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1D17" w:rsidRPr="009F1D17" w:rsidRDefault="009F1D17" w:rsidP="009F1D17">
      <w:pPr>
        <w:spacing w:line="259" w:lineRule="auto"/>
        <w:jc w:val="center"/>
        <w:rPr>
          <w:rFonts w:eastAsia="Calibri"/>
          <w:b/>
          <w:sz w:val="24"/>
          <w:szCs w:val="24"/>
          <w:lang w:val="ru-RU"/>
        </w:rPr>
      </w:pPr>
      <w:bookmarkStart w:id="0" w:name="Муниципальное_бюджетное_общеобразователь"/>
      <w:bookmarkEnd w:id="0"/>
      <w:r w:rsidRPr="009F1D17">
        <w:rPr>
          <w:rFonts w:eastAsia="Calibri"/>
          <w:sz w:val="24"/>
          <w:szCs w:val="24"/>
          <w:lang w:val="ru-RU"/>
        </w:rPr>
        <w:t xml:space="preserve">муниципальное бюджетное общеобразовательное учреждение города Ростова-на-Дону </w:t>
      </w:r>
      <w:r w:rsidRPr="009F1D17">
        <w:rPr>
          <w:rFonts w:eastAsia="Calibri"/>
          <w:b/>
          <w:sz w:val="24"/>
          <w:szCs w:val="24"/>
          <w:lang w:val="ru-RU"/>
        </w:rPr>
        <w:t>«Школа №3» Синяка Федора Васильевича</w:t>
      </w:r>
    </w:p>
    <w:p w:rsidR="009F1D17" w:rsidRPr="009F1D17" w:rsidRDefault="009F1D17" w:rsidP="009F1D17">
      <w:pPr>
        <w:spacing w:line="259" w:lineRule="auto"/>
        <w:jc w:val="center"/>
        <w:rPr>
          <w:rFonts w:eastAsia="Calibri"/>
          <w:sz w:val="24"/>
          <w:szCs w:val="24"/>
          <w:lang w:val="ru-RU"/>
        </w:rPr>
      </w:pPr>
      <w:r w:rsidRPr="009F1D17">
        <w:rPr>
          <w:rFonts w:eastAsia="Calibri"/>
          <w:sz w:val="24"/>
          <w:szCs w:val="24"/>
          <w:lang w:val="ru-RU"/>
        </w:rPr>
        <w:t>ИНН 6161013587 КПП 616101001 ОГРН 1026102901560</w:t>
      </w:r>
    </w:p>
    <w:p w:rsidR="009F1D17" w:rsidRPr="009F1D17" w:rsidRDefault="009F1D17" w:rsidP="009F1D17">
      <w:pPr>
        <w:spacing w:line="259" w:lineRule="auto"/>
        <w:jc w:val="center"/>
        <w:rPr>
          <w:rFonts w:eastAsia="Calibri"/>
          <w:sz w:val="24"/>
          <w:szCs w:val="24"/>
          <w:lang w:val="ru-RU"/>
        </w:rPr>
      </w:pPr>
      <w:r w:rsidRPr="009F1D17">
        <w:rPr>
          <w:rFonts w:eastAsia="Calibri"/>
          <w:sz w:val="24"/>
          <w:szCs w:val="24"/>
          <w:lang w:val="ru-RU"/>
        </w:rPr>
        <w:t>пр-т Ленина, 217, г. Ростова-на-Дону, 344023</w:t>
      </w:r>
    </w:p>
    <w:p w:rsidR="009F1D17" w:rsidRPr="00164FA8" w:rsidRDefault="009F1D17" w:rsidP="009F1D17">
      <w:pPr>
        <w:spacing w:line="259" w:lineRule="auto"/>
        <w:jc w:val="center"/>
        <w:rPr>
          <w:rFonts w:eastAsia="Calibri"/>
          <w:sz w:val="24"/>
          <w:szCs w:val="24"/>
        </w:rPr>
      </w:pPr>
      <w:r w:rsidRPr="00164FA8">
        <w:rPr>
          <w:rFonts w:eastAsia="Calibri"/>
          <w:sz w:val="24"/>
          <w:szCs w:val="24"/>
        </w:rPr>
        <w:t>тел. (863) 252-08-69, 254-36-07</w:t>
      </w:r>
    </w:p>
    <w:p w:rsidR="009F1D17" w:rsidRPr="00164FA8" w:rsidRDefault="009F1D17" w:rsidP="009F1D17">
      <w:pPr>
        <w:spacing w:line="259" w:lineRule="auto"/>
        <w:jc w:val="center"/>
        <w:rPr>
          <w:rFonts w:eastAsia="Calibri"/>
          <w:sz w:val="24"/>
          <w:szCs w:val="24"/>
        </w:rPr>
      </w:pPr>
      <w:r w:rsidRPr="00164FA8">
        <w:rPr>
          <w:rFonts w:eastAsia="Calibri"/>
          <w:sz w:val="24"/>
          <w:szCs w:val="24"/>
        </w:rPr>
        <w:t>school3.roovr.ru, Е- mail: shool_3@mail.ru</w:t>
      </w:r>
    </w:p>
    <w:p w:rsidR="009F1D17" w:rsidRPr="00351AB4" w:rsidRDefault="009F1D17" w:rsidP="009F1D17">
      <w:pPr>
        <w:jc w:val="center"/>
        <w:rPr>
          <w:sz w:val="28"/>
          <w:szCs w:val="20"/>
          <w:lang w:eastAsia="ru-RU"/>
        </w:rPr>
      </w:pPr>
      <w:r w:rsidRPr="00351AB4">
        <w:rPr>
          <w:snapToGrid w:val="0"/>
          <w:color w:val="000000"/>
          <w:sz w:val="24"/>
          <w:szCs w:val="24"/>
          <w:u w:val="single"/>
        </w:rPr>
        <w:t>______________________________________________________________________</w:t>
      </w:r>
    </w:p>
    <w:p w:rsidR="009F1D17" w:rsidRPr="007C26F6" w:rsidRDefault="009F1D17" w:rsidP="009F1D17">
      <w:pPr>
        <w:rPr>
          <w:b/>
          <w:sz w:val="24"/>
          <w:szCs w:val="24"/>
          <w:lang w:eastAsia="ru-RU"/>
        </w:rPr>
      </w:pPr>
    </w:p>
    <w:tbl>
      <w:tblPr>
        <w:tblW w:w="10173" w:type="dxa"/>
        <w:tblInd w:w="709" w:type="dxa"/>
        <w:tblLook w:val="01E0" w:firstRow="1" w:lastRow="1" w:firstColumn="1" w:lastColumn="1" w:noHBand="0" w:noVBand="0"/>
      </w:tblPr>
      <w:tblGrid>
        <w:gridCol w:w="4481"/>
        <w:gridCol w:w="5692"/>
      </w:tblGrid>
      <w:tr w:rsidR="009F1D17" w:rsidRPr="005E0866" w:rsidTr="009F1D17">
        <w:tc>
          <w:tcPr>
            <w:tcW w:w="4481" w:type="dxa"/>
          </w:tcPr>
          <w:p w:rsidR="009F1D17" w:rsidRPr="009F1D17" w:rsidRDefault="009F1D17" w:rsidP="009F1D17">
            <w:pPr>
              <w:rPr>
                <w:sz w:val="28"/>
                <w:szCs w:val="28"/>
                <w:lang w:val="ru-RU" w:eastAsia="ru-RU"/>
              </w:rPr>
            </w:pPr>
            <w:r w:rsidRPr="009F1D17">
              <w:rPr>
                <w:sz w:val="24"/>
                <w:szCs w:val="24"/>
                <w:lang w:val="ru-RU" w:eastAsia="ru-RU"/>
              </w:rPr>
              <w:t xml:space="preserve"> </w:t>
            </w:r>
            <w:r w:rsidRPr="009F1D17">
              <w:rPr>
                <w:b/>
                <w:sz w:val="28"/>
                <w:szCs w:val="28"/>
                <w:lang w:val="ru-RU" w:eastAsia="ru-RU"/>
              </w:rPr>
              <w:t>ПРИНЯТО</w:t>
            </w:r>
          </w:p>
          <w:p w:rsidR="009F1D17" w:rsidRPr="009F1D17" w:rsidRDefault="009F1D17" w:rsidP="009F1D17">
            <w:pPr>
              <w:rPr>
                <w:b/>
                <w:i/>
                <w:sz w:val="24"/>
                <w:szCs w:val="24"/>
                <w:lang w:val="ru-RU" w:eastAsia="ru-RU"/>
              </w:rPr>
            </w:pPr>
            <w:r w:rsidRPr="009F1D17">
              <w:rPr>
                <w:sz w:val="24"/>
                <w:szCs w:val="24"/>
                <w:lang w:val="ru-RU" w:eastAsia="ru-RU"/>
              </w:rPr>
              <w:t>на заседании Управляющего Совета школы</w:t>
            </w:r>
            <w:r w:rsidRPr="009F1D17">
              <w:rPr>
                <w:b/>
                <w:i/>
                <w:sz w:val="24"/>
                <w:szCs w:val="24"/>
                <w:lang w:val="ru-RU" w:eastAsia="ru-RU"/>
              </w:rPr>
              <w:t xml:space="preserve"> </w:t>
            </w:r>
            <w:r w:rsidRPr="009F1D17">
              <w:rPr>
                <w:sz w:val="24"/>
                <w:szCs w:val="24"/>
                <w:lang w:val="ru-RU" w:eastAsia="ru-RU"/>
              </w:rPr>
              <w:t>МБОУ «Школа № 3»</w:t>
            </w:r>
          </w:p>
          <w:p w:rsidR="009F1D17" w:rsidRPr="007C26F6" w:rsidRDefault="009F1D17" w:rsidP="009F1D17">
            <w:pPr>
              <w:rPr>
                <w:sz w:val="24"/>
                <w:szCs w:val="24"/>
                <w:lang w:eastAsia="ru-RU"/>
              </w:rPr>
            </w:pPr>
            <w:r w:rsidRPr="007C26F6">
              <w:rPr>
                <w:sz w:val="24"/>
                <w:szCs w:val="24"/>
                <w:lang w:eastAsia="ru-RU"/>
              </w:rPr>
              <w:t xml:space="preserve">протокол заседания № </w:t>
            </w:r>
            <w:r w:rsidRPr="007C26F6">
              <w:rPr>
                <w:sz w:val="24"/>
                <w:szCs w:val="24"/>
                <w:u w:val="single"/>
                <w:lang w:eastAsia="ru-RU"/>
              </w:rPr>
              <w:t>1</w:t>
            </w:r>
          </w:p>
          <w:p w:rsidR="009F1D17" w:rsidRPr="007C26F6" w:rsidRDefault="009F1D17" w:rsidP="009F1D17">
            <w:pPr>
              <w:rPr>
                <w:sz w:val="24"/>
                <w:szCs w:val="24"/>
                <w:lang w:eastAsia="ru-RU"/>
              </w:rPr>
            </w:pPr>
            <w:r w:rsidRPr="007C26F6">
              <w:rPr>
                <w:sz w:val="24"/>
                <w:szCs w:val="24"/>
                <w:lang w:eastAsia="ru-RU"/>
              </w:rPr>
              <w:t>от «</w:t>
            </w:r>
            <w:r>
              <w:rPr>
                <w:sz w:val="24"/>
                <w:szCs w:val="24"/>
                <w:u w:val="single"/>
                <w:lang w:eastAsia="ru-RU"/>
              </w:rPr>
              <w:t>28</w:t>
            </w:r>
            <w:r w:rsidRPr="007C26F6">
              <w:rPr>
                <w:sz w:val="24"/>
                <w:szCs w:val="24"/>
                <w:lang w:eastAsia="ru-RU"/>
              </w:rPr>
              <w:t xml:space="preserve">» </w:t>
            </w:r>
            <w:r w:rsidRPr="007C26F6">
              <w:rPr>
                <w:sz w:val="24"/>
                <w:szCs w:val="24"/>
                <w:u w:val="single"/>
                <w:lang w:eastAsia="ru-RU"/>
              </w:rPr>
              <w:t xml:space="preserve">августа </w:t>
            </w:r>
            <w:r>
              <w:rPr>
                <w:sz w:val="24"/>
                <w:szCs w:val="24"/>
                <w:lang w:eastAsia="ru-RU"/>
              </w:rPr>
              <w:t>2024</w:t>
            </w:r>
            <w:r w:rsidRPr="007C26F6">
              <w:rPr>
                <w:sz w:val="24"/>
                <w:szCs w:val="24"/>
                <w:lang w:eastAsia="ru-RU"/>
              </w:rPr>
              <w:t xml:space="preserve"> года</w:t>
            </w:r>
          </w:p>
          <w:p w:rsidR="009F1D17" w:rsidRPr="007C26F6" w:rsidRDefault="009F1D17" w:rsidP="009F1D17">
            <w:pPr>
              <w:rPr>
                <w:b/>
                <w:i/>
                <w:sz w:val="28"/>
                <w:szCs w:val="28"/>
                <w:lang w:eastAsia="ru-RU"/>
              </w:rPr>
            </w:pPr>
          </w:p>
        </w:tc>
        <w:tc>
          <w:tcPr>
            <w:tcW w:w="5692" w:type="dxa"/>
          </w:tcPr>
          <w:p w:rsidR="009F1D17" w:rsidRPr="009F1D17" w:rsidRDefault="009F1D17" w:rsidP="009F1D17">
            <w:pPr>
              <w:jc w:val="right"/>
              <w:rPr>
                <w:sz w:val="24"/>
                <w:szCs w:val="24"/>
                <w:lang w:val="ru-RU" w:eastAsia="ru-RU"/>
              </w:rPr>
            </w:pPr>
            <w:r w:rsidRPr="009F1D17">
              <w:rPr>
                <w:b/>
                <w:sz w:val="28"/>
                <w:szCs w:val="28"/>
                <w:lang w:val="ru-RU" w:eastAsia="ru-RU"/>
              </w:rPr>
              <w:t>УТВЕРЖДАЮ</w:t>
            </w:r>
            <w:r w:rsidRPr="009F1D17">
              <w:rPr>
                <w:sz w:val="24"/>
                <w:szCs w:val="24"/>
                <w:lang w:val="ru-RU" w:eastAsia="ru-RU"/>
              </w:rPr>
              <w:t xml:space="preserve"> </w:t>
            </w:r>
          </w:p>
          <w:p w:rsidR="009F1D17" w:rsidRPr="009F1D17" w:rsidRDefault="009F1D17" w:rsidP="009F1D17">
            <w:pPr>
              <w:jc w:val="right"/>
              <w:rPr>
                <w:sz w:val="24"/>
                <w:szCs w:val="24"/>
                <w:lang w:val="ru-RU" w:eastAsia="ru-RU"/>
              </w:rPr>
            </w:pPr>
            <w:r w:rsidRPr="009F1D17">
              <w:rPr>
                <w:sz w:val="24"/>
                <w:szCs w:val="24"/>
                <w:lang w:val="ru-RU" w:eastAsia="ru-RU"/>
              </w:rPr>
              <w:t>Директор МБОУ «Школа № 3»</w:t>
            </w:r>
          </w:p>
          <w:p w:rsidR="009F1D17" w:rsidRPr="009F1D17" w:rsidRDefault="009F1D17" w:rsidP="009F1D17">
            <w:pPr>
              <w:jc w:val="right"/>
              <w:rPr>
                <w:sz w:val="24"/>
                <w:szCs w:val="24"/>
                <w:lang w:val="ru-RU" w:eastAsia="ru-RU"/>
              </w:rPr>
            </w:pPr>
            <w:r w:rsidRPr="009F1D17">
              <w:rPr>
                <w:sz w:val="24"/>
                <w:szCs w:val="24"/>
                <w:lang w:val="ru-RU" w:eastAsia="ru-RU"/>
              </w:rPr>
              <w:t>____________________С.А. Рогожкин</w:t>
            </w:r>
          </w:p>
          <w:p w:rsidR="009F1D17" w:rsidRPr="009F1D17" w:rsidRDefault="009F1D17" w:rsidP="009F1D17">
            <w:pPr>
              <w:jc w:val="right"/>
              <w:rPr>
                <w:sz w:val="24"/>
                <w:szCs w:val="24"/>
                <w:lang w:val="ru-RU" w:eastAsia="ru-RU"/>
              </w:rPr>
            </w:pPr>
            <w:r w:rsidRPr="009F1D17">
              <w:rPr>
                <w:sz w:val="24"/>
                <w:szCs w:val="24"/>
                <w:lang w:val="ru-RU" w:eastAsia="ru-RU"/>
              </w:rPr>
              <w:t xml:space="preserve">приказ № </w:t>
            </w:r>
            <w:r w:rsidRPr="009F1D17">
              <w:rPr>
                <w:sz w:val="24"/>
                <w:szCs w:val="24"/>
                <w:u w:val="single"/>
                <w:lang w:val="ru-RU" w:eastAsia="ru-RU"/>
              </w:rPr>
              <w:t>217-од</w:t>
            </w:r>
          </w:p>
          <w:p w:rsidR="009F1D17" w:rsidRPr="009F1D17" w:rsidRDefault="009F1D17" w:rsidP="009F1D17">
            <w:pPr>
              <w:jc w:val="right"/>
              <w:rPr>
                <w:b/>
                <w:i/>
                <w:sz w:val="24"/>
                <w:szCs w:val="24"/>
                <w:lang w:val="ru-RU" w:eastAsia="ru-RU"/>
              </w:rPr>
            </w:pPr>
            <w:r w:rsidRPr="009F1D17">
              <w:rPr>
                <w:sz w:val="24"/>
                <w:szCs w:val="24"/>
                <w:lang w:val="ru-RU" w:eastAsia="ru-RU"/>
              </w:rPr>
              <w:t xml:space="preserve"> от «29» </w:t>
            </w:r>
            <w:r w:rsidRPr="009F1D17">
              <w:rPr>
                <w:sz w:val="24"/>
                <w:szCs w:val="24"/>
                <w:u w:val="single"/>
                <w:lang w:val="ru-RU" w:eastAsia="ru-RU"/>
              </w:rPr>
              <w:t xml:space="preserve">августа </w:t>
            </w:r>
            <w:r w:rsidRPr="009F1D17">
              <w:rPr>
                <w:sz w:val="24"/>
                <w:szCs w:val="24"/>
                <w:lang w:val="ru-RU" w:eastAsia="ru-RU"/>
              </w:rPr>
              <w:t xml:space="preserve">2024 года  </w:t>
            </w:r>
          </w:p>
        </w:tc>
      </w:tr>
    </w:tbl>
    <w:p w:rsidR="009F1D17" w:rsidRPr="009F1D17" w:rsidRDefault="009F1D17" w:rsidP="009F1D17">
      <w:pPr>
        <w:ind w:left="851"/>
        <w:rPr>
          <w:sz w:val="28"/>
          <w:szCs w:val="28"/>
          <w:lang w:val="ru-RU" w:eastAsia="ru-RU"/>
        </w:rPr>
      </w:pPr>
      <w:r w:rsidRPr="009F1D17">
        <w:rPr>
          <w:b/>
          <w:sz w:val="28"/>
          <w:szCs w:val="28"/>
          <w:lang w:val="ru-RU" w:eastAsia="ru-RU"/>
        </w:rPr>
        <w:t>ПРИНЯТО</w:t>
      </w:r>
    </w:p>
    <w:p w:rsidR="009F1D17" w:rsidRPr="009F1D17" w:rsidRDefault="009F1D17" w:rsidP="009F1D17">
      <w:pPr>
        <w:ind w:left="851"/>
        <w:rPr>
          <w:b/>
          <w:i/>
          <w:color w:val="000000"/>
          <w:sz w:val="24"/>
          <w:szCs w:val="24"/>
          <w:lang w:val="ru-RU" w:eastAsia="ru-RU"/>
        </w:rPr>
      </w:pPr>
      <w:r w:rsidRPr="009F1D17">
        <w:rPr>
          <w:color w:val="000000"/>
          <w:sz w:val="24"/>
          <w:szCs w:val="24"/>
          <w:lang w:val="ru-RU" w:eastAsia="ru-RU"/>
        </w:rPr>
        <w:t>на заседании Педагогического Совета</w:t>
      </w:r>
    </w:p>
    <w:p w:rsidR="009F1D17" w:rsidRPr="009F1D17" w:rsidRDefault="009F1D17" w:rsidP="009F1D17">
      <w:pPr>
        <w:ind w:left="851"/>
        <w:rPr>
          <w:color w:val="000000"/>
          <w:sz w:val="24"/>
          <w:szCs w:val="24"/>
          <w:lang w:val="ru-RU" w:eastAsia="ru-RU"/>
        </w:rPr>
      </w:pPr>
      <w:r w:rsidRPr="009F1D17">
        <w:rPr>
          <w:color w:val="000000"/>
          <w:sz w:val="24"/>
          <w:szCs w:val="24"/>
          <w:lang w:val="ru-RU" w:eastAsia="ru-RU"/>
        </w:rPr>
        <w:t>МБОУ «Школа № 3»</w:t>
      </w:r>
    </w:p>
    <w:p w:rsidR="009F1D17" w:rsidRPr="009F1D17" w:rsidRDefault="009F1D17" w:rsidP="009F1D17">
      <w:pPr>
        <w:ind w:left="851"/>
        <w:rPr>
          <w:color w:val="000000"/>
          <w:sz w:val="24"/>
          <w:szCs w:val="24"/>
          <w:lang w:val="ru-RU" w:eastAsia="ru-RU"/>
        </w:rPr>
      </w:pPr>
      <w:r w:rsidRPr="009F1D17">
        <w:rPr>
          <w:color w:val="000000"/>
          <w:sz w:val="24"/>
          <w:szCs w:val="24"/>
          <w:lang w:val="ru-RU" w:eastAsia="ru-RU"/>
        </w:rPr>
        <w:t xml:space="preserve">протокол заседания № </w:t>
      </w:r>
      <w:r w:rsidRPr="009F1D17">
        <w:rPr>
          <w:color w:val="000000"/>
          <w:sz w:val="24"/>
          <w:szCs w:val="24"/>
          <w:u w:val="single"/>
          <w:lang w:val="ru-RU" w:eastAsia="ru-RU"/>
        </w:rPr>
        <w:t>1</w:t>
      </w:r>
    </w:p>
    <w:p w:rsidR="009F1D17" w:rsidRPr="009F1D17" w:rsidRDefault="009F1D17" w:rsidP="009F1D17">
      <w:pPr>
        <w:ind w:left="851"/>
        <w:rPr>
          <w:color w:val="000000"/>
          <w:sz w:val="24"/>
          <w:szCs w:val="24"/>
          <w:lang w:val="ru-RU" w:eastAsia="ru-RU"/>
        </w:rPr>
      </w:pPr>
      <w:r w:rsidRPr="009F1D17">
        <w:rPr>
          <w:color w:val="000000"/>
          <w:sz w:val="24"/>
          <w:szCs w:val="24"/>
          <w:lang w:val="ru-RU" w:eastAsia="ru-RU"/>
        </w:rPr>
        <w:t>от «</w:t>
      </w:r>
      <w:r w:rsidRPr="009F1D17">
        <w:rPr>
          <w:color w:val="000000"/>
          <w:sz w:val="24"/>
          <w:szCs w:val="24"/>
          <w:u w:val="single"/>
          <w:lang w:val="ru-RU" w:eastAsia="ru-RU"/>
        </w:rPr>
        <w:t>29</w:t>
      </w:r>
      <w:r w:rsidRPr="009F1D17">
        <w:rPr>
          <w:color w:val="000000"/>
          <w:sz w:val="24"/>
          <w:szCs w:val="24"/>
          <w:lang w:val="ru-RU" w:eastAsia="ru-RU"/>
        </w:rPr>
        <w:t xml:space="preserve">» </w:t>
      </w:r>
      <w:r w:rsidRPr="009F1D17">
        <w:rPr>
          <w:color w:val="000000"/>
          <w:sz w:val="24"/>
          <w:szCs w:val="24"/>
          <w:u w:val="single"/>
          <w:lang w:val="ru-RU" w:eastAsia="ru-RU"/>
        </w:rPr>
        <w:t xml:space="preserve">августа </w:t>
      </w:r>
      <w:r w:rsidRPr="009F1D17">
        <w:rPr>
          <w:color w:val="000000"/>
          <w:sz w:val="24"/>
          <w:szCs w:val="24"/>
          <w:lang w:val="ru-RU" w:eastAsia="ru-RU"/>
        </w:rPr>
        <w:t>2024 года</w:t>
      </w:r>
    </w:p>
    <w:p w:rsidR="009F1D17" w:rsidRPr="009F1D17" w:rsidRDefault="009F1D17" w:rsidP="009F1D17">
      <w:pPr>
        <w:spacing w:line="360" w:lineRule="auto"/>
        <w:ind w:left="851"/>
        <w:rPr>
          <w:sz w:val="28"/>
          <w:szCs w:val="28"/>
          <w:lang w:val="ru-RU"/>
        </w:rPr>
      </w:pPr>
    </w:p>
    <w:p w:rsidR="009F1D17" w:rsidRPr="009F1D17" w:rsidRDefault="009F1D17" w:rsidP="009F1D17">
      <w:pPr>
        <w:spacing w:line="360" w:lineRule="auto"/>
        <w:rPr>
          <w:sz w:val="28"/>
          <w:szCs w:val="28"/>
          <w:lang w:val="ru-RU"/>
        </w:rPr>
      </w:pPr>
    </w:p>
    <w:p w:rsidR="009F1D17" w:rsidRPr="009F1D17" w:rsidRDefault="009F1D17" w:rsidP="009F1D17">
      <w:pPr>
        <w:spacing w:line="360" w:lineRule="auto"/>
        <w:jc w:val="center"/>
        <w:rPr>
          <w:b/>
          <w:sz w:val="28"/>
          <w:szCs w:val="28"/>
          <w:lang w:val="ru-RU"/>
        </w:rPr>
      </w:pPr>
      <w:r w:rsidRPr="009F1D17">
        <w:rPr>
          <w:b/>
          <w:sz w:val="28"/>
          <w:szCs w:val="28"/>
          <w:lang w:val="ru-RU"/>
        </w:rPr>
        <w:t>АДАПТИРОВАННАЯ</w:t>
      </w:r>
    </w:p>
    <w:p w:rsidR="009F1D17" w:rsidRPr="009F1D17" w:rsidRDefault="009F1D17" w:rsidP="009F1D17">
      <w:pPr>
        <w:spacing w:line="360" w:lineRule="auto"/>
        <w:jc w:val="center"/>
        <w:rPr>
          <w:b/>
          <w:sz w:val="28"/>
          <w:szCs w:val="28"/>
          <w:lang w:val="ru-RU"/>
        </w:rPr>
      </w:pPr>
      <w:r w:rsidRPr="009F1D17">
        <w:rPr>
          <w:b/>
          <w:sz w:val="28"/>
          <w:szCs w:val="28"/>
          <w:lang w:val="ru-RU"/>
        </w:rPr>
        <w:t>ОСНОВНАЯ ОБЩЕОБРАЗОВАТЕЛЬНАЯ ПРОГРАММА</w:t>
      </w:r>
    </w:p>
    <w:p w:rsidR="009F1D17" w:rsidRPr="009F1D17" w:rsidRDefault="009F1D17" w:rsidP="009F1D17">
      <w:pPr>
        <w:spacing w:line="360" w:lineRule="auto"/>
        <w:jc w:val="center"/>
        <w:rPr>
          <w:b/>
          <w:sz w:val="28"/>
          <w:szCs w:val="28"/>
          <w:lang w:val="ru-RU"/>
        </w:rPr>
      </w:pPr>
      <w:r>
        <w:rPr>
          <w:b/>
          <w:sz w:val="28"/>
          <w:szCs w:val="28"/>
          <w:lang w:val="ru-RU"/>
        </w:rPr>
        <w:t>ОСНОВНОГО</w:t>
      </w:r>
      <w:r w:rsidRPr="009F1D17">
        <w:rPr>
          <w:b/>
          <w:sz w:val="28"/>
          <w:szCs w:val="28"/>
          <w:lang w:val="ru-RU"/>
        </w:rPr>
        <w:t xml:space="preserve"> ОБЩЕГО ОБРАЗОВАНИЯ ДЛЯ</w:t>
      </w:r>
    </w:p>
    <w:p w:rsidR="009F1D17" w:rsidRPr="009F1D17" w:rsidRDefault="009F1D17" w:rsidP="009F1D17">
      <w:pPr>
        <w:spacing w:line="360" w:lineRule="auto"/>
        <w:jc w:val="center"/>
        <w:rPr>
          <w:b/>
          <w:sz w:val="28"/>
          <w:szCs w:val="28"/>
          <w:lang w:val="ru-RU"/>
        </w:rPr>
      </w:pPr>
      <w:r w:rsidRPr="009F1D17">
        <w:rPr>
          <w:b/>
          <w:sz w:val="28"/>
          <w:szCs w:val="28"/>
          <w:lang w:val="ru-RU"/>
        </w:rPr>
        <w:t>ОБУЧАЮЩИХСЯ С ЗАДЕРЖКОЙ ПСИХИЧЕСКОГО РАЗВИТИЯ</w:t>
      </w:r>
    </w:p>
    <w:p w:rsidR="009F1D17" w:rsidRPr="009F1D17" w:rsidRDefault="009F1D17" w:rsidP="009F1D17">
      <w:pPr>
        <w:spacing w:line="360" w:lineRule="auto"/>
        <w:jc w:val="center"/>
        <w:rPr>
          <w:noProof/>
          <w:sz w:val="28"/>
          <w:szCs w:val="28"/>
          <w:lang w:val="ru-RU" w:eastAsia="ru-RU"/>
        </w:rPr>
      </w:pPr>
      <w:r w:rsidRPr="009F1D17">
        <w:rPr>
          <w:noProof/>
          <w:sz w:val="28"/>
          <w:szCs w:val="28"/>
          <w:lang w:val="ru-RU" w:eastAsia="ru-RU"/>
        </w:rPr>
        <w:t>муниципального бюджетного общеобразовательного учреждения</w:t>
      </w:r>
    </w:p>
    <w:p w:rsidR="009F1D17" w:rsidRPr="009F1D17" w:rsidRDefault="009F1D17" w:rsidP="009F1D17">
      <w:pPr>
        <w:spacing w:line="360" w:lineRule="auto"/>
        <w:jc w:val="center"/>
        <w:rPr>
          <w:b/>
          <w:sz w:val="28"/>
          <w:szCs w:val="28"/>
          <w:lang w:val="ru-RU"/>
        </w:rPr>
      </w:pPr>
      <w:r w:rsidRPr="009F1D17">
        <w:rPr>
          <w:noProof/>
          <w:sz w:val="28"/>
          <w:szCs w:val="28"/>
          <w:lang w:val="ru-RU" w:eastAsia="ru-RU"/>
        </w:rPr>
        <w:t>города Ростова-на-Дону «Школа № 3 имени Синяка Федора Васильевича»</w:t>
      </w:r>
    </w:p>
    <w:p w:rsidR="009F1D17" w:rsidRPr="009F1D17" w:rsidRDefault="009F1D17" w:rsidP="009F1D17">
      <w:pPr>
        <w:spacing w:line="360" w:lineRule="auto"/>
        <w:jc w:val="center"/>
        <w:rPr>
          <w:b/>
          <w:sz w:val="28"/>
          <w:szCs w:val="28"/>
          <w:lang w:val="ru-RU"/>
        </w:rPr>
      </w:pPr>
    </w:p>
    <w:p w:rsidR="009F1D17" w:rsidRDefault="009F1D17" w:rsidP="009F1D17">
      <w:pPr>
        <w:spacing w:line="360" w:lineRule="auto"/>
        <w:jc w:val="center"/>
        <w:rPr>
          <w:b/>
          <w:sz w:val="28"/>
          <w:szCs w:val="28"/>
        </w:rPr>
      </w:pPr>
      <w:r w:rsidRPr="00164FA8">
        <w:rPr>
          <w:b/>
          <w:noProof/>
          <w:sz w:val="28"/>
          <w:szCs w:val="28"/>
          <w:lang w:val="ru-RU" w:eastAsia="ru-RU"/>
        </w:rPr>
        <w:drawing>
          <wp:inline distT="0" distB="0" distL="0" distR="0">
            <wp:extent cx="1661160" cy="1676400"/>
            <wp:effectExtent l="0" t="0" r="0" b="0"/>
            <wp:docPr id="33" name="Рисунок 33" descr="C:\Users\Zavuch_ОЕВ\Desktop\картинка ов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avuch_ОЕВ\Desktop\картинка овз.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1160" cy="1676400"/>
                    </a:xfrm>
                    <a:prstGeom prst="rect">
                      <a:avLst/>
                    </a:prstGeom>
                    <a:noFill/>
                    <a:ln>
                      <a:noFill/>
                    </a:ln>
                  </pic:spPr>
                </pic:pic>
              </a:graphicData>
            </a:graphic>
          </wp:inline>
        </w:drawing>
      </w:r>
    </w:p>
    <w:p w:rsidR="009F1D17" w:rsidRPr="00E153C1" w:rsidRDefault="009F1D17" w:rsidP="009F1D17">
      <w:pPr>
        <w:spacing w:line="360" w:lineRule="auto"/>
        <w:jc w:val="center"/>
        <w:rPr>
          <w:b/>
          <w:sz w:val="28"/>
          <w:szCs w:val="28"/>
        </w:rPr>
      </w:pPr>
    </w:p>
    <w:p w:rsidR="009F1D17" w:rsidRPr="00245F68" w:rsidRDefault="009F1D17" w:rsidP="009F1D17">
      <w:pPr>
        <w:spacing w:line="360" w:lineRule="auto"/>
        <w:jc w:val="center"/>
        <w:rPr>
          <w:b/>
          <w:sz w:val="28"/>
          <w:szCs w:val="28"/>
          <w:lang w:val="ru-RU"/>
        </w:rPr>
      </w:pPr>
      <w:r w:rsidRPr="00245F68">
        <w:rPr>
          <w:b/>
          <w:sz w:val="28"/>
          <w:szCs w:val="28"/>
          <w:lang w:val="ru-RU"/>
        </w:rPr>
        <w:t>Ростов-на-Дону</w:t>
      </w:r>
    </w:p>
    <w:p w:rsidR="007C4423" w:rsidRDefault="009F1D17" w:rsidP="009F1D17">
      <w:pPr>
        <w:jc w:val="center"/>
        <w:rPr>
          <w:b/>
          <w:sz w:val="28"/>
          <w:szCs w:val="28"/>
          <w:lang w:val="ru-RU"/>
        </w:rPr>
        <w:sectPr w:rsidR="007C4423" w:rsidSect="005E0866">
          <w:type w:val="continuous"/>
          <w:pgSz w:w="11910" w:h="16840"/>
          <w:pgMar w:top="1580" w:right="0" w:bottom="280" w:left="142" w:header="720" w:footer="720" w:gutter="0"/>
          <w:cols w:space="720"/>
        </w:sectPr>
      </w:pPr>
      <w:r w:rsidRPr="00245F68">
        <w:rPr>
          <w:b/>
          <w:sz w:val="28"/>
          <w:szCs w:val="28"/>
          <w:lang w:val="ru-RU"/>
        </w:rPr>
        <w:t>2024-2025 учебный год</w:t>
      </w:r>
    </w:p>
    <w:p w:rsidR="00E4184B" w:rsidRPr="00245F68" w:rsidRDefault="00EC7DA0">
      <w:pPr>
        <w:pStyle w:val="110"/>
        <w:spacing w:before="72"/>
        <w:ind w:left="5167"/>
        <w:rPr>
          <w:lang w:val="ru-RU"/>
        </w:rPr>
      </w:pPr>
      <w:bookmarkStart w:id="1" w:name="Оглавление"/>
      <w:bookmarkEnd w:id="1"/>
      <w:r w:rsidRPr="00245F68">
        <w:rPr>
          <w:spacing w:val="-2"/>
          <w:lang w:val="ru-RU"/>
        </w:rPr>
        <w:lastRenderedPageBreak/>
        <w:t>Оглавление</w:t>
      </w:r>
    </w:p>
    <w:sdt>
      <w:sdtPr>
        <w:rPr>
          <w:b w:val="0"/>
          <w:bCs w:val="0"/>
        </w:rPr>
        <w:id w:val="475273032"/>
        <w:docPartObj>
          <w:docPartGallery w:val="Table of Contents"/>
          <w:docPartUnique/>
        </w:docPartObj>
      </w:sdtPr>
      <w:sdtContent>
        <w:p w:rsidR="00E4184B" w:rsidRDefault="00EC7DA0" w:rsidP="00961A7B">
          <w:pPr>
            <w:pStyle w:val="11"/>
            <w:numPr>
              <w:ilvl w:val="0"/>
              <w:numId w:val="115"/>
            </w:numPr>
            <w:tabs>
              <w:tab w:val="left" w:pos="1494"/>
              <w:tab w:val="right" w:leader="dot" w:pos="11309"/>
            </w:tabs>
            <w:spacing w:before="128"/>
            <w:rPr>
              <w:b w:val="0"/>
            </w:rPr>
          </w:pPr>
          <w:r>
            <w:t>Общие</w:t>
          </w:r>
          <w:r>
            <w:rPr>
              <w:spacing w:val="-5"/>
            </w:rPr>
            <w:t xml:space="preserve"> </w:t>
          </w:r>
          <w:r>
            <w:rPr>
              <w:spacing w:val="-2"/>
            </w:rPr>
            <w:t>положения</w:t>
          </w:r>
          <w:r>
            <w:rPr>
              <w:b w:val="0"/>
            </w:rPr>
            <w:tab/>
          </w:r>
          <w:r>
            <w:rPr>
              <w:b w:val="0"/>
              <w:spacing w:val="-10"/>
            </w:rPr>
            <w:t>3</w:t>
          </w:r>
        </w:p>
        <w:p w:rsidR="00E4184B" w:rsidRDefault="00EC7DA0" w:rsidP="00961A7B">
          <w:pPr>
            <w:pStyle w:val="11"/>
            <w:numPr>
              <w:ilvl w:val="0"/>
              <w:numId w:val="115"/>
            </w:numPr>
            <w:tabs>
              <w:tab w:val="left" w:pos="1494"/>
              <w:tab w:val="right" w:leader="dot" w:pos="11227"/>
            </w:tabs>
            <w:spacing w:before="137"/>
            <w:rPr>
              <w:b w:val="0"/>
            </w:rPr>
          </w:pPr>
          <w:r>
            <w:t>Целевой</w:t>
          </w:r>
          <w:r>
            <w:rPr>
              <w:spacing w:val="-2"/>
            </w:rPr>
            <w:t xml:space="preserve"> </w:t>
          </w:r>
          <w:r>
            <w:rPr>
              <w:spacing w:val="-2"/>
              <w:w w:val="95"/>
            </w:rPr>
            <w:t>раздел</w:t>
          </w:r>
          <w:r>
            <w:rPr>
              <w:b w:val="0"/>
            </w:rPr>
            <w:tab/>
          </w:r>
          <w:r>
            <w:rPr>
              <w:b w:val="0"/>
              <w:spacing w:val="-10"/>
            </w:rPr>
            <w:t>6</w:t>
          </w:r>
        </w:p>
        <w:p w:rsidR="00E4184B" w:rsidRDefault="005E0866">
          <w:pPr>
            <w:pStyle w:val="31"/>
            <w:tabs>
              <w:tab w:val="right" w:leader="dot" w:pos="11217"/>
            </w:tabs>
            <w:spacing w:before="133"/>
          </w:pPr>
          <w:hyperlink w:anchor="_TOC_250017" w:history="1">
            <w:r w:rsidR="00EC7DA0">
              <w:t>Пояснительная</w:t>
            </w:r>
            <w:r w:rsidR="00EC7DA0">
              <w:rPr>
                <w:spacing w:val="-6"/>
              </w:rPr>
              <w:t xml:space="preserve"> </w:t>
            </w:r>
            <w:r w:rsidR="00EC7DA0">
              <w:rPr>
                <w:spacing w:val="-2"/>
              </w:rPr>
              <w:t>записка</w:t>
            </w:r>
            <w:r w:rsidR="00EC7DA0">
              <w:tab/>
            </w:r>
            <w:r w:rsidR="00EC7DA0">
              <w:rPr>
                <w:spacing w:val="-10"/>
              </w:rPr>
              <w:t>6</w:t>
            </w:r>
          </w:hyperlink>
        </w:p>
        <w:p w:rsidR="00E4184B" w:rsidRPr="000E6E1D" w:rsidRDefault="00EC7DA0">
          <w:pPr>
            <w:pStyle w:val="31"/>
            <w:tabs>
              <w:tab w:val="right" w:leader="dot" w:pos="11203"/>
            </w:tabs>
            <w:spacing w:before="137"/>
            <w:rPr>
              <w:lang w:val="ru-RU"/>
            </w:rPr>
          </w:pPr>
          <w:r>
            <w:t>Планируемые</w:t>
          </w:r>
          <w:r>
            <w:rPr>
              <w:spacing w:val="-14"/>
            </w:rPr>
            <w:t xml:space="preserve"> </w:t>
          </w:r>
          <w:r>
            <w:rPr>
              <w:spacing w:val="-2"/>
              <w:w w:val="95"/>
            </w:rPr>
            <w:t>результаты</w:t>
          </w:r>
          <w:r>
            <w:tab/>
          </w:r>
          <w:r w:rsidR="000E6E1D">
            <w:rPr>
              <w:spacing w:val="-5"/>
            </w:rPr>
            <w:t>1</w:t>
          </w:r>
          <w:r w:rsidR="000E6E1D">
            <w:rPr>
              <w:spacing w:val="-5"/>
              <w:lang w:val="ru-RU"/>
            </w:rPr>
            <w:t>5</w:t>
          </w:r>
        </w:p>
        <w:p w:rsidR="00E4184B" w:rsidRPr="00EC7DA0" w:rsidRDefault="00EC7DA0">
          <w:pPr>
            <w:pStyle w:val="31"/>
            <w:tabs>
              <w:tab w:val="right" w:leader="dot" w:pos="11193"/>
            </w:tabs>
            <w:rPr>
              <w:lang w:val="ru-RU"/>
            </w:rPr>
          </w:pPr>
          <w:r w:rsidRPr="00EC7DA0">
            <w:rPr>
              <w:lang w:val="ru-RU"/>
            </w:rPr>
            <w:t>Система</w:t>
          </w:r>
          <w:r w:rsidRPr="00EC7DA0">
            <w:rPr>
              <w:spacing w:val="-6"/>
              <w:lang w:val="ru-RU"/>
            </w:rPr>
            <w:t xml:space="preserve"> </w:t>
          </w:r>
          <w:r w:rsidRPr="00EC7DA0">
            <w:rPr>
              <w:lang w:val="ru-RU"/>
            </w:rPr>
            <w:t>оценки</w:t>
          </w:r>
          <w:r w:rsidRPr="00EC7DA0">
            <w:rPr>
              <w:spacing w:val="-4"/>
              <w:lang w:val="ru-RU"/>
            </w:rPr>
            <w:t xml:space="preserve"> </w:t>
          </w:r>
          <w:r w:rsidRPr="00EC7DA0">
            <w:rPr>
              <w:lang w:val="ru-RU"/>
            </w:rPr>
            <w:t>достижения</w:t>
          </w:r>
          <w:r w:rsidRPr="00EC7DA0">
            <w:rPr>
              <w:spacing w:val="-5"/>
              <w:lang w:val="ru-RU"/>
            </w:rPr>
            <w:t xml:space="preserve"> </w:t>
          </w:r>
          <w:r w:rsidRPr="00EC7DA0">
            <w:rPr>
              <w:lang w:val="ru-RU"/>
            </w:rPr>
            <w:t>планируемых</w:t>
          </w:r>
          <w:r w:rsidRPr="00EC7DA0">
            <w:rPr>
              <w:spacing w:val="-5"/>
              <w:lang w:val="ru-RU"/>
            </w:rPr>
            <w:t xml:space="preserve"> </w:t>
          </w:r>
          <w:r w:rsidRPr="00EC7DA0">
            <w:rPr>
              <w:lang w:val="ru-RU"/>
            </w:rPr>
            <w:t>результатов</w:t>
          </w:r>
          <w:r w:rsidRPr="00EC7DA0">
            <w:rPr>
              <w:spacing w:val="-3"/>
              <w:lang w:val="ru-RU"/>
            </w:rPr>
            <w:t xml:space="preserve"> </w:t>
          </w:r>
          <w:r w:rsidRPr="00EC7DA0">
            <w:rPr>
              <w:lang w:val="ru-RU"/>
            </w:rPr>
            <w:t>освоения</w:t>
          </w:r>
          <w:r w:rsidRPr="00EC7DA0">
            <w:rPr>
              <w:spacing w:val="-5"/>
              <w:lang w:val="ru-RU"/>
            </w:rPr>
            <w:t xml:space="preserve"> </w:t>
          </w:r>
          <w:r w:rsidRPr="00EC7DA0">
            <w:rPr>
              <w:lang w:val="ru-RU"/>
            </w:rPr>
            <w:t>ЗПР</w:t>
          </w:r>
          <w:r w:rsidRPr="00EC7DA0">
            <w:rPr>
              <w:spacing w:val="1"/>
              <w:lang w:val="ru-RU"/>
            </w:rPr>
            <w:t xml:space="preserve"> </w:t>
          </w:r>
          <w:r w:rsidRPr="00EC7DA0">
            <w:rPr>
              <w:spacing w:val="-4"/>
              <w:lang w:val="ru-RU"/>
            </w:rPr>
            <w:t>АООП</w:t>
          </w:r>
          <w:r w:rsidRPr="00EC7DA0">
            <w:rPr>
              <w:lang w:val="ru-RU"/>
            </w:rPr>
            <w:tab/>
          </w:r>
          <w:r w:rsidR="001B07C3">
            <w:rPr>
              <w:lang w:val="ru-RU"/>
            </w:rPr>
            <w:t>……</w:t>
          </w:r>
          <w:r w:rsidR="000E6E1D">
            <w:rPr>
              <w:spacing w:val="-5"/>
              <w:lang w:val="ru-RU"/>
            </w:rPr>
            <w:t>20</w:t>
          </w:r>
        </w:p>
        <w:p w:rsidR="00E4184B" w:rsidRPr="00EC7DA0" w:rsidRDefault="00EC7DA0" w:rsidP="00961A7B">
          <w:pPr>
            <w:pStyle w:val="11"/>
            <w:numPr>
              <w:ilvl w:val="0"/>
              <w:numId w:val="115"/>
            </w:numPr>
            <w:tabs>
              <w:tab w:val="left" w:pos="1494"/>
              <w:tab w:val="right" w:leader="dot" w:pos="11592"/>
            </w:tabs>
            <w:rPr>
              <w:b w:val="0"/>
              <w:lang w:val="ru-RU"/>
            </w:rPr>
          </w:pPr>
          <w:r w:rsidRPr="00EC7DA0">
            <w:rPr>
              <w:lang w:val="ru-RU"/>
            </w:rPr>
            <w:t>Содержательный</w:t>
          </w:r>
          <w:r w:rsidRPr="00EC7DA0">
            <w:rPr>
              <w:spacing w:val="-5"/>
              <w:lang w:val="ru-RU"/>
            </w:rPr>
            <w:t xml:space="preserve"> </w:t>
          </w:r>
          <w:r w:rsidRPr="00EC7DA0">
            <w:rPr>
              <w:lang w:val="ru-RU"/>
            </w:rPr>
            <w:t>раздел</w:t>
          </w:r>
          <w:r w:rsidRPr="00EC7DA0">
            <w:rPr>
              <w:spacing w:val="-4"/>
              <w:lang w:val="ru-RU"/>
            </w:rPr>
            <w:t xml:space="preserve"> </w:t>
          </w:r>
          <w:r w:rsidRPr="00EC7DA0">
            <w:rPr>
              <w:lang w:val="ru-RU"/>
            </w:rPr>
            <w:t>АООП</w:t>
          </w:r>
          <w:r w:rsidRPr="00EC7DA0">
            <w:rPr>
              <w:spacing w:val="-4"/>
              <w:lang w:val="ru-RU"/>
            </w:rPr>
            <w:t xml:space="preserve"> </w:t>
          </w:r>
          <w:r w:rsidRPr="00EC7DA0">
            <w:rPr>
              <w:lang w:val="ru-RU"/>
            </w:rPr>
            <w:t>ООО</w:t>
          </w:r>
          <w:r w:rsidRPr="00EC7DA0">
            <w:rPr>
              <w:spacing w:val="-3"/>
              <w:lang w:val="ru-RU"/>
            </w:rPr>
            <w:t xml:space="preserve"> </w:t>
          </w:r>
          <w:r w:rsidRPr="00EC7DA0">
            <w:rPr>
              <w:lang w:val="ru-RU"/>
            </w:rPr>
            <w:t>обучающихсся</w:t>
          </w:r>
          <w:r w:rsidRPr="00EC7DA0">
            <w:rPr>
              <w:spacing w:val="-4"/>
              <w:lang w:val="ru-RU"/>
            </w:rPr>
            <w:t xml:space="preserve"> </w:t>
          </w:r>
          <w:r w:rsidRPr="00EC7DA0">
            <w:rPr>
              <w:lang w:val="ru-RU"/>
            </w:rPr>
            <w:t>с</w:t>
          </w:r>
          <w:r w:rsidRPr="00EC7DA0">
            <w:rPr>
              <w:spacing w:val="-4"/>
              <w:lang w:val="ru-RU"/>
            </w:rPr>
            <w:t xml:space="preserve"> </w:t>
          </w:r>
          <w:r w:rsidRPr="00EC7DA0">
            <w:rPr>
              <w:spacing w:val="-5"/>
              <w:lang w:val="ru-RU"/>
            </w:rPr>
            <w:t>ЗПР</w:t>
          </w:r>
          <w:r w:rsidR="001B07C3">
            <w:rPr>
              <w:b w:val="0"/>
              <w:lang w:val="ru-RU"/>
            </w:rPr>
            <w:t>………………………………….</w:t>
          </w:r>
          <w:r w:rsidR="000E6E1D">
            <w:rPr>
              <w:b w:val="0"/>
              <w:spacing w:val="-5"/>
              <w:lang w:val="ru-RU"/>
            </w:rPr>
            <w:t>2</w:t>
          </w:r>
          <w:r w:rsidRPr="00EC7DA0">
            <w:rPr>
              <w:b w:val="0"/>
              <w:spacing w:val="-5"/>
              <w:lang w:val="ru-RU"/>
            </w:rPr>
            <w:t>2</w:t>
          </w:r>
        </w:p>
        <w:p w:rsidR="00E4184B" w:rsidRPr="00EC7DA0" w:rsidRDefault="00EC7DA0">
          <w:pPr>
            <w:pStyle w:val="31"/>
            <w:tabs>
              <w:tab w:val="right" w:leader="dot" w:pos="11265"/>
            </w:tabs>
            <w:spacing w:before="137"/>
            <w:rPr>
              <w:lang w:val="ru-RU"/>
            </w:rPr>
          </w:pPr>
          <w:r w:rsidRPr="00EC7DA0">
            <w:rPr>
              <w:lang w:val="ru-RU"/>
            </w:rPr>
            <w:t>Рабочие</w:t>
          </w:r>
          <w:r w:rsidRPr="00EC7DA0">
            <w:rPr>
              <w:spacing w:val="-9"/>
              <w:lang w:val="ru-RU"/>
            </w:rPr>
            <w:t xml:space="preserve"> </w:t>
          </w:r>
          <w:r w:rsidRPr="00EC7DA0">
            <w:rPr>
              <w:lang w:val="ru-RU"/>
            </w:rPr>
            <w:t>программы</w:t>
          </w:r>
          <w:r w:rsidRPr="00EC7DA0">
            <w:rPr>
              <w:spacing w:val="-6"/>
              <w:lang w:val="ru-RU"/>
            </w:rPr>
            <w:t xml:space="preserve"> </w:t>
          </w:r>
          <w:r w:rsidRPr="00EC7DA0">
            <w:rPr>
              <w:lang w:val="ru-RU"/>
            </w:rPr>
            <w:t>учебных</w:t>
          </w:r>
          <w:r w:rsidRPr="00EC7DA0">
            <w:rPr>
              <w:spacing w:val="-7"/>
              <w:lang w:val="ru-RU"/>
            </w:rPr>
            <w:t xml:space="preserve"> </w:t>
          </w:r>
          <w:r w:rsidRPr="00EC7DA0">
            <w:rPr>
              <w:spacing w:val="-2"/>
              <w:lang w:val="ru-RU"/>
            </w:rPr>
            <w:t>предметов</w:t>
          </w:r>
          <w:r w:rsidRPr="00EC7DA0">
            <w:rPr>
              <w:lang w:val="ru-RU"/>
            </w:rPr>
            <w:tab/>
          </w:r>
          <w:r w:rsidR="000E6E1D">
            <w:rPr>
              <w:spacing w:val="-5"/>
              <w:lang w:val="ru-RU"/>
            </w:rPr>
            <w:t>29</w:t>
          </w:r>
        </w:p>
        <w:p w:rsidR="00E4184B" w:rsidRPr="00EC7DA0" w:rsidRDefault="005E0866">
          <w:pPr>
            <w:pStyle w:val="31"/>
            <w:tabs>
              <w:tab w:val="right" w:leader="dot" w:pos="11213"/>
            </w:tabs>
            <w:rPr>
              <w:lang w:val="ru-RU"/>
            </w:rPr>
          </w:pPr>
          <w:hyperlink w:anchor="_TOC_250016" w:history="1">
            <w:r w:rsidR="00EC7DA0" w:rsidRPr="00EC7DA0">
              <w:rPr>
                <w:lang w:val="ru-RU"/>
              </w:rPr>
              <w:t>Русский</w:t>
            </w:r>
            <w:r w:rsidR="00EC7DA0" w:rsidRPr="00EC7DA0">
              <w:rPr>
                <w:spacing w:val="-7"/>
                <w:lang w:val="ru-RU"/>
              </w:rPr>
              <w:t xml:space="preserve"> </w:t>
            </w:r>
            <w:r w:rsidR="00EC7DA0" w:rsidRPr="00EC7DA0">
              <w:rPr>
                <w:spacing w:val="-4"/>
                <w:lang w:val="ru-RU"/>
              </w:rPr>
              <w:t>язык</w:t>
            </w:r>
            <w:r w:rsidR="00EC7DA0" w:rsidRPr="00EC7DA0">
              <w:rPr>
                <w:lang w:val="ru-RU"/>
              </w:rPr>
              <w:tab/>
            </w:r>
            <w:r w:rsidR="001B07C3">
              <w:rPr>
                <w:lang w:val="ru-RU"/>
              </w:rPr>
              <w:t>…</w:t>
            </w:r>
            <w:r w:rsidR="000E6E1D">
              <w:rPr>
                <w:spacing w:val="-5"/>
                <w:lang w:val="ru-RU"/>
              </w:rPr>
              <w:t>29</w:t>
            </w:r>
          </w:hyperlink>
        </w:p>
        <w:p w:rsidR="00E4184B" w:rsidRPr="00EC7DA0" w:rsidRDefault="005E0866" w:rsidP="001B07C3">
          <w:pPr>
            <w:pStyle w:val="31"/>
            <w:tabs>
              <w:tab w:val="right" w:leader="dot" w:pos="11193"/>
            </w:tabs>
            <w:spacing w:before="137"/>
            <w:ind w:right="470"/>
            <w:rPr>
              <w:lang w:val="ru-RU"/>
            </w:rPr>
          </w:pPr>
          <w:hyperlink w:anchor="_TOC_250015" w:history="1">
            <w:r w:rsidR="00EC7DA0" w:rsidRPr="00EC7DA0">
              <w:rPr>
                <w:spacing w:val="-2"/>
                <w:lang w:val="ru-RU"/>
              </w:rPr>
              <w:t>Литература</w:t>
            </w:r>
            <w:r w:rsidR="00EC7DA0" w:rsidRPr="00EC7DA0">
              <w:rPr>
                <w:lang w:val="ru-RU"/>
              </w:rPr>
              <w:tab/>
            </w:r>
            <w:r w:rsidR="001B07C3">
              <w:rPr>
                <w:lang w:val="ru-RU"/>
              </w:rPr>
              <w:t>..</w:t>
            </w:r>
            <w:r w:rsidR="000E6E1D">
              <w:rPr>
                <w:spacing w:val="-5"/>
                <w:lang w:val="ru-RU"/>
              </w:rPr>
              <w:t>94</w:t>
            </w:r>
          </w:hyperlink>
        </w:p>
        <w:p w:rsidR="00E4184B" w:rsidRPr="00EC7DA0" w:rsidRDefault="00EC7DA0">
          <w:pPr>
            <w:pStyle w:val="31"/>
            <w:tabs>
              <w:tab w:val="right" w:leader="dot" w:pos="11333"/>
            </w:tabs>
            <w:rPr>
              <w:lang w:val="ru-RU"/>
            </w:rPr>
          </w:pPr>
          <w:r w:rsidRPr="00EC7DA0">
            <w:rPr>
              <w:lang w:val="ru-RU"/>
            </w:rPr>
            <w:t>Иностранный</w:t>
          </w:r>
          <w:r w:rsidRPr="00EC7DA0">
            <w:rPr>
              <w:spacing w:val="-2"/>
              <w:lang w:val="ru-RU"/>
            </w:rPr>
            <w:t xml:space="preserve"> </w:t>
          </w:r>
          <w:r w:rsidRPr="00EC7DA0">
            <w:rPr>
              <w:lang w:val="ru-RU"/>
            </w:rPr>
            <w:t>язык</w:t>
          </w:r>
          <w:r w:rsidRPr="00EC7DA0">
            <w:rPr>
              <w:spacing w:val="-4"/>
              <w:lang w:val="ru-RU"/>
            </w:rPr>
            <w:t xml:space="preserve"> </w:t>
          </w:r>
          <w:r w:rsidRPr="00EC7DA0">
            <w:rPr>
              <w:spacing w:val="-2"/>
              <w:lang w:val="ru-RU"/>
            </w:rPr>
            <w:t>(английский)</w:t>
          </w:r>
          <w:r w:rsidRPr="00EC7DA0">
            <w:rPr>
              <w:lang w:val="ru-RU"/>
            </w:rPr>
            <w:tab/>
          </w:r>
          <w:r w:rsidRPr="00EC7DA0">
            <w:rPr>
              <w:spacing w:val="-5"/>
              <w:lang w:val="ru-RU"/>
            </w:rPr>
            <w:t>123</w:t>
          </w:r>
        </w:p>
        <w:p w:rsidR="00E4184B" w:rsidRPr="00EC7DA0" w:rsidRDefault="005E0866">
          <w:pPr>
            <w:pStyle w:val="31"/>
            <w:tabs>
              <w:tab w:val="right" w:leader="dot" w:pos="11299"/>
            </w:tabs>
            <w:rPr>
              <w:lang w:val="ru-RU"/>
            </w:rPr>
          </w:pPr>
          <w:hyperlink w:anchor="_TOC_250014" w:history="1">
            <w:r w:rsidR="00EC7DA0" w:rsidRPr="00EC7DA0">
              <w:rPr>
                <w:spacing w:val="-2"/>
                <w:lang w:val="ru-RU"/>
              </w:rPr>
              <w:t>История</w:t>
            </w:r>
            <w:r w:rsidR="00EC7DA0" w:rsidRPr="00EC7DA0">
              <w:rPr>
                <w:lang w:val="ru-RU"/>
              </w:rPr>
              <w:tab/>
            </w:r>
            <w:r w:rsidR="000E6E1D">
              <w:rPr>
                <w:spacing w:val="-5"/>
                <w:lang w:val="ru-RU"/>
              </w:rPr>
              <w:t>187</w:t>
            </w:r>
          </w:hyperlink>
        </w:p>
        <w:p w:rsidR="00E4184B" w:rsidRPr="00EC7DA0" w:rsidRDefault="005E0866">
          <w:pPr>
            <w:pStyle w:val="31"/>
            <w:tabs>
              <w:tab w:val="right" w:leader="dot" w:pos="11261"/>
            </w:tabs>
            <w:spacing w:before="137"/>
            <w:rPr>
              <w:lang w:val="ru-RU"/>
            </w:rPr>
          </w:pPr>
          <w:hyperlink w:anchor="_TOC_250013" w:history="1">
            <w:r w:rsidR="00EC7DA0" w:rsidRPr="00EC7DA0">
              <w:rPr>
                <w:spacing w:val="-2"/>
                <w:lang w:val="ru-RU"/>
              </w:rPr>
              <w:t>Обществознание</w:t>
            </w:r>
            <w:r w:rsidR="00EC7DA0" w:rsidRPr="00EC7DA0">
              <w:rPr>
                <w:lang w:val="ru-RU"/>
              </w:rPr>
              <w:tab/>
            </w:r>
            <w:r w:rsidR="000E6E1D">
              <w:rPr>
                <w:spacing w:val="-5"/>
                <w:lang w:val="ru-RU"/>
              </w:rPr>
              <w:t>258</w:t>
            </w:r>
          </w:hyperlink>
        </w:p>
        <w:p w:rsidR="00E4184B" w:rsidRPr="00EC7DA0" w:rsidRDefault="005E0866">
          <w:pPr>
            <w:pStyle w:val="31"/>
            <w:tabs>
              <w:tab w:val="right" w:leader="dot" w:pos="11275"/>
            </w:tabs>
            <w:rPr>
              <w:lang w:val="ru-RU"/>
            </w:rPr>
          </w:pPr>
          <w:hyperlink w:anchor="_TOC_250012" w:history="1">
            <w:r w:rsidR="00EC7DA0" w:rsidRPr="00EC7DA0">
              <w:rPr>
                <w:spacing w:val="-2"/>
                <w:lang w:val="ru-RU"/>
              </w:rPr>
              <w:t>География…</w:t>
            </w:r>
            <w:r w:rsidR="00EC7DA0" w:rsidRPr="00EC7DA0">
              <w:rPr>
                <w:lang w:val="ru-RU"/>
              </w:rPr>
              <w:tab/>
            </w:r>
            <w:r w:rsidR="000E6E1D">
              <w:rPr>
                <w:spacing w:val="-5"/>
                <w:lang w:val="ru-RU"/>
              </w:rPr>
              <w:t>297</w:t>
            </w:r>
          </w:hyperlink>
        </w:p>
        <w:p w:rsidR="00E4184B" w:rsidRPr="00EC7DA0" w:rsidRDefault="005E0866">
          <w:pPr>
            <w:pStyle w:val="31"/>
            <w:tabs>
              <w:tab w:val="right" w:leader="dot" w:pos="11261"/>
            </w:tabs>
            <w:spacing w:before="137"/>
            <w:rPr>
              <w:lang w:val="ru-RU"/>
            </w:rPr>
          </w:pPr>
          <w:hyperlink w:anchor="_TOC_250011" w:history="1">
            <w:r w:rsidR="00EC7DA0" w:rsidRPr="00EC7DA0">
              <w:rPr>
                <w:spacing w:val="-2"/>
                <w:lang w:val="ru-RU"/>
              </w:rPr>
              <w:t>Математика</w:t>
            </w:r>
            <w:r w:rsidR="00EC7DA0" w:rsidRPr="00EC7DA0">
              <w:rPr>
                <w:lang w:val="ru-RU"/>
              </w:rPr>
              <w:tab/>
            </w:r>
            <w:r w:rsidR="000E6E1D">
              <w:rPr>
                <w:spacing w:val="-5"/>
                <w:lang w:val="ru-RU"/>
              </w:rPr>
              <w:t>322</w:t>
            </w:r>
          </w:hyperlink>
        </w:p>
        <w:p w:rsidR="00E4184B" w:rsidRPr="00EC7DA0" w:rsidRDefault="005E0866">
          <w:pPr>
            <w:pStyle w:val="31"/>
            <w:tabs>
              <w:tab w:val="right" w:leader="dot" w:pos="11246"/>
            </w:tabs>
            <w:spacing w:before="133"/>
            <w:rPr>
              <w:lang w:val="ru-RU"/>
            </w:rPr>
          </w:pPr>
          <w:hyperlink w:anchor="_TOC_250010" w:history="1">
            <w:r w:rsidR="00EC7DA0" w:rsidRPr="00EC7DA0">
              <w:rPr>
                <w:spacing w:val="-2"/>
                <w:lang w:val="ru-RU"/>
              </w:rPr>
              <w:t>Информатика</w:t>
            </w:r>
            <w:r w:rsidR="00EC7DA0" w:rsidRPr="00EC7DA0">
              <w:rPr>
                <w:lang w:val="ru-RU"/>
              </w:rPr>
              <w:tab/>
            </w:r>
            <w:r w:rsidR="00EC7DA0" w:rsidRPr="00EC7DA0">
              <w:rPr>
                <w:spacing w:val="-5"/>
                <w:lang w:val="ru-RU"/>
              </w:rPr>
              <w:t>36</w:t>
            </w:r>
            <w:r w:rsidR="000E6E1D">
              <w:rPr>
                <w:spacing w:val="-5"/>
                <w:lang w:val="ru-RU"/>
              </w:rPr>
              <w:t>3</w:t>
            </w:r>
          </w:hyperlink>
        </w:p>
        <w:p w:rsidR="00E4184B" w:rsidRPr="00EC7DA0" w:rsidRDefault="005E0866">
          <w:pPr>
            <w:pStyle w:val="31"/>
            <w:tabs>
              <w:tab w:val="right" w:leader="dot" w:pos="11261"/>
            </w:tabs>
            <w:spacing w:before="136"/>
            <w:rPr>
              <w:lang w:val="ru-RU"/>
            </w:rPr>
          </w:pPr>
          <w:hyperlink w:anchor="_TOC_250009" w:history="1">
            <w:r w:rsidR="00EC7DA0" w:rsidRPr="00EC7DA0">
              <w:rPr>
                <w:spacing w:val="-2"/>
                <w:lang w:val="ru-RU"/>
              </w:rPr>
              <w:t>Физика</w:t>
            </w:r>
            <w:r w:rsidR="00EC7DA0" w:rsidRPr="00EC7DA0">
              <w:rPr>
                <w:lang w:val="ru-RU"/>
              </w:rPr>
              <w:tab/>
            </w:r>
            <w:r w:rsidR="00EC7DA0" w:rsidRPr="00EC7DA0">
              <w:rPr>
                <w:spacing w:val="-5"/>
                <w:lang w:val="ru-RU"/>
              </w:rPr>
              <w:t>38</w:t>
            </w:r>
            <w:r w:rsidR="000E6E1D">
              <w:rPr>
                <w:spacing w:val="-5"/>
                <w:lang w:val="ru-RU"/>
              </w:rPr>
              <w:t>3</w:t>
            </w:r>
          </w:hyperlink>
        </w:p>
        <w:p w:rsidR="00E4184B" w:rsidRPr="00EC7DA0" w:rsidRDefault="005E0866">
          <w:pPr>
            <w:pStyle w:val="31"/>
            <w:tabs>
              <w:tab w:val="right" w:leader="dot" w:pos="11309"/>
            </w:tabs>
            <w:rPr>
              <w:lang w:val="ru-RU"/>
            </w:rPr>
          </w:pPr>
          <w:hyperlink w:anchor="_TOC_250008" w:history="1">
            <w:r w:rsidR="00EC7DA0" w:rsidRPr="00EC7DA0">
              <w:rPr>
                <w:spacing w:val="-2"/>
                <w:lang w:val="ru-RU"/>
              </w:rPr>
              <w:t>Химия…</w:t>
            </w:r>
            <w:r w:rsidR="00EC7DA0" w:rsidRPr="00EC7DA0">
              <w:rPr>
                <w:lang w:val="ru-RU"/>
              </w:rPr>
              <w:tab/>
            </w:r>
            <w:r w:rsidR="00EC7DA0" w:rsidRPr="00EC7DA0">
              <w:rPr>
                <w:spacing w:val="-5"/>
                <w:lang w:val="ru-RU"/>
              </w:rPr>
              <w:t>41</w:t>
            </w:r>
            <w:r w:rsidR="000E6E1D">
              <w:rPr>
                <w:spacing w:val="-5"/>
                <w:lang w:val="ru-RU"/>
              </w:rPr>
              <w:t>6</w:t>
            </w:r>
          </w:hyperlink>
        </w:p>
        <w:p w:rsidR="00E4184B" w:rsidRPr="00245F68" w:rsidRDefault="005E0866">
          <w:pPr>
            <w:pStyle w:val="31"/>
            <w:tabs>
              <w:tab w:val="right" w:leader="dot" w:pos="11337"/>
            </w:tabs>
            <w:rPr>
              <w:lang w:val="ru-RU"/>
            </w:rPr>
          </w:pPr>
          <w:hyperlink w:anchor="_TOC_250007" w:history="1">
            <w:r w:rsidR="00EC7DA0" w:rsidRPr="00245F68">
              <w:rPr>
                <w:spacing w:val="-2"/>
                <w:lang w:val="ru-RU"/>
              </w:rPr>
              <w:t>Биология…</w:t>
            </w:r>
            <w:r w:rsidR="00EC7DA0" w:rsidRPr="00245F68">
              <w:rPr>
                <w:lang w:val="ru-RU"/>
              </w:rPr>
              <w:tab/>
            </w:r>
            <w:r w:rsidR="00EC7DA0" w:rsidRPr="00245F68">
              <w:rPr>
                <w:spacing w:val="-5"/>
                <w:lang w:val="ru-RU"/>
              </w:rPr>
              <w:t>4</w:t>
            </w:r>
            <w:r w:rsidR="000E6E1D">
              <w:rPr>
                <w:spacing w:val="-5"/>
                <w:lang w:val="ru-RU"/>
              </w:rPr>
              <w:t>38</w:t>
            </w:r>
          </w:hyperlink>
        </w:p>
        <w:p w:rsidR="00E4184B" w:rsidRPr="00EC7DA0" w:rsidRDefault="00EC7DA0">
          <w:pPr>
            <w:pStyle w:val="31"/>
            <w:tabs>
              <w:tab w:val="right" w:leader="dot" w:pos="11237"/>
            </w:tabs>
            <w:spacing w:before="137"/>
            <w:rPr>
              <w:lang w:val="ru-RU"/>
            </w:rPr>
          </w:pPr>
          <w:r w:rsidRPr="00EC7DA0">
            <w:rPr>
              <w:lang w:val="ru-RU"/>
            </w:rPr>
            <w:t>Основы</w:t>
          </w:r>
          <w:r w:rsidRPr="00EC7DA0">
            <w:rPr>
              <w:spacing w:val="-7"/>
              <w:lang w:val="ru-RU"/>
            </w:rPr>
            <w:t xml:space="preserve"> </w:t>
          </w:r>
          <w:r w:rsidRPr="00EC7DA0">
            <w:rPr>
              <w:lang w:val="ru-RU"/>
            </w:rPr>
            <w:t>духовно-нравственной</w:t>
          </w:r>
          <w:r w:rsidRPr="00EC7DA0">
            <w:rPr>
              <w:spacing w:val="-2"/>
              <w:lang w:val="ru-RU"/>
            </w:rPr>
            <w:t xml:space="preserve"> культуры</w:t>
          </w:r>
          <w:r w:rsidRPr="00EC7DA0">
            <w:rPr>
              <w:lang w:val="ru-RU"/>
            </w:rPr>
            <w:tab/>
          </w:r>
          <w:r w:rsidRPr="00EC7DA0">
            <w:rPr>
              <w:spacing w:val="-5"/>
              <w:lang w:val="ru-RU"/>
            </w:rPr>
            <w:t>48</w:t>
          </w:r>
          <w:r w:rsidR="000E6E1D">
            <w:rPr>
              <w:spacing w:val="-5"/>
              <w:lang w:val="ru-RU"/>
            </w:rPr>
            <w:t>0</w:t>
          </w:r>
        </w:p>
        <w:p w:rsidR="00E4184B" w:rsidRPr="00EC7DA0" w:rsidRDefault="005E0866">
          <w:pPr>
            <w:pStyle w:val="31"/>
            <w:tabs>
              <w:tab w:val="right" w:leader="dot" w:pos="11294"/>
            </w:tabs>
            <w:spacing w:before="133"/>
            <w:rPr>
              <w:lang w:val="ru-RU"/>
            </w:rPr>
          </w:pPr>
          <w:hyperlink w:anchor="_TOC_250006" w:history="1">
            <w:r w:rsidR="00EC7DA0" w:rsidRPr="00EC7DA0">
              <w:rPr>
                <w:lang w:val="ru-RU"/>
              </w:rPr>
              <w:t>Изобразительное</w:t>
            </w:r>
            <w:r w:rsidR="00EC7DA0" w:rsidRPr="00EC7DA0">
              <w:rPr>
                <w:spacing w:val="-10"/>
                <w:lang w:val="ru-RU"/>
              </w:rPr>
              <w:t xml:space="preserve"> </w:t>
            </w:r>
            <w:r w:rsidR="00EC7DA0" w:rsidRPr="00EC7DA0">
              <w:rPr>
                <w:spacing w:val="-2"/>
                <w:lang w:val="ru-RU"/>
              </w:rPr>
              <w:t>искусство</w:t>
            </w:r>
            <w:r w:rsidR="00EC7DA0" w:rsidRPr="00EC7DA0">
              <w:rPr>
                <w:lang w:val="ru-RU"/>
              </w:rPr>
              <w:tab/>
            </w:r>
            <w:r w:rsidR="00EC7DA0" w:rsidRPr="00EC7DA0">
              <w:rPr>
                <w:spacing w:val="-5"/>
                <w:lang w:val="ru-RU"/>
              </w:rPr>
              <w:t>51</w:t>
            </w:r>
            <w:r w:rsidR="000E6E1D">
              <w:rPr>
                <w:spacing w:val="-5"/>
                <w:lang w:val="ru-RU"/>
              </w:rPr>
              <w:t>6</w:t>
            </w:r>
          </w:hyperlink>
        </w:p>
        <w:p w:rsidR="00E4184B" w:rsidRPr="00EC7DA0" w:rsidRDefault="005E0866">
          <w:pPr>
            <w:pStyle w:val="31"/>
            <w:tabs>
              <w:tab w:val="right" w:leader="dot" w:pos="11309"/>
            </w:tabs>
            <w:spacing w:before="137"/>
            <w:rPr>
              <w:lang w:val="ru-RU"/>
            </w:rPr>
          </w:pPr>
          <w:hyperlink w:anchor="_TOC_250005" w:history="1">
            <w:r w:rsidR="00EC7DA0" w:rsidRPr="00EC7DA0">
              <w:rPr>
                <w:spacing w:val="-2"/>
                <w:lang w:val="ru-RU"/>
              </w:rPr>
              <w:t>Музыка</w:t>
            </w:r>
            <w:r w:rsidR="00EC7DA0" w:rsidRPr="00EC7DA0">
              <w:rPr>
                <w:lang w:val="ru-RU"/>
              </w:rPr>
              <w:tab/>
            </w:r>
            <w:r w:rsidR="00EC7DA0" w:rsidRPr="00EC7DA0">
              <w:rPr>
                <w:spacing w:val="-5"/>
                <w:lang w:val="ru-RU"/>
              </w:rPr>
              <w:t>5</w:t>
            </w:r>
            <w:r w:rsidR="000E6E1D">
              <w:rPr>
                <w:spacing w:val="-5"/>
                <w:lang w:val="ru-RU"/>
              </w:rPr>
              <w:t>59</w:t>
            </w:r>
          </w:hyperlink>
        </w:p>
        <w:p w:rsidR="00E4184B" w:rsidRPr="00EC7DA0" w:rsidRDefault="00EC7DA0">
          <w:pPr>
            <w:pStyle w:val="31"/>
            <w:tabs>
              <w:tab w:val="right" w:leader="dot" w:pos="11361"/>
            </w:tabs>
            <w:rPr>
              <w:lang w:val="ru-RU"/>
            </w:rPr>
          </w:pPr>
          <w:r w:rsidRPr="00EC7DA0">
            <w:rPr>
              <w:spacing w:val="-2"/>
              <w:lang w:val="ru-RU"/>
            </w:rPr>
            <w:t>Труд(технология)</w:t>
          </w:r>
          <w:r w:rsidRPr="00EC7DA0">
            <w:rPr>
              <w:lang w:val="ru-RU"/>
            </w:rPr>
            <w:tab/>
          </w:r>
          <w:r w:rsidRPr="00EC7DA0">
            <w:rPr>
              <w:spacing w:val="-5"/>
              <w:lang w:val="ru-RU"/>
            </w:rPr>
            <w:t>59</w:t>
          </w:r>
          <w:r w:rsidR="000E6E1D">
            <w:rPr>
              <w:spacing w:val="-5"/>
              <w:lang w:val="ru-RU"/>
            </w:rPr>
            <w:t>6</w:t>
          </w:r>
        </w:p>
        <w:p w:rsidR="00E4184B" w:rsidRPr="00EC7DA0" w:rsidRDefault="00EC7DA0">
          <w:pPr>
            <w:pStyle w:val="31"/>
            <w:tabs>
              <w:tab w:val="right" w:leader="dot" w:pos="11409"/>
            </w:tabs>
            <w:rPr>
              <w:lang w:val="ru-RU"/>
            </w:rPr>
          </w:pPr>
          <w:r w:rsidRPr="00EC7DA0">
            <w:rPr>
              <w:lang w:val="ru-RU"/>
            </w:rPr>
            <w:t>Адаптивная</w:t>
          </w:r>
          <w:r w:rsidRPr="00EC7DA0">
            <w:rPr>
              <w:spacing w:val="-7"/>
              <w:lang w:val="ru-RU"/>
            </w:rPr>
            <w:t xml:space="preserve"> </w:t>
          </w:r>
          <w:r w:rsidRPr="00EC7DA0">
            <w:rPr>
              <w:lang w:val="ru-RU"/>
            </w:rPr>
            <w:t>физическая</w:t>
          </w:r>
          <w:r w:rsidRPr="00EC7DA0">
            <w:rPr>
              <w:spacing w:val="-6"/>
              <w:lang w:val="ru-RU"/>
            </w:rPr>
            <w:t xml:space="preserve"> </w:t>
          </w:r>
          <w:r w:rsidRPr="00EC7DA0">
            <w:rPr>
              <w:spacing w:val="-2"/>
              <w:lang w:val="ru-RU"/>
            </w:rPr>
            <w:t>культура</w:t>
          </w:r>
          <w:r w:rsidRPr="00EC7DA0">
            <w:rPr>
              <w:lang w:val="ru-RU"/>
            </w:rPr>
            <w:tab/>
          </w:r>
          <w:r w:rsidRPr="00EC7DA0">
            <w:rPr>
              <w:spacing w:val="-5"/>
              <w:lang w:val="ru-RU"/>
            </w:rPr>
            <w:t>63</w:t>
          </w:r>
          <w:r w:rsidR="000E6E1D">
            <w:rPr>
              <w:spacing w:val="-5"/>
              <w:lang w:val="ru-RU"/>
            </w:rPr>
            <w:t>1</w:t>
          </w:r>
        </w:p>
        <w:p w:rsidR="00E4184B" w:rsidRPr="00EC7DA0" w:rsidRDefault="00EC7DA0">
          <w:pPr>
            <w:pStyle w:val="31"/>
            <w:tabs>
              <w:tab w:val="right" w:leader="dot" w:pos="11611"/>
            </w:tabs>
            <w:spacing w:before="137"/>
            <w:rPr>
              <w:lang w:val="ru-RU"/>
            </w:rPr>
          </w:pPr>
          <w:r w:rsidRPr="00EC7DA0">
            <w:rPr>
              <w:lang w:val="ru-RU"/>
            </w:rPr>
            <w:t>Основы</w:t>
          </w:r>
          <w:r w:rsidRPr="00EC7DA0">
            <w:rPr>
              <w:spacing w:val="-3"/>
              <w:lang w:val="ru-RU"/>
            </w:rPr>
            <w:t xml:space="preserve"> </w:t>
          </w:r>
          <w:r w:rsidRPr="00EC7DA0">
            <w:rPr>
              <w:lang w:val="ru-RU"/>
            </w:rPr>
            <w:t>безопасности</w:t>
          </w:r>
          <w:r w:rsidRPr="00EC7DA0">
            <w:rPr>
              <w:spacing w:val="29"/>
              <w:lang w:val="ru-RU"/>
            </w:rPr>
            <w:t xml:space="preserve">  </w:t>
          </w:r>
          <w:r w:rsidRPr="00EC7DA0">
            <w:rPr>
              <w:lang w:val="ru-RU"/>
            </w:rPr>
            <w:t>и</w:t>
          </w:r>
          <w:r w:rsidRPr="00EC7DA0">
            <w:rPr>
              <w:spacing w:val="-3"/>
              <w:lang w:val="ru-RU"/>
            </w:rPr>
            <w:t xml:space="preserve"> </w:t>
          </w:r>
          <w:r w:rsidR="001B00DC">
            <w:rPr>
              <w:lang w:val="ru-RU"/>
            </w:rPr>
            <w:t>защ</w:t>
          </w:r>
          <w:bookmarkStart w:id="2" w:name="_GoBack"/>
          <w:bookmarkEnd w:id="2"/>
          <w:r w:rsidRPr="00EC7DA0">
            <w:rPr>
              <w:lang w:val="ru-RU"/>
            </w:rPr>
            <w:t>иты</w:t>
          </w:r>
          <w:r w:rsidRPr="00EC7DA0">
            <w:rPr>
              <w:spacing w:val="-1"/>
              <w:lang w:val="ru-RU"/>
            </w:rPr>
            <w:t xml:space="preserve"> </w:t>
          </w:r>
          <w:r w:rsidRPr="00EC7DA0">
            <w:rPr>
              <w:spacing w:val="-2"/>
              <w:lang w:val="ru-RU"/>
            </w:rPr>
            <w:t>Родины</w:t>
          </w:r>
          <w:r w:rsidR="001B07C3">
            <w:rPr>
              <w:lang w:val="ru-RU"/>
            </w:rPr>
            <w:t>………………………………………………………</w:t>
          </w:r>
          <w:r w:rsidR="001B07C3">
            <w:rPr>
              <w:spacing w:val="-5"/>
              <w:w w:val="95"/>
              <w:lang w:val="ru-RU"/>
            </w:rPr>
            <w:t>669</w:t>
          </w:r>
        </w:p>
        <w:p w:rsidR="00E4184B" w:rsidRPr="00EC7DA0" w:rsidRDefault="00EC7DA0">
          <w:pPr>
            <w:pStyle w:val="21"/>
            <w:tabs>
              <w:tab w:val="right" w:leader="dot" w:pos="11347"/>
            </w:tabs>
            <w:rPr>
              <w:lang w:val="ru-RU"/>
            </w:rPr>
          </w:pPr>
          <w:r w:rsidRPr="00EC7DA0">
            <w:rPr>
              <w:lang w:val="ru-RU"/>
            </w:rPr>
            <w:t>Программа</w:t>
          </w:r>
          <w:r w:rsidRPr="00EC7DA0">
            <w:rPr>
              <w:spacing w:val="-4"/>
              <w:lang w:val="ru-RU"/>
            </w:rPr>
            <w:t xml:space="preserve"> </w:t>
          </w:r>
          <w:r w:rsidRPr="00EC7DA0">
            <w:rPr>
              <w:lang w:val="ru-RU"/>
            </w:rPr>
            <w:t>формирования</w:t>
          </w:r>
          <w:r w:rsidRPr="00EC7DA0">
            <w:rPr>
              <w:spacing w:val="-8"/>
              <w:lang w:val="ru-RU"/>
            </w:rPr>
            <w:t xml:space="preserve"> </w:t>
          </w:r>
          <w:r w:rsidRPr="00EC7DA0">
            <w:rPr>
              <w:lang w:val="ru-RU"/>
            </w:rPr>
            <w:t>универсальных</w:t>
          </w:r>
          <w:r w:rsidRPr="00EC7DA0">
            <w:rPr>
              <w:spacing w:val="-2"/>
              <w:lang w:val="ru-RU"/>
            </w:rPr>
            <w:t xml:space="preserve"> </w:t>
          </w:r>
          <w:r w:rsidRPr="00EC7DA0">
            <w:rPr>
              <w:lang w:val="ru-RU"/>
            </w:rPr>
            <w:t>учебных</w:t>
          </w:r>
          <w:r w:rsidRPr="00EC7DA0">
            <w:rPr>
              <w:spacing w:val="-8"/>
              <w:lang w:val="ru-RU"/>
            </w:rPr>
            <w:t xml:space="preserve"> </w:t>
          </w:r>
          <w:r w:rsidRPr="00EC7DA0">
            <w:rPr>
              <w:lang w:val="ru-RU"/>
            </w:rPr>
            <w:t>действий</w:t>
          </w:r>
          <w:r w:rsidRPr="00EC7DA0">
            <w:rPr>
              <w:spacing w:val="2"/>
              <w:lang w:val="ru-RU"/>
            </w:rPr>
            <w:t xml:space="preserve"> </w:t>
          </w:r>
          <w:r w:rsidRPr="00EC7DA0">
            <w:rPr>
              <w:lang w:val="ru-RU"/>
            </w:rPr>
            <w:t>у</w:t>
          </w:r>
          <w:r w:rsidRPr="00EC7DA0">
            <w:rPr>
              <w:spacing w:val="-12"/>
              <w:lang w:val="ru-RU"/>
            </w:rPr>
            <w:t xml:space="preserve"> </w:t>
          </w:r>
          <w:r w:rsidRPr="00EC7DA0">
            <w:rPr>
              <w:lang w:val="ru-RU"/>
            </w:rPr>
            <w:t>обучающихся</w:t>
          </w:r>
          <w:r w:rsidRPr="00EC7DA0">
            <w:rPr>
              <w:spacing w:val="-3"/>
              <w:lang w:val="ru-RU"/>
            </w:rPr>
            <w:t xml:space="preserve"> </w:t>
          </w:r>
          <w:r w:rsidRPr="00EC7DA0">
            <w:rPr>
              <w:lang w:val="ru-RU"/>
            </w:rPr>
            <w:t>с</w:t>
          </w:r>
          <w:r w:rsidRPr="00EC7DA0">
            <w:rPr>
              <w:spacing w:val="7"/>
              <w:lang w:val="ru-RU"/>
            </w:rPr>
            <w:t xml:space="preserve"> </w:t>
          </w:r>
          <w:r w:rsidRPr="00EC7DA0">
            <w:rPr>
              <w:spacing w:val="-5"/>
              <w:lang w:val="ru-RU"/>
            </w:rPr>
            <w:t>ЗПР</w:t>
          </w:r>
          <w:r w:rsidRPr="00EC7DA0">
            <w:rPr>
              <w:lang w:val="ru-RU"/>
            </w:rPr>
            <w:tab/>
          </w:r>
          <w:r w:rsidR="001B07C3">
            <w:rPr>
              <w:spacing w:val="-5"/>
              <w:lang w:val="ru-RU"/>
            </w:rPr>
            <w:t>696</w:t>
          </w:r>
        </w:p>
        <w:p w:rsidR="00E4184B" w:rsidRPr="00EC7DA0" w:rsidRDefault="005E0866">
          <w:pPr>
            <w:pStyle w:val="21"/>
            <w:tabs>
              <w:tab w:val="right" w:leader="dot" w:pos="11261"/>
            </w:tabs>
            <w:spacing w:before="137"/>
            <w:rPr>
              <w:lang w:val="ru-RU"/>
            </w:rPr>
          </w:pPr>
          <w:hyperlink w:anchor="_TOC_250004" w:history="1">
            <w:r w:rsidR="00EC7DA0" w:rsidRPr="00EC7DA0">
              <w:rPr>
                <w:lang w:val="ru-RU"/>
              </w:rPr>
              <w:t>Программа</w:t>
            </w:r>
            <w:r w:rsidR="00EC7DA0" w:rsidRPr="00EC7DA0">
              <w:rPr>
                <w:spacing w:val="-7"/>
                <w:lang w:val="ru-RU"/>
              </w:rPr>
              <w:t xml:space="preserve"> </w:t>
            </w:r>
            <w:r w:rsidR="00EC7DA0" w:rsidRPr="00EC7DA0">
              <w:rPr>
                <w:lang w:val="ru-RU"/>
              </w:rPr>
              <w:t>коррекционной</w:t>
            </w:r>
            <w:r w:rsidR="00EC7DA0" w:rsidRPr="00EC7DA0">
              <w:rPr>
                <w:spacing w:val="-4"/>
                <w:lang w:val="ru-RU"/>
              </w:rPr>
              <w:t xml:space="preserve"> </w:t>
            </w:r>
            <w:r w:rsidR="00EC7DA0" w:rsidRPr="00EC7DA0">
              <w:rPr>
                <w:spacing w:val="-2"/>
                <w:lang w:val="ru-RU"/>
              </w:rPr>
              <w:t>работы</w:t>
            </w:r>
            <w:r w:rsidR="00EC7DA0" w:rsidRPr="00EC7DA0">
              <w:rPr>
                <w:lang w:val="ru-RU"/>
              </w:rPr>
              <w:tab/>
            </w:r>
            <w:r w:rsidR="001B07C3">
              <w:rPr>
                <w:lang w:val="ru-RU"/>
              </w:rPr>
              <w:t>…..</w:t>
            </w:r>
            <w:r w:rsidR="001B07C3">
              <w:rPr>
                <w:spacing w:val="-5"/>
                <w:lang w:val="ru-RU"/>
              </w:rPr>
              <w:t>723</w:t>
            </w:r>
          </w:hyperlink>
        </w:p>
        <w:p w:rsidR="00E4184B" w:rsidRDefault="005E0866">
          <w:pPr>
            <w:pStyle w:val="21"/>
            <w:tabs>
              <w:tab w:val="right" w:leader="dot" w:pos="11253"/>
            </w:tabs>
          </w:pPr>
          <w:hyperlink w:anchor="_TOC_250003" w:history="1">
            <w:r w:rsidR="00EC7DA0" w:rsidRPr="00EC7DA0">
              <w:rPr>
                <w:lang w:val="ru-RU"/>
              </w:rPr>
              <w:t>Программа</w:t>
            </w:r>
            <w:r w:rsidR="00EC7DA0" w:rsidRPr="00EC7DA0">
              <w:rPr>
                <w:spacing w:val="-9"/>
                <w:lang w:val="ru-RU"/>
              </w:rPr>
              <w:t xml:space="preserve"> </w:t>
            </w:r>
            <w:r w:rsidR="00EC7DA0" w:rsidRPr="00EC7DA0">
              <w:rPr>
                <w:spacing w:val="-2"/>
                <w:lang w:val="ru-RU"/>
              </w:rPr>
              <w:t>воспитания…</w:t>
            </w:r>
            <w:r w:rsidR="00EC7DA0" w:rsidRPr="00EC7DA0">
              <w:rPr>
                <w:lang w:val="ru-RU"/>
              </w:rPr>
              <w:tab/>
            </w:r>
            <w:r w:rsidR="001B07C3">
              <w:rPr>
                <w:lang w:val="ru-RU"/>
              </w:rPr>
              <w:t>..</w:t>
            </w:r>
            <w:r w:rsidR="001B07C3">
              <w:rPr>
                <w:spacing w:val="-5"/>
                <w:lang w:val="ru-RU"/>
              </w:rPr>
              <w:t>755</w:t>
            </w:r>
          </w:hyperlink>
        </w:p>
        <w:p w:rsidR="00E4184B" w:rsidRPr="00EC7DA0" w:rsidRDefault="00EC7DA0" w:rsidP="00961A7B">
          <w:pPr>
            <w:pStyle w:val="11"/>
            <w:numPr>
              <w:ilvl w:val="0"/>
              <w:numId w:val="115"/>
            </w:numPr>
            <w:tabs>
              <w:tab w:val="left" w:pos="1494"/>
              <w:tab w:val="right" w:leader="dot" w:pos="11212"/>
            </w:tabs>
            <w:rPr>
              <w:b w:val="0"/>
              <w:lang w:val="ru-RU"/>
            </w:rPr>
          </w:pPr>
          <w:r w:rsidRPr="00EC7DA0">
            <w:rPr>
              <w:lang w:val="ru-RU"/>
            </w:rPr>
            <w:t>Организационный</w:t>
          </w:r>
          <w:r w:rsidRPr="00EC7DA0">
            <w:rPr>
              <w:spacing w:val="-6"/>
              <w:lang w:val="ru-RU"/>
            </w:rPr>
            <w:t xml:space="preserve"> </w:t>
          </w:r>
          <w:r w:rsidRPr="00EC7DA0">
            <w:rPr>
              <w:lang w:val="ru-RU"/>
            </w:rPr>
            <w:t>раздел</w:t>
          </w:r>
          <w:r w:rsidRPr="00EC7DA0">
            <w:rPr>
              <w:spacing w:val="-2"/>
              <w:lang w:val="ru-RU"/>
            </w:rPr>
            <w:t xml:space="preserve"> </w:t>
          </w:r>
          <w:r w:rsidRPr="00EC7DA0">
            <w:rPr>
              <w:lang w:val="ru-RU"/>
            </w:rPr>
            <w:t>АООП</w:t>
          </w:r>
          <w:r w:rsidRPr="00EC7DA0">
            <w:rPr>
              <w:spacing w:val="-6"/>
              <w:lang w:val="ru-RU"/>
            </w:rPr>
            <w:t xml:space="preserve"> </w:t>
          </w:r>
          <w:r w:rsidRPr="00EC7DA0">
            <w:rPr>
              <w:lang w:val="ru-RU"/>
            </w:rPr>
            <w:t>ООО</w:t>
          </w:r>
          <w:r w:rsidRPr="00EC7DA0">
            <w:rPr>
              <w:spacing w:val="-6"/>
              <w:lang w:val="ru-RU"/>
            </w:rPr>
            <w:t xml:space="preserve"> </w:t>
          </w:r>
          <w:r w:rsidRPr="00EC7DA0">
            <w:rPr>
              <w:lang w:val="ru-RU"/>
            </w:rPr>
            <w:t>обучающихся</w:t>
          </w:r>
          <w:r w:rsidRPr="00EC7DA0">
            <w:rPr>
              <w:spacing w:val="-2"/>
              <w:lang w:val="ru-RU"/>
            </w:rPr>
            <w:t xml:space="preserve"> </w:t>
          </w:r>
          <w:r w:rsidRPr="00EC7DA0">
            <w:rPr>
              <w:spacing w:val="-5"/>
              <w:lang w:val="ru-RU"/>
            </w:rPr>
            <w:t>ЗПР</w:t>
          </w:r>
          <w:r w:rsidRPr="00EC7DA0">
            <w:rPr>
              <w:b w:val="0"/>
              <w:lang w:val="ru-RU"/>
            </w:rPr>
            <w:tab/>
          </w:r>
          <w:r w:rsidR="001B07C3">
            <w:rPr>
              <w:b w:val="0"/>
              <w:lang w:val="ru-RU"/>
            </w:rPr>
            <w:t>…..</w:t>
          </w:r>
          <w:r w:rsidR="001B07C3">
            <w:rPr>
              <w:b w:val="0"/>
              <w:spacing w:val="-5"/>
              <w:lang w:val="ru-RU"/>
            </w:rPr>
            <w:t>777</w:t>
          </w:r>
        </w:p>
        <w:p w:rsidR="00E4184B" w:rsidRPr="00EC7DA0" w:rsidRDefault="005E0866">
          <w:pPr>
            <w:pStyle w:val="31"/>
            <w:tabs>
              <w:tab w:val="right" w:leader="dot" w:pos="11376"/>
            </w:tabs>
            <w:spacing w:before="137"/>
            <w:rPr>
              <w:lang w:val="ru-RU"/>
            </w:rPr>
          </w:pPr>
          <w:hyperlink w:anchor="_TOC_250002" w:history="1">
            <w:r w:rsidR="00EC7DA0" w:rsidRPr="00EC7DA0">
              <w:rPr>
                <w:lang w:val="ru-RU"/>
              </w:rPr>
              <w:t>Учебный</w:t>
            </w:r>
            <w:r w:rsidR="00EC7DA0" w:rsidRPr="00EC7DA0">
              <w:rPr>
                <w:spacing w:val="-3"/>
                <w:lang w:val="ru-RU"/>
              </w:rPr>
              <w:t xml:space="preserve"> </w:t>
            </w:r>
            <w:r w:rsidR="00EC7DA0" w:rsidRPr="00EC7DA0">
              <w:rPr>
                <w:spacing w:val="-4"/>
                <w:lang w:val="ru-RU"/>
              </w:rPr>
              <w:t>план</w:t>
            </w:r>
            <w:r w:rsidR="00EC7DA0" w:rsidRPr="00EC7DA0">
              <w:rPr>
                <w:lang w:val="ru-RU"/>
              </w:rPr>
              <w:tab/>
            </w:r>
            <w:r w:rsidR="001B07C3">
              <w:rPr>
                <w:lang w:val="ru-RU"/>
              </w:rPr>
              <w:t>..</w:t>
            </w:r>
            <w:r w:rsidR="001B07C3">
              <w:rPr>
                <w:spacing w:val="-5"/>
                <w:lang w:val="ru-RU"/>
              </w:rPr>
              <w:t>777</w:t>
            </w:r>
          </w:hyperlink>
        </w:p>
        <w:p w:rsidR="00E4184B" w:rsidRPr="00EC7DA0" w:rsidRDefault="00EC7DA0">
          <w:pPr>
            <w:pStyle w:val="31"/>
            <w:tabs>
              <w:tab w:val="right" w:leader="dot" w:pos="11338"/>
            </w:tabs>
            <w:spacing w:before="137"/>
            <w:rPr>
              <w:lang w:val="ru-RU"/>
            </w:rPr>
          </w:pPr>
          <w:r w:rsidRPr="00EC7DA0">
            <w:rPr>
              <w:lang w:val="ru-RU"/>
            </w:rPr>
            <w:t>Календарный</w:t>
          </w:r>
          <w:r w:rsidRPr="00EC7DA0">
            <w:rPr>
              <w:spacing w:val="-6"/>
              <w:lang w:val="ru-RU"/>
            </w:rPr>
            <w:t xml:space="preserve"> </w:t>
          </w:r>
          <w:r w:rsidRPr="00EC7DA0">
            <w:rPr>
              <w:lang w:val="ru-RU"/>
            </w:rPr>
            <w:t>учебный</w:t>
          </w:r>
          <w:r w:rsidRPr="00EC7DA0">
            <w:rPr>
              <w:spacing w:val="-5"/>
              <w:lang w:val="ru-RU"/>
            </w:rPr>
            <w:t xml:space="preserve"> </w:t>
          </w:r>
          <w:r w:rsidRPr="00EC7DA0">
            <w:rPr>
              <w:spacing w:val="-2"/>
              <w:w w:val="95"/>
              <w:lang w:val="ru-RU"/>
            </w:rPr>
            <w:t>график</w:t>
          </w:r>
          <w:r w:rsidRPr="00EC7DA0">
            <w:rPr>
              <w:lang w:val="ru-RU"/>
            </w:rPr>
            <w:tab/>
          </w:r>
          <w:r w:rsidR="001B07C3">
            <w:rPr>
              <w:spacing w:val="-5"/>
              <w:lang w:val="ru-RU"/>
            </w:rPr>
            <w:t>789</w:t>
          </w:r>
        </w:p>
        <w:p w:rsidR="00E4184B" w:rsidRPr="00EC7DA0" w:rsidRDefault="005E0866">
          <w:pPr>
            <w:pStyle w:val="31"/>
            <w:tabs>
              <w:tab w:val="right" w:leader="dot" w:pos="11438"/>
            </w:tabs>
            <w:spacing w:before="133"/>
            <w:rPr>
              <w:lang w:val="ru-RU"/>
            </w:rPr>
          </w:pPr>
          <w:hyperlink w:anchor="_TOC_250001" w:history="1">
            <w:r w:rsidR="00EC7DA0" w:rsidRPr="00EC7DA0">
              <w:rPr>
                <w:lang w:val="ru-RU"/>
              </w:rPr>
              <w:t>План</w:t>
            </w:r>
            <w:r w:rsidR="00EC7DA0" w:rsidRPr="00EC7DA0">
              <w:rPr>
                <w:spacing w:val="-3"/>
                <w:lang w:val="ru-RU"/>
              </w:rPr>
              <w:t xml:space="preserve"> </w:t>
            </w:r>
            <w:r w:rsidR="00EC7DA0" w:rsidRPr="00EC7DA0">
              <w:rPr>
                <w:lang w:val="ru-RU"/>
              </w:rPr>
              <w:t>внеурочной</w:t>
            </w:r>
            <w:r w:rsidR="00EC7DA0" w:rsidRPr="00EC7DA0">
              <w:rPr>
                <w:spacing w:val="-2"/>
                <w:lang w:val="ru-RU"/>
              </w:rPr>
              <w:t xml:space="preserve"> деятельности</w:t>
            </w:r>
            <w:r w:rsidR="00EC7DA0" w:rsidRPr="00EC7DA0">
              <w:rPr>
                <w:lang w:val="ru-RU"/>
              </w:rPr>
              <w:tab/>
            </w:r>
            <w:r w:rsidR="001B07C3">
              <w:rPr>
                <w:spacing w:val="-5"/>
                <w:lang w:val="ru-RU"/>
              </w:rPr>
              <w:t>797</w:t>
            </w:r>
          </w:hyperlink>
        </w:p>
        <w:p w:rsidR="00E4184B" w:rsidRPr="00245F68" w:rsidRDefault="005E0866">
          <w:pPr>
            <w:pStyle w:val="31"/>
            <w:tabs>
              <w:tab w:val="right" w:leader="dot" w:pos="11304"/>
            </w:tabs>
            <w:rPr>
              <w:lang w:val="ru-RU"/>
            </w:rPr>
          </w:pPr>
          <w:hyperlink w:anchor="_TOC_250000" w:history="1">
            <w:r w:rsidR="00EC7DA0" w:rsidRPr="00245F68">
              <w:rPr>
                <w:lang w:val="ru-RU"/>
              </w:rPr>
              <w:t>Календарный</w:t>
            </w:r>
            <w:r w:rsidR="00EC7DA0" w:rsidRPr="00245F68">
              <w:rPr>
                <w:spacing w:val="-1"/>
                <w:lang w:val="ru-RU"/>
              </w:rPr>
              <w:t xml:space="preserve"> </w:t>
            </w:r>
            <w:r w:rsidR="00EC7DA0" w:rsidRPr="00245F68">
              <w:rPr>
                <w:lang w:val="ru-RU"/>
              </w:rPr>
              <w:t>план</w:t>
            </w:r>
            <w:r w:rsidR="00EC7DA0" w:rsidRPr="00245F68">
              <w:rPr>
                <w:spacing w:val="-6"/>
                <w:lang w:val="ru-RU"/>
              </w:rPr>
              <w:t xml:space="preserve"> </w:t>
            </w:r>
            <w:r w:rsidR="00EC7DA0" w:rsidRPr="00245F68">
              <w:rPr>
                <w:lang w:val="ru-RU"/>
              </w:rPr>
              <w:t>воспитательной</w:t>
            </w:r>
            <w:r w:rsidR="00EC7DA0" w:rsidRPr="00245F68">
              <w:rPr>
                <w:spacing w:val="-5"/>
                <w:lang w:val="ru-RU"/>
              </w:rPr>
              <w:t xml:space="preserve"> </w:t>
            </w:r>
            <w:r w:rsidR="00EC7DA0" w:rsidRPr="00245F68">
              <w:rPr>
                <w:spacing w:val="-2"/>
                <w:lang w:val="ru-RU"/>
              </w:rPr>
              <w:t>работы</w:t>
            </w:r>
            <w:r w:rsidR="00EC7DA0" w:rsidRPr="00245F68">
              <w:rPr>
                <w:lang w:val="ru-RU"/>
              </w:rPr>
              <w:tab/>
            </w:r>
            <w:r w:rsidR="001B07C3">
              <w:rPr>
                <w:lang w:val="ru-RU"/>
              </w:rPr>
              <w:t>……</w:t>
            </w:r>
            <w:r w:rsidR="001B07C3">
              <w:rPr>
                <w:spacing w:val="-5"/>
                <w:lang w:val="ru-RU"/>
              </w:rPr>
              <w:t>8</w:t>
            </w:r>
            <w:r w:rsidR="008521F3">
              <w:rPr>
                <w:spacing w:val="-5"/>
                <w:lang w:val="ru-RU"/>
              </w:rPr>
              <w:t>01</w:t>
            </w:r>
          </w:hyperlink>
        </w:p>
      </w:sdtContent>
    </w:sdt>
    <w:p w:rsidR="00E4184B" w:rsidRPr="00245F68" w:rsidRDefault="00E4184B">
      <w:pPr>
        <w:rPr>
          <w:lang w:val="ru-RU"/>
        </w:rPr>
        <w:sectPr w:rsidR="00E4184B" w:rsidRPr="00245F68" w:rsidSect="005E0866">
          <w:footerReference w:type="default" r:id="rId9"/>
          <w:pgSz w:w="11910" w:h="16840"/>
          <w:pgMar w:top="1040" w:right="0" w:bottom="1140" w:left="100" w:header="0" w:footer="947" w:gutter="0"/>
          <w:pgNumType w:start="2"/>
          <w:cols w:space="720"/>
        </w:sectPr>
      </w:pPr>
    </w:p>
    <w:p w:rsidR="00E4184B" w:rsidRPr="00EC7DA0" w:rsidRDefault="00E4184B">
      <w:pPr>
        <w:spacing w:line="360" w:lineRule="auto"/>
        <w:rPr>
          <w:lang w:val="ru-RU"/>
        </w:rPr>
        <w:sectPr w:rsidR="00E4184B" w:rsidRPr="00EC7DA0" w:rsidSect="005E0866">
          <w:type w:val="continuous"/>
          <w:pgSz w:w="11910" w:h="16840"/>
          <w:pgMar w:top="1580" w:right="0" w:bottom="280" w:left="100" w:header="0" w:footer="947" w:gutter="0"/>
          <w:cols w:space="720"/>
        </w:sectPr>
      </w:pPr>
      <w:bookmarkStart w:id="3" w:name="I._Общие_положения"/>
      <w:bookmarkEnd w:id="3"/>
    </w:p>
    <w:p w:rsidR="00E4184B" w:rsidRPr="00245F68" w:rsidRDefault="00EC7DA0" w:rsidP="00245F68">
      <w:pPr>
        <w:pStyle w:val="a6"/>
        <w:tabs>
          <w:tab w:val="left" w:pos="1619"/>
        </w:tabs>
        <w:spacing w:before="69" w:line="242" w:lineRule="auto"/>
        <w:ind w:left="1378" w:right="1193" w:firstLine="0"/>
        <w:jc w:val="center"/>
        <w:rPr>
          <w:b/>
          <w:sz w:val="24"/>
          <w:szCs w:val="24"/>
          <w:lang w:val="ru-RU"/>
        </w:rPr>
      </w:pPr>
      <w:r w:rsidRPr="00245F68">
        <w:rPr>
          <w:b/>
          <w:sz w:val="24"/>
          <w:szCs w:val="24"/>
          <w:lang w:val="ru-RU"/>
        </w:rPr>
        <w:t>ЦЕЛЕВОЙ РАЗДЕЛ АДАПТИРОВАННОЙ ОСНОВНОЙ ОБРАЗОВАТЕЛЬНОЙ ПРОГРАММЫ</w:t>
      </w:r>
      <w:r w:rsidRPr="00245F68">
        <w:rPr>
          <w:b/>
          <w:spacing w:val="-11"/>
          <w:sz w:val="24"/>
          <w:szCs w:val="24"/>
          <w:lang w:val="ru-RU"/>
        </w:rPr>
        <w:t xml:space="preserve"> </w:t>
      </w:r>
      <w:r w:rsidRPr="00245F68">
        <w:rPr>
          <w:b/>
          <w:sz w:val="24"/>
          <w:szCs w:val="24"/>
          <w:lang w:val="ru-RU"/>
        </w:rPr>
        <w:t>ОСНОВНОГО</w:t>
      </w:r>
      <w:r w:rsidRPr="00245F68">
        <w:rPr>
          <w:b/>
          <w:spacing w:val="-15"/>
          <w:sz w:val="24"/>
          <w:szCs w:val="24"/>
          <w:lang w:val="ru-RU"/>
        </w:rPr>
        <w:t xml:space="preserve"> </w:t>
      </w:r>
      <w:r w:rsidRPr="00245F68">
        <w:rPr>
          <w:b/>
          <w:sz w:val="24"/>
          <w:szCs w:val="24"/>
          <w:lang w:val="ru-RU"/>
        </w:rPr>
        <w:t>ОБЩЕГО</w:t>
      </w:r>
      <w:r w:rsidRPr="00245F68">
        <w:rPr>
          <w:b/>
          <w:spacing w:val="-8"/>
          <w:sz w:val="24"/>
          <w:szCs w:val="24"/>
          <w:lang w:val="ru-RU"/>
        </w:rPr>
        <w:t xml:space="preserve"> </w:t>
      </w:r>
      <w:r w:rsidRPr="00245F68">
        <w:rPr>
          <w:b/>
          <w:sz w:val="24"/>
          <w:szCs w:val="24"/>
          <w:lang w:val="ru-RU"/>
        </w:rPr>
        <w:t>ОБРАЗОВАНИЯ</w:t>
      </w:r>
      <w:r w:rsidRPr="00245F68">
        <w:rPr>
          <w:b/>
          <w:spacing w:val="-6"/>
          <w:sz w:val="24"/>
          <w:szCs w:val="24"/>
          <w:lang w:val="ru-RU"/>
        </w:rPr>
        <w:t xml:space="preserve"> </w:t>
      </w:r>
      <w:r w:rsidRPr="00245F68">
        <w:rPr>
          <w:b/>
          <w:sz w:val="24"/>
          <w:szCs w:val="24"/>
          <w:lang w:val="ru-RU"/>
        </w:rPr>
        <w:t>ДЛЯ</w:t>
      </w:r>
      <w:r w:rsidRPr="00245F68">
        <w:rPr>
          <w:b/>
          <w:spacing w:val="-8"/>
          <w:sz w:val="24"/>
          <w:szCs w:val="24"/>
          <w:lang w:val="ru-RU"/>
        </w:rPr>
        <w:t xml:space="preserve"> </w:t>
      </w:r>
      <w:r w:rsidRPr="00245F68">
        <w:rPr>
          <w:b/>
          <w:sz w:val="24"/>
          <w:szCs w:val="24"/>
          <w:lang w:val="ru-RU"/>
        </w:rPr>
        <w:t>ОБУЧАЮЩИХСЯ</w:t>
      </w:r>
      <w:r w:rsidRPr="00245F68">
        <w:rPr>
          <w:b/>
          <w:spacing w:val="-9"/>
          <w:sz w:val="24"/>
          <w:szCs w:val="24"/>
          <w:lang w:val="ru-RU"/>
        </w:rPr>
        <w:t xml:space="preserve"> </w:t>
      </w:r>
      <w:r w:rsidRPr="00245F68">
        <w:rPr>
          <w:b/>
          <w:sz w:val="24"/>
          <w:szCs w:val="24"/>
          <w:lang w:val="ru-RU"/>
        </w:rPr>
        <w:t>С</w:t>
      </w:r>
    </w:p>
    <w:p w:rsidR="00E4184B" w:rsidRPr="00245F68" w:rsidRDefault="00EC7DA0">
      <w:pPr>
        <w:spacing w:line="271" w:lineRule="exact"/>
        <w:ind w:left="2723"/>
        <w:rPr>
          <w:b/>
          <w:sz w:val="24"/>
          <w:szCs w:val="24"/>
          <w:lang w:val="ru-RU"/>
        </w:rPr>
      </w:pPr>
      <w:r w:rsidRPr="00245F68">
        <w:rPr>
          <w:b/>
          <w:sz w:val="24"/>
          <w:szCs w:val="24"/>
          <w:lang w:val="ru-RU"/>
        </w:rPr>
        <w:t>ЗАДЕРЖКОЙ</w:t>
      </w:r>
      <w:r w:rsidRPr="00245F68">
        <w:rPr>
          <w:b/>
          <w:spacing w:val="-9"/>
          <w:sz w:val="24"/>
          <w:szCs w:val="24"/>
          <w:lang w:val="ru-RU"/>
        </w:rPr>
        <w:t xml:space="preserve"> </w:t>
      </w:r>
      <w:r w:rsidRPr="00245F68">
        <w:rPr>
          <w:b/>
          <w:sz w:val="24"/>
          <w:szCs w:val="24"/>
          <w:lang w:val="ru-RU"/>
        </w:rPr>
        <w:t>ПСИХИЧЕСКОГО</w:t>
      </w:r>
      <w:r w:rsidRPr="00245F68">
        <w:rPr>
          <w:b/>
          <w:spacing w:val="-7"/>
          <w:sz w:val="24"/>
          <w:szCs w:val="24"/>
          <w:lang w:val="ru-RU"/>
        </w:rPr>
        <w:t xml:space="preserve"> </w:t>
      </w:r>
      <w:r w:rsidRPr="00245F68">
        <w:rPr>
          <w:b/>
          <w:sz w:val="24"/>
          <w:szCs w:val="24"/>
          <w:lang w:val="ru-RU"/>
        </w:rPr>
        <w:t>РАЗВИТИЯ</w:t>
      </w:r>
      <w:r w:rsidRPr="00245F68">
        <w:rPr>
          <w:b/>
          <w:spacing w:val="-3"/>
          <w:sz w:val="24"/>
          <w:szCs w:val="24"/>
          <w:lang w:val="ru-RU"/>
        </w:rPr>
        <w:t xml:space="preserve"> </w:t>
      </w:r>
      <w:r w:rsidRPr="00245F68">
        <w:rPr>
          <w:b/>
          <w:sz w:val="24"/>
          <w:szCs w:val="24"/>
          <w:lang w:val="ru-RU"/>
        </w:rPr>
        <w:t>(вариант</w:t>
      </w:r>
      <w:r w:rsidRPr="00245F68">
        <w:rPr>
          <w:b/>
          <w:spacing w:val="-10"/>
          <w:sz w:val="24"/>
          <w:szCs w:val="24"/>
          <w:lang w:val="ru-RU"/>
        </w:rPr>
        <w:t xml:space="preserve"> </w:t>
      </w:r>
      <w:r w:rsidRPr="00245F68">
        <w:rPr>
          <w:b/>
          <w:spacing w:val="-5"/>
          <w:sz w:val="24"/>
          <w:szCs w:val="24"/>
          <w:lang w:val="ru-RU"/>
        </w:rPr>
        <w:t>7)</w:t>
      </w:r>
    </w:p>
    <w:p w:rsidR="00E4184B" w:rsidRPr="00245F68" w:rsidRDefault="00E4184B">
      <w:pPr>
        <w:pStyle w:val="a4"/>
        <w:ind w:left="0" w:firstLine="0"/>
        <w:jc w:val="left"/>
        <w:rPr>
          <w:b/>
          <w:lang w:val="ru-RU"/>
        </w:rPr>
      </w:pPr>
    </w:p>
    <w:p w:rsidR="00E4184B" w:rsidRPr="00245F68" w:rsidRDefault="00EC7DA0">
      <w:pPr>
        <w:pStyle w:val="210"/>
        <w:spacing w:line="275" w:lineRule="exact"/>
        <w:ind w:left="847" w:right="400"/>
        <w:jc w:val="center"/>
        <w:rPr>
          <w:lang w:val="ru-RU"/>
        </w:rPr>
      </w:pPr>
      <w:bookmarkStart w:id="4" w:name="_TOC_250017"/>
      <w:r w:rsidRPr="00245F68">
        <w:rPr>
          <w:lang w:val="ru-RU"/>
        </w:rPr>
        <w:t>ПОЯСНИТЕЛЬНАЯ</w:t>
      </w:r>
      <w:r w:rsidRPr="00245F68">
        <w:rPr>
          <w:spacing w:val="-6"/>
          <w:lang w:val="ru-RU"/>
        </w:rPr>
        <w:t xml:space="preserve"> </w:t>
      </w:r>
      <w:bookmarkEnd w:id="4"/>
      <w:r w:rsidRPr="00245F68">
        <w:rPr>
          <w:spacing w:val="-2"/>
          <w:lang w:val="ru-RU"/>
        </w:rPr>
        <w:t>ЗАПИСКА</w:t>
      </w:r>
    </w:p>
    <w:p w:rsidR="00E4184B" w:rsidRPr="00245F68" w:rsidRDefault="00EC7DA0">
      <w:pPr>
        <w:pStyle w:val="a4"/>
        <w:spacing w:line="360" w:lineRule="auto"/>
        <w:ind w:left="894" w:right="845"/>
        <w:rPr>
          <w:lang w:val="ru-RU"/>
        </w:rPr>
      </w:pPr>
      <w:r w:rsidRPr="00245F68">
        <w:rPr>
          <w:lang w:val="ru-RU"/>
        </w:rPr>
        <w:t>АООП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E4184B" w:rsidRPr="00245F68" w:rsidRDefault="00EC7DA0">
      <w:pPr>
        <w:pStyle w:val="a4"/>
        <w:spacing w:line="360" w:lineRule="auto"/>
        <w:ind w:left="894" w:right="833"/>
        <w:rPr>
          <w:lang w:val="ru-RU"/>
        </w:rPr>
      </w:pPr>
      <w:r w:rsidRPr="00245F68">
        <w:rPr>
          <w:lang w:val="ru-RU"/>
        </w:rPr>
        <w:t>АООП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rsidR="00E4184B" w:rsidRPr="00245F68" w:rsidRDefault="00EC7DA0">
      <w:pPr>
        <w:pStyle w:val="a4"/>
        <w:spacing w:line="360" w:lineRule="auto"/>
        <w:ind w:left="894" w:right="845"/>
        <w:rPr>
          <w:lang w:val="ru-RU"/>
        </w:rPr>
      </w:pPr>
      <w:r w:rsidRPr="00245F68">
        <w:rPr>
          <w:lang w:val="ru-RU"/>
        </w:rPr>
        <w:t>Категория обучающихся с ЗПР – наиболее многочисленная группа среди обучающихся с ОВЗ, характеризующаяся крайней неоднородностью</w:t>
      </w:r>
      <w:r w:rsidRPr="00245F68">
        <w:rPr>
          <w:spacing w:val="-1"/>
          <w:lang w:val="ru-RU"/>
        </w:rPr>
        <w:t xml:space="preserve"> </w:t>
      </w:r>
      <w:r w:rsidRPr="00245F68">
        <w:rPr>
          <w:lang w:val="ru-RU"/>
        </w:rPr>
        <w:t>состава, которая</w:t>
      </w:r>
      <w:r w:rsidRPr="00245F68">
        <w:rPr>
          <w:spacing w:val="-4"/>
          <w:lang w:val="ru-RU"/>
        </w:rPr>
        <w:t xml:space="preserve"> </w:t>
      </w:r>
      <w:r w:rsidRPr="00245F68">
        <w:rPr>
          <w:lang w:val="ru-RU"/>
        </w:rPr>
        <w:t>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E4184B" w:rsidRPr="00245F68" w:rsidRDefault="00EC7DA0">
      <w:pPr>
        <w:pStyle w:val="a4"/>
        <w:spacing w:line="360" w:lineRule="auto"/>
        <w:ind w:left="894" w:right="848"/>
        <w:rPr>
          <w:lang w:val="ru-RU"/>
        </w:rPr>
      </w:pPr>
      <w:r w:rsidRPr="00245F68">
        <w:rPr>
          <w:lang w:val="ru-RU"/>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E4184B" w:rsidRPr="00245F68" w:rsidRDefault="00EC7DA0">
      <w:pPr>
        <w:pStyle w:val="210"/>
        <w:spacing w:before="6" w:line="360" w:lineRule="auto"/>
        <w:ind w:left="894" w:right="878" w:firstLine="710"/>
        <w:jc w:val="left"/>
        <w:rPr>
          <w:lang w:val="ru-RU"/>
        </w:rPr>
      </w:pPr>
      <w:bookmarkStart w:id="5" w:name="Цели_и_задачи_реализации_адаптированной_"/>
      <w:bookmarkEnd w:id="5"/>
      <w:r w:rsidRPr="00245F68">
        <w:rPr>
          <w:lang w:val="ru-RU"/>
        </w:rPr>
        <w:t>Цели</w:t>
      </w:r>
      <w:r w:rsidRPr="00245F68">
        <w:rPr>
          <w:spacing w:val="-8"/>
          <w:lang w:val="ru-RU"/>
        </w:rPr>
        <w:t xml:space="preserve"> </w:t>
      </w:r>
      <w:r w:rsidRPr="00245F68">
        <w:rPr>
          <w:lang w:val="ru-RU"/>
        </w:rPr>
        <w:t>и</w:t>
      </w:r>
      <w:r w:rsidRPr="00245F68">
        <w:rPr>
          <w:spacing w:val="-9"/>
          <w:lang w:val="ru-RU"/>
        </w:rPr>
        <w:t xml:space="preserve"> </w:t>
      </w:r>
      <w:r w:rsidRPr="00245F68">
        <w:rPr>
          <w:lang w:val="ru-RU"/>
        </w:rPr>
        <w:t>задачи</w:t>
      </w:r>
      <w:r w:rsidRPr="00245F68">
        <w:rPr>
          <w:spacing w:val="-12"/>
          <w:lang w:val="ru-RU"/>
        </w:rPr>
        <w:t xml:space="preserve"> </w:t>
      </w:r>
      <w:r w:rsidRPr="00245F68">
        <w:rPr>
          <w:lang w:val="ru-RU"/>
        </w:rPr>
        <w:t>реализации</w:t>
      </w:r>
      <w:r w:rsidRPr="00245F68">
        <w:rPr>
          <w:spacing w:val="-12"/>
          <w:lang w:val="ru-RU"/>
        </w:rPr>
        <w:t xml:space="preserve"> </w:t>
      </w:r>
      <w:r w:rsidRPr="00245F68">
        <w:rPr>
          <w:lang w:val="ru-RU"/>
        </w:rPr>
        <w:t>адаптированной</w:t>
      </w:r>
      <w:r w:rsidRPr="00245F68">
        <w:rPr>
          <w:spacing w:val="-11"/>
          <w:lang w:val="ru-RU"/>
        </w:rPr>
        <w:t xml:space="preserve"> </w:t>
      </w:r>
      <w:r w:rsidRPr="00245F68">
        <w:rPr>
          <w:lang w:val="ru-RU"/>
        </w:rPr>
        <w:t>основной</w:t>
      </w:r>
      <w:r w:rsidRPr="00245F68">
        <w:rPr>
          <w:spacing w:val="-8"/>
          <w:lang w:val="ru-RU"/>
        </w:rPr>
        <w:t xml:space="preserve"> </w:t>
      </w:r>
      <w:r w:rsidRPr="00245F68">
        <w:rPr>
          <w:lang w:val="ru-RU"/>
        </w:rPr>
        <w:t>образовательной</w:t>
      </w:r>
      <w:r w:rsidRPr="00245F68">
        <w:rPr>
          <w:spacing w:val="-11"/>
          <w:lang w:val="ru-RU"/>
        </w:rPr>
        <w:t xml:space="preserve"> </w:t>
      </w:r>
      <w:r w:rsidRPr="00245F68">
        <w:rPr>
          <w:lang w:val="ru-RU"/>
        </w:rPr>
        <w:t>программы основного общего образования обучающихся с задержкой психического развития</w:t>
      </w:r>
    </w:p>
    <w:p w:rsidR="00E4184B" w:rsidRPr="00245F68" w:rsidRDefault="00EC7DA0">
      <w:pPr>
        <w:pStyle w:val="a4"/>
        <w:spacing w:before="3" w:line="360" w:lineRule="auto"/>
        <w:ind w:left="894" w:right="878"/>
        <w:jc w:val="left"/>
        <w:rPr>
          <w:lang w:val="ru-RU"/>
        </w:rPr>
      </w:pPr>
      <w:r w:rsidRPr="00245F68">
        <w:rPr>
          <w:b/>
          <w:lang w:val="ru-RU"/>
        </w:rPr>
        <w:t>Целями</w:t>
      </w:r>
      <w:r w:rsidRPr="00245F68">
        <w:rPr>
          <w:b/>
          <w:spacing w:val="34"/>
          <w:lang w:val="ru-RU"/>
        </w:rPr>
        <w:t xml:space="preserve"> </w:t>
      </w:r>
      <w:r w:rsidRPr="00245F68">
        <w:rPr>
          <w:b/>
          <w:lang w:val="ru-RU"/>
        </w:rPr>
        <w:t>реализации</w:t>
      </w:r>
      <w:r w:rsidRPr="00245F68">
        <w:rPr>
          <w:b/>
          <w:spacing w:val="35"/>
          <w:lang w:val="ru-RU"/>
        </w:rPr>
        <w:t xml:space="preserve"> </w:t>
      </w:r>
      <w:r w:rsidRPr="00245F68">
        <w:rPr>
          <w:lang w:val="ru-RU"/>
        </w:rPr>
        <w:t>адаптированной</w:t>
      </w:r>
      <w:r w:rsidRPr="00245F68">
        <w:rPr>
          <w:spacing w:val="32"/>
          <w:lang w:val="ru-RU"/>
        </w:rPr>
        <w:t xml:space="preserve"> </w:t>
      </w:r>
      <w:r w:rsidRPr="00245F68">
        <w:rPr>
          <w:lang w:val="ru-RU"/>
        </w:rPr>
        <w:t>основной</w:t>
      </w:r>
      <w:r w:rsidRPr="00245F68">
        <w:rPr>
          <w:spacing w:val="31"/>
          <w:lang w:val="ru-RU"/>
        </w:rPr>
        <w:t xml:space="preserve"> </w:t>
      </w:r>
      <w:r w:rsidRPr="00245F68">
        <w:rPr>
          <w:lang w:val="ru-RU"/>
        </w:rPr>
        <w:t>образовательной</w:t>
      </w:r>
      <w:r w:rsidRPr="00245F68">
        <w:rPr>
          <w:spacing w:val="36"/>
          <w:lang w:val="ru-RU"/>
        </w:rPr>
        <w:t xml:space="preserve"> </w:t>
      </w:r>
      <w:r w:rsidRPr="00245F68">
        <w:rPr>
          <w:lang w:val="ru-RU"/>
        </w:rPr>
        <w:t>программы</w:t>
      </w:r>
      <w:r w:rsidRPr="00245F68">
        <w:rPr>
          <w:spacing w:val="32"/>
          <w:lang w:val="ru-RU"/>
        </w:rPr>
        <w:t xml:space="preserve"> </w:t>
      </w:r>
      <w:r w:rsidRPr="00245F68">
        <w:rPr>
          <w:lang w:val="ru-RU"/>
        </w:rPr>
        <w:t>основного общего образования обучающихся с ЗПР являются:</w:t>
      </w:r>
    </w:p>
    <w:p w:rsidR="00E4184B" w:rsidRPr="00245F68" w:rsidRDefault="00EC7DA0" w:rsidP="00961A7B">
      <w:pPr>
        <w:pStyle w:val="a6"/>
        <w:numPr>
          <w:ilvl w:val="0"/>
          <w:numId w:val="113"/>
        </w:numPr>
        <w:tabs>
          <w:tab w:val="left" w:pos="2311"/>
        </w:tabs>
        <w:spacing w:line="362" w:lineRule="auto"/>
        <w:ind w:right="850" w:firstLine="989"/>
        <w:rPr>
          <w:sz w:val="24"/>
          <w:szCs w:val="24"/>
          <w:lang w:val="ru-RU"/>
        </w:rPr>
      </w:pPr>
      <w:r w:rsidRPr="00245F68">
        <w:rPr>
          <w:sz w:val="24"/>
          <w:szCs w:val="24"/>
          <w:lang w:val="ru-RU"/>
        </w:rPr>
        <w:t xml:space="preserve">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w:t>
      </w:r>
      <w:r w:rsidRPr="00245F68">
        <w:rPr>
          <w:spacing w:val="-4"/>
          <w:sz w:val="24"/>
          <w:szCs w:val="24"/>
          <w:lang w:val="ru-RU"/>
        </w:rPr>
        <w:t>ООО;</w:t>
      </w:r>
    </w:p>
    <w:p w:rsidR="00E4184B" w:rsidRPr="00245F68" w:rsidRDefault="00EC7DA0" w:rsidP="00961A7B">
      <w:pPr>
        <w:pStyle w:val="a6"/>
        <w:numPr>
          <w:ilvl w:val="0"/>
          <w:numId w:val="113"/>
        </w:numPr>
        <w:tabs>
          <w:tab w:val="left" w:pos="2310"/>
          <w:tab w:val="left" w:pos="2311"/>
        </w:tabs>
        <w:spacing w:line="267" w:lineRule="exact"/>
        <w:ind w:left="2310"/>
        <w:jc w:val="left"/>
        <w:rPr>
          <w:sz w:val="24"/>
          <w:szCs w:val="24"/>
          <w:lang w:val="ru-RU"/>
        </w:rPr>
      </w:pPr>
      <w:r w:rsidRPr="00245F68">
        <w:rPr>
          <w:sz w:val="24"/>
          <w:szCs w:val="24"/>
          <w:lang w:val="ru-RU"/>
        </w:rPr>
        <w:t>создание</w:t>
      </w:r>
      <w:r w:rsidRPr="00245F68">
        <w:rPr>
          <w:spacing w:val="-8"/>
          <w:sz w:val="24"/>
          <w:szCs w:val="24"/>
          <w:lang w:val="ru-RU"/>
        </w:rPr>
        <w:t xml:space="preserve"> </w:t>
      </w:r>
      <w:r w:rsidRPr="00245F68">
        <w:rPr>
          <w:sz w:val="24"/>
          <w:szCs w:val="24"/>
          <w:lang w:val="ru-RU"/>
        </w:rPr>
        <w:t>условий</w:t>
      </w:r>
      <w:r w:rsidRPr="00245F68">
        <w:rPr>
          <w:spacing w:val="-3"/>
          <w:sz w:val="24"/>
          <w:szCs w:val="24"/>
          <w:lang w:val="ru-RU"/>
        </w:rPr>
        <w:t xml:space="preserve"> </w:t>
      </w:r>
      <w:r w:rsidRPr="00245F68">
        <w:rPr>
          <w:sz w:val="24"/>
          <w:szCs w:val="24"/>
          <w:lang w:val="ru-RU"/>
        </w:rPr>
        <w:t>для</w:t>
      </w:r>
      <w:r w:rsidRPr="00245F68">
        <w:rPr>
          <w:spacing w:val="-7"/>
          <w:sz w:val="24"/>
          <w:szCs w:val="24"/>
          <w:lang w:val="ru-RU"/>
        </w:rPr>
        <w:t xml:space="preserve"> </w:t>
      </w:r>
      <w:r w:rsidRPr="00245F68">
        <w:rPr>
          <w:sz w:val="24"/>
          <w:szCs w:val="24"/>
          <w:lang w:val="ru-RU"/>
        </w:rPr>
        <w:t>становления</w:t>
      </w:r>
      <w:r w:rsidRPr="00245F68">
        <w:rPr>
          <w:spacing w:val="-5"/>
          <w:sz w:val="24"/>
          <w:szCs w:val="24"/>
          <w:lang w:val="ru-RU"/>
        </w:rPr>
        <w:t xml:space="preserve"> </w:t>
      </w:r>
      <w:r w:rsidRPr="00245F68">
        <w:rPr>
          <w:sz w:val="24"/>
          <w:szCs w:val="24"/>
          <w:lang w:val="ru-RU"/>
        </w:rPr>
        <w:t>и</w:t>
      </w:r>
      <w:r w:rsidRPr="00245F68">
        <w:rPr>
          <w:spacing w:val="-10"/>
          <w:sz w:val="24"/>
          <w:szCs w:val="24"/>
          <w:lang w:val="ru-RU"/>
        </w:rPr>
        <w:t xml:space="preserve"> </w:t>
      </w:r>
      <w:r w:rsidRPr="00245F68">
        <w:rPr>
          <w:sz w:val="24"/>
          <w:szCs w:val="24"/>
          <w:lang w:val="ru-RU"/>
        </w:rPr>
        <w:t>формирования</w:t>
      </w:r>
      <w:r w:rsidRPr="00245F68">
        <w:rPr>
          <w:spacing w:val="-3"/>
          <w:sz w:val="24"/>
          <w:szCs w:val="24"/>
          <w:lang w:val="ru-RU"/>
        </w:rPr>
        <w:t xml:space="preserve"> </w:t>
      </w:r>
      <w:r w:rsidRPr="00245F68">
        <w:rPr>
          <w:sz w:val="24"/>
          <w:szCs w:val="24"/>
          <w:lang w:val="ru-RU"/>
        </w:rPr>
        <w:t>личности</w:t>
      </w:r>
      <w:r w:rsidRPr="00245F68">
        <w:rPr>
          <w:spacing w:val="-8"/>
          <w:sz w:val="24"/>
          <w:szCs w:val="24"/>
          <w:lang w:val="ru-RU"/>
        </w:rPr>
        <w:t xml:space="preserve"> </w:t>
      </w:r>
      <w:r w:rsidRPr="00245F68">
        <w:rPr>
          <w:spacing w:val="-2"/>
          <w:sz w:val="24"/>
          <w:szCs w:val="24"/>
          <w:lang w:val="ru-RU"/>
        </w:rPr>
        <w:t>обучающегося;</w:t>
      </w:r>
    </w:p>
    <w:p w:rsidR="00E4184B" w:rsidRPr="00245F68" w:rsidRDefault="00EC7DA0" w:rsidP="00961A7B">
      <w:pPr>
        <w:pStyle w:val="a6"/>
        <w:numPr>
          <w:ilvl w:val="0"/>
          <w:numId w:val="112"/>
        </w:numPr>
        <w:tabs>
          <w:tab w:val="left" w:pos="893"/>
          <w:tab w:val="left" w:pos="895"/>
        </w:tabs>
        <w:spacing w:before="87" w:line="362" w:lineRule="auto"/>
        <w:ind w:right="1904"/>
        <w:jc w:val="left"/>
        <w:rPr>
          <w:sz w:val="24"/>
          <w:szCs w:val="24"/>
          <w:lang w:val="ru-RU"/>
        </w:rPr>
      </w:pPr>
      <w:r w:rsidRPr="00245F68">
        <w:rPr>
          <w:sz w:val="24"/>
          <w:szCs w:val="24"/>
          <w:lang w:val="ru-RU"/>
        </w:rPr>
        <w:t>организация</w:t>
      </w:r>
      <w:r w:rsidRPr="00245F68">
        <w:rPr>
          <w:spacing w:val="-15"/>
          <w:sz w:val="24"/>
          <w:szCs w:val="24"/>
          <w:lang w:val="ru-RU"/>
        </w:rPr>
        <w:t xml:space="preserve"> </w:t>
      </w:r>
      <w:r w:rsidRPr="00245F68">
        <w:rPr>
          <w:sz w:val="24"/>
          <w:szCs w:val="24"/>
          <w:lang w:val="ru-RU"/>
        </w:rPr>
        <w:t>деятельности</w:t>
      </w:r>
      <w:r w:rsidRPr="00245F68">
        <w:rPr>
          <w:spacing w:val="-10"/>
          <w:sz w:val="24"/>
          <w:szCs w:val="24"/>
          <w:lang w:val="ru-RU"/>
        </w:rPr>
        <w:t xml:space="preserve"> </w:t>
      </w:r>
      <w:r w:rsidRPr="00245F68">
        <w:rPr>
          <w:sz w:val="24"/>
          <w:szCs w:val="24"/>
          <w:lang w:val="ru-RU"/>
        </w:rPr>
        <w:t>педагогических</w:t>
      </w:r>
      <w:r w:rsidRPr="00245F68">
        <w:rPr>
          <w:spacing w:val="-15"/>
          <w:sz w:val="24"/>
          <w:szCs w:val="24"/>
          <w:lang w:val="ru-RU"/>
        </w:rPr>
        <w:t xml:space="preserve"> </w:t>
      </w:r>
      <w:r w:rsidRPr="00245F68">
        <w:rPr>
          <w:sz w:val="24"/>
          <w:szCs w:val="24"/>
          <w:lang w:val="ru-RU"/>
        </w:rPr>
        <w:t>работников</w:t>
      </w:r>
      <w:r w:rsidRPr="00245F68">
        <w:rPr>
          <w:spacing w:val="-14"/>
          <w:sz w:val="24"/>
          <w:szCs w:val="24"/>
          <w:lang w:val="ru-RU"/>
        </w:rPr>
        <w:t xml:space="preserve"> </w:t>
      </w:r>
      <w:r w:rsidRPr="00245F68">
        <w:rPr>
          <w:sz w:val="24"/>
          <w:szCs w:val="24"/>
          <w:lang w:val="ru-RU"/>
        </w:rPr>
        <w:t>образовательной</w:t>
      </w:r>
      <w:r w:rsidRPr="00245F68">
        <w:rPr>
          <w:spacing w:val="-10"/>
          <w:sz w:val="24"/>
          <w:szCs w:val="24"/>
          <w:lang w:val="ru-RU"/>
        </w:rPr>
        <w:t xml:space="preserve"> </w:t>
      </w:r>
      <w:r w:rsidRPr="00245F68">
        <w:rPr>
          <w:sz w:val="24"/>
          <w:szCs w:val="24"/>
          <w:lang w:val="ru-RU"/>
        </w:rPr>
        <w:t>организации</w:t>
      </w:r>
      <w:r w:rsidRPr="00245F68">
        <w:rPr>
          <w:spacing w:val="-10"/>
          <w:sz w:val="24"/>
          <w:szCs w:val="24"/>
          <w:lang w:val="ru-RU"/>
        </w:rPr>
        <w:t xml:space="preserve"> </w:t>
      </w:r>
      <w:r w:rsidRPr="00245F68">
        <w:rPr>
          <w:sz w:val="24"/>
          <w:szCs w:val="24"/>
          <w:lang w:val="ru-RU"/>
        </w:rPr>
        <w:t>по созданию индивидуальных программ и учебных планов для обучающихся с ЗПР.</w:t>
      </w:r>
    </w:p>
    <w:p w:rsidR="00E4184B" w:rsidRPr="00EC7DA0" w:rsidRDefault="00E4184B">
      <w:pPr>
        <w:spacing w:line="362" w:lineRule="auto"/>
        <w:rPr>
          <w:sz w:val="24"/>
          <w:lang w:val="ru-RU"/>
        </w:rPr>
        <w:sectPr w:rsidR="00E4184B" w:rsidRPr="00EC7DA0" w:rsidSect="005E0866">
          <w:pgSz w:w="11910" w:h="16840"/>
          <w:pgMar w:top="1460" w:right="0" w:bottom="1160" w:left="100" w:header="0" w:footer="947" w:gutter="0"/>
          <w:cols w:space="720"/>
        </w:sectPr>
      </w:pPr>
    </w:p>
    <w:p w:rsidR="00E4184B" w:rsidRPr="00EC7DA0" w:rsidRDefault="00EC7DA0">
      <w:pPr>
        <w:pStyle w:val="a4"/>
        <w:spacing w:before="71" w:line="360" w:lineRule="auto"/>
        <w:ind w:left="894" w:right="844"/>
        <w:rPr>
          <w:lang w:val="ru-RU"/>
        </w:rPr>
      </w:pPr>
      <w:r w:rsidRPr="00EC7DA0">
        <w:rPr>
          <w:lang w:val="ru-RU"/>
        </w:rPr>
        <w:lastRenderedPageBreak/>
        <w:t xml:space="preserve">Достижение поставленных целей реализации адаптированной основной образовательной программы основного общего образования обучающихся с ЗПР предусматривает решение следующих </w:t>
      </w:r>
      <w:r w:rsidRPr="00EC7DA0">
        <w:rPr>
          <w:b/>
          <w:lang w:val="ru-RU"/>
        </w:rPr>
        <w:t>основных задач</w:t>
      </w:r>
      <w:r w:rsidRPr="00EC7DA0">
        <w:rPr>
          <w:lang w:val="ru-RU"/>
        </w:rPr>
        <w:t>:</w:t>
      </w:r>
    </w:p>
    <w:p w:rsidR="00E4184B" w:rsidRPr="00EC7DA0" w:rsidRDefault="00EC7DA0">
      <w:pPr>
        <w:pStyle w:val="a4"/>
        <w:spacing w:line="360" w:lineRule="auto"/>
        <w:ind w:left="894" w:right="844"/>
        <w:rPr>
          <w:lang w:val="ru-RU"/>
        </w:rPr>
      </w:pPr>
      <w:r w:rsidRPr="00EC7DA0">
        <w:rPr>
          <w:lang w:val="ru-RU"/>
        </w:rPr>
        <w:t>формирование у</w:t>
      </w:r>
      <w:r w:rsidRPr="00EC7DA0">
        <w:rPr>
          <w:spacing w:val="-8"/>
          <w:lang w:val="ru-RU"/>
        </w:rPr>
        <w:t xml:space="preserve"> </w:t>
      </w:r>
      <w:r w:rsidRPr="00EC7DA0">
        <w:rPr>
          <w:lang w:val="ru-RU"/>
        </w:rPr>
        <w:t xml:space="preserve">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sidRPr="00EC7DA0">
        <w:rPr>
          <w:spacing w:val="-2"/>
          <w:lang w:val="ru-RU"/>
        </w:rPr>
        <w:t>самоопределению;</w:t>
      </w:r>
    </w:p>
    <w:p w:rsidR="00E4184B" w:rsidRPr="00EC7DA0" w:rsidRDefault="00EC7DA0">
      <w:pPr>
        <w:pStyle w:val="a4"/>
        <w:spacing w:line="360" w:lineRule="auto"/>
        <w:ind w:left="894" w:right="852"/>
        <w:rPr>
          <w:lang w:val="ru-RU"/>
        </w:rPr>
      </w:pPr>
      <w:r w:rsidRPr="00EC7DA0">
        <w:rPr>
          <w:lang w:val="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4184B" w:rsidRPr="00EC7DA0" w:rsidRDefault="00EC7DA0">
      <w:pPr>
        <w:pStyle w:val="a4"/>
        <w:spacing w:line="360" w:lineRule="auto"/>
        <w:ind w:left="894" w:right="859"/>
        <w:rPr>
          <w:lang w:val="ru-RU"/>
        </w:rPr>
      </w:pPr>
      <w:r w:rsidRPr="00EC7DA0">
        <w:rPr>
          <w:lang w:val="ru-RU"/>
        </w:rPr>
        <w:t xml:space="preserve">обеспечение преемственности начального общего, основного общего и среднего общего </w:t>
      </w:r>
      <w:r w:rsidRPr="00EC7DA0">
        <w:rPr>
          <w:spacing w:val="-2"/>
          <w:lang w:val="ru-RU"/>
        </w:rPr>
        <w:t>образования;</w:t>
      </w:r>
    </w:p>
    <w:p w:rsidR="00E4184B" w:rsidRPr="00EC7DA0" w:rsidRDefault="00EC7DA0">
      <w:pPr>
        <w:pStyle w:val="a4"/>
        <w:spacing w:line="360" w:lineRule="auto"/>
        <w:ind w:left="1604" w:right="878" w:firstLine="0"/>
        <w:jc w:val="left"/>
        <w:rPr>
          <w:lang w:val="ru-RU"/>
        </w:rPr>
      </w:pPr>
      <w:r w:rsidRPr="00EC7DA0">
        <w:rPr>
          <w:lang w:val="ru-RU"/>
        </w:rPr>
        <w:t>достижение планируемых результатов освоения АООП ООО обучающимися с ЗПР; обеспечение доступности получения качественного основного общего образования; установление</w:t>
      </w:r>
      <w:r w:rsidRPr="00EC7DA0">
        <w:rPr>
          <w:spacing w:val="22"/>
          <w:lang w:val="ru-RU"/>
        </w:rPr>
        <w:t xml:space="preserve"> </w:t>
      </w:r>
      <w:r w:rsidRPr="00EC7DA0">
        <w:rPr>
          <w:lang w:val="ru-RU"/>
        </w:rPr>
        <w:t>требований</w:t>
      </w:r>
      <w:r w:rsidRPr="00EC7DA0">
        <w:rPr>
          <w:spacing w:val="28"/>
          <w:lang w:val="ru-RU"/>
        </w:rPr>
        <w:t xml:space="preserve"> </w:t>
      </w:r>
      <w:r w:rsidRPr="00EC7DA0">
        <w:rPr>
          <w:lang w:val="ru-RU"/>
        </w:rPr>
        <w:t>к</w:t>
      </w:r>
      <w:r w:rsidRPr="00EC7DA0">
        <w:rPr>
          <w:spacing w:val="20"/>
          <w:lang w:val="ru-RU"/>
        </w:rPr>
        <w:t xml:space="preserve"> </w:t>
      </w:r>
      <w:r w:rsidRPr="00EC7DA0">
        <w:rPr>
          <w:lang w:val="ru-RU"/>
        </w:rPr>
        <w:t>воспитанию</w:t>
      </w:r>
      <w:r w:rsidRPr="00EC7DA0">
        <w:rPr>
          <w:spacing w:val="21"/>
          <w:lang w:val="ru-RU"/>
        </w:rPr>
        <w:t xml:space="preserve"> </w:t>
      </w:r>
      <w:r w:rsidRPr="00EC7DA0">
        <w:rPr>
          <w:lang w:val="ru-RU"/>
        </w:rPr>
        <w:t>обучающихся</w:t>
      </w:r>
      <w:r w:rsidRPr="00EC7DA0">
        <w:rPr>
          <w:spacing w:val="27"/>
          <w:lang w:val="ru-RU"/>
        </w:rPr>
        <w:t xml:space="preserve"> </w:t>
      </w:r>
      <w:r w:rsidRPr="00EC7DA0">
        <w:rPr>
          <w:lang w:val="ru-RU"/>
        </w:rPr>
        <w:t>с</w:t>
      </w:r>
      <w:r w:rsidRPr="00EC7DA0">
        <w:rPr>
          <w:spacing w:val="25"/>
          <w:lang w:val="ru-RU"/>
        </w:rPr>
        <w:t xml:space="preserve"> </w:t>
      </w:r>
      <w:r w:rsidRPr="00EC7DA0">
        <w:rPr>
          <w:lang w:val="ru-RU"/>
        </w:rPr>
        <w:t>ЗПР</w:t>
      </w:r>
      <w:r w:rsidRPr="00EC7DA0">
        <w:rPr>
          <w:spacing w:val="27"/>
          <w:lang w:val="ru-RU"/>
        </w:rPr>
        <w:t xml:space="preserve"> </w:t>
      </w:r>
      <w:r w:rsidRPr="00EC7DA0">
        <w:rPr>
          <w:lang w:val="ru-RU"/>
        </w:rPr>
        <w:t>как</w:t>
      </w:r>
      <w:r w:rsidRPr="00EC7DA0">
        <w:rPr>
          <w:spacing w:val="24"/>
          <w:lang w:val="ru-RU"/>
        </w:rPr>
        <w:t xml:space="preserve"> </w:t>
      </w:r>
      <w:r w:rsidRPr="00EC7DA0">
        <w:rPr>
          <w:lang w:val="ru-RU"/>
        </w:rPr>
        <w:t>части</w:t>
      </w:r>
      <w:r w:rsidRPr="00EC7DA0">
        <w:rPr>
          <w:spacing w:val="23"/>
          <w:lang w:val="ru-RU"/>
        </w:rPr>
        <w:t xml:space="preserve"> </w:t>
      </w:r>
      <w:r w:rsidRPr="00EC7DA0">
        <w:rPr>
          <w:lang w:val="ru-RU"/>
        </w:rPr>
        <w:t>образовательной</w:t>
      </w:r>
    </w:p>
    <w:p w:rsidR="00E4184B" w:rsidRPr="00EC7DA0" w:rsidRDefault="00EC7DA0">
      <w:pPr>
        <w:pStyle w:val="a4"/>
        <w:spacing w:before="2" w:line="360" w:lineRule="auto"/>
        <w:ind w:left="894" w:right="847" w:firstLine="0"/>
        <w:rPr>
          <w:lang w:val="ru-RU"/>
        </w:rPr>
      </w:pPr>
      <w:r w:rsidRPr="00EC7DA0">
        <w:rPr>
          <w:lang w:val="ru-RU"/>
        </w:rPr>
        <w:t>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E4184B" w:rsidRPr="00EC7DA0" w:rsidRDefault="00EC7DA0">
      <w:pPr>
        <w:pStyle w:val="a4"/>
        <w:spacing w:line="360" w:lineRule="auto"/>
        <w:ind w:left="894" w:right="843"/>
        <w:rPr>
          <w:lang w:val="ru-RU"/>
        </w:rPr>
      </w:pPr>
      <w:r w:rsidRPr="00EC7DA0">
        <w:rPr>
          <w:lang w:val="ru-RU"/>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E4184B" w:rsidRPr="00EC7DA0" w:rsidRDefault="00EC7DA0">
      <w:pPr>
        <w:pStyle w:val="a4"/>
        <w:tabs>
          <w:tab w:val="left" w:pos="1907"/>
          <w:tab w:val="left" w:pos="2694"/>
          <w:tab w:val="left" w:pos="3612"/>
          <w:tab w:val="left" w:pos="4087"/>
          <w:tab w:val="left" w:pos="4500"/>
          <w:tab w:val="left" w:pos="5163"/>
          <w:tab w:val="left" w:pos="5369"/>
          <w:tab w:val="left" w:pos="6040"/>
          <w:tab w:val="left" w:pos="6656"/>
          <w:tab w:val="left" w:pos="7920"/>
          <w:tab w:val="left" w:pos="8510"/>
          <w:tab w:val="left" w:pos="8620"/>
        </w:tabs>
        <w:spacing w:before="1" w:line="360" w:lineRule="auto"/>
        <w:ind w:left="894" w:right="837"/>
        <w:jc w:val="right"/>
        <w:rPr>
          <w:lang w:val="ru-RU"/>
        </w:rPr>
      </w:pPr>
      <w:r w:rsidRPr="00EC7DA0">
        <w:rPr>
          <w:lang w:val="ru-RU"/>
        </w:rPr>
        <w:t xml:space="preserve">организация творческих конкурсов, проектной и учебно-исследовательской деятельности; </w:t>
      </w:r>
      <w:r w:rsidRPr="00EC7DA0">
        <w:rPr>
          <w:spacing w:val="-2"/>
          <w:lang w:val="ru-RU"/>
        </w:rPr>
        <w:t>участие</w:t>
      </w:r>
      <w:r w:rsidRPr="00EC7DA0">
        <w:rPr>
          <w:lang w:val="ru-RU"/>
        </w:rPr>
        <w:tab/>
      </w:r>
      <w:r w:rsidRPr="00EC7DA0">
        <w:rPr>
          <w:spacing w:val="-2"/>
          <w:lang w:val="ru-RU"/>
        </w:rPr>
        <w:t>обучающихся,</w:t>
      </w:r>
      <w:r w:rsidRPr="00EC7DA0">
        <w:rPr>
          <w:lang w:val="ru-RU"/>
        </w:rPr>
        <w:tab/>
      </w:r>
      <w:r w:rsidRPr="00EC7DA0">
        <w:rPr>
          <w:spacing w:val="-6"/>
          <w:lang w:val="ru-RU"/>
        </w:rPr>
        <w:t>их</w:t>
      </w:r>
      <w:r w:rsidRPr="00EC7DA0">
        <w:rPr>
          <w:lang w:val="ru-RU"/>
        </w:rPr>
        <w:tab/>
      </w:r>
      <w:r w:rsidRPr="00EC7DA0">
        <w:rPr>
          <w:spacing w:val="-2"/>
          <w:lang w:val="ru-RU"/>
        </w:rPr>
        <w:t>родителей</w:t>
      </w:r>
      <w:r w:rsidRPr="00EC7DA0">
        <w:rPr>
          <w:lang w:val="ru-RU"/>
        </w:rPr>
        <w:tab/>
      </w:r>
      <w:r w:rsidRPr="00EC7DA0">
        <w:rPr>
          <w:lang w:val="ru-RU"/>
        </w:rPr>
        <w:tab/>
      </w:r>
      <w:r w:rsidRPr="00EC7DA0">
        <w:rPr>
          <w:spacing w:val="-2"/>
          <w:lang w:val="ru-RU"/>
        </w:rPr>
        <w:t>(законных</w:t>
      </w:r>
      <w:r w:rsidRPr="00EC7DA0">
        <w:rPr>
          <w:lang w:val="ru-RU"/>
        </w:rPr>
        <w:tab/>
      </w:r>
      <w:r w:rsidRPr="00EC7DA0">
        <w:rPr>
          <w:spacing w:val="-2"/>
          <w:lang w:val="ru-RU"/>
        </w:rPr>
        <w:t>представителей),</w:t>
      </w:r>
      <w:r w:rsidRPr="00EC7DA0">
        <w:rPr>
          <w:lang w:val="ru-RU"/>
        </w:rPr>
        <w:tab/>
      </w:r>
      <w:r w:rsidRPr="00EC7DA0">
        <w:rPr>
          <w:lang w:val="ru-RU"/>
        </w:rPr>
        <w:tab/>
      </w:r>
      <w:r w:rsidRPr="00EC7DA0">
        <w:rPr>
          <w:spacing w:val="-2"/>
          <w:lang w:val="ru-RU"/>
        </w:rPr>
        <w:t xml:space="preserve">педагогических </w:t>
      </w:r>
      <w:r w:rsidRPr="00EC7DA0">
        <w:rPr>
          <w:lang w:val="ru-RU"/>
        </w:rPr>
        <w:t>работников</w:t>
      </w:r>
      <w:r w:rsidRPr="00EC7DA0">
        <w:rPr>
          <w:spacing w:val="80"/>
          <w:lang w:val="ru-RU"/>
        </w:rPr>
        <w:t xml:space="preserve"> </w:t>
      </w:r>
      <w:r w:rsidRPr="00EC7DA0">
        <w:rPr>
          <w:lang w:val="ru-RU"/>
        </w:rPr>
        <w:t>в</w:t>
      </w:r>
      <w:r w:rsidRPr="00EC7DA0">
        <w:rPr>
          <w:spacing w:val="40"/>
          <w:lang w:val="ru-RU"/>
        </w:rPr>
        <w:t xml:space="preserve"> </w:t>
      </w:r>
      <w:r w:rsidRPr="00EC7DA0">
        <w:rPr>
          <w:lang w:val="ru-RU"/>
        </w:rPr>
        <w:t>проектировании</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развитии</w:t>
      </w:r>
      <w:r w:rsidRPr="00EC7DA0">
        <w:rPr>
          <w:spacing w:val="40"/>
          <w:lang w:val="ru-RU"/>
        </w:rPr>
        <w:t xml:space="preserve"> </w:t>
      </w:r>
      <w:r w:rsidRPr="00EC7DA0">
        <w:rPr>
          <w:lang w:val="ru-RU"/>
        </w:rPr>
        <w:t>социальной</w:t>
      </w:r>
      <w:r w:rsidRPr="00EC7DA0">
        <w:rPr>
          <w:spacing w:val="40"/>
          <w:lang w:val="ru-RU"/>
        </w:rPr>
        <w:t xml:space="preserve"> </w:t>
      </w:r>
      <w:r w:rsidRPr="00EC7DA0">
        <w:rPr>
          <w:lang w:val="ru-RU"/>
        </w:rPr>
        <w:t>среды</w:t>
      </w:r>
      <w:r w:rsidRPr="00EC7DA0">
        <w:rPr>
          <w:spacing w:val="40"/>
          <w:lang w:val="ru-RU"/>
        </w:rPr>
        <w:t xml:space="preserve"> </w:t>
      </w:r>
      <w:r w:rsidRPr="00EC7DA0">
        <w:rPr>
          <w:lang w:val="ru-RU"/>
        </w:rPr>
        <w:t>образовательной</w:t>
      </w:r>
      <w:r w:rsidRPr="00EC7DA0">
        <w:rPr>
          <w:spacing w:val="40"/>
          <w:lang w:val="ru-RU"/>
        </w:rPr>
        <w:t xml:space="preserve"> </w:t>
      </w:r>
      <w:r w:rsidRPr="00EC7DA0">
        <w:rPr>
          <w:lang w:val="ru-RU"/>
        </w:rPr>
        <w:t>организации;</w:t>
      </w:r>
      <w:r w:rsidRPr="00EC7DA0">
        <w:rPr>
          <w:spacing w:val="80"/>
          <w:lang w:val="ru-RU"/>
        </w:rPr>
        <w:t xml:space="preserve"> </w:t>
      </w:r>
      <w:r w:rsidRPr="00EC7DA0">
        <w:rPr>
          <w:lang w:val="ru-RU"/>
        </w:rPr>
        <w:t>включение</w:t>
      </w:r>
      <w:r w:rsidRPr="00EC7DA0">
        <w:rPr>
          <w:spacing w:val="40"/>
          <w:lang w:val="ru-RU"/>
        </w:rPr>
        <w:t xml:space="preserve"> </w:t>
      </w:r>
      <w:r w:rsidRPr="00EC7DA0">
        <w:rPr>
          <w:lang w:val="ru-RU"/>
        </w:rPr>
        <w:t>обучающихся</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процессы</w:t>
      </w:r>
      <w:r w:rsidRPr="00EC7DA0">
        <w:rPr>
          <w:spacing w:val="40"/>
          <w:lang w:val="ru-RU"/>
        </w:rPr>
        <w:t xml:space="preserve"> </w:t>
      </w:r>
      <w:r w:rsidRPr="00EC7DA0">
        <w:rPr>
          <w:lang w:val="ru-RU"/>
        </w:rPr>
        <w:t>познания</w:t>
      </w:r>
      <w:r w:rsidRPr="00EC7DA0">
        <w:rPr>
          <w:spacing w:val="40"/>
          <w:lang w:val="ru-RU"/>
        </w:rPr>
        <w:t xml:space="preserve"> </w:t>
      </w:r>
      <w:r w:rsidRPr="00EC7DA0">
        <w:rPr>
          <w:lang w:val="ru-RU"/>
        </w:rPr>
        <w:t>и</w:t>
      </w:r>
      <w:r w:rsidRPr="00EC7DA0">
        <w:rPr>
          <w:spacing w:val="80"/>
          <w:lang w:val="ru-RU"/>
        </w:rPr>
        <w:t xml:space="preserve"> </w:t>
      </w:r>
      <w:r w:rsidRPr="00EC7DA0">
        <w:rPr>
          <w:lang w:val="ru-RU"/>
        </w:rPr>
        <w:t>преобразования</w:t>
      </w:r>
      <w:r w:rsidRPr="00EC7DA0">
        <w:rPr>
          <w:spacing w:val="40"/>
          <w:lang w:val="ru-RU"/>
        </w:rPr>
        <w:t xml:space="preserve"> </w:t>
      </w:r>
      <w:r w:rsidRPr="00EC7DA0">
        <w:rPr>
          <w:lang w:val="ru-RU"/>
        </w:rPr>
        <w:t>социальной</w:t>
      </w:r>
      <w:r w:rsidRPr="00EC7DA0">
        <w:rPr>
          <w:spacing w:val="80"/>
          <w:lang w:val="ru-RU"/>
        </w:rPr>
        <w:t xml:space="preserve"> </w:t>
      </w:r>
      <w:r w:rsidRPr="00EC7DA0">
        <w:rPr>
          <w:lang w:val="ru-RU"/>
        </w:rPr>
        <w:t xml:space="preserve">среды (населенного пункта, района, города) для приобретения опыта реального управления и действия; </w:t>
      </w:r>
      <w:r w:rsidRPr="00EC7DA0">
        <w:rPr>
          <w:spacing w:val="-2"/>
          <w:lang w:val="ru-RU"/>
        </w:rPr>
        <w:t>организация</w:t>
      </w:r>
      <w:r w:rsidRPr="00EC7DA0">
        <w:rPr>
          <w:lang w:val="ru-RU"/>
        </w:rPr>
        <w:tab/>
      </w:r>
      <w:r w:rsidRPr="00EC7DA0">
        <w:rPr>
          <w:spacing w:val="-2"/>
          <w:lang w:val="ru-RU"/>
        </w:rPr>
        <w:t>социального</w:t>
      </w:r>
      <w:r w:rsidRPr="00EC7DA0">
        <w:rPr>
          <w:lang w:val="ru-RU"/>
        </w:rPr>
        <w:tab/>
      </w:r>
      <w:r w:rsidRPr="00EC7DA0">
        <w:rPr>
          <w:lang w:val="ru-RU"/>
        </w:rPr>
        <w:tab/>
      </w:r>
      <w:r w:rsidRPr="00EC7DA0">
        <w:rPr>
          <w:spacing w:val="-10"/>
          <w:lang w:val="ru-RU"/>
        </w:rPr>
        <w:t>и</w:t>
      </w:r>
      <w:r w:rsidRPr="00EC7DA0">
        <w:rPr>
          <w:lang w:val="ru-RU"/>
        </w:rPr>
        <w:tab/>
      </w:r>
      <w:r w:rsidRPr="00EC7DA0">
        <w:rPr>
          <w:spacing w:val="-2"/>
          <w:lang w:val="ru-RU"/>
        </w:rPr>
        <w:t>учебно-исследовательского</w:t>
      </w:r>
      <w:r w:rsidRPr="00EC7DA0">
        <w:rPr>
          <w:lang w:val="ru-RU"/>
        </w:rPr>
        <w:tab/>
      </w:r>
      <w:r w:rsidRPr="00EC7DA0">
        <w:rPr>
          <w:spacing w:val="-2"/>
          <w:lang w:val="ru-RU"/>
        </w:rPr>
        <w:t xml:space="preserve">проектирования, </w:t>
      </w:r>
      <w:r w:rsidRPr="00EC7DA0">
        <w:rPr>
          <w:lang w:val="ru-RU"/>
        </w:rPr>
        <w:t>профессиональной</w:t>
      </w:r>
      <w:r w:rsidRPr="00EC7DA0">
        <w:rPr>
          <w:spacing w:val="80"/>
          <w:lang w:val="ru-RU"/>
        </w:rPr>
        <w:t xml:space="preserve"> </w:t>
      </w:r>
      <w:r w:rsidRPr="00EC7DA0">
        <w:rPr>
          <w:lang w:val="ru-RU"/>
        </w:rPr>
        <w:t>ориентации</w:t>
      </w:r>
      <w:r w:rsidRPr="00EC7DA0">
        <w:rPr>
          <w:spacing w:val="80"/>
          <w:lang w:val="ru-RU"/>
        </w:rPr>
        <w:t xml:space="preserve"> </w:t>
      </w:r>
      <w:r w:rsidRPr="00EC7DA0">
        <w:rPr>
          <w:lang w:val="ru-RU"/>
        </w:rPr>
        <w:t>обучающихся</w:t>
      </w:r>
      <w:r w:rsidRPr="00EC7DA0">
        <w:rPr>
          <w:lang w:val="ru-RU"/>
        </w:rPr>
        <w:tab/>
        <w:t>при</w:t>
      </w:r>
      <w:r w:rsidRPr="00EC7DA0">
        <w:rPr>
          <w:spacing w:val="80"/>
          <w:lang w:val="ru-RU"/>
        </w:rPr>
        <w:t xml:space="preserve"> </w:t>
      </w:r>
      <w:r w:rsidRPr="00EC7DA0">
        <w:rPr>
          <w:lang w:val="ru-RU"/>
        </w:rPr>
        <w:t>поддержке</w:t>
      </w:r>
      <w:r w:rsidRPr="00EC7DA0">
        <w:rPr>
          <w:lang w:val="ru-RU"/>
        </w:rPr>
        <w:tab/>
        <w:t>педагогических</w:t>
      </w:r>
      <w:r w:rsidRPr="00EC7DA0">
        <w:rPr>
          <w:spacing w:val="80"/>
          <w:lang w:val="ru-RU"/>
        </w:rPr>
        <w:t xml:space="preserve"> </w:t>
      </w:r>
      <w:r w:rsidRPr="00EC7DA0">
        <w:rPr>
          <w:lang w:val="ru-RU"/>
        </w:rPr>
        <w:t>работников, психологов, социальных педагогов, сотрудничество с базовыми предприятиями, организациями</w:t>
      </w:r>
    </w:p>
    <w:p w:rsidR="00E4184B" w:rsidRPr="00EC7DA0" w:rsidRDefault="00EC7DA0">
      <w:pPr>
        <w:pStyle w:val="a4"/>
        <w:spacing w:before="1"/>
        <w:ind w:left="894" w:firstLine="0"/>
        <w:rPr>
          <w:lang w:val="ru-RU"/>
        </w:rPr>
      </w:pPr>
      <w:r w:rsidRPr="00EC7DA0">
        <w:rPr>
          <w:lang w:val="ru-RU"/>
        </w:rPr>
        <w:t>профессионального</w:t>
      </w:r>
      <w:r w:rsidRPr="00EC7DA0">
        <w:rPr>
          <w:spacing w:val="-6"/>
          <w:lang w:val="ru-RU"/>
        </w:rPr>
        <w:t xml:space="preserve"> </w:t>
      </w:r>
      <w:r w:rsidRPr="00EC7DA0">
        <w:rPr>
          <w:lang w:val="ru-RU"/>
        </w:rPr>
        <w:t>образования,</w:t>
      </w:r>
      <w:r w:rsidRPr="00EC7DA0">
        <w:rPr>
          <w:spacing w:val="-6"/>
          <w:lang w:val="ru-RU"/>
        </w:rPr>
        <w:t xml:space="preserve"> </w:t>
      </w:r>
      <w:r w:rsidRPr="00EC7DA0">
        <w:rPr>
          <w:lang w:val="ru-RU"/>
        </w:rPr>
        <w:t>центрами</w:t>
      </w:r>
      <w:r w:rsidRPr="00EC7DA0">
        <w:rPr>
          <w:spacing w:val="-7"/>
          <w:lang w:val="ru-RU"/>
        </w:rPr>
        <w:t xml:space="preserve"> </w:t>
      </w:r>
      <w:r w:rsidRPr="00EC7DA0">
        <w:rPr>
          <w:lang w:val="ru-RU"/>
        </w:rPr>
        <w:t>профессиональной</w:t>
      </w:r>
      <w:r w:rsidRPr="00EC7DA0">
        <w:rPr>
          <w:spacing w:val="-7"/>
          <w:lang w:val="ru-RU"/>
        </w:rPr>
        <w:t xml:space="preserve"> </w:t>
      </w:r>
      <w:r w:rsidRPr="00EC7DA0">
        <w:rPr>
          <w:spacing w:val="-2"/>
          <w:lang w:val="ru-RU"/>
        </w:rPr>
        <w:t>работы;</w:t>
      </w:r>
    </w:p>
    <w:p w:rsidR="00E4184B" w:rsidRPr="00EC7DA0" w:rsidRDefault="00E4184B">
      <w:pPr>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54"/>
        <w:rPr>
          <w:lang w:val="ru-RU"/>
        </w:rPr>
      </w:pPr>
      <w:r w:rsidRPr="00EC7DA0">
        <w:rPr>
          <w:lang w:val="ru-RU"/>
        </w:rPr>
        <w:lastRenderedPageBreak/>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E4184B" w:rsidRPr="00EC7DA0" w:rsidRDefault="00EC7DA0">
      <w:pPr>
        <w:pStyle w:val="210"/>
        <w:spacing w:before="76" w:line="360" w:lineRule="auto"/>
        <w:ind w:left="946" w:right="836" w:firstLine="725"/>
        <w:rPr>
          <w:lang w:val="ru-RU"/>
        </w:rPr>
      </w:pPr>
      <w:bookmarkStart w:id="6" w:name="АООП_ООО_для_обучающихся_с_ЗПР_учитывает"/>
      <w:bookmarkStart w:id="7" w:name="1.1.3._Психолого-педагогические_особенно"/>
      <w:bookmarkEnd w:id="6"/>
      <w:bookmarkEnd w:id="7"/>
      <w:r w:rsidRPr="00EC7DA0">
        <w:rPr>
          <w:lang w:val="ru-RU"/>
        </w:rPr>
        <w:t>1.1.3.</w:t>
      </w:r>
      <w:r w:rsidRPr="00EC7DA0">
        <w:rPr>
          <w:spacing w:val="-4"/>
          <w:lang w:val="ru-RU"/>
        </w:rPr>
        <w:t xml:space="preserve"> </w:t>
      </w:r>
      <w:r w:rsidRPr="00EC7DA0">
        <w:rPr>
          <w:lang w:val="ru-RU"/>
        </w:rPr>
        <w:t>Психолого-педагогические</w:t>
      </w:r>
      <w:r w:rsidRPr="00EC7DA0">
        <w:rPr>
          <w:spacing w:val="-7"/>
          <w:lang w:val="ru-RU"/>
        </w:rPr>
        <w:t xml:space="preserve"> </w:t>
      </w:r>
      <w:r w:rsidRPr="00EC7DA0">
        <w:rPr>
          <w:lang w:val="ru-RU"/>
        </w:rPr>
        <w:t>особенности</w:t>
      </w:r>
      <w:r w:rsidRPr="00EC7DA0">
        <w:rPr>
          <w:spacing w:val="-6"/>
          <w:lang w:val="ru-RU"/>
        </w:rPr>
        <w:t xml:space="preserve"> </w:t>
      </w:r>
      <w:r w:rsidRPr="00EC7DA0">
        <w:rPr>
          <w:lang w:val="ru-RU"/>
        </w:rPr>
        <w:t>и</w:t>
      </w:r>
      <w:r w:rsidRPr="00EC7DA0">
        <w:rPr>
          <w:spacing w:val="-6"/>
          <w:lang w:val="ru-RU"/>
        </w:rPr>
        <w:t xml:space="preserve"> </w:t>
      </w:r>
      <w:r w:rsidRPr="00EC7DA0">
        <w:rPr>
          <w:lang w:val="ru-RU"/>
        </w:rPr>
        <w:t>особые</w:t>
      </w:r>
      <w:r w:rsidRPr="00EC7DA0">
        <w:rPr>
          <w:spacing w:val="-11"/>
          <w:lang w:val="ru-RU"/>
        </w:rPr>
        <w:t xml:space="preserve"> </w:t>
      </w:r>
      <w:r w:rsidRPr="00EC7DA0">
        <w:rPr>
          <w:lang w:val="ru-RU"/>
        </w:rPr>
        <w:t>образовательные</w:t>
      </w:r>
      <w:r w:rsidRPr="00EC7DA0">
        <w:rPr>
          <w:spacing w:val="-1"/>
          <w:lang w:val="ru-RU"/>
        </w:rPr>
        <w:t xml:space="preserve"> </w:t>
      </w:r>
      <w:r w:rsidRPr="00EC7DA0">
        <w:rPr>
          <w:lang w:val="ru-RU"/>
        </w:rPr>
        <w:t>потребности обучающихся</w:t>
      </w:r>
      <w:r w:rsidRPr="00EC7DA0">
        <w:rPr>
          <w:spacing w:val="-3"/>
          <w:lang w:val="ru-RU"/>
        </w:rPr>
        <w:t xml:space="preserve"> </w:t>
      </w:r>
      <w:r w:rsidRPr="00EC7DA0">
        <w:rPr>
          <w:lang w:val="ru-RU"/>
        </w:rPr>
        <w:t>с</w:t>
      </w:r>
      <w:r w:rsidRPr="00EC7DA0">
        <w:rPr>
          <w:spacing w:val="-2"/>
          <w:lang w:val="ru-RU"/>
        </w:rPr>
        <w:t xml:space="preserve"> </w:t>
      </w:r>
      <w:r w:rsidRPr="00EC7DA0">
        <w:rPr>
          <w:lang w:val="ru-RU"/>
        </w:rPr>
        <w:t>задержкой</w:t>
      </w:r>
      <w:r w:rsidRPr="00EC7DA0">
        <w:rPr>
          <w:spacing w:val="-1"/>
          <w:lang w:val="ru-RU"/>
        </w:rPr>
        <w:t xml:space="preserve"> </w:t>
      </w:r>
      <w:r w:rsidRPr="00EC7DA0">
        <w:rPr>
          <w:lang w:val="ru-RU"/>
        </w:rPr>
        <w:t>психического</w:t>
      </w:r>
      <w:r w:rsidRPr="00EC7DA0">
        <w:rPr>
          <w:spacing w:val="-2"/>
          <w:lang w:val="ru-RU"/>
        </w:rPr>
        <w:t xml:space="preserve"> </w:t>
      </w:r>
      <w:r w:rsidRPr="00EC7DA0">
        <w:rPr>
          <w:lang w:val="ru-RU"/>
        </w:rPr>
        <w:t>развития</w:t>
      </w:r>
      <w:r w:rsidRPr="00EC7DA0">
        <w:rPr>
          <w:spacing w:val="-2"/>
          <w:lang w:val="ru-RU"/>
        </w:rPr>
        <w:t xml:space="preserve"> </w:t>
      </w:r>
      <w:r w:rsidRPr="00EC7DA0">
        <w:rPr>
          <w:lang w:val="ru-RU"/>
        </w:rPr>
        <w:t>на</w:t>
      </w:r>
      <w:r w:rsidRPr="00EC7DA0">
        <w:rPr>
          <w:spacing w:val="-7"/>
          <w:lang w:val="ru-RU"/>
        </w:rPr>
        <w:t xml:space="preserve"> </w:t>
      </w:r>
      <w:r w:rsidRPr="00EC7DA0">
        <w:rPr>
          <w:lang w:val="ru-RU"/>
        </w:rPr>
        <w:t>уровне основного</w:t>
      </w:r>
      <w:r w:rsidRPr="00EC7DA0">
        <w:rPr>
          <w:spacing w:val="-2"/>
          <w:lang w:val="ru-RU"/>
        </w:rPr>
        <w:t xml:space="preserve"> </w:t>
      </w:r>
      <w:r w:rsidRPr="00EC7DA0">
        <w:rPr>
          <w:lang w:val="ru-RU"/>
        </w:rPr>
        <w:t>общего</w:t>
      </w:r>
      <w:r w:rsidRPr="00EC7DA0">
        <w:rPr>
          <w:spacing w:val="-1"/>
          <w:lang w:val="ru-RU"/>
        </w:rPr>
        <w:t xml:space="preserve"> </w:t>
      </w:r>
      <w:r w:rsidRPr="00EC7DA0">
        <w:rPr>
          <w:spacing w:val="-2"/>
          <w:lang w:val="ru-RU"/>
        </w:rPr>
        <w:t>образования</w:t>
      </w:r>
    </w:p>
    <w:p w:rsidR="00E4184B" w:rsidRPr="00EC7DA0" w:rsidRDefault="00EC7DA0">
      <w:pPr>
        <w:pStyle w:val="a4"/>
        <w:spacing w:before="127" w:line="360" w:lineRule="auto"/>
        <w:ind w:left="894" w:right="836"/>
        <w:rPr>
          <w:lang w:val="ru-RU"/>
        </w:rPr>
      </w:pPr>
      <w:r w:rsidRPr="00EC7DA0">
        <w:rPr>
          <w:lang w:val="ru-RU"/>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 перцептивных и коммуникативных способностей, нередко сопряженный с проблемами</w:t>
      </w:r>
      <w:r w:rsidRPr="00EC7DA0">
        <w:rPr>
          <w:spacing w:val="40"/>
          <w:lang w:val="ru-RU"/>
        </w:rPr>
        <w:t xml:space="preserve"> </w:t>
      </w:r>
      <w:r w:rsidRPr="00EC7DA0">
        <w:rPr>
          <w:lang w:val="ru-RU"/>
        </w:rPr>
        <w:t>поведения и эмоциональной регуляции, что в совокупности затрудняет их продуктивное взаимодействие с окружающими.</w:t>
      </w:r>
    </w:p>
    <w:p w:rsidR="00E4184B" w:rsidRPr="00EC7DA0" w:rsidRDefault="00EC7DA0">
      <w:pPr>
        <w:pStyle w:val="a4"/>
        <w:spacing w:before="3" w:line="360" w:lineRule="auto"/>
        <w:ind w:left="894" w:right="835"/>
        <w:rPr>
          <w:lang w:val="ru-RU"/>
        </w:rPr>
      </w:pPr>
      <w:r w:rsidRPr="00EC7DA0">
        <w:rPr>
          <w:lang w:val="ru-RU"/>
        </w:rPr>
        <w:t>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По мере взросления</w:t>
      </w:r>
      <w:r w:rsidRPr="00EC7DA0">
        <w:rPr>
          <w:spacing w:val="40"/>
          <w:lang w:val="ru-RU"/>
        </w:rPr>
        <w:t xml:space="preserve"> </w:t>
      </w:r>
      <w:r w:rsidRPr="00EC7DA0">
        <w:rPr>
          <w:lang w:val="ru-RU"/>
        </w:rPr>
        <w:t>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EC7DA0">
        <w:rPr>
          <w:i/>
          <w:lang w:val="ru-RU"/>
        </w:rPr>
        <w:t>о</w:t>
      </w:r>
      <w:r w:rsidRPr="00EC7DA0">
        <w:rPr>
          <w:lang w:val="ru-RU"/>
        </w:rPr>
        <w:t>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w:t>
      </w:r>
      <w:r w:rsidRPr="00EC7DA0">
        <w:rPr>
          <w:spacing w:val="-4"/>
          <w:lang w:val="ru-RU"/>
        </w:rPr>
        <w:t xml:space="preserve"> </w:t>
      </w:r>
      <w:r w:rsidRPr="00EC7DA0">
        <w:rPr>
          <w:lang w:val="ru-RU"/>
        </w:rPr>
        <w:t>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w:t>
      </w:r>
    </w:p>
    <w:p w:rsidR="00E4184B" w:rsidRPr="00EC7DA0" w:rsidRDefault="00EC7DA0">
      <w:pPr>
        <w:pStyle w:val="a4"/>
        <w:spacing w:before="1" w:line="362" w:lineRule="auto"/>
        <w:ind w:left="894" w:right="851"/>
        <w:rPr>
          <w:lang w:val="ru-RU"/>
        </w:rPr>
      </w:pPr>
      <w:r w:rsidRPr="00EC7DA0">
        <w:rPr>
          <w:lang w:val="ru-RU"/>
        </w:rPr>
        <w:t>Процесс взросления у детей с ЗПР осложняется характерными для данной категории особенностями.</w:t>
      </w:r>
      <w:r w:rsidRPr="00EC7DA0">
        <w:rPr>
          <w:spacing w:val="40"/>
          <w:lang w:val="ru-RU"/>
        </w:rPr>
        <w:t xml:space="preserve"> </w:t>
      </w:r>
      <w:r w:rsidRPr="00EC7DA0">
        <w:rPr>
          <w:lang w:val="ru-RU"/>
        </w:rPr>
        <w:t>У</w:t>
      </w:r>
      <w:r w:rsidRPr="00EC7DA0">
        <w:rPr>
          <w:spacing w:val="40"/>
          <w:lang w:val="ru-RU"/>
        </w:rPr>
        <w:t xml:space="preserve"> </w:t>
      </w:r>
      <w:r w:rsidRPr="00EC7DA0">
        <w:rPr>
          <w:lang w:val="ru-RU"/>
        </w:rPr>
        <w:t>обучающихся</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ЗПР</w:t>
      </w:r>
      <w:r w:rsidRPr="00EC7DA0">
        <w:rPr>
          <w:spacing w:val="40"/>
          <w:lang w:val="ru-RU"/>
        </w:rPr>
        <w:t xml:space="preserve"> </w:t>
      </w:r>
      <w:r w:rsidRPr="00EC7DA0">
        <w:rPr>
          <w:lang w:val="ru-RU"/>
        </w:rPr>
        <w:t>подросткового</w:t>
      </w:r>
      <w:r w:rsidRPr="00EC7DA0">
        <w:rPr>
          <w:spacing w:val="40"/>
          <w:lang w:val="ru-RU"/>
        </w:rPr>
        <w:t xml:space="preserve"> </w:t>
      </w:r>
      <w:r w:rsidRPr="00EC7DA0">
        <w:rPr>
          <w:lang w:val="ru-RU"/>
        </w:rPr>
        <w:t>возраста</w:t>
      </w:r>
      <w:r w:rsidRPr="00EC7DA0">
        <w:rPr>
          <w:spacing w:val="40"/>
          <w:lang w:val="ru-RU"/>
        </w:rPr>
        <w:t xml:space="preserve"> </w:t>
      </w:r>
      <w:r w:rsidRPr="00EC7DA0">
        <w:rPr>
          <w:lang w:val="ru-RU"/>
        </w:rPr>
        <w:t>часто</w:t>
      </w:r>
      <w:r w:rsidRPr="00EC7DA0">
        <w:rPr>
          <w:spacing w:val="40"/>
          <w:lang w:val="ru-RU"/>
        </w:rPr>
        <w:t xml:space="preserve"> </w:t>
      </w:r>
      <w:r w:rsidRPr="00EC7DA0">
        <w:rPr>
          <w:lang w:val="ru-RU"/>
        </w:rPr>
        <w:t>наблюдаются</w:t>
      </w:r>
      <w:r w:rsidRPr="00EC7DA0">
        <w:rPr>
          <w:spacing w:val="40"/>
          <w:lang w:val="ru-RU"/>
        </w:rPr>
        <w:t xml:space="preserve"> </w:t>
      </w:r>
      <w:r w:rsidRPr="00EC7DA0">
        <w:rPr>
          <w:lang w:val="ru-RU"/>
        </w:rPr>
        <w:t>признаки</w:t>
      </w:r>
    </w:p>
    <w:p w:rsidR="00E4184B" w:rsidRPr="00EC7DA0" w:rsidRDefault="00E4184B">
      <w:pPr>
        <w:spacing w:line="362"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45" w:firstLine="0"/>
        <w:rPr>
          <w:lang w:val="ru-RU"/>
        </w:rPr>
      </w:pPr>
      <w:r w:rsidRPr="00EC7DA0">
        <w:rPr>
          <w:lang w:val="ru-RU"/>
        </w:rPr>
        <w:lastRenderedPageBreak/>
        <w:t>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w:t>
      </w:r>
    </w:p>
    <w:p w:rsidR="00E4184B" w:rsidRPr="00EC7DA0" w:rsidRDefault="00EC7DA0">
      <w:pPr>
        <w:pStyle w:val="a4"/>
        <w:spacing w:before="3" w:line="360" w:lineRule="auto"/>
        <w:ind w:left="894" w:right="843"/>
        <w:rPr>
          <w:lang w:val="ru-RU"/>
        </w:rPr>
      </w:pPr>
      <w:r w:rsidRPr="00EC7DA0">
        <w:rPr>
          <w:lang w:val="ru-RU"/>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w:t>
      </w:r>
      <w:r w:rsidRPr="00EC7DA0">
        <w:rPr>
          <w:spacing w:val="80"/>
          <w:lang w:val="ru-RU"/>
        </w:rPr>
        <w:t xml:space="preserve"> </w:t>
      </w:r>
      <w:r w:rsidRPr="00EC7DA0">
        <w:rPr>
          <w:lang w:val="ru-RU"/>
        </w:rPr>
        <w:t>и жизненных перспектив.</w:t>
      </w:r>
    </w:p>
    <w:p w:rsidR="00E4184B" w:rsidRPr="00EC7DA0" w:rsidRDefault="00EC7DA0">
      <w:pPr>
        <w:pStyle w:val="a4"/>
        <w:spacing w:line="360" w:lineRule="auto"/>
        <w:ind w:left="894" w:right="846"/>
        <w:rPr>
          <w:lang w:val="ru-RU"/>
        </w:rPr>
      </w:pPr>
      <w:r w:rsidRPr="00EC7DA0">
        <w:rPr>
          <w:lang w:val="ru-RU"/>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E4184B" w:rsidRPr="00EC7DA0" w:rsidRDefault="00EC7DA0">
      <w:pPr>
        <w:pStyle w:val="310"/>
        <w:spacing w:before="6"/>
        <w:ind w:left="1604"/>
        <w:rPr>
          <w:lang w:val="ru-RU"/>
        </w:rPr>
      </w:pPr>
      <w:bookmarkStart w:id="8" w:name="Особенности_познавательной_сферы"/>
      <w:bookmarkEnd w:id="8"/>
      <w:r w:rsidRPr="00EC7DA0">
        <w:rPr>
          <w:lang w:val="ru-RU"/>
        </w:rPr>
        <w:t>Особенности</w:t>
      </w:r>
      <w:r w:rsidRPr="00EC7DA0">
        <w:rPr>
          <w:spacing w:val="-8"/>
          <w:lang w:val="ru-RU"/>
        </w:rPr>
        <w:t xml:space="preserve"> </w:t>
      </w:r>
      <w:r w:rsidRPr="00EC7DA0">
        <w:rPr>
          <w:lang w:val="ru-RU"/>
        </w:rPr>
        <w:t>познавательной</w:t>
      </w:r>
      <w:r w:rsidRPr="00EC7DA0">
        <w:rPr>
          <w:spacing w:val="-7"/>
          <w:lang w:val="ru-RU"/>
        </w:rPr>
        <w:t xml:space="preserve"> </w:t>
      </w:r>
      <w:r w:rsidRPr="00EC7DA0">
        <w:rPr>
          <w:spacing w:val="-4"/>
          <w:lang w:val="ru-RU"/>
        </w:rPr>
        <w:t>сферы</w:t>
      </w:r>
    </w:p>
    <w:p w:rsidR="00E4184B" w:rsidRPr="00EC7DA0" w:rsidRDefault="00EC7DA0">
      <w:pPr>
        <w:pStyle w:val="a4"/>
        <w:spacing w:before="127" w:line="360" w:lineRule="auto"/>
        <w:ind w:left="894" w:right="835"/>
        <w:rPr>
          <w:lang w:val="ru-RU"/>
        </w:rPr>
      </w:pPr>
      <w:r w:rsidRPr="00EC7DA0">
        <w:rPr>
          <w:lang w:val="ru-RU"/>
        </w:rPr>
        <w:t>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p>
    <w:p w:rsidR="00E4184B" w:rsidRPr="00EC7DA0" w:rsidRDefault="00EC7DA0">
      <w:pPr>
        <w:pStyle w:val="a4"/>
        <w:spacing w:before="4" w:line="360" w:lineRule="auto"/>
        <w:ind w:left="894" w:right="844"/>
        <w:rPr>
          <w:lang w:val="ru-RU"/>
        </w:rPr>
      </w:pPr>
      <w:r w:rsidRPr="00EC7DA0">
        <w:rPr>
          <w:lang w:val="ru-RU"/>
        </w:rPr>
        <w:t>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w:t>
      </w:r>
    </w:p>
    <w:p w:rsidR="00E4184B" w:rsidRPr="00EC7DA0" w:rsidRDefault="00EC7DA0">
      <w:pPr>
        <w:pStyle w:val="a4"/>
        <w:spacing w:before="11" w:line="357" w:lineRule="auto"/>
        <w:ind w:left="894" w:right="849"/>
        <w:rPr>
          <w:lang w:val="ru-RU"/>
        </w:rPr>
      </w:pPr>
      <w:r w:rsidRPr="00EC7DA0">
        <w:rPr>
          <w:lang w:val="ru-RU"/>
        </w:rP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p>
    <w:p w:rsidR="00E4184B" w:rsidRPr="00EC7DA0" w:rsidRDefault="00EC7DA0">
      <w:pPr>
        <w:pStyle w:val="a4"/>
        <w:spacing w:line="360" w:lineRule="auto"/>
        <w:ind w:left="894" w:right="848"/>
        <w:rPr>
          <w:lang w:val="ru-RU"/>
        </w:rPr>
      </w:pPr>
      <w:r w:rsidRPr="00EC7DA0">
        <w:rPr>
          <w:lang w:val="ru-RU"/>
        </w:rPr>
        <w:t>В значительной степени сохраняется несформированность мыслительной деятельности</w:t>
      </w:r>
      <w:r w:rsidRPr="00EC7DA0">
        <w:rPr>
          <w:spacing w:val="40"/>
          <w:lang w:val="ru-RU"/>
        </w:rPr>
        <w:t xml:space="preserve"> </w:t>
      </w:r>
      <w:r w:rsidRPr="00EC7DA0">
        <w:rPr>
          <w:lang w:val="ru-RU"/>
        </w:rPr>
        <w:t>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42"/>
        <w:rPr>
          <w:lang w:val="ru-RU"/>
        </w:rPr>
      </w:pPr>
      <w:r w:rsidRPr="00EC7DA0">
        <w:rPr>
          <w:lang w:val="ru-RU"/>
        </w:rPr>
        <w:lastRenderedPageBreak/>
        <w:t>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w:t>
      </w:r>
    </w:p>
    <w:p w:rsidR="00E4184B" w:rsidRPr="00EC7DA0" w:rsidRDefault="00EC7DA0">
      <w:pPr>
        <w:pStyle w:val="a4"/>
        <w:spacing w:before="2" w:line="360" w:lineRule="auto"/>
        <w:ind w:left="894" w:right="856"/>
        <w:rPr>
          <w:lang w:val="ru-RU"/>
        </w:rPr>
      </w:pPr>
      <w:r w:rsidRPr="00EC7DA0">
        <w:rPr>
          <w:lang w:val="ru-RU"/>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E4184B" w:rsidRPr="00EC7DA0" w:rsidRDefault="00EC7DA0">
      <w:pPr>
        <w:pStyle w:val="a4"/>
        <w:spacing w:before="1" w:line="360" w:lineRule="auto"/>
        <w:ind w:left="894" w:right="844"/>
        <w:rPr>
          <w:lang w:val="ru-RU"/>
        </w:rPr>
      </w:pPr>
      <w:r w:rsidRPr="00EC7DA0">
        <w:rPr>
          <w:lang w:val="ru-RU"/>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E4184B" w:rsidRPr="00EC7DA0" w:rsidRDefault="00EC7DA0">
      <w:pPr>
        <w:pStyle w:val="a4"/>
        <w:spacing w:line="362" w:lineRule="auto"/>
        <w:ind w:left="894" w:right="846"/>
        <w:rPr>
          <w:lang w:val="ru-RU"/>
        </w:rPr>
      </w:pPr>
      <w:r w:rsidRPr="00EC7DA0">
        <w:rPr>
          <w:lang w:val="ru-RU"/>
        </w:rP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E4184B" w:rsidRPr="00EC7DA0" w:rsidRDefault="00EC7DA0">
      <w:pPr>
        <w:pStyle w:val="310"/>
        <w:spacing w:line="274" w:lineRule="exact"/>
        <w:ind w:left="1604"/>
        <w:rPr>
          <w:lang w:val="ru-RU"/>
        </w:rPr>
      </w:pPr>
      <w:bookmarkStart w:id="9" w:name="Особенности_речевого_развития"/>
      <w:bookmarkEnd w:id="9"/>
      <w:r w:rsidRPr="00EC7DA0">
        <w:rPr>
          <w:lang w:val="ru-RU"/>
        </w:rPr>
        <w:t>Особенности</w:t>
      </w:r>
      <w:r w:rsidRPr="00EC7DA0">
        <w:rPr>
          <w:spacing w:val="-10"/>
          <w:lang w:val="ru-RU"/>
        </w:rPr>
        <w:t xml:space="preserve"> </w:t>
      </w:r>
      <w:r w:rsidRPr="00EC7DA0">
        <w:rPr>
          <w:lang w:val="ru-RU"/>
        </w:rPr>
        <w:t>речевого</w:t>
      </w:r>
      <w:r w:rsidRPr="00EC7DA0">
        <w:rPr>
          <w:spacing w:val="-6"/>
          <w:lang w:val="ru-RU"/>
        </w:rPr>
        <w:t xml:space="preserve"> </w:t>
      </w:r>
      <w:r w:rsidRPr="00EC7DA0">
        <w:rPr>
          <w:spacing w:val="-2"/>
          <w:lang w:val="ru-RU"/>
        </w:rPr>
        <w:t>развития</w:t>
      </w:r>
    </w:p>
    <w:p w:rsidR="00E4184B" w:rsidRPr="00EC7DA0" w:rsidRDefault="00EC7DA0">
      <w:pPr>
        <w:pStyle w:val="a4"/>
        <w:spacing w:before="131" w:line="360" w:lineRule="auto"/>
        <w:ind w:left="894" w:right="843"/>
        <w:rPr>
          <w:lang w:val="ru-RU"/>
        </w:rPr>
      </w:pPr>
      <w:r w:rsidRPr="00EC7DA0">
        <w:rPr>
          <w:lang w:val="ru-RU"/>
        </w:rP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E4184B" w:rsidRPr="00EC7DA0" w:rsidRDefault="00EC7DA0">
      <w:pPr>
        <w:pStyle w:val="a4"/>
        <w:spacing w:before="10" w:line="357" w:lineRule="auto"/>
        <w:ind w:left="894" w:right="851"/>
        <w:rPr>
          <w:lang w:val="ru-RU"/>
        </w:rPr>
      </w:pPr>
      <w:r w:rsidRPr="00EC7DA0">
        <w:rPr>
          <w:lang w:val="ru-RU"/>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E4184B" w:rsidRPr="00EC7DA0" w:rsidRDefault="00EC7DA0">
      <w:pPr>
        <w:pStyle w:val="a4"/>
        <w:spacing w:line="360" w:lineRule="auto"/>
        <w:ind w:left="894" w:right="842"/>
        <w:rPr>
          <w:lang w:val="ru-RU"/>
        </w:rPr>
      </w:pPr>
      <w:r w:rsidRPr="00EC7DA0">
        <w:rPr>
          <w:lang w:val="ru-RU"/>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w:t>
      </w:r>
      <w:r w:rsidRPr="00EC7DA0">
        <w:rPr>
          <w:spacing w:val="40"/>
          <w:lang w:val="ru-RU"/>
        </w:rPr>
        <w:t xml:space="preserve"> </w:t>
      </w:r>
      <w:r w:rsidRPr="00EC7DA0">
        <w:rPr>
          <w:lang w:val="ru-RU"/>
        </w:rPr>
        <w:t>речевое оформление высказывания, отражающееся на качестве коммуникации.</w:t>
      </w:r>
    </w:p>
    <w:p w:rsidR="00E4184B" w:rsidRPr="00EC7DA0" w:rsidRDefault="00EC7DA0">
      <w:pPr>
        <w:pStyle w:val="a4"/>
        <w:spacing w:line="362" w:lineRule="auto"/>
        <w:ind w:left="894" w:right="861"/>
        <w:rPr>
          <w:lang w:val="ru-RU"/>
        </w:rPr>
      </w:pPr>
      <w:r w:rsidRPr="00EC7DA0">
        <w:rPr>
          <w:lang w:val="ru-RU"/>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E4184B" w:rsidRPr="00EC7DA0" w:rsidRDefault="00E4184B">
      <w:pPr>
        <w:spacing w:line="362"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41"/>
        <w:rPr>
          <w:lang w:val="ru-RU"/>
        </w:rPr>
      </w:pPr>
      <w:r w:rsidRPr="00EC7DA0">
        <w:rPr>
          <w:lang w:val="ru-RU"/>
        </w:rPr>
        <w:lastRenderedPageBreak/>
        <w:t>В</w:t>
      </w:r>
      <w:r w:rsidRPr="00EC7DA0">
        <w:rPr>
          <w:spacing w:val="-4"/>
          <w:lang w:val="ru-RU"/>
        </w:rPr>
        <w:t xml:space="preserve"> </w:t>
      </w:r>
      <w:r w:rsidRPr="00EC7DA0">
        <w:rPr>
          <w:lang w:val="ru-RU"/>
        </w:rPr>
        <w:t>самостоятельной речи</w:t>
      </w:r>
      <w:r w:rsidRPr="00EC7DA0">
        <w:rPr>
          <w:spacing w:val="-2"/>
          <w:lang w:val="ru-RU"/>
        </w:rPr>
        <w:t xml:space="preserve"> </w:t>
      </w:r>
      <w:r w:rsidRPr="00EC7DA0">
        <w:rPr>
          <w:lang w:val="ru-RU"/>
        </w:rPr>
        <w:t>обучающимся с ЗПР</w:t>
      </w:r>
      <w:r w:rsidRPr="00EC7DA0">
        <w:rPr>
          <w:spacing w:val="-2"/>
          <w:lang w:val="ru-RU"/>
        </w:rPr>
        <w:t xml:space="preserve"> </w:t>
      </w:r>
      <w:r w:rsidRPr="00EC7DA0">
        <w:rPr>
          <w:lang w:val="ru-RU"/>
        </w:rPr>
        <w:t>сложно</w:t>
      </w:r>
      <w:r w:rsidRPr="00EC7DA0">
        <w:rPr>
          <w:spacing w:val="-2"/>
          <w:lang w:val="ru-RU"/>
        </w:rPr>
        <w:t xml:space="preserve"> </w:t>
      </w:r>
      <w:r w:rsidRPr="00EC7DA0">
        <w:rPr>
          <w:lang w:val="ru-RU"/>
        </w:rPr>
        <w:t>подбирать и</w:t>
      </w:r>
      <w:r w:rsidRPr="00EC7DA0">
        <w:rPr>
          <w:spacing w:val="-2"/>
          <w:lang w:val="ru-RU"/>
        </w:rPr>
        <w:t xml:space="preserve"> </w:t>
      </w:r>
      <w:r w:rsidRPr="00EC7DA0">
        <w:rPr>
          <w:lang w:val="ru-RU"/>
        </w:rPr>
        <w:t>использовать синонимы и антонимы,</w:t>
      </w:r>
      <w:r w:rsidRPr="00EC7DA0">
        <w:rPr>
          <w:spacing w:val="-1"/>
          <w:lang w:val="ru-RU"/>
        </w:rPr>
        <w:t xml:space="preserve"> </w:t>
      </w:r>
      <w:r w:rsidRPr="00EC7DA0">
        <w:rPr>
          <w:lang w:val="ru-RU"/>
        </w:rPr>
        <w:t>они не понимают фразеологизмов, не используют в самостоятельной речи</w:t>
      </w:r>
      <w:r w:rsidRPr="00EC7DA0">
        <w:rPr>
          <w:spacing w:val="-1"/>
          <w:lang w:val="ru-RU"/>
        </w:rPr>
        <w:t xml:space="preserve"> </w:t>
      </w:r>
      <w:r w:rsidRPr="00EC7DA0">
        <w:rPr>
          <w:lang w:val="ru-RU"/>
        </w:rPr>
        <w:t xml:space="preserve">образные </w:t>
      </w:r>
      <w:r w:rsidRPr="00EC7DA0">
        <w:rPr>
          <w:spacing w:val="-2"/>
          <w:lang w:val="ru-RU"/>
        </w:rPr>
        <w:t>сравнения.</w:t>
      </w:r>
    </w:p>
    <w:p w:rsidR="00E4184B" w:rsidRPr="00EC7DA0" w:rsidRDefault="00EC7DA0">
      <w:pPr>
        <w:pStyle w:val="a4"/>
        <w:spacing w:line="360" w:lineRule="auto"/>
        <w:ind w:left="894" w:right="845"/>
        <w:rPr>
          <w:lang w:val="ru-RU"/>
        </w:rPr>
      </w:pPr>
      <w:r w:rsidRPr="00EC7DA0">
        <w:rPr>
          <w:lang w:val="ru-RU"/>
        </w:rPr>
        <w:t xml:space="preserve">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w:t>
      </w:r>
      <w:r w:rsidRPr="00EC7DA0">
        <w:rPr>
          <w:spacing w:val="-2"/>
          <w:lang w:val="ru-RU"/>
        </w:rPr>
        <w:t>языку.</w:t>
      </w:r>
    </w:p>
    <w:p w:rsidR="00E4184B" w:rsidRPr="00EC7DA0" w:rsidRDefault="00EC7DA0">
      <w:pPr>
        <w:pStyle w:val="a4"/>
        <w:spacing w:line="360" w:lineRule="auto"/>
        <w:ind w:left="894" w:right="854"/>
        <w:rPr>
          <w:lang w:val="ru-RU"/>
        </w:rPr>
      </w:pPr>
      <w:r w:rsidRPr="00EC7DA0">
        <w:rPr>
          <w:lang w:val="ru-RU"/>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E4184B" w:rsidRPr="00EC7DA0" w:rsidRDefault="00EC7DA0">
      <w:pPr>
        <w:pStyle w:val="310"/>
        <w:spacing w:before="4"/>
        <w:ind w:left="1604"/>
        <w:rPr>
          <w:lang w:val="ru-RU"/>
        </w:rPr>
      </w:pPr>
      <w:bookmarkStart w:id="10" w:name="Особенности_эмоционально-личностной_и_ре"/>
      <w:bookmarkEnd w:id="10"/>
      <w:r w:rsidRPr="00EC7DA0">
        <w:rPr>
          <w:lang w:val="ru-RU"/>
        </w:rPr>
        <w:t>Особенности</w:t>
      </w:r>
      <w:r w:rsidRPr="00EC7DA0">
        <w:rPr>
          <w:spacing w:val="-12"/>
          <w:lang w:val="ru-RU"/>
        </w:rPr>
        <w:t xml:space="preserve"> </w:t>
      </w:r>
      <w:r w:rsidRPr="00EC7DA0">
        <w:rPr>
          <w:lang w:val="ru-RU"/>
        </w:rPr>
        <w:t>эмоционально-личностной</w:t>
      </w:r>
      <w:r w:rsidRPr="00EC7DA0">
        <w:rPr>
          <w:spacing w:val="-10"/>
          <w:lang w:val="ru-RU"/>
        </w:rPr>
        <w:t xml:space="preserve"> </w:t>
      </w:r>
      <w:r w:rsidRPr="00EC7DA0">
        <w:rPr>
          <w:lang w:val="ru-RU"/>
        </w:rPr>
        <w:t>и</w:t>
      </w:r>
      <w:r w:rsidRPr="00EC7DA0">
        <w:rPr>
          <w:spacing w:val="-6"/>
          <w:lang w:val="ru-RU"/>
        </w:rPr>
        <w:t xml:space="preserve"> </w:t>
      </w:r>
      <w:r w:rsidRPr="00EC7DA0">
        <w:rPr>
          <w:lang w:val="ru-RU"/>
        </w:rPr>
        <w:t>регуляторной</w:t>
      </w:r>
      <w:r w:rsidRPr="00EC7DA0">
        <w:rPr>
          <w:spacing w:val="-5"/>
          <w:lang w:val="ru-RU"/>
        </w:rPr>
        <w:t xml:space="preserve"> </w:t>
      </w:r>
      <w:r w:rsidRPr="00EC7DA0">
        <w:rPr>
          <w:spacing w:val="-2"/>
          <w:lang w:val="ru-RU"/>
        </w:rPr>
        <w:t>сферы</w:t>
      </w:r>
    </w:p>
    <w:p w:rsidR="00E4184B" w:rsidRPr="00EC7DA0" w:rsidRDefault="00EC7DA0">
      <w:pPr>
        <w:pStyle w:val="a4"/>
        <w:spacing w:before="132" w:line="360" w:lineRule="auto"/>
        <w:ind w:left="894" w:right="843"/>
        <w:rPr>
          <w:lang w:val="ru-RU"/>
        </w:rPr>
      </w:pPr>
      <w:r w:rsidRPr="00EC7DA0">
        <w:rPr>
          <w:lang w:val="ru-RU"/>
        </w:rPr>
        <w:t>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w:t>
      </w:r>
      <w:r w:rsidRPr="00EC7DA0">
        <w:rPr>
          <w:spacing w:val="-2"/>
          <w:lang w:val="ru-RU"/>
        </w:rPr>
        <w:t xml:space="preserve"> </w:t>
      </w:r>
      <w:r w:rsidRPr="00EC7DA0">
        <w:rPr>
          <w:lang w:val="ru-RU"/>
        </w:rPr>
        <w:t>промежуточного контроля, а</w:t>
      </w:r>
      <w:r w:rsidRPr="00EC7DA0">
        <w:rPr>
          <w:spacing w:val="-1"/>
          <w:lang w:val="ru-RU"/>
        </w:rPr>
        <w:t xml:space="preserve"> </w:t>
      </w:r>
      <w:r w:rsidRPr="00EC7DA0">
        <w:rPr>
          <w:lang w:val="ru-RU"/>
        </w:rPr>
        <w:t>потому</w:t>
      </w:r>
      <w:r w:rsidRPr="00EC7DA0">
        <w:rPr>
          <w:spacing w:val="-11"/>
          <w:lang w:val="ru-RU"/>
        </w:rPr>
        <w:t xml:space="preserve"> </w:t>
      </w:r>
      <w:r w:rsidRPr="00EC7DA0">
        <w:rPr>
          <w:lang w:val="ru-RU"/>
        </w:rPr>
        <w:t>и не</w:t>
      </w:r>
      <w:r w:rsidRPr="00EC7DA0">
        <w:rPr>
          <w:spacing w:val="-2"/>
          <w:lang w:val="ru-RU"/>
        </w:rPr>
        <w:t xml:space="preserve"> </w:t>
      </w:r>
      <w:r w:rsidRPr="00EC7DA0">
        <w:rPr>
          <w:lang w:val="ru-RU"/>
        </w:rPr>
        <w:t>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E4184B" w:rsidRPr="00EC7DA0" w:rsidRDefault="00EC7DA0">
      <w:pPr>
        <w:pStyle w:val="a4"/>
        <w:spacing w:before="6" w:line="360" w:lineRule="auto"/>
        <w:ind w:left="894" w:right="849"/>
        <w:rPr>
          <w:lang w:val="ru-RU"/>
        </w:rPr>
      </w:pPr>
      <w:r w:rsidRPr="00EC7DA0">
        <w:rPr>
          <w:lang w:val="ru-RU"/>
        </w:rPr>
        <w:t>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w:t>
      </w:r>
    </w:p>
    <w:p w:rsidR="00E4184B" w:rsidRPr="00EC7DA0" w:rsidRDefault="00EC7DA0">
      <w:pPr>
        <w:pStyle w:val="a4"/>
        <w:spacing w:line="360" w:lineRule="auto"/>
        <w:ind w:left="894" w:right="841"/>
        <w:rPr>
          <w:lang w:val="ru-RU"/>
        </w:rPr>
      </w:pPr>
      <w:r w:rsidRPr="00EC7DA0">
        <w:rPr>
          <w:lang w:val="ru-RU"/>
        </w:rPr>
        <w:t>Трудности развития волевых процессов у обучающихся с ЗПР подросткового возраста приводят</w:t>
      </w:r>
      <w:r w:rsidRPr="00EC7DA0">
        <w:rPr>
          <w:spacing w:val="-1"/>
          <w:lang w:val="ru-RU"/>
        </w:rPr>
        <w:t xml:space="preserve"> </w:t>
      </w:r>
      <w:r w:rsidRPr="00EC7DA0">
        <w:rPr>
          <w:lang w:val="ru-RU"/>
        </w:rPr>
        <w:t>к</w:t>
      </w:r>
      <w:r w:rsidRPr="00EC7DA0">
        <w:rPr>
          <w:spacing w:val="-1"/>
          <w:lang w:val="ru-RU"/>
        </w:rPr>
        <w:t xml:space="preserve"> </w:t>
      </w:r>
      <w:r w:rsidRPr="00EC7DA0">
        <w:rPr>
          <w:lang w:val="ru-RU"/>
        </w:rPr>
        <w:t>невозможности устойчиво мотивированного управления</w:t>
      </w:r>
      <w:r w:rsidRPr="00EC7DA0">
        <w:rPr>
          <w:spacing w:val="-1"/>
          <w:lang w:val="ru-RU"/>
        </w:rPr>
        <w:t xml:space="preserve"> </w:t>
      </w:r>
      <w:r w:rsidRPr="00EC7DA0">
        <w:rPr>
          <w:lang w:val="ru-RU"/>
        </w:rPr>
        <w:t>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E4184B" w:rsidRPr="00EC7DA0" w:rsidRDefault="00EC7DA0">
      <w:pPr>
        <w:pStyle w:val="a4"/>
        <w:spacing w:line="360" w:lineRule="auto"/>
        <w:ind w:left="894" w:right="843"/>
        <w:rPr>
          <w:lang w:val="ru-RU"/>
        </w:rPr>
      </w:pPr>
      <w:r w:rsidRPr="00EC7DA0">
        <w:rPr>
          <w:lang w:val="ru-RU"/>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w:t>
      </w:r>
      <w:r w:rsidRPr="00EC7DA0">
        <w:rPr>
          <w:spacing w:val="80"/>
          <w:w w:val="150"/>
          <w:lang w:val="ru-RU"/>
        </w:rPr>
        <w:t xml:space="preserve"> </w:t>
      </w:r>
      <w:r w:rsidRPr="00EC7DA0">
        <w:rPr>
          <w:lang w:val="ru-RU"/>
        </w:rPr>
        <w:t>бедностью</w:t>
      </w:r>
      <w:r w:rsidRPr="00EC7DA0">
        <w:rPr>
          <w:spacing w:val="80"/>
          <w:lang w:val="ru-RU"/>
        </w:rPr>
        <w:t xml:space="preserve"> </w:t>
      </w:r>
      <w:r w:rsidRPr="00EC7DA0">
        <w:rPr>
          <w:lang w:val="ru-RU"/>
        </w:rPr>
        <w:t>эмоционально-экспрессивных</w:t>
      </w:r>
      <w:r w:rsidRPr="00EC7DA0">
        <w:rPr>
          <w:spacing w:val="80"/>
          <w:lang w:val="ru-RU"/>
        </w:rPr>
        <w:t xml:space="preserve"> </w:t>
      </w:r>
      <w:r w:rsidRPr="00EC7DA0">
        <w:rPr>
          <w:lang w:val="ru-RU"/>
        </w:rPr>
        <w:t>средств</w:t>
      </w:r>
      <w:r w:rsidRPr="00EC7DA0">
        <w:rPr>
          <w:spacing w:val="80"/>
          <w:w w:val="150"/>
          <w:lang w:val="ru-RU"/>
        </w:rPr>
        <w:t xml:space="preserve"> </w:t>
      </w:r>
      <w:r w:rsidRPr="00EC7DA0">
        <w:rPr>
          <w:lang w:val="ru-RU"/>
        </w:rPr>
        <w:t>в</w:t>
      </w:r>
      <w:r w:rsidRPr="00EC7DA0">
        <w:rPr>
          <w:spacing w:val="80"/>
          <w:lang w:val="ru-RU"/>
        </w:rPr>
        <w:t xml:space="preserve"> </w:t>
      </w:r>
      <w:r w:rsidRPr="00EC7DA0">
        <w:rPr>
          <w:lang w:val="ru-RU"/>
        </w:rPr>
        <w:t>общении</w:t>
      </w:r>
      <w:r w:rsidRPr="00EC7DA0">
        <w:rPr>
          <w:spacing w:val="80"/>
          <w:lang w:val="ru-RU"/>
        </w:rPr>
        <w:t xml:space="preserve"> </w:t>
      </w:r>
      <w:r w:rsidRPr="00EC7DA0">
        <w:rPr>
          <w:lang w:val="ru-RU"/>
        </w:rPr>
        <w:t>с</w:t>
      </w:r>
      <w:r w:rsidRPr="00EC7DA0">
        <w:rPr>
          <w:spacing w:val="80"/>
          <w:lang w:val="ru-RU"/>
        </w:rPr>
        <w:t xml:space="preserve"> </w:t>
      </w:r>
      <w:r w:rsidRPr="00EC7DA0">
        <w:rPr>
          <w:lang w:val="ru-RU"/>
        </w:rPr>
        <w:t>окружающими,</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48" w:firstLine="0"/>
        <w:rPr>
          <w:lang w:val="ru-RU"/>
        </w:rPr>
      </w:pPr>
      <w:r w:rsidRPr="00EC7DA0">
        <w:rPr>
          <w:lang w:val="ru-RU"/>
        </w:rPr>
        <w:lastRenderedPageBreak/>
        <w:t>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E4184B" w:rsidRPr="00EC7DA0" w:rsidRDefault="00EC7DA0">
      <w:pPr>
        <w:pStyle w:val="a4"/>
        <w:spacing w:line="360" w:lineRule="auto"/>
        <w:ind w:left="894" w:right="848"/>
        <w:rPr>
          <w:lang w:val="ru-RU"/>
        </w:rPr>
      </w:pPr>
      <w:r w:rsidRPr="00EC7DA0">
        <w:rPr>
          <w:lang w:val="ru-RU"/>
        </w:rP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E4184B" w:rsidRPr="00EC7DA0" w:rsidRDefault="00EC7DA0">
      <w:pPr>
        <w:pStyle w:val="a4"/>
        <w:spacing w:line="360" w:lineRule="auto"/>
        <w:ind w:left="894" w:right="851"/>
        <w:rPr>
          <w:lang w:val="ru-RU"/>
        </w:rPr>
      </w:pPr>
      <w:r w:rsidRPr="00EC7DA0">
        <w:rPr>
          <w:lang w:val="ru-RU"/>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E4184B" w:rsidRPr="00EC7DA0" w:rsidRDefault="00EC7DA0">
      <w:pPr>
        <w:pStyle w:val="a4"/>
        <w:spacing w:line="360" w:lineRule="auto"/>
        <w:ind w:left="894" w:right="847"/>
        <w:rPr>
          <w:lang w:val="ru-RU"/>
        </w:rPr>
      </w:pPr>
      <w:r w:rsidRPr="00EC7DA0">
        <w:rPr>
          <w:lang w:val="ru-RU"/>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E4184B" w:rsidRPr="00EC7DA0" w:rsidRDefault="00EC7DA0">
      <w:pPr>
        <w:pStyle w:val="310"/>
        <w:spacing w:before="6"/>
        <w:ind w:left="1604"/>
        <w:rPr>
          <w:lang w:val="ru-RU"/>
        </w:rPr>
      </w:pPr>
      <w:bookmarkStart w:id="11" w:name="Особенности_коммуникации_и_социального_в"/>
      <w:bookmarkEnd w:id="11"/>
      <w:r w:rsidRPr="00EC7DA0">
        <w:rPr>
          <w:lang w:val="ru-RU"/>
        </w:rPr>
        <w:t>Особенности</w:t>
      </w:r>
      <w:r w:rsidRPr="00EC7DA0">
        <w:rPr>
          <w:spacing w:val="-13"/>
          <w:lang w:val="ru-RU"/>
        </w:rPr>
        <w:t xml:space="preserve"> </w:t>
      </w:r>
      <w:r w:rsidRPr="00EC7DA0">
        <w:rPr>
          <w:lang w:val="ru-RU"/>
        </w:rPr>
        <w:t>коммуникации</w:t>
      </w:r>
      <w:r w:rsidRPr="00EC7DA0">
        <w:rPr>
          <w:spacing w:val="-11"/>
          <w:lang w:val="ru-RU"/>
        </w:rPr>
        <w:t xml:space="preserve"> </w:t>
      </w:r>
      <w:r w:rsidRPr="00EC7DA0">
        <w:rPr>
          <w:lang w:val="ru-RU"/>
        </w:rPr>
        <w:t>и</w:t>
      </w:r>
      <w:r w:rsidRPr="00EC7DA0">
        <w:rPr>
          <w:spacing w:val="-8"/>
          <w:lang w:val="ru-RU"/>
        </w:rPr>
        <w:t xml:space="preserve"> </w:t>
      </w:r>
      <w:r w:rsidRPr="00EC7DA0">
        <w:rPr>
          <w:lang w:val="ru-RU"/>
        </w:rPr>
        <w:t>социального</w:t>
      </w:r>
      <w:r w:rsidRPr="00EC7DA0">
        <w:rPr>
          <w:spacing w:val="-8"/>
          <w:lang w:val="ru-RU"/>
        </w:rPr>
        <w:t xml:space="preserve"> </w:t>
      </w:r>
      <w:r w:rsidRPr="00EC7DA0">
        <w:rPr>
          <w:lang w:val="ru-RU"/>
        </w:rPr>
        <w:t>взаимодействия,</w:t>
      </w:r>
      <w:r w:rsidRPr="00EC7DA0">
        <w:rPr>
          <w:spacing w:val="-4"/>
          <w:lang w:val="ru-RU"/>
        </w:rPr>
        <w:t xml:space="preserve"> </w:t>
      </w:r>
      <w:r w:rsidRPr="00EC7DA0">
        <w:rPr>
          <w:lang w:val="ru-RU"/>
        </w:rPr>
        <w:t>социальные</w:t>
      </w:r>
      <w:r w:rsidRPr="00EC7DA0">
        <w:rPr>
          <w:spacing w:val="-12"/>
          <w:lang w:val="ru-RU"/>
        </w:rPr>
        <w:t xml:space="preserve"> </w:t>
      </w:r>
      <w:r w:rsidRPr="00EC7DA0">
        <w:rPr>
          <w:spacing w:val="-2"/>
          <w:lang w:val="ru-RU"/>
        </w:rPr>
        <w:t>отношения</w:t>
      </w:r>
    </w:p>
    <w:p w:rsidR="00E4184B" w:rsidRPr="00EC7DA0" w:rsidRDefault="00EC7DA0">
      <w:pPr>
        <w:pStyle w:val="a4"/>
        <w:spacing w:before="132" w:line="360" w:lineRule="auto"/>
        <w:ind w:left="894" w:right="839"/>
        <w:rPr>
          <w:lang w:val="ru-RU"/>
        </w:rPr>
      </w:pPr>
      <w:r w:rsidRPr="00EC7DA0">
        <w:rPr>
          <w:lang w:val="ru-RU"/>
        </w:rPr>
        <w:t>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w:t>
      </w:r>
      <w:r w:rsidRPr="00EC7DA0">
        <w:rPr>
          <w:spacing w:val="-3"/>
          <w:lang w:val="ru-RU"/>
        </w:rPr>
        <w:t xml:space="preserve"> </w:t>
      </w:r>
      <w:r w:rsidRPr="00EC7DA0">
        <w:rPr>
          <w:lang w:val="ru-RU"/>
        </w:rPr>
        <w:t>принимаются частично,</w:t>
      </w:r>
      <w:r w:rsidRPr="00EC7DA0">
        <w:rPr>
          <w:spacing w:val="-1"/>
          <w:lang w:val="ru-RU"/>
        </w:rPr>
        <w:t xml:space="preserve"> </w:t>
      </w:r>
      <w:r w:rsidRPr="00EC7DA0">
        <w:rPr>
          <w:lang w:val="ru-RU"/>
        </w:rPr>
        <w:t>соблюдаются с</w:t>
      </w:r>
      <w:r w:rsidRPr="00EC7DA0">
        <w:rPr>
          <w:spacing w:val="-4"/>
          <w:lang w:val="ru-RU"/>
        </w:rPr>
        <w:t xml:space="preserve"> </w:t>
      </w:r>
      <w:r w:rsidRPr="00EC7DA0">
        <w:rPr>
          <w:lang w:val="ru-RU"/>
        </w:rPr>
        <w:t>трудом</w:t>
      </w:r>
      <w:r w:rsidRPr="00EC7DA0">
        <w:rPr>
          <w:spacing w:val="-1"/>
          <w:lang w:val="ru-RU"/>
        </w:rPr>
        <w:t xml:space="preserve"> </w:t>
      </w:r>
      <w:r w:rsidRPr="00EC7DA0">
        <w:rPr>
          <w:lang w:val="ru-RU"/>
        </w:rPr>
        <w:t>и</w:t>
      </w:r>
      <w:r w:rsidRPr="00EC7DA0">
        <w:rPr>
          <w:spacing w:val="-1"/>
          <w:lang w:val="ru-RU"/>
        </w:rPr>
        <w:t xml:space="preserve"> </w:t>
      </w:r>
      <w:r w:rsidRPr="00EC7DA0">
        <w:rPr>
          <w:lang w:val="ru-RU"/>
        </w:rPr>
        <w:t>избирательно.</w:t>
      </w:r>
      <w:r w:rsidRPr="00EC7DA0">
        <w:rPr>
          <w:spacing w:val="-1"/>
          <w:lang w:val="ru-RU"/>
        </w:rPr>
        <w:t xml:space="preserve"> </w:t>
      </w:r>
      <w:r w:rsidRPr="00EC7DA0">
        <w:rPr>
          <w:lang w:val="ru-RU"/>
        </w:rPr>
        <w:t>Подростки</w:t>
      </w:r>
      <w:r w:rsidRPr="00EC7DA0">
        <w:rPr>
          <w:spacing w:val="-2"/>
          <w:lang w:val="ru-RU"/>
        </w:rPr>
        <w:t xml:space="preserve"> </w:t>
      </w:r>
      <w:r w:rsidRPr="00EC7DA0">
        <w:rPr>
          <w:lang w:val="ru-RU"/>
        </w:rPr>
        <w:t>с</w:t>
      </w:r>
      <w:r w:rsidRPr="00EC7DA0">
        <w:rPr>
          <w:spacing w:val="-6"/>
          <w:lang w:val="ru-RU"/>
        </w:rPr>
        <w:t xml:space="preserve"> </w:t>
      </w:r>
      <w:r w:rsidRPr="00EC7DA0">
        <w:rPr>
          <w:lang w:val="ru-RU"/>
        </w:rPr>
        <w:t>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w:t>
      </w:r>
      <w:r w:rsidRPr="00EC7DA0">
        <w:rPr>
          <w:spacing w:val="74"/>
          <w:lang w:val="ru-RU"/>
        </w:rPr>
        <w:t xml:space="preserve"> </w:t>
      </w:r>
      <w:r w:rsidRPr="00EC7DA0">
        <w:rPr>
          <w:lang w:val="ru-RU"/>
        </w:rPr>
        <w:t>–</w:t>
      </w:r>
      <w:r w:rsidRPr="00EC7DA0">
        <w:rPr>
          <w:spacing w:val="73"/>
          <w:lang w:val="ru-RU"/>
        </w:rPr>
        <w:t xml:space="preserve"> </w:t>
      </w:r>
      <w:r w:rsidRPr="00EC7DA0">
        <w:rPr>
          <w:lang w:val="ru-RU"/>
        </w:rPr>
        <w:t>к</w:t>
      </w:r>
      <w:r w:rsidRPr="00EC7DA0">
        <w:rPr>
          <w:spacing w:val="72"/>
          <w:lang w:val="ru-RU"/>
        </w:rPr>
        <w:t xml:space="preserve"> </w:t>
      </w:r>
      <w:r w:rsidRPr="00EC7DA0">
        <w:rPr>
          <w:lang w:val="ru-RU"/>
        </w:rPr>
        <w:t>неправильным</w:t>
      </w:r>
      <w:r w:rsidRPr="00EC7DA0">
        <w:rPr>
          <w:spacing w:val="77"/>
          <w:lang w:val="ru-RU"/>
        </w:rPr>
        <w:t xml:space="preserve"> </w:t>
      </w:r>
      <w:r w:rsidRPr="00EC7DA0">
        <w:rPr>
          <w:lang w:val="ru-RU"/>
        </w:rPr>
        <w:t>способам</w:t>
      </w:r>
      <w:r w:rsidRPr="00EC7DA0">
        <w:rPr>
          <w:spacing w:val="76"/>
          <w:lang w:val="ru-RU"/>
        </w:rPr>
        <w:t xml:space="preserve"> </w:t>
      </w:r>
      <w:r w:rsidRPr="00EC7DA0">
        <w:rPr>
          <w:lang w:val="ru-RU"/>
        </w:rPr>
        <w:t>реагирования,</w:t>
      </w:r>
      <w:r w:rsidRPr="00EC7DA0">
        <w:rPr>
          <w:spacing w:val="72"/>
          <w:lang w:val="ru-RU"/>
        </w:rPr>
        <w:t xml:space="preserve"> </w:t>
      </w:r>
      <w:r w:rsidRPr="00EC7DA0">
        <w:rPr>
          <w:lang w:val="ru-RU"/>
        </w:rPr>
        <w:t>неадекватным</w:t>
      </w:r>
      <w:r w:rsidRPr="00EC7DA0">
        <w:rPr>
          <w:spacing w:val="76"/>
          <w:lang w:val="ru-RU"/>
        </w:rPr>
        <w:t xml:space="preserve"> </w:t>
      </w:r>
      <w:r w:rsidRPr="00EC7DA0">
        <w:rPr>
          <w:lang w:val="ru-RU"/>
        </w:rPr>
        <w:t>стратегиям</w:t>
      </w:r>
      <w:r w:rsidRPr="00EC7DA0">
        <w:rPr>
          <w:spacing w:val="71"/>
          <w:lang w:val="ru-RU"/>
        </w:rPr>
        <w:t xml:space="preserve"> </w:t>
      </w:r>
      <w:r w:rsidRPr="00EC7DA0">
        <w:rPr>
          <w:lang w:val="ru-RU"/>
        </w:rPr>
        <w:t>поведения.</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39" w:firstLine="0"/>
        <w:rPr>
          <w:lang w:val="ru-RU"/>
        </w:rPr>
      </w:pPr>
      <w:r w:rsidRPr="00EC7DA0">
        <w:rPr>
          <w:lang w:val="ru-RU"/>
        </w:rPr>
        <w:lastRenderedPageBreak/>
        <w:t>Школьники с ЗПР не умеют использовать опыт взаимоотношений с окружающими для последующей коррекции своего коммуникативного поведения, не</w:t>
      </w:r>
      <w:r w:rsidRPr="00EC7DA0">
        <w:rPr>
          <w:spacing w:val="-1"/>
          <w:lang w:val="ru-RU"/>
        </w:rPr>
        <w:t xml:space="preserve"> </w:t>
      </w:r>
      <w:r w:rsidRPr="00EC7DA0">
        <w:rPr>
          <w:lang w:val="ru-RU"/>
        </w:rPr>
        <w:t>могут учитывать оценку</w:t>
      </w:r>
      <w:r w:rsidRPr="00EC7DA0">
        <w:rPr>
          <w:spacing w:val="-3"/>
          <w:lang w:val="ru-RU"/>
        </w:rPr>
        <w:t xml:space="preserve"> </w:t>
      </w:r>
      <w:r w:rsidRPr="00EC7DA0">
        <w:rPr>
          <w:lang w:val="ru-RU"/>
        </w:rPr>
        <w:t>своих высказываний и действий со стороны взрослых и сверстников.</w:t>
      </w:r>
    </w:p>
    <w:p w:rsidR="00E4184B" w:rsidRPr="00EC7DA0" w:rsidRDefault="00EC7DA0">
      <w:pPr>
        <w:pStyle w:val="310"/>
        <w:spacing w:before="2"/>
        <w:ind w:left="1604"/>
        <w:rPr>
          <w:lang w:val="ru-RU"/>
        </w:rPr>
      </w:pPr>
      <w:bookmarkStart w:id="12" w:name="Особенности_учебной_деятельности_и_специ"/>
      <w:bookmarkEnd w:id="12"/>
      <w:r w:rsidRPr="00EC7DA0">
        <w:rPr>
          <w:lang w:val="ru-RU"/>
        </w:rPr>
        <w:t>Особенности</w:t>
      </w:r>
      <w:r w:rsidRPr="00EC7DA0">
        <w:rPr>
          <w:spacing w:val="-11"/>
          <w:lang w:val="ru-RU"/>
        </w:rPr>
        <w:t xml:space="preserve"> </w:t>
      </w:r>
      <w:r w:rsidRPr="00EC7DA0">
        <w:rPr>
          <w:lang w:val="ru-RU"/>
        </w:rPr>
        <w:t>учебной</w:t>
      </w:r>
      <w:r w:rsidRPr="00EC7DA0">
        <w:rPr>
          <w:spacing w:val="-10"/>
          <w:lang w:val="ru-RU"/>
        </w:rPr>
        <w:t xml:space="preserve"> </w:t>
      </w:r>
      <w:r w:rsidRPr="00EC7DA0">
        <w:rPr>
          <w:lang w:val="ru-RU"/>
        </w:rPr>
        <w:t>деятельности</w:t>
      </w:r>
      <w:r w:rsidRPr="00EC7DA0">
        <w:rPr>
          <w:spacing w:val="-7"/>
          <w:lang w:val="ru-RU"/>
        </w:rPr>
        <w:t xml:space="preserve"> </w:t>
      </w:r>
      <w:r w:rsidRPr="00EC7DA0">
        <w:rPr>
          <w:lang w:val="ru-RU"/>
        </w:rPr>
        <w:t>и</w:t>
      </w:r>
      <w:r w:rsidRPr="00EC7DA0">
        <w:rPr>
          <w:spacing w:val="-5"/>
          <w:lang w:val="ru-RU"/>
        </w:rPr>
        <w:t xml:space="preserve"> </w:t>
      </w:r>
      <w:r w:rsidRPr="00EC7DA0">
        <w:rPr>
          <w:lang w:val="ru-RU"/>
        </w:rPr>
        <w:t>специфики</w:t>
      </w:r>
      <w:r w:rsidRPr="00EC7DA0">
        <w:rPr>
          <w:spacing w:val="-5"/>
          <w:lang w:val="ru-RU"/>
        </w:rPr>
        <w:t xml:space="preserve"> </w:t>
      </w:r>
      <w:r w:rsidRPr="00EC7DA0">
        <w:rPr>
          <w:lang w:val="ru-RU"/>
        </w:rPr>
        <w:t>усвоения</w:t>
      </w:r>
      <w:r w:rsidRPr="00EC7DA0">
        <w:rPr>
          <w:spacing w:val="-4"/>
          <w:lang w:val="ru-RU"/>
        </w:rPr>
        <w:t xml:space="preserve"> </w:t>
      </w:r>
      <w:r w:rsidRPr="00EC7DA0">
        <w:rPr>
          <w:lang w:val="ru-RU"/>
        </w:rPr>
        <w:t>учебного</w:t>
      </w:r>
      <w:r w:rsidRPr="00EC7DA0">
        <w:rPr>
          <w:spacing w:val="-5"/>
          <w:lang w:val="ru-RU"/>
        </w:rPr>
        <w:t xml:space="preserve"> </w:t>
      </w:r>
      <w:r w:rsidRPr="00EC7DA0">
        <w:rPr>
          <w:spacing w:val="-2"/>
          <w:lang w:val="ru-RU"/>
        </w:rPr>
        <w:t>материала</w:t>
      </w:r>
    </w:p>
    <w:p w:rsidR="00E4184B" w:rsidRPr="00EC7DA0" w:rsidRDefault="00EC7DA0">
      <w:pPr>
        <w:pStyle w:val="a4"/>
        <w:spacing w:before="132" w:line="360" w:lineRule="auto"/>
        <w:ind w:left="894" w:right="841"/>
        <w:rPr>
          <w:lang w:val="ru-RU"/>
        </w:rPr>
      </w:pPr>
      <w:r w:rsidRPr="00EC7DA0">
        <w:rPr>
          <w:lang w:val="ru-RU"/>
        </w:rPr>
        <w:t>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w:t>
      </w:r>
      <w:r w:rsidRPr="00EC7DA0">
        <w:rPr>
          <w:spacing w:val="-4"/>
          <w:lang w:val="ru-RU"/>
        </w:rPr>
        <w:t xml:space="preserve"> </w:t>
      </w:r>
      <w:r w:rsidRPr="00EC7DA0">
        <w:rPr>
          <w:lang w:val="ru-RU"/>
        </w:rPr>
        <w:t>целей</w:t>
      </w:r>
      <w:r w:rsidRPr="00EC7DA0">
        <w:rPr>
          <w:spacing w:val="-1"/>
          <w:lang w:val="ru-RU"/>
        </w:rPr>
        <w:t xml:space="preserve"> </w:t>
      </w:r>
      <w:r w:rsidRPr="00EC7DA0">
        <w:rPr>
          <w:lang w:val="ru-RU"/>
        </w:rPr>
        <w:t>и</w:t>
      </w:r>
      <w:r w:rsidRPr="00EC7DA0">
        <w:rPr>
          <w:spacing w:val="-1"/>
          <w:lang w:val="ru-RU"/>
        </w:rPr>
        <w:t xml:space="preserve"> </w:t>
      </w:r>
      <w:r w:rsidRPr="00EC7DA0">
        <w:rPr>
          <w:lang w:val="ru-RU"/>
        </w:rPr>
        <w:t>задач, освоению</w:t>
      </w:r>
      <w:r w:rsidRPr="00EC7DA0">
        <w:rPr>
          <w:spacing w:val="-2"/>
          <w:lang w:val="ru-RU"/>
        </w:rPr>
        <w:t xml:space="preserve"> </w:t>
      </w:r>
      <w:r w:rsidRPr="00EC7DA0">
        <w:rPr>
          <w:lang w:val="ru-RU"/>
        </w:rPr>
        <w:t>контрольных</w:t>
      </w:r>
      <w:r w:rsidRPr="00EC7DA0">
        <w:rPr>
          <w:spacing w:val="-5"/>
          <w:lang w:val="ru-RU"/>
        </w:rPr>
        <w:t xml:space="preserve"> </w:t>
      </w:r>
      <w:r w:rsidRPr="00EC7DA0">
        <w:rPr>
          <w:lang w:val="ru-RU"/>
        </w:rPr>
        <w:t>и</w:t>
      </w:r>
      <w:r w:rsidRPr="00EC7DA0">
        <w:rPr>
          <w:spacing w:val="-1"/>
          <w:lang w:val="ru-RU"/>
        </w:rPr>
        <w:t xml:space="preserve"> </w:t>
      </w:r>
      <w:r w:rsidRPr="00EC7DA0">
        <w:rPr>
          <w:lang w:val="ru-RU"/>
        </w:rPr>
        <w:t>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w:t>
      </w:r>
      <w:r w:rsidRPr="00EC7DA0">
        <w:rPr>
          <w:spacing w:val="-2"/>
          <w:lang w:val="ru-RU"/>
        </w:rPr>
        <w:t xml:space="preserve"> </w:t>
      </w:r>
      <w:r w:rsidRPr="00EC7DA0">
        <w:rPr>
          <w:lang w:val="ru-RU"/>
        </w:rPr>
        <w:t>к</w:t>
      </w:r>
      <w:r w:rsidRPr="00EC7DA0">
        <w:rPr>
          <w:spacing w:val="-3"/>
          <w:lang w:val="ru-RU"/>
        </w:rPr>
        <w:t xml:space="preserve"> </w:t>
      </w:r>
      <w:r w:rsidRPr="00EC7DA0">
        <w:rPr>
          <w:lang w:val="ru-RU"/>
        </w:rPr>
        <w:t>подмене</w:t>
      </w:r>
      <w:r w:rsidRPr="00EC7DA0">
        <w:rPr>
          <w:spacing w:val="-3"/>
          <w:lang w:val="ru-RU"/>
        </w:rPr>
        <w:t xml:space="preserve"> </w:t>
      </w:r>
      <w:r w:rsidRPr="00EC7DA0">
        <w:rPr>
          <w:lang w:val="ru-RU"/>
        </w:rPr>
        <w:t>поиска</w:t>
      </w:r>
      <w:r w:rsidRPr="00EC7DA0">
        <w:rPr>
          <w:spacing w:val="-3"/>
          <w:lang w:val="ru-RU"/>
        </w:rPr>
        <w:t xml:space="preserve"> </w:t>
      </w:r>
      <w:r w:rsidRPr="00EC7DA0">
        <w:rPr>
          <w:lang w:val="ru-RU"/>
        </w:rPr>
        <w:t>решения формальным действием. Для</w:t>
      </w:r>
      <w:r w:rsidRPr="00EC7DA0">
        <w:rPr>
          <w:spacing w:val="-3"/>
          <w:lang w:val="ru-RU"/>
        </w:rPr>
        <w:t xml:space="preserve"> </w:t>
      </w:r>
      <w:r w:rsidRPr="00EC7DA0">
        <w:rPr>
          <w:lang w:val="ru-RU"/>
        </w:rPr>
        <w:t>подростков с ЗПР характерно отсутствие стойкого познавательного интереса, мотивации достижения результата, стремления к поиску информации и усвоению новых знаний.</w:t>
      </w:r>
    </w:p>
    <w:p w:rsidR="00E4184B" w:rsidRPr="00EC7DA0" w:rsidRDefault="00EC7DA0">
      <w:pPr>
        <w:pStyle w:val="a4"/>
        <w:spacing w:before="8" w:line="360" w:lineRule="auto"/>
        <w:ind w:left="894" w:right="841"/>
        <w:rPr>
          <w:lang w:val="ru-RU"/>
        </w:rPr>
      </w:pPr>
      <w:r w:rsidRPr="00EC7DA0">
        <w:rPr>
          <w:lang w:val="ru-RU"/>
        </w:rP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E4184B" w:rsidRPr="00EC7DA0" w:rsidRDefault="00EC7DA0">
      <w:pPr>
        <w:pStyle w:val="a4"/>
        <w:spacing w:line="360" w:lineRule="auto"/>
        <w:ind w:left="894" w:right="833"/>
        <w:rPr>
          <w:lang w:val="ru-RU"/>
        </w:rPr>
      </w:pPr>
      <w:r w:rsidRPr="00EC7DA0">
        <w:rPr>
          <w:lang w:val="ru-RU"/>
        </w:rPr>
        <w:t>Результативность учебной работы у обучающихся с ЗПР низка вследствие</w:t>
      </w:r>
      <w:r w:rsidRPr="00EC7DA0">
        <w:rPr>
          <w:spacing w:val="40"/>
          <w:lang w:val="ru-RU"/>
        </w:rPr>
        <w:t xml:space="preserve"> </w:t>
      </w:r>
      <w:r w:rsidRPr="00EC7DA0">
        <w:rPr>
          <w:lang w:val="ru-RU"/>
        </w:rPr>
        <w:t xml:space="preserve">импульсивности и слабого контроля, что приводит к многочисленным ошибочным действиям и </w:t>
      </w:r>
      <w:r w:rsidRPr="00EC7DA0">
        <w:rPr>
          <w:spacing w:val="-2"/>
          <w:lang w:val="ru-RU"/>
        </w:rPr>
        <w:t>решениям.</w:t>
      </w:r>
    </w:p>
    <w:p w:rsidR="00E4184B" w:rsidRPr="00EC7DA0" w:rsidRDefault="00EC7DA0">
      <w:pPr>
        <w:pStyle w:val="a4"/>
        <w:spacing w:line="360" w:lineRule="auto"/>
        <w:ind w:left="894" w:right="830"/>
        <w:rPr>
          <w:lang w:val="ru-RU"/>
        </w:rPr>
      </w:pPr>
      <w:r w:rsidRPr="00EC7DA0">
        <w:rPr>
          <w:lang w:val="ru-RU"/>
        </w:rPr>
        <w:t>Работоспособность школьников с ЗПР неравномерна и</w:t>
      </w:r>
      <w:r w:rsidRPr="00EC7DA0">
        <w:rPr>
          <w:spacing w:val="-1"/>
          <w:lang w:val="ru-RU"/>
        </w:rPr>
        <w:t xml:space="preserve"> </w:t>
      </w:r>
      <w:r w:rsidRPr="00EC7DA0">
        <w:rPr>
          <w:lang w:val="ru-RU"/>
        </w:rPr>
        <w:t>зависит</w:t>
      </w:r>
      <w:r w:rsidRPr="00EC7DA0">
        <w:rPr>
          <w:spacing w:val="-2"/>
          <w:lang w:val="ru-RU"/>
        </w:rPr>
        <w:t xml:space="preserve"> </w:t>
      </w:r>
      <w:r w:rsidRPr="00EC7DA0">
        <w:rPr>
          <w:lang w:val="ru-RU"/>
        </w:rPr>
        <w:t>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w:t>
      </w:r>
      <w:r w:rsidRPr="00EC7DA0">
        <w:rPr>
          <w:spacing w:val="40"/>
          <w:lang w:val="ru-RU"/>
        </w:rPr>
        <w:t xml:space="preserve"> </w:t>
      </w:r>
      <w:r w:rsidRPr="00EC7DA0">
        <w:rPr>
          <w:lang w:val="ru-RU"/>
        </w:rPr>
        <w:t>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 либо значимого для ребенка события.</w:t>
      </w:r>
    </w:p>
    <w:p w:rsidR="00E4184B" w:rsidRPr="00EC7DA0" w:rsidRDefault="00EC7DA0">
      <w:pPr>
        <w:pStyle w:val="a4"/>
        <w:spacing w:line="362" w:lineRule="auto"/>
        <w:ind w:left="894" w:right="850"/>
        <w:rPr>
          <w:lang w:val="ru-RU"/>
        </w:rPr>
      </w:pPr>
      <w:r w:rsidRPr="00EC7DA0">
        <w:rPr>
          <w:lang w:val="ru-RU"/>
        </w:rPr>
        <w:t>Особенности освоения учебного материала связаны у</w:t>
      </w:r>
      <w:r w:rsidRPr="00EC7DA0">
        <w:rPr>
          <w:spacing w:val="-3"/>
          <w:lang w:val="ru-RU"/>
        </w:rPr>
        <w:t xml:space="preserve"> </w:t>
      </w:r>
      <w:r w:rsidRPr="00EC7DA0">
        <w:rPr>
          <w:lang w:val="ru-RU"/>
        </w:rPr>
        <w:t>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E4184B" w:rsidRPr="00EC7DA0" w:rsidRDefault="00E4184B">
      <w:pPr>
        <w:spacing w:line="362"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58"/>
        <w:rPr>
          <w:lang w:val="ru-RU"/>
        </w:rPr>
      </w:pPr>
      <w:r w:rsidRPr="00EC7DA0">
        <w:rPr>
          <w:lang w:val="ru-RU"/>
        </w:rPr>
        <w:lastRenderedPageBreak/>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E4184B" w:rsidRPr="00EC7DA0" w:rsidRDefault="00EC7DA0">
      <w:pPr>
        <w:pStyle w:val="a4"/>
        <w:spacing w:before="1" w:line="360" w:lineRule="auto"/>
        <w:ind w:left="894" w:right="848"/>
        <w:rPr>
          <w:lang w:val="ru-RU"/>
        </w:rPr>
      </w:pPr>
      <w:r w:rsidRPr="00EC7DA0">
        <w:rPr>
          <w:lang w:val="ru-RU"/>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E4184B" w:rsidRPr="00EC7DA0" w:rsidRDefault="00EC7DA0">
      <w:pPr>
        <w:pStyle w:val="210"/>
        <w:spacing w:before="8" w:line="360" w:lineRule="auto"/>
        <w:ind w:left="894" w:right="857" w:firstLine="710"/>
        <w:rPr>
          <w:lang w:val="ru-RU"/>
        </w:rPr>
      </w:pPr>
      <w:bookmarkStart w:id="13" w:name="Особые_образовательные_потребности_обуча"/>
      <w:bookmarkEnd w:id="13"/>
      <w:r w:rsidRPr="00EC7DA0">
        <w:rPr>
          <w:lang w:val="ru-RU"/>
        </w:rPr>
        <w:t>Особые образовательные потребности обучающихся с задержкой психического развития на уровне основного общего образования</w:t>
      </w:r>
    </w:p>
    <w:p w:rsidR="00E4184B" w:rsidRPr="00EC7DA0" w:rsidRDefault="00EC7DA0">
      <w:pPr>
        <w:pStyle w:val="a4"/>
        <w:spacing w:line="360" w:lineRule="auto"/>
        <w:ind w:left="894" w:right="854"/>
        <w:rPr>
          <w:lang w:val="ru-RU"/>
        </w:rPr>
      </w:pPr>
      <w:r w:rsidRPr="00EC7DA0">
        <w:rPr>
          <w:lang w:val="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rsidR="00E4184B" w:rsidRPr="00EC7DA0" w:rsidRDefault="00EC7DA0">
      <w:pPr>
        <w:pStyle w:val="a4"/>
        <w:spacing w:line="360" w:lineRule="auto"/>
        <w:ind w:left="894" w:right="828"/>
        <w:rPr>
          <w:lang w:val="ru-RU"/>
        </w:rPr>
      </w:pPr>
      <w:r w:rsidRPr="00EC7DA0">
        <w:rPr>
          <w:lang w:val="ru-RU"/>
        </w:rPr>
        <w:t xml:space="preserve">На этапе основного образования для обучающихся с ЗПР актуальны следующие </w:t>
      </w:r>
      <w:r w:rsidRPr="00EC7DA0">
        <w:rPr>
          <w:i/>
          <w:lang w:val="ru-RU"/>
        </w:rPr>
        <w:t xml:space="preserve">общие </w:t>
      </w:r>
      <w:r w:rsidRPr="00EC7DA0">
        <w:rPr>
          <w:lang w:val="ru-RU"/>
        </w:rPr>
        <w:t>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w:t>
      </w:r>
    </w:p>
    <w:p w:rsidR="00E4184B" w:rsidRPr="00EC7DA0" w:rsidRDefault="00EC7DA0">
      <w:pPr>
        <w:pStyle w:val="a4"/>
        <w:ind w:left="1604" w:firstLine="0"/>
        <w:rPr>
          <w:lang w:val="ru-RU"/>
        </w:rPr>
      </w:pPr>
      <w:r w:rsidRPr="00EC7DA0">
        <w:rPr>
          <w:lang w:val="ru-RU"/>
        </w:rPr>
        <w:t>Для</w:t>
      </w:r>
      <w:r w:rsidRPr="00EC7DA0">
        <w:rPr>
          <w:spacing w:val="52"/>
          <w:lang w:val="ru-RU"/>
        </w:rPr>
        <w:t xml:space="preserve">  </w:t>
      </w:r>
      <w:r w:rsidRPr="00EC7DA0">
        <w:rPr>
          <w:lang w:val="ru-RU"/>
        </w:rPr>
        <w:t>обучающихся</w:t>
      </w:r>
      <w:r w:rsidRPr="00EC7DA0">
        <w:rPr>
          <w:spacing w:val="58"/>
          <w:lang w:val="ru-RU"/>
        </w:rPr>
        <w:t xml:space="preserve">  </w:t>
      </w:r>
      <w:r w:rsidRPr="00EC7DA0">
        <w:rPr>
          <w:lang w:val="ru-RU"/>
        </w:rPr>
        <w:t>с</w:t>
      </w:r>
      <w:r w:rsidRPr="00EC7DA0">
        <w:rPr>
          <w:spacing w:val="57"/>
          <w:lang w:val="ru-RU"/>
        </w:rPr>
        <w:t xml:space="preserve">  </w:t>
      </w:r>
      <w:r w:rsidRPr="00EC7DA0">
        <w:rPr>
          <w:lang w:val="ru-RU"/>
        </w:rPr>
        <w:t>ЗПР,</w:t>
      </w:r>
      <w:r w:rsidRPr="00EC7DA0">
        <w:rPr>
          <w:spacing w:val="56"/>
          <w:lang w:val="ru-RU"/>
        </w:rPr>
        <w:t xml:space="preserve">  </w:t>
      </w:r>
      <w:r w:rsidRPr="00EC7DA0">
        <w:rPr>
          <w:lang w:val="ru-RU"/>
        </w:rPr>
        <w:t>осваивающих</w:t>
      </w:r>
      <w:r w:rsidRPr="00EC7DA0">
        <w:rPr>
          <w:spacing w:val="54"/>
          <w:lang w:val="ru-RU"/>
        </w:rPr>
        <w:t xml:space="preserve">  </w:t>
      </w:r>
      <w:r w:rsidRPr="00EC7DA0">
        <w:rPr>
          <w:lang w:val="ru-RU"/>
        </w:rPr>
        <w:t>АООП</w:t>
      </w:r>
      <w:r w:rsidRPr="00EC7DA0">
        <w:rPr>
          <w:spacing w:val="56"/>
          <w:lang w:val="ru-RU"/>
        </w:rPr>
        <w:t xml:space="preserve">  </w:t>
      </w:r>
      <w:r w:rsidRPr="00EC7DA0">
        <w:rPr>
          <w:lang w:val="ru-RU"/>
        </w:rPr>
        <w:t>ООО,</w:t>
      </w:r>
      <w:r w:rsidRPr="00EC7DA0">
        <w:rPr>
          <w:spacing w:val="59"/>
          <w:lang w:val="ru-RU"/>
        </w:rPr>
        <w:t xml:space="preserve">  </w:t>
      </w:r>
      <w:r w:rsidRPr="00EC7DA0">
        <w:rPr>
          <w:lang w:val="ru-RU"/>
        </w:rPr>
        <w:t>характерны</w:t>
      </w:r>
      <w:r w:rsidRPr="00EC7DA0">
        <w:rPr>
          <w:spacing w:val="64"/>
          <w:lang w:val="ru-RU"/>
        </w:rPr>
        <w:t xml:space="preserve">  </w:t>
      </w:r>
      <w:r w:rsidRPr="00EC7DA0">
        <w:rPr>
          <w:spacing w:val="-2"/>
          <w:lang w:val="ru-RU"/>
        </w:rPr>
        <w:t>следующие</w:t>
      </w:r>
    </w:p>
    <w:p w:rsidR="00E4184B" w:rsidRDefault="00EC7DA0">
      <w:pPr>
        <w:spacing w:before="130"/>
        <w:ind w:left="894"/>
        <w:jc w:val="both"/>
        <w:rPr>
          <w:sz w:val="24"/>
        </w:rPr>
      </w:pPr>
      <w:r>
        <w:rPr>
          <w:i/>
          <w:sz w:val="24"/>
        </w:rPr>
        <w:t>специфические</w:t>
      </w:r>
      <w:r>
        <w:rPr>
          <w:i/>
          <w:spacing w:val="-7"/>
          <w:sz w:val="24"/>
        </w:rPr>
        <w:t xml:space="preserve"> </w:t>
      </w:r>
      <w:r>
        <w:rPr>
          <w:sz w:val="24"/>
        </w:rPr>
        <w:t>образовательные</w:t>
      </w:r>
      <w:r>
        <w:rPr>
          <w:spacing w:val="-14"/>
          <w:sz w:val="24"/>
        </w:rPr>
        <w:t xml:space="preserve"> </w:t>
      </w:r>
      <w:r>
        <w:rPr>
          <w:spacing w:val="-2"/>
          <w:sz w:val="24"/>
        </w:rPr>
        <w:t>потребности:</w:t>
      </w:r>
    </w:p>
    <w:p w:rsidR="00E4184B" w:rsidRPr="00EC7DA0" w:rsidRDefault="00EC7DA0" w:rsidP="00961A7B">
      <w:pPr>
        <w:pStyle w:val="a6"/>
        <w:numPr>
          <w:ilvl w:val="1"/>
          <w:numId w:val="112"/>
        </w:numPr>
        <w:tabs>
          <w:tab w:val="left" w:pos="1889"/>
        </w:tabs>
        <w:spacing w:before="142" w:line="360" w:lineRule="auto"/>
        <w:ind w:right="854" w:firstLine="710"/>
        <w:rPr>
          <w:sz w:val="24"/>
          <w:lang w:val="ru-RU"/>
        </w:rPr>
      </w:pPr>
      <w:r w:rsidRPr="00EC7DA0">
        <w:rPr>
          <w:sz w:val="24"/>
          <w:lang w:val="ru-RU"/>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образования;</w:t>
      </w:r>
    </w:p>
    <w:p w:rsidR="00E4184B" w:rsidRPr="00EC7DA0" w:rsidRDefault="00EC7DA0" w:rsidP="00961A7B">
      <w:pPr>
        <w:pStyle w:val="a6"/>
        <w:numPr>
          <w:ilvl w:val="1"/>
          <w:numId w:val="112"/>
        </w:numPr>
        <w:tabs>
          <w:tab w:val="left" w:pos="1889"/>
        </w:tabs>
        <w:spacing w:line="362" w:lineRule="auto"/>
        <w:ind w:right="842" w:firstLine="710"/>
        <w:rPr>
          <w:sz w:val="24"/>
          <w:lang w:val="ru-RU"/>
        </w:rPr>
      </w:pPr>
      <w:r w:rsidRPr="00EC7DA0">
        <w:rPr>
          <w:sz w:val="24"/>
          <w:lang w:val="ru-RU"/>
        </w:rPr>
        <w:t>включение коррекционно-развивающего компонента в процесс обучения при реализации образовательных программ основного общего образования с учетом</w:t>
      </w:r>
      <w:r w:rsidRPr="00EC7DA0">
        <w:rPr>
          <w:spacing w:val="80"/>
          <w:sz w:val="24"/>
          <w:lang w:val="ru-RU"/>
        </w:rPr>
        <w:t xml:space="preserve"> </w:t>
      </w:r>
      <w:r w:rsidRPr="00EC7DA0">
        <w:rPr>
          <w:sz w:val="24"/>
          <w:lang w:val="ru-RU"/>
        </w:rPr>
        <w:t>преемственности уровней начального и основного общего образования;</w:t>
      </w:r>
    </w:p>
    <w:p w:rsidR="00E4184B" w:rsidRPr="00EC7DA0" w:rsidRDefault="00EC7DA0" w:rsidP="00961A7B">
      <w:pPr>
        <w:pStyle w:val="a6"/>
        <w:numPr>
          <w:ilvl w:val="1"/>
          <w:numId w:val="112"/>
        </w:numPr>
        <w:tabs>
          <w:tab w:val="left" w:pos="1889"/>
        </w:tabs>
        <w:spacing w:line="360" w:lineRule="auto"/>
        <w:ind w:right="847" w:firstLine="710"/>
        <w:rPr>
          <w:sz w:val="24"/>
          <w:lang w:val="ru-RU"/>
        </w:rPr>
      </w:pPr>
      <w:r w:rsidRPr="00EC7DA0">
        <w:rPr>
          <w:sz w:val="24"/>
          <w:lang w:val="ru-RU"/>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E4184B" w:rsidRPr="00EC7DA0" w:rsidRDefault="00EC7DA0" w:rsidP="00961A7B">
      <w:pPr>
        <w:pStyle w:val="a6"/>
        <w:numPr>
          <w:ilvl w:val="1"/>
          <w:numId w:val="112"/>
        </w:numPr>
        <w:tabs>
          <w:tab w:val="left" w:pos="1889"/>
        </w:tabs>
        <w:spacing w:line="362" w:lineRule="auto"/>
        <w:ind w:right="861" w:firstLine="710"/>
        <w:rPr>
          <w:sz w:val="24"/>
          <w:lang w:val="ru-RU"/>
        </w:rPr>
      </w:pPr>
      <w:r w:rsidRPr="00EC7DA0">
        <w:rPr>
          <w:sz w:val="24"/>
          <w:lang w:val="ru-RU"/>
        </w:rPr>
        <w:t>применение специальных методов и приемов, средств обучения с учетом особенностей усвоения обучающимся</w:t>
      </w:r>
      <w:r w:rsidRPr="00EC7DA0">
        <w:rPr>
          <w:spacing w:val="30"/>
          <w:sz w:val="24"/>
          <w:lang w:val="ru-RU"/>
        </w:rPr>
        <w:t xml:space="preserve"> </w:t>
      </w:r>
      <w:r w:rsidRPr="00EC7DA0">
        <w:rPr>
          <w:sz w:val="24"/>
          <w:lang w:val="ru-RU"/>
        </w:rPr>
        <w:t>с ЗПР системы знаний,</w:t>
      </w:r>
      <w:r w:rsidRPr="00EC7DA0">
        <w:rPr>
          <w:spacing w:val="27"/>
          <w:sz w:val="24"/>
          <w:lang w:val="ru-RU"/>
        </w:rPr>
        <w:t xml:space="preserve"> </w:t>
      </w:r>
      <w:r w:rsidRPr="00EC7DA0">
        <w:rPr>
          <w:sz w:val="24"/>
          <w:lang w:val="ru-RU"/>
        </w:rPr>
        <w:t>умений,</w:t>
      </w:r>
      <w:r w:rsidRPr="00EC7DA0">
        <w:rPr>
          <w:spacing w:val="28"/>
          <w:sz w:val="24"/>
          <w:lang w:val="ru-RU"/>
        </w:rPr>
        <w:t xml:space="preserve"> </w:t>
      </w:r>
      <w:r w:rsidRPr="00EC7DA0">
        <w:rPr>
          <w:sz w:val="24"/>
          <w:lang w:val="ru-RU"/>
        </w:rPr>
        <w:t>навыков, компетенций</w:t>
      </w:r>
      <w:r w:rsidRPr="00EC7DA0">
        <w:rPr>
          <w:spacing w:val="26"/>
          <w:sz w:val="24"/>
          <w:lang w:val="ru-RU"/>
        </w:rPr>
        <w:t xml:space="preserve"> </w:t>
      </w:r>
      <w:r w:rsidRPr="00EC7DA0">
        <w:rPr>
          <w:sz w:val="24"/>
          <w:lang w:val="ru-RU"/>
        </w:rPr>
        <w:t>(использование</w:t>
      </w:r>
    </w:p>
    <w:p w:rsidR="00E4184B" w:rsidRPr="00EC7DA0" w:rsidRDefault="00E4184B">
      <w:pPr>
        <w:spacing w:line="362" w:lineRule="auto"/>
        <w:jc w:val="both"/>
        <w:rPr>
          <w:sz w:val="24"/>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25" w:firstLine="0"/>
        <w:rPr>
          <w:lang w:val="ru-RU"/>
        </w:rPr>
      </w:pPr>
      <w:r w:rsidRPr="00EC7DA0">
        <w:rPr>
          <w:lang w:val="ru-RU"/>
        </w:rPr>
        <w:lastRenderedPageBreak/>
        <w:t>«пошаговости»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 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w:t>
      </w:r>
    </w:p>
    <w:p w:rsidR="00E4184B" w:rsidRPr="00EC7DA0" w:rsidRDefault="00EC7DA0" w:rsidP="00961A7B">
      <w:pPr>
        <w:pStyle w:val="a6"/>
        <w:numPr>
          <w:ilvl w:val="1"/>
          <w:numId w:val="112"/>
        </w:numPr>
        <w:tabs>
          <w:tab w:val="left" w:pos="1889"/>
        </w:tabs>
        <w:spacing w:before="2" w:line="360" w:lineRule="auto"/>
        <w:ind w:right="837" w:firstLine="710"/>
        <w:rPr>
          <w:sz w:val="24"/>
          <w:lang w:val="ru-RU"/>
        </w:rPr>
      </w:pPr>
      <w:r w:rsidRPr="00EC7DA0">
        <w:rPr>
          <w:sz w:val="24"/>
          <w:lang w:val="ru-RU"/>
        </w:rPr>
        <w:t>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w:t>
      </w:r>
      <w:r w:rsidRPr="00EC7DA0">
        <w:rPr>
          <w:spacing w:val="40"/>
          <w:sz w:val="24"/>
          <w:lang w:val="ru-RU"/>
        </w:rPr>
        <w:t xml:space="preserve"> </w:t>
      </w:r>
      <w:r w:rsidRPr="00EC7DA0">
        <w:rPr>
          <w:sz w:val="24"/>
          <w:lang w:val="ru-RU"/>
        </w:rPr>
        <w:t>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w:t>
      </w:r>
    </w:p>
    <w:p w:rsidR="00E4184B" w:rsidRPr="00EC7DA0" w:rsidRDefault="00EC7DA0" w:rsidP="00961A7B">
      <w:pPr>
        <w:pStyle w:val="a6"/>
        <w:numPr>
          <w:ilvl w:val="1"/>
          <w:numId w:val="112"/>
        </w:numPr>
        <w:tabs>
          <w:tab w:val="left" w:pos="1889"/>
        </w:tabs>
        <w:spacing w:line="360" w:lineRule="auto"/>
        <w:ind w:right="841" w:firstLine="710"/>
        <w:rPr>
          <w:sz w:val="24"/>
          <w:lang w:val="ru-RU"/>
        </w:rPr>
      </w:pPr>
      <w:r w:rsidRPr="00EC7DA0">
        <w:rPr>
          <w:sz w:val="24"/>
          <w:lang w:val="ru-RU"/>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w:t>
      </w:r>
      <w:r w:rsidRPr="00EC7DA0">
        <w:rPr>
          <w:spacing w:val="40"/>
          <w:sz w:val="24"/>
          <w:lang w:val="ru-RU"/>
        </w:rPr>
        <w:t xml:space="preserve"> </w:t>
      </w:r>
      <w:r w:rsidRPr="00EC7DA0">
        <w:rPr>
          <w:sz w:val="24"/>
          <w:lang w:val="ru-RU"/>
        </w:rPr>
        <w:t>затруднительных социальных ситуациях; целенаправленное развитие социального взаимодействия обучающихся с ЗПР;</w:t>
      </w:r>
    </w:p>
    <w:p w:rsidR="00E4184B" w:rsidRPr="00EC7DA0" w:rsidRDefault="00EC7DA0" w:rsidP="00961A7B">
      <w:pPr>
        <w:pStyle w:val="a6"/>
        <w:numPr>
          <w:ilvl w:val="1"/>
          <w:numId w:val="112"/>
        </w:numPr>
        <w:tabs>
          <w:tab w:val="left" w:pos="1889"/>
        </w:tabs>
        <w:spacing w:line="360" w:lineRule="auto"/>
        <w:ind w:right="854" w:firstLine="710"/>
        <w:rPr>
          <w:sz w:val="24"/>
          <w:lang w:val="ru-RU"/>
        </w:rPr>
      </w:pPr>
      <w:r w:rsidRPr="00EC7DA0">
        <w:rPr>
          <w:sz w:val="24"/>
          <w:lang w:val="ru-RU"/>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w:t>
      </w:r>
      <w:r w:rsidRPr="00EC7DA0">
        <w:rPr>
          <w:spacing w:val="80"/>
          <w:w w:val="150"/>
          <w:sz w:val="24"/>
          <w:lang w:val="ru-RU"/>
        </w:rPr>
        <w:t xml:space="preserve"> </w:t>
      </w:r>
      <w:r w:rsidRPr="00EC7DA0">
        <w:rPr>
          <w:sz w:val="24"/>
          <w:lang w:val="ru-RU"/>
        </w:rPr>
        <w:t>общего</w:t>
      </w:r>
      <w:r w:rsidRPr="00EC7DA0">
        <w:rPr>
          <w:spacing w:val="40"/>
          <w:sz w:val="24"/>
          <w:lang w:val="ru-RU"/>
        </w:rPr>
        <w:t xml:space="preserve">  </w:t>
      </w:r>
      <w:r w:rsidRPr="00EC7DA0">
        <w:rPr>
          <w:sz w:val="24"/>
          <w:lang w:val="ru-RU"/>
        </w:rPr>
        <w:t>тонуса,</w:t>
      </w:r>
      <w:r w:rsidRPr="00EC7DA0">
        <w:rPr>
          <w:spacing w:val="40"/>
          <w:sz w:val="24"/>
          <w:lang w:val="ru-RU"/>
        </w:rPr>
        <w:t xml:space="preserve">  </w:t>
      </w:r>
      <w:r w:rsidRPr="00EC7DA0">
        <w:rPr>
          <w:sz w:val="24"/>
          <w:lang w:val="ru-RU"/>
        </w:rPr>
        <w:t>склонности</w:t>
      </w:r>
      <w:r w:rsidRPr="00EC7DA0">
        <w:rPr>
          <w:spacing w:val="80"/>
          <w:w w:val="150"/>
          <w:sz w:val="24"/>
          <w:lang w:val="ru-RU"/>
        </w:rPr>
        <w:t xml:space="preserve"> </w:t>
      </w:r>
      <w:r w:rsidRPr="00EC7DA0">
        <w:rPr>
          <w:sz w:val="24"/>
          <w:lang w:val="ru-RU"/>
        </w:rPr>
        <w:t>к</w:t>
      </w:r>
      <w:r w:rsidRPr="00EC7DA0">
        <w:rPr>
          <w:spacing w:val="80"/>
          <w:w w:val="150"/>
          <w:sz w:val="24"/>
          <w:lang w:val="ru-RU"/>
        </w:rPr>
        <w:t xml:space="preserve"> </w:t>
      </w:r>
      <w:r w:rsidRPr="00EC7DA0">
        <w:rPr>
          <w:sz w:val="24"/>
          <w:lang w:val="ru-RU"/>
        </w:rPr>
        <w:t>аффективной</w:t>
      </w:r>
      <w:r w:rsidRPr="00EC7DA0">
        <w:rPr>
          <w:spacing w:val="80"/>
          <w:w w:val="150"/>
          <w:sz w:val="24"/>
          <w:lang w:val="ru-RU"/>
        </w:rPr>
        <w:t xml:space="preserve"> </w:t>
      </w:r>
      <w:r w:rsidRPr="00EC7DA0">
        <w:rPr>
          <w:sz w:val="24"/>
          <w:lang w:val="ru-RU"/>
        </w:rPr>
        <w:t>дезорганизации</w:t>
      </w:r>
      <w:r w:rsidRPr="00EC7DA0">
        <w:rPr>
          <w:spacing w:val="80"/>
          <w:w w:val="150"/>
          <w:sz w:val="24"/>
          <w:lang w:val="ru-RU"/>
        </w:rPr>
        <w:t xml:space="preserve"> </w:t>
      </w:r>
      <w:r w:rsidRPr="00EC7DA0">
        <w:rPr>
          <w:sz w:val="24"/>
          <w:lang w:val="ru-RU"/>
        </w:rPr>
        <w:t>деятельности,</w:t>
      </w:r>
    </w:p>
    <w:p w:rsidR="00E4184B" w:rsidRPr="00EC7DA0" w:rsidRDefault="00EC7DA0">
      <w:pPr>
        <w:pStyle w:val="a4"/>
        <w:spacing w:before="4"/>
        <w:ind w:left="894" w:firstLine="0"/>
        <w:rPr>
          <w:lang w:val="ru-RU"/>
        </w:rPr>
      </w:pPr>
      <w:r w:rsidRPr="00EC7DA0">
        <w:rPr>
          <w:lang w:val="ru-RU"/>
        </w:rPr>
        <w:t>«органической»</w:t>
      </w:r>
      <w:r w:rsidRPr="00EC7DA0">
        <w:rPr>
          <w:spacing w:val="-10"/>
          <w:lang w:val="ru-RU"/>
        </w:rPr>
        <w:t xml:space="preserve"> </w:t>
      </w:r>
      <w:r w:rsidRPr="00EC7DA0">
        <w:rPr>
          <w:lang w:val="ru-RU"/>
        </w:rPr>
        <w:t>деконцентрации</w:t>
      </w:r>
      <w:r w:rsidRPr="00EC7DA0">
        <w:rPr>
          <w:spacing w:val="-4"/>
          <w:lang w:val="ru-RU"/>
        </w:rPr>
        <w:t xml:space="preserve"> </w:t>
      </w:r>
      <w:r w:rsidRPr="00EC7DA0">
        <w:rPr>
          <w:lang w:val="ru-RU"/>
        </w:rPr>
        <w:t>внимания</w:t>
      </w:r>
      <w:r w:rsidRPr="00EC7DA0">
        <w:rPr>
          <w:spacing w:val="-6"/>
          <w:lang w:val="ru-RU"/>
        </w:rPr>
        <w:t xml:space="preserve"> </w:t>
      </w:r>
      <w:r w:rsidRPr="00EC7DA0">
        <w:rPr>
          <w:lang w:val="ru-RU"/>
        </w:rPr>
        <w:t>и</w:t>
      </w:r>
      <w:r w:rsidRPr="00EC7DA0">
        <w:rPr>
          <w:spacing w:val="-5"/>
          <w:lang w:val="ru-RU"/>
        </w:rPr>
        <w:t xml:space="preserve"> </w:t>
      </w:r>
      <w:r w:rsidRPr="00EC7DA0">
        <w:rPr>
          <w:spacing w:val="-4"/>
          <w:lang w:val="ru-RU"/>
        </w:rPr>
        <w:t>др.);</w:t>
      </w:r>
    </w:p>
    <w:p w:rsidR="00E4184B" w:rsidRPr="00EC7DA0" w:rsidRDefault="00EC7DA0" w:rsidP="00961A7B">
      <w:pPr>
        <w:pStyle w:val="a6"/>
        <w:numPr>
          <w:ilvl w:val="1"/>
          <w:numId w:val="112"/>
        </w:numPr>
        <w:tabs>
          <w:tab w:val="left" w:pos="1889"/>
        </w:tabs>
        <w:spacing w:before="137" w:line="360" w:lineRule="auto"/>
        <w:ind w:right="848" w:firstLine="710"/>
        <w:rPr>
          <w:sz w:val="24"/>
          <w:lang w:val="ru-RU"/>
        </w:rPr>
      </w:pPr>
      <w:r w:rsidRPr="00EC7DA0">
        <w:rPr>
          <w:sz w:val="24"/>
          <w:lang w:val="ru-RU"/>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культры;</w:t>
      </w:r>
    </w:p>
    <w:p w:rsidR="00E4184B" w:rsidRPr="00EC7DA0" w:rsidRDefault="00EC7DA0" w:rsidP="00961A7B">
      <w:pPr>
        <w:pStyle w:val="a6"/>
        <w:numPr>
          <w:ilvl w:val="1"/>
          <w:numId w:val="112"/>
        </w:numPr>
        <w:tabs>
          <w:tab w:val="left" w:pos="1889"/>
        </w:tabs>
        <w:spacing w:line="360" w:lineRule="auto"/>
        <w:ind w:right="842" w:firstLine="710"/>
        <w:rPr>
          <w:sz w:val="24"/>
          <w:lang w:val="ru-RU"/>
        </w:rPr>
      </w:pPr>
      <w:r w:rsidRPr="00EC7DA0">
        <w:rPr>
          <w:sz w:val="24"/>
          <w:lang w:val="ru-RU"/>
        </w:rPr>
        <w:t>применение специального подхода к оценке образовательных достижений</w:t>
      </w:r>
      <w:r w:rsidRPr="00EC7DA0">
        <w:rPr>
          <w:spacing w:val="40"/>
          <w:sz w:val="24"/>
          <w:lang w:val="ru-RU"/>
        </w:rPr>
        <w:t xml:space="preserve"> </w:t>
      </w:r>
      <w:r w:rsidRPr="00EC7DA0">
        <w:rPr>
          <w:sz w:val="24"/>
          <w:lang w:val="ru-RU"/>
        </w:rPr>
        <w:t>(личностных, метапредметных</w:t>
      </w:r>
      <w:r w:rsidRPr="00EC7DA0">
        <w:rPr>
          <w:spacing w:val="-3"/>
          <w:sz w:val="24"/>
          <w:lang w:val="ru-RU"/>
        </w:rPr>
        <w:t xml:space="preserve"> </w:t>
      </w:r>
      <w:r w:rsidRPr="00EC7DA0">
        <w:rPr>
          <w:sz w:val="24"/>
          <w:lang w:val="ru-RU"/>
        </w:rPr>
        <w:t>и предметных) с учетом психофизических</w:t>
      </w:r>
      <w:r w:rsidRPr="00EC7DA0">
        <w:rPr>
          <w:spacing w:val="-3"/>
          <w:sz w:val="24"/>
          <w:lang w:val="ru-RU"/>
        </w:rPr>
        <w:t xml:space="preserve"> </w:t>
      </w:r>
      <w:r w:rsidRPr="00EC7DA0">
        <w:rPr>
          <w:sz w:val="24"/>
          <w:lang w:val="ru-RU"/>
        </w:rPr>
        <w:t>особенностей и</w:t>
      </w:r>
      <w:r w:rsidRPr="00EC7DA0">
        <w:rPr>
          <w:spacing w:val="-2"/>
          <w:sz w:val="24"/>
          <w:lang w:val="ru-RU"/>
        </w:rPr>
        <w:t xml:space="preserve"> </w:t>
      </w:r>
      <w:r w:rsidRPr="00EC7DA0">
        <w:rPr>
          <w:sz w:val="24"/>
          <w:lang w:val="ru-RU"/>
        </w:rPr>
        <w:t xml:space="preserve">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w:t>
      </w:r>
      <w:r w:rsidRPr="00EC7DA0">
        <w:rPr>
          <w:spacing w:val="-2"/>
          <w:sz w:val="24"/>
          <w:lang w:val="ru-RU"/>
        </w:rPr>
        <w:t>программы;</w:t>
      </w:r>
    </w:p>
    <w:p w:rsidR="00E4184B" w:rsidRPr="00EC7DA0" w:rsidRDefault="00EC7DA0" w:rsidP="00961A7B">
      <w:pPr>
        <w:pStyle w:val="a6"/>
        <w:numPr>
          <w:ilvl w:val="1"/>
          <w:numId w:val="112"/>
        </w:numPr>
        <w:tabs>
          <w:tab w:val="left" w:pos="1889"/>
        </w:tabs>
        <w:spacing w:before="6" w:line="360" w:lineRule="auto"/>
        <w:ind w:right="857" w:firstLine="710"/>
        <w:rPr>
          <w:sz w:val="24"/>
          <w:lang w:val="ru-RU"/>
        </w:rPr>
      </w:pPr>
      <w:r w:rsidRPr="00EC7DA0">
        <w:rPr>
          <w:sz w:val="24"/>
          <w:lang w:val="ru-RU"/>
        </w:rPr>
        <w:t>формирование социально активной позиции, интереса к социальному миру с позиций личностного становления и профессионального самоопределения;</w:t>
      </w:r>
    </w:p>
    <w:p w:rsidR="00E4184B" w:rsidRPr="00EC7DA0" w:rsidRDefault="00EC7DA0" w:rsidP="00961A7B">
      <w:pPr>
        <w:pStyle w:val="a6"/>
        <w:numPr>
          <w:ilvl w:val="1"/>
          <w:numId w:val="112"/>
        </w:numPr>
        <w:tabs>
          <w:tab w:val="left" w:pos="1889"/>
        </w:tabs>
        <w:spacing w:line="360" w:lineRule="auto"/>
        <w:ind w:right="847" w:firstLine="710"/>
        <w:rPr>
          <w:sz w:val="24"/>
          <w:lang w:val="ru-RU"/>
        </w:rPr>
      </w:pPr>
      <w:r w:rsidRPr="00EC7DA0">
        <w:rPr>
          <w:sz w:val="24"/>
          <w:lang w:val="ru-RU"/>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w:t>
      </w:r>
    </w:p>
    <w:p w:rsidR="00E4184B" w:rsidRPr="00EC7DA0" w:rsidRDefault="00E4184B">
      <w:pPr>
        <w:spacing w:line="360" w:lineRule="auto"/>
        <w:jc w:val="both"/>
        <w:rPr>
          <w:sz w:val="24"/>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39" w:firstLine="0"/>
        <w:rPr>
          <w:lang w:val="ru-RU"/>
        </w:rPr>
      </w:pPr>
      <w:r w:rsidRPr="00EC7DA0">
        <w:rPr>
          <w:lang w:val="ru-RU"/>
        </w:rPr>
        <w:lastRenderedPageBreak/>
        <w:t>расширение социальных контактов, помощь обучающемуся 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E4184B" w:rsidRPr="00EC7DA0" w:rsidRDefault="00EC7DA0">
      <w:pPr>
        <w:pStyle w:val="a4"/>
        <w:spacing w:before="1" w:line="360" w:lineRule="auto"/>
        <w:ind w:left="894" w:right="841"/>
        <w:rPr>
          <w:lang w:val="ru-RU"/>
        </w:rPr>
      </w:pPr>
      <w:r w:rsidRPr="00EC7DA0">
        <w:rPr>
          <w:lang w:val="ru-RU"/>
        </w:rPr>
        <w:t xml:space="preserve">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w:t>
      </w:r>
      <w:r w:rsidRPr="00EC7DA0">
        <w:rPr>
          <w:spacing w:val="-2"/>
          <w:lang w:val="ru-RU"/>
        </w:rPr>
        <w:t>обучающихся.</w:t>
      </w:r>
    </w:p>
    <w:p w:rsidR="008521F3" w:rsidRPr="00EC7DA0" w:rsidRDefault="008521F3" w:rsidP="008521F3">
      <w:pPr>
        <w:pStyle w:val="210"/>
        <w:spacing w:before="3"/>
        <w:ind w:left="1604"/>
        <w:jc w:val="left"/>
        <w:rPr>
          <w:lang w:val="ru-RU"/>
        </w:rPr>
      </w:pPr>
      <w:bookmarkStart w:id="14" w:name="ПЛАНИРУЕМЫЕ_РЕЗУЛЬТАТЫ_ОСВОЕНИЯ_ОБУЧАЮЩИ"/>
      <w:bookmarkEnd w:id="14"/>
      <w:r w:rsidRPr="00EC7DA0">
        <w:rPr>
          <w:lang w:val="ru-RU"/>
        </w:rPr>
        <w:t>АООП</w:t>
      </w:r>
      <w:r w:rsidRPr="00EC7DA0">
        <w:rPr>
          <w:spacing w:val="-6"/>
          <w:lang w:val="ru-RU"/>
        </w:rPr>
        <w:t xml:space="preserve"> </w:t>
      </w:r>
      <w:r w:rsidRPr="00EC7DA0">
        <w:rPr>
          <w:lang w:val="ru-RU"/>
        </w:rPr>
        <w:t>ООО</w:t>
      </w:r>
      <w:r w:rsidRPr="00EC7DA0">
        <w:rPr>
          <w:spacing w:val="-5"/>
          <w:lang w:val="ru-RU"/>
        </w:rPr>
        <w:t xml:space="preserve"> </w:t>
      </w:r>
      <w:r w:rsidRPr="00EC7DA0">
        <w:rPr>
          <w:lang w:val="ru-RU"/>
        </w:rPr>
        <w:t>для</w:t>
      </w:r>
      <w:r w:rsidRPr="00EC7DA0">
        <w:rPr>
          <w:spacing w:val="-2"/>
          <w:lang w:val="ru-RU"/>
        </w:rPr>
        <w:t xml:space="preserve"> </w:t>
      </w:r>
      <w:r w:rsidRPr="00EC7DA0">
        <w:rPr>
          <w:lang w:val="ru-RU"/>
        </w:rPr>
        <w:t>обучающихся</w:t>
      </w:r>
      <w:r w:rsidRPr="00EC7DA0">
        <w:rPr>
          <w:spacing w:val="-2"/>
          <w:lang w:val="ru-RU"/>
        </w:rPr>
        <w:t xml:space="preserve"> </w:t>
      </w:r>
      <w:r w:rsidRPr="00EC7DA0">
        <w:rPr>
          <w:lang w:val="ru-RU"/>
        </w:rPr>
        <w:t>с</w:t>
      </w:r>
      <w:r w:rsidRPr="00EC7DA0">
        <w:rPr>
          <w:spacing w:val="-4"/>
          <w:lang w:val="ru-RU"/>
        </w:rPr>
        <w:t xml:space="preserve"> </w:t>
      </w:r>
      <w:r w:rsidRPr="00EC7DA0">
        <w:rPr>
          <w:lang w:val="ru-RU"/>
        </w:rPr>
        <w:t>ЗПР</w:t>
      </w:r>
      <w:r w:rsidRPr="00EC7DA0">
        <w:rPr>
          <w:spacing w:val="-8"/>
          <w:lang w:val="ru-RU"/>
        </w:rPr>
        <w:t xml:space="preserve"> </w:t>
      </w:r>
      <w:r w:rsidRPr="00EC7DA0">
        <w:rPr>
          <w:lang w:val="ru-RU"/>
        </w:rPr>
        <w:t>учитывает</w:t>
      </w:r>
      <w:r w:rsidRPr="00EC7DA0">
        <w:rPr>
          <w:spacing w:val="-3"/>
          <w:lang w:val="ru-RU"/>
        </w:rPr>
        <w:t xml:space="preserve"> </w:t>
      </w:r>
      <w:r w:rsidRPr="00EC7DA0">
        <w:rPr>
          <w:lang w:val="ru-RU"/>
        </w:rPr>
        <w:t>следующие</w:t>
      </w:r>
      <w:r w:rsidRPr="00EC7DA0">
        <w:rPr>
          <w:spacing w:val="-5"/>
          <w:lang w:val="ru-RU"/>
        </w:rPr>
        <w:t xml:space="preserve"> </w:t>
      </w:r>
      <w:r w:rsidRPr="00EC7DA0">
        <w:rPr>
          <w:lang w:val="ru-RU"/>
        </w:rPr>
        <w:t>принципы</w:t>
      </w:r>
      <w:r w:rsidRPr="00EC7DA0">
        <w:rPr>
          <w:spacing w:val="-6"/>
          <w:lang w:val="ru-RU"/>
        </w:rPr>
        <w:t xml:space="preserve"> </w:t>
      </w:r>
      <w:r w:rsidRPr="00EC7DA0">
        <w:rPr>
          <w:lang w:val="ru-RU"/>
        </w:rPr>
        <w:t>и</w:t>
      </w:r>
      <w:r w:rsidRPr="00EC7DA0">
        <w:rPr>
          <w:spacing w:val="-9"/>
          <w:lang w:val="ru-RU"/>
        </w:rPr>
        <w:t xml:space="preserve"> </w:t>
      </w:r>
      <w:r w:rsidRPr="00EC7DA0">
        <w:rPr>
          <w:spacing w:val="-2"/>
          <w:lang w:val="ru-RU"/>
        </w:rPr>
        <w:t>подходы:</w:t>
      </w:r>
    </w:p>
    <w:p w:rsidR="008521F3" w:rsidRPr="00EC7DA0" w:rsidRDefault="008521F3" w:rsidP="008521F3">
      <w:pPr>
        <w:pStyle w:val="a4"/>
        <w:spacing w:before="132" w:line="360" w:lineRule="auto"/>
        <w:ind w:left="894" w:right="842"/>
        <w:rPr>
          <w:lang w:val="ru-RU"/>
        </w:rPr>
      </w:pPr>
      <w:r w:rsidRPr="00EC7DA0">
        <w:rPr>
          <w:lang w:val="ru-RU"/>
        </w:rPr>
        <w:t>принцип учета ФГОС ООО: АООП ООО как и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8521F3" w:rsidRPr="00EC7DA0" w:rsidRDefault="008521F3" w:rsidP="008521F3">
      <w:pPr>
        <w:pStyle w:val="a4"/>
        <w:spacing w:before="6" w:line="360" w:lineRule="auto"/>
        <w:ind w:left="894" w:right="840"/>
        <w:rPr>
          <w:lang w:val="ru-RU"/>
        </w:rPr>
      </w:pPr>
      <w:r w:rsidRPr="00EC7DA0">
        <w:rPr>
          <w:lang w:val="ru-RU"/>
        </w:rPr>
        <w:t>принцип учета языка обучения: с учетом условий функционирования образовательной организации АООП ООО как 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8521F3" w:rsidRPr="00EC7DA0" w:rsidRDefault="008521F3" w:rsidP="008521F3">
      <w:pPr>
        <w:pStyle w:val="a4"/>
        <w:spacing w:before="1" w:line="360" w:lineRule="auto"/>
        <w:ind w:left="894" w:right="845"/>
        <w:rPr>
          <w:lang w:val="ru-RU"/>
        </w:rPr>
      </w:pPr>
      <w:r w:rsidRPr="00EC7DA0">
        <w:rPr>
          <w:lang w:val="ru-RU"/>
        </w:rPr>
        <w:t>принцип учета ведущей деятельности обучающегося: АООП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521F3" w:rsidRPr="00EC7DA0" w:rsidRDefault="008521F3" w:rsidP="008521F3">
      <w:pPr>
        <w:pStyle w:val="a4"/>
        <w:spacing w:line="362" w:lineRule="auto"/>
        <w:ind w:left="894" w:right="835"/>
        <w:rPr>
          <w:lang w:val="ru-RU"/>
        </w:rPr>
      </w:pPr>
      <w:r w:rsidRPr="00EC7DA0">
        <w:rPr>
          <w:lang w:val="ru-RU"/>
        </w:rPr>
        <w:t>принцип индивидуализации обучения: АООП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8521F3" w:rsidRPr="00EC7DA0" w:rsidRDefault="008521F3" w:rsidP="008521F3">
      <w:pPr>
        <w:pStyle w:val="a4"/>
        <w:spacing w:line="360" w:lineRule="auto"/>
        <w:ind w:left="894" w:right="847"/>
        <w:rPr>
          <w:lang w:val="ru-RU"/>
        </w:rPr>
      </w:pPr>
      <w:r w:rsidRPr="00EC7DA0">
        <w:rPr>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521F3" w:rsidRPr="00EC7DA0" w:rsidRDefault="008521F3" w:rsidP="008521F3">
      <w:pPr>
        <w:pStyle w:val="a4"/>
        <w:spacing w:line="360" w:lineRule="auto"/>
        <w:ind w:left="894" w:right="847"/>
        <w:rPr>
          <w:lang w:val="ru-RU"/>
        </w:rPr>
      </w:pPr>
      <w:r w:rsidRPr="00EC7DA0">
        <w:rPr>
          <w:lang w:val="ru-RU"/>
        </w:rP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8521F3" w:rsidRPr="00EC7DA0" w:rsidRDefault="008521F3" w:rsidP="008521F3">
      <w:pPr>
        <w:pStyle w:val="a4"/>
        <w:spacing w:line="360" w:lineRule="auto"/>
        <w:ind w:left="894" w:right="860"/>
        <w:rPr>
          <w:lang w:val="ru-RU"/>
        </w:rPr>
      </w:pPr>
      <w:r w:rsidRPr="00EC7DA0">
        <w:rPr>
          <w:lang w:val="ru-RU"/>
        </w:rPr>
        <w:t>принцип обеспечения фундаментального характера образования, учета специфики изучаемых учебных предметов;</w:t>
      </w:r>
    </w:p>
    <w:p w:rsidR="008521F3" w:rsidRPr="00EC7DA0" w:rsidRDefault="008521F3" w:rsidP="008521F3">
      <w:pPr>
        <w:pStyle w:val="a4"/>
        <w:spacing w:line="360" w:lineRule="auto"/>
        <w:ind w:left="894" w:right="836"/>
        <w:rPr>
          <w:lang w:val="ru-RU"/>
        </w:rPr>
      </w:pPr>
      <w:r w:rsidRPr="00EC7DA0">
        <w:rPr>
          <w:lang w:val="ru-RU"/>
        </w:rPr>
        <w:lastRenderedPageBreak/>
        <w:t>принцип интеграции обучения и воспитания: АООП ООО как и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w:t>
      </w:r>
      <w:r w:rsidRPr="00EC7DA0">
        <w:rPr>
          <w:spacing w:val="40"/>
          <w:lang w:val="ru-RU"/>
        </w:rPr>
        <w:t xml:space="preserve"> </w:t>
      </w:r>
      <w:r w:rsidRPr="00EC7DA0">
        <w:rPr>
          <w:spacing w:val="-2"/>
          <w:lang w:val="ru-RU"/>
        </w:rPr>
        <w:t>программы;</w:t>
      </w:r>
    </w:p>
    <w:p w:rsidR="008521F3" w:rsidRPr="00EC7DA0" w:rsidRDefault="008521F3" w:rsidP="008521F3">
      <w:pPr>
        <w:pStyle w:val="a4"/>
        <w:spacing w:line="360" w:lineRule="auto"/>
        <w:ind w:left="894" w:right="853"/>
        <w:rPr>
          <w:lang w:val="ru-RU"/>
        </w:rPr>
      </w:pPr>
      <w:r w:rsidRPr="00EC7DA0">
        <w:rPr>
          <w:lang w:val="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w:t>
      </w:r>
      <w:r w:rsidRPr="00EC7DA0">
        <w:rPr>
          <w:spacing w:val="80"/>
          <w:lang w:val="ru-RU"/>
        </w:rPr>
        <w:t xml:space="preserve"> </w:t>
      </w:r>
      <w:r w:rsidRPr="00EC7DA0">
        <w:rPr>
          <w:lang w:val="ru-RU"/>
        </w:rPr>
        <w:t>технологий.</w:t>
      </w:r>
      <w:r w:rsidRPr="00EC7DA0">
        <w:rPr>
          <w:spacing w:val="80"/>
          <w:lang w:val="ru-RU"/>
        </w:rPr>
        <w:t xml:space="preserve"> </w:t>
      </w:r>
      <w:r w:rsidRPr="00EC7DA0">
        <w:rPr>
          <w:lang w:val="ru-RU"/>
        </w:rPr>
        <w:t>Объем</w:t>
      </w:r>
      <w:r w:rsidRPr="00EC7DA0">
        <w:rPr>
          <w:spacing w:val="80"/>
          <w:lang w:val="ru-RU"/>
        </w:rPr>
        <w:t xml:space="preserve"> </w:t>
      </w:r>
      <w:r w:rsidRPr="00EC7DA0">
        <w:rPr>
          <w:lang w:val="ru-RU"/>
        </w:rPr>
        <w:t>учебной</w:t>
      </w:r>
      <w:r w:rsidRPr="00EC7DA0">
        <w:rPr>
          <w:spacing w:val="80"/>
          <w:lang w:val="ru-RU"/>
        </w:rPr>
        <w:t xml:space="preserve"> </w:t>
      </w:r>
      <w:r w:rsidRPr="00EC7DA0">
        <w:rPr>
          <w:lang w:val="ru-RU"/>
        </w:rPr>
        <w:t>нагрузки,</w:t>
      </w:r>
      <w:r w:rsidRPr="00EC7DA0">
        <w:rPr>
          <w:spacing w:val="80"/>
          <w:lang w:val="ru-RU"/>
        </w:rPr>
        <w:t xml:space="preserve"> </w:t>
      </w:r>
      <w:r w:rsidRPr="00EC7DA0">
        <w:rPr>
          <w:lang w:val="ru-RU"/>
        </w:rPr>
        <w:t>организация</w:t>
      </w:r>
      <w:r w:rsidRPr="00EC7DA0">
        <w:rPr>
          <w:spacing w:val="80"/>
          <w:lang w:val="ru-RU"/>
        </w:rPr>
        <w:t xml:space="preserve"> </w:t>
      </w:r>
      <w:r w:rsidRPr="00EC7DA0">
        <w:rPr>
          <w:lang w:val="ru-RU"/>
        </w:rPr>
        <w:t>учебных</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внеурочных</w:t>
      </w:r>
    </w:p>
    <w:p w:rsidR="008521F3" w:rsidRPr="00EC7DA0" w:rsidRDefault="008521F3" w:rsidP="008521F3">
      <w:pPr>
        <w:spacing w:line="360" w:lineRule="auto"/>
        <w:rPr>
          <w:lang w:val="ru-RU"/>
        </w:rPr>
        <w:sectPr w:rsidR="008521F3" w:rsidRPr="00EC7DA0" w:rsidSect="005E0866">
          <w:pgSz w:w="11910" w:h="16840"/>
          <w:pgMar w:top="1040" w:right="0" w:bottom="1180" w:left="100" w:header="0" w:footer="947" w:gutter="0"/>
          <w:cols w:space="720"/>
        </w:sectPr>
      </w:pPr>
    </w:p>
    <w:p w:rsidR="008521F3" w:rsidRPr="00EC7DA0" w:rsidRDefault="008521F3" w:rsidP="008521F3">
      <w:pPr>
        <w:pStyle w:val="a4"/>
        <w:spacing w:before="71" w:line="360" w:lineRule="auto"/>
        <w:ind w:left="894" w:right="863" w:firstLine="0"/>
        <w:rPr>
          <w:lang w:val="ru-RU"/>
        </w:rPr>
      </w:pPr>
      <w:r w:rsidRPr="00EC7DA0">
        <w:rPr>
          <w:lang w:val="ru-RU"/>
        </w:rPr>
        <w:lastRenderedPageBreak/>
        <w:t>мероприятий должны соответствовать требованиям, предусмотренным санитарными правилами</w:t>
      </w:r>
      <w:r w:rsidRPr="00EC7DA0">
        <w:rPr>
          <w:spacing w:val="40"/>
          <w:lang w:val="ru-RU"/>
        </w:rPr>
        <w:t xml:space="preserve"> </w:t>
      </w:r>
      <w:r w:rsidRPr="00EC7DA0">
        <w:rPr>
          <w:lang w:val="ru-RU"/>
        </w:rPr>
        <w:t>и нормами Гигиенических нормативов и Санитарно-эпидемиологических требований.</w:t>
      </w:r>
    </w:p>
    <w:p w:rsidR="008521F3" w:rsidRPr="00EC7DA0" w:rsidRDefault="008521F3" w:rsidP="008521F3">
      <w:pPr>
        <w:pStyle w:val="a4"/>
        <w:spacing w:before="3" w:line="364" w:lineRule="auto"/>
        <w:ind w:left="894" w:right="853"/>
        <w:rPr>
          <w:lang w:val="ru-RU"/>
        </w:rPr>
      </w:pPr>
      <w:r w:rsidRPr="00EC7DA0">
        <w:rPr>
          <w:lang w:val="ru-RU"/>
        </w:rPr>
        <w:t>АООП ООО для обучающихся с ЗПР учитывает возрастные и психологические особенности обучающихся с задержкой психического развития.</w:t>
      </w:r>
    </w:p>
    <w:p w:rsidR="008521F3" w:rsidRPr="00EC7DA0" w:rsidRDefault="008521F3" w:rsidP="008521F3">
      <w:pPr>
        <w:pStyle w:val="a4"/>
        <w:spacing w:line="360" w:lineRule="auto"/>
        <w:ind w:left="894" w:right="832"/>
        <w:rPr>
          <w:lang w:val="ru-RU"/>
        </w:rPr>
      </w:pPr>
      <w:r w:rsidRPr="00EC7DA0">
        <w:rPr>
          <w:lang w:val="ru-RU"/>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 перцептивных и коммуникативных способностей.</w:t>
      </w:r>
    </w:p>
    <w:p w:rsidR="008521F3" w:rsidRPr="00EC7DA0" w:rsidRDefault="008521F3" w:rsidP="008521F3">
      <w:pPr>
        <w:pStyle w:val="a4"/>
        <w:spacing w:line="360" w:lineRule="auto"/>
        <w:ind w:left="894" w:right="846"/>
        <w:rPr>
          <w:lang w:val="ru-RU"/>
        </w:rPr>
      </w:pPr>
      <w:r w:rsidRPr="00EC7DA0">
        <w:rPr>
          <w:lang w:val="ru-RU"/>
        </w:rPr>
        <w:t>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8521F3" w:rsidRPr="00EC7DA0" w:rsidRDefault="008521F3" w:rsidP="008521F3">
      <w:pPr>
        <w:pStyle w:val="a4"/>
        <w:spacing w:line="360" w:lineRule="auto"/>
        <w:ind w:left="894" w:right="834"/>
        <w:rPr>
          <w:lang w:val="ru-RU"/>
        </w:rPr>
      </w:pPr>
      <w:r w:rsidRPr="00EC7DA0">
        <w:rPr>
          <w:lang w:val="ru-RU"/>
        </w:rPr>
        <w:t>АООП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(Пункт 17 Раздел 1 ФГОС ООО, утвержденного приказом № 287.)</w:t>
      </w:r>
    </w:p>
    <w:p w:rsidR="008521F3" w:rsidRPr="00EC7DA0" w:rsidRDefault="008521F3" w:rsidP="008521F3">
      <w:pPr>
        <w:pStyle w:val="a4"/>
        <w:spacing w:line="360" w:lineRule="auto"/>
        <w:ind w:left="894" w:right="857"/>
        <w:rPr>
          <w:lang w:val="ru-RU"/>
        </w:rPr>
      </w:pPr>
      <w:r w:rsidRPr="00EC7DA0">
        <w:rPr>
          <w:lang w:val="ru-RU"/>
        </w:rPr>
        <w:t xml:space="preserve">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w:t>
      </w:r>
      <w:r w:rsidRPr="00EC7DA0">
        <w:rPr>
          <w:spacing w:val="-2"/>
          <w:lang w:val="ru-RU"/>
        </w:rPr>
        <w:t>модулей.</w:t>
      </w:r>
    </w:p>
    <w:p w:rsidR="008521F3" w:rsidRPr="00EC7DA0" w:rsidRDefault="008521F3" w:rsidP="008521F3">
      <w:pPr>
        <w:pStyle w:val="a4"/>
        <w:spacing w:line="360" w:lineRule="auto"/>
        <w:ind w:left="894" w:right="846"/>
        <w:rPr>
          <w:lang w:val="ru-RU"/>
        </w:rPr>
      </w:pPr>
      <w:r w:rsidRPr="00EC7DA0">
        <w:rPr>
          <w:lang w:val="ru-RU"/>
        </w:rP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8521F3" w:rsidRPr="00EC7DA0" w:rsidRDefault="008521F3" w:rsidP="008521F3">
      <w:pPr>
        <w:pStyle w:val="a4"/>
        <w:spacing w:line="360" w:lineRule="auto"/>
        <w:ind w:left="894" w:right="838"/>
        <w:rPr>
          <w:lang w:val="ru-RU"/>
        </w:rPr>
      </w:pPr>
      <w:r w:rsidRPr="00EC7DA0">
        <w:rPr>
          <w:lang w:val="ru-RU"/>
        </w:rPr>
        <w:t>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w:t>
      </w:r>
      <w:r w:rsidRPr="00EC7DA0">
        <w:rPr>
          <w:spacing w:val="80"/>
          <w:lang w:val="ru-RU"/>
        </w:rPr>
        <w:t xml:space="preserve"> </w:t>
      </w:r>
      <w:r w:rsidRPr="00EC7DA0">
        <w:rPr>
          <w:lang w:val="ru-RU"/>
        </w:rPr>
        <w:t>образовательной программы основного общего образования в порядке, установленном локальными нормативными актами образовательной организации (</w:t>
      </w:r>
      <w:hyperlink r:id="rId10">
        <w:r w:rsidRPr="00EC7DA0">
          <w:rPr>
            <w:color w:val="0000FF"/>
            <w:u w:val="single" w:color="0000FF"/>
            <w:lang w:val="ru-RU"/>
          </w:rPr>
          <w:t>Пункт 3 статьи 34</w:t>
        </w:r>
      </w:hyperlink>
      <w:r w:rsidRPr="00EC7DA0">
        <w:rPr>
          <w:color w:val="0000FF"/>
          <w:lang w:val="ru-RU"/>
        </w:rPr>
        <w:t xml:space="preserve"> </w:t>
      </w:r>
      <w:hyperlink r:id="rId11">
        <w:r w:rsidRPr="00EC7DA0">
          <w:rPr>
            <w:color w:val="0000FF"/>
            <w:u w:val="single" w:color="0000FF"/>
            <w:lang w:val="ru-RU"/>
          </w:rPr>
          <w:t>Федерального закона</w:t>
        </w:r>
        <w:r w:rsidRPr="00EC7DA0">
          <w:rPr>
            <w:color w:val="0000FF"/>
            <w:spacing w:val="-2"/>
            <w:u w:val="single" w:color="0000FF"/>
            <w:lang w:val="ru-RU"/>
          </w:rPr>
          <w:t xml:space="preserve"> </w:t>
        </w:r>
        <w:r w:rsidRPr="00EC7DA0">
          <w:rPr>
            <w:color w:val="0000FF"/>
            <w:u w:val="single" w:color="0000FF"/>
            <w:lang w:val="ru-RU"/>
          </w:rPr>
          <w:t>от</w:t>
        </w:r>
        <w:r w:rsidRPr="00EC7DA0">
          <w:rPr>
            <w:color w:val="0000FF"/>
            <w:spacing w:val="-1"/>
            <w:u w:val="single" w:color="0000FF"/>
            <w:lang w:val="ru-RU"/>
          </w:rPr>
          <w:t xml:space="preserve"> </w:t>
        </w:r>
        <w:r w:rsidRPr="00EC7DA0">
          <w:rPr>
            <w:color w:val="0000FF"/>
            <w:u w:val="single" w:color="0000FF"/>
            <w:lang w:val="ru-RU"/>
          </w:rPr>
          <w:t>29 декабря 2012 г. № 273-ФЗ "Об</w:t>
        </w:r>
        <w:r w:rsidRPr="00EC7DA0">
          <w:rPr>
            <w:color w:val="0000FF"/>
            <w:spacing w:val="-4"/>
            <w:u w:val="single" w:color="0000FF"/>
            <w:lang w:val="ru-RU"/>
          </w:rPr>
          <w:t xml:space="preserve"> </w:t>
        </w:r>
        <w:r w:rsidRPr="00EC7DA0">
          <w:rPr>
            <w:color w:val="0000FF"/>
            <w:u w:val="single" w:color="0000FF"/>
            <w:lang w:val="ru-RU"/>
          </w:rPr>
          <w:t>образовании в Российской Федерации"</w:t>
        </w:r>
      </w:hyperlink>
      <w:r w:rsidRPr="00EC7DA0">
        <w:rPr>
          <w:color w:val="0000FF"/>
          <w:lang w:val="ru-RU"/>
        </w:rPr>
        <w:t xml:space="preserve"> </w:t>
      </w:r>
      <w:r w:rsidRPr="00EC7DA0">
        <w:rPr>
          <w:lang w:val="ru-RU"/>
        </w:rPr>
        <w:t>(Собрание законодательства Российской Федерации, 2012, № 53, ст.7598).)</w:t>
      </w:r>
    </w:p>
    <w:p w:rsidR="008521F3" w:rsidRPr="00EC7DA0" w:rsidRDefault="008521F3" w:rsidP="008521F3">
      <w:pPr>
        <w:spacing w:line="360" w:lineRule="auto"/>
        <w:rPr>
          <w:lang w:val="ru-RU"/>
        </w:rPr>
        <w:sectPr w:rsidR="008521F3" w:rsidRPr="00EC7DA0" w:rsidSect="005E0866">
          <w:pgSz w:w="11910" w:h="16840"/>
          <w:pgMar w:top="1040" w:right="0" w:bottom="1180" w:left="100" w:header="0" w:footer="947" w:gutter="0"/>
          <w:cols w:space="720"/>
        </w:sectPr>
      </w:pPr>
    </w:p>
    <w:p w:rsidR="00E4184B" w:rsidRPr="00EC7DA0" w:rsidRDefault="00EC7DA0">
      <w:pPr>
        <w:pStyle w:val="210"/>
        <w:spacing w:before="7" w:line="360" w:lineRule="auto"/>
        <w:ind w:left="1359" w:right="1305" w:firstLine="1195"/>
        <w:rPr>
          <w:lang w:val="ru-RU"/>
        </w:rPr>
      </w:pPr>
      <w:r w:rsidRPr="00EC7DA0">
        <w:rPr>
          <w:lang w:val="ru-RU"/>
        </w:rPr>
        <w:lastRenderedPageBreak/>
        <w:t>ПЛАНИРУЕМЫЕ РЕЗУЛЬТАТЫ ОСВОЕНИЯ ОБУЧАЮЩИМИСЯ С ЗАДЕРЖКОЙ</w:t>
      </w:r>
      <w:r w:rsidRPr="00EC7DA0">
        <w:rPr>
          <w:spacing w:val="-8"/>
          <w:lang w:val="ru-RU"/>
        </w:rPr>
        <w:t xml:space="preserve"> </w:t>
      </w:r>
      <w:r w:rsidRPr="00EC7DA0">
        <w:rPr>
          <w:lang w:val="ru-RU"/>
        </w:rPr>
        <w:t>ПСИХИЧЕСКОГО</w:t>
      </w:r>
      <w:r w:rsidRPr="00EC7DA0">
        <w:rPr>
          <w:spacing w:val="-9"/>
          <w:lang w:val="ru-RU"/>
        </w:rPr>
        <w:t xml:space="preserve"> </w:t>
      </w:r>
      <w:r w:rsidRPr="00EC7DA0">
        <w:rPr>
          <w:lang w:val="ru-RU"/>
        </w:rPr>
        <w:t>РАЗВИТИЯ</w:t>
      </w:r>
      <w:r w:rsidRPr="00EC7DA0">
        <w:rPr>
          <w:spacing w:val="-9"/>
          <w:lang w:val="ru-RU"/>
        </w:rPr>
        <w:t xml:space="preserve"> </w:t>
      </w:r>
      <w:r w:rsidRPr="00EC7DA0">
        <w:rPr>
          <w:lang w:val="ru-RU"/>
        </w:rPr>
        <w:t>АДАПТИРОВАННОЙ</w:t>
      </w:r>
      <w:r w:rsidRPr="00EC7DA0">
        <w:rPr>
          <w:spacing w:val="-8"/>
          <w:lang w:val="ru-RU"/>
        </w:rPr>
        <w:t xml:space="preserve"> </w:t>
      </w:r>
      <w:r w:rsidRPr="00EC7DA0">
        <w:rPr>
          <w:lang w:val="ru-RU"/>
        </w:rPr>
        <w:t>ОСНОВНОЙ ОБРАЗОВАТЕЛЬНОЙ ПРОГРАММЫ ОСНОВНОГО ОБЩЕГО ОБРАЗОВАНИЯ</w:t>
      </w:r>
    </w:p>
    <w:p w:rsidR="00E4184B" w:rsidRPr="00EC7DA0" w:rsidRDefault="00EC7DA0">
      <w:pPr>
        <w:pStyle w:val="a4"/>
        <w:spacing w:line="360" w:lineRule="auto"/>
        <w:ind w:left="894" w:right="838"/>
        <w:rPr>
          <w:lang w:val="ru-RU"/>
        </w:rPr>
      </w:pPr>
      <w:r w:rsidRPr="00EC7DA0">
        <w:rPr>
          <w:lang w:val="ru-RU"/>
        </w:rPr>
        <w:t>Планируемые результаты освоения АООП ООО ЗПР соответствуют ФАОП ООО, так же современным целям</w:t>
      </w:r>
      <w:r w:rsidRPr="00EC7DA0">
        <w:rPr>
          <w:spacing w:val="-5"/>
          <w:lang w:val="ru-RU"/>
        </w:rPr>
        <w:t xml:space="preserve"> </w:t>
      </w:r>
      <w:r w:rsidRPr="00EC7DA0">
        <w:rPr>
          <w:lang w:val="ru-RU"/>
        </w:rPr>
        <w:t>основного общего образования, представленным во</w:t>
      </w:r>
      <w:r w:rsidRPr="00EC7DA0">
        <w:rPr>
          <w:spacing w:val="-2"/>
          <w:lang w:val="ru-RU"/>
        </w:rPr>
        <w:t xml:space="preserve"> </w:t>
      </w:r>
      <w:r w:rsidRPr="00EC7DA0">
        <w:rPr>
          <w:lang w:val="ru-RU"/>
        </w:rPr>
        <w:t>ФГОС ООО как система личностных, метапредметных и предметных достижений обучающегося. Личностные, метапредметные и предметные результаты освоения обучающимися с задержкой психического развития АООП ООО для обучающихся с ЗПР (вариант 7) соответствуют ФГОС ООО с учетом их особых образовательных потребностей.</w:t>
      </w:r>
    </w:p>
    <w:p w:rsidR="00E4184B" w:rsidRPr="00EC7DA0" w:rsidRDefault="00EC7DA0">
      <w:pPr>
        <w:pStyle w:val="a4"/>
        <w:spacing w:line="360" w:lineRule="auto"/>
        <w:ind w:left="894" w:right="829"/>
        <w:rPr>
          <w:lang w:val="ru-RU"/>
        </w:rPr>
      </w:pPr>
      <w:r w:rsidRPr="00EC7DA0">
        <w:rPr>
          <w:lang w:val="ru-RU"/>
        </w:rPr>
        <w:t xml:space="preserve">Требования к </w:t>
      </w:r>
      <w:r w:rsidRPr="00EC7DA0">
        <w:rPr>
          <w:b/>
          <w:i/>
          <w:lang w:val="ru-RU"/>
        </w:rPr>
        <w:t xml:space="preserve">личностным результатам </w:t>
      </w:r>
      <w:r w:rsidRPr="00EC7DA0">
        <w:rPr>
          <w:lang w:val="ru-RU"/>
        </w:rPr>
        <w:t>освоения обучающимися АООП ООО</w:t>
      </w:r>
      <w:r w:rsidRPr="00EC7DA0">
        <w:rPr>
          <w:spacing w:val="40"/>
          <w:lang w:val="ru-RU"/>
        </w:rPr>
        <w:t xml:space="preserve"> </w:t>
      </w:r>
      <w:r w:rsidRPr="00EC7DA0">
        <w:rPr>
          <w:lang w:val="ru-RU"/>
        </w:rPr>
        <w:t>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w:t>
      </w:r>
      <w:r w:rsidRPr="00EC7DA0">
        <w:rPr>
          <w:spacing w:val="40"/>
          <w:lang w:val="ru-RU"/>
        </w:rPr>
        <w:t xml:space="preserve"> </w:t>
      </w:r>
      <w:r w:rsidRPr="00EC7DA0">
        <w:rPr>
          <w:lang w:val="ru-RU"/>
        </w:rPr>
        <w:t>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4184B" w:rsidRPr="00EC7DA0" w:rsidRDefault="00EC7DA0">
      <w:pPr>
        <w:pStyle w:val="a4"/>
        <w:spacing w:line="360" w:lineRule="auto"/>
        <w:ind w:left="894" w:right="839"/>
        <w:rPr>
          <w:lang w:val="ru-RU"/>
        </w:rPr>
      </w:pPr>
      <w:r w:rsidRPr="00EC7DA0">
        <w:rPr>
          <w:b/>
          <w:i/>
          <w:lang w:val="ru-RU"/>
        </w:rPr>
        <w:t xml:space="preserve">Личностные результаты </w:t>
      </w:r>
      <w:r w:rsidRPr="00EC7DA0">
        <w:rPr>
          <w:lang w:val="ru-RU"/>
        </w:rPr>
        <w:t>освоения АООП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4184B" w:rsidRPr="00EC7DA0" w:rsidRDefault="00EC7DA0">
      <w:pPr>
        <w:pStyle w:val="a4"/>
        <w:spacing w:line="360" w:lineRule="auto"/>
        <w:ind w:left="894" w:right="852"/>
        <w:rPr>
          <w:lang w:val="ru-RU"/>
        </w:rPr>
      </w:pPr>
      <w:r w:rsidRPr="00EC7DA0">
        <w:rPr>
          <w:b/>
          <w:i/>
          <w:lang w:val="ru-RU"/>
        </w:rPr>
        <w:t xml:space="preserve">Личностные результаты </w:t>
      </w:r>
      <w:r w:rsidRPr="00EC7DA0">
        <w:rPr>
          <w:lang w:val="ru-RU"/>
        </w:rPr>
        <w:t>освоения АООП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w:t>
      </w:r>
      <w:r w:rsidRPr="00EC7DA0">
        <w:rPr>
          <w:spacing w:val="71"/>
          <w:lang w:val="ru-RU"/>
        </w:rPr>
        <w:t xml:space="preserve"> </w:t>
      </w:r>
      <w:r w:rsidRPr="00EC7DA0">
        <w:rPr>
          <w:lang w:val="ru-RU"/>
        </w:rPr>
        <w:t>в</w:t>
      </w:r>
      <w:r w:rsidRPr="00EC7DA0">
        <w:rPr>
          <w:spacing w:val="73"/>
          <w:lang w:val="ru-RU"/>
        </w:rPr>
        <w:t xml:space="preserve"> </w:t>
      </w:r>
      <w:r w:rsidRPr="00EC7DA0">
        <w:rPr>
          <w:lang w:val="ru-RU"/>
        </w:rPr>
        <w:t>том</w:t>
      </w:r>
      <w:r w:rsidRPr="00EC7DA0">
        <w:rPr>
          <w:spacing w:val="69"/>
          <w:lang w:val="ru-RU"/>
        </w:rPr>
        <w:t xml:space="preserve"> </w:t>
      </w:r>
      <w:r w:rsidRPr="00EC7DA0">
        <w:rPr>
          <w:lang w:val="ru-RU"/>
        </w:rPr>
        <w:t>числе</w:t>
      </w:r>
      <w:r w:rsidRPr="00EC7DA0">
        <w:rPr>
          <w:spacing w:val="67"/>
          <w:lang w:val="ru-RU"/>
        </w:rPr>
        <w:t xml:space="preserve"> </w:t>
      </w:r>
      <w:r w:rsidRPr="00EC7DA0">
        <w:rPr>
          <w:lang w:val="ru-RU"/>
        </w:rPr>
        <w:t>в</w:t>
      </w:r>
      <w:r w:rsidRPr="00EC7DA0">
        <w:rPr>
          <w:spacing w:val="73"/>
          <w:lang w:val="ru-RU"/>
        </w:rPr>
        <w:t xml:space="preserve"> </w:t>
      </w:r>
      <w:r w:rsidRPr="00EC7DA0">
        <w:rPr>
          <w:lang w:val="ru-RU"/>
        </w:rPr>
        <w:t>части:</w:t>
      </w:r>
      <w:r w:rsidRPr="00EC7DA0">
        <w:rPr>
          <w:spacing w:val="40"/>
          <w:lang w:val="ru-RU"/>
        </w:rPr>
        <w:t xml:space="preserve"> </w:t>
      </w:r>
      <w:r w:rsidRPr="00EC7DA0">
        <w:rPr>
          <w:lang w:val="ru-RU"/>
        </w:rPr>
        <w:t>гражданского</w:t>
      </w:r>
      <w:r w:rsidRPr="00EC7DA0">
        <w:rPr>
          <w:spacing w:val="69"/>
          <w:lang w:val="ru-RU"/>
        </w:rPr>
        <w:t xml:space="preserve"> </w:t>
      </w:r>
      <w:r w:rsidRPr="00EC7DA0">
        <w:rPr>
          <w:lang w:val="ru-RU"/>
        </w:rPr>
        <w:t>воспитания,</w:t>
      </w:r>
      <w:r w:rsidRPr="00EC7DA0">
        <w:rPr>
          <w:spacing w:val="71"/>
          <w:lang w:val="ru-RU"/>
        </w:rPr>
        <w:t xml:space="preserve"> </w:t>
      </w:r>
      <w:r w:rsidRPr="00EC7DA0">
        <w:rPr>
          <w:lang w:val="ru-RU"/>
        </w:rPr>
        <w:t>патриотического</w:t>
      </w:r>
      <w:r w:rsidRPr="00EC7DA0">
        <w:rPr>
          <w:spacing w:val="68"/>
          <w:lang w:val="ru-RU"/>
        </w:rPr>
        <w:t xml:space="preserve"> </w:t>
      </w:r>
      <w:r w:rsidRPr="00EC7DA0">
        <w:rPr>
          <w:lang w:val="ru-RU"/>
        </w:rPr>
        <w:t>воспитания,</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42" w:firstLine="0"/>
        <w:rPr>
          <w:lang w:val="ru-RU"/>
        </w:rPr>
      </w:pPr>
      <w:r w:rsidRPr="00EC7DA0">
        <w:rPr>
          <w:lang w:val="ru-RU"/>
        </w:rPr>
        <w:lastRenderedPageBreak/>
        <w:t xml:space="preserve">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w:t>
      </w:r>
      <w:r w:rsidRPr="00EC7DA0">
        <w:rPr>
          <w:spacing w:val="-2"/>
          <w:lang w:val="ru-RU"/>
        </w:rPr>
        <w:t>среды.</w:t>
      </w:r>
    </w:p>
    <w:p w:rsidR="00E4184B" w:rsidRPr="00EC7DA0" w:rsidRDefault="00EC7DA0">
      <w:pPr>
        <w:pStyle w:val="310"/>
        <w:spacing w:before="9"/>
        <w:ind w:left="1604"/>
        <w:rPr>
          <w:lang w:val="ru-RU"/>
        </w:rPr>
      </w:pPr>
      <w:bookmarkStart w:id="15" w:name="Метапредметные_результаты_включают:"/>
      <w:bookmarkEnd w:id="15"/>
      <w:r w:rsidRPr="00EC7DA0">
        <w:rPr>
          <w:lang w:val="ru-RU"/>
        </w:rPr>
        <w:t>Метапредметные</w:t>
      </w:r>
      <w:r w:rsidRPr="00EC7DA0">
        <w:rPr>
          <w:spacing w:val="-5"/>
          <w:lang w:val="ru-RU"/>
        </w:rPr>
        <w:t xml:space="preserve"> </w:t>
      </w:r>
      <w:r w:rsidRPr="00EC7DA0">
        <w:rPr>
          <w:lang w:val="ru-RU"/>
        </w:rPr>
        <w:t>результаты</w:t>
      </w:r>
      <w:r w:rsidRPr="00EC7DA0">
        <w:rPr>
          <w:spacing w:val="-2"/>
          <w:lang w:val="ru-RU"/>
        </w:rPr>
        <w:t xml:space="preserve"> включают:</w:t>
      </w:r>
    </w:p>
    <w:p w:rsidR="00E4184B" w:rsidRPr="00EC7DA0" w:rsidRDefault="00EC7DA0">
      <w:pPr>
        <w:pStyle w:val="a4"/>
        <w:spacing w:before="132" w:line="360" w:lineRule="auto"/>
        <w:ind w:left="894" w:right="856"/>
        <w:rPr>
          <w:lang w:val="ru-RU"/>
        </w:rPr>
      </w:pPr>
      <w:r w:rsidRPr="00EC7DA0">
        <w:rPr>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4184B" w:rsidRPr="00EC7DA0" w:rsidRDefault="00EC7DA0">
      <w:pPr>
        <w:pStyle w:val="a4"/>
        <w:spacing w:before="1" w:line="360" w:lineRule="auto"/>
        <w:ind w:left="894" w:right="851"/>
        <w:jc w:val="right"/>
        <w:rPr>
          <w:lang w:val="ru-RU"/>
        </w:rPr>
      </w:pPr>
      <w:r w:rsidRPr="00EC7DA0">
        <w:rPr>
          <w:lang w:val="ru-RU"/>
        </w:rPr>
        <w:t>способность</w:t>
      </w:r>
      <w:r w:rsidRPr="00EC7DA0">
        <w:rPr>
          <w:spacing w:val="80"/>
          <w:w w:val="150"/>
          <w:lang w:val="ru-RU"/>
        </w:rPr>
        <w:t xml:space="preserve"> </w:t>
      </w:r>
      <w:r w:rsidRPr="00EC7DA0">
        <w:rPr>
          <w:lang w:val="ru-RU"/>
        </w:rPr>
        <w:t>их</w:t>
      </w:r>
      <w:r w:rsidRPr="00EC7DA0">
        <w:rPr>
          <w:spacing w:val="80"/>
          <w:w w:val="150"/>
          <w:lang w:val="ru-RU"/>
        </w:rPr>
        <w:t xml:space="preserve"> </w:t>
      </w:r>
      <w:r w:rsidRPr="00EC7DA0">
        <w:rPr>
          <w:lang w:val="ru-RU"/>
        </w:rPr>
        <w:t>использовать</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учебной,</w:t>
      </w:r>
      <w:r w:rsidRPr="00EC7DA0">
        <w:rPr>
          <w:spacing w:val="80"/>
          <w:w w:val="150"/>
          <w:lang w:val="ru-RU"/>
        </w:rPr>
        <w:t xml:space="preserve"> </w:t>
      </w:r>
      <w:r w:rsidRPr="00EC7DA0">
        <w:rPr>
          <w:lang w:val="ru-RU"/>
        </w:rPr>
        <w:t>познавательной</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социальной</w:t>
      </w:r>
      <w:r w:rsidRPr="00EC7DA0">
        <w:rPr>
          <w:spacing w:val="80"/>
          <w:w w:val="150"/>
          <w:lang w:val="ru-RU"/>
        </w:rPr>
        <w:t xml:space="preserve"> </w:t>
      </w:r>
      <w:r w:rsidRPr="00EC7DA0">
        <w:rPr>
          <w:lang w:val="ru-RU"/>
        </w:rPr>
        <w:t>практике; готовность к самостоятельному планированию и осуществлению учебной деятельности и организации</w:t>
      </w:r>
      <w:r w:rsidRPr="00EC7DA0">
        <w:rPr>
          <w:spacing w:val="64"/>
          <w:w w:val="150"/>
          <w:lang w:val="ru-RU"/>
        </w:rPr>
        <w:t xml:space="preserve"> </w:t>
      </w:r>
      <w:r w:rsidRPr="00EC7DA0">
        <w:rPr>
          <w:lang w:val="ru-RU"/>
        </w:rPr>
        <w:t>учебного</w:t>
      </w:r>
      <w:r w:rsidRPr="00EC7DA0">
        <w:rPr>
          <w:spacing w:val="70"/>
          <w:w w:val="150"/>
          <w:lang w:val="ru-RU"/>
        </w:rPr>
        <w:t xml:space="preserve"> </w:t>
      </w:r>
      <w:r w:rsidRPr="00EC7DA0">
        <w:rPr>
          <w:lang w:val="ru-RU"/>
        </w:rPr>
        <w:t>сотрудничества</w:t>
      </w:r>
      <w:r w:rsidRPr="00EC7DA0">
        <w:rPr>
          <w:spacing w:val="66"/>
          <w:w w:val="150"/>
          <w:lang w:val="ru-RU"/>
        </w:rPr>
        <w:t xml:space="preserve"> </w:t>
      </w:r>
      <w:r w:rsidRPr="00EC7DA0">
        <w:rPr>
          <w:lang w:val="ru-RU"/>
        </w:rPr>
        <w:t>с</w:t>
      </w:r>
      <w:r w:rsidRPr="00EC7DA0">
        <w:rPr>
          <w:spacing w:val="65"/>
          <w:w w:val="150"/>
          <w:lang w:val="ru-RU"/>
        </w:rPr>
        <w:t xml:space="preserve"> </w:t>
      </w:r>
      <w:r w:rsidRPr="00EC7DA0">
        <w:rPr>
          <w:lang w:val="ru-RU"/>
        </w:rPr>
        <w:t>педагогическими</w:t>
      </w:r>
      <w:r w:rsidRPr="00EC7DA0">
        <w:rPr>
          <w:spacing w:val="66"/>
          <w:w w:val="150"/>
          <w:lang w:val="ru-RU"/>
        </w:rPr>
        <w:t xml:space="preserve"> </w:t>
      </w:r>
      <w:r w:rsidRPr="00EC7DA0">
        <w:rPr>
          <w:lang w:val="ru-RU"/>
        </w:rPr>
        <w:t>работниками</w:t>
      </w:r>
      <w:r w:rsidRPr="00EC7DA0">
        <w:rPr>
          <w:spacing w:val="63"/>
          <w:w w:val="150"/>
          <w:lang w:val="ru-RU"/>
        </w:rPr>
        <w:t xml:space="preserve"> </w:t>
      </w:r>
      <w:r w:rsidRPr="00EC7DA0">
        <w:rPr>
          <w:lang w:val="ru-RU"/>
        </w:rPr>
        <w:t>и</w:t>
      </w:r>
      <w:r w:rsidRPr="00EC7DA0">
        <w:rPr>
          <w:spacing w:val="66"/>
          <w:w w:val="150"/>
          <w:lang w:val="ru-RU"/>
        </w:rPr>
        <w:t xml:space="preserve"> </w:t>
      </w:r>
      <w:r w:rsidRPr="00EC7DA0">
        <w:rPr>
          <w:lang w:val="ru-RU"/>
        </w:rPr>
        <w:t>сверстниками,</w:t>
      </w:r>
      <w:r w:rsidRPr="00EC7DA0">
        <w:rPr>
          <w:spacing w:val="69"/>
          <w:w w:val="150"/>
          <w:lang w:val="ru-RU"/>
        </w:rPr>
        <w:t xml:space="preserve"> </w:t>
      </w:r>
      <w:r w:rsidRPr="00EC7DA0">
        <w:rPr>
          <w:spacing w:val="-10"/>
          <w:lang w:val="ru-RU"/>
        </w:rPr>
        <w:t>к</w:t>
      </w:r>
    </w:p>
    <w:p w:rsidR="00E4184B" w:rsidRPr="00EC7DA0" w:rsidRDefault="00EC7DA0">
      <w:pPr>
        <w:pStyle w:val="a4"/>
        <w:spacing w:line="273" w:lineRule="exact"/>
        <w:ind w:left="894" w:firstLine="0"/>
        <w:rPr>
          <w:lang w:val="ru-RU"/>
        </w:rPr>
      </w:pPr>
      <w:r w:rsidRPr="00EC7DA0">
        <w:rPr>
          <w:lang w:val="ru-RU"/>
        </w:rPr>
        <w:t>участию</w:t>
      </w:r>
      <w:r w:rsidRPr="00EC7DA0">
        <w:rPr>
          <w:spacing w:val="-8"/>
          <w:lang w:val="ru-RU"/>
        </w:rPr>
        <w:t xml:space="preserve"> </w:t>
      </w:r>
      <w:r w:rsidRPr="00EC7DA0">
        <w:rPr>
          <w:lang w:val="ru-RU"/>
        </w:rPr>
        <w:t>в</w:t>
      </w:r>
      <w:r w:rsidRPr="00EC7DA0">
        <w:rPr>
          <w:spacing w:val="-4"/>
          <w:lang w:val="ru-RU"/>
        </w:rPr>
        <w:t xml:space="preserve"> </w:t>
      </w:r>
      <w:r w:rsidRPr="00EC7DA0">
        <w:rPr>
          <w:lang w:val="ru-RU"/>
        </w:rPr>
        <w:t>построении</w:t>
      </w:r>
      <w:r w:rsidRPr="00EC7DA0">
        <w:rPr>
          <w:spacing w:val="-3"/>
          <w:lang w:val="ru-RU"/>
        </w:rPr>
        <w:t xml:space="preserve"> </w:t>
      </w:r>
      <w:r w:rsidRPr="00EC7DA0">
        <w:rPr>
          <w:lang w:val="ru-RU"/>
        </w:rPr>
        <w:t>индивидуальной</w:t>
      </w:r>
      <w:r w:rsidRPr="00EC7DA0">
        <w:rPr>
          <w:spacing w:val="-7"/>
          <w:lang w:val="ru-RU"/>
        </w:rPr>
        <w:t xml:space="preserve"> </w:t>
      </w:r>
      <w:r w:rsidRPr="00EC7DA0">
        <w:rPr>
          <w:lang w:val="ru-RU"/>
        </w:rPr>
        <w:t>образовательной</w:t>
      </w:r>
      <w:r w:rsidRPr="00EC7DA0">
        <w:rPr>
          <w:spacing w:val="-3"/>
          <w:lang w:val="ru-RU"/>
        </w:rPr>
        <w:t xml:space="preserve"> </w:t>
      </w:r>
      <w:r w:rsidRPr="00EC7DA0">
        <w:rPr>
          <w:spacing w:val="-2"/>
          <w:lang w:val="ru-RU"/>
        </w:rPr>
        <w:t>траектории;</w:t>
      </w:r>
    </w:p>
    <w:p w:rsidR="00E4184B" w:rsidRPr="00EC7DA0" w:rsidRDefault="00EC7DA0">
      <w:pPr>
        <w:pStyle w:val="a4"/>
        <w:spacing w:before="137" w:line="362" w:lineRule="auto"/>
        <w:ind w:left="894" w:right="842"/>
        <w:rPr>
          <w:lang w:val="ru-RU"/>
        </w:rPr>
      </w:pPr>
      <w:r w:rsidRPr="00EC7DA0">
        <w:rPr>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4184B" w:rsidRPr="00EC7DA0" w:rsidRDefault="00EC7DA0">
      <w:pPr>
        <w:pStyle w:val="a4"/>
        <w:spacing w:line="362" w:lineRule="auto"/>
        <w:ind w:left="894" w:right="841"/>
        <w:rPr>
          <w:lang w:val="ru-RU"/>
        </w:rPr>
      </w:pPr>
      <w:r w:rsidRPr="00EC7DA0">
        <w:rPr>
          <w:b/>
          <w:i/>
          <w:lang w:val="ru-RU"/>
        </w:rPr>
        <w:t xml:space="preserve">Метапредметные результаты </w:t>
      </w:r>
      <w:r w:rsidRPr="00EC7DA0">
        <w:rPr>
          <w:lang w:val="ru-RU"/>
        </w:rPr>
        <w:t>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E4184B" w:rsidRPr="00EC7DA0" w:rsidRDefault="00EC7DA0">
      <w:pPr>
        <w:pStyle w:val="a4"/>
        <w:spacing w:line="357" w:lineRule="auto"/>
        <w:ind w:left="1604" w:right="3958" w:firstLine="0"/>
        <w:jc w:val="left"/>
        <w:rPr>
          <w:lang w:val="ru-RU"/>
        </w:rPr>
      </w:pPr>
      <w:r w:rsidRPr="00EC7DA0">
        <w:rPr>
          <w:lang w:val="ru-RU"/>
        </w:rPr>
        <w:t>познавательными универсальными учебными действиями; коммуникативными</w:t>
      </w:r>
      <w:r w:rsidRPr="00EC7DA0">
        <w:rPr>
          <w:spacing w:val="-15"/>
          <w:lang w:val="ru-RU"/>
        </w:rPr>
        <w:t xml:space="preserve"> </w:t>
      </w:r>
      <w:r w:rsidRPr="00EC7DA0">
        <w:rPr>
          <w:lang w:val="ru-RU"/>
        </w:rPr>
        <w:t>универсальными</w:t>
      </w:r>
      <w:r w:rsidRPr="00EC7DA0">
        <w:rPr>
          <w:spacing w:val="-15"/>
          <w:lang w:val="ru-RU"/>
        </w:rPr>
        <w:t xml:space="preserve"> </w:t>
      </w:r>
      <w:r w:rsidRPr="00EC7DA0">
        <w:rPr>
          <w:lang w:val="ru-RU"/>
        </w:rPr>
        <w:t>учебными</w:t>
      </w:r>
      <w:r w:rsidRPr="00EC7DA0">
        <w:rPr>
          <w:spacing w:val="-15"/>
          <w:lang w:val="ru-RU"/>
        </w:rPr>
        <w:t xml:space="preserve"> </w:t>
      </w:r>
      <w:r w:rsidRPr="00EC7DA0">
        <w:rPr>
          <w:lang w:val="ru-RU"/>
        </w:rPr>
        <w:t>действиями; регулятивными универсальными учебными действиями.</w:t>
      </w:r>
    </w:p>
    <w:p w:rsidR="00E4184B" w:rsidRPr="00EC7DA0" w:rsidRDefault="00EC7DA0">
      <w:pPr>
        <w:spacing w:line="360" w:lineRule="auto"/>
        <w:ind w:left="894" w:right="843" w:firstLine="710"/>
        <w:jc w:val="both"/>
        <w:rPr>
          <w:sz w:val="24"/>
          <w:lang w:val="ru-RU"/>
        </w:rPr>
      </w:pPr>
      <w:r w:rsidRPr="00EC7DA0">
        <w:rPr>
          <w:sz w:val="24"/>
          <w:lang w:val="ru-RU"/>
        </w:rPr>
        <w:t>Овладение</w:t>
      </w:r>
      <w:r w:rsidRPr="00EC7DA0">
        <w:rPr>
          <w:spacing w:val="-2"/>
          <w:sz w:val="24"/>
          <w:lang w:val="ru-RU"/>
        </w:rPr>
        <w:t xml:space="preserve"> </w:t>
      </w:r>
      <w:r w:rsidRPr="00EC7DA0">
        <w:rPr>
          <w:i/>
          <w:sz w:val="24"/>
          <w:lang w:val="ru-RU"/>
        </w:rPr>
        <w:t>познавательными</w:t>
      </w:r>
      <w:r w:rsidRPr="00EC7DA0">
        <w:rPr>
          <w:i/>
          <w:spacing w:val="-3"/>
          <w:sz w:val="24"/>
          <w:lang w:val="ru-RU"/>
        </w:rPr>
        <w:t xml:space="preserve"> </w:t>
      </w:r>
      <w:r w:rsidRPr="00EC7DA0">
        <w:rPr>
          <w:i/>
          <w:sz w:val="24"/>
          <w:lang w:val="ru-RU"/>
        </w:rPr>
        <w:t>универсальными</w:t>
      </w:r>
      <w:r w:rsidRPr="00EC7DA0">
        <w:rPr>
          <w:i/>
          <w:spacing w:val="-8"/>
          <w:sz w:val="24"/>
          <w:lang w:val="ru-RU"/>
        </w:rPr>
        <w:t xml:space="preserve"> </w:t>
      </w:r>
      <w:r w:rsidRPr="00EC7DA0">
        <w:rPr>
          <w:i/>
          <w:sz w:val="24"/>
          <w:lang w:val="ru-RU"/>
        </w:rPr>
        <w:t>учебными</w:t>
      </w:r>
      <w:r w:rsidRPr="00EC7DA0">
        <w:rPr>
          <w:i/>
          <w:spacing w:val="-1"/>
          <w:sz w:val="24"/>
          <w:lang w:val="ru-RU"/>
        </w:rPr>
        <w:t xml:space="preserve"> </w:t>
      </w:r>
      <w:r w:rsidRPr="00EC7DA0">
        <w:rPr>
          <w:i/>
          <w:sz w:val="24"/>
          <w:lang w:val="ru-RU"/>
        </w:rPr>
        <w:t xml:space="preserve">действиями </w:t>
      </w:r>
      <w:r w:rsidRPr="00EC7DA0">
        <w:rPr>
          <w:sz w:val="24"/>
          <w:lang w:val="ru-RU"/>
        </w:rPr>
        <w:t>предполагает</w:t>
      </w:r>
      <w:r w:rsidRPr="00EC7DA0">
        <w:rPr>
          <w:spacing w:val="-2"/>
          <w:sz w:val="24"/>
          <w:lang w:val="ru-RU"/>
        </w:rPr>
        <w:t xml:space="preserve"> </w:t>
      </w:r>
      <w:r w:rsidRPr="00EC7DA0">
        <w:rPr>
          <w:sz w:val="24"/>
          <w:lang w:val="ru-RU"/>
        </w:rPr>
        <w:t xml:space="preserve">умение использовать базовые логические действия, базовые исследовательские действия, работать с </w:t>
      </w:r>
      <w:r w:rsidRPr="00EC7DA0">
        <w:rPr>
          <w:spacing w:val="-2"/>
          <w:sz w:val="24"/>
          <w:lang w:val="ru-RU"/>
        </w:rPr>
        <w:t>информацией.</w:t>
      </w:r>
    </w:p>
    <w:p w:rsidR="00E4184B" w:rsidRPr="00EC7DA0" w:rsidRDefault="00EC7DA0">
      <w:pPr>
        <w:spacing w:line="360" w:lineRule="auto"/>
        <w:ind w:left="894" w:right="840" w:firstLine="710"/>
        <w:jc w:val="both"/>
        <w:rPr>
          <w:sz w:val="24"/>
          <w:lang w:val="ru-RU"/>
        </w:rPr>
      </w:pPr>
      <w:r w:rsidRPr="00EC7DA0">
        <w:rPr>
          <w:sz w:val="24"/>
          <w:lang w:val="ru-RU"/>
        </w:rPr>
        <w:t xml:space="preserve">Овладение системой </w:t>
      </w:r>
      <w:r w:rsidRPr="00EC7DA0">
        <w:rPr>
          <w:i/>
          <w:sz w:val="24"/>
          <w:lang w:val="ru-RU"/>
        </w:rPr>
        <w:t xml:space="preserve">коммуникативных универсальных учебных действий </w:t>
      </w:r>
      <w:r w:rsidRPr="00EC7DA0">
        <w:rPr>
          <w:sz w:val="24"/>
          <w:lang w:val="ru-RU"/>
        </w:rPr>
        <w:t>обеспечивает сформированность социальных навыков общения, совместной деятельности.</w:t>
      </w:r>
    </w:p>
    <w:p w:rsidR="00E4184B" w:rsidRPr="00EC7DA0" w:rsidRDefault="00EC7DA0">
      <w:pPr>
        <w:spacing w:line="362" w:lineRule="auto"/>
        <w:ind w:left="894" w:right="845" w:firstLine="720"/>
        <w:jc w:val="both"/>
        <w:rPr>
          <w:sz w:val="24"/>
          <w:lang w:val="ru-RU"/>
        </w:rPr>
      </w:pPr>
      <w:r w:rsidRPr="00EC7DA0">
        <w:rPr>
          <w:sz w:val="24"/>
          <w:lang w:val="ru-RU"/>
        </w:rPr>
        <w:t xml:space="preserve">Овладение </w:t>
      </w:r>
      <w:r w:rsidRPr="00EC7DA0">
        <w:rPr>
          <w:i/>
          <w:sz w:val="24"/>
          <w:lang w:val="ru-RU"/>
        </w:rPr>
        <w:t xml:space="preserve">регулятивными универсальными учебными действиями </w:t>
      </w:r>
      <w:r w:rsidRPr="00EC7DA0">
        <w:rPr>
          <w:sz w:val="24"/>
          <w:lang w:val="ru-RU"/>
        </w:rPr>
        <w:t>включает умения самоорганизации, самоконтроля, развитие эмоционального интеллекта.</w:t>
      </w:r>
    </w:p>
    <w:p w:rsidR="00E4184B" w:rsidRPr="00EC7DA0" w:rsidRDefault="00EC7DA0">
      <w:pPr>
        <w:pStyle w:val="310"/>
        <w:ind w:left="1604"/>
        <w:rPr>
          <w:lang w:val="ru-RU"/>
        </w:rPr>
      </w:pPr>
      <w:bookmarkStart w:id="16" w:name="Предметные_результаты_включают:"/>
      <w:bookmarkEnd w:id="16"/>
      <w:r w:rsidRPr="00EC7DA0">
        <w:rPr>
          <w:lang w:val="ru-RU"/>
        </w:rPr>
        <w:t>Предметные</w:t>
      </w:r>
      <w:r w:rsidRPr="00EC7DA0">
        <w:rPr>
          <w:spacing w:val="-2"/>
          <w:lang w:val="ru-RU"/>
        </w:rPr>
        <w:t xml:space="preserve"> </w:t>
      </w:r>
      <w:r w:rsidRPr="00EC7DA0">
        <w:rPr>
          <w:lang w:val="ru-RU"/>
        </w:rPr>
        <w:t xml:space="preserve">результаты </w:t>
      </w:r>
      <w:r w:rsidRPr="00EC7DA0">
        <w:rPr>
          <w:spacing w:val="-2"/>
          <w:lang w:val="ru-RU"/>
        </w:rPr>
        <w:t>включают:</w:t>
      </w:r>
    </w:p>
    <w:p w:rsidR="00E4184B" w:rsidRPr="00EC7DA0" w:rsidRDefault="00EC7DA0">
      <w:pPr>
        <w:pStyle w:val="a4"/>
        <w:spacing w:before="125" w:line="360" w:lineRule="auto"/>
        <w:ind w:left="894" w:right="849"/>
        <w:rPr>
          <w:lang w:val="ru-RU"/>
        </w:rPr>
      </w:pPr>
      <w:r w:rsidRPr="00EC7DA0">
        <w:rPr>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47"/>
        <w:rPr>
          <w:lang w:val="ru-RU"/>
        </w:rPr>
      </w:pPr>
      <w:r w:rsidRPr="00EC7DA0">
        <w:rPr>
          <w:lang w:val="ru-RU"/>
        </w:rPr>
        <w:lastRenderedPageBreak/>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sidRPr="00EC7DA0">
        <w:rPr>
          <w:spacing w:val="-2"/>
          <w:lang w:val="ru-RU"/>
        </w:rPr>
        <w:t>проектов.</w:t>
      </w:r>
    </w:p>
    <w:p w:rsidR="00E4184B" w:rsidRPr="00EC7DA0" w:rsidRDefault="00EC7DA0">
      <w:pPr>
        <w:pStyle w:val="a4"/>
        <w:spacing w:line="273" w:lineRule="exact"/>
        <w:ind w:left="1604" w:firstLine="0"/>
        <w:rPr>
          <w:lang w:val="ru-RU"/>
        </w:rPr>
      </w:pPr>
      <w:r w:rsidRPr="00EC7DA0">
        <w:rPr>
          <w:lang w:val="ru-RU"/>
        </w:rPr>
        <w:t>Требования</w:t>
      </w:r>
      <w:r w:rsidRPr="00EC7DA0">
        <w:rPr>
          <w:spacing w:val="-5"/>
          <w:lang w:val="ru-RU"/>
        </w:rPr>
        <w:t xml:space="preserve"> </w:t>
      </w:r>
      <w:r w:rsidRPr="00EC7DA0">
        <w:rPr>
          <w:lang w:val="ru-RU"/>
        </w:rPr>
        <w:t>к</w:t>
      </w:r>
      <w:r w:rsidRPr="00EC7DA0">
        <w:rPr>
          <w:spacing w:val="-11"/>
          <w:lang w:val="ru-RU"/>
        </w:rPr>
        <w:t xml:space="preserve"> </w:t>
      </w:r>
      <w:r w:rsidRPr="00EC7DA0">
        <w:rPr>
          <w:lang w:val="ru-RU"/>
        </w:rPr>
        <w:t>предметным</w:t>
      </w:r>
      <w:r w:rsidRPr="00EC7DA0">
        <w:rPr>
          <w:spacing w:val="-8"/>
          <w:lang w:val="ru-RU"/>
        </w:rPr>
        <w:t xml:space="preserve"> </w:t>
      </w:r>
      <w:r w:rsidRPr="00EC7DA0">
        <w:rPr>
          <w:spacing w:val="-2"/>
          <w:lang w:val="ru-RU"/>
        </w:rPr>
        <w:t>результатам:</w:t>
      </w:r>
    </w:p>
    <w:p w:rsidR="00E4184B" w:rsidRPr="00EC7DA0" w:rsidRDefault="00EC7DA0">
      <w:pPr>
        <w:pStyle w:val="a4"/>
        <w:spacing w:before="137" w:line="360" w:lineRule="auto"/>
        <w:ind w:left="894"/>
        <w:jc w:val="left"/>
        <w:rPr>
          <w:lang w:val="ru-RU"/>
        </w:rPr>
      </w:pPr>
      <w:r w:rsidRPr="00EC7DA0">
        <w:rPr>
          <w:lang w:val="ru-RU"/>
        </w:rPr>
        <w:t>сформулированы</w:t>
      </w:r>
      <w:r w:rsidRPr="00EC7DA0">
        <w:rPr>
          <w:spacing w:val="-6"/>
          <w:lang w:val="ru-RU"/>
        </w:rPr>
        <w:t xml:space="preserve"> </w:t>
      </w:r>
      <w:r w:rsidRPr="00EC7DA0">
        <w:rPr>
          <w:lang w:val="ru-RU"/>
        </w:rPr>
        <w:t>в</w:t>
      </w:r>
      <w:r w:rsidRPr="00EC7DA0">
        <w:rPr>
          <w:spacing w:val="-2"/>
          <w:lang w:val="ru-RU"/>
        </w:rPr>
        <w:t xml:space="preserve"> </w:t>
      </w:r>
      <w:r w:rsidRPr="00EC7DA0">
        <w:rPr>
          <w:lang w:val="ru-RU"/>
        </w:rPr>
        <w:t>деятельностной</w:t>
      </w:r>
      <w:r w:rsidRPr="00EC7DA0">
        <w:rPr>
          <w:spacing w:val="-2"/>
          <w:lang w:val="ru-RU"/>
        </w:rPr>
        <w:t xml:space="preserve"> </w:t>
      </w:r>
      <w:r w:rsidRPr="00EC7DA0">
        <w:rPr>
          <w:lang w:val="ru-RU"/>
        </w:rPr>
        <w:t>форме</w:t>
      </w:r>
      <w:r w:rsidRPr="00EC7DA0">
        <w:rPr>
          <w:spacing w:val="-4"/>
          <w:lang w:val="ru-RU"/>
        </w:rPr>
        <w:t xml:space="preserve"> </w:t>
      </w:r>
      <w:r w:rsidRPr="00EC7DA0">
        <w:rPr>
          <w:lang w:val="ru-RU"/>
        </w:rPr>
        <w:t>с</w:t>
      </w:r>
      <w:r w:rsidRPr="00EC7DA0">
        <w:rPr>
          <w:spacing w:val="24"/>
          <w:lang w:val="ru-RU"/>
        </w:rPr>
        <w:t xml:space="preserve"> </w:t>
      </w:r>
      <w:r w:rsidRPr="00EC7DA0">
        <w:rPr>
          <w:lang w:val="ru-RU"/>
        </w:rPr>
        <w:t>усилением</w:t>
      </w:r>
      <w:r w:rsidRPr="00EC7DA0">
        <w:rPr>
          <w:spacing w:val="-2"/>
          <w:lang w:val="ru-RU"/>
        </w:rPr>
        <w:t xml:space="preserve"> </w:t>
      </w:r>
      <w:r w:rsidRPr="00EC7DA0">
        <w:rPr>
          <w:lang w:val="ru-RU"/>
        </w:rPr>
        <w:t>акцента</w:t>
      </w:r>
      <w:r w:rsidRPr="00EC7DA0">
        <w:rPr>
          <w:spacing w:val="-8"/>
          <w:lang w:val="ru-RU"/>
        </w:rPr>
        <w:t xml:space="preserve"> </w:t>
      </w:r>
      <w:r w:rsidRPr="00EC7DA0">
        <w:rPr>
          <w:lang w:val="ru-RU"/>
        </w:rPr>
        <w:t>на</w:t>
      </w:r>
      <w:r w:rsidRPr="00EC7DA0">
        <w:rPr>
          <w:spacing w:val="-4"/>
          <w:lang w:val="ru-RU"/>
        </w:rPr>
        <w:t xml:space="preserve"> </w:t>
      </w:r>
      <w:r w:rsidRPr="00EC7DA0">
        <w:rPr>
          <w:lang w:val="ru-RU"/>
        </w:rPr>
        <w:t>применение</w:t>
      </w:r>
      <w:r w:rsidRPr="00EC7DA0">
        <w:rPr>
          <w:spacing w:val="-8"/>
          <w:lang w:val="ru-RU"/>
        </w:rPr>
        <w:t xml:space="preserve"> </w:t>
      </w:r>
      <w:r w:rsidRPr="00EC7DA0">
        <w:rPr>
          <w:lang w:val="ru-RU"/>
        </w:rPr>
        <w:t>знаний</w:t>
      </w:r>
      <w:r w:rsidRPr="00EC7DA0">
        <w:rPr>
          <w:spacing w:val="-2"/>
          <w:lang w:val="ru-RU"/>
        </w:rPr>
        <w:t xml:space="preserve"> </w:t>
      </w:r>
      <w:r w:rsidRPr="00EC7DA0">
        <w:rPr>
          <w:lang w:val="ru-RU"/>
        </w:rPr>
        <w:t>и конкретные умения;</w:t>
      </w:r>
    </w:p>
    <w:p w:rsidR="00E4184B" w:rsidRPr="00EC7DA0" w:rsidRDefault="00EC7DA0">
      <w:pPr>
        <w:pStyle w:val="a4"/>
        <w:spacing w:before="7" w:line="360" w:lineRule="auto"/>
        <w:ind w:left="894"/>
        <w:jc w:val="left"/>
        <w:rPr>
          <w:lang w:val="ru-RU"/>
        </w:rPr>
      </w:pPr>
      <w:r w:rsidRPr="00EC7DA0">
        <w:rPr>
          <w:lang w:val="ru-RU"/>
        </w:rPr>
        <w:t>определяют</w:t>
      </w:r>
      <w:r w:rsidRPr="00EC7DA0">
        <w:rPr>
          <w:spacing w:val="34"/>
          <w:lang w:val="ru-RU"/>
        </w:rPr>
        <w:t xml:space="preserve"> </w:t>
      </w:r>
      <w:r w:rsidRPr="00EC7DA0">
        <w:rPr>
          <w:lang w:val="ru-RU"/>
        </w:rPr>
        <w:t>минимум</w:t>
      </w:r>
      <w:r w:rsidRPr="00EC7DA0">
        <w:rPr>
          <w:spacing w:val="35"/>
          <w:lang w:val="ru-RU"/>
        </w:rPr>
        <w:t xml:space="preserve"> </w:t>
      </w:r>
      <w:r w:rsidRPr="00EC7DA0">
        <w:rPr>
          <w:lang w:val="ru-RU"/>
        </w:rPr>
        <w:t>содержания</w:t>
      </w:r>
      <w:r w:rsidRPr="00EC7DA0">
        <w:rPr>
          <w:spacing w:val="34"/>
          <w:lang w:val="ru-RU"/>
        </w:rPr>
        <w:t xml:space="preserve"> </w:t>
      </w:r>
      <w:r w:rsidRPr="00EC7DA0">
        <w:rPr>
          <w:lang w:val="ru-RU"/>
        </w:rPr>
        <w:t>гарантированного</w:t>
      </w:r>
      <w:r w:rsidRPr="00EC7DA0">
        <w:rPr>
          <w:spacing w:val="39"/>
          <w:lang w:val="ru-RU"/>
        </w:rPr>
        <w:t xml:space="preserve"> </w:t>
      </w:r>
      <w:r w:rsidRPr="00EC7DA0">
        <w:rPr>
          <w:lang w:val="ru-RU"/>
        </w:rPr>
        <w:t>государством</w:t>
      </w:r>
      <w:r w:rsidRPr="00EC7DA0">
        <w:rPr>
          <w:spacing w:val="40"/>
          <w:lang w:val="ru-RU"/>
        </w:rPr>
        <w:t xml:space="preserve"> </w:t>
      </w:r>
      <w:r w:rsidRPr="00EC7DA0">
        <w:rPr>
          <w:lang w:val="ru-RU"/>
        </w:rPr>
        <w:t>основного</w:t>
      </w:r>
      <w:r w:rsidRPr="00EC7DA0">
        <w:rPr>
          <w:spacing w:val="40"/>
          <w:lang w:val="ru-RU"/>
        </w:rPr>
        <w:t xml:space="preserve"> </w:t>
      </w:r>
      <w:r w:rsidRPr="00EC7DA0">
        <w:rPr>
          <w:lang w:val="ru-RU"/>
        </w:rPr>
        <w:t>общего образования, построенного в логике изучения каждого учебного предмета;</w:t>
      </w:r>
    </w:p>
    <w:p w:rsidR="00E4184B" w:rsidRPr="00EC7DA0" w:rsidRDefault="00EC7DA0">
      <w:pPr>
        <w:pStyle w:val="a4"/>
        <w:spacing w:line="360" w:lineRule="auto"/>
        <w:ind w:left="894" w:right="878"/>
        <w:jc w:val="left"/>
        <w:rPr>
          <w:lang w:val="ru-RU"/>
        </w:rPr>
      </w:pPr>
      <w:r w:rsidRPr="00EC7DA0">
        <w:rPr>
          <w:lang w:val="ru-RU"/>
        </w:rPr>
        <w:t>определяют</w:t>
      </w:r>
      <w:r w:rsidRPr="00EC7DA0">
        <w:rPr>
          <w:spacing w:val="-4"/>
          <w:lang w:val="ru-RU"/>
        </w:rPr>
        <w:t xml:space="preserve"> </w:t>
      </w:r>
      <w:r w:rsidRPr="00EC7DA0">
        <w:rPr>
          <w:lang w:val="ru-RU"/>
        </w:rPr>
        <w:t>требования</w:t>
      </w:r>
      <w:r w:rsidRPr="00EC7DA0">
        <w:rPr>
          <w:spacing w:val="-8"/>
          <w:lang w:val="ru-RU"/>
        </w:rPr>
        <w:t xml:space="preserve"> </w:t>
      </w:r>
      <w:r w:rsidRPr="00EC7DA0">
        <w:rPr>
          <w:lang w:val="ru-RU"/>
        </w:rPr>
        <w:t>к</w:t>
      </w:r>
      <w:r w:rsidRPr="00EC7DA0">
        <w:rPr>
          <w:spacing w:val="-5"/>
          <w:lang w:val="ru-RU"/>
        </w:rPr>
        <w:t xml:space="preserve"> </w:t>
      </w:r>
      <w:r w:rsidRPr="00EC7DA0">
        <w:rPr>
          <w:lang w:val="ru-RU"/>
        </w:rPr>
        <w:t>результатам</w:t>
      </w:r>
      <w:r w:rsidRPr="00EC7DA0">
        <w:rPr>
          <w:spacing w:val="-3"/>
          <w:lang w:val="ru-RU"/>
        </w:rPr>
        <w:t xml:space="preserve"> </w:t>
      </w:r>
      <w:r w:rsidRPr="00EC7DA0">
        <w:rPr>
          <w:lang w:val="ru-RU"/>
        </w:rPr>
        <w:t>освоения</w:t>
      </w:r>
      <w:r w:rsidRPr="00EC7DA0">
        <w:rPr>
          <w:spacing w:val="-4"/>
          <w:lang w:val="ru-RU"/>
        </w:rPr>
        <w:t xml:space="preserve"> </w:t>
      </w:r>
      <w:r w:rsidRPr="00EC7DA0">
        <w:rPr>
          <w:lang w:val="ru-RU"/>
        </w:rPr>
        <w:t>программ</w:t>
      </w:r>
      <w:r w:rsidRPr="00EC7DA0">
        <w:rPr>
          <w:spacing w:val="-6"/>
          <w:lang w:val="ru-RU"/>
        </w:rPr>
        <w:t xml:space="preserve"> </w:t>
      </w:r>
      <w:r w:rsidRPr="00EC7DA0">
        <w:rPr>
          <w:lang w:val="ru-RU"/>
        </w:rPr>
        <w:t>основного</w:t>
      </w:r>
      <w:r w:rsidRPr="00EC7DA0">
        <w:rPr>
          <w:spacing w:val="-4"/>
          <w:lang w:val="ru-RU"/>
        </w:rPr>
        <w:t xml:space="preserve"> </w:t>
      </w:r>
      <w:r w:rsidRPr="00EC7DA0">
        <w:rPr>
          <w:lang w:val="ru-RU"/>
        </w:rPr>
        <w:t>общего</w:t>
      </w:r>
      <w:r w:rsidRPr="00EC7DA0">
        <w:rPr>
          <w:spacing w:val="-8"/>
          <w:lang w:val="ru-RU"/>
        </w:rPr>
        <w:t xml:space="preserve"> </w:t>
      </w:r>
      <w:r w:rsidRPr="00EC7DA0">
        <w:rPr>
          <w:lang w:val="ru-RU"/>
        </w:rPr>
        <w:t>образования по учебным предметам;</w:t>
      </w:r>
    </w:p>
    <w:p w:rsidR="00E4184B" w:rsidRPr="00EC7DA0" w:rsidRDefault="00EC7DA0">
      <w:pPr>
        <w:pStyle w:val="a4"/>
        <w:spacing w:line="360" w:lineRule="auto"/>
        <w:ind w:left="894"/>
        <w:jc w:val="left"/>
        <w:rPr>
          <w:lang w:val="ru-RU"/>
        </w:rPr>
      </w:pPr>
      <w:r w:rsidRPr="00EC7DA0">
        <w:rPr>
          <w:lang w:val="ru-RU"/>
        </w:rPr>
        <w:t>усиливают</w:t>
      </w:r>
      <w:r w:rsidRPr="00EC7DA0">
        <w:rPr>
          <w:spacing w:val="-5"/>
          <w:lang w:val="ru-RU"/>
        </w:rPr>
        <w:t xml:space="preserve"> </w:t>
      </w:r>
      <w:r w:rsidRPr="00EC7DA0">
        <w:rPr>
          <w:lang w:val="ru-RU"/>
        </w:rPr>
        <w:t>акценты</w:t>
      </w:r>
      <w:r w:rsidRPr="00EC7DA0">
        <w:rPr>
          <w:spacing w:val="-3"/>
          <w:lang w:val="ru-RU"/>
        </w:rPr>
        <w:t xml:space="preserve"> </w:t>
      </w:r>
      <w:r w:rsidRPr="00EC7DA0">
        <w:rPr>
          <w:lang w:val="ru-RU"/>
        </w:rPr>
        <w:t>на</w:t>
      </w:r>
      <w:r w:rsidRPr="00EC7DA0">
        <w:rPr>
          <w:spacing w:val="-13"/>
          <w:lang w:val="ru-RU"/>
        </w:rPr>
        <w:t xml:space="preserve"> </w:t>
      </w:r>
      <w:r w:rsidRPr="00EC7DA0">
        <w:rPr>
          <w:lang w:val="ru-RU"/>
        </w:rPr>
        <w:t>изучение</w:t>
      </w:r>
      <w:r w:rsidRPr="00EC7DA0">
        <w:rPr>
          <w:spacing w:val="-6"/>
          <w:lang w:val="ru-RU"/>
        </w:rPr>
        <w:t xml:space="preserve"> </w:t>
      </w:r>
      <w:r w:rsidRPr="00EC7DA0">
        <w:rPr>
          <w:lang w:val="ru-RU"/>
        </w:rPr>
        <w:t>явлений</w:t>
      </w:r>
      <w:r w:rsidRPr="00EC7DA0">
        <w:rPr>
          <w:spacing w:val="-5"/>
          <w:lang w:val="ru-RU"/>
        </w:rPr>
        <w:t xml:space="preserve"> </w:t>
      </w:r>
      <w:r w:rsidRPr="00EC7DA0">
        <w:rPr>
          <w:lang w:val="ru-RU"/>
        </w:rPr>
        <w:t>и</w:t>
      </w:r>
      <w:r w:rsidRPr="00EC7DA0">
        <w:rPr>
          <w:spacing w:val="-11"/>
          <w:lang w:val="ru-RU"/>
        </w:rPr>
        <w:t xml:space="preserve"> </w:t>
      </w:r>
      <w:r w:rsidRPr="00EC7DA0">
        <w:rPr>
          <w:lang w:val="ru-RU"/>
        </w:rPr>
        <w:t>процессов</w:t>
      </w:r>
      <w:r w:rsidRPr="00EC7DA0">
        <w:rPr>
          <w:spacing w:val="-4"/>
          <w:lang w:val="ru-RU"/>
        </w:rPr>
        <w:t xml:space="preserve"> </w:t>
      </w:r>
      <w:r w:rsidRPr="00EC7DA0">
        <w:rPr>
          <w:lang w:val="ru-RU"/>
        </w:rPr>
        <w:t>современной</w:t>
      </w:r>
      <w:r w:rsidRPr="00EC7DA0">
        <w:rPr>
          <w:spacing w:val="-6"/>
          <w:lang w:val="ru-RU"/>
        </w:rPr>
        <w:t xml:space="preserve"> </w:t>
      </w:r>
      <w:r w:rsidRPr="00EC7DA0">
        <w:rPr>
          <w:lang w:val="ru-RU"/>
        </w:rPr>
        <w:t>России</w:t>
      </w:r>
      <w:r w:rsidRPr="00EC7DA0">
        <w:rPr>
          <w:spacing w:val="-3"/>
          <w:lang w:val="ru-RU"/>
        </w:rPr>
        <w:t xml:space="preserve"> </w:t>
      </w:r>
      <w:r w:rsidRPr="00EC7DA0">
        <w:rPr>
          <w:lang w:val="ru-RU"/>
        </w:rPr>
        <w:t>и</w:t>
      </w:r>
      <w:r w:rsidRPr="00EC7DA0">
        <w:rPr>
          <w:spacing w:val="-11"/>
          <w:lang w:val="ru-RU"/>
        </w:rPr>
        <w:t xml:space="preserve"> </w:t>
      </w:r>
      <w:r w:rsidRPr="00EC7DA0">
        <w:rPr>
          <w:lang w:val="ru-RU"/>
        </w:rPr>
        <w:t>мира</w:t>
      </w:r>
      <w:r w:rsidRPr="00EC7DA0">
        <w:rPr>
          <w:spacing w:val="-12"/>
          <w:lang w:val="ru-RU"/>
        </w:rPr>
        <w:t xml:space="preserve"> </w:t>
      </w:r>
      <w:r w:rsidRPr="00EC7DA0">
        <w:rPr>
          <w:lang w:val="ru-RU"/>
        </w:rPr>
        <w:t>в</w:t>
      </w:r>
      <w:r w:rsidRPr="00EC7DA0">
        <w:rPr>
          <w:spacing w:val="-5"/>
          <w:lang w:val="ru-RU"/>
        </w:rPr>
        <w:t xml:space="preserve"> </w:t>
      </w:r>
      <w:r w:rsidRPr="00EC7DA0">
        <w:rPr>
          <w:lang w:val="ru-RU"/>
        </w:rPr>
        <w:t>целом, современного состояния науки.</w:t>
      </w:r>
    </w:p>
    <w:p w:rsidR="00E4184B" w:rsidRPr="00EC7DA0" w:rsidRDefault="00EC7DA0">
      <w:pPr>
        <w:pStyle w:val="a4"/>
        <w:tabs>
          <w:tab w:val="left" w:pos="2382"/>
          <w:tab w:val="left" w:pos="4404"/>
          <w:tab w:val="left" w:pos="6142"/>
          <w:tab w:val="left" w:pos="7717"/>
          <w:tab w:val="left" w:pos="9297"/>
        </w:tabs>
        <w:spacing w:line="360" w:lineRule="auto"/>
        <w:ind w:left="894" w:right="878"/>
        <w:jc w:val="left"/>
        <w:rPr>
          <w:lang w:val="ru-RU"/>
        </w:rPr>
      </w:pPr>
      <w:r w:rsidRPr="00EC7DA0">
        <w:rPr>
          <w:spacing w:val="-4"/>
          <w:lang w:val="ru-RU"/>
        </w:rPr>
        <w:t>При</w:t>
      </w:r>
      <w:r w:rsidRPr="00EC7DA0">
        <w:rPr>
          <w:lang w:val="ru-RU"/>
        </w:rPr>
        <w:tab/>
      </w:r>
      <w:r w:rsidRPr="00EC7DA0">
        <w:rPr>
          <w:spacing w:val="-2"/>
          <w:lang w:val="ru-RU"/>
        </w:rPr>
        <w:t>проектировании</w:t>
      </w:r>
      <w:r w:rsidRPr="00EC7DA0">
        <w:rPr>
          <w:lang w:val="ru-RU"/>
        </w:rPr>
        <w:tab/>
      </w:r>
      <w:r w:rsidRPr="00EC7DA0">
        <w:rPr>
          <w:spacing w:val="-2"/>
          <w:lang w:val="ru-RU"/>
        </w:rPr>
        <w:t>планируемых</w:t>
      </w:r>
      <w:r w:rsidRPr="00EC7DA0">
        <w:rPr>
          <w:lang w:val="ru-RU"/>
        </w:rPr>
        <w:tab/>
      </w:r>
      <w:r w:rsidRPr="00EC7DA0">
        <w:rPr>
          <w:spacing w:val="-2"/>
          <w:lang w:val="ru-RU"/>
        </w:rPr>
        <w:t>результатов</w:t>
      </w:r>
      <w:r w:rsidRPr="00EC7DA0">
        <w:rPr>
          <w:lang w:val="ru-RU"/>
        </w:rPr>
        <w:tab/>
      </w:r>
      <w:r w:rsidRPr="00EC7DA0">
        <w:rPr>
          <w:spacing w:val="-2"/>
          <w:lang w:val="ru-RU"/>
        </w:rPr>
        <w:t>реализуется</w:t>
      </w:r>
      <w:r w:rsidRPr="00EC7DA0">
        <w:rPr>
          <w:lang w:val="ru-RU"/>
        </w:rPr>
        <w:tab/>
      </w:r>
      <w:r w:rsidRPr="00EC7DA0">
        <w:rPr>
          <w:spacing w:val="-4"/>
          <w:lang w:val="ru-RU"/>
        </w:rPr>
        <w:t xml:space="preserve">индивидуально- </w:t>
      </w:r>
      <w:r w:rsidRPr="00EC7DA0">
        <w:rPr>
          <w:lang w:val="ru-RU"/>
        </w:rPr>
        <w:t>дифференцированный подход как один из ведущих в процессе образования обучающихся с ЗПР.</w:t>
      </w:r>
    </w:p>
    <w:p w:rsidR="00E4184B" w:rsidRPr="00EC7DA0" w:rsidRDefault="00EC7DA0">
      <w:pPr>
        <w:pStyle w:val="a4"/>
        <w:spacing w:line="360" w:lineRule="auto"/>
        <w:ind w:left="894"/>
        <w:jc w:val="left"/>
        <w:rPr>
          <w:lang w:val="ru-RU"/>
        </w:rPr>
      </w:pPr>
      <w:r w:rsidRPr="00EC7DA0">
        <w:rPr>
          <w:lang w:val="ru-RU"/>
        </w:rPr>
        <w:t>При</w:t>
      </w:r>
      <w:r w:rsidRPr="00EC7DA0">
        <w:rPr>
          <w:spacing w:val="37"/>
          <w:lang w:val="ru-RU"/>
        </w:rPr>
        <w:t xml:space="preserve"> </w:t>
      </w:r>
      <w:r w:rsidRPr="00EC7DA0">
        <w:rPr>
          <w:lang w:val="ru-RU"/>
        </w:rPr>
        <w:t>проектировании</w:t>
      </w:r>
      <w:r w:rsidRPr="00EC7DA0">
        <w:rPr>
          <w:spacing w:val="34"/>
          <w:lang w:val="ru-RU"/>
        </w:rPr>
        <w:t xml:space="preserve"> </w:t>
      </w:r>
      <w:r w:rsidRPr="00EC7DA0">
        <w:rPr>
          <w:lang w:val="ru-RU"/>
        </w:rPr>
        <w:t>планируемых</w:t>
      </w:r>
      <w:r w:rsidRPr="00EC7DA0">
        <w:rPr>
          <w:spacing w:val="33"/>
          <w:lang w:val="ru-RU"/>
        </w:rPr>
        <w:t xml:space="preserve"> </w:t>
      </w:r>
      <w:r w:rsidRPr="00EC7DA0">
        <w:rPr>
          <w:lang w:val="ru-RU"/>
        </w:rPr>
        <w:t>предметных</w:t>
      </w:r>
      <w:r w:rsidRPr="00EC7DA0">
        <w:rPr>
          <w:spacing w:val="32"/>
          <w:lang w:val="ru-RU"/>
        </w:rPr>
        <w:t xml:space="preserve"> </w:t>
      </w:r>
      <w:r w:rsidRPr="00EC7DA0">
        <w:rPr>
          <w:lang w:val="ru-RU"/>
        </w:rPr>
        <w:t>результатов</w:t>
      </w:r>
      <w:r w:rsidRPr="00EC7DA0">
        <w:rPr>
          <w:spacing w:val="39"/>
          <w:lang w:val="ru-RU"/>
        </w:rPr>
        <w:t xml:space="preserve"> </w:t>
      </w:r>
      <w:r w:rsidRPr="00EC7DA0">
        <w:rPr>
          <w:lang w:val="ru-RU"/>
        </w:rPr>
        <w:t>по</w:t>
      </w:r>
      <w:r w:rsidRPr="00EC7DA0">
        <w:rPr>
          <w:spacing w:val="31"/>
          <w:lang w:val="ru-RU"/>
        </w:rPr>
        <w:t xml:space="preserve"> </w:t>
      </w:r>
      <w:r w:rsidRPr="00EC7DA0">
        <w:rPr>
          <w:lang w:val="ru-RU"/>
        </w:rPr>
        <w:t>отдельным</w:t>
      </w:r>
      <w:r w:rsidRPr="00EC7DA0">
        <w:rPr>
          <w:spacing w:val="34"/>
          <w:lang w:val="ru-RU"/>
        </w:rPr>
        <w:t xml:space="preserve"> </w:t>
      </w:r>
      <w:r w:rsidRPr="00EC7DA0">
        <w:rPr>
          <w:lang w:val="ru-RU"/>
        </w:rPr>
        <w:t>предметам учитываются особые образовательные потребности и возможности обучающихся с ЗПР.</w:t>
      </w:r>
    </w:p>
    <w:p w:rsidR="00E4184B" w:rsidRPr="00EC7DA0" w:rsidRDefault="00EC7DA0">
      <w:pPr>
        <w:spacing w:line="360" w:lineRule="auto"/>
        <w:ind w:left="894" w:firstLine="710"/>
        <w:rPr>
          <w:b/>
          <w:i/>
          <w:sz w:val="24"/>
          <w:lang w:val="ru-RU"/>
        </w:rPr>
      </w:pPr>
      <w:r w:rsidRPr="00EC7DA0">
        <w:rPr>
          <w:b/>
          <w:i/>
          <w:sz w:val="24"/>
          <w:u w:val="single"/>
          <w:lang w:val="ru-RU"/>
        </w:rPr>
        <w:t>Планируемые результаты освоения</w:t>
      </w:r>
      <w:r w:rsidRPr="00EC7DA0">
        <w:rPr>
          <w:b/>
          <w:i/>
          <w:spacing w:val="26"/>
          <w:sz w:val="24"/>
          <w:u w:val="single"/>
          <w:lang w:val="ru-RU"/>
        </w:rPr>
        <w:t xml:space="preserve"> </w:t>
      </w:r>
      <w:r w:rsidRPr="00EC7DA0">
        <w:rPr>
          <w:b/>
          <w:i/>
          <w:sz w:val="24"/>
          <w:u w:val="single"/>
          <w:lang w:val="ru-RU"/>
        </w:rPr>
        <w:t>обучающимися</w:t>
      </w:r>
      <w:r w:rsidRPr="00EC7DA0">
        <w:rPr>
          <w:b/>
          <w:i/>
          <w:spacing w:val="26"/>
          <w:sz w:val="24"/>
          <w:u w:val="single"/>
          <w:lang w:val="ru-RU"/>
        </w:rPr>
        <w:t xml:space="preserve"> </w:t>
      </w:r>
      <w:r w:rsidRPr="00EC7DA0">
        <w:rPr>
          <w:b/>
          <w:i/>
          <w:sz w:val="24"/>
          <w:u w:val="single"/>
          <w:lang w:val="ru-RU"/>
        </w:rPr>
        <w:t>с ЗПР АООП ООО дополняются</w:t>
      </w:r>
      <w:r w:rsidRPr="00EC7DA0">
        <w:rPr>
          <w:b/>
          <w:i/>
          <w:sz w:val="24"/>
          <w:lang w:val="ru-RU"/>
        </w:rPr>
        <w:t xml:space="preserve"> </w:t>
      </w:r>
      <w:r w:rsidRPr="00EC7DA0">
        <w:rPr>
          <w:b/>
          <w:i/>
          <w:sz w:val="24"/>
          <w:u w:val="single"/>
          <w:lang w:val="ru-RU"/>
        </w:rPr>
        <w:t>результатами освоения ПКР:</w:t>
      </w:r>
    </w:p>
    <w:p w:rsidR="00E4184B" w:rsidRPr="00EC7DA0" w:rsidRDefault="00EC7DA0" w:rsidP="00961A7B">
      <w:pPr>
        <w:pStyle w:val="a6"/>
        <w:numPr>
          <w:ilvl w:val="0"/>
          <w:numId w:val="111"/>
        </w:numPr>
        <w:tabs>
          <w:tab w:val="left" w:pos="2526"/>
          <w:tab w:val="left" w:pos="2527"/>
        </w:tabs>
        <w:spacing w:line="360" w:lineRule="auto"/>
        <w:ind w:right="835" w:firstLine="710"/>
        <w:rPr>
          <w:sz w:val="24"/>
          <w:lang w:val="ru-RU"/>
        </w:rPr>
      </w:pPr>
      <w:r w:rsidRPr="00EC7DA0">
        <w:rPr>
          <w:sz w:val="24"/>
          <w:lang w:val="ru-RU"/>
        </w:rPr>
        <w:t>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E4184B" w:rsidRPr="00EC7DA0" w:rsidRDefault="00EC7DA0">
      <w:pPr>
        <w:pStyle w:val="a4"/>
        <w:spacing w:line="360" w:lineRule="auto"/>
        <w:ind w:left="894" w:right="831"/>
        <w:rPr>
          <w:lang w:val="ru-RU"/>
        </w:rPr>
      </w:pPr>
      <w:r w:rsidRPr="00EC7DA0">
        <w:rPr>
          <w:lang w:val="ru-RU"/>
        </w:rPr>
        <w:t>-сформированность социально значимых личностных качеств, включая ценностно- смысловые</w:t>
      </w:r>
      <w:r w:rsidRPr="00EC7DA0">
        <w:rPr>
          <w:spacing w:val="-3"/>
          <w:lang w:val="ru-RU"/>
        </w:rPr>
        <w:t xml:space="preserve"> </w:t>
      </w:r>
      <w:r w:rsidRPr="00EC7DA0">
        <w:rPr>
          <w:lang w:val="ru-RU"/>
        </w:rPr>
        <w:t>установки,</w:t>
      </w:r>
      <w:r w:rsidRPr="00EC7DA0">
        <w:rPr>
          <w:spacing w:val="-4"/>
          <w:lang w:val="ru-RU"/>
        </w:rPr>
        <w:t xml:space="preserve"> </w:t>
      </w:r>
      <w:r w:rsidRPr="00EC7DA0">
        <w:rPr>
          <w:lang w:val="ru-RU"/>
        </w:rPr>
        <w:t>отражающие</w:t>
      </w:r>
      <w:r w:rsidRPr="00EC7DA0">
        <w:rPr>
          <w:spacing w:val="-7"/>
          <w:lang w:val="ru-RU"/>
        </w:rPr>
        <w:t xml:space="preserve"> </w:t>
      </w:r>
      <w:r w:rsidRPr="00EC7DA0">
        <w:rPr>
          <w:lang w:val="ru-RU"/>
        </w:rPr>
        <w:t>гражданские позиции</w:t>
      </w:r>
      <w:r w:rsidRPr="00EC7DA0">
        <w:rPr>
          <w:spacing w:val="-5"/>
          <w:lang w:val="ru-RU"/>
        </w:rPr>
        <w:t xml:space="preserve"> </w:t>
      </w:r>
      <w:r w:rsidRPr="00EC7DA0">
        <w:rPr>
          <w:lang w:val="ru-RU"/>
        </w:rPr>
        <w:t>с учётом</w:t>
      </w:r>
      <w:r w:rsidRPr="00EC7DA0">
        <w:rPr>
          <w:spacing w:val="-1"/>
          <w:lang w:val="ru-RU"/>
        </w:rPr>
        <w:t xml:space="preserve"> </w:t>
      </w:r>
      <w:r w:rsidRPr="00EC7DA0">
        <w:rPr>
          <w:lang w:val="ru-RU"/>
        </w:rPr>
        <w:t>морально-нравственных</w:t>
      </w:r>
      <w:r w:rsidRPr="00EC7DA0">
        <w:rPr>
          <w:spacing w:val="-5"/>
          <w:lang w:val="ru-RU"/>
        </w:rPr>
        <w:t xml:space="preserve"> </w:t>
      </w:r>
      <w:r w:rsidRPr="00EC7DA0">
        <w:rPr>
          <w:lang w:val="ru-RU"/>
        </w:rPr>
        <w:t>норм и правил; правосознание, включая готовность к соблюдению прав и обязанностей гражданина Российской Федерации;</w:t>
      </w:r>
    </w:p>
    <w:p w:rsidR="00E4184B" w:rsidRPr="00EC7DA0" w:rsidRDefault="00EC7DA0">
      <w:pPr>
        <w:pStyle w:val="a4"/>
        <w:spacing w:line="360" w:lineRule="auto"/>
        <w:ind w:left="894" w:right="840"/>
        <w:rPr>
          <w:lang w:val="ru-RU"/>
        </w:rPr>
      </w:pPr>
      <w:r w:rsidRPr="00EC7DA0">
        <w:rPr>
          <w:lang w:val="ru-RU"/>
        </w:rPr>
        <w:t>-социальные</w:t>
      </w:r>
      <w:r w:rsidRPr="00EC7DA0">
        <w:rPr>
          <w:spacing w:val="-3"/>
          <w:lang w:val="ru-RU"/>
        </w:rPr>
        <w:t xml:space="preserve"> </w:t>
      </w:r>
      <w:r w:rsidRPr="00EC7DA0">
        <w:rPr>
          <w:lang w:val="ru-RU"/>
        </w:rPr>
        <w:t>компетенции, включая, способность к</w:t>
      </w:r>
      <w:r w:rsidRPr="00EC7DA0">
        <w:rPr>
          <w:spacing w:val="-4"/>
          <w:lang w:val="ru-RU"/>
        </w:rPr>
        <w:t xml:space="preserve"> </w:t>
      </w:r>
      <w:r w:rsidRPr="00EC7DA0">
        <w:rPr>
          <w:lang w:val="ru-RU"/>
        </w:rPr>
        <w:t>осознанию</w:t>
      </w:r>
      <w:r w:rsidRPr="00EC7DA0">
        <w:rPr>
          <w:spacing w:val="-4"/>
          <w:lang w:val="ru-RU"/>
        </w:rPr>
        <w:t xml:space="preserve"> </w:t>
      </w:r>
      <w:r w:rsidRPr="00EC7DA0">
        <w:rPr>
          <w:lang w:val="ru-RU"/>
        </w:rPr>
        <w:t>российской</w:t>
      </w:r>
      <w:r w:rsidRPr="00EC7DA0">
        <w:rPr>
          <w:spacing w:val="-2"/>
          <w:lang w:val="ru-RU"/>
        </w:rPr>
        <w:t xml:space="preserve"> </w:t>
      </w:r>
      <w:r w:rsidRPr="00EC7DA0">
        <w:rPr>
          <w:lang w:val="ru-RU"/>
        </w:rPr>
        <w:t>идентичности</w:t>
      </w:r>
      <w:r w:rsidRPr="00EC7DA0">
        <w:rPr>
          <w:spacing w:val="-5"/>
          <w:lang w:val="ru-RU"/>
        </w:rPr>
        <w:t xml:space="preserve"> </w:t>
      </w:r>
      <w:r w:rsidRPr="00EC7DA0">
        <w:rPr>
          <w:lang w:val="ru-RU"/>
        </w:rPr>
        <w:t>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E4184B" w:rsidRPr="00EC7DA0" w:rsidRDefault="00EC7DA0">
      <w:pPr>
        <w:pStyle w:val="a4"/>
        <w:spacing w:line="360" w:lineRule="auto"/>
        <w:ind w:left="894" w:right="840"/>
        <w:rPr>
          <w:lang w:val="ru-RU"/>
        </w:rPr>
      </w:pPr>
      <w:r w:rsidRPr="00EC7DA0">
        <w:rPr>
          <w:lang w:val="ru-RU"/>
        </w:rPr>
        <w:t>-сформированность мотивации к качественному образованию и целенаправленной познавательной деятельности;</w:t>
      </w:r>
    </w:p>
    <w:p w:rsidR="00E4184B" w:rsidRPr="00EC7DA0" w:rsidRDefault="00EC7DA0">
      <w:pPr>
        <w:pStyle w:val="a4"/>
        <w:spacing w:before="3" w:line="364" w:lineRule="auto"/>
        <w:ind w:left="894" w:right="867"/>
        <w:rPr>
          <w:lang w:val="ru-RU"/>
        </w:rPr>
      </w:pPr>
      <w:r w:rsidRPr="00EC7DA0">
        <w:rPr>
          <w:lang w:val="ru-RU"/>
        </w:rPr>
        <w:t>-освоение социальных норм, правил поведения, ролей и форм социальной жизни в</w:t>
      </w:r>
      <w:r w:rsidRPr="00EC7DA0">
        <w:rPr>
          <w:spacing w:val="40"/>
          <w:lang w:val="ru-RU"/>
        </w:rPr>
        <w:t xml:space="preserve"> </w:t>
      </w:r>
      <w:r w:rsidRPr="00EC7DA0">
        <w:rPr>
          <w:lang w:val="ru-RU"/>
        </w:rPr>
        <w:t>группах и сообществах, включая взрослые и социальные сообщества;</w:t>
      </w:r>
    </w:p>
    <w:p w:rsidR="00E4184B" w:rsidRPr="00EC7DA0" w:rsidRDefault="00EC7DA0">
      <w:pPr>
        <w:pStyle w:val="a4"/>
        <w:spacing w:line="360" w:lineRule="auto"/>
        <w:ind w:left="894" w:right="841"/>
        <w:rPr>
          <w:lang w:val="ru-RU"/>
        </w:rPr>
      </w:pPr>
      <w:r w:rsidRPr="00EC7DA0">
        <w:rPr>
          <w:lang w:val="ru-RU"/>
        </w:rPr>
        <w:t>-способность повышать уровень своей компетентности через практическую деятельность, в том числе умение учиться у других людей;</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34"/>
        <w:rPr>
          <w:lang w:val="ru-RU"/>
        </w:rPr>
      </w:pPr>
      <w:r w:rsidRPr="00EC7DA0">
        <w:rPr>
          <w:lang w:val="ru-RU"/>
        </w:rPr>
        <w:lastRenderedPageBreak/>
        <w:t>-формирование</w:t>
      </w:r>
      <w:r w:rsidRPr="00EC7DA0">
        <w:rPr>
          <w:spacing w:val="-2"/>
          <w:lang w:val="ru-RU"/>
        </w:rPr>
        <w:t xml:space="preserve"> </w:t>
      </w:r>
      <w:r w:rsidRPr="00EC7DA0">
        <w:rPr>
          <w:lang w:val="ru-RU"/>
        </w:rPr>
        <w:t>умений продуктивной коммуникации со сверстниками, детьми старшего и младшего возраста, взрослыми в ходе образовательной, общественно полезной, учебно- исследовательской, творческой и других видов деятельности;</w:t>
      </w:r>
    </w:p>
    <w:p w:rsidR="00E4184B" w:rsidRPr="00EC7DA0" w:rsidRDefault="00EC7DA0">
      <w:pPr>
        <w:pStyle w:val="a4"/>
        <w:spacing w:line="360" w:lineRule="auto"/>
        <w:ind w:left="894" w:right="851"/>
        <w:rPr>
          <w:lang w:val="ru-RU"/>
        </w:rPr>
      </w:pPr>
      <w:r w:rsidRPr="00EC7DA0">
        <w:rPr>
          <w:lang w:val="ru-RU"/>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w:t>
      </w:r>
      <w:r w:rsidRPr="00EC7DA0">
        <w:rPr>
          <w:spacing w:val="40"/>
          <w:lang w:val="ru-RU"/>
        </w:rPr>
        <w:t xml:space="preserve"> </w:t>
      </w:r>
      <w:r w:rsidRPr="00EC7DA0">
        <w:rPr>
          <w:lang w:val="ru-RU"/>
        </w:rPr>
        <w:t>в произошедшей ситуации; быть готовым действовать в отсутствие гарантий успеха;</w:t>
      </w:r>
    </w:p>
    <w:p w:rsidR="00E4184B" w:rsidRPr="00EC7DA0" w:rsidRDefault="00EC7DA0">
      <w:pPr>
        <w:pStyle w:val="a4"/>
        <w:spacing w:line="362" w:lineRule="auto"/>
        <w:ind w:left="894" w:right="856"/>
        <w:rPr>
          <w:lang w:val="ru-RU"/>
        </w:rPr>
      </w:pPr>
      <w:r w:rsidRPr="00EC7DA0">
        <w:rPr>
          <w:lang w:val="ru-RU"/>
        </w:rPr>
        <w:t>-способность обучающихся с ЗПР к осознанию своих дефицитов (в речевом, двигательном, коммуникативном, волевом развитии) и проявление стремления к их</w:t>
      </w:r>
      <w:r w:rsidRPr="00EC7DA0">
        <w:rPr>
          <w:spacing w:val="40"/>
          <w:lang w:val="ru-RU"/>
        </w:rPr>
        <w:t xml:space="preserve"> </w:t>
      </w:r>
      <w:r w:rsidRPr="00EC7DA0">
        <w:rPr>
          <w:spacing w:val="-2"/>
          <w:lang w:val="ru-RU"/>
        </w:rPr>
        <w:t>преодолению;</w:t>
      </w:r>
    </w:p>
    <w:p w:rsidR="00E4184B" w:rsidRPr="00EC7DA0" w:rsidRDefault="00EC7DA0">
      <w:pPr>
        <w:pStyle w:val="a4"/>
        <w:spacing w:line="360" w:lineRule="auto"/>
        <w:ind w:left="894" w:right="834"/>
        <w:rPr>
          <w:lang w:val="ru-RU"/>
        </w:rPr>
      </w:pPr>
      <w:r w:rsidRPr="00EC7DA0">
        <w:rPr>
          <w:lang w:val="ru-RU"/>
        </w:rPr>
        <w:t>-способность к саморазвитию и личностному самоопределению, умение ставить достижимые цели и строить реальные жизненные планы.</w:t>
      </w:r>
    </w:p>
    <w:p w:rsidR="00E4184B" w:rsidRPr="00EC7DA0" w:rsidRDefault="00EC7DA0">
      <w:pPr>
        <w:pStyle w:val="a4"/>
        <w:spacing w:line="360" w:lineRule="auto"/>
        <w:ind w:left="894" w:right="830"/>
        <w:rPr>
          <w:lang w:val="ru-RU"/>
        </w:rPr>
      </w:pPr>
      <w:r w:rsidRPr="00EC7DA0">
        <w:rPr>
          <w:lang w:val="ru-RU"/>
        </w:rPr>
        <w:t>Значимым личностным результатом освоения АООП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 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E4184B" w:rsidRPr="00EC7DA0" w:rsidRDefault="00EC7DA0" w:rsidP="00961A7B">
      <w:pPr>
        <w:pStyle w:val="a6"/>
        <w:numPr>
          <w:ilvl w:val="0"/>
          <w:numId w:val="111"/>
        </w:numPr>
        <w:tabs>
          <w:tab w:val="left" w:pos="1865"/>
        </w:tabs>
        <w:ind w:left="1864" w:hanging="261"/>
        <w:rPr>
          <w:sz w:val="24"/>
          <w:lang w:val="ru-RU"/>
        </w:rPr>
      </w:pPr>
      <w:r w:rsidRPr="00EC7DA0">
        <w:rPr>
          <w:w w:val="95"/>
          <w:sz w:val="24"/>
          <w:lang w:val="ru-RU"/>
        </w:rPr>
        <w:t>результатами</w:t>
      </w:r>
      <w:r w:rsidRPr="00EC7DA0">
        <w:rPr>
          <w:spacing w:val="37"/>
          <w:sz w:val="24"/>
          <w:lang w:val="ru-RU"/>
        </w:rPr>
        <w:t xml:space="preserve"> </w:t>
      </w:r>
      <w:r w:rsidRPr="00EC7DA0">
        <w:rPr>
          <w:w w:val="95"/>
          <w:sz w:val="24"/>
          <w:lang w:val="ru-RU"/>
        </w:rPr>
        <w:t>овладения</w:t>
      </w:r>
      <w:r w:rsidRPr="00EC7DA0">
        <w:rPr>
          <w:spacing w:val="34"/>
          <w:sz w:val="24"/>
          <w:lang w:val="ru-RU"/>
        </w:rPr>
        <w:t xml:space="preserve"> </w:t>
      </w:r>
      <w:r w:rsidRPr="00EC7DA0">
        <w:rPr>
          <w:w w:val="95"/>
          <w:sz w:val="24"/>
          <w:lang w:val="ru-RU"/>
        </w:rPr>
        <w:t>универсальными</w:t>
      </w:r>
      <w:r w:rsidRPr="00EC7DA0">
        <w:rPr>
          <w:spacing w:val="37"/>
          <w:sz w:val="24"/>
          <w:lang w:val="ru-RU"/>
        </w:rPr>
        <w:t xml:space="preserve"> </w:t>
      </w:r>
      <w:r w:rsidRPr="00EC7DA0">
        <w:rPr>
          <w:w w:val="95"/>
          <w:sz w:val="24"/>
          <w:lang w:val="ru-RU"/>
        </w:rPr>
        <w:t>учебными</w:t>
      </w:r>
      <w:r w:rsidRPr="00EC7DA0">
        <w:rPr>
          <w:spacing w:val="29"/>
          <w:sz w:val="24"/>
          <w:lang w:val="ru-RU"/>
        </w:rPr>
        <w:t xml:space="preserve"> </w:t>
      </w:r>
      <w:r w:rsidRPr="00EC7DA0">
        <w:rPr>
          <w:w w:val="95"/>
          <w:sz w:val="24"/>
          <w:lang w:val="ru-RU"/>
        </w:rPr>
        <w:t>действиями,</w:t>
      </w:r>
      <w:r w:rsidRPr="00EC7DA0">
        <w:rPr>
          <w:spacing w:val="25"/>
          <w:sz w:val="24"/>
          <w:lang w:val="ru-RU"/>
        </w:rPr>
        <w:t xml:space="preserve"> </w:t>
      </w:r>
      <w:r w:rsidRPr="00EC7DA0">
        <w:rPr>
          <w:w w:val="95"/>
          <w:sz w:val="24"/>
          <w:lang w:val="ru-RU"/>
        </w:rPr>
        <w:t>в</w:t>
      </w:r>
      <w:r w:rsidRPr="00EC7DA0">
        <w:rPr>
          <w:spacing w:val="27"/>
          <w:sz w:val="24"/>
          <w:lang w:val="ru-RU"/>
        </w:rPr>
        <w:t xml:space="preserve"> </w:t>
      </w:r>
      <w:r w:rsidRPr="00EC7DA0">
        <w:rPr>
          <w:w w:val="95"/>
          <w:sz w:val="24"/>
          <w:lang w:val="ru-RU"/>
        </w:rPr>
        <w:t>том</w:t>
      </w:r>
      <w:r w:rsidRPr="00EC7DA0">
        <w:rPr>
          <w:spacing w:val="21"/>
          <w:sz w:val="24"/>
          <w:lang w:val="ru-RU"/>
        </w:rPr>
        <w:t xml:space="preserve"> </w:t>
      </w:r>
      <w:r w:rsidRPr="00EC7DA0">
        <w:rPr>
          <w:spacing w:val="-2"/>
          <w:w w:val="95"/>
          <w:sz w:val="24"/>
          <w:lang w:val="ru-RU"/>
        </w:rPr>
        <w:t>числе:</w:t>
      </w:r>
    </w:p>
    <w:p w:rsidR="00E4184B" w:rsidRPr="00EC7DA0" w:rsidRDefault="00EC7DA0">
      <w:pPr>
        <w:pStyle w:val="a4"/>
        <w:spacing w:before="130" w:line="360" w:lineRule="auto"/>
        <w:ind w:left="894" w:right="860"/>
        <w:rPr>
          <w:lang w:val="ru-RU"/>
        </w:rPr>
      </w:pPr>
      <w:r w:rsidRPr="00EC7DA0">
        <w:rPr>
          <w:lang w:val="ru-RU"/>
        </w:rPr>
        <w:t>-самостоятельным мотивированным определением цели образования, задач собственной учебной и познавательной деятельности;</w:t>
      </w:r>
    </w:p>
    <w:p w:rsidR="00E4184B" w:rsidRPr="00EC7DA0" w:rsidRDefault="00EC7DA0">
      <w:pPr>
        <w:pStyle w:val="a4"/>
        <w:spacing w:before="3" w:line="360" w:lineRule="auto"/>
        <w:ind w:left="894" w:right="842"/>
        <w:rPr>
          <w:lang w:val="ru-RU"/>
        </w:rPr>
      </w:pPr>
      <w:r w:rsidRPr="00EC7DA0">
        <w:rPr>
          <w:lang w:val="ru-RU"/>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E4184B" w:rsidRPr="00EC7DA0" w:rsidRDefault="00EC7DA0">
      <w:pPr>
        <w:pStyle w:val="a4"/>
        <w:spacing w:line="360" w:lineRule="auto"/>
        <w:ind w:left="894" w:right="833"/>
        <w:rPr>
          <w:lang w:val="ru-RU"/>
        </w:rPr>
      </w:pPr>
      <w:r w:rsidRPr="00EC7DA0">
        <w:rPr>
          <w:lang w:val="ru-RU"/>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w:t>
      </w:r>
      <w:r w:rsidRPr="00EC7DA0">
        <w:rPr>
          <w:spacing w:val="-2"/>
          <w:lang w:val="ru-RU"/>
        </w:rPr>
        <w:t xml:space="preserve"> </w:t>
      </w:r>
      <w:r w:rsidRPr="00EC7DA0">
        <w:rPr>
          <w:lang w:val="ru-RU"/>
        </w:rPr>
        <w:t>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E4184B" w:rsidRPr="00EC7DA0" w:rsidRDefault="00EC7DA0">
      <w:pPr>
        <w:pStyle w:val="a4"/>
        <w:ind w:left="1604" w:firstLine="0"/>
        <w:rPr>
          <w:lang w:val="ru-RU"/>
        </w:rPr>
      </w:pPr>
      <w:r w:rsidRPr="00EC7DA0">
        <w:rPr>
          <w:w w:val="95"/>
          <w:lang w:val="ru-RU"/>
        </w:rPr>
        <w:t>-планированием</w:t>
      </w:r>
      <w:r w:rsidRPr="00EC7DA0">
        <w:rPr>
          <w:spacing w:val="24"/>
          <w:lang w:val="ru-RU"/>
        </w:rPr>
        <w:t xml:space="preserve"> </w:t>
      </w:r>
      <w:r w:rsidRPr="00EC7DA0">
        <w:rPr>
          <w:w w:val="95"/>
          <w:lang w:val="ru-RU"/>
        </w:rPr>
        <w:t>и</w:t>
      </w:r>
      <w:r w:rsidRPr="00EC7DA0">
        <w:rPr>
          <w:spacing w:val="37"/>
          <w:lang w:val="ru-RU"/>
        </w:rPr>
        <w:t xml:space="preserve"> </w:t>
      </w:r>
      <w:r w:rsidRPr="00EC7DA0">
        <w:rPr>
          <w:w w:val="95"/>
          <w:lang w:val="ru-RU"/>
        </w:rPr>
        <w:t>регуляцией</w:t>
      </w:r>
      <w:r w:rsidRPr="00EC7DA0">
        <w:rPr>
          <w:spacing w:val="40"/>
          <w:lang w:val="ru-RU"/>
        </w:rPr>
        <w:t xml:space="preserve"> </w:t>
      </w:r>
      <w:r w:rsidRPr="00EC7DA0">
        <w:rPr>
          <w:w w:val="95"/>
          <w:lang w:val="ru-RU"/>
        </w:rPr>
        <w:t>собственной</w:t>
      </w:r>
      <w:r w:rsidRPr="00EC7DA0">
        <w:rPr>
          <w:spacing w:val="31"/>
          <w:lang w:val="ru-RU"/>
        </w:rPr>
        <w:t xml:space="preserve"> </w:t>
      </w:r>
      <w:r w:rsidRPr="00EC7DA0">
        <w:rPr>
          <w:spacing w:val="-2"/>
          <w:w w:val="95"/>
          <w:lang w:val="ru-RU"/>
        </w:rPr>
        <w:t>деятельности;</w:t>
      </w:r>
    </w:p>
    <w:p w:rsidR="00E4184B" w:rsidRPr="00EC7DA0" w:rsidRDefault="00EC7DA0">
      <w:pPr>
        <w:pStyle w:val="a4"/>
        <w:spacing w:before="137" w:line="362" w:lineRule="auto"/>
        <w:ind w:left="894" w:right="831"/>
        <w:rPr>
          <w:lang w:val="ru-RU"/>
        </w:rPr>
      </w:pPr>
      <w:r w:rsidRPr="00EC7DA0">
        <w:rPr>
          <w:lang w:val="ru-RU"/>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E4184B" w:rsidRPr="00EC7DA0" w:rsidRDefault="00EC7DA0">
      <w:pPr>
        <w:pStyle w:val="a4"/>
        <w:spacing w:line="360" w:lineRule="auto"/>
        <w:ind w:left="894" w:right="842"/>
        <w:rPr>
          <w:lang w:val="ru-RU"/>
        </w:rPr>
      </w:pPr>
      <w:r w:rsidRPr="00EC7DA0">
        <w:rPr>
          <w:lang w:val="ru-RU"/>
        </w:rPr>
        <w:t>-умением определять понятия, создавать обобщения, устанавливать аналогии, классифицировать,</w:t>
      </w:r>
      <w:r w:rsidRPr="00EC7DA0">
        <w:rPr>
          <w:spacing w:val="80"/>
          <w:w w:val="150"/>
          <w:lang w:val="ru-RU"/>
        </w:rPr>
        <w:t xml:space="preserve"> </w:t>
      </w:r>
      <w:r w:rsidRPr="00EC7DA0">
        <w:rPr>
          <w:lang w:val="ru-RU"/>
        </w:rPr>
        <w:t>самостоятельно</w:t>
      </w:r>
      <w:r w:rsidRPr="00EC7DA0">
        <w:rPr>
          <w:spacing w:val="80"/>
          <w:w w:val="150"/>
          <w:lang w:val="ru-RU"/>
        </w:rPr>
        <w:t xml:space="preserve"> </w:t>
      </w:r>
      <w:r w:rsidRPr="00EC7DA0">
        <w:rPr>
          <w:lang w:val="ru-RU"/>
        </w:rPr>
        <w:t>выбирать</w:t>
      </w:r>
      <w:r w:rsidRPr="00EC7DA0">
        <w:rPr>
          <w:spacing w:val="80"/>
          <w:lang w:val="ru-RU"/>
        </w:rPr>
        <w:t xml:space="preserve"> </w:t>
      </w:r>
      <w:r w:rsidRPr="00EC7DA0">
        <w:rPr>
          <w:lang w:val="ru-RU"/>
        </w:rPr>
        <w:t>основания</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критерии</w:t>
      </w:r>
      <w:r w:rsidRPr="00EC7DA0">
        <w:rPr>
          <w:spacing w:val="80"/>
          <w:lang w:val="ru-RU"/>
        </w:rPr>
        <w:t xml:space="preserve"> </w:t>
      </w:r>
      <w:r w:rsidRPr="00EC7DA0">
        <w:rPr>
          <w:lang w:val="ru-RU"/>
        </w:rPr>
        <w:t>для</w:t>
      </w:r>
      <w:r w:rsidRPr="00EC7DA0">
        <w:rPr>
          <w:spacing w:val="80"/>
          <w:lang w:val="ru-RU"/>
        </w:rPr>
        <w:t xml:space="preserve"> </w:t>
      </w:r>
      <w:r w:rsidRPr="00EC7DA0">
        <w:rPr>
          <w:lang w:val="ru-RU"/>
        </w:rPr>
        <w:t>классификации,</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58" w:firstLine="0"/>
        <w:rPr>
          <w:lang w:val="ru-RU"/>
        </w:rPr>
      </w:pPr>
      <w:r w:rsidRPr="00EC7DA0">
        <w:rPr>
          <w:lang w:val="ru-RU"/>
        </w:rPr>
        <w:lastRenderedPageBreak/>
        <w:t>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E4184B" w:rsidRPr="00EC7DA0" w:rsidRDefault="00EC7DA0">
      <w:pPr>
        <w:pStyle w:val="a4"/>
        <w:spacing w:before="3" w:line="364" w:lineRule="auto"/>
        <w:ind w:left="894" w:right="844"/>
        <w:rPr>
          <w:lang w:val="ru-RU"/>
        </w:rPr>
      </w:pPr>
      <w:r w:rsidRPr="00EC7DA0">
        <w:rPr>
          <w:lang w:val="ru-RU"/>
        </w:rPr>
        <w:t>-созданием, применением и преобразованием знаков и символов, моделей и схем для решения учебных и познавательных задач;</w:t>
      </w:r>
    </w:p>
    <w:p w:rsidR="00E4184B" w:rsidRPr="00EC7DA0" w:rsidRDefault="00EC7DA0">
      <w:pPr>
        <w:pStyle w:val="a4"/>
        <w:spacing w:line="360" w:lineRule="auto"/>
        <w:ind w:left="894" w:right="856"/>
        <w:rPr>
          <w:lang w:val="ru-RU"/>
        </w:rPr>
      </w:pPr>
      <w:r w:rsidRPr="00EC7DA0">
        <w:rPr>
          <w:lang w:val="ru-RU"/>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E4184B" w:rsidRPr="00EC7DA0" w:rsidRDefault="00EC7DA0">
      <w:pPr>
        <w:pStyle w:val="a4"/>
        <w:spacing w:line="362" w:lineRule="auto"/>
        <w:ind w:left="894" w:right="845"/>
        <w:rPr>
          <w:lang w:val="ru-RU"/>
        </w:rPr>
      </w:pPr>
      <w:r w:rsidRPr="00EC7DA0">
        <w:rPr>
          <w:lang w:val="ru-RU"/>
        </w:rPr>
        <w:t>-соблюдением речевого</w:t>
      </w:r>
      <w:r w:rsidRPr="00EC7DA0">
        <w:rPr>
          <w:spacing w:val="-1"/>
          <w:lang w:val="ru-RU"/>
        </w:rPr>
        <w:t xml:space="preserve"> </w:t>
      </w:r>
      <w:r w:rsidRPr="00EC7DA0">
        <w:rPr>
          <w:lang w:val="ru-RU"/>
        </w:rPr>
        <w:t>этикета,</w:t>
      </w:r>
      <w:r w:rsidRPr="00EC7DA0">
        <w:rPr>
          <w:spacing w:val="-1"/>
          <w:lang w:val="ru-RU"/>
        </w:rPr>
        <w:t xml:space="preserve"> </w:t>
      </w:r>
      <w:r w:rsidRPr="00EC7DA0">
        <w:rPr>
          <w:lang w:val="ru-RU"/>
        </w:rPr>
        <w:t>в том числе реализация требований к</w:t>
      </w:r>
      <w:r w:rsidRPr="00EC7DA0">
        <w:rPr>
          <w:spacing w:val="-1"/>
          <w:lang w:val="ru-RU"/>
        </w:rPr>
        <w:t xml:space="preserve"> </w:t>
      </w:r>
      <w:r w:rsidRPr="00EC7DA0">
        <w:rPr>
          <w:lang w:val="ru-RU"/>
        </w:rPr>
        <w:t>культуре общения с учётом коммуникативной ситуации и речевых партнеров;</w:t>
      </w:r>
    </w:p>
    <w:p w:rsidR="00E4184B" w:rsidRPr="00EC7DA0" w:rsidRDefault="00EC7DA0">
      <w:pPr>
        <w:pStyle w:val="a4"/>
        <w:spacing w:line="360" w:lineRule="auto"/>
        <w:ind w:left="894" w:right="845"/>
        <w:rPr>
          <w:lang w:val="ru-RU"/>
        </w:rPr>
      </w:pPr>
      <w:r w:rsidRPr="00EC7DA0">
        <w:rPr>
          <w:lang w:val="ru-RU"/>
        </w:rPr>
        <w:t>-использованием речевых средств в соответствии с задачей коммуникации для выражения своих чувств, мыслей и потребностей;</w:t>
      </w:r>
    </w:p>
    <w:p w:rsidR="00E4184B" w:rsidRPr="00EC7DA0" w:rsidRDefault="00EC7DA0">
      <w:pPr>
        <w:pStyle w:val="a4"/>
        <w:spacing w:line="360" w:lineRule="auto"/>
        <w:ind w:left="894" w:right="849"/>
        <w:rPr>
          <w:lang w:val="ru-RU"/>
        </w:rPr>
      </w:pPr>
      <w:r w:rsidRPr="00EC7DA0">
        <w:rPr>
          <w:lang w:val="ru-RU"/>
        </w:rPr>
        <w:t>-активным участием в диалоге (полилоге) при инициировании собственных</w:t>
      </w:r>
      <w:r w:rsidRPr="00EC7DA0">
        <w:rPr>
          <w:spacing w:val="40"/>
          <w:lang w:val="ru-RU"/>
        </w:rPr>
        <w:t xml:space="preserve"> </w:t>
      </w:r>
      <w:r w:rsidRPr="00EC7DA0">
        <w:rPr>
          <w:lang w:val="ru-RU"/>
        </w:rPr>
        <w:t>высказываний, аргументации и доказательстве собственного мнения;</w:t>
      </w:r>
    </w:p>
    <w:p w:rsidR="00E4184B" w:rsidRPr="00EC7DA0" w:rsidRDefault="00EC7DA0">
      <w:pPr>
        <w:pStyle w:val="a4"/>
        <w:spacing w:line="362" w:lineRule="auto"/>
        <w:ind w:left="894" w:right="857"/>
        <w:rPr>
          <w:lang w:val="ru-RU"/>
        </w:rPr>
      </w:pPr>
      <w:r w:rsidRPr="00EC7DA0">
        <w:rPr>
          <w:lang w:val="ru-RU"/>
        </w:rPr>
        <w:t>-самостоятельным разрешением конфликтных ситуаций на основе согласования позиций</w:t>
      </w:r>
      <w:r w:rsidRPr="00EC7DA0">
        <w:rPr>
          <w:spacing w:val="40"/>
          <w:lang w:val="ru-RU"/>
        </w:rPr>
        <w:t xml:space="preserve"> </w:t>
      </w:r>
      <w:r w:rsidRPr="00EC7DA0">
        <w:rPr>
          <w:lang w:val="ru-RU"/>
        </w:rPr>
        <w:t>и учёта интересов; формулированием, аргументацией и отстаиванием собственного мнения;</w:t>
      </w:r>
    </w:p>
    <w:p w:rsidR="00E4184B" w:rsidRPr="00EC7DA0" w:rsidRDefault="00EC7DA0">
      <w:pPr>
        <w:pStyle w:val="a4"/>
        <w:spacing w:line="360" w:lineRule="auto"/>
        <w:ind w:left="894" w:right="855"/>
        <w:rPr>
          <w:lang w:val="ru-RU"/>
        </w:rPr>
      </w:pPr>
      <w:r w:rsidRPr="00EC7DA0">
        <w:rPr>
          <w:lang w:val="ru-RU"/>
        </w:rPr>
        <w:t>-распознаванием невербальных средств общения, умением прогнозировать возможные конфликтные ситуации, смягчая конфликты;</w:t>
      </w:r>
    </w:p>
    <w:p w:rsidR="00E4184B" w:rsidRPr="00EC7DA0" w:rsidRDefault="00EC7DA0">
      <w:pPr>
        <w:pStyle w:val="a4"/>
        <w:spacing w:line="269" w:lineRule="exact"/>
        <w:ind w:left="1604" w:firstLine="0"/>
        <w:rPr>
          <w:lang w:val="ru-RU"/>
        </w:rPr>
      </w:pPr>
      <w:r w:rsidRPr="00EC7DA0">
        <w:rPr>
          <w:w w:val="95"/>
          <w:lang w:val="ru-RU"/>
        </w:rPr>
        <w:t>-владением</w:t>
      </w:r>
      <w:r w:rsidRPr="00EC7DA0">
        <w:rPr>
          <w:spacing w:val="30"/>
          <w:lang w:val="ru-RU"/>
        </w:rPr>
        <w:t xml:space="preserve"> </w:t>
      </w:r>
      <w:r w:rsidRPr="00EC7DA0">
        <w:rPr>
          <w:w w:val="95"/>
          <w:lang w:val="ru-RU"/>
        </w:rPr>
        <w:t>устной</w:t>
      </w:r>
      <w:r w:rsidRPr="00EC7DA0">
        <w:rPr>
          <w:spacing w:val="29"/>
          <w:lang w:val="ru-RU"/>
        </w:rPr>
        <w:t xml:space="preserve"> </w:t>
      </w:r>
      <w:r w:rsidRPr="00EC7DA0">
        <w:rPr>
          <w:w w:val="95"/>
          <w:lang w:val="ru-RU"/>
        </w:rPr>
        <w:t>и</w:t>
      </w:r>
      <w:r w:rsidRPr="00EC7DA0">
        <w:rPr>
          <w:spacing w:val="28"/>
          <w:lang w:val="ru-RU"/>
        </w:rPr>
        <w:t xml:space="preserve"> </w:t>
      </w:r>
      <w:r w:rsidRPr="00EC7DA0">
        <w:rPr>
          <w:w w:val="95"/>
          <w:lang w:val="ru-RU"/>
        </w:rPr>
        <w:t>письменной</w:t>
      </w:r>
      <w:r w:rsidRPr="00EC7DA0">
        <w:rPr>
          <w:spacing w:val="31"/>
          <w:lang w:val="ru-RU"/>
        </w:rPr>
        <w:t xml:space="preserve"> </w:t>
      </w:r>
      <w:r w:rsidRPr="00EC7DA0">
        <w:rPr>
          <w:w w:val="95"/>
          <w:lang w:val="ru-RU"/>
        </w:rPr>
        <w:t>речью,</w:t>
      </w:r>
      <w:r w:rsidRPr="00EC7DA0">
        <w:rPr>
          <w:spacing w:val="31"/>
          <w:lang w:val="ru-RU"/>
        </w:rPr>
        <w:t xml:space="preserve"> </w:t>
      </w:r>
      <w:r w:rsidRPr="00EC7DA0">
        <w:rPr>
          <w:w w:val="95"/>
          <w:lang w:val="ru-RU"/>
        </w:rPr>
        <w:t>монологической</w:t>
      </w:r>
      <w:r w:rsidRPr="00EC7DA0">
        <w:rPr>
          <w:spacing w:val="30"/>
          <w:lang w:val="ru-RU"/>
        </w:rPr>
        <w:t xml:space="preserve"> </w:t>
      </w:r>
      <w:r w:rsidRPr="00EC7DA0">
        <w:rPr>
          <w:w w:val="95"/>
          <w:lang w:val="ru-RU"/>
        </w:rPr>
        <w:t>контекстной</w:t>
      </w:r>
      <w:r w:rsidRPr="00EC7DA0">
        <w:rPr>
          <w:spacing w:val="31"/>
          <w:lang w:val="ru-RU"/>
        </w:rPr>
        <w:t xml:space="preserve"> </w:t>
      </w:r>
      <w:r w:rsidRPr="00EC7DA0">
        <w:rPr>
          <w:spacing w:val="-2"/>
          <w:w w:val="95"/>
          <w:lang w:val="ru-RU"/>
        </w:rPr>
        <w:t>речью;</w:t>
      </w:r>
    </w:p>
    <w:p w:rsidR="00E4184B" w:rsidRPr="00EC7DA0" w:rsidRDefault="00EC7DA0">
      <w:pPr>
        <w:pStyle w:val="a4"/>
        <w:spacing w:before="116"/>
        <w:ind w:left="1604" w:firstLine="0"/>
        <w:rPr>
          <w:lang w:val="ru-RU"/>
        </w:rPr>
      </w:pPr>
      <w:r w:rsidRPr="00EC7DA0">
        <w:rPr>
          <w:w w:val="95"/>
          <w:lang w:val="ru-RU"/>
        </w:rPr>
        <w:t>-использованием</w:t>
      </w:r>
      <w:r w:rsidRPr="00EC7DA0">
        <w:rPr>
          <w:spacing w:val="58"/>
          <w:w w:val="150"/>
          <w:lang w:val="ru-RU"/>
        </w:rPr>
        <w:t xml:space="preserve"> </w:t>
      </w:r>
      <w:r w:rsidRPr="00EC7DA0">
        <w:rPr>
          <w:w w:val="95"/>
          <w:lang w:val="ru-RU"/>
        </w:rPr>
        <w:t>информационно-коммуникационных</w:t>
      </w:r>
      <w:r w:rsidRPr="00EC7DA0">
        <w:rPr>
          <w:spacing w:val="59"/>
          <w:w w:val="150"/>
          <w:lang w:val="ru-RU"/>
        </w:rPr>
        <w:t xml:space="preserve"> </w:t>
      </w:r>
      <w:r w:rsidRPr="00EC7DA0">
        <w:rPr>
          <w:spacing w:val="-2"/>
          <w:w w:val="95"/>
          <w:lang w:val="ru-RU"/>
        </w:rPr>
        <w:t>технологий;</w:t>
      </w:r>
    </w:p>
    <w:p w:rsidR="00E4184B" w:rsidRPr="00EC7DA0" w:rsidRDefault="00EC7DA0">
      <w:pPr>
        <w:pStyle w:val="a4"/>
        <w:spacing w:before="147" w:line="362" w:lineRule="auto"/>
        <w:ind w:left="894" w:right="862"/>
        <w:rPr>
          <w:lang w:val="ru-RU"/>
        </w:rPr>
      </w:pPr>
      <w:r w:rsidRPr="00EC7DA0">
        <w:rPr>
          <w:lang w:val="ru-RU"/>
        </w:rPr>
        <w:t>-экологическим мышлением, его применением в познавательной, коммуникативной, социальной практике и профессиональной ориентации;</w:t>
      </w:r>
    </w:p>
    <w:p w:rsidR="00E4184B" w:rsidRPr="00EC7DA0" w:rsidRDefault="00EC7DA0" w:rsidP="00961A7B">
      <w:pPr>
        <w:pStyle w:val="a6"/>
        <w:numPr>
          <w:ilvl w:val="0"/>
          <w:numId w:val="111"/>
        </w:numPr>
        <w:tabs>
          <w:tab w:val="left" w:pos="1965"/>
        </w:tabs>
        <w:spacing w:line="362" w:lineRule="auto"/>
        <w:ind w:right="850" w:firstLine="710"/>
        <w:rPr>
          <w:sz w:val="24"/>
          <w:lang w:val="ru-RU"/>
        </w:rPr>
      </w:pPr>
      <w:r w:rsidRPr="00EC7DA0">
        <w:rPr>
          <w:sz w:val="24"/>
          <w:lang w:val="ru-RU"/>
        </w:rPr>
        <w:t>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E4184B" w:rsidRPr="00EC7DA0" w:rsidRDefault="00EC7DA0">
      <w:pPr>
        <w:pStyle w:val="a4"/>
        <w:spacing w:line="360" w:lineRule="auto"/>
        <w:ind w:left="894" w:right="835"/>
        <w:rPr>
          <w:lang w:val="ru-RU"/>
        </w:rPr>
      </w:pPr>
      <w:r w:rsidRPr="00EC7DA0">
        <w:rPr>
          <w:lang w:val="ru-RU"/>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 проектных ситуациях;</w:t>
      </w:r>
    </w:p>
    <w:p w:rsidR="00E4184B" w:rsidRPr="00EC7DA0" w:rsidRDefault="00EC7DA0">
      <w:pPr>
        <w:pStyle w:val="a4"/>
        <w:spacing w:line="360" w:lineRule="auto"/>
        <w:ind w:left="894" w:right="855"/>
        <w:rPr>
          <w:lang w:val="ru-RU"/>
        </w:rPr>
      </w:pPr>
      <w:r w:rsidRPr="00EC7DA0">
        <w:rPr>
          <w:lang w:val="ru-RU"/>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E4184B" w:rsidRPr="00EC7DA0" w:rsidRDefault="00EC7DA0">
      <w:pPr>
        <w:pStyle w:val="a4"/>
        <w:spacing w:line="362" w:lineRule="auto"/>
        <w:ind w:left="894" w:right="844"/>
        <w:rPr>
          <w:lang w:val="ru-RU"/>
        </w:rPr>
      </w:pPr>
      <w:r w:rsidRPr="00EC7DA0">
        <w:rPr>
          <w:lang w:val="ru-RU"/>
        </w:rP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 исследовательской</w:t>
      </w:r>
      <w:r w:rsidRPr="00EC7DA0">
        <w:rPr>
          <w:spacing w:val="-2"/>
          <w:lang w:val="ru-RU"/>
        </w:rPr>
        <w:t xml:space="preserve"> </w:t>
      </w:r>
      <w:r w:rsidRPr="00EC7DA0">
        <w:rPr>
          <w:lang w:val="ru-RU"/>
        </w:rPr>
        <w:t>и</w:t>
      </w:r>
      <w:r w:rsidRPr="00EC7DA0">
        <w:rPr>
          <w:spacing w:val="-2"/>
          <w:lang w:val="ru-RU"/>
        </w:rPr>
        <w:t xml:space="preserve"> </w:t>
      </w:r>
      <w:r w:rsidRPr="00EC7DA0">
        <w:rPr>
          <w:lang w:val="ru-RU"/>
        </w:rPr>
        <w:t>проектной</w:t>
      </w:r>
      <w:r w:rsidRPr="00EC7DA0">
        <w:rPr>
          <w:spacing w:val="-2"/>
          <w:lang w:val="ru-RU"/>
        </w:rPr>
        <w:t xml:space="preserve"> </w:t>
      </w:r>
      <w:r w:rsidRPr="00EC7DA0">
        <w:rPr>
          <w:lang w:val="ru-RU"/>
        </w:rPr>
        <w:t>деятельности"; учебных</w:t>
      </w:r>
      <w:r w:rsidRPr="00EC7DA0">
        <w:rPr>
          <w:spacing w:val="-3"/>
          <w:lang w:val="ru-RU"/>
        </w:rPr>
        <w:t xml:space="preserve"> </w:t>
      </w:r>
      <w:r w:rsidRPr="00EC7DA0">
        <w:rPr>
          <w:lang w:val="ru-RU"/>
        </w:rPr>
        <w:t>программ по</w:t>
      </w:r>
      <w:r w:rsidRPr="00EC7DA0">
        <w:rPr>
          <w:spacing w:val="-3"/>
          <w:lang w:val="ru-RU"/>
        </w:rPr>
        <w:t xml:space="preserve"> </w:t>
      </w:r>
      <w:r w:rsidRPr="00EC7DA0">
        <w:rPr>
          <w:lang w:val="ru-RU"/>
        </w:rPr>
        <w:t>предметам</w:t>
      </w:r>
      <w:r w:rsidRPr="00EC7DA0">
        <w:rPr>
          <w:spacing w:val="-2"/>
          <w:lang w:val="ru-RU"/>
        </w:rPr>
        <w:t xml:space="preserve"> </w:t>
      </w:r>
      <w:r w:rsidRPr="00EC7DA0">
        <w:rPr>
          <w:lang w:val="ru-RU"/>
        </w:rPr>
        <w:t>учебного</w:t>
      </w:r>
      <w:r w:rsidRPr="00EC7DA0">
        <w:rPr>
          <w:spacing w:val="-1"/>
          <w:lang w:val="ru-RU"/>
        </w:rPr>
        <w:t xml:space="preserve"> </w:t>
      </w:r>
      <w:r w:rsidRPr="00EC7DA0">
        <w:rPr>
          <w:lang w:val="ru-RU"/>
        </w:rPr>
        <w:t>плана;</w:t>
      </w:r>
    </w:p>
    <w:p w:rsidR="00E4184B" w:rsidRPr="00EC7DA0" w:rsidRDefault="00E4184B">
      <w:pPr>
        <w:spacing w:line="362"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53"/>
        <w:rPr>
          <w:lang w:val="ru-RU"/>
        </w:rPr>
      </w:pPr>
      <w:r w:rsidRPr="00EC7DA0">
        <w:rPr>
          <w:lang w:val="ru-RU"/>
        </w:rPr>
        <w:lastRenderedPageBreak/>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w:t>
      </w:r>
      <w:r w:rsidRPr="00EC7DA0">
        <w:rPr>
          <w:spacing w:val="-2"/>
          <w:lang w:val="ru-RU"/>
        </w:rPr>
        <w:t xml:space="preserve"> </w:t>
      </w:r>
      <w:r w:rsidRPr="00EC7DA0">
        <w:rPr>
          <w:lang w:val="ru-RU"/>
        </w:rPr>
        <w:t>числе</w:t>
      </w:r>
      <w:r w:rsidRPr="00EC7DA0">
        <w:rPr>
          <w:spacing w:val="-4"/>
          <w:lang w:val="ru-RU"/>
        </w:rPr>
        <w:t xml:space="preserve"> </w:t>
      </w:r>
      <w:r w:rsidRPr="00EC7DA0">
        <w:rPr>
          <w:lang w:val="ru-RU"/>
        </w:rPr>
        <w:t>при</w:t>
      </w:r>
      <w:r w:rsidRPr="00EC7DA0">
        <w:rPr>
          <w:spacing w:val="-2"/>
          <w:lang w:val="ru-RU"/>
        </w:rPr>
        <w:t xml:space="preserve"> </w:t>
      </w:r>
      <w:r w:rsidRPr="00EC7DA0">
        <w:rPr>
          <w:lang w:val="ru-RU"/>
        </w:rPr>
        <w:t>подготовке</w:t>
      </w:r>
      <w:r w:rsidRPr="00EC7DA0">
        <w:rPr>
          <w:spacing w:val="-3"/>
          <w:lang w:val="ru-RU"/>
        </w:rPr>
        <w:t xml:space="preserve"> </w:t>
      </w:r>
      <w:r w:rsidRPr="00EC7DA0">
        <w:rPr>
          <w:lang w:val="ru-RU"/>
        </w:rPr>
        <w:t>презентаций для</w:t>
      </w:r>
      <w:r w:rsidRPr="00EC7DA0">
        <w:rPr>
          <w:spacing w:val="-4"/>
          <w:lang w:val="ru-RU"/>
        </w:rPr>
        <w:t xml:space="preserve"> </w:t>
      </w:r>
      <w:r w:rsidRPr="00EC7DA0">
        <w:rPr>
          <w:lang w:val="ru-RU"/>
        </w:rPr>
        <w:t>устных</w:t>
      </w:r>
      <w:r w:rsidRPr="00EC7DA0">
        <w:rPr>
          <w:spacing w:val="-4"/>
          <w:lang w:val="ru-RU"/>
        </w:rPr>
        <w:t xml:space="preserve"> </w:t>
      </w:r>
      <w:r w:rsidRPr="00EC7DA0">
        <w:rPr>
          <w:lang w:val="ru-RU"/>
        </w:rPr>
        <w:t>ответов (например, выступлений).</w:t>
      </w:r>
    </w:p>
    <w:p w:rsidR="00E4184B" w:rsidRPr="00EC7DA0" w:rsidRDefault="00E4184B">
      <w:pPr>
        <w:pStyle w:val="a4"/>
        <w:ind w:left="0" w:firstLine="0"/>
        <w:jc w:val="left"/>
        <w:rPr>
          <w:lang w:val="ru-RU"/>
        </w:rPr>
      </w:pPr>
    </w:p>
    <w:p w:rsidR="00E4184B" w:rsidRPr="00EC7DA0" w:rsidRDefault="00EC7DA0">
      <w:pPr>
        <w:pStyle w:val="210"/>
        <w:spacing w:line="360" w:lineRule="auto"/>
        <w:ind w:left="1038" w:firstLine="1344"/>
        <w:jc w:val="left"/>
        <w:rPr>
          <w:lang w:val="ru-RU"/>
        </w:rPr>
      </w:pPr>
      <w:bookmarkStart w:id="17" w:name="СИСТЕМА_ОЦЕНКИ_ДОСТИЖЕНИЯ_ПЛАНИРУЕМЫХ_РЕ"/>
      <w:bookmarkEnd w:id="17"/>
      <w:r w:rsidRPr="00EC7DA0">
        <w:rPr>
          <w:lang w:val="ru-RU"/>
        </w:rPr>
        <w:t>СИСТЕМА ОЦЕНКИ ДОСТИЖЕНИЯ ПЛАНИРУЕМЫХ РЕЗУЛЬТАТОВ ОСВОЕНИЯ</w:t>
      </w:r>
      <w:r w:rsidRPr="00EC7DA0">
        <w:rPr>
          <w:spacing w:val="-15"/>
          <w:lang w:val="ru-RU"/>
        </w:rPr>
        <w:t xml:space="preserve"> </w:t>
      </w:r>
      <w:r w:rsidRPr="00EC7DA0">
        <w:rPr>
          <w:lang w:val="ru-RU"/>
        </w:rPr>
        <w:t>АДАПТИРОВАННОЙ</w:t>
      </w:r>
      <w:r w:rsidRPr="00EC7DA0">
        <w:rPr>
          <w:spacing w:val="-15"/>
          <w:lang w:val="ru-RU"/>
        </w:rPr>
        <w:t xml:space="preserve"> </w:t>
      </w:r>
      <w:r w:rsidRPr="00EC7DA0">
        <w:rPr>
          <w:lang w:val="ru-RU"/>
        </w:rPr>
        <w:t>ОСНОВНОЙ</w:t>
      </w:r>
      <w:r w:rsidRPr="00EC7DA0">
        <w:rPr>
          <w:spacing w:val="-15"/>
          <w:lang w:val="ru-RU"/>
        </w:rPr>
        <w:t xml:space="preserve"> </w:t>
      </w:r>
      <w:r w:rsidRPr="00EC7DA0">
        <w:rPr>
          <w:lang w:val="ru-RU"/>
        </w:rPr>
        <w:t>ОБРАЗОВАТЕЛЬНОЙ</w:t>
      </w:r>
      <w:r w:rsidRPr="00EC7DA0">
        <w:rPr>
          <w:spacing w:val="-15"/>
          <w:lang w:val="ru-RU"/>
        </w:rPr>
        <w:t xml:space="preserve"> </w:t>
      </w:r>
      <w:r w:rsidRPr="00EC7DA0">
        <w:rPr>
          <w:lang w:val="ru-RU"/>
        </w:rPr>
        <w:t>ПРОГРАММЫ</w:t>
      </w:r>
    </w:p>
    <w:p w:rsidR="00E4184B" w:rsidRPr="00EC7DA0" w:rsidRDefault="00EC7DA0">
      <w:pPr>
        <w:pStyle w:val="a4"/>
        <w:spacing w:line="360" w:lineRule="auto"/>
        <w:ind w:left="894" w:right="841"/>
        <w:rPr>
          <w:lang w:val="ru-RU"/>
        </w:rPr>
      </w:pPr>
      <w:r w:rsidRPr="00EC7DA0">
        <w:rPr>
          <w:lang w:val="ru-RU"/>
        </w:rPr>
        <w:t>Система оценки призвана способствовать поддержанию единства всей системы образования,</w:t>
      </w:r>
      <w:r w:rsidRPr="00EC7DA0">
        <w:rPr>
          <w:spacing w:val="-3"/>
          <w:lang w:val="ru-RU"/>
        </w:rPr>
        <w:t xml:space="preserve"> </w:t>
      </w:r>
      <w:r w:rsidRPr="00EC7DA0">
        <w:rPr>
          <w:lang w:val="ru-RU"/>
        </w:rPr>
        <w:t>обеспечению</w:t>
      </w:r>
      <w:r w:rsidRPr="00EC7DA0">
        <w:rPr>
          <w:spacing w:val="-2"/>
          <w:lang w:val="ru-RU"/>
        </w:rPr>
        <w:t xml:space="preserve"> </w:t>
      </w:r>
      <w:r w:rsidRPr="00EC7DA0">
        <w:rPr>
          <w:lang w:val="ru-RU"/>
        </w:rPr>
        <w:t>преемственности в</w:t>
      </w:r>
      <w:r w:rsidRPr="00EC7DA0">
        <w:rPr>
          <w:spacing w:val="-3"/>
          <w:lang w:val="ru-RU"/>
        </w:rPr>
        <w:t xml:space="preserve"> </w:t>
      </w:r>
      <w:r w:rsidRPr="00EC7DA0">
        <w:rPr>
          <w:lang w:val="ru-RU"/>
        </w:rPr>
        <w:t>системе непрерывного образования.</w:t>
      </w:r>
      <w:r w:rsidRPr="00EC7DA0">
        <w:rPr>
          <w:spacing w:val="-3"/>
          <w:lang w:val="ru-RU"/>
        </w:rPr>
        <w:t xml:space="preserve"> </w:t>
      </w:r>
      <w:r w:rsidRPr="00EC7DA0">
        <w:rPr>
          <w:lang w:val="ru-RU"/>
        </w:rPr>
        <w:t>Ее</w:t>
      </w:r>
      <w:r w:rsidRPr="00EC7DA0">
        <w:rPr>
          <w:spacing w:val="-7"/>
          <w:lang w:val="ru-RU"/>
        </w:rPr>
        <w:t xml:space="preserve"> </w:t>
      </w:r>
      <w:r w:rsidRPr="00EC7DA0">
        <w:rPr>
          <w:lang w:val="ru-RU"/>
        </w:rPr>
        <w:t xml:space="preserve">основными функциями являются: ориентация образовательного процесса на достижение планируемых результатов освоения АООП ООО для обучающихся с ЗПР (вариант 7) и обеспечение эффективной обратной связи, позволяющей осуществлять управление образовательным </w:t>
      </w:r>
      <w:r w:rsidRPr="00EC7DA0">
        <w:rPr>
          <w:spacing w:val="-2"/>
          <w:lang w:val="ru-RU"/>
        </w:rPr>
        <w:t>процессом.</w:t>
      </w:r>
    </w:p>
    <w:p w:rsidR="00E4184B" w:rsidRPr="00EC7DA0" w:rsidRDefault="00EC7DA0">
      <w:pPr>
        <w:pStyle w:val="a4"/>
        <w:spacing w:before="1" w:line="360" w:lineRule="auto"/>
        <w:ind w:left="894" w:right="853"/>
        <w:rPr>
          <w:lang w:val="ru-RU"/>
        </w:rPr>
      </w:pPr>
      <w:r w:rsidRPr="00EC7DA0">
        <w:rPr>
          <w:lang w:val="ru-RU"/>
        </w:rPr>
        <w:t>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rsidR="00E4184B" w:rsidRPr="00EC7DA0" w:rsidRDefault="00EC7DA0">
      <w:pPr>
        <w:pStyle w:val="a4"/>
        <w:spacing w:before="5" w:line="357" w:lineRule="auto"/>
        <w:ind w:left="894" w:right="846"/>
        <w:rPr>
          <w:lang w:val="ru-RU"/>
        </w:rPr>
      </w:pPr>
      <w:r w:rsidRPr="00EC7DA0">
        <w:rPr>
          <w:lang w:val="ru-RU"/>
        </w:rPr>
        <w:t>-особую форму организации текущего контроля успеваемости и промежуточной аттестации (в</w:t>
      </w:r>
      <w:r w:rsidRPr="00EC7DA0">
        <w:rPr>
          <w:spacing w:val="-1"/>
          <w:lang w:val="ru-RU"/>
        </w:rPr>
        <w:t xml:space="preserve"> </w:t>
      </w:r>
      <w:r w:rsidRPr="00EC7DA0">
        <w:rPr>
          <w:lang w:val="ru-RU"/>
        </w:rPr>
        <w:t>малой</w:t>
      </w:r>
      <w:r w:rsidRPr="00EC7DA0">
        <w:rPr>
          <w:spacing w:val="-2"/>
          <w:lang w:val="ru-RU"/>
        </w:rPr>
        <w:t xml:space="preserve"> </w:t>
      </w:r>
      <w:r w:rsidRPr="00EC7DA0">
        <w:rPr>
          <w:lang w:val="ru-RU"/>
        </w:rPr>
        <w:t>группе, индивидуальную) с учетом особых</w:t>
      </w:r>
      <w:r w:rsidRPr="00EC7DA0">
        <w:rPr>
          <w:spacing w:val="-3"/>
          <w:lang w:val="ru-RU"/>
        </w:rPr>
        <w:t xml:space="preserve"> </w:t>
      </w:r>
      <w:r w:rsidRPr="00EC7DA0">
        <w:rPr>
          <w:lang w:val="ru-RU"/>
        </w:rPr>
        <w:t>образовательных потребностей и индивидуальных особенностей обучающихся с ЗПР;</w:t>
      </w:r>
    </w:p>
    <w:p w:rsidR="00E4184B" w:rsidRPr="00EC7DA0" w:rsidRDefault="00EC7DA0">
      <w:pPr>
        <w:pStyle w:val="a4"/>
        <w:spacing w:line="362" w:lineRule="auto"/>
        <w:ind w:left="894" w:right="858"/>
        <w:rPr>
          <w:lang w:val="ru-RU"/>
        </w:rPr>
      </w:pPr>
      <w:r w:rsidRPr="00EC7DA0">
        <w:rPr>
          <w:lang w:val="ru-RU"/>
        </w:rPr>
        <w:t xml:space="preserve">-присутствие мотивационного этапа, способствующего психологическому настрою на </w:t>
      </w:r>
      <w:r w:rsidRPr="00EC7DA0">
        <w:rPr>
          <w:spacing w:val="-2"/>
          <w:lang w:val="ru-RU"/>
        </w:rPr>
        <w:t>работу;</w:t>
      </w:r>
    </w:p>
    <w:p w:rsidR="00E4184B" w:rsidRPr="00EC7DA0" w:rsidRDefault="00EC7DA0">
      <w:pPr>
        <w:pStyle w:val="a4"/>
        <w:spacing w:line="360" w:lineRule="auto"/>
        <w:ind w:left="894" w:right="849"/>
        <w:rPr>
          <w:lang w:val="ru-RU"/>
        </w:rPr>
      </w:pPr>
      <w:r w:rsidRPr="00EC7DA0">
        <w:rPr>
          <w:lang w:val="ru-RU"/>
        </w:rPr>
        <w:t>-организующую помощь педагогического работника в рационализации распределения времени, отводимого на выполнение работы;</w:t>
      </w:r>
    </w:p>
    <w:p w:rsidR="00E4184B" w:rsidRPr="00EC7DA0" w:rsidRDefault="00EC7DA0">
      <w:pPr>
        <w:pStyle w:val="a4"/>
        <w:spacing w:line="362" w:lineRule="auto"/>
        <w:ind w:left="894" w:right="854"/>
        <w:rPr>
          <w:lang w:val="ru-RU"/>
        </w:rPr>
      </w:pPr>
      <w:r w:rsidRPr="00EC7DA0">
        <w:rPr>
          <w:lang w:val="ru-RU"/>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E4184B" w:rsidRPr="00EC7DA0" w:rsidRDefault="00EC7DA0">
      <w:pPr>
        <w:pStyle w:val="a4"/>
        <w:spacing w:line="362" w:lineRule="auto"/>
        <w:ind w:left="894" w:right="850"/>
        <w:rPr>
          <w:lang w:val="ru-RU"/>
        </w:rPr>
      </w:pPr>
      <w:r w:rsidRPr="00EC7DA0">
        <w:rPr>
          <w:lang w:val="ru-RU"/>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E4184B" w:rsidRPr="00EC7DA0" w:rsidRDefault="00EC7DA0">
      <w:pPr>
        <w:pStyle w:val="a4"/>
        <w:spacing w:line="360" w:lineRule="auto"/>
        <w:ind w:left="894" w:right="855"/>
        <w:rPr>
          <w:lang w:val="ru-RU"/>
        </w:rPr>
      </w:pPr>
      <w:r w:rsidRPr="00EC7DA0">
        <w:rPr>
          <w:lang w:val="ru-RU"/>
        </w:rPr>
        <w:t>-большую вариативность</w:t>
      </w:r>
      <w:r w:rsidRPr="00EC7DA0">
        <w:rPr>
          <w:spacing w:val="-1"/>
          <w:lang w:val="ru-RU"/>
        </w:rPr>
        <w:t xml:space="preserve"> </w:t>
      </w:r>
      <w:r w:rsidRPr="00EC7DA0">
        <w:rPr>
          <w:lang w:val="ru-RU"/>
        </w:rPr>
        <w:t>оценочных</w:t>
      </w:r>
      <w:r w:rsidRPr="00EC7DA0">
        <w:rPr>
          <w:spacing w:val="-2"/>
          <w:lang w:val="ru-RU"/>
        </w:rPr>
        <w:t xml:space="preserve"> </w:t>
      </w:r>
      <w:r w:rsidRPr="00EC7DA0">
        <w:rPr>
          <w:lang w:val="ru-RU"/>
        </w:rPr>
        <w:t>процедур, методов оценки</w:t>
      </w:r>
      <w:r w:rsidRPr="00EC7DA0">
        <w:rPr>
          <w:spacing w:val="-1"/>
          <w:lang w:val="ru-RU"/>
        </w:rPr>
        <w:t xml:space="preserve"> </w:t>
      </w:r>
      <w:r w:rsidRPr="00EC7DA0">
        <w:rPr>
          <w:lang w:val="ru-RU"/>
        </w:rPr>
        <w:t>и состава инструментария оценивания, позволяющую определить образовательный результат каждого обучающегося с</w:t>
      </w:r>
      <w:r w:rsidRPr="00EC7DA0">
        <w:rPr>
          <w:spacing w:val="80"/>
          <w:lang w:val="ru-RU"/>
        </w:rPr>
        <w:t xml:space="preserve"> </w:t>
      </w:r>
      <w:r w:rsidRPr="00EC7DA0">
        <w:rPr>
          <w:spacing w:val="-4"/>
          <w:lang w:val="ru-RU"/>
        </w:rPr>
        <w:t>ЗПР;</w:t>
      </w:r>
    </w:p>
    <w:p w:rsidR="00E4184B" w:rsidRPr="00EC7DA0" w:rsidRDefault="00EC7DA0">
      <w:pPr>
        <w:pStyle w:val="a4"/>
        <w:tabs>
          <w:tab w:val="left" w:pos="3093"/>
          <w:tab w:val="left" w:pos="4601"/>
          <w:tab w:val="left" w:pos="5013"/>
          <w:tab w:val="left" w:pos="6031"/>
          <w:tab w:val="left" w:pos="7083"/>
          <w:tab w:val="left" w:pos="9129"/>
          <w:tab w:val="left" w:pos="10824"/>
        </w:tabs>
        <w:spacing w:line="355" w:lineRule="auto"/>
        <w:ind w:left="894" w:right="853"/>
        <w:jc w:val="left"/>
        <w:rPr>
          <w:lang w:val="ru-RU"/>
        </w:rPr>
      </w:pPr>
      <w:r w:rsidRPr="00EC7DA0">
        <w:rPr>
          <w:spacing w:val="-2"/>
          <w:lang w:val="ru-RU"/>
        </w:rPr>
        <w:t>-адаптацию</w:t>
      </w:r>
      <w:r w:rsidRPr="00EC7DA0">
        <w:rPr>
          <w:lang w:val="ru-RU"/>
        </w:rPr>
        <w:tab/>
      </w:r>
      <w:r w:rsidRPr="00EC7DA0">
        <w:rPr>
          <w:spacing w:val="-2"/>
          <w:lang w:val="ru-RU"/>
        </w:rPr>
        <w:t>инструкции</w:t>
      </w:r>
      <w:r w:rsidRPr="00EC7DA0">
        <w:rPr>
          <w:lang w:val="ru-RU"/>
        </w:rPr>
        <w:tab/>
      </w:r>
      <w:r w:rsidRPr="00EC7DA0">
        <w:rPr>
          <w:spacing w:val="-10"/>
          <w:lang w:val="ru-RU"/>
        </w:rPr>
        <w:t>с</w:t>
      </w:r>
      <w:r w:rsidRPr="00EC7DA0">
        <w:rPr>
          <w:lang w:val="ru-RU"/>
        </w:rPr>
        <w:tab/>
      </w:r>
      <w:r w:rsidRPr="00EC7DA0">
        <w:rPr>
          <w:spacing w:val="-2"/>
          <w:lang w:val="ru-RU"/>
        </w:rPr>
        <w:t>учетом</w:t>
      </w:r>
      <w:r w:rsidRPr="00EC7DA0">
        <w:rPr>
          <w:lang w:val="ru-RU"/>
        </w:rPr>
        <w:tab/>
      </w:r>
      <w:r w:rsidRPr="00EC7DA0">
        <w:rPr>
          <w:spacing w:val="-2"/>
          <w:lang w:val="ru-RU"/>
        </w:rPr>
        <w:t>особых</w:t>
      </w:r>
      <w:r w:rsidRPr="00EC7DA0">
        <w:rPr>
          <w:lang w:val="ru-RU"/>
        </w:rPr>
        <w:tab/>
      </w:r>
      <w:r w:rsidRPr="00EC7DA0">
        <w:rPr>
          <w:spacing w:val="-2"/>
          <w:lang w:val="ru-RU"/>
        </w:rPr>
        <w:t>образовательных</w:t>
      </w:r>
      <w:r w:rsidRPr="00EC7DA0">
        <w:rPr>
          <w:lang w:val="ru-RU"/>
        </w:rPr>
        <w:tab/>
      </w:r>
      <w:r w:rsidRPr="00EC7DA0">
        <w:rPr>
          <w:spacing w:val="-2"/>
          <w:lang w:val="ru-RU"/>
        </w:rPr>
        <w:t>потребностей</w:t>
      </w:r>
      <w:r w:rsidRPr="00EC7DA0">
        <w:rPr>
          <w:lang w:val="ru-RU"/>
        </w:rPr>
        <w:tab/>
      </w:r>
      <w:r w:rsidRPr="00EC7DA0">
        <w:rPr>
          <w:spacing w:val="-10"/>
          <w:lang w:val="ru-RU"/>
        </w:rPr>
        <w:t xml:space="preserve">и </w:t>
      </w:r>
      <w:r w:rsidRPr="00EC7DA0">
        <w:rPr>
          <w:lang w:val="ru-RU"/>
        </w:rPr>
        <w:t>индивидуальных</w:t>
      </w:r>
      <w:r w:rsidRPr="00EC7DA0">
        <w:rPr>
          <w:spacing w:val="40"/>
          <w:lang w:val="ru-RU"/>
        </w:rPr>
        <w:t xml:space="preserve"> </w:t>
      </w:r>
      <w:r w:rsidRPr="00EC7DA0">
        <w:rPr>
          <w:lang w:val="ru-RU"/>
        </w:rPr>
        <w:t>трудностей</w:t>
      </w:r>
      <w:r w:rsidRPr="00EC7DA0">
        <w:rPr>
          <w:spacing w:val="40"/>
          <w:lang w:val="ru-RU"/>
        </w:rPr>
        <w:t xml:space="preserve"> </w:t>
      </w:r>
      <w:r w:rsidRPr="00EC7DA0">
        <w:rPr>
          <w:lang w:val="ru-RU"/>
        </w:rPr>
        <w:t>обучающихся</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ЗПР</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частности,</w:t>
      </w:r>
      <w:r w:rsidRPr="00EC7DA0">
        <w:rPr>
          <w:spacing w:val="40"/>
          <w:lang w:val="ru-RU"/>
        </w:rPr>
        <w:t xml:space="preserve"> </w:t>
      </w:r>
      <w:r w:rsidRPr="00EC7DA0">
        <w:rPr>
          <w:lang w:val="ru-RU"/>
        </w:rPr>
        <w:t>упрощение</w:t>
      </w:r>
      <w:r w:rsidRPr="00EC7DA0">
        <w:rPr>
          <w:spacing w:val="40"/>
          <w:lang w:val="ru-RU"/>
        </w:rPr>
        <w:t xml:space="preserve"> </w:t>
      </w:r>
      <w:r w:rsidRPr="00EC7DA0">
        <w:rPr>
          <w:lang w:val="ru-RU"/>
        </w:rPr>
        <w:t>формулировок</w:t>
      </w:r>
      <w:r w:rsidRPr="00EC7DA0">
        <w:rPr>
          <w:spacing w:val="40"/>
          <w:lang w:val="ru-RU"/>
        </w:rPr>
        <w:t xml:space="preserve"> </w:t>
      </w:r>
      <w:r w:rsidRPr="00EC7DA0">
        <w:rPr>
          <w:lang w:val="ru-RU"/>
        </w:rPr>
        <w:t>по</w:t>
      </w:r>
    </w:p>
    <w:p w:rsidR="00E4184B" w:rsidRPr="00EC7DA0" w:rsidRDefault="00E4184B">
      <w:pPr>
        <w:spacing w:line="355"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64" w:firstLine="0"/>
        <w:rPr>
          <w:lang w:val="ru-RU"/>
        </w:rPr>
      </w:pPr>
      <w:r w:rsidRPr="00EC7DA0">
        <w:rPr>
          <w:lang w:val="ru-RU"/>
        </w:rPr>
        <w:lastRenderedPageBreak/>
        <w:t>грамматическому и семантическому оформлению, особое построение инструкции, отражающей этапность выполнения задания);</w:t>
      </w:r>
    </w:p>
    <w:p w:rsidR="00E4184B" w:rsidRPr="00EC7DA0" w:rsidRDefault="00EC7DA0">
      <w:pPr>
        <w:pStyle w:val="a4"/>
        <w:spacing w:before="3" w:line="364" w:lineRule="auto"/>
        <w:ind w:left="894" w:right="852"/>
        <w:rPr>
          <w:lang w:val="ru-RU"/>
        </w:rPr>
      </w:pPr>
      <w:r w:rsidRPr="00EC7DA0">
        <w:rPr>
          <w:lang w:val="ru-RU"/>
        </w:rPr>
        <w:t>-отслеживание действий обучающегося с ЗПР для оценки понимания им инструкции и, при необходимости, ее уточнение;</w:t>
      </w:r>
    </w:p>
    <w:p w:rsidR="00E4184B" w:rsidRPr="00EC7DA0" w:rsidRDefault="00EC7DA0">
      <w:pPr>
        <w:pStyle w:val="a4"/>
        <w:spacing w:line="268" w:lineRule="exact"/>
        <w:ind w:left="1604" w:firstLine="0"/>
        <w:rPr>
          <w:lang w:val="ru-RU"/>
        </w:rPr>
      </w:pPr>
      <w:r w:rsidRPr="00EC7DA0">
        <w:rPr>
          <w:w w:val="95"/>
          <w:lang w:val="ru-RU"/>
        </w:rPr>
        <w:t>-увеличение</w:t>
      </w:r>
      <w:r w:rsidRPr="00EC7DA0">
        <w:rPr>
          <w:spacing w:val="33"/>
          <w:lang w:val="ru-RU"/>
        </w:rPr>
        <w:t xml:space="preserve"> </w:t>
      </w:r>
      <w:r w:rsidRPr="00EC7DA0">
        <w:rPr>
          <w:w w:val="95"/>
          <w:lang w:val="ru-RU"/>
        </w:rPr>
        <w:t>времени</w:t>
      </w:r>
      <w:r w:rsidRPr="00EC7DA0">
        <w:rPr>
          <w:spacing w:val="34"/>
          <w:lang w:val="ru-RU"/>
        </w:rPr>
        <w:t xml:space="preserve"> </w:t>
      </w:r>
      <w:r w:rsidRPr="00EC7DA0">
        <w:rPr>
          <w:w w:val="95"/>
          <w:lang w:val="ru-RU"/>
        </w:rPr>
        <w:t>на</w:t>
      </w:r>
      <w:r w:rsidRPr="00EC7DA0">
        <w:rPr>
          <w:spacing w:val="24"/>
          <w:lang w:val="ru-RU"/>
        </w:rPr>
        <w:t xml:space="preserve"> </w:t>
      </w:r>
      <w:r w:rsidRPr="00EC7DA0">
        <w:rPr>
          <w:w w:val="95"/>
          <w:lang w:val="ru-RU"/>
        </w:rPr>
        <w:t>выполнение</w:t>
      </w:r>
      <w:r w:rsidRPr="00EC7DA0">
        <w:rPr>
          <w:spacing w:val="17"/>
          <w:lang w:val="ru-RU"/>
        </w:rPr>
        <w:t xml:space="preserve"> </w:t>
      </w:r>
      <w:r w:rsidRPr="00EC7DA0">
        <w:rPr>
          <w:spacing w:val="-2"/>
          <w:w w:val="95"/>
          <w:lang w:val="ru-RU"/>
        </w:rPr>
        <w:t>заданий;</w:t>
      </w:r>
    </w:p>
    <w:p w:rsidR="00E4184B" w:rsidRPr="00EC7DA0" w:rsidRDefault="00EC7DA0">
      <w:pPr>
        <w:pStyle w:val="a4"/>
        <w:spacing w:before="132" w:line="360" w:lineRule="auto"/>
        <w:ind w:left="894" w:right="856"/>
        <w:rPr>
          <w:lang w:val="ru-RU"/>
        </w:rPr>
      </w:pPr>
      <w:r w:rsidRPr="00EC7DA0">
        <w:rPr>
          <w:lang w:val="ru-RU"/>
        </w:rPr>
        <w:t>-возможность организации короткого перерыва при нарастании в поведении обучающегося проявлений утомления, истощения.</w:t>
      </w:r>
    </w:p>
    <w:p w:rsidR="00E4184B" w:rsidRPr="00EC7DA0" w:rsidRDefault="00EC7DA0">
      <w:pPr>
        <w:pStyle w:val="a4"/>
        <w:spacing w:line="362" w:lineRule="auto"/>
        <w:ind w:left="894" w:right="846"/>
        <w:rPr>
          <w:lang w:val="ru-RU"/>
        </w:rPr>
      </w:pPr>
      <w:r w:rsidRPr="00EC7DA0">
        <w:rPr>
          <w:lang w:val="ru-RU"/>
        </w:rPr>
        <w:t>Основными направлениями и целями оценочной деятельности в образовательной организации являются:</w:t>
      </w:r>
    </w:p>
    <w:p w:rsidR="00E4184B" w:rsidRPr="00EC7DA0" w:rsidRDefault="00EC7DA0">
      <w:pPr>
        <w:pStyle w:val="a4"/>
        <w:spacing w:line="360" w:lineRule="auto"/>
        <w:ind w:left="894" w:right="846"/>
        <w:rPr>
          <w:lang w:val="ru-RU"/>
        </w:rPr>
      </w:pPr>
      <w:r w:rsidRPr="00EC7DA0">
        <w:rPr>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4184B" w:rsidRPr="00EC7DA0" w:rsidRDefault="00EC7DA0">
      <w:pPr>
        <w:pStyle w:val="a4"/>
        <w:spacing w:line="360" w:lineRule="auto"/>
        <w:ind w:left="894" w:right="851"/>
        <w:rPr>
          <w:lang w:val="ru-RU"/>
        </w:rPr>
      </w:pPr>
      <w:r w:rsidRPr="00EC7DA0">
        <w:rPr>
          <w:lang w:val="ru-RU"/>
        </w:rPr>
        <w:t>-оценка результатов деятельности образовательной организации как основа аккредитационных процедур.</w:t>
      </w:r>
    </w:p>
    <w:p w:rsidR="00E4184B" w:rsidRPr="00EC7DA0" w:rsidRDefault="00EC7DA0">
      <w:pPr>
        <w:pStyle w:val="a4"/>
        <w:spacing w:line="360" w:lineRule="auto"/>
        <w:ind w:left="894" w:right="845"/>
        <w:rPr>
          <w:lang w:val="ru-RU"/>
        </w:rPr>
      </w:pPr>
      <w:r w:rsidRPr="00EC7DA0">
        <w:rPr>
          <w:lang w:val="ru-RU"/>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 для обучающихся с ЗПР.</w:t>
      </w:r>
    </w:p>
    <w:p w:rsidR="00E4184B" w:rsidRPr="00EC7DA0" w:rsidRDefault="00EC7DA0">
      <w:pPr>
        <w:pStyle w:val="a4"/>
        <w:spacing w:before="3"/>
        <w:ind w:left="1604" w:firstLine="0"/>
        <w:rPr>
          <w:lang w:val="ru-RU"/>
        </w:rPr>
      </w:pPr>
      <w:r w:rsidRPr="00EC7DA0">
        <w:rPr>
          <w:lang w:val="ru-RU"/>
        </w:rPr>
        <w:t>Система</w:t>
      </w:r>
      <w:r w:rsidRPr="00EC7DA0">
        <w:rPr>
          <w:spacing w:val="-10"/>
          <w:lang w:val="ru-RU"/>
        </w:rPr>
        <w:t xml:space="preserve"> </w:t>
      </w:r>
      <w:r w:rsidRPr="00EC7DA0">
        <w:rPr>
          <w:lang w:val="ru-RU"/>
        </w:rPr>
        <w:t>оценки</w:t>
      </w:r>
      <w:r w:rsidRPr="00EC7DA0">
        <w:rPr>
          <w:spacing w:val="-9"/>
          <w:lang w:val="ru-RU"/>
        </w:rPr>
        <w:t xml:space="preserve"> </w:t>
      </w:r>
      <w:r w:rsidRPr="00EC7DA0">
        <w:rPr>
          <w:lang w:val="ru-RU"/>
        </w:rPr>
        <w:t>включает</w:t>
      </w:r>
      <w:r w:rsidRPr="00EC7DA0">
        <w:rPr>
          <w:spacing w:val="-2"/>
          <w:lang w:val="ru-RU"/>
        </w:rPr>
        <w:t xml:space="preserve"> </w:t>
      </w:r>
      <w:r w:rsidRPr="00EC7DA0">
        <w:rPr>
          <w:lang w:val="ru-RU"/>
        </w:rPr>
        <w:t>процедуры</w:t>
      </w:r>
      <w:r w:rsidRPr="00EC7DA0">
        <w:rPr>
          <w:spacing w:val="-4"/>
          <w:lang w:val="ru-RU"/>
        </w:rPr>
        <w:t xml:space="preserve"> </w:t>
      </w:r>
      <w:r w:rsidRPr="00EC7DA0">
        <w:rPr>
          <w:lang w:val="ru-RU"/>
        </w:rPr>
        <w:t>внутренней</w:t>
      </w:r>
      <w:r w:rsidRPr="00EC7DA0">
        <w:rPr>
          <w:spacing w:val="-1"/>
          <w:lang w:val="ru-RU"/>
        </w:rPr>
        <w:t xml:space="preserve"> </w:t>
      </w:r>
      <w:r w:rsidRPr="00EC7DA0">
        <w:rPr>
          <w:lang w:val="ru-RU"/>
        </w:rPr>
        <w:t>и</w:t>
      </w:r>
      <w:r w:rsidRPr="00EC7DA0">
        <w:rPr>
          <w:spacing w:val="-6"/>
          <w:lang w:val="ru-RU"/>
        </w:rPr>
        <w:t xml:space="preserve"> </w:t>
      </w:r>
      <w:r w:rsidRPr="00EC7DA0">
        <w:rPr>
          <w:lang w:val="ru-RU"/>
        </w:rPr>
        <w:t>внешней</w:t>
      </w:r>
      <w:r w:rsidRPr="00EC7DA0">
        <w:rPr>
          <w:spacing w:val="-9"/>
          <w:lang w:val="ru-RU"/>
        </w:rPr>
        <w:t xml:space="preserve"> </w:t>
      </w:r>
      <w:r w:rsidRPr="00EC7DA0">
        <w:rPr>
          <w:spacing w:val="-2"/>
          <w:lang w:val="ru-RU"/>
        </w:rPr>
        <w:t>оценки.</w:t>
      </w:r>
    </w:p>
    <w:p w:rsidR="00E4184B" w:rsidRDefault="00EC7DA0">
      <w:pPr>
        <w:spacing w:before="132"/>
        <w:ind w:left="1604"/>
        <w:jc w:val="both"/>
        <w:rPr>
          <w:sz w:val="24"/>
        </w:rPr>
      </w:pPr>
      <w:r>
        <w:rPr>
          <w:b/>
          <w:i/>
          <w:sz w:val="24"/>
        </w:rPr>
        <w:t>Внутренняя</w:t>
      </w:r>
      <w:r>
        <w:rPr>
          <w:b/>
          <w:i/>
          <w:spacing w:val="-4"/>
          <w:sz w:val="24"/>
        </w:rPr>
        <w:t xml:space="preserve"> </w:t>
      </w:r>
      <w:r>
        <w:rPr>
          <w:b/>
          <w:i/>
          <w:sz w:val="24"/>
        </w:rPr>
        <w:t>оценка</w:t>
      </w:r>
      <w:r>
        <w:rPr>
          <w:b/>
          <w:i/>
          <w:spacing w:val="-4"/>
          <w:sz w:val="24"/>
        </w:rPr>
        <w:t xml:space="preserve"> </w:t>
      </w:r>
      <w:r>
        <w:rPr>
          <w:spacing w:val="-2"/>
          <w:sz w:val="24"/>
        </w:rPr>
        <w:t>включает:</w:t>
      </w:r>
    </w:p>
    <w:p w:rsidR="00E4184B" w:rsidRDefault="00EC7DA0" w:rsidP="00961A7B">
      <w:pPr>
        <w:pStyle w:val="a6"/>
        <w:numPr>
          <w:ilvl w:val="1"/>
          <w:numId w:val="112"/>
        </w:numPr>
        <w:tabs>
          <w:tab w:val="left" w:pos="1889"/>
        </w:tabs>
        <w:spacing w:before="136"/>
        <w:ind w:left="1888" w:hanging="285"/>
        <w:rPr>
          <w:sz w:val="24"/>
        </w:rPr>
      </w:pPr>
      <w:r>
        <w:rPr>
          <w:sz w:val="24"/>
        </w:rPr>
        <w:t>стартовую</w:t>
      </w:r>
      <w:r>
        <w:rPr>
          <w:spacing w:val="-9"/>
          <w:sz w:val="24"/>
        </w:rPr>
        <w:t xml:space="preserve"> </w:t>
      </w:r>
      <w:r>
        <w:rPr>
          <w:spacing w:val="-2"/>
          <w:sz w:val="24"/>
        </w:rPr>
        <w:t>диагностику;</w:t>
      </w:r>
    </w:p>
    <w:p w:rsidR="00E4184B" w:rsidRDefault="00EC7DA0" w:rsidP="00961A7B">
      <w:pPr>
        <w:pStyle w:val="a6"/>
        <w:numPr>
          <w:ilvl w:val="1"/>
          <w:numId w:val="112"/>
        </w:numPr>
        <w:tabs>
          <w:tab w:val="left" w:pos="1889"/>
        </w:tabs>
        <w:spacing w:before="137"/>
        <w:ind w:left="1888" w:hanging="285"/>
        <w:rPr>
          <w:sz w:val="24"/>
        </w:rPr>
      </w:pPr>
      <w:r>
        <w:rPr>
          <w:sz w:val="24"/>
        </w:rPr>
        <w:t>текущую</w:t>
      </w:r>
      <w:r>
        <w:rPr>
          <w:spacing w:val="-8"/>
          <w:sz w:val="24"/>
        </w:rPr>
        <w:t xml:space="preserve"> </w:t>
      </w:r>
      <w:r>
        <w:rPr>
          <w:sz w:val="24"/>
        </w:rPr>
        <w:t>и</w:t>
      </w:r>
      <w:r>
        <w:rPr>
          <w:spacing w:val="-6"/>
          <w:sz w:val="24"/>
        </w:rPr>
        <w:t xml:space="preserve"> </w:t>
      </w:r>
      <w:r>
        <w:rPr>
          <w:sz w:val="24"/>
        </w:rPr>
        <w:t>тематическую</w:t>
      </w:r>
      <w:r>
        <w:rPr>
          <w:spacing w:val="-1"/>
          <w:sz w:val="24"/>
        </w:rPr>
        <w:t xml:space="preserve"> </w:t>
      </w:r>
      <w:r>
        <w:rPr>
          <w:spacing w:val="-2"/>
          <w:sz w:val="24"/>
        </w:rPr>
        <w:t>оценку;</w:t>
      </w:r>
    </w:p>
    <w:p w:rsidR="00E4184B" w:rsidRDefault="00EC7DA0" w:rsidP="00961A7B">
      <w:pPr>
        <w:pStyle w:val="a6"/>
        <w:numPr>
          <w:ilvl w:val="1"/>
          <w:numId w:val="112"/>
        </w:numPr>
        <w:tabs>
          <w:tab w:val="left" w:pos="1889"/>
        </w:tabs>
        <w:spacing w:before="142"/>
        <w:ind w:left="1888" w:hanging="285"/>
        <w:jc w:val="left"/>
        <w:rPr>
          <w:sz w:val="24"/>
        </w:rPr>
      </w:pPr>
      <w:r>
        <w:rPr>
          <w:sz w:val="24"/>
        </w:rPr>
        <w:t>итоговую</w:t>
      </w:r>
      <w:r>
        <w:rPr>
          <w:spacing w:val="-10"/>
          <w:sz w:val="24"/>
        </w:rPr>
        <w:t xml:space="preserve"> </w:t>
      </w:r>
      <w:r>
        <w:rPr>
          <w:spacing w:val="-2"/>
          <w:sz w:val="24"/>
        </w:rPr>
        <w:t>оценку;</w:t>
      </w:r>
    </w:p>
    <w:p w:rsidR="00E4184B" w:rsidRDefault="00EC7DA0" w:rsidP="00961A7B">
      <w:pPr>
        <w:pStyle w:val="a6"/>
        <w:numPr>
          <w:ilvl w:val="1"/>
          <w:numId w:val="112"/>
        </w:numPr>
        <w:tabs>
          <w:tab w:val="left" w:pos="1889"/>
        </w:tabs>
        <w:spacing w:before="137"/>
        <w:ind w:left="1888" w:hanging="285"/>
        <w:jc w:val="left"/>
        <w:rPr>
          <w:sz w:val="24"/>
        </w:rPr>
      </w:pPr>
      <w:r>
        <w:rPr>
          <w:spacing w:val="-2"/>
          <w:sz w:val="24"/>
        </w:rPr>
        <w:t>промежуточную</w:t>
      </w:r>
      <w:r>
        <w:rPr>
          <w:spacing w:val="8"/>
          <w:sz w:val="24"/>
        </w:rPr>
        <w:t xml:space="preserve"> </w:t>
      </w:r>
      <w:r>
        <w:rPr>
          <w:spacing w:val="-2"/>
          <w:sz w:val="24"/>
        </w:rPr>
        <w:t>аттестацию;</w:t>
      </w:r>
    </w:p>
    <w:p w:rsidR="00E4184B" w:rsidRDefault="00EC7DA0" w:rsidP="00961A7B">
      <w:pPr>
        <w:pStyle w:val="a6"/>
        <w:numPr>
          <w:ilvl w:val="1"/>
          <w:numId w:val="112"/>
        </w:numPr>
        <w:tabs>
          <w:tab w:val="left" w:pos="1889"/>
        </w:tabs>
        <w:spacing w:before="137"/>
        <w:ind w:left="1888" w:hanging="285"/>
        <w:jc w:val="left"/>
        <w:rPr>
          <w:sz w:val="24"/>
        </w:rPr>
      </w:pPr>
      <w:r>
        <w:rPr>
          <w:spacing w:val="-2"/>
          <w:sz w:val="24"/>
        </w:rPr>
        <w:t>психолого-педагогическое</w:t>
      </w:r>
      <w:r>
        <w:rPr>
          <w:spacing w:val="21"/>
          <w:sz w:val="24"/>
        </w:rPr>
        <w:t xml:space="preserve"> </w:t>
      </w:r>
      <w:r>
        <w:rPr>
          <w:spacing w:val="-2"/>
          <w:sz w:val="24"/>
        </w:rPr>
        <w:t>наблюдение;</w:t>
      </w:r>
    </w:p>
    <w:p w:rsidR="00E4184B" w:rsidRDefault="00EC7DA0" w:rsidP="00961A7B">
      <w:pPr>
        <w:pStyle w:val="a6"/>
        <w:numPr>
          <w:ilvl w:val="1"/>
          <w:numId w:val="112"/>
        </w:numPr>
        <w:tabs>
          <w:tab w:val="left" w:pos="1889"/>
        </w:tabs>
        <w:spacing w:before="137"/>
        <w:ind w:left="1888" w:hanging="285"/>
        <w:jc w:val="left"/>
        <w:rPr>
          <w:sz w:val="24"/>
        </w:rPr>
      </w:pPr>
      <w:r>
        <w:rPr>
          <w:sz w:val="24"/>
        </w:rPr>
        <w:t>внутренний</w:t>
      </w:r>
      <w:r>
        <w:rPr>
          <w:spacing w:val="-12"/>
          <w:sz w:val="24"/>
        </w:rPr>
        <w:t xml:space="preserve"> </w:t>
      </w:r>
      <w:r>
        <w:rPr>
          <w:sz w:val="24"/>
        </w:rPr>
        <w:t>мониторинг</w:t>
      </w:r>
      <w:r>
        <w:rPr>
          <w:spacing w:val="-11"/>
          <w:sz w:val="24"/>
        </w:rPr>
        <w:t xml:space="preserve"> </w:t>
      </w:r>
      <w:r>
        <w:rPr>
          <w:sz w:val="24"/>
        </w:rPr>
        <w:t>образовательных</w:t>
      </w:r>
      <w:r>
        <w:rPr>
          <w:spacing w:val="-10"/>
          <w:sz w:val="24"/>
        </w:rPr>
        <w:t xml:space="preserve"> </w:t>
      </w:r>
      <w:r>
        <w:rPr>
          <w:spacing w:val="-2"/>
          <w:sz w:val="24"/>
        </w:rPr>
        <w:t>достижений.</w:t>
      </w:r>
    </w:p>
    <w:p w:rsidR="00E4184B" w:rsidRDefault="00EC7DA0">
      <w:pPr>
        <w:spacing w:before="142"/>
        <w:ind w:left="1604"/>
        <w:jc w:val="both"/>
        <w:rPr>
          <w:sz w:val="24"/>
        </w:rPr>
      </w:pPr>
      <w:r>
        <w:rPr>
          <w:b/>
          <w:sz w:val="24"/>
        </w:rPr>
        <w:t>В</w:t>
      </w:r>
      <w:r>
        <w:rPr>
          <w:b/>
          <w:i/>
          <w:sz w:val="24"/>
        </w:rPr>
        <w:t>нешняя</w:t>
      </w:r>
      <w:r>
        <w:rPr>
          <w:b/>
          <w:i/>
          <w:spacing w:val="-2"/>
          <w:sz w:val="24"/>
        </w:rPr>
        <w:t xml:space="preserve"> </w:t>
      </w:r>
      <w:r>
        <w:rPr>
          <w:b/>
          <w:i/>
          <w:sz w:val="24"/>
        </w:rPr>
        <w:t>оценка</w:t>
      </w:r>
      <w:r>
        <w:rPr>
          <w:b/>
          <w:i/>
          <w:spacing w:val="-5"/>
          <w:sz w:val="24"/>
        </w:rPr>
        <w:t xml:space="preserve"> </w:t>
      </w:r>
      <w:r>
        <w:rPr>
          <w:spacing w:val="-2"/>
          <w:sz w:val="24"/>
        </w:rPr>
        <w:t>включает:</w:t>
      </w:r>
    </w:p>
    <w:p w:rsidR="00E4184B" w:rsidRDefault="00EC7DA0" w:rsidP="00961A7B">
      <w:pPr>
        <w:pStyle w:val="a6"/>
        <w:numPr>
          <w:ilvl w:val="1"/>
          <w:numId w:val="112"/>
        </w:numPr>
        <w:tabs>
          <w:tab w:val="left" w:pos="1889"/>
        </w:tabs>
        <w:spacing w:before="137"/>
        <w:ind w:left="1888" w:hanging="285"/>
        <w:rPr>
          <w:sz w:val="24"/>
        </w:rPr>
      </w:pPr>
      <w:r>
        <w:rPr>
          <w:sz w:val="24"/>
        </w:rPr>
        <w:t>итоговую</w:t>
      </w:r>
      <w:r>
        <w:rPr>
          <w:spacing w:val="-15"/>
          <w:sz w:val="24"/>
        </w:rPr>
        <w:t xml:space="preserve"> </w:t>
      </w:r>
      <w:r>
        <w:rPr>
          <w:spacing w:val="-2"/>
          <w:sz w:val="24"/>
        </w:rPr>
        <w:t>аттестацию;</w:t>
      </w:r>
    </w:p>
    <w:p w:rsidR="00E4184B" w:rsidRPr="00EC7DA0" w:rsidRDefault="00EC7DA0" w:rsidP="00961A7B">
      <w:pPr>
        <w:pStyle w:val="a6"/>
        <w:numPr>
          <w:ilvl w:val="1"/>
          <w:numId w:val="112"/>
        </w:numPr>
        <w:tabs>
          <w:tab w:val="left" w:pos="2311"/>
        </w:tabs>
        <w:spacing w:before="141" w:line="360" w:lineRule="auto"/>
        <w:ind w:right="834" w:firstLine="710"/>
        <w:rPr>
          <w:sz w:val="24"/>
          <w:lang w:val="ru-RU"/>
        </w:rPr>
      </w:pPr>
      <w:r w:rsidRPr="00EC7DA0">
        <w:rPr>
          <w:sz w:val="24"/>
          <w:lang w:val="ru-RU"/>
        </w:rPr>
        <w:t>независимую оценку качества подготовки обучающихся (</w:t>
      </w:r>
      <w:hyperlink r:id="rId12">
        <w:r w:rsidRPr="00EC7DA0">
          <w:rPr>
            <w:color w:val="0000FF"/>
            <w:sz w:val="24"/>
            <w:u w:val="single" w:color="0000FF"/>
            <w:lang w:val="ru-RU"/>
          </w:rPr>
          <w:t>Статья 95 Федерального</w:t>
        </w:r>
      </w:hyperlink>
      <w:r w:rsidRPr="00EC7DA0">
        <w:rPr>
          <w:color w:val="0000FF"/>
          <w:sz w:val="24"/>
          <w:lang w:val="ru-RU"/>
        </w:rPr>
        <w:t xml:space="preserve"> </w:t>
      </w:r>
      <w:hyperlink r:id="rId13">
        <w:r w:rsidRPr="00EC7DA0">
          <w:rPr>
            <w:color w:val="0000FF"/>
            <w:sz w:val="24"/>
            <w:u w:val="single" w:color="0000FF"/>
            <w:lang w:val="ru-RU"/>
          </w:rPr>
          <w:t>закона от 29 декабря 2012 г. № 273-ФЗ "Об образовании в Российской Федерации"</w:t>
        </w:r>
      </w:hyperlink>
      <w:r w:rsidRPr="00EC7DA0">
        <w:rPr>
          <w:color w:val="0000FF"/>
          <w:sz w:val="24"/>
          <w:lang w:val="ru-RU"/>
        </w:rPr>
        <w:t xml:space="preserve"> </w:t>
      </w:r>
      <w:r w:rsidRPr="00EC7DA0">
        <w:rPr>
          <w:sz w:val="24"/>
          <w:lang w:val="ru-RU"/>
        </w:rPr>
        <w:t>(Собрание законодательства Российской Федерации, 2012, № 53, ст.7598; 2022, № 48, ст.8332).)</w:t>
      </w:r>
    </w:p>
    <w:p w:rsidR="00E4184B" w:rsidRPr="00EC7DA0" w:rsidRDefault="00E4184B">
      <w:pPr>
        <w:spacing w:line="360" w:lineRule="auto"/>
        <w:jc w:val="both"/>
        <w:rPr>
          <w:sz w:val="24"/>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210"/>
        <w:spacing w:before="71" w:line="360" w:lineRule="auto"/>
        <w:ind w:left="894" w:right="846" w:firstLine="710"/>
        <w:rPr>
          <w:lang w:val="ru-RU"/>
        </w:rPr>
      </w:pPr>
      <w:bookmarkStart w:id="18" w:name="В_соответствии_с_ФГОС_ООО_система_оценки"/>
      <w:bookmarkEnd w:id="18"/>
      <w:r w:rsidRPr="00EC7DA0">
        <w:rPr>
          <w:b w:val="0"/>
          <w:lang w:val="ru-RU"/>
        </w:rPr>
        <w:lastRenderedPageBreak/>
        <w:t xml:space="preserve">В соответствии с ФГОС ООО </w:t>
      </w:r>
      <w:r w:rsidRPr="00EC7DA0">
        <w:rPr>
          <w:lang w:val="ru-RU"/>
        </w:rPr>
        <w:t xml:space="preserve">система оценки образовательной организации реализует системно-деятельностный, уровневый и комплексный подходы к оценке образовательных </w:t>
      </w:r>
      <w:r w:rsidRPr="00EC7DA0">
        <w:rPr>
          <w:spacing w:val="-2"/>
          <w:lang w:val="ru-RU"/>
        </w:rPr>
        <w:t>достижений.</w:t>
      </w:r>
    </w:p>
    <w:p w:rsidR="00E4184B" w:rsidRPr="00EC7DA0" w:rsidRDefault="00EC7DA0">
      <w:pPr>
        <w:pStyle w:val="a4"/>
        <w:spacing w:line="360" w:lineRule="auto"/>
        <w:ind w:left="894" w:right="838"/>
        <w:rPr>
          <w:lang w:val="ru-RU"/>
        </w:rPr>
      </w:pPr>
      <w:r w:rsidRPr="00EC7DA0">
        <w:rPr>
          <w:b/>
          <w:lang w:val="ru-RU"/>
        </w:rPr>
        <w:t xml:space="preserve">Системно-деятельностный подход </w:t>
      </w:r>
      <w:r w:rsidRPr="00EC7DA0">
        <w:rPr>
          <w:lang w:val="ru-RU"/>
        </w:rPr>
        <w:t>к оценке образовательных достижений проявляется в оценке способности обучающихся с ЗПР к решению учебно-познавательных и учебно- практических задач с учетом особых образовательных потребностей обучающихся этой группы. Системно-деятельностный</w:t>
      </w:r>
      <w:r w:rsidRPr="00EC7DA0">
        <w:rPr>
          <w:spacing w:val="-1"/>
          <w:lang w:val="ru-RU"/>
        </w:rPr>
        <w:t xml:space="preserve"> </w:t>
      </w:r>
      <w:r w:rsidRPr="00EC7DA0">
        <w:rPr>
          <w:lang w:val="ru-RU"/>
        </w:rPr>
        <w:t>подход обеспечивается содержанием и</w:t>
      </w:r>
      <w:r w:rsidRPr="00EC7DA0">
        <w:rPr>
          <w:spacing w:val="-1"/>
          <w:lang w:val="ru-RU"/>
        </w:rPr>
        <w:t xml:space="preserve"> </w:t>
      </w:r>
      <w:r w:rsidRPr="00EC7DA0">
        <w:rPr>
          <w:lang w:val="ru-RU"/>
        </w:rPr>
        <w:t>критериями</w:t>
      </w:r>
      <w:r w:rsidRPr="00EC7DA0">
        <w:rPr>
          <w:spacing w:val="-6"/>
          <w:lang w:val="ru-RU"/>
        </w:rPr>
        <w:t xml:space="preserve"> </w:t>
      </w:r>
      <w:r w:rsidRPr="00EC7DA0">
        <w:rPr>
          <w:lang w:val="ru-RU"/>
        </w:rPr>
        <w:t>оценки,</w:t>
      </w:r>
      <w:r w:rsidRPr="00EC7DA0">
        <w:rPr>
          <w:spacing w:val="-1"/>
          <w:lang w:val="ru-RU"/>
        </w:rPr>
        <w:t xml:space="preserve"> </w:t>
      </w:r>
      <w:r w:rsidRPr="00EC7DA0">
        <w:rPr>
          <w:lang w:val="ru-RU"/>
        </w:rPr>
        <w:t>в качестве которых выступают планируемые результаты обучения, выраженные в деятельностной форме.</w:t>
      </w:r>
    </w:p>
    <w:p w:rsidR="00E4184B" w:rsidRPr="00EC7DA0" w:rsidRDefault="00EC7DA0">
      <w:pPr>
        <w:pStyle w:val="a4"/>
        <w:spacing w:line="360" w:lineRule="auto"/>
        <w:ind w:left="894" w:right="839"/>
        <w:rPr>
          <w:lang w:val="ru-RU"/>
        </w:rPr>
      </w:pPr>
      <w:r w:rsidRPr="00EC7DA0">
        <w:rPr>
          <w:b/>
          <w:lang w:val="ru-RU"/>
        </w:rPr>
        <w:t xml:space="preserve">Уровневый подход </w:t>
      </w:r>
      <w:r w:rsidRPr="00EC7DA0">
        <w:rPr>
          <w:lang w:val="ru-RU"/>
        </w:rPr>
        <w:t>служит важнейшей</w:t>
      </w:r>
      <w:r w:rsidRPr="00EC7DA0">
        <w:rPr>
          <w:spacing w:val="-2"/>
          <w:lang w:val="ru-RU"/>
        </w:rPr>
        <w:t xml:space="preserve"> </w:t>
      </w:r>
      <w:r w:rsidRPr="00EC7DA0">
        <w:rPr>
          <w:lang w:val="ru-RU"/>
        </w:rPr>
        <w:t>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w:t>
      </w:r>
      <w:r w:rsidRPr="00EC7DA0">
        <w:rPr>
          <w:spacing w:val="-7"/>
          <w:lang w:val="ru-RU"/>
        </w:rPr>
        <w:t xml:space="preserve"> </w:t>
      </w:r>
      <w:r w:rsidRPr="00EC7DA0">
        <w:rPr>
          <w:lang w:val="ru-RU"/>
        </w:rPr>
        <w:t>знаний и формировании</w:t>
      </w:r>
      <w:r w:rsidRPr="00EC7DA0">
        <w:rPr>
          <w:spacing w:val="-1"/>
          <w:lang w:val="ru-RU"/>
        </w:rPr>
        <w:t xml:space="preserve"> </w:t>
      </w:r>
      <w:r w:rsidRPr="00EC7DA0">
        <w:rPr>
          <w:lang w:val="ru-RU"/>
        </w:rPr>
        <w:t>жизненной</w:t>
      </w:r>
      <w:r w:rsidRPr="00EC7DA0">
        <w:rPr>
          <w:spacing w:val="-1"/>
          <w:lang w:val="ru-RU"/>
        </w:rPr>
        <w:t xml:space="preserve"> </w:t>
      </w:r>
      <w:r w:rsidRPr="00EC7DA0">
        <w:rPr>
          <w:lang w:val="ru-RU"/>
        </w:rPr>
        <w:t>компетенции. Уровневый подход</w:t>
      </w:r>
      <w:r w:rsidRPr="00EC7DA0">
        <w:rPr>
          <w:spacing w:val="-5"/>
          <w:lang w:val="ru-RU"/>
        </w:rPr>
        <w:t xml:space="preserve"> </w:t>
      </w:r>
      <w:r w:rsidRPr="00EC7DA0">
        <w:rPr>
          <w:lang w:val="ru-RU"/>
        </w:rPr>
        <w:t xml:space="preserve">реализуется как по отношению к содержанию оценки, так и к представлению и интерпретации результатов </w:t>
      </w:r>
      <w:r w:rsidRPr="00EC7DA0">
        <w:rPr>
          <w:spacing w:val="-2"/>
          <w:lang w:val="ru-RU"/>
        </w:rPr>
        <w:t>измерений.</w:t>
      </w:r>
    </w:p>
    <w:p w:rsidR="00E4184B" w:rsidRPr="00EC7DA0" w:rsidRDefault="00EC7DA0">
      <w:pPr>
        <w:pStyle w:val="a4"/>
        <w:spacing w:line="360" w:lineRule="auto"/>
        <w:ind w:left="894" w:right="839"/>
        <w:rPr>
          <w:lang w:val="ru-RU"/>
        </w:rPr>
      </w:pPr>
      <w:r w:rsidRPr="00EC7DA0">
        <w:rPr>
          <w:b/>
          <w:lang w:val="ru-RU"/>
        </w:rPr>
        <w:t xml:space="preserve">Уровневый подход </w:t>
      </w:r>
      <w:r w:rsidRPr="00EC7DA0">
        <w:rPr>
          <w:lang w:val="ru-RU"/>
        </w:rPr>
        <w:t>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w:t>
      </w:r>
      <w:r w:rsidRPr="00EC7DA0">
        <w:rPr>
          <w:spacing w:val="80"/>
          <w:lang w:val="ru-RU"/>
        </w:rPr>
        <w:t xml:space="preserve"> </w:t>
      </w:r>
      <w:r w:rsidRPr="00EC7DA0">
        <w:rPr>
          <w:lang w:val="ru-RU"/>
        </w:rPr>
        <w:t>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E4184B" w:rsidRPr="00EC7DA0" w:rsidRDefault="00EC7DA0">
      <w:pPr>
        <w:spacing w:before="5"/>
        <w:ind w:left="1604"/>
        <w:jc w:val="both"/>
        <w:rPr>
          <w:sz w:val="24"/>
          <w:lang w:val="ru-RU"/>
        </w:rPr>
      </w:pPr>
      <w:r w:rsidRPr="00EC7DA0">
        <w:rPr>
          <w:b/>
          <w:sz w:val="24"/>
          <w:lang w:val="ru-RU"/>
        </w:rPr>
        <w:t>Комплексный</w:t>
      </w:r>
      <w:r w:rsidRPr="00EC7DA0">
        <w:rPr>
          <w:b/>
          <w:spacing w:val="-7"/>
          <w:sz w:val="24"/>
          <w:lang w:val="ru-RU"/>
        </w:rPr>
        <w:t xml:space="preserve"> </w:t>
      </w:r>
      <w:r w:rsidRPr="00EC7DA0">
        <w:rPr>
          <w:b/>
          <w:sz w:val="24"/>
          <w:lang w:val="ru-RU"/>
        </w:rPr>
        <w:t>подход</w:t>
      </w:r>
      <w:r w:rsidRPr="00EC7DA0">
        <w:rPr>
          <w:b/>
          <w:spacing w:val="-8"/>
          <w:sz w:val="24"/>
          <w:lang w:val="ru-RU"/>
        </w:rPr>
        <w:t xml:space="preserve"> </w:t>
      </w:r>
      <w:r w:rsidRPr="00EC7DA0">
        <w:rPr>
          <w:sz w:val="24"/>
          <w:lang w:val="ru-RU"/>
        </w:rPr>
        <w:t>к</w:t>
      </w:r>
      <w:r w:rsidRPr="00EC7DA0">
        <w:rPr>
          <w:spacing w:val="-11"/>
          <w:sz w:val="24"/>
          <w:lang w:val="ru-RU"/>
        </w:rPr>
        <w:t xml:space="preserve"> </w:t>
      </w:r>
      <w:r w:rsidRPr="00EC7DA0">
        <w:rPr>
          <w:sz w:val="24"/>
          <w:lang w:val="ru-RU"/>
        </w:rPr>
        <w:t>оценке</w:t>
      </w:r>
      <w:r w:rsidRPr="00EC7DA0">
        <w:rPr>
          <w:spacing w:val="-12"/>
          <w:sz w:val="24"/>
          <w:lang w:val="ru-RU"/>
        </w:rPr>
        <w:t xml:space="preserve"> </w:t>
      </w:r>
      <w:r w:rsidRPr="00EC7DA0">
        <w:rPr>
          <w:sz w:val="24"/>
          <w:lang w:val="ru-RU"/>
        </w:rPr>
        <w:t>образовательных</w:t>
      </w:r>
      <w:r w:rsidRPr="00EC7DA0">
        <w:rPr>
          <w:spacing w:val="-9"/>
          <w:sz w:val="24"/>
          <w:lang w:val="ru-RU"/>
        </w:rPr>
        <w:t xml:space="preserve"> </w:t>
      </w:r>
      <w:r w:rsidRPr="00EC7DA0">
        <w:rPr>
          <w:sz w:val="24"/>
          <w:lang w:val="ru-RU"/>
        </w:rPr>
        <w:t>достижений</w:t>
      </w:r>
      <w:r w:rsidRPr="00EC7DA0">
        <w:rPr>
          <w:spacing w:val="-9"/>
          <w:sz w:val="24"/>
          <w:lang w:val="ru-RU"/>
        </w:rPr>
        <w:t xml:space="preserve"> </w:t>
      </w:r>
      <w:r w:rsidRPr="00EC7DA0">
        <w:rPr>
          <w:sz w:val="24"/>
          <w:lang w:val="ru-RU"/>
        </w:rPr>
        <w:t>реализуется</w:t>
      </w:r>
      <w:r w:rsidRPr="00EC7DA0">
        <w:rPr>
          <w:spacing w:val="-5"/>
          <w:sz w:val="24"/>
          <w:lang w:val="ru-RU"/>
        </w:rPr>
        <w:t xml:space="preserve"> </w:t>
      </w:r>
      <w:r w:rsidRPr="00EC7DA0">
        <w:rPr>
          <w:spacing w:val="-2"/>
          <w:sz w:val="24"/>
          <w:lang w:val="ru-RU"/>
        </w:rPr>
        <w:t>через:</w:t>
      </w:r>
    </w:p>
    <w:p w:rsidR="00E4184B" w:rsidRPr="00EC7DA0" w:rsidRDefault="00EC7DA0">
      <w:pPr>
        <w:pStyle w:val="a4"/>
        <w:spacing w:before="136"/>
        <w:ind w:left="1604" w:firstLine="0"/>
        <w:rPr>
          <w:lang w:val="ru-RU"/>
        </w:rPr>
      </w:pPr>
      <w:r w:rsidRPr="00EC7DA0">
        <w:rPr>
          <w:w w:val="95"/>
          <w:lang w:val="ru-RU"/>
        </w:rPr>
        <w:t>-оценку</w:t>
      </w:r>
      <w:r w:rsidRPr="00EC7DA0">
        <w:rPr>
          <w:spacing w:val="14"/>
          <w:lang w:val="ru-RU"/>
        </w:rPr>
        <w:t xml:space="preserve"> </w:t>
      </w:r>
      <w:r w:rsidRPr="00EC7DA0">
        <w:rPr>
          <w:w w:val="95"/>
          <w:lang w:val="ru-RU"/>
        </w:rPr>
        <w:t>предметных</w:t>
      </w:r>
      <w:r w:rsidRPr="00EC7DA0">
        <w:rPr>
          <w:spacing w:val="33"/>
          <w:lang w:val="ru-RU"/>
        </w:rPr>
        <w:t xml:space="preserve"> </w:t>
      </w:r>
      <w:r w:rsidRPr="00EC7DA0">
        <w:rPr>
          <w:w w:val="95"/>
          <w:lang w:val="ru-RU"/>
        </w:rPr>
        <w:t>и</w:t>
      </w:r>
      <w:r w:rsidRPr="00EC7DA0">
        <w:rPr>
          <w:spacing w:val="41"/>
          <w:lang w:val="ru-RU"/>
        </w:rPr>
        <w:t xml:space="preserve"> </w:t>
      </w:r>
      <w:r w:rsidRPr="00EC7DA0">
        <w:rPr>
          <w:w w:val="95"/>
          <w:lang w:val="ru-RU"/>
        </w:rPr>
        <w:t>метапредметных</w:t>
      </w:r>
      <w:r w:rsidRPr="00EC7DA0">
        <w:rPr>
          <w:spacing w:val="35"/>
          <w:lang w:val="ru-RU"/>
        </w:rPr>
        <w:t xml:space="preserve"> </w:t>
      </w:r>
      <w:r w:rsidRPr="00EC7DA0">
        <w:rPr>
          <w:spacing w:val="-2"/>
          <w:w w:val="95"/>
          <w:lang w:val="ru-RU"/>
        </w:rPr>
        <w:t>результатов;</w:t>
      </w:r>
    </w:p>
    <w:p w:rsidR="00E4184B" w:rsidRPr="00EC7DA0" w:rsidRDefault="00EC7DA0">
      <w:pPr>
        <w:pStyle w:val="a4"/>
        <w:spacing w:before="132" w:line="360" w:lineRule="auto"/>
        <w:ind w:left="894" w:right="849"/>
        <w:rPr>
          <w:lang w:val="ru-RU"/>
        </w:rPr>
      </w:pPr>
      <w:r w:rsidRPr="00EC7DA0">
        <w:rPr>
          <w:lang w:val="ru-RU"/>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w:t>
      </w:r>
      <w:r w:rsidRPr="00EC7DA0">
        <w:rPr>
          <w:spacing w:val="-2"/>
          <w:lang w:val="ru-RU"/>
        </w:rPr>
        <w:t>образования;</w:t>
      </w:r>
    </w:p>
    <w:p w:rsidR="00E4184B" w:rsidRPr="00EC7DA0" w:rsidRDefault="00EC7DA0">
      <w:pPr>
        <w:pStyle w:val="a4"/>
        <w:spacing w:line="362" w:lineRule="auto"/>
        <w:ind w:left="894" w:right="868"/>
        <w:rPr>
          <w:lang w:val="ru-RU"/>
        </w:rPr>
      </w:pPr>
      <w:r w:rsidRPr="00EC7DA0">
        <w:rPr>
          <w:lang w:val="ru-RU"/>
        </w:rPr>
        <w:t>-использование разнообразных методов и форм оценки, взаимно дополняющих друг</w:t>
      </w:r>
      <w:r w:rsidRPr="00EC7DA0">
        <w:rPr>
          <w:spacing w:val="40"/>
          <w:lang w:val="ru-RU"/>
        </w:rPr>
        <w:t xml:space="preserve"> </w:t>
      </w:r>
      <w:r w:rsidRPr="00EC7DA0">
        <w:rPr>
          <w:lang w:val="ru-RU"/>
        </w:rPr>
        <w:t>друга: стандартизированных устных и письменных работ, проектов, практических (в том числе исследовательских) и творческих работ;</w:t>
      </w:r>
    </w:p>
    <w:p w:rsidR="00E4184B" w:rsidRPr="00EC7DA0" w:rsidRDefault="00EC7DA0">
      <w:pPr>
        <w:pStyle w:val="a4"/>
        <w:spacing w:line="360" w:lineRule="auto"/>
        <w:ind w:left="894" w:right="857"/>
        <w:rPr>
          <w:lang w:val="ru-RU"/>
        </w:rPr>
      </w:pPr>
      <w:r w:rsidRPr="00EC7DA0">
        <w:rPr>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4184B" w:rsidRPr="00EC7DA0" w:rsidRDefault="00EC7DA0">
      <w:pPr>
        <w:pStyle w:val="a4"/>
        <w:spacing w:before="1" w:line="360" w:lineRule="auto"/>
        <w:ind w:left="894" w:right="849"/>
        <w:rPr>
          <w:lang w:val="ru-RU"/>
        </w:rPr>
      </w:pPr>
      <w:r w:rsidRPr="00EC7DA0">
        <w:rPr>
          <w:lang w:val="ru-RU"/>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sidRPr="00EC7DA0">
        <w:rPr>
          <w:spacing w:val="-2"/>
          <w:lang w:val="ru-RU"/>
        </w:rPr>
        <w:t>технологий.</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55"/>
        <w:rPr>
          <w:lang w:val="ru-RU"/>
        </w:rPr>
      </w:pPr>
      <w:r w:rsidRPr="00EC7DA0">
        <w:rPr>
          <w:lang w:val="ru-RU"/>
        </w:rPr>
        <w:lastRenderedPageBreak/>
        <w:t>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E4184B" w:rsidRPr="00EC7DA0" w:rsidRDefault="00EC7DA0">
      <w:pPr>
        <w:pStyle w:val="a4"/>
        <w:spacing w:line="360" w:lineRule="auto"/>
        <w:ind w:left="894" w:right="853"/>
        <w:rPr>
          <w:lang w:val="ru-RU"/>
        </w:rPr>
      </w:pPr>
      <w:r w:rsidRPr="00EC7DA0">
        <w:rPr>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E4184B" w:rsidRPr="00EC7DA0" w:rsidRDefault="00EC7DA0">
      <w:pPr>
        <w:pStyle w:val="a4"/>
        <w:spacing w:line="360" w:lineRule="auto"/>
        <w:ind w:left="894" w:right="830"/>
        <w:rPr>
          <w:lang w:val="ru-RU"/>
        </w:rPr>
      </w:pPr>
      <w:r w:rsidRPr="00EC7DA0">
        <w:rPr>
          <w:lang w:val="ru-RU"/>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E4184B" w:rsidRPr="00EC7DA0" w:rsidRDefault="00EC7DA0">
      <w:pPr>
        <w:pStyle w:val="a4"/>
        <w:spacing w:line="362" w:lineRule="auto"/>
        <w:ind w:left="894" w:right="847"/>
        <w:rPr>
          <w:lang w:val="ru-RU"/>
        </w:rPr>
      </w:pPr>
      <w:r w:rsidRPr="00EC7DA0">
        <w:rPr>
          <w:lang w:val="ru-RU"/>
        </w:rPr>
        <w:t>Результаты, полученные в ходе как внешних, так и внутренних мониторингов,</w:t>
      </w:r>
      <w:r w:rsidRPr="00EC7DA0">
        <w:rPr>
          <w:spacing w:val="40"/>
          <w:lang w:val="ru-RU"/>
        </w:rPr>
        <w:t xml:space="preserve"> </w:t>
      </w:r>
      <w:r w:rsidRPr="00EC7DA0">
        <w:rPr>
          <w:lang w:val="ru-RU"/>
        </w:rPr>
        <w:t>допускается использовать только в виде агрегированных (усредненных, анонимных) данных.</w:t>
      </w:r>
    </w:p>
    <w:p w:rsidR="00E4184B" w:rsidRPr="00EC7DA0" w:rsidRDefault="00EC7DA0">
      <w:pPr>
        <w:pStyle w:val="a4"/>
        <w:spacing w:line="360" w:lineRule="auto"/>
        <w:ind w:left="894" w:right="849"/>
        <w:rPr>
          <w:lang w:val="ru-RU"/>
        </w:rPr>
      </w:pPr>
      <w:r w:rsidRPr="00EC7DA0">
        <w:rPr>
          <w:lang w:val="ru-RU"/>
        </w:rPr>
        <w:t>Оценка метапредметных результатов представляет собой оценку достижения планируемых результатов освоения АООП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E4184B" w:rsidRPr="00EC7DA0" w:rsidRDefault="00EC7DA0">
      <w:pPr>
        <w:pStyle w:val="a4"/>
        <w:spacing w:line="360" w:lineRule="auto"/>
        <w:ind w:left="894" w:right="858"/>
        <w:rPr>
          <w:lang w:val="ru-RU"/>
        </w:rPr>
      </w:pPr>
      <w:r w:rsidRPr="00EC7DA0">
        <w:rPr>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E4184B" w:rsidRPr="00EC7DA0" w:rsidRDefault="00EC7DA0">
      <w:pPr>
        <w:ind w:left="1604"/>
        <w:jc w:val="both"/>
        <w:rPr>
          <w:sz w:val="24"/>
          <w:lang w:val="ru-RU"/>
        </w:rPr>
      </w:pPr>
      <w:r w:rsidRPr="00EC7DA0">
        <w:rPr>
          <w:b/>
          <w:sz w:val="24"/>
          <w:lang w:val="ru-RU"/>
        </w:rPr>
        <w:t>Основным</w:t>
      </w:r>
      <w:r w:rsidRPr="00EC7DA0">
        <w:rPr>
          <w:b/>
          <w:spacing w:val="-10"/>
          <w:sz w:val="24"/>
          <w:lang w:val="ru-RU"/>
        </w:rPr>
        <w:t xml:space="preserve"> </w:t>
      </w:r>
      <w:r w:rsidRPr="00EC7DA0">
        <w:rPr>
          <w:b/>
          <w:sz w:val="24"/>
          <w:lang w:val="ru-RU"/>
        </w:rPr>
        <w:t>объектом</w:t>
      </w:r>
      <w:r w:rsidRPr="00EC7DA0">
        <w:rPr>
          <w:b/>
          <w:spacing w:val="-7"/>
          <w:sz w:val="24"/>
          <w:lang w:val="ru-RU"/>
        </w:rPr>
        <w:t xml:space="preserve"> </w:t>
      </w:r>
      <w:r w:rsidRPr="00EC7DA0">
        <w:rPr>
          <w:b/>
          <w:sz w:val="24"/>
          <w:lang w:val="ru-RU"/>
        </w:rPr>
        <w:t>оценки</w:t>
      </w:r>
      <w:r w:rsidRPr="00EC7DA0">
        <w:rPr>
          <w:b/>
          <w:spacing w:val="-5"/>
          <w:sz w:val="24"/>
          <w:lang w:val="ru-RU"/>
        </w:rPr>
        <w:t xml:space="preserve"> </w:t>
      </w:r>
      <w:r w:rsidRPr="00EC7DA0">
        <w:rPr>
          <w:b/>
          <w:sz w:val="24"/>
          <w:lang w:val="ru-RU"/>
        </w:rPr>
        <w:t>метапредметных</w:t>
      </w:r>
      <w:r w:rsidRPr="00EC7DA0">
        <w:rPr>
          <w:b/>
          <w:spacing w:val="-10"/>
          <w:sz w:val="24"/>
          <w:lang w:val="ru-RU"/>
        </w:rPr>
        <w:t xml:space="preserve"> </w:t>
      </w:r>
      <w:r w:rsidRPr="00EC7DA0">
        <w:rPr>
          <w:b/>
          <w:sz w:val="24"/>
          <w:lang w:val="ru-RU"/>
        </w:rPr>
        <w:t>результатов</w:t>
      </w:r>
      <w:r w:rsidRPr="00EC7DA0">
        <w:rPr>
          <w:b/>
          <w:spacing w:val="-5"/>
          <w:sz w:val="24"/>
          <w:lang w:val="ru-RU"/>
        </w:rPr>
        <w:t xml:space="preserve"> </w:t>
      </w:r>
      <w:r w:rsidRPr="00EC7DA0">
        <w:rPr>
          <w:sz w:val="24"/>
          <w:lang w:val="ru-RU"/>
        </w:rPr>
        <w:t>является</w:t>
      </w:r>
      <w:r w:rsidRPr="00EC7DA0">
        <w:rPr>
          <w:spacing w:val="-10"/>
          <w:sz w:val="24"/>
          <w:lang w:val="ru-RU"/>
        </w:rPr>
        <w:t xml:space="preserve"> </w:t>
      </w:r>
      <w:r w:rsidRPr="00EC7DA0">
        <w:rPr>
          <w:spacing w:val="-2"/>
          <w:sz w:val="24"/>
          <w:lang w:val="ru-RU"/>
        </w:rPr>
        <w:t>овладение:</w:t>
      </w:r>
    </w:p>
    <w:p w:rsidR="00E4184B" w:rsidRPr="00EC7DA0" w:rsidRDefault="00EC7DA0">
      <w:pPr>
        <w:pStyle w:val="a4"/>
        <w:spacing w:before="130" w:line="360" w:lineRule="auto"/>
        <w:ind w:left="894" w:right="853"/>
        <w:rPr>
          <w:lang w:val="ru-RU"/>
        </w:rPr>
      </w:pPr>
      <w:r w:rsidRPr="00EC7DA0">
        <w:rPr>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E4184B" w:rsidRPr="00EC7DA0" w:rsidRDefault="00EC7DA0">
      <w:pPr>
        <w:pStyle w:val="a4"/>
        <w:spacing w:before="7" w:line="360" w:lineRule="auto"/>
        <w:ind w:left="894" w:right="853"/>
        <w:rPr>
          <w:lang w:val="ru-RU"/>
        </w:rPr>
      </w:pPr>
      <w:r w:rsidRPr="00EC7DA0">
        <w:rPr>
          <w:lang w:val="ru-RU"/>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E4184B" w:rsidRPr="00EC7DA0" w:rsidRDefault="00EC7DA0">
      <w:pPr>
        <w:pStyle w:val="a4"/>
        <w:spacing w:before="3" w:line="360" w:lineRule="auto"/>
        <w:ind w:left="894" w:right="841"/>
        <w:rPr>
          <w:lang w:val="ru-RU"/>
        </w:rPr>
      </w:pPr>
      <w:r w:rsidRPr="00EC7DA0">
        <w:rPr>
          <w:lang w:val="ru-RU"/>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w:t>
      </w:r>
      <w:r w:rsidRPr="00EC7DA0">
        <w:rPr>
          <w:spacing w:val="40"/>
          <w:lang w:val="ru-RU"/>
        </w:rPr>
        <w:t xml:space="preserve"> </w:t>
      </w:r>
      <w:r w:rsidRPr="00EC7DA0">
        <w:rPr>
          <w:lang w:val="ru-RU"/>
        </w:rPr>
        <w:t>задачи,</w:t>
      </w:r>
      <w:r w:rsidRPr="00EC7DA0">
        <w:rPr>
          <w:spacing w:val="80"/>
          <w:lang w:val="ru-RU"/>
        </w:rPr>
        <w:t xml:space="preserve"> </w:t>
      </w:r>
      <w:r w:rsidRPr="00EC7DA0">
        <w:rPr>
          <w:lang w:val="ru-RU"/>
        </w:rPr>
        <w:t>проявлять</w:t>
      </w:r>
      <w:r w:rsidRPr="00EC7DA0">
        <w:rPr>
          <w:spacing w:val="80"/>
          <w:lang w:val="ru-RU"/>
        </w:rPr>
        <w:t xml:space="preserve"> </w:t>
      </w:r>
      <w:r w:rsidRPr="00EC7DA0">
        <w:rPr>
          <w:lang w:val="ru-RU"/>
        </w:rPr>
        <w:t>познавательную</w:t>
      </w:r>
      <w:r w:rsidRPr="00EC7DA0">
        <w:rPr>
          <w:spacing w:val="80"/>
          <w:lang w:val="ru-RU"/>
        </w:rPr>
        <w:t xml:space="preserve"> </w:t>
      </w:r>
      <w:r w:rsidRPr="00EC7DA0">
        <w:rPr>
          <w:lang w:val="ru-RU"/>
        </w:rPr>
        <w:t>инициативу</w:t>
      </w:r>
      <w:r w:rsidRPr="00EC7DA0">
        <w:rPr>
          <w:spacing w:val="80"/>
          <w:lang w:val="ru-RU"/>
        </w:rPr>
        <w:t xml:space="preserve"> </w:t>
      </w:r>
      <w:r w:rsidRPr="00EC7DA0">
        <w:rPr>
          <w:lang w:val="ru-RU"/>
        </w:rPr>
        <w:t>в</w:t>
      </w:r>
      <w:r w:rsidRPr="00EC7DA0">
        <w:rPr>
          <w:spacing w:val="80"/>
          <w:w w:val="150"/>
          <w:lang w:val="ru-RU"/>
        </w:rPr>
        <w:t xml:space="preserve"> </w:t>
      </w:r>
      <w:r w:rsidRPr="00EC7DA0">
        <w:rPr>
          <w:lang w:val="ru-RU"/>
        </w:rPr>
        <w:t>учебном</w:t>
      </w:r>
      <w:r w:rsidRPr="00EC7DA0">
        <w:rPr>
          <w:spacing w:val="80"/>
          <w:lang w:val="ru-RU"/>
        </w:rPr>
        <w:t xml:space="preserve"> </w:t>
      </w:r>
      <w:r w:rsidRPr="00EC7DA0">
        <w:rPr>
          <w:lang w:val="ru-RU"/>
        </w:rPr>
        <w:t>сотрудничестве,</w:t>
      </w:r>
      <w:r w:rsidRPr="00EC7DA0">
        <w:rPr>
          <w:spacing w:val="80"/>
          <w:w w:val="150"/>
          <w:lang w:val="ru-RU"/>
        </w:rPr>
        <w:t xml:space="preserve"> </w:t>
      </w:r>
      <w:r w:rsidRPr="00EC7DA0">
        <w:rPr>
          <w:lang w:val="ru-RU"/>
        </w:rPr>
        <w:t>осуществлять</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58" w:firstLine="0"/>
        <w:rPr>
          <w:lang w:val="ru-RU"/>
        </w:rPr>
      </w:pPr>
      <w:r w:rsidRPr="00EC7DA0">
        <w:rPr>
          <w:lang w:val="ru-RU"/>
        </w:rPr>
        <w:lastRenderedPageBreak/>
        <w:t>констатирующий и предвосхищающий контроль по результату и способу действия, актуальный контроль на уровне произвольного внимания).</w:t>
      </w:r>
    </w:p>
    <w:p w:rsidR="00E4184B" w:rsidRPr="00EC7DA0" w:rsidRDefault="00EC7DA0">
      <w:pPr>
        <w:pStyle w:val="a4"/>
        <w:spacing w:line="360" w:lineRule="auto"/>
        <w:ind w:left="894" w:right="844"/>
        <w:rPr>
          <w:lang w:val="ru-RU"/>
        </w:rPr>
      </w:pPr>
      <w:r w:rsidRPr="00EC7DA0">
        <w:rPr>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w:t>
      </w:r>
      <w:r w:rsidRPr="00EC7DA0">
        <w:rPr>
          <w:spacing w:val="40"/>
          <w:lang w:val="ru-RU"/>
        </w:rPr>
        <w:t xml:space="preserve"> </w:t>
      </w:r>
      <w:r w:rsidRPr="00EC7DA0">
        <w:rPr>
          <w:lang w:val="ru-RU"/>
        </w:rPr>
        <w:t xml:space="preserve">сформированности регулятивных, коммуникативных и познавательных универсальных учебных </w:t>
      </w:r>
      <w:r w:rsidRPr="00EC7DA0">
        <w:rPr>
          <w:spacing w:val="-2"/>
          <w:lang w:val="ru-RU"/>
        </w:rPr>
        <w:t>действий.</w:t>
      </w:r>
    </w:p>
    <w:p w:rsidR="00E4184B" w:rsidRPr="00EC7DA0" w:rsidRDefault="00EC7DA0">
      <w:pPr>
        <w:pStyle w:val="a4"/>
        <w:spacing w:line="360" w:lineRule="auto"/>
        <w:ind w:left="894" w:right="847"/>
        <w:rPr>
          <w:lang w:val="ru-RU"/>
        </w:rPr>
      </w:pPr>
      <w:r w:rsidRPr="00EC7DA0">
        <w:rPr>
          <w:lang w:val="ru-RU"/>
        </w:rPr>
        <w:t>Оценка формирования сферы жизненной (социальной) компетенции может проходить на основе метода экспертных оценок.</w:t>
      </w:r>
    </w:p>
    <w:p w:rsidR="00E4184B" w:rsidRPr="00EC7DA0" w:rsidRDefault="00EC7DA0">
      <w:pPr>
        <w:spacing w:before="3"/>
        <w:ind w:left="1604"/>
        <w:jc w:val="both"/>
        <w:rPr>
          <w:b/>
          <w:sz w:val="24"/>
          <w:lang w:val="ru-RU"/>
        </w:rPr>
      </w:pPr>
      <w:r w:rsidRPr="00EC7DA0">
        <w:rPr>
          <w:sz w:val="24"/>
          <w:lang w:val="ru-RU"/>
        </w:rPr>
        <w:t>Рекомендуемые</w:t>
      </w:r>
      <w:r w:rsidRPr="00EC7DA0">
        <w:rPr>
          <w:spacing w:val="-3"/>
          <w:sz w:val="24"/>
          <w:lang w:val="ru-RU"/>
        </w:rPr>
        <w:t xml:space="preserve"> </w:t>
      </w:r>
      <w:r w:rsidRPr="00EC7DA0">
        <w:rPr>
          <w:b/>
          <w:sz w:val="24"/>
          <w:lang w:val="ru-RU"/>
        </w:rPr>
        <w:t>формы</w:t>
      </w:r>
      <w:r w:rsidRPr="00EC7DA0">
        <w:rPr>
          <w:b/>
          <w:spacing w:val="-12"/>
          <w:sz w:val="24"/>
          <w:lang w:val="ru-RU"/>
        </w:rPr>
        <w:t xml:space="preserve"> </w:t>
      </w:r>
      <w:r w:rsidRPr="00EC7DA0">
        <w:rPr>
          <w:b/>
          <w:spacing w:val="-2"/>
          <w:sz w:val="24"/>
          <w:lang w:val="ru-RU"/>
        </w:rPr>
        <w:t>оценки:</w:t>
      </w:r>
    </w:p>
    <w:p w:rsidR="00E4184B" w:rsidRPr="00EC7DA0" w:rsidRDefault="00EC7DA0">
      <w:pPr>
        <w:pStyle w:val="a4"/>
        <w:spacing w:before="132" w:line="362" w:lineRule="auto"/>
        <w:ind w:left="894" w:right="840"/>
        <w:rPr>
          <w:lang w:val="ru-RU"/>
        </w:rPr>
      </w:pPr>
      <w:r w:rsidRPr="00EC7DA0">
        <w:rPr>
          <w:lang w:val="ru-RU"/>
        </w:rPr>
        <w:t>-для проверки читательской грамотности - письменная работа</w:t>
      </w:r>
      <w:r w:rsidRPr="00EC7DA0">
        <w:rPr>
          <w:spacing w:val="-2"/>
          <w:lang w:val="ru-RU"/>
        </w:rPr>
        <w:t xml:space="preserve"> </w:t>
      </w:r>
      <w:r w:rsidRPr="00EC7DA0">
        <w:rPr>
          <w:lang w:val="ru-RU"/>
        </w:rPr>
        <w:t>на межпредметной основе с учетом особых образовательных потребностей обучающихся с ЗПР;</w:t>
      </w:r>
    </w:p>
    <w:p w:rsidR="00E4184B" w:rsidRPr="00EC7DA0" w:rsidRDefault="00EC7DA0">
      <w:pPr>
        <w:pStyle w:val="a4"/>
        <w:spacing w:before="2" w:line="360" w:lineRule="auto"/>
        <w:ind w:left="894" w:right="840"/>
        <w:rPr>
          <w:lang w:val="ru-RU"/>
        </w:rPr>
      </w:pPr>
      <w:r w:rsidRPr="00EC7DA0">
        <w:rPr>
          <w:lang w:val="ru-RU"/>
        </w:rPr>
        <w:t>-для проверки цифровой грамотности - практическая работа в сочетании с письменной (компьютеризованной) частью;</w:t>
      </w:r>
    </w:p>
    <w:p w:rsidR="00E4184B" w:rsidRPr="00EC7DA0" w:rsidRDefault="00EC7DA0">
      <w:pPr>
        <w:pStyle w:val="a4"/>
        <w:spacing w:line="360" w:lineRule="auto"/>
        <w:ind w:left="894" w:right="850"/>
        <w:rPr>
          <w:lang w:val="ru-RU"/>
        </w:rPr>
      </w:pPr>
      <w:r w:rsidRPr="00EC7DA0">
        <w:rPr>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rsidR="00E4184B" w:rsidRPr="00EC7DA0" w:rsidRDefault="00EC7DA0">
      <w:pPr>
        <w:pStyle w:val="a4"/>
        <w:spacing w:line="360" w:lineRule="auto"/>
        <w:ind w:left="894" w:right="830"/>
        <w:rPr>
          <w:lang w:val="ru-RU"/>
        </w:rPr>
      </w:pPr>
      <w:r w:rsidRPr="00EC7DA0">
        <w:rPr>
          <w:lang w:val="ru-RU"/>
        </w:rPr>
        <w:t>Каждый из</w:t>
      </w:r>
      <w:r w:rsidRPr="00EC7DA0">
        <w:rPr>
          <w:spacing w:val="-1"/>
          <w:lang w:val="ru-RU"/>
        </w:rPr>
        <w:t xml:space="preserve"> </w:t>
      </w:r>
      <w:r w:rsidRPr="00EC7DA0">
        <w:rPr>
          <w:lang w:val="ru-RU"/>
        </w:rPr>
        <w:t>перечисленных</w:t>
      </w:r>
      <w:r w:rsidRPr="00EC7DA0">
        <w:rPr>
          <w:spacing w:val="-4"/>
          <w:lang w:val="ru-RU"/>
        </w:rPr>
        <w:t xml:space="preserve"> </w:t>
      </w:r>
      <w:r w:rsidRPr="00EC7DA0">
        <w:rPr>
          <w:lang w:val="ru-RU"/>
        </w:rPr>
        <w:t>видов диагностики</w:t>
      </w:r>
      <w:r w:rsidRPr="00EC7DA0">
        <w:rPr>
          <w:spacing w:val="-4"/>
          <w:lang w:val="ru-RU"/>
        </w:rPr>
        <w:t xml:space="preserve"> </w:t>
      </w:r>
      <w:r w:rsidRPr="00EC7DA0">
        <w:rPr>
          <w:lang w:val="ru-RU"/>
        </w:rPr>
        <w:t>проводится</w:t>
      </w:r>
      <w:r w:rsidRPr="00EC7DA0">
        <w:rPr>
          <w:spacing w:val="-1"/>
          <w:lang w:val="ru-RU"/>
        </w:rPr>
        <w:t xml:space="preserve"> </w:t>
      </w:r>
      <w:r w:rsidRPr="00EC7DA0">
        <w:rPr>
          <w:lang w:val="ru-RU"/>
        </w:rPr>
        <w:t>с</w:t>
      </w:r>
      <w:r w:rsidRPr="00EC7DA0">
        <w:rPr>
          <w:spacing w:val="-7"/>
          <w:lang w:val="ru-RU"/>
        </w:rPr>
        <w:t xml:space="preserve"> </w:t>
      </w:r>
      <w:r w:rsidRPr="00EC7DA0">
        <w:rPr>
          <w:lang w:val="ru-RU"/>
        </w:rPr>
        <w:t>периодичностью</w:t>
      </w:r>
      <w:r w:rsidRPr="00EC7DA0">
        <w:rPr>
          <w:spacing w:val="-2"/>
          <w:lang w:val="ru-RU"/>
        </w:rPr>
        <w:t xml:space="preserve"> </w:t>
      </w:r>
      <w:r w:rsidRPr="00EC7DA0">
        <w:rPr>
          <w:lang w:val="ru-RU"/>
        </w:rPr>
        <w:t>не</w:t>
      </w:r>
      <w:r w:rsidRPr="00EC7DA0">
        <w:rPr>
          <w:spacing w:val="-3"/>
          <w:lang w:val="ru-RU"/>
        </w:rPr>
        <w:t xml:space="preserve"> </w:t>
      </w:r>
      <w:r w:rsidRPr="00EC7DA0">
        <w:rPr>
          <w:lang w:val="ru-RU"/>
        </w:rPr>
        <w:t>менее</w:t>
      </w:r>
      <w:r w:rsidRPr="00EC7DA0">
        <w:rPr>
          <w:spacing w:val="-2"/>
          <w:lang w:val="ru-RU"/>
        </w:rPr>
        <w:t xml:space="preserve"> </w:t>
      </w:r>
      <w:r w:rsidRPr="00EC7DA0">
        <w:rPr>
          <w:lang w:val="ru-RU"/>
        </w:rPr>
        <w:t>чем один раз в два года. Оценка достижения метапредметных результатов обучающегося с ЗПР должна</w:t>
      </w:r>
      <w:r w:rsidRPr="00EC7DA0">
        <w:rPr>
          <w:spacing w:val="-2"/>
          <w:lang w:val="ru-RU"/>
        </w:rPr>
        <w:t xml:space="preserve"> </w:t>
      </w:r>
      <w:r w:rsidRPr="00EC7DA0">
        <w:rPr>
          <w:lang w:val="ru-RU"/>
        </w:rPr>
        <w:t>быть</w:t>
      </w:r>
      <w:r w:rsidRPr="00EC7DA0">
        <w:rPr>
          <w:spacing w:val="-1"/>
          <w:lang w:val="ru-RU"/>
        </w:rPr>
        <w:t xml:space="preserve"> </w:t>
      </w:r>
      <w:r w:rsidRPr="00EC7DA0">
        <w:rPr>
          <w:lang w:val="ru-RU"/>
        </w:rPr>
        <w:t>направлена, прежде всего, на</w:t>
      </w:r>
      <w:r w:rsidRPr="00EC7DA0">
        <w:rPr>
          <w:spacing w:val="-2"/>
          <w:lang w:val="ru-RU"/>
        </w:rPr>
        <w:t xml:space="preserve"> </w:t>
      </w:r>
      <w:r w:rsidRPr="00EC7DA0">
        <w:rPr>
          <w:lang w:val="ru-RU"/>
        </w:rPr>
        <w:t>получение информации</w:t>
      </w:r>
      <w:r w:rsidRPr="00EC7DA0">
        <w:rPr>
          <w:spacing w:val="-1"/>
          <w:lang w:val="ru-RU"/>
        </w:rPr>
        <w:t xml:space="preserve"> </w:t>
      </w:r>
      <w:r w:rsidRPr="00EC7DA0">
        <w:rPr>
          <w:lang w:val="ru-RU"/>
        </w:rPr>
        <w:t>об</w:t>
      </w:r>
      <w:r w:rsidRPr="00EC7DA0">
        <w:rPr>
          <w:spacing w:val="-2"/>
          <w:lang w:val="ru-RU"/>
        </w:rPr>
        <w:t xml:space="preserve"> </w:t>
      </w:r>
      <w:r w:rsidRPr="00EC7DA0">
        <w:rPr>
          <w:lang w:val="ru-RU"/>
        </w:rPr>
        <w:t>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rsidR="00E4184B" w:rsidRPr="00EC7DA0" w:rsidRDefault="00EC7DA0">
      <w:pPr>
        <w:pStyle w:val="a4"/>
        <w:spacing w:before="3" w:line="360" w:lineRule="auto"/>
        <w:ind w:left="894" w:right="840"/>
        <w:rPr>
          <w:lang w:val="ru-RU"/>
        </w:rPr>
      </w:pPr>
      <w:r w:rsidRPr="00EC7DA0">
        <w:rPr>
          <w:b/>
          <w:lang w:val="ru-RU"/>
        </w:rPr>
        <w:t xml:space="preserve">Групповые и (или) индивидуальные учебные проекты </w:t>
      </w:r>
      <w:r w:rsidRPr="00EC7DA0">
        <w:rPr>
          <w:lang w:val="ru-RU"/>
        </w:rPr>
        <w:t>(далее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E4184B" w:rsidRPr="00EC7DA0" w:rsidRDefault="00EC7DA0">
      <w:pPr>
        <w:pStyle w:val="a4"/>
        <w:spacing w:before="3"/>
        <w:ind w:left="1604" w:firstLine="0"/>
        <w:rPr>
          <w:lang w:val="ru-RU"/>
        </w:rPr>
      </w:pPr>
      <w:r w:rsidRPr="00EC7DA0">
        <w:rPr>
          <w:lang w:val="ru-RU"/>
        </w:rPr>
        <w:t>Выбор</w:t>
      </w:r>
      <w:r w:rsidRPr="00EC7DA0">
        <w:rPr>
          <w:spacing w:val="-12"/>
          <w:lang w:val="ru-RU"/>
        </w:rPr>
        <w:t xml:space="preserve"> </w:t>
      </w:r>
      <w:r w:rsidRPr="00EC7DA0">
        <w:rPr>
          <w:lang w:val="ru-RU"/>
        </w:rPr>
        <w:t>темы</w:t>
      </w:r>
      <w:r w:rsidRPr="00EC7DA0">
        <w:rPr>
          <w:spacing w:val="-7"/>
          <w:lang w:val="ru-RU"/>
        </w:rPr>
        <w:t xml:space="preserve"> </w:t>
      </w:r>
      <w:r w:rsidRPr="00EC7DA0">
        <w:rPr>
          <w:lang w:val="ru-RU"/>
        </w:rPr>
        <w:t>проекта</w:t>
      </w:r>
      <w:r w:rsidRPr="00EC7DA0">
        <w:rPr>
          <w:spacing w:val="-9"/>
          <w:lang w:val="ru-RU"/>
        </w:rPr>
        <w:t xml:space="preserve"> </w:t>
      </w:r>
      <w:r w:rsidRPr="00EC7DA0">
        <w:rPr>
          <w:lang w:val="ru-RU"/>
        </w:rPr>
        <w:t>осуществляется</w:t>
      </w:r>
      <w:r w:rsidRPr="00EC7DA0">
        <w:rPr>
          <w:spacing w:val="1"/>
          <w:lang w:val="ru-RU"/>
        </w:rPr>
        <w:t xml:space="preserve"> </w:t>
      </w:r>
      <w:r w:rsidRPr="00EC7DA0">
        <w:rPr>
          <w:spacing w:val="-2"/>
          <w:lang w:val="ru-RU"/>
        </w:rPr>
        <w:t>обучающимися.</w:t>
      </w:r>
    </w:p>
    <w:p w:rsidR="00E4184B" w:rsidRPr="00EC7DA0" w:rsidRDefault="00EC7DA0">
      <w:pPr>
        <w:pStyle w:val="a4"/>
        <w:spacing w:before="133"/>
        <w:ind w:left="894" w:firstLine="0"/>
        <w:rPr>
          <w:lang w:val="ru-RU"/>
        </w:rPr>
      </w:pPr>
      <w:r w:rsidRPr="00EC7DA0">
        <w:rPr>
          <w:lang w:val="ru-RU"/>
        </w:rPr>
        <w:t>Результатом</w:t>
      </w:r>
      <w:r w:rsidRPr="00EC7DA0">
        <w:rPr>
          <w:spacing w:val="-9"/>
          <w:lang w:val="ru-RU"/>
        </w:rPr>
        <w:t xml:space="preserve"> </w:t>
      </w:r>
      <w:r w:rsidRPr="00EC7DA0">
        <w:rPr>
          <w:lang w:val="ru-RU"/>
        </w:rPr>
        <w:t>проекта</w:t>
      </w:r>
      <w:r w:rsidRPr="00EC7DA0">
        <w:rPr>
          <w:spacing w:val="-6"/>
          <w:lang w:val="ru-RU"/>
        </w:rPr>
        <w:t xml:space="preserve"> </w:t>
      </w:r>
      <w:r w:rsidRPr="00EC7DA0">
        <w:rPr>
          <w:lang w:val="ru-RU"/>
        </w:rPr>
        <w:t>является</w:t>
      </w:r>
      <w:r w:rsidRPr="00EC7DA0">
        <w:rPr>
          <w:spacing w:val="-6"/>
          <w:lang w:val="ru-RU"/>
        </w:rPr>
        <w:t xml:space="preserve"> </w:t>
      </w:r>
      <w:r w:rsidRPr="00EC7DA0">
        <w:rPr>
          <w:lang w:val="ru-RU"/>
        </w:rPr>
        <w:t>одна</w:t>
      </w:r>
      <w:r w:rsidRPr="00EC7DA0">
        <w:rPr>
          <w:spacing w:val="-10"/>
          <w:lang w:val="ru-RU"/>
        </w:rPr>
        <w:t xml:space="preserve"> </w:t>
      </w:r>
      <w:r w:rsidRPr="00EC7DA0">
        <w:rPr>
          <w:lang w:val="ru-RU"/>
        </w:rPr>
        <w:t>из</w:t>
      </w:r>
      <w:r w:rsidRPr="00EC7DA0">
        <w:rPr>
          <w:spacing w:val="-5"/>
          <w:lang w:val="ru-RU"/>
        </w:rPr>
        <w:t xml:space="preserve"> </w:t>
      </w:r>
      <w:r w:rsidRPr="00EC7DA0">
        <w:rPr>
          <w:lang w:val="ru-RU"/>
        </w:rPr>
        <w:t>следующих</w:t>
      </w:r>
      <w:r w:rsidRPr="00EC7DA0">
        <w:rPr>
          <w:spacing w:val="-9"/>
          <w:lang w:val="ru-RU"/>
        </w:rPr>
        <w:t xml:space="preserve"> </w:t>
      </w:r>
      <w:r w:rsidRPr="00EC7DA0">
        <w:rPr>
          <w:spacing w:val="-2"/>
          <w:lang w:val="ru-RU"/>
        </w:rPr>
        <w:t>работ:</w:t>
      </w:r>
    </w:p>
    <w:p w:rsidR="00E4184B" w:rsidRPr="00EC7DA0" w:rsidRDefault="00EC7DA0">
      <w:pPr>
        <w:pStyle w:val="a4"/>
        <w:spacing w:before="198" w:line="360" w:lineRule="auto"/>
        <w:ind w:left="894" w:right="855"/>
        <w:rPr>
          <w:lang w:val="ru-RU"/>
        </w:rPr>
      </w:pPr>
      <w:r w:rsidRPr="00EC7DA0">
        <w:rPr>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49"/>
        <w:rPr>
          <w:lang w:val="ru-RU"/>
        </w:rPr>
      </w:pPr>
      <w:r w:rsidRPr="00EC7DA0">
        <w:rPr>
          <w:lang w:val="ru-RU"/>
        </w:rPr>
        <w:lastRenderedPageBreak/>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E4184B" w:rsidRPr="00EC7DA0" w:rsidRDefault="00EC7DA0">
      <w:pPr>
        <w:pStyle w:val="a4"/>
        <w:spacing w:before="6"/>
        <w:ind w:left="1604" w:firstLine="0"/>
        <w:rPr>
          <w:lang w:val="ru-RU"/>
        </w:rPr>
      </w:pPr>
      <w:r w:rsidRPr="00EC7DA0">
        <w:rPr>
          <w:w w:val="95"/>
          <w:lang w:val="ru-RU"/>
        </w:rPr>
        <w:t>-материальный</w:t>
      </w:r>
      <w:r w:rsidRPr="00EC7DA0">
        <w:rPr>
          <w:spacing w:val="25"/>
          <w:lang w:val="ru-RU"/>
        </w:rPr>
        <w:t xml:space="preserve"> </w:t>
      </w:r>
      <w:r w:rsidRPr="00EC7DA0">
        <w:rPr>
          <w:w w:val="95"/>
          <w:lang w:val="ru-RU"/>
        </w:rPr>
        <w:t>объект,</w:t>
      </w:r>
      <w:r w:rsidRPr="00EC7DA0">
        <w:rPr>
          <w:spacing w:val="43"/>
          <w:lang w:val="ru-RU"/>
        </w:rPr>
        <w:t xml:space="preserve"> </w:t>
      </w:r>
      <w:r w:rsidRPr="00EC7DA0">
        <w:rPr>
          <w:w w:val="95"/>
          <w:lang w:val="ru-RU"/>
        </w:rPr>
        <w:t>макет,</w:t>
      </w:r>
      <w:r w:rsidRPr="00EC7DA0">
        <w:rPr>
          <w:spacing w:val="36"/>
          <w:lang w:val="ru-RU"/>
        </w:rPr>
        <w:t xml:space="preserve"> </w:t>
      </w:r>
      <w:r w:rsidRPr="00EC7DA0">
        <w:rPr>
          <w:w w:val="95"/>
          <w:lang w:val="ru-RU"/>
        </w:rPr>
        <w:t>иное</w:t>
      </w:r>
      <w:r w:rsidRPr="00EC7DA0">
        <w:rPr>
          <w:spacing w:val="28"/>
          <w:lang w:val="ru-RU"/>
        </w:rPr>
        <w:t xml:space="preserve"> </w:t>
      </w:r>
      <w:r w:rsidRPr="00EC7DA0">
        <w:rPr>
          <w:w w:val="95"/>
          <w:lang w:val="ru-RU"/>
        </w:rPr>
        <w:t>конструкторское</w:t>
      </w:r>
      <w:r w:rsidRPr="00EC7DA0">
        <w:rPr>
          <w:spacing w:val="31"/>
          <w:lang w:val="ru-RU"/>
        </w:rPr>
        <w:t xml:space="preserve"> </w:t>
      </w:r>
      <w:r w:rsidRPr="00EC7DA0">
        <w:rPr>
          <w:spacing w:val="-2"/>
          <w:w w:val="95"/>
          <w:lang w:val="ru-RU"/>
        </w:rPr>
        <w:t>изделие;</w:t>
      </w:r>
    </w:p>
    <w:p w:rsidR="00E4184B" w:rsidRPr="00EC7DA0" w:rsidRDefault="00EC7DA0">
      <w:pPr>
        <w:pStyle w:val="a4"/>
        <w:spacing w:before="132"/>
        <w:ind w:left="1604" w:firstLine="0"/>
        <w:rPr>
          <w:lang w:val="ru-RU"/>
        </w:rPr>
      </w:pPr>
      <w:r w:rsidRPr="00EC7DA0">
        <w:rPr>
          <w:w w:val="95"/>
          <w:lang w:val="ru-RU"/>
        </w:rPr>
        <w:t>-отчетные</w:t>
      </w:r>
      <w:r w:rsidRPr="00EC7DA0">
        <w:rPr>
          <w:spacing w:val="26"/>
          <w:lang w:val="ru-RU"/>
        </w:rPr>
        <w:t xml:space="preserve"> </w:t>
      </w:r>
      <w:r w:rsidRPr="00EC7DA0">
        <w:rPr>
          <w:w w:val="95"/>
          <w:lang w:val="ru-RU"/>
        </w:rPr>
        <w:t>материалы</w:t>
      </w:r>
      <w:r w:rsidRPr="00EC7DA0">
        <w:rPr>
          <w:spacing w:val="32"/>
          <w:lang w:val="ru-RU"/>
        </w:rPr>
        <w:t xml:space="preserve"> </w:t>
      </w:r>
      <w:r w:rsidRPr="00EC7DA0">
        <w:rPr>
          <w:w w:val="95"/>
          <w:lang w:val="ru-RU"/>
        </w:rPr>
        <w:t>по</w:t>
      </w:r>
      <w:r w:rsidRPr="00EC7DA0">
        <w:rPr>
          <w:spacing w:val="36"/>
          <w:lang w:val="ru-RU"/>
        </w:rPr>
        <w:t xml:space="preserve"> </w:t>
      </w:r>
      <w:r w:rsidRPr="00EC7DA0">
        <w:rPr>
          <w:w w:val="95"/>
          <w:lang w:val="ru-RU"/>
        </w:rPr>
        <w:t>социальному</w:t>
      </w:r>
      <w:r w:rsidRPr="00EC7DA0">
        <w:rPr>
          <w:spacing w:val="13"/>
          <w:lang w:val="ru-RU"/>
        </w:rPr>
        <w:t xml:space="preserve"> </w:t>
      </w:r>
      <w:r w:rsidRPr="00EC7DA0">
        <w:rPr>
          <w:spacing w:val="-2"/>
          <w:w w:val="95"/>
          <w:lang w:val="ru-RU"/>
        </w:rPr>
        <w:t>проекту.</w:t>
      </w:r>
    </w:p>
    <w:p w:rsidR="00E4184B" w:rsidRPr="00EC7DA0" w:rsidRDefault="00EC7DA0">
      <w:pPr>
        <w:pStyle w:val="a4"/>
        <w:spacing w:before="141" w:line="360" w:lineRule="auto"/>
        <w:ind w:left="894" w:right="853"/>
        <w:rPr>
          <w:lang w:val="ru-RU"/>
        </w:rPr>
      </w:pPr>
      <w:r w:rsidRPr="00EC7DA0">
        <w:rPr>
          <w:lang w:val="ru-RU"/>
        </w:rPr>
        <w:t>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rsidR="00E4184B" w:rsidRPr="00EC7DA0" w:rsidRDefault="00EC7DA0">
      <w:pPr>
        <w:pStyle w:val="a4"/>
        <w:spacing w:before="2"/>
        <w:ind w:left="1604" w:firstLine="0"/>
        <w:rPr>
          <w:lang w:val="ru-RU"/>
        </w:rPr>
      </w:pPr>
      <w:r w:rsidRPr="00EC7DA0">
        <w:rPr>
          <w:lang w:val="ru-RU"/>
        </w:rPr>
        <w:t>Проект</w:t>
      </w:r>
      <w:r w:rsidRPr="00EC7DA0">
        <w:rPr>
          <w:spacing w:val="-6"/>
          <w:lang w:val="ru-RU"/>
        </w:rPr>
        <w:t xml:space="preserve"> </w:t>
      </w:r>
      <w:r w:rsidRPr="00EC7DA0">
        <w:rPr>
          <w:lang w:val="ru-RU"/>
        </w:rPr>
        <w:t>оценивается</w:t>
      </w:r>
      <w:r w:rsidRPr="00EC7DA0">
        <w:rPr>
          <w:spacing w:val="-6"/>
          <w:lang w:val="ru-RU"/>
        </w:rPr>
        <w:t xml:space="preserve"> </w:t>
      </w:r>
      <w:r w:rsidRPr="00EC7DA0">
        <w:rPr>
          <w:lang w:val="ru-RU"/>
        </w:rPr>
        <w:t>по</w:t>
      </w:r>
      <w:r w:rsidRPr="00EC7DA0">
        <w:rPr>
          <w:spacing w:val="-12"/>
          <w:lang w:val="ru-RU"/>
        </w:rPr>
        <w:t xml:space="preserve"> </w:t>
      </w:r>
      <w:r w:rsidRPr="00EC7DA0">
        <w:rPr>
          <w:lang w:val="ru-RU"/>
        </w:rPr>
        <w:t>следующим</w:t>
      </w:r>
      <w:r w:rsidRPr="00EC7DA0">
        <w:rPr>
          <w:spacing w:val="-3"/>
          <w:lang w:val="ru-RU"/>
        </w:rPr>
        <w:t xml:space="preserve"> </w:t>
      </w:r>
      <w:r w:rsidRPr="00EC7DA0">
        <w:rPr>
          <w:spacing w:val="-2"/>
          <w:lang w:val="ru-RU"/>
        </w:rPr>
        <w:t>критериям:</w:t>
      </w:r>
    </w:p>
    <w:p w:rsidR="00E4184B" w:rsidRPr="00EC7DA0" w:rsidRDefault="00EC7DA0">
      <w:pPr>
        <w:pStyle w:val="a4"/>
        <w:spacing w:before="137" w:line="360" w:lineRule="auto"/>
        <w:ind w:left="894" w:right="851"/>
        <w:rPr>
          <w:lang w:val="ru-RU"/>
        </w:rPr>
      </w:pPr>
      <w:r w:rsidRPr="00EC7DA0">
        <w:rPr>
          <w:lang w:val="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4184B" w:rsidRPr="00EC7DA0" w:rsidRDefault="00EC7DA0">
      <w:pPr>
        <w:pStyle w:val="a4"/>
        <w:spacing w:line="360" w:lineRule="auto"/>
        <w:ind w:left="894" w:right="861"/>
        <w:rPr>
          <w:lang w:val="ru-RU"/>
        </w:rPr>
      </w:pPr>
      <w:r w:rsidRPr="00EC7DA0">
        <w:rPr>
          <w:lang w:val="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4184B" w:rsidRPr="00EC7DA0" w:rsidRDefault="00EC7DA0">
      <w:pPr>
        <w:pStyle w:val="a4"/>
        <w:spacing w:before="1" w:line="360" w:lineRule="auto"/>
        <w:ind w:left="894" w:right="842"/>
        <w:rPr>
          <w:lang w:val="ru-RU"/>
        </w:rPr>
      </w:pPr>
      <w:r w:rsidRPr="00EC7DA0">
        <w:rPr>
          <w:lang w:val="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4184B" w:rsidRPr="00EC7DA0" w:rsidRDefault="00EC7DA0">
      <w:pPr>
        <w:pStyle w:val="a4"/>
        <w:spacing w:before="1" w:line="360" w:lineRule="auto"/>
        <w:ind w:left="894" w:right="843"/>
        <w:rPr>
          <w:lang w:val="ru-RU"/>
        </w:rPr>
      </w:pPr>
      <w:r w:rsidRPr="00EC7DA0">
        <w:rPr>
          <w:lang w:val="ru-RU"/>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E4184B" w:rsidRPr="00EC7DA0" w:rsidRDefault="00EC7DA0">
      <w:pPr>
        <w:spacing w:before="2" w:line="360" w:lineRule="auto"/>
        <w:ind w:left="894" w:right="827" w:firstLine="710"/>
        <w:jc w:val="both"/>
        <w:rPr>
          <w:sz w:val="24"/>
          <w:lang w:val="ru-RU"/>
        </w:rPr>
      </w:pPr>
      <w:r w:rsidRPr="00EC7DA0">
        <w:rPr>
          <w:b/>
          <w:sz w:val="24"/>
          <w:lang w:val="ru-RU"/>
        </w:rPr>
        <w:t>Предметные результаты освоения АООП</w:t>
      </w:r>
      <w:r w:rsidRPr="00EC7DA0">
        <w:rPr>
          <w:b/>
          <w:spacing w:val="-1"/>
          <w:sz w:val="24"/>
          <w:lang w:val="ru-RU"/>
        </w:rPr>
        <w:t xml:space="preserve"> </w:t>
      </w:r>
      <w:r w:rsidRPr="00EC7DA0">
        <w:rPr>
          <w:b/>
          <w:sz w:val="24"/>
          <w:lang w:val="ru-RU"/>
        </w:rPr>
        <w:t xml:space="preserve">ООО для обучающихся с ЗПР (вариант 7) </w:t>
      </w:r>
      <w:r w:rsidRPr="00EC7DA0">
        <w:rPr>
          <w:sz w:val="24"/>
          <w:lang w:val="ru-RU"/>
        </w:rPr>
        <w:t>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4184B" w:rsidRPr="00EC7DA0" w:rsidRDefault="00EC7DA0">
      <w:pPr>
        <w:pStyle w:val="a4"/>
        <w:spacing w:line="360" w:lineRule="auto"/>
        <w:ind w:left="894" w:right="851"/>
        <w:rPr>
          <w:lang w:val="ru-RU"/>
        </w:rPr>
      </w:pPr>
      <w:r w:rsidRPr="00EC7DA0">
        <w:rPr>
          <w:lang w:val="ru-RU"/>
        </w:rPr>
        <w:t>Оценка предметных результатов представляет собой оценку достижения обучающимся планируемых результатов по отдельным учебным предметам.</w:t>
      </w:r>
    </w:p>
    <w:p w:rsidR="00E4184B" w:rsidRPr="00EC7DA0" w:rsidRDefault="00EC7DA0">
      <w:pPr>
        <w:pStyle w:val="a4"/>
        <w:spacing w:line="360" w:lineRule="auto"/>
        <w:ind w:left="894" w:right="839"/>
        <w:rPr>
          <w:lang w:val="ru-RU"/>
        </w:rPr>
      </w:pPr>
      <w:r w:rsidRPr="00EC7DA0">
        <w:rPr>
          <w:lang w:val="ru-RU"/>
        </w:rPr>
        <w:t xml:space="preserve">Основным </w:t>
      </w:r>
      <w:r w:rsidRPr="00EC7DA0">
        <w:rPr>
          <w:b/>
          <w:lang w:val="ru-RU"/>
        </w:rPr>
        <w:t xml:space="preserve">предметом оценки </w:t>
      </w:r>
      <w:r w:rsidRPr="00EC7DA0">
        <w:rPr>
          <w:lang w:val="ru-RU"/>
        </w:rPr>
        <w:t>является способность к</w:t>
      </w:r>
      <w:r w:rsidRPr="00EC7DA0">
        <w:rPr>
          <w:spacing w:val="-3"/>
          <w:lang w:val="ru-RU"/>
        </w:rPr>
        <w:t xml:space="preserve"> </w:t>
      </w:r>
      <w:r w:rsidRPr="00EC7DA0">
        <w:rPr>
          <w:lang w:val="ru-RU"/>
        </w:rPr>
        <w:t>решению учебно-познавательных</w:t>
      </w:r>
      <w:r w:rsidRPr="00EC7DA0">
        <w:rPr>
          <w:spacing w:val="-1"/>
          <w:lang w:val="ru-RU"/>
        </w:rPr>
        <w:t xml:space="preserve"> </w:t>
      </w:r>
      <w:r w:rsidRPr="00EC7DA0">
        <w:rPr>
          <w:lang w:val="ru-RU"/>
        </w:rPr>
        <w:t>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w:t>
      </w:r>
      <w:r w:rsidRPr="00EC7DA0">
        <w:rPr>
          <w:spacing w:val="80"/>
          <w:w w:val="150"/>
          <w:lang w:val="ru-RU"/>
        </w:rPr>
        <w:t xml:space="preserve"> </w:t>
      </w:r>
      <w:r w:rsidRPr="00EC7DA0">
        <w:rPr>
          <w:lang w:val="ru-RU"/>
        </w:rPr>
        <w:t>регулятивных,</w:t>
      </w:r>
      <w:r w:rsidRPr="00EC7DA0">
        <w:rPr>
          <w:spacing w:val="80"/>
          <w:w w:val="150"/>
          <w:lang w:val="ru-RU"/>
        </w:rPr>
        <w:t xml:space="preserve"> </w:t>
      </w:r>
      <w:r w:rsidRPr="00EC7DA0">
        <w:rPr>
          <w:lang w:val="ru-RU"/>
        </w:rPr>
        <w:t>коммуникативных)</w:t>
      </w:r>
      <w:r w:rsidRPr="00EC7DA0">
        <w:rPr>
          <w:spacing w:val="80"/>
          <w:w w:val="150"/>
          <w:lang w:val="ru-RU"/>
        </w:rPr>
        <w:t xml:space="preserve"> </w:t>
      </w:r>
      <w:r w:rsidRPr="00EC7DA0">
        <w:rPr>
          <w:lang w:val="ru-RU"/>
        </w:rPr>
        <w:t>действий,</w:t>
      </w:r>
      <w:r w:rsidRPr="00EC7DA0">
        <w:rPr>
          <w:spacing w:val="80"/>
          <w:w w:val="150"/>
          <w:lang w:val="ru-RU"/>
        </w:rPr>
        <w:t xml:space="preserve"> </w:t>
      </w:r>
      <w:r w:rsidRPr="00EC7DA0">
        <w:rPr>
          <w:lang w:val="ru-RU"/>
        </w:rPr>
        <w:t>а</w:t>
      </w:r>
      <w:r w:rsidRPr="00EC7DA0">
        <w:rPr>
          <w:spacing w:val="80"/>
          <w:lang w:val="ru-RU"/>
        </w:rPr>
        <w:t xml:space="preserve"> </w:t>
      </w:r>
      <w:r w:rsidRPr="00EC7DA0">
        <w:rPr>
          <w:lang w:val="ru-RU"/>
        </w:rPr>
        <w:t>также</w:t>
      </w:r>
      <w:r w:rsidRPr="00EC7DA0">
        <w:rPr>
          <w:spacing w:val="80"/>
          <w:w w:val="150"/>
          <w:lang w:val="ru-RU"/>
        </w:rPr>
        <w:t xml:space="preserve"> </w:t>
      </w:r>
      <w:r w:rsidRPr="00EC7DA0">
        <w:rPr>
          <w:lang w:val="ru-RU"/>
        </w:rPr>
        <w:t>компетентностей,</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49" w:firstLine="0"/>
        <w:rPr>
          <w:lang w:val="ru-RU"/>
        </w:rPr>
      </w:pPr>
      <w:r w:rsidRPr="00EC7DA0">
        <w:rPr>
          <w:lang w:val="ru-RU"/>
        </w:rPr>
        <w:lastRenderedPageBreak/>
        <w:t>релевантных соответствующим направлениям функциональной грамотности, с учетом особых образовательных потребностей обучающихся с ЗПР.</w:t>
      </w:r>
    </w:p>
    <w:p w:rsidR="00E4184B" w:rsidRPr="00EC7DA0" w:rsidRDefault="00EC7DA0">
      <w:pPr>
        <w:pStyle w:val="a4"/>
        <w:spacing w:before="3" w:line="364" w:lineRule="auto"/>
        <w:ind w:left="894" w:right="848"/>
        <w:rPr>
          <w:lang w:val="ru-RU"/>
        </w:rPr>
      </w:pPr>
      <w:r w:rsidRPr="00EC7DA0">
        <w:rPr>
          <w:lang w:val="ru-RU"/>
        </w:rPr>
        <w:t>Для оценки предметных результатов используются критерии: знание и понимание, применение, функциональность.</w:t>
      </w:r>
    </w:p>
    <w:p w:rsidR="00E4184B" w:rsidRPr="00EC7DA0" w:rsidRDefault="00EC7DA0">
      <w:pPr>
        <w:pStyle w:val="a4"/>
        <w:spacing w:line="360" w:lineRule="auto"/>
        <w:ind w:left="894" w:right="856"/>
        <w:rPr>
          <w:lang w:val="ru-RU"/>
        </w:rPr>
      </w:pPr>
      <w:r w:rsidRPr="00EC7DA0">
        <w:rPr>
          <w:lang w:val="ru-RU"/>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E4184B" w:rsidRPr="00EC7DA0" w:rsidRDefault="00EC7DA0">
      <w:pPr>
        <w:pStyle w:val="a4"/>
        <w:ind w:left="1604" w:firstLine="0"/>
        <w:rPr>
          <w:lang w:val="ru-RU"/>
        </w:rPr>
      </w:pPr>
      <w:r w:rsidRPr="00EC7DA0">
        <w:rPr>
          <w:lang w:val="ru-RU"/>
        </w:rPr>
        <w:t>Обобщенный</w:t>
      </w:r>
      <w:r w:rsidRPr="00EC7DA0">
        <w:rPr>
          <w:spacing w:val="-10"/>
          <w:lang w:val="ru-RU"/>
        </w:rPr>
        <w:t xml:space="preserve"> </w:t>
      </w:r>
      <w:r w:rsidRPr="00EC7DA0">
        <w:rPr>
          <w:lang w:val="ru-RU"/>
        </w:rPr>
        <w:t>критерий</w:t>
      </w:r>
      <w:r w:rsidRPr="00EC7DA0">
        <w:rPr>
          <w:spacing w:val="-6"/>
          <w:lang w:val="ru-RU"/>
        </w:rPr>
        <w:t xml:space="preserve"> </w:t>
      </w:r>
      <w:r w:rsidRPr="00EC7DA0">
        <w:rPr>
          <w:lang w:val="ru-RU"/>
        </w:rPr>
        <w:t>"применение"</w:t>
      </w:r>
      <w:r w:rsidRPr="00EC7DA0">
        <w:rPr>
          <w:spacing w:val="-12"/>
          <w:lang w:val="ru-RU"/>
        </w:rPr>
        <w:t xml:space="preserve"> </w:t>
      </w:r>
      <w:r w:rsidRPr="00EC7DA0">
        <w:rPr>
          <w:spacing w:val="-2"/>
          <w:lang w:val="ru-RU"/>
        </w:rPr>
        <w:t>включает:</w:t>
      </w:r>
    </w:p>
    <w:p w:rsidR="00E4184B" w:rsidRPr="00EC7DA0" w:rsidRDefault="00EC7DA0">
      <w:pPr>
        <w:pStyle w:val="a4"/>
        <w:spacing w:before="125" w:line="360" w:lineRule="auto"/>
        <w:ind w:left="894" w:right="850"/>
        <w:rPr>
          <w:lang w:val="ru-RU"/>
        </w:rPr>
      </w:pPr>
      <w:r w:rsidRPr="00EC7DA0">
        <w:rPr>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4184B" w:rsidRPr="00EC7DA0" w:rsidRDefault="00EC7DA0">
      <w:pPr>
        <w:pStyle w:val="a4"/>
        <w:spacing w:before="2" w:line="360" w:lineRule="auto"/>
        <w:ind w:left="894" w:right="835"/>
        <w:rPr>
          <w:lang w:val="ru-RU"/>
        </w:rPr>
      </w:pPr>
      <w:r w:rsidRPr="00EC7DA0">
        <w:rPr>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 исследовательской и учебно-проектной деятельности.</w:t>
      </w:r>
    </w:p>
    <w:p w:rsidR="00E4184B" w:rsidRPr="00EC7DA0" w:rsidRDefault="00EC7DA0">
      <w:pPr>
        <w:pStyle w:val="a4"/>
        <w:spacing w:before="1" w:line="360" w:lineRule="auto"/>
        <w:ind w:left="894" w:right="844"/>
        <w:rPr>
          <w:lang w:val="ru-RU"/>
        </w:rPr>
      </w:pPr>
      <w:r w:rsidRPr="00EC7DA0">
        <w:rPr>
          <w:lang w:val="ru-RU"/>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4184B" w:rsidRPr="00EC7DA0" w:rsidRDefault="00EC7DA0">
      <w:pPr>
        <w:pStyle w:val="a4"/>
        <w:spacing w:line="360" w:lineRule="auto"/>
        <w:ind w:left="894" w:right="838"/>
        <w:rPr>
          <w:lang w:val="ru-RU"/>
        </w:rPr>
      </w:pPr>
      <w:r w:rsidRPr="00EC7DA0">
        <w:rPr>
          <w:lang w:val="ru-RU"/>
        </w:rPr>
        <w:t>Оценка функциональной грамотности направлена на выявление способности</w:t>
      </w:r>
      <w:r w:rsidRPr="00EC7DA0">
        <w:rPr>
          <w:spacing w:val="40"/>
          <w:lang w:val="ru-RU"/>
        </w:rPr>
        <w:t xml:space="preserve"> </w:t>
      </w:r>
      <w:r w:rsidRPr="00EC7DA0">
        <w:rPr>
          <w:lang w:val="ru-RU"/>
        </w:rPr>
        <w:t xml:space="preserve">обучающихся применять предметные знания и умения во внеучебной ситуации, в реальной </w:t>
      </w:r>
      <w:r w:rsidRPr="00EC7DA0">
        <w:rPr>
          <w:spacing w:val="-2"/>
          <w:lang w:val="ru-RU"/>
        </w:rPr>
        <w:t>жизни.</w:t>
      </w:r>
    </w:p>
    <w:p w:rsidR="00E4184B" w:rsidRPr="00EC7DA0" w:rsidRDefault="00EC7DA0">
      <w:pPr>
        <w:pStyle w:val="a4"/>
        <w:spacing w:line="362" w:lineRule="auto"/>
        <w:ind w:left="894" w:right="878"/>
        <w:jc w:val="left"/>
        <w:rPr>
          <w:lang w:val="ru-RU"/>
        </w:rPr>
      </w:pPr>
      <w:r w:rsidRPr="00EC7DA0">
        <w:rPr>
          <w:lang w:val="ru-RU"/>
        </w:rPr>
        <w:t>Оценка</w:t>
      </w:r>
      <w:r w:rsidRPr="00EC7DA0">
        <w:rPr>
          <w:spacing w:val="35"/>
          <w:lang w:val="ru-RU"/>
        </w:rPr>
        <w:t xml:space="preserve"> </w:t>
      </w:r>
      <w:r w:rsidRPr="00EC7DA0">
        <w:rPr>
          <w:lang w:val="ru-RU"/>
        </w:rPr>
        <w:t>предметных</w:t>
      </w:r>
      <w:r w:rsidRPr="00EC7DA0">
        <w:rPr>
          <w:spacing w:val="40"/>
          <w:lang w:val="ru-RU"/>
        </w:rPr>
        <w:t xml:space="preserve"> </w:t>
      </w:r>
      <w:r w:rsidRPr="00EC7DA0">
        <w:rPr>
          <w:lang w:val="ru-RU"/>
        </w:rPr>
        <w:t>результатов</w:t>
      </w:r>
      <w:r w:rsidRPr="00EC7DA0">
        <w:rPr>
          <w:spacing w:val="40"/>
          <w:lang w:val="ru-RU"/>
        </w:rPr>
        <w:t xml:space="preserve"> </w:t>
      </w:r>
      <w:r w:rsidRPr="00EC7DA0">
        <w:rPr>
          <w:lang w:val="ru-RU"/>
        </w:rPr>
        <w:t>осуществляется</w:t>
      </w:r>
      <w:r w:rsidRPr="00EC7DA0">
        <w:rPr>
          <w:spacing w:val="37"/>
          <w:lang w:val="ru-RU"/>
        </w:rPr>
        <w:t xml:space="preserve"> </w:t>
      </w:r>
      <w:r w:rsidRPr="00EC7DA0">
        <w:rPr>
          <w:lang w:val="ru-RU"/>
        </w:rPr>
        <w:t>педагогическим</w:t>
      </w:r>
      <w:r w:rsidRPr="00EC7DA0">
        <w:rPr>
          <w:spacing w:val="39"/>
          <w:lang w:val="ru-RU"/>
        </w:rPr>
        <w:t xml:space="preserve"> </w:t>
      </w:r>
      <w:r w:rsidRPr="00EC7DA0">
        <w:rPr>
          <w:lang w:val="ru-RU"/>
        </w:rPr>
        <w:t>работником</w:t>
      </w:r>
      <w:r w:rsidRPr="00EC7DA0">
        <w:rPr>
          <w:spacing w:val="39"/>
          <w:lang w:val="ru-RU"/>
        </w:rPr>
        <w:t xml:space="preserve"> </w:t>
      </w:r>
      <w:r w:rsidRPr="00EC7DA0">
        <w:rPr>
          <w:lang w:val="ru-RU"/>
        </w:rPr>
        <w:t>в</w:t>
      </w:r>
      <w:r w:rsidRPr="00EC7DA0">
        <w:rPr>
          <w:spacing w:val="40"/>
          <w:lang w:val="ru-RU"/>
        </w:rPr>
        <w:t xml:space="preserve"> </w:t>
      </w:r>
      <w:r w:rsidRPr="00EC7DA0">
        <w:rPr>
          <w:lang w:val="ru-RU"/>
        </w:rPr>
        <w:t>ходе процедур текущего, тематического, промежуточного и итогового контроля.</w:t>
      </w:r>
    </w:p>
    <w:p w:rsidR="00E4184B" w:rsidRPr="00EC7DA0" w:rsidRDefault="00EC7DA0">
      <w:pPr>
        <w:pStyle w:val="a4"/>
        <w:tabs>
          <w:tab w:val="left" w:pos="10382"/>
        </w:tabs>
        <w:spacing w:line="360" w:lineRule="auto"/>
        <w:ind w:left="894" w:right="865"/>
        <w:jc w:val="left"/>
        <w:rPr>
          <w:lang w:val="ru-RU"/>
        </w:rPr>
      </w:pPr>
      <w:r w:rsidRPr="00EC7DA0">
        <w:rPr>
          <w:lang w:val="ru-RU"/>
        </w:rPr>
        <w:t>Особенности</w:t>
      </w:r>
      <w:r w:rsidRPr="00EC7DA0">
        <w:rPr>
          <w:spacing w:val="40"/>
          <w:lang w:val="ru-RU"/>
        </w:rPr>
        <w:t xml:space="preserve"> </w:t>
      </w:r>
      <w:r w:rsidRPr="00EC7DA0">
        <w:rPr>
          <w:lang w:val="ru-RU"/>
        </w:rPr>
        <w:t>оценки</w:t>
      </w:r>
      <w:r w:rsidRPr="00EC7DA0">
        <w:rPr>
          <w:spacing w:val="40"/>
          <w:lang w:val="ru-RU"/>
        </w:rPr>
        <w:t xml:space="preserve"> </w:t>
      </w:r>
      <w:r w:rsidRPr="00EC7DA0">
        <w:rPr>
          <w:lang w:val="ru-RU"/>
        </w:rPr>
        <w:t>по</w:t>
      </w:r>
      <w:r w:rsidRPr="00EC7DA0">
        <w:rPr>
          <w:spacing w:val="40"/>
          <w:lang w:val="ru-RU"/>
        </w:rPr>
        <w:t xml:space="preserve"> </w:t>
      </w:r>
      <w:r w:rsidRPr="00EC7DA0">
        <w:rPr>
          <w:lang w:val="ru-RU"/>
        </w:rPr>
        <w:t>отдельному</w:t>
      </w:r>
      <w:r w:rsidRPr="00EC7DA0">
        <w:rPr>
          <w:spacing w:val="40"/>
          <w:lang w:val="ru-RU"/>
        </w:rPr>
        <w:t xml:space="preserve"> </w:t>
      </w:r>
      <w:r w:rsidRPr="00EC7DA0">
        <w:rPr>
          <w:lang w:val="ru-RU"/>
        </w:rPr>
        <w:t>учебному</w:t>
      </w:r>
      <w:r w:rsidRPr="00EC7DA0">
        <w:rPr>
          <w:spacing w:val="40"/>
          <w:lang w:val="ru-RU"/>
        </w:rPr>
        <w:t xml:space="preserve"> </w:t>
      </w:r>
      <w:r w:rsidRPr="00EC7DA0">
        <w:rPr>
          <w:lang w:val="ru-RU"/>
        </w:rPr>
        <w:t>предмету</w:t>
      </w:r>
      <w:r w:rsidRPr="00EC7DA0">
        <w:rPr>
          <w:spacing w:val="40"/>
          <w:lang w:val="ru-RU"/>
        </w:rPr>
        <w:t xml:space="preserve"> </w:t>
      </w:r>
      <w:r w:rsidRPr="00EC7DA0">
        <w:rPr>
          <w:lang w:val="ru-RU"/>
        </w:rPr>
        <w:t>фиксируются</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приложении</w:t>
      </w:r>
      <w:r w:rsidRPr="00EC7DA0">
        <w:rPr>
          <w:spacing w:val="40"/>
          <w:lang w:val="ru-RU"/>
        </w:rPr>
        <w:t xml:space="preserve"> </w:t>
      </w:r>
      <w:r w:rsidRPr="00EC7DA0">
        <w:rPr>
          <w:lang w:val="ru-RU"/>
        </w:rPr>
        <w:t xml:space="preserve">к </w:t>
      </w:r>
      <w:r w:rsidRPr="00EC7DA0">
        <w:rPr>
          <w:spacing w:val="-4"/>
          <w:lang w:val="ru-RU"/>
        </w:rPr>
        <w:t>АООП</w:t>
      </w:r>
      <w:r w:rsidRPr="00EC7DA0">
        <w:rPr>
          <w:lang w:val="ru-RU"/>
        </w:rPr>
        <w:tab/>
      </w:r>
      <w:r w:rsidRPr="00EC7DA0">
        <w:rPr>
          <w:spacing w:val="-8"/>
          <w:lang w:val="ru-RU"/>
        </w:rPr>
        <w:t>ООО.</w:t>
      </w:r>
    </w:p>
    <w:p w:rsidR="00E4184B" w:rsidRPr="00EC7DA0" w:rsidRDefault="00EC7DA0">
      <w:pPr>
        <w:pStyle w:val="a4"/>
        <w:ind w:left="894" w:firstLine="0"/>
        <w:jc w:val="left"/>
        <w:rPr>
          <w:lang w:val="ru-RU"/>
        </w:rPr>
      </w:pPr>
      <w:r w:rsidRPr="00EC7DA0">
        <w:rPr>
          <w:lang w:val="ru-RU"/>
        </w:rPr>
        <w:t>Описание</w:t>
      </w:r>
      <w:r w:rsidRPr="00EC7DA0">
        <w:rPr>
          <w:spacing w:val="-16"/>
          <w:lang w:val="ru-RU"/>
        </w:rPr>
        <w:t xml:space="preserve"> </w:t>
      </w:r>
      <w:r w:rsidRPr="00EC7DA0">
        <w:rPr>
          <w:lang w:val="ru-RU"/>
        </w:rPr>
        <w:t>оценки</w:t>
      </w:r>
      <w:r w:rsidRPr="00EC7DA0">
        <w:rPr>
          <w:spacing w:val="-4"/>
          <w:lang w:val="ru-RU"/>
        </w:rPr>
        <w:t xml:space="preserve"> </w:t>
      </w:r>
      <w:r w:rsidRPr="00EC7DA0">
        <w:rPr>
          <w:lang w:val="ru-RU"/>
        </w:rPr>
        <w:t>предметных</w:t>
      </w:r>
      <w:r w:rsidRPr="00EC7DA0">
        <w:rPr>
          <w:spacing w:val="-9"/>
          <w:lang w:val="ru-RU"/>
        </w:rPr>
        <w:t xml:space="preserve"> </w:t>
      </w:r>
      <w:r w:rsidRPr="00EC7DA0">
        <w:rPr>
          <w:lang w:val="ru-RU"/>
        </w:rPr>
        <w:t>результатов</w:t>
      </w:r>
      <w:r w:rsidRPr="00EC7DA0">
        <w:rPr>
          <w:spacing w:val="-2"/>
          <w:lang w:val="ru-RU"/>
        </w:rPr>
        <w:t xml:space="preserve"> </w:t>
      </w:r>
      <w:r w:rsidRPr="00EC7DA0">
        <w:rPr>
          <w:lang w:val="ru-RU"/>
        </w:rPr>
        <w:t>по</w:t>
      </w:r>
      <w:r w:rsidRPr="00EC7DA0">
        <w:rPr>
          <w:spacing w:val="-11"/>
          <w:lang w:val="ru-RU"/>
        </w:rPr>
        <w:t xml:space="preserve"> </w:t>
      </w:r>
      <w:r w:rsidRPr="00EC7DA0">
        <w:rPr>
          <w:lang w:val="ru-RU"/>
        </w:rPr>
        <w:t>отдельному</w:t>
      </w:r>
      <w:r w:rsidRPr="00EC7DA0">
        <w:rPr>
          <w:spacing w:val="-8"/>
          <w:lang w:val="ru-RU"/>
        </w:rPr>
        <w:t xml:space="preserve"> </w:t>
      </w:r>
      <w:r w:rsidRPr="00EC7DA0">
        <w:rPr>
          <w:lang w:val="ru-RU"/>
        </w:rPr>
        <w:t>учебному</w:t>
      </w:r>
      <w:r w:rsidRPr="00EC7DA0">
        <w:rPr>
          <w:spacing w:val="-16"/>
          <w:lang w:val="ru-RU"/>
        </w:rPr>
        <w:t xml:space="preserve"> </w:t>
      </w:r>
      <w:r w:rsidRPr="00EC7DA0">
        <w:rPr>
          <w:lang w:val="ru-RU"/>
        </w:rPr>
        <w:t>предмету</w:t>
      </w:r>
      <w:r w:rsidRPr="00EC7DA0">
        <w:rPr>
          <w:spacing w:val="-16"/>
          <w:lang w:val="ru-RU"/>
        </w:rPr>
        <w:t xml:space="preserve"> </w:t>
      </w:r>
      <w:r w:rsidRPr="00EC7DA0">
        <w:rPr>
          <w:spacing w:val="-2"/>
          <w:lang w:val="ru-RU"/>
        </w:rPr>
        <w:t>включает:</w:t>
      </w:r>
    </w:p>
    <w:p w:rsidR="00E4184B" w:rsidRPr="00EC7DA0" w:rsidRDefault="00EC7DA0">
      <w:pPr>
        <w:pStyle w:val="a4"/>
        <w:spacing w:before="134" w:line="362" w:lineRule="auto"/>
        <w:ind w:left="894" w:right="878"/>
        <w:jc w:val="left"/>
        <w:rPr>
          <w:lang w:val="ru-RU"/>
        </w:rPr>
      </w:pPr>
      <w:r w:rsidRPr="00EC7DA0">
        <w:rPr>
          <w:lang w:val="ru-RU"/>
        </w:rPr>
        <w:t>-список</w:t>
      </w:r>
      <w:r w:rsidRPr="00EC7DA0">
        <w:rPr>
          <w:spacing w:val="32"/>
          <w:lang w:val="ru-RU"/>
        </w:rPr>
        <w:t xml:space="preserve"> </w:t>
      </w:r>
      <w:r w:rsidRPr="00EC7DA0">
        <w:rPr>
          <w:lang w:val="ru-RU"/>
        </w:rPr>
        <w:t>итоговых</w:t>
      </w:r>
      <w:r w:rsidRPr="00EC7DA0">
        <w:rPr>
          <w:spacing w:val="34"/>
          <w:lang w:val="ru-RU"/>
        </w:rPr>
        <w:t xml:space="preserve"> </w:t>
      </w:r>
      <w:r w:rsidRPr="00EC7DA0">
        <w:rPr>
          <w:lang w:val="ru-RU"/>
        </w:rPr>
        <w:t>планируемых</w:t>
      </w:r>
      <w:r w:rsidRPr="00EC7DA0">
        <w:rPr>
          <w:spacing w:val="34"/>
          <w:lang w:val="ru-RU"/>
        </w:rPr>
        <w:t xml:space="preserve"> </w:t>
      </w:r>
      <w:r w:rsidRPr="00EC7DA0">
        <w:rPr>
          <w:lang w:val="ru-RU"/>
        </w:rPr>
        <w:t>результатов</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указанием</w:t>
      </w:r>
      <w:r w:rsidRPr="00EC7DA0">
        <w:rPr>
          <w:spacing w:val="40"/>
          <w:lang w:val="ru-RU"/>
        </w:rPr>
        <w:t xml:space="preserve"> </w:t>
      </w:r>
      <w:r w:rsidRPr="00EC7DA0">
        <w:rPr>
          <w:lang w:val="ru-RU"/>
        </w:rPr>
        <w:t>этапов</w:t>
      </w:r>
      <w:r w:rsidRPr="00EC7DA0">
        <w:rPr>
          <w:spacing w:val="40"/>
          <w:lang w:val="ru-RU"/>
        </w:rPr>
        <w:t xml:space="preserve"> </w:t>
      </w:r>
      <w:r w:rsidRPr="00EC7DA0">
        <w:rPr>
          <w:lang w:val="ru-RU"/>
        </w:rPr>
        <w:t>их</w:t>
      </w:r>
      <w:r w:rsidRPr="00EC7DA0">
        <w:rPr>
          <w:spacing w:val="33"/>
          <w:lang w:val="ru-RU"/>
        </w:rPr>
        <w:t xml:space="preserve"> </w:t>
      </w:r>
      <w:r w:rsidRPr="00EC7DA0">
        <w:rPr>
          <w:lang w:val="ru-RU"/>
        </w:rPr>
        <w:t>формирования</w:t>
      </w:r>
      <w:r w:rsidRPr="00EC7DA0">
        <w:rPr>
          <w:spacing w:val="35"/>
          <w:lang w:val="ru-RU"/>
        </w:rPr>
        <w:t xml:space="preserve"> </w:t>
      </w:r>
      <w:r w:rsidRPr="00EC7DA0">
        <w:rPr>
          <w:lang w:val="ru-RU"/>
        </w:rPr>
        <w:t>и способов оценки (например, текущая (тематическая), устно (письменно), практика);</w:t>
      </w:r>
    </w:p>
    <w:p w:rsidR="00E4184B" w:rsidRPr="00EC7DA0" w:rsidRDefault="00EC7DA0">
      <w:pPr>
        <w:pStyle w:val="a4"/>
        <w:spacing w:line="360" w:lineRule="auto"/>
        <w:ind w:left="894" w:right="933"/>
        <w:jc w:val="left"/>
        <w:rPr>
          <w:lang w:val="ru-RU"/>
        </w:rPr>
      </w:pPr>
      <w:r w:rsidRPr="00EC7DA0">
        <w:rPr>
          <w:lang w:val="ru-RU"/>
        </w:rPr>
        <w:t>-требования</w:t>
      </w:r>
      <w:r w:rsidRPr="00EC7DA0">
        <w:rPr>
          <w:spacing w:val="-2"/>
          <w:lang w:val="ru-RU"/>
        </w:rPr>
        <w:t xml:space="preserve"> </w:t>
      </w:r>
      <w:r w:rsidRPr="00EC7DA0">
        <w:rPr>
          <w:lang w:val="ru-RU"/>
        </w:rPr>
        <w:t>к</w:t>
      </w:r>
      <w:r w:rsidRPr="00EC7DA0">
        <w:rPr>
          <w:spacing w:val="-8"/>
          <w:lang w:val="ru-RU"/>
        </w:rPr>
        <w:t xml:space="preserve"> </w:t>
      </w:r>
      <w:r w:rsidRPr="00EC7DA0">
        <w:rPr>
          <w:lang w:val="ru-RU"/>
        </w:rPr>
        <w:t>выставлению</w:t>
      </w:r>
      <w:r w:rsidRPr="00EC7DA0">
        <w:rPr>
          <w:spacing w:val="-9"/>
          <w:lang w:val="ru-RU"/>
        </w:rPr>
        <w:t xml:space="preserve"> </w:t>
      </w:r>
      <w:r w:rsidRPr="00EC7DA0">
        <w:rPr>
          <w:lang w:val="ru-RU"/>
        </w:rPr>
        <w:t>отметок</w:t>
      </w:r>
      <w:r w:rsidRPr="00EC7DA0">
        <w:rPr>
          <w:spacing w:val="-8"/>
          <w:lang w:val="ru-RU"/>
        </w:rPr>
        <w:t xml:space="preserve"> </w:t>
      </w:r>
      <w:r w:rsidRPr="00EC7DA0">
        <w:rPr>
          <w:lang w:val="ru-RU"/>
        </w:rPr>
        <w:t>за</w:t>
      </w:r>
      <w:r w:rsidRPr="00EC7DA0">
        <w:rPr>
          <w:spacing w:val="-3"/>
          <w:lang w:val="ru-RU"/>
        </w:rPr>
        <w:t xml:space="preserve"> </w:t>
      </w:r>
      <w:r w:rsidRPr="00EC7DA0">
        <w:rPr>
          <w:lang w:val="ru-RU"/>
        </w:rPr>
        <w:t>промежуточную</w:t>
      </w:r>
      <w:r w:rsidRPr="00EC7DA0">
        <w:rPr>
          <w:spacing w:val="-4"/>
          <w:lang w:val="ru-RU"/>
        </w:rPr>
        <w:t xml:space="preserve"> </w:t>
      </w:r>
      <w:r w:rsidRPr="00EC7DA0">
        <w:rPr>
          <w:lang w:val="ru-RU"/>
        </w:rPr>
        <w:t>аттестацию</w:t>
      </w:r>
      <w:r w:rsidRPr="00EC7DA0">
        <w:rPr>
          <w:spacing w:val="-4"/>
          <w:lang w:val="ru-RU"/>
        </w:rPr>
        <w:t xml:space="preserve"> </w:t>
      </w:r>
      <w:r w:rsidRPr="00EC7DA0">
        <w:rPr>
          <w:lang w:val="ru-RU"/>
        </w:rPr>
        <w:t>(при</w:t>
      </w:r>
      <w:r w:rsidRPr="00EC7DA0">
        <w:rPr>
          <w:spacing w:val="-1"/>
          <w:lang w:val="ru-RU"/>
        </w:rPr>
        <w:t xml:space="preserve"> </w:t>
      </w:r>
      <w:r w:rsidRPr="00EC7DA0">
        <w:rPr>
          <w:lang w:val="ru-RU"/>
        </w:rPr>
        <w:t>необходимости - с учетом степени значимости отметок за отдельные оценочные процедуры);</w:t>
      </w:r>
    </w:p>
    <w:p w:rsidR="00E4184B" w:rsidRPr="00EC7DA0" w:rsidRDefault="00EC7DA0">
      <w:pPr>
        <w:pStyle w:val="a4"/>
        <w:ind w:left="1604" w:firstLine="0"/>
        <w:jc w:val="left"/>
        <w:rPr>
          <w:lang w:val="ru-RU"/>
        </w:rPr>
      </w:pPr>
      <w:r w:rsidRPr="00EC7DA0">
        <w:rPr>
          <w:w w:val="95"/>
          <w:lang w:val="ru-RU"/>
        </w:rPr>
        <w:t>-график</w:t>
      </w:r>
      <w:r w:rsidRPr="00EC7DA0">
        <w:rPr>
          <w:spacing w:val="29"/>
          <w:lang w:val="ru-RU"/>
        </w:rPr>
        <w:t xml:space="preserve"> </w:t>
      </w:r>
      <w:r w:rsidRPr="00EC7DA0">
        <w:rPr>
          <w:w w:val="95"/>
          <w:lang w:val="ru-RU"/>
        </w:rPr>
        <w:t>контрольных</w:t>
      </w:r>
      <w:r w:rsidRPr="00EC7DA0">
        <w:rPr>
          <w:spacing w:val="35"/>
          <w:lang w:val="ru-RU"/>
        </w:rPr>
        <w:t xml:space="preserve"> </w:t>
      </w:r>
      <w:r w:rsidRPr="00EC7DA0">
        <w:rPr>
          <w:spacing w:val="-2"/>
          <w:w w:val="95"/>
          <w:lang w:val="ru-RU"/>
        </w:rPr>
        <w:t>мероприятий.</w:t>
      </w:r>
    </w:p>
    <w:p w:rsidR="00E4184B" w:rsidRPr="00EC7DA0" w:rsidRDefault="00EC7DA0">
      <w:pPr>
        <w:pStyle w:val="a4"/>
        <w:spacing w:before="132" w:line="360" w:lineRule="auto"/>
        <w:ind w:left="894" w:right="878"/>
        <w:jc w:val="left"/>
        <w:rPr>
          <w:lang w:val="ru-RU"/>
        </w:rPr>
      </w:pPr>
      <w:r w:rsidRPr="00EC7DA0">
        <w:rPr>
          <w:lang w:val="ru-RU"/>
        </w:rPr>
        <w:t>Стартовая</w:t>
      </w:r>
      <w:r w:rsidRPr="00EC7DA0">
        <w:rPr>
          <w:spacing w:val="40"/>
          <w:lang w:val="ru-RU"/>
        </w:rPr>
        <w:t xml:space="preserve"> </w:t>
      </w:r>
      <w:r w:rsidRPr="00EC7DA0">
        <w:rPr>
          <w:lang w:val="ru-RU"/>
        </w:rPr>
        <w:t>диагностика</w:t>
      </w:r>
      <w:r w:rsidRPr="00EC7DA0">
        <w:rPr>
          <w:spacing w:val="40"/>
          <w:lang w:val="ru-RU"/>
        </w:rPr>
        <w:t xml:space="preserve"> </w:t>
      </w:r>
      <w:r w:rsidRPr="00EC7DA0">
        <w:rPr>
          <w:lang w:val="ru-RU"/>
        </w:rPr>
        <w:t>проводится</w:t>
      </w:r>
      <w:r w:rsidRPr="00EC7DA0">
        <w:rPr>
          <w:spacing w:val="40"/>
          <w:lang w:val="ru-RU"/>
        </w:rPr>
        <w:t xml:space="preserve"> </w:t>
      </w:r>
      <w:r w:rsidRPr="00EC7DA0">
        <w:rPr>
          <w:lang w:val="ru-RU"/>
        </w:rPr>
        <w:t>администрацией</w:t>
      </w:r>
      <w:r w:rsidRPr="00EC7DA0">
        <w:rPr>
          <w:spacing w:val="40"/>
          <w:lang w:val="ru-RU"/>
        </w:rPr>
        <w:t xml:space="preserve"> </w:t>
      </w:r>
      <w:r w:rsidRPr="00EC7DA0">
        <w:rPr>
          <w:lang w:val="ru-RU"/>
        </w:rPr>
        <w:t>образовательной</w:t>
      </w:r>
      <w:r w:rsidRPr="00EC7DA0">
        <w:rPr>
          <w:spacing w:val="40"/>
          <w:lang w:val="ru-RU"/>
        </w:rPr>
        <w:t xml:space="preserve"> </w:t>
      </w:r>
      <w:r w:rsidRPr="00EC7DA0">
        <w:rPr>
          <w:lang w:val="ru-RU"/>
        </w:rPr>
        <w:t>организации</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целью оценки готовности к обучению на уровне основного общего образования.</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45"/>
        <w:rPr>
          <w:lang w:val="ru-RU"/>
        </w:rPr>
      </w:pPr>
      <w:r w:rsidRPr="00EC7DA0">
        <w:rPr>
          <w:lang w:val="ru-RU"/>
        </w:rPr>
        <w:lastRenderedPageBreak/>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E4184B" w:rsidRPr="00EC7DA0" w:rsidRDefault="00EC7DA0">
      <w:pPr>
        <w:pStyle w:val="a4"/>
        <w:spacing w:line="360" w:lineRule="auto"/>
        <w:ind w:left="894" w:right="835"/>
        <w:rPr>
          <w:lang w:val="ru-RU"/>
        </w:rPr>
      </w:pPr>
      <w:r w:rsidRPr="00EC7DA0">
        <w:rPr>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E4184B" w:rsidRPr="00EC7DA0" w:rsidRDefault="00EC7DA0">
      <w:pPr>
        <w:pStyle w:val="a4"/>
        <w:spacing w:line="360" w:lineRule="auto"/>
        <w:ind w:left="894" w:right="845"/>
        <w:rPr>
          <w:lang w:val="ru-RU"/>
        </w:rPr>
      </w:pPr>
      <w:r w:rsidRPr="00EC7DA0">
        <w:rPr>
          <w:lang w:val="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4184B" w:rsidRPr="00EC7DA0" w:rsidRDefault="00EC7DA0">
      <w:pPr>
        <w:pStyle w:val="a4"/>
        <w:spacing w:line="360" w:lineRule="auto"/>
        <w:ind w:left="894" w:right="843"/>
        <w:rPr>
          <w:lang w:val="ru-RU"/>
        </w:rPr>
      </w:pPr>
      <w:r w:rsidRPr="00EC7DA0">
        <w:rPr>
          <w:lang w:val="ru-RU"/>
        </w:rPr>
        <w:t>Текущая оценка представляет собой процедуру оценки индивидуального продвижения обучающегося с ЗПР в освоении программы учебного предмета.</w:t>
      </w:r>
    </w:p>
    <w:p w:rsidR="00E4184B" w:rsidRPr="00EC7DA0" w:rsidRDefault="00EC7DA0">
      <w:pPr>
        <w:pStyle w:val="a4"/>
        <w:spacing w:before="2" w:line="360" w:lineRule="auto"/>
        <w:ind w:left="894" w:right="836"/>
        <w:rPr>
          <w:lang w:val="ru-RU"/>
        </w:rPr>
      </w:pPr>
      <w:r w:rsidRPr="00EC7DA0">
        <w:rPr>
          <w:lang w:val="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E4184B" w:rsidRPr="00EC7DA0" w:rsidRDefault="00EC7DA0">
      <w:pPr>
        <w:pStyle w:val="a4"/>
        <w:spacing w:line="362" w:lineRule="auto"/>
        <w:ind w:left="894" w:right="851"/>
        <w:rPr>
          <w:lang w:val="ru-RU"/>
        </w:rPr>
      </w:pPr>
      <w:r w:rsidRPr="00EC7DA0">
        <w:rPr>
          <w:lang w:val="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4184B" w:rsidRPr="00EC7DA0" w:rsidRDefault="00EC7DA0">
      <w:pPr>
        <w:pStyle w:val="a4"/>
        <w:spacing w:line="360" w:lineRule="auto"/>
        <w:ind w:left="894" w:right="849"/>
        <w:rPr>
          <w:lang w:val="ru-RU"/>
        </w:rPr>
      </w:pPr>
      <w:r w:rsidRPr="00EC7DA0">
        <w:rPr>
          <w:lang w:val="ru-RU"/>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E4184B" w:rsidRPr="00EC7DA0" w:rsidRDefault="00EC7DA0">
      <w:pPr>
        <w:pStyle w:val="a4"/>
        <w:ind w:left="1604" w:firstLine="0"/>
        <w:rPr>
          <w:lang w:val="ru-RU"/>
        </w:rPr>
      </w:pPr>
      <w:r w:rsidRPr="00EC7DA0">
        <w:rPr>
          <w:lang w:val="ru-RU"/>
        </w:rPr>
        <w:t>Результаты</w:t>
      </w:r>
      <w:r w:rsidRPr="00EC7DA0">
        <w:rPr>
          <w:spacing w:val="-13"/>
          <w:lang w:val="ru-RU"/>
        </w:rPr>
        <w:t xml:space="preserve"> </w:t>
      </w:r>
      <w:r w:rsidRPr="00EC7DA0">
        <w:rPr>
          <w:lang w:val="ru-RU"/>
        </w:rPr>
        <w:t>текущей</w:t>
      </w:r>
      <w:r w:rsidRPr="00EC7DA0">
        <w:rPr>
          <w:spacing w:val="-2"/>
          <w:lang w:val="ru-RU"/>
        </w:rPr>
        <w:t xml:space="preserve"> </w:t>
      </w:r>
      <w:r w:rsidRPr="00EC7DA0">
        <w:rPr>
          <w:lang w:val="ru-RU"/>
        </w:rPr>
        <w:t>оценки</w:t>
      </w:r>
      <w:r w:rsidRPr="00EC7DA0">
        <w:rPr>
          <w:spacing w:val="-10"/>
          <w:lang w:val="ru-RU"/>
        </w:rPr>
        <w:t xml:space="preserve"> </w:t>
      </w:r>
      <w:r w:rsidRPr="00EC7DA0">
        <w:rPr>
          <w:lang w:val="ru-RU"/>
        </w:rPr>
        <w:t>являются</w:t>
      </w:r>
      <w:r w:rsidRPr="00EC7DA0">
        <w:rPr>
          <w:spacing w:val="-12"/>
          <w:lang w:val="ru-RU"/>
        </w:rPr>
        <w:t xml:space="preserve"> </w:t>
      </w:r>
      <w:r w:rsidRPr="00EC7DA0">
        <w:rPr>
          <w:lang w:val="ru-RU"/>
        </w:rPr>
        <w:t>основой</w:t>
      </w:r>
      <w:r w:rsidRPr="00EC7DA0">
        <w:rPr>
          <w:spacing w:val="-12"/>
          <w:lang w:val="ru-RU"/>
        </w:rPr>
        <w:t xml:space="preserve"> </w:t>
      </w:r>
      <w:r w:rsidRPr="00EC7DA0">
        <w:rPr>
          <w:lang w:val="ru-RU"/>
        </w:rPr>
        <w:t>для</w:t>
      </w:r>
      <w:r w:rsidRPr="00EC7DA0">
        <w:rPr>
          <w:spacing w:val="-8"/>
          <w:lang w:val="ru-RU"/>
        </w:rPr>
        <w:t xml:space="preserve"> </w:t>
      </w:r>
      <w:r w:rsidRPr="00EC7DA0">
        <w:rPr>
          <w:lang w:val="ru-RU"/>
        </w:rPr>
        <w:t>индивидуализации учебного</w:t>
      </w:r>
      <w:r w:rsidRPr="00EC7DA0">
        <w:rPr>
          <w:spacing w:val="-12"/>
          <w:lang w:val="ru-RU"/>
        </w:rPr>
        <w:t xml:space="preserve"> </w:t>
      </w:r>
      <w:r w:rsidRPr="00EC7DA0">
        <w:rPr>
          <w:spacing w:val="-2"/>
          <w:lang w:val="ru-RU"/>
        </w:rPr>
        <w:t>процесса.</w:t>
      </w:r>
    </w:p>
    <w:p w:rsidR="00E4184B" w:rsidRPr="00EC7DA0" w:rsidRDefault="00EC7DA0">
      <w:pPr>
        <w:pStyle w:val="a4"/>
        <w:spacing w:before="130" w:line="367" w:lineRule="auto"/>
        <w:ind w:left="894" w:right="845"/>
        <w:rPr>
          <w:lang w:val="ru-RU"/>
        </w:rPr>
      </w:pPr>
      <w:r w:rsidRPr="00EC7DA0">
        <w:rPr>
          <w:lang w:val="ru-RU"/>
        </w:rPr>
        <w:t>Тематическая оценка представляет собой процедуру оценки уровня достижения тематических планируемых результатов по учебному предмету.</w:t>
      </w:r>
    </w:p>
    <w:p w:rsidR="00E4184B" w:rsidRPr="00EC7DA0" w:rsidRDefault="00EC7DA0">
      <w:pPr>
        <w:pStyle w:val="a4"/>
        <w:spacing w:line="272" w:lineRule="exact"/>
        <w:ind w:left="1604" w:firstLine="0"/>
        <w:rPr>
          <w:lang w:val="ru-RU"/>
        </w:rPr>
      </w:pPr>
      <w:r w:rsidRPr="00EC7DA0">
        <w:rPr>
          <w:lang w:val="ru-RU"/>
        </w:rPr>
        <w:t>Внутренний</w:t>
      </w:r>
      <w:r w:rsidRPr="00EC7DA0">
        <w:rPr>
          <w:spacing w:val="-13"/>
          <w:lang w:val="ru-RU"/>
        </w:rPr>
        <w:t xml:space="preserve"> </w:t>
      </w:r>
      <w:r w:rsidRPr="00EC7DA0">
        <w:rPr>
          <w:lang w:val="ru-RU"/>
        </w:rPr>
        <w:t>мониторинг</w:t>
      </w:r>
      <w:r w:rsidRPr="00EC7DA0">
        <w:rPr>
          <w:spacing w:val="-9"/>
          <w:lang w:val="ru-RU"/>
        </w:rPr>
        <w:t xml:space="preserve"> </w:t>
      </w:r>
      <w:r w:rsidRPr="00EC7DA0">
        <w:rPr>
          <w:lang w:val="ru-RU"/>
        </w:rPr>
        <w:t>представляет</w:t>
      </w:r>
      <w:r w:rsidRPr="00EC7DA0">
        <w:rPr>
          <w:spacing w:val="-12"/>
          <w:lang w:val="ru-RU"/>
        </w:rPr>
        <w:t xml:space="preserve"> </w:t>
      </w:r>
      <w:r w:rsidRPr="00EC7DA0">
        <w:rPr>
          <w:lang w:val="ru-RU"/>
        </w:rPr>
        <w:t>собой</w:t>
      </w:r>
      <w:r w:rsidRPr="00EC7DA0">
        <w:rPr>
          <w:spacing w:val="-12"/>
          <w:lang w:val="ru-RU"/>
        </w:rPr>
        <w:t xml:space="preserve"> </w:t>
      </w:r>
      <w:r w:rsidRPr="00EC7DA0">
        <w:rPr>
          <w:lang w:val="ru-RU"/>
        </w:rPr>
        <w:t>следующие</w:t>
      </w:r>
      <w:r w:rsidRPr="00EC7DA0">
        <w:rPr>
          <w:spacing w:val="-13"/>
          <w:lang w:val="ru-RU"/>
        </w:rPr>
        <w:t xml:space="preserve"> </w:t>
      </w:r>
      <w:r w:rsidRPr="00EC7DA0">
        <w:rPr>
          <w:spacing w:val="-2"/>
          <w:lang w:val="ru-RU"/>
        </w:rPr>
        <w:t>процедуры:</w:t>
      </w:r>
    </w:p>
    <w:p w:rsidR="00E4184B" w:rsidRPr="00EC7DA0" w:rsidRDefault="00EC7DA0">
      <w:pPr>
        <w:pStyle w:val="a4"/>
        <w:spacing w:before="128"/>
        <w:ind w:left="894" w:firstLine="0"/>
        <w:rPr>
          <w:lang w:val="ru-RU"/>
        </w:rPr>
      </w:pPr>
      <w:r w:rsidRPr="00EC7DA0">
        <w:rPr>
          <w:lang w:val="ru-RU"/>
        </w:rPr>
        <w:t>-стартовая</w:t>
      </w:r>
      <w:r w:rsidRPr="00EC7DA0">
        <w:rPr>
          <w:spacing w:val="-13"/>
          <w:lang w:val="ru-RU"/>
        </w:rPr>
        <w:t xml:space="preserve"> </w:t>
      </w:r>
      <w:r w:rsidRPr="00EC7DA0">
        <w:rPr>
          <w:spacing w:val="-2"/>
          <w:lang w:val="ru-RU"/>
        </w:rPr>
        <w:t>диагностика;</w:t>
      </w:r>
    </w:p>
    <w:p w:rsidR="00E4184B" w:rsidRPr="00EC7DA0" w:rsidRDefault="00EC7DA0">
      <w:pPr>
        <w:pStyle w:val="a4"/>
        <w:spacing w:before="136"/>
        <w:ind w:left="894" w:firstLine="0"/>
        <w:rPr>
          <w:lang w:val="ru-RU"/>
        </w:rPr>
      </w:pPr>
      <w:r w:rsidRPr="00EC7DA0">
        <w:rPr>
          <w:w w:val="95"/>
          <w:lang w:val="ru-RU"/>
        </w:rPr>
        <w:t>-оценка</w:t>
      </w:r>
      <w:r w:rsidRPr="00EC7DA0">
        <w:rPr>
          <w:spacing w:val="32"/>
          <w:lang w:val="ru-RU"/>
        </w:rPr>
        <w:t xml:space="preserve"> </w:t>
      </w:r>
      <w:r w:rsidRPr="00EC7DA0">
        <w:rPr>
          <w:w w:val="95"/>
          <w:lang w:val="ru-RU"/>
        </w:rPr>
        <w:t>уровня</w:t>
      </w:r>
      <w:r w:rsidRPr="00EC7DA0">
        <w:rPr>
          <w:spacing w:val="27"/>
          <w:lang w:val="ru-RU"/>
        </w:rPr>
        <w:t xml:space="preserve"> </w:t>
      </w:r>
      <w:r w:rsidRPr="00EC7DA0">
        <w:rPr>
          <w:w w:val="95"/>
          <w:lang w:val="ru-RU"/>
        </w:rPr>
        <w:t>достижения</w:t>
      </w:r>
      <w:r w:rsidRPr="00EC7DA0">
        <w:rPr>
          <w:spacing w:val="28"/>
          <w:lang w:val="ru-RU"/>
        </w:rPr>
        <w:t xml:space="preserve"> </w:t>
      </w:r>
      <w:r w:rsidRPr="00EC7DA0">
        <w:rPr>
          <w:w w:val="95"/>
          <w:lang w:val="ru-RU"/>
        </w:rPr>
        <w:t>предметных</w:t>
      </w:r>
      <w:r w:rsidRPr="00EC7DA0">
        <w:rPr>
          <w:spacing w:val="28"/>
          <w:lang w:val="ru-RU"/>
        </w:rPr>
        <w:t xml:space="preserve"> </w:t>
      </w:r>
      <w:r w:rsidRPr="00EC7DA0">
        <w:rPr>
          <w:w w:val="95"/>
          <w:lang w:val="ru-RU"/>
        </w:rPr>
        <w:t>и</w:t>
      </w:r>
      <w:r w:rsidRPr="00EC7DA0">
        <w:rPr>
          <w:spacing w:val="28"/>
          <w:lang w:val="ru-RU"/>
        </w:rPr>
        <w:t xml:space="preserve"> </w:t>
      </w:r>
      <w:r w:rsidRPr="00EC7DA0">
        <w:rPr>
          <w:w w:val="95"/>
          <w:lang w:val="ru-RU"/>
        </w:rPr>
        <w:t>метапредметных</w:t>
      </w:r>
      <w:r w:rsidRPr="00EC7DA0">
        <w:rPr>
          <w:spacing w:val="28"/>
          <w:lang w:val="ru-RU"/>
        </w:rPr>
        <w:t xml:space="preserve"> </w:t>
      </w:r>
      <w:r w:rsidRPr="00EC7DA0">
        <w:rPr>
          <w:spacing w:val="-2"/>
          <w:w w:val="95"/>
          <w:lang w:val="ru-RU"/>
        </w:rPr>
        <w:t>результатов;</w:t>
      </w:r>
    </w:p>
    <w:p w:rsidR="00E4184B" w:rsidRPr="00EC7DA0" w:rsidRDefault="00EC7DA0">
      <w:pPr>
        <w:pStyle w:val="a4"/>
        <w:spacing w:before="142"/>
        <w:ind w:left="894" w:firstLine="0"/>
        <w:jc w:val="left"/>
        <w:rPr>
          <w:lang w:val="ru-RU"/>
        </w:rPr>
      </w:pPr>
      <w:r w:rsidRPr="00EC7DA0">
        <w:rPr>
          <w:w w:val="95"/>
          <w:lang w:val="ru-RU"/>
        </w:rPr>
        <w:t>-оценка</w:t>
      </w:r>
      <w:r w:rsidRPr="00EC7DA0">
        <w:rPr>
          <w:spacing w:val="34"/>
          <w:lang w:val="ru-RU"/>
        </w:rPr>
        <w:t xml:space="preserve"> </w:t>
      </w:r>
      <w:r w:rsidRPr="00EC7DA0">
        <w:rPr>
          <w:w w:val="95"/>
          <w:lang w:val="ru-RU"/>
        </w:rPr>
        <w:t>уровня</w:t>
      </w:r>
      <w:r w:rsidRPr="00EC7DA0">
        <w:rPr>
          <w:spacing w:val="37"/>
          <w:lang w:val="ru-RU"/>
        </w:rPr>
        <w:t xml:space="preserve"> </w:t>
      </w:r>
      <w:r w:rsidRPr="00EC7DA0">
        <w:rPr>
          <w:w w:val="95"/>
          <w:lang w:val="ru-RU"/>
        </w:rPr>
        <w:t>функциональной</w:t>
      </w:r>
      <w:r w:rsidRPr="00EC7DA0">
        <w:rPr>
          <w:spacing w:val="24"/>
          <w:lang w:val="ru-RU"/>
        </w:rPr>
        <w:t xml:space="preserve"> </w:t>
      </w:r>
      <w:r w:rsidRPr="00EC7DA0">
        <w:rPr>
          <w:spacing w:val="-2"/>
          <w:w w:val="95"/>
          <w:lang w:val="ru-RU"/>
        </w:rPr>
        <w:t>грамотности;</w:t>
      </w:r>
    </w:p>
    <w:p w:rsidR="00E4184B" w:rsidRPr="00EC7DA0" w:rsidRDefault="00EC7DA0">
      <w:pPr>
        <w:pStyle w:val="a4"/>
        <w:spacing w:before="137" w:line="360" w:lineRule="auto"/>
        <w:ind w:left="894" w:right="878" w:firstLine="0"/>
        <w:jc w:val="left"/>
        <w:rPr>
          <w:lang w:val="ru-RU"/>
        </w:rPr>
      </w:pPr>
      <w:r w:rsidRPr="00EC7DA0">
        <w:rPr>
          <w:lang w:val="ru-RU"/>
        </w:rPr>
        <w:t>-оценка</w:t>
      </w:r>
      <w:r w:rsidRPr="00EC7DA0">
        <w:rPr>
          <w:spacing w:val="-8"/>
          <w:lang w:val="ru-RU"/>
        </w:rPr>
        <w:t xml:space="preserve"> </w:t>
      </w:r>
      <w:r w:rsidRPr="00EC7DA0">
        <w:rPr>
          <w:lang w:val="ru-RU"/>
        </w:rPr>
        <w:t>уровня</w:t>
      </w:r>
      <w:r w:rsidRPr="00EC7DA0">
        <w:rPr>
          <w:spacing w:val="-14"/>
          <w:lang w:val="ru-RU"/>
        </w:rPr>
        <w:t xml:space="preserve"> </w:t>
      </w:r>
      <w:r w:rsidRPr="00EC7DA0">
        <w:rPr>
          <w:lang w:val="ru-RU"/>
        </w:rPr>
        <w:t>профессионального</w:t>
      </w:r>
      <w:r w:rsidRPr="00EC7DA0">
        <w:rPr>
          <w:spacing w:val="-12"/>
          <w:lang w:val="ru-RU"/>
        </w:rPr>
        <w:t xml:space="preserve"> </w:t>
      </w:r>
      <w:r w:rsidRPr="00EC7DA0">
        <w:rPr>
          <w:lang w:val="ru-RU"/>
        </w:rPr>
        <w:t>мастерства</w:t>
      </w:r>
      <w:r w:rsidRPr="00EC7DA0">
        <w:rPr>
          <w:spacing w:val="-15"/>
          <w:lang w:val="ru-RU"/>
        </w:rPr>
        <w:t xml:space="preserve"> </w:t>
      </w:r>
      <w:r w:rsidRPr="00EC7DA0">
        <w:rPr>
          <w:lang w:val="ru-RU"/>
        </w:rPr>
        <w:t>педагогического</w:t>
      </w:r>
      <w:r w:rsidRPr="00EC7DA0">
        <w:rPr>
          <w:spacing w:val="-13"/>
          <w:lang w:val="ru-RU"/>
        </w:rPr>
        <w:t xml:space="preserve"> </w:t>
      </w:r>
      <w:r w:rsidRPr="00EC7DA0">
        <w:rPr>
          <w:lang w:val="ru-RU"/>
        </w:rPr>
        <w:t>работника,</w:t>
      </w:r>
      <w:r w:rsidRPr="00EC7DA0">
        <w:rPr>
          <w:spacing w:val="-11"/>
          <w:lang w:val="ru-RU"/>
        </w:rPr>
        <w:t xml:space="preserve"> </w:t>
      </w:r>
      <w:r w:rsidRPr="00EC7DA0">
        <w:rPr>
          <w:lang w:val="ru-RU"/>
        </w:rPr>
        <w:t>осуществляемого</w:t>
      </w:r>
      <w:r w:rsidRPr="00EC7DA0">
        <w:rPr>
          <w:spacing w:val="-12"/>
          <w:lang w:val="ru-RU"/>
        </w:rPr>
        <w:t xml:space="preserve"> </w:t>
      </w:r>
      <w:r w:rsidRPr="00EC7DA0">
        <w:rPr>
          <w:lang w:val="ru-RU"/>
        </w:rPr>
        <w:t>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E4184B" w:rsidRPr="00EC7DA0" w:rsidRDefault="00EC7DA0">
      <w:pPr>
        <w:pStyle w:val="a4"/>
        <w:spacing w:line="360" w:lineRule="auto"/>
        <w:ind w:left="894"/>
        <w:jc w:val="left"/>
        <w:rPr>
          <w:lang w:val="ru-RU"/>
        </w:rPr>
      </w:pPr>
      <w:r w:rsidRPr="00EC7DA0">
        <w:rPr>
          <w:lang w:val="ru-RU"/>
        </w:rPr>
        <w:t>Содержание</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периодичность</w:t>
      </w:r>
      <w:r w:rsidRPr="00EC7DA0">
        <w:rPr>
          <w:spacing w:val="40"/>
          <w:lang w:val="ru-RU"/>
        </w:rPr>
        <w:t xml:space="preserve"> </w:t>
      </w:r>
      <w:r w:rsidRPr="00EC7DA0">
        <w:rPr>
          <w:lang w:val="ru-RU"/>
        </w:rPr>
        <w:t>внутреннего</w:t>
      </w:r>
      <w:r w:rsidRPr="00EC7DA0">
        <w:rPr>
          <w:spacing w:val="40"/>
          <w:lang w:val="ru-RU"/>
        </w:rPr>
        <w:t xml:space="preserve"> </w:t>
      </w:r>
      <w:r w:rsidRPr="00EC7DA0">
        <w:rPr>
          <w:lang w:val="ru-RU"/>
        </w:rPr>
        <w:t>мониторинга</w:t>
      </w:r>
      <w:r w:rsidRPr="00EC7DA0">
        <w:rPr>
          <w:spacing w:val="40"/>
          <w:lang w:val="ru-RU"/>
        </w:rPr>
        <w:t xml:space="preserve"> </w:t>
      </w:r>
      <w:r w:rsidRPr="00EC7DA0">
        <w:rPr>
          <w:lang w:val="ru-RU"/>
        </w:rPr>
        <w:t>устанавливается</w:t>
      </w:r>
      <w:r w:rsidRPr="00EC7DA0">
        <w:rPr>
          <w:spacing w:val="40"/>
          <w:lang w:val="ru-RU"/>
        </w:rPr>
        <w:t xml:space="preserve"> </w:t>
      </w:r>
      <w:r w:rsidRPr="00EC7DA0">
        <w:rPr>
          <w:lang w:val="ru-RU"/>
        </w:rPr>
        <w:t>решением педагогического</w:t>
      </w:r>
      <w:r w:rsidRPr="00EC7DA0">
        <w:rPr>
          <w:spacing w:val="40"/>
          <w:lang w:val="ru-RU"/>
        </w:rPr>
        <w:t xml:space="preserve"> </w:t>
      </w:r>
      <w:r w:rsidRPr="00EC7DA0">
        <w:rPr>
          <w:lang w:val="ru-RU"/>
        </w:rPr>
        <w:t>совета</w:t>
      </w:r>
      <w:r w:rsidRPr="00EC7DA0">
        <w:rPr>
          <w:spacing w:val="40"/>
          <w:lang w:val="ru-RU"/>
        </w:rPr>
        <w:t xml:space="preserve"> </w:t>
      </w:r>
      <w:r w:rsidRPr="00EC7DA0">
        <w:rPr>
          <w:lang w:val="ru-RU"/>
        </w:rPr>
        <w:t>образовательной</w:t>
      </w:r>
      <w:r w:rsidRPr="00EC7DA0">
        <w:rPr>
          <w:spacing w:val="40"/>
          <w:lang w:val="ru-RU"/>
        </w:rPr>
        <w:t xml:space="preserve"> </w:t>
      </w:r>
      <w:r w:rsidRPr="00EC7DA0">
        <w:rPr>
          <w:lang w:val="ru-RU"/>
        </w:rPr>
        <w:t>организации.</w:t>
      </w:r>
      <w:r w:rsidRPr="00EC7DA0">
        <w:rPr>
          <w:spacing w:val="40"/>
          <w:lang w:val="ru-RU"/>
        </w:rPr>
        <w:t xml:space="preserve"> </w:t>
      </w:r>
      <w:r w:rsidRPr="00EC7DA0">
        <w:rPr>
          <w:lang w:val="ru-RU"/>
        </w:rPr>
        <w:t>Результаты</w:t>
      </w:r>
      <w:r w:rsidRPr="00EC7DA0">
        <w:rPr>
          <w:spacing w:val="40"/>
          <w:lang w:val="ru-RU"/>
        </w:rPr>
        <w:t xml:space="preserve"> </w:t>
      </w:r>
      <w:r w:rsidRPr="00EC7DA0">
        <w:rPr>
          <w:lang w:val="ru-RU"/>
        </w:rPr>
        <w:t>внутреннего</w:t>
      </w:r>
      <w:r w:rsidRPr="00EC7DA0">
        <w:rPr>
          <w:spacing w:val="40"/>
          <w:lang w:val="ru-RU"/>
        </w:rPr>
        <w:t xml:space="preserve"> </w:t>
      </w:r>
      <w:r w:rsidRPr="00EC7DA0">
        <w:rPr>
          <w:lang w:val="ru-RU"/>
        </w:rPr>
        <w:t>мониторинга</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38" w:firstLine="0"/>
        <w:rPr>
          <w:lang w:val="ru-RU"/>
        </w:rPr>
      </w:pPr>
      <w:r w:rsidRPr="00EC7DA0">
        <w:rPr>
          <w:lang w:val="ru-RU"/>
        </w:rPr>
        <w:lastRenderedPageBreak/>
        <w:t>являются основанием подготовки рекомендаций для текущей коррекции учебного процесса и</w:t>
      </w:r>
      <w:r w:rsidRPr="00EC7DA0">
        <w:rPr>
          <w:spacing w:val="-7"/>
          <w:lang w:val="ru-RU"/>
        </w:rPr>
        <w:t xml:space="preserve"> </w:t>
      </w:r>
      <w:r w:rsidRPr="00EC7DA0">
        <w:rPr>
          <w:lang w:val="ru-RU"/>
        </w:rPr>
        <w:t>его индивидуализации и (или) для повышения квалификации педагогического работника.</w:t>
      </w:r>
    </w:p>
    <w:p w:rsidR="00E4184B" w:rsidRPr="00EC7DA0" w:rsidRDefault="00EC7DA0">
      <w:pPr>
        <w:pStyle w:val="a4"/>
        <w:spacing w:line="362" w:lineRule="auto"/>
        <w:ind w:left="894" w:right="856"/>
        <w:rPr>
          <w:lang w:val="ru-RU"/>
        </w:rPr>
      </w:pPr>
      <w:r w:rsidRPr="00EC7DA0">
        <w:rPr>
          <w:lang w:val="ru-RU"/>
        </w:rPr>
        <w:t>Система оценки достижения обучающимися с ЗПР планируемых результатов освоения АООП ООО для обучающихся с ЗПР должна предусматривать оценку достижения обучающимися с ЗПР планируемых результатов освоения ПКР.</w:t>
      </w:r>
    </w:p>
    <w:p w:rsidR="00E4184B" w:rsidRPr="00EC7DA0" w:rsidRDefault="00EC7DA0">
      <w:pPr>
        <w:pStyle w:val="a4"/>
        <w:spacing w:line="362" w:lineRule="auto"/>
        <w:ind w:left="894" w:right="844"/>
        <w:rPr>
          <w:lang w:val="ru-RU"/>
        </w:rPr>
      </w:pPr>
      <w:r w:rsidRPr="00EC7DA0">
        <w:rPr>
          <w:lang w:val="ru-RU"/>
        </w:rPr>
        <w:t>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rsidR="00E4184B" w:rsidRPr="00EC7DA0" w:rsidRDefault="00EC7DA0">
      <w:pPr>
        <w:pStyle w:val="a4"/>
        <w:spacing w:line="274" w:lineRule="exact"/>
        <w:ind w:left="1604" w:firstLine="0"/>
        <w:rPr>
          <w:lang w:val="ru-RU"/>
        </w:rPr>
      </w:pPr>
      <w:r w:rsidRPr="00EC7DA0">
        <w:rPr>
          <w:lang w:val="ru-RU"/>
        </w:rPr>
        <w:t>Мониторинг</w:t>
      </w:r>
      <w:r w:rsidRPr="00EC7DA0">
        <w:rPr>
          <w:spacing w:val="-10"/>
          <w:lang w:val="ru-RU"/>
        </w:rPr>
        <w:t xml:space="preserve"> </w:t>
      </w:r>
      <w:r w:rsidRPr="00EC7DA0">
        <w:rPr>
          <w:lang w:val="ru-RU"/>
        </w:rPr>
        <w:t>достижения</w:t>
      </w:r>
      <w:r w:rsidRPr="00EC7DA0">
        <w:rPr>
          <w:spacing w:val="-10"/>
          <w:lang w:val="ru-RU"/>
        </w:rPr>
        <w:t xml:space="preserve"> </w:t>
      </w:r>
      <w:r w:rsidRPr="00EC7DA0">
        <w:rPr>
          <w:lang w:val="ru-RU"/>
        </w:rPr>
        <w:t>обучающимися</w:t>
      </w:r>
      <w:r w:rsidRPr="00EC7DA0">
        <w:rPr>
          <w:spacing w:val="-6"/>
          <w:lang w:val="ru-RU"/>
        </w:rPr>
        <w:t xml:space="preserve"> </w:t>
      </w:r>
      <w:r w:rsidRPr="00EC7DA0">
        <w:rPr>
          <w:lang w:val="ru-RU"/>
        </w:rPr>
        <w:t>планируемых</w:t>
      </w:r>
      <w:r w:rsidRPr="00EC7DA0">
        <w:rPr>
          <w:spacing w:val="-10"/>
          <w:lang w:val="ru-RU"/>
        </w:rPr>
        <w:t xml:space="preserve"> </w:t>
      </w:r>
      <w:r w:rsidRPr="00EC7DA0">
        <w:rPr>
          <w:lang w:val="ru-RU"/>
        </w:rPr>
        <w:t>результатов</w:t>
      </w:r>
      <w:r w:rsidRPr="00EC7DA0">
        <w:rPr>
          <w:spacing w:val="-5"/>
          <w:lang w:val="ru-RU"/>
        </w:rPr>
        <w:t xml:space="preserve"> </w:t>
      </w:r>
      <w:r w:rsidRPr="00EC7DA0">
        <w:rPr>
          <w:lang w:val="ru-RU"/>
        </w:rPr>
        <w:t>ПКР</w:t>
      </w:r>
      <w:r w:rsidRPr="00EC7DA0">
        <w:rPr>
          <w:spacing w:val="-10"/>
          <w:lang w:val="ru-RU"/>
        </w:rPr>
        <w:t xml:space="preserve"> </w:t>
      </w:r>
      <w:r w:rsidRPr="00EC7DA0">
        <w:rPr>
          <w:spacing w:val="-2"/>
          <w:lang w:val="ru-RU"/>
        </w:rPr>
        <w:t>предполагает:</w:t>
      </w:r>
    </w:p>
    <w:p w:rsidR="00E4184B" w:rsidRPr="00EC7DA0" w:rsidRDefault="00EC7DA0">
      <w:pPr>
        <w:pStyle w:val="a4"/>
        <w:spacing w:before="124" w:line="360" w:lineRule="auto"/>
        <w:ind w:left="894" w:right="835"/>
        <w:rPr>
          <w:lang w:val="ru-RU"/>
        </w:rPr>
      </w:pPr>
      <w:r w:rsidRPr="00EC7DA0">
        <w:rPr>
          <w:lang w:val="ru-RU"/>
        </w:rPr>
        <w:t>-проведение специализированного комплексного психолого-педагогического</w:t>
      </w:r>
      <w:r w:rsidRPr="00EC7DA0">
        <w:rPr>
          <w:spacing w:val="40"/>
          <w:lang w:val="ru-RU"/>
        </w:rPr>
        <w:t xml:space="preserve"> </w:t>
      </w:r>
      <w:r w:rsidRPr="00EC7DA0">
        <w:rPr>
          <w:lang w:val="ru-RU"/>
        </w:rPr>
        <w:t xml:space="preserve">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w:t>
      </w:r>
      <w:r w:rsidRPr="00EC7DA0">
        <w:rPr>
          <w:spacing w:val="-2"/>
          <w:lang w:val="ru-RU"/>
        </w:rPr>
        <w:t>полугодие;</w:t>
      </w:r>
    </w:p>
    <w:p w:rsidR="00E4184B" w:rsidRPr="00EC7DA0" w:rsidRDefault="00EC7DA0">
      <w:pPr>
        <w:pStyle w:val="a4"/>
        <w:spacing w:before="2" w:line="360" w:lineRule="auto"/>
        <w:ind w:left="894" w:right="840"/>
        <w:rPr>
          <w:lang w:val="ru-RU"/>
        </w:rPr>
      </w:pPr>
      <w:r w:rsidRPr="00EC7DA0">
        <w:rPr>
          <w:lang w:val="ru-RU"/>
        </w:rPr>
        <w:t>-систематическое осуществление психолого-педагогических наблюдений в учебной и внеурочной деятельности;</w:t>
      </w:r>
    </w:p>
    <w:p w:rsidR="00E4184B" w:rsidRPr="00EC7DA0" w:rsidRDefault="00EC7DA0">
      <w:pPr>
        <w:pStyle w:val="a4"/>
        <w:spacing w:line="360" w:lineRule="auto"/>
        <w:ind w:left="894" w:right="855"/>
        <w:rPr>
          <w:lang w:val="ru-RU"/>
        </w:rPr>
      </w:pPr>
      <w:r w:rsidRPr="00EC7DA0">
        <w:rPr>
          <w:lang w:val="ru-RU"/>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E4184B" w:rsidRPr="00EC7DA0" w:rsidRDefault="00EC7DA0">
      <w:pPr>
        <w:pStyle w:val="a4"/>
        <w:spacing w:before="5" w:line="357" w:lineRule="auto"/>
        <w:ind w:left="894" w:right="858"/>
        <w:rPr>
          <w:lang w:val="ru-RU"/>
        </w:rPr>
      </w:pPr>
      <w:r w:rsidRPr="00EC7DA0">
        <w:rPr>
          <w:lang w:val="ru-RU"/>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E4184B" w:rsidRPr="00EC7DA0" w:rsidRDefault="00EC7DA0">
      <w:pPr>
        <w:pStyle w:val="a4"/>
        <w:spacing w:line="360" w:lineRule="auto"/>
        <w:ind w:left="894" w:right="835"/>
        <w:rPr>
          <w:lang w:val="ru-RU"/>
        </w:rPr>
      </w:pPr>
      <w:r w:rsidRPr="00EC7DA0">
        <w:rPr>
          <w:lang w:val="ru-RU"/>
        </w:rPr>
        <w:t>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 психологами, учителями-логопедами, социальными педагогами, учителями-предметниками, классными руководителями.</w:t>
      </w:r>
    </w:p>
    <w:p w:rsidR="00E4184B" w:rsidRPr="00EC7DA0" w:rsidRDefault="00EC7DA0">
      <w:pPr>
        <w:pStyle w:val="a4"/>
        <w:spacing w:before="1" w:line="360" w:lineRule="auto"/>
        <w:ind w:left="894" w:right="830"/>
        <w:rPr>
          <w:lang w:val="ru-RU"/>
        </w:rPr>
      </w:pPr>
      <w:r w:rsidRPr="00EC7DA0">
        <w:rPr>
          <w:lang w:val="ru-RU"/>
        </w:rP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 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49"/>
        <w:rPr>
          <w:lang w:val="ru-RU"/>
        </w:rPr>
      </w:pPr>
      <w:r w:rsidRPr="00EC7DA0">
        <w:rPr>
          <w:lang w:val="ru-RU"/>
        </w:rPr>
        <w:lastRenderedPageBreak/>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E4184B" w:rsidRPr="00EC7DA0" w:rsidRDefault="00E4184B">
      <w:pPr>
        <w:pStyle w:val="a4"/>
        <w:ind w:left="0" w:firstLine="0"/>
        <w:jc w:val="left"/>
        <w:rPr>
          <w:sz w:val="26"/>
          <w:lang w:val="ru-RU"/>
        </w:rPr>
      </w:pPr>
    </w:p>
    <w:p w:rsidR="00E4184B" w:rsidRPr="00EC7DA0" w:rsidRDefault="00EC7DA0" w:rsidP="00961A7B">
      <w:pPr>
        <w:pStyle w:val="a6"/>
        <w:numPr>
          <w:ilvl w:val="1"/>
          <w:numId w:val="114"/>
        </w:numPr>
        <w:tabs>
          <w:tab w:val="left" w:pos="2628"/>
        </w:tabs>
        <w:spacing w:before="196" w:line="355" w:lineRule="auto"/>
        <w:ind w:left="1412" w:right="1401" w:firstLine="974"/>
        <w:jc w:val="left"/>
        <w:rPr>
          <w:b/>
          <w:sz w:val="24"/>
          <w:lang w:val="ru-RU"/>
        </w:rPr>
      </w:pPr>
      <w:r w:rsidRPr="00EC7DA0">
        <w:rPr>
          <w:b/>
          <w:sz w:val="24"/>
          <w:lang w:val="ru-RU"/>
        </w:rPr>
        <w:t>СОДЕРЖАТЕЛЬНЫЙ РАЗДЕЛ АДАПТИРОВАННОЙ ОСНОВНОЙ ОБРАЗОВАТЕЛЬНОЙ</w:t>
      </w:r>
      <w:r w:rsidRPr="00EC7DA0">
        <w:rPr>
          <w:b/>
          <w:spacing w:val="-15"/>
          <w:sz w:val="24"/>
          <w:lang w:val="ru-RU"/>
        </w:rPr>
        <w:t xml:space="preserve"> </w:t>
      </w:r>
      <w:r w:rsidRPr="00EC7DA0">
        <w:rPr>
          <w:b/>
          <w:sz w:val="24"/>
          <w:lang w:val="ru-RU"/>
        </w:rPr>
        <w:t>ПРОГРАММЫ</w:t>
      </w:r>
      <w:r w:rsidRPr="00EC7DA0">
        <w:rPr>
          <w:b/>
          <w:spacing w:val="-15"/>
          <w:sz w:val="24"/>
          <w:lang w:val="ru-RU"/>
        </w:rPr>
        <w:t xml:space="preserve"> </w:t>
      </w:r>
      <w:r w:rsidRPr="00EC7DA0">
        <w:rPr>
          <w:b/>
          <w:sz w:val="24"/>
          <w:lang w:val="ru-RU"/>
        </w:rPr>
        <w:t>ОСНОВНОГО</w:t>
      </w:r>
      <w:r w:rsidRPr="00EC7DA0">
        <w:rPr>
          <w:b/>
          <w:spacing w:val="-15"/>
          <w:sz w:val="24"/>
          <w:lang w:val="ru-RU"/>
        </w:rPr>
        <w:t xml:space="preserve"> </w:t>
      </w:r>
      <w:r w:rsidRPr="00EC7DA0">
        <w:rPr>
          <w:b/>
          <w:sz w:val="24"/>
          <w:lang w:val="ru-RU"/>
        </w:rPr>
        <w:t>ОБЩЕГО</w:t>
      </w:r>
      <w:r w:rsidRPr="00EC7DA0">
        <w:rPr>
          <w:b/>
          <w:spacing w:val="-15"/>
          <w:sz w:val="24"/>
          <w:lang w:val="ru-RU"/>
        </w:rPr>
        <w:t xml:space="preserve"> </w:t>
      </w:r>
      <w:r w:rsidRPr="00EC7DA0">
        <w:rPr>
          <w:b/>
          <w:sz w:val="24"/>
          <w:lang w:val="ru-RU"/>
        </w:rPr>
        <w:t>ОБРАЗОВАНИЯ</w:t>
      </w:r>
    </w:p>
    <w:p w:rsidR="00E4184B" w:rsidRPr="00EC7DA0" w:rsidRDefault="00EC7DA0">
      <w:pPr>
        <w:spacing w:before="5" w:line="360" w:lineRule="auto"/>
        <w:ind w:left="3165" w:right="878" w:hanging="1278"/>
        <w:rPr>
          <w:b/>
          <w:sz w:val="24"/>
          <w:lang w:val="ru-RU"/>
        </w:rPr>
      </w:pPr>
      <w:r w:rsidRPr="00EC7DA0">
        <w:rPr>
          <w:b/>
          <w:sz w:val="24"/>
          <w:lang w:val="ru-RU"/>
        </w:rPr>
        <w:t>ОБУЧАЮЩИХСЯ</w:t>
      </w:r>
      <w:r w:rsidRPr="00EC7DA0">
        <w:rPr>
          <w:b/>
          <w:spacing w:val="-13"/>
          <w:sz w:val="24"/>
          <w:lang w:val="ru-RU"/>
        </w:rPr>
        <w:t xml:space="preserve"> </w:t>
      </w:r>
      <w:r w:rsidRPr="00EC7DA0">
        <w:rPr>
          <w:b/>
          <w:sz w:val="24"/>
          <w:lang w:val="ru-RU"/>
        </w:rPr>
        <w:t>С</w:t>
      </w:r>
      <w:r w:rsidRPr="00EC7DA0">
        <w:rPr>
          <w:b/>
          <w:spacing w:val="-14"/>
          <w:sz w:val="24"/>
          <w:lang w:val="ru-RU"/>
        </w:rPr>
        <w:t xml:space="preserve"> </w:t>
      </w:r>
      <w:r w:rsidRPr="00EC7DA0">
        <w:rPr>
          <w:b/>
          <w:sz w:val="24"/>
          <w:lang w:val="ru-RU"/>
        </w:rPr>
        <w:t>ЗАДЕРЖКОЙ</w:t>
      </w:r>
      <w:r w:rsidRPr="00EC7DA0">
        <w:rPr>
          <w:b/>
          <w:spacing w:val="-12"/>
          <w:sz w:val="24"/>
          <w:lang w:val="ru-RU"/>
        </w:rPr>
        <w:t xml:space="preserve"> </w:t>
      </w:r>
      <w:r w:rsidRPr="00EC7DA0">
        <w:rPr>
          <w:b/>
          <w:sz w:val="24"/>
          <w:lang w:val="ru-RU"/>
        </w:rPr>
        <w:t>ПСИХИЧЕСКОГО</w:t>
      </w:r>
      <w:r w:rsidRPr="00EC7DA0">
        <w:rPr>
          <w:b/>
          <w:spacing w:val="-12"/>
          <w:sz w:val="24"/>
          <w:lang w:val="ru-RU"/>
        </w:rPr>
        <w:t xml:space="preserve"> </w:t>
      </w:r>
      <w:r w:rsidRPr="00EC7DA0">
        <w:rPr>
          <w:b/>
          <w:sz w:val="24"/>
          <w:lang w:val="ru-RU"/>
        </w:rPr>
        <w:t>РАЗВИТИЯ</w:t>
      </w:r>
      <w:r w:rsidRPr="00EC7DA0">
        <w:rPr>
          <w:b/>
          <w:spacing w:val="-13"/>
          <w:sz w:val="24"/>
          <w:lang w:val="ru-RU"/>
        </w:rPr>
        <w:t xml:space="preserve"> </w:t>
      </w:r>
      <w:r w:rsidRPr="00EC7DA0">
        <w:rPr>
          <w:b/>
          <w:sz w:val="24"/>
          <w:lang w:val="ru-RU"/>
        </w:rPr>
        <w:t>(В.7) 3.1.РАБОЧИЕ ПРОГРАММЫ УЧЕБНЫХ ПРЕДМЕТОВ</w:t>
      </w:r>
    </w:p>
    <w:p w:rsidR="00E4184B" w:rsidRPr="00EC7DA0" w:rsidRDefault="00EC7DA0">
      <w:pPr>
        <w:pStyle w:val="210"/>
        <w:spacing w:before="2"/>
        <w:jc w:val="left"/>
        <w:rPr>
          <w:lang w:val="ru-RU"/>
        </w:rPr>
      </w:pPr>
      <w:bookmarkStart w:id="19" w:name="_TOC_250016"/>
      <w:r w:rsidRPr="00EC7DA0">
        <w:rPr>
          <w:lang w:val="ru-RU"/>
        </w:rPr>
        <w:t>РУССКИЙ</w:t>
      </w:r>
      <w:r w:rsidRPr="00EC7DA0">
        <w:rPr>
          <w:spacing w:val="-12"/>
          <w:lang w:val="ru-RU"/>
        </w:rPr>
        <w:t xml:space="preserve"> </w:t>
      </w:r>
      <w:bookmarkEnd w:id="19"/>
      <w:r w:rsidRPr="00EC7DA0">
        <w:rPr>
          <w:spacing w:val="-4"/>
          <w:lang w:val="ru-RU"/>
        </w:rPr>
        <w:t>ЯЗЫК</w:t>
      </w:r>
    </w:p>
    <w:p w:rsidR="00E4184B" w:rsidRPr="00EC7DA0" w:rsidRDefault="00EC7DA0">
      <w:pPr>
        <w:pStyle w:val="a4"/>
        <w:spacing w:before="132" w:line="360" w:lineRule="auto"/>
        <w:ind w:left="894" w:right="861"/>
        <w:rPr>
          <w:lang w:val="ru-RU"/>
        </w:rPr>
      </w:pPr>
      <w:r w:rsidRPr="00EC7DA0">
        <w:rPr>
          <w:lang w:val="ru-RU"/>
        </w:rPr>
        <w:t>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E4184B" w:rsidRPr="00EC7DA0" w:rsidRDefault="00EC7DA0">
      <w:pPr>
        <w:pStyle w:val="a4"/>
        <w:spacing w:line="360" w:lineRule="auto"/>
        <w:ind w:left="894" w:right="855"/>
        <w:rPr>
          <w:lang w:val="ru-RU"/>
        </w:rPr>
      </w:pPr>
      <w:r w:rsidRPr="00EC7DA0">
        <w:rPr>
          <w:lang w:val="ru-RU"/>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4184B" w:rsidRPr="00EC7DA0" w:rsidRDefault="00EC7DA0">
      <w:pPr>
        <w:pStyle w:val="a4"/>
        <w:spacing w:line="360" w:lineRule="auto"/>
        <w:ind w:left="894" w:right="830"/>
        <w:rPr>
          <w:lang w:val="ru-RU"/>
        </w:rPr>
      </w:pPr>
      <w:r w:rsidRPr="00EC7DA0">
        <w:rPr>
          <w:lang w:val="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w:t>
      </w:r>
      <w:r w:rsidRPr="00EC7DA0">
        <w:rPr>
          <w:spacing w:val="-2"/>
          <w:lang w:val="ru-RU"/>
        </w:rPr>
        <w:t xml:space="preserve"> </w:t>
      </w:r>
      <w:r w:rsidRPr="00EC7DA0">
        <w:rPr>
          <w:lang w:val="ru-RU"/>
        </w:rPr>
        <w:t>и регулятивных, которые</w:t>
      </w:r>
      <w:r w:rsidRPr="00EC7DA0">
        <w:rPr>
          <w:spacing w:val="-2"/>
          <w:lang w:val="ru-RU"/>
        </w:rPr>
        <w:t xml:space="preserve"> </w:t>
      </w:r>
      <w:r w:rsidRPr="00EC7DA0">
        <w:rPr>
          <w:lang w:val="ru-RU"/>
        </w:rPr>
        <w:t>возможно формировать средствами русского языка с учетом возрастных особенностей обучающихся с ЗПР на уровне основного общего образования.</w:t>
      </w:r>
    </w:p>
    <w:p w:rsidR="00E4184B" w:rsidRPr="00EC7DA0" w:rsidRDefault="00EC7DA0">
      <w:pPr>
        <w:pStyle w:val="a4"/>
        <w:spacing w:line="360" w:lineRule="auto"/>
        <w:ind w:left="894" w:right="840"/>
        <w:rPr>
          <w:lang w:val="ru-RU"/>
        </w:rPr>
      </w:pPr>
      <w:r w:rsidRPr="00EC7DA0">
        <w:rPr>
          <w:lang w:val="ru-RU"/>
        </w:rPr>
        <w:t>Планируемые результаты освоения программы по русскому</w:t>
      </w:r>
      <w:r w:rsidRPr="00EC7DA0">
        <w:rPr>
          <w:spacing w:val="-2"/>
          <w:lang w:val="ru-RU"/>
        </w:rPr>
        <w:t xml:space="preserve"> </w:t>
      </w:r>
      <w:r w:rsidRPr="00EC7DA0">
        <w:rPr>
          <w:lang w:val="ru-RU"/>
        </w:rPr>
        <w:t>языку включают личностные, метапредметные результаты за</w:t>
      </w:r>
      <w:r w:rsidRPr="00EC7DA0">
        <w:rPr>
          <w:spacing w:val="-2"/>
          <w:lang w:val="ru-RU"/>
        </w:rPr>
        <w:t xml:space="preserve"> </w:t>
      </w:r>
      <w:r w:rsidRPr="00EC7DA0">
        <w:rPr>
          <w:lang w:val="ru-RU"/>
        </w:rPr>
        <w:t>весь</w:t>
      </w:r>
      <w:r w:rsidRPr="00EC7DA0">
        <w:rPr>
          <w:spacing w:val="-2"/>
          <w:lang w:val="ru-RU"/>
        </w:rPr>
        <w:t xml:space="preserve"> </w:t>
      </w:r>
      <w:r w:rsidRPr="00EC7DA0">
        <w:rPr>
          <w:lang w:val="ru-RU"/>
        </w:rPr>
        <w:t>период</w:t>
      </w:r>
      <w:r w:rsidRPr="00EC7DA0">
        <w:rPr>
          <w:spacing w:val="-4"/>
          <w:lang w:val="ru-RU"/>
        </w:rPr>
        <w:t xml:space="preserve"> </w:t>
      </w:r>
      <w:r w:rsidRPr="00EC7DA0">
        <w:rPr>
          <w:lang w:val="ru-RU"/>
        </w:rPr>
        <w:t>обучения на уровне</w:t>
      </w:r>
      <w:r w:rsidRPr="00EC7DA0">
        <w:rPr>
          <w:spacing w:val="-2"/>
          <w:lang w:val="ru-RU"/>
        </w:rPr>
        <w:t xml:space="preserve"> </w:t>
      </w:r>
      <w:r w:rsidRPr="00EC7DA0">
        <w:rPr>
          <w:lang w:val="ru-RU"/>
        </w:rPr>
        <w:t>основного</w:t>
      </w:r>
      <w:r w:rsidRPr="00EC7DA0">
        <w:rPr>
          <w:spacing w:val="-1"/>
          <w:lang w:val="ru-RU"/>
        </w:rPr>
        <w:t xml:space="preserve"> </w:t>
      </w:r>
      <w:r w:rsidRPr="00EC7DA0">
        <w:rPr>
          <w:lang w:val="ru-RU"/>
        </w:rPr>
        <w:t>общего образования, а также предметные достижения обучающегося за каждый год обучения.</w:t>
      </w:r>
    </w:p>
    <w:p w:rsidR="00E4184B" w:rsidRPr="00EC7DA0" w:rsidRDefault="00EC7DA0">
      <w:pPr>
        <w:pStyle w:val="210"/>
        <w:spacing w:before="4"/>
        <w:ind w:left="1604"/>
        <w:rPr>
          <w:lang w:val="ru-RU"/>
        </w:rPr>
      </w:pPr>
      <w:bookmarkStart w:id="20" w:name="ПОЯСНИТЕЛЬНАЯ_ЗАПИСКА_(1)"/>
      <w:bookmarkEnd w:id="20"/>
      <w:r w:rsidRPr="00EC7DA0">
        <w:rPr>
          <w:spacing w:val="-2"/>
          <w:lang w:val="ru-RU"/>
        </w:rPr>
        <w:t>ПОЯСНИТЕЛЬНАЯ</w:t>
      </w:r>
      <w:r w:rsidRPr="00EC7DA0">
        <w:rPr>
          <w:spacing w:val="2"/>
          <w:lang w:val="ru-RU"/>
        </w:rPr>
        <w:t xml:space="preserve"> </w:t>
      </w:r>
      <w:r w:rsidRPr="00EC7DA0">
        <w:rPr>
          <w:spacing w:val="-2"/>
          <w:lang w:val="ru-RU"/>
        </w:rPr>
        <w:t>ЗАПИСКА</w:t>
      </w:r>
    </w:p>
    <w:p w:rsidR="00E4184B" w:rsidRPr="00EC7DA0" w:rsidRDefault="00EC7DA0">
      <w:pPr>
        <w:pStyle w:val="a4"/>
        <w:spacing w:before="132" w:line="360" w:lineRule="auto"/>
        <w:ind w:left="894" w:right="850"/>
        <w:rPr>
          <w:lang w:val="ru-RU"/>
        </w:rPr>
      </w:pPr>
      <w:r w:rsidRPr="00EC7DA0">
        <w:rPr>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E4184B" w:rsidRPr="00EC7DA0" w:rsidRDefault="00EC7DA0">
      <w:pPr>
        <w:pStyle w:val="a4"/>
        <w:tabs>
          <w:tab w:val="left" w:pos="3654"/>
          <w:tab w:val="left" w:pos="4802"/>
          <w:tab w:val="left" w:pos="6675"/>
          <w:tab w:val="left" w:pos="8173"/>
          <w:tab w:val="left" w:pos="10022"/>
        </w:tabs>
        <w:spacing w:before="5"/>
        <w:ind w:left="1604" w:firstLine="0"/>
        <w:rPr>
          <w:lang w:val="ru-RU"/>
        </w:rPr>
      </w:pPr>
      <w:r w:rsidRPr="00EC7DA0">
        <w:rPr>
          <w:spacing w:val="-2"/>
          <w:lang w:val="ru-RU"/>
        </w:rPr>
        <w:t>Программа</w:t>
      </w:r>
      <w:r>
        <w:rPr>
          <w:lang w:val="ru-RU"/>
        </w:rPr>
        <w:t> </w:t>
      </w:r>
      <w:r w:rsidRPr="00EC7DA0">
        <w:rPr>
          <w:spacing w:val="-5"/>
          <w:lang w:val="ru-RU"/>
        </w:rPr>
        <w:t>по</w:t>
      </w:r>
      <w:r>
        <w:rPr>
          <w:lang w:val="ru-RU"/>
        </w:rPr>
        <w:t> </w:t>
      </w:r>
      <w:r w:rsidRPr="00EC7DA0">
        <w:rPr>
          <w:spacing w:val="-2"/>
          <w:lang w:val="ru-RU"/>
        </w:rPr>
        <w:t>русскому</w:t>
      </w:r>
      <w:r>
        <w:rPr>
          <w:lang w:val="ru-RU"/>
        </w:rPr>
        <w:t> </w:t>
      </w:r>
      <w:r w:rsidRPr="00EC7DA0">
        <w:rPr>
          <w:spacing w:val="-2"/>
          <w:lang w:val="ru-RU"/>
        </w:rPr>
        <w:t>языку</w:t>
      </w:r>
      <w:r w:rsidRPr="00EC7DA0">
        <w:rPr>
          <w:lang w:val="ru-RU"/>
        </w:rPr>
        <w:tab/>
      </w:r>
      <w:r w:rsidRPr="00EC7DA0">
        <w:rPr>
          <w:spacing w:val="-2"/>
          <w:lang w:val="ru-RU"/>
        </w:rPr>
        <w:t>позволит</w:t>
      </w:r>
      <w:r>
        <w:rPr>
          <w:lang w:val="ru-RU"/>
        </w:rPr>
        <w:t> </w:t>
      </w:r>
      <w:r w:rsidRPr="00EC7DA0">
        <w:rPr>
          <w:spacing w:val="-2"/>
          <w:lang w:val="ru-RU"/>
        </w:rPr>
        <w:t>учителю:</w:t>
      </w:r>
    </w:p>
    <w:p w:rsidR="00E4184B" w:rsidRPr="00EC7DA0" w:rsidRDefault="00EC7DA0">
      <w:pPr>
        <w:pStyle w:val="a4"/>
        <w:spacing w:before="132" w:line="362" w:lineRule="auto"/>
        <w:ind w:left="894" w:right="845" w:firstLine="0"/>
        <w:rPr>
          <w:lang w:val="ru-RU"/>
        </w:rPr>
      </w:pPr>
      <w:r w:rsidRPr="00EC7DA0">
        <w:rPr>
          <w:lang w:val="ru-RU"/>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w:t>
      </w:r>
      <w:r w:rsidRPr="00EC7DA0">
        <w:rPr>
          <w:spacing w:val="-4"/>
          <w:lang w:val="ru-RU"/>
        </w:rPr>
        <w:t>ООО;</w:t>
      </w:r>
    </w:p>
    <w:p w:rsidR="00E4184B" w:rsidRPr="00EC7DA0" w:rsidRDefault="00EC7DA0">
      <w:pPr>
        <w:pStyle w:val="a4"/>
        <w:spacing w:line="274" w:lineRule="exact"/>
        <w:ind w:left="894" w:firstLine="0"/>
        <w:rPr>
          <w:lang w:val="ru-RU"/>
        </w:rPr>
      </w:pPr>
      <w:r w:rsidRPr="00EC7DA0">
        <w:rPr>
          <w:lang w:val="ru-RU"/>
        </w:rPr>
        <w:t>-определить</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структурировать</w:t>
      </w:r>
      <w:r w:rsidRPr="00EC7DA0">
        <w:rPr>
          <w:spacing w:val="-15"/>
          <w:lang w:val="ru-RU"/>
        </w:rPr>
        <w:t xml:space="preserve"> </w:t>
      </w:r>
      <w:r w:rsidRPr="00EC7DA0">
        <w:rPr>
          <w:lang w:val="ru-RU"/>
        </w:rPr>
        <w:t>планируемые</w:t>
      </w:r>
      <w:r w:rsidRPr="00EC7DA0">
        <w:rPr>
          <w:spacing w:val="-15"/>
          <w:lang w:val="ru-RU"/>
        </w:rPr>
        <w:t xml:space="preserve"> </w:t>
      </w:r>
      <w:r w:rsidRPr="00EC7DA0">
        <w:rPr>
          <w:lang w:val="ru-RU"/>
        </w:rPr>
        <w:t>результаты</w:t>
      </w:r>
      <w:r w:rsidRPr="00EC7DA0">
        <w:rPr>
          <w:spacing w:val="-15"/>
          <w:lang w:val="ru-RU"/>
        </w:rPr>
        <w:t xml:space="preserve"> </w:t>
      </w:r>
      <w:r w:rsidRPr="00EC7DA0">
        <w:rPr>
          <w:lang w:val="ru-RU"/>
        </w:rPr>
        <w:t>обучения</w:t>
      </w:r>
      <w:r w:rsidRPr="00EC7DA0">
        <w:rPr>
          <w:spacing w:val="-13"/>
          <w:lang w:val="ru-RU"/>
        </w:rPr>
        <w:t xml:space="preserve"> </w:t>
      </w:r>
      <w:r w:rsidRPr="00EC7DA0">
        <w:rPr>
          <w:lang w:val="ru-RU"/>
        </w:rPr>
        <w:t>и</w:t>
      </w:r>
      <w:r w:rsidRPr="00EC7DA0">
        <w:rPr>
          <w:spacing w:val="-12"/>
          <w:lang w:val="ru-RU"/>
        </w:rPr>
        <w:t xml:space="preserve"> </w:t>
      </w:r>
      <w:r w:rsidRPr="00EC7DA0">
        <w:rPr>
          <w:lang w:val="ru-RU"/>
        </w:rPr>
        <w:t>содержание</w:t>
      </w:r>
      <w:r w:rsidRPr="00EC7DA0">
        <w:rPr>
          <w:spacing w:val="-12"/>
          <w:lang w:val="ru-RU"/>
        </w:rPr>
        <w:t xml:space="preserve"> </w:t>
      </w:r>
      <w:r w:rsidRPr="00EC7DA0">
        <w:rPr>
          <w:lang w:val="ru-RU"/>
        </w:rPr>
        <w:t>-русского</w:t>
      </w:r>
      <w:r w:rsidRPr="00EC7DA0">
        <w:rPr>
          <w:spacing w:val="-15"/>
          <w:lang w:val="ru-RU"/>
        </w:rPr>
        <w:t xml:space="preserve"> </w:t>
      </w:r>
      <w:r w:rsidRPr="00EC7DA0">
        <w:rPr>
          <w:spacing w:val="-2"/>
          <w:lang w:val="ru-RU"/>
        </w:rPr>
        <w:t>языка</w:t>
      </w:r>
    </w:p>
    <w:p w:rsidR="00E4184B" w:rsidRPr="00EC7DA0" w:rsidRDefault="00E4184B">
      <w:pPr>
        <w:spacing w:line="274" w:lineRule="exact"/>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tabs>
          <w:tab w:val="left" w:pos="4509"/>
          <w:tab w:val="left" w:pos="8140"/>
          <w:tab w:val="left" w:pos="10459"/>
        </w:tabs>
        <w:spacing w:before="71" w:line="360" w:lineRule="auto"/>
        <w:ind w:left="894" w:right="846" w:firstLine="0"/>
        <w:rPr>
          <w:lang w:val="ru-RU"/>
        </w:rPr>
      </w:pPr>
      <w:r w:rsidRPr="00EC7DA0">
        <w:rPr>
          <w:lang w:val="ru-RU"/>
        </w:rPr>
        <w:lastRenderedPageBreak/>
        <w:t xml:space="preserve">по годам обучения в соответствии с ФГОС ООО и с учетом особых образовательных </w:t>
      </w:r>
      <w:r w:rsidRPr="00EC7DA0">
        <w:rPr>
          <w:spacing w:val="-2"/>
          <w:lang w:val="ru-RU"/>
        </w:rPr>
        <w:t>потребностей</w:t>
      </w:r>
      <w:r>
        <w:rPr>
          <w:lang w:val="ru-RU"/>
        </w:rPr>
        <w:t> </w:t>
      </w:r>
      <w:r w:rsidRPr="00EC7DA0">
        <w:rPr>
          <w:spacing w:val="-2"/>
          <w:lang w:val="ru-RU"/>
        </w:rPr>
        <w:t>обучающихся</w:t>
      </w:r>
      <w:r>
        <w:rPr>
          <w:lang w:val="ru-RU"/>
        </w:rPr>
        <w:t> </w:t>
      </w:r>
      <w:r w:rsidRPr="00EC7DA0">
        <w:rPr>
          <w:spacing w:val="-10"/>
          <w:lang w:val="ru-RU"/>
        </w:rPr>
        <w:t>с</w:t>
      </w:r>
      <w:r>
        <w:rPr>
          <w:lang w:val="ru-RU"/>
        </w:rPr>
        <w:t> </w:t>
      </w:r>
      <w:r w:rsidRPr="00EC7DA0">
        <w:rPr>
          <w:spacing w:val="-4"/>
          <w:lang w:val="ru-RU"/>
        </w:rPr>
        <w:t>ЗПР;</w:t>
      </w:r>
    </w:p>
    <w:p w:rsidR="00E4184B" w:rsidRPr="00EC7DA0" w:rsidRDefault="00EC7DA0">
      <w:pPr>
        <w:pStyle w:val="a4"/>
        <w:spacing w:before="3" w:line="364" w:lineRule="auto"/>
        <w:ind w:left="894" w:right="856" w:firstLine="0"/>
        <w:rPr>
          <w:lang w:val="ru-RU"/>
        </w:rPr>
      </w:pPr>
      <w:r w:rsidRPr="00EC7DA0">
        <w:rPr>
          <w:lang w:val="ru-RU"/>
        </w:rPr>
        <w:t>-разработать календарно-тематическое планирование с учетом особых образовательных потребностей обучающихся с ЗПР.</w:t>
      </w:r>
    </w:p>
    <w:p w:rsidR="00E4184B" w:rsidRPr="00EC7DA0" w:rsidRDefault="00EC7DA0">
      <w:pPr>
        <w:pStyle w:val="a4"/>
        <w:spacing w:line="360" w:lineRule="auto"/>
        <w:ind w:left="894" w:right="835"/>
        <w:rPr>
          <w:lang w:val="ru-RU"/>
        </w:rPr>
      </w:pPr>
      <w:r w:rsidRPr="00EC7DA0">
        <w:rPr>
          <w:lang w:val="ru-RU"/>
        </w:rP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 экономической, культурной и духовной консолидации.</w:t>
      </w:r>
    </w:p>
    <w:p w:rsidR="00E4184B" w:rsidRPr="00EC7DA0" w:rsidRDefault="00EC7DA0">
      <w:pPr>
        <w:pStyle w:val="a4"/>
        <w:spacing w:line="360" w:lineRule="auto"/>
        <w:ind w:left="894" w:right="848"/>
        <w:rPr>
          <w:lang w:val="ru-RU"/>
        </w:rPr>
      </w:pPr>
      <w:r w:rsidRPr="00EC7DA0">
        <w:rPr>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w:t>
      </w:r>
      <w:r w:rsidRPr="00EC7DA0">
        <w:rPr>
          <w:spacing w:val="-1"/>
          <w:lang w:val="ru-RU"/>
        </w:rPr>
        <w:t xml:space="preserve"> </w:t>
      </w:r>
      <w:r w:rsidRPr="00EC7DA0">
        <w:rPr>
          <w:lang w:val="ru-RU"/>
        </w:rPr>
        <w:t>в разных</w:t>
      </w:r>
      <w:r w:rsidRPr="00EC7DA0">
        <w:rPr>
          <w:spacing w:val="-3"/>
          <w:lang w:val="ru-RU"/>
        </w:rPr>
        <w:t xml:space="preserve"> </w:t>
      </w:r>
      <w:r w:rsidRPr="00EC7DA0">
        <w:rPr>
          <w:lang w:val="ru-RU"/>
        </w:rPr>
        <w:t>формах</w:t>
      </w:r>
      <w:r w:rsidRPr="00EC7DA0">
        <w:rPr>
          <w:spacing w:val="-3"/>
          <w:lang w:val="ru-RU"/>
        </w:rPr>
        <w:t xml:space="preserve"> </w:t>
      </w:r>
      <w:r w:rsidRPr="00EC7DA0">
        <w:rPr>
          <w:lang w:val="ru-RU"/>
        </w:rPr>
        <w:t>его существования и функциональных</w:t>
      </w:r>
      <w:r w:rsidRPr="00EC7DA0">
        <w:rPr>
          <w:spacing w:val="-3"/>
          <w:lang w:val="ru-RU"/>
        </w:rPr>
        <w:t xml:space="preserve"> </w:t>
      </w:r>
      <w:r w:rsidRPr="00EC7DA0">
        <w:rPr>
          <w:lang w:val="ru-RU"/>
        </w:rPr>
        <w:t>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E4184B" w:rsidRPr="00EC7DA0" w:rsidRDefault="00EC7DA0">
      <w:pPr>
        <w:pStyle w:val="a4"/>
        <w:spacing w:line="360" w:lineRule="auto"/>
        <w:ind w:left="894" w:right="852"/>
        <w:rPr>
          <w:lang w:val="ru-RU"/>
        </w:rPr>
      </w:pPr>
      <w:r w:rsidRPr="00EC7DA0">
        <w:rPr>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4184B" w:rsidRPr="00EC7DA0" w:rsidRDefault="00EC7DA0">
      <w:pPr>
        <w:pStyle w:val="a4"/>
        <w:spacing w:line="360" w:lineRule="auto"/>
        <w:ind w:left="894" w:right="845"/>
        <w:rPr>
          <w:lang w:val="ru-RU"/>
        </w:rPr>
      </w:pPr>
      <w:r w:rsidRPr="00EC7DA0">
        <w:rPr>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E4184B" w:rsidRPr="00EC7DA0" w:rsidRDefault="00EC7DA0">
      <w:pPr>
        <w:pStyle w:val="a4"/>
        <w:spacing w:line="360" w:lineRule="auto"/>
        <w:ind w:left="894" w:right="849"/>
        <w:rPr>
          <w:lang w:val="ru-RU"/>
        </w:rPr>
      </w:pPr>
      <w:r w:rsidRPr="00EC7DA0">
        <w:rPr>
          <w:lang w:val="ru-RU"/>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w:t>
      </w:r>
      <w:r w:rsidRPr="00EC7DA0">
        <w:rPr>
          <w:spacing w:val="-1"/>
          <w:lang w:val="ru-RU"/>
        </w:rPr>
        <w:t xml:space="preserve"> </w:t>
      </w:r>
      <w:r w:rsidRPr="00EC7DA0">
        <w:rPr>
          <w:lang w:val="ru-RU"/>
        </w:rPr>
        <w:t>и возможности, участвовать в социальной жизни.</w:t>
      </w:r>
    </w:p>
    <w:p w:rsidR="00E4184B" w:rsidRPr="00EC7DA0" w:rsidRDefault="00EC7DA0">
      <w:pPr>
        <w:pStyle w:val="a4"/>
        <w:spacing w:before="1"/>
        <w:ind w:left="1604" w:firstLine="0"/>
        <w:rPr>
          <w:lang w:val="ru-RU"/>
        </w:rPr>
      </w:pPr>
      <w:r w:rsidRPr="00EC7DA0">
        <w:rPr>
          <w:lang w:val="ru-RU"/>
        </w:rPr>
        <w:t>Изучение</w:t>
      </w:r>
      <w:r w:rsidRPr="00EC7DA0">
        <w:rPr>
          <w:spacing w:val="-11"/>
          <w:lang w:val="ru-RU"/>
        </w:rPr>
        <w:t xml:space="preserve"> </w:t>
      </w:r>
      <w:r w:rsidRPr="00EC7DA0">
        <w:rPr>
          <w:lang w:val="ru-RU"/>
        </w:rPr>
        <w:t>русского</w:t>
      </w:r>
      <w:r w:rsidRPr="00EC7DA0">
        <w:rPr>
          <w:spacing w:val="-7"/>
          <w:lang w:val="ru-RU"/>
        </w:rPr>
        <w:t xml:space="preserve"> </w:t>
      </w:r>
      <w:r w:rsidRPr="00EC7DA0">
        <w:rPr>
          <w:lang w:val="ru-RU"/>
        </w:rPr>
        <w:t>языка</w:t>
      </w:r>
      <w:r w:rsidRPr="00EC7DA0">
        <w:rPr>
          <w:spacing w:val="-8"/>
          <w:lang w:val="ru-RU"/>
        </w:rPr>
        <w:t xml:space="preserve"> </w:t>
      </w:r>
      <w:r w:rsidRPr="00EC7DA0">
        <w:rPr>
          <w:lang w:val="ru-RU"/>
        </w:rPr>
        <w:t>направлено</w:t>
      </w:r>
      <w:r w:rsidRPr="00EC7DA0">
        <w:rPr>
          <w:spacing w:val="-7"/>
          <w:lang w:val="ru-RU"/>
        </w:rPr>
        <w:t xml:space="preserve"> </w:t>
      </w:r>
      <w:r w:rsidRPr="00EC7DA0">
        <w:rPr>
          <w:lang w:val="ru-RU"/>
        </w:rPr>
        <w:t>на</w:t>
      </w:r>
      <w:r w:rsidRPr="00EC7DA0">
        <w:rPr>
          <w:spacing w:val="-9"/>
          <w:lang w:val="ru-RU"/>
        </w:rPr>
        <w:t xml:space="preserve"> </w:t>
      </w:r>
      <w:r w:rsidRPr="00EC7DA0">
        <w:rPr>
          <w:lang w:val="ru-RU"/>
        </w:rPr>
        <w:t>достижение</w:t>
      </w:r>
      <w:r w:rsidRPr="00EC7DA0">
        <w:rPr>
          <w:spacing w:val="-7"/>
          <w:lang w:val="ru-RU"/>
        </w:rPr>
        <w:t xml:space="preserve"> </w:t>
      </w:r>
      <w:r w:rsidRPr="00EC7DA0">
        <w:rPr>
          <w:lang w:val="ru-RU"/>
        </w:rPr>
        <w:t>следующих</w:t>
      </w:r>
      <w:r w:rsidRPr="00EC7DA0">
        <w:rPr>
          <w:spacing w:val="-7"/>
          <w:lang w:val="ru-RU"/>
        </w:rPr>
        <w:t xml:space="preserve"> </w:t>
      </w:r>
      <w:r w:rsidRPr="00EC7DA0">
        <w:rPr>
          <w:spacing w:val="-2"/>
          <w:lang w:val="ru-RU"/>
        </w:rPr>
        <w:t>целей:</w:t>
      </w:r>
    </w:p>
    <w:p w:rsidR="00E4184B" w:rsidRPr="00EC7DA0" w:rsidRDefault="00EC7DA0">
      <w:pPr>
        <w:pStyle w:val="a4"/>
        <w:spacing w:before="132" w:line="360" w:lineRule="auto"/>
        <w:ind w:left="894" w:right="844"/>
        <w:rPr>
          <w:lang w:val="ru-RU"/>
        </w:rPr>
      </w:pPr>
      <w:r w:rsidRPr="00EC7DA0">
        <w:rPr>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w:t>
      </w:r>
      <w:r w:rsidRPr="00EC7DA0">
        <w:rPr>
          <w:spacing w:val="-5"/>
          <w:lang w:val="ru-RU"/>
        </w:rPr>
        <w:t xml:space="preserve"> </w:t>
      </w:r>
      <w:r w:rsidRPr="00EC7DA0">
        <w:rPr>
          <w:lang w:val="ru-RU"/>
        </w:rPr>
        <w:t>общероссийской и</w:t>
      </w:r>
      <w:r w:rsidRPr="00EC7DA0">
        <w:rPr>
          <w:spacing w:val="-3"/>
          <w:lang w:val="ru-RU"/>
        </w:rPr>
        <w:t xml:space="preserve"> </w:t>
      </w:r>
      <w:r w:rsidRPr="00EC7DA0">
        <w:rPr>
          <w:lang w:val="ru-RU"/>
        </w:rPr>
        <w:t>русской культуре, к</w:t>
      </w:r>
      <w:r w:rsidRPr="00EC7DA0">
        <w:rPr>
          <w:spacing w:val="-1"/>
          <w:lang w:val="ru-RU"/>
        </w:rPr>
        <w:t xml:space="preserve"> </w:t>
      </w:r>
      <w:r w:rsidRPr="00EC7DA0">
        <w:rPr>
          <w:lang w:val="ru-RU"/>
        </w:rPr>
        <w:t>культуре</w:t>
      </w:r>
      <w:r w:rsidRPr="00EC7DA0">
        <w:rPr>
          <w:spacing w:val="-3"/>
          <w:lang w:val="ru-RU"/>
        </w:rPr>
        <w:t xml:space="preserve"> </w:t>
      </w:r>
      <w:r w:rsidRPr="00EC7DA0">
        <w:rPr>
          <w:lang w:val="ru-RU"/>
        </w:rPr>
        <w:t>и</w:t>
      </w:r>
      <w:r w:rsidRPr="00EC7DA0">
        <w:rPr>
          <w:spacing w:val="-3"/>
          <w:lang w:val="ru-RU"/>
        </w:rPr>
        <w:t xml:space="preserve"> </w:t>
      </w:r>
      <w:r w:rsidRPr="00EC7DA0">
        <w:rPr>
          <w:lang w:val="ru-RU"/>
        </w:rPr>
        <w:t>языкам</w:t>
      </w:r>
      <w:r w:rsidRPr="00EC7DA0">
        <w:rPr>
          <w:spacing w:val="-6"/>
          <w:lang w:val="ru-RU"/>
        </w:rPr>
        <w:t xml:space="preserve"> </w:t>
      </w:r>
      <w:r w:rsidRPr="00EC7DA0">
        <w:rPr>
          <w:lang w:val="ru-RU"/>
        </w:rPr>
        <w:t>всех</w:t>
      </w:r>
      <w:r w:rsidRPr="00EC7DA0">
        <w:rPr>
          <w:spacing w:val="-8"/>
          <w:lang w:val="ru-RU"/>
        </w:rPr>
        <w:t xml:space="preserve"> </w:t>
      </w:r>
      <w:r w:rsidRPr="00EC7DA0">
        <w:rPr>
          <w:lang w:val="ru-RU"/>
        </w:rPr>
        <w:t>народов</w:t>
      </w:r>
      <w:r w:rsidRPr="00EC7DA0">
        <w:rPr>
          <w:spacing w:val="-1"/>
          <w:lang w:val="ru-RU"/>
        </w:rPr>
        <w:t xml:space="preserve"> </w:t>
      </w:r>
      <w:r w:rsidRPr="00EC7DA0">
        <w:rPr>
          <w:lang w:val="ru-RU"/>
        </w:rPr>
        <w:t>Российской</w:t>
      </w:r>
      <w:r w:rsidRPr="00EC7DA0">
        <w:rPr>
          <w:spacing w:val="-1"/>
          <w:lang w:val="ru-RU"/>
        </w:rPr>
        <w:t xml:space="preserve"> </w:t>
      </w:r>
      <w:r w:rsidRPr="00EC7DA0">
        <w:rPr>
          <w:lang w:val="ru-RU"/>
        </w:rPr>
        <w:t>Федерации;</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57" w:firstLine="0"/>
        <w:rPr>
          <w:lang w:val="ru-RU"/>
        </w:rPr>
      </w:pPr>
      <w:r w:rsidRPr="00EC7DA0">
        <w:rPr>
          <w:lang w:val="ru-RU"/>
        </w:rPr>
        <w:lastRenderedPageBreak/>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E4184B" w:rsidRPr="00EC7DA0" w:rsidRDefault="00EC7DA0">
      <w:pPr>
        <w:pStyle w:val="a4"/>
        <w:spacing w:line="360" w:lineRule="auto"/>
        <w:ind w:left="894" w:right="848"/>
        <w:rPr>
          <w:lang w:val="ru-RU"/>
        </w:rPr>
      </w:pPr>
      <w:r w:rsidRPr="00EC7DA0">
        <w:rPr>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w:t>
      </w:r>
      <w:r w:rsidRPr="00EC7DA0">
        <w:rPr>
          <w:spacing w:val="40"/>
          <w:lang w:val="ru-RU"/>
        </w:rPr>
        <w:t xml:space="preserve"> </w:t>
      </w:r>
      <w:r w:rsidRPr="00EC7DA0">
        <w:rPr>
          <w:lang w:val="ru-RU"/>
        </w:rPr>
        <w:t>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E4184B" w:rsidRPr="00EC7DA0" w:rsidRDefault="00EC7DA0">
      <w:pPr>
        <w:pStyle w:val="a4"/>
        <w:spacing w:before="2" w:line="360" w:lineRule="auto"/>
        <w:ind w:left="894" w:right="841"/>
        <w:rPr>
          <w:lang w:val="ru-RU"/>
        </w:rPr>
      </w:pPr>
      <w:r w:rsidRPr="00EC7DA0">
        <w:rPr>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w:t>
      </w:r>
      <w:r w:rsidRPr="00EC7DA0">
        <w:rPr>
          <w:spacing w:val="80"/>
          <w:lang w:val="ru-RU"/>
        </w:rPr>
        <w:t xml:space="preserve"> </w:t>
      </w:r>
      <w:r w:rsidRPr="00EC7DA0">
        <w:rPr>
          <w:spacing w:val="-2"/>
          <w:lang w:val="ru-RU"/>
        </w:rPr>
        <w:t>предметам;</w:t>
      </w:r>
    </w:p>
    <w:p w:rsidR="00E4184B" w:rsidRPr="00EC7DA0" w:rsidRDefault="00EC7DA0">
      <w:pPr>
        <w:pStyle w:val="a4"/>
        <w:spacing w:line="360" w:lineRule="auto"/>
        <w:ind w:left="894" w:right="842"/>
        <w:rPr>
          <w:lang w:val="ru-RU"/>
        </w:rPr>
      </w:pPr>
      <w:r w:rsidRPr="00EC7DA0">
        <w:rPr>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E4184B" w:rsidRPr="00EC7DA0" w:rsidRDefault="00EC7DA0">
      <w:pPr>
        <w:pStyle w:val="a4"/>
        <w:spacing w:line="360" w:lineRule="auto"/>
        <w:ind w:left="894" w:right="836"/>
        <w:rPr>
          <w:lang w:val="ru-RU"/>
        </w:rPr>
      </w:pPr>
      <w:r w:rsidRPr="00EC7DA0">
        <w:rPr>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E4184B" w:rsidRPr="00EC7DA0" w:rsidRDefault="00EC7DA0">
      <w:pPr>
        <w:pStyle w:val="a4"/>
        <w:spacing w:before="3"/>
        <w:ind w:left="894" w:firstLine="0"/>
        <w:rPr>
          <w:lang w:val="ru-RU"/>
        </w:rPr>
      </w:pPr>
      <w:r w:rsidRPr="00EC7DA0">
        <w:rPr>
          <w:lang w:val="ru-RU"/>
        </w:rPr>
        <w:t>В</w:t>
      </w:r>
      <w:r w:rsidRPr="00EC7DA0">
        <w:rPr>
          <w:spacing w:val="18"/>
          <w:lang w:val="ru-RU"/>
        </w:rPr>
        <w:t xml:space="preserve"> </w:t>
      </w:r>
      <w:r w:rsidRPr="00EC7DA0">
        <w:rPr>
          <w:lang w:val="ru-RU"/>
        </w:rPr>
        <w:t>соответствии</w:t>
      </w:r>
      <w:r w:rsidRPr="00EC7DA0">
        <w:rPr>
          <w:spacing w:val="29"/>
          <w:lang w:val="ru-RU"/>
        </w:rPr>
        <w:t xml:space="preserve"> </w:t>
      </w:r>
      <w:r w:rsidRPr="00EC7DA0">
        <w:rPr>
          <w:lang w:val="ru-RU"/>
        </w:rPr>
        <w:t>с</w:t>
      </w:r>
      <w:r w:rsidRPr="00EC7DA0">
        <w:rPr>
          <w:spacing w:val="17"/>
          <w:lang w:val="ru-RU"/>
        </w:rPr>
        <w:t xml:space="preserve"> </w:t>
      </w:r>
      <w:r w:rsidRPr="00EC7DA0">
        <w:rPr>
          <w:lang w:val="ru-RU"/>
        </w:rPr>
        <w:t>ФГОС</w:t>
      </w:r>
      <w:r w:rsidRPr="00EC7DA0">
        <w:rPr>
          <w:spacing w:val="21"/>
          <w:lang w:val="ru-RU"/>
        </w:rPr>
        <w:t xml:space="preserve"> </w:t>
      </w:r>
      <w:r w:rsidRPr="00EC7DA0">
        <w:rPr>
          <w:lang w:val="ru-RU"/>
        </w:rPr>
        <w:t>ООО</w:t>
      </w:r>
      <w:r w:rsidRPr="00EC7DA0">
        <w:rPr>
          <w:spacing w:val="27"/>
          <w:lang w:val="ru-RU"/>
        </w:rPr>
        <w:t xml:space="preserve"> </w:t>
      </w:r>
      <w:r w:rsidRPr="00EC7DA0">
        <w:rPr>
          <w:lang w:val="ru-RU"/>
        </w:rPr>
        <w:t>учебный</w:t>
      </w:r>
      <w:r w:rsidRPr="00EC7DA0">
        <w:rPr>
          <w:spacing w:val="28"/>
          <w:lang w:val="ru-RU"/>
        </w:rPr>
        <w:t xml:space="preserve"> </w:t>
      </w:r>
      <w:r w:rsidRPr="00EC7DA0">
        <w:rPr>
          <w:lang w:val="ru-RU"/>
        </w:rPr>
        <w:t>предмет</w:t>
      </w:r>
      <w:r w:rsidRPr="00EC7DA0">
        <w:rPr>
          <w:spacing w:val="28"/>
          <w:lang w:val="ru-RU"/>
        </w:rPr>
        <w:t xml:space="preserve"> </w:t>
      </w:r>
      <w:r w:rsidRPr="00EC7DA0">
        <w:rPr>
          <w:lang w:val="ru-RU"/>
        </w:rPr>
        <w:t>«Русский</w:t>
      </w:r>
      <w:r w:rsidRPr="00EC7DA0">
        <w:rPr>
          <w:spacing w:val="29"/>
          <w:lang w:val="ru-RU"/>
        </w:rPr>
        <w:t xml:space="preserve"> </w:t>
      </w:r>
      <w:r w:rsidRPr="00EC7DA0">
        <w:rPr>
          <w:lang w:val="ru-RU"/>
        </w:rPr>
        <w:t>язык»</w:t>
      </w:r>
      <w:r w:rsidRPr="00EC7DA0">
        <w:rPr>
          <w:spacing w:val="14"/>
          <w:lang w:val="ru-RU"/>
        </w:rPr>
        <w:t xml:space="preserve"> </w:t>
      </w:r>
      <w:r w:rsidRPr="00EC7DA0">
        <w:rPr>
          <w:lang w:val="ru-RU"/>
        </w:rPr>
        <w:t>входит</w:t>
      </w:r>
      <w:r w:rsidRPr="00EC7DA0">
        <w:rPr>
          <w:spacing w:val="23"/>
          <w:lang w:val="ru-RU"/>
        </w:rPr>
        <w:t xml:space="preserve"> </w:t>
      </w:r>
      <w:r w:rsidRPr="00EC7DA0">
        <w:rPr>
          <w:lang w:val="ru-RU"/>
        </w:rPr>
        <w:t>в</w:t>
      </w:r>
      <w:r w:rsidRPr="00EC7DA0">
        <w:rPr>
          <w:spacing w:val="25"/>
          <w:lang w:val="ru-RU"/>
        </w:rPr>
        <w:t xml:space="preserve"> </w:t>
      </w:r>
      <w:r w:rsidRPr="00EC7DA0">
        <w:rPr>
          <w:lang w:val="ru-RU"/>
        </w:rPr>
        <w:t>предметную</w:t>
      </w:r>
      <w:r w:rsidRPr="00EC7DA0">
        <w:rPr>
          <w:spacing w:val="32"/>
          <w:lang w:val="ru-RU"/>
        </w:rPr>
        <w:t xml:space="preserve"> </w:t>
      </w:r>
      <w:r w:rsidRPr="00EC7DA0">
        <w:rPr>
          <w:spacing w:val="-2"/>
          <w:lang w:val="ru-RU"/>
        </w:rPr>
        <w:t>область</w:t>
      </w:r>
    </w:p>
    <w:p w:rsidR="00E4184B" w:rsidRPr="00EC7DA0" w:rsidRDefault="00EC7DA0">
      <w:pPr>
        <w:pStyle w:val="a4"/>
        <w:spacing w:before="137" w:line="360" w:lineRule="auto"/>
        <w:ind w:left="894" w:right="838" w:firstLine="0"/>
        <w:rPr>
          <w:lang w:val="ru-RU"/>
        </w:rPr>
      </w:pPr>
      <w:r w:rsidRPr="00EC7DA0">
        <w:rPr>
          <w:lang w:val="ru-RU"/>
        </w:rPr>
        <w:t>«Русский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E4184B" w:rsidRPr="00EC7DA0" w:rsidRDefault="00EC7DA0">
      <w:pPr>
        <w:pStyle w:val="210"/>
        <w:spacing w:before="10"/>
        <w:ind w:left="894"/>
        <w:rPr>
          <w:lang w:val="ru-RU"/>
        </w:rPr>
      </w:pPr>
      <w:bookmarkStart w:id="21" w:name="Содержание_обучения_в_5_классе_представл"/>
      <w:bookmarkEnd w:id="21"/>
      <w:r w:rsidRPr="00EC7DA0">
        <w:rPr>
          <w:lang w:val="ru-RU"/>
        </w:rPr>
        <w:t>Содержание</w:t>
      </w:r>
      <w:r w:rsidRPr="00EC7DA0">
        <w:rPr>
          <w:spacing w:val="-8"/>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6"/>
          <w:lang w:val="ru-RU"/>
        </w:rPr>
        <w:t xml:space="preserve"> </w:t>
      </w:r>
      <w:r w:rsidRPr="00EC7DA0">
        <w:rPr>
          <w:lang w:val="ru-RU"/>
        </w:rPr>
        <w:t>5</w:t>
      </w:r>
      <w:r w:rsidRPr="00EC7DA0">
        <w:rPr>
          <w:spacing w:val="-5"/>
          <w:lang w:val="ru-RU"/>
        </w:rPr>
        <w:t xml:space="preserve"> </w:t>
      </w:r>
      <w:r w:rsidRPr="00EC7DA0">
        <w:rPr>
          <w:lang w:val="ru-RU"/>
        </w:rPr>
        <w:t>классе</w:t>
      </w:r>
      <w:r w:rsidRPr="00EC7DA0">
        <w:rPr>
          <w:spacing w:val="-6"/>
          <w:lang w:val="ru-RU"/>
        </w:rPr>
        <w:t xml:space="preserve"> </w:t>
      </w:r>
      <w:r w:rsidRPr="00EC7DA0">
        <w:rPr>
          <w:lang w:val="ru-RU"/>
        </w:rPr>
        <w:t>представлено</w:t>
      </w:r>
      <w:r w:rsidRPr="00EC7DA0">
        <w:rPr>
          <w:spacing w:val="-1"/>
          <w:lang w:val="ru-RU"/>
        </w:rPr>
        <w:t xml:space="preserve"> </w:t>
      </w:r>
      <w:r w:rsidRPr="00EC7DA0">
        <w:rPr>
          <w:lang w:val="ru-RU"/>
        </w:rPr>
        <w:t>в</w:t>
      </w:r>
      <w:r w:rsidRPr="00EC7DA0">
        <w:rPr>
          <w:spacing w:val="-5"/>
          <w:lang w:val="ru-RU"/>
        </w:rPr>
        <w:t xml:space="preserve"> </w:t>
      </w:r>
      <w:r w:rsidRPr="00EC7DA0">
        <w:rPr>
          <w:spacing w:val="-2"/>
          <w:lang w:val="ru-RU"/>
        </w:rPr>
        <w:t>таблице:</w:t>
      </w:r>
    </w:p>
    <w:p w:rsidR="00E4184B" w:rsidRPr="00EC7DA0" w:rsidRDefault="00E4184B">
      <w:pPr>
        <w:pStyle w:val="a4"/>
        <w:spacing w:before="1" w:after="1"/>
        <w:ind w:left="0" w:firstLine="0"/>
        <w:jc w:val="left"/>
        <w:rPr>
          <w:b/>
          <w:sz w:val="25"/>
          <w:lang w:val="ru-RU"/>
        </w:r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7"/>
        <w:gridCol w:w="6420"/>
      </w:tblGrid>
      <w:tr w:rsidR="00E4184B">
        <w:trPr>
          <w:trHeight w:val="1387"/>
        </w:trPr>
        <w:tc>
          <w:tcPr>
            <w:tcW w:w="3957" w:type="dxa"/>
          </w:tcPr>
          <w:p w:rsidR="00E4184B" w:rsidRPr="00EC7DA0" w:rsidRDefault="00E4184B">
            <w:pPr>
              <w:pStyle w:val="TableParagraph"/>
              <w:rPr>
                <w:b/>
                <w:sz w:val="26"/>
                <w:lang w:val="ru-RU"/>
              </w:rPr>
            </w:pPr>
          </w:p>
          <w:p w:rsidR="00E4184B" w:rsidRDefault="00EC7DA0">
            <w:pPr>
              <w:pStyle w:val="TableParagraph"/>
              <w:spacing w:before="182"/>
              <w:ind w:left="261"/>
              <w:rPr>
                <w:sz w:val="24"/>
              </w:rPr>
            </w:pPr>
            <w:r>
              <w:rPr>
                <w:sz w:val="24"/>
              </w:rPr>
              <w:t>Общие</w:t>
            </w:r>
            <w:r>
              <w:rPr>
                <w:spacing w:val="-6"/>
                <w:sz w:val="24"/>
              </w:rPr>
              <w:t xml:space="preserve"> </w:t>
            </w:r>
            <w:r>
              <w:rPr>
                <w:sz w:val="24"/>
              </w:rPr>
              <w:t>сведения</w:t>
            </w:r>
            <w:r>
              <w:rPr>
                <w:spacing w:val="-9"/>
                <w:sz w:val="24"/>
              </w:rPr>
              <w:t xml:space="preserve"> </w:t>
            </w:r>
            <w:r>
              <w:rPr>
                <w:sz w:val="24"/>
              </w:rPr>
              <w:t xml:space="preserve">о </w:t>
            </w:r>
            <w:r>
              <w:rPr>
                <w:spacing w:val="-2"/>
                <w:sz w:val="24"/>
              </w:rPr>
              <w:t>языке.</w:t>
            </w:r>
          </w:p>
        </w:tc>
        <w:tc>
          <w:tcPr>
            <w:tcW w:w="6420" w:type="dxa"/>
          </w:tcPr>
          <w:p w:rsidR="00E4184B" w:rsidRPr="00EC7DA0" w:rsidRDefault="00EC7DA0">
            <w:pPr>
              <w:pStyle w:val="TableParagraph"/>
              <w:spacing w:before="68" w:line="360" w:lineRule="auto"/>
              <w:ind w:left="251" w:right="423"/>
              <w:rPr>
                <w:sz w:val="24"/>
                <w:lang w:val="ru-RU"/>
              </w:rPr>
            </w:pPr>
            <w:r w:rsidRPr="00EC7DA0">
              <w:rPr>
                <w:sz w:val="24"/>
                <w:lang w:val="ru-RU"/>
              </w:rPr>
              <w:t>Богатство</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выразительность</w:t>
            </w:r>
            <w:r w:rsidRPr="00EC7DA0">
              <w:rPr>
                <w:spacing w:val="-15"/>
                <w:sz w:val="24"/>
                <w:lang w:val="ru-RU"/>
              </w:rPr>
              <w:t xml:space="preserve"> </w:t>
            </w:r>
            <w:r w:rsidRPr="00EC7DA0">
              <w:rPr>
                <w:sz w:val="24"/>
                <w:lang w:val="ru-RU"/>
              </w:rPr>
              <w:t>русского</w:t>
            </w:r>
            <w:r w:rsidRPr="00EC7DA0">
              <w:rPr>
                <w:spacing w:val="-15"/>
                <w:sz w:val="24"/>
                <w:lang w:val="ru-RU"/>
              </w:rPr>
              <w:t xml:space="preserve"> </w:t>
            </w:r>
            <w:r w:rsidRPr="00EC7DA0">
              <w:rPr>
                <w:sz w:val="24"/>
                <w:lang w:val="ru-RU"/>
              </w:rPr>
              <w:t>языка. Лингвистика как наука о языке.</w:t>
            </w:r>
          </w:p>
          <w:p w:rsidR="00E4184B" w:rsidRDefault="00EC7DA0">
            <w:pPr>
              <w:pStyle w:val="TableParagraph"/>
              <w:spacing w:before="3"/>
              <w:ind w:left="251"/>
              <w:rPr>
                <w:sz w:val="24"/>
              </w:rPr>
            </w:pPr>
            <w:r>
              <w:rPr>
                <w:sz w:val="24"/>
              </w:rPr>
              <w:t>Основные</w:t>
            </w:r>
            <w:r>
              <w:rPr>
                <w:spacing w:val="-10"/>
                <w:sz w:val="24"/>
              </w:rPr>
              <w:t xml:space="preserve"> </w:t>
            </w:r>
            <w:r>
              <w:rPr>
                <w:sz w:val="24"/>
              </w:rPr>
              <w:t>разделы</w:t>
            </w:r>
            <w:r>
              <w:rPr>
                <w:spacing w:val="-3"/>
                <w:sz w:val="24"/>
              </w:rPr>
              <w:t xml:space="preserve"> </w:t>
            </w:r>
            <w:r>
              <w:rPr>
                <w:spacing w:val="-2"/>
                <w:sz w:val="24"/>
              </w:rPr>
              <w:t>лингвистики.</w:t>
            </w:r>
          </w:p>
        </w:tc>
      </w:tr>
      <w:tr w:rsidR="00E4184B" w:rsidRPr="005E0866">
        <w:trPr>
          <w:trHeight w:val="565"/>
        </w:trPr>
        <w:tc>
          <w:tcPr>
            <w:tcW w:w="3957" w:type="dxa"/>
          </w:tcPr>
          <w:p w:rsidR="00E4184B" w:rsidRDefault="00EC7DA0">
            <w:pPr>
              <w:pStyle w:val="TableParagraph"/>
              <w:spacing w:before="68"/>
              <w:ind w:left="261"/>
              <w:rPr>
                <w:sz w:val="24"/>
              </w:rPr>
            </w:pPr>
            <w:r>
              <w:rPr>
                <w:sz w:val="24"/>
              </w:rPr>
              <w:t>Язык</w:t>
            </w:r>
            <w:r>
              <w:rPr>
                <w:spacing w:val="-7"/>
                <w:sz w:val="24"/>
              </w:rPr>
              <w:t xml:space="preserve"> </w:t>
            </w:r>
            <w:r>
              <w:rPr>
                <w:sz w:val="24"/>
              </w:rPr>
              <w:t>и</w:t>
            </w:r>
            <w:r>
              <w:rPr>
                <w:spacing w:val="-1"/>
                <w:sz w:val="24"/>
              </w:rPr>
              <w:t xml:space="preserve"> </w:t>
            </w:r>
            <w:r>
              <w:rPr>
                <w:spacing w:val="-2"/>
                <w:sz w:val="24"/>
              </w:rPr>
              <w:t>речь.</w:t>
            </w:r>
          </w:p>
        </w:tc>
        <w:tc>
          <w:tcPr>
            <w:tcW w:w="6420" w:type="dxa"/>
          </w:tcPr>
          <w:p w:rsidR="00E4184B" w:rsidRPr="00EC7DA0" w:rsidRDefault="00EC7DA0">
            <w:pPr>
              <w:pStyle w:val="TableParagraph"/>
              <w:spacing w:before="68"/>
              <w:ind w:left="251"/>
              <w:rPr>
                <w:sz w:val="24"/>
                <w:lang w:val="ru-RU"/>
              </w:rPr>
            </w:pPr>
            <w:r w:rsidRPr="00EC7DA0">
              <w:rPr>
                <w:sz w:val="24"/>
                <w:lang w:val="ru-RU"/>
              </w:rPr>
              <w:t>Язык</w:t>
            </w:r>
            <w:r w:rsidRPr="00EC7DA0">
              <w:rPr>
                <w:spacing w:val="-10"/>
                <w:sz w:val="24"/>
                <w:lang w:val="ru-RU"/>
              </w:rPr>
              <w:t xml:space="preserve"> </w:t>
            </w:r>
            <w:r w:rsidRPr="00EC7DA0">
              <w:rPr>
                <w:sz w:val="24"/>
                <w:lang w:val="ru-RU"/>
              </w:rPr>
              <w:t>и</w:t>
            </w:r>
            <w:r w:rsidRPr="00EC7DA0">
              <w:rPr>
                <w:spacing w:val="-6"/>
                <w:sz w:val="24"/>
                <w:lang w:val="ru-RU"/>
              </w:rPr>
              <w:t xml:space="preserve"> </w:t>
            </w:r>
            <w:r w:rsidRPr="00EC7DA0">
              <w:rPr>
                <w:sz w:val="24"/>
                <w:lang w:val="ru-RU"/>
              </w:rPr>
              <w:t>речь.</w:t>
            </w:r>
            <w:r w:rsidRPr="00EC7DA0">
              <w:rPr>
                <w:spacing w:val="-5"/>
                <w:sz w:val="24"/>
                <w:lang w:val="ru-RU"/>
              </w:rPr>
              <w:t xml:space="preserve"> </w:t>
            </w:r>
            <w:r w:rsidRPr="00EC7DA0">
              <w:rPr>
                <w:sz w:val="24"/>
                <w:lang w:val="ru-RU"/>
              </w:rPr>
              <w:t>Речь</w:t>
            </w:r>
            <w:r w:rsidRPr="00EC7DA0">
              <w:rPr>
                <w:spacing w:val="-1"/>
                <w:sz w:val="24"/>
                <w:lang w:val="ru-RU"/>
              </w:rPr>
              <w:t xml:space="preserve"> </w:t>
            </w:r>
            <w:r w:rsidRPr="00EC7DA0">
              <w:rPr>
                <w:sz w:val="24"/>
                <w:lang w:val="ru-RU"/>
              </w:rPr>
              <w:t>устная</w:t>
            </w:r>
            <w:r w:rsidRPr="00EC7DA0">
              <w:rPr>
                <w:spacing w:val="-8"/>
                <w:sz w:val="24"/>
                <w:lang w:val="ru-RU"/>
              </w:rPr>
              <w:t xml:space="preserve"> </w:t>
            </w:r>
            <w:r w:rsidRPr="00EC7DA0">
              <w:rPr>
                <w:sz w:val="24"/>
                <w:lang w:val="ru-RU"/>
              </w:rPr>
              <w:t>и</w:t>
            </w:r>
            <w:r w:rsidRPr="00EC7DA0">
              <w:rPr>
                <w:spacing w:val="-5"/>
                <w:sz w:val="24"/>
                <w:lang w:val="ru-RU"/>
              </w:rPr>
              <w:t xml:space="preserve"> </w:t>
            </w:r>
            <w:r w:rsidRPr="00EC7DA0">
              <w:rPr>
                <w:sz w:val="24"/>
                <w:lang w:val="ru-RU"/>
              </w:rPr>
              <w:t>письменная,</w:t>
            </w:r>
            <w:r w:rsidRPr="00EC7DA0">
              <w:rPr>
                <w:spacing w:val="-8"/>
                <w:sz w:val="24"/>
                <w:lang w:val="ru-RU"/>
              </w:rPr>
              <w:t xml:space="preserve"> </w:t>
            </w:r>
            <w:r w:rsidRPr="00EC7DA0">
              <w:rPr>
                <w:sz w:val="24"/>
                <w:lang w:val="ru-RU"/>
              </w:rPr>
              <w:t>монологическая</w:t>
            </w:r>
            <w:r w:rsidRPr="00EC7DA0">
              <w:rPr>
                <w:spacing w:val="-5"/>
                <w:sz w:val="24"/>
                <w:lang w:val="ru-RU"/>
              </w:rPr>
              <w:t xml:space="preserve"> </w:t>
            </w:r>
            <w:r w:rsidRPr="00EC7DA0">
              <w:rPr>
                <w:spacing w:val="-10"/>
                <w:sz w:val="24"/>
                <w:lang w:val="ru-RU"/>
              </w:rPr>
              <w:t>и</w:t>
            </w:r>
          </w:p>
        </w:tc>
      </w:tr>
    </w:tbl>
    <w:p w:rsidR="00E4184B" w:rsidRPr="00EC7DA0" w:rsidRDefault="00E4184B">
      <w:pPr>
        <w:rPr>
          <w:sz w:val="24"/>
          <w:lang w:val="ru-RU"/>
        </w:rPr>
        <w:sectPr w:rsidR="00E4184B" w:rsidRPr="00EC7DA0" w:rsidSect="005E0866">
          <w:pgSz w:w="11910" w:h="16840"/>
          <w:pgMar w:top="104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7"/>
        <w:gridCol w:w="6420"/>
      </w:tblGrid>
      <w:tr w:rsidR="00E4184B">
        <w:trPr>
          <w:trHeight w:val="7604"/>
        </w:trPr>
        <w:tc>
          <w:tcPr>
            <w:tcW w:w="3957" w:type="dxa"/>
          </w:tcPr>
          <w:p w:rsidR="00E4184B" w:rsidRPr="00EC7DA0" w:rsidRDefault="00E4184B">
            <w:pPr>
              <w:pStyle w:val="TableParagraph"/>
              <w:rPr>
                <w:sz w:val="24"/>
                <w:lang w:val="ru-RU"/>
              </w:rPr>
            </w:pPr>
          </w:p>
        </w:tc>
        <w:tc>
          <w:tcPr>
            <w:tcW w:w="6420" w:type="dxa"/>
          </w:tcPr>
          <w:p w:rsidR="00E4184B" w:rsidRPr="00EC7DA0" w:rsidRDefault="00EC7DA0">
            <w:pPr>
              <w:pStyle w:val="TableParagraph"/>
              <w:spacing w:before="68"/>
              <w:ind w:left="251"/>
              <w:rPr>
                <w:sz w:val="24"/>
                <w:lang w:val="ru-RU"/>
              </w:rPr>
            </w:pPr>
            <w:r w:rsidRPr="00EC7DA0">
              <w:rPr>
                <w:sz w:val="24"/>
                <w:lang w:val="ru-RU"/>
              </w:rPr>
              <w:t>диалогическая,</w:t>
            </w:r>
            <w:r w:rsidRPr="00EC7DA0">
              <w:rPr>
                <w:spacing w:val="-12"/>
                <w:sz w:val="24"/>
                <w:lang w:val="ru-RU"/>
              </w:rPr>
              <w:t xml:space="preserve"> </w:t>
            </w:r>
            <w:r w:rsidRPr="00EC7DA0">
              <w:rPr>
                <w:spacing w:val="-2"/>
                <w:sz w:val="24"/>
                <w:lang w:val="ru-RU"/>
              </w:rPr>
              <w:t>полилог.</w:t>
            </w:r>
          </w:p>
          <w:p w:rsidR="00E4184B" w:rsidRPr="00EC7DA0" w:rsidRDefault="00EC7DA0">
            <w:pPr>
              <w:pStyle w:val="TableParagraph"/>
              <w:spacing w:before="142" w:line="360" w:lineRule="auto"/>
              <w:ind w:left="251"/>
              <w:rPr>
                <w:sz w:val="24"/>
                <w:lang w:val="ru-RU"/>
              </w:rPr>
            </w:pPr>
            <w:r w:rsidRPr="00EC7DA0">
              <w:rPr>
                <w:sz w:val="24"/>
                <w:lang w:val="ru-RU"/>
              </w:rPr>
              <w:t>Виды</w:t>
            </w:r>
            <w:r w:rsidRPr="00EC7DA0">
              <w:rPr>
                <w:spacing w:val="-15"/>
                <w:sz w:val="24"/>
                <w:lang w:val="ru-RU"/>
              </w:rPr>
              <w:t xml:space="preserve"> </w:t>
            </w:r>
            <w:r w:rsidRPr="00EC7DA0">
              <w:rPr>
                <w:sz w:val="24"/>
                <w:lang w:val="ru-RU"/>
              </w:rPr>
              <w:t>речевой</w:t>
            </w:r>
            <w:r w:rsidRPr="00EC7DA0">
              <w:rPr>
                <w:spacing w:val="-15"/>
                <w:sz w:val="24"/>
                <w:lang w:val="ru-RU"/>
              </w:rPr>
              <w:t xml:space="preserve"> </w:t>
            </w:r>
            <w:r w:rsidRPr="00EC7DA0">
              <w:rPr>
                <w:sz w:val="24"/>
                <w:lang w:val="ru-RU"/>
              </w:rPr>
              <w:t>деятельности</w:t>
            </w:r>
            <w:r w:rsidRPr="00EC7DA0">
              <w:rPr>
                <w:spacing w:val="-14"/>
                <w:sz w:val="24"/>
                <w:lang w:val="ru-RU"/>
              </w:rPr>
              <w:t xml:space="preserve"> </w:t>
            </w:r>
            <w:r w:rsidRPr="00EC7DA0">
              <w:rPr>
                <w:sz w:val="24"/>
                <w:lang w:val="ru-RU"/>
              </w:rPr>
              <w:t>(говорение,</w:t>
            </w:r>
            <w:r w:rsidRPr="00EC7DA0">
              <w:rPr>
                <w:spacing w:val="-15"/>
                <w:sz w:val="24"/>
                <w:lang w:val="ru-RU"/>
              </w:rPr>
              <w:t xml:space="preserve"> </w:t>
            </w:r>
            <w:r w:rsidRPr="00EC7DA0">
              <w:rPr>
                <w:sz w:val="24"/>
                <w:lang w:val="ru-RU"/>
              </w:rPr>
              <w:t>слушание,</w:t>
            </w:r>
            <w:r w:rsidRPr="00EC7DA0">
              <w:rPr>
                <w:spacing w:val="-13"/>
                <w:sz w:val="24"/>
                <w:lang w:val="ru-RU"/>
              </w:rPr>
              <w:t xml:space="preserve"> </w:t>
            </w:r>
            <w:r w:rsidRPr="00EC7DA0">
              <w:rPr>
                <w:sz w:val="24"/>
                <w:lang w:val="ru-RU"/>
              </w:rPr>
              <w:t>чтение, письмо), их особенности.</w:t>
            </w:r>
          </w:p>
          <w:p w:rsidR="00E4184B" w:rsidRPr="00EC7DA0" w:rsidRDefault="00EC7DA0">
            <w:pPr>
              <w:pStyle w:val="TableParagraph"/>
              <w:spacing w:line="360" w:lineRule="auto"/>
              <w:ind w:left="251"/>
              <w:rPr>
                <w:sz w:val="24"/>
                <w:lang w:val="ru-RU"/>
              </w:rPr>
            </w:pPr>
            <w:r w:rsidRPr="00EC7DA0">
              <w:rPr>
                <w:sz w:val="24"/>
                <w:lang w:val="ru-RU"/>
              </w:rPr>
              <w:t>Создание</w:t>
            </w:r>
            <w:r w:rsidRPr="00EC7DA0">
              <w:rPr>
                <w:spacing w:val="-15"/>
                <w:sz w:val="24"/>
                <w:lang w:val="ru-RU"/>
              </w:rPr>
              <w:t xml:space="preserve"> </w:t>
            </w:r>
            <w:r w:rsidRPr="00EC7DA0">
              <w:rPr>
                <w:sz w:val="24"/>
                <w:lang w:val="ru-RU"/>
              </w:rPr>
              <w:t>устных</w:t>
            </w:r>
            <w:r w:rsidRPr="00EC7DA0">
              <w:rPr>
                <w:spacing w:val="-15"/>
                <w:sz w:val="24"/>
                <w:lang w:val="ru-RU"/>
              </w:rPr>
              <w:t xml:space="preserve"> </w:t>
            </w:r>
            <w:r w:rsidRPr="00EC7DA0">
              <w:rPr>
                <w:sz w:val="24"/>
                <w:lang w:val="ru-RU"/>
              </w:rPr>
              <w:t>монологических</w:t>
            </w:r>
            <w:r w:rsidRPr="00EC7DA0">
              <w:rPr>
                <w:spacing w:val="-15"/>
                <w:sz w:val="24"/>
                <w:lang w:val="ru-RU"/>
              </w:rPr>
              <w:t xml:space="preserve"> </w:t>
            </w:r>
            <w:r w:rsidRPr="00EC7DA0">
              <w:rPr>
                <w:sz w:val="24"/>
                <w:lang w:val="ru-RU"/>
              </w:rPr>
              <w:t>высказываний</w:t>
            </w:r>
            <w:r w:rsidRPr="00EC7DA0">
              <w:rPr>
                <w:spacing w:val="-9"/>
                <w:sz w:val="24"/>
                <w:lang w:val="ru-RU"/>
              </w:rPr>
              <w:t xml:space="preserve"> </w:t>
            </w:r>
            <w:r w:rsidRPr="00EC7DA0">
              <w:rPr>
                <w:sz w:val="24"/>
                <w:lang w:val="ru-RU"/>
              </w:rPr>
              <w:t>на</w:t>
            </w:r>
            <w:r w:rsidRPr="00EC7DA0">
              <w:rPr>
                <w:spacing w:val="-18"/>
                <w:sz w:val="24"/>
                <w:lang w:val="ru-RU"/>
              </w:rPr>
              <w:t xml:space="preserve"> </w:t>
            </w:r>
            <w:r w:rsidRPr="00EC7DA0">
              <w:rPr>
                <w:sz w:val="24"/>
                <w:lang w:val="ru-RU"/>
              </w:rPr>
              <w:t>основе жизненных наблюдений, чтения научно-учебной, художественной и научно-популярной литературы.</w:t>
            </w:r>
          </w:p>
          <w:p w:rsidR="00E4184B" w:rsidRPr="00EC7DA0" w:rsidRDefault="00EC7DA0">
            <w:pPr>
              <w:pStyle w:val="TableParagraph"/>
              <w:spacing w:line="360" w:lineRule="auto"/>
              <w:ind w:left="251" w:right="423"/>
              <w:rPr>
                <w:sz w:val="24"/>
                <w:lang w:val="ru-RU"/>
              </w:rPr>
            </w:pPr>
            <w:r w:rsidRPr="00EC7DA0">
              <w:rPr>
                <w:sz w:val="24"/>
                <w:lang w:val="ru-RU"/>
              </w:rP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w:t>
            </w:r>
            <w:r w:rsidRPr="00EC7DA0">
              <w:rPr>
                <w:spacing w:val="-8"/>
                <w:sz w:val="24"/>
                <w:lang w:val="ru-RU"/>
              </w:rPr>
              <w:t xml:space="preserve"> </w:t>
            </w:r>
            <w:r w:rsidRPr="00EC7DA0">
              <w:rPr>
                <w:sz w:val="24"/>
                <w:lang w:val="ru-RU"/>
              </w:rPr>
              <w:t>основе</w:t>
            </w:r>
            <w:r w:rsidRPr="00EC7DA0">
              <w:rPr>
                <w:spacing w:val="-2"/>
                <w:sz w:val="24"/>
                <w:lang w:val="ru-RU"/>
              </w:rPr>
              <w:t xml:space="preserve"> </w:t>
            </w:r>
            <w:r w:rsidRPr="00EC7DA0">
              <w:rPr>
                <w:sz w:val="24"/>
                <w:lang w:val="ru-RU"/>
              </w:rPr>
              <w:t>жизненных</w:t>
            </w:r>
            <w:r w:rsidRPr="00EC7DA0">
              <w:rPr>
                <w:spacing w:val="-1"/>
                <w:sz w:val="24"/>
                <w:lang w:val="ru-RU"/>
              </w:rPr>
              <w:t xml:space="preserve"> </w:t>
            </w:r>
            <w:r w:rsidRPr="00EC7DA0">
              <w:rPr>
                <w:sz w:val="24"/>
                <w:lang w:val="ru-RU"/>
              </w:rPr>
              <w:t>наблюдений. Речевые формулы приветствия, прощания, просьбы, благодарности. Сочинение с опорой на сюжетную картину. Сочинения различных видов с опорой на жизненный</w:t>
            </w:r>
            <w:r w:rsidRPr="00EC7DA0">
              <w:rPr>
                <w:spacing w:val="-9"/>
                <w:sz w:val="24"/>
                <w:lang w:val="ru-RU"/>
              </w:rPr>
              <w:t xml:space="preserve"> </w:t>
            </w:r>
            <w:r w:rsidRPr="00EC7DA0">
              <w:rPr>
                <w:sz w:val="24"/>
                <w:lang w:val="ru-RU"/>
              </w:rPr>
              <w:t>и</w:t>
            </w:r>
            <w:r w:rsidRPr="00EC7DA0">
              <w:rPr>
                <w:spacing w:val="-4"/>
                <w:sz w:val="24"/>
                <w:lang w:val="ru-RU"/>
              </w:rPr>
              <w:t xml:space="preserve"> </w:t>
            </w:r>
            <w:r w:rsidRPr="00EC7DA0">
              <w:rPr>
                <w:sz w:val="24"/>
                <w:lang w:val="ru-RU"/>
              </w:rPr>
              <w:t>читательский</w:t>
            </w:r>
            <w:r w:rsidRPr="00EC7DA0">
              <w:rPr>
                <w:spacing w:val="-9"/>
                <w:sz w:val="24"/>
                <w:lang w:val="ru-RU"/>
              </w:rPr>
              <w:t xml:space="preserve"> </w:t>
            </w:r>
            <w:r w:rsidRPr="00EC7DA0">
              <w:rPr>
                <w:sz w:val="24"/>
                <w:lang w:val="ru-RU"/>
              </w:rPr>
              <w:t>опыт,</w:t>
            </w:r>
            <w:r w:rsidRPr="00EC7DA0">
              <w:rPr>
                <w:spacing w:val="-3"/>
                <w:sz w:val="24"/>
                <w:lang w:val="ru-RU"/>
              </w:rPr>
              <w:t xml:space="preserve"> </w:t>
            </w:r>
            <w:r w:rsidRPr="00EC7DA0">
              <w:rPr>
                <w:sz w:val="24"/>
                <w:lang w:val="ru-RU"/>
              </w:rPr>
              <w:t>сюжетную</w:t>
            </w:r>
            <w:r w:rsidRPr="00EC7DA0">
              <w:rPr>
                <w:spacing w:val="-7"/>
                <w:sz w:val="24"/>
                <w:lang w:val="ru-RU"/>
              </w:rPr>
              <w:t xml:space="preserve"> </w:t>
            </w:r>
            <w:r w:rsidRPr="00EC7DA0">
              <w:rPr>
                <w:sz w:val="24"/>
                <w:lang w:val="ru-RU"/>
              </w:rPr>
              <w:t>картину</w:t>
            </w:r>
            <w:r w:rsidRPr="00EC7DA0">
              <w:rPr>
                <w:spacing w:val="-14"/>
                <w:sz w:val="24"/>
                <w:lang w:val="ru-RU"/>
              </w:rPr>
              <w:t xml:space="preserve"> </w:t>
            </w:r>
            <w:r w:rsidRPr="00EC7DA0">
              <w:rPr>
                <w:sz w:val="24"/>
                <w:lang w:val="ru-RU"/>
              </w:rPr>
              <w:t>(в том числе сочинения-миниатюры).</w:t>
            </w:r>
          </w:p>
          <w:p w:rsidR="00E4184B" w:rsidRPr="00EC7DA0" w:rsidRDefault="00EC7DA0">
            <w:pPr>
              <w:pStyle w:val="TableParagraph"/>
              <w:spacing w:line="360" w:lineRule="auto"/>
              <w:ind w:left="251" w:right="941"/>
              <w:rPr>
                <w:sz w:val="24"/>
                <w:lang w:val="ru-RU"/>
              </w:rPr>
            </w:pPr>
            <w:r w:rsidRPr="00EC7DA0">
              <w:rPr>
                <w:sz w:val="24"/>
                <w:lang w:val="ru-RU"/>
              </w:rPr>
              <w:t>Виды</w:t>
            </w:r>
            <w:r w:rsidRPr="00EC7DA0">
              <w:rPr>
                <w:spacing w:val="-15"/>
                <w:sz w:val="24"/>
                <w:lang w:val="ru-RU"/>
              </w:rPr>
              <w:t xml:space="preserve"> </w:t>
            </w:r>
            <w:r w:rsidRPr="00EC7DA0">
              <w:rPr>
                <w:sz w:val="24"/>
                <w:lang w:val="ru-RU"/>
              </w:rPr>
              <w:t>аудирования:</w:t>
            </w:r>
            <w:r w:rsidRPr="00EC7DA0">
              <w:rPr>
                <w:spacing w:val="-15"/>
                <w:sz w:val="24"/>
                <w:lang w:val="ru-RU"/>
              </w:rPr>
              <w:t xml:space="preserve"> </w:t>
            </w:r>
            <w:r w:rsidRPr="00EC7DA0">
              <w:rPr>
                <w:sz w:val="24"/>
                <w:lang w:val="ru-RU"/>
              </w:rPr>
              <w:t>выборочное,</w:t>
            </w:r>
            <w:r w:rsidRPr="00EC7DA0">
              <w:rPr>
                <w:spacing w:val="-15"/>
                <w:sz w:val="24"/>
                <w:lang w:val="ru-RU"/>
              </w:rPr>
              <w:t xml:space="preserve"> </w:t>
            </w:r>
            <w:r w:rsidRPr="00EC7DA0">
              <w:rPr>
                <w:sz w:val="24"/>
                <w:lang w:val="ru-RU"/>
              </w:rPr>
              <w:t xml:space="preserve">ознакомительное, </w:t>
            </w:r>
            <w:r w:rsidRPr="00EC7DA0">
              <w:rPr>
                <w:spacing w:val="-2"/>
                <w:sz w:val="24"/>
                <w:lang w:val="ru-RU"/>
              </w:rPr>
              <w:t>детальное.</w:t>
            </w:r>
          </w:p>
          <w:p w:rsidR="00E4184B" w:rsidRDefault="00EC7DA0">
            <w:pPr>
              <w:pStyle w:val="TableParagraph"/>
              <w:spacing w:line="274" w:lineRule="exact"/>
              <w:ind w:left="251"/>
              <w:rPr>
                <w:sz w:val="24"/>
              </w:rPr>
            </w:pPr>
            <w:r>
              <w:rPr>
                <w:sz w:val="24"/>
              </w:rPr>
              <w:t>Виды</w:t>
            </w:r>
            <w:r>
              <w:rPr>
                <w:spacing w:val="-9"/>
                <w:sz w:val="24"/>
              </w:rPr>
              <w:t xml:space="preserve"> </w:t>
            </w:r>
            <w:r>
              <w:rPr>
                <w:sz w:val="24"/>
              </w:rPr>
              <w:t>чтения:</w:t>
            </w:r>
            <w:r>
              <w:rPr>
                <w:spacing w:val="-15"/>
                <w:sz w:val="24"/>
              </w:rPr>
              <w:t xml:space="preserve"> </w:t>
            </w:r>
            <w:r>
              <w:rPr>
                <w:sz w:val="24"/>
              </w:rPr>
              <w:t>ознакомительное,</w:t>
            </w:r>
            <w:r>
              <w:rPr>
                <w:spacing w:val="-5"/>
                <w:sz w:val="24"/>
              </w:rPr>
              <w:t xml:space="preserve"> </w:t>
            </w:r>
            <w:r>
              <w:rPr>
                <w:spacing w:val="-2"/>
                <w:sz w:val="24"/>
              </w:rPr>
              <w:t>поисковое.</w:t>
            </w:r>
          </w:p>
        </w:tc>
      </w:tr>
      <w:tr w:rsidR="00E4184B">
        <w:trPr>
          <w:trHeight w:val="6850"/>
        </w:trPr>
        <w:tc>
          <w:tcPr>
            <w:tcW w:w="3957" w:type="dxa"/>
          </w:tcPr>
          <w:p w:rsidR="00E4184B" w:rsidRDefault="00E4184B">
            <w:pPr>
              <w:pStyle w:val="TableParagraph"/>
              <w:rPr>
                <w:b/>
                <w:sz w:val="26"/>
              </w:rPr>
            </w:pPr>
          </w:p>
          <w:p w:rsidR="00E4184B" w:rsidRDefault="00E4184B">
            <w:pPr>
              <w:pStyle w:val="TableParagraph"/>
              <w:rPr>
                <w:b/>
                <w:sz w:val="26"/>
              </w:rPr>
            </w:pPr>
          </w:p>
          <w:p w:rsidR="00E4184B" w:rsidRDefault="00E4184B">
            <w:pPr>
              <w:pStyle w:val="TableParagraph"/>
              <w:rPr>
                <w:b/>
                <w:sz w:val="26"/>
              </w:rPr>
            </w:pPr>
          </w:p>
          <w:p w:rsidR="00E4184B" w:rsidRDefault="00E4184B">
            <w:pPr>
              <w:pStyle w:val="TableParagraph"/>
              <w:spacing w:before="7"/>
              <w:rPr>
                <w:b/>
                <w:sz w:val="35"/>
              </w:rPr>
            </w:pPr>
          </w:p>
          <w:p w:rsidR="00E4184B" w:rsidRDefault="00EC7DA0">
            <w:pPr>
              <w:pStyle w:val="TableParagraph"/>
              <w:spacing w:before="1"/>
              <w:ind w:left="261"/>
              <w:rPr>
                <w:sz w:val="24"/>
              </w:rPr>
            </w:pPr>
            <w:r>
              <w:rPr>
                <w:spacing w:val="-2"/>
                <w:sz w:val="24"/>
              </w:rPr>
              <w:t>Текст.</w:t>
            </w:r>
          </w:p>
        </w:tc>
        <w:tc>
          <w:tcPr>
            <w:tcW w:w="6420" w:type="dxa"/>
          </w:tcPr>
          <w:p w:rsidR="00E4184B" w:rsidRPr="00EC7DA0" w:rsidRDefault="00EC7DA0">
            <w:pPr>
              <w:pStyle w:val="TableParagraph"/>
              <w:spacing w:before="73" w:line="362" w:lineRule="auto"/>
              <w:ind w:left="251" w:right="423"/>
              <w:rPr>
                <w:sz w:val="24"/>
                <w:lang w:val="ru-RU"/>
              </w:rPr>
            </w:pPr>
            <w:r w:rsidRPr="00EC7DA0">
              <w:rPr>
                <w:sz w:val="24"/>
                <w:lang w:val="ru-RU"/>
              </w:rPr>
              <w:t>Текст</w:t>
            </w:r>
            <w:r w:rsidRPr="00EC7DA0">
              <w:rPr>
                <w:spacing w:val="-7"/>
                <w:sz w:val="24"/>
                <w:lang w:val="ru-RU"/>
              </w:rPr>
              <w:t xml:space="preserve"> </w:t>
            </w:r>
            <w:r w:rsidRPr="00EC7DA0">
              <w:rPr>
                <w:sz w:val="24"/>
                <w:lang w:val="ru-RU"/>
              </w:rPr>
              <w:t>и</w:t>
            </w:r>
            <w:r w:rsidRPr="00EC7DA0">
              <w:rPr>
                <w:spacing w:val="-7"/>
                <w:sz w:val="24"/>
                <w:lang w:val="ru-RU"/>
              </w:rPr>
              <w:t xml:space="preserve"> </w:t>
            </w:r>
            <w:r w:rsidRPr="00EC7DA0">
              <w:rPr>
                <w:sz w:val="24"/>
                <w:lang w:val="ru-RU"/>
              </w:rPr>
              <w:t>его</w:t>
            </w:r>
            <w:r w:rsidRPr="00EC7DA0">
              <w:rPr>
                <w:spacing w:val="-12"/>
                <w:sz w:val="24"/>
                <w:lang w:val="ru-RU"/>
              </w:rPr>
              <w:t xml:space="preserve"> </w:t>
            </w:r>
            <w:r w:rsidRPr="00EC7DA0">
              <w:rPr>
                <w:sz w:val="24"/>
                <w:lang w:val="ru-RU"/>
              </w:rPr>
              <w:t>основные</w:t>
            </w:r>
            <w:r w:rsidRPr="00EC7DA0">
              <w:rPr>
                <w:spacing w:val="-12"/>
                <w:sz w:val="24"/>
                <w:lang w:val="ru-RU"/>
              </w:rPr>
              <w:t xml:space="preserve"> </w:t>
            </w:r>
            <w:r w:rsidRPr="00EC7DA0">
              <w:rPr>
                <w:sz w:val="24"/>
                <w:lang w:val="ru-RU"/>
              </w:rPr>
              <w:t>признаки.</w:t>
            </w:r>
            <w:r w:rsidRPr="00EC7DA0">
              <w:rPr>
                <w:spacing w:val="-8"/>
                <w:sz w:val="24"/>
                <w:lang w:val="ru-RU"/>
              </w:rPr>
              <w:t xml:space="preserve"> </w:t>
            </w:r>
            <w:r w:rsidRPr="00EC7DA0">
              <w:rPr>
                <w:sz w:val="24"/>
                <w:lang w:val="ru-RU"/>
              </w:rPr>
              <w:t>Тема</w:t>
            </w:r>
            <w:r w:rsidRPr="00EC7DA0">
              <w:rPr>
                <w:spacing w:val="-12"/>
                <w:sz w:val="24"/>
                <w:lang w:val="ru-RU"/>
              </w:rPr>
              <w:t xml:space="preserve"> </w:t>
            </w:r>
            <w:r w:rsidRPr="00EC7DA0">
              <w:rPr>
                <w:sz w:val="24"/>
                <w:lang w:val="ru-RU"/>
              </w:rPr>
              <w:t>и</w:t>
            </w:r>
            <w:r w:rsidRPr="00EC7DA0">
              <w:rPr>
                <w:spacing w:val="-11"/>
                <w:sz w:val="24"/>
                <w:lang w:val="ru-RU"/>
              </w:rPr>
              <w:t xml:space="preserve"> </w:t>
            </w:r>
            <w:r w:rsidRPr="00EC7DA0">
              <w:rPr>
                <w:sz w:val="24"/>
                <w:lang w:val="ru-RU"/>
              </w:rPr>
              <w:t>главная</w:t>
            </w:r>
            <w:r w:rsidRPr="00EC7DA0">
              <w:rPr>
                <w:spacing w:val="-12"/>
                <w:sz w:val="24"/>
                <w:lang w:val="ru-RU"/>
              </w:rPr>
              <w:t xml:space="preserve"> </w:t>
            </w:r>
            <w:r w:rsidRPr="00EC7DA0">
              <w:rPr>
                <w:sz w:val="24"/>
                <w:lang w:val="ru-RU"/>
              </w:rPr>
              <w:t xml:space="preserve">мысль </w:t>
            </w:r>
            <w:r w:rsidRPr="00EC7DA0">
              <w:rPr>
                <w:spacing w:val="-2"/>
                <w:sz w:val="24"/>
                <w:lang w:val="ru-RU"/>
              </w:rPr>
              <w:t>текста.</w:t>
            </w:r>
          </w:p>
          <w:p w:rsidR="00E4184B" w:rsidRPr="00EC7DA0" w:rsidRDefault="00EC7DA0">
            <w:pPr>
              <w:pStyle w:val="TableParagraph"/>
              <w:spacing w:line="357" w:lineRule="auto"/>
              <w:ind w:left="251" w:right="1773"/>
              <w:rPr>
                <w:sz w:val="24"/>
                <w:lang w:val="ru-RU"/>
              </w:rPr>
            </w:pPr>
            <w:r w:rsidRPr="00EC7DA0">
              <w:rPr>
                <w:sz w:val="24"/>
                <w:lang w:val="ru-RU"/>
              </w:rPr>
              <w:t>Микротема текста. Ключевые слова. Функционально-смысловые типы речи: описание,</w:t>
            </w:r>
            <w:r w:rsidRPr="00EC7DA0">
              <w:rPr>
                <w:spacing w:val="-14"/>
                <w:sz w:val="24"/>
                <w:lang w:val="ru-RU"/>
              </w:rPr>
              <w:t xml:space="preserve"> </w:t>
            </w:r>
            <w:r w:rsidRPr="00EC7DA0">
              <w:rPr>
                <w:sz w:val="24"/>
                <w:lang w:val="ru-RU"/>
              </w:rPr>
              <w:t>повествование,</w:t>
            </w:r>
            <w:r w:rsidRPr="00EC7DA0">
              <w:rPr>
                <w:spacing w:val="-14"/>
                <w:sz w:val="24"/>
                <w:lang w:val="ru-RU"/>
              </w:rPr>
              <w:t xml:space="preserve"> </w:t>
            </w:r>
            <w:r w:rsidRPr="00EC7DA0">
              <w:rPr>
                <w:sz w:val="24"/>
                <w:lang w:val="ru-RU"/>
              </w:rPr>
              <w:t>рассуждение;</w:t>
            </w:r>
            <w:r w:rsidRPr="00EC7DA0">
              <w:rPr>
                <w:spacing w:val="-15"/>
                <w:sz w:val="24"/>
                <w:lang w:val="ru-RU"/>
              </w:rPr>
              <w:t xml:space="preserve"> </w:t>
            </w:r>
            <w:r w:rsidRPr="00EC7DA0">
              <w:rPr>
                <w:sz w:val="24"/>
                <w:lang w:val="ru-RU"/>
              </w:rPr>
              <w:t xml:space="preserve">их </w:t>
            </w:r>
            <w:r w:rsidRPr="00EC7DA0">
              <w:rPr>
                <w:spacing w:val="-2"/>
                <w:sz w:val="24"/>
                <w:lang w:val="ru-RU"/>
              </w:rPr>
              <w:t>особенности.</w:t>
            </w:r>
          </w:p>
          <w:p w:rsidR="00E4184B" w:rsidRPr="00EC7DA0" w:rsidRDefault="00EC7DA0">
            <w:pPr>
              <w:pStyle w:val="TableParagraph"/>
              <w:spacing w:line="360" w:lineRule="auto"/>
              <w:ind w:left="251" w:right="423"/>
              <w:rPr>
                <w:sz w:val="24"/>
                <w:lang w:val="ru-RU"/>
              </w:rPr>
            </w:pPr>
            <w:r w:rsidRPr="00EC7DA0">
              <w:rPr>
                <w:sz w:val="24"/>
                <w:lang w:val="ru-RU"/>
              </w:rPr>
              <w:t>Композиционная</w:t>
            </w:r>
            <w:r w:rsidRPr="00EC7DA0">
              <w:rPr>
                <w:spacing w:val="-15"/>
                <w:sz w:val="24"/>
                <w:lang w:val="ru-RU"/>
              </w:rPr>
              <w:t xml:space="preserve"> </w:t>
            </w:r>
            <w:r w:rsidRPr="00EC7DA0">
              <w:rPr>
                <w:sz w:val="24"/>
                <w:lang w:val="ru-RU"/>
              </w:rPr>
              <w:t>структура</w:t>
            </w:r>
            <w:r w:rsidRPr="00EC7DA0">
              <w:rPr>
                <w:spacing w:val="-15"/>
                <w:sz w:val="24"/>
                <w:lang w:val="ru-RU"/>
              </w:rPr>
              <w:t xml:space="preserve"> </w:t>
            </w:r>
            <w:r w:rsidRPr="00EC7DA0">
              <w:rPr>
                <w:sz w:val="24"/>
                <w:lang w:val="ru-RU"/>
              </w:rPr>
              <w:t>текста.</w:t>
            </w:r>
            <w:r w:rsidRPr="00EC7DA0">
              <w:rPr>
                <w:spacing w:val="-15"/>
                <w:sz w:val="24"/>
                <w:lang w:val="ru-RU"/>
              </w:rPr>
              <w:t xml:space="preserve"> </w:t>
            </w:r>
            <w:r w:rsidRPr="00EC7DA0">
              <w:rPr>
                <w:sz w:val="24"/>
                <w:lang w:val="ru-RU"/>
              </w:rPr>
              <w:t>Абзац</w:t>
            </w:r>
            <w:r w:rsidRPr="00EC7DA0">
              <w:rPr>
                <w:spacing w:val="-15"/>
                <w:sz w:val="24"/>
                <w:lang w:val="ru-RU"/>
              </w:rPr>
              <w:t xml:space="preserve"> </w:t>
            </w:r>
            <w:r w:rsidRPr="00EC7DA0">
              <w:rPr>
                <w:sz w:val="24"/>
                <w:lang w:val="ru-RU"/>
              </w:rPr>
              <w:t>как</w:t>
            </w:r>
            <w:r w:rsidRPr="00EC7DA0">
              <w:rPr>
                <w:spacing w:val="-15"/>
                <w:sz w:val="24"/>
                <w:lang w:val="ru-RU"/>
              </w:rPr>
              <w:t xml:space="preserve"> </w:t>
            </w:r>
            <w:r w:rsidRPr="00EC7DA0">
              <w:rPr>
                <w:sz w:val="24"/>
                <w:lang w:val="ru-RU"/>
              </w:rPr>
              <w:t>средство членения текста на композиционно-смысловые части.</w:t>
            </w:r>
          </w:p>
          <w:p w:rsidR="00E4184B" w:rsidRPr="00EC7DA0" w:rsidRDefault="00EC7DA0">
            <w:pPr>
              <w:pStyle w:val="TableParagraph"/>
              <w:spacing w:before="151" w:line="360" w:lineRule="auto"/>
              <w:ind w:left="251" w:right="423"/>
              <w:rPr>
                <w:sz w:val="24"/>
                <w:lang w:val="ru-RU"/>
              </w:rPr>
            </w:pPr>
            <w:r w:rsidRPr="00EC7DA0">
              <w:rPr>
                <w:sz w:val="24"/>
                <w:lang w:val="ru-RU"/>
              </w:rPr>
              <w:t>Средства</w:t>
            </w:r>
            <w:r w:rsidRPr="00EC7DA0">
              <w:rPr>
                <w:spacing w:val="-8"/>
                <w:sz w:val="24"/>
                <w:lang w:val="ru-RU"/>
              </w:rPr>
              <w:t xml:space="preserve"> </w:t>
            </w:r>
            <w:r w:rsidRPr="00EC7DA0">
              <w:rPr>
                <w:sz w:val="24"/>
                <w:lang w:val="ru-RU"/>
              </w:rPr>
              <w:t>связи</w:t>
            </w:r>
            <w:r w:rsidRPr="00EC7DA0">
              <w:rPr>
                <w:spacing w:val="-6"/>
                <w:sz w:val="24"/>
                <w:lang w:val="ru-RU"/>
              </w:rPr>
              <w:t xml:space="preserve"> </w:t>
            </w:r>
            <w:r w:rsidRPr="00EC7DA0">
              <w:rPr>
                <w:sz w:val="24"/>
                <w:lang w:val="ru-RU"/>
              </w:rPr>
              <w:t>предложений</w:t>
            </w:r>
            <w:r w:rsidRPr="00EC7DA0">
              <w:rPr>
                <w:spacing w:val="-6"/>
                <w:sz w:val="24"/>
                <w:lang w:val="ru-RU"/>
              </w:rPr>
              <w:t xml:space="preserve"> </w:t>
            </w:r>
            <w:r w:rsidRPr="00EC7DA0">
              <w:rPr>
                <w:sz w:val="24"/>
                <w:lang w:val="ru-RU"/>
              </w:rPr>
              <w:t>и</w:t>
            </w:r>
            <w:r w:rsidRPr="00EC7DA0">
              <w:rPr>
                <w:spacing w:val="-11"/>
                <w:sz w:val="24"/>
                <w:lang w:val="ru-RU"/>
              </w:rPr>
              <w:t xml:space="preserve"> </w:t>
            </w:r>
            <w:r w:rsidRPr="00EC7DA0">
              <w:rPr>
                <w:sz w:val="24"/>
                <w:lang w:val="ru-RU"/>
              </w:rPr>
              <w:t>частей</w:t>
            </w:r>
            <w:r w:rsidRPr="00EC7DA0">
              <w:rPr>
                <w:spacing w:val="-7"/>
                <w:sz w:val="24"/>
                <w:lang w:val="ru-RU"/>
              </w:rPr>
              <w:t xml:space="preserve"> </w:t>
            </w:r>
            <w:r w:rsidRPr="00EC7DA0">
              <w:rPr>
                <w:sz w:val="24"/>
                <w:lang w:val="ru-RU"/>
              </w:rPr>
              <w:t>текста:</w:t>
            </w:r>
            <w:r w:rsidRPr="00EC7DA0">
              <w:rPr>
                <w:spacing w:val="-7"/>
                <w:sz w:val="24"/>
                <w:lang w:val="ru-RU"/>
              </w:rPr>
              <w:t xml:space="preserve"> </w:t>
            </w:r>
            <w:r w:rsidRPr="00EC7DA0">
              <w:rPr>
                <w:sz w:val="24"/>
                <w:lang w:val="ru-RU"/>
              </w:rPr>
              <w:t>формы слова, однокоренные слова, синонимы, антонимы, личные местоимения, повтор слова.</w:t>
            </w:r>
          </w:p>
          <w:p w:rsidR="00E4184B" w:rsidRPr="00EC7DA0" w:rsidRDefault="00EC7DA0">
            <w:pPr>
              <w:pStyle w:val="TableParagraph"/>
              <w:spacing w:before="1"/>
              <w:ind w:left="251"/>
              <w:rPr>
                <w:sz w:val="24"/>
                <w:lang w:val="ru-RU"/>
              </w:rPr>
            </w:pPr>
            <w:r w:rsidRPr="00EC7DA0">
              <w:rPr>
                <w:sz w:val="24"/>
                <w:lang w:val="ru-RU"/>
              </w:rPr>
              <w:t>Повествование</w:t>
            </w:r>
            <w:r w:rsidRPr="00EC7DA0">
              <w:rPr>
                <w:spacing w:val="-9"/>
                <w:sz w:val="24"/>
                <w:lang w:val="ru-RU"/>
              </w:rPr>
              <w:t xml:space="preserve"> </w:t>
            </w:r>
            <w:r w:rsidRPr="00EC7DA0">
              <w:rPr>
                <w:sz w:val="24"/>
                <w:lang w:val="ru-RU"/>
              </w:rPr>
              <w:t>как</w:t>
            </w:r>
            <w:r w:rsidRPr="00EC7DA0">
              <w:rPr>
                <w:spacing w:val="-5"/>
                <w:sz w:val="24"/>
                <w:lang w:val="ru-RU"/>
              </w:rPr>
              <w:t xml:space="preserve"> </w:t>
            </w:r>
            <w:r w:rsidRPr="00EC7DA0">
              <w:rPr>
                <w:sz w:val="24"/>
                <w:lang w:val="ru-RU"/>
              </w:rPr>
              <w:t>тип</w:t>
            </w:r>
            <w:r w:rsidRPr="00EC7DA0">
              <w:rPr>
                <w:spacing w:val="-3"/>
                <w:sz w:val="24"/>
                <w:lang w:val="ru-RU"/>
              </w:rPr>
              <w:t xml:space="preserve"> </w:t>
            </w:r>
            <w:r w:rsidRPr="00EC7DA0">
              <w:rPr>
                <w:sz w:val="24"/>
                <w:lang w:val="ru-RU"/>
              </w:rPr>
              <w:t>речи.</w:t>
            </w:r>
            <w:r w:rsidRPr="00EC7DA0">
              <w:rPr>
                <w:spacing w:val="-5"/>
                <w:sz w:val="24"/>
                <w:lang w:val="ru-RU"/>
              </w:rPr>
              <w:t xml:space="preserve"> </w:t>
            </w:r>
            <w:r w:rsidRPr="00EC7DA0">
              <w:rPr>
                <w:spacing w:val="-2"/>
                <w:sz w:val="24"/>
                <w:lang w:val="ru-RU"/>
              </w:rPr>
              <w:t>Рассказ.</w:t>
            </w:r>
          </w:p>
          <w:p w:rsidR="00E4184B" w:rsidRPr="00EC7DA0" w:rsidRDefault="00EC7DA0">
            <w:pPr>
              <w:pStyle w:val="TableParagraph"/>
              <w:spacing w:before="137" w:line="360" w:lineRule="auto"/>
              <w:ind w:left="251" w:right="423"/>
              <w:rPr>
                <w:sz w:val="24"/>
                <w:lang w:val="ru-RU"/>
              </w:rPr>
            </w:pPr>
            <w:r w:rsidRPr="00EC7DA0">
              <w:rPr>
                <w:sz w:val="24"/>
                <w:lang w:val="ru-RU"/>
              </w:rPr>
              <w:t>Смысловой анализ текста: его композиционных особенностей,</w:t>
            </w:r>
            <w:r w:rsidRPr="00EC7DA0">
              <w:rPr>
                <w:spacing w:val="-15"/>
                <w:sz w:val="24"/>
                <w:lang w:val="ru-RU"/>
              </w:rPr>
              <w:t xml:space="preserve"> </w:t>
            </w:r>
            <w:r w:rsidRPr="00EC7DA0">
              <w:rPr>
                <w:sz w:val="24"/>
                <w:lang w:val="ru-RU"/>
              </w:rPr>
              <w:t>микротем</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абзацев,</w:t>
            </w:r>
            <w:r w:rsidRPr="00EC7DA0">
              <w:rPr>
                <w:spacing w:val="-15"/>
                <w:sz w:val="24"/>
                <w:lang w:val="ru-RU"/>
              </w:rPr>
              <w:t xml:space="preserve"> </w:t>
            </w:r>
            <w:r w:rsidRPr="00EC7DA0">
              <w:rPr>
                <w:sz w:val="24"/>
                <w:lang w:val="ru-RU"/>
              </w:rPr>
              <w:t>способов</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средств связи</w:t>
            </w:r>
            <w:r w:rsidRPr="00EC7DA0">
              <w:rPr>
                <w:spacing w:val="-1"/>
                <w:sz w:val="24"/>
                <w:lang w:val="ru-RU"/>
              </w:rPr>
              <w:t xml:space="preserve"> </w:t>
            </w:r>
            <w:r w:rsidRPr="00EC7DA0">
              <w:rPr>
                <w:sz w:val="24"/>
                <w:lang w:val="ru-RU"/>
              </w:rPr>
              <w:t>предложений</w:t>
            </w:r>
            <w:r w:rsidRPr="00EC7DA0">
              <w:rPr>
                <w:spacing w:val="-5"/>
                <w:sz w:val="24"/>
                <w:lang w:val="ru-RU"/>
              </w:rPr>
              <w:t xml:space="preserve"> </w:t>
            </w:r>
            <w:r w:rsidRPr="00EC7DA0">
              <w:rPr>
                <w:sz w:val="24"/>
                <w:lang w:val="ru-RU"/>
              </w:rPr>
              <w:t>в</w:t>
            </w:r>
            <w:r w:rsidRPr="00EC7DA0">
              <w:rPr>
                <w:spacing w:val="-1"/>
                <w:sz w:val="24"/>
                <w:lang w:val="ru-RU"/>
              </w:rPr>
              <w:t xml:space="preserve"> </w:t>
            </w:r>
            <w:r w:rsidRPr="00EC7DA0">
              <w:rPr>
                <w:sz w:val="24"/>
                <w:lang w:val="ru-RU"/>
              </w:rPr>
              <w:t>тексте;</w:t>
            </w:r>
            <w:r w:rsidRPr="00EC7DA0">
              <w:rPr>
                <w:spacing w:val="-6"/>
                <w:sz w:val="24"/>
                <w:lang w:val="ru-RU"/>
              </w:rPr>
              <w:t xml:space="preserve"> </w:t>
            </w:r>
            <w:r w:rsidRPr="00EC7DA0">
              <w:rPr>
                <w:sz w:val="24"/>
                <w:lang w:val="ru-RU"/>
              </w:rPr>
              <w:t>использование</w:t>
            </w:r>
            <w:r w:rsidRPr="00EC7DA0">
              <w:rPr>
                <w:spacing w:val="-2"/>
                <w:sz w:val="24"/>
                <w:lang w:val="ru-RU"/>
              </w:rPr>
              <w:t xml:space="preserve"> языковых</w:t>
            </w:r>
          </w:p>
          <w:p w:rsidR="00E4184B" w:rsidRDefault="00EC7DA0">
            <w:pPr>
              <w:pStyle w:val="TableParagraph"/>
              <w:spacing w:line="273" w:lineRule="exact"/>
              <w:ind w:left="251"/>
              <w:rPr>
                <w:sz w:val="24"/>
              </w:rPr>
            </w:pPr>
            <w:r>
              <w:rPr>
                <w:sz w:val="24"/>
              </w:rPr>
              <w:t>средств</w:t>
            </w:r>
            <w:r>
              <w:rPr>
                <w:spacing w:val="-2"/>
                <w:sz w:val="24"/>
              </w:rPr>
              <w:t xml:space="preserve"> выразительности</w:t>
            </w:r>
          </w:p>
        </w:tc>
      </w:tr>
    </w:tbl>
    <w:p w:rsidR="00E4184B" w:rsidRDefault="00E4184B">
      <w:pPr>
        <w:spacing w:line="273" w:lineRule="exact"/>
        <w:rPr>
          <w:sz w:val="24"/>
        </w:rPr>
        <w:sectPr w:rsidR="00E4184B" w:rsidSect="005E0866">
          <w:type w:val="continuous"/>
          <w:pgSz w:w="11910" w:h="16840"/>
          <w:pgMar w:top="1100" w:right="0" w:bottom="114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7"/>
        <w:gridCol w:w="6420"/>
      </w:tblGrid>
      <w:tr w:rsidR="00E4184B">
        <w:trPr>
          <w:trHeight w:val="3389"/>
        </w:trPr>
        <w:tc>
          <w:tcPr>
            <w:tcW w:w="3957" w:type="dxa"/>
            <w:tcBorders>
              <w:top w:val="nil"/>
            </w:tcBorders>
          </w:tcPr>
          <w:p w:rsidR="00E4184B" w:rsidRDefault="00E4184B">
            <w:pPr>
              <w:pStyle w:val="TableParagraph"/>
              <w:rPr>
                <w:sz w:val="24"/>
              </w:rPr>
            </w:pPr>
          </w:p>
        </w:tc>
        <w:tc>
          <w:tcPr>
            <w:tcW w:w="6420" w:type="dxa"/>
            <w:tcBorders>
              <w:top w:val="nil"/>
            </w:tcBorders>
          </w:tcPr>
          <w:p w:rsidR="00E4184B" w:rsidRPr="00EC7DA0" w:rsidRDefault="00EC7DA0">
            <w:pPr>
              <w:pStyle w:val="TableParagraph"/>
              <w:spacing w:before="68"/>
              <w:ind w:left="251"/>
              <w:rPr>
                <w:sz w:val="24"/>
                <w:lang w:val="ru-RU"/>
              </w:rPr>
            </w:pPr>
            <w:r w:rsidRPr="00EC7DA0">
              <w:rPr>
                <w:sz w:val="24"/>
                <w:lang w:val="ru-RU"/>
              </w:rPr>
              <w:t>(в</w:t>
            </w:r>
            <w:r w:rsidRPr="00EC7DA0">
              <w:rPr>
                <w:spacing w:val="-3"/>
                <w:sz w:val="24"/>
                <w:lang w:val="ru-RU"/>
              </w:rPr>
              <w:t xml:space="preserve"> </w:t>
            </w:r>
            <w:r w:rsidRPr="00EC7DA0">
              <w:rPr>
                <w:sz w:val="24"/>
                <w:lang w:val="ru-RU"/>
              </w:rPr>
              <w:t>рамках</w:t>
            </w:r>
            <w:r w:rsidRPr="00EC7DA0">
              <w:rPr>
                <w:spacing w:val="-7"/>
                <w:sz w:val="24"/>
                <w:lang w:val="ru-RU"/>
              </w:rPr>
              <w:t xml:space="preserve"> </w:t>
            </w:r>
            <w:r w:rsidRPr="00EC7DA0">
              <w:rPr>
                <w:spacing w:val="-2"/>
                <w:sz w:val="24"/>
                <w:lang w:val="ru-RU"/>
              </w:rPr>
              <w:t>изученного).</w:t>
            </w:r>
          </w:p>
          <w:p w:rsidR="00E4184B" w:rsidRPr="00EC7DA0" w:rsidRDefault="00EC7DA0">
            <w:pPr>
              <w:pStyle w:val="TableParagraph"/>
              <w:spacing w:before="137" w:line="360" w:lineRule="auto"/>
              <w:ind w:left="251" w:right="423"/>
              <w:rPr>
                <w:sz w:val="24"/>
                <w:lang w:val="ru-RU"/>
              </w:rPr>
            </w:pPr>
            <w:r w:rsidRPr="00EC7DA0">
              <w:rPr>
                <w:sz w:val="24"/>
                <w:lang w:val="ru-RU"/>
              </w:rPr>
              <w:t>Подробное, выборочное и сжатое изложение содержания</w:t>
            </w:r>
            <w:r w:rsidRPr="00EC7DA0">
              <w:rPr>
                <w:spacing w:val="-15"/>
                <w:sz w:val="24"/>
                <w:lang w:val="ru-RU"/>
              </w:rPr>
              <w:t xml:space="preserve"> </w:t>
            </w:r>
            <w:r w:rsidRPr="00EC7DA0">
              <w:rPr>
                <w:sz w:val="24"/>
                <w:lang w:val="ru-RU"/>
              </w:rPr>
              <w:t>прослушанного</w:t>
            </w:r>
            <w:r w:rsidRPr="00EC7DA0">
              <w:rPr>
                <w:spacing w:val="-11"/>
                <w:sz w:val="24"/>
                <w:lang w:val="ru-RU"/>
              </w:rPr>
              <w:t xml:space="preserve"> </w:t>
            </w:r>
            <w:r w:rsidRPr="00EC7DA0">
              <w:rPr>
                <w:sz w:val="24"/>
                <w:lang w:val="ru-RU"/>
              </w:rPr>
              <w:t>текста</w:t>
            </w:r>
            <w:r w:rsidRPr="00EC7DA0">
              <w:rPr>
                <w:spacing w:val="-12"/>
                <w:sz w:val="24"/>
                <w:lang w:val="ru-RU"/>
              </w:rPr>
              <w:t xml:space="preserve"> </w:t>
            </w:r>
            <w:r w:rsidRPr="00EC7DA0">
              <w:rPr>
                <w:sz w:val="24"/>
                <w:lang w:val="ru-RU"/>
              </w:rPr>
              <w:t>и</w:t>
            </w:r>
            <w:r w:rsidRPr="00EC7DA0">
              <w:rPr>
                <w:spacing w:val="-10"/>
                <w:sz w:val="24"/>
                <w:lang w:val="ru-RU"/>
              </w:rPr>
              <w:t xml:space="preserve"> </w:t>
            </w:r>
            <w:r w:rsidRPr="00EC7DA0">
              <w:rPr>
                <w:sz w:val="24"/>
                <w:lang w:val="ru-RU"/>
              </w:rPr>
              <w:t>прочитанного самостоятельно. Изложение содержания текста с изменением лица рассказчика.</w:t>
            </w:r>
          </w:p>
          <w:p w:rsidR="00E4184B" w:rsidRPr="00EC7DA0" w:rsidRDefault="00EC7DA0">
            <w:pPr>
              <w:pStyle w:val="TableParagraph"/>
              <w:spacing w:before="1" w:line="360" w:lineRule="auto"/>
              <w:ind w:left="251" w:right="423"/>
              <w:rPr>
                <w:sz w:val="24"/>
                <w:lang w:val="ru-RU"/>
              </w:rPr>
            </w:pPr>
            <w:r w:rsidRPr="00EC7DA0">
              <w:rPr>
                <w:sz w:val="24"/>
                <w:lang w:val="ru-RU"/>
              </w:rPr>
              <w:t>Информационная переработка текста: простой план текста</w:t>
            </w:r>
            <w:r w:rsidRPr="00EC7DA0">
              <w:rPr>
                <w:spacing w:val="-6"/>
                <w:sz w:val="24"/>
                <w:lang w:val="ru-RU"/>
              </w:rPr>
              <w:t xml:space="preserve"> </w:t>
            </w:r>
            <w:r w:rsidRPr="00EC7DA0">
              <w:rPr>
                <w:sz w:val="24"/>
                <w:lang w:val="ru-RU"/>
              </w:rPr>
              <w:t>и</w:t>
            </w:r>
            <w:r w:rsidRPr="00EC7DA0">
              <w:rPr>
                <w:spacing w:val="-5"/>
                <w:sz w:val="24"/>
                <w:lang w:val="ru-RU"/>
              </w:rPr>
              <w:t xml:space="preserve"> </w:t>
            </w:r>
            <w:r w:rsidRPr="00EC7DA0">
              <w:rPr>
                <w:sz w:val="24"/>
                <w:lang w:val="ru-RU"/>
              </w:rPr>
              <w:t>по</w:t>
            </w:r>
            <w:r w:rsidRPr="00EC7DA0">
              <w:rPr>
                <w:spacing w:val="-2"/>
                <w:sz w:val="24"/>
                <w:lang w:val="ru-RU"/>
              </w:rPr>
              <w:t xml:space="preserve"> </w:t>
            </w:r>
            <w:r w:rsidRPr="00EC7DA0">
              <w:rPr>
                <w:sz w:val="24"/>
                <w:lang w:val="ru-RU"/>
              </w:rPr>
              <w:t>совместно</w:t>
            </w:r>
            <w:r w:rsidRPr="00EC7DA0">
              <w:rPr>
                <w:spacing w:val="-6"/>
                <w:sz w:val="24"/>
                <w:lang w:val="ru-RU"/>
              </w:rPr>
              <w:t xml:space="preserve"> </w:t>
            </w:r>
            <w:r w:rsidRPr="00EC7DA0">
              <w:rPr>
                <w:sz w:val="24"/>
                <w:lang w:val="ru-RU"/>
              </w:rPr>
              <w:t>составленному</w:t>
            </w:r>
            <w:r w:rsidRPr="00EC7DA0">
              <w:rPr>
                <w:spacing w:val="-14"/>
                <w:sz w:val="24"/>
                <w:lang w:val="ru-RU"/>
              </w:rPr>
              <w:t xml:space="preserve"> </w:t>
            </w:r>
            <w:r w:rsidRPr="00EC7DA0">
              <w:rPr>
                <w:sz w:val="24"/>
                <w:lang w:val="ru-RU"/>
              </w:rPr>
              <w:t>сложному</w:t>
            </w:r>
            <w:r w:rsidRPr="00EC7DA0">
              <w:rPr>
                <w:spacing w:val="-14"/>
                <w:sz w:val="24"/>
                <w:lang w:val="ru-RU"/>
              </w:rPr>
              <w:t xml:space="preserve"> </w:t>
            </w:r>
            <w:r w:rsidRPr="00EC7DA0">
              <w:rPr>
                <w:sz w:val="24"/>
                <w:lang w:val="ru-RU"/>
              </w:rPr>
              <w:t>плану</w:t>
            </w:r>
          </w:p>
          <w:p w:rsidR="00E4184B" w:rsidRDefault="00EC7DA0">
            <w:pPr>
              <w:pStyle w:val="TableParagraph"/>
              <w:spacing w:before="3"/>
              <w:ind w:left="251"/>
              <w:rPr>
                <w:sz w:val="24"/>
              </w:rPr>
            </w:pPr>
            <w:r>
              <w:rPr>
                <w:spacing w:val="-2"/>
                <w:sz w:val="24"/>
              </w:rPr>
              <w:t>текста.</w:t>
            </w:r>
          </w:p>
        </w:tc>
      </w:tr>
      <w:tr w:rsidR="00E4184B" w:rsidRPr="005E0866">
        <w:trPr>
          <w:trHeight w:val="1396"/>
        </w:trPr>
        <w:tc>
          <w:tcPr>
            <w:tcW w:w="3957" w:type="dxa"/>
          </w:tcPr>
          <w:p w:rsidR="00E4184B" w:rsidRDefault="00E4184B">
            <w:pPr>
              <w:pStyle w:val="TableParagraph"/>
              <w:spacing w:before="3"/>
              <w:rPr>
                <w:b/>
                <w:sz w:val="24"/>
              </w:rPr>
            </w:pPr>
          </w:p>
          <w:p w:rsidR="00E4184B" w:rsidRDefault="00EC7DA0">
            <w:pPr>
              <w:pStyle w:val="TableParagraph"/>
              <w:spacing w:line="360" w:lineRule="auto"/>
              <w:ind w:left="261" w:right="354"/>
              <w:rPr>
                <w:sz w:val="24"/>
              </w:rPr>
            </w:pPr>
            <w:r>
              <w:rPr>
                <w:spacing w:val="-2"/>
                <w:sz w:val="24"/>
              </w:rPr>
              <w:t>Функциональные</w:t>
            </w:r>
            <w:r>
              <w:rPr>
                <w:spacing w:val="-13"/>
                <w:sz w:val="24"/>
              </w:rPr>
              <w:t xml:space="preserve"> </w:t>
            </w:r>
            <w:r>
              <w:rPr>
                <w:spacing w:val="-2"/>
                <w:sz w:val="24"/>
              </w:rPr>
              <w:t>разновидности языка</w:t>
            </w:r>
          </w:p>
        </w:tc>
        <w:tc>
          <w:tcPr>
            <w:tcW w:w="6420" w:type="dxa"/>
          </w:tcPr>
          <w:p w:rsidR="00E4184B" w:rsidRPr="00EC7DA0" w:rsidRDefault="00EC7DA0">
            <w:pPr>
              <w:pStyle w:val="TableParagraph"/>
              <w:spacing w:before="68" w:line="360" w:lineRule="auto"/>
              <w:ind w:left="251"/>
              <w:rPr>
                <w:sz w:val="24"/>
                <w:lang w:val="ru-RU"/>
              </w:rPr>
            </w:pPr>
            <w:r w:rsidRPr="00EC7DA0">
              <w:rPr>
                <w:sz w:val="24"/>
                <w:lang w:val="ru-RU"/>
              </w:rPr>
              <w:t>Общее представление о функциональных разновидностях языка</w:t>
            </w:r>
            <w:r w:rsidRPr="00EC7DA0">
              <w:rPr>
                <w:spacing w:val="-15"/>
                <w:sz w:val="24"/>
                <w:lang w:val="ru-RU"/>
              </w:rPr>
              <w:t xml:space="preserve"> </w:t>
            </w:r>
            <w:r w:rsidRPr="00EC7DA0">
              <w:rPr>
                <w:sz w:val="24"/>
                <w:lang w:val="ru-RU"/>
              </w:rPr>
              <w:t>(о</w:t>
            </w:r>
            <w:r w:rsidRPr="00EC7DA0">
              <w:rPr>
                <w:spacing w:val="-15"/>
                <w:sz w:val="24"/>
                <w:lang w:val="ru-RU"/>
              </w:rPr>
              <w:t xml:space="preserve"> </w:t>
            </w:r>
            <w:r w:rsidRPr="00EC7DA0">
              <w:rPr>
                <w:sz w:val="24"/>
                <w:lang w:val="ru-RU"/>
              </w:rPr>
              <w:t>разговорной</w:t>
            </w:r>
            <w:r w:rsidRPr="00EC7DA0">
              <w:rPr>
                <w:spacing w:val="-13"/>
                <w:sz w:val="24"/>
                <w:lang w:val="ru-RU"/>
              </w:rPr>
              <w:t xml:space="preserve"> </w:t>
            </w:r>
            <w:r w:rsidRPr="00EC7DA0">
              <w:rPr>
                <w:sz w:val="24"/>
                <w:lang w:val="ru-RU"/>
              </w:rPr>
              <w:t>речи,</w:t>
            </w:r>
            <w:r w:rsidRPr="00EC7DA0">
              <w:rPr>
                <w:spacing w:val="-13"/>
                <w:sz w:val="24"/>
                <w:lang w:val="ru-RU"/>
              </w:rPr>
              <w:t xml:space="preserve"> </w:t>
            </w:r>
            <w:r w:rsidRPr="00EC7DA0">
              <w:rPr>
                <w:sz w:val="24"/>
                <w:lang w:val="ru-RU"/>
              </w:rPr>
              <w:t>функциональных</w:t>
            </w:r>
            <w:r w:rsidRPr="00EC7DA0">
              <w:rPr>
                <w:spacing w:val="-13"/>
                <w:sz w:val="24"/>
                <w:lang w:val="ru-RU"/>
              </w:rPr>
              <w:t xml:space="preserve"> </w:t>
            </w:r>
            <w:r w:rsidRPr="00EC7DA0">
              <w:rPr>
                <w:sz w:val="24"/>
                <w:lang w:val="ru-RU"/>
              </w:rPr>
              <w:t>стилях,</w:t>
            </w:r>
            <w:r w:rsidRPr="00EC7DA0">
              <w:rPr>
                <w:spacing w:val="-9"/>
                <w:sz w:val="24"/>
                <w:lang w:val="ru-RU"/>
              </w:rPr>
              <w:t xml:space="preserve"> </w:t>
            </w:r>
            <w:r w:rsidRPr="00EC7DA0">
              <w:rPr>
                <w:sz w:val="24"/>
                <w:lang w:val="ru-RU"/>
              </w:rPr>
              <w:t>языке художественной литературы).</w:t>
            </w:r>
          </w:p>
        </w:tc>
      </w:tr>
      <w:tr w:rsidR="00E4184B" w:rsidRPr="005E0866">
        <w:trPr>
          <w:trHeight w:val="6360"/>
        </w:trPr>
        <w:tc>
          <w:tcPr>
            <w:tcW w:w="3957" w:type="dxa"/>
          </w:tcPr>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spacing w:before="7"/>
              <w:rPr>
                <w:b/>
                <w:sz w:val="23"/>
                <w:lang w:val="ru-RU"/>
              </w:rPr>
            </w:pPr>
          </w:p>
          <w:p w:rsidR="00E4184B" w:rsidRDefault="00EC7DA0">
            <w:pPr>
              <w:pStyle w:val="TableParagraph"/>
              <w:spacing w:before="1"/>
              <w:ind w:left="261"/>
              <w:rPr>
                <w:sz w:val="24"/>
              </w:rPr>
            </w:pPr>
            <w:r>
              <w:rPr>
                <w:sz w:val="24"/>
              </w:rPr>
              <w:t>Фонетика.</w:t>
            </w:r>
            <w:r>
              <w:rPr>
                <w:spacing w:val="-10"/>
                <w:sz w:val="24"/>
              </w:rPr>
              <w:t xml:space="preserve"> </w:t>
            </w:r>
            <w:r>
              <w:rPr>
                <w:sz w:val="24"/>
              </w:rPr>
              <w:t>Графика.</w:t>
            </w:r>
            <w:r>
              <w:rPr>
                <w:spacing w:val="-10"/>
                <w:sz w:val="24"/>
              </w:rPr>
              <w:t xml:space="preserve"> </w:t>
            </w:r>
            <w:r>
              <w:rPr>
                <w:spacing w:val="-2"/>
                <w:sz w:val="24"/>
              </w:rPr>
              <w:t>Орфоэпия.</w:t>
            </w:r>
          </w:p>
        </w:tc>
        <w:tc>
          <w:tcPr>
            <w:tcW w:w="6420" w:type="dxa"/>
          </w:tcPr>
          <w:p w:rsidR="00E4184B" w:rsidRPr="00EC7DA0" w:rsidRDefault="00EC7DA0">
            <w:pPr>
              <w:pStyle w:val="TableParagraph"/>
              <w:spacing w:before="68"/>
              <w:ind w:left="251"/>
              <w:rPr>
                <w:sz w:val="24"/>
                <w:lang w:val="ru-RU"/>
              </w:rPr>
            </w:pPr>
            <w:r w:rsidRPr="00EC7DA0">
              <w:rPr>
                <w:sz w:val="24"/>
                <w:lang w:val="ru-RU"/>
              </w:rPr>
              <w:t>Фонетика</w:t>
            </w:r>
            <w:r w:rsidRPr="00EC7DA0">
              <w:rPr>
                <w:spacing w:val="-6"/>
                <w:sz w:val="24"/>
                <w:lang w:val="ru-RU"/>
              </w:rPr>
              <w:t xml:space="preserve"> </w:t>
            </w:r>
            <w:r w:rsidRPr="00EC7DA0">
              <w:rPr>
                <w:sz w:val="24"/>
                <w:lang w:val="ru-RU"/>
              </w:rPr>
              <w:t>и</w:t>
            </w:r>
            <w:r w:rsidRPr="00EC7DA0">
              <w:rPr>
                <w:spacing w:val="-9"/>
                <w:sz w:val="24"/>
                <w:lang w:val="ru-RU"/>
              </w:rPr>
              <w:t xml:space="preserve"> </w:t>
            </w:r>
            <w:r w:rsidRPr="00EC7DA0">
              <w:rPr>
                <w:sz w:val="24"/>
                <w:lang w:val="ru-RU"/>
              </w:rPr>
              <w:t>графика</w:t>
            </w:r>
            <w:r w:rsidRPr="00EC7DA0">
              <w:rPr>
                <w:spacing w:val="-2"/>
                <w:sz w:val="24"/>
                <w:lang w:val="ru-RU"/>
              </w:rPr>
              <w:t xml:space="preserve"> </w:t>
            </w:r>
            <w:r w:rsidRPr="00EC7DA0">
              <w:rPr>
                <w:sz w:val="24"/>
                <w:lang w:val="ru-RU"/>
              </w:rPr>
              <w:t>как</w:t>
            </w:r>
            <w:r w:rsidRPr="00EC7DA0">
              <w:rPr>
                <w:spacing w:val="-5"/>
                <w:sz w:val="24"/>
                <w:lang w:val="ru-RU"/>
              </w:rPr>
              <w:t xml:space="preserve"> </w:t>
            </w:r>
            <w:r w:rsidRPr="00EC7DA0">
              <w:rPr>
                <w:sz w:val="24"/>
                <w:lang w:val="ru-RU"/>
              </w:rPr>
              <w:t>разделы</w:t>
            </w:r>
            <w:r w:rsidRPr="00EC7DA0">
              <w:rPr>
                <w:spacing w:val="-2"/>
                <w:sz w:val="24"/>
                <w:lang w:val="ru-RU"/>
              </w:rPr>
              <w:t xml:space="preserve"> лингвистики.</w:t>
            </w:r>
          </w:p>
          <w:p w:rsidR="00E4184B" w:rsidRPr="00EC7DA0" w:rsidRDefault="00EC7DA0">
            <w:pPr>
              <w:pStyle w:val="TableParagraph"/>
              <w:spacing w:before="137" w:line="362" w:lineRule="auto"/>
              <w:ind w:left="251" w:right="423"/>
              <w:rPr>
                <w:sz w:val="24"/>
                <w:lang w:val="ru-RU"/>
              </w:rPr>
            </w:pPr>
            <w:r w:rsidRPr="00EC7DA0">
              <w:rPr>
                <w:sz w:val="24"/>
                <w:lang w:val="ru-RU"/>
              </w:rPr>
              <w:t>Звук</w:t>
            </w:r>
            <w:r w:rsidRPr="00EC7DA0">
              <w:rPr>
                <w:spacing w:val="-15"/>
                <w:sz w:val="24"/>
                <w:lang w:val="ru-RU"/>
              </w:rPr>
              <w:t xml:space="preserve"> </w:t>
            </w:r>
            <w:r w:rsidRPr="00EC7DA0">
              <w:rPr>
                <w:sz w:val="24"/>
                <w:lang w:val="ru-RU"/>
              </w:rPr>
              <w:t>как</w:t>
            </w:r>
            <w:r w:rsidRPr="00EC7DA0">
              <w:rPr>
                <w:spacing w:val="-15"/>
                <w:sz w:val="24"/>
                <w:lang w:val="ru-RU"/>
              </w:rPr>
              <w:t xml:space="preserve"> </w:t>
            </w:r>
            <w:r w:rsidRPr="00EC7DA0">
              <w:rPr>
                <w:sz w:val="24"/>
                <w:lang w:val="ru-RU"/>
              </w:rPr>
              <w:t>единица</w:t>
            </w:r>
            <w:r w:rsidRPr="00EC7DA0">
              <w:rPr>
                <w:spacing w:val="-15"/>
                <w:sz w:val="24"/>
                <w:lang w:val="ru-RU"/>
              </w:rPr>
              <w:t xml:space="preserve"> </w:t>
            </w:r>
            <w:r w:rsidRPr="00EC7DA0">
              <w:rPr>
                <w:sz w:val="24"/>
                <w:lang w:val="ru-RU"/>
              </w:rPr>
              <w:t>языка.</w:t>
            </w:r>
            <w:r w:rsidRPr="00EC7DA0">
              <w:rPr>
                <w:spacing w:val="-15"/>
                <w:sz w:val="24"/>
                <w:lang w:val="ru-RU"/>
              </w:rPr>
              <w:t xml:space="preserve"> </w:t>
            </w:r>
            <w:r w:rsidRPr="00EC7DA0">
              <w:rPr>
                <w:sz w:val="24"/>
                <w:lang w:val="ru-RU"/>
              </w:rPr>
              <w:t>Смыслоразличительная</w:t>
            </w:r>
            <w:r w:rsidRPr="00EC7DA0">
              <w:rPr>
                <w:spacing w:val="-15"/>
                <w:sz w:val="24"/>
                <w:lang w:val="ru-RU"/>
              </w:rPr>
              <w:t xml:space="preserve"> </w:t>
            </w:r>
            <w:r w:rsidRPr="00EC7DA0">
              <w:rPr>
                <w:sz w:val="24"/>
                <w:lang w:val="ru-RU"/>
              </w:rPr>
              <w:t xml:space="preserve">роль </w:t>
            </w:r>
            <w:r w:rsidRPr="00EC7DA0">
              <w:rPr>
                <w:spacing w:val="-2"/>
                <w:sz w:val="24"/>
                <w:lang w:val="ru-RU"/>
              </w:rPr>
              <w:t>звука.</w:t>
            </w:r>
          </w:p>
          <w:p w:rsidR="00E4184B" w:rsidRPr="00EC7DA0" w:rsidRDefault="00EC7DA0">
            <w:pPr>
              <w:pStyle w:val="TableParagraph"/>
              <w:spacing w:line="360" w:lineRule="auto"/>
              <w:ind w:left="251" w:right="2759"/>
              <w:rPr>
                <w:sz w:val="24"/>
                <w:lang w:val="ru-RU"/>
              </w:rPr>
            </w:pPr>
            <w:r w:rsidRPr="00EC7DA0">
              <w:rPr>
                <w:sz w:val="24"/>
                <w:lang w:val="ru-RU"/>
              </w:rPr>
              <w:t xml:space="preserve">Система гласных звуков. </w:t>
            </w:r>
            <w:r w:rsidRPr="00EC7DA0">
              <w:rPr>
                <w:spacing w:val="-2"/>
                <w:sz w:val="24"/>
                <w:lang w:val="ru-RU"/>
              </w:rPr>
              <w:t>Система</w:t>
            </w:r>
            <w:r w:rsidRPr="00EC7DA0">
              <w:rPr>
                <w:spacing w:val="-8"/>
                <w:sz w:val="24"/>
                <w:lang w:val="ru-RU"/>
              </w:rPr>
              <w:t xml:space="preserve"> </w:t>
            </w:r>
            <w:r w:rsidRPr="00EC7DA0">
              <w:rPr>
                <w:spacing w:val="-2"/>
                <w:sz w:val="24"/>
                <w:lang w:val="ru-RU"/>
              </w:rPr>
              <w:t>согласных</w:t>
            </w:r>
            <w:r w:rsidRPr="00EC7DA0">
              <w:rPr>
                <w:spacing w:val="-12"/>
                <w:sz w:val="24"/>
                <w:lang w:val="ru-RU"/>
              </w:rPr>
              <w:t xml:space="preserve"> </w:t>
            </w:r>
            <w:r w:rsidRPr="00EC7DA0">
              <w:rPr>
                <w:spacing w:val="-2"/>
                <w:sz w:val="24"/>
                <w:lang w:val="ru-RU"/>
              </w:rPr>
              <w:t>звуков.</w:t>
            </w:r>
          </w:p>
          <w:p w:rsidR="00E4184B" w:rsidRPr="00EC7DA0" w:rsidRDefault="00EC7DA0">
            <w:pPr>
              <w:pStyle w:val="TableParagraph"/>
              <w:spacing w:line="360" w:lineRule="auto"/>
              <w:ind w:left="251" w:right="423"/>
              <w:rPr>
                <w:sz w:val="24"/>
                <w:lang w:val="ru-RU"/>
              </w:rPr>
            </w:pPr>
            <w:r w:rsidRPr="00EC7DA0">
              <w:rPr>
                <w:sz w:val="24"/>
                <w:lang w:val="ru-RU"/>
              </w:rPr>
              <w:t>Изменение</w:t>
            </w:r>
            <w:r w:rsidRPr="00EC7DA0">
              <w:rPr>
                <w:spacing w:val="-15"/>
                <w:sz w:val="24"/>
                <w:lang w:val="ru-RU"/>
              </w:rPr>
              <w:t xml:space="preserve"> </w:t>
            </w:r>
            <w:r w:rsidRPr="00EC7DA0">
              <w:rPr>
                <w:sz w:val="24"/>
                <w:lang w:val="ru-RU"/>
              </w:rPr>
              <w:t>звуков</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речевом</w:t>
            </w:r>
            <w:r w:rsidRPr="00EC7DA0">
              <w:rPr>
                <w:spacing w:val="-15"/>
                <w:sz w:val="24"/>
                <w:lang w:val="ru-RU"/>
              </w:rPr>
              <w:t xml:space="preserve"> </w:t>
            </w:r>
            <w:r w:rsidRPr="00EC7DA0">
              <w:rPr>
                <w:sz w:val="24"/>
                <w:lang w:val="ru-RU"/>
              </w:rPr>
              <w:t>потоке.</w:t>
            </w:r>
            <w:r w:rsidRPr="00EC7DA0">
              <w:rPr>
                <w:spacing w:val="-15"/>
                <w:sz w:val="24"/>
                <w:lang w:val="ru-RU"/>
              </w:rPr>
              <w:t xml:space="preserve"> </w:t>
            </w:r>
            <w:r w:rsidRPr="00EC7DA0">
              <w:rPr>
                <w:sz w:val="24"/>
                <w:lang w:val="ru-RU"/>
              </w:rPr>
              <w:t>Элементы фонетической транскрипции.</w:t>
            </w:r>
          </w:p>
          <w:p w:rsidR="00E4184B" w:rsidRPr="00EC7DA0" w:rsidRDefault="00EC7DA0">
            <w:pPr>
              <w:pStyle w:val="TableParagraph"/>
              <w:spacing w:line="360" w:lineRule="auto"/>
              <w:ind w:left="251" w:right="1483"/>
              <w:rPr>
                <w:sz w:val="24"/>
                <w:lang w:val="ru-RU"/>
              </w:rPr>
            </w:pPr>
            <w:r w:rsidRPr="00EC7DA0">
              <w:rPr>
                <w:sz w:val="24"/>
                <w:lang w:val="ru-RU"/>
              </w:rPr>
              <w:t>Слог.</w:t>
            </w:r>
            <w:r w:rsidRPr="00EC7DA0">
              <w:rPr>
                <w:spacing w:val="-15"/>
                <w:sz w:val="24"/>
                <w:lang w:val="ru-RU"/>
              </w:rPr>
              <w:t xml:space="preserve"> </w:t>
            </w:r>
            <w:r w:rsidRPr="00EC7DA0">
              <w:rPr>
                <w:sz w:val="24"/>
                <w:lang w:val="ru-RU"/>
              </w:rPr>
              <w:t>Ударение.</w:t>
            </w:r>
            <w:r w:rsidRPr="00EC7DA0">
              <w:rPr>
                <w:spacing w:val="-15"/>
                <w:sz w:val="24"/>
                <w:lang w:val="ru-RU"/>
              </w:rPr>
              <w:t xml:space="preserve"> </w:t>
            </w:r>
            <w:r w:rsidRPr="00822A04">
              <w:rPr>
                <w:sz w:val="24"/>
                <w:lang w:val="ru-RU"/>
              </w:rPr>
              <w:t>Свойства</w:t>
            </w:r>
            <w:r w:rsidRPr="00822A04">
              <w:rPr>
                <w:spacing w:val="-15"/>
                <w:sz w:val="24"/>
                <w:lang w:val="ru-RU"/>
              </w:rPr>
              <w:t xml:space="preserve"> </w:t>
            </w:r>
            <w:r w:rsidRPr="00822A04">
              <w:rPr>
                <w:sz w:val="24"/>
                <w:lang w:val="ru-RU"/>
              </w:rPr>
              <w:t>русского</w:t>
            </w:r>
            <w:r w:rsidRPr="00822A04">
              <w:rPr>
                <w:spacing w:val="-15"/>
                <w:sz w:val="24"/>
                <w:lang w:val="ru-RU"/>
              </w:rPr>
              <w:t xml:space="preserve"> </w:t>
            </w:r>
            <w:r w:rsidRPr="00822A04">
              <w:rPr>
                <w:sz w:val="24"/>
                <w:lang w:val="ru-RU"/>
              </w:rPr>
              <w:t xml:space="preserve">ударения. </w:t>
            </w:r>
            <w:r w:rsidRPr="00EC7DA0">
              <w:rPr>
                <w:sz w:val="24"/>
                <w:lang w:val="ru-RU"/>
              </w:rPr>
              <w:t>Соотношение звуков и букв.</w:t>
            </w:r>
          </w:p>
          <w:p w:rsidR="00E4184B" w:rsidRPr="00EC7DA0" w:rsidRDefault="00EC7DA0">
            <w:pPr>
              <w:pStyle w:val="TableParagraph"/>
              <w:ind w:left="251"/>
              <w:rPr>
                <w:sz w:val="24"/>
                <w:lang w:val="ru-RU"/>
              </w:rPr>
            </w:pPr>
            <w:r w:rsidRPr="00EC7DA0">
              <w:rPr>
                <w:sz w:val="24"/>
                <w:lang w:val="ru-RU"/>
              </w:rPr>
              <w:t>Фонетический</w:t>
            </w:r>
            <w:r w:rsidRPr="00EC7DA0">
              <w:rPr>
                <w:spacing w:val="-5"/>
                <w:sz w:val="24"/>
                <w:lang w:val="ru-RU"/>
              </w:rPr>
              <w:t xml:space="preserve"> </w:t>
            </w:r>
            <w:r w:rsidRPr="00EC7DA0">
              <w:rPr>
                <w:sz w:val="24"/>
                <w:lang w:val="ru-RU"/>
              </w:rPr>
              <w:t>разбор</w:t>
            </w:r>
            <w:r w:rsidRPr="00EC7DA0">
              <w:rPr>
                <w:spacing w:val="-10"/>
                <w:sz w:val="24"/>
                <w:lang w:val="ru-RU"/>
              </w:rPr>
              <w:t xml:space="preserve"> </w:t>
            </w:r>
            <w:r w:rsidRPr="00EC7DA0">
              <w:rPr>
                <w:spacing w:val="-2"/>
                <w:sz w:val="24"/>
                <w:lang w:val="ru-RU"/>
              </w:rPr>
              <w:t>слова.</w:t>
            </w:r>
          </w:p>
          <w:p w:rsidR="00E4184B" w:rsidRPr="00EC7DA0" w:rsidRDefault="00EC7DA0">
            <w:pPr>
              <w:pStyle w:val="TableParagraph"/>
              <w:spacing w:before="132" w:line="360" w:lineRule="auto"/>
              <w:ind w:left="251" w:right="423"/>
              <w:rPr>
                <w:sz w:val="24"/>
                <w:lang w:val="ru-RU"/>
              </w:rPr>
            </w:pPr>
            <w:r w:rsidRPr="00EC7DA0">
              <w:rPr>
                <w:sz w:val="24"/>
                <w:lang w:val="ru-RU"/>
              </w:rPr>
              <w:t>Мягкий</w:t>
            </w:r>
            <w:r w:rsidRPr="00EC7DA0">
              <w:rPr>
                <w:spacing w:val="-15"/>
                <w:sz w:val="24"/>
                <w:lang w:val="ru-RU"/>
              </w:rPr>
              <w:t xml:space="preserve"> </w:t>
            </w:r>
            <w:r w:rsidRPr="00EC7DA0">
              <w:rPr>
                <w:sz w:val="24"/>
                <w:lang w:val="ru-RU"/>
              </w:rPr>
              <w:t>знак</w:t>
            </w:r>
            <w:r w:rsidRPr="00EC7DA0">
              <w:rPr>
                <w:spacing w:val="-15"/>
                <w:sz w:val="24"/>
                <w:lang w:val="ru-RU"/>
              </w:rPr>
              <w:t xml:space="preserve"> </w:t>
            </w:r>
            <w:r w:rsidRPr="00EC7DA0">
              <w:rPr>
                <w:sz w:val="24"/>
                <w:lang w:val="ru-RU"/>
              </w:rPr>
              <w:t>для</w:t>
            </w:r>
            <w:r w:rsidRPr="00EC7DA0">
              <w:rPr>
                <w:spacing w:val="-15"/>
                <w:sz w:val="24"/>
                <w:lang w:val="ru-RU"/>
              </w:rPr>
              <w:t xml:space="preserve"> </w:t>
            </w:r>
            <w:r w:rsidRPr="00EC7DA0">
              <w:rPr>
                <w:sz w:val="24"/>
                <w:lang w:val="ru-RU"/>
              </w:rPr>
              <w:t>обозначения</w:t>
            </w:r>
            <w:r w:rsidRPr="00EC7DA0">
              <w:rPr>
                <w:spacing w:val="-15"/>
                <w:sz w:val="24"/>
                <w:lang w:val="ru-RU"/>
              </w:rPr>
              <w:t xml:space="preserve"> </w:t>
            </w:r>
            <w:r w:rsidRPr="00EC7DA0">
              <w:rPr>
                <w:sz w:val="24"/>
                <w:lang w:val="ru-RU"/>
              </w:rPr>
              <w:t>мягкости</w:t>
            </w:r>
            <w:r w:rsidRPr="00EC7DA0">
              <w:rPr>
                <w:spacing w:val="-15"/>
                <w:sz w:val="24"/>
                <w:lang w:val="ru-RU"/>
              </w:rPr>
              <w:t xml:space="preserve"> </w:t>
            </w:r>
            <w:r w:rsidRPr="00EC7DA0">
              <w:rPr>
                <w:sz w:val="24"/>
                <w:lang w:val="ru-RU"/>
              </w:rPr>
              <w:t>согласных. Звуковое значение букв "е, ё, ю, я".</w:t>
            </w:r>
          </w:p>
          <w:p w:rsidR="00E4184B" w:rsidRPr="00EC7DA0" w:rsidRDefault="00EC7DA0">
            <w:pPr>
              <w:pStyle w:val="TableParagraph"/>
              <w:spacing w:line="362" w:lineRule="auto"/>
              <w:ind w:left="251" w:right="423"/>
              <w:rPr>
                <w:sz w:val="24"/>
                <w:lang w:val="ru-RU"/>
              </w:rPr>
            </w:pPr>
            <w:r w:rsidRPr="00EC7DA0">
              <w:rPr>
                <w:spacing w:val="-2"/>
                <w:sz w:val="24"/>
                <w:lang w:val="ru-RU"/>
              </w:rPr>
              <w:t>Основные</w:t>
            </w:r>
            <w:r w:rsidRPr="00EC7DA0">
              <w:rPr>
                <w:spacing w:val="-4"/>
                <w:sz w:val="24"/>
                <w:lang w:val="ru-RU"/>
              </w:rPr>
              <w:t xml:space="preserve"> </w:t>
            </w:r>
            <w:r w:rsidRPr="00EC7DA0">
              <w:rPr>
                <w:spacing w:val="-2"/>
                <w:sz w:val="24"/>
                <w:lang w:val="ru-RU"/>
              </w:rPr>
              <w:t xml:space="preserve">выразительные средства фонетики. </w:t>
            </w:r>
            <w:r w:rsidRPr="00EC7DA0">
              <w:rPr>
                <w:sz w:val="24"/>
                <w:lang w:val="ru-RU"/>
              </w:rPr>
              <w:t>Прописные и строчные буквы.</w:t>
            </w:r>
          </w:p>
          <w:p w:rsidR="00E4184B" w:rsidRPr="00EC7DA0" w:rsidRDefault="00EC7DA0">
            <w:pPr>
              <w:pStyle w:val="TableParagraph"/>
              <w:ind w:left="251"/>
              <w:rPr>
                <w:sz w:val="24"/>
                <w:lang w:val="ru-RU"/>
              </w:rPr>
            </w:pPr>
            <w:r w:rsidRPr="00EC7DA0">
              <w:rPr>
                <w:sz w:val="24"/>
                <w:lang w:val="ru-RU"/>
              </w:rPr>
              <w:t>Интонация,</w:t>
            </w:r>
            <w:r w:rsidRPr="00EC7DA0">
              <w:rPr>
                <w:spacing w:val="-10"/>
                <w:sz w:val="24"/>
                <w:lang w:val="ru-RU"/>
              </w:rPr>
              <w:t xml:space="preserve"> </w:t>
            </w:r>
            <w:r w:rsidRPr="00EC7DA0">
              <w:rPr>
                <w:sz w:val="24"/>
                <w:lang w:val="ru-RU"/>
              </w:rPr>
              <w:t>её</w:t>
            </w:r>
            <w:r w:rsidRPr="00EC7DA0">
              <w:rPr>
                <w:spacing w:val="-9"/>
                <w:sz w:val="24"/>
                <w:lang w:val="ru-RU"/>
              </w:rPr>
              <w:t xml:space="preserve"> </w:t>
            </w:r>
            <w:r w:rsidRPr="00EC7DA0">
              <w:rPr>
                <w:sz w:val="24"/>
                <w:lang w:val="ru-RU"/>
              </w:rPr>
              <w:t>функции.</w:t>
            </w:r>
            <w:r w:rsidRPr="00EC7DA0">
              <w:rPr>
                <w:spacing w:val="-4"/>
                <w:sz w:val="24"/>
                <w:lang w:val="ru-RU"/>
              </w:rPr>
              <w:t xml:space="preserve"> </w:t>
            </w:r>
            <w:r w:rsidRPr="00EC7DA0">
              <w:rPr>
                <w:sz w:val="24"/>
                <w:lang w:val="ru-RU"/>
              </w:rPr>
              <w:t>Основные</w:t>
            </w:r>
            <w:r w:rsidRPr="00EC7DA0">
              <w:rPr>
                <w:spacing w:val="-7"/>
                <w:sz w:val="24"/>
                <w:lang w:val="ru-RU"/>
              </w:rPr>
              <w:t xml:space="preserve"> </w:t>
            </w:r>
            <w:r w:rsidRPr="00EC7DA0">
              <w:rPr>
                <w:sz w:val="24"/>
                <w:lang w:val="ru-RU"/>
              </w:rPr>
              <w:t>элементы</w:t>
            </w:r>
            <w:r w:rsidRPr="00EC7DA0">
              <w:rPr>
                <w:spacing w:val="-10"/>
                <w:sz w:val="24"/>
                <w:lang w:val="ru-RU"/>
              </w:rPr>
              <w:t xml:space="preserve"> </w:t>
            </w:r>
            <w:r w:rsidRPr="00EC7DA0">
              <w:rPr>
                <w:spacing w:val="-2"/>
                <w:sz w:val="24"/>
                <w:lang w:val="ru-RU"/>
              </w:rPr>
              <w:t>интонации.</w:t>
            </w:r>
          </w:p>
        </w:tc>
      </w:tr>
      <w:tr w:rsidR="00E4184B" w:rsidRPr="005E0866">
        <w:trPr>
          <w:trHeight w:val="1804"/>
        </w:trPr>
        <w:tc>
          <w:tcPr>
            <w:tcW w:w="3957" w:type="dxa"/>
          </w:tcPr>
          <w:p w:rsidR="00E4184B" w:rsidRPr="00EC7DA0" w:rsidRDefault="00E4184B">
            <w:pPr>
              <w:pStyle w:val="TableParagraph"/>
              <w:rPr>
                <w:b/>
                <w:sz w:val="26"/>
                <w:lang w:val="ru-RU"/>
              </w:rPr>
            </w:pPr>
          </w:p>
          <w:p w:rsidR="00E4184B" w:rsidRPr="00EC7DA0" w:rsidRDefault="00E4184B">
            <w:pPr>
              <w:pStyle w:val="TableParagraph"/>
              <w:spacing w:before="9"/>
              <w:rPr>
                <w:b/>
                <w:sz w:val="33"/>
                <w:lang w:val="ru-RU"/>
              </w:rPr>
            </w:pPr>
          </w:p>
          <w:p w:rsidR="00E4184B" w:rsidRDefault="00EC7DA0">
            <w:pPr>
              <w:pStyle w:val="TableParagraph"/>
              <w:ind w:left="261"/>
              <w:rPr>
                <w:sz w:val="24"/>
              </w:rPr>
            </w:pPr>
            <w:r>
              <w:rPr>
                <w:spacing w:val="-2"/>
                <w:sz w:val="24"/>
              </w:rPr>
              <w:t>Орфография</w:t>
            </w:r>
          </w:p>
        </w:tc>
        <w:tc>
          <w:tcPr>
            <w:tcW w:w="6420" w:type="dxa"/>
          </w:tcPr>
          <w:p w:rsidR="00E4184B" w:rsidRPr="00EC7DA0" w:rsidRDefault="00EC7DA0">
            <w:pPr>
              <w:pStyle w:val="TableParagraph"/>
              <w:spacing w:before="69"/>
              <w:ind w:left="251"/>
              <w:rPr>
                <w:sz w:val="24"/>
                <w:lang w:val="ru-RU"/>
              </w:rPr>
            </w:pPr>
            <w:r w:rsidRPr="00EC7DA0">
              <w:rPr>
                <w:sz w:val="24"/>
                <w:lang w:val="ru-RU"/>
              </w:rPr>
              <w:t>Орфография</w:t>
            </w:r>
            <w:r w:rsidRPr="00EC7DA0">
              <w:rPr>
                <w:spacing w:val="-6"/>
                <w:sz w:val="24"/>
                <w:lang w:val="ru-RU"/>
              </w:rPr>
              <w:t xml:space="preserve"> </w:t>
            </w:r>
            <w:r w:rsidRPr="00EC7DA0">
              <w:rPr>
                <w:sz w:val="24"/>
                <w:lang w:val="ru-RU"/>
              </w:rPr>
              <w:t>как</w:t>
            </w:r>
            <w:r w:rsidRPr="00EC7DA0">
              <w:rPr>
                <w:spacing w:val="-7"/>
                <w:sz w:val="24"/>
                <w:lang w:val="ru-RU"/>
              </w:rPr>
              <w:t xml:space="preserve"> </w:t>
            </w:r>
            <w:r w:rsidRPr="00EC7DA0">
              <w:rPr>
                <w:sz w:val="24"/>
                <w:lang w:val="ru-RU"/>
              </w:rPr>
              <w:t>раздел</w:t>
            </w:r>
            <w:r w:rsidRPr="00EC7DA0">
              <w:rPr>
                <w:spacing w:val="-5"/>
                <w:sz w:val="24"/>
                <w:lang w:val="ru-RU"/>
              </w:rPr>
              <w:t xml:space="preserve"> </w:t>
            </w:r>
            <w:r w:rsidRPr="00EC7DA0">
              <w:rPr>
                <w:spacing w:val="-2"/>
                <w:sz w:val="24"/>
                <w:lang w:val="ru-RU"/>
              </w:rPr>
              <w:t>лингвистики.</w:t>
            </w:r>
          </w:p>
          <w:p w:rsidR="00E4184B" w:rsidRPr="00EC7DA0" w:rsidRDefault="00EC7DA0">
            <w:pPr>
              <w:pStyle w:val="TableParagraph"/>
              <w:spacing w:before="141" w:line="360" w:lineRule="auto"/>
              <w:ind w:left="251" w:right="423"/>
              <w:rPr>
                <w:sz w:val="24"/>
                <w:lang w:val="ru-RU"/>
              </w:rPr>
            </w:pPr>
            <w:r w:rsidRPr="00EC7DA0">
              <w:rPr>
                <w:sz w:val="24"/>
                <w:lang w:val="ru-RU"/>
              </w:rPr>
              <w:t>Понятие</w:t>
            </w:r>
            <w:r w:rsidRPr="00EC7DA0">
              <w:rPr>
                <w:spacing w:val="-15"/>
                <w:sz w:val="24"/>
                <w:lang w:val="ru-RU"/>
              </w:rPr>
              <w:t xml:space="preserve"> </w:t>
            </w:r>
            <w:r w:rsidRPr="00EC7DA0">
              <w:rPr>
                <w:sz w:val="24"/>
                <w:lang w:val="ru-RU"/>
              </w:rPr>
              <w:t>"орфограмма".</w:t>
            </w:r>
            <w:r w:rsidRPr="00EC7DA0">
              <w:rPr>
                <w:spacing w:val="-15"/>
                <w:sz w:val="24"/>
                <w:lang w:val="ru-RU"/>
              </w:rPr>
              <w:t xml:space="preserve"> </w:t>
            </w:r>
            <w:r w:rsidRPr="00EC7DA0">
              <w:rPr>
                <w:sz w:val="24"/>
                <w:lang w:val="ru-RU"/>
              </w:rPr>
              <w:t>Буквенные</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 xml:space="preserve">небуквенные </w:t>
            </w:r>
            <w:r w:rsidRPr="00EC7DA0">
              <w:rPr>
                <w:spacing w:val="-2"/>
                <w:sz w:val="24"/>
                <w:lang w:val="ru-RU"/>
              </w:rPr>
              <w:t>орфограммы.</w:t>
            </w:r>
          </w:p>
          <w:p w:rsidR="00E4184B" w:rsidRPr="00EC7DA0" w:rsidRDefault="00EC7DA0">
            <w:pPr>
              <w:pStyle w:val="TableParagraph"/>
              <w:spacing w:before="3"/>
              <w:ind w:left="251"/>
              <w:rPr>
                <w:sz w:val="24"/>
                <w:lang w:val="ru-RU"/>
              </w:rPr>
            </w:pPr>
            <w:r w:rsidRPr="00EC7DA0">
              <w:rPr>
                <w:sz w:val="24"/>
                <w:lang w:val="ru-RU"/>
              </w:rPr>
              <w:t>Правописание</w:t>
            </w:r>
            <w:r w:rsidRPr="00EC7DA0">
              <w:rPr>
                <w:spacing w:val="-7"/>
                <w:sz w:val="24"/>
                <w:lang w:val="ru-RU"/>
              </w:rPr>
              <w:t xml:space="preserve"> </w:t>
            </w:r>
            <w:r w:rsidRPr="00EC7DA0">
              <w:rPr>
                <w:sz w:val="24"/>
                <w:lang w:val="ru-RU"/>
              </w:rPr>
              <w:t>разделительных</w:t>
            </w:r>
            <w:r w:rsidRPr="00EC7DA0">
              <w:rPr>
                <w:spacing w:val="-5"/>
                <w:sz w:val="24"/>
                <w:lang w:val="ru-RU"/>
              </w:rPr>
              <w:t xml:space="preserve"> </w:t>
            </w:r>
            <w:r w:rsidRPr="00EC7DA0">
              <w:rPr>
                <w:sz w:val="24"/>
                <w:lang w:val="ru-RU"/>
              </w:rPr>
              <w:t>"ъ"</w:t>
            </w:r>
            <w:r w:rsidRPr="00EC7DA0">
              <w:rPr>
                <w:spacing w:val="-7"/>
                <w:sz w:val="24"/>
                <w:lang w:val="ru-RU"/>
              </w:rPr>
              <w:t xml:space="preserve"> </w:t>
            </w:r>
            <w:r w:rsidRPr="00EC7DA0">
              <w:rPr>
                <w:sz w:val="24"/>
                <w:lang w:val="ru-RU"/>
              </w:rPr>
              <w:t>и</w:t>
            </w:r>
            <w:r w:rsidRPr="00EC7DA0">
              <w:rPr>
                <w:spacing w:val="-6"/>
                <w:sz w:val="24"/>
                <w:lang w:val="ru-RU"/>
              </w:rPr>
              <w:t xml:space="preserve"> </w:t>
            </w:r>
            <w:r w:rsidRPr="00EC7DA0">
              <w:rPr>
                <w:spacing w:val="-4"/>
                <w:sz w:val="24"/>
                <w:lang w:val="ru-RU"/>
              </w:rPr>
              <w:t>"ь".</w:t>
            </w:r>
          </w:p>
        </w:tc>
      </w:tr>
    </w:tbl>
    <w:p w:rsidR="00E4184B" w:rsidRPr="00EC7DA0" w:rsidRDefault="00E4184B">
      <w:pPr>
        <w:rPr>
          <w:sz w:val="24"/>
          <w:lang w:val="ru-RU"/>
        </w:rPr>
        <w:sectPr w:rsidR="00E4184B" w:rsidRPr="00EC7DA0" w:rsidSect="005E0866">
          <w:type w:val="continuous"/>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7"/>
        <w:gridCol w:w="6420"/>
      </w:tblGrid>
      <w:tr w:rsidR="00E4184B" w:rsidRPr="005E0866">
        <w:trPr>
          <w:trHeight w:val="1804"/>
        </w:trPr>
        <w:tc>
          <w:tcPr>
            <w:tcW w:w="3957" w:type="dxa"/>
            <w:tcBorders>
              <w:bottom w:val="single" w:sz="12" w:space="0" w:color="000000"/>
            </w:tcBorders>
          </w:tcPr>
          <w:p w:rsidR="00E4184B" w:rsidRPr="00EC7DA0" w:rsidRDefault="00E4184B">
            <w:pPr>
              <w:pStyle w:val="TableParagraph"/>
              <w:rPr>
                <w:b/>
                <w:sz w:val="26"/>
                <w:lang w:val="ru-RU"/>
              </w:rPr>
            </w:pPr>
          </w:p>
          <w:p w:rsidR="00E4184B" w:rsidRPr="00EC7DA0" w:rsidRDefault="00E4184B">
            <w:pPr>
              <w:pStyle w:val="TableParagraph"/>
              <w:spacing w:before="9"/>
              <w:rPr>
                <w:b/>
                <w:sz w:val="33"/>
                <w:lang w:val="ru-RU"/>
              </w:rPr>
            </w:pPr>
          </w:p>
          <w:p w:rsidR="00E4184B" w:rsidRDefault="00EC7DA0">
            <w:pPr>
              <w:pStyle w:val="TableParagraph"/>
              <w:ind w:left="261"/>
              <w:rPr>
                <w:sz w:val="24"/>
              </w:rPr>
            </w:pPr>
            <w:r>
              <w:rPr>
                <w:spacing w:val="-2"/>
                <w:sz w:val="24"/>
              </w:rPr>
              <w:t>Лексикология</w:t>
            </w:r>
          </w:p>
        </w:tc>
        <w:tc>
          <w:tcPr>
            <w:tcW w:w="6420" w:type="dxa"/>
            <w:tcBorders>
              <w:bottom w:val="single" w:sz="12" w:space="0" w:color="000000"/>
            </w:tcBorders>
          </w:tcPr>
          <w:p w:rsidR="00E4184B" w:rsidRPr="00EC7DA0" w:rsidRDefault="00EC7DA0">
            <w:pPr>
              <w:pStyle w:val="TableParagraph"/>
              <w:spacing w:before="68"/>
              <w:ind w:left="251"/>
              <w:rPr>
                <w:sz w:val="24"/>
                <w:lang w:val="ru-RU"/>
              </w:rPr>
            </w:pPr>
            <w:r w:rsidRPr="00EC7DA0">
              <w:rPr>
                <w:sz w:val="24"/>
                <w:lang w:val="ru-RU"/>
              </w:rPr>
              <w:t>Лексикология</w:t>
            </w:r>
            <w:r w:rsidRPr="00EC7DA0">
              <w:rPr>
                <w:spacing w:val="-9"/>
                <w:sz w:val="24"/>
                <w:lang w:val="ru-RU"/>
              </w:rPr>
              <w:t xml:space="preserve"> </w:t>
            </w:r>
            <w:r w:rsidRPr="00EC7DA0">
              <w:rPr>
                <w:sz w:val="24"/>
                <w:lang w:val="ru-RU"/>
              </w:rPr>
              <w:t>как</w:t>
            </w:r>
            <w:r w:rsidRPr="00EC7DA0">
              <w:rPr>
                <w:spacing w:val="-7"/>
                <w:sz w:val="24"/>
                <w:lang w:val="ru-RU"/>
              </w:rPr>
              <w:t xml:space="preserve"> </w:t>
            </w:r>
            <w:r w:rsidRPr="00EC7DA0">
              <w:rPr>
                <w:sz w:val="24"/>
                <w:lang w:val="ru-RU"/>
              </w:rPr>
              <w:t>раздел</w:t>
            </w:r>
            <w:r w:rsidRPr="00EC7DA0">
              <w:rPr>
                <w:spacing w:val="-5"/>
                <w:sz w:val="24"/>
                <w:lang w:val="ru-RU"/>
              </w:rPr>
              <w:t xml:space="preserve"> </w:t>
            </w:r>
            <w:r w:rsidRPr="00EC7DA0">
              <w:rPr>
                <w:spacing w:val="-2"/>
                <w:sz w:val="24"/>
                <w:lang w:val="ru-RU"/>
              </w:rPr>
              <w:t>лингвистики.</w:t>
            </w:r>
          </w:p>
          <w:p w:rsidR="00E4184B" w:rsidRPr="00EC7DA0" w:rsidRDefault="00EC7DA0">
            <w:pPr>
              <w:pStyle w:val="TableParagraph"/>
              <w:spacing w:before="142" w:line="360" w:lineRule="auto"/>
              <w:ind w:left="251" w:right="423"/>
              <w:rPr>
                <w:sz w:val="24"/>
                <w:lang w:val="ru-RU"/>
              </w:rPr>
            </w:pPr>
            <w:r w:rsidRPr="00EC7DA0">
              <w:rPr>
                <w:sz w:val="24"/>
                <w:lang w:val="ru-RU"/>
              </w:rPr>
              <w:t>Основные способы толкования лексического значения слова</w:t>
            </w:r>
            <w:r w:rsidRPr="00EC7DA0">
              <w:rPr>
                <w:spacing w:val="-15"/>
                <w:sz w:val="24"/>
                <w:lang w:val="ru-RU"/>
              </w:rPr>
              <w:t xml:space="preserve"> </w:t>
            </w:r>
            <w:r w:rsidRPr="00EC7DA0">
              <w:rPr>
                <w:sz w:val="24"/>
                <w:lang w:val="ru-RU"/>
              </w:rPr>
              <w:t>(подбор</w:t>
            </w:r>
            <w:r w:rsidRPr="00EC7DA0">
              <w:rPr>
                <w:spacing w:val="-15"/>
                <w:sz w:val="24"/>
                <w:lang w:val="ru-RU"/>
              </w:rPr>
              <w:t xml:space="preserve"> </w:t>
            </w:r>
            <w:r w:rsidRPr="00EC7DA0">
              <w:rPr>
                <w:sz w:val="24"/>
                <w:lang w:val="ru-RU"/>
              </w:rPr>
              <w:t>однокоренных</w:t>
            </w:r>
            <w:r w:rsidRPr="00EC7DA0">
              <w:rPr>
                <w:spacing w:val="-15"/>
                <w:sz w:val="24"/>
                <w:lang w:val="ru-RU"/>
              </w:rPr>
              <w:t xml:space="preserve"> </w:t>
            </w:r>
            <w:r w:rsidRPr="00EC7DA0">
              <w:rPr>
                <w:sz w:val="24"/>
                <w:lang w:val="ru-RU"/>
              </w:rPr>
              <w:t>слов;</w:t>
            </w:r>
            <w:r w:rsidRPr="00EC7DA0">
              <w:rPr>
                <w:spacing w:val="-15"/>
                <w:sz w:val="24"/>
                <w:lang w:val="ru-RU"/>
              </w:rPr>
              <w:t xml:space="preserve"> </w:t>
            </w:r>
            <w:r w:rsidRPr="00EC7DA0">
              <w:rPr>
                <w:sz w:val="24"/>
                <w:lang w:val="ru-RU"/>
              </w:rPr>
              <w:t>подбор</w:t>
            </w:r>
            <w:r w:rsidRPr="00EC7DA0">
              <w:rPr>
                <w:spacing w:val="-11"/>
                <w:sz w:val="24"/>
                <w:lang w:val="ru-RU"/>
              </w:rPr>
              <w:t xml:space="preserve"> </w:t>
            </w:r>
            <w:r w:rsidRPr="00EC7DA0">
              <w:rPr>
                <w:sz w:val="24"/>
                <w:lang w:val="ru-RU"/>
              </w:rPr>
              <w:t>синонимов</w:t>
            </w:r>
            <w:r w:rsidRPr="00EC7DA0">
              <w:rPr>
                <w:spacing w:val="-8"/>
                <w:sz w:val="24"/>
                <w:lang w:val="ru-RU"/>
              </w:rPr>
              <w:t xml:space="preserve"> </w:t>
            </w:r>
            <w:r w:rsidRPr="00EC7DA0">
              <w:rPr>
                <w:sz w:val="24"/>
                <w:lang w:val="ru-RU"/>
              </w:rPr>
              <w:t>и антонимов); основные способы разъяснения значения</w:t>
            </w:r>
          </w:p>
        </w:tc>
      </w:tr>
      <w:tr w:rsidR="00E4184B">
        <w:trPr>
          <w:trHeight w:val="3878"/>
        </w:trPr>
        <w:tc>
          <w:tcPr>
            <w:tcW w:w="3957" w:type="dxa"/>
            <w:tcBorders>
              <w:top w:val="single" w:sz="12" w:space="0" w:color="000000"/>
            </w:tcBorders>
          </w:tcPr>
          <w:p w:rsidR="00E4184B" w:rsidRPr="00EC7DA0" w:rsidRDefault="00E4184B">
            <w:pPr>
              <w:pStyle w:val="TableParagraph"/>
              <w:rPr>
                <w:sz w:val="24"/>
                <w:lang w:val="ru-RU"/>
              </w:rPr>
            </w:pPr>
          </w:p>
        </w:tc>
        <w:tc>
          <w:tcPr>
            <w:tcW w:w="6420" w:type="dxa"/>
            <w:tcBorders>
              <w:top w:val="single" w:sz="12" w:space="0" w:color="000000"/>
            </w:tcBorders>
          </w:tcPr>
          <w:p w:rsidR="00E4184B" w:rsidRPr="00EC7DA0" w:rsidRDefault="00EC7DA0">
            <w:pPr>
              <w:pStyle w:val="TableParagraph"/>
              <w:spacing w:before="73" w:line="360" w:lineRule="auto"/>
              <w:ind w:left="251" w:right="423"/>
              <w:rPr>
                <w:sz w:val="24"/>
                <w:lang w:val="ru-RU"/>
              </w:rPr>
            </w:pPr>
            <w:r w:rsidRPr="00EC7DA0">
              <w:rPr>
                <w:sz w:val="24"/>
                <w:lang w:val="ru-RU"/>
              </w:rPr>
              <w:t>слова (по контексту, с помощью толкового словаря). Слова однозначные и многозначные. Прямое и переносное</w:t>
            </w:r>
            <w:r w:rsidRPr="00EC7DA0">
              <w:rPr>
                <w:spacing w:val="-12"/>
                <w:sz w:val="24"/>
                <w:lang w:val="ru-RU"/>
              </w:rPr>
              <w:t xml:space="preserve"> </w:t>
            </w:r>
            <w:r w:rsidRPr="00EC7DA0">
              <w:rPr>
                <w:sz w:val="24"/>
                <w:lang w:val="ru-RU"/>
              </w:rPr>
              <w:t>значения</w:t>
            </w:r>
            <w:r w:rsidRPr="00EC7DA0">
              <w:rPr>
                <w:spacing w:val="-6"/>
                <w:sz w:val="24"/>
                <w:lang w:val="ru-RU"/>
              </w:rPr>
              <w:t xml:space="preserve"> </w:t>
            </w:r>
            <w:r w:rsidRPr="00EC7DA0">
              <w:rPr>
                <w:sz w:val="24"/>
                <w:lang w:val="ru-RU"/>
              </w:rPr>
              <w:t>слова.</w:t>
            </w:r>
            <w:r w:rsidRPr="00EC7DA0">
              <w:rPr>
                <w:spacing w:val="-9"/>
                <w:sz w:val="24"/>
                <w:lang w:val="ru-RU"/>
              </w:rPr>
              <w:t xml:space="preserve"> </w:t>
            </w:r>
            <w:r w:rsidRPr="00EC7DA0">
              <w:rPr>
                <w:sz w:val="24"/>
                <w:lang w:val="ru-RU"/>
              </w:rPr>
              <w:t>Тематические</w:t>
            </w:r>
            <w:r w:rsidRPr="00EC7DA0">
              <w:rPr>
                <w:spacing w:val="-12"/>
                <w:sz w:val="24"/>
                <w:lang w:val="ru-RU"/>
              </w:rPr>
              <w:t xml:space="preserve"> </w:t>
            </w:r>
            <w:r w:rsidRPr="00EC7DA0">
              <w:rPr>
                <w:sz w:val="24"/>
                <w:lang w:val="ru-RU"/>
              </w:rPr>
              <w:t>группы</w:t>
            </w:r>
            <w:r w:rsidRPr="00EC7DA0">
              <w:rPr>
                <w:spacing w:val="-5"/>
                <w:sz w:val="24"/>
                <w:lang w:val="ru-RU"/>
              </w:rPr>
              <w:t xml:space="preserve"> </w:t>
            </w:r>
            <w:r w:rsidRPr="00EC7DA0">
              <w:rPr>
                <w:sz w:val="24"/>
                <w:lang w:val="ru-RU"/>
              </w:rPr>
              <w:t>слов. Обозначение родовых и видовых понятий.</w:t>
            </w:r>
          </w:p>
          <w:p w:rsidR="00E4184B" w:rsidRPr="009F1D17" w:rsidRDefault="00EC7DA0">
            <w:pPr>
              <w:pStyle w:val="TableParagraph"/>
              <w:spacing w:before="5"/>
              <w:ind w:left="251"/>
              <w:rPr>
                <w:sz w:val="24"/>
                <w:lang w:val="ru-RU"/>
              </w:rPr>
            </w:pPr>
            <w:r w:rsidRPr="00EC7DA0">
              <w:rPr>
                <w:sz w:val="24"/>
                <w:lang w:val="ru-RU"/>
              </w:rPr>
              <w:t>Синонимы.</w:t>
            </w:r>
            <w:r w:rsidRPr="00EC7DA0">
              <w:rPr>
                <w:spacing w:val="-12"/>
                <w:sz w:val="24"/>
                <w:lang w:val="ru-RU"/>
              </w:rPr>
              <w:t xml:space="preserve"> </w:t>
            </w:r>
            <w:r w:rsidRPr="00EC7DA0">
              <w:rPr>
                <w:sz w:val="24"/>
                <w:lang w:val="ru-RU"/>
              </w:rPr>
              <w:t>Антонимы.</w:t>
            </w:r>
            <w:r w:rsidRPr="00EC7DA0">
              <w:rPr>
                <w:spacing w:val="-7"/>
                <w:sz w:val="24"/>
                <w:lang w:val="ru-RU"/>
              </w:rPr>
              <w:t xml:space="preserve"> </w:t>
            </w:r>
            <w:r w:rsidRPr="009F1D17">
              <w:rPr>
                <w:sz w:val="24"/>
                <w:lang w:val="ru-RU"/>
              </w:rPr>
              <w:t>Омонимы.</w:t>
            </w:r>
            <w:r w:rsidRPr="009F1D17">
              <w:rPr>
                <w:spacing w:val="-6"/>
                <w:sz w:val="24"/>
                <w:lang w:val="ru-RU"/>
              </w:rPr>
              <w:t xml:space="preserve"> </w:t>
            </w:r>
            <w:r w:rsidRPr="009F1D17">
              <w:rPr>
                <w:spacing w:val="-2"/>
                <w:sz w:val="24"/>
                <w:lang w:val="ru-RU"/>
              </w:rPr>
              <w:t>Паронимы.</w:t>
            </w:r>
          </w:p>
          <w:p w:rsidR="00E4184B" w:rsidRDefault="00EC7DA0">
            <w:pPr>
              <w:pStyle w:val="TableParagraph"/>
              <w:spacing w:before="132" w:line="360" w:lineRule="auto"/>
              <w:ind w:left="251" w:right="254"/>
              <w:rPr>
                <w:sz w:val="24"/>
              </w:rPr>
            </w:pPr>
            <w:r w:rsidRPr="00EC7DA0">
              <w:rPr>
                <w:sz w:val="24"/>
                <w:lang w:val="ru-RU"/>
              </w:rPr>
              <w:t>Разные виды лексических словарей (толковый словарь, словари</w:t>
            </w:r>
            <w:r w:rsidRPr="00EC7DA0">
              <w:rPr>
                <w:spacing w:val="-10"/>
                <w:sz w:val="24"/>
                <w:lang w:val="ru-RU"/>
              </w:rPr>
              <w:t xml:space="preserve"> </w:t>
            </w:r>
            <w:r w:rsidRPr="00EC7DA0">
              <w:rPr>
                <w:sz w:val="24"/>
                <w:lang w:val="ru-RU"/>
              </w:rPr>
              <w:t>синонимов,</w:t>
            </w:r>
            <w:r w:rsidRPr="00EC7DA0">
              <w:rPr>
                <w:spacing w:val="-5"/>
                <w:sz w:val="24"/>
                <w:lang w:val="ru-RU"/>
              </w:rPr>
              <w:t xml:space="preserve"> </w:t>
            </w:r>
            <w:r w:rsidRPr="00EC7DA0">
              <w:rPr>
                <w:sz w:val="24"/>
                <w:lang w:val="ru-RU"/>
              </w:rPr>
              <w:t>антонимов,</w:t>
            </w:r>
            <w:r w:rsidRPr="00EC7DA0">
              <w:rPr>
                <w:spacing w:val="-13"/>
                <w:sz w:val="24"/>
                <w:lang w:val="ru-RU"/>
              </w:rPr>
              <w:t xml:space="preserve"> </w:t>
            </w:r>
            <w:r w:rsidRPr="00EC7DA0">
              <w:rPr>
                <w:sz w:val="24"/>
                <w:lang w:val="ru-RU"/>
              </w:rPr>
              <w:t>омонимов,</w:t>
            </w:r>
            <w:r w:rsidRPr="00EC7DA0">
              <w:rPr>
                <w:spacing w:val="-9"/>
                <w:sz w:val="24"/>
                <w:lang w:val="ru-RU"/>
              </w:rPr>
              <w:t xml:space="preserve"> </w:t>
            </w:r>
            <w:r w:rsidRPr="00EC7DA0">
              <w:rPr>
                <w:sz w:val="24"/>
                <w:lang w:val="ru-RU"/>
              </w:rPr>
              <w:t xml:space="preserve">паронимов) и их роль в овладении словарным богатством родного языка. </w:t>
            </w:r>
            <w:r>
              <w:rPr>
                <w:sz w:val="24"/>
              </w:rPr>
              <w:t>Лексический анализ слов (в рамках изученного).</w:t>
            </w:r>
          </w:p>
        </w:tc>
      </w:tr>
      <w:tr w:rsidR="00E4184B" w:rsidRPr="005E0866">
        <w:trPr>
          <w:trHeight w:val="8344"/>
        </w:trPr>
        <w:tc>
          <w:tcPr>
            <w:tcW w:w="3957" w:type="dxa"/>
          </w:tcPr>
          <w:p w:rsidR="00E4184B" w:rsidRDefault="00E4184B">
            <w:pPr>
              <w:pStyle w:val="TableParagraph"/>
              <w:rPr>
                <w:b/>
                <w:sz w:val="26"/>
              </w:rPr>
            </w:pPr>
          </w:p>
          <w:p w:rsidR="00E4184B" w:rsidRDefault="00E4184B">
            <w:pPr>
              <w:pStyle w:val="TableParagraph"/>
              <w:rPr>
                <w:b/>
                <w:sz w:val="26"/>
              </w:rPr>
            </w:pPr>
          </w:p>
          <w:p w:rsidR="00E4184B" w:rsidRDefault="00E4184B">
            <w:pPr>
              <w:pStyle w:val="TableParagraph"/>
              <w:rPr>
                <w:b/>
                <w:sz w:val="26"/>
              </w:rPr>
            </w:pPr>
          </w:p>
          <w:p w:rsidR="00E4184B" w:rsidRDefault="00E4184B">
            <w:pPr>
              <w:pStyle w:val="TableParagraph"/>
              <w:rPr>
                <w:b/>
                <w:sz w:val="26"/>
              </w:rPr>
            </w:pPr>
          </w:p>
          <w:p w:rsidR="00E4184B" w:rsidRDefault="00E4184B">
            <w:pPr>
              <w:pStyle w:val="TableParagraph"/>
              <w:rPr>
                <w:b/>
                <w:sz w:val="26"/>
              </w:rPr>
            </w:pPr>
          </w:p>
          <w:p w:rsidR="00E4184B" w:rsidRDefault="00E4184B">
            <w:pPr>
              <w:pStyle w:val="TableParagraph"/>
              <w:rPr>
                <w:b/>
                <w:sz w:val="26"/>
              </w:rPr>
            </w:pPr>
          </w:p>
          <w:p w:rsidR="00E4184B" w:rsidRDefault="00E4184B">
            <w:pPr>
              <w:pStyle w:val="TableParagraph"/>
              <w:rPr>
                <w:b/>
                <w:sz w:val="26"/>
              </w:rPr>
            </w:pPr>
          </w:p>
          <w:p w:rsidR="00E4184B" w:rsidRDefault="00E4184B">
            <w:pPr>
              <w:pStyle w:val="TableParagraph"/>
              <w:rPr>
                <w:b/>
                <w:sz w:val="26"/>
              </w:rPr>
            </w:pPr>
          </w:p>
          <w:p w:rsidR="00E4184B" w:rsidRDefault="00E4184B">
            <w:pPr>
              <w:pStyle w:val="TableParagraph"/>
              <w:rPr>
                <w:b/>
                <w:sz w:val="26"/>
              </w:rPr>
            </w:pPr>
          </w:p>
          <w:p w:rsidR="00E4184B" w:rsidRDefault="00E4184B">
            <w:pPr>
              <w:pStyle w:val="TableParagraph"/>
              <w:rPr>
                <w:b/>
                <w:sz w:val="26"/>
              </w:rPr>
            </w:pPr>
          </w:p>
          <w:p w:rsidR="00E4184B" w:rsidRDefault="00E4184B">
            <w:pPr>
              <w:pStyle w:val="TableParagraph"/>
              <w:rPr>
                <w:b/>
                <w:sz w:val="26"/>
              </w:rPr>
            </w:pPr>
          </w:p>
          <w:p w:rsidR="00E4184B" w:rsidRDefault="00E4184B">
            <w:pPr>
              <w:pStyle w:val="TableParagraph"/>
              <w:spacing w:before="4"/>
              <w:rPr>
                <w:b/>
                <w:sz w:val="26"/>
              </w:rPr>
            </w:pPr>
          </w:p>
          <w:p w:rsidR="00E4184B" w:rsidRDefault="00EC7DA0">
            <w:pPr>
              <w:pStyle w:val="TableParagraph"/>
              <w:ind w:left="261"/>
              <w:rPr>
                <w:sz w:val="24"/>
              </w:rPr>
            </w:pPr>
            <w:r>
              <w:rPr>
                <w:sz w:val="24"/>
              </w:rPr>
              <w:t>Морфемика.</w:t>
            </w:r>
            <w:r>
              <w:rPr>
                <w:spacing w:val="-8"/>
                <w:sz w:val="24"/>
              </w:rPr>
              <w:t xml:space="preserve"> </w:t>
            </w:r>
            <w:r>
              <w:rPr>
                <w:spacing w:val="-2"/>
                <w:sz w:val="24"/>
              </w:rPr>
              <w:t>Орфография</w:t>
            </w:r>
          </w:p>
        </w:tc>
        <w:tc>
          <w:tcPr>
            <w:tcW w:w="6420" w:type="dxa"/>
          </w:tcPr>
          <w:p w:rsidR="00E4184B" w:rsidRPr="00EC7DA0" w:rsidRDefault="00EC7DA0">
            <w:pPr>
              <w:pStyle w:val="TableParagraph"/>
              <w:spacing w:before="68"/>
              <w:ind w:left="251"/>
              <w:rPr>
                <w:sz w:val="24"/>
                <w:lang w:val="ru-RU"/>
              </w:rPr>
            </w:pPr>
            <w:r w:rsidRPr="00EC7DA0">
              <w:rPr>
                <w:sz w:val="24"/>
                <w:lang w:val="ru-RU"/>
              </w:rPr>
              <w:t>Морфемика</w:t>
            </w:r>
            <w:r w:rsidRPr="00EC7DA0">
              <w:rPr>
                <w:spacing w:val="-7"/>
                <w:sz w:val="24"/>
                <w:lang w:val="ru-RU"/>
              </w:rPr>
              <w:t xml:space="preserve"> </w:t>
            </w:r>
            <w:r w:rsidRPr="00EC7DA0">
              <w:rPr>
                <w:sz w:val="24"/>
                <w:lang w:val="ru-RU"/>
              </w:rPr>
              <w:t>как</w:t>
            </w:r>
            <w:r w:rsidRPr="00EC7DA0">
              <w:rPr>
                <w:spacing w:val="-8"/>
                <w:sz w:val="24"/>
                <w:lang w:val="ru-RU"/>
              </w:rPr>
              <w:t xml:space="preserve"> </w:t>
            </w:r>
            <w:r w:rsidRPr="00EC7DA0">
              <w:rPr>
                <w:sz w:val="24"/>
                <w:lang w:val="ru-RU"/>
              </w:rPr>
              <w:t>раздел</w:t>
            </w:r>
            <w:r w:rsidRPr="00EC7DA0">
              <w:rPr>
                <w:spacing w:val="-1"/>
                <w:sz w:val="24"/>
                <w:lang w:val="ru-RU"/>
              </w:rPr>
              <w:t xml:space="preserve"> </w:t>
            </w:r>
            <w:r w:rsidRPr="00EC7DA0">
              <w:rPr>
                <w:spacing w:val="-2"/>
                <w:sz w:val="24"/>
                <w:lang w:val="ru-RU"/>
              </w:rPr>
              <w:t>лингвистики.</w:t>
            </w:r>
          </w:p>
          <w:p w:rsidR="00E4184B" w:rsidRPr="00EC7DA0" w:rsidRDefault="00EC7DA0">
            <w:pPr>
              <w:pStyle w:val="TableParagraph"/>
              <w:spacing w:before="137" w:line="360" w:lineRule="auto"/>
              <w:ind w:left="251" w:right="423"/>
              <w:rPr>
                <w:sz w:val="24"/>
                <w:lang w:val="ru-RU"/>
              </w:rPr>
            </w:pPr>
            <w:r w:rsidRPr="00EC7DA0">
              <w:rPr>
                <w:sz w:val="24"/>
                <w:lang w:val="ru-RU"/>
              </w:rPr>
              <w:t>Морфема</w:t>
            </w:r>
            <w:r w:rsidRPr="00EC7DA0">
              <w:rPr>
                <w:spacing w:val="-7"/>
                <w:sz w:val="24"/>
                <w:lang w:val="ru-RU"/>
              </w:rPr>
              <w:t xml:space="preserve"> </w:t>
            </w:r>
            <w:r w:rsidRPr="00EC7DA0">
              <w:rPr>
                <w:sz w:val="24"/>
                <w:lang w:val="ru-RU"/>
              </w:rPr>
              <w:t>как</w:t>
            </w:r>
            <w:r w:rsidRPr="00EC7DA0">
              <w:rPr>
                <w:spacing w:val="-8"/>
                <w:sz w:val="24"/>
                <w:lang w:val="ru-RU"/>
              </w:rPr>
              <w:t xml:space="preserve"> </w:t>
            </w:r>
            <w:r w:rsidRPr="00EC7DA0">
              <w:rPr>
                <w:sz w:val="24"/>
                <w:lang w:val="ru-RU"/>
              </w:rPr>
              <w:t>минимальная</w:t>
            </w:r>
            <w:r w:rsidRPr="00EC7DA0">
              <w:rPr>
                <w:spacing w:val="-11"/>
                <w:sz w:val="24"/>
                <w:lang w:val="ru-RU"/>
              </w:rPr>
              <w:t xml:space="preserve"> </w:t>
            </w:r>
            <w:r w:rsidRPr="00EC7DA0">
              <w:rPr>
                <w:sz w:val="24"/>
                <w:lang w:val="ru-RU"/>
              </w:rPr>
              <w:t>значимая</w:t>
            </w:r>
            <w:r w:rsidRPr="00EC7DA0">
              <w:rPr>
                <w:spacing w:val="-11"/>
                <w:sz w:val="24"/>
                <w:lang w:val="ru-RU"/>
              </w:rPr>
              <w:t xml:space="preserve"> </w:t>
            </w:r>
            <w:r w:rsidRPr="00EC7DA0">
              <w:rPr>
                <w:sz w:val="24"/>
                <w:lang w:val="ru-RU"/>
              </w:rPr>
              <w:t>единица</w:t>
            </w:r>
            <w:r w:rsidRPr="00EC7DA0">
              <w:rPr>
                <w:spacing w:val="-7"/>
                <w:sz w:val="24"/>
                <w:lang w:val="ru-RU"/>
              </w:rPr>
              <w:t xml:space="preserve"> </w:t>
            </w:r>
            <w:r w:rsidRPr="00EC7DA0">
              <w:rPr>
                <w:sz w:val="24"/>
                <w:lang w:val="ru-RU"/>
              </w:rPr>
              <w:t>языка. Основа слова. Виды морфем (корень, приставка, суффикс, окончание).</w:t>
            </w:r>
          </w:p>
          <w:p w:rsidR="00E4184B" w:rsidRPr="00EC7DA0" w:rsidRDefault="00EC7DA0">
            <w:pPr>
              <w:pStyle w:val="TableParagraph"/>
              <w:spacing w:before="2" w:line="360" w:lineRule="auto"/>
              <w:ind w:left="251"/>
              <w:rPr>
                <w:sz w:val="24"/>
                <w:lang w:val="ru-RU"/>
              </w:rPr>
            </w:pPr>
            <w:r w:rsidRPr="00EC7DA0">
              <w:rPr>
                <w:sz w:val="24"/>
                <w:lang w:val="ru-RU"/>
              </w:rPr>
              <w:t>Чередование</w:t>
            </w:r>
            <w:r w:rsidRPr="00EC7DA0">
              <w:rPr>
                <w:spacing w:val="-12"/>
                <w:sz w:val="24"/>
                <w:lang w:val="ru-RU"/>
              </w:rPr>
              <w:t xml:space="preserve"> </w:t>
            </w:r>
            <w:r w:rsidRPr="00EC7DA0">
              <w:rPr>
                <w:sz w:val="24"/>
                <w:lang w:val="ru-RU"/>
              </w:rPr>
              <w:t>звуков</w:t>
            </w:r>
            <w:r w:rsidRPr="00EC7DA0">
              <w:rPr>
                <w:spacing w:val="-6"/>
                <w:sz w:val="24"/>
                <w:lang w:val="ru-RU"/>
              </w:rPr>
              <w:t xml:space="preserve"> </w:t>
            </w:r>
            <w:r w:rsidRPr="00EC7DA0">
              <w:rPr>
                <w:sz w:val="24"/>
                <w:lang w:val="ru-RU"/>
              </w:rPr>
              <w:t>в</w:t>
            </w:r>
            <w:r w:rsidRPr="00EC7DA0">
              <w:rPr>
                <w:spacing w:val="-11"/>
                <w:sz w:val="24"/>
                <w:lang w:val="ru-RU"/>
              </w:rPr>
              <w:t xml:space="preserve"> </w:t>
            </w:r>
            <w:r w:rsidRPr="00EC7DA0">
              <w:rPr>
                <w:sz w:val="24"/>
                <w:lang w:val="ru-RU"/>
              </w:rPr>
              <w:t>морфемах</w:t>
            </w:r>
            <w:r w:rsidRPr="00EC7DA0">
              <w:rPr>
                <w:spacing w:val="-12"/>
                <w:sz w:val="24"/>
                <w:lang w:val="ru-RU"/>
              </w:rPr>
              <w:t xml:space="preserve"> </w:t>
            </w:r>
            <w:r w:rsidRPr="00EC7DA0">
              <w:rPr>
                <w:sz w:val="24"/>
                <w:lang w:val="ru-RU"/>
              </w:rPr>
              <w:t>(в</w:t>
            </w:r>
            <w:r w:rsidRPr="00EC7DA0">
              <w:rPr>
                <w:spacing w:val="-11"/>
                <w:sz w:val="24"/>
                <w:lang w:val="ru-RU"/>
              </w:rPr>
              <w:t xml:space="preserve"> </w:t>
            </w:r>
            <w:r w:rsidRPr="00EC7DA0">
              <w:rPr>
                <w:sz w:val="24"/>
                <w:lang w:val="ru-RU"/>
              </w:rPr>
              <w:t>том</w:t>
            </w:r>
            <w:r w:rsidRPr="00EC7DA0">
              <w:rPr>
                <w:spacing w:val="-10"/>
                <w:sz w:val="24"/>
                <w:lang w:val="ru-RU"/>
              </w:rPr>
              <w:t xml:space="preserve"> </w:t>
            </w:r>
            <w:r w:rsidRPr="00EC7DA0">
              <w:rPr>
                <w:sz w:val="24"/>
                <w:lang w:val="ru-RU"/>
              </w:rPr>
              <w:t>числе</w:t>
            </w:r>
            <w:r w:rsidRPr="00EC7DA0">
              <w:rPr>
                <w:spacing w:val="-13"/>
                <w:sz w:val="24"/>
                <w:lang w:val="ru-RU"/>
              </w:rPr>
              <w:t xml:space="preserve"> </w:t>
            </w:r>
            <w:r w:rsidRPr="00EC7DA0">
              <w:rPr>
                <w:sz w:val="24"/>
                <w:lang w:val="ru-RU"/>
              </w:rPr>
              <w:t>чередование гласных с нулём звука).</w:t>
            </w:r>
          </w:p>
          <w:p w:rsidR="00E4184B" w:rsidRPr="00EC7DA0" w:rsidRDefault="00EC7DA0">
            <w:pPr>
              <w:pStyle w:val="TableParagraph"/>
              <w:spacing w:before="3"/>
              <w:ind w:left="251"/>
              <w:rPr>
                <w:sz w:val="24"/>
                <w:lang w:val="ru-RU"/>
              </w:rPr>
            </w:pPr>
            <w:r w:rsidRPr="00EC7DA0">
              <w:rPr>
                <w:sz w:val="24"/>
                <w:lang w:val="ru-RU"/>
              </w:rPr>
              <w:t>Морфемный</w:t>
            </w:r>
            <w:r w:rsidRPr="00EC7DA0">
              <w:rPr>
                <w:spacing w:val="-9"/>
                <w:sz w:val="24"/>
                <w:lang w:val="ru-RU"/>
              </w:rPr>
              <w:t xml:space="preserve"> </w:t>
            </w:r>
            <w:r w:rsidRPr="00EC7DA0">
              <w:rPr>
                <w:sz w:val="24"/>
                <w:lang w:val="ru-RU"/>
              </w:rPr>
              <w:t>анализ</w:t>
            </w:r>
            <w:r w:rsidRPr="00EC7DA0">
              <w:rPr>
                <w:spacing w:val="-8"/>
                <w:sz w:val="24"/>
                <w:lang w:val="ru-RU"/>
              </w:rPr>
              <w:t xml:space="preserve"> </w:t>
            </w:r>
            <w:r w:rsidRPr="00EC7DA0">
              <w:rPr>
                <w:spacing w:val="-4"/>
                <w:sz w:val="24"/>
                <w:lang w:val="ru-RU"/>
              </w:rPr>
              <w:t>слов.</w:t>
            </w:r>
          </w:p>
          <w:p w:rsidR="00E4184B" w:rsidRPr="00EC7DA0" w:rsidRDefault="00EC7DA0">
            <w:pPr>
              <w:pStyle w:val="TableParagraph"/>
              <w:spacing w:before="132" w:line="362" w:lineRule="auto"/>
              <w:ind w:left="251" w:right="423"/>
              <w:rPr>
                <w:sz w:val="24"/>
                <w:lang w:val="ru-RU"/>
              </w:rPr>
            </w:pPr>
            <w:r w:rsidRPr="00EC7DA0">
              <w:rPr>
                <w:sz w:val="24"/>
                <w:lang w:val="ru-RU"/>
              </w:rPr>
              <w:t>Уместное</w:t>
            </w:r>
            <w:r w:rsidRPr="00EC7DA0">
              <w:rPr>
                <w:spacing w:val="-15"/>
                <w:sz w:val="24"/>
                <w:lang w:val="ru-RU"/>
              </w:rPr>
              <w:t xml:space="preserve"> </w:t>
            </w:r>
            <w:r w:rsidRPr="00EC7DA0">
              <w:rPr>
                <w:sz w:val="24"/>
                <w:lang w:val="ru-RU"/>
              </w:rPr>
              <w:t>использование</w:t>
            </w:r>
            <w:r w:rsidRPr="00EC7DA0">
              <w:rPr>
                <w:spacing w:val="-15"/>
                <w:sz w:val="24"/>
                <w:lang w:val="ru-RU"/>
              </w:rPr>
              <w:t xml:space="preserve"> </w:t>
            </w:r>
            <w:r w:rsidRPr="00EC7DA0">
              <w:rPr>
                <w:sz w:val="24"/>
                <w:lang w:val="ru-RU"/>
              </w:rPr>
              <w:t>слов</w:t>
            </w:r>
            <w:r w:rsidRPr="00EC7DA0">
              <w:rPr>
                <w:spacing w:val="-13"/>
                <w:sz w:val="24"/>
                <w:lang w:val="ru-RU"/>
              </w:rPr>
              <w:t xml:space="preserve"> </w:t>
            </w:r>
            <w:r w:rsidRPr="00EC7DA0">
              <w:rPr>
                <w:sz w:val="24"/>
                <w:lang w:val="ru-RU"/>
              </w:rPr>
              <w:t>с</w:t>
            </w:r>
            <w:r w:rsidRPr="00EC7DA0">
              <w:rPr>
                <w:spacing w:val="-12"/>
                <w:sz w:val="24"/>
                <w:lang w:val="ru-RU"/>
              </w:rPr>
              <w:t xml:space="preserve"> </w:t>
            </w:r>
            <w:r w:rsidRPr="00EC7DA0">
              <w:rPr>
                <w:sz w:val="24"/>
                <w:lang w:val="ru-RU"/>
              </w:rPr>
              <w:t>суффиксами</w:t>
            </w:r>
            <w:r w:rsidRPr="00EC7DA0">
              <w:rPr>
                <w:spacing w:val="-9"/>
                <w:sz w:val="24"/>
                <w:lang w:val="ru-RU"/>
              </w:rPr>
              <w:t xml:space="preserve"> </w:t>
            </w:r>
            <w:r w:rsidRPr="00EC7DA0">
              <w:rPr>
                <w:sz w:val="24"/>
                <w:lang w:val="ru-RU"/>
              </w:rPr>
              <w:t>оценки</w:t>
            </w:r>
            <w:r w:rsidRPr="00EC7DA0">
              <w:rPr>
                <w:spacing w:val="-9"/>
                <w:sz w:val="24"/>
                <w:lang w:val="ru-RU"/>
              </w:rPr>
              <w:t xml:space="preserve"> </w:t>
            </w:r>
            <w:r w:rsidRPr="00EC7DA0">
              <w:rPr>
                <w:sz w:val="24"/>
                <w:lang w:val="ru-RU"/>
              </w:rPr>
              <w:t>в собственной речи.</w:t>
            </w:r>
          </w:p>
          <w:p w:rsidR="00E4184B" w:rsidRPr="00EC7DA0" w:rsidRDefault="00EC7DA0">
            <w:pPr>
              <w:pStyle w:val="TableParagraph"/>
              <w:spacing w:before="1" w:line="364" w:lineRule="auto"/>
              <w:ind w:left="251" w:right="720"/>
              <w:rPr>
                <w:sz w:val="24"/>
                <w:lang w:val="ru-RU"/>
              </w:rPr>
            </w:pPr>
            <w:r w:rsidRPr="00EC7DA0">
              <w:rPr>
                <w:sz w:val="24"/>
                <w:lang w:val="ru-RU"/>
              </w:rPr>
              <w:t>Правописание</w:t>
            </w:r>
            <w:r w:rsidRPr="00EC7DA0">
              <w:rPr>
                <w:spacing w:val="-15"/>
                <w:sz w:val="24"/>
                <w:lang w:val="ru-RU"/>
              </w:rPr>
              <w:t xml:space="preserve"> </w:t>
            </w:r>
            <w:r w:rsidRPr="00EC7DA0">
              <w:rPr>
                <w:sz w:val="24"/>
                <w:lang w:val="ru-RU"/>
              </w:rPr>
              <w:t>корней</w:t>
            </w:r>
            <w:r w:rsidRPr="00EC7DA0">
              <w:rPr>
                <w:spacing w:val="-15"/>
                <w:sz w:val="24"/>
                <w:lang w:val="ru-RU"/>
              </w:rPr>
              <w:t xml:space="preserve"> </w:t>
            </w:r>
            <w:r w:rsidRPr="00EC7DA0">
              <w:rPr>
                <w:sz w:val="24"/>
                <w:lang w:val="ru-RU"/>
              </w:rPr>
              <w:t>с</w:t>
            </w:r>
            <w:r w:rsidRPr="00EC7DA0">
              <w:rPr>
                <w:spacing w:val="-15"/>
                <w:sz w:val="24"/>
                <w:lang w:val="ru-RU"/>
              </w:rPr>
              <w:t xml:space="preserve"> </w:t>
            </w:r>
            <w:r w:rsidRPr="00EC7DA0">
              <w:rPr>
                <w:sz w:val="24"/>
                <w:lang w:val="ru-RU"/>
              </w:rPr>
              <w:t>безударными</w:t>
            </w:r>
            <w:r w:rsidRPr="00EC7DA0">
              <w:rPr>
                <w:spacing w:val="-15"/>
                <w:sz w:val="24"/>
                <w:lang w:val="ru-RU"/>
              </w:rPr>
              <w:t xml:space="preserve"> </w:t>
            </w:r>
            <w:r w:rsidRPr="00EC7DA0">
              <w:rPr>
                <w:sz w:val="24"/>
                <w:lang w:val="ru-RU"/>
              </w:rPr>
              <w:t>проверяемыми, непроверяемыми гласными (в рамках изученного).</w:t>
            </w:r>
          </w:p>
          <w:p w:rsidR="00E4184B" w:rsidRPr="00EC7DA0" w:rsidRDefault="00EC7DA0">
            <w:pPr>
              <w:pStyle w:val="TableParagraph"/>
              <w:spacing w:line="357" w:lineRule="auto"/>
              <w:ind w:left="251" w:right="423"/>
              <w:rPr>
                <w:sz w:val="24"/>
                <w:lang w:val="ru-RU"/>
              </w:rPr>
            </w:pPr>
            <w:r w:rsidRPr="00EC7DA0">
              <w:rPr>
                <w:sz w:val="24"/>
                <w:lang w:val="ru-RU"/>
              </w:rPr>
              <w:t>Правописание корней с проверяемыми, непроверяемыми,</w:t>
            </w:r>
            <w:r w:rsidRPr="00EC7DA0">
              <w:rPr>
                <w:spacing w:val="-14"/>
                <w:sz w:val="24"/>
                <w:lang w:val="ru-RU"/>
              </w:rPr>
              <w:t xml:space="preserve"> </w:t>
            </w:r>
            <w:r w:rsidRPr="00EC7DA0">
              <w:rPr>
                <w:sz w:val="24"/>
                <w:lang w:val="ru-RU"/>
              </w:rPr>
              <w:t>непроизносимыми</w:t>
            </w:r>
            <w:r w:rsidRPr="00EC7DA0">
              <w:rPr>
                <w:spacing w:val="-15"/>
                <w:sz w:val="24"/>
                <w:lang w:val="ru-RU"/>
              </w:rPr>
              <w:t xml:space="preserve"> </w:t>
            </w:r>
            <w:r w:rsidRPr="00EC7DA0">
              <w:rPr>
                <w:sz w:val="24"/>
                <w:lang w:val="ru-RU"/>
              </w:rPr>
              <w:t>согласными</w:t>
            </w:r>
            <w:r w:rsidRPr="00EC7DA0">
              <w:rPr>
                <w:spacing w:val="-11"/>
                <w:sz w:val="24"/>
                <w:lang w:val="ru-RU"/>
              </w:rPr>
              <w:t xml:space="preserve"> </w:t>
            </w:r>
            <w:r w:rsidRPr="00EC7DA0">
              <w:rPr>
                <w:sz w:val="24"/>
                <w:lang w:val="ru-RU"/>
              </w:rPr>
              <w:t>(в рамках изученного).</w:t>
            </w:r>
          </w:p>
          <w:p w:rsidR="00E4184B" w:rsidRPr="00EC7DA0" w:rsidRDefault="00EC7DA0">
            <w:pPr>
              <w:pStyle w:val="TableParagraph"/>
              <w:spacing w:line="360" w:lineRule="auto"/>
              <w:ind w:left="251" w:right="946"/>
              <w:jc w:val="both"/>
              <w:rPr>
                <w:sz w:val="24"/>
                <w:lang w:val="ru-RU"/>
              </w:rPr>
            </w:pPr>
            <w:r w:rsidRPr="00EC7DA0">
              <w:rPr>
                <w:sz w:val="24"/>
                <w:lang w:val="ru-RU"/>
              </w:rPr>
              <w:t>Правописание "ё - о" после шипящих в корне слова. Правописание неизменяемых на письме приставок и приставок на "-з (-с)".</w:t>
            </w:r>
          </w:p>
          <w:p w:rsidR="00E4184B" w:rsidRPr="00EC7DA0" w:rsidRDefault="00EC7DA0">
            <w:pPr>
              <w:pStyle w:val="TableParagraph"/>
              <w:ind w:left="251"/>
              <w:jc w:val="both"/>
              <w:rPr>
                <w:sz w:val="24"/>
                <w:lang w:val="ru-RU"/>
              </w:rPr>
            </w:pPr>
            <w:r w:rsidRPr="00EC7DA0">
              <w:rPr>
                <w:sz w:val="24"/>
                <w:lang w:val="ru-RU"/>
              </w:rPr>
              <w:t>Правописание</w:t>
            </w:r>
            <w:r w:rsidRPr="00EC7DA0">
              <w:rPr>
                <w:spacing w:val="63"/>
                <w:w w:val="150"/>
                <w:sz w:val="24"/>
                <w:lang w:val="ru-RU"/>
              </w:rPr>
              <w:t xml:space="preserve">  </w:t>
            </w:r>
            <w:r w:rsidRPr="00EC7DA0">
              <w:rPr>
                <w:sz w:val="24"/>
                <w:lang w:val="ru-RU"/>
              </w:rPr>
              <w:t>"ы</w:t>
            </w:r>
            <w:r w:rsidRPr="00EC7DA0">
              <w:rPr>
                <w:spacing w:val="59"/>
                <w:w w:val="150"/>
                <w:sz w:val="24"/>
                <w:lang w:val="ru-RU"/>
              </w:rPr>
              <w:t xml:space="preserve">  </w:t>
            </w:r>
            <w:r w:rsidRPr="00EC7DA0">
              <w:rPr>
                <w:sz w:val="24"/>
                <w:lang w:val="ru-RU"/>
              </w:rPr>
              <w:t>-</w:t>
            </w:r>
            <w:r w:rsidRPr="00EC7DA0">
              <w:rPr>
                <w:spacing w:val="61"/>
                <w:w w:val="150"/>
                <w:sz w:val="24"/>
                <w:lang w:val="ru-RU"/>
              </w:rPr>
              <w:t xml:space="preserve">  </w:t>
            </w:r>
            <w:r w:rsidRPr="00EC7DA0">
              <w:rPr>
                <w:sz w:val="24"/>
                <w:lang w:val="ru-RU"/>
              </w:rPr>
              <w:t>и"</w:t>
            </w:r>
            <w:r w:rsidRPr="00EC7DA0">
              <w:rPr>
                <w:spacing w:val="57"/>
                <w:w w:val="150"/>
                <w:sz w:val="24"/>
                <w:lang w:val="ru-RU"/>
              </w:rPr>
              <w:t xml:space="preserve">  </w:t>
            </w:r>
            <w:r w:rsidRPr="00EC7DA0">
              <w:rPr>
                <w:spacing w:val="-4"/>
                <w:sz w:val="24"/>
                <w:lang w:val="ru-RU"/>
              </w:rPr>
              <w:t>после</w:t>
            </w:r>
          </w:p>
          <w:p w:rsidR="00E4184B" w:rsidRPr="00EC7DA0" w:rsidRDefault="00EC7DA0">
            <w:pPr>
              <w:pStyle w:val="TableParagraph"/>
              <w:spacing w:line="410" w:lineRule="atLeast"/>
              <w:ind w:left="251" w:right="2327"/>
              <w:jc w:val="both"/>
              <w:rPr>
                <w:sz w:val="24"/>
                <w:lang w:val="ru-RU"/>
              </w:rPr>
            </w:pPr>
            <w:r w:rsidRPr="00EC7DA0">
              <w:rPr>
                <w:sz w:val="24"/>
                <w:lang w:val="ru-RU"/>
              </w:rPr>
              <w:t>приставок. Правописание "ы - и" после "ц".</w:t>
            </w:r>
          </w:p>
        </w:tc>
      </w:tr>
    </w:tbl>
    <w:p w:rsidR="00E4184B" w:rsidRPr="00EC7DA0" w:rsidRDefault="00E4184B">
      <w:pPr>
        <w:spacing w:line="410" w:lineRule="atLeast"/>
        <w:jc w:val="both"/>
        <w:rPr>
          <w:sz w:val="24"/>
          <w:lang w:val="ru-RU"/>
        </w:rPr>
        <w:sectPr w:rsidR="00E4184B" w:rsidRPr="00EC7DA0" w:rsidSect="005E0866">
          <w:pgSz w:w="11910" w:h="16840"/>
          <w:pgMar w:top="1080" w:right="0" w:bottom="1180" w:left="100" w:header="0" w:footer="947" w:gutter="0"/>
          <w:cols w:space="720"/>
        </w:sectPr>
      </w:pPr>
    </w:p>
    <w:tbl>
      <w:tblPr>
        <w:tblStyle w:val="TableNormal"/>
        <w:tblW w:w="0" w:type="auto"/>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3"/>
        <w:gridCol w:w="6522"/>
      </w:tblGrid>
      <w:tr w:rsidR="00E4184B" w:rsidTr="00245F68">
        <w:trPr>
          <w:trHeight w:val="2076"/>
        </w:trPr>
        <w:tc>
          <w:tcPr>
            <w:tcW w:w="3963" w:type="dxa"/>
          </w:tcPr>
          <w:p w:rsidR="00E4184B" w:rsidRPr="00EC7DA0" w:rsidRDefault="00E4184B">
            <w:pPr>
              <w:pStyle w:val="TableParagraph"/>
              <w:rPr>
                <w:b/>
                <w:sz w:val="26"/>
                <w:lang w:val="ru-RU"/>
              </w:rPr>
            </w:pPr>
          </w:p>
          <w:p w:rsidR="00E4184B" w:rsidRPr="00EC7DA0" w:rsidRDefault="00E4184B">
            <w:pPr>
              <w:pStyle w:val="TableParagraph"/>
              <w:spacing w:before="9"/>
              <w:rPr>
                <w:b/>
                <w:sz w:val="33"/>
                <w:lang w:val="ru-RU"/>
              </w:rPr>
            </w:pPr>
          </w:p>
          <w:p w:rsidR="00E4184B" w:rsidRDefault="00EC7DA0">
            <w:pPr>
              <w:pStyle w:val="TableParagraph"/>
              <w:spacing w:line="362" w:lineRule="auto"/>
              <w:ind w:left="261"/>
              <w:rPr>
                <w:sz w:val="24"/>
              </w:rPr>
            </w:pPr>
            <w:r>
              <w:rPr>
                <w:spacing w:val="-2"/>
                <w:sz w:val="24"/>
              </w:rPr>
              <w:t>Морфология.</w:t>
            </w:r>
            <w:r>
              <w:rPr>
                <w:spacing w:val="-11"/>
                <w:sz w:val="24"/>
              </w:rPr>
              <w:t xml:space="preserve"> </w:t>
            </w:r>
            <w:r>
              <w:rPr>
                <w:spacing w:val="-2"/>
                <w:sz w:val="24"/>
              </w:rPr>
              <w:t>Культура</w:t>
            </w:r>
            <w:r>
              <w:rPr>
                <w:spacing w:val="-11"/>
                <w:sz w:val="24"/>
              </w:rPr>
              <w:t xml:space="preserve"> </w:t>
            </w:r>
            <w:r>
              <w:rPr>
                <w:spacing w:val="-2"/>
                <w:sz w:val="24"/>
              </w:rPr>
              <w:t>речи. Орфография.</w:t>
            </w:r>
          </w:p>
        </w:tc>
        <w:tc>
          <w:tcPr>
            <w:tcW w:w="6522" w:type="dxa"/>
          </w:tcPr>
          <w:p w:rsidR="00E4184B" w:rsidRPr="00EC7DA0" w:rsidRDefault="00EC7DA0">
            <w:pPr>
              <w:pStyle w:val="TableParagraph"/>
              <w:spacing w:before="68" w:line="362" w:lineRule="auto"/>
              <w:ind w:left="251" w:right="423"/>
              <w:rPr>
                <w:sz w:val="24"/>
                <w:lang w:val="ru-RU"/>
              </w:rPr>
            </w:pPr>
            <w:r w:rsidRPr="00EC7DA0">
              <w:rPr>
                <w:sz w:val="24"/>
                <w:lang w:val="ru-RU"/>
              </w:rPr>
              <w:t>Морфология</w:t>
            </w:r>
            <w:r w:rsidRPr="00EC7DA0">
              <w:rPr>
                <w:spacing w:val="-15"/>
                <w:sz w:val="24"/>
                <w:lang w:val="ru-RU"/>
              </w:rPr>
              <w:t xml:space="preserve"> </w:t>
            </w:r>
            <w:r w:rsidRPr="00EC7DA0">
              <w:rPr>
                <w:sz w:val="24"/>
                <w:lang w:val="ru-RU"/>
              </w:rPr>
              <w:t>как</w:t>
            </w:r>
            <w:r w:rsidRPr="00EC7DA0">
              <w:rPr>
                <w:spacing w:val="-15"/>
                <w:sz w:val="24"/>
                <w:lang w:val="ru-RU"/>
              </w:rPr>
              <w:t xml:space="preserve"> </w:t>
            </w:r>
            <w:r w:rsidRPr="00EC7DA0">
              <w:rPr>
                <w:sz w:val="24"/>
                <w:lang w:val="ru-RU"/>
              </w:rPr>
              <w:t>раздел</w:t>
            </w:r>
            <w:r w:rsidRPr="00EC7DA0">
              <w:rPr>
                <w:spacing w:val="-15"/>
                <w:sz w:val="24"/>
                <w:lang w:val="ru-RU"/>
              </w:rPr>
              <w:t xml:space="preserve"> </w:t>
            </w:r>
            <w:r w:rsidRPr="00EC7DA0">
              <w:rPr>
                <w:sz w:val="24"/>
                <w:lang w:val="ru-RU"/>
              </w:rPr>
              <w:t>грамматики.</w:t>
            </w:r>
            <w:r w:rsidRPr="00EC7DA0">
              <w:rPr>
                <w:spacing w:val="-15"/>
                <w:sz w:val="24"/>
                <w:lang w:val="ru-RU"/>
              </w:rPr>
              <w:t xml:space="preserve"> </w:t>
            </w:r>
            <w:r w:rsidRPr="00EC7DA0">
              <w:rPr>
                <w:sz w:val="24"/>
                <w:lang w:val="ru-RU"/>
              </w:rPr>
              <w:t>Грамматическое значение слова.</w:t>
            </w:r>
          </w:p>
          <w:p w:rsidR="00E4184B" w:rsidRDefault="00EC7DA0">
            <w:pPr>
              <w:pStyle w:val="TableParagraph"/>
              <w:spacing w:before="2" w:line="360" w:lineRule="auto"/>
              <w:ind w:left="251"/>
              <w:rPr>
                <w:sz w:val="24"/>
              </w:rPr>
            </w:pPr>
            <w:r w:rsidRPr="00EC7DA0">
              <w:rPr>
                <w:sz w:val="24"/>
                <w:lang w:val="ru-RU"/>
              </w:rPr>
              <w:t>Части речи как лексико-грамматические разряды слов. Система</w:t>
            </w:r>
            <w:r w:rsidRPr="00EC7DA0">
              <w:rPr>
                <w:spacing w:val="-14"/>
                <w:sz w:val="24"/>
                <w:lang w:val="ru-RU"/>
              </w:rPr>
              <w:t xml:space="preserve"> </w:t>
            </w:r>
            <w:r w:rsidRPr="00EC7DA0">
              <w:rPr>
                <w:sz w:val="24"/>
                <w:lang w:val="ru-RU"/>
              </w:rPr>
              <w:t>частей</w:t>
            </w:r>
            <w:r w:rsidRPr="00EC7DA0">
              <w:rPr>
                <w:spacing w:val="-9"/>
                <w:sz w:val="24"/>
                <w:lang w:val="ru-RU"/>
              </w:rPr>
              <w:t xml:space="preserve"> </w:t>
            </w:r>
            <w:r w:rsidRPr="00EC7DA0">
              <w:rPr>
                <w:sz w:val="24"/>
                <w:lang w:val="ru-RU"/>
              </w:rPr>
              <w:t>речи</w:t>
            </w:r>
            <w:r w:rsidRPr="00EC7DA0">
              <w:rPr>
                <w:spacing w:val="-9"/>
                <w:sz w:val="24"/>
                <w:lang w:val="ru-RU"/>
              </w:rPr>
              <w:t xml:space="preserve"> </w:t>
            </w:r>
            <w:r w:rsidRPr="00EC7DA0">
              <w:rPr>
                <w:sz w:val="24"/>
                <w:lang w:val="ru-RU"/>
              </w:rPr>
              <w:t>в</w:t>
            </w:r>
            <w:r w:rsidRPr="00EC7DA0">
              <w:rPr>
                <w:spacing w:val="-12"/>
                <w:sz w:val="24"/>
                <w:lang w:val="ru-RU"/>
              </w:rPr>
              <w:t xml:space="preserve"> </w:t>
            </w:r>
            <w:r w:rsidRPr="00EC7DA0">
              <w:rPr>
                <w:sz w:val="24"/>
                <w:lang w:val="ru-RU"/>
              </w:rPr>
              <w:t>русском</w:t>
            </w:r>
            <w:r w:rsidRPr="00EC7DA0">
              <w:rPr>
                <w:spacing w:val="-12"/>
                <w:sz w:val="24"/>
                <w:lang w:val="ru-RU"/>
              </w:rPr>
              <w:t xml:space="preserve"> </w:t>
            </w:r>
            <w:r w:rsidRPr="00EC7DA0">
              <w:rPr>
                <w:sz w:val="24"/>
                <w:lang w:val="ru-RU"/>
              </w:rPr>
              <w:t>языке.</w:t>
            </w:r>
            <w:r w:rsidRPr="00EC7DA0">
              <w:rPr>
                <w:spacing w:val="-12"/>
                <w:sz w:val="24"/>
                <w:lang w:val="ru-RU"/>
              </w:rPr>
              <w:t xml:space="preserve"> </w:t>
            </w:r>
            <w:r>
              <w:rPr>
                <w:sz w:val="24"/>
              </w:rPr>
              <w:t>Самостоятельные</w:t>
            </w:r>
            <w:r>
              <w:rPr>
                <w:spacing w:val="-13"/>
                <w:sz w:val="24"/>
              </w:rPr>
              <w:t xml:space="preserve"> </w:t>
            </w:r>
            <w:r>
              <w:rPr>
                <w:sz w:val="24"/>
              </w:rPr>
              <w:t>и служебные части речи.</w:t>
            </w:r>
          </w:p>
        </w:tc>
      </w:tr>
    </w:tbl>
    <w:tbl>
      <w:tblPr>
        <w:tblStyle w:val="TableNormal"/>
        <w:tblpPr w:leftFromText="180" w:rightFromText="180" w:vertAnchor="page" w:horzAnchor="margin" w:tblpXSpec="center" w:tblpY="3474"/>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7"/>
        <w:gridCol w:w="6420"/>
      </w:tblGrid>
      <w:tr w:rsidR="00245F68" w:rsidRPr="005E0866" w:rsidTr="00245F68">
        <w:trPr>
          <w:trHeight w:val="14302"/>
        </w:trPr>
        <w:tc>
          <w:tcPr>
            <w:tcW w:w="3957" w:type="dxa"/>
          </w:tcPr>
          <w:p w:rsidR="00245F68" w:rsidRDefault="00245F68" w:rsidP="00245F68">
            <w:pPr>
              <w:pStyle w:val="TableParagraph"/>
              <w:spacing w:before="68"/>
              <w:ind w:left="261"/>
              <w:rPr>
                <w:sz w:val="24"/>
              </w:rPr>
            </w:pPr>
            <w:r>
              <w:rPr>
                <w:sz w:val="24"/>
              </w:rPr>
              <w:lastRenderedPageBreak/>
              <w:t>Имя</w:t>
            </w:r>
            <w:r>
              <w:rPr>
                <w:spacing w:val="1"/>
                <w:sz w:val="24"/>
              </w:rPr>
              <w:t xml:space="preserve"> </w:t>
            </w:r>
            <w:r>
              <w:rPr>
                <w:spacing w:val="-2"/>
                <w:sz w:val="24"/>
              </w:rPr>
              <w:t>существительное.</w:t>
            </w:r>
          </w:p>
        </w:tc>
        <w:tc>
          <w:tcPr>
            <w:tcW w:w="6420" w:type="dxa"/>
          </w:tcPr>
          <w:p w:rsidR="00245F68" w:rsidRPr="00245F68" w:rsidRDefault="00245F68" w:rsidP="00245F68">
            <w:pPr>
              <w:pStyle w:val="TableParagraph"/>
              <w:spacing w:before="68"/>
              <w:ind w:left="251"/>
              <w:rPr>
                <w:spacing w:val="-4"/>
                <w:sz w:val="24"/>
                <w:lang w:val="ru-RU"/>
              </w:rPr>
            </w:pPr>
            <w:r w:rsidRPr="00EC7DA0">
              <w:rPr>
                <w:sz w:val="24"/>
                <w:lang w:val="ru-RU"/>
              </w:rPr>
              <w:t>Имя</w:t>
            </w:r>
            <w:r w:rsidRPr="00EC7DA0">
              <w:rPr>
                <w:spacing w:val="-6"/>
                <w:sz w:val="24"/>
                <w:lang w:val="ru-RU"/>
              </w:rPr>
              <w:t xml:space="preserve"> </w:t>
            </w:r>
            <w:r w:rsidRPr="00EC7DA0">
              <w:rPr>
                <w:sz w:val="24"/>
                <w:lang w:val="ru-RU"/>
              </w:rPr>
              <w:t>существительное</w:t>
            </w:r>
            <w:r w:rsidRPr="00EC7DA0">
              <w:rPr>
                <w:spacing w:val="-6"/>
                <w:sz w:val="24"/>
                <w:lang w:val="ru-RU"/>
              </w:rPr>
              <w:t xml:space="preserve"> </w:t>
            </w:r>
            <w:r w:rsidRPr="00EC7DA0">
              <w:rPr>
                <w:sz w:val="24"/>
                <w:lang w:val="ru-RU"/>
              </w:rPr>
              <w:t>как</w:t>
            </w:r>
            <w:r w:rsidRPr="00EC7DA0">
              <w:rPr>
                <w:spacing w:val="-3"/>
                <w:sz w:val="24"/>
                <w:lang w:val="ru-RU"/>
              </w:rPr>
              <w:t xml:space="preserve"> </w:t>
            </w:r>
            <w:r w:rsidRPr="00EC7DA0">
              <w:rPr>
                <w:sz w:val="24"/>
                <w:lang w:val="ru-RU"/>
              </w:rPr>
              <w:t>часть</w:t>
            </w:r>
            <w:r w:rsidRPr="00EC7DA0">
              <w:rPr>
                <w:spacing w:val="-4"/>
                <w:sz w:val="24"/>
                <w:lang w:val="ru-RU"/>
              </w:rPr>
              <w:t xml:space="preserve"> </w:t>
            </w:r>
            <w:r w:rsidRPr="00EC7DA0">
              <w:rPr>
                <w:sz w:val="24"/>
                <w:lang w:val="ru-RU"/>
              </w:rPr>
              <w:t>речи.</w:t>
            </w:r>
            <w:r w:rsidRPr="00EC7DA0">
              <w:rPr>
                <w:spacing w:val="-3"/>
                <w:sz w:val="24"/>
                <w:lang w:val="ru-RU"/>
              </w:rPr>
              <w:t xml:space="preserve"> </w:t>
            </w:r>
            <w:r w:rsidRPr="00245F68">
              <w:rPr>
                <w:spacing w:val="-4"/>
                <w:sz w:val="24"/>
                <w:lang w:val="ru-RU"/>
              </w:rPr>
              <w:t>Общее</w:t>
            </w:r>
          </w:p>
          <w:p w:rsidR="00245F68" w:rsidRPr="00EC7DA0" w:rsidRDefault="00245F68" w:rsidP="00245F68">
            <w:pPr>
              <w:pStyle w:val="TableParagraph"/>
              <w:spacing w:before="68" w:line="360" w:lineRule="auto"/>
              <w:ind w:left="251" w:right="533"/>
              <w:jc w:val="both"/>
              <w:rPr>
                <w:sz w:val="24"/>
                <w:lang w:val="ru-RU"/>
              </w:rPr>
            </w:pPr>
            <w:r w:rsidRPr="00EC7DA0">
              <w:rPr>
                <w:sz w:val="24"/>
                <w:lang w:val="ru-RU"/>
              </w:rPr>
              <w:t>грамматическое</w:t>
            </w:r>
            <w:r w:rsidRPr="00EC7DA0">
              <w:rPr>
                <w:spacing w:val="-1"/>
                <w:sz w:val="24"/>
                <w:lang w:val="ru-RU"/>
              </w:rPr>
              <w:t xml:space="preserve"> </w:t>
            </w:r>
            <w:r w:rsidRPr="00EC7DA0">
              <w:rPr>
                <w:sz w:val="24"/>
                <w:lang w:val="ru-RU"/>
              </w:rPr>
              <w:t>значение, морфологические признаки и синтаксические функции имени существительного. Роль имени существительного в речи.</w:t>
            </w:r>
          </w:p>
          <w:p w:rsidR="00245F68" w:rsidRPr="00EC7DA0" w:rsidRDefault="00245F68" w:rsidP="00245F68">
            <w:pPr>
              <w:pStyle w:val="TableParagraph"/>
              <w:spacing w:line="360" w:lineRule="auto"/>
              <w:ind w:left="251" w:right="291"/>
              <w:rPr>
                <w:sz w:val="24"/>
                <w:lang w:val="ru-RU"/>
              </w:rPr>
            </w:pPr>
            <w:r w:rsidRPr="00EC7DA0">
              <w:rPr>
                <w:sz w:val="24"/>
                <w:lang w:val="ru-RU"/>
              </w:rPr>
              <w:t>Лексико-грамматические разряды имён существительных</w:t>
            </w:r>
            <w:r w:rsidRPr="00EC7DA0">
              <w:rPr>
                <w:spacing w:val="-12"/>
                <w:sz w:val="24"/>
                <w:lang w:val="ru-RU"/>
              </w:rPr>
              <w:t xml:space="preserve"> </w:t>
            </w:r>
            <w:r w:rsidRPr="00EC7DA0">
              <w:rPr>
                <w:sz w:val="24"/>
                <w:lang w:val="ru-RU"/>
              </w:rPr>
              <w:t>по</w:t>
            </w:r>
            <w:r w:rsidRPr="00EC7DA0">
              <w:rPr>
                <w:spacing w:val="-8"/>
                <w:sz w:val="24"/>
                <w:lang w:val="ru-RU"/>
              </w:rPr>
              <w:t xml:space="preserve"> </w:t>
            </w:r>
            <w:r w:rsidRPr="00EC7DA0">
              <w:rPr>
                <w:sz w:val="24"/>
                <w:lang w:val="ru-RU"/>
              </w:rPr>
              <w:t>значению,</w:t>
            </w:r>
            <w:r w:rsidRPr="00EC7DA0">
              <w:rPr>
                <w:spacing w:val="-11"/>
                <w:sz w:val="24"/>
                <w:lang w:val="ru-RU"/>
              </w:rPr>
              <w:t xml:space="preserve"> </w:t>
            </w:r>
            <w:r w:rsidRPr="00EC7DA0">
              <w:rPr>
                <w:sz w:val="24"/>
                <w:lang w:val="ru-RU"/>
              </w:rPr>
              <w:t>имена</w:t>
            </w:r>
            <w:r w:rsidRPr="00EC7DA0">
              <w:rPr>
                <w:spacing w:val="-9"/>
                <w:sz w:val="24"/>
                <w:lang w:val="ru-RU"/>
              </w:rPr>
              <w:t xml:space="preserve"> </w:t>
            </w:r>
            <w:r w:rsidRPr="00EC7DA0">
              <w:rPr>
                <w:sz w:val="24"/>
                <w:lang w:val="ru-RU"/>
              </w:rPr>
              <w:t>существительные собственные и нарицательные; имена существительные одушевлённые и неодушевлённые.</w:t>
            </w:r>
          </w:p>
          <w:p w:rsidR="00245F68" w:rsidRPr="00EC7DA0" w:rsidRDefault="00245F68" w:rsidP="00245F68">
            <w:pPr>
              <w:pStyle w:val="TableParagraph"/>
              <w:spacing w:before="147" w:line="362" w:lineRule="auto"/>
              <w:ind w:left="251" w:right="1651"/>
              <w:rPr>
                <w:sz w:val="24"/>
                <w:lang w:val="ru-RU"/>
              </w:rPr>
            </w:pPr>
            <w:r w:rsidRPr="00EC7DA0">
              <w:rPr>
                <w:sz w:val="24"/>
                <w:lang w:val="ru-RU"/>
              </w:rPr>
              <w:t>Род,</w:t>
            </w:r>
            <w:r w:rsidRPr="00EC7DA0">
              <w:rPr>
                <w:spacing w:val="-15"/>
                <w:sz w:val="24"/>
                <w:lang w:val="ru-RU"/>
              </w:rPr>
              <w:t xml:space="preserve"> </w:t>
            </w:r>
            <w:r w:rsidRPr="00EC7DA0">
              <w:rPr>
                <w:sz w:val="24"/>
                <w:lang w:val="ru-RU"/>
              </w:rPr>
              <w:t>число,</w:t>
            </w:r>
            <w:r w:rsidRPr="00EC7DA0">
              <w:rPr>
                <w:spacing w:val="-15"/>
                <w:sz w:val="24"/>
                <w:lang w:val="ru-RU"/>
              </w:rPr>
              <w:t xml:space="preserve"> </w:t>
            </w:r>
            <w:r w:rsidRPr="00EC7DA0">
              <w:rPr>
                <w:sz w:val="24"/>
                <w:lang w:val="ru-RU"/>
              </w:rPr>
              <w:t>падеж</w:t>
            </w:r>
            <w:r w:rsidRPr="00EC7DA0">
              <w:rPr>
                <w:spacing w:val="-15"/>
                <w:sz w:val="24"/>
                <w:lang w:val="ru-RU"/>
              </w:rPr>
              <w:t xml:space="preserve"> </w:t>
            </w:r>
            <w:r w:rsidRPr="00EC7DA0">
              <w:rPr>
                <w:sz w:val="24"/>
                <w:lang w:val="ru-RU"/>
              </w:rPr>
              <w:t>имени</w:t>
            </w:r>
            <w:r w:rsidRPr="00EC7DA0">
              <w:rPr>
                <w:spacing w:val="-15"/>
                <w:sz w:val="24"/>
                <w:lang w:val="ru-RU"/>
              </w:rPr>
              <w:t xml:space="preserve"> </w:t>
            </w:r>
            <w:r w:rsidRPr="00EC7DA0">
              <w:rPr>
                <w:sz w:val="24"/>
                <w:lang w:val="ru-RU"/>
              </w:rPr>
              <w:t>существительного. Имена существительные общего рода.</w:t>
            </w:r>
          </w:p>
          <w:p w:rsidR="00245F68" w:rsidRPr="00EC7DA0" w:rsidRDefault="00245F68" w:rsidP="00245F68">
            <w:pPr>
              <w:pStyle w:val="TableParagraph"/>
              <w:spacing w:before="1" w:line="360" w:lineRule="auto"/>
              <w:ind w:left="251" w:right="1187"/>
              <w:jc w:val="both"/>
              <w:rPr>
                <w:sz w:val="24"/>
                <w:lang w:val="ru-RU"/>
              </w:rPr>
            </w:pPr>
            <w:r w:rsidRPr="00EC7DA0">
              <w:rPr>
                <w:sz w:val="24"/>
                <w:lang w:val="ru-RU"/>
              </w:rPr>
              <w:t xml:space="preserve">Имена существительные, имеющие форму только единственного или только множественного числа. Типы склонения имён </w:t>
            </w:r>
            <w:r w:rsidRPr="00EC7DA0">
              <w:rPr>
                <w:spacing w:val="-2"/>
                <w:sz w:val="24"/>
                <w:lang w:val="ru-RU"/>
              </w:rPr>
              <w:t>существительных.</w:t>
            </w:r>
          </w:p>
          <w:p w:rsidR="00245F68" w:rsidRPr="00EC7DA0" w:rsidRDefault="00245F68" w:rsidP="00245F68">
            <w:pPr>
              <w:pStyle w:val="TableParagraph"/>
              <w:spacing w:line="360" w:lineRule="auto"/>
              <w:ind w:left="251" w:right="423"/>
              <w:rPr>
                <w:sz w:val="24"/>
                <w:lang w:val="ru-RU"/>
              </w:rPr>
            </w:pPr>
            <w:r w:rsidRPr="00EC7DA0">
              <w:rPr>
                <w:spacing w:val="-2"/>
                <w:sz w:val="24"/>
                <w:lang w:val="ru-RU"/>
              </w:rPr>
              <w:t xml:space="preserve">Разносклоняемые имена существительные. </w:t>
            </w:r>
            <w:r w:rsidRPr="00EC7DA0">
              <w:rPr>
                <w:sz w:val="24"/>
                <w:lang w:val="ru-RU"/>
              </w:rPr>
              <w:t>Несклоняемые имена существительные.</w:t>
            </w:r>
          </w:p>
          <w:p w:rsidR="00245F68" w:rsidRPr="00EC7DA0" w:rsidRDefault="00245F68" w:rsidP="00245F68">
            <w:pPr>
              <w:pStyle w:val="TableParagraph"/>
              <w:spacing w:line="360" w:lineRule="auto"/>
              <w:ind w:left="251" w:right="423"/>
              <w:rPr>
                <w:sz w:val="24"/>
                <w:lang w:val="ru-RU"/>
              </w:rPr>
            </w:pPr>
            <w:r w:rsidRPr="00EC7DA0">
              <w:rPr>
                <w:sz w:val="24"/>
                <w:lang w:val="ru-RU"/>
              </w:rPr>
              <w:t>Морфологический анализ имён существительных. Нормы</w:t>
            </w:r>
            <w:r w:rsidRPr="00EC7DA0">
              <w:rPr>
                <w:spacing w:val="-15"/>
                <w:sz w:val="24"/>
                <w:lang w:val="ru-RU"/>
              </w:rPr>
              <w:t xml:space="preserve"> </w:t>
            </w:r>
            <w:r w:rsidRPr="00EC7DA0">
              <w:rPr>
                <w:sz w:val="24"/>
                <w:lang w:val="ru-RU"/>
              </w:rPr>
              <w:t>произношения,</w:t>
            </w:r>
            <w:r w:rsidRPr="00EC7DA0">
              <w:rPr>
                <w:spacing w:val="-15"/>
                <w:sz w:val="24"/>
                <w:lang w:val="ru-RU"/>
              </w:rPr>
              <w:t xml:space="preserve"> </w:t>
            </w:r>
            <w:r w:rsidRPr="00EC7DA0">
              <w:rPr>
                <w:sz w:val="24"/>
                <w:lang w:val="ru-RU"/>
              </w:rPr>
              <w:t>нормы</w:t>
            </w:r>
            <w:r w:rsidRPr="00EC7DA0">
              <w:rPr>
                <w:spacing w:val="-15"/>
                <w:sz w:val="24"/>
                <w:lang w:val="ru-RU"/>
              </w:rPr>
              <w:t xml:space="preserve"> </w:t>
            </w:r>
            <w:r w:rsidRPr="00EC7DA0">
              <w:rPr>
                <w:sz w:val="24"/>
                <w:lang w:val="ru-RU"/>
              </w:rPr>
              <w:t>постановки</w:t>
            </w:r>
            <w:r w:rsidRPr="00EC7DA0">
              <w:rPr>
                <w:spacing w:val="-15"/>
                <w:sz w:val="24"/>
                <w:lang w:val="ru-RU"/>
              </w:rPr>
              <w:t xml:space="preserve"> </w:t>
            </w:r>
            <w:r w:rsidRPr="00EC7DA0">
              <w:rPr>
                <w:sz w:val="24"/>
                <w:lang w:val="ru-RU"/>
              </w:rPr>
              <w:t>ударения, нормы словоизменения имён существительных.</w:t>
            </w:r>
          </w:p>
          <w:p w:rsidR="00245F68" w:rsidRPr="00EC7DA0" w:rsidRDefault="00245F68" w:rsidP="00245F68">
            <w:pPr>
              <w:pStyle w:val="TableParagraph"/>
              <w:spacing w:line="360" w:lineRule="auto"/>
              <w:ind w:left="251" w:right="423"/>
              <w:rPr>
                <w:sz w:val="24"/>
                <w:lang w:val="ru-RU"/>
              </w:rPr>
            </w:pPr>
            <w:r w:rsidRPr="00EC7DA0">
              <w:rPr>
                <w:sz w:val="24"/>
                <w:lang w:val="ru-RU"/>
              </w:rPr>
              <w:t>Правописание</w:t>
            </w:r>
            <w:r w:rsidRPr="00EC7DA0">
              <w:rPr>
                <w:spacing w:val="-15"/>
                <w:sz w:val="24"/>
                <w:lang w:val="ru-RU"/>
              </w:rPr>
              <w:t xml:space="preserve"> </w:t>
            </w:r>
            <w:r w:rsidRPr="00EC7DA0">
              <w:rPr>
                <w:sz w:val="24"/>
                <w:lang w:val="ru-RU"/>
              </w:rPr>
              <w:t>собственных</w:t>
            </w:r>
            <w:r w:rsidRPr="00EC7DA0">
              <w:rPr>
                <w:spacing w:val="-15"/>
                <w:sz w:val="24"/>
                <w:lang w:val="ru-RU"/>
              </w:rPr>
              <w:t xml:space="preserve"> </w:t>
            </w:r>
            <w:r w:rsidRPr="00EC7DA0">
              <w:rPr>
                <w:sz w:val="24"/>
                <w:lang w:val="ru-RU"/>
              </w:rPr>
              <w:t>имён</w:t>
            </w:r>
            <w:r w:rsidRPr="00EC7DA0">
              <w:rPr>
                <w:spacing w:val="-15"/>
                <w:sz w:val="24"/>
                <w:lang w:val="ru-RU"/>
              </w:rPr>
              <w:t xml:space="preserve"> </w:t>
            </w:r>
            <w:r w:rsidRPr="00EC7DA0">
              <w:rPr>
                <w:sz w:val="24"/>
                <w:lang w:val="ru-RU"/>
              </w:rPr>
              <w:t>существительных. Правописание "ь" на конце имён существительных после шипящих.</w:t>
            </w:r>
          </w:p>
          <w:p w:rsidR="00245F68" w:rsidRPr="00EC7DA0" w:rsidRDefault="00245F68" w:rsidP="00245F68">
            <w:pPr>
              <w:pStyle w:val="TableParagraph"/>
              <w:spacing w:before="2" w:line="360" w:lineRule="auto"/>
              <w:ind w:left="251" w:right="1717"/>
              <w:rPr>
                <w:sz w:val="24"/>
                <w:lang w:val="ru-RU"/>
              </w:rPr>
            </w:pPr>
            <w:r w:rsidRPr="00EC7DA0">
              <w:rPr>
                <w:sz w:val="24"/>
                <w:lang w:val="ru-RU"/>
              </w:rPr>
              <w:t>Правописание</w:t>
            </w:r>
            <w:r w:rsidRPr="00EC7DA0">
              <w:rPr>
                <w:spacing w:val="-15"/>
                <w:sz w:val="24"/>
                <w:lang w:val="ru-RU"/>
              </w:rPr>
              <w:t xml:space="preserve"> </w:t>
            </w:r>
            <w:r w:rsidRPr="00EC7DA0">
              <w:rPr>
                <w:sz w:val="24"/>
                <w:lang w:val="ru-RU"/>
              </w:rPr>
              <w:t>безударных</w:t>
            </w:r>
            <w:r w:rsidRPr="00EC7DA0">
              <w:rPr>
                <w:spacing w:val="-15"/>
                <w:sz w:val="24"/>
                <w:lang w:val="ru-RU"/>
              </w:rPr>
              <w:t xml:space="preserve"> </w:t>
            </w:r>
            <w:r w:rsidRPr="00EC7DA0">
              <w:rPr>
                <w:sz w:val="24"/>
                <w:lang w:val="ru-RU"/>
              </w:rPr>
              <w:t>окончаний</w:t>
            </w:r>
            <w:r w:rsidRPr="00EC7DA0">
              <w:rPr>
                <w:spacing w:val="-15"/>
                <w:sz w:val="24"/>
                <w:lang w:val="ru-RU"/>
              </w:rPr>
              <w:t xml:space="preserve"> </w:t>
            </w:r>
            <w:r w:rsidRPr="00EC7DA0">
              <w:rPr>
                <w:sz w:val="24"/>
                <w:lang w:val="ru-RU"/>
              </w:rPr>
              <w:t xml:space="preserve">имён </w:t>
            </w:r>
            <w:r w:rsidRPr="00EC7DA0">
              <w:rPr>
                <w:spacing w:val="-2"/>
                <w:sz w:val="24"/>
                <w:lang w:val="ru-RU"/>
              </w:rPr>
              <w:t>существительных.</w:t>
            </w:r>
          </w:p>
          <w:p w:rsidR="00245F68" w:rsidRPr="00EC7DA0" w:rsidRDefault="00245F68" w:rsidP="00245F68">
            <w:pPr>
              <w:pStyle w:val="TableParagraph"/>
              <w:spacing w:line="362" w:lineRule="auto"/>
              <w:ind w:left="251" w:right="423"/>
              <w:rPr>
                <w:sz w:val="24"/>
                <w:lang w:val="ru-RU"/>
              </w:rPr>
            </w:pPr>
            <w:r w:rsidRPr="00EC7DA0">
              <w:rPr>
                <w:sz w:val="24"/>
                <w:lang w:val="ru-RU"/>
              </w:rPr>
              <w:t>Правописание "о - е (ё)" после шипящих и "ц"</w:t>
            </w:r>
            <w:r w:rsidRPr="00EC7DA0">
              <w:rPr>
                <w:spacing w:val="-2"/>
                <w:sz w:val="24"/>
                <w:lang w:val="ru-RU"/>
              </w:rPr>
              <w:t xml:space="preserve"> </w:t>
            </w:r>
            <w:r w:rsidRPr="00EC7DA0">
              <w:rPr>
                <w:sz w:val="24"/>
                <w:lang w:val="ru-RU"/>
              </w:rPr>
              <w:t>в суффиксах</w:t>
            </w:r>
            <w:r w:rsidRPr="00EC7DA0">
              <w:rPr>
                <w:spacing w:val="-14"/>
                <w:sz w:val="24"/>
                <w:lang w:val="ru-RU"/>
              </w:rPr>
              <w:t xml:space="preserve"> </w:t>
            </w:r>
            <w:r w:rsidRPr="00EC7DA0">
              <w:rPr>
                <w:sz w:val="24"/>
                <w:lang w:val="ru-RU"/>
              </w:rPr>
              <w:t>и</w:t>
            </w:r>
            <w:r w:rsidRPr="00EC7DA0">
              <w:rPr>
                <w:spacing w:val="-9"/>
                <w:sz w:val="24"/>
                <w:lang w:val="ru-RU"/>
              </w:rPr>
              <w:t xml:space="preserve"> </w:t>
            </w:r>
            <w:r w:rsidRPr="00EC7DA0">
              <w:rPr>
                <w:sz w:val="24"/>
                <w:lang w:val="ru-RU"/>
              </w:rPr>
              <w:t>окончаниях</w:t>
            </w:r>
            <w:r w:rsidRPr="00EC7DA0">
              <w:rPr>
                <w:spacing w:val="-14"/>
                <w:sz w:val="24"/>
                <w:lang w:val="ru-RU"/>
              </w:rPr>
              <w:t xml:space="preserve"> </w:t>
            </w:r>
            <w:r w:rsidRPr="00EC7DA0">
              <w:rPr>
                <w:sz w:val="24"/>
                <w:lang w:val="ru-RU"/>
              </w:rPr>
              <w:t>имён</w:t>
            </w:r>
            <w:r w:rsidRPr="00EC7DA0">
              <w:rPr>
                <w:spacing w:val="-13"/>
                <w:sz w:val="24"/>
                <w:lang w:val="ru-RU"/>
              </w:rPr>
              <w:t xml:space="preserve"> </w:t>
            </w:r>
            <w:r w:rsidRPr="00EC7DA0">
              <w:rPr>
                <w:sz w:val="24"/>
                <w:lang w:val="ru-RU"/>
              </w:rPr>
              <w:t>существительных.</w:t>
            </w:r>
          </w:p>
          <w:p w:rsidR="00245F68" w:rsidRPr="00EC7DA0" w:rsidRDefault="00245F68" w:rsidP="00245F68">
            <w:pPr>
              <w:pStyle w:val="TableParagraph"/>
              <w:spacing w:line="360" w:lineRule="auto"/>
              <w:ind w:left="251"/>
              <w:rPr>
                <w:sz w:val="24"/>
                <w:lang w:val="ru-RU"/>
              </w:rPr>
            </w:pPr>
            <w:r w:rsidRPr="00EC7DA0">
              <w:rPr>
                <w:sz w:val="24"/>
                <w:lang w:val="ru-RU"/>
              </w:rPr>
              <w:t>Правописание</w:t>
            </w:r>
            <w:r w:rsidRPr="00EC7DA0">
              <w:rPr>
                <w:spacing w:val="-7"/>
                <w:sz w:val="24"/>
                <w:lang w:val="ru-RU"/>
              </w:rPr>
              <w:t xml:space="preserve"> </w:t>
            </w:r>
            <w:r w:rsidRPr="00EC7DA0">
              <w:rPr>
                <w:sz w:val="24"/>
                <w:lang w:val="ru-RU"/>
              </w:rPr>
              <w:t>суффиксов</w:t>
            </w:r>
            <w:r w:rsidRPr="00EC7DA0">
              <w:rPr>
                <w:spacing w:val="-2"/>
                <w:sz w:val="24"/>
                <w:lang w:val="ru-RU"/>
              </w:rPr>
              <w:t xml:space="preserve"> </w:t>
            </w:r>
            <w:r w:rsidRPr="00EC7DA0">
              <w:rPr>
                <w:sz w:val="24"/>
                <w:lang w:val="ru-RU"/>
              </w:rPr>
              <w:t>"-чик-</w:t>
            </w:r>
            <w:r w:rsidRPr="00EC7DA0">
              <w:rPr>
                <w:spacing w:val="-11"/>
                <w:sz w:val="24"/>
                <w:lang w:val="ru-RU"/>
              </w:rPr>
              <w:t xml:space="preserve"> </w:t>
            </w:r>
            <w:r w:rsidRPr="00EC7DA0">
              <w:rPr>
                <w:sz w:val="24"/>
                <w:lang w:val="ru-RU"/>
              </w:rPr>
              <w:t>-</w:t>
            </w:r>
            <w:r w:rsidRPr="00EC7DA0">
              <w:rPr>
                <w:spacing w:val="-11"/>
                <w:sz w:val="24"/>
                <w:lang w:val="ru-RU"/>
              </w:rPr>
              <w:t xml:space="preserve"> </w:t>
            </w:r>
            <w:r w:rsidRPr="00EC7DA0">
              <w:rPr>
                <w:sz w:val="24"/>
                <w:lang w:val="ru-RU"/>
              </w:rPr>
              <w:t>-щик-;</w:t>
            </w:r>
            <w:r w:rsidRPr="00EC7DA0">
              <w:rPr>
                <w:spacing w:val="-12"/>
                <w:sz w:val="24"/>
                <w:lang w:val="ru-RU"/>
              </w:rPr>
              <w:t xml:space="preserve"> </w:t>
            </w:r>
            <w:r w:rsidRPr="00EC7DA0">
              <w:rPr>
                <w:sz w:val="24"/>
                <w:lang w:val="ru-RU"/>
              </w:rPr>
              <w:t>-ек-</w:t>
            </w:r>
            <w:r w:rsidRPr="00EC7DA0">
              <w:rPr>
                <w:spacing w:val="-11"/>
                <w:sz w:val="24"/>
                <w:lang w:val="ru-RU"/>
              </w:rPr>
              <w:t xml:space="preserve"> </w:t>
            </w:r>
            <w:r w:rsidRPr="00EC7DA0">
              <w:rPr>
                <w:sz w:val="24"/>
                <w:lang w:val="ru-RU"/>
              </w:rPr>
              <w:t>-</w:t>
            </w:r>
            <w:r w:rsidRPr="00EC7DA0">
              <w:rPr>
                <w:spacing w:val="-11"/>
                <w:sz w:val="24"/>
                <w:lang w:val="ru-RU"/>
              </w:rPr>
              <w:t xml:space="preserve"> </w:t>
            </w:r>
            <w:r w:rsidRPr="00EC7DA0">
              <w:rPr>
                <w:sz w:val="24"/>
                <w:lang w:val="ru-RU"/>
              </w:rPr>
              <w:t>-</w:t>
            </w:r>
            <w:r w:rsidRPr="00EC7DA0">
              <w:rPr>
                <w:spacing w:val="-11"/>
                <w:sz w:val="24"/>
                <w:lang w:val="ru-RU"/>
              </w:rPr>
              <w:t xml:space="preserve"> </w:t>
            </w:r>
            <w:r w:rsidRPr="00EC7DA0">
              <w:rPr>
                <w:sz w:val="24"/>
                <w:lang w:val="ru-RU"/>
              </w:rPr>
              <w:t>ик-(-чик-)" имён существительных.</w:t>
            </w:r>
          </w:p>
          <w:p w:rsidR="00245F68" w:rsidRPr="00EC7DA0" w:rsidRDefault="00245F68" w:rsidP="00245F68">
            <w:pPr>
              <w:pStyle w:val="TableParagraph"/>
              <w:ind w:left="251"/>
              <w:rPr>
                <w:sz w:val="24"/>
                <w:lang w:val="ru-RU"/>
              </w:rPr>
            </w:pPr>
            <w:r w:rsidRPr="00EC7DA0">
              <w:rPr>
                <w:sz w:val="24"/>
                <w:lang w:val="ru-RU"/>
              </w:rPr>
              <w:t>Правописание</w:t>
            </w:r>
            <w:r w:rsidRPr="00EC7DA0">
              <w:rPr>
                <w:spacing w:val="-6"/>
                <w:sz w:val="24"/>
                <w:lang w:val="ru-RU"/>
              </w:rPr>
              <w:t xml:space="preserve"> </w:t>
            </w:r>
            <w:r w:rsidRPr="00EC7DA0">
              <w:rPr>
                <w:sz w:val="24"/>
                <w:lang w:val="ru-RU"/>
              </w:rPr>
              <w:t>корней</w:t>
            </w:r>
            <w:r w:rsidRPr="00EC7DA0">
              <w:rPr>
                <w:spacing w:val="-4"/>
                <w:sz w:val="24"/>
                <w:lang w:val="ru-RU"/>
              </w:rPr>
              <w:t xml:space="preserve"> </w:t>
            </w:r>
            <w:r w:rsidRPr="00EC7DA0">
              <w:rPr>
                <w:sz w:val="24"/>
                <w:lang w:val="ru-RU"/>
              </w:rPr>
              <w:t>с</w:t>
            </w:r>
            <w:r w:rsidRPr="00EC7DA0">
              <w:rPr>
                <w:spacing w:val="-11"/>
                <w:sz w:val="24"/>
                <w:lang w:val="ru-RU"/>
              </w:rPr>
              <w:t xml:space="preserve"> </w:t>
            </w:r>
            <w:r w:rsidRPr="00EC7DA0">
              <w:rPr>
                <w:sz w:val="24"/>
                <w:lang w:val="ru-RU"/>
              </w:rPr>
              <w:t>чередованием</w:t>
            </w:r>
            <w:r w:rsidRPr="00EC7DA0">
              <w:rPr>
                <w:spacing w:val="-3"/>
                <w:sz w:val="24"/>
                <w:lang w:val="ru-RU"/>
              </w:rPr>
              <w:t xml:space="preserve"> </w:t>
            </w:r>
            <w:r w:rsidRPr="00EC7DA0">
              <w:rPr>
                <w:sz w:val="24"/>
                <w:lang w:val="ru-RU"/>
              </w:rPr>
              <w:t>"а</w:t>
            </w:r>
            <w:r w:rsidRPr="00EC7DA0">
              <w:rPr>
                <w:spacing w:val="-7"/>
                <w:sz w:val="24"/>
                <w:lang w:val="ru-RU"/>
              </w:rPr>
              <w:t xml:space="preserve"> </w:t>
            </w:r>
            <w:r w:rsidRPr="00EC7DA0">
              <w:rPr>
                <w:sz w:val="24"/>
                <w:lang w:val="ru-RU"/>
              </w:rPr>
              <w:t>//</w:t>
            </w:r>
            <w:r w:rsidRPr="00EC7DA0">
              <w:rPr>
                <w:spacing w:val="-10"/>
                <w:sz w:val="24"/>
                <w:lang w:val="ru-RU"/>
              </w:rPr>
              <w:t xml:space="preserve"> </w:t>
            </w:r>
            <w:r w:rsidRPr="00EC7DA0">
              <w:rPr>
                <w:sz w:val="24"/>
                <w:lang w:val="ru-RU"/>
              </w:rPr>
              <w:t>о</w:t>
            </w:r>
            <w:r w:rsidRPr="00EC7DA0">
              <w:rPr>
                <w:spacing w:val="-1"/>
                <w:sz w:val="24"/>
                <w:lang w:val="ru-RU"/>
              </w:rPr>
              <w:t xml:space="preserve"> </w:t>
            </w:r>
            <w:r w:rsidRPr="00EC7DA0">
              <w:rPr>
                <w:sz w:val="24"/>
                <w:lang w:val="ru-RU"/>
              </w:rPr>
              <w:t>":</w:t>
            </w:r>
            <w:r w:rsidRPr="00EC7DA0">
              <w:rPr>
                <w:spacing w:val="-5"/>
                <w:sz w:val="24"/>
                <w:lang w:val="ru-RU"/>
              </w:rPr>
              <w:t xml:space="preserve"> </w:t>
            </w:r>
            <w:r w:rsidRPr="00EC7DA0">
              <w:rPr>
                <w:sz w:val="24"/>
                <w:lang w:val="ru-RU"/>
              </w:rPr>
              <w:t>"-</w:t>
            </w:r>
            <w:r w:rsidRPr="00EC7DA0">
              <w:rPr>
                <w:spacing w:val="-4"/>
                <w:sz w:val="24"/>
                <w:lang w:val="ru-RU"/>
              </w:rPr>
              <w:t>лаг-</w:t>
            </w:r>
          </w:p>
          <w:p w:rsidR="00245F68" w:rsidRDefault="00245F68" w:rsidP="00245F68">
            <w:pPr>
              <w:pStyle w:val="TableParagraph"/>
              <w:numPr>
                <w:ilvl w:val="0"/>
                <w:numId w:val="110"/>
              </w:numPr>
              <w:tabs>
                <w:tab w:val="left" w:pos="391"/>
              </w:tabs>
              <w:spacing w:before="140"/>
              <w:rPr>
                <w:sz w:val="24"/>
              </w:rPr>
            </w:pPr>
            <w:r>
              <w:rPr>
                <w:sz w:val="24"/>
              </w:rPr>
              <w:t>-</w:t>
            </w:r>
            <w:r>
              <w:rPr>
                <w:spacing w:val="-15"/>
                <w:sz w:val="24"/>
              </w:rPr>
              <w:t xml:space="preserve"> </w:t>
            </w:r>
            <w:r>
              <w:rPr>
                <w:sz w:val="24"/>
              </w:rPr>
              <w:t>лож-</w:t>
            </w:r>
            <w:r>
              <w:rPr>
                <w:spacing w:val="-10"/>
                <w:sz w:val="24"/>
              </w:rPr>
              <w:t>;</w:t>
            </w:r>
          </w:p>
          <w:p w:rsidR="00245F68" w:rsidRPr="00EC7DA0" w:rsidRDefault="00245F68" w:rsidP="00245F68">
            <w:pPr>
              <w:pStyle w:val="TableParagraph"/>
              <w:spacing w:before="137"/>
              <w:ind w:left="251"/>
              <w:rPr>
                <w:sz w:val="24"/>
                <w:lang w:val="ru-RU"/>
              </w:rPr>
            </w:pPr>
            <w:r w:rsidRPr="00EC7DA0">
              <w:rPr>
                <w:sz w:val="24"/>
                <w:lang w:val="ru-RU"/>
              </w:rPr>
              <w:t>-раст-</w:t>
            </w:r>
            <w:r w:rsidRPr="00EC7DA0">
              <w:rPr>
                <w:spacing w:val="-8"/>
                <w:sz w:val="24"/>
                <w:lang w:val="ru-RU"/>
              </w:rPr>
              <w:t xml:space="preserve"> </w:t>
            </w:r>
            <w:r w:rsidRPr="00EC7DA0">
              <w:rPr>
                <w:sz w:val="24"/>
                <w:lang w:val="ru-RU"/>
              </w:rPr>
              <w:t>-</w:t>
            </w:r>
            <w:r w:rsidRPr="00EC7DA0">
              <w:rPr>
                <w:spacing w:val="-6"/>
                <w:sz w:val="24"/>
                <w:lang w:val="ru-RU"/>
              </w:rPr>
              <w:t xml:space="preserve"> </w:t>
            </w:r>
            <w:r w:rsidRPr="00EC7DA0">
              <w:rPr>
                <w:sz w:val="24"/>
                <w:lang w:val="ru-RU"/>
              </w:rPr>
              <w:t>-</w:t>
            </w:r>
            <w:r w:rsidRPr="00EC7DA0">
              <w:rPr>
                <w:spacing w:val="-11"/>
                <w:sz w:val="24"/>
                <w:lang w:val="ru-RU"/>
              </w:rPr>
              <w:t xml:space="preserve"> </w:t>
            </w:r>
            <w:r w:rsidRPr="00EC7DA0">
              <w:rPr>
                <w:sz w:val="24"/>
                <w:lang w:val="ru-RU"/>
              </w:rPr>
              <w:t>ращ-</w:t>
            </w:r>
            <w:r w:rsidRPr="00EC7DA0">
              <w:rPr>
                <w:spacing w:val="-11"/>
                <w:sz w:val="24"/>
                <w:lang w:val="ru-RU"/>
              </w:rPr>
              <w:t xml:space="preserve"> </w:t>
            </w:r>
            <w:r w:rsidRPr="00EC7DA0">
              <w:rPr>
                <w:sz w:val="24"/>
                <w:lang w:val="ru-RU"/>
              </w:rPr>
              <w:t>-</w:t>
            </w:r>
            <w:r w:rsidRPr="00EC7DA0">
              <w:rPr>
                <w:spacing w:val="-6"/>
                <w:sz w:val="24"/>
                <w:lang w:val="ru-RU"/>
              </w:rPr>
              <w:t xml:space="preserve"> </w:t>
            </w:r>
            <w:r w:rsidRPr="00EC7DA0">
              <w:rPr>
                <w:sz w:val="24"/>
                <w:lang w:val="ru-RU"/>
              </w:rPr>
              <w:t>-</w:t>
            </w:r>
            <w:r w:rsidRPr="00EC7DA0">
              <w:rPr>
                <w:spacing w:val="-6"/>
                <w:sz w:val="24"/>
                <w:lang w:val="ru-RU"/>
              </w:rPr>
              <w:t xml:space="preserve"> </w:t>
            </w:r>
            <w:r w:rsidRPr="00EC7DA0">
              <w:rPr>
                <w:sz w:val="24"/>
                <w:lang w:val="ru-RU"/>
              </w:rPr>
              <w:t>рос-;</w:t>
            </w:r>
            <w:r w:rsidRPr="00EC7DA0">
              <w:rPr>
                <w:spacing w:val="-15"/>
                <w:sz w:val="24"/>
                <w:lang w:val="ru-RU"/>
              </w:rPr>
              <w:t xml:space="preserve"> </w:t>
            </w:r>
            <w:r w:rsidRPr="00EC7DA0">
              <w:rPr>
                <w:sz w:val="24"/>
                <w:lang w:val="ru-RU"/>
              </w:rPr>
              <w:t>-гар-</w:t>
            </w:r>
            <w:r w:rsidRPr="00EC7DA0">
              <w:rPr>
                <w:spacing w:val="-10"/>
                <w:sz w:val="24"/>
                <w:lang w:val="ru-RU"/>
              </w:rPr>
              <w:t xml:space="preserve"> </w:t>
            </w:r>
            <w:r w:rsidRPr="00EC7DA0">
              <w:rPr>
                <w:sz w:val="24"/>
                <w:lang w:val="ru-RU"/>
              </w:rPr>
              <w:t>-гор-,</w:t>
            </w:r>
            <w:r w:rsidRPr="00EC7DA0">
              <w:rPr>
                <w:spacing w:val="-5"/>
                <w:sz w:val="24"/>
                <w:lang w:val="ru-RU"/>
              </w:rPr>
              <w:t xml:space="preserve"> </w:t>
            </w:r>
            <w:r w:rsidRPr="00EC7DA0">
              <w:rPr>
                <w:sz w:val="24"/>
                <w:lang w:val="ru-RU"/>
              </w:rPr>
              <w:t>-зар-</w:t>
            </w:r>
            <w:r w:rsidRPr="00EC7DA0">
              <w:rPr>
                <w:spacing w:val="-6"/>
                <w:sz w:val="24"/>
                <w:lang w:val="ru-RU"/>
              </w:rPr>
              <w:t xml:space="preserve"> </w:t>
            </w:r>
            <w:r w:rsidRPr="00EC7DA0">
              <w:rPr>
                <w:sz w:val="24"/>
                <w:lang w:val="ru-RU"/>
              </w:rPr>
              <w:t>-зор-;</w:t>
            </w:r>
            <w:r w:rsidRPr="00EC7DA0">
              <w:rPr>
                <w:spacing w:val="-12"/>
                <w:sz w:val="24"/>
                <w:lang w:val="ru-RU"/>
              </w:rPr>
              <w:t xml:space="preserve"> </w:t>
            </w:r>
            <w:r w:rsidRPr="00EC7DA0">
              <w:rPr>
                <w:sz w:val="24"/>
                <w:lang w:val="ru-RU"/>
              </w:rPr>
              <w:t>-</w:t>
            </w:r>
            <w:r w:rsidRPr="00EC7DA0">
              <w:rPr>
                <w:spacing w:val="-2"/>
                <w:sz w:val="24"/>
                <w:lang w:val="ru-RU"/>
              </w:rPr>
              <w:t>клан-</w:t>
            </w:r>
          </w:p>
          <w:p w:rsidR="00245F68" w:rsidRDefault="00245F68" w:rsidP="00245F68">
            <w:pPr>
              <w:pStyle w:val="TableParagraph"/>
              <w:numPr>
                <w:ilvl w:val="0"/>
                <w:numId w:val="110"/>
              </w:numPr>
              <w:tabs>
                <w:tab w:val="left" w:pos="391"/>
              </w:tabs>
              <w:spacing w:before="137"/>
              <w:rPr>
                <w:sz w:val="24"/>
              </w:rPr>
            </w:pPr>
            <w:r>
              <w:rPr>
                <w:spacing w:val="-2"/>
                <w:sz w:val="24"/>
              </w:rPr>
              <w:t>-</w:t>
            </w:r>
            <w:r>
              <w:rPr>
                <w:spacing w:val="-12"/>
                <w:sz w:val="24"/>
              </w:rPr>
              <w:t xml:space="preserve"> </w:t>
            </w:r>
            <w:r>
              <w:rPr>
                <w:spacing w:val="-2"/>
                <w:sz w:val="24"/>
              </w:rPr>
              <w:t>клон-</w:t>
            </w:r>
            <w:r>
              <w:rPr>
                <w:spacing w:val="-10"/>
                <w:sz w:val="24"/>
              </w:rPr>
              <w:t>,</w:t>
            </w:r>
          </w:p>
          <w:p w:rsidR="00245F68" w:rsidRDefault="00245F68" w:rsidP="00245F68">
            <w:pPr>
              <w:pStyle w:val="TableParagraph"/>
              <w:spacing w:before="137"/>
              <w:ind w:left="251"/>
              <w:rPr>
                <w:sz w:val="24"/>
              </w:rPr>
            </w:pPr>
            <w:r>
              <w:rPr>
                <w:sz w:val="24"/>
              </w:rPr>
              <w:lastRenderedPageBreak/>
              <w:t>-скак</w:t>
            </w:r>
            <w:r>
              <w:rPr>
                <w:spacing w:val="-10"/>
                <w:sz w:val="24"/>
              </w:rPr>
              <w:t xml:space="preserve"> </w:t>
            </w:r>
            <w:r>
              <w:rPr>
                <w:sz w:val="24"/>
              </w:rPr>
              <w:t>-</w:t>
            </w:r>
            <w:r>
              <w:rPr>
                <w:spacing w:val="-2"/>
                <w:sz w:val="24"/>
              </w:rPr>
              <w:t xml:space="preserve"> </w:t>
            </w:r>
            <w:r>
              <w:rPr>
                <w:sz w:val="24"/>
              </w:rPr>
              <w:t>-</w:t>
            </w:r>
            <w:r>
              <w:rPr>
                <w:spacing w:val="-6"/>
                <w:sz w:val="24"/>
              </w:rPr>
              <w:t xml:space="preserve"> </w:t>
            </w:r>
            <w:r>
              <w:rPr>
                <w:sz w:val="24"/>
              </w:rPr>
              <w:t>-</w:t>
            </w:r>
            <w:r>
              <w:rPr>
                <w:spacing w:val="-2"/>
                <w:sz w:val="24"/>
              </w:rPr>
              <w:t xml:space="preserve"> </w:t>
            </w:r>
            <w:r>
              <w:rPr>
                <w:sz w:val="24"/>
              </w:rPr>
              <w:t>скоч-</w:t>
            </w:r>
            <w:r>
              <w:rPr>
                <w:spacing w:val="-5"/>
                <w:sz w:val="24"/>
              </w:rPr>
              <w:t>".</w:t>
            </w:r>
          </w:p>
          <w:p w:rsidR="00A73F57" w:rsidRDefault="00245F68" w:rsidP="00A73F57">
            <w:pPr>
              <w:pStyle w:val="TableParagraph"/>
              <w:spacing w:before="26" w:line="412" w:lineRule="exact"/>
              <w:ind w:left="251" w:right="423"/>
              <w:rPr>
                <w:spacing w:val="-2"/>
                <w:sz w:val="24"/>
                <w:lang w:val="ru-RU"/>
              </w:rPr>
            </w:pPr>
            <w:r w:rsidRPr="00EC7DA0">
              <w:rPr>
                <w:sz w:val="24"/>
                <w:lang w:val="ru-RU"/>
              </w:rPr>
              <w:t>Слитное</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раздельное</w:t>
            </w:r>
            <w:r w:rsidRPr="00EC7DA0">
              <w:rPr>
                <w:spacing w:val="-15"/>
                <w:sz w:val="24"/>
                <w:lang w:val="ru-RU"/>
              </w:rPr>
              <w:t xml:space="preserve"> </w:t>
            </w:r>
            <w:r w:rsidRPr="00EC7DA0">
              <w:rPr>
                <w:sz w:val="24"/>
                <w:lang w:val="ru-RU"/>
              </w:rPr>
              <w:t>написание</w:t>
            </w:r>
            <w:r w:rsidRPr="00EC7DA0">
              <w:rPr>
                <w:spacing w:val="-12"/>
                <w:sz w:val="24"/>
                <w:lang w:val="ru-RU"/>
              </w:rPr>
              <w:t xml:space="preserve"> </w:t>
            </w:r>
            <w:r w:rsidRPr="00EC7DA0">
              <w:rPr>
                <w:sz w:val="24"/>
                <w:lang w:val="ru-RU"/>
              </w:rPr>
              <w:t>"не"</w:t>
            </w:r>
            <w:r w:rsidRPr="00EC7DA0">
              <w:rPr>
                <w:spacing w:val="-15"/>
                <w:sz w:val="24"/>
                <w:lang w:val="ru-RU"/>
              </w:rPr>
              <w:t xml:space="preserve"> </w:t>
            </w:r>
            <w:r w:rsidRPr="00EC7DA0">
              <w:rPr>
                <w:sz w:val="24"/>
                <w:lang w:val="ru-RU"/>
              </w:rPr>
              <w:t>с</w:t>
            </w:r>
            <w:r w:rsidRPr="00EC7DA0">
              <w:rPr>
                <w:spacing w:val="-15"/>
                <w:sz w:val="24"/>
                <w:lang w:val="ru-RU"/>
              </w:rPr>
              <w:t xml:space="preserve"> </w:t>
            </w:r>
            <w:r w:rsidRPr="00EC7DA0">
              <w:rPr>
                <w:sz w:val="24"/>
                <w:lang w:val="ru-RU"/>
              </w:rPr>
              <w:t xml:space="preserve">именами </w:t>
            </w:r>
            <w:r w:rsidRPr="00EC7DA0">
              <w:rPr>
                <w:spacing w:val="-2"/>
                <w:sz w:val="24"/>
                <w:lang w:val="ru-RU"/>
              </w:rPr>
              <w:t>существительными.</w:t>
            </w:r>
          </w:p>
          <w:p w:rsidR="00A73F57" w:rsidRPr="00A73F57" w:rsidRDefault="00A73F57" w:rsidP="00A73F57">
            <w:pPr>
              <w:pStyle w:val="TableParagraph"/>
              <w:spacing w:before="26" w:line="412" w:lineRule="exact"/>
              <w:ind w:left="251" w:right="423"/>
              <w:rPr>
                <w:spacing w:val="-2"/>
                <w:sz w:val="24"/>
                <w:lang w:val="ru-RU"/>
              </w:rPr>
            </w:pPr>
          </w:p>
        </w:tc>
      </w:tr>
    </w:tbl>
    <w:p w:rsidR="00E4184B" w:rsidRPr="00A73F57" w:rsidRDefault="00E4184B">
      <w:pPr>
        <w:rPr>
          <w:sz w:val="24"/>
          <w:lang w:val="ru-RU"/>
        </w:rPr>
        <w:sectPr w:rsidR="00E4184B" w:rsidRPr="00A73F57" w:rsidSect="005E0866">
          <w:type w:val="continuous"/>
          <w:pgSz w:w="11910" w:h="16840"/>
          <w:pgMar w:top="1100" w:right="0" w:bottom="1180" w:left="100" w:header="0" w:footer="947" w:gutter="0"/>
          <w:cols w:space="720"/>
        </w:sectPr>
      </w:pPr>
    </w:p>
    <w:p w:rsidR="00E4184B" w:rsidRPr="00EC7DA0" w:rsidRDefault="00E4184B">
      <w:pPr>
        <w:spacing w:line="412" w:lineRule="exact"/>
        <w:rPr>
          <w:sz w:val="24"/>
          <w:lang w:val="ru-RU"/>
        </w:rPr>
        <w:sectPr w:rsidR="00E4184B" w:rsidRPr="00EC7DA0" w:rsidSect="005E0866">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7"/>
        <w:gridCol w:w="6420"/>
      </w:tblGrid>
      <w:tr w:rsidR="00E4184B" w:rsidRPr="005E0866">
        <w:trPr>
          <w:trHeight w:val="8017"/>
        </w:trPr>
        <w:tc>
          <w:tcPr>
            <w:tcW w:w="3957" w:type="dxa"/>
          </w:tcPr>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Default="00EC7DA0">
            <w:pPr>
              <w:pStyle w:val="TableParagraph"/>
              <w:spacing w:before="206"/>
              <w:ind w:left="261"/>
              <w:rPr>
                <w:sz w:val="24"/>
              </w:rPr>
            </w:pPr>
            <w:r>
              <w:rPr>
                <w:sz w:val="24"/>
              </w:rPr>
              <w:t>Имя</w:t>
            </w:r>
            <w:r>
              <w:rPr>
                <w:spacing w:val="-4"/>
                <w:sz w:val="24"/>
              </w:rPr>
              <w:t xml:space="preserve"> </w:t>
            </w:r>
            <w:r>
              <w:rPr>
                <w:spacing w:val="-2"/>
                <w:sz w:val="24"/>
              </w:rPr>
              <w:t>прилагательное.</w:t>
            </w:r>
          </w:p>
        </w:tc>
        <w:tc>
          <w:tcPr>
            <w:tcW w:w="6420" w:type="dxa"/>
          </w:tcPr>
          <w:p w:rsidR="00E4184B" w:rsidRPr="00EC7DA0" w:rsidRDefault="00EC7DA0" w:rsidP="00A73F57">
            <w:pPr>
              <w:pStyle w:val="TableParagraph"/>
              <w:spacing w:before="68" w:line="360" w:lineRule="auto"/>
              <w:ind w:right="423"/>
              <w:rPr>
                <w:sz w:val="24"/>
                <w:lang w:val="ru-RU"/>
              </w:rPr>
            </w:pPr>
            <w:r w:rsidRPr="00EC7DA0">
              <w:rPr>
                <w:sz w:val="24"/>
                <w:lang w:val="ru-RU"/>
              </w:rPr>
              <w:t>Имя прилагательное как часть речи. Общее грамматическое</w:t>
            </w:r>
            <w:r w:rsidRPr="00EC7DA0">
              <w:rPr>
                <w:spacing w:val="-16"/>
                <w:sz w:val="24"/>
                <w:lang w:val="ru-RU"/>
              </w:rPr>
              <w:t xml:space="preserve"> </w:t>
            </w:r>
            <w:r w:rsidRPr="00EC7DA0">
              <w:rPr>
                <w:sz w:val="24"/>
                <w:lang w:val="ru-RU"/>
              </w:rPr>
              <w:t>значение,</w:t>
            </w:r>
            <w:r w:rsidRPr="00EC7DA0">
              <w:rPr>
                <w:spacing w:val="-15"/>
                <w:sz w:val="24"/>
                <w:lang w:val="ru-RU"/>
              </w:rPr>
              <w:t xml:space="preserve"> </w:t>
            </w:r>
            <w:r w:rsidRPr="00EC7DA0">
              <w:rPr>
                <w:sz w:val="24"/>
                <w:lang w:val="ru-RU"/>
              </w:rPr>
              <w:t>морфологические</w:t>
            </w:r>
            <w:r w:rsidRPr="00EC7DA0">
              <w:rPr>
                <w:spacing w:val="-15"/>
                <w:sz w:val="24"/>
                <w:lang w:val="ru-RU"/>
              </w:rPr>
              <w:t xml:space="preserve"> </w:t>
            </w:r>
            <w:r w:rsidRPr="00EC7DA0">
              <w:rPr>
                <w:sz w:val="24"/>
                <w:lang w:val="ru-RU"/>
              </w:rPr>
              <w:t>признаки</w:t>
            </w:r>
            <w:r w:rsidRPr="00EC7DA0">
              <w:rPr>
                <w:spacing w:val="-15"/>
                <w:sz w:val="24"/>
                <w:lang w:val="ru-RU"/>
              </w:rPr>
              <w:t xml:space="preserve"> </w:t>
            </w:r>
            <w:r w:rsidRPr="00EC7DA0">
              <w:rPr>
                <w:sz w:val="24"/>
                <w:lang w:val="ru-RU"/>
              </w:rPr>
              <w:t>и синтаксические функции имени прилагательного. Роль имени прилагательного в речи.</w:t>
            </w:r>
          </w:p>
          <w:p w:rsidR="00E4184B" w:rsidRPr="00EC7DA0" w:rsidRDefault="00EC7DA0">
            <w:pPr>
              <w:pStyle w:val="TableParagraph"/>
              <w:spacing w:before="1" w:line="362" w:lineRule="auto"/>
              <w:ind w:left="251" w:right="423"/>
              <w:rPr>
                <w:sz w:val="24"/>
                <w:lang w:val="ru-RU"/>
              </w:rPr>
            </w:pPr>
            <w:r w:rsidRPr="00EC7DA0">
              <w:rPr>
                <w:sz w:val="24"/>
                <w:lang w:val="ru-RU"/>
              </w:rPr>
              <w:t>Имена</w:t>
            </w:r>
            <w:r w:rsidRPr="00EC7DA0">
              <w:rPr>
                <w:spacing w:val="-15"/>
                <w:sz w:val="24"/>
                <w:lang w:val="ru-RU"/>
              </w:rPr>
              <w:t xml:space="preserve"> </w:t>
            </w:r>
            <w:r w:rsidRPr="00EC7DA0">
              <w:rPr>
                <w:sz w:val="24"/>
                <w:lang w:val="ru-RU"/>
              </w:rPr>
              <w:t>прилагательные</w:t>
            </w:r>
            <w:r w:rsidRPr="00EC7DA0">
              <w:rPr>
                <w:spacing w:val="-15"/>
                <w:sz w:val="24"/>
                <w:lang w:val="ru-RU"/>
              </w:rPr>
              <w:t xml:space="preserve"> </w:t>
            </w:r>
            <w:r w:rsidRPr="00EC7DA0">
              <w:rPr>
                <w:sz w:val="24"/>
                <w:lang w:val="ru-RU"/>
              </w:rPr>
              <w:t>полные</w:t>
            </w:r>
            <w:r w:rsidRPr="00EC7DA0">
              <w:rPr>
                <w:spacing w:val="-15"/>
                <w:sz w:val="24"/>
                <w:lang w:val="ru-RU"/>
              </w:rPr>
              <w:t xml:space="preserve"> </w:t>
            </w:r>
            <w:r w:rsidRPr="00EC7DA0">
              <w:rPr>
                <w:sz w:val="24"/>
                <w:lang w:val="ru-RU"/>
              </w:rPr>
              <w:t>и</w:t>
            </w:r>
            <w:r w:rsidRPr="00EC7DA0">
              <w:rPr>
                <w:spacing w:val="-14"/>
                <w:sz w:val="24"/>
                <w:lang w:val="ru-RU"/>
              </w:rPr>
              <w:t xml:space="preserve"> </w:t>
            </w:r>
            <w:r w:rsidRPr="00EC7DA0">
              <w:rPr>
                <w:sz w:val="24"/>
                <w:lang w:val="ru-RU"/>
              </w:rPr>
              <w:t>краткие,</w:t>
            </w:r>
            <w:r w:rsidRPr="00EC7DA0">
              <w:rPr>
                <w:spacing w:val="-15"/>
                <w:sz w:val="24"/>
                <w:lang w:val="ru-RU"/>
              </w:rPr>
              <w:t xml:space="preserve"> </w:t>
            </w:r>
            <w:r w:rsidRPr="00EC7DA0">
              <w:rPr>
                <w:sz w:val="24"/>
                <w:lang w:val="ru-RU"/>
              </w:rPr>
              <w:t>их синтаксические функции.</w:t>
            </w:r>
          </w:p>
          <w:p w:rsidR="00E4184B" w:rsidRPr="00EC7DA0" w:rsidRDefault="00EC7DA0">
            <w:pPr>
              <w:pStyle w:val="TableParagraph"/>
              <w:spacing w:line="360" w:lineRule="auto"/>
              <w:ind w:left="251" w:right="1483"/>
              <w:rPr>
                <w:sz w:val="24"/>
                <w:lang w:val="ru-RU"/>
              </w:rPr>
            </w:pPr>
            <w:r w:rsidRPr="00EC7DA0">
              <w:rPr>
                <w:sz w:val="24"/>
                <w:lang w:val="ru-RU"/>
              </w:rPr>
              <w:t>Склонение имён прилагательных. Морфологический анализ имён прилагательных. Нормы словоизменения, произношения имён прилагательных, постановки</w:t>
            </w:r>
            <w:r w:rsidRPr="00EC7DA0">
              <w:rPr>
                <w:spacing w:val="-15"/>
                <w:sz w:val="24"/>
                <w:lang w:val="ru-RU"/>
              </w:rPr>
              <w:t xml:space="preserve"> </w:t>
            </w:r>
            <w:r w:rsidRPr="00EC7DA0">
              <w:rPr>
                <w:sz w:val="24"/>
                <w:lang w:val="ru-RU"/>
              </w:rPr>
              <w:t>ударения</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рамках</w:t>
            </w:r>
            <w:r w:rsidRPr="00EC7DA0">
              <w:rPr>
                <w:spacing w:val="-15"/>
                <w:sz w:val="24"/>
                <w:lang w:val="ru-RU"/>
              </w:rPr>
              <w:t xml:space="preserve"> </w:t>
            </w:r>
            <w:r w:rsidRPr="00EC7DA0">
              <w:rPr>
                <w:sz w:val="24"/>
                <w:lang w:val="ru-RU"/>
              </w:rPr>
              <w:t xml:space="preserve">изученного). Правописание безударных окончаний имён </w:t>
            </w:r>
            <w:r w:rsidRPr="00EC7DA0">
              <w:rPr>
                <w:spacing w:val="-2"/>
                <w:sz w:val="24"/>
                <w:lang w:val="ru-RU"/>
              </w:rPr>
              <w:t>прилагательных.</w:t>
            </w:r>
          </w:p>
          <w:p w:rsidR="00E4184B" w:rsidRPr="00EC7DA0" w:rsidRDefault="00EC7DA0">
            <w:pPr>
              <w:pStyle w:val="TableParagraph"/>
              <w:spacing w:line="360" w:lineRule="auto"/>
              <w:ind w:left="251"/>
              <w:rPr>
                <w:sz w:val="24"/>
                <w:lang w:val="ru-RU"/>
              </w:rPr>
            </w:pPr>
            <w:r w:rsidRPr="00EC7DA0">
              <w:rPr>
                <w:sz w:val="24"/>
                <w:lang w:val="ru-RU"/>
              </w:rPr>
              <w:t>Правописание</w:t>
            </w:r>
            <w:r w:rsidRPr="00EC7DA0">
              <w:rPr>
                <w:spacing w:val="-2"/>
                <w:sz w:val="24"/>
                <w:lang w:val="ru-RU"/>
              </w:rPr>
              <w:t xml:space="preserve"> </w:t>
            </w:r>
            <w:r w:rsidRPr="00EC7DA0">
              <w:rPr>
                <w:sz w:val="24"/>
                <w:lang w:val="ru-RU"/>
              </w:rPr>
              <w:t>"о</w:t>
            </w:r>
            <w:r w:rsidRPr="00EC7DA0">
              <w:rPr>
                <w:spacing w:val="-7"/>
                <w:sz w:val="24"/>
                <w:lang w:val="ru-RU"/>
              </w:rPr>
              <w:t xml:space="preserve"> </w:t>
            </w:r>
            <w:r w:rsidRPr="00EC7DA0">
              <w:rPr>
                <w:sz w:val="24"/>
                <w:lang w:val="ru-RU"/>
              </w:rPr>
              <w:t>-</w:t>
            </w:r>
            <w:r w:rsidRPr="00EC7DA0">
              <w:rPr>
                <w:spacing w:val="-6"/>
                <w:sz w:val="24"/>
                <w:lang w:val="ru-RU"/>
              </w:rPr>
              <w:t xml:space="preserve"> </w:t>
            </w:r>
            <w:r w:rsidRPr="00EC7DA0">
              <w:rPr>
                <w:sz w:val="24"/>
                <w:lang w:val="ru-RU"/>
              </w:rPr>
              <w:t>е"</w:t>
            </w:r>
            <w:r w:rsidRPr="00EC7DA0">
              <w:rPr>
                <w:spacing w:val="-14"/>
                <w:sz w:val="24"/>
                <w:lang w:val="ru-RU"/>
              </w:rPr>
              <w:t xml:space="preserve"> </w:t>
            </w:r>
            <w:r w:rsidRPr="00EC7DA0">
              <w:rPr>
                <w:sz w:val="24"/>
                <w:lang w:val="ru-RU"/>
              </w:rPr>
              <w:t>после</w:t>
            </w:r>
            <w:r w:rsidRPr="00EC7DA0">
              <w:rPr>
                <w:spacing w:val="-13"/>
                <w:sz w:val="24"/>
                <w:lang w:val="ru-RU"/>
              </w:rPr>
              <w:t xml:space="preserve"> </w:t>
            </w:r>
            <w:r w:rsidRPr="00EC7DA0">
              <w:rPr>
                <w:sz w:val="24"/>
                <w:lang w:val="ru-RU"/>
              </w:rPr>
              <w:t>шипящих</w:t>
            </w:r>
            <w:r w:rsidRPr="00EC7DA0">
              <w:rPr>
                <w:spacing w:val="-12"/>
                <w:sz w:val="24"/>
                <w:lang w:val="ru-RU"/>
              </w:rPr>
              <w:t xml:space="preserve"> </w:t>
            </w:r>
            <w:r w:rsidRPr="00EC7DA0">
              <w:rPr>
                <w:sz w:val="24"/>
                <w:lang w:val="ru-RU"/>
              </w:rPr>
              <w:t>и</w:t>
            </w:r>
            <w:r w:rsidRPr="00EC7DA0">
              <w:rPr>
                <w:spacing w:val="-6"/>
                <w:sz w:val="24"/>
                <w:lang w:val="ru-RU"/>
              </w:rPr>
              <w:t xml:space="preserve"> </w:t>
            </w:r>
            <w:r w:rsidRPr="00EC7DA0">
              <w:rPr>
                <w:sz w:val="24"/>
                <w:lang w:val="ru-RU"/>
              </w:rPr>
              <w:t>"ц"</w:t>
            </w:r>
            <w:r w:rsidRPr="00EC7DA0">
              <w:rPr>
                <w:spacing w:val="-14"/>
                <w:sz w:val="24"/>
                <w:lang w:val="ru-RU"/>
              </w:rPr>
              <w:t xml:space="preserve"> </w:t>
            </w:r>
            <w:r w:rsidRPr="00EC7DA0">
              <w:rPr>
                <w:sz w:val="24"/>
                <w:lang w:val="ru-RU"/>
              </w:rPr>
              <w:t>в</w:t>
            </w:r>
            <w:r w:rsidRPr="00EC7DA0">
              <w:rPr>
                <w:spacing w:val="-6"/>
                <w:sz w:val="24"/>
                <w:lang w:val="ru-RU"/>
              </w:rPr>
              <w:t xml:space="preserve"> </w:t>
            </w:r>
            <w:r w:rsidRPr="00EC7DA0">
              <w:rPr>
                <w:sz w:val="24"/>
                <w:lang w:val="ru-RU"/>
              </w:rPr>
              <w:t>суффиксах</w:t>
            </w:r>
            <w:r w:rsidRPr="00EC7DA0">
              <w:rPr>
                <w:spacing w:val="-12"/>
                <w:sz w:val="24"/>
                <w:lang w:val="ru-RU"/>
              </w:rPr>
              <w:t xml:space="preserve"> </w:t>
            </w:r>
            <w:r w:rsidRPr="00EC7DA0">
              <w:rPr>
                <w:sz w:val="24"/>
                <w:lang w:val="ru-RU"/>
              </w:rPr>
              <w:t>и окончаниях имён прилагательных.</w:t>
            </w:r>
          </w:p>
          <w:p w:rsidR="00E4184B" w:rsidRPr="00EC7DA0" w:rsidRDefault="00EC7DA0">
            <w:pPr>
              <w:pStyle w:val="TableParagraph"/>
              <w:spacing w:before="2" w:line="355" w:lineRule="auto"/>
              <w:ind w:left="251" w:right="423"/>
              <w:rPr>
                <w:sz w:val="24"/>
                <w:lang w:val="ru-RU"/>
              </w:rPr>
            </w:pPr>
            <w:r w:rsidRPr="00EC7DA0">
              <w:rPr>
                <w:sz w:val="24"/>
                <w:lang w:val="ru-RU"/>
              </w:rPr>
              <w:t>Правописание</w:t>
            </w:r>
            <w:r w:rsidRPr="00EC7DA0">
              <w:rPr>
                <w:spacing w:val="-15"/>
                <w:sz w:val="24"/>
                <w:lang w:val="ru-RU"/>
              </w:rPr>
              <w:t xml:space="preserve"> </w:t>
            </w:r>
            <w:r w:rsidRPr="00EC7DA0">
              <w:rPr>
                <w:sz w:val="24"/>
                <w:lang w:val="ru-RU"/>
              </w:rPr>
              <w:t>кратких</w:t>
            </w:r>
            <w:r w:rsidRPr="00EC7DA0">
              <w:rPr>
                <w:spacing w:val="-15"/>
                <w:sz w:val="24"/>
                <w:lang w:val="ru-RU"/>
              </w:rPr>
              <w:t xml:space="preserve"> </w:t>
            </w:r>
            <w:r w:rsidRPr="00EC7DA0">
              <w:rPr>
                <w:sz w:val="24"/>
                <w:lang w:val="ru-RU"/>
              </w:rPr>
              <w:t>форм</w:t>
            </w:r>
            <w:r w:rsidRPr="00EC7DA0">
              <w:rPr>
                <w:spacing w:val="-15"/>
                <w:sz w:val="24"/>
                <w:lang w:val="ru-RU"/>
              </w:rPr>
              <w:t xml:space="preserve"> </w:t>
            </w:r>
            <w:r w:rsidRPr="00EC7DA0">
              <w:rPr>
                <w:sz w:val="24"/>
                <w:lang w:val="ru-RU"/>
              </w:rPr>
              <w:t>имён</w:t>
            </w:r>
            <w:r w:rsidRPr="00EC7DA0">
              <w:rPr>
                <w:spacing w:val="-14"/>
                <w:sz w:val="24"/>
                <w:lang w:val="ru-RU"/>
              </w:rPr>
              <w:t xml:space="preserve"> </w:t>
            </w:r>
            <w:r w:rsidRPr="00EC7DA0">
              <w:rPr>
                <w:sz w:val="24"/>
                <w:lang w:val="ru-RU"/>
              </w:rPr>
              <w:t>прилагательных</w:t>
            </w:r>
            <w:r w:rsidRPr="00EC7DA0">
              <w:rPr>
                <w:spacing w:val="-13"/>
                <w:sz w:val="24"/>
                <w:lang w:val="ru-RU"/>
              </w:rPr>
              <w:t xml:space="preserve"> </w:t>
            </w:r>
            <w:r w:rsidRPr="00EC7DA0">
              <w:rPr>
                <w:sz w:val="24"/>
                <w:lang w:val="ru-RU"/>
              </w:rPr>
              <w:t>с основой на шипящий.</w:t>
            </w:r>
          </w:p>
          <w:p w:rsidR="00E4184B" w:rsidRPr="00EC7DA0" w:rsidRDefault="00EC7DA0">
            <w:pPr>
              <w:pStyle w:val="TableParagraph"/>
              <w:spacing w:before="4" w:line="360" w:lineRule="auto"/>
              <w:ind w:left="251" w:right="423"/>
              <w:rPr>
                <w:sz w:val="24"/>
                <w:lang w:val="ru-RU"/>
              </w:rPr>
            </w:pPr>
            <w:r w:rsidRPr="00EC7DA0">
              <w:rPr>
                <w:sz w:val="24"/>
                <w:lang w:val="ru-RU"/>
              </w:rPr>
              <w:t>Слитное</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раздельное</w:t>
            </w:r>
            <w:r w:rsidRPr="00EC7DA0">
              <w:rPr>
                <w:spacing w:val="-15"/>
                <w:sz w:val="24"/>
                <w:lang w:val="ru-RU"/>
              </w:rPr>
              <w:t xml:space="preserve"> </w:t>
            </w:r>
            <w:r w:rsidRPr="00EC7DA0">
              <w:rPr>
                <w:sz w:val="24"/>
                <w:lang w:val="ru-RU"/>
              </w:rPr>
              <w:t>написание</w:t>
            </w:r>
            <w:r w:rsidRPr="00EC7DA0">
              <w:rPr>
                <w:spacing w:val="-12"/>
                <w:sz w:val="24"/>
                <w:lang w:val="ru-RU"/>
              </w:rPr>
              <w:t xml:space="preserve"> </w:t>
            </w:r>
            <w:r w:rsidRPr="00EC7DA0">
              <w:rPr>
                <w:sz w:val="24"/>
                <w:lang w:val="ru-RU"/>
              </w:rPr>
              <w:t>"не"</w:t>
            </w:r>
            <w:r w:rsidRPr="00EC7DA0">
              <w:rPr>
                <w:spacing w:val="-15"/>
                <w:sz w:val="24"/>
                <w:lang w:val="ru-RU"/>
              </w:rPr>
              <w:t xml:space="preserve"> </w:t>
            </w:r>
            <w:r w:rsidRPr="00EC7DA0">
              <w:rPr>
                <w:sz w:val="24"/>
                <w:lang w:val="ru-RU"/>
              </w:rPr>
              <w:t>с</w:t>
            </w:r>
            <w:r w:rsidRPr="00EC7DA0">
              <w:rPr>
                <w:spacing w:val="-15"/>
                <w:sz w:val="24"/>
                <w:lang w:val="ru-RU"/>
              </w:rPr>
              <w:t xml:space="preserve"> </w:t>
            </w:r>
            <w:r w:rsidRPr="00EC7DA0">
              <w:rPr>
                <w:sz w:val="24"/>
                <w:lang w:val="ru-RU"/>
              </w:rPr>
              <w:t xml:space="preserve">именами </w:t>
            </w:r>
            <w:r w:rsidRPr="00EC7DA0">
              <w:rPr>
                <w:spacing w:val="-2"/>
                <w:sz w:val="24"/>
                <w:lang w:val="ru-RU"/>
              </w:rPr>
              <w:t>прилагательными.</w:t>
            </w:r>
          </w:p>
        </w:tc>
      </w:tr>
      <w:tr w:rsidR="00E4184B" w:rsidRPr="005E0866">
        <w:trPr>
          <w:trHeight w:val="6366"/>
        </w:trPr>
        <w:tc>
          <w:tcPr>
            <w:tcW w:w="3957" w:type="dxa"/>
          </w:tcPr>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spacing w:before="1"/>
              <w:rPr>
                <w:b/>
                <w:sz w:val="24"/>
                <w:lang w:val="ru-RU"/>
              </w:rPr>
            </w:pPr>
          </w:p>
          <w:p w:rsidR="00E4184B" w:rsidRDefault="00EC7DA0">
            <w:pPr>
              <w:pStyle w:val="TableParagraph"/>
              <w:spacing w:before="1"/>
              <w:ind w:left="261"/>
              <w:rPr>
                <w:sz w:val="24"/>
              </w:rPr>
            </w:pPr>
            <w:r>
              <w:rPr>
                <w:spacing w:val="-2"/>
                <w:sz w:val="24"/>
              </w:rPr>
              <w:t>Глагол.</w:t>
            </w:r>
          </w:p>
        </w:tc>
        <w:tc>
          <w:tcPr>
            <w:tcW w:w="6420" w:type="dxa"/>
          </w:tcPr>
          <w:p w:rsidR="00E4184B" w:rsidRPr="00EC7DA0" w:rsidRDefault="00EC7DA0">
            <w:pPr>
              <w:pStyle w:val="TableParagraph"/>
              <w:spacing w:before="73" w:line="360" w:lineRule="auto"/>
              <w:ind w:left="251" w:right="423"/>
              <w:rPr>
                <w:sz w:val="24"/>
                <w:lang w:val="ru-RU"/>
              </w:rPr>
            </w:pPr>
            <w:r w:rsidRPr="00EC7DA0">
              <w:rPr>
                <w:sz w:val="24"/>
                <w:lang w:val="ru-RU"/>
              </w:rPr>
              <w:t>Глагол как часть речи. Общее грамматическое значение,</w:t>
            </w:r>
            <w:r w:rsidRPr="00EC7DA0">
              <w:rPr>
                <w:spacing w:val="-13"/>
                <w:sz w:val="24"/>
                <w:lang w:val="ru-RU"/>
              </w:rPr>
              <w:t xml:space="preserve"> </w:t>
            </w:r>
            <w:r w:rsidRPr="00EC7DA0">
              <w:rPr>
                <w:sz w:val="24"/>
                <w:lang w:val="ru-RU"/>
              </w:rPr>
              <w:t>морфологические</w:t>
            </w:r>
            <w:r w:rsidRPr="00EC7DA0">
              <w:rPr>
                <w:spacing w:val="-11"/>
                <w:sz w:val="24"/>
                <w:lang w:val="ru-RU"/>
              </w:rPr>
              <w:t xml:space="preserve"> </w:t>
            </w:r>
            <w:r w:rsidRPr="00EC7DA0">
              <w:rPr>
                <w:sz w:val="24"/>
                <w:lang w:val="ru-RU"/>
              </w:rPr>
              <w:t>признаки</w:t>
            </w:r>
            <w:r w:rsidRPr="00EC7DA0">
              <w:rPr>
                <w:spacing w:val="-10"/>
                <w:sz w:val="24"/>
                <w:lang w:val="ru-RU"/>
              </w:rPr>
              <w:t xml:space="preserve"> </w:t>
            </w:r>
            <w:r w:rsidRPr="00EC7DA0">
              <w:rPr>
                <w:sz w:val="24"/>
                <w:lang w:val="ru-RU"/>
              </w:rPr>
              <w:t>и</w:t>
            </w:r>
            <w:r w:rsidRPr="00EC7DA0">
              <w:rPr>
                <w:spacing w:val="-9"/>
                <w:sz w:val="24"/>
                <w:lang w:val="ru-RU"/>
              </w:rPr>
              <w:t xml:space="preserve"> </w:t>
            </w:r>
            <w:r w:rsidRPr="00EC7DA0">
              <w:rPr>
                <w:sz w:val="24"/>
                <w:lang w:val="ru-RU"/>
              </w:rPr>
              <w:t>синтаксические функции глагола. Роль глагола в словосочетании и предложении, в речи.</w:t>
            </w:r>
          </w:p>
          <w:p w:rsidR="00E4184B" w:rsidRPr="00EC7DA0" w:rsidRDefault="00EC7DA0">
            <w:pPr>
              <w:pStyle w:val="TableParagraph"/>
              <w:spacing w:line="362" w:lineRule="auto"/>
              <w:ind w:left="251" w:right="1289"/>
              <w:rPr>
                <w:sz w:val="24"/>
                <w:lang w:val="ru-RU"/>
              </w:rPr>
            </w:pPr>
            <w:r w:rsidRPr="00EC7DA0">
              <w:rPr>
                <w:sz w:val="24"/>
                <w:lang w:val="ru-RU"/>
              </w:rPr>
              <w:t>Глаголы</w:t>
            </w:r>
            <w:r w:rsidRPr="00EC7DA0">
              <w:rPr>
                <w:spacing w:val="-15"/>
                <w:sz w:val="24"/>
                <w:lang w:val="ru-RU"/>
              </w:rPr>
              <w:t xml:space="preserve"> </w:t>
            </w:r>
            <w:r w:rsidRPr="00EC7DA0">
              <w:rPr>
                <w:sz w:val="24"/>
                <w:lang w:val="ru-RU"/>
              </w:rPr>
              <w:t>совершенного</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несовершенного</w:t>
            </w:r>
            <w:r w:rsidRPr="00EC7DA0">
              <w:rPr>
                <w:spacing w:val="-15"/>
                <w:sz w:val="24"/>
                <w:lang w:val="ru-RU"/>
              </w:rPr>
              <w:t xml:space="preserve"> </w:t>
            </w:r>
            <w:r w:rsidRPr="00EC7DA0">
              <w:rPr>
                <w:sz w:val="24"/>
                <w:lang w:val="ru-RU"/>
              </w:rPr>
              <w:t>вида, возвратные и невозвратные.</w:t>
            </w:r>
          </w:p>
          <w:p w:rsidR="00E4184B" w:rsidRPr="00EC7DA0" w:rsidRDefault="00EC7DA0">
            <w:pPr>
              <w:pStyle w:val="TableParagraph"/>
              <w:spacing w:line="360" w:lineRule="auto"/>
              <w:ind w:left="251" w:right="423"/>
              <w:rPr>
                <w:sz w:val="24"/>
                <w:lang w:val="ru-RU"/>
              </w:rPr>
            </w:pPr>
            <w:r w:rsidRPr="00EC7DA0">
              <w:rPr>
                <w:sz w:val="24"/>
                <w:lang w:val="ru-RU"/>
              </w:rPr>
              <w:t>Инфинитив и его грамматические свойства. Основа инфинитива,</w:t>
            </w:r>
            <w:r w:rsidRPr="00EC7DA0">
              <w:rPr>
                <w:spacing w:val="-15"/>
                <w:sz w:val="24"/>
                <w:lang w:val="ru-RU"/>
              </w:rPr>
              <w:t xml:space="preserve"> </w:t>
            </w:r>
            <w:r w:rsidRPr="00EC7DA0">
              <w:rPr>
                <w:sz w:val="24"/>
                <w:lang w:val="ru-RU"/>
              </w:rPr>
              <w:t>основа</w:t>
            </w:r>
            <w:r w:rsidRPr="00EC7DA0">
              <w:rPr>
                <w:spacing w:val="-15"/>
                <w:sz w:val="24"/>
                <w:lang w:val="ru-RU"/>
              </w:rPr>
              <w:t xml:space="preserve"> </w:t>
            </w:r>
            <w:r w:rsidRPr="00EC7DA0">
              <w:rPr>
                <w:sz w:val="24"/>
                <w:lang w:val="ru-RU"/>
              </w:rPr>
              <w:t>настоящего</w:t>
            </w:r>
            <w:r w:rsidRPr="00EC7DA0">
              <w:rPr>
                <w:spacing w:val="-15"/>
                <w:sz w:val="24"/>
                <w:lang w:val="ru-RU"/>
              </w:rPr>
              <w:t xml:space="preserve"> </w:t>
            </w:r>
            <w:r w:rsidRPr="00EC7DA0">
              <w:rPr>
                <w:sz w:val="24"/>
                <w:lang w:val="ru-RU"/>
              </w:rPr>
              <w:t>(будущего</w:t>
            </w:r>
            <w:r w:rsidRPr="00EC7DA0">
              <w:rPr>
                <w:spacing w:val="-15"/>
                <w:sz w:val="24"/>
                <w:lang w:val="ru-RU"/>
              </w:rPr>
              <w:t xml:space="preserve"> </w:t>
            </w:r>
            <w:r w:rsidRPr="00EC7DA0">
              <w:rPr>
                <w:sz w:val="24"/>
                <w:lang w:val="ru-RU"/>
              </w:rPr>
              <w:t>простого) времени глагола.</w:t>
            </w:r>
          </w:p>
          <w:p w:rsidR="00E4184B" w:rsidRPr="00EC7DA0" w:rsidRDefault="00EC7DA0">
            <w:pPr>
              <w:pStyle w:val="TableParagraph"/>
              <w:ind w:left="251"/>
              <w:rPr>
                <w:sz w:val="24"/>
                <w:lang w:val="ru-RU"/>
              </w:rPr>
            </w:pPr>
            <w:r w:rsidRPr="00EC7DA0">
              <w:rPr>
                <w:sz w:val="24"/>
                <w:lang w:val="ru-RU"/>
              </w:rPr>
              <w:t>Спряжение</w:t>
            </w:r>
            <w:r w:rsidRPr="00EC7DA0">
              <w:rPr>
                <w:spacing w:val="-9"/>
                <w:sz w:val="24"/>
                <w:lang w:val="ru-RU"/>
              </w:rPr>
              <w:t xml:space="preserve"> </w:t>
            </w:r>
            <w:r w:rsidRPr="00EC7DA0">
              <w:rPr>
                <w:spacing w:val="-2"/>
                <w:sz w:val="24"/>
                <w:lang w:val="ru-RU"/>
              </w:rPr>
              <w:t>глагола.</w:t>
            </w:r>
          </w:p>
          <w:p w:rsidR="00E4184B" w:rsidRPr="00EC7DA0" w:rsidRDefault="00EC7DA0">
            <w:pPr>
              <w:pStyle w:val="TableParagraph"/>
              <w:spacing w:before="132" w:line="360" w:lineRule="auto"/>
              <w:ind w:left="251" w:right="423"/>
              <w:rPr>
                <w:sz w:val="24"/>
                <w:lang w:val="ru-RU"/>
              </w:rPr>
            </w:pPr>
            <w:r w:rsidRPr="00EC7DA0">
              <w:rPr>
                <w:sz w:val="24"/>
                <w:lang w:val="ru-RU"/>
              </w:rPr>
              <w:t>Нормы</w:t>
            </w:r>
            <w:r w:rsidRPr="00EC7DA0">
              <w:rPr>
                <w:spacing w:val="-15"/>
                <w:sz w:val="24"/>
                <w:lang w:val="ru-RU"/>
              </w:rPr>
              <w:t xml:space="preserve"> </w:t>
            </w:r>
            <w:r w:rsidRPr="00EC7DA0">
              <w:rPr>
                <w:sz w:val="24"/>
                <w:lang w:val="ru-RU"/>
              </w:rPr>
              <w:t>словоизменения</w:t>
            </w:r>
            <w:r w:rsidRPr="00EC7DA0">
              <w:rPr>
                <w:spacing w:val="-15"/>
                <w:sz w:val="24"/>
                <w:lang w:val="ru-RU"/>
              </w:rPr>
              <w:t xml:space="preserve"> </w:t>
            </w:r>
            <w:r w:rsidRPr="00EC7DA0">
              <w:rPr>
                <w:sz w:val="24"/>
                <w:lang w:val="ru-RU"/>
              </w:rPr>
              <w:t>глаголов,</w:t>
            </w:r>
            <w:r w:rsidRPr="00EC7DA0">
              <w:rPr>
                <w:spacing w:val="-15"/>
                <w:sz w:val="24"/>
                <w:lang w:val="ru-RU"/>
              </w:rPr>
              <w:t xml:space="preserve"> </w:t>
            </w:r>
            <w:r w:rsidRPr="00EC7DA0">
              <w:rPr>
                <w:sz w:val="24"/>
                <w:lang w:val="ru-RU"/>
              </w:rPr>
              <w:t>постановки</w:t>
            </w:r>
            <w:r w:rsidRPr="00EC7DA0">
              <w:rPr>
                <w:spacing w:val="-15"/>
                <w:sz w:val="24"/>
                <w:lang w:val="ru-RU"/>
              </w:rPr>
              <w:t xml:space="preserve"> </w:t>
            </w:r>
            <w:r w:rsidRPr="00EC7DA0">
              <w:rPr>
                <w:sz w:val="24"/>
                <w:lang w:val="ru-RU"/>
              </w:rPr>
              <w:t>ударения в глагольных формах (в рамках изученного).</w:t>
            </w:r>
          </w:p>
          <w:p w:rsidR="00E4184B" w:rsidRPr="00EC7DA0" w:rsidRDefault="00EC7DA0">
            <w:pPr>
              <w:pStyle w:val="TableParagraph"/>
              <w:spacing w:before="3"/>
              <w:ind w:left="251"/>
              <w:rPr>
                <w:sz w:val="24"/>
                <w:lang w:val="ru-RU"/>
              </w:rPr>
            </w:pPr>
            <w:r w:rsidRPr="00EC7DA0">
              <w:rPr>
                <w:sz w:val="24"/>
                <w:lang w:val="ru-RU"/>
              </w:rPr>
              <w:t>Правописание</w:t>
            </w:r>
            <w:r w:rsidRPr="00EC7DA0">
              <w:rPr>
                <w:spacing w:val="-6"/>
                <w:sz w:val="24"/>
                <w:lang w:val="ru-RU"/>
              </w:rPr>
              <w:t xml:space="preserve"> </w:t>
            </w:r>
            <w:r w:rsidRPr="00EC7DA0">
              <w:rPr>
                <w:sz w:val="24"/>
                <w:lang w:val="ru-RU"/>
              </w:rPr>
              <w:t>корней</w:t>
            </w:r>
            <w:r w:rsidRPr="00EC7DA0">
              <w:rPr>
                <w:spacing w:val="-5"/>
                <w:sz w:val="24"/>
                <w:lang w:val="ru-RU"/>
              </w:rPr>
              <w:t xml:space="preserve"> </w:t>
            </w:r>
            <w:r w:rsidRPr="00EC7DA0">
              <w:rPr>
                <w:sz w:val="24"/>
                <w:lang w:val="ru-RU"/>
              </w:rPr>
              <w:t>с</w:t>
            </w:r>
            <w:r w:rsidRPr="00EC7DA0">
              <w:rPr>
                <w:spacing w:val="-12"/>
                <w:sz w:val="24"/>
                <w:lang w:val="ru-RU"/>
              </w:rPr>
              <w:t xml:space="preserve"> </w:t>
            </w:r>
            <w:r w:rsidRPr="00EC7DA0">
              <w:rPr>
                <w:sz w:val="24"/>
                <w:lang w:val="ru-RU"/>
              </w:rPr>
              <w:t>чередованием</w:t>
            </w:r>
            <w:r w:rsidRPr="00EC7DA0">
              <w:rPr>
                <w:spacing w:val="-2"/>
                <w:sz w:val="24"/>
                <w:lang w:val="ru-RU"/>
              </w:rPr>
              <w:t xml:space="preserve"> </w:t>
            </w:r>
            <w:r w:rsidRPr="00EC7DA0">
              <w:rPr>
                <w:sz w:val="24"/>
                <w:lang w:val="ru-RU"/>
              </w:rPr>
              <w:t>"е</w:t>
            </w:r>
            <w:r w:rsidRPr="00EC7DA0">
              <w:rPr>
                <w:spacing w:val="-8"/>
                <w:sz w:val="24"/>
                <w:lang w:val="ru-RU"/>
              </w:rPr>
              <w:t xml:space="preserve"> </w:t>
            </w:r>
            <w:r w:rsidRPr="00EC7DA0">
              <w:rPr>
                <w:sz w:val="24"/>
                <w:lang w:val="ru-RU"/>
              </w:rPr>
              <w:t>//</w:t>
            </w:r>
            <w:r w:rsidRPr="00EC7DA0">
              <w:rPr>
                <w:spacing w:val="-10"/>
                <w:sz w:val="24"/>
                <w:lang w:val="ru-RU"/>
              </w:rPr>
              <w:t xml:space="preserve"> </w:t>
            </w:r>
            <w:r w:rsidRPr="00EC7DA0">
              <w:rPr>
                <w:sz w:val="24"/>
                <w:lang w:val="ru-RU"/>
              </w:rPr>
              <w:t>и</w:t>
            </w:r>
            <w:r w:rsidRPr="00EC7DA0">
              <w:rPr>
                <w:spacing w:val="-5"/>
                <w:sz w:val="24"/>
                <w:lang w:val="ru-RU"/>
              </w:rPr>
              <w:t xml:space="preserve"> </w:t>
            </w:r>
            <w:r w:rsidRPr="00EC7DA0">
              <w:rPr>
                <w:sz w:val="24"/>
                <w:lang w:val="ru-RU"/>
              </w:rPr>
              <w:t>":</w:t>
            </w:r>
            <w:r w:rsidRPr="00EC7DA0">
              <w:rPr>
                <w:spacing w:val="-1"/>
                <w:sz w:val="24"/>
                <w:lang w:val="ru-RU"/>
              </w:rPr>
              <w:t xml:space="preserve"> </w:t>
            </w:r>
            <w:r w:rsidRPr="00EC7DA0">
              <w:rPr>
                <w:sz w:val="24"/>
                <w:lang w:val="ru-RU"/>
              </w:rPr>
              <w:t>"-</w:t>
            </w:r>
            <w:r w:rsidRPr="00EC7DA0">
              <w:rPr>
                <w:spacing w:val="-4"/>
                <w:sz w:val="24"/>
                <w:lang w:val="ru-RU"/>
              </w:rPr>
              <w:t>бер-</w:t>
            </w:r>
          </w:p>
          <w:p w:rsidR="00E4184B" w:rsidRPr="00EC7DA0" w:rsidRDefault="00EC7DA0">
            <w:pPr>
              <w:pStyle w:val="TableParagraph"/>
              <w:spacing w:before="137"/>
              <w:ind w:left="251"/>
              <w:rPr>
                <w:sz w:val="24"/>
                <w:lang w:val="ru-RU"/>
              </w:rPr>
            </w:pPr>
            <w:r w:rsidRPr="00EC7DA0">
              <w:rPr>
                <w:sz w:val="24"/>
                <w:lang w:val="ru-RU"/>
              </w:rPr>
              <w:t>-</w:t>
            </w:r>
            <w:r w:rsidRPr="00EC7DA0">
              <w:rPr>
                <w:spacing w:val="-13"/>
                <w:sz w:val="24"/>
                <w:lang w:val="ru-RU"/>
              </w:rPr>
              <w:t xml:space="preserve"> </w:t>
            </w:r>
            <w:r w:rsidRPr="00EC7DA0">
              <w:rPr>
                <w:sz w:val="24"/>
                <w:lang w:val="ru-RU"/>
              </w:rPr>
              <w:t>-</w:t>
            </w:r>
            <w:r w:rsidRPr="00EC7DA0">
              <w:rPr>
                <w:spacing w:val="-13"/>
                <w:sz w:val="24"/>
                <w:lang w:val="ru-RU"/>
              </w:rPr>
              <w:t xml:space="preserve"> </w:t>
            </w:r>
            <w:r w:rsidRPr="00EC7DA0">
              <w:rPr>
                <w:sz w:val="24"/>
                <w:lang w:val="ru-RU"/>
              </w:rPr>
              <w:t>бир-</w:t>
            </w:r>
            <w:r w:rsidRPr="00EC7DA0">
              <w:rPr>
                <w:spacing w:val="-10"/>
                <w:sz w:val="24"/>
                <w:lang w:val="ru-RU"/>
              </w:rPr>
              <w:t>,</w:t>
            </w:r>
          </w:p>
          <w:p w:rsidR="00E4184B" w:rsidRPr="00EC7DA0" w:rsidRDefault="00EC7DA0">
            <w:pPr>
              <w:pStyle w:val="TableParagraph"/>
              <w:spacing w:before="136"/>
              <w:ind w:left="251"/>
              <w:rPr>
                <w:sz w:val="24"/>
                <w:lang w:val="ru-RU"/>
              </w:rPr>
            </w:pPr>
            <w:r w:rsidRPr="00EC7DA0">
              <w:rPr>
                <w:sz w:val="24"/>
                <w:lang w:val="ru-RU"/>
              </w:rPr>
              <w:t>-блест-</w:t>
            </w:r>
            <w:r w:rsidRPr="00EC7DA0">
              <w:rPr>
                <w:spacing w:val="-2"/>
                <w:sz w:val="24"/>
                <w:lang w:val="ru-RU"/>
              </w:rPr>
              <w:t xml:space="preserve"> </w:t>
            </w:r>
            <w:r w:rsidRPr="00EC7DA0">
              <w:rPr>
                <w:sz w:val="24"/>
                <w:lang w:val="ru-RU"/>
              </w:rPr>
              <w:t>-</w:t>
            </w:r>
            <w:r w:rsidRPr="00EC7DA0">
              <w:rPr>
                <w:spacing w:val="-7"/>
                <w:sz w:val="24"/>
                <w:lang w:val="ru-RU"/>
              </w:rPr>
              <w:t xml:space="preserve"> </w:t>
            </w:r>
            <w:r w:rsidRPr="00EC7DA0">
              <w:rPr>
                <w:sz w:val="24"/>
                <w:lang w:val="ru-RU"/>
              </w:rPr>
              <w:t>-блист-,</w:t>
            </w:r>
            <w:r w:rsidRPr="00EC7DA0">
              <w:rPr>
                <w:spacing w:val="-5"/>
                <w:sz w:val="24"/>
                <w:lang w:val="ru-RU"/>
              </w:rPr>
              <w:t xml:space="preserve"> </w:t>
            </w:r>
            <w:r w:rsidRPr="00EC7DA0">
              <w:rPr>
                <w:sz w:val="24"/>
                <w:lang w:val="ru-RU"/>
              </w:rPr>
              <w:t>-дер-</w:t>
            </w:r>
            <w:r w:rsidRPr="00EC7DA0">
              <w:rPr>
                <w:spacing w:val="-6"/>
                <w:sz w:val="24"/>
                <w:lang w:val="ru-RU"/>
              </w:rPr>
              <w:t xml:space="preserve"> </w:t>
            </w:r>
            <w:r w:rsidRPr="00EC7DA0">
              <w:rPr>
                <w:sz w:val="24"/>
                <w:lang w:val="ru-RU"/>
              </w:rPr>
              <w:t>-</w:t>
            </w:r>
            <w:r w:rsidRPr="00EC7DA0">
              <w:rPr>
                <w:spacing w:val="-7"/>
                <w:sz w:val="24"/>
                <w:lang w:val="ru-RU"/>
              </w:rPr>
              <w:t xml:space="preserve"> </w:t>
            </w:r>
            <w:r w:rsidRPr="00EC7DA0">
              <w:rPr>
                <w:sz w:val="24"/>
                <w:lang w:val="ru-RU"/>
              </w:rPr>
              <w:t>-</w:t>
            </w:r>
            <w:r w:rsidRPr="00EC7DA0">
              <w:rPr>
                <w:spacing w:val="-6"/>
                <w:sz w:val="24"/>
                <w:lang w:val="ru-RU"/>
              </w:rPr>
              <w:t xml:space="preserve"> </w:t>
            </w:r>
            <w:r w:rsidRPr="00EC7DA0">
              <w:rPr>
                <w:sz w:val="24"/>
                <w:lang w:val="ru-RU"/>
              </w:rPr>
              <w:t>дир-,</w:t>
            </w:r>
            <w:r w:rsidRPr="00EC7DA0">
              <w:rPr>
                <w:spacing w:val="-6"/>
                <w:sz w:val="24"/>
                <w:lang w:val="ru-RU"/>
              </w:rPr>
              <w:t xml:space="preserve"> </w:t>
            </w:r>
            <w:r w:rsidRPr="00EC7DA0">
              <w:rPr>
                <w:sz w:val="24"/>
                <w:lang w:val="ru-RU"/>
              </w:rPr>
              <w:t>-жег-</w:t>
            </w:r>
            <w:r w:rsidRPr="00EC7DA0">
              <w:rPr>
                <w:spacing w:val="-6"/>
                <w:sz w:val="24"/>
                <w:lang w:val="ru-RU"/>
              </w:rPr>
              <w:t xml:space="preserve"> </w:t>
            </w:r>
            <w:r w:rsidRPr="00EC7DA0">
              <w:rPr>
                <w:sz w:val="24"/>
                <w:lang w:val="ru-RU"/>
              </w:rPr>
              <w:t>-</w:t>
            </w:r>
            <w:r w:rsidRPr="00EC7DA0">
              <w:rPr>
                <w:spacing w:val="-6"/>
                <w:sz w:val="24"/>
                <w:lang w:val="ru-RU"/>
              </w:rPr>
              <w:t xml:space="preserve"> </w:t>
            </w:r>
            <w:r w:rsidRPr="00EC7DA0">
              <w:rPr>
                <w:sz w:val="24"/>
                <w:lang w:val="ru-RU"/>
              </w:rPr>
              <w:t>-</w:t>
            </w:r>
            <w:r w:rsidRPr="00EC7DA0">
              <w:rPr>
                <w:spacing w:val="-7"/>
                <w:sz w:val="24"/>
                <w:lang w:val="ru-RU"/>
              </w:rPr>
              <w:t xml:space="preserve"> </w:t>
            </w:r>
            <w:r w:rsidRPr="00EC7DA0">
              <w:rPr>
                <w:sz w:val="24"/>
                <w:lang w:val="ru-RU"/>
              </w:rPr>
              <w:t>жиг-,</w:t>
            </w:r>
            <w:r w:rsidRPr="00EC7DA0">
              <w:rPr>
                <w:spacing w:val="-5"/>
                <w:sz w:val="24"/>
                <w:lang w:val="ru-RU"/>
              </w:rPr>
              <w:t xml:space="preserve"> </w:t>
            </w:r>
            <w:r w:rsidRPr="00EC7DA0">
              <w:rPr>
                <w:sz w:val="24"/>
                <w:lang w:val="ru-RU"/>
              </w:rPr>
              <w:t>-</w:t>
            </w:r>
            <w:r w:rsidRPr="00EC7DA0">
              <w:rPr>
                <w:spacing w:val="-6"/>
                <w:sz w:val="24"/>
                <w:lang w:val="ru-RU"/>
              </w:rPr>
              <w:t xml:space="preserve"> </w:t>
            </w:r>
            <w:r w:rsidRPr="00EC7DA0">
              <w:rPr>
                <w:sz w:val="24"/>
                <w:lang w:val="ru-RU"/>
              </w:rPr>
              <w:t>мер-</w:t>
            </w:r>
            <w:r w:rsidRPr="00EC7DA0">
              <w:rPr>
                <w:spacing w:val="-7"/>
                <w:sz w:val="24"/>
                <w:lang w:val="ru-RU"/>
              </w:rPr>
              <w:t xml:space="preserve"> </w:t>
            </w:r>
            <w:r w:rsidRPr="00EC7DA0">
              <w:rPr>
                <w:sz w:val="24"/>
                <w:lang w:val="ru-RU"/>
              </w:rPr>
              <w:t>-</w:t>
            </w:r>
            <w:r w:rsidRPr="00EC7DA0">
              <w:rPr>
                <w:spacing w:val="-6"/>
                <w:sz w:val="24"/>
                <w:lang w:val="ru-RU"/>
              </w:rPr>
              <w:t xml:space="preserve"> </w:t>
            </w:r>
            <w:r w:rsidRPr="00EC7DA0">
              <w:rPr>
                <w:sz w:val="24"/>
                <w:lang w:val="ru-RU"/>
              </w:rPr>
              <w:t>-</w:t>
            </w:r>
            <w:r w:rsidRPr="00EC7DA0">
              <w:rPr>
                <w:spacing w:val="-7"/>
                <w:sz w:val="24"/>
                <w:lang w:val="ru-RU"/>
              </w:rPr>
              <w:t xml:space="preserve"> </w:t>
            </w:r>
            <w:r w:rsidRPr="00EC7DA0">
              <w:rPr>
                <w:spacing w:val="-4"/>
                <w:sz w:val="24"/>
                <w:lang w:val="ru-RU"/>
              </w:rPr>
              <w:t>мир-</w:t>
            </w:r>
          </w:p>
        </w:tc>
      </w:tr>
    </w:tbl>
    <w:p w:rsidR="00E4184B" w:rsidRPr="00EC7DA0" w:rsidRDefault="00E4184B">
      <w:pPr>
        <w:rPr>
          <w:sz w:val="24"/>
          <w:lang w:val="ru-RU"/>
        </w:rPr>
        <w:sectPr w:rsidR="00E4184B" w:rsidRPr="00EC7DA0" w:rsidSect="005E0866">
          <w:type w:val="continuous"/>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7"/>
        <w:gridCol w:w="6420"/>
      </w:tblGrid>
      <w:tr w:rsidR="00E4184B" w:rsidRPr="005E0866">
        <w:trPr>
          <w:trHeight w:val="5324"/>
        </w:trPr>
        <w:tc>
          <w:tcPr>
            <w:tcW w:w="3957" w:type="dxa"/>
          </w:tcPr>
          <w:p w:rsidR="00E4184B" w:rsidRPr="00EC7DA0" w:rsidRDefault="00E4184B">
            <w:pPr>
              <w:pStyle w:val="TableParagraph"/>
              <w:rPr>
                <w:sz w:val="24"/>
                <w:lang w:val="ru-RU"/>
              </w:rPr>
            </w:pPr>
          </w:p>
        </w:tc>
        <w:tc>
          <w:tcPr>
            <w:tcW w:w="6420" w:type="dxa"/>
          </w:tcPr>
          <w:p w:rsidR="00E4184B" w:rsidRPr="00EC7DA0" w:rsidRDefault="00EC7DA0">
            <w:pPr>
              <w:pStyle w:val="TableParagraph"/>
              <w:spacing w:before="68"/>
              <w:ind w:left="251"/>
              <w:rPr>
                <w:sz w:val="24"/>
                <w:lang w:val="ru-RU"/>
              </w:rPr>
            </w:pPr>
            <w:r w:rsidRPr="00EC7DA0">
              <w:rPr>
                <w:sz w:val="24"/>
                <w:lang w:val="ru-RU"/>
              </w:rPr>
              <w:t>,</w:t>
            </w:r>
          </w:p>
          <w:p w:rsidR="00E4184B" w:rsidRPr="00EC7DA0" w:rsidRDefault="00EC7DA0">
            <w:pPr>
              <w:pStyle w:val="TableParagraph"/>
              <w:spacing w:before="142" w:line="360" w:lineRule="auto"/>
              <w:ind w:left="251" w:right="254"/>
              <w:rPr>
                <w:sz w:val="24"/>
                <w:lang w:val="ru-RU"/>
              </w:rPr>
            </w:pPr>
            <w:r w:rsidRPr="00EC7DA0">
              <w:rPr>
                <w:sz w:val="24"/>
                <w:lang w:val="ru-RU"/>
              </w:rPr>
              <w:t>-пер- - - пир-, -стел- - - стал-, -тер- - - тир-". Использование "ь" как показателя грамматической формы</w:t>
            </w:r>
            <w:r w:rsidRPr="00EC7DA0">
              <w:rPr>
                <w:spacing w:val="-6"/>
                <w:sz w:val="24"/>
                <w:lang w:val="ru-RU"/>
              </w:rPr>
              <w:t xml:space="preserve"> </w:t>
            </w:r>
            <w:r w:rsidRPr="00EC7DA0">
              <w:rPr>
                <w:sz w:val="24"/>
                <w:lang w:val="ru-RU"/>
              </w:rPr>
              <w:t>в</w:t>
            </w:r>
            <w:r w:rsidRPr="00EC7DA0">
              <w:rPr>
                <w:spacing w:val="-6"/>
                <w:sz w:val="24"/>
                <w:lang w:val="ru-RU"/>
              </w:rPr>
              <w:t xml:space="preserve"> </w:t>
            </w:r>
            <w:r w:rsidRPr="00EC7DA0">
              <w:rPr>
                <w:sz w:val="24"/>
                <w:lang w:val="ru-RU"/>
              </w:rPr>
              <w:t>инфинитиве,</w:t>
            </w:r>
            <w:r w:rsidRPr="00EC7DA0">
              <w:rPr>
                <w:spacing w:val="-6"/>
                <w:sz w:val="24"/>
                <w:lang w:val="ru-RU"/>
              </w:rPr>
              <w:t xml:space="preserve"> </w:t>
            </w:r>
            <w:r w:rsidRPr="00EC7DA0">
              <w:rPr>
                <w:sz w:val="24"/>
                <w:lang w:val="ru-RU"/>
              </w:rPr>
              <w:t>в</w:t>
            </w:r>
            <w:r w:rsidRPr="00EC7DA0">
              <w:rPr>
                <w:spacing w:val="-3"/>
                <w:sz w:val="24"/>
                <w:lang w:val="ru-RU"/>
              </w:rPr>
              <w:t xml:space="preserve"> </w:t>
            </w:r>
            <w:r w:rsidRPr="00EC7DA0">
              <w:rPr>
                <w:sz w:val="24"/>
                <w:lang w:val="ru-RU"/>
              </w:rPr>
              <w:t>форме</w:t>
            </w:r>
            <w:r w:rsidRPr="00EC7DA0">
              <w:rPr>
                <w:spacing w:val="-5"/>
                <w:sz w:val="24"/>
                <w:lang w:val="ru-RU"/>
              </w:rPr>
              <w:t xml:space="preserve"> </w:t>
            </w:r>
            <w:r w:rsidRPr="00EC7DA0">
              <w:rPr>
                <w:sz w:val="24"/>
                <w:lang w:val="ru-RU"/>
              </w:rPr>
              <w:t>2-го</w:t>
            </w:r>
            <w:r w:rsidRPr="00EC7DA0">
              <w:rPr>
                <w:spacing w:val="-4"/>
                <w:sz w:val="24"/>
                <w:lang w:val="ru-RU"/>
              </w:rPr>
              <w:t xml:space="preserve"> </w:t>
            </w:r>
            <w:r w:rsidRPr="00EC7DA0">
              <w:rPr>
                <w:sz w:val="24"/>
                <w:lang w:val="ru-RU"/>
              </w:rPr>
              <w:t>лица</w:t>
            </w:r>
            <w:r w:rsidRPr="00EC7DA0">
              <w:rPr>
                <w:spacing w:val="-9"/>
                <w:sz w:val="24"/>
                <w:lang w:val="ru-RU"/>
              </w:rPr>
              <w:t xml:space="preserve"> </w:t>
            </w:r>
            <w:r w:rsidRPr="00EC7DA0">
              <w:rPr>
                <w:sz w:val="24"/>
                <w:lang w:val="ru-RU"/>
              </w:rPr>
              <w:t xml:space="preserve">единственного </w:t>
            </w:r>
            <w:r w:rsidRPr="00EC7DA0">
              <w:rPr>
                <w:spacing w:val="-4"/>
                <w:sz w:val="24"/>
                <w:lang w:val="ru-RU"/>
              </w:rPr>
              <w:t>числа</w:t>
            </w:r>
          </w:p>
          <w:p w:rsidR="00E4184B" w:rsidRPr="00EC7DA0" w:rsidRDefault="00EC7DA0">
            <w:pPr>
              <w:pStyle w:val="TableParagraph"/>
              <w:spacing w:before="1" w:line="360" w:lineRule="auto"/>
              <w:ind w:left="251"/>
              <w:rPr>
                <w:sz w:val="24"/>
                <w:lang w:val="ru-RU"/>
              </w:rPr>
            </w:pPr>
            <w:r w:rsidRPr="00EC7DA0">
              <w:rPr>
                <w:sz w:val="24"/>
                <w:lang w:val="ru-RU"/>
              </w:rPr>
              <w:t>после</w:t>
            </w:r>
            <w:r w:rsidRPr="00EC7DA0">
              <w:rPr>
                <w:spacing w:val="-15"/>
                <w:sz w:val="24"/>
                <w:lang w:val="ru-RU"/>
              </w:rPr>
              <w:t xml:space="preserve"> </w:t>
            </w:r>
            <w:r w:rsidRPr="00EC7DA0">
              <w:rPr>
                <w:sz w:val="24"/>
                <w:lang w:val="ru-RU"/>
              </w:rPr>
              <w:t>шипящих.</w:t>
            </w:r>
            <w:r w:rsidRPr="00EC7DA0">
              <w:rPr>
                <w:spacing w:val="-11"/>
                <w:sz w:val="24"/>
                <w:lang w:val="ru-RU"/>
              </w:rPr>
              <w:t xml:space="preserve"> </w:t>
            </w:r>
            <w:r w:rsidRPr="00EC7DA0">
              <w:rPr>
                <w:sz w:val="24"/>
                <w:lang w:val="ru-RU"/>
              </w:rPr>
              <w:t>Правописание</w:t>
            </w:r>
            <w:r w:rsidRPr="00EC7DA0">
              <w:rPr>
                <w:spacing w:val="-8"/>
                <w:sz w:val="24"/>
                <w:lang w:val="ru-RU"/>
              </w:rPr>
              <w:t xml:space="preserve"> </w:t>
            </w:r>
            <w:r w:rsidRPr="00EC7DA0">
              <w:rPr>
                <w:sz w:val="24"/>
                <w:lang w:val="ru-RU"/>
              </w:rPr>
              <w:t>"-тся</w:t>
            </w:r>
            <w:r w:rsidRPr="00EC7DA0">
              <w:rPr>
                <w:spacing w:val="-5"/>
                <w:sz w:val="24"/>
                <w:lang w:val="ru-RU"/>
              </w:rPr>
              <w:t xml:space="preserve"> </w:t>
            </w:r>
            <w:r w:rsidRPr="00EC7DA0">
              <w:rPr>
                <w:sz w:val="24"/>
                <w:lang w:val="ru-RU"/>
              </w:rPr>
              <w:t>"</w:t>
            </w:r>
            <w:r w:rsidRPr="00EC7DA0">
              <w:rPr>
                <w:spacing w:val="-15"/>
                <w:sz w:val="24"/>
                <w:lang w:val="ru-RU"/>
              </w:rPr>
              <w:t xml:space="preserve"> </w:t>
            </w:r>
            <w:r w:rsidRPr="00EC7DA0">
              <w:rPr>
                <w:sz w:val="24"/>
                <w:lang w:val="ru-RU"/>
              </w:rPr>
              <w:t>и</w:t>
            </w:r>
            <w:r w:rsidRPr="00EC7DA0">
              <w:rPr>
                <w:spacing w:val="-8"/>
                <w:sz w:val="24"/>
                <w:lang w:val="ru-RU"/>
              </w:rPr>
              <w:t xml:space="preserve"> </w:t>
            </w:r>
            <w:r w:rsidRPr="00EC7DA0">
              <w:rPr>
                <w:sz w:val="24"/>
                <w:lang w:val="ru-RU"/>
              </w:rPr>
              <w:t>"-ться"</w:t>
            </w:r>
            <w:r w:rsidRPr="00EC7DA0">
              <w:rPr>
                <w:spacing w:val="-19"/>
                <w:sz w:val="24"/>
                <w:lang w:val="ru-RU"/>
              </w:rPr>
              <w:t xml:space="preserve"> </w:t>
            </w:r>
            <w:r w:rsidRPr="00EC7DA0">
              <w:rPr>
                <w:sz w:val="24"/>
                <w:lang w:val="ru-RU"/>
              </w:rPr>
              <w:t>в</w:t>
            </w:r>
            <w:r w:rsidRPr="00EC7DA0">
              <w:rPr>
                <w:spacing w:val="-4"/>
                <w:sz w:val="24"/>
                <w:lang w:val="ru-RU"/>
              </w:rPr>
              <w:t xml:space="preserve"> </w:t>
            </w:r>
            <w:r w:rsidRPr="00EC7DA0">
              <w:rPr>
                <w:sz w:val="24"/>
                <w:lang w:val="ru-RU"/>
              </w:rPr>
              <w:t xml:space="preserve">глаголах, </w:t>
            </w:r>
            <w:r w:rsidRPr="00EC7DA0">
              <w:rPr>
                <w:spacing w:val="-2"/>
                <w:sz w:val="24"/>
                <w:lang w:val="ru-RU"/>
              </w:rPr>
              <w:t>суффиксов</w:t>
            </w:r>
          </w:p>
          <w:p w:rsidR="00E4184B" w:rsidRPr="00EC7DA0" w:rsidRDefault="00EC7DA0">
            <w:pPr>
              <w:pStyle w:val="TableParagraph"/>
              <w:spacing w:line="274" w:lineRule="exact"/>
              <w:ind w:left="251"/>
              <w:rPr>
                <w:sz w:val="24"/>
                <w:lang w:val="ru-RU"/>
              </w:rPr>
            </w:pPr>
            <w:r w:rsidRPr="00EC7DA0">
              <w:rPr>
                <w:sz w:val="24"/>
                <w:lang w:val="ru-RU"/>
              </w:rPr>
              <w:t>"-ова-</w:t>
            </w:r>
            <w:r w:rsidRPr="00EC7DA0">
              <w:rPr>
                <w:spacing w:val="-8"/>
                <w:sz w:val="24"/>
                <w:lang w:val="ru-RU"/>
              </w:rPr>
              <w:t xml:space="preserve"> </w:t>
            </w:r>
            <w:r w:rsidRPr="00EC7DA0">
              <w:rPr>
                <w:sz w:val="24"/>
                <w:lang w:val="ru-RU"/>
              </w:rPr>
              <w:t>-</w:t>
            </w:r>
            <w:r w:rsidRPr="00EC7DA0">
              <w:rPr>
                <w:spacing w:val="-12"/>
                <w:sz w:val="24"/>
                <w:lang w:val="ru-RU"/>
              </w:rPr>
              <w:t xml:space="preserve"> </w:t>
            </w:r>
            <w:r w:rsidRPr="00EC7DA0">
              <w:rPr>
                <w:sz w:val="24"/>
                <w:lang w:val="ru-RU"/>
              </w:rPr>
              <w:t>-</w:t>
            </w:r>
            <w:r w:rsidRPr="00EC7DA0">
              <w:rPr>
                <w:spacing w:val="-8"/>
                <w:sz w:val="24"/>
                <w:lang w:val="ru-RU"/>
              </w:rPr>
              <w:t xml:space="preserve"> </w:t>
            </w:r>
            <w:r w:rsidRPr="00EC7DA0">
              <w:rPr>
                <w:sz w:val="24"/>
                <w:lang w:val="ru-RU"/>
              </w:rPr>
              <w:t>ева-</w:t>
            </w:r>
            <w:r w:rsidRPr="00EC7DA0">
              <w:rPr>
                <w:spacing w:val="-10"/>
                <w:sz w:val="24"/>
                <w:lang w:val="ru-RU"/>
              </w:rPr>
              <w:t>,</w:t>
            </w:r>
          </w:p>
          <w:p w:rsidR="00E4184B" w:rsidRPr="00EC7DA0" w:rsidRDefault="00EC7DA0">
            <w:pPr>
              <w:pStyle w:val="TableParagraph"/>
              <w:spacing w:before="136"/>
              <w:ind w:left="251"/>
              <w:rPr>
                <w:sz w:val="24"/>
                <w:lang w:val="ru-RU"/>
              </w:rPr>
            </w:pPr>
            <w:r w:rsidRPr="00EC7DA0">
              <w:rPr>
                <w:sz w:val="24"/>
                <w:lang w:val="ru-RU"/>
              </w:rPr>
              <w:t>-ыва-</w:t>
            </w:r>
            <w:r w:rsidRPr="00EC7DA0">
              <w:rPr>
                <w:spacing w:val="-6"/>
                <w:sz w:val="24"/>
                <w:lang w:val="ru-RU"/>
              </w:rPr>
              <w:t xml:space="preserve"> </w:t>
            </w:r>
            <w:r w:rsidRPr="00EC7DA0">
              <w:rPr>
                <w:sz w:val="24"/>
                <w:lang w:val="ru-RU"/>
              </w:rPr>
              <w:t>-</w:t>
            </w:r>
            <w:r w:rsidRPr="00EC7DA0">
              <w:rPr>
                <w:spacing w:val="-6"/>
                <w:sz w:val="24"/>
                <w:lang w:val="ru-RU"/>
              </w:rPr>
              <w:t xml:space="preserve"> </w:t>
            </w:r>
            <w:r w:rsidRPr="00EC7DA0">
              <w:rPr>
                <w:sz w:val="24"/>
                <w:lang w:val="ru-RU"/>
              </w:rPr>
              <w:t>-</w:t>
            </w:r>
            <w:r w:rsidRPr="00EC7DA0">
              <w:rPr>
                <w:spacing w:val="-6"/>
                <w:sz w:val="24"/>
                <w:lang w:val="ru-RU"/>
              </w:rPr>
              <w:t xml:space="preserve"> </w:t>
            </w:r>
            <w:r w:rsidRPr="00EC7DA0">
              <w:rPr>
                <w:sz w:val="24"/>
                <w:lang w:val="ru-RU"/>
              </w:rPr>
              <w:t>ива-</w:t>
            </w:r>
            <w:r w:rsidRPr="00EC7DA0">
              <w:rPr>
                <w:spacing w:val="-5"/>
                <w:sz w:val="24"/>
                <w:lang w:val="ru-RU"/>
              </w:rPr>
              <w:t>".</w:t>
            </w:r>
          </w:p>
          <w:p w:rsidR="00E4184B" w:rsidRPr="00EC7DA0" w:rsidRDefault="00EC7DA0">
            <w:pPr>
              <w:pStyle w:val="TableParagraph"/>
              <w:spacing w:before="137" w:line="362" w:lineRule="auto"/>
              <w:ind w:left="251" w:right="423"/>
              <w:rPr>
                <w:sz w:val="24"/>
                <w:lang w:val="ru-RU"/>
              </w:rPr>
            </w:pPr>
            <w:r w:rsidRPr="00EC7DA0">
              <w:rPr>
                <w:sz w:val="24"/>
                <w:lang w:val="ru-RU"/>
              </w:rPr>
              <w:t>Правописание безударных личных окончаний глагола. Правописание</w:t>
            </w:r>
            <w:r w:rsidRPr="00EC7DA0">
              <w:rPr>
                <w:spacing w:val="-15"/>
                <w:sz w:val="24"/>
                <w:lang w:val="ru-RU"/>
              </w:rPr>
              <w:t xml:space="preserve"> </w:t>
            </w:r>
            <w:r w:rsidRPr="00EC7DA0">
              <w:rPr>
                <w:sz w:val="24"/>
                <w:lang w:val="ru-RU"/>
              </w:rPr>
              <w:t>гласной</w:t>
            </w:r>
            <w:r w:rsidRPr="00EC7DA0">
              <w:rPr>
                <w:spacing w:val="-13"/>
                <w:sz w:val="24"/>
                <w:lang w:val="ru-RU"/>
              </w:rPr>
              <w:t xml:space="preserve"> </w:t>
            </w:r>
            <w:r w:rsidRPr="00EC7DA0">
              <w:rPr>
                <w:sz w:val="24"/>
                <w:lang w:val="ru-RU"/>
              </w:rPr>
              <w:t>перед</w:t>
            </w:r>
            <w:r w:rsidRPr="00EC7DA0">
              <w:rPr>
                <w:spacing w:val="-15"/>
                <w:sz w:val="24"/>
                <w:lang w:val="ru-RU"/>
              </w:rPr>
              <w:t xml:space="preserve"> </w:t>
            </w:r>
            <w:r w:rsidRPr="00EC7DA0">
              <w:rPr>
                <w:sz w:val="24"/>
                <w:lang w:val="ru-RU"/>
              </w:rPr>
              <w:t>суффиксом</w:t>
            </w:r>
            <w:r w:rsidRPr="00EC7DA0">
              <w:rPr>
                <w:spacing w:val="-7"/>
                <w:sz w:val="24"/>
                <w:lang w:val="ru-RU"/>
              </w:rPr>
              <w:t xml:space="preserve"> </w:t>
            </w:r>
            <w:r w:rsidRPr="00EC7DA0">
              <w:rPr>
                <w:sz w:val="24"/>
                <w:lang w:val="ru-RU"/>
              </w:rPr>
              <w:t>"-л-"</w:t>
            </w:r>
            <w:r w:rsidRPr="00EC7DA0">
              <w:rPr>
                <w:spacing w:val="-15"/>
                <w:sz w:val="24"/>
                <w:lang w:val="ru-RU"/>
              </w:rPr>
              <w:t xml:space="preserve"> </w:t>
            </w:r>
            <w:r w:rsidRPr="00EC7DA0">
              <w:rPr>
                <w:sz w:val="24"/>
                <w:lang w:val="ru-RU"/>
              </w:rPr>
              <w:t>в</w:t>
            </w:r>
            <w:r w:rsidRPr="00EC7DA0">
              <w:rPr>
                <w:spacing w:val="-8"/>
                <w:sz w:val="24"/>
                <w:lang w:val="ru-RU"/>
              </w:rPr>
              <w:t xml:space="preserve"> </w:t>
            </w:r>
            <w:r w:rsidRPr="00EC7DA0">
              <w:rPr>
                <w:sz w:val="24"/>
                <w:lang w:val="ru-RU"/>
              </w:rPr>
              <w:t>формах прошедшего времени глагола.</w:t>
            </w:r>
          </w:p>
          <w:p w:rsidR="00E4184B" w:rsidRPr="00EC7DA0" w:rsidRDefault="00EC7DA0">
            <w:pPr>
              <w:pStyle w:val="TableParagraph"/>
              <w:spacing w:line="260" w:lineRule="exact"/>
              <w:ind w:left="251"/>
              <w:rPr>
                <w:sz w:val="24"/>
                <w:lang w:val="ru-RU"/>
              </w:rPr>
            </w:pPr>
            <w:r w:rsidRPr="00EC7DA0">
              <w:rPr>
                <w:sz w:val="24"/>
                <w:lang w:val="ru-RU"/>
              </w:rPr>
              <w:t>Слитное</w:t>
            </w:r>
            <w:r w:rsidRPr="00EC7DA0">
              <w:rPr>
                <w:spacing w:val="-10"/>
                <w:sz w:val="24"/>
                <w:lang w:val="ru-RU"/>
              </w:rPr>
              <w:t xml:space="preserve"> </w:t>
            </w:r>
            <w:r w:rsidRPr="00EC7DA0">
              <w:rPr>
                <w:sz w:val="24"/>
                <w:lang w:val="ru-RU"/>
              </w:rPr>
              <w:t>и</w:t>
            </w:r>
            <w:r w:rsidRPr="00EC7DA0">
              <w:rPr>
                <w:spacing w:val="-3"/>
                <w:sz w:val="24"/>
                <w:lang w:val="ru-RU"/>
              </w:rPr>
              <w:t xml:space="preserve"> </w:t>
            </w:r>
            <w:r w:rsidRPr="00EC7DA0">
              <w:rPr>
                <w:sz w:val="24"/>
                <w:lang w:val="ru-RU"/>
              </w:rPr>
              <w:t>раздельное</w:t>
            </w:r>
            <w:r w:rsidRPr="00EC7DA0">
              <w:rPr>
                <w:spacing w:val="-8"/>
                <w:sz w:val="24"/>
                <w:lang w:val="ru-RU"/>
              </w:rPr>
              <w:t xml:space="preserve"> </w:t>
            </w:r>
            <w:r w:rsidRPr="00EC7DA0">
              <w:rPr>
                <w:sz w:val="24"/>
                <w:lang w:val="ru-RU"/>
              </w:rPr>
              <w:t>написание "не"</w:t>
            </w:r>
            <w:r w:rsidRPr="00EC7DA0">
              <w:rPr>
                <w:spacing w:val="-4"/>
                <w:sz w:val="24"/>
                <w:lang w:val="ru-RU"/>
              </w:rPr>
              <w:t xml:space="preserve"> </w:t>
            </w:r>
            <w:r w:rsidRPr="00EC7DA0">
              <w:rPr>
                <w:sz w:val="24"/>
                <w:lang w:val="ru-RU"/>
              </w:rPr>
              <w:t>с</w:t>
            </w:r>
            <w:r w:rsidRPr="00EC7DA0">
              <w:rPr>
                <w:spacing w:val="-14"/>
                <w:sz w:val="24"/>
                <w:lang w:val="ru-RU"/>
              </w:rPr>
              <w:t xml:space="preserve"> </w:t>
            </w:r>
            <w:r w:rsidRPr="00EC7DA0">
              <w:rPr>
                <w:spacing w:val="-2"/>
                <w:sz w:val="24"/>
                <w:lang w:val="ru-RU"/>
              </w:rPr>
              <w:t>глаголами.</w:t>
            </w:r>
          </w:p>
        </w:tc>
      </w:tr>
    </w:tbl>
    <w:p w:rsidR="00E4184B" w:rsidRPr="00EC7DA0" w:rsidRDefault="00E4184B">
      <w:pPr>
        <w:spacing w:line="260" w:lineRule="exact"/>
        <w:rPr>
          <w:sz w:val="24"/>
          <w:lang w:val="ru-RU"/>
        </w:rPr>
        <w:sectPr w:rsidR="00E4184B" w:rsidRPr="00EC7DA0" w:rsidSect="005E0866">
          <w:type w:val="continuous"/>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7"/>
        <w:gridCol w:w="6420"/>
      </w:tblGrid>
      <w:tr w:rsidR="00E4184B" w:rsidRPr="005E0866">
        <w:trPr>
          <w:trHeight w:val="9602"/>
        </w:trPr>
        <w:tc>
          <w:tcPr>
            <w:tcW w:w="3957" w:type="dxa"/>
            <w:tcBorders>
              <w:bottom w:val="nil"/>
            </w:tcBorders>
          </w:tcPr>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rPr>
                <w:b/>
                <w:sz w:val="26"/>
                <w:lang w:val="ru-RU"/>
              </w:rPr>
            </w:pPr>
          </w:p>
          <w:p w:rsidR="00E4184B" w:rsidRPr="00EC7DA0" w:rsidRDefault="00E4184B">
            <w:pPr>
              <w:pStyle w:val="TableParagraph"/>
              <w:spacing w:before="8"/>
              <w:rPr>
                <w:b/>
                <w:sz w:val="28"/>
                <w:lang w:val="ru-RU"/>
              </w:rPr>
            </w:pPr>
          </w:p>
          <w:p w:rsidR="00E4184B" w:rsidRDefault="00EC7DA0">
            <w:pPr>
              <w:pStyle w:val="TableParagraph"/>
              <w:spacing w:line="364" w:lineRule="auto"/>
              <w:ind w:left="261"/>
              <w:rPr>
                <w:sz w:val="24"/>
              </w:rPr>
            </w:pPr>
            <w:r>
              <w:rPr>
                <w:spacing w:val="-2"/>
                <w:sz w:val="24"/>
              </w:rPr>
              <w:t>Синтаксис.</w:t>
            </w:r>
            <w:r>
              <w:rPr>
                <w:spacing w:val="-13"/>
                <w:sz w:val="24"/>
              </w:rPr>
              <w:t xml:space="preserve"> </w:t>
            </w:r>
            <w:r>
              <w:rPr>
                <w:spacing w:val="-2"/>
                <w:sz w:val="24"/>
              </w:rPr>
              <w:t>Культура</w:t>
            </w:r>
            <w:r>
              <w:rPr>
                <w:spacing w:val="-13"/>
                <w:sz w:val="24"/>
              </w:rPr>
              <w:t xml:space="preserve"> </w:t>
            </w:r>
            <w:r>
              <w:rPr>
                <w:spacing w:val="-2"/>
                <w:sz w:val="24"/>
              </w:rPr>
              <w:t>речи. Пунктуация.</w:t>
            </w:r>
          </w:p>
        </w:tc>
        <w:tc>
          <w:tcPr>
            <w:tcW w:w="6420" w:type="dxa"/>
            <w:tcBorders>
              <w:bottom w:val="nil"/>
            </w:tcBorders>
          </w:tcPr>
          <w:p w:rsidR="00E4184B" w:rsidRPr="00EC7DA0" w:rsidRDefault="00EC7DA0">
            <w:pPr>
              <w:pStyle w:val="TableParagraph"/>
              <w:spacing w:before="68" w:line="362" w:lineRule="auto"/>
              <w:ind w:left="251" w:right="423"/>
              <w:rPr>
                <w:sz w:val="24"/>
                <w:lang w:val="ru-RU"/>
              </w:rPr>
            </w:pPr>
            <w:r w:rsidRPr="00EC7DA0">
              <w:rPr>
                <w:sz w:val="24"/>
                <w:lang w:val="ru-RU"/>
              </w:rPr>
              <w:t>Синтаксис</w:t>
            </w:r>
            <w:r w:rsidRPr="00EC7DA0">
              <w:rPr>
                <w:spacing w:val="-15"/>
                <w:sz w:val="24"/>
                <w:lang w:val="ru-RU"/>
              </w:rPr>
              <w:t xml:space="preserve"> </w:t>
            </w:r>
            <w:r w:rsidRPr="00EC7DA0">
              <w:rPr>
                <w:sz w:val="24"/>
                <w:lang w:val="ru-RU"/>
              </w:rPr>
              <w:t>как</w:t>
            </w:r>
            <w:r w:rsidRPr="00EC7DA0">
              <w:rPr>
                <w:spacing w:val="-15"/>
                <w:sz w:val="24"/>
                <w:lang w:val="ru-RU"/>
              </w:rPr>
              <w:t xml:space="preserve"> </w:t>
            </w:r>
            <w:r w:rsidRPr="00EC7DA0">
              <w:rPr>
                <w:sz w:val="24"/>
                <w:lang w:val="ru-RU"/>
              </w:rPr>
              <w:t>раздел</w:t>
            </w:r>
            <w:r w:rsidRPr="00EC7DA0">
              <w:rPr>
                <w:spacing w:val="-15"/>
                <w:sz w:val="24"/>
                <w:lang w:val="ru-RU"/>
              </w:rPr>
              <w:t xml:space="preserve"> </w:t>
            </w:r>
            <w:r w:rsidRPr="00EC7DA0">
              <w:rPr>
                <w:sz w:val="24"/>
                <w:lang w:val="ru-RU"/>
              </w:rPr>
              <w:t>грамматики.</w:t>
            </w:r>
            <w:r w:rsidRPr="00EC7DA0">
              <w:rPr>
                <w:spacing w:val="-15"/>
                <w:sz w:val="24"/>
                <w:lang w:val="ru-RU"/>
              </w:rPr>
              <w:t xml:space="preserve"> </w:t>
            </w:r>
            <w:r w:rsidRPr="00EC7DA0">
              <w:rPr>
                <w:sz w:val="24"/>
                <w:lang w:val="ru-RU"/>
              </w:rPr>
              <w:t>Словосочетание</w:t>
            </w:r>
            <w:r w:rsidRPr="00EC7DA0">
              <w:rPr>
                <w:spacing w:val="-15"/>
                <w:sz w:val="24"/>
                <w:lang w:val="ru-RU"/>
              </w:rPr>
              <w:t xml:space="preserve"> </w:t>
            </w:r>
            <w:r w:rsidRPr="00EC7DA0">
              <w:rPr>
                <w:sz w:val="24"/>
                <w:lang w:val="ru-RU"/>
              </w:rPr>
              <w:t>и предложение как единицы синтаксиса.</w:t>
            </w:r>
          </w:p>
          <w:p w:rsidR="00E4184B" w:rsidRPr="00EC7DA0" w:rsidRDefault="00EC7DA0">
            <w:pPr>
              <w:pStyle w:val="TableParagraph"/>
              <w:spacing w:before="2" w:line="360" w:lineRule="auto"/>
              <w:ind w:left="251" w:right="254"/>
              <w:rPr>
                <w:sz w:val="24"/>
                <w:lang w:val="ru-RU"/>
              </w:rPr>
            </w:pPr>
            <w:r w:rsidRPr="00EC7DA0">
              <w:rPr>
                <w:sz w:val="24"/>
                <w:lang w:val="ru-RU"/>
              </w:rPr>
              <w:t>Словосочетание и его признаки. Основные виды словосочетаний</w:t>
            </w:r>
            <w:r w:rsidRPr="00EC7DA0">
              <w:rPr>
                <w:spacing w:val="-15"/>
                <w:sz w:val="24"/>
                <w:lang w:val="ru-RU"/>
              </w:rPr>
              <w:t xml:space="preserve"> </w:t>
            </w:r>
            <w:r w:rsidRPr="00EC7DA0">
              <w:rPr>
                <w:sz w:val="24"/>
                <w:lang w:val="ru-RU"/>
              </w:rPr>
              <w:t>по</w:t>
            </w:r>
            <w:r w:rsidRPr="00EC7DA0">
              <w:rPr>
                <w:spacing w:val="-15"/>
                <w:sz w:val="24"/>
                <w:lang w:val="ru-RU"/>
              </w:rPr>
              <w:t xml:space="preserve"> </w:t>
            </w:r>
            <w:r w:rsidRPr="00EC7DA0">
              <w:rPr>
                <w:sz w:val="24"/>
                <w:lang w:val="ru-RU"/>
              </w:rPr>
              <w:t>морфологическим</w:t>
            </w:r>
            <w:r w:rsidRPr="00EC7DA0">
              <w:rPr>
                <w:spacing w:val="-15"/>
                <w:sz w:val="24"/>
                <w:lang w:val="ru-RU"/>
              </w:rPr>
              <w:t xml:space="preserve"> </w:t>
            </w:r>
            <w:r w:rsidRPr="00EC7DA0">
              <w:rPr>
                <w:sz w:val="24"/>
                <w:lang w:val="ru-RU"/>
              </w:rPr>
              <w:t>свойствам</w:t>
            </w:r>
            <w:r w:rsidRPr="00EC7DA0">
              <w:rPr>
                <w:spacing w:val="-15"/>
                <w:sz w:val="24"/>
                <w:lang w:val="ru-RU"/>
              </w:rPr>
              <w:t xml:space="preserve"> </w:t>
            </w:r>
            <w:r w:rsidRPr="00EC7DA0">
              <w:rPr>
                <w:sz w:val="24"/>
                <w:lang w:val="ru-RU"/>
              </w:rPr>
              <w:t>главного слова (именные, глагольные, наречные).</w:t>
            </w:r>
          </w:p>
          <w:p w:rsidR="00E4184B" w:rsidRPr="00EC7DA0" w:rsidRDefault="00EC7DA0">
            <w:pPr>
              <w:pStyle w:val="TableParagraph"/>
              <w:spacing w:line="360" w:lineRule="auto"/>
              <w:ind w:left="251" w:right="720"/>
              <w:rPr>
                <w:sz w:val="24"/>
                <w:lang w:val="ru-RU"/>
              </w:rPr>
            </w:pPr>
            <w:r w:rsidRPr="00EC7DA0">
              <w:rPr>
                <w:sz w:val="24"/>
                <w:lang w:val="ru-RU"/>
              </w:rPr>
              <w:t>Средства связи слов в словосочетании. Синтаксический анализ словосочетания. Предложение</w:t>
            </w:r>
            <w:r w:rsidRPr="00EC7DA0">
              <w:rPr>
                <w:spacing w:val="-12"/>
                <w:sz w:val="24"/>
                <w:lang w:val="ru-RU"/>
              </w:rPr>
              <w:t xml:space="preserve"> </w:t>
            </w:r>
            <w:r w:rsidRPr="00EC7DA0">
              <w:rPr>
                <w:sz w:val="24"/>
                <w:lang w:val="ru-RU"/>
              </w:rPr>
              <w:t>и</w:t>
            </w:r>
            <w:r w:rsidRPr="00EC7DA0">
              <w:rPr>
                <w:spacing w:val="-6"/>
                <w:sz w:val="24"/>
                <w:lang w:val="ru-RU"/>
              </w:rPr>
              <w:t xml:space="preserve"> </w:t>
            </w:r>
            <w:r w:rsidRPr="00EC7DA0">
              <w:rPr>
                <w:sz w:val="24"/>
                <w:lang w:val="ru-RU"/>
              </w:rPr>
              <w:t>его</w:t>
            </w:r>
            <w:r w:rsidRPr="00EC7DA0">
              <w:rPr>
                <w:spacing w:val="-6"/>
                <w:sz w:val="24"/>
                <w:lang w:val="ru-RU"/>
              </w:rPr>
              <w:t xml:space="preserve"> </w:t>
            </w:r>
            <w:r w:rsidRPr="00EC7DA0">
              <w:rPr>
                <w:sz w:val="24"/>
                <w:lang w:val="ru-RU"/>
              </w:rPr>
              <w:t>признаки.</w:t>
            </w:r>
            <w:r w:rsidRPr="00EC7DA0">
              <w:rPr>
                <w:spacing w:val="-9"/>
                <w:sz w:val="24"/>
                <w:lang w:val="ru-RU"/>
              </w:rPr>
              <w:t xml:space="preserve"> </w:t>
            </w:r>
            <w:r w:rsidRPr="00EC7DA0">
              <w:rPr>
                <w:sz w:val="24"/>
                <w:lang w:val="ru-RU"/>
              </w:rPr>
              <w:t>Виды</w:t>
            </w:r>
            <w:r w:rsidRPr="00EC7DA0">
              <w:rPr>
                <w:spacing w:val="-6"/>
                <w:sz w:val="24"/>
                <w:lang w:val="ru-RU"/>
              </w:rPr>
              <w:t xml:space="preserve"> </w:t>
            </w:r>
            <w:r w:rsidRPr="00EC7DA0">
              <w:rPr>
                <w:sz w:val="24"/>
                <w:lang w:val="ru-RU"/>
              </w:rPr>
              <w:t>предложений</w:t>
            </w:r>
            <w:r w:rsidRPr="00EC7DA0">
              <w:rPr>
                <w:spacing w:val="-6"/>
                <w:sz w:val="24"/>
                <w:lang w:val="ru-RU"/>
              </w:rPr>
              <w:t xml:space="preserve"> </w:t>
            </w:r>
            <w:r w:rsidRPr="00EC7DA0">
              <w:rPr>
                <w:sz w:val="24"/>
                <w:lang w:val="ru-RU"/>
              </w:rPr>
              <w:t>по цели высказывания и эмоциональной окраске.</w:t>
            </w:r>
          </w:p>
          <w:p w:rsidR="00E4184B" w:rsidRPr="00EC7DA0" w:rsidRDefault="00EC7DA0">
            <w:pPr>
              <w:pStyle w:val="TableParagraph"/>
              <w:spacing w:line="360" w:lineRule="auto"/>
              <w:ind w:left="251" w:right="423"/>
              <w:rPr>
                <w:sz w:val="24"/>
                <w:lang w:val="ru-RU"/>
              </w:rPr>
            </w:pPr>
            <w:r w:rsidRPr="00EC7DA0">
              <w:rPr>
                <w:sz w:val="24"/>
                <w:lang w:val="ru-RU"/>
              </w:rPr>
              <w:t>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 Главные</w:t>
            </w:r>
            <w:r w:rsidRPr="00EC7DA0">
              <w:rPr>
                <w:spacing w:val="-1"/>
                <w:sz w:val="24"/>
                <w:lang w:val="ru-RU"/>
              </w:rPr>
              <w:t xml:space="preserve"> </w:t>
            </w:r>
            <w:r w:rsidRPr="00EC7DA0">
              <w:rPr>
                <w:sz w:val="24"/>
                <w:lang w:val="ru-RU"/>
              </w:rPr>
              <w:t>члены предложения</w:t>
            </w:r>
            <w:r w:rsidRPr="00EC7DA0">
              <w:rPr>
                <w:spacing w:val="-5"/>
                <w:sz w:val="24"/>
                <w:lang w:val="ru-RU"/>
              </w:rPr>
              <w:t xml:space="preserve"> </w:t>
            </w:r>
            <w:r w:rsidRPr="00EC7DA0">
              <w:rPr>
                <w:sz w:val="24"/>
                <w:lang w:val="ru-RU"/>
              </w:rPr>
              <w:t>(грамматическая</w:t>
            </w:r>
            <w:r w:rsidRPr="00EC7DA0">
              <w:rPr>
                <w:spacing w:val="-4"/>
                <w:sz w:val="24"/>
                <w:lang w:val="ru-RU"/>
              </w:rPr>
              <w:t xml:space="preserve"> </w:t>
            </w:r>
            <w:r w:rsidRPr="00EC7DA0">
              <w:rPr>
                <w:sz w:val="24"/>
                <w:lang w:val="ru-RU"/>
              </w:rPr>
              <w:t>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w:t>
            </w:r>
            <w:r w:rsidRPr="00EC7DA0">
              <w:rPr>
                <w:spacing w:val="-7"/>
                <w:sz w:val="24"/>
                <w:lang w:val="ru-RU"/>
              </w:rPr>
              <w:t xml:space="preserve"> </w:t>
            </w:r>
            <w:r w:rsidRPr="00EC7DA0">
              <w:rPr>
                <w:sz w:val="24"/>
                <w:lang w:val="ru-RU"/>
              </w:rPr>
              <w:t>с</w:t>
            </w:r>
            <w:r w:rsidRPr="00EC7DA0">
              <w:rPr>
                <w:spacing w:val="-7"/>
                <w:sz w:val="24"/>
                <w:lang w:val="ru-RU"/>
              </w:rPr>
              <w:t xml:space="preserve"> </w:t>
            </w:r>
            <w:r w:rsidRPr="00EC7DA0">
              <w:rPr>
                <w:sz w:val="24"/>
                <w:lang w:val="ru-RU"/>
              </w:rPr>
              <w:t>существительным</w:t>
            </w:r>
            <w:r w:rsidRPr="00EC7DA0">
              <w:rPr>
                <w:spacing w:val="-8"/>
                <w:sz w:val="24"/>
                <w:lang w:val="ru-RU"/>
              </w:rPr>
              <w:t xml:space="preserve"> </w:t>
            </w:r>
            <w:r w:rsidRPr="00EC7DA0">
              <w:rPr>
                <w:sz w:val="24"/>
                <w:lang w:val="ru-RU"/>
              </w:rPr>
              <w:t>или</w:t>
            </w:r>
            <w:r w:rsidRPr="00EC7DA0">
              <w:rPr>
                <w:spacing w:val="-5"/>
                <w:sz w:val="24"/>
                <w:lang w:val="ru-RU"/>
              </w:rPr>
              <w:t xml:space="preserve"> </w:t>
            </w:r>
            <w:r w:rsidRPr="00EC7DA0">
              <w:rPr>
                <w:sz w:val="24"/>
                <w:lang w:val="ru-RU"/>
              </w:rPr>
              <w:t>местоимением</w:t>
            </w:r>
            <w:r w:rsidRPr="00EC7DA0">
              <w:rPr>
                <w:spacing w:val="-13"/>
                <w:sz w:val="24"/>
                <w:lang w:val="ru-RU"/>
              </w:rPr>
              <w:t xml:space="preserve"> </w:t>
            </w:r>
            <w:r w:rsidRPr="00EC7DA0">
              <w:rPr>
                <w:sz w:val="24"/>
                <w:lang w:val="ru-RU"/>
              </w:rPr>
              <w:t>в</w:t>
            </w:r>
            <w:r w:rsidRPr="00EC7DA0">
              <w:rPr>
                <w:spacing w:val="-5"/>
                <w:sz w:val="24"/>
                <w:lang w:val="ru-RU"/>
              </w:rPr>
              <w:t xml:space="preserve"> </w:t>
            </w:r>
            <w:r w:rsidRPr="00EC7DA0">
              <w:rPr>
                <w:sz w:val="24"/>
                <w:lang w:val="ru-RU"/>
              </w:rPr>
              <w:t>форме творительного падежа с предлогом; сочетанием имени числительного в форме именительного падежа с</w:t>
            </w:r>
          </w:p>
          <w:p w:rsidR="00E4184B" w:rsidRPr="00EC7DA0" w:rsidRDefault="00EC7DA0">
            <w:pPr>
              <w:pStyle w:val="TableParagraph"/>
              <w:ind w:left="251"/>
              <w:rPr>
                <w:sz w:val="24"/>
                <w:lang w:val="ru-RU"/>
              </w:rPr>
            </w:pPr>
            <w:r w:rsidRPr="00EC7DA0">
              <w:rPr>
                <w:sz w:val="24"/>
                <w:lang w:val="ru-RU"/>
              </w:rPr>
              <w:t>существительным</w:t>
            </w:r>
            <w:r w:rsidRPr="00EC7DA0">
              <w:rPr>
                <w:spacing w:val="-4"/>
                <w:sz w:val="24"/>
                <w:lang w:val="ru-RU"/>
              </w:rPr>
              <w:t xml:space="preserve"> </w:t>
            </w:r>
            <w:r w:rsidRPr="00EC7DA0">
              <w:rPr>
                <w:sz w:val="24"/>
                <w:lang w:val="ru-RU"/>
              </w:rPr>
              <w:t>в</w:t>
            </w:r>
            <w:r w:rsidRPr="00EC7DA0">
              <w:rPr>
                <w:spacing w:val="1"/>
                <w:sz w:val="24"/>
                <w:lang w:val="ru-RU"/>
              </w:rPr>
              <w:t xml:space="preserve"> </w:t>
            </w:r>
            <w:r w:rsidRPr="00EC7DA0">
              <w:rPr>
                <w:sz w:val="24"/>
                <w:lang w:val="ru-RU"/>
              </w:rPr>
              <w:t>форме</w:t>
            </w:r>
            <w:r w:rsidRPr="00EC7DA0">
              <w:rPr>
                <w:spacing w:val="-6"/>
                <w:sz w:val="24"/>
                <w:lang w:val="ru-RU"/>
              </w:rPr>
              <w:t xml:space="preserve"> </w:t>
            </w:r>
            <w:r w:rsidRPr="00EC7DA0">
              <w:rPr>
                <w:sz w:val="24"/>
                <w:lang w:val="ru-RU"/>
              </w:rPr>
              <w:t xml:space="preserve">родительного </w:t>
            </w:r>
            <w:r w:rsidRPr="00EC7DA0">
              <w:rPr>
                <w:spacing w:val="-2"/>
                <w:sz w:val="24"/>
                <w:lang w:val="ru-RU"/>
              </w:rPr>
              <w:t>падежа.</w:t>
            </w:r>
          </w:p>
        </w:tc>
      </w:tr>
    </w:tbl>
    <w:p w:rsidR="00E4184B" w:rsidRPr="00EC7DA0" w:rsidRDefault="00E4184B">
      <w:pPr>
        <w:rPr>
          <w:sz w:val="24"/>
          <w:lang w:val="ru-RU"/>
        </w:rPr>
        <w:sectPr w:rsidR="00E4184B" w:rsidRPr="00EC7DA0" w:rsidSect="005E0866">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7"/>
        <w:gridCol w:w="6420"/>
      </w:tblGrid>
      <w:tr w:rsidR="00E4184B">
        <w:trPr>
          <w:trHeight w:val="14230"/>
        </w:trPr>
        <w:tc>
          <w:tcPr>
            <w:tcW w:w="3957" w:type="dxa"/>
            <w:tcBorders>
              <w:top w:val="nil"/>
            </w:tcBorders>
          </w:tcPr>
          <w:p w:rsidR="00E4184B" w:rsidRPr="00EC7DA0" w:rsidRDefault="00E4184B">
            <w:pPr>
              <w:pStyle w:val="TableParagraph"/>
              <w:rPr>
                <w:sz w:val="24"/>
                <w:lang w:val="ru-RU"/>
              </w:rPr>
            </w:pPr>
          </w:p>
        </w:tc>
        <w:tc>
          <w:tcPr>
            <w:tcW w:w="6420" w:type="dxa"/>
            <w:tcBorders>
              <w:top w:val="nil"/>
            </w:tcBorders>
          </w:tcPr>
          <w:p w:rsidR="00E4184B" w:rsidRPr="00EC7DA0" w:rsidRDefault="00EC7DA0">
            <w:pPr>
              <w:pStyle w:val="TableParagraph"/>
              <w:spacing w:before="68" w:line="360" w:lineRule="auto"/>
              <w:ind w:left="251" w:right="423"/>
              <w:rPr>
                <w:sz w:val="24"/>
                <w:lang w:val="ru-RU"/>
              </w:rPr>
            </w:pPr>
            <w:r w:rsidRPr="00EC7DA0">
              <w:rPr>
                <w:sz w:val="24"/>
                <w:lang w:val="ru-RU"/>
              </w:rPr>
              <w:t>Сказуемое</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морфологические</w:t>
            </w:r>
            <w:r w:rsidRPr="00EC7DA0">
              <w:rPr>
                <w:spacing w:val="-15"/>
                <w:sz w:val="24"/>
                <w:lang w:val="ru-RU"/>
              </w:rPr>
              <w:t xml:space="preserve"> </w:t>
            </w:r>
            <w:r w:rsidRPr="00EC7DA0">
              <w:rPr>
                <w:sz w:val="24"/>
                <w:lang w:val="ru-RU"/>
              </w:rPr>
              <w:t>средства</w:t>
            </w:r>
            <w:r w:rsidRPr="00EC7DA0">
              <w:rPr>
                <w:spacing w:val="-15"/>
                <w:sz w:val="24"/>
                <w:lang w:val="ru-RU"/>
              </w:rPr>
              <w:t xml:space="preserve"> </w:t>
            </w:r>
            <w:r w:rsidRPr="00EC7DA0">
              <w:rPr>
                <w:sz w:val="24"/>
                <w:lang w:val="ru-RU"/>
              </w:rPr>
              <w:t>его</w:t>
            </w:r>
            <w:r w:rsidRPr="00EC7DA0">
              <w:rPr>
                <w:spacing w:val="-15"/>
                <w:sz w:val="24"/>
                <w:lang w:val="ru-RU"/>
              </w:rPr>
              <w:t xml:space="preserve"> </w:t>
            </w:r>
            <w:r w:rsidRPr="00EC7DA0">
              <w:rPr>
                <w:sz w:val="24"/>
                <w:lang w:val="ru-RU"/>
              </w:rPr>
              <w:t xml:space="preserve">выражения: глаголом, именем существительным, именем </w:t>
            </w:r>
            <w:r w:rsidRPr="00EC7DA0">
              <w:rPr>
                <w:spacing w:val="-2"/>
                <w:sz w:val="24"/>
                <w:lang w:val="ru-RU"/>
              </w:rPr>
              <w:t>прилагательным.</w:t>
            </w:r>
          </w:p>
          <w:p w:rsidR="00E4184B" w:rsidRPr="00EC7DA0" w:rsidRDefault="00EC7DA0">
            <w:pPr>
              <w:pStyle w:val="TableParagraph"/>
              <w:spacing w:line="273" w:lineRule="exact"/>
              <w:ind w:left="251"/>
              <w:rPr>
                <w:sz w:val="24"/>
                <w:lang w:val="ru-RU"/>
              </w:rPr>
            </w:pPr>
            <w:r w:rsidRPr="00EC7DA0">
              <w:rPr>
                <w:sz w:val="24"/>
                <w:lang w:val="ru-RU"/>
              </w:rPr>
              <w:t>Тире</w:t>
            </w:r>
            <w:r w:rsidRPr="00EC7DA0">
              <w:rPr>
                <w:spacing w:val="-3"/>
                <w:sz w:val="24"/>
                <w:lang w:val="ru-RU"/>
              </w:rPr>
              <w:t xml:space="preserve"> </w:t>
            </w:r>
            <w:r w:rsidRPr="00EC7DA0">
              <w:rPr>
                <w:sz w:val="24"/>
                <w:lang w:val="ru-RU"/>
              </w:rPr>
              <w:t>между</w:t>
            </w:r>
            <w:r w:rsidRPr="00EC7DA0">
              <w:rPr>
                <w:spacing w:val="-17"/>
                <w:sz w:val="24"/>
                <w:lang w:val="ru-RU"/>
              </w:rPr>
              <w:t xml:space="preserve"> </w:t>
            </w:r>
            <w:r w:rsidRPr="00EC7DA0">
              <w:rPr>
                <w:sz w:val="24"/>
                <w:lang w:val="ru-RU"/>
              </w:rPr>
              <w:t>подлежащим</w:t>
            </w:r>
            <w:r w:rsidRPr="00EC7DA0">
              <w:rPr>
                <w:spacing w:val="-4"/>
                <w:sz w:val="24"/>
                <w:lang w:val="ru-RU"/>
              </w:rPr>
              <w:t xml:space="preserve"> </w:t>
            </w:r>
            <w:r w:rsidRPr="00EC7DA0">
              <w:rPr>
                <w:sz w:val="24"/>
                <w:lang w:val="ru-RU"/>
              </w:rPr>
              <w:t>и</w:t>
            </w:r>
            <w:r w:rsidRPr="00EC7DA0">
              <w:rPr>
                <w:spacing w:val="5"/>
                <w:sz w:val="24"/>
                <w:lang w:val="ru-RU"/>
              </w:rPr>
              <w:t xml:space="preserve"> </w:t>
            </w:r>
            <w:r w:rsidRPr="00EC7DA0">
              <w:rPr>
                <w:spacing w:val="-2"/>
                <w:sz w:val="24"/>
                <w:lang w:val="ru-RU"/>
              </w:rPr>
              <w:t>сказуемым.</w:t>
            </w:r>
          </w:p>
          <w:p w:rsidR="00E4184B" w:rsidRPr="00EC7DA0" w:rsidRDefault="00EC7DA0">
            <w:pPr>
              <w:pStyle w:val="TableParagraph"/>
              <w:spacing w:before="137" w:line="360" w:lineRule="auto"/>
              <w:ind w:left="251" w:right="254"/>
              <w:rPr>
                <w:sz w:val="24"/>
                <w:lang w:val="ru-RU"/>
              </w:rPr>
            </w:pPr>
            <w:r w:rsidRPr="00EC7DA0">
              <w:rPr>
                <w:sz w:val="24"/>
                <w:lang w:val="ru-RU"/>
              </w:rPr>
              <w:t>Предложения</w:t>
            </w:r>
            <w:r w:rsidRPr="00EC7DA0">
              <w:rPr>
                <w:spacing w:val="-14"/>
                <w:sz w:val="24"/>
                <w:lang w:val="ru-RU"/>
              </w:rPr>
              <w:t xml:space="preserve"> </w:t>
            </w:r>
            <w:r w:rsidRPr="00EC7DA0">
              <w:rPr>
                <w:sz w:val="24"/>
                <w:lang w:val="ru-RU"/>
              </w:rPr>
              <w:t>распространённые</w:t>
            </w:r>
            <w:r w:rsidRPr="00EC7DA0">
              <w:rPr>
                <w:spacing w:val="-15"/>
                <w:sz w:val="24"/>
                <w:lang w:val="ru-RU"/>
              </w:rPr>
              <w:t xml:space="preserve"> </w:t>
            </w:r>
            <w:r w:rsidRPr="00EC7DA0">
              <w:rPr>
                <w:sz w:val="24"/>
                <w:lang w:val="ru-RU"/>
              </w:rPr>
              <w:t>и</w:t>
            </w:r>
            <w:r w:rsidRPr="00EC7DA0">
              <w:rPr>
                <w:spacing w:val="-13"/>
                <w:sz w:val="24"/>
                <w:lang w:val="ru-RU"/>
              </w:rPr>
              <w:t xml:space="preserve"> </w:t>
            </w:r>
            <w:r w:rsidRPr="00EC7DA0">
              <w:rPr>
                <w:sz w:val="24"/>
                <w:lang w:val="ru-RU"/>
              </w:rPr>
              <w:t>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w:t>
            </w:r>
          </w:p>
          <w:p w:rsidR="00E4184B" w:rsidRPr="00EC7DA0" w:rsidRDefault="00EC7DA0">
            <w:pPr>
              <w:pStyle w:val="TableParagraph"/>
              <w:spacing w:line="360" w:lineRule="auto"/>
              <w:ind w:left="251" w:right="275"/>
              <w:rPr>
                <w:sz w:val="24"/>
                <w:lang w:val="ru-RU"/>
              </w:rPr>
            </w:pPr>
            <w:r w:rsidRPr="00EC7DA0">
              <w:rPr>
                <w:sz w:val="24"/>
                <w:lang w:val="ru-RU"/>
              </w:rPr>
              <w:t>Обстоятельство, типичные средства его выражения, виды</w:t>
            </w:r>
            <w:r w:rsidRPr="00EC7DA0">
              <w:rPr>
                <w:spacing w:val="-8"/>
                <w:sz w:val="24"/>
                <w:lang w:val="ru-RU"/>
              </w:rPr>
              <w:t xml:space="preserve"> </w:t>
            </w:r>
            <w:r w:rsidRPr="00EC7DA0">
              <w:rPr>
                <w:sz w:val="24"/>
                <w:lang w:val="ru-RU"/>
              </w:rPr>
              <w:t>обстоятельств</w:t>
            </w:r>
            <w:r w:rsidRPr="00EC7DA0">
              <w:rPr>
                <w:spacing w:val="-7"/>
                <w:sz w:val="24"/>
                <w:lang w:val="ru-RU"/>
              </w:rPr>
              <w:t xml:space="preserve"> </w:t>
            </w:r>
            <w:r w:rsidRPr="00EC7DA0">
              <w:rPr>
                <w:sz w:val="24"/>
                <w:lang w:val="ru-RU"/>
              </w:rPr>
              <w:t>по</w:t>
            </w:r>
            <w:r w:rsidRPr="00EC7DA0">
              <w:rPr>
                <w:spacing w:val="-5"/>
                <w:sz w:val="24"/>
                <w:lang w:val="ru-RU"/>
              </w:rPr>
              <w:t xml:space="preserve"> </w:t>
            </w:r>
            <w:r w:rsidRPr="00EC7DA0">
              <w:rPr>
                <w:sz w:val="24"/>
                <w:lang w:val="ru-RU"/>
              </w:rPr>
              <w:t>значению</w:t>
            </w:r>
            <w:r w:rsidRPr="00EC7DA0">
              <w:rPr>
                <w:spacing w:val="-3"/>
                <w:sz w:val="24"/>
                <w:lang w:val="ru-RU"/>
              </w:rPr>
              <w:t xml:space="preserve"> </w:t>
            </w:r>
            <w:r w:rsidRPr="00EC7DA0">
              <w:rPr>
                <w:sz w:val="24"/>
                <w:lang w:val="ru-RU"/>
              </w:rPr>
              <w:t>(времени,</w:t>
            </w:r>
            <w:r w:rsidRPr="00EC7DA0">
              <w:rPr>
                <w:spacing w:val="-8"/>
                <w:sz w:val="24"/>
                <w:lang w:val="ru-RU"/>
              </w:rPr>
              <w:t xml:space="preserve"> </w:t>
            </w:r>
            <w:r w:rsidRPr="00EC7DA0">
              <w:rPr>
                <w:sz w:val="24"/>
                <w:lang w:val="ru-RU"/>
              </w:rPr>
              <w:t>места,</w:t>
            </w:r>
            <w:r w:rsidRPr="00EC7DA0">
              <w:rPr>
                <w:spacing w:val="-8"/>
                <w:sz w:val="24"/>
                <w:lang w:val="ru-RU"/>
              </w:rPr>
              <w:t xml:space="preserve"> </w:t>
            </w:r>
            <w:r w:rsidRPr="00EC7DA0">
              <w:rPr>
                <w:sz w:val="24"/>
                <w:lang w:val="ru-RU"/>
              </w:rPr>
              <w:t xml:space="preserve">образа действия, цели, причины, меры и степени, условия, </w:t>
            </w:r>
            <w:r w:rsidRPr="00EC7DA0">
              <w:rPr>
                <w:spacing w:val="-2"/>
                <w:sz w:val="24"/>
                <w:lang w:val="ru-RU"/>
              </w:rPr>
              <w:t>уступки).</w:t>
            </w:r>
          </w:p>
          <w:p w:rsidR="00E4184B" w:rsidRPr="00EC7DA0" w:rsidRDefault="00EC7DA0">
            <w:pPr>
              <w:pStyle w:val="TableParagraph"/>
              <w:spacing w:line="362" w:lineRule="auto"/>
              <w:ind w:left="251" w:right="941"/>
              <w:rPr>
                <w:sz w:val="24"/>
                <w:lang w:val="ru-RU"/>
              </w:rPr>
            </w:pPr>
            <w:r w:rsidRPr="00EC7DA0">
              <w:rPr>
                <w:sz w:val="24"/>
                <w:lang w:val="ru-RU"/>
              </w:rPr>
              <w:t>Простое осложнённое предложение. Однородные члены предложения, их роль в речи. Особенности интонации предложений с однородными членами.</w:t>
            </w:r>
          </w:p>
          <w:p w:rsidR="00E4184B" w:rsidRPr="00EC7DA0" w:rsidRDefault="00EC7DA0">
            <w:pPr>
              <w:pStyle w:val="TableParagraph"/>
              <w:spacing w:line="360" w:lineRule="auto"/>
              <w:ind w:left="251"/>
              <w:rPr>
                <w:sz w:val="24"/>
                <w:lang w:val="ru-RU"/>
              </w:rPr>
            </w:pPr>
            <w:r w:rsidRPr="00EC7DA0">
              <w:rPr>
                <w:sz w:val="24"/>
                <w:lang w:val="ru-RU"/>
              </w:rPr>
              <w:t>Предложения с однородными членами (без союзов, с одиночным</w:t>
            </w:r>
            <w:r w:rsidRPr="00EC7DA0">
              <w:rPr>
                <w:spacing w:val="-10"/>
                <w:sz w:val="24"/>
                <w:lang w:val="ru-RU"/>
              </w:rPr>
              <w:t xml:space="preserve"> </w:t>
            </w:r>
            <w:r w:rsidRPr="00EC7DA0">
              <w:rPr>
                <w:sz w:val="24"/>
                <w:lang w:val="ru-RU"/>
              </w:rPr>
              <w:t>союзом</w:t>
            </w:r>
            <w:r w:rsidRPr="00EC7DA0">
              <w:rPr>
                <w:spacing w:val="-6"/>
                <w:sz w:val="24"/>
                <w:lang w:val="ru-RU"/>
              </w:rPr>
              <w:t xml:space="preserve"> </w:t>
            </w:r>
            <w:r w:rsidRPr="00EC7DA0">
              <w:rPr>
                <w:sz w:val="24"/>
                <w:lang w:val="ru-RU"/>
              </w:rPr>
              <w:t>"и",</w:t>
            </w:r>
            <w:r w:rsidRPr="00EC7DA0">
              <w:rPr>
                <w:spacing w:val="-10"/>
                <w:sz w:val="24"/>
                <w:lang w:val="ru-RU"/>
              </w:rPr>
              <w:t xml:space="preserve"> </w:t>
            </w:r>
            <w:r w:rsidRPr="00EC7DA0">
              <w:rPr>
                <w:sz w:val="24"/>
                <w:lang w:val="ru-RU"/>
              </w:rPr>
              <w:t>союзами</w:t>
            </w:r>
            <w:r w:rsidRPr="00EC7DA0">
              <w:rPr>
                <w:spacing w:val="-2"/>
                <w:sz w:val="24"/>
                <w:lang w:val="ru-RU"/>
              </w:rPr>
              <w:t xml:space="preserve"> </w:t>
            </w:r>
            <w:r w:rsidRPr="00EC7DA0">
              <w:rPr>
                <w:sz w:val="24"/>
                <w:lang w:val="ru-RU"/>
              </w:rPr>
              <w:t>"а,</w:t>
            </w:r>
            <w:r w:rsidRPr="00EC7DA0">
              <w:rPr>
                <w:spacing w:val="-15"/>
                <w:sz w:val="24"/>
                <w:lang w:val="ru-RU"/>
              </w:rPr>
              <w:t xml:space="preserve"> </w:t>
            </w:r>
            <w:r w:rsidRPr="00EC7DA0">
              <w:rPr>
                <w:sz w:val="24"/>
                <w:lang w:val="ru-RU"/>
              </w:rPr>
              <w:t>но,</w:t>
            </w:r>
            <w:r w:rsidRPr="00EC7DA0">
              <w:rPr>
                <w:spacing w:val="-14"/>
                <w:sz w:val="24"/>
                <w:lang w:val="ru-RU"/>
              </w:rPr>
              <w:t xml:space="preserve"> </w:t>
            </w:r>
            <w:r w:rsidRPr="00EC7DA0">
              <w:rPr>
                <w:sz w:val="24"/>
                <w:lang w:val="ru-RU"/>
              </w:rPr>
              <w:t>однако,</w:t>
            </w:r>
            <w:r w:rsidRPr="00EC7DA0">
              <w:rPr>
                <w:spacing w:val="-14"/>
                <w:sz w:val="24"/>
                <w:lang w:val="ru-RU"/>
              </w:rPr>
              <w:t xml:space="preserve"> </w:t>
            </w:r>
            <w:r w:rsidRPr="00EC7DA0">
              <w:rPr>
                <w:sz w:val="24"/>
                <w:lang w:val="ru-RU"/>
              </w:rPr>
              <w:t>зато,</w:t>
            </w:r>
            <w:r w:rsidRPr="00EC7DA0">
              <w:rPr>
                <w:spacing w:val="-5"/>
                <w:sz w:val="24"/>
                <w:lang w:val="ru-RU"/>
              </w:rPr>
              <w:t xml:space="preserve"> </w:t>
            </w:r>
            <w:r w:rsidRPr="00EC7DA0">
              <w:rPr>
                <w:sz w:val="24"/>
                <w:lang w:val="ru-RU"/>
              </w:rPr>
              <w:t>да</w:t>
            </w:r>
            <w:r w:rsidRPr="00EC7DA0">
              <w:rPr>
                <w:spacing w:val="-14"/>
                <w:sz w:val="24"/>
                <w:lang w:val="ru-RU"/>
              </w:rPr>
              <w:t xml:space="preserve"> </w:t>
            </w:r>
            <w:r w:rsidRPr="00EC7DA0">
              <w:rPr>
                <w:sz w:val="24"/>
                <w:lang w:val="ru-RU"/>
              </w:rPr>
              <w:t>(в значении и), да (в значении но)". Предложения с обобщающим словом при однородных членах.</w:t>
            </w:r>
          </w:p>
          <w:p w:rsidR="00E4184B" w:rsidRPr="00EC7DA0" w:rsidRDefault="00EC7DA0">
            <w:pPr>
              <w:pStyle w:val="TableParagraph"/>
              <w:spacing w:before="4" w:line="360" w:lineRule="auto"/>
              <w:ind w:left="251" w:right="423"/>
              <w:rPr>
                <w:sz w:val="24"/>
                <w:lang w:val="ru-RU"/>
              </w:rPr>
            </w:pPr>
            <w:r w:rsidRPr="00EC7DA0">
              <w:rPr>
                <w:sz w:val="24"/>
                <w:lang w:val="ru-RU"/>
              </w:rPr>
              <w:t>Предложения</w:t>
            </w:r>
            <w:r w:rsidRPr="00EC7DA0">
              <w:rPr>
                <w:spacing w:val="-15"/>
                <w:sz w:val="24"/>
                <w:lang w:val="ru-RU"/>
              </w:rPr>
              <w:t xml:space="preserve"> </w:t>
            </w:r>
            <w:r w:rsidRPr="00EC7DA0">
              <w:rPr>
                <w:sz w:val="24"/>
                <w:lang w:val="ru-RU"/>
              </w:rPr>
              <w:t>с</w:t>
            </w:r>
            <w:r w:rsidRPr="00EC7DA0">
              <w:rPr>
                <w:spacing w:val="-15"/>
                <w:sz w:val="24"/>
                <w:lang w:val="ru-RU"/>
              </w:rPr>
              <w:t xml:space="preserve"> </w:t>
            </w:r>
            <w:r w:rsidRPr="00EC7DA0">
              <w:rPr>
                <w:sz w:val="24"/>
                <w:lang w:val="ru-RU"/>
              </w:rPr>
              <w:t>обращением,</w:t>
            </w:r>
            <w:r w:rsidRPr="00EC7DA0">
              <w:rPr>
                <w:spacing w:val="-15"/>
                <w:sz w:val="24"/>
                <w:lang w:val="ru-RU"/>
              </w:rPr>
              <w:t xml:space="preserve"> </w:t>
            </w:r>
            <w:r w:rsidRPr="00EC7DA0">
              <w:rPr>
                <w:sz w:val="24"/>
                <w:lang w:val="ru-RU"/>
              </w:rPr>
              <w:t>особенности</w:t>
            </w:r>
            <w:r w:rsidRPr="00EC7DA0">
              <w:rPr>
                <w:spacing w:val="-15"/>
                <w:sz w:val="24"/>
                <w:lang w:val="ru-RU"/>
              </w:rPr>
              <w:t xml:space="preserve"> </w:t>
            </w:r>
            <w:r w:rsidRPr="00EC7DA0">
              <w:rPr>
                <w:sz w:val="24"/>
                <w:lang w:val="ru-RU"/>
              </w:rPr>
              <w:t>интонации. Обращение и средства его выражения.</w:t>
            </w:r>
          </w:p>
          <w:p w:rsidR="00E4184B" w:rsidRPr="00EC7DA0" w:rsidRDefault="00EC7DA0">
            <w:pPr>
              <w:pStyle w:val="TableParagraph"/>
              <w:spacing w:line="360" w:lineRule="auto"/>
              <w:ind w:left="251" w:right="423"/>
              <w:rPr>
                <w:sz w:val="24"/>
                <w:lang w:val="ru-RU"/>
              </w:rPr>
            </w:pPr>
            <w:r w:rsidRPr="00EC7DA0">
              <w:rPr>
                <w:sz w:val="24"/>
                <w:lang w:val="ru-RU"/>
              </w:rPr>
              <w:t>Синтаксический</w:t>
            </w:r>
            <w:r w:rsidRPr="00EC7DA0">
              <w:rPr>
                <w:spacing w:val="-15"/>
                <w:sz w:val="24"/>
                <w:lang w:val="ru-RU"/>
              </w:rPr>
              <w:t xml:space="preserve"> </w:t>
            </w:r>
            <w:r w:rsidRPr="00EC7DA0">
              <w:rPr>
                <w:sz w:val="24"/>
                <w:lang w:val="ru-RU"/>
              </w:rPr>
              <w:t>анализ</w:t>
            </w:r>
            <w:r w:rsidRPr="00EC7DA0">
              <w:rPr>
                <w:spacing w:val="-15"/>
                <w:sz w:val="24"/>
                <w:lang w:val="ru-RU"/>
              </w:rPr>
              <w:t xml:space="preserve"> </w:t>
            </w:r>
            <w:r w:rsidRPr="00EC7DA0">
              <w:rPr>
                <w:sz w:val="24"/>
                <w:lang w:val="ru-RU"/>
              </w:rPr>
              <w:t>простого</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простого осложнённого предложений.</w:t>
            </w:r>
          </w:p>
          <w:p w:rsidR="00E4184B" w:rsidRPr="00EC7DA0" w:rsidRDefault="00EC7DA0">
            <w:pPr>
              <w:pStyle w:val="TableParagraph"/>
              <w:spacing w:before="1" w:line="360" w:lineRule="auto"/>
              <w:ind w:left="251" w:right="445"/>
              <w:rPr>
                <w:sz w:val="24"/>
                <w:lang w:val="ru-RU"/>
              </w:rPr>
            </w:pPr>
            <w:r w:rsidRPr="00EC7DA0">
              <w:rPr>
                <w:sz w:val="24"/>
                <w:lang w:val="ru-RU"/>
              </w:rPr>
              <w:t>Пунктуационное оформление предложений, осложнённых однородными членами, связанными бессоюзной</w:t>
            </w:r>
            <w:r w:rsidRPr="00EC7DA0">
              <w:rPr>
                <w:spacing w:val="-11"/>
                <w:sz w:val="24"/>
                <w:lang w:val="ru-RU"/>
              </w:rPr>
              <w:t xml:space="preserve"> </w:t>
            </w:r>
            <w:r w:rsidRPr="00EC7DA0">
              <w:rPr>
                <w:sz w:val="24"/>
                <w:lang w:val="ru-RU"/>
              </w:rPr>
              <w:t>связью,</w:t>
            </w:r>
            <w:r w:rsidRPr="00EC7DA0">
              <w:rPr>
                <w:spacing w:val="-10"/>
                <w:sz w:val="24"/>
                <w:lang w:val="ru-RU"/>
              </w:rPr>
              <w:t xml:space="preserve"> </w:t>
            </w:r>
            <w:r w:rsidRPr="00EC7DA0">
              <w:rPr>
                <w:sz w:val="24"/>
                <w:lang w:val="ru-RU"/>
              </w:rPr>
              <w:t>одиночным</w:t>
            </w:r>
            <w:r w:rsidRPr="00EC7DA0">
              <w:rPr>
                <w:spacing w:val="-10"/>
                <w:sz w:val="24"/>
                <w:lang w:val="ru-RU"/>
              </w:rPr>
              <w:t xml:space="preserve"> </w:t>
            </w:r>
            <w:r w:rsidRPr="00EC7DA0">
              <w:rPr>
                <w:sz w:val="24"/>
                <w:lang w:val="ru-RU"/>
              </w:rPr>
              <w:t>союзом</w:t>
            </w:r>
            <w:r w:rsidRPr="00EC7DA0">
              <w:rPr>
                <w:spacing w:val="-7"/>
                <w:sz w:val="24"/>
                <w:lang w:val="ru-RU"/>
              </w:rPr>
              <w:t xml:space="preserve"> </w:t>
            </w:r>
            <w:r w:rsidRPr="00EC7DA0">
              <w:rPr>
                <w:sz w:val="24"/>
                <w:lang w:val="ru-RU"/>
              </w:rPr>
              <w:t>"и",</w:t>
            </w:r>
            <w:r w:rsidRPr="00EC7DA0">
              <w:rPr>
                <w:spacing w:val="-10"/>
                <w:sz w:val="24"/>
                <w:lang w:val="ru-RU"/>
              </w:rPr>
              <w:t xml:space="preserve"> </w:t>
            </w:r>
            <w:r w:rsidRPr="00EC7DA0">
              <w:rPr>
                <w:sz w:val="24"/>
                <w:lang w:val="ru-RU"/>
              </w:rPr>
              <w:t>союзами "а, но,</w:t>
            </w:r>
            <w:r w:rsidRPr="00EC7DA0">
              <w:rPr>
                <w:spacing w:val="-7"/>
                <w:sz w:val="24"/>
                <w:lang w:val="ru-RU"/>
              </w:rPr>
              <w:t xml:space="preserve"> </w:t>
            </w:r>
            <w:r w:rsidRPr="00EC7DA0">
              <w:rPr>
                <w:sz w:val="24"/>
                <w:lang w:val="ru-RU"/>
              </w:rPr>
              <w:t>однако, зато, да</w:t>
            </w:r>
            <w:r w:rsidRPr="00EC7DA0">
              <w:rPr>
                <w:spacing w:val="40"/>
                <w:sz w:val="24"/>
                <w:lang w:val="ru-RU"/>
              </w:rPr>
              <w:t xml:space="preserve"> </w:t>
            </w:r>
            <w:r w:rsidRPr="00EC7DA0">
              <w:rPr>
                <w:sz w:val="24"/>
                <w:lang w:val="ru-RU"/>
              </w:rPr>
              <w:t>(в значении и),</w:t>
            </w:r>
            <w:r w:rsidRPr="00EC7DA0">
              <w:rPr>
                <w:spacing w:val="-3"/>
                <w:sz w:val="24"/>
                <w:lang w:val="ru-RU"/>
              </w:rPr>
              <w:t xml:space="preserve"> </w:t>
            </w:r>
            <w:r w:rsidRPr="00EC7DA0">
              <w:rPr>
                <w:sz w:val="24"/>
                <w:lang w:val="ru-RU"/>
              </w:rPr>
              <w:t>да</w:t>
            </w:r>
            <w:r w:rsidRPr="00EC7DA0">
              <w:rPr>
                <w:spacing w:val="-1"/>
                <w:sz w:val="24"/>
                <w:lang w:val="ru-RU"/>
              </w:rPr>
              <w:t xml:space="preserve"> </w:t>
            </w:r>
            <w:r w:rsidRPr="00EC7DA0">
              <w:rPr>
                <w:sz w:val="24"/>
                <w:lang w:val="ru-RU"/>
              </w:rPr>
              <w:t>(в</w:t>
            </w:r>
            <w:r w:rsidRPr="00EC7DA0">
              <w:rPr>
                <w:spacing w:val="-3"/>
                <w:sz w:val="24"/>
                <w:lang w:val="ru-RU"/>
              </w:rPr>
              <w:t xml:space="preserve"> </w:t>
            </w:r>
            <w:r w:rsidRPr="00EC7DA0">
              <w:rPr>
                <w:sz w:val="24"/>
                <w:lang w:val="ru-RU"/>
              </w:rPr>
              <w:t xml:space="preserve">значении </w:t>
            </w:r>
            <w:r w:rsidRPr="00EC7DA0">
              <w:rPr>
                <w:spacing w:val="-2"/>
                <w:sz w:val="24"/>
                <w:lang w:val="ru-RU"/>
              </w:rPr>
              <w:t>но)".</w:t>
            </w:r>
          </w:p>
          <w:p w:rsidR="00E4184B" w:rsidRDefault="00EC7DA0">
            <w:pPr>
              <w:pStyle w:val="TableParagraph"/>
              <w:spacing w:line="360" w:lineRule="auto"/>
              <w:ind w:left="251" w:right="423"/>
              <w:rPr>
                <w:sz w:val="24"/>
              </w:rPr>
            </w:pPr>
            <w:r w:rsidRPr="00EC7DA0">
              <w:rPr>
                <w:sz w:val="24"/>
                <w:lang w:val="ru-RU"/>
              </w:rPr>
              <w:t>Предложения простые и сложные. Сложные предложения</w:t>
            </w:r>
            <w:r w:rsidRPr="00EC7DA0">
              <w:rPr>
                <w:spacing w:val="-10"/>
                <w:sz w:val="24"/>
                <w:lang w:val="ru-RU"/>
              </w:rPr>
              <w:t xml:space="preserve"> </w:t>
            </w:r>
            <w:r w:rsidRPr="00EC7DA0">
              <w:rPr>
                <w:sz w:val="24"/>
                <w:lang w:val="ru-RU"/>
              </w:rPr>
              <w:t>с</w:t>
            </w:r>
            <w:r w:rsidRPr="00EC7DA0">
              <w:rPr>
                <w:spacing w:val="-7"/>
                <w:sz w:val="24"/>
                <w:lang w:val="ru-RU"/>
              </w:rPr>
              <w:t xml:space="preserve"> </w:t>
            </w:r>
            <w:r w:rsidRPr="00EC7DA0">
              <w:rPr>
                <w:sz w:val="24"/>
                <w:lang w:val="ru-RU"/>
              </w:rPr>
              <w:t>бессоюзной</w:t>
            </w:r>
            <w:r w:rsidRPr="00EC7DA0">
              <w:rPr>
                <w:spacing w:val="-5"/>
                <w:sz w:val="24"/>
                <w:lang w:val="ru-RU"/>
              </w:rPr>
              <w:t xml:space="preserve"> </w:t>
            </w:r>
            <w:r w:rsidRPr="00EC7DA0">
              <w:rPr>
                <w:sz w:val="24"/>
                <w:lang w:val="ru-RU"/>
              </w:rPr>
              <w:t>и</w:t>
            </w:r>
            <w:r w:rsidRPr="00EC7DA0">
              <w:rPr>
                <w:spacing w:val="-9"/>
                <w:sz w:val="24"/>
                <w:lang w:val="ru-RU"/>
              </w:rPr>
              <w:t xml:space="preserve"> </w:t>
            </w:r>
            <w:r w:rsidRPr="00EC7DA0">
              <w:rPr>
                <w:sz w:val="24"/>
                <w:lang w:val="ru-RU"/>
              </w:rPr>
              <w:t>союзной</w:t>
            </w:r>
            <w:r w:rsidRPr="00EC7DA0">
              <w:rPr>
                <w:spacing w:val="-9"/>
                <w:sz w:val="24"/>
                <w:lang w:val="ru-RU"/>
              </w:rPr>
              <w:t xml:space="preserve"> </w:t>
            </w:r>
            <w:r w:rsidRPr="00EC7DA0">
              <w:rPr>
                <w:sz w:val="24"/>
                <w:lang w:val="ru-RU"/>
              </w:rPr>
              <w:t xml:space="preserve">связью. </w:t>
            </w:r>
            <w:r>
              <w:rPr>
                <w:sz w:val="24"/>
              </w:rPr>
              <w:t>Предложения сложносочинённые и сложноподчинённые (общее представление, практическое усвоение).</w:t>
            </w:r>
          </w:p>
        </w:tc>
      </w:tr>
    </w:tbl>
    <w:p w:rsidR="00E4184B" w:rsidRDefault="00E4184B">
      <w:pPr>
        <w:spacing w:line="360" w:lineRule="auto"/>
        <w:rPr>
          <w:sz w:val="24"/>
        </w:rPr>
        <w:sectPr w:rsidR="00E4184B" w:rsidSect="005E0866">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7"/>
        <w:gridCol w:w="6420"/>
      </w:tblGrid>
      <w:tr w:rsidR="00E4184B" w:rsidRPr="005E0866">
        <w:trPr>
          <w:trHeight w:val="14230"/>
        </w:trPr>
        <w:tc>
          <w:tcPr>
            <w:tcW w:w="3957" w:type="dxa"/>
            <w:tcBorders>
              <w:top w:val="nil"/>
            </w:tcBorders>
          </w:tcPr>
          <w:p w:rsidR="00E4184B" w:rsidRDefault="00E4184B">
            <w:pPr>
              <w:pStyle w:val="TableParagraph"/>
              <w:rPr>
                <w:sz w:val="24"/>
              </w:rPr>
            </w:pPr>
          </w:p>
        </w:tc>
        <w:tc>
          <w:tcPr>
            <w:tcW w:w="6420" w:type="dxa"/>
            <w:tcBorders>
              <w:top w:val="nil"/>
            </w:tcBorders>
          </w:tcPr>
          <w:p w:rsidR="00E4184B" w:rsidRPr="00EC7DA0" w:rsidRDefault="00EC7DA0">
            <w:pPr>
              <w:pStyle w:val="TableParagraph"/>
              <w:tabs>
                <w:tab w:val="left" w:pos="2704"/>
                <w:tab w:val="left" w:pos="4678"/>
              </w:tabs>
              <w:spacing w:line="360" w:lineRule="auto"/>
              <w:ind w:left="251" w:right="798"/>
              <w:jc w:val="both"/>
              <w:rPr>
                <w:sz w:val="24"/>
                <w:lang w:val="ru-RU"/>
              </w:rPr>
            </w:pPr>
            <w:r w:rsidRPr="00EC7DA0">
              <w:rPr>
                <w:spacing w:val="-2"/>
                <w:sz w:val="24"/>
                <w:lang w:val="ru-RU"/>
              </w:rPr>
              <w:t>Пунктуационное</w:t>
            </w:r>
            <w:r w:rsidRPr="00EC7DA0">
              <w:rPr>
                <w:sz w:val="24"/>
                <w:lang w:val="ru-RU"/>
              </w:rPr>
              <w:tab/>
            </w:r>
            <w:r w:rsidRPr="00EC7DA0">
              <w:rPr>
                <w:spacing w:val="-2"/>
                <w:sz w:val="24"/>
                <w:lang w:val="ru-RU"/>
              </w:rPr>
              <w:t>оформление</w:t>
            </w:r>
            <w:r w:rsidRPr="00EC7DA0">
              <w:rPr>
                <w:sz w:val="24"/>
                <w:lang w:val="ru-RU"/>
              </w:rPr>
              <w:tab/>
            </w:r>
            <w:r w:rsidRPr="00EC7DA0">
              <w:rPr>
                <w:spacing w:val="-2"/>
                <w:sz w:val="24"/>
                <w:lang w:val="ru-RU"/>
              </w:rPr>
              <w:t xml:space="preserve">сложных </w:t>
            </w:r>
            <w:r w:rsidRPr="00EC7DA0">
              <w:rPr>
                <w:sz w:val="24"/>
                <w:lang w:val="ru-RU"/>
              </w:rPr>
              <w:t>предложений, состоящих из частей, связанных бессоюзной связью и союзами "и, но, а, однако, зато, да".</w:t>
            </w:r>
          </w:p>
        </w:tc>
      </w:tr>
    </w:tbl>
    <w:p w:rsidR="00E4184B" w:rsidRPr="00EC7DA0" w:rsidRDefault="00E4184B">
      <w:pPr>
        <w:spacing w:line="360" w:lineRule="auto"/>
        <w:jc w:val="both"/>
        <w:rPr>
          <w:sz w:val="24"/>
          <w:lang w:val="ru-RU"/>
        </w:rPr>
        <w:sectPr w:rsidR="00E4184B" w:rsidRPr="00EC7DA0" w:rsidSect="005E0866">
          <w:type w:val="continuous"/>
          <w:pgSz w:w="11910" w:h="16840"/>
          <w:pgMar w:top="108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7"/>
        <w:gridCol w:w="6420"/>
      </w:tblGrid>
      <w:tr w:rsidR="00E4184B">
        <w:trPr>
          <w:trHeight w:val="2635"/>
        </w:trPr>
        <w:tc>
          <w:tcPr>
            <w:tcW w:w="3957" w:type="dxa"/>
            <w:tcBorders>
              <w:top w:val="nil"/>
            </w:tcBorders>
          </w:tcPr>
          <w:p w:rsidR="00E4184B" w:rsidRPr="00EC7DA0" w:rsidRDefault="00E4184B">
            <w:pPr>
              <w:pStyle w:val="TableParagraph"/>
              <w:rPr>
                <w:sz w:val="24"/>
                <w:lang w:val="ru-RU"/>
              </w:rPr>
            </w:pPr>
          </w:p>
        </w:tc>
        <w:tc>
          <w:tcPr>
            <w:tcW w:w="6420" w:type="dxa"/>
            <w:tcBorders>
              <w:top w:val="nil"/>
            </w:tcBorders>
          </w:tcPr>
          <w:p w:rsidR="00E4184B" w:rsidRPr="00EC7DA0" w:rsidRDefault="00A73F57" w:rsidP="00A73F57">
            <w:pPr>
              <w:pStyle w:val="TableParagraph"/>
              <w:spacing w:before="68"/>
              <w:rPr>
                <w:sz w:val="24"/>
                <w:lang w:val="ru-RU"/>
              </w:rPr>
            </w:pPr>
            <w:r>
              <w:rPr>
                <w:sz w:val="24"/>
                <w:lang w:val="ru-RU"/>
              </w:rPr>
              <w:t xml:space="preserve">    </w:t>
            </w:r>
            <w:r w:rsidR="00EC7DA0" w:rsidRPr="00EC7DA0">
              <w:rPr>
                <w:sz w:val="24"/>
                <w:lang w:val="ru-RU"/>
              </w:rPr>
              <w:t>Предложения</w:t>
            </w:r>
            <w:r w:rsidR="00EC7DA0" w:rsidRPr="00EC7DA0">
              <w:rPr>
                <w:spacing w:val="-3"/>
                <w:sz w:val="24"/>
                <w:lang w:val="ru-RU"/>
              </w:rPr>
              <w:t xml:space="preserve"> </w:t>
            </w:r>
            <w:r w:rsidR="00EC7DA0" w:rsidRPr="00EC7DA0">
              <w:rPr>
                <w:sz w:val="24"/>
                <w:lang w:val="ru-RU"/>
              </w:rPr>
              <w:t>с</w:t>
            </w:r>
            <w:r w:rsidR="00EC7DA0" w:rsidRPr="00EC7DA0">
              <w:rPr>
                <w:spacing w:val="-9"/>
                <w:sz w:val="24"/>
                <w:lang w:val="ru-RU"/>
              </w:rPr>
              <w:t xml:space="preserve"> </w:t>
            </w:r>
            <w:r w:rsidR="00EC7DA0" w:rsidRPr="00EC7DA0">
              <w:rPr>
                <w:sz w:val="24"/>
                <w:lang w:val="ru-RU"/>
              </w:rPr>
              <w:t>прямой</w:t>
            </w:r>
            <w:r w:rsidR="00EC7DA0" w:rsidRPr="00EC7DA0">
              <w:rPr>
                <w:spacing w:val="-6"/>
                <w:sz w:val="24"/>
                <w:lang w:val="ru-RU"/>
              </w:rPr>
              <w:t xml:space="preserve"> </w:t>
            </w:r>
            <w:r w:rsidR="00EC7DA0" w:rsidRPr="00EC7DA0">
              <w:rPr>
                <w:spacing w:val="-2"/>
                <w:sz w:val="24"/>
                <w:lang w:val="ru-RU"/>
              </w:rPr>
              <w:t>речью.</w:t>
            </w:r>
          </w:p>
          <w:p w:rsidR="00E4184B" w:rsidRPr="00EC7DA0" w:rsidRDefault="00EC7DA0">
            <w:pPr>
              <w:pStyle w:val="TableParagraph"/>
              <w:spacing w:before="137" w:line="362" w:lineRule="auto"/>
              <w:ind w:left="251" w:right="729"/>
              <w:rPr>
                <w:sz w:val="24"/>
                <w:lang w:val="ru-RU"/>
              </w:rPr>
            </w:pPr>
            <w:r w:rsidRPr="00EC7DA0">
              <w:rPr>
                <w:sz w:val="24"/>
                <w:lang w:val="ru-RU"/>
              </w:rPr>
              <w:t>Пунктуационное</w:t>
            </w:r>
            <w:r w:rsidRPr="00EC7DA0">
              <w:rPr>
                <w:spacing w:val="-15"/>
                <w:sz w:val="24"/>
                <w:lang w:val="ru-RU"/>
              </w:rPr>
              <w:t xml:space="preserve"> </w:t>
            </w:r>
            <w:r w:rsidRPr="00EC7DA0">
              <w:rPr>
                <w:sz w:val="24"/>
                <w:lang w:val="ru-RU"/>
              </w:rPr>
              <w:t>оформление</w:t>
            </w:r>
            <w:r w:rsidRPr="00EC7DA0">
              <w:rPr>
                <w:spacing w:val="-15"/>
                <w:sz w:val="24"/>
                <w:lang w:val="ru-RU"/>
              </w:rPr>
              <w:t xml:space="preserve"> </w:t>
            </w:r>
            <w:r w:rsidRPr="00EC7DA0">
              <w:rPr>
                <w:sz w:val="24"/>
                <w:lang w:val="ru-RU"/>
              </w:rPr>
              <w:t>предложений</w:t>
            </w:r>
            <w:r w:rsidRPr="00EC7DA0">
              <w:rPr>
                <w:spacing w:val="-15"/>
                <w:sz w:val="24"/>
                <w:lang w:val="ru-RU"/>
              </w:rPr>
              <w:t xml:space="preserve"> </w:t>
            </w:r>
            <w:r w:rsidRPr="00EC7DA0">
              <w:rPr>
                <w:sz w:val="24"/>
                <w:lang w:val="ru-RU"/>
              </w:rPr>
              <w:t>с</w:t>
            </w:r>
            <w:r w:rsidRPr="00EC7DA0">
              <w:rPr>
                <w:spacing w:val="-18"/>
                <w:sz w:val="24"/>
                <w:lang w:val="ru-RU"/>
              </w:rPr>
              <w:t xml:space="preserve"> </w:t>
            </w:r>
            <w:r w:rsidRPr="00EC7DA0">
              <w:rPr>
                <w:sz w:val="24"/>
                <w:lang w:val="ru-RU"/>
              </w:rPr>
              <w:t xml:space="preserve">прямой </w:t>
            </w:r>
            <w:r w:rsidRPr="00EC7DA0">
              <w:rPr>
                <w:spacing w:val="-2"/>
                <w:sz w:val="24"/>
                <w:lang w:val="ru-RU"/>
              </w:rPr>
              <w:t>речью.</w:t>
            </w:r>
          </w:p>
          <w:p w:rsidR="00E4184B" w:rsidRPr="00EC7DA0" w:rsidRDefault="00EC7DA0">
            <w:pPr>
              <w:pStyle w:val="TableParagraph"/>
              <w:spacing w:line="269" w:lineRule="exact"/>
              <w:ind w:left="251"/>
              <w:rPr>
                <w:sz w:val="24"/>
                <w:lang w:val="ru-RU"/>
              </w:rPr>
            </w:pPr>
            <w:r w:rsidRPr="00EC7DA0">
              <w:rPr>
                <w:spacing w:val="-2"/>
                <w:sz w:val="24"/>
                <w:lang w:val="ru-RU"/>
              </w:rPr>
              <w:t>Диалог.</w:t>
            </w:r>
          </w:p>
          <w:p w:rsidR="00E4184B" w:rsidRDefault="00EC7DA0">
            <w:pPr>
              <w:pStyle w:val="TableParagraph"/>
              <w:spacing w:before="137" w:line="362" w:lineRule="auto"/>
              <w:ind w:left="251" w:right="1138"/>
              <w:rPr>
                <w:sz w:val="24"/>
              </w:rPr>
            </w:pPr>
            <w:r w:rsidRPr="00EC7DA0">
              <w:rPr>
                <w:sz w:val="24"/>
                <w:lang w:val="ru-RU"/>
              </w:rPr>
              <w:t>Пунктуационное</w:t>
            </w:r>
            <w:r w:rsidRPr="00EC7DA0">
              <w:rPr>
                <w:spacing w:val="-15"/>
                <w:sz w:val="24"/>
                <w:lang w:val="ru-RU"/>
              </w:rPr>
              <w:t xml:space="preserve"> </w:t>
            </w:r>
            <w:r w:rsidRPr="00EC7DA0">
              <w:rPr>
                <w:sz w:val="24"/>
                <w:lang w:val="ru-RU"/>
              </w:rPr>
              <w:t>оформление</w:t>
            </w:r>
            <w:r w:rsidRPr="00EC7DA0">
              <w:rPr>
                <w:spacing w:val="-15"/>
                <w:sz w:val="24"/>
                <w:lang w:val="ru-RU"/>
              </w:rPr>
              <w:t xml:space="preserve"> </w:t>
            </w:r>
            <w:r w:rsidRPr="00EC7DA0">
              <w:rPr>
                <w:sz w:val="24"/>
                <w:lang w:val="ru-RU"/>
              </w:rPr>
              <w:t>диалога</w:t>
            </w:r>
            <w:r w:rsidRPr="00EC7DA0">
              <w:rPr>
                <w:spacing w:val="-15"/>
                <w:sz w:val="24"/>
                <w:lang w:val="ru-RU"/>
              </w:rPr>
              <w:t xml:space="preserve"> </w:t>
            </w:r>
            <w:r w:rsidRPr="00EC7DA0">
              <w:rPr>
                <w:sz w:val="24"/>
                <w:lang w:val="ru-RU"/>
              </w:rPr>
              <w:t>на</w:t>
            </w:r>
            <w:r w:rsidRPr="00EC7DA0">
              <w:rPr>
                <w:spacing w:val="-15"/>
                <w:sz w:val="24"/>
                <w:lang w:val="ru-RU"/>
              </w:rPr>
              <w:t xml:space="preserve"> </w:t>
            </w:r>
            <w:r w:rsidRPr="00EC7DA0">
              <w:rPr>
                <w:sz w:val="24"/>
                <w:lang w:val="ru-RU"/>
              </w:rPr>
              <w:t xml:space="preserve">письме. </w:t>
            </w:r>
            <w:r>
              <w:rPr>
                <w:sz w:val="24"/>
              </w:rPr>
              <w:t>Пунктуация как раздел лингвистики.</w:t>
            </w:r>
          </w:p>
        </w:tc>
      </w:tr>
    </w:tbl>
    <w:p w:rsidR="00E4184B" w:rsidRPr="00EC7DA0" w:rsidRDefault="00EC7DA0">
      <w:pPr>
        <w:spacing w:before="11"/>
        <w:ind w:left="951"/>
        <w:rPr>
          <w:sz w:val="24"/>
          <w:lang w:val="ru-RU"/>
        </w:rPr>
      </w:pPr>
      <w:r w:rsidRPr="00EC7DA0">
        <w:rPr>
          <w:b/>
          <w:sz w:val="24"/>
          <w:lang w:val="ru-RU"/>
        </w:rPr>
        <w:t>Содержание</w:t>
      </w:r>
      <w:r w:rsidRPr="00EC7DA0">
        <w:rPr>
          <w:b/>
          <w:spacing w:val="-8"/>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5"/>
          <w:sz w:val="24"/>
          <w:lang w:val="ru-RU"/>
        </w:rPr>
        <w:t xml:space="preserve"> </w:t>
      </w:r>
      <w:r w:rsidRPr="00EC7DA0">
        <w:rPr>
          <w:b/>
          <w:sz w:val="24"/>
          <w:lang w:val="ru-RU"/>
        </w:rPr>
        <w:t>6</w:t>
      </w:r>
      <w:r w:rsidRPr="00EC7DA0">
        <w:rPr>
          <w:b/>
          <w:spacing w:val="-6"/>
          <w:sz w:val="24"/>
          <w:lang w:val="ru-RU"/>
        </w:rPr>
        <w:t xml:space="preserve"> </w:t>
      </w:r>
      <w:r w:rsidRPr="00EC7DA0">
        <w:rPr>
          <w:b/>
          <w:sz w:val="24"/>
          <w:lang w:val="ru-RU"/>
        </w:rPr>
        <w:t>классе</w:t>
      </w:r>
      <w:r w:rsidRPr="00EC7DA0">
        <w:rPr>
          <w:b/>
          <w:spacing w:val="-2"/>
          <w:sz w:val="24"/>
          <w:lang w:val="ru-RU"/>
        </w:rPr>
        <w:t xml:space="preserve"> </w:t>
      </w:r>
      <w:r w:rsidRPr="00EC7DA0">
        <w:rPr>
          <w:sz w:val="24"/>
          <w:lang w:val="ru-RU"/>
        </w:rPr>
        <w:t>представлено</w:t>
      </w:r>
      <w:r w:rsidRPr="00EC7DA0">
        <w:rPr>
          <w:spacing w:val="-4"/>
          <w:sz w:val="24"/>
          <w:lang w:val="ru-RU"/>
        </w:rPr>
        <w:t xml:space="preserve"> </w:t>
      </w:r>
      <w:r w:rsidRPr="00EC7DA0">
        <w:rPr>
          <w:sz w:val="24"/>
          <w:lang w:val="ru-RU"/>
        </w:rPr>
        <w:t>в</w:t>
      </w:r>
      <w:r w:rsidRPr="00EC7DA0">
        <w:rPr>
          <w:spacing w:val="-4"/>
          <w:sz w:val="24"/>
          <w:lang w:val="ru-RU"/>
        </w:rPr>
        <w:t xml:space="preserve"> </w:t>
      </w:r>
      <w:r w:rsidRPr="00EC7DA0">
        <w:rPr>
          <w:spacing w:val="-2"/>
          <w:sz w:val="24"/>
          <w:lang w:val="ru-RU"/>
        </w:rPr>
        <w:t>таблице:</w:t>
      </w:r>
    </w:p>
    <w:p w:rsidR="00E4184B" w:rsidRPr="00EC7DA0" w:rsidRDefault="00E4184B">
      <w:pPr>
        <w:pStyle w:val="a4"/>
        <w:spacing w:before="2"/>
        <w:ind w:left="0" w:firstLine="0"/>
        <w:jc w:val="left"/>
        <w:rPr>
          <w:sz w:val="25"/>
          <w:lang w:val="ru-RU"/>
        </w:r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71"/>
        <w:gridCol w:w="6405"/>
      </w:tblGrid>
      <w:tr w:rsidR="00E4184B">
        <w:trPr>
          <w:trHeight w:val="1396"/>
        </w:trPr>
        <w:tc>
          <w:tcPr>
            <w:tcW w:w="3971" w:type="dxa"/>
          </w:tcPr>
          <w:p w:rsidR="00E4184B" w:rsidRPr="00EC7DA0" w:rsidRDefault="00E4184B">
            <w:pPr>
              <w:pStyle w:val="TableParagraph"/>
              <w:rPr>
                <w:sz w:val="26"/>
                <w:lang w:val="ru-RU"/>
              </w:rPr>
            </w:pPr>
          </w:p>
          <w:p w:rsidR="00E4184B" w:rsidRDefault="00EC7DA0">
            <w:pPr>
              <w:pStyle w:val="TableParagraph"/>
              <w:spacing w:before="187"/>
              <w:ind w:left="261"/>
              <w:rPr>
                <w:sz w:val="24"/>
              </w:rPr>
            </w:pPr>
            <w:r>
              <w:rPr>
                <w:sz w:val="24"/>
              </w:rPr>
              <w:t>Общие</w:t>
            </w:r>
            <w:r>
              <w:rPr>
                <w:spacing w:val="-6"/>
                <w:sz w:val="24"/>
              </w:rPr>
              <w:t xml:space="preserve"> </w:t>
            </w:r>
            <w:r>
              <w:rPr>
                <w:sz w:val="24"/>
              </w:rPr>
              <w:t>сведения</w:t>
            </w:r>
            <w:r>
              <w:rPr>
                <w:spacing w:val="-9"/>
                <w:sz w:val="24"/>
              </w:rPr>
              <w:t xml:space="preserve"> </w:t>
            </w:r>
            <w:r>
              <w:rPr>
                <w:sz w:val="24"/>
              </w:rPr>
              <w:t xml:space="preserve">о </w:t>
            </w:r>
            <w:r>
              <w:rPr>
                <w:spacing w:val="-2"/>
                <w:sz w:val="24"/>
              </w:rPr>
              <w:t>языке.</w:t>
            </w:r>
          </w:p>
        </w:tc>
        <w:tc>
          <w:tcPr>
            <w:tcW w:w="6405" w:type="dxa"/>
          </w:tcPr>
          <w:p w:rsidR="00E4184B" w:rsidRPr="00EC7DA0" w:rsidRDefault="00EC7DA0">
            <w:pPr>
              <w:pStyle w:val="TableParagraph"/>
              <w:spacing w:before="73" w:line="360" w:lineRule="auto"/>
              <w:ind w:left="261"/>
              <w:rPr>
                <w:sz w:val="24"/>
                <w:lang w:val="ru-RU"/>
              </w:rPr>
            </w:pPr>
            <w:r w:rsidRPr="00EC7DA0">
              <w:rPr>
                <w:sz w:val="24"/>
                <w:lang w:val="ru-RU"/>
              </w:rPr>
              <w:t>Русский</w:t>
            </w:r>
            <w:r w:rsidRPr="00EC7DA0">
              <w:rPr>
                <w:spacing w:val="-15"/>
                <w:sz w:val="24"/>
                <w:lang w:val="ru-RU"/>
              </w:rPr>
              <w:t xml:space="preserve"> </w:t>
            </w:r>
            <w:r w:rsidRPr="00EC7DA0">
              <w:rPr>
                <w:sz w:val="24"/>
                <w:lang w:val="ru-RU"/>
              </w:rPr>
              <w:t>язык</w:t>
            </w:r>
            <w:r w:rsidRPr="00EC7DA0">
              <w:rPr>
                <w:spacing w:val="-15"/>
                <w:sz w:val="24"/>
                <w:lang w:val="ru-RU"/>
              </w:rPr>
              <w:t xml:space="preserve"> </w:t>
            </w:r>
            <w:r w:rsidRPr="00EC7DA0">
              <w:rPr>
                <w:sz w:val="24"/>
                <w:lang w:val="ru-RU"/>
              </w:rPr>
              <w:t>-</w:t>
            </w:r>
            <w:r w:rsidRPr="00EC7DA0">
              <w:rPr>
                <w:spacing w:val="-15"/>
                <w:sz w:val="24"/>
                <w:lang w:val="ru-RU"/>
              </w:rPr>
              <w:t xml:space="preserve"> </w:t>
            </w:r>
            <w:r w:rsidRPr="00EC7DA0">
              <w:rPr>
                <w:sz w:val="24"/>
                <w:lang w:val="ru-RU"/>
              </w:rPr>
              <w:t>государственный</w:t>
            </w:r>
            <w:r w:rsidRPr="00EC7DA0">
              <w:rPr>
                <w:spacing w:val="-14"/>
                <w:sz w:val="24"/>
                <w:lang w:val="ru-RU"/>
              </w:rPr>
              <w:t xml:space="preserve"> </w:t>
            </w:r>
            <w:r w:rsidRPr="00EC7DA0">
              <w:rPr>
                <w:sz w:val="24"/>
                <w:lang w:val="ru-RU"/>
              </w:rPr>
              <w:t>язык</w:t>
            </w:r>
            <w:r w:rsidRPr="00EC7DA0">
              <w:rPr>
                <w:spacing w:val="-15"/>
                <w:sz w:val="24"/>
                <w:lang w:val="ru-RU"/>
              </w:rPr>
              <w:t xml:space="preserve"> </w:t>
            </w:r>
            <w:r w:rsidRPr="00EC7DA0">
              <w:rPr>
                <w:sz w:val="24"/>
                <w:lang w:val="ru-RU"/>
              </w:rPr>
              <w:t>Российской Федерации и язык межнационального общения.</w:t>
            </w:r>
          </w:p>
          <w:p w:rsidR="00E4184B" w:rsidRDefault="00EC7DA0">
            <w:pPr>
              <w:pStyle w:val="TableParagraph"/>
              <w:spacing w:before="2"/>
              <w:ind w:left="261"/>
              <w:rPr>
                <w:sz w:val="24"/>
              </w:rPr>
            </w:pPr>
            <w:r>
              <w:rPr>
                <w:sz w:val="24"/>
              </w:rPr>
              <w:t>Понятие</w:t>
            </w:r>
            <w:r>
              <w:rPr>
                <w:spacing w:val="-12"/>
                <w:sz w:val="24"/>
              </w:rPr>
              <w:t xml:space="preserve"> </w:t>
            </w:r>
            <w:r>
              <w:rPr>
                <w:sz w:val="24"/>
              </w:rPr>
              <w:t>о</w:t>
            </w:r>
            <w:r>
              <w:rPr>
                <w:spacing w:val="-8"/>
                <w:sz w:val="24"/>
              </w:rPr>
              <w:t xml:space="preserve"> </w:t>
            </w:r>
            <w:r>
              <w:rPr>
                <w:sz w:val="24"/>
              </w:rPr>
              <w:t>литературном</w:t>
            </w:r>
            <w:r>
              <w:rPr>
                <w:spacing w:val="-4"/>
                <w:sz w:val="24"/>
              </w:rPr>
              <w:t xml:space="preserve"> </w:t>
            </w:r>
            <w:r>
              <w:rPr>
                <w:spacing w:val="-2"/>
                <w:sz w:val="24"/>
              </w:rPr>
              <w:t>языке.</w:t>
            </w:r>
          </w:p>
        </w:tc>
      </w:tr>
      <w:tr w:rsidR="00E4184B" w:rsidRPr="005E0866">
        <w:trPr>
          <w:trHeight w:val="1805"/>
        </w:trPr>
        <w:tc>
          <w:tcPr>
            <w:tcW w:w="3971" w:type="dxa"/>
          </w:tcPr>
          <w:p w:rsidR="00E4184B" w:rsidRDefault="00E4184B">
            <w:pPr>
              <w:pStyle w:val="TableParagraph"/>
              <w:rPr>
                <w:sz w:val="26"/>
              </w:rPr>
            </w:pPr>
          </w:p>
          <w:p w:rsidR="00E4184B" w:rsidRDefault="00E4184B">
            <w:pPr>
              <w:pStyle w:val="TableParagraph"/>
              <w:spacing w:before="9"/>
              <w:rPr>
                <w:sz w:val="33"/>
              </w:rPr>
            </w:pPr>
          </w:p>
          <w:p w:rsidR="00E4184B" w:rsidRDefault="00EC7DA0">
            <w:pPr>
              <w:pStyle w:val="TableParagraph"/>
              <w:ind w:left="261"/>
              <w:rPr>
                <w:sz w:val="24"/>
              </w:rPr>
            </w:pPr>
            <w:r>
              <w:rPr>
                <w:sz w:val="24"/>
              </w:rPr>
              <w:t>Язык</w:t>
            </w:r>
            <w:r>
              <w:rPr>
                <w:spacing w:val="-7"/>
                <w:sz w:val="24"/>
              </w:rPr>
              <w:t xml:space="preserve"> </w:t>
            </w:r>
            <w:r>
              <w:rPr>
                <w:sz w:val="24"/>
              </w:rPr>
              <w:t>и</w:t>
            </w:r>
            <w:r>
              <w:rPr>
                <w:spacing w:val="4"/>
                <w:sz w:val="24"/>
              </w:rPr>
              <w:t xml:space="preserve"> </w:t>
            </w:r>
            <w:r>
              <w:rPr>
                <w:spacing w:val="-4"/>
                <w:sz w:val="24"/>
              </w:rPr>
              <w:t>речь</w:t>
            </w:r>
          </w:p>
        </w:tc>
        <w:tc>
          <w:tcPr>
            <w:tcW w:w="6405" w:type="dxa"/>
          </w:tcPr>
          <w:p w:rsidR="00E4184B" w:rsidRPr="00EC7DA0" w:rsidRDefault="00EC7DA0">
            <w:pPr>
              <w:pStyle w:val="TableParagraph"/>
              <w:spacing w:before="69"/>
              <w:ind w:left="261"/>
              <w:rPr>
                <w:sz w:val="24"/>
                <w:lang w:val="ru-RU"/>
              </w:rPr>
            </w:pPr>
            <w:r w:rsidRPr="00EC7DA0">
              <w:rPr>
                <w:spacing w:val="-2"/>
                <w:sz w:val="24"/>
                <w:lang w:val="ru-RU"/>
              </w:rPr>
              <w:t>Монолог-описание,</w:t>
            </w:r>
            <w:r w:rsidRPr="00EC7DA0">
              <w:rPr>
                <w:spacing w:val="26"/>
                <w:sz w:val="24"/>
                <w:lang w:val="ru-RU"/>
              </w:rPr>
              <w:t xml:space="preserve"> </w:t>
            </w:r>
            <w:r w:rsidRPr="00EC7DA0">
              <w:rPr>
                <w:spacing w:val="-2"/>
                <w:sz w:val="24"/>
                <w:lang w:val="ru-RU"/>
              </w:rPr>
              <w:t>монолог-повествование,</w:t>
            </w:r>
          </w:p>
          <w:p w:rsidR="00E4184B" w:rsidRPr="00EC7DA0" w:rsidRDefault="00EC7DA0">
            <w:pPr>
              <w:pStyle w:val="TableParagraph"/>
              <w:spacing w:before="141" w:line="360" w:lineRule="auto"/>
              <w:ind w:left="261" w:right="360"/>
              <w:rPr>
                <w:sz w:val="24"/>
                <w:lang w:val="ru-RU"/>
              </w:rPr>
            </w:pPr>
            <w:r w:rsidRPr="00EC7DA0">
              <w:rPr>
                <w:spacing w:val="-2"/>
                <w:sz w:val="24"/>
                <w:lang w:val="ru-RU"/>
              </w:rPr>
              <w:t>монолог-рассуждение; сообщение на лингвистическую тему.</w:t>
            </w:r>
          </w:p>
          <w:p w:rsidR="00E4184B" w:rsidRPr="00EC7DA0" w:rsidRDefault="00EC7DA0">
            <w:pPr>
              <w:pStyle w:val="TableParagraph"/>
              <w:spacing w:line="274" w:lineRule="exact"/>
              <w:ind w:left="261"/>
              <w:rPr>
                <w:sz w:val="24"/>
                <w:lang w:val="ru-RU"/>
              </w:rPr>
            </w:pPr>
            <w:r w:rsidRPr="00EC7DA0">
              <w:rPr>
                <w:sz w:val="24"/>
                <w:lang w:val="ru-RU"/>
              </w:rPr>
              <w:t>Виды</w:t>
            </w:r>
            <w:r w:rsidRPr="00EC7DA0">
              <w:rPr>
                <w:spacing w:val="-7"/>
                <w:sz w:val="24"/>
                <w:lang w:val="ru-RU"/>
              </w:rPr>
              <w:t xml:space="preserve"> </w:t>
            </w:r>
            <w:r w:rsidRPr="00EC7DA0">
              <w:rPr>
                <w:sz w:val="24"/>
                <w:lang w:val="ru-RU"/>
              </w:rPr>
              <w:t>диалога:</w:t>
            </w:r>
            <w:r w:rsidRPr="00EC7DA0">
              <w:rPr>
                <w:spacing w:val="-14"/>
                <w:sz w:val="24"/>
                <w:lang w:val="ru-RU"/>
              </w:rPr>
              <w:t xml:space="preserve"> </w:t>
            </w:r>
            <w:r w:rsidRPr="00EC7DA0">
              <w:rPr>
                <w:sz w:val="24"/>
                <w:lang w:val="ru-RU"/>
              </w:rPr>
              <w:t>побуждение</w:t>
            </w:r>
            <w:r w:rsidRPr="00EC7DA0">
              <w:rPr>
                <w:spacing w:val="-6"/>
                <w:sz w:val="24"/>
                <w:lang w:val="ru-RU"/>
              </w:rPr>
              <w:t xml:space="preserve"> </w:t>
            </w:r>
            <w:r w:rsidRPr="00EC7DA0">
              <w:rPr>
                <w:sz w:val="24"/>
                <w:lang w:val="ru-RU"/>
              </w:rPr>
              <w:t>к</w:t>
            </w:r>
            <w:r w:rsidRPr="00EC7DA0">
              <w:rPr>
                <w:spacing w:val="-8"/>
                <w:sz w:val="24"/>
                <w:lang w:val="ru-RU"/>
              </w:rPr>
              <w:t xml:space="preserve"> </w:t>
            </w:r>
            <w:r w:rsidRPr="00EC7DA0">
              <w:rPr>
                <w:sz w:val="24"/>
                <w:lang w:val="ru-RU"/>
              </w:rPr>
              <w:t>действию,</w:t>
            </w:r>
            <w:r w:rsidRPr="00EC7DA0">
              <w:rPr>
                <w:spacing w:val="-8"/>
                <w:sz w:val="24"/>
                <w:lang w:val="ru-RU"/>
              </w:rPr>
              <w:t xml:space="preserve"> </w:t>
            </w:r>
            <w:r w:rsidRPr="00EC7DA0">
              <w:rPr>
                <w:sz w:val="24"/>
                <w:lang w:val="ru-RU"/>
              </w:rPr>
              <w:t>обмен</w:t>
            </w:r>
            <w:r w:rsidRPr="00EC7DA0">
              <w:rPr>
                <w:spacing w:val="-5"/>
                <w:sz w:val="24"/>
                <w:lang w:val="ru-RU"/>
              </w:rPr>
              <w:t xml:space="preserve"> </w:t>
            </w:r>
            <w:r w:rsidRPr="00EC7DA0">
              <w:rPr>
                <w:spacing w:val="-2"/>
                <w:sz w:val="24"/>
                <w:lang w:val="ru-RU"/>
              </w:rPr>
              <w:t>мнениями.</w:t>
            </w:r>
          </w:p>
        </w:tc>
      </w:tr>
      <w:tr w:rsidR="00E4184B">
        <w:trPr>
          <w:trHeight w:val="4709"/>
        </w:trPr>
        <w:tc>
          <w:tcPr>
            <w:tcW w:w="3971"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3"/>
              <w:rPr>
                <w:sz w:val="30"/>
                <w:lang w:val="ru-RU"/>
              </w:rPr>
            </w:pPr>
          </w:p>
          <w:p w:rsidR="00E4184B" w:rsidRDefault="00EC7DA0">
            <w:pPr>
              <w:pStyle w:val="TableParagraph"/>
              <w:ind w:left="261"/>
              <w:rPr>
                <w:sz w:val="24"/>
              </w:rPr>
            </w:pPr>
            <w:r>
              <w:rPr>
                <w:spacing w:val="-2"/>
                <w:sz w:val="24"/>
              </w:rPr>
              <w:t>Текст</w:t>
            </w:r>
          </w:p>
        </w:tc>
        <w:tc>
          <w:tcPr>
            <w:tcW w:w="6405" w:type="dxa"/>
          </w:tcPr>
          <w:p w:rsidR="00E4184B" w:rsidRPr="00EC7DA0" w:rsidRDefault="00EC7DA0">
            <w:pPr>
              <w:pStyle w:val="TableParagraph"/>
              <w:spacing w:before="68" w:line="360" w:lineRule="auto"/>
              <w:ind w:left="261" w:right="360"/>
              <w:rPr>
                <w:sz w:val="24"/>
                <w:lang w:val="ru-RU"/>
              </w:rPr>
            </w:pPr>
            <w:r w:rsidRPr="00EC7DA0">
              <w:rPr>
                <w:sz w:val="24"/>
                <w:lang w:val="ru-RU"/>
              </w:rPr>
              <w:t>Смысловой анализ текста: его композиционных особенностей,</w:t>
            </w:r>
            <w:r w:rsidRPr="00EC7DA0">
              <w:rPr>
                <w:spacing w:val="-15"/>
                <w:sz w:val="24"/>
                <w:lang w:val="ru-RU"/>
              </w:rPr>
              <w:t xml:space="preserve"> </w:t>
            </w:r>
            <w:r w:rsidRPr="00EC7DA0">
              <w:rPr>
                <w:sz w:val="24"/>
                <w:lang w:val="ru-RU"/>
              </w:rPr>
              <w:t>микротем</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абзацев,</w:t>
            </w:r>
            <w:r w:rsidRPr="00EC7DA0">
              <w:rPr>
                <w:spacing w:val="-15"/>
                <w:sz w:val="24"/>
                <w:lang w:val="ru-RU"/>
              </w:rPr>
              <w:t xml:space="preserve"> </w:t>
            </w:r>
            <w:r w:rsidRPr="00EC7DA0">
              <w:rPr>
                <w:sz w:val="24"/>
                <w:lang w:val="ru-RU"/>
              </w:rPr>
              <w:t>способов</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средств связи</w:t>
            </w:r>
            <w:r w:rsidRPr="00EC7DA0">
              <w:rPr>
                <w:spacing w:val="-4"/>
                <w:sz w:val="24"/>
                <w:lang w:val="ru-RU"/>
              </w:rPr>
              <w:t xml:space="preserve"> </w:t>
            </w:r>
            <w:r w:rsidRPr="00EC7DA0">
              <w:rPr>
                <w:sz w:val="24"/>
                <w:lang w:val="ru-RU"/>
              </w:rPr>
              <w:t>предложений</w:t>
            </w:r>
            <w:r w:rsidRPr="00EC7DA0">
              <w:rPr>
                <w:spacing w:val="-8"/>
                <w:sz w:val="24"/>
                <w:lang w:val="ru-RU"/>
              </w:rPr>
              <w:t xml:space="preserve"> </w:t>
            </w:r>
            <w:r w:rsidRPr="00EC7DA0">
              <w:rPr>
                <w:sz w:val="24"/>
                <w:lang w:val="ru-RU"/>
              </w:rPr>
              <w:t>в</w:t>
            </w:r>
            <w:r w:rsidRPr="00EC7DA0">
              <w:rPr>
                <w:spacing w:val="-4"/>
                <w:sz w:val="24"/>
                <w:lang w:val="ru-RU"/>
              </w:rPr>
              <w:t xml:space="preserve"> </w:t>
            </w:r>
            <w:r w:rsidRPr="00EC7DA0">
              <w:rPr>
                <w:sz w:val="24"/>
                <w:lang w:val="ru-RU"/>
              </w:rPr>
              <w:t>тексте;</w:t>
            </w:r>
            <w:r w:rsidRPr="00EC7DA0">
              <w:rPr>
                <w:spacing w:val="-4"/>
                <w:sz w:val="24"/>
                <w:lang w:val="ru-RU"/>
              </w:rPr>
              <w:t xml:space="preserve"> </w:t>
            </w:r>
            <w:r w:rsidRPr="00EC7DA0">
              <w:rPr>
                <w:sz w:val="24"/>
                <w:lang w:val="ru-RU"/>
              </w:rPr>
              <w:t>использование</w:t>
            </w:r>
            <w:r w:rsidRPr="00EC7DA0">
              <w:rPr>
                <w:spacing w:val="-5"/>
                <w:sz w:val="24"/>
                <w:lang w:val="ru-RU"/>
              </w:rPr>
              <w:t xml:space="preserve"> </w:t>
            </w:r>
            <w:r w:rsidRPr="00EC7DA0">
              <w:rPr>
                <w:sz w:val="24"/>
                <w:lang w:val="ru-RU"/>
              </w:rPr>
              <w:t>языковых средств выразительности (в рамках изученного).</w:t>
            </w:r>
          </w:p>
          <w:p w:rsidR="00E4184B" w:rsidRPr="00EC7DA0" w:rsidRDefault="00EC7DA0">
            <w:pPr>
              <w:pStyle w:val="TableParagraph"/>
              <w:spacing w:before="1" w:line="360" w:lineRule="auto"/>
              <w:ind w:left="261"/>
              <w:rPr>
                <w:sz w:val="24"/>
                <w:lang w:val="ru-RU"/>
              </w:rPr>
            </w:pPr>
            <w:r w:rsidRPr="00EC7DA0">
              <w:rPr>
                <w:sz w:val="24"/>
                <w:lang w:val="ru-RU"/>
              </w:rPr>
              <w:t>Информационная переработка текста. План текста (простой,</w:t>
            </w:r>
            <w:r w:rsidRPr="00EC7DA0">
              <w:rPr>
                <w:spacing w:val="-15"/>
                <w:sz w:val="24"/>
                <w:lang w:val="ru-RU"/>
              </w:rPr>
              <w:t xml:space="preserve"> </w:t>
            </w:r>
            <w:r w:rsidRPr="00EC7DA0">
              <w:rPr>
                <w:sz w:val="24"/>
                <w:lang w:val="ru-RU"/>
              </w:rPr>
              <w:t>сложный;</w:t>
            </w:r>
            <w:r w:rsidRPr="00EC7DA0">
              <w:rPr>
                <w:spacing w:val="-15"/>
                <w:sz w:val="24"/>
                <w:lang w:val="ru-RU"/>
              </w:rPr>
              <w:t xml:space="preserve"> </w:t>
            </w:r>
            <w:r w:rsidRPr="00EC7DA0">
              <w:rPr>
                <w:sz w:val="24"/>
                <w:lang w:val="ru-RU"/>
              </w:rPr>
              <w:t>назывной,</w:t>
            </w:r>
            <w:r w:rsidRPr="00EC7DA0">
              <w:rPr>
                <w:spacing w:val="-15"/>
                <w:sz w:val="24"/>
                <w:lang w:val="ru-RU"/>
              </w:rPr>
              <w:t xml:space="preserve"> </w:t>
            </w:r>
            <w:r w:rsidRPr="00EC7DA0">
              <w:rPr>
                <w:sz w:val="24"/>
                <w:lang w:val="ru-RU"/>
              </w:rPr>
              <w:t>вопросный);</w:t>
            </w:r>
            <w:r w:rsidRPr="00EC7DA0">
              <w:rPr>
                <w:spacing w:val="-15"/>
                <w:sz w:val="24"/>
                <w:lang w:val="ru-RU"/>
              </w:rPr>
              <w:t xml:space="preserve"> </w:t>
            </w:r>
            <w:r w:rsidRPr="00EC7DA0">
              <w:rPr>
                <w:sz w:val="24"/>
                <w:lang w:val="ru-RU"/>
              </w:rPr>
              <w:t>главная</w:t>
            </w:r>
            <w:r w:rsidRPr="00EC7DA0">
              <w:rPr>
                <w:spacing w:val="-15"/>
                <w:sz w:val="24"/>
                <w:lang w:val="ru-RU"/>
              </w:rPr>
              <w:t xml:space="preserve"> </w:t>
            </w:r>
            <w:r w:rsidRPr="00EC7DA0">
              <w:rPr>
                <w:sz w:val="24"/>
                <w:lang w:val="ru-RU"/>
              </w:rPr>
              <w:t>и второстепенная</w:t>
            </w:r>
            <w:r w:rsidRPr="00EC7DA0">
              <w:rPr>
                <w:spacing w:val="-1"/>
                <w:sz w:val="24"/>
                <w:lang w:val="ru-RU"/>
              </w:rPr>
              <w:t xml:space="preserve"> </w:t>
            </w:r>
            <w:r w:rsidRPr="00EC7DA0">
              <w:rPr>
                <w:sz w:val="24"/>
                <w:lang w:val="ru-RU"/>
              </w:rPr>
              <w:t>информация</w:t>
            </w:r>
            <w:r w:rsidRPr="00EC7DA0">
              <w:rPr>
                <w:spacing w:val="-6"/>
                <w:sz w:val="24"/>
                <w:lang w:val="ru-RU"/>
              </w:rPr>
              <w:t xml:space="preserve"> </w:t>
            </w:r>
            <w:r w:rsidRPr="00EC7DA0">
              <w:rPr>
                <w:sz w:val="24"/>
                <w:lang w:val="ru-RU"/>
              </w:rPr>
              <w:t>текста;</w:t>
            </w:r>
            <w:r w:rsidRPr="00EC7DA0">
              <w:rPr>
                <w:spacing w:val="-6"/>
                <w:sz w:val="24"/>
                <w:lang w:val="ru-RU"/>
              </w:rPr>
              <w:t xml:space="preserve"> </w:t>
            </w:r>
            <w:r w:rsidRPr="00EC7DA0">
              <w:rPr>
                <w:sz w:val="24"/>
                <w:lang w:val="ru-RU"/>
              </w:rPr>
              <w:t>пересказ текста. Описание как тип речи.</w:t>
            </w:r>
          </w:p>
          <w:p w:rsidR="00E4184B" w:rsidRDefault="00EC7DA0">
            <w:pPr>
              <w:pStyle w:val="TableParagraph"/>
              <w:spacing w:line="360" w:lineRule="auto"/>
              <w:ind w:left="261"/>
              <w:rPr>
                <w:sz w:val="24"/>
              </w:rPr>
            </w:pPr>
            <w:r w:rsidRPr="00EC7DA0">
              <w:rPr>
                <w:sz w:val="24"/>
                <w:lang w:val="ru-RU"/>
              </w:rPr>
              <w:t>Описание</w:t>
            </w:r>
            <w:r w:rsidRPr="00EC7DA0">
              <w:rPr>
                <w:spacing w:val="-15"/>
                <w:sz w:val="24"/>
                <w:lang w:val="ru-RU"/>
              </w:rPr>
              <w:t xml:space="preserve"> </w:t>
            </w:r>
            <w:r w:rsidRPr="00EC7DA0">
              <w:rPr>
                <w:sz w:val="24"/>
                <w:lang w:val="ru-RU"/>
              </w:rPr>
              <w:t>внешности</w:t>
            </w:r>
            <w:r w:rsidRPr="00EC7DA0">
              <w:rPr>
                <w:spacing w:val="-15"/>
                <w:sz w:val="24"/>
                <w:lang w:val="ru-RU"/>
              </w:rPr>
              <w:t xml:space="preserve"> </w:t>
            </w:r>
            <w:r w:rsidRPr="00EC7DA0">
              <w:rPr>
                <w:sz w:val="24"/>
                <w:lang w:val="ru-RU"/>
              </w:rPr>
              <w:t>человека.</w:t>
            </w:r>
            <w:r w:rsidRPr="00EC7DA0">
              <w:rPr>
                <w:spacing w:val="-15"/>
                <w:sz w:val="24"/>
                <w:lang w:val="ru-RU"/>
              </w:rPr>
              <w:t xml:space="preserve"> </w:t>
            </w:r>
            <w:r w:rsidRPr="00EC7DA0">
              <w:rPr>
                <w:sz w:val="24"/>
                <w:lang w:val="ru-RU"/>
              </w:rPr>
              <w:t>Описание</w:t>
            </w:r>
            <w:r w:rsidRPr="00EC7DA0">
              <w:rPr>
                <w:spacing w:val="-15"/>
                <w:sz w:val="24"/>
                <w:lang w:val="ru-RU"/>
              </w:rPr>
              <w:t xml:space="preserve"> </w:t>
            </w:r>
            <w:r w:rsidRPr="00EC7DA0">
              <w:rPr>
                <w:sz w:val="24"/>
                <w:lang w:val="ru-RU"/>
              </w:rPr>
              <w:t xml:space="preserve">помещения. Описание природы. </w:t>
            </w:r>
            <w:r>
              <w:rPr>
                <w:sz w:val="24"/>
              </w:rPr>
              <w:t xml:space="preserve">Описание местности. Описание </w:t>
            </w:r>
            <w:r>
              <w:rPr>
                <w:spacing w:val="-2"/>
                <w:sz w:val="24"/>
              </w:rPr>
              <w:t>действий.</w:t>
            </w:r>
          </w:p>
        </w:tc>
      </w:tr>
      <w:tr w:rsidR="00E4184B" w:rsidRPr="005E0866">
        <w:trPr>
          <w:trHeight w:val="1391"/>
        </w:trPr>
        <w:tc>
          <w:tcPr>
            <w:tcW w:w="3971" w:type="dxa"/>
          </w:tcPr>
          <w:p w:rsidR="00E4184B" w:rsidRDefault="00E4184B">
            <w:pPr>
              <w:pStyle w:val="TableParagraph"/>
              <w:spacing w:before="10"/>
              <w:rPr>
                <w:sz w:val="23"/>
              </w:rPr>
            </w:pPr>
          </w:p>
          <w:p w:rsidR="00E4184B" w:rsidRDefault="00EC7DA0">
            <w:pPr>
              <w:pStyle w:val="TableParagraph"/>
              <w:spacing w:line="360" w:lineRule="auto"/>
              <w:ind w:left="261" w:right="368"/>
              <w:rPr>
                <w:sz w:val="24"/>
              </w:rPr>
            </w:pPr>
            <w:r>
              <w:rPr>
                <w:spacing w:val="-2"/>
                <w:sz w:val="24"/>
              </w:rPr>
              <w:t>Функциональные</w:t>
            </w:r>
            <w:r>
              <w:rPr>
                <w:spacing w:val="-13"/>
                <w:sz w:val="24"/>
              </w:rPr>
              <w:t xml:space="preserve"> </w:t>
            </w:r>
            <w:r>
              <w:rPr>
                <w:spacing w:val="-2"/>
                <w:sz w:val="24"/>
              </w:rPr>
              <w:t>разновидности языка.</w:t>
            </w:r>
          </w:p>
        </w:tc>
        <w:tc>
          <w:tcPr>
            <w:tcW w:w="6405" w:type="dxa"/>
          </w:tcPr>
          <w:p w:rsidR="00E4184B" w:rsidRPr="00822A04" w:rsidRDefault="00EC7DA0">
            <w:pPr>
              <w:pStyle w:val="TableParagraph"/>
              <w:spacing w:before="69" w:line="360" w:lineRule="auto"/>
              <w:ind w:left="261" w:right="360"/>
              <w:rPr>
                <w:sz w:val="24"/>
                <w:lang w:val="ru-RU"/>
              </w:rPr>
            </w:pPr>
            <w:r w:rsidRPr="00EC7DA0">
              <w:rPr>
                <w:spacing w:val="-2"/>
                <w:sz w:val="24"/>
                <w:lang w:val="ru-RU"/>
              </w:rPr>
              <w:t>Официально-деловой</w:t>
            </w:r>
            <w:r w:rsidRPr="00EC7DA0">
              <w:rPr>
                <w:spacing w:val="-4"/>
                <w:sz w:val="24"/>
                <w:lang w:val="ru-RU"/>
              </w:rPr>
              <w:t xml:space="preserve"> </w:t>
            </w:r>
            <w:r w:rsidRPr="00EC7DA0">
              <w:rPr>
                <w:spacing w:val="-2"/>
                <w:sz w:val="24"/>
                <w:lang w:val="ru-RU"/>
              </w:rPr>
              <w:t xml:space="preserve">стиль. Заявление. Расписка. </w:t>
            </w:r>
            <w:r w:rsidRPr="00822A04">
              <w:rPr>
                <w:sz w:val="24"/>
                <w:lang w:val="ru-RU"/>
              </w:rPr>
              <w:t>Научный стиль.</w:t>
            </w:r>
          </w:p>
          <w:p w:rsidR="00E4184B" w:rsidRPr="00822A04" w:rsidRDefault="00EC7DA0">
            <w:pPr>
              <w:pStyle w:val="TableParagraph"/>
              <w:spacing w:line="274" w:lineRule="exact"/>
              <w:ind w:left="261"/>
              <w:rPr>
                <w:sz w:val="24"/>
                <w:lang w:val="ru-RU"/>
              </w:rPr>
            </w:pPr>
            <w:r w:rsidRPr="00822A04">
              <w:rPr>
                <w:sz w:val="24"/>
                <w:lang w:val="ru-RU"/>
              </w:rPr>
              <w:t>Словарная</w:t>
            </w:r>
            <w:r w:rsidRPr="00822A04">
              <w:rPr>
                <w:spacing w:val="-7"/>
                <w:sz w:val="24"/>
                <w:lang w:val="ru-RU"/>
              </w:rPr>
              <w:t xml:space="preserve"> </w:t>
            </w:r>
            <w:r w:rsidRPr="00822A04">
              <w:rPr>
                <w:sz w:val="24"/>
                <w:lang w:val="ru-RU"/>
              </w:rPr>
              <w:t>статья.</w:t>
            </w:r>
            <w:r w:rsidRPr="00822A04">
              <w:rPr>
                <w:spacing w:val="-5"/>
                <w:sz w:val="24"/>
                <w:lang w:val="ru-RU"/>
              </w:rPr>
              <w:t xml:space="preserve"> </w:t>
            </w:r>
            <w:r w:rsidRPr="00822A04">
              <w:rPr>
                <w:sz w:val="24"/>
                <w:lang w:val="ru-RU"/>
              </w:rPr>
              <w:t>Научное</w:t>
            </w:r>
            <w:r w:rsidRPr="00822A04">
              <w:rPr>
                <w:spacing w:val="-7"/>
                <w:sz w:val="24"/>
                <w:lang w:val="ru-RU"/>
              </w:rPr>
              <w:t xml:space="preserve"> </w:t>
            </w:r>
            <w:r w:rsidRPr="00822A04">
              <w:rPr>
                <w:spacing w:val="-2"/>
                <w:sz w:val="24"/>
                <w:lang w:val="ru-RU"/>
              </w:rPr>
              <w:t>сообщение.</w:t>
            </w:r>
          </w:p>
        </w:tc>
      </w:tr>
      <w:tr w:rsidR="00E4184B" w:rsidRPr="005E0866">
        <w:trPr>
          <w:trHeight w:val="1805"/>
        </w:trPr>
        <w:tc>
          <w:tcPr>
            <w:tcW w:w="3971" w:type="dxa"/>
            <w:tcBorders>
              <w:bottom w:val="nil"/>
            </w:tcBorders>
          </w:tcPr>
          <w:p w:rsidR="00E4184B" w:rsidRPr="00822A04" w:rsidRDefault="00E4184B">
            <w:pPr>
              <w:pStyle w:val="TableParagraph"/>
              <w:rPr>
                <w:sz w:val="26"/>
                <w:lang w:val="ru-RU"/>
              </w:rPr>
            </w:pPr>
          </w:p>
          <w:p w:rsidR="00E4184B" w:rsidRPr="00822A04" w:rsidRDefault="00E4184B">
            <w:pPr>
              <w:pStyle w:val="TableParagraph"/>
              <w:spacing w:before="9"/>
              <w:rPr>
                <w:sz w:val="33"/>
                <w:lang w:val="ru-RU"/>
              </w:rPr>
            </w:pPr>
          </w:p>
          <w:p w:rsidR="00E4184B" w:rsidRDefault="00EC7DA0">
            <w:pPr>
              <w:pStyle w:val="TableParagraph"/>
              <w:ind w:left="261"/>
              <w:rPr>
                <w:sz w:val="24"/>
              </w:rPr>
            </w:pPr>
            <w:r>
              <w:rPr>
                <w:sz w:val="24"/>
              </w:rPr>
              <w:t>Лексикология.</w:t>
            </w:r>
            <w:r>
              <w:rPr>
                <w:spacing w:val="-15"/>
                <w:sz w:val="24"/>
              </w:rPr>
              <w:t xml:space="preserve"> </w:t>
            </w:r>
            <w:r>
              <w:rPr>
                <w:sz w:val="24"/>
              </w:rPr>
              <w:t>Культура</w:t>
            </w:r>
            <w:r>
              <w:rPr>
                <w:spacing w:val="-15"/>
                <w:sz w:val="24"/>
              </w:rPr>
              <w:t xml:space="preserve"> </w:t>
            </w:r>
            <w:r>
              <w:rPr>
                <w:spacing w:val="-4"/>
                <w:sz w:val="24"/>
              </w:rPr>
              <w:t>речи.</w:t>
            </w:r>
          </w:p>
        </w:tc>
        <w:tc>
          <w:tcPr>
            <w:tcW w:w="6405" w:type="dxa"/>
            <w:tcBorders>
              <w:bottom w:val="nil"/>
            </w:tcBorders>
          </w:tcPr>
          <w:p w:rsidR="00E4184B" w:rsidRPr="00EC7DA0" w:rsidRDefault="00EC7DA0">
            <w:pPr>
              <w:pStyle w:val="TableParagraph"/>
              <w:spacing w:before="73" w:line="360" w:lineRule="auto"/>
              <w:ind w:left="261"/>
              <w:rPr>
                <w:sz w:val="24"/>
                <w:lang w:val="ru-RU"/>
              </w:rPr>
            </w:pPr>
            <w:r w:rsidRPr="00EC7DA0">
              <w:rPr>
                <w:sz w:val="24"/>
                <w:lang w:val="ru-RU"/>
              </w:rPr>
              <w:t>Лексика</w:t>
            </w:r>
            <w:r w:rsidRPr="00EC7DA0">
              <w:rPr>
                <w:spacing w:val="-10"/>
                <w:sz w:val="24"/>
                <w:lang w:val="ru-RU"/>
              </w:rPr>
              <w:t xml:space="preserve"> </w:t>
            </w:r>
            <w:r w:rsidRPr="00EC7DA0">
              <w:rPr>
                <w:sz w:val="24"/>
                <w:lang w:val="ru-RU"/>
              </w:rPr>
              <w:t>русского</w:t>
            </w:r>
            <w:r w:rsidRPr="00EC7DA0">
              <w:rPr>
                <w:spacing w:val="-13"/>
                <w:sz w:val="24"/>
                <w:lang w:val="ru-RU"/>
              </w:rPr>
              <w:t xml:space="preserve"> </w:t>
            </w:r>
            <w:r w:rsidRPr="00EC7DA0">
              <w:rPr>
                <w:sz w:val="24"/>
                <w:lang w:val="ru-RU"/>
              </w:rPr>
              <w:t>языка</w:t>
            </w:r>
            <w:r w:rsidRPr="00EC7DA0">
              <w:rPr>
                <w:spacing w:val="-10"/>
                <w:sz w:val="24"/>
                <w:lang w:val="ru-RU"/>
              </w:rPr>
              <w:t xml:space="preserve"> </w:t>
            </w:r>
            <w:r w:rsidRPr="00EC7DA0">
              <w:rPr>
                <w:sz w:val="24"/>
                <w:lang w:val="ru-RU"/>
              </w:rPr>
              <w:t>с</w:t>
            </w:r>
            <w:r w:rsidRPr="00EC7DA0">
              <w:rPr>
                <w:spacing w:val="-15"/>
                <w:sz w:val="24"/>
                <w:lang w:val="ru-RU"/>
              </w:rPr>
              <w:t xml:space="preserve"> </w:t>
            </w:r>
            <w:r w:rsidRPr="00EC7DA0">
              <w:rPr>
                <w:sz w:val="24"/>
                <w:lang w:val="ru-RU"/>
              </w:rPr>
              <w:t>точки</w:t>
            </w:r>
            <w:r w:rsidRPr="00EC7DA0">
              <w:rPr>
                <w:spacing w:val="-8"/>
                <w:sz w:val="24"/>
                <w:lang w:val="ru-RU"/>
              </w:rPr>
              <w:t xml:space="preserve"> </w:t>
            </w:r>
            <w:r w:rsidRPr="00EC7DA0">
              <w:rPr>
                <w:sz w:val="24"/>
                <w:lang w:val="ru-RU"/>
              </w:rPr>
              <w:t>зрения</w:t>
            </w:r>
            <w:r w:rsidRPr="00EC7DA0">
              <w:rPr>
                <w:spacing w:val="-13"/>
                <w:sz w:val="24"/>
                <w:lang w:val="ru-RU"/>
              </w:rPr>
              <w:t xml:space="preserve"> </w:t>
            </w:r>
            <w:r w:rsidRPr="00EC7DA0">
              <w:rPr>
                <w:sz w:val="24"/>
                <w:lang w:val="ru-RU"/>
              </w:rPr>
              <w:t>её</w:t>
            </w:r>
            <w:r w:rsidRPr="00EC7DA0">
              <w:rPr>
                <w:spacing w:val="-15"/>
                <w:sz w:val="24"/>
                <w:lang w:val="ru-RU"/>
              </w:rPr>
              <w:t xml:space="preserve"> </w:t>
            </w:r>
            <w:r w:rsidRPr="00EC7DA0">
              <w:rPr>
                <w:sz w:val="24"/>
                <w:lang w:val="ru-RU"/>
              </w:rPr>
              <w:t>происхождения: исконно русские и заимствованные слова.</w:t>
            </w:r>
          </w:p>
          <w:p w:rsidR="00E4184B" w:rsidRPr="00EC7DA0" w:rsidRDefault="00EC7DA0">
            <w:pPr>
              <w:pStyle w:val="TableParagraph"/>
              <w:spacing w:before="3" w:line="360" w:lineRule="auto"/>
              <w:ind w:left="261" w:right="360"/>
              <w:rPr>
                <w:sz w:val="24"/>
                <w:lang w:val="ru-RU"/>
              </w:rPr>
            </w:pPr>
            <w:r w:rsidRPr="00EC7DA0">
              <w:rPr>
                <w:sz w:val="24"/>
                <w:lang w:val="ru-RU"/>
              </w:rPr>
              <w:t>Лексика</w:t>
            </w:r>
            <w:r w:rsidRPr="00EC7DA0">
              <w:rPr>
                <w:spacing w:val="-15"/>
                <w:sz w:val="24"/>
                <w:lang w:val="ru-RU"/>
              </w:rPr>
              <w:t xml:space="preserve"> </w:t>
            </w:r>
            <w:r w:rsidRPr="00EC7DA0">
              <w:rPr>
                <w:sz w:val="24"/>
                <w:lang w:val="ru-RU"/>
              </w:rPr>
              <w:t>русского</w:t>
            </w:r>
            <w:r w:rsidRPr="00EC7DA0">
              <w:rPr>
                <w:spacing w:val="-15"/>
                <w:sz w:val="24"/>
                <w:lang w:val="ru-RU"/>
              </w:rPr>
              <w:t xml:space="preserve"> </w:t>
            </w:r>
            <w:r w:rsidRPr="00EC7DA0">
              <w:rPr>
                <w:sz w:val="24"/>
                <w:lang w:val="ru-RU"/>
              </w:rPr>
              <w:t>языка</w:t>
            </w:r>
            <w:r w:rsidRPr="00EC7DA0">
              <w:rPr>
                <w:spacing w:val="-12"/>
                <w:sz w:val="24"/>
                <w:lang w:val="ru-RU"/>
              </w:rPr>
              <w:t xml:space="preserve"> </w:t>
            </w:r>
            <w:r w:rsidRPr="00EC7DA0">
              <w:rPr>
                <w:sz w:val="24"/>
                <w:lang w:val="ru-RU"/>
              </w:rPr>
              <w:t>с</w:t>
            </w:r>
            <w:r w:rsidRPr="00EC7DA0">
              <w:rPr>
                <w:spacing w:val="-15"/>
                <w:sz w:val="24"/>
                <w:lang w:val="ru-RU"/>
              </w:rPr>
              <w:t xml:space="preserve"> </w:t>
            </w:r>
            <w:r w:rsidRPr="00EC7DA0">
              <w:rPr>
                <w:sz w:val="24"/>
                <w:lang w:val="ru-RU"/>
              </w:rPr>
              <w:t>точки</w:t>
            </w:r>
            <w:r w:rsidRPr="00EC7DA0">
              <w:rPr>
                <w:spacing w:val="-9"/>
                <w:sz w:val="24"/>
                <w:lang w:val="ru-RU"/>
              </w:rPr>
              <w:t xml:space="preserve"> </w:t>
            </w:r>
            <w:r w:rsidRPr="00EC7DA0">
              <w:rPr>
                <w:sz w:val="24"/>
                <w:lang w:val="ru-RU"/>
              </w:rPr>
              <w:t>зрения</w:t>
            </w:r>
            <w:r w:rsidRPr="00EC7DA0">
              <w:rPr>
                <w:spacing w:val="-15"/>
                <w:sz w:val="24"/>
                <w:lang w:val="ru-RU"/>
              </w:rPr>
              <w:t xml:space="preserve"> </w:t>
            </w:r>
            <w:r w:rsidRPr="00EC7DA0">
              <w:rPr>
                <w:sz w:val="24"/>
                <w:lang w:val="ru-RU"/>
              </w:rPr>
              <w:t>принадлежности к активному и пассивному запасу: неологизмы,</w:t>
            </w:r>
          </w:p>
        </w:tc>
      </w:tr>
    </w:tbl>
    <w:p w:rsidR="00E4184B" w:rsidRPr="00EC7DA0" w:rsidRDefault="00E4184B">
      <w:pPr>
        <w:spacing w:line="360" w:lineRule="auto"/>
        <w:rPr>
          <w:sz w:val="24"/>
          <w:lang w:val="ru-RU"/>
        </w:rPr>
        <w:sectPr w:rsidR="00E4184B" w:rsidRPr="00EC7DA0" w:rsidSect="005E0866">
          <w:type w:val="continuous"/>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71"/>
        <w:gridCol w:w="6405"/>
      </w:tblGrid>
      <w:tr w:rsidR="00E4184B" w:rsidRPr="005E0866">
        <w:trPr>
          <w:trHeight w:val="1804"/>
        </w:trPr>
        <w:tc>
          <w:tcPr>
            <w:tcW w:w="3971" w:type="dxa"/>
          </w:tcPr>
          <w:p w:rsidR="00E4184B" w:rsidRPr="00EC7DA0" w:rsidRDefault="00E4184B">
            <w:pPr>
              <w:pStyle w:val="TableParagraph"/>
              <w:rPr>
                <w:sz w:val="24"/>
                <w:lang w:val="ru-RU"/>
              </w:rPr>
            </w:pPr>
          </w:p>
        </w:tc>
        <w:tc>
          <w:tcPr>
            <w:tcW w:w="6405" w:type="dxa"/>
          </w:tcPr>
          <w:p w:rsidR="00A73F57" w:rsidRPr="00EC7DA0" w:rsidRDefault="00A73F57" w:rsidP="00A73F57">
            <w:pPr>
              <w:pStyle w:val="TableParagraph"/>
              <w:spacing w:before="68"/>
              <w:ind w:left="261"/>
              <w:rPr>
                <w:sz w:val="24"/>
                <w:lang w:val="ru-RU"/>
              </w:rPr>
            </w:pPr>
            <w:r w:rsidRPr="00A73F57">
              <w:rPr>
                <w:spacing w:val="-2"/>
                <w:sz w:val="24"/>
                <w:lang w:val="ru-RU"/>
              </w:rPr>
              <w:t>У</w:t>
            </w:r>
            <w:r w:rsidR="00EC7DA0" w:rsidRPr="00A73F57">
              <w:rPr>
                <w:spacing w:val="-2"/>
                <w:sz w:val="24"/>
                <w:lang w:val="ru-RU"/>
              </w:rPr>
              <w:t>старевшие</w:t>
            </w:r>
            <w:r>
              <w:rPr>
                <w:spacing w:val="-2"/>
                <w:sz w:val="24"/>
                <w:lang w:val="ru-RU"/>
              </w:rPr>
              <w:t xml:space="preserve"> </w:t>
            </w:r>
            <w:r w:rsidRPr="00EC7DA0">
              <w:rPr>
                <w:sz w:val="24"/>
                <w:lang w:val="ru-RU"/>
              </w:rPr>
              <w:t>слова</w:t>
            </w:r>
            <w:r w:rsidRPr="00EC7DA0">
              <w:rPr>
                <w:spacing w:val="-10"/>
                <w:sz w:val="24"/>
                <w:lang w:val="ru-RU"/>
              </w:rPr>
              <w:t xml:space="preserve"> </w:t>
            </w:r>
            <w:r w:rsidRPr="00EC7DA0">
              <w:rPr>
                <w:sz w:val="24"/>
                <w:lang w:val="ru-RU"/>
              </w:rPr>
              <w:t>(историзмы</w:t>
            </w:r>
            <w:r w:rsidRPr="00EC7DA0">
              <w:rPr>
                <w:spacing w:val="-6"/>
                <w:sz w:val="24"/>
                <w:lang w:val="ru-RU"/>
              </w:rPr>
              <w:t xml:space="preserve"> </w:t>
            </w:r>
            <w:r w:rsidRPr="00EC7DA0">
              <w:rPr>
                <w:sz w:val="24"/>
                <w:lang w:val="ru-RU"/>
              </w:rPr>
              <w:t>и</w:t>
            </w:r>
            <w:r w:rsidRPr="00EC7DA0">
              <w:rPr>
                <w:spacing w:val="-4"/>
                <w:sz w:val="24"/>
                <w:lang w:val="ru-RU"/>
              </w:rPr>
              <w:t xml:space="preserve"> </w:t>
            </w:r>
            <w:r w:rsidRPr="00EC7DA0">
              <w:rPr>
                <w:spacing w:val="-2"/>
                <w:sz w:val="24"/>
                <w:lang w:val="ru-RU"/>
              </w:rPr>
              <w:t>архаизмы).</w:t>
            </w:r>
          </w:p>
          <w:p w:rsidR="00A73F57" w:rsidRPr="00EC7DA0" w:rsidRDefault="00A73F57" w:rsidP="00A73F57">
            <w:pPr>
              <w:pStyle w:val="TableParagraph"/>
              <w:spacing w:before="142" w:line="360" w:lineRule="auto"/>
              <w:ind w:left="261" w:right="446"/>
              <w:rPr>
                <w:sz w:val="24"/>
                <w:lang w:val="ru-RU"/>
              </w:rPr>
            </w:pPr>
            <w:r w:rsidRPr="00EC7DA0">
              <w:rPr>
                <w:sz w:val="24"/>
                <w:lang w:val="ru-RU"/>
              </w:rPr>
              <w:t>Лексика русского языка с точки зрения сферы употребления:</w:t>
            </w:r>
            <w:r w:rsidRPr="00EC7DA0">
              <w:rPr>
                <w:spacing w:val="-15"/>
                <w:sz w:val="24"/>
                <w:lang w:val="ru-RU"/>
              </w:rPr>
              <w:t xml:space="preserve"> </w:t>
            </w:r>
            <w:r w:rsidRPr="00EC7DA0">
              <w:rPr>
                <w:sz w:val="24"/>
                <w:lang w:val="ru-RU"/>
              </w:rPr>
              <w:t>общеупотребительная</w:t>
            </w:r>
            <w:r w:rsidRPr="00EC7DA0">
              <w:rPr>
                <w:spacing w:val="-15"/>
                <w:sz w:val="24"/>
                <w:lang w:val="ru-RU"/>
              </w:rPr>
              <w:t xml:space="preserve"> </w:t>
            </w:r>
            <w:r w:rsidRPr="00EC7DA0">
              <w:rPr>
                <w:sz w:val="24"/>
                <w:lang w:val="ru-RU"/>
              </w:rPr>
              <w:t>лексика</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лексика ограниченного употребления (диалектизмы, термины, профессионализмы, жаргонизмы).</w:t>
            </w:r>
          </w:p>
          <w:p w:rsidR="00A73F57" w:rsidRPr="00EC7DA0" w:rsidRDefault="00A73F57" w:rsidP="00A73F57">
            <w:pPr>
              <w:pStyle w:val="TableParagraph"/>
              <w:spacing w:line="360" w:lineRule="auto"/>
              <w:ind w:left="261"/>
              <w:rPr>
                <w:sz w:val="24"/>
                <w:lang w:val="ru-RU"/>
              </w:rPr>
            </w:pPr>
            <w:r w:rsidRPr="00EC7DA0">
              <w:rPr>
                <w:spacing w:val="-2"/>
                <w:sz w:val="24"/>
                <w:lang w:val="ru-RU"/>
              </w:rPr>
              <w:t>Стилистические пласты</w:t>
            </w:r>
            <w:r w:rsidRPr="00EC7DA0">
              <w:rPr>
                <w:spacing w:val="-3"/>
                <w:sz w:val="24"/>
                <w:lang w:val="ru-RU"/>
              </w:rPr>
              <w:t xml:space="preserve"> </w:t>
            </w:r>
            <w:r w:rsidRPr="00EC7DA0">
              <w:rPr>
                <w:spacing w:val="-2"/>
                <w:sz w:val="24"/>
                <w:lang w:val="ru-RU"/>
              </w:rPr>
              <w:t xml:space="preserve">лексики: стилистически </w:t>
            </w:r>
            <w:r w:rsidRPr="00EC7DA0">
              <w:rPr>
                <w:sz w:val="24"/>
                <w:lang w:val="ru-RU"/>
              </w:rPr>
              <w:t>нейтральная, высокая и сниженная лексика.</w:t>
            </w:r>
          </w:p>
          <w:p w:rsidR="00A73F57" w:rsidRPr="00EC7DA0" w:rsidRDefault="00A73F57" w:rsidP="00A73F57">
            <w:pPr>
              <w:pStyle w:val="TableParagraph"/>
              <w:spacing w:line="360" w:lineRule="auto"/>
              <w:ind w:left="261" w:right="2928"/>
              <w:rPr>
                <w:sz w:val="24"/>
                <w:lang w:val="ru-RU"/>
              </w:rPr>
            </w:pPr>
            <w:r w:rsidRPr="00EC7DA0">
              <w:rPr>
                <w:sz w:val="24"/>
                <w:lang w:val="ru-RU"/>
              </w:rPr>
              <w:t>Лексический анализ слов. Фразеологизмы.</w:t>
            </w:r>
            <w:r w:rsidRPr="00EC7DA0">
              <w:rPr>
                <w:spacing w:val="-15"/>
                <w:sz w:val="24"/>
                <w:lang w:val="ru-RU"/>
              </w:rPr>
              <w:t xml:space="preserve"> </w:t>
            </w:r>
            <w:r w:rsidRPr="00EC7DA0">
              <w:rPr>
                <w:sz w:val="24"/>
                <w:lang w:val="ru-RU"/>
              </w:rPr>
              <w:t>Их</w:t>
            </w:r>
            <w:r w:rsidRPr="00EC7DA0">
              <w:rPr>
                <w:spacing w:val="-15"/>
                <w:sz w:val="24"/>
                <w:lang w:val="ru-RU"/>
              </w:rPr>
              <w:t xml:space="preserve"> </w:t>
            </w:r>
            <w:r w:rsidRPr="00EC7DA0">
              <w:rPr>
                <w:sz w:val="24"/>
                <w:lang w:val="ru-RU"/>
              </w:rPr>
              <w:t>признаки</w:t>
            </w:r>
            <w:r w:rsidRPr="00EC7DA0">
              <w:rPr>
                <w:spacing w:val="-15"/>
                <w:sz w:val="24"/>
                <w:lang w:val="ru-RU"/>
              </w:rPr>
              <w:t xml:space="preserve"> </w:t>
            </w:r>
            <w:r w:rsidRPr="00EC7DA0">
              <w:rPr>
                <w:sz w:val="24"/>
                <w:lang w:val="ru-RU"/>
              </w:rPr>
              <w:t xml:space="preserve">и </w:t>
            </w:r>
            <w:r w:rsidRPr="00EC7DA0">
              <w:rPr>
                <w:spacing w:val="-2"/>
                <w:sz w:val="24"/>
                <w:lang w:val="ru-RU"/>
              </w:rPr>
              <w:t>значение.</w:t>
            </w:r>
          </w:p>
          <w:p w:rsidR="00A73F57" w:rsidRPr="00EC7DA0" w:rsidRDefault="00A73F57" w:rsidP="00A73F57">
            <w:pPr>
              <w:pStyle w:val="TableParagraph"/>
              <w:spacing w:line="360" w:lineRule="auto"/>
              <w:ind w:left="261"/>
              <w:rPr>
                <w:sz w:val="24"/>
                <w:lang w:val="ru-RU"/>
              </w:rPr>
            </w:pPr>
            <w:r w:rsidRPr="00EC7DA0">
              <w:rPr>
                <w:sz w:val="24"/>
                <w:lang w:val="ru-RU"/>
              </w:rPr>
              <w:t>Употребление</w:t>
            </w:r>
            <w:r w:rsidRPr="00EC7DA0">
              <w:rPr>
                <w:spacing w:val="-15"/>
                <w:sz w:val="24"/>
                <w:lang w:val="ru-RU"/>
              </w:rPr>
              <w:t xml:space="preserve"> </w:t>
            </w:r>
            <w:r w:rsidRPr="00EC7DA0">
              <w:rPr>
                <w:sz w:val="24"/>
                <w:lang w:val="ru-RU"/>
              </w:rPr>
              <w:t>лексических</w:t>
            </w:r>
            <w:r w:rsidRPr="00EC7DA0">
              <w:rPr>
                <w:spacing w:val="-15"/>
                <w:sz w:val="24"/>
                <w:lang w:val="ru-RU"/>
              </w:rPr>
              <w:t xml:space="preserve"> </w:t>
            </w:r>
            <w:r w:rsidRPr="00EC7DA0">
              <w:rPr>
                <w:sz w:val="24"/>
                <w:lang w:val="ru-RU"/>
              </w:rPr>
              <w:t>средств</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соответствии</w:t>
            </w:r>
            <w:r w:rsidRPr="00EC7DA0">
              <w:rPr>
                <w:spacing w:val="-13"/>
                <w:sz w:val="24"/>
                <w:lang w:val="ru-RU"/>
              </w:rPr>
              <w:t xml:space="preserve"> </w:t>
            </w:r>
            <w:r w:rsidRPr="00EC7DA0">
              <w:rPr>
                <w:sz w:val="24"/>
                <w:lang w:val="ru-RU"/>
              </w:rPr>
              <w:t>с ситуацией общения.</w:t>
            </w:r>
          </w:p>
          <w:p w:rsidR="00A73F57" w:rsidRPr="00EC7DA0" w:rsidRDefault="00A73F57" w:rsidP="00A73F57">
            <w:pPr>
              <w:pStyle w:val="TableParagraph"/>
              <w:spacing w:before="152" w:line="360" w:lineRule="auto"/>
              <w:ind w:left="261"/>
              <w:rPr>
                <w:sz w:val="24"/>
                <w:lang w:val="ru-RU"/>
              </w:rPr>
            </w:pPr>
            <w:r w:rsidRPr="00EC7DA0">
              <w:rPr>
                <w:sz w:val="24"/>
                <w:lang w:val="ru-RU"/>
              </w:rPr>
              <w:t>Оценка</w:t>
            </w:r>
            <w:r w:rsidRPr="00EC7DA0">
              <w:rPr>
                <w:spacing w:val="-13"/>
                <w:sz w:val="24"/>
                <w:lang w:val="ru-RU"/>
              </w:rPr>
              <w:t xml:space="preserve"> </w:t>
            </w:r>
            <w:r w:rsidRPr="00EC7DA0">
              <w:rPr>
                <w:sz w:val="24"/>
                <w:lang w:val="ru-RU"/>
              </w:rPr>
              <w:t>своей</w:t>
            </w:r>
            <w:r w:rsidRPr="00EC7DA0">
              <w:rPr>
                <w:spacing w:val="-11"/>
                <w:sz w:val="24"/>
                <w:lang w:val="ru-RU"/>
              </w:rPr>
              <w:t xml:space="preserve"> </w:t>
            </w:r>
            <w:r w:rsidRPr="00EC7DA0">
              <w:rPr>
                <w:sz w:val="24"/>
                <w:lang w:val="ru-RU"/>
              </w:rPr>
              <w:t>и</w:t>
            </w:r>
            <w:r w:rsidRPr="00EC7DA0">
              <w:rPr>
                <w:spacing w:val="-7"/>
                <w:sz w:val="24"/>
                <w:lang w:val="ru-RU"/>
              </w:rPr>
              <w:t xml:space="preserve"> </w:t>
            </w:r>
            <w:r w:rsidRPr="00EC7DA0">
              <w:rPr>
                <w:sz w:val="24"/>
                <w:lang w:val="ru-RU"/>
              </w:rPr>
              <w:t>чужой</w:t>
            </w:r>
            <w:r w:rsidRPr="00EC7DA0">
              <w:rPr>
                <w:spacing w:val="-11"/>
                <w:sz w:val="24"/>
                <w:lang w:val="ru-RU"/>
              </w:rPr>
              <w:t xml:space="preserve"> </w:t>
            </w:r>
            <w:r w:rsidRPr="00EC7DA0">
              <w:rPr>
                <w:sz w:val="24"/>
                <w:lang w:val="ru-RU"/>
              </w:rPr>
              <w:t>речи</w:t>
            </w:r>
            <w:r w:rsidRPr="00EC7DA0">
              <w:rPr>
                <w:spacing w:val="-7"/>
                <w:sz w:val="24"/>
                <w:lang w:val="ru-RU"/>
              </w:rPr>
              <w:t xml:space="preserve"> </w:t>
            </w:r>
            <w:r w:rsidRPr="00EC7DA0">
              <w:rPr>
                <w:sz w:val="24"/>
                <w:lang w:val="ru-RU"/>
              </w:rPr>
              <w:t>с</w:t>
            </w:r>
            <w:r w:rsidRPr="00EC7DA0">
              <w:rPr>
                <w:spacing w:val="-14"/>
                <w:sz w:val="24"/>
                <w:lang w:val="ru-RU"/>
              </w:rPr>
              <w:t xml:space="preserve"> </w:t>
            </w:r>
            <w:r w:rsidRPr="00EC7DA0">
              <w:rPr>
                <w:sz w:val="24"/>
                <w:lang w:val="ru-RU"/>
              </w:rPr>
              <w:t>точки</w:t>
            </w:r>
            <w:r w:rsidRPr="00EC7DA0">
              <w:rPr>
                <w:spacing w:val="-11"/>
                <w:sz w:val="24"/>
                <w:lang w:val="ru-RU"/>
              </w:rPr>
              <w:t xml:space="preserve"> </w:t>
            </w:r>
            <w:r w:rsidRPr="00EC7DA0">
              <w:rPr>
                <w:sz w:val="24"/>
                <w:lang w:val="ru-RU"/>
              </w:rPr>
              <w:t>зрения</w:t>
            </w:r>
            <w:r w:rsidRPr="00EC7DA0">
              <w:rPr>
                <w:spacing w:val="-12"/>
                <w:sz w:val="24"/>
                <w:lang w:val="ru-RU"/>
              </w:rPr>
              <w:t xml:space="preserve"> </w:t>
            </w:r>
            <w:r w:rsidRPr="00EC7DA0">
              <w:rPr>
                <w:sz w:val="24"/>
                <w:lang w:val="ru-RU"/>
              </w:rPr>
              <w:t>точного, уместного и выразительного словоупотребления.</w:t>
            </w:r>
          </w:p>
          <w:p w:rsidR="00A73F57" w:rsidRPr="00EC7DA0" w:rsidRDefault="00A73F57" w:rsidP="00A73F57">
            <w:pPr>
              <w:pStyle w:val="TableParagraph"/>
              <w:spacing w:line="274" w:lineRule="exact"/>
              <w:ind w:left="261"/>
              <w:rPr>
                <w:sz w:val="24"/>
                <w:lang w:val="ru-RU"/>
              </w:rPr>
            </w:pPr>
            <w:r w:rsidRPr="00EC7DA0">
              <w:rPr>
                <w:spacing w:val="-2"/>
                <w:sz w:val="24"/>
                <w:lang w:val="ru-RU"/>
              </w:rPr>
              <w:t>Эпитеты,</w:t>
            </w:r>
            <w:r w:rsidRPr="00EC7DA0">
              <w:rPr>
                <w:sz w:val="24"/>
                <w:lang w:val="ru-RU"/>
              </w:rPr>
              <w:t xml:space="preserve"> </w:t>
            </w:r>
            <w:r w:rsidRPr="00EC7DA0">
              <w:rPr>
                <w:spacing w:val="-2"/>
                <w:sz w:val="24"/>
                <w:lang w:val="ru-RU"/>
              </w:rPr>
              <w:t>метафоры,</w:t>
            </w:r>
            <w:r w:rsidRPr="00EC7DA0">
              <w:rPr>
                <w:sz w:val="24"/>
                <w:lang w:val="ru-RU"/>
              </w:rPr>
              <w:t xml:space="preserve"> </w:t>
            </w:r>
            <w:r w:rsidRPr="00EC7DA0">
              <w:rPr>
                <w:spacing w:val="-2"/>
                <w:sz w:val="24"/>
                <w:lang w:val="ru-RU"/>
              </w:rPr>
              <w:t>олицетворения.</w:t>
            </w:r>
          </w:p>
          <w:p w:rsidR="00E4184B" w:rsidRPr="00A73F57" w:rsidRDefault="00A73F57" w:rsidP="00A73F57">
            <w:pPr>
              <w:pStyle w:val="TableParagraph"/>
              <w:spacing w:line="272" w:lineRule="exact"/>
              <w:rPr>
                <w:sz w:val="24"/>
                <w:lang w:val="ru-RU"/>
              </w:rPr>
            </w:pPr>
            <w:r w:rsidRPr="00EC7DA0">
              <w:rPr>
                <w:sz w:val="24"/>
                <w:lang w:val="ru-RU"/>
              </w:rPr>
              <w:t>Лексические</w:t>
            </w:r>
            <w:r w:rsidRPr="00EC7DA0">
              <w:rPr>
                <w:spacing w:val="-9"/>
                <w:sz w:val="24"/>
                <w:lang w:val="ru-RU"/>
              </w:rPr>
              <w:t xml:space="preserve"> </w:t>
            </w:r>
            <w:r w:rsidRPr="00EC7DA0">
              <w:rPr>
                <w:spacing w:val="-2"/>
                <w:sz w:val="24"/>
                <w:lang w:val="ru-RU"/>
              </w:rPr>
              <w:t>словари.</w:t>
            </w:r>
          </w:p>
        </w:tc>
      </w:tr>
      <w:tr w:rsidR="00E4184B">
        <w:trPr>
          <w:trHeight w:val="4628"/>
        </w:trPr>
        <w:tc>
          <w:tcPr>
            <w:tcW w:w="3971"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Default="00EC7DA0">
            <w:pPr>
              <w:pStyle w:val="TableParagraph"/>
              <w:spacing w:before="230" w:line="360" w:lineRule="auto"/>
              <w:ind w:left="261"/>
              <w:rPr>
                <w:sz w:val="24"/>
              </w:rPr>
            </w:pPr>
            <w:r>
              <w:rPr>
                <w:spacing w:val="-2"/>
                <w:sz w:val="24"/>
              </w:rPr>
              <w:t>Словообразование. Культура</w:t>
            </w:r>
            <w:r>
              <w:rPr>
                <w:spacing w:val="-8"/>
                <w:sz w:val="24"/>
              </w:rPr>
              <w:t xml:space="preserve"> </w:t>
            </w:r>
            <w:r>
              <w:rPr>
                <w:spacing w:val="-2"/>
                <w:sz w:val="24"/>
              </w:rPr>
              <w:t>речи. Орфография.</w:t>
            </w:r>
          </w:p>
        </w:tc>
        <w:tc>
          <w:tcPr>
            <w:tcW w:w="6405" w:type="dxa"/>
          </w:tcPr>
          <w:p w:rsidR="00E4184B" w:rsidRPr="00EC7DA0" w:rsidRDefault="00EC7DA0">
            <w:pPr>
              <w:pStyle w:val="TableParagraph"/>
              <w:spacing w:before="68" w:line="362" w:lineRule="auto"/>
              <w:ind w:left="261" w:right="972"/>
              <w:rPr>
                <w:sz w:val="24"/>
                <w:lang w:val="ru-RU"/>
              </w:rPr>
            </w:pPr>
            <w:r w:rsidRPr="00EC7DA0">
              <w:rPr>
                <w:sz w:val="24"/>
                <w:lang w:val="ru-RU"/>
              </w:rPr>
              <w:t>Формообразующие</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словообразующие</w:t>
            </w:r>
            <w:r w:rsidRPr="00EC7DA0">
              <w:rPr>
                <w:spacing w:val="-15"/>
                <w:sz w:val="24"/>
                <w:lang w:val="ru-RU"/>
              </w:rPr>
              <w:t xml:space="preserve"> </w:t>
            </w:r>
            <w:r w:rsidRPr="00EC7DA0">
              <w:rPr>
                <w:sz w:val="24"/>
                <w:lang w:val="ru-RU"/>
              </w:rPr>
              <w:t>морфемы. Производящая основа.</w:t>
            </w:r>
          </w:p>
          <w:p w:rsidR="00E4184B" w:rsidRPr="00EC7DA0" w:rsidRDefault="00EC7DA0">
            <w:pPr>
              <w:pStyle w:val="TableParagraph"/>
              <w:spacing w:line="360" w:lineRule="auto"/>
              <w:ind w:left="261"/>
              <w:rPr>
                <w:sz w:val="24"/>
                <w:lang w:val="ru-RU"/>
              </w:rPr>
            </w:pPr>
            <w:r w:rsidRPr="00EC7DA0">
              <w:rPr>
                <w:sz w:val="24"/>
                <w:lang w:val="ru-RU"/>
              </w:rPr>
              <w:t>Основные способы образования слов в русском языке (приставочный, суффиксальный, приставочно- суффиксальный,</w:t>
            </w:r>
            <w:r w:rsidRPr="00EC7DA0">
              <w:rPr>
                <w:spacing w:val="-15"/>
                <w:sz w:val="24"/>
                <w:lang w:val="ru-RU"/>
              </w:rPr>
              <w:t xml:space="preserve"> </w:t>
            </w:r>
            <w:r w:rsidRPr="00EC7DA0">
              <w:rPr>
                <w:sz w:val="24"/>
                <w:lang w:val="ru-RU"/>
              </w:rPr>
              <w:t>бессуффиксный,</w:t>
            </w:r>
            <w:r w:rsidRPr="00EC7DA0">
              <w:rPr>
                <w:spacing w:val="-15"/>
                <w:sz w:val="24"/>
                <w:lang w:val="ru-RU"/>
              </w:rPr>
              <w:t xml:space="preserve"> </w:t>
            </w:r>
            <w:r w:rsidRPr="00EC7DA0">
              <w:rPr>
                <w:sz w:val="24"/>
                <w:lang w:val="ru-RU"/>
              </w:rPr>
              <w:t>сложение,</w:t>
            </w:r>
            <w:r w:rsidRPr="00EC7DA0">
              <w:rPr>
                <w:spacing w:val="-15"/>
                <w:sz w:val="24"/>
                <w:lang w:val="ru-RU"/>
              </w:rPr>
              <w:t xml:space="preserve"> </w:t>
            </w:r>
            <w:r w:rsidRPr="00EC7DA0">
              <w:rPr>
                <w:sz w:val="24"/>
                <w:lang w:val="ru-RU"/>
              </w:rPr>
              <w:t>переход</w:t>
            </w:r>
            <w:r w:rsidRPr="00EC7DA0">
              <w:rPr>
                <w:spacing w:val="-15"/>
                <w:sz w:val="24"/>
                <w:lang w:val="ru-RU"/>
              </w:rPr>
              <w:t xml:space="preserve"> </w:t>
            </w:r>
            <w:r w:rsidRPr="00EC7DA0">
              <w:rPr>
                <w:sz w:val="24"/>
                <w:lang w:val="ru-RU"/>
              </w:rPr>
              <w:t>из одной части речи в другую).</w:t>
            </w:r>
          </w:p>
          <w:p w:rsidR="00E4184B" w:rsidRPr="00EC7DA0" w:rsidRDefault="00EC7DA0">
            <w:pPr>
              <w:pStyle w:val="TableParagraph"/>
              <w:spacing w:line="360" w:lineRule="auto"/>
              <w:ind w:left="261" w:right="360"/>
              <w:rPr>
                <w:sz w:val="24"/>
                <w:lang w:val="ru-RU"/>
              </w:rPr>
            </w:pPr>
            <w:r w:rsidRPr="00EC7DA0">
              <w:rPr>
                <w:sz w:val="24"/>
                <w:lang w:val="ru-RU"/>
              </w:rPr>
              <w:t>Морфемный и словообразовательный анализ слов. Правописание</w:t>
            </w:r>
            <w:r w:rsidRPr="00EC7DA0">
              <w:rPr>
                <w:spacing w:val="-9"/>
                <w:sz w:val="24"/>
                <w:lang w:val="ru-RU"/>
              </w:rPr>
              <w:t xml:space="preserve"> </w:t>
            </w:r>
            <w:r w:rsidRPr="00EC7DA0">
              <w:rPr>
                <w:sz w:val="24"/>
                <w:lang w:val="ru-RU"/>
              </w:rPr>
              <w:t>сложных</w:t>
            </w:r>
            <w:r w:rsidRPr="00EC7DA0">
              <w:rPr>
                <w:spacing w:val="-12"/>
                <w:sz w:val="24"/>
                <w:lang w:val="ru-RU"/>
              </w:rPr>
              <w:t xml:space="preserve"> </w:t>
            </w:r>
            <w:r w:rsidRPr="00EC7DA0">
              <w:rPr>
                <w:sz w:val="24"/>
                <w:lang w:val="ru-RU"/>
              </w:rPr>
              <w:t>и</w:t>
            </w:r>
            <w:r w:rsidRPr="00EC7DA0">
              <w:rPr>
                <w:spacing w:val="-7"/>
                <w:sz w:val="24"/>
                <w:lang w:val="ru-RU"/>
              </w:rPr>
              <w:t xml:space="preserve"> </w:t>
            </w:r>
            <w:r w:rsidRPr="00EC7DA0">
              <w:rPr>
                <w:sz w:val="24"/>
                <w:lang w:val="ru-RU"/>
              </w:rPr>
              <w:t>сложносокращённых</w:t>
            </w:r>
            <w:r w:rsidRPr="00EC7DA0">
              <w:rPr>
                <w:spacing w:val="-12"/>
                <w:sz w:val="24"/>
                <w:lang w:val="ru-RU"/>
              </w:rPr>
              <w:t xml:space="preserve"> </w:t>
            </w:r>
            <w:r w:rsidRPr="00EC7DA0">
              <w:rPr>
                <w:sz w:val="24"/>
                <w:lang w:val="ru-RU"/>
              </w:rPr>
              <w:t>слов. Нормы правописания корня "-кас- - -кос-" с чередованием "а //</w:t>
            </w:r>
            <w:r w:rsidRPr="00EC7DA0">
              <w:rPr>
                <w:spacing w:val="-1"/>
                <w:sz w:val="24"/>
                <w:lang w:val="ru-RU"/>
              </w:rPr>
              <w:t xml:space="preserve"> </w:t>
            </w:r>
            <w:r w:rsidRPr="00EC7DA0">
              <w:rPr>
                <w:sz w:val="24"/>
                <w:lang w:val="ru-RU"/>
              </w:rPr>
              <w:t>о", гласных</w:t>
            </w:r>
            <w:r w:rsidRPr="00EC7DA0">
              <w:rPr>
                <w:spacing w:val="-2"/>
                <w:sz w:val="24"/>
                <w:lang w:val="ru-RU"/>
              </w:rPr>
              <w:t xml:space="preserve"> </w:t>
            </w:r>
            <w:r w:rsidRPr="00EC7DA0">
              <w:rPr>
                <w:sz w:val="24"/>
                <w:lang w:val="ru-RU"/>
              </w:rPr>
              <w:t>в приставках</w:t>
            </w:r>
            <w:r w:rsidRPr="00EC7DA0">
              <w:rPr>
                <w:spacing w:val="-2"/>
                <w:sz w:val="24"/>
                <w:lang w:val="ru-RU"/>
              </w:rPr>
              <w:t xml:space="preserve"> </w:t>
            </w:r>
            <w:r w:rsidRPr="00EC7DA0">
              <w:rPr>
                <w:sz w:val="24"/>
                <w:lang w:val="ru-RU"/>
              </w:rPr>
              <w:t>"пре-" и</w:t>
            </w:r>
          </w:p>
          <w:p w:rsidR="00E4184B" w:rsidRDefault="00EC7DA0">
            <w:pPr>
              <w:pStyle w:val="TableParagraph"/>
              <w:ind w:left="261"/>
              <w:rPr>
                <w:sz w:val="24"/>
              </w:rPr>
            </w:pPr>
            <w:r>
              <w:rPr>
                <w:sz w:val="24"/>
              </w:rPr>
              <w:t>"при-</w:t>
            </w:r>
            <w:r>
              <w:rPr>
                <w:spacing w:val="-5"/>
                <w:sz w:val="24"/>
              </w:rPr>
              <w:t>".</w:t>
            </w:r>
          </w:p>
        </w:tc>
      </w:tr>
    </w:tbl>
    <w:p w:rsidR="00E4184B" w:rsidRDefault="00E4184B">
      <w:pPr>
        <w:rPr>
          <w:sz w:val="24"/>
        </w:rPr>
        <w:sectPr w:rsidR="00E4184B" w:rsidSect="005E0866">
          <w:type w:val="continuous"/>
          <w:pgSz w:w="11910" w:h="16840"/>
          <w:pgMar w:top="108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71"/>
        <w:gridCol w:w="6405"/>
      </w:tblGrid>
      <w:tr w:rsidR="00E4184B" w:rsidRPr="005E0866">
        <w:trPr>
          <w:trHeight w:val="2635"/>
        </w:trPr>
        <w:tc>
          <w:tcPr>
            <w:tcW w:w="3971" w:type="dxa"/>
          </w:tcPr>
          <w:p w:rsidR="00E4184B" w:rsidRPr="00EC7DA0" w:rsidRDefault="00E4184B">
            <w:pPr>
              <w:pStyle w:val="TableParagraph"/>
              <w:rPr>
                <w:sz w:val="26"/>
                <w:lang w:val="ru-RU"/>
              </w:rPr>
            </w:pPr>
          </w:p>
          <w:p w:rsidR="00E4184B" w:rsidRPr="00EC7DA0" w:rsidRDefault="00E4184B">
            <w:pPr>
              <w:pStyle w:val="TableParagraph"/>
              <w:spacing w:before="2"/>
              <w:rPr>
                <w:sz w:val="34"/>
                <w:lang w:val="ru-RU"/>
              </w:rPr>
            </w:pPr>
          </w:p>
          <w:p w:rsidR="00E4184B" w:rsidRPr="00EC7DA0" w:rsidRDefault="00EC7DA0">
            <w:pPr>
              <w:pStyle w:val="TableParagraph"/>
              <w:spacing w:line="357" w:lineRule="auto"/>
              <w:ind w:left="261" w:right="368"/>
              <w:rPr>
                <w:sz w:val="24"/>
                <w:lang w:val="ru-RU"/>
              </w:rPr>
            </w:pPr>
            <w:r w:rsidRPr="00EC7DA0">
              <w:rPr>
                <w:spacing w:val="-2"/>
                <w:sz w:val="24"/>
                <w:lang w:val="ru-RU"/>
              </w:rPr>
              <w:t>Морфология.</w:t>
            </w:r>
            <w:r w:rsidRPr="00EC7DA0">
              <w:rPr>
                <w:spacing w:val="-11"/>
                <w:sz w:val="24"/>
                <w:lang w:val="ru-RU"/>
              </w:rPr>
              <w:t xml:space="preserve"> </w:t>
            </w:r>
            <w:r w:rsidRPr="00EC7DA0">
              <w:rPr>
                <w:spacing w:val="-2"/>
                <w:sz w:val="24"/>
                <w:lang w:val="ru-RU"/>
              </w:rPr>
              <w:t>Культура</w:t>
            </w:r>
            <w:r w:rsidRPr="00EC7DA0">
              <w:rPr>
                <w:spacing w:val="-11"/>
                <w:sz w:val="24"/>
                <w:lang w:val="ru-RU"/>
              </w:rPr>
              <w:t xml:space="preserve"> </w:t>
            </w:r>
            <w:r w:rsidRPr="00EC7DA0">
              <w:rPr>
                <w:spacing w:val="-2"/>
                <w:sz w:val="24"/>
                <w:lang w:val="ru-RU"/>
              </w:rPr>
              <w:t xml:space="preserve">речи. </w:t>
            </w:r>
            <w:r w:rsidRPr="00EC7DA0">
              <w:rPr>
                <w:sz w:val="24"/>
                <w:lang w:val="ru-RU"/>
              </w:rPr>
              <w:t xml:space="preserve">Орфография. Имя </w:t>
            </w:r>
            <w:r w:rsidRPr="00EC7DA0">
              <w:rPr>
                <w:spacing w:val="-2"/>
                <w:sz w:val="24"/>
                <w:lang w:val="ru-RU"/>
              </w:rPr>
              <w:t>существительное.</w:t>
            </w:r>
          </w:p>
        </w:tc>
        <w:tc>
          <w:tcPr>
            <w:tcW w:w="6405" w:type="dxa"/>
          </w:tcPr>
          <w:p w:rsidR="00E4184B" w:rsidRPr="00EC7DA0" w:rsidRDefault="00EC7DA0">
            <w:pPr>
              <w:pStyle w:val="TableParagraph"/>
              <w:tabs>
                <w:tab w:val="left" w:pos="2369"/>
                <w:tab w:val="left" w:pos="5029"/>
              </w:tabs>
              <w:spacing w:before="68" w:line="360" w:lineRule="auto"/>
              <w:ind w:left="261" w:right="631"/>
              <w:jc w:val="both"/>
              <w:rPr>
                <w:sz w:val="24"/>
                <w:lang w:val="ru-RU"/>
              </w:rPr>
            </w:pPr>
            <w:r w:rsidRPr="00EC7DA0">
              <w:rPr>
                <w:spacing w:val="-2"/>
                <w:sz w:val="24"/>
                <w:lang w:val="ru-RU"/>
              </w:rPr>
              <w:t>Особенности</w:t>
            </w:r>
            <w:r w:rsidRPr="00EC7DA0">
              <w:rPr>
                <w:sz w:val="24"/>
                <w:lang w:val="ru-RU"/>
              </w:rPr>
              <w:tab/>
            </w:r>
            <w:r w:rsidRPr="00EC7DA0">
              <w:rPr>
                <w:spacing w:val="-2"/>
                <w:sz w:val="24"/>
                <w:lang w:val="ru-RU"/>
              </w:rPr>
              <w:t>словообразования.</w:t>
            </w:r>
            <w:r w:rsidRPr="00EC7DA0">
              <w:rPr>
                <w:sz w:val="24"/>
                <w:lang w:val="ru-RU"/>
              </w:rPr>
              <w:tab/>
            </w:r>
            <w:r w:rsidRPr="00EC7DA0">
              <w:rPr>
                <w:spacing w:val="-2"/>
                <w:sz w:val="24"/>
                <w:lang w:val="ru-RU"/>
              </w:rPr>
              <w:t xml:space="preserve">Нормы </w:t>
            </w:r>
            <w:r w:rsidRPr="00EC7DA0">
              <w:rPr>
                <w:sz w:val="24"/>
                <w:lang w:val="ru-RU"/>
              </w:rPr>
              <w:t>произношения имён существительных, нормы постановки ударения (в рамках изученного).</w:t>
            </w:r>
          </w:p>
          <w:p w:rsidR="00E4184B" w:rsidRPr="00EC7DA0" w:rsidRDefault="00EC7DA0">
            <w:pPr>
              <w:pStyle w:val="TableParagraph"/>
              <w:spacing w:before="2" w:line="360" w:lineRule="auto"/>
              <w:ind w:left="261" w:right="416"/>
              <w:rPr>
                <w:sz w:val="24"/>
                <w:lang w:val="ru-RU"/>
              </w:rPr>
            </w:pPr>
            <w:r w:rsidRPr="00EC7DA0">
              <w:rPr>
                <w:sz w:val="24"/>
                <w:lang w:val="ru-RU"/>
              </w:rPr>
              <w:t>Нормы</w:t>
            </w:r>
            <w:r w:rsidRPr="00EC7DA0">
              <w:rPr>
                <w:spacing w:val="-15"/>
                <w:sz w:val="24"/>
                <w:lang w:val="ru-RU"/>
              </w:rPr>
              <w:t xml:space="preserve"> </w:t>
            </w:r>
            <w:r w:rsidRPr="00EC7DA0">
              <w:rPr>
                <w:sz w:val="24"/>
                <w:lang w:val="ru-RU"/>
              </w:rPr>
              <w:t>словоизменения</w:t>
            </w:r>
            <w:r w:rsidRPr="00EC7DA0">
              <w:rPr>
                <w:spacing w:val="-15"/>
                <w:sz w:val="24"/>
                <w:lang w:val="ru-RU"/>
              </w:rPr>
              <w:t xml:space="preserve"> </w:t>
            </w:r>
            <w:r w:rsidRPr="00EC7DA0">
              <w:rPr>
                <w:sz w:val="24"/>
                <w:lang w:val="ru-RU"/>
              </w:rPr>
              <w:t>имён</w:t>
            </w:r>
            <w:r w:rsidRPr="00EC7DA0">
              <w:rPr>
                <w:spacing w:val="-15"/>
                <w:sz w:val="24"/>
                <w:lang w:val="ru-RU"/>
              </w:rPr>
              <w:t xml:space="preserve"> </w:t>
            </w:r>
            <w:r w:rsidRPr="00EC7DA0">
              <w:rPr>
                <w:sz w:val="24"/>
                <w:lang w:val="ru-RU"/>
              </w:rPr>
              <w:t>существительных.</w:t>
            </w:r>
            <w:r w:rsidRPr="00EC7DA0">
              <w:rPr>
                <w:spacing w:val="-15"/>
                <w:sz w:val="24"/>
                <w:lang w:val="ru-RU"/>
              </w:rPr>
              <w:t xml:space="preserve"> </w:t>
            </w:r>
            <w:r w:rsidRPr="00EC7DA0">
              <w:rPr>
                <w:sz w:val="24"/>
                <w:lang w:val="ru-RU"/>
              </w:rPr>
              <w:t xml:space="preserve">Нормы слитного и дефисного написания "пол-" и "полу-" со </w:t>
            </w:r>
            <w:r w:rsidRPr="00EC7DA0">
              <w:rPr>
                <w:spacing w:val="-2"/>
                <w:sz w:val="24"/>
                <w:lang w:val="ru-RU"/>
              </w:rPr>
              <w:t>словами.</w:t>
            </w:r>
          </w:p>
        </w:tc>
      </w:tr>
      <w:tr w:rsidR="00E4184B" w:rsidRPr="005E0866">
        <w:trPr>
          <w:trHeight w:val="978"/>
        </w:trPr>
        <w:tc>
          <w:tcPr>
            <w:tcW w:w="3971" w:type="dxa"/>
            <w:tcBorders>
              <w:bottom w:val="single" w:sz="12" w:space="0" w:color="000000"/>
            </w:tcBorders>
          </w:tcPr>
          <w:p w:rsidR="00E4184B" w:rsidRPr="00EC7DA0" w:rsidRDefault="00E4184B">
            <w:pPr>
              <w:pStyle w:val="TableParagraph"/>
              <w:spacing w:before="4"/>
              <w:rPr>
                <w:sz w:val="24"/>
                <w:lang w:val="ru-RU"/>
              </w:rPr>
            </w:pPr>
          </w:p>
          <w:p w:rsidR="00E4184B" w:rsidRDefault="00EC7DA0">
            <w:pPr>
              <w:pStyle w:val="TableParagraph"/>
              <w:ind w:left="261"/>
              <w:rPr>
                <w:sz w:val="24"/>
              </w:rPr>
            </w:pPr>
            <w:r>
              <w:rPr>
                <w:sz w:val="24"/>
              </w:rPr>
              <w:t>Имя</w:t>
            </w:r>
            <w:r>
              <w:rPr>
                <w:spacing w:val="-4"/>
                <w:sz w:val="24"/>
              </w:rPr>
              <w:t xml:space="preserve"> </w:t>
            </w:r>
            <w:r>
              <w:rPr>
                <w:spacing w:val="-2"/>
                <w:sz w:val="24"/>
              </w:rPr>
              <w:t>прилагательное.</w:t>
            </w:r>
          </w:p>
        </w:tc>
        <w:tc>
          <w:tcPr>
            <w:tcW w:w="6405" w:type="dxa"/>
            <w:tcBorders>
              <w:bottom w:val="single" w:sz="12" w:space="0" w:color="000000"/>
            </w:tcBorders>
          </w:tcPr>
          <w:p w:rsidR="00E4184B" w:rsidRPr="00EC7DA0" w:rsidRDefault="00EC7DA0">
            <w:pPr>
              <w:pStyle w:val="TableParagraph"/>
              <w:spacing w:before="68" w:line="360" w:lineRule="auto"/>
              <w:ind w:left="261" w:right="972"/>
              <w:rPr>
                <w:sz w:val="24"/>
                <w:lang w:val="ru-RU"/>
              </w:rPr>
            </w:pPr>
            <w:r w:rsidRPr="00EC7DA0">
              <w:rPr>
                <w:spacing w:val="-2"/>
                <w:sz w:val="24"/>
                <w:lang w:val="ru-RU"/>
              </w:rPr>
              <w:t xml:space="preserve">Качественные, относительные и притяжательные </w:t>
            </w:r>
            <w:r w:rsidRPr="00EC7DA0">
              <w:rPr>
                <w:sz w:val="24"/>
                <w:lang w:val="ru-RU"/>
              </w:rPr>
              <w:t>имена прилагательные.</w:t>
            </w:r>
          </w:p>
        </w:tc>
      </w:tr>
      <w:tr w:rsidR="00E4184B" w:rsidRPr="005E0866">
        <w:trPr>
          <w:trHeight w:val="3878"/>
        </w:trPr>
        <w:tc>
          <w:tcPr>
            <w:tcW w:w="3971" w:type="dxa"/>
            <w:tcBorders>
              <w:top w:val="single" w:sz="12" w:space="0" w:color="000000"/>
            </w:tcBorders>
          </w:tcPr>
          <w:p w:rsidR="00E4184B" w:rsidRPr="00EC7DA0" w:rsidRDefault="00E4184B">
            <w:pPr>
              <w:pStyle w:val="TableParagraph"/>
              <w:rPr>
                <w:sz w:val="24"/>
                <w:lang w:val="ru-RU"/>
              </w:rPr>
            </w:pPr>
          </w:p>
        </w:tc>
        <w:tc>
          <w:tcPr>
            <w:tcW w:w="6405" w:type="dxa"/>
            <w:tcBorders>
              <w:top w:val="single" w:sz="12" w:space="0" w:color="000000"/>
            </w:tcBorders>
          </w:tcPr>
          <w:p w:rsidR="00E4184B" w:rsidRPr="00EC7DA0" w:rsidRDefault="00EC7DA0">
            <w:pPr>
              <w:pStyle w:val="TableParagraph"/>
              <w:spacing w:before="68" w:line="360" w:lineRule="auto"/>
              <w:ind w:left="261"/>
              <w:rPr>
                <w:sz w:val="24"/>
                <w:lang w:val="ru-RU"/>
              </w:rPr>
            </w:pPr>
            <w:r w:rsidRPr="00EC7DA0">
              <w:rPr>
                <w:sz w:val="24"/>
                <w:lang w:val="ru-RU"/>
              </w:rPr>
              <w:t>Степени</w:t>
            </w:r>
            <w:r w:rsidRPr="00EC7DA0">
              <w:rPr>
                <w:spacing w:val="-15"/>
                <w:sz w:val="24"/>
                <w:lang w:val="ru-RU"/>
              </w:rPr>
              <w:t xml:space="preserve"> </w:t>
            </w:r>
            <w:r w:rsidRPr="00EC7DA0">
              <w:rPr>
                <w:sz w:val="24"/>
                <w:lang w:val="ru-RU"/>
              </w:rPr>
              <w:t>сравнения</w:t>
            </w:r>
            <w:r w:rsidRPr="00EC7DA0">
              <w:rPr>
                <w:spacing w:val="-15"/>
                <w:sz w:val="24"/>
                <w:lang w:val="ru-RU"/>
              </w:rPr>
              <w:t xml:space="preserve"> </w:t>
            </w:r>
            <w:r w:rsidRPr="00EC7DA0">
              <w:rPr>
                <w:sz w:val="24"/>
                <w:lang w:val="ru-RU"/>
              </w:rPr>
              <w:t>качественных</w:t>
            </w:r>
            <w:r w:rsidRPr="00EC7DA0">
              <w:rPr>
                <w:spacing w:val="-15"/>
                <w:sz w:val="24"/>
                <w:lang w:val="ru-RU"/>
              </w:rPr>
              <w:t xml:space="preserve"> </w:t>
            </w:r>
            <w:r w:rsidRPr="00EC7DA0">
              <w:rPr>
                <w:sz w:val="24"/>
                <w:lang w:val="ru-RU"/>
              </w:rPr>
              <w:t>имён</w:t>
            </w:r>
            <w:r w:rsidRPr="00EC7DA0">
              <w:rPr>
                <w:spacing w:val="-15"/>
                <w:sz w:val="24"/>
                <w:lang w:val="ru-RU"/>
              </w:rPr>
              <w:t xml:space="preserve"> </w:t>
            </w:r>
            <w:r w:rsidRPr="00EC7DA0">
              <w:rPr>
                <w:sz w:val="24"/>
                <w:lang w:val="ru-RU"/>
              </w:rPr>
              <w:t>прилагательных. Словообразование имён прилагательных.</w:t>
            </w:r>
          </w:p>
          <w:p w:rsidR="00E4184B" w:rsidRPr="00EC7DA0" w:rsidRDefault="00EC7DA0">
            <w:pPr>
              <w:pStyle w:val="TableParagraph"/>
              <w:spacing w:line="360" w:lineRule="auto"/>
              <w:ind w:left="261"/>
              <w:rPr>
                <w:sz w:val="24"/>
                <w:lang w:val="ru-RU"/>
              </w:rPr>
            </w:pPr>
            <w:r w:rsidRPr="00EC7DA0">
              <w:rPr>
                <w:sz w:val="24"/>
                <w:lang w:val="ru-RU"/>
              </w:rPr>
              <w:t>Морфологический анализ имён прилагательных. Правописание</w:t>
            </w:r>
            <w:r w:rsidRPr="00EC7DA0">
              <w:rPr>
                <w:spacing w:val="-15"/>
                <w:sz w:val="24"/>
                <w:lang w:val="ru-RU"/>
              </w:rPr>
              <w:t xml:space="preserve"> </w:t>
            </w:r>
            <w:r w:rsidRPr="00EC7DA0">
              <w:rPr>
                <w:sz w:val="24"/>
                <w:lang w:val="ru-RU"/>
              </w:rPr>
              <w:t>"н"</w:t>
            </w:r>
            <w:r w:rsidRPr="00EC7DA0">
              <w:rPr>
                <w:spacing w:val="-15"/>
                <w:sz w:val="24"/>
                <w:lang w:val="ru-RU"/>
              </w:rPr>
              <w:t xml:space="preserve"> </w:t>
            </w:r>
            <w:r w:rsidRPr="00EC7DA0">
              <w:rPr>
                <w:sz w:val="24"/>
                <w:lang w:val="ru-RU"/>
              </w:rPr>
              <w:t>и</w:t>
            </w:r>
            <w:r w:rsidRPr="00EC7DA0">
              <w:rPr>
                <w:spacing w:val="-10"/>
                <w:sz w:val="24"/>
                <w:lang w:val="ru-RU"/>
              </w:rPr>
              <w:t xml:space="preserve"> </w:t>
            </w:r>
            <w:r w:rsidRPr="00EC7DA0">
              <w:rPr>
                <w:sz w:val="24"/>
                <w:lang w:val="ru-RU"/>
              </w:rPr>
              <w:t>"нн"</w:t>
            </w:r>
            <w:r w:rsidRPr="00EC7DA0">
              <w:rPr>
                <w:spacing w:val="-19"/>
                <w:sz w:val="24"/>
                <w:lang w:val="ru-RU"/>
              </w:rPr>
              <w:t xml:space="preserve"> </w:t>
            </w:r>
            <w:r w:rsidRPr="00EC7DA0">
              <w:rPr>
                <w:sz w:val="24"/>
                <w:lang w:val="ru-RU"/>
              </w:rPr>
              <w:t>в</w:t>
            </w:r>
            <w:r w:rsidRPr="00EC7DA0">
              <w:rPr>
                <w:spacing w:val="-13"/>
                <w:sz w:val="24"/>
                <w:lang w:val="ru-RU"/>
              </w:rPr>
              <w:t xml:space="preserve"> </w:t>
            </w:r>
            <w:r w:rsidRPr="00EC7DA0">
              <w:rPr>
                <w:sz w:val="24"/>
                <w:lang w:val="ru-RU"/>
              </w:rPr>
              <w:t>именах</w:t>
            </w:r>
            <w:r w:rsidRPr="00EC7DA0">
              <w:rPr>
                <w:spacing w:val="-14"/>
                <w:sz w:val="24"/>
                <w:lang w:val="ru-RU"/>
              </w:rPr>
              <w:t xml:space="preserve"> </w:t>
            </w:r>
            <w:r w:rsidRPr="00EC7DA0">
              <w:rPr>
                <w:sz w:val="24"/>
                <w:lang w:val="ru-RU"/>
              </w:rPr>
              <w:t xml:space="preserve">прилагательных. Правописание суффиксов "-к-" и "-ск-" имён </w:t>
            </w:r>
            <w:r w:rsidRPr="00EC7DA0">
              <w:rPr>
                <w:spacing w:val="-2"/>
                <w:sz w:val="24"/>
                <w:lang w:val="ru-RU"/>
              </w:rPr>
              <w:t>прилагательных.</w:t>
            </w:r>
          </w:p>
          <w:p w:rsidR="00E4184B" w:rsidRPr="00EC7DA0" w:rsidRDefault="00EC7DA0">
            <w:pPr>
              <w:pStyle w:val="TableParagraph"/>
              <w:spacing w:line="360" w:lineRule="auto"/>
              <w:ind w:left="261" w:right="972"/>
              <w:rPr>
                <w:sz w:val="24"/>
                <w:lang w:val="ru-RU"/>
              </w:rPr>
            </w:pPr>
            <w:r w:rsidRPr="00EC7DA0">
              <w:rPr>
                <w:sz w:val="24"/>
                <w:lang w:val="ru-RU"/>
              </w:rPr>
              <w:t>Правописание</w:t>
            </w:r>
            <w:r w:rsidRPr="00EC7DA0">
              <w:rPr>
                <w:spacing w:val="-12"/>
                <w:sz w:val="24"/>
                <w:lang w:val="ru-RU"/>
              </w:rPr>
              <w:t xml:space="preserve"> </w:t>
            </w:r>
            <w:r w:rsidRPr="00EC7DA0">
              <w:rPr>
                <w:sz w:val="24"/>
                <w:lang w:val="ru-RU"/>
              </w:rPr>
              <w:t>сложных</w:t>
            </w:r>
            <w:r w:rsidRPr="00EC7DA0">
              <w:rPr>
                <w:spacing w:val="-15"/>
                <w:sz w:val="24"/>
                <w:lang w:val="ru-RU"/>
              </w:rPr>
              <w:t xml:space="preserve"> </w:t>
            </w:r>
            <w:r w:rsidRPr="00EC7DA0">
              <w:rPr>
                <w:sz w:val="24"/>
                <w:lang w:val="ru-RU"/>
              </w:rPr>
              <w:t>имён</w:t>
            </w:r>
            <w:r w:rsidRPr="00EC7DA0">
              <w:rPr>
                <w:spacing w:val="-15"/>
                <w:sz w:val="24"/>
                <w:lang w:val="ru-RU"/>
              </w:rPr>
              <w:t xml:space="preserve"> </w:t>
            </w:r>
            <w:r w:rsidRPr="00EC7DA0">
              <w:rPr>
                <w:sz w:val="24"/>
                <w:lang w:val="ru-RU"/>
              </w:rPr>
              <w:t>прилагательных. Нормы произношения имён прилагательных, нормы ударения (в рамках изученного).</w:t>
            </w:r>
          </w:p>
        </w:tc>
      </w:tr>
    </w:tbl>
    <w:p w:rsidR="00E4184B" w:rsidRPr="00EC7DA0" w:rsidRDefault="00E4184B">
      <w:pPr>
        <w:spacing w:line="360" w:lineRule="auto"/>
        <w:rPr>
          <w:sz w:val="24"/>
          <w:lang w:val="ru-RU"/>
        </w:rPr>
        <w:sectPr w:rsidR="00E4184B" w:rsidRPr="00EC7DA0" w:rsidSect="005E0866">
          <w:type w:val="continuous"/>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71"/>
        <w:gridCol w:w="6405"/>
      </w:tblGrid>
      <w:tr w:rsidR="00E4184B" w:rsidRPr="005E0866">
        <w:trPr>
          <w:trHeight w:val="8584"/>
        </w:trPr>
        <w:tc>
          <w:tcPr>
            <w:tcW w:w="3971"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4"/>
              <w:rPr>
                <w:sz w:val="38"/>
                <w:lang w:val="ru-RU"/>
              </w:rPr>
            </w:pPr>
          </w:p>
          <w:p w:rsidR="00E4184B" w:rsidRDefault="00EC7DA0">
            <w:pPr>
              <w:pStyle w:val="TableParagraph"/>
              <w:ind w:left="261"/>
              <w:rPr>
                <w:sz w:val="24"/>
              </w:rPr>
            </w:pPr>
            <w:r>
              <w:rPr>
                <w:sz w:val="24"/>
              </w:rPr>
              <w:t>Имя</w:t>
            </w:r>
            <w:r>
              <w:rPr>
                <w:spacing w:val="1"/>
                <w:sz w:val="24"/>
              </w:rPr>
              <w:t xml:space="preserve"> </w:t>
            </w:r>
            <w:r>
              <w:rPr>
                <w:spacing w:val="-2"/>
                <w:sz w:val="24"/>
              </w:rPr>
              <w:t>числительное.</w:t>
            </w:r>
          </w:p>
        </w:tc>
        <w:tc>
          <w:tcPr>
            <w:tcW w:w="6405" w:type="dxa"/>
          </w:tcPr>
          <w:p w:rsidR="00E4184B" w:rsidRPr="00EC7DA0" w:rsidRDefault="00EC7DA0">
            <w:pPr>
              <w:pStyle w:val="TableParagraph"/>
              <w:spacing w:before="68" w:line="360" w:lineRule="auto"/>
              <w:ind w:left="261" w:right="454"/>
              <w:rPr>
                <w:sz w:val="24"/>
                <w:lang w:val="ru-RU"/>
              </w:rPr>
            </w:pPr>
            <w:r w:rsidRPr="00EC7DA0">
              <w:rPr>
                <w:sz w:val="24"/>
                <w:lang w:val="ru-RU"/>
              </w:rPr>
              <w:t>Общее</w:t>
            </w:r>
            <w:r w:rsidRPr="00EC7DA0">
              <w:rPr>
                <w:spacing w:val="-15"/>
                <w:sz w:val="24"/>
                <w:lang w:val="ru-RU"/>
              </w:rPr>
              <w:t xml:space="preserve"> </w:t>
            </w:r>
            <w:r w:rsidRPr="00EC7DA0">
              <w:rPr>
                <w:sz w:val="24"/>
                <w:lang w:val="ru-RU"/>
              </w:rPr>
              <w:t>грамматическое</w:t>
            </w:r>
            <w:r w:rsidRPr="00EC7DA0">
              <w:rPr>
                <w:spacing w:val="-15"/>
                <w:sz w:val="24"/>
                <w:lang w:val="ru-RU"/>
              </w:rPr>
              <w:t xml:space="preserve"> </w:t>
            </w:r>
            <w:r w:rsidRPr="00EC7DA0">
              <w:rPr>
                <w:sz w:val="24"/>
                <w:lang w:val="ru-RU"/>
              </w:rPr>
              <w:t>значение</w:t>
            </w:r>
            <w:r w:rsidRPr="00EC7DA0">
              <w:rPr>
                <w:spacing w:val="-15"/>
                <w:sz w:val="24"/>
                <w:lang w:val="ru-RU"/>
              </w:rPr>
              <w:t xml:space="preserve"> </w:t>
            </w:r>
            <w:r w:rsidRPr="00EC7DA0">
              <w:rPr>
                <w:sz w:val="24"/>
                <w:lang w:val="ru-RU"/>
              </w:rPr>
              <w:t>имени</w:t>
            </w:r>
            <w:r w:rsidRPr="00EC7DA0">
              <w:rPr>
                <w:spacing w:val="-15"/>
                <w:sz w:val="24"/>
                <w:lang w:val="ru-RU"/>
              </w:rPr>
              <w:t xml:space="preserve"> </w:t>
            </w:r>
            <w:r w:rsidRPr="00EC7DA0">
              <w:rPr>
                <w:sz w:val="24"/>
                <w:lang w:val="ru-RU"/>
              </w:rPr>
              <w:t>числительного. Синтаксические функции имён числительных.</w:t>
            </w:r>
          </w:p>
          <w:p w:rsidR="00E4184B" w:rsidRPr="00EC7DA0" w:rsidRDefault="00EC7DA0">
            <w:pPr>
              <w:pStyle w:val="TableParagraph"/>
              <w:spacing w:before="7" w:line="357" w:lineRule="auto"/>
              <w:ind w:left="261" w:right="360"/>
              <w:rPr>
                <w:sz w:val="24"/>
                <w:lang w:val="ru-RU"/>
              </w:rPr>
            </w:pPr>
            <w:r w:rsidRPr="00EC7DA0">
              <w:rPr>
                <w:sz w:val="24"/>
                <w:lang w:val="ru-RU"/>
              </w:rPr>
              <w:t>Разряды имён числительных по значению: количественные</w:t>
            </w:r>
            <w:r w:rsidRPr="00EC7DA0">
              <w:rPr>
                <w:spacing w:val="-14"/>
                <w:sz w:val="24"/>
                <w:lang w:val="ru-RU"/>
              </w:rPr>
              <w:t xml:space="preserve"> </w:t>
            </w:r>
            <w:r w:rsidRPr="00EC7DA0">
              <w:rPr>
                <w:sz w:val="24"/>
                <w:lang w:val="ru-RU"/>
              </w:rPr>
              <w:t>(целые,</w:t>
            </w:r>
            <w:r w:rsidRPr="00EC7DA0">
              <w:rPr>
                <w:spacing w:val="-15"/>
                <w:sz w:val="24"/>
                <w:lang w:val="ru-RU"/>
              </w:rPr>
              <w:t xml:space="preserve"> </w:t>
            </w:r>
            <w:r w:rsidRPr="00EC7DA0">
              <w:rPr>
                <w:sz w:val="24"/>
                <w:lang w:val="ru-RU"/>
              </w:rPr>
              <w:t>дробные,</w:t>
            </w:r>
            <w:r w:rsidRPr="00EC7DA0">
              <w:rPr>
                <w:spacing w:val="-11"/>
                <w:sz w:val="24"/>
                <w:lang w:val="ru-RU"/>
              </w:rPr>
              <w:t xml:space="preserve"> </w:t>
            </w:r>
            <w:r w:rsidRPr="00EC7DA0">
              <w:rPr>
                <w:sz w:val="24"/>
                <w:lang w:val="ru-RU"/>
              </w:rPr>
              <w:t>собирательные), порядковые числительные.</w:t>
            </w:r>
          </w:p>
          <w:p w:rsidR="00E4184B" w:rsidRPr="00EC7DA0" w:rsidRDefault="00EC7DA0">
            <w:pPr>
              <w:pStyle w:val="TableParagraph"/>
              <w:spacing w:before="6" w:line="362" w:lineRule="auto"/>
              <w:ind w:left="261"/>
              <w:rPr>
                <w:sz w:val="24"/>
                <w:lang w:val="ru-RU"/>
              </w:rPr>
            </w:pPr>
            <w:r w:rsidRPr="00EC7DA0">
              <w:rPr>
                <w:sz w:val="24"/>
                <w:lang w:val="ru-RU"/>
              </w:rPr>
              <w:t>Разряды</w:t>
            </w:r>
            <w:r w:rsidRPr="00EC7DA0">
              <w:rPr>
                <w:spacing w:val="-15"/>
                <w:sz w:val="24"/>
                <w:lang w:val="ru-RU"/>
              </w:rPr>
              <w:t xml:space="preserve"> </w:t>
            </w:r>
            <w:r w:rsidRPr="00EC7DA0">
              <w:rPr>
                <w:sz w:val="24"/>
                <w:lang w:val="ru-RU"/>
              </w:rPr>
              <w:t>имён</w:t>
            </w:r>
            <w:r w:rsidRPr="00EC7DA0">
              <w:rPr>
                <w:spacing w:val="-15"/>
                <w:sz w:val="24"/>
                <w:lang w:val="ru-RU"/>
              </w:rPr>
              <w:t xml:space="preserve"> </w:t>
            </w:r>
            <w:r w:rsidRPr="00EC7DA0">
              <w:rPr>
                <w:sz w:val="24"/>
                <w:lang w:val="ru-RU"/>
              </w:rPr>
              <w:t>числительных</w:t>
            </w:r>
            <w:r w:rsidRPr="00EC7DA0">
              <w:rPr>
                <w:spacing w:val="-15"/>
                <w:sz w:val="24"/>
                <w:lang w:val="ru-RU"/>
              </w:rPr>
              <w:t xml:space="preserve"> </w:t>
            </w:r>
            <w:r w:rsidRPr="00EC7DA0">
              <w:rPr>
                <w:sz w:val="24"/>
                <w:lang w:val="ru-RU"/>
              </w:rPr>
              <w:t>по</w:t>
            </w:r>
            <w:r w:rsidRPr="00EC7DA0">
              <w:rPr>
                <w:spacing w:val="-15"/>
                <w:sz w:val="24"/>
                <w:lang w:val="ru-RU"/>
              </w:rPr>
              <w:t xml:space="preserve"> </w:t>
            </w:r>
            <w:r w:rsidRPr="00EC7DA0">
              <w:rPr>
                <w:sz w:val="24"/>
                <w:lang w:val="ru-RU"/>
              </w:rPr>
              <w:t>строению:</w:t>
            </w:r>
            <w:r w:rsidRPr="00EC7DA0">
              <w:rPr>
                <w:spacing w:val="-15"/>
                <w:sz w:val="24"/>
                <w:lang w:val="ru-RU"/>
              </w:rPr>
              <w:t xml:space="preserve"> </w:t>
            </w:r>
            <w:r w:rsidRPr="00EC7DA0">
              <w:rPr>
                <w:sz w:val="24"/>
                <w:lang w:val="ru-RU"/>
              </w:rPr>
              <w:t>простые, сложные, составные числительные.</w:t>
            </w:r>
          </w:p>
          <w:p w:rsidR="00E4184B" w:rsidRPr="00EC7DA0" w:rsidRDefault="00EC7DA0">
            <w:pPr>
              <w:pStyle w:val="TableParagraph"/>
              <w:spacing w:line="360" w:lineRule="auto"/>
              <w:ind w:left="261" w:right="984"/>
              <w:rPr>
                <w:sz w:val="24"/>
                <w:lang w:val="ru-RU"/>
              </w:rPr>
            </w:pPr>
            <w:r w:rsidRPr="00EC7DA0">
              <w:rPr>
                <w:sz w:val="24"/>
                <w:lang w:val="ru-RU"/>
              </w:rPr>
              <w:t>Словообразование имён числительных. Склонение</w:t>
            </w:r>
            <w:r w:rsidRPr="00EC7DA0">
              <w:rPr>
                <w:spacing w:val="-15"/>
                <w:sz w:val="24"/>
                <w:lang w:val="ru-RU"/>
              </w:rPr>
              <w:t xml:space="preserve"> </w:t>
            </w:r>
            <w:r w:rsidRPr="00EC7DA0">
              <w:rPr>
                <w:sz w:val="24"/>
                <w:lang w:val="ru-RU"/>
              </w:rPr>
              <w:t>количественных</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порядковых</w:t>
            </w:r>
            <w:r w:rsidRPr="00EC7DA0">
              <w:rPr>
                <w:spacing w:val="-15"/>
                <w:sz w:val="24"/>
                <w:lang w:val="ru-RU"/>
              </w:rPr>
              <w:t xml:space="preserve"> </w:t>
            </w:r>
            <w:r w:rsidRPr="00EC7DA0">
              <w:rPr>
                <w:sz w:val="24"/>
                <w:lang w:val="ru-RU"/>
              </w:rPr>
              <w:t xml:space="preserve">имён </w:t>
            </w:r>
            <w:r w:rsidRPr="00EC7DA0">
              <w:rPr>
                <w:spacing w:val="-2"/>
                <w:sz w:val="24"/>
                <w:lang w:val="ru-RU"/>
              </w:rPr>
              <w:t>числительных.</w:t>
            </w:r>
          </w:p>
          <w:p w:rsidR="00E4184B" w:rsidRPr="00EC7DA0" w:rsidRDefault="00EC7DA0">
            <w:pPr>
              <w:pStyle w:val="TableParagraph"/>
              <w:spacing w:before="142" w:line="360" w:lineRule="auto"/>
              <w:ind w:left="261"/>
              <w:rPr>
                <w:sz w:val="24"/>
                <w:lang w:val="ru-RU"/>
              </w:rPr>
            </w:pPr>
            <w:r w:rsidRPr="00EC7DA0">
              <w:rPr>
                <w:sz w:val="24"/>
                <w:lang w:val="ru-RU"/>
              </w:rPr>
              <w:t>Правильное</w:t>
            </w:r>
            <w:r w:rsidRPr="00EC7DA0">
              <w:rPr>
                <w:spacing w:val="-15"/>
                <w:sz w:val="24"/>
                <w:lang w:val="ru-RU"/>
              </w:rPr>
              <w:t xml:space="preserve"> </w:t>
            </w:r>
            <w:r w:rsidRPr="00EC7DA0">
              <w:rPr>
                <w:sz w:val="24"/>
                <w:lang w:val="ru-RU"/>
              </w:rPr>
              <w:t>образование</w:t>
            </w:r>
            <w:r w:rsidRPr="00EC7DA0">
              <w:rPr>
                <w:spacing w:val="-15"/>
                <w:sz w:val="24"/>
                <w:lang w:val="ru-RU"/>
              </w:rPr>
              <w:t xml:space="preserve"> </w:t>
            </w:r>
            <w:r w:rsidRPr="00EC7DA0">
              <w:rPr>
                <w:sz w:val="24"/>
                <w:lang w:val="ru-RU"/>
              </w:rPr>
              <w:t>форм</w:t>
            </w:r>
            <w:r w:rsidRPr="00EC7DA0">
              <w:rPr>
                <w:spacing w:val="-15"/>
                <w:sz w:val="24"/>
                <w:lang w:val="ru-RU"/>
              </w:rPr>
              <w:t xml:space="preserve"> </w:t>
            </w:r>
            <w:r w:rsidRPr="00EC7DA0">
              <w:rPr>
                <w:sz w:val="24"/>
                <w:lang w:val="ru-RU"/>
              </w:rPr>
              <w:t>имён</w:t>
            </w:r>
            <w:r w:rsidRPr="00EC7DA0">
              <w:rPr>
                <w:spacing w:val="-15"/>
                <w:sz w:val="24"/>
                <w:lang w:val="ru-RU"/>
              </w:rPr>
              <w:t xml:space="preserve"> </w:t>
            </w:r>
            <w:r w:rsidRPr="00EC7DA0">
              <w:rPr>
                <w:sz w:val="24"/>
                <w:lang w:val="ru-RU"/>
              </w:rPr>
              <w:t xml:space="preserve">числительных. Правильное употребление собирательных имён </w:t>
            </w:r>
            <w:r w:rsidRPr="00EC7DA0">
              <w:rPr>
                <w:spacing w:val="-2"/>
                <w:sz w:val="24"/>
                <w:lang w:val="ru-RU"/>
              </w:rPr>
              <w:t>числительных.</w:t>
            </w:r>
          </w:p>
          <w:p w:rsidR="00E4184B" w:rsidRPr="00EC7DA0" w:rsidRDefault="00EC7DA0">
            <w:pPr>
              <w:pStyle w:val="TableParagraph"/>
              <w:spacing w:line="362" w:lineRule="auto"/>
              <w:ind w:left="261"/>
              <w:rPr>
                <w:sz w:val="24"/>
                <w:lang w:val="ru-RU"/>
              </w:rPr>
            </w:pPr>
            <w:r w:rsidRPr="00EC7DA0">
              <w:rPr>
                <w:sz w:val="24"/>
                <w:lang w:val="ru-RU"/>
              </w:rPr>
              <w:t>Употребление</w:t>
            </w:r>
            <w:r w:rsidRPr="00EC7DA0">
              <w:rPr>
                <w:spacing w:val="-15"/>
                <w:sz w:val="24"/>
                <w:lang w:val="ru-RU"/>
              </w:rPr>
              <w:t xml:space="preserve"> </w:t>
            </w:r>
            <w:r w:rsidRPr="00EC7DA0">
              <w:rPr>
                <w:sz w:val="24"/>
                <w:lang w:val="ru-RU"/>
              </w:rPr>
              <w:t>имён</w:t>
            </w:r>
            <w:r w:rsidRPr="00EC7DA0">
              <w:rPr>
                <w:spacing w:val="-15"/>
                <w:sz w:val="24"/>
                <w:lang w:val="ru-RU"/>
              </w:rPr>
              <w:t xml:space="preserve"> </w:t>
            </w:r>
            <w:r w:rsidRPr="00EC7DA0">
              <w:rPr>
                <w:sz w:val="24"/>
                <w:lang w:val="ru-RU"/>
              </w:rPr>
              <w:t>числительных</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научных</w:t>
            </w:r>
            <w:r w:rsidRPr="00EC7DA0">
              <w:rPr>
                <w:spacing w:val="-15"/>
                <w:sz w:val="24"/>
                <w:lang w:val="ru-RU"/>
              </w:rPr>
              <w:t xml:space="preserve"> </w:t>
            </w:r>
            <w:r w:rsidRPr="00EC7DA0">
              <w:rPr>
                <w:sz w:val="24"/>
                <w:lang w:val="ru-RU"/>
              </w:rPr>
              <w:t>текстах, деловой речи.</w:t>
            </w:r>
          </w:p>
          <w:p w:rsidR="00E4184B" w:rsidRPr="00EC7DA0" w:rsidRDefault="00EC7DA0">
            <w:pPr>
              <w:pStyle w:val="TableParagraph"/>
              <w:ind w:left="261"/>
              <w:rPr>
                <w:sz w:val="24"/>
                <w:lang w:val="ru-RU"/>
              </w:rPr>
            </w:pPr>
            <w:r w:rsidRPr="00EC7DA0">
              <w:rPr>
                <w:sz w:val="24"/>
                <w:lang w:val="ru-RU"/>
              </w:rPr>
              <w:t>Морфологический</w:t>
            </w:r>
            <w:r w:rsidRPr="00EC7DA0">
              <w:rPr>
                <w:spacing w:val="-4"/>
                <w:sz w:val="24"/>
                <w:lang w:val="ru-RU"/>
              </w:rPr>
              <w:t xml:space="preserve"> </w:t>
            </w:r>
            <w:r w:rsidRPr="00EC7DA0">
              <w:rPr>
                <w:sz w:val="24"/>
                <w:lang w:val="ru-RU"/>
              </w:rPr>
              <w:t>анализ</w:t>
            </w:r>
            <w:r w:rsidRPr="00EC7DA0">
              <w:rPr>
                <w:spacing w:val="-10"/>
                <w:sz w:val="24"/>
                <w:lang w:val="ru-RU"/>
              </w:rPr>
              <w:t xml:space="preserve"> </w:t>
            </w:r>
            <w:r w:rsidRPr="00EC7DA0">
              <w:rPr>
                <w:sz w:val="24"/>
                <w:lang w:val="ru-RU"/>
              </w:rPr>
              <w:t>имён</w:t>
            </w:r>
            <w:r w:rsidRPr="00EC7DA0">
              <w:rPr>
                <w:spacing w:val="-8"/>
                <w:sz w:val="24"/>
                <w:lang w:val="ru-RU"/>
              </w:rPr>
              <w:t xml:space="preserve"> </w:t>
            </w:r>
            <w:r w:rsidRPr="00EC7DA0">
              <w:rPr>
                <w:spacing w:val="-2"/>
                <w:sz w:val="24"/>
                <w:lang w:val="ru-RU"/>
              </w:rPr>
              <w:t>числительных.</w:t>
            </w:r>
          </w:p>
          <w:p w:rsidR="00E4184B" w:rsidRPr="00EC7DA0" w:rsidRDefault="00EC7DA0">
            <w:pPr>
              <w:pStyle w:val="TableParagraph"/>
              <w:spacing w:before="132" w:line="360" w:lineRule="auto"/>
              <w:ind w:left="261"/>
              <w:rPr>
                <w:sz w:val="24"/>
                <w:lang w:val="ru-RU"/>
              </w:rPr>
            </w:pPr>
            <w:r w:rsidRPr="00EC7DA0">
              <w:rPr>
                <w:sz w:val="24"/>
                <w:lang w:val="ru-RU"/>
              </w:rPr>
              <w:t>Нормы</w:t>
            </w:r>
            <w:r w:rsidRPr="00EC7DA0">
              <w:rPr>
                <w:spacing w:val="-15"/>
                <w:sz w:val="24"/>
                <w:lang w:val="ru-RU"/>
              </w:rPr>
              <w:t xml:space="preserve"> </w:t>
            </w:r>
            <w:r w:rsidRPr="00EC7DA0">
              <w:rPr>
                <w:sz w:val="24"/>
                <w:lang w:val="ru-RU"/>
              </w:rPr>
              <w:t>правописания</w:t>
            </w:r>
            <w:r w:rsidRPr="00EC7DA0">
              <w:rPr>
                <w:spacing w:val="-15"/>
                <w:sz w:val="24"/>
                <w:lang w:val="ru-RU"/>
              </w:rPr>
              <w:t xml:space="preserve"> </w:t>
            </w:r>
            <w:r w:rsidRPr="00EC7DA0">
              <w:rPr>
                <w:sz w:val="24"/>
                <w:lang w:val="ru-RU"/>
              </w:rPr>
              <w:t>имён</w:t>
            </w:r>
            <w:r w:rsidRPr="00EC7DA0">
              <w:rPr>
                <w:spacing w:val="-15"/>
                <w:sz w:val="24"/>
                <w:lang w:val="ru-RU"/>
              </w:rPr>
              <w:t xml:space="preserve"> </w:t>
            </w:r>
            <w:r w:rsidRPr="00EC7DA0">
              <w:rPr>
                <w:sz w:val="24"/>
                <w:lang w:val="ru-RU"/>
              </w:rPr>
              <w:t>числительных:</w:t>
            </w:r>
            <w:r w:rsidRPr="00EC7DA0">
              <w:rPr>
                <w:spacing w:val="-15"/>
                <w:sz w:val="24"/>
                <w:lang w:val="ru-RU"/>
              </w:rPr>
              <w:t xml:space="preserve"> </w:t>
            </w:r>
            <w:r w:rsidRPr="00EC7DA0">
              <w:rPr>
                <w:sz w:val="24"/>
                <w:lang w:val="ru-RU"/>
              </w:rPr>
              <w:t>написание</w:t>
            </w:r>
            <w:r w:rsidRPr="00EC7DA0">
              <w:rPr>
                <w:spacing w:val="-12"/>
                <w:sz w:val="24"/>
                <w:lang w:val="ru-RU"/>
              </w:rPr>
              <w:t xml:space="preserve"> </w:t>
            </w:r>
            <w:r w:rsidRPr="00EC7DA0">
              <w:rPr>
                <w:sz w:val="24"/>
                <w:lang w:val="ru-RU"/>
              </w:rPr>
              <w:t>"ь"</w:t>
            </w:r>
            <w:r w:rsidRPr="00EC7DA0">
              <w:rPr>
                <w:spacing w:val="-15"/>
                <w:sz w:val="24"/>
                <w:lang w:val="ru-RU"/>
              </w:rPr>
              <w:t xml:space="preserve"> </w:t>
            </w:r>
            <w:r w:rsidRPr="00EC7DA0">
              <w:rPr>
                <w:sz w:val="24"/>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E4184B" w:rsidRPr="005E0866">
        <w:trPr>
          <w:trHeight w:val="1809"/>
        </w:trPr>
        <w:tc>
          <w:tcPr>
            <w:tcW w:w="3971" w:type="dxa"/>
          </w:tcPr>
          <w:p w:rsidR="00E4184B" w:rsidRPr="00EC7DA0" w:rsidRDefault="00E4184B">
            <w:pPr>
              <w:pStyle w:val="TableParagraph"/>
              <w:rPr>
                <w:sz w:val="26"/>
                <w:lang w:val="ru-RU"/>
              </w:rPr>
            </w:pPr>
          </w:p>
          <w:p w:rsidR="00E4184B" w:rsidRPr="00EC7DA0" w:rsidRDefault="00E4184B">
            <w:pPr>
              <w:pStyle w:val="TableParagraph"/>
              <w:spacing w:before="9"/>
              <w:rPr>
                <w:sz w:val="33"/>
                <w:lang w:val="ru-RU"/>
              </w:rPr>
            </w:pPr>
          </w:p>
          <w:p w:rsidR="00E4184B" w:rsidRDefault="00EC7DA0">
            <w:pPr>
              <w:pStyle w:val="TableParagraph"/>
              <w:ind w:left="261"/>
              <w:rPr>
                <w:sz w:val="24"/>
              </w:rPr>
            </w:pPr>
            <w:r>
              <w:rPr>
                <w:spacing w:val="-2"/>
                <w:sz w:val="24"/>
              </w:rPr>
              <w:t>Местоимение.</w:t>
            </w:r>
          </w:p>
        </w:tc>
        <w:tc>
          <w:tcPr>
            <w:tcW w:w="6405" w:type="dxa"/>
          </w:tcPr>
          <w:p w:rsidR="00E4184B" w:rsidRPr="00EC7DA0" w:rsidRDefault="00EC7DA0">
            <w:pPr>
              <w:pStyle w:val="TableParagraph"/>
              <w:spacing w:before="73" w:line="360" w:lineRule="auto"/>
              <w:ind w:left="261"/>
              <w:rPr>
                <w:sz w:val="24"/>
                <w:lang w:val="ru-RU"/>
              </w:rPr>
            </w:pPr>
            <w:r w:rsidRPr="00EC7DA0">
              <w:rPr>
                <w:spacing w:val="-2"/>
                <w:sz w:val="24"/>
                <w:lang w:val="ru-RU"/>
              </w:rPr>
              <w:t>Общее</w:t>
            </w:r>
            <w:r w:rsidRPr="00EC7DA0">
              <w:rPr>
                <w:spacing w:val="-3"/>
                <w:sz w:val="24"/>
                <w:lang w:val="ru-RU"/>
              </w:rPr>
              <w:t xml:space="preserve"> </w:t>
            </w:r>
            <w:r w:rsidRPr="00EC7DA0">
              <w:rPr>
                <w:spacing w:val="-2"/>
                <w:sz w:val="24"/>
                <w:lang w:val="ru-RU"/>
              </w:rPr>
              <w:t xml:space="preserve">грамматическое значение местоимения. </w:t>
            </w:r>
            <w:r w:rsidRPr="00EC7DA0">
              <w:rPr>
                <w:sz w:val="24"/>
                <w:lang w:val="ru-RU"/>
              </w:rPr>
              <w:t>Синтаксические функции местоимений.</w:t>
            </w:r>
          </w:p>
          <w:p w:rsidR="00E4184B" w:rsidRPr="00EC7DA0" w:rsidRDefault="00EC7DA0">
            <w:pPr>
              <w:pStyle w:val="TableParagraph"/>
              <w:spacing w:line="360" w:lineRule="auto"/>
              <w:ind w:left="261"/>
              <w:rPr>
                <w:sz w:val="24"/>
                <w:lang w:val="ru-RU"/>
              </w:rPr>
            </w:pPr>
            <w:r w:rsidRPr="00EC7DA0">
              <w:rPr>
                <w:sz w:val="24"/>
                <w:lang w:val="ru-RU"/>
              </w:rPr>
              <w:t xml:space="preserve">Разряды местоимений: личные, возвратное, </w:t>
            </w:r>
            <w:r w:rsidRPr="00EC7DA0">
              <w:rPr>
                <w:spacing w:val="-2"/>
                <w:sz w:val="24"/>
                <w:lang w:val="ru-RU"/>
              </w:rPr>
              <w:t>вопросительные, относительные, указательные,</w:t>
            </w:r>
          </w:p>
        </w:tc>
      </w:tr>
    </w:tbl>
    <w:p w:rsidR="00E4184B" w:rsidRPr="00EC7DA0" w:rsidRDefault="00E4184B">
      <w:pPr>
        <w:spacing w:line="360" w:lineRule="auto"/>
        <w:rPr>
          <w:sz w:val="24"/>
          <w:lang w:val="ru-RU"/>
        </w:rPr>
        <w:sectPr w:rsidR="00E4184B" w:rsidRPr="00EC7DA0" w:rsidSect="005E0866">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71"/>
        <w:gridCol w:w="6405"/>
      </w:tblGrid>
      <w:tr w:rsidR="00E4184B">
        <w:trPr>
          <w:trHeight w:val="7124"/>
        </w:trPr>
        <w:tc>
          <w:tcPr>
            <w:tcW w:w="3971" w:type="dxa"/>
          </w:tcPr>
          <w:p w:rsidR="00E4184B" w:rsidRPr="00EC7DA0" w:rsidRDefault="00E4184B">
            <w:pPr>
              <w:pStyle w:val="TableParagraph"/>
              <w:rPr>
                <w:sz w:val="24"/>
                <w:lang w:val="ru-RU"/>
              </w:rPr>
            </w:pPr>
          </w:p>
        </w:tc>
        <w:tc>
          <w:tcPr>
            <w:tcW w:w="6405" w:type="dxa"/>
          </w:tcPr>
          <w:p w:rsidR="00E4184B" w:rsidRPr="00EC7DA0" w:rsidRDefault="00EC7DA0">
            <w:pPr>
              <w:pStyle w:val="TableParagraph"/>
              <w:spacing w:before="68" w:line="362" w:lineRule="auto"/>
              <w:ind w:left="261"/>
              <w:rPr>
                <w:sz w:val="24"/>
                <w:lang w:val="ru-RU"/>
              </w:rPr>
            </w:pPr>
            <w:r w:rsidRPr="00EC7DA0">
              <w:rPr>
                <w:spacing w:val="-2"/>
                <w:sz w:val="24"/>
                <w:lang w:val="ru-RU"/>
              </w:rPr>
              <w:t>притяжательные, неопределённые, отрицательные, определительные.</w:t>
            </w:r>
          </w:p>
          <w:p w:rsidR="00E4184B" w:rsidRPr="00EC7DA0" w:rsidRDefault="00EC7DA0">
            <w:pPr>
              <w:pStyle w:val="TableParagraph"/>
              <w:spacing w:before="2" w:line="362" w:lineRule="auto"/>
              <w:ind w:left="261" w:right="3527"/>
              <w:rPr>
                <w:sz w:val="24"/>
                <w:lang w:val="ru-RU"/>
              </w:rPr>
            </w:pPr>
            <w:r w:rsidRPr="00EC7DA0">
              <w:rPr>
                <w:sz w:val="24"/>
                <w:lang w:val="ru-RU"/>
              </w:rPr>
              <w:t>Склонение</w:t>
            </w:r>
            <w:r w:rsidRPr="00EC7DA0">
              <w:rPr>
                <w:spacing w:val="-15"/>
                <w:sz w:val="24"/>
                <w:lang w:val="ru-RU"/>
              </w:rPr>
              <w:t xml:space="preserve"> </w:t>
            </w:r>
            <w:r w:rsidRPr="00EC7DA0">
              <w:rPr>
                <w:sz w:val="24"/>
                <w:lang w:val="ru-RU"/>
              </w:rPr>
              <w:t xml:space="preserve">местоимений. </w:t>
            </w:r>
            <w:r w:rsidRPr="00EC7DA0">
              <w:rPr>
                <w:spacing w:val="-2"/>
                <w:sz w:val="24"/>
                <w:lang w:val="ru-RU"/>
              </w:rPr>
              <w:t>Словообразование местоимений.</w:t>
            </w:r>
          </w:p>
          <w:p w:rsidR="00E4184B" w:rsidRPr="00EC7DA0" w:rsidRDefault="00EC7DA0">
            <w:pPr>
              <w:pStyle w:val="TableParagraph"/>
              <w:spacing w:line="360" w:lineRule="auto"/>
              <w:ind w:left="261"/>
              <w:rPr>
                <w:sz w:val="24"/>
                <w:lang w:val="ru-RU"/>
              </w:rPr>
            </w:pPr>
            <w:r w:rsidRPr="00EC7DA0">
              <w:rPr>
                <w:sz w:val="24"/>
                <w:lang w:val="ru-RU"/>
              </w:rPr>
              <w:t>Роль местоимений в речи. Употребление местоимений в соответствии</w:t>
            </w:r>
            <w:r w:rsidRPr="00EC7DA0">
              <w:rPr>
                <w:spacing w:val="-13"/>
                <w:sz w:val="24"/>
                <w:lang w:val="ru-RU"/>
              </w:rPr>
              <w:t xml:space="preserve"> </w:t>
            </w:r>
            <w:r w:rsidRPr="00EC7DA0">
              <w:rPr>
                <w:sz w:val="24"/>
                <w:lang w:val="ru-RU"/>
              </w:rPr>
              <w:t>с</w:t>
            </w:r>
            <w:r w:rsidRPr="00EC7DA0">
              <w:rPr>
                <w:spacing w:val="-15"/>
                <w:sz w:val="24"/>
                <w:lang w:val="ru-RU"/>
              </w:rPr>
              <w:t xml:space="preserve"> </w:t>
            </w:r>
            <w:r w:rsidRPr="00EC7DA0">
              <w:rPr>
                <w:sz w:val="24"/>
                <w:lang w:val="ru-RU"/>
              </w:rPr>
              <w:t>требованиями</w:t>
            </w:r>
            <w:r w:rsidRPr="00EC7DA0">
              <w:rPr>
                <w:spacing w:val="-9"/>
                <w:sz w:val="24"/>
                <w:lang w:val="ru-RU"/>
              </w:rPr>
              <w:t xml:space="preserve"> </w:t>
            </w:r>
            <w:r w:rsidRPr="00EC7DA0">
              <w:rPr>
                <w:sz w:val="24"/>
                <w:lang w:val="ru-RU"/>
              </w:rPr>
              <w:t>русского</w:t>
            </w:r>
            <w:r w:rsidRPr="00EC7DA0">
              <w:rPr>
                <w:spacing w:val="-15"/>
                <w:sz w:val="24"/>
                <w:lang w:val="ru-RU"/>
              </w:rPr>
              <w:t xml:space="preserve"> </w:t>
            </w:r>
            <w:r w:rsidRPr="00EC7DA0">
              <w:rPr>
                <w:sz w:val="24"/>
                <w:lang w:val="ru-RU"/>
              </w:rPr>
              <w:t>речевого</w:t>
            </w:r>
            <w:r w:rsidRPr="00EC7DA0">
              <w:rPr>
                <w:spacing w:val="-11"/>
                <w:sz w:val="24"/>
                <w:lang w:val="ru-RU"/>
              </w:rPr>
              <w:t xml:space="preserve"> </w:t>
            </w:r>
            <w:r w:rsidRPr="00EC7DA0">
              <w:rPr>
                <w:sz w:val="24"/>
                <w:lang w:val="ru-RU"/>
              </w:rPr>
              <w:t>этикета,</w:t>
            </w:r>
            <w:r w:rsidRPr="00EC7DA0">
              <w:rPr>
                <w:spacing w:val="-13"/>
                <w:sz w:val="24"/>
                <w:lang w:val="ru-RU"/>
              </w:rPr>
              <w:t xml:space="preserve"> </w:t>
            </w:r>
            <w:r w:rsidRPr="00EC7DA0">
              <w:rPr>
                <w:sz w:val="24"/>
                <w:lang w:val="ru-RU"/>
              </w:rPr>
              <w:t xml:space="preserve">в том числе местоимения 3-го лица в соответствии со </w:t>
            </w:r>
            <w:r w:rsidRPr="00EC7DA0">
              <w:rPr>
                <w:spacing w:val="-2"/>
                <w:sz w:val="24"/>
                <w:lang w:val="ru-RU"/>
              </w:rPr>
              <w:t>смыслом</w:t>
            </w:r>
          </w:p>
          <w:p w:rsidR="00E4184B" w:rsidRPr="00EC7DA0" w:rsidRDefault="00EC7DA0">
            <w:pPr>
              <w:pStyle w:val="TableParagraph"/>
              <w:spacing w:line="360" w:lineRule="auto"/>
              <w:ind w:left="261" w:right="360"/>
              <w:rPr>
                <w:sz w:val="24"/>
                <w:lang w:val="ru-RU"/>
              </w:rPr>
            </w:pPr>
            <w:r w:rsidRPr="00EC7DA0">
              <w:rPr>
                <w:sz w:val="24"/>
                <w:lang w:val="ru-RU"/>
              </w:rPr>
              <w:t>предшествующего текста (устранение двусмысленности,</w:t>
            </w:r>
            <w:r w:rsidRPr="00EC7DA0">
              <w:rPr>
                <w:spacing w:val="-14"/>
                <w:sz w:val="24"/>
                <w:lang w:val="ru-RU"/>
              </w:rPr>
              <w:t xml:space="preserve"> </w:t>
            </w:r>
            <w:r w:rsidRPr="00EC7DA0">
              <w:rPr>
                <w:sz w:val="24"/>
                <w:lang w:val="ru-RU"/>
              </w:rPr>
              <w:t>неточности);</w:t>
            </w:r>
            <w:r w:rsidRPr="00EC7DA0">
              <w:rPr>
                <w:spacing w:val="-15"/>
                <w:sz w:val="24"/>
                <w:lang w:val="ru-RU"/>
              </w:rPr>
              <w:t xml:space="preserve"> </w:t>
            </w:r>
            <w:r w:rsidRPr="00EC7DA0">
              <w:rPr>
                <w:sz w:val="24"/>
                <w:lang w:val="ru-RU"/>
              </w:rPr>
              <w:t>притяжательные</w:t>
            </w:r>
            <w:r w:rsidRPr="00EC7DA0">
              <w:rPr>
                <w:spacing w:val="-12"/>
                <w:sz w:val="24"/>
                <w:lang w:val="ru-RU"/>
              </w:rPr>
              <w:t xml:space="preserve"> </w:t>
            </w:r>
            <w:r w:rsidRPr="00EC7DA0">
              <w:rPr>
                <w:sz w:val="24"/>
                <w:lang w:val="ru-RU"/>
              </w:rPr>
              <w:t xml:space="preserve">и указательные местоимения как средства связи предложений в тексте. Морфологический анализ </w:t>
            </w:r>
            <w:r w:rsidRPr="00EC7DA0">
              <w:rPr>
                <w:spacing w:val="-2"/>
                <w:sz w:val="24"/>
                <w:lang w:val="ru-RU"/>
              </w:rPr>
              <w:t>местоимений.</w:t>
            </w:r>
          </w:p>
          <w:p w:rsidR="00E4184B" w:rsidRPr="00EC7DA0" w:rsidRDefault="00EC7DA0">
            <w:pPr>
              <w:pStyle w:val="TableParagraph"/>
              <w:spacing w:line="360" w:lineRule="auto"/>
              <w:ind w:left="261"/>
              <w:rPr>
                <w:sz w:val="24"/>
                <w:lang w:val="ru-RU"/>
              </w:rPr>
            </w:pPr>
            <w:r w:rsidRPr="00EC7DA0">
              <w:rPr>
                <w:sz w:val="24"/>
                <w:lang w:val="ru-RU"/>
              </w:rPr>
              <w:t>Нормы</w:t>
            </w:r>
            <w:r w:rsidRPr="00EC7DA0">
              <w:rPr>
                <w:spacing w:val="-11"/>
                <w:sz w:val="24"/>
                <w:lang w:val="ru-RU"/>
              </w:rPr>
              <w:t xml:space="preserve"> </w:t>
            </w:r>
            <w:r w:rsidRPr="00EC7DA0">
              <w:rPr>
                <w:sz w:val="24"/>
                <w:lang w:val="ru-RU"/>
              </w:rPr>
              <w:t>правописания</w:t>
            </w:r>
            <w:r w:rsidRPr="00EC7DA0">
              <w:rPr>
                <w:spacing w:val="-15"/>
                <w:sz w:val="24"/>
                <w:lang w:val="ru-RU"/>
              </w:rPr>
              <w:t xml:space="preserve"> </w:t>
            </w:r>
            <w:r w:rsidRPr="00EC7DA0">
              <w:rPr>
                <w:sz w:val="24"/>
                <w:lang w:val="ru-RU"/>
              </w:rPr>
              <w:t>местоимений:</w:t>
            </w:r>
            <w:r w:rsidRPr="00EC7DA0">
              <w:rPr>
                <w:spacing w:val="-15"/>
                <w:sz w:val="24"/>
                <w:lang w:val="ru-RU"/>
              </w:rPr>
              <w:t xml:space="preserve"> </w:t>
            </w:r>
            <w:r w:rsidRPr="00EC7DA0">
              <w:rPr>
                <w:sz w:val="24"/>
                <w:lang w:val="ru-RU"/>
              </w:rPr>
              <w:t>правописание местоимений с "не и ни"; слитное, раздельное и</w:t>
            </w:r>
          </w:p>
          <w:p w:rsidR="00E4184B" w:rsidRDefault="00EC7DA0">
            <w:pPr>
              <w:pStyle w:val="TableParagraph"/>
              <w:ind w:left="261"/>
              <w:rPr>
                <w:sz w:val="24"/>
              </w:rPr>
            </w:pPr>
            <w:r>
              <w:rPr>
                <w:sz w:val="24"/>
              </w:rPr>
              <w:t>дефисное</w:t>
            </w:r>
            <w:r>
              <w:rPr>
                <w:spacing w:val="-3"/>
                <w:sz w:val="24"/>
              </w:rPr>
              <w:t xml:space="preserve"> </w:t>
            </w:r>
            <w:r>
              <w:rPr>
                <w:sz w:val="24"/>
              </w:rPr>
              <w:t>написание</w:t>
            </w:r>
            <w:r>
              <w:rPr>
                <w:spacing w:val="-6"/>
                <w:sz w:val="24"/>
              </w:rPr>
              <w:t xml:space="preserve"> </w:t>
            </w:r>
            <w:r>
              <w:rPr>
                <w:spacing w:val="-2"/>
                <w:sz w:val="24"/>
              </w:rPr>
              <w:t>местоимений.</w:t>
            </w:r>
          </w:p>
        </w:tc>
      </w:tr>
      <w:tr w:rsidR="00E4184B" w:rsidRPr="005E0866">
        <w:trPr>
          <w:trHeight w:val="5530"/>
        </w:trPr>
        <w:tc>
          <w:tcPr>
            <w:tcW w:w="3971" w:type="dxa"/>
          </w:tcPr>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C7DA0">
            <w:pPr>
              <w:pStyle w:val="TableParagraph"/>
              <w:spacing w:before="159"/>
              <w:ind w:left="261"/>
              <w:rPr>
                <w:sz w:val="24"/>
              </w:rPr>
            </w:pPr>
            <w:r>
              <w:rPr>
                <w:spacing w:val="-2"/>
                <w:sz w:val="24"/>
              </w:rPr>
              <w:t>Глагол.</w:t>
            </w:r>
          </w:p>
        </w:tc>
        <w:tc>
          <w:tcPr>
            <w:tcW w:w="6405" w:type="dxa"/>
          </w:tcPr>
          <w:p w:rsidR="00E4184B" w:rsidRPr="00EC7DA0" w:rsidRDefault="00EC7DA0">
            <w:pPr>
              <w:pStyle w:val="TableParagraph"/>
              <w:spacing w:before="68" w:line="360" w:lineRule="auto"/>
              <w:ind w:left="261" w:right="972"/>
              <w:rPr>
                <w:sz w:val="24"/>
                <w:lang w:val="ru-RU"/>
              </w:rPr>
            </w:pPr>
            <w:r w:rsidRPr="00EC7DA0">
              <w:rPr>
                <w:spacing w:val="-2"/>
                <w:sz w:val="24"/>
                <w:lang w:val="ru-RU"/>
              </w:rPr>
              <w:t>Переходные</w:t>
            </w:r>
            <w:r w:rsidRPr="00EC7DA0">
              <w:rPr>
                <w:spacing w:val="-4"/>
                <w:sz w:val="24"/>
                <w:lang w:val="ru-RU"/>
              </w:rPr>
              <w:t xml:space="preserve"> </w:t>
            </w:r>
            <w:r w:rsidRPr="00EC7DA0">
              <w:rPr>
                <w:spacing w:val="-2"/>
                <w:sz w:val="24"/>
                <w:lang w:val="ru-RU"/>
              </w:rPr>
              <w:t>и</w:t>
            </w:r>
            <w:r w:rsidRPr="00EC7DA0">
              <w:rPr>
                <w:spacing w:val="-3"/>
                <w:sz w:val="24"/>
                <w:lang w:val="ru-RU"/>
              </w:rPr>
              <w:t xml:space="preserve"> </w:t>
            </w:r>
            <w:r w:rsidRPr="00EC7DA0">
              <w:rPr>
                <w:spacing w:val="-2"/>
                <w:sz w:val="24"/>
                <w:lang w:val="ru-RU"/>
              </w:rPr>
              <w:t>непереходные</w:t>
            </w:r>
            <w:r w:rsidRPr="00EC7DA0">
              <w:rPr>
                <w:spacing w:val="-9"/>
                <w:sz w:val="24"/>
                <w:lang w:val="ru-RU"/>
              </w:rPr>
              <w:t xml:space="preserve"> </w:t>
            </w:r>
            <w:r w:rsidRPr="00EC7DA0">
              <w:rPr>
                <w:spacing w:val="-2"/>
                <w:sz w:val="24"/>
                <w:lang w:val="ru-RU"/>
              </w:rPr>
              <w:t xml:space="preserve">глаголы. </w:t>
            </w:r>
            <w:r w:rsidRPr="00EC7DA0">
              <w:rPr>
                <w:sz w:val="24"/>
                <w:lang w:val="ru-RU"/>
              </w:rPr>
              <w:t>Разноспрягаемые глаголы.</w:t>
            </w:r>
          </w:p>
          <w:p w:rsidR="00E4184B" w:rsidRPr="00EC7DA0" w:rsidRDefault="00EC7DA0">
            <w:pPr>
              <w:pStyle w:val="TableParagraph"/>
              <w:spacing w:line="360" w:lineRule="auto"/>
              <w:ind w:left="261"/>
              <w:rPr>
                <w:sz w:val="24"/>
                <w:lang w:val="ru-RU"/>
              </w:rPr>
            </w:pPr>
            <w:r w:rsidRPr="00EC7DA0">
              <w:rPr>
                <w:sz w:val="24"/>
                <w:lang w:val="ru-RU"/>
              </w:rPr>
              <w:t>Безличные</w:t>
            </w:r>
            <w:r w:rsidRPr="00EC7DA0">
              <w:rPr>
                <w:spacing w:val="-15"/>
                <w:sz w:val="24"/>
                <w:lang w:val="ru-RU"/>
              </w:rPr>
              <w:t xml:space="preserve"> </w:t>
            </w:r>
            <w:r w:rsidRPr="00EC7DA0">
              <w:rPr>
                <w:sz w:val="24"/>
                <w:lang w:val="ru-RU"/>
              </w:rPr>
              <w:t>глаголы.</w:t>
            </w:r>
            <w:r w:rsidRPr="00EC7DA0">
              <w:rPr>
                <w:spacing w:val="-15"/>
                <w:sz w:val="24"/>
                <w:lang w:val="ru-RU"/>
              </w:rPr>
              <w:t xml:space="preserve"> </w:t>
            </w:r>
            <w:r w:rsidRPr="00EC7DA0">
              <w:rPr>
                <w:sz w:val="24"/>
                <w:lang w:val="ru-RU"/>
              </w:rPr>
              <w:t>Использование</w:t>
            </w:r>
            <w:r w:rsidRPr="00EC7DA0">
              <w:rPr>
                <w:spacing w:val="-15"/>
                <w:sz w:val="24"/>
                <w:lang w:val="ru-RU"/>
              </w:rPr>
              <w:t xml:space="preserve"> </w:t>
            </w:r>
            <w:r w:rsidRPr="00EC7DA0">
              <w:rPr>
                <w:sz w:val="24"/>
                <w:lang w:val="ru-RU"/>
              </w:rPr>
              <w:t>личных</w:t>
            </w:r>
            <w:r w:rsidRPr="00EC7DA0">
              <w:rPr>
                <w:spacing w:val="-15"/>
                <w:sz w:val="24"/>
                <w:lang w:val="ru-RU"/>
              </w:rPr>
              <w:t xml:space="preserve"> </w:t>
            </w:r>
            <w:r w:rsidRPr="00EC7DA0">
              <w:rPr>
                <w:sz w:val="24"/>
                <w:lang w:val="ru-RU"/>
              </w:rPr>
              <w:t>глаголов</w:t>
            </w:r>
            <w:r w:rsidRPr="00EC7DA0">
              <w:rPr>
                <w:spacing w:val="-15"/>
                <w:sz w:val="24"/>
                <w:lang w:val="ru-RU"/>
              </w:rPr>
              <w:t xml:space="preserve"> </w:t>
            </w:r>
            <w:r w:rsidRPr="00EC7DA0">
              <w:rPr>
                <w:sz w:val="24"/>
                <w:lang w:val="ru-RU"/>
              </w:rPr>
              <w:t>в безличном значении.</w:t>
            </w:r>
          </w:p>
          <w:p w:rsidR="00E4184B" w:rsidRPr="00EC7DA0" w:rsidRDefault="00EC7DA0">
            <w:pPr>
              <w:pStyle w:val="TableParagraph"/>
              <w:spacing w:before="1" w:line="360" w:lineRule="auto"/>
              <w:ind w:left="261"/>
              <w:rPr>
                <w:sz w:val="24"/>
                <w:lang w:val="ru-RU"/>
              </w:rPr>
            </w:pPr>
            <w:r w:rsidRPr="00EC7DA0">
              <w:rPr>
                <w:sz w:val="24"/>
                <w:lang w:val="ru-RU"/>
              </w:rPr>
              <w:t>Изъявительное,</w:t>
            </w:r>
            <w:r w:rsidRPr="00EC7DA0">
              <w:rPr>
                <w:spacing w:val="-15"/>
                <w:sz w:val="24"/>
                <w:lang w:val="ru-RU"/>
              </w:rPr>
              <w:t xml:space="preserve"> </w:t>
            </w:r>
            <w:r w:rsidRPr="00EC7DA0">
              <w:rPr>
                <w:sz w:val="24"/>
                <w:lang w:val="ru-RU"/>
              </w:rPr>
              <w:t>условное</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повелительное</w:t>
            </w:r>
            <w:r w:rsidRPr="00EC7DA0">
              <w:rPr>
                <w:spacing w:val="-15"/>
                <w:sz w:val="24"/>
                <w:lang w:val="ru-RU"/>
              </w:rPr>
              <w:t xml:space="preserve"> </w:t>
            </w:r>
            <w:r w:rsidRPr="00EC7DA0">
              <w:rPr>
                <w:sz w:val="24"/>
                <w:lang w:val="ru-RU"/>
              </w:rPr>
              <w:t xml:space="preserve">наклонения </w:t>
            </w:r>
            <w:r w:rsidRPr="00EC7DA0">
              <w:rPr>
                <w:spacing w:val="-2"/>
                <w:sz w:val="24"/>
                <w:lang w:val="ru-RU"/>
              </w:rPr>
              <w:t>глагола.</w:t>
            </w:r>
          </w:p>
          <w:p w:rsidR="00E4184B" w:rsidRPr="00EC7DA0" w:rsidRDefault="00EC7DA0">
            <w:pPr>
              <w:pStyle w:val="TableParagraph"/>
              <w:spacing w:line="360" w:lineRule="auto"/>
              <w:ind w:left="261"/>
              <w:rPr>
                <w:sz w:val="24"/>
                <w:lang w:val="ru-RU"/>
              </w:rPr>
            </w:pPr>
            <w:r w:rsidRPr="00EC7DA0">
              <w:rPr>
                <w:sz w:val="24"/>
                <w:lang w:val="ru-RU"/>
              </w:rPr>
              <w:t>Нормы</w:t>
            </w:r>
            <w:r w:rsidRPr="00EC7DA0">
              <w:rPr>
                <w:spacing w:val="-11"/>
                <w:sz w:val="24"/>
                <w:lang w:val="ru-RU"/>
              </w:rPr>
              <w:t xml:space="preserve"> </w:t>
            </w:r>
            <w:r w:rsidRPr="00EC7DA0">
              <w:rPr>
                <w:sz w:val="24"/>
                <w:lang w:val="ru-RU"/>
              </w:rPr>
              <w:t>ударения</w:t>
            </w:r>
            <w:r w:rsidRPr="00EC7DA0">
              <w:rPr>
                <w:spacing w:val="-10"/>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глагольных</w:t>
            </w:r>
            <w:r w:rsidRPr="00EC7DA0">
              <w:rPr>
                <w:spacing w:val="-14"/>
                <w:sz w:val="24"/>
                <w:lang w:val="ru-RU"/>
              </w:rPr>
              <w:t xml:space="preserve"> </w:t>
            </w:r>
            <w:r w:rsidRPr="00EC7DA0">
              <w:rPr>
                <w:sz w:val="24"/>
                <w:lang w:val="ru-RU"/>
              </w:rPr>
              <w:t>формах</w:t>
            </w:r>
            <w:r w:rsidRPr="00EC7DA0">
              <w:rPr>
                <w:spacing w:val="-15"/>
                <w:sz w:val="24"/>
                <w:lang w:val="ru-RU"/>
              </w:rPr>
              <w:t xml:space="preserve"> </w:t>
            </w:r>
            <w:r w:rsidRPr="00EC7DA0">
              <w:rPr>
                <w:sz w:val="24"/>
                <w:lang w:val="ru-RU"/>
              </w:rPr>
              <w:t>(в</w:t>
            </w:r>
            <w:r w:rsidRPr="00EC7DA0">
              <w:rPr>
                <w:spacing w:val="-14"/>
                <w:sz w:val="24"/>
                <w:lang w:val="ru-RU"/>
              </w:rPr>
              <w:t xml:space="preserve"> </w:t>
            </w:r>
            <w:r w:rsidRPr="00EC7DA0">
              <w:rPr>
                <w:sz w:val="24"/>
                <w:lang w:val="ru-RU"/>
              </w:rPr>
              <w:t xml:space="preserve">рамках </w:t>
            </w:r>
            <w:r w:rsidRPr="00EC7DA0">
              <w:rPr>
                <w:spacing w:val="-2"/>
                <w:sz w:val="24"/>
                <w:lang w:val="ru-RU"/>
              </w:rPr>
              <w:t>изученного).</w:t>
            </w:r>
          </w:p>
          <w:p w:rsidR="00E4184B" w:rsidRPr="00EC7DA0" w:rsidRDefault="00EC7DA0">
            <w:pPr>
              <w:pStyle w:val="TableParagraph"/>
              <w:spacing w:line="274" w:lineRule="exact"/>
              <w:ind w:left="261"/>
              <w:rPr>
                <w:sz w:val="24"/>
                <w:lang w:val="ru-RU"/>
              </w:rPr>
            </w:pPr>
            <w:r w:rsidRPr="00EC7DA0">
              <w:rPr>
                <w:sz w:val="24"/>
                <w:lang w:val="ru-RU"/>
              </w:rPr>
              <w:t>Нормы</w:t>
            </w:r>
            <w:r w:rsidRPr="00EC7DA0">
              <w:rPr>
                <w:spacing w:val="-6"/>
                <w:sz w:val="24"/>
                <w:lang w:val="ru-RU"/>
              </w:rPr>
              <w:t xml:space="preserve"> </w:t>
            </w:r>
            <w:r w:rsidRPr="00EC7DA0">
              <w:rPr>
                <w:sz w:val="24"/>
                <w:lang w:val="ru-RU"/>
              </w:rPr>
              <w:t>словоизменения</w:t>
            </w:r>
            <w:r w:rsidRPr="00EC7DA0">
              <w:rPr>
                <w:spacing w:val="-11"/>
                <w:sz w:val="24"/>
                <w:lang w:val="ru-RU"/>
              </w:rPr>
              <w:t xml:space="preserve"> </w:t>
            </w:r>
            <w:r w:rsidRPr="00EC7DA0">
              <w:rPr>
                <w:spacing w:val="-2"/>
                <w:sz w:val="24"/>
                <w:lang w:val="ru-RU"/>
              </w:rPr>
              <w:t>глаголов.</w:t>
            </w:r>
          </w:p>
          <w:p w:rsidR="00E4184B" w:rsidRPr="00EC7DA0" w:rsidRDefault="00EC7DA0">
            <w:pPr>
              <w:pStyle w:val="TableParagraph"/>
              <w:spacing w:before="140" w:line="360" w:lineRule="auto"/>
              <w:ind w:left="261"/>
              <w:rPr>
                <w:sz w:val="24"/>
                <w:lang w:val="ru-RU"/>
              </w:rPr>
            </w:pPr>
            <w:r w:rsidRPr="00EC7DA0">
              <w:rPr>
                <w:sz w:val="24"/>
                <w:lang w:val="ru-RU"/>
              </w:rPr>
              <w:t>Видовременная</w:t>
            </w:r>
            <w:r w:rsidRPr="00EC7DA0">
              <w:rPr>
                <w:spacing w:val="-15"/>
                <w:sz w:val="24"/>
                <w:lang w:val="ru-RU"/>
              </w:rPr>
              <w:t xml:space="preserve"> </w:t>
            </w:r>
            <w:r w:rsidRPr="00EC7DA0">
              <w:rPr>
                <w:sz w:val="24"/>
                <w:lang w:val="ru-RU"/>
              </w:rPr>
              <w:t>соотнесённость</w:t>
            </w:r>
            <w:r w:rsidRPr="00EC7DA0">
              <w:rPr>
                <w:spacing w:val="-15"/>
                <w:sz w:val="24"/>
                <w:lang w:val="ru-RU"/>
              </w:rPr>
              <w:t xml:space="preserve"> </w:t>
            </w:r>
            <w:r w:rsidRPr="00EC7DA0">
              <w:rPr>
                <w:sz w:val="24"/>
                <w:lang w:val="ru-RU"/>
              </w:rPr>
              <w:t>глагольных</w:t>
            </w:r>
            <w:r w:rsidRPr="00EC7DA0">
              <w:rPr>
                <w:spacing w:val="-15"/>
                <w:sz w:val="24"/>
                <w:lang w:val="ru-RU"/>
              </w:rPr>
              <w:t xml:space="preserve"> </w:t>
            </w:r>
            <w:r w:rsidRPr="00EC7DA0">
              <w:rPr>
                <w:sz w:val="24"/>
                <w:lang w:val="ru-RU"/>
              </w:rPr>
              <w:t>форм</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тексте. Морфологический анализ глаголов.</w:t>
            </w:r>
          </w:p>
          <w:p w:rsidR="00E4184B" w:rsidRPr="00EC7DA0" w:rsidRDefault="00EC7DA0">
            <w:pPr>
              <w:pStyle w:val="TableParagraph"/>
              <w:spacing w:before="2" w:line="362" w:lineRule="auto"/>
              <w:ind w:left="261" w:right="360"/>
              <w:rPr>
                <w:sz w:val="24"/>
                <w:lang w:val="ru-RU"/>
              </w:rPr>
            </w:pPr>
            <w:r w:rsidRPr="00EC7DA0">
              <w:rPr>
                <w:sz w:val="24"/>
                <w:lang w:val="ru-RU"/>
              </w:rPr>
              <w:t>Использование</w:t>
            </w:r>
            <w:r w:rsidRPr="00EC7DA0">
              <w:rPr>
                <w:spacing w:val="-15"/>
                <w:sz w:val="24"/>
                <w:lang w:val="ru-RU"/>
              </w:rPr>
              <w:t xml:space="preserve"> </w:t>
            </w:r>
            <w:r w:rsidRPr="00EC7DA0">
              <w:rPr>
                <w:sz w:val="24"/>
                <w:lang w:val="ru-RU"/>
              </w:rPr>
              <w:t>"ь"</w:t>
            </w:r>
            <w:r w:rsidRPr="00EC7DA0">
              <w:rPr>
                <w:spacing w:val="-15"/>
                <w:sz w:val="24"/>
                <w:lang w:val="ru-RU"/>
              </w:rPr>
              <w:t xml:space="preserve"> </w:t>
            </w:r>
            <w:r w:rsidRPr="00EC7DA0">
              <w:rPr>
                <w:sz w:val="24"/>
                <w:lang w:val="ru-RU"/>
              </w:rPr>
              <w:t>как</w:t>
            </w:r>
            <w:r w:rsidRPr="00EC7DA0">
              <w:rPr>
                <w:spacing w:val="-15"/>
                <w:sz w:val="24"/>
                <w:lang w:val="ru-RU"/>
              </w:rPr>
              <w:t xml:space="preserve"> </w:t>
            </w:r>
            <w:r w:rsidRPr="00EC7DA0">
              <w:rPr>
                <w:sz w:val="24"/>
                <w:lang w:val="ru-RU"/>
              </w:rPr>
              <w:t>показателя</w:t>
            </w:r>
            <w:r w:rsidRPr="00EC7DA0">
              <w:rPr>
                <w:spacing w:val="-15"/>
                <w:sz w:val="24"/>
                <w:lang w:val="ru-RU"/>
              </w:rPr>
              <w:t xml:space="preserve"> </w:t>
            </w:r>
            <w:r w:rsidRPr="00EC7DA0">
              <w:rPr>
                <w:sz w:val="24"/>
                <w:lang w:val="ru-RU"/>
              </w:rPr>
              <w:t>грамматической формы в повелительном наклонении глагола.</w:t>
            </w:r>
          </w:p>
        </w:tc>
      </w:tr>
    </w:tbl>
    <w:p w:rsidR="00E4184B" w:rsidRPr="00EC7DA0" w:rsidRDefault="00EC7DA0">
      <w:pPr>
        <w:spacing w:before="11"/>
        <w:ind w:left="894"/>
        <w:rPr>
          <w:sz w:val="24"/>
          <w:lang w:val="ru-RU"/>
        </w:rPr>
      </w:pPr>
      <w:r w:rsidRPr="00EC7DA0">
        <w:rPr>
          <w:b/>
          <w:sz w:val="24"/>
          <w:lang w:val="ru-RU"/>
        </w:rPr>
        <w:t>Содержание</w:t>
      </w:r>
      <w:r w:rsidRPr="00EC7DA0">
        <w:rPr>
          <w:b/>
          <w:spacing w:val="-8"/>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1"/>
          <w:sz w:val="24"/>
          <w:lang w:val="ru-RU"/>
        </w:rPr>
        <w:t xml:space="preserve"> </w:t>
      </w:r>
      <w:r w:rsidRPr="00EC7DA0">
        <w:rPr>
          <w:b/>
          <w:sz w:val="24"/>
          <w:lang w:val="ru-RU"/>
        </w:rPr>
        <w:t>7</w:t>
      </w:r>
      <w:r w:rsidRPr="00EC7DA0">
        <w:rPr>
          <w:b/>
          <w:spacing w:val="-5"/>
          <w:sz w:val="24"/>
          <w:lang w:val="ru-RU"/>
        </w:rPr>
        <w:t xml:space="preserve"> </w:t>
      </w:r>
      <w:r w:rsidRPr="00EC7DA0">
        <w:rPr>
          <w:b/>
          <w:sz w:val="24"/>
          <w:lang w:val="ru-RU"/>
        </w:rPr>
        <w:t>классе</w:t>
      </w:r>
      <w:r w:rsidRPr="00EC7DA0">
        <w:rPr>
          <w:b/>
          <w:spacing w:val="-6"/>
          <w:sz w:val="24"/>
          <w:lang w:val="ru-RU"/>
        </w:rPr>
        <w:t xml:space="preserve"> </w:t>
      </w:r>
      <w:r w:rsidRPr="00EC7DA0">
        <w:rPr>
          <w:sz w:val="24"/>
          <w:lang w:val="ru-RU"/>
        </w:rPr>
        <w:t>представлено</w:t>
      </w:r>
      <w:r w:rsidRPr="00EC7DA0">
        <w:rPr>
          <w:spacing w:val="-4"/>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таблице:</w:t>
      </w:r>
    </w:p>
    <w:p w:rsidR="00E4184B" w:rsidRPr="00EC7DA0" w:rsidRDefault="00E4184B">
      <w:pPr>
        <w:pStyle w:val="a4"/>
        <w:ind w:left="0" w:firstLine="0"/>
        <w:jc w:val="left"/>
        <w:rPr>
          <w:sz w:val="26"/>
          <w:lang w:val="ru-RU"/>
        </w:r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00"/>
        <w:gridCol w:w="6377"/>
      </w:tblGrid>
      <w:tr w:rsidR="00E4184B" w:rsidRPr="005E0866">
        <w:trPr>
          <w:trHeight w:val="973"/>
        </w:trPr>
        <w:tc>
          <w:tcPr>
            <w:tcW w:w="4000" w:type="dxa"/>
          </w:tcPr>
          <w:p w:rsidR="00E4184B" w:rsidRPr="00EC7DA0" w:rsidRDefault="00E4184B">
            <w:pPr>
              <w:pStyle w:val="TableParagraph"/>
              <w:spacing w:before="10"/>
              <w:rPr>
                <w:sz w:val="23"/>
                <w:lang w:val="ru-RU"/>
              </w:rPr>
            </w:pPr>
          </w:p>
          <w:p w:rsidR="00E4184B" w:rsidRDefault="00EC7DA0">
            <w:pPr>
              <w:pStyle w:val="TableParagraph"/>
              <w:ind w:left="261"/>
              <w:rPr>
                <w:sz w:val="24"/>
              </w:rPr>
            </w:pPr>
            <w:r>
              <w:rPr>
                <w:sz w:val="24"/>
              </w:rPr>
              <w:t>Общие</w:t>
            </w:r>
            <w:r>
              <w:rPr>
                <w:spacing w:val="-6"/>
                <w:sz w:val="24"/>
              </w:rPr>
              <w:t xml:space="preserve"> </w:t>
            </w:r>
            <w:r>
              <w:rPr>
                <w:sz w:val="24"/>
              </w:rPr>
              <w:t>сведения</w:t>
            </w:r>
            <w:r>
              <w:rPr>
                <w:spacing w:val="-9"/>
                <w:sz w:val="24"/>
              </w:rPr>
              <w:t xml:space="preserve"> </w:t>
            </w:r>
            <w:r>
              <w:rPr>
                <w:sz w:val="24"/>
              </w:rPr>
              <w:t xml:space="preserve">о </w:t>
            </w:r>
            <w:r>
              <w:rPr>
                <w:spacing w:val="-2"/>
                <w:sz w:val="24"/>
              </w:rPr>
              <w:t>языке.</w:t>
            </w:r>
          </w:p>
        </w:tc>
        <w:tc>
          <w:tcPr>
            <w:tcW w:w="6377" w:type="dxa"/>
          </w:tcPr>
          <w:p w:rsidR="00E4184B" w:rsidRPr="00EC7DA0" w:rsidRDefault="00EC7DA0">
            <w:pPr>
              <w:pStyle w:val="TableParagraph"/>
              <w:spacing w:before="68" w:line="360" w:lineRule="auto"/>
              <w:ind w:left="261" w:right="646"/>
              <w:rPr>
                <w:sz w:val="24"/>
                <w:lang w:val="ru-RU"/>
              </w:rPr>
            </w:pPr>
            <w:r w:rsidRPr="00EC7DA0">
              <w:rPr>
                <w:sz w:val="24"/>
                <w:lang w:val="ru-RU"/>
              </w:rPr>
              <w:t>Русский язык как развивающееся явление. Взаимосвязь</w:t>
            </w:r>
            <w:r w:rsidRPr="00EC7DA0">
              <w:rPr>
                <w:spacing w:val="-15"/>
                <w:sz w:val="24"/>
                <w:lang w:val="ru-RU"/>
              </w:rPr>
              <w:t xml:space="preserve"> </w:t>
            </w:r>
            <w:r w:rsidRPr="00EC7DA0">
              <w:rPr>
                <w:sz w:val="24"/>
                <w:lang w:val="ru-RU"/>
              </w:rPr>
              <w:t>языка,</w:t>
            </w:r>
            <w:r w:rsidRPr="00EC7DA0">
              <w:rPr>
                <w:spacing w:val="-15"/>
                <w:sz w:val="24"/>
                <w:lang w:val="ru-RU"/>
              </w:rPr>
              <w:t xml:space="preserve"> </w:t>
            </w:r>
            <w:r w:rsidRPr="00EC7DA0">
              <w:rPr>
                <w:sz w:val="24"/>
                <w:lang w:val="ru-RU"/>
              </w:rPr>
              <w:t>культуры</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истории</w:t>
            </w:r>
            <w:r w:rsidRPr="00EC7DA0">
              <w:rPr>
                <w:spacing w:val="-15"/>
                <w:sz w:val="24"/>
                <w:lang w:val="ru-RU"/>
              </w:rPr>
              <w:t xml:space="preserve"> </w:t>
            </w:r>
            <w:r w:rsidRPr="00EC7DA0">
              <w:rPr>
                <w:sz w:val="24"/>
                <w:lang w:val="ru-RU"/>
              </w:rPr>
              <w:t>народа.</w:t>
            </w:r>
          </w:p>
        </w:tc>
      </w:tr>
    </w:tbl>
    <w:p w:rsidR="00E4184B" w:rsidRPr="00EC7DA0" w:rsidRDefault="00E4184B">
      <w:pPr>
        <w:spacing w:line="360" w:lineRule="auto"/>
        <w:rPr>
          <w:sz w:val="24"/>
          <w:lang w:val="ru-RU"/>
        </w:rPr>
        <w:sectPr w:rsidR="00E4184B" w:rsidRPr="00EC7DA0" w:rsidSect="005E0866">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00"/>
        <w:gridCol w:w="6377"/>
      </w:tblGrid>
      <w:tr w:rsidR="00E4184B">
        <w:trPr>
          <w:trHeight w:val="565"/>
        </w:trPr>
        <w:tc>
          <w:tcPr>
            <w:tcW w:w="4000" w:type="dxa"/>
            <w:tcBorders>
              <w:bottom w:val="single" w:sz="12" w:space="0" w:color="000000"/>
            </w:tcBorders>
          </w:tcPr>
          <w:p w:rsidR="00E4184B" w:rsidRDefault="00EC7DA0">
            <w:pPr>
              <w:pStyle w:val="TableParagraph"/>
              <w:spacing w:before="68"/>
              <w:ind w:left="261"/>
              <w:rPr>
                <w:sz w:val="24"/>
              </w:rPr>
            </w:pPr>
            <w:r>
              <w:rPr>
                <w:sz w:val="24"/>
              </w:rPr>
              <w:lastRenderedPageBreak/>
              <w:t>Язык</w:t>
            </w:r>
            <w:r>
              <w:rPr>
                <w:spacing w:val="-7"/>
                <w:sz w:val="24"/>
              </w:rPr>
              <w:t xml:space="preserve"> </w:t>
            </w:r>
            <w:r>
              <w:rPr>
                <w:sz w:val="24"/>
              </w:rPr>
              <w:t>и</w:t>
            </w:r>
            <w:r>
              <w:rPr>
                <w:spacing w:val="-1"/>
                <w:sz w:val="24"/>
              </w:rPr>
              <w:t xml:space="preserve"> </w:t>
            </w:r>
            <w:r>
              <w:rPr>
                <w:spacing w:val="-2"/>
                <w:sz w:val="24"/>
              </w:rPr>
              <w:t>речь.</w:t>
            </w:r>
          </w:p>
        </w:tc>
        <w:tc>
          <w:tcPr>
            <w:tcW w:w="6377" w:type="dxa"/>
            <w:tcBorders>
              <w:bottom w:val="single" w:sz="12" w:space="0" w:color="000000"/>
            </w:tcBorders>
          </w:tcPr>
          <w:p w:rsidR="00E4184B" w:rsidRDefault="00EC7DA0">
            <w:pPr>
              <w:pStyle w:val="TableParagraph"/>
              <w:spacing w:before="68"/>
              <w:ind w:left="261"/>
              <w:rPr>
                <w:sz w:val="24"/>
              </w:rPr>
            </w:pPr>
            <w:r>
              <w:rPr>
                <w:spacing w:val="-2"/>
                <w:sz w:val="24"/>
              </w:rPr>
              <w:t>Монолог-описание,</w:t>
            </w:r>
            <w:r>
              <w:rPr>
                <w:spacing w:val="26"/>
                <w:sz w:val="24"/>
              </w:rPr>
              <w:t xml:space="preserve"> </w:t>
            </w:r>
            <w:r>
              <w:rPr>
                <w:spacing w:val="-2"/>
                <w:sz w:val="24"/>
              </w:rPr>
              <w:t>монолог-рассуждение,</w:t>
            </w:r>
          </w:p>
        </w:tc>
      </w:tr>
      <w:tr w:rsidR="00E4184B" w:rsidRPr="005E0866">
        <w:trPr>
          <w:trHeight w:val="1386"/>
        </w:trPr>
        <w:tc>
          <w:tcPr>
            <w:tcW w:w="4000" w:type="dxa"/>
            <w:tcBorders>
              <w:top w:val="single" w:sz="12" w:space="0" w:color="000000"/>
              <w:bottom w:val="single" w:sz="8" w:space="0" w:color="000000"/>
            </w:tcBorders>
          </w:tcPr>
          <w:p w:rsidR="00E4184B" w:rsidRDefault="00E4184B">
            <w:pPr>
              <w:pStyle w:val="TableParagraph"/>
              <w:rPr>
                <w:sz w:val="24"/>
              </w:rPr>
            </w:pPr>
          </w:p>
        </w:tc>
        <w:tc>
          <w:tcPr>
            <w:tcW w:w="6377" w:type="dxa"/>
            <w:tcBorders>
              <w:top w:val="single" w:sz="12" w:space="0" w:color="000000"/>
              <w:bottom w:val="single" w:sz="8" w:space="0" w:color="000000"/>
            </w:tcBorders>
          </w:tcPr>
          <w:p w:rsidR="00E4184B" w:rsidRPr="00EC7DA0" w:rsidRDefault="00EC7DA0">
            <w:pPr>
              <w:pStyle w:val="TableParagraph"/>
              <w:spacing w:before="68"/>
              <w:ind w:left="261"/>
              <w:rPr>
                <w:sz w:val="24"/>
                <w:lang w:val="ru-RU"/>
              </w:rPr>
            </w:pPr>
            <w:r w:rsidRPr="00EC7DA0">
              <w:rPr>
                <w:spacing w:val="-4"/>
                <w:sz w:val="24"/>
                <w:lang w:val="ru-RU"/>
              </w:rPr>
              <w:t>монолог-</w:t>
            </w:r>
            <w:r w:rsidRPr="00EC7DA0">
              <w:rPr>
                <w:spacing w:val="-2"/>
                <w:sz w:val="24"/>
                <w:lang w:val="ru-RU"/>
              </w:rPr>
              <w:t>повествование.</w:t>
            </w:r>
          </w:p>
          <w:p w:rsidR="00E4184B" w:rsidRPr="00EC7DA0" w:rsidRDefault="00EC7DA0">
            <w:pPr>
              <w:pStyle w:val="TableParagraph"/>
              <w:spacing w:before="141" w:line="360" w:lineRule="auto"/>
              <w:ind w:left="261"/>
              <w:rPr>
                <w:sz w:val="24"/>
                <w:lang w:val="ru-RU"/>
              </w:rPr>
            </w:pPr>
            <w:r w:rsidRPr="00EC7DA0">
              <w:rPr>
                <w:sz w:val="24"/>
                <w:lang w:val="ru-RU"/>
              </w:rPr>
              <w:t>Виды</w:t>
            </w:r>
            <w:r w:rsidRPr="00EC7DA0">
              <w:rPr>
                <w:spacing w:val="-12"/>
                <w:sz w:val="24"/>
                <w:lang w:val="ru-RU"/>
              </w:rPr>
              <w:t xml:space="preserve"> </w:t>
            </w:r>
            <w:r w:rsidRPr="00EC7DA0">
              <w:rPr>
                <w:sz w:val="24"/>
                <w:lang w:val="ru-RU"/>
              </w:rPr>
              <w:t>диалога:</w:t>
            </w:r>
            <w:r w:rsidRPr="00EC7DA0">
              <w:rPr>
                <w:spacing w:val="-15"/>
                <w:sz w:val="24"/>
                <w:lang w:val="ru-RU"/>
              </w:rPr>
              <w:t xml:space="preserve"> </w:t>
            </w:r>
            <w:r w:rsidRPr="00EC7DA0">
              <w:rPr>
                <w:sz w:val="24"/>
                <w:lang w:val="ru-RU"/>
              </w:rPr>
              <w:t>побуждение</w:t>
            </w:r>
            <w:r w:rsidRPr="00EC7DA0">
              <w:rPr>
                <w:spacing w:val="-10"/>
                <w:sz w:val="24"/>
                <w:lang w:val="ru-RU"/>
              </w:rPr>
              <w:t xml:space="preserve"> </w:t>
            </w:r>
            <w:r w:rsidRPr="00EC7DA0">
              <w:rPr>
                <w:sz w:val="24"/>
                <w:lang w:val="ru-RU"/>
              </w:rPr>
              <w:t>к</w:t>
            </w:r>
            <w:r w:rsidRPr="00EC7DA0">
              <w:rPr>
                <w:spacing w:val="-12"/>
                <w:sz w:val="24"/>
                <w:lang w:val="ru-RU"/>
              </w:rPr>
              <w:t xml:space="preserve"> </w:t>
            </w:r>
            <w:r w:rsidRPr="00EC7DA0">
              <w:rPr>
                <w:sz w:val="24"/>
                <w:lang w:val="ru-RU"/>
              </w:rPr>
              <w:t>действию,</w:t>
            </w:r>
            <w:r w:rsidRPr="00EC7DA0">
              <w:rPr>
                <w:spacing w:val="-12"/>
                <w:sz w:val="24"/>
                <w:lang w:val="ru-RU"/>
              </w:rPr>
              <w:t xml:space="preserve"> </w:t>
            </w:r>
            <w:r w:rsidRPr="00EC7DA0">
              <w:rPr>
                <w:sz w:val="24"/>
                <w:lang w:val="ru-RU"/>
              </w:rPr>
              <w:t>обмен</w:t>
            </w:r>
            <w:r w:rsidRPr="00EC7DA0">
              <w:rPr>
                <w:spacing w:val="-14"/>
                <w:sz w:val="24"/>
                <w:lang w:val="ru-RU"/>
              </w:rPr>
              <w:t xml:space="preserve"> </w:t>
            </w:r>
            <w:r w:rsidRPr="00EC7DA0">
              <w:rPr>
                <w:sz w:val="24"/>
                <w:lang w:val="ru-RU"/>
              </w:rPr>
              <w:t>мнениями, запрос информации, сообщение информации.</w:t>
            </w:r>
          </w:p>
        </w:tc>
      </w:tr>
      <w:tr w:rsidR="00E4184B">
        <w:trPr>
          <w:trHeight w:val="9188"/>
        </w:trPr>
        <w:tc>
          <w:tcPr>
            <w:tcW w:w="4000" w:type="dxa"/>
            <w:tcBorders>
              <w:top w:val="single" w:sz="8" w:space="0" w:color="000000"/>
            </w:tcBorders>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Default="00EC7DA0">
            <w:pPr>
              <w:pStyle w:val="TableParagraph"/>
              <w:spacing w:before="206"/>
              <w:ind w:left="261"/>
              <w:rPr>
                <w:sz w:val="24"/>
              </w:rPr>
            </w:pPr>
            <w:r>
              <w:rPr>
                <w:spacing w:val="-2"/>
                <w:sz w:val="24"/>
              </w:rPr>
              <w:t>Текст.</w:t>
            </w:r>
          </w:p>
        </w:tc>
        <w:tc>
          <w:tcPr>
            <w:tcW w:w="6377" w:type="dxa"/>
            <w:tcBorders>
              <w:top w:val="single" w:sz="8" w:space="0" w:color="000000"/>
            </w:tcBorders>
          </w:tcPr>
          <w:p w:rsidR="00E4184B" w:rsidRPr="00EC7DA0" w:rsidRDefault="00EC7DA0">
            <w:pPr>
              <w:pStyle w:val="TableParagraph"/>
              <w:spacing w:before="63" w:line="362" w:lineRule="auto"/>
              <w:ind w:left="261" w:right="646"/>
              <w:rPr>
                <w:sz w:val="24"/>
                <w:lang w:val="ru-RU"/>
              </w:rPr>
            </w:pPr>
            <w:r w:rsidRPr="00EC7DA0">
              <w:rPr>
                <w:sz w:val="24"/>
                <w:lang w:val="ru-RU"/>
              </w:rPr>
              <w:t>Текст</w:t>
            </w:r>
            <w:r w:rsidRPr="00EC7DA0">
              <w:rPr>
                <w:spacing w:val="-15"/>
                <w:sz w:val="24"/>
                <w:lang w:val="ru-RU"/>
              </w:rPr>
              <w:t xml:space="preserve"> </w:t>
            </w:r>
            <w:r w:rsidRPr="00EC7DA0">
              <w:rPr>
                <w:sz w:val="24"/>
                <w:lang w:val="ru-RU"/>
              </w:rPr>
              <w:t>как</w:t>
            </w:r>
            <w:r w:rsidRPr="00EC7DA0">
              <w:rPr>
                <w:spacing w:val="-15"/>
                <w:sz w:val="24"/>
                <w:lang w:val="ru-RU"/>
              </w:rPr>
              <w:t xml:space="preserve"> </w:t>
            </w:r>
            <w:r w:rsidRPr="00EC7DA0">
              <w:rPr>
                <w:sz w:val="24"/>
                <w:lang w:val="ru-RU"/>
              </w:rPr>
              <w:t>речевое</w:t>
            </w:r>
            <w:r w:rsidRPr="00EC7DA0">
              <w:rPr>
                <w:spacing w:val="-15"/>
                <w:sz w:val="24"/>
                <w:lang w:val="ru-RU"/>
              </w:rPr>
              <w:t xml:space="preserve"> </w:t>
            </w:r>
            <w:r w:rsidRPr="00EC7DA0">
              <w:rPr>
                <w:sz w:val="24"/>
                <w:lang w:val="ru-RU"/>
              </w:rPr>
              <w:t>произведение.</w:t>
            </w:r>
            <w:r w:rsidRPr="00EC7DA0">
              <w:rPr>
                <w:spacing w:val="-15"/>
                <w:sz w:val="24"/>
                <w:lang w:val="ru-RU"/>
              </w:rPr>
              <w:t xml:space="preserve"> </w:t>
            </w:r>
            <w:r w:rsidRPr="00EC7DA0">
              <w:rPr>
                <w:sz w:val="24"/>
                <w:lang w:val="ru-RU"/>
              </w:rPr>
              <w:t>Основные</w:t>
            </w:r>
            <w:r w:rsidRPr="00EC7DA0">
              <w:rPr>
                <w:spacing w:val="-15"/>
                <w:sz w:val="24"/>
                <w:lang w:val="ru-RU"/>
              </w:rPr>
              <w:t xml:space="preserve"> </w:t>
            </w:r>
            <w:r w:rsidRPr="00EC7DA0">
              <w:rPr>
                <w:sz w:val="24"/>
                <w:lang w:val="ru-RU"/>
              </w:rPr>
              <w:t>признаки текста (обобщение).</w:t>
            </w:r>
          </w:p>
          <w:p w:rsidR="00E4184B" w:rsidRPr="00EC7DA0" w:rsidRDefault="00EC7DA0">
            <w:pPr>
              <w:pStyle w:val="TableParagraph"/>
              <w:spacing w:before="2"/>
              <w:ind w:left="261"/>
              <w:rPr>
                <w:sz w:val="24"/>
                <w:lang w:val="ru-RU"/>
              </w:rPr>
            </w:pPr>
            <w:r w:rsidRPr="00EC7DA0">
              <w:rPr>
                <w:sz w:val="24"/>
                <w:lang w:val="ru-RU"/>
              </w:rPr>
              <w:t>Структура</w:t>
            </w:r>
            <w:r w:rsidRPr="00EC7DA0">
              <w:rPr>
                <w:spacing w:val="-7"/>
                <w:sz w:val="24"/>
                <w:lang w:val="ru-RU"/>
              </w:rPr>
              <w:t xml:space="preserve"> </w:t>
            </w:r>
            <w:r w:rsidRPr="00EC7DA0">
              <w:rPr>
                <w:sz w:val="24"/>
                <w:lang w:val="ru-RU"/>
              </w:rPr>
              <w:t>текста.</w:t>
            </w:r>
            <w:r w:rsidRPr="00EC7DA0">
              <w:rPr>
                <w:spacing w:val="-4"/>
                <w:sz w:val="24"/>
                <w:lang w:val="ru-RU"/>
              </w:rPr>
              <w:t xml:space="preserve"> </w:t>
            </w:r>
            <w:r w:rsidRPr="00EC7DA0">
              <w:rPr>
                <w:spacing w:val="-2"/>
                <w:sz w:val="24"/>
                <w:lang w:val="ru-RU"/>
              </w:rPr>
              <w:t>Абзац.</w:t>
            </w:r>
          </w:p>
          <w:p w:rsidR="00E4184B" w:rsidRPr="00EC7DA0" w:rsidRDefault="00EC7DA0">
            <w:pPr>
              <w:pStyle w:val="TableParagraph"/>
              <w:spacing w:before="137" w:line="360" w:lineRule="auto"/>
              <w:ind w:left="261" w:right="646"/>
              <w:rPr>
                <w:sz w:val="24"/>
                <w:lang w:val="ru-RU"/>
              </w:rPr>
            </w:pPr>
            <w:r w:rsidRPr="00EC7DA0">
              <w:rPr>
                <w:sz w:val="24"/>
                <w:lang w:val="ru-RU"/>
              </w:rPr>
              <w:t>Информационная</w:t>
            </w:r>
            <w:r w:rsidRPr="00EC7DA0">
              <w:rPr>
                <w:spacing w:val="-10"/>
                <w:sz w:val="24"/>
                <w:lang w:val="ru-RU"/>
              </w:rPr>
              <w:t xml:space="preserve"> </w:t>
            </w:r>
            <w:r w:rsidRPr="00EC7DA0">
              <w:rPr>
                <w:sz w:val="24"/>
                <w:lang w:val="ru-RU"/>
              </w:rPr>
              <w:t>переработка</w:t>
            </w:r>
            <w:r w:rsidRPr="00EC7DA0">
              <w:rPr>
                <w:spacing w:val="-11"/>
                <w:sz w:val="24"/>
                <w:lang w:val="ru-RU"/>
              </w:rPr>
              <w:t xml:space="preserve"> </w:t>
            </w:r>
            <w:r w:rsidRPr="00EC7DA0">
              <w:rPr>
                <w:sz w:val="24"/>
                <w:lang w:val="ru-RU"/>
              </w:rPr>
              <w:t>текста:</w:t>
            </w:r>
            <w:r w:rsidRPr="00EC7DA0">
              <w:rPr>
                <w:spacing w:val="-10"/>
                <w:sz w:val="24"/>
                <w:lang w:val="ru-RU"/>
              </w:rPr>
              <w:t xml:space="preserve"> </w:t>
            </w:r>
            <w:r w:rsidRPr="00EC7DA0">
              <w:rPr>
                <w:sz w:val="24"/>
                <w:lang w:val="ru-RU"/>
              </w:rPr>
              <w:t>план</w:t>
            </w:r>
            <w:r w:rsidRPr="00EC7DA0">
              <w:rPr>
                <w:spacing w:val="-13"/>
                <w:sz w:val="24"/>
                <w:lang w:val="ru-RU"/>
              </w:rPr>
              <w:t xml:space="preserve"> </w:t>
            </w:r>
            <w:r w:rsidRPr="00EC7DA0">
              <w:rPr>
                <w:sz w:val="24"/>
                <w:lang w:val="ru-RU"/>
              </w:rPr>
              <w:t>текста (простой, сложный; назывной, вопросный, тезисный);</w:t>
            </w:r>
            <w:r w:rsidRPr="00EC7DA0">
              <w:rPr>
                <w:spacing w:val="-10"/>
                <w:sz w:val="24"/>
                <w:lang w:val="ru-RU"/>
              </w:rPr>
              <w:t xml:space="preserve"> </w:t>
            </w:r>
            <w:r w:rsidRPr="00EC7DA0">
              <w:rPr>
                <w:sz w:val="24"/>
                <w:lang w:val="ru-RU"/>
              </w:rPr>
              <w:t>главная</w:t>
            </w:r>
            <w:r w:rsidRPr="00EC7DA0">
              <w:rPr>
                <w:spacing w:val="-10"/>
                <w:sz w:val="24"/>
                <w:lang w:val="ru-RU"/>
              </w:rPr>
              <w:t xml:space="preserve"> </w:t>
            </w:r>
            <w:r w:rsidRPr="00EC7DA0">
              <w:rPr>
                <w:sz w:val="24"/>
                <w:lang w:val="ru-RU"/>
              </w:rPr>
              <w:t>и</w:t>
            </w:r>
            <w:r w:rsidRPr="00EC7DA0">
              <w:rPr>
                <w:spacing w:val="-9"/>
                <w:sz w:val="24"/>
                <w:lang w:val="ru-RU"/>
              </w:rPr>
              <w:t xml:space="preserve"> </w:t>
            </w:r>
            <w:r w:rsidRPr="00EC7DA0">
              <w:rPr>
                <w:sz w:val="24"/>
                <w:lang w:val="ru-RU"/>
              </w:rPr>
              <w:t>второстепенная</w:t>
            </w:r>
            <w:r w:rsidRPr="00EC7DA0">
              <w:rPr>
                <w:spacing w:val="-10"/>
                <w:sz w:val="24"/>
                <w:lang w:val="ru-RU"/>
              </w:rPr>
              <w:t xml:space="preserve"> </w:t>
            </w:r>
            <w:r w:rsidRPr="00EC7DA0">
              <w:rPr>
                <w:sz w:val="24"/>
                <w:lang w:val="ru-RU"/>
              </w:rPr>
              <w:t xml:space="preserve">информация </w:t>
            </w:r>
            <w:r w:rsidRPr="00EC7DA0">
              <w:rPr>
                <w:spacing w:val="-2"/>
                <w:sz w:val="24"/>
                <w:lang w:val="ru-RU"/>
              </w:rPr>
              <w:t>текста.</w:t>
            </w:r>
          </w:p>
          <w:p w:rsidR="00E4184B" w:rsidRPr="00EC7DA0" w:rsidRDefault="00EC7DA0">
            <w:pPr>
              <w:pStyle w:val="TableParagraph"/>
              <w:spacing w:before="1" w:line="360" w:lineRule="auto"/>
              <w:ind w:left="261" w:right="646"/>
              <w:rPr>
                <w:sz w:val="24"/>
                <w:lang w:val="ru-RU"/>
              </w:rPr>
            </w:pPr>
            <w:r w:rsidRPr="00EC7DA0">
              <w:rPr>
                <w:sz w:val="24"/>
                <w:lang w:val="ru-RU"/>
              </w:rPr>
              <w:t>Способы</w:t>
            </w:r>
            <w:r w:rsidRPr="00EC7DA0">
              <w:rPr>
                <w:spacing w:val="-13"/>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средства</w:t>
            </w:r>
            <w:r w:rsidRPr="00EC7DA0">
              <w:rPr>
                <w:spacing w:val="-15"/>
                <w:sz w:val="24"/>
                <w:lang w:val="ru-RU"/>
              </w:rPr>
              <w:t xml:space="preserve"> </w:t>
            </w:r>
            <w:r w:rsidRPr="00EC7DA0">
              <w:rPr>
                <w:sz w:val="24"/>
                <w:lang w:val="ru-RU"/>
              </w:rPr>
              <w:t>связи</w:t>
            </w:r>
            <w:r w:rsidRPr="00EC7DA0">
              <w:rPr>
                <w:spacing w:val="-14"/>
                <w:sz w:val="24"/>
                <w:lang w:val="ru-RU"/>
              </w:rPr>
              <w:t xml:space="preserve"> </w:t>
            </w:r>
            <w:r w:rsidRPr="00EC7DA0">
              <w:rPr>
                <w:sz w:val="24"/>
                <w:lang w:val="ru-RU"/>
              </w:rPr>
              <w:t>предложений</w:t>
            </w:r>
            <w:r w:rsidRPr="00EC7DA0">
              <w:rPr>
                <w:spacing w:val="-13"/>
                <w:sz w:val="24"/>
                <w:lang w:val="ru-RU"/>
              </w:rPr>
              <w:t xml:space="preserve"> </w:t>
            </w:r>
            <w:r w:rsidRPr="00EC7DA0">
              <w:rPr>
                <w:sz w:val="24"/>
                <w:lang w:val="ru-RU"/>
              </w:rPr>
              <w:t>в</w:t>
            </w:r>
            <w:r w:rsidRPr="00EC7DA0">
              <w:rPr>
                <w:spacing w:val="-14"/>
                <w:sz w:val="24"/>
                <w:lang w:val="ru-RU"/>
              </w:rPr>
              <w:t xml:space="preserve"> </w:t>
            </w:r>
            <w:r w:rsidRPr="00EC7DA0">
              <w:rPr>
                <w:sz w:val="24"/>
                <w:lang w:val="ru-RU"/>
              </w:rPr>
              <w:t xml:space="preserve">тексте </w:t>
            </w:r>
            <w:r w:rsidRPr="00EC7DA0">
              <w:rPr>
                <w:spacing w:val="-2"/>
                <w:sz w:val="24"/>
                <w:lang w:val="ru-RU"/>
              </w:rPr>
              <w:t>(обобщение).</w:t>
            </w:r>
          </w:p>
          <w:p w:rsidR="00E4184B" w:rsidRPr="00EC7DA0" w:rsidRDefault="00EC7DA0">
            <w:pPr>
              <w:pStyle w:val="TableParagraph"/>
              <w:spacing w:before="2" w:line="360" w:lineRule="auto"/>
              <w:ind w:left="261" w:right="646"/>
              <w:rPr>
                <w:sz w:val="24"/>
                <w:lang w:val="ru-RU"/>
              </w:rPr>
            </w:pPr>
            <w:r w:rsidRPr="00EC7DA0">
              <w:rPr>
                <w:sz w:val="24"/>
                <w:lang w:val="ru-RU"/>
              </w:rPr>
              <w:t xml:space="preserve">Языковые средства выразительности в тексте: </w:t>
            </w:r>
            <w:r w:rsidRPr="00EC7DA0">
              <w:rPr>
                <w:spacing w:val="-2"/>
                <w:sz w:val="24"/>
                <w:lang w:val="ru-RU"/>
              </w:rPr>
              <w:t xml:space="preserve">фонетические (звукопись), словообразовательные, </w:t>
            </w:r>
            <w:r w:rsidRPr="00EC7DA0">
              <w:rPr>
                <w:sz w:val="24"/>
                <w:lang w:val="ru-RU"/>
              </w:rPr>
              <w:t>лексические (обобщение).</w:t>
            </w:r>
          </w:p>
          <w:p w:rsidR="00E4184B" w:rsidRPr="00EC7DA0" w:rsidRDefault="00EC7DA0">
            <w:pPr>
              <w:pStyle w:val="TableParagraph"/>
              <w:spacing w:line="362" w:lineRule="auto"/>
              <w:ind w:left="261" w:right="646"/>
              <w:rPr>
                <w:sz w:val="24"/>
                <w:lang w:val="ru-RU"/>
              </w:rPr>
            </w:pPr>
            <w:r w:rsidRPr="00EC7DA0">
              <w:rPr>
                <w:sz w:val="24"/>
                <w:lang w:val="ru-RU"/>
              </w:rPr>
              <w:t>Устное</w:t>
            </w:r>
            <w:r w:rsidRPr="00EC7DA0">
              <w:rPr>
                <w:spacing w:val="-15"/>
                <w:sz w:val="24"/>
                <w:lang w:val="ru-RU"/>
              </w:rPr>
              <w:t xml:space="preserve"> </w:t>
            </w:r>
            <w:r w:rsidRPr="00EC7DA0">
              <w:rPr>
                <w:sz w:val="24"/>
                <w:lang w:val="ru-RU"/>
              </w:rPr>
              <w:t>рассуждение</w:t>
            </w:r>
            <w:r w:rsidRPr="00EC7DA0">
              <w:rPr>
                <w:spacing w:val="-15"/>
                <w:sz w:val="24"/>
                <w:lang w:val="ru-RU"/>
              </w:rPr>
              <w:t xml:space="preserve"> </w:t>
            </w:r>
            <w:r w:rsidRPr="00EC7DA0">
              <w:rPr>
                <w:sz w:val="24"/>
                <w:lang w:val="ru-RU"/>
              </w:rPr>
              <w:t>на</w:t>
            </w:r>
            <w:r w:rsidRPr="00EC7DA0">
              <w:rPr>
                <w:spacing w:val="-15"/>
                <w:sz w:val="24"/>
                <w:lang w:val="ru-RU"/>
              </w:rPr>
              <w:t xml:space="preserve"> </w:t>
            </w:r>
            <w:r w:rsidRPr="00EC7DA0">
              <w:rPr>
                <w:sz w:val="24"/>
                <w:lang w:val="ru-RU"/>
              </w:rPr>
              <w:t>дискуссионную</w:t>
            </w:r>
            <w:r w:rsidRPr="00EC7DA0">
              <w:rPr>
                <w:spacing w:val="-12"/>
                <w:sz w:val="24"/>
                <w:lang w:val="ru-RU"/>
              </w:rPr>
              <w:t xml:space="preserve"> </w:t>
            </w:r>
            <w:r w:rsidRPr="00EC7DA0">
              <w:rPr>
                <w:sz w:val="24"/>
                <w:lang w:val="ru-RU"/>
              </w:rPr>
              <w:t>тему;</w:t>
            </w:r>
            <w:r w:rsidRPr="00EC7DA0">
              <w:rPr>
                <w:spacing w:val="-15"/>
                <w:sz w:val="24"/>
                <w:lang w:val="ru-RU"/>
              </w:rPr>
              <w:t xml:space="preserve"> </w:t>
            </w:r>
            <w:r w:rsidRPr="00EC7DA0">
              <w:rPr>
                <w:sz w:val="24"/>
                <w:lang w:val="ru-RU"/>
              </w:rPr>
              <w:t>его языковые особенности.</w:t>
            </w:r>
          </w:p>
          <w:p w:rsidR="00E4184B" w:rsidRPr="00EC7DA0" w:rsidRDefault="00EC7DA0">
            <w:pPr>
              <w:pStyle w:val="TableParagraph"/>
              <w:spacing w:line="360" w:lineRule="auto"/>
              <w:ind w:left="261" w:right="1095"/>
              <w:rPr>
                <w:sz w:val="24"/>
                <w:lang w:val="ru-RU"/>
              </w:rPr>
            </w:pPr>
            <w:r w:rsidRPr="00EC7DA0">
              <w:rPr>
                <w:sz w:val="24"/>
                <w:lang w:val="ru-RU"/>
              </w:rPr>
              <w:t>Рассуждение</w:t>
            </w:r>
            <w:r w:rsidRPr="00EC7DA0">
              <w:rPr>
                <w:spacing w:val="-15"/>
                <w:sz w:val="24"/>
                <w:lang w:val="ru-RU"/>
              </w:rPr>
              <w:t xml:space="preserve"> </w:t>
            </w:r>
            <w:r w:rsidRPr="00EC7DA0">
              <w:rPr>
                <w:sz w:val="24"/>
                <w:lang w:val="ru-RU"/>
              </w:rPr>
              <w:t>как</w:t>
            </w:r>
            <w:r w:rsidRPr="00EC7DA0">
              <w:rPr>
                <w:spacing w:val="-15"/>
                <w:sz w:val="24"/>
                <w:lang w:val="ru-RU"/>
              </w:rPr>
              <w:t xml:space="preserve"> </w:t>
            </w:r>
            <w:r w:rsidRPr="00EC7DA0">
              <w:rPr>
                <w:sz w:val="24"/>
                <w:lang w:val="ru-RU"/>
              </w:rPr>
              <w:t>функционально-смысловой</w:t>
            </w:r>
            <w:r w:rsidRPr="00EC7DA0">
              <w:rPr>
                <w:spacing w:val="-15"/>
                <w:sz w:val="24"/>
                <w:lang w:val="ru-RU"/>
              </w:rPr>
              <w:t xml:space="preserve"> </w:t>
            </w:r>
            <w:r w:rsidRPr="00EC7DA0">
              <w:rPr>
                <w:sz w:val="24"/>
                <w:lang w:val="ru-RU"/>
              </w:rPr>
              <w:t xml:space="preserve">тип речи. Структурные особенности текста- </w:t>
            </w:r>
            <w:r w:rsidRPr="00EC7DA0">
              <w:rPr>
                <w:spacing w:val="-2"/>
                <w:sz w:val="24"/>
                <w:lang w:val="ru-RU"/>
              </w:rPr>
              <w:t>рассуждения.</w:t>
            </w:r>
          </w:p>
          <w:p w:rsidR="00E4184B" w:rsidRPr="00EC7DA0" w:rsidRDefault="00EC7DA0">
            <w:pPr>
              <w:pStyle w:val="TableParagraph"/>
              <w:spacing w:line="360" w:lineRule="auto"/>
              <w:ind w:left="261" w:right="646"/>
              <w:rPr>
                <w:sz w:val="24"/>
                <w:lang w:val="ru-RU"/>
              </w:rPr>
            </w:pPr>
            <w:r w:rsidRPr="00EC7DA0">
              <w:rPr>
                <w:sz w:val="24"/>
                <w:lang w:val="ru-RU"/>
              </w:rPr>
              <w:t>Смысловой анализ текста: его композиционных особенностей, микротем и абзацев, способов и средств</w:t>
            </w:r>
            <w:r w:rsidRPr="00EC7DA0">
              <w:rPr>
                <w:spacing w:val="-5"/>
                <w:sz w:val="24"/>
                <w:lang w:val="ru-RU"/>
              </w:rPr>
              <w:t xml:space="preserve"> </w:t>
            </w:r>
            <w:r w:rsidRPr="00EC7DA0">
              <w:rPr>
                <w:sz w:val="24"/>
                <w:lang w:val="ru-RU"/>
              </w:rPr>
              <w:t>связи</w:t>
            </w:r>
            <w:r w:rsidRPr="00EC7DA0">
              <w:rPr>
                <w:spacing w:val="-10"/>
                <w:sz w:val="24"/>
                <w:lang w:val="ru-RU"/>
              </w:rPr>
              <w:t xml:space="preserve"> </w:t>
            </w:r>
            <w:r w:rsidRPr="00EC7DA0">
              <w:rPr>
                <w:sz w:val="24"/>
                <w:lang w:val="ru-RU"/>
              </w:rPr>
              <w:t>предложений</w:t>
            </w:r>
            <w:r w:rsidRPr="00EC7DA0">
              <w:rPr>
                <w:spacing w:val="-10"/>
                <w:sz w:val="24"/>
                <w:lang w:val="ru-RU"/>
              </w:rPr>
              <w:t xml:space="preserve"> </w:t>
            </w:r>
            <w:r w:rsidRPr="00EC7DA0">
              <w:rPr>
                <w:sz w:val="24"/>
                <w:lang w:val="ru-RU"/>
              </w:rPr>
              <w:t>в</w:t>
            </w:r>
            <w:r w:rsidRPr="00EC7DA0">
              <w:rPr>
                <w:spacing w:val="-9"/>
                <w:sz w:val="24"/>
                <w:lang w:val="ru-RU"/>
              </w:rPr>
              <w:t xml:space="preserve"> </w:t>
            </w:r>
            <w:r w:rsidRPr="00EC7DA0">
              <w:rPr>
                <w:sz w:val="24"/>
                <w:lang w:val="ru-RU"/>
              </w:rPr>
              <w:t>тексте;</w:t>
            </w:r>
            <w:r w:rsidRPr="00EC7DA0">
              <w:rPr>
                <w:spacing w:val="-11"/>
                <w:sz w:val="24"/>
                <w:lang w:val="ru-RU"/>
              </w:rPr>
              <w:t xml:space="preserve"> </w:t>
            </w:r>
            <w:r w:rsidRPr="00EC7DA0">
              <w:rPr>
                <w:sz w:val="24"/>
                <w:lang w:val="ru-RU"/>
              </w:rPr>
              <w:t>использование языковых средств выразительности (в рамках</w:t>
            </w:r>
          </w:p>
          <w:p w:rsidR="00E4184B" w:rsidRDefault="00EC7DA0">
            <w:pPr>
              <w:pStyle w:val="TableParagraph"/>
              <w:ind w:left="261"/>
              <w:rPr>
                <w:sz w:val="24"/>
              </w:rPr>
            </w:pPr>
            <w:r>
              <w:rPr>
                <w:spacing w:val="-2"/>
                <w:sz w:val="24"/>
              </w:rPr>
              <w:t>изученного).</w:t>
            </w:r>
          </w:p>
        </w:tc>
      </w:tr>
    </w:tbl>
    <w:p w:rsidR="00E4184B" w:rsidRDefault="00E4184B">
      <w:pPr>
        <w:rPr>
          <w:sz w:val="24"/>
        </w:rPr>
        <w:sectPr w:rsidR="00E4184B" w:rsidSect="005E0866">
          <w:type w:val="continuous"/>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00"/>
        <w:gridCol w:w="6377"/>
      </w:tblGrid>
      <w:tr w:rsidR="00E4184B" w:rsidRPr="005E0866">
        <w:trPr>
          <w:trHeight w:val="4709"/>
        </w:trPr>
        <w:tc>
          <w:tcPr>
            <w:tcW w:w="4000" w:type="dxa"/>
            <w:tcBorders>
              <w:bottom w:val="single" w:sz="12" w:space="0" w:color="000000"/>
            </w:tcBorders>
          </w:tcPr>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spacing w:before="4"/>
              <w:rPr>
                <w:sz w:val="38"/>
              </w:rPr>
            </w:pPr>
          </w:p>
          <w:p w:rsidR="00E4184B" w:rsidRDefault="00EC7DA0">
            <w:pPr>
              <w:pStyle w:val="TableParagraph"/>
              <w:spacing w:line="360" w:lineRule="auto"/>
              <w:ind w:left="261" w:right="397"/>
              <w:rPr>
                <w:sz w:val="24"/>
              </w:rPr>
            </w:pPr>
            <w:r>
              <w:rPr>
                <w:spacing w:val="-2"/>
                <w:sz w:val="24"/>
              </w:rPr>
              <w:t>Функциональные</w:t>
            </w:r>
            <w:r>
              <w:rPr>
                <w:spacing w:val="-13"/>
                <w:sz w:val="24"/>
              </w:rPr>
              <w:t xml:space="preserve"> </w:t>
            </w:r>
            <w:r>
              <w:rPr>
                <w:spacing w:val="-2"/>
                <w:sz w:val="24"/>
              </w:rPr>
              <w:t>разновидности языка.</w:t>
            </w:r>
          </w:p>
        </w:tc>
        <w:tc>
          <w:tcPr>
            <w:tcW w:w="6377" w:type="dxa"/>
            <w:tcBorders>
              <w:bottom w:val="single" w:sz="12" w:space="0" w:color="000000"/>
            </w:tcBorders>
          </w:tcPr>
          <w:p w:rsidR="00E4184B" w:rsidRPr="00EC7DA0" w:rsidRDefault="00EC7DA0">
            <w:pPr>
              <w:pStyle w:val="TableParagraph"/>
              <w:spacing w:before="68" w:line="360" w:lineRule="auto"/>
              <w:ind w:left="261" w:right="646"/>
              <w:rPr>
                <w:sz w:val="24"/>
                <w:lang w:val="ru-RU"/>
              </w:rPr>
            </w:pPr>
            <w:r w:rsidRPr="00EC7DA0">
              <w:rPr>
                <w:sz w:val="24"/>
                <w:lang w:val="ru-RU"/>
              </w:rPr>
              <w:t>Понятие о функциональных разновидностях языка: разговорная</w:t>
            </w:r>
            <w:r w:rsidRPr="00EC7DA0">
              <w:rPr>
                <w:spacing w:val="-15"/>
                <w:sz w:val="24"/>
                <w:lang w:val="ru-RU"/>
              </w:rPr>
              <w:t xml:space="preserve"> </w:t>
            </w:r>
            <w:r w:rsidRPr="00EC7DA0">
              <w:rPr>
                <w:sz w:val="24"/>
                <w:lang w:val="ru-RU"/>
              </w:rPr>
              <w:t>речь,</w:t>
            </w:r>
            <w:r w:rsidRPr="00EC7DA0">
              <w:rPr>
                <w:spacing w:val="-15"/>
                <w:sz w:val="24"/>
                <w:lang w:val="ru-RU"/>
              </w:rPr>
              <w:t xml:space="preserve"> </w:t>
            </w:r>
            <w:r w:rsidRPr="00EC7DA0">
              <w:rPr>
                <w:sz w:val="24"/>
                <w:lang w:val="ru-RU"/>
              </w:rPr>
              <w:t>функциональные</w:t>
            </w:r>
            <w:r w:rsidRPr="00EC7DA0">
              <w:rPr>
                <w:spacing w:val="-15"/>
                <w:sz w:val="24"/>
                <w:lang w:val="ru-RU"/>
              </w:rPr>
              <w:t xml:space="preserve"> </w:t>
            </w:r>
            <w:r w:rsidRPr="00EC7DA0">
              <w:rPr>
                <w:sz w:val="24"/>
                <w:lang w:val="ru-RU"/>
              </w:rPr>
              <w:t>стили</w:t>
            </w:r>
            <w:r w:rsidRPr="00EC7DA0">
              <w:rPr>
                <w:spacing w:val="-15"/>
                <w:sz w:val="24"/>
                <w:lang w:val="ru-RU"/>
              </w:rPr>
              <w:t xml:space="preserve"> </w:t>
            </w:r>
            <w:r w:rsidRPr="00EC7DA0">
              <w:rPr>
                <w:sz w:val="24"/>
                <w:lang w:val="ru-RU"/>
              </w:rPr>
              <w:t>(научный, публицистический, официально-деловой), язык художественной литературы.</w:t>
            </w:r>
          </w:p>
          <w:p w:rsidR="00E4184B" w:rsidRPr="00EC7DA0" w:rsidRDefault="00EC7DA0">
            <w:pPr>
              <w:pStyle w:val="TableParagraph"/>
              <w:spacing w:before="6" w:line="362" w:lineRule="auto"/>
              <w:ind w:left="261" w:right="214"/>
              <w:rPr>
                <w:sz w:val="24"/>
                <w:lang w:val="ru-RU"/>
              </w:rPr>
            </w:pPr>
            <w:r w:rsidRPr="00EC7DA0">
              <w:rPr>
                <w:sz w:val="24"/>
                <w:lang w:val="ru-RU"/>
              </w:rPr>
              <w:t>Публицистический</w:t>
            </w:r>
            <w:r w:rsidRPr="00EC7DA0">
              <w:rPr>
                <w:spacing w:val="-15"/>
                <w:sz w:val="24"/>
                <w:lang w:val="ru-RU"/>
              </w:rPr>
              <w:t xml:space="preserve"> </w:t>
            </w:r>
            <w:r w:rsidRPr="00EC7DA0">
              <w:rPr>
                <w:sz w:val="24"/>
                <w:lang w:val="ru-RU"/>
              </w:rPr>
              <w:t>стиль.</w:t>
            </w:r>
            <w:r w:rsidRPr="00EC7DA0">
              <w:rPr>
                <w:spacing w:val="-15"/>
                <w:sz w:val="24"/>
                <w:lang w:val="ru-RU"/>
              </w:rPr>
              <w:t xml:space="preserve"> </w:t>
            </w:r>
            <w:r w:rsidRPr="00EC7DA0">
              <w:rPr>
                <w:sz w:val="24"/>
                <w:lang w:val="ru-RU"/>
              </w:rPr>
              <w:t>Сфера</w:t>
            </w:r>
            <w:r w:rsidRPr="00EC7DA0">
              <w:rPr>
                <w:spacing w:val="-15"/>
                <w:sz w:val="24"/>
                <w:lang w:val="ru-RU"/>
              </w:rPr>
              <w:t xml:space="preserve"> </w:t>
            </w:r>
            <w:r w:rsidRPr="00EC7DA0">
              <w:rPr>
                <w:sz w:val="24"/>
                <w:lang w:val="ru-RU"/>
              </w:rPr>
              <w:t>употребления,</w:t>
            </w:r>
            <w:r w:rsidRPr="00EC7DA0">
              <w:rPr>
                <w:spacing w:val="-15"/>
                <w:sz w:val="24"/>
                <w:lang w:val="ru-RU"/>
              </w:rPr>
              <w:t xml:space="preserve"> </w:t>
            </w:r>
            <w:r w:rsidRPr="00EC7DA0">
              <w:rPr>
                <w:sz w:val="24"/>
                <w:lang w:val="ru-RU"/>
              </w:rPr>
              <w:t>функции, языковые особенности.</w:t>
            </w:r>
          </w:p>
          <w:p w:rsidR="00E4184B" w:rsidRPr="00EC7DA0" w:rsidRDefault="00EC7DA0">
            <w:pPr>
              <w:pStyle w:val="TableParagraph"/>
              <w:spacing w:line="360" w:lineRule="auto"/>
              <w:ind w:left="261" w:right="1528"/>
              <w:rPr>
                <w:sz w:val="24"/>
                <w:lang w:val="ru-RU"/>
              </w:rPr>
            </w:pPr>
            <w:r w:rsidRPr="00EC7DA0">
              <w:rPr>
                <w:sz w:val="24"/>
                <w:lang w:val="ru-RU"/>
              </w:rPr>
              <w:t>Жанры</w:t>
            </w:r>
            <w:r w:rsidRPr="00EC7DA0">
              <w:rPr>
                <w:spacing w:val="-15"/>
                <w:sz w:val="24"/>
                <w:lang w:val="ru-RU"/>
              </w:rPr>
              <w:t xml:space="preserve"> </w:t>
            </w:r>
            <w:r w:rsidRPr="00EC7DA0">
              <w:rPr>
                <w:sz w:val="24"/>
                <w:lang w:val="ru-RU"/>
              </w:rPr>
              <w:t>публицистического</w:t>
            </w:r>
            <w:r w:rsidRPr="00EC7DA0">
              <w:rPr>
                <w:spacing w:val="-15"/>
                <w:sz w:val="24"/>
                <w:lang w:val="ru-RU"/>
              </w:rPr>
              <w:t xml:space="preserve"> </w:t>
            </w:r>
            <w:r w:rsidRPr="00EC7DA0">
              <w:rPr>
                <w:sz w:val="24"/>
                <w:lang w:val="ru-RU"/>
              </w:rPr>
              <w:t>стиля</w:t>
            </w:r>
            <w:r w:rsidRPr="00EC7DA0">
              <w:rPr>
                <w:spacing w:val="-15"/>
                <w:sz w:val="24"/>
                <w:lang w:val="ru-RU"/>
              </w:rPr>
              <w:t xml:space="preserve"> </w:t>
            </w:r>
            <w:r w:rsidRPr="00EC7DA0">
              <w:rPr>
                <w:sz w:val="24"/>
                <w:lang w:val="ru-RU"/>
              </w:rPr>
              <w:t>(репортаж, заметка, интервью).</w:t>
            </w:r>
          </w:p>
          <w:p w:rsidR="00E4184B" w:rsidRPr="00EC7DA0" w:rsidRDefault="00EC7DA0">
            <w:pPr>
              <w:pStyle w:val="TableParagraph"/>
              <w:spacing w:line="360" w:lineRule="auto"/>
              <w:ind w:left="261" w:right="646"/>
              <w:rPr>
                <w:sz w:val="24"/>
                <w:lang w:val="ru-RU"/>
              </w:rPr>
            </w:pPr>
            <w:r w:rsidRPr="00EC7DA0">
              <w:rPr>
                <w:sz w:val="24"/>
                <w:lang w:val="ru-RU"/>
              </w:rPr>
              <w:t>Употребление</w:t>
            </w:r>
            <w:r w:rsidRPr="00EC7DA0">
              <w:rPr>
                <w:spacing w:val="-15"/>
                <w:sz w:val="24"/>
                <w:lang w:val="ru-RU"/>
              </w:rPr>
              <w:t xml:space="preserve"> </w:t>
            </w:r>
            <w:r w:rsidRPr="00EC7DA0">
              <w:rPr>
                <w:sz w:val="24"/>
                <w:lang w:val="ru-RU"/>
              </w:rPr>
              <w:t>языковых</w:t>
            </w:r>
            <w:r w:rsidRPr="00EC7DA0">
              <w:rPr>
                <w:spacing w:val="-15"/>
                <w:sz w:val="24"/>
                <w:lang w:val="ru-RU"/>
              </w:rPr>
              <w:t xml:space="preserve"> </w:t>
            </w:r>
            <w:r w:rsidRPr="00EC7DA0">
              <w:rPr>
                <w:sz w:val="24"/>
                <w:lang w:val="ru-RU"/>
              </w:rPr>
              <w:t>средств</w:t>
            </w:r>
            <w:r w:rsidRPr="00EC7DA0">
              <w:rPr>
                <w:spacing w:val="-15"/>
                <w:sz w:val="24"/>
                <w:lang w:val="ru-RU"/>
              </w:rPr>
              <w:t xml:space="preserve"> </w:t>
            </w:r>
            <w:r w:rsidRPr="00EC7DA0">
              <w:rPr>
                <w:sz w:val="24"/>
                <w:lang w:val="ru-RU"/>
              </w:rPr>
              <w:t>выразительности</w:t>
            </w:r>
            <w:r w:rsidRPr="00EC7DA0">
              <w:rPr>
                <w:spacing w:val="-15"/>
                <w:sz w:val="24"/>
                <w:lang w:val="ru-RU"/>
              </w:rPr>
              <w:t xml:space="preserve"> </w:t>
            </w:r>
            <w:r w:rsidRPr="00EC7DA0">
              <w:rPr>
                <w:sz w:val="24"/>
                <w:lang w:val="ru-RU"/>
              </w:rPr>
              <w:t>в текстах публицистического стиля.</w:t>
            </w:r>
          </w:p>
          <w:p w:rsidR="00E4184B" w:rsidRPr="00EC7DA0" w:rsidRDefault="00EC7DA0">
            <w:pPr>
              <w:pStyle w:val="TableParagraph"/>
              <w:spacing w:line="269" w:lineRule="exact"/>
              <w:ind w:left="261"/>
              <w:rPr>
                <w:sz w:val="24"/>
                <w:lang w:val="ru-RU"/>
              </w:rPr>
            </w:pPr>
            <w:r w:rsidRPr="00EC7DA0">
              <w:rPr>
                <w:sz w:val="24"/>
                <w:lang w:val="ru-RU"/>
              </w:rPr>
              <w:t>Официально-деловой</w:t>
            </w:r>
            <w:r w:rsidRPr="00EC7DA0">
              <w:rPr>
                <w:spacing w:val="-11"/>
                <w:sz w:val="24"/>
                <w:lang w:val="ru-RU"/>
              </w:rPr>
              <w:t xml:space="preserve"> </w:t>
            </w:r>
            <w:r w:rsidRPr="00EC7DA0">
              <w:rPr>
                <w:sz w:val="24"/>
                <w:lang w:val="ru-RU"/>
              </w:rPr>
              <w:t>стиль.</w:t>
            </w:r>
            <w:r w:rsidRPr="00EC7DA0">
              <w:rPr>
                <w:spacing w:val="-8"/>
                <w:sz w:val="24"/>
                <w:lang w:val="ru-RU"/>
              </w:rPr>
              <w:t xml:space="preserve"> </w:t>
            </w:r>
            <w:r w:rsidRPr="00EC7DA0">
              <w:rPr>
                <w:sz w:val="24"/>
                <w:lang w:val="ru-RU"/>
              </w:rPr>
              <w:t>Сфера</w:t>
            </w:r>
            <w:r w:rsidRPr="00EC7DA0">
              <w:rPr>
                <w:spacing w:val="-4"/>
                <w:sz w:val="24"/>
                <w:lang w:val="ru-RU"/>
              </w:rPr>
              <w:t xml:space="preserve"> </w:t>
            </w:r>
            <w:r w:rsidRPr="00EC7DA0">
              <w:rPr>
                <w:spacing w:val="-2"/>
                <w:sz w:val="24"/>
                <w:lang w:val="ru-RU"/>
              </w:rPr>
              <w:t>употребления,</w:t>
            </w:r>
          </w:p>
        </w:tc>
      </w:tr>
      <w:tr w:rsidR="00E4184B">
        <w:trPr>
          <w:trHeight w:val="565"/>
        </w:trPr>
        <w:tc>
          <w:tcPr>
            <w:tcW w:w="4000" w:type="dxa"/>
            <w:tcBorders>
              <w:top w:val="single" w:sz="12" w:space="0" w:color="000000"/>
            </w:tcBorders>
          </w:tcPr>
          <w:p w:rsidR="00E4184B" w:rsidRPr="00EC7DA0" w:rsidRDefault="00E4184B">
            <w:pPr>
              <w:pStyle w:val="TableParagraph"/>
              <w:rPr>
                <w:sz w:val="24"/>
                <w:lang w:val="ru-RU"/>
              </w:rPr>
            </w:pPr>
          </w:p>
        </w:tc>
        <w:tc>
          <w:tcPr>
            <w:tcW w:w="6377" w:type="dxa"/>
            <w:tcBorders>
              <w:top w:val="single" w:sz="12" w:space="0" w:color="000000"/>
            </w:tcBorders>
          </w:tcPr>
          <w:p w:rsidR="00E4184B" w:rsidRDefault="00EC7DA0">
            <w:pPr>
              <w:pStyle w:val="TableParagraph"/>
              <w:spacing w:before="68"/>
              <w:ind w:left="261"/>
              <w:rPr>
                <w:sz w:val="24"/>
              </w:rPr>
            </w:pPr>
            <w:r>
              <w:rPr>
                <w:sz w:val="24"/>
              </w:rPr>
              <w:t>функции,</w:t>
            </w:r>
            <w:r>
              <w:rPr>
                <w:spacing w:val="-5"/>
                <w:sz w:val="24"/>
              </w:rPr>
              <w:t xml:space="preserve"> </w:t>
            </w:r>
            <w:r>
              <w:rPr>
                <w:sz w:val="24"/>
              </w:rPr>
              <w:t>языковые</w:t>
            </w:r>
            <w:r>
              <w:rPr>
                <w:spacing w:val="-12"/>
                <w:sz w:val="24"/>
              </w:rPr>
              <w:t xml:space="preserve"> </w:t>
            </w:r>
            <w:r>
              <w:rPr>
                <w:sz w:val="24"/>
              </w:rPr>
              <w:t>особенности.</w:t>
            </w:r>
            <w:r>
              <w:rPr>
                <w:spacing w:val="-9"/>
                <w:sz w:val="24"/>
              </w:rPr>
              <w:t xml:space="preserve"> </w:t>
            </w:r>
            <w:r>
              <w:rPr>
                <w:spacing w:val="-2"/>
                <w:sz w:val="24"/>
              </w:rPr>
              <w:t>Инструкция.</w:t>
            </w:r>
          </w:p>
        </w:tc>
      </w:tr>
      <w:tr w:rsidR="00E4184B" w:rsidRPr="005E0866">
        <w:trPr>
          <w:trHeight w:val="561"/>
        </w:trPr>
        <w:tc>
          <w:tcPr>
            <w:tcW w:w="4000" w:type="dxa"/>
          </w:tcPr>
          <w:p w:rsidR="00E4184B" w:rsidRDefault="00EC7DA0">
            <w:pPr>
              <w:pStyle w:val="TableParagraph"/>
              <w:spacing w:before="68"/>
              <w:ind w:left="261"/>
              <w:rPr>
                <w:sz w:val="24"/>
              </w:rPr>
            </w:pPr>
            <w:r>
              <w:rPr>
                <w:sz w:val="24"/>
              </w:rPr>
              <w:t>Морфология.</w:t>
            </w:r>
            <w:r>
              <w:rPr>
                <w:spacing w:val="-15"/>
                <w:sz w:val="24"/>
              </w:rPr>
              <w:t xml:space="preserve"> </w:t>
            </w:r>
            <w:r>
              <w:rPr>
                <w:sz w:val="24"/>
              </w:rPr>
              <w:t>Культура</w:t>
            </w:r>
            <w:r>
              <w:rPr>
                <w:spacing w:val="-14"/>
                <w:sz w:val="24"/>
              </w:rPr>
              <w:t xml:space="preserve"> </w:t>
            </w:r>
            <w:r>
              <w:rPr>
                <w:spacing w:val="-2"/>
                <w:sz w:val="24"/>
              </w:rPr>
              <w:t>речи.</w:t>
            </w:r>
          </w:p>
        </w:tc>
        <w:tc>
          <w:tcPr>
            <w:tcW w:w="6377" w:type="dxa"/>
          </w:tcPr>
          <w:p w:rsidR="00E4184B" w:rsidRPr="00EC7DA0" w:rsidRDefault="00EC7DA0">
            <w:pPr>
              <w:pStyle w:val="TableParagraph"/>
              <w:spacing w:before="68"/>
              <w:ind w:left="261"/>
              <w:rPr>
                <w:sz w:val="24"/>
                <w:lang w:val="ru-RU"/>
              </w:rPr>
            </w:pPr>
            <w:r w:rsidRPr="00EC7DA0">
              <w:rPr>
                <w:sz w:val="24"/>
                <w:lang w:val="ru-RU"/>
              </w:rPr>
              <w:t>Морфология</w:t>
            </w:r>
            <w:r w:rsidRPr="00EC7DA0">
              <w:rPr>
                <w:spacing w:val="-6"/>
                <w:sz w:val="24"/>
                <w:lang w:val="ru-RU"/>
              </w:rPr>
              <w:t xml:space="preserve"> </w:t>
            </w:r>
            <w:r w:rsidRPr="00EC7DA0">
              <w:rPr>
                <w:sz w:val="24"/>
                <w:lang w:val="ru-RU"/>
              </w:rPr>
              <w:t>как</w:t>
            </w:r>
            <w:r w:rsidRPr="00EC7DA0">
              <w:rPr>
                <w:spacing w:val="-6"/>
                <w:sz w:val="24"/>
                <w:lang w:val="ru-RU"/>
              </w:rPr>
              <w:t xml:space="preserve"> </w:t>
            </w:r>
            <w:r w:rsidRPr="00EC7DA0">
              <w:rPr>
                <w:sz w:val="24"/>
                <w:lang w:val="ru-RU"/>
              </w:rPr>
              <w:t>раздел</w:t>
            </w:r>
            <w:r w:rsidRPr="00EC7DA0">
              <w:rPr>
                <w:spacing w:val="-5"/>
                <w:sz w:val="24"/>
                <w:lang w:val="ru-RU"/>
              </w:rPr>
              <w:t xml:space="preserve"> </w:t>
            </w:r>
            <w:r w:rsidRPr="00EC7DA0">
              <w:rPr>
                <w:sz w:val="24"/>
                <w:lang w:val="ru-RU"/>
              </w:rPr>
              <w:t>науки</w:t>
            </w:r>
            <w:r w:rsidRPr="00EC7DA0">
              <w:rPr>
                <w:spacing w:val="5"/>
                <w:sz w:val="24"/>
                <w:lang w:val="ru-RU"/>
              </w:rPr>
              <w:t xml:space="preserve"> </w:t>
            </w:r>
            <w:r w:rsidRPr="00EC7DA0">
              <w:rPr>
                <w:sz w:val="24"/>
                <w:lang w:val="ru-RU"/>
              </w:rPr>
              <w:t>о</w:t>
            </w:r>
            <w:r w:rsidRPr="00EC7DA0">
              <w:rPr>
                <w:spacing w:val="-11"/>
                <w:sz w:val="24"/>
                <w:lang w:val="ru-RU"/>
              </w:rPr>
              <w:t xml:space="preserve"> </w:t>
            </w:r>
            <w:r w:rsidRPr="00EC7DA0">
              <w:rPr>
                <w:sz w:val="24"/>
                <w:lang w:val="ru-RU"/>
              </w:rPr>
              <w:t>языке</w:t>
            </w:r>
            <w:r w:rsidRPr="00EC7DA0">
              <w:rPr>
                <w:spacing w:val="-10"/>
                <w:sz w:val="24"/>
                <w:lang w:val="ru-RU"/>
              </w:rPr>
              <w:t xml:space="preserve"> </w:t>
            </w:r>
            <w:r w:rsidRPr="00EC7DA0">
              <w:rPr>
                <w:spacing w:val="-2"/>
                <w:sz w:val="24"/>
                <w:lang w:val="ru-RU"/>
              </w:rPr>
              <w:t>(обобщение).</w:t>
            </w:r>
          </w:p>
        </w:tc>
      </w:tr>
    </w:tbl>
    <w:p w:rsidR="00E4184B" w:rsidRPr="00EC7DA0" w:rsidRDefault="00E4184B">
      <w:pPr>
        <w:rPr>
          <w:sz w:val="24"/>
          <w:lang w:val="ru-RU"/>
        </w:rPr>
        <w:sectPr w:rsidR="00E4184B" w:rsidRPr="00EC7DA0" w:rsidSect="005E0866">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00"/>
        <w:gridCol w:w="6377"/>
      </w:tblGrid>
      <w:tr w:rsidR="00E4184B" w:rsidRPr="005E0866">
        <w:trPr>
          <w:trHeight w:val="9414"/>
        </w:trPr>
        <w:tc>
          <w:tcPr>
            <w:tcW w:w="4000" w:type="dxa"/>
          </w:tcPr>
          <w:p w:rsidR="00E4184B" w:rsidRPr="00EC7DA0" w:rsidRDefault="00E4184B">
            <w:pPr>
              <w:pStyle w:val="TableParagraph"/>
              <w:rPr>
                <w:sz w:val="26"/>
                <w:lang w:val="ru-RU"/>
              </w:rPr>
            </w:pPr>
          </w:p>
          <w:p w:rsidR="00E4184B" w:rsidRDefault="00EC7DA0">
            <w:pPr>
              <w:pStyle w:val="TableParagraph"/>
              <w:spacing w:before="187"/>
              <w:ind w:left="261"/>
              <w:rPr>
                <w:sz w:val="24"/>
              </w:rPr>
            </w:pPr>
            <w:r>
              <w:rPr>
                <w:spacing w:val="-2"/>
                <w:sz w:val="24"/>
              </w:rPr>
              <w:t>Причастие.</w:t>
            </w:r>
          </w:p>
        </w:tc>
        <w:tc>
          <w:tcPr>
            <w:tcW w:w="6377" w:type="dxa"/>
          </w:tcPr>
          <w:p w:rsidR="00E4184B" w:rsidRPr="00EC7DA0" w:rsidRDefault="00EC7DA0">
            <w:pPr>
              <w:pStyle w:val="TableParagraph"/>
              <w:spacing w:before="68" w:line="362" w:lineRule="auto"/>
              <w:ind w:left="261" w:right="1268"/>
              <w:rPr>
                <w:sz w:val="24"/>
                <w:lang w:val="ru-RU"/>
              </w:rPr>
            </w:pPr>
            <w:r w:rsidRPr="00EC7DA0">
              <w:rPr>
                <w:sz w:val="24"/>
                <w:lang w:val="ru-RU"/>
              </w:rPr>
              <w:t>Причастия как особая группа слов. Признаки глагола</w:t>
            </w:r>
            <w:r w:rsidRPr="00EC7DA0">
              <w:rPr>
                <w:spacing w:val="-2"/>
                <w:sz w:val="24"/>
                <w:lang w:val="ru-RU"/>
              </w:rPr>
              <w:t xml:space="preserve"> </w:t>
            </w:r>
            <w:r w:rsidRPr="00EC7DA0">
              <w:rPr>
                <w:sz w:val="24"/>
                <w:lang w:val="ru-RU"/>
              </w:rPr>
              <w:t>и</w:t>
            </w:r>
            <w:r w:rsidRPr="00EC7DA0">
              <w:rPr>
                <w:spacing w:val="-5"/>
                <w:sz w:val="24"/>
                <w:lang w:val="ru-RU"/>
              </w:rPr>
              <w:t xml:space="preserve"> </w:t>
            </w:r>
            <w:r w:rsidRPr="00EC7DA0">
              <w:rPr>
                <w:sz w:val="24"/>
                <w:lang w:val="ru-RU"/>
              </w:rPr>
              <w:t>имени</w:t>
            </w:r>
            <w:r w:rsidRPr="00EC7DA0">
              <w:rPr>
                <w:spacing w:val="-5"/>
                <w:sz w:val="24"/>
                <w:lang w:val="ru-RU"/>
              </w:rPr>
              <w:t xml:space="preserve"> </w:t>
            </w:r>
            <w:r w:rsidRPr="00EC7DA0">
              <w:rPr>
                <w:sz w:val="24"/>
                <w:lang w:val="ru-RU"/>
              </w:rPr>
              <w:t>прилагательного</w:t>
            </w:r>
            <w:r w:rsidRPr="00EC7DA0">
              <w:rPr>
                <w:spacing w:val="-1"/>
                <w:sz w:val="24"/>
                <w:lang w:val="ru-RU"/>
              </w:rPr>
              <w:t xml:space="preserve"> </w:t>
            </w:r>
            <w:r w:rsidRPr="00EC7DA0">
              <w:rPr>
                <w:sz w:val="24"/>
                <w:lang w:val="ru-RU"/>
              </w:rPr>
              <w:t>в</w:t>
            </w:r>
            <w:r w:rsidRPr="00EC7DA0">
              <w:rPr>
                <w:spacing w:val="-4"/>
                <w:sz w:val="24"/>
                <w:lang w:val="ru-RU"/>
              </w:rPr>
              <w:t xml:space="preserve"> </w:t>
            </w:r>
            <w:r w:rsidRPr="00EC7DA0">
              <w:rPr>
                <w:sz w:val="24"/>
                <w:lang w:val="ru-RU"/>
              </w:rPr>
              <w:t>причастии. Причастия</w:t>
            </w:r>
            <w:r w:rsidRPr="00EC7DA0">
              <w:rPr>
                <w:spacing w:val="-8"/>
                <w:sz w:val="24"/>
                <w:lang w:val="ru-RU"/>
              </w:rPr>
              <w:t xml:space="preserve"> </w:t>
            </w:r>
            <w:r w:rsidRPr="00EC7DA0">
              <w:rPr>
                <w:sz w:val="24"/>
                <w:lang w:val="ru-RU"/>
              </w:rPr>
              <w:t>настоящего</w:t>
            </w:r>
            <w:r w:rsidRPr="00EC7DA0">
              <w:rPr>
                <w:spacing w:val="-5"/>
                <w:sz w:val="24"/>
                <w:lang w:val="ru-RU"/>
              </w:rPr>
              <w:t xml:space="preserve"> </w:t>
            </w:r>
            <w:r w:rsidRPr="00EC7DA0">
              <w:rPr>
                <w:sz w:val="24"/>
                <w:lang w:val="ru-RU"/>
              </w:rPr>
              <w:t>и</w:t>
            </w:r>
            <w:r w:rsidRPr="00EC7DA0">
              <w:rPr>
                <w:spacing w:val="-10"/>
                <w:sz w:val="24"/>
                <w:lang w:val="ru-RU"/>
              </w:rPr>
              <w:t xml:space="preserve"> </w:t>
            </w:r>
            <w:r w:rsidRPr="00EC7DA0">
              <w:rPr>
                <w:sz w:val="24"/>
                <w:lang w:val="ru-RU"/>
              </w:rPr>
              <w:t>прошедшего</w:t>
            </w:r>
            <w:r w:rsidRPr="00EC7DA0">
              <w:rPr>
                <w:spacing w:val="-9"/>
                <w:sz w:val="24"/>
                <w:lang w:val="ru-RU"/>
              </w:rPr>
              <w:t xml:space="preserve"> </w:t>
            </w:r>
            <w:r w:rsidRPr="00EC7DA0">
              <w:rPr>
                <w:spacing w:val="-2"/>
                <w:sz w:val="24"/>
                <w:lang w:val="ru-RU"/>
              </w:rPr>
              <w:t>времени.</w:t>
            </w:r>
          </w:p>
          <w:p w:rsidR="00E4184B" w:rsidRPr="00EC7DA0" w:rsidRDefault="00EC7DA0">
            <w:pPr>
              <w:pStyle w:val="TableParagraph"/>
              <w:spacing w:before="152" w:line="362" w:lineRule="auto"/>
              <w:ind w:left="261"/>
              <w:rPr>
                <w:sz w:val="24"/>
                <w:lang w:val="ru-RU"/>
              </w:rPr>
            </w:pPr>
            <w:r w:rsidRPr="00EC7DA0">
              <w:rPr>
                <w:sz w:val="24"/>
                <w:lang w:val="ru-RU"/>
              </w:rPr>
              <w:t>Действительные</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страдательные</w:t>
            </w:r>
            <w:r w:rsidRPr="00EC7DA0">
              <w:rPr>
                <w:spacing w:val="-15"/>
                <w:sz w:val="24"/>
                <w:lang w:val="ru-RU"/>
              </w:rPr>
              <w:t xml:space="preserve"> </w:t>
            </w:r>
            <w:r w:rsidRPr="00EC7DA0">
              <w:rPr>
                <w:sz w:val="24"/>
                <w:lang w:val="ru-RU"/>
              </w:rPr>
              <w:t>причастия.</w:t>
            </w:r>
            <w:r w:rsidRPr="00EC7DA0">
              <w:rPr>
                <w:spacing w:val="-14"/>
                <w:sz w:val="24"/>
                <w:lang w:val="ru-RU"/>
              </w:rPr>
              <w:t xml:space="preserve"> </w:t>
            </w:r>
            <w:r w:rsidRPr="00EC7DA0">
              <w:rPr>
                <w:sz w:val="24"/>
                <w:lang w:val="ru-RU"/>
              </w:rPr>
              <w:t>Полные</w:t>
            </w:r>
            <w:r w:rsidRPr="00EC7DA0">
              <w:rPr>
                <w:spacing w:val="-15"/>
                <w:sz w:val="24"/>
                <w:lang w:val="ru-RU"/>
              </w:rPr>
              <w:t xml:space="preserve"> </w:t>
            </w:r>
            <w:r w:rsidRPr="00EC7DA0">
              <w:rPr>
                <w:sz w:val="24"/>
                <w:lang w:val="ru-RU"/>
              </w:rPr>
              <w:t>и краткие формы страдательных причастий.</w:t>
            </w:r>
          </w:p>
          <w:p w:rsidR="00E4184B" w:rsidRPr="00EC7DA0" w:rsidRDefault="00EC7DA0">
            <w:pPr>
              <w:pStyle w:val="TableParagraph"/>
              <w:spacing w:line="268" w:lineRule="exact"/>
              <w:ind w:left="261"/>
              <w:rPr>
                <w:sz w:val="24"/>
                <w:lang w:val="ru-RU"/>
              </w:rPr>
            </w:pPr>
            <w:r w:rsidRPr="00EC7DA0">
              <w:rPr>
                <w:sz w:val="24"/>
                <w:lang w:val="ru-RU"/>
              </w:rPr>
              <w:t>Склонение</w:t>
            </w:r>
            <w:r w:rsidRPr="00EC7DA0">
              <w:rPr>
                <w:spacing w:val="-13"/>
                <w:sz w:val="24"/>
                <w:lang w:val="ru-RU"/>
              </w:rPr>
              <w:t xml:space="preserve"> </w:t>
            </w:r>
            <w:r w:rsidRPr="00EC7DA0">
              <w:rPr>
                <w:spacing w:val="-2"/>
                <w:sz w:val="24"/>
                <w:lang w:val="ru-RU"/>
              </w:rPr>
              <w:t>причастий.</w:t>
            </w:r>
          </w:p>
          <w:p w:rsidR="00E4184B" w:rsidRPr="00EC7DA0" w:rsidRDefault="00EC7DA0">
            <w:pPr>
              <w:pStyle w:val="TableParagraph"/>
              <w:spacing w:before="132" w:line="360" w:lineRule="auto"/>
              <w:ind w:left="261"/>
              <w:rPr>
                <w:sz w:val="24"/>
                <w:lang w:val="ru-RU"/>
              </w:rPr>
            </w:pPr>
            <w:r w:rsidRPr="00EC7DA0">
              <w:rPr>
                <w:sz w:val="24"/>
                <w:lang w:val="ru-RU"/>
              </w:rPr>
              <w:t>Причастие</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составе</w:t>
            </w:r>
            <w:r w:rsidRPr="00EC7DA0">
              <w:rPr>
                <w:spacing w:val="-15"/>
                <w:sz w:val="24"/>
                <w:lang w:val="ru-RU"/>
              </w:rPr>
              <w:t xml:space="preserve"> </w:t>
            </w:r>
            <w:r w:rsidRPr="00EC7DA0">
              <w:rPr>
                <w:sz w:val="24"/>
                <w:lang w:val="ru-RU"/>
              </w:rPr>
              <w:t>словосочетаний.</w:t>
            </w:r>
            <w:r w:rsidRPr="00EC7DA0">
              <w:rPr>
                <w:spacing w:val="-15"/>
                <w:sz w:val="24"/>
                <w:lang w:val="ru-RU"/>
              </w:rPr>
              <w:t xml:space="preserve"> </w:t>
            </w:r>
            <w:r w:rsidRPr="00EC7DA0">
              <w:rPr>
                <w:sz w:val="24"/>
                <w:lang w:val="ru-RU"/>
              </w:rPr>
              <w:t>Причастный</w:t>
            </w:r>
            <w:r w:rsidRPr="00EC7DA0">
              <w:rPr>
                <w:spacing w:val="-15"/>
                <w:sz w:val="24"/>
                <w:lang w:val="ru-RU"/>
              </w:rPr>
              <w:t xml:space="preserve"> </w:t>
            </w:r>
            <w:r w:rsidRPr="00EC7DA0">
              <w:rPr>
                <w:sz w:val="24"/>
                <w:lang w:val="ru-RU"/>
              </w:rPr>
              <w:t>оборот. Морфологический анализ причастий.</w:t>
            </w:r>
          </w:p>
          <w:p w:rsidR="00E4184B" w:rsidRPr="00822A04" w:rsidRDefault="00EC7DA0">
            <w:pPr>
              <w:pStyle w:val="TableParagraph"/>
              <w:spacing w:before="8" w:line="360" w:lineRule="auto"/>
              <w:ind w:left="261"/>
              <w:rPr>
                <w:sz w:val="24"/>
                <w:lang w:val="ru-RU"/>
              </w:rPr>
            </w:pPr>
            <w:r w:rsidRPr="00EC7DA0">
              <w:rPr>
                <w:sz w:val="24"/>
                <w:lang w:val="ru-RU"/>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w:t>
            </w:r>
            <w:r w:rsidRPr="00EC7DA0">
              <w:rPr>
                <w:spacing w:val="-14"/>
                <w:sz w:val="24"/>
                <w:lang w:val="ru-RU"/>
              </w:rPr>
              <w:t xml:space="preserve"> </w:t>
            </w:r>
            <w:r w:rsidRPr="00EC7DA0">
              <w:rPr>
                <w:sz w:val="24"/>
                <w:lang w:val="ru-RU"/>
              </w:rPr>
              <w:t>причастий</w:t>
            </w:r>
            <w:r w:rsidRPr="00EC7DA0">
              <w:rPr>
                <w:spacing w:val="-15"/>
                <w:sz w:val="24"/>
                <w:lang w:val="ru-RU"/>
              </w:rPr>
              <w:t xml:space="preserve"> </w:t>
            </w:r>
            <w:r w:rsidRPr="00EC7DA0">
              <w:rPr>
                <w:sz w:val="24"/>
                <w:lang w:val="ru-RU"/>
              </w:rPr>
              <w:t>в</w:t>
            </w:r>
            <w:r w:rsidRPr="00EC7DA0">
              <w:rPr>
                <w:spacing w:val="-12"/>
                <w:sz w:val="24"/>
                <w:lang w:val="ru-RU"/>
              </w:rPr>
              <w:t xml:space="preserve"> </w:t>
            </w:r>
            <w:r w:rsidRPr="00EC7DA0">
              <w:rPr>
                <w:sz w:val="24"/>
                <w:lang w:val="ru-RU"/>
              </w:rPr>
              <w:t>словосочетаниях</w:t>
            </w:r>
            <w:r w:rsidRPr="00EC7DA0">
              <w:rPr>
                <w:spacing w:val="-13"/>
                <w:sz w:val="24"/>
                <w:lang w:val="ru-RU"/>
              </w:rPr>
              <w:t xml:space="preserve"> </w:t>
            </w:r>
            <w:r w:rsidRPr="00EC7DA0">
              <w:rPr>
                <w:sz w:val="24"/>
                <w:lang w:val="ru-RU"/>
              </w:rPr>
              <w:t>типа</w:t>
            </w:r>
            <w:r w:rsidRPr="00EC7DA0">
              <w:rPr>
                <w:spacing w:val="-14"/>
                <w:sz w:val="24"/>
                <w:lang w:val="ru-RU"/>
              </w:rPr>
              <w:t xml:space="preserve"> </w:t>
            </w:r>
            <w:r w:rsidRPr="00EC7DA0">
              <w:rPr>
                <w:sz w:val="24"/>
                <w:lang w:val="ru-RU"/>
              </w:rPr>
              <w:t>"прич.</w:t>
            </w:r>
            <w:r w:rsidRPr="00EC7DA0">
              <w:rPr>
                <w:spacing w:val="-11"/>
                <w:sz w:val="24"/>
                <w:lang w:val="ru-RU"/>
              </w:rPr>
              <w:t xml:space="preserve"> </w:t>
            </w:r>
            <w:r w:rsidRPr="00822A04">
              <w:rPr>
                <w:sz w:val="24"/>
                <w:lang w:val="ru-RU"/>
              </w:rPr>
              <w:t xml:space="preserve">+ </w:t>
            </w:r>
            <w:r w:rsidRPr="00822A04">
              <w:rPr>
                <w:spacing w:val="-2"/>
                <w:sz w:val="24"/>
                <w:lang w:val="ru-RU"/>
              </w:rPr>
              <w:t>сущ.".</w:t>
            </w:r>
          </w:p>
          <w:p w:rsidR="00E4184B" w:rsidRPr="00EC7DA0" w:rsidRDefault="00EC7DA0">
            <w:pPr>
              <w:pStyle w:val="TableParagraph"/>
              <w:spacing w:line="360" w:lineRule="auto"/>
              <w:ind w:left="261" w:right="646"/>
              <w:rPr>
                <w:sz w:val="24"/>
                <w:lang w:val="ru-RU"/>
              </w:rPr>
            </w:pPr>
            <w:r w:rsidRPr="00EC7DA0">
              <w:rPr>
                <w:sz w:val="24"/>
                <w:lang w:val="ru-RU"/>
              </w:rPr>
              <w:t>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w:t>
            </w:r>
            <w:r w:rsidRPr="00EC7DA0">
              <w:rPr>
                <w:spacing w:val="-15"/>
                <w:sz w:val="24"/>
                <w:lang w:val="ru-RU"/>
              </w:rPr>
              <w:t xml:space="preserve"> </w:t>
            </w:r>
            <w:r w:rsidRPr="00EC7DA0">
              <w:rPr>
                <w:sz w:val="24"/>
                <w:lang w:val="ru-RU"/>
              </w:rPr>
              <w:t>имён</w:t>
            </w:r>
            <w:r w:rsidRPr="00EC7DA0">
              <w:rPr>
                <w:spacing w:val="-15"/>
                <w:sz w:val="24"/>
                <w:lang w:val="ru-RU"/>
              </w:rPr>
              <w:t xml:space="preserve"> </w:t>
            </w:r>
            <w:r w:rsidRPr="00EC7DA0">
              <w:rPr>
                <w:sz w:val="24"/>
                <w:lang w:val="ru-RU"/>
              </w:rPr>
              <w:t>прилагательных.</w:t>
            </w:r>
            <w:r w:rsidRPr="00EC7DA0">
              <w:rPr>
                <w:spacing w:val="-15"/>
                <w:sz w:val="24"/>
                <w:lang w:val="ru-RU"/>
              </w:rPr>
              <w:t xml:space="preserve"> </w:t>
            </w:r>
            <w:r w:rsidRPr="00EC7DA0">
              <w:rPr>
                <w:sz w:val="24"/>
                <w:lang w:val="ru-RU"/>
              </w:rPr>
              <w:t>Правописание окончаний причастий. Слитное и раздельное написание "не" с причастиями.</w:t>
            </w:r>
          </w:p>
          <w:p w:rsidR="00E4184B" w:rsidRPr="00EC7DA0" w:rsidRDefault="00EC7DA0">
            <w:pPr>
              <w:pStyle w:val="TableParagraph"/>
              <w:spacing w:line="360" w:lineRule="auto"/>
              <w:ind w:left="261" w:right="646"/>
              <w:rPr>
                <w:sz w:val="24"/>
                <w:lang w:val="ru-RU"/>
              </w:rPr>
            </w:pPr>
            <w:r w:rsidRPr="00EC7DA0">
              <w:rPr>
                <w:sz w:val="24"/>
                <w:lang w:val="ru-RU"/>
              </w:rPr>
              <w:t>Знаки</w:t>
            </w:r>
            <w:r w:rsidRPr="00EC7DA0">
              <w:rPr>
                <w:spacing w:val="-15"/>
                <w:sz w:val="24"/>
                <w:lang w:val="ru-RU"/>
              </w:rPr>
              <w:t xml:space="preserve"> </w:t>
            </w:r>
            <w:r w:rsidRPr="00EC7DA0">
              <w:rPr>
                <w:sz w:val="24"/>
                <w:lang w:val="ru-RU"/>
              </w:rPr>
              <w:t>препинания</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предложениях</w:t>
            </w:r>
            <w:r w:rsidRPr="00EC7DA0">
              <w:rPr>
                <w:spacing w:val="-15"/>
                <w:sz w:val="24"/>
                <w:lang w:val="ru-RU"/>
              </w:rPr>
              <w:t xml:space="preserve"> </w:t>
            </w:r>
            <w:r w:rsidRPr="00EC7DA0">
              <w:rPr>
                <w:sz w:val="24"/>
                <w:lang w:val="ru-RU"/>
              </w:rPr>
              <w:t>с</w:t>
            </w:r>
            <w:r w:rsidRPr="00EC7DA0">
              <w:rPr>
                <w:spacing w:val="-15"/>
                <w:sz w:val="24"/>
                <w:lang w:val="ru-RU"/>
              </w:rPr>
              <w:t xml:space="preserve"> </w:t>
            </w:r>
            <w:r w:rsidRPr="00EC7DA0">
              <w:rPr>
                <w:sz w:val="24"/>
                <w:lang w:val="ru-RU"/>
              </w:rPr>
              <w:t xml:space="preserve">причастным </w:t>
            </w:r>
            <w:r w:rsidRPr="00EC7DA0">
              <w:rPr>
                <w:spacing w:val="-2"/>
                <w:sz w:val="24"/>
                <w:lang w:val="ru-RU"/>
              </w:rPr>
              <w:t>оборотом.</w:t>
            </w:r>
          </w:p>
        </w:tc>
      </w:tr>
      <w:tr w:rsidR="00E4184B" w:rsidRPr="005E0866">
        <w:trPr>
          <w:trHeight w:val="4080"/>
        </w:trPr>
        <w:tc>
          <w:tcPr>
            <w:tcW w:w="4000"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Default="00EC7DA0">
            <w:pPr>
              <w:pStyle w:val="TableParagraph"/>
              <w:spacing w:before="230"/>
              <w:ind w:left="261"/>
              <w:rPr>
                <w:sz w:val="24"/>
              </w:rPr>
            </w:pPr>
            <w:r>
              <w:rPr>
                <w:spacing w:val="-2"/>
                <w:sz w:val="24"/>
              </w:rPr>
              <w:t>Деепричастие.</w:t>
            </w:r>
          </w:p>
        </w:tc>
        <w:tc>
          <w:tcPr>
            <w:tcW w:w="6377" w:type="dxa"/>
          </w:tcPr>
          <w:p w:rsidR="00E4184B" w:rsidRPr="00EC7DA0" w:rsidRDefault="00EC7DA0">
            <w:pPr>
              <w:pStyle w:val="TableParagraph"/>
              <w:spacing w:before="68" w:line="362" w:lineRule="auto"/>
              <w:ind w:left="261"/>
              <w:rPr>
                <w:sz w:val="24"/>
                <w:lang w:val="ru-RU"/>
              </w:rPr>
            </w:pPr>
            <w:r w:rsidRPr="00EC7DA0">
              <w:rPr>
                <w:sz w:val="24"/>
                <w:lang w:val="ru-RU"/>
              </w:rPr>
              <w:t>Деепричастия</w:t>
            </w:r>
            <w:r w:rsidRPr="00EC7DA0">
              <w:rPr>
                <w:spacing w:val="-10"/>
                <w:sz w:val="24"/>
                <w:lang w:val="ru-RU"/>
              </w:rPr>
              <w:t xml:space="preserve"> </w:t>
            </w:r>
            <w:r w:rsidRPr="00EC7DA0">
              <w:rPr>
                <w:sz w:val="24"/>
                <w:lang w:val="ru-RU"/>
              </w:rPr>
              <w:t>как</w:t>
            </w:r>
            <w:r w:rsidRPr="00EC7DA0">
              <w:rPr>
                <w:spacing w:val="-12"/>
                <w:sz w:val="24"/>
                <w:lang w:val="ru-RU"/>
              </w:rPr>
              <w:t xml:space="preserve"> </w:t>
            </w:r>
            <w:r w:rsidRPr="00EC7DA0">
              <w:rPr>
                <w:sz w:val="24"/>
                <w:lang w:val="ru-RU"/>
              </w:rPr>
              <w:t>особая</w:t>
            </w:r>
            <w:r w:rsidRPr="00EC7DA0">
              <w:rPr>
                <w:spacing w:val="-14"/>
                <w:sz w:val="24"/>
                <w:lang w:val="ru-RU"/>
              </w:rPr>
              <w:t xml:space="preserve"> </w:t>
            </w:r>
            <w:r w:rsidRPr="00EC7DA0">
              <w:rPr>
                <w:sz w:val="24"/>
                <w:lang w:val="ru-RU"/>
              </w:rPr>
              <w:t>группа</w:t>
            </w:r>
            <w:r w:rsidRPr="00EC7DA0">
              <w:rPr>
                <w:spacing w:val="-14"/>
                <w:sz w:val="24"/>
                <w:lang w:val="ru-RU"/>
              </w:rPr>
              <w:t xml:space="preserve"> </w:t>
            </w:r>
            <w:r w:rsidRPr="00EC7DA0">
              <w:rPr>
                <w:sz w:val="24"/>
                <w:lang w:val="ru-RU"/>
              </w:rPr>
              <w:t>слов.</w:t>
            </w:r>
            <w:r w:rsidRPr="00EC7DA0">
              <w:rPr>
                <w:spacing w:val="-12"/>
                <w:sz w:val="24"/>
                <w:lang w:val="ru-RU"/>
              </w:rPr>
              <w:t xml:space="preserve"> </w:t>
            </w:r>
            <w:r w:rsidRPr="00EC7DA0">
              <w:rPr>
                <w:sz w:val="24"/>
                <w:lang w:val="ru-RU"/>
              </w:rPr>
              <w:t>Признаки</w:t>
            </w:r>
            <w:r w:rsidRPr="00EC7DA0">
              <w:rPr>
                <w:spacing w:val="-9"/>
                <w:sz w:val="24"/>
                <w:lang w:val="ru-RU"/>
              </w:rPr>
              <w:t xml:space="preserve"> </w:t>
            </w:r>
            <w:r w:rsidRPr="00EC7DA0">
              <w:rPr>
                <w:sz w:val="24"/>
                <w:lang w:val="ru-RU"/>
              </w:rPr>
              <w:t>глагола</w:t>
            </w:r>
            <w:r w:rsidRPr="00EC7DA0">
              <w:rPr>
                <w:spacing w:val="-14"/>
                <w:sz w:val="24"/>
                <w:lang w:val="ru-RU"/>
              </w:rPr>
              <w:t xml:space="preserve"> </w:t>
            </w:r>
            <w:r w:rsidRPr="00EC7DA0">
              <w:rPr>
                <w:sz w:val="24"/>
                <w:lang w:val="ru-RU"/>
              </w:rPr>
              <w:t>и наречия в деепричастии. Синтаксическая функция деепричастия, роль в речи.</w:t>
            </w:r>
          </w:p>
          <w:p w:rsidR="00E4184B" w:rsidRPr="00EC7DA0" w:rsidRDefault="00EC7DA0">
            <w:pPr>
              <w:pStyle w:val="TableParagraph"/>
              <w:spacing w:line="360" w:lineRule="auto"/>
              <w:ind w:left="261" w:right="1095"/>
              <w:rPr>
                <w:sz w:val="24"/>
                <w:lang w:val="ru-RU"/>
              </w:rPr>
            </w:pPr>
            <w:r w:rsidRPr="00EC7DA0">
              <w:rPr>
                <w:sz w:val="24"/>
                <w:lang w:val="ru-RU"/>
              </w:rPr>
              <w:t>Деепричастия</w:t>
            </w:r>
            <w:r w:rsidRPr="00EC7DA0">
              <w:rPr>
                <w:spacing w:val="-15"/>
                <w:sz w:val="24"/>
                <w:lang w:val="ru-RU"/>
              </w:rPr>
              <w:t xml:space="preserve"> </w:t>
            </w:r>
            <w:r w:rsidRPr="00EC7DA0">
              <w:rPr>
                <w:sz w:val="24"/>
                <w:lang w:val="ru-RU"/>
              </w:rPr>
              <w:t>совершенного</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несовершенного вида. Деепричастие в составе словосочетаний. Деепричастный оборот.</w:t>
            </w:r>
          </w:p>
          <w:p w:rsidR="00E4184B" w:rsidRPr="00EC7DA0" w:rsidRDefault="00EC7DA0">
            <w:pPr>
              <w:pStyle w:val="TableParagraph"/>
              <w:spacing w:line="360" w:lineRule="auto"/>
              <w:ind w:left="261" w:right="2006"/>
              <w:rPr>
                <w:sz w:val="24"/>
                <w:lang w:val="ru-RU"/>
              </w:rPr>
            </w:pPr>
            <w:r w:rsidRPr="00EC7DA0">
              <w:rPr>
                <w:sz w:val="24"/>
                <w:lang w:val="ru-RU"/>
              </w:rPr>
              <w:t>Морфологический анализ деепричастий.</w:t>
            </w:r>
            <w:r w:rsidRPr="00EC7DA0">
              <w:rPr>
                <w:spacing w:val="-12"/>
                <w:sz w:val="24"/>
                <w:lang w:val="ru-RU"/>
              </w:rPr>
              <w:t xml:space="preserve"> </w:t>
            </w:r>
            <w:r w:rsidRPr="00EC7DA0">
              <w:rPr>
                <w:sz w:val="24"/>
                <w:lang w:val="ru-RU"/>
              </w:rPr>
              <w:t>Постановка</w:t>
            </w:r>
            <w:r w:rsidRPr="00EC7DA0">
              <w:rPr>
                <w:spacing w:val="-15"/>
                <w:sz w:val="24"/>
                <w:lang w:val="ru-RU"/>
              </w:rPr>
              <w:t xml:space="preserve"> </w:t>
            </w:r>
            <w:r w:rsidRPr="00EC7DA0">
              <w:rPr>
                <w:sz w:val="24"/>
                <w:lang w:val="ru-RU"/>
              </w:rPr>
              <w:t>ударения</w:t>
            </w:r>
            <w:r w:rsidRPr="00EC7DA0">
              <w:rPr>
                <w:spacing w:val="-14"/>
                <w:sz w:val="24"/>
                <w:lang w:val="ru-RU"/>
              </w:rPr>
              <w:t xml:space="preserve"> </w:t>
            </w:r>
            <w:r w:rsidRPr="00EC7DA0">
              <w:rPr>
                <w:sz w:val="24"/>
                <w:lang w:val="ru-RU"/>
              </w:rPr>
              <w:t xml:space="preserve">в </w:t>
            </w:r>
            <w:r w:rsidRPr="00EC7DA0">
              <w:rPr>
                <w:spacing w:val="-2"/>
                <w:sz w:val="24"/>
                <w:lang w:val="ru-RU"/>
              </w:rPr>
              <w:t>деепричастиях.</w:t>
            </w:r>
          </w:p>
          <w:p w:rsidR="00E4184B" w:rsidRPr="00EC7DA0" w:rsidRDefault="00EC7DA0">
            <w:pPr>
              <w:pStyle w:val="TableParagraph"/>
              <w:spacing w:line="261" w:lineRule="exact"/>
              <w:ind w:left="261"/>
              <w:rPr>
                <w:sz w:val="24"/>
                <w:lang w:val="ru-RU"/>
              </w:rPr>
            </w:pPr>
            <w:r w:rsidRPr="00EC7DA0">
              <w:rPr>
                <w:sz w:val="24"/>
                <w:lang w:val="ru-RU"/>
              </w:rPr>
              <w:t>Правописание</w:t>
            </w:r>
            <w:r w:rsidRPr="00EC7DA0">
              <w:rPr>
                <w:spacing w:val="-10"/>
                <w:sz w:val="24"/>
                <w:lang w:val="ru-RU"/>
              </w:rPr>
              <w:t xml:space="preserve"> </w:t>
            </w:r>
            <w:r w:rsidRPr="00EC7DA0">
              <w:rPr>
                <w:sz w:val="24"/>
                <w:lang w:val="ru-RU"/>
              </w:rPr>
              <w:t>гласных</w:t>
            </w:r>
            <w:r w:rsidRPr="00EC7DA0">
              <w:rPr>
                <w:spacing w:val="-11"/>
                <w:sz w:val="24"/>
                <w:lang w:val="ru-RU"/>
              </w:rPr>
              <w:t xml:space="preserve"> </w:t>
            </w:r>
            <w:r w:rsidRPr="00EC7DA0">
              <w:rPr>
                <w:sz w:val="24"/>
                <w:lang w:val="ru-RU"/>
              </w:rPr>
              <w:t>в</w:t>
            </w:r>
            <w:r w:rsidRPr="00EC7DA0">
              <w:rPr>
                <w:spacing w:val="-5"/>
                <w:sz w:val="24"/>
                <w:lang w:val="ru-RU"/>
              </w:rPr>
              <w:t xml:space="preserve"> </w:t>
            </w:r>
            <w:r w:rsidRPr="00EC7DA0">
              <w:rPr>
                <w:sz w:val="24"/>
                <w:lang w:val="ru-RU"/>
              </w:rPr>
              <w:t>суффиксах</w:t>
            </w:r>
            <w:r w:rsidRPr="00EC7DA0">
              <w:rPr>
                <w:spacing w:val="-5"/>
                <w:sz w:val="24"/>
                <w:lang w:val="ru-RU"/>
              </w:rPr>
              <w:t xml:space="preserve"> </w:t>
            </w:r>
            <w:r w:rsidRPr="00EC7DA0">
              <w:rPr>
                <w:spacing w:val="-2"/>
                <w:sz w:val="24"/>
                <w:lang w:val="ru-RU"/>
              </w:rPr>
              <w:t>деепричастий.</w:t>
            </w:r>
          </w:p>
        </w:tc>
      </w:tr>
    </w:tbl>
    <w:p w:rsidR="00E4184B" w:rsidRPr="00EC7DA0" w:rsidRDefault="00E4184B">
      <w:pPr>
        <w:spacing w:line="261" w:lineRule="exact"/>
        <w:rPr>
          <w:sz w:val="24"/>
          <w:lang w:val="ru-RU"/>
        </w:rPr>
        <w:sectPr w:rsidR="00E4184B" w:rsidRPr="00EC7DA0" w:rsidSect="005E0866">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00"/>
        <w:gridCol w:w="6377"/>
      </w:tblGrid>
      <w:tr w:rsidR="00E4184B" w:rsidRPr="005E0866">
        <w:trPr>
          <w:trHeight w:val="2222"/>
        </w:trPr>
        <w:tc>
          <w:tcPr>
            <w:tcW w:w="4000" w:type="dxa"/>
          </w:tcPr>
          <w:p w:rsidR="00E4184B" w:rsidRPr="00EC7DA0" w:rsidRDefault="00E4184B">
            <w:pPr>
              <w:pStyle w:val="TableParagraph"/>
              <w:rPr>
                <w:sz w:val="24"/>
                <w:lang w:val="ru-RU"/>
              </w:rPr>
            </w:pPr>
          </w:p>
        </w:tc>
        <w:tc>
          <w:tcPr>
            <w:tcW w:w="6377" w:type="dxa"/>
          </w:tcPr>
          <w:p w:rsidR="00E4184B" w:rsidRPr="00EC7DA0" w:rsidRDefault="00EC7DA0">
            <w:pPr>
              <w:pStyle w:val="TableParagraph"/>
              <w:spacing w:before="68" w:line="360" w:lineRule="auto"/>
              <w:ind w:left="261"/>
              <w:rPr>
                <w:sz w:val="24"/>
                <w:lang w:val="ru-RU"/>
              </w:rPr>
            </w:pPr>
            <w:r w:rsidRPr="00EC7DA0">
              <w:rPr>
                <w:sz w:val="24"/>
                <w:lang w:val="ru-RU"/>
              </w:rPr>
              <w:t>Слитное</w:t>
            </w:r>
            <w:r w:rsidRPr="00EC7DA0">
              <w:rPr>
                <w:spacing w:val="-15"/>
                <w:sz w:val="24"/>
                <w:lang w:val="ru-RU"/>
              </w:rPr>
              <w:t xml:space="preserve"> </w:t>
            </w:r>
            <w:r w:rsidRPr="00EC7DA0">
              <w:rPr>
                <w:sz w:val="24"/>
                <w:lang w:val="ru-RU"/>
              </w:rPr>
              <w:t>и</w:t>
            </w:r>
            <w:r w:rsidRPr="00EC7DA0">
              <w:rPr>
                <w:spacing w:val="-14"/>
                <w:sz w:val="24"/>
                <w:lang w:val="ru-RU"/>
              </w:rPr>
              <w:t xml:space="preserve"> </w:t>
            </w:r>
            <w:r w:rsidRPr="00EC7DA0">
              <w:rPr>
                <w:sz w:val="24"/>
                <w:lang w:val="ru-RU"/>
              </w:rPr>
              <w:t>раздельное</w:t>
            </w:r>
            <w:r w:rsidRPr="00EC7DA0">
              <w:rPr>
                <w:spacing w:val="-15"/>
                <w:sz w:val="24"/>
                <w:lang w:val="ru-RU"/>
              </w:rPr>
              <w:t xml:space="preserve"> </w:t>
            </w:r>
            <w:r w:rsidRPr="00EC7DA0">
              <w:rPr>
                <w:sz w:val="24"/>
                <w:lang w:val="ru-RU"/>
              </w:rPr>
              <w:t>написание</w:t>
            </w:r>
            <w:r w:rsidRPr="00EC7DA0">
              <w:rPr>
                <w:spacing w:val="-12"/>
                <w:sz w:val="24"/>
                <w:lang w:val="ru-RU"/>
              </w:rPr>
              <w:t xml:space="preserve"> </w:t>
            </w:r>
            <w:r w:rsidRPr="00EC7DA0">
              <w:rPr>
                <w:sz w:val="24"/>
                <w:lang w:val="ru-RU"/>
              </w:rPr>
              <w:t>"не"</w:t>
            </w:r>
            <w:r w:rsidRPr="00EC7DA0">
              <w:rPr>
                <w:spacing w:val="-14"/>
                <w:sz w:val="24"/>
                <w:lang w:val="ru-RU"/>
              </w:rPr>
              <w:t xml:space="preserve"> </w:t>
            </w:r>
            <w:r w:rsidRPr="00EC7DA0">
              <w:rPr>
                <w:sz w:val="24"/>
                <w:lang w:val="ru-RU"/>
              </w:rPr>
              <w:t>с</w:t>
            </w:r>
            <w:r w:rsidRPr="00EC7DA0">
              <w:rPr>
                <w:spacing w:val="-8"/>
                <w:sz w:val="24"/>
                <w:lang w:val="ru-RU"/>
              </w:rPr>
              <w:t xml:space="preserve"> </w:t>
            </w:r>
            <w:r w:rsidRPr="00EC7DA0">
              <w:rPr>
                <w:sz w:val="24"/>
                <w:lang w:val="ru-RU"/>
              </w:rPr>
              <w:t>деепричастиями. Правильное построение предложений с одиночными деепричастиями и деепричастными оборотами.</w:t>
            </w:r>
          </w:p>
          <w:p w:rsidR="00E4184B" w:rsidRPr="00EC7DA0" w:rsidRDefault="00EC7DA0">
            <w:pPr>
              <w:pStyle w:val="TableParagraph"/>
              <w:spacing w:line="360" w:lineRule="auto"/>
              <w:ind w:left="261" w:right="646"/>
              <w:rPr>
                <w:sz w:val="24"/>
                <w:lang w:val="ru-RU"/>
              </w:rPr>
            </w:pPr>
            <w:r w:rsidRPr="00EC7DA0">
              <w:rPr>
                <w:sz w:val="24"/>
                <w:lang w:val="ru-RU"/>
              </w:rPr>
              <w:t>Знаки</w:t>
            </w:r>
            <w:r w:rsidRPr="00EC7DA0">
              <w:rPr>
                <w:spacing w:val="-15"/>
                <w:sz w:val="24"/>
                <w:lang w:val="ru-RU"/>
              </w:rPr>
              <w:t xml:space="preserve"> </w:t>
            </w:r>
            <w:r w:rsidRPr="00EC7DA0">
              <w:rPr>
                <w:sz w:val="24"/>
                <w:lang w:val="ru-RU"/>
              </w:rPr>
              <w:t>препинания</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предложениях</w:t>
            </w:r>
            <w:r w:rsidRPr="00EC7DA0">
              <w:rPr>
                <w:spacing w:val="-15"/>
                <w:sz w:val="24"/>
                <w:lang w:val="ru-RU"/>
              </w:rPr>
              <w:t xml:space="preserve"> </w:t>
            </w:r>
            <w:r w:rsidRPr="00EC7DA0">
              <w:rPr>
                <w:sz w:val="24"/>
                <w:lang w:val="ru-RU"/>
              </w:rPr>
              <w:t>с</w:t>
            </w:r>
            <w:r w:rsidRPr="00EC7DA0">
              <w:rPr>
                <w:spacing w:val="-15"/>
                <w:sz w:val="24"/>
                <w:lang w:val="ru-RU"/>
              </w:rPr>
              <w:t xml:space="preserve"> </w:t>
            </w:r>
            <w:r w:rsidRPr="00EC7DA0">
              <w:rPr>
                <w:sz w:val="24"/>
                <w:lang w:val="ru-RU"/>
              </w:rPr>
              <w:t>одиночным деепричастием и деепричастным оборотом.</w:t>
            </w:r>
          </w:p>
        </w:tc>
      </w:tr>
      <w:tr w:rsidR="00E4184B" w:rsidRPr="005E0866">
        <w:trPr>
          <w:trHeight w:val="8171"/>
        </w:trPr>
        <w:tc>
          <w:tcPr>
            <w:tcW w:w="4000"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6"/>
              <w:rPr>
                <w:sz w:val="37"/>
                <w:lang w:val="ru-RU"/>
              </w:rPr>
            </w:pPr>
          </w:p>
          <w:p w:rsidR="00E4184B" w:rsidRDefault="00EC7DA0">
            <w:pPr>
              <w:pStyle w:val="TableParagraph"/>
              <w:ind w:left="261"/>
              <w:rPr>
                <w:sz w:val="24"/>
              </w:rPr>
            </w:pPr>
            <w:r>
              <w:rPr>
                <w:spacing w:val="-2"/>
                <w:sz w:val="24"/>
              </w:rPr>
              <w:t>Наречие.</w:t>
            </w:r>
          </w:p>
        </w:tc>
        <w:tc>
          <w:tcPr>
            <w:tcW w:w="6377" w:type="dxa"/>
          </w:tcPr>
          <w:p w:rsidR="00E4184B" w:rsidRPr="00EC7DA0" w:rsidRDefault="00EC7DA0">
            <w:pPr>
              <w:pStyle w:val="TableParagraph"/>
              <w:spacing w:before="68"/>
              <w:ind w:left="261"/>
              <w:rPr>
                <w:sz w:val="24"/>
                <w:lang w:val="ru-RU"/>
              </w:rPr>
            </w:pPr>
            <w:r w:rsidRPr="00EC7DA0">
              <w:rPr>
                <w:sz w:val="24"/>
                <w:lang w:val="ru-RU"/>
              </w:rPr>
              <w:t>Общее</w:t>
            </w:r>
            <w:r w:rsidRPr="00EC7DA0">
              <w:rPr>
                <w:spacing w:val="-7"/>
                <w:sz w:val="24"/>
                <w:lang w:val="ru-RU"/>
              </w:rPr>
              <w:t xml:space="preserve"> </w:t>
            </w:r>
            <w:r w:rsidRPr="00EC7DA0">
              <w:rPr>
                <w:sz w:val="24"/>
                <w:lang w:val="ru-RU"/>
              </w:rPr>
              <w:t>грамматическое</w:t>
            </w:r>
            <w:r w:rsidRPr="00EC7DA0">
              <w:rPr>
                <w:spacing w:val="-10"/>
                <w:sz w:val="24"/>
                <w:lang w:val="ru-RU"/>
              </w:rPr>
              <w:t xml:space="preserve"> </w:t>
            </w:r>
            <w:r w:rsidRPr="00EC7DA0">
              <w:rPr>
                <w:sz w:val="24"/>
                <w:lang w:val="ru-RU"/>
              </w:rPr>
              <w:t>значение</w:t>
            </w:r>
            <w:r w:rsidRPr="00EC7DA0">
              <w:rPr>
                <w:spacing w:val="-10"/>
                <w:sz w:val="24"/>
                <w:lang w:val="ru-RU"/>
              </w:rPr>
              <w:t xml:space="preserve"> </w:t>
            </w:r>
            <w:r w:rsidRPr="00EC7DA0">
              <w:rPr>
                <w:spacing w:val="-2"/>
                <w:sz w:val="24"/>
                <w:lang w:val="ru-RU"/>
              </w:rPr>
              <w:t>наречий.</w:t>
            </w:r>
          </w:p>
          <w:p w:rsidR="00E4184B" w:rsidRPr="00EC7DA0" w:rsidRDefault="00EC7DA0">
            <w:pPr>
              <w:pStyle w:val="TableParagraph"/>
              <w:spacing w:before="137" w:line="362" w:lineRule="auto"/>
              <w:ind w:left="261" w:right="646"/>
              <w:rPr>
                <w:sz w:val="24"/>
                <w:lang w:val="ru-RU"/>
              </w:rPr>
            </w:pPr>
            <w:r w:rsidRPr="00EC7DA0">
              <w:rPr>
                <w:sz w:val="24"/>
                <w:lang w:val="ru-RU"/>
              </w:rPr>
              <w:t>Разряды</w:t>
            </w:r>
            <w:r w:rsidRPr="00EC7DA0">
              <w:rPr>
                <w:spacing w:val="-6"/>
                <w:sz w:val="24"/>
                <w:lang w:val="ru-RU"/>
              </w:rPr>
              <w:t xml:space="preserve"> </w:t>
            </w:r>
            <w:r w:rsidRPr="00EC7DA0">
              <w:rPr>
                <w:sz w:val="24"/>
                <w:lang w:val="ru-RU"/>
              </w:rPr>
              <w:t>наречий</w:t>
            </w:r>
            <w:r w:rsidRPr="00EC7DA0">
              <w:rPr>
                <w:spacing w:val="-11"/>
                <w:sz w:val="24"/>
                <w:lang w:val="ru-RU"/>
              </w:rPr>
              <w:t xml:space="preserve"> </w:t>
            </w:r>
            <w:r w:rsidRPr="00EC7DA0">
              <w:rPr>
                <w:sz w:val="24"/>
                <w:lang w:val="ru-RU"/>
              </w:rPr>
              <w:t>по</w:t>
            </w:r>
            <w:r w:rsidRPr="00EC7DA0">
              <w:rPr>
                <w:spacing w:val="-4"/>
                <w:sz w:val="24"/>
                <w:lang w:val="ru-RU"/>
              </w:rPr>
              <w:t xml:space="preserve"> </w:t>
            </w:r>
            <w:r w:rsidRPr="00EC7DA0">
              <w:rPr>
                <w:sz w:val="24"/>
                <w:lang w:val="ru-RU"/>
              </w:rPr>
              <w:t>значению.</w:t>
            </w:r>
            <w:r w:rsidRPr="00EC7DA0">
              <w:rPr>
                <w:spacing w:val="-5"/>
                <w:sz w:val="24"/>
                <w:lang w:val="ru-RU"/>
              </w:rPr>
              <w:t xml:space="preserve"> </w:t>
            </w:r>
            <w:r w:rsidRPr="00EC7DA0">
              <w:rPr>
                <w:sz w:val="24"/>
                <w:lang w:val="ru-RU"/>
              </w:rPr>
              <w:t>Простая</w:t>
            </w:r>
            <w:r w:rsidRPr="00EC7DA0">
              <w:rPr>
                <w:spacing w:val="-11"/>
                <w:sz w:val="24"/>
                <w:lang w:val="ru-RU"/>
              </w:rPr>
              <w:t xml:space="preserve"> </w:t>
            </w:r>
            <w:r w:rsidRPr="00EC7DA0">
              <w:rPr>
                <w:sz w:val="24"/>
                <w:lang w:val="ru-RU"/>
              </w:rPr>
              <w:t>и</w:t>
            </w:r>
            <w:r w:rsidRPr="00EC7DA0">
              <w:rPr>
                <w:spacing w:val="-1"/>
                <w:sz w:val="24"/>
                <w:lang w:val="ru-RU"/>
              </w:rPr>
              <w:t xml:space="preserve"> </w:t>
            </w:r>
            <w:r w:rsidRPr="00EC7DA0">
              <w:rPr>
                <w:sz w:val="24"/>
                <w:lang w:val="ru-RU"/>
              </w:rPr>
              <w:t>составная формы сравнительной и превосходной степеней сравнения наречий.</w:t>
            </w:r>
          </w:p>
          <w:p w:rsidR="00E4184B" w:rsidRPr="00EC7DA0" w:rsidRDefault="00EC7DA0">
            <w:pPr>
              <w:pStyle w:val="TableParagraph"/>
              <w:spacing w:line="362" w:lineRule="auto"/>
              <w:ind w:left="261" w:right="2512"/>
              <w:rPr>
                <w:sz w:val="24"/>
                <w:lang w:val="ru-RU"/>
              </w:rPr>
            </w:pPr>
            <w:r w:rsidRPr="00EC7DA0">
              <w:rPr>
                <w:sz w:val="24"/>
                <w:lang w:val="ru-RU"/>
              </w:rPr>
              <w:t>Словообразование наречий. Синтаксические</w:t>
            </w:r>
            <w:r w:rsidRPr="00EC7DA0">
              <w:rPr>
                <w:spacing w:val="-15"/>
                <w:sz w:val="24"/>
                <w:lang w:val="ru-RU"/>
              </w:rPr>
              <w:t xml:space="preserve"> </w:t>
            </w:r>
            <w:r w:rsidRPr="00EC7DA0">
              <w:rPr>
                <w:sz w:val="24"/>
                <w:lang w:val="ru-RU"/>
              </w:rPr>
              <w:t>свойства</w:t>
            </w:r>
            <w:r w:rsidRPr="00EC7DA0">
              <w:rPr>
                <w:spacing w:val="-15"/>
                <w:sz w:val="24"/>
                <w:lang w:val="ru-RU"/>
              </w:rPr>
              <w:t xml:space="preserve"> </w:t>
            </w:r>
            <w:r w:rsidRPr="00EC7DA0">
              <w:rPr>
                <w:sz w:val="24"/>
                <w:lang w:val="ru-RU"/>
              </w:rPr>
              <w:t>наречий. Морфологический</w:t>
            </w:r>
            <w:r w:rsidRPr="00EC7DA0">
              <w:rPr>
                <w:spacing w:val="-9"/>
                <w:sz w:val="24"/>
                <w:lang w:val="ru-RU"/>
              </w:rPr>
              <w:t xml:space="preserve"> </w:t>
            </w:r>
            <w:r w:rsidRPr="00EC7DA0">
              <w:rPr>
                <w:sz w:val="24"/>
                <w:lang w:val="ru-RU"/>
              </w:rPr>
              <w:t>анализ</w:t>
            </w:r>
            <w:r w:rsidRPr="00EC7DA0">
              <w:rPr>
                <w:spacing w:val="-13"/>
                <w:sz w:val="24"/>
                <w:lang w:val="ru-RU"/>
              </w:rPr>
              <w:t xml:space="preserve"> </w:t>
            </w:r>
            <w:r w:rsidRPr="00EC7DA0">
              <w:rPr>
                <w:spacing w:val="-2"/>
                <w:sz w:val="24"/>
                <w:lang w:val="ru-RU"/>
              </w:rPr>
              <w:t>наречий.</w:t>
            </w:r>
          </w:p>
          <w:p w:rsidR="00E4184B" w:rsidRPr="00EC7DA0" w:rsidRDefault="00EC7DA0">
            <w:pPr>
              <w:pStyle w:val="TableParagraph"/>
              <w:spacing w:line="360" w:lineRule="auto"/>
              <w:ind w:left="261" w:right="646"/>
              <w:rPr>
                <w:sz w:val="24"/>
                <w:lang w:val="ru-RU"/>
              </w:rPr>
            </w:pPr>
            <w:r w:rsidRPr="00EC7DA0">
              <w:rPr>
                <w:sz w:val="24"/>
                <w:lang w:val="ru-RU"/>
              </w:rPr>
              <w:t>Нормы</w:t>
            </w:r>
            <w:r w:rsidRPr="00EC7DA0">
              <w:rPr>
                <w:spacing w:val="-9"/>
                <w:sz w:val="24"/>
                <w:lang w:val="ru-RU"/>
              </w:rPr>
              <w:t xml:space="preserve"> </w:t>
            </w:r>
            <w:r w:rsidRPr="00EC7DA0">
              <w:rPr>
                <w:sz w:val="24"/>
                <w:lang w:val="ru-RU"/>
              </w:rPr>
              <w:t>постановки</w:t>
            </w:r>
            <w:r w:rsidRPr="00EC7DA0">
              <w:rPr>
                <w:spacing w:val="-9"/>
                <w:sz w:val="24"/>
                <w:lang w:val="ru-RU"/>
              </w:rPr>
              <w:t xml:space="preserve"> </w:t>
            </w:r>
            <w:r w:rsidRPr="00EC7DA0">
              <w:rPr>
                <w:sz w:val="24"/>
                <w:lang w:val="ru-RU"/>
              </w:rPr>
              <w:t>ударения</w:t>
            </w:r>
            <w:r w:rsidRPr="00EC7DA0">
              <w:rPr>
                <w:spacing w:val="-10"/>
                <w:sz w:val="24"/>
                <w:lang w:val="ru-RU"/>
              </w:rPr>
              <w:t xml:space="preserve"> </w:t>
            </w:r>
            <w:r w:rsidRPr="00EC7DA0">
              <w:rPr>
                <w:sz w:val="24"/>
                <w:lang w:val="ru-RU"/>
              </w:rPr>
              <w:t>в</w:t>
            </w:r>
            <w:r w:rsidRPr="00EC7DA0">
              <w:rPr>
                <w:spacing w:val="-9"/>
                <w:sz w:val="24"/>
                <w:lang w:val="ru-RU"/>
              </w:rPr>
              <w:t xml:space="preserve"> </w:t>
            </w:r>
            <w:r w:rsidRPr="00EC7DA0">
              <w:rPr>
                <w:sz w:val="24"/>
                <w:lang w:val="ru-RU"/>
              </w:rPr>
              <w:t>наречиях,</w:t>
            </w:r>
            <w:r w:rsidRPr="00EC7DA0">
              <w:rPr>
                <w:spacing w:val="-8"/>
                <w:sz w:val="24"/>
                <w:lang w:val="ru-RU"/>
              </w:rPr>
              <w:t xml:space="preserve"> </w:t>
            </w:r>
            <w:r w:rsidRPr="00EC7DA0">
              <w:rPr>
                <w:sz w:val="24"/>
                <w:lang w:val="ru-RU"/>
              </w:rPr>
              <w:t>нормы произношения наречий. Нормы образования степеней сравнения наречий.</w:t>
            </w:r>
          </w:p>
          <w:p w:rsidR="00E4184B" w:rsidRPr="00EC7DA0" w:rsidRDefault="00EC7DA0">
            <w:pPr>
              <w:pStyle w:val="TableParagraph"/>
              <w:spacing w:before="138"/>
              <w:ind w:left="261"/>
              <w:rPr>
                <w:sz w:val="24"/>
                <w:lang w:val="ru-RU"/>
              </w:rPr>
            </w:pPr>
            <w:r w:rsidRPr="00EC7DA0">
              <w:rPr>
                <w:sz w:val="24"/>
                <w:lang w:val="ru-RU"/>
              </w:rPr>
              <w:t>Роль</w:t>
            </w:r>
            <w:r w:rsidRPr="00EC7DA0">
              <w:rPr>
                <w:spacing w:val="-6"/>
                <w:sz w:val="24"/>
                <w:lang w:val="ru-RU"/>
              </w:rPr>
              <w:t xml:space="preserve"> </w:t>
            </w:r>
            <w:r w:rsidRPr="00EC7DA0">
              <w:rPr>
                <w:sz w:val="24"/>
                <w:lang w:val="ru-RU"/>
              </w:rPr>
              <w:t>наречий</w:t>
            </w:r>
            <w:r w:rsidRPr="00EC7DA0">
              <w:rPr>
                <w:spacing w:val="-1"/>
                <w:sz w:val="24"/>
                <w:lang w:val="ru-RU"/>
              </w:rPr>
              <w:t xml:space="preserve"> </w:t>
            </w:r>
            <w:r w:rsidRPr="00EC7DA0">
              <w:rPr>
                <w:sz w:val="24"/>
                <w:lang w:val="ru-RU"/>
              </w:rPr>
              <w:t xml:space="preserve">в </w:t>
            </w:r>
            <w:r w:rsidRPr="00EC7DA0">
              <w:rPr>
                <w:spacing w:val="-2"/>
                <w:sz w:val="24"/>
                <w:lang w:val="ru-RU"/>
              </w:rPr>
              <w:t>тексте.</w:t>
            </w:r>
          </w:p>
          <w:p w:rsidR="00E4184B" w:rsidRPr="00EC7DA0" w:rsidRDefault="00EC7DA0">
            <w:pPr>
              <w:pStyle w:val="TableParagraph"/>
              <w:spacing w:before="132" w:line="360" w:lineRule="auto"/>
              <w:ind w:left="261" w:right="526"/>
              <w:rPr>
                <w:sz w:val="24"/>
                <w:lang w:val="ru-RU"/>
              </w:rPr>
            </w:pPr>
            <w:r w:rsidRPr="00EC7DA0">
              <w:rPr>
                <w:sz w:val="24"/>
                <w:lang w:val="ru-RU"/>
              </w:rPr>
              <w:t>Правописание наречий: слитное, раздельное, дефисное</w:t>
            </w:r>
            <w:r w:rsidRPr="00EC7DA0">
              <w:rPr>
                <w:spacing w:val="-7"/>
                <w:sz w:val="24"/>
                <w:lang w:val="ru-RU"/>
              </w:rPr>
              <w:t xml:space="preserve"> </w:t>
            </w:r>
            <w:r w:rsidRPr="00EC7DA0">
              <w:rPr>
                <w:sz w:val="24"/>
                <w:lang w:val="ru-RU"/>
              </w:rPr>
              <w:t>написание;</w:t>
            </w:r>
            <w:r w:rsidRPr="00EC7DA0">
              <w:rPr>
                <w:spacing w:val="-10"/>
                <w:sz w:val="24"/>
                <w:lang w:val="ru-RU"/>
              </w:rPr>
              <w:t xml:space="preserve"> </w:t>
            </w:r>
            <w:r w:rsidRPr="00EC7DA0">
              <w:rPr>
                <w:sz w:val="24"/>
                <w:lang w:val="ru-RU"/>
              </w:rPr>
              <w:t>слитное</w:t>
            </w:r>
            <w:r w:rsidRPr="00EC7DA0">
              <w:rPr>
                <w:spacing w:val="-11"/>
                <w:sz w:val="24"/>
                <w:lang w:val="ru-RU"/>
              </w:rPr>
              <w:t xml:space="preserve"> </w:t>
            </w:r>
            <w:r w:rsidRPr="00EC7DA0">
              <w:rPr>
                <w:sz w:val="24"/>
                <w:lang w:val="ru-RU"/>
              </w:rPr>
              <w:t>и</w:t>
            </w:r>
            <w:r w:rsidRPr="00EC7DA0">
              <w:rPr>
                <w:spacing w:val="-5"/>
                <w:sz w:val="24"/>
                <w:lang w:val="ru-RU"/>
              </w:rPr>
              <w:t xml:space="preserve"> </w:t>
            </w:r>
            <w:r w:rsidRPr="00EC7DA0">
              <w:rPr>
                <w:sz w:val="24"/>
                <w:lang w:val="ru-RU"/>
              </w:rPr>
              <w:t>раздельное</w:t>
            </w:r>
            <w:r w:rsidRPr="00EC7DA0">
              <w:rPr>
                <w:spacing w:val="-11"/>
                <w:sz w:val="24"/>
                <w:lang w:val="ru-RU"/>
              </w:rPr>
              <w:t xml:space="preserve"> </w:t>
            </w:r>
            <w:r w:rsidRPr="00EC7DA0">
              <w:rPr>
                <w:sz w:val="24"/>
                <w:lang w:val="ru-RU"/>
              </w:rPr>
              <w:t>написание "не" с наречиями; "н" и "нн" в наречиях на "-о (-е)"; правописание суффиксов "-а"</w:t>
            </w:r>
          </w:p>
          <w:p w:rsidR="00E4184B" w:rsidRPr="00EC7DA0" w:rsidRDefault="00EC7DA0">
            <w:pPr>
              <w:pStyle w:val="TableParagraph"/>
              <w:spacing w:before="5" w:line="360" w:lineRule="auto"/>
              <w:ind w:left="261" w:right="646"/>
              <w:rPr>
                <w:sz w:val="24"/>
                <w:lang w:val="ru-RU"/>
              </w:rPr>
            </w:pPr>
            <w:r w:rsidRPr="00EC7DA0">
              <w:rPr>
                <w:sz w:val="24"/>
                <w:lang w:val="ru-RU"/>
              </w:rPr>
              <w:t>и</w:t>
            </w:r>
            <w:r w:rsidRPr="00EC7DA0">
              <w:rPr>
                <w:spacing w:val="-5"/>
                <w:sz w:val="24"/>
                <w:lang w:val="ru-RU"/>
              </w:rPr>
              <w:t xml:space="preserve"> </w:t>
            </w:r>
            <w:r w:rsidRPr="00EC7DA0">
              <w:rPr>
                <w:sz w:val="24"/>
                <w:lang w:val="ru-RU"/>
              </w:rPr>
              <w:t>"-о"</w:t>
            </w:r>
            <w:r w:rsidRPr="00EC7DA0">
              <w:rPr>
                <w:spacing w:val="-13"/>
                <w:sz w:val="24"/>
                <w:lang w:val="ru-RU"/>
              </w:rPr>
              <w:t xml:space="preserve"> </w:t>
            </w:r>
            <w:r w:rsidRPr="00EC7DA0">
              <w:rPr>
                <w:sz w:val="24"/>
                <w:lang w:val="ru-RU"/>
              </w:rPr>
              <w:t>наречий</w:t>
            </w:r>
            <w:r w:rsidRPr="00EC7DA0">
              <w:rPr>
                <w:spacing w:val="-5"/>
                <w:sz w:val="24"/>
                <w:lang w:val="ru-RU"/>
              </w:rPr>
              <w:t xml:space="preserve"> </w:t>
            </w:r>
            <w:r w:rsidRPr="00EC7DA0">
              <w:rPr>
                <w:sz w:val="24"/>
                <w:lang w:val="ru-RU"/>
              </w:rPr>
              <w:t>с</w:t>
            </w:r>
            <w:r w:rsidRPr="00EC7DA0">
              <w:rPr>
                <w:spacing w:val="-12"/>
                <w:sz w:val="24"/>
                <w:lang w:val="ru-RU"/>
              </w:rPr>
              <w:t xml:space="preserve"> </w:t>
            </w:r>
            <w:r w:rsidRPr="00EC7DA0">
              <w:rPr>
                <w:sz w:val="24"/>
                <w:lang w:val="ru-RU"/>
              </w:rPr>
              <w:t>приставками</w:t>
            </w:r>
            <w:r w:rsidRPr="00EC7DA0">
              <w:rPr>
                <w:spacing w:val="-6"/>
                <w:sz w:val="24"/>
                <w:lang w:val="ru-RU"/>
              </w:rPr>
              <w:t xml:space="preserve"> </w:t>
            </w:r>
            <w:r w:rsidRPr="00EC7DA0">
              <w:rPr>
                <w:sz w:val="24"/>
                <w:lang w:val="ru-RU"/>
              </w:rPr>
              <w:t>"из-,</w:t>
            </w:r>
            <w:r w:rsidRPr="00EC7DA0">
              <w:rPr>
                <w:spacing w:val="-4"/>
                <w:sz w:val="24"/>
                <w:lang w:val="ru-RU"/>
              </w:rPr>
              <w:t xml:space="preserve"> </w:t>
            </w:r>
            <w:r w:rsidRPr="00EC7DA0">
              <w:rPr>
                <w:sz w:val="24"/>
                <w:lang w:val="ru-RU"/>
              </w:rPr>
              <w:t>до-,</w:t>
            </w:r>
            <w:r w:rsidRPr="00EC7DA0">
              <w:rPr>
                <w:spacing w:val="-4"/>
                <w:sz w:val="24"/>
                <w:lang w:val="ru-RU"/>
              </w:rPr>
              <w:t xml:space="preserve"> </w:t>
            </w:r>
            <w:r w:rsidRPr="00EC7DA0">
              <w:rPr>
                <w:sz w:val="24"/>
                <w:lang w:val="ru-RU"/>
              </w:rPr>
              <w:t>с-,</w:t>
            </w:r>
            <w:r w:rsidRPr="00EC7DA0">
              <w:rPr>
                <w:spacing w:val="-9"/>
                <w:sz w:val="24"/>
                <w:lang w:val="ru-RU"/>
              </w:rPr>
              <w:t xml:space="preserve"> </w:t>
            </w:r>
            <w:r w:rsidRPr="00EC7DA0">
              <w:rPr>
                <w:sz w:val="24"/>
                <w:lang w:val="ru-RU"/>
              </w:rPr>
              <w:t>в-,</w:t>
            </w:r>
            <w:r w:rsidRPr="00EC7DA0">
              <w:rPr>
                <w:spacing w:val="-9"/>
                <w:sz w:val="24"/>
                <w:lang w:val="ru-RU"/>
              </w:rPr>
              <w:t xml:space="preserve"> </w:t>
            </w:r>
            <w:r w:rsidRPr="00EC7DA0">
              <w:rPr>
                <w:sz w:val="24"/>
                <w:lang w:val="ru-RU"/>
              </w:rPr>
              <w:t>на-,</w:t>
            </w:r>
            <w:r w:rsidRPr="00EC7DA0">
              <w:rPr>
                <w:spacing w:val="-4"/>
                <w:sz w:val="24"/>
                <w:lang w:val="ru-RU"/>
              </w:rPr>
              <w:t xml:space="preserve"> </w:t>
            </w:r>
            <w:r w:rsidRPr="00EC7DA0">
              <w:rPr>
                <w:sz w:val="24"/>
                <w:lang w:val="ru-RU"/>
              </w:rPr>
              <w:t>за- "; употребление "ь" после шипящих на конце наречий;</w:t>
            </w:r>
            <w:r w:rsidRPr="00EC7DA0">
              <w:rPr>
                <w:spacing w:val="-10"/>
                <w:sz w:val="24"/>
                <w:lang w:val="ru-RU"/>
              </w:rPr>
              <w:t xml:space="preserve"> </w:t>
            </w:r>
            <w:r w:rsidRPr="00EC7DA0">
              <w:rPr>
                <w:sz w:val="24"/>
                <w:lang w:val="ru-RU"/>
              </w:rPr>
              <w:t>правописание</w:t>
            </w:r>
            <w:r w:rsidRPr="00EC7DA0">
              <w:rPr>
                <w:spacing w:val="-6"/>
                <w:sz w:val="24"/>
                <w:lang w:val="ru-RU"/>
              </w:rPr>
              <w:t xml:space="preserve"> </w:t>
            </w:r>
            <w:r w:rsidRPr="00EC7DA0">
              <w:rPr>
                <w:sz w:val="24"/>
                <w:lang w:val="ru-RU"/>
              </w:rPr>
              <w:t>суффиксов</w:t>
            </w:r>
            <w:r w:rsidRPr="00EC7DA0">
              <w:rPr>
                <w:spacing w:val="-4"/>
                <w:sz w:val="24"/>
                <w:lang w:val="ru-RU"/>
              </w:rPr>
              <w:t xml:space="preserve"> </w:t>
            </w:r>
            <w:r w:rsidRPr="00EC7DA0">
              <w:rPr>
                <w:sz w:val="24"/>
                <w:lang w:val="ru-RU"/>
              </w:rPr>
              <w:t>наречий</w:t>
            </w:r>
            <w:r w:rsidRPr="00EC7DA0">
              <w:rPr>
                <w:spacing w:val="-9"/>
                <w:sz w:val="24"/>
                <w:lang w:val="ru-RU"/>
              </w:rPr>
              <w:t xml:space="preserve"> </w:t>
            </w:r>
            <w:r w:rsidRPr="00EC7DA0">
              <w:rPr>
                <w:sz w:val="24"/>
                <w:lang w:val="ru-RU"/>
              </w:rPr>
              <w:t>"-о"</w:t>
            </w:r>
            <w:r w:rsidRPr="00EC7DA0">
              <w:rPr>
                <w:spacing w:val="-7"/>
                <w:sz w:val="24"/>
                <w:lang w:val="ru-RU"/>
              </w:rPr>
              <w:t xml:space="preserve"> </w:t>
            </w:r>
            <w:r w:rsidRPr="00EC7DA0">
              <w:rPr>
                <w:sz w:val="24"/>
                <w:lang w:val="ru-RU"/>
              </w:rPr>
              <w:t>и</w:t>
            </w:r>
            <w:r w:rsidRPr="00EC7DA0">
              <w:rPr>
                <w:spacing w:val="-4"/>
                <w:sz w:val="24"/>
                <w:lang w:val="ru-RU"/>
              </w:rPr>
              <w:t xml:space="preserve"> </w:t>
            </w:r>
            <w:r w:rsidRPr="00EC7DA0">
              <w:rPr>
                <w:sz w:val="24"/>
                <w:lang w:val="ru-RU"/>
              </w:rPr>
              <w:t>"- е" после шипящих.</w:t>
            </w:r>
          </w:p>
        </w:tc>
      </w:tr>
      <w:tr w:rsidR="00E4184B">
        <w:trPr>
          <w:trHeight w:val="2145"/>
        </w:trPr>
        <w:tc>
          <w:tcPr>
            <w:tcW w:w="4000" w:type="dxa"/>
          </w:tcPr>
          <w:p w:rsidR="00E4184B" w:rsidRPr="00EC7DA0" w:rsidRDefault="00E4184B">
            <w:pPr>
              <w:pStyle w:val="TableParagraph"/>
              <w:rPr>
                <w:sz w:val="26"/>
                <w:lang w:val="ru-RU"/>
              </w:rPr>
            </w:pPr>
          </w:p>
          <w:p w:rsidR="00E4184B" w:rsidRPr="00EC7DA0" w:rsidRDefault="00E4184B">
            <w:pPr>
              <w:pStyle w:val="TableParagraph"/>
              <w:spacing w:before="9"/>
              <w:rPr>
                <w:sz w:val="33"/>
                <w:lang w:val="ru-RU"/>
              </w:rPr>
            </w:pPr>
          </w:p>
          <w:p w:rsidR="00E4184B" w:rsidRDefault="00EC7DA0">
            <w:pPr>
              <w:pStyle w:val="TableParagraph"/>
              <w:ind w:left="261"/>
              <w:rPr>
                <w:sz w:val="24"/>
              </w:rPr>
            </w:pPr>
            <w:r>
              <w:rPr>
                <w:sz w:val="24"/>
              </w:rPr>
              <w:t>Слова</w:t>
            </w:r>
            <w:r>
              <w:rPr>
                <w:spacing w:val="-5"/>
                <w:sz w:val="24"/>
              </w:rPr>
              <w:t xml:space="preserve"> </w:t>
            </w:r>
            <w:r>
              <w:rPr>
                <w:sz w:val="24"/>
              </w:rPr>
              <w:t>категории</w:t>
            </w:r>
            <w:r>
              <w:rPr>
                <w:spacing w:val="-3"/>
                <w:sz w:val="24"/>
              </w:rPr>
              <w:t xml:space="preserve"> </w:t>
            </w:r>
            <w:r>
              <w:rPr>
                <w:spacing w:val="-2"/>
                <w:sz w:val="24"/>
              </w:rPr>
              <w:t>состояния.</w:t>
            </w:r>
          </w:p>
        </w:tc>
        <w:tc>
          <w:tcPr>
            <w:tcW w:w="6377" w:type="dxa"/>
          </w:tcPr>
          <w:p w:rsidR="00E4184B" w:rsidRDefault="00EC7DA0">
            <w:pPr>
              <w:pStyle w:val="TableParagraph"/>
              <w:spacing w:before="68" w:line="360" w:lineRule="auto"/>
              <w:ind w:left="261" w:right="266"/>
              <w:rPr>
                <w:sz w:val="24"/>
              </w:rPr>
            </w:pPr>
            <w:r w:rsidRPr="00EC7DA0">
              <w:rPr>
                <w:sz w:val="24"/>
                <w:lang w:val="ru-RU"/>
              </w:rPr>
              <w:t>Вопрос</w:t>
            </w:r>
            <w:r w:rsidRPr="00EC7DA0">
              <w:rPr>
                <w:spacing w:val="-10"/>
                <w:sz w:val="24"/>
                <w:lang w:val="ru-RU"/>
              </w:rPr>
              <w:t xml:space="preserve"> </w:t>
            </w:r>
            <w:r w:rsidRPr="00EC7DA0">
              <w:rPr>
                <w:sz w:val="24"/>
                <w:lang w:val="ru-RU"/>
              </w:rPr>
              <w:t>о</w:t>
            </w:r>
            <w:r w:rsidRPr="00EC7DA0">
              <w:rPr>
                <w:spacing w:val="-4"/>
                <w:sz w:val="24"/>
                <w:lang w:val="ru-RU"/>
              </w:rPr>
              <w:t xml:space="preserve"> </w:t>
            </w:r>
            <w:r w:rsidRPr="00EC7DA0">
              <w:rPr>
                <w:sz w:val="24"/>
                <w:lang w:val="ru-RU"/>
              </w:rPr>
              <w:t>словах</w:t>
            </w:r>
            <w:r w:rsidRPr="00EC7DA0">
              <w:rPr>
                <w:spacing w:val="-9"/>
                <w:sz w:val="24"/>
                <w:lang w:val="ru-RU"/>
              </w:rPr>
              <w:t xml:space="preserve"> </w:t>
            </w:r>
            <w:r w:rsidRPr="00EC7DA0">
              <w:rPr>
                <w:sz w:val="24"/>
                <w:lang w:val="ru-RU"/>
              </w:rPr>
              <w:t>категории</w:t>
            </w:r>
            <w:r w:rsidRPr="00EC7DA0">
              <w:rPr>
                <w:spacing w:val="-3"/>
                <w:sz w:val="24"/>
                <w:lang w:val="ru-RU"/>
              </w:rPr>
              <w:t xml:space="preserve"> </w:t>
            </w:r>
            <w:r w:rsidRPr="00EC7DA0">
              <w:rPr>
                <w:sz w:val="24"/>
                <w:lang w:val="ru-RU"/>
              </w:rPr>
              <w:t>состояния</w:t>
            </w:r>
            <w:r w:rsidRPr="00EC7DA0">
              <w:rPr>
                <w:spacing w:val="-4"/>
                <w:sz w:val="24"/>
                <w:lang w:val="ru-RU"/>
              </w:rPr>
              <w:t xml:space="preserve"> </w:t>
            </w:r>
            <w:r w:rsidRPr="00EC7DA0">
              <w:rPr>
                <w:sz w:val="24"/>
                <w:lang w:val="ru-RU"/>
              </w:rPr>
              <w:t>в</w:t>
            </w:r>
            <w:r w:rsidRPr="00EC7DA0">
              <w:rPr>
                <w:spacing w:val="-7"/>
                <w:sz w:val="24"/>
                <w:lang w:val="ru-RU"/>
              </w:rPr>
              <w:t xml:space="preserve"> </w:t>
            </w:r>
            <w:r w:rsidRPr="00EC7DA0">
              <w:rPr>
                <w:sz w:val="24"/>
                <w:lang w:val="ru-RU"/>
              </w:rPr>
              <w:t>системе</w:t>
            </w:r>
            <w:r w:rsidRPr="00EC7DA0">
              <w:rPr>
                <w:spacing w:val="-10"/>
                <w:sz w:val="24"/>
                <w:lang w:val="ru-RU"/>
              </w:rPr>
              <w:t xml:space="preserve"> </w:t>
            </w:r>
            <w:r w:rsidRPr="00EC7DA0">
              <w:rPr>
                <w:sz w:val="24"/>
                <w:lang w:val="ru-RU"/>
              </w:rPr>
              <w:t>частей речи. Общее грамматическое значение, морфологические</w:t>
            </w:r>
            <w:r w:rsidRPr="00EC7DA0">
              <w:rPr>
                <w:spacing w:val="-5"/>
                <w:sz w:val="24"/>
                <w:lang w:val="ru-RU"/>
              </w:rPr>
              <w:t xml:space="preserve"> </w:t>
            </w:r>
            <w:r w:rsidRPr="00EC7DA0">
              <w:rPr>
                <w:sz w:val="24"/>
                <w:lang w:val="ru-RU"/>
              </w:rPr>
              <w:t>признаки</w:t>
            </w:r>
            <w:r w:rsidRPr="00EC7DA0">
              <w:rPr>
                <w:spacing w:val="-3"/>
                <w:sz w:val="24"/>
                <w:lang w:val="ru-RU"/>
              </w:rPr>
              <w:t xml:space="preserve"> </w:t>
            </w:r>
            <w:r w:rsidRPr="00EC7DA0">
              <w:rPr>
                <w:sz w:val="24"/>
                <w:lang w:val="ru-RU"/>
              </w:rPr>
              <w:t>и</w:t>
            </w:r>
            <w:r w:rsidRPr="00EC7DA0">
              <w:rPr>
                <w:spacing w:val="-8"/>
                <w:sz w:val="24"/>
                <w:lang w:val="ru-RU"/>
              </w:rPr>
              <w:t xml:space="preserve"> </w:t>
            </w:r>
            <w:r w:rsidRPr="00EC7DA0">
              <w:rPr>
                <w:sz w:val="24"/>
                <w:lang w:val="ru-RU"/>
              </w:rPr>
              <w:t>синтаксическая</w:t>
            </w:r>
            <w:r w:rsidRPr="00EC7DA0">
              <w:rPr>
                <w:spacing w:val="-4"/>
                <w:sz w:val="24"/>
                <w:lang w:val="ru-RU"/>
              </w:rPr>
              <w:t xml:space="preserve"> </w:t>
            </w:r>
            <w:r w:rsidRPr="00EC7DA0">
              <w:rPr>
                <w:sz w:val="24"/>
                <w:lang w:val="ru-RU"/>
              </w:rPr>
              <w:t xml:space="preserve">функция слов категории состояния. </w:t>
            </w:r>
            <w:r>
              <w:rPr>
                <w:sz w:val="24"/>
              </w:rPr>
              <w:t>Роль слов категории</w:t>
            </w:r>
          </w:p>
          <w:p w:rsidR="00E4184B" w:rsidRDefault="00EC7DA0">
            <w:pPr>
              <w:pStyle w:val="TableParagraph"/>
              <w:spacing w:line="272" w:lineRule="exact"/>
              <w:ind w:left="261"/>
              <w:rPr>
                <w:sz w:val="24"/>
              </w:rPr>
            </w:pPr>
            <w:r>
              <w:rPr>
                <w:sz w:val="24"/>
              </w:rPr>
              <w:t>состояния</w:t>
            </w:r>
            <w:r>
              <w:rPr>
                <w:spacing w:val="-5"/>
                <w:sz w:val="24"/>
              </w:rPr>
              <w:t xml:space="preserve"> </w:t>
            </w:r>
            <w:r>
              <w:rPr>
                <w:sz w:val="24"/>
              </w:rPr>
              <w:t xml:space="preserve">в </w:t>
            </w:r>
            <w:r>
              <w:rPr>
                <w:spacing w:val="-2"/>
                <w:sz w:val="24"/>
              </w:rPr>
              <w:t>речи.</w:t>
            </w:r>
          </w:p>
        </w:tc>
      </w:tr>
      <w:tr w:rsidR="00E4184B" w:rsidRPr="005E0866">
        <w:trPr>
          <w:trHeight w:val="1319"/>
        </w:trPr>
        <w:tc>
          <w:tcPr>
            <w:tcW w:w="4000" w:type="dxa"/>
          </w:tcPr>
          <w:p w:rsidR="00E4184B" w:rsidRDefault="00E4184B">
            <w:pPr>
              <w:pStyle w:val="TableParagraph"/>
              <w:spacing w:before="10"/>
              <w:rPr>
                <w:sz w:val="23"/>
              </w:rPr>
            </w:pPr>
          </w:p>
          <w:p w:rsidR="00E4184B" w:rsidRDefault="00EC7DA0">
            <w:pPr>
              <w:pStyle w:val="TableParagraph"/>
              <w:ind w:left="261"/>
              <w:rPr>
                <w:sz w:val="24"/>
              </w:rPr>
            </w:pPr>
            <w:r>
              <w:rPr>
                <w:sz w:val="24"/>
              </w:rPr>
              <w:t>Служебные</w:t>
            </w:r>
            <w:r>
              <w:rPr>
                <w:spacing w:val="-16"/>
                <w:sz w:val="24"/>
              </w:rPr>
              <w:t xml:space="preserve"> </w:t>
            </w:r>
            <w:r>
              <w:rPr>
                <w:sz w:val="24"/>
              </w:rPr>
              <w:t>части</w:t>
            </w:r>
            <w:r>
              <w:rPr>
                <w:spacing w:val="-7"/>
                <w:sz w:val="24"/>
              </w:rPr>
              <w:t xml:space="preserve"> </w:t>
            </w:r>
            <w:r>
              <w:rPr>
                <w:spacing w:val="-4"/>
                <w:sz w:val="24"/>
              </w:rPr>
              <w:t>речи.</w:t>
            </w:r>
          </w:p>
        </w:tc>
        <w:tc>
          <w:tcPr>
            <w:tcW w:w="6377" w:type="dxa"/>
          </w:tcPr>
          <w:p w:rsidR="00E4184B" w:rsidRPr="00EC7DA0" w:rsidRDefault="00EC7DA0">
            <w:pPr>
              <w:pStyle w:val="TableParagraph"/>
              <w:spacing w:before="68"/>
              <w:ind w:left="261"/>
              <w:rPr>
                <w:sz w:val="24"/>
                <w:lang w:val="ru-RU"/>
              </w:rPr>
            </w:pPr>
            <w:r w:rsidRPr="00EC7DA0">
              <w:rPr>
                <w:sz w:val="24"/>
                <w:lang w:val="ru-RU"/>
              </w:rPr>
              <w:t>Общая</w:t>
            </w:r>
            <w:r w:rsidRPr="00EC7DA0">
              <w:rPr>
                <w:spacing w:val="-3"/>
                <w:sz w:val="24"/>
                <w:lang w:val="ru-RU"/>
              </w:rPr>
              <w:t xml:space="preserve"> </w:t>
            </w:r>
            <w:r w:rsidRPr="00EC7DA0">
              <w:rPr>
                <w:sz w:val="24"/>
                <w:lang w:val="ru-RU"/>
              </w:rPr>
              <w:t>характеристика</w:t>
            </w:r>
            <w:r w:rsidRPr="00EC7DA0">
              <w:rPr>
                <w:spacing w:val="-3"/>
                <w:sz w:val="24"/>
                <w:lang w:val="ru-RU"/>
              </w:rPr>
              <w:t xml:space="preserve"> </w:t>
            </w:r>
            <w:r w:rsidRPr="00EC7DA0">
              <w:rPr>
                <w:sz w:val="24"/>
                <w:lang w:val="ru-RU"/>
              </w:rPr>
              <w:t>служебных</w:t>
            </w:r>
            <w:r w:rsidRPr="00EC7DA0">
              <w:rPr>
                <w:spacing w:val="-6"/>
                <w:sz w:val="24"/>
                <w:lang w:val="ru-RU"/>
              </w:rPr>
              <w:t xml:space="preserve"> </w:t>
            </w:r>
            <w:r w:rsidRPr="00EC7DA0">
              <w:rPr>
                <w:sz w:val="24"/>
                <w:lang w:val="ru-RU"/>
              </w:rPr>
              <w:t>частей</w:t>
            </w:r>
            <w:r w:rsidRPr="00EC7DA0">
              <w:rPr>
                <w:spacing w:val="-2"/>
                <w:sz w:val="24"/>
                <w:lang w:val="ru-RU"/>
              </w:rPr>
              <w:t xml:space="preserve"> </w:t>
            </w:r>
            <w:r w:rsidRPr="00EC7DA0">
              <w:rPr>
                <w:spacing w:val="-4"/>
                <w:sz w:val="24"/>
                <w:lang w:val="ru-RU"/>
              </w:rPr>
              <w:t>речи.</w:t>
            </w:r>
          </w:p>
          <w:p w:rsidR="00E4184B" w:rsidRPr="00EC7DA0" w:rsidRDefault="00EC7DA0">
            <w:pPr>
              <w:pStyle w:val="TableParagraph"/>
              <w:spacing w:before="4" w:line="410" w:lineRule="atLeast"/>
              <w:ind w:left="261" w:right="1095"/>
              <w:rPr>
                <w:sz w:val="24"/>
                <w:lang w:val="ru-RU"/>
              </w:rPr>
            </w:pPr>
            <w:r w:rsidRPr="00EC7DA0">
              <w:rPr>
                <w:sz w:val="24"/>
                <w:lang w:val="ru-RU"/>
              </w:rPr>
              <w:t>Отличие</w:t>
            </w:r>
            <w:r w:rsidRPr="00EC7DA0">
              <w:rPr>
                <w:spacing w:val="-15"/>
                <w:sz w:val="24"/>
                <w:lang w:val="ru-RU"/>
              </w:rPr>
              <w:t xml:space="preserve"> </w:t>
            </w:r>
            <w:r w:rsidRPr="00EC7DA0">
              <w:rPr>
                <w:sz w:val="24"/>
                <w:lang w:val="ru-RU"/>
              </w:rPr>
              <w:t>самостоятельных</w:t>
            </w:r>
            <w:r w:rsidRPr="00EC7DA0">
              <w:rPr>
                <w:spacing w:val="-15"/>
                <w:sz w:val="24"/>
                <w:lang w:val="ru-RU"/>
              </w:rPr>
              <w:t xml:space="preserve"> </w:t>
            </w:r>
            <w:r w:rsidRPr="00EC7DA0">
              <w:rPr>
                <w:sz w:val="24"/>
                <w:lang w:val="ru-RU"/>
              </w:rPr>
              <w:t>частей</w:t>
            </w:r>
            <w:r w:rsidRPr="00EC7DA0">
              <w:rPr>
                <w:spacing w:val="-15"/>
                <w:sz w:val="24"/>
                <w:lang w:val="ru-RU"/>
              </w:rPr>
              <w:t xml:space="preserve"> </w:t>
            </w:r>
            <w:r w:rsidRPr="00EC7DA0">
              <w:rPr>
                <w:sz w:val="24"/>
                <w:lang w:val="ru-RU"/>
              </w:rPr>
              <w:t>речи</w:t>
            </w:r>
            <w:r w:rsidRPr="00EC7DA0">
              <w:rPr>
                <w:spacing w:val="-15"/>
                <w:sz w:val="24"/>
                <w:lang w:val="ru-RU"/>
              </w:rPr>
              <w:t xml:space="preserve"> </w:t>
            </w:r>
            <w:r w:rsidRPr="00EC7DA0">
              <w:rPr>
                <w:sz w:val="24"/>
                <w:lang w:val="ru-RU"/>
              </w:rPr>
              <w:t xml:space="preserve">от </w:t>
            </w:r>
            <w:r w:rsidRPr="00EC7DA0">
              <w:rPr>
                <w:spacing w:val="-2"/>
                <w:sz w:val="24"/>
                <w:lang w:val="ru-RU"/>
              </w:rPr>
              <w:t>служебных.</w:t>
            </w:r>
          </w:p>
        </w:tc>
      </w:tr>
    </w:tbl>
    <w:p w:rsidR="00E4184B" w:rsidRPr="00EC7DA0" w:rsidRDefault="00E4184B">
      <w:pPr>
        <w:spacing w:line="410" w:lineRule="atLeast"/>
        <w:rPr>
          <w:sz w:val="24"/>
          <w:lang w:val="ru-RU"/>
        </w:rPr>
        <w:sectPr w:rsidR="00E4184B" w:rsidRPr="00EC7DA0" w:rsidSect="005E0866">
          <w:type w:val="continuous"/>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00"/>
        <w:gridCol w:w="6377"/>
      </w:tblGrid>
      <w:tr w:rsidR="00E4184B">
        <w:trPr>
          <w:trHeight w:val="978"/>
        </w:trPr>
        <w:tc>
          <w:tcPr>
            <w:tcW w:w="4000" w:type="dxa"/>
            <w:tcBorders>
              <w:bottom w:val="single" w:sz="12" w:space="0" w:color="000000"/>
            </w:tcBorders>
          </w:tcPr>
          <w:p w:rsidR="00E4184B" w:rsidRPr="00EC7DA0" w:rsidRDefault="00E4184B">
            <w:pPr>
              <w:pStyle w:val="TableParagraph"/>
              <w:spacing w:before="10"/>
              <w:rPr>
                <w:sz w:val="23"/>
                <w:lang w:val="ru-RU"/>
              </w:rPr>
            </w:pPr>
          </w:p>
          <w:p w:rsidR="00E4184B" w:rsidRDefault="00EC7DA0">
            <w:pPr>
              <w:pStyle w:val="TableParagraph"/>
              <w:ind w:left="261"/>
              <w:rPr>
                <w:sz w:val="24"/>
              </w:rPr>
            </w:pPr>
            <w:r>
              <w:rPr>
                <w:spacing w:val="-2"/>
                <w:sz w:val="24"/>
              </w:rPr>
              <w:t>Предлог.</w:t>
            </w:r>
          </w:p>
        </w:tc>
        <w:tc>
          <w:tcPr>
            <w:tcW w:w="6377" w:type="dxa"/>
            <w:tcBorders>
              <w:bottom w:val="single" w:sz="12" w:space="0" w:color="000000"/>
            </w:tcBorders>
          </w:tcPr>
          <w:p w:rsidR="00E4184B" w:rsidRDefault="00EC7DA0">
            <w:pPr>
              <w:pStyle w:val="TableParagraph"/>
              <w:spacing w:before="68" w:line="362" w:lineRule="auto"/>
              <w:ind w:left="261" w:right="646"/>
              <w:rPr>
                <w:sz w:val="24"/>
              </w:rPr>
            </w:pPr>
            <w:r w:rsidRPr="00EC7DA0">
              <w:rPr>
                <w:sz w:val="24"/>
                <w:lang w:val="ru-RU"/>
              </w:rPr>
              <w:t>Предлог</w:t>
            </w:r>
            <w:r w:rsidRPr="00EC7DA0">
              <w:rPr>
                <w:spacing w:val="-15"/>
                <w:sz w:val="24"/>
                <w:lang w:val="ru-RU"/>
              </w:rPr>
              <w:t xml:space="preserve"> </w:t>
            </w:r>
            <w:r w:rsidRPr="00EC7DA0">
              <w:rPr>
                <w:sz w:val="24"/>
                <w:lang w:val="ru-RU"/>
              </w:rPr>
              <w:t>как</w:t>
            </w:r>
            <w:r w:rsidRPr="00EC7DA0">
              <w:rPr>
                <w:spacing w:val="-15"/>
                <w:sz w:val="24"/>
                <w:lang w:val="ru-RU"/>
              </w:rPr>
              <w:t xml:space="preserve"> </w:t>
            </w:r>
            <w:r w:rsidRPr="00EC7DA0">
              <w:rPr>
                <w:sz w:val="24"/>
                <w:lang w:val="ru-RU"/>
              </w:rPr>
              <w:t>служебная</w:t>
            </w:r>
            <w:r w:rsidRPr="00EC7DA0">
              <w:rPr>
                <w:spacing w:val="-15"/>
                <w:sz w:val="24"/>
                <w:lang w:val="ru-RU"/>
              </w:rPr>
              <w:t xml:space="preserve"> </w:t>
            </w:r>
            <w:r w:rsidRPr="00EC7DA0">
              <w:rPr>
                <w:sz w:val="24"/>
                <w:lang w:val="ru-RU"/>
              </w:rPr>
              <w:t>часть</w:t>
            </w:r>
            <w:r w:rsidRPr="00EC7DA0">
              <w:rPr>
                <w:spacing w:val="-15"/>
                <w:sz w:val="24"/>
                <w:lang w:val="ru-RU"/>
              </w:rPr>
              <w:t xml:space="preserve"> </w:t>
            </w:r>
            <w:r w:rsidRPr="00EC7DA0">
              <w:rPr>
                <w:sz w:val="24"/>
                <w:lang w:val="ru-RU"/>
              </w:rPr>
              <w:t>речи.</w:t>
            </w:r>
            <w:r w:rsidRPr="00EC7DA0">
              <w:rPr>
                <w:spacing w:val="-15"/>
                <w:sz w:val="24"/>
                <w:lang w:val="ru-RU"/>
              </w:rPr>
              <w:t xml:space="preserve"> </w:t>
            </w:r>
            <w:r>
              <w:rPr>
                <w:sz w:val="24"/>
              </w:rPr>
              <w:t>Грамматические функции предлогов.</w:t>
            </w:r>
          </w:p>
        </w:tc>
      </w:tr>
      <w:tr w:rsidR="00E4184B">
        <w:trPr>
          <w:trHeight w:val="5117"/>
        </w:trPr>
        <w:tc>
          <w:tcPr>
            <w:tcW w:w="4000" w:type="dxa"/>
            <w:tcBorders>
              <w:top w:val="single" w:sz="12" w:space="0" w:color="000000"/>
            </w:tcBorders>
          </w:tcPr>
          <w:p w:rsidR="00E4184B" w:rsidRDefault="00E4184B">
            <w:pPr>
              <w:pStyle w:val="TableParagraph"/>
              <w:rPr>
                <w:sz w:val="24"/>
              </w:rPr>
            </w:pPr>
          </w:p>
        </w:tc>
        <w:tc>
          <w:tcPr>
            <w:tcW w:w="6377" w:type="dxa"/>
            <w:tcBorders>
              <w:top w:val="single" w:sz="12" w:space="0" w:color="000000"/>
            </w:tcBorders>
          </w:tcPr>
          <w:p w:rsidR="00E4184B" w:rsidRPr="00EC7DA0" w:rsidRDefault="00EC7DA0">
            <w:pPr>
              <w:pStyle w:val="TableParagraph"/>
              <w:spacing w:before="68" w:line="360" w:lineRule="auto"/>
              <w:ind w:left="261" w:right="685"/>
              <w:rPr>
                <w:sz w:val="24"/>
                <w:lang w:val="ru-RU"/>
              </w:rPr>
            </w:pPr>
            <w:r w:rsidRPr="00EC7DA0">
              <w:rPr>
                <w:sz w:val="24"/>
                <w:lang w:val="ru-RU"/>
              </w:rPr>
              <w:t>Разряды предлогов по происхождению: предлоги производные</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непроизводные.</w:t>
            </w:r>
            <w:r w:rsidRPr="00EC7DA0">
              <w:rPr>
                <w:spacing w:val="-15"/>
                <w:sz w:val="24"/>
                <w:lang w:val="ru-RU"/>
              </w:rPr>
              <w:t xml:space="preserve"> </w:t>
            </w:r>
            <w:r w:rsidRPr="00EC7DA0">
              <w:rPr>
                <w:sz w:val="24"/>
                <w:lang w:val="ru-RU"/>
              </w:rPr>
              <w:t>Разряды</w:t>
            </w:r>
            <w:r w:rsidRPr="00EC7DA0">
              <w:rPr>
                <w:spacing w:val="-15"/>
                <w:sz w:val="24"/>
                <w:lang w:val="ru-RU"/>
              </w:rPr>
              <w:t xml:space="preserve"> </w:t>
            </w:r>
            <w:r w:rsidRPr="00EC7DA0">
              <w:rPr>
                <w:sz w:val="24"/>
                <w:lang w:val="ru-RU"/>
              </w:rPr>
              <w:t>предлогов по строению: предлоги простые и составные.</w:t>
            </w:r>
          </w:p>
          <w:p w:rsidR="00E4184B" w:rsidRPr="00EC7DA0" w:rsidRDefault="00EC7DA0">
            <w:pPr>
              <w:pStyle w:val="TableParagraph"/>
              <w:spacing w:line="360" w:lineRule="auto"/>
              <w:ind w:left="261" w:right="803"/>
              <w:rPr>
                <w:sz w:val="24"/>
                <w:lang w:val="ru-RU"/>
              </w:rPr>
            </w:pPr>
            <w:r w:rsidRPr="00EC7DA0">
              <w:rPr>
                <w:sz w:val="24"/>
                <w:lang w:val="ru-RU"/>
              </w:rPr>
              <w:t>Морфологический анализ предлогов.</w:t>
            </w:r>
            <w:r w:rsidRPr="00EC7DA0">
              <w:rPr>
                <w:spacing w:val="40"/>
                <w:sz w:val="24"/>
                <w:lang w:val="ru-RU"/>
              </w:rPr>
              <w:t xml:space="preserve"> </w:t>
            </w:r>
            <w:r w:rsidRPr="00EC7DA0">
              <w:rPr>
                <w:sz w:val="24"/>
                <w:lang w:val="ru-RU"/>
              </w:rPr>
              <w:t>Употребление</w:t>
            </w:r>
            <w:r w:rsidRPr="00EC7DA0">
              <w:rPr>
                <w:spacing w:val="-12"/>
                <w:sz w:val="24"/>
                <w:lang w:val="ru-RU"/>
              </w:rPr>
              <w:t xml:space="preserve"> </w:t>
            </w:r>
            <w:r w:rsidRPr="00EC7DA0">
              <w:rPr>
                <w:sz w:val="24"/>
                <w:lang w:val="ru-RU"/>
              </w:rPr>
              <w:t>предлогов</w:t>
            </w:r>
            <w:r w:rsidRPr="00EC7DA0">
              <w:rPr>
                <w:spacing w:val="-11"/>
                <w:sz w:val="24"/>
                <w:lang w:val="ru-RU"/>
              </w:rPr>
              <w:t xml:space="preserve"> </w:t>
            </w:r>
            <w:r w:rsidRPr="00EC7DA0">
              <w:rPr>
                <w:sz w:val="24"/>
                <w:lang w:val="ru-RU"/>
              </w:rPr>
              <w:t>в</w:t>
            </w:r>
            <w:r w:rsidRPr="00EC7DA0">
              <w:rPr>
                <w:spacing w:val="-11"/>
                <w:sz w:val="24"/>
                <w:lang w:val="ru-RU"/>
              </w:rPr>
              <w:t xml:space="preserve"> </w:t>
            </w:r>
            <w:r w:rsidRPr="00EC7DA0">
              <w:rPr>
                <w:sz w:val="24"/>
                <w:lang w:val="ru-RU"/>
              </w:rPr>
              <w:t>речи</w:t>
            </w:r>
            <w:r w:rsidRPr="00EC7DA0">
              <w:rPr>
                <w:spacing w:val="-11"/>
                <w:sz w:val="24"/>
                <w:lang w:val="ru-RU"/>
              </w:rPr>
              <w:t xml:space="preserve"> </w:t>
            </w:r>
            <w:r w:rsidRPr="00EC7DA0">
              <w:rPr>
                <w:sz w:val="24"/>
                <w:lang w:val="ru-RU"/>
              </w:rPr>
              <w:t>в</w:t>
            </w:r>
            <w:r w:rsidRPr="00EC7DA0">
              <w:rPr>
                <w:spacing w:val="-11"/>
                <w:sz w:val="24"/>
                <w:lang w:val="ru-RU"/>
              </w:rPr>
              <w:t xml:space="preserve"> </w:t>
            </w:r>
            <w:r w:rsidRPr="00EC7DA0">
              <w:rPr>
                <w:sz w:val="24"/>
                <w:lang w:val="ru-RU"/>
              </w:rPr>
              <w:t>соответствии</w:t>
            </w:r>
            <w:r w:rsidRPr="00EC7DA0">
              <w:rPr>
                <w:spacing w:val="-15"/>
                <w:sz w:val="24"/>
                <w:lang w:val="ru-RU"/>
              </w:rPr>
              <w:t xml:space="preserve"> </w:t>
            </w:r>
            <w:r w:rsidRPr="00EC7DA0">
              <w:rPr>
                <w:sz w:val="24"/>
                <w:lang w:val="ru-RU"/>
              </w:rPr>
              <w:t>с</w:t>
            </w:r>
            <w:r w:rsidRPr="00EC7DA0">
              <w:rPr>
                <w:spacing w:val="-14"/>
                <w:sz w:val="24"/>
                <w:lang w:val="ru-RU"/>
              </w:rPr>
              <w:t xml:space="preserve"> </w:t>
            </w:r>
            <w:r w:rsidRPr="00EC7DA0">
              <w:rPr>
                <w:sz w:val="24"/>
                <w:lang w:val="ru-RU"/>
              </w:rPr>
              <w:t>их значением и стилистическими особенностями.</w:t>
            </w:r>
          </w:p>
          <w:p w:rsidR="00E4184B" w:rsidRPr="00EC7DA0" w:rsidRDefault="00EC7DA0">
            <w:pPr>
              <w:pStyle w:val="TableParagraph"/>
              <w:spacing w:line="360" w:lineRule="auto"/>
              <w:ind w:left="261" w:right="473"/>
              <w:rPr>
                <w:sz w:val="24"/>
                <w:lang w:val="ru-RU"/>
              </w:rPr>
            </w:pPr>
            <w:r w:rsidRPr="00EC7DA0">
              <w:rPr>
                <w:sz w:val="24"/>
                <w:lang w:val="ru-RU"/>
              </w:rPr>
              <w:t>Нормы употребления имён существительных и местоимений с предлогами. Правильное использование предлогов "из - с, в - на". Правильное образование</w:t>
            </w:r>
            <w:r w:rsidRPr="00EC7DA0">
              <w:rPr>
                <w:spacing w:val="-15"/>
                <w:sz w:val="24"/>
                <w:lang w:val="ru-RU"/>
              </w:rPr>
              <w:t xml:space="preserve"> </w:t>
            </w:r>
            <w:r w:rsidRPr="00EC7DA0">
              <w:rPr>
                <w:sz w:val="24"/>
                <w:lang w:val="ru-RU"/>
              </w:rPr>
              <w:t>предложно-падежных</w:t>
            </w:r>
            <w:r w:rsidRPr="00EC7DA0">
              <w:rPr>
                <w:spacing w:val="-15"/>
                <w:sz w:val="24"/>
                <w:lang w:val="ru-RU"/>
              </w:rPr>
              <w:t xml:space="preserve"> </w:t>
            </w:r>
            <w:r w:rsidRPr="00EC7DA0">
              <w:rPr>
                <w:sz w:val="24"/>
                <w:lang w:val="ru-RU"/>
              </w:rPr>
              <w:t>форм</w:t>
            </w:r>
            <w:r w:rsidRPr="00EC7DA0">
              <w:rPr>
                <w:spacing w:val="-15"/>
                <w:sz w:val="24"/>
                <w:lang w:val="ru-RU"/>
              </w:rPr>
              <w:t xml:space="preserve"> </w:t>
            </w:r>
            <w:r w:rsidRPr="00EC7DA0">
              <w:rPr>
                <w:sz w:val="24"/>
                <w:lang w:val="ru-RU"/>
              </w:rPr>
              <w:t>с</w:t>
            </w:r>
            <w:r w:rsidRPr="00EC7DA0">
              <w:rPr>
                <w:spacing w:val="-15"/>
                <w:sz w:val="24"/>
                <w:lang w:val="ru-RU"/>
              </w:rPr>
              <w:t xml:space="preserve"> </w:t>
            </w:r>
            <w:r w:rsidRPr="00EC7DA0">
              <w:rPr>
                <w:sz w:val="24"/>
                <w:lang w:val="ru-RU"/>
              </w:rPr>
              <w:t>предлогами "по, благодаря, согласно, вопреки, наперерез".</w:t>
            </w:r>
          </w:p>
          <w:p w:rsidR="00E4184B" w:rsidRDefault="00EC7DA0">
            <w:pPr>
              <w:pStyle w:val="TableParagraph"/>
              <w:spacing w:before="3"/>
              <w:ind w:left="261"/>
              <w:rPr>
                <w:sz w:val="24"/>
              </w:rPr>
            </w:pPr>
            <w:r>
              <w:rPr>
                <w:sz w:val="24"/>
              </w:rPr>
              <w:t>Правописание</w:t>
            </w:r>
            <w:r>
              <w:rPr>
                <w:spacing w:val="-12"/>
                <w:sz w:val="24"/>
              </w:rPr>
              <w:t xml:space="preserve"> </w:t>
            </w:r>
            <w:r>
              <w:rPr>
                <w:sz w:val="24"/>
              </w:rPr>
              <w:t>производных</w:t>
            </w:r>
            <w:r>
              <w:rPr>
                <w:spacing w:val="-15"/>
                <w:sz w:val="24"/>
              </w:rPr>
              <w:t xml:space="preserve"> </w:t>
            </w:r>
            <w:r>
              <w:rPr>
                <w:spacing w:val="-2"/>
                <w:sz w:val="24"/>
              </w:rPr>
              <w:t>предлогов.</w:t>
            </w:r>
          </w:p>
        </w:tc>
      </w:tr>
      <w:tr w:rsidR="00E4184B" w:rsidRPr="005E0866">
        <w:trPr>
          <w:trHeight w:val="7609"/>
        </w:trPr>
        <w:tc>
          <w:tcPr>
            <w:tcW w:w="4000" w:type="dxa"/>
          </w:tcPr>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C7DA0">
            <w:pPr>
              <w:pStyle w:val="TableParagraph"/>
              <w:ind w:left="261"/>
              <w:rPr>
                <w:sz w:val="24"/>
              </w:rPr>
            </w:pPr>
            <w:r>
              <w:rPr>
                <w:spacing w:val="-4"/>
                <w:sz w:val="24"/>
              </w:rPr>
              <w:t>Союз</w:t>
            </w:r>
          </w:p>
        </w:tc>
        <w:tc>
          <w:tcPr>
            <w:tcW w:w="6377" w:type="dxa"/>
          </w:tcPr>
          <w:p w:rsidR="00E4184B" w:rsidRPr="00EC7DA0" w:rsidRDefault="00EC7DA0">
            <w:pPr>
              <w:pStyle w:val="TableParagraph"/>
              <w:spacing w:before="69" w:line="360" w:lineRule="auto"/>
              <w:ind w:left="261"/>
              <w:rPr>
                <w:sz w:val="24"/>
                <w:lang w:val="ru-RU"/>
              </w:rPr>
            </w:pPr>
            <w:r w:rsidRPr="00EC7DA0">
              <w:rPr>
                <w:sz w:val="24"/>
                <w:lang w:val="ru-RU"/>
              </w:rPr>
              <w:t>Союз</w:t>
            </w:r>
            <w:r w:rsidRPr="00EC7DA0">
              <w:rPr>
                <w:spacing w:val="-10"/>
                <w:sz w:val="24"/>
                <w:lang w:val="ru-RU"/>
              </w:rPr>
              <w:t xml:space="preserve"> </w:t>
            </w:r>
            <w:r w:rsidRPr="00EC7DA0">
              <w:rPr>
                <w:sz w:val="24"/>
                <w:lang w:val="ru-RU"/>
              </w:rPr>
              <w:t>как</w:t>
            </w:r>
            <w:r w:rsidRPr="00EC7DA0">
              <w:rPr>
                <w:spacing w:val="-12"/>
                <w:sz w:val="24"/>
                <w:lang w:val="ru-RU"/>
              </w:rPr>
              <w:t xml:space="preserve"> </w:t>
            </w:r>
            <w:r w:rsidRPr="00EC7DA0">
              <w:rPr>
                <w:sz w:val="24"/>
                <w:lang w:val="ru-RU"/>
              </w:rPr>
              <w:t>служебная</w:t>
            </w:r>
            <w:r w:rsidRPr="00EC7DA0">
              <w:rPr>
                <w:spacing w:val="-11"/>
                <w:sz w:val="24"/>
                <w:lang w:val="ru-RU"/>
              </w:rPr>
              <w:t xml:space="preserve"> </w:t>
            </w:r>
            <w:r w:rsidRPr="00EC7DA0">
              <w:rPr>
                <w:sz w:val="24"/>
                <w:lang w:val="ru-RU"/>
              </w:rPr>
              <w:t>часть</w:t>
            </w:r>
            <w:r w:rsidRPr="00EC7DA0">
              <w:rPr>
                <w:spacing w:val="-10"/>
                <w:sz w:val="24"/>
                <w:lang w:val="ru-RU"/>
              </w:rPr>
              <w:t xml:space="preserve"> </w:t>
            </w:r>
            <w:r w:rsidRPr="00EC7DA0">
              <w:rPr>
                <w:sz w:val="24"/>
                <w:lang w:val="ru-RU"/>
              </w:rPr>
              <w:t>речи.</w:t>
            </w:r>
            <w:r w:rsidRPr="00EC7DA0">
              <w:rPr>
                <w:spacing w:val="-9"/>
                <w:sz w:val="24"/>
                <w:lang w:val="ru-RU"/>
              </w:rPr>
              <w:t xml:space="preserve"> </w:t>
            </w:r>
            <w:r w:rsidRPr="00EC7DA0">
              <w:rPr>
                <w:sz w:val="24"/>
                <w:lang w:val="ru-RU"/>
              </w:rPr>
              <w:t>Союз</w:t>
            </w:r>
            <w:r w:rsidRPr="00EC7DA0">
              <w:rPr>
                <w:spacing w:val="-10"/>
                <w:sz w:val="24"/>
                <w:lang w:val="ru-RU"/>
              </w:rPr>
              <w:t xml:space="preserve"> </w:t>
            </w:r>
            <w:r w:rsidRPr="00EC7DA0">
              <w:rPr>
                <w:sz w:val="24"/>
                <w:lang w:val="ru-RU"/>
              </w:rPr>
              <w:t>как</w:t>
            </w:r>
            <w:r w:rsidRPr="00EC7DA0">
              <w:rPr>
                <w:spacing w:val="-12"/>
                <w:sz w:val="24"/>
                <w:lang w:val="ru-RU"/>
              </w:rPr>
              <w:t xml:space="preserve"> </w:t>
            </w:r>
            <w:r w:rsidRPr="00EC7DA0">
              <w:rPr>
                <w:sz w:val="24"/>
                <w:lang w:val="ru-RU"/>
              </w:rPr>
              <w:t>средство</w:t>
            </w:r>
            <w:r w:rsidRPr="00EC7DA0">
              <w:rPr>
                <w:spacing w:val="-11"/>
                <w:sz w:val="24"/>
                <w:lang w:val="ru-RU"/>
              </w:rPr>
              <w:t xml:space="preserve"> </w:t>
            </w:r>
            <w:r w:rsidRPr="00EC7DA0">
              <w:rPr>
                <w:sz w:val="24"/>
                <w:lang w:val="ru-RU"/>
              </w:rPr>
              <w:t xml:space="preserve">связи однородных членов предложения и частей сложного </w:t>
            </w:r>
            <w:r w:rsidRPr="00EC7DA0">
              <w:rPr>
                <w:spacing w:val="-2"/>
                <w:sz w:val="24"/>
                <w:lang w:val="ru-RU"/>
              </w:rPr>
              <w:t>предложения</w:t>
            </w:r>
          </w:p>
          <w:p w:rsidR="00E4184B" w:rsidRPr="00EC7DA0" w:rsidRDefault="00EC7DA0">
            <w:pPr>
              <w:pStyle w:val="TableParagraph"/>
              <w:spacing w:before="1" w:line="360" w:lineRule="auto"/>
              <w:ind w:left="261" w:right="646"/>
              <w:rPr>
                <w:sz w:val="24"/>
                <w:lang w:val="ru-RU"/>
              </w:rPr>
            </w:pPr>
            <w:r w:rsidRPr="00EC7DA0">
              <w:rPr>
                <w:sz w:val="24"/>
                <w:lang w:val="ru-RU"/>
              </w:rPr>
              <w:t>Разряды союзов по строению: простые и составные. Правописание</w:t>
            </w:r>
            <w:r w:rsidRPr="00EC7DA0">
              <w:rPr>
                <w:spacing w:val="-15"/>
                <w:sz w:val="24"/>
                <w:lang w:val="ru-RU"/>
              </w:rPr>
              <w:t xml:space="preserve"> </w:t>
            </w:r>
            <w:r w:rsidRPr="00EC7DA0">
              <w:rPr>
                <w:sz w:val="24"/>
                <w:lang w:val="ru-RU"/>
              </w:rPr>
              <w:t>составных</w:t>
            </w:r>
            <w:r w:rsidRPr="00EC7DA0">
              <w:rPr>
                <w:spacing w:val="-15"/>
                <w:sz w:val="24"/>
                <w:lang w:val="ru-RU"/>
              </w:rPr>
              <w:t xml:space="preserve"> </w:t>
            </w:r>
            <w:r w:rsidRPr="00EC7DA0">
              <w:rPr>
                <w:sz w:val="24"/>
                <w:lang w:val="ru-RU"/>
              </w:rPr>
              <w:t>союзов.</w:t>
            </w:r>
            <w:r w:rsidRPr="00EC7DA0">
              <w:rPr>
                <w:spacing w:val="-15"/>
                <w:sz w:val="24"/>
                <w:lang w:val="ru-RU"/>
              </w:rPr>
              <w:t xml:space="preserve"> </w:t>
            </w:r>
            <w:r w:rsidRPr="00EC7DA0">
              <w:rPr>
                <w:sz w:val="24"/>
                <w:lang w:val="ru-RU"/>
              </w:rPr>
              <w:t>Разряды</w:t>
            </w:r>
            <w:r w:rsidRPr="00EC7DA0">
              <w:rPr>
                <w:spacing w:val="-15"/>
                <w:sz w:val="24"/>
                <w:lang w:val="ru-RU"/>
              </w:rPr>
              <w:t xml:space="preserve"> </w:t>
            </w:r>
            <w:r w:rsidRPr="00EC7DA0">
              <w:rPr>
                <w:sz w:val="24"/>
                <w:lang w:val="ru-RU"/>
              </w:rPr>
              <w:t>союзов</w:t>
            </w:r>
            <w:r w:rsidRPr="00EC7DA0">
              <w:rPr>
                <w:spacing w:val="-15"/>
                <w:sz w:val="24"/>
                <w:lang w:val="ru-RU"/>
              </w:rPr>
              <w:t xml:space="preserve"> </w:t>
            </w:r>
            <w:r w:rsidRPr="00EC7DA0">
              <w:rPr>
                <w:sz w:val="24"/>
                <w:lang w:val="ru-RU"/>
              </w:rPr>
              <w:t>по значению: сочинительные и подчинительные.</w:t>
            </w:r>
          </w:p>
          <w:p w:rsidR="00E4184B" w:rsidRPr="00EC7DA0" w:rsidRDefault="00EC7DA0">
            <w:pPr>
              <w:pStyle w:val="TableParagraph"/>
              <w:spacing w:before="2" w:line="362" w:lineRule="auto"/>
              <w:ind w:left="261"/>
              <w:rPr>
                <w:sz w:val="24"/>
                <w:lang w:val="ru-RU"/>
              </w:rPr>
            </w:pPr>
            <w:r w:rsidRPr="00EC7DA0">
              <w:rPr>
                <w:sz w:val="24"/>
                <w:lang w:val="ru-RU"/>
              </w:rPr>
              <w:t>Одиночные,</w:t>
            </w:r>
            <w:r w:rsidRPr="00EC7DA0">
              <w:rPr>
                <w:spacing w:val="-15"/>
                <w:sz w:val="24"/>
                <w:lang w:val="ru-RU"/>
              </w:rPr>
              <w:t xml:space="preserve"> </w:t>
            </w:r>
            <w:r w:rsidRPr="00EC7DA0">
              <w:rPr>
                <w:sz w:val="24"/>
                <w:lang w:val="ru-RU"/>
              </w:rPr>
              <w:t>двойные</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повторяющиеся</w:t>
            </w:r>
            <w:r w:rsidRPr="00EC7DA0">
              <w:rPr>
                <w:spacing w:val="-15"/>
                <w:sz w:val="24"/>
                <w:lang w:val="ru-RU"/>
              </w:rPr>
              <w:t xml:space="preserve"> </w:t>
            </w:r>
            <w:r w:rsidRPr="00EC7DA0">
              <w:rPr>
                <w:sz w:val="24"/>
                <w:lang w:val="ru-RU"/>
              </w:rPr>
              <w:t xml:space="preserve">сочинительные </w:t>
            </w:r>
            <w:r w:rsidRPr="00EC7DA0">
              <w:rPr>
                <w:spacing w:val="-2"/>
                <w:sz w:val="24"/>
                <w:lang w:val="ru-RU"/>
              </w:rPr>
              <w:t>союзы.</w:t>
            </w:r>
          </w:p>
          <w:p w:rsidR="00E4184B" w:rsidRPr="00EC7DA0" w:rsidRDefault="00EC7DA0">
            <w:pPr>
              <w:pStyle w:val="TableParagraph"/>
              <w:spacing w:line="273" w:lineRule="exact"/>
              <w:ind w:left="261"/>
              <w:rPr>
                <w:sz w:val="24"/>
                <w:lang w:val="ru-RU"/>
              </w:rPr>
            </w:pPr>
            <w:r w:rsidRPr="00EC7DA0">
              <w:rPr>
                <w:sz w:val="24"/>
                <w:lang w:val="ru-RU"/>
              </w:rPr>
              <w:t>Морфологический</w:t>
            </w:r>
            <w:r w:rsidRPr="00EC7DA0">
              <w:rPr>
                <w:spacing w:val="-9"/>
                <w:sz w:val="24"/>
                <w:lang w:val="ru-RU"/>
              </w:rPr>
              <w:t xml:space="preserve"> </w:t>
            </w:r>
            <w:r w:rsidRPr="00EC7DA0">
              <w:rPr>
                <w:sz w:val="24"/>
                <w:lang w:val="ru-RU"/>
              </w:rPr>
              <w:t>анализ</w:t>
            </w:r>
            <w:r w:rsidRPr="00EC7DA0">
              <w:rPr>
                <w:spacing w:val="-8"/>
                <w:sz w:val="24"/>
                <w:lang w:val="ru-RU"/>
              </w:rPr>
              <w:t xml:space="preserve"> </w:t>
            </w:r>
            <w:r w:rsidRPr="00EC7DA0">
              <w:rPr>
                <w:spacing w:val="-2"/>
                <w:sz w:val="24"/>
                <w:lang w:val="ru-RU"/>
              </w:rPr>
              <w:t>союзов.</w:t>
            </w:r>
          </w:p>
          <w:p w:rsidR="00E4184B" w:rsidRPr="00EC7DA0" w:rsidRDefault="00EC7DA0">
            <w:pPr>
              <w:pStyle w:val="TableParagraph"/>
              <w:spacing w:before="127" w:line="360" w:lineRule="auto"/>
              <w:ind w:left="261"/>
              <w:rPr>
                <w:sz w:val="24"/>
                <w:lang w:val="ru-RU"/>
              </w:rPr>
            </w:pPr>
            <w:r w:rsidRPr="00EC7DA0">
              <w:rPr>
                <w:sz w:val="24"/>
                <w:lang w:val="ru-RU"/>
              </w:rPr>
              <w:t>Роль союзов в тексте. Употребление союзов в речи в соответствии с их значением и стилистическими особенностями.</w:t>
            </w:r>
            <w:r w:rsidRPr="00EC7DA0">
              <w:rPr>
                <w:spacing w:val="-12"/>
                <w:sz w:val="24"/>
                <w:lang w:val="ru-RU"/>
              </w:rPr>
              <w:t xml:space="preserve"> </w:t>
            </w:r>
            <w:r w:rsidRPr="00EC7DA0">
              <w:rPr>
                <w:sz w:val="24"/>
                <w:lang w:val="ru-RU"/>
              </w:rPr>
              <w:t>Использование</w:t>
            </w:r>
            <w:r w:rsidRPr="00EC7DA0">
              <w:rPr>
                <w:spacing w:val="-15"/>
                <w:sz w:val="24"/>
                <w:lang w:val="ru-RU"/>
              </w:rPr>
              <w:t xml:space="preserve"> </w:t>
            </w:r>
            <w:r w:rsidRPr="00EC7DA0">
              <w:rPr>
                <w:sz w:val="24"/>
                <w:lang w:val="ru-RU"/>
              </w:rPr>
              <w:t>союзов</w:t>
            </w:r>
            <w:r w:rsidRPr="00EC7DA0">
              <w:rPr>
                <w:spacing w:val="-13"/>
                <w:sz w:val="24"/>
                <w:lang w:val="ru-RU"/>
              </w:rPr>
              <w:t xml:space="preserve"> </w:t>
            </w:r>
            <w:r w:rsidRPr="00EC7DA0">
              <w:rPr>
                <w:sz w:val="24"/>
                <w:lang w:val="ru-RU"/>
              </w:rPr>
              <w:t>как</w:t>
            </w:r>
            <w:r w:rsidRPr="00EC7DA0">
              <w:rPr>
                <w:spacing w:val="-15"/>
                <w:sz w:val="24"/>
                <w:lang w:val="ru-RU"/>
              </w:rPr>
              <w:t xml:space="preserve"> </w:t>
            </w:r>
            <w:r w:rsidRPr="00EC7DA0">
              <w:rPr>
                <w:sz w:val="24"/>
                <w:lang w:val="ru-RU"/>
              </w:rPr>
              <w:t>средства</w:t>
            </w:r>
            <w:r w:rsidRPr="00EC7DA0">
              <w:rPr>
                <w:spacing w:val="-15"/>
                <w:sz w:val="24"/>
                <w:lang w:val="ru-RU"/>
              </w:rPr>
              <w:t xml:space="preserve"> </w:t>
            </w:r>
            <w:r w:rsidRPr="00EC7DA0">
              <w:rPr>
                <w:sz w:val="24"/>
                <w:lang w:val="ru-RU"/>
              </w:rPr>
              <w:t>связи предложений и частей текста.</w:t>
            </w:r>
          </w:p>
          <w:p w:rsidR="00E4184B" w:rsidRPr="00EC7DA0" w:rsidRDefault="00EC7DA0">
            <w:pPr>
              <w:pStyle w:val="TableParagraph"/>
              <w:spacing w:before="6"/>
              <w:ind w:left="261"/>
              <w:rPr>
                <w:sz w:val="24"/>
                <w:lang w:val="ru-RU"/>
              </w:rPr>
            </w:pPr>
            <w:r w:rsidRPr="00EC7DA0">
              <w:rPr>
                <w:sz w:val="24"/>
                <w:lang w:val="ru-RU"/>
              </w:rPr>
              <w:t>Правописание</w:t>
            </w:r>
            <w:r w:rsidRPr="00EC7DA0">
              <w:rPr>
                <w:spacing w:val="-11"/>
                <w:sz w:val="24"/>
                <w:lang w:val="ru-RU"/>
              </w:rPr>
              <w:t xml:space="preserve"> </w:t>
            </w:r>
            <w:r w:rsidRPr="00EC7DA0">
              <w:rPr>
                <w:spacing w:val="-2"/>
                <w:sz w:val="24"/>
                <w:lang w:val="ru-RU"/>
              </w:rPr>
              <w:t>союзов.</w:t>
            </w:r>
          </w:p>
          <w:p w:rsidR="00E4184B" w:rsidRPr="00EC7DA0" w:rsidRDefault="00EC7DA0">
            <w:pPr>
              <w:pStyle w:val="TableParagraph"/>
              <w:spacing w:before="137" w:line="360" w:lineRule="auto"/>
              <w:ind w:left="261" w:right="646"/>
              <w:rPr>
                <w:sz w:val="24"/>
                <w:lang w:val="ru-RU"/>
              </w:rPr>
            </w:pPr>
            <w:r w:rsidRPr="00EC7DA0">
              <w:rPr>
                <w:sz w:val="24"/>
                <w:lang w:val="ru-RU"/>
              </w:rPr>
              <w:t>Знаки препинания в сложных союзных предложениях.</w:t>
            </w:r>
            <w:r w:rsidRPr="00EC7DA0">
              <w:rPr>
                <w:spacing w:val="-4"/>
                <w:sz w:val="24"/>
                <w:lang w:val="ru-RU"/>
              </w:rPr>
              <w:t xml:space="preserve"> </w:t>
            </w:r>
            <w:r w:rsidRPr="00EC7DA0">
              <w:rPr>
                <w:sz w:val="24"/>
                <w:lang w:val="ru-RU"/>
              </w:rPr>
              <w:t>Знаки</w:t>
            </w:r>
            <w:r w:rsidRPr="00EC7DA0">
              <w:rPr>
                <w:spacing w:val="-5"/>
                <w:sz w:val="24"/>
                <w:lang w:val="ru-RU"/>
              </w:rPr>
              <w:t xml:space="preserve"> </w:t>
            </w:r>
            <w:r w:rsidRPr="00EC7DA0">
              <w:rPr>
                <w:sz w:val="24"/>
                <w:lang w:val="ru-RU"/>
              </w:rPr>
              <w:t>препинания</w:t>
            </w:r>
            <w:r w:rsidRPr="00EC7DA0">
              <w:rPr>
                <w:spacing w:val="-11"/>
                <w:sz w:val="24"/>
                <w:lang w:val="ru-RU"/>
              </w:rPr>
              <w:t xml:space="preserve"> </w:t>
            </w:r>
            <w:r w:rsidRPr="00EC7DA0">
              <w:rPr>
                <w:sz w:val="24"/>
                <w:lang w:val="ru-RU"/>
              </w:rPr>
              <w:t>в</w:t>
            </w:r>
            <w:r w:rsidRPr="00EC7DA0">
              <w:rPr>
                <w:spacing w:val="-9"/>
                <w:sz w:val="24"/>
                <w:lang w:val="ru-RU"/>
              </w:rPr>
              <w:t xml:space="preserve"> </w:t>
            </w:r>
            <w:r w:rsidRPr="00EC7DA0">
              <w:rPr>
                <w:sz w:val="24"/>
                <w:lang w:val="ru-RU"/>
              </w:rPr>
              <w:t>предложениях</w:t>
            </w:r>
            <w:r w:rsidRPr="00EC7DA0">
              <w:rPr>
                <w:spacing w:val="-11"/>
                <w:sz w:val="24"/>
                <w:lang w:val="ru-RU"/>
              </w:rPr>
              <w:t xml:space="preserve"> </w:t>
            </w:r>
            <w:r w:rsidRPr="00EC7DA0">
              <w:rPr>
                <w:sz w:val="24"/>
                <w:lang w:val="ru-RU"/>
              </w:rPr>
              <w:t>с союзом</w:t>
            </w:r>
            <w:r w:rsidRPr="00EC7DA0">
              <w:rPr>
                <w:spacing w:val="-8"/>
                <w:sz w:val="24"/>
                <w:lang w:val="ru-RU"/>
              </w:rPr>
              <w:t xml:space="preserve"> </w:t>
            </w:r>
            <w:r w:rsidRPr="00EC7DA0">
              <w:rPr>
                <w:sz w:val="24"/>
                <w:lang w:val="ru-RU"/>
              </w:rPr>
              <w:t>и,</w:t>
            </w:r>
            <w:r w:rsidRPr="00EC7DA0">
              <w:rPr>
                <w:spacing w:val="-8"/>
                <w:sz w:val="24"/>
                <w:lang w:val="ru-RU"/>
              </w:rPr>
              <w:t xml:space="preserve"> </w:t>
            </w:r>
            <w:r w:rsidRPr="00EC7DA0">
              <w:rPr>
                <w:sz w:val="24"/>
                <w:lang w:val="ru-RU"/>
              </w:rPr>
              <w:t>связывающим</w:t>
            </w:r>
            <w:r w:rsidRPr="00EC7DA0">
              <w:rPr>
                <w:spacing w:val="-8"/>
                <w:sz w:val="24"/>
                <w:lang w:val="ru-RU"/>
              </w:rPr>
              <w:t xml:space="preserve"> </w:t>
            </w:r>
            <w:r w:rsidRPr="00EC7DA0">
              <w:rPr>
                <w:sz w:val="24"/>
                <w:lang w:val="ru-RU"/>
              </w:rPr>
              <w:t>однородные</w:t>
            </w:r>
            <w:r w:rsidRPr="00EC7DA0">
              <w:rPr>
                <w:spacing w:val="-10"/>
                <w:sz w:val="24"/>
                <w:lang w:val="ru-RU"/>
              </w:rPr>
              <w:t xml:space="preserve"> </w:t>
            </w:r>
            <w:r w:rsidRPr="00EC7DA0">
              <w:rPr>
                <w:sz w:val="24"/>
                <w:lang w:val="ru-RU"/>
              </w:rPr>
              <w:t>члены</w:t>
            </w:r>
            <w:r w:rsidRPr="00EC7DA0">
              <w:rPr>
                <w:spacing w:val="-8"/>
                <w:sz w:val="24"/>
                <w:lang w:val="ru-RU"/>
              </w:rPr>
              <w:t xml:space="preserve"> </w:t>
            </w:r>
            <w:r w:rsidRPr="00EC7DA0">
              <w:rPr>
                <w:sz w:val="24"/>
                <w:lang w:val="ru-RU"/>
              </w:rPr>
              <w:t>и</w:t>
            </w:r>
            <w:r w:rsidRPr="00EC7DA0">
              <w:rPr>
                <w:spacing w:val="-4"/>
                <w:sz w:val="24"/>
                <w:lang w:val="ru-RU"/>
              </w:rPr>
              <w:t xml:space="preserve"> </w:t>
            </w:r>
            <w:r w:rsidRPr="00EC7DA0">
              <w:rPr>
                <w:sz w:val="24"/>
                <w:lang w:val="ru-RU"/>
              </w:rPr>
              <w:t>части сложного предложения.</w:t>
            </w:r>
          </w:p>
        </w:tc>
      </w:tr>
    </w:tbl>
    <w:p w:rsidR="00E4184B" w:rsidRPr="00EC7DA0" w:rsidRDefault="00E4184B">
      <w:pPr>
        <w:spacing w:line="360" w:lineRule="auto"/>
        <w:rPr>
          <w:sz w:val="24"/>
          <w:lang w:val="ru-RU"/>
        </w:rPr>
        <w:sectPr w:rsidR="00E4184B" w:rsidRPr="00EC7DA0" w:rsidSect="005E0866">
          <w:type w:val="continuous"/>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00"/>
        <w:gridCol w:w="6377"/>
      </w:tblGrid>
      <w:tr w:rsidR="00E4184B">
        <w:trPr>
          <w:trHeight w:val="1391"/>
        </w:trPr>
        <w:tc>
          <w:tcPr>
            <w:tcW w:w="4000" w:type="dxa"/>
            <w:tcBorders>
              <w:bottom w:val="single" w:sz="12" w:space="0" w:color="000000"/>
            </w:tcBorders>
          </w:tcPr>
          <w:p w:rsidR="00E4184B" w:rsidRPr="00EC7DA0" w:rsidRDefault="00E4184B">
            <w:pPr>
              <w:pStyle w:val="TableParagraph"/>
              <w:rPr>
                <w:sz w:val="26"/>
                <w:lang w:val="ru-RU"/>
              </w:rPr>
            </w:pPr>
          </w:p>
          <w:p w:rsidR="00E4184B" w:rsidRDefault="00EC7DA0">
            <w:pPr>
              <w:pStyle w:val="TableParagraph"/>
              <w:spacing w:before="182"/>
              <w:ind w:left="261"/>
              <w:rPr>
                <w:sz w:val="24"/>
              </w:rPr>
            </w:pPr>
            <w:r>
              <w:rPr>
                <w:spacing w:val="-2"/>
                <w:sz w:val="24"/>
              </w:rPr>
              <w:t>Частица.</w:t>
            </w:r>
          </w:p>
        </w:tc>
        <w:tc>
          <w:tcPr>
            <w:tcW w:w="6377" w:type="dxa"/>
            <w:tcBorders>
              <w:bottom w:val="single" w:sz="12" w:space="0" w:color="000000"/>
            </w:tcBorders>
          </w:tcPr>
          <w:p w:rsidR="00E4184B" w:rsidRPr="00EC7DA0" w:rsidRDefault="00EC7DA0">
            <w:pPr>
              <w:pStyle w:val="TableParagraph"/>
              <w:spacing w:before="68"/>
              <w:ind w:left="261"/>
              <w:rPr>
                <w:sz w:val="24"/>
                <w:lang w:val="ru-RU"/>
              </w:rPr>
            </w:pPr>
            <w:r w:rsidRPr="00EC7DA0">
              <w:rPr>
                <w:sz w:val="24"/>
                <w:lang w:val="ru-RU"/>
              </w:rPr>
              <w:t>Частица</w:t>
            </w:r>
            <w:r w:rsidRPr="00EC7DA0">
              <w:rPr>
                <w:spacing w:val="-12"/>
                <w:sz w:val="24"/>
                <w:lang w:val="ru-RU"/>
              </w:rPr>
              <w:t xml:space="preserve"> </w:t>
            </w:r>
            <w:r w:rsidRPr="00EC7DA0">
              <w:rPr>
                <w:sz w:val="24"/>
                <w:lang w:val="ru-RU"/>
              </w:rPr>
              <w:t>как</w:t>
            </w:r>
            <w:r w:rsidRPr="00EC7DA0">
              <w:rPr>
                <w:spacing w:val="-3"/>
                <w:sz w:val="24"/>
                <w:lang w:val="ru-RU"/>
              </w:rPr>
              <w:t xml:space="preserve"> </w:t>
            </w:r>
            <w:r w:rsidRPr="00EC7DA0">
              <w:rPr>
                <w:sz w:val="24"/>
                <w:lang w:val="ru-RU"/>
              </w:rPr>
              <w:t>служебная</w:t>
            </w:r>
            <w:r w:rsidRPr="00EC7DA0">
              <w:rPr>
                <w:spacing w:val="-6"/>
                <w:sz w:val="24"/>
                <w:lang w:val="ru-RU"/>
              </w:rPr>
              <w:t xml:space="preserve"> </w:t>
            </w:r>
            <w:r w:rsidRPr="00EC7DA0">
              <w:rPr>
                <w:sz w:val="24"/>
                <w:lang w:val="ru-RU"/>
              </w:rPr>
              <w:t>часть</w:t>
            </w:r>
            <w:r w:rsidRPr="00EC7DA0">
              <w:rPr>
                <w:spacing w:val="-5"/>
                <w:sz w:val="24"/>
                <w:lang w:val="ru-RU"/>
              </w:rPr>
              <w:t xml:space="preserve"> </w:t>
            </w:r>
            <w:r w:rsidRPr="00EC7DA0">
              <w:rPr>
                <w:spacing w:val="-4"/>
                <w:sz w:val="24"/>
                <w:lang w:val="ru-RU"/>
              </w:rPr>
              <w:t>речи.</w:t>
            </w:r>
          </w:p>
          <w:p w:rsidR="00E4184B" w:rsidRDefault="00EC7DA0">
            <w:pPr>
              <w:pStyle w:val="TableParagraph"/>
              <w:spacing w:before="137" w:line="360" w:lineRule="auto"/>
              <w:ind w:left="261" w:right="646"/>
              <w:rPr>
                <w:sz w:val="24"/>
              </w:rPr>
            </w:pPr>
            <w:r w:rsidRPr="00EC7DA0">
              <w:rPr>
                <w:sz w:val="24"/>
                <w:lang w:val="ru-RU"/>
              </w:rPr>
              <w:t xml:space="preserve">Разряды частиц по значению и употреблению: </w:t>
            </w:r>
            <w:r w:rsidRPr="00EC7DA0">
              <w:rPr>
                <w:spacing w:val="-2"/>
                <w:sz w:val="24"/>
                <w:lang w:val="ru-RU"/>
              </w:rPr>
              <w:t xml:space="preserve">формообразующие, отрицательные, модальные. </w:t>
            </w:r>
            <w:r>
              <w:rPr>
                <w:spacing w:val="-2"/>
                <w:sz w:val="24"/>
              </w:rPr>
              <w:t>Роль</w:t>
            </w:r>
          </w:p>
        </w:tc>
      </w:tr>
      <w:tr w:rsidR="00E4184B">
        <w:trPr>
          <w:trHeight w:val="5467"/>
        </w:trPr>
        <w:tc>
          <w:tcPr>
            <w:tcW w:w="4000" w:type="dxa"/>
            <w:tcBorders>
              <w:top w:val="single" w:sz="12" w:space="0" w:color="000000"/>
            </w:tcBorders>
          </w:tcPr>
          <w:p w:rsidR="00E4184B" w:rsidRDefault="00E4184B">
            <w:pPr>
              <w:pStyle w:val="TableParagraph"/>
              <w:rPr>
                <w:sz w:val="24"/>
              </w:rPr>
            </w:pPr>
          </w:p>
        </w:tc>
        <w:tc>
          <w:tcPr>
            <w:tcW w:w="6377" w:type="dxa"/>
            <w:tcBorders>
              <w:top w:val="single" w:sz="12" w:space="0" w:color="000000"/>
            </w:tcBorders>
          </w:tcPr>
          <w:p w:rsidR="00E4184B" w:rsidRPr="00EC7DA0" w:rsidRDefault="00EC7DA0">
            <w:pPr>
              <w:pStyle w:val="TableParagraph"/>
              <w:spacing w:before="68" w:line="360" w:lineRule="auto"/>
              <w:ind w:left="261" w:right="266"/>
              <w:rPr>
                <w:sz w:val="24"/>
                <w:lang w:val="ru-RU"/>
              </w:rPr>
            </w:pPr>
            <w:r w:rsidRPr="00EC7DA0">
              <w:rPr>
                <w:sz w:val="24"/>
                <w:lang w:val="ru-RU"/>
              </w:rPr>
              <w:t>частиц</w:t>
            </w:r>
            <w:r w:rsidRPr="00EC7DA0">
              <w:rPr>
                <w:spacing w:val="-3"/>
                <w:sz w:val="24"/>
                <w:lang w:val="ru-RU"/>
              </w:rPr>
              <w:t xml:space="preserve"> </w:t>
            </w:r>
            <w:r w:rsidRPr="00EC7DA0">
              <w:rPr>
                <w:sz w:val="24"/>
                <w:lang w:val="ru-RU"/>
              </w:rPr>
              <w:t>в</w:t>
            </w:r>
            <w:r w:rsidRPr="00EC7DA0">
              <w:rPr>
                <w:spacing w:val="-7"/>
                <w:sz w:val="24"/>
                <w:lang w:val="ru-RU"/>
              </w:rPr>
              <w:t xml:space="preserve"> </w:t>
            </w:r>
            <w:r w:rsidRPr="00EC7DA0">
              <w:rPr>
                <w:sz w:val="24"/>
                <w:lang w:val="ru-RU"/>
              </w:rPr>
              <w:t>передаче</w:t>
            </w:r>
            <w:r w:rsidRPr="00EC7DA0">
              <w:rPr>
                <w:spacing w:val="-3"/>
                <w:sz w:val="24"/>
                <w:lang w:val="ru-RU"/>
              </w:rPr>
              <w:t xml:space="preserve"> </w:t>
            </w:r>
            <w:r w:rsidRPr="00EC7DA0">
              <w:rPr>
                <w:sz w:val="24"/>
                <w:lang w:val="ru-RU"/>
              </w:rPr>
              <w:t>различных</w:t>
            </w:r>
            <w:r w:rsidRPr="00EC7DA0">
              <w:rPr>
                <w:spacing w:val="-13"/>
                <w:sz w:val="24"/>
                <w:lang w:val="ru-RU"/>
              </w:rPr>
              <w:t xml:space="preserve"> </w:t>
            </w:r>
            <w:r w:rsidRPr="00EC7DA0">
              <w:rPr>
                <w:sz w:val="24"/>
                <w:lang w:val="ru-RU"/>
              </w:rPr>
              <w:t>оттенков</w:t>
            </w:r>
            <w:r w:rsidRPr="00EC7DA0">
              <w:rPr>
                <w:spacing w:val="-4"/>
                <w:sz w:val="24"/>
                <w:lang w:val="ru-RU"/>
              </w:rPr>
              <w:t xml:space="preserve"> </w:t>
            </w:r>
            <w:r w:rsidRPr="00EC7DA0">
              <w:rPr>
                <w:sz w:val="24"/>
                <w:lang w:val="ru-RU"/>
              </w:rPr>
              <w:t>значения</w:t>
            </w:r>
            <w:r w:rsidRPr="00EC7DA0">
              <w:rPr>
                <w:spacing w:val="-4"/>
                <w:sz w:val="24"/>
                <w:lang w:val="ru-RU"/>
              </w:rPr>
              <w:t xml:space="preserve"> </w:t>
            </w:r>
            <w:r w:rsidRPr="00EC7DA0">
              <w:rPr>
                <w:sz w:val="24"/>
                <w:lang w:val="ru-RU"/>
              </w:rPr>
              <w:t>в</w:t>
            </w:r>
            <w:r w:rsidRPr="00EC7DA0">
              <w:rPr>
                <w:spacing w:val="-3"/>
                <w:sz w:val="24"/>
                <w:lang w:val="ru-RU"/>
              </w:rPr>
              <w:t xml:space="preserve"> </w:t>
            </w:r>
            <w:r w:rsidRPr="00EC7DA0">
              <w:rPr>
                <w:sz w:val="24"/>
                <w:lang w:val="ru-RU"/>
              </w:rPr>
              <w:t>слове и тексте, в образовании форм глагола. Употребление частиц в предложении и тексте в соответствии с их значением и стилистической</w:t>
            </w:r>
            <w:r w:rsidRPr="00EC7DA0">
              <w:rPr>
                <w:spacing w:val="-5"/>
                <w:sz w:val="24"/>
                <w:lang w:val="ru-RU"/>
              </w:rPr>
              <w:t xml:space="preserve"> </w:t>
            </w:r>
            <w:r w:rsidRPr="00EC7DA0">
              <w:rPr>
                <w:sz w:val="24"/>
                <w:lang w:val="ru-RU"/>
              </w:rPr>
              <w:t>окраской. Интонационные особенности предложений с частицами.</w:t>
            </w:r>
          </w:p>
          <w:p w:rsidR="00E4184B" w:rsidRPr="00EC7DA0" w:rsidRDefault="00EC7DA0">
            <w:pPr>
              <w:pStyle w:val="TableParagraph"/>
              <w:spacing w:line="275" w:lineRule="exact"/>
              <w:ind w:left="261"/>
              <w:rPr>
                <w:sz w:val="24"/>
                <w:lang w:val="ru-RU"/>
              </w:rPr>
            </w:pPr>
            <w:r w:rsidRPr="00EC7DA0">
              <w:rPr>
                <w:sz w:val="24"/>
                <w:lang w:val="ru-RU"/>
              </w:rPr>
              <w:t>Морфологический</w:t>
            </w:r>
            <w:r w:rsidRPr="00EC7DA0">
              <w:rPr>
                <w:spacing w:val="-9"/>
                <w:sz w:val="24"/>
                <w:lang w:val="ru-RU"/>
              </w:rPr>
              <w:t xml:space="preserve"> </w:t>
            </w:r>
            <w:r w:rsidRPr="00EC7DA0">
              <w:rPr>
                <w:sz w:val="24"/>
                <w:lang w:val="ru-RU"/>
              </w:rPr>
              <w:t>анализ</w:t>
            </w:r>
            <w:r w:rsidRPr="00EC7DA0">
              <w:rPr>
                <w:spacing w:val="-8"/>
                <w:sz w:val="24"/>
                <w:lang w:val="ru-RU"/>
              </w:rPr>
              <w:t xml:space="preserve"> </w:t>
            </w:r>
            <w:r w:rsidRPr="00EC7DA0">
              <w:rPr>
                <w:spacing w:val="-2"/>
                <w:sz w:val="24"/>
                <w:lang w:val="ru-RU"/>
              </w:rPr>
              <w:t>частиц.</w:t>
            </w:r>
          </w:p>
          <w:p w:rsidR="00E4184B" w:rsidRPr="00EC7DA0" w:rsidRDefault="00EC7DA0">
            <w:pPr>
              <w:pStyle w:val="TableParagraph"/>
              <w:spacing w:before="141" w:line="360" w:lineRule="auto"/>
              <w:ind w:left="261"/>
              <w:rPr>
                <w:sz w:val="24"/>
                <w:lang w:val="ru-RU"/>
              </w:rPr>
            </w:pPr>
            <w:r w:rsidRPr="00EC7DA0">
              <w:rPr>
                <w:sz w:val="24"/>
                <w:lang w:val="ru-RU"/>
              </w:rPr>
              <w:t>Смысловые</w:t>
            </w:r>
            <w:r w:rsidRPr="00EC7DA0">
              <w:rPr>
                <w:spacing w:val="-15"/>
                <w:sz w:val="24"/>
                <w:lang w:val="ru-RU"/>
              </w:rPr>
              <w:t xml:space="preserve"> </w:t>
            </w:r>
            <w:r w:rsidRPr="00EC7DA0">
              <w:rPr>
                <w:sz w:val="24"/>
                <w:lang w:val="ru-RU"/>
              </w:rPr>
              <w:t>различия</w:t>
            </w:r>
            <w:r w:rsidRPr="00EC7DA0">
              <w:rPr>
                <w:spacing w:val="-15"/>
                <w:sz w:val="24"/>
                <w:lang w:val="ru-RU"/>
              </w:rPr>
              <w:t xml:space="preserve"> </w:t>
            </w:r>
            <w:r w:rsidRPr="00EC7DA0">
              <w:rPr>
                <w:sz w:val="24"/>
                <w:lang w:val="ru-RU"/>
              </w:rPr>
              <w:t>частиц</w:t>
            </w:r>
            <w:r w:rsidRPr="00EC7DA0">
              <w:rPr>
                <w:spacing w:val="-12"/>
                <w:sz w:val="24"/>
                <w:lang w:val="ru-RU"/>
              </w:rPr>
              <w:t xml:space="preserve"> </w:t>
            </w:r>
            <w:r w:rsidRPr="00EC7DA0">
              <w:rPr>
                <w:sz w:val="24"/>
                <w:lang w:val="ru-RU"/>
              </w:rPr>
              <w:t>"не"</w:t>
            </w:r>
            <w:r w:rsidRPr="00EC7DA0">
              <w:rPr>
                <w:spacing w:val="-19"/>
                <w:sz w:val="24"/>
                <w:lang w:val="ru-RU"/>
              </w:rPr>
              <w:t xml:space="preserve"> </w:t>
            </w:r>
            <w:r w:rsidRPr="00EC7DA0">
              <w:rPr>
                <w:sz w:val="24"/>
                <w:lang w:val="ru-RU"/>
              </w:rPr>
              <w:t>и</w:t>
            </w:r>
            <w:r w:rsidRPr="00EC7DA0">
              <w:rPr>
                <w:spacing w:val="-8"/>
                <w:sz w:val="24"/>
                <w:lang w:val="ru-RU"/>
              </w:rPr>
              <w:t xml:space="preserve"> </w:t>
            </w:r>
            <w:r w:rsidRPr="00EC7DA0">
              <w:rPr>
                <w:sz w:val="24"/>
                <w:lang w:val="ru-RU"/>
              </w:rPr>
              <w:t>"ни".</w:t>
            </w:r>
            <w:r w:rsidRPr="00EC7DA0">
              <w:rPr>
                <w:spacing w:val="-11"/>
                <w:sz w:val="24"/>
                <w:lang w:val="ru-RU"/>
              </w:rPr>
              <w:t xml:space="preserve"> </w:t>
            </w:r>
            <w:r w:rsidRPr="00EC7DA0">
              <w:rPr>
                <w:sz w:val="24"/>
                <w:lang w:val="ru-RU"/>
              </w:rPr>
              <w:t>Использование частиц "не" и "ни" в письменной речи. Различение приставки "не-" и частицы "не". Слитное и раздельное написание "не" с разными частями речи (обобщение).</w:t>
            </w:r>
          </w:p>
          <w:p w:rsidR="00E4184B" w:rsidRPr="00EC7DA0" w:rsidRDefault="00EC7DA0">
            <w:pPr>
              <w:pStyle w:val="TableParagraph"/>
              <w:spacing w:before="6" w:line="360" w:lineRule="auto"/>
              <w:ind w:left="261" w:right="646"/>
              <w:rPr>
                <w:sz w:val="24"/>
                <w:lang w:val="ru-RU"/>
              </w:rPr>
            </w:pPr>
            <w:r w:rsidRPr="00EC7DA0">
              <w:rPr>
                <w:sz w:val="24"/>
                <w:lang w:val="ru-RU"/>
              </w:rPr>
              <w:t>Правописание частиц "бы, ли, же" с другими словами.</w:t>
            </w:r>
            <w:r w:rsidRPr="00EC7DA0">
              <w:rPr>
                <w:spacing w:val="-6"/>
                <w:sz w:val="24"/>
                <w:lang w:val="ru-RU"/>
              </w:rPr>
              <w:t xml:space="preserve"> </w:t>
            </w:r>
            <w:r w:rsidRPr="00EC7DA0">
              <w:rPr>
                <w:sz w:val="24"/>
                <w:lang w:val="ru-RU"/>
              </w:rPr>
              <w:t>Дефисное</w:t>
            </w:r>
            <w:r w:rsidRPr="00EC7DA0">
              <w:rPr>
                <w:spacing w:val="-9"/>
                <w:sz w:val="24"/>
                <w:lang w:val="ru-RU"/>
              </w:rPr>
              <w:t xml:space="preserve"> </w:t>
            </w:r>
            <w:r w:rsidRPr="00EC7DA0">
              <w:rPr>
                <w:sz w:val="24"/>
                <w:lang w:val="ru-RU"/>
              </w:rPr>
              <w:t>написание</w:t>
            </w:r>
            <w:r w:rsidRPr="00EC7DA0">
              <w:rPr>
                <w:spacing w:val="-9"/>
                <w:sz w:val="24"/>
                <w:lang w:val="ru-RU"/>
              </w:rPr>
              <w:t xml:space="preserve"> </w:t>
            </w:r>
            <w:r w:rsidRPr="00EC7DA0">
              <w:rPr>
                <w:sz w:val="24"/>
                <w:lang w:val="ru-RU"/>
              </w:rPr>
              <w:t>частиц</w:t>
            </w:r>
            <w:r w:rsidRPr="00EC7DA0">
              <w:rPr>
                <w:spacing w:val="-2"/>
                <w:sz w:val="24"/>
                <w:lang w:val="ru-RU"/>
              </w:rPr>
              <w:t xml:space="preserve"> </w:t>
            </w:r>
            <w:r w:rsidRPr="00EC7DA0">
              <w:rPr>
                <w:sz w:val="24"/>
                <w:lang w:val="ru-RU"/>
              </w:rPr>
              <w:t>"-то,</w:t>
            </w:r>
            <w:r w:rsidRPr="00EC7DA0">
              <w:rPr>
                <w:spacing w:val="-5"/>
                <w:sz w:val="24"/>
                <w:lang w:val="ru-RU"/>
              </w:rPr>
              <w:t xml:space="preserve"> </w:t>
            </w:r>
            <w:r w:rsidRPr="00EC7DA0">
              <w:rPr>
                <w:sz w:val="24"/>
                <w:lang w:val="ru-RU"/>
              </w:rPr>
              <w:t>-таки,</w:t>
            </w:r>
            <w:r w:rsidRPr="00EC7DA0">
              <w:rPr>
                <w:spacing w:val="-5"/>
                <w:sz w:val="24"/>
                <w:lang w:val="ru-RU"/>
              </w:rPr>
              <w:t xml:space="preserve"> </w:t>
            </w:r>
            <w:r w:rsidRPr="00EC7DA0">
              <w:rPr>
                <w:sz w:val="24"/>
                <w:lang w:val="ru-RU"/>
              </w:rPr>
              <w:t>-</w:t>
            </w:r>
          </w:p>
          <w:p w:rsidR="00E4184B" w:rsidRDefault="00EC7DA0">
            <w:pPr>
              <w:pStyle w:val="TableParagraph"/>
              <w:spacing w:before="3"/>
              <w:ind w:left="261"/>
              <w:rPr>
                <w:sz w:val="24"/>
              </w:rPr>
            </w:pPr>
            <w:r>
              <w:rPr>
                <w:spacing w:val="-4"/>
                <w:sz w:val="24"/>
              </w:rPr>
              <w:t>ка".</w:t>
            </w:r>
          </w:p>
        </w:tc>
      </w:tr>
      <w:tr w:rsidR="00E4184B" w:rsidRPr="005E0866">
        <w:trPr>
          <w:trHeight w:val="5948"/>
        </w:trPr>
        <w:tc>
          <w:tcPr>
            <w:tcW w:w="4000" w:type="dxa"/>
          </w:tcPr>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C7DA0">
            <w:pPr>
              <w:pStyle w:val="TableParagraph"/>
              <w:spacing w:before="168" w:line="360" w:lineRule="auto"/>
              <w:ind w:left="261" w:right="809"/>
              <w:rPr>
                <w:sz w:val="24"/>
              </w:rPr>
            </w:pPr>
            <w:r>
              <w:rPr>
                <w:sz w:val="24"/>
              </w:rPr>
              <w:t xml:space="preserve">Междометия и </w:t>
            </w:r>
            <w:r>
              <w:rPr>
                <w:spacing w:val="-2"/>
                <w:sz w:val="24"/>
              </w:rPr>
              <w:t>звукоподражательные</w:t>
            </w:r>
            <w:r>
              <w:rPr>
                <w:spacing w:val="-13"/>
                <w:sz w:val="24"/>
              </w:rPr>
              <w:t xml:space="preserve"> </w:t>
            </w:r>
            <w:r>
              <w:rPr>
                <w:spacing w:val="-2"/>
                <w:sz w:val="24"/>
              </w:rPr>
              <w:t>слова.</w:t>
            </w:r>
          </w:p>
        </w:tc>
        <w:tc>
          <w:tcPr>
            <w:tcW w:w="6377" w:type="dxa"/>
          </w:tcPr>
          <w:p w:rsidR="00E4184B" w:rsidRPr="00EC7DA0" w:rsidRDefault="00EC7DA0">
            <w:pPr>
              <w:pStyle w:val="TableParagraph"/>
              <w:spacing w:before="68"/>
              <w:ind w:left="261"/>
              <w:rPr>
                <w:sz w:val="24"/>
                <w:lang w:val="ru-RU"/>
              </w:rPr>
            </w:pPr>
            <w:r w:rsidRPr="00EC7DA0">
              <w:rPr>
                <w:sz w:val="24"/>
                <w:lang w:val="ru-RU"/>
              </w:rPr>
              <w:t>Междометия</w:t>
            </w:r>
            <w:r w:rsidRPr="00EC7DA0">
              <w:rPr>
                <w:spacing w:val="-10"/>
                <w:sz w:val="24"/>
                <w:lang w:val="ru-RU"/>
              </w:rPr>
              <w:t xml:space="preserve"> </w:t>
            </w:r>
            <w:r w:rsidRPr="00EC7DA0">
              <w:rPr>
                <w:sz w:val="24"/>
                <w:lang w:val="ru-RU"/>
              </w:rPr>
              <w:t>как</w:t>
            </w:r>
            <w:r w:rsidRPr="00EC7DA0">
              <w:rPr>
                <w:spacing w:val="-7"/>
                <w:sz w:val="24"/>
                <w:lang w:val="ru-RU"/>
              </w:rPr>
              <w:t xml:space="preserve"> </w:t>
            </w:r>
            <w:r w:rsidRPr="00EC7DA0">
              <w:rPr>
                <w:sz w:val="24"/>
                <w:lang w:val="ru-RU"/>
              </w:rPr>
              <w:t>особая</w:t>
            </w:r>
            <w:r w:rsidRPr="00EC7DA0">
              <w:rPr>
                <w:spacing w:val="-6"/>
                <w:sz w:val="24"/>
                <w:lang w:val="ru-RU"/>
              </w:rPr>
              <w:t xml:space="preserve"> </w:t>
            </w:r>
            <w:r w:rsidRPr="00EC7DA0">
              <w:rPr>
                <w:sz w:val="24"/>
                <w:lang w:val="ru-RU"/>
              </w:rPr>
              <w:t>группа</w:t>
            </w:r>
            <w:r w:rsidRPr="00EC7DA0">
              <w:rPr>
                <w:spacing w:val="-1"/>
                <w:sz w:val="24"/>
                <w:lang w:val="ru-RU"/>
              </w:rPr>
              <w:t xml:space="preserve"> </w:t>
            </w:r>
            <w:r w:rsidRPr="00EC7DA0">
              <w:rPr>
                <w:spacing w:val="-4"/>
                <w:sz w:val="24"/>
                <w:lang w:val="ru-RU"/>
              </w:rPr>
              <w:t>слов.</w:t>
            </w:r>
          </w:p>
          <w:p w:rsidR="00E4184B" w:rsidRPr="00EC7DA0" w:rsidRDefault="00EC7DA0">
            <w:pPr>
              <w:pStyle w:val="TableParagraph"/>
              <w:spacing w:before="137" w:line="362" w:lineRule="auto"/>
              <w:ind w:left="261"/>
              <w:rPr>
                <w:sz w:val="24"/>
                <w:lang w:val="ru-RU"/>
              </w:rPr>
            </w:pPr>
            <w:r w:rsidRPr="00EC7DA0">
              <w:rPr>
                <w:sz w:val="24"/>
                <w:lang w:val="ru-RU"/>
              </w:rPr>
              <w:t>Разряды</w:t>
            </w:r>
            <w:r w:rsidRPr="00EC7DA0">
              <w:rPr>
                <w:spacing w:val="-15"/>
                <w:sz w:val="24"/>
                <w:lang w:val="ru-RU"/>
              </w:rPr>
              <w:t xml:space="preserve"> </w:t>
            </w:r>
            <w:r w:rsidRPr="00EC7DA0">
              <w:rPr>
                <w:sz w:val="24"/>
                <w:lang w:val="ru-RU"/>
              </w:rPr>
              <w:t>междометий</w:t>
            </w:r>
            <w:r w:rsidRPr="00EC7DA0">
              <w:rPr>
                <w:spacing w:val="-15"/>
                <w:sz w:val="24"/>
                <w:lang w:val="ru-RU"/>
              </w:rPr>
              <w:t xml:space="preserve"> </w:t>
            </w:r>
            <w:r w:rsidRPr="00EC7DA0">
              <w:rPr>
                <w:sz w:val="24"/>
                <w:lang w:val="ru-RU"/>
              </w:rPr>
              <w:t>по</w:t>
            </w:r>
            <w:r w:rsidRPr="00EC7DA0">
              <w:rPr>
                <w:spacing w:val="-15"/>
                <w:sz w:val="24"/>
                <w:lang w:val="ru-RU"/>
              </w:rPr>
              <w:t xml:space="preserve"> </w:t>
            </w:r>
            <w:r w:rsidRPr="00EC7DA0">
              <w:rPr>
                <w:sz w:val="24"/>
                <w:lang w:val="ru-RU"/>
              </w:rPr>
              <w:t>значению</w:t>
            </w:r>
            <w:r w:rsidRPr="00EC7DA0">
              <w:rPr>
                <w:spacing w:val="-15"/>
                <w:sz w:val="24"/>
                <w:lang w:val="ru-RU"/>
              </w:rPr>
              <w:t xml:space="preserve"> </w:t>
            </w:r>
            <w:r w:rsidRPr="00EC7DA0">
              <w:rPr>
                <w:sz w:val="24"/>
                <w:lang w:val="ru-RU"/>
              </w:rPr>
              <w:t>(выражающие</w:t>
            </w:r>
            <w:r w:rsidRPr="00EC7DA0">
              <w:rPr>
                <w:spacing w:val="-15"/>
                <w:sz w:val="24"/>
                <w:lang w:val="ru-RU"/>
              </w:rPr>
              <w:t xml:space="preserve"> </w:t>
            </w:r>
            <w:r w:rsidRPr="00EC7DA0">
              <w:rPr>
                <w:sz w:val="24"/>
                <w:lang w:val="ru-RU"/>
              </w:rPr>
              <w:t>чувства, побуждающие к действию, этикетные междометия); междометия производные и непроизводные.</w:t>
            </w:r>
          </w:p>
          <w:p w:rsidR="00E4184B" w:rsidRPr="00EC7DA0" w:rsidRDefault="00EC7DA0">
            <w:pPr>
              <w:pStyle w:val="TableParagraph"/>
              <w:spacing w:line="360" w:lineRule="auto"/>
              <w:ind w:left="261" w:right="646"/>
              <w:rPr>
                <w:sz w:val="24"/>
                <w:lang w:val="ru-RU"/>
              </w:rPr>
            </w:pPr>
            <w:r w:rsidRPr="00EC7DA0">
              <w:rPr>
                <w:spacing w:val="-2"/>
                <w:sz w:val="24"/>
                <w:lang w:val="ru-RU"/>
              </w:rPr>
              <w:t>Морфологический анализ</w:t>
            </w:r>
            <w:r w:rsidRPr="00EC7DA0">
              <w:rPr>
                <w:spacing w:val="-6"/>
                <w:sz w:val="24"/>
                <w:lang w:val="ru-RU"/>
              </w:rPr>
              <w:t xml:space="preserve"> </w:t>
            </w:r>
            <w:r w:rsidRPr="00EC7DA0">
              <w:rPr>
                <w:spacing w:val="-2"/>
                <w:sz w:val="24"/>
                <w:lang w:val="ru-RU"/>
              </w:rPr>
              <w:t xml:space="preserve">междометий. </w:t>
            </w:r>
            <w:r w:rsidRPr="00EC7DA0">
              <w:rPr>
                <w:sz w:val="24"/>
                <w:lang w:val="ru-RU"/>
              </w:rPr>
              <w:t>Звукоподражательные слова.</w:t>
            </w:r>
          </w:p>
          <w:p w:rsidR="00E4184B" w:rsidRPr="00EC7DA0" w:rsidRDefault="00EC7DA0">
            <w:pPr>
              <w:pStyle w:val="TableParagraph"/>
              <w:spacing w:line="360" w:lineRule="auto"/>
              <w:ind w:left="261" w:right="266"/>
              <w:rPr>
                <w:sz w:val="24"/>
                <w:lang w:val="ru-RU"/>
              </w:rPr>
            </w:pPr>
            <w:r w:rsidRPr="00EC7DA0">
              <w:rPr>
                <w:sz w:val="24"/>
                <w:lang w:val="ru-RU"/>
              </w:rPr>
              <w:t>Использование междометий и звукоподражательных слов</w:t>
            </w:r>
            <w:r w:rsidRPr="00EC7DA0">
              <w:rPr>
                <w:spacing w:val="-4"/>
                <w:sz w:val="24"/>
                <w:lang w:val="ru-RU"/>
              </w:rPr>
              <w:t xml:space="preserve"> </w:t>
            </w:r>
            <w:r w:rsidRPr="00EC7DA0">
              <w:rPr>
                <w:sz w:val="24"/>
                <w:lang w:val="ru-RU"/>
              </w:rPr>
              <w:t>в</w:t>
            </w:r>
            <w:r w:rsidRPr="00EC7DA0">
              <w:rPr>
                <w:spacing w:val="-4"/>
                <w:sz w:val="24"/>
                <w:lang w:val="ru-RU"/>
              </w:rPr>
              <w:t xml:space="preserve"> </w:t>
            </w:r>
            <w:r w:rsidRPr="00EC7DA0">
              <w:rPr>
                <w:sz w:val="24"/>
                <w:lang w:val="ru-RU"/>
              </w:rPr>
              <w:t>разговорной</w:t>
            </w:r>
            <w:r w:rsidRPr="00EC7DA0">
              <w:rPr>
                <w:spacing w:val="-4"/>
                <w:sz w:val="24"/>
                <w:lang w:val="ru-RU"/>
              </w:rPr>
              <w:t xml:space="preserve"> </w:t>
            </w:r>
            <w:r w:rsidRPr="00EC7DA0">
              <w:rPr>
                <w:sz w:val="24"/>
                <w:lang w:val="ru-RU"/>
              </w:rPr>
              <w:t>и художественной</w:t>
            </w:r>
            <w:r w:rsidRPr="00EC7DA0">
              <w:rPr>
                <w:spacing w:val="-4"/>
                <w:sz w:val="24"/>
                <w:lang w:val="ru-RU"/>
              </w:rPr>
              <w:t xml:space="preserve"> </w:t>
            </w:r>
            <w:r w:rsidRPr="00EC7DA0">
              <w:rPr>
                <w:sz w:val="24"/>
                <w:lang w:val="ru-RU"/>
              </w:rPr>
              <w:t>речи как</w:t>
            </w:r>
            <w:r w:rsidRPr="00EC7DA0">
              <w:rPr>
                <w:spacing w:val="-6"/>
                <w:sz w:val="24"/>
                <w:lang w:val="ru-RU"/>
              </w:rPr>
              <w:t xml:space="preserve"> </w:t>
            </w:r>
            <w:r w:rsidRPr="00EC7DA0">
              <w:rPr>
                <w:sz w:val="24"/>
                <w:lang w:val="ru-RU"/>
              </w:rPr>
              <w:t>средства создания</w:t>
            </w:r>
            <w:r w:rsidRPr="00EC7DA0">
              <w:rPr>
                <w:spacing w:val="-8"/>
                <w:sz w:val="24"/>
                <w:lang w:val="ru-RU"/>
              </w:rPr>
              <w:t xml:space="preserve"> </w:t>
            </w:r>
            <w:r w:rsidRPr="00EC7DA0">
              <w:rPr>
                <w:sz w:val="24"/>
                <w:lang w:val="ru-RU"/>
              </w:rPr>
              <w:t>экспрессии.</w:t>
            </w:r>
            <w:r w:rsidRPr="00EC7DA0">
              <w:rPr>
                <w:spacing w:val="-11"/>
                <w:sz w:val="24"/>
                <w:lang w:val="ru-RU"/>
              </w:rPr>
              <w:t xml:space="preserve"> </w:t>
            </w:r>
            <w:r w:rsidRPr="00EC7DA0">
              <w:rPr>
                <w:sz w:val="24"/>
                <w:lang w:val="ru-RU"/>
              </w:rPr>
              <w:t>Интонационное</w:t>
            </w:r>
            <w:r w:rsidRPr="00EC7DA0">
              <w:rPr>
                <w:spacing w:val="-13"/>
                <w:sz w:val="24"/>
                <w:lang w:val="ru-RU"/>
              </w:rPr>
              <w:t xml:space="preserve"> </w:t>
            </w:r>
            <w:r w:rsidRPr="00EC7DA0">
              <w:rPr>
                <w:sz w:val="24"/>
                <w:lang w:val="ru-RU"/>
              </w:rPr>
              <w:t>и</w:t>
            </w:r>
            <w:r w:rsidRPr="00EC7DA0">
              <w:rPr>
                <w:spacing w:val="-7"/>
                <w:sz w:val="24"/>
                <w:lang w:val="ru-RU"/>
              </w:rPr>
              <w:t xml:space="preserve"> </w:t>
            </w:r>
            <w:r w:rsidRPr="00EC7DA0">
              <w:rPr>
                <w:sz w:val="24"/>
                <w:lang w:val="ru-RU"/>
              </w:rPr>
              <w:t xml:space="preserve">пунктуационное выделение междометий и звукоподражательных слов в </w:t>
            </w:r>
            <w:r w:rsidRPr="00EC7DA0">
              <w:rPr>
                <w:spacing w:val="-2"/>
                <w:sz w:val="24"/>
                <w:lang w:val="ru-RU"/>
              </w:rPr>
              <w:t>предложении.</w:t>
            </w:r>
          </w:p>
          <w:p w:rsidR="00E4184B" w:rsidRPr="00EC7DA0" w:rsidRDefault="00EC7DA0">
            <w:pPr>
              <w:pStyle w:val="TableParagraph"/>
              <w:spacing w:line="360" w:lineRule="auto"/>
              <w:ind w:left="261" w:right="589"/>
              <w:jc w:val="both"/>
              <w:rPr>
                <w:sz w:val="24"/>
                <w:lang w:val="ru-RU"/>
              </w:rPr>
            </w:pPr>
            <w:r w:rsidRPr="00EC7DA0">
              <w:rPr>
                <w:sz w:val="24"/>
                <w:lang w:val="ru-RU"/>
              </w:rPr>
              <w:t>Омонимия</w:t>
            </w:r>
            <w:r w:rsidRPr="00EC7DA0">
              <w:rPr>
                <w:spacing w:val="-2"/>
                <w:sz w:val="24"/>
                <w:lang w:val="ru-RU"/>
              </w:rPr>
              <w:t xml:space="preserve"> </w:t>
            </w:r>
            <w:r w:rsidRPr="00EC7DA0">
              <w:rPr>
                <w:sz w:val="24"/>
                <w:lang w:val="ru-RU"/>
              </w:rPr>
              <w:t>слов разных</w:t>
            </w:r>
            <w:r w:rsidRPr="00EC7DA0">
              <w:rPr>
                <w:spacing w:val="-2"/>
                <w:sz w:val="24"/>
                <w:lang w:val="ru-RU"/>
              </w:rPr>
              <w:t xml:space="preserve"> </w:t>
            </w:r>
            <w:r w:rsidRPr="00EC7DA0">
              <w:rPr>
                <w:sz w:val="24"/>
                <w:lang w:val="ru-RU"/>
              </w:rPr>
              <w:t>частей речи. Грамматическая омонимия.</w:t>
            </w:r>
            <w:r w:rsidRPr="00EC7DA0">
              <w:rPr>
                <w:spacing w:val="-15"/>
                <w:sz w:val="24"/>
                <w:lang w:val="ru-RU"/>
              </w:rPr>
              <w:t xml:space="preserve"> </w:t>
            </w:r>
            <w:r w:rsidRPr="00EC7DA0">
              <w:rPr>
                <w:sz w:val="24"/>
                <w:lang w:val="ru-RU"/>
              </w:rPr>
              <w:t>Использование</w:t>
            </w:r>
            <w:r w:rsidRPr="00EC7DA0">
              <w:rPr>
                <w:spacing w:val="-15"/>
                <w:sz w:val="24"/>
                <w:lang w:val="ru-RU"/>
              </w:rPr>
              <w:t xml:space="preserve"> </w:t>
            </w:r>
            <w:r w:rsidRPr="00EC7DA0">
              <w:rPr>
                <w:sz w:val="24"/>
                <w:lang w:val="ru-RU"/>
              </w:rPr>
              <w:t>грамматических</w:t>
            </w:r>
            <w:r w:rsidRPr="00EC7DA0">
              <w:rPr>
                <w:spacing w:val="-15"/>
                <w:sz w:val="24"/>
                <w:lang w:val="ru-RU"/>
              </w:rPr>
              <w:t xml:space="preserve"> </w:t>
            </w:r>
            <w:r w:rsidRPr="00EC7DA0">
              <w:rPr>
                <w:sz w:val="24"/>
                <w:lang w:val="ru-RU"/>
              </w:rPr>
              <w:t>омонимов в речи.</w:t>
            </w:r>
          </w:p>
        </w:tc>
      </w:tr>
    </w:tbl>
    <w:p w:rsidR="00E4184B" w:rsidRPr="00EC7DA0" w:rsidRDefault="00EC7DA0">
      <w:pPr>
        <w:spacing w:before="12"/>
        <w:ind w:left="894"/>
        <w:rPr>
          <w:sz w:val="24"/>
          <w:lang w:val="ru-RU"/>
        </w:rPr>
      </w:pPr>
      <w:r w:rsidRPr="00EC7DA0">
        <w:rPr>
          <w:b/>
          <w:sz w:val="24"/>
          <w:lang w:val="ru-RU"/>
        </w:rPr>
        <w:t>Содержание</w:t>
      </w:r>
      <w:r w:rsidRPr="00EC7DA0">
        <w:rPr>
          <w:b/>
          <w:spacing w:val="-8"/>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6"/>
          <w:sz w:val="24"/>
          <w:lang w:val="ru-RU"/>
        </w:rPr>
        <w:t xml:space="preserve"> </w:t>
      </w:r>
      <w:r w:rsidRPr="00EC7DA0">
        <w:rPr>
          <w:b/>
          <w:sz w:val="24"/>
          <w:lang w:val="ru-RU"/>
        </w:rPr>
        <w:t>8</w:t>
      </w:r>
      <w:r w:rsidRPr="00EC7DA0">
        <w:rPr>
          <w:b/>
          <w:spacing w:val="-5"/>
          <w:sz w:val="24"/>
          <w:lang w:val="ru-RU"/>
        </w:rPr>
        <w:t xml:space="preserve"> </w:t>
      </w:r>
      <w:r w:rsidRPr="00EC7DA0">
        <w:rPr>
          <w:b/>
          <w:sz w:val="24"/>
          <w:lang w:val="ru-RU"/>
        </w:rPr>
        <w:t>классе</w:t>
      </w:r>
      <w:r w:rsidRPr="00EC7DA0">
        <w:rPr>
          <w:b/>
          <w:spacing w:val="-1"/>
          <w:sz w:val="24"/>
          <w:lang w:val="ru-RU"/>
        </w:rPr>
        <w:t xml:space="preserve"> </w:t>
      </w:r>
      <w:r w:rsidRPr="00EC7DA0">
        <w:rPr>
          <w:sz w:val="24"/>
          <w:lang w:val="ru-RU"/>
        </w:rPr>
        <w:t>представлено</w:t>
      </w:r>
      <w:r w:rsidRPr="00EC7DA0">
        <w:rPr>
          <w:spacing w:val="-4"/>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таблице:</w:t>
      </w:r>
    </w:p>
    <w:p w:rsidR="00E4184B" w:rsidRPr="00EC7DA0" w:rsidRDefault="00E4184B">
      <w:pPr>
        <w:pStyle w:val="a4"/>
        <w:spacing w:before="6"/>
        <w:ind w:left="0" w:firstLine="0"/>
        <w:jc w:val="left"/>
        <w:rPr>
          <w:sz w:val="25"/>
          <w:lang w:val="ru-RU"/>
        </w:r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2"/>
        <w:gridCol w:w="6425"/>
      </w:tblGrid>
      <w:tr w:rsidR="00E4184B" w:rsidRPr="005E0866">
        <w:trPr>
          <w:trHeight w:val="565"/>
        </w:trPr>
        <w:tc>
          <w:tcPr>
            <w:tcW w:w="3952" w:type="dxa"/>
          </w:tcPr>
          <w:p w:rsidR="00E4184B" w:rsidRDefault="00EC7DA0">
            <w:pPr>
              <w:pStyle w:val="TableParagraph"/>
              <w:spacing w:before="68"/>
              <w:ind w:left="261"/>
              <w:rPr>
                <w:sz w:val="24"/>
              </w:rPr>
            </w:pPr>
            <w:r>
              <w:rPr>
                <w:sz w:val="24"/>
              </w:rPr>
              <w:t>Общие</w:t>
            </w:r>
            <w:r>
              <w:rPr>
                <w:spacing w:val="-6"/>
                <w:sz w:val="24"/>
              </w:rPr>
              <w:t xml:space="preserve"> </w:t>
            </w:r>
            <w:r>
              <w:rPr>
                <w:sz w:val="24"/>
              </w:rPr>
              <w:t>сведения</w:t>
            </w:r>
            <w:r>
              <w:rPr>
                <w:spacing w:val="-9"/>
                <w:sz w:val="24"/>
              </w:rPr>
              <w:t xml:space="preserve"> </w:t>
            </w:r>
            <w:r>
              <w:rPr>
                <w:sz w:val="24"/>
              </w:rPr>
              <w:t xml:space="preserve">о </w:t>
            </w:r>
            <w:r>
              <w:rPr>
                <w:spacing w:val="-2"/>
                <w:sz w:val="24"/>
              </w:rPr>
              <w:t>языке.</w:t>
            </w:r>
          </w:p>
        </w:tc>
        <w:tc>
          <w:tcPr>
            <w:tcW w:w="6425" w:type="dxa"/>
          </w:tcPr>
          <w:p w:rsidR="00E4184B" w:rsidRPr="00EC7DA0" w:rsidRDefault="00EC7DA0">
            <w:pPr>
              <w:pStyle w:val="TableParagraph"/>
              <w:spacing w:before="68"/>
              <w:ind w:left="251"/>
              <w:rPr>
                <w:sz w:val="24"/>
                <w:lang w:val="ru-RU"/>
              </w:rPr>
            </w:pPr>
            <w:r w:rsidRPr="00EC7DA0">
              <w:rPr>
                <w:sz w:val="24"/>
                <w:lang w:val="ru-RU"/>
              </w:rPr>
              <w:t>Русский</w:t>
            </w:r>
            <w:r w:rsidRPr="00EC7DA0">
              <w:rPr>
                <w:spacing w:val="-3"/>
                <w:sz w:val="24"/>
                <w:lang w:val="ru-RU"/>
              </w:rPr>
              <w:t xml:space="preserve"> </w:t>
            </w:r>
            <w:r w:rsidRPr="00EC7DA0">
              <w:rPr>
                <w:sz w:val="24"/>
                <w:lang w:val="ru-RU"/>
              </w:rPr>
              <w:t>язык</w:t>
            </w:r>
            <w:r w:rsidRPr="00EC7DA0">
              <w:rPr>
                <w:spacing w:val="-6"/>
                <w:sz w:val="24"/>
                <w:lang w:val="ru-RU"/>
              </w:rPr>
              <w:t xml:space="preserve"> </w:t>
            </w:r>
            <w:r w:rsidRPr="00EC7DA0">
              <w:rPr>
                <w:sz w:val="24"/>
                <w:lang w:val="ru-RU"/>
              </w:rPr>
              <w:t>в</w:t>
            </w:r>
            <w:r w:rsidRPr="00EC7DA0">
              <w:rPr>
                <w:spacing w:val="-3"/>
                <w:sz w:val="24"/>
                <w:lang w:val="ru-RU"/>
              </w:rPr>
              <w:t xml:space="preserve"> </w:t>
            </w:r>
            <w:r w:rsidRPr="00EC7DA0">
              <w:rPr>
                <w:sz w:val="24"/>
                <w:lang w:val="ru-RU"/>
              </w:rPr>
              <w:t>кругу</w:t>
            </w:r>
            <w:r w:rsidRPr="00EC7DA0">
              <w:rPr>
                <w:spacing w:val="-14"/>
                <w:sz w:val="24"/>
                <w:lang w:val="ru-RU"/>
              </w:rPr>
              <w:t xml:space="preserve"> </w:t>
            </w:r>
            <w:r w:rsidRPr="00EC7DA0">
              <w:rPr>
                <w:sz w:val="24"/>
                <w:lang w:val="ru-RU"/>
              </w:rPr>
              <w:t>других</w:t>
            </w:r>
            <w:r w:rsidRPr="00EC7DA0">
              <w:rPr>
                <w:spacing w:val="-8"/>
                <w:sz w:val="24"/>
                <w:lang w:val="ru-RU"/>
              </w:rPr>
              <w:t xml:space="preserve"> </w:t>
            </w:r>
            <w:r w:rsidRPr="00EC7DA0">
              <w:rPr>
                <w:sz w:val="24"/>
                <w:lang w:val="ru-RU"/>
              </w:rPr>
              <w:t>славянских</w:t>
            </w:r>
            <w:r w:rsidRPr="00EC7DA0">
              <w:rPr>
                <w:spacing w:val="-8"/>
                <w:sz w:val="24"/>
                <w:lang w:val="ru-RU"/>
              </w:rPr>
              <w:t xml:space="preserve"> </w:t>
            </w:r>
            <w:r w:rsidRPr="00EC7DA0">
              <w:rPr>
                <w:spacing w:val="-2"/>
                <w:sz w:val="24"/>
                <w:lang w:val="ru-RU"/>
              </w:rPr>
              <w:t>языков.</w:t>
            </w:r>
          </w:p>
        </w:tc>
      </w:tr>
    </w:tbl>
    <w:p w:rsidR="00E4184B" w:rsidRPr="00EC7DA0" w:rsidRDefault="00E4184B">
      <w:pPr>
        <w:rPr>
          <w:sz w:val="24"/>
          <w:lang w:val="ru-RU"/>
        </w:rPr>
        <w:sectPr w:rsidR="00E4184B" w:rsidRPr="00EC7DA0" w:rsidSect="005E0866">
          <w:type w:val="continuous"/>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2"/>
        <w:gridCol w:w="6425"/>
      </w:tblGrid>
      <w:tr w:rsidR="00E4184B">
        <w:trPr>
          <w:trHeight w:val="1809"/>
        </w:trPr>
        <w:tc>
          <w:tcPr>
            <w:tcW w:w="3952" w:type="dxa"/>
            <w:tcBorders>
              <w:bottom w:val="single" w:sz="12" w:space="0" w:color="000000"/>
            </w:tcBorders>
          </w:tcPr>
          <w:p w:rsidR="00E4184B" w:rsidRPr="00EC7DA0" w:rsidRDefault="00E4184B">
            <w:pPr>
              <w:pStyle w:val="TableParagraph"/>
              <w:rPr>
                <w:sz w:val="26"/>
                <w:lang w:val="ru-RU"/>
              </w:rPr>
            </w:pPr>
          </w:p>
          <w:p w:rsidR="00E4184B" w:rsidRPr="00EC7DA0" w:rsidRDefault="00E4184B">
            <w:pPr>
              <w:pStyle w:val="TableParagraph"/>
              <w:spacing w:before="2"/>
              <w:rPr>
                <w:sz w:val="34"/>
                <w:lang w:val="ru-RU"/>
              </w:rPr>
            </w:pPr>
          </w:p>
          <w:p w:rsidR="00E4184B" w:rsidRDefault="00EC7DA0">
            <w:pPr>
              <w:pStyle w:val="TableParagraph"/>
              <w:ind w:left="261"/>
              <w:rPr>
                <w:sz w:val="24"/>
              </w:rPr>
            </w:pPr>
            <w:r>
              <w:rPr>
                <w:sz w:val="24"/>
              </w:rPr>
              <w:t>Язык</w:t>
            </w:r>
            <w:r>
              <w:rPr>
                <w:spacing w:val="-7"/>
                <w:sz w:val="24"/>
              </w:rPr>
              <w:t xml:space="preserve"> </w:t>
            </w:r>
            <w:r>
              <w:rPr>
                <w:sz w:val="24"/>
              </w:rPr>
              <w:t>и</w:t>
            </w:r>
            <w:r>
              <w:rPr>
                <w:spacing w:val="-1"/>
                <w:sz w:val="24"/>
              </w:rPr>
              <w:t xml:space="preserve"> </w:t>
            </w:r>
            <w:r>
              <w:rPr>
                <w:spacing w:val="-2"/>
                <w:sz w:val="24"/>
              </w:rPr>
              <w:t>речь.</w:t>
            </w:r>
          </w:p>
        </w:tc>
        <w:tc>
          <w:tcPr>
            <w:tcW w:w="6425" w:type="dxa"/>
            <w:tcBorders>
              <w:bottom w:val="single" w:sz="12" w:space="0" w:color="000000"/>
            </w:tcBorders>
          </w:tcPr>
          <w:p w:rsidR="00E4184B" w:rsidRPr="00EC7DA0" w:rsidRDefault="00EC7DA0">
            <w:pPr>
              <w:pStyle w:val="TableParagraph"/>
              <w:spacing w:before="68" w:line="360" w:lineRule="auto"/>
              <w:ind w:left="251" w:right="1771"/>
              <w:rPr>
                <w:sz w:val="24"/>
                <w:lang w:val="ru-RU"/>
              </w:rPr>
            </w:pPr>
            <w:r w:rsidRPr="00EC7DA0">
              <w:rPr>
                <w:sz w:val="24"/>
                <w:lang w:val="ru-RU"/>
              </w:rPr>
              <w:t>Монолог-описание,</w:t>
            </w:r>
            <w:r w:rsidRPr="00EC7DA0">
              <w:rPr>
                <w:spacing w:val="-15"/>
                <w:sz w:val="24"/>
                <w:lang w:val="ru-RU"/>
              </w:rPr>
              <w:t xml:space="preserve"> </w:t>
            </w:r>
            <w:r w:rsidRPr="00EC7DA0">
              <w:rPr>
                <w:sz w:val="24"/>
                <w:lang w:val="ru-RU"/>
              </w:rPr>
              <w:t>монолог-рассуждение, монолог-повествование; выступление с научным сообщением.</w:t>
            </w:r>
          </w:p>
          <w:p w:rsidR="00E4184B" w:rsidRDefault="00EC7DA0">
            <w:pPr>
              <w:pStyle w:val="TableParagraph"/>
              <w:spacing w:before="7"/>
              <w:ind w:left="251"/>
              <w:rPr>
                <w:sz w:val="24"/>
              </w:rPr>
            </w:pPr>
            <w:r>
              <w:rPr>
                <w:spacing w:val="-2"/>
                <w:sz w:val="24"/>
              </w:rPr>
              <w:t>Диалог.</w:t>
            </w:r>
          </w:p>
        </w:tc>
      </w:tr>
      <w:tr w:rsidR="00E4184B" w:rsidRPr="005E0866">
        <w:trPr>
          <w:trHeight w:val="2634"/>
        </w:trPr>
        <w:tc>
          <w:tcPr>
            <w:tcW w:w="3952" w:type="dxa"/>
            <w:tcBorders>
              <w:top w:val="single" w:sz="12" w:space="0" w:color="000000"/>
            </w:tcBorders>
          </w:tcPr>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C7DA0">
            <w:pPr>
              <w:pStyle w:val="TableParagraph"/>
              <w:spacing w:before="203"/>
              <w:ind w:left="261"/>
              <w:rPr>
                <w:sz w:val="24"/>
              </w:rPr>
            </w:pPr>
            <w:r>
              <w:rPr>
                <w:spacing w:val="-2"/>
                <w:sz w:val="24"/>
              </w:rPr>
              <w:t>Текст.</w:t>
            </w:r>
          </w:p>
        </w:tc>
        <w:tc>
          <w:tcPr>
            <w:tcW w:w="6425" w:type="dxa"/>
            <w:tcBorders>
              <w:top w:val="single" w:sz="12" w:space="0" w:color="000000"/>
            </w:tcBorders>
          </w:tcPr>
          <w:p w:rsidR="00E4184B" w:rsidRPr="00EC7DA0" w:rsidRDefault="00EC7DA0">
            <w:pPr>
              <w:pStyle w:val="TableParagraph"/>
              <w:spacing w:before="68"/>
              <w:ind w:left="251"/>
              <w:rPr>
                <w:sz w:val="24"/>
                <w:lang w:val="ru-RU"/>
              </w:rPr>
            </w:pPr>
            <w:r w:rsidRPr="00EC7DA0">
              <w:rPr>
                <w:sz w:val="24"/>
                <w:lang w:val="ru-RU"/>
              </w:rPr>
              <w:t>Текст</w:t>
            </w:r>
            <w:r w:rsidRPr="00EC7DA0">
              <w:rPr>
                <w:spacing w:val="-5"/>
                <w:sz w:val="24"/>
                <w:lang w:val="ru-RU"/>
              </w:rPr>
              <w:t xml:space="preserve"> </w:t>
            </w:r>
            <w:r w:rsidRPr="00EC7DA0">
              <w:rPr>
                <w:sz w:val="24"/>
                <w:lang w:val="ru-RU"/>
              </w:rPr>
              <w:t>и его</w:t>
            </w:r>
            <w:r w:rsidRPr="00EC7DA0">
              <w:rPr>
                <w:spacing w:val="-6"/>
                <w:sz w:val="24"/>
                <w:lang w:val="ru-RU"/>
              </w:rPr>
              <w:t xml:space="preserve"> </w:t>
            </w:r>
            <w:r w:rsidRPr="00EC7DA0">
              <w:rPr>
                <w:sz w:val="24"/>
                <w:lang w:val="ru-RU"/>
              </w:rPr>
              <w:t>основные</w:t>
            </w:r>
            <w:r w:rsidRPr="00EC7DA0">
              <w:rPr>
                <w:spacing w:val="-9"/>
                <w:sz w:val="24"/>
                <w:lang w:val="ru-RU"/>
              </w:rPr>
              <w:t xml:space="preserve"> </w:t>
            </w:r>
            <w:r w:rsidRPr="00EC7DA0">
              <w:rPr>
                <w:spacing w:val="-2"/>
                <w:sz w:val="24"/>
                <w:lang w:val="ru-RU"/>
              </w:rPr>
              <w:t>признаки.</w:t>
            </w:r>
          </w:p>
          <w:p w:rsidR="00E4184B" w:rsidRPr="00EC7DA0" w:rsidRDefault="00EC7DA0">
            <w:pPr>
              <w:pStyle w:val="TableParagraph"/>
              <w:spacing w:before="137" w:line="362" w:lineRule="auto"/>
              <w:ind w:left="251"/>
              <w:rPr>
                <w:sz w:val="24"/>
                <w:lang w:val="ru-RU"/>
              </w:rPr>
            </w:pPr>
            <w:r w:rsidRPr="00EC7DA0">
              <w:rPr>
                <w:spacing w:val="-2"/>
                <w:sz w:val="24"/>
                <w:lang w:val="ru-RU"/>
              </w:rPr>
              <w:t xml:space="preserve">Особенности функционально-смысловых типов речи </w:t>
            </w:r>
            <w:r w:rsidRPr="00EC7DA0">
              <w:rPr>
                <w:sz w:val="24"/>
                <w:lang w:val="ru-RU"/>
              </w:rPr>
              <w:t>(повествование, описание, рассуждение).</w:t>
            </w:r>
          </w:p>
          <w:p w:rsidR="00E4184B" w:rsidRPr="00EC7DA0" w:rsidRDefault="00EC7DA0">
            <w:pPr>
              <w:pStyle w:val="TableParagraph"/>
              <w:spacing w:line="360" w:lineRule="auto"/>
              <w:ind w:left="251"/>
              <w:rPr>
                <w:sz w:val="24"/>
                <w:lang w:val="ru-RU"/>
              </w:rPr>
            </w:pPr>
            <w:r w:rsidRPr="00EC7DA0">
              <w:rPr>
                <w:sz w:val="24"/>
                <w:lang w:val="ru-RU"/>
              </w:rPr>
              <w:t>Информационная переработка текста: извлечение информации</w:t>
            </w:r>
            <w:r w:rsidRPr="00EC7DA0">
              <w:rPr>
                <w:spacing w:val="-15"/>
                <w:sz w:val="24"/>
                <w:lang w:val="ru-RU"/>
              </w:rPr>
              <w:t xml:space="preserve"> </w:t>
            </w:r>
            <w:r w:rsidRPr="00EC7DA0">
              <w:rPr>
                <w:sz w:val="24"/>
                <w:lang w:val="ru-RU"/>
              </w:rPr>
              <w:t>из</w:t>
            </w:r>
            <w:r w:rsidRPr="00EC7DA0">
              <w:rPr>
                <w:spacing w:val="-15"/>
                <w:sz w:val="24"/>
                <w:lang w:val="ru-RU"/>
              </w:rPr>
              <w:t xml:space="preserve"> </w:t>
            </w:r>
            <w:r w:rsidRPr="00EC7DA0">
              <w:rPr>
                <w:sz w:val="24"/>
                <w:lang w:val="ru-RU"/>
              </w:rPr>
              <w:t>различных</w:t>
            </w:r>
            <w:r w:rsidRPr="00EC7DA0">
              <w:rPr>
                <w:spacing w:val="-15"/>
                <w:sz w:val="24"/>
                <w:lang w:val="ru-RU"/>
              </w:rPr>
              <w:t xml:space="preserve"> </w:t>
            </w:r>
            <w:r w:rsidRPr="00EC7DA0">
              <w:rPr>
                <w:sz w:val="24"/>
                <w:lang w:val="ru-RU"/>
              </w:rPr>
              <w:t>источников;</w:t>
            </w:r>
            <w:r w:rsidRPr="00EC7DA0">
              <w:rPr>
                <w:spacing w:val="-15"/>
                <w:sz w:val="24"/>
                <w:lang w:val="ru-RU"/>
              </w:rPr>
              <w:t xml:space="preserve"> </w:t>
            </w:r>
            <w:r w:rsidRPr="00EC7DA0">
              <w:rPr>
                <w:sz w:val="24"/>
                <w:lang w:val="ru-RU"/>
              </w:rPr>
              <w:t>использование лингвистических словарей; тезисы, конспект.</w:t>
            </w:r>
          </w:p>
        </w:tc>
      </w:tr>
      <w:tr w:rsidR="00E4184B" w:rsidRPr="005E0866">
        <w:trPr>
          <w:trHeight w:val="3874"/>
        </w:trPr>
        <w:tc>
          <w:tcPr>
            <w:tcW w:w="3952"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8"/>
                <w:lang w:val="ru-RU"/>
              </w:rPr>
            </w:pPr>
          </w:p>
          <w:p w:rsidR="00E4184B" w:rsidRDefault="00EC7DA0">
            <w:pPr>
              <w:pStyle w:val="TableParagraph"/>
              <w:spacing w:line="360" w:lineRule="auto"/>
              <w:ind w:left="261" w:right="349"/>
              <w:rPr>
                <w:sz w:val="24"/>
              </w:rPr>
            </w:pPr>
            <w:r>
              <w:rPr>
                <w:spacing w:val="-2"/>
                <w:sz w:val="24"/>
              </w:rPr>
              <w:t>Функциональные</w:t>
            </w:r>
            <w:r>
              <w:rPr>
                <w:spacing w:val="-13"/>
                <w:sz w:val="24"/>
              </w:rPr>
              <w:t xml:space="preserve"> </w:t>
            </w:r>
            <w:r>
              <w:rPr>
                <w:spacing w:val="-2"/>
                <w:sz w:val="24"/>
              </w:rPr>
              <w:t>разновидности языка.</w:t>
            </w:r>
          </w:p>
        </w:tc>
        <w:tc>
          <w:tcPr>
            <w:tcW w:w="6425" w:type="dxa"/>
          </w:tcPr>
          <w:p w:rsidR="00E4184B" w:rsidRPr="00EC7DA0" w:rsidRDefault="00EC7DA0">
            <w:pPr>
              <w:pStyle w:val="TableParagraph"/>
              <w:spacing w:before="69" w:line="360" w:lineRule="auto"/>
              <w:ind w:left="251" w:right="203"/>
              <w:rPr>
                <w:sz w:val="24"/>
                <w:lang w:val="ru-RU"/>
              </w:rPr>
            </w:pPr>
            <w:r w:rsidRPr="00EC7DA0">
              <w:rPr>
                <w:spacing w:val="-2"/>
                <w:sz w:val="24"/>
                <w:lang w:val="ru-RU"/>
              </w:rPr>
              <w:t xml:space="preserve">Официально-деловой стиль. Сфера употребления, </w:t>
            </w:r>
            <w:r w:rsidRPr="00EC7DA0">
              <w:rPr>
                <w:sz w:val="24"/>
                <w:lang w:val="ru-RU"/>
              </w:rPr>
              <w:t>функции, языковые особенности.</w:t>
            </w:r>
          </w:p>
          <w:p w:rsidR="00E4184B" w:rsidRPr="00EC7DA0" w:rsidRDefault="00EC7DA0">
            <w:pPr>
              <w:pStyle w:val="TableParagraph"/>
              <w:spacing w:line="360" w:lineRule="auto"/>
              <w:ind w:left="251" w:right="203"/>
              <w:rPr>
                <w:sz w:val="24"/>
                <w:lang w:val="ru-RU"/>
              </w:rPr>
            </w:pPr>
            <w:r w:rsidRPr="00EC7DA0">
              <w:rPr>
                <w:sz w:val="24"/>
                <w:lang w:val="ru-RU"/>
              </w:rPr>
              <w:t>Жанры официально-делового стиля (заявление, объяснительная</w:t>
            </w:r>
            <w:r w:rsidRPr="00EC7DA0">
              <w:rPr>
                <w:spacing w:val="-15"/>
                <w:sz w:val="24"/>
                <w:lang w:val="ru-RU"/>
              </w:rPr>
              <w:t xml:space="preserve"> </w:t>
            </w:r>
            <w:r w:rsidRPr="00EC7DA0">
              <w:rPr>
                <w:sz w:val="24"/>
                <w:lang w:val="ru-RU"/>
              </w:rPr>
              <w:t>записка,</w:t>
            </w:r>
            <w:r w:rsidRPr="00EC7DA0">
              <w:rPr>
                <w:spacing w:val="-15"/>
                <w:sz w:val="24"/>
                <w:lang w:val="ru-RU"/>
              </w:rPr>
              <w:t xml:space="preserve"> </w:t>
            </w:r>
            <w:r w:rsidRPr="00EC7DA0">
              <w:rPr>
                <w:sz w:val="24"/>
                <w:lang w:val="ru-RU"/>
              </w:rPr>
              <w:t>автобиография,</w:t>
            </w:r>
            <w:r w:rsidRPr="00EC7DA0">
              <w:rPr>
                <w:spacing w:val="-15"/>
                <w:sz w:val="24"/>
                <w:lang w:val="ru-RU"/>
              </w:rPr>
              <w:t xml:space="preserve"> </w:t>
            </w:r>
            <w:r w:rsidRPr="00EC7DA0">
              <w:rPr>
                <w:sz w:val="24"/>
                <w:lang w:val="ru-RU"/>
              </w:rPr>
              <w:t>характеристика). Научный</w:t>
            </w:r>
            <w:r w:rsidRPr="00EC7DA0">
              <w:rPr>
                <w:spacing w:val="-8"/>
                <w:sz w:val="24"/>
                <w:lang w:val="ru-RU"/>
              </w:rPr>
              <w:t xml:space="preserve"> </w:t>
            </w:r>
            <w:r w:rsidRPr="00EC7DA0">
              <w:rPr>
                <w:sz w:val="24"/>
                <w:lang w:val="ru-RU"/>
              </w:rPr>
              <w:t>стиль.</w:t>
            </w:r>
            <w:r w:rsidRPr="00EC7DA0">
              <w:rPr>
                <w:spacing w:val="-12"/>
                <w:sz w:val="24"/>
                <w:lang w:val="ru-RU"/>
              </w:rPr>
              <w:t xml:space="preserve"> </w:t>
            </w:r>
            <w:r w:rsidRPr="00EC7DA0">
              <w:rPr>
                <w:sz w:val="24"/>
                <w:lang w:val="ru-RU"/>
              </w:rPr>
              <w:t>Сфера</w:t>
            </w:r>
            <w:r w:rsidRPr="00EC7DA0">
              <w:rPr>
                <w:spacing w:val="-6"/>
                <w:sz w:val="24"/>
                <w:lang w:val="ru-RU"/>
              </w:rPr>
              <w:t xml:space="preserve"> </w:t>
            </w:r>
            <w:r w:rsidRPr="00EC7DA0">
              <w:rPr>
                <w:sz w:val="24"/>
                <w:lang w:val="ru-RU"/>
              </w:rPr>
              <w:t>употребления,</w:t>
            </w:r>
            <w:r w:rsidRPr="00EC7DA0">
              <w:rPr>
                <w:spacing w:val="-5"/>
                <w:sz w:val="24"/>
                <w:lang w:val="ru-RU"/>
              </w:rPr>
              <w:t xml:space="preserve"> </w:t>
            </w:r>
            <w:r w:rsidRPr="00EC7DA0">
              <w:rPr>
                <w:sz w:val="24"/>
                <w:lang w:val="ru-RU"/>
              </w:rPr>
              <w:t>функции,</w:t>
            </w:r>
            <w:r w:rsidRPr="00EC7DA0">
              <w:rPr>
                <w:spacing w:val="-6"/>
                <w:sz w:val="24"/>
                <w:lang w:val="ru-RU"/>
              </w:rPr>
              <w:t xml:space="preserve"> </w:t>
            </w:r>
            <w:r w:rsidRPr="00EC7DA0">
              <w:rPr>
                <w:sz w:val="24"/>
                <w:lang w:val="ru-RU"/>
              </w:rPr>
              <w:t xml:space="preserve">языковые </w:t>
            </w:r>
            <w:r w:rsidRPr="00EC7DA0">
              <w:rPr>
                <w:spacing w:val="-2"/>
                <w:sz w:val="24"/>
                <w:lang w:val="ru-RU"/>
              </w:rPr>
              <w:t>особенности.</w:t>
            </w:r>
          </w:p>
          <w:p w:rsidR="00E4184B" w:rsidRPr="00EC7DA0" w:rsidRDefault="00EC7DA0">
            <w:pPr>
              <w:pStyle w:val="TableParagraph"/>
              <w:spacing w:line="362" w:lineRule="auto"/>
              <w:ind w:left="251"/>
              <w:rPr>
                <w:sz w:val="24"/>
                <w:lang w:val="ru-RU"/>
              </w:rPr>
            </w:pPr>
            <w:r w:rsidRPr="00EC7DA0">
              <w:rPr>
                <w:sz w:val="24"/>
                <w:lang w:val="ru-RU"/>
              </w:rPr>
              <w:t>Жанры</w:t>
            </w:r>
            <w:r w:rsidRPr="00EC7DA0">
              <w:rPr>
                <w:spacing w:val="-12"/>
                <w:sz w:val="24"/>
                <w:lang w:val="ru-RU"/>
              </w:rPr>
              <w:t xml:space="preserve"> </w:t>
            </w:r>
            <w:r w:rsidRPr="00EC7DA0">
              <w:rPr>
                <w:sz w:val="24"/>
                <w:lang w:val="ru-RU"/>
              </w:rPr>
              <w:t>научного</w:t>
            </w:r>
            <w:r w:rsidRPr="00EC7DA0">
              <w:rPr>
                <w:spacing w:val="-13"/>
                <w:sz w:val="24"/>
                <w:lang w:val="ru-RU"/>
              </w:rPr>
              <w:t xml:space="preserve"> </w:t>
            </w:r>
            <w:r w:rsidRPr="00EC7DA0">
              <w:rPr>
                <w:sz w:val="24"/>
                <w:lang w:val="ru-RU"/>
              </w:rPr>
              <w:t>стиля</w:t>
            </w:r>
            <w:r w:rsidRPr="00EC7DA0">
              <w:rPr>
                <w:spacing w:val="-14"/>
                <w:sz w:val="24"/>
                <w:lang w:val="ru-RU"/>
              </w:rPr>
              <w:t xml:space="preserve"> </w:t>
            </w:r>
            <w:r w:rsidRPr="00EC7DA0">
              <w:rPr>
                <w:sz w:val="24"/>
                <w:lang w:val="ru-RU"/>
              </w:rPr>
              <w:t>(реферат,</w:t>
            </w:r>
            <w:r w:rsidRPr="00EC7DA0">
              <w:rPr>
                <w:spacing w:val="-11"/>
                <w:sz w:val="24"/>
                <w:lang w:val="ru-RU"/>
              </w:rPr>
              <w:t xml:space="preserve"> </w:t>
            </w:r>
            <w:r w:rsidRPr="00EC7DA0">
              <w:rPr>
                <w:sz w:val="24"/>
                <w:lang w:val="ru-RU"/>
              </w:rPr>
              <w:t>доклад</w:t>
            </w:r>
            <w:r w:rsidRPr="00EC7DA0">
              <w:rPr>
                <w:spacing w:val="-15"/>
                <w:sz w:val="24"/>
                <w:lang w:val="ru-RU"/>
              </w:rPr>
              <w:t xml:space="preserve"> </w:t>
            </w:r>
            <w:r w:rsidRPr="00EC7DA0">
              <w:rPr>
                <w:sz w:val="24"/>
                <w:lang w:val="ru-RU"/>
              </w:rPr>
              <w:t>на</w:t>
            </w:r>
            <w:r w:rsidRPr="00EC7DA0">
              <w:rPr>
                <w:spacing w:val="-15"/>
                <w:sz w:val="24"/>
                <w:lang w:val="ru-RU"/>
              </w:rPr>
              <w:t xml:space="preserve"> </w:t>
            </w:r>
            <w:r w:rsidRPr="00EC7DA0">
              <w:rPr>
                <w:sz w:val="24"/>
                <w:lang w:val="ru-RU"/>
              </w:rPr>
              <w:t>научную</w:t>
            </w:r>
            <w:r w:rsidRPr="00EC7DA0">
              <w:rPr>
                <w:spacing w:val="-10"/>
                <w:sz w:val="24"/>
                <w:lang w:val="ru-RU"/>
              </w:rPr>
              <w:t xml:space="preserve"> </w:t>
            </w:r>
            <w:r w:rsidRPr="00EC7DA0">
              <w:rPr>
                <w:sz w:val="24"/>
                <w:lang w:val="ru-RU"/>
              </w:rPr>
              <w:t>тему). Сочетание различных функциональных разновидностей языка в тексте, средства связи предложений в тексте.</w:t>
            </w:r>
          </w:p>
        </w:tc>
      </w:tr>
      <w:tr w:rsidR="00E4184B">
        <w:trPr>
          <w:trHeight w:val="1392"/>
        </w:trPr>
        <w:tc>
          <w:tcPr>
            <w:tcW w:w="3952" w:type="dxa"/>
          </w:tcPr>
          <w:p w:rsidR="00E4184B" w:rsidRPr="00EC7DA0" w:rsidRDefault="00E4184B">
            <w:pPr>
              <w:pStyle w:val="TableParagraph"/>
              <w:spacing w:before="10"/>
              <w:rPr>
                <w:sz w:val="23"/>
                <w:lang w:val="ru-RU"/>
              </w:rPr>
            </w:pPr>
          </w:p>
          <w:p w:rsidR="00E4184B" w:rsidRDefault="00EC7DA0">
            <w:pPr>
              <w:pStyle w:val="TableParagraph"/>
              <w:spacing w:line="360" w:lineRule="auto"/>
              <w:ind w:left="261"/>
              <w:rPr>
                <w:sz w:val="24"/>
              </w:rPr>
            </w:pPr>
            <w:r>
              <w:rPr>
                <w:spacing w:val="-2"/>
                <w:sz w:val="24"/>
              </w:rPr>
              <w:t>Синтаксис.</w:t>
            </w:r>
            <w:r>
              <w:rPr>
                <w:spacing w:val="-13"/>
                <w:sz w:val="24"/>
              </w:rPr>
              <w:t xml:space="preserve"> </w:t>
            </w:r>
            <w:r>
              <w:rPr>
                <w:spacing w:val="-2"/>
                <w:sz w:val="24"/>
              </w:rPr>
              <w:t>Культура</w:t>
            </w:r>
            <w:r>
              <w:rPr>
                <w:spacing w:val="-13"/>
                <w:sz w:val="24"/>
              </w:rPr>
              <w:t xml:space="preserve"> </w:t>
            </w:r>
            <w:r>
              <w:rPr>
                <w:spacing w:val="-2"/>
                <w:sz w:val="24"/>
              </w:rPr>
              <w:t>речи. Пунктуация.</w:t>
            </w:r>
          </w:p>
        </w:tc>
        <w:tc>
          <w:tcPr>
            <w:tcW w:w="6425" w:type="dxa"/>
          </w:tcPr>
          <w:p w:rsidR="00E4184B" w:rsidRPr="00EC7DA0" w:rsidRDefault="00EC7DA0">
            <w:pPr>
              <w:pStyle w:val="TableParagraph"/>
              <w:spacing w:before="68"/>
              <w:ind w:left="251"/>
              <w:rPr>
                <w:sz w:val="24"/>
                <w:lang w:val="ru-RU"/>
              </w:rPr>
            </w:pPr>
            <w:r w:rsidRPr="00EC7DA0">
              <w:rPr>
                <w:sz w:val="24"/>
                <w:lang w:val="ru-RU"/>
              </w:rPr>
              <w:t>Синтаксис</w:t>
            </w:r>
            <w:r w:rsidRPr="00EC7DA0">
              <w:rPr>
                <w:spacing w:val="-8"/>
                <w:sz w:val="24"/>
                <w:lang w:val="ru-RU"/>
              </w:rPr>
              <w:t xml:space="preserve"> </w:t>
            </w:r>
            <w:r w:rsidRPr="00EC7DA0">
              <w:rPr>
                <w:sz w:val="24"/>
                <w:lang w:val="ru-RU"/>
              </w:rPr>
              <w:t>как</w:t>
            </w:r>
            <w:r w:rsidRPr="00EC7DA0">
              <w:rPr>
                <w:spacing w:val="-8"/>
                <w:sz w:val="24"/>
                <w:lang w:val="ru-RU"/>
              </w:rPr>
              <w:t xml:space="preserve"> </w:t>
            </w:r>
            <w:r w:rsidRPr="00EC7DA0">
              <w:rPr>
                <w:sz w:val="24"/>
                <w:lang w:val="ru-RU"/>
              </w:rPr>
              <w:t>раздел</w:t>
            </w:r>
            <w:r w:rsidRPr="00EC7DA0">
              <w:rPr>
                <w:spacing w:val="-6"/>
                <w:sz w:val="24"/>
                <w:lang w:val="ru-RU"/>
              </w:rPr>
              <w:t xml:space="preserve"> </w:t>
            </w:r>
            <w:r w:rsidRPr="00EC7DA0">
              <w:rPr>
                <w:spacing w:val="-2"/>
                <w:sz w:val="24"/>
                <w:lang w:val="ru-RU"/>
              </w:rPr>
              <w:t>лингвистики.</w:t>
            </w:r>
          </w:p>
          <w:p w:rsidR="00E4184B" w:rsidRDefault="00EC7DA0">
            <w:pPr>
              <w:pStyle w:val="TableParagraph"/>
              <w:spacing w:before="137" w:line="360" w:lineRule="auto"/>
              <w:ind w:left="251"/>
              <w:rPr>
                <w:sz w:val="24"/>
              </w:rPr>
            </w:pPr>
            <w:r w:rsidRPr="00EC7DA0">
              <w:rPr>
                <w:sz w:val="24"/>
                <w:lang w:val="ru-RU"/>
              </w:rPr>
              <w:t>Словосочетание</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предложение</w:t>
            </w:r>
            <w:r w:rsidRPr="00EC7DA0">
              <w:rPr>
                <w:spacing w:val="-15"/>
                <w:sz w:val="24"/>
                <w:lang w:val="ru-RU"/>
              </w:rPr>
              <w:t xml:space="preserve"> </w:t>
            </w:r>
            <w:r w:rsidRPr="00EC7DA0">
              <w:rPr>
                <w:sz w:val="24"/>
                <w:lang w:val="ru-RU"/>
              </w:rPr>
              <w:t>как</w:t>
            </w:r>
            <w:r w:rsidRPr="00EC7DA0">
              <w:rPr>
                <w:spacing w:val="-15"/>
                <w:sz w:val="24"/>
                <w:lang w:val="ru-RU"/>
              </w:rPr>
              <w:t xml:space="preserve"> </w:t>
            </w:r>
            <w:r w:rsidRPr="00EC7DA0">
              <w:rPr>
                <w:sz w:val="24"/>
                <w:lang w:val="ru-RU"/>
              </w:rPr>
              <w:t>единицы</w:t>
            </w:r>
            <w:r w:rsidRPr="00EC7DA0">
              <w:rPr>
                <w:spacing w:val="-15"/>
                <w:sz w:val="24"/>
                <w:lang w:val="ru-RU"/>
              </w:rPr>
              <w:t xml:space="preserve"> </w:t>
            </w:r>
            <w:r w:rsidRPr="00EC7DA0">
              <w:rPr>
                <w:sz w:val="24"/>
                <w:lang w:val="ru-RU"/>
              </w:rPr>
              <w:t xml:space="preserve">синтаксиса. </w:t>
            </w:r>
            <w:r>
              <w:rPr>
                <w:sz w:val="24"/>
              </w:rPr>
              <w:t>Пунктуация. Функции знаков препинания.</w:t>
            </w:r>
          </w:p>
        </w:tc>
      </w:tr>
      <w:tr w:rsidR="00E4184B">
        <w:trPr>
          <w:trHeight w:val="3461"/>
        </w:trPr>
        <w:tc>
          <w:tcPr>
            <w:tcW w:w="3952" w:type="dxa"/>
          </w:tcPr>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8"/>
              </w:rPr>
            </w:pPr>
          </w:p>
          <w:p w:rsidR="00E4184B" w:rsidRDefault="00EC7DA0">
            <w:pPr>
              <w:pStyle w:val="TableParagraph"/>
              <w:ind w:left="261"/>
              <w:rPr>
                <w:sz w:val="24"/>
              </w:rPr>
            </w:pPr>
            <w:r>
              <w:rPr>
                <w:spacing w:val="-2"/>
                <w:sz w:val="24"/>
              </w:rPr>
              <w:t>Словосочетание.</w:t>
            </w:r>
          </w:p>
        </w:tc>
        <w:tc>
          <w:tcPr>
            <w:tcW w:w="6425" w:type="dxa"/>
          </w:tcPr>
          <w:p w:rsidR="00E4184B" w:rsidRPr="00EC7DA0" w:rsidRDefault="00EC7DA0">
            <w:pPr>
              <w:pStyle w:val="TableParagraph"/>
              <w:spacing w:before="68"/>
              <w:ind w:left="251"/>
              <w:rPr>
                <w:sz w:val="24"/>
                <w:lang w:val="ru-RU"/>
              </w:rPr>
            </w:pPr>
            <w:r w:rsidRPr="00EC7DA0">
              <w:rPr>
                <w:sz w:val="24"/>
                <w:lang w:val="ru-RU"/>
              </w:rPr>
              <w:t>Основные</w:t>
            </w:r>
            <w:r w:rsidRPr="00EC7DA0">
              <w:rPr>
                <w:spacing w:val="-11"/>
                <w:sz w:val="24"/>
                <w:lang w:val="ru-RU"/>
              </w:rPr>
              <w:t xml:space="preserve"> </w:t>
            </w:r>
            <w:r w:rsidRPr="00EC7DA0">
              <w:rPr>
                <w:sz w:val="24"/>
                <w:lang w:val="ru-RU"/>
              </w:rPr>
              <w:t xml:space="preserve">признаки </w:t>
            </w:r>
            <w:r w:rsidRPr="00EC7DA0">
              <w:rPr>
                <w:spacing w:val="-2"/>
                <w:sz w:val="24"/>
                <w:lang w:val="ru-RU"/>
              </w:rPr>
              <w:t>словосочетания.</w:t>
            </w:r>
          </w:p>
          <w:p w:rsidR="00E4184B" w:rsidRPr="00EC7DA0" w:rsidRDefault="00EC7DA0">
            <w:pPr>
              <w:pStyle w:val="TableParagraph"/>
              <w:spacing w:before="137" w:line="362" w:lineRule="auto"/>
              <w:ind w:left="251"/>
              <w:rPr>
                <w:sz w:val="24"/>
                <w:lang w:val="ru-RU"/>
              </w:rPr>
            </w:pPr>
            <w:r w:rsidRPr="00EC7DA0">
              <w:rPr>
                <w:sz w:val="24"/>
                <w:lang w:val="ru-RU"/>
              </w:rPr>
              <w:t>Виды</w:t>
            </w:r>
            <w:r w:rsidRPr="00EC7DA0">
              <w:rPr>
                <w:spacing w:val="-15"/>
                <w:sz w:val="24"/>
                <w:lang w:val="ru-RU"/>
              </w:rPr>
              <w:t xml:space="preserve"> </w:t>
            </w:r>
            <w:r w:rsidRPr="00EC7DA0">
              <w:rPr>
                <w:sz w:val="24"/>
                <w:lang w:val="ru-RU"/>
              </w:rPr>
              <w:t>словосочетаний</w:t>
            </w:r>
            <w:r w:rsidRPr="00EC7DA0">
              <w:rPr>
                <w:spacing w:val="-15"/>
                <w:sz w:val="24"/>
                <w:lang w:val="ru-RU"/>
              </w:rPr>
              <w:t xml:space="preserve"> </w:t>
            </w:r>
            <w:r w:rsidRPr="00EC7DA0">
              <w:rPr>
                <w:sz w:val="24"/>
                <w:lang w:val="ru-RU"/>
              </w:rPr>
              <w:t>по</w:t>
            </w:r>
            <w:r w:rsidRPr="00EC7DA0">
              <w:rPr>
                <w:spacing w:val="-15"/>
                <w:sz w:val="24"/>
                <w:lang w:val="ru-RU"/>
              </w:rPr>
              <w:t xml:space="preserve"> </w:t>
            </w:r>
            <w:r w:rsidRPr="00EC7DA0">
              <w:rPr>
                <w:sz w:val="24"/>
                <w:lang w:val="ru-RU"/>
              </w:rPr>
              <w:t>морфологическим</w:t>
            </w:r>
            <w:r w:rsidRPr="00EC7DA0">
              <w:rPr>
                <w:spacing w:val="-15"/>
                <w:sz w:val="24"/>
                <w:lang w:val="ru-RU"/>
              </w:rPr>
              <w:t xml:space="preserve"> </w:t>
            </w:r>
            <w:r w:rsidRPr="00EC7DA0">
              <w:rPr>
                <w:sz w:val="24"/>
                <w:lang w:val="ru-RU"/>
              </w:rPr>
              <w:t>свойствам главного слова: глагольные, именные, наречные.</w:t>
            </w:r>
          </w:p>
          <w:p w:rsidR="00E4184B" w:rsidRPr="00EC7DA0" w:rsidRDefault="00EC7DA0">
            <w:pPr>
              <w:pStyle w:val="TableParagraph"/>
              <w:spacing w:before="2" w:line="362" w:lineRule="auto"/>
              <w:ind w:left="251"/>
              <w:rPr>
                <w:sz w:val="24"/>
                <w:lang w:val="ru-RU"/>
              </w:rPr>
            </w:pPr>
            <w:r w:rsidRPr="00EC7DA0">
              <w:rPr>
                <w:sz w:val="24"/>
                <w:lang w:val="ru-RU"/>
              </w:rPr>
              <w:t>Типы</w:t>
            </w:r>
            <w:r w:rsidRPr="00EC7DA0">
              <w:rPr>
                <w:spacing w:val="-15"/>
                <w:sz w:val="24"/>
                <w:lang w:val="ru-RU"/>
              </w:rPr>
              <w:t xml:space="preserve"> </w:t>
            </w:r>
            <w:r w:rsidRPr="00EC7DA0">
              <w:rPr>
                <w:sz w:val="24"/>
                <w:lang w:val="ru-RU"/>
              </w:rPr>
              <w:t>подчинительной</w:t>
            </w:r>
            <w:r w:rsidRPr="00EC7DA0">
              <w:rPr>
                <w:spacing w:val="-15"/>
                <w:sz w:val="24"/>
                <w:lang w:val="ru-RU"/>
              </w:rPr>
              <w:t xml:space="preserve"> </w:t>
            </w:r>
            <w:r w:rsidRPr="00EC7DA0">
              <w:rPr>
                <w:sz w:val="24"/>
                <w:lang w:val="ru-RU"/>
              </w:rPr>
              <w:t>связи</w:t>
            </w:r>
            <w:r w:rsidRPr="00EC7DA0">
              <w:rPr>
                <w:spacing w:val="-14"/>
                <w:sz w:val="24"/>
                <w:lang w:val="ru-RU"/>
              </w:rPr>
              <w:t xml:space="preserve"> </w:t>
            </w:r>
            <w:r w:rsidRPr="00EC7DA0">
              <w:rPr>
                <w:sz w:val="24"/>
                <w:lang w:val="ru-RU"/>
              </w:rPr>
              <w:t>слов</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словосочетании: согласование, управление, примыкание.</w:t>
            </w:r>
          </w:p>
          <w:p w:rsidR="00E4184B" w:rsidRDefault="00EC7DA0">
            <w:pPr>
              <w:pStyle w:val="TableParagraph"/>
              <w:spacing w:line="360" w:lineRule="auto"/>
              <w:ind w:left="251" w:right="1135"/>
              <w:rPr>
                <w:sz w:val="24"/>
              </w:rPr>
            </w:pPr>
            <w:r w:rsidRPr="00EC7DA0">
              <w:rPr>
                <w:sz w:val="24"/>
                <w:lang w:val="ru-RU"/>
              </w:rPr>
              <w:t xml:space="preserve">Синтаксический анализ словосочетаний. </w:t>
            </w:r>
            <w:r w:rsidRPr="00EC7DA0">
              <w:rPr>
                <w:spacing w:val="-2"/>
                <w:sz w:val="24"/>
                <w:lang w:val="ru-RU"/>
              </w:rPr>
              <w:t xml:space="preserve">Грамматическая синонимия словосочетаний. </w:t>
            </w:r>
            <w:r>
              <w:rPr>
                <w:sz w:val="24"/>
              </w:rPr>
              <w:t>Нормы построения словосочетаний.</w:t>
            </w:r>
          </w:p>
        </w:tc>
      </w:tr>
    </w:tbl>
    <w:p w:rsidR="00E4184B" w:rsidRDefault="00E4184B">
      <w:pPr>
        <w:spacing w:line="360" w:lineRule="auto"/>
        <w:rPr>
          <w:sz w:val="24"/>
        </w:rPr>
        <w:sectPr w:rsidR="00E4184B" w:rsidSect="005E0866">
          <w:type w:val="continuous"/>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2"/>
        <w:gridCol w:w="6425"/>
      </w:tblGrid>
      <w:tr w:rsidR="00E4184B">
        <w:trPr>
          <w:trHeight w:val="3053"/>
        </w:trPr>
        <w:tc>
          <w:tcPr>
            <w:tcW w:w="3952" w:type="dxa"/>
          </w:tcPr>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spacing w:before="6"/>
              <w:rPr>
                <w:sz w:val="36"/>
              </w:rPr>
            </w:pPr>
          </w:p>
          <w:p w:rsidR="00E4184B" w:rsidRDefault="00EC7DA0">
            <w:pPr>
              <w:pStyle w:val="TableParagraph"/>
              <w:ind w:left="261"/>
              <w:rPr>
                <w:sz w:val="24"/>
              </w:rPr>
            </w:pPr>
            <w:r>
              <w:rPr>
                <w:spacing w:val="-2"/>
                <w:sz w:val="24"/>
              </w:rPr>
              <w:t>Предложение.</w:t>
            </w:r>
          </w:p>
        </w:tc>
        <w:tc>
          <w:tcPr>
            <w:tcW w:w="6425" w:type="dxa"/>
          </w:tcPr>
          <w:p w:rsidR="00E4184B" w:rsidRPr="00EC7DA0" w:rsidRDefault="00EC7DA0">
            <w:pPr>
              <w:pStyle w:val="TableParagraph"/>
              <w:spacing w:before="68" w:line="360" w:lineRule="auto"/>
              <w:ind w:left="251" w:right="1135"/>
              <w:rPr>
                <w:sz w:val="24"/>
                <w:lang w:val="ru-RU"/>
              </w:rPr>
            </w:pPr>
            <w:r w:rsidRPr="00EC7DA0">
              <w:rPr>
                <w:sz w:val="24"/>
                <w:lang w:val="ru-RU"/>
              </w:rPr>
              <w:t>Предложение.</w:t>
            </w:r>
            <w:r w:rsidRPr="00EC7DA0">
              <w:rPr>
                <w:spacing w:val="-15"/>
                <w:sz w:val="24"/>
                <w:lang w:val="ru-RU"/>
              </w:rPr>
              <w:t xml:space="preserve"> </w:t>
            </w:r>
            <w:r w:rsidRPr="00EC7DA0">
              <w:rPr>
                <w:sz w:val="24"/>
                <w:lang w:val="ru-RU"/>
              </w:rPr>
              <w:t>Основные</w:t>
            </w:r>
            <w:r w:rsidRPr="00EC7DA0">
              <w:rPr>
                <w:spacing w:val="-17"/>
                <w:sz w:val="24"/>
                <w:lang w:val="ru-RU"/>
              </w:rPr>
              <w:t xml:space="preserve"> </w:t>
            </w:r>
            <w:r w:rsidRPr="00EC7DA0">
              <w:rPr>
                <w:sz w:val="24"/>
                <w:lang w:val="ru-RU"/>
              </w:rPr>
              <w:t>признаки</w:t>
            </w:r>
            <w:r w:rsidRPr="00EC7DA0">
              <w:rPr>
                <w:spacing w:val="-15"/>
                <w:sz w:val="24"/>
                <w:lang w:val="ru-RU"/>
              </w:rPr>
              <w:t xml:space="preserve"> </w:t>
            </w:r>
            <w:r w:rsidRPr="00EC7DA0">
              <w:rPr>
                <w:sz w:val="24"/>
                <w:lang w:val="ru-RU"/>
              </w:rPr>
              <w:t>предложения: смысловая и интонационная законченность, грамматическая оформленность.</w:t>
            </w:r>
          </w:p>
          <w:p w:rsidR="00E4184B" w:rsidRPr="00EC7DA0" w:rsidRDefault="00EC7DA0">
            <w:pPr>
              <w:pStyle w:val="TableParagraph"/>
              <w:spacing w:before="7" w:line="360" w:lineRule="auto"/>
              <w:ind w:left="251" w:right="203"/>
              <w:rPr>
                <w:sz w:val="24"/>
                <w:lang w:val="ru-RU"/>
              </w:rPr>
            </w:pPr>
            <w:r w:rsidRPr="00EC7DA0">
              <w:rPr>
                <w:sz w:val="24"/>
                <w:lang w:val="ru-RU"/>
              </w:rPr>
              <w:t>Виды предложений по цели высказывания (повествовательные,</w:t>
            </w:r>
            <w:r w:rsidRPr="00EC7DA0">
              <w:rPr>
                <w:spacing w:val="-15"/>
                <w:sz w:val="24"/>
                <w:lang w:val="ru-RU"/>
              </w:rPr>
              <w:t xml:space="preserve"> </w:t>
            </w:r>
            <w:r w:rsidRPr="00EC7DA0">
              <w:rPr>
                <w:sz w:val="24"/>
                <w:lang w:val="ru-RU"/>
              </w:rPr>
              <w:t>вопросительные,</w:t>
            </w:r>
            <w:r w:rsidRPr="00EC7DA0">
              <w:rPr>
                <w:spacing w:val="-15"/>
                <w:sz w:val="24"/>
                <w:lang w:val="ru-RU"/>
              </w:rPr>
              <w:t xml:space="preserve"> </w:t>
            </w:r>
            <w:r w:rsidRPr="00EC7DA0">
              <w:rPr>
                <w:sz w:val="24"/>
                <w:lang w:val="ru-RU"/>
              </w:rPr>
              <w:t>побудительные)</w:t>
            </w:r>
            <w:r w:rsidRPr="00EC7DA0">
              <w:rPr>
                <w:spacing w:val="-15"/>
                <w:sz w:val="24"/>
                <w:lang w:val="ru-RU"/>
              </w:rPr>
              <w:t xml:space="preserve"> </w:t>
            </w:r>
            <w:r w:rsidRPr="00EC7DA0">
              <w:rPr>
                <w:sz w:val="24"/>
                <w:lang w:val="ru-RU"/>
              </w:rPr>
              <w:t>и по эмоциональной окраске</w:t>
            </w:r>
          </w:p>
          <w:p w:rsidR="00A73F57" w:rsidRPr="00EC7DA0" w:rsidRDefault="00EC7DA0" w:rsidP="00A73F57">
            <w:pPr>
              <w:rPr>
                <w:lang w:val="ru-RU"/>
              </w:rPr>
            </w:pPr>
            <w:r w:rsidRPr="00A73F57">
              <w:rPr>
                <w:spacing w:val="-2"/>
                <w:sz w:val="24"/>
                <w:lang w:val="ru-RU"/>
              </w:rPr>
              <w:t>(восклицательные,</w:t>
            </w:r>
            <w:r w:rsidRPr="00A73F57">
              <w:rPr>
                <w:spacing w:val="18"/>
                <w:sz w:val="24"/>
                <w:lang w:val="ru-RU"/>
              </w:rPr>
              <w:t xml:space="preserve"> </w:t>
            </w:r>
            <w:r w:rsidRPr="00A73F57">
              <w:rPr>
                <w:spacing w:val="-2"/>
                <w:sz w:val="24"/>
                <w:lang w:val="ru-RU"/>
              </w:rPr>
              <w:t>невосклицательные).</w:t>
            </w:r>
            <w:r w:rsidRPr="00A73F57">
              <w:rPr>
                <w:spacing w:val="20"/>
                <w:sz w:val="24"/>
                <w:lang w:val="ru-RU"/>
              </w:rPr>
              <w:t xml:space="preserve"> </w:t>
            </w:r>
            <w:r w:rsidRPr="00A73F57">
              <w:rPr>
                <w:spacing w:val="-5"/>
                <w:sz w:val="24"/>
                <w:lang w:val="ru-RU"/>
              </w:rPr>
              <w:t>Их</w:t>
            </w:r>
            <w:r w:rsidR="00A73F57">
              <w:rPr>
                <w:lang w:val="ru-RU"/>
              </w:rPr>
              <w:t xml:space="preserve">     </w:t>
            </w:r>
            <w:r w:rsidR="00A73F57" w:rsidRPr="00EC7DA0">
              <w:rPr>
                <w:lang w:val="ru-RU"/>
              </w:rPr>
              <w:t>интонационные и смысловые особенности. Употребление</w:t>
            </w:r>
            <w:r w:rsidR="00A73F57" w:rsidRPr="00EC7DA0">
              <w:rPr>
                <w:spacing w:val="-15"/>
                <w:lang w:val="ru-RU"/>
              </w:rPr>
              <w:t xml:space="preserve"> </w:t>
            </w:r>
            <w:r w:rsidR="00A73F57" w:rsidRPr="00EC7DA0">
              <w:rPr>
                <w:lang w:val="ru-RU"/>
              </w:rPr>
              <w:t>языковых</w:t>
            </w:r>
            <w:r w:rsidR="00A73F57" w:rsidRPr="00EC7DA0">
              <w:rPr>
                <w:spacing w:val="-15"/>
                <w:lang w:val="ru-RU"/>
              </w:rPr>
              <w:t xml:space="preserve"> </w:t>
            </w:r>
            <w:r w:rsidR="00A73F57" w:rsidRPr="00EC7DA0">
              <w:rPr>
                <w:lang w:val="ru-RU"/>
              </w:rPr>
              <w:t>форм</w:t>
            </w:r>
            <w:r w:rsidR="00A73F57" w:rsidRPr="00EC7DA0">
              <w:rPr>
                <w:spacing w:val="-15"/>
                <w:lang w:val="ru-RU"/>
              </w:rPr>
              <w:t xml:space="preserve"> </w:t>
            </w:r>
            <w:r w:rsidR="00A73F57" w:rsidRPr="00EC7DA0">
              <w:rPr>
                <w:lang w:val="ru-RU"/>
              </w:rPr>
              <w:t>выражения</w:t>
            </w:r>
            <w:r w:rsidR="00A73F57" w:rsidRPr="00EC7DA0">
              <w:rPr>
                <w:spacing w:val="-15"/>
                <w:lang w:val="ru-RU"/>
              </w:rPr>
              <w:t xml:space="preserve"> </w:t>
            </w:r>
            <w:r w:rsidR="00A73F57" w:rsidRPr="00EC7DA0">
              <w:rPr>
                <w:lang w:val="ru-RU"/>
              </w:rPr>
              <w:t>побуждения в побудительных предложениях.</w:t>
            </w:r>
          </w:p>
          <w:p w:rsidR="00A73F57" w:rsidRPr="00EC7DA0" w:rsidRDefault="00A73F57" w:rsidP="00A73F57">
            <w:pPr>
              <w:pStyle w:val="TableParagraph"/>
              <w:spacing w:line="360" w:lineRule="auto"/>
              <w:ind w:left="251"/>
              <w:rPr>
                <w:sz w:val="24"/>
                <w:lang w:val="ru-RU"/>
              </w:rPr>
            </w:pPr>
            <w:r w:rsidRPr="00EC7DA0">
              <w:rPr>
                <w:sz w:val="24"/>
                <w:lang w:val="ru-RU"/>
              </w:rPr>
              <w:t>Средства</w:t>
            </w:r>
            <w:r w:rsidRPr="00EC7DA0">
              <w:rPr>
                <w:spacing w:val="-15"/>
                <w:sz w:val="24"/>
                <w:lang w:val="ru-RU"/>
              </w:rPr>
              <w:t xml:space="preserve"> </w:t>
            </w:r>
            <w:r w:rsidRPr="00EC7DA0">
              <w:rPr>
                <w:sz w:val="24"/>
                <w:lang w:val="ru-RU"/>
              </w:rPr>
              <w:t>оформления</w:t>
            </w:r>
            <w:r w:rsidRPr="00EC7DA0">
              <w:rPr>
                <w:spacing w:val="-15"/>
                <w:sz w:val="24"/>
                <w:lang w:val="ru-RU"/>
              </w:rPr>
              <w:t xml:space="preserve"> </w:t>
            </w:r>
            <w:r w:rsidRPr="00EC7DA0">
              <w:rPr>
                <w:sz w:val="24"/>
                <w:lang w:val="ru-RU"/>
              </w:rPr>
              <w:t>предложения</w:t>
            </w:r>
            <w:r w:rsidRPr="00EC7DA0">
              <w:rPr>
                <w:spacing w:val="-15"/>
                <w:sz w:val="24"/>
                <w:lang w:val="ru-RU"/>
              </w:rPr>
              <w:t xml:space="preserve"> </w:t>
            </w:r>
            <w:r w:rsidRPr="00EC7DA0">
              <w:rPr>
                <w:sz w:val="24"/>
                <w:lang w:val="ru-RU"/>
              </w:rPr>
              <w:t>в</w:t>
            </w:r>
            <w:r w:rsidRPr="00EC7DA0">
              <w:rPr>
                <w:spacing w:val="-11"/>
                <w:sz w:val="24"/>
                <w:lang w:val="ru-RU"/>
              </w:rPr>
              <w:t xml:space="preserve"> </w:t>
            </w:r>
            <w:r w:rsidRPr="00EC7DA0">
              <w:rPr>
                <w:sz w:val="24"/>
                <w:lang w:val="ru-RU"/>
              </w:rPr>
              <w:t>устной</w:t>
            </w:r>
            <w:r w:rsidRPr="00EC7DA0">
              <w:rPr>
                <w:spacing w:val="-13"/>
                <w:sz w:val="24"/>
                <w:lang w:val="ru-RU"/>
              </w:rPr>
              <w:t xml:space="preserve"> </w:t>
            </w:r>
            <w:r w:rsidRPr="00EC7DA0">
              <w:rPr>
                <w:sz w:val="24"/>
                <w:lang w:val="ru-RU"/>
              </w:rPr>
              <w:t>и</w:t>
            </w:r>
            <w:r w:rsidRPr="00EC7DA0">
              <w:rPr>
                <w:spacing w:val="-16"/>
                <w:sz w:val="24"/>
                <w:lang w:val="ru-RU"/>
              </w:rPr>
              <w:t xml:space="preserve"> </w:t>
            </w:r>
            <w:r w:rsidRPr="00EC7DA0">
              <w:rPr>
                <w:sz w:val="24"/>
                <w:lang w:val="ru-RU"/>
              </w:rPr>
              <w:t>письменной речи</w:t>
            </w:r>
            <w:r w:rsidRPr="00EC7DA0">
              <w:rPr>
                <w:spacing w:val="-11"/>
                <w:sz w:val="24"/>
                <w:lang w:val="ru-RU"/>
              </w:rPr>
              <w:t xml:space="preserve"> </w:t>
            </w:r>
            <w:r w:rsidRPr="00EC7DA0">
              <w:rPr>
                <w:sz w:val="24"/>
                <w:lang w:val="ru-RU"/>
              </w:rPr>
              <w:t>(интонация,</w:t>
            </w:r>
            <w:r w:rsidRPr="00EC7DA0">
              <w:rPr>
                <w:spacing w:val="-9"/>
                <w:sz w:val="24"/>
                <w:lang w:val="ru-RU"/>
              </w:rPr>
              <w:t xml:space="preserve"> </w:t>
            </w:r>
            <w:r w:rsidRPr="00EC7DA0">
              <w:rPr>
                <w:sz w:val="24"/>
                <w:lang w:val="ru-RU"/>
              </w:rPr>
              <w:t>логическое</w:t>
            </w:r>
            <w:r w:rsidRPr="00EC7DA0">
              <w:rPr>
                <w:spacing w:val="-13"/>
                <w:sz w:val="24"/>
                <w:lang w:val="ru-RU"/>
              </w:rPr>
              <w:t xml:space="preserve"> </w:t>
            </w:r>
            <w:r w:rsidRPr="00EC7DA0">
              <w:rPr>
                <w:sz w:val="24"/>
                <w:lang w:val="ru-RU"/>
              </w:rPr>
              <w:t>ударение,</w:t>
            </w:r>
            <w:r w:rsidRPr="00EC7DA0">
              <w:rPr>
                <w:spacing w:val="-9"/>
                <w:sz w:val="24"/>
                <w:lang w:val="ru-RU"/>
              </w:rPr>
              <w:t xml:space="preserve"> </w:t>
            </w:r>
            <w:r w:rsidRPr="00EC7DA0">
              <w:rPr>
                <w:sz w:val="24"/>
                <w:lang w:val="ru-RU"/>
              </w:rPr>
              <w:t>знаки</w:t>
            </w:r>
            <w:r w:rsidRPr="00EC7DA0">
              <w:rPr>
                <w:spacing w:val="-11"/>
                <w:sz w:val="24"/>
                <w:lang w:val="ru-RU"/>
              </w:rPr>
              <w:t xml:space="preserve"> </w:t>
            </w:r>
            <w:r w:rsidRPr="00EC7DA0">
              <w:rPr>
                <w:sz w:val="24"/>
                <w:lang w:val="ru-RU"/>
              </w:rPr>
              <w:t>препинания). Виды предложений по количеству грамматических основ (простые, сложные).</w:t>
            </w:r>
          </w:p>
          <w:p w:rsidR="00A73F57" w:rsidRPr="00EC7DA0" w:rsidRDefault="00A73F57" w:rsidP="00A73F57">
            <w:pPr>
              <w:pStyle w:val="TableParagraph"/>
              <w:spacing w:line="360" w:lineRule="auto"/>
              <w:ind w:left="251"/>
              <w:rPr>
                <w:sz w:val="24"/>
                <w:lang w:val="ru-RU"/>
              </w:rPr>
            </w:pPr>
            <w:r w:rsidRPr="00EC7DA0">
              <w:rPr>
                <w:sz w:val="24"/>
                <w:lang w:val="ru-RU"/>
              </w:rPr>
              <w:t>Виды</w:t>
            </w:r>
            <w:r w:rsidRPr="00EC7DA0">
              <w:rPr>
                <w:spacing w:val="-13"/>
                <w:sz w:val="24"/>
                <w:lang w:val="ru-RU"/>
              </w:rPr>
              <w:t xml:space="preserve"> </w:t>
            </w:r>
            <w:r w:rsidRPr="00EC7DA0">
              <w:rPr>
                <w:sz w:val="24"/>
                <w:lang w:val="ru-RU"/>
              </w:rPr>
              <w:t>простых</w:t>
            </w:r>
            <w:r w:rsidRPr="00EC7DA0">
              <w:rPr>
                <w:spacing w:val="-15"/>
                <w:sz w:val="24"/>
                <w:lang w:val="ru-RU"/>
              </w:rPr>
              <w:t xml:space="preserve"> </w:t>
            </w:r>
            <w:r w:rsidRPr="00EC7DA0">
              <w:rPr>
                <w:sz w:val="24"/>
                <w:lang w:val="ru-RU"/>
              </w:rPr>
              <w:t>предложений</w:t>
            </w:r>
            <w:r w:rsidRPr="00EC7DA0">
              <w:rPr>
                <w:spacing w:val="-13"/>
                <w:sz w:val="24"/>
                <w:lang w:val="ru-RU"/>
              </w:rPr>
              <w:t xml:space="preserve"> </w:t>
            </w:r>
            <w:r w:rsidRPr="00EC7DA0">
              <w:rPr>
                <w:sz w:val="24"/>
                <w:lang w:val="ru-RU"/>
              </w:rPr>
              <w:t>по</w:t>
            </w:r>
            <w:r w:rsidRPr="00EC7DA0">
              <w:rPr>
                <w:spacing w:val="-15"/>
                <w:sz w:val="24"/>
                <w:lang w:val="ru-RU"/>
              </w:rPr>
              <w:t xml:space="preserve"> </w:t>
            </w:r>
            <w:r w:rsidRPr="00EC7DA0">
              <w:rPr>
                <w:sz w:val="24"/>
                <w:lang w:val="ru-RU"/>
              </w:rPr>
              <w:t>наличию</w:t>
            </w:r>
            <w:r w:rsidRPr="00EC7DA0">
              <w:rPr>
                <w:spacing w:val="-15"/>
                <w:sz w:val="24"/>
                <w:lang w:val="ru-RU"/>
              </w:rPr>
              <w:t xml:space="preserve"> </w:t>
            </w:r>
            <w:r w:rsidRPr="00EC7DA0">
              <w:rPr>
                <w:sz w:val="24"/>
                <w:lang w:val="ru-RU"/>
              </w:rPr>
              <w:t>главных</w:t>
            </w:r>
            <w:r w:rsidRPr="00EC7DA0">
              <w:rPr>
                <w:spacing w:val="-15"/>
                <w:sz w:val="24"/>
                <w:lang w:val="ru-RU"/>
              </w:rPr>
              <w:t xml:space="preserve"> </w:t>
            </w:r>
            <w:r w:rsidRPr="00EC7DA0">
              <w:rPr>
                <w:sz w:val="24"/>
                <w:lang w:val="ru-RU"/>
              </w:rPr>
              <w:t>членов (двусоставные, односоставные).</w:t>
            </w:r>
          </w:p>
          <w:p w:rsidR="00A73F57" w:rsidRPr="00EC7DA0" w:rsidRDefault="00A73F57" w:rsidP="00A73F57">
            <w:pPr>
              <w:pStyle w:val="TableParagraph"/>
              <w:spacing w:line="360" w:lineRule="auto"/>
              <w:ind w:left="251"/>
              <w:rPr>
                <w:sz w:val="24"/>
                <w:lang w:val="ru-RU"/>
              </w:rPr>
            </w:pPr>
            <w:r w:rsidRPr="00EC7DA0">
              <w:rPr>
                <w:sz w:val="24"/>
                <w:lang w:val="ru-RU"/>
              </w:rPr>
              <w:t>Виды</w:t>
            </w:r>
            <w:r w:rsidRPr="00EC7DA0">
              <w:rPr>
                <w:spacing w:val="-15"/>
                <w:sz w:val="24"/>
                <w:lang w:val="ru-RU"/>
              </w:rPr>
              <w:t xml:space="preserve"> </w:t>
            </w:r>
            <w:r w:rsidRPr="00EC7DA0">
              <w:rPr>
                <w:sz w:val="24"/>
                <w:lang w:val="ru-RU"/>
              </w:rPr>
              <w:t>предложений</w:t>
            </w:r>
            <w:r w:rsidRPr="00EC7DA0">
              <w:rPr>
                <w:spacing w:val="-15"/>
                <w:sz w:val="24"/>
                <w:lang w:val="ru-RU"/>
              </w:rPr>
              <w:t xml:space="preserve"> </w:t>
            </w:r>
            <w:r w:rsidRPr="00EC7DA0">
              <w:rPr>
                <w:sz w:val="24"/>
                <w:lang w:val="ru-RU"/>
              </w:rPr>
              <w:t>по</w:t>
            </w:r>
            <w:r w:rsidRPr="00EC7DA0">
              <w:rPr>
                <w:spacing w:val="-15"/>
                <w:sz w:val="24"/>
                <w:lang w:val="ru-RU"/>
              </w:rPr>
              <w:t xml:space="preserve"> </w:t>
            </w:r>
            <w:r w:rsidRPr="00EC7DA0">
              <w:rPr>
                <w:sz w:val="24"/>
                <w:lang w:val="ru-RU"/>
              </w:rPr>
              <w:t>наличию</w:t>
            </w:r>
            <w:r w:rsidRPr="00EC7DA0">
              <w:rPr>
                <w:spacing w:val="-15"/>
                <w:sz w:val="24"/>
                <w:lang w:val="ru-RU"/>
              </w:rPr>
              <w:t xml:space="preserve"> </w:t>
            </w:r>
            <w:r w:rsidRPr="00EC7DA0">
              <w:rPr>
                <w:sz w:val="24"/>
                <w:lang w:val="ru-RU"/>
              </w:rPr>
              <w:t>второстепенных</w:t>
            </w:r>
            <w:r w:rsidRPr="00EC7DA0">
              <w:rPr>
                <w:spacing w:val="-15"/>
                <w:sz w:val="24"/>
                <w:lang w:val="ru-RU"/>
              </w:rPr>
              <w:t xml:space="preserve"> </w:t>
            </w:r>
            <w:r w:rsidRPr="00EC7DA0">
              <w:rPr>
                <w:sz w:val="24"/>
                <w:lang w:val="ru-RU"/>
              </w:rPr>
              <w:t>членов (распространённые, нераспространённые).</w:t>
            </w:r>
          </w:p>
          <w:p w:rsidR="00A73F57" w:rsidRPr="00EC7DA0" w:rsidRDefault="00A73F57" w:rsidP="00A73F57">
            <w:pPr>
              <w:pStyle w:val="TableParagraph"/>
              <w:spacing w:before="152" w:line="360" w:lineRule="auto"/>
              <w:ind w:left="251" w:right="1183"/>
              <w:rPr>
                <w:sz w:val="24"/>
                <w:lang w:val="ru-RU"/>
              </w:rPr>
            </w:pPr>
            <w:r w:rsidRPr="00EC7DA0">
              <w:rPr>
                <w:sz w:val="24"/>
                <w:lang w:val="ru-RU"/>
              </w:rPr>
              <w:t>Предложения полные и неполные. Употребление неполных предложений в диалогической</w:t>
            </w:r>
            <w:r w:rsidRPr="00EC7DA0">
              <w:rPr>
                <w:spacing w:val="-8"/>
                <w:sz w:val="24"/>
                <w:lang w:val="ru-RU"/>
              </w:rPr>
              <w:t xml:space="preserve"> </w:t>
            </w:r>
            <w:r w:rsidRPr="00EC7DA0">
              <w:rPr>
                <w:sz w:val="24"/>
                <w:lang w:val="ru-RU"/>
              </w:rPr>
              <w:t>речи,</w:t>
            </w:r>
            <w:r w:rsidRPr="00EC7DA0">
              <w:rPr>
                <w:spacing w:val="-7"/>
                <w:sz w:val="24"/>
                <w:lang w:val="ru-RU"/>
              </w:rPr>
              <w:t xml:space="preserve"> </w:t>
            </w:r>
            <w:r w:rsidRPr="00EC7DA0">
              <w:rPr>
                <w:sz w:val="24"/>
                <w:lang w:val="ru-RU"/>
              </w:rPr>
              <w:t>соблюдение</w:t>
            </w:r>
            <w:r w:rsidRPr="00EC7DA0">
              <w:rPr>
                <w:spacing w:val="-9"/>
                <w:sz w:val="24"/>
                <w:lang w:val="ru-RU"/>
              </w:rPr>
              <w:t xml:space="preserve"> </w:t>
            </w:r>
            <w:r w:rsidRPr="00EC7DA0">
              <w:rPr>
                <w:sz w:val="24"/>
                <w:lang w:val="ru-RU"/>
              </w:rPr>
              <w:t>в</w:t>
            </w:r>
            <w:r w:rsidRPr="00EC7DA0">
              <w:rPr>
                <w:spacing w:val="-8"/>
                <w:sz w:val="24"/>
                <w:lang w:val="ru-RU"/>
              </w:rPr>
              <w:t xml:space="preserve"> </w:t>
            </w:r>
            <w:r w:rsidRPr="00EC7DA0">
              <w:rPr>
                <w:sz w:val="24"/>
                <w:lang w:val="ru-RU"/>
              </w:rPr>
              <w:t>устной</w:t>
            </w:r>
            <w:r w:rsidRPr="00EC7DA0">
              <w:rPr>
                <w:spacing w:val="-8"/>
                <w:sz w:val="24"/>
                <w:lang w:val="ru-RU"/>
              </w:rPr>
              <w:t xml:space="preserve"> </w:t>
            </w:r>
            <w:r w:rsidRPr="00EC7DA0">
              <w:rPr>
                <w:sz w:val="24"/>
                <w:lang w:val="ru-RU"/>
              </w:rPr>
              <w:t>речи интонации неполного предложения.</w:t>
            </w:r>
          </w:p>
          <w:p w:rsidR="00E4184B" w:rsidRPr="00A73F57" w:rsidRDefault="00A73F57" w:rsidP="00A73F57">
            <w:pPr>
              <w:pStyle w:val="TableParagraph"/>
              <w:spacing w:before="1"/>
              <w:ind w:left="251"/>
              <w:rPr>
                <w:sz w:val="24"/>
                <w:lang w:val="ru-RU"/>
              </w:rPr>
            </w:pPr>
            <w:r w:rsidRPr="00EC7DA0">
              <w:rPr>
                <w:sz w:val="24"/>
                <w:lang w:val="ru-RU"/>
              </w:rPr>
              <w:t>Грамматические, интонационные и пунктуационные особенности</w:t>
            </w:r>
            <w:r w:rsidRPr="00EC7DA0">
              <w:rPr>
                <w:spacing w:val="-15"/>
                <w:sz w:val="24"/>
                <w:lang w:val="ru-RU"/>
              </w:rPr>
              <w:t xml:space="preserve"> </w:t>
            </w:r>
            <w:r w:rsidRPr="00EC7DA0">
              <w:rPr>
                <w:sz w:val="24"/>
                <w:lang w:val="ru-RU"/>
              </w:rPr>
              <w:t>предложений</w:t>
            </w:r>
            <w:r w:rsidRPr="00EC7DA0">
              <w:rPr>
                <w:spacing w:val="-15"/>
                <w:sz w:val="24"/>
                <w:lang w:val="ru-RU"/>
              </w:rPr>
              <w:t xml:space="preserve"> </w:t>
            </w:r>
            <w:r w:rsidRPr="00EC7DA0">
              <w:rPr>
                <w:sz w:val="24"/>
                <w:lang w:val="ru-RU"/>
              </w:rPr>
              <w:t>со</w:t>
            </w:r>
            <w:r w:rsidRPr="00EC7DA0">
              <w:rPr>
                <w:spacing w:val="-15"/>
                <w:sz w:val="24"/>
                <w:lang w:val="ru-RU"/>
              </w:rPr>
              <w:t xml:space="preserve"> </w:t>
            </w:r>
            <w:r w:rsidRPr="00EC7DA0">
              <w:rPr>
                <w:sz w:val="24"/>
                <w:lang w:val="ru-RU"/>
              </w:rPr>
              <w:t>словами</w:t>
            </w:r>
            <w:r w:rsidRPr="00EC7DA0">
              <w:rPr>
                <w:spacing w:val="-13"/>
                <w:sz w:val="24"/>
                <w:lang w:val="ru-RU"/>
              </w:rPr>
              <w:t xml:space="preserve"> </w:t>
            </w:r>
            <w:r w:rsidRPr="00EC7DA0">
              <w:rPr>
                <w:sz w:val="24"/>
                <w:lang w:val="ru-RU"/>
              </w:rPr>
              <w:t>"да",</w:t>
            </w:r>
            <w:r w:rsidRPr="00EC7DA0">
              <w:rPr>
                <w:spacing w:val="-11"/>
                <w:sz w:val="24"/>
                <w:lang w:val="ru-RU"/>
              </w:rPr>
              <w:t xml:space="preserve"> </w:t>
            </w:r>
            <w:r w:rsidRPr="00EC7DA0">
              <w:rPr>
                <w:sz w:val="24"/>
                <w:lang w:val="ru-RU"/>
              </w:rPr>
              <w:t>"нет".</w:t>
            </w:r>
            <w:r w:rsidRPr="00EC7DA0">
              <w:rPr>
                <w:spacing w:val="-15"/>
                <w:sz w:val="24"/>
                <w:lang w:val="ru-RU"/>
              </w:rPr>
              <w:t xml:space="preserve"> </w:t>
            </w:r>
            <w:r>
              <w:rPr>
                <w:sz w:val="24"/>
              </w:rPr>
              <w:t xml:space="preserve">Нормы построения простого предложения, использования </w:t>
            </w:r>
            <w:r>
              <w:rPr>
                <w:spacing w:val="-2"/>
                <w:sz w:val="24"/>
              </w:rPr>
              <w:t>инверсии.</w:t>
            </w:r>
          </w:p>
        </w:tc>
      </w:tr>
    </w:tbl>
    <w:p w:rsidR="00E4184B" w:rsidRDefault="00E4184B">
      <w:pPr>
        <w:spacing w:line="360" w:lineRule="auto"/>
        <w:rPr>
          <w:sz w:val="24"/>
        </w:rPr>
        <w:sectPr w:rsidR="00E4184B" w:rsidSect="005E0866">
          <w:type w:val="continuous"/>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2"/>
        <w:gridCol w:w="6425"/>
      </w:tblGrid>
      <w:tr w:rsidR="00E4184B" w:rsidRPr="005E0866">
        <w:trPr>
          <w:trHeight w:val="3878"/>
        </w:trPr>
        <w:tc>
          <w:tcPr>
            <w:tcW w:w="3952"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10"/>
              <w:rPr>
                <w:sz w:val="28"/>
                <w:lang w:val="ru-RU"/>
              </w:rPr>
            </w:pPr>
          </w:p>
          <w:p w:rsidR="00E4184B" w:rsidRPr="00EC7DA0" w:rsidRDefault="00EC7DA0">
            <w:pPr>
              <w:pStyle w:val="TableParagraph"/>
              <w:spacing w:line="355" w:lineRule="auto"/>
              <w:ind w:left="261"/>
              <w:rPr>
                <w:sz w:val="24"/>
                <w:lang w:val="ru-RU"/>
              </w:rPr>
            </w:pPr>
            <w:r w:rsidRPr="00EC7DA0">
              <w:rPr>
                <w:sz w:val="24"/>
                <w:lang w:val="ru-RU"/>
              </w:rPr>
              <w:t xml:space="preserve">Двусоставное предложение. </w:t>
            </w:r>
            <w:r w:rsidRPr="00EC7DA0">
              <w:rPr>
                <w:spacing w:val="-2"/>
                <w:sz w:val="24"/>
                <w:lang w:val="ru-RU"/>
              </w:rPr>
              <w:t>Главные</w:t>
            </w:r>
            <w:r w:rsidRPr="00EC7DA0">
              <w:rPr>
                <w:spacing w:val="-7"/>
                <w:sz w:val="24"/>
                <w:lang w:val="ru-RU"/>
              </w:rPr>
              <w:t xml:space="preserve"> </w:t>
            </w:r>
            <w:r w:rsidRPr="00EC7DA0">
              <w:rPr>
                <w:spacing w:val="-2"/>
                <w:sz w:val="24"/>
                <w:lang w:val="ru-RU"/>
              </w:rPr>
              <w:t>члены</w:t>
            </w:r>
            <w:r w:rsidRPr="00EC7DA0">
              <w:rPr>
                <w:spacing w:val="-10"/>
                <w:sz w:val="24"/>
                <w:lang w:val="ru-RU"/>
              </w:rPr>
              <w:t xml:space="preserve"> </w:t>
            </w:r>
            <w:r w:rsidRPr="00EC7DA0">
              <w:rPr>
                <w:spacing w:val="-2"/>
                <w:sz w:val="24"/>
                <w:lang w:val="ru-RU"/>
              </w:rPr>
              <w:t>предложения.</w:t>
            </w:r>
          </w:p>
        </w:tc>
        <w:tc>
          <w:tcPr>
            <w:tcW w:w="6425" w:type="dxa"/>
          </w:tcPr>
          <w:p w:rsidR="00E4184B" w:rsidRPr="00EC7DA0" w:rsidRDefault="00EC7DA0">
            <w:pPr>
              <w:pStyle w:val="TableParagraph"/>
              <w:spacing w:before="68" w:line="362" w:lineRule="auto"/>
              <w:ind w:left="251"/>
              <w:rPr>
                <w:sz w:val="24"/>
                <w:lang w:val="ru-RU"/>
              </w:rPr>
            </w:pPr>
            <w:r w:rsidRPr="00EC7DA0">
              <w:rPr>
                <w:sz w:val="24"/>
                <w:lang w:val="ru-RU"/>
              </w:rPr>
              <w:t>Подлежащее</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сказуемое</w:t>
            </w:r>
            <w:r w:rsidRPr="00EC7DA0">
              <w:rPr>
                <w:spacing w:val="-12"/>
                <w:sz w:val="24"/>
                <w:lang w:val="ru-RU"/>
              </w:rPr>
              <w:t xml:space="preserve"> </w:t>
            </w:r>
            <w:r w:rsidRPr="00EC7DA0">
              <w:rPr>
                <w:sz w:val="24"/>
                <w:lang w:val="ru-RU"/>
              </w:rPr>
              <w:t>как</w:t>
            </w:r>
            <w:r w:rsidRPr="00EC7DA0">
              <w:rPr>
                <w:spacing w:val="-15"/>
                <w:sz w:val="24"/>
                <w:lang w:val="ru-RU"/>
              </w:rPr>
              <w:t xml:space="preserve"> </w:t>
            </w:r>
            <w:r w:rsidRPr="00EC7DA0">
              <w:rPr>
                <w:sz w:val="24"/>
                <w:lang w:val="ru-RU"/>
              </w:rPr>
              <w:t>главные</w:t>
            </w:r>
            <w:r w:rsidRPr="00EC7DA0">
              <w:rPr>
                <w:spacing w:val="-15"/>
                <w:sz w:val="24"/>
                <w:lang w:val="ru-RU"/>
              </w:rPr>
              <w:t xml:space="preserve"> </w:t>
            </w:r>
            <w:r w:rsidRPr="00EC7DA0">
              <w:rPr>
                <w:sz w:val="24"/>
                <w:lang w:val="ru-RU"/>
              </w:rPr>
              <w:t>члены</w:t>
            </w:r>
            <w:r w:rsidRPr="00EC7DA0">
              <w:rPr>
                <w:spacing w:val="-15"/>
                <w:sz w:val="24"/>
                <w:lang w:val="ru-RU"/>
              </w:rPr>
              <w:t xml:space="preserve"> </w:t>
            </w:r>
            <w:r w:rsidRPr="00EC7DA0">
              <w:rPr>
                <w:sz w:val="24"/>
                <w:lang w:val="ru-RU"/>
              </w:rPr>
              <w:t>предложения. Способы выражения подлежащего.</w:t>
            </w:r>
          </w:p>
          <w:p w:rsidR="00E4184B" w:rsidRPr="00EC7DA0" w:rsidRDefault="00EC7DA0">
            <w:pPr>
              <w:pStyle w:val="TableParagraph"/>
              <w:spacing w:line="360" w:lineRule="auto"/>
              <w:ind w:left="251" w:right="486"/>
              <w:rPr>
                <w:sz w:val="24"/>
                <w:lang w:val="ru-RU"/>
              </w:rPr>
            </w:pPr>
            <w:r w:rsidRPr="00EC7DA0">
              <w:rPr>
                <w:sz w:val="24"/>
                <w:lang w:val="ru-RU"/>
              </w:rPr>
              <w:t xml:space="preserve">Виды сказуемого (простое глагольное, составное глагольное, составное именное) и способы его выражения. Тире между подлежащим и сказуемым. Нормы согласования сказуемого с подлежащим, </w:t>
            </w:r>
            <w:r w:rsidRPr="00EC7DA0">
              <w:rPr>
                <w:spacing w:val="-2"/>
                <w:sz w:val="24"/>
                <w:lang w:val="ru-RU"/>
              </w:rPr>
              <w:t xml:space="preserve">выраженным словосочетанием, сложносокращёнными </w:t>
            </w:r>
            <w:r w:rsidRPr="00EC7DA0">
              <w:rPr>
                <w:sz w:val="24"/>
                <w:lang w:val="ru-RU"/>
              </w:rPr>
              <w:t>словами, словами "большинство - меньшинство", количественными сочетаниями.</w:t>
            </w:r>
          </w:p>
        </w:tc>
      </w:tr>
      <w:tr w:rsidR="00E4184B" w:rsidRPr="005E0866">
        <w:trPr>
          <w:trHeight w:val="2222"/>
        </w:trPr>
        <w:tc>
          <w:tcPr>
            <w:tcW w:w="3952" w:type="dxa"/>
            <w:tcBorders>
              <w:bottom w:val="single" w:sz="12" w:space="0" w:color="000000"/>
            </w:tcBorders>
          </w:tcPr>
          <w:p w:rsidR="00E4184B" w:rsidRPr="00EC7DA0" w:rsidRDefault="00E4184B">
            <w:pPr>
              <w:pStyle w:val="TableParagraph"/>
              <w:rPr>
                <w:sz w:val="26"/>
                <w:lang w:val="ru-RU"/>
              </w:rPr>
            </w:pPr>
          </w:p>
          <w:p w:rsidR="00E4184B" w:rsidRPr="00EC7DA0" w:rsidRDefault="00E4184B">
            <w:pPr>
              <w:pStyle w:val="TableParagraph"/>
              <w:spacing w:before="3"/>
              <w:rPr>
                <w:sz w:val="34"/>
                <w:lang w:val="ru-RU"/>
              </w:rPr>
            </w:pPr>
          </w:p>
          <w:p w:rsidR="00E4184B" w:rsidRDefault="00EC7DA0">
            <w:pPr>
              <w:pStyle w:val="TableParagraph"/>
              <w:spacing w:line="362" w:lineRule="auto"/>
              <w:ind w:left="261" w:right="1530"/>
              <w:rPr>
                <w:sz w:val="24"/>
              </w:rPr>
            </w:pPr>
            <w:r>
              <w:rPr>
                <w:spacing w:val="-2"/>
                <w:sz w:val="24"/>
              </w:rPr>
              <w:t>Второстепенные члены</w:t>
            </w:r>
            <w:r>
              <w:rPr>
                <w:spacing w:val="-13"/>
                <w:sz w:val="24"/>
              </w:rPr>
              <w:t xml:space="preserve"> </w:t>
            </w:r>
            <w:r>
              <w:rPr>
                <w:spacing w:val="-2"/>
                <w:sz w:val="24"/>
              </w:rPr>
              <w:t>предложения.</w:t>
            </w:r>
          </w:p>
        </w:tc>
        <w:tc>
          <w:tcPr>
            <w:tcW w:w="6425" w:type="dxa"/>
            <w:tcBorders>
              <w:bottom w:val="single" w:sz="12" w:space="0" w:color="000000"/>
            </w:tcBorders>
          </w:tcPr>
          <w:p w:rsidR="00E4184B" w:rsidRPr="00EC7DA0" w:rsidRDefault="00EC7DA0">
            <w:pPr>
              <w:pStyle w:val="TableParagraph"/>
              <w:spacing w:before="68" w:line="360" w:lineRule="auto"/>
              <w:ind w:left="251" w:right="203"/>
              <w:rPr>
                <w:sz w:val="24"/>
                <w:lang w:val="ru-RU"/>
              </w:rPr>
            </w:pPr>
            <w:r w:rsidRPr="00EC7DA0">
              <w:rPr>
                <w:sz w:val="24"/>
                <w:lang w:val="ru-RU"/>
              </w:rPr>
              <w:t>Второстепенные члены предложения, их виды. Определение</w:t>
            </w:r>
            <w:r w:rsidRPr="00EC7DA0">
              <w:rPr>
                <w:spacing w:val="-15"/>
                <w:sz w:val="24"/>
                <w:lang w:val="ru-RU"/>
              </w:rPr>
              <w:t xml:space="preserve"> </w:t>
            </w:r>
            <w:r w:rsidRPr="00EC7DA0">
              <w:rPr>
                <w:sz w:val="24"/>
                <w:lang w:val="ru-RU"/>
              </w:rPr>
              <w:t>как</w:t>
            </w:r>
            <w:r w:rsidRPr="00EC7DA0">
              <w:rPr>
                <w:spacing w:val="-15"/>
                <w:sz w:val="24"/>
                <w:lang w:val="ru-RU"/>
              </w:rPr>
              <w:t xml:space="preserve"> </w:t>
            </w:r>
            <w:r w:rsidRPr="00EC7DA0">
              <w:rPr>
                <w:sz w:val="24"/>
                <w:lang w:val="ru-RU"/>
              </w:rPr>
              <w:t>второстепенный</w:t>
            </w:r>
            <w:r w:rsidRPr="00EC7DA0">
              <w:rPr>
                <w:spacing w:val="-15"/>
                <w:sz w:val="24"/>
                <w:lang w:val="ru-RU"/>
              </w:rPr>
              <w:t xml:space="preserve"> </w:t>
            </w:r>
            <w:r w:rsidRPr="00EC7DA0">
              <w:rPr>
                <w:sz w:val="24"/>
                <w:lang w:val="ru-RU"/>
              </w:rPr>
              <w:t>член</w:t>
            </w:r>
            <w:r w:rsidRPr="00EC7DA0">
              <w:rPr>
                <w:spacing w:val="-15"/>
                <w:sz w:val="24"/>
                <w:lang w:val="ru-RU"/>
              </w:rPr>
              <w:t xml:space="preserve"> </w:t>
            </w:r>
            <w:r w:rsidRPr="00EC7DA0">
              <w:rPr>
                <w:sz w:val="24"/>
                <w:lang w:val="ru-RU"/>
              </w:rPr>
              <w:t>предложения. Определения согласованные и несогласованные.</w:t>
            </w:r>
          </w:p>
          <w:p w:rsidR="00E4184B" w:rsidRPr="00EC7DA0" w:rsidRDefault="00EC7DA0">
            <w:pPr>
              <w:pStyle w:val="TableParagraph"/>
              <w:spacing w:before="2" w:line="360" w:lineRule="auto"/>
              <w:ind w:left="251" w:right="730"/>
              <w:rPr>
                <w:sz w:val="24"/>
                <w:lang w:val="ru-RU"/>
              </w:rPr>
            </w:pPr>
            <w:r w:rsidRPr="00EC7DA0">
              <w:rPr>
                <w:sz w:val="24"/>
                <w:lang w:val="ru-RU"/>
              </w:rPr>
              <w:t>Приложение как особый вид определения. Дополнение</w:t>
            </w:r>
            <w:r w:rsidRPr="00EC7DA0">
              <w:rPr>
                <w:spacing w:val="-15"/>
                <w:sz w:val="24"/>
                <w:lang w:val="ru-RU"/>
              </w:rPr>
              <w:t xml:space="preserve"> </w:t>
            </w:r>
            <w:r w:rsidRPr="00EC7DA0">
              <w:rPr>
                <w:sz w:val="24"/>
                <w:lang w:val="ru-RU"/>
              </w:rPr>
              <w:t>как</w:t>
            </w:r>
            <w:r w:rsidRPr="00EC7DA0">
              <w:rPr>
                <w:spacing w:val="-15"/>
                <w:sz w:val="24"/>
                <w:lang w:val="ru-RU"/>
              </w:rPr>
              <w:t xml:space="preserve"> </w:t>
            </w:r>
            <w:r w:rsidRPr="00EC7DA0">
              <w:rPr>
                <w:sz w:val="24"/>
                <w:lang w:val="ru-RU"/>
              </w:rPr>
              <w:t>второстепенный</w:t>
            </w:r>
            <w:r w:rsidRPr="00EC7DA0">
              <w:rPr>
                <w:spacing w:val="-15"/>
                <w:sz w:val="24"/>
                <w:lang w:val="ru-RU"/>
              </w:rPr>
              <w:t xml:space="preserve"> </w:t>
            </w:r>
            <w:r w:rsidRPr="00EC7DA0">
              <w:rPr>
                <w:sz w:val="24"/>
                <w:lang w:val="ru-RU"/>
              </w:rPr>
              <w:t>член</w:t>
            </w:r>
            <w:r w:rsidRPr="00EC7DA0">
              <w:rPr>
                <w:spacing w:val="-15"/>
                <w:sz w:val="24"/>
                <w:lang w:val="ru-RU"/>
              </w:rPr>
              <w:t xml:space="preserve"> </w:t>
            </w:r>
            <w:r w:rsidRPr="00EC7DA0">
              <w:rPr>
                <w:sz w:val="24"/>
                <w:lang w:val="ru-RU"/>
              </w:rPr>
              <w:t>предложения.</w:t>
            </w:r>
          </w:p>
        </w:tc>
      </w:tr>
      <w:tr w:rsidR="00E4184B">
        <w:trPr>
          <w:trHeight w:val="2145"/>
        </w:trPr>
        <w:tc>
          <w:tcPr>
            <w:tcW w:w="3952" w:type="dxa"/>
            <w:tcBorders>
              <w:top w:val="single" w:sz="12" w:space="0" w:color="000000"/>
            </w:tcBorders>
          </w:tcPr>
          <w:p w:rsidR="00E4184B" w:rsidRPr="00EC7DA0" w:rsidRDefault="00E4184B">
            <w:pPr>
              <w:pStyle w:val="TableParagraph"/>
              <w:rPr>
                <w:sz w:val="24"/>
                <w:lang w:val="ru-RU"/>
              </w:rPr>
            </w:pPr>
          </w:p>
        </w:tc>
        <w:tc>
          <w:tcPr>
            <w:tcW w:w="6425" w:type="dxa"/>
            <w:tcBorders>
              <w:top w:val="single" w:sz="12" w:space="0" w:color="000000"/>
            </w:tcBorders>
          </w:tcPr>
          <w:p w:rsidR="00E4184B" w:rsidRPr="00EC7DA0" w:rsidRDefault="00EC7DA0">
            <w:pPr>
              <w:pStyle w:val="TableParagraph"/>
              <w:spacing w:before="68"/>
              <w:ind w:left="251"/>
              <w:rPr>
                <w:sz w:val="24"/>
                <w:lang w:val="ru-RU"/>
              </w:rPr>
            </w:pPr>
            <w:r w:rsidRPr="00EC7DA0">
              <w:rPr>
                <w:sz w:val="24"/>
                <w:lang w:val="ru-RU"/>
              </w:rPr>
              <w:t>Дополнения</w:t>
            </w:r>
            <w:r w:rsidRPr="00EC7DA0">
              <w:rPr>
                <w:spacing w:val="-3"/>
                <w:sz w:val="24"/>
                <w:lang w:val="ru-RU"/>
              </w:rPr>
              <w:t xml:space="preserve"> </w:t>
            </w:r>
            <w:r w:rsidRPr="00EC7DA0">
              <w:rPr>
                <w:sz w:val="24"/>
                <w:lang w:val="ru-RU"/>
              </w:rPr>
              <w:t>прямые</w:t>
            </w:r>
            <w:r w:rsidRPr="00EC7DA0">
              <w:rPr>
                <w:spacing w:val="-9"/>
                <w:sz w:val="24"/>
                <w:lang w:val="ru-RU"/>
              </w:rPr>
              <w:t xml:space="preserve"> </w:t>
            </w:r>
            <w:r w:rsidRPr="00EC7DA0">
              <w:rPr>
                <w:sz w:val="24"/>
                <w:lang w:val="ru-RU"/>
              </w:rPr>
              <w:t>и</w:t>
            </w:r>
            <w:r w:rsidRPr="00EC7DA0">
              <w:rPr>
                <w:spacing w:val="-3"/>
                <w:sz w:val="24"/>
                <w:lang w:val="ru-RU"/>
              </w:rPr>
              <w:t xml:space="preserve"> </w:t>
            </w:r>
            <w:r w:rsidRPr="00EC7DA0">
              <w:rPr>
                <w:spacing w:val="-2"/>
                <w:sz w:val="24"/>
                <w:lang w:val="ru-RU"/>
              </w:rPr>
              <w:t>косвенные.</w:t>
            </w:r>
          </w:p>
          <w:p w:rsidR="00E4184B" w:rsidRPr="00EC7DA0" w:rsidRDefault="00EC7DA0">
            <w:pPr>
              <w:pStyle w:val="TableParagraph"/>
              <w:spacing w:before="137" w:line="360" w:lineRule="auto"/>
              <w:ind w:left="251" w:right="486"/>
              <w:rPr>
                <w:sz w:val="24"/>
                <w:lang w:val="ru-RU"/>
              </w:rPr>
            </w:pPr>
            <w:r w:rsidRPr="00EC7DA0">
              <w:rPr>
                <w:sz w:val="24"/>
                <w:lang w:val="ru-RU"/>
              </w:rPr>
              <w:t>Обстоятельство как второстепенный член предложения.</w:t>
            </w:r>
            <w:r w:rsidRPr="00EC7DA0">
              <w:rPr>
                <w:spacing w:val="-6"/>
                <w:sz w:val="24"/>
                <w:lang w:val="ru-RU"/>
              </w:rPr>
              <w:t xml:space="preserve"> </w:t>
            </w:r>
            <w:r w:rsidRPr="00EC7DA0">
              <w:rPr>
                <w:sz w:val="24"/>
                <w:lang w:val="ru-RU"/>
              </w:rPr>
              <w:t>Виды</w:t>
            </w:r>
            <w:r w:rsidRPr="00EC7DA0">
              <w:rPr>
                <w:spacing w:val="-12"/>
                <w:sz w:val="24"/>
                <w:lang w:val="ru-RU"/>
              </w:rPr>
              <w:t xml:space="preserve"> </w:t>
            </w:r>
            <w:r w:rsidRPr="00EC7DA0">
              <w:rPr>
                <w:sz w:val="24"/>
                <w:lang w:val="ru-RU"/>
              </w:rPr>
              <w:t>обстоятельств</w:t>
            </w:r>
            <w:r w:rsidRPr="00EC7DA0">
              <w:rPr>
                <w:spacing w:val="-10"/>
                <w:sz w:val="24"/>
                <w:lang w:val="ru-RU"/>
              </w:rPr>
              <w:t xml:space="preserve"> </w:t>
            </w:r>
            <w:r w:rsidRPr="00EC7DA0">
              <w:rPr>
                <w:sz w:val="24"/>
                <w:lang w:val="ru-RU"/>
              </w:rPr>
              <w:t>(места,</w:t>
            </w:r>
            <w:r w:rsidRPr="00EC7DA0">
              <w:rPr>
                <w:spacing w:val="-10"/>
                <w:sz w:val="24"/>
                <w:lang w:val="ru-RU"/>
              </w:rPr>
              <w:t xml:space="preserve"> </w:t>
            </w:r>
            <w:r w:rsidRPr="00EC7DA0">
              <w:rPr>
                <w:sz w:val="24"/>
                <w:lang w:val="ru-RU"/>
              </w:rPr>
              <w:t>времени, причины, цели, образа действия, меры и степени,</w:t>
            </w:r>
          </w:p>
          <w:p w:rsidR="00E4184B" w:rsidRDefault="00EC7DA0">
            <w:pPr>
              <w:pStyle w:val="TableParagraph"/>
              <w:spacing w:before="2"/>
              <w:ind w:left="251"/>
              <w:rPr>
                <w:sz w:val="24"/>
              </w:rPr>
            </w:pPr>
            <w:r>
              <w:rPr>
                <w:sz w:val="24"/>
              </w:rPr>
              <w:t>условия,</w:t>
            </w:r>
            <w:r>
              <w:rPr>
                <w:spacing w:val="-2"/>
                <w:sz w:val="24"/>
              </w:rPr>
              <w:t xml:space="preserve"> уступки).</w:t>
            </w:r>
          </w:p>
        </w:tc>
      </w:tr>
      <w:tr w:rsidR="00E4184B" w:rsidRPr="005E0866">
        <w:trPr>
          <w:trHeight w:val="4291"/>
        </w:trPr>
        <w:tc>
          <w:tcPr>
            <w:tcW w:w="3952" w:type="dxa"/>
          </w:tcPr>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spacing w:before="4"/>
              <w:rPr>
                <w:sz w:val="38"/>
              </w:rPr>
            </w:pPr>
          </w:p>
          <w:p w:rsidR="00E4184B" w:rsidRDefault="00EC7DA0">
            <w:pPr>
              <w:pStyle w:val="TableParagraph"/>
              <w:ind w:left="261"/>
              <w:rPr>
                <w:sz w:val="24"/>
              </w:rPr>
            </w:pPr>
            <w:r>
              <w:rPr>
                <w:spacing w:val="-2"/>
                <w:sz w:val="24"/>
              </w:rPr>
              <w:t>Односоставные</w:t>
            </w:r>
            <w:r>
              <w:rPr>
                <w:spacing w:val="9"/>
                <w:sz w:val="24"/>
              </w:rPr>
              <w:t xml:space="preserve"> </w:t>
            </w:r>
            <w:r>
              <w:rPr>
                <w:spacing w:val="-2"/>
                <w:sz w:val="24"/>
              </w:rPr>
              <w:t>предложения.</w:t>
            </w:r>
          </w:p>
        </w:tc>
        <w:tc>
          <w:tcPr>
            <w:tcW w:w="6425" w:type="dxa"/>
          </w:tcPr>
          <w:p w:rsidR="00E4184B" w:rsidRPr="00EC7DA0" w:rsidRDefault="00EC7DA0">
            <w:pPr>
              <w:pStyle w:val="TableParagraph"/>
              <w:spacing w:before="68" w:line="360" w:lineRule="auto"/>
              <w:ind w:left="251" w:right="1090"/>
              <w:rPr>
                <w:sz w:val="24"/>
                <w:lang w:val="ru-RU"/>
              </w:rPr>
            </w:pPr>
            <w:r w:rsidRPr="00EC7DA0">
              <w:rPr>
                <w:sz w:val="24"/>
                <w:lang w:val="ru-RU"/>
              </w:rPr>
              <w:t>Односоставные</w:t>
            </w:r>
            <w:r w:rsidRPr="00EC7DA0">
              <w:rPr>
                <w:spacing w:val="-16"/>
                <w:sz w:val="24"/>
                <w:lang w:val="ru-RU"/>
              </w:rPr>
              <w:t xml:space="preserve"> </w:t>
            </w:r>
            <w:r w:rsidRPr="00EC7DA0">
              <w:rPr>
                <w:sz w:val="24"/>
                <w:lang w:val="ru-RU"/>
              </w:rPr>
              <w:t>предложения,</w:t>
            </w:r>
            <w:r w:rsidRPr="00EC7DA0">
              <w:rPr>
                <w:spacing w:val="-15"/>
                <w:sz w:val="24"/>
                <w:lang w:val="ru-RU"/>
              </w:rPr>
              <w:t xml:space="preserve"> </w:t>
            </w:r>
            <w:r w:rsidRPr="00EC7DA0">
              <w:rPr>
                <w:sz w:val="24"/>
                <w:lang w:val="ru-RU"/>
              </w:rPr>
              <w:t>их</w:t>
            </w:r>
            <w:r w:rsidRPr="00EC7DA0">
              <w:rPr>
                <w:spacing w:val="-17"/>
                <w:sz w:val="24"/>
                <w:lang w:val="ru-RU"/>
              </w:rPr>
              <w:t xml:space="preserve"> </w:t>
            </w:r>
            <w:r w:rsidRPr="00EC7DA0">
              <w:rPr>
                <w:sz w:val="24"/>
                <w:lang w:val="ru-RU"/>
              </w:rPr>
              <w:t xml:space="preserve">грамматические </w:t>
            </w:r>
            <w:r w:rsidRPr="00EC7DA0">
              <w:rPr>
                <w:spacing w:val="-2"/>
                <w:sz w:val="24"/>
                <w:lang w:val="ru-RU"/>
              </w:rPr>
              <w:t>признаки.</w:t>
            </w:r>
          </w:p>
          <w:p w:rsidR="00E4184B" w:rsidRPr="00EC7DA0" w:rsidRDefault="00EC7DA0">
            <w:pPr>
              <w:pStyle w:val="TableParagraph"/>
              <w:spacing w:before="7" w:line="355" w:lineRule="auto"/>
              <w:ind w:left="251"/>
              <w:rPr>
                <w:sz w:val="24"/>
                <w:lang w:val="ru-RU"/>
              </w:rPr>
            </w:pPr>
            <w:r w:rsidRPr="00EC7DA0">
              <w:rPr>
                <w:sz w:val="24"/>
                <w:lang w:val="ru-RU"/>
              </w:rPr>
              <w:t>Грамматические</w:t>
            </w:r>
            <w:r w:rsidRPr="00EC7DA0">
              <w:rPr>
                <w:spacing w:val="-15"/>
                <w:sz w:val="24"/>
                <w:lang w:val="ru-RU"/>
              </w:rPr>
              <w:t xml:space="preserve"> </w:t>
            </w:r>
            <w:r w:rsidRPr="00EC7DA0">
              <w:rPr>
                <w:sz w:val="24"/>
                <w:lang w:val="ru-RU"/>
              </w:rPr>
              <w:t>различия</w:t>
            </w:r>
            <w:r w:rsidRPr="00EC7DA0">
              <w:rPr>
                <w:spacing w:val="-15"/>
                <w:sz w:val="24"/>
                <w:lang w:val="ru-RU"/>
              </w:rPr>
              <w:t xml:space="preserve"> </w:t>
            </w:r>
            <w:r w:rsidRPr="00EC7DA0">
              <w:rPr>
                <w:sz w:val="24"/>
                <w:lang w:val="ru-RU"/>
              </w:rPr>
              <w:t>односоставных</w:t>
            </w:r>
            <w:r w:rsidRPr="00EC7DA0">
              <w:rPr>
                <w:spacing w:val="-15"/>
                <w:sz w:val="24"/>
                <w:lang w:val="ru-RU"/>
              </w:rPr>
              <w:t xml:space="preserve"> </w:t>
            </w:r>
            <w:r w:rsidRPr="00EC7DA0">
              <w:rPr>
                <w:sz w:val="24"/>
                <w:lang w:val="ru-RU"/>
              </w:rPr>
              <w:t>предложений</w:t>
            </w:r>
            <w:r w:rsidRPr="00EC7DA0">
              <w:rPr>
                <w:spacing w:val="-15"/>
                <w:sz w:val="24"/>
                <w:lang w:val="ru-RU"/>
              </w:rPr>
              <w:t xml:space="preserve"> </w:t>
            </w:r>
            <w:r w:rsidRPr="00EC7DA0">
              <w:rPr>
                <w:sz w:val="24"/>
                <w:lang w:val="ru-RU"/>
              </w:rPr>
              <w:t>и двусоставных неполных предложений.</w:t>
            </w:r>
          </w:p>
          <w:p w:rsidR="00E4184B" w:rsidRPr="00EC7DA0" w:rsidRDefault="00EC7DA0">
            <w:pPr>
              <w:pStyle w:val="TableParagraph"/>
              <w:spacing w:before="5" w:line="360" w:lineRule="auto"/>
              <w:ind w:left="251" w:right="1349"/>
              <w:rPr>
                <w:sz w:val="24"/>
                <w:lang w:val="ru-RU"/>
              </w:rPr>
            </w:pPr>
            <w:r w:rsidRPr="00EC7DA0">
              <w:rPr>
                <w:sz w:val="24"/>
                <w:lang w:val="ru-RU"/>
              </w:rPr>
              <w:t>Виды</w:t>
            </w:r>
            <w:r w:rsidRPr="00EC7DA0">
              <w:rPr>
                <w:spacing w:val="-12"/>
                <w:sz w:val="24"/>
                <w:lang w:val="ru-RU"/>
              </w:rPr>
              <w:t xml:space="preserve"> </w:t>
            </w:r>
            <w:r w:rsidRPr="00EC7DA0">
              <w:rPr>
                <w:sz w:val="24"/>
                <w:lang w:val="ru-RU"/>
              </w:rPr>
              <w:t>односоставных</w:t>
            </w:r>
            <w:r w:rsidRPr="00EC7DA0">
              <w:rPr>
                <w:spacing w:val="-15"/>
                <w:sz w:val="24"/>
                <w:lang w:val="ru-RU"/>
              </w:rPr>
              <w:t xml:space="preserve"> </w:t>
            </w:r>
            <w:r w:rsidRPr="00EC7DA0">
              <w:rPr>
                <w:sz w:val="24"/>
                <w:lang w:val="ru-RU"/>
              </w:rPr>
              <w:t>предложений:</w:t>
            </w:r>
            <w:r w:rsidRPr="00EC7DA0">
              <w:rPr>
                <w:spacing w:val="-15"/>
                <w:sz w:val="24"/>
                <w:lang w:val="ru-RU"/>
              </w:rPr>
              <w:t xml:space="preserve"> </w:t>
            </w:r>
            <w:r w:rsidRPr="00EC7DA0">
              <w:rPr>
                <w:sz w:val="24"/>
                <w:lang w:val="ru-RU"/>
              </w:rPr>
              <w:t>назывные, определённо-личные,</w:t>
            </w:r>
            <w:r w:rsidRPr="00EC7DA0">
              <w:rPr>
                <w:spacing w:val="-9"/>
                <w:sz w:val="24"/>
                <w:lang w:val="ru-RU"/>
              </w:rPr>
              <w:t xml:space="preserve"> </w:t>
            </w:r>
            <w:r w:rsidRPr="00EC7DA0">
              <w:rPr>
                <w:sz w:val="24"/>
                <w:lang w:val="ru-RU"/>
              </w:rPr>
              <w:t>неопределённо-личные, обобщённо- личные, безличные предложения. Синтаксическая синонимия односоставных и двусоставных предложений.</w:t>
            </w:r>
          </w:p>
          <w:p w:rsidR="00E4184B" w:rsidRPr="00EC7DA0" w:rsidRDefault="00EC7DA0">
            <w:pPr>
              <w:pStyle w:val="TableParagraph"/>
              <w:spacing w:line="275" w:lineRule="exact"/>
              <w:ind w:left="251"/>
              <w:rPr>
                <w:sz w:val="24"/>
                <w:lang w:val="ru-RU"/>
              </w:rPr>
            </w:pPr>
            <w:r w:rsidRPr="00EC7DA0">
              <w:rPr>
                <w:sz w:val="24"/>
                <w:lang w:val="ru-RU"/>
              </w:rPr>
              <w:t>Употребление</w:t>
            </w:r>
            <w:r w:rsidRPr="00EC7DA0">
              <w:rPr>
                <w:spacing w:val="-10"/>
                <w:sz w:val="24"/>
                <w:lang w:val="ru-RU"/>
              </w:rPr>
              <w:t xml:space="preserve"> </w:t>
            </w:r>
            <w:r w:rsidRPr="00EC7DA0">
              <w:rPr>
                <w:sz w:val="24"/>
                <w:lang w:val="ru-RU"/>
              </w:rPr>
              <w:t>односоставных</w:t>
            </w:r>
            <w:r w:rsidRPr="00EC7DA0">
              <w:rPr>
                <w:spacing w:val="-7"/>
                <w:sz w:val="24"/>
                <w:lang w:val="ru-RU"/>
              </w:rPr>
              <w:t xml:space="preserve"> </w:t>
            </w:r>
            <w:r w:rsidRPr="00EC7DA0">
              <w:rPr>
                <w:sz w:val="24"/>
                <w:lang w:val="ru-RU"/>
              </w:rPr>
              <w:t>предложений</w:t>
            </w:r>
            <w:r w:rsidRPr="00EC7DA0">
              <w:rPr>
                <w:spacing w:val="-3"/>
                <w:sz w:val="24"/>
                <w:lang w:val="ru-RU"/>
              </w:rPr>
              <w:t xml:space="preserve"> </w:t>
            </w:r>
            <w:r w:rsidRPr="00EC7DA0">
              <w:rPr>
                <w:sz w:val="24"/>
                <w:lang w:val="ru-RU"/>
              </w:rPr>
              <w:t>в</w:t>
            </w:r>
            <w:r w:rsidRPr="00EC7DA0">
              <w:rPr>
                <w:spacing w:val="-8"/>
                <w:sz w:val="24"/>
                <w:lang w:val="ru-RU"/>
              </w:rPr>
              <w:t xml:space="preserve"> </w:t>
            </w:r>
            <w:r w:rsidRPr="00EC7DA0">
              <w:rPr>
                <w:spacing w:val="-2"/>
                <w:sz w:val="24"/>
                <w:lang w:val="ru-RU"/>
              </w:rPr>
              <w:t>речи.</w:t>
            </w:r>
          </w:p>
        </w:tc>
      </w:tr>
    </w:tbl>
    <w:p w:rsidR="00E4184B" w:rsidRPr="00EC7DA0" w:rsidRDefault="00E4184B">
      <w:pPr>
        <w:spacing w:line="275" w:lineRule="exact"/>
        <w:rPr>
          <w:sz w:val="24"/>
          <w:lang w:val="ru-RU"/>
        </w:rPr>
        <w:sectPr w:rsidR="00E4184B" w:rsidRPr="00EC7DA0" w:rsidSect="005E0866">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2"/>
        <w:gridCol w:w="6425"/>
      </w:tblGrid>
      <w:tr w:rsidR="00E4184B" w:rsidRPr="005E0866">
        <w:trPr>
          <w:trHeight w:val="7340"/>
        </w:trPr>
        <w:tc>
          <w:tcPr>
            <w:tcW w:w="3952" w:type="dxa"/>
          </w:tcPr>
          <w:p w:rsidR="00E4184B" w:rsidRPr="00EC7DA0" w:rsidRDefault="00EC7DA0">
            <w:pPr>
              <w:pStyle w:val="TableParagraph"/>
              <w:spacing w:before="73" w:line="362" w:lineRule="auto"/>
              <w:ind w:left="261" w:right="1530"/>
              <w:rPr>
                <w:sz w:val="24"/>
                <w:lang w:val="ru-RU"/>
              </w:rPr>
            </w:pPr>
            <w:r w:rsidRPr="00EC7DA0">
              <w:rPr>
                <w:spacing w:val="-2"/>
                <w:sz w:val="24"/>
                <w:lang w:val="ru-RU"/>
              </w:rPr>
              <w:lastRenderedPageBreak/>
              <w:t xml:space="preserve">Простое осложнённое </w:t>
            </w:r>
            <w:r w:rsidRPr="00EC7DA0">
              <w:rPr>
                <w:spacing w:val="-4"/>
                <w:sz w:val="24"/>
                <w:lang w:val="ru-RU"/>
              </w:rPr>
              <w:t>предложение.</w:t>
            </w:r>
          </w:p>
          <w:p w:rsidR="00E4184B" w:rsidRPr="00EC7DA0" w:rsidRDefault="00EC7DA0">
            <w:pPr>
              <w:pStyle w:val="TableParagraph"/>
              <w:spacing w:line="362" w:lineRule="auto"/>
              <w:ind w:left="261"/>
              <w:rPr>
                <w:sz w:val="24"/>
                <w:lang w:val="ru-RU"/>
              </w:rPr>
            </w:pPr>
            <w:r w:rsidRPr="00EC7DA0">
              <w:rPr>
                <w:spacing w:val="-2"/>
                <w:sz w:val="24"/>
                <w:lang w:val="ru-RU"/>
              </w:rPr>
              <w:t>Предложения</w:t>
            </w:r>
            <w:r w:rsidRPr="00EC7DA0">
              <w:rPr>
                <w:spacing w:val="-9"/>
                <w:sz w:val="24"/>
                <w:lang w:val="ru-RU"/>
              </w:rPr>
              <w:t xml:space="preserve"> </w:t>
            </w:r>
            <w:r w:rsidRPr="00EC7DA0">
              <w:rPr>
                <w:spacing w:val="-2"/>
                <w:sz w:val="24"/>
                <w:lang w:val="ru-RU"/>
              </w:rPr>
              <w:t>с</w:t>
            </w:r>
            <w:r w:rsidRPr="00EC7DA0">
              <w:rPr>
                <w:spacing w:val="-12"/>
                <w:sz w:val="24"/>
                <w:lang w:val="ru-RU"/>
              </w:rPr>
              <w:t xml:space="preserve"> </w:t>
            </w:r>
            <w:r w:rsidRPr="00EC7DA0">
              <w:rPr>
                <w:spacing w:val="-2"/>
                <w:sz w:val="24"/>
                <w:lang w:val="ru-RU"/>
              </w:rPr>
              <w:t>однородными членами.</w:t>
            </w:r>
          </w:p>
        </w:tc>
        <w:tc>
          <w:tcPr>
            <w:tcW w:w="6425" w:type="dxa"/>
          </w:tcPr>
          <w:p w:rsidR="00E4184B" w:rsidRPr="00EC7DA0" w:rsidRDefault="00EC7DA0">
            <w:pPr>
              <w:pStyle w:val="TableParagraph"/>
              <w:spacing w:before="68" w:line="360" w:lineRule="auto"/>
              <w:ind w:left="251" w:right="403"/>
              <w:jc w:val="both"/>
              <w:rPr>
                <w:sz w:val="24"/>
                <w:lang w:val="ru-RU"/>
              </w:rPr>
            </w:pPr>
            <w:r w:rsidRPr="00EC7DA0">
              <w:rPr>
                <w:sz w:val="24"/>
                <w:lang w:val="ru-RU"/>
              </w:rPr>
              <w:t>Однородные</w:t>
            </w:r>
            <w:r w:rsidRPr="00EC7DA0">
              <w:rPr>
                <w:spacing w:val="-15"/>
                <w:sz w:val="24"/>
                <w:lang w:val="ru-RU"/>
              </w:rPr>
              <w:t xml:space="preserve"> </w:t>
            </w:r>
            <w:r w:rsidRPr="00EC7DA0">
              <w:rPr>
                <w:sz w:val="24"/>
                <w:lang w:val="ru-RU"/>
              </w:rPr>
              <w:t>члены</w:t>
            </w:r>
            <w:r w:rsidRPr="00EC7DA0">
              <w:rPr>
                <w:spacing w:val="-15"/>
                <w:sz w:val="24"/>
                <w:lang w:val="ru-RU"/>
              </w:rPr>
              <w:t xml:space="preserve"> </w:t>
            </w:r>
            <w:r w:rsidRPr="00EC7DA0">
              <w:rPr>
                <w:sz w:val="24"/>
                <w:lang w:val="ru-RU"/>
              </w:rPr>
              <w:t>предложения,</w:t>
            </w:r>
            <w:r w:rsidRPr="00EC7DA0">
              <w:rPr>
                <w:spacing w:val="-15"/>
                <w:sz w:val="24"/>
                <w:lang w:val="ru-RU"/>
              </w:rPr>
              <w:t xml:space="preserve"> </w:t>
            </w:r>
            <w:r w:rsidRPr="00EC7DA0">
              <w:rPr>
                <w:sz w:val="24"/>
                <w:lang w:val="ru-RU"/>
              </w:rPr>
              <w:t>их</w:t>
            </w:r>
            <w:r w:rsidRPr="00EC7DA0">
              <w:rPr>
                <w:spacing w:val="-15"/>
                <w:sz w:val="24"/>
                <w:lang w:val="ru-RU"/>
              </w:rPr>
              <w:t xml:space="preserve"> </w:t>
            </w:r>
            <w:r w:rsidRPr="00EC7DA0">
              <w:rPr>
                <w:sz w:val="24"/>
                <w:lang w:val="ru-RU"/>
              </w:rPr>
              <w:t>признаки,</w:t>
            </w:r>
            <w:r w:rsidRPr="00EC7DA0">
              <w:rPr>
                <w:spacing w:val="-15"/>
                <w:sz w:val="24"/>
                <w:lang w:val="ru-RU"/>
              </w:rPr>
              <w:t xml:space="preserve"> </w:t>
            </w:r>
            <w:r w:rsidRPr="00EC7DA0">
              <w:rPr>
                <w:sz w:val="24"/>
                <w:lang w:val="ru-RU"/>
              </w:rPr>
              <w:t xml:space="preserve">средства связи. Союзная и бессоюзная связь однородных членов </w:t>
            </w:r>
            <w:r w:rsidRPr="00EC7DA0">
              <w:rPr>
                <w:spacing w:val="-2"/>
                <w:sz w:val="24"/>
                <w:lang w:val="ru-RU"/>
              </w:rPr>
              <w:t>предложения.</w:t>
            </w:r>
          </w:p>
          <w:p w:rsidR="00E4184B" w:rsidRPr="00EC7DA0" w:rsidRDefault="00EC7DA0">
            <w:pPr>
              <w:pStyle w:val="TableParagraph"/>
              <w:spacing w:before="7"/>
              <w:ind w:left="251"/>
              <w:jc w:val="both"/>
              <w:rPr>
                <w:sz w:val="24"/>
                <w:lang w:val="ru-RU"/>
              </w:rPr>
            </w:pPr>
            <w:r w:rsidRPr="00EC7DA0">
              <w:rPr>
                <w:sz w:val="24"/>
                <w:lang w:val="ru-RU"/>
              </w:rPr>
              <w:t>Однородные</w:t>
            </w:r>
            <w:r w:rsidRPr="00EC7DA0">
              <w:rPr>
                <w:spacing w:val="-11"/>
                <w:sz w:val="24"/>
                <w:lang w:val="ru-RU"/>
              </w:rPr>
              <w:t xml:space="preserve"> </w:t>
            </w:r>
            <w:r w:rsidRPr="00EC7DA0">
              <w:rPr>
                <w:sz w:val="24"/>
                <w:lang w:val="ru-RU"/>
              </w:rPr>
              <w:t>и</w:t>
            </w:r>
            <w:r w:rsidRPr="00EC7DA0">
              <w:rPr>
                <w:spacing w:val="-11"/>
                <w:sz w:val="24"/>
                <w:lang w:val="ru-RU"/>
              </w:rPr>
              <w:t xml:space="preserve"> </w:t>
            </w:r>
            <w:r w:rsidRPr="00EC7DA0">
              <w:rPr>
                <w:sz w:val="24"/>
                <w:lang w:val="ru-RU"/>
              </w:rPr>
              <w:t>неоднородные</w:t>
            </w:r>
            <w:r w:rsidRPr="00EC7DA0">
              <w:rPr>
                <w:spacing w:val="-9"/>
                <w:sz w:val="24"/>
                <w:lang w:val="ru-RU"/>
              </w:rPr>
              <w:t xml:space="preserve"> </w:t>
            </w:r>
            <w:r w:rsidRPr="00EC7DA0">
              <w:rPr>
                <w:spacing w:val="-2"/>
                <w:sz w:val="24"/>
                <w:lang w:val="ru-RU"/>
              </w:rPr>
              <w:t>определения.</w:t>
            </w:r>
          </w:p>
          <w:p w:rsidR="00E4184B" w:rsidRPr="00EC7DA0" w:rsidRDefault="00E4184B">
            <w:pPr>
              <w:pStyle w:val="TableParagraph"/>
              <w:spacing w:before="5"/>
              <w:rPr>
                <w:sz w:val="24"/>
                <w:lang w:val="ru-RU"/>
              </w:rPr>
            </w:pPr>
          </w:p>
          <w:p w:rsidR="00E4184B" w:rsidRPr="00EC7DA0" w:rsidRDefault="00EC7DA0">
            <w:pPr>
              <w:pStyle w:val="TableParagraph"/>
              <w:spacing w:line="362" w:lineRule="auto"/>
              <w:ind w:left="251"/>
              <w:rPr>
                <w:sz w:val="24"/>
                <w:lang w:val="ru-RU"/>
              </w:rPr>
            </w:pPr>
            <w:r w:rsidRPr="00EC7DA0">
              <w:rPr>
                <w:sz w:val="24"/>
                <w:lang w:val="ru-RU"/>
              </w:rPr>
              <w:t>Предложения</w:t>
            </w:r>
            <w:r w:rsidRPr="00EC7DA0">
              <w:rPr>
                <w:spacing w:val="-15"/>
                <w:sz w:val="24"/>
                <w:lang w:val="ru-RU"/>
              </w:rPr>
              <w:t xml:space="preserve"> </w:t>
            </w:r>
            <w:r w:rsidRPr="00EC7DA0">
              <w:rPr>
                <w:sz w:val="24"/>
                <w:lang w:val="ru-RU"/>
              </w:rPr>
              <w:t>с</w:t>
            </w:r>
            <w:r w:rsidRPr="00EC7DA0">
              <w:rPr>
                <w:spacing w:val="-15"/>
                <w:sz w:val="24"/>
                <w:lang w:val="ru-RU"/>
              </w:rPr>
              <w:t xml:space="preserve"> </w:t>
            </w:r>
            <w:r w:rsidRPr="00EC7DA0">
              <w:rPr>
                <w:sz w:val="24"/>
                <w:lang w:val="ru-RU"/>
              </w:rPr>
              <w:t>обобщающими</w:t>
            </w:r>
            <w:r w:rsidRPr="00EC7DA0">
              <w:rPr>
                <w:spacing w:val="-15"/>
                <w:sz w:val="24"/>
                <w:lang w:val="ru-RU"/>
              </w:rPr>
              <w:t xml:space="preserve"> </w:t>
            </w:r>
            <w:r w:rsidRPr="00EC7DA0">
              <w:rPr>
                <w:sz w:val="24"/>
                <w:lang w:val="ru-RU"/>
              </w:rPr>
              <w:t>словами</w:t>
            </w:r>
            <w:r w:rsidRPr="00EC7DA0">
              <w:rPr>
                <w:spacing w:val="-15"/>
                <w:sz w:val="24"/>
                <w:lang w:val="ru-RU"/>
              </w:rPr>
              <w:t xml:space="preserve"> </w:t>
            </w:r>
            <w:r w:rsidRPr="00EC7DA0">
              <w:rPr>
                <w:sz w:val="24"/>
                <w:lang w:val="ru-RU"/>
              </w:rPr>
              <w:t>при</w:t>
            </w:r>
            <w:r w:rsidRPr="00EC7DA0">
              <w:rPr>
                <w:spacing w:val="-16"/>
                <w:sz w:val="24"/>
                <w:lang w:val="ru-RU"/>
              </w:rPr>
              <w:t xml:space="preserve"> </w:t>
            </w:r>
            <w:r w:rsidRPr="00EC7DA0">
              <w:rPr>
                <w:sz w:val="24"/>
                <w:lang w:val="ru-RU"/>
              </w:rPr>
              <w:t xml:space="preserve">однородных </w:t>
            </w:r>
            <w:r w:rsidRPr="00EC7DA0">
              <w:rPr>
                <w:spacing w:val="-2"/>
                <w:sz w:val="24"/>
                <w:lang w:val="ru-RU"/>
              </w:rPr>
              <w:t>членах.</w:t>
            </w:r>
          </w:p>
          <w:p w:rsidR="00E4184B" w:rsidRPr="00EC7DA0" w:rsidRDefault="00EC7DA0">
            <w:pPr>
              <w:pStyle w:val="TableParagraph"/>
              <w:spacing w:before="1" w:line="360" w:lineRule="auto"/>
              <w:ind w:left="251" w:right="486"/>
              <w:rPr>
                <w:sz w:val="24"/>
                <w:lang w:val="ru-RU"/>
              </w:rPr>
            </w:pPr>
            <w:r w:rsidRPr="00EC7DA0">
              <w:rPr>
                <w:sz w:val="24"/>
                <w:lang w:val="ru-RU"/>
              </w:rPr>
              <w:t>Нормы построения предложений с однородными членами,</w:t>
            </w:r>
            <w:r w:rsidRPr="00EC7DA0">
              <w:rPr>
                <w:spacing w:val="-5"/>
                <w:sz w:val="24"/>
                <w:lang w:val="ru-RU"/>
              </w:rPr>
              <w:t xml:space="preserve"> </w:t>
            </w:r>
            <w:r w:rsidRPr="00EC7DA0">
              <w:rPr>
                <w:sz w:val="24"/>
                <w:lang w:val="ru-RU"/>
              </w:rPr>
              <w:t>связанными</w:t>
            </w:r>
            <w:r w:rsidRPr="00EC7DA0">
              <w:rPr>
                <w:spacing w:val="-10"/>
                <w:sz w:val="24"/>
                <w:lang w:val="ru-RU"/>
              </w:rPr>
              <w:t xml:space="preserve"> </w:t>
            </w:r>
            <w:r w:rsidRPr="00EC7DA0">
              <w:rPr>
                <w:sz w:val="24"/>
                <w:lang w:val="ru-RU"/>
              </w:rPr>
              <w:t>двойными</w:t>
            </w:r>
            <w:r w:rsidRPr="00EC7DA0">
              <w:rPr>
                <w:spacing w:val="-10"/>
                <w:sz w:val="24"/>
                <w:lang w:val="ru-RU"/>
              </w:rPr>
              <w:t xml:space="preserve"> </w:t>
            </w:r>
            <w:r w:rsidRPr="00EC7DA0">
              <w:rPr>
                <w:sz w:val="24"/>
                <w:lang w:val="ru-RU"/>
              </w:rPr>
              <w:t>союзами</w:t>
            </w:r>
            <w:r w:rsidRPr="00EC7DA0">
              <w:rPr>
                <w:spacing w:val="-6"/>
                <w:sz w:val="24"/>
                <w:lang w:val="ru-RU"/>
              </w:rPr>
              <w:t xml:space="preserve"> </w:t>
            </w:r>
            <w:r w:rsidRPr="00EC7DA0">
              <w:rPr>
                <w:sz w:val="24"/>
                <w:lang w:val="ru-RU"/>
              </w:rPr>
              <w:t>"не</w:t>
            </w:r>
            <w:r w:rsidRPr="00EC7DA0">
              <w:rPr>
                <w:spacing w:val="-12"/>
                <w:sz w:val="24"/>
                <w:lang w:val="ru-RU"/>
              </w:rPr>
              <w:t xml:space="preserve"> </w:t>
            </w:r>
            <w:r w:rsidRPr="00EC7DA0">
              <w:rPr>
                <w:sz w:val="24"/>
                <w:lang w:val="ru-RU"/>
              </w:rPr>
              <w:t>только... но и, как... так и".</w:t>
            </w:r>
          </w:p>
          <w:p w:rsidR="00E4184B" w:rsidRPr="009F1D17" w:rsidRDefault="00EC7DA0">
            <w:pPr>
              <w:pStyle w:val="TableParagraph"/>
              <w:spacing w:line="360" w:lineRule="auto"/>
              <w:ind w:left="251" w:right="203"/>
              <w:rPr>
                <w:sz w:val="24"/>
                <w:lang w:val="ru-RU"/>
              </w:rPr>
            </w:pPr>
            <w:r w:rsidRPr="00EC7DA0">
              <w:rPr>
                <w:sz w:val="24"/>
                <w:lang w:val="ru-RU"/>
              </w:rPr>
              <w:t>Нормы</w:t>
            </w:r>
            <w:r w:rsidRPr="00EC7DA0">
              <w:rPr>
                <w:spacing w:val="-7"/>
                <w:sz w:val="24"/>
                <w:lang w:val="ru-RU"/>
              </w:rPr>
              <w:t xml:space="preserve"> </w:t>
            </w:r>
            <w:r w:rsidRPr="00EC7DA0">
              <w:rPr>
                <w:sz w:val="24"/>
                <w:lang w:val="ru-RU"/>
              </w:rPr>
              <w:t>постановки</w:t>
            </w:r>
            <w:r w:rsidRPr="00EC7DA0">
              <w:rPr>
                <w:spacing w:val="-8"/>
                <w:sz w:val="24"/>
                <w:lang w:val="ru-RU"/>
              </w:rPr>
              <w:t xml:space="preserve"> </w:t>
            </w:r>
            <w:r w:rsidRPr="00EC7DA0">
              <w:rPr>
                <w:sz w:val="24"/>
                <w:lang w:val="ru-RU"/>
              </w:rPr>
              <w:t>знаков</w:t>
            </w:r>
            <w:r w:rsidRPr="00EC7DA0">
              <w:rPr>
                <w:spacing w:val="-8"/>
                <w:sz w:val="24"/>
                <w:lang w:val="ru-RU"/>
              </w:rPr>
              <w:t xml:space="preserve"> </w:t>
            </w:r>
            <w:r w:rsidRPr="00EC7DA0">
              <w:rPr>
                <w:sz w:val="24"/>
                <w:lang w:val="ru-RU"/>
              </w:rPr>
              <w:t>препинания</w:t>
            </w:r>
            <w:r w:rsidRPr="00EC7DA0">
              <w:rPr>
                <w:spacing w:val="-8"/>
                <w:sz w:val="24"/>
                <w:lang w:val="ru-RU"/>
              </w:rPr>
              <w:t xml:space="preserve"> </w:t>
            </w:r>
            <w:r w:rsidRPr="00EC7DA0">
              <w:rPr>
                <w:sz w:val="24"/>
                <w:lang w:val="ru-RU"/>
              </w:rPr>
              <w:t>в</w:t>
            </w:r>
            <w:r w:rsidRPr="00EC7DA0">
              <w:rPr>
                <w:spacing w:val="-8"/>
                <w:sz w:val="24"/>
                <w:lang w:val="ru-RU"/>
              </w:rPr>
              <w:t xml:space="preserve"> </w:t>
            </w:r>
            <w:r w:rsidRPr="00EC7DA0">
              <w:rPr>
                <w:sz w:val="24"/>
                <w:lang w:val="ru-RU"/>
              </w:rPr>
              <w:t>предложениях</w:t>
            </w:r>
            <w:r w:rsidRPr="00EC7DA0">
              <w:rPr>
                <w:spacing w:val="-8"/>
                <w:sz w:val="24"/>
                <w:lang w:val="ru-RU"/>
              </w:rPr>
              <w:t xml:space="preserve"> </w:t>
            </w:r>
            <w:r w:rsidRPr="00EC7DA0">
              <w:rPr>
                <w:sz w:val="24"/>
                <w:lang w:val="ru-RU"/>
              </w:rPr>
              <w:t>с однородными</w:t>
            </w:r>
            <w:r w:rsidRPr="00EC7DA0">
              <w:rPr>
                <w:spacing w:val="-15"/>
                <w:sz w:val="24"/>
                <w:lang w:val="ru-RU"/>
              </w:rPr>
              <w:t xml:space="preserve"> </w:t>
            </w:r>
            <w:r w:rsidRPr="00EC7DA0">
              <w:rPr>
                <w:sz w:val="24"/>
                <w:lang w:val="ru-RU"/>
              </w:rPr>
              <w:t>членами,</w:t>
            </w:r>
            <w:r w:rsidRPr="00EC7DA0">
              <w:rPr>
                <w:spacing w:val="-15"/>
                <w:sz w:val="24"/>
                <w:lang w:val="ru-RU"/>
              </w:rPr>
              <w:t xml:space="preserve"> </w:t>
            </w:r>
            <w:r w:rsidRPr="00EC7DA0">
              <w:rPr>
                <w:sz w:val="24"/>
                <w:lang w:val="ru-RU"/>
              </w:rPr>
              <w:t>связанными</w:t>
            </w:r>
            <w:r w:rsidRPr="00EC7DA0">
              <w:rPr>
                <w:spacing w:val="-15"/>
                <w:sz w:val="24"/>
                <w:lang w:val="ru-RU"/>
              </w:rPr>
              <w:t xml:space="preserve"> </w:t>
            </w:r>
            <w:r w:rsidRPr="00EC7DA0">
              <w:rPr>
                <w:sz w:val="24"/>
                <w:lang w:val="ru-RU"/>
              </w:rPr>
              <w:t>попарно,</w:t>
            </w:r>
            <w:r w:rsidRPr="00EC7DA0">
              <w:rPr>
                <w:spacing w:val="-15"/>
                <w:sz w:val="24"/>
                <w:lang w:val="ru-RU"/>
              </w:rPr>
              <w:t xml:space="preserve"> </w:t>
            </w:r>
            <w:r w:rsidRPr="00EC7DA0">
              <w:rPr>
                <w:sz w:val="24"/>
                <w:lang w:val="ru-RU"/>
              </w:rPr>
              <w:t>с</w:t>
            </w:r>
            <w:r w:rsidRPr="00EC7DA0">
              <w:rPr>
                <w:spacing w:val="-18"/>
                <w:sz w:val="24"/>
                <w:lang w:val="ru-RU"/>
              </w:rPr>
              <w:t xml:space="preserve"> </w:t>
            </w:r>
            <w:r w:rsidRPr="00EC7DA0">
              <w:rPr>
                <w:sz w:val="24"/>
                <w:lang w:val="ru-RU"/>
              </w:rPr>
              <w:t xml:space="preserve">помощью повторяющихся союзов ("и... </w:t>
            </w:r>
            <w:r w:rsidRPr="009F1D17">
              <w:rPr>
                <w:sz w:val="24"/>
                <w:lang w:val="ru-RU"/>
              </w:rPr>
              <w:t>и, или... или, либо... либо, ни... ни, то... то").</w:t>
            </w:r>
          </w:p>
          <w:p w:rsidR="00E4184B" w:rsidRPr="00EC7DA0" w:rsidRDefault="00EC7DA0">
            <w:pPr>
              <w:pStyle w:val="TableParagraph"/>
              <w:spacing w:line="360" w:lineRule="auto"/>
              <w:ind w:left="251"/>
              <w:rPr>
                <w:sz w:val="24"/>
                <w:lang w:val="ru-RU"/>
              </w:rPr>
            </w:pPr>
            <w:r w:rsidRPr="00EC7DA0">
              <w:rPr>
                <w:sz w:val="24"/>
                <w:lang w:val="ru-RU"/>
              </w:rPr>
              <w:t>Нормы</w:t>
            </w:r>
            <w:r w:rsidRPr="00EC7DA0">
              <w:rPr>
                <w:spacing w:val="-13"/>
                <w:sz w:val="24"/>
                <w:lang w:val="ru-RU"/>
              </w:rPr>
              <w:t xml:space="preserve"> </w:t>
            </w:r>
            <w:r w:rsidRPr="00EC7DA0">
              <w:rPr>
                <w:sz w:val="24"/>
                <w:lang w:val="ru-RU"/>
              </w:rPr>
              <w:t>постановки</w:t>
            </w:r>
            <w:r w:rsidRPr="00EC7DA0">
              <w:rPr>
                <w:spacing w:val="-14"/>
                <w:sz w:val="24"/>
                <w:lang w:val="ru-RU"/>
              </w:rPr>
              <w:t xml:space="preserve"> </w:t>
            </w:r>
            <w:r w:rsidRPr="00EC7DA0">
              <w:rPr>
                <w:sz w:val="24"/>
                <w:lang w:val="ru-RU"/>
              </w:rPr>
              <w:t>знаков</w:t>
            </w:r>
            <w:r w:rsidRPr="00EC7DA0">
              <w:rPr>
                <w:spacing w:val="-13"/>
                <w:sz w:val="24"/>
                <w:lang w:val="ru-RU"/>
              </w:rPr>
              <w:t xml:space="preserve"> </w:t>
            </w:r>
            <w:r w:rsidRPr="00EC7DA0">
              <w:rPr>
                <w:sz w:val="24"/>
                <w:lang w:val="ru-RU"/>
              </w:rPr>
              <w:t>препинания</w:t>
            </w:r>
            <w:r w:rsidRPr="00EC7DA0">
              <w:rPr>
                <w:spacing w:val="-13"/>
                <w:sz w:val="24"/>
                <w:lang w:val="ru-RU"/>
              </w:rPr>
              <w:t xml:space="preserve"> </w:t>
            </w:r>
            <w:r w:rsidRPr="00EC7DA0">
              <w:rPr>
                <w:sz w:val="24"/>
                <w:lang w:val="ru-RU"/>
              </w:rPr>
              <w:t>в</w:t>
            </w:r>
            <w:r w:rsidRPr="00EC7DA0">
              <w:rPr>
                <w:spacing w:val="-14"/>
                <w:sz w:val="24"/>
                <w:lang w:val="ru-RU"/>
              </w:rPr>
              <w:t xml:space="preserve"> </w:t>
            </w:r>
            <w:r w:rsidRPr="00EC7DA0">
              <w:rPr>
                <w:sz w:val="24"/>
                <w:lang w:val="ru-RU"/>
              </w:rPr>
              <w:t>предложениях</w:t>
            </w:r>
            <w:r w:rsidRPr="00EC7DA0">
              <w:rPr>
                <w:spacing w:val="-14"/>
                <w:sz w:val="24"/>
                <w:lang w:val="ru-RU"/>
              </w:rPr>
              <w:t xml:space="preserve"> </w:t>
            </w:r>
            <w:r w:rsidRPr="00EC7DA0">
              <w:rPr>
                <w:sz w:val="24"/>
                <w:lang w:val="ru-RU"/>
              </w:rPr>
              <w:t>с обобщающими словами при однородных членах.</w:t>
            </w:r>
          </w:p>
          <w:p w:rsidR="00E4184B" w:rsidRPr="00EC7DA0" w:rsidRDefault="00EC7DA0">
            <w:pPr>
              <w:pStyle w:val="TableParagraph"/>
              <w:spacing w:line="362" w:lineRule="auto"/>
              <w:ind w:left="251" w:right="203"/>
              <w:rPr>
                <w:sz w:val="24"/>
                <w:lang w:val="ru-RU"/>
              </w:rPr>
            </w:pPr>
            <w:r w:rsidRPr="00EC7DA0">
              <w:rPr>
                <w:sz w:val="24"/>
                <w:lang w:val="ru-RU"/>
              </w:rPr>
              <w:t>Нормы</w:t>
            </w:r>
            <w:r w:rsidRPr="00EC7DA0">
              <w:rPr>
                <w:spacing w:val="-15"/>
                <w:sz w:val="24"/>
                <w:lang w:val="ru-RU"/>
              </w:rPr>
              <w:t xml:space="preserve"> </w:t>
            </w:r>
            <w:r w:rsidRPr="00EC7DA0">
              <w:rPr>
                <w:sz w:val="24"/>
                <w:lang w:val="ru-RU"/>
              </w:rPr>
              <w:t>постановки</w:t>
            </w:r>
            <w:r w:rsidRPr="00EC7DA0">
              <w:rPr>
                <w:spacing w:val="-13"/>
                <w:sz w:val="24"/>
                <w:lang w:val="ru-RU"/>
              </w:rPr>
              <w:t xml:space="preserve"> </w:t>
            </w:r>
            <w:r w:rsidRPr="00EC7DA0">
              <w:rPr>
                <w:sz w:val="24"/>
                <w:lang w:val="ru-RU"/>
              </w:rPr>
              <w:t>знаков</w:t>
            </w:r>
            <w:r w:rsidRPr="00EC7DA0">
              <w:rPr>
                <w:spacing w:val="-13"/>
                <w:sz w:val="24"/>
                <w:lang w:val="ru-RU"/>
              </w:rPr>
              <w:t xml:space="preserve"> </w:t>
            </w:r>
            <w:r w:rsidRPr="00EC7DA0">
              <w:rPr>
                <w:sz w:val="24"/>
                <w:lang w:val="ru-RU"/>
              </w:rPr>
              <w:t>препинания</w:t>
            </w:r>
            <w:r w:rsidRPr="00EC7DA0">
              <w:rPr>
                <w:spacing w:val="-13"/>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простом</w:t>
            </w:r>
            <w:r w:rsidRPr="00EC7DA0">
              <w:rPr>
                <w:spacing w:val="-9"/>
                <w:sz w:val="24"/>
                <w:lang w:val="ru-RU"/>
              </w:rPr>
              <w:t xml:space="preserve"> </w:t>
            </w:r>
            <w:r w:rsidRPr="00EC7DA0">
              <w:rPr>
                <w:sz w:val="24"/>
                <w:lang w:val="ru-RU"/>
              </w:rPr>
              <w:t>и сложном предложениях с союзом "и".</w:t>
            </w:r>
          </w:p>
        </w:tc>
      </w:tr>
      <w:tr w:rsidR="00E4184B" w:rsidRPr="005E0866">
        <w:trPr>
          <w:trHeight w:val="978"/>
        </w:trPr>
        <w:tc>
          <w:tcPr>
            <w:tcW w:w="3952" w:type="dxa"/>
            <w:tcBorders>
              <w:bottom w:val="single" w:sz="12" w:space="0" w:color="000000"/>
            </w:tcBorders>
          </w:tcPr>
          <w:p w:rsidR="00E4184B" w:rsidRDefault="00EC7DA0">
            <w:pPr>
              <w:pStyle w:val="TableParagraph"/>
              <w:spacing w:before="68" w:line="360" w:lineRule="auto"/>
              <w:ind w:left="261" w:right="426"/>
              <w:rPr>
                <w:sz w:val="24"/>
              </w:rPr>
            </w:pPr>
            <w:r>
              <w:rPr>
                <w:sz w:val="24"/>
              </w:rPr>
              <w:t>Предложения</w:t>
            </w:r>
            <w:r>
              <w:rPr>
                <w:spacing w:val="-16"/>
                <w:sz w:val="24"/>
              </w:rPr>
              <w:t xml:space="preserve"> </w:t>
            </w:r>
            <w:r>
              <w:rPr>
                <w:sz w:val="24"/>
              </w:rPr>
              <w:t>с</w:t>
            </w:r>
            <w:r>
              <w:rPr>
                <w:spacing w:val="-18"/>
                <w:sz w:val="24"/>
              </w:rPr>
              <w:t xml:space="preserve"> </w:t>
            </w:r>
            <w:r>
              <w:rPr>
                <w:sz w:val="24"/>
              </w:rPr>
              <w:t xml:space="preserve">обособленными </w:t>
            </w:r>
            <w:r>
              <w:rPr>
                <w:spacing w:val="-2"/>
                <w:sz w:val="24"/>
              </w:rPr>
              <w:t>членами.</w:t>
            </w:r>
          </w:p>
        </w:tc>
        <w:tc>
          <w:tcPr>
            <w:tcW w:w="6425" w:type="dxa"/>
            <w:tcBorders>
              <w:bottom w:val="single" w:sz="12" w:space="0" w:color="000000"/>
            </w:tcBorders>
          </w:tcPr>
          <w:p w:rsidR="00E4184B" w:rsidRPr="00EC7DA0" w:rsidRDefault="00EC7DA0">
            <w:pPr>
              <w:pStyle w:val="TableParagraph"/>
              <w:spacing w:before="68" w:line="360" w:lineRule="auto"/>
              <w:ind w:left="251" w:right="333"/>
              <w:rPr>
                <w:sz w:val="24"/>
                <w:lang w:val="ru-RU"/>
              </w:rPr>
            </w:pPr>
            <w:r w:rsidRPr="00EC7DA0">
              <w:rPr>
                <w:sz w:val="24"/>
                <w:lang w:val="ru-RU"/>
              </w:rPr>
              <w:t>Обособление. Виды обособленных членов предложения (обособленные</w:t>
            </w:r>
            <w:r w:rsidRPr="00EC7DA0">
              <w:rPr>
                <w:spacing w:val="-20"/>
                <w:sz w:val="24"/>
                <w:lang w:val="ru-RU"/>
              </w:rPr>
              <w:t xml:space="preserve"> </w:t>
            </w:r>
            <w:r w:rsidRPr="00EC7DA0">
              <w:rPr>
                <w:sz w:val="24"/>
                <w:lang w:val="ru-RU"/>
              </w:rPr>
              <w:t>определения,</w:t>
            </w:r>
            <w:r w:rsidRPr="00EC7DA0">
              <w:rPr>
                <w:spacing w:val="-15"/>
                <w:sz w:val="24"/>
                <w:lang w:val="ru-RU"/>
              </w:rPr>
              <w:t xml:space="preserve"> </w:t>
            </w:r>
            <w:r w:rsidRPr="00EC7DA0">
              <w:rPr>
                <w:sz w:val="24"/>
                <w:lang w:val="ru-RU"/>
              </w:rPr>
              <w:t>обособленные</w:t>
            </w:r>
            <w:r w:rsidRPr="00EC7DA0">
              <w:rPr>
                <w:spacing w:val="-16"/>
                <w:sz w:val="24"/>
                <w:lang w:val="ru-RU"/>
              </w:rPr>
              <w:t xml:space="preserve"> </w:t>
            </w:r>
            <w:r w:rsidRPr="00EC7DA0">
              <w:rPr>
                <w:sz w:val="24"/>
                <w:lang w:val="ru-RU"/>
              </w:rPr>
              <w:t>приложения,</w:t>
            </w:r>
          </w:p>
        </w:tc>
      </w:tr>
      <w:tr w:rsidR="00E4184B" w:rsidRPr="005E0866">
        <w:trPr>
          <w:trHeight w:val="3878"/>
        </w:trPr>
        <w:tc>
          <w:tcPr>
            <w:tcW w:w="3952" w:type="dxa"/>
            <w:tcBorders>
              <w:top w:val="single" w:sz="12" w:space="0" w:color="000000"/>
            </w:tcBorders>
          </w:tcPr>
          <w:p w:rsidR="00E4184B" w:rsidRPr="00EC7DA0" w:rsidRDefault="00E4184B">
            <w:pPr>
              <w:pStyle w:val="TableParagraph"/>
              <w:rPr>
                <w:sz w:val="24"/>
                <w:lang w:val="ru-RU"/>
              </w:rPr>
            </w:pPr>
          </w:p>
        </w:tc>
        <w:tc>
          <w:tcPr>
            <w:tcW w:w="6425" w:type="dxa"/>
            <w:tcBorders>
              <w:top w:val="single" w:sz="12" w:space="0" w:color="000000"/>
            </w:tcBorders>
          </w:tcPr>
          <w:p w:rsidR="00E4184B" w:rsidRPr="00EC7DA0" w:rsidRDefault="00EC7DA0">
            <w:pPr>
              <w:pStyle w:val="TableParagraph"/>
              <w:spacing w:before="68" w:line="360" w:lineRule="auto"/>
              <w:ind w:left="251" w:right="115"/>
              <w:rPr>
                <w:sz w:val="24"/>
                <w:lang w:val="ru-RU"/>
              </w:rPr>
            </w:pPr>
            <w:r w:rsidRPr="00EC7DA0">
              <w:rPr>
                <w:sz w:val="24"/>
                <w:lang w:val="ru-RU"/>
              </w:rPr>
              <w:t>обособленные</w:t>
            </w:r>
            <w:r w:rsidRPr="00EC7DA0">
              <w:rPr>
                <w:spacing w:val="-17"/>
                <w:sz w:val="24"/>
                <w:lang w:val="ru-RU"/>
              </w:rPr>
              <w:t xml:space="preserve"> </w:t>
            </w:r>
            <w:r w:rsidRPr="00EC7DA0">
              <w:rPr>
                <w:sz w:val="24"/>
                <w:lang w:val="ru-RU"/>
              </w:rPr>
              <w:t>обстоятельства,</w:t>
            </w:r>
            <w:r w:rsidRPr="00EC7DA0">
              <w:rPr>
                <w:spacing w:val="-15"/>
                <w:sz w:val="24"/>
                <w:lang w:val="ru-RU"/>
              </w:rPr>
              <w:t xml:space="preserve"> </w:t>
            </w:r>
            <w:r w:rsidRPr="00EC7DA0">
              <w:rPr>
                <w:sz w:val="24"/>
                <w:lang w:val="ru-RU"/>
              </w:rPr>
              <w:t>обособленные</w:t>
            </w:r>
            <w:r w:rsidRPr="00EC7DA0">
              <w:rPr>
                <w:spacing w:val="-16"/>
                <w:sz w:val="24"/>
                <w:lang w:val="ru-RU"/>
              </w:rPr>
              <w:t xml:space="preserve"> </w:t>
            </w:r>
            <w:r w:rsidRPr="00EC7DA0">
              <w:rPr>
                <w:sz w:val="24"/>
                <w:lang w:val="ru-RU"/>
              </w:rPr>
              <w:t>дополнения). Уточняющие члены предложения, пояснительные и присоединительные конструкции.</w:t>
            </w:r>
          </w:p>
          <w:p w:rsidR="00E4184B" w:rsidRPr="00EC7DA0" w:rsidRDefault="00EC7DA0">
            <w:pPr>
              <w:pStyle w:val="TableParagraph"/>
              <w:spacing w:line="360" w:lineRule="auto"/>
              <w:ind w:left="251" w:right="144"/>
              <w:rPr>
                <w:sz w:val="24"/>
                <w:lang w:val="ru-RU"/>
              </w:rPr>
            </w:pPr>
            <w:r w:rsidRPr="00EC7DA0">
              <w:rPr>
                <w:sz w:val="24"/>
                <w:lang w:val="ru-RU"/>
              </w:rPr>
              <w:t>Нормы</w:t>
            </w:r>
            <w:r w:rsidRPr="00EC7DA0">
              <w:rPr>
                <w:spacing w:val="-4"/>
                <w:sz w:val="24"/>
                <w:lang w:val="ru-RU"/>
              </w:rPr>
              <w:t xml:space="preserve"> </w:t>
            </w:r>
            <w:r w:rsidRPr="00EC7DA0">
              <w:rPr>
                <w:sz w:val="24"/>
                <w:lang w:val="ru-RU"/>
              </w:rPr>
              <w:t>постановки</w:t>
            </w:r>
            <w:r w:rsidRPr="00EC7DA0">
              <w:rPr>
                <w:spacing w:val="-9"/>
                <w:sz w:val="24"/>
                <w:lang w:val="ru-RU"/>
              </w:rPr>
              <w:t xml:space="preserve"> </w:t>
            </w:r>
            <w:r w:rsidRPr="00EC7DA0">
              <w:rPr>
                <w:sz w:val="24"/>
                <w:lang w:val="ru-RU"/>
              </w:rPr>
              <w:t>знаков</w:t>
            </w:r>
            <w:r w:rsidRPr="00EC7DA0">
              <w:rPr>
                <w:spacing w:val="-4"/>
                <w:sz w:val="24"/>
                <w:lang w:val="ru-RU"/>
              </w:rPr>
              <w:t xml:space="preserve"> </w:t>
            </w:r>
            <w:r w:rsidRPr="00EC7DA0">
              <w:rPr>
                <w:sz w:val="24"/>
                <w:lang w:val="ru-RU"/>
              </w:rPr>
              <w:t>препинания</w:t>
            </w:r>
            <w:r w:rsidRPr="00EC7DA0">
              <w:rPr>
                <w:spacing w:val="-10"/>
                <w:sz w:val="24"/>
                <w:lang w:val="ru-RU"/>
              </w:rPr>
              <w:t xml:space="preserve"> </w:t>
            </w:r>
            <w:r w:rsidRPr="00EC7DA0">
              <w:rPr>
                <w:sz w:val="24"/>
                <w:lang w:val="ru-RU"/>
              </w:rPr>
              <w:t>в</w:t>
            </w:r>
            <w:r w:rsidRPr="00EC7DA0">
              <w:rPr>
                <w:spacing w:val="-8"/>
                <w:sz w:val="24"/>
                <w:lang w:val="ru-RU"/>
              </w:rPr>
              <w:t xml:space="preserve"> </w:t>
            </w:r>
            <w:r w:rsidRPr="00EC7DA0">
              <w:rPr>
                <w:sz w:val="24"/>
                <w:lang w:val="ru-RU"/>
              </w:rPr>
              <w:t>предложениях</w:t>
            </w:r>
            <w:r w:rsidRPr="00EC7DA0">
              <w:rPr>
                <w:spacing w:val="-10"/>
                <w:sz w:val="24"/>
                <w:lang w:val="ru-RU"/>
              </w:rPr>
              <w:t xml:space="preserve"> </w:t>
            </w:r>
            <w:r w:rsidRPr="00EC7DA0">
              <w:rPr>
                <w:sz w:val="24"/>
                <w:lang w:val="ru-RU"/>
              </w:rPr>
              <w:t>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bl>
    <w:p w:rsidR="00E4184B" w:rsidRPr="00EC7DA0" w:rsidRDefault="00E4184B">
      <w:pPr>
        <w:spacing w:line="360" w:lineRule="auto"/>
        <w:rPr>
          <w:sz w:val="24"/>
          <w:lang w:val="ru-RU"/>
        </w:rPr>
        <w:sectPr w:rsidR="00E4184B" w:rsidRPr="00EC7DA0" w:rsidSect="005E0866">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52"/>
        <w:gridCol w:w="6425"/>
      </w:tblGrid>
      <w:tr w:rsidR="00E4184B" w:rsidRPr="005E0866">
        <w:trPr>
          <w:trHeight w:val="7191"/>
        </w:trPr>
        <w:tc>
          <w:tcPr>
            <w:tcW w:w="3952"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8"/>
              <w:rPr>
                <w:sz w:val="23"/>
                <w:lang w:val="ru-RU"/>
              </w:rPr>
            </w:pPr>
          </w:p>
          <w:p w:rsidR="00E4184B" w:rsidRPr="00EC7DA0" w:rsidRDefault="00EC7DA0">
            <w:pPr>
              <w:pStyle w:val="TableParagraph"/>
              <w:spacing w:line="360" w:lineRule="auto"/>
              <w:ind w:left="261" w:right="673"/>
              <w:rPr>
                <w:sz w:val="24"/>
                <w:lang w:val="ru-RU"/>
              </w:rPr>
            </w:pPr>
            <w:r w:rsidRPr="00EC7DA0">
              <w:rPr>
                <w:sz w:val="24"/>
                <w:lang w:val="ru-RU"/>
              </w:rPr>
              <w:t>Предложения</w:t>
            </w:r>
            <w:r w:rsidRPr="00EC7DA0">
              <w:rPr>
                <w:spacing w:val="-13"/>
                <w:sz w:val="24"/>
                <w:lang w:val="ru-RU"/>
              </w:rPr>
              <w:t xml:space="preserve"> </w:t>
            </w:r>
            <w:r w:rsidRPr="00EC7DA0">
              <w:rPr>
                <w:sz w:val="24"/>
                <w:lang w:val="ru-RU"/>
              </w:rPr>
              <w:t>с обращениями, вводными</w:t>
            </w:r>
            <w:r w:rsidRPr="00EC7DA0">
              <w:rPr>
                <w:spacing w:val="-1"/>
                <w:sz w:val="24"/>
                <w:lang w:val="ru-RU"/>
              </w:rPr>
              <w:t xml:space="preserve"> </w:t>
            </w:r>
            <w:r w:rsidRPr="00EC7DA0">
              <w:rPr>
                <w:sz w:val="24"/>
                <w:lang w:val="ru-RU"/>
              </w:rPr>
              <w:t>и вставными</w:t>
            </w:r>
            <w:r w:rsidRPr="00EC7DA0">
              <w:rPr>
                <w:spacing w:val="2"/>
                <w:sz w:val="24"/>
                <w:lang w:val="ru-RU"/>
              </w:rPr>
              <w:t xml:space="preserve"> </w:t>
            </w:r>
            <w:r w:rsidRPr="00EC7DA0">
              <w:rPr>
                <w:spacing w:val="-4"/>
                <w:sz w:val="24"/>
                <w:lang w:val="ru-RU"/>
              </w:rPr>
              <w:t>конструкциями.</w:t>
            </w:r>
          </w:p>
        </w:tc>
        <w:tc>
          <w:tcPr>
            <w:tcW w:w="6425" w:type="dxa"/>
          </w:tcPr>
          <w:p w:rsidR="00E4184B" w:rsidRPr="00EC7DA0" w:rsidRDefault="00EC7DA0">
            <w:pPr>
              <w:pStyle w:val="TableParagraph"/>
              <w:spacing w:before="68" w:line="360" w:lineRule="auto"/>
              <w:ind w:left="251" w:right="730"/>
              <w:rPr>
                <w:sz w:val="24"/>
                <w:lang w:val="ru-RU"/>
              </w:rPr>
            </w:pPr>
            <w:r w:rsidRPr="009F1D17">
              <w:rPr>
                <w:sz w:val="24"/>
                <w:lang w:val="ru-RU"/>
              </w:rPr>
              <w:t xml:space="preserve">Обращение. Основные функции обращения. </w:t>
            </w:r>
            <w:r w:rsidRPr="00EC7DA0">
              <w:rPr>
                <w:sz w:val="24"/>
                <w:lang w:val="ru-RU"/>
              </w:rPr>
              <w:t>Распространённое</w:t>
            </w:r>
            <w:r w:rsidRPr="00EC7DA0">
              <w:rPr>
                <w:spacing w:val="-16"/>
                <w:sz w:val="24"/>
                <w:lang w:val="ru-RU"/>
              </w:rPr>
              <w:t xml:space="preserve"> </w:t>
            </w:r>
            <w:r w:rsidRPr="00EC7DA0">
              <w:rPr>
                <w:sz w:val="24"/>
                <w:lang w:val="ru-RU"/>
              </w:rPr>
              <w:t>и</w:t>
            </w:r>
            <w:r w:rsidRPr="00EC7DA0">
              <w:rPr>
                <w:spacing w:val="-16"/>
                <w:sz w:val="24"/>
                <w:lang w:val="ru-RU"/>
              </w:rPr>
              <w:t xml:space="preserve"> </w:t>
            </w:r>
            <w:r w:rsidRPr="00EC7DA0">
              <w:rPr>
                <w:sz w:val="24"/>
                <w:lang w:val="ru-RU"/>
              </w:rPr>
              <w:t>нераспространённое</w:t>
            </w:r>
            <w:r w:rsidRPr="00EC7DA0">
              <w:rPr>
                <w:spacing w:val="-15"/>
                <w:sz w:val="24"/>
                <w:lang w:val="ru-RU"/>
              </w:rPr>
              <w:t xml:space="preserve"> </w:t>
            </w:r>
            <w:r w:rsidRPr="00EC7DA0">
              <w:rPr>
                <w:sz w:val="24"/>
                <w:lang w:val="ru-RU"/>
              </w:rPr>
              <w:t>обращение. Вводные конструкции.</w:t>
            </w:r>
          </w:p>
          <w:p w:rsidR="00E4184B" w:rsidRPr="00EC7DA0" w:rsidRDefault="00EC7DA0">
            <w:pPr>
              <w:pStyle w:val="TableParagraph"/>
              <w:spacing w:before="2" w:line="360" w:lineRule="auto"/>
              <w:ind w:left="251" w:right="144"/>
              <w:rPr>
                <w:sz w:val="24"/>
                <w:lang w:val="ru-RU"/>
              </w:rPr>
            </w:pPr>
            <w:r w:rsidRPr="00EC7DA0">
              <w:rPr>
                <w:sz w:val="24"/>
                <w:lang w:val="ru-RU"/>
              </w:rPr>
              <w:t>Группы вводных конструкций по значению (вводные слова со значением различной степени уверенности, различных</w:t>
            </w:r>
            <w:r w:rsidRPr="00EC7DA0">
              <w:rPr>
                <w:spacing w:val="-12"/>
                <w:sz w:val="24"/>
                <w:lang w:val="ru-RU"/>
              </w:rPr>
              <w:t xml:space="preserve"> </w:t>
            </w:r>
            <w:r w:rsidRPr="00EC7DA0">
              <w:rPr>
                <w:sz w:val="24"/>
                <w:lang w:val="ru-RU"/>
              </w:rPr>
              <w:t>чувств,</w:t>
            </w:r>
            <w:r w:rsidRPr="00EC7DA0">
              <w:rPr>
                <w:spacing w:val="-6"/>
                <w:sz w:val="24"/>
                <w:lang w:val="ru-RU"/>
              </w:rPr>
              <w:t xml:space="preserve"> </w:t>
            </w:r>
            <w:r w:rsidRPr="00EC7DA0">
              <w:rPr>
                <w:sz w:val="24"/>
                <w:lang w:val="ru-RU"/>
              </w:rPr>
              <w:t>источника</w:t>
            </w:r>
            <w:r w:rsidRPr="00EC7DA0">
              <w:rPr>
                <w:spacing w:val="-9"/>
                <w:sz w:val="24"/>
                <w:lang w:val="ru-RU"/>
              </w:rPr>
              <w:t xml:space="preserve"> </w:t>
            </w:r>
            <w:r w:rsidRPr="00EC7DA0">
              <w:rPr>
                <w:sz w:val="24"/>
                <w:lang w:val="ru-RU"/>
              </w:rPr>
              <w:t>сообщения,</w:t>
            </w:r>
            <w:r w:rsidRPr="00EC7DA0">
              <w:rPr>
                <w:spacing w:val="-10"/>
                <w:sz w:val="24"/>
                <w:lang w:val="ru-RU"/>
              </w:rPr>
              <w:t xml:space="preserve"> </w:t>
            </w:r>
            <w:r w:rsidRPr="00EC7DA0">
              <w:rPr>
                <w:sz w:val="24"/>
                <w:lang w:val="ru-RU"/>
              </w:rPr>
              <w:t>порядка</w:t>
            </w:r>
            <w:r w:rsidRPr="00EC7DA0">
              <w:rPr>
                <w:spacing w:val="-9"/>
                <w:sz w:val="24"/>
                <w:lang w:val="ru-RU"/>
              </w:rPr>
              <w:t xml:space="preserve"> </w:t>
            </w:r>
            <w:r w:rsidRPr="00EC7DA0">
              <w:rPr>
                <w:sz w:val="24"/>
                <w:lang w:val="ru-RU"/>
              </w:rPr>
              <w:t>мыслей и их связи, способа оформления мыслей).</w:t>
            </w:r>
          </w:p>
          <w:p w:rsidR="00E4184B" w:rsidRPr="00EC7DA0" w:rsidRDefault="00EC7DA0">
            <w:pPr>
              <w:pStyle w:val="TableParagraph"/>
              <w:spacing w:before="5"/>
              <w:ind w:left="251"/>
              <w:rPr>
                <w:sz w:val="24"/>
                <w:lang w:val="ru-RU"/>
              </w:rPr>
            </w:pPr>
            <w:r w:rsidRPr="00EC7DA0">
              <w:rPr>
                <w:sz w:val="24"/>
                <w:lang w:val="ru-RU"/>
              </w:rPr>
              <w:t>Вставные</w:t>
            </w:r>
            <w:r w:rsidRPr="00EC7DA0">
              <w:rPr>
                <w:spacing w:val="-4"/>
                <w:sz w:val="24"/>
                <w:lang w:val="ru-RU"/>
              </w:rPr>
              <w:t xml:space="preserve"> </w:t>
            </w:r>
            <w:r w:rsidRPr="00EC7DA0">
              <w:rPr>
                <w:spacing w:val="-2"/>
                <w:sz w:val="24"/>
                <w:lang w:val="ru-RU"/>
              </w:rPr>
              <w:t>конструкции.</w:t>
            </w:r>
          </w:p>
          <w:p w:rsidR="00E4184B" w:rsidRPr="00EC7DA0" w:rsidRDefault="00EC7DA0">
            <w:pPr>
              <w:pStyle w:val="TableParagraph"/>
              <w:spacing w:before="132" w:line="360" w:lineRule="auto"/>
              <w:ind w:left="251"/>
              <w:rPr>
                <w:sz w:val="24"/>
                <w:lang w:val="ru-RU"/>
              </w:rPr>
            </w:pPr>
            <w:r w:rsidRPr="00EC7DA0">
              <w:rPr>
                <w:sz w:val="24"/>
                <w:lang w:val="ru-RU"/>
              </w:rPr>
              <w:t>Омонимия</w:t>
            </w:r>
            <w:r w:rsidRPr="00EC7DA0">
              <w:rPr>
                <w:spacing w:val="-15"/>
                <w:sz w:val="24"/>
                <w:lang w:val="ru-RU"/>
              </w:rPr>
              <w:t xml:space="preserve"> </w:t>
            </w:r>
            <w:r w:rsidRPr="00EC7DA0">
              <w:rPr>
                <w:sz w:val="24"/>
                <w:lang w:val="ru-RU"/>
              </w:rPr>
              <w:t>членов</w:t>
            </w:r>
            <w:r w:rsidRPr="00EC7DA0">
              <w:rPr>
                <w:spacing w:val="-15"/>
                <w:sz w:val="24"/>
                <w:lang w:val="ru-RU"/>
              </w:rPr>
              <w:t xml:space="preserve"> </w:t>
            </w:r>
            <w:r w:rsidRPr="00EC7DA0">
              <w:rPr>
                <w:sz w:val="24"/>
                <w:lang w:val="ru-RU"/>
              </w:rPr>
              <w:t>предложения</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вводных</w:t>
            </w:r>
            <w:r w:rsidRPr="00EC7DA0">
              <w:rPr>
                <w:spacing w:val="-15"/>
                <w:sz w:val="24"/>
                <w:lang w:val="ru-RU"/>
              </w:rPr>
              <w:t xml:space="preserve"> </w:t>
            </w:r>
            <w:r w:rsidRPr="00EC7DA0">
              <w:rPr>
                <w:sz w:val="24"/>
                <w:lang w:val="ru-RU"/>
              </w:rPr>
              <w:t>слов, словосочетаний и предложений.</w:t>
            </w:r>
          </w:p>
          <w:p w:rsidR="00E4184B" w:rsidRPr="00EC7DA0" w:rsidRDefault="00EC7DA0">
            <w:pPr>
              <w:pStyle w:val="TableParagraph"/>
              <w:spacing w:before="8" w:line="360" w:lineRule="auto"/>
              <w:ind w:left="251"/>
              <w:rPr>
                <w:sz w:val="24"/>
                <w:lang w:val="ru-RU"/>
              </w:rPr>
            </w:pPr>
            <w:r w:rsidRPr="00EC7DA0">
              <w:rPr>
                <w:sz w:val="24"/>
                <w:lang w:val="ru-RU"/>
              </w:rPr>
              <w:t xml:space="preserve">Нормы построения предложений с вводными словами и </w:t>
            </w:r>
            <w:r w:rsidRPr="00EC7DA0">
              <w:rPr>
                <w:spacing w:val="-2"/>
                <w:sz w:val="24"/>
                <w:lang w:val="ru-RU"/>
              </w:rPr>
              <w:t xml:space="preserve">предложениями, вставными конструкциями, обращениями </w:t>
            </w:r>
            <w:r w:rsidRPr="00EC7DA0">
              <w:rPr>
                <w:sz w:val="24"/>
                <w:lang w:val="ru-RU"/>
              </w:rPr>
              <w:t xml:space="preserve">(распространёнными и нераспространёнными), </w:t>
            </w:r>
            <w:r w:rsidRPr="00EC7DA0">
              <w:rPr>
                <w:spacing w:val="-2"/>
                <w:sz w:val="24"/>
                <w:lang w:val="ru-RU"/>
              </w:rPr>
              <w:t>междометиями.</w:t>
            </w:r>
          </w:p>
          <w:p w:rsidR="00E4184B" w:rsidRPr="00EC7DA0" w:rsidRDefault="00EC7DA0">
            <w:pPr>
              <w:pStyle w:val="TableParagraph"/>
              <w:spacing w:line="362" w:lineRule="auto"/>
              <w:ind w:left="251" w:right="345"/>
              <w:jc w:val="both"/>
              <w:rPr>
                <w:sz w:val="24"/>
                <w:lang w:val="ru-RU"/>
              </w:rPr>
            </w:pPr>
            <w:r w:rsidRPr="00EC7DA0">
              <w:rPr>
                <w:sz w:val="24"/>
                <w:lang w:val="ru-RU"/>
              </w:rPr>
              <w:t>Нормы</w:t>
            </w:r>
            <w:r w:rsidRPr="00EC7DA0">
              <w:rPr>
                <w:spacing w:val="-13"/>
                <w:sz w:val="24"/>
                <w:lang w:val="ru-RU"/>
              </w:rPr>
              <w:t xml:space="preserve"> </w:t>
            </w:r>
            <w:r w:rsidRPr="00EC7DA0">
              <w:rPr>
                <w:sz w:val="24"/>
                <w:lang w:val="ru-RU"/>
              </w:rPr>
              <w:t>постановки</w:t>
            </w:r>
            <w:r w:rsidRPr="00EC7DA0">
              <w:rPr>
                <w:spacing w:val="-14"/>
                <w:sz w:val="24"/>
                <w:lang w:val="ru-RU"/>
              </w:rPr>
              <w:t xml:space="preserve"> </w:t>
            </w:r>
            <w:r w:rsidRPr="00EC7DA0">
              <w:rPr>
                <w:sz w:val="24"/>
                <w:lang w:val="ru-RU"/>
              </w:rPr>
              <w:t>знаков</w:t>
            </w:r>
            <w:r w:rsidRPr="00EC7DA0">
              <w:rPr>
                <w:spacing w:val="-13"/>
                <w:sz w:val="24"/>
                <w:lang w:val="ru-RU"/>
              </w:rPr>
              <w:t xml:space="preserve"> </w:t>
            </w:r>
            <w:r w:rsidRPr="00EC7DA0">
              <w:rPr>
                <w:sz w:val="24"/>
                <w:lang w:val="ru-RU"/>
              </w:rPr>
              <w:t>препинания</w:t>
            </w:r>
            <w:r w:rsidRPr="00EC7DA0">
              <w:rPr>
                <w:spacing w:val="-13"/>
                <w:sz w:val="24"/>
                <w:lang w:val="ru-RU"/>
              </w:rPr>
              <w:t xml:space="preserve"> </w:t>
            </w:r>
            <w:r w:rsidRPr="00EC7DA0">
              <w:rPr>
                <w:sz w:val="24"/>
                <w:lang w:val="ru-RU"/>
              </w:rPr>
              <w:t>в</w:t>
            </w:r>
            <w:r w:rsidRPr="00EC7DA0">
              <w:rPr>
                <w:spacing w:val="-14"/>
                <w:sz w:val="24"/>
                <w:lang w:val="ru-RU"/>
              </w:rPr>
              <w:t xml:space="preserve"> </w:t>
            </w:r>
            <w:r w:rsidRPr="00EC7DA0">
              <w:rPr>
                <w:sz w:val="24"/>
                <w:lang w:val="ru-RU"/>
              </w:rPr>
              <w:t>предложениях</w:t>
            </w:r>
            <w:r w:rsidRPr="00EC7DA0">
              <w:rPr>
                <w:spacing w:val="-14"/>
                <w:sz w:val="24"/>
                <w:lang w:val="ru-RU"/>
              </w:rPr>
              <w:t xml:space="preserve"> </w:t>
            </w:r>
            <w:r w:rsidRPr="00EC7DA0">
              <w:rPr>
                <w:sz w:val="24"/>
                <w:lang w:val="ru-RU"/>
              </w:rPr>
              <w:t xml:space="preserve">с вводными и вставными конструкциями, обращениями и </w:t>
            </w:r>
            <w:r w:rsidRPr="00EC7DA0">
              <w:rPr>
                <w:spacing w:val="-2"/>
                <w:sz w:val="24"/>
                <w:lang w:val="ru-RU"/>
              </w:rPr>
              <w:t>междометиями.</w:t>
            </w:r>
          </w:p>
        </w:tc>
      </w:tr>
    </w:tbl>
    <w:p w:rsidR="00E4184B" w:rsidRPr="00EC7DA0" w:rsidRDefault="00EC7DA0">
      <w:pPr>
        <w:spacing w:before="11"/>
        <w:ind w:left="894"/>
        <w:rPr>
          <w:sz w:val="24"/>
          <w:lang w:val="ru-RU"/>
        </w:rPr>
      </w:pPr>
      <w:r w:rsidRPr="00EC7DA0">
        <w:rPr>
          <w:b/>
          <w:sz w:val="24"/>
          <w:lang w:val="ru-RU"/>
        </w:rPr>
        <w:t>Содержание</w:t>
      </w:r>
      <w:r w:rsidRPr="00EC7DA0">
        <w:rPr>
          <w:b/>
          <w:spacing w:val="-8"/>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6"/>
          <w:sz w:val="24"/>
          <w:lang w:val="ru-RU"/>
        </w:rPr>
        <w:t xml:space="preserve"> </w:t>
      </w:r>
      <w:r w:rsidRPr="00EC7DA0">
        <w:rPr>
          <w:b/>
          <w:sz w:val="24"/>
          <w:lang w:val="ru-RU"/>
        </w:rPr>
        <w:t>9</w:t>
      </w:r>
      <w:r w:rsidRPr="00EC7DA0">
        <w:rPr>
          <w:b/>
          <w:spacing w:val="-5"/>
          <w:sz w:val="24"/>
          <w:lang w:val="ru-RU"/>
        </w:rPr>
        <w:t xml:space="preserve"> </w:t>
      </w:r>
      <w:r w:rsidRPr="00EC7DA0">
        <w:rPr>
          <w:b/>
          <w:sz w:val="24"/>
          <w:lang w:val="ru-RU"/>
        </w:rPr>
        <w:t>классе</w:t>
      </w:r>
      <w:r w:rsidRPr="00EC7DA0">
        <w:rPr>
          <w:b/>
          <w:spacing w:val="-1"/>
          <w:sz w:val="24"/>
          <w:lang w:val="ru-RU"/>
        </w:rPr>
        <w:t xml:space="preserve"> </w:t>
      </w:r>
      <w:r w:rsidRPr="00EC7DA0">
        <w:rPr>
          <w:sz w:val="24"/>
          <w:lang w:val="ru-RU"/>
        </w:rPr>
        <w:t>представлено</w:t>
      </w:r>
      <w:r w:rsidRPr="00EC7DA0">
        <w:rPr>
          <w:spacing w:val="-4"/>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таблице:</w:t>
      </w:r>
    </w:p>
    <w:p w:rsidR="00E4184B" w:rsidRPr="00EC7DA0" w:rsidRDefault="00E4184B">
      <w:pPr>
        <w:pStyle w:val="a4"/>
        <w:spacing w:before="6"/>
        <w:ind w:left="0" w:firstLine="0"/>
        <w:jc w:val="left"/>
        <w:rPr>
          <w:sz w:val="25"/>
          <w:lang w:val="ru-RU"/>
        </w:r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90"/>
        <w:gridCol w:w="6386"/>
      </w:tblGrid>
      <w:tr w:rsidR="00E4184B" w:rsidRPr="005E0866">
        <w:trPr>
          <w:trHeight w:val="1127"/>
        </w:trPr>
        <w:tc>
          <w:tcPr>
            <w:tcW w:w="3990" w:type="dxa"/>
          </w:tcPr>
          <w:p w:rsidR="00E4184B" w:rsidRDefault="00EC7DA0">
            <w:pPr>
              <w:pStyle w:val="TableParagraph"/>
              <w:spacing w:before="69"/>
              <w:ind w:left="261"/>
              <w:rPr>
                <w:sz w:val="24"/>
              </w:rPr>
            </w:pPr>
            <w:r>
              <w:rPr>
                <w:sz w:val="24"/>
              </w:rPr>
              <w:t>Общие</w:t>
            </w:r>
            <w:r>
              <w:rPr>
                <w:spacing w:val="-6"/>
                <w:sz w:val="24"/>
              </w:rPr>
              <w:t xml:space="preserve"> </w:t>
            </w:r>
            <w:r>
              <w:rPr>
                <w:sz w:val="24"/>
              </w:rPr>
              <w:t>сведения</w:t>
            </w:r>
            <w:r>
              <w:rPr>
                <w:spacing w:val="-9"/>
                <w:sz w:val="24"/>
              </w:rPr>
              <w:t xml:space="preserve"> </w:t>
            </w:r>
            <w:r>
              <w:rPr>
                <w:sz w:val="24"/>
              </w:rPr>
              <w:t xml:space="preserve">о </w:t>
            </w:r>
            <w:r>
              <w:rPr>
                <w:spacing w:val="-2"/>
                <w:sz w:val="24"/>
              </w:rPr>
              <w:t>языке.</w:t>
            </w:r>
          </w:p>
        </w:tc>
        <w:tc>
          <w:tcPr>
            <w:tcW w:w="6386" w:type="dxa"/>
          </w:tcPr>
          <w:p w:rsidR="00E4184B" w:rsidRPr="00EC7DA0" w:rsidRDefault="00EC7DA0">
            <w:pPr>
              <w:pStyle w:val="TableParagraph"/>
              <w:spacing w:before="69"/>
              <w:ind w:left="261"/>
              <w:rPr>
                <w:sz w:val="24"/>
                <w:lang w:val="ru-RU"/>
              </w:rPr>
            </w:pPr>
            <w:r w:rsidRPr="00EC7DA0">
              <w:rPr>
                <w:sz w:val="24"/>
                <w:lang w:val="ru-RU"/>
              </w:rPr>
              <w:t>Роль</w:t>
            </w:r>
            <w:r w:rsidRPr="00EC7DA0">
              <w:rPr>
                <w:spacing w:val="-8"/>
                <w:sz w:val="24"/>
                <w:lang w:val="ru-RU"/>
              </w:rPr>
              <w:t xml:space="preserve"> </w:t>
            </w:r>
            <w:r w:rsidRPr="00EC7DA0">
              <w:rPr>
                <w:sz w:val="24"/>
                <w:lang w:val="ru-RU"/>
              </w:rPr>
              <w:t>русского</w:t>
            </w:r>
            <w:r w:rsidRPr="00EC7DA0">
              <w:rPr>
                <w:spacing w:val="-8"/>
                <w:sz w:val="24"/>
                <w:lang w:val="ru-RU"/>
              </w:rPr>
              <w:t xml:space="preserve"> </w:t>
            </w:r>
            <w:r w:rsidRPr="00EC7DA0">
              <w:rPr>
                <w:sz w:val="24"/>
                <w:lang w:val="ru-RU"/>
              </w:rPr>
              <w:t>языка</w:t>
            </w:r>
            <w:r w:rsidRPr="00EC7DA0">
              <w:rPr>
                <w:spacing w:val="-9"/>
                <w:sz w:val="24"/>
                <w:lang w:val="ru-RU"/>
              </w:rPr>
              <w:t xml:space="preserve"> </w:t>
            </w:r>
            <w:r w:rsidRPr="00EC7DA0">
              <w:rPr>
                <w:sz w:val="24"/>
                <w:lang w:val="ru-RU"/>
              </w:rPr>
              <w:t>в</w:t>
            </w:r>
            <w:r w:rsidRPr="00EC7DA0">
              <w:rPr>
                <w:spacing w:val="-2"/>
                <w:sz w:val="24"/>
                <w:lang w:val="ru-RU"/>
              </w:rPr>
              <w:t xml:space="preserve"> </w:t>
            </w:r>
            <w:r w:rsidRPr="00EC7DA0">
              <w:rPr>
                <w:sz w:val="24"/>
                <w:lang w:val="ru-RU"/>
              </w:rPr>
              <w:t>Российской</w:t>
            </w:r>
            <w:r w:rsidRPr="00EC7DA0">
              <w:rPr>
                <w:spacing w:val="-6"/>
                <w:sz w:val="24"/>
                <w:lang w:val="ru-RU"/>
              </w:rPr>
              <w:t xml:space="preserve"> </w:t>
            </w:r>
            <w:r w:rsidRPr="00EC7DA0">
              <w:rPr>
                <w:spacing w:val="-2"/>
                <w:sz w:val="24"/>
                <w:lang w:val="ru-RU"/>
              </w:rPr>
              <w:t>Федерации.</w:t>
            </w:r>
          </w:p>
          <w:p w:rsidR="00E4184B" w:rsidRPr="00EC7DA0" w:rsidRDefault="00E4184B">
            <w:pPr>
              <w:pStyle w:val="TableParagraph"/>
              <w:spacing w:before="2"/>
              <w:rPr>
                <w:sz w:val="25"/>
                <w:lang w:val="ru-RU"/>
              </w:rPr>
            </w:pPr>
          </w:p>
          <w:p w:rsidR="00E4184B" w:rsidRPr="00EC7DA0" w:rsidRDefault="00EC7DA0">
            <w:pPr>
              <w:pStyle w:val="TableParagraph"/>
              <w:ind w:left="261"/>
              <w:rPr>
                <w:sz w:val="24"/>
                <w:lang w:val="ru-RU"/>
              </w:rPr>
            </w:pPr>
            <w:r w:rsidRPr="00EC7DA0">
              <w:rPr>
                <w:sz w:val="24"/>
                <w:lang w:val="ru-RU"/>
              </w:rPr>
              <w:t>Русский</w:t>
            </w:r>
            <w:r w:rsidRPr="00EC7DA0">
              <w:rPr>
                <w:spacing w:val="-5"/>
                <w:sz w:val="24"/>
                <w:lang w:val="ru-RU"/>
              </w:rPr>
              <w:t xml:space="preserve"> </w:t>
            </w:r>
            <w:r w:rsidRPr="00EC7DA0">
              <w:rPr>
                <w:sz w:val="24"/>
                <w:lang w:val="ru-RU"/>
              </w:rPr>
              <w:t>язык</w:t>
            </w:r>
            <w:r w:rsidRPr="00EC7DA0">
              <w:rPr>
                <w:spacing w:val="-7"/>
                <w:sz w:val="24"/>
                <w:lang w:val="ru-RU"/>
              </w:rPr>
              <w:t xml:space="preserve"> </w:t>
            </w:r>
            <w:r w:rsidRPr="00EC7DA0">
              <w:rPr>
                <w:sz w:val="24"/>
                <w:lang w:val="ru-RU"/>
              </w:rPr>
              <w:t>в</w:t>
            </w:r>
            <w:r w:rsidRPr="00EC7DA0">
              <w:rPr>
                <w:spacing w:val="-4"/>
                <w:sz w:val="24"/>
                <w:lang w:val="ru-RU"/>
              </w:rPr>
              <w:t xml:space="preserve"> </w:t>
            </w:r>
            <w:r w:rsidRPr="00EC7DA0">
              <w:rPr>
                <w:sz w:val="24"/>
                <w:lang w:val="ru-RU"/>
              </w:rPr>
              <w:t>современном</w:t>
            </w:r>
            <w:r w:rsidRPr="00EC7DA0">
              <w:rPr>
                <w:spacing w:val="-3"/>
                <w:sz w:val="24"/>
                <w:lang w:val="ru-RU"/>
              </w:rPr>
              <w:t xml:space="preserve"> </w:t>
            </w:r>
            <w:r w:rsidRPr="00EC7DA0">
              <w:rPr>
                <w:spacing w:val="-4"/>
                <w:sz w:val="24"/>
                <w:lang w:val="ru-RU"/>
              </w:rPr>
              <w:t>мире.</w:t>
            </w:r>
          </w:p>
        </w:tc>
      </w:tr>
      <w:tr w:rsidR="00E4184B" w:rsidRPr="005E0866">
        <w:trPr>
          <w:trHeight w:val="1392"/>
        </w:trPr>
        <w:tc>
          <w:tcPr>
            <w:tcW w:w="3990" w:type="dxa"/>
          </w:tcPr>
          <w:p w:rsidR="00E4184B" w:rsidRPr="00EC7DA0" w:rsidRDefault="00E4184B">
            <w:pPr>
              <w:pStyle w:val="TableParagraph"/>
              <w:rPr>
                <w:sz w:val="26"/>
                <w:lang w:val="ru-RU"/>
              </w:rPr>
            </w:pPr>
          </w:p>
          <w:p w:rsidR="00E4184B" w:rsidRDefault="00EC7DA0">
            <w:pPr>
              <w:pStyle w:val="TableParagraph"/>
              <w:spacing w:before="187"/>
              <w:ind w:left="261"/>
              <w:rPr>
                <w:sz w:val="24"/>
              </w:rPr>
            </w:pPr>
            <w:r>
              <w:rPr>
                <w:sz w:val="24"/>
              </w:rPr>
              <w:t>Язык</w:t>
            </w:r>
            <w:r>
              <w:rPr>
                <w:spacing w:val="-7"/>
                <w:sz w:val="24"/>
              </w:rPr>
              <w:t xml:space="preserve"> </w:t>
            </w:r>
            <w:r>
              <w:rPr>
                <w:sz w:val="24"/>
              </w:rPr>
              <w:t>и</w:t>
            </w:r>
            <w:r>
              <w:rPr>
                <w:spacing w:val="-1"/>
                <w:sz w:val="24"/>
              </w:rPr>
              <w:t xml:space="preserve"> </w:t>
            </w:r>
            <w:r>
              <w:rPr>
                <w:spacing w:val="-2"/>
                <w:sz w:val="24"/>
              </w:rPr>
              <w:t>речь.</w:t>
            </w:r>
          </w:p>
        </w:tc>
        <w:tc>
          <w:tcPr>
            <w:tcW w:w="6386" w:type="dxa"/>
          </w:tcPr>
          <w:p w:rsidR="00E4184B" w:rsidRPr="00EC7DA0" w:rsidRDefault="00EC7DA0">
            <w:pPr>
              <w:pStyle w:val="TableParagraph"/>
              <w:spacing w:before="78" w:line="360" w:lineRule="auto"/>
              <w:ind w:left="261" w:right="897"/>
              <w:rPr>
                <w:sz w:val="24"/>
                <w:lang w:val="ru-RU"/>
              </w:rPr>
            </w:pPr>
            <w:r w:rsidRPr="00EC7DA0">
              <w:rPr>
                <w:sz w:val="24"/>
                <w:lang w:val="ru-RU"/>
              </w:rPr>
              <w:t>Речь</w:t>
            </w:r>
            <w:r w:rsidRPr="00EC7DA0">
              <w:rPr>
                <w:spacing w:val="-15"/>
                <w:sz w:val="24"/>
                <w:lang w:val="ru-RU"/>
              </w:rPr>
              <w:t xml:space="preserve"> </w:t>
            </w:r>
            <w:r w:rsidRPr="00EC7DA0">
              <w:rPr>
                <w:sz w:val="24"/>
                <w:lang w:val="ru-RU"/>
              </w:rPr>
              <w:t>устная</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письменная,</w:t>
            </w:r>
            <w:r w:rsidRPr="00EC7DA0">
              <w:rPr>
                <w:spacing w:val="-15"/>
                <w:sz w:val="24"/>
                <w:lang w:val="ru-RU"/>
              </w:rPr>
              <w:t xml:space="preserve"> </w:t>
            </w:r>
            <w:r w:rsidRPr="00EC7DA0">
              <w:rPr>
                <w:sz w:val="24"/>
                <w:lang w:val="ru-RU"/>
              </w:rPr>
              <w:t>монологическая</w:t>
            </w:r>
            <w:r w:rsidRPr="00EC7DA0">
              <w:rPr>
                <w:spacing w:val="-15"/>
                <w:sz w:val="24"/>
                <w:lang w:val="ru-RU"/>
              </w:rPr>
              <w:t xml:space="preserve"> </w:t>
            </w:r>
            <w:r w:rsidRPr="00EC7DA0">
              <w:rPr>
                <w:sz w:val="24"/>
                <w:lang w:val="ru-RU"/>
              </w:rPr>
              <w:t>и диалогическая, полилог (повторение).</w:t>
            </w:r>
          </w:p>
          <w:p w:rsidR="00E4184B" w:rsidRPr="00EC7DA0" w:rsidRDefault="00EC7DA0">
            <w:pPr>
              <w:pStyle w:val="TableParagraph"/>
              <w:spacing w:line="274" w:lineRule="exact"/>
              <w:ind w:left="261"/>
              <w:rPr>
                <w:sz w:val="24"/>
                <w:lang w:val="ru-RU"/>
              </w:rPr>
            </w:pPr>
            <w:r w:rsidRPr="00EC7DA0">
              <w:rPr>
                <w:sz w:val="24"/>
                <w:lang w:val="ru-RU"/>
              </w:rPr>
              <w:t>Виды</w:t>
            </w:r>
            <w:r w:rsidRPr="00EC7DA0">
              <w:rPr>
                <w:spacing w:val="-6"/>
                <w:sz w:val="24"/>
                <w:lang w:val="ru-RU"/>
              </w:rPr>
              <w:t xml:space="preserve"> </w:t>
            </w:r>
            <w:r w:rsidRPr="00EC7DA0">
              <w:rPr>
                <w:sz w:val="24"/>
                <w:lang w:val="ru-RU"/>
              </w:rPr>
              <w:t>речевой</w:t>
            </w:r>
            <w:r w:rsidRPr="00EC7DA0">
              <w:rPr>
                <w:spacing w:val="-5"/>
                <w:sz w:val="24"/>
                <w:lang w:val="ru-RU"/>
              </w:rPr>
              <w:t xml:space="preserve"> </w:t>
            </w:r>
            <w:r w:rsidRPr="00EC7DA0">
              <w:rPr>
                <w:sz w:val="24"/>
                <w:lang w:val="ru-RU"/>
              </w:rPr>
              <w:t>деятельности:</w:t>
            </w:r>
            <w:r w:rsidRPr="00EC7DA0">
              <w:rPr>
                <w:spacing w:val="-14"/>
                <w:sz w:val="24"/>
                <w:lang w:val="ru-RU"/>
              </w:rPr>
              <w:t xml:space="preserve"> </w:t>
            </w:r>
            <w:r w:rsidRPr="00EC7DA0">
              <w:rPr>
                <w:sz w:val="24"/>
                <w:lang w:val="ru-RU"/>
              </w:rPr>
              <w:t>говорение,</w:t>
            </w:r>
            <w:r w:rsidRPr="00EC7DA0">
              <w:rPr>
                <w:spacing w:val="-7"/>
                <w:sz w:val="24"/>
                <w:lang w:val="ru-RU"/>
              </w:rPr>
              <w:t xml:space="preserve"> </w:t>
            </w:r>
            <w:r w:rsidRPr="00EC7DA0">
              <w:rPr>
                <w:spacing w:val="-2"/>
                <w:sz w:val="24"/>
                <w:lang w:val="ru-RU"/>
              </w:rPr>
              <w:t>письмо,</w:t>
            </w:r>
          </w:p>
        </w:tc>
      </w:tr>
    </w:tbl>
    <w:p w:rsidR="00E4184B" w:rsidRPr="00EC7DA0" w:rsidRDefault="00E4184B">
      <w:pPr>
        <w:spacing w:line="274" w:lineRule="exact"/>
        <w:rPr>
          <w:sz w:val="24"/>
          <w:lang w:val="ru-RU"/>
        </w:rPr>
        <w:sectPr w:rsidR="00E4184B" w:rsidRPr="00EC7DA0" w:rsidSect="005E0866">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90"/>
        <w:gridCol w:w="6386"/>
      </w:tblGrid>
      <w:tr w:rsidR="00E4184B" w:rsidRPr="005E0866">
        <w:trPr>
          <w:trHeight w:val="8435"/>
        </w:trPr>
        <w:tc>
          <w:tcPr>
            <w:tcW w:w="3990" w:type="dxa"/>
          </w:tcPr>
          <w:p w:rsidR="00E4184B" w:rsidRPr="00EC7DA0" w:rsidRDefault="00E4184B">
            <w:pPr>
              <w:pStyle w:val="TableParagraph"/>
              <w:rPr>
                <w:sz w:val="24"/>
                <w:lang w:val="ru-RU"/>
              </w:rPr>
            </w:pPr>
          </w:p>
        </w:tc>
        <w:tc>
          <w:tcPr>
            <w:tcW w:w="6386" w:type="dxa"/>
          </w:tcPr>
          <w:p w:rsidR="00E4184B" w:rsidRPr="00EC7DA0" w:rsidRDefault="00EC7DA0">
            <w:pPr>
              <w:pStyle w:val="TableParagraph"/>
              <w:spacing w:before="68"/>
              <w:ind w:left="261"/>
              <w:rPr>
                <w:sz w:val="24"/>
                <w:lang w:val="ru-RU"/>
              </w:rPr>
            </w:pPr>
            <w:r w:rsidRPr="00EC7DA0">
              <w:rPr>
                <w:sz w:val="24"/>
                <w:lang w:val="ru-RU"/>
              </w:rPr>
              <w:t>аудирование,</w:t>
            </w:r>
            <w:r w:rsidRPr="00EC7DA0">
              <w:rPr>
                <w:spacing w:val="-8"/>
                <w:sz w:val="24"/>
                <w:lang w:val="ru-RU"/>
              </w:rPr>
              <w:t xml:space="preserve"> </w:t>
            </w:r>
            <w:r w:rsidRPr="00EC7DA0">
              <w:rPr>
                <w:sz w:val="24"/>
                <w:lang w:val="ru-RU"/>
              </w:rPr>
              <w:t>чтение</w:t>
            </w:r>
            <w:r w:rsidRPr="00EC7DA0">
              <w:rPr>
                <w:spacing w:val="-11"/>
                <w:sz w:val="24"/>
                <w:lang w:val="ru-RU"/>
              </w:rPr>
              <w:t xml:space="preserve"> </w:t>
            </w:r>
            <w:r w:rsidRPr="00EC7DA0">
              <w:rPr>
                <w:spacing w:val="-2"/>
                <w:sz w:val="24"/>
                <w:lang w:val="ru-RU"/>
              </w:rPr>
              <w:t>(повторение).</w:t>
            </w:r>
          </w:p>
          <w:p w:rsidR="00E4184B" w:rsidRPr="00EC7DA0" w:rsidRDefault="00EC7DA0">
            <w:pPr>
              <w:pStyle w:val="TableParagraph"/>
              <w:spacing w:before="142" w:line="360" w:lineRule="auto"/>
              <w:ind w:left="261" w:right="897"/>
              <w:rPr>
                <w:sz w:val="24"/>
                <w:lang w:val="ru-RU"/>
              </w:rPr>
            </w:pPr>
            <w:r w:rsidRPr="00EC7DA0">
              <w:rPr>
                <w:sz w:val="24"/>
                <w:lang w:val="ru-RU"/>
              </w:rPr>
              <w:t>Виды</w:t>
            </w:r>
            <w:r w:rsidRPr="00EC7DA0">
              <w:rPr>
                <w:spacing w:val="-15"/>
                <w:sz w:val="24"/>
                <w:lang w:val="ru-RU"/>
              </w:rPr>
              <w:t xml:space="preserve"> </w:t>
            </w:r>
            <w:r w:rsidRPr="00EC7DA0">
              <w:rPr>
                <w:sz w:val="24"/>
                <w:lang w:val="ru-RU"/>
              </w:rPr>
              <w:t>аудирования:</w:t>
            </w:r>
            <w:r w:rsidRPr="00EC7DA0">
              <w:rPr>
                <w:spacing w:val="-15"/>
                <w:sz w:val="24"/>
                <w:lang w:val="ru-RU"/>
              </w:rPr>
              <w:t xml:space="preserve"> </w:t>
            </w:r>
            <w:r w:rsidRPr="00EC7DA0">
              <w:rPr>
                <w:sz w:val="24"/>
                <w:lang w:val="ru-RU"/>
              </w:rPr>
              <w:t>выборочное,</w:t>
            </w:r>
            <w:r w:rsidRPr="00EC7DA0">
              <w:rPr>
                <w:spacing w:val="-15"/>
                <w:sz w:val="24"/>
                <w:lang w:val="ru-RU"/>
              </w:rPr>
              <w:t xml:space="preserve"> </w:t>
            </w:r>
            <w:r w:rsidRPr="00EC7DA0">
              <w:rPr>
                <w:sz w:val="24"/>
                <w:lang w:val="ru-RU"/>
              </w:rPr>
              <w:t xml:space="preserve">ознакомительное, </w:t>
            </w:r>
            <w:r w:rsidRPr="00EC7DA0">
              <w:rPr>
                <w:spacing w:val="-2"/>
                <w:sz w:val="24"/>
                <w:lang w:val="ru-RU"/>
              </w:rPr>
              <w:t>детальное.</w:t>
            </w:r>
          </w:p>
          <w:p w:rsidR="00E4184B" w:rsidRPr="00EC7DA0" w:rsidRDefault="00EC7DA0">
            <w:pPr>
              <w:pStyle w:val="TableParagraph"/>
              <w:spacing w:line="360" w:lineRule="auto"/>
              <w:ind w:left="261" w:right="1588"/>
              <w:rPr>
                <w:sz w:val="24"/>
                <w:lang w:val="ru-RU"/>
              </w:rPr>
            </w:pPr>
            <w:r w:rsidRPr="00EC7DA0">
              <w:rPr>
                <w:sz w:val="24"/>
                <w:lang w:val="ru-RU"/>
              </w:rPr>
              <w:t>Виды</w:t>
            </w:r>
            <w:r w:rsidRPr="00EC7DA0">
              <w:rPr>
                <w:spacing w:val="-15"/>
                <w:sz w:val="24"/>
                <w:lang w:val="ru-RU"/>
              </w:rPr>
              <w:t xml:space="preserve"> </w:t>
            </w:r>
            <w:r w:rsidRPr="00EC7DA0">
              <w:rPr>
                <w:sz w:val="24"/>
                <w:lang w:val="ru-RU"/>
              </w:rPr>
              <w:t>чтения:</w:t>
            </w:r>
            <w:r w:rsidRPr="00EC7DA0">
              <w:rPr>
                <w:spacing w:val="-16"/>
                <w:sz w:val="24"/>
                <w:lang w:val="ru-RU"/>
              </w:rPr>
              <w:t xml:space="preserve"> </w:t>
            </w:r>
            <w:r w:rsidRPr="00EC7DA0">
              <w:rPr>
                <w:sz w:val="24"/>
                <w:lang w:val="ru-RU"/>
              </w:rPr>
              <w:t>изучающее,</w:t>
            </w:r>
            <w:r w:rsidRPr="00EC7DA0">
              <w:rPr>
                <w:spacing w:val="-15"/>
                <w:sz w:val="24"/>
                <w:lang w:val="ru-RU"/>
              </w:rPr>
              <w:t xml:space="preserve"> </w:t>
            </w:r>
            <w:r w:rsidRPr="00EC7DA0">
              <w:rPr>
                <w:sz w:val="24"/>
                <w:lang w:val="ru-RU"/>
              </w:rPr>
              <w:t>ознакомительное, просмотровое, поисковое.</w:t>
            </w:r>
          </w:p>
          <w:p w:rsidR="00E4184B" w:rsidRPr="00EC7DA0" w:rsidRDefault="00EC7DA0">
            <w:pPr>
              <w:pStyle w:val="TableParagraph"/>
              <w:spacing w:before="1" w:line="360" w:lineRule="auto"/>
              <w:ind w:left="261" w:right="368"/>
              <w:rPr>
                <w:sz w:val="24"/>
                <w:lang w:val="ru-RU"/>
              </w:rPr>
            </w:pPr>
            <w:r w:rsidRPr="00EC7DA0">
              <w:rPr>
                <w:sz w:val="24"/>
                <w:lang w:val="ru-RU"/>
              </w:rPr>
              <w:t>Создание</w:t>
            </w:r>
            <w:r w:rsidRPr="00EC7DA0">
              <w:rPr>
                <w:spacing w:val="-7"/>
                <w:sz w:val="24"/>
                <w:lang w:val="ru-RU"/>
              </w:rPr>
              <w:t xml:space="preserve"> </w:t>
            </w:r>
            <w:r w:rsidRPr="00EC7DA0">
              <w:rPr>
                <w:sz w:val="24"/>
                <w:lang w:val="ru-RU"/>
              </w:rPr>
              <w:t>устных</w:t>
            </w:r>
            <w:r w:rsidRPr="00EC7DA0">
              <w:rPr>
                <w:spacing w:val="-11"/>
                <w:sz w:val="24"/>
                <w:lang w:val="ru-RU"/>
              </w:rPr>
              <w:t xml:space="preserve"> </w:t>
            </w:r>
            <w:r w:rsidRPr="00EC7DA0">
              <w:rPr>
                <w:sz w:val="24"/>
                <w:lang w:val="ru-RU"/>
              </w:rPr>
              <w:t>и</w:t>
            </w:r>
            <w:r w:rsidRPr="00EC7DA0">
              <w:rPr>
                <w:spacing w:val="-5"/>
                <w:sz w:val="24"/>
                <w:lang w:val="ru-RU"/>
              </w:rPr>
              <w:t xml:space="preserve"> </w:t>
            </w:r>
            <w:r w:rsidRPr="00EC7DA0">
              <w:rPr>
                <w:sz w:val="24"/>
                <w:lang w:val="ru-RU"/>
              </w:rPr>
              <w:t>письменных</w:t>
            </w:r>
            <w:r w:rsidRPr="00EC7DA0">
              <w:rPr>
                <w:spacing w:val="-11"/>
                <w:sz w:val="24"/>
                <w:lang w:val="ru-RU"/>
              </w:rPr>
              <w:t xml:space="preserve"> </w:t>
            </w:r>
            <w:r w:rsidRPr="00EC7DA0">
              <w:rPr>
                <w:sz w:val="24"/>
                <w:lang w:val="ru-RU"/>
              </w:rPr>
              <w:t>высказываний</w:t>
            </w:r>
            <w:r w:rsidRPr="00EC7DA0">
              <w:rPr>
                <w:spacing w:val="-10"/>
                <w:sz w:val="24"/>
                <w:lang w:val="ru-RU"/>
              </w:rPr>
              <w:t xml:space="preserve"> </w:t>
            </w:r>
            <w:r w:rsidRPr="00EC7DA0">
              <w:rPr>
                <w:sz w:val="24"/>
                <w:lang w:val="ru-RU"/>
              </w:rPr>
              <w:t>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w:t>
            </w:r>
          </w:p>
          <w:p w:rsidR="00E4184B" w:rsidRPr="00EC7DA0" w:rsidRDefault="00EC7DA0">
            <w:pPr>
              <w:pStyle w:val="TableParagraph"/>
              <w:spacing w:line="275" w:lineRule="exact"/>
              <w:ind w:left="261"/>
              <w:rPr>
                <w:sz w:val="24"/>
                <w:lang w:val="ru-RU"/>
              </w:rPr>
            </w:pPr>
            <w:r w:rsidRPr="00EC7DA0">
              <w:rPr>
                <w:spacing w:val="-4"/>
                <w:sz w:val="24"/>
                <w:lang w:val="ru-RU"/>
              </w:rPr>
              <w:t>сочинения-</w:t>
            </w:r>
            <w:r w:rsidRPr="00EC7DA0">
              <w:rPr>
                <w:spacing w:val="-2"/>
                <w:sz w:val="24"/>
                <w:lang w:val="ru-RU"/>
              </w:rPr>
              <w:t>миниатюры).</w:t>
            </w:r>
          </w:p>
          <w:p w:rsidR="00E4184B" w:rsidRPr="00EC7DA0" w:rsidRDefault="00EC7DA0">
            <w:pPr>
              <w:pStyle w:val="TableParagraph"/>
              <w:spacing w:before="142" w:line="360" w:lineRule="auto"/>
              <w:ind w:left="261"/>
              <w:rPr>
                <w:sz w:val="24"/>
                <w:lang w:val="ru-RU"/>
              </w:rPr>
            </w:pPr>
            <w:r w:rsidRPr="00EC7DA0">
              <w:rPr>
                <w:sz w:val="24"/>
                <w:lang w:val="ru-RU"/>
              </w:rPr>
              <w:t>Подробное,</w:t>
            </w:r>
            <w:r w:rsidRPr="00EC7DA0">
              <w:rPr>
                <w:spacing w:val="-15"/>
                <w:sz w:val="24"/>
                <w:lang w:val="ru-RU"/>
              </w:rPr>
              <w:t xml:space="preserve"> </w:t>
            </w:r>
            <w:r w:rsidRPr="00EC7DA0">
              <w:rPr>
                <w:sz w:val="24"/>
                <w:lang w:val="ru-RU"/>
              </w:rPr>
              <w:t>сжатое,</w:t>
            </w:r>
            <w:r w:rsidRPr="00EC7DA0">
              <w:rPr>
                <w:spacing w:val="-15"/>
                <w:sz w:val="24"/>
                <w:lang w:val="ru-RU"/>
              </w:rPr>
              <w:t xml:space="preserve"> </w:t>
            </w:r>
            <w:r w:rsidRPr="00EC7DA0">
              <w:rPr>
                <w:sz w:val="24"/>
                <w:lang w:val="ru-RU"/>
              </w:rPr>
              <w:t>выборочное</w:t>
            </w:r>
            <w:r w:rsidRPr="00EC7DA0">
              <w:rPr>
                <w:spacing w:val="-15"/>
                <w:sz w:val="24"/>
                <w:lang w:val="ru-RU"/>
              </w:rPr>
              <w:t xml:space="preserve"> </w:t>
            </w:r>
            <w:r w:rsidRPr="00EC7DA0">
              <w:rPr>
                <w:sz w:val="24"/>
                <w:lang w:val="ru-RU"/>
              </w:rPr>
              <w:t>изложение</w:t>
            </w:r>
            <w:r w:rsidRPr="00EC7DA0">
              <w:rPr>
                <w:spacing w:val="-15"/>
                <w:sz w:val="24"/>
                <w:lang w:val="ru-RU"/>
              </w:rPr>
              <w:t xml:space="preserve"> </w:t>
            </w:r>
            <w:r w:rsidRPr="00EC7DA0">
              <w:rPr>
                <w:sz w:val="24"/>
                <w:lang w:val="ru-RU"/>
              </w:rPr>
              <w:t>прочитанного или прослушанного текста.</w:t>
            </w:r>
          </w:p>
          <w:p w:rsidR="00E4184B" w:rsidRPr="00EC7DA0" w:rsidRDefault="00EC7DA0">
            <w:pPr>
              <w:pStyle w:val="TableParagraph"/>
              <w:spacing w:line="360" w:lineRule="auto"/>
              <w:ind w:left="261" w:right="368"/>
              <w:rPr>
                <w:sz w:val="24"/>
                <w:lang w:val="ru-RU"/>
              </w:rPr>
            </w:pPr>
            <w:r w:rsidRPr="00EC7DA0">
              <w:rPr>
                <w:sz w:val="24"/>
                <w:lang w:val="ru-RU"/>
              </w:rPr>
              <w:t>Соблюдение языковых норм (орфоэпических, лексических, грамматических, стилистических, орфографических, пунктуационных) русского литературного</w:t>
            </w:r>
            <w:r w:rsidRPr="00EC7DA0">
              <w:rPr>
                <w:spacing w:val="-15"/>
                <w:sz w:val="24"/>
                <w:lang w:val="ru-RU"/>
              </w:rPr>
              <w:t xml:space="preserve"> </w:t>
            </w:r>
            <w:r w:rsidRPr="00EC7DA0">
              <w:rPr>
                <w:sz w:val="24"/>
                <w:lang w:val="ru-RU"/>
              </w:rPr>
              <w:t>языка</w:t>
            </w:r>
            <w:r w:rsidRPr="00EC7DA0">
              <w:rPr>
                <w:spacing w:val="-15"/>
                <w:sz w:val="24"/>
                <w:lang w:val="ru-RU"/>
              </w:rPr>
              <w:t xml:space="preserve"> </w:t>
            </w:r>
            <w:r w:rsidRPr="00EC7DA0">
              <w:rPr>
                <w:sz w:val="24"/>
                <w:lang w:val="ru-RU"/>
              </w:rPr>
              <w:t>в</w:t>
            </w:r>
            <w:r w:rsidRPr="00EC7DA0">
              <w:rPr>
                <w:spacing w:val="-8"/>
                <w:sz w:val="24"/>
                <w:lang w:val="ru-RU"/>
              </w:rPr>
              <w:t xml:space="preserve"> </w:t>
            </w:r>
            <w:r w:rsidRPr="00EC7DA0">
              <w:rPr>
                <w:sz w:val="24"/>
                <w:lang w:val="ru-RU"/>
              </w:rPr>
              <w:t>речевой</w:t>
            </w:r>
            <w:r w:rsidRPr="00EC7DA0">
              <w:rPr>
                <w:spacing w:val="-13"/>
                <w:sz w:val="24"/>
                <w:lang w:val="ru-RU"/>
              </w:rPr>
              <w:t xml:space="preserve"> </w:t>
            </w:r>
            <w:r w:rsidRPr="00EC7DA0">
              <w:rPr>
                <w:sz w:val="24"/>
                <w:lang w:val="ru-RU"/>
              </w:rPr>
              <w:t>практике</w:t>
            </w:r>
            <w:r w:rsidRPr="00EC7DA0">
              <w:rPr>
                <w:spacing w:val="-14"/>
                <w:sz w:val="24"/>
                <w:lang w:val="ru-RU"/>
              </w:rPr>
              <w:t xml:space="preserve"> </w:t>
            </w:r>
            <w:r w:rsidRPr="00EC7DA0">
              <w:rPr>
                <w:sz w:val="24"/>
                <w:lang w:val="ru-RU"/>
              </w:rPr>
              <w:t>при</w:t>
            </w:r>
            <w:r w:rsidRPr="00EC7DA0">
              <w:rPr>
                <w:spacing w:val="-13"/>
                <w:sz w:val="24"/>
                <w:lang w:val="ru-RU"/>
              </w:rPr>
              <w:t xml:space="preserve"> </w:t>
            </w:r>
            <w:r w:rsidRPr="00EC7DA0">
              <w:rPr>
                <w:sz w:val="24"/>
                <w:lang w:val="ru-RU"/>
              </w:rPr>
              <w:t>создании устных и письменных высказываний.</w:t>
            </w:r>
          </w:p>
          <w:p w:rsidR="00E4184B" w:rsidRPr="00EC7DA0" w:rsidRDefault="00EC7DA0">
            <w:pPr>
              <w:pStyle w:val="TableParagraph"/>
              <w:spacing w:line="360" w:lineRule="auto"/>
              <w:ind w:left="261"/>
              <w:rPr>
                <w:sz w:val="24"/>
                <w:lang w:val="ru-RU"/>
              </w:rPr>
            </w:pPr>
            <w:r w:rsidRPr="00EC7DA0">
              <w:rPr>
                <w:sz w:val="24"/>
                <w:lang w:val="ru-RU"/>
              </w:rPr>
              <w:t>Приёмы</w:t>
            </w:r>
            <w:r w:rsidRPr="00EC7DA0">
              <w:rPr>
                <w:spacing w:val="-15"/>
                <w:sz w:val="24"/>
                <w:lang w:val="ru-RU"/>
              </w:rPr>
              <w:t xml:space="preserve"> </w:t>
            </w:r>
            <w:r w:rsidRPr="00EC7DA0">
              <w:rPr>
                <w:sz w:val="24"/>
                <w:lang w:val="ru-RU"/>
              </w:rPr>
              <w:t>работы</w:t>
            </w:r>
            <w:r w:rsidRPr="00EC7DA0">
              <w:rPr>
                <w:spacing w:val="-15"/>
                <w:sz w:val="24"/>
                <w:lang w:val="ru-RU"/>
              </w:rPr>
              <w:t xml:space="preserve"> </w:t>
            </w:r>
            <w:r w:rsidRPr="00EC7DA0">
              <w:rPr>
                <w:sz w:val="24"/>
                <w:lang w:val="ru-RU"/>
              </w:rPr>
              <w:t>с</w:t>
            </w:r>
            <w:r w:rsidRPr="00EC7DA0">
              <w:rPr>
                <w:spacing w:val="-15"/>
                <w:sz w:val="24"/>
                <w:lang w:val="ru-RU"/>
              </w:rPr>
              <w:t xml:space="preserve"> </w:t>
            </w:r>
            <w:r w:rsidRPr="00EC7DA0">
              <w:rPr>
                <w:sz w:val="24"/>
                <w:lang w:val="ru-RU"/>
              </w:rPr>
              <w:t>учебной</w:t>
            </w:r>
            <w:r w:rsidRPr="00EC7DA0">
              <w:rPr>
                <w:spacing w:val="-15"/>
                <w:sz w:val="24"/>
                <w:lang w:val="ru-RU"/>
              </w:rPr>
              <w:t xml:space="preserve"> </w:t>
            </w:r>
            <w:r w:rsidRPr="00EC7DA0">
              <w:rPr>
                <w:sz w:val="24"/>
                <w:lang w:val="ru-RU"/>
              </w:rPr>
              <w:t>книгой,</w:t>
            </w:r>
            <w:r w:rsidRPr="00EC7DA0">
              <w:rPr>
                <w:spacing w:val="-15"/>
                <w:sz w:val="24"/>
                <w:lang w:val="ru-RU"/>
              </w:rPr>
              <w:t xml:space="preserve"> </w:t>
            </w:r>
            <w:r w:rsidRPr="00EC7DA0">
              <w:rPr>
                <w:sz w:val="24"/>
                <w:lang w:val="ru-RU"/>
              </w:rPr>
              <w:t>лингвистическими словарями, справочной литературой.</w:t>
            </w:r>
          </w:p>
        </w:tc>
      </w:tr>
      <w:tr w:rsidR="00E4184B" w:rsidRPr="005E0866">
        <w:trPr>
          <w:trHeight w:val="3878"/>
        </w:trPr>
        <w:tc>
          <w:tcPr>
            <w:tcW w:w="3990"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Default="00EC7DA0">
            <w:pPr>
              <w:pStyle w:val="TableParagraph"/>
              <w:spacing w:before="230"/>
              <w:ind w:left="261"/>
              <w:rPr>
                <w:sz w:val="24"/>
              </w:rPr>
            </w:pPr>
            <w:r>
              <w:rPr>
                <w:spacing w:val="-2"/>
                <w:sz w:val="24"/>
              </w:rPr>
              <w:t>Текст.</w:t>
            </w:r>
          </w:p>
        </w:tc>
        <w:tc>
          <w:tcPr>
            <w:tcW w:w="6386" w:type="dxa"/>
          </w:tcPr>
          <w:p w:rsidR="00E4184B" w:rsidRPr="00EC7DA0" w:rsidRDefault="00EC7DA0">
            <w:pPr>
              <w:pStyle w:val="TableParagraph"/>
              <w:spacing w:before="68" w:line="360" w:lineRule="auto"/>
              <w:ind w:left="261" w:right="368"/>
              <w:rPr>
                <w:sz w:val="24"/>
                <w:lang w:val="ru-RU"/>
              </w:rPr>
            </w:pPr>
            <w:r w:rsidRPr="00EC7DA0">
              <w:rPr>
                <w:sz w:val="24"/>
                <w:lang w:val="ru-RU"/>
              </w:rPr>
              <w:t>Сочетание разных функционально-смысловых типов речи</w:t>
            </w:r>
            <w:r w:rsidRPr="00EC7DA0">
              <w:rPr>
                <w:spacing w:val="-3"/>
                <w:sz w:val="24"/>
                <w:lang w:val="ru-RU"/>
              </w:rPr>
              <w:t xml:space="preserve"> </w:t>
            </w:r>
            <w:r w:rsidRPr="00EC7DA0">
              <w:rPr>
                <w:sz w:val="24"/>
                <w:lang w:val="ru-RU"/>
              </w:rPr>
              <w:t>в</w:t>
            </w:r>
            <w:r w:rsidRPr="00EC7DA0">
              <w:rPr>
                <w:spacing w:val="-3"/>
                <w:sz w:val="24"/>
                <w:lang w:val="ru-RU"/>
              </w:rPr>
              <w:t xml:space="preserve"> </w:t>
            </w:r>
            <w:r w:rsidRPr="00EC7DA0">
              <w:rPr>
                <w:sz w:val="24"/>
                <w:lang w:val="ru-RU"/>
              </w:rPr>
              <w:t>тексте,</w:t>
            </w:r>
            <w:r w:rsidRPr="00EC7DA0">
              <w:rPr>
                <w:spacing w:val="-7"/>
                <w:sz w:val="24"/>
                <w:lang w:val="ru-RU"/>
              </w:rPr>
              <w:t xml:space="preserve"> </w:t>
            </w:r>
            <w:r w:rsidRPr="00EC7DA0">
              <w:rPr>
                <w:sz w:val="24"/>
                <w:lang w:val="ru-RU"/>
              </w:rPr>
              <w:t>в</w:t>
            </w:r>
            <w:r w:rsidRPr="00EC7DA0">
              <w:rPr>
                <w:spacing w:val="-7"/>
                <w:sz w:val="24"/>
                <w:lang w:val="ru-RU"/>
              </w:rPr>
              <w:t xml:space="preserve"> </w:t>
            </w:r>
            <w:r w:rsidRPr="00EC7DA0">
              <w:rPr>
                <w:sz w:val="24"/>
                <w:lang w:val="ru-RU"/>
              </w:rPr>
              <w:t>том</w:t>
            </w:r>
            <w:r w:rsidRPr="00EC7DA0">
              <w:rPr>
                <w:spacing w:val="-7"/>
                <w:sz w:val="24"/>
                <w:lang w:val="ru-RU"/>
              </w:rPr>
              <w:t xml:space="preserve"> </w:t>
            </w:r>
            <w:r w:rsidRPr="00EC7DA0">
              <w:rPr>
                <w:sz w:val="24"/>
                <w:lang w:val="ru-RU"/>
              </w:rPr>
              <w:t>числе</w:t>
            </w:r>
            <w:r w:rsidRPr="00EC7DA0">
              <w:rPr>
                <w:spacing w:val="-5"/>
                <w:sz w:val="24"/>
                <w:lang w:val="ru-RU"/>
              </w:rPr>
              <w:t xml:space="preserve"> </w:t>
            </w:r>
            <w:r w:rsidRPr="00EC7DA0">
              <w:rPr>
                <w:sz w:val="24"/>
                <w:lang w:val="ru-RU"/>
              </w:rPr>
              <w:t>сочетание</w:t>
            </w:r>
            <w:r w:rsidRPr="00EC7DA0">
              <w:rPr>
                <w:spacing w:val="-5"/>
                <w:sz w:val="24"/>
                <w:lang w:val="ru-RU"/>
              </w:rPr>
              <w:t xml:space="preserve"> </w:t>
            </w:r>
            <w:r w:rsidRPr="00EC7DA0">
              <w:rPr>
                <w:sz w:val="24"/>
                <w:lang w:val="ru-RU"/>
              </w:rPr>
              <w:t>элементов</w:t>
            </w:r>
            <w:r w:rsidRPr="00EC7DA0">
              <w:rPr>
                <w:spacing w:val="-1"/>
                <w:sz w:val="24"/>
                <w:lang w:val="ru-RU"/>
              </w:rPr>
              <w:t xml:space="preserve"> </w:t>
            </w:r>
            <w:r w:rsidRPr="00EC7DA0">
              <w:rPr>
                <w:sz w:val="24"/>
                <w:lang w:val="ru-RU"/>
              </w:rPr>
              <w:t>разных функциональных разновидностей языка в художественном произведении.</w:t>
            </w:r>
          </w:p>
          <w:p w:rsidR="00E4184B" w:rsidRPr="00EC7DA0" w:rsidRDefault="00EC7DA0">
            <w:pPr>
              <w:pStyle w:val="TableParagraph"/>
              <w:spacing w:before="1" w:line="360" w:lineRule="auto"/>
              <w:ind w:left="261" w:right="1395"/>
              <w:jc w:val="both"/>
              <w:rPr>
                <w:sz w:val="24"/>
                <w:lang w:val="ru-RU"/>
              </w:rPr>
            </w:pPr>
            <w:r w:rsidRPr="00EC7DA0">
              <w:rPr>
                <w:sz w:val="24"/>
                <w:lang w:val="ru-RU"/>
              </w:rPr>
              <w:t>Особенности</w:t>
            </w:r>
            <w:r w:rsidRPr="00EC7DA0">
              <w:rPr>
                <w:spacing w:val="-15"/>
                <w:sz w:val="24"/>
                <w:lang w:val="ru-RU"/>
              </w:rPr>
              <w:t xml:space="preserve"> </w:t>
            </w:r>
            <w:r w:rsidRPr="00EC7DA0">
              <w:rPr>
                <w:sz w:val="24"/>
                <w:lang w:val="ru-RU"/>
              </w:rPr>
              <w:t>употребления</w:t>
            </w:r>
            <w:r w:rsidRPr="00EC7DA0">
              <w:rPr>
                <w:spacing w:val="-14"/>
                <w:sz w:val="24"/>
                <w:lang w:val="ru-RU"/>
              </w:rPr>
              <w:t xml:space="preserve"> </w:t>
            </w:r>
            <w:r w:rsidRPr="00EC7DA0">
              <w:rPr>
                <w:sz w:val="24"/>
                <w:lang w:val="ru-RU"/>
              </w:rPr>
              <w:t>языковых</w:t>
            </w:r>
            <w:r w:rsidRPr="00EC7DA0">
              <w:rPr>
                <w:spacing w:val="-15"/>
                <w:sz w:val="24"/>
                <w:lang w:val="ru-RU"/>
              </w:rPr>
              <w:t xml:space="preserve"> </w:t>
            </w:r>
            <w:r w:rsidRPr="00EC7DA0">
              <w:rPr>
                <w:sz w:val="24"/>
                <w:lang w:val="ru-RU"/>
              </w:rPr>
              <w:t>средств выразительности</w:t>
            </w:r>
            <w:r w:rsidRPr="00EC7DA0">
              <w:rPr>
                <w:spacing w:val="-7"/>
                <w:sz w:val="24"/>
                <w:lang w:val="ru-RU"/>
              </w:rPr>
              <w:t xml:space="preserve"> </w:t>
            </w:r>
            <w:r w:rsidRPr="00EC7DA0">
              <w:rPr>
                <w:sz w:val="24"/>
                <w:lang w:val="ru-RU"/>
              </w:rPr>
              <w:t>в</w:t>
            </w:r>
            <w:r w:rsidRPr="00EC7DA0">
              <w:rPr>
                <w:spacing w:val="-14"/>
                <w:sz w:val="24"/>
                <w:lang w:val="ru-RU"/>
              </w:rPr>
              <w:t xml:space="preserve"> </w:t>
            </w:r>
            <w:r w:rsidRPr="00EC7DA0">
              <w:rPr>
                <w:sz w:val="24"/>
                <w:lang w:val="ru-RU"/>
              </w:rPr>
              <w:t>текстах,</w:t>
            </w:r>
            <w:r w:rsidRPr="00EC7DA0">
              <w:rPr>
                <w:spacing w:val="-8"/>
                <w:sz w:val="24"/>
                <w:lang w:val="ru-RU"/>
              </w:rPr>
              <w:t xml:space="preserve"> </w:t>
            </w:r>
            <w:r w:rsidRPr="00EC7DA0">
              <w:rPr>
                <w:sz w:val="24"/>
                <w:lang w:val="ru-RU"/>
              </w:rPr>
              <w:t>принадлежащих</w:t>
            </w:r>
            <w:r w:rsidRPr="00EC7DA0">
              <w:rPr>
                <w:spacing w:val="-14"/>
                <w:sz w:val="24"/>
                <w:lang w:val="ru-RU"/>
              </w:rPr>
              <w:t xml:space="preserve"> </w:t>
            </w:r>
            <w:r w:rsidRPr="00EC7DA0">
              <w:rPr>
                <w:sz w:val="24"/>
                <w:lang w:val="ru-RU"/>
              </w:rPr>
              <w:t>к различным функционально-</w:t>
            </w:r>
          </w:p>
          <w:p w:rsidR="00E4184B" w:rsidRPr="00EC7DA0" w:rsidRDefault="00EC7DA0">
            <w:pPr>
              <w:pStyle w:val="TableParagraph"/>
              <w:spacing w:before="2" w:line="360" w:lineRule="auto"/>
              <w:ind w:left="261" w:right="498"/>
              <w:jc w:val="both"/>
              <w:rPr>
                <w:sz w:val="24"/>
                <w:lang w:val="ru-RU"/>
              </w:rPr>
            </w:pPr>
            <w:r w:rsidRPr="00EC7DA0">
              <w:rPr>
                <w:sz w:val="24"/>
                <w:lang w:val="ru-RU"/>
              </w:rPr>
              <w:t>смысловым</w:t>
            </w:r>
            <w:r w:rsidRPr="00EC7DA0">
              <w:rPr>
                <w:spacing w:val="-15"/>
                <w:sz w:val="24"/>
                <w:lang w:val="ru-RU"/>
              </w:rPr>
              <w:t xml:space="preserve"> </w:t>
            </w:r>
            <w:r w:rsidRPr="00EC7DA0">
              <w:rPr>
                <w:sz w:val="24"/>
                <w:lang w:val="ru-RU"/>
              </w:rPr>
              <w:t>типам</w:t>
            </w:r>
            <w:r w:rsidRPr="00EC7DA0">
              <w:rPr>
                <w:spacing w:val="-15"/>
                <w:sz w:val="24"/>
                <w:lang w:val="ru-RU"/>
              </w:rPr>
              <w:t xml:space="preserve"> </w:t>
            </w:r>
            <w:r w:rsidRPr="00EC7DA0">
              <w:rPr>
                <w:sz w:val="24"/>
                <w:lang w:val="ru-RU"/>
              </w:rPr>
              <w:t>речи.</w:t>
            </w:r>
            <w:r w:rsidRPr="00EC7DA0">
              <w:rPr>
                <w:spacing w:val="-15"/>
                <w:sz w:val="24"/>
                <w:lang w:val="ru-RU"/>
              </w:rPr>
              <w:t xml:space="preserve"> </w:t>
            </w:r>
            <w:r w:rsidRPr="00EC7DA0">
              <w:rPr>
                <w:sz w:val="24"/>
                <w:lang w:val="ru-RU"/>
              </w:rPr>
              <w:t>Информационная</w:t>
            </w:r>
            <w:r w:rsidRPr="00EC7DA0">
              <w:rPr>
                <w:spacing w:val="-15"/>
                <w:sz w:val="24"/>
                <w:lang w:val="ru-RU"/>
              </w:rPr>
              <w:t xml:space="preserve"> </w:t>
            </w:r>
            <w:r w:rsidRPr="00EC7DA0">
              <w:rPr>
                <w:sz w:val="24"/>
                <w:lang w:val="ru-RU"/>
              </w:rPr>
              <w:t xml:space="preserve">переработка </w:t>
            </w:r>
            <w:r w:rsidRPr="00EC7DA0">
              <w:rPr>
                <w:spacing w:val="-2"/>
                <w:sz w:val="24"/>
                <w:lang w:val="ru-RU"/>
              </w:rPr>
              <w:t>текста.</w:t>
            </w:r>
          </w:p>
        </w:tc>
      </w:tr>
      <w:tr w:rsidR="00E4184B" w:rsidRPr="005E0866">
        <w:trPr>
          <w:trHeight w:val="1804"/>
        </w:trPr>
        <w:tc>
          <w:tcPr>
            <w:tcW w:w="3990" w:type="dxa"/>
          </w:tcPr>
          <w:p w:rsidR="00E4184B" w:rsidRPr="00EC7DA0" w:rsidRDefault="00E4184B">
            <w:pPr>
              <w:pStyle w:val="TableParagraph"/>
              <w:rPr>
                <w:sz w:val="26"/>
                <w:lang w:val="ru-RU"/>
              </w:rPr>
            </w:pPr>
          </w:p>
          <w:p w:rsidR="00E4184B" w:rsidRDefault="00EC7DA0">
            <w:pPr>
              <w:pStyle w:val="TableParagraph"/>
              <w:spacing w:before="187" w:line="360" w:lineRule="auto"/>
              <w:ind w:left="261" w:right="387"/>
              <w:rPr>
                <w:sz w:val="24"/>
              </w:rPr>
            </w:pPr>
            <w:r>
              <w:rPr>
                <w:spacing w:val="-2"/>
                <w:sz w:val="24"/>
              </w:rPr>
              <w:t>Функциональные</w:t>
            </w:r>
            <w:r>
              <w:rPr>
                <w:spacing w:val="-13"/>
                <w:sz w:val="24"/>
              </w:rPr>
              <w:t xml:space="preserve"> </w:t>
            </w:r>
            <w:r>
              <w:rPr>
                <w:spacing w:val="-2"/>
                <w:sz w:val="24"/>
              </w:rPr>
              <w:t>разновидности языка.</w:t>
            </w:r>
          </w:p>
        </w:tc>
        <w:tc>
          <w:tcPr>
            <w:tcW w:w="6386" w:type="dxa"/>
          </w:tcPr>
          <w:p w:rsidR="00E4184B" w:rsidRPr="00EC7DA0" w:rsidRDefault="00EC7DA0">
            <w:pPr>
              <w:pStyle w:val="TableParagraph"/>
              <w:spacing w:before="68" w:line="360" w:lineRule="auto"/>
              <w:ind w:left="261" w:right="368"/>
              <w:rPr>
                <w:sz w:val="24"/>
                <w:lang w:val="ru-RU"/>
              </w:rPr>
            </w:pPr>
            <w:r w:rsidRPr="00EC7DA0">
              <w:rPr>
                <w:sz w:val="24"/>
                <w:lang w:val="ru-RU"/>
              </w:rPr>
              <w:t>Функциональные разновидности современного русского</w:t>
            </w:r>
            <w:r w:rsidRPr="00EC7DA0">
              <w:rPr>
                <w:spacing w:val="-15"/>
                <w:sz w:val="24"/>
                <w:lang w:val="ru-RU"/>
              </w:rPr>
              <w:t xml:space="preserve"> </w:t>
            </w:r>
            <w:r w:rsidRPr="00EC7DA0">
              <w:rPr>
                <w:sz w:val="24"/>
                <w:lang w:val="ru-RU"/>
              </w:rPr>
              <w:t>языка:</w:t>
            </w:r>
            <w:r w:rsidRPr="00EC7DA0">
              <w:rPr>
                <w:spacing w:val="-15"/>
                <w:sz w:val="24"/>
                <w:lang w:val="ru-RU"/>
              </w:rPr>
              <w:t xml:space="preserve"> </w:t>
            </w:r>
            <w:r w:rsidRPr="00EC7DA0">
              <w:rPr>
                <w:sz w:val="24"/>
                <w:lang w:val="ru-RU"/>
              </w:rPr>
              <w:t>разговорная</w:t>
            </w:r>
            <w:r w:rsidRPr="00EC7DA0">
              <w:rPr>
                <w:spacing w:val="-15"/>
                <w:sz w:val="24"/>
                <w:lang w:val="ru-RU"/>
              </w:rPr>
              <w:t xml:space="preserve"> </w:t>
            </w:r>
            <w:r w:rsidRPr="00EC7DA0">
              <w:rPr>
                <w:sz w:val="24"/>
                <w:lang w:val="ru-RU"/>
              </w:rPr>
              <w:t>речь;</w:t>
            </w:r>
            <w:r w:rsidRPr="00EC7DA0">
              <w:rPr>
                <w:spacing w:val="-15"/>
                <w:sz w:val="24"/>
                <w:lang w:val="ru-RU"/>
              </w:rPr>
              <w:t xml:space="preserve"> </w:t>
            </w:r>
            <w:r w:rsidRPr="00EC7DA0">
              <w:rPr>
                <w:sz w:val="24"/>
                <w:lang w:val="ru-RU"/>
              </w:rPr>
              <w:t>функциональные стили: научный (научно-</w:t>
            </w:r>
          </w:p>
          <w:p w:rsidR="00E4184B" w:rsidRPr="00EC7DA0" w:rsidRDefault="00EC7DA0">
            <w:pPr>
              <w:pStyle w:val="TableParagraph"/>
              <w:spacing w:before="2"/>
              <w:ind w:left="261"/>
              <w:rPr>
                <w:sz w:val="24"/>
                <w:lang w:val="ru-RU"/>
              </w:rPr>
            </w:pPr>
            <w:r w:rsidRPr="00EC7DA0">
              <w:rPr>
                <w:sz w:val="24"/>
                <w:lang w:val="ru-RU"/>
              </w:rPr>
              <w:t>учебный),</w:t>
            </w:r>
            <w:r w:rsidRPr="00EC7DA0">
              <w:rPr>
                <w:spacing w:val="-15"/>
                <w:sz w:val="24"/>
                <w:lang w:val="ru-RU"/>
              </w:rPr>
              <w:t xml:space="preserve"> </w:t>
            </w:r>
            <w:r w:rsidRPr="00EC7DA0">
              <w:rPr>
                <w:sz w:val="24"/>
                <w:lang w:val="ru-RU"/>
              </w:rPr>
              <w:t>публицистический,</w:t>
            </w:r>
            <w:r w:rsidRPr="00EC7DA0">
              <w:rPr>
                <w:spacing w:val="-15"/>
                <w:sz w:val="24"/>
                <w:lang w:val="ru-RU"/>
              </w:rPr>
              <w:t xml:space="preserve"> </w:t>
            </w:r>
            <w:r w:rsidRPr="00EC7DA0">
              <w:rPr>
                <w:sz w:val="24"/>
                <w:lang w:val="ru-RU"/>
              </w:rPr>
              <w:t>официально-деловой;</w:t>
            </w:r>
            <w:r w:rsidRPr="00EC7DA0">
              <w:rPr>
                <w:spacing w:val="-15"/>
                <w:sz w:val="24"/>
                <w:lang w:val="ru-RU"/>
              </w:rPr>
              <w:t xml:space="preserve"> </w:t>
            </w:r>
            <w:r w:rsidRPr="00EC7DA0">
              <w:rPr>
                <w:spacing w:val="-4"/>
                <w:sz w:val="24"/>
                <w:lang w:val="ru-RU"/>
              </w:rPr>
              <w:t>язык</w:t>
            </w:r>
          </w:p>
        </w:tc>
      </w:tr>
    </w:tbl>
    <w:p w:rsidR="00E4184B" w:rsidRPr="00EC7DA0" w:rsidRDefault="00E4184B">
      <w:pPr>
        <w:rPr>
          <w:sz w:val="24"/>
          <w:lang w:val="ru-RU"/>
        </w:rPr>
        <w:sectPr w:rsidR="00E4184B" w:rsidRPr="00EC7DA0" w:rsidSect="005E0866">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90"/>
        <w:gridCol w:w="6386"/>
      </w:tblGrid>
      <w:tr w:rsidR="00E4184B" w:rsidRPr="005E0866">
        <w:trPr>
          <w:trHeight w:val="5948"/>
        </w:trPr>
        <w:tc>
          <w:tcPr>
            <w:tcW w:w="3990" w:type="dxa"/>
          </w:tcPr>
          <w:p w:rsidR="00E4184B" w:rsidRPr="00EC7DA0" w:rsidRDefault="00E4184B">
            <w:pPr>
              <w:pStyle w:val="TableParagraph"/>
              <w:rPr>
                <w:sz w:val="24"/>
                <w:lang w:val="ru-RU"/>
              </w:rPr>
            </w:pPr>
          </w:p>
        </w:tc>
        <w:tc>
          <w:tcPr>
            <w:tcW w:w="6386" w:type="dxa"/>
          </w:tcPr>
          <w:p w:rsidR="00E4184B" w:rsidRPr="00EC7DA0" w:rsidRDefault="00EC7DA0">
            <w:pPr>
              <w:pStyle w:val="TableParagraph"/>
              <w:spacing w:before="68" w:line="360" w:lineRule="auto"/>
              <w:ind w:left="261"/>
              <w:rPr>
                <w:sz w:val="24"/>
                <w:lang w:val="ru-RU"/>
              </w:rPr>
            </w:pPr>
            <w:r w:rsidRPr="00EC7DA0">
              <w:rPr>
                <w:sz w:val="24"/>
                <w:lang w:val="ru-RU"/>
              </w:rPr>
              <w:t>художественной литературы (повторение, обобщение). Научный</w:t>
            </w:r>
            <w:r w:rsidRPr="00EC7DA0">
              <w:rPr>
                <w:spacing w:val="-15"/>
                <w:sz w:val="24"/>
                <w:lang w:val="ru-RU"/>
              </w:rPr>
              <w:t xml:space="preserve"> </w:t>
            </w:r>
            <w:r w:rsidRPr="00EC7DA0">
              <w:rPr>
                <w:sz w:val="24"/>
                <w:lang w:val="ru-RU"/>
              </w:rPr>
              <w:t>стиль.</w:t>
            </w:r>
            <w:r w:rsidRPr="00EC7DA0">
              <w:rPr>
                <w:spacing w:val="-15"/>
                <w:sz w:val="24"/>
                <w:lang w:val="ru-RU"/>
              </w:rPr>
              <w:t xml:space="preserve"> </w:t>
            </w:r>
            <w:r w:rsidRPr="00EC7DA0">
              <w:rPr>
                <w:sz w:val="24"/>
                <w:lang w:val="ru-RU"/>
              </w:rPr>
              <w:t>Сфера</w:t>
            </w:r>
            <w:r w:rsidRPr="00EC7DA0">
              <w:rPr>
                <w:spacing w:val="-13"/>
                <w:sz w:val="24"/>
                <w:lang w:val="ru-RU"/>
              </w:rPr>
              <w:t xml:space="preserve"> </w:t>
            </w:r>
            <w:r w:rsidRPr="00EC7DA0">
              <w:rPr>
                <w:sz w:val="24"/>
                <w:lang w:val="ru-RU"/>
              </w:rPr>
              <w:t>употребления,</w:t>
            </w:r>
            <w:r w:rsidRPr="00EC7DA0">
              <w:rPr>
                <w:spacing w:val="-15"/>
                <w:sz w:val="24"/>
                <w:lang w:val="ru-RU"/>
              </w:rPr>
              <w:t xml:space="preserve"> </w:t>
            </w:r>
            <w:r w:rsidRPr="00EC7DA0">
              <w:rPr>
                <w:sz w:val="24"/>
                <w:lang w:val="ru-RU"/>
              </w:rPr>
              <w:t>функции,</w:t>
            </w:r>
            <w:r w:rsidRPr="00EC7DA0">
              <w:rPr>
                <w:spacing w:val="-15"/>
                <w:sz w:val="24"/>
                <w:lang w:val="ru-RU"/>
              </w:rPr>
              <w:t xml:space="preserve"> </w:t>
            </w:r>
            <w:r w:rsidRPr="00EC7DA0">
              <w:rPr>
                <w:sz w:val="24"/>
                <w:lang w:val="ru-RU"/>
              </w:rPr>
              <w:t>типичные ситуации речевого общения, задачи речи, языковые средства, характерные для научного стиля. Тезисы, конспект, реферат, рецензия.</w:t>
            </w:r>
          </w:p>
          <w:p w:rsidR="00E4184B" w:rsidRPr="00EC7DA0" w:rsidRDefault="00EC7DA0">
            <w:pPr>
              <w:pStyle w:val="TableParagraph"/>
              <w:spacing w:before="5" w:line="360" w:lineRule="auto"/>
              <w:ind w:left="261"/>
              <w:rPr>
                <w:sz w:val="24"/>
                <w:lang w:val="ru-RU"/>
              </w:rPr>
            </w:pPr>
            <w:r w:rsidRPr="00EC7DA0">
              <w:rPr>
                <w:sz w:val="24"/>
                <w:lang w:val="ru-RU"/>
              </w:rPr>
              <w:t>Язык</w:t>
            </w:r>
            <w:r w:rsidRPr="00EC7DA0">
              <w:rPr>
                <w:spacing w:val="-15"/>
                <w:sz w:val="24"/>
                <w:lang w:val="ru-RU"/>
              </w:rPr>
              <w:t xml:space="preserve"> </w:t>
            </w:r>
            <w:r w:rsidRPr="00EC7DA0">
              <w:rPr>
                <w:sz w:val="24"/>
                <w:lang w:val="ru-RU"/>
              </w:rPr>
              <w:t>художественной</w:t>
            </w:r>
            <w:r w:rsidRPr="00EC7DA0">
              <w:rPr>
                <w:spacing w:val="-13"/>
                <w:sz w:val="24"/>
                <w:lang w:val="ru-RU"/>
              </w:rPr>
              <w:t xml:space="preserve"> </w:t>
            </w:r>
            <w:r w:rsidRPr="00EC7DA0">
              <w:rPr>
                <w:sz w:val="24"/>
                <w:lang w:val="ru-RU"/>
              </w:rPr>
              <w:t>литературы</w:t>
            </w:r>
            <w:r w:rsidRPr="00EC7DA0">
              <w:rPr>
                <w:spacing w:val="-13"/>
                <w:sz w:val="24"/>
                <w:lang w:val="ru-RU"/>
              </w:rPr>
              <w:t xml:space="preserve"> </w:t>
            </w:r>
            <w:r w:rsidRPr="00EC7DA0">
              <w:rPr>
                <w:sz w:val="24"/>
                <w:lang w:val="ru-RU"/>
              </w:rPr>
              <w:t>и</w:t>
            </w:r>
            <w:r w:rsidRPr="00EC7DA0">
              <w:rPr>
                <w:spacing w:val="-10"/>
                <w:sz w:val="24"/>
                <w:lang w:val="ru-RU"/>
              </w:rPr>
              <w:t xml:space="preserve"> </w:t>
            </w:r>
            <w:r w:rsidRPr="00EC7DA0">
              <w:rPr>
                <w:sz w:val="24"/>
                <w:lang w:val="ru-RU"/>
              </w:rPr>
              <w:t>его</w:t>
            </w:r>
            <w:r w:rsidRPr="00EC7DA0">
              <w:rPr>
                <w:spacing w:val="-15"/>
                <w:sz w:val="24"/>
                <w:lang w:val="ru-RU"/>
              </w:rPr>
              <w:t xml:space="preserve"> </w:t>
            </w:r>
            <w:r w:rsidRPr="00EC7DA0">
              <w:rPr>
                <w:sz w:val="24"/>
                <w:lang w:val="ru-RU"/>
              </w:rPr>
              <w:t>отличие</w:t>
            </w:r>
            <w:r w:rsidRPr="00EC7DA0">
              <w:rPr>
                <w:spacing w:val="-11"/>
                <w:sz w:val="24"/>
                <w:lang w:val="ru-RU"/>
              </w:rPr>
              <w:t xml:space="preserve"> </w:t>
            </w:r>
            <w:r w:rsidRPr="00EC7DA0">
              <w:rPr>
                <w:sz w:val="24"/>
                <w:lang w:val="ru-RU"/>
              </w:rPr>
              <w:t>от</w:t>
            </w:r>
            <w:r w:rsidRPr="00EC7DA0">
              <w:rPr>
                <w:spacing w:val="-14"/>
                <w:sz w:val="24"/>
                <w:lang w:val="ru-RU"/>
              </w:rPr>
              <w:t xml:space="preserve"> </w:t>
            </w:r>
            <w:r w:rsidRPr="00EC7DA0">
              <w:rPr>
                <w:sz w:val="24"/>
                <w:lang w:val="ru-RU"/>
              </w:rPr>
              <w:t>других разновидностей современного русского языка. Основные признаки художественной речи:</w:t>
            </w:r>
          </w:p>
          <w:p w:rsidR="00E4184B" w:rsidRPr="00EC7DA0" w:rsidRDefault="00EC7DA0">
            <w:pPr>
              <w:pStyle w:val="TableParagraph"/>
              <w:spacing w:line="360" w:lineRule="auto"/>
              <w:ind w:left="261" w:right="368"/>
              <w:rPr>
                <w:sz w:val="24"/>
                <w:lang w:val="ru-RU"/>
              </w:rPr>
            </w:pPr>
            <w:r w:rsidRPr="00EC7DA0">
              <w:rPr>
                <w:sz w:val="24"/>
                <w:lang w:val="ru-RU"/>
              </w:rPr>
              <w:t>образность,</w:t>
            </w:r>
            <w:r w:rsidRPr="00EC7DA0">
              <w:rPr>
                <w:spacing w:val="-11"/>
                <w:sz w:val="24"/>
                <w:lang w:val="ru-RU"/>
              </w:rPr>
              <w:t xml:space="preserve"> </w:t>
            </w:r>
            <w:r w:rsidRPr="00EC7DA0">
              <w:rPr>
                <w:sz w:val="24"/>
                <w:lang w:val="ru-RU"/>
              </w:rPr>
              <w:t>широкое</w:t>
            </w:r>
            <w:r w:rsidRPr="00EC7DA0">
              <w:rPr>
                <w:spacing w:val="-10"/>
                <w:sz w:val="24"/>
                <w:lang w:val="ru-RU"/>
              </w:rPr>
              <w:t xml:space="preserve"> </w:t>
            </w:r>
            <w:r w:rsidRPr="00EC7DA0">
              <w:rPr>
                <w:sz w:val="24"/>
                <w:lang w:val="ru-RU"/>
              </w:rPr>
              <w:t>использование</w:t>
            </w:r>
            <w:r w:rsidRPr="00EC7DA0">
              <w:rPr>
                <w:spacing w:val="-14"/>
                <w:sz w:val="24"/>
                <w:lang w:val="ru-RU"/>
              </w:rPr>
              <w:t xml:space="preserve"> </w:t>
            </w:r>
            <w:r w:rsidRPr="00EC7DA0">
              <w:rPr>
                <w:sz w:val="24"/>
                <w:lang w:val="ru-RU"/>
              </w:rPr>
              <w:t>изобразительно- выразительных средств, а также языковых средств других функциональных разновидностей языка.</w:t>
            </w:r>
          </w:p>
          <w:p w:rsidR="00E4184B" w:rsidRPr="00EC7DA0" w:rsidRDefault="00EC7DA0">
            <w:pPr>
              <w:pStyle w:val="TableParagraph"/>
              <w:spacing w:line="360" w:lineRule="auto"/>
              <w:ind w:left="261" w:right="368"/>
              <w:rPr>
                <w:sz w:val="24"/>
                <w:lang w:val="ru-RU"/>
              </w:rPr>
            </w:pPr>
            <w:r w:rsidRPr="00EC7DA0">
              <w:rPr>
                <w:sz w:val="24"/>
                <w:lang w:val="ru-RU"/>
              </w:rPr>
              <w:t>Основные изобразительно-выразительные средства русского языка, их использование в речи (метафора, эпитет,</w:t>
            </w:r>
            <w:r w:rsidRPr="00EC7DA0">
              <w:rPr>
                <w:spacing w:val="-5"/>
                <w:sz w:val="24"/>
                <w:lang w:val="ru-RU"/>
              </w:rPr>
              <w:t xml:space="preserve"> </w:t>
            </w:r>
            <w:r w:rsidRPr="00EC7DA0">
              <w:rPr>
                <w:sz w:val="24"/>
                <w:lang w:val="ru-RU"/>
              </w:rPr>
              <w:t>сравнение,</w:t>
            </w:r>
            <w:r w:rsidRPr="00EC7DA0">
              <w:rPr>
                <w:spacing w:val="-9"/>
                <w:sz w:val="24"/>
                <w:lang w:val="ru-RU"/>
              </w:rPr>
              <w:t xml:space="preserve"> </w:t>
            </w:r>
            <w:r w:rsidRPr="00EC7DA0">
              <w:rPr>
                <w:sz w:val="24"/>
                <w:lang w:val="ru-RU"/>
              </w:rPr>
              <w:t>гипербола,</w:t>
            </w:r>
            <w:r w:rsidRPr="00EC7DA0">
              <w:rPr>
                <w:spacing w:val="-13"/>
                <w:sz w:val="24"/>
                <w:lang w:val="ru-RU"/>
              </w:rPr>
              <w:t xml:space="preserve"> </w:t>
            </w:r>
            <w:r w:rsidRPr="00EC7DA0">
              <w:rPr>
                <w:sz w:val="24"/>
                <w:lang w:val="ru-RU"/>
              </w:rPr>
              <w:t>олицетворение</w:t>
            </w:r>
            <w:r w:rsidRPr="00EC7DA0">
              <w:rPr>
                <w:spacing w:val="-12"/>
                <w:sz w:val="24"/>
                <w:lang w:val="ru-RU"/>
              </w:rPr>
              <w:t xml:space="preserve"> </w:t>
            </w:r>
            <w:r w:rsidRPr="00EC7DA0">
              <w:rPr>
                <w:sz w:val="24"/>
                <w:lang w:val="ru-RU"/>
              </w:rPr>
              <w:t>и</w:t>
            </w:r>
            <w:r w:rsidRPr="00EC7DA0">
              <w:rPr>
                <w:spacing w:val="-10"/>
                <w:sz w:val="24"/>
                <w:lang w:val="ru-RU"/>
              </w:rPr>
              <w:t xml:space="preserve"> </w:t>
            </w:r>
            <w:r w:rsidRPr="00EC7DA0">
              <w:rPr>
                <w:sz w:val="24"/>
                <w:lang w:val="ru-RU"/>
              </w:rPr>
              <w:t>другие).</w:t>
            </w:r>
          </w:p>
        </w:tc>
      </w:tr>
      <w:tr w:rsidR="00E4184B" w:rsidRPr="005E0866">
        <w:trPr>
          <w:trHeight w:val="1804"/>
        </w:trPr>
        <w:tc>
          <w:tcPr>
            <w:tcW w:w="3990" w:type="dxa"/>
          </w:tcPr>
          <w:p w:rsidR="00E4184B" w:rsidRPr="00EC7DA0" w:rsidRDefault="00E4184B">
            <w:pPr>
              <w:pStyle w:val="TableParagraph"/>
              <w:spacing w:before="4"/>
              <w:rPr>
                <w:sz w:val="24"/>
                <w:lang w:val="ru-RU"/>
              </w:rPr>
            </w:pPr>
          </w:p>
          <w:p w:rsidR="00E4184B" w:rsidRPr="00EC7DA0" w:rsidRDefault="00EC7DA0">
            <w:pPr>
              <w:pStyle w:val="TableParagraph"/>
              <w:spacing w:line="362" w:lineRule="auto"/>
              <w:ind w:left="261"/>
              <w:rPr>
                <w:sz w:val="24"/>
                <w:lang w:val="ru-RU"/>
              </w:rPr>
            </w:pPr>
            <w:r w:rsidRPr="00EC7DA0">
              <w:rPr>
                <w:spacing w:val="-2"/>
                <w:sz w:val="24"/>
                <w:lang w:val="ru-RU"/>
              </w:rPr>
              <w:t>Синтаксис.</w:t>
            </w:r>
            <w:r w:rsidRPr="00EC7DA0">
              <w:rPr>
                <w:spacing w:val="-13"/>
                <w:sz w:val="24"/>
                <w:lang w:val="ru-RU"/>
              </w:rPr>
              <w:t xml:space="preserve"> </w:t>
            </w:r>
            <w:r w:rsidRPr="00EC7DA0">
              <w:rPr>
                <w:spacing w:val="-2"/>
                <w:sz w:val="24"/>
                <w:lang w:val="ru-RU"/>
              </w:rPr>
              <w:t>Культура</w:t>
            </w:r>
            <w:r w:rsidRPr="00EC7DA0">
              <w:rPr>
                <w:spacing w:val="-13"/>
                <w:sz w:val="24"/>
                <w:lang w:val="ru-RU"/>
              </w:rPr>
              <w:t xml:space="preserve"> </w:t>
            </w:r>
            <w:r w:rsidRPr="00EC7DA0">
              <w:rPr>
                <w:spacing w:val="-2"/>
                <w:sz w:val="24"/>
                <w:lang w:val="ru-RU"/>
              </w:rPr>
              <w:t>речи. Пунктуация.</w:t>
            </w:r>
          </w:p>
          <w:p w:rsidR="00E4184B" w:rsidRPr="00EC7DA0" w:rsidRDefault="00EC7DA0">
            <w:pPr>
              <w:pStyle w:val="TableParagraph"/>
              <w:spacing w:line="273" w:lineRule="exact"/>
              <w:ind w:left="261"/>
              <w:rPr>
                <w:sz w:val="24"/>
                <w:lang w:val="ru-RU"/>
              </w:rPr>
            </w:pPr>
            <w:r w:rsidRPr="00EC7DA0">
              <w:rPr>
                <w:sz w:val="24"/>
                <w:lang w:val="ru-RU"/>
              </w:rPr>
              <w:t>Сложное</w:t>
            </w:r>
            <w:r w:rsidRPr="00EC7DA0">
              <w:rPr>
                <w:spacing w:val="-9"/>
                <w:sz w:val="24"/>
                <w:lang w:val="ru-RU"/>
              </w:rPr>
              <w:t xml:space="preserve"> </w:t>
            </w:r>
            <w:r w:rsidRPr="00EC7DA0">
              <w:rPr>
                <w:spacing w:val="-2"/>
                <w:sz w:val="24"/>
                <w:lang w:val="ru-RU"/>
              </w:rPr>
              <w:t>предложение.</w:t>
            </w:r>
          </w:p>
        </w:tc>
        <w:tc>
          <w:tcPr>
            <w:tcW w:w="6386" w:type="dxa"/>
          </w:tcPr>
          <w:p w:rsidR="00E4184B" w:rsidRPr="00EC7DA0" w:rsidRDefault="00EC7DA0">
            <w:pPr>
              <w:pStyle w:val="TableParagraph"/>
              <w:spacing w:before="73" w:line="362" w:lineRule="auto"/>
              <w:ind w:left="261" w:right="1234"/>
              <w:rPr>
                <w:sz w:val="24"/>
                <w:lang w:val="ru-RU"/>
              </w:rPr>
            </w:pPr>
            <w:r w:rsidRPr="00EC7DA0">
              <w:rPr>
                <w:sz w:val="24"/>
                <w:lang w:val="ru-RU"/>
              </w:rPr>
              <w:t>Понятие</w:t>
            </w:r>
            <w:r w:rsidRPr="00EC7DA0">
              <w:rPr>
                <w:spacing w:val="-15"/>
                <w:sz w:val="24"/>
                <w:lang w:val="ru-RU"/>
              </w:rPr>
              <w:t xml:space="preserve"> </w:t>
            </w:r>
            <w:r w:rsidRPr="00EC7DA0">
              <w:rPr>
                <w:sz w:val="24"/>
                <w:lang w:val="ru-RU"/>
              </w:rPr>
              <w:t>о</w:t>
            </w:r>
            <w:r w:rsidRPr="00EC7DA0">
              <w:rPr>
                <w:spacing w:val="-15"/>
                <w:sz w:val="24"/>
                <w:lang w:val="ru-RU"/>
              </w:rPr>
              <w:t xml:space="preserve"> </w:t>
            </w:r>
            <w:r w:rsidRPr="00EC7DA0">
              <w:rPr>
                <w:sz w:val="24"/>
                <w:lang w:val="ru-RU"/>
              </w:rPr>
              <w:t>сложном</w:t>
            </w:r>
            <w:r w:rsidRPr="00EC7DA0">
              <w:rPr>
                <w:spacing w:val="-15"/>
                <w:sz w:val="24"/>
                <w:lang w:val="ru-RU"/>
              </w:rPr>
              <w:t xml:space="preserve"> </w:t>
            </w:r>
            <w:r w:rsidRPr="00EC7DA0">
              <w:rPr>
                <w:sz w:val="24"/>
                <w:lang w:val="ru-RU"/>
              </w:rPr>
              <w:t>предложении</w:t>
            </w:r>
            <w:r w:rsidRPr="00EC7DA0">
              <w:rPr>
                <w:spacing w:val="-15"/>
                <w:sz w:val="24"/>
                <w:lang w:val="ru-RU"/>
              </w:rPr>
              <w:t xml:space="preserve"> </w:t>
            </w:r>
            <w:r w:rsidRPr="00EC7DA0">
              <w:rPr>
                <w:sz w:val="24"/>
                <w:lang w:val="ru-RU"/>
              </w:rPr>
              <w:t>(повторение). Классификация сложных предложений.</w:t>
            </w:r>
          </w:p>
          <w:p w:rsidR="00E4184B" w:rsidRPr="00EC7DA0" w:rsidRDefault="00EC7DA0">
            <w:pPr>
              <w:pStyle w:val="TableParagraph"/>
              <w:spacing w:line="360" w:lineRule="auto"/>
              <w:ind w:left="261" w:right="368"/>
              <w:rPr>
                <w:sz w:val="24"/>
                <w:lang w:val="ru-RU"/>
              </w:rPr>
            </w:pPr>
            <w:r w:rsidRPr="00EC7DA0">
              <w:rPr>
                <w:sz w:val="24"/>
                <w:lang w:val="ru-RU"/>
              </w:rPr>
              <w:t>Смысловое,</w:t>
            </w:r>
            <w:r w:rsidRPr="00EC7DA0">
              <w:rPr>
                <w:spacing w:val="-15"/>
                <w:sz w:val="24"/>
                <w:lang w:val="ru-RU"/>
              </w:rPr>
              <w:t xml:space="preserve"> </w:t>
            </w:r>
            <w:r w:rsidRPr="00EC7DA0">
              <w:rPr>
                <w:sz w:val="24"/>
                <w:lang w:val="ru-RU"/>
              </w:rPr>
              <w:t>структурное</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интонационное</w:t>
            </w:r>
            <w:r w:rsidRPr="00EC7DA0">
              <w:rPr>
                <w:spacing w:val="-15"/>
                <w:sz w:val="24"/>
                <w:lang w:val="ru-RU"/>
              </w:rPr>
              <w:t xml:space="preserve"> </w:t>
            </w:r>
            <w:r w:rsidRPr="00EC7DA0">
              <w:rPr>
                <w:sz w:val="24"/>
                <w:lang w:val="ru-RU"/>
              </w:rPr>
              <w:t>единство частей сложного предложения.</w:t>
            </w:r>
          </w:p>
        </w:tc>
      </w:tr>
      <w:tr w:rsidR="00E4184B" w:rsidRPr="005E0866">
        <w:trPr>
          <w:trHeight w:val="6366"/>
        </w:trPr>
        <w:tc>
          <w:tcPr>
            <w:tcW w:w="3990"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6"/>
              <w:rPr>
                <w:sz w:val="24"/>
                <w:lang w:val="ru-RU"/>
              </w:rPr>
            </w:pPr>
          </w:p>
          <w:p w:rsidR="00E4184B" w:rsidRDefault="00EC7DA0">
            <w:pPr>
              <w:pStyle w:val="TableParagraph"/>
              <w:ind w:left="261"/>
              <w:rPr>
                <w:sz w:val="24"/>
              </w:rPr>
            </w:pPr>
            <w:r>
              <w:rPr>
                <w:spacing w:val="-2"/>
                <w:sz w:val="24"/>
              </w:rPr>
              <w:t>Сложносочинённое</w:t>
            </w:r>
            <w:r>
              <w:rPr>
                <w:spacing w:val="16"/>
                <w:sz w:val="24"/>
              </w:rPr>
              <w:t xml:space="preserve"> </w:t>
            </w:r>
            <w:r>
              <w:rPr>
                <w:spacing w:val="-2"/>
                <w:sz w:val="24"/>
              </w:rPr>
              <w:t>предложение.</w:t>
            </w:r>
          </w:p>
        </w:tc>
        <w:tc>
          <w:tcPr>
            <w:tcW w:w="6386" w:type="dxa"/>
          </w:tcPr>
          <w:p w:rsidR="00E4184B" w:rsidRPr="00EC7DA0" w:rsidRDefault="00EC7DA0">
            <w:pPr>
              <w:pStyle w:val="TableParagraph"/>
              <w:spacing w:before="73" w:line="360" w:lineRule="auto"/>
              <w:ind w:left="261"/>
              <w:rPr>
                <w:sz w:val="24"/>
                <w:lang w:val="ru-RU"/>
              </w:rPr>
            </w:pPr>
            <w:r w:rsidRPr="00EC7DA0">
              <w:rPr>
                <w:sz w:val="24"/>
                <w:lang w:val="ru-RU"/>
              </w:rPr>
              <w:t>Понятие</w:t>
            </w:r>
            <w:r w:rsidRPr="00EC7DA0">
              <w:rPr>
                <w:spacing w:val="-15"/>
                <w:sz w:val="24"/>
                <w:lang w:val="ru-RU"/>
              </w:rPr>
              <w:t xml:space="preserve"> </w:t>
            </w:r>
            <w:r w:rsidRPr="00EC7DA0">
              <w:rPr>
                <w:sz w:val="24"/>
                <w:lang w:val="ru-RU"/>
              </w:rPr>
              <w:t>о</w:t>
            </w:r>
            <w:r w:rsidRPr="00EC7DA0">
              <w:rPr>
                <w:spacing w:val="-15"/>
                <w:sz w:val="24"/>
                <w:lang w:val="ru-RU"/>
              </w:rPr>
              <w:t xml:space="preserve"> </w:t>
            </w:r>
            <w:r w:rsidRPr="00EC7DA0">
              <w:rPr>
                <w:sz w:val="24"/>
                <w:lang w:val="ru-RU"/>
              </w:rPr>
              <w:t>сложносочинённом</w:t>
            </w:r>
            <w:r w:rsidRPr="00EC7DA0">
              <w:rPr>
                <w:spacing w:val="-15"/>
                <w:sz w:val="24"/>
                <w:lang w:val="ru-RU"/>
              </w:rPr>
              <w:t xml:space="preserve"> </w:t>
            </w:r>
            <w:r w:rsidRPr="00EC7DA0">
              <w:rPr>
                <w:sz w:val="24"/>
                <w:lang w:val="ru-RU"/>
              </w:rPr>
              <w:t>предложении,</w:t>
            </w:r>
            <w:r w:rsidRPr="00EC7DA0">
              <w:rPr>
                <w:spacing w:val="-15"/>
                <w:sz w:val="24"/>
                <w:lang w:val="ru-RU"/>
              </w:rPr>
              <w:t xml:space="preserve"> </w:t>
            </w:r>
            <w:r w:rsidRPr="00EC7DA0">
              <w:rPr>
                <w:sz w:val="24"/>
                <w:lang w:val="ru-RU"/>
              </w:rPr>
              <w:t>его</w:t>
            </w:r>
            <w:r w:rsidRPr="00EC7DA0">
              <w:rPr>
                <w:spacing w:val="-14"/>
                <w:sz w:val="24"/>
                <w:lang w:val="ru-RU"/>
              </w:rPr>
              <w:t xml:space="preserve"> </w:t>
            </w:r>
            <w:r w:rsidRPr="00EC7DA0">
              <w:rPr>
                <w:sz w:val="24"/>
                <w:lang w:val="ru-RU"/>
              </w:rPr>
              <w:t>строении. Виды сложносочинённых предложений. Средства связи частей сложносочинённого предложения.</w:t>
            </w:r>
          </w:p>
          <w:p w:rsidR="00E4184B" w:rsidRPr="00EC7DA0" w:rsidRDefault="00EC7DA0">
            <w:pPr>
              <w:pStyle w:val="TableParagraph"/>
              <w:spacing w:line="362" w:lineRule="auto"/>
              <w:ind w:left="261" w:right="368"/>
              <w:rPr>
                <w:sz w:val="24"/>
                <w:lang w:val="ru-RU"/>
              </w:rPr>
            </w:pPr>
            <w:r w:rsidRPr="00EC7DA0">
              <w:rPr>
                <w:sz w:val="24"/>
                <w:lang w:val="ru-RU"/>
              </w:rPr>
              <w:t>Интонационные особенности сложносочинённых предложений</w:t>
            </w:r>
            <w:r w:rsidRPr="00EC7DA0">
              <w:rPr>
                <w:spacing w:val="-15"/>
                <w:sz w:val="24"/>
                <w:lang w:val="ru-RU"/>
              </w:rPr>
              <w:t xml:space="preserve"> </w:t>
            </w:r>
            <w:r w:rsidRPr="00EC7DA0">
              <w:rPr>
                <w:sz w:val="24"/>
                <w:lang w:val="ru-RU"/>
              </w:rPr>
              <w:t>с</w:t>
            </w:r>
            <w:r w:rsidRPr="00EC7DA0">
              <w:rPr>
                <w:spacing w:val="-15"/>
                <w:sz w:val="24"/>
                <w:lang w:val="ru-RU"/>
              </w:rPr>
              <w:t xml:space="preserve"> </w:t>
            </w:r>
            <w:r w:rsidRPr="00EC7DA0">
              <w:rPr>
                <w:sz w:val="24"/>
                <w:lang w:val="ru-RU"/>
              </w:rPr>
              <w:t>разными</w:t>
            </w:r>
            <w:r w:rsidRPr="00EC7DA0">
              <w:rPr>
                <w:spacing w:val="-15"/>
                <w:sz w:val="24"/>
                <w:lang w:val="ru-RU"/>
              </w:rPr>
              <w:t xml:space="preserve"> </w:t>
            </w:r>
            <w:r w:rsidRPr="00EC7DA0">
              <w:rPr>
                <w:sz w:val="24"/>
                <w:lang w:val="ru-RU"/>
              </w:rPr>
              <w:t>смысловыми</w:t>
            </w:r>
            <w:r w:rsidRPr="00EC7DA0">
              <w:rPr>
                <w:spacing w:val="-15"/>
                <w:sz w:val="24"/>
                <w:lang w:val="ru-RU"/>
              </w:rPr>
              <w:t xml:space="preserve"> </w:t>
            </w:r>
            <w:r w:rsidRPr="00EC7DA0">
              <w:rPr>
                <w:sz w:val="24"/>
                <w:lang w:val="ru-RU"/>
              </w:rPr>
              <w:t>отношениями между частями.</w:t>
            </w:r>
          </w:p>
          <w:p w:rsidR="00E4184B" w:rsidRPr="00EC7DA0" w:rsidRDefault="00EC7DA0">
            <w:pPr>
              <w:pStyle w:val="TableParagraph"/>
              <w:spacing w:line="360" w:lineRule="auto"/>
              <w:ind w:left="261"/>
              <w:rPr>
                <w:sz w:val="24"/>
                <w:lang w:val="ru-RU"/>
              </w:rPr>
            </w:pPr>
            <w:r w:rsidRPr="00EC7DA0">
              <w:rPr>
                <w:sz w:val="24"/>
                <w:lang w:val="ru-RU"/>
              </w:rPr>
              <w:t>Употребление</w:t>
            </w:r>
            <w:r w:rsidRPr="00EC7DA0">
              <w:rPr>
                <w:spacing w:val="-15"/>
                <w:sz w:val="24"/>
                <w:lang w:val="ru-RU"/>
              </w:rPr>
              <w:t xml:space="preserve"> </w:t>
            </w:r>
            <w:r w:rsidRPr="00EC7DA0">
              <w:rPr>
                <w:sz w:val="24"/>
                <w:lang w:val="ru-RU"/>
              </w:rPr>
              <w:t>сложносочинённых</w:t>
            </w:r>
            <w:r w:rsidRPr="00EC7DA0">
              <w:rPr>
                <w:spacing w:val="-15"/>
                <w:sz w:val="24"/>
                <w:lang w:val="ru-RU"/>
              </w:rPr>
              <w:t xml:space="preserve"> </w:t>
            </w:r>
            <w:r w:rsidRPr="00EC7DA0">
              <w:rPr>
                <w:sz w:val="24"/>
                <w:lang w:val="ru-RU"/>
              </w:rPr>
              <w:t>предложений</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 xml:space="preserve">речи. Грамматическая синонимия сложносочинённых предложений и простых предложений с однородными </w:t>
            </w:r>
            <w:r w:rsidRPr="00EC7DA0">
              <w:rPr>
                <w:spacing w:val="-2"/>
                <w:sz w:val="24"/>
                <w:lang w:val="ru-RU"/>
              </w:rPr>
              <w:t>членами.</w:t>
            </w:r>
          </w:p>
          <w:p w:rsidR="00E4184B" w:rsidRPr="00EC7DA0" w:rsidRDefault="00EC7DA0">
            <w:pPr>
              <w:pStyle w:val="TableParagraph"/>
              <w:spacing w:line="360" w:lineRule="auto"/>
              <w:ind w:left="261" w:right="565"/>
              <w:rPr>
                <w:sz w:val="24"/>
                <w:lang w:val="ru-RU"/>
              </w:rPr>
            </w:pPr>
            <w:r w:rsidRPr="00EC7DA0">
              <w:rPr>
                <w:sz w:val="24"/>
                <w:lang w:val="ru-RU"/>
              </w:rPr>
              <w:t>Нормы</w:t>
            </w:r>
            <w:r w:rsidRPr="00EC7DA0">
              <w:rPr>
                <w:spacing w:val="-15"/>
                <w:sz w:val="24"/>
                <w:lang w:val="ru-RU"/>
              </w:rPr>
              <w:t xml:space="preserve"> </w:t>
            </w:r>
            <w:r w:rsidRPr="00EC7DA0">
              <w:rPr>
                <w:sz w:val="24"/>
                <w:lang w:val="ru-RU"/>
              </w:rPr>
              <w:t>построения</w:t>
            </w:r>
            <w:r w:rsidRPr="00EC7DA0">
              <w:rPr>
                <w:spacing w:val="-15"/>
                <w:sz w:val="24"/>
                <w:lang w:val="ru-RU"/>
              </w:rPr>
              <w:t xml:space="preserve"> </w:t>
            </w:r>
            <w:r w:rsidRPr="00EC7DA0">
              <w:rPr>
                <w:sz w:val="24"/>
                <w:lang w:val="ru-RU"/>
              </w:rPr>
              <w:t>сложносочинённого</w:t>
            </w:r>
            <w:r w:rsidRPr="00EC7DA0">
              <w:rPr>
                <w:spacing w:val="-15"/>
                <w:sz w:val="24"/>
                <w:lang w:val="ru-RU"/>
              </w:rPr>
              <w:t xml:space="preserve"> </w:t>
            </w:r>
            <w:r w:rsidRPr="00EC7DA0">
              <w:rPr>
                <w:sz w:val="24"/>
                <w:lang w:val="ru-RU"/>
              </w:rPr>
              <w:t>предложения; нормы постановки знаков препинания в сложных предложениях (обобщение).</w:t>
            </w:r>
          </w:p>
          <w:p w:rsidR="00E4184B" w:rsidRPr="00EC7DA0" w:rsidRDefault="00EC7DA0">
            <w:pPr>
              <w:pStyle w:val="TableParagraph"/>
              <w:spacing w:line="360" w:lineRule="auto"/>
              <w:ind w:left="261"/>
              <w:rPr>
                <w:sz w:val="24"/>
                <w:lang w:val="ru-RU"/>
              </w:rPr>
            </w:pPr>
            <w:r w:rsidRPr="00EC7DA0">
              <w:rPr>
                <w:spacing w:val="-2"/>
                <w:sz w:val="24"/>
                <w:lang w:val="ru-RU"/>
              </w:rPr>
              <w:t>Синтаксический и</w:t>
            </w:r>
            <w:r w:rsidRPr="00EC7DA0">
              <w:rPr>
                <w:spacing w:val="-3"/>
                <w:sz w:val="24"/>
                <w:lang w:val="ru-RU"/>
              </w:rPr>
              <w:t xml:space="preserve"> </w:t>
            </w:r>
            <w:r w:rsidRPr="00EC7DA0">
              <w:rPr>
                <w:spacing w:val="-2"/>
                <w:sz w:val="24"/>
                <w:lang w:val="ru-RU"/>
              </w:rPr>
              <w:t>пунктуационный</w:t>
            </w:r>
            <w:r w:rsidRPr="00EC7DA0">
              <w:rPr>
                <w:spacing w:val="-6"/>
                <w:sz w:val="24"/>
                <w:lang w:val="ru-RU"/>
              </w:rPr>
              <w:t xml:space="preserve"> </w:t>
            </w:r>
            <w:r w:rsidRPr="00EC7DA0">
              <w:rPr>
                <w:spacing w:val="-2"/>
                <w:sz w:val="24"/>
                <w:lang w:val="ru-RU"/>
              </w:rPr>
              <w:t xml:space="preserve">анализ </w:t>
            </w:r>
            <w:r w:rsidRPr="00EC7DA0">
              <w:rPr>
                <w:sz w:val="24"/>
                <w:lang w:val="ru-RU"/>
              </w:rPr>
              <w:t>сложносочинённых предложений.</w:t>
            </w:r>
          </w:p>
        </w:tc>
      </w:tr>
    </w:tbl>
    <w:p w:rsidR="00E4184B" w:rsidRPr="00EC7DA0" w:rsidRDefault="00E4184B">
      <w:pPr>
        <w:spacing w:line="360" w:lineRule="auto"/>
        <w:rPr>
          <w:sz w:val="24"/>
          <w:lang w:val="ru-RU"/>
        </w:rPr>
        <w:sectPr w:rsidR="00E4184B" w:rsidRPr="00EC7DA0" w:rsidSect="005E0866">
          <w:type w:val="continuous"/>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90"/>
        <w:gridCol w:w="6386"/>
      </w:tblGrid>
      <w:tr w:rsidR="00E4184B">
        <w:trPr>
          <w:trHeight w:val="14384"/>
        </w:trPr>
        <w:tc>
          <w:tcPr>
            <w:tcW w:w="3990"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Default="00EC7DA0">
            <w:pPr>
              <w:pStyle w:val="TableParagraph"/>
              <w:spacing w:before="185"/>
              <w:ind w:left="261"/>
              <w:rPr>
                <w:sz w:val="24"/>
              </w:rPr>
            </w:pPr>
            <w:r>
              <w:rPr>
                <w:spacing w:val="-2"/>
                <w:sz w:val="24"/>
              </w:rPr>
              <w:t>Сложноподчинённое</w:t>
            </w:r>
            <w:r>
              <w:rPr>
                <w:spacing w:val="15"/>
                <w:sz w:val="24"/>
              </w:rPr>
              <w:t xml:space="preserve"> </w:t>
            </w:r>
            <w:r>
              <w:rPr>
                <w:spacing w:val="-2"/>
                <w:sz w:val="24"/>
              </w:rPr>
              <w:t>предложение.</w:t>
            </w:r>
          </w:p>
        </w:tc>
        <w:tc>
          <w:tcPr>
            <w:tcW w:w="6386" w:type="dxa"/>
          </w:tcPr>
          <w:p w:rsidR="00E4184B" w:rsidRPr="00EC7DA0" w:rsidRDefault="00EC7DA0">
            <w:pPr>
              <w:pStyle w:val="TableParagraph"/>
              <w:spacing w:before="68" w:line="362" w:lineRule="auto"/>
              <w:ind w:left="261" w:right="1386"/>
              <w:rPr>
                <w:sz w:val="24"/>
                <w:lang w:val="ru-RU"/>
              </w:rPr>
            </w:pPr>
            <w:r w:rsidRPr="00EC7DA0">
              <w:rPr>
                <w:sz w:val="24"/>
                <w:lang w:val="ru-RU"/>
              </w:rPr>
              <w:t>Понятие</w:t>
            </w:r>
            <w:r w:rsidRPr="00EC7DA0">
              <w:rPr>
                <w:spacing w:val="-17"/>
                <w:sz w:val="24"/>
                <w:lang w:val="ru-RU"/>
              </w:rPr>
              <w:t xml:space="preserve"> </w:t>
            </w:r>
            <w:r w:rsidRPr="00EC7DA0">
              <w:rPr>
                <w:sz w:val="24"/>
                <w:lang w:val="ru-RU"/>
              </w:rPr>
              <w:t>о</w:t>
            </w:r>
            <w:r w:rsidRPr="00EC7DA0">
              <w:rPr>
                <w:spacing w:val="-15"/>
                <w:sz w:val="24"/>
                <w:lang w:val="ru-RU"/>
              </w:rPr>
              <w:t xml:space="preserve"> </w:t>
            </w:r>
            <w:r w:rsidRPr="00EC7DA0">
              <w:rPr>
                <w:sz w:val="24"/>
                <w:lang w:val="ru-RU"/>
              </w:rPr>
              <w:t>сложноподчинённом</w:t>
            </w:r>
            <w:r w:rsidRPr="00EC7DA0">
              <w:rPr>
                <w:spacing w:val="-15"/>
                <w:sz w:val="24"/>
                <w:lang w:val="ru-RU"/>
              </w:rPr>
              <w:t xml:space="preserve"> </w:t>
            </w:r>
            <w:r w:rsidRPr="00EC7DA0">
              <w:rPr>
                <w:sz w:val="24"/>
                <w:lang w:val="ru-RU"/>
              </w:rPr>
              <w:t>предложении. Главная и придаточная части предложения.</w:t>
            </w:r>
          </w:p>
          <w:p w:rsidR="00E4184B" w:rsidRPr="00EC7DA0" w:rsidRDefault="00EC7DA0">
            <w:pPr>
              <w:pStyle w:val="TableParagraph"/>
              <w:spacing w:before="2" w:line="360" w:lineRule="auto"/>
              <w:ind w:left="261" w:right="368"/>
              <w:rPr>
                <w:sz w:val="24"/>
                <w:lang w:val="ru-RU"/>
              </w:rPr>
            </w:pPr>
            <w:r w:rsidRPr="00EC7DA0">
              <w:rPr>
                <w:sz w:val="24"/>
                <w:lang w:val="ru-RU"/>
              </w:rPr>
              <w:t>Союзы</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союзные</w:t>
            </w:r>
            <w:r w:rsidRPr="00EC7DA0">
              <w:rPr>
                <w:spacing w:val="-15"/>
                <w:sz w:val="24"/>
                <w:lang w:val="ru-RU"/>
              </w:rPr>
              <w:t xml:space="preserve"> </w:t>
            </w:r>
            <w:r w:rsidRPr="00EC7DA0">
              <w:rPr>
                <w:sz w:val="24"/>
                <w:lang w:val="ru-RU"/>
              </w:rPr>
              <w:t>слова.</w:t>
            </w:r>
            <w:r w:rsidRPr="00EC7DA0">
              <w:rPr>
                <w:spacing w:val="-15"/>
                <w:sz w:val="24"/>
                <w:lang w:val="ru-RU"/>
              </w:rPr>
              <w:t xml:space="preserve"> </w:t>
            </w:r>
            <w:r w:rsidRPr="00EC7DA0">
              <w:rPr>
                <w:sz w:val="24"/>
                <w:lang w:val="ru-RU"/>
              </w:rPr>
              <w:t>Различия</w:t>
            </w:r>
            <w:r w:rsidRPr="00EC7DA0">
              <w:rPr>
                <w:spacing w:val="-15"/>
                <w:sz w:val="24"/>
                <w:lang w:val="ru-RU"/>
              </w:rPr>
              <w:t xml:space="preserve"> </w:t>
            </w:r>
            <w:r w:rsidRPr="00EC7DA0">
              <w:rPr>
                <w:sz w:val="24"/>
                <w:lang w:val="ru-RU"/>
              </w:rPr>
              <w:t>подчинительных союзов и союзных слов.</w:t>
            </w:r>
          </w:p>
          <w:p w:rsidR="00E4184B" w:rsidRPr="00EC7DA0" w:rsidRDefault="00EC7DA0">
            <w:pPr>
              <w:pStyle w:val="TableParagraph"/>
              <w:spacing w:line="360" w:lineRule="auto"/>
              <w:ind w:left="261"/>
              <w:rPr>
                <w:sz w:val="24"/>
                <w:lang w:val="ru-RU"/>
              </w:rPr>
            </w:pPr>
            <w:r w:rsidRPr="00EC7DA0">
              <w:rPr>
                <w:sz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сложноподчинённых предложений</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простых</w:t>
            </w:r>
            <w:r w:rsidRPr="00EC7DA0">
              <w:rPr>
                <w:spacing w:val="-15"/>
                <w:sz w:val="24"/>
                <w:lang w:val="ru-RU"/>
              </w:rPr>
              <w:t xml:space="preserve"> </w:t>
            </w:r>
            <w:r w:rsidRPr="00EC7DA0">
              <w:rPr>
                <w:sz w:val="24"/>
                <w:lang w:val="ru-RU"/>
              </w:rPr>
              <w:t>предложений</w:t>
            </w:r>
            <w:r w:rsidRPr="00EC7DA0">
              <w:rPr>
                <w:spacing w:val="-13"/>
                <w:sz w:val="24"/>
                <w:lang w:val="ru-RU"/>
              </w:rPr>
              <w:t xml:space="preserve"> </w:t>
            </w:r>
            <w:r w:rsidRPr="00EC7DA0">
              <w:rPr>
                <w:sz w:val="24"/>
                <w:lang w:val="ru-RU"/>
              </w:rPr>
              <w:t>с</w:t>
            </w:r>
            <w:r w:rsidRPr="00EC7DA0">
              <w:rPr>
                <w:spacing w:val="-15"/>
                <w:sz w:val="24"/>
                <w:lang w:val="ru-RU"/>
              </w:rPr>
              <w:t xml:space="preserve"> </w:t>
            </w:r>
            <w:r w:rsidRPr="00EC7DA0">
              <w:rPr>
                <w:sz w:val="24"/>
                <w:lang w:val="ru-RU"/>
              </w:rPr>
              <w:t xml:space="preserve">обособленными </w:t>
            </w:r>
            <w:r w:rsidRPr="00EC7DA0">
              <w:rPr>
                <w:spacing w:val="-2"/>
                <w:sz w:val="24"/>
                <w:lang w:val="ru-RU"/>
              </w:rPr>
              <w:t>членами.</w:t>
            </w:r>
          </w:p>
          <w:p w:rsidR="00E4184B" w:rsidRPr="00EC7DA0" w:rsidRDefault="00EC7DA0">
            <w:pPr>
              <w:pStyle w:val="TableParagraph"/>
              <w:spacing w:before="1" w:line="360" w:lineRule="auto"/>
              <w:ind w:left="261" w:right="277"/>
              <w:rPr>
                <w:sz w:val="24"/>
                <w:lang w:val="ru-RU"/>
              </w:rPr>
            </w:pPr>
            <w:r w:rsidRPr="00EC7DA0">
              <w:rPr>
                <w:sz w:val="24"/>
                <w:lang w:val="ru-RU"/>
              </w:rPr>
              <w:t>Сложноподчинённые предложения с придаточными определительными.</w:t>
            </w:r>
            <w:r w:rsidRPr="00EC7DA0">
              <w:rPr>
                <w:spacing w:val="-15"/>
                <w:sz w:val="24"/>
                <w:lang w:val="ru-RU"/>
              </w:rPr>
              <w:t xml:space="preserve"> </w:t>
            </w:r>
            <w:r w:rsidRPr="00EC7DA0">
              <w:rPr>
                <w:sz w:val="24"/>
                <w:lang w:val="ru-RU"/>
              </w:rPr>
              <w:t>Сложноподчинённые</w:t>
            </w:r>
            <w:r w:rsidRPr="00EC7DA0">
              <w:rPr>
                <w:spacing w:val="-16"/>
                <w:sz w:val="24"/>
                <w:lang w:val="ru-RU"/>
              </w:rPr>
              <w:t xml:space="preserve"> </w:t>
            </w:r>
            <w:r w:rsidRPr="00EC7DA0">
              <w:rPr>
                <w:sz w:val="24"/>
                <w:lang w:val="ru-RU"/>
              </w:rPr>
              <w:t>предложения</w:t>
            </w:r>
            <w:r w:rsidRPr="00EC7DA0">
              <w:rPr>
                <w:spacing w:val="-15"/>
                <w:sz w:val="24"/>
                <w:lang w:val="ru-RU"/>
              </w:rPr>
              <w:t xml:space="preserve"> </w:t>
            </w:r>
            <w:r w:rsidRPr="00EC7DA0">
              <w:rPr>
                <w:sz w:val="24"/>
                <w:lang w:val="ru-RU"/>
              </w:rPr>
              <w:t>с придаточными изъяснительными.</w:t>
            </w:r>
          </w:p>
          <w:p w:rsidR="00E4184B" w:rsidRPr="00EC7DA0" w:rsidRDefault="00EC7DA0">
            <w:pPr>
              <w:pStyle w:val="TableParagraph"/>
              <w:spacing w:line="362" w:lineRule="auto"/>
              <w:ind w:left="261" w:right="368"/>
              <w:rPr>
                <w:sz w:val="24"/>
                <w:lang w:val="ru-RU"/>
              </w:rPr>
            </w:pPr>
            <w:r w:rsidRPr="00EC7DA0">
              <w:rPr>
                <w:sz w:val="24"/>
                <w:lang w:val="ru-RU"/>
              </w:rPr>
              <w:t>Сложноподчинённые</w:t>
            </w:r>
            <w:r w:rsidRPr="00EC7DA0">
              <w:rPr>
                <w:spacing w:val="-15"/>
                <w:sz w:val="24"/>
                <w:lang w:val="ru-RU"/>
              </w:rPr>
              <w:t xml:space="preserve"> </w:t>
            </w:r>
            <w:r w:rsidRPr="00EC7DA0">
              <w:rPr>
                <w:sz w:val="24"/>
                <w:lang w:val="ru-RU"/>
              </w:rPr>
              <w:t>предложения</w:t>
            </w:r>
            <w:r w:rsidRPr="00EC7DA0">
              <w:rPr>
                <w:spacing w:val="-14"/>
                <w:sz w:val="24"/>
                <w:lang w:val="ru-RU"/>
              </w:rPr>
              <w:t xml:space="preserve"> </w:t>
            </w:r>
            <w:r w:rsidRPr="00EC7DA0">
              <w:rPr>
                <w:sz w:val="24"/>
                <w:lang w:val="ru-RU"/>
              </w:rPr>
              <w:t>с</w:t>
            </w:r>
            <w:r w:rsidRPr="00EC7DA0">
              <w:rPr>
                <w:spacing w:val="-11"/>
                <w:sz w:val="24"/>
                <w:lang w:val="ru-RU"/>
              </w:rPr>
              <w:t xml:space="preserve"> </w:t>
            </w:r>
            <w:r w:rsidRPr="00EC7DA0">
              <w:rPr>
                <w:sz w:val="24"/>
                <w:lang w:val="ru-RU"/>
              </w:rPr>
              <w:t>придаточными обстоятельственными.</w:t>
            </w:r>
            <w:r w:rsidRPr="00EC7DA0">
              <w:rPr>
                <w:spacing w:val="-5"/>
                <w:sz w:val="24"/>
                <w:lang w:val="ru-RU"/>
              </w:rPr>
              <w:t xml:space="preserve"> </w:t>
            </w:r>
            <w:r w:rsidRPr="00EC7DA0">
              <w:rPr>
                <w:sz w:val="24"/>
                <w:lang w:val="ru-RU"/>
              </w:rPr>
              <w:t>Сложноподчинённые предложения с придаточными места, времени.</w:t>
            </w:r>
          </w:p>
          <w:p w:rsidR="00E4184B" w:rsidRPr="00EC7DA0" w:rsidRDefault="00EC7DA0">
            <w:pPr>
              <w:pStyle w:val="TableParagraph"/>
              <w:spacing w:before="135" w:line="360" w:lineRule="auto"/>
              <w:ind w:left="261" w:right="779"/>
              <w:rPr>
                <w:sz w:val="24"/>
                <w:lang w:val="ru-RU"/>
              </w:rPr>
            </w:pPr>
            <w:r w:rsidRPr="00EC7DA0">
              <w:rPr>
                <w:sz w:val="24"/>
                <w:lang w:val="ru-RU"/>
              </w:rPr>
              <w:t>Сложноподчинённые</w:t>
            </w:r>
            <w:r w:rsidRPr="00EC7DA0">
              <w:rPr>
                <w:spacing w:val="-16"/>
                <w:sz w:val="24"/>
                <w:lang w:val="ru-RU"/>
              </w:rPr>
              <w:t xml:space="preserve"> </w:t>
            </w:r>
            <w:r w:rsidRPr="00EC7DA0">
              <w:rPr>
                <w:sz w:val="24"/>
                <w:lang w:val="ru-RU"/>
              </w:rPr>
              <w:t>предложения</w:t>
            </w:r>
            <w:r w:rsidRPr="00EC7DA0">
              <w:rPr>
                <w:spacing w:val="-16"/>
                <w:sz w:val="24"/>
                <w:lang w:val="ru-RU"/>
              </w:rPr>
              <w:t xml:space="preserve"> </w:t>
            </w:r>
            <w:r w:rsidRPr="00EC7DA0">
              <w:rPr>
                <w:sz w:val="24"/>
                <w:lang w:val="ru-RU"/>
              </w:rPr>
              <w:t>с</w:t>
            </w:r>
            <w:r w:rsidRPr="00EC7DA0">
              <w:rPr>
                <w:spacing w:val="-15"/>
                <w:sz w:val="24"/>
                <w:lang w:val="ru-RU"/>
              </w:rPr>
              <w:t xml:space="preserve"> </w:t>
            </w:r>
            <w:r w:rsidRPr="00EC7DA0">
              <w:rPr>
                <w:sz w:val="24"/>
                <w:lang w:val="ru-RU"/>
              </w:rPr>
              <w:t>придаточными причины, цели и следствия. Сложноподчинённые предложения с придаточными условия, уступки.</w:t>
            </w:r>
          </w:p>
          <w:p w:rsidR="00E4184B" w:rsidRPr="00EC7DA0" w:rsidRDefault="00EC7DA0">
            <w:pPr>
              <w:pStyle w:val="TableParagraph"/>
              <w:spacing w:before="1" w:line="360" w:lineRule="auto"/>
              <w:ind w:left="261" w:right="368"/>
              <w:rPr>
                <w:sz w:val="24"/>
                <w:lang w:val="ru-RU"/>
              </w:rPr>
            </w:pPr>
            <w:r w:rsidRPr="00EC7DA0">
              <w:rPr>
                <w:sz w:val="24"/>
                <w:lang w:val="ru-RU"/>
              </w:rPr>
              <w:t xml:space="preserve">Сложноподчинённые предложения с придаточными образа действия, меры и степени и сравнительными. </w:t>
            </w:r>
            <w:r w:rsidRPr="00EC7DA0">
              <w:rPr>
                <w:spacing w:val="-2"/>
                <w:sz w:val="24"/>
                <w:lang w:val="ru-RU"/>
              </w:rPr>
              <w:t xml:space="preserve">Нормы построения сложноподчинённого предложения; </w:t>
            </w:r>
            <w:r w:rsidRPr="00EC7DA0">
              <w:rPr>
                <w:sz w:val="24"/>
                <w:lang w:val="ru-RU"/>
              </w:rPr>
              <w:t>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E4184B" w:rsidRPr="00EC7DA0" w:rsidRDefault="00EC7DA0">
            <w:pPr>
              <w:pStyle w:val="TableParagraph"/>
              <w:spacing w:before="2" w:line="360" w:lineRule="auto"/>
              <w:ind w:left="261"/>
              <w:rPr>
                <w:sz w:val="24"/>
                <w:lang w:val="ru-RU"/>
              </w:rPr>
            </w:pPr>
            <w:r w:rsidRPr="00EC7DA0">
              <w:rPr>
                <w:sz w:val="24"/>
                <w:lang w:val="ru-RU"/>
              </w:rPr>
              <w:t>Типичные</w:t>
            </w:r>
            <w:r w:rsidRPr="00EC7DA0">
              <w:rPr>
                <w:spacing w:val="-15"/>
                <w:sz w:val="24"/>
                <w:lang w:val="ru-RU"/>
              </w:rPr>
              <w:t xml:space="preserve"> </w:t>
            </w:r>
            <w:r w:rsidRPr="00EC7DA0">
              <w:rPr>
                <w:sz w:val="24"/>
                <w:lang w:val="ru-RU"/>
              </w:rPr>
              <w:t>грамматические</w:t>
            </w:r>
            <w:r w:rsidRPr="00EC7DA0">
              <w:rPr>
                <w:spacing w:val="-15"/>
                <w:sz w:val="24"/>
                <w:lang w:val="ru-RU"/>
              </w:rPr>
              <w:t xml:space="preserve"> </w:t>
            </w:r>
            <w:r w:rsidRPr="00EC7DA0">
              <w:rPr>
                <w:sz w:val="24"/>
                <w:lang w:val="ru-RU"/>
              </w:rPr>
              <w:t>ошибки</w:t>
            </w:r>
            <w:r w:rsidRPr="00EC7DA0">
              <w:rPr>
                <w:spacing w:val="-15"/>
                <w:sz w:val="24"/>
                <w:lang w:val="ru-RU"/>
              </w:rPr>
              <w:t xml:space="preserve"> </w:t>
            </w:r>
            <w:r w:rsidRPr="00EC7DA0">
              <w:rPr>
                <w:sz w:val="24"/>
                <w:lang w:val="ru-RU"/>
              </w:rPr>
              <w:t>при</w:t>
            </w:r>
            <w:r w:rsidRPr="00EC7DA0">
              <w:rPr>
                <w:spacing w:val="-15"/>
                <w:sz w:val="24"/>
                <w:lang w:val="ru-RU"/>
              </w:rPr>
              <w:t xml:space="preserve"> </w:t>
            </w:r>
            <w:r w:rsidRPr="00EC7DA0">
              <w:rPr>
                <w:sz w:val="24"/>
                <w:lang w:val="ru-RU"/>
              </w:rPr>
              <w:t>построении сложноподчинённых предложений.</w:t>
            </w:r>
          </w:p>
          <w:p w:rsidR="00E4184B" w:rsidRDefault="00EC7DA0">
            <w:pPr>
              <w:pStyle w:val="TableParagraph"/>
              <w:spacing w:before="7" w:line="360" w:lineRule="auto"/>
              <w:ind w:left="261" w:right="368"/>
              <w:rPr>
                <w:sz w:val="24"/>
              </w:rPr>
            </w:pPr>
            <w:r w:rsidRPr="00EC7DA0">
              <w:rPr>
                <w:sz w:val="24"/>
                <w:lang w:val="ru-RU"/>
              </w:rPr>
              <w:t xml:space="preserve">Сложноподчинённые предложения с несколькими придаточными. Однородное, неоднородное и </w:t>
            </w:r>
            <w:r w:rsidRPr="00EC7DA0">
              <w:rPr>
                <w:spacing w:val="-2"/>
                <w:sz w:val="24"/>
                <w:lang w:val="ru-RU"/>
              </w:rPr>
              <w:t xml:space="preserve">последовательное подчинение придаточных частей. </w:t>
            </w:r>
            <w:r>
              <w:rPr>
                <w:sz w:val="24"/>
              </w:rPr>
              <w:t>Нормы постановки знаков препинания в сложноподчинённых предложениях.</w:t>
            </w:r>
          </w:p>
        </w:tc>
      </w:tr>
    </w:tbl>
    <w:p w:rsidR="00E4184B" w:rsidRDefault="00E4184B">
      <w:pPr>
        <w:spacing w:line="360" w:lineRule="auto"/>
        <w:rPr>
          <w:sz w:val="24"/>
        </w:rPr>
        <w:sectPr w:rsidR="00E4184B" w:rsidSect="005E0866">
          <w:type w:val="continuous"/>
          <w:pgSz w:w="11910" w:h="16840"/>
          <w:pgMar w:top="1100" w:right="0" w:bottom="118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90"/>
        <w:gridCol w:w="6386"/>
      </w:tblGrid>
      <w:tr w:rsidR="00E4184B" w:rsidRPr="005E0866">
        <w:trPr>
          <w:trHeight w:val="974"/>
        </w:trPr>
        <w:tc>
          <w:tcPr>
            <w:tcW w:w="3990" w:type="dxa"/>
            <w:tcBorders>
              <w:top w:val="nil"/>
            </w:tcBorders>
          </w:tcPr>
          <w:p w:rsidR="00E4184B" w:rsidRDefault="00E4184B">
            <w:pPr>
              <w:pStyle w:val="TableParagraph"/>
              <w:rPr>
                <w:sz w:val="24"/>
              </w:rPr>
            </w:pPr>
          </w:p>
        </w:tc>
        <w:tc>
          <w:tcPr>
            <w:tcW w:w="6386" w:type="dxa"/>
            <w:tcBorders>
              <w:top w:val="nil"/>
            </w:tcBorders>
          </w:tcPr>
          <w:p w:rsidR="00E4184B" w:rsidRPr="00EC7DA0" w:rsidRDefault="00EC7DA0">
            <w:pPr>
              <w:pStyle w:val="TableParagraph"/>
              <w:spacing w:before="68" w:line="360" w:lineRule="auto"/>
              <w:ind w:left="261"/>
              <w:rPr>
                <w:sz w:val="24"/>
                <w:lang w:val="ru-RU"/>
              </w:rPr>
            </w:pPr>
            <w:r w:rsidRPr="00EC7DA0">
              <w:rPr>
                <w:spacing w:val="-2"/>
                <w:sz w:val="24"/>
                <w:lang w:val="ru-RU"/>
              </w:rPr>
              <w:t>Синтаксический и</w:t>
            </w:r>
            <w:r w:rsidRPr="00EC7DA0">
              <w:rPr>
                <w:spacing w:val="-3"/>
                <w:sz w:val="24"/>
                <w:lang w:val="ru-RU"/>
              </w:rPr>
              <w:t xml:space="preserve"> </w:t>
            </w:r>
            <w:r w:rsidRPr="00EC7DA0">
              <w:rPr>
                <w:spacing w:val="-2"/>
                <w:sz w:val="24"/>
                <w:lang w:val="ru-RU"/>
              </w:rPr>
              <w:t>пунктуационный</w:t>
            </w:r>
            <w:r w:rsidRPr="00EC7DA0">
              <w:rPr>
                <w:spacing w:val="-6"/>
                <w:sz w:val="24"/>
                <w:lang w:val="ru-RU"/>
              </w:rPr>
              <w:t xml:space="preserve"> </w:t>
            </w:r>
            <w:r w:rsidRPr="00EC7DA0">
              <w:rPr>
                <w:spacing w:val="-2"/>
                <w:sz w:val="24"/>
                <w:lang w:val="ru-RU"/>
              </w:rPr>
              <w:t xml:space="preserve">анализ </w:t>
            </w:r>
            <w:r w:rsidRPr="00EC7DA0">
              <w:rPr>
                <w:sz w:val="24"/>
                <w:lang w:val="ru-RU"/>
              </w:rPr>
              <w:t>сложноподчинённых предложений.</w:t>
            </w:r>
          </w:p>
        </w:tc>
      </w:tr>
      <w:tr w:rsidR="00E4184B" w:rsidRPr="005E0866">
        <w:trPr>
          <w:trHeight w:val="7609"/>
        </w:trPr>
        <w:tc>
          <w:tcPr>
            <w:tcW w:w="3990"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10"/>
              <w:rPr>
                <w:sz w:val="34"/>
                <w:lang w:val="ru-RU"/>
              </w:rPr>
            </w:pPr>
          </w:p>
          <w:p w:rsidR="00E4184B" w:rsidRDefault="00EC7DA0">
            <w:pPr>
              <w:pStyle w:val="TableParagraph"/>
              <w:spacing w:line="362" w:lineRule="auto"/>
              <w:ind w:left="261" w:right="1694"/>
              <w:rPr>
                <w:sz w:val="24"/>
              </w:rPr>
            </w:pPr>
            <w:r>
              <w:rPr>
                <w:spacing w:val="-2"/>
                <w:sz w:val="24"/>
              </w:rPr>
              <w:t xml:space="preserve">Бессоюзное сложное </w:t>
            </w:r>
            <w:r>
              <w:rPr>
                <w:spacing w:val="-4"/>
                <w:sz w:val="24"/>
              </w:rPr>
              <w:t>предложение.</w:t>
            </w:r>
          </w:p>
        </w:tc>
        <w:tc>
          <w:tcPr>
            <w:tcW w:w="6386" w:type="dxa"/>
          </w:tcPr>
          <w:p w:rsidR="00E4184B" w:rsidRPr="00EC7DA0" w:rsidRDefault="00EC7DA0">
            <w:pPr>
              <w:pStyle w:val="TableParagraph"/>
              <w:spacing w:before="68" w:line="360" w:lineRule="auto"/>
              <w:ind w:left="261" w:right="277"/>
              <w:rPr>
                <w:sz w:val="24"/>
                <w:lang w:val="ru-RU"/>
              </w:rPr>
            </w:pPr>
            <w:r w:rsidRPr="00EC7DA0">
              <w:rPr>
                <w:sz w:val="24"/>
                <w:lang w:val="ru-RU"/>
              </w:rP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w:t>
            </w:r>
            <w:r w:rsidRPr="00EC7DA0">
              <w:rPr>
                <w:spacing w:val="-15"/>
                <w:sz w:val="24"/>
                <w:lang w:val="ru-RU"/>
              </w:rPr>
              <w:t xml:space="preserve"> </w:t>
            </w:r>
            <w:r w:rsidRPr="00EC7DA0">
              <w:rPr>
                <w:sz w:val="24"/>
                <w:lang w:val="ru-RU"/>
              </w:rPr>
              <w:t>сложных</w:t>
            </w:r>
            <w:r w:rsidRPr="00EC7DA0">
              <w:rPr>
                <w:spacing w:val="-15"/>
                <w:sz w:val="24"/>
                <w:lang w:val="ru-RU"/>
              </w:rPr>
              <w:t xml:space="preserve"> </w:t>
            </w:r>
            <w:r w:rsidRPr="00EC7DA0">
              <w:rPr>
                <w:sz w:val="24"/>
                <w:lang w:val="ru-RU"/>
              </w:rPr>
              <w:t>предложений</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союзных</w:t>
            </w:r>
            <w:r w:rsidRPr="00EC7DA0">
              <w:rPr>
                <w:spacing w:val="-16"/>
                <w:sz w:val="24"/>
                <w:lang w:val="ru-RU"/>
              </w:rPr>
              <w:t xml:space="preserve"> </w:t>
            </w:r>
            <w:r w:rsidRPr="00EC7DA0">
              <w:rPr>
                <w:sz w:val="24"/>
                <w:lang w:val="ru-RU"/>
              </w:rPr>
              <w:t xml:space="preserve">сложных </w:t>
            </w:r>
            <w:r w:rsidRPr="00EC7DA0">
              <w:rPr>
                <w:spacing w:val="-2"/>
                <w:sz w:val="24"/>
                <w:lang w:val="ru-RU"/>
              </w:rPr>
              <w:t>предложений.</w:t>
            </w:r>
          </w:p>
          <w:p w:rsidR="00E4184B" w:rsidRPr="00EC7DA0" w:rsidRDefault="00EC7DA0">
            <w:pPr>
              <w:pStyle w:val="TableParagraph"/>
              <w:spacing w:before="7" w:line="360" w:lineRule="auto"/>
              <w:ind w:left="261" w:right="368"/>
              <w:rPr>
                <w:sz w:val="24"/>
                <w:lang w:val="ru-RU"/>
              </w:rPr>
            </w:pPr>
            <w:r w:rsidRPr="00EC7DA0">
              <w:rPr>
                <w:sz w:val="24"/>
                <w:lang w:val="ru-RU"/>
              </w:rPr>
              <w:t>Бессоюзные сложные предложения со значением перечисления.</w:t>
            </w:r>
            <w:r w:rsidRPr="00EC7DA0">
              <w:rPr>
                <w:spacing w:val="-7"/>
                <w:sz w:val="24"/>
                <w:lang w:val="ru-RU"/>
              </w:rPr>
              <w:t xml:space="preserve"> </w:t>
            </w:r>
            <w:r w:rsidRPr="00EC7DA0">
              <w:rPr>
                <w:sz w:val="24"/>
                <w:lang w:val="ru-RU"/>
              </w:rPr>
              <w:t>Запятая</w:t>
            </w:r>
            <w:r w:rsidRPr="00EC7DA0">
              <w:rPr>
                <w:spacing w:val="-10"/>
                <w:sz w:val="24"/>
                <w:lang w:val="ru-RU"/>
              </w:rPr>
              <w:t xml:space="preserve"> </w:t>
            </w:r>
            <w:r w:rsidRPr="00EC7DA0">
              <w:rPr>
                <w:sz w:val="24"/>
                <w:lang w:val="ru-RU"/>
              </w:rPr>
              <w:t>и</w:t>
            </w:r>
            <w:r w:rsidRPr="00EC7DA0">
              <w:rPr>
                <w:spacing w:val="-14"/>
                <w:sz w:val="24"/>
                <w:lang w:val="ru-RU"/>
              </w:rPr>
              <w:t xml:space="preserve"> </w:t>
            </w:r>
            <w:r w:rsidRPr="00EC7DA0">
              <w:rPr>
                <w:sz w:val="24"/>
                <w:lang w:val="ru-RU"/>
              </w:rPr>
              <w:t>точка</w:t>
            </w:r>
            <w:r w:rsidRPr="00EC7DA0">
              <w:rPr>
                <w:spacing w:val="-15"/>
                <w:sz w:val="24"/>
                <w:lang w:val="ru-RU"/>
              </w:rPr>
              <w:t xml:space="preserve"> </w:t>
            </w:r>
            <w:r w:rsidRPr="00EC7DA0">
              <w:rPr>
                <w:sz w:val="24"/>
                <w:lang w:val="ru-RU"/>
              </w:rPr>
              <w:t>с</w:t>
            </w:r>
            <w:r w:rsidRPr="00EC7DA0">
              <w:rPr>
                <w:spacing w:val="-15"/>
                <w:sz w:val="24"/>
                <w:lang w:val="ru-RU"/>
              </w:rPr>
              <w:t xml:space="preserve"> </w:t>
            </w:r>
            <w:r w:rsidRPr="00EC7DA0">
              <w:rPr>
                <w:sz w:val="24"/>
                <w:lang w:val="ru-RU"/>
              </w:rPr>
              <w:t>запятой</w:t>
            </w:r>
            <w:r w:rsidRPr="00EC7DA0">
              <w:rPr>
                <w:spacing w:val="-9"/>
                <w:sz w:val="24"/>
                <w:lang w:val="ru-RU"/>
              </w:rPr>
              <w:t xml:space="preserve"> </w:t>
            </w:r>
            <w:r w:rsidRPr="00EC7DA0">
              <w:rPr>
                <w:sz w:val="24"/>
                <w:lang w:val="ru-RU"/>
              </w:rPr>
              <w:t>в</w:t>
            </w:r>
            <w:r w:rsidRPr="00EC7DA0">
              <w:rPr>
                <w:spacing w:val="-13"/>
                <w:sz w:val="24"/>
                <w:lang w:val="ru-RU"/>
              </w:rPr>
              <w:t xml:space="preserve"> </w:t>
            </w:r>
            <w:r w:rsidRPr="00EC7DA0">
              <w:rPr>
                <w:sz w:val="24"/>
                <w:lang w:val="ru-RU"/>
              </w:rPr>
              <w:t xml:space="preserve">бессоюзном сложном предложении. Бессоюзные сложные предложения со значением причины, пояснения, дополнения. Двоеточие в бессоюзном сложном </w:t>
            </w:r>
            <w:r w:rsidRPr="00EC7DA0">
              <w:rPr>
                <w:spacing w:val="-2"/>
                <w:sz w:val="24"/>
                <w:lang w:val="ru-RU"/>
              </w:rPr>
              <w:t>предложении.</w:t>
            </w:r>
          </w:p>
          <w:p w:rsidR="00E4184B" w:rsidRPr="00EC7DA0" w:rsidRDefault="00EC7DA0">
            <w:pPr>
              <w:pStyle w:val="TableParagraph"/>
              <w:spacing w:before="4" w:line="360" w:lineRule="auto"/>
              <w:ind w:left="261"/>
              <w:rPr>
                <w:sz w:val="24"/>
                <w:lang w:val="ru-RU"/>
              </w:rPr>
            </w:pPr>
            <w:r w:rsidRPr="00EC7DA0">
              <w:rPr>
                <w:sz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пунктуационный</w:t>
            </w:r>
            <w:r w:rsidRPr="00EC7DA0">
              <w:rPr>
                <w:spacing w:val="-15"/>
                <w:sz w:val="24"/>
                <w:lang w:val="ru-RU"/>
              </w:rPr>
              <w:t xml:space="preserve"> </w:t>
            </w:r>
            <w:r w:rsidRPr="00EC7DA0">
              <w:rPr>
                <w:sz w:val="24"/>
                <w:lang w:val="ru-RU"/>
              </w:rPr>
              <w:t>анализ</w:t>
            </w:r>
            <w:r w:rsidRPr="00EC7DA0">
              <w:rPr>
                <w:spacing w:val="-15"/>
                <w:sz w:val="24"/>
                <w:lang w:val="ru-RU"/>
              </w:rPr>
              <w:t xml:space="preserve"> </w:t>
            </w:r>
            <w:r w:rsidRPr="00EC7DA0">
              <w:rPr>
                <w:sz w:val="24"/>
                <w:lang w:val="ru-RU"/>
              </w:rPr>
              <w:t>бессоюзных сложных предложений.</w:t>
            </w:r>
          </w:p>
        </w:tc>
      </w:tr>
      <w:tr w:rsidR="00E4184B" w:rsidRPr="005E0866">
        <w:trPr>
          <w:trHeight w:val="1804"/>
        </w:trPr>
        <w:tc>
          <w:tcPr>
            <w:tcW w:w="3990" w:type="dxa"/>
          </w:tcPr>
          <w:p w:rsidR="00E4184B" w:rsidRPr="00EC7DA0" w:rsidRDefault="00E4184B">
            <w:pPr>
              <w:pStyle w:val="TableParagraph"/>
              <w:spacing w:before="5"/>
              <w:rPr>
                <w:sz w:val="23"/>
                <w:lang w:val="ru-RU"/>
              </w:rPr>
            </w:pPr>
          </w:p>
          <w:p w:rsidR="00E4184B" w:rsidRPr="00EC7DA0" w:rsidRDefault="00EC7DA0">
            <w:pPr>
              <w:pStyle w:val="TableParagraph"/>
              <w:spacing w:line="362" w:lineRule="auto"/>
              <w:ind w:left="261"/>
              <w:rPr>
                <w:sz w:val="24"/>
                <w:lang w:val="ru-RU"/>
              </w:rPr>
            </w:pPr>
            <w:r w:rsidRPr="00EC7DA0">
              <w:rPr>
                <w:spacing w:val="-2"/>
                <w:sz w:val="24"/>
                <w:lang w:val="ru-RU"/>
              </w:rPr>
              <w:t>Сложные</w:t>
            </w:r>
            <w:r w:rsidRPr="00EC7DA0">
              <w:rPr>
                <w:spacing w:val="-13"/>
                <w:sz w:val="24"/>
                <w:lang w:val="ru-RU"/>
              </w:rPr>
              <w:t xml:space="preserve"> </w:t>
            </w:r>
            <w:r w:rsidRPr="00EC7DA0">
              <w:rPr>
                <w:spacing w:val="-2"/>
                <w:sz w:val="24"/>
                <w:lang w:val="ru-RU"/>
              </w:rPr>
              <w:t>предложения</w:t>
            </w:r>
            <w:r w:rsidRPr="00EC7DA0">
              <w:rPr>
                <w:spacing w:val="-6"/>
                <w:sz w:val="24"/>
                <w:lang w:val="ru-RU"/>
              </w:rPr>
              <w:t xml:space="preserve"> </w:t>
            </w:r>
            <w:r w:rsidRPr="00EC7DA0">
              <w:rPr>
                <w:spacing w:val="-2"/>
                <w:sz w:val="24"/>
                <w:lang w:val="ru-RU"/>
              </w:rPr>
              <w:t>с</w:t>
            </w:r>
            <w:r w:rsidRPr="00EC7DA0">
              <w:rPr>
                <w:spacing w:val="-9"/>
                <w:sz w:val="24"/>
                <w:lang w:val="ru-RU"/>
              </w:rPr>
              <w:t xml:space="preserve"> </w:t>
            </w:r>
            <w:r w:rsidRPr="00EC7DA0">
              <w:rPr>
                <w:spacing w:val="-2"/>
                <w:sz w:val="24"/>
                <w:lang w:val="ru-RU"/>
              </w:rPr>
              <w:t xml:space="preserve">разными </w:t>
            </w:r>
            <w:r w:rsidRPr="00EC7DA0">
              <w:rPr>
                <w:sz w:val="24"/>
                <w:lang w:val="ru-RU"/>
              </w:rPr>
              <w:t xml:space="preserve">видами союзной и бессоюзной </w:t>
            </w:r>
            <w:r w:rsidRPr="00EC7DA0">
              <w:rPr>
                <w:spacing w:val="-2"/>
                <w:sz w:val="24"/>
                <w:lang w:val="ru-RU"/>
              </w:rPr>
              <w:t>связи.</w:t>
            </w:r>
          </w:p>
        </w:tc>
        <w:tc>
          <w:tcPr>
            <w:tcW w:w="6386" w:type="dxa"/>
          </w:tcPr>
          <w:p w:rsidR="00E4184B" w:rsidRPr="00EC7DA0" w:rsidRDefault="00EC7DA0">
            <w:pPr>
              <w:pStyle w:val="TableParagraph"/>
              <w:spacing w:before="68" w:line="360" w:lineRule="auto"/>
              <w:ind w:left="261"/>
              <w:rPr>
                <w:sz w:val="24"/>
                <w:lang w:val="ru-RU"/>
              </w:rPr>
            </w:pPr>
            <w:r w:rsidRPr="00EC7DA0">
              <w:rPr>
                <w:sz w:val="24"/>
                <w:lang w:val="ru-RU"/>
              </w:rPr>
              <w:t>Типы сложных предложений с разными видами связи. Синтаксический и пунктуационный анализ сложных предложений</w:t>
            </w:r>
            <w:r w:rsidRPr="00EC7DA0">
              <w:rPr>
                <w:spacing w:val="-13"/>
                <w:sz w:val="24"/>
                <w:lang w:val="ru-RU"/>
              </w:rPr>
              <w:t xml:space="preserve"> </w:t>
            </w:r>
            <w:r w:rsidRPr="00EC7DA0">
              <w:rPr>
                <w:sz w:val="24"/>
                <w:lang w:val="ru-RU"/>
              </w:rPr>
              <w:t>с</w:t>
            </w:r>
            <w:r w:rsidRPr="00EC7DA0">
              <w:rPr>
                <w:spacing w:val="-15"/>
                <w:sz w:val="24"/>
                <w:lang w:val="ru-RU"/>
              </w:rPr>
              <w:t xml:space="preserve"> </w:t>
            </w:r>
            <w:r w:rsidRPr="00EC7DA0">
              <w:rPr>
                <w:sz w:val="24"/>
                <w:lang w:val="ru-RU"/>
              </w:rPr>
              <w:t>разными</w:t>
            </w:r>
            <w:r w:rsidRPr="00EC7DA0">
              <w:rPr>
                <w:spacing w:val="-13"/>
                <w:sz w:val="24"/>
                <w:lang w:val="ru-RU"/>
              </w:rPr>
              <w:t xml:space="preserve"> </w:t>
            </w:r>
            <w:r w:rsidRPr="00EC7DA0">
              <w:rPr>
                <w:sz w:val="24"/>
                <w:lang w:val="ru-RU"/>
              </w:rPr>
              <w:t>видами</w:t>
            </w:r>
            <w:r w:rsidRPr="00EC7DA0">
              <w:rPr>
                <w:spacing w:val="-15"/>
                <w:sz w:val="24"/>
                <w:lang w:val="ru-RU"/>
              </w:rPr>
              <w:t xml:space="preserve"> </w:t>
            </w:r>
            <w:r w:rsidRPr="00EC7DA0">
              <w:rPr>
                <w:sz w:val="24"/>
                <w:lang w:val="ru-RU"/>
              </w:rPr>
              <w:t>союзной</w:t>
            </w:r>
            <w:r w:rsidRPr="00EC7DA0">
              <w:rPr>
                <w:spacing w:val="-13"/>
                <w:sz w:val="24"/>
                <w:lang w:val="ru-RU"/>
              </w:rPr>
              <w:t xml:space="preserve"> </w:t>
            </w:r>
            <w:r w:rsidRPr="00EC7DA0">
              <w:rPr>
                <w:sz w:val="24"/>
                <w:lang w:val="ru-RU"/>
              </w:rPr>
              <w:t>и</w:t>
            </w:r>
            <w:r w:rsidRPr="00EC7DA0">
              <w:rPr>
                <w:spacing w:val="-14"/>
                <w:sz w:val="24"/>
                <w:lang w:val="ru-RU"/>
              </w:rPr>
              <w:t xml:space="preserve"> </w:t>
            </w:r>
            <w:r w:rsidRPr="00EC7DA0">
              <w:rPr>
                <w:sz w:val="24"/>
                <w:lang w:val="ru-RU"/>
              </w:rPr>
              <w:t xml:space="preserve">бессоюзной </w:t>
            </w:r>
            <w:r w:rsidRPr="00EC7DA0">
              <w:rPr>
                <w:spacing w:val="-2"/>
                <w:sz w:val="24"/>
                <w:lang w:val="ru-RU"/>
              </w:rPr>
              <w:t>связи.</w:t>
            </w:r>
          </w:p>
        </w:tc>
      </w:tr>
      <w:tr w:rsidR="00E4184B" w:rsidRPr="005E0866">
        <w:trPr>
          <w:trHeight w:val="4027"/>
        </w:trPr>
        <w:tc>
          <w:tcPr>
            <w:tcW w:w="3990"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7"/>
              <w:rPr>
                <w:sz w:val="35"/>
                <w:lang w:val="ru-RU"/>
              </w:rPr>
            </w:pPr>
          </w:p>
          <w:p w:rsidR="00E4184B" w:rsidRDefault="00EC7DA0">
            <w:pPr>
              <w:pStyle w:val="TableParagraph"/>
              <w:spacing w:before="1"/>
              <w:ind w:left="261"/>
              <w:rPr>
                <w:sz w:val="24"/>
              </w:rPr>
            </w:pPr>
            <w:r>
              <w:rPr>
                <w:sz w:val="24"/>
              </w:rPr>
              <w:t>Прямая</w:t>
            </w:r>
            <w:r>
              <w:rPr>
                <w:spacing w:val="-7"/>
                <w:sz w:val="24"/>
              </w:rPr>
              <w:t xml:space="preserve"> </w:t>
            </w:r>
            <w:r>
              <w:rPr>
                <w:sz w:val="24"/>
              </w:rPr>
              <w:t>и</w:t>
            </w:r>
            <w:r>
              <w:rPr>
                <w:spacing w:val="-5"/>
                <w:sz w:val="24"/>
              </w:rPr>
              <w:t xml:space="preserve"> </w:t>
            </w:r>
            <w:r>
              <w:rPr>
                <w:sz w:val="24"/>
              </w:rPr>
              <w:t>косвенная</w:t>
            </w:r>
            <w:r>
              <w:rPr>
                <w:spacing w:val="-5"/>
                <w:sz w:val="24"/>
              </w:rPr>
              <w:t xml:space="preserve"> </w:t>
            </w:r>
            <w:r>
              <w:rPr>
                <w:spacing w:val="-4"/>
                <w:sz w:val="24"/>
              </w:rPr>
              <w:t>речь</w:t>
            </w:r>
          </w:p>
        </w:tc>
        <w:tc>
          <w:tcPr>
            <w:tcW w:w="6386" w:type="dxa"/>
          </w:tcPr>
          <w:p w:rsidR="00E4184B" w:rsidRPr="00EC7DA0" w:rsidRDefault="00EC7DA0">
            <w:pPr>
              <w:pStyle w:val="TableParagraph"/>
              <w:spacing w:before="68" w:line="360" w:lineRule="auto"/>
              <w:ind w:left="261"/>
              <w:rPr>
                <w:sz w:val="24"/>
                <w:lang w:val="ru-RU"/>
              </w:rPr>
            </w:pPr>
            <w:r w:rsidRPr="00EC7DA0">
              <w:rPr>
                <w:sz w:val="24"/>
                <w:lang w:val="ru-RU"/>
              </w:rPr>
              <w:t>Прямая</w:t>
            </w:r>
            <w:r w:rsidRPr="00EC7DA0">
              <w:rPr>
                <w:spacing w:val="-10"/>
                <w:sz w:val="24"/>
                <w:lang w:val="ru-RU"/>
              </w:rPr>
              <w:t xml:space="preserve"> </w:t>
            </w:r>
            <w:r w:rsidRPr="00EC7DA0">
              <w:rPr>
                <w:sz w:val="24"/>
                <w:lang w:val="ru-RU"/>
              </w:rPr>
              <w:t>и</w:t>
            </w:r>
            <w:r w:rsidRPr="00EC7DA0">
              <w:rPr>
                <w:spacing w:val="-14"/>
                <w:sz w:val="24"/>
                <w:lang w:val="ru-RU"/>
              </w:rPr>
              <w:t xml:space="preserve"> </w:t>
            </w:r>
            <w:r w:rsidRPr="00EC7DA0">
              <w:rPr>
                <w:sz w:val="24"/>
                <w:lang w:val="ru-RU"/>
              </w:rPr>
              <w:t>косвенная</w:t>
            </w:r>
            <w:r w:rsidRPr="00EC7DA0">
              <w:rPr>
                <w:spacing w:val="-13"/>
                <w:sz w:val="24"/>
                <w:lang w:val="ru-RU"/>
              </w:rPr>
              <w:t xml:space="preserve"> </w:t>
            </w:r>
            <w:r w:rsidRPr="00EC7DA0">
              <w:rPr>
                <w:sz w:val="24"/>
                <w:lang w:val="ru-RU"/>
              </w:rPr>
              <w:t>речь.</w:t>
            </w:r>
            <w:r w:rsidRPr="00EC7DA0">
              <w:rPr>
                <w:spacing w:val="-12"/>
                <w:sz w:val="24"/>
                <w:lang w:val="ru-RU"/>
              </w:rPr>
              <w:t xml:space="preserve"> </w:t>
            </w:r>
            <w:r w:rsidRPr="00EC7DA0">
              <w:rPr>
                <w:sz w:val="24"/>
                <w:lang w:val="ru-RU"/>
              </w:rPr>
              <w:t>Синонимия</w:t>
            </w:r>
            <w:r w:rsidRPr="00EC7DA0">
              <w:rPr>
                <w:spacing w:val="-12"/>
                <w:sz w:val="24"/>
                <w:lang w:val="ru-RU"/>
              </w:rPr>
              <w:t xml:space="preserve"> </w:t>
            </w:r>
            <w:r w:rsidRPr="00EC7DA0">
              <w:rPr>
                <w:sz w:val="24"/>
                <w:lang w:val="ru-RU"/>
              </w:rPr>
              <w:t>предложений</w:t>
            </w:r>
            <w:r w:rsidRPr="00EC7DA0">
              <w:rPr>
                <w:spacing w:val="-8"/>
                <w:sz w:val="24"/>
                <w:lang w:val="ru-RU"/>
              </w:rPr>
              <w:t xml:space="preserve"> </w:t>
            </w:r>
            <w:r w:rsidRPr="00EC7DA0">
              <w:rPr>
                <w:sz w:val="24"/>
                <w:lang w:val="ru-RU"/>
              </w:rPr>
              <w:t>с прямой и косвенной речью.</w:t>
            </w:r>
          </w:p>
          <w:p w:rsidR="00E4184B" w:rsidRPr="00EC7DA0" w:rsidRDefault="00EC7DA0">
            <w:pPr>
              <w:pStyle w:val="TableParagraph"/>
              <w:spacing w:before="3" w:line="360" w:lineRule="auto"/>
              <w:ind w:left="261"/>
              <w:rPr>
                <w:sz w:val="24"/>
                <w:lang w:val="ru-RU"/>
              </w:rPr>
            </w:pPr>
            <w:r w:rsidRPr="00EC7DA0">
              <w:rPr>
                <w:sz w:val="24"/>
                <w:lang w:val="ru-RU"/>
              </w:rPr>
              <w:t>Цитирование.</w:t>
            </w:r>
            <w:r w:rsidRPr="00EC7DA0">
              <w:rPr>
                <w:spacing w:val="-15"/>
                <w:sz w:val="24"/>
                <w:lang w:val="ru-RU"/>
              </w:rPr>
              <w:t xml:space="preserve"> </w:t>
            </w:r>
            <w:r w:rsidRPr="00EC7DA0">
              <w:rPr>
                <w:sz w:val="24"/>
                <w:lang w:val="ru-RU"/>
              </w:rPr>
              <w:t>Способы</w:t>
            </w:r>
            <w:r w:rsidRPr="00EC7DA0">
              <w:rPr>
                <w:spacing w:val="-15"/>
                <w:sz w:val="24"/>
                <w:lang w:val="ru-RU"/>
              </w:rPr>
              <w:t xml:space="preserve"> </w:t>
            </w:r>
            <w:r w:rsidRPr="00EC7DA0">
              <w:rPr>
                <w:sz w:val="24"/>
                <w:lang w:val="ru-RU"/>
              </w:rPr>
              <w:t>включения</w:t>
            </w:r>
            <w:r w:rsidRPr="00EC7DA0">
              <w:rPr>
                <w:spacing w:val="-14"/>
                <w:sz w:val="24"/>
                <w:lang w:val="ru-RU"/>
              </w:rPr>
              <w:t xml:space="preserve"> </w:t>
            </w:r>
            <w:r w:rsidRPr="00EC7DA0">
              <w:rPr>
                <w:sz w:val="24"/>
                <w:lang w:val="ru-RU"/>
              </w:rPr>
              <w:t>цитат</w:t>
            </w:r>
            <w:r w:rsidRPr="00EC7DA0">
              <w:rPr>
                <w:spacing w:val="-15"/>
                <w:sz w:val="24"/>
                <w:lang w:val="ru-RU"/>
              </w:rPr>
              <w:t xml:space="preserve"> </w:t>
            </w:r>
            <w:r w:rsidRPr="00EC7DA0">
              <w:rPr>
                <w:sz w:val="24"/>
                <w:lang w:val="ru-RU"/>
              </w:rPr>
              <w:t>в</w:t>
            </w:r>
            <w:r w:rsidRPr="00EC7DA0">
              <w:rPr>
                <w:spacing w:val="-14"/>
                <w:sz w:val="24"/>
                <w:lang w:val="ru-RU"/>
              </w:rPr>
              <w:t xml:space="preserve"> </w:t>
            </w:r>
            <w:r w:rsidRPr="00EC7DA0">
              <w:rPr>
                <w:sz w:val="24"/>
                <w:lang w:val="ru-RU"/>
              </w:rPr>
              <w:t xml:space="preserve">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w:t>
            </w:r>
            <w:r w:rsidRPr="00EC7DA0">
              <w:rPr>
                <w:spacing w:val="-2"/>
                <w:sz w:val="24"/>
                <w:lang w:val="ru-RU"/>
              </w:rPr>
              <w:t>цитировании.</w:t>
            </w:r>
          </w:p>
          <w:p w:rsidR="00E4184B" w:rsidRPr="00EC7DA0" w:rsidRDefault="00EC7DA0">
            <w:pPr>
              <w:pStyle w:val="TableParagraph"/>
              <w:spacing w:before="148" w:line="360" w:lineRule="auto"/>
              <w:ind w:left="261" w:right="897"/>
              <w:rPr>
                <w:sz w:val="24"/>
                <w:lang w:val="ru-RU"/>
              </w:rPr>
            </w:pPr>
            <w:r w:rsidRPr="00EC7DA0">
              <w:rPr>
                <w:sz w:val="24"/>
                <w:lang w:val="ru-RU"/>
              </w:rPr>
              <w:t>Применение</w:t>
            </w:r>
            <w:r w:rsidRPr="00EC7DA0">
              <w:rPr>
                <w:spacing w:val="-15"/>
                <w:sz w:val="24"/>
                <w:lang w:val="ru-RU"/>
              </w:rPr>
              <w:t xml:space="preserve"> </w:t>
            </w:r>
            <w:r w:rsidRPr="00EC7DA0">
              <w:rPr>
                <w:sz w:val="24"/>
                <w:lang w:val="ru-RU"/>
              </w:rPr>
              <w:t>знаний</w:t>
            </w:r>
            <w:r w:rsidRPr="00EC7DA0">
              <w:rPr>
                <w:spacing w:val="-15"/>
                <w:sz w:val="24"/>
                <w:lang w:val="ru-RU"/>
              </w:rPr>
              <w:t xml:space="preserve"> </w:t>
            </w:r>
            <w:r w:rsidRPr="00EC7DA0">
              <w:rPr>
                <w:sz w:val="24"/>
                <w:lang w:val="ru-RU"/>
              </w:rPr>
              <w:t>по</w:t>
            </w:r>
            <w:r w:rsidRPr="00EC7DA0">
              <w:rPr>
                <w:spacing w:val="-15"/>
                <w:sz w:val="24"/>
                <w:lang w:val="ru-RU"/>
              </w:rPr>
              <w:t xml:space="preserve"> </w:t>
            </w:r>
            <w:r w:rsidRPr="00EC7DA0">
              <w:rPr>
                <w:sz w:val="24"/>
                <w:lang w:val="ru-RU"/>
              </w:rPr>
              <w:t>синтаксису</w:t>
            </w:r>
            <w:r w:rsidRPr="00EC7DA0">
              <w:rPr>
                <w:spacing w:val="-16"/>
                <w:sz w:val="24"/>
                <w:lang w:val="ru-RU"/>
              </w:rPr>
              <w:t xml:space="preserve"> </w:t>
            </w:r>
            <w:r w:rsidRPr="00EC7DA0">
              <w:rPr>
                <w:sz w:val="24"/>
                <w:lang w:val="ru-RU"/>
              </w:rPr>
              <w:t>и</w:t>
            </w:r>
            <w:r w:rsidRPr="00EC7DA0">
              <w:rPr>
                <w:spacing w:val="-11"/>
                <w:sz w:val="24"/>
                <w:lang w:val="ru-RU"/>
              </w:rPr>
              <w:t xml:space="preserve"> </w:t>
            </w:r>
            <w:r w:rsidRPr="00EC7DA0">
              <w:rPr>
                <w:sz w:val="24"/>
                <w:lang w:val="ru-RU"/>
              </w:rPr>
              <w:t>пунктуации</w:t>
            </w:r>
            <w:r w:rsidRPr="00EC7DA0">
              <w:rPr>
                <w:spacing w:val="-5"/>
                <w:sz w:val="24"/>
                <w:lang w:val="ru-RU"/>
              </w:rPr>
              <w:t xml:space="preserve"> </w:t>
            </w:r>
            <w:r w:rsidRPr="00EC7DA0">
              <w:rPr>
                <w:sz w:val="24"/>
                <w:lang w:val="ru-RU"/>
              </w:rPr>
              <w:t>в практике правописания.</w:t>
            </w:r>
          </w:p>
        </w:tc>
      </w:tr>
    </w:tbl>
    <w:p w:rsidR="00E4184B" w:rsidRPr="00EC7DA0" w:rsidRDefault="00E4184B">
      <w:pPr>
        <w:spacing w:line="360" w:lineRule="auto"/>
        <w:rPr>
          <w:sz w:val="24"/>
          <w:lang w:val="ru-RU"/>
        </w:rPr>
        <w:sectPr w:rsidR="00E4184B" w:rsidRPr="00EC7DA0" w:rsidSect="005E0866">
          <w:type w:val="continuous"/>
          <w:pgSz w:w="11910" w:h="16840"/>
          <w:pgMar w:top="1100" w:right="0" w:bottom="1160" w:left="100" w:header="0" w:footer="947" w:gutter="0"/>
          <w:cols w:space="720"/>
        </w:sectPr>
      </w:pPr>
    </w:p>
    <w:tbl>
      <w:tblPr>
        <w:tblStyle w:val="TableNormal"/>
        <w:tblW w:w="0" w:type="auto"/>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90"/>
        <w:gridCol w:w="6386"/>
      </w:tblGrid>
      <w:tr w:rsidR="00E4184B">
        <w:trPr>
          <w:trHeight w:val="1391"/>
        </w:trPr>
        <w:tc>
          <w:tcPr>
            <w:tcW w:w="3990" w:type="dxa"/>
            <w:tcBorders>
              <w:bottom w:val="single" w:sz="8" w:space="0" w:color="000000"/>
            </w:tcBorders>
          </w:tcPr>
          <w:p w:rsidR="00E4184B" w:rsidRPr="00EC7DA0" w:rsidRDefault="00E4184B">
            <w:pPr>
              <w:pStyle w:val="TableParagraph"/>
              <w:spacing w:before="10"/>
              <w:rPr>
                <w:sz w:val="23"/>
                <w:lang w:val="ru-RU"/>
              </w:rPr>
            </w:pPr>
          </w:p>
          <w:p w:rsidR="00E4184B" w:rsidRDefault="00EC7DA0">
            <w:pPr>
              <w:pStyle w:val="TableParagraph"/>
              <w:spacing w:line="360" w:lineRule="auto"/>
              <w:ind w:left="261"/>
              <w:rPr>
                <w:sz w:val="24"/>
              </w:rPr>
            </w:pPr>
            <w:r>
              <w:rPr>
                <w:spacing w:val="-2"/>
                <w:sz w:val="24"/>
              </w:rPr>
              <w:t>Повторение</w:t>
            </w:r>
            <w:r>
              <w:rPr>
                <w:spacing w:val="-5"/>
                <w:sz w:val="24"/>
              </w:rPr>
              <w:t xml:space="preserve"> </w:t>
            </w:r>
            <w:r>
              <w:rPr>
                <w:spacing w:val="-2"/>
                <w:sz w:val="24"/>
              </w:rPr>
              <w:t>и</w:t>
            </w:r>
            <w:r>
              <w:rPr>
                <w:spacing w:val="-9"/>
                <w:sz w:val="24"/>
              </w:rPr>
              <w:t xml:space="preserve"> </w:t>
            </w:r>
            <w:r>
              <w:rPr>
                <w:spacing w:val="-2"/>
                <w:sz w:val="24"/>
              </w:rPr>
              <w:t>систематизация изученного.</w:t>
            </w:r>
          </w:p>
        </w:tc>
        <w:tc>
          <w:tcPr>
            <w:tcW w:w="6386" w:type="dxa"/>
            <w:tcBorders>
              <w:bottom w:val="single" w:sz="8" w:space="0" w:color="000000"/>
            </w:tcBorders>
          </w:tcPr>
          <w:p w:rsidR="00E4184B" w:rsidRDefault="00EC7DA0">
            <w:pPr>
              <w:pStyle w:val="TableParagraph"/>
              <w:spacing w:before="68" w:line="360" w:lineRule="auto"/>
              <w:ind w:left="261" w:right="797"/>
              <w:rPr>
                <w:sz w:val="24"/>
              </w:rPr>
            </w:pPr>
            <w:r w:rsidRPr="00EC7DA0">
              <w:rPr>
                <w:sz w:val="24"/>
                <w:lang w:val="ru-RU"/>
              </w:rPr>
              <w:t>Фонетика и графика. Лексикология (лексика) и фразеология. Морфемика. Словообразование. Морфология.</w:t>
            </w:r>
            <w:r w:rsidRPr="00EC7DA0">
              <w:rPr>
                <w:spacing w:val="-15"/>
                <w:sz w:val="24"/>
                <w:lang w:val="ru-RU"/>
              </w:rPr>
              <w:t xml:space="preserve"> </w:t>
            </w:r>
            <w:r w:rsidRPr="00EC7DA0">
              <w:rPr>
                <w:sz w:val="24"/>
                <w:lang w:val="ru-RU"/>
              </w:rPr>
              <w:t>Синтаксис.</w:t>
            </w:r>
            <w:r w:rsidRPr="00EC7DA0">
              <w:rPr>
                <w:spacing w:val="-15"/>
                <w:sz w:val="24"/>
                <w:lang w:val="ru-RU"/>
              </w:rPr>
              <w:t xml:space="preserve"> </w:t>
            </w:r>
            <w:r w:rsidRPr="00EC7DA0">
              <w:rPr>
                <w:sz w:val="24"/>
                <w:lang w:val="ru-RU"/>
              </w:rPr>
              <w:t>Орфография.</w:t>
            </w:r>
            <w:r w:rsidRPr="00EC7DA0">
              <w:rPr>
                <w:spacing w:val="-15"/>
                <w:sz w:val="24"/>
                <w:lang w:val="ru-RU"/>
              </w:rPr>
              <w:t xml:space="preserve"> </w:t>
            </w:r>
            <w:r>
              <w:rPr>
                <w:sz w:val="24"/>
              </w:rPr>
              <w:t>Пунктуация.</w:t>
            </w:r>
          </w:p>
        </w:tc>
      </w:tr>
    </w:tbl>
    <w:p w:rsidR="00E4184B" w:rsidRDefault="00E4184B">
      <w:pPr>
        <w:pStyle w:val="a4"/>
        <w:spacing w:before="1"/>
        <w:ind w:left="0" w:firstLine="0"/>
        <w:jc w:val="left"/>
        <w:rPr>
          <w:sz w:val="29"/>
        </w:rPr>
      </w:pPr>
    </w:p>
    <w:p w:rsidR="00E4184B" w:rsidRPr="00EC7DA0" w:rsidRDefault="00EC7DA0">
      <w:pPr>
        <w:pStyle w:val="210"/>
        <w:spacing w:before="90" w:line="360" w:lineRule="auto"/>
        <w:ind w:left="894" w:right="845"/>
        <w:rPr>
          <w:lang w:val="ru-RU"/>
        </w:rPr>
      </w:pPr>
      <w:r w:rsidRPr="00EC7DA0">
        <w:rPr>
          <w:lang w:val="ru-RU"/>
        </w:rPr>
        <w:t>Планируемые результаты освоения программы по русскому языку на уровне основного общего образования.</w:t>
      </w:r>
    </w:p>
    <w:p w:rsidR="00E4184B" w:rsidRPr="00EC7DA0" w:rsidRDefault="00EC7DA0">
      <w:pPr>
        <w:pStyle w:val="a4"/>
        <w:spacing w:before="2" w:line="360" w:lineRule="auto"/>
        <w:ind w:left="894" w:right="839" w:firstLine="0"/>
        <w:rPr>
          <w:lang w:val="ru-RU"/>
        </w:rPr>
      </w:pPr>
      <w:r w:rsidRPr="00EC7DA0">
        <w:rPr>
          <w:b/>
          <w:lang w:val="ru-RU"/>
        </w:rPr>
        <w:t xml:space="preserve">Личностные результаты </w:t>
      </w:r>
      <w:r w:rsidRPr="00EC7DA0">
        <w:rPr>
          <w:lang w:val="ru-RU"/>
        </w:rPr>
        <w:t>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4184B" w:rsidRPr="00EC7DA0" w:rsidRDefault="00EC7DA0">
      <w:pPr>
        <w:spacing w:line="360" w:lineRule="auto"/>
        <w:ind w:left="894" w:right="840"/>
        <w:jc w:val="both"/>
        <w:rPr>
          <w:sz w:val="24"/>
          <w:lang w:val="ru-RU"/>
        </w:rPr>
      </w:pPr>
      <w:r w:rsidRPr="00EC7DA0">
        <w:rPr>
          <w:sz w:val="24"/>
          <w:lang w:val="ru-RU"/>
        </w:rPr>
        <w:t>В результате изучения русского языка на уровне основного общего образования у</w:t>
      </w:r>
      <w:r w:rsidRPr="00EC7DA0">
        <w:rPr>
          <w:spacing w:val="-2"/>
          <w:sz w:val="24"/>
          <w:lang w:val="ru-RU"/>
        </w:rPr>
        <w:t xml:space="preserve"> </w:t>
      </w:r>
      <w:r w:rsidRPr="00EC7DA0">
        <w:rPr>
          <w:sz w:val="24"/>
          <w:lang w:val="ru-RU"/>
        </w:rPr>
        <w:t xml:space="preserve">обучающегося с ЗПР </w:t>
      </w:r>
      <w:r w:rsidRPr="00EC7DA0">
        <w:rPr>
          <w:b/>
          <w:sz w:val="24"/>
          <w:lang w:val="ru-RU"/>
        </w:rPr>
        <w:t>будут сформированы следующие личностные результаты</w:t>
      </w:r>
      <w:r w:rsidRPr="00EC7DA0">
        <w:rPr>
          <w:sz w:val="24"/>
          <w:lang w:val="ru-RU"/>
        </w:rPr>
        <w:t>:</w:t>
      </w:r>
    </w:p>
    <w:p w:rsidR="00E4184B" w:rsidRDefault="00EC7DA0" w:rsidP="00961A7B">
      <w:pPr>
        <w:pStyle w:val="a6"/>
        <w:numPr>
          <w:ilvl w:val="0"/>
          <w:numId w:val="109"/>
        </w:numPr>
        <w:tabs>
          <w:tab w:val="left" w:pos="1154"/>
        </w:tabs>
        <w:spacing w:line="269" w:lineRule="exact"/>
        <w:jc w:val="both"/>
        <w:rPr>
          <w:sz w:val="24"/>
        </w:rPr>
      </w:pPr>
      <w:r>
        <w:rPr>
          <w:w w:val="95"/>
          <w:sz w:val="24"/>
        </w:rPr>
        <w:t>гражданского</w:t>
      </w:r>
      <w:r>
        <w:rPr>
          <w:spacing w:val="40"/>
          <w:sz w:val="24"/>
        </w:rPr>
        <w:t xml:space="preserve"> </w:t>
      </w:r>
      <w:r>
        <w:rPr>
          <w:spacing w:val="-2"/>
          <w:sz w:val="24"/>
        </w:rPr>
        <w:t>воспитания:</w:t>
      </w:r>
    </w:p>
    <w:p w:rsidR="00E4184B" w:rsidRPr="00EC7DA0" w:rsidRDefault="00EC7DA0">
      <w:pPr>
        <w:pStyle w:val="a4"/>
        <w:spacing w:before="137" w:line="360" w:lineRule="auto"/>
        <w:ind w:left="894" w:right="838" w:firstLine="0"/>
        <w:rPr>
          <w:lang w:val="ru-RU"/>
        </w:rPr>
      </w:pPr>
      <w:r w:rsidRPr="00EC7DA0">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E4184B" w:rsidRPr="00EC7DA0" w:rsidRDefault="00EC7DA0">
      <w:pPr>
        <w:pStyle w:val="a4"/>
        <w:spacing w:before="10" w:line="360" w:lineRule="auto"/>
        <w:ind w:left="894" w:right="840"/>
        <w:rPr>
          <w:lang w:val="ru-RU"/>
        </w:rPr>
      </w:pPr>
      <w:r w:rsidRPr="00EC7DA0">
        <w:rPr>
          <w:lang w:val="ru-RU"/>
        </w:rPr>
        <w:t>-неприятие любых форм экстремизма, дискриминации; понимание роли различных социальных институтов в жизни человека;</w:t>
      </w:r>
    </w:p>
    <w:p w:rsidR="00E4184B" w:rsidRPr="00EC7DA0" w:rsidRDefault="00EC7DA0">
      <w:pPr>
        <w:pStyle w:val="a4"/>
        <w:spacing w:line="360" w:lineRule="auto"/>
        <w:ind w:left="894" w:right="841"/>
        <w:rPr>
          <w:lang w:val="ru-RU"/>
        </w:rPr>
      </w:pPr>
      <w:r w:rsidRPr="00EC7DA0">
        <w:rPr>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w:t>
      </w:r>
      <w:r w:rsidRPr="00EC7DA0">
        <w:rPr>
          <w:spacing w:val="-6"/>
          <w:lang w:val="ru-RU"/>
        </w:rPr>
        <w:t xml:space="preserve"> </w:t>
      </w:r>
      <w:r w:rsidRPr="00EC7DA0">
        <w:rPr>
          <w:lang w:val="ru-RU"/>
        </w:rPr>
        <w:t>на</w:t>
      </w:r>
      <w:r w:rsidRPr="00EC7DA0">
        <w:rPr>
          <w:spacing w:val="-4"/>
          <w:lang w:val="ru-RU"/>
        </w:rPr>
        <w:t xml:space="preserve"> </w:t>
      </w:r>
      <w:r w:rsidRPr="00EC7DA0">
        <w:rPr>
          <w:lang w:val="ru-RU"/>
        </w:rPr>
        <w:t>русском</w:t>
      </w:r>
      <w:r w:rsidRPr="00EC7DA0">
        <w:rPr>
          <w:spacing w:val="-5"/>
          <w:lang w:val="ru-RU"/>
        </w:rPr>
        <w:t xml:space="preserve"> </w:t>
      </w:r>
      <w:r w:rsidRPr="00EC7DA0">
        <w:rPr>
          <w:lang w:val="ru-RU"/>
        </w:rPr>
        <w:t>языке;</w:t>
      </w:r>
      <w:r w:rsidRPr="00EC7DA0">
        <w:rPr>
          <w:spacing w:val="-6"/>
          <w:lang w:val="ru-RU"/>
        </w:rPr>
        <w:t xml:space="preserve"> </w:t>
      </w:r>
      <w:r w:rsidRPr="00EC7DA0">
        <w:rPr>
          <w:lang w:val="ru-RU"/>
        </w:rPr>
        <w:t>готовность к</w:t>
      </w:r>
      <w:r w:rsidRPr="00EC7DA0">
        <w:rPr>
          <w:spacing w:val="-9"/>
          <w:lang w:val="ru-RU"/>
        </w:rPr>
        <w:t xml:space="preserve"> </w:t>
      </w:r>
      <w:r w:rsidRPr="00EC7DA0">
        <w:rPr>
          <w:lang w:val="ru-RU"/>
        </w:rPr>
        <w:t>разнообразной совместной</w:t>
      </w:r>
      <w:r w:rsidRPr="00EC7DA0">
        <w:rPr>
          <w:spacing w:val="-1"/>
          <w:lang w:val="ru-RU"/>
        </w:rPr>
        <w:t xml:space="preserve"> </w:t>
      </w:r>
      <w:r w:rsidRPr="00EC7DA0">
        <w:rPr>
          <w:lang w:val="ru-RU"/>
        </w:rPr>
        <w:t>деятельности, стремление к</w:t>
      </w:r>
      <w:r w:rsidRPr="00EC7DA0">
        <w:rPr>
          <w:spacing w:val="-4"/>
          <w:lang w:val="ru-RU"/>
        </w:rPr>
        <w:t xml:space="preserve"> </w:t>
      </w:r>
      <w:r w:rsidRPr="00EC7DA0">
        <w:rPr>
          <w:lang w:val="ru-RU"/>
        </w:rPr>
        <w:t>взаимопониманию</w:t>
      </w:r>
      <w:r w:rsidRPr="00EC7DA0">
        <w:rPr>
          <w:spacing w:val="-2"/>
          <w:lang w:val="ru-RU"/>
        </w:rPr>
        <w:t xml:space="preserve"> </w:t>
      </w:r>
      <w:r w:rsidRPr="00EC7DA0">
        <w:rPr>
          <w:lang w:val="ru-RU"/>
        </w:rPr>
        <w:t>и</w:t>
      </w:r>
      <w:r w:rsidRPr="00EC7DA0">
        <w:rPr>
          <w:spacing w:val="-7"/>
          <w:lang w:val="ru-RU"/>
        </w:rPr>
        <w:t xml:space="preserve"> </w:t>
      </w:r>
      <w:r w:rsidRPr="00EC7DA0">
        <w:rPr>
          <w:lang w:val="ru-RU"/>
        </w:rPr>
        <w:t>взаимопомощи,</w:t>
      </w:r>
      <w:r w:rsidRPr="00EC7DA0">
        <w:rPr>
          <w:spacing w:val="-3"/>
          <w:lang w:val="ru-RU"/>
        </w:rPr>
        <w:t xml:space="preserve"> </w:t>
      </w:r>
      <w:r w:rsidRPr="00EC7DA0">
        <w:rPr>
          <w:lang w:val="ru-RU"/>
        </w:rPr>
        <w:t>активное участие</w:t>
      </w:r>
      <w:r w:rsidRPr="00EC7DA0">
        <w:rPr>
          <w:spacing w:val="-3"/>
          <w:lang w:val="ru-RU"/>
        </w:rPr>
        <w:t xml:space="preserve"> </w:t>
      </w:r>
      <w:r w:rsidRPr="00EC7DA0">
        <w:rPr>
          <w:lang w:val="ru-RU"/>
        </w:rPr>
        <w:t>в</w:t>
      </w:r>
      <w:r w:rsidRPr="00EC7DA0">
        <w:rPr>
          <w:spacing w:val="-1"/>
          <w:lang w:val="ru-RU"/>
        </w:rPr>
        <w:t xml:space="preserve"> </w:t>
      </w:r>
      <w:r w:rsidRPr="00EC7DA0">
        <w:rPr>
          <w:lang w:val="ru-RU"/>
        </w:rPr>
        <w:t>самоуправлении;</w:t>
      </w:r>
      <w:r w:rsidRPr="00EC7DA0">
        <w:rPr>
          <w:spacing w:val="-5"/>
          <w:lang w:val="ru-RU"/>
        </w:rPr>
        <w:t xml:space="preserve"> </w:t>
      </w:r>
      <w:r w:rsidRPr="00EC7DA0">
        <w:rPr>
          <w:lang w:val="ru-RU"/>
        </w:rPr>
        <w:t>готовность</w:t>
      </w:r>
      <w:r w:rsidRPr="00EC7DA0">
        <w:rPr>
          <w:spacing w:val="-5"/>
          <w:lang w:val="ru-RU"/>
        </w:rPr>
        <w:t xml:space="preserve"> </w:t>
      </w:r>
      <w:r w:rsidRPr="00EC7DA0">
        <w:rPr>
          <w:lang w:val="ru-RU"/>
        </w:rPr>
        <w:t>к участию в гуманитарной деятельности (помощь людям, нуждающимся в ней; волонтерство);</w:t>
      </w:r>
    </w:p>
    <w:p w:rsidR="00E4184B" w:rsidRDefault="00EC7DA0" w:rsidP="00961A7B">
      <w:pPr>
        <w:pStyle w:val="a6"/>
        <w:numPr>
          <w:ilvl w:val="0"/>
          <w:numId w:val="109"/>
        </w:numPr>
        <w:tabs>
          <w:tab w:val="left" w:pos="1865"/>
        </w:tabs>
        <w:spacing w:before="1"/>
        <w:ind w:left="1864" w:hanging="261"/>
        <w:jc w:val="both"/>
        <w:rPr>
          <w:sz w:val="24"/>
        </w:rPr>
      </w:pPr>
      <w:r>
        <w:rPr>
          <w:spacing w:val="-2"/>
          <w:sz w:val="24"/>
        </w:rPr>
        <w:t>патриотического</w:t>
      </w:r>
      <w:r>
        <w:rPr>
          <w:spacing w:val="-8"/>
          <w:sz w:val="24"/>
        </w:rPr>
        <w:t xml:space="preserve"> </w:t>
      </w:r>
      <w:r>
        <w:rPr>
          <w:spacing w:val="-2"/>
          <w:sz w:val="24"/>
        </w:rPr>
        <w:t>воспитания:</w:t>
      </w:r>
    </w:p>
    <w:p w:rsidR="00E4184B" w:rsidRPr="00EC7DA0" w:rsidRDefault="00EC7DA0">
      <w:pPr>
        <w:pStyle w:val="a4"/>
        <w:spacing w:before="128" w:line="360" w:lineRule="auto"/>
        <w:ind w:left="894" w:right="840"/>
        <w:rPr>
          <w:lang w:val="ru-RU"/>
        </w:rPr>
      </w:pPr>
      <w:r w:rsidRPr="00EC7DA0">
        <w:rPr>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w:t>
      </w:r>
      <w:r w:rsidRPr="00EC7DA0">
        <w:rPr>
          <w:spacing w:val="57"/>
          <w:lang w:val="ru-RU"/>
        </w:rPr>
        <w:t xml:space="preserve">  </w:t>
      </w:r>
      <w:r w:rsidRPr="00EC7DA0">
        <w:rPr>
          <w:lang w:val="ru-RU"/>
        </w:rPr>
        <w:t>отраженным</w:t>
      </w:r>
      <w:r w:rsidRPr="00EC7DA0">
        <w:rPr>
          <w:spacing w:val="56"/>
          <w:lang w:val="ru-RU"/>
        </w:rPr>
        <w:t xml:space="preserve">  </w:t>
      </w:r>
      <w:r w:rsidRPr="00EC7DA0">
        <w:rPr>
          <w:lang w:val="ru-RU"/>
        </w:rPr>
        <w:t>в</w:t>
      </w:r>
      <w:r w:rsidRPr="00EC7DA0">
        <w:rPr>
          <w:spacing w:val="55"/>
          <w:lang w:val="ru-RU"/>
        </w:rPr>
        <w:t xml:space="preserve">  </w:t>
      </w:r>
      <w:r w:rsidRPr="00EC7DA0">
        <w:rPr>
          <w:lang w:val="ru-RU"/>
        </w:rPr>
        <w:t>художественных</w:t>
      </w:r>
      <w:r w:rsidRPr="00EC7DA0">
        <w:rPr>
          <w:spacing w:val="40"/>
          <w:lang w:val="ru-RU"/>
        </w:rPr>
        <w:t xml:space="preserve">  </w:t>
      </w:r>
      <w:r w:rsidRPr="00EC7DA0">
        <w:rPr>
          <w:lang w:val="ru-RU"/>
        </w:rPr>
        <w:t>произведениях,</w:t>
      </w:r>
      <w:r w:rsidRPr="00EC7DA0">
        <w:rPr>
          <w:spacing w:val="61"/>
          <w:lang w:val="ru-RU"/>
        </w:rPr>
        <w:t xml:space="preserve">  </w:t>
      </w:r>
      <w:r w:rsidRPr="00EC7DA0">
        <w:rPr>
          <w:lang w:val="ru-RU"/>
        </w:rPr>
        <w:t>уважение</w:t>
      </w:r>
      <w:r w:rsidRPr="00EC7DA0">
        <w:rPr>
          <w:spacing w:val="57"/>
          <w:lang w:val="ru-RU"/>
        </w:rPr>
        <w:t xml:space="preserve">  </w:t>
      </w:r>
      <w:r w:rsidRPr="00EC7DA0">
        <w:rPr>
          <w:lang w:val="ru-RU"/>
        </w:rPr>
        <w:t>к</w:t>
      </w:r>
      <w:r w:rsidRPr="00EC7DA0">
        <w:rPr>
          <w:spacing w:val="40"/>
          <w:lang w:val="ru-RU"/>
        </w:rPr>
        <w:t xml:space="preserve">  </w:t>
      </w:r>
      <w:r w:rsidRPr="00EC7DA0">
        <w:rPr>
          <w:lang w:val="ru-RU"/>
        </w:rPr>
        <w:t>символам</w:t>
      </w:r>
      <w:r w:rsidRPr="00EC7DA0">
        <w:rPr>
          <w:spacing w:val="40"/>
          <w:lang w:val="ru-RU"/>
        </w:rPr>
        <w:t xml:space="preserve">  </w:t>
      </w:r>
      <w:r w:rsidRPr="00EC7DA0">
        <w:rPr>
          <w:lang w:val="ru-RU"/>
        </w:rPr>
        <w:t>России,</w:t>
      </w:r>
    </w:p>
    <w:p w:rsidR="00E4184B" w:rsidRPr="00EC7DA0" w:rsidRDefault="00E4184B">
      <w:pPr>
        <w:spacing w:line="360" w:lineRule="auto"/>
        <w:rPr>
          <w:lang w:val="ru-RU"/>
        </w:rPr>
        <w:sectPr w:rsidR="00E4184B" w:rsidRPr="00EC7DA0" w:rsidSect="005E0866">
          <w:type w:val="continuous"/>
          <w:pgSz w:w="11910" w:h="16840"/>
          <w:pgMar w:top="1100" w:right="0" w:bottom="1180" w:left="100" w:header="0" w:footer="947" w:gutter="0"/>
          <w:cols w:space="720"/>
        </w:sectPr>
      </w:pPr>
    </w:p>
    <w:p w:rsidR="00E4184B" w:rsidRPr="00EC7DA0" w:rsidRDefault="00EC7DA0">
      <w:pPr>
        <w:pStyle w:val="a4"/>
        <w:spacing w:before="71" w:line="360" w:lineRule="auto"/>
        <w:ind w:left="894" w:right="854" w:firstLine="0"/>
        <w:rPr>
          <w:lang w:val="ru-RU"/>
        </w:rPr>
      </w:pPr>
      <w:r w:rsidRPr="00EC7DA0">
        <w:rPr>
          <w:lang w:val="ru-RU"/>
        </w:rPr>
        <w:lastRenderedPageBreak/>
        <w:t>государственным праздникам, историческому и природному</w:t>
      </w:r>
      <w:r w:rsidRPr="00EC7DA0">
        <w:rPr>
          <w:spacing w:val="-8"/>
          <w:lang w:val="ru-RU"/>
        </w:rPr>
        <w:t xml:space="preserve"> </w:t>
      </w:r>
      <w:r w:rsidRPr="00EC7DA0">
        <w:rPr>
          <w:lang w:val="ru-RU"/>
        </w:rPr>
        <w:t>наследию и памятникам, традициям разных народов, проживающих в родной стране;</w:t>
      </w:r>
    </w:p>
    <w:p w:rsidR="00E4184B" w:rsidRDefault="00EC7DA0" w:rsidP="00961A7B">
      <w:pPr>
        <w:pStyle w:val="a6"/>
        <w:numPr>
          <w:ilvl w:val="0"/>
          <w:numId w:val="109"/>
        </w:numPr>
        <w:tabs>
          <w:tab w:val="left" w:pos="1865"/>
        </w:tabs>
        <w:spacing w:before="3"/>
        <w:ind w:left="1864" w:hanging="261"/>
        <w:jc w:val="both"/>
        <w:rPr>
          <w:sz w:val="24"/>
        </w:rPr>
      </w:pPr>
      <w:r>
        <w:rPr>
          <w:spacing w:val="-4"/>
          <w:sz w:val="24"/>
        </w:rPr>
        <w:t>духовно-нравственного</w:t>
      </w:r>
      <w:r>
        <w:rPr>
          <w:spacing w:val="34"/>
          <w:sz w:val="24"/>
        </w:rPr>
        <w:t xml:space="preserve"> </w:t>
      </w:r>
      <w:r>
        <w:rPr>
          <w:spacing w:val="-4"/>
          <w:sz w:val="24"/>
        </w:rPr>
        <w:t>воспитания:</w:t>
      </w:r>
    </w:p>
    <w:p w:rsidR="00E4184B" w:rsidRPr="00EC7DA0" w:rsidRDefault="00EC7DA0">
      <w:pPr>
        <w:pStyle w:val="a4"/>
        <w:spacing w:before="132" w:line="360" w:lineRule="auto"/>
        <w:ind w:left="894" w:right="846"/>
        <w:rPr>
          <w:lang w:val="ru-RU"/>
        </w:rPr>
      </w:pPr>
      <w:r w:rsidRPr="00EC7DA0">
        <w:rPr>
          <w:lang w:val="ru-RU"/>
        </w:rP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4184B" w:rsidRDefault="00EC7DA0" w:rsidP="00961A7B">
      <w:pPr>
        <w:pStyle w:val="a6"/>
        <w:numPr>
          <w:ilvl w:val="0"/>
          <w:numId w:val="109"/>
        </w:numPr>
        <w:tabs>
          <w:tab w:val="left" w:pos="1865"/>
        </w:tabs>
        <w:spacing w:line="275" w:lineRule="exact"/>
        <w:ind w:left="1864" w:hanging="261"/>
        <w:jc w:val="both"/>
        <w:rPr>
          <w:sz w:val="24"/>
        </w:rPr>
      </w:pPr>
      <w:r>
        <w:rPr>
          <w:w w:val="95"/>
          <w:sz w:val="24"/>
        </w:rPr>
        <w:t>эстетического</w:t>
      </w:r>
      <w:r>
        <w:rPr>
          <w:spacing w:val="44"/>
          <w:sz w:val="24"/>
        </w:rPr>
        <w:t xml:space="preserve"> </w:t>
      </w:r>
      <w:r>
        <w:rPr>
          <w:spacing w:val="-2"/>
          <w:sz w:val="24"/>
        </w:rPr>
        <w:t>воспитания:</w:t>
      </w:r>
    </w:p>
    <w:p w:rsidR="00E4184B" w:rsidRPr="00EC7DA0" w:rsidRDefault="00EC7DA0">
      <w:pPr>
        <w:pStyle w:val="a4"/>
        <w:spacing w:before="142" w:line="360" w:lineRule="auto"/>
        <w:ind w:left="894" w:right="860"/>
        <w:rPr>
          <w:lang w:val="ru-RU"/>
        </w:rPr>
      </w:pPr>
      <w:r w:rsidRPr="00EC7DA0">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4184B" w:rsidRPr="00EC7DA0" w:rsidRDefault="00EC7DA0">
      <w:pPr>
        <w:pStyle w:val="a4"/>
        <w:spacing w:before="2" w:line="360" w:lineRule="auto"/>
        <w:ind w:left="894" w:right="845"/>
        <w:rPr>
          <w:lang w:val="ru-RU"/>
        </w:rPr>
      </w:pPr>
      <w:r w:rsidRPr="00EC7DA0">
        <w:rPr>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4184B" w:rsidRPr="00EC7DA0" w:rsidRDefault="00EC7DA0" w:rsidP="00961A7B">
      <w:pPr>
        <w:pStyle w:val="a6"/>
        <w:numPr>
          <w:ilvl w:val="0"/>
          <w:numId w:val="109"/>
        </w:numPr>
        <w:tabs>
          <w:tab w:val="left" w:pos="2009"/>
        </w:tabs>
        <w:spacing w:before="2" w:line="360" w:lineRule="auto"/>
        <w:ind w:left="894" w:right="845" w:firstLine="710"/>
        <w:jc w:val="both"/>
        <w:rPr>
          <w:sz w:val="24"/>
          <w:lang w:val="ru-RU"/>
        </w:rPr>
      </w:pPr>
      <w:r w:rsidRPr="00EC7DA0">
        <w:rPr>
          <w:sz w:val="24"/>
          <w:lang w:val="ru-RU"/>
        </w:rPr>
        <w:t xml:space="preserve">физического воспитания, формирования культуры здоровья и эмоционального </w:t>
      </w:r>
      <w:r w:rsidRPr="00EC7DA0">
        <w:rPr>
          <w:spacing w:val="-2"/>
          <w:sz w:val="24"/>
          <w:lang w:val="ru-RU"/>
        </w:rPr>
        <w:t>благополучия:</w:t>
      </w:r>
    </w:p>
    <w:p w:rsidR="00E4184B" w:rsidRPr="00EC7DA0" w:rsidRDefault="00EC7DA0">
      <w:pPr>
        <w:pStyle w:val="a4"/>
        <w:spacing w:line="360" w:lineRule="auto"/>
        <w:ind w:left="894" w:right="834"/>
        <w:rPr>
          <w:lang w:val="ru-RU"/>
        </w:rPr>
      </w:pPr>
      <w:r w:rsidRPr="00EC7DA0">
        <w:rPr>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4184B" w:rsidRPr="00EC7DA0" w:rsidRDefault="00EC7DA0">
      <w:pPr>
        <w:pStyle w:val="a4"/>
        <w:spacing w:line="360" w:lineRule="auto"/>
        <w:ind w:left="894" w:right="847"/>
        <w:rPr>
          <w:lang w:val="ru-RU"/>
        </w:rPr>
      </w:pPr>
      <w:r w:rsidRPr="00EC7DA0">
        <w:rPr>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E4184B" w:rsidRPr="00EC7DA0" w:rsidRDefault="00EC7DA0">
      <w:pPr>
        <w:pStyle w:val="a4"/>
        <w:spacing w:line="360" w:lineRule="auto"/>
        <w:ind w:left="894" w:right="849"/>
        <w:rPr>
          <w:lang w:val="ru-RU"/>
        </w:rPr>
      </w:pPr>
      <w:r w:rsidRPr="00EC7DA0">
        <w:rPr>
          <w:lang w:val="ru-RU"/>
        </w:rPr>
        <w:t>-способность адаптироваться к стрессовым ситуациям и меняющимся социальным, информационным</w:t>
      </w:r>
      <w:r w:rsidRPr="00EC7DA0">
        <w:rPr>
          <w:spacing w:val="-3"/>
          <w:lang w:val="ru-RU"/>
        </w:rPr>
        <w:t xml:space="preserve"> </w:t>
      </w:r>
      <w:r w:rsidRPr="00EC7DA0">
        <w:rPr>
          <w:lang w:val="ru-RU"/>
        </w:rPr>
        <w:t>и</w:t>
      </w:r>
      <w:r w:rsidRPr="00EC7DA0">
        <w:rPr>
          <w:spacing w:val="-5"/>
          <w:lang w:val="ru-RU"/>
        </w:rPr>
        <w:t xml:space="preserve"> </w:t>
      </w:r>
      <w:r w:rsidRPr="00EC7DA0">
        <w:rPr>
          <w:lang w:val="ru-RU"/>
        </w:rPr>
        <w:t>природным условиям,</w:t>
      </w:r>
      <w:r w:rsidRPr="00EC7DA0">
        <w:rPr>
          <w:spacing w:val="-3"/>
          <w:lang w:val="ru-RU"/>
        </w:rPr>
        <w:t xml:space="preserve"> </w:t>
      </w:r>
      <w:r w:rsidRPr="00EC7DA0">
        <w:rPr>
          <w:lang w:val="ru-RU"/>
        </w:rPr>
        <w:t>в</w:t>
      </w:r>
      <w:r w:rsidRPr="00EC7DA0">
        <w:rPr>
          <w:spacing w:val="-5"/>
          <w:lang w:val="ru-RU"/>
        </w:rPr>
        <w:t xml:space="preserve"> </w:t>
      </w:r>
      <w:r w:rsidRPr="00EC7DA0">
        <w:rPr>
          <w:lang w:val="ru-RU"/>
        </w:rPr>
        <w:t>том числе</w:t>
      </w:r>
      <w:r w:rsidRPr="00EC7DA0">
        <w:rPr>
          <w:spacing w:val="-2"/>
          <w:lang w:val="ru-RU"/>
        </w:rPr>
        <w:t xml:space="preserve"> </w:t>
      </w:r>
      <w:r w:rsidRPr="00EC7DA0">
        <w:rPr>
          <w:lang w:val="ru-RU"/>
        </w:rPr>
        <w:t>осмысляя</w:t>
      </w:r>
      <w:r w:rsidRPr="00EC7DA0">
        <w:rPr>
          <w:spacing w:val="-1"/>
          <w:lang w:val="ru-RU"/>
        </w:rPr>
        <w:t xml:space="preserve"> </w:t>
      </w:r>
      <w:r w:rsidRPr="00EC7DA0">
        <w:rPr>
          <w:lang w:val="ru-RU"/>
        </w:rPr>
        <w:t>собственный</w:t>
      </w:r>
      <w:r w:rsidRPr="00EC7DA0">
        <w:rPr>
          <w:spacing w:val="-4"/>
          <w:lang w:val="ru-RU"/>
        </w:rPr>
        <w:t xml:space="preserve"> </w:t>
      </w:r>
      <w:r w:rsidRPr="00EC7DA0">
        <w:rPr>
          <w:lang w:val="ru-RU"/>
        </w:rPr>
        <w:t>опыт</w:t>
      </w:r>
      <w:r w:rsidRPr="00EC7DA0">
        <w:rPr>
          <w:spacing w:val="-6"/>
          <w:lang w:val="ru-RU"/>
        </w:rPr>
        <w:t xml:space="preserve"> </w:t>
      </w:r>
      <w:r w:rsidRPr="00EC7DA0">
        <w:rPr>
          <w:lang w:val="ru-RU"/>
        </w:rPr>
        <w:t>и</w:t>
      </w:r>
      <w:r w:rsidRPr="00EC7DA0">
        <w:rPr>
          <w:spacing w:val="-6"/>
          <w:lang w:val="ru-RU"/>
        </w:rPr>
        <w:t xml:space="preserve"> </w:t>
      </w:r>
      <w:r w:rsidRPr="00EC7DA0">
        <w:rPr>
          <w:lang w:val="ru-RU"/>
        </w:rPr>
        <w:t>выстраивая дальнейшие цели;</w:t>
      </w:r>
    </w:p>
    <w:p w:rsidR="00E4184B" w:rsidRPr="00EC7DA0" w:rsidRDefault="00EC7DA0">
      <w:pPr>
        <w:pStyle w:val="a4"/>
        <w:ind w:left="1604" w:firstLine="0"/>
        <w:rPr>
          <w:lang w:val="ru-RU"/>
        </w:rPr>
      </w:pPr>
      <w:r w:rsidRPr="00EC7DA0">
        <w:rPr>
          <w:lang w:val="ru-RU"/>
        </w:rPr>
        <w:t>-умение</w:t>
      </w:r>
      <w:r w:rsidRPr="00EC7DA0">
        <w:rPr>
          <w:spacing w:val="-15"/>
          <w:lang w:val="ru-RU"/>
        </w:rPr>
        <w:t xml:space="preserve"> </w:t>
      </w:r>
      <w:r w:rsidRPr="00EC7DA0">
        <w:rPr>
          <w:lang w:val="ru-RU"/>
        </w:rPr>
        <w:t>принимать</w:t>
      </w:r>
      <w:r w:rsidRPr="00EC7DA0">
        <w:rPr>
          <w:spacing w:val="-13"/>
          <w:lang w:val="ru-RU"/>
        </w:rPr>
        <w:t xml:space="preserve"> </w:t>
      </w:r>
      <w:r w:rsidRPr="00EC7DA0">
        <w:rPr>
          <w:lang w:val="ru-RU"/>
        </w:rPr>
        <w:t>себя</w:t>
      </w:r>
      <w:r w:rsidRPr="00EC7DA0">
        <w:rPr>
          <w:spacing w:val="-9"/>
          <w:lang w:val="ru-RU"/>
        </w:rPr>
        <w:t xml:space="preserve"> </w:t>
      </w:r>
      <w:r w:rsidRPr="00EC7DA0">
        <w:rPr>
          <w:lang w:val="ru-RU"/>
        </w:rPr>
        <w:t>и</w:t>
      </w:r>
      <w:r w:rsidRPr="00EC7DA0">
        <w:rPr>
          <w:spacing w:val="-15"/>
          <w:lang w:val="ru-RU"/>
        </w:rPr>
        <w:t xml:space="preserve"> </w:t>
      </w:r>
      <w:r w:rsidRPr="00EC7DA0">
        <w:rPr>
          <w:lang w:val="ru-RU"/>
        </w:rPr>
        <w:t>других,</w:t>
      </w:r>
      <w:r w:rsidRPr="00EC7DA0">
        <w:rPr>
          <w:spacing w:val="-6"/>
          <w:lang w:val="ru-RU"/>
        </w:rPr>
        <w:t xml:space="preserve"> </w:t>
      </w:r>
      <w:r w:rsidRPr="00EC7DA0">
        <w:rPr>
          <w:lang w:val="ru-RU"/>
        </w:rPr>
        <w:t>не</w:t>
      </w:r>
      <w:r w:rsidRPr="00EC7DA0">
        <w:rPr>
          <w:spacing w:val="-15"/>
          <w:lang w:val="ru-RU"/>
        </w:rPr>
        <w:t xml:space="preserve"> </w:t>
      </w:r>
      <w:r w:rsidRPr="00EC7DA0">
        <w:rPr>
          <w:spacing w:val="-2"/>
          <w:lang w:val="ru-RU"/>
        </w:rPr>
        <w:t>осуждая;</w:t>
      </w:r>
    </w:p>
    <w:p w:rsidR="00E4184B" w:rsidRPr="00EC7DA0" w:rsidRDefault="00EC7DA0">
      <w:pPr>
        <w:pStyle w:val="a4"/>
        <w:spacing w:before="137" w:line="360" w:lineRule="auto"/>
        <w:ind w:left="894" w:right="853"/>
        <w:rPr>
          <w:lang w:val="ru-RU"/>
        </w:rPr>
      </w:pPr>
      <w:r w:rsidRPr="00EC7DA0">
        <w:rPr>
          <w:lang w:val="ru-RU"/>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E4184B" w:rsidRDefault="00EC7DA0" w:rsidP="00961A7B">
      <w:pPr>
        <w:pStyle w:val="a6"/>
        <w:numPr>
          <w:ilvl w:val="0"/>
          <w:numId w:val="109"/>
        </w:numPr>
        <w:tabs>
          <w:tab w:val="left" w:pos="1865"/>
        </w:tabs>
        <w:spacing w:before="4"/>
        <w:ind w:left="1864" w:hanging="261"/>
        <w:jc w:val="both"/>
        <w:rPr>
          <w:sz w:val="24"/>
        </w:rPr>
      </w:pPr>
      <w:r>
        <w:rPr>
          <w:w w:val="95"/>
          <w:sz w:val="24"/>
        </w:rPr>
        <w:t>трудового</w:t>
      </w:r>
      <w:r>
        <w:rPr>
          <w:spacing w:val="27"/>
          <w:sz w:val="24"/>
        </w:rPr>
        <w:t xml:space="preserve"> </w:t>
      </w:r>
      <w:r>
        <w:rPr>
          <w:spacing w:val="-2"/>
          <w:sz w:val="24"/>
        </w:rPr>
        <w:t>воспитания:</w:t>
      </w:r>
    </w:p>
    <w:p w:rsidR="00E4184B" w:rsidRDefault="00E4184B">
      <w:pPr>
        <w:jc w:val="both"/>
        <w:rPr>
          <w:sz w:val="24"/>
        </w:rPr>
        <w:sectPr w:rsidR="00E4184B"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48"/>
        <w:rPr>
          <w:lang w:val="ru-RU"/>
        </w:rPr>
      </w:pPr>
      <w:r w:rsidRPr="00EC7DA0">
        <w:rPr>
          <w:lang w:val="ru-RU"/>
        </w:rP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4184B" w:rsidRPr="00EC7DA0" w:rsidRDefault="00EC7DA0">
      <w:pPr>
        <w:pStyle w:val="a4"/>
        <w:spacing w:line="360" w:lineRule="auto"/>
        <w:ind w:left="894" w:right="844"/>
        <w:rPr>
          <w:lang w:val="ru-RU"/>
        </w:rPr>
      </w:pPr>
      <w:r w:rsidRPr="00EC7DA0">
        <w:rPr>
          <w:lang w:val="ru-RU"/>
        </w:rPr>
        <w:t>-интерес к практическому изучению профессий и труда различного рода, в том числе на основе применения</w:t>
      </w:r>
      <w:r w:rsidRPr="00EC7DA0">
        <w:rPr>
          <w:spacing w:val="-2"/>
          <w:lang w:val="ru-RU"/>
        </w:rPr>
        <w:t xml:space="preserve"> </w:t>
      </w:r>
      <w:r w:rsidRPr="00EC7DA0">
        <w:rPr>
          <w:lang w:val="ru-RU"/>
        </w:rPr>
        <w:t>изучаемого предметного знания и</w:t>
      </w:r>
      <w:r w:rsidRPr="00EC7DA0">
        <w:rPr>
          <w:spacing w:val="-1"/>
          <w:lang w:val="ru-RU"/>
        </w:rPr>
        <w:t xml:space="preserve"> </w:t>
      </w:r>
      <w:r w:rsidRPr="00EC7DA0">
        <w:rPr>
          <w:lang w:val="ru-RU"/>
        </w:rPr>
        <w:t>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4184B" w:rsidRPr="00EC7DA0" w:rsidRDefault="00EC7DA0">
      <w:pPr>
        <w:pStyle w:val="a4"/>
        <w:spacing w:before="2"/>
        <w:ind w:left="1604" w:firstLine="0"/>
        <w:rPr>
          <w:lang w:val="ru-RU"/>
        </w:rPr>
      </w:pPr>
      <w:r w:rsidRPr="00EC7DA0">
        <w:rPr>
          <w:lang w:val="ru-RU"/>
        </w:rPr>
        <w:t>-умение</w:t>
      </w:r>
      <w:r w:rsidRPr="00EC7DA0">
        <w:rPr>
          <w:spacing w:val="-12"/>
          <w:lang w:val="ru-RU"/>
        </w:rPr>
        <w:t xml:space="preserve"> </w:t>
      </w:r>
      <w:r w:rsidRPr="00EC7DA0">
        <w:rPr>
          <w:lang w:val="ru-RU"/>
        </w:rPr>
        <w:t>рассказать</w:t>
      </w:r>
      <w:r w:rsidRPr="00EC7DA0">
        <w:rPr>
          <w:spacing w:val="-5"/>
          <w:lang w:val="ru-RU"/>
        </w:rPr>
        <w:t xml:space="preserve"> </w:t>
      </w:r>
      <w:r w:rsidRPr="00EC7DA0">
        <w:rPr>
          <w:lang w:val="ru-RU"/>
        </w:rPr>
        <w:t>о</w:t>
      </w:r>
      <w:r w:rsidRPr="00EC7DA0">
        <w:rPr>
          <w:spacing w:val="-12"/>
          <w:lang w:val="ru-RU"/>
        </w:rPr>
        <w:t xml:space="preserve"> </w:t>
      </w:r>
      <w:r w:rsidRPr="00EC7DA0">
        <w:rPr>
          <w:lang w:val="ru-RU"/>
        </w:rPr>
        <w:t>своих</w:t>
      </w:r>
      <w:r w:rsidRPr="00EC7DA0">
        <w:rPr>
          <w:spacing w:val="-15"/>
          <w:lang w:val="ru-RU"/>
        </w:rPr>
        <w:t xml:space="preserve"> </w:t>
      </w:r>
      <w:r w:rsidRPr="00EC7DA0">
        <w:rPr>
          <w:lang w:val="ru-RU"/>
        </w:rPr>
        <w:t>планах</w:t>
      </w:r>
      <w:r w:rsidRPr="00EC7DA0">
        <w:rPr>
          <w:spacing w:val="-10"/>
          <w:lang w:val="ru-RU"/>
        </w:rPr>
        <w:t xml:space="preserve"> </w:t>
      </w:r>
      <w:r w:rsidRPr="00EC7DA0">
        <w:rPr>
          <w:lang w:val="ru-RU"/>
        </w:rPr>
        <w:t>на</w:t>
      </w:r>
      <w:r w:rsidRPr="00EC7DA0">
        <w:rPr>
          <w:spacing w:val="-12"/>
          <w:lang w:val="ru-RU"/>
        </w:rPr>
        <w:t xml:space="preserve"> </w:t>
      </w:r>
      <w:r w:rsidRPr="00EC7DA0">
        <w:rPr>
          <w:spacing w:val="-2"/>
          <w:lang w:val="ru-RU"/>
        </w:rPr>
        <w:t>будущее;</w:t>
      </w:r>
    </w:p>
    <w:p w:rsidR="00E4184B" w:rsidRDefault="00EC7DA0" w:rsidP="00961A7B">
      <w:pPr>
        <w:pStyle w:val="a6"/>
        <w:numPr>
          <w:ilvl w:val="0"/>
          <w:numId w:val="109"/>
        </w:numPr>
        <w:tabs>
          <w:tab w:val="left" w:pos="1865"/>
        </w:tabs>
        <w:spacing w:before="136"/>
        <w:ind w:left="1864" w:hanging="261"/>
        <w:jc w:val="both"/>
        <w:rPr>
          <w:sz w:val="24"/>
        </w:rPr>
      </w:pPr>
      <w:r>
        <w:rPr>
          <w:w w:val="95"/>
          <w:sz w:val="24"/>
        </w:rPr>
        <w:t>экологического</w:t>
      </w:r>
      <w:r>
        <w:rPr>
          <w:spacing w:val="45"/>
          <w:sz w:val="24"/>
        </w:rPr>
        <w:t xml:space="preserve"> </w:t>
      </w:r>
      <w:r>
        <w:rPr>
          <w:spacing w:val="-2"/>
          <w:sz w:val="24"/>
        </w:rPr>
        <w:t>воспитания:</w:t>
      </w:r>
    </w:p>
    <w:p w:rsidR="00E4184B" w:rsidRPr="00EC7DA0" w:rsidRDefault="00EC7DA0">
      <w:pPr>
        <w:pStyle w:val="a4"/>
        <w:spacing w:before="137" w:line="360" w:lineRule="auto"/>
        <w:ind w:left="894" w:right="853"/>
        <w:rPr>
          <w:lang w:val="ru-RU"/>
        </w:rPr>
      </w:pPr>
      <w:r w:rsidRPr="00EC7DA0">
        <w:rPr>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E4184B" w:rsidRPr="00EC7DA0" w:rsidRDefault="00EC7DA0">
      <w:pPr>
        <w:pStyle w:val="a4"/>
        <w:spacing w:before="1" w:line="360" w:lineRule="auto"/>
        <w:ind w:left="894" w:right="849"/>
        <w:rPr>
          <w:lang w:val="ru-RU"/>
        </w:rPr>
      </w:pPr>
      <w:r w:rsidRPr="00EC7DA0">
        <w:rPr>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4184B" w:rsidRDefault="00EC7DA0" w:rsidP="00961A7B">
      <w:pPr>
        <w:pStyle w:val="a6"/>
        <w:numPr>
          <w:ilvl w:val="0"/>
          <w:numId w:val="109"/>
        </w:numPr>
        <w:tabs>
          <w:tab w:val="left" w:pos="1865"/>
        </w:tabs>
        <w:spacing w:before="3"/>
        <w:ind w:left="1864" w:hanging="261"/>
        <w:jc w:val="both"/>
        <w:rPr>
          <w:sz w:val="24"/>
        </w:rPr>
      </w:pPr>
      <w:r>
        <w:rPr>
          <w:w w:val="95"/>
          <w:sz w:val="24"/>
        </w:rPr>
        <w:t>ценности</w:t>
      </w:r>
      <w:r>
        <w:rPr>
          <w:spacing w:val="28"/>
          <w:sz w:val="24"/>
        </w:rPr>
        <w:t xml:space="preserve"> </w:t>
      </w:r>
      <w:r>
        <w:rPr>
          <w:w w:val="95"/>
          <w:sz w:val="24"/>
        </w:rPr>
        <w:t>научного</w:t>
      </w:r>
      <w:r>
        <w:rPr>
          <w:spacing w:val="25"/>
          <w:sz w:val="24"/>
        </w:rPr>
        <w:t xml:space="preserve"> </w:t>
      </w:r>
      <w:r>
        <w:rPr>
          <w:spacing w:val="-2"/>
          <w:w w:val="95"/>
          <w:sz w:val="24"/>
        </w:rPr>
        <w:t>познания:</w:t>
      </w:r>
    </w:p>
    <w:p w:rsidR="00E4184B" w:rsidRPr="00EC7DA0" w:rsidRDefault="00EC7DA0">
      <w:pPr>
        <w:pStyle w:val="a4"/>
        <w:spacing w:before="132" w:line="360" w:lineRule="auto"/>
        <w:ind w:left="894" w:right="840"/>
        <w:rPr>
          <w:lang w:val="ru-RU"/>
        </w:rPr>
      </w:pPr>
      <w:r w:rsidRPr="00EC7DA0">
        <w:rPr>
          <w:lang w:val="ru-RU"/>
        </w:rPr>
        <w:t>-ориентация в деятельности на современную систему научных представлений об</w:t>
      </w:r>
      <w:r w:rsidRPr="00EC7DA0">
        <w:rPr>
          <w:spacing w:val="40"/>
          <w:lang w:val="ru-RU"/>
        </w:rPr>
        <w:t xml:space="preserve"> </w:t>
      </w:r>
      <w:r w:rsidRPr="00EC7DA0">
        <w:rPr>
          <w:lang w:val="ru-RU"/>
        </w:rPr>
        <w:t xml:space="preserve">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sidRPr="00EC7DA0">
        <w:rPr>
          <w:spacing w:val="-2"/>
          <w:lang w:val="ru-RU"/>
        </w:rPr>
        <w:t>благополучия;</w:t>
      </w:r>
    </w:p>
    <w:p w:rsidR="00E4184B" w:rsidRPr="00EC7DA0" w:rsidRDefault="00EC7DA0" w:rsidP="00961A7B">
      <w:pPr>
        <w:pStyle w:val="a6"/>
        <w:numPr>
          <w:ilvl w:val="0"/>
          <w:numId w:val="109"/>
        </w:numPr>
        <w:tabs>
          <w:tab w:val="left" w:pos="1865"/>
        </w:tabs>
        <w:spacing w:before="8"/>
        <w:ind w:left="1864" w:hanging="261"/>
        <w:jc w:val="both"/>
        <w:rPr>
          <w:sz w:val="24"/>
          <w:lang w:val="ru-RU"/>
        </w:rPr>
      </w:pPr>
      <w:r w:rsidRPr="00EC7DA0">
        <w:rPr>
          <w:w w:val="95"/>
          <w:sz w:val="24"/>
          <w:lang w:val="ru-RU"/>
        </w:rPr>
        <w:t>адаптации</w:t>
      </w:r>
      <w:r w:rsidRPr="00EC7DA0">
        <w:rPr>
          <w:spacing w:val="28"/>
          <w:sz w:val="24"/>
          <w:lang w:val="ru-RU"/>
        </w:rPr>
        <w:t xml:space="preserve"> </w:t>
      </w:r>
      <w:r w:rsidRPr="00EC7DA0">
        <w:rPr>
          <w:w w:val="95"/>
          <w:sz w:val="24"/>
          <w:lang w:val="ru-RU"/>
        </w:rPr>
        <w:t>обучающегося</w:t>
      </w:r>
      <w:r w:rsidRPr="00EC7DA0">
        <w:rPr>
          <w:spacing w:val="35"/>
          <w:sz w:val="24"/>
          <w:lang w:val="ru-RU"/>
        </w:rPr>
        <w:t xml:space="preserve"> </w:t>
      </w:r>
      <w:r w:rsidRPr="00EC7DA0">
        <w:rPr>
          <w:w w:val="95"/>
          <w:sz w:val="24"/>
          <w:lang w:val="ru-RU"/>
        </w:rPr>
        <w:t>к</w:t>
      </w:r>
      <w:r w:rsidRPr="00EC7DA0">
        <w:rPr>
          <w:spacing w:val="22"/>
          <w:sz w:val="24"/>
          <w:lang w:val="ru-RU"/>
        </w:rPr>
        <w:t xml:space="preserve"> </w:t>
      </w:r>
      <w:r w:rsidRPr="00EC7DA0">
        <w:rPr>
          <w:w w:val="95"/>
          <w:sz w:val="24"/>
          <w:lang w:val="ru-RU"/>
        </w:rPr>
        <w:t>изменяющимся</w:t>
      </w:r>
      <w:r w:rsidRPr="00EC7DA0">
        <w:rPr>
          <w:spacing w:val="35"/>
          <w:sz w:val="24"/>
          <w:lang w:val="ru-RU"/>
        </w:rPr>
        <w:t xml:space="preserve"> </w:t>
      </w:r>
      <w:r w:rsidRPr="00EC7DA0">
        <w:rPr>
          <w:w w:val="95"/>
          <w:sz w:val="24"/>
          <w:lang w:val="ru-RU"/>
        </w:rPr>
        <w:t>условиям</w:t>
      </w:r>
      <w:r w:rsidRPr="00EC7DA0">
        <w:rPr>
          <w:spacing w:val="29"/>
          <w:sz w:val="24"/>
          <w:lang w:val="ru-RU"/>
        </w:rPr>
        <w:t xml:space="preserve"> </w:t>
      </w:r>
      <w:r w:rsidRPr="00EC7DA0">
        <w:rPr>
          <w:w w:val="95"/>
          <w:sz w:val="24"/>
          <w:lang w:val="ru-RU"/>
        </w:rPr>
        <w:t>социальной</w:t>
      </w:r>
      <w:r w:rsidRPr="00EC7DA0">
        <w:rPr>
          <w:spacing w:val="28"/>
          <w:sz w:val="24"/>
          <w:lang w:val="ru-RU"/>
        </w:rPr>
        <w:t xml:space="preserve"> </w:t>
      </w:r>
      <w:r w:rsidRPr="00EC7DA0">
        <w:rPr>
          <w:w w:val="95"/>
          <w:sz w:val="24"/>
          <w:lang w:val="ru-RU"/>
        </w:rPr>
        <w:t>и</w:t>
      </w:r>
      <w:r w:rsidRPr="00EC7DA0">
        <w:rPr>
          <w:spacing w:val="25"/>
          <w:sz w:val="24"/>
          <w:lang w:val="ru-RU"/>
        </w:rPr>
        <w:t xml:space="preserve"> </w:t>
      </w:r>
      <w:r w:rsidRPr="00EC7DA0">
        <w:rPr>
          <w:w w:val="95"/>
          <w:sz w:val="24"/>
          <w:lang w:val="ru-RU"/>
        </w:rPr>
        <w:t>природной</w:t>
      </w:r>
      <w:r w:rsidRPr="00EC7DA0">
        <w:rPr>
          <w:spacing w:val="27"/>
          <w:sz w:val="24"/>
          <w:lang w:val="ru-RU"/>
        </w:rPr>
        <w:t xml:space="preserve"> </w:t>
      </w:r>
      <w:r w:rsidRPr="00EC7DA0">
        <w:rPr>
          <w:spacing w:val="-2"/>
          <w:w w:val="95"/>
          <w:sz w:val="24"/>
          <w:lang w:val="ru-RU"/>
        </w:rPr>
        <w:t>среды:</w:t>
      </w:r>
    </w:p>
    <w:p w:rsidR="00E4184B" w:rsidRPr="00EC7DA0" w:rsidRDefault="00EC7DA0">
      <w:pPr>
        <w:pStyle w:val="a4"/>
        <w:spacing w:before="136" w:line="360" w:lineRule="auto"/>
        <w:ind w:left="894" w:right="844"/>
        <w:rPr>
          <w:lang w:val="ru-RU"/>
        </w:rPr>
      </w:pPr>
      <w:r w:rsidRPr="00EC7DA0">
        <w:rPr>
          <w:lang w:val="ru-RU"/>
        </w:rPr>
        <w:t>-освоение</w:t>
      </w:r>
      <w:r w:rsidRPr="00EC7DA0">
        <w:rPr>
          <w:spacing w:val="-6"/>
          <w:lang w:val="ru-RU"/>
        </w:rPr>
        <w:t xml:space="preserve"> </w:t>
      </w:r>
      <w:r w:rsidRPr="00EC7DA0">
        <w:rPr>
          <w:lang w:val="ru-RU"/>
        </w:rPr>
        <w:t>обучающимися социального опыта,</w:t>
      </w:r>
      <w:r w:rsidRPr="00EC7DA0">
        <w:rPr>
          <w:spacing w:val="-3"/>
          <w:lang w:val="ru-RU"/>
        </w:rPr>
        <w:t xml:space="preserve"> </w:t>
      </w:r>
      <w:r w:rsidRPr="00EC7DA0">
        <w:rPr>
          <w:lang w:val="ru-RU"/>
        </w:rPr>
        <w:t>основных</w:t>
      </w:r>
      <w:r w:rsidRPr="00EC7DA0">
        <w:rPr>
          <w:spacing w:val="-5"/>
          <w:lang w:val="ru-RU"/>
        </w:rPr>
        <w:t xml:space="preserve"> </w:t>
      </w:r>
      <w:r w:rsidRPr="00EC7DA0">
        <w:rPr>
          <w:lang w:val="ru-RU"/>
        </w:rPr>
        <w:t>социальных</w:t>
      </w:r>
      <w:r w:rsidRPr="00EC7DA0">
        <w:rPr>
          <w:spacing w:val="-4"/>
          <w:lang w:val="ru-RU"/>
        </w:rPr>
        <w:t xml:space="preserve"> </w:t>
      </w:r>
      <w:r w:rsidRPr="00EC7DA0">
        <w:rPr>
          <w:lang w:val="ru-RU"/>
        </w:rPr>
        <w:t>ролей,</w:t>
      </w:r>
      <w:r w:rsidRPr="00EC7DA0">
        <w:rPr>
          <w:spacing w:val="-3"/>
          <w:lang w:val="ru-RU"/>
        </w:rPr>
        <w:t xml:space="preserve"> </w:t>
      </w:r>
      <w:r w:rsidRPr="00EC7DA0">
        <w:rPr>
          <w:lang w:val="ru-RU"/>
        </w:rPr>
        <w:t>норм</w:t>
      </w:r>
      <w:r w:rsidRPr="00EC7DA0">
        <w:rPr>
          <w:spacing w:val="-3"/>
          <w:lang w:val="ru-RU"/>
        </w:rPr>
        <w:t xml:space="preserve"> </w:t>
      </w:r>
      <w:r w:rsidRPr="00EC7DA0">
        <w:rPr>
          <w:lang w:val="ru-RU"/>
        </w:rPr>
        <w:t>и</w:t>
      </w:r>
      <w:r w:rsidRPr="00EC7DA0">
        <w:rPr>
          <w:spacing w:val="-5"/>
          <w:lang w:val="ru-RU"/>
        </w:rPr>
        <w:t xml:space="preserve"> </w:t>
      </w:r>
      <w:r w:rsidRPr="00EC7DA0">
        <w:rPr>
          <w:lang w:val="ru-RU"/>
        </w:rPr>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4184B" w:rsidRPr="00EC7DA0" w:rsidRDefault="00EC7DA0">
      <w:pPr>
        <w:pStyle w:val="a4"/>
        <w:spacing w:before="1" w:line="360" w:lineRule="auto"/>
        <w:ind w:left="894" w:right="865"/>
        <w:rPr>
          <w:lang w:val="ru-RU"/>
        </w:rPr>
      </w:pPr>
      <w:r w:rsidRPr="00EC7DA0">
        <w:rPr>
          <w:lang w:val="ru-RU"/>
        </w:rPr>
        <w:t>-потребность во взаимодействии в условиях неопределенности, открытость опыту и знаниям</w:t>
      </w:r>
      <w:r w:rsidRPr="00EC7DA0">
        <w:rPr>
          <w:spacing w:val="40"/>
          <w:lang w:val="ru-RU"/>
        </w:rPr>
        <w:t xml:space="preserve"> </w:t>
      </w:r>
      <w:r w:rsidRPr="00EC7DA0">
        <w:rPr>
          <w:lang w:val="ru-RU"/>
        </w:rPr>
        <w:t>других,</w:t>
      </w:r>
      <w:r w:rsidRPr="00EC7DA0">
        <w:rPr>
          <w:spacing w:val="40"/>
          <w:lang w:val="ru-RU"/>
        </w:rPr>
        <w:t xml:space="preserve"> </w:t>
      </w:r>
      <w:r w:rsidRPr="00EC7DA0">
        <w:rPr>
          <w:lang w:val="ru-RU"/>
        </w:rPr>
        <w:t>потребность</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действии</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условиях</w:t>
      </w:r>
      <w:r w:rsidRPr="00EC7DA0">
        <w:rPr>
          <w:spacing w:val="40"/>
          <w:lang w:val="ru-RU"/>
        </w:rPr>
        <w:t xml:space="preserve"> </w:t>
      </w:r>
      <w:r w:rsidRPr="00EC7DA0">
        <w:rPr>
          <w:lang w:val="ru-RU"/>
        </w:rPr>
        <w:t>неопределенности,</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повышении</w:t>
      </w:r>
      <w:r w:rsidRPr="00EC7DA0">
        <w:rPr>
          <w:spacing w:val="40"/>
          <w:lang w:val="ru-RU"/>
        </w:rPr>
        <w:t xml:space="preserve"> </w:t>
      </w:r>
      <w:r w:rsidRPr="00EC7DA0">
        <w:rPr>
          <w:lang w:val="ru-RU"/>
        </w:rPr>
        <w:t>уровня</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50" w:firstLine="0"/>
        <w:rPr>
          <w:lang w:val="ru-RU"/>
        </w:rPr>
      </w:pPr>
      <w:r w:rsidRPr="00EC7DA0">
        <w:rPr>
          <w:lang w:val="ru-RU"/>
        </w:rPr>
        <w:lastRenderedPageBreak/>
        <w:t>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w:t>
      </w:r>
      <w:r w:rsidRPr="00EC7DA0">
        <w:rPr>
          <w:spacing w:val="40"/>
          <w:lang w:val="ru-RU"/>
        </w:rPr>
        <w:t xml:space="preserve"> </w:t>
      </w:r>
      <w:r w:rsidRPr="00EC7DA0">
        <w:rPr>
          <w:lang w:val="ru-RU"/>
        </w:rPr>
        <w:t>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E4184B" w:rsidRPr="00EC7DA0" w:rsidRDefault="00EC7DA0">
      <w:pPr>
        <w:pStyle w:val="a4"/>
        <w:spacing w:line="360" w:lineRule="auto"/>
        <w:ind w:left="894" w:right="847"/>
        <w:rPr>
          <w:lang w:val="ru-RU"/>
        </w:rPr>
      </w:pPr>
      <w:r w:rsidRPr="00EC7DA0">
        <w:rPr>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E4184B" w:rsidRPr="00EC7DA0" w:rsidRDefault="00EC7DA0">
      <w:pPr>
        <w:pStyle w:val="a4"/>
        <w:spacing w:before="4" w:line="360" w:lineRule="auto"/>
        <w:ind w:left="894" w:right="841"/>
        <w:rPr>
          <w:lang w:val="ru-RU"/>
        </w:rPr>
      </w:pPr>
      <w:r w:rsidRPr="00EC7DA0">
        <w:rPr>
          <w:lang w:val="ru-RU"/>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4184B" w:rsidRPr="00EC7DA0" w:rsidRDefault="00EC7DA0">
      <w:pPr>
        <w:pStyle w:val="210"/>
        <w:spacing w:before="10" w:line="360" w:lineRule="auto"/>
        <w:ind w:left="894" w:right="840" w:firstLine="710"/>
        <w:rPr>
          <w:lang w:val="ru-RU"/>
        </w:rPr>
      </w:pPr>
      <w:r w:rsidRPr="00EC7DA0">
        <w:rPr>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E4184B" w:rsidRPr="00EC7DA0" w:rsidRDefault="00EC7DA0">
      <w:pPr>
        <w:pStyle w:val="a4"/>
        <w:spacing w:line="360" w:lineRule="auto"/>
        <w:ind w:left="894" w:right="856"/>
        <w:rPr>
          <w:lang w:val="ru-RU"/>
        </w:rPr>
      </w:pPr>
      <w:r w:rsidRPr="00EC7DA0">
        <w:rPr>
          <w:lang w:val="ru-RU"/>
        </w:rPr>
        <w:t>-выявлять и характеризовать существенные признаки языковых единиц, языковых</w:t>
      </w:r>
      <w:r w:rsidRPr="00EC7DA0">
        <w:rPr>
          <w:spacing w:val="40"/>
          <w:lang w:val="ru-RU"/>
        </w:rPr>
        <w:t xml:space="preserve"> </w:t>
      </w:r>
      <w:r w:rsidRPr="00EC7DA0">
        <w:rPr>
          <w:lang w:val="ru-RU"/>
        </w:rPr>
        <w:t>явлений и процессов;</w:t>
      </w:r>
    </w:p>
    <w:p w:rsidR="00E4184B" w:rsidRPr="00EC7DA0" w:rsidRDefault="00EC7DA0">
      <w:pPr>
        <w:pStyle w:val="a4"/>
        <w:spacing w:line="360" w:lineRule="auto"/>
        <w:ind w:left="894" w:right="849"/>
        <w:rPr>
          <w:lang w:val="ru-RU"/>
        </w:rPr>
      </w:pPr>
      <w:r w:rsidRPr="00EC7DA0">
        <w:rPr>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E4184B" w:rsidRPr="00EC7DA0" w:rsidRDefault="00EC7DA0">
      <w:pPr>
        <w:pStyle w:val="a4"/>
        <w:spacing w:line="362" w:lineRule="auto"/>
        <w:ind w:left="894" w:right="866"/>
        <w:rPr>
          <w:lang w:val="ru-RU"/>
        </w:rPr>
      </w:pPr>
      <w:r w:rsidRPr="00EC7DA0">
        <w:rPr>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4184B" w:rsidRPr="00EC7DA0" w:rsidRDefault="00EC7DA0">
      <w:pPr>
        <w:pStyle w:val="a4"/>
        <w:spacing w:line="360" w:lineRule="auto"/>
        <w:ind w:left="894" w:right="856"/>
        <w:rPr>
          <w:lang w:val="ru-RU"/>
        </w:rPr>
      </w:pPr>
      <w:r w:rsidRPr="00EC7DA0">
        <w:rPr>
          <w:lang w:val="ru-RU"/>
        </w:rPr>
        <w:t xml:space="preserve">-выявлять дефицит информации текста, необходимой для решения поставленной учебной </w:t>
      </w:r>
      <w:r w:rsidRPr="00EC7DA0">
        <w:rPr>
          <w:spacing w:val="-2"/>
          <w:lang w:val="ru-RU"/>
        </w:rPr>
        <w:t>задачи;</w:t>
      </w:r>
    </w:p>
    <w:p w:rsidR="00E4184B" w:rsidRPr="00EC7DA0" w:rsidRDefault="00EC7DA0">
      <w:pPr>
        <w:pStyle w:val="a4"/>
        <w:spacing w:line="362" w:lineRule="auto"/>
        <w:ind w:left="894" w:right="855"/>
        <w:rPr>
          <w:lang w:val="ru-RU"/>
        </w:rPr>
      </w:pPr>
      <w:r w:rsidRPr="00EC7DA0">
        <w:rPr>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4184B" w:rsidRPr="00EC7DA0" w:rsidRDefault="00E4184B">
      <w:pPr>
        <w:spacing w:line="362"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59"/>
        <w:rPr>
          <w:lang w:val="ru-RU"/>
        </w:rPr>
      </w:pPr>
      <w:r w:rsidRPr="00EC7DA0">
        <w:rPr>
          <w:lang w:val="ru-RU"/>
        </w:rP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E4184B" w:rsidRPr="00EC7DA0" w:rsidRDefault="00EC7DA0">
      <w:pPr>
        <w:pStyle w:val="a4"/>
        <w:spacing w:line="360" w:lineRule="auto"/>
        <w:ind w:left="894" w:right="1132"/>
        <w:rPr>
          <w:lang w:val="ru-RU"/>
        </w:rPr>
      </w:pPr>
      <w:r w:rsidRPr="00EC7DA0">
        <w:rPr>
          <w:lang w:val="ru-RU"/>
        </w:rPr>
        <w:t>У</w:t>
      </w:r>
      <w:r w:rsidRPr="00EC7DA0">
        <w:rPr>
          <w:spacing w:val="-6"/>
          <w:lang w:val="ru-RU"/>
        </w:rPr>
        <w:t xml:space="preserve"> </w:t>
      </w:r>
      <w:r w:rsidRPr="00EC7DA0">
        <w:rPr>
          <w:lang w:val="ru-RU"/>
        </w:rPr>
        <w:t>обучающегося</w:t>
      </w:r>
      <w:r w:rsidRPr="00EC7DA0">
        <w:rPr>
          <w:spacing w:val="-3"/>
          <w:lang w:val="ru-RU"/>
        </w:rPr>
        <w:t xml:space="preserve"> </w:t>
      </w:r>
      <w:r w:rsidRPr="00EC7DA0">
        <w:rPr>
          <w:lang w:val="ru-RU"/>
        </w:rPr>
        <w:t>будут</w:t>
      </w:r>
      <w:r w:rsidRPr="00EC7DA0">
        <w:rPr>
          <w:spacing w:val="-3"/>
          <w:lang w:val="ru-RU"/>
        </w:rPr>
        <w:t xml:space="preserve"> </w:t>
      </w:r>
      <w:r w:rsidRPr="00EC7DA0">
        <w:rPr>
          <w:lang w:val="ru-RU"/>
        </w:rPr>
        <w:t>сформированы следующие</w:t>
      </w:r>
      <w:r w:rsidRPr="00EC7DA0">
        <w:rPr>
          <w:spacing w:val="-3"/>
          <w:lang w:val="ru-RU"/>
        </w:rPr>
        <w:t xml:space="preserve"> </w:t>
      </w:r>
      <w:r w:rsidRPr="00EC7DA0">
        <w:rPr>
          <w:lang w:val="ru-RU"/>
        </w:rPr>
        <w:t>базовые</w:t>
      </w:r>
      <w:r w:rsidRPr="00EC7DA0">
        <w:rPr>
          <w:spacing w:val="-5"/>
          <w:lang w:val="ru-RU"/>
        </w:rPr>
        <w:t xml:space="preserve"> </w:t>
      </w:r>
      <w:r w:rsidRPr="00EC7DA0">
        <w:rPr>
          <w:lang w:val="ru-RU"/>
        </w:rPr>
        <w:t>исследовательские</w:t>
      </w:r>
      <w:r w:rsidRPr="00EC7DA0">
        <w:rPr>
          <w:spacing w:val="-5"/>
          <w:lang w:val="ru-RU"/>
        </w:rPr>
        <w:t xml:space="preserve"> </w:t>
      </w:r>
      <w:r w:rsidRPr="00EC7DA0">
        <w:rPr>
          <w:lang w:val="ru-RU"/>
        </w:rPr>
        <w:t>действия как часть познавательных универсальных учебных действий:</w:t>
      </w:r>
    </w:p>
    <w:p w:rsidR="00E4184B" w:rsidRPr="00EC7DA0" w:rsidRDefault="00EC7DA0">
      <w:pPr>
        <w:pStyle w:val="a4"/>
        <w:ind w:left="894" w:firstLine="0"/>
        <w:jc w:val="left"/>
        <w:rPr>
          <w:lang w:val="ru-RU"/>
        </w:rPr>
      </w:pPr>
      <w:r w:rsidRPr="00EC7DA0">
        <w:rPr>
          <w:spacing w:val="-2"/>
          <w:lang w:val="ru-RU"/>
        </w:rPr>
        <w:t>-использовать</w:t>
      </w:r>
      <w:r w:rsidRPr="00EC7DA0">
        <w:rPr>
          <w:spacing w:val="-4"/>
          <w:lang w:val="ru-RU"/>
        </w:rPr>
        <w:t xml:space="preserve"> </w:t>
      </w:r>
      <w:r w:rsidRPr="00EC7DA0">
        <w:rPr>
          <w:spacing w:val="-2"/>
          <w:lang w:val="ru-RU"/>
        </w:rPr>
        <w:t>вопросы</w:t>
      </w:r>
      <w:r w:rsidRPr="00EC7DA0">
        <w:rPr>
          <w:spacing w:val="2"/>
          <w:lang w:val="ru-RU"/>
        </w:rPr>
        <w:t xml:space="preserve"> </w:t>
      </w:r>
      <w:r w:rsidRPr="00EC7DA0">
        <w:rPr>
          <w:spacing w:val="-2"/>
          <w:lang w:val="ru-RU"/>
        </w:rPr>
        <w:t>как исследовательский</w:t>
      </w:r>
      <w:r w:rsidRPr="00EC7DA0">
        <w:rPr>
          <w:spacing w:val="-4"/>
          <w:lang w:val="ru-RU"/>
        </w:rPr>
        <w:t xml:space="preserve"> </w:t>
      </w:r>
      <w:r w:rsidRPr="00EC7DA0">
        <w:rPr>
          <w:spacing w:val="-2"/>
          <w:lang w:val="ru-RU"/>
        </w:rPr>
        <w:t>инструмент</w:t>
      </w:r>
      <w:r w:rsidRPr="00EC7DA0">
        <w:rPr>
          <w:spacing w:val="1"/>
          <w:lang w:val="ru-RU"/>
        </w:rPr>
        <w:t xml:space="preserve"> </w:t>
      </w:r>
      <w:r w:rsidRPr="00EC7DA0">
        <w:rPr>
          <w:spacing w:val="-2"/>
          <w:lang w:val="ru-RU"/>
        </w:rPr>
        <w:t>познания</w:t>
      </w:r>
      <w:r w:rsidRPr="00EC7DA0">
        <w:rPr>
          <w:spacing w:val="-4"/>
          <w:lang w:val="ru-RU"/>
        </w:rPr>
        <w:t xml:space="preserve"> </w:t>
      </w:r>
      <w:r w:rsidRPr="00EC7DA0">
        <w:rPr>
          <w:spacing w:val="-2"/>
          <w:lang w:val="ru-RU"/>
        </w:rPr>
        <w:t>в</w:t>
      </w:r>
      <w:r w:rsidRPr="00EC7DA0">
        <w:rPr>
          <w:spacing w:val="1"/>
          <w:lang w:val="ru-RU"/>
        </w:rPr>
        <w:t xml:space="preserve"> </w:t>
      </w:r>
      <w:r w:rsidRPr="00EC7DA0">
        <w:rPr>
          <w:spacing w:val="-2"/>
          <w:lang w:val="ru-RU"/>
        </w:rPr>
        <w:t>языковом</w:t>
      </w:r>
      <w:r w:rsidRPr="00EC7DA0">
        <w:rPr>
          <w:spacing w:val="-4"/>
          <w:lang w:val="ru-RU"/>
        </w:rPr>
        <w:t xml:space="preserve"> </w:t>
      </w:r>
      <w:r w:rsidRPr="00EC7DA0">
        <w:rPr>
          <w:spacing w:val="-2"/>
          <w:lang w:val="ru-RU"/>
        </w:rPr>
        <w:t>образовании;</w:t>
      </w:r>
    </w:p>
    <w:p w:rsidR="00E4184B" w:rsidRPr="00EC7DA0" w:rsidRDefault="00EC7DA0">
      <w:pPr>
        <w:pStyle w:val="a4"/>
        <w:spacing w:before="137" w:line="362" w:lineRule="auto"/>
        <w:ind w:left="894" w:right="878" w:firstLine="0"/>
        <w:jc w:val="left"/>
        <w:rPr>
          <w:lang w:val="ru-RU"/>
        </w:rPr>
      </w:pPr>
      <w:r w:rsidRPr="00EC7DA0">
        <w:rPr>
          <w:lang w:val="ru-RU"/>
        </w:rPr>
        <w:t>-формулировать</w:t>
      </w:r>
      <w:r w:rsidRPr="00EC7DA0">
        <w:rPr>
          <w:spacing w:val="-13"/>
          <w:lang w:val="ru-RU"/>
        </w:rPr>
        <w:t xml:space="preserve"> </w:t>
      </w:r>
      <w:r w:rsidRPr="00EC7DA0">
        <w:rPr>
          <w:lang w:val="ru-RU"/>
        </w:rPr>
        <w:t>вопросы,</w:t>
      </w:r>
      <w:r w:rsidRPr="00EC7DA0">
        <w:rPr>
          <w:spacing w:val="-9"/>
          <w:lang w:val="ru-RU"/>
        </w:rPr>
        <w:t xml:space="preserve"> </w:t>
      </w:r>
      <w:r w:rsidRPr="00EC7DA0">
        <w:rPr>
          <w:lang w:val="ru-RU"/>
        </w:rPr>
        <w:t>фиксирующие</w:t>
      </w:r>
      <w:r w:rsidRPr="00EC7DA0">
        <w:rPr>
          <w:spacing w:val="-7"/>
          <w:lang w:val="ru-RU"/>
        </w:rPr>
        <w:t xml:space="preserve"> </w:t>
      </w:r>
      <w:r w:rsidRPr="00EC7DA0">
        <w:rPr>
          <w:lang w:val="ru-RU"/>
        </w:rPr>
        <w:t>несоответствие</w:t>
      </w:r>
      <w:r w:rsidRPr="00EC7DA0">
        <w:rPr>
          <w:spacing w:val="-12"/>
          <w:lang w:val="ru-RU"/>
        </w:rPr>
        <w:t xml:space="preserve"> </w:t>
      </w:r>
      <w:r w:rsidRPr="00EC7DA0">
        <w:rPr>
          <w:lang w:val="ru-RU"/>
        </w:rPr>
        <w:t>между</w:t>
      </w:r>
      <w:r w:rsidRPr="00EC7DA0">
        <w:rPr>
          <w:spacing w:val="-18"/>
          <w:lang w:val="ru-RU"/>
        </w:rPr>
        <w:t xml:space="preserve"> </w:t>
      </w:r>
      <w:r w:rsidRPr="00EC7DA0">
        <w:rPr>
          <w:lang w:val="ru-RU"/>
        </w:rPr>
        <w:t>реальным</w:t>
      </w:r>
      <w:r w:rsidRPr="00EC7DA0">
        <w:rPr>
          <w:spacing w:val="-2"/>
          <w:lang w:val="ru-RU"/>
        </w:rPr>
        <w:t xml:space="preserve"> </w:t>
      </w:r>
      <w:r w:rsidRPr="00EC7DA0">
        <w:rPr>
          <w:lang w:val="ru-RU"/>
        </w:rPr>
        <w:t>и</w:t>
      </w:r>
      <w:r w:rsidRPr="00EC7DA0">
        <w:rPr>
          <w:spacing w:val="-10"/>
          <w:lang w:val="ru-RU"/>
        </w:rPr>
        <w:t xml:space="preserve"> </w:t>
      </w:r>
      <w:r w:rsidRPr="00EC7DA0">
        <w:rPr>
          <w:lang w:val="ru-RU"/>
        </w:rPr>
        <w:t>желательным состоянием ситуации, и самостоятельно устанавливать искомое и данное;</w:t>
      </w:r>
    </w:p>
    <w:p w:rsidR="00E4184B" w:rsidRPr="00EC7DA0" w:rsidRDefault="00EC7DA0">
      <w:pPr>
        <w:pStyle w:val="a4"/>
        <w:spacing w:line="360" w:lineRule="auto"/>
        <w:ind w:left="894" w:right="878" w:firstLine="0"/>
        <w:jc w:val="left"/>
        <w:rPr>
          <w:lang w:val="ru-RU"/>
        </w:rPr>
      </w:pPr>
      <w:r w:rsidRPr="00EC7DA0">
        <w:rPr>
          <w:lang w:val="ru-RU"/>
        </w:rPr>
        <w:t>-формировать</w:t>
      </w:r>
      <w:r w:rsidRPr="00EC7DA0">
        <w:rPr>
          <w:spacing w:val="-13"/>
          <w:lang w:val="ru-RU"/>
        </w:rPr>
        <w:t xml:space="preserve"> </w:t>
      </w:r>
      <w:r w:rsidRPr="00EC7DA0">
        <w:rPr>
          <w:lang w:val="ru-RU"/>
        </w:rPr>
        <w:t>гипотезу</w:t>
      </w:r>
      <w:r w:rsidRPr="00EC7DA0">
        <w:rPr>
          <w:spacing w:val="-15"/>
          <w:lang w:val="ru-RU"/>
        </w:rPr>
        <w:t xml:space="preserve"> </w:t>
      </w:r>
      <w:r w:rsidRPr="00EC7DA0">
        <w:rPr>
          <w:lang w:val="ru-RU"/>
        </w:rPr>
        <w:t>об</w:t>
      </w:r>
      <w:r w:rsidRPr="00EC7DA0">
        <w:rPr>
          <w:spacing w:val="-15"/>
          <w:lang w:val="ru-RU"/>
        </w:rPr>
        <w:t xml:space="preserve"> </w:t>
      </w:r>
      <w:r w:rsidRPr="00EC7DA0">
        <w:rPr>
          <w:lang w:val="ru-RU"/>
        </w:rPr>
        <w:t>истинности</w:t>
      </w:r>
      <w:r w:rsidRPr="00EC7DA0">
        <w:rPr>
          <w:spacing w:val="-7"/>
          <w:lang w:val="ru-RU"/>
        </w:rPr>
        <w:t xml:space="preserve"> </w:t>
      </w:r>
      <w:r w:rsidRPr="00EC7DA0">
        <w:rPr>
          <w:lang w:val="ru-RU"/>
        </w:rPr>
        <w:t>собственных</w:t>
      </w:r>
      <w:r w:rsidRPr="00EC7DA0">
        <w:rPr>
          <w:spacing w:val="-13"/>
          <w:lang w:val="ru-RU"/>
        </w:rPr>
        <w:t xml:space="preserve"> </w:t>
      </w:r>
      <w:r w:rsidRPr="00EC7DA0">
        <w:rPr>
          <w:lang w:val="ru-RU"/>
        </w:rPr>
        <w:t>суждений</w:t>
      </w:r>
      <w:r w:rsidRPr="00EC7DA0">
        <w:rPr>
          <w:spacing w:val="-7"/>
          <w:lang w:val="ru-RU"/>
        </w:rPr>
        <w:t xml:space="preserve"> </w:t>
      </w:r>
      <w:r w:rsidRPr="00EC7DA0">
        <w:rPr>
          <w:lang w:val="ru-RU"/>
        </w:rPr>
        <w:t>и</w:t>
      </w:r>
      <w:r w:rsidRPr="00EC7DA0">
        <w:rPr>
          <w:spacing w:val="-9"/>
          <w:lang w:val="ru-RU"/>
        </w:rPr>
        <w:t xml:space="preserve"> </w:t>
      </w:r>
      <w:r w:rsidRPr="00EC7DA0">
        <w:rPr>
          <w:lang w:val="ru-RU"/>
        </w:rPr>
        <w:t>суждений</w:t>
      </w:r>
      <w:r w:rsidRPr="00EC7DA0">
        <w:rPr>
          <w:spacing w:val="-7"/>
          <w:lang w:val="ru-RU"/>
        </w:rPr>
        <w:t xml:space="preserve"> </w:t>
      </w:r>
      <w:r w:rsidRPr="00EC7DA0">
        <w:rPr>
          <w:lang w:val="ru-RU"/>
        </w:rPr>
        <w:t>других, аргументировать свою позицию, мнение;</w:t>
      </w:r>
    </w:p>
    <w:p w:rsidR="00E4184B" w:rsidRPr="00EC7DA0" w:rsidRDefault="00EC7DA0">
      <w:pPr>
        <w:pStyle w:val="a4"/>
        <w:ind w:left="894" w:firstLine="0"/>
        <w:jc w:val="left"/>
        <w:rPr>
          <w:lang w:val="ru-RU"/>
        </w:rPr>
      </w:pPr>
      <w:r w:rsidRPr="00EC7DA0">
        <w:rPr>
          <w:spacing w:val="-2"/>
          <w:lang w:val="ru-RU"/>
        </w:rPr>
        <w:t>-составлять</w:t>
      </w:r>
      <w:r w:rsidRPr="00EC7DA0">
        <w:rPr>
          <w:spacing w:val="-4"/>
          <w:lang w:val="ru-RU"/>
        </w:rPr>
        <w:t xml:space="preserve"> </w:t>
      </w:r>
      <w:r w:rsidRPr="00EC7DA0">
        <w:rPr>
          <w:spacing w:val="-2"/>
          <w:lang w:val="ru-RU"/>
        </w:rPr>
        <w:t>алгоритм</w:t>
      </w:r>
      <w:r w:rsidRPr="00EC7DA0">
        <w:rPr>
          <w:spacing w:val="3"/>
          <w:lang w:val="ru-RU"/>
        </w:rPr>
        <w:t xml:space="preserve"> </w:t>
      </w:r>
      <w:r w:rsidRPr="00EC7DA0">
        <w:rPr>
          <w:spacing w:val="-2"/>
          <w:lang w:val="ru-RU"/>
        </w:rPr>
        <w:t>действий</w:t>
      </w:r>
      <w:r w:rsidRPr="00EC7DA0">
        <w:rPr>
          <w:spacing w:val="-4"/>
          <w:lang w:val="ru-RU"/>
        </w:rPr>
        <w:t xml:space="preserve"> </w:t>
      </w:r>
      <w:r w:rsidRPr="00EC7DA0">
        <w:rPr>
          <w:spacing w:val="-2"/>
          <w:lang w:val="ru-RU"/>
        </w:rPr>
        <w:t>и</w:t>
      </w:r>
      <w:r w:rsidRPr="00EC7DA0">
        <w:rPr>
          <w:spacing w:val="1"/>
          <w:lang w:val="ru-RU"/>
        </w:rPr>
        <w:t xml:space="preserve"> </w:t>
      </w:r>
      <w:r w:rsidRPr="00EC7DA0">
        <w:rPr>
          <w:spacing w:val="-2"/>
          <w:lang w:val="ru-RU"/>
        </w:rPr>
        <w:t>использовать</w:t>
      </w:r>
      <w:r w:rsidRPr="00EC7DA0">
        <w:rPr>
          <w:spacing w:val="-8"/>
          <w:lang w:val="ru-RU"/>
        </w:rPr>
        <w:t xml:space="preserve"> </w:t>
      </w:r>
      <w:r w:rsidRPr="00EC7DA0">
        <w:rPr>
          <w:spacing w:val="-2"/>
          <w:lang w:val="ru-RU"/>
        </w:rPr>
        <w:t>его</w:t>
      </w:r>
      <w:r w:rsidRPr="00EC7DA0">
        <w:rPr>
          <w:spacing w:val="-5"/>
          <w:lang w:val="ru-RU"/>
        </w:rPr>
        <w:t xml:space="preserve"> </w:t>
      </w:r>
      <w:r w:rsidRPr="00EC7DA0">
        <w:rPr>
          <w:spacing w:val="-2"/>
          <w:lang w:val="ru-RU"/>
        </w:rPr>
        <w:t>для</w:t>
      </w:r>
      <w:r w:rsidRPr="00EC7DA0">
        <w:rPr>
          <w:lang w:val="ru-RU"/>
        </w:rPr>
        <w:t xml:space="preserve"> </w:t>
      </w:r>
      <w:r w:rsidRPr="00EC7DA0">
        <w:rPr>
          <w:spacing w:val="-2"/>
          <w:lang w:val="ru-RU"/>
        </w:rPr>
        <w:t>решения</w:t>
      </w:r>
      <w:r w:rsidRPr="00EC7DA0">
        <w:rPr>
          <w:spacing w:val="-1"/>
          <w:lang w:val="ru-RU"/>
        </w:rPr>
        <w:t xml:space="preserve"> </w:t>
      </w:r>
      <w:r w:rsidRPr="00EC7DA0">
        <w:rPr>
          <w:spacing w:val="-2"/>
          <w:lang w:val="ru-RU"/>
        </w:rPr>
        <w:t>учебных</w:t>
      </w:r>
      <w:r w:rsidRPr="00EC7DA0">
        <w:rPr>
          <w:spacing w:val="-3"/>
          <w:lang w:val="ru-RU"/>
        </w:rPr>
        <w:t xml:space="preserve"> </w:t>
      </w:r>
      <w:r w:rsidRPr="00EC7DA0">
        <w:rPr>
          <w:spacing w:val="-2"/>
          <w:lang w:val="ru-RU"/>
        </w:rPr>
        <w:t>задач;</w:t>
      </w:r>
    </w:p>
    <w:p w:rsidR="00E4184B" w:rsidRPr="00EC7DA0" w:rsidRDefault="00EC7DA0">
      <w:pPr>
        <w:pStyle w:val="a4"/>
        <w:spacing w:before="132" w:line="360" w:lineRule="auto"/>
        <w:ind w:left="894" w:right="1223" w:firstLine="0"/>
        <w:rPr>
          <w:lang w:val="ru-RU"/>
        </w:rPr>
      </w:pPr>
      <w:r w:rsidRPr="00EC7DA0">
        <w:rPr>
          <w:lang w:val="ru-RU"/>
        </w:rPr>
        <w:t>-проводить по составленному плану</w:t>
      </w:r>
      <w:r w:rsidRPr="00EC7DA0">
        <w:rPr>
          <w:spacing w:val="-5"/>
          <w:lang w:val="ru-RU"/>
        </w:rPr>
        <w:t xml:space="preserve"> </w:t>
      </w:r>
      <w:r w:rsidRPr="00EC7DA0">
        <w:rPr>
          <w:lang w:val="ru-RU"/>
        </w:rPr>
        <w:t>небольшое исследование по установлению особенностей языковых</w:t>
      </w:r>
      <w:r w:rsidRPr="00EC7DA0">
        <w:rPr>
          <w:spacing w:val="-6"/>
          <w:lang w:val="ru-RU"/>
        </w:rPr>
        <w:t xml:space="preserve"> </w:t>
      </w:r>
      <w:r w:rsidRPr="00EC7DA0">
        <w:rPr>
          <w:lang w:val="ru-RU"/>
        </w:rPr>
        <w:t>единиц, процессов,</w:t>
      </w:r>
      <w:r w:rsidRPr="00EC7DA0">
        <w:rPr>
          <w:spacing w:val="-4"/>
          <w:lang w:val="ru-RU"/>
        </w:rPr>
        <w:t xml:space="preserve"> </w:t>
      </w:r>
      <w:r w:rsidRPr="00EC7DA0">
        <w:rPr>
          <w:lang w:val="ru-RU"/>
        </w:rPr>
        <w:t>причинно-следственных</w:t>
      </w:r>
      <w:r w:rsidRPr="00EC7DA0">
        <w:rPr>
          <w:spacing w:val="-6"/>
          <w:lang w:val="ru-RU"/>
        </w:rPr>
        <w:t xml:space="preserve"> </w:t>
      </w:r>
      <w:r w:rsidRPr="00EC7DA0">
        <w:rPr>
          <w:lang w:val="ru-RU"/>
        </w:rPr>
        <w:t>связей</w:t>
      </w:r>
      <w:r w:rsidRPr="00EC7DA0">
        <w:rPr>
          <w:spacing w:val="-6"/>
          <w:lang w:val="ru-RU"/>
        </w:rPr>
        <w:t xml:space="preserve"> </w:t>
      </w:r>
      <w:r w:rsidRPr="00EC7DA0">
        <w:rPr>
          <w:lang w:val="ru-RU"/>
        </w:rPr>
        <w:t>и</w:t>
      </w:r>
      <w:r w:rsidRPr="00EC7DA0">
        <w:rPr>
          <w:spacing w:val="-2"/>
          <w:lang w:val="ru-RU"/>
        </w:rPr>
        <w:t xml:space="preserve"> </w:t>
      </w:r>
      <w:r w:rsidRPr="00EC7DA0">
        <w:rPr>
          <w:lang w:val="ru-RU"/>
        </w:rPr>
        <w:t>зависимостей</w:t>
      </w:r>
      <w:r w:rsidRPr="00EC7DA0">
        <w:rPr>
          <w:spacing w:val="-5"/>
          <w:lang w:val="ru-RU"/>
        </w:rPr>
        <w:t xml:space="preserve"> </w:t>
      </w:r>
      <w:r w:rsidRPr="00EC7DA0">
        <w:rPr>
          <w:lang w:val="ru-RU"/>
        </w:rPr>
        <w:t xml:space="preserve">объектов между </w:t>
      </w:r>
      <w:r w:rsidRPr="00EC7DA0">
        <w:rPr>
          <w:spacing w:val="-2"/>
          <w:lang w:val="ru-RU"/>
        </w:rPr>
        <w:t>собой;</w:t>
      </w:r>
    </w:p>
    <w:p w:rsidR="00E4184B" w:rsidRPr="00EC7DA0" w:rsidRDefault="00EC7DA0">
      <w:pPr>
        <w:pStyle w:val="a4"/>
        <w:spacing w:before="1" w:line="360" w:lineRule="auto"/>
        <w:ind w:left="894" w:right="1035" w:firstLine="0"/>
        <w:jc w:val="left"/>
        <w:rPr>
          <w:lang w:val="ru-RU"/>
        </w:rPr>
      </w:pPr>
      <w:r w:rsidRPr="00EC7DA0">
        <w:rPr>
          <w:lang w:val="ru-RU"/>
        </w:rPr>
        <w:t>-оценивать</w:t>
      </w:r>
      <w:r w:rsidRPr="00EC7DA0">
        <w:rPr>
          <w:spacing w:val="-11"/>
          <w:lang w:val="ru-RU"/>
        </w:rPr>
        <w:t xml:space="preserve"> </w:t>
      </w:r>
      <w:r w:rsidRPr="00EC7DA0">
        <w:rPr>
          <w:lang w:val="ru-RU"/>
        </w:rPr>
        <w:t>на</w:t>
      </w:r>
      <w:r w:rsidRPr="00EC7DA0">
        <w:rPr>
          <w:spacing w:val="-15"/>
          <w:lang w:val="ru-RU"/>
        </w:rPr>
        <w:t xml:space="preserve"> </w:t>
      </w:r>
      <w:r w:rsidRPr="00EC7DA0">
        <w:rPr>
          <w:lang w:val="ru-RU"/>
        </w:rPr>
        <w:t>применимость</w:t>
      </w:r>
      <w:r w:rsidRPr="00EC7DA0">
        <w:rPr>
          <w:spacing w:val="-7"/>
          <w:lang w:val="ru-RU"/>
        </w:rPr>
        <w:t xml:space="preserve"> </w:t>
      </w:r>
      <w:r w:rsidRPr="00EC7DA0">
        <w:rPr>
          <w:lang w:val="ru-RU"/>
        </w:rPr>
        <w:t>и</w:t>
      </w:r>
      <w:r w:rsidRPr="00EC7DA0">
        <w:rPr>
          <w:spacing w:val="-8"/>
          <w:lang w:val="ru-RU"/>
        </w:rPr>
        <w:t xml:space="preserve"> </w:t>
      </w:r>
      <w:r w:rsidRPr="00EC7DA0">
        <w:rPr>
          <w:lang w:val="ru-RU"/>
        </w:rPr>
        <w:t>достоверность</w:t>
      </w:r>
      <w:r w:rsidRPr="00EC7DA0">
        <w:rPr>
          <w:spacing w:val="-11"/>
          <w:lang w:val="ru-RU"/>
        </w:rPr>
        <w:t xml:space="preserve"> </w:t>
      </w:r>
      <w:r w:rsidRPr="00EC7DA0">
        <w:rPr>
          <w:lang w:val="ru-RU"/>
        </w:rPr>
        <w:t>информацию,</w:t>
      </w:r>
      <w:r w:rsidRPr="00EC7DA0">
        <w:rPr>
          <w:spacing w:val="-6"/>
          <w:lang w:val="ru-RU"/>
        </w:rPr>
        <w:t xml:space="preserve"> </w:t>
      </w:r>
      <w:r w:rsidRPr="00EC7DA0">
        <w:rPr>
          <w:lang w:val="ru-RU"/>
        </w:rPr>
        <w:t>полученную</w:t>
      </w:r>
      <w:r w:rsidRPr="00EC7DA0">
        <w:rPr>
          <w:spacing w:val="-9"/>
          <w:lang w:val="ru-RU"/>
        </w:rPr>
        <w:t xml:space="preserve"> </w:t>
      </w:r>
      <w:r w:rsidRPr="00EC7DA0">
        <w:rPr>
          <w:lang w:val="ru-RU"/>
        </w:rPr>
        <w:t>в</w:t>
      </w:r>
      <w:r w:rsidRPr="00EC7DA0">
        <w:rPr>
          <w:spacing w:val="-8"/>
          <w:lang w:val="ru-RU"/>
        </w:rPr>
        <w:t xml:space="preserve"> </w:t>
      </w:r>
      <w:r w:rsidRPr="00EC7DA0">
        <w:rPr>
          <w:lang w:val="ru-RU"/>
        </w:rPr>
        <w:t>ходе лингвистического исследования (эксперимента);</w:t>
      </w:r>
    </w:p>
    <w:p w:rsidR="00E4184B" w:rsidRPr="00EC7DA0" w:rsidRDefault="00EC7DA0">
      <w:pPr>
        <w:pStyle w:val="a4"/>
        <w:spacing w:line="362" w:lineRule="auto"/>
        <w:ind w:left="894" w:right="878" w:firstLine="0"/>
        <w:jc w:val="left"/>
        <w:rPr>
          <w:lang w:val="ru-RU"/>
        </w:rPr>
      </w:pPr>
      <w:r w:rsidRPr="00EC7DA0">
        <w:rPr>
          <w:lang w:val="ru-RU"/>
        </w:rPr>
        <w:t>-формулировать</w:t>
      </w:r>
      <w:r w:rsidRPr="00EC7DA0">
        <w:rPr>
          <w:spacing w:val="-13"/>
          <w:lang w:val="ru-RU"/>
        </w:rPr>
        <w:t xml:space="preserve"> </w:t>
      </w:r>
      <w:r w:rsidRPr="00EC7DA0">
        <w:rPr>
          <w:lang w:val="ru-RU"/>
        </w:rPr>
        <w:t>обобщения</w:t>
      </w:r>
      <w:r w:rsidRPr="00EC7DA0">
        <w:rPr>
          <w:spacing w:val="-7"/>
          <w:lang w:val="ru-RU"/>
        </w:rPr>
        <w:t xml:space="preserve"> </w:t>
      </w:r>
      <w:r w:rsidRPr="00EC7DA0">
        <w:rPr>
          <w:lang w:val="ru-RU"/>
        </w:rPr>
        <w:t>и</w:t>
      </w:r>
      <w:r w:rsidRPr="00EC7DA0">
        <w:rPr>
          <w:spacing w:val="-14"/>
          <w:lang w:val="ru-RU"/>
        </w:rPr>
        <w:t xml:space="preserve"> </w:t>
      </w:r>
      <w:r w:rsidRPr="00EC7DA0">
        <w:rPr>
          <w:lang w:val="ru-RU"/>
        </w:rPr>
        <w:t>выводы</w:t>
      </w:r>
      <w:r w:rsidRPr="00EC7DA0">
        <w:rPr>
          <w:spacing w:val="-12"/>
          <w:lang w:val="ru-RU"/>
        </w:rPr>
        <w:t xml:space="preserve"> </w:t>
      </w:r>
      <w:r w:rsidRPr="00EC7DA0">
        <w:rPr>
          <w:lang w:val="ru-RU"/>
        </w:rPr>
        <w:t>по</w:t>
      </w:r>
      <w:r w:rsidRPr="00EC7DA0">
        <w:rPr>
          <w:spacing w:val="-15"/>
          <w:lang w:val="ru-RU"/>
        </w:rPr>
        <w:t xml:space="preserve"> </w:t>
      </w:r>
      <w:r w:rsidRPr="00EC7DA0">
        <w:rPr>
          <w:lang w:val="ru-RU"/>
        </w:rPr>
        <w:t>результатам</w:t>
      </w:r>
      <w:r w:rsidRPr="00EC7DA0">
        <w:rPr>
          <w:spacing w:val="-7"/>
          <w:lang w:val="ru-RU"/>
        </w:rPr>
        <w:t xml:space="preserve"> </w:t>
      </w:r>
      <w:r w:rsidRPr="00EC7DA0">
        <w:rPr>
          <w:lang w:val="ru-RU"/>
        </w:rPr>
        <w:t>проведенного</w:t>
      </w:r>
      <w:r w:rsidRPr="00EC7DA0">
        <w:rPr>
          <w:spacing w:val="-13"/>
          <w:lang w:val="ru-RU"/>
        </w:rPr>
        <w:t xml:space="preserve"> </w:t>
      </w:r>
      <w:r w:rsidRPr="00EC7DA0">
        <w:rPr>
          <w:lang w:val="ru-RU"/>
        </w:rPr>
        <w:t>наблюдения,</w:t>
      </w:r>
      <w:r w:rsidRPr="00EC7DA0">
        <w:rPr>
          <w:spacing w:val="-7"/>
          <w:lang w:val="ru-RU"/>
        </w:rPr>
        <w:t xml:space="preserve"> </w:t>
      </w:r>
      <w:r w:rsidRPr="00EC7DA0">
        <w:rPr>
          <w:lang w:val="ru-RU"/>
        </w:rPr>
        <w:t>исследования, владеть инструментами оценки достоверности полученных выводов и обобщений;</w:t>
      </w:r>
    </w:p>
    <w:p w:rsidR="00E4184B" w:rsidRPr="00EC7DA0" w:rsidRDefault="00EC7DA0">
      <w:pPr>
        <w:pStyle w:val="a4"/>
        <w:spacing w:line="360" w:lineRule="auto"/>
        <w:ind w:left="894" w:right="878" w:firstLine="0"/>
        <w:jc w:val="left"/>
        <w:rPr>
          <w:lang w:val="ru-RU"/>
        </w:rPr>
      </w:pPr>
      <w:r w:rsidRPr="00EC7DA0">
        <w:rPr>
          <w:lang w:val="ru-RU"/>
        </w:rPr>
        <w:t>-прогнозировать возможное дальнейшее развитие процессов, событий и их последствия в аналогичных</w:t>
      </w:r>
      <w:r w:rsidRPr="00EC7DA0">
        <w:rPr>
          <w:spacing w:val="-9"/>
          <w:lang w:val="ru-RU"/>
        </w:rPr>
        <w:t xml:space="preserve"> </w:t>
      </w:r>
      <w:r w:rsidRPr="00EC7DA0">
        <w:rPr>
          <w:lang w:val="ru-RU"/>
        </w:rPr>
        <w:t>или</w:t>
      </w:r>
      <w:r w:rsidRPr="00EC7DA0">
        <w:rPr>
          <w:spacing w:val="-4"/>
          <w:lang w:val="ru-RU"/>
        </w:rPr>
        <w:t xml:space="preserve"> </w:t>
      </w:r>
      <w:r w:rsidRPr="00EC7DA0">
        <w:rPr>
          <w:lang w:val="ru-RU"/>
        </w:rPr>
        <w:t>сходных</w:t>
      </w:r>
      <w:r w:rsidRPr="00EC7DA0">
        <w:rPr>
          <w:spacing w:val="-10"/>
          <w:lang w:val="ru-RU"/>
        </w:rPr>
        <w:t xml:space="preserve"> </w:t>
      </w:r>
      <w:r w:rsidRPr="00EC7DA0">
        <w:rPr>
          <w:lang w:val="ru-RU"/>
        </w:rPr>
        <w:t>ситуациях,</w:t>
      </w:r>
      <w:r w:rsidRPr="00EC7DA0">
        <w:rPr>
          <w:spacing w:val="-2"/>
          <w:lang w:val="ru-RU"/>
        </w:rPr>
        <w:t xml:space="preserve"> </w:t>
      </w:r>
      <w:r w:rsidRPr="00EC7DA0">
        <w:rPr>
          <w:lang w:val="ru-RU"/>
        </w:rPr>
        <w:t>а</w:t>
      </w:r>
      <w:r w:rsidRPr="00EC7DA0">
        <w:rPr>
          <w:spacing w:val="-7"/>
          <w:lang w:val="ru-RU"/>
        </w:rPr>
        <w:t xml:space="preserve"> </w:t>
      </w:r>
      <w:r w:rsidRPr="00EC7DA0">
        <w:rPr>
          <w:lang w:val="ru-RU"/>
        </w:rPr>
        <w:t>также</w:t>
      </w:r>
      <w:r w:rsidRPr="00EC7DA0">
        <w:rPr>
          <w:spacing w:val="-6"/>
          <w:lang w:val="ru-RU"/>
        </w:rPr>
        <w:t xml:space="preserve"> </w:t>
      </w:r>
      <w:r w:rsidRPr="00EC7DA0">
        <w:rPr>
          <w:lang w:val="ru-RU"/>
        </w:rPr>
        <w:t>выдвигать</w:t>
      </w:r>
      <w:r w:rsidRPr="00EC7DA0">
        <w:rPr>
          <w:spacing w:val="-8"/>
          <w:lang w:val="ru-RU"/>
        </w:rPr>
        <w:t xml:space="preserve"> </w:t>
      </w:r>
      <w:r w:rsidRPr="00EC7DA0">
        <w:rPr>
          <w:lang w:val="ru-RU"/>
        </w:rPr>
        <w:t>предположения</w:t>
      </w:r>
      <w:r w:rsidRPr="00EC7DA0">
        <w:rPr>
          <w:spacing w:val="-11"/>
          <w:lang w:val="ru-RU"/>
        </w:rPr>
        <w:t xml:space="preserve"> </w:t>
      </w:r>
      <w:r w:rsidRPr="00EC7DA0">
        <w:rPr>
          <w:lang w:val="ru-RU"/>
        </w:rPr>
        <w:t>об</w:t>
      </w:r>
      <w:r w:rsidRPr="00EC7DA0">
        <w:rPr>
          <w:spacing w:val="-6"/>
          <w:lang w:val="ru-RU"/>
        </w:rPr>
        <w:t xml:space="preserve"> </w:t>
      </w:r>
      <w:r w:rsidRPr="00EC7DA0">
        <w:rPr>
          <w:lang w:val="ru-RU"/>
        </w:rPr>
        <w:t>их</w:t>
      </w:r>
      <w:r w:rsidRPr="00EC7DA0">
        <w:rPr>
          <w:spacing w:val="-10"/>
          <w:lang w:val="ru-RU"/>
        </w:rPr>
        <w:t xml:space="preserve"> </w:t>
      </w:r>
      <w:r w:rsidRPr="00EC7DA0">
        <w:rPr>
          <w:lang w:val="ru-RU"/>
        </w:rPr>
        <w:t>развитии</w:t>
      </w:r>
      <w:r w:rsidRPr="00EC7DA0">
        <w:rPr>
          <w:spacing w:val="-8"/>
          <w:lang w:val="ru-RU"/>
        </w:rPr>
        <w:t xml:space="preserve"> </w:t>
      </w:r>
      <w:r w:rsidRPr="00EC7DA0">
        <w:rPr>
          <w:lang w:val="ru-RU"/>
        </w:rPr>
        <w:t>в</w:t>
      </w:r>
      <w:r w:rsidRPr="00EC7DA0">
        <w:rPr>
          <w:spacing w:val="-4"/>
          <w:lang w:val="ru-RU"/>
        </w:rPr>
        <w:t xml:space="preserve"> </w:t>
      </w:r>
      <w:r w:rsidRPr="00EC7DA0">
        <w:rPr>
          <w:lang w:val="ru-RU"/>
        </w:rPr>
        <w:t>новых условиях и контекстах.</w:t>
      </w:r>
    </w:p>
    <w:p w:rsidR="00E4184B" w:rsidRPr="00EC7DA0" w:rsidRDefault="00EC7DA0">
      <w:pPr>
        <w:pStyle w:val="210"/>
        <w:spacing w:before="2" w:line="360" w:lineRule="auto"/>
        <w:ind w:left="894" w:right="878" w:firstLine="710"/>
        <w:jc w:val="left"/>
        <w:rPr>
          <w:lang w:val="ru-RU"/>
        </w:rPr>
      </w:pPr>
      <w:r w:rsidRPr="00EC7DA0">
        <w:rPr>
          <w:lang w:val="ru-RU"/>
        </w:rPr>
        <w:t>У</w:t>
      </w:r>
      <w:r w:rsidRPr="00EC7DA0">
        <w:rPr>
          <w:spacing w:val="-8"/>
          <w:lang w:val="ru-RU"/>
        </w:rPr>
        <w:t xml:space="preserve"> </w:t>
      </w:r>
      <w:r w:rsidRPr="00EC7DA0">
        <w:rPr>
          <w:lang w:val="ru-RU"/>
        </w:rPr>
        <w:t>обучающегося</w:t>
      </w:r>
      <w:r w:rsidRPr="00EC7DA0">
        <w:rPr>
          <w:spacing w:val="-10"/>
          <w:lang w:val="ru-RU"/>
        </w:rPr>
        <w:t xml:space="preserve"> </w:t>
      </w:r>
      <w:r w:rsidRPr="00EC7DA0">
        <w:rPr>
          <w:lang w:val="ru-RU"/>
        </w:rPr>
        <w:t>будут</w:t>
      </w:r>
      <w:r w:rsidRPr="00EC7DA0">
        <w:rPr>
          <w:spacing w:val="-7"/>
          <w:lang w:val="ru-RU"/>
        </w:rPr>
        <w:t xml:space="preserve"> </w:t>
      </w:r>
      <w:r w:rsidRPr="00EC7DA0">
        <w:rPr>
          <w:lang w:val="ru-RU"/>
        </w:rPr>
        <w:t>сформированы</w:t>
      </w:r>
      <w:r w:rsidRPr="00EC7DA0">
        <w:rPr>
          <w:spacing w:val="-12"/>
          <w:lang w:val="ru-RU"/>
        </w:rPr>
        <w:t xml:space="preserve"> </w:t>
      </w:r>
      <w:r w:rsidRPr="00EC7DA0">
        <w:rPr>
          <w:lang w:val="ru-RU"/>
        </w:rPr>
        <w:t>следующие</w:t>
      </w:r>
      <w:r w:rsidRPr="00EC7DA0">
        <w:rPr>
          <w:spacing w:val="-10"/>
          <w:lang w:val="ru-RU"/>
        </w:rPr>
        <w:t xml:space="preserve"> </w:t>
      </w:r>
      <w:r w:rsidRPr="00EC7DA0">
        <w:rPr>
          <w:lang w:val="ru-RU"/>
        </w:rPr>
        <w:t>умения</w:t>
      </w:r>
      <w:r w:rsidRPr="00EC7DA0">
        <w:rPr>
          <w:spacing w:val="-9"/>
          <w:lang w:val="ru-RU"/>
        </w:rPr>
        <w:t xml:space="preserve"> </w:t>
      </w:r>
      <w:r w:rsidRPr="00EC7DA0">
        <w:rPr>
          <w:lang w:val="ru-RU"/>
        </w:rPr>
        <w:t>работать</w:t>
      </w:r>
      <w:r w:rsidRPr="00EC7DA0">
        <w:rPr>
          <w:spacing w:val="-6"/>
          <w:lang w:val="ru-RU"/>
        </w:rPr>
        <w:t xml:space="preserve"> </w:t>
      </w:r>
      <w:r w:rsidRPr="00EC7DA0">
        <w:rPr>
          <w:lang w:val="ru-RU"/>
        </w:rPr>
        <w:t>с</w:t>
      </w:r>
      <w:r w:rsidRPr="00EC7DA0">
        <w:rPr>
          <w:spacing w:val="-15"/>
          <w:lang w:val="ru-RU"/>
        </w:rPr>
        <w:t xml:space="preserve"> </w:t>
      </w:r>
      <w:r w:rsidRPr="00EC7DA0">
        <w:rPr>
          <w:lang w:val="ru-RU"/>
        </w:rPr>
        <w:t>информацией как часть познавательных универсальных учебных действий:</w:t>
      </w:r>
    </w:p>
    <w:p w:rsidR="00E4184B" w:rsidRPr="00EC7DA0" w:rsidRDefault="00EC7DA0">
      <w:pPr>
        <w:pStyle w:val="a4"/>
        <w:spacing w:line="364" w:lineRule="auto"/>
        <w:ind w:left="894" w:right="933" w:firstLine="0"/>
        <w:jc w:val="left"/>
        <w:rPr>
          <w:lang w:val="ru-RU"/>
        </w:rPr>
      </w:pPr>
      <w:r w:rsidRPr="00EC7DA0">
        <w:rPr>
          <w:lang w:val="ru-RU"/>
        </w:rPr>
        <w:t>-применять</w:t>
      </w:r>
      <w:r w:rsidRPr="00EC7DA0">
        <w:rPr>
          <w:spacing w:val="-5"/>
          <w:lang w:val="ru-RU"/>
        </w:rPr>
        <w:t xml:space="preserve"> </w:t>
      </w:r>
      <w:r w:rsidRPr="00EC7DA0">
        <w:rPr>
          <w:lang w:val="ru-RU"/>
        </w:rPr>
        <w:t>различные</w:t>
      </w:r>
      <w:r w:rsidRPr="00EC7DA0">
        <w:rPr>
          <w:spacing w:val="-11"/>
          <w:lang w:val="ru-RU"/>
        </w:rPr>
        <w:t xml:space="preserve"> </w:t>
      </w:r>
      <w:r w:rsidRPr="00EC7DA0">
        <w:rPr>
          <w:lang w:val="ru-RU"/>
        </w:rPr>
        <w:t>методы,</w:t>
      </w:r>
      <w:r w:rsidRPr="00EC7DA0">
        <w:rPr>
          <w:spacing w:val="-8"/>
          <w:lang w:val="ru-RU"/>
        </w:rPr>
        <w:t xml:space="preserve"> </w:t>
      </w:r>
      <w:r w:rsidRPr="00EC7DA0">
        <w:rPr>
          <w:lang w:val="ru-RU"/>
        </w:rPr>
        <w:t>инструменты</w:t>
      </w:r>
      <w:r w:rsidRPr="00EC7DA0">
        <w:rPr>
          <w:spacing w:val="-3"/>
          <w:lang w:val="ru-RU"/>
        </w:rPr>
        <w:t xml:space="preserve"> </w:t>
      </w:r>
      <w:r w:rsidRPr="00EC7DA0">
        <w:rPr>
          <w:lang w:val="ru-RU"/>
        </w:rPr>
        <w:t>и</w:t>
      </w:r>
      <w:r w:rsidRPr="00EC7DA0">
        <w:rPr>
          <w:spacing w:val="-11"/>
          <w:lang w:val="ru-RU"/>
        </w:rPr>
        <w:t xml:space="preserve"> </w:t>
      </w:r>
      <w:r w:rsidRPr="00EC7DA0">
        <w:rPr>
          <w:lang w:val="ru-RU"/>
        </w:rPr>
        <w:t>запросы</w:t>
      </w:r>
      <w:r w:rsidRPr="00EC7DA0">
        <w:rPr>
          <w:spacing w:val="-9"/>
          <w:lang w:val="ru-RU"/>
        </w:rPr>
        <w:t xml:space="preserve"> </w:t>
      </w:r>
      <w:r w:rsidRPr="00EC7DA0">
        <w:rPr>
          <w:lang w:val="ru-RU"/>
        </w:rPr>
        <w:t>при</w:t>
      </w:r>
      <w:r w:rsidRPr="00EC7DA0">
        <w:rPr>
          <w:spacing w:val="-5"/>
          <w:lang w:val="ru-RU"/>
        </w:rPr>
        <w:t xml:space="preserve"> </w:t>
      </w:r>
      <w:r w:rsidRPr="00EC7DA0">
        <w:rPr>
          <w:lang w:val="ru-RU"/>
        </w:rPr>
        <w:t>поиске</w:t>
      </w:r>
      <w:r w:rsidRPr="00EC7DA0">
        <w:rPr>
          <w:spacing w:val="-12"/>
          <w:lang w:val="ru-RU"/>
        </w:rPr>
        <w:t xml:space="preserve"> </w:t>
      </w:r>
      <w:r w:rsidRPr="00EC7DA0">
        <w:rPr>
          <w:lang w:val="ru-RU"/>
        </w:rPr>
        <w:t>и</w:t>
      </w:r>
      <w:r w:rsidRPr="00EC7DA0">
        <w:rPr>
          <w:spacing w:val="-6"/>
          <w:lang w:val="ru-RU"/>
        </w:rPr>
        <w:t xml:space="preserve"> </w:t>
      </w:r>
      <w:r w:rsidRPr="00EC7DA0">
        <w:rPr>
          <w:lang w:val="ru-RU"/>
        </w:rPr>
        <w:t>отборе</w:t>
      </w:r>
      <w:r w:rsidRPr="00EC7DA0">
        <w:rPr>
          <w:spacing w:val="-12"/>
          <w:lang w:val="ru-RU"/>
        </w:rPr>
        <w:t xml:space="preserve"> </w:t>
      </w:r>
      <w:r w:rsidRPr="00EC7DA0">
        <w:rPr>
          <w:lang w:val="ru-RU"/>
        </w:rPr>
        <w:t>информации</w:t>
      </w:r>
      <w:r w:rsidRPr="00EC7DA0">
        <w:rPr>
          <w:spacing w:val="-3"/>
          <w:lang w:val="ru-RU"/>
        </w:rPr>
        <w:t xml:space="preserve"> </w:t>
      </w:r>
      <w:r w:rsidRPr="00EC7DA0">
        <w:rPr>
          <w:lang w:val="ru-RU"/>
        </w:rPr>
        <w:t>с учетом предложенной учебной задачи и заданных критериев;</w:t>
      </w:r>
    </w:p>
    <w:p w:rsidR="00E4184B" w:rsidRPr="00EC7DA0" w:rsidRDefault="00EC7DA0">
      <w:pPr>
        <w:pStyle w:val="a4"/>
        <w:spacing w:line="360" w:lineRule="auto"/>
        <w:ind w:left="894" w:firstLine="0"/>
        <w:jc w:val="left"/>
        <w:rPr>
          <w:lang w:val="ru-RU"/>
        </w:rPr>
      </w:pPr>
      <w:r w:rsidRPr="00EC7DA0">
        <w:rPr>
          <w:lang w:val="ru-RU"/>
        </w:rPr>
        <w:t>-выбирать,</w:t>
      </w:r>
      <w:r w:rsidRPr="00EC7DA0">
        <w:rPr>
          <w:spacing w:val="-9"/>
          <w:lang w:val="ru-RU"/>
        </w:rPr>
        <w:t xml:space="preserve"> </w:t>
      </w:r>
      <w:r w:rsidRPr="00EC7DA0">
        <w:rPr>
          <w:lang w:val="ru-RU"/>
        </w:rPr>
        <w:t>анализировать,</w:t>
      </w:r>
      <w:r w:rsidRPr="00EC7DA0">
        <w:rPr>
          <w:spacing w:val="-12"/>
          <w:lang w:val="ru-RU"/>
        </w:rPr>
        <w:t xml:space="preserve"> </w:t>
      </w:r>
      <w:r w:rsidRPr="00EC7DA0">
        <w:rPr>
          <w:lang w:val="ru-RU"/>
        </w:rPr>
        <w:t>интерпретировать,</w:t>
      </w:r>
      <w:r w:rsidRPr="00EC7DA0">
        <w:rPr>
          <w:spacing w:val="-12"/>
          <w:lang w:val="ru-RU"/>
        </w:rPr>
        <w:t xml:space="preserve"> </w:t>
      </w:r>
      <w:r w:rsidRPr="00EC7DA0">
        <w:rPr>
          <w:lang w:val="ru-RU"/>
        </w:rPr>
        <w:t>обобщать</w:t>
      </w:r>
      <w:r w:rsidRPr="00EC7DA0">
        <w:rPr>
          <w:spacing w:val="-14"/>
          <w:lang w:val="ru-RU"/>
        </w:rPr>
        <w:t xml:space="preserve"> </w:t>
      </w:r>
      <w:r w:rsidRPr="00EC7DA0">
        <w:rPr>
          <w:lang w:val="ru-RU"/>
        </w:rPr>
        <w:t>и</w:t>
      </w:r>
      <w:r w:rsidRPr="00EC7DA0">
        <w:rPr>
          <w:spacing w:val="-11"/>
          <w:lang w:val="ru-RU"/>
        </w:rPr>
        <w:t xml:space="preserve"> </w:t>
      </w:r>
      <w:r w:rsidRPr="00EC7DA0">
        <w:rPr>
          <w:lang w:val="ru-RU"/>
        </w:rPr>
        <w:t>систематизировать</w:t>
      </w:r>
      <w:r w:rsidRPr="00EC7DA0">
        <w:rPr>
          <w:spacing w:val="-13"/>
          <w:lang w:val="ru-RU"/>
        </w:rPr>
        <w:t xml:space="preserve"> </w:t>
      </w:r>
      <w:r w:rsidRPr="00EC7DA0">
        <w:rPr>
          <w:lang w:val="ru-RU"/>
        </w:rPr>
        <w:t>информацию, представленную в текстах, таблицах, схемах;</w:t>
      </w:r>
    </w:p>
    <w:p w:rsidR="00E4184B" w:rsidRPr="00EC7DA0" w:rsidRDefault="00EC7DA0">
      <w:pPr>
        <w:pStyle w:val="a4"/>
        <w:spacing w:line="362" w:lineRule="auto"/>
        <w:ind w:left="894" w:right="878" w:firstLine="0"/>
        <w:jc w:val="left"/>
        <w:rPr>
          <w:lang w:val="ru-RU"/>
        </w:rPr>
      </w:pPr>
      <w:r w:rsidRPr="00EC7DA0">
        <w:rPr>
          <w:lang w:val="ru-RU"/>
        </w:rPr>
        <w:t>-использовать различные виды аудирования и чтения для оценки текста с точки зрения достоверности</w:t>
      </w:r>
      <w:r w:rsidRPr="00EC7DA0">
        <w:rPr>
          <w:spacing w:val="-9"/>
          <w:lang w:val="ru-RU"/>
        </w:rPr>
        <w:t xml:space="preserve"> </w:t>
      </w:r>
      <w:r w:rsidRPr="00EC7DA0">
        <w:rPr>
          <w:lang w:val="ru-RU"/>
        </w:rPr>
        <w:t>и</w:t>
      </w:r>
      <w:r w:rsidRPr="00EC7DA0">
        <w:rPr>
          <w:spacing w:val="-12"/>
          <w:lang w:val="ru-RU"/>
        </w:rPr>
        <w:t xml:space="preserve"> </w:t>
      </w:r>
      <w:r w:rsidRPr="00EC7DA0">
        <w:rPr>
          <w:lang w:val="ru-RU"/>
        </w:rPr>
        <w:t>применимости</w:t>
      </w:r>
      <w:r w:rsidRPr="00EC7DA0">
        <w:rPr>
          <w:spacing w:val="-9"/>
          <w:lang w:val="ru-RU"/>
        </w:rPr>
        <w:t xml:space="preserve"> </w:t>
      </w:r>
      <w:r w:rsidRPr="00EC7DA0">
        <w:rPr>
          <w:lang w:val="ru-RU"/>
        </w:rPr>
        <w:t>содержащейся</w:t>
      </w:r>
      <w:r w:rsidRPr="00EC7DA0">
        <w:rPr>
          <w:spacing w:val="-11"/>
          <w:lang w:val="ru-RU"/>
        </w:rPr>
        <w:t xml:space="preserve"> </w:t>
      </w:r>
      <w:r w:rsidRPr="00EC7DA0">
        <w:rPr>
          <w:lang w:val="ru-RU"/>
        </w:rPr>
        <w:t>в</w:t>
      </w:r>
      <w:r w:rsidRPr="00EC7DA0">
        <w:rPr>
          <w:spacing w:val="-6"/>
          <w:lang w:val="ru-RU"/>
        </w:rPr>
        <w:t xml:space="preserve"> </w:t>
      </w:r>
      <w:r w:rsidRPr="00EC7DA0">
        <w:rPr>
          <w:lang w:val="ru-RU"/>
        </w:rPr>
        <w:t>нем</w:t>
      </w:r>
      <w:r w:rsidRPr="00EC7DA0">
        <w:rPr>
          <w:spacing w:val="-11"/>
          <w:lang w:val="ru-RU"/>
        </w:rPr>
        <w:t xml:space="preserve"> </w:t>
      </w:r>
      <w:r w:rsidRPr="00EC7DA0">
        <w:rPr>
          <w:lang w:val="ru-RU"/>
        </w:rPr>
        <w:t>информации</w:t>
      </w:r>
      <w:r w:rsidRPr="00EC7DA0">
        <w:rPr>
          <w:spacing w:val="-9"/>
          <w:lang w:val="ru-RU"/>
        </w:rPr>
        <w:t xml:space="preserve"> </w:t>
      </w:r>
      <w:r w:rsidRPr="00EC7DA0">
        <w:rPr>
          <w:lang w:val="ru-RU"/>
        </w:rPr>
        <w:t>и</w:t>
      </w:r>
      <w:r w:rsidRPr="00EC7DA0">
        <w:rPr>
          <w:spacing w:val="-7"/>
          <w:lang w:val="ru-RU"/>
        </w:rPr>
        <w:t xml:space="preserve"> </w:t>
      </w:r>
      <w:r w:rsidRPr="00EC7DA0">
        <w:rPr>
          <w:lang w:val="ru-RU"/>
        </w:rPr>
        <w:t>усвоения</w:t>
      </w:r>
      <w:r w:rsidRPr="00EC7DA0">
        <w:rPr>
          <w:spacing w:val="-11"/>
          <w:lang w:val="ru-RU"/>
        </w:rPr>
        <w:t xml:space="preserve"> </w:t>
      </w:r>
      <w:r w:rsidRPr="00EC7DA0">
        <w:rPr>
          <w:lang w:val="ru-RU"/>
        </w:rPr>
        <w:t>необходимой информации с целью решения учебных задач;</w:t>
      </w:r>
    </w:p>
    <w:p w:rsidR="00E4184B" w:rsidRPr="00EC7DA0" w:rsidRDefault="00EC7DA0">
      <w:pPr>
        <w:pStyle w:val="a4"/>
        <w:spacing w:line="360" w:lineRule="auto"/>
        <w:ind w:left="894" w:right="878" w:firstLine="0"/>
        <w:jc w:val="left"/>
        <w:rPr>
          <w:lang w:val="ru-RU"/>
        </w:rPr>
      </w:pPr>
      <w:r w:rsidRPr="00EC7DA0">
        <w:rPr>
          <w:lang w:val="ru-RU"/>
        </w:rPr>
        <w:t>-использовать</w:t>
      </w:r>
      <w:r w:rsidRPr="00EC7DA0">
        <w:rPr>
          <w:spacing w:val="-1"/>
          <w:lang w:val="ru-RU"/>
        </w:rPr>
        <w:t xml:space="preserve"> </w:t>
      </w:r>
      <w:r w:rsidRPr="00EC7DA0">
        <w:rPr>
          <w:lang w:val="ru-RU"/>
        </w:rPr>
        <w:t>смысловое</w:t>
      </w:r>
      <w:r w:rsidRPr="00EC7DA0">
        <w:rPr>
          <w:spacing w:val="-8"/>
          <w:lang w:val="ru-RU"/>
        </w:rPr>
        <w:t xml:space="preserve"> </w:t>
      </w:r>
      <w:r w:rsidRPr="00EC7DA0">
        <w:rPr>
          <w:lang w:val="ru-RU"/>
        </w:rPr>
        <w:t>чтение</w:t>
      </w:r>
      <w:r w:rsidRPr="00EC7DA0">
        <w:rPr>
          <w:spacing w:val="-9"/>
          <w:lang w:val="ru-RU"/>
        </w:rPr>
        <w:t xml:space="preserve"> </w:t>
      </w:r>
      <w:r w:rsidRPr="00EC7DA0">
        <w:rPr>
          <w:lang w:val="ru-RU"/>
        </w:rPr>
        <w:t>для</w:t>
      </w:r>
      <w:r w:rsidRPr="00EC7DA0">
        <w:rPr>
          <w:spacing w:val="-12"/>
          <w:lang w:val="ru-RU"/>
        </w:rPr>
        <w:t xml:space="preserve"> </w:t>
      </w:r>
      <w:r w:rsidRPr="00EC7DA0">
        <w:rPr>
          <w:lang w:val="ru-RU"/>
        </w:rPr>
        <w:t>извлечения,</w:t>
      </w:r>
      <w:r w:rsidRPr="00EC7DA0">
        <w:rPr>
          <w:spacing w:val="-10"/>
          <w:lang w:val="ru-RU"/>
        </w:rPr>
        <w:t xml:space="preserve"> </w:t>
      </w:r>
      <w:r w:rsidRPr="00EC7DA0">
        <w:rPr>
          <w:lang w:val="ru-RU"/>
        </w:rPr>
        <w:t>обобщения</w:t>
      </w:r>
      <w:r w:rsidRPr="00EC7DA0">
        <w:rPr>
          <w:spacing w:val="-11"/>
          <w:lang w:val="ru-RU"/>
        </w:rPr>
        <w:t xml:space="preserve"> </w:t>
      </w:r>
      <w:r w:rsidRPr="00EC7DA0">
        <w:rPr>
          <w:lang w:val="ru-RU"/>
        </w:rPr>
        <w:t>и</w:t>
      </w:r>
      <w:r w:rsidRPr="00EC7DA0">
        <w:rPr>
          <w:spacing w:val="-12"/>
          <w:lang w:val="ru-RU"/>
        </w:rPr>
        <w:t xml:space="preserve"> </w:t>
      </w:r>
      <w:r w:rsidRPr="00EC7DA0">
        <w:rPr>
          <w:lang w:val="ru-RU"/>
        </w:rPr>
        <w:t>систематизации</w:t>
      </w:r>
      <w:r w:rsidRPr="00EC7DA0">
        <w:rPr>
          <w:spacing w:val="-10"/>
          <w:lang w:val="ru-RU"/>
        </w:rPr>
        <w:t xml:space="preserve"> </w:t>
      </w:r>
      <w:r w:rsidRPr="00EC7DA0">
        <w:rPr>
          <w:lang w:val="ru-RU"/>
        </w:rPr>
        <w:t>информации</w:t>
      </w:r>
      <w:r w:rsidRPr="00EC7DA0">
        <w:rPr>
          <w:spacing w:val="-10"/>
          <w:lang w:val="ru-RU"/>
        </w:rPr>
        <w:t xml:space="preserve"> </w:t>
      </w:r>
      <w:r w:rsidRPr="00EC7DA0">
        <w:rPr>
          <w:lang w:val="ru-RU"/>
        </w:rPr>
        <w:t>из одного или нескольких источников с учетом поставленных целей;</w:t>
      </w:r>
    </w:p>
    <w:p w:rsidR="00E4184B" w:rsidRPr="00EC7DA0" w:rsidRDefault="00EC7DA0">
      <w:pPr>
        <w:pStyle w:val="a4"/>
        <w:spacing w:line="360" w:lineRule="auto"/>
        <w:ind w:left="894" w:right="1035" w:firstLine="0"/>
        <w:jc w:val="left"/>
        <w:rPr>
          <w:lang w:val="ru-RU"/>
        </w:rPr>
      </w:pPr>
      <w:r w:rsidRPr="00EC7DA0">
        <w:rPr>
          <w:lang w:val="ru-RU"/>
        </w:rPr>
        <w:t>-находить</w:t>
      </w:r>
      <w:r w:rsidRPr="00EC7DA0">
        <w:rPr>
          <w:spacing w:val="-9"/>
          <w:lang w:val="ru-RU"/>
        </w:rPr>
        <w:t xml:space="preserve"> </w:t>
      </w:r>
      <w:r w:rsidRPr="00EC7DA0">
        <w:rPr>
          <w:lang w:val="ru-RU"/>
        </w:rPr>
        <w:t>сходные</w:t>
      </w:r>
      <w:r w:rsidRPr="00EC7DA0">
        <w:rPr>
          <w:spacing w:val="-11"/>
          <w:lang w:val="ru-RU"/>
        </w:rPr>
        <w:t xml:space="preserve"> </w:t>
      </w:r>
      <w:r w:rsidRPr="00EC7DA0">
        <w:rPr>
          <w:lang w:val="ru-RU"/>
        </w:rPr>
        <w:t>аргументы</w:t>
      </w:r>
      <w:r w:rsidRPr="00EC7DA0">
        <w:rPr>
          <w:spacing w:val="-3"/>
          <w:lang w:val="ru-RU"/>
        </w:rPr>
        <w:t xml:space="preserve"> </w:t>
      </w:r>
      <w:r w:rsidRPr="00EC7DA0">
        <w:rPr>
          <w:lang w:val="ru-RU"/>
        </w:rPr>
        <w:t>(подтверждающие</w:t>
      </w:r>
      <w:r w:rsidRPr="00EC7DA0">
        <w:rPr>
          <w:spacing w:val="-1"/>
          <w:lang w:val="ru-RU"/>
        </w:rPr>
        <w:t xml:space="preserve"> </w:t>
      </w:r>
      <w:r w:rsidRPr="00EC7DA0">
        <w:rPr>
          <w:lang w:val="ru-RU"/>
        </w:rPr>
        <w:t>или</w:t>
      </w:r>
      <w:r w:rsidRPr="00EC7DA0">
        <w:rPr>
          <w:spacing w:val="-10"/>
          <w:lang w:val="ru-RU"/>
        </w:rPr>
        <w:t xml:space="preserve"> </w:t>
      </w:r>
      <w:r w:rsidRPr="00EC7DA0">
        <w:rPr>
          <w:lang w:val="ru-RU"/>
        </w:rPr>
        <w:t>опровергающие</w:t>
      </w:r>
      <w:r w:rsidRPr="00EC7DA0">
        <w:rPr>
          <w:spacing w:val="-6"/>
          <w:lang w:val="ru-RU"/>
        </w:rPr>
        <w:t xml:space="preserve"> </w:t>
      </w:r>
      <w:r w:rsidRPr="00EC7DA0">
        <w:rPr>
          <w:lang w:val="ru-RU"/>
        </w:rPr>
        <w:t>одну</w:t>
      </w:r>
      <w:r w:rsidRPr="00EC7DA0">
        <w:rPr>
          <w:spacing w:val="-18"/>
          <w:lang w:val="ru-RU"/>
        </w:rPr>
        <w:t xml:space="preserve"> </w:t>
      </w:r>
      <w:r w:rsidRPr="00EC7DA0">
        <w:rPr>
          <w:lang w:val="ru-RU"/>
        </w:rPr>
        <w:t>и</w:t>
      </w:r>
      <w:r w:rsidRPr="00EC7DA0">
        <w:rPr>
          <w:spacing w:val="-5"/>
          <w:lang w:val="ru-RU"/>
        </w:rPr>
        <w:t xml:space="preserve"> </w:t>
      </w:r>
      <w:r w:rsidRPr="00EC7DA0">
        <w:rPr>
          <w:lang w:val="ru-RU"/>
        </w:rPr>
        <w:t>ту</w:t>
      </w:r>
      <w:r w:rsidRPr="00EC7DA0">
        <w:rPr>
          <w:spacing w:val="-18"/>
          <w:lang w:val="ru-RU"/>
        </w:rPr>
        <w:t xml:space="preserve"> </w:t>
      </w:r>
      <w:r w:rsidRPr="00EC7DA0">
        <w:rPr>
          <w:lang w:val="ru-RU"/>
        </w:rPr>
        <w:t>же</w:t>
      </w:r>
      <w:r w:rsidRPr="00EC7DA0">
        <w:rPr>
          <w:spacing w:val="-8"/>
          <w:lang w:val="ru-RU"/>
        </w:rPr>
        <w:t xml:space="preserve"> </w:t>
      </w:r>
      <w:r w:rsidRPr="00EC7DA0">
        <w:rPr>
          <w:lang w:val="ru-RU"/>
        </w:rPr>
        <w:t>идею, версию) в различных информационных источниках;</w:t>
      </w:r>
    </w:p>
    <w:p w:rsidR="00E4184B" w:rsidRPr="00EC7DA0" w:rsidRDefault="00EC7DA0">
      <w:pPr>
        <w:pStyle w:val="a4"/>
        <w:ind w:left="894" w:firstLine="0"/>
        <w:jc w:val="left"/>
        <w:rPr>
          <w:lang w:val="ru-RU"/>
        </w:rPr>
      </w:pPr>
      <w:r w:rsidRPr="00EC7DA0">
        <w:rPr>
          <w:w w:val="95"/>
          <w:lang w:val="ru-RU"/>
        </w:rPr>
        <w:t>-выбирать</w:t>
      </w:r>
      <w:r w:rsidRPr="00EC7DA0">
        <w:rPr>
          <w:spacing w:val="25"/>
          <w:lang w:val="ru-RU"/>
        </w:rPr>
        <w:t xml:space="preserve"> </w:t>
      </w:r>
      <w:r w:rsidRPr="00EC7DA0">
        <w:rPr>
          <w:w w:val="95"/>
          <w:lang w:val="ru-RU"/>
        </w:rPr>
        <w:t>оптимальную</w:t>
      </w:r>
      <w:r w:rsidRPr="00EC7DA0">
        <w:rPr>
          <w:spacing w:val="38"/>
          <w:lang w:val="ru-RU"/>
        </w:rPr>
        <w:t xml:space="preserve"> </w:t>
      </w:r>
      <w:r w:rsidRPr="00EC7DA0">
        <w:rPr>
          <w:w w:val="95"/>
          <w:lang w:val="ru-RU"/>
        </w:rPr>
        <w:t>форму</w:t>
      </w:r>
      <w:r w:rsidRPr="00EC7DA0">
        <w:rPr>
          <w:spacing w:val="15"/>
          <w:lang w:val="ru-RU"/>
        </w:rPr>
        <w:t xml:space="preserve"> </w:t>
      </w:r>
      <w:r w:rsidRPr="00EC7DA0">
        <w:rPr>
          <w:w w:val="95"/>
          <w:lang w:val="ru-RU"/>
        </w:rPr>
        <w:t>представления</w:t>
      </w:r>
      <w:r w:rsidRPr="00EC7DA0">
        <w:rPr>
          <w:spacing w:val="41"/>
          <w:lang w:val="ru-RU"/>
        </w:rPr>
        <w:t xml:space="preserve"> </w:t>
      </w:r>
      <w:r w:rsidRPr="00EC7DA0">
        <w:rPr>
          <w:w w:val="95"/>
          <w:lang w:val="ru-RU"/>
        </w:rPr>
        <w:t>информации</w:t>
      </w:r>
      <w:r w:rsidRPr="00EC7DA0">
        <w:rPr>
          <w:spacing w:val="34"/>
          <w:lang w:val="ru-RU"/>
        </w:rPr>
        <w:t xml:space="preserve"> </w:t>
      </w:r>
      <w:r w:rsidRPr="00EC7DA0">
        <w:rPr>
          <w:w w:val="95"/>
          <w:lang w:val="ru-RU"/>
        </w:rPr>
        <w:t>(текст,</w:t>
      </w:r>
      <w:r w:rsidRPr="00EC7DA0">
        <w:rPr>
          <w:spacing w:val="45"/>
          <w:lang w:val="ru-RU"/>
        </w:rPr>
        <w:t xml:space="preserve"> </w:t>
      </w:r>
      <w:r w:rsidRPr="00EC7DA0">
        <w:rPr>
          <w:w w:val="95"/>
          <w:lang w:val="ru-RU"/>
        </w:rPr>
        <w:t>презентация,</w:t>
      </w:r>
      <w:r w:rsidRPr="00EC7DA0">
        <w:rPr>
          <w:spacing w:val="44"/>
          <w:lang w:val="ru-RU"/>
        </w:rPr>
        <w:t xml:space="preserve"> </w:t>
      </w:r>
      <w:r w:rsidRPr="00EC7DA0">
        <w:rPr>
          <w:w w:val="95"/>
          <w:lang w:val="ru-RU"/>
        </w:rPr>
        <w:t>таблица,</w:t>
      </w:r>
      <w:r w:rsidRPr="00EC7DA0">
        <w:rPr>
          <w:spacing w:val="36"/>
          <w:lang w:val="ru-RU"/>
        </w:rPr>
        <w:t xml:space="preserve"> </w:t>
      </w:r>
      <w:r w:rsidRPr="00EC7DA0">
        <w:rPr>
          <w:spacing w:val="-2"/>
          <w:w w:val="95"/>
          <w:lang w:val="ru-RU"/>
        </w:rPr>
        <w:t>схема)</w:t>
      </w:r>
    </w:p>
    <w:p w:rsidR="00E4184B" w:rsidRPr="00EC7DA0" w:rsidRDefault="00E4184B">
      <w:pPr>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firstLine="0"/>
        <w:jc w:val="left"/>
        <w:rPr>
          <w:lang w:val="ru-RU"/>
        </w:rPr>
      </w:pPr>
      <w:r w:rsidRPr="00EC7DA0">
        <w:rPr>
          <w:lang w:val="ru-RU"/>
        </w:rPr>
        <w:lastRenderedPageBreak/>
        <w:t>и</w:t>
      </w:r>
      <w:r w:rsidRPr="00EC7DA0">
        <w:rPr>
          <w:spacing w:val="-7"/>
          <w:lang w:val="ru-RU"/>
        </w:rPr>
        <w:t xml:space="preserve"> </w:t>
      </w:r>
      <w:r w:rsidRPr="00EC7DA0">
        <w:rPr>
          <w:lang w:val="ru-RU"/>
        </w:rPr>
        <w:t>иллюстрировать</w:t>
      </w:r>
      <w:r w:rsidRPr="00EC7DA0">
        <w:rPr>
          <w:spacing w:val="-10"/>
          <w:lang w:val="ru-RU"/>
        </w:rPr>
        <w:t xml:space="preserve"> </w:t>
      </w:r>
      <w:r w:rsidRPr="00EC7DA0">
        <w:rPr>
          <w:lang w:val="ru-RU"/>
        </w:rPr>
        <w:t>решаемые</w:t>
      </w:r>
      <w:r w:rsidRPr="00EC7DA0">
        <w:rPr>
          <w:spacing w:val="-12"/>
          <w:lang w:val="ru-RU"/>
        </w:rPr>
        <w:t xml:space="preserve"> </w:t>
      </w:r>
      <w:r w:rsidRPr="00EC7DA0">
        <w:rPr>
          <w:lang w:val="ru-RU"/>
        </w:rPr>
        <w:t>задачи</w:t>
      </w:r>
      <w:r w:rsidRPr="00EC7DA0">
        <w:rPr>
          <w:spacing w:val="-6"/>
          <w:lang w:val="ru-RU"/>
        </w:rPr>
        <w:t xml:space="preserve"> </w:t>
      </w:r>
      <w:r w:rsidRPr="00EC7DA0">
        <w:rPr>
          <w:lang w:val="ru-RU"/>
        </w:rPr>
        <w:t>несложными</w:t>
      </w:r>
      <w:r w:rsidRPr="00EC7DA0">
        <w:rPr>
          <w:spacing w:val="-2"/>
          <w:lang w:val="ru-RU"/>
        </w:rPr>
        <w:t xml:space="preserve"> </w:t>
      </w:r>
      <w:r w:rsidRPr="00EC7DA0">
        <w:rPr>
          <w:lang w:val="ru-RU"/>
        </w:rPr>
        <w:t>схемами,</w:t>
      </w:r>
      <w:r w:rsidRPr="00EC7DA0">
        <w:rPr>
          <w:spacing w:val="-8"/>
          <w:lang w:val="ru-RU"/>
        </w:rPr>
        <w:t xml:space="preserve"> </w:t>
      </w:r>
      <w:r w:rsidRPr="00EC7DA0">
        <w:rPr>
          <w:lang w:val="ru-RU"/>
        </w:rPr>
        <w:t>диаграммами,</w:t>
      </w:r>
      <w:r w:rsidRPr="00EC7DA0">
        <w:rPr>
          <w:spacing w:val="-8"/>
          <w:lang w:val="ru-RU"/>
        </w:rPr>
        <w:t xml:space="preserve"> </w:t>
      </w:r>
      <w:r w:rsidRPr="00EC7DA0">
        <w:rPr>
          <w:lang w:val="ru-RU"/>
        </w:rPr>
        <w:t>иной</w:t>
      </w:r>
      <w:r w:rsidRPr="00EC7DA0">
        <w:rPr>
          <w:spacing w:val="-11"/>
          <w:lang w:val="ru-RU"/>
        </w:rPr>
        <w:t xml:space="preserve"> </w:t>
      </w:r>
      <w:r w:rsidRPr="00EC7DA0">
        <w:rPr>
          <w:lang w:val="ru-RU"/>
        </w:rPr>
        <w:t>графикой</w:t>
      </w:r>
      <w:r w:rsidRPr="00EC7DA0">
        <w:rPr>
          <w:spacing w:val="-5"/>
          <w:lang w:val="ru-RU"/>
        </w:rPr>
        <w:t xml:space="preserve"> </w:t>
      </w:r>
      <w:r w:rsidRPr="00EC7DA0">
        <w:rPr>
          <w:lang w:val="ru-RU"/>
        </w:rPr>
        <w:t>и</w:t>
      </w:r>
      <w:r w:rsidRPr="00EC7DA0">
        <w:rPr>
          <w:spacing w:val="-11"/>
          <w:lang w:val="ru-RU"/>
        </w:rPr>
        <w:t xml:space="preserve"> </w:t>
      </w:r>
      <w:r w:rsidRPr="00EC7DA0">
        <w:rPr>
          <w:lang w:val="ru-RU"/>
        </w:rPr>
        <w:t>их комбинациями в зависимости от коммуникативной установки;</w:t>
      </w:r>
    </w:p>
    <w:p w:rsidR="00E4184B" w:rsidRPr="00EC7DA0" w:rsidRDefault="00EC7DA0">
      <w:pPr>
        <w:pStyle w:val="a4"/>
        <w:spacing w:before="3" w:line="364" w:lineRule="auto"/>
        <w:ind w:left="894" w:right="878" w:firstLine="0"/>
        <w:jc w:val="left"/>
        <w:rPr>
          <w:lang w:val="ru-RU"/>
        </w:rPr>
      </w:pPr>
      <w:r w:rsidRPr="00EC7DA0">
        <w:rPr>
          <w:lang w:val="ru-RU"/>
        </w:rPr>
        <w:t>-оценивать</w:t>
      </w:r>
      <w:r w:rsidRPr="00EC7DA0">
        <w:rPr>
          <w:spacing w:val="-12"/>
          <w:lang w:val="ru-RU"/>
        </w:rPr>
        <w:t xml:space="preserve"> </w:t>
      </w:r>
      <w:r w:rsidRPr="00EC7DA0">
        <w:rPr>
          <w:lang w:val="ru-RU"/>
        </w:rPr>
        <w:t>надежность</w:t>
      </w:r>
      <w:r w:rsidRPr="00EC7DA0">
        <w:rPr>
          <w:spacing w:val="-13"/>
          <w:lang w:val="ru-RU"/>
        </w:rPr>
        <w:t xml:space="preserve"> </w:t>
      </w:r>
      <w:r w:rsidRPr="00EC7DA0">
        <w:rPr>
          <w:lang w:val="ru-RU"/>
        </w:rPr>
        <w:t>информации</w:t>
      </w:r>
      <w:r w:rsidRPr="00EC7DA0">
        <w:rPr>
          <w:spacing w:val="-12"/>
          <w:lang w:val="ru-RU"/>
        </w:rPr>
        <w:t xml:space="preserve"> </w:t>
      </w:r>
      <w:r w:rsidRPr="00EC7DA0">
        <w:rPr>
          <w:lang w:val="ru-RU"/>
        </w:rPr>
        <w:t>по</w:t>
      </w:r>
      <w:r w:rsidRPr="00EC7DA0">
        <w:rPr>
          <w:spacing w:val="-15"/>
          <w:lang w:val="ru-RU"/>
        </w:rPr>
        <w:t xml:space="preserve"> </w:t>
      </w:r>
      <w:r w:rsidRPr="00EC7DA0">
        <w:rPr>
          <w:lang w:val="ru-RU"/>
        </w:rPr>
        <w:t>критериям,</w:t>
      </w:r>
      <w:r w:rsidRPr="00EC7DA0">
        <w:rPr>
          <w:spacing w:val="-12"/>
          <w:lang w:val="ru-RU"/>
        </w:rPr>
        <w:t xml:space="preserve"> </w:t>
      </w:r>
      <w:r w:rsidRPr="00EC7DA0">
        <w:rPr>
          <w:lang w:val="ru-RU"/>
        </w:rPr>
        <w:t>предложенным</w:t>
      </w:r>
      <w:r w:rsidRPr="00EC7DA0">
        <w:rPr>
          <w:spacing w:val="-7"/>
          <w:lang w:val="ru-RU"/>
        </w:rPr>
        <w:t xml:space="preserve"> </w:t>
      </w:r>
      <w:r w:rsidRPr="00EC7DA0">
        <w:rPr>
          <w:lang w:val="ru-RU"/>
        </w:rPr>
        <w:t>учителем</w:t>
      </w:r>
      <w:r w:rsidRPr="00EC7DA0">
        <w:rPr>
          <w:spacing w:val="-8"/>
          <w:lang w:val="ru-RU"/>
        </w:rPr>
        <w:t xml:space="preserve"> </w:t>
      </w:r>
      <w:r w:rsidRPr="00EC7DA0">
        <w:rPr>
          <w:lang w:val="ru-RU"/>
        </w:rPr>
        <w:t>или сформулированным самостоятельно;</w:t>
      </w:r>
    </w:p>
    <w:p w:rsidR="00E4184B" w:rsidRPr="00EC7DA0" w:rsidRDefault="00EC7DA0">
      <w:pPr>
        <w:pStyle w:val="a4"/>
        <w:spacing w:line="268" w:lineRule="exact"/>
        <w:ind w:left="894" w:firstLine="0"/>
        <w:jc w:val="left"/>
        <w:rPr>
          <w:lang w:val="ru-RU"/>
        </w:rPr>
      </w:pPr>
      <w:r w:rsidRPr="00EC7DA0">
        <w:rPr>
          <w:w w:val="95"/>
          <w:lang w:val="ru-RU"/>
        </w:rPr>
        <w:t>-эффективно</w:t>
      </w:r>
      <w:r w:rsidRPr="00EC7DA0">
        <w:rPr>
          <w:spacing w:val="33"/>
          <w:lang w:val="ru-RU"/>
        </w:rPr>
        <w:t xml:space="preserve"> </w:t>
      </w:r>
      <w:r w:rsidRPr="00EC7DA0">
        <w:rPr>
          <w:w w:val="95"/>
          <w:lang w:val="ru-RU"/>
        </w:rPr>
        <w:t>запоминать</w:t>
      </w:r>
      <w:r w:rsidRPr="00EC7DA0">
        <w:rPr>
          <w:spacing w:val="36"/>
          <w:lang w:val="ru-RU"/>
        </w:rPr>
        <w:t xml:space="preserve"> </w:t>
      </w:r>
      <w:r w:rsidRPr="00EC7DA0">
        <w:rPr>
          <w:w w:val="95"/>
          <w:lang w:val="ru-RU"/>
        </w:rPr>
        <w:t>и</w:t>
      </w:r>
      <w:r w:rsidRPr="00EC7DA0">
        <w:rPr>
          <w:spacing w:val="41"/>
          <w:lang w:val="ru-RU"/>
        </w:rPr>
        <w:t xml:space="preserve"> </w:t>
      </w:r>
      <w:r w:rsidRPr="00EC7DA0">
        <w:rPr>
          <w:w w:val="95"/>
          <w:lang w:val="ru-RU"/>
        </w:rPr>
        <w:t>систематизировать</w:t>
      </w:r>
      <w:r w:rsidRPr="00EC7DA0">
        <w:rPr>
          <w:spacing w:val="31"/>
          <w:lang w:val="ru-RU"/>
        </w:rPr>
        <w:t xml:space="preserve"> </w:t>
      </w:r>
      <w:r w:rsidRPr="00EC7DA0">
        <w:rPr>
          <w:spacing w:val="-2"/>
          <w:w w:val="95"/>
          <w:lang w:val="ru-RU"/>
        </w:rPr>
        <w:t>информацию.</w:t>
      </w:r>
    </w:p>
    <w:p w:rsidR="00E4184B" w:rsidRPr="00EC7DA0" w:rsidRDefault="00EC7DA0">
      <w:pPr>
        <w:pStyle w:val="210"/>
        <w:spacing w:before="137" w:line="360" w:lineRule="auto"/>
        <w:ind w:left="894" w:firstLine="710"/>
        <w:jc w:val="left"/>
        <w:rPr>
          <w:lang w:val="ru-RU"/>
        </w:rPr>
      </w:pPr>
      <w:r w:rsidRPr="00EC7DA0">
        <w:rPr>
          <w:lang w:val="ru-RU"/>
        </w:rPr>
        <w:t>У</w:t>
      </w:r>
      <w:r w:rsidRPr="00EC7DA0">
        <w:rPr>
          <w:spacing w:val="-8"/>
          <w:lang w:val="ru-RU"/>
        </w:rPr>
        <w:t xml:space="preserve"> </w:t>
      </w:r>
      <w:r w:rsidRPr="00EC7DA0">
        <w:rPr>
          <w:lang w:val="ru-RU"/>
        </w:rPr>
        <w:t>обучающегося</w:t>
      </w:r>
      <w:r w:rsidRPr="00EC7DA0">
        <w:rPr>
          <w:spacing w:val="-9"/>
          <w:lang w:val="ru-RU"/>
        </w:rPr>
        <w:t xml:space="preserve"> </w:t>
      </w:r>
      <w:r w:rsidRPr="00EC7DA0">
        <w:rPr>
          <w:lang w:val="ru-RU"/>
        </w:rPr>
        <w:t>будут</w:t>
      </w:r>
      <w:r w:rsidRPr="00EC7DA0">
        <w:rPr>
          <w:spacing w:val="-7"/>
          <w:lang w:val="ru-RU"/>
        </w:rPr>
        <w:t xml:space="preserve"> </w:t>
      </w:r>
      <w:r w:rsidRPr="00EC7DA0">
        <w:rPr>
          <w:lang w:val="ru-RU"/>
        </w:rPr>
        <w:t>сформированы</w:t>
      </w:r>
      <w:r w:rsidRPr="00EC7DA0">
        <w:rPr>
          <w:spacing w:val="-14"/>
          <w:lang w:val="ru-RU"/>
        </w:rPr>
        <w:t xml:space="preserve"> </w:t>
      </w:r>
      <w:r w:rsidRPr="00EC7DA0">
        <w:rPr>
          <w:lang w:val="ru-RU"/>
        </w:rPr>
        <w:t>следующие</w:t>
      </w:r>
      <w:r w:rsidRPr="00EC7DA0">
        <w:rPr>
          <w:spacing w:val="-10"/>
          <w:lang w:val="ru-RU"/>
        </w:rPr>
        <w:t xml:space="preserve"> </w:t>
      </w:r>
      <w:r w:rsidRPr="00EC7DA0">
        <w:rPr>
          <w:lang w:val="ru-RU"/>
        </w:rPr>
        <w:t>умения</w:t>
      </w:r>
      <w:r w:rsidRPr="00EC7DA0">
        <w:rPr>
          <w:spacing w:val="-9"/>
          <w:lang w:val="ru-RU"/>
        </w:rPr>
        <w:t xml:space="preserve"> </w:t>
      </w:r>
      <w:r w:rsidRPr="00EC7DA0">
        <w:rPr>
          <w:lang w:val="ru-RU"/>
        </w:rPr>
        <w:t>общения</w:t>
      </w:r>
      <w:r w:rsidRPr="00EC7DA0">
        <w:rPr>
          <w:spacing w:val="-9"/>
          <w:lang w:val="ru-RU"/>
        </w:rPr>
        <w:t xml:space="preserve"> </w:t>
      </w:r>
      <w:r w:rsidRPr="00EC7DA0">
        <w:rPr>
          <w:lang w:val="ru-RU"/>
        </w:rPr>
        <w:t>как</w:t>
      </w:r>
      <w:r w:rsidRPr="00EC7DA0">
        <w:rPr>
          <w:spacing w:val="-9"/>
          <w:lang w:val="ru-RU"/>
        </w:rPr>
        <w:t xml:space="preserve"> </w:t>
      </w:r>
      <w:r w:rsidRPr="00EC7DA0">
        <w:rPr>
          <w:lang w:val="ru-RU"/>
        </w:rPr>
        <w:t>часть коммуникативных универсальных учебных действий:</w:t>
      </w:r>
    </w:p>
    <w:p w:rsidR="00E4184B" w:rsidRPr="00EC7DA0" w:rsidRDefault="00EC7DA0">
      <w:pPr>
        <w:pStyle w:val="a4"/>
        <w:spacing w:line="360" w:lineRule="auto"/>
        <w:ind w:left="894" w:right="878" w:firstLine="0"/>
        <w:jc w:val="left"/>
        <w:rPr>
          <w:lang w:val="ru-RU"/>
        </w:rPr>
      </w:pPr>
      <w:r w:rsidRPr="00EC7DA0">
        <w:rPr>
          <w:lang w:val="ru-RU"/>
        </w:rPr>
        <w:t>-воспринимать</w:t>
      </w:r>
      <w:r w:rsidRPr="00EC7DA0">
        <w:rPr>
          <w:spacing w:val="-9"/>
          <w:lang w:val="ru-RU"/>
        </w:rPr>
        <w:t xml:space="preserve"> </w:t>
      </w:r>
      <w:r w:rsidRPr="00EC7DA0">
        <w:rPr>
          <w:lang w:val="ru-RU"/>
        </w:rPr>
        <w:t>и</w:t>
      </w:r>
      <w:r w:rsidRPr="00EC7DA0">
        <w:rPr>
          <w:spacing w:val="-8"/>
          <w:lang w:val="ru-RU"/>
        </w:rPr>
        <w:t xml:space="preserve"> </w:t>
      </w:r>
      <w:r w:rsidRPr="00EC7DA0">
        <w:rPr>
          <w:lang w:val="ru-RU"/>
        </w:rPr>
        <w:t>формулировать</w:t>
      </w:r>
      <w:r w:rsidRPr="00EC7DA0">
        <w:rPr>
          <w:spacing w:val="-9"/>
          <w:lang w:val="ru-RU"/>
        </w:rPr>
        <w:t xml:space="preserve"> </w:t>
      </w:r>
      <w:r w:rsidRPr="00EC7DA0">
        <w:rPr>
          <w:lang w:val="ru-RU"/>
        </w:rPr>
        <w:t>суждения,</w:t>
      </w:r>
      <w:r w:rsidRPr="00EC7DA0">
        <w:rPr>
          <w:spacing w:val="-5"/>
          <w:lang w:val="ru-RU"/>
        </w:rPr>
        <w:t xml:space="preserve"> </w:t>
      </w:r>
      <w:r w:rsidRPr="00EC7DA0">
        <w:rPr>
          <w:lang w:val="ru-RU"/>
        </w:rPr>
        <w:t>выражать</w:t>
      </w:r>
      <w:r w:rsidRPr="00EC7DA0">
        <w:rPr>
          <w:spacing w:val="-6"/>
          <w:lang w:val="ru-RU"/>
        </w:rPr>
        <w:t xml:space="preserve"> </w:t>
      </w:r>
      <w:r w:rsidRPr="00EC7DA0">
        <w:rPr>
          <w:lang w:val="ru-RU"/>
        </w:rPr>
        <w:t>эмоции</w:t>
      </w:r>
      <w:r w:rsidRPr="00EC7DA0">
        <w:rPr>
          <w:spacing w:val="-11"/>
          <w:lang w:val="ru-RU"/>
        </w:rPr>
        <w:t xml:space="preserve"> </w:t>
      </w:r>
      <w:r w:rsidRPr="00EC7DA0">
        <w:rPr>
          <w:lang w:val="ru-RU"/>
        </w:rPr>
        <w:t>в</w:t>
      </w:r>
      <w:r w:rsidRPr="00EC7DA0">
        <w:rPr>
          <w:spacing w:val="-7"/>
          <w:lang w:val="ru-RU"/>
        </w:rPr>
        <w:t xml:space="preserve"> </w:t>
      </w:r>
      <w:r w:rsidRPr="00EC7DA0">
        <w:rPr>
          <w:lang w:val="ru-RU"/>
        </w:rPr>
        <w:t>соответствии</w:t>
      </w:r>
      <w:r w:rsidRPr="00EC7DA0">
        <w:rPr>
          <w:spacing w:val="-6"/>
          <w:lang w:val="ru-RU"/>
        </w:rPr>
        <w:t xml:space="preserve"> </w:t>
      </w:r>
      <w:r w:rsidRPr="00EC7DA0">
        <w:rPr>
          <w:lang w:val="ru-RU"/>
        </w:rPr>
        <w:t>с</w:t>
      </w:r>
      <w:r w:rsidRPr="00EC7DA0">
        <w:rPr>
          <w:spacing w:val="-9"/>
          <w:lang w:val="ru-RU"/>
        </w:rPr>
        <w:t xml:space="preserve"> </w:t>
      </w:r>
      <w:r w:rsidRPr="00EC7DA0">
        <w:rPr>
          <w:lang w:val="ru-RU"/>
        </w:rPr>
        <w:t>условиями</w:t>
      </w:r>
      <w:r w:rsidRPr="00EC7DA0">
        <w:rPr>
          <w:spacing w:val="-10"/>
          <w:lang w:val="ru-RU"/>
        </w:rPr>
        <w:t xml:space="preserve"> </w:t>
      </w:r>
      <w:r w:rsidRPr="00EC7DA0">
        <w:rPr>
          <w:lang w:val="ru-RU"/>
        </w:rPr>
        <w:t>и целями общения; выражать себя (свою точку зрения) в диалогах и дискуссиях, в устной монологической речи и в письменных текстах;</w:t>
      </w:r>
    </w:p>
    <w:p w:rsidR="00E4184B" w:rsidRPr="00EC7DA0" w:rsidRDefault="00EC7DA0">
      <w:pPr>
        <w:pStyle w:val="a4"/>
        <w:ind w:left="894" w:firstLine="0"/>
        <w:jc w:val="left"/>
        <w:rPr>
          <w:lang w:val="ru-RU"/>
        </w:rPr>
      </w:pPr>
      <w:r w:rsidRPr="00EC7DA0">
        <w:rPr>
          <w:w w:val="95"/>
          <w:lang w:val="ru-RU"/>
        </w:rPr>
        <w:t>-распознавать</w:t>
      </w:r>
      <w:r w:rsidRPr="00EC7DA0">
        <w:rPr>
          <w:spacing w:val="29"/>
          <w:lang w:val="ru-RU"/>
        </w:rPr>
        <w:t xml:space="preserve"> </w:t>
      </w:r>
      <w:r w:rsidRPr="00EC7DA0">
        <w:rPr>
          <w:w w:val="95"/>
          <w:lang w:val="ru-RU"/>
        </w:rPr>
        <w:t>невербальные</w:t>
      </w:r>
      <w:r w:rsidRPr="00EC7DA0">
        <w:rPr>
          <w:spacing w:val="32"/>
          <w:lang w:val="ru-RU"/>
        </w:rPr>
        <w:t xml:space="preserve"> </w:t>
      </w:r>
      <w:r w:rsidRPr="00EC7DA0">
        <w:rPr>
          <w:w w:val="95"/>
          <w:lang w:val="ru-RU"/>
        </w:rPr>
        <w:t>средства</w:t>
      </w:r>
      <w:r w:rsidRPr="00EC7DA0">
        <w:rPr>
          <w:spacing w:val="40"/>
          <w:lang w:val="ru-RU"/>
        </w:rPr>
        <w:t xml:space="preserve"> </w:t>
      </w:r>
      <w:r w:rsidRPr="00EC7DA0">
        <w:rPr>
          <w:w w:val="95"/>
          <w:lang w:val="ru-RU"/>
        </w:rPr>
        <w:t>общения,</w:t>
      </w:r>
      <w:r w:rsidRPr="00EC7DA0">
        <w:rPr>
          <w:spacing w:val="38"/>
          <w:lang w:val="ru-RU"/>
        </w:rPr>
        <w:t xml:space="preserve"> </w:t>
      </w:r>
      <w:r w:rsidRPr="00EC7DA0">
        <w:rPr>
          <w:w w:val="95"/>
          <w:lang w:val="ru-RU"/>
        </w:rPr>
        <w:t>понимать</w:t>
      </w:r>
      <w:r w:rsidRPr="00EC7DA0">
        <w:rPr>
          <w:spacing w:val="36"/>
          <w:lang w:val="ru-RU"/>
        </w:rPr>
        <w:t xml:space="preserve"> </w:t>
      </w:r>
      <w:r w:rsidRPr="00EC7DA0">
        <w:rPr>
          <w:w w:val="95"/>
          <w:lang w:val="ru-RU"/>
        </w:rPr>
        <w:t>значение</w:t>
      </w:r>
      <w:r w:rsidRPr="00EC7DA0">
        <w:rPr>
          <w:spacing w:val="32"/>
          <w:lang w:val="ru-RU"/>
        </w:rPr>
        <w:t xml:space="preserve"> </w:t>
      </w:r>
      <w:r w:rsidRPr="00EC7DA0">
        <w:rPr>
          <w:w w:val="95"/>
          <w:lang w:val="ru-RU"/>
        </w:rPr>
        <w:t>социальных</w:t>
      </w:r>
      <w:r w:rsidRPr="00EC7DA0">
        <w:rPr>
          <w:spacing w:val="34"/>
          <w:lang w:val="ru-RU"/>
        </w:rPr>
        <w:t xml:space="preserve"> </w:t>
      </w:r>
      <w:r w:rsidRPr="00EC7DA0">
        <w:rPr>
          <w:spacing w:val="-2"/>
          <w:w w:val="95"/>
          <w:lang w:val="ru-RU"/>
        </w:rPr>
        <w:t>знаков;</w:t>
      </w:r>
    </w:p>
    <w:p w:rsidR="00E4184B" w:rsidRPr="00EC7DA0" w:rsidRDefault="00EC7DA0">
      <w:pPr>
        <w:pStyle w:val="a4"/>
        <w:spacing w:before="136" w:line="360" w:lineRule="auto"/>
        <w:ind w:left="894" w:right="878" w:firstLine="0"/>
        <w:jc w:val="left"/>
        <w:rPr>
          <w:lang w:val="ru-RU"/>
        </w:rPr>
      </w:pPr>
      <w:r w:rsidRPr="00EC7DA0">
        <w:rPr>
          <w:lang w:val="ru-RU"/>
        </w:rPr>
        <w:t>-знать</w:t>
      </w:r>
      <w:r w:rsidRPr="00EC7DA0">
        <w:rPr>
          <w:spacing w:val="-11"/>
          <w:lang w:val="ru-RU"/>
        </w:rPr>
        <w:t xml:space="preserve"> </w:t>
      </w:r>
      <w:r w:rsidRPr="00EC7DA0">
        <w:rPr>
          <w:lang w:val="ru-RU"/>
        </w:rPr>
        <w:t>и</w:t>
      </w:r>
      <w:r w:rsidRPr="00EC7DA0">
        <w:rPr>
          <w:spacing w:val="-11"/>
          <w:lang w:val="ru-RU"/>
        </w:rPr>
        <w:t xml:space="preserve"> </w:t>
      </w:r>
      <w:r w:rsidRPr="00EC7DA0">
        <w:rPr>
          <w:lang w:val="ru-RU"/>
        </w:rPr>
        <w:t>распознавать</w:t>
      </w:r>
      <w:r w:rsidRPr="00EC7DA0">
        <w:rPr>
          <w:spacing w:val="-14"/>
          <w:lang w:val="ru-RU"/>
        </w:rPr>
        <w:t xml:space="preserve"> </w:t>
      </w:r>
      <w:r w:rsidRPr="00EC7DA0">
        <w:rPr>
          <w:lang w:val="ru-RU"/>
        </w:rPr>
        <w:t>предпосылки</w:t>
      </w:r>
      <w:r w:rsidRPr="00EC7DA0">
        <w:rPr>
          <w:spacing w:val="-10"/>
          <w:lang w:val="ru-RU"/>
        </w:rPr>
        <w:t xml:space="preserve"> </w:t>
      </w:r>
      <w:r w:rsidRPr="00EC7DA0">
        <w:rPr>
          <w:lang w:val="ru-RU"/>
        </w:rPr>
        <w:t>конфликтных</w:t>
      </w:r>
      <w:r w:rsidRPr="00EC7DA0">
        <w:rPr>
          <w:spacing w:val="-11"/>
          <w:lang w:val="ru-RU"/>
        </w:rPr>
        <w:t xml:space="preserve"> </w:t>
      </w:r>
      <w:r w:rsidRPr="00EC7DA0">
        <w:rPr>
          <w:lang w:val="ru-RU"/>
        </w:rPr>
        <w:t>ситуаций</w:t>
      </w:r>
      <w:r w:rsidRPr="00EC7DA0">
        <w:rPr>
          <w:spacing w:val="-5"/>
          <w:lang w:val="ru-RU"/>
        </w:rPr>
        <w:t xml:space="preserve"> </w:t>
      </w:r>
      <w:r w:rsidRPr="00EC7DA0">
        <w:rPr>
          <w:lang w:val="ru-RU"/>
        </w:rPr>
        <w:t>и</w:t>
      </w:r>
      <w:r w:rsidRPr="00EC7DA0">
        <w:rPr>
          <w:spacing w:val="-7"/>
          <w:lang w:val="ru-RU"/>
        </w:rPr>
        <w:t xml:space="preserve"> </w:t>
      </w:r>
      <w:r w:rsidRPr="00EC7DA0">
        <w:rPr>
          <w:lang w:val="ru-RU"/>
        </w:rPr>
        <w:t>смягчать</w:t>
      </w:r>
      <w:r w:rsidRPr="00EC7DA0">
        <w:rPr>
          <w:spacing w:val="-10"/>
          <w:lang w:val="ru-RU"/>
        </w:rPr>
        <w:t xml:space="preserve"> </w:t>
      </w:r>
      <w:r w:rsidRPr="00EC7DA0">
        <w:rPr>
          <w:lang w:val="ru-RU"/>
        </w:rPr>
        <w:t>конфликты,</w:t>
      </w:r>
      <w:r w:rsidRPr="00EC7DA0">
        <w:rPr>
          <w:spacing w:val="-10"/>
          <w:lang w:val="ru-RU"/>
        </w:rPr>
        <w:t xml:space="preserve"> </w:t>
      </w:r>
      <w:r w:rsidRPr="00EC7DA0">
        <w:rPr>
          <w:lang w:val="ru-RU"/>
        </w:rPr>
        <w:t xml:space="preserve">вести </w:t>
      </w:r>
      <w:r w:rsidRPr="00EC7DA0">
        <w:rPr>
          <w:spacing w:val="-2"/>
          <w:lang w:val="ru-RU"/>
        </w:rPr>
        <w:t>переговоры;</w:t>
      </w:r>
    </w:p>
    <w:p w:rsidR="00E4184B" w:rsidRPr="00EC7DA0" w:rsidRDefault="00EC7DA0">
      <w:pPr>
        <w:pStyle w:val="a4"/>
        <w:spacing w:line="360" w:lineRule="auto"/>
        <w:ind w:left="894" w:right="878" w:firstLine="0"/>
        <w:jc w:val="left"/>
        <w:rPr>
          <w:lang w:val="ru-RU"/>
        </w:rPr>
      </w:pPr>
      <w:r w:rsidRPr="00EC7DA0">
        <w:rPr>
          <w:lang w:val="ru-RU"/>
        </w:rPr>
        <w:t>-понимать</w:t>
      </w:r>
      <w:r w:rsidRPr="00EC7DA0">
        <w:rPr>
          <w:spacing w:val="-12"/>
          <w:lang w:val="ru-RU"/>
        </w:rPr>
        <w:t xml:space="preserve"> </w:t>
      </w:r>
      <w:r w:rsidRPr="00EC7DA0">
        <w:rPr>
          <w:lang w:val="ru-RU"/>
        </w:rPr>
        <w:t>намерения</w:t>
      </w:r>
      <w:r w:rsidRPr="00EC7DA0">
        <w:rPr>
          <w:spacing w:val="-6"/>
          <w:lang w:val="ru-RU"/>
        </w:rPr>
        <w:t xml:space="preserve"> </w:t>
      </w:r>
      <w:r w:rsidRPr="00EC7DA0">
        <w:rPr>
          <w:lang w:val="ru-RU"/>
        </w:rPr>
        <w:t>других,</w:t>
      </w:r>
      <w:r w:rsidRPr="00EC7DA0">
        <w:rPr>
          <w:spacing w:val="-5"/>
          <w:lang w:val="ru-RU"/>
        </w:rPr>
        <w:t xml:space="preserve"> </w:t>
      </w:r>
      <w:r w:rsidRPr="00EC7DA0">
        <w:rPr>
          <w:lang w:val="ru-RU"/>
        </w:rPr>
        <w:t>проявлять</w:t>
      </w:r>
      <w:r w:rsidRPr="00EC7DA0">
        <w:rPr>
          <w:spacing w:val="-6"/>
          <w:lang w:val="ru-RU"/>
        </w:rPr>
        <w:t xml:space="preserve"> </w:t>
      </w:r>
      <w:r w:rsidRPr="00EC7DA0">
        <w:rPr>
          <w:lang w:val="ru-RU"/>
        </w:rPr>
        <w:t>уважительное</w:t>
      </w:r>
      <w:r w:rsidRPr="00EC7DA0">
        <w:rPr>
          <w:spacing w:val="-10"/>
          <w:lang w:val="ru-RU"/>
        </w:rPr>
        <w:t xml:space="preserve"> </w:t>
      </w:r>
      <w:r w:rsidRPr="00EC7DA0">
        <w:rPr>
          <w:lang w:val="ru-RU"/>
        </w:rPr>
        <w:t>отношение</w:t>
      </w:r>
      <w:r w:rsidRPr="00EC7DA0">
        <w:rPr>
          <w:spacing w:val="-11"/>
          <w:lang w:val="ru-RU"/>
        </w:rPr>
        <w:t xml:space="preserve"> </w:t>
      </w:r>
      <w:r w:rsidRPr="00EC7DA0">
        <w:rPr>
          <w:lang w:val="ru-RU"/>
        </w:rPr>
        <w:t>к</w:t>
      </w:r>
      <w:r w:rsidRPr="00EC7DA0">
        <w:rPr>
          <w:spacing w:val="-13"/>
          <w:lang w:val="ru-RU"/>
        </w:rPr>
        <w:t xml:space="preserve"> </w:t>
      </w:r>
      <w:r w:rsidRPr="00EC7DA0">
        <w:rPr>
          <w:lang w:val="ru-RU"/>
        </w:rPr>
        <w:t>собеседнику</w:t>
      </w:r>
      <w:r w:rsidRPr="00EC7DA0">
        <w:rPr>
          <w:spacing w:val="-17"/>
          <w:lang w:val="ru-RU"/>
        </w:rPr>
        <w:t xml:space="preserve"> </w:t>
      </w:r>
      <w:r w:rsidRPr="00EC7DA0">
        <w:rPr>
          <w:lang w:val="ru-RU"/>
        </w:rPr>
        <w:t>и</w:t>
      </w:r>
      <w:r w:rsidRPr="00EC7DA0">
        <w:rPr>
          <w:spacing w:val="-6"/>
          <w:lang w:val="ru-RU"/>
        </w:rPr>
        <w:t xml:space="preserve"> </w:t>
      </w:r>
      <w:r w:rsidRPr="00EC7DA0">
        <w:rPr>
          <w:lang w:val="ru-RU"/>
        </w:rPr>
        <w:t>в</w:t>
      </w:r>
      <w:r w:rsidRPr="00EC7DA0">
        <w:rPr>
          <w:spacing w:val="-6"/>
          <w:lang w:val="ru-RU"/>
        </w:rPr>
        <w:t xml:space="preserve"> </w:t>
      </w:r>
      <w:r w:rsidRPr="00EC7DA0">
        <w:rPr>
          <w:lang w:val="ru-RU"/>
        </w:rPr>
        <w:t>корректной форме формулировать свои возражения;</w:t>
      </w:r>
    </w:p>
    <w:p w:rsidR="00E4184B" w:rsidRPr="00EC7DA0" w:rsidRDefault="00EC7DA0">
      <w:pPr>
        <w:pStyle w:val="a4"/>
        <w:spacing w:before="1" w:line="360" w:lineRule="auto"/>
        <w:ind w:left="894" w:right="878" w:firstLine="0"/>
        <w:jc w:val="left"/>
        <w:rPr>
          <w:lang w:val="ru-RU"/>
        </w:rPr>
      </w:pPr>
      <w:r w:rsidRPr="00EC7DA0">
        <w:rPr>
          <w:lang w:val="ru-RU"/>
        </w:rPr>
        <w:t>-в</w:t>
      </w:r>
      <w:r w:rsidRPr="00EC7DA0">
        <w:rPr>
          <w:spacing w:val="-6"/>
          <w:lang w:val="ru-RU"/>
        </w:rPr>
        <w:t xml:space="preserve"> </w:t>
      </w:r>
      <w:r w:rsidRPr="00EC7DA0">
        <w:rPr>
          <w:lang w:val="ru-RU"/>
        </w:rPr>
        <w:t>ходе</w:t>
      </w:r>
      <w:r w:rsidRPr="00EC7DA0">
        <w:rPr>
          <w:spacing w:val="-3"/>
          <w:lang w:val="ru-RU"/>
        </w:rPr>
        <w:t xml:space="preserve"> </w:t>
      </w:r>
      <w:r w:rsidRPr="00EC7DA0">
        <w:rPr>
          <w:lang w:val="ru-RU"/>
        </w:rPr>
        <w:t>диалога</w:t>
      </w:r>
      <w:r w:rsidRPr="00EC7DA0">
        <w:rPr>
          <w:spacing w:val="-12"/>
          <w:lang w:val="ru-RU"/>
        </w:rPr>
        <w:t xml:space="preserve"> </w:t>
      </w:r>
      <w:r w:rsidRPr="00EC7DA0">
        <w:rPr>
          <w:lang w:val="ru-RU"/>
        </w:rPr>
        <w:t>(дискуссии)</w:t>
      </w:r>
      <w:r w:rsidRPr="00EC7DA0">
        <w:rPr>
          <w:spacing w:val="-5"/>
          <w:lang w:val="ru-RU"/>
        </w:rPr>
        <w:t xml:space="preserve"> </w:t>
      </w:r>
      <w:r w:rsidRPr="00EC7DA0">
        <w:rPr>
          <w:lang w:val="ru-RU"/>
        </w:rPr>
        <w:t>задавать</w:t>
      </w:r>
      <w:r w:rsidRPr="00EC7DA0">
        <w:rPr>
          <w:spacing w:val="-5"/>
          <w:lang w:val="ru-RU"/>
        </w:rPr>
        <w:t xml:space="preserve"> </w:t>
      </w:r>
      <w:r w:rsidRPr="00EC7DA0">
        <w:rPr>
          <w:lang w:val="ru-RU"/>
        </w:rPr>
        <w:t>вопросы</w:t>
      </w:r>
      <w:r w:rsidRPr="00EC7DA0">
        <w:rPr>
          <w:spacing w:val="-9"/>
          <w:lang w:val="ru-RU"/>
        </w:rPr>
        <w:t xml:space="preserve"> </w:t>
      </w:r>
      <w:r w:rsidRPr="00EC7DA0">
        <w:rPr>
          <w:lang w:val="ru-RU"/>
        </w:rPr>
        <w:t>по</w:t>
      </w:r>
      <w:r w:rsidRPr="00EC7DA0">
        <w:rPr>
          <w:spacing w:val="-8"/>
          <w:lang w:val="ru-RU"/>
        </w:rPr>
        <w:t xml:space="preserve"> </w:t>
      </w:r>
      <w:r w:rsidRPr="00EC7DA0">
        <w:rPr>
          <w:lang w:val="ru-RU"/>
        </w:rPr>
        <w:t>существу</w:t>
      </w:r>
      <w:r w:rsidRPr="00EC7DA0">
        <w:rPr>
          <w:spacing w:val="-15"/>
          <w:lang w:val="ru-RU"/>
        </w:rPr>
        <w:t xml:space="preserve"> </w:t>
      </w:r>
      <w:r w:rsidRPr="00EC7DA0">
        <w:rPr>
          <w:lang w:val="ru-RU"/>
        </w:rPr>
        <w:t>обсуждаемой</w:t>
      </w:r>
      <w:r w:rsidRPr="00EC7DA0">
        <w:rPr>
          <w:spacing w:val="-5"/>
          <w:lang w:val="ru-RU"/>
        </w:rPr>
        <w:t xml:space="preserve"> </w:t>
      </w:r>
      <w:r w:rsidRPr="00EC7DA0">
        <w:rPr>
          <w:lang w:val="ru-RU"/>
        </w:rPr>
        <w:t>темы</w:t>
      </w:r>
      <w:r w:rsidRPr="00EC7DA0">
        <w:rPr>
          <w:spacing w:val="-9"/>
          <w:lang w:val="ru-RU"/>
        </w:rPr>
        <w:t xml:space="preserve"> </w:t>
      </w:r>
      <w:r w:rsidRPr="00EC7DA0">
        <w:rPr>
          <w:lang w:val="ru-RU"/>
        </w:rPr>
        <w:t>и</w:t>
      </w:r>
      <w:r w:rsidRPr="00EC7DA0">
        <w:rPr>
          <w:spacing w:val="-11"/>
          <w:lang w:val="ru-RU"/>
        </w:rPr>
        <w:t xml:space="preserve"> </w:t>
      </w:r>
      <w:r w:rsidRPr="00EC7DA0">
        <w:rPr>
          <w:lang w:val="ru-RU"/>
        </w:rPr>
        <w:t>высказывать идеи, нацеленные на решение задачи и поддержание благожелательности общения;</w:t>
      </w:r>
    </w:p>
    <w:p w:rsidR="00E4184B" w:rsidRPr="00EC7DA0" w:rsidRDefault="00EC7DA0">
      <w:pPr>
        <w:pStyle w:val="a4"/>
        <w:spacing w:line="360" w:lineRule="auto"/>
        <w:ind w:left="894" w:right="1035" w:firstLine="0"/>
        <w:jc w:val="left"/>
        <w:rPr>
          <w:lang w:val="ru-RU"/>
        </w:rPr>
      </w:pPr>
      <w:r w:rsidRPr="00EC7DA0">
        <w:rPr>
          <w:lang w:val="ru-RU"/>
        </w:rPr>
        <w:t>-сопоставлять</w:t>
      </w:r>
      <w:r w:rsidRPr="00EC7DA0">
        <w:rPr>
          <w:spacing w:val="-12"/>
          <w:lang w:val="ru-RU"/>
        </w:rPr>
        <w:t xml:space="preserve"> </w:t>
      </w:r>
      <w:r w:rsidRPr="00EC7DA0">
        <w:rPr>
          <w:lang w:val="ru-RU"/>
        </w:rPr>
        <w:t>свои</w:t>
      </w:r>
      <w:r w:rsidRPr="00EC7DA0">
        <w:rPr>
          <w:spacing w:val="-8"/>
          <w:lang w:val="ru-RU"/>
        </w:rPr>
        <w:t xml:space="preserve"> </w:t>
      </w:r>
      <w:r w:rsidRPr="00EC7DA0">
        <w:rPr>
          <w:lang w:val="ru-RU"/>
        </w:rPr>
        <w:t>суждения</w:t>
      </w:r>
      <w:r w:rsidRPr="00EC7DA0">
        <w:rPr>
          <w:spacing w:val="-9"/>
          <w:lang w:val="ru-RU"/>
        </w:rPr>
        <w:t xml:space="preserve"> </w:t>
      </w:r>
      <w:r w:rsidRPr="00EC7DA0">
        <w:rPr>
          <w:lang w:val="ru-RU"/>
        </w:rPr>
        <w:t>с</w:t>
      </w:r>
      <w:r w:rsidRPr="00EC7DA0">
        <w:rPr>
          <w:spacing w:val="-10"/>
          <w:lang w:val="ru-RU"/>
        </w:rPr>
        <w:t xml:space="preserve"> </w:t>
      </w:r>
      <w:r w:rsidRPr="00EC7DA0">
        <w:rPr>
          <w:lang w:val="ru-RU"/>
        </w:rPr>
        <w:t>суждениями</w:t>
      </w:r>
      <w:r w:rsidRPr="00EC7DA0">
        <w:rPr>
          <w:spacing w:val="-7"/>
          <w:lang w:val="ru-RU"/>
        </w:rPr>
        <w:t xml:space="preserve"> </w:t>
      </w:r>
      <w:r w:rsidRPr="00EC7DA0">
        <w:rPr>
          <w:lang w:val="ru-RU"/>
        </w:rPr>
        <w:t>других</w:t>
      </w:r>
      <w:r w:rsidRPr="00EC7DA0">
        <w:rPr>
          <w:spacing w:val="-5"/>
          <w:lang w:val="ru-RU"/>
        </w:rPr>
        <w:t xml:space="preserve"> </w:t>
      </w:r>
      <w:r w:rsidRPr="00EC7DA0">
        <w:rPr>
          <w:lang w:val="ru-RU"/>
        </w:rPr>
        <w:t>участников</w:t>
      </w:r>
      <w:r w:rsidRPr="00EC7DA0">
        <w:rPr>
          <w:spacing w:val="-7"/>
          <w:lang w:val="ru-RU"/>
        </w:rPr>
        <w:t xml:space="preserve"> </w:t>
      </w:r>
      <w:r w:rsidRPr="00EC7DA0">
        <w:rPr>
          <w:lang w:val="ru-RU"/>
        </w:rPr>
        <w:t>диалога,</w:t>
      </w:r>
      <w:r w:rsidRPr="00EC7DA0">
        <w:rPr>
          <w:spacing w:val="-6"/>
          <w:lang w:val="ru-RU"/>
        </w:rPr>
        <w:t xml:space="preserve"> </w:t>
      </w:r>
      <w:r w:rsidRPr="00EC7DA0">
        <w:rPr>
          <w:lang w:val="ru-RU"/>
        </w:rPr>
        <w:t>обнаруживать</w:t>
      </w:r>
      <w:r w:rsidRPr="00EC7DA0">
        <w:rPr>
          <w:spacing w:val="-7"/>
          <w:lang w:val="ru-RU"/>
        </w:rPr>
        <w:t xml:space="preserve"> </w:t>
      </w:r>
      <w:r w:rsidRPr="00EC7DA0">
        <w:rPr>
          <w:lang w:val="ru-RU"/>
        </w:rPr>
        <w:t>различие и сходство позиций;</w:t>
      </w:r>
    </w:p>
    <w:p w:rsidR="00E4184B" w:rsidRPr="00EC7DA0" w:rsidRDefault="00EC7DA0">
      <w:pPr>
        <w:pStyle w:val="a4"/>
        <w:spacing w:line="367" w:lineRule="auto"/>
        <w:ind w:left="894" w:right="878" w:firstLine="0"/>
        <w:jc w:val="left"/>
        <w:rPr>
          <w:lang w:val="ru-RU"/>
        </w:rPr>
      </w:pPr>
      <w:r w:rsidRPr="00EC7DA0">
        <w:rPr>
          <w:lang w:val="ru-RU"/>
        </w:rPr>
        <w:t>-публично</w:t>
      </w:r>
      <w:r w:rsidRPr="00EC7DA0">
        <w:rPr>
          <w:spacing w:val="-15"/>
          <w:lang w:val="ru-RU"/>
        </w:rPr>
        <w:t xml:space="preserve"> </w:t>
      </w:r>
      <w:r w:rsidRPr="00EC7DA0">
        <w:rPr>
          <w:lang w:val="ru-RU"/>
        </w:rPr>
        <w:t>представлять</w:t>
      </w:r>
      <w:r w:rsidRPr="00EC7DA0">
        <w:rPr>
          <w:spacing w:val="-15"/>
          <w:lang w:val="ru-RU"/>
        </w:rPr>
        <w:t xml:space="preserve"> </w:t>
      </w:r>
      <w:r w:rsidRPr="00EC7DA0">
        <w:rPr>
          <w:lang w:val="ru-RU"/>
        </w:rPr>
        <w:t>результаты</w:t>
      </w:r>
      <w:r w:rsidRPr="00EC7DA0">
        <w:rPr>
          <w:spacing w:val="-11"/>
          <w:lang w:val="ru-RU"/>
        </w:rPr>
        <w:t xml:space="preserve"> </w:t>
      </w:r>
      <w:r w:rsidRPr="00EC7DA0">
        <w:rPr>
          <w:lang w:val="ru-RU"/>
        </w:rPr>
        <w:t>проведенного</w:t>
      </w:r>
      <w:r w:rsidRPr="00EC7DA0">
        <w:rPr>
          <w:spacing w:val="-15"/>
          <w:lang w:val="ru-RU"/>
        </w:rPr>
        <w:t xml:space="preserve"> </w:t>
      </w:r>
      <w:r w:rsidRPr="00EC7DA0">
        <w:rPr>
          <w:lang w:val="ru-RU"/>
        </w:rPr>
        <w:t>языкового</w:t>
      </w:r>
      <w:r w:rsidRPr="00EC7DA0">
        <w:rPr>
          <w:spacing w:val="-15"/>
          <w:lang w:val="ru-RU"/>
        </w:rPr>
        <w:t xml:space="preserve"> </w:t>
      </w:r>
      <w:r w:rsidRPr="00EC7DA0">
        <w:rPr>
          <w:lang w:val="ru-RU"/>
        </w:rPr>
        <w:t>анализа,</w:t>
      </w:r>
      <w:r w:rsidRPr="00EC7DA0">
        <w:rPr>
          <w:spacing w:val="-11"/>
          <w:lang w:val="ru-RU"/>
        </w:rPr>
        <w:t xml:space="preserve"> </w:t>
      </w:r>
      <w:r w:rsidRPr="00EC7DA0">
        <w:rPr>
          <w:lang w:val="ru-RU"/>
        </w:rPr>
        <w:t>выполненного лингвистического эксперимента, исследования, проекта;</w:t>
      </w:r>
    </w:p>
    <w:p w:rsidR="00E4184B" w:rsidRPr="00EC7DA0" w:rsidRDefault="00EC7DA0">
      <w:pPr>
        <w:pStyle w:val="a4"/>
        <w:spacing w:line="360" w:lineRule="auto"/>
        <w:ind w:left="894" w:right="878" w:firstLine="0"/>
        <w:jc w:val="left"/>
        <w:rPr>
          <w:lang w:val="ru-RU"/>
        </w:rPr>
      </w:pPr>
      <w:r w:rsidRPr="00EC7DA0">
        <w:rPr>
          <w:lang w:val="ru-RU"/>
        </w:rPr>
        <w:t>-самостоятельно выбирать формат выступления с учетом цели презентации и особенностей аудитории</w:t>
      </w:r>
      <w:r w:rsidRPr="00EC7DA0">
        <w:rPr>
          <w:spacing w:val="-8"/>
          <w:lang w:val="ru-RU"/>
        </w:rPr>
        <w:t xml:space="preserve"> </w:t>
      </w:r>
      <w:r w:rsidRPr="00EC7DA0">
        <w:rPr>
          <w:lang w:val="ru-RU"/>
        </w:rPr>
        <w:t>и</w:t>
      </w:r>
      <w:r w:rsidRPr="00EC7DA0">
        <w:rPr>
          <w:spacing w:val="-10"/>
          <w:lang w:val="ru-RU"/>
        </w:rPr>
        <w:t xml:space="preserve"> </w:t>
      </w:r>
      <w:r w:rsidRPr="00EC7DA0">
        <w:rPr>
          <w:lang w:val="ru-RU"/>
        </w:rPr>
        <w:t>в</w:t>
      </w:r>
      <w:r w:rsidRPr="00EC7DA0">
        <w:rPr>
          <w:spacing w:val="-4"/>
          <w:lang w:val="ru-RU"/>
        </w:rPr>
        <w:t xml:space="preserve"> </w:t>
      </w:r>
      <w:r w:rsidRPr="00EC7DA0">
        <w:rPr>
          <w:lang w:val="ru-RU"/>
        </w:rPr>
        <w:t>соответствии</w:t>
      </w:r>
      <w:r w:rsidRPr="00EC7DA0">
        <w:rPr>
          <w:spacing w:val="-3"/>
          <w:lang w:val="ru-RU"/>
        </w:rPr>
        <w:t xml:space="preserve"> </w:t>
      </w:r>
      <w:r w:rsidRPr="00EC7DA0">
        <w:rPr>
          <w:lang w:val="ru-RU"/>
        </w:rPr>
        <w:t>с</w:t>
      </w:r>
      <w:r w:rsidRPr="00EC7DA0">
        <w:rPr>
          <w:spacing w:val="-12"/>
          <w:lang w:val="ru-RU"/>
        </w:rPr>
        <w:t xml:space="preserve"> </w:t>
      </w:r>
      <w:r w:rsidRPr="00EC7DA0">
        <w:rPr>
          <w:lang w:val="ru-RU"/>
        </w:rPr>
        <w:t>ним</w:t>
      </w:r>
      <w:r w:rsidRPr="00EC7DA0">
        <w:rPr>
          <w:spacing w:val="-8"/>
          <w:lang w:val="ru-RU"/>
        </w:rPr>
        <w:t xml:space="preserve"> </w:t>
      </w:r>
      <w:r w:rsidRPr="00EC7DA0">
        <w:rPr>
          <w:lang w:val="ru-RU"/>
        </w:rPr>
        <w:t>составлять</w:t>
      </w:r>
      <w:r w:rsidRPr="00EC7DA0">
        <w:rPr>
          <w:spacing w:val="-5"/>
          <w:lang w:val="ru-RU"/>
        </w:rPr>
        <w:t xml:space="preserve"> </w:t>
      </w:r>
      <w:r w:rsidRPr="00EC7DA0">
        <w:rPr>
          <w:lang w:val="ru-RU"/>
        </w:rPr>
        <w:t>устные</w:t>
      </w:r>
      <w:r w:rsidRPr="00EC7DA0">
        <w:rPr>
          <w:spacing w:val="-5"/>
          <w:lang w:val="ru-RU"/>
        </w:rPr>
        <w:t xml:space="preserve"> </w:t>
      </w:r>
      <w:r w:rsidRPr="00EC7DA0">
        <w:rPr>
          <w:lang w:val="ru-RU"/>
        </w:rPr>
        <w:t>и</w:t>
      </w:r>
      <w:r w:rsidRPr="00EC7DA0">
        <w:rPr>
          <w:spacing w:val="-9"/>
          <w:lang w:val="ru-RU"/>
        </w:rPr>
        <w:t xml:space="preserve"> </w:t>
      </w:r>
      <w:r w:rsidRPr="00EC7DA0">
        <w:rPr>
          <w:lang w:val="ru-RU"/>
        </w:rPr>
        <w:t>письменные</w:t>
      </w:r>
      <w:r w:rsidRPr="00EC7DA0">
        <w:rPr>
          <w:spacing w:val="-10"/>
          <w:lang w:val="ru-RU"/>
        </w:rPr>
        <w:t xml:space="preserve"> </w:t>
      </w:r>
      <w:r w:rsidRPr="00EC7DA0">
        <w:rPr>
          <w:lang w:val="ru-RU"/>
        </w:rPr>
        <w:t>тексты</w:t>
      </w:r>
      <w:r w:rsidRPr="00EC7DA0">
        <w:rPr>
          <w:spacing w:val="-3"/>
          <w:lang w:val="ru-RU"/>
        </w:rPr>
        <w:t xml:space="preserve"> </w:t>
      </w:r>
      <w:r w:rsidRPr="00EC7DA0">
        <w:rPr>
          <w:lang w:val="ru-RU"/>
        </w:rPr>
        <w:t>с</w:t>
      </w:r>
      <w:r w:rsidRPr="00EC7DA0">
        <w:rPr>
          <w:spacing w:val="-12"/>
          <w:lang w:val="ru-RU"/>
        </w:rPr>
        <w:t xml:space="preserve"> </w:t>
      </w:r>
      <w:r w:rsidRPr="00EC7DA0">
        <w:rPr>
          <w:lang w:val="ru-RU"/>
        </w:rPr>
        <w:t>использованием иллюстративного материала.</w:t>
      </w:r>
    </w:p>
    <w:p w:rsidR="00E4184B" w:rsidRPr="00EC7DA0" w:rsidRDefault="00EC7DA0">
      <w:pPr>
        <w:pStyle w:val="210"/>
        <w:spacing w:line="360" w:lineRule="auto"/>
        <w:ind w:left="894" w:right="1035" w:firstLine="710"/>
        <w:jc w:val="left"/>
        <w:rPr>
          <w:lang w:val="ru-RU"/>
        </w:rPr>
      </w:pPr>
      <w:r w:rsidRPr="00EC7DA0">
        <w:rPr>
          <w:lang w:val="ru-RU"/>
        </w:rPr>
        <w:t>У</w:t>
      </w:r>
      <w:r w:rsidRPr="00EC7DA0">
        <w:rPr>
          <w:spacing w:val="-8"/>
          <w:lang w:val="ru-RU"/>
        </w:rPr>
        <w:t xml:space="preserve"> </w:t>
      </w:r>
      <w:r w:rsidRPr="00EC7DA0">
        <w:rPr>
          <w:lang w:val="ru-RU"/>
        </w:rPr>
        <w:t>обучающегося</w:t>
      </w:r>
      <w:r w:rsidRPr="00EC7DA0">
        <w:rPr>
          <w:spacing w:val="-9"/>
          <w:lang w:val="ru-RU"/>
        </w:rPr>
        <w:t xml:space="preserve"> </w:t>
      </w:r>
      <w:r w:rsidRPr="00EC7DA0">
        <w:rPr>
          <w:lang w:val="ru-RU"/>
        </w:rPr>
        <w:t>будут</w:t>
      </w:r>
      <w:r w:rsidRPr="00EC7DA0">
        <w:rPr>
          <w:spacing w:val="-7"/>
          <w:lang w:val="ru-RU"/>
        </w:rPr>
        <w:t xml:space="preserve"> </w:t>
      </w:r>
      <w:r w:rsidRPr="00EC7DA0">
        <w:rPr>
          <w:lang w:val="ru-RU"/>
        </w:rPr>
        <w:t>сформированы</w:t>
      </w:r>
      <w:r w:rsidRPr="00EC7DA0">
        <w:rPr>
          <w:spacing w:val="-13"/>
          <w:lang w:val="ru-RU"/>
        </w:rPr>
        <w:t xml:space="preserve"> </w:t>
      </w:r>
      <w:r w:rsidRPr="00EC7DA0">
        <w:rPr>
          <w:lang w:val="ru-RU"/>
        </w:rPr>
        <w:t>следующие</w:t>
      </w:r>
      <w:r w:rsidRPr="00EC7DA0">
        <w:rPr>
          <w:spacing w:val="-10"/>
          <w:lang w:val="ru-RU"/>
        </w:rPr>
        <w:t xml:space="preserve"> </w:t>
      </w:r>
      <w:r w:rsidRPr="00EC7DA0">
        <w:rPr>
          <w:lang w:val="ru-RU"/>
        </w:rPr>
        <w:t>умения</w:t>
      </w:r>
      <w:r w:rsidRPr="00EC7DA0">
        <w:rPr>
          <w:spacing w:val="-9"/>
          <w:lang w:val="ru-RU"/>
        </w:rPr>
        <w:t xml:space="preserve"> </w:t>
      </w:r>
      <w:r w:rsidRPr="00EC7DA0">
        <w:rPr>
          <w:lang w:val="ru-RU"/>
        </w:rPr>
        <w:t>самоорганизации</w:t>
      </w:r>
      <w:r w:rsidRPr="00EC7DA0">
        <w:rPr>
          <w:spacing w:val="-12"/>
          <w:lang w:val="ru-RU"/>
        </w:rPr>
        <w:t xml:space="preserve"> </w:t>
      </w:r>
      <w:r w:rsidRPr="00EC7DA0">
        <w:rPr>
          <w:lang w:val="ru-RU"/>
        </w:rPr>
        <w:t>как части регулятивных универсальных учебных действий:</w:t>
      </w:r>
    </w:p>
    <w:p w:rsidR="00E4184B" w:rsidRPr="00EC7DA0" w:rsidRDefault="00EC7DA0">
      <w:pPr>
        <w:pStyle w:val="a4"/>
        <w:spacing w:line="274" w:lineRule="exact"/>
        <w:ind w:left="894" w:firstLine="0"/>
        <w:jc w:val="left"/>
        <w:rPr>
          <w:lang w:val="ru-RU"/>
        </w:rPr>
      </w:pPr>
      <w:r w:rsidRPr="00EC7DA0">
        <w:rPr>
          <w:lang w:val="ru-RU"/>
        </w:rPr>
        <w:t>-выявлять</w:t>
      </w:r>
      <w:r w:rsidRPr="00EC7DA0">
        <w:rPr>
          <w:spacing w:val="-15"/>
          <w:lang w:val="ru-RU"/>
        </w:rPr>
        <w:t xml:space="preserve"> </w:t>
      </w:r>
      <w:r w:rsidRPr="00EC7DA0">
        <w:rPr>
          <w:lang w:val="ru-RU"/>
        </w:rPr>
        <w:t>проблемы</w:t>
      </w:r>
      <w:r w:rsidRPr="00EC7DA0">
        <w:rPr>
          <w:spacing w:val="-15"/>
          <w:lang w:val="ru-RU"/>
        </w:rPr>
        <w:t xml:space="preserve"> </w:t>
      </w:r>
      <w:r w:rsidRPr="00EC7DA0">
        <w:rPr>
          <w:lang w:val="ru-RU"/>
        </w:rPr>
        <w:t>для</w:t>
      </w:r>
      <w:r w:rsidRPr="00EC7DA0">
        <w:rPr>
          <w:spacing w:val="-15"/>
          <w:lang w:val="ru-RU"/>
        </w:rPr>
        <w:t xml:space="preserve"> </w:t>
      </w:r>
      <w:r w:rsidRPr="00EC7DA0">
        <w:rPr>
          <w:lang w:val="ru-RU"/>
        </w:rPr>
        <w:t>решения</w:t>
      </w:r>
      <w:r w:rsidRPr="00EC7DA0">
        <w:rPr>
          <w:spacing w:val="-15"/>
          <w:lang w:val="ru-RU"/>
        </w:rPr>
        <w:t xml:space="preserve"> </w:t>
      </w:r>
      <w:r w:rsidRPr="00EC7DA0">
        <w:rPr>
          <w:lang w:val="ru-RU"/>
        </w:rPr>
        <w:t>в</w:t>
      </w:r>
      <w:r w:rsidRPr="00EC7DA0">
        <w:rPr>
          <w:spacing w:val="-7"/>
          <w:lang w:val="ru-RU"/>
        </w:rPr>
        <w:t xml:space="preserve"> </w:t>
      </w:r>
      <w:r w:rsidRPr="00EC7DA0">
        <w:rPr>
          <w:lang w:val="ru-RU"/>
        </w:rPr>
        <w:t>учебных</w:t>
      </w:r>
      <w:r w:rsidRPr="00EC7DA0">
        <w:rPr>
          <w:spacing w:val="-15"/>
          <w:lang w:val="ru-RU"/>
        </w:rPr>
        <w:t xml:space="preserve"> </w:t>
      </w:r>
      <w:r w:rsidRPr="00EC7DA0">
        <w:rPr>
          <w:lang w:val="ru-RU"/>
        </w:rPr>
        <w:t>и</w:t>
      </w:r>
      <w:r w:rsidRPr="00EC7DA0">
        <w:rPr>
          <w:spacing w:val="-9"/>
          <w:lang w:val="ru-RU"/>
        </w:rPr>
        <w:t xml:space="preserve"> </w:t>
      </w:r>
      <w:r w:rsidRPr="00EC7DA0">
        <w:rPr>
          <w:lang w:val="ru-RU"/>
        </w:rPr>
        <w:t>жизненных</w:t>
      </w:r>
      <w:r w:rsidRPr="00EC7DA0">
        <w:rPr>
          <w:spacing w:val="-11"/>
          <w:lang w:val="ru-RU"/>
        </w:rPr>
        <w:t xml:space="preserve"> </w:t>
      </w:r>
      <w:r w:rsidRPr="00EC7DA0">
        <w:rPr>
          <w:spacing w:val="-2"/>
          <w:lang w:val="ru-RU"/>
        </w:rPr>
        <w:t>ситуациях;</w:t>
      </w:r>
    </w:p>
    <w:p w:rsidR="00E4184B" w:rsidRPr="00EC7DA0" w:rsidRDefault="00EC7DA0">
      <w:pPr>
        <w:pStyle w:val="a4"/>
        <w:spacing w:before="120" w:line="362" w:lineRule="auto"/>
        <w:ind w:left="894" w:right="878" w:firstLine="0"/>
        <w:jc w:val="left"/>
        <w:rPr>
          <w:lang w:val="ru-RU"/>
        </w:rPr>
      </w:pPr>
      <w:r w:rsidRPr="00EC7DA0">
        <w:rPr>
          <w:lang w:val="ru-RU"/>
        </w:rPr>
        <w:t>-ориентироваться</w:t>
      </w:r>
      <w:r w:rsidRPr="00EC7DA0">
        <w:rPr>
          <w:spacing w:val="-6"/>
          <w:lang w:val="ru-RU"/>
        </w:rPr>
        <w:t xml:space="preserve"> </w:t>
      </w:r>
      <w:r w:rsidRPr="00EC7DA0">
        <w:rPr>
          <w:lang w:val="ru-RU"/>
        </w:rPr>
        <w:t>в</w:t>
      </w:r>
      <w:r w:rsidRPr="00EC7DA0">
        <w:rPr>
          <w:spacing w:val="-10"/>
          <w:lang w:val="ru-RU"/>
        </w:rPr>
        <w:t xml:space="preserve"> </w:t>
      </w:r>
      <w:r w:rsidRPr="00EC7DA0">
        <w:rPr>
          <w:lang w:val="ru-RU"/>
        </w:rPr>
        <w:t>различных</w:t>
      </w:r>
      <w:r w:rsidRPr="00EC7DA0">
        <w:rPr>
          <w:spacing w:val="-11"/>
          <w:lang w:val="ru-RU"/>
        </w:rPr>
        <w:t xml:space="preserve"> </w:t>
      </w:r>
      <w:r w:rsidRPr="00EC7DA0">
        <w:rPr>
          <w:lang w:val="ru-RU"/>
        </w:rPr>
        <w:t>подходах</w:t>
      </w:r>
      <w:r w:rsidRPr="00EC7DA0">
        <w:rPr>
          <w:spacing w:val="-12"/>
          <w:lang w:val="ru-RU"/>
        </w:rPr>
        <w:t xml:space="preserve"> </w:t>
      </w:r>
      <w:r w:rsidRPr="00EC7DA0">
        <w:rPr>
          <w:lang w:val="ru-RU"/>
        </w:rPr>
        <w:t>к</w:t>
      </w:r>
      <w:r w:rsidRPr="00EC7DA0">
        <w:rPr>
          <w:spacing w:val="-9"/>
          <w:lang w:val="ru-RU"/>
        </w:rPr>
        <w:t xml:space="preserve"> </w:t>
      </w:r>
      <w:r w:rsidRPr="00EC7DA0">
        <w:rPr>
          <w:lang w:val="ru-RU"/>
        </w:rPr>
        <w:t>принятию</w:t>
      </w:r>
      <w:r w:rsidRPr="00EC7DA0">
        <w:rPr>
          <w:spacing w:val="-9"/>
          <w:lang w:val="ru-RU"/>
        </w:rPr>
        <w:t xml:space="preserve"> </w:t>
      </w:r>
      <w:r w:rsidRPr="00EC7DA0">
        <w:rPr>
          <w:lang w:val="ru-RU"/>
        </w:rPr>
        <w:t>решений</w:t>
      </w:r>
      <w:r w:rsidRPr="00EC7DA0">
        <w:rPr>
          <w:spacing w:val="-10"/>
          <w:lang w:val="ru-RU"/>
        </w:rPr>
        <w:t xml:space="preserve"> </w:t>
      </w:r>
      <w:r w:rsidRPr="00EC7DA0">
        <w:rPr>
          <w:lang w:val="ru-RU"/>
        </w:rPr>
        <w:t>(индивидуальное,</w:t>
      </w:r>
      <w:r w:rsidRPr="00EC7DA0">
        <w:rPr>
          <w:spacing w:val="-10"/>
          <w:lang w:val="ru-RU"/>
        </w:rPr>
        <w:t xml:space="preserve"> </w:t>
      </w:r>
      <w:r w:rsidRPr="00EC7DA0">
        <w:rPr>
          <w:lang w:val="ru-RU"/>
        </w:rPr>
        <w:t>принятие решения в группе, принятие решения группой);</w:t>
      </w:r>
    </w:p>
    <w:p w:rsidR="00E4184B" w:rsidRPr="00EC7DA0" w:rsidRDefault="00EC7DA0">
      <w:pPr>
        <w:pStyle w:val="a4"/>
        <w:spacing w:before="2" w:line="357" w:lineRule="auto"/>
        <w:ind w:left="894" w:right="878" w:firstLine="0"/>
        <w:jc w:val="left"/>
        <w:rPr>
          <w:lang w:val="ru-RU"/>
        </w:rPr>
      </w:pPr>
      <w:r w:rsidRPr="00EC7DA0">
        <w:rPr>
          <w:lang w:val="ru-RU"/>
        </w:rPr>
        <w:t>-самостоятельно</w:t>
      </w:r>
      <w:r w:rsidRPr="00EC7DA0">
        <w:rPr>
          <w:spacing w:val="-7"/>
          <w:lang w:val="ru-RU"/>
        </w:rPr>
        <w:t xml:space="preserve"> </w:t>
      </w:r>
      <w:r w:rsidRPr="00EC7DA0">
        <w:rPr>
          <w:lang w:val="ru-RU"/>
        </w:rPr>
        <w:t>составлять</w:t>
      </w:r>
      <w:r w:rsidRPr="00EC7DA0">
        <w:rPr>
          <w:spacing w:val="-7"/>
          <w:lang w:val="ru-RU"/>
        </w:rPr>
        <w:t xml:space="preserve"> </w:t>
      </w:r>
      <w:r w:rsidRPr="00EC7DA0">
        <w:rPr>
          <w:lang w:val="ru-RU"/>
        </w:rPr>
        <w:t>алгоритм</w:t>
      </w:r>
      <w:r w:rsidRPr="00EC7DA0">
        <w:rPr>
          <w:spacing w:val="-6"/>
          <w:lang w:val="ru-RU"/>
        </w:rPr>
        <w:t xml:space="preserve"> </w:t>
      </w:r>
      <w:r w:rsidRPr="00EC7DA0">
        <w:rPr>
          <w:lang w:val="ru-RU"/>
        </w:rPr>
        <w:t>решения</w:t>
      </w:r>
      <w:r w:rsidRPr="00EC7DA0">
        <w:rPr>
          <w:spacing w:val="-8"/>
          <w:lang w:val="ru-RU"/>
        </w:rPr>
        <w:t xml:space="preserve"> </w:t>
      </w:r>
      <w:r w:rsidRPr="00EC7DA0">
        <w:rPr>
          <w:lang w:val="ru-RU"/>
        </w:rPr>
        <w:t>задачи</w:t>
      </w:r>
      <w:r w:rsidRPr="00EC7DA0">
        <w:rPr>
          <w:spacing w:val="-3"/>
          <w:lang w:val="ru-RU"/>
        </w:rPr>
        <w:t xml:space="preserve"> </w:t>
      </w:r>
      <w:r w:rsidRPr="00EC7DA0">
        <w:rPr>
          <w:lang w:val="ru-RU"/>
        </w:rPr>
        <w:t>(или</w:t>
      </w:r>
      <w:r w:rsidRPr="00EC7DA0">
        <w:rPr>
          <w:spacing w:val="-7"/>
          <w:lang w:val="ru-RU"/>
        </w:rPr>
        <w:t xml:space="preserve"> </w:t>
      </w:r>
      <w:r w:rsidRPr="00EC7DA0">
        <w:rPr>
          <w:lang w:val="ru-RU"/>
        </w:rPr>
        <w:t>его</w:t>
      </w:r>
      <w:r w:rsidRPr="00EC7DA0">
        <w:rPr>
          <w:spacing w:val="-9"/>
          <w:lang w:val="ru-RU"/>
        </w:rPr>
        <w:t xml:space="preserve"> </w:t>
      </w:r>
      <w:r w:rsidRPr="00EC7DA0">
        <w:rPr>
          <w:lang w:val="ru-RU"/>
        </w:rPr>
        <w:t>часть),</w:t>
      </w:r>
      <w:r w:rsidRPr="00EC7DA0">
        <w:rPr>
          <w:spacing w:val="-6"/>
          <w:lang w:val="ru-RU"/>
        </w:rPr>
        <w:t xml:space="preserve"> </w:t>
      </w:r>
      <w:r w:rsidRPr="00EC7DA0">
        <w:rPr>
          <w:lang w:val="ru-RU"/>
        </w:rPr>
        <w:t>выбирать</w:t>
      </w:r>
      <w:r w:rsidRPr="00EC7DA0">
        <w:rPr>
          <w:spacing w:val="-6"/>
          <w:lang w:val="ru-RU"/>
        </w:rPr>
        <w:t xml:space="preserve"> </w:t>
      </w:r>
      <w:r w:rsidRPr="00EC7DA0">
        <w:rPr>
          <w:lang w:val="ru-RU"/>
        </w:rPr>
        <w:t>способ</w:t>
      </w:r>
      <w:r w:rsidRPr="00EC7DA0">
        <w:rPr>
          <w:spacing w:val="-11"/>
          <w:lang w:val="ru-RU"/>
        </w:rPr>
        <w:t xml:space="preserve"> </w:t>
      </w:r>
      <w:r w:rsidRPr="00EC7DA0">
        <w:rPr>
          <w:lang w:val="ru-RU"/>
        </w:rPr>
        <w:t>решения учебной задачи с учетом имеющихся ресурсов и собственных возможностей, аргументировать предлагаемые варианты решений;</w:t>
      </w:r>
    </w:p>
    <w:p w:rsidR="00E4184B" w:rsidRPr="00EC7DA0" w:rsidRDefault="00EC7DA0">
      <w:pPr>
        <w:pStyle w:val="a4"/>
        <w:spacing w:before="1"/>
        <w:ind w:left="894" w:firstLine="0"/>
        <w:jc w:val="left"/>
        <w:rPr>
          <w:lang w:val="ru-RU"/>
        </w:rPr>
      </w:pPr>
      <w:r w:rsidRPr="00EC7DA0">
        <w:rPr>
          <w:spacing w:val="-2"/>
          <w:lang w:val="ru-RU"/>
        </w:rPr>
        <w:t>-составлять</w:t>
      </w:r>
      <w:r w:rsidRPr="00EC7DA0">
        <w:rPr>
          <w:spacing w:val="-4"/>
          <w:lang w:val="ru-RU"/>
        </w:rPr>
        <w:t xml:space="preserve"> </w:t>
      </w:r>
      <w:r w:rsidRPr="00EC7DA0">
        <w:rPr>
          <w:spacing w:val="-2"/>
          <w:lang w:val="ru-RU"/>
        </w:rPr>
        <w:t>план</w:t>
      </w:r>
      <w:r w:rsidRPr="00EC7DA0">
        <w:rPr>
          <w:lang w:val="ru-RU"/>
        </w:rPr>
        <w:t xml:space="preserve"> </w:t>
      </w:r>
      <w:r w:rsidRPr="00EC7DA0">
        <w:rPr>
          <w:spacing w:val="-2"/>
          <w:lang w:val="ru-RU"/>
        </w:rPr>
        <w:t>действий,</w:t>
      </w:r>
      <w:r w:rsidRPr="00EC7DA0">
        <w:rPr>
          <w:spacing w:val="-3"/>
          <w:lang w:val="ru-RU"/>
        </w:rPr>
        <w:t xml:space="preserve"> </w:t>
      </w:r>
      <w:r w:rsidRPr="00EC7DA0">
        <w:rPr>
          <w:spacing w:val="-2"/>
          <w:lang w:val="ru-RU"/>
        </w:rPr>
        <w:t>вносить</w:t>
      </w:r>
      <w:r w:rsidRPr="00EC7DA0">
        <w:rPr>
          <w:spacing w:val="-3"/>
          <w:lang w:val="ru-RU"/>
        </w:rPr>
        <w:t xml:space="preserve"> </w:t>
      </w:r>
      <w:r w:rsidRPr="00EC7DA0">
        <w:rPr>
          <w:spacing w:val="-2"/>
          <w:lang w:val="ru-RU"/>
        </w:rPr>
        <w:t>необходимые</w:t>
      </w:r>
      <w:r w:rsidRPr="00EC7DA0">
        <w:rPr>
          <w:spacing w:val="4"/>
          <w:lang w:val="ru-RU"/>
        </w:rPr>
        <w:t xml:space="preserve"> </w:t>
      </w:r>
      <w:r w:rsidRPr="00EC7DA0">
        <w:rPr>
          <w:spacing w:val="-2"/>
          <w:lang w:val="ru-RU"/>
        </w:rPr>
        <w:t>коррективы</w:t>
      </w:r>
      <w:r w:rsidRPr="00EC7DA0">
        <w:rPr>
          <w:spacing w:val="-8"/>
          <w:lang w:val="ru-RU"/>
        </w:rPr>
        <w:t xml:space="preserve"> </w:t>
      </w:r>
      <w:r w:rsidRPr="00EC7DA0">
        <w:rPr>
          <w:spacing w:val="-2"/>
          <w:lang w:val="ru-RU"/>
        </w:rPr>
        <w:t>в</w:t>
      </w:r>
      <w:r w:rsidRPr="00EC7DA0">
        <w:rPr>
          <w:spacing w:val="1"/>
          <w:lang w:val="ru-RU"/>
        </w:rPr>
        <w:t xml:space="preserve"> </w:t>
      </w:r>
      <w:r w:rsidRPr="00EC7DA0">
        <w:rPr>
          <w:spacing w:val="-2"/>
          <w:lang w:val="ru-RU"/>
        </w:rPr>
        <w:t>ходе его</w:t>
      </w:r>
      <w:r w:rsidRPr="00EC7DA0">
        <w:rPr>
          <w:spacing w:val="-7"/>
          <w:lang w:val="ru-RU"/>
        </w:rPr>
        <w:t xml:space="preserve"> </w:t>
      </w:r>
      <w:r w:rsidRPr="00EC7DA0">
        <w:rPr>
          <w:spacing w:val="-2"/>
          <w:lang w:val="ru-RU"/>
        </w:rPr>
        <w:t>реализации;</w:t>
      </w:r>
    </w:p>
    <w:p w:rsidR="00E4184B" w:rsidRPr="00EC7DA0" w:rsidRDefault="00EC7DA0">
      <w:pPr>
        <w:pStyle w:val="a4"/>
        <w:spacing w:before="137"/>
        <w:ind w:left="894" w:firstLine="0"/>
        <w:jc w:val="left"/>
        <w:rPr>
          <w:lang w:val="ru-RU"/>
        </w:rPr>
      </w:pPr>
      <w:r w:rsidRPr="00EC7DA0">
        <w:rPr>
          <w:lang w:val="ru-RU"/>
        </w:rPr>
        <w:t>-делать</w:t>
      </w:r>
      <w:r w:rsidRPr="00EC7DA0">
        <w:rPr>
          <w:spacing w:val="-14"/>
          <w:lang w:val="ru-RU"/>
        </w:rPr>
        <w:t xml:space="preserve"> </w:t>
      </w:r>
      <w:r w:rsidRPr="00EC7DA0">
        <w:rPr>
          <w:lang w:val="ru-RU"/>
        </w:rPr>
        <w:t>выбор</w:t>
      </w:r>
      <w:r w:rsidRPr="00EC7DA0">
        <w:rPr>
          <w:spacing w:val="-15"/>
          <w:lang w:val="ru-RU"/>
        </w:rPr>
        <w:t xml:space="preserve"> </w:t>
      </w:r>
      <w:r w:rsidRPr="00EC7DA0">
        <w:rPr>
          <w:lang w:val="ru-RU"/>
        </w:rPr>
        <w:t>и</w:t>
      </w:r>
      <w:r w:rsidRPr="00EC7DA0">
        <w:rPr>
          <w:spacing w:val="-11"/>
          <w:lang w:val="ru-RU"/>
        </w:rPr>
        <w:t xml:space="preserve"> </w:t>
      </w:r>
      <w:r w:rsidRPr="00EC7DA0">
        <w:rPr>
          <w:lang w:val="ru-RU"/>
        </w:rPr>
        <w:t>брать</w:t>
      </w:r>
      <w:r w:rsidRPr="00EC7DA0">
        <w:rPr>
          <w:spacing w:val="-15"/>
          <w:lang w:val="ru-RU"/>
        </w:rPr>
        <w:t xml:space="preserve"> </w:t>
      </w:r>
      <w:r w:rsidRPr="00EC7DA0">
        <w:rPr>
          <w:lang w:val="ru-RU"/>
        </w:rPr>
        <w:t>ответственность</w:t>
      </w:r>
      <w:r w:rsidRPr="00EC7DA0">
        <w:rPr>
          <w:spacing w:val="-10"/>
          <w:lang w:val="ru-RU"/>
        </w:rPr>
        <w:t xml:space="preserve"> </w:t>
      </w:r>
      <w:r w:rsidRPr="00EC7DA0">
        <w:rPr>
          <w:lang w:val="ru-RU"/>
        </w:rPr>
        <w:t>за</w:t>
      </w:r>
      <w:r w:rsidRPr="00EC7DA0">
        <w:rPr>
          <w:spacing w:val="-15"/>
          <w:lang w:val="ru-RU"/>
        </w:rPr>
        <w:t xml:space="preserve"> </w:t>
      </w:r>
      <w:r w:rsidRPr="00EC7DA0">
        <w:rPr>
          <w:spacing w:val="-2"/>
          <w:lang w:val="ru-RU"/>
        </w:rPr>
        <w:t>решение.</w:t>
      </w:r>
    </w:p>
    <w:p w:rsidR="00E4184B" w:rsidRPr="00EC7DA0" w:rsidRDefault="00E4184B">
      <w:pPr>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210"/>
        <w:spacing w:before="76" w:line="360" w:lineRule="auto"/>
        <w:ind w:left="894" w:right="878" w:firstLine="710"/>
        <w:jc w:val="left"/>
        <w:rPr>
          <w:lang w:val="ru-RU"/>
        </w:rPr>
      </w:pPr>
      <w:r w:rsidRPr="00EC7DA0">
        <w:rPr>
          <w:lang w:val="ru-RU"/>
        </w:rPr>
        <w:lastRenderedPageBreak/>
        <w:t>У обучающегося будут сформированы следующие умения самоконтроля, эмоционального</w:t>
      </w:r>
      <w:r w:rsidRPr="00EC7DA0">
        <w:rPr>
          <w:spacing w:val="-11"/>
          <w:lang w:val="ru-RU"/>
        </w:rPr>
        <w:t xml:space="preserve"> </w:t>
      </w:r>
      <w:r w:rsidRPr="00EC7DA0">
        <w:rPr>
          <w:lang w:val="ru-RU"/>
        </w:rPr>
        <w:t>интеллекта</w:t>
      </w:r>
      <w:r w:rsidRPr="00EC7DA0">
        <w:rPr>
          <w:spacing w:val="-11"/>
          <w:lang w:val="ru-RU"/>
        </w:rPr>
        <w:t xml:space="preserve"> </w:t>
      </w:r>
      <w:r w:rsidRPr="00EC7DA0">
        <w:rPr>
          <w:lang w:val="ru-RU"/>
        </w:rPr>
        <w:t>как</w:t>
      </w:r>
      <w:r w:rsidRPr="00EC7DA0">
        <w:rPr>
          <w:spacing w:val="-12"/>
          <w:lang w:val="ru-RU"/>
        </w:rPr>
        <w:t xml:space="preserve"> </w:t>
      </w:r>
      <w:r w:rsidRPr="00EC7DA0">
        <w:rPr>
          <w:lang w:val="ru-RU"/>
        </w:rPr>
        <w:t>части</w:t>
      </w:r>
      <w:r w:rsidRPr="00EC7DA0">
        <w:rPr>
          <w:spacing w:val="-11"/>
          <w:lang w:val="ru-RU"/>
        </w:rPr>
        <w:t xml:space="preserve"> </w:t>
      </w:r>
      <w:r w:rsidRPr="00EC7DA0">
        <w:rPr>
          <w:lang w:val="ru-RU"/>
        </w:rPr>
        <w:t>регулятивных</w:t>
      </w:r>
      <w:r w:rsidRPr="00EC7DA0">
        <w:rPr>
          <w:spacing w:val="-11"/>
          <w:lang w:val="ru-RU"/>
        </w:rPr>
        <w:t xml:space="preserve"> </w:t>
      </w:r>
      <w:r w:rsidRPr="00EC7DA0">
        <w:rPr>
          <w:lang w:val="ru-RU"/>
        </w:rPr>
        <w:t>универсальных</w:t>
      </w:r>
      <w:r w:rsidRPr="00EC7DA0">
        <w:rPr>
          <w:spacing w:val="-11"/>
          <w:lang w:val="ru-RU"/>
        </w:rPr>
        <w:t xml:space="preserve"> </w:t>
      </w:r>
      <w:r w:rsidRPr="00EC7DA0">
        <w:rPr>
          <w:lang w:val="ru-RU"/>
        </w:rPr>
        <w:t>учебных</w:t>
      </w:r>
      <w:r w:rsidRPr="00EC7DA0">
        <w:rPr>
          <w:spacing w:val="-12"/>
          <w:lang w:val="ru-RU"/>
        </w:rPr>
        <w:t xml:space="preserve"> </w:t>
      </w:r>
      <w:r w:rsidRPr="00EC7DA0">
        <w:rPr>
          <w:lang w:val="ru-RU"/>
        </w:rPr>
        <w:t>действий:</w:t>
      </w:r>
    </w:p>
    <w:p w:rsidR="00E4184B" w:rsidRPr="00EC7DA0" w:rsidRDefault="00EC7DA0">
      <w:pPr>
        <w:pStyle w:val="a4"/>
        <w:spacing w:line="274" w:lineRule="exact"/>
        <w:ind w:left="894" w:firstLine="0"/>
        <w:jc w:val="left"/>
        <w:rPr>
          <w:lang w:val="ru-RU"/>
        </w:rPr>
      </w:pPr>
      <w:r w:rsidRPr="00EC7DA0">
        <w:rPr>
          <w:spacing w:val="-2"/>
          <w:lang w:val="ru-RU"/>
        </w:rPr>
        <w:t>-владеть</w:t>
      </w:r>
      <w:r w:rsidRPr="00EC7DA0">
        <w:rPr>
          <w:lang w:val="ru-RU"/>
        </w:rPr>
        <w:t xml:space="preserve"> </w:t>
      </w:r>
      <w:r w:rsidRPr="00EC7DA0">
        <w:rPr>
          <w:spacing w:val="-2"/>
          <w:lang w:val="ru-RU"/>
        </w:rPr>
        <w:t>разными</w:t>
      </w:r>
      <w:r w:rsidRPr="00EC7DA0">
        <w:rPr>
          <w:lang w:val="ru-RU"/>
        </w:rPr>
        <w:t xml:space="preserve"> </w:t>
      </w:r>
      <w:r w:rsidRPr="00EC7DA0">
        <w:rPr>
          <w:spacing w:val="-2"/>
          <w:lang w:val="ru-RU"/>
        </w:rPr>
        <w:t>способами</w:t>
      </w:r>
      <w:r w:rsidRPr="00EC7DA0">
        <w:rPr>
          <w:lang w:val="ru-RU"/>
        </w:rPr>
        <w:t xml:space="preserve"> </w:t>
      </w:r>
      <w:r w:rsidRPr="00EC7DA0">
        <w:rPr>
          <w:spacing w:val="-2"/>
          <w:lang w:val="ru-RU"/>
        </w:rPr>
        <w:t>самоконтроля</w:t>
      </w:r>
      <w:r w:rsidRPr="00EC7DA0">
        <w:rPr>
          <w:spacing w:val="-4"/>
          <w:lang w:val="ru-RU"/>
        </w:rPr>
        <w:t xml:space="preserve"> </w:t>
      </w:r>
      <w:r w:rsidRPr="00EC7DA0">
        <w:rPr>
          <w:spacing w:val="-2"/>
          <w:lang w:val="ru-RU"/>
        </w:rPr>
        <w:t>(в</w:t>
      </w:r>
      <w:r w:rsidRPr="00EC7DA0">
        <w:rPr>
          <w:lang w:val="ru-RU"/>
        </w:rPr>
        <w:t xml:space="preserve"> </w:t>
      </w:r>
      <w:r w:rsidRPr="00EC7DA0">
        <w:rPr>
          <w:spacing w:val="-2"/>
          <w:lang w:val="ru-RU"/>
        </w:rPr>
        <w:t>том</w:t>
      </w:r>
      <w:r w:rsidRPr="00EC7DA0">
        <w:rPr>
          <w:spacing w:val="-5"/>
          <w:lang w:val="ru-RU"/>
        </w:rPr>
        <w:t xml:space="preserve"> </w:t>
      </w:r>
      <w:r w:rsidRPr="00EC7DA0">
        <w:rPr>
          <w:spacing w:val="-2"/>
          <w:lang w:val="ru-RU"/>
        </w:rPr>
        <w:t>числе речевого),</w:t>
      </w:r>
      <w:r w:rsidRPr="00EC7DA0">
        <w:rPr>
          <w:spacing w:val="1"/>
          <w:lang w:val="ru-RU"/>
        </w:rPr>
        <w:t xml:space="preserve"> </w:t>
      </w:r>
      <w:r w:rsidRPr="00EC7DA0">
        <w:rPr>
          <w:spacing w:val="-2"/>
          <w:lang w:val="ru-RU"/>
        </w:rPr>
        <w:t>самомотивации</w:t>
      </w:r>
      <w:r w:rsidRPr="00EC7DA0">
        <w:rPr>
          <w:spacing w:val="1"/>
          <w:lang w:val="ru-RU"/>
        </w:rPr>
        <w:t xml:space="preserve"> </w:t>
      </w:r>
      <w:r w:rsidRPr="00EC7DA0">
        <w:rPr>
          <w:spacing w:val="-2"/>
          <w:lang w:val="ru-RU"/>
        </w:rPr>
        <w:t>и</w:t>
      </w:r>
      <w:r w:rsidRPr="00EC7DA0">
        <w:rPr>
          <w:spacing w:val="-6"/>
          <w:lang w:val="ru-RU"/>
        </w:rPr>
        <w:t xml:space="preserve"> </w:t>
      </w:r>
      <w:r w:rsidRPr="00EC7DA0">
        <w:rPr>
          <w:spacing w:val="-2"/>
          <w:lang w:val="ru-RU"/>
        </w:rPr>
        <w:t>рефлексии;</w:t>
      </w:r>
    </w:p>
    <w:p w:rsidR="00E4184B" w:rsidRPr="00EC7DA0" w:rsidRDefault="00EC7DA0">
      <w:pPr>
        <w:pStyle w:val="a4"/>
        <w:spacing w:before="137"/>
        <w:ind w:left="894" w:firstLine="0"/>
        <w:jc w:val="left"/>
        <w:rPr>
          <w:lang w:val="ru-RU"/>
        </w:rPr>
      </w:pPr>
      <w:r w:rsidRPr="00EC7DA0">
        <w:rPr>
          <w:lang w:val="ru-RU"/>
        </w:rPr>
        <w:t>-давать</w:t>
      </w:r>
      <w:r w:rsidRPr="00EC7DA0">
        <w:rPr>
          <w:spacing w:val="-15"/>
          <w:lang w:val="ru-RU"/>
        </w:rPr>
        <w:t xml:space="preserve"> </w:t>
      </w:r>
      <w:r w:rsidRPr="00EC7DA0">
        <w:rPr>
          <w:lang w:val="ru-RU"/>
        </w:rPr>
        <w:t>адекватную</w:t>
      </w:r>
      <w:r w:rsidRPr="00EC7DA0">
        <w:rPr>
          <w:spacing w:val="-15"/>
          <w:lang w:val="ru-RU"/>
        </w:rPr>
        <w:t xml:space="preserve"> </w:t>
      </w:r>
      <w:r w:rsidRPr="00EC7DA0">
        <w:rPr>
          <w:lang w:val="ru-RU"/>
        </w:rPr>
        <w:t>оценку</w:t>
      </w:r>
      <w:r w:rsidRPr="00EC7DA0">
        <w:rPr>
          <w:spacing w:val="-15"/>
          <w:lang w:val="ru-RU"/>
        </w:rPr>
        <w:t xml:space="preserve"> </w:t>
      </w:r>
      <w:r w:rsidRPr="00EC7DA0">
        <w:rPr>
          <w:lang w:val="ru-RU"/>
        </w:rPr>
        <w:t>учебной</w:t>
      </w:r>
      <w:r w:rsidRPr="00EC7DA0">
        <w:rPr>
          <w:spacing w:val="-15"/>
          <w:lang w:val="ru-RU"/>
        </w:rPr>
        <w:t xml:space="preserve"> </w:t>
      </w:r>
      <w:r w:rsidRPr="00EC7DA0">
        <w:rPr>
          <w:lang w:val="ru-RU"/>
        </w:rPr>
        <w:t>ситуации</w:t>
      </w:r>
      <w:r w:rsidRPr="00EC7DA0">
        <w:rPr>
          <w:spacing w:val="-15"/>
          <w:lang w:val="ru-RU"/>
        </w:rPr>
        <w:t xml:space="preserve"> </w:t>
      </w:r>
      <w:r w:rsidRPr="00EC7DA0">
        <w:rPr>
          <w:lang w:val="ru-RU"/>
        </w:rPr>
        <w:t>и</w:t>
      </w:r>
      <w:r w:rsidRPr="00EC7DA0">
        <w:rPr>
          <w:spacing w:val="-14"/>
          <w:lang w:val="ru-RU"/>
        </w:rPr>
        <w:t xml:space="preserve"> </w:t>
      </w:r>
      <w:r w:rsidRPr="00EC7DA0">
        <w:rPr>
          <w:lang w:val="ru-RU"/>
        </w:rPr>
        <w:t>предлагать</w:t>
      </w:r>
      <w:r w:rsidRPr="00EC7DA0">
        <w:rPr>
          <w:spacing w:val="-12"/>
          <w:lang w:val="ru-RU"/>
        </w:rPr>
        <w:t xml:space="preserve"> </w:t>
      </w:r>
      <w:r w:rsidRPr="00EC7DA0">
        <w:rPr>
          <w:lang w:val="ru-RU"/>
        </w:rPr>
        <w:t>план</w:t>
      </w:r>
      <w:r w:rsidRPr="00EC7DA0">
        <w:rPr>
          <w:spacing w:val="-14"/>
          <w:lang w:val="ru-RU"/>
        </w:rPr>
        <w:t xml:space="preserve"> </w:t>
      </w:r>
      <w:r w:rsidRPr="00EC7DA0">
        <w:rPr>
          <w:lang w:val="ru-RU"/>
        </w:rPr>
        <w:t>ее</w:t>
      </w:r>
      <w:r w:rsidRPr="00EC7DA0">
        <w:rPr>
          <w:spacing w:val="-15"/>
          <w:lang w:val="ru-RU"/>
        </w:rPr>
        <w:t xml:space="preserve"> </w:t>
      </w:r>
      <w:r w:rsidRPr="00EC7DA0">
        <w:rPr>
          <w:spacing w:val="-2"/>
          <w:lang w:val="ru-RU"/>
        </w:rPr>
        <w:t>изменения;</w:t>
      </w:r>
    </w:p>
    <w:p w:rsidR="00E4184B" w:rsidRPr="00EC7DA0" w:rsidRDefault="00EC7DA0">
      <w:pPr>
        <w:pStyle w:val="a4"/>
        <w:spacing w:before="137" w:line="360" w:lineRule="auto"/>
        <w:ind w:left="894" w:right="878" w:firstLine="0"/>
        <w:jc w:val="left"/>
        <w:rPr>
          <w:lang w:val="ru-RU"/>
        </w:rPr>
      </w:pPr>
      <w:r w:rsidRPr="00EC7DA0">
        <w:rPr>
          <w:lang w:val="ru-RU"/>
        </w:rPr>
        <w:t>-предвидеть</w:t>
      </w:r>
      <w:r w:rsidRPr="00EC7DA0">
        <w:rPr>
          <w:spacing w:val="-7"/>
          <w:lang w:val="ru-RU"/>
        </w:rPr>
        <w:t xml:space="preserve"> </w:t>
      </w:r>
      <w:r w:rsidRPr="00EC7DA0">
        <w:rPr>
          <w:lang w:val="ru-RU"/>
        </w:rPr>
        <w:t>трудности,</w:t>
      </w:r>
      <w:r w:rsidRPr="00EC7DA0">
        <w:rPr>
          <w:spacing w:val="-11"/>
          <w:lang w:val="ru-RU"/>
        </w:rPr>
        <w:t xml:space="preserve"> </w:t>
      </w:r>
      <w:r w:rsidRPr="00EC7DA0">
        <w:rPr>
          <w:lang w:val="ru-RU"/>
        </w:rPr>
        <w:t>которые</w:t>
      </w:r>
      <w:r w:rsidRPr="00EC7DA0">
        <w:rPr>
          <w:spacing w:val="-10"/>
          <w:lang w:val="ru-RU"/>
        </w:rPr>
        <w:t xml:space="preserve"> </w:t>
      </w:r>
      <w:r w:rsidRPr="00EC7DA0">
        <w:rPr>
          <w:lang w:val="ru-RU"/>
        </w:rPr>
        <w:t>могут</w:t>
      </w:r>
      <w:r w:rsidRPr="00EC7DA0">
        <w:rPr>
          <w:spacing w:val="-9"/>
          <w:lang w:val="ru-RU"/>
        </w:rPr>
        <w:t xml:space="preserve"> </w:t>
      </w:r>
      <w:r w:rsidRPr="00EC7DA0">
        <w:rPr>
          <w:lang w:val="ru-RU"/>
        </w:rPr>
        <w:t>возникнуть</w:t>
      </w:r>
      <w:r w:rsidRPr="00EC7DA0">
        <w:rPr>
          <w:spacing w:val="-7"/>
          <w:lang w:val="ru-RU"/>
        </w:rPr>
        <w:t xml:space="preserve"> </w:t>
      </w:r>
      <w:r w:rsidRPr="00EC7DA0">
        <w:rPr>
          <w:lang w:val="ru-RU"/>
        </w:rPr>
        <w:t>при</w:t>
      </w:r>
      <w:r w:rsidRPr="00EC7DA0">
        <w:rPr>
          <w:spacing w:val="-8"/>
          <w:lang w:val="ru-RU"/>
        </w:rPr>
        <w:t xml:space="preserve"> </w:t>
      </w:r>
      <w:r w:rsidRPr="00EC7DA0">
        <w:rPr>
          <w:lang w:val="ru-RU"/>
        </w:rPr>
        <w:t>решении</w:t>
      </w:r>
      <w:r w:rsidRPr="00EC7DA0">
        <w:rPr>
          <w:spacing w:val="-13"/>
          <w:lang w:val="ru-RU"/>
        </w:rPr>
        <w:t xml:space="preserve"> </w:t>
      </w:r>
      <w:r w:rsidRPr="00EC7DA0">
        <w:rPr>
          <w:lang w:val="ru-RU"/>
        </w:rPr>
        <w:t>учебной</w:t>
      </w:r>
      <w:r w:rsidRPr="00EC7DA0">
        <w:rPr>
          <w:spacing w:val="-7"/>
          <w:lang w:val="ru-RU"/>
        </w:rPr>
        <w:t xml:space="preserve"> </w:t>
      </w:r>
      <w:r w:rsidRPr="00EC7DA0">
        <w:rPr>
          <w:lang w:val="ru-RU"/>
        </w:rPr>
        <w:t>задачи,</w:t>
      </w:r>
      <w:r w:rsidRPr="00EC7DA0">
        <w:rPr>
          <w:spacing w:val="-11"/>
          <w:lang w:val="ru-RU"/>
        </w:rPr>
        <w:t xml:space="preserve"> </w:t>
      </w:r>
      <w:r w:rsidRPr="00EC7DA0">
        <w:rPr>
          <w:lang w:val="ru-RU"/>
        </w:rPr>
        <w:t>и</w:t>
      </w:r>
      <w:r w:rsidRPr="00EC7DA0">
        <w:rPr>
          <w:spacing w:val="-14"/>
          <w:lang w:val="ru-RU"/>
        </w:rPr>
        <w:t xml:space="preserve"> </w:t>
      </w:r>
      <w:r w:rsidRPr="00EC7DA0">
        <w:rPr>
          <w:lang w:val="ru-RU"/>
        </w:rPr>
        <w:t>адаптировать решение к меняющимся обстоятельствам;</w:t>
      </w:r>
    </w:p>
    <w:p w:rsidR="00E4184B" w:rsidRPr="00EC7DA0" w:rsidRDefault="00EC7DA0">
      <w:pPr>
        <w:pStyle w:val="a4"/>
        <w:spacing w:before="3" w:line="360" w:lineRule="auto"/>
        <w:ind w:left="894" w:right="878" w:firstLine="0"/>
        <w:jc w:val="left"/>
        <w:rPr>
          <w:lang w:val="ru-RU"/>
        </w:rPr>
      </w:pPr>
      <w:r w:rsidRPr="00EC7DA0">
        <w:rPr>
          <w:lang w:val="ru-RU"/>
        </w:rPr>
        <w:t>-объяснять</w:t>
      </w:r>
      <w:r w:rsidRPr="00EC7DA0">
        <w:rPr>
          <w:spacing w:val="-2"/>
          <w:lang w:val="ru-RU"/>
        </w:rPr>
        <w:t xml:space="preserve"> </w:t>
      </w:r>
      <w:r w:rsidRPr="00EC7DA0">
        <w:rPr>
          <w:lang w:val="ru-RU"/>
        </w:rPr>
        <w:t>причины</w:t>
      </w:r>
      <w:r w:rsidRPr="00EC7DA0">
        <w:rPr>
          <w:spacing w:val="-2"/>
          <w:lang w:val="ru-RU"/>
        </w:rPr>
        <w:t xml:space="preserve"> </w:t>
      </w:r>
      <w:r w:rsidRPr="00EC7DA0">
        <w:rPr>
          <w:lang w:val="ru-RU"/>
        </w:rPr>
        <w:t>достижения</w:t>
      </w:r>
      <w:r w:rsidRPr="00EC7DA0">
        <w:rPr>
          <w:spacing w:val="-4"/>
          <w:lang w:val="ru-RU"/>
        </w:rPr>
        <w:t xml:space="preserve"> </w:t>
      </w:r>
      <w:r w:rsidRPr="00EC7DA0">
        <w:rPr>
          <w:lang w:val="ru-RU"/>
        </w:rPr>
        <w:t>(недостижения) результата деятельности;</w:t>
      </w:r>
      <w:r w:rsidRPr="00EC7DA0">
        <w:rPr>
          <w:spacing w:val="-4"/>
          <w:lang w:val="ru-RU"/>
        </w:rPr>
        <w:t xml:space="preserve"> </w:t>
      </w:r>
      <w:r w:rsidRPr="00EC7DA0">
        <w:rPr>
          <w:lang w:val="ru-RU"/>
        </w:rPr>
        <w:t>понимать причины коммуникативных</w:t>
      </w:r>
      <w:r w:rsidRPr="00EC7DA0">
        <w:rPr>
          <w:spacing w:val="-15"/>
          <w:lang w:val="ru-RU"/>
        </w:rPr>
        <w:t xml:space="preserve"> </w:t>
      </w:r>
      <w:r w:rsidRPr="00EC7DA0">
        <w:rPr>
          <w:lang w:val="ru-RU"/>
        </w:rPr>
        <w:t>неудач</w:t>
      </w:r>
      <w:r w:rsidRPr="00EC7DA0">
        <w:rPr>
          <w:spacing w:val="-8"/>
          <w:lang w:val="ru-RU"/>
        </w:rPr>
        <w:t xml:space="preserve"> </w:t>
      </w:r>
      <w:r w:rsidRPr="00EC7DA0">
        <w:rPr>
          <w:lang w:val="ru-RU"/>
        </w:rPr>
        <w:t>и уметь</w:t>
      </w:r>
      <w:r w:rsidRPr="00EC7DA0">
        <w:rPr>
          <w:spacing w:val="-5"/>
          <w:lang w:val="ru-RU"/>
        </w:rPr>
        <w:t xml:space="preserve"> </w:t>
      </w:r>
      <w:r w:rsidRPr="00EC7DA0">
        <w:rPr>
          <w:lang w:val="ru-RU"/>
        </w:rPr>
        <w:t>предупреждать</w:t>
      </w:r>
      <w:r w:rsidRPr="00EC7DA0">
        <w:rPr>
          <w:spacing w:val="-4"/>
          <w:lang w:val="ru-RU"/>
        </w:rPr>
        <w:t xml:space="preserve"> </w:t>
      </w:r>
      <w:r w:rsidRPr="00EC7DA0">
        <w:rPr>
          <w:lang w:val="ru-RU"/>
        </w:rPr>
        <w:t>их,</w:t>
      </w:r>
      <w:r w:rsidRPr="00EC7DA0">
        <w:rPr>
          <w:spacing w:val="-5"/>
          <w:lang w:val="ru-RU"/>
        </w:rPr>
        <w:t xml:space="preserve"> </w:t>
      </w:r>
      <w:r w:rsidRPr="00EC7DA0">
        <w:rPr>
          <w:lang w:val="ru-RU"/>
        </w:rPr>
        <w:t>давать</w:t>
      </w:r>
      <w:r w:rsidRPr="00EC7DA0">
        <w:rPr>
          <w:spacing w:val="-10"/>
          <w:lang w:val="ru-RU"/>
        </w:rPr>
        <w:t xml:space="preserve"> </w:t>
      </w:r>
      <w:r w:rsidRPr="00EC7DA0">
        <w:rPr>
          <w:lang w:val="ru-RU"/>
        </w:rPr>
        <w:t>оценку</w:t>
      </w:r>
      <w:r w:rsidRPr="00EC7DA0">
        <w:rPr>
          <w:spacing w:val="-17"/>
          <w:lang w:val="ru-RU"/>
        </w:rPr>
        <w:t xml:space="preserve"> </w:t>
      </w:r>
      <w:r w:rsidRPr="00EC7DA0">
        <w:rPr>
          <w:lang w:val="ru-RU"/>
        </w:rPr>
        <w:t>приобретенному</w:t>
      </w:r>
      <w:r w:rsidRPr="00EC7DA0">
        <w:rPr>
          <w:spacing w:val="-17"/>
          <w:lang w:val="ru-RU"/>
        </w:rPr>
        <w:t xml:space="preserve"> </w:t>
      </w:r>
      <w:r w:rsidRPr="00EC7DA0">
        <w:rPr>
          <w:lang w:val="ru-RU"/>
        </w:rPr>
        <w:t>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E4184B" w:rsidRPr="00EC7DA0" w:rsidRDefault="00EC7DA0">
      <w:pPr>
        <w:pStyle w:val="a4"/>
        <w:spacing w:before="5"/>
        <w:ind w:left="894" w:firstLine="0"/>
        <w:jc w:val="left"/>
        <w:rPr>
          <w:lang w:val="ru-RU"/>
        </w:rPr>
      </w:pPr>
      <w:r w:rsidRPr="00EC7DA0">
        <w:rPr>
          <w:spacing w:val="-2"/>
          <w:lang w:val="ru-RU"/>
        </w:rPr>
        <w:t>-развивать</w:t>
      </w:r>
      <w:r w:rsidRPr="00EC7DA0">
        <w:rPr>
          <w:spacing w:val="-5"/>
          <w:lang w:val="ru-RU"/>
        </w:rPr>
        <w:t xml:space="preserve"> </w:t>
      </w:r>
      <w:r w:rsidRPr="00EC7DA0">
        <w:rPr>
          <w:spacing w:val="-2"/>
          <w:lang w:val="ru-RU"/>
        </w:rPr>
        <w:t>способность</w:t>
      </w:r>
      <w:r w:rsidRPr="00EC7DA0">
        <w:rPr>
          <w:spacing w:val="-1"/>
          <w:lang w:val="ru-RU"/>
        </w:rPr>
        <w:t xml:space="preserve"> </w:t>
      </w:r>
      <w:r w:rsidRPr="00EC7DA0">
        <w:rPr>
          <w:spacing w:val="-2"/>
          <w:lang w:val="ru-RU"/>
        </w:rPr>
        <w:t>управлять</w:t>
      </w:r>
      <w:r w:rsidRPr="00EC7DA0">
        <w:rPr>
          <w:spacing w:val="-1"/>
          <w:lang w:val="ru-RU"/>
        </w:rPr>
        <w:t xml:space="preserve"> </w:t>
      </w:r>
      <w:r w:rsidRPr="00EC7DA0">
        <w:rPr>
          <w:spacing w:val="-2"/>
          <w:lang w:val="ru-RU"/>
        </w:rPr>
        <w:t>собственными</w:t>
      </w:r>
      <w:r w:rsidRPr="00EC7DA0">
        <w:rPr>
          <w:lang w:val="ru-RU"/>
        </w:rPr>
        <w:t xml:space="preserve"> </w:t>
      </w:r>
      <w:r w:rsidRPr="00EC7DA0">
        <w:rPr>
          <w:spacing w:val="-2"/>
          <w:lang w:val="ru-RU"/>
        </w:rPr>
        <w:t>эмоциями</w:t>
      </w:r>
      <w:r w:rsidRPr="00EC7DA0">
        <w:rPr>
          <w:spacing w:val="-5"/>
          <w:lang w:val="ru-RU"/>
        </w:rPr>
        <w:t xml:space="preserve"> </w:t>
      </w:r>
      <w:r w:rsidRPr="00EC7DA0">
        <w:rPr>
          <w:spacing w:val="-2"/>
          <w:lang w:val="ru-RU"/>
        </w:rPr>
        <w:t>и</w:t>
      </w:r>
      <w:r w:rsidRPr="00EC7DA0">
        <w:rPr>
          <w:spacing w:val="-7"/>
          <w:lang w:val="ru-RU"/>
        </w:rPr>
        <w:t xml:space="preserve"> </w:t>
      </w:r>
      <w:r w:rsidRPr="00EC7DA0">
        <w:rPr>
          <w:spacing w:val="-2"/>
          <w:lang w:val="ru-RU"/>
        </w:rPr>
        <w:t>эмоциями</w:t>
      </w:r>
      <w:r w:rsidRPr="00EC7DA0">
        <w:rPr>
          <w:spacing w:val="-5"/>
          <w:lang w:val="ru-RU"/>
        </w:rPr>
        <w:t xml:space="preserve"> </w:t>
      </w:r>
      <w:r w:rsidRPr="00EC7DA0">
        <w:rPr>
          <w:spacing w:val="-2"/>
          <w:lang w:val="ru-RU"/>
        </w:rPr>
        <w:t>других;</w:t>
      </w:r>
    </w:p>
    <w:p w:rsidR="00E4184B" w:rsidRPr="00EC7DA0" w:rsidRDefault="00EC7DA0">
      <w:pPr>
        <w:pStyle w:val="a4"/>
        <w:spacing w:before="133" w:line="362" w:lineRule="auto"/>
        <w:ind w:left="894" w:right="878" w:firstLine="0"/>
        <w:jc w:val="left"/>
        <w:rPr>
          <w:lang w:val="ru-RU"/>
        </w:rPr>
      </w:pPr>
      <w:r w:rsidRPr="00EC7DA0">
        <w:rPr>
          <w:lang w:val="ru-RU"/>
        </w:rPr>
        <w:t>-выявлять</w:t>
      </w:r>
      <w:r w:rsidRPr="00EC7DA0">
        <w:rPr>
          <w:spacing w:val="-10"/>
          <w:lang w:val="ru-RU"/>
        </w:rPr>
        <w:t xml:space="preserve"> </w:t>
      </w:r>
      <w:r w:rsidRPr="00EC7DA0">
        <w:rPr>
          <w:lang w:val="ru-RU"/>
        </w:rPr>
        <w:t>и</w:t>
      </w:r>
      <w:r w:rsidRPr="00EC7DA0">
        <w:rPr>
          <w:spacing w:val="-2"/>
          <w:lang w:val="ru-RU"/>
        </w:rPr>
        <w:t xml:space="preserve"> </w:t>
      </w:r>
      <w:r w:rsidRPr="00EC7DA0">
        <w:rPr>
          <w:lang w:val="ru-RU"/>
        </w:rPr>
        <w:t>анализировать</w:t>
      </w:r>
      <w:r w:rsidRPr="00EC7DA0">
        <w:rPr>
          <w:spacing w:val="-5"/>
          <w:lang w:val="ru-RU"/>
        </w:rPr>
        <w:t xml:space="preserve"> </w:t>
      </w:r>
      <w:r w:rsidRPr="00EC7DA0">
        <w:rPr>
          <w:lang w:val="ru-RU"/>
        </w:rPr>
        <w:t>причины</w:t>
      </w:r>
      <w:r w:rsidRPr="00EC7DA0">
        <w:rPr>
          <w:spacing w:val="-14"/>
          <w:lang w:val="ru-RU"/>
        </w:rPr>
        <w:t xml:space="preserve"> </w:t>
      </w:r>
      <w:r w:rsidRPr="00EC7DA0">
        <w:rPr>
          <w:lang w:val="ru-RU"/>
        </w:rPr>
        <w:t>эмоций;</w:t>
      </w:r>
      <w:r w:rsidRPr="00EC7DA0">
        <w:rPr>
          <w:spacing w:val="-11"/>
          <w:lang w:val="ru-RU"/>
        </w:rPr>
        <w:t xml:space="preserve"> </w:t>
      </w:r>
      <w:r w:rsidRPr="00EC7DA0">
        <w:rPr>
          <w:lang w:val="ru-RU"/>
        </w:rPr>
        <w:t>понимать</w:t>
      </w:r>
      <w:r w:rsidRPr="00EC7DA0">
        <w:rPr>
          <w:spacing w:val="-10"/>
          <w:lang w:val="ru-RU"/>
        </w:rPr>
        <w:t xml:space="preserve"> </w:t>
      </w:r>
      <w:r w:rsidRPr="00EC7DA0">
        <w:rPr>
          <w:lang w:val="ru-RU"/>
        </w:rPr>
        <w:t>мотивы</w:t>
      </w:r>
      <w:r w:rsidRPr="00EC7DA0">
        <w:rPr>
          <w:spacing w:val="-10"/>
          <w:lang w:val="ru-RU"/>
        </w:rPr>
        <w:t xml:space="preserve"> </w:t>
      </w:r>
      <w:r w:rsidRPr="00EC7DA0">
        <w:rPr>
          <w:lang w:val="ru-RU"/>
        </w:rPr>
        <w:t>и</w:t>
      </w:r>
      <w:r w:rsidRPr="00EC7DA0">
        <w:rPr>
          <w:spacing w:val="-6"/>
          <w:lang w:val="ru-RU"/>
        </w:rPr>
        <w:t xml:space="preserve"> </w:t>
      </w:r>
      <w:r w:rsidRPr="00EC7DA0">
        <w:rPr>
          <w:lang w:val="ru-RU"/>
        </w:rPr>
        <w:t>намерения</w:t>
      </w:r>
      <w:r w:rsidRPr="00EC7DA0">
        <w:rPr>
          <w:spacing w:val="-7"/>
          <w:lang w:val="ru-RU"/>
        </w:rPr>
        <w:t xml:space="preserve"> </w:t>
      </w:r>
      <w:r w:rsidRPr="00EC7DA0">
        <w:rPr>
          <w:lang w:val="ru-RU"/>
        </w:rPr>
        <w:t>другого</w:t>
      </w:r>
      <w:r w:rsidRPr="00EC7DA0">
        <w:rPr>
          <w:spacing w:val="-7"/>
          <w:lang w:val="ru-RU"/>
        </w:rPr>
        <w:t xml:space="preserve"> </w:t>
      </w:r>
      <w:r w:rsidRPr="00EC7DA0">
        <w:rPr>
          <w:lang w:val="ru-RU"/>
        </w:rPr>
        <w:t>человека, анализируя речевую ситуацию; регулировать способ выражения собственных эмоций;</w:t>
      </w:r>
    </w:p>
    <w:p w:rsidR="00E4184B" w:rsidRPr="00EC7DA0" w:rsidRDefault="00EC7DA0">
      <w:pPr>
        <w:pStyle w:val="a4"/>
        <w:spacing w:line="268" w:lineRule="exact"/>
        <w:ind w:left="894" w:firstLine="0"/>
        <w:jc w:val="left"/>
        <w:rPr>
          <w:lang w:val="ru-RU"/>
        </w:rPr>
      </w:pPr>
      <w:r w:rsidRPr="00EC7DA0">
        <w:rPr>
          <w:lang w:val="ru-RU"/>
        </w:rPr>
        <w:t>-осознанно</w:t>
      </w:r>
      <w:r w:rsidRPr="00EC7DA0">
        <w:rPr>
          <w:spacing w:val="-15"/>
          <w:lang w:val="ru-RU"/>
        </w:rPr>
        <w:t xml:space="preserve"> </w:t>
      </w:r>
      <w:r w:rsidRPr="00EC7DA0">
        <w:rPr>
          <w:lang w:val="ru-RU"/>
        </w:rPr>
        <w:t>относиться</w:t>
      </w:r>
      <w:r w:rsidRPr="00EC7DA0">
        <w:rPr>
          <w:spacing w:val="-9"/>
          <w:lang w:val="ru-RU"/>
        </w:rPr>
        <w:t xml:space="preserve"> </w:t>
      </w:r>
      <w:r w:rsidRPr="00EC7DA0">
        <w:rPr>
          <w:lang w:val="ru-RU"/>
        </w:rPr>
        <w:t>к</w:t>
      </w:r>
      <w:r w:rsidRPr="00EC7DA0">
        <w:rPr>
          <w:spacing w:val="-13"/>
          <w:lang w:val="ru-RU"/>
        </w:rPr>
        <w:t xml:space="preserve"> </w:t>
      </w:r>
      <w:r w:rsidRPr="00EC7DA0">
        <w:rPr>
          <w:lang w:val="ru-RU"/>
        </w:rPr>
        <w:t>другому</w:t>
      </w:r>
      <w:r w:rsidRPr="00EC7DA0">
        <w:rPr>
          <w:spacing w:val="-15"/>
          <w:lang w:val="ru-RU"/>
        </w:rPr>
        <w:t xml:space="preserve"> </w:t>
      </w:r>
      <w:r w:rsidRPr="00EC7DA0">
        <w:rPr>
          <w:lang w:val="ru-RU"/>
        </w:rPr>
        <w:t>человеку</w:t>
      </w:r>
      <w:r w:rsidRPr="00EC7DA0">
        <w:rPr>
          <w:spacing w:val="-15"/>
          <w:lang w:val="ru-RU"/>
        </w:rPr>
        <w:t xml:space="preserve"> </w:t>
      </w:r>
      <w:r w:rsidRPr="00EC7DA0">
        <w:rPr>
          <w:lang w:val="ru-RU"/>
        </w:rPr>
        <w:t>и</w:t>
      </w:r>
      <w:r w:rsidRPr="00EC7DA0">
        <w:rPr>
          <w:spacing w:val="-6"/>
          <w:lang w:val="ru-RU"/>
        </w:rPr>
        <w:t xml:space="preserve"> </w:t>
      </w:r>
      <w:r w:rsidRPr="00EC7DA0">
        <w:rPr>
          <w:lang w:val="ru-RU"/>
        </w:rPr>
        <w:t>его</w:t>
      </w:r>
      <w:r w:rsidRPr="00EC7DA0">
        <w:rPr>
          <w:spacing w:val="-8"/>
          <w:lang w:val="ru-RU"/>
        </w:rPr>
        <w:t xml:space="preserve"> </w:t>
      </w:r>
      <w:r w:rsidRPr="00EC7DA0">
        <w:rPr>
          <w:spacing w:val="-2"/>
          <w:lang w:val="ru-RU"/>
        </w:rPr>
        <w:t>мнению;</w:t>
      </w:r>
    </w:p>
    <w:p w:rsidR="00E4184B" w:rsidRPr="00EC7DA0" w:rsidRDefault="00EC7DA0">
      <w:pPr>
        <w:pStyle w:val="a4"/>
        <w:spacing w:before="137"/>
        <w:ind w:left="894" w:firstLine="0"/>
        <w:jc w:val="left"/>
        <w:rPr>
          <w:lang w:val="ru-RU"/>
        </w:rPr>
      </w:pPr>
      <w:r w:rsidRPr="00EC7DA0">
        <w:rPr>
          <w:lang w:val="ru-RU"/>
        </w:rPr>
        <w:t>-признавать</w:t>
      </w:r>
      <w:r w:rsidRPr="00EC7DA0">
        <w:rPr>
          <w:spacing w:val="-9"/>
          <w:lang w:val="ru-RU"/>
        </w:rPr>
        <w:t xml:space="preserve"> </w:t>
      </w:r>
      <w:r w:rsidRPr="00EC7DA0">
        <w:rPr>
          <w:lang w:val="ru-RU"/>
        </w:rPr>
        <w:t>свое</w:t>
      </w:r>
      <w:r w:rsidRPr="00EC7DA0">
        <w:rPr>
          <w:spacing w:val="-13"/>
          <w:lang w:val="ru-RU"/>
        </w:rPr>
        <w:t xml:space="preserve"> </w:t>
      </w:r>
      <w:r w:rsidRPr="00EC7DA0">
        <w:rPr>
          <w:lang w:val="ru-RU"/>
        </w:rPr>
        <w:t>и</w:t>
      </w:r>
      <w:r w:rsidRPr="00EC7DA0">
        <w:rPr>
          <w:spacing w:val="-9"/>
          <w:lang w:val="ru-RU"/>
        </w:rPr>
        <w:t xml:space="preserve"> </w:t>
      </w:r>
      <w:r w:rsidRPr="00EC7DA0">
        <w:rPr>
          <w:lang w:val="ru-RU"/>
        </w:rPr>
        <w:t>чужое</w:t>
      </w:r>
      <w:r w:rsidRPr="00EC7DA0">
        <w:rPr>
          <w:spacing w:val="-12"/>
          <w:lang w:val="ru-RU"/>
        </w:rPr>
        <w:t xml:space="preserve"> </w:t>
      </w:r>
      <w:r w:rsidRPr="00EC7DA0">
        <w:rPr>
          <w:lang w:val="ru-RU"/>
        </w:rPr>
        <w:t>право</w:t>
      </w:r>
      <w:r w:rsidRPr="00EC7DA0">
        <w:rPr>
          <w:spacing w:val="-14"/>
          <w:lang w:val="ru-RU"/>
        </w:rPr>
        <w:t xml:space="preserve"> </w:t>
      </w:r>
      <w:r w:rsidRPr="00EC7DA0">
        <w:rPr>
          <w:lang w:val="ru-RU"/>
        </w:rPr>
        <w:t>на</w:t>
      </w:r>
      <w:r w:rsidRPr="00EC7DA0">
        <w:rPr>
          <w:spacing w:val="-13"/>
          <w:lang w:val="ru-RU"/>
        </w:rPr>
        <w:t xml:space="preserve"> </w:t>
      </w:r>
      <w:r w:rsidRPr="00EC7DA0">
        <w:rPr>
          <w:spacing w:val="-2"/>
          <w:lang w:val="ru-RU"/>
        </w:rPr>
        <w:t>ошибку;</w:t>
      </w:r>
    </w:p>
    <w:p w:rsidR="00E4184B" w:rsidRPr="00EC7DA0" w:rsidRDefault="00EC7DA0">
      <w:pPr>
        <w:pStyle w:val="a4"/>
        <w:spacing w:before="142"/>
        <w:ind w:left="894" w:firstLine="0"/>
        <w:jc w:val="left"/>
        <w:rPr>
          <w:lang w:val="ru-RU"/>
        </w:rPr>
      </w:pPr>
      <w:r w:rsidRPr="00EC7DA0">
        <w:rPr>
          <w:lang w:val="ru-RU"/>
        </w:rPr>
        <w:t>-принимать</w:t>
      </w:r>
      <w:r w:rsidRPr="00EC7DA0">
        <w:rPr>
          <w:spacing w:val="-11"/>
          <w:lang w:val="ru-RU"/>
        </w:rPr>
        <w:t xml:space="preserve"> </w:t>
      </w:r>
      <w:r w:rsidRPr="00EC7DA0">
        <w:rPr>
          <w:lang w:val="ru-RU"/>
        </w:rPr>
        <w:t>себя</w:t>
      </w:r>
      <w:r w:rsidRPr="00EC7DA0">
        <w:rPr>
          <w:spacing w:val="-13"/>
          <w:lang w:val="ru-RU"/>
        </w:rPr>
        <w:t xml:space="preserve"> </w:t>
      </w:r>
      <w:r w:rsidRPr="00EC7DA0">
        <w:rPr>
          <w:lang w:val="ru-RU"/>
        </w:rPr>
        <w:t>и</w:t>
      </w:r>
      <w:r w:rsidRPr="00EC7DA0">
        <w:rPr>
          <w:spacing w:val="-12"/>
          <w:lang w:val="ru-RU"/>
        </w:rPr>
        <w:t xml:space="preserve"> </w:t>
      </w:r>
      <w:r w:rsidRPr="00EC7DA0">
        <w:rPr>
          <w:lang w:val="ru-RU"/>
        </w:rPr>
        <w:t>других,</w:t>
      </w:r>
      <w:r w:rsidRPr="00EC7DA0">
        <w:rPr>
          <w:spacing w:val="-9"/>
          <w:lang w:val="ru-RU"/>
        </w:rPr>
        <w:t xml:space="preserve"> </w:t>
      </w:r>
      <w:r w:rsidRPr="00EC7DA0">
        <w:rPr>
          <w:lang w:val="ru-RU"/>
        </w:rPr>
        <w:t>не</w:t>
      </w:r>
      <w:r w:rsidRPr="00EC7DA0">
        <w:rPr>
          <w:spacing w:val="-14"/>
          <w:lang w:val="ru-RU"/>
        </w:rPr>
        <w:t xml:space="preserve"> </w:t>
      </w:r>
      <w:r w:rsidRPr="00EC7DA0">
        <w:rPr>
          <w:spacing w:val="-2"/>
          <w:lang w:val="ru-RU"/>
        </w:rPr>
        <w:t>осуждая;</w:t>
      </w:r>
    </w:p>
    <w:p w:rsidR="00E4184B" w:rsidRPr="00EC7DA0" w:rsidRDefault="00EC7DA0">
      <w:pPr>
        <w:pStyle w:val="a4"/>
        <w:spacing w:before="132"/>
        <w:ind w:left="894" w:firstLine="0"/>
        <w:jc w:val="left"/>
        <w:rPr>
          <w:lang w:val="ru-RU"/>
        </w:rPr>
      </w:pPr>
      <w:r w:rsidRPr="00EC7DA0">
        <w:rPr>
          <w:w w:val="95"/>
          <w:lang w:val="ru-RU"/>
        </w:rPr>
        <w:t>-проявлять</w:t>
      </w:r>
      <w:r w:rsidRPr="00EC7DA0">
        <w:rPr>
          <w:spacing w:val="30"/>
          <w:lang w:val="ru-RU"/>
        </w:rPr>
        <w:t xml:space="preserve"> </w:t>
      </w:r>
      <w:r w:rsidRPr="00EC7DA0">
        <w:rPr>
          <w:spacing w:val="-2"/>
          <w:w w:val="95"/>
          <w:lang w:val="ru-RU"/>
        </w:rPr>
        <w:t>открытость;</w:t>
      </w:r>
    </w:p>
    <w:p w:rsidR="00E4184B" w:rsidRPr="00EC7DA0" w:rsidRDefault="00EC7DA0">
      <w:pPr>
        <w:pStyle w:val="a4"/>
        <w:spacing w:before="136"/>
        <w:ind w:left="894" w:firstLine="0"/>
        <w:jc w:val="left"/>
        <w:rPr>
          <w:lang w:val="ru-RU"/>
        </w:rPr>
      </w:pPr>
      <w:r w:rsidRPr="00EC7DA0">
        <w:rPr>
          <w:w w:val="95"/>
          <w:lang w:val="ru-RU"/>
        </w:rPr>
        <w:t>-осознавать</w:t>
      </w:r>
      <w:r w:rsidRPr="00EC7DA0">
        <w:rPr>
          <w:spacing w:val="32"/>
          <w:lang w:val="ru-RU"/>
        </w:rPr>
        <w:t xml:space="preserve"> </w:t>
      </w:r>
      <w:r w:rsidRPr="00EC7DA0">
        <w:rPr>
          <w:w w:val="95"/>
          <w:lang w:val="ru-RU"/>
        </w:rPr>
        <w:t>невозможность</w:t>
      </w:r>
      <w:r w:rsidRPr="00EC7DA0">
        <w:rPr>
          <w:spacing w:val="39"/>
          <w:lang w:val="ru-RU"/>
        </w:rPr>
        <w:t xml:space="preserve"> </w:t>
      </w:r>
      <w:r w:rsidRPr="00EC7DA0">
        <w:rPr>
          <w:w w:val="95"/>
          <w:lang w:val="ru-RU"/>
        </w:rPr>
        <w:t>контролировать</w:t>
      </w:r>
      <w:r w:rsidRPr="00EC7DA0">
        <w:rPr>
          <w:spacing w:val="32"/>
          <w:lang w:val="ru-RU"/>
        </w:rPr>
        <w:t xml:space="preserve"> </w:t>
      </w:r>
      <w:r w:rsidRPr="00EC7DA0">
        <w:rPr>
          <w:w w:val="95"/>
          <w:lang w:val="ru-RU"/>
        </w:rPr>
        <w:t>все</w:t>
      </w:r>
      <w:r w:rsidRPr="00EC7DA0">
        <w:rPr>
          <w:spacing w:val="34"/>
          <w:lang w:val="ru-RU"/>
        </w:rPr>
        <w:t xml:space="preserve"> </w:t>
      </w:r>
      <w:r w:rsidRPr="00EC7DA0">
        <w:rPr>
          <w:spacing w:val="-2"/>
          <w:w w:val="95"/>
          <w:lang w:val="ru-RU"/>
        </w:rPr>
        <w:t>вокруг.</w:t>
      </w:r>
    </w:p>
    <w:p w:rsidR="00E4184B" w:rsidRPr="00EC7DA0" w:rsidRDefault="00EC7DA0">
      <w:pPr>
        <w:pStyle w:val="210"/>
        <w:spacing w:before="147"/>
        <w:ind w:left="1604"/>
        <w:rPr>
          <w:lang w:val="ru-RU"/>
        </w:rPr>
      </w:pPr>
      <w:r w:rsidRPr="00EC7DA0">
        <w:rPr>
          <w:lang w:val="ru-RU"/>
        </w:rPr>
        <w:t>У</w:t>
      </w:r>
      <w:r w:rsidRPr="00EC7DA0">
        <w:rPr>
          <w:spacing w:val="6"/>
          <w:lang w:val="ru-RU"/>
        </w:rPr>
        <w:t xml:space="preserve"> </w:t>
      </w:r>
      <w:r w:rsidRPr="00EC7DA0">
        <w:rPr>
          <w:lang w:val="ru-RU"/>
        </w:rPr>
        <w:t>обучающегося</w:t>
      </w:r>
      <w:r w:rsidRPr="00EC7DA0">
        <w:rPr>
          <w:spacing w:val="12"/>
          <w:lang w:val="ru-RU"/>
        </w:rPr>
        <w:t xml:space="preserve"> </w:t>
      </w:r>
      <w:r w:rsidRPr="00EC7DA0">
        <w:rPr>
          <w:lang w:val="ru-RU"/>
        </w:rPr>
        <w:t>будут</w:t>
      </w:r>
      <w:r w:rsidRPr="00EC7DA0">
        <w:rPr>
          <w:spacing w:val="9"/>
          <w:lang w:val="ru-RU"/>
        </w:rPr>
        <w:t xml:space="preserve"> </w:t>
      </w:r>
      <w:r w:rsidRPr="00EC7DA0">
        <w:rPr>
          <w:lang w:val="ru-RU"/>
        </w:rPr>
        <w:t>сформированы</w:t>
      </w:r>
      <w:r w:rsidRPr="00EC7DA0">
        <w:rPr>
          <w:spacing w:val="4"/>
          <w:lang w:val="ru-RU"/>
        </w:rPr>
        <w:t xml:space="preserve"> </w:t>
      </w:r>
      <w:r w:rsidRPr="00EC7DA0">
        <w:rPr>
          <w:lang w:val="ru-RU"/>
        </w:rPr>
        <w:t>следующие</w:t>
      </w:r>
      <w:r w:rsidRPr="00EC7DA0">
        <w:rPr>
          <w:spacing w:val="6"/>
          <w:lang w:val="ru-RU"/>
        </w:rPr>
        <w:t xml:space="preserve"> </w:t>
      </w:r>
      <w:r w:rsidRPr="00EC7DA0">
        <w:rPr>
          <w:lang w:val="ru-RU"/>
        </w:rPr>
        <w:t>умения</w:t>
      </w:r>
      <w:r w:rsidRPr="00EC7DA0">
        <w:rPr>
          <w:spacing w:val="12"/>
          <w:lang w:val="ru-RU"/>
        </w:rPr>
        <w:t xml:space="preserve"> </w:t>
      </w:r>
      <w:r w:rsidRPr="00EC7DA0">
        <w:rPr>
          <w:lang w:val="ru-RU"/>
        </w:rPr>
        <w:t>совместной</w:t>
      </w:r>
      <w:r w:rsidRPr="00EC7DA0">
        <w:rPr>
          <w:spacing w:val="23"/>
          <w:lang w:val="ru-RU"/>
        </w:rPr>
        <w:t xml:space="preserve"> </w:t>
      </w:r>
      <w:r w:rsidRPr="00EC7DA0">
        <w:rPr>
          <w:spacing w:val="-2"/>
          <w:lang w:val="ru-RU"/>
        </w:rPr>
        <w:t>деятельности:</w:t>
      </w:r>
    </w:p>
    <w:p w:rsidR="00E4184B" w:rsidRPr="00EC7DA0" w:rsidRDefault="00EC7DA0">
      <w:pPr>
        <w:pStyle w:val="a4"/>
        <w:tabs>
          <w:tab w:val="left" w:pos="3779"/>
          <w:tab w:val="left" w:pos="5407"/>
          <w:tab w:val="left" w:pos="7553"/>
          <w:tab w:val="left" w:pos="10209"/>
        </w:tabs>
        <w:spacing w:before="132" w:line="360" w:lineRule="auto"/>
        <w:ind w:left="894" w:right="854" w:firstLine="0"/>
        <w:rPr>
          <w:lang w:val="ru-RU"/>
        </w:rPr>
      </w:pPr>
      <w:r w:rsidRPr="00EC7DA0">
        <w:rPr>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w:t>
      </w:r>
      <w:r w:rsidRPr="00EC7DA0">
        <w:rPr>
          <w:spacing w:val="-2"/>
          <w:lang w:val="ru-RU"/>
        </w:rPr>
        <w:t>взаимодействия</w:t>
      </w:r>
      <w:r w:rsidRPr="00EC7DA0">
        <w:rPr>
          <w:lang w:val="ru-RU"/>
        </w:rPr>
        <w:tab/>
      </w:r>
      <w:r w:rsidRPr="00EC7DA0">
        <w:rPr>
          <w:spacing w:val="-5"/>
          <w:lang w:val="ru-RU"/>
        </w:rPr>
        <w:t>при</w:t>
      </w:r>
      <w:r w:rsidRPr="00EC7DA0">
        <w:rPr>
          <w:lang w:val="ru-RU"/>
        </w:rPr>
        <w:tab/>
      </w:r>
      <w:r w:rsidRPr="00EC7DA0">
        <w:rPr>
          <w:spacing w:val="-2"/>
          <w:lang w:val="ru-RU"/>
        </w:rPr>
        <w:t>решении</w:t>
      </w:r>
      <w:r w:rsidRPr="00EC7DA0">
        <w:rPr>
          <w:lang w:val="ru-RU"/>
        </w:rPr>
        <w:tab/>
      </w:r>
      <w:r w:rsidRPr="00EC7DA0">
        <w:rPr>
          <w:spacing w:val="-2"/>
          <w:lang w:val="ru-RU"/>
        </w:rPr>
        <w:t>поставленной</w:t>
      </w:r>
      <w:r w:rsidRPr="00EC7DA0">
        <w:rPr>
          <w:lang w:val="ru-RU"/>
        </w:rPr>
        <w:tab/>
      </w:r>
      <w:r w:rsidRPr="00EC7DA0">
        <w:rPr>
          <w:spacing w:val="-2"/>
          <w:lang w:val="ru-RU"/>
        </w:rPr>
        <w:t>задачи;</w:t>
      </w:r>
    </w:p>
    <w:p w:rsidR="00E4184B" w:rsidRPr="00EC7DA0" w:rsidRDefault="00EC7DA0">
      <w:pPr>
        <w:pStyle w:val="a4"/>
        <w:spacing w:before="2" w:line="360" w:lineRule="auto"/>
        <w:ind w:left="894" w:right="849" w:firstLine="0"/>
        <w:rPr>
          <w:lang w:val="ru-RU"/>
        </w:rPr>
      </w:pPr>
      <w:r w:rsidRPr="00EC7DA0">
        <w:rPr>
          <w:lang w:val="ru-RU"/>
        </w:rPr>
        <w:t>-принимать цель совместной деятельности, коллективно строить действия по ее достижению: распределять</w:t>
      </w:r>
      <w:r w:rsidRPr="00EC7DA0">
        <w:rPr>
          <w:spacing w:val="80"/>
          <w:w w:val="150"/>
          <w:lang w:val="ru-RU"/>
        </w:rPr>
        <w:t xml:space="preserve"> </w:t>
      </w:r>
      <w:r w:rsidRPr="00EC7DA0">
        <w:rPr>
          <w:lang w:val="ru-RU"/>
        </w:rPr>
        <w:t>роли,</w:t>
      </w:r>
      <w:r w:rsidRPr="00EC7DA0">
        <w:rPr>
          <w:spacing w:val="80"/>
          <w:w w:val="150"/>
          <w:lang w:val="ru-RU"/>
        </w:rPr>
        <w:t xml:space="preserve"> </w:t>
      </w:r>
      <w:r w:rsidRPr="00EC7DA0">
        <w:rPr>
          <w:lang w:val="ru-RU"/>
        </w:rPr>
        <w:t>договариваться,</w:t>
      </w:r>
      <w:r w:rsidRPr="00EC7DA0">
        <w:rPr>
          <w:spacing w:val="80"/>
          <w:w w:val="150"/>
          <w:lang w:val="ru-RU"/>
        </w:rPr>
        <w:t xml:space="preserve"> </w:t>
      </w:r>
      <w:r w:rsidRPr="00EC7DA0">
        <w:rPr>
          <w:lang w:val="ru-RU"/>
        </w:rPr>
        <w:t>обсуждать</w:t>
      </w:r>
      <w:r w:rsidRPr="00EC7DA0">
        <w:rPr>
          <w:spacing w:val="80"/>
          <w:w w:val="150"/>
          <w:lang w:val="ru-RU"/>
        </w:rPr>
        <w:t xml:space="preserve"> </w:t>
      </w:r>
      <w:r w:rsidRPr="00EC7DA0">
        <w:rPr>
          <w:lang w:val="ru-RU"/>
        </w:rPr>
        <w:t>процесс</w:t>
      </w:r>
      <w:r w:rsidRPr="00EC7DA0">
        <w:rPr>
          <w:spacing w:val="80"/>
          <w:lang w:val="ru-RU"/>
        </w:rPr>
        <w:t xml:space="preserve"> </w:t>
      </w:r>
      <w:r w:rsidRPr="00EC7DA0">
        <w:rPr>
          <w:lang w:val="ru-RU"/>
        </w:rPr>
        <w:t>и</w:t>
      </w:r>
      <w:r w:rsidRPr="00EC7DA0">
        <w:rPr>
          <w:spacing w:val="80"/>
          <w:w w:val="150"/>
          <w:lang w:val="ru-RU"/>
        </w:rPr>
        <w:t xml:space="preserve"> </w:t>
      </w:r>
      <w:r w:rsidRPr="00EC7DA0">
        <w:rPr>
          <w:lang w:val="ru-RU"/>
        </w:rPr>
        <w:t>результат</w:t>
      </w:r>
      <w:r w:rsidRPr="00EC7DA0">
        <w:rPr>
          <w:spacing w:val="80"/>
          <w:w w:val="150"/>
          <w:lang w:val="ru-RU"/>
        </w:rPr>
        <w:t xml:space="preserve"> </w:t>
      </w:r>
      <w:r w:rsidRPr="00EC7DA0">
        <w:rPr>
          <w:lang w:val="ru-RU"/>
        </w:rPr>
        <w:t>совместной</w:t>
      </w:r>
      <w:r w:rsidRPr="00EC7DA0">
        <w:rPr>
          <w:spacing w:val="80"/>
          <w:lang w:val="ru-RU"/>
        </w:rPr>
        <w:t xml:space="preserve"> </w:t>
      </w:r>
      <w:r w:rsidRPr="00EC7DA0">
        <w:rPr>
          <w:lang w:val="ru-RU"/>
        </w:rPr>
        <w:t>работы;</w:t>
      </w:r>
    </w:p>
    <w:p w:rsidR="00E4184B" w:rsidRPr="00EC7DA0" w:rsidRDefault="00EC7DA0">
      <w:pPr>
        <w:pStyle w:val="a4"/>
        <w:tabs>
          <w:tab w:val="left" w:pos="9609"/>
        </w:tabs>
        <w:spacing w:before="3" w:line="360" w:lineRule="auto"/>
        <w:ind w:left="894" w:right="853" w:firstLine="0"/>
        <w:rPr>
          <w:lang w:val="ru-RU"/>
        </w:rPr>
      </w:pPr>
      <w:r w:rsidRPr="00EC7DA0">
        <w:rPr>
          <w:lang w:val="ru-RU"/>
        </w:rPr>
        <w:t xml:space="preserve">-уметь обобщать мнения нескольких людей, проявлять готовность руководить, выполнять </w:t>
      </w:r>
      <w:r w:rsidRPr="00EC7DA0">
        <w:rPr>
          <w:spacing w:val="-2"/>
          <w:lang w:val="ru-RU"/>
        </w:rPr>
        <w:t>поручения,</w:t>
      </w:r>
      <w:r w:rsidRPr="00EC7DA0">
        <w:rPr>
          <w:lang w:val="ru-RU"/>
        </w:rPr>
        <w:tab/>
      </w:r>
      <w:r w:rsidRPr="00EC7DA0">
        <w:rPr>
          <w:spacing w:val="-2"/>
          <w:lang w:val="ru-RU"/>
        </w:rPr>
        <w:t>подчиняться;</w:t>
      </w:r>
    </w:p>
    <w:p w:rsidR="00E4184B" w:rsidRPr="00EC7DA0" w:rsidRDefault="00EC7DA0">
      <w:pPr>
        <w:pStyle w:val="a4"/>
        <w:spacing w:line="360" w:lineRule="auto"/>
        <w:ind w:left="894" w:right="853" w:firstLine="0"/>
        <w:rPr>
          <w:lang w:val="ru-RU"/>
        </w:rPr>
      </w:pPr>
      <w:r w:rsidRPr="00EC7DA0">
        <w:rPr>
          <w:lang w:val="ru-RU"/>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w:t>
      </w:r>
      <w:r w:rsidRPr="00EC7DA0">
        <w:rPr>
          <w:spacing w:val="-2"/>
          <w:lang w:val="ru-RU"/>
        </w:rPr>
        <w:t>другие);</w:t>
      </w:r>
    </w:p>
    <w:p w:rsidR="00E4184B" w:rsidRPr="00EC7DA0" w:rsidRDefault="00EC7DA0">
      <w:pPr>
        <w:pStyle w:val="a4"/>
        <w:spacing w:before="3" w:line="360" w:lineRule="auto"/>
        <w:ind w:left="894" w:right="860" w:firstLine="0"/>
        <w:rPr>
          <w:lang w:val="ru-RU"/>
        </w:rPr>
      </w:pPr>
      <w:r w:rsidRPr="00EC7DA0">
        <w:rPr>
          <w:lang w:val="ru-RU"/>
        </w:rPr>
        <w:t>-выполнять свою часть работы, достигать качественный результат по своему направлению и координировать</w:t>
      </w:r>
      <w:r w:rsidRPr="00EC7DA0">
        <w:rPr>
          <w:spacing w:val="66"/>
          <w:w w:val="150"/>
          <w:lang w:val="ru-RU"/>
        </w:rPr>
        <w:t xml:space="preserve">   </w:t>
      </w:r>
      <w:r w:rsidRPr="00EC7DA0">
        <w:rPr>
          <w:lang w:val="ru-RU"/>
        </w:rPr>
        <w:t>свои</w:t>
      </w:r>
      <w:r w:rsidRPr="00EC7DA0">
        <w:rPr>
          <w:spacing w:val="67"/>
          <w:w w:val="150"/>
          <w:lang w:val="ru-RU"/>
        </w:rPr>
        <w:t xml:space="preserve">   </w:t>
      </w:r>
      <w:r w:rsidRPr="00EC7DA0">
        <w:rPr>
          <w:lang w:val="ru-RU"/>
        </w:rPr>
        <w:t>действия</w:t>
      </w:r>
      <w:r w:rsidRPr="00EC7DA0">
        <w:rPr>
          <w:spacing w:val="65"/>
          <w:w w:val="150"/>
          <w:lang w:val="ru-RU"/>
        </w:rPr>
        <w:t xml:space="preserve">   </w:t>
      </w:r>
      <w:r w:rsidRPr="00EC7DA0">
        <w:rPr>
          <w:lang w:val="ru-RU"/>
        </w:rPr>
        <w:t>с</w:t>
      </w:r>
      <w:r w:rsidRPr="00EC7DA0">
        <w:rPr>
          <w:spacing w:val="63"/>
          <w:w w:val="150"/>
          <w:lang w:val="ru-RU"/>
        </w:rPr>
        <w:t xml:space="preserve">   </w:t>
      </w:r>
      <w:r w:rsidRPr="00EC7DA0">
        <w:rPr>
          <w:lang w:val="ru-RU"/>
        </w:rPr>
        <w:t>действиями</w:t>
      </w:r>
      <w:r w:rsidRPr="00EC7DA0">
        <w:rPr>
          <w:spacing w:val="65"/>
          <w:w w:val="150"/>
          <w:lang w:val="ru-RU"/>
        </w:rPr>
        <w:t xml:space="preserve">   </w:t>
      </w:r>
      <w:r w:rsidRPr="00EC7DA0">
        <w:rPr>
          <w:lang w:val="ru-RU"/>
        </w:rPr>
        <w:t>других</w:t>
      </w:r>
      <w:r w:rsidRPr="00EC7DA0">
        <w:rPr>
          <w:spacing w:val="65"/>
          <w:w w:val="150"/>
          <w:lang w:val="ru-RU"/>
        </w:rPr>
        <w:t xml:space="preserve">   </w:t>
      </w:r>
      <w:r w:rsidRPr="00EC7DA0">
        <w:rPr>
          <w:lang w:val="ru-RU"/>
        </w:rPr>
        <w:t>членов</w:t>
      </w:r>
      <w:r w:rsidRPr="00EC7DA0">
        <w:rPr>
          <w:spacing w:val="66"/>
          <w:w w:val="150"/>
          <w:lang w:val="ru-RU"/>
        </w:rPr>
        <w:t xml:space="preserve">   </w:t>
      </w:r>
      <w:r w:rsidRPr="00EC7DA0">
        <w:rPr>
          <w:lang w:val="ru-RU"/>
        </w:rPr>
        <w:t>команды;</w:t>
      </w:r>
    </w:p>
    <w:p w:rsidR="00E4184B" w:rsidRPr="00EC7DA0" w:rsidRDefault="00EC7DA0">
      <w:pPr>
        <w:pStyle w:val="a4"/>
        <w:spacing w:line="360" w:lineRule="auto"/>
        <w:ind w:left="894" w:right="854" w:firstLine="0"/>
        <w:rPr>
          <w:lang w:val="ru-RU"/>
        </w:rPr>
      </w:pPr>
      <w:r w:rsidRPr="00EC7DA0">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78" w:firstLine="0"/>
        <w:jc w:val="left"/>
        <w:rPr>
          <w:lang w:val="ru-RU"/>
        </w:rPr>
      </w:pPr>
      <w:r w:rsidRPr="00EC7DA0">
        <w:rPr>
          <w:lang w:val="ru-RU"/>
        </w:rPr>
        <w:lastRenderedPageBreak/>
        <w:t>вклад</w:t>
      </w:r>
      <w:r w:rsidRPr="00EC7DA0">
        <w:rPr>
          <w:spacing w:val="35"/>
          <w:lang w:val="ru-RU"/>
        </w:rPr>
        <w:t xml:space="preserve"> </w:t>
      </w:r>
      <w:r w:rsidRPr="00EC7DA0">
        <w:rPr>
          <w:lang w:val="ru-RU"/>
        </w:rPr>
        <w:t>каждого</w:t>
      </w:r>
      <w:r w:rsidRPr="00EC7DA0">
        <w:rPr>
          <w:spacing w:val="40"/>
          <w:lang w:val="ru-RU"/>
        </w:rPr>
        <w:t xml:space="preserve"> </w:t>
      </w:r>
      <w:r w:rsidRPr="00EC7DA0">
        <w:rPr>
          <w:lang w:val="ru-RU"/>
        </w:rPr>
        <w:t>члена</w:t>
      </w:r>
      <w:r w:rsidRPr="00EC7DA0">
        <w:rPr>
          <w:spacing w:val="37"/>
          <w:lang w:val="ru-RU"/>
        </w:rPr>
        <w:t xml:space="preserve"> </w:t>
      </w:r>
      <w:r w:rsidRPr="00EC7DA0">
        <w:rPr>
          <w:lang w:val="ru-RU"/>
        </w:rPr>
        <w:t>команды</w:t>
      </w:r>
      <w:r w:rsidRPr="00EC7DA0">
        <w:rPr>
          <w:spacing w:val="36"/>
          <w:lang w:val="ru-RU"/>
        </w:rPr>
        <w:t xml:space="preserve"> </w:t>
      </w:r>
      <w:r w:rsidRPr="00EC7DA0">
        <w:rPr>
          <w:lang w:val="ru-RU"/>
        </w:rPr>
        <w:t>в</w:t>
      </w:r>
      <w:r w:rsidRPr="00EC7DA0">
        <w:rPr>
          <w:spacing w:val="39"/>
          <w:lang w:val="ru-RU"/>
        </w:rPr>
        <w:t xml:space="preserve"> </w:t>
      </w:r>
      <w:r w:rsidRPr="00EC7DA0">
        <w:rPr>
          <w:lang w:val="ru-RU"/>
        </w:rPr>
        <w:t>достижение</w:t>
      </w:r>
      <w:r w:rsidRPr="00EC7DA0">
        <w:rPr>
          <w:spacing w:val="33"/>
          <w:lang w:val="ru-RU"/>
        </w:rPr>
        <w:t xml:space="preserve"> </w:t>
      </w:r>
      <w:r w:rsidRPr="00EC7DA0">
        <w:rPr>
          <w:lang w:val="ru-RU"/>
        </w:rPr>
        <w:t>результатов,</w:t>
      </w:r>
      <w:r w:rsidRPr="00EC7DA0">
        <w:rPr>
          <w:spacing w:val="36"/>
          <w:lang w:val="ru-RU"/>
        </w:rPr>
        <w:t xml:space="preserve"> </w:t>
      </w:r>
      <w:r w:rsidRPr="00EC7DA0">
        <w:rPr>
          <w:lang w:val="ru-RU"/>
        </w:rPr>
        <w:t>разделять</w:t>
      </w:r>
      <w:r w:rsidRPr="00EC7DA0">
        <w:rPr>
          <w:spacing w:val="39"/>
          <w:lang w:val="ru-RU"/>
        </w:rPr>
        <w:t xml:space="preserve"> </w:t>
      </w:r>
      <w:r w:rsidRPr="00EC7DA0">
        <w:rPr>
          <w:lang w:val="ru-RU"/>
        </w:rPr>
        <w:t>сферу ответственности</w:t>
      </w:r>
      <w:r w:rsidRPr="00EC7DA0">
        <w:rPr>
          <w:spacing w:val="36"/>
          <w:lang w:val="ru-RU"/>
        </w:rPr>
        <w:t xml:space="preserve"> </w:t>
      </w:r>
      <w:r w:rsidRPr="00EC7DA0">
        <w:rPr>
          <w:lang w:val="ru-RU"/>
        </w:rPr>
        <w:t>и проявлять готовность к представлению отчета перед группой.</w:t>
      </w:r>
    </w:p>
    <w:p w:rsidR="00E4184B" w:rsidRPr="00EC7DA0" w:rsidRDefault="00EC7DA0">
      <w:pPr>
        <w:pStyle w:val="210"/>
        <w:spacing w:before="8" w:line="364" w:lineRule="auto"/>
        <w:ind w:left="894" w:right="878" w:firstLine="710"/>
        <w:jc w:val="left"/>
        <w:rPr>
          <w:lang w:val="ru-RU"/>
        </w:rPr>
      </w:pPr>
      <w:r w:rsidRPr="00EC7DA0">
        <w:rPr>
          <w:lang w:val="ru-RU"/>
        </w:rPr>
        <w:t>К</w:t>
      </w:r>
      <w:r w:rsidRPr="00EC7DA0">
        <w:rPr>
          <w:spacing w:val="-10"/>
          <w:lang w:val="ru-RU"/>
        </w:rPr>
        <w:t xml:space="preserve"> </w:t>
      </w:r>
      <w:r w:rsidRPr="00EC7DA0">
        <w:rPr>
          <w:lang w:val="ru-RU"/>
        </w:rPr>
        <w:t>концу</w:t>
      </w:r>
      <w:r w:rsidRPr="00EC7DA0">
        <w:rPr>
          <w:spacing w:val="-8"/>
          <w:lang w:val="ru-RU"/>
        </w:rPr>
        <w:t xml:space="preserve"> </w:t>
      </w:r>
      <w:r w:rsidRPr="00EC7DA0">
        <w:rPr>
          <w:lang w:val="ru-RU"/>
        </w:rPr>
        <w:t>обучения</w:t>
      </w:r>
      <w:r w:rsidRPr="00EC7DA0">
        <w:rPr>
          <w:spacing w:val="-13"/>
          <w:lang w:val="ru-RU"/>
        </w:rPr>
        <w:t xml:space="preserve"> </w:t>
      </w:r>
      <w:r w:rsidRPr="00EC7DA0">
        <w:rPr>
          <w:lang w:val="ru-RU"/>
        </w:rPr>
        <w:t>в</w:t>
      </w:r>
      <w:r w:rsidRPr="00EC7DA0">
        <w:rPr>
          <w:spacing w:val="-14"/>
          <w:lang w:val="ru-RU"/>
        </w:rPr>
        <w:t xml:space="preserve"> </w:t>
      </w:r>
      <w:r w:rsidRPr="00EC7DA0">
        <w:rPr>
          <w:lang w:val="ru-RU"/>
        </w:rPr>
        <w:t>5</w:t>
      </w:r>
      <w:r w:rsidRPr="00EC7DA0">
        <w:rPr>
          <w:spacing w:val="-9"/>
          <w:lang w:val="ru-RU"/>
        </w:rPr>
        <w:t xml:space="preserve"> </w:t>
      </w:r>
      <w:r w:rsidRPr="00EC7DA0">
        <w:rPr>
          <w:lang w:val="ru-RU"/>
        </w:rPr>
        <w:t>классе</w:t>
      </w:r>
      <w:r w:rsidRPr="00EC7DA0">
        <w:rPr>
          <w:spacing w:val="-9"/>
          <w:lang w:val="ru-RU"/>
        </w:rPr>
        <w:t xml:space="preserve"> </w:t>
      </w:r>
      <w:r w:rsidRPr="00EC7DA0">
        <w:rPr>
          <w:lang w:val="ru-RU"/>
        </w:rPr>
        <w:t>обучающийся</w:t>
      </w:r>
      <w:r w:rsidRPr="00EC7DA0">
        <w:rPr>
          <w:spacing w:val="-6"/>
          <w:lang w:val="ru-RU"/>
        </w:rPr>
        <w:t xml:space="preserve"> </w:t>
      </w:r>
      <w:r w:rsidRPr="00EC7DA0">
        <w:rPr>
          <w:lang w:val="ru-RU"/>
        </w:rPr>
        <w:t>получит</w:t>
      </w:r>
      <w:r w:rsidRPr="00EC7DA0">
        <w:rPr>
          <w:spacing w:val="-6"/>
          <w:lang w:val="ru-RU"/>
        </w:rPr>
        <w:t xml:space="preserve"> </w:t>
      </w:r>
      <w:r w:rsidRPr="00EC7DA0">
        <w:rPr>
          <w:lang w:val="ru-RU"/>
        </w:rPr>
        <w:t>следующие</w:t>
      </w:r>
      <w:r w:rsidRPr="00EC7DA0">
        <w:rPr>
          <w:spacing w:val="-9"/>
          <w:lang w:val="ru-RU"/>
        </w:rPr>
        <w:t xml:space="preserve"> </w:t>
      </w:r>
      <w:r w:rsidRPr="00EC7DA0">
        <w:rPr>
          <w:lang w:val="ru-RU"/>
        </w:rPr>
        <w:t>предметные результаты по отдельным темам программы по русскому языку:</w:t>
      </w:r>
    </w:p>
    <w:p w:rsidR="00E4184B" w:rsidRPr="00EC7DA0" w:rsidRDefault="00EC7DA0">
      <w:pPr>
        <w:pStyle w:val="a4"/>
        <w:spacing w:line="263" w:lineRule="exact"/>
        <w:ind w:left="1604" w:firstLine="0"/>
        <w:jc w:val="left"/>
        <w:rPr>
          <w:lang w:val="ru-RU"/>
        </w:rPr>
      </w:pPr>
      <w:r w:rsidRPr="00EC7DA0">
        <w:rPr>
          <w:lang w:val="ru-RU"/>
        </w:rPr>
        <w:t>Общие</w:t>
      </w:r>
      <w:r w:rsidRPr="00EC7DA0">
        <w:rPr>
          <w:spacing w:val="-6"/>
          <w:lang w:val="ru-RU"/>
        </w:rPr>
        <w:t xml:space="preserve"> </w:t>
      </w:r>
      <w:r w:rsidRPr="00EC7DA0">
        <w:rPr>
          <w:lang w:val="ru-RU"/>
        </w:rPr>
        <w:t>сведения</w:t>
      </w:r>
      <w:r w:rsidRPr="00EC7DA0">
        <w:rPr>
          <w:spacing w:val="-9"/>
          <w:lang w:val="ru-RU"/>
        </w:rPr>
        <w:t xml:space="preserve"> </w:t>
      </w:r>
      <w:r w:rsidRPr="00EC7DA0">
        <w:rPr>
          <w:lang w:val="ru-RU"/>
        </w:rPr>
        <w:t xml:space="preserve">о </w:t>
      </w:r>
      <w:r w:rsidRPr="00EC7DA0">
        <w:rPr>
          <w:spacing w:val="-2"/>
          <w:lang w:val="ru-RU"/>
        </w:rPr>
        <w:t>языке.</w:t>
      </w:r>
    </w:p>
    <w:p w:rsidR="00E4184B" w:rsidRPr="00EC7DA0" w:rsidRDefault="00EC7DA0">
      <w:pPr>
        <w:pStyle w:val="a4"/>
        <w:spacing w:before="132" w:line="360" w:lineRule="auto"/>
        <w:ind w:left="894" w:right="878" w:firstLine="0"/>
        <w:jc w:val="left"/>
        <w:rPr>
          <w:lang w:val="ru-RU"/>
        </w:rPr>
      </w:pPr>
      <w:r w:rsidRPr="00EC7DA0">
        <w:rPr>
          <w:lang w:val="ru-RU"/>
        </w:rPr>
        <w:t>Осознавать</w:t>
      </w:r>
      <w:r w:rsidRPr="00EC7DA0">
        <w:rPr>
          <w:spacing w:val="-7"/>
          <w:lang w:val="ru-RU"/>
        </w:rPr>
        <w:t xml:space="preserve"> </w:t>
      </w:r>
      <w:r w:rsidRPr="00EC7DA0">
        <w:rPr>
          <w:lang w:val="ru-RU"/>
        </w:rPr>
        <w:t>богатство</w:t>
      </w:r>
      <w:r w:rsidRPr="00EC7DA0">
        <w:rPr>
          <w:spacing w:val="-8"/>
          <w:lang w:val="ru-RU"/>
        </w:rPr>
        <w:t xml:space="preserve"> </w:t>
      </w:r>
      <w:r w:rsidRPr="00EC7DA0">
        <w:rPr>
          <w:lang w:val="ru-RU"/>
        </w:rPr>
        <w:t>и</w:t>
      </w:r>
      <w:r w:rsidRPr="00EC7DA0">
        <w:rPr>
          <w:spacing w:val="-13"/>
          <w:lang w:val="ru-RU"/>
        </w:rPr>
        <w:t xml:space="preserve"> </w:t>
      </w:r>
      <w:r w:rsidRPr="00EC7DA0">
        <w:rPr>
          <w:lang w:val="ru-RU"/>
        </w:rPr>
        <w:t>выразительность</w:t>
      </w:r>
      <w:r w:rsidRPr="00EC7DA0">
        <w:rPr>
          <w:spacing w:val="-10"/>
          <w:lang w:val="ru-RU"/>
        </w:rPr>
        <w:t xml:space="preserve"> </w:t>
      </w:r>
      <w:r w:rsidRPr="00EC7DA0">
        <w:rPr>
          <w:lang w:val="ru-RU"/>
        </w:rPr>
        <w:t>русского</w:t>
      </w:r>
      <w:r w:rsidRPr="00EC7DA0">
        <w:rPr>
          <w:spacing w:val="-13"/>
          <w:lang w:val="ru-RU"/>
        </w:rPr>
        <w:t xml:space="preserve"> </w:t>
      </w:r>
      <w:r w:rsidRPr="00EC7DA0">
        <w:rPr>
          <w:lang w:val="ru-RU"/>
        </w:rPr>
        <w:t>языка,</w:t>
      </w:r>
      <w:r w:rsidRPr="00EC7DA0">
        <w:rPr>
          <w:spacing w:val="-7"/>
          <w:lang w:val="ru-RU"/>
        </w:rPr>
        <w:t xml:space="preserve"> </w:t>
      </w:r>
      <w:r w:rsidRPr="00EC7DA0">
        <w:rPr>
          <w:lang w:val="ru-RU"/>
        </w:rPr>
        <w:t>приводить</w:t>
      </w:r>
      <w:r w:rsidRPr="00EC7DA0">
        <w:rPr>
          <w:spacing w:val="-10"/>
          <w:lang w:val="ru-RU"/>
        </w:rPr>
        <w:t xml:space="preserve"> </w:t>
      </w:r>
      <w:r w:rsidRPr="00EC7DA0">
        <w:rPr>
          <w:lang w:val="ru-RU"/>
        </w:rPr>
        <w:t>примеры</w:t>
      </w:r>
      <w:r w:rsidRPr="00EC7DA0">
        <w:rPr>
          <w:spacing w:val="-7"/>
          <w:lang w:val="ru-RU"/>
        </w:rPr>
        <w:t xml:space="preserve"> </w:t>
      </w:r>
      <w:r w:rsidRPr="00EC7DA0">
        <w:rPr>
          <w:lang w:val="ru-RU"/>
        </w:rPr>
        <w:t>с</w:t>
      </w:r>
      <w:r w:rsidRPr="00EC7DA0">
        <w:rPr>
          <w:spacing w:val="-10"/>
          <w:lang w:val="ru-RU"/>
        </w:rPr>
        <w:t xml:space="preserve"> </w:t>
      </w:r>
      <w:r w:rsidRPr="00EC7DA0">
        <w:rPr>
          <w:lang w:val="ru-RU"/>
        </w:rPr>
        <w:t>направляющей помощью педагога.</w:t>
      </w:r>
    </w:p>
    <w:p w:rsidR="00E4184B" w:rsidRPr="00EC7DA0" w:rsidRDefault="00EC7DA0">
      <w:pPr>
        <w:pStyle w:val="a4"/>
        <w:spacing w:line="362" w:lineRule="auto"/>
        <w:ind w:left="894" w:firstLine="0"/>
        <w:jc w:val="left"/>
        <w:rPr>
          <w:lang w:val="ru-RU"/>
        </w:rPr>
      </w:pPr>
      <w:r w:rsidRPr="00EC7DA0">
        <w:rPr>
          <w:lang w:val="ru-RU"/>
        </w:rPr>
        <w:t>Знать</w:t>
      </w:r>
      <w:r w:rsidRPr="00EC7DA0">
        <w:rPr>
          <w:spacing w:val="-11"/>
          <w:lang w:val="ru-RU"/>
        </w:rPr>
        <w:t xml:space="preserve"> </w:t>
      </w:r>
      <w:r w:rsidRPr="00EC7DA0">
        <w:rPr>
          <w:lang w:val="ru-RU"/>
        </w:rPr>
        <w:t>основные</w:t>
      </w:r>
      <w:r w:rsidRPr="00EC7DA0">
        <w:rPr>
          <w:spacing w:val="-12"/>
          <w:lang w:val="ru-RU"/>
        </w:rPr>
        <w:t xml:space="preserve"> </w:t>
      </w:r>
      <w:r w:rsidRPr="00EC7DA0">
        <w:rPr>
          <w:lang w:val="ru-RU"/>
        </w:rPr>
        <w:t>разделы</w:t>
      </w:r>
      <w:r w:rsidRPr="00EC7DA0">
        <w:rPr>
          <w:spacing w:val="-5"/>
          <w:lang w:val="ru-RU"/>
        </w:rPr>
        <w:t xml:space="preserve"> </w:t>
      </w:r>
      <w:r w:rsidRPr="00EC7DA0">
        <w:rPr>
          <w:lang w:val="ru-RU"/>
        </w:rPr>
        <w:t>лингвистики,</w:t>
      </w:r>
      <w:r w:rsidRPr="00EC7DA0">
        <w:rPr>
          <w:spacing w:val="-13"/>
          <w:lang w:val="ru-RU"/>
        </w:rPr>
        <w:t xml:space="preserve"> </w:t>
      </w:r>
      <w:r w:rsidRPr="00EC7DA0">
        <w:rPr>
          <w:lang w:val="ru-RU"/>
        </w:rPr>
        <w:t>основные</w:t>
      </w:r>
      <w:r w:rsidRPr="00EC7DA0">
        <w:rPr>
          <w:spacing w:val="-3"/>
          <w:lang w:val="ru-RU"/>
        </w:rPr>
        <w:t xml:space="preserve"> </w:t>
      </w:r>
      <w:r w:rsidRPr="00EC7DA0">
        <w:rPr>
          <w:lang w:val="ru-RU"/>
        </w:rPr>
        <w:t>единицы</w:t>
      </w:r>
      <w:r w:rsidRPr="00EC7DA0">
        <w:rPr>
          <w:spacing w:val="-9"/>
          <w:lang w:val="ru-RU"/>
        </w:rPr>
        <w:t xml:space="preserve"> </w:t>
      </w:r>
      <w:r w:rsidRPr="00EC7DA0">
        <w:rPr>
          <w:lang w:val="ru-RU"/>
        </w:rPr>
        <w:t>языка</w:t>
      </w:r>
      <w:r w:rsidRPr="00EC7DA0">
        <w:rPr>
          <w:spacing w:val="-9"/>
          <w:lang w:val="ru-RU"/>
        </w:rPr>
        <w:t xml:space="preserve"> </w:t>
      </w:r>
      <w:r w:rsidRPr="00EC7DA0">
        <w:rPr>
          <w:lang w:val="ru-RU"/>
        </w:rPr>
        <w:t>и</w:t>
      </w:r>
      <w:r w:rsidRPr="00EC7DA0">
        <w:rPr>
          <w:spacing w:val="-6"/>
          <w:lang w:val="ru-RU"/>
        </w:rPr>
        <w:t xml:space="preserve"> </w:t>
      </w:r>
      <w:r w:rsidRPr="00EC7DA0">
        <w:rPr>
          <w:lang w:val="ru-RU"/>
        </w:rPr>
        <w:t>речи</w:t>
      </w:r>
      <w:r w:rsidRPr="00EC7DA0">
        <w:rPr>
          <w:spacing w:val="-11"/>
          <w:lang w:val="ru-RU"/>
        </w:rPr>
        <w:t xml:space="preserve"> </w:t>
      </w:r>
      <w:r w:rsidRPr="00EC7DA0">
        <w:rPr>
          <w:lang w:val="ru-RU"/>
        </w:rPr>
        <w:t>(звук,</w:t>
      </w:r>
      <w:r w:rsidRPr="00EC7DA0">
        <w:rPr>
          <w:spacing w:val="-1"/>
          <w:lang w:val="ru-RU"/>
        </w:rPr>
        <w:t xml:space="preserve"> </w:t>
      </w:r>
      <w:r w:rsidRPr="00EC7DA0">
        <w:rPr>
          <w:lang w:val="ru-RU"/>
        </w:rPr>
        <w:t>морфема,</w:t>
      </w:r>
      <w:r w:rsidRPr="00EC7DA0">
        <w:rPr>
          <w:spacing w:val="-3"/>
          <w:lang w:val="ru-RU"/>
        </w:rPr>
        <w:t xml:space="preserve"> </w:t>
      </w:r>
      <w:r w:rsidRPr="00EC7DA0">
        <w:rPr>
          <w:lang w:val="ru-RU"/>
        </w:rPr>
        <w:t>слово, словосочетание, предложение) при необходимости с использованием смысловой опоры.</w:t>
      </w:r>
    </w:p>
    <w:p w:rsidR="00E4184B" w:rsidRPr="00EC7DA0" w:rsidRDefault="00EC7DA0">
      <w:pPr>
        <w:pStyle w:val="a4"/>
        <w:spacing w:line="273" w:lineRule="exact"/>
        <w:ind w:left="1604" w:firstLine="0"/>
        <w:jc w:val="left"/>
        <w:rPr>
          <w:lang w:val="ru-RU"/>
        </w:rPr>
      </w:pPr>
      <w:r w:rsidRPr="00EC7DA0">
        <w:rPr>
          <w:lang w:val="ru-RU"/>
        </w:rPr>
        <w:t>Язык</w:t>
      </w:r>
      <w:r w:rsidRPr="00EC7DA0">
        <w:rPr>
          <w:spacing w:val="-4"/>
          <w:lang w:val="ru-RU"/>
        </w:rPr>
        <w:t xml:space="preserve"> </w:t>
      </w:r>
      <w:r w:rsidRPr="00EC7DA0">
        <w:rPr>
          <w:lang w:val="ru-RU"/>
        </w:rPr>
        <w:t>и</w:t>
      </w:r>
      <w:r w:rsidRPr="00EC7DA0">
        <w:rPr>
          <w:spacing w:val="-2"/>
          <w:lang w:val="ru-RU"/>
        </w:rPr>
        <w:t xml:space="preserve"> речь.</w:t>
      </w:r>
    </w:p>
    <w:p w:rsidR="00E4184B" w:rsidRPr="00EC7DA0" w:rsidRDefault="00EC7DA0">
      <w:pPr>
        <w:pStyle w:val="a4"/>
        <w:spacing w:before="134" w:line="362" w:lineRule="auto"/>
        <w:ind w:left="894" w:right="878" w:firstLine="0"/>
        <w:jc w:val="left"/>
        <w:rPr>
          <w:lang w:val="ru-RU"/>
        </w:rPr>
      </w:pPr>
      <w:r w:rsidRPr="00EC7DA0">
        <w:rPr>
          <w:lang w:val="ru-RU"/>
        </w:rPr>
        <w:t>Характеризовать</w:t>
      </w:r>
      <w:r w:rsidRPr="00EC7DA0">
        <w:rPr>
          <w:spacing w:val="-9"/>
          <w:lang w:val="ru-RU"/>
        </w:rPr>
        <w:t xml:space="preserve"> </w:t>
      </w:r>
      <w:r w:rsidRPr="00EC7DA0">
        <w:rPr>
          <w:lang w:val="ru-RU"/>
        </w:rPr>
        <w:t>различия</w:t>
      </w:r>
      <w:r w:rsidRPr="00EC7DA0">
        <w:rPr>
          <w:spacing w:val="-12"/>
          <w:lang w:val="ru-RU"/>
        </w:rPr>
        <w:t xml:space="preserve"> </w:t>
      </w:r>
      <w:r w:rsidRPr="00EC7DA0">
        <w:rPr>
          <w:lang w:val="ru-RU"/>
        </w:rPr>
        <w:t>между</w:t>
      </w:r>
      <w:r w:rsidRPr="00EC7DA0">
        <w:rPr>
          <w:spacing w:val="-11"/>
          <w:lang w:val="ru-RU"/>
        </w:rPr>
        <w:t xml:space="preserve"> </w:t>
      </w:r>
      <w:r w:rsidRPr="00EC7DA0">
        <w:rPr>
          <w:lang w:val="ru-RU"/>
        </w:rPr>
        <w:t>устной</w:t>
      </w:r>
      <w:r w:rsidRPr="00EC7DA0">
        <w:rPr>
          <w:spacing w:val="-6"/>
          <w:lang w:val="ru-RU"/>
        </w:rPr>
        <w:t xml:space="preserve"> </w:t>
      </w:r>
      <w:r w:rsidRPr="00EC7DA0">
        <w:rPr>
          <w:lang w:val="ru-RU"/>
        </w:rPr>
        <w:t>и</w:t>
      </w:r>
      <w:r w:rsidRPr="00EC7DA0">
        <w:rPr>
          <w:spacing w:val="-11"/>
          <w:lang w:val="ru-RU"/>
        </w:rPr>
        <w:t xml:space="preserve"> </w:t>
      </w:r>
      <w:r w:rsidRPr="00EC7DA0">
        <w:rPr>
          <w:lang w:val="ru-RU"/>
        </w:rPr>
        <w:t>письменной</w:t>
      </w:r>
      <w:r w:rsidRPr="00EC7DA0">
        <w:rPr>
          <w:spacing w:val="-5"/>
          <w:lang w:val="ru-RU"/>
        </w:rPr>
        <w:t xml:space="preserve"> </w:t>
      </w:r>
      <w:r w:rsidRPr="00EC7DA0">
        <w:rPr>
          <w:lang w:val="ru-RU"/>
        </w:rPr>
        <w:t>речью,</w:t>
      </w:r>
      <w:r w:rsidRPr="00EC7DA0">
        <w:rPr>
          <w:spacing w:val="-10"/>
          <w:lang w:val="ru-RU"/>
        </w:rPr>
        <w:t xml:space="preserve"> </w:t>
      </w:r>
      <w:r w:rsidRPr="00EC7DA0">
        <w:rPr>
          <w:lang w:val="ru-RU"/>
        </w:rPr>
        <w:t>диалогом</w:t>
      </w:r>
      <w:r w:rsidRPr="00EC7DA0">
        <w:rPr>
          <w:spacing w:val="-13"/>
          <w:lang w:val="ru-RU"/>
        </w:rPr>
        <w:t xml:space="preserve"> </w:t>
      </w:r>
      <w:r w:rsidRPr="00EC7DA0">
        <w:rPr>
          <w:lang w:val="ru-RU"/>
        </w:rPr>
        <w:t>и</w:t>
      </w:r>
      <w:r w:rsidRPr="00EC7DA0">
        <w:rPr>
          <w:spacing w:val="-7"/>
          <w:lang w:val="ru-RU"/>
        </w:rPr>
        <w:t xml:space="preserve"> </w:t>
      </w:r>
      <w:r w:rsidRPr="00EC7DA0">
        <w:rPr>
          <w:lang w:val="ru-RU"/>
        </w:rPr>
        <w:t>монологом,</w:t>
      </w:r>
      <w:r w:rsidRPr="00EC7DA0">
        <w:rPr>
          <w:spacing w:val="-4"/>
          <w:lang w:val="ru-RU"/>
        </w:rPr>
        <w:t xml:space="preserve"> </w:t>
      </w:r>
      <w:r w:rsidRPr="00EC7DA0">
        <w:rPr>
          <w:lang w:val="ru-RU"/>
        </w:rPr>
        <w:t>учитывать особенности видов речевой деятельности при решении практико-ориентированных учебных задач и в повседневной жизни.</w:t>
      </w:r>
    </w:p>
    <w:p w:rsidR="00E4184B" w:rsidRPr="00EC7DA0" w:rsidRDefault="00EC7DA0">
      <w:pPr>
        <w:pStyle w:val="a4"/>
        <w:spacing w:line="360" w:lineRule="auto"/>
        <w:ind w:left="894" w:right="1444" w:firstLine="0"/>
        <w:rPr>
          <w:lang w:val="ru-RU"/>
        </w:rPr>
      </w:pPr>
      <w:r w:rsidRPr="00EC7DA0">
        <w:rPr>
          <w:lang w:val="ru-RU"/>
        </w:rPr>
        <w:t>Создавать устные монологические высказывания по вопросному</w:t>
      </w:r>
      <w:r w:rsidRPr="00EC7DA0">
        <w:rPr>
          <w:spacing w:val="-6"/>
          <w:lang w:val="ru-RU"/>
        </w:rPr>
        <w:t xml:space="preserve"> </w:t>
      </w:r>
      <w:r w:rsidRPr="00EC7DA0">
        <w:rPr>
          <w:lang w:val="ru-RU"/>
        </w:rPr>
        <w:t>плану</w:t>
      </w:r>
      <w:r w:rsidRPr="00EC7DA0">
        <w:rPr>
          <w:spacing w:val="-6"/>
          <w:lang w:val="ru-RU"/>
        </w:rPr>
        <w:t xml:space="preserve"> </w:t>
      </w:r>
      <w:r w:rsidRPr="00EC7DA0">
        <w:rPr>
          <w:lang w:val="ru-RU"/>
        </w:rPr>
        <w:t>объёмом не</w:t>
      </w:r>
      <w:r w:rsidRPr="00EC7DA0">
        <w:rPr>
          <w:spacing w:val="-2"/>
          <w:lang w:val="ru-RU"/>
        </w:rPr>
        <w:t xml:space="preserve"> </w:t>
      </w:r>
      <w:r w:rsidRPr="00EC7DA0">
        <w:rPr>
          <w:lang w:val="ru-RU"/>
        </w:rPr>
        <w:t>менее 5 предложений</w:t>
      </w:r>
      <w:r w:rsidRPr="00EC7DA0">
        <w:rPr>
          <w:spacing w:val="-9"/>
          <w:lang w:val="ru-RU"/>
        </w:rPr>
        <w:t xml:space="preserve"> </w:t>
      </w:r>
      <w:r w:rsidRPr="00EC7DA0">
        <w:rPr>
          <w:lang w:val="ru-RU"/>
        </w:rPr>
        <w:t>на</w:t>
      </w:r>
      <w:r w:rsidRPr="00EC7DA0">
        <w:rPr>
          <w:spacing w:val="-15"/>
          <w:lang w:val="ru-RU"/>
        </w:rPr>
        <w:t xml:space="preserve"> </w:t>
      </w:r>
      <w:r w:rsidRPr="00EC7DA0">
        <w:rPr>
          <w:lang w:val="ru-RU"/>
        </w:rPr>
        <w:t>основе</w:t>
      </w:r>
      <w:r w:rsidRPr="00EC7DA0">
        <w:rPr>
          <w:spacing w:val="-14"/>
          <w:lang w:val="ru-RU"/>
        </w:rPr>
        <w:t xml:space="preserve"> </w:t>
      </w:r>
      <w:r w:rsidRPr="00EC7DA0">
        <w:rPr>
          <w:lang w:val="ru-RU"/>
        </w:rPr>
        <w:t>жизненных</w:t>
      </w:r>
      <w:r w:rsidRPr="00EC7DA0">
        <w:rPr>
          <w:spacing w:val="-11"/>
          <w:lang w:val="ru-RU"/>
        </w:rPr>
        <w:t xml:space="preserve"> </w:t>
      </w:r>
      <w:r w:rsidRPr="00EC7DA0">
        <w:rPr>
          <w:lang w:val="ru-RU"/>
        </w:rPr>
        <w:t>наблюдений,</w:t>
      </w:r>
      <w:r w:rsidRPr="00EC7DA0">
        <w:rPr>
          <w:spacing w:val="-5"/>
          <w:lang w:val="ru-RU"/>
        </w:rPr>
        <w:t xml:space="preserve"> </w:t>
      </w:r>
      <w:r w:rsidRPr="00EC7DA0">
        <w:rPr>
          <w:lang w:val="ru-RU"/>
        </w:rPr>
        <w:t>чтения</w:t>
      </w:r>
      <w:r w:rsidRPr="00EC7DA0">
        <w:rPr>
          <w:spacing w:val="-8"/>
          <w:lang w:val="ru-RU"/>
        </w:rPr>
        <w:t xml:space="preserve"> </w:t>
      </w:r>
      <w:r w:rsidRPr="00EC7DA0">
        <w:rPr>
          <w:lang w:val="ru-RU"/>
        </w:rPr>
        <w:t>научно-учебной,</w:t>
      </w:r>
      <w:r w:rsidRPr="00EC7DA0">
        <w:rPr>
          <w:spacing w:val="-5"/>
          <w:lang w:val="ru-RU"/>
        </w:rPr>
        <w:t xml:space="preserve"> </w:t>
      </w:r>
      <w:r w:rsidRPr="00EC7DA0">
        <w:rPr>
          <w:lang w:val="ru-RU"/>
        </w:rPr>
        <w:t>художественной</w:t>
      </w:r>
      <w:r w:rsidRPr="00EC7DA0">
        <w:rPr>
          <w:spacing w:val="-10"/>
          <w:lang w:val="ru-RU"/>
        </w:rPr>
        <w:t xml:space="preserve"> </w:t>
      </w:r>
      <w:r w:rsidRPr="00EC7DA0">
        <w:rPr>
          <w:lang w:val="ru-RU"/>
        </w:rPr>
        <w:t>и научно-популярной литературы.</w:t>
      </w:r>
    </w:p>
    <w:p w:rsidR="00E4184B" w:rsidRPr="00EC7DA0" w:rsidRDefault="00EC7DA0">
      <w:pPr>
        <w:pStyle w:val="a4"/>
        <w:spacing w:line="360" w:lineRule="auto"/>
        <w:ind w:left="894" w:right="878" w:firstLine="0"/>
        <w:jc w:val="left"/>
        <w:rPr>
          <w:lang w:val="ru-RU"/>
        </w:rPr>
      </w:pPr>
      <w:r w:rsidRPr="00EC7DA0">
        <w:rPr>
          <w:lang w:val="ru-RU"/>
        </w:rPr>
        <w:t>Участвовать</w:t>
      </w:r>
      <w:r w:rsidRPr="00EC7DA0">
        <w:rPr>
          <w:spacing w:val="-8"/>
          <w:lang w:val="ru-RU"/>
        </w:rPr>
        <w:t xml:space="preserve"> </w:t>
      </w:r>
      <w:r w:rsidRPr="00EC7DA0">
        <w:rPr>
          <w:lang w:val="ru-RU"/>
        </w:rPr>
        <w:t>в</w:t>
      </w:r>
      <w:r w:rsidRPr="00EC7DA0">
        <w:rPr>
          <w:spacing w:val="-4"/>
          <w:lang w:val="ru-RU"/>
        </w:rPr>
        <w:t xml:space="preserve"> </w:t>
      </w:r>
      <w:r w:rsidRPr="00EC7DA0">
        <w:rPr>
          <w:lang w:val="ru-RU"/>
        </w:rPr>
        <w:t>диалоге</w:t>
      </w:r>
      <w:r w:rsidRPr="00EC7DA0">
        <w:rPr>
          <w:spacing w:val="-6"/>
          <w:lang w:val="ru-RU"/>
        </w:rPr>
        <w:t xml:space="preserve"> </w:t>
      </w:r>
      <w:r w:rsidRPr="00EC7DA0">
        <w:rPr>
          <w:lang w:val="ru-RU"/>
        </w:rPr>
        <w:t>на</w:t>
      </w:r>
      <w:r w:rsidRPr="00EC7DA0">
        <w:rPr>
          <w:spacing w:val="-12"/>
          <w:lang w:val="ru-RU"/>
        </w:rPr>
        <w:t xml:space="preserve"> </w:t>
      </w:r>
      <w:r w:rsidRPr="00EC7DA0">
        <w:rPr>
          <w:lang w:val="ru-RU"/>
        </w:rPr>
        <w:t>лингвистические</w:t>
      </w:r>
      <w:r w:rsidRPr="00EC7DA0">
        <w:rPr>
          <w:spacing w:val="-4"/>
          <w:lang w:val="ru-RU"/>
        </w:rPr>
        <w:t xml:space="preserve"> </w:t>
      </w:r>
      <w:r w:rsidRPr="00EC7DA0">
        <w:rPr>
          <w:lang w:val="ru-RU"/>
        </w:rPr>
        <w:t>темы (в</w:t>
      </w:r>
      <w:r w:rsidRPr="00EC7DA0">
        <w:rPr>
          <w:spacing w:val="-3"/>
          <w:lang w:val="ru-RU"/>
        </w:rPr>
        <w:t xml:space="preserve"> </w:t>
      </w:r>
      <w:r w:rsidRPr="00EC7DA0">
        <w:rPr>
          <w:lang w:val="ru-RU"/>
        </w:rPr>
        <w:t>рамках</w:t>
      </w:r>
      <w:r w:rsidRPr="00EC7DA0">
        <w:rPr>
          <w:spacing w:val="-10"/>
          <w:lang w:val="ru-RU"/>
        </w:rPr>
        <w:t xml:space="preserve"> </w:t>
      </w:r>
      <w:r w:rsidRPr="00EC7DA0">
        <w:rPr>
          <w:lang w:val="ru-RU"/>
        </w:rPr>
        <w:t>изученного)</w:t>
      </w:r>
      <w:r w:rsidRPr="00EC7DA0">
        <w:rPr>
          <w:spacing w:val="-2"/>
          <w:lang w:val="ru-RU"/>
        </w:rPr>
        <w:t xml:space="preserve"> </w:t>
      </w:r>
      <w:r w:rsidRPr="00EC7DA0">
        <w:rPr>
          <w:lang w:val="ru-RU"/>
        </w:rPr>
        <w:t>и</w:t>
      </w:r>
      <w:r w:rsidRPr="00EC7DA0">
        <w:rPr>
          <w:spacing w:val="-10"/>
          <w:lang w:val="ru-RU"/>
        </w:rPr>
        <w:t xml:space="preserve"> </w:t>
      </w:r>
      <w:r w:rsidRPr="00EC7DA0">
        <w:rPr>
          <w:lang w:val="ru-RU"/>
        </w:rPr>
        <w:t>в</w:t>
      </w:r>
      <w:r w:rsidRPr="00EC7DA0">
        <w:rPr>
          <w:spacing w:val="-4"/>
          <w:lang w:val="ru-RU"/>
        </w:rPr>
        <w:t xml:space="preserve"> </w:t>
      </w:r>
      <w:r w:rsidRPr="00EC7DA0">
        <w:rPr>
          <w:lang w:val="ru-RU"/>
        </w:rPr>
        <w:t>диалоге</w:t>
      </w:r>
      <w:r w:rsidRPr="00EC7DA0">
        <w:rPr>
          <w:spacing w:val="-6"/>
          <w:lang w:val="ru-RU"/>
        </w:rPr>
        <w:t xml:space="preserve"> </w:t>
      </w:r>
      <w:r w:rsidRPr="00EC7DA0">
        <w:rPr>
          <w:lang w:val="ru-RU"/>
        </w:rPr>
        <w:t>и</w:t>
      </w:r>
      <w:r w:rsidRPr="00EC7DA0">
        <w:rPr>
          <w:spacing w:val="-5"/>
          <w:lang w:val="ru-RU"/>
        </w:rPr>
        <w:t xml:space="preserve"> </w:t>
      </w:r>
      <w:r w:rsidRPr="00EC7DA0">
        <w:rPr>
          <w:lang w:val="ru-RU"/>
        </w:rPr>
        <w:t>полилоге</w:t>
      </w:r>
      <w:r w:rsidRPr="00EC7DA0">
        <w:rPr>
          <w:spacing w:val="-10"/>
          <w:lang w:val="ru-RU"/>
        </w:rPr>
        <w:t xml:space="preserve"> </w:t>
      </w:r>
      <w:r w:rsidRPr="00EC7DA0">
        <w:rPr>
          <w:lang w:val="ru-RU"/>
        </w:rPr>
        <w:t>на основе жизненных наблюдений объёмом не менее 2 реплик.</w:t>
      </w:r>
    </w:p>
    <w:p w:rsidR="00E4184B" w:rsidRPr="00EC7DA0" w:rsidRDefault="00EC7DA0">
      <w:pPr>
        <w:pStyle w:val="a4"/>
        <w:spacing w:line="360" w:lineRule="auto"/>
        <w:ind w:left="894" w:right="878" w:firstLine="0"/>
        <w:jc w:val="left"/>
        <w:rPr>
          <w:lang w:val="ru-RU"/>
        </w:rPr>
      </w:pPr>
      <w:r w:rsidRPr="00EC7DA0">
        <w:rPr>
          <w:lang w:val="ru-RU"/>
        </w:rPr>
        <w:t>Владеть</w:t>
      </w:r>
      <w:r w:rsidRPr="00EC7DA0">
        <w:rPr>
          <w:spacing w:val="-12"/>
          <w:lang w:val="ru-RU"/>
        </w:rPr>
        <w:t xml:space="preserve"> </w:t>
      </w:r>
      <w:r w:rsidRPr="00EC7DA0">
        <w:rPr>
          <w:lang w:val="ru-RU"/>
        </w:rPr>
        <w:t>различными</w:t>
      </w:r>
      <w:r w:rsidRPr="00EC7DA0">
        <w:rPr>
          <w:spacing w:val="-11"/>
          <w:lang w:val="ru-RU"/>
        </w:rPr>
        <w:t xml:space="preserve"> </w:t>
      </w:r>
      <w:r w:rsidRPr="00EC7DA0">
        <w:rPr>
          <w:lang w:val="ru-RU"/>
        </w:rPr>
        <w:t>видами</w:t>
      </w:r>
      <w:r w:rsidRPr="00EC7DA0">
        <w:rPr>
          <w:spacing w:val="-12"/>
          <w:lang w:val="ru-RU"/>
        </w:rPr>
        <w:t xml:space="preserve"> </w:t>
      </w:r>
      <w:r w:rsidRPr="00EC7DA0">
        <w:rPr>
          <w:lang w:val="ru-RU"/>
        </w:rPr>
        <w:t>аудирования:</w:t>
      </w:r>
      <w:r w:rsidRPr="00EC7DA0">
        <w:rPr>
          <w:spacing w:val="-15"/>
          <w:lang w:val="ru-RU"/>
        </w:rPr>
        <w:t xml:space="preserve"> </w:t>
      </w:r>
      <w:r w:rsidRPr="00EC7DA0">
        <w:rPr>
          <w:lang w:val="ru-RU"/>
        </w:rPr>
        <w:t>выборочным,</w:t>
      </w:r>
      <w:r w:rsidRPr="00EC7DA0">
        <w:rPr>
          <w:spacing w:val="-9"/>
          <w:lang w:val="ru-RU"/>
        </w:rPr>
        <w:t xml:space="preserve"> </w:t>
      </w:r>
      <w:r w:rsidRPr="00EC7DA0">
        <w:rPr>
          <w:lang w:val="ru-RU"/>
        </w:rPr>
        <w:t>ознакомительным,</w:t>
      </w:r>
      <w:r w:rsidRPr="00EC7DA0">
        <w:rPr>
          <w:spacing w:val="-5"/>
          <w:lang w:val="ru-RU"/>
        </w:rPr>
        <w:t xml:space="preserve"> </w:t>
      </w:r>
      <w:r w:rsidRPr="00EC7DA0">
        <w:rPr>
          <w:lang w:val="ru-RU"/>
        </w:rPr>
        <w:t>детальным</w:t>
      </w:r>
      <w:r w:rsidRPr="00EC7DA0">
        <w:rPr>
          <w:spacing w:val="-11"/>
          <w:lang w:val="ru-RU"/>
        </w:rPr>
        <w:t xml:space="preserve"> </w:t>
      </w:r>
      <w:r w:rsidRPr="00EC7DA0">
        <w:rPr>
          <w:lang w:val="ru-RU"/>
        </w:rPr>
        <w:t>научно- учебных и художественных текстов различных функционально-смысловых типов речи.</w:t>
      </w:r>
    </w:p>
    <w:p w:rsidR="00E4184B" w:rsidRPr="00EC7DA0" w:rsidRDefault="00EC7DA0">
      <w:pPr>
        <w:pStyle w:val="a4"/>
        <w:spacing w:before="1"/>
        <w:ind w:left="894" w:firstLine="0"/>
        <w:jc w:val="left"/>
        <w:rPr>
          <w:lang w:val="ru-RU"/>
        </w:rPr>
      </w:pPr>
      <w:r w:rsidRPr="00EC7DA0">
        <w:rPr>
          <w:lang w:val="ru-RU"/>
        </w:rPr>
        <w:t>Владеть</w:t>
      </w:r>
      <w:r w:rsidRPr="00EC7DA0">
        <w:rPr>
          <w:spacing w:val="-13"/>
          <w:lang w:val="ru-RU"/>
        </w:rPr>
        <w:t xml:space="preserve"> </w:t>
      </w:r>
      <w:r w:rsidRPr="00EC7DA0">
        <w:rPr>
          <w:lang w:val="ru-RU"/>
        </w:rPr>
        <w:t>различными</w:t>
      </w:r>
      <w:r w:rsidRPr="00EC7DA0">
        <w:rPr>
          <w:spacing w:val="-9"/>
          <w:lang w:val="ru-RU"/>
        </w:rPr>
        <w:t xml:space="preserve"> </w:t>
      </w:r>
      <w:r w:rsidRPr="00EC7DA0">
        <w:rPr>
          <w:lang w:val="ru-RU"/>
        </w:rPr>
        <w:t>видами</w:t>
      </w:r>
      <w:r w:rsidRPr="00EC7DA0">
        <w:rPr>
          <w:spacing w:val="-5"/>
          <w:lang w:val="ru-RU"/>
        </w:rPr>
        <w:t xml:space="preserve"> </w:t>
      </w:r>
      <w:r w:rsidRPr="00EC7DA0">
        <w:rPr>
          <w:lang w:val="ru-RU"/>
        </w:rPr>
        <w:t>чтения:</w:t>
      </w:r>
      <w:r w:rsidRPr="00EC7DA0">
        <w:rPr>
          <w:spacing w:val="-15"/>
          <w:lang w:val="ru-RU"/>
        </w:rPr>
        <w:t xml:space="preserve"> </w:t>
      </w:r>
      <w:r w:rsidRPr="00EC7DA0">
        <w:rPr>
          <w:lang w:val="ru-RU"/>
        </w:rPr>
        <w:t>ознакомительным,</w:t>
      </w:r>
      <w:r w:rsidRPr="00EC7DA0">
        <w:rPr>
          <w:spacing w:val="-6"/>
          <w:lang w:val="ru-RU"/>
        </w:rPr>
        <w:t xml:space="preserve"> </w:t>
      </w:r>
      <w:r w:rsidRPr="00EC7DA0">
        <w:rPr>
          <w:spacing w:val="-2"/>
          <w:lang w:val="ru-RU"/>
        </w:rPr>
        <w:t>поисковым.</w:t>
      </w:r>
    </w:p>
    <w:p w:rsidR="00E4184B" w:rsidRPr="00EC7DA0" w:rsidRDefault="00EC7DA0">
      <w:pPr>
        <w:pStyle w:val="a4"/>
        <w:spacing w:before="132" w:line="360" w:lineRule="auto"/>
        <w:ind w:left="894" w:right="889" w:firstLine="0"/>
        <w:jc w:val="left"/>
        <w:rPr>
          <w:lang w:val="ru-RU"/>
        </w:rPr>
      </w:pPr>
      <w:r w:rsidRPr="00EC7DA0">
        <w:rPr>
          <w:lang w:val="ru-RU"/>
        </w:rPr>
        <w:t>Устно пересказывать прочитанный или прослушанный текст объёмом не менее 90 слов. Понимать</w:t>
      </w:r>
      <w:r w:rsidRPr="00EC7DA0">
        <w:rPr>
          <w:spacing w:val="-10"/>
          <w:lang w:val="ru-RU"/>
        </w:rPr>
        <w:t xml:space="preserve"> </w:t>
      </w:r>
      <w:r w:rsidRPr="00EC7DA0">
        <w:rPr>
          <w:lang w:val="ru-RU"/>
        </w:rPr>
        <w:t>содержание</w:t>
      </w:r>
      <w:r w:rsidRPr="00EC7DA0">
        <w:rPr>
          <w:spacing w:val="-12"/>
          <w:lang w:val="ru-RU"/>
        </w:rPr>
        <w:t xml:space="preserve"> </w:t>
      </w:r>
      <w:r w:rsidRPr="00EC7DA0">
        <w:rPr>
          <w:lang w:val="ru-RU"/>
        </w:rPr>
        <w:t>прослушанных</w:t>
      </w:r>
      <w:r w:rsidRPr="00EC7DA0">
        <w:rPr>
          <w:spacing w:val="-11"/>
          <w:lang w:val="ru-RU"/>
        </w:rPr>
        <w:t xml:space="preserve"> </w:t>
      </w:r>
      <w:r w:rsidRPr="00EC7DA0">
        <w:rPr>
          <w:lang w:val="ru-RU"/>
        </w:rPr>
        <w:t>и</w:t>
      </w:r>
      <w:r w:rsidRPr="00EC7DA0">
        <w:rPr>
          <w:spacing w:val="-7"/>
          <w:lang w:val="ru-RU"/>
        </w:rPr>
        <w:t xml:space="preserve"> </w:t>
      </w:r>
      <w:r w:rsidRPr="00EC7DA0">
        <w:rPr>
          <w:lang w:val="ru-RU"/>
        </w:rPr>
        <w:t>прочитанных</w:t>
      </w:r>
      <w:r w:rsidRPr="00EC7DA0">
        <w:rPr>
          <w:spacing w:val="-10"/>
          <w:lang w:val="ru-RU"/>
        </w:rPr>
        <w:t xml:space="preserve"> </w:t>
      </w:r>
      <w:r w:rsidRPr="00EC7DA0">
        <w:rPr>
          <w:lang w:val="ru-RU"/>
        </w:rPr>
        <w:t>научно-учебных</w:t>
      </w:r>
      <w:r w:rsidRPr="00EC7DA0">
        <w:rPr>
          <w:spacing w:val="-11"/>
          <w:lang w:val="ru-RU"/>
        </w:rPr>
        <w:t xml:space="preserve"> </w:t>
      </w:r>
      <w:r w:rsidRPr="00EC7DA0">
        <w:rPr>
          <w:lang w:val="ru-RU"/>
        </w:rPr>
        <w:t>и</w:t>
      </w:r>
      <w:r w:rsidRPr="00EC7DA0">
        <w:rPr>
          <w:spacing w:val="-7"/>
          <w:lang w:val="ru-RU"/>
        </w:rPr>
        <w:t xml:space="preserve"> </w:t>
      </w:r>
      <w:r w:rsidRPr="00EC7DA0">
        <w:rPr>
          <w:lang w:val="ru-RU"/>
        </w:rPr>
        <w:t>художественных</w:t>
      </w:r>
      <w:r w:rsidRPr="00EC7DA0">
        <w:rPr>
          <w:spacing w:val="-10"/>
          <w:lang w:val="ru-RU"/>
        </w:rPr>
        <w:t xml:space="preserve"> </w:t>
      </w:r>
      <w:r w:rsidRPr="00EC7DA0">
        <w:rPr>
          <w:lang w:val="ru-RU"/>
        </w:rPr>
        <w:t>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w:t>
      </w:r>
      <w:r w:rsidRPr="00EC7DA0">
        <w:rPr>
          <w:spacing w:val="-2"/>
          <w:lang w:val="ru-RU"/>
        </w:rPr>
        <w:t xml:space="preserve"> </w:t>
      </w:r>
      <w:r w:rsidRPr="00EC7DA0">
        <w:rPr>
          <w:lang w:val="ru-RU"/>
        </w:rPr>
        <w:t>содержание</w:t>
      </w:r>
      <w:r w:rsidRPr="00EC7DA0">
        <w:rPr>
          <w:spacing w:val="-7"/>
          <w:lang w:val="ru-RU"/>
        </w:rPr>
        <w:t xml:space="preserve"> </w:t>
      </w:r>
      <w:r w:rsidRPr="00EC7DA0">
        <w:rPr>
          <w:lang w:val="ru-RU"/>
        </w:rPr>
        <w:t>исходного текста</w:t>
      </w:r>
      <w:r w:rsidRPr="00EC7DA0">
        <w:rPr>
          <w:spacing w:val="-2"/>
          <w:lang w:val="ru-RU"/>
        </w:rPr>
        <w:t xml:space="preserve"> </w:t>
      </w:r>
      <w:r w:rsidRPr="00EC7DA0">
        <w:rPr>
          <w:lang w:val="ru-RU"/>
        </w:rPr>
        <w:t>(для</w:t>
      </w:r>
      <w:r w:rsidRPr="00EC7DA0">
        <w:rPr>
          <w:spacing w:val="-6"/>
          <w:lang w:val="ru-RU"/>
        </w:rPr>
        <w:t xml:space="preserve"> </w:t>
      </w:r>
      <w:r w:rsidRPr="00EC7DA0">
        <w:rPr>
          <w:lang w:val="ru-RU"/>
        </w:rPr>
        <w:t>подробного изложения</w:t>
      </w:r>
      <w:r w:rsidRPr="00EC7DA0">
        <w:rPr>
          <w:spacing w:val="-6"/>
          <w:lang w:val="ru-RU"/>
        </w:rPr>
        <w:t xml:space="preserve"> </w:t>
      </w:r>
      <w:r w:rsidRPr="00EC7DA0">
        <w:rPr>
          <w:lang w:val="ru-RU"/>
        </w:rPr>
        <w:t>объём</w:t>
      </w:r>
      <w:r w:rsidRPr="00EC7DA0">
        <w:rPr>
          <w:spacing w:val="-5"/>
          <w:lang w:val="ru-RU"/>
        </w:rPr>
        <w:t xml:space="preserve"> </w:t>
      </w:r>
      <w:r w:rsidRPr="00EC7DA0">
        <w:rPr>
          <w:lang w:val="ru-RU"/>
        </w:rPr>
        <w:t>исходного текста</w:t>
      </w:r>
      <w:r w:rsidRPr="00EC7DA0">
        <w:rPr>
          <w:spacing w:val="-2"/>
          <w:lang w:val="ru-RU"/>
        </w:rPr>
        <w:t xml:space="preserve"> </w:t>
      </w:r>
      <w:r w:rsidRPr="00EC7DA0">
        <w:rPr>
          <w:lang w:val="ru-RU"/>
        </w:rPr>
        <w:t>должен составлять не менее 90 слов; для сжатого изложения не менее 100 слов).</w:t>
      </w:r>
    </w:p>
    <w:p w:rsidR="00E4184B" w:rsidRPr="00EC7DA0" w:rsidRDefault="00EC7DA0">
      <w:pPr>
        <w:pStyle w:val="a4"/>
        <w:spacing w:before="3" w:line="360" w:lineRule="auto"/>
        <w:ind w:left="894" w:right="933" w:firstLine="0"/>
        <w:jc w:val="left"/>
        <w:rPr>
          <w:lang w:val="ru-RU"/>
        </w:rPr>
      </w:pPr>
      <w:r w:rsidRPr="00EC7DA0">
        <w:rPr>
          <w:lang w:val="ru-RU"/>
        </w:rPr>
        <w:t>Осуществлять</w:t>
      </w:r>
      <w:r w:rsidRPr="00EC7DA0">
        <w:rPr>
          <w:spacing w:val="-6"/>
          <w:lang w:val="ru-RU"/>
        </w:rPr>
        <w:t xml:space="preserve"> </w:t>
      </w:r>
      <w:r w:rsidRPr="00EC7DA0">
        <w:rPr>
          <w:lang w:val="ru-RU"/>
        </w:rPr>
        <w:t>выбор</w:t>
      </w:r>
      <w:r w:rsidRPr="00EC7DA0">
        <w:rPr>
          <w:spacing w:val="-8"/>
          <w:lang w:val="ru-RU"/>
        </w:rPr>
        <w:t xml:space="preserve"> </w:t>
      </w:r>
      <w:r w:rsidRPr="00EC7DA0">
        <w:rPr>
          <w:lang w:val="ru-RU"/>
        </w:rPr>
        <w:t>языковых</w:t>
      </w:r>
      <w:r w:rsidRPr="00EC7DA0">
        <w:rPr>
          <w:spacing w:val="-12"/>
          <w:lang w:val="ru-RU"/>
        </w:rPr>
        <w:t xml:space="preserve"> </w:t>
      </w:r>
      <w:r w:rsidRPr="00EC7DA0">
        <w:rPr>
          <w:lang w:val="ru-RU"/>
        </w:rPr>
        <w:t>средств</w:t>
      </w:r>
      <w:r w:rsidRPr="00EC7DA0">
        <w:rPr>
          <w:spacing w:val="-6"/>
          <w:lang w:val="ru-RU"/>
        </w:rPr>
        <w:t xml:space="preserve"> </w:t>
      </w:r>
      <w:r w:rsidRPr="00EC7DA0">
        <w:rPr>
          <w:lang w:val="ru-RU"/>
        </w:rPr>
        <w:t>для</w:t>
      </w:r>
      <w:r w:rsidRPr="00EC7DA0">
        <w:rPr>
          <w:spacing w:val="-3"/>
          <w:lang w:val="ru-RU"/>
        </w:rPr>
        <w:t xml:space="preserve"> </w:t>
      </w:r>
      <w:r w:rsidRPr="00EC7DA0">
        <w:rPr>
          <w:lang w:val="ru-RU"/>
        </w:rPr>
        <w:t>создания</w:t>
      </w:r>
      <w:r w:rsidRPr="00EC7DA0">
        <w:rPr>
          <w:spacing w:val="-8"/>
          <w:lang w:val="ru-RU"/>
        </w:rPr>
        <w:t xml:space="preserve"> </w:t>
      </w:r>
      <w:r w:rsidRPr="00EC7DA0">
        <w:rPr>
          <w:lang w:val="ru-RU"/>
        </w:rPr>
        <w:t>высказывания</w:t>
      </w:r>
      <w:r w:rsidRPr="00EC7DA0">
        <w:rPr>
          <w:spacing w:val="-11"/>
          <w:lang w:val="ru-RU"/>
        </w:rPr>
        <w:t xml:space="preserve"> </w:t>
      </w:r>
      <w:r w:rsidRPr="00EC7DA0">
        <w:rPr>
          <w:lang w:val="ru-RU"/>
        </w:rPr>
        <w:t>в</w:t>
      </w:r>
      <w:r w:rsidRPr="00EC7DA0">
        <w:rPr>
          <w:spacing w:val="-7"/>
          <w:lang w:val="ru-RU"/>
        </w:rPr>
        <w:t xml:space="preserve"> </w:t>
      </w:r>
      <w:r w:rsidRPr="00EC7DA0">
        <w:rPr>
          <w:lang w:val="ru-RU"/>
        </w:rPr>
        <w:t>соответствии</w:t>
      </w:r>
      <w:r w:rsidRPr="00EC7DA0">
        <w:rPr>
          <w:spacing w:val="-7"/>
          <w:lang w:val="ru-RU"/>
        </w:rPr>
        <w:t xml:space="preserve"> </w:t>
      </w:r>
      <w:r w:rsidRPr="00EC7DA0">
        <w:rPr>
          <w:lang w:val="ru-RU"/>
        </w:rPr>
        <w:t>с</w:t>
      </w:r>
      <w:r w:rsidRPr="00EC7DA0">
        <w:rPr>
          <w:spacing w:val="-14"/>
          <w:lang w:val="ru-RU"/>
        </w:rPr>
        <w:t xml:space="preserve"> </w:t>
      </w:r>
      <w:r w:rsidRPr="00EC7DA0">
        <w:rPr>
          <w:lang w:val="ru-RU"/>
        </w:rPr>
        <w:t>целью, темой и коммуникативным замыслом с использованием речевого клише.</w:t>
      </w:r>
    </w:p>
    <w:p w:rsidR="00E4184B" w:rsidRPr="00EC7DA0" w:rsidRDefault="00EC7DA0">
      <w:pPr>
        <w:pStyle w:val="a4"/>
        <w:spacing w:before="2" w:line="360" w:lineRule="auto"/>
        <w:ind w:left="894" w:right="878" w:firstLine="0"/>
        <w:jc w:val="left"/>
        <w:rPr>
          <w:lang w:val="ru-RU"/>
        </w:rPr>
      </w:pPr>
      <w:r w:rsidRPr="00EC7DA0">
        <w:rPr>
          <w:lang w:val="ru-RU"/>
        </w:rPr>
        <w:t>Соблюдать на письме нормы современного русского литературного языка,</w:t>
      </w:r>
      <w:r w:rsidRPr="00EC7DA0">
        <w:rPr>
          <w:spacing w:val="-1"/>
          <w:lang w:val="ru-RU"/>
        </w:rPr>
        <w:t xml:space="preserve"> </w:t>
      </w:r>
      <w:r w:rsidRPr="00EC7DA0">
        <w:rPr>
          <w:lang w:val="ru-RU"/>
        </w:rPr>
        <w:t>в том числе</w:t>
      </w:r>
      <w:r w:rsidRPr="00EC7DA0">
        <w:rPr>
          <w:spacing w:val="-4"/>
          <w:lang w:val="ru-RU"/>
        </w:rPr>
        <w:t xml:space="preserve"> </w:t>
      </w:r>
      <w:r w:rsidRPr="00EC7DA0">
        <w:rPr>
          <w:lang w:val="ru-RU"/>
        </w:rPr>
        <w:t>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w:t>
      </w:r>
      <w:r w:rsidRPr="00EC7DA0">
        <w:rPr>
          <w:spacing w:val="-7"/>
          <w:lang w:val="ru-RU"/>
        </w:rPr>
        <w:t xml:space="preserve"> </w:t>
      </w:r>
      <w:r w:rsidRPr="00EC7DA0">
        <w:rPr>
          <w:lang w:val="ru-RU"/>
        </w:rPr>
        <w:t>(не</w:t>
      </w:r>
      <w:r w:rsidRPr="00EC7DA0">
        <w:rPr>
          <w:spacing w:val="-11"/>
          <w:lang w:val="ru-RU"/>
        </w:rPr>
        <w:t xml:space="preserve"> </w:t>
      </w:r>
      <w:r w:rsidRPr="00EC7DA0">
        <w:rPr>
          <w:lang w:val="ru-RU"/>
        </w:rPr>
        <w:t>более</w:t>
      </w:r>
      <w:r w:rsidRPr="00EC7DA0">
        <w:rPr>
          <w:spacing w:val="-6"/>
          <w:lang w:val="ru-RU"/>
        </w:rPr>
        <w:t xml:space="preserve"> </w:t>
      </w:r>
      <w:r w:rsidRPr="00EC7DA0">
        <w:rPr>
          <w:lang w:val="ru-RU"/>
        </w:rPr>
        <w:t>12),</w:t>
      </w:r>
      <w:r w:rsidRPr="00EC7DA0">
        <w:rPr>
          <w:spacing w:val="-8"/>
          <w:lang w:val="ru-RU"/>
        </w:rPr>
        <w:t xml:space="preserve"> </w:t>
      </w:r>
      <w:r w:rsidRPr="00EC7DA0">
        <w:rPr>
          <w:lang w:val="ru-RU"/>
        </w:rPr>
        <w:t>пунктограммы</w:t>
      </w:r>
      <w:r w:rsidRPr="00EC7DA0">
        <w:rPr>
          <w:spacing w:val="-6"/>
          <w:lang w:val="ru-RU"/>
        </w:rPr>
        <w:t xml:space="preserve"> </w:t>
      </w:r>
      <w:r w:rsidRPr="00EC7DA0">
        <w:rPr>
          <w:lang w:val="ru-RU"/>
        </w:rPr>
        <w:t>(не</w:t>
      </w:r>
      <w:r w:rsidRPr="00EC7DA0">
        <w:rPr>
          <w:spacing w:val="-7"/>
          <w:lang w:val="ru-RU"/>
        </w:rPr>
        <w:t xml:space="preserve"> </w:t>
      </w:r>
      <w:r w:rsidRPr="00EC7DA0">
        <w:rPr>
          <w:lang w:val="ru-RU"/>
        </w:rPr>
        <w:t>более</w:t>
      </w:r>
      <w:r w:rsidRPr="00EC7DA0">
        <w:rPr>
          <w:spacing w:val="-6"/>
          <w:lang w:val="ru-RU"/>
        </w:rPr>
        <w:t xml:space="preserve"> </w:t>
      </w:r>
      <w:r w:rsidRPr="00EC7DA0">
        <w:rPr>
          <w:lang w:val="ru-RU"/>
        </w:rPr>
        <w:t>2-3)</w:t>
      </w:r>
      <w:r w:rsidRPr="00EC7DA0">
        <w:rPr>
          <w:spacing w:val="-4"/>
          <w:lang w:val="ru-RU"/>
        </w:rPr>
        <w:t xml:space="preserve"> </w:t>
      </w:r>
      <w:r w:rsidRPr="00EC7DA0">
        <w:rPr>
          <w:lang w:val="ru-RU"/>
        </w:rPr>
        <w:t>и</w:t>
      </w:r>
      <w:r w:rsidRPr="00EC7DA0">
        <w:rPr>
          <w:spacing w:val="-5"/>
          <w:lang w:val="ru-RU"/>
        </w:rPr>
        <w:t xml:space="preserve"> </w:t>
      </w:r>
      <w:r w:rsidRPr="00EC7DA0">
        <w:rPr>
          <w:lang w:val="ru-RU"/>
        </w:rPr>
        <w:t>слова</w:t>
      </w:r>
      <w:r w:rsidRPr="00EC7DA0">
        <w:rPr>
          <w:spacing w:val="-7"/>
          <w:lang w:val="ru-RU"/>
        </w:rPr>
        <w:t xml:space="preserve"> </w:t>
      </w:r>
      <w:r w:rsidRPr="00EC7DA0">
        <w:rPr>
          <w:lang w:val="ru-RU"/>
        </w:rPr>
        <w:t>с</w:t>
      </w:r>
      <w:r w:rsidRPr="00EC7DA0">
        <w:rPr>
          <w:spacing w:val="-5"/>
          <w:lang w:val="ru-RU"/>
        </w:rPr>
        <w:t xml:space="preserve"> </w:t>
      </w:r>
      <w:r w:rsidRPr="00EC7DA0">
        <w:rPr>
          <w:lang w:val="ru-RU"/>
        </w:rPr>
        <w:t>непроверяемыми</w:t>
      </w:r>
      <w:r w:rsidRPr="00EC7DA0">
        <w:rPr>
          <w:spacing w:val="-3"/>
          <w:lang w:val="ru-RU"/>
        </w:rPr>
        <w:t xml:space="preserve"> </w:t>
      </w:r>
      <w:r w:rsidRPr="00EC7DA0">
        <w:rPr>
          <w:lang w:val="ru-RU"/>
        </w:rPr>
        <w:t>написаниями</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1035" w:firstLine="0"/>
        <w:jc w:val="left"/>
        <w:rPr>
          <w:lang w:val="ru-RU"/>
        </w:rPr>
      </w:pPr>
      <w:r w:rsidRPr="00EC7DA0">
        <w:rPr>
          <w:lang w:val="ru-RU"/>
        </w:rPr>
        <w:lastRenderedPageBreak/>
        <w:t>(не</w:t>
      </w:r>
      <w:r w:rsidRPr="00EC7DA0">
        <w:rPr>
          <w:spacing w:val="-9"/>
          <w:lang w:val="ru-RU"/>
        </w:rPr>
        <w:t xml:space="preserve"> </w:t>
      </w:r>
      <w:r w:rsidRPr="00EC7DA0">
        <w:rPr>
          <w:lang w:val="ru-RU"/>
        </w:rPr>
        <w:t>более</w:t>
      </w:r>
      <w:r w:rsidRPr="00EC7DA0">
        <w:rPr>
          <w:spacing w:val="-13"/>
          <w:lang w:val="ru-RU"/>
        </w:rPr>
        <w:t xml:space="preserve"> </w:t>
      </w:r>
      <w:r w:rsidRPr="00EC7DA0">
        <w:rPr>
          <w:lang w:val="ru-RU"/>
        </w:rPr>
        <w:t>5);</w:t>
      </w:r>
      <w:r w:rsidRPr="00EC7DA0">
        <w:rPr>
          <w:spacing w:val="-8"/>
          <w:lang w:val="ru-RU"/>
        </w:rPr>
        <w:t xml:space="preserve"> </w:t>
      </w:r>
      <w:r w:rsidRPr="00EC7DA0">
        <w:rPr>
          <w:lang w:val="ru-RU"/>
        </w:rPr>
        <w:t>уметь</w:t>
      </w:r>
      <w:r w:rsidRPr="00EC7DA0">
        <w:rPr>
          <w:spacing w:val="-7"/>
          <w:lang w:val="ru-RU"/>
        </w:rPr>
        <w:t xml:space="preserve"> </w:t>
      </w:r>
      <w:r w:rsidRPr="00EC7DA0">
        <w:rPr>
          <w:lang w:val="ru-RU"/>
        </w:rPr>
        <w:t>пользоваться</w:t>
      </w:r>
      <w:r w:rsidRPr="00EC7DA0">
        <w:rPr>
          <w:spacing w:val="-7"/>
          <w:lang w:val="ru-RU"/>
        </w:rPr>
        <w:t xml:space="preserve"> </w:t>
      </w:r>
      <w:r w:rsidRPr="00EC7DA0">
        <w:rPr>
          <w:lang w:val="ru-RU"/>
        </w:rPr>
        <w:t>разными</w:t>
      </w:r>
      <w:r w:rsidRPr="00EC7DA0">
        <w:rPr>
          <w:spacing w:val="-11"/>
          <w:lang w:val="ru-RU"/>
        </w:rPr>
        <w:t xml:space="preserve"> </w:t>
      </w:r>
      <w:r w:rsidRPr="00EC7DA0">
        <w:rPr>
          <w:lang w:val="ru-RU"/>
        </w:rPr>
        <w:t>видами</w:t>
      </w:r>
      <w:r w:rsidRPr="00EC7DA0">
        <w:rPr>
          <w:spacing w:val="-3"/>
          <w:lang w:val="ru-RU"/>
        </w:rPr>
        <w:t xml:space="preserve"> </w:t>
      </w:r>
      <w:r w:rsidRPr="00EC7DA0">
        <w:rPr>
          <w:lang w:val="ru-RU"/>
        </w:rPr>
        <w:t>лексических</w:t>
      </w:r>
      <w:r w:rsidRPr="00EC7DA0">
        <w:rPr>
          <w:spacing w:val="-10"/>
          <w:lang w:val="ru-RU"/>
        </w:rPr>
        <w:t xml:space="preserve"> </w:t>
      </w:r>
      <w:r w:rsidRPr="00EC7DA0">
        <w:rPr>
          <w:lang w:val="ru-RU"/>
        </w:rPr>
        <w:t>словарей;</w:t>
      </w:r>
      <w:r w:rsidRPr="00EC7DA0">
        <w:rPr>
          <w:spacing w:val="-11"/>
          <w:lang w:val="ru-RU"/>
        </w:rPr>
        <w:t xml:space="preserve"> </w:t>
      </w:r>
      <w:r w:rsidRPr="00EC7DA0">
        <w:rPr>
          <w:lang w:val="ru-RU"/>
        </w:rPr>
        <w:t>соблюдать</w:t>
      </w:r>
      <w:r w:rsidRPr="00EC7DA0">
        <w:rPr>
          <w:spacing w:val="-7"/>
          <w:lang w:val="ru-RU"/>
        </w:rPr>
        <w:t xml:space="preserve"> </w:t>
      </w:r>
      <w:r w:rsidRPr="00EC7DA0">
        <w:rPr>
          <w:lang w:val="ru-RU"/>
        </w:rPr>
        <w:t>в</w:t>
      </w:r>
      <w:r w:rsidRPr="00EC7DA0">
        <w:rPr>
          <w:spacing w:val="-3"/>
          <w:lang w:val="ru-RU"/>
        </w:rPr>
        <w:t xml:space="preserve"> </w:t>
      </w:r>
      <w:r w:rsidRPr="00EC7DA0">
        <w:rPr>
          <w:lang w:val="ru-RU"/>
        </w:rPr>
        <w:t>устной речи и на письме правила речевого этикета.</w:t>
      </w:r>
    </w:p>
    <w:p w:rsidR="00E4184B" w:rsidRPr="00EC7DA0" w:rsidRDefault="00EC7DA0">
      <w:pPr>
        <w:pStyle w:val="a4"/>
        <w:spacing w:before="3"/>
        <w:ind w:left="1604" w:firstLine="0"/>
        <w:jc w:val="left"/>
        <w:rPr>
          <w:lang w:val="ru-RU"/>
        </w:rPr>
      </w:pPr>
      <w:r w:rsidRPr="00EC7DA0">
        <w:rPr>
          <w:spacing w:val="-2"/>
          <w:lang w:val="ru-RU"/>
        </w:rPr>
        <w:t>Текст.</w:t>
      </w:r>
    </w:p>
    <w:p w:rsidR="00E4184B" w:rsidRPr="00EC7DA0" w:rsidRDefault="00EC7DA0">
      <w:pPr>
        <w:pStyle w:val="a4"/>
        <w:spacing w:before="132" w:line="360" w:lineRule="auto"/>
        <w:ind w:left="894" w:right="878" w:firstLine="0"/>
        <w:jc w:val="left"/>
        <w:rPr>
          <w:lang w:val="ru-RU"/>
        </w:rPr>
      </w:pPr>
      <w:r w:rsidRPr="00EC7DA0">
        <w:rPr>
          <w:lang w:val="ru-RU"/>
        </w:rPr>
        <w:t>Распознавать</w:t>
      </w:r>
      <w:r w:rsidRPr="00EC7DA0">
        <w:rPr>
          <w:spacing w:val="-9"/>
          <w:lang w:val="ru-RU"/>
        </w:rPr>
        <w:t xml:space="preserve"> </w:t>
      </w:r>
      <w:r w:rsidRPr="00EC7DA0">
        <w:rPr>
          <w:lang w:val="ru-RU"/>
        </w:rPr>
        <w:t>по</w:t>
      </w:r>
      <w:r w:rsidRPr="00EC7DA0">
        <w:rPr>
          <w:spacing w:val="-3"/>
          <w:lang w:val="ru-RU"/>
        </w:rPr>
        <w:t xml:space="preserve"> </w:t>
      </w:r>
      <w:r w:rsidRPr="00EC7DA0">
        <w:rPr>
          <w:lang w:val="ru-RU"/>
        </w:rPr>
        <w:t>смысловой</w:t>
      </w:r>
      <w:r w:rsidRPr="00EC7DA0">
        <w:rPr>
          <w:spacing w:val="-11"/>
          <w:lang w:val="ru-RU"/>
        </w:rPr>
        <w:t xml:space="preserve"> </w:t>
      </w:r>
      <w:r w:rsidRPr="00EC7DA0">
        <w:rPr>
          <w:lang w:val="ru-RU"/>
        </w:rPr>
        <w:t>опоре</w:t>
      </w:r>
      <w:r w:rsidRPr="00EC7DA0">
        <w:rPr>
          <w:spacing w:val="-10"/>
          <w:lang w:val="ru-RU"/>
        </w:rPr>
        <w:t xml:space="preserve"> </w:t>
      </w:r>
      <w:r w:rsidRPr="00EC7DA0">
        <w:rPr>
          <w:lang w:val="ru-RU"/>
        </w:rPr>
        <w:t>основные</w:t>
      </w:r>
      <w:r w:rsidRPr="00EC7DA0">
        <w:rPr>
          <w:spacing w:val="-11"/>
          <w:lang w:val="ru-RU"/>
        </w:rPr>
        <w:t xml:space="preserve"> </w:t>
      </w:r>
      <w:r w:rsidRPr="00EC7DA0">
        <w:rPr>
          <w:lang w:val="ru-RU"/>
        </w:rPr>
        <w:t>признаки</w:t>
      </w:r>
      <w:r w:rsidRPr="00EC7DA0">
        <w:rPr>
          <w:spacing w:val="-5"/>
          <w:lang w:val="ru-RU"/>
        </w:rPr>
        <w:t xml:space="preserve"> </w:t>
      </w:r>
      <w:r w:rsidRPr="00EC7DA0">
        <w:rPr>
          <w:lang w:val="ru-RU"/>
        </w:rPr>
        <w:t>текста;</w:t>
      </w:r>
      <w:r w:rsidRPr="00EC7DA0">
        <w:rPr>
          <w:spacing w:val="-11"/>
          <w:lang w:val="ru-RU"/>
        </w:rPr>
        <w:t xml:space="preserve"> </w:t>
      </w:r>
      <w:r w:rsidRPr="00EC7DA0">
        <w:rPr>
          <w:lang w:val="ru-RU"/>
        </w:rPr>
        <w:t>членить</w:t>
      </w:r>
      <w:r w:rsidRPr="00EC7DA0">
        <w:rPr>
          <w:spacing w:val="-5"/>
          <w:lang w:val="ru-RU"/>
        </w:rPr>
        <w:t xml:space="preserve"> </w:t>
      </w:r>
      <w:r w:rsidRPr="00EC7DA0">
        <w:rPr>
          <w:lang w:val="ru-RU"/>
        </w:rPr>
        <w:t>текст</w:t>
      </w:r>
      <w:r w:rsidRPr="00EC7DA0">
        <w:rPr>
          <w:spacing w:val="-6"/>
          <w:lang w:val="ru-RU"/>
        </w:rPr>
        <w:t xml:space="preserve"> </w:t>
      </w:r>
      <w:r w:rsidRPr="00EC7DA0">
        <w:rPr>
          <w:lang w:val="ru-RU"/>
        </w:rPr>
        <w:t>на</w:t>
      </w:r>
      <w:r w:rsidRPr="00EC7DA0">
        <w:rPr>
          <w:spacing w:val="-12"/>
          <w:lang w:val="ru-RU"/>
        </w:rPr>
        <w:t xml:space="preserve"> </w:t>
      </w:r>
      <w:r w:rsidRPr="00EC7DA0">
        <w:rPr>
          <w:lang w:val="ru-RU"/>
        </w:rPr>
        <w:t>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4184B" w:rsidRPr="00EC7DA0" w:rsidRDefault="00EC7DA0">
      <w:pPr>
        <w:pStyle w:val="a4"/>
        <w:spacing w:before="1" w:line="360" w:lineRule="auto"/>
        <w:ind w:left="894" w:firstLine="0"/>
        <w:jc w:val="left"/>
        <w:rPr>
          <w:lang w:val="ru-RU"/>
        </w:rPr>
      </w:pPr>
      <w:r w:rsidRPr="00EC7DA0">
        <w:rPr>
          <w:lang w:val="ru-RU"/>
        </w:rPr>
        <w:t>Проводить</w:t>
      </w:r>
      <w:r w:rsidRPr="00EC7DA0">
        <w:rPr>
          <w:spacing w:val="-10"/>
          <w:lang w:val="ru-RU"/>
        </w:rPr>
        <w:t xml:space="preserve"> </w:t>
      </w:r>
      <w:r w:rsidRPr="00EC7DA0">
        <w:rPr>
          <w:lang w:val="ru-RU"/>
        </w:rPr>
        <w:t>смысловой</w:t>
      </w:r>
      <w:r w:rsidRPr="00EC7DA0">
        <w:rPr>
          <w:spacing w:val="-6"/>
          <w:lang w:val="ru-RU"/>
        </w:rPr>
        <w:t xml:space="preserve"> </w:t>
      </w:r>
      <w:r w:rsidRPr="00EC7DA0">
        <w:rPr>
          <w:lang w:val="ru-RU"/>
        </w:rPr>
        <w:t>анализ</w:t>
      </w:r>
      <w:r w:rsidRPr="00EC7DA0">
        <w:rPr>
          <w:spacing w:val="-6"/>
          <w:lang w:val="ru-RU"/>
        </w:rPr>
        <w:t xml:space="preserve"> </w:t>
      </w:r>
      <w:r w:rsidRPr="00EC7DA0">
        <w:rPr>
          <w:lang w:val="ru-RU"/>
        </w:rPr>
        <w:t>текста</w:t>
      </w:r>
      <w:r w:rsidRPr="00EC7DA0">
        <w:rPr>
          <w:spacing w:val="-7"/>
          <w:lang w:val="ru-RU"/>
        </w:rPr>
        <w:t xml:space="preserve"> </w:t>
      </w:r>
      <w:r w:rsidRPr="00EC7DA0">
        <w:rPr>
          <w:lang w:val="ru-RU"/>
        </w:rPr>
        <w:t>с</w:t>
      </w:r>
      <w:r w:rsidRPr="00EC7DA0">
        <w:rPr>
          <w:spacing w:val="-14"/>
          <w:lang w:val="ru-RU"/>
        </w:rPr>
        <w:t xml:space="preserve"> </w:t>
      </w:r>
      <w:r w:rsidRPr="00EC7DA0">
        <w:rPr>
          <w:lang w:val="ru-RU"/>
        </w:rPr>
        <w:t>направляющей</w:t>
      </w:r>
      <w:r w:rsidRPr="00EC7DA0">
        <w:rPr>
          <w:spacing w:val="-6"/>
          <w:lang w:val="ru-RU"/>
        </w:rPr>
        <w:t xml:space="preserve"> </w:t>
      </w:r>
      <w:r w:rsidRPr="00EC7DA0">
        <w:rPr>
          <w:lang w:val="ru-RU"/>
        </w:rPr>
        <w:t>помощью</w:t>
      </w:r>
      <w:r w:rsidRPr="00EC7DA0">
        <w:rPr>
          <w:spacing w:val="-9"/>
          <w:lang w:val="ru-RU"/>
        </w:rPr>
        <w:t xml:space="preserve"> </w:t>
      </w:r>
      <w:r w:rsidRPr="00EC7DA0">
        <w:rPr>
          <w:lang w:val="ru-RU"/>
        </w:rPr>
        <w:t>педагога,</w:t>
      </w:r>
      <w:r w:rsidRPr="00EC7DA0">
        <w:rPr>
          <w:spacing w:val="-9"/>
          <w:lang w:val="ru-RU"/>
        </w:rPr>
        <w:t xml:space="preserve"> </w:t>
      </w:r>
      <w:r w:rsidRPr="00EC7DA0">
        <w:rPr>
          <w:lang w:val="ru-RU"/>
        </w:rPr>
        <w:t>его</w:t>
      </w:r>
      <w:r w:rsidRPr="00EC7DA0">
        <w:rPr>
          <w:spacing w:val="-12"/>
          <w:lang w:val="ru-RU"/>
        </w:rPr>
        <w:t xml:space="preserve"> </w:t>
      </w:r>
      <w:r w:rsidRPr="00EC7DA0">
        <w:rPr>
          <w:lang w:val="ru-RU"/>
        </w:rPr>
        <w:t>композиционных особенностей, определять количество микротем и абзацев.</w:t>
      </w:r>
    </w:p>
    <w:p w:rsidR="00E4184B" w:rsidRPr="00EC7DA0" w:rsidRDefault="00EC7DA0">
      <w:pPr>
        <w:pStyle w:val="a4"/>
        <w:spacing w:before="2" w:line="360" w:lineRule="auto"/>
        <w:ind w:left="894" w:right="915" w:firstLine="0"/>
        <w:jc w:val="left"/>
        <w:rPr>
          <w:lang w:val="ru-RU"/>
        </w:rPr>
      </w:pPr>
      <w:r w:rsidRPr="00EC7DA0">
        <w:rPr>
          <w:lang w:val="ru-RU"/>
        </w:rPr>
        <w:t>Характеризовать</w:t>
      </w:r>
      <w:r w:rsidRPr="00EC7DA0">
        <w:rPr>
          <w:spacing w:val="-9"/>
          <w:lang w:val="ru-RU"/>
        </w:rPr>
        <w:t xml:space="preserve"> </w:t>
      </w:r>
      <w:r w:rsidRPr="00EC7DA0">
        <w:rPr>
          <w:lang w:val="ru-RU"/>
        </w:rPr>
        <w:t>текст</w:t>
      </w:r>
      <w:r w:rsidRPr="00EC7DA0">
        <w:rPr>
          <w:spacing w:val="-3"/>
          <w:lang w:val="ru-RU"/>
        </w:rPr>
        <w:t xml:space="preserve"> </w:t>
      </w:r>
      <w:r w:rsidRPr="00EC7DA0">
        <w:rPr>
          <w:lang w:val="ru-RU"/>
        </w:rPr>
        <w:t>с</w:t>
      </w:r>
      <w:r w:rsidRPr="00EC7DA0">
        <w:rPr>
          <w:spacing w:val="-14"/>
          <w:lang w:val="ru-RU"/>
        </w:rPr>
        <w:t xml:space="preserve"> </w:t>
      </w:r>
      <w:r w:rsidRPr="00EC7DA0">
        <w:rPr>
          <w:lang w:val="ru-RU"/>
        </w:rPr>
        <w:t>использованием</w:t>
      </w:r>
      <w:r w:rsidRPr="00EC7DA0">
        <w:rPr>
          <w:spacing w:val="-9"/>
          <w:lang w:val="ru-RU"/>
        </w:rPr>
        <w:t xml:space="preserve"> </w:t>
      </w:r>
      <w:r w:rsidRPr="00EC7DA0">
        <w:rPr>
          <w:lang w:val="ru-RU"/>
        </w:rPr>
        <w:t>алгоритма</w:t>
      </w:r>
      <w:r w:rsidRPr="00EC7DA0">
        <w:rPr>
          <w:spacing w:val="-12"/>
          <w:lang w:val="ru-RU"/>
        </w:rPr>
        <w:t xml:space="preserve"> </w:t>
      </w:r>
      <w:r w:rsidRPr="00EC7DA0">
        <w:rPr>
          <w:lang w:val="ru-RU"/>
        </w:rPr>
        <w:t>последовательности</w:t>
      </w:r>
      <w:r w:rsidRPr="00EC7DA0">
        <w:rPr>
          <w:spacing w:val="-3"/>
          <w:lang w:val="ru-RU"/>
        </w:rPr>
        <w:t xml:space="preserve"> </w:t>
      </w:r>
      <w:r w:rsidRPr="00EC7DA0">
        <w:rPr>
          <w:lang w:val="ru-RU"/>
        </w:rPr>
        <w:t>действий</w:t>
      </w:r>
      <w:r w:rsidRPr="00EC7DA0">
        <w:rPr>
          <w:spacing w:val="-4"/>
          <w:lang w:val="ru-RU"/>
        </w:rPr>
        <w:t xml:space="preserve"> </w:t>
      </w:r>
      <w:r w:rsidRPr="00EC7DA0">
        <w:rPr>
          <w:lang w:val="ru-RU"/>
        </w:rPr>
        <w:t>с</w:t>
      </w:r>
      <w:r w:rsidRPr="00EC7DA0">
        <w:rPr>
          <w:spacing w:val="-14"/>
          <w:lang w:val="ru-RU"/>
        </w:rPr>
        <w:t xml:space="preserve"> </w:t>
      </w:r>
      <w:r w:rsidRPr="00EC7DA0">
        <w:rPr>
          <w:lang w:val="ru-RU"/>
        </w:rPr>
        <w:t>точки</w:t>
      </w:r>
      <w:r w:rsidRPr="00EC7DA0">
        <w:rPr>
          <w:spacing w:val="-11"/>
          <w:lang w:val="ru-RU"/>
        </w:rPr>
        <w:t xml:space="preserve"> </w:t>
      </w:r>
      <w:r w:rsidRPr="00EC7DA0">
        <w:rPr>
          <w:lang w:val="ru-RU"/>
        </w:rPr>
        <w:t>зрения его соответствия основным признакам (наличие темы, главной мысли, грамматической связи предложений, цельности и</w:t>
      </w:r>
      <w:r w:rsidRPr="00EC7DA0">
        <w:rPr>
          <w:spacing w:val="-6"/>
          <w:lang w:val="ru-RU"/>
        </w:rPr>
        <w:t xml:space="preserve"> </w:t>
      </w:r>
      <w:r w:rsidRPr="00EC7DA0">
        <w:rPr>
          <w:lang w:val="ru-RU"/>
        </w:rPr>
        <w:t>относительной</w:t>
      </w:r>
      <w:r w:rsidRPr="00EC7DA0">
        <w:rPr>
          <w:spacing w:val="-1"/>
          <w:lang w:val="ru-RU"/>
        </w:rPr>
        <w:t xml:space="preserve"> </w:t>
      </w:r>
      <w:r w:rsidRPr="00EC7DA0">
        <w:rPr>
          <w:lang w:val="ru-RU"/>
        </w:rPr>
        <w:t>законченности);</w:t>
      </w:r>
      <w:r w:rsidRPr="00EC7DA0">
        <w:rPr>
          <w:spacing w:val="-2"/>
          <w:lang w:val="ru-RU"/>
        </w:rPr>
        <w:t xml:space="preserve"> </w:t>
      </w:r>
      <w:r w:rsidRPr="00EC7DA0">
        <w:rPr>
          <w:lang w:val="ru-RU"/>
        </w:rPr>
        <w:t>с точки</w:t>
      </w:r>
      <w:r w:rsidRPr="00EC7DA0">
        <w:rPr>
          <w:spacing w:val="-1"/>
          <w:lang w:val="ru-RU"/>
        </w:rPr>
        <w:t xml:space="preserve"> </w:t>
      </w:r>
      <w:r w:rsidRPr="00EC7DA0">
        <w:rPr>
          <w:lang w:val="ru-RU"/>
        </w:rPr>
        <w:t>зрения его принадлежности к функционально-смысловому типу речи.</w:t>
      </w:r>
    </w:p>
    <w:p w:rsidR="00E4184B" w:rsidRPr="00EC7DA0" w:rsidRDefault="00EC7DA0">
      <w:pPr>
        <w:pStyle w:val="a4"/>
        <w:spacing w:before="1" w:line="360" w:lineRule="auto"/>
        <w:ind w:left="894" w:right="1035" w:firstLine="0"/>
        <w:jc w:val="left"/>
        <w:rPr>
          <w:lang w:val="ru-RU"/>
        </w:rPr>
      </w:pPr>
      <w:r w:rsidRPr="00EC7DA0">
        <w:rPr>
          <w:lang w:val="ru-RU"/>
        </w:rPr>
        <w:t>Использовать</w:t>
      </w:r>
      <w:r w:rsidRPr="00EC7DA0">
        <w:rPr>
          <w:spacing w:val="-11"/>
          <w:lang w:val="ru-RU"/>
        </w:rPr>
        <w:t xml:space="preserve"> </w:t>
      </w:r>
      <w:r w:rsidRPr="00EC7DA0">
        <w:rPr>
          <w:lang w:val="ru-RU"/>
        </w:rPr>
        <w:t>знание</w:t>
      </w:r>
      <w:r w:rsidRPr="00EC7DA0">
        <w:rPr>
          <w:spacing w:val="-12"/>
          <w:lang w:val="ru-RU"/>
        </w:rPr>
        <w:t xml:space="preserve"> </w:t>
      </w:r>
      <w:r w:rsidRPr="00EC7DA0">
        <w:rPr>
          <w:lang w:val="ru-RU"/>
        </w:rPr>
        <w:t>основных</w:t>
      </w:r>
      <w:r w:rsidRPr="00EC7DA0">
        <w:rPr>
          <w:spacing w:val="-15"/>
          <w:lang w:val="ru-RU"/>
        </w:rPr>
        <w:t xml:space="preserve"> </w:t>
      </w:r>
      <w:r w:rsidRPr="00EC7DA0">
        <w:rPr>
          <w:lang w:val="ru-RU"/>
        </w:rPr>
        <w:t>признаков</w:t>
      </w:r>
      <w:r w:rsidRPr="00EC7DA0">
        <w:rPr>
          <w:spacing w:val="-10"/>
          <w:lang w:val="ru-RU"/>
        </w:rPr>
        <w:t xml:space="preserve"> </w:t>
      </w:r>
      <w:r w:rsidRPr="00EC7DA0">
        <w:rPr>
          <w:lang w:val="ru-RU"/>
        </w:rPr>
        <w:t>текста,</w:t>
      </w:r>
      <w:r w:rsidRPr="00EC7DA0">
        <w:rPr>
          <w:spacing w:val="-10"/>
          <w:lang w:val="ru-RU"/>
        </w:rPr>
        <w:t xml:space="preserve"> </w:t>
      </w:r>
      <w:r w:rsidRPr="00EC7DA0">
        <w:rPr>
          <w:lang w:val="ru-RU"/>
        </w:rPr>
        <w:t>особенностей</w:t>
      </w:r>
      <w:r w:rsidRPr="00EC7DA0">
        <w:rPr>
          <w:spacing w:val="-10"/>
          <w:lang w:val="ru-RU"/>
        </w:rPr>
        <w:t xml:space="preserve"> </w:t>
      </w:r>
      <w:r w:rsidRPr="00EC7DA0">
        <w:rPr>
          <w:lang w:val="ru-RU"/>
        </w:rPr>
        <w:t>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E4184B" w:rsidRPr="00EC7DA0" w:rsidRDefault="00EC7DA0">
      <w:pPr>
        <w:pStyle w:val="a4"/>
        <w:spacing w:before="2" w:line="360" w:lineRule="auto"/>
        <w:ind w:left="894" w:right="878" w:firstLine="0"/>
        <w:jc w:val="left"/>
        <w:rPr>
          <w:lang w:val="ru-RU"/>
        </w:rPr>
      </w:pPr>
      <w:r w:rsidRPr="00EC7DA0">
        <w:rPr>
          <w:lang w:val="ru-RU"/>
        </w:rPr>
        <w:t>Применять</w:t>
      </w:r>
      <w:r w:rsidRPr="00EC7DA0">
        <w:rPr>
          <w:spacing w:val="-5"/>
          <w:lang w:val="ru-RU"/>
        </w:rPr>
        <w:t xml:space="preserve"> </w:t>
      </w:r>
      <w:r w:rsidRPr="00EC7DA0">
        <w:rPr>
          <w:lang w:val="ru-RU"/>
        </w:rPr>
        <w:t>знание</w:t>
      </w:r>
      <w:r w:rsidRPr="00EC7DA0">
        <w:rPr>
          <w:spacing w:val="-13"/>
          <w:lang w:val="ru-RU"/>
        </w:rPr>
        <w:t xml:space="preserve"> </w:t>
      </w:r>
      <w:r w:rsidRPr="00EC7DA0">
        <w:rPr>
          <w:lang w:val="ru-RU"/>
        </w:rPr>
        <w:t>основных</w:t>
      </w:r>
      <w:r w:rsidRPr="00EC7DA0">
        <w:rPr>
          <w:spacing w:val="-7"/>
          <w:lang w:val="ru-RU"/>
        </w:rPr>
        <w:t xml:space="preserve"> </w:t>
      </w:r>
      <w:r w:rsidRPr="00EC7DA0">
        <w:rPr>
          <w:lang w:val="ru-RU"/>
        </w:rPr>
        <w:t>признаков</w:t>
      </w:r>
      <w:r w:rsidRPr="00EC7DA0">
        <w:rPr>
          <w:spacing w:val="-4"/>
          <w:lang w:val="ru-RU"/>
        </w:rPr>
        <w:t xml:space="preserve"> </w:t>
      </w:r>
      <w:r w:rsidRPr="00EC7DA0">
        <w:rPr>
          <w:lang w:val="ru-RU"/>
        </w:rPr>
        <w:t>текста</w:t>
      </w:r>
      <w:r w:rsidRPr="00EC7DA0">
        <w:rPr>
          <w:spacing w:val="-8"/>
          <w:lang w:val="ru-RU"/>
        </w:rPr>
        <w:t xml:space="preserve"> </w:t>
      </w:r>
      <w:r w:rsidRPr="00EC7DA0">
        <w:rPr>
          <w:lang w:val="ru-RU"/>
        </w:rPr>
        <w:t>(повествование)</w:t>
      </w:r>
      <w:r w:rsidRPr="00EC7DA0">
        <w:rPr>
          <w:spacing w:val="-5"/>
          <w:lang w:val="ru-RU"/>
        </w:rPr>
        <w:t xml:space="preserve"> </w:t>
      </w:r>
      <w:r w:rsidRPr="00EC7DA0">
        <w:rPr>
          <w:lang w:val="ru-RU"/>
        </w:rPr>
        <w:t>в</w:t>
      </w:r>
      <w:r w:rsidRPr="00EC7DA0">
        <w:rPr>
          <w:spacing w:val="-6"/>
          <w:lang w:val="ru-RU"/>
        </w:rPr>
        <w:t xml:space="preserve"> </w:t>
      </w:r>
      <w:r w:rsidRPr="00EC7DA0">
        <w:rPr>
          <w:lang w:val="ru-RU"/>
        </w:rPr>
        <w:t>практике</w:t>
      </w:r>
      <w:r w:rsidRPr="00EC7DA0">
        <w:rPr>
          <w:spacing w:val="-8"/>
          <w:lang w:val="ru-RU"/>
        </w:rPr>
        <w:t xml:space="preserve"> </w:t>
      </w:r>
      <w:r w:rsidRPr="00EC7DA0">
        <w:rPr>
          <w:lang w:val="ru-RU"/>
        </w:rPr>
        <w:t>его</w:t>
      </w:r>
      <w:r w:rsidRPr="00EC7DA0">
        <w:rPr>
          <w:spacing w:val="-7"/>
          <w:lang w:val="ru-RU"/>
        </w:rPr>
        <w:t xml:space="preserve"> </w:t>
      </w:r>
      <w:r w:rsidRPr="00EC7DA0">
        <w:rPr>
          <w:lang w:val="ru-RU"/>
        </w:rPr>
        <w:t>создания</w:t>
      </w:r>
      <w:r w:rsidRPr="00EC7DA0">
        <w:rPr>
          <w:spacing w:val="-7"/>
          <w:lang w:val="ru-RU"/>
        </w:rPr>
        <w:t xml:space="preserve"> </w:t>
      </w:r>
      <w:r w:rsidRPr="00EC7DA0">
        <w:rPr>
          <w:lang w:val="ru-RU"/>
        </w:rPr>
        <w:t>по вопросному плану.</w:t>
      </w:r>
    </w:p>
    <w:p w:rsidR="00E4184B" w:rsidRPr="00EC7DA0" w:rsidRDefault="00EC7DA0">
      <w:pPr>
        <w:pStyle w:val="a4"/>
        <w:spacing w:line="362" w:lineRule="auto"/>
        <w:ind w:left="894" w:right="878" w:firstLine="0"/>
        <w:jc w:val="left"/>
        <w:rPr>
          <w:lang w:val="ru-RU"/>
        </w:rPr>
      </w:pPr>
      <w:r w:rsidRPr="00EC7DA0">
        <w:rPr>
          <w:lang w:val="ru-RU"/>
        </w:rPr>
        <w:t>Создавать тексты-повествования с опорой на жизненный и читательский</w:t>
      </w:r>
      <w:r w:rsidRPr="00EC7DA0">
        <w:rPr>
          <w:spacing w:val="-1"/>
          <w:lang w:val="ru-RU"/>
        </w:rPr>
        <w:t xml:space="preserve"> </w:t>
      </w:r>
      <w:r w:rsidRPr="00EC7DA0">
        <w:rPr>
          <w:lang w:val="ru-RU"/>
        </w:rPr>
        <w:t>опыт по вопросному плану;</w:t>
      </w:r>
      <w:r w:rsidRPr="00EC7DA0">
        <w:rPr>
          <w:spacing w:val="-11"/>
          <w:lang w:val="ru-RU"/>
        </w:rPr>
        <w:t xml:space="preserve"> </w:t>
      </w:r>
      <w:r w:rsidRPr="00EC7DA0">
        <w:rPr>
          <w:lang w:val="ru-RU"/>
        </w:rPr>
        <w:t>тексты</w:t>
      </w:r>
      <w:r w:rsidRPr="00EC7DA0">
        <w:rPr>
          <w:spacing w:val="-3"/>
          <w:lang w:val="ru-RU"/>
        </w:rPr>
        <w:t xml:space="preserve"> </w:t>
      </w:r>
      <w:r w:rsidRPr="00EC7DA0">
        <w:rPr>
          <w:lang w:val="ru-RU"/>
        </w:rPr>
        <w:t>с</w:t>
      </w:r>
      <w:r w:rsidRPr="00EC7DA0">
        <w:rPr>
          <w:spacing w:val="-6"/>
          <w:lang w:val="ru-RU"/>
        </w:rPr>
        <w:t xml:space="preserve"> </w:t>
      </w:r>
      <w:r w:rsidRPr="00EC7DA0">
        <w:rPr>
          <w:lang w:val="ru-RU"/>
        </w:rPr>
        <w:t>опорой</w:t>
      </w:r>
      <w:r w:rsidRPr="00EC7DA0">
        <w:rPr>
          <w:spacing w:val="-3"/>
          <w:lang w:val="ru-RU"/>
        </w:rPr>
        <w:t xml:space="preserve"> </w:t>
      </w:r>
      <w:r w:rsidRPr="00EC7DA0">
        <w:rPr>
          <w:lang w:val="ru-RU"/>
        </w:rPr>
        <w:t>на</w:t>
      </w:r>
      <w:r w:rsidRPr="00EC7DA0">
        <w:rPr>
          <w:spacing w:val="-6"/>
          <w:lang w:val="ru-RU"/>
        </w:rPr>
        <w:t xml:space="preserve"> </w:t>
      </w:r>
      <w:r w:rsidRPr="00EC7DA0">
        <w:rPr>
          <w:lang w:val="ru-RU"/>
        </w:rPr>
        <w:t>сюжетную</w:t>
      </w:r>
      <w:r w:rsidRPr="00EC7DA0">
        <w:rPr>
          <w:spacing w:val="-2"/>
          <w:lang w:val="ru-RU"/>
        </w:rPr>
        <w:t xml:space="preserve"> </w:t>
      </w:r>
      <w:r w:rsidRPr="00EC7DA0">
        <w:rPr>
          <w:lang w:val="ru-RU"/>
        </w:rPr>
        <w:t>картину</w:t>
      </w:r>
      <w:r w:rsidRPr="00EC7DA0">
        <w:rPr>
          <w:spacing w:val="-21"/>
          <w:lang w:val="ru-RU"/>
        </w:rPr>
        <w:t xml:space="preserve"> </w:t>
      </w:r>
      <w:r w:rsidRPr="00EC7DA0">
        <w:rPr>
          <w:lang w:val="ru-RU"/>
        </w:rPr>
        <w:t>(в том</w:t>
      </w:r>
      <w:r w:rsidRPr="00EC7DA0">
        <w:rPr>
          <w:spacing w:val="-7"/>
          <w:lang w:val="ru-RU"/>
        </w:rPr>
        <w:t xml:space="preserve"> </w:t>
      </w:r>
      <w:r w:rsidRPr="00EC7DA0">
        <w:rPr>
          <w:lang w:val="ru-RU"/>
        </w:rPr>
        <w:t>числе</w:t>
      </w:r>
      <w:r w:rsidRPr="00EC7DA0">
        <w:rPr>
          <w:spacing w:val="-5"/>
          <w:lang w:val="ru-RU"/>
        </w:rPr>
        <w:t xml:space="preserve"> </w:t>
      </w:r>
      <w:r w:rsidRPr="00EC7DA0">
        <w:rPr>
          <w:lang w:val="ru-RU"/>
        </w:rPr>
        <w:t>сочинения-миниатюры</w:t>
      </w:r>
      <w:r w:rsidRPr="00EC7DA0">
        <w:rPr>
          <w:spacing w:val="-7"/>
          <w:lang w:val="ru-RU"/>
        </w:rPr>
        <w:t xml:space="preserve"> </w:t>
      </w:r>
      <w:r w:rsidRPr="00EC7DA0">
        <w:rPr>
          <w:lang w:val="ru-RU"/>
        </w:rPr>
        <w:t>объёмом</w:t>
      </w:r>
      <w:r w:rsidRPr="00EC7DA0">
        <w:rPr>
          <w:spacing w:val="-7"/>
          <w:lang w:val="ru-RU"/>
        </w:rPr>
        <w:t xml:space="preserve"> </w:t>
      </w:r>
      <w:r w:rsidRPr="00EC7DA0">
        <w:rPr>
          <w:lang w:val="ru-RU"/>
        </w:rPr>
        <w:t>3</w:t>
      </w:r>
      <w:r w:rsidRPr="00EC7DA0">
        <w:rPr>
          <w:spacing w:val="-10"/>
          <w:lang w:val="ru-RU"/>
        </w:rPr>
        <w:t xml:space="preserve"> </w:t>
      </w:r>
      <w:r w:rsidRPr="00EC7DA0">
        <w:rPr>
          <w:lang w:val="ru-RU"/>
        </w:rPr>
        <w:t>и более предложений; сочинения объёмом не менее 60 слов по развёрнутому плану).</w:t>
      </w:r>
    </w:p>
    <w:p w:rsidR="00E4184B" w:rsidRPr="00EC7DA0" w:rsidRDefault="00EC7DA0">
      <w:pPr>
        <w:pStyle w:val="a4"/>
        <w:spacing w:line="360" w:lineRule="auto"/>
        <w:ind w:left="894" w:right="889" w:firstLine="0"/>
        <w:jc w:val="left"/>
        <w:rPr>
          <w:lang w:val="ru-RU"/>
        </w:rPr>
      </w:pPr>
      <w:r w:rsidRPr="00EC7DA0">
        <w:rPr>
          <w:lang w:val="ru-RU"/>
        </w:rPr>
        <w:t>Восстанавливать</w:t>
      </w:r>
      <w:r w:rsidRPr="00EC7DA0">
        <w:rPr>
          <w:spacing w:val="-15"/>
          <w:lang w:val="ru-RU"/>
        </w:rPr>
        <w:t xml:space="preserve"> </w:t>
      </w:r>
      <w:r w:rsidRPr="00EC7DA0">
        <w:rPr>
          <w:lang w:val="ru-RU"/>
        </w:rPr>
        <w:t>деформированный</w:t>
      </w:r>
      <w:r w:rsidRPr="00EC7DA0">
        <w:rPr>
          <w:spacing w:val="-15"/>
          <w:lang w:val="ru-RU"/>
        </w:rPr>
        <w:t xml:space="preserve"> </w:t>
      </w:r>
      <w:r w:rsidRPr="00EC7DA0">
        <w:rPr>
          <w:lang w:val="ru-RU"/>
        </w:rPr>
        <w:t>текст;</w:t>
      </w:r>
      <w:r w:rsidRPr="00EC7DA0">
        <w:rPr>
          <w:spacing w:val="-13"/>
          <w:lang w:val="ru-RU"/>
        </w:rPr>
        <w:t xml:space="preserve"> </w:t>
      </w:r>
      <w:r w:rsidRPr="00EC7DA0">
        <w:rPr>
          <w:lang w:val="ru-RU"/>
        </w:rPr>
        <w:t>осуществлять</w:t>
      </w:r>
      <w:r w:rsidRPr="00EC7DA0">
        <w:rPr>
          <w:spacing w:val="-13"/>
          <w:lang w:val="ru-RU"/>
        </w:rPr>
        <w:t xml:space="preserve"> </w:t>
      </w:r>
      <w:r w:rsidRPr="00EC7DA0">
        <w:rPr>
          <w:lang w:val="ru-RU"/>
        </w:rPr>
        <w:t>корректировку</w:t>
      </w:r>
      <w:r w:rsidRPr="00EC7DA0">
        <w:rPr>
          <w:spacing w:val="-16"/>
          <w:lang w:val="ru-RU"/>
        </w:rPr>
        <w:t xml:space="preserve"> </w:t>
      </w:r>
      <w:r w:rsidRPr="00EC7DA0">
        <w:rPr>
          <w:lang w:val="ru-RU"/>
        </w:rPr>
        <w:t>восстановленного</w:t>
      </w:r>
      <w:r w:rsidRPr="00EC7DA0">
        <w:rPr>
          <w:spacing w:val="-13"/>
          <w:lang w:val="ru-RU"/>
        </w:rPr>
        <w:t xml:space="preserve"> </w:t>
      </w:r>
      <w:r w:rsidRPr="00EC7DA0">
        <w:rPr>
          <w:lang w:val="ru-RU"/>
        </w:rPr>
        <w:t>текста с опорой на образец.</w:t>
      </w:r>
    </w:p>
    <w:p w:rsidR="00E4184B" w:rsidRPr="00EC7DA0" w:rsidRDefault="00EC7DA0">
      <w:pPr>
        <w:pStyle w:val="a4"/>
        <w:spacing w:line="360" w:lineRule="auto"/>
        <w:ind w:left="894" w:right="878" w:firstLine="0"/>
        <w:jc w:val="left"/>
        <w:rPr>
          <w:lang w:val="ru-RU"/>
        </w:rPr>
      </w:pPr>
      <w:r w:rsidRPr="00EC7DA0">
        <w:rPr>
          <w:lang w:val="ru-RU"/>
        </w:rPr>
        <w:t>Владеть умениями информационной переработки прослушанного и прочитанного научно- 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w:t>
      </w:r>
      <w:r w:rsidRPr="00EC7DA0">
        <w:rPr>
          <w:spacing w:val="-11"/>
          <w:lang w:val="ru-RU"/>
        </w:rPr>
        <w:t xml:space="preserve"> </w:t>
      </w:r>
      <w:r w:rsidRPr="00EC7DA0">
        <w:rPr>
          <w:lang w:val="ru-RU"/>
        </w:rPr>
        <w:t>словарей</w:t>
      </w:r>
      <w:r w:rsidRPr="00EC7DA0">
        <w:rPr>
          <w:spacing w:val="-11"/>
          <w:lang w:val="ru-RU"/>
        </w:rPr>
        <w:t xml:space="preserve"> </w:t>
      </w:r>
      <w:r w:rsidRPr="00EC7DA0">
        <w:rPr>
          <w:lang w:val="ru-RU"/>
        </w:rPr>
        <w:t>и</w:t>
      </w:r>
      <w:r w:rsidRPr="00EC7DA0">
        <w:rPr>
          <w:spacing w:val="-8"/>
          <w:lang w:val="ru-RU"/>
        </w:rPr>
        <w:t xml:space="preserve"> </w:t>
      </w:r>
      <w:r w:rsidRPr="00EC7DA0">
        <w:rPr>
          <w:lang w:val="ru-RU"/>
        </w:rPr>
        <w:t>справочной</w:t>
      </w:r>
      <w:r w:rsidRPr="00EC7DA0">
        <w:rPr>
          <w:spacing w:val="-7"/>
          <w:lang w:val="ru-RU"/>
        </w:rPr>
        <w:t xml:space="preserve"> </w:t>
      </w:r>
      <w:r w:rsidRPr="00EC7DA0">
        <w:rPr>
          <w:lang w:val="ru-RU"/>
        </w:rPr>
        <w:t>литературы,</w:t>
      </w:r>
      <w:r w:rsidRPr="00EC7DA0">
        <w:rPr>
          <w:spacing w:val="-5"/>
          <w:lang w:val="ru-RU"/>
        </w:rPr>
        <w:t xml:space="preserve"> </w:t>
      </w:r>
      <w:r w:rsidRPr="00EC7DA0">
        <w:rPr>
          <w:lang w:val="ru-RU"/>
        </w:rPr>
        <w:t>и</w:t>
      </w:r>
      <w:r w:rsidRPr="00EC7DA0">
        <w:rPr>
          <w:spacing w:val="-8"/>
          <w:lang w:val="ru-RU"/>
        </w:rPr>
        <w:t xml:space="preserve"> </w:t>
      </w:r>
      <w:r w:rsidRPr="00EC7DA0">
        <w:rPr>
          <w:lang w:val="ru-RU"/>
        </w:rPr>
        <w:t>использовать</w:t>
      </w:r>
      <w:r w:rsidRPr="00EC7DA0">
        <w:rPr>
          <w:spacing w:val="-1"/>
          <w:lang w:val="ru-RU"/>
        </w:rPr>
        <w:t xml:space="preserve"> </w:t>
      </w:r>
      <w:r w:rsidRPr="00EC7DA0">
        <w:rPr>
          <w:lang w:val="ru-RU"/>
        </w:rPr>
        <w:t>её</w:t>
      </w:r>
      <w:r w:rsidRPr="00EC7DA0">
        <w:rPr>
          <w:spacing w:val="-14"/>
          <w:lang w:val="ru-RU"/>
        </w:rPr>
        <w:t xml:space="preserve"> </w:t>
      </w:r>
      <w:r w:rsidRPr="00EC7DA0">
        <w:rPr>
          <w:lang w:val="ru-RU"/>
        </w:rPr>
        <w:t>в</w:t>
      </w:r>
      <w:r w:rsidRPr="00EC7DA0">
        <w:rPr>
          <w:spacing w:val="-7"/>
          <w:lang w:val="ru-RU"/>
        </w:rPr>
        <w:t xml:space="preserve"> </w:t>
      </w:r>
      <w:r w:rsidRPr="00EC7DA0">
        <w:rPr>
          <w:lang w:val="ru-RU"/>
        </w:rPr>
        <w:t>учебной</w:t>
      </w:r>
      <w:r w:rsidRPr="00EC7DA0">
        <w:rPr>
          <w:spacing w:val="-6"/>
          <w:lang w:val="ru-RU"/>
        </w:rPr>
        <w:t xml:space="preserve"> </w:t>
      </w:r>
      <w:r w:rsidRPr="00EC7DA0">
        <w:rPr>
          <w:lang w:val="ru-RU"/>
        </w:rPr>
        <w:t>деятельности. Представлять сообщение на заданную тему в виде презентации.</w:t>
      </w:r>
    </w:p>
    <w:p w:rsidR="00E4184B" w:rsidRPr="00EC7DA0" w:rsidRDefault="00EC7DA0">
      <w:pPr>
        <w:pStyle w:val="a4"/>
        <w:spacing w:line="360" w:lineRule="auto"/>
        <w:ind w:left="894" w:right="878" w:firstLine="0"/>
        <w:jc w:val="left"/>
        <w:rPr>
          <w:lang w:val="ru-RU"/>
        </w:rPr>
      </w:pPr>
      <w:r w:rsidRPr="00EC7DA0">
        <w:rPr>
          <w:lang w:val="ru-RU"/>
        </w:rPr>
        <w:t>Редактировать собственные и созданные другими обучающимися тексты с целью совершенствования</w:t>
      </w:r>
      <w:r w:rsidRPr="00EC7DA0">
        <w:rPr>
          <w:spacing w:val="-6"/>
          <w:lang w:val="ru-RU"/>
        </w:rPr>
        <w:t xml:space="preserve"> </w:t>
      </w:r>
      <w:r w:rsidRPr="00EC7DA0">
        <w:rPr>
          <w:lang w:val="ru-RU"/>
        </w:rPr>
        <w:t>их</w:t>
      </w:r>
      <w:r w:rsidRPr="00EC7DA0">
        <w:rPr>
          <w:spacing w:val="-14"/>
          <w:lang w:val="ru-RU"/>
        </w:rPr>
        <w:t xml:space="preserve"> </w:t>
      </w:r>
      <w:r w:rsidRPr="00EC7DA0">
        <w:rPr>
          <w:lang w:val="ru-RU"/>
        </w:rPr>
        <w:t>содержания</w:t>
      </w:r>
      <w:r w:rsidRPr="00EC7DA0">
        <w:rPr>
          <w:spacing w:val="-12"/>
          <w:lang w:val="ru-RU"/>
        </w:rPr>
        <w:t xml:space="preserve"> </w:t>
      </w:r>
      <w:r w:rsidRPr="00EC7DA0">
        <w:rPr>
          <w:lang w:val="ru-RU"/>
        </w:rPr>
        <w:t>(проверка</w:t>
      </w:r>
      <w:r w:rsidRPr="00EC7DA0">
        <w:rPr>
          <w:spacing w:val="-9"/>
          <w:lang w:val="ru-RU"/>
        </w:rPr>
        <w:t xml:space="preserve"> </w:t>
      </w:r>
      <w:r w:rsidRPr="00EC7DA0">
        <w:rPr>
          <w:lang w:val="ru-RU"/>
        </w:rPr>
        <w:t>фактического</w:t>
      </w:r>
      <w:r w:rsidRPr="00EC7DA0">
        <w:rPr>
          <w:spacing w:val="-8"/>
          <w:lang w:val="ru-RU"/>
        </w:rPr>
        <w:t xml:space="preserve"> </w:t>
      </w:r>
      <w:r w:rsidRPr="00EC7DA0">
        <w:rPr>
          <w:lang w:val="ru-RU"/>
        </w:rPr>
        <w:t>материала,</w:t>
      </w:r>
      <w:r w:rsidRPr="00EC7DA0">
        <w:rPr>
          <w:spacing w:val="-10"/>
          <w:lang w:val="ru-RU"/>
        </w:rPr>
        <w:t xml:space="preserve"> </w:t>
      </w:r>
      <w:r w:rsidRPr="00EC7DA0">
        <w:rPr>
          <w:lang w:val="ru-RU"/>
        </w:rPr>
        <w:t>начальный</w:t>
      </w:r>
      <w:r w:rsidRPr="00EC7DA0">
        <w:rPr>
          <w:spacing w:val="-11"/>
          <w:lang w:val="ru-RU"/>
        </w:rPr>
        <w:t xml:space="preserve"> </w:t>
      </w:r>
      <w:r w:rsidRPr="00EC7DA0">
        <w:rPr>
          <w:lang w:val="ru-RU"/>
        </w:rPr>
        <w:t>логический анализ текста целостность, связность, информативность).</w:t>
      </w:r>
    </w:p>
    <w:p w:rsidR="00E4184B" w:rsidRPr="00EC7DA0" w:rsidRDefault="00EC7DA0">
      <w:pPr>
        <w:pStyle w:val="a4"/>
        <w:spacing w:line="273" w:lineRule="exact"/>
        <w:ind w:left="1604" w:firstLine="0"/>
        <w:jc w:val="left"/>
        <w:rPr>
          <w:lang w:val="ru-RU"/>
        </w:rPr>
      </w:pPr>
      <w:r w:rsidRPr="00EC7DA0">
        <w:rPr>
          <w:spacing w:val="-2"/>
          <w:lang w:val="ru-RU"/>
        </w:rPr>
        <w:t>Функциональные</w:t>
      </w:r>
      <w:r w:rsidRPr="00EC7DA0">
        <w:rPr>
          <w:spacing w:val="9"/>
          <w:lang w:val="ru-RU"/>
        </w:rPr>
        <w:t xml:space="preserve"> </w:t>
      </w:r>
      <w:r w:rsidRPr="00EC7DA0">
        <w:rPr>
          <w:spacing w:val="-2"/>
          <w:lang w:val="ru-RU"/>
        </w:rPr>
        <w:t>разновидности</w:t>
      </w:r>
      <w:r w:rsidRPr="00EC7DA0">
        <w:rPr>
          <w:spacing w:val="12"/>
          <w:lang w:val="ru-RU"/>
        </w:rPr>
        <w:t xml:space="preserve"> </w:t>
      </w:r>
      <w:r w:rsidRPr="00EC7DA0">
        <w:rPr>
          <w:spacing w:val="-2"/>
          <w:lang w:val="ru-RU"/>
        </w:rPr>
        <w:t>языка.</w:t>
      </w:r>
    </w:p>
    <w:p w:rsidR="00E4184B" w:rsidRPr="00EC7DA0" w:rsidRDefault="00EC7DA0">
      <w:pPr>
        <w:pStyle w:val="a4"/>
        <w:spacing w:before="134" w:line="360" w:lineRule="auto"/>
        <w:ind w:left="894" w:firstLine="0"/>
        <w:jc w:val="left"/>
        <w:rPr>
          <w:lang w:val="ru-RU"/>
        </w:rPr>
      </w:pPr>
      <w:r w:rsidRPr="00EC7DA0">
        <w:rPr>
          <w:lang w:val="ru-RU"/>
        </w:rPr>
        <w:t>Иметь</w:t>
      </w:r>
      <w:r w:rsidRPr="00EC7DA0">
        <w:rPr>
          <w:spacing w:val="-10"/>
          <w:lang w:val="ru-RU"/>
        </w:rPr>
        <w:t xml:space="preserve"> </w:t>
      </w:r>
      <w:r w:rsidRPr="00EC7DA0">
        <w:rPr>
          <w:lang w:val="ru-RU"/>
        </w:rPr>
        <w:t>общее</w:t>
      </w:r>
      <w:r w:rsidRPr="00EC7DA0">
        <w:rPr>
          <w:spacing w:val="-12"/>
          <w:lang w:val="ru-RU"/>
        </w:rPr>
        <w:t xml:space="preserve"> </w:t>
      </w:r>
      <w:r w:rsidRPr="00EC7DA0">
        <w:rPr>
          <w:lang w:val="ru-RU"/>
        </w:rPr>
        <w:t>представление</w:t>
      </w:r>
      <w:r w:rsidRPr="00EC7DA0">
        <w:rPr>
          <w:spacing w:val="-8"/>
          <w:lang w:val="ru-RU"/>
        </w:rPr>
        <w:t xml:space="preserve"> </w:t>
      </w:r>
      <w:r w:rsidRPr="00EC7DA0">
        <w:rPr>
          <w:lang w:val="ru-RU"/>
        </w:rPr>
        <w:t>об</w:t>
      </w:r>
      <w:r w:rsidRPr="00EC7DA0">
        <w:rPr>
          <w:spacing w:val="-13"/>
          <w:lang w:val="ru-RU"/>
        </w:rPr>
        <w:t xml:space="preserve"> </w:t>
      </w:r>
      <w:r w:rsidRPr="00EC7DA0">
        <w:rPr>
          <w:lang w:val="ru-RU"/>
        </w:rPr>
        <w:t>особенностях</w:t>
      </w:r>
      <w:r w:rsidRPr="00EC7DA0">
        <w:rPr>
          <w:spacing w:val="-10"/>
          <w:lang w:val="ru-RU"/>
        </w:rPr>
        <w:t xml:space="preserve"> </w:t>
      </w:r>
      <w:r w:rsidRPr="00EC7DA0">
        <w:rPr>
          <w:lang w:val="ru-RU"/>
        </w:rPr>
        <w:t>разговорной</w:t>
      </w:r>
      <w:r w:rsidRPr="00EC7DA0">
        <w:rPr>
          <w:spacing w:val="-10"/>
          <w:lang w:val="ru-RU"/>
        </w:rPr>
        <w:t xml:space="preserve"> </w:t>
      </w:r>
      <w:r w:rsidRPr="00EC7DA0">
        <w:rPr>
          <w:lang w:val="ru-RU"/>
        </w:rPr>
        <w:t>речи,</w:t>
      </w:r>
      <w:r w:rsidRPr="00EC7DA0">
        <w:rPr>
          <w:spacing w:val="-10"/>
          <w:lang w:val="ru-RU"/>
        </w:rPr>
        <w:t xml:space="preserve"> </w:t>
      </w:r>
      <w:r w:rsidRPr="00EC7DA0">
        <w:rPr>
          <w:lang w:val="ru-RU"/>
        </w:rPr>
        <w:t>функциональных</w:t>
      </w:r>
      <w:r w:rsidRPr="00EC7DA0">
        <w:rPr>
          <w:spacing w:val="-10"/>
          <w:lang w:val="ru-RU"/>
        </w:rPr>
        <w:t xml:space="preserve"> </w:t>
      </w:r>
      <w:r w:rsidRPr="00EC7DA0">
        <w:rPr>
          <w:lang w:val="ru-RU"/>
        </w:rPr>
        <w:t>стилей,</w:t>
      </w:r>
      <w:r w:rsidRPr="00EC7DA0">
        <w:rPr>
          <w:spacing w:val="-9"/>
          <w:lang w:val="ru-RU"/>
        </w:rPr>
        <w:t xml:space="preserve"> </w:t>
      </w:r>
      <w:r w:rsidRPr="00EC7DA0">
        <w:rPr>
          <w:lang w:val="ru-RU"/>
        </w:rPr>
        <w:t>языка художественной литературы.</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919" w:firstLine="0"/>
        <w:jc w:val="left"/>
        <w:rPr>
          <w:lang w:val="ru-RU"/>
        </w:rPr>
      </w:pPr>
      <w:r w:rsidRPr="00EC7DA0">
        <w:rPr>
          <w:lang w:val="ru-RU"/>
        </w:rPr>
        <w:lastRenderedPageBreak/>
        <w:t>Устанавливать различия текстов разговорного характера, научных, публицистических, официально-деловых,</w:t>
      </w:r>
      <w:r w:rsidRPr="00EC7DA0">
        <w:rPr>
          <w:spacing w:val="-15"/>
          <w:lang w:val="ru-RU"/>
        </w:rPr>
        <w:t xml:space="preserve"> </w:t>
      </w:r>
      <w:r w:rsidRPr="00EC7DA0">
        <w:rPr>
          <w:lang w:val="ru-RU"/>
        </w:rPr>
        <w:t>текстов</w:t>
      </w:r>
      <w:r w:rsidRPr="00EC7DA0">
        <w:rPr>
          <w:spacing w:val="-15"/>
          <w:lang w:val="ru-RU"/>
        </w:rPr>
        <w:t xml:space="preserve"> </w:t>
      </w:r>
      <w:r w:rsidRPr="00EC7DA0">
        <w:rPr>
          <w:lang w:val="ru-RU"/>
        </w:rPr>
        <w:t>художественной</w:t>
      </w:r>
      <w:r w:rsidRPr="00EC7DA0">
        <w:rPr>
          <w:spacing w:val="-15"/>
          <w:lang w:val="ru-RU"/>
        </w:rPr>
        <w:t xml:space="preserve"> </w:t>
      </w:r>
      <w:r w:rsidRPr="00EC7DA0">
        <w:rPr>
          <w:lang w:val="ru-RU"/>
        </w:rPr>
        <w:t>литературы</w:t>
      </w:r>
      <w:r w:rsidRPr="00EC7DA0">
        <w:rPr>
          <w:spacing w:val="-15"/>
          <w:lang w:val="ru-RU"/>
        </w:rPr>
        <w:t xml:space="preserve"> </w:t>
      </w:r>
      <w:r w:rsidRPr="00EC7DA0">
        <w:rPr>
          <w:lang w:val="ru-RU"/>
        </w:rPr>
        <w:t>(экстралингвистические</w:t>
      </w:r>
      <w:r w:rsidRPr="00EC7DA0">
        <w:rPr>
          <w:spacing w:val="-15"/>
          <w:lang w:val="ru-RU"/>
        </w:rPr>
        <w:t xml:space="preserve"> </w:t>
      </w:r>
      <w:r w:rsidRPr="00EC7DA0">
        <w:rPr>
          <w:lang w:val="ru-RU"/>
        </w:rPr>
        <w:t>особенности, лингвистические особенности на уровне употребления лексических средств, типичных синтаксических конструкций).</w:t>
      </w:r>
    </w:p>
    <w:p w:rsidR="00E4184B" w:rsidRPr="00EC7DA0" w:rsidRDefault="00EC7DA0">
      <w:pPr>
        <w:pStyle w:val="a4"/>
        <w:spacing w:before="1" w:line="360" w:lineRule="auto"/>
        <w:ind w:left="894" w:right="933" w:firstLine="0"/>
        <w:jc w:val="left"/>
        <w:rPr>
          <w:lang w:val="ru-RU"/>
        </w:rPr>
      </w:pPr>
      <w:r w:rsidRPr="00EC7DA0">
        <w:rPr>
          <w:lang w:val="ru-RU"/>
        </w:rPr>
        <w:t>Оценивать</w:t>
      </w:r>
      <w:r w:rsidRPr="00EC7DA0">
        <w:rPr>
          <w:spacing w:val="-11"/>
          <w:lang w:val="ru-RU"/>
        </w:rPr>
        <w:t xml:space="preserve"> </w:t>
      </w:r>
      <w:r w:rsidRPr="00EC7DA0">
        <w:rPr>
          <w:lang w:val="ru-RU"/>
        </w:rPr>
        <w:t>чужие</w:t>
      </w:r>
      <w:r w:rsidRPr="00EC7DA0">
        <w:rPr>
          <w:spacing w:val="-10"/>
          <w:lang w:val="ru-RU"/>
        </w:rPr>
        <w:t xml:space="preserve"> </w:t>
      </w:r>
      <w:r w:rsidRPr="00EC7DA0">
        <w:rPr>
          <w:lang w:val="ru-RU"/>
        </w:rPr>
        <w:t>и</w:t>
      </w:r>
      <w:r w:rsidRPr="00EC7DA0">
        <w:rPr>
          <w:spacing w:val="-8"/>
          <w:lang w:val="ru-RU"/>
        </w:rPr>
        <w:t xml:space="preserve"> </w:t>
      </w:r>
      <w:r w:rsidRPr="00EC7DA0">
        <w:rPr>
          <w:lang w:val="ru-RU"/>
        </w:rPr>
        <w:t>собственные</w:t>
      </w:r>
      <w:r w:rsidRPr="00EC7DA0">
        <w:rPr>
          <w:spacing w:val="-13"/>
          <w:lang w:val="ru-RU"/>
        </w:rPr>
        <w:t xml:space="preserve"> </w:t>
      </w:r>
      <w:r w:rsidRPr="00EC7DA0">
        <w:rPr>
          <w:lang w:val="ru-RU"/>
        </w:rPr>
        <w:t>речевые</w:t>
      </w:r>
      <w:r w:rsidRPr="00EC7DA0">
        <w:rPr>
          <w:spacing w:val="-14"/>
          <w:lang w:val="ru-RU"/>
        </w:rPr>
        <w:t xml:space="preserve"> </w:t>
      </w:r>
      <w:r w:rsidRPr="00EC7DA0">
        <w:rPr>
          <w:lang w:val="ru-RU"/>
        </w:rPr>
        <w:t>высказывания</w:t>
      </w:r>
      <w:r w:rsidRPr="00EC7DA0">
        <w:rPr>
          <w:spacing w:val="-11"/>
          <w:lang w:val="ru-RU"/>
        </w:rPr>
        <w:t xml:space="preserve"> </w:t>
      </w:r>
      <w:r w:rsidRPr="00EC7DA0">
        <w:rPr>
          <w:lang w:val="ru-RU"/>
        </w:rPr>
        <w:t>разной</w:t>
      </w:r>
      <w:r w:rsidRPr="00EC7DA0">
        <w:rPr>
          <w:spacing w:val="-12"/>
          <w:lang w:val="ru-RU"/>
        </w:rPr>
        <w:t xml:space="preserve"> </w:t>
      </w:r>
      <w:r w:rsidRPr="00EC7DA0">
        <w:rPr>
          <w:lang w:val="ru-RU"/>
        </w:rPr>
        <w:t>функциональной</w:t>
      </w:r>
      <w:r w:rsidRPr="00EC7DA0">
        <w:rPr>
          <w:spacing w:val="-6"/>
          <w:lang w:val="ru-RU"/>
        </w:rPr>
        <w:t xml:space="preserve"> </w:t>
      </w:r>
      <w:r w:rsidRPr="00EC7DA0">
        <w:rPr>
          <w:lang w:val="ru-RU"/>
        </w:rPr>
        <w:t>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E4184B" w:rsidRPr="00EC7DA0" w:rsidRDefault="00EC7DA0">
      <w:pPr>
        <w:pStyle w:val="a4"/>
        <w:spacing w:before="2"/>
        <w:ind w:left="894" w:firstLine="0"/>
        <w:jc w:val="left"/>
        <w:rPr>
          <w:lang w:val="ru-RU"/>
        </w:rPr>
      </w:pPr>
      <w:r w:rsidRPr="00EC7DA0">
        <w:rPr>
          <w:lang w:val="ru-RU"/>
        </w:rPr>
        <w:t>Осуществлять</w:t>
      </w:r>
      <w:r w:rsidRPr="00EC7DA0">
        <w:rPr>
          <w:spacing w:val="-12"/>
          <w:lang w:val="ru-RU"/>
        </w:rPr>
        <w:t xml:space="preserve"> </w:t>
      </w:r>
      <w:r w:rsidRPr="00EC7DA0">
        <w:rPr>
          <w:lang w:val="ru-RU"/>
        </w:rPr>
        <w:t>исправление</w:t>
      </w:r>
      <w:r w:rsidRPr="00EC7DA0">
        <w:rPr>
          <w:spacing w:val="-10"/>
          <w:lang w:val="ru-RU"/>
        </w:rPr>
        <w:t xml:space="preserve"> </w:t>
      </w:r>
      <w:r w:rsidRPr="00EC7DA0">
        <w:rPr>
          <w:lang w:val="ru-RU"/>
        </w:rPr>
        <w:t>речевых</w:t>
      </w:r>
      <w:r w:rsidRPr="00EC7DA0">
        <w:rPr>
          <w:spacing w:val="-11"/>
          <w:lang w:val="ru-RU"/>
        </w:rPr>
        <w:t xml:space="preserve"> </w:t>
      </w:r>
      <w:r w:rsidRPr="00EC7DA0">
        <w:rPr>
          <w:lang w:val="ru-RU"/>
        </w:rPr>
        <w:t>недостатков,</w:t>
      </w:r>
      <w:r w:rsidRPr="00EC7DA0">
        <w:rPr>
          <w:spacing w:val="-9"/>
          <w:lang w:val="ru-RU"/>
        </w:rPr>
        <w:t xml:space="preserve"> </w:t>
      </w:r>
      <w:r w:rsidRPr="00EC7DA0">
        <w:rPr>
          <w:lang w:val="ru-RU"/>
        </w:rPr>
        <w:t>редактирование</w:t>
      </w:r>
      <w:r w:rsidRPr="00EC7DA0">
        <w:rPr>
          <w:spacing w:val="-10"/>
          <w:lang w:val="ru-RU"/>
        </w:rPr>
        <w:t xml:space="preserve"> </w:t>
      </w:r>
      <w:r w:rsidRPr="00EC7DA0">
        <w:rPr>
          <w:spacing w:val="-2"/>
          <w:lang w:val="ru-RU"/>
        </w:rPr>
        <w:t>текста.</w:t>
      </w:r>
    </w:p>
    <w:p w:rsidR="00E4184B" w:rsidRPr="00EC7DA0" w:rsidRDefault="00EC7DA0">
      <w:pPr>
        <w:pStyle w:val="a4"/>
        <w:spacing w:before="137" w:line="360" w:lineRule="auto"/>
        <w:ind w:left="894" w:right="878" w:firstLine="0"/>
        <w:jc w:val="left"/>
        <w:rPr>
          <w:lang w:val="ru-RU"/>
        </w:rPr>
      </w:pPr>
      <w:r w:rsidRPr="00EC7DA0">
        <w:rPr>
          <w:lang w:val="ru-RU"/>
        </w:rPr>
        <w:t>Выступать</w:t>
      </w:r>
      <w:r w:rsidRPr="00EC7DA0">
        <w:rPr>
          <w:spacing w:val="-10"/>
          <w:lang w:val="ru-RU"/>
        </w:rPr>
        <w:t xml:space="preserve"> </w:t>
      </w:r>
      <w:r w:rsidRPr="00EC7DA0">
        <w:rPr>
          <w:lang w:val="ru-RU"/>
        </w:rPr>
        <w:t>перед</w:t>
      </w:r>
      <w:r w:rsidRPr="00EC7DA0">
        <w:rPr>
          <w:spacing w:val="-15"/>
          <w:lang w:val="ru-RU"/>
        </w:rPr>
        <w:t xml:space="preserve"> </w:t>
      </w:r>
      <w:r w:rsidRPr="00EC7DA0">
        <w:rPr>
          <w:lang w:val="ru-RU"/>
        </w:rPr>
        <w:t>аудиторией</w:t>
      </w:r>
      <w:r w:rsidRPr="00EC7DA0">
        <w:rPr>
          <w:spacing w:val="-8"/>
          <w:lang w:val="ru-RU"/>
        </w:rPr>
        <w:t xml:space="preserve"> </w:t>
      </w:r>
      <w:r w:rsidRPr="00EC7DA0">
        <w:rPr>
          <w:lang w:val="ru-RU"/>
        </w:rPr>
        <w:t>сверстников</w:t>
      </w:r>
      <w:r w:rsidRPr="00EC7DA0">
        <w:rPr>
          <w:spacing w:val="-12"/>
          <w:lang w:val="ru-RU"/>
        </w:rPr>
        <w:t xml:space="preserve"> </w:t>
      </w:r>
      <w:r w:rsidRPr="00EC7DA0">
        <w:rPr>
          <w:lang w:val="ru-RU"/>
        </w:rPr>
        <w:t>с</w:t>
      </w:r>
      <w:r w:rsidRPr="00EC7DA0">
        <w:rPr>
          <w:spacing w:val="-15"/>
          <w:lang w:val="ru-RU"/>
        </w:rPr>
        <w:t xml:space="preserve"> </w:t>
      </w:r>
      <w:r w:rsidRPr="00EC7DA0">
        <w:rPr>
          <w:lang w:val="ru-RU"/>
        </w:rPr>
        <w:t>небольшими</w:t>
      </w:r>
      <w:r w:rsidRPr="00EC7DA0">
        <w:rPr>
          <w:spacing w:val="-8"/>
          <w:lang w:val="ru-RU"/>
        </w:rPr>
        <w:t xml:space="preserve"> </w:t>
      </w:r>
      <w:r w:rsidRPr="00EC7DA0">
        <w:rPr>
          <w:lang w:val="ru-RU"/>
        </w:rPr>
        <w:t>информационными</w:t>
      </w:r>
      <w:r w:rsidRPr="00EC7DA0">
        <w:rPr>
          <w:spacing w:val="-12"/>
          <w:lang w:val="ru-RU"/>
        </w:rPr>
        <w:t xml:space="preserve"> </w:t>
      </w:r>
      <w:r w:rsidRPr="00EC7DA0">
        <w:rPr>
          <w:lang w:val="ru-RU"/>
        </w:rPr>
        <w:t>сообщениями, сообщением и небольшим докладом на учебную тему.</w:t>
      </w:r>
    </w:p>
    <w:p w:rsidR="00E4184B" w:rsidRPr="009F1D17" w:rsidRDefault="00EC7DA0">
      <w:pPr>
        <w:pStyle w:val="a4"/>
        <w:spacing w:before="2"/>
        <w:ind w:left="1604" w:firstLine="0"/>
        <w:jc w:val="left"/>
        <w:rPr>
          <w:lang w:val="ru-RU"/>
        </w:rPr>
      </w:pPr>
      <w:r w:rsidRPr="009F1D17">
        <w:rPr>
          <w:lang w:val="ru-RU"/>
        </w:rPr>
        <w:t>Фонетика.</w:t>
      </w:r>
      <w:r w:rsidRPr="009F1D17">
        <w:rPr>
          <w:spacing w:val="-10"/>
          <w:lang w:val="ru-RU"/>
        </w:rPr>
        <w:t xml:space="preserve"> </w:t>
      </w:r>
      <w:r w:rsidRPr="009F1D17">
        <w:rPr>
          <w:lang w:val="ru-RU"/>
        </w:rPr>
        <w:t>Графика.</w:t>
      </w:r>
      <w:r w:rsidRPr="009F1D17">
        <w:rPr>
          <w:spacing w:val="-10"/>
          <w:lang w:val="ru-RU"/>
        </w:rPr>
        <w:t xml:space="preserve"> </w:t>
      </w:r>
      <w:r w:rsidRPr="009F1D17">
        <w:rPr>
          <w:spacing w:val="-2"/>
          <w:lang w:val="ru-RU"/>
        </w:rPr>
        <w:t>Орфоэпия.</w:t>
      </w:r>
    </w:p>
    <w:p w:rsidR="00E4184B" w:rsidRPr="00EC7DA0" w:rsidRDefault="00EC7DA0">
      <w:pPr>
        <w:pStyle w:val="a4"/>
        <w:spacing w:before="137" w:line="360" w:lineRule="auto"/>
        <w:ind w:left="894" w:right="878" w:firstLine="0"/>
        <w:jc w:val="left"/>
        <w:rPr>
          <w:lang w:val="ru-RU"/>
        </w:rPr>
      </w:pPr>
      <w:r w:rsidRPr="00EC7DA0">
        <w:rPr>
          <w:lang w:val="ru-RU"/>
        </w:rPr>
        <w:t>Характеризовать</w:t>
      </w:r>
      <w:r w:rsidRPr="00EC7DA0">
        <w:rPr>
          <w:spacing w:val="-9"/>
          <w:lang w:val="ru-RU"/>
        </w:rPr>
        <w:t xml:space="preserve"> </w:t>
      </w:r>
      <w:r w:rsidRPr="00EC7DA0">
        <w:rPr>
          <w:lang w:val="ru-RU"/>
        </w:rPr>
        <w:t>звуки с</w:t>
      </w:r>
      <w:r w:rsidRPr="00EC7DA0">
        <w:rPr>
          <w:spacing w:val="-7"/>
          <w:lang w:val="ru-RU"/>
        </w:rPr>
        <w:t xml:space="preserve"> </w:t>
      </w:r>
      <w:r w:rsidRPr="00EC7DA0">
        <w:rPr>
          <w:lang w:val="ru-RU"/>
        </w:rPr>
        <w:t>использованием</w:t>
      </w:r>
      <w:r w:rsidRPr="00EC7DA0">
        <w:rPr>
          <w:spacing w:val="-7"/>
          <w:lang w:val="ru-RU"/>
        </w:rPr>
        <w:t xml:space="preserve"> </w:t>
      </w:r>
      <w:r w:rsidRPr="00EC7DA0">
        <w:rPr>
          <w:lang w:val="ru-RU"/>
        </w:rPr>
        <w:t>визуальной</w:t>
      </w:r>
      <w:r w:rsidRPr="00EC7DA0">
        <w:rPr>
          <w:spacing w:val="-8"/>
          <w:lang w:val="ru-RU"/>
        </w:rPr>
        <w:t xml:space="preserve"> </w:t>
      </w:r>
      <w:r w:rsidRPr="00EC7DA0">
        <w:rPr>
          <w:lang w:val="ru-RU"/>
        </w:rPr>
        <w:t>опоры;</w:t>
      </w:r>
      <w:r w:rsidRPr="00EC7DA0">
        <w:rPr>
          <w:spacing w:val="-9"/>
          <w:lang w:val="ru-RU"/>
        </w:rPr>
        <w:t xml:space="preserve"> </w:t>
      </w:r>
      <w:r w:rsidRPr="00EC7DA0">
        <w:rPr>
          <w:lang w:val="ru-RU"/>
        </w:rPr>
        <w:t>понимать</w:t>
      </w:r>
      <w:r w:rsidRPr="00EC7DA0">
        <w:rPr>
          <w:spacing w:val="-8"/>
          <w:lang w:val="ru-RU"/>
        </w:rPr>
        <w:t xml:space="preserve"> </w:t>
      </w:r>
      <w:r w:rsidRPr="00EC7DA0">
        <w:rPr>
          <w:lang w:val="ru-RU"/>
        </w:rPr>
        <w:t>различие</w:t>
      </w:r>
      <w:r w:rsidRPr="00EC7DA0">
        <w:rPr>
          <w:spacing w:val="-10"/>
          <w:lang w:val="ru-RU"/>
        </w:rPr>
        <w:t xml:space="preserve"> </w:t>
      </w:r>
      <w:r w:rsidRPr="00EC7DA0">
        <w:rPr>
          <w:lang w:val="ru-RU"/>
        </w:rPr>
        <w:t>между</w:t>
      </w:r>
      <w:r w:rsidRPr="00EC7DA0">
        <w:rPr>
          <w:spacing w:val="-17"/>
          <w:lang w:val="ru-RU"/>
        </w:rPr>
        <w:t xml:space="preserve"> </w:t>
      </w:r>
      <w:r w:rsidRPr="00EC7DA0">
        <w:rPr>
          <w:lang w:val="ru-RU"/>
        </w:rPr>
        <w:t>звуком</w:t>
      </w:r>
      <w:r w:rsidRPr="00EC7DA0">
        <w:rPr>
          <w:spacing w:val="-8"/>
          <w:lang w:val="ru-RU"/>
        </w:rPr>
        <w:t xml:space="preserve"> </w:t>
      </w:r>
      <w:r w:rsidRPr="00EC7DA0">
        <w:rPr>
          <w:lang w:val="ru-RU"/>
        </w:rPr>
        <w:t>и буквой, характеризовать систему звуков.</w:t>
      </w:r>
    </w:p>
    <w:p w:rsidR="00E4184B" w:rsidRPr="00EC7DA0" w:rsidRDefault="00EC7DA0">
      <w:pPr>
        <w:pStyle w:val="a4"/>
        <w:spacing w:line="274" w:lineRule="exact"/>
        <w:ind w:left="894" w:firstLine="0"/>
        <w:jc w:val="left"/>
        <w:rPr>
          <w:lang w:val="ru-RU"/>
        </w:rPr>
      </w:pPr>
      <w:r w:rsidRPr="00EC7DA0">
        <w:rPr>
          <w:lang w:val="ru-RU"/>
        </w:rPr>
        <w:t>Проводить</w:t>
      </w:r>
      <w:r w:rsidRPr="00EC7DA0">
        <w:rPr>
          <w:spacing w:val="-10"/>
          <w:lang w:val="ru-RU"/>
        </w:rPr>
        <w:t xml:space="preserve"> </w:t>
      </w:r>
      <w:r w:rsidRPr="00EC7DA0">
        <w:rPr>
          <w:lang w:val="ru-RU"/>
        </w:rPr>
        <w:t>фонетический</w:t>
      </w:r>
      <w:r w:rsidRPr="00EC7DA0">
        <w:rPr>
          <w:spacing w:val="-4"/>
          <w:lang w:val="ru-RU"/>
        </w:rPr>
        <w:t xml:space="preserve"> </w:t>
      </w:r>
      <w:r w:rsidRPr="00EC7DA0">
        <w:rPr>
          <w:lang w:val="ru-RU"/>
        </w:rPr>
        <w:t>разбор</w:t>
      </w:r>
      <w:r w:rsidRPr="00EC7DA0">
        <w:rPr>
          <w:spacing w:val="-2"/>
          <w:lang w:val="ru-RU"/>
        </w:rPr>
        <w:t xml:space="preserve"> </w:t>
      </w:r>
      <w:r w:rsidRPr="00EC7DA0">
        <w:rPr>
          <w:lang w:val="ru-RU"/>
        </w:rPr>
        <w:t>слова</w:t>
      </w:r>
      <w:r w:rsidRPr="00EC7DA0">
        <w:rPr>
          <w:spacing w:val="-7"/>
          <w:lang w:val="ru-RU"/>
        </w:rPr>
        <w:t xml:space="preserve"> </w:t>
      </w:r>
      <w:r w:rsidRPr="00EC7DA0">
        <w:rPr>
          <w:lang w:val="ru-RU"/>
        </w:rPr>
        <w:t>по</w:t>
      </w:r>
      <w:r w:rsidRPr="00EC7DA0">
        <w:rPr>
          <w:spacing w:val="-10"/>
          <w:lang w:val="ru-RU"/>
        </w:rPr>
        <w:t xml:space="preserve"> </w:t>
      </w:r>
      <w:r w:rsidRPr="00EC7DA0">
        <w:rPr>
          <w:spacing w:val="-2"/>
          <w:lang w:val="ru-RU"/>
        </w:rPr>
        <w:t>алгоритму.</w:t>
      </w:r>
    </w:p>
    <w:p w:rsidR="00E4184B" w:rsidRPr="00EC7DA0" w:rsidRDefault="00EC7DA0">
      <w:pPr>
        <w:pStyle w:val="a4"/>
        <w:spacing w:before="137" w:line="360" w:lineRule="auto"/>
        <w:ind w:left="894" w:right="1035" w:firstLine="0"/>
        <w:jc w:val="left"/>
        <w:rPr>
          <w:lang w:val="ru-RU"/>
        </w:rPr>
      </w:pPr>
      <w:r w:rsidRPr="00EC7DA0">
        <w:rPr>
          <w:lang w:val="ru-RU"/>
        </w:rPr>
        <w:t>Использовать</w:t>
      </w:r>
      <w:r w:rsidRPr="00EC7DA0">
        <w:rPr>
          <w:spacing w:val="-8"/>
          <w:lang w:val="ru-RU"/>
        </w:rPr>
        <w:t xml:space="preserve"> </w:t>
      </w:r>
      <w:r w:rsidRPr="00EC7DA0">
        <w:rPr>
          <w:lang w:val="ru-RU"/>
        </w:rPr>
        <w:t>знания</w:t>
      </w:r>
      <w:r w:rsidRPr="00EC7DA0">
        <w:rPr>
          <w:spacing w:val="-9"/>
          <w:lang w:val="ru-RU"/>
        </w:rPr>
        <w:t xml:space="preserve"> </w:t>
      </w:r>
      <w:r w:rsidRPr="00EC7DA0">
        <w:rPr>
          <w:lang w:val="ru-RU"/>
        </w:rPr>
        <w:t>по</w:t>
      </w:r>
      <w:r w:rsidRPr="00EC7DA0">
        <w:rPr>
          <w:spacing w:val="-11"/>
          <w:lang w:val="ru-RU"/>
        </w:rPr>
        <w:t xml:space="preserve"> </w:t>
      </w:r>
      <w:r w:rsidRPr="00EC7DA0">
        <w:rPr>
          <w:lang w:val="ru-RU"/>
        </w:rPr>
        <w:t>фонетике,</w:t>
      </w:r>
      <w:r w:rsidRPr="00EC7DA0">
        <w:rPr>
          <w:spacing w:val="-3"/>
          <w:lang w:val="ru-RU"/>
        </w:rPr>
        <w:t xml:space="preserve"> </w:t>
      </w:r>
      <w:r w:rsidRPr="00EC7DA0">
        <w:rPr>
          <w:lang w:val="ru-RU"/>
        </w:rPr>
        <w:t>графике</w:t>
      </w:r>
      <w:r w:rsidRPr="00EC7DA0">
        <w:rPr>
          <w:spacing w:val="-11"/>
          <w:lang w:val="ru-RU"/>
        </w:rPr>
        <w:t xml:space="preserve"> </w:t>
      </w:r>
      <w:r w:rsidRPr="00EC7DA0">
        <w:rPr>
          <w:lang w:val="ru-RU"/>
        </w:rPr>
        <w:t>и</w:t>
      </w:r>
      <w:r w:rsidRPr="00EC7DA0">
        <w:rPr>
          <w:spacing w:val="-6"/>
          <w:lang w:val="ru-RU"/>
        </w:rPr>
        <w:t xml:space="preserve"> </w:t>
      </w:r>
      <w:r w:rsidRPr="00EC7DA0">
        <w:rPr>
          <w:lang w:val="ru-RU"/>
        </w:rPr>
        <w:t>орфоэпии</w:t>
      </w:r>
      <w:r w:rsidRPr="00EC7DA0">
        <w:rPr>
          <w:spacing w:val="-8"/>
          <w:lang w:val="ru-RU"/>
        </w:rPr>
        <w:t xml:space="preserve"> </w:t>
      </w:r>
      <w:r w:rsidRPr="00EC7DA0">
        <w:rPr>
          <w:lang w:val="ru-RU"/>
        </w:rPr>
        <w:t>в</w:t>
      </w:r>
      <w:r w:rsidRPr="00EC7DA0">
        <w:rPr>
          <w:spacing w:val="-5"/>
          <w:lang w:val="ru-RU"/>
        </w:rPr>
        <w:t xml:space="preserve"> </w:t>
      </w:r>
      <w:r w:rsidRPr="00EC7DA0">
        <w:rPr>
          <w:lang w:val="ru-RU"/>
        </w:rPr>
        <w:t>практике</w:t>
      </w:r>
      <w:r w:rsidRPr="00EC7DA0">
        <w:rPr>
          <w:spacing w:val="-11"/>
          <w:lang w:val="ru-RU"/>
        </w:rPr>
        <w:t xml:space="preserve"> </w:t>
      </w:r>
      <w:r w:rsidRPr="00EC7DA0">
        <w:rPr>
          <w:lang w:val="ru-RU"/>
        </w:rPr>
        <w:t>произношения</w:t>
      </w:r>
      <w:r w:rsidRPr="00EC7DA0">
        <w:rPr>
          <w:spacing w:val="-9"/>
          <w:lang w:val="ru-RU"/>
        </w:rPr>
        <w:t xml:space="preserve"> </w:t>
      </w:r>
      <w:r w:rsidRPr="00EC7DA0">
        <w:rPr>
          <w:lang w:val="ru-RU"/>
        </w:rPr>
        <w:t>и правописания слов.</w:t>
      </w:r>
    </w:p>
    <w:p w:rsidR="00E4184B" w:rsidRPr="00EC7DA0" w:rsidRDefault="00EC7DA0">
      <w:pPr>
        <w:pStyle w:val="a4"/>
        <w:spacing w:before="3"/>
        <w:ind w:left="1604" w:firstLine="0"/>
        <w:jc w:val="left"/>
        <w:rPr>
          <w:lang w:val="ru-RU"/>
        </w:rPr>
      </w:pPr>
      <w:r w:rsidRPr="00EC7DA0">
        <w:rPr>
          <w:spacing w:val="-2"/>
          <w:lang w:val="ru-RU"/>
        </w:rPr>
        <w:t>Орфография.</w:t>
      </w:r>
    </w:p>
    <w:p w:rsidR="00E4184B" w:rsidRPr="00EC7DA0" w:rsidRDefault="00EC7DA0">
      <w:pPr>
        <w:pStyle w:val="a4"/>
        <w:spacing w:before="132" w:line="362" w:lineRule="auto"/>
        <w:ind w:left="894" w:right="878" w:firstLine="0"/>
        <w:jc w:val="left"/>
        <w:rPr>
          <w:lang w:val="ru-RU"/>
        </w:rPr>
      </w:pPr>
      <w:r w:rsidRPr="00EC7DA0">
        <w:rPr>
          <w:lang w:val="ru-RU"/>
        </w:rPr>
        <w:t>Оперировать</w:t>
      </w:r>
      <w:r w:rsidRPr="00EC7DA0">
        <w:rPr>
          <w:spacing w:val="-13"/>
          <w:lang w:val="ru-RU"/>
        </w:rPr>
        <w:t xml:space="preserve"> </w:t>
      </w:r>
      <w:r w:rsidRPr="00EC7DA0">
        <w:rPr>
          <w:lang w:val="ru-RU"/>
        </w:rPr>
        <w:t>понятием</w:t>
      </w:r>
      <w:r w:rsidRPr="00EC7DA0">
        <w:rPr>
          <w:spacing w:val="-6"/>
          <w:lang w:val="ru-RU"/>
        </w:rPr>
        <w:t xml:space="preserve"> </w:t>
      </w:r>
      <w:r w:rsidRPr="00EC7DA0">
        <w:rPr>
          <w:lang w:val="ru-RU"/>
        </w:rPr>
        <w:t>"орфограмма"</w:t>
      </w:r>
      <w:r w:rsidRPr="00EC7DA0">
        <w:rPr>
          <w:spacing w:val="-15"/>
          <w:lang w:val="ru-RU"/>
        </w:rPr>
        <w:t xml:space="preserve"> </w:t>
      </w:r>
      <w:r w:rsidRPr="00EC7DA0">
        <w:rPr>
          <w:lang w:val="ru-RU"/>
        </w:rPr>
        <w:t>и</w:t>
      </w:r>
      <w:r w:rsidRPr="00EC7DA0">
        <w:rPr>
          <w:spacing w:val="-8"/>
          <w:lang w:val="ru-RU"/>
        </w:rPr>
        <w:t xml:space="preserve"> </w:t>
      </w:r>
      <w:r w:rsidRPr="00EC7DA0">
        <w:rPr>
          <w:lang w:val="ru-RU"/>
        </w:rPr>
        <w:t>различать</w:t>
      </w:r>
      <w:r w:rsidRPr="00EC7DA0">
        <w:rPr>
          <w:spacing w:val="-6"/>
          <w:lang w:val="ru-RU"/>
        </w:rPr>
        <w:t xml:space="preserve"> </w:t>
      </w:r>
      <w:r w:rsidRPr="00EC7DA0">
        <w:rPr>
          <w:lang w:val="ru-RU"/>
        </w:rPr>
        <w:t>буквенные</w:t>
      </w:r>
      <w:r w:rsidRPr="00EC7DA0">
        <w:rPr>
          <w:spacing w:val="-8"/>
          <w:lang w:val="ru-RU"/>
        </w:rPr>
        <w:t xml:space="preserve"> </w:t>
      </w:r>
      <w:r w:rsidRPr="00EC7DA0">
        <w:rPr>
          <w:lang w:val="ru-RU"/>
        </w:rPr>
        <w:t>и</w:t>
      </w:r>
      <w:r w:rsidRPr="00EC7DA0">
        <w:rPr>
          <w:spacing w:val="-8"/>
          <w:lang w:val="ru-RU"/>
        </w:rPr>
        <w:t xml:space="preserve"> </w:t>
      </w:r>
      <w:r w:rsidRPr="00EC7DA0">
        <w:rPr>
          <w:lang w:val="ru-RU"/>
        </w:rPr>
        <w:t>небуквенные</w:t>
      </w:r>
      <w:r w:rsidRPr="00EC7DA0">
        <w:rPr>
          <w:spacing w:val="-4"/>
          <w:lang w:val="ru-RU"/>
        </w:rPr>
        <w:t xml:space="preserve"> </w:t>
      </w:r>
      <w:r w:rsidRPr="00EC7DA0">
        <w:rPr>
          <w:lang w:val="ru-RU"/>
        </w:rPr>
        <w:t>орфограммы</w:t>
      </w:r>
      <w:r w:rsidRPr="00EC7DA0">
        <w:rPr>
          <w:spacing w:val="-10"/>
          <w:lang w:val="ru-RU"/>
        </w:rPr>
        <w:t xml:space="preserve"> </w:t>
      </w:r>
      <w:r w:rsidRPr="00EC7DA0">
        <w:rPr>
          <w:lang w:val="ru-RU"/>
        </w:rPr>
        <w:t>при проведении орфографического анализа слова.</w:t>
      </w:r>
    </w:p>
    <w:p w:rsidR="00E4184B" w:rsidRPr="00EC7DA0" w:rsidRDefault="00EC7DA0">
      <w:pPr>
        <w:pStyle w:val="a4"/>
        <w:spacing w:before="2"/>
        <w:ind w:left="894" w:firstLine="0"/>
        <w:jc w:val="left"/>
        <w:rPr>
          <w:lang w:val="ru-RU"/>
        </w:rPr>
      </w:pPr>
      <w:r w:rsidRPr="00EC7DA0">
        <w:rPr>
          <w:lang w:val="ru-RU"/>
        </w:rPr>
        <w:t>Распознавать</w:t>
      </w:r>
      <w:r w:rsidRPr="00EC7DA0">
        <w:rPr>
          <w:spacing w:val="-11"/>
          <w:lang w:val="ru-RU"/>
        </w:rPr>
        <w:t xml:space="preserve"> </w:t>
      </w:r>
      <w:r w:rsidRPr="00EC7DA0">
        <w:rPr>
          <w:lang w:val="ru-RU"/>
        </w:rPr>
        <w:t>изученные</w:t>
      </w:r>
      <w:r w:rsidRPr="00EC7DA0">
        <w:rPr>
          <w:spacing w:val="-13"/>
          <w:lang w:val="ru-RU"/>
        </w:rPr>
        <w:t xml:space="preserve"> </w:t>
      </w:r>
      <w:r w:rsidRPr="00EC7DA0">
        <w:rPr>
          <w:spacing w:val="-2"/>
          <w:lang w:val="ru-RU"/>
        </w:rPr>
        <w:t>орфограммы.</w:t>
      </w:r>
    </w:p>
    <w:p w:rsidR="00E4184B" w:rsidRPr="00EC7DA0" w:rsidRDefault="00EC7DA0">
      <w:pPr>
        <w:pStyle w:val="a4"/>
        <w:spacing w:before="142" w:line="360" w:lineRule="auto"/>
        <w:ind w:left="894" w:right="878" w:firstLine="0"/>
        <w:jc w:val="left"/>
        <w:rPr>
          <w:lang w:val="ru-RU"/>
        </w:rPr>
      </w:pPr>
      <w:r w:rsidRPr="00EC7DA0">
        <w:rPr>
          <w:lang w:val="ru-RU"/>
        </w:rPr>
        <w:t>Применять</w:t>
      </w:r>
      <w:r w:rsidRPr="00EC7DA0">
        <w:rPr>
          <w:spacing w:val="-9"/>
          <w:lang w:val="ru-RU"/>
        </w:rPr>
        <w:t xml:space="preserve"> </w:t>
      </w:r>
      <w:r w:rsidRPr="00EC7DA0">
        <w:rPr>
          <w:lang w:val="ru-RU"/>
        </w:rPr>
        <w:t>знания</w:t>
      </w:r>
      <w:r w:rsidRPr="00EC7DA0">
        <w:rPr>
          <w:spacing w:val="-6"/>
          <w:lang w:val="ru-RU"/>
        </w:rPr>
        <w:t xml:space="preserve"> </w:t>
      </w:r>
      <w:r w:rsidRPr="00EC7DA0">
        <w:rPr>
          <w:lang w:val="ru-RU"/>
        </w:rPr>
        <w:t>по</w:t>
      </w:r>
      <w:r w:rsidRPr="00EC7DA0">
        <w:rPr>
          <w:spacing w:val="-15"/>
          <w:lang w:val="ru-RU"/>
        </w:rPr>
        <w:t xml:space="preserve"> </w:t>
      </w:r>
      <w:r w:rsidRPr="00EC7DA0">
        <w:rPr>
          <w:lang w:val="ru-RU"/>
        </w:rPr>
        <w:t>орфографии</w:t>
      </w:r>
      <w:r w:rsidRPr="00EC7DA0">
        <w:rPr>
          <w:spacing w:val="-4"/>
          <w:lang w:val="ru-RU"/>
        </w:rPr>
        <w:t xml:space="preserve"> </w:t>
      </w:r>
      <w:r w:rsidRPr="00EC7DA0">
        <w:rPr>
          <w:lang w:val="ru-RU"/>
        </w:rPr>
        <w:t>в</w:t>
      </w:r>
      <w:r w:rsidRPr="00EC7DA0">
        <w:rPr>
          <w:spacing w:val="-5"/>
          <w:lang w:val="ru-RU"/>
        </w:rPr>
        <w:t xml:space="preserve"> </w:t>
      </w:r>
      <w:r w:rsidRPr="00EC7DA0">
        <w:rPr>
          <w:lang w:val="ru-RU"/>
        </w:rPr>
        <w:t>практике</w:t>
      </w:r>
      <w:r w:rsidRPr="00EC7DA0">
        <w:rPr>
          <w:spacing w:val="-7"/>
          <w:lang w:val="ru-RU"/>
        </w:rPr>
        <w:t xml:space="preserve"> </w:t>
      </w:r>
      <w:r w:rsidRPr="00EC7DA0">
        <w:rPr>
          <w:lang w:val="ru-RU"/>
        </w:rPr>
        <w:t>правописания</w:t>
      </w:r>
      <w:r w:rsidRPr="00EC7DA0">
        <w:rPr>
          <w:spacing w:val="-5"/>
          <w:lang w:val="ru-RU"/>
        </w:rPr>
        <w:t xml:space="preserve"> </w:t>
      </w:r>
      <w:r w:rsidRPr="00EC7DA0">
        <w:rPr>
          <w:lang w:val="ru-RU"/>
        </w:rPr>
        <w:t>(в</w:t>
      </w:r>
      <w:r w:rsidRPr="00EC7DA0">
        <w:rPr>
          <w:spacing w:val="-5"/>
          <w:lang w:val="ru-RU"/>
        </w:rPr>
        <w:t xml:space="preserve"> </w:t>
      </w:r>
      <w:r w:rsidRPr="00EC7DA0">
        <w:rPr>
          <w:lang w:val="ru-RU"/>
        </w:rPr>
        <w:t>том</w:t>
      </w:r>
      <w:r w:rsidRPr="00EC7DA0">
        <w:rPr>
          <w:spacing w:val="-4"/>
          <w:lang w:val="ru-RU"/>
        </w:rPr>
        <w:t xml:space="preserve"> </w:t>
      </w:r>
      <w:r w:rsidRPr="00EC7DA0">
        <w:rPr>
          <w:lang w:val="ru-RU"/>
        </w:rPr>
        <w:t>числе</w:t>
      </w:r>
      <w:r w:rsidRPr="00EC7DA0">
        <w:rPr>
          <w:spacing w:val="-7"/>
          <w:lang w:val="ru-RU"/>
        </w:rPr>
        <w:t xml:space="preserve"> </w:t>
      </w:r>
      <w:r w:rsidRPr="00EC7DA0">
        <w:rPr>
          <w:lang w:val="ru-RU"/>
        </w:rPr>
        <w:t>применять</w:t>
      </w:r>
      <w:r w:rsidRPr="00EC7DA0">
        <w:rPr>
          <w:spacing w:val="-4"/>
          <w:lang w:val="ru-RU"/>
        </w:rPr>
        <w:t xml:space="preserve"> </w:t>
      </w:r>
      <w:r w:rsidRPr="00EC7DA0">
        <w:rPr>
          <w:lang w:val="ru-RU"/>
        </w:rPr>
        <w:t>знание</w:t>
      </w:r>
      <w:r w:rsidRPr="00EC7DA0">
        <w:rPr>
          <w:spacing w:val="-11"/>
          <w:lang w:val="ru-RU"/>
        </w:rPr>
        <w:t xml:space="preserve"> </w:t>
      </w:r>
      <w:r w:rsidRPr="00EC7DA0">
        <w:rPr>
          <w:lang w:val="ru-RU"/>
        </w:rPr>
        <w:t>о правописании разделительных "ъ и ь").</w:t>
      </w:r>
    </w:p>
    <w:p w:rsidR="00E4184B" w:rsidRPr="00EC7DA0" w:rsidRDefault="00EC7DA0">
      <w:pPr>
        <w:pStyle w:val="a4"/>
        <w:spacing w:line="269" w:lineRule="exact"/>
        <w:ind w:left="1604" w:firstLine="0"/>
        <w:jc w:val="left"/>
        <w:rPr>
          <w:lang w:val="ru-RU"/>
        </w:rPr>
      </w:pPr>
      <w:r w:rsidRPr="00EC7DA0">
        <w:rPr>
          <w:spacing w:val="-2"/>
          <w:lang w:val="ru-RU"/>
        </w:rPr>
        <w:t>Лексикология.</w:t>
      </w:r>
    </w:p>
    <w:p w:rsidR="00E4184B" w:rsidRPr="00EC7DA0" w:rsidRDefault="00EC7DA0">
      <w:pPr>
        <w:pStyle w:val="a4"/>
        <w:spacing w:before="137" w:line="360" w:lineRule="auto"/>
        <w:ind w:left="894" w:right="878" w:firstLine="0"/>
        <w:jc w:val="left"/>
        <w:rPr>
          <w:lang w:val="ru-RU"/>
        </w:rPr>
      </w:pPr>
      <w:r w:rsidRPr="00EC7DA0">
        <w:rPr>
          <w:lang w:val="ru-RU"/>
        </w:rPr>
        <w:t>Объяснять</w:t>
      </w:r>
      <w:r w:rsidRPr="00EC7DA0">
        <w:rPr>
          <w:spacing w:val="-5"/>
          <w:lang w:val="ru-RU"/>
        </w:rPr>
        <w:t xml:space="preserve"> </w:t>
      </w:r>
      <w:r w:rsidRPr="00EC7DA0">
        <w:rPr>
          <w:lang w:val="ru-RU"/>
        </w:rPr>
        <w:t>лексическое</w:t>
      </w:r>
      <w:r w:rsidRPr="00EC7DA0">
        <w:rPr>
          <w:spacing w:val="-12"/>
          <w:lang w:val="ru-RU"/>
        </w:rPr>
        <w:t xml:space="preserve"> </w:t>
      </w:r>
      <w:r w:rsidRPr="00EC7DA0">
        <w:rPr>
          <w:lang w:val="ru-RU"/>
        </w:rPr>
        <w:t>значение</w:t>
      </w:r>
      <w:r w:rsidRPr="00EC7DA0">
        <w:rPr>
          <w:spacing w:val="-11"/>
          <w:lang w:val="ru-RU"/>
        </w:rPr>
        <w:t xml:space="preserve"> </w:t>
      </w:r>
      <w:r w:rsidRPr="00EC7DA0">
        <w:rPr>
          <w:lang w:val="ru-RU"/>
        </w:rPr>
        <w:t>слова</w:t>
      </w:r>
      <w:r w:rsidRPr="00EC7DA0">
        <w:rPr>
          <w:spacing w:val="-12"/>
          <w:lang w:val="ru-RU"/>
        </w:rPr>
        <w:t xml:space="preserve"> </w:t>
      </w:r>
      <w:r w:rsidRPr="00EC7DA0">
        <w:rPr>
          <w:lang w:val="ru-RU"/>
        </w:rPr>
        <w:t>разными</w:t>
      </w:r>
      <w:r w:rsidRPr="00EC7DA0">
        <w:rPr>
          <w:spacing w:val="-5"/>
          <w:lang w:val="ru-RU"/>
        </w:rPr>
        <w:t xml:space="preserve"> </w:t>
      </w:r>
      <w:r w:rsidRPr="00EC7DA0">
        <w:rPr>
          <w:lang w:val="ru-RU"/>
        </w:rPr>
        <w:t>способами</w:t>
      </w:r>
      <w:r w:rsidRPr="00EC7DA0">
        <w:rPr>
          <w:spacing w:val="-9"/>
          <w:lang w:val="ru-RU"/>
        </w:rPr>
        <w:t xml:space="preserve"> </w:t>
      </w:r>
      <w:r w:rsidRPr="00EC7DA0">
        <w:rPr>
          <w:lang w:val="ru-RU"/>
        </w:rPr>
        <w:t>(подбор</w:t>
      </w:r>
      <w:r w:rsidRPr="00EC7DA0">
        <w:rPr>
          <w:spacing w:val="-10"/>
          <w:lang w:val="ru-RU"/>
        </w:rPr>
        <w:t xml:space="preserve"> </w:t>
      </w:r>
      <w:r w:rsidRPr="00EC7DA0">
        <w:rPr>
          <w:lang w:val="ru-RU"/>
        </w:rPr>
        <w:t>однокоренных</w:t>
      </w:r>
      <w:r w:rsidRPr="00EC7DA0">
        <w:rPr>
          <w:spacing w:val="-10"/>
          <w:lang w:val="ru-RU"/>
        </w:rPr>
        <w:t xml:space="preserve"> </w:t>
      </w:r>
      <w:r w:rsidRPr="00EC7DA0">
        <w:rPr>
          <w:lang w:val="ru-RU"/>
        </w:rPr>
        <w:t>слов;</w:t>
      </w:r>
      <w:r w:rsidRPr="00EC7DA0">
        <w:rPr>
          <w:spacing w:val="-10"/>
          <w:lang w:val="ru-RU"/>
        </w:rPr>
        <w:t xml:space="preserve"> </w:t>
      </w:r>
      <w:r w:rsidRPr="00EC7DA0">
        <w:rPr>
          <w:lang w:val="ru-RU"/>
        </w:rPr>
        <w:t xml:space="preserve">подбор синонимов и антонимов; определение значения слова по контексту, с помощью толкового </w:t>
      </w:r>
      <w:r w:rsidRPr="00EC7DA0">
        <w:rPr>
          <w:spacing w:val="-2"/>
          <w:lang w:val="ru-RU"/>
        </w:rPr>
        <w:t>словаря).</w:t>
      </w:r>
    </w:p>
    <w:p w:rsidR="00E4184B" w:rsidRPr="00EC7DA0" w:rsidRDefault="00EC7DA0">
      <w:pPr>
        <w:pStyle w:val="a4"/>
        <w:spacing w:before="2" w:line="360" w:lineRule="auto"/>
        <w:ind w:left="894" w:right="1035" w:firstLine="0"/>
        <w:jc w:val="left"/>
        <w:rPr>
          <w:lang w:val="ru-RU"/>
        </w:rPr>
      </w:pPr>
      <w:r w:rsidRPr="00EC7DA0">
        <w:rPr>
          <w:lang w:val="ru-RU"/>
        </w:rPr>
        <w:t>Распознавать</w:t>
      </w:r>
      <w:r w:rsidRPr="00EC7DA0">
        <w:rPr>
          <w:spacing w:val="-5"/>
          <w:lang w:val="ru-RU"/>
        </w:rPr>
        <w:t xml:space="preserve"> </w:t>
      </w:r>
      <w:r w:rsidRPr="00EC7DA0">
        <w:rPr>
          <w:lang w:val="ru-RU"/>
        </w:rPr>
        <w:t>однозначные</w:t>
      </w:r>
      <w:r w:rsidRPr="00EC7DA0">
        <w:rPr>
          <w:spacing w:val="-9"/>
          <w:lang w:val="ru-RU"/>
        </w:rPr>
        <w:t xml:space="preserve"> </w:t>
      </w:r>
      <w:r w:rsidRPr="00EC7DA0">
        <w:rPr>
          <w:lang w:val="ru-RU"/>
        </w:rPr>
        <w:t>и</w:t>
      </w:r>
      <w:r w:rsidRPr="00EC7DA0">
        <w:rPr>
          <w:spacing w:val="-6"/>
          <w:lang w:val="ru-RU"/>
        </w:rPr>
        <w:t xml:space="preserve"> </w:t>
      </w:r>
      <w:r w:rsidRPr="00EC7DA0">
        <w:rPr>
          <w:lang w:val="ru-RU"/>
        </w:rPr>
        <w:t>многозначные</w:t>
      </w:r>
      <w:r w:rsidRPr="00EC7DA0">
        <w:rPr>
          <w:spacing w:val="-10"/>
          <w:lang w:val="ru-RU"/>
        </w:rPr>
        <w:t xml:space="preserve"> </w:t>
      </w:r>
      <w:r w:rsidRPr="00EC7DA0">
        <w:rPr>
          <w:lang w:val="ru-RU"/>
        </w:rPr>
        <w:t>слова,</w:t>
      </w:r>
      <w:r w:rsidRPr="00EC7DA0">
        <w:rPr>
          <w:spacing w:val="-4"/>
          <w:lang w:val="ru-RU"/>
        </w:rPr>
        <w:t xml:space="preserve"> </w:t>
      </w:r>
      <w:r w:rsidRPr="00EC7DA0">
        <w:rPr>
          <w:lang w:val="ru-RU"/>
        </w:rPr>
        <w:t>различать</w:t>
      </w:r>
      <w:r w:rsidRPr="00EC7DA0">
        <w:rPr>
          <w:spacing w:val="-9"/>
          <w:lang w:val="ru-RU"/>
        </w:rPr>
        <w:t xml:space="preserve"> </w:t>
      </w:r>
      <w:r w:rsidRPr="00EC7DA0">
        <w:rPr>
          <w:lang w:val="ru-RU"/>
        </w:rPr>
        <w:t>прямое</w:t>
      </w:r>
      <w:r w:rsidRPr="00EC7DA0">
        <w:rPr>
          <w:spacing w:val="-7"/>
          <w:lang w:val="ru-RU"/>
        </w:rPr>
        <w:t xml:space="preserve"> </w:t>
      </w:r>
      <w:r w:rsidRPr="00EC7DA0">
        <w:rPr>
          <w:lang w:val="ru-RU"/>
        </w:rPr>
        <w:t>и</w:t>
      </w:r>
      <w:r w:rsidRPr="00EC7DA0">
        <w:rPr>
          <w:spacing w:val="-11"/>
          <w:lang w:val="ru-RU"/>
        </w:rPr>
        <w:t xml:space="preserve"> </w:t>
      </w:r>
      <w:r w:rsidRPr="00EC7DA0">
        <w:rPr>
          <w:lang w:val="ru-RU"/>
        </w:rPr>
        <w:t>переносное</w:t>
      </w:r>
      <w:r w:rsidRPr="00EC7DA0">
        <w:rPr>
          <w:spacing w:val="-11"/>
          <w:lang w:val="ru-RU"/>
        </w:rPr>
        <w:t xml:space="preserve"> </w:t>
      </w:r>
      <w:r w:rsidRPr="00EC7DA0">
        <w:rPr>
          <w:lang w:val="ru-RU"/>
        </w:rPr>
        <w:t xml:space="preserve">значения </w:t>
      </w:r>
      <w:r w:rsidRPr="00EC7DA0">
        <w:rPr>
          <w:spacing w:val="-2"/>
          <w:lang w:val="ru-RU"/>
        </w:rPr>
        <w:t>слова.</w:t>
      </w:r>
    </w:p>
    <w:p w:rsidR="00E4184B" w:rsidRPr="00EC7DA0" w:rsidRDefault="00EC7DA0">
      <w:pPr>
        <w:pStyle w:val="a4"/>
        <w:spacing w:line="362" w:lineRule="auto"/>
        <w:ind w:left="894" w:right="878" w:firstLine="0"/>
        <w:jc w:val="left"/>
        <w:rPr>
          <w:lang w:val="ru-RU"/>
        </w:rPr>
      </w:pPr>
      <w:r w:rsidRPr="00EC7DA0">
        <w:rPr>
          <w:lang w:val="ru-RU"/>
        </w:rPr>
        <w:t>Распознавать</w:t>
      </w:r>
      <w:r w:rsidRPr="00EC7DA0">
        <w:rPr>
          <w:spacing w:val="-12"/>
          <w:lang w:val="ru-RU"/>
        </w:rPr>
        <w:t xml:space="preserve"> </w:t>
      </w:r>
      <w:r w:rsidRPr="00EC7DA0">
        <w:rPr>
          <w:lang w:val="ru-RU"/>
        </w:rPr>
        <w:t>синонимы,</w:t>
      </w:r>
      <w:r w:rsidRPr="00EC7DA0">
        <w:rPr>
          <w:spacing w:val="-4"/>
          <w:lang w:val="ru-RU"/>
        </w:rPr>
        <w:t xml:space="preserve"> </w:t>
      </w:r>
      <w:r w:rsidRPr="00EC7DA0">
        <w:rPr>
          <w:lang w:val="ru-RU"/>
        </w:rPr>
        <w:t>антонимы,</w:t>
      </w:r>
      <w:r w:rsidRPr="00EC7DA0">
        <w:rPr>
          <w:spacing w:val="-9"/>
          <w:lang w:val="ru-RU"/>
        </w:rPr>
        <w:t xml:space="preserve"> </w:t>
      </w:r>
      <w:r w:rsidRPr="00EC7DA0">
        <w:rPr>
          <w:lang w:val="ru-RU"/>
        </w:rPr>
        <w:t>омонимы;</w:t>
      </w:r>
      <w:r w:rsidRPr="00EC7DA0">
        <w:rPr>
          <w:spacing w:val="-15"/>
          <w:lang w:val="ru-RU"/>
        </w:rPr>
        <w:t xml:space="preserve"> </w:t>
      </w:r>
      <w:r w:rsidRPr="00EC7DA0">
        <w:rPr>
          <w:lang w:val="ru-RU"/>
        </w:rPr>
        <w:t>различать</w:t>
      </w:r>
      <w:r w:rsidRPr="00EC7DA0">
        <w:rPr>
          <w:spacing w:val="-9"/>
          <w:lang w:val="ru-RU"/>
        </w:rPr>
        <w:t xml:space="preserve"> </w:t>
      </w:r>
      <w:r w:rsidRPr="00EC7DA0">
        <w:rPr>
          <w:lang w:val="ru-RU"/>
        </w:rPr>
        <w:t>многозначные</w:t>
      </w:r>
      <w:r w:rsidRPr="00EC7DA0">
        <w:rPr>
          <w:spacing w:val="-15"/>
          <w:lang w:val="ru-RU"/>
        </w:rPr>
        <w:t xml:space="preserve"> </w:t>
      </w:r>
      <w:r w:rsidRPr="00EC7DA0">
        <w:rPr>
          <w:lang w:val="ru-RU"/>
        </w:rPr>
        <w:t>слова</w:t>
      </w:r>
      <w:r w:rsidRPr="00EC7DA0">
        <w:rPr>
          <w:spacing w:val="-12"/>
          <w:lang w:val="ru-RU"/>
        </w:rPr>
        <w:t xml:space="preserve"> </w:t>
      </w:r>
      <w:r w:rsidRPr="00EC7DA0">
        <w:rPr>
          <w:lang w:val="ru-RU"/>
        </w:rPr>
        <w:t>и</w:t>
      </w:r>
      <w:r w:rsidRPr="00EC7DA0">
        <w:rPr>
          <w:spacing w:val="-11"/>
          <w:lang w:val="ru-RU"/>
        </w:rPr>
        <w:t xml:space="preserve"> </w:t>
      </w:r>
      <w:r w:rsidRPr="00EC7DA0">
        <w:rPr>
          <w:lang w:val="ru-RU"/>
        </w:rPr>
        <w:t>омонимы;</w:t>
      </w:r>
      <w:r w:rsidRPr="00EC7DA0">
        <w:rPr>
          <w:spacing w:val="-6"/>
          <w:lang w:val="ru-RU"/>
        </w:rPr>
        <w:t xml:space="preserve"> </w:t>
      </w:r>
      <w:r w:rsidRPr="00EC7DA0">
        <w:rPr>
          <w:lang w:val="ru-RU"/>
        </w:rPr>
        <w:t>уметь правильно употреблять слова-паронимы.</w:t>
      </w:r>
    </w:p>
    <w:p w:rsidR="00E4184B" w:rsidRPr="00EC7DA0" w:rsidRDefault="00EC7DA0">
      <w:pPr>
        <w:pStyle w:val="a4"/>
        <w:spacing w:line="360" w:lineRule="auto"/>
        <w:ind w:left="894" w:right="3361" w:firstLine="0"/>
        <w:jc w:val="left"/>
        <w:rPr>
          <w:lang w:val="ru-RU"/>
        </w:rPr>
      </w:pPr>
      <w:r w:rsidRPr="00EC7DA0">
        <w:rPr>
          <w:lang w:val="ru-RU"/>
        </w:rPr>
        <w:t>Характеризовать</w:t>
      </w:r>
      <w:r w:rsidRPr="00EC7DA0">
        <w:rPr>
          <w:spacing w:val="-11"/>
          <w:lang w:val="ru-RU"/>
        </w:rPr>
        <w:t xml:space="preserve"> </w:t>
      </w:r>
      <w:r w:rsidRPr="00EC7DA0">
        <w:rPr>
          <w:lang w:val="ru-RU"/>
        </w:rPr>
        <w:t>тематические</w:t>
      </w:r>
      <w:r w:rsidRPr="00EC7DA0">
        <w:rPr>
          <w:spacing w:val="-9"/>
          <w:lang w:val="ru-RU"/>
        </w:rPr>
        <w:t xml:space="preserve"> </w:t>
      </w:r>
      <w:r w:rsidRPr="00EC7DA0">
        <w:rPr>
          <w:lang w:val="ru-RU"/>
        </w:rPr>
        <w:t>группы</w:t>
      </w:r>
      <w:r w:rsidRPr="00EC7DA0">
        <w:rPr>
          <w:spacing w:val="-7"/>
          <w:lang w:val="ru-RU"/>
        </w:rPr>
        <w:t xml:space="preserve"> </w:t>
      </w:r>
      <w:r w:rsidRPr="00EC7DA0">
        <w:rPr>
          <w:lang w:val="ru-RU"/>
        </w:rPr>
        <w:t>слов,</w:t>
      </w:r>
      <w:r w:rsidRPr="00EC7DA0">
        <w:rPr>
          <w:spacing w:val="-11"/>
          <w:lang w:val="ru-RU"/>
        </w:rPr>
        <w:t xml:space="preserve"> </w:t>
      </w:r>
      <w:r w:rsidRPr="00EC7DA0">
        <w:rPr>
          <w:lang w:val="ru-RU"/>
        </w:rPr>
        <w:t>родовые</w:t>
      </w:r>
      <w:r w:rsidRPr="00EC7DA0">
        <w:rPr>
          <w:spacing w:val="-13"/>
          <w:lang w:val="ru-RU"/>
        </w:rPr>
        <w:t xml:space="preserve"> </w:t>
      </w:r>
      <w:r w:rsidRPr="00EC7DA0">
        <w:rPr>
          <w:lang w:val="ru-RU"/>
        </w:rPr>
        <w:t>и</w:t>
      </w:r>
      <w:r w:rsidRPr="00EC7DA0">
        <w:rPr>
          <w:spacing w:val="-13"/>
          <w:lang w:val="ru-RU"/>
        </w:rPr>
        <w:t xml:space="preserve"> </w:t>
      </w:r>
      <w:r w:rsidRPr="00EC7DA0">
        <w:rPr>
          <w:lang w:val="ru-RU"/>
        </w:rPr>
        <w:t>видовые</w:t>
      </w:r>
      <w:r w:rsidRPr="00EC7DA0">
        <w:rPr>
          <w:spacing w:val="-14"/>
          <w:lang w:val="ru-RU"/>
        </w:rPr>
        <w:t xml:space="preserve"> </w:t>
      </w:r>
      <w:r w:rsidRPr="00EC7DA0">
        <w:rPr>
          <w:lang w:val="ru-RU"/>
        </w:rPr>
        <w:t>понятия. Проводить лексический анализ слов (в рамках изученного).</w:t>
      </w:r>
    </w:p>
    <w:p w:rsidR="00E4184B" w:rsidRPr="00EC7DA0" w:rsidRDefault="00EC7DA0">
      <w:pPr>
        <w:pStyle w:val="a4"/>
        <w:spacing w:line="360" w:lineRule="auto"/>
        <w:ind w:left="894" w:right="878" w:firstLine="0"/>
        <w:jc w:val="left"/>
        <w:rPr>
          <w:lang w:val="ru-RU"/>
        </w:rPr>
      </w:pPr>
      <w:r w:rsidRPr="00EC7DA0">
        <w:rPr>
          <w:lang w:val="ru-RU"/>
        </w:rPr>
        <w:t>Уметь</w:t>
      </w:r>
      <w:r w:rsidRPr="00EC7DA0">
        <w:rPr>
          <w:spacing w:val="-14"/>
          <w:lang w:val="ru-RU"/>
        </w:rPr>
        <w:t xml:space="preserve"> </w:t>
      </w:r>
      <w:r w:rsidRPr="00EC7DA0">
        <w:rPr>
          <w:lang w:val="ru-RU"/>
        </w:rPr>
        <w:t>пользоваться</w:t>
      </w:r>
      <w:r w:rsidRPr="00EC7DA0">
        <w:rPr>
          <w:spacing w:val="-9"/>
          <w:lang w:val="ru-RU"/>
        </w:rPr>
        <w:t xml:space="preserve"> </w:t>
      </w:r>
      <w:r w:rsidRPr="00EC7DA0">
        <w:rPr>
          <w:lang w:val="ru-RU"/>
        </w:rPr>
        <w:t>лексическими</w:t>
      </w:r>
      <w:r w:rsidRPr="00EC7DA0">
        <w:rPr>
          <w:spacing w:val="-13"/>
          <w:lang w:val="ru-RU"/>
        </w:rPr>
        <w:t xml:space="preserve"> </w:t>
      </w:r>
      <w:r w:rsidRPr="00EC7DA0">
        <w:rPr>
          <w:lang w:val="ru-RU"/>
        </w:rPr>
        <w:t>словарями</w:t>
      </w:r>
      <w:r w:rsidRPr="00EC7DA0">
        <w:rPr>
          <w:spacing w:val="-14"/>
          <w:lang w:val="ru-RU"/>
        </w:rPr>
        <w:t xml:space="preserve"> </w:t>
      </w:r>
      <w:r w:rsidRPr="00EC7DA0">
        <w:rPr>
          <w:lang w:val="ru-RU"/>
        </w:rPr>
        <w:t>(толковым</w:t>
      </w:r>
      <w:r w:rsidRPr="00EC7DA0">
        <w:rPr>
          <w:spacing w:val="-13"/>
          <w:lang w:val="ru-RU"/>
        </w:rPr>
        <w:t xml:space="preserve"> </w:t>
      </w:r>
      <w:r w:rsidRPr="00EC7DA0">
        <w:rPr>
          <w:lang w:val="ru-RU"/>
        </w:rPr>
        <w:t>словарём,</w:t>
      </w:r>
      <w:r w:rsidRPr="00EC7DA0">
        <w:rPr>
          <w:spacing w:val="-8"/>
          <w:lang w:val="ru-RU"/>
        </w:rPr>
        <w:t xml:space="preserve"> </w:t>
      </w:r>
      <w:r w:rsidRPr="00EC7DA0">
        <w:rPr>
          <w:lang w:val="ru-RU"/>
        </w:rPr>
        <w:t>словарями</w:t>
      </w:r>
      <w:r w:rsidRPr="00EC7DA0">
        <w:rPr>
          <w:spacing w:val="-14"/>
          <w:lang w:val="ru-RU"/>
        </w:rPr>
        <w:t xml:space="preserve"> </w:t>
      </w:r>
      <w:r w:rsidRPr="00EC7DA0">
        <w:rPr>
          <w:lang w:val="ru-RU"/>
        </w:rPr>
        <w:t>синонимов, антонимов, омонимов, паронимов).</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9F1D17" w:rsidRDefault="00EC7DA0">
      <w:pPr>
        <w:pStyle w:val="a4"/>
        <w:spacing w:before="71"/>
        <w:ind w:left="1604" w:firstLine="0"/>
        <w:jc w:val="left"/>
        <w:rPr>
          <w:lang w:val="ru-RU"/>
        </w:rPr>
      </w:pPr>
      <w:r w:rsidRPr="009F1D17">
        <w:rPr>
          <w:lang w:val="ru-RU"/>
        </w:rPr>
        <w:lastRenderedPageBreak/>
        <w:t>Морфемика.</w:t>
      </w:r>
      <w:r w:rsidRPr="009F1D17">
        <w:rPr>
          <w:spacing w:val="-8"/>
          <w:lang w:val="ru-RU"/>
        </w:rPr>
        <w:t xml:space="preserve"> </w:t>
      </w:r>
      <w:r w:rsidRPr="009F1D17">
        <w:rPr>
          <w:spacing w:val="-2"/>
          <w:lang w:val="ru-RU"/>
        </w:rPr>
        <w:t>Орфография.</w:t>
      </w:r>
    </w:p>
    <w:p w:rsidR="00E4184B" w:rsidRPr="00EC7DA0" w:rsidRDefault="00EC7DA0">
      <w:pPr>
        <w:pStyle w:val="a4"/>
        <w:spacing w:before="137"/>
        <w:ind w:left="894" w:firstLine="0"/>
        <w:jc w:val="left"/>
        <w:rPr>
          <w:lang w:val="ru-RU"/>
        </w:rPr>
      </w:pPr>
      <w:r w:rsidRPr="00EC7DA0">
        <w:rPr>
          <w:lang w:val="ru-RU"/>
        </w:rPr>
        <w:t>Характеризовать</w:t>
      </w:r>
      <w:r w:rsidRPr="00EC7DA0">
        <w:rPr>
          <w:spacing w:val="-12"/>
          <w:lang w:val="ru-RU"/>
        </w:rPr>
        <w:t xml:space="preserve"> </w:t>
      </w:r>
      <w:r w:rsidRPr="00EC7DA0">
        <w:rPr>
          <w:lang w:val="ru-RU"/>
        </w:rPr>
        <w:t>морфему</w:t>
      </w:r>
      <w:r w:rsidRPr="00EC7DA0">
        <w:rPr>
          <w:spacing w:val="-16"/>
          <w:lang w:val="ru-RU"/>
        </w:rPr>
        <w:t xml:space="preserve"> </w:t>
      </w:r>
      <w:r w:rsidRPr="00EC7DA0">
        <w:rPr>
          <w:lang w:val="ru-RU"/>
        </w:rPr>
        <w:t>как</w:t>
      </w:r>
      <w:r w:rsidRPr="00EC7DA0">
        <w:rPr>
          <w:spacing w:val="-3"/>
          <w:lang w:val="ru-RU"/>
        </w:rPr>
        <w:t xml:space="preserve"> </w:t>
      </w:r>
      <w:r w:rsidRPr="00EC7DA0">
        <w:rPr>
          <w:lang w:val="ru-RU"/>
        </w:rPr>
        <w:t>минимальную</w:t>
      </w:r>
      <w:r w:rsidRPr="00EC7DA0">
        <w:rPr>
          <w:spacing w:val="-5"/>
          <w:lang w:val="ru-RU"/>
        </w:rPr>
        <w:t xml:space="preserve"> </w:t>
      </w:r>
      <w:r w:rsidRPr="00EC7DA0">
        <w:rPr>
          <w:lang w:val="ru-RU"/>
        </w:rPr>
        <w:t>значимую</w:t>
      </w:r>
      <w:r w:rsidRPr="00EC7DA0">
        <w:rPr>
          <w:spacing w:val="-5"/>
          <w:lang w:val="ru-RU"/>
        </w:rPr>
        <w:t xml:space="preserve"> </w:t>
      </w:r>
      <w:r w:rsidRPr="00EC7DA0">
        <w:rPr>
          <w:lang w:val="ru-RU"/>
        </w:rPr>
        <w:t>единицу</w:t>
      </w:r>
      <w:r w:rsidRPr="00EC7DA0">
        <w:rPr>
          <w:spacing w:val="-21"/>
          <w:lang w:val="ru-RU"/>
        </w:rPr>
        <w:t xml:space="preserve"> </w:t>
      </w:r>
      <w:r w:rsidRPr="00EC7DA0">
        <w:rPr>
          <w:spacing w:val="-2"/>
          <w:lang w:val="ru-RU"/>
        </w:rPr>
        <w:t>языка.</w:t>
      </w:r>
    </w:p>
    <w:p w:rsidR="00E4184B" w:rsidRPr="00EC7DA0" w:rsidRDefault="00EC7DA0">
      <w:pPr>
        <w:pStyle w:val="a4"/>
        <w:spacing w:before="142" w:line="360" w:lineRule="auto"/>
        <w:ind w:left="894" w:firstLine="0"/>
        <w:jc w:val="left"/>
        <w:rPr>
          <w:lang w:val="ru-RU"/>
        </w:rPr>
      </w:pPr>
      <w:r w:rsidRPr="00EC7DA0">
        <w:rPr>
          <w:lang w:val="ru-RU"/>
        </w:rPr>
        <w:t>Распознавать</w:t>
      </w:r>
      <w:r w:rsidRPr="00EC7DA0">
        <w:rPr>
          <w:spacing w:val="-12"/>
          <w:lang w:val="ru-RU"/>
        </w:rPr>
        <w:t xml:space="preserve"> </w:t>
      </w:r>
      <w:r w:rsidRPr="00EC7DA0">
        <w:rPr>
          <w:lang w:val="ru-RU"/>
        </w:rPr>
        <w:t>морфемы</w:t>
      </w:r>
      <w:r w:rsidRPr="00EC7DA0">
        <w:rPr>
          <w:spacing w:val="-9"/>
          <w:lang w:val="ru-RU"/>
        </w:rPr>
        <w:t xml:space="preserve"> </w:t>
      </w:r>
      <w:r w:rsidRPr="00EC7DA0">
        <w:rPr>
          <w:lang w:val="ru-RU"/>
        </w:rPr>
        <w:t>в</w:t>
      </w:r>
      <w:r w:rsidRPr="00EC7DA0">
        <w:rPr>
          <w:spacing w:val="-10"/>
          <w:lang w:val="ru-RU"/>
        </w:rPr>
        <w:t xml:space="preserve"> </w:t>
      </w:r>
      <w:r w:rsidRPr="00EC7DA0">
        <w:rPr>
          <w:lang w:val="ru-RU"/>
        </w:rPr>
        <w:t>слове</w:t>
      </w:r>
      <w:r w:rsidRPr="00EC7DA0">
        <w:rPr>
          <w:spacing w:val="-12"/>
          <w:lang w:val="ru-RU"/>
        </w:rPr>
        <w:t xml:space="preserve"> </w:t>
      </w:r>
      <w:r w:rsidRPr="00EC7DA0">
        <w:rPr>
          <w:lang w:val="ru-RU"/>
        </w:rPr>
        <w:t>(корень,</w:t>
      </w:r>
      <w:r w:rsidRPr="00EC7DA0">
        <w:rPr>
          <w:spacing w:val="-9"/>
          <w:lang w:val="ru-RU"/>
        </w:rPr>
        <w:t xml:space="preserve"> </w:t>
      </w:r>
      <w:r w:rsidRPr="00EC7DA0">
        <w:rPr>
          <w:lang w:val="ru-RU"/>
        </w:rPr>
        <w:t>приставку,</w:t>
      </w:r>
      <w:r w:rsidRPr="00EC7DA0">
        <w:rPr>
          <w:spacing w:val="-4"/>
          <w:lang w:val="ru-RU"/>
        </w:rPr>
        <w:t xml:space="preserve"> </w:t>
      </w:r>
      <w:r w:rsidRPr="00EC7DA0">
        <w:rPr>
          <w:lang w:val="ru-RU"/>
        </w:rPr>
        <w:t>суффикс, окончание),</w:t>
      </w:r>
      <w:r w:rsidRPr="00EC7DA0">
        <w:rPr>
          <w:spacing w:val="-4"/>
          <w:lang w:val="ru-RU"/>
        </w:rPr>
        <w:t xml:space="preserve"> </w:t>
      </w:r>
      <w:r w:rsidRPr="00EC7DA0">
        <w:rPr>
          <w:lang w:val="ru-RU"/>
        </w:rPr>
        <w:t>выделять</w:t>
      </w:r>
      <w:r w:rsidRPr="00EC7DA0">
        <w:rPr>
          <w:spacing w:val="-10"/>
          <w:lang w:val="ru-RU"/>
        </w:rPr>
        <w:t xml:space="preserve"> </w:t>
      </w:r>
      <w:r w:rsidRPr="00EC7DA0">
        <w:rPr>
          <w:lang w:val="ru-RU"/>
        </w:rPr>
        <w:t>основу</w:t>
      </w:r>
      <w:r w:rsidRPr="00EC7DA0">
        <w:rPr>
          <w:spacing w:val="-16"/>
          <w:lang w:val="ru-RU"/>
        </w:rPr>
        <w:t xml:space="preserve"> </w:t>
      </w:r>
      <w:r w:rsidRPr="00EC7DA0">
        <w:rPr>
          <w:lang w:val="ru-RU"/>
        </w:rPr>
        <w:t>слова. Проводить морфемный разбор слов по алгоритму.</w:t>
      </w:r>
    </w:p>
    <w:p w:rsidR="00E4184B" w:rsidRPr="00EC7DA0" w:rsidRDefault="00EC7DA0">
      <w:pPr>
        <w:pStyle w:val="a4"/>
        <w:spacing w:line="360" w:lineRule="auto"/>
        <w:ind w:left="894" w:right="933" w:firstLine="0"/>
        <w:jc w:val="left"/>
        <w:rPr>
          <w:lang w:val="ru-RU"/>
        </w:rPr>
      </w:pPr>
      <w:r w:rsidRPr="00EC7DA0">
        <w:rPr>
          <w:lang w:val="ru-RU"/>
        </w:rPr>
        <w:t>Применять знания по морфемике при выполнении языкового анализа различных видов (при решении</w:t>
      </w:r>
      <w:r w:rsidRPr="00EC7DA0">
        <w:rPr>
          <w:spacing w:val="-11"/>
          <w:lang w:val="ru-RU"/>
        </w:rPr>
        <w:t xml:space="preserve"> </w:t>
      </w:r>
      <w:r w:rsidRPr="00EC7DA0">
        <w:rPr>
          <w:lang w:val="ru-RU"/>
        </w:rPr>
        <w:t>практико-ориентированных</w:t>
      </w:r>
      <w:r w:rsidRPr="00EC7DA0">
        <w:rPr>
          <w:spacing w:val="-6"/>
          <w:lang w:val="ru-RU"/>
        </w:rPr>
        <w:t xml:space="preserve"> </w:t>
      </w:r>
      <w:r w:rsidRPr="00EC7DA0">
        <w:rPr>
          <w:lang w:val="ru-RU"/>
        </w:rPr>
        <w:t>учебных</w:t>
      </w:r>
      <w:r w:rsidRPr="00EC7DA0">
        <w:rPr>
          <w:spacing w:val="-13"/>
          <w:lang w:val="ru-RU"/>
        </w:rPr>
        <w:t xml:space="preserve"> </w:t>
      </w:r>
      <w:r w:rsidRPr="00EC7DA0">
        <w:rPr>
          <w:lang w:val="ru-RU"/>
        </w:rPr>
        <w:t>задач)</w:t>
      </w:r>
      <w:r w:rsidRPr="00EC7DA0">
        <w:rPr>
          <w:spacing w:val="-7"/>
          <w:lang w:val="ru-RU"/>
        </w:rPr>
        <w:t xml:space="preserve"> </w:t>
      </w:r>
      <w:r w:rsidRPr="00EC7DA0">
        <w:rPr>
          <w:lang w:val="ru-RU"/>
        </w:rPr>
        <w:t>и</w:t>
      </w:r>
      <w:r w:rsidRPr="00EC7DA0">
        <w:rPr>
          <w:spacing w:val="-7"/>
          <w:lang w:val="ru-RU"/>
        </w:rPr>
        <w:t xml:space="preserve"> </w:t>
      </w:r>
      <w:r w:rsidRPr="00EC7DA0">
        <w:rPr>
          <w:lang w:val="ru-RU"/>
        </w:rPr>
        <w:t>в</w:t>
      </w:r>
      <w:r w:rsidRPr="00EC7DA0">
        <w:rPr>
          <w:spacing w:val="-7"/>
          <w:lang w:val="ru-RU"/>
        </w:rPr>
        <w:t xml:space="preserve"> </w:t>
      </w:r>
      <w:r w:rsidRPr="00EC7DA0">
        <w:rPr>
          <w:lang w:val="ru-RU"/>
        </w:rPr>
        <w:t>практике</w:t>
      </w:r>
      <w:r w:rsidRPr="00EC7DA0">
        <w:rPr>
          <w:spacing w:val="-13"/>
          <w:lang w:val="ru-RU"/>
        </w:rPr>
        <w:t xml:space="preserve"> </w:t>
      </w:r>
      <w:r w:rsidRPr="00EC7DA0">
        <w:rPr>
          <w:lang w:val="ru-RU"/>
        </w:rPr>
        <w:t>правописания</w:t>
      </w:r>
      <w:r w:rsidRPr="00EC7DA0">
        <w:rPr>
          <w:spacing w:val="-12"/>
          <w:lang w:val="ru-RU"/>
        </w:rPr>
        <w:t xml:space="preserve"> </w:t>
      </w:r>
      <w:r w:rsidRPr="00EC7DA0">
        <w:rPr>
          <w:lang w:val="ru-RU"/>
        </w:rPr>
        <w:t>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w:t>
      </w:r>
      <w:r w:rsidRPr="00EC7DA0">
        <w:rPr>
          <w:spacing w:val="-3"/>
          <w:lang w:val="ru-RU"/>
        </w:rPr>
        <w:t xml:space="preserve"> </w:t>
      </w:r>
      <w:r w:rsidRPr="00EC7DA0">
        <w:rPr>
          <w:lang w:val="ru-RU"/>
        </w:rPr>
        <w:t>непроверяемыми,</w:t>
      </w:r>
      <w:r w:rsidRPr="00EC7DA0">
        <w:rPr>
          <w:spacing w:val="-2"/>
          <w:lang w:val="ru-RU"/>
        </w:rPr>
        <w:t xml:space="preserve"> </w:t>
      </w:r>
      <w:r w:rsidRPr="00EC7DA0">
        <w:rPr>
          <w:lang w:val="ru-RU"/>
        </w:rPr>
        <w:t>непроизносимыми</w:t>
      </w:r>
      <w:r w:rsidRPr="00EC7DA0">
        <w:rPr>
          <w:spacing w:val="-5"/>
          <w:lang w:val="ru-RU"/>
        </w:rPr>
        <w:t xml:space="preserve"> </w:t>
      </w:r>
      <w:r w:rsidRPr="00EC7DA0">
        <w:rPr>
          <w:lang w:val="ru-RU"/>
        </w:rPr>
        <w:t>согласными</w:t>
      </w:r>
      <w:r w:rsidRPr="00EC7DA0">
        <w:rPr>
          <w:spacing w:val="-5"/>
          <w:lang w:val="ru-RU"/>
        </w:rPr>
        <w:t xml:space="preserve"> </w:t>
      </w:r>
      <w:r w:rsidRPr="00EC7DA0">
        <w:rPr>
          <w:lang w:val="ru-RU"/>
        </w:rPr>
        <w:t>(в</w:t>
      </w:r>
      <w:r w:rsidRPr="00EC7DA0">
        <w:rPr>
          <w:spacing w:val="-4"/>
          <w:lang w:val="ru-RU"/>
        </w:rPr>
        <w:t xml:space="preserve"> </w:t>
      </w:r>
      <w:r w:rsidRPr="00EC7DA0">
        <w:rPr>
          <w:lang w:val="ru-RU"/>
        </w:rPr>
        <w:t>рамках</w:t>
      </w:r>
      <w:r w:rsidRPr="00EC7DA0">
        <w:rPr>
          <w:spacing w:val="-1"/>
          <w:lang w:val="ru-RU"/>
        </w:rPr>
        <w:t xml:space="preserve"> </w:t>
      </w:r>
      <w:r w:rsidRPr="00EC7DA0">
        <w:rPr>
          <w:lang w:val="ru-RU"/>
        </w:rPr>
        <w:t>изученного);</w:t>
      </w:r>
      <w:r w:rsidRPr="00EC7DA0">
        <w:rPr>
          <w:spacing w:val="-6"/>
          <w:lang w:val="ru-RU"/>
        </w:rPr>
        <w:t xml:space="preserve"> </w:t>
      </w:r>
      <w:r w:rsidRPr="00EC7DA0">
        <w:rPr>
          <w:lang w:val="ru-RU"/>
        </w:rPr>
        <w:t>"ё -</w:t>
      </w:r>
      <w:r w:rsidRPr="00EC7DA0">
        <w:rPr>
          <w:spacing w:val="-4"/>
          <w:lang w:val="ru-RU"/>
        </w:rPr>
        <w:t xml:space="preserve"> </w:t>
      </w:r>
      <w:r w:rsidRPr="00EC7DA0">
        <w:rPr>
          <w:lang w:val="ru-RU"/>
        </w:rPr>
        <w:t>о" после шипящих в корне слова; "ы - и" после "ц".</w:t>
      </w:r>
    </w:p>
    <w:p w:rsidR="00E4184B" w:rsidRPr="00EC7DA0" w:rsidRDefault="00EC7DA0">
      <w:pPr>
        <w:pStyle w:val="a4"/>
        <w:spacing w:line="274" w:lineRule="exact"/>
        <w:ind w:left="894" w:firstLine="0"/>
        <w:jc w:val="left"/>
        <w:rPr>
          <w:lang w:val="ru-RU"/>
        </w:rPr>
      </w:pPr>
      <w:r w:rsidRPr="00EC7DA0">
        <w:rPr>
          <w:lang w:val="ru-RU"/>
        </w:rPr>
        <w:t>Уместно</w:t>
      </w:r>
      <w:r w:rsidRPr="00EC7DA0">
        <w:rPr>
          <w:spacing w:val="-13"/>
          <w:lang w:val="ru-RU"/>
        </w:rPr>
        <w:t xml:space="preserve"> </w:t>
      </w:r>
      <w:r w:rsidRPr="00EC7DA0">
        <w:rPr>
          <w:lang w:val="ru-RU"/>
        </w:rPr>
        <w:t>использовать</w:t>
      </w:r>
      <w:r w:rsidRPr="00EC7DA0">
        <w:rPr>
          <w:spacing w:val="-8"/>
          <w:lang w:val="ru-RU"/>
        </w:rPr>
        <w:t xml:space="preserve"> </w:t>
      </w:r>
      <w:r w:rsidRPr="00EC7DA0">
        <w:rPr>
          <w:lang w:val="ru-RU"/>
        </w:rPr>
        <w:t>слова</w:t>
      </w:r>
      <w:r w:rsidRPr="00EC7DA0">
        <w:rPr>
          <w:spacing w:val="-11"/>
          <w:lang w:val="ru-RU"/>
        </w:rPr>
        <w:t xml:space="preserve"> </w:t>
      </w:r>
      <w:r w:rsidRPr="00EC7DA0">
        <w:rPr>
          <w:lang w:val="ru-RU"/>
        </w:rPr>
        <w:t>с</w:t>
      </w:r>
      <w:r w:rsidRPr="00EC7DA0">
        <w:rPr>
          <w:spacing w:val="-3"/>
          <w:lang w:val="ru-RU"/>
        </w:rPr>
        <w:t xml:space="preserve"> </w:t>
      </w:r>
      <w:r w:rsidRPr="00EC7DA0">
        <w:rPr>
          <w:lang w:val="ru-RU"/>
        </w:rPr>
        <w:t>суффиксами оценки</w:t>
      </w:r>
      <w:r w:rsidRPr="00EC7DA0">
        <w:rPr>
          <w:spacing w:val="-5"/>
          <w:lang w:val="ru-RU"/>
        </w:rPr>
        <w:t xml:space="preserve"> </w:t>
      </w:r>
      <w:r w:rsidRPr="00EC7DA0">
        <w:rPr>
          <w:lang w:val="ru-RU"/>
        </w:rPr>
        <w:t>в</w:t>
      </w:r>
      <w:r w:rsidRPr="00EC7DA0">
        <w:rPr>
          <w:spacing w:val="-5"/>
          <w:lang w:val="ru-RU"/>
        </w:rPr>
        <w:t xml:space="preserve"> </w:t>
      </w:r>
      <w:r w:rsidRPr="00EC7DA0">
        <w:rPr>
          <w:lang w:val="ru-RU"/>
        </w:rPr>
        <w:t>собственной</w:t>
      </w:r>
      <w:r w:rsidRPr="00EC7DA0">
        <w:rPr>
          <w:spacing w:val="-8"/>
          <w:lang w:val="ru-RU"/>
        </w:rPr>
        <w:t xml:space="preserve"> </w:t>
      </w:r>
      <w:r w:rsidRPr="00EC7DA0">
        <w:rPr>
          <w:spacing w:val="-2"/>
          <w:lang w:val="ru-RU"/>
        </w:rPr>
        <w:t>речи.</w:t>
      </w:r>
    </w:p>
    <w:p w:rsidR="00E4184B" w:rsidRPr="00EC7DA0" w:rsidRDefault="00EC7DA0">
      <w:pPr>
        <w:pStyle w:val="a4"/>
        <w:spacing w:before="140"/>
        <w:ind w:left="1604" w:firstLine="0"/>
        <w:jc w:val="left"/>
        <w:rPr>
          <w:lang w:val="ru-RU"/>
        </w:rPr>
      </w:pPr>
      <w:r w:rsidRPr="009F1D17">
        <w:rPr>
          <w:lang w:val="ru-RU"/>
        </w:rPr>
        <w:t>Морфология.</w:t>
      </w:r>
      <w:r w:rsidRPr="009F1D17">
        <w:rPr>
          <w:spacing w:val="-8"/>
          <w:lang w:val="ru-RU"/>
        </w:rPr>
        <w:t xml:space="preserve"> </w:t>
      </w:r>
      <w:r w:rsidRPr="009F1D17">
        <w:rPr>
          <w:lang w:val="ru-RU"/>
        </w:rPr>
        <w:t>Культура</w:t>
      </w:r>
      <w:r w:rsidRPr="009F1D17">
        <w:rPr>
          <w:spacing w:val="-8"/>
          <w:lang w:val="ru-RU"/>
        </w:rPr>
        <w:t xml:space="preserve"> </w:t>
      </w:r>
      <w:r w:rsidRPr="009F1D17">
        <w:rPr>
          <w:lang w:val="ru-RU"/>
        </w:rPr>
        <w:t>речи.</w:t>
      </w:r>
      <w:r w:rsidRPr="009F1D17">
        <w:rPr>
          <w:spacing w:val="-4"/>
          <w:lang w:val="ru-RU"/>
        </w:rPr>
        <w:t xml:space="preserve"> </w:t>
      </w:r>
      <w:r w:rsidRPr="00EC7DA0">
        <w:rPr>
          <w:spacing w:val="-2"/>
          <w:lang w:val="ru-RU"/>
        </w:rPr>
        <w:t>Орфография.</w:t>
      </w:r>
    </w:p>
    <w:p w:rsidR="00E4184B" w:rsidRPr="00EC7DA0" w:rsidRDefault="00EC7DA0">
      <w:pPr>
        <w:pStyle w:val="a4"/>
        <w:spacing w:before="132" w:line="360" w:lineRule="auto"/>
        <w:ind w:left="894" w:right="878" w:firstLine="0"/>
        <w:jc w:val="left"/>
        <w:rPr>
          <w:lang w:val="ru-RU"/>
        </w:rPr>
      </w:pPr>
      <w:r w:rsidRPr="00EC7DA0">
        <w:rPr>
          <w:lang w:val="ru-RU"/>
        </w:rPr>
        <w:t>Применять знания</w:t>
      </w:r>
      <w:r w:rsidRPr="00EC7DA0">
        <w:rPr>
          <w:spacing w:val="-3"/>
          <w:lang w:val="ru-RU"/>
        </w:rPr>
        <w:t xml:space="preserve"> </w:t>
      </w:r>
      <w:r w:rsidRPr="00EC7DA0">
        <w:rPr>
          <w:lang w:val="ru-RU"/>
        </w:rPr>
        <w:t>о частях речи как лексико-грамматических разрядах слов, о грамматическом значении</w:t>
      </w:r>
      <w:r w:rsidRPr="00EC7DA0">
        <w:rPr>
          <w:spacing w:val="-5"/>
          <w:lang w:val="ru-RU"/>
        </w:rPr>
        <w:t xml:space="preserve"> </w:t>
      </w:r>
      <w:r w:rsidRPr="00EC7DA0">
        <w:rPr>
          <w:lang w:val="ru-RU"/>
        </w:rPr>
        <w:t>слова,</w:t>
      </w:r>
      <w:r w:rsidRPr="00EC7DA0">
        <w:rPr>
          <w:spacing w:val="-9"/>
          <w:lang w:val="ru-RU"/>
        </w:rPr>
        <w:t xml:space="preserve"> </w:t>
      </w:r>
      <w:r w:rsidRPr="00EC7DA0">
        <w:rPr>
          <w:lang w:val="ru-RU"/>
        </w:rPr>
        <w:t>о</w:t>
      </w:r>
      <w:r w:rsidRPr="00EC7DA0">
        <w:rPr>
          <w:spacing w:val="-7"/>
          <w:lang w:val="ru-RU"/>
        </w:rPr>
        <w:t xml:space="preserve"> </w:t>
      </w:r>
      <w:r w:rsidRPr="00EC7DA0">
        <w:rPr>
          <w:lang w:val="ru-RU"/>
        </w:rPr>
        <w:t>системе</w:t>
      </w:r>
      <w:r w:rsidRPr="00EC7DA0">
        <w:rPr>
          <w:spacing w:val="-12"/>
          <w:lang w:val="ru-RU"/>
        </w:rPr>
        <w:t xml:space="preserve"> </w:t>
      </w:r>
      <w:r w:rsidRPr="00EC7DA0">
        <w:rPr>
          <w:lang w:val="ru-RU"/>
        </w:rPr>
        <w:t>частей</w:t>
      </w:r>
      <w:r w:rsidRPr="00EC7DA0">
        <w:rPr>
          <w:spacing w:val="-2"/>
          <w:lang w:val="ru-RU"/>
        </w:rPr>
        <w:t xml:space="preserve"> </w:t>
      </w:r>
      <w:r w:rsidRPr="00EC7DA0">
        <w:rPr>
          <w:lang w:val="ru-RU"/>
        </w:rPr>
        <w:t>речи</w:t>
      </w:r>
      <w:r w:rsidRPr="00EC7DA0">
        <w:rPr>
          <w:spacing w:val="-7"/>
          <w:lang w:val="ru-RU"/>
        </w:rPr>
        <w:t xml:space="preserve"> </w:t>
      </w:r>
      <w:r w:rsidRPr="00EC7DA0">
        <w:rPr>
          <w:lang w:val="ru-RU"/>
        </w:rPr>
        <w:t>в</w:t>
      </w:r>
      <w:r w:rsidRPr="00EC7DA0">
        <w:rPr>
          <w:spacing w:val="-6"/>
          <w:lang w:val="ru-RU"/>
        </w:rPr>
        <w:t xml:space="preserve"> </w:t>
      </w:r>
      <w:r w:rsidRPr="00EC7DA0">
        <w:rPr>
          <w:lang w:val="ru-RU"/>
        </w:rPr>
        <w:t>русском</w:t>
      </w:r>
      <w:r w:rsidRPr="00EC7DA0">
        <w:rPr>
          <w:spacing w:val="-1"/>
          <w:lang w:val="ru-RU"/>
        </w:rPr>
        <w:t xml:space="preserve"> </w:t>
      </w:r>
      <w:r w:rsidRPr="00EC7DA0">
        <w:rPr>
          <w:lang w:val="ru-RU"/>
        </w:rPr>
        <w:t>языке</w:t>
      </w:r>
      <w:r w:rsidRPr="00EC7DA0">
        <w:rPr>
          <w:spacing w:val="-8"/>
          <w:lang w:val="ru-RU"/>
        </w:rPr>
        <w:t xml:space="preserve"> </w:t>
      </w:r>
      <w:r w:rsidRPr="00EC7DA0">
        <w:rPr>
          <w:lang w:val="ru-RU"/>
        </w:rPr>
        <w:t>для</w:t>
      </w:r>
      <w:r w:rsidRPr="00EC7DA0">
        <w:rPr>
          <w:spacing w:val="-8"/>
          <w:lang w:val="ru-RU"/>
        </w:rPr>
        <w:t xml:space="preserve"> </w:t>
      </w:r>
      <w:r w:rsidRPr="00EC7DA0">
        <w:rPr>
          <w:lang w:val="ru-RU"/>
        </w:rPr>
        <w:t>решения</w:t>
      </w:r>
      <w:r w:rsidRPr="00EC7DA0">
        <w:rPr>
          <w:spacing w:val="-10"/>
          <w:lang w:val="ru-RU"/>
        </w:rPr>
        <w:t xml:space="preserve"> </w:t>
      </w:r>
      <w:r w:rsidRPr="00EC7DA0">
        <w:rPr>
          <w:lang w:val="ru-RU"/>
        </w:rPr>
        <w:t>практико-ориентированных учебных задач.</w:t>
      </w:r>
    </w:p>
    <w:p w:rsidR="00E4184B" w:rsidRPr="00EC7DA0" w:rsidRDefault="00EC7DA0">
      <w:pPr>
        <w:pStyle w:val="a4"/>
        <w:spacing w:before="7"/>
        <w:ind w:left="894" w:firstLine="0"/>
        <w:jc w:val="left"/>
        <w:rPr>
          <w:lang w:val="ru-RU"/>
        </w:rPr>
      </w:pPr>
      <w:r w:rsidRPr="00EC7DA0">
        <w:rPr>
          <w:lang w:val="ru-RU"/>
        </w:rPr>
        <w:t>Распознавать</w:t>
      </w:r>
      <w:r w:rsidRPr="00EC7DA0">
        <w:rPr>
          <w:spacing w:val="-16"/>
          <w:lang w:val="ru-RU"/>
        </w:rPr>
        <w:t xml:space="preserve"> </w:t>
      </w:r>
      <w:r w:rsidRPr="00EC7DA0">
        <w:rPr>
          <w:lang w:val="ru-RU"/>
        </w:rPr>
        <w:t>имена</w:t>
      </w:r>
      <w:r w:rsidRPr="00EC7DA0">
        <w:rPr>
          <w:spacing w:val="-12"/>
          <w:lang w:val="ru-RU"/>
        </w:rPr>
        <w:t xml:space="preserve"> </w:t>
      </w:r>
      <w:r w:rsidRPr="00EC7DA0">
        <w:rPr>
          <w:lang w:val="ru-RU"/>
        </w:rPr>
        <w:t>существительные,</w:t>
      </w:r>
      <w:r w:rsidRPr="00EC7DA0">
        <w:rPr>
          <w:spacing w:val="-7"/>
          <w:lang w:val="ru-RU"/>
        </w:rPr>
        <w:t xml:space="preserve"> </w:t>
      </w:r>
      <w:r w:rsidRPr="00EC7DA0">
        <w:rPr>
          <w:lang w:val="ru-RU"/>
        </w:rPr>
        <w:t>имена</w:t>
      </w:r>
      <w:r w:rsidRPr="00EC7DA0">
        <w:rPr>
          <w:spacing w:val="-15"/>
          <w:lang w:val="ru-RU"/>
        </w:rPr>
        <w:t xml:space="preserve"> </w:t>
      </w:r>
      <w:r w:rsidRPr="00EC7DA0">
        <w:rPr>
          <w:lang w:val="ru-RU"/>
        </w:rPr>
        <w:t>прилагательные,</w:t>
      </w:r>
      <w:r w:rsidRPr="00EC7DA0">
        <w:rPr>
          <w:spacing w:val="-8"/>
          <w:lang w:val="ru-RU"/>
        </w:rPr>
        <w:t xml:space="preserve"> </w:t>
      </w:r>
      <w:r w:rsidRPr="00EC7DA0">
        <w:rPr>
          <w:spacing w:val="-2"/>
          <w:lang w:val="ru-RU"/>
        </w:rPr>
        <w:t>глаголы.</w:t>
      </w:r>
    </w:p>
    <w:p w:rsidR="00E4184B" w:rsidRPr="00EC7DA0" w:rsidRDefault="00EC7DA0">
      <w:pPr>
        <w:pStyle w:val="a4"/>
        <w:spacing w:before="132" w:line="360" w:lineRule="auto"/>
        <w:ind w:left="894" w:right="878" w:firstLine="0"/>
        <w:jc w:val="left"/>
        <w:rPr>
          <w:lang w:val="ru-RU"/>
        </w:rPr>
      </w:pPr>
      <w:r w:rsidRPr="00EC7DA0">
        <w:rPr>
          <w:lang w:val="ru-RU"/>
        </w:rPr>
        <w:t>Проводить</w:t>
      </w:r>
      <w:r w:rsidRPr="00EC7DA0">
        <w:rPr>
          <w:spacing w:val="-15"/>
          <w:lang w:val="ru-RU"/>
        </w:rPr>
        <w:t xml:space="preserve"> </w:t>
      </w:r>
      <w:r w:rsidRPr="00EC7DA0">
        <w:rPr>
          <w:lang w:val="ru-RU"/>
        </w:rPr>
        <w:t>морфологический</w:t>
      </w:r>
      <w:r w:rsidRPr="00EC7DA0">
        <w:rPr>
          <w:spacing w:val="-7"/>
          <w:lang w:val="ru-RU"/>
        </w:rPr>
        <w:t xml:space="preserve"> </w:t>
      </w:r>
      <w:r w:rsidRPr="00EC7DA0">
        <w:rPr>
          <w:lang w:val="ru-RU"/>
        </w:rPr>
        <w:t>разбор</w:t>
      </w:r>
      <w:r w:rsidRPr="00EC7DA0">
        <w:rPr>
          <w:spacing w:val="-13"/>
          <w:lang w:val="ru-RU"/>
        </w:rPr>
        <w:t xml:space="preserve"> </w:t>
      </w:r>
      <w:r w:rsidRPr="00EC7DA0">
        <w:rPr>
          <w:lang w:val="ru-RU"/>
        </w:rPr>
        <w:t>по</w:t>
      </w:r>
      <w:r w:rsidRPr="00EC7DA0">
        <w:rPr>
          <w:spacing w:val="-10"/>
          <w:lang w:val="ru-RU"/>
        </w:rPr>
        <w:t xml:space="preserve"> </w:t>
      </w:r>
      <w:r w:rsidRPr="00EC7DA0">
        <w:rPr>
          <w:lang w:val="ru-RU"/>
        </w:rPr>
        <w:t>алгоритму</w:t>
      </w:r>
      <w:r w:rsidRPr="00EC7DA0">
        <w:rPr>
          <w:spacing w:val="-16"/>
          <w:lang w:val="ru-RU"/>
        </w:rPr>
        <w:t xml:space="preserve"> </w:t>
      </w:r>
      <w:r w:rsidRPr="00EC7DA0">
        <w:rPr>
          <w:lang w:val="ru-RU"/>
        </w:rPr>
        <w:t>имён</w:t>
      </w:r>
      <w:r w:rsidRPr="00EC7DA0">
        <w:rPr>
          <w:spacing w:val="-8"/>
          <w:lang w:val="ru-RU"/>
        </w:rPr>
        <w:t xml:space="preserve"> </w:t>
      </w:r>
      <w:r w:rsidRPr="00EC7DA0">
        <w:rPr>
          <w:lang w:val="ru-RU"/>
        </w:rPr>
        <w:t>существительных,</w:t>
      </w:r>
      <w:r w:rsidRPr="00EC7DA0">
        <w:rPr>
          <w:spacing w:val="-5"/>
          <w:lang w:val="ru-RU"/>
        </w:rPr>
        <w:t xml:space="preserve"> </w:t>
      </w:r>
      <w:r w:rsidRPr="00EC7DA0">
        <w:rPr>
          <w:lang w:val="ru-RU"/>
        </w:rPr>
        <w:t>частичный морфологический разбор по алгоритму имён прилагательных, глаголов.</w:t>
      </w:r>
    </w:p>
    <w:p w:rsidR="00E4184B" w:rsidRPr="00EC7DA0" w:rsidRDefault="00EC7DA0">
      <w:pPr>
        <w:pStyle w:val="a4"/>
        <w:spacing w:before="7" w:line="355" w:lineRule="auto"/>
        <w:ind w:left="894" w:right="878" w:firstLine="0"/>
        <w:jc w:val="left"/>
        <w:rPr>
          <w:lang w:val="ru-RU"/>
        </w:rPr>
      </w:pPr>
      <w:r w:rsidRPr="00EC7DA0">
        <w:rPr>
          <w:lang w:val="ru-RU"/>
        </w:rPr>
        <w:t>Применять</w:t>
      </w:r>
      <w:r w:rsidRPr="00EC7DA0">
        <w:rPr>
          <w:spacing w:val="-8"/>
          <w:lang w:val="ru-RU"/>
        </w:rPr>
        <w:t xml:space="preserve"> </w:t>
      </w:r>
      <w:r w:rsidRPr="00EC7DA0">
        <w:rPr>
          <w:lang w:val="ru-RU"/>
        </w:rPr>
        <w:t>знания</w:t>
      </w:r>
      <w:r w:rsidRPr="00EC7DA0">
        <w:rPr>
          <w:spacing w:val="-10"/>
          <w:lang w:val="ru-RU"/>
        </w:rPr>
        <w:t xml:space="preserve"> </w:t>
      </w:r>
      <w:r w:rsidRPr="00EC7DA0">
        <w:rPr>
          <w:lang w:val="ru-RU"/>
        </w:rPr>
        <w:t>по</w:t>
      </w:r>
      <w:r w:rsidRPr="00EC7DA0">
        <w:rPr>
          <w:spacing w:val="-10"/>
          <w:lang w:val="ru-RU"/>
        </w:rPr>
        <w:t xml:space="preserve"> </w:t>
      </w:r>
      <w:r w:rsidRPr="00EC7DA0">
        <w:rPr>
          <w:lang w:val="ru-RU"/>
        </w:rPr>
        <w:t>морфологии</w:t>
      </w:r>
      <w:r w:rsidRPr="00EC7DA0">
        <w:rPr>
          <w:spacing w:val="-8"/>
          <w:lang w:val="ru-RU"/>
        </w:rPr>
        <w:t xml:space="preserve"> </w:t>
      </w:r>
      <w:r w:rsidRPr="00EC7DA0">
        <w:rPr>
          <w:lang w:val="ru-RU"/>
        </w:rPr>
        <w:t>при</w:t>
      </w:r>
      <w:r w:rsidRPr="00EC7DA0">
        <w:rPr>
          <w:spacing w:val="-9"/>
          <w:lang w:val="ru-RU"/>
        </w:rPr>
        <w:t xml:space="preserve"> </w:t>
      </w:r>
      <w:r w:rsidRPr="00EC7DA0">
        <w:rPr>
          <w:lang w:val="ru-RU"/>
        </w:rPr>
        <w:t>выполнении</w:t>
      </w:r>
      <w:r w:rsidRPr="00EC7DA0">
        <w:rPr>
          <w:spacing w:val="-3"/>
          <w:lang w:val="ru-RU"/>
        </w:rPr>
        <w:t xml:space="preserve"> </w:t>
      </w:r>
      <w:r w:rsidRPr="00EC7DA0">
        <w:rPr>
          <w:lang w:val="ru-RU"/>
        </w:rPr>
        <w:t>языкового</w:t>
      </w:r>
      <w:r w:rsidRPr="00EC7DA0">
        <w:rPr>
          <w:spacing w:val="-5"/>
          <w:lang w:val="ru-RU"/>
        </w:rPr>
        <w:t xml:space="preserve"> </w:t>
      </w:r>
      <w:r w:rsidRPr="00EC7DA0">
        <w:rPr>
          <w:lang w:val="ru-RU"/>
        </w:rPr>
        <w:t>анализа</w:t>
      </w:r>
      <w:r w:rsidRPr="00EC7DA0">
        <w:rPr>
          <w:spacing w:val="-10"/>
          <w:lang w:val="ru-RU"/>
        </w:rPr>
        <w:t xml:space="preserve"> </w:t>
      </w:r>
      <w:r w:rsidRPr="00EC7DA0">
        <w:rPr>
          <w:lang w:val="ru-RU"/>
        </w:rPr>
        <w:t>различных</w:t>
      </w:r>
      <w:r w:rsidRPr="00EC7DA0">
        <w:rPr>
          <w:spacing w:val="-10"/>
          <w:lang w:val="ru-RU"/>
        </w:rPr>
        <w:t xml:space="preserve"> </w:t>
      </w:r>
      <w:r w:rsidRPr="00EC7DA0">
        <w:rPr>
          <w:lang w:val="ru-RU"/>
        </w:rPr>
        <w:t>видов</w:t>
      </w:r>
      <w:r w:rsidRPr="00EC7DA0">
        <w:rPr>
          <w:spacing w:val="-4"/>
          <w:lang w:val="ru-RU"/>
        </w:rPr>
        <w:t xml:space="preserve"> </w:t>
      </w:r>
      <w:r w:rsidRPr="00EC7DA0">
        <w:rPr>
          <w:lang w:val="ru-RU"/>
        </w:rPr>
        <w:t>(при решении практико-ориентированных учебных задач) и в речевой практике.</w:t>
      </w:r>
    </w:p>
    <w:p w:rsidR="00E4184B" w:rsidRPr="00EC7DA0" w:rsidRDefault="00EC7DA0">
      <w:pPr>
        <w:pStyle w:val="a4"/>
        <w:spacing w:before="9"/>
        <w:ind w:left="1604" w:firstLine="0"/>
        <w:jc w:val="left"/>
        <w:rPr>
          <w:lang w:val="ru-RU"/>
        </w:rPr>
      </w:pPr>
      <w:r w:rsidRPr="00EC7DA0">
        <w:rPr>
          <w:lang w:val="ru-RU"/>
        </w:rPr>
        <w:t xml:space="preserve">Имя </w:t>
      </w:r>
      <w:r w:rsidRPr="00EC7DA0">
        <w:rPr>
          <w:spacing w:val="-2"/>
          <w:lang w:val="ru-RU"/>
        </w:rPr>
        <w:t>существительное.</w:t>
      </w:r>
    </w:p>
    <w:p w:rsidR="00E4184B" w:rsidRPr="00EC7DA0" w:rsidRDefault="00EC7DA0">
      <w:pPr>
        <w:pStyle w:val="a4"/>
        <w:spacing w:before="137" w:line="360" w:lineRule="auto"/>
        <w:ind w:left="894" w:right="878" w:firstLine="0"/>
        <w:jc w:val="left"/>
        <w:rPr>
          <w:lang w:val="ru-RU"/>
        </w:rPr>
      </w:pPr>
      <w:r w:rsidRPr="00EC7DA0">
        <w:rPr>
          <w:lang w:val="ru-RU"/>
        </w:rPr>
        <w:t>Определять</w:t>
      </w:r>
      <w:r w:rsidRPr="00EC7DA0">
        <w:rPr>
          <w:spacing w:val="-13"/>
          <w:lang w:val="ru-RU"/>
        </w:rPr>
        <w:t xml:space="preserve"> </w:t>
      </w:r>
      <w:r w:rsidRPr="00EC7DA0">
        <w:rPr>
          <w:lang w:val="ru-RU"/>
        </w:rPr>
        <w:t>общее</w:t>
      </w:r>
      <w:r w:rsidRPr="00EC7DA0">
        <w:rPr>
          <w:spacing w:val="-14"/>
          <w:lang w:val="ru-RU"/>
        </w:rPr>
        <w:t xml:space="preserve"> </w:t>
      </w:r>
      <w:r w:rsidRPr="00EC7DA0">
        <w:rPr>
          <w:lang w:val="ru-RU"/>
        </w:rPr>
        <w:t>грамматическое</w:t>
      </w:r>
      <w:r w:rsidRPr="00EC7DA0">
        <w:rPr>
          <w:spacing w:val="-13"/>
          <w:lang w:val="ru-RU"/>
        </w:rPr>
        <w:t xml:space="preserve"> </w:t>
      </w:r>
      <w:r w:rsidRPr="00EC7DA0">
        <w:rPr>
          <w:lang w:val="ru-RU"/>
        </w:rPr>
        <w:t>значение,</w:t>
      </w:r>
      <w:r w:rsidRPr="00EC7DA0">
        <w:rPr>
          <w:spacing w:val="-11"/>
          <w:lang w:val="ru-RU"/>
        </w:rPr>
        <w:t xml:space="preserve"> </w:t>
      </w:r>
      <w:r w:rsidRPr="00EC7DA0">
        <w:rPr>
          <w:lang w:val="ru-RU"/>
        </w:rPr>
        <w:t>морфологические</w:t>
      </w:r>
      <w:r w:rsidRPr="00EC7DA0">
        <w:rPr>
          <w:spacing w:val="-13"/>
          <w:lang w:val="ru-RU"/>
        </w:rPr>
        <w:t xml:space="preserve"> </w:t>
      </w:r>
      <w:r w:rsidRPr="00EC7DA0">
        <w:rPr>
          <w:lang w:val="ru-RU"/>
        </w:rPr>
        <w:t>признаки</w:t>
      </w:r>
      <w:r w:rsidRPr="00EC7DA0">
        <w:rPr>
          <w:spacing w:val="-7"/>
          <w:lang w:val="ru-RU"/>
        </w:rPr>
        <w:t xml:space="preserve"> </w:t>
      </w:r>
      <w:r w:rsidRPr="00EC7DA0">
        <w:rPr>
          <w:lang w:val="ru-RU"/>
        </w:rPr>
        <w:t>и</w:t>
      </w:r>
      <w:r w:rsidRPr="00EC7DA0">
        <w:rPr>
          <w:spacing w:val="-13"/>
          <w:lang w:val="ru-RU"/>
        </w:rPr>
        <w:t xml:space="preserve"> </w:t>
      </w:r>
      <w:r w:rsidRPr="00EC7DA0">
        <w:rPr>
          <w:lang w:val="ru-RU"/>
        </w:rPr>
        <w:t>синтаксические функции имени существительного по смысловой опоре; объяснять его роль в речи.</w:t>
      </w:r>
    </w:p>
    <w:p w:rsidR="00E4184B" w:rsidRPr="00EC7DA0" w:rsidRDefault="00EC7DA0">
      <w:pPr>
        <w:pStyle w:val="a4"/>
        <w:spacing w:before="2" w:line="360" w:lineRule="auto"/>
        <w:ind w:left="894" w:right="878" w:firstLine="0"/>
        <w:jc w:val="left"/>
        <w:rPr>
          <w:lang w:val="ru-RU"/>
        </w:rPr>
      </w:pPr>
      <w:r w:rsidRPr="00EC7DA0">
        <w:rPr>
          <w:lang w:val="ru-RU"/>
        </w:rPr>
        <w:t>Определять лексико-грамматические разряды имён существительных по смысловой опоре. Различать</w:t>
      </w:r>
      <w:r w:rsidRPr="00EC7DA0">
        <w:rPr>
          <w:spacing w:val="-7"/>
          <w:lang w:val="ru-RU"/>
        </w:rPr>
        <w:t xml:space="preserve"> </w:t>
      </w:r>
      <w:r w:rsidRPr="00EC7DA0">
        <w:rPr>
          <w:lang w:val="ru-RU"/>
        </w:rPr>
        <w:t>типы</w:t>
      </w:r>
      <w:r w:rsidRPr="00EC7DA0">
        <w:rPr>
          <w:spacing w:val="-11"/>
          <w:lang w:val="ru-RU"/>
        </w:rPr>
        <w:t xml:space="preserve"> </w:t>
      </w:r>
      <w:r w:rsidRPr="00EC7DA0">
        <w:rPr>
          <w:lang w:val="ru-RU"/>
        </w:rPr>
        <w:t>склонения</w:t>
      </w:r>
      <w:r w:rsidRPr="00EC7DA0">
        <w:rPr>
          <w:spacing w:val="-12"/>
          <w:lang w:val="ru-RU"/>
        </w:rPr>
        <w:t xml:space="preserve"> </w:t>
      </w:r>
      <w:r w:rsidRPr="00EC7DA0">
        <w:rPr>
          <w:lang w:val="ru-RU"/>
        </w:rPr>
        <w:t>имён</w:t>
      </w:r>
      <w:r w:rsidRPr="00EC7DA0">
        <w:rPr>
          <w:spacing w:val="-8"/>
          <w:lang w:val="ru-RU"/>
        </w:rPr>
        <w:t xml:space="preserve"> </w:t>
      </w:r>
      <w:r w:rsidRPr="00EC7DA0">
        <w:rPr>
          <w:lang w:val="ru-RU"/>
        </w:rPr>
        <w:t>существительных,</w:t>
      </w:r>
      <w:r w:rsidRPr="00EC7DA0">
        <w:rPr>
          <w:spacing w:val="-6"/>
          <w:lang w:val="ru-RU"/>
        </w:rPr>
        <w:t xml:space="preserve"> </w:t>
      </w:r>
      <w:r w:rsidRPr="00EC7DA0">
        <w:rPr>
          <w:lang w:val="ru-RU"/>
        </w:rPr>
        <w:t>выявлять</w:t>
      </w:r>
      <w:r w:rsidRPr="00EC7DA0">
        <w:rPr>
          <w:spacing w:val="-11"/>
          <w:lang w:val="ru-RU"/>
        </w:rPr>
        <w:t xml:space="preserve"> </w:t>
      </w:r>
      <w:r w:rsidRPr="00EC7DA0">
        <w:rPr>
          <w:lang w:val="ru-RU"/>
        </w:rPr>
        <w:t>разносклоняемые</w:t>
      </w:r>
      <w:r w:rsidRPr="00EC7DA0">
        <w:rPr>
          <w:spacing w:val="-12"/>
          <w:lang w:val="ru-RU"/>
        </w:rPr>
        <w:t xml:space="preserve"> </w:t>
      </w:r>
      <w:r w:rsidRPr="00EC7DA0">
        <w:rPr>
          <w:lang w:val="ru-RU"/>
        </w:rPr>
        <w:t>и</w:t>
      </w:r>
      <w:r w:rsidRPr="00EC7DA0">
        <w:rPr>
          <w:spacing w:val="-9"/>
          <w:lang w:val="ru-RU"/>
        </w:rPr>
        <w:t xml:space="preserve"> </w:t>
      </w:r>
      <w:r w:rsidRPr="00EC7DA0">
        <w:rPr>
          <w:lang w:val="ru-RU"/>
        </w:rPr>
        <w:t>несклоняемые имена существительные после совместного анализа.</w:t>
      </w:r>
    </w:p>
    <w:p w:rsidR="00E4184B" w:rsidRPr="00EC7DA0" w:rsidRDefault="00EC7DA0">
      <w:pPr>
        <w:pStyle w:val="a4"/>
        <w:spacing w:before="2"/>
        <w:ind w:left="894" w:firstLine="0"/>
        <w:jc w:val="left"/>
        <w:rPr>
          <w:lang w:val="ru-RU"/>
        </w:rPr>
      </w:pPr>
      <w:r w:rsidRPr="00EC7DA0">
        <w:rPr>
          <w:lang w:val="ru-RU"/>
        </w:rPr>
        <w:t>Проводить</w:t>
      </w:r>
      <w:r w:rsidRPr="00EC7DA0">
        <w:rPr>
          <w:spacing w:val="-16"/>
          <w:lang w:val="ru-RU"/>
        </w:rPr>
        <w:t xml:space="preserve"> </w:t>
      </w:r>
      <w:r w:rsidRPr="00EC7DA0">
        <w:rPr>
          <w:lang w:val="ru-RU"/>
        </w:rPr>
        <w:t>морфологический</w:t>
      </w:r>
      <w:r w:rsidRPr="00EC7DA0">
        <w:rPr>
          <w:spacing w:val="-3"/>
          <w:lang w:val="ru-RU"/>
        </w:rPr>
        <w:t xml:space="preserve"> </w:t>
      </w:r>
      <w:r w:rsidRPr="00EC7DA0">
        <w:rPr>
          <w:lang w:val="ru-RU"/>
        </w:rPr>
        <w:t>разбор</w:t>
      </w:r>
      <w:r w:rsidRPr="00EC7DA0">
        <w:rPr>
          <w:spacing w:val="-4"/>
          <w:lang w:val="ru-RU"/>
        </w:rPr>
        <w:t xml:space="preserve"> </w:t>
      </w:r>
      <w:r w:rsidRPr="00EC7DA0">
        <w:rPr>
          <w:lang w:val="ru-RU"/>
        </w:rPr>
        <w:t>по</w:t>
      </w:r>
      <w:r w:rsidRPr="00EC7DA0">
        <w:rPr>
          <w:spacing w:val="-10"/>
          <w:lang w:val="ru-RU"/>
        </w:rPr>
        <w:t xml:space="preserve"> </w:t>
      </w:r>
      <w:r w:rsidRPr="00EC7DA0">
        <w:rPr>
          <w:lang w:val="ru-RU"/>
        </w:rPr>
        <w:t>алгоритму</w:t>
      </w:r>
      <w:r w:rsidRPr="00EC7DA0">
        <w:rPr>
          <w:spacing w:val="-16"/>
          <w:lang w:val="ru-RU"/>
        </w:rPr>
        <w:t xml:space="preserve"> </w:t>
      </w:r>
      <w:r w:rsidRPr="00EC7DA0">
        <w:rPr>
          <w:lang w:val="ru-RU"/>
        </w:rPr>
        <w:t>имён</w:t>
      </w:r>
      <w:r w:rsidRPr="00EC7DA0">
        <w:rPr>
          <w:spacing w:val="-3"/>
          <w:lang w:val="ru-RU"/>
        </w:rPr>
        <w:t xml:space="preserve"> </w:t>
      </w:r>
      <w:r w:rsidRPr="00EC7DA0">
        <w:rPr>
          <w:spacing w:val="-2"/>
          <w:lang w:val="ru-RU"/>
        </w:rPr>
        <w:t>существительных.</w:t>
      </w:r>
    </w:p>
    <w:p w:rsidR="00E4184B" w:rsidRPr="00EC7DA0" w:rsidRDefault="00EC7DA0">
      <w:pPr>
        <w:pStyle w:val="a4"/>
        <w:spacing w:before="137" w:line="362" w:lineRule="auto"/>
        <w:ind w:left="894" w:right="878" w:firstLine="0"/>
        <w:jc w:val="left"/>
        <w:rPr>
          <w:lang w:val="ru-RU"/>
        </w:rPr>
      </w:pPr>
      <w:r w:rsidRPr="00EC7DA0">
        <w:rPr>
          <w:lang w:val="ru-RU"/>
        </w:rPr>
        <w:t>Соблюдать</w:t>
      </w:r>
      <w:r w:rsidRPr="00EC7DA0">
        <w:rPr>
          <w:spacing w:val="-7"/>
          <w:lang w:val="ru-RU"/>
        </w:rPr>
        <w:t xml:space="preserve"> </w:t>
      </w:r>
      <w:r w:rsidRPr="00EC7DA0">
        <w:rPr>
          <w:lang w:val="ru-RU"/>
        </w:rPr>
        <w:t>нормы</w:t>
      </w:r>
      <w:r w:rsidRPr="00EC7DA0">
        <w:rPr>
          <w:spacing w:val="-11"/>
          <w:lang w:val="ru-RU"/>
        </w:rPr>
        <w:t xml:space="preserve"> </w:t>
      </w:r>
      <w:r w:rsidRPr="00EC7DA0">
        <w:rPr>
          <w:lang w:val="ru-RU"/>
        </w:rPr>
        <w:t>словоизменения,</w:t>
      </w:r>
      <w:r w:rsidRPr="00EC7DA0">
        <w:rPr>
          <w:spacing w:val="-10"/>
          <w:lang w:val="ru-RU"/>
        </w:rPr>
        <w:t xml:space="preserve"> </w:t>
      </w:r>
      <w:r w:rsidRPr="00EC7DA0">
        <w:rPr>
          <w:lang w:val="ru-RU"/>
        </w:rPr>
        <w:t>произношения</w:t>
      </w:r>
      <w:r w:rsidRPr="00EC7DA0">
        <w:rPr>
          <w:spacing w:val="-8"/>
          <w:lang w:val="ru-RU"/>
        </w:rPr>
        <w:t xml:space="preserve"> </w:t>
      </w:r>
      <w:r w:rsidRPr="00EC7DA0">
        <w:rPr>
          <w:lang w:val="ru-RU"/>
        </w:rPr>
        <w:t>имён</w:t>
      </w:r>
      <w:r w:rsidRPr="00EC7DA0">
        <w:rPr>
          <w:spacing w:val="-8"/>
          <w:lang w:val="ru-RU"/>
        </w:rPr>
        <w:t xml:space="preserve"> </w:t>
      </w:r>
      <w:r w:rsidRPr="00EC7DA0">
        <w:rPr>
          <w:lang w:val="ru-RU"/>
        </w:rPr>
        <w:t>существительных,</w:t>
      </w:r>
      <w:r w:rsidRPr="00EC7DA0">
        <w:rPr>
          <w:spacing w:val="-5"/>
          <w:lang w:val="ru-RU"/>
        </w:rPr>
        <w:t xml:space="preserve"> </w:t>
      </w:r>
      <w:r w:rsidRPr="00EC7DA0">
        <w:rPr>
          <w:lang w:val="ru-RU"/>
        </w:rPr>
        <w:t>постановки</w:t>
      </w:r>
      <w:r w:rsidRPr="00EC7DA0">
        <w:rPr>
          <w:spacing w:val="-8"/>
          <w:lang w:val="ru-RU"/>
        </w:rPr>
        <w:t xml:space="preserve"> </w:t>
      </w:r>
      <w:r w:rsidRPr="00EC7DA0">
        <w:rPr>
          <w:lang w:val="ru-RU"/>
        </w:rPr>
        <w:t>в</w:t>
      </w:r>
      <w:r w:rsidRPr="00EC7DA0">
        <w:rPr>
          <w:spacing w:val="-11"/>
          <w:lang w:val="ru-RU"/>
        </w:rPr>
        <w:t xml:space="preserve"> </w:t>
      </w:r>
      <w:r w:rsidRPr="00EC7DA0">
        <w:rPr>
          <w:lang w:val="ru-RU"/>
        </w:rPr>
        <w:t>них ударения (в рамках изученного), употребления несклоняемых имён существительных.</w:t>
      </w:r>
    </w:p>
    <w:p w:rsidR="00E4184B" w:rsidRPr="00EC7DA0" w:rsidRDefault="00EC7DA0">
      <w:pPr>
        <w:pStyle w:val="a4"/>
        <w:spacing w:before="2" w:line="357" w:lineRule="auto"/>
        <w:ind w:left="894" w:right="851" w:firstLine="0"/>
        <w:rPr>
          <w:lang w:val="ru-RU"/>
        </w:rPr>
      </w:pPr>
      <w:r w:rsidRPr="00EC7DA0">
        <w:rPr>
          <w:lang w:val="ru-RU"/>
        </w:rPr>
        <w:t>Соблюдать нормы</w:t>
      </w:r>
      <w:r w:rsidRPr="00EC7DA0">
        <w:rPr>
          <w:spacing w:val="-3"/>
          <w:lang w:val="ru-RU"/>
        </w:rPr>
        <w:t xml:space="preserve"> </w:t>
      </w:r>
      <w:r w:rsidRPr="00EC7DA0">
        <w:rPr>
          <w:lang w:val="ru-RU"/>
        </w:rPr>
        <w:t>правописания</w:t>
      </w:r>
      <w:r w:rsidRPr="00EC7DA0">
        <w:rPr>
          <w:spacing w:val="-4"/>
          <w:lang w:val="ru-RU"/>
        </w:rPr>
        <w:t xml:space="preserve"> </w:t>
      </w:r>
      <w:r w:rsidRPr="00EC7DA0">
        <w:rPr>
          <w:lang w:val="ru-RU"/>
        </w:rPr>
        <w:t>имён существительных: безударных</w:t>
      </w:r>
      <w:r w:rsidRPr="00EC7DA0">
        <w:rPr>
          <w:spacing w:val="-1"/>
          <w:lang w:val="ru-RU"/>
        </w:rPr>
        <w:t xml:space="preserve"> </w:t>
      </w:r>
      <w:r w:rsidRPr="00EC7DA0">
        <w:rPr>
          <w:lang w:val="ru-RU"/>
        </w:rPr>
        <w:t>окончаний;</w:t>
      </w:r>
      <w:r w:rsidRPr="00EC7DA0">
        <w:rPr>
          <w:spacing w:val="-1"/>
          <w:lang w:val="ru-RU"/>
        </w:rPr>
        <w:t xml:space="preserve"> </w:t>
      </w:r>
      <w:r w:rsidRPr="00EC7DA0">
        <w:rPr>
          <w:lang w:val="ru-RU"/>
        </w:rPr>
        <w:t>"о - е</w:t>
      </w:r>
      <w:r w:rsidRPr="00EC7DA0">
        <w:rPr>
          <w:spacing w:val="-7"/>
          <w:lang w:val="ru-RU"/>
        </w:rPr>
        <w:t xml:space="preserve"> </w:t>
      </w:r>
      <w:r w:rsidRPr="00EC7DA0">
        <w:rPr>
          <w:lang w:val="ru-RU"/>
        </w:rPr>
        <w:t>(ё)"</w:t>
      </w:r>
      <w:r w:rsidRPr="00EC7DA0">
        <w:rPr>
          <w:spacing w:val="-7"/>
          <w:lang w:val="ru-RU"/>
        </w:rPr>
        <w:t xml:space="preserve"> </w:t>
      </w:r>
      <w:r w:rsidRPr="00EC7DA0">
        <w:rPr>
          <w:lang w:val="ru-RU"/>
        </w:rPr>
        <w:t>после шипящих</w:t>
      </w:r>
      <w:r w:rsidRPr="00EC7DA0">
        <w:rPr>
          <w:spacing w:val="-4"/>
          <w:lang w:val="ru-RU"/>
        </w:rPr>
        <w:t xml:space="preserve"> </w:t>
      </w:r>
      <w:r w:rsidRPr="00EC7DA0">
        <w:rPr>
          <w:lang w:val="ru-RU"/>
        </w:rPr>
        <w:t>и "ц"</w:t>
      </w:r>
      <w:r w:rsidRPr="00EC7DA0">
        <w:rPr>
          <w:spacing w:val="-8"/>
          <w:lang w:val="ru-RU"/>
        </w:rPr>
        <w:t xml:space="preserve"> </w:t>
      </w:r>
      <w:r w:rsidRPr="00EC7DA0">
        <w:rPr>
          <w:lang w:val="ru-RU"/>
        </w:rPr>
        <w:t>в суффиксах</w:t>
      </w:r>
      <w:r w:rsidRPr="00EC7DA0">
        <w:rPr>
          <w:spacing w:val="-5"/>
          <w:lang w:val="ru-RU"/>
        </w:rPr>
        <w:t xml:space="preserve"> </w:t>
      </w:r>
      <w:r w:rsidRPr="00EC7DA0">
        <w:rPr>
          <w:lang w:val="ru-RU"/>
        </w:rPr>
        <w:t>и окончаниях;</w:t>
      </w:r>
      <w:r w:rsidRPr="00EC7DA0">
        <w:rPr>
          <w:spacing w:val="-3"/>
          <w:lang w:val="ru-RU"/>
        </w:rPr>
        <w:t xml:space="preserve"> </w:t>
      </w:r>
      <w:r w:rsidRPr="00EC7DA0">
        <w:rPr>
          <w:lang w:val="ru-RU"/>
        </w:rPr>
        <w:t>суффиксов "-чик- -</w:t>
      </w:r>
      <w:r w:rsidRPr="00EC7DA0">
        <w:rPr>
          <w:spacing w:val="-4"/>
          <w:lang w:val="ru-RU"/>
        </w:rPr>
        <w:t xml:space="preserve"> </w:t>
      </w:r>
      <w:r w:rsidRPr="00EC7DA0">
        <w:rPr>
          <w:lang w:val="ru-RU"/>
        </w:rPr>
        <w:t>-щик-,</w:t>
      </w:r>
      <w:r w:rsidRPr="00EC7DA0">
        <w:rPr>
          <w:spacing w:val="-3"/>
          <w:lang w:val="ru-RU"/>
        </w:rPr>
        <w:t xml:space="preserve"> </w:t>
      </w:r>
      <w:r w:rsidRPr="00EC7DA0">
        <w:rPr>
          <w:lang w:val="ru-RU"/>
        </w:rPr>
        <w:t>-ек-</w:t>
      </w:r>
      <w:r w:rsidRPr="00EC7DA0">
        <w:rPr>
          <w:spacing w:val="-4"/>
          <w:lang w:val="ru-RU"/>
        </w:rPr>
        <w:t xml:space="preserve"> </w:t>
      </w:r>
      <w:r w:rsidRPr="00EC7DA0">
        <w:rPr>
          <w:lang w:val="ru-RU"/>
        </w:rPr>
        <w:t>-</w:t>
      </w:r>
      <w:r w:rsidRPr="00EC7DA0">
        <w:rPr>
          <w:spacing w:val="-4"/>
          <w:lang w:val="ru-RU"/>
        </w:rPr>
        <w:t xml:space="preserve"> </w:t>
      </w:r>
      <w:r w:rsidRPr="00EC7DA0">
        <w:rPr>
          <w:lang w:val="ru-RU"/>
        </w:rPr>
        <w:t>-ик-</w:t>
      </w:r>
      <w:r w:rsidRPr="00EC7DA0">
        <w:rPr>
          <w:spacing w:val="-4"/>
          <w:lang w:val="ru-RU"/>
        </w:rPr>
        <w:t xml:space="preserve"> </w:t>
      </w:r>
      <w:r w:rsidRPr="00EC7DA0">
        <w:rPr>
          <w:lang w:val="ru-RU"/>
        </w:rPr>
        <w:t>(-чик-)";</w:t>
      </w:r>
      <w:r w:rsidRPr="00EC7DA0">
        <w:rPr>
          <w:spacing w:val="-1"/>
          <w:lang w:val="ru-RU"/>
        </w:rPr>
        <w:t xml:space="preserve"> </w:t>
      </w:r>
      <w:r w:rsidRPr="00EC7DA0">
        <w:rPr>
          <w:lang w:val="ru-RU"/>
        </w:rPr>
        <w:t>корней с чередованием "а//о": "-лаг- - -лож; -раст- - -ращ- - -рос-; -гар- - -гор-, -зар- - -зор-; -клан- - - клон-,</w:t>
      </w:r>
    </w:p>
    <w:p w:rsidR="00E4184B" w:rsidRPr="00EC7DA0" w:rsidRDefault="00EC7DA0">
      <w:pPr>
        <w:pStyle w:val="a4"/>
        <w:spacing w:line="360" w:lineRule="auto"/>
        <w:ind w:left="894" w:right="878" w:firstLine="0"/>
        <w:jc w:val="left"/>
        <w:rPr>
          <w:lang w:val="ru-RU"/>
        </w:rPr>
      </w:pPr>
      <w:r w:rsidRPr="00EC7DA0">
        <w:rPr>
          <w:lang w:val="ru-RU"/>
        </w:rPr>
        <w:t>-скак- - -скоч-"; употребления и неупотребления "ь" на конце имён существительных после шипящих;</w:t>
      </w:r>
      <w:r w:rsidRPr="00EC7DA0">
        <w:rPr>
          <w:spacing w:val="-9"/>
          <w:lang w:val="ru-RU"/>
        </w:rPr>
        <w:t xml:space="preserve"> </w:t>
      </w:r>
      <w:r w:rsidRPr="00EC7DA0">
        <w:rPr>
          <w:lang w:val="ru-RU"/>
        </w:rPr>
        <w:t>слитное</w:t>
      </w:r>
      <w:r w:rsidRPr="00EC7DA0">
        <w:rPr>
          <w:spacing w:val="-12"/>
          <w:lang w:val="ru-RU"/>
        </w:rPr>
        <w:t xml:space="preserve"> </w:t>
      </w:r>
      <w:r w:rsidRPr="00EC7DA0">
        <w:rPr>
          <w:lang w:val="ru-RU"/>
        </w:rPr>
        <w:t>и</w:t>
      </w:r>
      <w:r w:rsidRPr="00EC7DA0">
        <w:rPr>
          <w:spacing w:val="-6"/>
          <w:lang w:val="ru-RU"/>
        </w:rPr>
        <w:t xml:space="preserve"> </w:t>
      </w:r>
      <w:r w:rsidRPr="00EC7DA0">
        <w:rPr>
          <w:lang w:val="ru-RU"/>
        </w:rPr>
        <w:t>раздельное</w:t>
      </w:r>
      <w:r w:rsidRPr="00EC7DA0">
        <w:rPr>
          <w:spacing w:val="-11"/>
          <w:lang w:val="ru-RU"/>
        </w:rPr>
        <w:t xml:space="preserve"> </w:t>
      </w:r>
      <w:r w:rsidRPr="00EC7DA0">
        <w:rPr>
          <w:lang w:val="ru-RU"/>
        </w:rPr>
        <w:t>написание</w:t>
      </w:r>
      <w:r w:rsidRPr="00EC7DA0">
        <w:rPr>
          <w:spacing w:val="-6"/>
          <w:lang w:val="ru-RU"/>
        </w:rPr>
        <w:t xml:space="preserve"> </w:t>
      </w:r>
      <w:r w:rsidRPr="00EC7DA0">
        <w:rPr>
          <w:lang w:val="ru-RU"/>
        </w:rPr>
        <w:t>"не</w:t>
      </w:r>
      <w:r w:rsidRPr="00EC7DA0">
        <w:rPr>
          <w:spacing w:val="-8"/>
          <w:lang w:val="ru-RU"/>
        </w:rPr>
        <w:t xml:space="preserve"> </w:t>
      </w:r>
      <w:r w:rsidRPr="00EC7DA0">
        <w:rPr>
          <w:lang w:val="ru-RU"/>
        </w:rPr>
        <w:t>"</w:t>
      </w:r>
      <w:r w:rsidRPr="00EC7DA0">
        <w:rPr>
          <w:spacing w:val="-8"/>
          <w:lang w:val="ru-RU"/>
        </w:rPr>
        <w:t xml:space="preserve"> </w:t>
      </w:r>
      <w:r w:rsidRPr="00EC7DA0">
        <w:rPr>
          <w:lang w:val="ru-RU"/>
        </w:rPr>
        <w:t>с</w:t>
      </w:r>
      <w:r w:rsidRPr="00EC7DA0">
        <w:rPr>
          <w:spacing w:val="-7"/>
          <w:lang w:val="ru-RU"/>
        </w:rPr>
        <w:t xml:space="preserve"> </w:t>
      </w:r>
      <w:r w:rsidRPr="00EC7DA0">
        <w:rPr>
          <w:lang w:val="ru-RU"/>
        </w:rPr>
        <w:t>именами</w:t>
      </w:r>
      <w:r w:rsidRPr="00EC7DA0">
        <w:rPr>
          <w:spacing w:val="-3"/>
          <w:lang w:val="ru-RU"/>
        </w:rPr>
        <w:t xml:space="preserve"> </w:t>
      </w:r>
      <w:r w:rsidRPr="00EC7DA0">
        <w:rPr>
          <w:lang w:val="ru-RU"/>
        </w:rPr>
        <w:t>существительными;</w:t>
      </w:r>
      <w:r w:rsidRPr="00EC7DA0">
        <w:rPr>
          <w:spacing w:val="-8"/>
          <w:lang w:val="ru-RU"/>
        </w:rPr>
        <w:t xml:space="preserve"> </w:t>
      </w:r>
      <w:r w:rsidRPr="00EC7DA0">
        <w:rPr>
          <w:lang w:val="ru-RU"/>
        </w:rPr>
        <w:t>правописание собственных имён существительных.</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ind w:left="1604" w:firstLine="0"/>
        <w:rPr>
          <w:lang w:val="ru-RU"/>
        </w:rPr>
      </w:pPr>
      <w:r w:rsidRPr="00EC7DA0">
        <w:rPr>
          <w:lang w:val="ru-RU"/>
        </w:rPr>
        <w:lastRenderedPageBreak/>
        <w:t>Имя</w:t>
      </w:r>
      <w:r w:rsidRPr="00EC7DA0">
        <w:rPr>
          <w:spacing w:val="-5"/>
          <w:lang w:val="ru-RU"/>
        </w:rPr>
        <w:t xml:space="preserve"> </w:t>
      </w:r>
      <w:r w:rsidRPr="00EC7DA0">
        <w:rPr>
          <w:spacing w:val="-2"/>
          <w:lang w:val="ru-RU"/>
        </w:rPr>
        <w:t>прилагательное.</w:t>
      </w:r>
    </w:p>
    <w:p w:rsidR="00E4184B" w:rsidRPr="00EC7DA0" w:rsidRDefault="00EC7DA0">
      <w:pPr>
        <w:pStyle w:val="a4"/>
        <w:spacing w:before="137" w:line="362" w:lineRule="auto"/>
        <w:ind w:left="894" w:right="1445" w:firstLine="0"/>
        <w:rPr>
          <w:lang w:val="ru-RU"/>
        </w:rPr>
      </w:pPr>
      <w:r w:rsidRPr="00EC7DA0">
        <w:rPr>
          <w:lang w:val="ru-RU"/>
        </w:rPr>
        <w:t>Определять общее грамматическое значение, морфологические признаки и синтаксические функции имени</w:t>
      </w:r>
      <w:r w:rsidRPr="00EC7DA0">
        <w:rPr>
          <w:spacing w:val="-5"/>
          <w:lang w:val="ru-RU"/>
        </w:rPr>
        <w:t xml:space="preserve"> </w:t>
      </w:r>
      <w:r w:rsidRPr="00EC7DA0">
        <w:rPr>
          <w:lang w:val="ru-RU"/>
        </w:rPr>
        <w:t>прилагательного</w:t>
      </w:r>
      <w:r w:rsidRPr="00EC7DA0">
        <w:rPr>
          <w:spacing w:val="-1"/>
          <w:lang w:val="ru-RU"/>
        </w:rPr>
        <w:t xml:space="preserve"> </w:t>
      </w:r>
      <w:r w:rsidRPr="00EC7DA0">
        <w:rPr>
          <w:lang w:val="ru-RU"/>
        </w:rPr>
        <w:t>по</w:t>
      </w:r>
      <w:r w:rsidRPr="00EC7DA0">
        <w:rPr>
          <w:spacing w:val="-7"/>
          <w:lang w:val="ru-RU"/>
        </w:rPr>
        <w:t xml:space="preserve"> </w:t>
      </w:r>
      <w:r w:rsidRPr="00EC7DA0">
        <w:rPr>
          <w:lang w:val="ru-RU"/>
        </w:rPr>
        <w:t>смысловой</w:t>
      </w:r>
      <w:r w:rsidRPr="00EC7DA0">
        <w:rPr>
          <w:spacing w:val="-5"/>
          <w:lang w:val="ru-RU"/>
        </w:rPr>
        <w:t xml:space="preserve"> </w:t>
      </w:r>
      <w:r w:rsidRPr="00EC7DA0">
        <w:rPr>
          <w:lang w:val="ru-RU"/>
        </w:rPr>
        <w:t>опоре;</w:t>
      </w:r>
      <w:r w:rsidRPr="00EC7DA0">
        <w:rPr>
          <w:spacing w:val="-7"/>
          <w:lang w:val="ru-RU"/>
        </w:rPr>
        <w:t xml:space="preserve"> </w:t>
      </w:r>
      <w:r w:rsidRPr="00EC7DA0">
        <w:rPr>
          <w:lang w:val="ru-RU"/>
        </w:rPr>
        <w:t>объяснять его</w:t>
      </w:r>
      <w:r w:rsidRPr="00EC7DA0">
        <w:rPr>
          <w:spacing w:val="-2"/>
          <w:lang w:val="ru-RU"/>
        </w:rPr>
        <w:t xml:space="preserve"> </w:t>
      </w:r>
      <w:r w:rsidRPr="00EC7DA0">
        <w:rPr>
          <w:lang w:val="ru-RU"/>
        </w:rPr>
        <w:t>роль</w:t>
      </w:r>
      <w:r w:rsidRPr="00EC7DA0">
        <w:rPr>
          <w:spacing w:val="-5"/>
          <w:lang w:val="ru-RU"/>
        </w:rPr>
        <w:t xml:space="preserve"> </w:t>
      </w:r>
      <w:r w:rsidRPr="00EC7DA0">
        <w:rPr>
          <w:lang w:val="ru-RU"/>
        </w:rPr>
        <w:t>в</w:t>
      </w:r>
      <w:r w:rsidRPr="00EC7DA0">
        <w:rPr>
          <w:spacing w:val="-1"/>
          <w:lang w:val="ru-RU"/>
        </w:rPr>
        <w:t xml:space="preserve"> </w:t>
      </w:r>
      <w:r w:rsidRPr="00EC7DA0">
        <w:rPr>
          <w:lang w:val="ru-RU"/>
        </w:rPr>
        <w:t>речи;</w:t>
      </w:r>
      <w:r w:rsidRPr="00EC7DA0">
        <w:rPr>
          <w:spacing w:val="-6"/>
          <w:lang w:val="ru-RU"/>
        </w:rPr>
        <w:t xml:space="preserve"> </w:t>
      </w:r>
      <w:r w:rsidRPr="00EC7DA0">
        <w:rPr>
          <w:lang w:val="ru-RU"/>
        </w:rPr>
        <w:t>различать полную и краткую формы имён прилагательных.</w:t>
      </w:r>
    </w:p>
    <w:p w:rsidR="00E4184B" w:rsidRPr="00EC7DA0" w:rsidRDefault="00EC7DA0">
      <w:pPr>
        <w:pStyle w:val="a4"/>
        <w:spacing w:line="360" w:lineRule="auto"/>
        <w:ind w:left="894" w:right="878" w:firstLine="0"/>
        <w:jc w:val="left"/>
        <w:rPr>
          <w:lang w:val="ru-RU"/>
        </w:rPr>
      </w:pPr>
      <w:r w:rsidRPr="00EC7DA0">
        <w:rPr>
          <w:lang w:val="ru-RU"/>
        </w:rPr>
        <w:t>Проводить</w:t>
      </w:r>
      <w:r w:rsidRPr="00EC7DA0">
        <w:rPr>
          <w:spacing w:val="-13"/>
          <w:lang w:val="ru-RU"/>
        </w:rPr>
        <w:t xml:space="preserve"> </w:t>
      </w:r>
      <w:r w:rsidRPr="00EC7DA0">
        <w:rPr>
          <w:lang w:val="ru-RU"/>
        </w:rPr>
        <w:t>частичный</w:t>
      </w:r>
      <w:r w:rsidRPr="00EC7DA0">
        <w:rPr>
          <w:spacing w:val="-6"/>
          <w:lang w:val="ru-RU"/>
        </w:rPr>
        <w:t xml:space="preserve"> </w:t>
      </w:r>
      <w:r w:rsidRPr="00EC7DA0">
        <w:rPr>
          <w:lang w:val="ru-RU"/>
        </w:rPr>
        <w:t>морфологический</w:t>
      </w:r>
      <w:r w:rsidRPr="00EC7DA0">
        <w:rPr>
          <w:spacing w:val="-5"/>
          <w:lang w:val="ru-RU"/>
        </w:rPr>
        <w:t xml:space="preserve"> </w:t>
      </w:r>
      <w:r w:rsidRPr="00EC7DA0">
        <w:rPr>
          <w:lang w:val="ru-RU"/>
        </w:rPr>
        <w:t>разбор</w:t>
      </w:r>
      <w:r w:rsidRPr="00EC7DA0">
        <w:rPr>
          <w:spacing w:val="-12"/>
          <w:lang w:val="ru-RU"/>
        </w:rPr>
        <w:t xml:space="preserve"> </w:t>
      </w:r>
      <w:r w:rsidRPr="00EC7DA0">
        <w:rPr>
          <w:lang w:val="ru-RU"/>
        </w:rPr>
        <w:t>по</w:t>
      </w:r>
      <w:r w:rsidRPr="00EC7DA0">
        <w:rPr>
          <w:spacing w:val="-8"/>
          <w:lang w:val="ru-RU"/>
        </w:rPr>
        <w:t xml:space="preserve"> </w:t>
      </w:r>
      <w:r w:rsidRPr="00EC7DA0">
        <w:rPr>
          <w:lang w:val="ru-RU"/>
        </w:rPr>
        <w:t>алгоритму</w:t>
      </w:r>
      <w:r w:rsidRPr="00EC7DA0">
        <w:rPr>
          <w:spacing w:val="-16"/>
          <w:lang w:val="ru-RU"/>
        </w:rPr>
        <w:t xml:space="preserve"> </w:t>
      </w:r>
      <w:r w:rsidRPr="00EC7DA0">
        <w:rPr>
          <w:lang w:val="ru-RU"/>
        </w:rPr>
        <w:t>имён</w:t>
      </w:r>
      <w:r w:rsidRPr="00EC7DA0">
        <w:rPr>
          <w:spacing w:val="-6"/>
          <w:lang w:val="ru-RU"/>
        </w:rPr>
        <w:t xml:space="preserve"> </w:t>
      </w:r>
      <w:r w:rsidRPr="00EC7DA0">
        <w:rPr>
          <w:lang w:val="ru-RU"/>
        </w:rPr>
        <w:t>прилагательных</w:t>
      </w:r>
      <w:r w:rsidRPr="00EC7DA0">
        <w:rPr>
          <w:spacing w:val="-11"/>
          <w:lang w:val="ru-RU"/>
        </w:rPr>
        <w:t xml:space="preserve"> </w:t>
      </w:r>
      <w:r w:rsidRPr="00EC7DA0">
        <w:rPr>
          <w:lang w:val="ru-RU"/>
        </w:rPr>
        <w:t>(в</w:t>
      </w:r>
      <w:r w:rsidRPr="00EC7DA0">
        <w:rPr>
          <w:spacing w:val="-6"/>
          <w:lang w:val="ru-RU"/>
        </w:rPr>
        <w:t xml:space="preserve"> </w:t>
      </w:r>
      <w:r w:rsidRPr="00EC7DA0">
        <w:rPr>
          <w:lang w:val="ru-RU"/>
        </w:rPr>
        <w:t xml:space="preserve">рамках </w:t>
      </w:r>
      <w:r w:rsidRPr="00EC7DA0">
        <w:rPr>
          <w:spacing w:val="-2"/>
          <w:lang w:val="ru-RU"/>
        </w:rPr>
        <w:t>изученного).</w:t>
      </w:r>
    </w:p>
    <w:p w:rsidR="00E4184B" w:rsidRPr="00EC7DA0" w:rsidRDefault="00EC7DA0">
      <w:pPr>
        <w:pStyle w:val="a4"/>
        <w:spacing w:line="360" w:lineRule="auto"/>
        <w:ind w:left="894" w:right="878" w:firstLine="0"/>
        <w:jc w:val="left"/>
        <w:rPr>
          <w:lang w:val="ru-RU"/>
        </w:rPr>
      </w:pPr>
      <w:r w:rsidRPr="00EC7DA0">
        <w:rPr>
          <w:lang w:val="ru-RU"/>
        </w:rPr>
        <w:t>Соблюдать</w:t>
      </w:r>
      <w:r w:rsidRPr="00EC7DA0">
        <w:rPr>
          <w:spacing w:val="-7"/>
          <w:lang w:val="ru-RU"/>
        </w:rPr>
        <w:t xml:space="preserve"> </w:t>
      </w:r>
      <w:r w:rsidRPr="00EC7DA0">
        <w:rPr>
          <w:lang w:val="ru-RU"/>
        </w:rPr>
        <w:t>нормы</w:t>
      </w:r>
      <w:r w:rsidRPr="00EC7DA0">
        <w:rPr>
          <w:spacing w:val="-11"/>
          <w:lang w:val="ru-RU"/>
        </w:rPr>
        <w:t xml:space="preserve"> </w:t>
      </w:r>
      <w:r w:rsidRPr="00EC7DA0">
        <w:rPr>
          <w:lang w:val="ru-RU"/>
        </w:rPr>
        <w:t>словоизменения,</w:t>
      </w:r>
      <w:r w:rsidRPr="00EC7DA0">
        <w:rPr>
          <w:spacing w:val="-10"/>
          <w:lang w:val="ru-RU"/>
        </w:rPr>
        <w:t xml:space="preserve"> </w:t>
      </w:r>
      <w:r w:rsidRPr="00EC7DA0">
        <w:rPr>
          <w:lang w:val="ru-RU"/>
        </w:rPr>
        <w:t>произношения</w:t>
      </w:r>
      <w:r w:rsidRPr="00EC7DA0">
        <w:rPr>
          <w:spacing w:val="-8"/>
          <w:lang w:val="ru-RU"/>
        </w:rPr>
        <w:t xml:space="preserve"> </w:t>
      </w:r>
      <w:r w:rsidRPr="00EC7DA0">
        <w:rPr>
          <w:lang w:val="ru-RU"/>
        </w:rPr>
        <w:t>имён</w:t>
      </w:r>
      <w:r w:rsidRPr="00EC7DA0">
        <w:rPr>
          <w:spacing w:val="-8"/>
          <w:lang w:val="ru-RU"/>
        </w:rPr>
        <w:t xml:space="preserve"> </w:t>
      </w:r>
      <w:r w:rsidRPr="00EC7DA0">
        <w:rPr>
          <w:lang w:val="ru-RU"/>
        </w:rPr>
        <w:t>прилагательных,</w:t>
      </w:r>
      <w:r w:rsidRPr="00EC7DA0">
        <w:rPr>
          <w:spacing w:val="-5"/>
          <w:lang w:val="ru-RU"/>
        </w:rPr>
        <w:t xml:space="preserve"> </w:t>
      </w:r>
      <w:r w:rsidRPr="00EC7DA0">
        <w:rPr>
          <w:lang w:val="ru-RU"/>
        </w:rPr>
        <w:t>постановки</w:t>
      </w:r>
      <w:r w:rsidRPr="00EC7DA0">
        <w:rPr>
          <w:spacing w:val="-8"/>
          <w:lang w:val="ru-RU"/>
        </w:rPr>
        <w:t xml:space="preserve"> </w:t>
      </w:r>
      <w:r w:rsidRPr="00EC7DA0">
        <w:rPr>
          <w:lang w:val="ru-RU"/>
        </w:rPr>
        <w:t>в</w:t>
      </w:r>
      <w:r w:rsidRPr="00EC7DA0">
        <w:rPr>
          <w:spacing w:val="-12"/>
          <w:lang w:val="ru-RU"/>
        </w:rPr>
        <w:t xml:space="preserve"> </w:t>
      </w:r>
      <w:r w:rsidRPr="00EC7DA0">
        <w:rPr>
          <w:lang w:val="ru-RU"/>
        </w:rPr>
        <w:t>них ударения (в рамках изученного).</w:t>
      </w:r>
    </w:p>
    <w:p w:rsidR="00E4184B" w:rsidRPr="00EC7DA0" w:rsidRDefault="00EC7DA0">
      <w:pPr>
        <w:pStyle w:val="a4"/>
        <w:spacing w:line="360" w:lineRule="auto"/>
        <w:ind w:left="894" w:right="1351" w:firstLine="0"/>
        <w:rPr>
          <w:lang w:val="ru-RU"/>
        </w:rPr>
      </w:pPr>
      <w:r w:rsidRPr="00EC7DA0">
        <w:rPr>
          <w:lang w:val="ru-RU"/>
        </w:rPr>
        <w:t>Соблюдать</w:t>
      </w:r>
      <w:r w:rsidRPr="00EC7DA0">
        <w:rPr>
          <w:spacing w:val="-1"/>
          <w:lang w:val="ru-RU"/>
        </w:rPr>
        <w:t xml:space="preserve"> </w:t>
      </w:r>
      <w:r w:rsidRPr="00EC7DA0">
        <w:rPr>
          <w:lang w:val="ru-RU"/>
        </w:rPr>
        <w:t>нормы</w:t>
      </w:r>
      <w:r w:rsidRPr="00EC7DA0">
        <w:rPr>
          <w:spacing w:val="-4"/>
          <w:lang w:val="ru-RU"/>
        </w:rPr>
        <w:t xml:space="preserve"> </w:t>
      </w:r>
      <w:r w:rsidRPr="00EC7DA0">
        <w:rPr>
          <w:lang w:val="ru-RU"/>
        </w:rPr>
        <w:t>правописания</w:t>
      </w:r>
      <w:r w:rsidRPr="00EC7DA0">
        <w:rPr>
          <w:spacing w:val="-1"/>
          <w:lang w:val="ru-RU"/>
        </w:rPr>
        <w:t xml:space="preserve"> </w:t>
      </w:r>
      <w:r w:rsidRPr="00EC7DA0">
        <w:rPr>
          <w:lang w:val="ru-RU"/>
        </w:rPr>
        <w:t>имён</w:t>
      </w:r>
      <w:r w:rsidRPr="00EC7DA0">
        <w:rPr>
          <w:spacing w:val="-1"/>
          <w:lang w:val="ru-RU"/>
        </w:rPr>
        <w:t xml:space="preserve"> </w:t>
      </w:r>
      <w:r w:rsidRPr="00EC7DA0">
        <w:rPr>
          <w:lang w:val="ru-RU"/>
        </w:rPr>
        <w:t>прилагательных: безударных</w:t>
      </w:r>
      <w:r w:rsidRPr="00EC7DA0">
        <w:rPr>
          <w:spacing w:val="-6"/>
          <w:lang w:val="ru-RU"/>
        </w:rPr>
        <w:t xml:space="preserve"> </w:t>
      </w:r>
      <w:r w:rsidRPr="00EC7DA0">
        <w:rPr>
          <w:lang w:val="ru-RU"/>
        </w:rPr>
        <w:t>окончаний;</w:t>
      </w:r>
      <w:r w:rsidRPr="00EC7DA0">
        <w:rPr>
          <w:spacing w:val="-2"/>
          <w:lang w:val="ru-RU"/>
        </w:rPr>
        <w:t xml:space="preserve"> </w:t>
      </w:r>
      <w:r w:rsidRPr="00EC7DA0">
        <w:rPr>
          <w:lang w:val="ru-RU"/>
        </w:rPr>
        <w:t>"о -</w:t>
      </w:r>
      <w:r w:rsidRPr="00EC7DA0">
        <w:rPr>
          <w:spacing w:val="-1"/>
          <w:lang w:val="ru-RU"/>
        </w:rPr>
        <w:t xml:space="preserve"> </w:t>
      </w:r>
      <w:r w:rsidRPr="00EC7DA0">
        <w:rPr>
          <w:lang w:val="ru-RU"/>
        </w:rPr>
        <w:t>е"</w:t>
      </w:r>
      <w:r w:rsidRPr="00EC7DA0">
        <w:rPr>
          <w:spacing w:val="-9"/>
          <w:lang w:val="ru-RU"/>
        </w:rPr>
        <w:t xml:space="preserve"> </w:t>
      </w:r>
      <w:r w:rsidRPr="00EC7DA0">
        <w:rPr>
          <w:lang w:val="ru-RU"/>
        </w:rPr>
        <w:t>после шипящих</w:t>
      </w:r>
      <w:r w:rsidRPr="00EC7DA0">
        <w:rPr>
          <w:spacing w:val="-4"/>
          <w:lang w:val="ru-RU"/>
        </w:rPr>
        <w:t xml:space="preserve"> </w:t>
      </w:r>
      <w:r w:rsidRPr="00EC7DA0">
        <w:rPr>
          <w:lang w:val="ru-RU"/>
        </w:rPr>
        <w:t>и "ц"</w:t>
      </w:r>
      <w:r w:rsidRPr="00EC7DA0">
        <w:rPr>
          <w:spacing w:val="-7"/>
          <w:lang w:val="ru-RU"/>
        </w:rPr>
        <w:t xml:space="preserve"> </w:t>
      </w:r>
      <w:r w:rsidRPr="00EC7DA0">
        <w:rPr>
          <w:lang w:val="ru-RU"/>
        </w:rPr>
        <w:t>в суффиксах</w:t>
      </w:r>
      <w:r w:rsidRPr="00EC7DA0">
        <w:rPr>
          <w:spacing w:val="-5"/>
          <w:lang w:val="ru-RU"/>
        </w:rPr>
        <w:t xml:space="preserve"> </w:t>
      </w:r>
      <w:r w:rsidRPr="00EC7DA0">
        <w:rPr>
          <w:lang w:val="ru-RU"/>
        </w:rPr>
        <w:t>и окончаниях;</w:t>
      </w:r>
      <w:r w:rsidRPr="00EC7DA0">
        <w:rPr>
          <w:spacing w:val="-3"/>
          <w:lang w:val="ru-RU"/>
        </w:rPr>
        <w:t xml:space="preserve"> </w:t>
      </w:r>
      <w:r w:rsidRPr="00EC7DA0">
        <w:rPr>
          <w:lang w:val="ru-RU"/>
        </w:rPr>
        <w:t>кратких</w:t>
      </w:r>
      <w:r w:rsidRPr="00EC7DA0">
        <w:rPr>
          <w:spacing w:val="-5"/>
          <w:lang w:val="ru-RU"/>
        </w:rPr>
        <w:t xml:space="preserve"> </w:t>
      </w:r>
      <w:r w:rsidRPr="00EC7DA0">
        <w:rPr>
          <w:lang w:val="ru-RU"/>
        </w:rPr>
        <w:t>форм</w:t>
      </w:r>
      <w:r w:rsidRPr="00EC7DA0">
        <w:rPr>
          <w:spacing w:val="-4"/>
          <w:lang w:val="ru-RU"/>
        </w:rPr>
        <w:t xml:space="preserve"> </w:t>
      </w:r>
      <w:r w:rsidRPr="00EC7DA0">
        <w:rPr>
          <w:lang w:val="ru-RU"/>
        </w:rPr>
        <w:t>имён прилагательных</w:t>
      </w:r>
      <w:r w:rsidRPr="00EC7DA0">
        <w:rPr>
          <w:spacing w:val="-4"/>
          <w:lang w:val="ru-RU"/>
        </w:rPr>
        <w:t xml:space="preserve"> </w:t>
      </w:r>
      <w:r w:rsidRPr="00EC7DA0">
        <w:rPr>
          <w:lang w:val="ru-RU"/>
        </w:rPr>
        <w:t>с</w:t>
      </w:r>
      <w:r w:rsidRPr="00EC7DA0">
        <w:rPr>
          <w:spacing w:val="-6"/>
          <w:lang w:val="ru-RU"/>
        </w:rPr>
        <w:t xml:space="preserve"> </w:t>
      </w:r>
      <w:r w:rsidRPr="00EC7DA0">
        <w:rPr>
          <w:lang w:val="ru-RU"/>
        </w:rPr>
        <w:t>основой</w:t>
      </w:r>
      <w:r w:rsidRPr="00EC7DA0">
        <w:rPr>
          <w:spacing w:val="-3"/>
          <w:lang w:val="ru-RU"/>
        </w:rPr>
        <w:t xml:space="preserve"> </w:t>
      </w:r>
      <w:r w:rsidRPr="00EC7DA0">
        <w:rPr>
          <w:lang w:val="ru-RU"/>
        </w:rPr>
        <w:t>на шипящие; нормы слитного и раздельного написания не с именами прилагательными.</w:t>
      </w:r>
    </w:p>
    <w:p w:rsidR="00E4184B" w:rsidRPr="00EC7DA0" w:rsidRDefault="00EC7DA0">
      <w:pPr>
        <w:pStyle w:val="a4"/>
        <w:ind w:left="1604" w:firstLine="0"/>
        <w:jc w:val="left"/>
        <w:rPr>
          <w:lang w:val="ru-RU"/>
        </w:rPr>
      </w:pPr>
      <w:r w:rsidRPr="00EC7DA0">
        <w:rPr>
          <w:spacing w:val="-2"/>
          <w:lang w:val="ru-RU"/>
        </w:rPr>
        <w:t>Глагол.</w:t>
      </w:r>
    </w:p>
    <w:p w:rsidR="00E4184B" w:rsidRPr="00EC7DA0" w:rsidRDefault="00EC7DA0">
      <w:pPr>
        <w:pStyle w:val="a4"/>
        <w:spacing w:before="128" w:line="360" w:lineRule="auto"/>
        <w:ind w:left="894" w:right="878" w:firstLine="0"/>
        <w:jc w:val="left"/>
        <w:rPr>
          <w:lang w:val="ru-RU"/>
        </w:rPr>
      </w:pPr>
      <w:r w:rsidRPr="00EC7DA0">
        <w:rPr>
          <w:lang w:val="ru-RU"/>
        </w:rPr>
        <w:t>Определять общее грамматическое значение, морфологические признаки и синтаксические функции</w:t>
      </w:r>
      <w:r w:rsidRPr="00EC7DA0">
        <w:rPr>
          <w:spacing w:val="-3"/>
          <w:lang w:val="ru-RU"/>
        </w:rPr>
        <w:t xml:space="preserve"> </w:t>
      </w:r>
      <w:r w:rsidRPr="00EC7DA0">
        <w:rPr>
          <w:lang w:val="ru-RU"/>
        </w:rPr>
        <w:t>глагола</w:t>
      </w:r>
      <w:r w:rsidRPr="00EC7DA0">
        <w:rPr>
          <w:spacing w:val="-11"/>
          <w:lang w:val="ru-RU"/>
        </w:rPr>
        <w:t xml:space="preserve"> </w:t>
      </w:r>
      <w:r w:rsidRPr="00EC7DA0">
        <w:rPr>
          <w:lang w:val="ru-RU"/>
        </w:rPr>
        <w:t>по</w:t>
      </w:r>
      <w:r w:rsidRPr="00EC7DA0">
        <w:rPr>
          <w:spacing w:val="-10"/>
          <w:lang w:val="ru-RU"/>
        </w:rPr>
        <w:t xml:space="preserve"> </w:t>
      </w:r>
      <w:r w:rsidRPr="00EC7DA0">
        <w:rPr>
          <w:lang w:val="ru-RU"/>
        </w:rPr>
        <w:t>смысловой</w:t>
      </w:r>
      <w:r w:rsidRPr="00EC7DA0">
        <w:rPr>
          <w:spacing w:val="-8"/>
          <w:lang w:val="ru-RU"/>
        </w:rPr>
        <w:t xml:space="preserve"> </w:t>
      </w:r>
      <w:r w:rsidRPr="00EC7DA0">
        <w:rPr>
          <w:lang w:val="ru-RU"/>
        </w:rPr>
        <w:t>опоре;</w:t>
      </w:r>
      <w:r w:rsidRPr="00EC7DA0">
        <w:rPr>
          <w:spacing w:val="-10"/>
          <w:lang w:val="ru-RU"/>
        </w:rPr>
        <w:t xml:space="preserve"> </w:t>
      </w:r>
      <w:r w:rsidRPr="00EC7DA0">
        <w:rPr>
          <w:lang w:val="ru-RU"/>
        </w:rPr>
        <w:t>объяснять</w:t>
      </w:r>
      <w:r w:rsidRPr="00EC7DA0">
        <w:rPr>
          <w:spacing w:val="-1"/>
          <w:lang w:val="ru-RU"/>
        </w:rPr>
        <w:t xml:space="preserve"> </w:t>
      </w:r>
      <w:r w:rsidRPr="00EC7DA0">
        <w:rPr>
          <w:lang w:val="ru-RU"/>
        </w:rPr>
        <w:t>его</w:t>
      </w:r>
      <w:r w:rsidRPr="00EC7DA0">
        <w:rPr>
          <w:spacing w:val="-9"/>
          <w:lang w:val="ru-RU"/>
        </w:rPr>
        <w:t xml:space="preserve"> </w:t>
      </w:r>
      <w:r w:rsidRPr="00EC7DA0">
        <w:rPr>
          <w:lang w:val="ru-RU"/>
        </w:rPr>
        <w:t>роль</w:t>
      </w:r>
      <w:r w:rsidRPr="00EC7DA0">
        <w:rPr>
          <w:spacing w:val="-9"/>
          <w:lang w:val="ru-RU"/>
        </w:rPr>
        <w:t xml:space="preserve"> </w:t>
      </w:r>
      <w:r w:rsidRPr="00EC7DA0">
        <w:rPr>
          <w:lang w:val="ru-RU"/>
        </w:rPr>
        <w:t>в</w:t>
      </w:r>
      <w:r w:rsidRPr="00EC7DA0">
        <w:rPr>
          <w:spacing w:val="-4"/>
          <w:lang w:val="ru-RU"/>
        </w:rPr>
        <w:t xml:space="preserve"> </w:t>
      </w:r>
      <w:r w:rsidRPr="00EC7DA0">
        <w:rPr>
          <w:lang w:val="ru-RU"/>
        </w:rPr>
        <w:t>словосочетании</w:t>
      </w:r>
      <w:r w:rsidRPr="00EC7DA0">
        <w:rPr>
          <w:spacing w:val="-3"/>
          <w:lang w:val="ru-RU"/>
        </w:rPr>
        <w:t xml:space="preserve"> </w:t>
      </w:r>
      <w:r w:rsidRPr="00EC7DA0">
        <w:rPr>
          <w:lang w:val="ru-RU"/>
        </w:rPr>
        <w:t>и</w:t>
      </w:r>
      <w:r w:rsidRPr="00EC7DA0">
        <w:rPr>
          <w:spacing w:val="-9"/>
          <w:lang w:val="ru-RU"/>
        </w:rPr>
        <w:t xml:space="preserve"> </w:t>
      </w:r>
      <w:r w:rsidRPr="00EC7DA0">
        <w:rPr>
          <w:lang w:val="ru-RU"/>
        </w:rPr>
        <w:t>предложении,</w:t>
      </w:r>
      <w:r w:rsidRPr="00EC7DA0">
        <w:rPr>
          <w:spacing w:val="-2"/>
          <w:lang w:val="ru-RU"/>
        </w:rPr>
        <w:t xml:space="preserve"> </w:t>
      </w:r>
      <w:r w:rsidRPr="00EC7DA0">
        <w:rPr>
          <w:lang w:val="ru-RU"/>
        </w:rPr>
        <w:t>а также в речи.</w:t>
      </w:r>
    </w:p>
    <w:p w:rsidR="00E4184B" w:rsidRPr="00EC7DA0" w:rsidRDefault="00EC7DA0">
      <w:pPr>
        <w:pStyle w:val="a4"/>
        <w:spacing w:before="7" w:line="360" w:lineRule="auto"/>
        <w:ind w:left="894" w:right="1060" w:firstLine="0"/>
        <w:jc w:val="left"/>
        <w:rPr>
          <w:lang w:val="ru-RU"/>
        </w:rPr>
      </w:pPr>
      <w:r w:rsidRPr="00EC7DA0">
        <w:rPr>
          <w:lang w:val="ru-RU"/>
        </w:rPr>
        <w:t>Различать глаголы совершенного и несовершенного вида, возвратные и невозвратные. Называть</w:t>
      </w:r>
      <w:r w:rsidRPr="00EC7DA0">
        <w:rPr>
          <w:spacing w:val="-12"/>
          <w:lang w:val="ru-RU"/>
        </w:rPr>
        <w:t xml:space="preserve"> </w:t>
      </w:r>
      <w:r w:rsidRPr="00EC7DA0">
        <w:rPr>
          <w:lang w:val="ru-RU"/>
        </w:rPr>
        <w:t>грамматические</w:t>
      </w:r>
      <w:r w:rsidRPr="00EC7DA0">
        <w:rPr>
          <w:spacing w:val="-8"/>
          <w:lang w:val="ru-RU"/>
        </w:rPr>
        <w:t xml:space="preserve"> </w:t>
      </w:r>
      <w:r w:rsidRPr="00EC7DA0">
        <w:rPr>
          <w:lang w:val="ru-RU"/>
        </w:rPr>
        <w:t>свойства</w:t>
      </w:r>
      <w:r w:rsidRPr="00EC7DA0">
        <w:rPr>
          <w:spacing w:val="-13"/>
          <w:lang w:val="ru-RU"/>
        </w:rPr>
        <w:t xml:space="preserve"> </w:t>
      </w:r>
      <w:r w:rsidRPr="00EC7DA0">
        <w:rPr>
          <w:lang w:val="ru-RU"/>
        </w:rPr>
        <w:t>инфинитива</w:t>
      </w:r>
      <w:r w:rsidRPr="00EC7DA0">
        <w:rPr>
          <w:spacing w:val="-8"/>
          <w:lang w:val="ru-RU"/>
        </w:rPr>
        <w:t xml:space="preserve"> </w:t>
      </w:r>
      <w:r w:rsidRPr="00EC7DA0">
        <w:rPr>
          <w:lang w:val="ru-RU"/>
        </w:rPr>
        <w:t>(неопределённой</w:t>
      </w:r>
      <w:r w:rsidRPr="00EC7DA0">
        <w:rPr>
          <w:spacing w:val="-10"/>
          <w:lang w:val="ru-RU"/>
        </w:rPr>
        <w:t xml:space="preserve"> </w:t>
      </w:r>
      <w:r w:rsidRPr="00EC7DA0">
        <w:rPr>
          <w:lang w:val="ru-RU"/>
        </w:rPr>
        <w:t>формы)</w:t>
      </w:r>
      <w:r w:rsidRPr="00EC7DA0">
        <w:rPr>
          <w:spacing w:val="-11"/>
          <w:lang w:val="ru-RU"/>
        </w:rPr>
        <w:t xml:space="preserve"> </w:t>
      </w:r>
      <w:r w:rsidRPr="00EC7DA0">
        <w:rPr>
          <w:lang w:val="ru-RU"/>
        </w:rPr>
        <w:t>глагола,</w:t>
      </w:r>
      <w:r w:rsidRPr="00EC7DA0">
        <w:rPr>
          <w:spacing w:val="-10"/>
          <w:lang w:val="ru-RU"/>
        </w:rPr>
        <w:t xml:space="preserve"> </w:t>
      </w:r>
      <w:r w:rsidRPr="00EC7DA0">
        <w:rPr>
          <w:lang w:val="ru-RU"/>
        </w:rPr>
        <w:t>выделять</w:t>
      </w:r>
      <w:r w:rsidRPr="00EC7DA0">
        <w:rPr>
          <w:spacing w:val="-11"/>
          <w:lang w:val="ru-RU"/>
        </w:rPr>
        <w:t xml:space="preserve"> </w:t>
      </w:r>
      <w:r w:rsidRPr="00EC7DA0">
        <w:rPr>
          <w:lang w:val="ru-RU"/>
        </w:rPr>
        <w:t>его основу; выделять основу настоящего (будущего простого) времени глагола.</w:t>
      </w:r>
    </w:p>
    <w:p w:rsidR="00E4184B" w:rsidRPr="00EC7DA0" w:rsidRDefault="00EC7DA0">
      <w:pPr>
        <w:pStyle w:val="a4"/>
        <w:spacing w:before="1"/>
        <w:ind w:left="894" w:firstLine="0"/>
        <w:jc w:val="left"/>
        <w:rPr>
          <w:lang w:val="ru-RU"/>
        </w:rPr>
      </w:pPr>
      <w:r w:rsidRPr="00EC7DA0">
        <w:rPr>
          <w:lang w:val="ru-RU"/>
        </w:rPr>
        <w:t>Определять</w:t>
      </w:r>
      <w:r w:rsidRPr="00EC7DA0">
        <w:rPr>
          <w:spacing w:val="-13"/>
          <w:lang w:val="ru-RU"/>
        </w:rPr>
        <w:t xml:space="preserve"> </w:t>
      </w:r>
      <w:r w:rsidRPr="00EC7DA0">
        <w:rPr>
          <w:lang w:val="ru-RU"/>
        </w:rPr>
        <w:t>спряжение</w:t>
      </w:r>
      <w:r w:rsidRPr="00EC7DA0">
        <w:rPr>
          <w:spacing w:val="-12"/>
          <w:lang w:val="ru-RU"/>
        </w:rPr>
        <w:t xml:space="preserve"> </w:t>
      </w:r>
      <w:r w:rsidRPr="00EC7DA0">
        <w:rPr>
          <w:lang w:val="ru-RU"/>
        </w:rPr>
        <w:t>глагола,</w:t>
      </w:r>
      <w:r w:rsidRPr="00EC7DA0">
        <w:rPr>
          <w:spacing w:val="-5"/>
          <w:lang w:val="ru-RU"/>
        </w:rPr>
        <w:t xml:space="preserve"> </w:t>
      </w:r>
      <w:r w:rsidRPr="00EC7DA0">
        <w:rPr>
          <w:lang w:val="ru-RU"/>
        </w:rPr>
        <w:t>уметь</w:t>
      </w:r>
      <w:r w:rsidRPr="00EC7DA0">
        <w:rPr>
          <w:spacing w:val="-6"/>
          <w:lang w:val="ru-RU"/>
        </w:rPr>
        <w:t xml:space="preserve"> </w:t>
      </w:r>
      <w:r w:rsidRPr="00EC7DA0">
        <w:rPr>
          <w:lang w:val="ru-RU"/>
        </w:rPr>
        <w:t>спрягать</w:t>
      </w:r>
      <w:r w:rsidRPr="00EC7DA0">
        <w:rPr>
          <w:spacing w:val="-11"/>
          <w:lang w:val="ru-RU"/>
        </w:rPr>
        <w:t xml:space="preserve"> </w:t>
      </w:r>
      <w:r w:rsidRPr="00EC7DA0">
        <w:rPr>
          <w:spacing w:val="-2"/>
          <w:lang w:val="ru-RU"/>
        </w:rPr>
        <w:t>глаголы.</w:t>
      </w:r>
    </w:p>
    <w:p w:rsidR="00E4184B" w:rsidRPr="00EC7DA0" w:rsidRDefault="00EC7DA0">
      <w:pPr>
        <w:pStyle w:val="a4"/>
        <w:spacing w:before="132" w:line="360" w:lineRule="auto"/>
        <w:ind w:left="894" w:right="878" w:firstLine="0"/>
        <w:jc w:val="left"/>
        <w:rPr>
          <w:lang w:val="ru-RU"/>
        </w:rPr>
      </w:pPr>
      <w:r w:rsidRPr="00EC7DA0">
        <w:rPr>
          <w:lang w:val="ru-RU"/>
        </w:rPr>
        <w:t>Проводить</w:t>
      </w:r>
      <w:r w:rsidRPr="00EC7DA0">
        <w:rPr>
          <w:spacing w:val="-12"/>
          <w:lang w:val="ru-RU"/>
        </w:rPr>
        <w:t xml:space="preserve"> </w:t>
      </w:r>
      <w:r w:rsidRPr="00EC7DA0">
        <w:rPr>
          <w:lang w:val="ru-RU"/>
        </w:rPr>
        <w:t>частичный</w:t>
      </w:r>
      <w:r w:rsidRPr="00EC7DA0">
        <w:rPr>
          <w:spacing w:val="-10"/>
          <w:lang w:val="ru-RU"/>
        </w:rPr>
        <w:t xml:space="preserve"> </w:t>
      </w:r>
      <w:r w:rsidRPr="00EC7DA0">
        <w:rPr>
          <w:lang w:val="ru-RU"/>
        </w:rPr>
        <w:t>морфологический</w:t>
      </w:r>
      <w:r w:rsidRPr="00EC7DA0">
        <w:rPr>
          <w:spacing w:val="-5"/>
          <w:lang w:val="ru-RU"/>
        </w:rPr>
        <w:t xml:space="preserve"> </w:t>
      </w:r>
      <w:r w:rsidRPr="00EC7DA0">
        <w:rPr>
          <w:lang w:val="ru-RU"/>
        </w:rPr>
        <w:t>разбор</w:t>
      </w:r>
      <w:r w:rsidRPr="00EC7DA0">
        <w:rPr>
          <w:spacing w:val="-11"/>
          <w:lang w:val="ru-RU"/>
        </w:rPr>
        <w:t xml:space="preserve"> </w:t>
      </w:r>
      <w:r w:rsidRPr="00EC7DA0">
        <w:rPr>
          <w:lang w:val="ru-RU"/>
        </w:rPr>
        <w:t>по</w:t>
      </w:r>
      <w:r w:rsidRPr="00EC7DA0">
        <w:rPr>
          <w:spacing w:val="-7"/>
          <w:lang w:val="ru-RU"/>
        </w:rPr>
        <w:t xml:space="preserve"> </w:t>
      </w:r>
      <w:r w:rsidRPr="00EC7DA0">
        <w:rPr>
          <w:lang w:val="ru-RU"/>
        </w:rPr>
        <w:t>алгоритму</w:t>
      </w:r>
      <w:r w:rsidRPr="00EC7DA0">
        <w:rPr>
          <w:spacing w:val="-16"/>
          <w:lang w:val="ru-RU"/>
        </w:rPr>
        <w:t xml:space="preserve"> </w:t>
      </w:r>
      <w:r w:rsidRPr="00EC7DA0">
        <w:rPr>
          <w:lang w:val="ru-RU"/>
        </w:rPr>
        <w:t>глаголов</w:t>
      </w:r>
      <w:r w:rsidRPr="00EC7DA0">
        <w:rPr>
          <w:spacing w:val="-8"/>
          <w:lang w:val="ru-RU"/>
        </w:rPr>
        <w:t xml:space="preserve"> </w:t>
      </w:r>
      <w:r w:rsidRPr="00EC7DA0">
        <w:rPr>
          <w:lang w:val="ru-RU"/>
        </w:rPr>
        <w:t>(в</w:t>
      </w:r>
      <w:r w:rsidRPr="00EC7DA0">
        <w:rPr>
          <w:spacing w:val="-10"/>
          <w:lang w:val="ru-RU"/>
        </w:rPr>
        <w:t xml:space="preserve"> </w:t>
      </w:r>
      <w:r w:rsidRPr="00EC7DA0">
        <w:rPr>
          <w:lang w:val="ru-RU"/>
        </w:rPr>
        <w:t>рамках</w:t>
      </w:r>
      <w:r w:rsidRPr="00EC7DA0">
        <w:rPr>
          <w:spacing w:val="-11"/>
          <w:lang w:val="ru-RU"/>
        </w:rPr>
        <w:t xml:space="preserve"> </w:t>
      </w:r>
      <w:r w:rsidRPr="00EC7DA0">
        <w:rPr>
          <w:lang w:val="ru-RU"/>
        </w:rPr>
        <w:t>изученного). Соблюдать нормы словоизменения глаголов, постановки ударения в глагольных формах (в рамках изученного).</w:t>
      </w:r>
    </w:p>
    <w:p w:rsidR="00E4184B" w:rsidRPr="00EC7DA0" w:rsidRDefault="00EC7DA0">
      <w:pPr>
        <w:pStyle w:val="a4"/>
        <w:spacing w:before="2" w:line="360" w:lineRule="auto"/>
        <w:ind w:left="894" w:right="878" w:firstLine="0"/>
        <w:jc w:val="left"/>
        <w:rPr>
          <w:lang w:val="ru-RU"/>
        </w:rPr>
      </w:pPr>
      <w:r w:rsidRPr="00EC7DA0">
        <w:rPr>
          <w:lang w:val="ru-RU"/>
        </w:rPr>
        <w:t>Соблюдать</w:t>
      </w:r>
      <w:r w:rsidRPr="00EC7DA0">
        <w:rPr>
          <w:spacing w:val="-1"/>
          <w:lang w:val="ru-RU"/>
        </w:rPr>
        <w:t xml:space="preserve"> </w:t>
      </w:r>
      <w:r w:rsidRPr="00EC7DA0">
        <w:rPr>
          <w:lang w:val="ru-RU"/>
        </w:rPr>
        <w:t>нормы</w:t>
      </w:r>
      <w:r w:rsidRPr="00EC7DA0">
        <w:rPr>
          <w:spacing w:val="-5"/>
          <w:lang w:val="ru-RU"/>
        </w:rPr>
        <w:t xml:space="preserve"> </w:t>
      </w:r>
      <w:r w:rsidRPr="00EC7DA0">
        <w:rPr>
          <w:lang w:val="ru-RU"/>
        </w:rPr>
        <w:t>правописания</w:t>
      </w:r>
      <w:r w:rsidRPr="00EC7DA0">
        <w:rPr>
          <w:spacing w:val="-5"/>
          <w:lang w:val="ru-RU"/>
        </w:rPr>
        <w:t xml:space="preserve"> </w:t>
      </w:r>
      <w:r w:rsidRPr="00EC7DA0">
        <w:rPr>
          <w:lang w:val="ru-RU"/>
        </w:rPr>
        <w:t>глаголов:</w:t>
      </w:r>
      <w:r w:rsidRPr="00EC7DA0">
        <w:rPr>
          <w:spacing w:val="-10"/>
          <w:lang w:val="ru-RU"/>
        </w:rPr>
        <w:t xml:space="preserve"> </w:t>
      </w:r>
      <w:r w:rsidRPr="00EC7DA0">
        <w:rPr>
          <w:lang w:val="ru-RU"/>
        </w:rPr>
        <w:t>корней</w:t>
      </w:r>
      <w:r w:rsidRPr="00EC7DA0">
        <w:rPr>
          <w:spacing w:val="-1"/>
          <w:lang w:val="ru-RU"/>
        </w:rPr>
        <w:t xml:space="preserve"> </w:t>
      </w:r>
      <w:r w:rsidRPr="00EC7DA0">
        <w:rPr>
          <w:lang w:val="ru-RU"/>
        </w:rPr>
        <w:t>с</w:t>
      </w:r>
      <w:r w:rsidRPr="00EC7DA0">
        <w:rPr>
          <w:spacing w:val="-7"/>
          <w:lang w:val="ru-RU"/>
        </w:rPr>
        <w:t xml:space="preserve"> </w:t>
      </w:r>
      <w:r w:rsidRPr="00EC7DA0">
        <w:rPr>
          <w:lang w:val="ru-RU"/>
        </w:rPr>
        <w:t>чередованием</w:t>
      </w:r>
      <w:r w:rsidRPr="00EC7DA0">
        <w:rPr>
          <w:spacing w:val="-1"/>
          <w:lang w:val="ru-RU"/>
        </w:rPr>
        <w:t xml:space="preserve"> </w:t>
      </w:r>
      <w:r w:rsidRPr="00EC7DA0">
        <w:rPr>
          <w:lang w:val="ru-RU"/>
        </w:rPr>
        <w:t>"е</w:t>
      </w:r>
      <w:r w:rsidRPr="00EC7DA0">
        <w:rPr>
          <w:spacing w:val="-5"/>
          <w:lang w:val="ru-RU"/>
        </w:rPr>
        <w:t xml:space="preserve"> </w:t>
      </w:r>
      <w:r w:rsidRPr="00EC7DA0">
        <w:rPr>
          <w:lang w:val="ru-RU"/>
        </w:rPr>
        <w:t>//</w:t>
      </w:r>
      <w:r w:rsidRPr="00EC7DA0">
        <w:rPr>
          <w:spacing w:val="-6"/>
          <w:lang w:val="ru-RU"/>
        </w:rPr>
        <w:t xml:space="preserve"> </w:t>
      </w:r>
      <w:r w:rsidRPr="00EC7DA0">
        <w:rPr>
          <w:lang w:val="ru-RU"/>
        </w:rPr>
        <w:t>и";</w:t>
      </w:r>
      <w:r w:rsidRPr="00EC7DA0">
        <w:rPr>
          <w:spacing w:val="-7"/>
          <w:lang w:val="ru-RU"/>
        </w:rPr>
        <w:t xml:space="preserve"> </w:t>
      </w:r>
      <w:r w:rsidRPr="00EC7DA0">
        <w:rPr>
          <w:lang w:val="ru-RU"/>
        </w:rPr>
        <w:t>"ь"</w:t>
      </w:r>
      <w:r w:rsidRPr="00EC7DA0">
        <w:rPr>
          <w:spacing w:val="-13"/>
          <w:lang w:val="ru-RU"/>
        </w:rPr>
        <w:t xml:space="preserve"> </w:t>
      </w:r>
      <w:r w:rsidRPr="00EC7DA0">
        <w:rPr>
          <w:lang w:val="ru-RU"/>
        </w:rPr>
        <w:t>в</w:t>
      </w:r>
      <w:r w:rsidRPr="00EC7DA0">
        <w:rPr>
          <w:spacing w:val="-5"/>
          <w:lang w:val="ru-RU"/>
        </w:rPr>
        <w:t xml:space="preserve"> </w:t>
      </w:r>
      <w:r w:rsidRPr="00EC7DA0">
        <w:rPr>
          <w:lang w:val="ru-RU"/>
        </w:rPr>
        <w:t>глаголах</w:t>
      </w:r>
      <w:r w:rsidRPr="00EC7DA0">
        <w:rPr>
          <w:spacing w:val="-5"/>
          <w:lang w:val="ru-RU"/>
        </w:rPr>
        <w:t xml:space="preserve"> </w:t>
      </w:r>
      <w:r w:rsidRPr="00EC7DA0">
        <w:rPr>
          <w:lang w:val="ru-RU"/>
        </w:rPr>
        <w:t>во</w:t>
      </w:r>
      <w:r w:rsidRPr="00EC7DA0">
        <w:rPr>
          <w:spacing w:val="-7"/>
          <w:lang w:val="ru-RU"/>
        </w:rPr>
        <w:t xml:space="preserve"> </w:t>
      </w:r>
      <w:r w:rsidRPr="00EC7DA0">
        <w:rPr>
          <w:lang w:val="ru-RU"/>
        </w:rPr>
        <w:t>2-м лице</w:t>
      </w:r>
      <w:r w:rsidRPr="00EC7DA0">
        <w:rPr>
          <w:spacing w:val="-6"/>
          <w:lang w:val="ru-RU"/>
        </w:rPr>
        <w:t xml:space="preserve"> </w:t>
      </w:r>
      <w:r w:rsidRPr="00EC7DA0">
        <w:rPr>
          <w:lang w:val="ru-RU"/>
        </w:rPr>
        <w:t>единственного</w:t>
      </w:r>
      <w:r w:rsidRPr="00EC7DA0">
        <w:rPr>
          <w:spacing w:val="-1"/>
          <w:lang w:val="ru-RU"/>
        </w:rPr>
        <w:t xml:space="preserve"> </w:t>
      </w:r>
      <w:r w:rsidRPr="00EC7DA0">
        <w:rPr>
          <w:lang w:val="ru-RU"/>
        </w:rPr>
        <w:t>числа;</w:t>
      </w:r>
      <w:r w:rsidRPr="00EC7DA0">
        <w:rPr>
          <w:spacing w:val="-6"/>
          <w:lang w:val="ru-RU"/>
        </w:rPr>
        <w:t xml:space="preserve"> </w:t>
      </w:r>
      <w:r w:rsidRPr="00EC7DA0">
        <w:rPr>
          <w:lang w:val="ru-RU"/>
        </w:rPr>
        <w:t>"-тся</w:t>
      </w:r>
      <w:r w:rsidRPr="00EC7DA0">
        <w:rPr>
          <w:spacing w:val="-2"/>
          <w:lang w:val="ru-RU"/>
        </w:rPr>
        <w:t xml:space="preserve"> </w:t>
      </w:r>
      <w:r w:rsidRPr="00EC7DA0">
        <w:rPr>
          <w:lang w:val="ru-RU"/>
        </w:rPr>
        <w:t>"</w:t>
      </w:r>
      <w:r w:rsidRPr="00EC7DA0">
        <w:rPr>
          <w:spacing w:val="-11"/>
          <w:lang w:val="ru-RU"/>
        </w:rPr>
        <w:t xml:space="preserve"> </w:t>
      </w:r>
      <w:r w:rsidRPr="00EC7DA0">
        <w:rPr>
          <w:lang w:val="ru-RU"/>
        </w:rPr>
        <w:t>и "-ться"</w:t>
      </w:r>
      <w:r w:rsidRPr="00EC7DA0">
        <w:rPr>
          <w:spacing w:val="-11"/>
          <w:lang w:val="ru-RU"/>
        </w:rPr>
        <w:t xml:space="preserve"> </w:t>
      </w:r>
      <w:r w:rsidRPr="00EC7DA0">
        <w:rPr>
          <w:lang w:val="ru-RU"/>
        </w:rPr>
        <w:t>в</w:t>
      </w:r>
      <w:r w:rsidRPr="00EC7DA0">
        <w:rPr>
          <w:spacing w:val="-4"/>
          <w:lang w:val="ru-RU"/>
        </w:rPr>
        <w:t xml:space="preserve"> </w:t>
      </w:r>
      <w:r w:rsidRPr="00EC7DA0">
        <w:rPr>
          <w:lang w:val="ru-RU"/>
        </w:rPr>
        <w:t>глаголах;</w:t>
      </w:r>
      <w:r w:rsidRPr="00EC7DA0">
        <w:rPr>
          <w:spacing w:val="-9"/>
          <w:lang w:val="ru-RU"/>
        </w:rPr>
        <w:t xml:space="preserve"> </w:t>
      </w:r>
      <w:r w:rsidRPr="00EC7DA0">
        <w:rPr>
          <w:lang w:val="ru-RU"/>
        </w:rPr>
        <w:t>суффиксов "-</w:t>
      </w:r>
      <w:r w:rsidRPr="00EC7DA0">
        <w:rPr>
          <w:spacing w:val="-4"/>
          <w:lang w:val="ru-RU"/>
        </w:rPr>
        <w:t xml:space="preserve"> </w:t>
      </w:r>
      <w:r w:rsidRPr="00EC7DA0">
        <w:rPr>
          <w:lang w:val="ru-RU"/>
        </w:rPr>
        <w:t>-ова-</w:t>
      </w:r>
      <w:r w:rsidRPr="00EC7DA0">
        <w:rPr>
          <w:spacing w:val="-4"/>
          <w:lang w:val="ru-RU"/>
        </w:rPr>
        <w:t xml:space="preserve"> </w:t>
      </w:r>
      <w:r w:rsidRPr="00EC7DA0">
        <w:rPr>
          <w:lang w:val="ru-RU"/>
        </w:rPr>
        <w:t>-</w:t>
      </w:r>
      <w:r w:rsidRPr="00EC7DA0">
        <w:rPr>
          <w:spacing w:val="-4"/>
          <w:lang w:val="ru-RU"/>
        </w:rPr>
        <w:t xml:space="preserve"> </w:t>
      </w:r>
      <w:r w:rsidRPr="00EC7DA0">
        <w:rPr>
          <w:lang w:val="ru-RU"/>
        </w:rPr>
        <w:t>-ева-,</w:t>
      </w:r>
      <w:r w:rsidRPr="00EC7DA0">
        <w:rPr>
          <w:spacing w:val="-3"/>
          <w:lang w:val="ru-RU"/>
        </w:rPr>
        <w:t xml:space="preserve"> </w:t>
      </w:r>
      <w:r w:rsidRPr="00EC7DA0">
        <w:rPr>
          <w:lang w:val="ru-RU"/>
        </w:rPr>
        <w:t>-ыва-</w:t>
      </w:r>
      <w:r w:rsidRPr="00EC7DA0">
        <w:rPr>
          <w:spacing w:val="-4"/>
          <w:lang w:val="ru-RU"/>
        </w:rPr>
        <w:t xml:space="preserve"> </w:t>
      </w:r>
      <w:r w:rsidRPr="00EC7DA0">
        <w:rPr>
          <w:lang w:val="ru-RU"/>
        </w:rPr>
        <w:t>-</w:t>
      </w:r>
      <w:r w:rsidRPr="00EC7DA0">
        <w:rPr>
          <w:spacing w:val="-4"/>
          <w:lang w:val="ru-RU"/>
        </w:rPr>
        <w:t xml:space="preserve"> </w:t>
      </w:r>
      <w:r w:rsidRPr="00EC7DA0">
        <w:rPr>
          <w:lang w:val="ru-RU"/>
        </w:rPr>
        <w:t>-ива-"; личных окончаний глагола, гласной перед суффиксом "-л-" в формах прошедшего времени глагола; слитного и раздельного написания "не" с глаголами.</w:t>
      </w:r>
    </w:p>
    <w:p w:rsidR="00E4184B" w:rsidRPr="00EC7DA0" w:rsidRDefault="00EC7DA0">
      <w:pPr>
        <w:pStyle w:val="a4"/>
        <w:spacing w:before="10"/>
        <w:ind w:left="1604" w:firstLine="0"/>
        <w:jc w:val="left"/>
        <w:rPr>
          <w:lang w:val="ru-RU"/>
        </w:rPr>
      </w:pPr>
      <w:r w:rsidRPr="009F1D17">
        <w:rPr>
          <w:lang w:val="ru-RU"/>
        </w:rPr>
        <w:t>Синтаксис.</w:t>
      </w:r>
      <w:r w:rsidRPr="009F1D17">
        <w:rPr>
          <w:spacing w:val="-7"/>
          <w:lang w:val="ru-RU"/>
        </w:rPr>
        <w:t xml:space="preserve"> </w:t>
      </w:r>
      <w:r w:rsidRPr="009F1D17">
        <w:rPr>
          <w:lang w:val="ru-RU"/>
        </w:rPr>
        <w:t>Культура</w:t>
      </w:r>
      <w:r w:rsidRPr="009F1D17">
        <w:rPr>
          <w:spacing w:val="-9"/>
          <w:lang w:val="ru-RU"/>
        </w:rPr>
        <w:t xml:space="preserve"> </w:t>
      </w:r>
      <w:r w:rsidRPr="009F1D17">
        <w:rPr>
          <w:lang w:val="ru-RU"/>
        </w:rPr>
        <w:t>речи.</w:t>
      </w:r>
      <w:r w:rsidRPr="009F1D17">
        <w:rPr>
          <w:spacing w:val="-7"/>
          <w:lang w:val="ru-RU"/>
        </w:rPr>
        <w:t xml:space="preserve"> </w:t>
      </w:r>
      <w:r w:rsidRPr="00EC7DA0">
        <w:rPr>
          <w:spacing w:val="-2"/>
          <w:lang w:val="ru-RU"/>
        </w:rPr>
        <w:t>Пунктуация.</w:t>
      </w:r>
    </w:p>
    <w:p w:rsidR="00E4184B" w:rsidRPr="00EC7DA0" w:rsidRDefault="00EC7DA0">
      <w:pPr>
        <w:pStyle w:val="a4"/>
        <w:spacing w:before="132" w:line="360" w:lineRule="auto"/>
        <w:ind w:left="894" w:right="878" w:firstLine="0"/>
        <w:jc w:val="left"/>
        <w:rPr>
          <w:lang w:val="ru-RU"/>
        </w:rPr>
      </w:pPr>
      <w:r w:rsidRPr="00EC7DA0">
        <w:rPr>
          <w:lang w:val="ru-RU"/>
        </w:rP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w:t>
      </w:r>
      <w:r w:rsidRPr="00EC7DA0">
        <w:rPr>
          <w:spacing w:val="-9"/>
          <w:lang w:val="ru-RU"/>
        </w:rPr>
        <w:t xml:space="preserve"> </w:t>
      </w:r>
      <w:r w:rsidRPr="00EC7DA0">
        <w:rPr>
          <w:lang w:val="ru-RU"/>
        </w:rPr>
        <w:t>и</w:t>
      </w:r>
      <w:r w:rsidRPr="00EC7DA0">
        <w:rPr>
          <w:spacing w:val="-5"/>
          <w:lang w:val="ru-RU"/>
        </w:rPr>
        <w:t xml:space="preserve"> </w:t>
      </w:r>
      <w:r w:rsidRPr="00EC7DA0">
        <w:rPr>
          <w:lang w:val="ru-RU"/>
        </w:rPr>
        <w:t>сложных</w:t>
      </w:r>
      <w:r w:rsidRPr="00EC7DA0">
        <w:rPr>
          <w:spacing w:val="-10"/>
          <w:lang w:val="ru-RU"/>
        </w:rPr>
        <w:t xml:space="preserve"> </w:t>
      </w:r>
      <w:r w:rsidRPr="00EC7DA0">
        <w:rPr>
          <w:lang w:val="ru-RU"/>
        </w:rPr>
        <w:t>предложений</w:t>
      </w:r>
      <w:r w:rsidRPr="00EC7DA0">
        <w:rPr>
          <w:spacing w:val="-3"/>
          <w:lang w:val="ru-RU"/>
        </w:rPr>
        <w:t xml:space="preserve"> </w:t>
      </w:r>
      <w:r w:rsidRPr="00EC7DA0">
        <w:rPr>
          <w:lang w:val="ru-RU"/>
        </w:rPr>
        <w:t>(в</w:t>
      </w:r>
      <w:r w:rsidRPr="00EC7DA0">
        <w:rPr>
          <w:spacing w:val="-9"/>
          <w:lang w:val="ru-RU"/>
        </w:rPr>
        <w:t xml:space="preserve"> </w:t>
      </w:r>
      <w:r w:rsidRPr="00EC7DA0">
        <w:rPr>
          <w:lang w:val="ru-RU"/>
        </w:rPr>
        <w:t>рамках</w:t>
      </w:r>
      <w:r w:rsidRPr="00EC7DA0">
        <w:rPr>
          <w:spacing w:val="-6"/>
          <w:lang w:val="ru-RU"/>
        </w:rPr>
        <w:t xml:space="preserve"> </w:t>
      </w:r>
      <w:r w:rsidRPr="00EC7DA0">
        <w:rPr>
          <w:lang w:val="ru-RU"/>
        </w:rPr>
        <w:t>изученного);</w:t>
      </w:r>
      <w:r w:rsidRPr="00EC7DA0">
        <w:rPr>
          <w:spacing w:val="-7"/>
          <w:lang w:val="ru-RU"/>
        </w:rPr>
        <w:t xml:space="preserve"> </w:t>
      </w:r>
      <w:r w:rsidRPr="00EC7DA0">
        <w:rPr>
          <w:lang w:val="ru-RU"/>
        </w:rPr>
        <w:t>применять</w:t>
      </w:r>
      <w:r w:rsidRPr="00EC7DA0">
        <w:rPr>
          <w:spacing w:val="-8"/>
          <w:lang w:val="ru-RU"/>
        </w:rPr>
        <w:t xml:space="preserve"> </w:t>
      </w:r>
      <w:r w:rsidRPr="00EC7DA0">
        <w:rPr>
          <w:lang w:val="ru-RU"/>
        </w:rPr>
        <w:t>знания</w:t>
      </w:r>
      <w:r w:rsidRPr="00EC7DA0">
        <w:rPr>
          <w:spacing w:val="-5"/>
          <w:lang w:val="ru-RU"/>
        </w:rPr>
        <w:t xml:space="preserve"> </w:t>
      </w:r>
      <w:r w:rsidRPr="00EC7DA0">
        <w:rPr>
          <w:lang w:val="ru-RU"/>
        </w:rPr>
        <w:t>по</w:t>
      </w:r>
      <w:r w:rsidRPr="00EC7DA0">
        <w:rPr>
          <w:spacing w:val="-11"/>
          <w:lang w:val="ru-RU"/>
        </w:rPr>
        <w:t xml:space="preserve"> </w:t>
      </w:r>
      <w:r w:rsidRPr="00EC7DA0">
        <w:rPr>
          <w:lang w:val="ru-RU"/>
        </w:rPr>
        <w:t>синтаксису</w:t>
      </w:r>
      <w:r w:rsidRPr="00EC7DA0">
        <w:rPr>
          <w:spacing w:val="-13"/>
          <w:lang w:val="ru-RU"/>
        </w:rPr>
        <w:t xml:space="preserve"> </w:t>
      </w:r>
      <w:r w:rsidRPr="00EC7DA0">
        <w:rPr>
          <w:lang w:val="ru-RU"/>
        </w:rPr>
        <w:t>и пунктуации при выполнении языкового анализа различных видов и в речевой практике.</w:t>
      </w:r>
    </w:p>
    <w:p w:rsidR="00E4184B" w:rsidRPr="00EC7DA0" w:rsidRDefault="00EC7DA0">
      <w:pPr>
        <w:pStyle w:val="a4"/>
        <w:spacing w:line="360" w:lineRule="auto"/>
        <w:ind w:left="894" w:right="909" w:firstLine="0"/>
        <w:jc w:val="left"/>
        <w:rPr>
          <w:lang w:val="ru-RU"/>
        </w:rPr>
      </w:pPr>
      <w:r w:rsidRPr="00EC7DA0">
        <w:rPr>
          <w:lang w:val="ru-RU"/>
        </w:rPr>
        <w:t>Распознавать</w:t>
      </w:r>
      <w:r w:rsidRPr="00EC7DA0">
        <w:rPr>
          <w:spacing w:val="-9"/>
          <w:lang w:val="ru-RU"/>
        </w:rPr>
        <w:t xml:space="preserve"> </w:t>
      </w:r>
      <w:r w:rsidRPr="00EC7DA0">
        <w:rPr>
          <w:lang w:val="ru-RU"/>
        </w:rPr>
        <w:t>при</w:t>
      </w:r>
      <w:r w:rsidRPr="00EC7DA0">
        <w:rPr>
          <w:spacing w:val="-11"/>
          <w:lang w:val="ru-RU"/>
        </w:rPr>
        <w:t xml:space="preserve"> </w:t>
      </w:r>
      <w:r w:rsidRPr="00EC7DA0">
        <w:rPr>
          <w:lang w:val="ru-RU"/>
        </w:rPr>
        <w:t>необходимости</w:t>
      </w:r>
      <w:r w:rsidRPr="00EC7DA0">
        <w:rPr>
          <w:spacing w:val="-9"/>
          <w:lang w:val="ru-RU"/>
        </w:rPr>
        <w:t xml:space="preserve"> </w:t>
      </w:r>
      <w:r w:rsidRPr="00EC7DA0">
        <w:rPr>
          <w:lang w:val="ru-RU"/>
        </w:rPr>
        <w:t>с</w:t>
      </w:r>
      <w:r w:rsidRPr="00EC7DA0">
        <w:rPr>
          <w:spacing w:val="-14"/>
          <w:lang w:val="ru-RU"/>
        </w:rPr>
        <w:t xml:space="preserve"> </w:t>
      </w:r>
      <w:r w:rsidRPr="00EC7DA0">
        <w:rPr>
          <w:lang w:val="ru-RU"/>
        </w:rPr>
        <w:t>визуальной</w:t>
      </w:r>
      <w:r w:rsidRPr="00EC7DA0">
        <w:rPr>
          <w:spacing w:val="-10"/>
          <w:lang w:val="ru-RU"/>
        </w:rPr>
        <w:t xml:space="preserve"> </w:t>
      </w:r>
      <w:r w:rsidRPr="00EC7DA0">
        <w:rPr>
          <w:lang w:val="ru-RU"/>
        </w:rPr>
        <w:t>поддержкой</w:t>
      </w:r>
      <w:r w:rsidRPr="00EC7DA0">
        <w:rPr>
          <w:spacing w:val="-7"/>
          <w:lang w:val="ru-RU"/>
        </w:rPr>
        <w:t xml:space="preserve"> </w:t>
      </w:r>
      <w:r w:rsidRPr="00EC7DA0">
        <w:rPr>
          <w:lang w:val="ru-RU"/>
        </w:rPr>
        <w:t>словосочетания</w:t>
      </w:r>
      <w:r w:rsidRPr="00EC7DA0">
        <w:rPr>
          <w:spacing w:val="-11"/>
          <w:lang w:val="ru-RU"/>
        </w:rPr>
        <w:t xml:space="preserve"> </w:t>
      </w:r>
      <w:r w:rsidRPr="00EC7DA0">
        <w:rPr>
          <w:lang w:val="ru-RU"/>
        </w:rPr>
        <w:t>по</w:t>
      </w:r>
      <w:r w:rsidRPr="00EC7DA0">
        <w:rPr>
          <w:spacing w:val="-12"/>
          <w:lang w:val="ru-RU"/>
        </w:rPr>
        <w:t xml:space="preserve"> </w:t>
      </w:r>
      <w:r w:rsidRPr="00EC7DA0">
        <w:rPr>
          <w:lang w:val="ru-RU"/>
        </w:rPr>
        <w:t>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78" w:firstLine="0"/>
        <w:jc w:val="left"/>
        <w:rPr>
          <w:lang w:val="ru-RU"/>
        </w:rPr>
      </w:pPr>
      <w:r w:rsidRPr="00EC7DA0">
        <w:rPr>
          <w:lang w:val="ru-RU"/>
        </w:rPr>
        <w:lastRenderedPageBreak/>
        <w:t>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Pr="00EC7DA0">
        <w:rPr>
          <w:spacing w:val="-10"/>
          <w:lang w:val="ru-RU"/>
        </w:rPr>
        <w:t xml:space="preserve"> </w:t>
      </w:r>
      <w:r w:rsidRPr="00EC7DA0">
        <w:rPr>
          <w:lang w:val="ru-RU"/>
        </w:rPr>
        <w:t>сочетанием</w:t>
      </w:r>
      <w:r w:rsidRPr="00EC7DA0">
        <w:rPr>
          <w:spacing w:val="-9"/>
          <w:lang w:val="ru-RU"/>
        </w:rPr>
        <w:t xml:space="preserve"> </w:t>
      </w:r>
      <w:r w:rsidRPr="00EC7DA0">
        <w:rPr>
          <w:lang w:val="ru-RU"/>
        </w:rPr>
        <w:t>имени</w:t>
      </w:r>
      <w:r w:rsidRPr="00EC7DA0">
        <w:rPr>
          <w:spacing w:val="-5"/>
          <w:lang w:val="ru-RU"/>
        </w:rPr>
        <w:t xml:space="preserve"> </w:t>
      </w:r>
      <w:r w:rsidRPr="00EC7DA0">
        <w:rPr>
          <w:lang w:val="ru-RU"/>
        </w:rPr>
        <w:t>числительного</w:t>
      </w:r>
      <w:r w:rsidRPr="00EC7DA0">
        <w:rPr>
          <w:spacing w:val="-11"/>
          <w:lang w:val="ru-RU"/>
        </w:rPr>
        <w:t xml:space="preserve"> </w:t>
      </w:r>
      <w:r w:rsidRPr="00EC7DA0">
        <w:rPr>
          <w:lang w:val="ru-RU"/>
        </w:rPr>
        <w:t>в</w:t>
      </w:r>
      <w:r w:rsidRPr="00EC7DA0">
        <w:rPr>
          <w:spacing w:val="-10"/>
          <w:lang w:val="ru-RU"/>
        </w:rPr>
        <w:t xml:space="preserve"> </w:t>
      </w:r>
      <w:r w:rsidRPr="00EC7DA0">
        <w:rPr>
          <w:lang w:val="ru-RU"/>
        </w:rPr>
        <w:t>форме</w:t>
      </w:r>
      <w:r w:rsidRPr="00EC7DA0">
        <w:rPr>
          <w:spacing w:val="-12"/>
          <w:lang w:val="ru-RU"/>
        </w:rPr>
        <w:t xml:space="preserve"> </w:t>
      </w:r>
      <w:r w:rsidRPr="00EC7DA0">
        <w:rPr>
          <w:lang w:val="ru-RU"/>
        </w:rPr>
        <w:t>именительного</w:t>
      </w:r>
      <w:r w:rsidRPr="00EC7DA0">
        <w:rPr>
          <w:spacing w:val="-10"/>
          <w:lang w:val="ru-RU"/>
        </w:rPr>
        <w:t xml:space="preserve"> </w:t>
      </w:r>
      <w:r w:rsidRPr="00EC7DA0">
        <w:rPr>
          <w:lang w:val="ru-RU"/>
        </w:rPr>
        <w:t>падежа</w:t>
      </w:r>
      <w:r w:rsidRPr="00EC7DA0">
        <w:rPr>
          <w:spacing w:val="-7"/>
          <w:lang w:val="ru-RU"/>
        </w:rPr>
        <w:t xml:space="preserve"> </w:t>
      </w:r>
      <w:r w:rsidRPr="00EC7DA0">
        <w:rPr>
          <w:lang w:val="ru-RU"/>
        </w:rPr>
        <w:t>с</w:t>
      </w:r>
      <w:r w:rsidRPr="00EC7DA0">
        <w:rPr>
          <w:spacing w:val="-4"/>
          <w:lang w:val="ru-RU"/>
        </w:rPr>
        <w:t xml:space="preserve"> </w:t>
      </w:r>
      <w:r w:rsidRPr="00EC7DA0">
        <w:rPr>
          <w:lang w:val="ru-RU"/>
        </w:rPr>
        <w:t>существительным в форме родительного падежа) и сказуемого (глаголом, именем существительным, именем прилагательным),</w:t>
      </w:r>
      <w:r w:rsidRPr="00EC7DA0">
        <w:rPr>
          <w:spacing w:val="-4"/>
          <w:lang w:val="ru-RU"/>
        </w:rPr>
        <w:t xml:space="preserve"> </w:t>
      </w:r>
      <w:r w:rsidRPr="00EC7DA0">
        <w:rPr>
          <w:lang w:val="ru-RU"/>
        </w:rPr>
        <w:t>морфологические</w:t>
      </w:r>
      <w:r w:rsidRPr="00EC7DA0">
        <w:rPr>
          <w:spacing w:val="-8"/>
          <w:lang w:val="ru-RU"/>
        </w:rPr>
        <w:t xml:space="preserve"> </w:t>
      </w:r>
      <w:r w:rsidRPr="00EC7DA0">
        <w:rPr>
          <w:lang w:val="ru-RU"/>
        </w:rPr>
        <w:t>средства</w:t>
      </w:r>
      <w:r w:rsidRPr="00EC7DA0">
        <w:rPr>
          <w:spacing w:val="-5"/>
          <w:lang w:val="ru-RU"/>
        </w:rPr>
        <w:t xml:space="preserve"> </w:t>
      </w:r>
      <w:r w:rsidRPr="00EC7DA0">
        <w:rPr>
          <w:lang w:val="ru-RU"/>
        </w:rPr>
        <w:t>выражения</w:t>
      </w:r>
      <w:r w:rsidRPr="00EC7DA0">
        <w:rPr>
          <w:spacing w:val="-11"/>
          <w:lang w:val="ru-RU"/>
        </w:rPr>
        <w:t xml:space="preserve"> </w:t>
      </w:r>
      <w:r w:rsidRPr="00EC7DA0">
        <w:rPr>
          <w:lang w:val="ru-RU"/>
        </w:rPr>
        <w:t>второстепенных</w:t>
      </w:r>
      <w:r w:rsidRPr="00EC7DA0">
        <w:rPr>
          <w:spacing w:val="-12"/>
          <w:lang w:val="ru-RU"/>
        </w:rPr>
        <w:t xml:space="preserve"> </w:t>
      </w:r>
      <w:r w:rsidRPr="00EC7DA0">
        <w:rPr>
          <w:lang w:val="ru-RU"/>
        </w:rPr>
        <w:t>членов</w:t>
      </w:r>
      <w:r w:rsidRPr="00EC7DA0">
        <w:rPr>
          <w:spacing w:val="-11"/>
          <w:lang w:val="ru-RU"/>
        </w:rPr>
        <w:t xml:space="preserve"> </w:t>
      </w:r>
      <w:r w:rsidRPr="00EC7DA0">
        <w:rPr>
          <w:lang w:val="ru-RU"/>
        </w:rPr>
        <w:t>предложения</w:t>
      </w:r>
      <w:r w:rsidRPr="00EC7DA0">
        <w:rPr>
          <w:spacing w:val="-8"/>
          <w:lang w:val="ru-RU"/>
        </w:rPr>
        <w:t xml:space="preserve"> </w:t>
      </w:r>
      <w:r w:rsidRPr="00EC7DA0">
        <w:rPr>
          <w:lang w:val="ru-RU"/>
        </w:rPr>
        <w:t>(в рамках изученного).</w:t>
      </w:r>
    </w:p>
    <w:p w:rsidR="00E4184B" w:rsidRPr="00EC7DA0" w:rsidRDefault="00EC7DA0">
      <w:pPr>
        <w:pStyle w:val="a4"/>
        <w:spacing w:before="3" w:line="360" w:lineRule="auto"/>
        <w:ind w:left="894" w:right="878" w:firstLine="0"/>
        <w:jc w:val="left"/>
        <w:rPr>
          <w:lang w:val="ru-RU"/>
        </w:rPr>
      </w:pPr>
      <w:r w:rsidRPr="00EC7DA0">
        <w:rPr>
          <w:lang w:val="ru-RU"/>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w:t>
      </w:r>
      <w:r w:rsidRPr="00EC7DA0">
        <w:rPr>
          <w:spacing w:val="-4"/>
          <w:lang w:val="ru-RU"/>
        </w:rPr>
        <w:t xml:space="preserve"> </w:t>
      </w:r>
      <w:r w:rsidRPr="00EC7DA0">
        <w:rPr>
          <w:lang w:val="ru-RU"/>
        </w:rPr>
        <w:t>но);</w:t>
      </w:r>
      <w:r w:rsidRPr="00EC7DA0">
        <w:rPr>
          <w:spacing w:val="-11"/>
          <w:lang w:val="ru-RU"/>
        </w:rPr>
        <w:t xml:space="preserve"> </w:t>
      </w:r>
      <w:r w:rsidRPr="00EC7DA0">
        <w:rPr>
          <w:lang w:val="ru-RU"/>
        </w:rPr>
        <w:t>с</w:t>
      </w:r>
      <w:r w:rsidRPr="00EC7DA0">
        <w:rPr>
          <w:spacing w:val="-8"/>
          <w:lang w:val="ru-RU"/>
        </w:rPr>
        <w:t xml:space="preserve"> </w:t>
      </w:r>
      <w:r w:rsidRPr="00EC7DA0">
        <w:rPr>
          <w:lang w:val="ru-RU"/>
        </w:rPr>
        <w:t>обобщающим</w:t>
      </w:r>
      <w:r w:rsidRPr="00EC7DA0">
        <w:rPr>
          <w:spacing w:val="-8"/>
          <w:lang w:val="ru-RU"/>
        </w:rPr>
        <w:t xml:space="preserve"> </w:t>
      </w:r>
      <w:r w:rsidRPr="00EC7DA0">
        <w:rPr>
          <w:lang w:val="ru-RU"/>
        </w:rPr>
        <w:t>словом</w:t>
      </w:r>
      <w:r w:rsidRPr="00EC7DA0">
        <w:rPr>
          <w:spacing w:val="-9"/>
          <w:lang w:val="ru-RU"/>
        </w:rPr>
        <w:t xml:space="preserve"> </w:t>
      </w:r>
      <w:r w:rsidRPr="00EC7DA0">
        <w:rPr>
          <w:lang w:val="ru-RU"/>
        </w:rPr>
        <w:t>при</w:t>
      </w:r>
      <w:r w:rsidRPr="00EC7DA0">
        <w:rPr>
          <w:spacing w:val="-10"/>
          <w:lang w:val="ru-RU"/>
        </w:rPr>
        <w:t xml:space="preserve"> </w:t>
      </w:r>
      <w:r w:rsidRPr="00EC7DA0">
        <w:rPr>
          <w:lang w:val="ru-RU"/>
        </w:rPr>
        <w:t>однородных</w:t>
      </w:r>
      <w:r w:rsidRPr="00EC7DA0">
        <w:rPr>
          <w:spacing w:val="-10"/>
          <w:lang w:val="ru-RU"/>
        </w:rPr>
        <w:t xml:space="preserve"> </w:t>
      </w:r>
      <w:r w:rsidRPr="00EC7DA0">
        <w:rPr>
          <w:lang w:val="ru-RU"/>
        </w:rPr>
        <w:t>членах</w:t>
      </w:r>
      <w:r w:rsidRPr="00EC7DA0">
        <w:rPr>
          <w:spacing w:val="-11"/>
          <w:lang w:val="ru-RU"/>
        </w:rPr>
        <w:t xml:space="preserve"> </w:t>
      </w:r>
      <w:r w:rsidRPr="00EC7DA0">
        <w:rPr>
          <w:lang w:val="ru-RU"/>
        </w:rPr>
        <w:t>при</w:t>
      </w:r>
      <w:r w:rsidRPr="00EC7DA0">
        <w:rPr>
          <w:spacing w:val="-5"/>
          <w:lang w:val="ru-RU"/>
        </w:rPr>
        <w:t xml:space="preserve"> </w:t>
      </w:r>
      <w:r w:rsidRPr="00EC7DA0">
        <w:rPr>
          <w:lang w:val="ru-RU"/>
        </w:rPr>
        <w:t>необходимости</w:t>
      </w:r>
      <w:r w:rsidRPr="00EC7DA0">
        <w:rPr>
          <w:spacing w:val="-4"/>
          <w:lang w:val="ru-RU"/>
        </w:rPr>
        <w:t xml:space="preserve"> </w:t>
      </w:r>
      <w:r w:rsidRPr="00EC7DA0">
        <w:rPr>
          <w:lang w:val="ru-RU"/>
        </w:rPr>
        <w:t>с</w:t>
      </w:r>
      <w:r w:rsidRPr="00EC7DA0">
        <w:rPr>
          <w:spacing w:val="-13"/>
          <w:lang w:val="ru-RU"/>
        </w:rPr>
        <w:t xml:space="preserve"> </w:t>
      </w:r>
      <w:r w:rsidRPr="00EC7DA0">
        <w:rPr>
          <w:lang w:val="ru-RU"/>
        </w:rPr>
        <w:t>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E4184B" w:rsidRPr="00EC7DA0" w:rsidRDefault="00EC7DA0">
      <w:pPr>
        <w:pStyle w:val="210"/>
        <w:spacing w:before="11" w:line="362" w:lineRule="auto"/>
        <w:ind w:left="894" w:right="878" w:firstLine="710"/>
        <w:jc w:val="left"/>
        <w:rPr>
          <w:lang w:val="ru-RU"/>
        </w:rPr>
      </w:pPr>
      <w:r w:rsidRPr="00EC7DA0">
        <w:rPr>
          <w:lang w:val="ru-RU"/>
        </w:rPr>
        <w:t>К</w:t>
      </w:r>
      <w:r w:rsidRPr="00EC7DA0">
        <w:rPr>
          <w:spacing w:val="-10"/>
          <w:lang w:val="ru-RU"/>
        </w:rPr>
        <w:t xml:space="preserve"> </w:t>
      </w:r>
      <w:r w:rsidRPr="00EC7DA0">
        <w:rPr>
          <w:lang w:val="ru-RU"/>
        </w:rPr>
        <w:t>концу</w:t>
      </w:r>
      <w:r w:rsidRPr="00EC7DA0">
        <w:rPr>
          <w:spacing w:val="-8"/>
          <w:lang w:val="ru-RU"/>
        </w:rPr>
        <w:t xml:space="preserve"> </w:t>
      </w:r>
      <w:r w:rsidRPr="00EC7DA0">
        <w:rPr>
          <w:lang w:val="ru-RU"/>
        </w:rPr>
        <w:t>обучения</w:t>
      </w:r>
      <w:r w:rsidRPr="00EC7DA0">
        <w:rPr>
          <w:spacing w:val="-8"/>
          <w:lang w:val="ru-RU"/>
        </w:rPr>
        <w:t xml:space="preserve"> </w:t>
      </w:r>
      <w:r w:rsidRPr="00EC7DA0">
        <w:rPr>
          <w:lang w:val="ru-RU"/>
        </w:rPr>
        <w:t>в</w:t>
      </w:r>
      <w:r w:rsidRPr="00EC7DA0">
        <w:rPr>
          <w:spacing w:val="-13"/>
          <w:lang w:val="ru-RU"/>
        </w:rPr>
        <w:t xml:space="preserve"> </w:t>
      </w:r>
      <w:r w:rsidRPr="00EC7DA0">
        <w:rPr>
          <w:lang w:val="ru-RU"/>
        </w:rPr>
        <w:t>6</w:t>
      </w:r>
      <w:r w:rsidRPr="00EC7DA0">
        <w:rPr>
          <w:spacing w:val="-9"/>
          <w:lang w:val="ru-RU"/>
        </w:rPr>
        <w:t xml:space="preserve"> </w:t>
      </w:r>
      <w:r w:rsidRPr="00EC7DA0">
        <w:rPr>
          <w:lang w:val="ru-RU"/>
        </w:rPr>
        <w:t>классе</w:t>
      </w:r>
      <w:r w:rsidRPr="00EC7DA0">
        <w:rPr>
          <w:spacing w:val="-9"/>
          <w:lang w:val="ru-RU"/>
        </w:rPr>
        <w:t xml:space="preserve"> </w:t>
      </w:r>
      <w:r w:rsidRPr="00EC7DA0">
        <w:rPr>
          <w:lang w:val="ru-RU"/>
        </w:rPr>
        <w:t>обучающийся</w:t>
      </w:r>
      <w:r w:rsidRPr="00EC7DA0">
        <w:rPr>
          <w:spacing w:val="-8"/>
          <w:lang w:val="ru-RU"/>
        </w:rPr>
        <w:t xml:space="preserve"> </w:t>
      </w:r>
      <w:r w:rsidRPr="00EC7DA0">
        <w:rPr>
          <w:lang w:val="ru-RU"/>
        </w:rPr>
        <w:t>получит</w:t>
      </w:r>
      <w:r w:rsidRPr="00EC7DA0">
        <w:rPr>
          <w:spacing w:val="-6"/>
          <w:lang w:val="ru-RU"/>
        </w:rPr>
        <w:t xml:space="preserve"> </w:t>
      </w:r>
      <w:r w:rsidRPr="00EC7DA0">
        <w:rPr>
          <w:lang w:val="ru-RU"/>
        </w:rPr>
        <w:t>следующие</w:t>
      </w:r>
      <w:r w:rsidRPr="00EC7DA0">
        <w:rPr>
          <w:spacing w:val="-9"/>
          <w:lang w:val="ru-RU"/>
        </w:rPr>
        <w:t xml:space="preserve"> </w:t>
      </w:r>
      <w:r w:rsidRPr="00EC7DA0">
        <w:rPr>
          <w:lang w:val="ru-RU"/>
        </w:rPr>
        <w:t>предметные результаты по отдельным темам программы по русскому языку:</w:t>
      </w:r>
    </w:p>
    <w:p w:rsidR="00E4184B" w:rsidRPr="00EC7DA0" w:rsidRDefault="00EC7DA0">
      <w:pPr>
        <w:pStyle w:val="a4"/>
        <w:spacing w:line="263" w:lineRule="exact"/>
        <w:ind w:left="1604" w:firstLine="0"/>
        <w:jc w:val="left"/>
        <w:rPr>
          <w:lang w:val="ru-RU"/>
        </w:rPr>
      </w:pPr>
      <w:r w:rsidRPr="00EC7DA0">
        <w:rPr>
          <w:lang w:val="ru-RU"/>
        </w:rPr>
        <w:t>Общие</w:t>
      </w:r>
      <w:r w:rsidRPr="00EC7DA0">
        <w:rPr>
          <w:spacing w:val="-6"/>
          <w:lang w:val="ru-RU"/>
        </w:rPr>
        <w:t xml:space="preserve"> </w:t>
      </w:r>
      <w:r w:rsidRPr="00EC7DA0">
        <w:rPr>
          <w:lang w:val="ru-RU"/>
        </w:rPr>
        <w:t>сведения</w:t>
      </w:r>
      <w:r w:rsidRPr="00EC7DA0">
        <w:rPr>
          <w:spacing w:val="-9"/>
          <w:lang w:val="ru-RU"/>
        </w:rPr>
        <w:t xml:space="preserve"> </w:t>
      </w:r>
      <w:r w:rsidRPr="00EC7DA0">
        <w:rPr>
          <w:lang w:val="ru-RU"/>
        </w:rPr>
        <w:t xml:space="preserve">о </w:t>
      </w:r>
      <w:r w:rsidRPr="00EC7DA0">
        <w:rPr>
          <w:spacing w:val="-2"/>
          <w:lang w:val="ru-RU"/>
        </w:rPr>
        <w:t>языке.</w:t>
      </w:r>
    </w:p>
    <w:p w:rsidR="00E4184B" w:rsidRPr="00EC7DA0" w:rsidRDefault="00EC7DA0">
      <w:pPr>
        <w:pStyle w:val="a4"/>
        <w:spacing w:before="132" w:line="360" w:lineRule="auto"/>
        <w:ind w:left="894" w:right="878" w:firstLine="0"/>
        <w:jc w:val="left"/>
        <w:rPr>
          <w:lang w:val="ru-RU"/>
        </w:rPr>
      </w:pPr>
      <w:r w:rsidRPr="00EC7DA0">
        <w:rPr>
          <w:lang w:val="ru-RU"/>
        </w:rP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w:t>
      </w:r>
      <w:r w:rsidRPr="00EC7DA0">
        <w:rPr>
          <w:spacing w:val="-3"/>
          <w:lang w:val="ru-RU"/>
        </w:rPr>
        <w:t xml:space="preserve"> </w:t>
      </w:r>
      <w:r w:rsidRPr="00EC7DA0">
        <w:rPr>
          <w:lang w:val="ru-RU"/>
        </w:rPr>
        <w:t>и</w:t>
      </w:r>
      <w:r w:rsidRPr="00EC7DA0">
        <w:rPr>
          <w:spacing w:val="-5"/>
          <w:lang w:val="ru-RU"/>
        </w:rPr>
        <w:t xml:space="preserve"> </w:t>
      </w:r>
      <w:r w:rsidRPr="00EC7DA0">
        <w:rPr>
          <w:lang w:val="ru-RU"/>
        </w:rPr>
        <w:t>языка</w:t>
      </w:r>
      <w:r w:rsidRPr="00EC7DA0">
        <w:rPr>
          <w:spacing w:val="-11"/>
          <w:lang w:val="ru-RU"/>
        </w:rPr>
        <w:t xml:space="preserve"> </w:t>
      </w:r>
      <w:r w:rsidRPr="00EC7DA0">
        <w:rPr>
          <w:lang w:val="ru-RU"/>
        </w:rPr>
        <w:t>межнационального</w:t>
      </w:r>
      <w:r w:rsidRPr="00EC7DA0">
        <w:rPr>
          <w:spacing w:val="-4"/>
          <w:lang w:val="ru-RU"/>
        </w:rPr>
        <w:t xml:space="preserve"> </w:t>
      </w:r>
      <w:r w:rsidRPr="00EC7DA0">
        <w:rPr>
          <w:lang w:val="ru-RU"/>
        </w:rPr>
        <w:t>общения;</w:t>
      </w:r>
      <w:r w:rsidRPr="00EC7DA0">
        <w:rPr>
          <w:spacing w:val="-4"/>
          <w:lang w:val="ru-RU"/>
        </w:rPr>
        <w:t xml:space="preserve"> </w:t>
      </w:r>
      <w:r w:rsidRPr="00EC7DA0">
        <w:rPr>
          <w:lang w:val="ru-RU"/>
        </w:rPr>
        <w:t>с</w:t>
      </w:r>
      <w:r w:rsidRPr="00EC7DA0">
        <w:rPr>
          <w:spacing w:val="-7"/>
          <w:lang w:val="ru-RU"/>
        </w:rPr>
        <w:t xml:space="preserve"> </w:t>
      </w:r>
      <w:r w:rsidRPr="00EC7DA0">
        <w:rPr>
          <w:lang w:val="ru-RU"/>
        </w:rPr>
        <w:t>опорой</w:t>
      </w:r>
      <w:r w:rsidRPr="00EC7DA0">
        <w:rPr>
          <w:spacing w:val="-4"/>
          <w:lang w:val="ru-RU"/>
        </w:rPr>
        <w:t xml:space="preserve"> </w:t>
      </w:r>
      <w:r w:rsidRPr="00EC7DA0">
        <w:rPr>
          <w:lang w:val="ru-RU"/>
        </w:rPr>
        <w:t>на</w:t>
      </w:r>
      <w:r w:rsidRPr="00EC7DA0">
        <w:rPr>
          <w:spacing w:val="-12"/>
          <w:lang w:val="ru-RU"/>
        </w:rPr>
        <w:t xml:space="preserve"> </w:t>
      </w:r>
      <w:r w:rsidRPr="00EC7DA0">
        <w:rPr>
          <w:lang w:val="ru-RU"/>
        </w:rPr>
        <w:t>разные</w:t>
      </w:r>
      <w:r w:rsidRPr="00EC7DA0">
        <w:rPr>
          <w:spacing w:val="-10"/>
          <w:lang w:val="ru-RU"/>
        </w:rPr>
        <w:t xml:space="preserve"> </w:t>
      </w:r>
      <w:r w:rsidRPr="00EC7DA0">
        <w:rPr>
          <w:lang w:val="ru-RU"/>
        </w:rPr>
        <w:t>источники</w:t>
      </w:r>
      <w:r w:rsidRPr="00EC7DA0">
        <w:rPr>
          <w:spacing w:val="-8"/>
          <w:lang w:val="ru-RU"/>
        </w:rPr>
        <w:t xml:space="preserve"> </w:t>
      </w:r>
      <w:r w:rsidRPr="00EC7DA0">
        <w:rPr>
          <w:lang w:val="ru-RU"/>
        </w:rPr>
        <w:t>информации</w:t>
      </w:r>
      <w:r w:rsidRPr="00EC7DA0">
        <w:rPr>
          <w:spacing w:val="-7"/>
          <w:lang w:val="ru-RU"/>
        </w:rPr>
        <w:t xml:space="preserve"> </w:t>
      </w:r>
      <w:r w:rsidRPr="00EC7DA0">
        <w:rPr>
          <w:lang w:val="ru-RU"/>
        </w:rPr>
        <w:t>и</w:t>
      </w:r>
      <w:r w:rsidRPr="00EC7DA0">
        <w:rPr>
          <w:spacing w:val="-10"/>
          <w:lang w:val="ru-RU"/>
        </w:rPr>
        <w:t xml:space="preserve"> </w:t>
      </w:r>
      <w:r w:rsidRPr="00EC7DA0">
        <w:rPr>
          <w:lang w:val="ru-RU"/>
        </w:rPr>
        <w:t>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E4184B" w:rsidRPr="00EC7DA0" w:rsidRDefault="00EC7DA0">
      <w:pPr>
        <w:pStyle w:val="a4"/>
        <w:spacing w:line="276" w:lineRule="exact"/>
        <w:ind w:left="894" w:firstLine="0"/>
        <w:jc w:val="left"/>
        <w:rPr>
          <w:lang w:val="ru-RU"/>
        </w:rPr>
      </w:pPr>
      <w:r w:rsidRPr="00EC7DA0">
        <w:rPr>
          <w:lang w:val="ru-RU"/>
        </w:rPr>
        <w:t>Иметь</w:t>
      </w:r>
      <w:r w:rsidRPr="00EC7DA0">
        <w:rPr>
          <w:spacing w:val="-7"/>
          <w:lang w:val="ru-RU"/>
        </w:rPr>
        <w:t xml:space="preserve"> </w:t>
      </w:r>
      <w:r w:rsidRPr="00EC7DA0">
        <w:rPr>
          <w:lang w:val="ru-RU"/>
        </w:rPr>
        <w:t>представление</w:t>
      </w:r>
      <w:r w:rsidRPr="00EC7DA0">
        <w:rPr>
          <w:spacing w:val="-6"/>
          <w:lang w:val="ru-RU"/>
        </w:rPr>
        <w:t xml:space="preserve"> </w:t>
      </w:r>
      <w:r w:rsidRPr="00EC7DA0">
        <w:rPr>
          <w:lang w:val="ru-RU"/>
        </w:rPr>
        <w:t>о</w:t>
      </w:r>
      <w:r w:rsidRPr="00EC7DA0">
        <w:rPr>
          <w:spacing w:val="-11"/>
          <w:lang w:val="ru-RU"/>
        </w:rPr>
        <w:t xml:space="preserve"> </w:t>
      </w:r>
      <w:r w:rsidRPr="00EC7DA0">
        <w:rPr>
          <w:lang w:val="ru-RU"/>
        </w:rPr>
        <w:t>русском</w:t>
      </w:r>
      <w:r w:rsidRPr="00EC7DA0">
        <w:rPr>
          <w:spacing w:val="-9"/>
          <w:lang w:val="ru-RU"/>
        </w:rPr>
        <w:t xml:space="preserve"> </w:t>
      </w:r>
      <w:r w:rsidRPr="00EC7DA0">
        <w:rPr>
          <w:lang w:val="ru-RU"/>
        </w:rPr>
        <w:t>литературном</w:t>
      </w:r>
      <w:r w:rsidRPr="00EC7DA0">
        <w:rPr>
          <w:spacing w:val="-8"/>
          <w:lang w:val="ru-RU"/>
        </w:rPr>
        <w:t xml:space="preserve"> </w:t>
      </w:r>
      <w:r w:rsidRPr="00EC7DA0">
        <w:rPr>
          <w:spacing w:val="-2"/>
          <w:lang w:val="ru-RU"/>
        </w:rPr>
        <w:t>языке.</w:t>
      </w:r>
    </w:p>
    <w:p w:rsidR="00E4184B" w:rsidRPr="00EC7DA0" w:rsidRDefault="00EC7DA0">
      <w:pPr>
        <w:pStyle w:val="a4"/>
        <w:spacing w:before="142"/>
        <w:ind w:left="1604" w:firstLine="0"/>
        <w:jc w:val="left"/>
        <w:rPr>
          <w:lang w:val="ru-RU"/>
        </w:rPr>
      </w:pPr>
      <w:r w:rsidRPr="00EC7DA0">
        <w:rPr>
          <w:lang w:val="ru-RU"/>
        </w:rPr>
        <w:t>Язык</w:t>
      </w:r>
      <w:r w:rsidRPr="00EC7DA0">
        <w:rPr>
          <w:spacing w:val="-4"/>
          <w:lang w:val="ru-RU"/>
        </w:rPr>
        <w:t xml:space="preserve"> </w:t>
      </w:r>
      <w:r w:rsidRPr="00EC7DA0">
        <w:rPr>
          <w:lang w:val="ru-RU"/>
        </w:rPr>
        <w:t>и</w:t>
      </w:r>
      <w:r w:rsidRPr="00EC7DA0">
        <w:rPr>
          <w:spacing w:val="-2"/>
          <w:lang w:val="ru-RU"/>
        </w:rPr>
        <w:t xml:space="preserve"> речь.</w:t>
      </w:r>
    </w:p>
    <w:p w:rsidR="00E4184B" w:rsidRPr="00EC7DA0" w:rsidRDefault="00EC7DA0">
      <w:pPr>
        <w:pStyle w:val="a4"/>
        <w:spacing w:before="137" w:line="360" w:lineRule="auto"/>
        <w:ind w:left="894" w:right="1185" w:firstLine="0"/>
        <w:jc w:val="left"/>
        <w:rPr>
          <w:lang w:val="ru-RU"/>
        </w:rPr>
      </w:pPr>
      <w:r w:rsidRPr="00EC7DA0">
        <w:rPr>
          <w:lang w:val="ru-RU"/>
        </w:rPr>
        <w:t>Создавать устные монологические высказывания объёмом не менее 6 предложений на основе жизненных</w:t>
      </w:r>
      <w:r w:rsidRPr="00EC7DA0">
        <w:rPr>
          <w:spacing w:val="-11"/>
          <w:lang w:val="ru-RU"/>
        </w:rPr>
        <w:t xml:space="preserve"> </w:t>
      </w:r>
      <w:r w:rsidRPr="00EC7DA0">
        <w:rPr>
          <w:lang w:val="ru-RU"/>
        </w:rPr>
        <w:t>наблюдений,</w:t>
      </w:r>
      <w:r w:rsidRPr="00EC7DA0">
        <w:rPr>
          <w:spacing w:val="-5"/>
          <w:lang w:val="ru-RU"/>
        </w:rPr>
        <w:t xml:space="preserve"> </w:t>
      </w:r>
      <w:r w:rsidRPr="00EC7DA0">
        <w:rPr>
          <w:lang w:val="ru-RU"/>
        </w:rPr>
        <w:t>чтения</w:t>
      </w:r>
      <w:r w:rsidRPr="00EC7DA0">
        <w:rPr>
          <w:spacing w:val="-12"/>
          <w:lang w:val="ru-RU"/>
        </w:rPr>
        <w:t xml:space="preserve"> </w:t>
      </w:r>
      <w:r w:rsidRPr="00EC7DA0">
        <w:rPr>
          <w:lang w:val="ru-RU"/>
        </w:rPr>
        <w:t>научно-учебной,</w:t>
      </w:r>
      <w:r w:rsidRPr="00EC7DA0">
        <w:rPr>
          <w:spacing w:val="-9"/>
          <w:lang w:val="ru-RU"/>
        </w:rPr>
        <w:t xml:space="preserve"> </w:t>
      </w:r>
      <w:r w:rsidRPr="00EC7DA0">
        <w:rPr>
          <w:lang w:val="ru-RU"/>
        </w:rPr>
        <w:t>художественной</w:t>
      </w:r>
      <w:r w:rsidRPr="00EC7DA0">
        <w:rPr>
          <w:spacing w:val="-9"/>
          <w:lang w:val="ru-RU"/>
        </w:rPr>
        <w:t xml:space="preserve"> </w:t>
      </w:r>
      <w:r w:rsidRPr="00EC7DA0">
        <w:rPr>
          <w:lang w:val="ru-RU"/>
        </w:rPr>
        <w:t>и</w:t>
      </w:r>
      <w:r w:rsidRPr="00EC7DA0">
        <w:rPr>
          <w:spacing w:val="-12"/>
          <w:lang w:val="ru-RU"/>
        </w:rPr>
        <w:t xml:space="preserve"> </w:t>
      </w:r>
      <w:r w:rsidRPr="00EC7DA0">
        <w:rPr>
          <w:lang w:val="ru-RU"/>
        </w:rPr>
        <w:t>доступной</w:t>
      </w:r>
      <w:r w:rsidRPr="00EC7DA0">
        <w:rPr>
          <w:spacing w:val="-6"/>
          <w:lang w:val="ru-RU"/>
        </w:rPr>
        <w:t xml:space="preserve"> </w:t>
      </w:r>
      <w:r w:rsidRPr="00EC7DA0">
        <w:rPr>
          <w:lang w:val="ru-RU"/>
        </w:rPr>
        <w:t>для</w:t>
      </w:r>
      <w:r w:rsidRPr="00EC7DA0">
        <w:rPr>
          <w:spacing w:val="-12"/>
          <w:lang w:val="ru-RU"/>
        </w:rPr>
        <w:t xml:space="preserve"> </w:t>
      </w:r>
      <w:r w:rsidRPr="00EC7DA0">
        <w:rPr>
          <w:lang w:val="ru-RU"/>
        </w:rPr>
        <w:t>понимания научно-популярной литературы (монолог-описание, монолог-повествование, монолог- рассуждение); выступать с сообщением на лингвистическую тему с опорой на презентацию, развернутый план.</w:t>
      </w:r>
    </w:p>
    <w:p w:rsidR="00E4184B" w:rsidRPr="00EC7DA0" w:rsidRDefault="00EC7DA0">
      <w:pPr>
        <w:pStyle w:val="a4"/>
        <w:spacing w:before="4"/>
        <w:ind w:left="894" w:firstLine="0"/>
        <w:jc w:val="left"/>
        <w:rPr>
          <w:lang w:val="ru-RU"/>
        </w:rPr>
      </w:pPr>
      <w:r w:rsidRPr="00EC7DA0">
        <w:rPr>
          <w:lang w:val="ru-RU"/>
        </w:rPr>
        <w:t>Участвовать</w:t>
      </w:r>
      <w:r w:rsidRPr="00EC7DA0">
        <w:rPr>
          <w:spacing w:val="-15"/>
          <w:lang w:val="ru-RU"/>
        </w:rPr>
        <w:t xml:space="preserve"> </w:t>
      </w:r>
      <w:r w:rsidRPr="00EC7DA0">
        <w:rPr>
          <w:lang w:val="ru-RU"/>
        </w:rPr>
        <w:t>в</w:t>
      </w:r>
      <w:r w:rsidRPr="00EC7DA0">
        <w:rPr>
          <w:spacing w:val="-4"/>
          <w:lang w:val="ru-RU"/>
        </w:rPr>
        <w:t xml:space="preserve"> </w:t>
      </w:r>
      <w:r w:rsidRPr="00EC7DA0">
        <w:rPr>
          <w:lang w:val="ru-RU"/>
        </w:rPr>
        <w:t>диалоге</w:t>
      </w:r>
      <w:r w:rsidRPr="00EC7DA0">
        <w:rPr>
          <w:spacing w:val="-10"/>
          <w:lang w:val="ru-RU"/>
        </w:rPr>
        <w:t xml:space="preserve"> </w:t>
      </w:r>
      <w:r w:rsidRPr="00EC7DA0">
        <w:rPr>
          <w:lang w:val="ru-RU"/>
        </w:rPr>
        <w:t>(побуждение</w:t>
      </w:r>
      <w:r w:rsidRPr="00EC7DA0">
        <w:rPr>
          <w:spacing w:val="-5"/>
          <w:lang w:val="ru-RU"/>
        </w:rPr>
        <w:t xml:space="preserve"> </w:t>
      </w:r>
      <w:r w:rsidRPr="00EC7DA0">
        <w:rPr>
          <w:lang w:val="ru-RU"/>
        </w:rPr>
        <w:t>к</w:t>
      </w:r>
      <w:r w:rsidRPr="00EC7DA0">
        <w:rPr>
          <w:spacing w:val="-2"/>
          <w:lang w:val="ru-RU"/>
        </w:rPr>
        <w:t xml:space="preserve"> </w:t>
      </w:r>
      <w:r w:rsidRPr="00EC7DA0">
        <w:rPr>
          <w:lang w:val="ru-RU"/>
        </w:rPr>
        <w:t>действию,</w:t>
      </w:r>
      <w:r w:rsidRPr="00EC7DA0">
        <w:rPr>
          <w:spacing w:val="-7"/>
          <w:lang w:val="ru-RU"/>
        </w:rPr>
        <w:t xml:space="preserve"> </w:t>
      </w:r>
      <w:r w:rsidRPr="00EC7DA0">
        <w:rPr>
          <w:lang w:val="ru-RU"/>
        </w:rPr>
        <w:t>обмен</w:t>
      </w:r>
      <w:r w:rsidRPr="00EC7DA0">
        <w:rPr>
          <w:spacing w:val="-4"/>
          <w:lang w:val="ru-RU"/>
        </w:rPr>
        <w:t xml:space="preserve"> </w:t>
      </w:r>
      <w:r w:rsidRPr="00EC7DA0">
        <w:rPr>
          <w:lang w:val="ru-RU"/>
        </w:rPr>
        <w:t>мнениями)</w:t>
      </w:r>
      <w:r w:rsidRPr="00EC7DA0">
        <w:rPr>
          <w:spacing w:val="-4"/>
          <w:lang w:val="ru-RU"/>
        </w:rPr>
        <w:t xml:space="preserve"> </w:t>
      </w:r>
      <w:r w:rsidRPr="00EC7DA0">
        <w:rPr>
          <w:lang w:val="ru-RU"/>
        </w:rPr>
        <w:t>объёмом</w:t>
      </w:r>
      <w:r w:rsidRPr="00EC7DA0">
        <w:rPr>
          <w:spacing w:val="-7"/>
          <w:lang w:val="ru-RU"/>
        </w:rPr>
        <w:t xml:space="preserve"> </w:t>
      </w:r>
      <w:r w:rsidRPr="00EC7DA0">
        <w:rPr>
          <w:lang w:val="ru-RU"/>
        </w:rPr>
        <w:t>не</w:t>
      </w:r>
      <w:r w:rsidRPr="00EC7DA0">
        <w:rPr>
          <w:spacing w:val="-10"/>
          <w:lang w:val="ru-RU"/>
        </w:rPr>
        <w:t xml:space="preserve"> </w:t>
      </w:r>
      <w:r w:rsidRPr="00EC7DA0">
        <w:rPr>
          <w:lang w:val="ru-RU"/>
        </w:rPr>
        <w:t>менее</w:t>
      </w:r>
      <w:r w:rsidRPr="00EC7DA0">
        <w:rPr>
          <w:spacing w:val="-6"/>
          <w:lang w:val="ru-RU"/>
        </w:rPr>
        <w:t xml:space="preserve"> </w:t>
      </w:r>
      <w:r w:rsidRPr="00EC7DA0">
        <w:rPr>
          <w:lang w:val="ru-RU"/>
        </w:rPr>
        <w:t>4</w:t>
      </w:r>
      <w:r w:rsidRPr="00EC7DA0">
        <w:rPr>
          <w:spacing w:val="-10"/>
          <w:lang w:val="ru-RU"/>
        </w:rPr>
        <w:t xml:space="preserve"> </w:t>
      </w:r>
      <w:r w:rsidRPr="00EC7DA0">
        <w:rPr>
          <w:spacing w:val="-2"/>
          <w:lang w:val="ru-RU"/>
        </w:rPr>
        <w:t>реплик.</w:t>
      </w:r>
    </w:p>
    <w:p w:rsidR="00E4184B" w:rsidRPr="00EC7DA0" w:rsidRDefault="00E4184B">
      <w:pPr>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78" w:firstLine="0"/>
        <w:jc w:val="left"/>
        <w:rPr>
          <w:lang w:val="ru-RU"/>
        </w:rPr>
      </w:pPr>
      <w:r w:rsidRPr="00EC7DA0">
        <w:rPr>
          <w:lang w:val="ru-RU"/>
        </w:rPr>
        <w:lastRenderedPageBreak/>
        <w:t>Владеть</w:t>
      </w:r>
      <w:r w:rsidRPr="00EC7DA0">
        <w:rPr>
          <w:spacing w:val="-8"/>
          <w:lang w:val="ru-RU"/>
        </w:rPr>
        <w:t xml:space="preserve"> </w:t>
      </w:r>
      <w:r w:rsidRPr="00EC7DA0">
        <w:rPr>
          <w:lang w:val="ru-RU"/>
        </w:rPr>
        <w:t>различными</w:t>
      </w:r>
      <w:r w:rsidRPr="00EC7DA0">
        <w:rPr>
          <w:spacing w:val="-11"/>
          <w:lang w:val="ru-RU"/>
        </w:rPr>
        <w:t xml:space="preserve"> </w:t>
      </w:r>
      <w:r w:rsidRPr="00EC7DA0">
        <w:rPr>
          <w:lang w:val="ru-RU"/>
        </w:rPr>
        <w:t>видами</w:t>
      </w:r>
      <w:r w:rsidRPr="00EC7DA0">
        <w:rPr>
          <w:spacing w:val="-8"/>
          <w:lang w:val="ru-RU"/>
        </w:rPr>
        <w:t xml:space="preserve"> </w:t>
      </w:r>
      <w:r w:rsidRPr="00EC7DA0">
        <w:rPr>
          <w:lang w:val="ru-RU"/>
        </w:rPr>
        <w:t>аудирования:</w:t>
      </w:r>
      <w:r w:rsidRPr="00EC7DA0">
        <w:rPr>
          <w:spacing w:val="-15"/>
          <w:lang w:val="ru-RU"/>
        </w:rPr>
        <w:t xml:space="preserve"> </w:t>
      </w:r>
      <w:r w:rsidRPr="00EC7DA0">
        <w:rPr>
          <w:lang w:val="ru-RU"/>
        </w:rPr>
        <w:t>выборочным,</w:t>
      </w:r>
      <w:r w:rsidRPr="00EC7DA0">
        <w:rPr>
          <w:spacing w:val="-10"/>
          <w:lang w:val="ru-RU"/>
        </w:rPr>
        <w:t xml:space="preserve"> </w:t>
      </w:r>
      <w:r w:rsidRPr="00EC7DA0">
        <w:rPr>
          <w:lang w:val="ru-RU"/>
        </w:rPr>
        <w:t>ознакомительным,</w:t>
      </w:r>
      <w:r w:rsidRPr="00EC7DA0">
        <w:rPr>
          <w:spacing w:val="-5"/>
          <w:lang w:val="ru-RU"/>
        </w:rPr>
        <w:t xml:space="preserve"> </w:t>
      </w:r>
      <w:r w:rsidRPr="00EC7DA0">
        <w:rPr>
          <w:lang w:val="ru-RU"/>
        </w:rPr>
        <w:t>детальным</w:t>
      </w:r>
      <w:r w:rsidRPr="00EC7DA0">
        <w:rPr>
          <w:spacing w:val="-11"/>
          <w:lang w:val="ru-RU"/>
        </w:rPr>
        <w:t xml:space="preserve"> </w:t>
      </w:r>
      <w:r w:rsidRPr="00EC7DA0">
        <w:rPr>
          <w:lang w:val="ru-RU"/>
        </w:rPr>
        <w:t>научно- учебных и художественных текстов различных функционально-смысловых типов речи.</w:t>
      </w:r>
    </w:p>
    <w:p w:rsidR="00E4184B" w:rsidRPr="00EC7DA0" w:rsidRDefault="00EC7DA0">
      <w:pPr>
        <w:pStyle w:val="a4"/>
        <w:spacing w:before="3"/>
        <w:ind w:left="894" w:firstLine="0"/>
        <w:jc w:val="left"/>
        <w:rPr>
          <w:lang w:val="ru-RU"/>
        </w:rPr>
      </w:pPr>
      <w:r w:rsidRPr="00EC7DA0">
        <w:rPr>
          <w:lang w:val="ru-RU"/>
        </w:rPr>
        <w:t>Владеть</w:t>
      </w:r>
      <w:r w:rsidRPr="00EC7DA0">
        <w:rPr>
          <w:spacing w:val="-13"/>
          <w:lang w:val="ru-RU"/>
        </w:rPr>
        <w:t xml:space="preserve"> </w:t>
      </w:r>
      <w:r w:rsidRPr="00EC7DA0">
        <w:rPr>
          <w:lang w:val="ru-RU"/>
        </w:rPr>
        <w:t>различными</w:t>
      </w:r>
      <w:r w:rsidRPr="00EC7DA0">
        <w:rPr>
          <w:spacing w:val="-10"/>
          <w:lang w:val="ru-RU"/>
        </w:rPr>
        <w:t xml:space="preserve"> </w:t>
      </w:r>
      <w:r w:rsidRPr="00EC7DA0">
        <w:rPr>
          <w:lang w:val="ru-RU"/>
        </w:rPr>
        <w:t>видами</w:t>
      </w:r>
      <w:r w:rsidRPr="00EC7DA0">
        <w:rPr>
          <w:spacing w:val="-10"/>
          <w:lang w:val="ru-RU"/>
        </w:rPr>
        <w:t xml:space="preserve"> </w:t>
      </w:r>
      <w:r w:rsidRPr="00EC7DA0">
        <w:rPr>
          <w:lang w:val="ru-RU"/>
        </w:rPr>
        <w:t>чтения:</w:t>
      </w:r>
      <w:r w:rsidRPr="00EC7DA0">
        <w:rPr>
          <w:spacing w:val="-15"/>
          <w:lang w:val="ru-RU"/>
        </w:rPr>
        <w:t xml:space="preserve"> </w:t>
      </w:r>
      <w:r w:rsidRPr="00EC7DA0">
        <w:rPr>
          <w:lang w:val="ru-RU"/>
        </w:rPr>
        <w:t>ознакомительным,</w:t>
      </w:r>
      <w:r w:rsidRPr="00EC7DA0">
        <w:rPr>
          <w:spacing w:val="-8"/>
          <w:lang w:val="ru-RU"/>
        </w:rPr>
        <w:t xml:space="preserve"> </w:t>
      </w:r>
      <w:r w:rsidRPr="00EC7DA0">
        <w:rPr>
          <w:lang w:val="ru-RU"/>
        </w:rPr>
        <w:t>изучающим,</w:t>
      </w:r>
      <w:r w:rsidRPr="00EC7DA0">
        <w:rPr>
          <w:spacing w:val="-7"/>
          <w:lang w:val="ru-RU"/>
        </w:rPr>
        <w:t xml:space="preserve"> </w:t>
      </w:r>
      <w:r w:rsidRPr="00EC7DA0">
        <w:rPr>
          <w:spacing w:val="-2"/>
          <w:lang w:val="ru-RU"/>
        </w:rPr>
        <w:t>поисковым.</w:t>
      </w:r>
    </w:p>
    <w:p w:rsidR="00E4184B" w:rsidRPr="00EC7DA0" w:rsidRDefault="00EC7DA0">
      <w:pPr>
        <w:pStyle w:val="a4"/>
        <w:spacing w:before="132" w:line="360" w:lineRule="auto"/>
        <w:ind w:left="894" w:right="1035" w:firstLine="0"/>
        <w:jc w:val="left"/>
        <w:rPr>
          <w:lang w:val="ru-RU"/>
        </w:rPr>
      </w:pPr>
      <w:r w:rsidRPr="00EC7DA0">
        <w:rPr>
          <w:lang w:val="ru-RU"/>
        </w:rPr>
        <w:t>Устно</w:t>
      </w:r>
      <w:r w:rsidRPr="00EC7DA0">
        <w:rPr>
          <w:spacing w:val="-7"/>
          <w:lang w:val="ru-RU"/>
        </w:rPr>
        <w:t xml:space="preserve"> </w:t>
      </w:r>
      <w:r w:rsidRPr="00EC7DA0">
        <w:rPr>
          <w:lang w:val="ru-RU"/>
        </w:rPr>
        <w:t>пересказывать</w:t>
      </w:r>
      <w:r w:rsidRPr="00EC7DA0">
        <w:rPr>
          <w:spacing w:val="-5"/>
          <w:lang w:val="ru-RU"/>
        </w:rPr>
        <w:t xml:space="preserve"> </w:t>
      </w:r>
      <w:r w:rsidRPr="00EC7DA0">
        <w:rPr>
          <w:lang w:val="ru-RU"/>
        </w:rPr>
        <w:t>прочитанный</w:t>
      </w:r>
      <w:r w:rsidRPr="00EC7DA0">
        <w:rPr>
          <w:spacing w:val="-5"/>
          <w:lang w:val="ru-RU"/>
        </w:rPr>
        <w:t xml:space="preserve"> </w:t>
      </w:r>
      <w:r w:rsidRPr="00EC7DA0">
        <w:rPr>
          <w:lang w:val="ru-RU"/>
        </w:rPr>
        <w:t>или</w:t>
      </w:r>
      <w:r w:rsidRPr="00EC7DA0">
        <w:rPr>
          <w:spacing w:val="-10"/>
          <w:lang w:val="ru-RU"/>
        </w:rPr>
        <w:t xml:space="preserve"> </w:t>
      </w:r>
      <w:r w:rsidRPr="00EC7DA0">
        <w:rPr>
          <w:lang w:val="ru-RU"/>
        </w:rPr>
        <w:t>прослушанный</w:t>
      </w:r>
      <w:r w:rsidRPr="00EC7DA0">
        <w:rPr>
          <w:spacing w:val="-8"/>
          <w:lang w:val="ru-RU"/>
        </w:rPr>
        <w:t xml:space="preserve"> </w:t>
      </w:r>
      <w:r w:rsidRPr="00EC7DA0">
        <w:rPr>
          <w:lang w:val="ru-RU"/>
        </w:rPr>
        <w:t>текст</w:t>
      </w:r>
      <w:r w:rsidRPr="00EC7DA0">
        <w:rPr>
          <w:spacing w:val="-11"/>
          <w:lang w:val="ru-RU"/>
        </w:rPr>
        <w:t xml:space="preserve"> </w:t>
      </w:r>
      <w:r w:rsidRPr="00EC7DA0">
        <w:rPr>
          <w:lang w:val="ru-RU"/>
        </w:rPr>
        <w:t>объёмом</w:t>
      </w:r>
      <w:r w:rsidRPr="00EC7DA0">
        <w:rPr>
          <w:spacing w:val="-9"/>
          <w:lang w:val="ru-RU"/>
        </w:rPr>
        <w:t xml:space="preserve"> </w:t>
      </w:r>
      <w:r w:rsidRPr="00EC7DA0">
        <w:rPr>
          <w:lang w:val="ru-RU"/>
        </w:rPr>
        <w:t>не</w:t>
      </w:r>
      <w:r w:rsidRPr="00EC7DA0">
        <w:rPr>
          <w:spacing w:val="-8"/>
          <w:lang w:val="ru-RU"/>
        </w:rPr>
        <w:t xml:space="preserve"> </w:t>
      </w:r>
      <w:r w:rsidRPr="00EC7DA0">
        <w:rPr>
          <w:lang w:val="ru-RU"/>
        </w:rPr>
        <w:t>менее</w:t>
      </w:r>
      <w:r w:rsidRPr="00EC7DA0">
        <w:rPr>
          <w:spacing w:val="-7"/>
          <w:lang w:val="ru-RU"/>
        </w:rPr>
        <w:t xml:space="preserve"> </w:t>
      </w:r>
      <w:r w:rsidRPr="00EC7DA0">
        <w:rPr>
          <w:lang w:val="ru-RU"/>
        </w:rPr>
        <w:t>100</w:t>
      </w:r>
      <w:r w:rsidRPr="00EC7DA0">
        <w:rPr>
          <w:spacing w:val="-3"/>
          <w:lang w:val="ru-RU"/>
        </w:rPr>
        <w:t xml:space="preserve"> </w:t>
      </w:r>
      <w:r w:rsidRPr="00EC7DA0">
        <w:rPr>
          <w:lang w:val="ru-RU"/>
        </w:rPr>
        <w:t>слов</w:t>
      </w:r>
      <w:r w:rsidRPr="00EC7DA0">
        <w:rPr>
          <w:spacing w:val="-5"/>
          <w:lang w:val="ru-RU"/>
        </w:rPr>
        <w:t xml:space="preserve"> </w:t>
      </w:r>
      <w:r w:rsidRPr="00EC7DA0">
        <w:rPr>
          <w:lang w:val="ru-RU"/>
        </w:rPr>
        <w:t>с опорой на план, опорные слова.</w:t>
      </w:r>
    </w:p>
    <w:p w:rsidR="00E4184B" w:rsidRPr="00EC7DA0" w:rsidRDefault="00EC7DA0">
      <w:pPr>
        <w:pStyle w:val="a4"/>
        <w:spacing w:before="8" w:line="360" w:lineRule="auto"/>
        <w:ind w:left="894" w:right="889" w:firstLine="0"/>
        <w:jc w:val="left"/>
        <w:rPr>
          <w:lang w:val="ru-RU"/>
        </w:rPr>
      </w:pPr>
      <w:r w:rsidRPr="00EC7DA0">
        <w:rPr>
          <w:lang w:val="ru-RU"/>
        </w:rPr>
        <w:t>Понимать</w:t>
      </w:r>
      <w:r w:rsidRPr="00EC7DA0">
        <w:rPr>
          <w:spacing w:val="-10"/>
          <w:lang w:val="ru-RU"/>
        </w:rPr>
        <w:t xml:space="preserve"> </w:t>
      </w:r>
      <w:r w:rsidRPr="00EC7DA0">
        <w:rPr>
          <w:lang w:val="ru-RU"/>
        </w:rPr>
        <w:t>содержание</w:t>
      </w:r>
      <w:r w:rsidRPr="00EC7DA0">
        <w:rPr>
          <w:spacing w:val="-12"/>
          <w:lang w:val="ru-RU"/>
        </w:rPr>
        <w:t xml:space="preserve"> </w:t>
      </w:r>
      <w:r w:rsidRPr="00EC7DA0">
        <w:rPr>
          <w:lang w:val="ru-RU"/>
        </w:rPr>
        <w:t>прослушанных</w:t>
      </w:r>
      <w:r w:rsidRPr="00EC7DA0">
        <w:rPr>
          <w:spacing w:val="-11"/>
          <w:lang w:val="ru-RU"/>
        </w:rPr>
        <w:t xml:space="preserve"> </w:t>
      </w:r>
      <w:r w:rsidRPr="00EC7DA0">
        <w:rPr>
          <w:lang w:val="ru-RU"/>
        </w:rPr>
        <w:t>и</w:t>
      </w:r>
      <w:r w:rsidRPr="00EC7DA0">
        <w:rPr>
          <w:spacing w:val="-7"/>
          <w:lang w:val="ru-RU"/>
        </w:rPr>
        <w:t xml:space="preserve"> </w:t>
      </w:r>
      <w:r w:rsidRPr="00EC7DA0">
        <w:rPr>
          <w:lang w:val="ru-RU"/>
        </w:rPr>
        <w:t>прочитанных</w:t>
      </w:r>
      <w:r w:rsidRPr="00EC7DA0">
        <w:rPr>
          <w:spacing w:val="-10"/>
          <w:lang w:val="ru-RU"/>
        </w:rPr>
        <w:t xml:space="preserve"> </w:t>
      </w:r>
      <w:r w:rsidRPr="00EC7DA0">
        <w:rPr>
          <w:lang w:val="ru-RU"/>
        </w:rPr>
        <w:t>научно-учебных</w:t>
      </w:r>
      <w:r w:rsidRPr="00EC7DA0">
        <w:rPr>
          <w:spacing w:val="-11"/>
          <w:lang w:val="ru-RU"/>
        </w:rPr>
        <w:t xml:space="preserve"> </w:t>
      </w:r>
      <w:r w:rsidRPr="00EC7DA0">
        <w:rPr>
          <w:lang w:val="ru-RU"/>
        </w:rPr>
        <w:t>и</w:t>
      </w:r>
      <w:r w:rsidRPr="00EC7DA0">
        <w:rPr>
          <w:spacing w:val="-7"/>
          <w:lang w:val="ru-RU"/>
        </w:rPr>
        <w:t xml:space="preserve"> </w:t>
      </w:r>
      <w:r w:rsidRPr="00EC7DA0">
        <w:rPr>
          <w:lang w:val="ru-RU"/>
        </w:rPr>
        <w:t>художественных</w:t>
      </w:r>
      <w:r w:rsidRPr="00EC7DA0">
        <w:rPr>
          <w:spacing w:val="-10"/>
          <w:lang w:val="ru-RU"/>
        </w:rPr>
        <w:t xml:space="preserve"> </w:t>
      </w:r>
      <w:r w:rsidRPr="00EC7DA0">
        <w:rPr>
          <w:lang w:val="ru-RU"/>
        </w:rPr>
        <w:t>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rsidR="00E4184B" w:rsidRPr="00EC7DA0" w:rsidRDefault="00EC7DA0">
      <w:pPr>
        <w:pStyle w:val="a4"/>
        <w:spacing w:line="362" w:lineRule="auto"/>
        <w:ind w:left="894" w:right="1305" w:firstLine="0"/>
        <w:rPr>
          <w:lang w:val="ru-RU"/>
        </w:rPr>
      </w:pPr>
      <w:r w:rsidRPr="00EC7DA0">
        <w:rPr>
          <w:lang w:val="ru-RU"/>
        </w:rPr>
        <w:t>Осуществлять выбор лексических</w:t>
      </w:r>
      <w:r w:rsidRPr="00EC7DA0">
        <w:rPr>
          <w:spacing w:val="-2"/>
          <w:lang w:val="ru-RU"/>
        </w:rPr>
        <w:t xml:space="preserve"> </w:t>
      </w:r>
      <w:r w:rsidRPr="00EC7DA0">
        <w:rPr>
          <w:lang w:val="ru-RU"/>
        </w:rPr>
        <w:t>средств в соответствии</w:t>
      </w:r>
      <w:r w:rsidRPr="00EC7DA0">
        <w:rPr>
          <w:spacing w:val="-1"/>
          <w:lang w:val="ru-RU"/>
        </w:rPr>
        <w:t xml:space="preserve"> </w:t>
      </w:r>
      <w:r w:rsidRPr="00EC7DA0">
        <w:rPr>
          <w:lang w:val="ru-RU"/>
        </w:rPr>
        <w:t>с речевой</w:t>
      </w:r>
      <w:r w:rsidRPr="00EC7DA0">
        <w:rPr>
          <w:spacing w:val="-1"/>
          <w:lang w:val="ru-RU"/>
        </w:rPr>
        <w:t xml:space="preserve"> </w:t>
      </w:r>
      <w:r w:rsidRPr="00EC7DA0">
        <w:rPr>
          <w:lang w:val="ru-RU"/>
        </w:rPr>
        <w:t>ситуацией;</w:t>
      </w:r>
      <w:r w:rsidRPr="00EC7DA0">
        <w:rPr>
          <w:spacing w:val="-2"/>
          <w:lang w:val="ru-RU"/>
        </w:rPr>
        <w:t xml:space="preserve"> </w:t>
      </w:r>
      <w:r w:rsidRPr="00EC7DA0">
        <w:rPr>
          <w:lang w:val="ru-RU"/>
        </w:rPr>
        <w:t>пользоваться словарями</w:t>
      </w:r>
      <w:r w:rsidRPr="00EC7DA0">
        <w:rPr>
          <w:spacing w:val="-5"/>
          <w:lang w:val="ru-RU"/>
        </w:rPr>
        <w:t xml:space="preserve"> </w:t>
      </w:r>
      <w:r w:rsidRPr="00EC7DA0">
        <w:rPr>
          <w:lang w:val="ru-RU"/>
        </w:rPr>
        <w:t>иностранных</w:t>
      </w:r>
      <w:r w:rsidRPr="00EC7DA0">
        <w:rPr>
          <w:spacing w:val="-10"/>
          <w:lang w:val="ru-RU"/>
        </w:rPr>
        <w:t xml:space="preserve"> </w:t>
      </w:r>
      <w:r w:rsidRPr="00EC7DA0">
        <w:rPr>
          <w:lang w:val="ru-RU"/>
        </w:rPr>
        <w:t>слов, устаревших</w:t>
      </w:r>
      <w:r w:rsidRPr="00EC7DA0">
        <w:rPr>
          <w:spacing w:val="-10"/>
          <w:lang w:val="ru-RU"/>
        </w:rPr>
        <w:t xml:space="preserve"> </w:t>
      </w:r>
      <w:r w:rsidRPr="00EC7DA0">
        <w:rPr>
          <w:lang w:val="ru-RU"/>
        </w:rPr>
        <w:t>слов;</w:t>
      </w:r>
      <w:r w:rsidRPr="00EC7DA0">
        <w:rPr>
          <w:spacing w:val="-11"/>
          <w:lang w:val="ru-RU"/>
        </w:rPr>
        <w:t xml:space="preserve"> </w:t>
      </w:r>
      <w:r w:rsidRPr="00EC7DA0">
        <w:rPr>
          <w:lang w:val="ru-RU"/>
        </w:rPr>
        <w:t>оценивать</w:t>
      </w:r>
      <w:r w:rsidRPr="00EC7DA0">
        <w:rPr>
          <w:spacing w:val="-9"/>
          <w:lang w:val="ru-RU"/>
        </w:rPr>
        <w:t xml:space="preserve"> </w:t>
      </w:r>
      <w:r w:rsidRPr="00EC7DA0">
        <w:rPr>
          <w:lang w:val="ru-RU"/>
        </w:rPr>
        <w:t>свою</w:t>
      </w:r>
      <w:r w:rsidRPr="00EC7DA0">
        <w:rPr>
          <w:spacing w:val="-8"/>
          <w:lang w:val="ru-RU"/>
        </w:rPr>
        <w:t xml:space="preserve"> </w:t>
      </w:r>
      <w:r w:rsidRPr="00EC7DA0">
        <w:rPr>
          <w:lang w:val="ru-RU"/>
        </w:rPr>
        <w:t>и</w:t>
      </w:r>
      <w:r w:rsidRPr="00EC7DA0">
        <w:rPr>
          <w:spacing w:val="-10"/>
          <w:lang w:val="ru-RU"/>
        </w:rPr>
        <w:t xml:space="preserve"> </w:t>
      </w:r>
      <w:r w:rsidRPr="00EC7DA0">
        <w:rPr>
          <w:lang w:val="ru-RU"/>
        </w:rPr>
        <w:t>чужую</w:t>
      </w:r>
      <w:r w:rsidRPr="00EC7DA0">
        <w:rPr>
          <w:spacing w:val="-8"/>
          <w:lang w:val="ru-RU"/>
        </w:rPr>
        <w:t xml:space="preserve"> </w:t>
      </w:r>
      <w:r w:rsidRPr="00EC7DA0">
        <w:rPr>
          <w:lang w:val="ru-RU"/>
        </w:rPr>
        <w:t>речь</w:t>
      </w:r>
      <w:r w:rsidRPr="00EC7DA0">
        <w:rPr>
          <w:spacing w:val="-2"/>
          <w:lang w:val="ru-RU"/>
        </w:rPr>
        <w:t xml:space="preserve"> </w:t>
      </w:r>
      <w:r w:rsidRPr="00EC7DA0">
        <w:rPr>
          <w:lang w:val="ru-RU"/>
        </w:rPr>
        <w:t>с</w:t>
      </w:r>
      <w:r w:rsidRPr="00EC7DA0">
        <w:rPr>
          <w:spacing w:val="-7"/>
          <w:lang w:val="ru-RU"/>
        </w:rPr>
        <w:t xml:space="preserve"> </w:t>
      </w:r>
      <w:r w:rsidRPr="00EC7DA0">
        <w:rPr>
          <w:lang w:val="ru-RU"/>
        </w:rPr>
        <w:t>точки</w:t>
      </w:r>
      <w:r w:rsidRPr="00EC7DA0">
        <w:rPr>
          <w:spacing w:val="-5"/>
          <w:lang w:val="ru-RU"/>
        </w:rPr>
        <w:t xml:space="preserve"> </w:t>
      </w:r>
      <w:r w:rsidRPr="00EC7DA0">
        <w:rPr>
          <w:lang w:val="ru-RU"/>
        </w:rPr>
        <w:t>зрения точного, уместного и выразительного словоупотребления; использовать толковые словари.</w:t>
      </w:r>
    </w:p>
    <w:p w:rsidR="00E4184B" w:rsidRPr="00EC7DA0" w:rsidRDefault="00EC7DA0">
      <w:pPr>
        <w:pStyle w:val="a4"/>
        <w:spacing w:line="360" w:lineRule="auto"/>
        <w:ind w:left="894" w:right="878" w:firstLine="0"/>
        <w:jc w:val="left"/>
        <w:rPr>
          <w:lang w:val="ru-RU"/>
        </w:rPr>
      </w:pPr>
      <w:r w:rsidRPr="00EC7DA0">
        <w:rPr>
          <w:lang w:val="ru-RU"/>
        </w:rPr>
        <w:t>Соблюдать</w:t>
      </w:r>
      <w:r w:rsidRPr="00EC7DA0">
        <w:rPr>
          <w:spacing w:val="-4"/>
          <w:lang w:val="ru-RU"/>
        </w:rPr>
        <w:t xml:space="preserve"> </w:t>
      </w:r>
      <w:r w:rsidRPr="00EC7DA0">
        <w:rPr>
          <w:lang w:val="ru-RU"/>
        </w:rPr>
        <w:t>в</w:t>
      </w:r>
      <w:r w:rsidRPr="00EC7DA0">
        <w:rPr>
          <w:spacing w:val="-1"/>
          <w:lang w:val="ru-RU"/>
        </w:rPr>
        <w:t xml:space="preserve"> </w:t>
      </w:r>
      <w:r w:rsidRPr="00EC7DA0">
        <w:rPr>
          <w:lang w:val="ru-RU"/>
        </w:rPr>
        <w:t>устной</w:t>
      </w:r>
      <w:r w:rsidRPr="00EC7DA0">
        <w:rPr>
          <w:spacing w:val="-4"/>
          <w:lang w:val="ru-RU"/>
        </w:rPr>
        <w:t xml:space="preserve"> </w:t>
      </w:r>
      <w:r w:rsidRPr="00EC7DA0">
        <w:rPr>
          <w:lang w:val="ru-RU"/>
        </w:rPr>
        <w:t>речи</w:t>
      </w:r>
      <w:r w:rsidRPr="00EC7DA0">
        <w:rPr>
          <w:spacing w:val="-6"/>
          <w:lang w:val="ru-RU"/>
        </w:rPr>
        <w:t xml:space="preserve"> </w:t>
      </w:r>
      <w:r w:rsidRPr="00EC7DA0">
        <w:rPr>
          <w:lang w:val="ru-RU"/>
        </w:rPr>
        <w:t>и</w:t>
      </w:r>
      <w:r w:rsidRPr="00EC7DA0">
        <w:rPr>
          <w:spacing w:val="-6"/>
          <w:lang w:val="ru-RU"/>
        </w:rPr>
        <w:t xml:space="preserve"> </w:t>
      </w:r>
      <w:r w:rsidRPr="00EC7DA0">
        <w:rPr>
          <w:lang w:val="ru-RU"/>
        </w:rPr>
        <w:t>на</w:t>
      </w:r>
      <w:r w:rsidRPr="00EC7DA0">
        <w:rPr>
          <w:spacing w:val="-7"/>
          <w:lang w:val="ru-RU"/>
        </w:rPr>
        <w:t xml:space="preserve"> </w:t>
      </w:r>
      <w:r w:rsidRPr="00EC7DA0">
        <w:rPr>
          <w:lang w:val="ru-RU"/>
        </w:rPr>
        <w:t>письме</w:t>
      </w:r>
      <w:r w:rsidRPr="00EC7DA0">
        <w:rPr>
          <w:spacing w:val="-7"/>
          <w:lang w:val="ru-RU"/>
        </w:rPr>
        <w:t xml:space="preserve"> </w:t>
      </w:r>
      <w:r w:rsidRPr="00EC7DA0">
        <w:rPr>
          <w:lang w:val="ru-RU"/>
        </w:rPr>
        <w:t>нормы</w:t>
      </w:r>
      <w:r w:rsidRPr="00EC7DA0">
        <w:rPr>
          <w:spacing w:val="-4"/>
          <w:lang w:val="ru-RU"/>
        </w:rPr>
        <w:t xml:space="preserve"> </w:t>
      </w:r>
      <w:r w:rsidRPr="00EC7DA0">
        <w:rPr>
          <w:lang w:val="ru-RU"/>
        </w:rPr>
        <w:t>современного</w:t>
      </w:r>
      <w:r w:rsidRPr="00EC7DA0">
        <w:rPr>
          <w:spacing w:val="-10"/>
          <w:lang w:val="ru-RU"/>
        </w:rPr>
        <w:t xml:space="preserve"> </w:t>
      </w:r>
      <w:r w:rsidRPr="00EC7DA0">
        <w:rPr>
          <w:lang w:val="ru-RU"/>
        </w:rPr>
        <w:t>русского</w:t>
      </w:r>
      <w:r w:rsidRPr="00EC7DA0">
        <w:rPr>
          <w:spacing w:val="-12"/>
          <w:lang w:val="ru-RU"/>
        </w:rPr>
        <w:t xml:space="preserve"> </w:t>
      </w:r>
      <w:r w:rsidRPr="00EC7DA0">
        <w:rPr>
          <w:lang w:val="ru-RU"/>
        </w:rPr>
        <w:t>литературного</w:t>
      </w:r>
      <w:r w:rsidRPr="00EC7DA0">
        <w:rPr>
          <w:spacing w:val="-6"/>
          <w:lang w:val="ru-RU"/>
        </w:rPr>
        <w:t xml:space="preserve"> </w:t>
      </w:r>
      <w:r w:rsidRPr="00EC7DA0">
        <w:rPr>
          <w:lang w:val="ru-RU"/>
        </w:rPr>
        <w:t>языка,</w:t>
      </w:r>
      <w:r w:rsidRPr="00EC7DA0">
        <w:rPr>
          <w:spacing w:val="-8"/>
          <w:lang w:val="ru-RU"/>
        </w:rPr>
        <w:t xml:space="preserve"> </w:t>
      </w:r>
      <w:r w:rsidRPr="00EC7DA0">
        <w:rPr>
          <w:lang w:val="ru-RU"/>
        </w:rPr>
        <w:t>в</w:t>
      </w:r>
      <w:r w:rsidRPr="00EC7DA0">
        <w:rPr>
          <w:spacing w:val="-5"/>
          <w:lang w:val="ru-RU"/>
        </w:rPr>
        <w:t xml:space="preserve"> </w:t>
      </w:r>
      <w:r w:rsidRPr="00EC7DA0">
        <w:rPr>
          <w:lang w:val="ru-RU"/>
        </w:rPr>
        <w:t>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w:t>
      </w:r>
      <w:r w:rsidRPr="00EC7DA0">
        <w:rPr>
          <w:spacing w:val="-4"/>
          <w:lang w:val="ru-RU"/>
        </w:rPr>
        <w:t xml:space="preserve"> </w:t>
      </w:r>
      <w:r w:rsidRPr="00EC7DA0">
        <w:rPr>
          <w:lang w:val="ru-RU"/>
        </w:rPr>
        <w:t>написаниями);</w:t>
      </w:r>
      <w:r w:rsidRPr="00EC7DA0">
        <w:rPr>
          <w:spacing w:val="-8"/>
          <w:lang w:val="ru-RU"/>
        </w:rPr>
        <w:t xml:space="preserve"> </w:t>
      </w:r>
      <w:r w:rsidRPr="00EC7DA0">
        <w:rPr>
          <w:lang w:val="ru-RU"/>
        </w:rPr>
        <w:t>соблюдать</w:t>
      </w:r>
      <w:r w:rsidRPr="00EC7DA0">
        <w:rPr>
          <w:spacing w:val="-5"/>
          <w:lang w:val="ru-RU"/>
        </w:rPr>
        <w:t xml:space="preserve"> </w:t>
      </w:r>
      <w:r w:rsidRPr="00EC7DA0">
        <w:rPr>
          <w:lang w:val="ru-RU"/>
        </w:rPr>
        <w:t>в</w:t>
      </w:r>
      <w:r w:rsidRPr="00EC7DA0">
        <w:rPr>
          <w:spacing w:val="-2"/>
          <w:lang w:val="ru-RU"/>
        </w:rPr>
        <w:t xml:space="preserve"> </w:t>
      </w:r>
      <w:r w:rsidRPr="00EC7DA0">
        <w:rPr>
          <w:lang w:val="ru-RU"/>
        </w:rPr>
        <w:t>устной</w:t>
      </w:r>
      <w:r w:rsidRPr="00EC7DA0">
        <w:rPr>
          <w:spacing w:val="-5"/>
          <w:lang w:val="ru-RU"/>
        </w:rPr>
        <w:t xml:space="preserve"> </w:t>
      </w:r>
      <w:r w:rsidRPr="00EC7DA0">
        <w:rPr>
          <w:lang w:val="ru-RU"/>
        </w:rPr>
        <w:t>речи</w:t>
      </w:r>
      <w:r w:rsidRPr="00EC7DA0">
        <w:rPr>
          <w:spacing w:val="-5"/>
          <w:lang w:val="ru-RU"/>
        </w:rPr>
        <w:t xml:space="preserve"> </w:t>
      </w:r>
      <w:r w:rsidRPr="00EC7DA0">
        <w:rPr>
          <w:lang w:val="ru-RU"/>
        </w:rPr>
        <w:t>и</w:t>
      </w:r>
      <w:r w:rsidRPr="00EC7DA0">
        <w:rPr>
          <w:spacing w:val="-6"/>
          <w:lang w:val="ru-RU"/>
        </w:rPr>
        <w:t xml:space="preserve"> </w:t>
      </w:r>
      <w:r w:rsidRPr="00EC7DA0">
        <w:rPr>
          <w:lang w:val="ru-RU"/>
        </w:rPr>
        <w:t>на</w:t>
      </w:r>
      <w:r w:rsidRPr="00EC7DA0">
        <w:rPr>
          <w:spacing w:val="-8"/>
          <w:lang w:val="ru-RU"/>
        </w:rPr>
        <w:t xml:space="preserve"> </w:t>
      </w:r>
      <w:r w:rsidRPr="00EC7DA0">
        <w:rPr>
          <w:lang w:val="ru-RU"/>
        </w:rPr>
        <w:t>письме</w:t>
      </w:r>
      <w:r w:rsidRPr="00EC7DA0">
        <w:rPr>
          <w:spacing w:val="-6"/>
          <w:lang w:val="ru-RU"/>
        </w:rPr>
        <w:t xml:space="preserve"> </w:t>
      </w:r>
      <w:r w:rsidRPr="00EC7DA0">
        <w:rPr>
          <w:lang w:val="ru-RU"/>
        </w:rPr>
        <w:t>правила</w:t>
      </w:r>
      <w:r w:rsidRPr="00EC7DA0">
        <w:rPr>
          <w:spacing w:val="-6"/>
          <w:lang w:val="ru-RU"/>
        </w:rPr>
        <w:t xml:space="preserve"> </w:t>
      </w:r>
      <w:r w:rsidRPr="00EC7DA0">
        <w:rPr>
          <w:lang w:val="ru-RU"/>
        </w:rPr>
        <w:t>речевого</w:t>
      </w:r>
      <w:r w:rsidRPr="00EC7DA0">
        <w:rPr>
          <w:spacing w:val="-11"/>
          <w:lang w:val="ru-RU"/>
        </w:rPr>
        <w:t xml:space="preserve"> </w:t>
      </w:r>
      <w:r w:rsidRPr="00EC7DA0">
        <w:rPr>
          <w:lang w:val="ru-RU"/>
        </w:rPr>
        <w:t>этикета.</w:t>
      </w:r>
    </w:p>
    <w:p w:rsidR="00E4184B" w:rsidRPr="00EC7DA0" w:rsidRDefault="00EC7DA0">
      <w:pPr>
        <w:pStyle w:val="a4"/>
        <w:spacing w:line="274" w:lineRule="exact"/>
        <w:ind w:left="1604" w:firstLine="0"/>
        <w:jc w:val="left"/>
        <w:rPr>
          <w:lang w:val="ru-RU"/>
        </w:rPr>
      </w:pPr>
      <w:r w:rsidRPr="00EC7DA0">
        <w:rPr>
          <w:spacing w:val="-2"/>
          <w:lang w:val="ru-RU"/>
        </w:rPr>
        <w:t>Текст.</w:t>
      </w:r>
    </w:p>
    <w:p w:rsidR="00E4184B" w:rsidRPr="00EC7DA0" w:rsidRDefault="00EC7DA0">
      <w:pPr>
        <w:pStyle w:val="a4"/>
        <w:spacing w:before="131" w:line="360" w:lineRule="auto"/>
        <w:ind w:left="894" w:right="878" w:firstLine="0"/>
        <w:jc w:val="left"/>
        <w:rPr>
          <w:lang w:val="ru-RU"/>
        </w:rPr>
      </w:pPr>
      <w:r w:rsidRPr="00EC7DA0">
        <w:rPr>
          <w:lang w:val="ru-RU"/>
        </w:rPr>
        <w:t>Анализировать</w:t>
      </w:r>
      <w:r w:rsidRPr="00EC7DA0">
        <w:rPr>
          <w:spacing w:val="-9"/>
          <w:lang w:val="ru-RU"/>
        </w:rPr>
        <w:t xml:space="preserve"> </w:t>
      </w:r>
      <w:r w:rsidRPr="00EC7DA0">
        <w:rPr>
          <w:lang w:val="ru-RU"/>
        </w:rPr>
        <w:t>текст</w:t>
      </w:r>
      <w:r w:rsidRPr="00EC7DA0">
        <w:rPr>
          <w:spacing w:val="-7"/>
          <w:lang w:val="ru-RU"/>
        </w:rPr>
        <w:t xml:space="preserve"> </w:t>
      </w:r>
      <w:r w:rsidRPr="00EC7DA0">
        <w:rPr>
          <w:lang w:val="ru-RU"/>
        </w:rPr>
        <w:t>текста</w:t>
      </w:r>
      <w:r w:rsidRPr="00EC7DA0">
        <w:rPr>
          <w:spacing w:val="-8"/>
          <w:lang w:val="ru-RU"/>
        </w:rPr>
        <w:t xml:space="preserve"> </w:t>
      </w:r>
      <w:r w:rsidRPr="00EC7DA0">
        <w:rPr>
          <w:lang w:val="ru-RU"/>
        </w:rPr>
        <w:t>с</w:t>
      </w:r>
      <w:r w:rsidRPr="00EC7DA0">
        <w:rPr>
          <w:spacing w:val="-9"/>
          <w:lang w:val="ru-RU"/>
        </w:rPr>
        <w:t xml:space="preserve"> </w:t>
      </w:r>
      <w:r w:rsidRPr="00EC7DA0">
        <w:rPr>
          <w:lang w:val="ru-RU"/>
        </w:rPr>
        <w:t>направляющей</w:t>
      </w:r>
      <w:r w:rsidRPr="00EC7DA0">
        <w:rPr>
          <w:spacing w:val="-5"/>
          <w:lang w:val="ru-RU"/>
        </w:rPr>
        <w:t xml:space="preserve"> </w:t>
      </w:r>
      <w:r w:rsidRPr="00EC7DA0">
        <w:rPr>
          <w:lang w:val="ru-RU"/>
        </w:rPr>
        <w:t>помощью</w:t>
      </w:r>
      <w:r w:rsidRPr="00EC7DA0">
        <w:rPr>
          <w:spacing w:val="-5"/>
          <w:lang w:val="ru-RU"/>
        </w:rPr>
        <w:t xml:space="preserve"> </w:t>
      </w:r>
      <w:r w:rsidRPr="00EC7DA0">
        <w:rPr>
          <w:lang w:val="ru-RU"/>
        </w:rPr>
        <w:t>педагога</w:t>
      </w:r>
      <w:r w:rsidRPr="00EC7DA0">
        <w:rPr>
          <w:spacing w:val="-7"/>
          <w:lang w:val="ru-RU"/>
        </w:rPr>
        <w:t xml:space="preserve"> </w:t>
      </w:r>
      <w:r w:rsidRPr="00EC7DA0">
        <w:rPr>
          <w:lang w:val="ru-RU"/>
        </w:rPr>
        <w:t>с</w:t>
      </w:r>
      <w:r w:rsidRPr="00EC7DA0">
        <w:rPr>
          <w:spacing w:val="-12"/>
          <w:lang w:val="ru-RU"/>
        </w:rPr>
        <w:t xml:space="preserve"> </w:t>
      </w:r>
      <w:r w:rsidRPr="00EC7DA0">
        <w:rPr>
          <w:lang w:val="ru-RU"/>
        </w:rPr>
        <w:t>точки</w:t>
      </w:r>
      <w:r w:rsidRPr="00EC7DA0">
        <w:rPr>
          <w:spacing w:val="-6"/>
          <w:lang w:val="ru-RU"/>
        </w:rPr>
        <w:t xml:space="preserve"> </w:t>
      </w:r>
      <w:r w:rsidRPr="00EC7DA0">
        <w:rPr>
          <w:lang w:val="ru-RU"/>
        </w:rPr>
        <w:t>зрения</w:t>
      </w:r>
      <w:r w:rsidRPr="00EC7DA0">
        <w:rPr>
          <w:spacing w:val="-7"/>
          <w:lang w:val="ru-RU"/>
        </w:rPr>
        <w:t xml:space="preserve"> </w:t>
      </w:r>
      <w:r w:rsidRPr="00EC7DA0">
        <w:rPr>
          <w:lang w:val="ru-RU"/>
        </w:rPr>
        <w:t>его</w:t>
      </w:r>
      <w:r w:rsidRPr="00EC7DA0">
        <w:rPr>
          <w:spacing w:val="-8"/>
          <w:lang w:val="ru-RU"/>
        </w:rPr>
        <w:t xml:space="preserve"> </w:t>
      </w:r>
      <w:r w:rsidRPr="00EC7DA0">
        <w:rPr>
          <w:lang w:val="ru-RU"/>
        </w:rPr>
        <w:t xml:space="preserve">соответствия основным признакам; с точки зрения его принадлежности к функционально-смысловому типу </w:t>
      </w:r>
      <w:r w:rsidRPr="00EC7DA0">
        <w:rPr>
          <w:spacing w:val="-2"/>
          <w:lang w:val="ru-RU"/>
        </w:rPr>
        <w:t>речи.</w:t>
      </w:r>
    </w:p>
    <w:p w:rsidR="00E4184B" w:rsidRPr="00EC7DA0" w:rsidRDefault="00EC7DA0">
      <w:pPr>
        <w:pStyle w:val="a4"/>
        <w:spacing w:line="362" w:lineRule="auto"/>
        <w:ind w:left="894" w:right="1166" w:firstLine="0"/>
        <w:jc w:val="left"/>
        <w:rPr>
          <w:lang w:val="ru-RU"/>
        </w:rPr>
      </w:pPr>
      <w:r w:rsidRPr="00EC7DA0">
        <w:rPr>
          <w:lang w:val="ru-RU"/>
        </w:rPr>
        <w:t>Характеризовать</w:t>
      </w:r>
      <w:r w:rsidRPr="00EC7DA0">
        <w:rPr>
          <w:spacing w:val="-15"/>
          <w:lang w:val="ru-RU"/>
        </w:rPr>
        <w:t xml:space="preserve"> </w:t>
      </w:r>
      <w:r w:rsidRPr="00EC7DA0">
        <w:rPr>
          <w:lang w:val="ru-RU"/>
        </w:rPr>
        <w:t>тексты</w:t>
      </w:r>
      <w:r w:rsidRPr="00EC7DA0">
        <w:rPr>
          <w:spacing w:val="-9"/>
          <w:lang w:val="ru-RU"/>
        </w:rPr>
        <w:t xml:space="preserve"> </w:t>
      </w:r>
      <w:r w:rsidRPr="00EC7DA0">
        <w:rPr>
          <w:lang w:val="ru-RU"/>
        </w:rPr>
        <w:t>с</w:t>
      </w:r>
      <w:r w:rsidRPr="00EC7DA0">
        <w:rPr>
          <w:spacing w:val="-15"/>
          <w:lang w:val="ru-RU"/>
        </w:rPr>
        <w:t xml:space="preserve"> </w:t>
      </w:r>
      <w:r w:rsidRPr="00EC7DA0">
        <w:rPr>
          <w:lang w:val="ru-RU"/>
        </w:rPr>
        <w:t>использованием</w:t>
      </w:r>
      <w:r w:rsidRPr="00EC7DA0">
        <w:rPr>
          <w:spacing w:val="-7"/>
          <w:lang w:val="ru-RU"/>
        </w:rPr>
        <w:t xml:space="preserve"> </w:t>
      </w:r>
      <w:r w:rsidRPr="00EC7DA0">
        <w:rPr>
          <w:lang w:val="ru-RU"/>
        </w:rPr>
        <w:t>алгоритма</w:t>
      </w:r>
      <w:r w:rsidRPr="00EC7DA0">
        <w:rPr>
          <w:spacing w:val="-15"/>
          <w:lang w:val="ru-RU"/>
        </w:rPr>
        <w:t xml:space="preserve"> </w:t>
      </w:r>
      <w:r w:rsidRPr="00EC7DA0">
        <w:rPr>
          <w:lang w:val="ru-RU"/>
        </w:rPr>
        <w:t>последовательности</w:t>
      </w:r>
      <w:r w:rsidRPr="00EC7DA0">
        <w:rPr>
          <w:spacing w:val="-12"/>
          <w:lang w:val="ru-RU"/>
        </w:rPr>
        <w:t xml:space="preserve"> </w:t>
      </w:r>
      <w:r w:rsidRPr="00EC7DA0">
        <w:rPr>
          <w:lang w:val="ru-RU"/>
        </w:rPr>
        <w:t>действий</w:t>
      </w:r>
      <w:r w:rsidRPr="00EC7DA0">
        <w:rPr>
          <w:spacing w:val="-9"/>
          <w:lang w:val="ru-RU"/>
        </w:rPr>
        <w:t xml:space="preserve"> </w:t>
      </w:r>
      <w:r w:rsidRPr="00EC7DA0">
        <w:rPr>
          <w:lang w:val="ru-RU"/>
        </w:rPr>
        <w:t>различных функционально-смысловых типов речи; характеризовать особенности</w:t>
      </w:r>
      <w:r w:rsidRPr="00EC7DA0">
        <w:rPr>
          <w:spacing w:val="-1"/>
          <w:lang w:val="ru-RU"/>
        </w:rPr>
        <w:t xml:space="preserve"> </w:t>
      </w:r>
      <w:r w:rsidRPr="00EC7DA0">
        <w:rPr>
          <w:lang w:val="ru-RU"/>
        </w:rPr>
        <w:t>описания как типа речи (описание внешности человека, помещения, природы, местности, действий).</w:t>
      </w:r>
    </w:p>
    <w:p w:rsidR="00E4184B" w:rsidRPr="00EC7DA0" w:rsidRDefault="00EC7DA0">
      <w:pPr>
        <w:pStyle w:val="a4"/>
        <w:spacing w:line="360" w:lineRule="auto"/>
        <w:ind w:left="894" w:right="878" w:firstLine="0"/>
        <w:jc w:val="left"/>
        <w:rPr>
          <w:lang w:val="ru-RU"/>
        </w:rPr>
      </w:pPr>
      <w:r w:rsidRPr="00EC7DA0">
        <w:rPr>
          <w:lang w:val="ru-RU"/>
        </w:rPr>
        <w:t>Выявлять</w:t>
      </w:r>
      <w:r w:rsidRPr="00EC7DA0">
        <w:rPr>
          <w:spacing w:val="-6"/>
          <w:lang w:val="ru-RU"/>
        </w:rPr>
        <w:t xml:space="preserve"> </w:t>
      </w:r>
      <w:r w:rsidRPr="00EC7DA0">
        <w:rPr>
          <w:lang w:val="ru-RU"/>
        </w:rPr>
        <w:t>средства</w:t>
      </w:r>
      <w:r w:rsidRPr="00EC7DA0">
        <w:rPr>
          <w:spacing w:val="-12"/>
          <w:lang w:val="ru-RU"/>
        </w:rPr>
        <w:t xml:space="preserve"> </w:t>
      </w:r>
      <w:r w:rsidRPr="00EC7DA0">
        <w:rPr>
          <w:lang w:val="ru-RU"/>
        </w:rPr>
        <w:t>связи</w:t>
      </w:r>
      <w:r w:rsidRPr="00EC7DA0">
        <w:rPr>
          <w:spacing w:val="-11"/>
          <w:lang w:val="ru-RU"/>
        </w:rPr>
        <w:t xml:space="preserve"> </w:t>
      </w:r>
      <w:r w:rsidRPr="00EC7DA0">
        <w:rPr>
          <w:lang w:val="ru-RU"/>
        </w:rPr>
        <w:t>предложений</w:t>
      </w:r>
      <w:r w:rsidRPr="00EC7DA0">
        <w:rPr>
          <w:spacing w:val="-10"/>
          <w:lang w:val="ru-RU"/>
        </w:rPr>
        <w:t xml:space="preserve"> </w:t>
      </w:r>
      <w:r w:rsidRPr="00EC7DA0">
        <w:rPr>
          <w:lang w:val="ru-RU"/>
        </w:rPr>
        <w:t>в</w:t>
      </w:r>
      <w:r w:rsidRPr="00EC7DA0">
        <w:rPr>
          <w:spacing w:val="-6"/>
          <w:lang w:val="ru-RU"/>
        </w:rPr>
        <w:t xml:space="preserve"> </w:t>
      </w:r>
      <w:r w:rsidRPr="00EC7DA0">
        <w:rPr>
          <w:lang w:val="ru-RU"/>
        </w:rPr>
        <w:t>тексте,</w:t>
      </w:r>
      <w:r w:rsidRPr="00EC7DA0">
        <w:rPr>
          <w:spacing w:val="-10"/>
          <w:lang w:val="ru-RU"/>
        </w:rPr>
        <w:t xml:space="preserve"> </w:t>
      </w:r>
      <w:r w:rsidRPr="00EC7DA0">
        <w:rPr>
          <w:lang w:val="ru-RU"/>
        </w:rPr>
        <w:t>в</w:t>
      </w:r>
      <w:r w:rsidRPr="00EC7DA0">
        <w:rPr>
          <w:spacing w:val="-6"/>
          <w:lang w:val="ru-RU"/>
        </w:rPr>
        <w:t xml:space="preserve"> </w:t>
      </w:r>
      <w:r w:rsidRPr="00EC7DA0">
        <w:rPr>
          <w:lang w:val="ru-RU"/>
        </w:rPr>
        <w:t>том</w:t>
      </w:r>
      <w:r w:rsidRPr="00EC7DA0">
        <w:rPr>
          <w:spacing w:val="-11"/>
          <w:lang w:val="ru-RU"/>
        </w:rPr>
        <w:t xml:space="preserve"> </w:t>
      </w:r>
      <w:r w:rsidRPr="00EC7DA0">
        <w:rPr>
          <w:lang w:val="ru-RU"/>
        </w:rPr>
        <w:t>числе</w:t>
      </w:r>
      <w:r w:rsidRPr="00EC7DA0">
        <w:rPr>
          <w:spacing w:val="-8"/>
          <w:lang w:val="ru-RU"/>
        </w:rPr>
        <w:t xml:space="preserve"> </w:t>
      </w:r>
      <w:r w:rsidRPr="00EC7DA0">
        <w:rPr>
          <w:lang w:val="ru-RU"/>
        </w:rPr>
        <w:t>притяжательные</w:t>
      </w:r>
      <w:r w:rsidRPr="00EC7DA0">
        <w:rPr>
          <w:spacing w:val="-11"/>
          <w:lang w:val="ru-RU"/>
        </w:rPr>
        <w:t xml:space="preserve"> </w:t>
      </w:r>
      <w:r w:rsidRPr="00EC7DA0">
        <w:rPr>
          <w:lang w:val="ru-RU"/>
        </w:rPr>
        <w:t>и</w:t>
      </w:r>
      <w:r w:rsidRPr="00EC7DA0">
        <w:rPr>
          <w:spacing w:val="-2"/>
          <w:lang w:val="ru-RU"/>
        </w:rPr>
        <w:t xml:space="preserve"> </w:t>
      </w:r>
      <w:r w:rsidRPr="00EC7DA0">
        <w:rPr>
          <w:lang w:val="ru-RU"/>
        </w:rPr>
        <w:t>указательные местоимения, видовременную соотнесённость глагольных форм текста с направляющей помощью педагога.</w:t>
      </w:r>
    </w:p>
    <w:p w:rsidR="00E4184B" w:rsidRPr="00EC7DA0" w:rsidRDefault="00EC7DA0">
      <w:pPr>
        <w:pStyle w:val="a4"/>
        <w:spacing w:line="360" w:lineRule="auto"/>
        <w:ind w:left="894" w:right="878" w:firstLine="0"/>
        <w:jc w:val="left"/>
        <w:rPr>
          <w:lang w:val="ru-RU"/>
        </w:rPr>
      </w:pPr>
      <w:r w:rsidRPr="00EC7DA0">
        <w:rPr>
          <w:lang w:val="ru-RU"/>
        </w:rPr>
        <w:t>Применять знания с использованием речевого клише о функционально-смысловых типах речи при</w:t>
      </w:r>
      <w:r w:rsidRPr="00EC7DA0">
        <w:rPr>
          <w:spacing w:val="-5"/>
          <w:lang w:val="ru-RU"/>
        </w:rPr>
        <w:t xml:space="preserve"> </w:t>
      </w:r>
      <w:r w:rsidRPr="00EC7DA0">
        <w:rPr>
          <w:lang w:val="ru-RU"/>
        </w:rPr>
        <w:t>выполнении</w:t>
      </w:r>
      <w:r w:rsidRPr="00EC7DA0">
        <w:rPr>
          <w:spacing w:val="-4"/>
          <w:lang w:val="ru-RU"/>
        </w:rPr>
        <w:t xml:space="preserve"> </w:t>
      </w:r>
      <w:r w:rsidRPr="00EC7DA0">
        <w:rPr>
          <w:lang w:val="ru-RU"/>
        </w:rPr>
        <w:t>анализа</w:t>
      </w:r>
      <w:r w:rsidRPr="00EC7DA0">
        <w:rPr>
          <w:spacing w:val="-11"/>
          <w:lang w:val="ru-RU"/>
        </w:rPr>
        <w:t xml:space="preserve"> </w:t>
      </w:r>
      <w:r w:rsidRPr="00EC7DA0">
        <w:rPr>
          <w:lang w:val="ru-RU"/>
        </w:rPr>
        <w:t>различных</w:t>
      </w:r>
      <w:r w:rsidRPr="00EC7DA0">
        <w:rPr>
          <w:spacing w:val="-9"/>
          <w:lang w:val="ru-RU"/>
        </w:rPr>
        <w:t xml:space="preserve"> </w:t>
      </w:r>
      <w:r w:rsidRPr="00EC7DA0">
        <w:rPr>
          <w:lang w:val="ru-RU"/>
        </w:rPr>
        <w:t>видов</w:t>
      </w:r>
      <w:r w:rsidRPr="00EC7DA0">
        <w:rPr>
          <w:spacing w:val="-8"/>
          <w:lang w:val="ru-RU"/>
        </w:rPr>
        <w:t xml:space="preserve"> </w:t>
      </w:r>
      <w:r w:rsidRPr="00EC7DA0">
        <w:rPr>
          <w:lang w:val="ru-RU"/>
        </w:rPr>
        <w:t>и</w:t>
      </w:r>
      <w:r w:rsidRPr="00EC7DA0">
        <w:rPr>
          <w:spacing w:val="-10"/>
          <w:lang w:val="ru-RU"/>
        </w:rPr>
        <w:t xml:space="preserve"> </w:t>
      </w:r>
      <w:r w:rsidRPr="00EC7DA0">
        <w:rPr>
          <w:lang w:val="ru-RU"/>
        </w:rPr>
        <w:t>в</w:t>
      </w:r>
      <w:r w:rsidRPr="00EC7DA0">
        <w:rPr>
          <w:spacing w:val="-5"/>
          <w:lang w:val="ru-RU"/>
        </w:rPr>
        <w:t xml:space="preserve"> </w:t>
      </w:r>
      <w:r w:rsidRPr="00EC7DA0">
        <w:rPr>
          <w:lang w:val="ru-RU"/>
        </w:rPr>
        <w:t>речевой</w:t>
      </w:r>
      <w:r w:rsidRPr="00EC7DA0">
        <w:rPr>
          <w:spacing w:val="-9"/>
          <w:lang w:val="ru-RU"/>
        </w:rPr>
        <w:t xml:space="preserve"> </w:t>
      </w:r>
      <w:r w:rsidRPr="00EC7DA0">
        <w:rPr>
          <w:lang w:val="ru-RU"/>
        </w:rPr>
        <w:t>практике;</w:t>
      </w:r>
      <w:r w:rsidRPr="00EC7DA0">
        <w:rPr>
          <w:spacing w:val="-10"/>
          <w:lang w:val="ru-RU"/>
        </w:rPr>
        <w:t xml:space="preserve"> </w:t>
      </w:r>
      <w:r w:rsidRPr="00EC7DA0">
        <w:rPr>
          <w:lang w:val="ru-RU"/>
        </w:rPr>
        <w:t>использовать</w:t>
      </w:r>
      <w:r w:rsidRPr="00EC7DA0">
        <w:rPr>
          <w:spacing w:val="-8"/>
          <w:lang w:val="ru-RU"/>
        </w:rPr>
        <w:t xml:space="preserve"> </w:t>
      </w:r>
      <w:r w:rsidRPr="00EC7DA0">
        <w:rPr>
          <w:lang w:val="ru-RU"/>
        </w:rPr>
        <w:t>знание</w:t>
      </w:r>
      <w:r w:rsidRPr="00EC7DA0">
        <w:rPr>
          <w:spacing w:val="-11"/>
          <w:lang w:val="ru-RU"/>
        </w:rPr>
        <w:t xml:space="preserve"> </w:t>
      </w:r>
      <w:r w:rsidRPr="00EC7DA0">
        <w:rPr>
          <w:lang w:val="ru-RU"/>
        </w:rPr>
        <w:t>основных признаков текста в практике создания собственного текста.</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78" w:firstLine="0"/>
        <w:jc w:val="left"/>
        <w:rPr>
          <w:lang w:val="ru-RU"/>
        </w:rPr>
      </w:pPr>
      <w:r w:rsidRPr="00EC7DA0">
        <w:rPr>
          <w:lang w:val="ru-RU"/>
        </w:rPr>
        <w:lastRenderedPageBreak/>
        <w:t>Проводить</w:t>
      </w:r>
      <w:r w:rsidRPr="00EC7DA0">
        <w:rPr>
          <w:spacing w:val="-12"/>
          <w:lang w:val="ru-RU"/>
        </w:rPr>
        <w:t xml:space="preserve"> </w:t>
      </w:r>
      <w:r w:rsidRPr="00EC7DA0">
        <w:rPr>
          <w:lang w:val="ru-RU"/>
        </w:rPr>
        <w:t>смысловой</w:t>
      </w:r>
      <w:r w:rsidRPr="00EC7DA0">
        <w:rPr>
          <w:spacing w:val="-12"/>
          <w:lang w:val="ru-RU"/>
        </w:rPr>
        <w:t xml:space="preserve"> </w:t>
      </w:r>
      <w:r w:rsidRPr="00EC7DA0">
        <w:rPr>
          <w:lang w:val="ru-RU"/>
        </w:rPr>
        <w:t>анализ</w:t>
      </w:r>
      <w:r w:rsidRPr="00EC7DA0">
        <w:rPr>
          <w:spacing w:val="-13"/>
          <w:lang w:val="ru-RU"/>
        </w:rPr>
        <w:t xml:space="preserve"> </w:t>
      </w:r>
      <w:r w:rsidRPr="00EC7DA0">
        <w:rPr>
          <w:lang w:val="ru-RU"/>
        </w:rPr>
        <w:t>текста,</w:t>
      </w:r>
      <w:r w:rsidRPr="00EC7DA0">
        <w:rPr>
          <w:spacing w:val="-7"/>
          <w:lang w:val="ru-RU"/>
        </w:rPr>
        <w:t xml:space="preserve"> </w:t>
      </w:r>
      <w:r w:rsidRPr="00EC7DA0">
        <w:rPr>
          <w:lang w:val="ru-RU"/>
        </w:rPr>
        <w:t>его</w:t>
      </w:r>
      <w:r w:rsidRPr="00EC7DA0">
        <w:rPr>
          <w:spacing w:val="-10"/>
          <w:lang w:val="ru-RU"/>
        </w:rPr>
        <w:t xml:space="preserve"> </w:t>
      </w:r>
      <w:r w:rsidRPr="00EC7DA0">
        <w:rPr>
          <w:lang w:val="ru-RU"/>
        </w:rPr>
        <w:t>композиционных</w:t>
      </w:r>
      <w:r w:rsidRPr="00EC7DA0">
        <w:rPr>
          <w:spacing w:val="-12"/>
          <w:lang w:val="ru-RU"/>
        </w:rPr>
        <w:t xml:space="preserve"> </w:t>
      </w:r>
      <w:r w:rsidRPr="00EC7DA0">
        <w:rPr>
          <w:lang w:val="ru-RU"/>
        </w:rPr>
        <w:t>особенностей,</w:t>
      </w:r>
      <w:r w:rsidRPr="00EC7DA0">
        <w:rPr>
          <w:spacing w:val="-11"/>
          <w:lang w:val="ru-RU"/>
        </w:rPr>
        <w:t xml:space="preserve"> </w:t>
      </w:r>
      <w:r w:rsidRPr="00EC7DA0">
        <w:rPr>
          <w:lang w:val="ru-RU"/>
        </w:rPr>
        <w:t>определять</w:t>
      </w:r>
      <w:r w:rsidRPr="00EC7DA0">
        <w:rPr>
          <w:spacing w:val="-4"/>
          <w:lang w:val="ru-RU"/>
        </w:rPr>
        <w:t xml:space="preserve"> </w:t>
      </w:r>
      <w:r w:rsidRPr="00EC7DA0">
        <w:rPr>
          <w:lang w:val="ru-RU"/>
        </w:rPr>
        <w:t>количество микротем и абзацев текста с направляющей помощью педагога.</w:t>
      </w:r>
    </w:p>
    <w:p w:rsidR="00E4184B" w:rsidRPr="00EC7DA0" w:rsidRDefault="00EC7DA0">
      <w:pPr>
        <w:pStyle w:val="a4"/>
        <w:spacing w:line="360" w:lineRule="auto"/>
        <w:ind w:left="894" w:right="878" w:firstLine="0"/>
        <w:jc w:val="left"/>
        <w:rPr>
          <w:lang w:val="ru-RU"/>
        </w:rPr>
      </w:pPr>
      <w:r w:rsidRPr="00EC7DA0">
        <w:rPr>
          <w:lang w:val="ru-RU"/>
        </w:rP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w:t>
      </w:r>
      <w:r w:rsidRPr="00EC7DA0">
        <w:rPr>
          <w:spacing w:val="-2"/>
          <w:lang w:val="ru-RU"/>
        </w:rPr>
        <w:t xml:space="preserve"> </w:t>
      </w:r>
      <w:r w:rsidRPr="00EC7DA0">
        <w:rPr>
          <w:lang w:val="ru-RU"/>
        </w:rPr>
        <w:t>жизненный и читательский</w:t>
      </w:r>
      <w:r w:rsidRPr="00EC7DA0">
        <w:rPr>
          <w:spacing w:val="-5"/>
          <w:lang w:val="ru-RU"/>
        </w:rPr>
        <w:t xml:space="preserve"> </w:t>
      </w:r>
      <w:r w:rsidRPr="00EC7DA0">
        <w:rPr>
          <w:lang w:val="ru-RU"/>
        </w:rPr>
        <w:t>опыт; произведение искусства (в том числе сочинения- миниатюры</w:t>
      </w:r>
      <w:r w:rsidRPr="00EC7DA0">
        <w:rPr>
          <w:spacing w:val="-11"/>
          <w:lang w:val="ru-RU"/>
        </w:rPr>
        <w:t xml:space="preserve"> </w:t>
      </w:r>
      <w:r w:rsidRPr="00EC7DA0">
        <w:rPr>
          <w:lang w:val="ru-RU"/>
        </w:rPr>
        <w:t>объёмом</w:t>
      </w:r>
      <w:r w:rsidRPr="00EC7DA0">
        <w:rPr>
          <w:spacing w:val="-2"/>
          <w:lang w:val="ru-RU"/>
        </w:rPr>
        <w:t xml:space="preserve"> </w:t>
      </w:r>
      <w:r w:rsidRPr="00EC7DA0">
        <w:rPr>
          <w:lang w:val="ru-RU"/>
        </w:rPr>
        <w:t>4</w:t>
      </w:r>
      <w:r w:rsidRPr="00EC7DA0">
        <w:rPr>
          <w:spacing w:val="-10"/>
          <w:lang w:val="ru-RU"/>
        </w:rPr>
        <w:t xml:space="preserve"> </w:t>
      </w:r>
      <w:r w:rsidRPr="00EC7DA0">
        <w:rPr>
          <w:lang w:val="ru-RU"/>
        </w:rPr>
        <w:t>и</w:t>
      </w:r>
      <w:r w:rsidRPr="00EC7DA0">
        <w:rPr>
          <w:spacing w:val="-4"/>
          <w:lang w:val="ru-RU"/>
        </w:rPr>
        <w:t xml:space="preserve"> </w:t>
      </w:r>
      <w:r w:rsidRPr="00EC7DA0">
        <w:rPr>
          <w:lang w:val="ru-RU"/>
        </w:rPr>
        <w:t>более</w:t>
      </w:r>
      <w:r w:rsidRPr="00EC7DA0">
        <w:rPr>
          <w:spacing w:val="-10"/>
          <w:lang w:val="ru-RU"/>
        </w:rPr>
        <w:t xml:space="preserve"> </w:t>
      </w:r>
      <w:r w:rsidRPr="00EC7DA0">
        <w:rPr>
          <w:lang w:val="ru-RU"/>
        </w:rPr>
        <w:t>предложений;</w:t>
      </w:r>
      <w:r w:rsidRPr="00EC7DA0">
        <w:rPr>
          <w:spacing w:val="-8"/>
          <w:lang w:val="ru-RU"/>
        </w:rPr>
        <w:t xml:space="preserve"> </w:t>
      </w:r>
      <w:r w:rsidRPr="00EC7DA0">
        <w:rPr>
          <w:lang w:val="ru-RU"/>
        </w:rPr>
        <w:t>классные</w:t>
      </w:r>
      <w:r w:rsidRPr="00EC7DA0">
        <w:rPr>
          <w:spacing w:val="-5"/>
          <w:lang w:val="ru-RU"/>
        </w:rPr>
        <w:t xml:space="preserve"> </w:t>
      </w:r>
      <w:r w:rsidRPr="00EC7DA0">
        <w:rPr>
          <w:lang w:val="ru-RU"/>
        </w:rPr>
        <w:t>сочинения</w:t>
      </w:r>
      <w:r w:rsidRPr="00EC7DA0">
        <w:rPr>
          <w:spacing w:val="-8"/>
          <w:lang w:val="ru-RU"/>
        </w:rPr>
        <w:t xml:space="preserve"> </w:t>
      </w:r>
      <w:r w:rsidRPr="00EC7DA0">
        <w:rPr>
          <w:lang w:val="ru-RU"/>
        </w:rPr>
        <w:t>объёмом</w:t>
      </w:r>
      <w:r w:rsidRPr="00EC7DA0">
        <w:rPr>
          <w:spacing w:val="-7"/>
          <w:lang w:val="ru-RU"/>
        </w:rPr>
        <w:t xml:space="preserve"> </w:t>
      </w:r>
      <w:r w:rsidRPr="00EC7DA0">
        <w:rPr>
          <w:lang w:val="ru-RU"/>
        </w:rPr>
        <w:t>не</w:t>
      </w:r>
      <w:r w:rsidRPr="00EC7DA0">
        <w:rPr>
          <w:spacing w:val="-10"/>
          <w:lang w:val="ru-RU"/>
        </w:rPr>
        <w:t xml:space="preserve"> </w:t>
      </w:r>
      <w:r w:rsidRPr="00EC7DA0">
        <w:rPr>
          <w:lang w:val="ru-RU"/>
        </w:rPr>
        <w:t>менее</w:t>
      </w:r>
      <w:r w:rsidRPr="00EC7DA0">
        <w:rPr>
          <w:spacing w:val="-1"/>
          <w:lang w:val="ru-RU"/>
        </w:rPr>
        <w:t xml:space="preserve"> </w:t>
      </w:r>
      <w:r w:rsidRPr="00EC7DA0">
        <w:rPr>
          <w:lang w:val="ru-RU"/>
        </w:rPr>
        <w:t>90</w:t>
      </w:r>
      <w:r w:rsidRPr="00EC7DA0">
        <w:rPr>
          <w:spacing w:val="-4"/>
          <w:lang w:val="ru-RU"/>
        </w:rPr>
        <w:t xml:space="preserve"> </w:t>
      </w:r>
      <w:r w:rsidRPr="00EC7DA0">
        <w:rPr>
          <w:lang w:val="ru-RU"/>
        </w:rPr>
        <w:t>слов</w:t>
      </w:r>
      <w:r w:rsidRPr="00EC7DA0">
        <w:rPr>
          <w:spacing w:val="-2"/>
          <w:lang w:val="ru-RU"/>
        </w:rPr>
        <w:t xml:space="preserve"> </w:t>
      </w:r>
      <w:r w:rsidRPr="00EC7DA0">
        <w:rPr>
          <w:lang w:val="ru-RU"/>
        </w:rPr>
        <w:t>с учётом функциональной разновидности и жанра сочинения, характера темы).</w:t>
      </w:r>
    </w:p>
    <w:p w:rsidR="00E4184B" w:rsidRPr="00EC7DA0" w:rsidRDefault="00EC7DA0">
      <w:pPr>
        <w:pStyle w:val="a4"/>
        <w:spacing w:line="360" w:lineRule="auto"/>
        <w:ind w:left="894" w:right="878" w:firstLine="0"/>
        <w:jc w:val="left"/>
        <w:rPr>
          <w:lang w:val="ru-RU"/>
        </w:rPr>
      </w:pPr>
      <w:r w:rsidRPr="00EC7DA0">
        <w:rPr>
          <w:lang w:val="ru-RU"/>
        </w:rP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w:t>
      </w:r>
      <w:r w:rsidRPr="00EC7DA0">
        <w:rPr>
          <w:spacing w:val="-8"/>
          <w:lang w:val="ru-RU"/>
        </w:rPr>
        <w:t xml:space="preserve"> </w:t>
      </w:r>
      <w:r w:rsidRPr="00EC7DA0">
        <w:rPr>
          <w:lang w:val="ru-RU"/>
        </w:rPr>
        <w:t>информацию</w:t>
      </w:r>
      <w:r w:rsidRPr="00EC7DA0">
        <w:rPr>
          <w:spacing w:val="-7"/>
          <w:lang w:val="ru-RU"/>
        </w:rPr>
        <w:t xml:space="preserve"> </w:t>
      </w:r>
      <w:r w:rsidRPr="00EC7DA0">
        <w:rPr>
          <w:lang w:val="ru-RU"/>
        </w:rPr>
        <w:t>в</w:t>
      </w:r>
      <w:r w:rsidRPr="00EC7DA0">
        <w:rPr>
          <w:spacing w:val="-11"/>
          <w:lang w:val="ru-RU"/>
        </w:rPr>
        <w:t xml:space="preserve"> </w:t>
      </w:r>
      <w:r w:rsidRPr="00EC7DA0">
        <w:rPr>
          <w:lang w:val="ru-RU"/>
        </w:rPr>
        <w:t>прослушанном</w:t>
      </w:r>
      <w:r w:rsidRPr="00EC7DA0">
        <w:rPr>
          <w:spacing w:val="-13"/>
          <w:lang w:val="ru-RU"/>
        </w:rPr>
        <w:t xml:space="preserve"> </w:t>
      </w:r>
      <w:r w:rsidRPr="00EC7DA0">
        <w:rPr>
          <w:lang w:val="ru-RU"/>
        </w:rPr>
        <w:t>и</w:t>
      </w:r>
      <w:r w:rsidRPr="00EC7DA0">
        <w:rPr>
          <w:spacing w:val="-2"/>
          <w:lang w:val="ru-RU"/>
        </w:rPr>
        <w:t xml:space="preserve"> </w:t>
      </w:r>
      <w:r w:rsidRPr="00EC7DA0">
        <w:rPr>
          <w:lang w:val="ru-RU"/>
        </w:rPr>
        <w:t>прочитанном</w:t>
      </w:r>
      <w:r w:rsidRPr="00EC7DA0">
        <w:rPr>
          <w:spacing w:val="-9"/>
          <w:lang w:val="ru-RU"/>
        </w:rPr>
        <w:t xml:space="preserve"> </w:t>
      </w:r>
      <w:r w:rsidRPr="00EC7DA0">
        <w:rPr>
          <w:lang w:val="ru-RU"/>
        </w:rPr>
        <w:t>тексте;</w:t>
      </w:r>
      <w:r w:rsidRPr="00EC7DA0">
        <w:rPr>
          <w:spacing w:val="-12"/>
          <w:lang w:val="ru-RU"/>
        </w:rPr>
        <w:t xml:space="preserve"> </w:t>
      </w:r>
      <w:r w:rsidRPr="00EC7DA0">
        <w:rPr>
          <w:lang w:val="ru-RU"/>
        </w:rPr>
        <w:t>извлекать</w:t>
      </w:r>
      <w:r w:rsidRPr="00EC7DA0">
        <w:rPr>
          <w:spacing w:val="-10"/>
          <w:lang w:val="ru-RU"/>
        </w:rPr>
        <w:t xml:space="preserve"> </w:t>
      </w:r>
      <w:r w:rsidRPr="00EC7DA0">
        <w:rPr>
          <w:lang w:val="ru-RU"/>
        </w:rPr>
        <w:t>информацию</w:t>
      </w:r>
      <w:r w:rsidRPr="00EC7DA0">
        <w:rPr>
          <w:spacing w:val="-12"/>
          <w:lang w:val="ru-RU"/>
        </w:rPr>
        <w:t xml:space="preserve"> </w:t>
      </w:r>
      <w:r w:rsidRPr="00EC7DA0">
        <w:rPr>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E4184B" w:rsidRPr="00EC7DA0" w:rsidRDefault="00EC7DA0">
      <w:pPr>
        <w:pStyle w:val="a4"/>
        <w:spacing w:before="1"/>
        <w:ind w:left="894" w:firstLine="0"/>
        <w:jc w:val="left"/>
        <w:rPr>
          <w:lang w:val="ru-RU"/>
        </w:rPr>
      </w:pPr>
      <w:r w:rsidRPr="00EC7DA0">
        <w:rPr>
          <w:lang w:val="ru-RU"/>
        </w:rPr>
        <w:t>Представлять</w:t>
      </w:r>
      <w:r w:rsidRPr="00EC7DA0">
        <w:rPr>
          <w:spacing w:val="-10"/>
          <w:lang w:val="ru-RU"/>
        </w:rPr>
        <w:t xml:space="preserve"> </w:t>
      </w:r>
      <w:r w:rsidRPr="00EC7DA0">
        <w:rPr>
          <w:lang w:val="ru-RU"/>
        </w:rPr>
        <w:t>сообщение</w:t>
      </w:r>
      <w:r w:rsidRPr="00EC7DA0">
        <w:rPr>
          <w:spacing w:val="-6"/>
          <w:lang w:val="ru-RU"/>
        </w:rPr>
        <w:t xml:space="preserve"> </w:t>
      </w:r>
      <w:r w:rsidRPr="00EC7DA0">
        <w:rPr>
          <w:lang w:val="ru-RU"/>
        </w:rPr>
        <w:t>на</w:t>
      </w:r>
      <w:r w:rsidRPr="00EC7DA0">
        <w:rPr>
          <w:spacing w:val="-7"/>
          <w:lang w:val="ru-RU"/>
        </w:rPr>
        <w:t xml:space="preserve"> </w:t>
      </w:r>
      <w:r w:rsidRPr="00EC7DA0">
        <w:rPr>
          <w:lang w:val="ru-RU"/>
        </w:rPr>
        <w:t>заданную</w:t>
      </w:r>
      <w:r w:rsidRPr="00EC7DA0">
        <w:rPr>
          <w:spacing w:val="-2"/>
          <w:lang w:val="ru-RU"/>
        </w:rPr>
        <w:t xml:space="preserve"> </w:t>
      </w:r>
      <w:r w:rsidRPr="00EC7DA0">
        <w:rPr>
          <w:lang w:val="ru-RU"/>
        </w:rPr>
        <w:t>тему</w:t>
      </w:r>
      <w:r w:rsidRPr="00EC7DA0">
        <w:rPr>
          <w:spacing w:val="-17"/>
          <w:lang w:val="ru-RU"/>
        </w:rPr>
        <w:t xml:space="preserve"> </w:t>
      </w:r>
      <w:r w:rsidRPr="00EC7DA0">
        <w:rPr>
          <w:lang w:val="ru-RU"/>
        </w:rPr>
        <w:t>в виде</w:t>
      </w:r>
      <w:r w:rsidRPr="00EC7DA0">
        <w:rPr>
          <w:spacing w:val="-7"/>
          <w:lang w:val="ru-RU"/>
        </w:rPr>
        <w:t xml:space="preserve"> </w:t>
      </w:r>
      <w:r w:rsidRPr="00EC7DA0">
        <w:rPr>
          <w:spacing w:val="-2"/>
          <w:lang w:val="ru-RU"/>
        </w:rPr>
        <w:t>презентации.</w:t>
      </w:r>
    </w:p>
    <w:p w:rsidR="00E4184B" w:rsidRPr="00EC7DA0" w:rsidRDefault="00EC7DA0">
      <w:pPr>
        <w:pStyle w:val="a4"/>
        <w:spacing w:before="137" w:line="362" w:lineRule="auto"/>
        <w:ind w:left="894" w:right="878" w:firstLine="0"/>
        <w:jc w:val="left"/>
        <w:rPr>
          <w:lang w:val="ru-RU"/>
        </w:rPr>
      </w:pPr>
      <w:r w:rsidRPr="00EC7DA0">
        <w:rPr>
          <w:lang w:val="ru-RU"/>
        </w:rPr>
        <w:t>Представлять</w:t>
      </w:r>
      <w:r w:rsidRPr="00EC7DA0">
        <w:rPr>
          <w:spacing w:val="-8"/>
          <w:lang w:val="ru-RU"/>
        </w:rPr>
        <w:t xml:space="preserve"> </w:t>
      </w:r>
      <w:r w:rsidRPr="00EC7DA0">
        <w:rPr>
          <w:lang w:val="ru-RU"/>
        </w:rPr>
        <w:t>содержание</w:t>
      </w:r>
      <w:r w:rsidRPr="00EC7DA0">
        <w:rPr>
          <w:spacing w:val="-9"/>
          <w:lang w:val="ru-RU"/>
        </w:rPr>
        <w:t xml:space="preserve"> </w:t>
      </w:r>
      <w:r w:rsidRPr="00EC7DA0">
        <w:rPr>
          <w:lang w:val="ru-RU"/>
        </w:rPr>
        <w:t>прослушанного</w:t>
      </w:r>
      <w:r w:rsidRPr="00EC7DA0">
        <w:rPr>
          <w:spacing w:val="-8"/>
          <w:lang w:val="ru-RU"/>
        </w:rPr>
        <w:t xml:space="preserve"> </w:t>
      </w:r>
      <w:r w:rsidRPr="00EC7DA0">
        <w:rPr>
          <w:lang w:val="ru-RU"/>
        </w:rPr>
        <w:t>или</w:t>
      </w:r>
      <w:r w:rsidRPr="00EC7DA0">
        <w:rPr>
          <w:spacing w:val="-12"/>
          <w:lang w:val="ru-RU"/>
        </w:rPr>
        <w:t xml:space="preserve"> </w:t>
      </w:r>
      <w:r w:rsidRPr="00EC7DA0">
        <w:rPr>
          <w:lang w:val="ru-RU"/>
        </w:rPr>
        <w:t>прочитанного</w:t>
      </w:r>
      <w:r w:rsidRPr="00EC7DA0">
        <w:rPr>
          <w:spacing w:val="-12"/>
          <w:lang w:val="ru-RU"/>
        </w:rPr>
        <w:t xml:space="preserve"> </w:t>
      </w:r>
      <w:r w:rsidRPr="00EC7DA0">
        <w:rPr>
          <w:lang w:val="ru-RU"/>
        </w:rPr>
        <w:t>научно-учебного</w:t>
      </w:r>
      <w:r w:rsidRPr="00EC7DA0">
        <w:rPr>
          <w:spacing w:val="-9"/>
          <w:lang w:val="ru-RU"/>
        </w:rPr>
        <w:t xml:space="preserve"> </w:t>
      </w:r>
      <w:r w:rsidRPr="00EC7DA0">
        <w:rPr>
          <w:lang w:val="ru-RU"/>
        </w:rPr>
        <w:t>текста</w:t>
      </w:r>
      <w:r w:rsidRPr="00EC7DA0">
        <w:rPr>
          <w:spacing w:val="-10"/>
          <w:lang w:val="ru-RU"/>
        </w:rPr>
        <w:t xml:space="preserve"> </w:t>
      </w:r>
      <w:r w:rsidRPr="00EC7DA0">
        <w:rPr>
          <w:lang w:val="ru-RU"/>
        </w:rPr>
        <w:t>в</w:t>
      </w:r>
      <w:r w:rsidRPr="00EC7DA0">
        <w:rPr>
          <w:spacing w:val="-8"/>
          <w:lang w:val="ru-RU"/>
        </w:rPr>
        <w:t xml:space="preserve"> </w:t>
      </w:r>
      <w:r w:rsidRPr="00EC7DA0">
        <w:rPr>
          <w:lang w:val="ru-RU"/>
        </w:rPr>
        <w:t>виде таблицы, схемы; представлять содержание таблицы, схемы в виде текста.</w:t>
      </w:r>
    </w:p>
    <w:p w:rsidR="00E4184B" w:rsidRPr="00EC7DA0" w:rsidRDefault="00EC7DA0">
      <w:pPr>
        <w:pStyle w:val="a4"/>
        <w:spacing w:line="360" w:lineRule="auto"/>
        <w:ind w:left="894" w:right="878" w:firstLine="0"/>
        <w:jc w:val="left"/>
        <w:rPr>
          <w:lang w:val="ru-RU"/>
        </w:rPr>
      </w:pPr>
      <w:r w:rsidRPr="00EC7DA0">
        <w:rPr>
          <w:lang w:val="ru-RU"/>
        </w:rPr>
        <w:t>Редактировать</w:t>
      </w:r>
      <w:r w:rsidRPr="00EC7DA0">
        <w:rPr>
          <w:spacing w:val="-9"/>
          <w:lang w:val="ru-RU"/>
        </w:rPr>
        <w:t xml:space="preserve"> </w:t>
      </w:r>
      <w:r w:rsidRPr="00EC7DA0">
        <w:rPr>
          <w:lang w:val="ru-RU"/>
        </w:rPr>
        <w:t>собственные</w:t>
      </w:r>
      <w:r w:rsidRPr="00EC7DA0">
        <w:rPr>
          <w:spacing w:val="-10"/>
          <w:lang w:val="ru-RU"/>
        </w:rPr>
        <w:t xml:space="preserve"> </w:t>
      </w:r>
      <w:r w:rsidRPr="00EC7DA0">
        <w:rPr>
          <w:lang w:val="ru-RU"/>
        </w:rPr>
        <w:t>тексты</w:t>
      </w:r>
      <w:r w:rsidRPr="00EC7DA0">
        <w:rPr>
          <w:spacing w:val="-4"/>
          <w:lang w:val="ru-RU"/>
        </w:rPr>
        <w:t xml:space="preserve"> </w:t>
      </w:r>
      <w:r w:rsidRPr="00EC7DA0">
        <w:rPr>
          <w:lang w:val="ru-RU"/>
        </w:rPr>
        <w:t>с</w:t>
      </w:r>
      <w:r w:rsidRPr="00EC7DA0">
        <w:rPr>
          <w:spacing w:val="-12"/>
          <w:lang w:val="ru-RU"/>
        </w:rPr>
        <w:t xml:space="preserve"> </w:t>
      </w:r>
      <w:r w:rsidRPr="00EC7DA0">
        <w:rPr>
          <w:lang w:val="ru-RU"/>
        </w:rPr>
        <w:t>опорой</w:t>
      </w:r>
      <w:r w:rsidRPr="00EC7DA0">
        <w:rPr>
          <w:spacing w:val="-9"/>
          <w:lang w:val="ru-RU"/>
        </w:rPr>
        <w:t xml:space="preserve"> </w:t>
      </w:r>
      <w:r w:rsidRPr="00EC7DA0">
        <w:rPr>
          <w:lang w:val="ru-RU"/>
        </w:rPr>
        <w:t>на</w:t>
      </w:r>
      <w:r w:rsidRPr="00EC7DA0">
        <w:rPr>
          <w:spacing w:val="-12"/>
          <w:lang w:val="ru-RU"/>
        </w:rPr>
        <w:t xml:space="preserve"> </w:t>
      </w:r>
      <w:r w:rsidRPr="00EC7DA0">
        <w:rPr>
          <w:lang w:val="ru-RU"/>
        </w:rPr>
        <w:t>знание</w:t>
      </w:r>
      <w:r w:rsidRPr="00EC7DA0">
        <w:rPr>
          <w:spacing w:val="-10"/>
          <w:lang w:val="ru-RU"/>
        </w:rPr>
        <w:t xml:space="preserve"> </w:t>
      </w:r>
      <w:r w:rsidRPr="00EC7DA0">
        <w:rPr>
          <w:lang w:val="ru-RU"/>
        </w:rPr>
        <w:t>норм</w:t>
      </w:r>
      <w:r w:rsidRPr="00EC7DA0">
        <w:rPr>
          <w:spacing w:val="-10"/>
          <w:lang w:val="ru-RU"/>
        </w:rPr>
        <w:t xml:space="preserve"> </w:t>
      </w:r>
      <w:r w:rsidRPr="00EC7DA0">
        <w:rPr>
          <w:lang w:val="ru-RU"/>
        </w:rPr>
        <w:t>современного</w:t>
      </w:r>
      <w:r w:rsidRPr="00EC7DA0">
        <w:rPr>
          <w:spacing w:val="-10"/>
          <w:lang w:val="ru-RU"/>
        </w:rPr>
        <w:t xml:space="preserve"> </w:t>
      </w:r>
      <w:r w:rsidRPr="00EC7DA0">
        <w:rPr>
          <w:lang w:val="ru-RU"/>
        </w:rPr>
        <w:t>русского литературного языка.</w:t>
      </w:r>
    </w:p>
    <w:p w:rsidR="00E4184B" w:rsidRPr="00EC7DA0" w:rsidRDefault="00EC7DA0">
      <w:pPr>
        <w:pStyle w:val="a4"/>
        <w:spacing w:line="274" w:lineRule="exact"/>
        <w:ind w:left="1604" w:firstLine="0"/>
        <w:jc w:val="left"/>
        <w:rPr>
          <w:lang w:val="ru-RU"/>
        </w:rPr>
      </w:pPr>
      <w:r w:rsidRPr="00EC7DA0">
        <w:rPr>
          <w:spacing w:val="-2"/>
          <w:lang w:val="ru-RU"/>
        </w:rPr>
        <w:t>Функциональные</w:t>
      </w:r>
      <w:r w:rsidRPr="00EC7DA0">
        <w:rPr>
          <w:spacing w:val="9"/>
          <w:lang w:val="ru-RU"/>
        </w:rPr>
        <w:t xml:space="preserve"> </w:t>
      </w:r>
      <w:r w:rsidRPr="00EC7DA0">
        <w:rPr>
          <w:spacing w:val="-2"/>
          <w:lang w:val="ru-RU"/>
        </w:rPr>
        <w:t>разновидности</w:t>
      </w:r>
      <w:r w:rsidRPr="00EC7DA0">
        <w:rPr>
          <w:spacing w:val="12"/>
          <w:lang w:val="ru-RU"/>
        </w:rPr>
        <w:t xml:space="preserve"> </w:t>
      </w:r>
      <w:r w:rsidRPr="00EC7DA0">
        <w:rPr>
          <w:spacing w:val="-2"/>
          <w:lang w:val="ru-RU"/>
        </w:rPr>
        <w:t>языка.</w:t>
      </w:r>
    </w:p>
    <w:p w:rsidR="00E4184B" w:rsidRPr="00EC7DA0" w:rsidRDefault="00EC7DA0">
      <w:pPr>
        <w:pStyle w:val="a4"/>
        <w:spacing w:before="139" w:line="360" w:lineRule="auto"/>
        <w:ind w:left="894" w:right="1145" w:firstLine="0"/>
        <w:jc w:val="left"/>
        <w:rPr>
          <w:lang w:val="ru-RU"/>
        </w:rPr>
      </w:pPr>
      <w:r w:rsidRPr="00EC7DA0">
        <w:rPr>
          <w:lang w:val="ru-RU"/>
        </w:rPr>
        <w:t>Характеризовать особенности с использованием алгоритма последовательности действий официально-делового</w:t>
      </w:r>
      <w:r w:rsidRPr="00EC7DA0">
        <w:rPr>
          <w:spacing w:val="-13"/>
          <w:lang w:val="ru-RU"/>
        </w:rPr>
        <w:t xml:space="preserve"> </w:t>
      </w:r>
      <w:r w:rsidRPr="00EC7DA0">
        <w:rPr>
          <w:lang w:val="ru-RU"/>
        </w:rPr>
        <w:t>стиля</w:t>
      </w:r>
      <w:r w:rsidRPr="00EC7DA0">
        <w:rPr>
          <w:spacing w:val="-8"/>
          <w:lang w:val="ru-RU"/>
        </w:rPr>
        <w:t xml:space="preserve"> </w:t>
      </w:r>
      <w:r w:rsidRPr="00EC7DA0">
        <w:rPr>
          <w:lang w:val="ru-RU"/>
        </w:rPr>
        <w:t>речи,</w:t>
      </w:r>
      <w:r w:rsidRPr="00EC7DA0">
        <w:rPr>
          <w:spacing w:val="-7"/>
          <w:lang w:val="ru-RU"/>
        </w:rPr>
        <w:t xml:space="preserve"> </w:t>
      </w:r>
      <w:r w:rsidRPr="00EC7DA0">
        <w:rPr>
          <w:lang w:val="ru-RU"/>
        </w:rPr>
        <w:t>научного</w:t>
      </w:r>
      <w:r w:rsidRPr="00EC7DA0">
        <w:rPr>
          <w:spacing w:val="-8"/>
          <w:lang w:val="ru-RU"/>
        </w:rPr>
        <w:t xml:space="preserve"> </w:t>
      </w:r>
      <w:r w:rsidRPr="00EC7DA0">
        <w:rPr>
          <w:lang w:val="ru-RU"/>
        </w:rPr>
        <w:t>стиля</w:t>
      </w:r>
      <w:r w:rsidRPr="00EC7DA0">
        <w:rPr>
          <w:spacing w:val="-5"/>
          <w:lang w:val="ru-RU"/>
        </w:rPr>
        <w:t xml:space="preserve"> </w:t>
      </w:r>
      <w:r w:rsidRPr="00EC7DA0">
        <w:rPr>
          <w:lang w:val="ru-RU"/>
        </w:rPr>
        <w:t>речи;</w:t>
      </w:r>
      <w:r w:rsidRPr="00EC7DA0">
        <w:rPr>
          <w:spacing w:val="-12"/>
          <w:lang w:val="ru-RU"/>
        </w:rPr>
        <w:t xml:space="preserve"> </w:t>
      </w:r>
      <w:r w:rsidRPr="00EC7DA0">
        <w:rPr>
          <w:lang w:val="ru-RU"/>
        </w:rPr>
        <w:t>перечислять</w:t>
      </w:r>
      <w:r w:rsidRPr="00EC7DA0">
        <w:rPr>
          <w:spacing w:val="-7"/>
          <w:lang w:val="ru-RU"/>
        </w:rPr>
        <w:t xml:space="preserve"> </w:t>
      </w:r>
      <w:r w:rsidRPr="00EC7DA0">
        <w:rPr>
          <w:lang w:val="ru-RU"/>
        </w:rPr>
        <w:t>требования</w:t>
      </w:r>
      <w:r w:rsidRPr="00EC7DA0">
        <w:rPr>
          <w:spacing w:val="-8"/>
          <w:lang w:val="ru-RU"/>
        </w:rPr>
        <w:t xml:space="preserve"> </w:t>
      </w:r>
      <w:r w:rsidRPr="00EC7DA0">
        <w:rPr>
          <w:lang w:val="ru-RU"/>
        </w:rPr>
        <w:t>к</w:t>
      </w:r>
      <w:r w:rsidRPr="00EC7DA0">
        <w:rPr>
          <w:spacing w:val="-10"/>
          <w:lang w:val="ru-RU"/>
        </w:rPr>
        <w:t xml:space="preserve"> </w:t>
      </w:r>
      <w:r w:rsidRPr="00EC7DA0">
        <w:rPr>
          <w:lang w:val="ru-RU"/>
        </w:rPr>
        <w:t xml:space="preserve">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w:t>
      </w:r>
      <w:r w:rsidRPr="00EC7DA0">
        <w:rPr>
          <w:spacing w:val="-2"/>
          <w:lang w:val="ru-RU"/>
        </w:rPr>
        <w:t>сообщение).</w:t>
      </w:r>
    </w:p>
    <w:p w:rsidR="00E4184B" w:rsidRPr="00EC7DA0" w:rsidRDefault="00EC7DA0">
      <w:pPr>
        <w:pStyle w:val="a4"/>
        <w:spacing w:line="360" w:lineRule="auto"/>
        <w:ind w:left="894" w:right="878" w:firstLine="0"/>
        <w:jc w:val="left"/>
        <w:rPr>
          <w:lang w:val="ru-RU"/>
        </w:rPr>
      </w:pPr>
      <w:r w:rsidRPr="00EC7DA0">
        <w:rPr>
          <w:lang w:val="ru-RU"/>
        </w:rPr>
        <w:t>Применять</w:t>
      </w:r>
      <w:r w:rsidRPr="00EC7DA0">
        <w:rPr>
          <w:spacing w:val="-10"/>
          <w:lang w:val="ru-RU"/>
        </w:rPr>
        <w:t xml:space="preserve"> </w:t>
      </w:r>
      <w:r w:rsidRPr="00EC7DA0">
        <w:rPr>
          <w:lang w:val="ru-RU"/>
        </w:rPr>
        <w:t>знания</w:t>
      </w:r>
      <w:r w:rsidRPr="00EC7DA0">
        <w:rPr>
          <w:spacing w:val="-15"/>
          <w:lang w:val="ru-RU"/>
        </w:rPr>
        <w:t xml:space="preserve"> </w:t>
      </w:r>
      <w:r w:rsidRPr="00EC7DA0">
        <w:rPr>
          <w:lang w:val="ru-RU"/>
        </w:rPr>
        <w:t>об</w:t>
      </w:r>
      <w:r w:rsidRPr="00EC7DA0">
        <w:rPr>
          <w:spacing w:val="-13"/>
          <w:lang w:val="ru-RU"/>
        </w:rPr>
        <w:t xml:space="preserve"> </w:t>
      </w:r>
      <w:r w:rsidRPr="00EC7DA0">
        <w:rPr>
          <w:lang w:val="ru-RU"/>
        </w:rPr>
        <w:t>официально-деловом</w:t>
      </w:r>
      <w:r w:rsidRPr="00EC7DA0">
        <w:rPr>
          <w:spacing w:val="-10"/>
          <w:lang w:val="ru-RU"/>
        </w:rPr>
        <w:t xml:space="preserve"> </w:t>
      </w:r>
      <w:r w:rsidRPr="00EC7DA0">
        <w:rPr>
          <w:lang w:val="ru-RU"/>
        </w:rPr>
        <w:t>и</w:t>
      </w:r>
      <w:r w:rsidRPr="00EC7DA0">
        <w:rPr>
          <w:spacing w:val="-11"/>
          <w:lang w:val="ru-RU"/>
        </w:rPr>
        <w:t xml:space="preserve"> </w:t>
      </w:r>
      <w:r w:rsidRPr="00EC7DA0">
        <w:rPr>
          <w:lang w:val="ru-RU"/>
        </w:rPr>
        <w:t>научном стиле</w:t>
      </w:r>
      <w:r w:rsidRPr="00EC7DA0">
        <w:rPr>
          <w:spacing w:val="-8"/>
          <w:lang w:val="ru-RU"/>
        </w:rPr>
        <w:t xml:space="preserve"> </w:t>
      </w:r>
      <w:r w:rsidRPr="00EC7DA0">
        <w:rPr>
          <w:lang w:val="ru-RU"/>
        </w:rPr>
        <w:t>при</w:t>
      </w:r>
      <w:r w:rsidRPr="00EC7DA0">
        <w:rPr>
          <w:spacing w:val="-6"/>
          <w:lang w:val="ru-RU"/>
        </w:rPr>
        <w:t xml:space="preserve"> </w:t>
      </w:r>
      <w:r w:rsidRPr="00EC7DA0">
        <w:rPr>
          <w:lang w:val="ru-RU"/>
        </w:rPr>
        <w:t>выполнении</w:t>
      </w:r>
      <w:r w:rsidRPr="00EC7DA0">
        <w:rPr>
          <w:spacing w:val="-5"/>
          <w:lang w:val="ru-RU"/>
        </w:rPr>
        <w:t xml:space="preserve"> </w:t>
      </w:r>
      <w:r w:rsidRPr="00EC7DA0">
        <w:rPr>
          <w:lang w:val="ru-RU"/>
        </w:rPr>
        <w:t>языкового</w:t>
      </w:r>
      <w:r w:rsidRPr="00EC7DA0">
        <w:rPr>
          <w:spacing w:val="-7"/>
          <w:lang w:val="ru-RU"/>
        </w:rPr>
        <w:t xml:space="preserve"> </w:t>
      </w:r>
      <w:r w:rsidRPr="00EC7DA0">
        <w:rPr>
          <w:lang w:val="ru-RU"/>
        </w:rPr>
        <w:t>анализа различных видов и в речевой практике.</w:t>
      </w:r>
    </w:p>
    <w:p w:rsidR="00E4184B" w:rsidRPr="009F1D17" w:rsidRDefault="00EC7DA0">
      <w:pPr>
        <w:pStyle w:val="a4"/>
        <w:spacing w:before="2"/>
        <w:ind w:left="1604" w:firstLine="0"/>
        <w:jc w:val="left"/>
        <w:rPr>
          <w:lang w:val="ru-RU"/>
        </w:rPr>
      </w:pPr>
      <w:r w:rsidRPr="009F1D17">
        <w:rPr>
          <w:lang w:val="ru-RU"/>
        </w:rPr>
        <w:t>Лексикология.</w:t>
      </w:r>
      <w:r w:rsidRPr="009F1D17">
        <w:rPr>
          <w:spacing w:val="-14"/>
          <w:lang w:val="ru-RU"/>
        </w:rPr>
        <w:t xml:space="preserve"> </w:t>
      </w:r>
      <w:r w:rsidRPr="009F1D17">
        <w:rPr>
          <w:lang w:val="ru-RU"/>
        </w:rPr>
        <w:t>Культура</w:t>
      </w:r>
      <w:r w:rsidRPr="009F1D17">
        <w:rPr>
          <w:spacing w:val="-15"/>
          <w:lang w:val="ru-RU"/>
        </w:rPr>
        <w:t xml:space="preserve"> </w:t>
      </w:r>
      <w:r w:rsidRPr="009F1D17">
        <w:rPr>
          <w:spacing w:val="-2"/>
          <w:lang w:val="ru-RU"/>
        </w:rPr>
        <w:t>речи.</w:t>
      </w:r>
    </w:p>
    <w:p w:rsidR="00E4184B" w:rsidRPr="00EC7DA0" w:rsidRDefault="00EC7DA0">
      <w:pPr>
        <w:pStyle w:val="a4"/>
        <w:spacing w:before="132" w:line="360" w:lineRule="auto"/>
        <w:ind w:left="894" w:right="933" w:firstLine="0"/>
        <w:jc w:val="left"/>
        <w:rPr>
          <w:lang w:val="ru-RU"/>
        </w:rPr>
      </w:pPr>
      <w:r w:rsidRPr="00EC7DA0">
        <w:rPr>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w:t>
      </w:r>
      <w:r w:rsidRPr="00EC7DA0">
        <w:rPr>
          <w:spacing w:val="-15"/>
          <w:lang w:val="ru-RU"/>
        </w:rPr>
        <w:t xml:space="preserve"> </w:t>
      </w:r>
      <w:r w:rsidRPr="00EC7DA0">
        <w:rPr>
          <w:lang w:val="ru-RU"/>
        </w:rPr>
        <w:t>термины,</w:t>
      </w:r>
      <w:r w:rsidRPr="00EC7DA0">
        <w:rPr>
          <w:spacing w:val="-11"/>
          <w:lang w:val="ru-RU"/>
        </w:rPr>
        <w:t xml:space="preserve"> </w:t>
      </w:r>
      <w:r w:rsidRPr="00EC7DA0">
        <w:rPr>
          <w:lang w:val="ru-RU"/>
        </w:rPr>
        <w:t>профессионализмы,</w:t>
      </w:r>
      <w:r w:rsidRPr="00EC7DA0">
        <w:rPr>
          <w:spacing w:val="-10"/>
          <w:lang w:val="ru-RU"/>
        </w:rPr>
        <w:t xml:space="preserve"> </w:t>
      </w:r>
      <w:r w:rsidRPr="00EC7DA0">
        <w:rPr>
          <w:lang w:val="ru-RU"/>
        </w:rPr>
        <w:t>жаргонизмы);</w:t>
      </w:r>
      <w:r w:rsidRPr="00EC7DA0">
        <w:rPr>
          <w:spacing w:val="-15"/>
          <w:lang w:val="ru-RU"/>
        </w:rPr>
        <w:t xml:space="preserve"> </w:t>
      </w:r>
      <w:r w:rsidRPr="00EC7DA0">
        <w:rPr>
          <w:lang w:val="ru-RU"/>
        </w:rPr>
        <w:t>определять</w:t>
      </w:r>
      <w:r w:rsidRPr="00EC7DA0">
        <w:rPr>
          <w:spacing w:val="-12"/>
          <w:lang w:val="ru-RU"/>
        </w:rPr>
        <w:t xml:space="preserve"> </w:t>
      </w:r>
      <w:r w:rsidRPr="00EC7DA0">
        <w:rPr>
          <w:lang w:val="ru-RU"/>
        </w:rPr>
        <w:t>стилистическую</w:t>
      </w:r>
      <w:r w:rsidRPr="00EC7DA0">
        <w:rPr>
          <w:spacing w:val="-10"/>
          <w:lang w:val="ru-RU"/>
        </w:rPr>
        <w:t xml:space="preserve"> </w:t>
      </w:r>
      <w:r w:rsidRPr="00EC7DA0">
        <w:rPr>
          <w:lang w:val="ru-RU"/>
        </w:rPr>
        <w:t xml:space="preserve">окраску </w:t>
      </w:r>
      <w:r w:rsidRPr="00EC7DA0">
        <w:rPr>
          <w:spacing w:val="-2"/>
          <w:lang w:val="ru-RU"/>
        </w:rPr>
        <w:t>слова.</w:t>
      </w:r>
    </w:p>
    <w:p w:rsidR="00E4184B" w:rsidRPr="00EC7DA0" w:rsidRDefault="00EC7DA0">
      <w:pPr>
        <w:pStyle w:val="a4"/>
        <w:spacing w:before="9" w:line="360" w:lineRule="auto"/>
        <w:ind w:left="894" w:firstLine="0"/>
        <w:jc w:val="left"/>
        <w:rPr>
          <w:lang w:val="ru-RU"/>
        </w:rPr>
      </w:pPr>
      <w:r w:rsidRPr="00EC7DA0">
        <w:rPr>
          <w:lang w:val="ru-RU"/>
        </w:rPr>
        <w:t>Распознавать</w:t>
      </w:r>
      <w:r w:rsidRPr="00EC7DA0">
        <w:rPr>
          <w:spacing w:val="-6"/>
          <w:lang w:val="ru-RU"/>
        </w:rPr>
        <w:t xml:space="preserve"> </w:t>
      </w:r>
      <w:r w:rsidRPr="00EC7DA0">
        <w:rPr>
          <w:lang w:val="ru-RU"/>
        </w:rPr>
        <w:t>с</w:t>
      </w:r>
      <w:r w:rsidRPr="00EC7DA0">
        <w:rPr>
          <w:spacing w:val="-6"/>
          <w:lang w:val="ru-RU"/>
        </w:rPr>
        <w:t xml:space="preserve"> </w:t>
      </w:r>
      <w:r w:rsidRPr="00EC7DA0">
        <w:rPr>
          <w:lang w:val="ru-RU"/>
        </w:rPr>
        <w:t>опорой</w:t>
      </w:r>
      <w:r w:rsidRPr="00EC7DA0">
        <w:rPr>
          <w:spacing w:val="-8"/>
          <w:lang w:val="ru-RU"/>
        </w:rPr>
        <w:t xml:space="preserve"> </w:t>
      </w:r>
      <w:r w:rsidRPr="00EC7DA0">
        <w:rPr>
          <w:lang w:val="ru-RU"/>
        </w:rPr>
        <w:t>на</w:t>
      </w:r>
      <w:r w:rsidRPr="00EC7DA0">
        <w:rPr>
          <w:spacing w:val="-11"/>
          <w:lang w:val="ru-RU"/>
        </w:rPr>
        <w:t xml:space="preserve"> </w:t>
      </w:r>
      <w:r w:rsidRPr="00EC7DA0">
        <w:rPr>
          <w:lang w:val="ru-RU"/>
        </w:rPr>
        <w:t>образец</w:t>
      </w:r>
      <w:r w:rsidRPr="00EC7DA0">
        <w:rPr>
          <w:spacing w:val="-3"/>
          <w:lang w:val="ru-RU"/>
        </w:rPr>
        <w:t xml:space="preserve"> </w:t>
      </w:r>
      <w:r w:rsidRPr="00EC7DA0">
        <w:rPr>
          <w:lang w:val="ru-RU"/>
        </w:rPr>
        <w:t>эпитеты,</w:t>
      </w:r>
      <w:r w:rsidRPr="00EC7DA0">
        <w:rPr>
          <w:spacing w:val="-6"/>
          <w:lang w:val="ru-RU"/>
        </w:rPr>
        <w:t xml:space="preserve"> </w:t>
      </w:r>
      <w:r w:rsidRPr="00EC7DA0">
        <w:rPr>
          <w:lang w:val="ru-RU"/>
        </w:rPr>
        <w:t>метафоры,</w:t>
      </w:r>
      <w:r w:rsidRPr="00EC7DA0">
        <w:rPr>
          <w:spacing w:val="-6"/>
          <w:lang w:val="ru-RU"/>
        </w:rPr>
        <w:t xml:space="preserve"> </w:t>
      </w:r>
      <w:r w:rsidRPr="00EC7DA0">
        <w:rPr>
          <w:lang w:val="ru-RU"/>
        </w:rPr>
        <w:t>олицетворения;</w:t>
      </w:r>
      <w:r w:rsidRPr="00EC7DA0">
        <w:rPr>
          <w:spacing w:val="-12"/>
          <w:lang w:val="ru-RU"/>
        </w:rPr>
        <w:t xml:space="preserve"> </w:t>
      </w:r>
      <w:r w:rsidRPr="00EC7DA0">
        <w:rPr>
          <w:lang w:val="ru-RU"/>
        </w:rPr>
        <w:t>понимать</w:t>
      </w:r>
      <w:r w:rsidRPr="00EC7DA0">
        <w:rPr>
          <w:spacing w:val="-7"/>
          <w:lang w:val="ru-RU"/>
        </w:rPr>
        <w:t xml:space="preserve"> </w:t>
      </w:r>
      <w:r w:rsidRPr="00EC7DA0">
        <w:rPr>
          <w:lang w:val="ru-RU"/>
        </w:rPr>
        <w:t>их</w:t>
      </w:r>
      <w:r w:rsidRPr="00EC7DA0">
        <w:rPr>
          <w:spacing w:val="-10"/>
          <w:lang w:val="ru-RU"/>
        </w:rPr>
        <w:t xml:space="preserve"> </w:t>
      </w:r>
      <w:r w:rsidRPr="00EC7DA0">
        <w:rPr>
          <w:lang w:val="ru-RU"/>
        </w:rPr>
        <w:t>основное коммуникативное назначение в художественном тексте и использовать в речи с целью</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ind w:left="894" w:firstLine="0"/>
        <w:rPr>
          <w:lang w:val="ru-RU"/>
        </w:rPr>
      </w:pPr>
      <w:r w:rsidRPr="00EC7DA0">
        <w:rPr>
          <w:lang w:val="ru-RU"/>
        </w:rPr>
        <w:lastRenderedPageBreak/>
        <w:t>повышения</w:t>
      </w:r>
      <w:r w:rsidRPr="00EC7DA0">
        <w:rPr>
          <w:spacing w:val="-4"/>
          <w:lang w:val="ru-RU"/>
        </w:rPr>
        <w:t xml:space="preserve"> </w:t>
      </w:r>
      <w:r w:rsidRPr="00EC7DA0">
        <w:rPr>
          <w:lang w:val="ru-RU"/>
        </w:rPr>
        <w:t>её</w:t>
      </w:r>
      <w:r w:rsidRPr="00EC7DA0">
        <w:rPr>
          <w:spacing w:val="-6"/>
          <w:lang w:val="ru-RU"/>
        </w:rPr>
        <w:t xml:space="preserve"> </w:t>
      </w:r>
      <w:r w:rsidRPr="00EC7DA0">
        <w:rPr>
          <w:lang w:val="ru-RU"/>
        </w:rPr>
        <w:t>богатства</w:t>
      </w:r>
      <w:r w:rsidRPr="00EC7DA0">
        <w:rPr>
          <w:spacing w:val="-5"/>
          <w:lang w:val="ru-RU"/>
        </w:rPr>
        <w:t xml:space="preserve"> </w:t>
      </w:r>
      <w:r w:rsidRPr="00EC7DA0">
        <w:rPr>
          <w:lang w:val="ru-RU"/>
        </w:rPr>
        <w:t>и</w:t>
      </w:r>
      <w:r w:rsidRPr="00EC7DA0">
        <w:rPr>
          <w:spacing w:val="-8"/>
          <w:lang w:val="ru-RU"/>
        </w:rPr>
        <w:t xml:space="preserve"> </w:t>
      </w:r>
      <w:r w:rsidRPr="00EC7DA0">
        <w:rPr>
          <w:spacing w:val="-2"/>
          <w:lang w:val="ru-RU"/>
        </w:rPr>
        <w:t>выразительности.</w:t>
      </w:r>
    </w:p>
    <w:p w:rsidR="00E4184B" w:rsidRPr="00EC7DA0" w:rsidRDefault="00EC7DA0">
      <w:pPr>
        <w:pStyle w:val="a4"/>
        <w:spacing w:before="137" w:line="362" w:lineRule="auto"/>
        <w:ind w:left="894" w:right="1448" w:firstLine="0"/>
        <w:rPr>
          <w:lang w:val="ru-RU"/>
        </w:rPr>
      </w:pPr>
      <w:r w:rsidRPr="00EC7DA0">
        <w:rPr>
          <w:lang w:val="ru-RU"/>
        </w:rPr>
        <w:t>Распознавать</w:t>
      </w:r>
      <w:r w:rsidRPr="00EC7DA0">
        <w:rPr>
          <w:spacing w:val="-11"/>
          <w:lang w:val="ru-RU"/>
        </w:rPr>
        <w:t xml:space="preserve"> </w:t>
      </w:r>
      <w:r w:rsidRPr="00EC7DA0">
        <w:rPr>
          <w:lang w:val="ru-RU"/>
        </w:rPr>
        <w:t>в</w:t>
      </w:r>
      <w:r w:rsidRPr="00EC7DA0">
        <w:rPr>
          <w:spacing w:val="-8"/>
          <w:lang w:val="ru-RU"/>
        </w:rPr>
        <w:t xml:space="preserve"> </w:t>
      </w:r>
      <w:r w:rsidRPr="00EC7DA0">
        <w:rPr>
          <w:lang w:val="ru-RU"/>
        </w:rPr>
        <w:t>тексте</w:t>
      </w:r>
      <w:r w:rsidRPr="00EC7DA0">
        <w:rPr>
          <w:spacing w:val="-14"/>
          <w:lang w:val="ru-RU"/>
        </w:rPr>
        <w:t xml:space="preserve"> </w:t>
      </w:r>
      <w:r w:rsidRPr="00EC7DA0">
        <w:rPr>
          <w:lang w:val="ru-RU"/>
        </w:rPr>
        <w:t>фразеологизмы,</w:t>
      </w:r>
      <w:r w:rsidRPr="00EC7DA0">
        <w:rPr>
          <w:spacing w:val="-6"/>
          <w:lang w:val="ru-RU"/>
        </w:rPr>
        <w:t xml:space="preserve"> </w:t>
      </w:r>
      <w:r w:rsidRPr="00EC7DA0">
        <w:rPr>
          <w:lang w:val="ru-RU"/>
        </w:rPr>
        <w:t>уметь</w:t>
      </w:r>
      <w:r w:rsidRPr="00EC7DA0">
        <w:rPr>
          <w:spacing w:val="-4"/>
          <w:lang w:val="ru-RU"/>
        </w:rPr>
        <w:t xml:space="preserve"> </w:t>
      </w:r>
      <w:r w:rsidRPr="00EC7DA0">
        <w:rPr>
          <w:lang w:val="ru-RU"/>
        </w:rPr>
        <w:t>определять</w:t>
      </w:r>
      <w:r w:rsidRPr="00EC7DA0">
        <w:rPr>
          <w:spacing w:val="-8"/>
          <w:lang w:val="ru-RU"/>
        </w:rPr>
        <w:t xml:space="preserve"> </w:t>
      </w:r>
      <w:r w:rsidRPr="00EC7DA0">
        <w:rPr>
          <w:lang w:val="ru-RU"/>
        </w:rPr>
        <w:t>после</w:t>
      </w:r>
      <w:r w:rsidRPr="00EC7DA0">
        <w:rPr>
          <w:spacing w:val="-10"/>
          <w:lang w:val="ru-RU"/>
        </w:rPr>
        <w:t xml:space="preserve"> </w:t>
      </w:r>
      <w:r w:rsidRPr="00EC7DA0">
        <w:rPr>
          <w:lang w:val="ru-RU"/>
        </w:rPr>
        <w:t>предварительного</w:t>
      </w:r>
      <w:r w:rsidRPr="00EC7DA0">
        <w:rPr>
          <w:spacing w:val="-12"/>
          <w:lang w:val="ru-RU"/>
        </w:rPr>
        <w:t xml:space="preserve"> </w:t>
      </w:r>
      <w:r w:rsidRPr="00EC7DA0">
        <w:rPr>
          <w:lang w:val="ru-RU"/>
        </w:rPr>
        <w:t>анализа</w:t>
      </w:r>
      <w:r w:rsidRPr="00EC7DA0">
        <w:rPr>
          <w:spacing w:val="-14"/>
          <w:lang w:val="ru-RU"/>
        </w:rPr>
        <w:t xml:space="preserve"> </w:t>
      </w:r>
      <w:r w:rsidRPr="00EC7DA0">
        <w:rPr>
          <w:lang w:val="ru-RU"/>
        </w:rPr>
        <w:t>их значения; характеризовать ситуацию употребления фразеологизма.</w:t>
      </w:r>
    </w:p>
    <w:p w:rsidR="00E4184B" w:rsidRPr="00EC7DA0" w:rsidRDefault="00EC7DA0">
      <w:pPr>
        <w:pStyle w:val="a4"/>
        <w:spacing w:line="360" w:lineRule="auto"/>
        <w:ind w:left="894" w:right="1305" w:firstLine="0"/>
        <w:rPr>
          <w:lang w:val="ru-RU"/>
        </w:rPr>
      </w:pPr>
      <w:r w:rsidRPr="00EC7DA0">
        <w:rPr>
          <w:lang w:val="ru-RU"/>
        </w:rPr>
        <w:t>Осуществлять выбор лексических</w:t>
      </w:r>
      <w:r w:rsidRPr="00EC7DA0">
        <w:rPr>
          <w:spacing w:val="-2"/>
          <w:lang w:val="ru-RU"/>
        </w:rPr>
        <w:t xml:space="preserve"> </w:t>
      </w:r>
      <w:r w:rsidRPr="00EC7DA0">
        <w:rPr>
          <w:lang w:val="ru-RU"/>
        </w:rPr>
        <w:t>средств в соответствии</w:t>
      </w:r>
      <w:r w:rsidRPr="00EC7DA0">
        <w:rPr>
          <w:spacing w:val="-1"/>
          <w:lang w:val="ru-RU"/>
        </w:rPr>
        <w:t xml:space="preserve"> </w:t>
      </w:r>
      <w:r w:rsidRPr="00EC7DA0">
        <w:rPr>
          <w:lang w:val="ru-RU"/>
        </w:rPr>
        <w:t>с речевой</w:t>
      </w:r>
      <w:r w:rsidRPr="00EC7DA0">
        <w:rPr>
          <w:spacing w:val="-1"/>
          <w:lang w:val="ru-RU"/>
        </w:rPr>
        <w:t xml:space="preserve"> </w:t>
      </w:r>
      <w:r w:rsidRPr="00EC7DA0">
        <w:rPr>
          <w:lang w:val="ru-RU"/>
        </w:rPr>
        <w:t>ситуацией;</w:t>
      </w:r>
      <w:r w:rsidRPr="00EC7DA0">
        <w:rPr>
          <w:spacing w:val="-2"/>
          <w:lang w:val="ru-RU"/>
        </w:rPr>
        <w:t xml:space="preserve"> </w:t>
      </w:r>
      <w:r w:rsidRPr="00EC7DA0">
        <w:rPr>
          <w:lang w:val="ru-RU"/>
        </w:rPr>
        <w:t>пользоваться словарями</w:t>
      </w:r>
      <w:r w:rsidRPr="00EC7DA0">
        <w:rPr>
          <w:spacing w:val="-5"/>
          <w:lang w:val="ru-RU"/>
        </w:rPr>
        <w:t xml:space="preserve"> </w:t>
      </w:r>
      <w:r w:rsidRPr="00EC7DA0">
        <w:rPr>
          <w:lang w:val="ru-RU"/>
        </w:rPr>
        <w:t>иностранных</w:t>
      </w:r>
      <w:r w:rsidRPr="00EC7DA0">
        <w:rPr>
          <w:spacing w:val="-10"/>
          <w:lang w:val="ru-RU"/>
        </w:rPr>
        <w:t xml:space="preserve"> </w:t>
      </w:r>
      <w:r w:rsidRPr="00EC7DA0">
        <w:rPr>
          <w:lang w:val="ru-RU"/>
        </w:rPr>
        <w:t>слов, устаревших</w:t>
      </w:r>
      <w:r w:rsidRPr="00EC7DA0">
        <w:rPr>
          <w:spacing w:val="-10"/>
          <w:lang w:val="ru-RU"/>
        </w:rPr>
        <w:t xml:space="preserve"> </w:t>
      </w:r>
      <w:r w:rsidRPr="00EC7DA0">
        <w:rPr>
          <w:lang w:val="ru-RU"/>
        </w:rPr>
        <w:t>слов;</w:t>
      </w:r>
      <w:r w:rsidRPr="00EC7DA0">
        <w:rPr>
          <w:spacing w:val="-11"/>
          <w:lang w:val="ru-RU"/>
        </w:rPr>
        <w:t xml:space="preserve"> </w:t>
      </w:r>
      <w:r w:rsidRPr="00EC7DA0">
        <w:rPr>
          <w:lang w:val="ru-RU"/>
        </w:rPr>
        <w:t>оценивать</w:t>
      </w:r>
      <w:r w:rsidRPr="00EC7DA0">
        <w:rPr>
          <w:spacing w:val="-9"/>
          <w:lang w:val="ru-RU"/>
        </w:rPr>
        <w:t xml:space="preserve"> </w:t>
      </w:r>
      <w:r w:rsidRPr="00EC7DA0">
        <w:rPr>
          <w:lang w:val="ru-RU"/>
        </w:rPr>
        <w:t>свою</w:t>
      </w:r>
      <w:r w:rsidRPr="00EC7DA0">
        <w:rPr>
          <w:spacing w:val="-8"/>
          <w:lang w:val="ru-RU"/>
        </w:rPr>
        <w:t xml:space="preserve"> </w:t>
      </w:r>
      <w:r w:rsidRPr="00EC7DA0">
        <w:rPr>
          <w:lang w:val="ru-RU"/>
        </w:rPr>
        <w:t>и</w:t>
      </w:r>
      <w:r w:rsidRPr="00EC7DA0">
        <w:rPr>
          <w:spacing w:val="-10"/>
          <w:lang w:val="ru-RU"/>
        </w:rPr>
        <w:t xml:space="preserve"> </w:t>
      </w:r>
      <w:r w:rsidRPr="00EC7DA0">
        <w:rPr>
          <w:lang w:val="ru-RU"/>
        </w:rPr>
        <w:t>чужую</w:t>
      </w:r>
      <w:r w:rsidRPr="00EC7DA0">
        <w:rPr>
          <w:spacing w:val="-8"/>
          <w:lang w:val="ru-RU"/>
        </w:rPr>
        <w:t xml:space="preserve"> </w:t>
      </w:r>
      <w:r w:rsidRPr="00EC7DA0">
        <w:rPr>
          <w:lang w:val="ru-RU"/>
        </w:rPr>
        <w:t>речь</w:t>
      </w:r>
      <w:r w:rsidRPr="00EC7DA0">
        <w:rPr>
          <w:spacing w:val="-2"/>
          <w:lang w:val="ru-RU"/>
        </w:rPr>
        <w:t xml:space="preserve"> </w:t>
      </w:r>
      <w:r w:rsidRPr="00EC7DA0">
        <w:rPr>
          <w:lang w:val="ru-RU"/>
        </w:rPr>
        <w:t>с</w:t>
      </w:r>
      <w:r w:rsidRPr="00EC7DA0">
        <w:rPr>
          <w:spacing w:val="-7"/>
          <w:lang w:val="ru-RU"/>
        </w:rPr>
        <w:t xml:space="preserve"> </w:t>
      </w:r>
      <w:r w:rsidRPr="00EC7DA0">
        <w:rPr>
          <w:lang w:val="ru-RU"/>
        </w:rPr>
        <w:t>точки</w:t>
      </w:r>
      <w:r w:rsidRPr="00EC7DA0">
        <w:rPr>
          <w:spacing w:val="-5"/>
          <w:lang w:val="ru-RU"/>
        </w:rPr>
        <w:t xml:space="preserve"> </w:t>
      </w:r>
      <w:r w:rsidRPr="00EC7DA0">
        <w:rPr>
          <w:lang w:val="ru-RU"/>
        </w:rPr>
        <w:t>зрения точного, уместного и выразительного словоупотребления; использовать толковые словари.</w:t>
      </w:r>
    </w:p>
    <w:p w:rsidR="00E4184B" w:rsidRPr="00EC7DA0" w:rsidRDefault="00EC7DA0">
      <w:pPr>
        <w:pStyle w:val="a4"/>
        <w:spacing w:line="360" w:lineRule="auto"/>
        <w:ind w:left="894" w:right="1641"/>
        <w:rPr>
          <w:lang w:val="ru-RU"/>
        </w:rPr>
      </w:pPr>
      <w:r w:rsidRPr="00EC7DA0">
        <w:rPr>
          <w:lang w:val="ru-RU"/>
        </w:rPr>
        <w:t>Словообразование.</w:t>
      </w:r>
      <w:r w:rsidRPr="00EC7DA0">
        <w:rPr>
          <w:spacing w:val="-14"/>
          <w:lang w:val="ru-RU"/>
        </w:rPr>
        <w:t xml:space="preserve"> </w:t>
      </w:r>
      <w:r w:rsidRPr="00EC7DA0">
        <w:rPr>
          <w:lang w:val="ru-RU"/>
        </w:rPr>
        <w:t>Культура</w:t>
      </w:r>
      <w:r w:rsidRPr="00EC7DA0">
        <w:rPr>
          <w:spacing w:val="-15"/>
          <w:lang w:val="ru-RU"/>
        </w:rPr>
        <w:t xml:space="preserve"> </w:t>
      </w:r>
      <w:r w:rsidRPr="00EC7DA0">
        <w:rPr>
          <w:lang w:val="ru-RU"/>
        </w:rPr>
        <w:t>речи.</w:t>
      </w:r>
      <w:r w:rsidRPr="00EC7DA0">
        <w:rPr>
          <w:spacing w:val="-11"/>
          <w:lang w:val="ru-RU"/>
        </w:rPr>
        <w:t xml:space="preserve"> </w:t>
      </w:r>
      <w:r w:rsidRPr="00EC7DA0">
        <w:rPr>
          <w:lang w:val="ru-RU"/>
        </w:rPr>
        <w:t>Орфография.</w:t>
      </w:r>
      <w:r w:rsidRPr="00EC7DA0">
        <w:rPr>
          <w:spacing w:val="-10"/>
          <w:lang w:val="ru-RU"/>
        </w:rPr>
        <w:t xml:space="preserve"> </w:t>
      </w:r>
      <w:r w:rsidRPr="00EC7DA0">
        <w:rPr>
          <w:lang w:val="ru-RU"/>
        </w:rPr>
        <w:t>Распознавать</w:t>
      </w:r>
      <w:r w:rsidRPr="00EC7DA0">
        <w:rPr>
          <w:spacing w:val="-14"/>
          <w:lang w:val="ru-RU"/>
        </w:rPr>
        <w:t xml:space="preserve"> </w:t>
      </w:r>
      <w:r w:rsidRPr="00EC7DA0">
        <w:rPr>
          <w:lang w:val="ru-RU"/>
        </w:rPr>
        <w:t>формообразующие</w:t>
      </w:r>
      <w:r w:rsidRPr="00EC7DA0">
        <w:rPr>
          <w:spacing w:val="-15"/>
          <w:lang w:val="ru-RU"/>
        </w:rPr>
        <w:t xml:space="preserve"> </w:t>
      </w:r>
      <w:r w:rsidRPr="00EC7DA0">
        <w:rPr>
          <w:lang w:val="ru-RU"/>
        </w:rPr>
        <w:t>и словообразующие морфемы в слове; выделять производящую основу.</w:t>
      </w:r>
    </w:p>
    <w:p w:rsidR="00E4184B" w:rsidRPr="00EC7DA0" w:rsidRDefault="00EC7DA0">
      <w:pPr>
        <w:pStyle w:val="a4"/>
        <w:spacing w:line="360" w:lineRule="auto"/>
        <w:ind w:left="894" w:right="878" w:firstLine="0"/>
        <w:jc w:val="left"/>
        <w:rPr>
          <w:lang w:val="ru-RU"/>
        </w:rPr>
      </w:pPr>
      <w:r w:rsidRPr="00EC7DA0">
        <w:rPr>
          <w:lang w:val="ru-RU"/>
        </w:rP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w:t>
      </w:r>
      <w:r w:rsidRPr="00EC7DA0">
        <w:rPr>
          <w:spacing w:val="-5"/>
          <w:lang w:val="ru-RU"/>
        </w:rPr>
        <w:t xml:space="preserve"> </w:t>
      </w:r>
      <w:r w:rsidRPr="00EC7DA0">
        <w:rPr>
          <w:lang w:val="ru-RU"/>
        </w:rPr>
        <w:t>речи</w:t>
      </w:r>
      <w:r w:rsidRPr="00EC7DA0">
        <w:rPr>
          <w:spacing w:val="-5"/>
          <w:lang w:val="ru-RU"/>
        </w:rPr>
        <w:t xml:space="preserve"> </w:t>
      </w:r>
      <w:r w:rsidRPr="00EC7DA0">
        <w:rPr>
          <w:lang w:val="ru-RU"/>
        </w:rPr>
        <w:t>в</w:t>
      </w:r>
      <w:r w:rsidRPr="00EC7DA0">
        <w:rPr>
          <w:spacing w:val="-5"/>
          <w:lang w:val="ru-RU"/>
        </w:rPr>
        <w:t xml:space="preserve"> </w:t>
      </w:r>
      <w:r w:rsidRPr="00EC7DA0">
        <w:rPr>
          <w:lang w:val="ru-RU"/>
        </w:rPr>
        <w:t>другую);</w:t>
      </w:r>
      <w:r w:rsidRPr="00EC7DA0">
        <w:rPr>
          <w:spacing w:val="-10"/>
          <w:lang w:val="ru-RU"/>
        </w:rPr>
        <w:t xml:space="preserve"> </w:t>
      </w:r>
      <w:r w:rsidRPr="00EC7DA0">
        <w:rPr>
          <w:lang w:val="ru-RU"/>
        </w:rPr>
        <w:t>проводить</w:t>
      </w:r>
      <w:r w:rsidRPr="00EC7DA0">
        <w:rPr>
          <w:spacing w:val="-8"/>
          <w:lang w:val="ru-RU"/>
        </w:rPr>
        <w:t xml:space="preserve"> </w:t>
      </w:r>
      <w:r w:rsidRPr="00EC7DA0">
        <w:rPr>
          <w:lang w:val="ru-RU"/>
        </w:rPr>
        <w:t>морфемный</w:t>
      </w:r>
      <w:r w:rsidRPr="00EC7DA0">
        <w:rPr>
          <w:spacing w:val="-5"/>
          <w:lang w:val="ru-RU"/>
        </w:rPr>
        <w:t xml:space="preserve"> </w:t>
      </w:r>
      <w:r w:rsidRPr="00EC7DA0">
        <w:rPr>
          <w:lang w:val="ru-RU"/>
        </w:rPr>
        <w:t>и</w:t>
      </w:r>
      <w:r w:rsidRPr="00EC7DA0">
        <w:rPr>
          <w:spacing w:val="-10"/>
          <w:lang w:val="ru-RU"/>
        </w:rPr>
        <w:t xml:space="preserve"> </w:t>
      </w:r>
      <w:r w:rsidRPr="00EC7DA0">
        <w:rPr>
          <w:lang w:val="ru-RU"/>
        </w:rPr>
        <w:t>словообразовательный</w:t>
      </w:r>
      <w:r w:rsidRPr="00EC7DA0">
        <w:rPr>
          <w:spacing w:val="-3"/>
          <w:lang w:val="ru-RU"/>
        </w:rPr>
        <w:t xml:space="preserve"> </w:t>
      </w:r>
      <w:r w:rsidRPr="00EC7DA0">
        <w:rPr>
          <w:lang w:val="ru-RU"/>
        </w:rPr>
        <w:t>разбор</w:t>
      </w:r>
      <w:r w:rsidRPr="00EC7DA0">
        <w:rPr>
          <w:spacing w:val="-6"/>
          <w:lang w:val="ru-RU"/>
        </w:rPr>
        <w:t xml:space="preserve"> </w:t>
      </w:r>
      <w:r w:rsidRPr="00EC7DA0">
        <w:rPr>
          <w:lang w:val="ru-RU"/>
        </w:rPr>
        <w:t>слов</w:t>
      </w:r>
      <w:r w:rsidRPr="00EC7DA0">
        <w:rPr>
          <w:spacing w:val="-5"/>
          <w:lang w:val="ru-RU"/>
        </w:rPr>
        <w:t xml:space="preserve"> </w:t>
      </w:r>
      <w:r w:rsidRPr="00EC7DA0">
        <w:rPr>
          <w:lang w:val="ru-RU"/>
        </w:rPr>
        <w:t>с</w:t>
      </w:r>
      <w:r w:rsidRPr="00EC7DA0">
        <w:rPr>
          <w:spacing w:val="-8"/>
          <w:lang w:val="ru-RU"/>
        </w:rPr>
        <w:t xml:space="preserve"> </w:t>
      </w:r>
      <w:r w:rsidRPr="00EC7DA0">
        <w:rPr>
          <w:lang w:val="ru-RU"/>
        </w:rPr>
        <w:t>опорой</w:t>
      </w:r>
      <w:r w:rsidRPr="00EC7DA0">
        <w:rPr>
          <w:spacing w:val="-5"/>
          <w:lang w:val="ru-RU"/>
        </w:rPr>
        <w:t xml:space="preserve"> </w:t>
      </w:r>
      <w:r w:rsidRPr="00EC7DA0">
        <w:rPr>
          <w:lang w:val="ru-RU"/>
        </w:rPr>
        <w:t>на алгоритм; применять знания по морфемике и словообразованию при выполнении языкового анализа различных видов.</w:t>
      </w:r>
    </w:p>
    <w:p w:rsidR="00E4184B" w:rsidRPr="00EC7DA0" w:rsidRDefault="00EC7DA0">
      <w:pPr>
        <w:pStyle w:val="a4"/>
        <w:spacing w:line="276" w:lineRule="exact"/>
        <w:ind w:left="894" w:firstLine="0"/>
        <w:jc w:val="left"/>
        <w:rPr>
          <w:lang w:val="ru-RU"/>
        </w:rPr>
      </w:pPr>
      <w:r w:rsidRPr="00EC7DA0">
        <w:rPr>
          <w:lang w:val="ru-RU"/>
        </w:rPr>
        <w:t>Соблюдать</w:t>
      </w:r>
      <w:r w:rsidRPr="00EC7DA0">
        <w:rPr>
          <w:spacing w:val="-11"/>
          <w:lang w:val="ru-RU"/>
        </w:rPr>
        <w:t xml:space="preserve"> </w:t>
      </w:r>
      <w:r w:rsidRPr="00EC7DA0">
        <w:rPr>
          <w:lang w:val="ru-RU"/>
        </w:rPr>
        <w:t>нормы</w:t>
      </w:r>
      <w:r w:rsidRPr="00EC7DA0">
        <w:rPr>
          <w:spacing w:val="-9"/>
          <w:lang w:val="ru-RU"/>
        </w:rPr>
        <w:t xml:space="preserve"> </w:t>
      </w:r>
      <w:r w:rsidRPr="00EC7DA0">
        <w:rPr>
          <w:lang w:val="ru-RU"/>
        </w:rPr>
        <w:t>словообразования</w:t>
      </w:r>
      <w:r w:rsidRPr="00EC7DA0">
        <w:rPr>
          <w:spacing w:val="-9"/>
          <w:lang w:val="ru-RU"/>
        </w:rPr>
        <w:t xml:space="preserve"> </w:t>
      </w:r>
      <w:r w:rsidRPr="00EC7DA0">
        <w:rPr>
          <w:lang w:val="ru-RU"/>
        </w:rPr>
        <w:t>имён</w:t>
      </w:r>
      <w:r w:rsidRPr="00EC7DA0">
        <w:rPr>
          <w:spacing w:val="-5"/>
          <w:lang w:val="ru-RU"/>
        </w:rPr>
        <w:t xml:space="preserve"> </w:t>
      </w:r>
      <w:r w:rsidRPr="00EC7DA0">
        <w:rPr>
          <w:spacing w:val="-2"/>
          <w:lang w:val="ru-RU"/>
        </w:rPr>
        <w:t>прилагательных.</w:t>
      </w:r>
    </w:p>
    <w:p w:rsidR="00E4184B" w:rsidRPr="00EC7DA0" w:rsidRDefault="00EC7DA0">
      <w:pPr>
        <w:pStyle w:val="a4"/>
        <w:spacing w:before="134" w:line="360" w:lineRule="auto"/>
        <w:ind w:left="894" w:right="878" w:firstLine="0"/>
        <w:jc w:val="left"/>
        <w:rPr>
          <w:lang w:val="ru-RU"/>
        </w:rPr>
      </w:pPr>
      <w:r w:rsidRPr="00EC7DA0">
        <w:rPr>
          <w:lang w:val="ru-RU"/>
        </w:rPr>
        <w:t>Распознавать</w:t>
      </w:r>
      <w:r w:rsidRPr="00EC7DA0">
        <w:rPr>
          <w:spacing w:val="-11"/>
          <w:lang w:val="ru-RU"/>
        </w:rPr>
        <w:t xml:space="preserve"> </w:t>
      </w:r>
      <w:r w:rsidRPr="00EC7DA0">
        <w:rPr>
          <w:lang w:val="ru-RU"/>
        </w:rPr>
        <w:t>изученные</w:t>
      </w:r>
      <w:r w:rsidRPr="00EC7DA0">
        <w:rPr>
          <w:spacing w:val="-4"/>
          <w:lang w:val="ru-RU"/>
        </w:rPr>
        <w:t xml:space="preserve"> </w:t>
      </w:r>
      <w:r w:rsidRPr="00EC7DA0">
        <w:rPr>
          <w:lang w:val="ru-RU"/>
        </w:rPr>
        <w:t>орфограммы;</w:t>
      </w:r>
      <w:r w:rsidRPr="00EC7DA0">
        <w:rPr>
          <w:spacing w:val="-12"/>
          <w:lang w:val="ru-RU"/>
        </w:rPr>
        <w:t xml:space="preserve"> </w:t>
      </w:r>
      <w:r w:rsidRPr="00EC7DA0">
        <w:rPr>
          <w:lang w:val="ru-RU"/>
        </w:rPr>
        <w:t>проводить</w:t>
      </w:r>
      <w:r w:rsidRPr="00EC7DA0">
        <w:rPr>
          <w:spacing w:val="-8"/>
          <w:lang w:val="ru-RU"/>
        </w:rPr>
        <w:t xml:space="preserve"> </w:t>
      </w:r>
      <w:r w:rsidRPr="00EC7DA0">
        <w:rPr>
          <w:lang w:val="ru-RU"/>
        </w:rPr>
        <w:t>орфографический</w:t>
      </w:r>
      <w:r w:rsidRPr="00EC7DA0">
        <w:rPr>
          <w:spacing w:val="-6"/>
          <w:lang w:val="ru-RU"/>
        </w:rPr>
        <w:t xml:space="preserve"> </w:t>
      </w:r>
      <w:r w:rsidRPr="00EC7DA0">
        <w:rPr>
          <w:lang w:val="ru-RU"/>
        </w:rPr>
        <w:t>анализ</w:t>
      </w:r>
      <w:r w:rsidRPr="00EC7DA0">
        <w:rPr>
          <w:spacing w:val="-8"/>
          <w:lang w:val="ru-RU"/>
        </w:rPr>
        <w:t xml:space="preserve"> </w:t>
      </w:r>
      <w:r w:rsidRPr="00EC7DA0">
        <w:rPr>
          <w:lang w:val="ru-RU"/>
        </w:rPr>
        <w:t>слов</w:t>
      </w:r>
      <w:r w:rsidRPr="00EC7DA0">
        <w:rPr>
          <w:spacing w:val="-8"/>
          <w:lang w:val="ru-RU"/>
        </w:rPr>
        <w:t xml:space="preserve"> </w:t>
      </w:r>
      <w:r w:rsidRPr="00EC7DA0">
        <w:rPr>
          <w:lang w:val="ru-RU"/>
        </w:rPr>
        <w:t>по</w:t>
      </w:r>
      <w:r w:rsidRPr="00EC7DA0">
        <w:rPr>
          <w:spacing w:val="-14"/>
          <w:lang w:val="ru-RU"/>
        </w:rPr>
        <w:t xml:space="preserve"> </w:t>
      </w:r>
      <w:r w:rsidRPr="00EC7DA0">
        <w:rPr>
          <w:lang w:val="ru-RU"/>
        </w:rPr>
        <w:t>алгоритму учебных действий; применять знания по орфографии в практике правописания.</w:t>
      </w:r>
    </w:p>
    <w:p w:rsidR="00E4184B" w:rsidRPr="00EC7DA0" w:rsidRDefault="00EC7DA0">
      <w:pPr>
        <w:pStyle w:val="a4"/>
        <w:spacing w:line="360" w:lineRule="auto"/>
        <w:ind w:left="894" w:right="878" w:firstLine="0"/>
        <w:jc w:val="left"/>
        <w:rPr>
          <w:lang w:val="ru-RU"/>
        </w:rPr>
      </w:pPr>
      <w:r w:rsidRPr="00EC7DA0">
        <w:rPr>
          <w:lang w:val="ru-RU"/>
        </w:rPr>
        <w:t>Соблюдать нормы правописания сложных и сложносокращённых слов; нормы правописания корня</w:t>
      </w:r>
      <w:r w:rsidRPr="00EC7DA0">
        <w:rPr>
          <w:spacing w:val="-1"/>
          <w:lang w:val="ru-RU"/>
        </w:rPr>
        <w:t xml:space="preserve"> </w:t>
      </w:r>
      <w:r w:rsidRPr="00EC7DA0">
        <w:rPr>
          <w:lang w:val="ru-RU"/>
        </w:rPr>
        <w:t>"-кас-</w:t>
      </w:r>
      <w:r w:rsidRPr="00EC7DA0">
        <w:rPr>
          <w:spacing w:val="-9"/>
          <w:lang w:val="ru-RU"/>
        </w:rPr>
        <w:t xml:space="preserve"> </w:t>
      </w:r>
      <w:r w:rsidRPr="00EC7DA0">
        <w:rPr>
          <w:lang w:val="ru-RU"/>
        </w:rPr>
        <w:t>-</w:t>
      </w:r>
      <w:r w:rsidRPr="00EC7DA0">
        <w:rPr>
          <w:spacing w:val="-4"/>
          <w:lang w:val="ru-RU"/>
        </w:rPr>
        <w:t xml:space="preserve"> </w:t>
      </w:r>
      <w:r w:rsidRPr="00EC7DA0">
        <w:rPr>
          <w:lang w:val="ru-RU"/>
        </w:rPr>
        <w:t>-кос-"</w:t>
      </w:r>
      <w:r w:rsidRPr="00EC7DA0">
        <w:rPr>
          <w:spacing w:val="-7"/>
          <w:lang w:val="ru-RU"/>
        </w:rPr>
        <w:t xml:space="preserve"> </w:t>
      </w:r>
      <w:r w:rsidRPr="00EC7DA0">
        <w:rPr>
          <w:lang w:val="ru-RU"/>
        </w:rPr>
        <w:t>с</w:t>
      </w:r>
      <w:r w:rsidRPr="00EC7DA0">
        <w:rPr>
          <w:spacing w:val="-12"/>
          <w:lang w:val="ru-RU"/>
        </w:rPr>
        <w:t xml:space="preserve"> </w:t>
      </w:r>
      <w:r w:rsidRPr="00EC7DA0">
        <w:rPr>
          <w:lang w:val="ru-RU"/>
        </w:rPr>
        <w:t>чередованием "а</w:t>
      </w:r>
      <w:r w:rsidRPr="00EC7DA0">
        <w:rPr>
          <w:spacing w:val="-7"/>
          <w:lang w:val="ru-RU"/>
        </w:rPr>
        <w:t xml:space="preserve"> </w:t>
      </w:r>
      <w:r w:rsidRPr="00EC7DA0">
        <w:rPr>
          <w:lang w:val="ru-RU"/>
        </w:rPr>
        <w:t>//</w:t>
      </w:r>
      <w:r w:rsidRPr="00EC7DA0">
        <w:rPr>
          <w:spacing w:val="-10"/>
          <w:lang w:val="ru-RU"/>
        </w:rPr>
        <w:t xml:space="preserve"> </w:t>
      </w:r>
      <w:r w:rsidRPr="00EC7DA0">
        <w:rPr>
          <w:lang w:val="ru-RU"/>
        </w:rPr>
        <w:t>о",</w:t>
      </w:r>
      <w:r w:rsidRPr="00EC7DA0">
        <w:rPr>
          <w:spacing w:val="-8"/>
          <w:lang w:val="ru-RU"/>
        </w:rPr>
        <w:t xml:space="preserve"> </w:t>
      </w:r>
      <w:r w:rsidRPr="00EC7DA0">
        <w:rPr>
          <w:lang w:val="ru-RU"/>
        </w:rPr>
        <w:t>гласных</w:t>
      </w:r>
      <w:r w:rsidRPr="00EC7DA0">
        <w:rPr>
          <w:spacing w:val="-10"/>
          <w:lang w:val="ru-RU"/>
        </w:rPr>
        <w:t xml:space="preserve"> </w:t>
      </w:r>
      <w:r w:rsidRPr="00EC7DA0">
        <w:rPr>
          <w:lang w:val="ru-RU"/>
        </w:rPr>
        <w:t>в приставках</w:t>
      </w:r>
      <w:r w:rsidRPr="00EC7DA0">
        <w:rPr>
          <w:spacing w:val="-6"/>
          <w:lang w:val="ru-RU"/>
        </w:rPr>
        <w:t xml:space="preserve"> </w:t>
      </w:r>
      <w:r w:rsidRPr="00EC7DA0">
        <w:rPr>
          <w:lang w:val="ru-RU"/>
        </w:rPr>
        <w:t>"пре-"</w:t>
      </w:r>
      <w:r w:rsidRPr="00EC7DA0">
        <w:rPr>
          <w:spacing w:val="-13"/>
          <w:lang w:val="ru-RU"/>
        </w:rPr>
        <w:t xml:space="preserve"> </w:t>
      </w:r>
      <w:r w:rsidRPr="00EC7DA0">
        <w:rPr>
          <w:lang w:val="ru-RU"/>
        </w:rPr>
        <w:t>и "при-"</w:t>
      </w:r>
      <w:r w:rsidRPr="00EC7DA0">
        <w:rPr>
          <w:spacing w:val="-13"/>
          <w:lang w:val="ru-RU"/>
        </w:rPr>
        <w:t xml:space="preserve"> </w:t>
      </w:r>
      <w:r w:rsidRPr="00EC7DA0">
        <w:rPr>
          <w:lang w:val="ru-RU"/>
        </w:rPr>
        <w:t>по</w:t>
      </w:r>
      <w:r w:rsidRPr="00EC7DA0">
        <w:rPr>
          <w:spacing w:val="-6"/>
          <w:lang w:val="ru-RU"/>
        </w:rPr>
        <w:t xml:space="preserve"> </w:t>
      </w:r>
      <w:r w:rsidRPr="00EC7DA0">
        <w:rPr>
          <w:lang w:val="ru-RU"/>
        </w:rPr>
        <w:t xml:space="preserve">визуальной </w:t>
      </w:r>
      <w:r w:rsidRPr="00EC7DA0">
        <w:rPr>
          <w:spacing w:val="-2"/>
          <w:lang w:val="ru-RU"/>
        </w:rPr>
        <w:t>опоре.</w:t>
      </w:r>
    </w:p>
    <w:p w:rsidR="00E4184B" w:rsidRPr="00EC7DA0" w:rsidRDefault="00EC7DA0">
      <w:pPr>
        <w:pStyle w:val="a4"/>
        <w:spacing w:before="4"/>
        <w:ind w:left="1604" w:firstLine="0"/>
        <w:jc w:val="left"/>
        <w:rPr>
          <w:lang w:val="ru-RU"/>
        </w:rPr>
      </w:pPr>
      <w:r w:rsidRPr="009F1D17">
        <w:rPr>
          <w:lang w:val="ru-RU"/>
        </w:rPr>
        <w:t>Морфология.</w:t>
      </w:r>
      <w:r w:rsidRPr="009F1D17">
        <w:rPr>
          <w:spacing w:val="-8"/>
          <w:lang w:val="ru-RU"/>
        </w:rPr>
        <w:t xml:space="preserve"> </w:t>
      </w:r>
      <w:r w:rsidRPr="009F1D17">
        <w:rPr>
          <w:lang w:val="ru-RU"/>
        </w:rPr>
        <w:t>Культура</w:t>
      </w:r>
      <w:r w:rsidRPr="009F1D17">
        <w:rPr>
          <w:spacing w:val="-8"/>
          <w:lang w:val="ru-RU"/>
        </w:rPr>
        <w:t xml:space="preserve"> </w:t>
      </w:r>
      <w:r w:rsidRPr="009F1D17">
        <w:rPr>
          <w:lang w:val="ru-RU"/>
        </w:rPr>
        <w:t>речи.</w:t>
      </w:r>
      <w:r w:rsidRPr="009F1D17">
        <w:rPr>
          <w:spacing w:val="-4"/>
          <w:lang w:val="ru-RU"/>
        </w:rPr>
        <w:t xml:space="preserve"> </w:t>
      </w:r>
      <w:r w:rsidRPr="00EC7DA0">
        <w:rPr>
          <w:spacing w:val="-2"/>
          <w:lang w:val="ru-RU"/>
        </w:rPr>
        <w:t>Орфография.</w:t>
      </w:r>
    </w:p>
    <w:p w:rsidR="00E4184B" w:rsidRPr="00EC7DA0" w:rsidRDefault="00EC7DA0">
      <w:pPr>
        <w:pStyle w:val="a4"/>
        <w:spacing w:before="137"/>
        <w:ind w:left="894" w:firstLine="0"/>
        <w:jc w:val="left"/>
        <w:rPr>
          <w:lang w:val="ru-RU"/>
        </w:rPr>
      </w:pPr>
      <w:r w:rsidRPr="00EC7DA0">
        <w:rPr>
          <w:lang w:val="ru-RU"/>
        </w:rPr>
        <w:t>Характеризовать</w:t>
      </w:r>
      <w:r w:rsidRPr="00EC7DA0">
        <w:rPr>
          <w:spacing w:val="-17"/>
          <w:lang w:val="ru-RU"/>
        </w:rPr>
        <w:t xml:space="preserve"> </w:t>
      </w:r>
      <w:r w:rsidRPr="00EC7DA0">
        <w:rPr>
          <w:lang w:val="ru-RU"/>
        </w:rPr>
        <w:t>особенности</w:t>
      </w:r>
      <w:r w:rsidRPr="00EC7DA0">
        <w:rPr>
          <w:spacing w:val="-12"/>
          <w:lang w:val="ru-RU"/>
        </w:rPr>
        <w:t xml:space="preserve"> </w:t>
      </w:r>
      <w:r w:rsidRPr="00EC7DA0">
        <w:rPr>
          <w:lang w:val="ru-RU"/>
        </w:rPr>
        <w:t>словообразования</w:t>
      </w:r>
      <w:r w:rsidRPr="00EC7DA0">
        <w:rPr>
          <w:spacing w:val="-6"/>
          <w:lang w:val="ru-RU"/>
        </w:rPr>
        <w:t xml:space="preserve"> </w:t>
      </w:r>
      <w:r w:rsidRPr="00EC7DA0">
        <w:rPr>
          <w:lang w:val="ru-RU"/>
        </w:rPr>
        <w:t>имён</w:t>
      </w:r>
      <w:r w:rsidRPr="00EC7DA0">
        <w:rPr>
          <w:spacing w:val="-10"/>
          <w:lang w:val="ru-RU"/>
        </w:rPr>
        <w:t xml:space="preserve"> </w:t>
      </w:r>
      <w:r w:rsidRPr="00EC7DA0">
        <w:rPr>
          <w:spacing w:val="-2"/>
          <w:lang w:val="ru-RU"/>
        </w:rPr>
        <w:t>существительных.</w:t>
      </w:r>
    </w:p>
    <w:p w:rsidR="00E4184B" w:rsidRPr="00EC7DA0" w:rsidRDefault="00EC7DA0">
      <w:pPr>
        <w:pStyle w:val="a4"/>
        <w:spacing w:before="132" w:line="360" w:lineRule="auto"/>
        <w:ind w:left="894" w:right="878" w:firstLine="0"/>
        <w:jc w:val="left"/>
        <w:rPr>
          <w:lang w:val="ru-RU"/>
        </w:rPr>
      </w:pPr>
      <w:r w:rsidRPr="00EC7DA0">
        <w:rPr>
          <w:lang w:val="ru-RU"/>
        </w:rPr>
        <w:t>Соблюдать</w:t>
      </w:r>
      <w:r w:rsidRPr="00EC7DA0">
        <w:rPr>
          <w:spacing w:val="-6"/>
          <w:lang w:val="ru-RU"/>
        </w:rPr>
        <w:t xml:space="preserve"> </w:t>
      </w:r>
      <w:r w:rsidRPr="00EC7DA0">
        <w:rPr>
          <w:lang w:val="ru-RU"/>
        </w:rPr>
        <w:t>нормы</w:t>
      </w:r>
      <w:r w:rsidRPr="00EC7DA0">
        <w:rPr>
          <w:spacing w:val="-6"/>
          <w:lang w:val="ru-RU"/>
        </w:rPr>
        <w:t xml:space="preserve"> </w:t>
      </w:r>
      <w:r w:rsidRPr="00EC7DA0">
        <w:rPr>
          <w:lang w:val="ru-RU"/>
        </w:rPr>
        <w:t>слитного</w:t>
      </w:r>
      <w:r w:rsidRPr="00EC7DA0">
        <w:rPr>
          <w:spacing w:val="-12"/>
          <w:lang w:val="ru-RU"/>
        </w:rPr>
        <w:t xml:space="preserve"> </w:t>
      </w:r>
      <w:r w:rsidRPr="00EC7DA0">
        <w:rPr>
          <w:lang w:val="ru-RU"/>
        </w:rPr>
        <w:t>и</w:t>
      </w:r>
      <w:r w:rsidRPr="00EC7DA0">
        <w:rPr>
          <w:spacing w:val="-3"/>
          <w:lang w:val="ru-RU"/>
        </w:rPr>
        <w:t xml:space="preserve"> </w:t>
      </w:r>
      <w:r w:rsidRPr="00EC7DA0">
        <w:rPr>
          <w:lang w:val="ru-RU"/>
        </w:rPr>
        <w:t>дефисного</w:t>
      </w:r>
      <w:r w:rsidRPr="00EC7DA0">
        <w:rPr>
          <w:spacing w:val="-7"/>
          <w:lang w:val="ru-RU"/>
        </w:rPr>
        <w:t xml:space="preserve"> </w:t>
      </w:r>
      <w:r w:rsidRPr="00EC7DA0">
        <w:rPr>
          <w:lang w:val="ru-RU"/>
        </w:rPr>
        <w:t>написания</w:t>
      </w:r>
      <w:r w:rsidRPr="00EC7DA0">
        <w:rPr>
          <w:spacing w:val="-3"/>
          <w:lang w:val="ru-RU"/>
        </w:rPr>
        <w:t xml:space="preserve"> </w:t>
      </w:r>
      <w:r w:rsidRPr="00EC7DA0">
        <w:rPr>
          <w:lang w:val="ru-RU"/>
        </w:rPr>
        <w:t>"пол-</w:t>
      </w:r>
      <w:r w:rsidRPr="00EC7DA0">
        <w:rPr>
          <w:spacing w:val="-11"/>
          <w:lang w:val="ru-RU"/>
        </w:rPr>
        <w:t xml:space="preserve"> </w:t>
      </w:r>
      <w:r w:rsidRPr="00EC7DA0">
        <w:rPr>
          <w:lang w:val="ru-RU"/>
        </w:rPr>
        <w:t>и</w:t>
      </w:r>
      <w:r w:rsidRPr="00EC7DA0">
        <w:rPr>
          <w:spacing w:val="-8"/>
          <w:lang w:val="ru-RU"/>
        </w:rPr>
        <w:t xml:space="preserve"> </w:t>
      </w:r>
      <w:r w:rsidRPr="00EC7DA0">
        <w:rPr>
          <w:lang w:val="ru-RU"/>
        </w:rPr>
        <w:t>полу-"</w:t>
      </w:r>
      <w:r w:rsidRPr="00EC7DA0">
        <w:rPr>
          <w:spacing w:val="-10"/>
          <w:lang w:val="ru-RU"/>
        </w:rPr>
        <w:t xml:space="preserve"> </w:t>
      </w:r>
      <w:r w:rsidRPr="00EC7DA0">
        <w:rPr>
          <w:lang w:val="ru-RU"/>
        </w:rPr>
        <w:t>со</w:t>
      </w:r>
      <w:r w:rsidRPr="00EC7DA0">
        <w:rPr>
          <w:spacing w:val="-4"/>
          <w:lang w:val="ru-RU"/>
        </w:rPr>
        <w:t xml:space="preserve"> </w:t>
      </w:r>
      <w:r w:rsidRPr="00EC7DA0">
        <w:rPr>
          <w:lang w:val="ru-RU"/>
        </w:rPr>
        <w:t>словами</w:t>
      </w:r>
      <w:r w:rsidRPr="00EC7DA0">
        <w:rPr>
          <w:spacing w:val="-7"/>
          <w:lang w:val="ru-RU"/>
        </w:rPr>
        <w:t xml:space="preserve"> </w:t>
      </w:r>
      <w:r w:rsidRPr="00EC7DA0">
        <w:rPr>
          <w:lang w:val="ru-RU"/>
        </w:rPr>
        <w:t>по</w:t>
      </w:r>
      <w:r w:rsidRPr="00EC7DA0">
        <w:rPr>
          <w:spacing w:val="-8"/>
          <w:lang w:val="ru-RU"/>
        </w:rPr>
        <w:t xml:space="preserve"> </w:t>
      </w:r>
      <w:r w:rsidRPr="00EC7DA0">
        <w:rPr>
          <w:lang w:val="ru-RU"/>
        </w:rPr>
        <w:t xml:space="preserve">визуальной </w:t>
      </w:r>
      <w:r w:rsidRPr="00EC7DA0">
        <w:rPr>
          <w:spacing w:val="-2"/>
          <w:lang w:val="ru-RU"/>
        </w:rPr>
        <w:t>опоре.</w:t>
      </w:r>
    </w:p>
    <w:p w:rsidR="00E4184B" w:rsidRPr="00EC7DA0" w:rsidRDefault="00EC7DA0">
      <w:pPr>
        <w:pStyle w:val="a4"/>
        <w:spacing w:before="3" w:line="367" w:lineRule="auto"/>
        <w:ind w:left="894" w:right="878" w:firstLine="0"/>
        <w:jc w:val="left"/>
        <w:rPr>
          <w:lang w:val="ru-RU"/>
        </w:rPr>
      </w:pPr>
      <w:r w:rsidRPr="00EC7DA0">
        <w:rPr>
          <w:lang w:val="ru-RU"/>
        </w:rPr>
        <w:t>Соблюдать</w:t>
      </w:r>
      <w:r w:rsidRPr="00EC7DA0">
        <w:rPr>
          <w:spacing w:val="-8"/>
          <w:lang w:val="ru-RU"/>
        </w:rPr>
        <w:t xml:space="preserve"> </w:t>
      </w:r>
      <w:r w:rsidRPr="00EC7DA0">
        <w:rPr>
          <w:lang w:val="ru-RU"/>
        </w:rPr>
        <w:t>нормы</w:t>
      </w:r>
      <w:r w:rsidRPr="00EC7DA0">
        <w:rPr>
          <w:spacing w:val="-12"/>
          <w:lang w:val="ru-RU"/>
        </w:rPr>
        <w:t xml:space="preserve"> </w:t>
      </w:r>
      <w:r w:rsidRPr="00EC7DA0">
        <w:rPr>
          <w:lang w:val="ru-RU"/>
        </w:rPr>
        <w:t>произношения,</w:t>
      </w:r>
      <w:r w:rsidRPr="00EC7DA0">
        <w:rPr>
          <w:spacing w:val="-10"/>
          <w:lang w:val="ru-RU"/>
        </w:rPr>
        <w:t xml:space="preserve"> </w:t>
      </w:r>
      <w:r w:rsidRPr="00EC7DA0">
        <w:rPr>
          <w:lang w:val="ru-RU"/>
        </w:rPr>
        <w:t>постановки</w:t>
      </w:r>
      <w:r w:rsidRPr="00EC7DA0">
        <w:rPr>
          <w:spacing w:val="-4"/>
          <w:lang w:val="ru-RU"/>
        </w:rPr>
        <w:t xml:space="preserve"> </w:t>
      </w:r>
      <w:r w:rsidRPr="00EC7DA0">
        <w:rPr>
          <w:lang w:val="ru-RU"/>
        </w:rPr>
        <w:t>ударения</w:t>
      </w:r>
      <w:r w:rsidRPr="00EC7DA0">
        <w:rPr>
          <w:spacing w:val="-10"/>
          <w:lang w:val="ru-RU"/>
        </w:rPr>
        <w:t xml:space="preserve"> </w:t>
      </w:r>
      <w:r w:rsidRPr="00EC7DA0">
        <w:rPr>
          <w:lang w:val="ru-RU"/>
        </w:rPr>
        <w:t>(в</w:t>
      </w:r>
      <w:r w:rsidRPr="00EC7DA0">
        <w:rPr>
          <w:spacing w:val="-13"/>
          <w:lang w:val="ru-RU"/>
        </w:rPr>
        <w:t xml:space="preserve"> </w:t>
      </w:r>
      <w:r w:rsidRPr="00EC7DA0">
        <w:rPr>
          <w:lang w:val="ru-RU"/>
        </w:rPr>
        <w:t>рамках</w:t>
      </w:r>
      <w:r w:rsidRPr="00EC7DA0">
        <w:rPr>
          <w:spacing w:val="-14"/>
          <w:lang w:val="ru-RU"/>
        </w:rPr>
        <w:t xml:space="preserve"> </w:t>
      </w:r>
      <w:r w:rsidRPr="00EC7DA0">
        <w:rPr>
          <w:lang w:val="ru-RU"/>
        </w:rPr>
        <w:t>изученного),</w:t>
      </w:r>
      <w:r w:rsidRPr="00EC7DA0">
        <w:rPr>
          <w:spacing w:val="-10"/>
          <w:lang w:val="ru-RU"/>
        </w:rPr>
        <w:t xml:space="preserve"> </w:t>
      </w:r>
      <w:r w:rsidRPr="00EC7DA0">
        <w:rPr>
          <w:lang w:val="ru-RU"/>
        </w:rPr>
        <w:t>словоизменения имён существительных.</w:t>
      </w:r>
    </w:p>
    <w:p w:rsidR="00E4184B" w:rsidRPr="00EC7DA0" w:rsidRDefault="00EC7DA0">
      <w:pPr>
        <w:pStyle w:val="a4"/>
        <w:spacing w:line="360" w:lineRule="auto"/>
        <w:ind w:left="894" w:right="878" w:firstLine="0"/>
        <w:jc w:val="left"/>
        <w:rPr>
          <w:lang w:val="ru-RU"/>
        </w:rPr>
      </w:pPr>
      <w:r w:rsidRPr="00EC7DA0">
        <w:rPr>
          <w:lang w:val="ru-RU"/>
        </w:rPr>
        <w:t>Различать</w:t>
      </w:r>
      <w:r w:rsidRPr="00EC7DA0">
        <w:rPr>
          <w:spacing w:val="-11"/>
          <w:lang w:val="ru-RU"/>
        </w:rPr>
        <w:t xml:space="preserve"> </w:t>
      </w:r>
      <w:r w:rsidRPr="00EC7DA0">
        <w:rPr>
          <w:lang w:val="ru-RU"/>
        </w:rPr>
        <w:t>качественные,</w:t>
      </w:r>
      <w:r w:rsidRPr="00EC7DA0">
        <w:rPr>
          <w:spacing w:val="-10"/>
          <w:lang w:val="ru-RU"/>
        </w:rPr>
        <w:t xml:space="preserve"> </w:t>
      </w:r>
      <w:r w:rsidRPr="00EC7DA0">
        <w:rPr>
          <w:lang w:val="ru-RU"/>
        </w:rPr>
        <w:t>относительные</w:t>
      </w:r>
      <w:r w:rsidRPr="00EC7DA0">
        <w:rPr>
          <w:spacing w:val="-15"/>
          <w:lang w:val="ru-RU"/>
        </w:rPr>
        <w:t xml:space="preserve"> </w:t>
      </w:r>
      <w:r w:rsidRPr="00EC7DA0">
        <w:rPr>
          <w:lang w:val="ru-RU"/>
        </w:rPr>
        <w:t>и</w:t>
      </w:r>
      <w:r w:rsidRPr="00EC7DA0">
        <w:rPr>
          <w:spacing w:val="-12"/>
          <w:lang w:val="ru-RU"/>
        </w:rPr>
        <w:t xml:space="preserve"> </w:t>
      </w:r>
      <w:r w:rsidRPr="00EC7DA0">
        <w:rPr>
          <w:lang w:val="ru-RU"/>
        </w:rPr>
        <w:t>притяжательные</w:t>
      </w:r>
      <w:r w:rsidRPr="00EC7DA0">
        <w:rPr>
          <w:spacing w:val="-13"/>
          <w:lang w:val="ru-RU"/>
        </w:rPr>
        <w:t xml:space="preserve"> </w:t>
      </w:r>
      <w:r w:rsidRPr="00EC7DA0">
        <w:rPr>
          <w:lang w:val="ru-RU"/>
        </w:rPr>
        <w:t>имена</w:t>
      </w:r>
      <w:r w:rsidRPr="00EC7DA0">
        <w:rPr>
          <w:spacing w:val="-14"/>
          <w:lang w:val="ru-RU"/>
        </w:rPr>
        <w:t xml:space="preserve"> </w:t>
      </w:r>
      <w:r w:rsidRPr="00EC7DA0">
        <w:rPr>
          <w:lang w:val="ru-RU"/>
        </w:rPr>
        <w:t>прилагательные,</w:t>
      </w:r>
      <w:r w:rsidRPr="00EC7DA0">
        <w:rPr>
          <w:spacing w:val="-6"/>
          <w:lang w:val="ru-RU"/>
        </w:rPr>
        <w:t xml:space="preserve"> </w:t>
      </w:r>
      <w:r w:rsidRPr="00EC7DA0">
        <w:rPr>
          <w:lang w:val="ru-RU"/>
        </w:rPr>
        <w:t>степени сравнения качественных имён прилагательных.</w:t>
      </w:r>
    </w:p>
    <w:p w:rsidR="00E4184B" w:rsidRPr="00EC7DA0" w:rsidRDefault="00EC7DA0">
      <w:pPr>
        <w:pStyle w:val="a4"/>
        <w:spacing w:line="360" w:lineRule="auto"/>
        <w:ind w:left="894" w:right="878" w:firstLine="0"/>
        <w:jc w:val="left"/>
        <w:rPr>
          <w:lang w:val="ru-RU"/>
        </w:rPr>
      </w:pPr>
      <w:r w:rsidRPr="00EC7DA0">
        <w:rPr>
          <w:lang w:val="ru-RU"/>
        </w:rPr>
        <w:t>Соблюдать нормы словообразования имён прилагательных; нормы произношения имён прилагательных,</w:t>
      </w:r>
      <w:r w:rsidRPr="00EC7DA0">
        <w:rPr>
          <w:spacing w:val="-9"/>
          <w:lang w:val="ru-RU"/>
        </w:rPr>
        <w:t xml:space="preserve"> </w:t>
      </w:r>
      <w:r w:rsidRPr="00EC7DA0">
        <w:rPr>
          <w:lang w:val="ru-RU"/>
        </w:rPr>
        <w:t>нормы</w:t>
      </w:r>
      <w:r w:rsidRPr="00EC7DA0">
        <w:rPr>
          <w:spacing w:val="-6"/>
          <w:lang w:val="ru-RU"/>
        </w:rPr>
        <w:t xml:space="preserve"> </w:t>
      </w:r>
      <w:r w:rsidRPr="00EC7DA0">
        <w:rPr>
          <w:lang w:val="ru-RU"/>
        </w:rPr>
        <w:t>ударения</w:t>
      </w:r>
      <w:r w:rsidRPr="00EC7DA0">
        <w:rPr>
          <w:spacing w:val="-8"/>
          <w:lang w:val="ru-RU"/>
        </w:rPr>
        <w:t xml:space="preserve"> </w:t>
      </w:r>
      <w:r w:rsidRPr="00EC7DA0">
        <w:rPr>
          <w:lang w:val="ru-RU"/>
        </w:rPr>
        <w:t>(в</w:t>
      </w:r>
      <w:r w:rsidRPr="00EC7DA0">
        <w:rPr>
          <w:spacing w:val="-7"/>
          <w:lang w:val="ru-RU"/>
        </w:rPr>
        <w:t xml:space="preserve"> </w:t>
      </w:r>
      <w:r w:rsidRPr="00EC7DA0">
        <w:rPr>
          <w:lang w:val="ru-RU"/>
        </w:rPr>
        <w:t>рамках</w:t>
      </w:r>
      <w:r w:rsidRPr="00EC7DA0">
        <w:rPr>
          <w:spacing w:val="-13"/>
          <w:lang w:val="ru-RU"/>
        </w:rPr>
        <w:t xml:space="preserve"> </w:t>
      </w:r>
      <w:r w:rsidRPr="00EC7DA0">
        <w:rPr>
          <w:lang w:val="ru-RU"/>
        </w:rPr>
        <w:t>изученного);</w:t>
      </w:r>
      <w:r w:rsidRPr="00EC7DA0">
        <w:rPr>
          <w:spacing w:val="-11"/>
          <w:lang w:val="ru-RU"/>
        </w:rPr>
        <w:t xml:space="preserve"> </w:t>
      </w:r>
      <w:r w:rsidRPr="00EC7DA0">
        <w:rPr>
          <w:lang w:val="ru-RU"/>
        </w:rPr>
        <w:t>соблюдать</w:t>
      </w:r>
      <w:r w:rsidRPr="00EC7DA0">
        <w:rPr>
          <w:spacing w:val="-6"/>
          <w:lang w:val="ru-RU"/>
        </w:rPr>
        <w:t xml:space="preserve"> </w:t>
      </w:r>
      <w:r w:rsidRPr="00EC7DA0">
        <w:rPr>
          <w:lang w:val="ru-RU"/>
        </w:rPr>
        <w:t>нормы</w:t>
      </w:r>
      <w:r w:rsidRPr="00EC7DA0">
        <w:rPr>
          <w:spacing w:val="-11"/>
          <w:lang w:val="ru-RU"/>
        </w:rPr>
        <w:t xml:space="preserve"> </w:t>
      </w:r>
      <w:r w:rsidRPr="00EC7DA0">
        <w:rPr>
          <w:lang w:val="ru-RU"/>
        </w:rPr>
        <w:t>правописания</w:t>
      </w:r>
      <w:r w:rsidRPr="00EC7DA0">
        <w:rPr>
          <w:spacing w:val="-3"/>
          <w:lang w:val="ru-RU"/>
        </w:rPr>
        <w:t xml:space="preserve"> </w:t>
      </w:r>
      <w:r w:rsidRPr="00EC7DA0">
        <w:rPr>
          <w:lang w:val="ru-RU"/>
        </w:rPr>
        <w:t>"н"</w:t>
      </w:r>
      <w:r w:rsidRPr="00EC7DA0">
        <w:rPr>
          <w:spacing w:val="-15"/>
          <w:lang w:val="ru-RU"/>
        </w:rPr>
        <w:t xml:space="preserve"> </w:t>
      </w:r>
      <w:r w:rsidRPr="00EC7DA0">
        <w:rPr>
          <w:lang w:val="ru-RU"/>
        </w:rPr>
        <w:t>и "нн" в именах прилагательных, суффиксов "-к-" и "-ск-" имён прилагательных, сложных имён прилагательных по алгоритму учебных действий.</w:t>
      </w:r>
    </w:p>
    <w:p w:rsidR="00E4184B" w:rsidRPr="00EC7DA0" w:rsidRDefault="00EC7DA0">
      <w:pPr>
        <w:pStyle w:val="a4"/>
        <w:spacing w:line="362" w:lineRule="auto"/>
        <w:ind w:left="894" w:right="878" w:firstLine="0"/>
        <w:jc w:val="left"/>
        <w:rPr>
          <w:lang w:val="ru-RU"/>
        </w:rPr>
      </w:pPr>
      <w:r w:rsidRPr="00EC7DA0">
        <w:rPr>
          <w:lang w:val="ru-RU"/>
        </w:rPr>
        <w:t>Распознавать числительные; определять с опорой на алгоритм общее грамматическое значение имени</w:t>
      </w:r>
      <w:r w:rsidRPr="00EC7DA0">
        <w:rPr>
          <w:spacing w:val="-6"/>
          <w:lang w:val="ru-RU"/>
        </w:rPr>
        <w:t xml:space="preserve"> </w:t>
      </w:r>
      <w:r w:rsidRPr="00EC7DA0">
        <w:rPr>
          <w:lang w:val="ru-RU"/>
        </w:rPr>
        <w:t>числительного;</w:t>
      </w:r>
      <w:r w:rsidRPr="00EC7DA0">
        <w:rPr>
          <w:spacing w:val="-10"/>
          <w:lang w:val="ru-RU"/>
        </w:rPr>
        <w:t xml:space="preserve"> </w:t>
      </w:r>
      <w:r w:rsidRPr="00EC7DA0">
        <w:rPr>
          <w:lang w:val="ru-RU"/>
        </w:rPr>
        <w:t>различать</w:t>
      </w:r>
      <w:r w:rsidRPr="00EC7DA0">
        <w:rPr>
          <w:spacing w:val="-10"/>
          <w:lang w:val="ru-RU"/>
        </w:rPr>
        <w:t xml:space="preserve"> </w:t>
      </w:r>
      <w:r w:rsidRPr="00EC7DA0">
        <w:rPr>
          <w:lang w:val="ru-RU"/>
        </w:rPr>
        <w:t>по</w:t>
      </w:r>
      <w:r w:rsidRPr="00EC7DA0">
        <w:rPr>
          <w:spacing w:val="-13"/>
          <w:lang w:val="ru-RU"/>
        </w:rPr>
        <w:t xml:space="preserve"> </w:t>
      </w:r>
      <w:r w:rsidRPr="00EC7DA0">
        <w:rPr>
          <w:lang w:val="ru-RU"/>
        </w:rPr>
        <w:t>визуальной</w:t>
      </w:r>
      <w:r w:rsidRPr="00EC7DA0">
        <w:rPr>
          <w:spacing w:val="-12"/>
          <w:lang w:val="ru-RU"/>
        </w:rPr>
        <w:t xml:space="preserve"> </w:t>
      </w:r>
      <w:r w:rsidRPr="00EC7DA0">
        <w:rPr>
          <w:lang w:val="ru-RU"/>
        </w:rPr>
        <w:t>опоре</w:t>
      </w:r>
      <w:r w:rsidRPr="00EC7DA0">
        <w:rPr>
          <w:spacing w:val="-6"/>
          <w:lang w:val="ru-RU"/>
        </w:rPr>
        <w:t xml:space="preserve"> </w:t>
      </w:r>
      <w:r w:rsidRPr="00EC7DA0">
        <w:rPr>
          <w:lang w:val="ru-RU"/>
        </w:rPr>
        <w:t>разряды</w:t>
      </w:r>
      <w:r w:rsidRPr="00EC7DA0">
        <w:rPr>
          <w:spacing w:val="-10"/>
          <w:lang w:val="ru-RU"/>
        </w:rPr>
        <w:t xml:space="preserve"> </w:t>
      </w:r>
      <w:r w:rsidRPr="00EC7DA0">
        <w:rPr>
          <w:lang w:val="ru-RU"/>
        </w:rPr>
        <w:t>имён</w:t>
      </w:r>
      <w:r w:rsidRPr="00EC7DA0">
        <w:rPr>
          <w:spacing w:val="-6"/>
          <w:lang w:val="ru-RU"/>
        </w:rPr>
        <w:t xml:space="preserve"> </w:t>
      </w:r>
      <w:r w:rsidRPr="00EC7DA0">
        <w:rPr>
          <w:lang w:val="ru-RU"/>
        </w:rPr>
        <w:t>числительных</w:t>
      </w:r>
      <w:r w:rsidRPr="00EC7DA0">
        <w:rPr>
          <w:spacing w:val="-11"/>
          <w:lang w:val="ru-RU"/>
        </w:rPr>
        <w:t xml:space="preserve"> </w:t>
      </w:r>
      <w:r w:rsidRPr="00EC7DA0">
        <w:rPr>
          <w:lang w:val="ru-RU"/>
        </w:rPr>
        <w:t>по</w:t>
      </w:r>
      <w:r w:rsidRPr="00EC7DA0">
        <w:rPr>
          <w:spacing w:val="-8"/>
          <w:lang w:val="ru-RU"/>
        </w:rPr>
        <w:t xml:space="preserve"> </w:t>
      </w:r>
      <w:r w:rsidRPr="00EC7DA0">
        <w:rPr>
          <w:lang w:val="ru-RU"/>
        </w:rPr>
        <w:t>значению, по строению.</w:t>
      </w:r>
    </w:p>
    <w:p w:rsidR="00E4184B" w:rsidRPr="00EC7DA0" w:rsidRDefault="00EC7DA0">
      <w:pPr>
        <w:pStyle w:val="a4"/>
        <w:spacing w:line="274" w:lineRule="exact"/>
        <w:ind w:left="894" w:firstLine="0"/>
        <w:jc w:val="left"/>
        <w:rPr>
          <w:lang w:val="ru-RU"/>
        </w:rPr>
      </w:pPr>
      <w:r w:rsidRPr="00EC7DA0">
        <w:rPr>
          <w:lang w:val="ru-RU"/>
        </w:rPr>
        <w:t>Уметь</w:t>
      </w:r>
      <w:r w:rsidRPr="00EC7DA0">
        <w:rPr>
          <w:spacing w:val="-9"/>
          <w:lang w:val="ru-RU"/>
        </w:rPr>
        <w:t xml:space="preserve"> </w:t>
      </w:r>
      <w:r w:rsidRPr="00EC7DA0">
        <w:rPr>
          <w:lang w:val="ru-RU"/>
        </w:rPr>
        <w:t>склонять</w:t>
      </w:r>
      <w:r w:rsidRPr="00EC7DA0">
        <w:rPr>
          <w:spacing w:val="-10"/>
          <w:lang w:val="ru-RU"/>
        </w:rPr>
        <w:t xml:space="preserve"> </w:t>
      </w:r>
      <w:r w:rsidRPr="00EC7DA0">
        <w:rPr>
          <w:lang w:val="ru-RU"/>
        </w:rPr>
        <w:t>числительные</w:t>
      </w:r>
      <w:r w:rsidRPr="00EC7DA0">
        <w:rPr>
          <w:spacing w:val="-12"/>
          <w:lang w:val="ru-RU"/>
        </w:rPr>
        <w:t xml:space="preserve"> </w:t>
      </w:r>
      <w:r w:rsidRPr="00EC7DA0">
        <w:rPr>
          <w:lang w:val="ru-RU"/>
        </w:rPr>
        <w:t>и</w:t>
      </w:r>
      <w:r w:rsidRPr="00EC7DA0">
        <w:rPr>
          <w:spacing w:val="-12"/>
          <w:lang w:val="ru-RU"/>
        </w:rPr>
        <w:t xml:space="preserve"> </w:t>
      </w:r>
      <w:r w:rsidRPr="00EC7DA0">
        <w:rPr>
          <w:lang w:val="ru-RU"/>
        </w:rPr>
        <w:t>характеризовать</w:t>
      </w:r>
      <w:r w:rsidRPr="00EC7DA0">
        <w:rPr>
          <w:spacing w:val="-8"/>
          <w:lang w:val="ru-RU"/>
        </w:rPr>
        <w:t xml:space="preserve"> </w:t>
      </w:r>
      <w:r w:rsidRPr="00EC7DA0">
        <w:rPr>
          <w:lang w:val="ru-RU"/>
        </w:rPr>
        <w:t>особенности</w:t>
      </w:r>
      <w:r w:rsidRPr="00EC7DA0">
        <w:rPr>
          <w:spacing w:val="-4"/>
          <w:lang w:val="ru-RU"/>
        </w:rPr>
        <w:t xml:space="preserve"> </w:t>
      </w:r>
      <w:r w:rsidRPr="00EC7DA0">
        <w:rPr>
          <w:lang w:val="ru-RU"/>
        </w:rPr>
        <w:t>склонения,</w:t>
      </w:r>
      <w:r w:rsidRPr="00EC7DA0">
        <w:rPr>
          <w:spacing w:val="-4"/>
          <w:lang w:val="ru-RU"/>
        </w:rPr>
        <w:t xml:space="preserve"> </w:t>
      </w:r>
      <w:r w:rsidRPr="00EC7DA0">
        <w:rPr>
          <w:lang w:val="ru-RU"/>
        </w:rPr>
        <w:t>словообразования</w:t>
      </w:r>
      <w:r w:rsidRPr="00EC7DA0">
        <w:rPr>
          <w:spacing w:val="-11"/>
          <w:lang w:val="ru-RU"/>
        </w:rPr>
        <w:t xml:space="preserve"> </w:t>
      </w:r>
      <w:r w:rsidRPr="00EC7DA0">
        <w:rPr>
          <w:spacing w:val="-10"/>
          <w:lang w:val="ru-RU"/>
        </w:rPr>
        <w:t>и</w:t>
      </w:r>
    </w:p>
    <w:p w:rsidR="00E4184B" w:rsidRPr="00EC7DA0" w:rsidRDefault="00E4184B">
      <w:pPr>
        <w:spacing w:line="274" w:lineRule="exact"/>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78" w:firstLine="0"/>
        <w:jc w:val="left"/>
        <w:rPr>
          <w:lang w:val="ru-RU"/>
        </w:rPr>
      </w:pPr>
      <w:r w:rsidRPr="00EC7DA0">
        <w:rPr>
          <w:lang w:val="ru-RU"/>
        </w:rPr>
        <w:lastRenderedPageBreak/>
        <w:t>синтаксических</w:t>
      </w:r>
      <w:r w:rsidRPr="00EC7DA0">
        <w:rPr>
          <w:spacing w:val="-11"/>
          <w:lang w:val="ru-RU"/>
        </w:rPr>
        <w:t xml:space="preserve"> </w:t>
      </w:r>
      <w:r w:rsidRPr="00EC7DA0">
        <w:rPr>
          <w:lang w:val="ru-RU"/>
        </w:rPr>
        <w:t>функций</w:t>
      </w:r>
      <w:r w:rsidRPr="00EC7DA0">
        <w:rPr>
          <w:spacing w:val="-6"/>
          <w:lang w:val="ru-RU"/>
        </w:rPr>
        <w:t xml:space="preserve"> </w:t>
      </w:r>
      <w:r w:rsidRPr="00EC7DA0">
        <w:rPr>
          <w:lang w:val="ru-RU"/>
        </w:rPr>
        <w:t>числительных;</w:t>
      </w:r>
      <w:r w:rsidRPr="00EC7DA0">
        <w:rPr>
          <w:spacing w:val="-11"/>
          <w:lang w:val="ru-RU"/>
        </w:rPr>
        <w:t xml:space="preserve"> </w:t>
      </w:r>
      <w:r w:rsidRPr="00EC7DA0">
        <w:rPr>
          <w:lang w:val="ru-RU"/>
        </w:rPr>
        <w:t>характеризовать</w:t>
      </w:r>
      <w:r w:rsidRPr="00EC7DA0">
        <w:rPr>
          <w:spacing w:val="-10"/>
          <w:lang w:val="ru-RU"/>
        </w:rPr>
        <w:t xml:space="preserve"> </w:t>
      </w:r>
      <w:r w:rsidRPr="00EC7DA0">
        <w:rPr>
          <w:lang w:val="ru-RU"/>
        </w:rPr>
        <w:t>роль</w:t>
      </w:r>
      <w:r w:rsidRPr="00EC7DA0">
        <w:rPr>
          <w:spacing w:val="-11"/>
          <w:lang w:val="ru-RU"/>
        </w:rPr>
        <w:t xml:space="preserve"> </w:t>
      </w:r>
      <w:r w:rsidRPr="00EC7DA0">
        <w:rPr>
          <w:lang w:val="ru-RU"/>
        </w:rPr>
        <w:t>имён</w:t>
      </w:r>
      <w:r w:rsidRPr="00EC7DA0">
        <w:rPr>
          <w:spacing w:val="-7"/>
          <w:lang w:val="ru-RU"/>
        </w:rPr>
        <w:t xml:space="preserve"> </w:t>
      </w:r>
      <w:r w:rsidRPr="00EC7DA0">
        <w:rPr>
          <w:lang w:val="ru-RU"/>
        </w:rPr>
        <w:t>числительных</w:t>
      </w:r>
      <w:r w:rsidRPr="00EC7DA0">
        <w:rPr>
          <w:spacing w:val="-11"/>
          <w:lang w:val="ru-RU"/>
        </w:rPr>
        <w:t xml:space="preserve"> </w:t>
      </w:r>
      <w:r w:rsidRPr="00EC7DA0">
        <w:rPr>
          <w:lang w:val="ru-RU"/>
        </w:rPr>
        <w:t>в</w:t>
      </w:r>
      <w:r w:rsidRPr="00EC7DA0">
        <w:rPr>
          <w:spacing w:val="-7"/>
          <w:lang w:val="ru-RU"/>
        </w:rPr>
        <w:t xml:space="preserve"> </w:t>
      </w:r>
      <w:r w:rsidRPr="00EC7DA0">
        <w:rPr>
          <w:lang w:val="ru-RU"/>
        </w:rPr>
        <w:t>речи, особенности употребления в научных текстах, деловой речи.</w:t>
      </w:r>
    </w:p>
    <w:p w:rsidR="00E4184B" w:rsidRPr="00EC7DA0" w:rsidRDefault="00EC7DA0">
      <w:pPr>
        <w:pStyle w:val="a4"/>
        <w:spacing w:line="360" w:lineRule="auto"/>
        <w:ind w:left="894" w:right="878" w:firstLine="0"/>
        <w:jc w:val="left"/>
        <w:rPr>
          <w:lang w:val="ru-RU"/>
        </w:rPr>
      </w:pPr>
      <w:r w:rsidRPr="00EC7DA0">
        <w:rPr>
          <w:lang w:val="ru-RU"/>
        </w:rPr>
        <w:t>Правильно</w:t>
      </w:r>
      <w:r w:rsidRPr="00EC7DA0">
        <w:rPr>
          <w:spacing w:val="-5"/>
          <w:lang w:val="ru-RU"/>
        </w:rPr>
        <w:t xml:space="preserve"> </w:t>
      </w:r>
      <w:r w:rsidRPr="00EC7DA0">
        <w:rPr>
          <w:lang w:val="ru-RU"/>
        </w:rPr>
        <w:t>употреблять</w:t>
      </w:r>
      <w:r w:rsidRPr="00EC7DA0">
        <w:rPr>
          <w:spacing w:val="-9"/>
          <w:lang w:val="ru-RU"/>
        </w:rPr>
        <w:t xml:space="preserve"> </w:t>
      </w:r>
      <w:r w:rsidRPr="00EC7DA0">
        <w:rPr>
          <w:lang w:val="ru-RU"/>
        </w:rPr>
        <w:t>собирательные</w:t>
      </w:r>
      <w:r w:rsidRPr="00EC7DA0">
        <w:rPr>
          <w:spacing w:val="-14"/>
          <w:lang w:val="ru-RU"/>
        </w:rPr>
        <w:t xml:space="preserve"> </w:t>
      </w:r>
      <w:r w:rsidRPr="00EC7DA0">
        <w:rPr>
          <w:lang w:val="ru-RU"/>
        </w:rPr>
        <w:t>имена</w:t>
      </w:r>
      <w:r w:rsidRPr="00EC7DA0">
        <w:rPr>
          <w:spacing w:val="-11"/>
          <w:lang w:val="ru-RU"/>
        </w:rPr>
        <w:t xml:space="preserve"> </w:t>
      </w:r>
      <w:r w:rsidRPr="00EC7DA0">
        <w:rPr>
          <w:lang w:val="ru-RU"/>
        </w:rPr>
        <w:t>числительные;</w:t>
      </w:r>
      <w:r w:rsidRPr="00EC7DA0">
        <w:rPr>
          <w:spacing w:val="-13"/>
          <w:lang w:val="ru-RU"/>
        </w:rPr>
        <w:t xml:space="preserve"> </w:t>
      </w:r>
      <w:r w:rsidRPr="00EC7DA0">
        <w:rPr>
          <w:lang w:val="ru-RU"/>
        </w:rPr>
        <w:t>соблюдать</w:t>
      </w:r>
      <w:r w:rsidRPr="00EC7DA0">
        <w:rPr>
          <w:spacing w:val="-8"/>
          <w:lang w:val="ru-RU"/>
        </w:rPr>
        <w:t xml:space="preserve"> </w:t>
      </w:r>
      <w:r w:rsidRPr="00EC7DA0">
        <w:rPr>
          <w:lang w:val="ru-RU"/>
        </w:rPr>
        <w:t>нормы</w:t>
      </w:r>
      <w:r w:rsidRPr="00EC7DA0">
        <w:rPr>
          <w:spacing w:val="-12"/>
          <w:lang w:val="ru-RU"/>
        </w:rPr>
        <w:t xml:space="preserve"> </w:t>
      </w:r>
      <w:r w:rsidRPr="00EC7DA0">
        <w:rPr>
          <w:lang w:val="ru-RU"/>
        </w:rPr>
        <w:t>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E4184B" w:rsidRPr="00EC7DA0" w:rsidRDefault="00EC7DA0">
      <w:pPr>
        <w:pStyle w:val="a4"/>
        <w:spacing w:before="3" w:line="360" w:lineRule="auto"/>
        <w:ind w:left="894" w:right="878" w:firstLine="0"/>
        <w:jc w:val="left"/>
        <w:rPr>
          <w:lang w:val="ru-RU"/>
        </w:rPr>
      </w:pPr>
      <w:r w:rsidRPr="00EC7DA0">
        <w:rPr>
          <w:lang w:val="ru-RU"/>
        </w:rP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w:t>
      </w:r>
      <w:r w:rsidRPr="00EC7DA0">
        <w:rPr>
          <w:spacing w:val="-11"/>
          <w:lang w:val="ru-RU"/>
        </w:rPr>
        <w:t xml:space="preserve"> </w:t>
      </w:r>
      <w:r w:rsidRPr="00EC7DA0">
        <w:rPr>
          <w:lang w:val="ru-RU"/>
        </w:rPr>
        <w:t>особенности</w:t>
      </w:r>
      <w:r w:rsidRPr="00EC7DA0">
        <w:rPr>
          <w:spacing w:val="-11"/>
          <w:lang w:val="ru-RU"/>
        </w:rPr>
        <w:t xml:space="preserve"> </w:t>
      </w:r>
      <w:r w:rsidRPr="00EC7DA0">
        <w:rPr>
          <w:lang w:val="ru-RU"/>
        </w:rPr>
        <w:t>их</w:t>
      </w:r>
      <w:r w:rsidRPr="00EC7DA0">
        <w:rPr>
          <w:spacing w:val="-13"/>
          <w:lang w:val="ru-RU"/>
        </w:rPr>
        <w:t xml:space="preserve"> </w:t>
      </w:r>
      <w:r w:rsidRPr="00EC7DA0">
        <w:rPr>
          <w:lang w:val="ru-RU"/>
        </w:rPr>
        <w:t>склонения,</w:t>
      </w:r>
      <w:r w:rsidRPr="00EC7DA0">
        <w:rPr>
          <w:spacing w:val="-11"/>
          <w:lang w:val="ru-RU"/>
        </w:rPr>
        <w:t xml:space="preserve"> </w:t>
      </w:r>
      <w:r w:rsidRPr="00EC7DA0">
        <w:rPr>
          <w:lang w:val="ru-RU"/>
        </w:rPr>
        <w:t>словообразования,</w:t>
      </w:r>
      <w:r w:rsidRPr="00EC7DA0">
        <w:rPr>
          <w:spacing w:val="-11"/>
          <w:lang w:val="ru-RU"/>
        </w:rPr>
        <w:t xml:space="preserve"> </w:t>
      </w:r>
      <w:r w:rsidRPr="00EC7DA0">
        <w:rPr>
          <w:lang w:val="ru-RU"/>
        </w:rPr>
        <w:t>синтаксических</w:t>
      </w:r>
      <w:r w:rsidRPr="00EC7DA0">
        <w:rPr>
          <w:spacing w:val="-12"/>
          <w:lang w:val="ru-RU"/>
        </w:rPr>
        <w:t xml:space="preserve"> </w:t>
      </w:r>
      <w:r w:rsidRPr="00EC7DA0">
        <w:rPr>
          <w:lang w:val="ru-RU"/>
        </w:rPr>
        <w:t>функций,</w:t>
      </w:r>
      <w:r w:rsidRPr="00EC7DA0">
        <w:rPr>
          <w:spacing w:val="-6"/>
          <w:lang w:val="ru-RU"/>
        </w:rPr>
        <w:t xml:space="preserve"> </w:t>
      </w:r>
      <w:r w:rsidRPr="00EC7DA0">
        <w:rPr>
          <w:lang w:val="ru-RU"/>
        </w:rPr>
        <w:t>роли</w:t>
      </w:r>
      <w:r w:rsidRPr="00EC7DA0">
        <w:rPr>
          <w:spacing w:val="-12"/>
          <w:lang w:val="ru-RU"/>
        </w:rPr>
        <w:t xml:space="preserve"> </w:t>
      </w:r>
      <w:r w:rsidRPr="00EC7DA0">
        <w:rPr>
          <w:lang w:val="ru-RU"/>
        </w:rPr>
        <w:t xml:space="preserve">в </w:t>
      </w:r>
      <w:r w:rsidRPr="00EC7DA0">
        <w:rPr>
          <w:spacing w:val="-2"/>
          <w:lang w:val="ru-RU"/>
        </w:rPr>
        <w:t>речи.</w:t>
      </w:r>
    </w:p>
    <w:p w:rsidR="00E4184B" w:rsidRPr="00EC7DA0" w:rsidRDefault="00EC7DA0">
      <w:pPr>
        <w:pStyle w:val="a4"/>
        <w:spacing w:before="1" w:line="360" w:lineRule="auto"/>
        <w:ind w:left="894" w:right="1035" w:firstLine="0"/>
        <w:jc w:val="left"/>
        <w:rPr>
          <w:lang w:val="ru-RU"/>
        </w:rPr>
      </w:pPr>
      <w:r w:rsidRPr="00EC7DA0">
        <w:rPr>
          <w:lang w:val="ru-RU"/>
        </w:rPr>
        <w:t>Правильно</w:t>
      </w:r>
      <w:r w:rsidRPr="00EC7DA0">
        <w:rPr>
          <w:spacing w:val="-9"/>
          <w:lang w:val="ru-RU"/>
        </w:rPr>
        <w:t xml:space="preserve"> </w:t>
      </w:r>
      <w:r w:rsidRPr="00EC7DA0">
        <w:rPr>
          <w:lang w:val="ru-RU"/>
        </w:rPr>
        <w:t>употреблять</w:t>
      </w:r>
      <w:r w:rsidRPr="00EC7DA0">
        <w:rPr>
          <w:spacing w:val="-6"/>
          <w:lang w:val="ru-RU"/>
        </w:rPr>
        <w:t xml:space="preserve"> </w:t>
      </w:r>
      <w:r w:rsidRPr="00EC7DA0">
        <w:rPr>
          <w:lang w:val="ru-RU"/>
        </w:rPr>
        <w:t>местоимения</w:t>
      </w:r>
      <w:r w:rsidRPr="00EC7DA0">
        <w:rPr>
          <w:spacing w:val="-11"/>
          <w:lang w:val="ru-RU"/>
        </w:rPr>
        <w:t xml:space="preserve"> </w:t>
      </w:r>
      <w:r w:rsidRPr="00EC7DA0">
        <w:rPr>
          <w:lang w:val="ru-RU"/>
        </w:rPr>
        <w:t>в</w:t>
      </w:r>
      <w:r w:rsidRPr="00EC7DA0">
        <w:rPr>
          <w:spacing w:val="-13"/>
          <w:lang w:val="ru-RU"/>
        </w:rPr>
        <w:t xml:space="preserve"> </w:t>
      </w:r>
      <w:r w:rsidRPr="00EC7DA0">
        <w:rPr>
          <w:lang w:val="ru-RU"/>
        </w:rPr>
        <w:t>соответствии</w:t>
      </w:r>
      <w:r w:rsidRPr="00EC7DA0">
        <w:rPr>
          <w:spacing w:val="-7"/>
          <w:lang w:val="ru-RU"/>
        </w:rPr>
        <w:t xml:space="preserve"> </w:t>
      </w:r>
      <w:r w:rsidRPr="00EC7DA0">
        <w:rPr>
          <w:lang w:val="ru-RU"/>
        </w:rPr>
        <w:t>с</w:t>
      </w:r>
      <w:r w:rsidRPr="00EC7DA0">
        <w:rPr>
          <w:spacing w:val="-14"/>
          <w:lang w:val="ru-RU"/>
        </w:rPr>
        <w:t xml:space="preserve"> </w:t>
      </w:r>
      <w:r w:rsidRPr="00EC7DA0">
        <w:rPr>
          <w:lang w:val="ru-RU"/>
        </w:rPr>
        <w:t>требованиями</w:t>
      </w:r>
      <w:r w:rsidRPr="00EC7DA0">
        <w:rPr>
          <w:spacing w:val="-7"/>
          <w:lang w:val="ru-RU"/>
        </w:rPr>
        <w:t xml:space="preserve"> </w:t>
      </w:r>
      <w:r w:rsidRPr="00EC7DA0">
        <w:rPr>
          <w:lang w:val="ru-RU"/>
        </w:rPr>
        <w:t>русского</w:t>
      </w:r>
      <w:r w:rsidRPr="00EC7DA0">
        <w:rPr>
          <w:spacing w:val="-14"/>
          <w:lang w:val="ru-RU"/>
        </w:rPr>
        <w:t xml:space="preserve"> </w:t>
      </w:r>
      <w:r w:rsidRPr="00EC7DA0">
        <w:rPr>
          <w:lang w:val="ru-RU"/>
        </w:rPr>
        <w:t>речевого</w:t>
      </w:r>
      <w:r w:rsidRPr="00EC7DA0">
        <w:rPr>
          <w:spacing w:val="-14"/>
          <w:lang w:val="ru-RU"/>
        </w:rPr>
        <w:t xml:space="preserve"> </w:t>
      </w:r>
      <w:r w:rsidRPr="00EC7DA0">
        <w:rPr>
          <w:lang w:val="ru-RU"/>
        </w:rPr>
        <w:t>этикета, в том числе местоимения 3-го лица в соответствии со смыслом предшествующего текста (устранение</w:t>
      </w:r>
      <w:r w:rsidRPr="00EC7DA0">
        <w:rPr>
          <w:spacing w:val="-12"/>
          <w:lang w:val="ru-RU"/>
        </w:rPr>
        <w:t xml:space="preserve"> </w:t>
      </w:r>
      <w:r w:rsidRPr="00EC7DA0">
        <w:rPr>
          <w:lang w:val="ru-RU"/>
        </w:rPr>
        <w:t>двусмысленности,</w:t>
      </w:r>
      <w:r w:rsidRPr="00EC7DA0">
        <w:rPr>
          <w:spacing w:val="-9"/>
          <w:lang w:val="ru-RU"/>
        </w:rPr>
        <w:t xml:space="preserve"> </w:t>
      </w:r>
      <w:r w:rsidRPr="00EC7DA0">
        <w:rPr>
          <w:lang w:val="ru-RU"/>
        </w:rPr>
        <w:t>неточности);</w:t>
      </w:r>
      <w:r w:rsidRPr="00EC7DA0">
        <w:rPr>
          <w:spacing w:val="-11"/>
          <w:lang w:val="ru-RU"/>
        </w:rPr>
        <w:t xml:space="preserve"> </w:t>
      </w:r>
      <w:r w:rsidRPr="00EC7DA0">
        <w:rPr>
          <w:lang w:val="ru-RU"/>
        </w:rPr>
        <w:t>соблюдать</w:t>
      </w:r>
      <w:r w:rsidRPr="00EC7DA0">
        <w:rPr>
          <w:spacing w:val="-7"/>
          <w:lang w:val="ru-RU"/>
        </w:rPr>
        <w:t xml:space="preserve"> </w:t>
      </w:r>
      <w:r w:rsidRPr="00EC7DA0">
        <w:rPr>
          <w:lang w:val="ru-RU"/>
        </w:rPr>
        <w:t>нормы</w:t>
      </w:r>
      <w:r w:rsidRPr="00EC7DA0">
        <w:rPr>
          <w:spacing w:val="-11"/>
          <w:lang w:val="ru-RU"/>
        </w:rPr>
        <w:t xml:space="preserve"> </w:t>
      </w:r>
      <w:r w:rsidRPr="00EC7DA0">
        <w:rPr>
          <w:lang w:val="ru-RU"/>
        </w:rPr>
        <w:t>правописания</w:t>
      </w:r>
      <w:r w:rsidRPr="00EC7DA0">
        <w:rPr>
          <w:spacing w:val="-11"/>
          <w:lang w:val="ru-RU"/>
        </w:rPr>
        <w:t xml:space="preserve"> </w:t>
      </w:r>
      <w:r w:rsidRPr="00EC7DA0">
        <w:rPr>
          <w:lang w:val="ru-RU"/>
        </w:rPr>
        <w:t>местоимений</w:t>
      </w:r>
      <w:r w:rsidRPr="00EC7DA0">
        <w:rPr>
          <w:spacing w:val="-8"/>
          <w:lang w:val="ru-RU"/>
        </w:rPr>
        <w:t xml:space="preserve"> </w:t>
      </w:r>
      <w:r w:rsidRPr="00EC7DA0">
        <w:rPr>
          <w:lang w:val="ru-RU"/>
        </w:rPr>
        <w:t>с</w:t>
      </w:r>
      <w:r w:rsidRPr="00EC7DA0">
        <w:rPr>
          <w:spacing w:val="-8"/>
          <w:lang w:val="ru-RU"/>
        </w:rPr>
        <w:t xml:space="preserve"> </w:t>
      </w:r>
      <w:r w:rsidRPr="00EC7DA0">
        <w:rPr>
          <w:lang w:val="ru-RU"/>
        </w:rPr>
        <w:t>"не " и "ни ", слитного, раздельного и дефисного написания местоимений по визуальной опоре.</w:t>
      </w:r>
    </w:p>
    <w:p w:rsidR="00E4184B" w:rsidRPr="00EC7DA0" w:rsidRDefault="00EC7DA0">
      <w:pPr>
        <w:pStyle w:val="a4"/>
        <w:spacing w:line="362" w:lineRule="auto"/>
        <w:ind w:left="894" w:firstLine="0"/>
        <w:jc w:val="left"/>
        <w:rPr>
          <w:lang w:val="ru-RU"/>
        </w:rPr>
      </w:pPr>
      <w:r w:rsidRPr="00EC7DA0">
        <w:rPr>
          <w:lang w:val="ru-RU"/>
        </w:rPr>
        <w:t>Соблюдать</w:t>
      </w:r>
      <w:r w:rsidRPr="00EC7DA0">
        <w:rPr>
          <w:spacing w:val="-5"/>
          <w:lang w:val="ru-RU"/>
        </w:rPr>
        <w:t xml:space="preserve"> </w:t>
      </w:r>
      <w:r w:rsidRPr="00EC7DA0">
        <w:rPr>
          <w:lang w:val="ru-RU"/>
        </w:rPr>
        <w:t>нормы</w:t>
      </w:r>
      <w:r w:rsidRPr="00EC7DA0">
        <w:rPr>
          <w:spacing w:val="-9"/>
          <w:lang w:val="ru-RU"/>
        </w:rPr>
        <w:t xml:space="preserve"> </w:t>
      </w:r>
      <w:r w:rsidRPr="00EC7DA0">
        <w:rPr>
          <w:lang w:val="ru-RU"/>
        </w:rPr>
        <w:t>правописания</w:t>
      </w:r>
      <w:r w:rsidRPr="00EC7DA0">
        <w:rPr>
          <w:spacing w:val="-5"/>
          <w:lang w:val="ru-RU"/>
        </w:rPr>
        <w:t xml:space="preserve"> </w:t>
      </w:r>
      <w:r w:rsidRPr="00EC7DA0">
        <w:rPr>
          <w:lang w:val="ru-RU"/>
        </w:rPr>
        <w:t>гласных</w:t>
      </w:r>
      <w:r w:rsidRPr="00EC7DA0">
        <w:rPr>
          <w:spacing w:val="-11"/>
          <w:lang w:val="ru-RU"/>
        </w:rPr>
        <w:t xml:space="preserve"> </w:t>
      </w:r>
      <w:r w:rsidRPr="00EC7DA0">
        <w:rPr>
          <w:lang w:val="ru-RU"/>
        </w:rPr>
        <w:t>в суффиксах</w:t>
      </w:r>
      <w:r w:rsidRPr="00EC7DA0">
        <w:rPr>
          <w:spacing w:val="-7"/>
          <w:lang w:val="ru-RU"/>
        </w:rPr>
        <w:t xml:space="preserve"> </w:t>
      </w:r>
      <w:r w:rsidRPr="00EC7DA0">
        <w:rPr>
          <w:lang w:val="ru-RU"/>
        </w:rPr>
        <w:t>"-ова(ть),</w:t>
      </w:r>
      <w:r w:rsidRPr="00EC7DA0">
        <w:rPr>
          <w:spacing w:val="-8"/>
          <w:lang w:val="ru-RU"/>
        </w:rPr>
        <w:t xml:space="preserve"> </w:t>
      </w:r>
      <w:r w:rsidRPr="00EC7DA0">
        <w:rPr>
          <w:lang w:val="ru-RU"/>
        </w:rPr>
        <w:t>-ева(ть)</w:t>
      </w:r>
      <w:r w:rsidRPr="00EC7DA0">
        <w:rPr>
          <w:spacing w:val="-4"/>
          <w:lang w:val="ru-RU"/>
        </w:rPr>
        <w:t xml:space="preserve"> </w:t>
      </w:r>
      <w:r w:rsidRPr="00EC7DA0">
        <w:rPr>
          <w:lang w:val="ru-RU"/>
        </w:rPr>
        <w:t>и</w:t>
      </w:r>
      <w:r w:rsidRPr="00EC7DA0">
        <w:rPr>
          <w:spacing w:val="-6"/>
          <w:lang w:val="ru-RU"/>
        </w:rPr>
        <w:t xml:space="preserve"> </w:t>
      </w:r>
      <w:r w:rsidRPr="00EC7DA0">
        <w:rPr>
          <w:lang w:val="ru-RU"/>
        </w:rPr>
        <w:t>-ыва(ть),</w:t>
      </w:r>
      <w:r w:rsidRPr="00EC7DA0">
        <w:rPr>
          <w:spacing w:val="-3"/>
          <w:lang w:val="ru-RU"/>
        </w:rPr>
        <w:t xml:space="preserve"> </w:t>
      </w:r>
      <w:r w:rsidRPr="00EC7DA0">
        <w:rPr>
          <w:lang w:val="ru-RU"/>
        </w:rPr>
        <w:t>-ива(ть)"</w:t>
      </w:r>
      <w:r w:rsidRPr="00EC7DA0">
        <w:rPr>
          <w:spacing w:val="-15"/>
          <w:lang w:val="ru-RU"/>
        </w:rPr>
        <w:t xml:space="preserve"> </w:t>
      </w:r>
      <w:r w:rsidRPr="00EC7DA0">
        <w:rPr>
          <w:lang w:val="ru-RU"/>
        </w:rPr>
        <w:t>по смысловой опоре.</w:t>
      </w:r>
    </w:p>
    <w:p w:rsidR="00E4184B" w:rsidRPr="00EC7DA0" w:rsidRDefault="00EC7DA0">
      <w:pPr>
        <w:pStyle w:val="a4"/>
        <w:spacing w:line="360" w:lineRule="auto"/>
        <w:ind w:left="894" w:right="878" w:firstLine="0"/>
        <w:jc w:val="left"/>
        <w:rPr>
          <w:lang w:val="ru-RU"/>
        </w:rPr>
      </w:pPr>
      <w:r w:rsidRPr="00EC7DA0">
        <w:rPr>
          <w:lang w:val="ru-RU"/>
        </w:rPr>
        <w:t>Распознавать</w:t>
      </w:r>
      <w:r w:rsidRPr="00EC7DA0">
        <w:rPr>
          <w:spacing w:val="-8"/>
          <w:lang w:val="ru-RU"/>
        </w:rPr>
        <w:t xml:space="preserve"> </w:t>
      </w:r>
      <w:r w:rsidRPr="00EC7DA0">
        <w:rPr>
          <w:lang w:val="ru-RU"/>
        </w:rPr>
        <w:t>переходные</w:t>
      </w:r>
      <w:r w:rsidRPr="00EC7DA0">
        <w:rPr>
          <w:spacing w:val="-6"/>
          <w:lang w:val="ru-RU"/>
        </w:rPr>
        <w:t xml:space="preserve"> </w:t>
      </w:r>
      <w:r w:rsidRPr="00EC7DA0">
        <w:rPr>
          <w:lang w:val="ru-RU"/>
        </w:rPr>
        <w:t>и</w:t>
      </w:r>
      <w:r w:rsidRPr="00EC7DA0">
        <w:rPr>
          <w:spacing w:val="-11"/>
          <w:lang w:val="ru-RU"/>
        </w:rPr>
        <w:t xml:space="preserve"> </w:t>
      </w:r>
      <w:r w:rsidRPr="00EC7DA0">
        <w:rPr>
          <w:lang w:val="ru-RU"/>
        </w:rPr>
        <w:t>непереходные</w:t>
      </w:r>
      <w:r w:rsidRPr="00EC7DA0">
        <w:rPr>
          <w:spacing w:val="-10"/>
          <w:lang w:val="ru-RU"/>
        </w:rPr>
        <w:t xml:space="preserve"> </w:t>
      </w:r>
      <w:r w:rsidRPr="00EC7DA0">
        <w:rPr>
          <w:lang w:val="ru-RU"/>
        </w:rPr>
        <w:t>глаголы;</w:t>
      </w:r>
      <w:r w:rsidRPr="00EC7DA0">
        <w:rPr>
          <w:spacing w:val="-10"/>
          <w:lang w:val="ru-RU"/>
        </w:rPr>
        <w:t xml:space="preserve"> </w:t>
      </w:r>
      <w:r w:rsidRPr="00EC7DA0">
        <w:rPr>
          <w:lang w:val="ru-RU"/>
        </w:rPr>
        <w:t>разноспрягаемые</w:t>
      </w:r>
      <w:r w:rsidRPr="00EC7DA0">
        <w:rPr>
          <w:spacing w:val="-11"/>
          <w:lang w:val="ru-RU"/>
        </w:rPr>
        <w:t xml:space="preserve"> </w:t>
      </w:r>
      <w:r w:rsidRPr="00EC7DA0">
        <w:rPr>
          <w:lang w:val="ru-RU"/>
        </w:rPr>
        <w:t>глаголы;</w:t>
      </w:r>
      <w:r w:rsidRPr="00EC7DA0">
        <w:rPr>
          <w:spacing w:val="-10"/>
          <w:lang w:val="ru-RU"/>
        </w:rPr>
        <w:t xml:space="preserve"> </w:t>
      </w:r>
      <w:r w:rsidRPr="00EC7DA0">
        <w:rPr>
          <w:lang w:val="ru-RU"/>
        </w:rPr>
        <w:t>определять</w:t>
      </w:r>
      <w:r w:rsidRPr="00EC7DA0">
        <w:rPr>
          <w:spacing w:val="-5"/>
          <w:lang w:val="ru-RU"/>
        </w:rPr>
        <w:t xml:space="preserve"> </w:t>
      </w:r>
      <w:r w:rsidRPr="00EC7DA0">
        <w:rPr>
          <w:lang w:val="ru-RU"/>
        </w:rPr>
        <w:t>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E4184B" w:rsidRPr="00EC7DA0" w:rsidRDefault="00EC7DA0">
      <w:pPr>
        <w:pStyle w:val="a4"/>
        <w:spacing w:line="360" w:lineRule="auto"/>
        <w:ind w:left="894" w:right="1246" w:firstLine="0"/>
        <w:jc w:val="left"/>
        <w:rPr>
          <w:lang w:val="ru-RU"/>
        </w:rPr>
      </w:pPr>
      <w:r w:rsidRPr="00EC7DA0">
        <w:rPr>
          <w:lang w:val="ru-RU"/>
        </w:rPr>
        <w:t>Соблюдать нормы правописания "ь" в формах глагола повелительного наклонения. Проводить</w:t>
      </w:r>
      <w:r w:rsidRPr="00EC7DA0">
        <w:rPr>
          <w:spacing w:val="-14"/>
          <w:lang w:val="ru-RU"/>
        </w:rPr>
        <w:t xml:space="preserve"> </w:t>
      </w:r>
      <w:r w:rsidRPr="00EC7DA0">
        <w:rPr>
          <w:lang w:val="ru-RU"/>
        </w:rPr>
        <w:t>морфологический</w:t>
      </w:r>
      <w:r w:rsidRPr="00EC7DA0">
        <w:rPr>
          <w:spacing w:val="-6"/>
          <w:lang w:val="ru-RU"/>
        </w:rPr>
        <w:t xml:space="preserve"> </w:t>
      </w:r>
      <w:r w:rsidRPr="00EC7DA0">
        <w:rPr>
          <w:lang w:val="ru-RU"/>
        </w:rPr>
        <w:t>анализ</w:t>
      </w:r>
      <w:r w:rsidRPr="00EC7DA0">
        <w:rPr>
          <w:spacing w:val="-10"/>
          <w:lang w:val="ru-RU"/>
        </w:rPr>
        <w:t xml:space="preserve"> </w:t>
      </w:r>
      <w:r w:rsidRPr="00EC7DA0">
        <w:rPr>
          <w:lang w:val="ru-RU"/>
        </w:rPr>
        <w:t>по</w:t>
      </w:r>
      <w:r w:rsidRPr="00EC7DA0">
        <w:rPr>
          <w:spacing w:val="-9"/>
          <w:lang w:val="ru-RU"/>
        </w:rPr>
        <w:t xml:space="preserve"> </w:t>
      </w:r>
      <w:r w:rsidRPr="00EC7DA0">
        <w:rPr>
          <w:lang w:val="ru-RU"/>
        </w:rPr>
        <w:t>алгоритму</w:t>
      </w:r>
      <w:r w:rsidRPr="00EC7DA0">
        <w:rPr>
          <w:spacing w:val="-16"/>
          <w:lang w:val="ru-RU"/>
        </w:rPr>
        <w:t xml:space="preserve"> </w:t>
      </w:r>
      <w:r w:rsidRPr="00EC7DA0">
        <w:rPr>
          <w:lang w:val="ru-RU"/>
        </w:rPr>
        <w:t>имён</w:t>
      </w:r>
      <w:r w:rsidRPr="00EC7DA0">
        <w:rPr>
          <w:spacing w:val="-7"/>
          <w:lang w:val="ru-RU"/>
        </w:rPr>
        <w:t xml:space="preserve"> </w:t>
      </w:r>
      <w:r w:rsidRPr="00EC7DA0">
        <w:rPr>
          <w:lang w:val="ru-RU"/>
        </w:rPr>
        <w:t>прилагательных,</w:t>
      </w:r>
      <w:r w:rsidRPr="00EC7DA0">
        <w:rPr>
          <w:spacing w:val="-4"/>
          <w:lang w:val="ru-RU"/>
        </w:rPr>
        <w:t xml:space="preserve"> </w:t>
      </w:r>
      <w:r w:rsidRPr="00EC7DA0">
        <w:rPr>
          <w:lang w:val="ru-RU"/>
        </w:rPr>
        <w:t>имён</w:t>
      </w:r>
      <w:r w:rsidRPr="00EC7DA0">
        <w:rPr>
          <w:spacing w:val="-7"/>
          <w:lang w:val="ru-RU"/>
        </w:rPr>
        <w:t xml:space="preserve"> </w:t>
      </w:r>
      <w:r w:rsidRPr="00EC7DA0">
        <w:rPr>
          <w:lang w:val="ru-RU"/>
        </w:rPr>
        <w:t>числительных, местоимений,</w:t>
      </w:r>
      <w:r w:rsidRPr="00EC7DA0">
        <w:rPr>
          <w:spacing w:val="-10"/>
          <w:lang w:val="ru-RU"/>
        </w:rPr>
        <w:t xml:space="preserve"> </w:t>
      </w:r>
      <w:r w:rsidRPr="00EC7DA0">
        <w:rPr>
          <w:lang w:val="ru-RU"/>
        </w:rPr>
        <w:t>глаголов;</w:t>
      </w:r>
      <w:r w:rsidRPr="00EC7DA0">
        <w:rPr>
          <w:spacing w:val="-15"/>
          <w:lang w:val="ru-RU"/>
        </w:rPr>
        <w:t xml:space="preserve"> </w:t>
      </w:r>
      <w:r w:rsidRPr="00EC7DA0">
        <w:rPr>
          <w:lang w:val="ru-RU"/>
        </w:rPr>
        <w:t>применять</w:t>
      </w:r>
      <w:r w:rsidRPr="00EC7DA0">
        <w:rPr>
          <w:spacing w:val="-6"/>
          <w:lang w:val="ru-RU"/>
        </w:rPr>
        <w:t xml:space="preserve"> </w:t>
      </w:r>
      <w:r w:rsidRPr="00EC7DA0">
        <w:rPr>
          <w:lang w:val="ru-RU"/>
        </w:rPr>
        <w:t>знания</w:t>
      </w:r>
      <w:r w:rsidRPr="00EC7DA0">
        <w:rPr>
          <w:spacing w:val="-12"/>
          <w:lang w:val="ru-RU"/>
        </w:rPr>
        <w:t xml:space="preserve"> </w:t>
      </w:r>
      <w:r w:rsidRPr="00EC7DA0">
        <w:rPr>
          <w:lang w:val="ru-RU"/>
        </w:rPr>
        <w:t>по</w:t>
      </w:r>
      <w:r w:rsidRPr="00EC7DA0">
        <w:rPr>
          <w:spacing w:val="-8"/>
          <w:lang w:val="ru-RU"/>
        </w:rPr>
        <w:t xml:space="preserve"> </w:t>
      </w:r>
      <w:r w:rsidRPr="00EC7DA0">
        <w:rPr>
          <w:lang w:val="ru-RU"/>
        </w:rPr>
        <w:t>морфологии</w:t>
      </w:r>
      <w:r w:rsidRPr="00EC7DA0">
        <w:rPr>
          <w:spacing w:val="-6"/>
          <w:lang w:val="ru-RU"/>
        </w:rPr>
        <w:t xml:space="preserve"> </w:t>
      </w:r>
      <w:r w:rsidRPr="00EC7DA0">
        <w:rPr>
          <w:lang w:val="ru-RU"/>
        </w:rPr>
        <w:t>при</w:t>
      </w:r>
      <w:r w:rsidRPr="00EC7DA0">
        <w:rPr>
          <w:spacing w:val="-11"/>
          <w:lang w:val="ru-RU"/>
        </w:rPr>
        <w:t xml:space="preserve"> </w:t>
      </w:r>
      <w:r w:rsidRPr="00EC7DA0">
        <w:rPr>
          <w:lang w:val="ru-RU"/>
        </w:rPr>
        <w:t>выполнении</w:t>
      </w:r>
      <w:r w:rsidRPr="00EC7DA0">
        <w:rPr>
          <w:spacing w:val="-6"/>
          <w:lang w:val="ru-RU"/>
        </w:rPr>
        <w:t xml:space="preserve"> </w:t>
      </w:r>
      <w:r w:rsidRPr="00EC7DA0">
        <w:rPr>
          <w:lang w:val="ru-RU"/>
        </w:rPr>
        <w:t>языкового</w:t>
      </w:r>
      <w:r w:rsidRPr="00EC7DA0">
        <w:rPr>
          <w:spacing w:val="-8"/>
          <w:lang w:val="ru-RU"/>
        </w:rPr>
        <w:t xml:space="preserve"> </w:t>
      </w:r>
      <w:r w:rsidRPr="00EC7DA0">
        <w:rPr>
          <w:lang w:val="ru-RU"/>
        </w:rPr>
        <w:t>анализа различных видов и в речевой практике.</w:t>
      </w:r>
    </w:p>
    <w:p w:rsidR="00E4184B" w:rsidRPr="00EC7DA0" w:rsidRDefault="00EC7DA0">
      <w:pPr>
        <w:pStyle w:val="a4"/>
        <w:spacing w:line="360" w:lineRule="auto"/>
        <w:ind w:left="894" w:firstLine="0"/>
        <w:jc w:val="left"/>
        <w:rPr>
          <w:lang w:val="ru-RU"/>
        </w:rPr>
      </w:pPr>
      <w:r w:rsidRPr="00EC7DA0">
        <w:rPr>
          <w:lang w:val="ru-RU"/>
        </w:rPr>
        <w:t>Проводить</w:t>
      </w:r>
      <w:r w:rsidRPr="00EC7DA0">
        <w:rPr>
          <w:spacing w:val="-10"/>
          <w:lang w:val="ru-RU"/>
        </w:rPr>
        <w:t xml:space="preserve"> </w:t>
      </w:r>
      <w:r w:rsidRPr="00EC7DA0">
        <w:rPr>
          <w:lang w:val="ru-RU"/>
        </w:rPr>
        <w:t>фонетический</w:t>
      </w:r>
      <w:r w:rsidRPr="00EC7DA0">
        <w:rPr>
          <w:spacing w:val="-2"/>
          <w:lang w:val="ru-RU"/>
        </w:rPr>
        <w:t xml:space="preserve"> </w:t>
      </w:r>
      <w:r w:rsidRPr="00EC7DA0">
        <w:rPr>
          <w:lang w:val="ru-RU"/>
        </w:rPr>
        <w:t>анализ</w:t>
      </w:r>
      <w:r w:rsidRPr="00EC7DA0">
        <w:rPr>
          <w:spacing w:val="-6"/>
          <w:lang w:val="ru-RU"/>
        </w:rPr>
        <w:t xml:space="preserve"> </w:t>
      </w:r>
      <w:r w:rsidRPr="00EC7DA0">
        <w:rPr>
          <w:lang w:val="ru-RU"/>
        </w:rPr>
        <w:t>слов;</w:t>
      </w:r>
      <w:r w:rsidRPr="00EC7DA0">
        <w:rPr>
          <w:spacing w:val="-12"/>
          <w:lang w:val="ru-RU"/>
        </w:rPr>
        <w:t xml:space="preserve"> </w:t>
      </w:r>
      <w:r w:rsidRPr="00EC7DA0">
        <w:rPr>
          <w:lang w:val="ru-RU"/>
        </w:rPr>
        <w:t>использовать</w:t>
      </w:r>
      <w:r w:rsidRPr="00EC7DA0">
        <w:rPr>
          <w:spacing w:val="-6"/>
          <w:lang w:val="ru-RU"/>
        </w:rPr>
        <w:t xml:space="preserve"> </w:t>
      </w:r>
      <w:r w:rsidRPr="00EC7DA0">
        <w:rPr>
          <w:lang w:val="ru-RU"/>
        </w:rPr>
        <w:t>знания</w:t>
      </w:r>
      <w:r w:rsidRPr="00EC7DA0">
        <w:rPr>
          <w:spacing w:val="-7"/>
          <w:lang w:val="ru-RU"/>
        </w:rPr>
        <w:t xml:space="preserve"> </w:t>
      </w:r>
      <w:r w:rsidRPr="00EC7DA0">
        <w:rPr>
          <w:lang w:val="ru-RU"/>
        </w:rPr>
        <w:t>по</w:t>
      </w:r>
      <w:r w:rsidRPr="00EC7DA0">
        <w:rPr>
          <w:spacing w:val="-8"/>
          <w:lang w:val="ru-RU"/>
        </w:rPr>
        <w:t xml:space="preserve"> </w:t>
      </w:r>
      <w:r w:rsidRPr="00EC7DA0">
        <w:rPr>
          <w:lang w:val="ru-RU"/>
        </w:rPr>
        <w:t>фонетике</w:t>
      </w:r>
      <w:r w:rsidRPr="00EC7DA0">
        <w:rPr>
          <w:spacing w:val="-7"/>
          <w:lang w:val="ru-RU"/>
        </w:rPr>
        <w:t xml:space="preserve"> </w:t>
      </w:r>
      <w:r w:rsidRPr="00EC7DA0">
        <w:rPr>
          <w:lang w:val="ru-RU"/>
        </w:rPr>
        <w:t>и</w:t>
      </w:r>
      <w:r w:rsidRPr="00EC7DA0">
        <w:rPr>
          <w:spacing w:val="-7"/>
          <w:lang w:val="ru-RU"/>
        </w:rPr>
        <w:t xml:space="preserve"> </w:t>
      </w:r>
      <w:r w:rsidRPr="00EC7DA0">
        <w:rPr>
          <w:lang w:val="ru-RU"/>
        </w:rPr>
        <w:t>графике</w:t>
      </w:r>
      <w:r w:rsidRPr="00EC7DA0">
        <w:rPr>
          <w:spacing w:val="-8"/>
          <w:lang w:val="ru-RU"/>
        </w:rPr>
        <w:t xml:space="preserve"> </w:t>
      </w:r>
      <w:r w:rsidRPr="00EC7DA0">
        <w:rPr>
          <w:lang w:val="ru-RU"/>
        </w:rPr>
        <w:t>в</w:t>
      </w:r>
      <w:r w:rsidRPr="00EC7DA0">
        <w:rPr>
          <w:spacing w:val="-11"/>
          <w:lang w:val="ru-RU"/>
        </w:rPr>
        <w:t xml:space="preserve"> </w:t>
      </w:r>
      <w:r w:rsidRPr="00EC7DA0">
        <w:rPr>
          <w:lang w:val="ru-RU"/>
        </w:rPr>
        <w:t>практике произношения и правописания слов.</w:t>
      </w:r>
    </w:p>
    <w:p w:rsidR="00E4184B" w:rsidRPr="00EC7DA0" w:rsidRDefault="00EC7DA0">
      <w:pPr>
        <w:pStyle w:val="a4"/>
        <w:spacing w:before="3" w:line="360" w:lineRule="auto"/>
        <w:ind w:left="894" w:right="878" w:firstLine="0"/>
        <w:jc w:val="left"/>
        <w:rPr>
          <w:lang w:val="ru-RU"/>
        </w:rPr>
      </w:pPr>
      <w:r w:rsidRPr="00EC7DA0">
        <w:rPr>
          <w:lang w:val="ru-RU"/>
        </w:rPr>
        <w:t>Распознавать</w:t>
      </w:r>
      <w:r w:rsidRPr="00EC7DA0">
        <w:rPr>
          <w:spacing w:val="-13"/>
          <w:lang w:val="ru-RU"/>
        </w:rPr>
        <w:t xml:space="preserve"> </w:t>
      </w:r>
      <w:r w:rsidRPr="00EC7DA0">
        <w:rPr>
          <w:lang w:val="ru-RU"/>
        </w:rPr>
        <w:t>изученные</w:t>
      </w:r>
      <w:r w:rsidRPr="00EC7DA0">
        <w:rPr>
          <w:spacing w:val="-9"/>
          <w:lang w:val="ru-RU"/>
        </w:rPr>
        <w:t xml:space="preserve"> </w:t>
      </w:r>
      <w:r w:rsidRPr="00EC7DA0">
        <w:rPr>
          <w:lang w:val="ru-RU"/>
        </w:rPr>
        <w:t>орфограммы;</w:t>
      </w:r>
      <w:r w:rsidRPr="00EC7DA0">
        <w:rPr>
          <w:spacing w:val="-15"/>
          <w:lang w:val="ru-RU"/>
        </w:rPr>
        <w:t xml:space="preserve"> </w:t>
      </w:r>
      <w:r w:rsidRPr="00EC7DA0">
        <w:rPr>
          <w:lang w:val="ru-RU"/>
        </w:rPr>
        <w:t>проводить</w:t>
      </w:r>
      <w:r w:rsidRPr="00EC7DA0">
        <w:rPr>
          <w:spacing w:val="-7"/>
          <w:lang w:val="ru-RU"/>
        </w:rPr>
        <w:t xml:space="preserve"> </w:t>
      </w:r>
      <w:r w:rsidRPr="00EC7DA0">
        <w:rPr>
          <w:lang w:val="ru-RU"/>
        </w:rPr>
        <w:t>орфографический</w:t>
      </w:r>
      <w:r w:rsidRPr="00EC7DA0">
        <w:rPr>
          <w:spacing w:val="-6"/>
          <w:lang w:val="ru-RU"/>
        </w:rPr>
        <w:t xml:space="preserve"> </w:t>
      </w:r>
      <w:r w:rsidRPr="00EC7DA0">
        <w:rPr>
          <w:lang w:val="ru-RU"/>
        </w:rPr>
        <w:t>анализ</w:t>
      </w:r>
      <w:r w:rsidRPr="00EC7DA0">
        <w:rPr>
          <w:spacing w:val="-13"/>
          <w:lang w:val="ru-RU"/>
        </w:rPr>
        <w:t xml:space="preserve"> </w:t>
      </w:r>
      <w:r w:rsidRPr="00EC7DA0">
        <w:rPr>
          <w:lang w:val="ru-RU"/>
        </w:rPr>
        <w:t>слов;</w:t>
      </w:r>
      <w:r w:rsidRPr="00EC7DA0">
        <w:rPr>
          <w:spacing w:val="-15"/>
          <w:lang w:val="ru-RU"/>
        </w:rPr>
        <w:t xml:space="preserve"> </w:t>
      </w:r>
      <w:r w:rsidRPr="00EC7DA0">
        <w:rPr>
          <w:lang w:val="ru-RU"/>
        </w:rPr>
        <w:t>применять знания по орфографии в практике правописания.</w:t>
      </w:r>
    </w:p>
    <w:p w:rsidR="00E4184B" w:rsidRPr="00EC7DA0" w:rsidRDefault="00EC7DA0">
      <w:pPr>
        <w:pStyle w:val="a4"/>
        <w:spacing w:line="360" w:lineRule="auto"/>
        <w:ind w:left="894" w:right="878" w:firstLine="0"/>
        <w:jc w:val="left"/>
        <w:rPr>
          <w:lang w:val="ru-RU"/>
        </w:rPr>
      </w:pPr>
      <w:r w:rsidRPr="00EC7DA0">
        <w:rPr>
          <w:lang w:val="ru-RU"/>
        </w:rPr>
        <w:t>Проводить</w:t>
      </w:r>
      <w:r w:rsidRPr="00EC7DA0">
        <w:rPr>
          <w:spacing w:val="-12"/>
          <w:lang w:val="ru-RU"/>
        </w:rPr>
        <w:t xml:space="preserve"> </w:t>
      </w:r>
      <w:r w:rsidRPr="00EC7DA0">
        <w:rPr>
          <w:lang w:val="ru-RU"/>
        </w:rPr>
        <w:t>синтаксический</w:t>
      </w:r>
      <w:r w:rsidRPr="00EC7DA0">
        <w:rPr>
          <w:spacing w:val="-9"/>
          <w:lang w:val="ru-RU"/>
        </w:rPr>
        <w:t xml:space="preserve"> </w:t>
      </w:r>
      <w:r w:rsidRPr="00EC7DA0">
        <w:rPr>
          <w:lang w:val="ru-RU"/>
        </w:rPr>
        <w:t>анализ</w:t>
      </w:r>
      <w:r w:rsidRPr="00EC7DA0">
        <w:rPr>
          <w:spacing w:val="-12"/>
          <w:lang w:val="ru-RU"/>
        </w:rPr>
        <w:t xml:space="preserve"> </w:t>
      </w:r>
      <w:r w:rsidRPr="00EC7DA0">
        <w:rPr>
          <w:lang w:val="ru-RU"/>
        </w:rPr>
        <w:t>словосочетаний,</w:t>
      </w:r>
      <w:r w:rsidRPr="00EC7DA0">
        <w:rPr>
          <w:spacing w:val="-11"/>
          <w:lang w:val="ru-RU"/>
        </w:rPr>
        <w:t xml:space="preserve"> </w:t>
      </w:r>
      <w:r w:rsidRPr="00EC7DA0">
        <w:rPr>
          <w:lang w:val="ru-RU"/>
        </w:rPr>
        <w:t>синтаксический</w:t>
      </w:r>
      <w:r w:rsidRPr="00EC7DA0">
        <w:rPr>
          <w:spacing w:val="-8"/>
          <w:lang w:val="ru-RU"/>
        </w:rPr>
        <w:t xml:space="preserve"> </w:t>
      </w:r>
      <w:r w:rsidRPr="00EC7DA0">
        <w:rPr>
          <w:lang w:val="ru-RU"/>
        </w:rPr>
        <w:t>разбор</w:t>
      </w:r>
      <w:r w:rsidRPr="00EC7DA0">
        <w:rPr>
          <w:spacing w:val="-14"/>
          <w:lang w:val="ru-RU"/>
        </w:rPr>
        <w:t xml:space="preserve"> </w:t>
      </w:r>
      <w:r w:rsidRPr="00EC7DA0">
        <w:rPr>
          <w:lang w:val="ru-RU"/>
        </w:rPr>
        <w:t>предложений</w:t>
      </w:r>
      <w:r w:rsidRPr="00EC7DA0">
        <w:rPr>
          <w:spacing w:val="-12"/>
          <w:lang w:val="ru-RU"/>
        </w:rPr>
        <w:t xml:space="preserve"> </w:t>
      </w:r>
      <w:r w:rsidRPr="00EC7DA0">
        <w:rPr>
          <w:lang w:val="ru-RU"/>
        </w:rPr>
        <w:t>(в рамках изученного) при необходимости с визуальной поддержкой; применять знания по синтаксису</w:t>
      </w:r>
      <w:r w:rsidRPr="00EC7DA0">
        <w:rPr>
          <w:spacing w:val="-15"/>
          <w:lang w:val="ru-RU"/>
        </w:rPr>
        <w:t xml:space="preserve"> </w:t>
      </w:r>
      <w:r w:rsidRPr="00EC7DA0">
        <w:rPr>
          <w:lang w:val="ru-RU"/>
        </w:rPr>
        <w:t>и</w:t>
      </w:r>
      <w:r w:rsidRPr="00EC7DA0">
        <w:rPr>
          <w:spacing w:val="-2"/>
          <w:lang w:val="ru-RU"/>
        </w:rPr>
        <w:t xml:space="preserve"> </w:t>
      </w:r>
      <w:r w:rsidRPr="00EC7DA0">
        <w:rPr>
          <w:lang w:val="ru-RU"/>
        </w:rPr>
        <w:t>пунктуации</w:t>
      </w:r>
      <w:r w:rsidRPr="00EC7DA0">
        <w:rPr>
          <w:spacing w:val="-2"/>
          <w:lang w:val="ru-RU"/>
        </w:rPr>
        <w:t xml:space="preserve"> </w:t>
      </w:r>
      <w:r w:rsidRPr="00EC7DA0">
        <w:rPr>
          <w:lang w:val="ru-RU"/>
        </w:rPr>
        <w:t>при</w:t>
      </w:r>
      <w:r w:rsidRPr="00EC7DA0">
        <w:rPr>
          <w:spacing w:val="-2"/>
          <w:lang w:val="ru-RU"/>
        </w:rPr>
        <w:t xml:space="preserve"> </w:t>
      </w:r>
      <w:r w:rsidRPr="00EC7DA0">
        <w:rPr>
          <w:lang w:val="ru-RU"/>
        </w:rPr>
        <w:t>выполнении</w:t>
      </w:r>
      <w:r w:rsidRPr="00EC7DA0">
        <w:rPr>
          <w:spacing w:val="-2"/>
          <w:lang w:val="ru-RU"/>
        </w:rPr>
        <w:t xml:space="preserve"> </w:t>
      </w:r>
      <w:r w:rsidRPr="00EC7DA0">
        <w:rPr>
          <w:lang w:val="ru-RU"/>
        </w:rPr>
        <w:t>языкового анализа</w:t>
      </w:r>
      <w:r w:rsidRPr="00EC7DA0">
        <w:rPr>
          <w:spacing w:val="-7"/>
          <w:lang w:val="ru-RU"/>
        </w:rPr>
        <w:t xml:space="preserve"> </w:t>
      </w:r>
      <w:r w:rsidRPr="00EC7DA0">
        <w:rPr>
          <w:lang w:val="ru-RU"/>
        </w:rPr>
        <w:t>различных</w:t>
      </w:r>
      <w:r w:rsidRPr="00EC7DA0">
        <w:rPr>
          <w:spacing w:val="-7"/>
          <w:lang w:val="ru-RU"/>
        </w:rPr>
        <w:t xml:space="preserve"> </w:t>
      </w:r>
      <w:r w:rsidRPr="00EC7DA0">
        <w:rPr>
          <w:lang w:val="ru-RU"/>
        </w:rPr>
        <w:t>видов</w:t>
      </w:r>
      <w:r w:rsidRPr="00EC7DA0">
        <w:rPr>
          <w:spacing w:val="-6"/>
          <w:lang w:val="ru-RU"/>
        </w:rPr>
        <w:t xml:space="preserve"> </w:t>
      </w:r>
      <w:r w:rsidRPr="00EC7DA0">
        <w:rPr>
          <w:lang w:val="ru-RU"/>
        </w:rPr>
        <w:t>и</w:t>
      </w:r>
      <w:r w:rsidRPr="00EC7DA0">
        <w:rPr>
          <w:spacing w:val="-2"/>
          <w:lang w:val="ru-RU"/>
        </w:rPr>
        <w:t xml:space="preserve"> </w:t>
      </w:r>
      <w:r w:rsidRPr="00EC7DA0">
        <w:rPr>
          <w:lang w:val="ru-RU"/>
        </w:rPr>
        <w:t>в</w:t>
      </w:r>
      <w:r w:rsidRPr="00EC7DA0">
        <w:rPr>
          <w:spacing w:val="-6"/>
          <w:lang w:val="ru-RU"/>
        </w:rPr>
        <w:t xml:space="preserve"> </w:t>
      </w:r>
      <w:r w:rsidRPr="00EC7DA0">
        <w:rPr>
          <w:lang w:val="ru-RU"/>
        </w:rPr>
        <w:t xml:space="preserve">речевой </w:t>
      </w:r>
      <w:r w:rsidRPr="00EC7DA0">
        <w:rPr>
          <w:spacing w:val="-2"/>
          <w:lang w:val="ru-RU"/>
        </w:rPr>
        <w:t>практике.</w:t>
      </w:r>
    </w:p>
    <w:p w:rsidR="00E4184B" w:rsidRPr="00EC7DA0" w:rsidRDefault="00EC7DA0">
      <w:pPr>
        <w:pStyle w:val="210"/>
        <w:spacing w:line="364" w:lineRule="auto"/>
        <w:ind w:left="894" w:firstLine="710"/>
        <w:jc w:val="left"/>
        <w:rPr>
          <w:lang w:val="ru-RU"/>
        </w:rPr>
      </w:pPr>
      <w:r w:rsidRPr="00EC7DA0">
        <w:rPr>
          <w:lang w:val="ru-RU"/>
        </w:rPr>
        <w:t>К</w:t>
      </w:r>
      <w:r w:rsidRPr="00EC7DA0">
        <w:rPr>
          <w:spacing w:val="78"/>
          <w:lang w:val="ru-RU"/>
        </w:rPr>
        <w:t xml:space="preserve"> </w:t>
      </w:r>
      <w:r w:rsidRPr="00EC7DA0">
        <w:rPr>
          <w:lang w:val="ru-RU"/>
        </w:rPr>
        <w:t>концу</w:t>
      </w:r>
      <w:r w:rsidRPr="00EC7DA0">
        <w:rPr>
          <w:spacing w:val="75"/>
          <w:lang w:val="ru-RU"/>
        </w:rPr>
        <w:t xml:space="preserve"> </w:t>
      </w:r>
      <w:r w:rsidRPr="00EC7DA0">
        <w:rPr>
          <w:lang w:val="ru-RU"/>
        </w:rPr>
        <w:t>обучения</w:t>
      </w:r>
      <w:r w:rsidRPr="00EC7DA0">
        <w:rPr>
          <w:spacing w:val="75"/>
          <w:lang w:val="ru-RU"/>
        </w:rPr>
        <w:t xml:space="preserve"> </w:t>
      </w:r>
      <w:r w:rsidRPr="00EC7DA0">
        <w:rPr>
          <w:lang w:val="ru-RU"/>
        </w:rPr>
        <w:t>в</w:t>
      </w:r>
      <w:r w:rsidRPr="00EC7DA0">
        <w:rPr>
          <w:spacing w:val="75"/>
          <w:lang w:val="ru-RU"/>
        </w:rPr>
        <w:t xml:space="preserve"> </w:t>
      </w:r>
      <w:r w:rsidRPr="00EC7DA0">
        <w:rPr>
          <w:lang w:val="ru-RU"/>
        </w:rPr>
        <w:t>7</w:t>
      </w:r>
      <w:r w:rsidRPr="00EC7DA0">
        <w:rPr>
          <w:spacing w:val="75"/>
          <w:lang w:val="ru-RU"/>
        </w:rPr>
        <w:t xml:space="preserve"> </w:t>
      </w:r>
      <w:r w:rsidRPr="00EC7DA0">
        <w:rPr>
          <w:lang w:val="ru-RU"/>
        </w:rPr>
        <w:t>классе</w:t>
      </w:r>
      <w:r w:rsidRPr="00EC7DA0">
        <w:rPr>
          <w:spacing w:val="80"/>
          <w:lang w:val="ru-RU"/>
        </w:rPr>
        <w:t xml:space="preserve"> </w:t>
      </w:r>
      <w:r w:rsidRPr="00EC7DA0">
        <w:rPr>
          <w:lang w:val="ru-RU"/>
        </w:rPr>
        <w:t>обучающийся</w:t>
      </w:r>
      <w:r w:rsidRPr="00EC7DA0">
        <w:rPr>
          <w:spacing w:val="79"/>
          <w:lang w:val="ru-RU"/>
        </w:rPr>
        <w:t xml:space="preserve"> </w:t>
      </w:r>
      <w:r w:rsidRPr="00EC7DA0">
        <w:rPr>
          <w:lang w:val="ru-RU"/>
        </w:rPr>
        <w:t>получит</w:t>
      </w:r>
      <w:r w:rsidRPr="00EC7DA0">
        <w:rPr>
          <w:spacing w:val="77"/>
          <w:lang w:val="ru-RU"/>
        </w:rPr>
        <w:t xml:space="preserve"> </w:t>
      </w:r>
      <w:r w:rsidRPr="00EC7DA0">
        <w:rPr>
          <w:lang w:val="ru-RU"/>
        </w:rPr>
        <w:t>следующие</w:t>
      </w:r>
      <w:r w:rsidRPr="00EC7DA0">
        <w:rPr>
          <w:spacing w:val="78"/>
          <w:lang w:val="ru-RU"/>
        </w:rPr>
        <w:t xml:space="preserve"> </w:t>
      </w:r>
      <w:r w:rsidRPr="00EC7DA0">
        <w:rPr>
          <w:lang w:val="ru-RU"/>
        </w:rPr>
        <w:t>предметные результаты по отдельным темам программы по русскому языку:</w:t>
      </w:r>
    </w:p>
    <w:p w:rsidR="00E4184B" w:rsidRPr="00EC7DA0" w:rsidRDefault="00E4184B">
      <w:pPr>
        <w:spacing w:line="364"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ind w:left="1604" w:firstLine="0"/>
        <w:jc w:val="left"/>
        <w:rPr>
          <w:lang w:val="ru-RU"/>
        </w:rPr>
      </w:pPr>
      <w:r w:rsidRPr="00EC7DA0">
        <w:rPr>
          <w:lang w:val="ru-RU"/>
        </w:rPr>
        <w:lastRenderedPageBreak/>
        <w:t>Общие</w:t>
      </w:r>
      <w:r w:rsidRPr="00EC7DA0">
        <w:rPr>
          <w:spacing w:val="-6"/>
          <w:lang w:val="ru-RU"/>
        </w:rPr>
        <w:t xml:space="preserve"> </w:t>
      </w:r>
      <w:r w:rsidRPr="00EC7DA0">
        <w:rPr>
          <w:lang w:val="ru-RU"/>
        </w:rPr>
        <w:t>сведения</w:t>
      </w:r>
      <w:r w:rsidRPr="00EC7DA0">
        <w:rPr>
          <w:spacing w:val="-9"/>
          <w:lang w:val="ru-RU"/>
        </w:rPr>
        <w:t xml:space="preserve"> </w:t>
      </w:r>
      <w:r w:rsidRPr="00EC7DA0">
        <w:rPr>
          <w:lang w:val="ru-RU"/>
        </w:rPr>
        <w:t xml:space="preserve">о </w:t>
      </w:r>
      <w:r w:rsidRPr="00EC7DA0">
        <w:rPr>
          <w:spacing w:val="-2"/>
          <w:lang w:val="ru-RU"/>
        </w:rPr>
        <w:t>языке.</w:t>
      </w:r>
    </w:p>
    <w:p w:rsidR="00E4184B" w:rsidRPr="00EC7DA0" w:rsidRDefault="00EC7DA0">
      <w:pPr>
        <w:pStyle w:val="a4"/>
        <w:spacing w:before="137"/>
        <w:ind w:left="894" w:firstLine="0"/>
        <w:jc w:val="left"/>
        <w:rPr>
          <w:lang w:val="ru-RU"/>
        </w:rPr>
      </w:pPr>
      <w:r w:rsidRPr="00EC7DA0">
        <w:rPr>
          <w:lang w:val="ru-RU"/>
        </w:rPr>
        <w:t>Иметь</w:t>
      </w:r>
      <w:r w:rsidRPr="00EC7DA0">
        <w:rPr>
          <w:spacing w:val="-8"/>
          <w:lang w:val="ru-RU"/>
        </w:rPr>
        <w:t xml:space="preserve"> </w:t>
      </w:r>
      <w:r w:rsidRPr="00EC7DA0">
        <w:rPr>
          <w:lang w:val="ru-RU"/>
        </w:rPr>
        <w:t>представление</w:t>
      </w:r>
      <w:r w:rsidRPr="00EC7DA0">
        <w:rPr>
          <w:spacing w:val="-8"/>
          <w:lang w:val="ru-RU"/>
        </w:rPr>
        <w:t xml:space="preserve"> </w:t>
      </w:r>
      <w:r w:rsidRPr="00EC7DA0">
        <w:rPr>
          <w:lang w:val="ru-RU"/>
        </w:rPr>
        <w:t>о</w:t>
      </w:r>
      <w:r w:rsidRPr="00EC7DA0">
        <w:rPr>
          <w:spacing w:val="-5"/>
          <w:lang w:val="ru-RU"/>
        </w:rPr>
        <w:t xml:space="preserve"> </w:t>
      </w:r>
      <w:r w:rsidRPr="00EC7DA0">
        <w:rPr>
          <w:lang w:val="ru-RU"/>
        </w:rPr>
        <w:t>языке</w:t>
      </w:r>
      <w:r w:rsidRPr="00EC7DA0">
        <w:rPr>
          <w:spacing w:val="-8"/>
          <w:lang w:val="ru-RU"/>
        </w:rPr>
        <w:t xml:space="preserve"> </w:t>
      </w:r>
      <w:r w:rsidRPr="00EC7DA0">
        <w:rPr>
          <w:lang w:val="ru-RU"/>
        </w:rPr>
        <w:t>как</w:t>
      </w:r>
      <w:r w:rsidRPr="00EC7DA0">
        <w:rPr>
          <w:spacing w:val="-8"/>
          <w:lang w:val="ru-RU"/>
        </w:rPr>
        <w:t xml:space="preserve"> </w:t>
      </w:r>
      <w:r w:rsidRPr="00EC7DA0">
        <w:rPr>
          <w:lang w:val="ru-RU"/>
        </w:rPr>
        <w:t>развивающемся</w:t>
      </w:r>
      <w:r w:rsidRPr="00EC7DA0">
        <w:rPr>
          <w:spacing w:val="-1"/>
          <w:lang w:val="ru-RU"/>
        </w:rPr>
        <w:t xml:space="preserve"> </w:t>
      </w:r>
      <w:r w:rsidRPr="00EC7DA0">
        <w:rPr>
          <w:spacing w:val="-2"/>
          <w:lang w:val="ru-RU"/>
        </w:rPr>
        <w:t>явлении.</w:t>
      </w:r>
    </w:p>
    <w:p w:rsidR="00E4184B" w:rsidRPr="00EC7DA0" w:rsidRDefault="00EC7DA0">
      <w:pPr>
        <w:pStyle w:val="a4"/>
        <w:spacing w:before="137"/>
        <w:ind w:left="894" w:firstLine="0"/>
        <w:jc w:val="left"/>
        <w:rPr>
          <w:lang w:val="ru-RU"/>
        </w:rPr>
      </w:pPr>
      <w:r w:rsidRPr="00EC7DA0">
        <w:rPr>
          <w:lang w:val="ru-RU"/>
        </w:rPr>
        <w:t>Осознавать</w:t>
      </w:r>
      <w:r w:rsidRPr="00EC7DA0">
        <w:rPr>
          <w:spacing w:val="-13"/>
          <w:lang w:val="ru-RU"/>
        </w:rPr>
        <w:t xml:space="preserve"> </w:t>
      </w:r>
      <w:r w:rsidRPr="00EC7DA0">
        <w:rPr>
          <w:lang w:val="ru-RU"/>
        </w:rPr>
        <w:t>взаимосвязь</w:t>
      </w:r>
      <w:r w:rsidRPr="00EC7DA0">
        <w:rPr>
          <w:spacing w:val="-10"/>
          <w:lang w:val="ru-RU"/>
        </w:rPr>
        <w:t xml:space="preserve"> </w:t>
      </w:r>
      <w:r w:rsidRPr="00EC7DA0">
        <w:rPr>
          <w:lang w:val="ru-RU"/>
        </w:rPr>
        <w:t>языка,</w:t>
      </w:r>
      <w:r w:rsidRPr="00EC7DA0">
        <w:rPr>
          <w:spacing w:val="-6"/>
          <w:lang w:val="ru-RU"/>
        </w:rPr>
        <w:t xml:space="preserve"> </w:t>
      </w:r>
      <w:r w:rsidRPr="00EC7DA0">
        <w:rPr>
          <w:lang w:val="ru-RU"/>
        </w:rPr>
        <w:t>культуры</w:t>
      </w:r>
      <w:r w:rsidRPr="00EC7DA0">
        <w:rPr>
          <w:spacing w:val="-5"/>
          <w:lang w:val="ru-RU"/>
        </w:rPr>
        <w:t xml:space="preserve"> </w:t>
      </w:r>
      <w:r w:rsidRPr="00EC7DA0">
        <w:rPr>
          <w:lang w:val="ru-RU"/>
        </w:rPr>
        <w:t>и</w:t>
      </w:r>
      <w:r w:rsidRPr="00EC7DA0">
        <w:rPr>
          <w:spacing w:val="-7"/>
          <w:lang w:val="ru-RU"/>
        </w:rPr>
        <w:t xml:space="preserve"> </w:t>
      </w:r>
      <w:r w:rsidRPr="00EC7DA0">
        <w:rPr>
          <w:lang w:val="ru-RU"/>
        </w:rPr>
        <w:t>истории</w:t>
      </w:r>
      <w:r w:rsidRPr="00EC7DA0">
        <w:rPr>
          <w:spacing w:val="-7"/>
          <w:lang w:val="ru-RU"/>
        </w:rPr>
        <w:t xml:space="preserve"> </w:t>
      </w:r>
      <w:r w:rsidRPr="00EC7DA0">
        <w:rPr>
          <w:lang w:val="ru-RU"/>
        </w:rPr>
        <w:t>народа</w:t>
      </w:r>
      <w:r w:rsidRPr="00EC7DA0">
        <w:rPr>
          <w:spacing w:val="-8"/>
          <w:lang w:val="ru-RU"/>
        </w:rPr>
        <w:t xml:space="preserve"> </w:t>
      </w:r>
      <w:r w:rsidRPr="00EC7DA0">
        <w:rPr>
          <w:lang w:val="ru-RU"/>
        </w:rPr>
        <w:t>(приводить</w:t>
      </w:r>
      <w:r w:rsidRPr="00EC7DA0">
        <w:rPr>
          <w:spacing w:val="-9"/>
          <w:lang w:val="ru-RU"/>
        </w:rPr>
        <w:t xml:space="preserve"> </w:t>
      </w:r>
      <w:r w:rsidRPr="00EC7DA0">
        <w:rPr>
          <w:spacing w:val="-2"/>
          <w:lang w:val="ru-RU"/>
        </w:rPr>
        <w:t>примеры).</w:t>
      </w:r>
    </w:p>
    <w:p w:rsidR="00E4184B" w:rsidRPr="00EC7DA0" w:rsidRDefault="00EC7DA0">
      <w:pPr>
        <w:pStyle w:val="a4"/>
        <w:spacing w:before="142"/>
        <w:ind w:left="1604" w:firstLine="0"/>
        <w:jc w:val="left"/>
        <w:rPr>
          <w:lang w:val="ru-RU"/>
        </w:rPr>
      </w:pPr>
      <w:r w:rsidRPr="00EC7DA0">
        <w:rPr>
          <w:lang w:val="ru-RU"/>
        </w:rPr>
        <w:t>Язык</w:t>
      </w:r>
      <w:r w:rsidRPr="00EC7DA0">
        <w:rPr>
          <w:spacing w:val="-4"/>
          <w:lang w:val="ru-RU"/>
        </w:rPr>
        <w:t xml:space="preserve"> </w:t>
      </w:r>
      <w:r w:rsidRPr="00EC7DA0">
        <w:rPr>
          <w:lang w:val="ru-RU"/>
        </w:rPr>
        <w:t>и</w:t>
      </w:r>
      <w:r w:rsidRPr="00EC7DA0">
        <w:rPr>
          <w:spacing w:val="-2"/>
          <w:lang w:val="ru-RU"/>
        </w:rPr>
        <w:t xml:space="preserve"> речь.</w:t>
      </w:r>
    </w:p>
    <w:p w:rsidR="00E4184B" w:rsidRPr="00EC7DA0" w:rsidRDefault="00EC7DA0">
      <w:pPr>
        <w:pStyle w:val="a4"/>
        <w:spacing w:before="137" w:line="360" w:lineRule="auto"/>
        <w:ind w:left="894" w:right="1202" w:firstLine="0"/>
        <w:jc w:val="left"/>
        <w:rPr>
          <w:lang w:val="ru-RU"/>
        </w:rPr>
      </w:pPr>
      <w:r w:rsidRPr="00EC7DA0">
        <w:rPr>
          <w:lang w:val="ru-RU"/>
        </w:rPr>
        <w:t>Создавать</w:t>
      </w:r>
      <w:r w:rsidRPr="00EC7DA0">
        <w:rPr>
          <w:spacing w:val="-1"/>
          <w:lang w:val="ru-RU"/>
        </w:rPr>
        <w:t xml:space="preserve"> </w:t>
      </w:r>
      <w:r w:rsidRPr="00EC7DA0">
        <w:rPr>
          <w:lang w:val="ru-RU"/>
        </w:rPr>
        <w:t>устные</w:t>
      </w:r>
      <w:r w:rsidRPr="00EC7DA0">
        <w:rPr>
          <w:spacing w:val="-6"/>
          <w:lang w:val="ru-RU"/>
        </w:rPr>
        <w:t xml:space="preserve"> </w:t>
      </w:r>
      <w:r w:rsidRPr="00EC7DA0">
        <w:rPr>
          <w:lang w:val="ru-RU"/>
        </w:rPr>
        <w:t>монологические</w:t>
      </w:r>
      <w:r w:rsidRPr="00EC7DA0">
        <w:rPr>
          <w:spacing w:val="-6"/>
          <w:lang w:val="ru-RU"/>
        </w:rPr>
        <w:t xml:space="preserve"> </w:t>
      </w:r>
      <w:r w:rsidRPr="00EC7DA0">
        <w:rPr>
          <w:lang w:val="ru-RU"/>
        </w:rPr>
        <w:t>высказывания</w:t>
      </w:r>
      <w:r w:rsidRPr="00EC7DA0">
        <w:rPr>
          <w:spacing w:val="-5"/>
          <w:lang w:val="ru-RU"/>
        </w:rPr>
        <w:t xml:space="preserve"> </w:t>
      </w:r>
      <w:r w:rsidRPr="00EC7DA0">
        <w:rPr>
          <w:lang w:val="ru-RU"/>
        </w:rPr>
        <w:t>с</w:t>
      </w:r>
      <w:r w:rsidRPr="00EC7DA0">
        <w:rPr>
          <w:spacing w:val="-12"/>
          <w:lang w:val="ru-RU"/>
        </w:rPr>
        <w:t xml:space="preserve"> </w:t>
      </w:r>
      <w:r w:rsidRPr="00EC7DA0">
        <w:rPr>
          <w:lang w:val="ru-RU"/>
        </w:rPr>
        <w:t>опорой</w:t>
      </w:r>
      <w:r w:rsidRPr="00EC7DA0">
        <w:rPr>
          <w:spacing w:val="-5"/>
          <w:lang w:val="ru-RU"/>
        </w:rPr>
        <w:t xml:space="preserve"> </w:t>
      </w:r>
      <w:r w:rsidRPr="00EC7DA0">
        <w:rPr>
          <w:lang w:val="ru-RU"/>
        </w:rPr>
        <w:t>на</w:t>
      </w:r>
      <w:r w:rsidRPr="00EC7DA0">
        <w:rPr>
          <w:spacing w:val="-12"/>
          <w:lang w:val="ru-RU"/>
        </w:rPr>
        <w:t xml:space="preserve"> </w:t>
      </w:r>
      <w:r w:rsidRPr="00EC7DA0">
        <w:rPr>
          <w:lang w:val="ru-RU"/>
        </w:rPr>
        <w:t>план,</w:t>
      </w:r>
      <w:r w:rsidRPr="00EC7DA0">
        <w:rPr>
          <w:spacing w:val="-8"/>
          <w:lang w:val="ru-RU"/>
        </w:rPr>
        <w:t xml:space="preserve"> </w:t>
      </w:r>
      <w:r w:rsidRPr="00EC7DA0">
        <w:rPr>
          <w:lang w:val="ru-RU"/>
        </w:rPr>
        <w:t>опорные</w:t>
      </w:r>
      <w:r w:rsidRPr="00EC7DA0">
        <w:rPr>
          <w:spacing w:val="-7"/>
          <w:lang w:val="ru-RU"/>
        </w:rPr>
        <w:t xml:space="preserve"> </w:t>
      </w:r>
      <w:r w:rsidRPr="00EC7DA0">
        <w:rPr>
          <w:lang w:val="ru-RU"/>
        </w:rPr>
        <w:t>слова</w:t>
      </w:r>
      <w:r w:rsidRPr="00EC7DA0">
        <w:rPr>
          <w:spacing w:val="-11"/>
          <w:lang w:val="ru-RU"/>
        </w:rPr>
        <w:t xml:space="preserve"> </w:t>
      </w:r>
      <w:r w:rsidRPr="00EC7DA0">
        <w:rPr>
          <w:lang w:val="ru-RU"/>
        </w:rPr>
        <w:t>объёмом</w:t>
      </w:r>
      <w:r w:rsidRPr="00EC7DA0">
        <w:rPr>
          <w:spacing w:val="-9"/>
          <w:lang w:val="ru-RU"/>
        </w:rPr>
        <w:t xml:space="preserve"> </w:t>
      </w:r>
      <w:r w:rsidRPr="00EC7DA0">
        <w:rPr>
          <w:lang w:val="ru-RU"/>
        </w:rPr>
        <w:t>не менее 7 предложений на основе наблюдений, личных впечатлений, чтения научно-учебной, художественной</w:t>
      </w:r>
      <w:r w:rsidRPr="00EC7DA0">
        <w:rPr>
          <w:spacing w:val="-6"/>
          <w:lang w:val="ru-RU"/>
        </w:rPr>
        <w:t xml:space="preserve"> </w:t>
      </w:r>
      <w:r w:rsidRPr="00EC7DA0">
        <w:rPr>
          <w:lang w:val="ru-RU"/>
        </w:rPr>
        <w:t>и</w:t>
      </w:r>
      <w:r w:rsidRPr="00EC7DA0">
        <w:rPr>
          <w:spacing w:val="-1"/>
          <w:lang w:val="ru-RU"/>
        </w:rPr>
        <w:t xml:space="preserve"> </w:t>
      </w:r>
      <w:r w:rsidRPr="00EC7DA0">
        <w:rPr>
          <w:lang w:val="ru-RU"/>
        </w:rPr>
        <w:t>научно-популярной</w:t>
      </w:r>
      <w:r w:rsidRPr="00EC7DA0">
        <w:rPr>
          <w:spacing w:val="-1"/>
          <w:lang w:val="ru-RU"/>
        </w:rPr>
        <w:t xml:space="preserve"> </w:t>
      </w:r>
      <w:r w:rsidRPr="00EC7DA0">
        <w:rPr>
          <w:lang w:val="ru-RU"/>
        </w:rPr>
        <w:t>литературы</w:t>
      </w:r>
      <w:r w:rsidRPr="00EC7DA0">
        <w:rPr>
          <w:spacing w:val="-1"/>
          <w:lang w:val="ru-RU"/>
        </w:rPr>
        <w:t xml:space="preserve"> </w:t>
      </w:r>
      <w:r w:rsidRPr="00EC7DA0">
        <w:rPr>
          <w:lang w:val="ru-RU"/>
        </w:rPr>
        <w:t>(монолог-описание,</w:t>
      </w:r>
      <w:r w:rsidRPr="00EC7DA0">
        <w:rPr>
          <w:spacing w:val="-5"/>
          <w:lang w:val="ru-RU"/>
        </w:rPr>
        <w:t xml:space="preserve"> </w:t>
      </w:r>
      <w:r w:rsidRPr="00EC7DA0">
        <w:rPr>
          <w:lang w:val="ru-RU"/>
        </w:rPr>
        <w:t>монолог-рассуждение, монолог-повествование); выступать с научным сообщением с опорой на презентацию, развёрнутый план.</w:t>
      </w:r>
    </w:p>
    <w:p w:rsidR="00E4184B" w:rsidRPr="00EC7DA0" w:rsidRDefault="00EC7DA0">
      <w:pPr>
        <w:pStyle w:val="a4"/>
        <w:spacing w:line="360" w:lineRule="auto"/>
        <w:ind w:left="894" w:right="878" w:firstLine="0"/>
        <w:jc w:val="left"/>
        <w:rPr>
          <w:lang w:val="ru-RU"/>
        </w:rPr>
      </w:pPr>
      <w:r w:rsidRPr="00EC7DA0">
        <w:rPr>
          <w:lang w:val="ru-RU"/>
        </w:rPr>
        <w:t>Участвовать</w:t>
      </w:r>
      <w:r w:rsidRPr="00EC7DA0">
        <w:rPr>
          <w:spacing w:val="-8"/>
          <w:lang w:val="ru-RU"/>
        </w:rPr>
        <w:t xml:space="preserve"> </w:t>
      </w:r>
      <w:r w:rsidRPr="00EC7DA0">
        <w:rPr>
          <w:lang w:val="ru-RU"/>
        </w:rPr>
        <w:t>в</w:t>
      </w:r>
      <w:r w:rsidRPr="00EC7DA0">
        <w:rPr>
          <w:spacing w:val="-4"/>
          <w:lang w:val="ru-RU"/>
        </w:rPr>
        <w:t xml:space="preserve"> </w:t>
      </w:r>
      <w:r w:rsidRPr="00EC7DA0">
        <w:rPr>
          <w:lang w:val="ru-RU"/>
        </w:rPr>
        <w:t>диалоге</w:t>
      </w:r>
      <w:r w:rsidRPr="00EC7DA0">
        <w:rPr>
          <w:spacing w:val="-10"/>
          <w:lang w:val="ru-RU"/>
        </w:rPr>
        <w:t xml:space="preserve"> </w:t>
      </w:r>
      <w:r w:rsidRPr="00EC7DA0">
        <w:rPr>
          <w:lang w:val="ru-RU"/>
        </w:rPr>
        <w:t>на</w:t>
      </w:r>
      <w:r w:rsidRPr="00EC7DA0">
        <w:rPr>
          <w:spacing w:val="-12"/>
          <w:lang w:val="ru-RU"/>
        </w:rPr>
        <w:t xml:space="preserve"> </w:t>
      </w:r>
      <w:r w:rsidRPr="00EC7DA0">
        <w:rPr>
          <w:lang w:val="ru-RU"/>
        </w:rPr>
        <w:t>лингвистические</w:t>
      </w:r>
      <w:r w:rsidRPr="00EC7DA0">
        <w:rPr>
          <w:spacing w:val="-9"/>
          <w:lang w:val="ru-RU"/>
        </w:rPr>
        <w:t xml:space="preserve"> </w:t>
      </w:r>
      <w:r w:rsidRPr="00EC7DA0">
        <w:rPr>
          <w:lang w:val="ru-RU"/>
        </w:rPr>
        <w:t>темы (в</w:t>
      </w:r>
      <w:r w:rsidRPr="00EC7DA0">
        <w:rPr>
          <w:spacing w:val="-4"/>
          <w:lang w:val="ru-RU"/>
        </w:rPr>
        <w:t xml:space="preserve"> </w:t>
      </w:r>
      <w:r w:rsidRPr="00EC7DA0">
        <w:rPr>
          <w:lang w:val="ru-RU"/>
        </w:rPr>
        <w:t>рамках</w:t>
      </w:r>
      <w:r w:rsidRPr="00EC7DA0">
        <w:rPr>
          <w:spacing w:val="-10"/>
          <w:lang w:val="ru-RU"/>
        </w:rPr>
        <w:t xml:space="preserve"> </w:t>
      </w:r>
      <w:r w:rsidRPr="00EC7DA0">
        <w:rPr>
          <w:lang w:val="ru-RU"/>
        </w:rPr>
        <w:t>изученного)</w:t>
      </w:r>
      <w:r w:rsidRPr="00EC7DA0">
        <w:rPr>
          <w:spacing w:val="-2"/>
          <w:lang w:val="ru-RU"/>
        </w:rPr>
        <w:t xml:space="preserve"> </w:t>
      </w:r>
      <w:r w:rsidRPr="00EC7DA0">
        <w:rPr>
          <w:lang w:val="ru-RU"/>
        </w:rPr>
        <w:t>и</w:t>
      </w:r>
      <w:r w:rsidRPr="00EC7DA0">
        <w:rPr>
          <w:spacing w:val="-5"/>
          <w:lang w:val="ru-RU"/>
        </w:rPr>
        <w:t xml:space="preserve"> </w:t>
      </w:r>
      <w:r w:rsidRPr="00EC7DA0">
        <w:rPr>
          <w:lang w:val="ru-RU"/>
        </w:rPr>
        <w:t>темы</w:t>
      </w:r>
      <w:r w:rsidRPr="00EC7DA0">
        <w:rPr>
          <w:spacing w:val="-8"/>
          <w:lang w:val="ru-RU"/>
        </w:rPr>
        <w:t xml:space="preserve"> </w:t>
      </w:r>
      <w:r w:rsidRPr="00EC7DA0">
        <w:rPr>
          <w:lang w:val="ru-RU"/>
        </w:rPr>
        <w:t>на</w:t>
      </w:r>
      <w:r w:rsidRPr="00EC7DA0">
        <w:rPr>
          <w:spacing w:val="-12"/>
          <w:lang w:val="ru-RU"/>
        </w:rPr>
        <w:t xml:space="preserve"> </w:t>
      </w:r>
      <w:r w:rsidRPr="00EC7DA0">
        <w:rPr>
          <w:lang w:val="ru-RU"/>
        </w:rPr>
        <w:t>основе жизненных наблюдений объёмом не менее 4 реплик.</w:t>
      </w:r>
    </w:p>
    <w:p w:rsidR="00E4184B" w:rsidRPr="00EC7DA0" w:rsidRDefault="00EC7DA0">
      <w:pPr>
        <w:pStyle w:val="a4"/>
        <w:spacing w:before="7" w:line="355" w:lineRule="auto"/>
        <w:ind w:left="894" w:right="1035" w:firstLine="0"/>
        <w:jc w:val="left"/>
        <w:rPr>
          <w:lang w:val="ru-RU"/>
        </w:rPr>
      </w:pPr>
      <w:r w:rsidRPr="00EC7DA0">
        <w:rPr>
          <w:lang w:val="ru-RU"/>
        </w:rPr>
        <w:t>Владеть</w:t>
      </w:r>
      <w:r w:rsidRPr="00EC7DA0">
        <w:rPr>
          <w:spacing w:val="-8"/>
          <w:lang w:val="ru-RU"/>
        </w:rPr>
        <w:t xml:space="preserve"> </w:t>
      </w:r>
      <w:r w:rsidRPr="00EC7DA0">
        <w:rPr>
          <w:lang w:val="ru-RU"/>
        </w:rPr>
        <w:t>различными</w:t>
      </w:r>
      <w:r w:rsidRPr="00EC7DA0">
        <w:rPr>
          <w:spacing w:val="-12"/>
          <w:lang w:val="ru-RU"/>
        </w:rPr>
        <w:t xml:space="preserve"> </w:t>
      </w:r>
      <w:r w:rsidRPr="00EC7DA0">
        <w:rPr>
          <w:lang w:val="ru-RU"/>
        </w:rPr>
        <w:t>видами</w:t>
      </w:r>
      <w:r w:rsidRPr="00EC7DA0">
        <w:rPr>
          <w:spacing w:val="-8"/>
          <w:lang w:val="ru-RU"/>
        </w:rPr>
        <w:t xml:space="preserve"> </w:t>
      </w:r>
      <w:r w:rsidRPr="00EC7DA0">
        <w:rPr>
          <w:lang w:val="ru-RU"/>
        </w:rPr>
        <w:t>диалога:</w:t>
      </w:r>
      <w:r w:rsidRPr="00EC7DA0">
        <w:rPr>
          <w:spacing w:val="-8"/>
          <w:lang w:val="ru-RU"/>
        </w:rPr>
        <w:t xml:space="preserve"> </w:t>
      </w:r>
      <w:r w:rsidRPr="00EC7DA0">
        <w:rPr>
          <w:lang w:val="ru-RU"/>
        </w:rPr>
        <w:t>диалог</w:t>
      </w:r>
      <w:r w:rsidRPr="00EC7DA0">
        <w:rPr>
          <w:spacing w:val="-7"/>
          <w:lang w:val="ru-RU"/>
        </w:rPr>
        <w:t xml:space="preserve"> </w:t>
      </w:r>
      <w:r w:rsidRPr="00EC7DA0">
        <w:rPr>
          <w:lang w:val="ru-RU"/>
        </w:rPr>
        <w:t>запрос</w:t>
      </w:r>
      <w:r w:rsidRPr="00EC7DA0">
        <w:rPr>
          <w:spacing w:val="-14"/>
          <w:lang w:val="ru-RU"/>
        </w:rPr>
        <w:t xml:space="preserve"> </w:t>
      </w:r>
      <w:r w:rsidRPr="00EC7DA0">
        <w:rPr>
          <w:lang w:val="ru-RU"/>
        </w:rPr>
        <w:t>информации,</w:t>
      </w:r>
      <w:r w:rsidRPr="00EC7DA0">
        <w:rPr>
          <w:spacing w:val="-6"/>
          <w:lang w:val="ru-RU"/>
        </w:rPr>
        <w:t xml:space="preserve"> </w:t>
      </w:r>
      <w:r w:rsidRPr="00EC7DA0">
        <w:rPr>
          <w:lang w:val="ru-RU"/>
        </w:rPr>
        <w:t>диалог</w:t>
      </w:r>
      <w:r w:rsidRPr="00EC7DA0">
        <w:rPr>
          <w:spacing w:val="-12"/>
          <w:lang w:val="ru-RU"/>
        </w:rPr>
        <w:t xml:space="preserve"> </w:t>
      </w:r>
      <w:r w:rsidRPr="00EC7DA0">
        <w:rPr>
          <w:lang w:val="ru-RU"/>
        </w:rPr>
        <w:t xml:space="preserve">сообщение </w:t>
      </w:r>
      <w:r w:rsidRPr="00EC7DA0">
        <w:rPr>
          <w:spacing w:val="-2"/>
          <w:lang w:val="ru-RU"/>
        </w:rPr>
        <w:t>информации.</w:t>
      </w:r>
    </w:p>
    <w:p w:rsidR="00E4184B" w:rsidRPr="00EC7DA0" w:rsidRDefault="00EC7DA0">
      <w:pPr>
        <w:pStyle w:val="a4"/>
        <w:spacing w:before="4" w:line="360" w:lineRule="auto"/>
        <w:ind w:left="894" w:right="878" w:firstLine="0"/>
        <w:jc w:val="left"/>
        <w:rPr>
          <w:lang w:val="ru-RU"/>
        </w:rPr>
      </w:pPr>
      <w:r w:rsidRPr="00EC7DA0">
        <w:rPr>
          <w:lang w:val="ru-RU"/>
        </w:rPr>
        <w:t>Владеть</w:t>
      </w:r>
      <w:r w:rsidRPr="00EC7DA0">
        <w:rPr>
          <w:spacing w:val="-13"/>
          <w:lang w:val="ru-RU"/>
        </w:rPr>
        <w:t xml:space="preserve"> </w:t>
      </w:r>
      <w:r w:rsidRPr="00EC7DA0">
        <w:rPr>
          <w:lang w:val="ru-RU"/>
        </w:rPr>
        <w:t>различными</w:t>
      </w:r>
      <w:r w:rsidRPr="00EC7DA0">
        <w:rPr>
          <w:spacing w:val="-12"/>
          <w:lang w:val="ru-RU"/>
        </w:rPr>
        <w:t xml:space="preserve"> </w:t>
      </w:r>
      <w:r w:rsidRPr="00EC7DA0">
        <w:rPr>
          <w:lang w:val="ru-RU"/>
        </w:rPr>
        <w:t>видами</w:t>
      </w:r>
      <w:r w:rsidRPr="00EC7DA0">
        <w:rPr>
          <w:spacing w:val="-8"/>
          <w:lang w:val="ru-RU"/>
        </w:rPr>
        <w:t xml:space="preserve"> </w:t>
      </w:r>
      <w:r w:rsidRPr="00EC7DA0">
        <w:rPr>
          <w:lang w:val="ru-RU"/>
        </w:rPr>
        <w:t>аудирования</w:t>
      </w:r>
      <w:r w:rsidRPr="00EC7DA0">
        <w:rPr>
          <w:spacing w:val="-12"/>
          <w:lang w:val="ru-RU"/>
        </w:rPr>
        <w:t xml:space="preserve"> </w:t>
      </w:r>
      <w:r w:rsidRPr="00EC7DA0">
        <w:rPr>
          <w:lang w:val="ru-RU"/>
        </w:rPr>
        <w:t>(выборочное,</w:t>
      </w:r>
      <w:r w:rsidRPr="00EC7DA0">
        <w:rPr>
          <w:spacing w:val="-11"/>
          <w:lang w:val="ru-RU"/>
        </w:rPr>
        <w:t xml:space="preserve"> </w:t>
      </w:r>
      <w:r w:rsidRPr="00EC7DA0">
        <w:rPr>
          <w:lang w:val="ru-RU"/>
        </w:rPr>
        <w:t>детальное)</w:t>
      </w:r>
      <w:r w:rsidRPr="00EC7DA0">
        <w:rPr>
          <w:spacing w:val="-12"/>
          <w:lang w:val="ru-RU"/>
        </w:rPr>
        <w:t xml:space="preserve"> </w:t>
      </w:r>
      <w:r w:rsidRPr="00EC7DA0">
        <w:rPr>
          <w:lang w:val="ru-RU"/>
        </w:rPr>
        <w:t>публицистических</w:t>
      </w:r>
      <w:r w:rsidRPr="00EC7DA0">
        <w:rPr>
          <w:spacing w:val="-13"/>
          <w:lang w:val="ru-RU"/>
        </w:rPr>
        <w:t xml:space="preserve"> </w:t>
      </w:r>
      <w:r w:rsidRPr="00EC7DA0">
        <w:rPr>
          <w:lang w:val="ru-RU"/>
        </w:rPr>
        <w:t>текстов различных функционально-смысловых типов речи.</w:t>
      </w:r>
    </w:p>
    <w:p w:rsidR="00E4184B" w:rsidRPr="00EC7DA0" w:rsidRDefault="00EC7DA0">
      <w:pPr>
        <w:pStyle w:val="a4"/>
        <w:spacing w:before="3" w:line="360" w:lineRule="auto"/>
        <w:ind w:left="894" w:right="1774" w:firstLine="0"/>
        <w:jc w:val="left"/>
        <w:rPr>
          <w:lang w:val="ru-RU"/>
        </w:rPr>
      </w:pPr>
      <w:r w:rsidRPr="00EC7DA0">
        <w:rPr>
          <w:lang w:val="ru-RU"/>
        </w:rPr>
        <w:t>Владеть различными видами чтения: просмотровым, ознакомительным, изучающим. Устно</w:t>
      </w:r>
      <w:r w:rsidRPr="00EC7DA0">
        <w:rPr>
          <w:spacing w:val="-12"/>
          <w:lang w:val="ru-RU"/>
        </w:rPr>
        <w:t xml:space="preserve"> </w:t>
      </w:r>
      <w:r w:rsidRPr="00EC7DA0">
        <w:rPr>
          <w:lang w:val="ru-RU"/>
        </w:rPr>
        <w:t>пересказывать</w:t>
      </w:r>
      <w:r w:rsidRPr="00EC7DA0">
        <w:rPr>
          <w:spacing w:val="-9"/>
          <w:lang w:val="ru-RU"/>
        </w:rPr>
        <w:t xml:space="preserve"> </w:t>
      </w:r>
      <w:r w:rsidRPr="00EC7DA0">
        <w:rPr>
          <w:lang w:val="ru-RU"/>
        </w:rPr>
        <w:t>прослушанный</w:t>
      </w:r>
      <w:r w:rsidRPr="00EC7DA0">
        <w:rPr>
          <w:spacing w:val="-9"/>
          <w:lang w:val="ru-RU"/>
        </w:rPr>
        <w:t xml:space="preserve"> </w:t>
      </w:r>
      <w:r w:rsidRPr="00EC7DA0">
        <w:rPr>
          <w:lang w:val="ru-RU"/>
        </w:rPr>
        <w:t>или</w:t>
      </w:r>
      <w:r w:rsidRPr="00EC7DA0">
        <w:rPr>
          <w:spacing w:val="-7"/>
          <w:lang w:val="ru-RU"/>
        </w:rPr>
        <w:t xml:space="preserve"> </w:t>
      </w:r>
      <w:r w:rsidRPr="00EC7DA0">
        <w:rPr>
          <w:lang w:val="ru-RU"/>
        </w:rPr>
        <w:t>прочитанный</w:t>
      </w:r>
      <w:r w:rsidRPr="00EC7DA0">
        <w:rPr>
          <w:spacing w:val="-10"/>
          <w:lang w:val="ru-RU"/>
        </w:rPr>
        <w:t xml:space="preserve"> </w:t>
      </w:r>
      <w:r w:rsidRPr="00EC7DA0">
        <w:rPr>
          <w:lang w:val="ru-RU"/>
        </w:rPr>
        <w:t>текст</w:t>
      </w:r>
      <w:r w:rsidRPr="00EC7DA0">
        <w:rPr>
          <w:spacing w:val="-7"/>
          <w:lang w:val="ru-RU"/>
        </w:rPr>
        <w:t xml:space="preserve"> </w:t>
      </w:r>
      <w:r w:rsidRPr="00EC7DA0">
        <w:rPr>
          <w:lang w:val="ru-RU"/>
        </w:rPr>
        <w:t>объёмом</w:t>
      </w:r>
      <w:r w:rsidRPr="00EC7DA0">
        <w:rPr>
          <w:spacing w:val="-10"/>
          <w:lang w:val="ru-RU"/>
        </w:rPr>
        <w:t xml:space="preserve"> </w:t>
      </w:r>
      <w:r w:rsidRPr="00EC7DA0">
        <w:rPr>
          <w:lang w:val="ru-RU"/>
        </w:rPr>
        <w:t>не</w:t>
      </w:r>
      <w:r w:rsidRPr="00EC7DA0">
        <w:rPr>
          <w:spacing w:val="-9"/>
          <w:lang w:val="ru-RU"/>
        </w:rPr>
        <w:t xml:space="preserve"> </w:t>
      </w:r>
      <w:r w:rsidRPr="00EC7DA0">
        <w:rPr>
          <w:lang w:val="ru-RU"/>
        </w:rPr>
        <w:t>менее</w:t>
      </w:r>
      <w:r w:rsidRPr="00EC7DA0">
        <w:rPr>
          <w:spacing w:val="-8"/>
          <w:lang w:val="ru-RU"/>
        </w:rPr>
        <w:t xml:space="preserve"> </w:t>
      </w:r>
      <w:r w:rsidRPr="00EC7DA0">
        <w:rPr>
          <w:lang w:val="ru-RU"/>
        </w:rPr>
        <w:t>110</w:t>
      </w:r>
      <w:r w:rsidRPr="00EC7DA0">
        <w:rPr>
          <w:spacing w:val="-8"/>
          <w:lang w:val="ru-RU"/>
        </w:rPr>
        <w:t xml:space="preserve"> </w:t>
      </w:r>
      <w:r w:rsidRPr="00EC7DA0">
        <w:rPr>
          <w:lang w:val="ru-RU"/>
        </w:rPr>
        <w:t>слов.</w:t>
      </w:r>
    </w:p>
    <w:p w:rsidR="00E4184B" w:rsidRPr="00EC7DA0" w:rsidRDefault="00EC7DA0">
      <w:pPr>
        <w:pStyle w:val="a4"/>
        <w:spacing w:line="360" w:lineRule="auto"/>
        <w:ind w:left="894" w:right="878" w:firstLine="0"/>
        <w:jc w:val="left"/>
        <w:rPr>
          <w:lang w:val="ru-RU"/>
        </w:rPr>
      </w:pPr>
      <w:r w:rsidRPr="00EC7DA0">
        <w:rPr>
          <w:lang w:val="ru-RU"/>
        </w:rPr>
        <w:t>Понимать</w:t>
      </w:r>
      <w:r w:rsidRPr="00EC7DA0">
        <w:rPr>
          <w:spacing w:val="-10"/>
          <w:lang w:val="ru-RU"/>
        </w:rPr>
        <w:t xml:space="preserve"> </w:t>
      </w:r>
      <w:r w:rsidRPr="00EC7DA0">
        <w:rPr>
          <w:lang w:val="ru-RU"/>
        </w:rPr>
        <w:t>содержание</w:t>
      </w:r>
      <w:r w:rsidRPr="00EC7DA0">
        <w:rPr>
          <w:spacing w:val="-12"/>
          <w:lang w:val="ru-RU"/>
        </w:rPr>
        <w:t xml:space="preserve"> </w:t>
      </w:r>
      <w:r w:rsidRPr="00EC7DA0">
        <w:rPr>
          <w:lang w:val="ru-RU"/>
        </w:rPr>
        <w:t>прослушанных</w:t>
      </w:r>
      <w:r w:rsidRPr="00EC7DA0">
        <w:rPr>
          <w:spacing w:val="-11"/>
          <w:lang w:val="ru-RU"/>
        </w:rPr>
        <w:t xml:space="preserve"> </w:t>
      </w:r>
      <w:r w:rsidRPr="00EC7DA0">
        <w:rPr>
          <w:lang w:val="ru-RU"/>
        </w:rPr>
        <w:t>и</w:t>
      </w:r>
      <w:r w:rsidRPr="00EC7DA0">
        <w:rPr>
          <w:spacing w:val="-8"/>
          <w:lang w:val="ru-RU"/>
        </w:rPr>
        <w:t xml:space="preserve"> </w:t>
      </w:r>
      <w:r w:rsidRPr="00EC7DA0">
        <w:rPr>
          <w:lang w:val="ru-RU"/>
        </w:rPr>
        <w:t>прочитанных</w:t>
      </w:r>
      <w:r w:rsidRPr="00EC7DA0">
        <w:rPr>
          <w:spacing w:val="-10"/>
          <w:lang w:val="ru-RU"/>
        </w:rPr>
        <w:t xml:space="preserve"> </w:t>
      </w:r>
      <w:r w:rsidRPr="00EC7DA0">
        <w:rPr>
          <w:lang w:val="ru-RU"/>
        </w:rPr>
        <w:t>публицистических</w:t>
      </w:r>
      <w:r w:rsidRPr="00EC7DA0">
        <w:rPr>
          <w:spacing w:val="-11"/>
          <w:lang w:val="ru-RU"/>
        </w:rPr>
        <w:t xml:space="preserve"> </w:t>
      </w:r>
      <w:r w:rsidRPr="00EC7DA0">
        <w:rPr>
          <w:lang w:val="ru-RU"/>
        </w:rPr>
        <w:t>текстов</w:t>
      </w:r>
      <w:r w:rsidRPr="00EC7DA0">
        <w:rPr>
          <w:spacing w:val="-6"/>
          <w:lang w:val="ru-RU"/>
        </w:rPr>
        <w:t xml:space="preserve"> </w:t>
      </w:r>
      <w:r w:rsidRPr="00EC7DA0">
        <w:rPr>
          <w:lang w:val="ru-RU"/>
        </w:rPr>
        <w:t>(рассуждение- доказательство, рассуждение-объяснение, рассуждение-размышление)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rsidR="00E4184B" w:rsidRPr="00EC7DA0" w:rsidRDefault="00EC7DA0">
      <w:pPr>
        <w:pStyle w:val="a4"/>
        <w:spacing w:line="362" w:lineRule="auto"/>
        <w:ind w:left="894" w:right="878" w:firstLine="0"/>
        <w:jc w:val="left"/>
        <w:rPr>
          <w:lang w:val="ru-RU"/>
        </w:rPr>
      </w:pPr>
      <w:r w:rsidRPr="00EC7DA0">
        <w:rPr>
          <w:lang w:val="ru-RU"/>
        </w:rPr>
        <w:t>Осуществлять</w:t>
      </w:r>
      <w:r w:rsidRPr="00EC7DA0">
        <w:rPr>
          <w:spacing w:val="-5"/>
          <w:lang w:val="ru-RU"/>
        </w:rPr>
        <w:t xml:space="preserve"> </w:t>
      </w:r>
      <w:r w:rsidRPr="00EC7DA0">
        <w:rPr>
          <w:lang w:val="ru-RU"/>
        </w:rPr>
        <w:t>адекватный</w:t>
      </w:r>
      <w:r w:rsidRPr="00EC7DA0">
        <w:rPr>
          <w:spacing w:val="-6"/>
          <w:lang w:val="ru-RU"/>
        </w:rPr>
        <w:t xml:space="preserve"> </w:t>
      </w:r>
      <w:r w:rsidRPr="00EC7DA0">
        <w:rPr>
          <w:lang w:val="ru-RU"/>
        </w:rPr>
        <w:t>выбор</w:t>
      </w:r>
      <w:r w:rsidRPr="00EC7DA0">
        <w:rPr>
          <w:spacing w:val="-12"/>
          <w:lang w:val="ru-RU"/>
        </w:rPr>
        <w:t xml:space="preserve"> </w:t>
      </w:r>
      <w:r w:rsidRPr="00EC7DA0">
        <w:rPr>
          <w:lang w:val="ru-RU"/>
        </w:rPr>
        <w:t>языковых</w:t>
      </w:r>
      <w:r w:rsidRPr="00EC7DA0">
        <w:rPr>
          <w:spacing w:val="-11"/>
          <w:lang w:val="ru-RU"/>
        </w:rPr>
        <w:t xml:space="preserve"> </w:t>
      </w:r>
      <w:r w:rsidRPr="00EC7DA0">
        <w:rPr>
          <w:lang w:val="ru-RU"/>
        </w:rPr>
        <w:t>средств</w:t>
      </w:r>
      <w:r w:rsidRPr="00EC7DA0">
        <w:rPr>
          <w:spacing w:val="-5"/>
          <w:lang w:val="ru-RU"/>
        </w:rPr>
        <w:t xml:space="preserve"> </w:t>
      </w:r>
      <w:r w:rsidRPr="00EC7DA0">
        <w:rPr>
          <w:lang w:val="ru-RU"/>
        </w:rPr>
        <w:t>для</w:t>
      </w:r>
      <w:r w:rsidRPr="00EC7DA0">
        <w:rPr>
          <w:spacing w:val="-7"/>
          <w:lang w:val="ru-RU"/>
        </w:rPr>
        <w:t xml:space="preserve"> </w:t>
      </w:r>
      <w:r w:rsidRPr="00EC7DA0">
        <w:rPr>
          <w:lang w:val="ru-RU"/>
        </w:rPr>
        <w:t>создания</w:t>
      </w:r>
      <w:r w:rsidRPr="00EC7DA0">
        <w:rPr>
          <w:spacing w:val="-11"/>
          <w:lang w:val="ru-RU"/>
        </w:rPr>
        <w:t xml:space="preserve"> </w:t>
      </w:r>
      <w:r w:rsidRPr="00EC7DA0">
        <w:rPr>
          <w:lang w:val="ru-RU"/>
        </w:rPr>
        <w:t>высказывания</w:t>
      </w:r>
      <w:r w:rsidRPr="00EC7DA0">
        <w:rPr>
          <w:spacing w:val="-11"/>
          <w:lang w:val="ru-RU"/>
        </w:rPr>
        <w:t xml:space="preserve"> </w:t>
      </w:r>
      <w:r w:rsidRPr="00EC7DA0">
        <w:rPr>
          <w:lang w:val="ru-RU"/>
        </w:rPr>
        <w:t>в</w:t>
      </w:r>
      <w:r w:rsidRPr="00EC7DA0">
        <w:rPr>
          <w:spacing w:val="-6"/>
          <w:lang w:val="ru-RU"/>
        </w:rPr>
        <w:t xml:space="preserve"> </w:t>
      </w:r>
      <w:r w:rsidRPr="00EC7DA0">
        <w:rPr>
          <w:lang w:val="ru-RU"/>
        </w:rPr>
        <w:t>соответствии</w:t>
      </w:r>
      <w:r w:rsidRPr="00EC7DA0">
        <w:rPr>
          <w:spacing w:val="-5"/>
          <w:lang w:val="ru-RU"/>
        </w:rPr>
        <w:t xml:space="preserve"> </w:t>
      </w:r>
      <w:r w:rsidRPr="00EC7DA0">
        <w:rPr>
          <w:lang w:val="ru-RU"/>
        </w:rPr>
        <w:t>с целью, темой и коммуникативным замыслом.</w:t>
      </w:r>
    </w:p>
    <w:p w:rsidR="00E4184B" w:rsidRPr="00EC7DA0" w:rsidRDefault="00EC7DA0">
      <w:pPr>
        <w:pStyle w:val="a4"/>
        <w:spacing w:line="360" w:lineRule="auto"/>
        <w:ind w:left="894" w:right="878" w:firstLine="0"/>
        <w:jc w:val="left"/>
        <w:rPr>
          <w:lang w:val="ru-RU"/>
        </w:rPr>
      </w:pPr>
      <w:r w:rsidRPr="00EC7DA0">
        <w:rPr>
          <w:lang w:val="ru-RU"/>
        </w:rPr>
        <w:t>Соблюдать</w:t>
      </w:r>
      <w:r w:rsidRPr="00EC7DA0">
        <w:rPr>
          <w:spacing w:val="-5"/>
          <w:lang w:val="ru-RU"/>
        </w:rPr>
        <w:t xml:space="preserve"> </w:t>
      </w:r>
      <w:r w:rsidRPr="00EC7DA0">
        <w:rPr>
          <w:lang w:val="ru-RU"/>
        </w:rPr>
        <w:t>в</w:t>
      </w:r>
      <w:r w:rsidRPr="00EC7DA0">
        <w:rPr>
          <w:spacing w:val="-2"/>
          <w:lang w:val="ru-RU"/>
        </w:rPr>
        <w:t xml:space="preserve"> </w:t>
      </w:r>
      <w:r w:rsidRPr="00EC7DA0">
        <w:rPr>
          <w:lang w:val="ru-RU"/>
        </w:rPr>
        <w:t>устной</w:t>
      </w:r>
      <w:r w:rsidRPr="00EC7DA0">
        <w:rPr>
          <w:spacing w:val="-1"/>
          <w:lang w:val="ru-RU"/>
        </w:rPr>
        <w:t xml:space="preserve"> </w:t>
      </w:r>
      <w:r w:rsidRPr="00EC7DA0">
        <w:rPr>
          <w:lang w:val="ru-RU"/>
        </w:rPr>
        <w:t>речи</w:t>
      </w:r>
      <w:r w:rsidRPr="00EC7DA0">
        <w:rPr>
          <w:spacing w:val="-7"/>
          <w:lang w:val="ru-RU"/>
        </w:rPr>
        <w:t xml:space="preserve"> </w:t>
      </w:r>
      <w:r w:rsidRPr="00EC7DA0">
        <w:rPr>
          <w:lang w:val="ru-RU"/>
        </w:rPr>
        <w:t>и</w:t>
      </w:r>
      <w:r w:rsidRPr="00EC7DA0">
        <w:rPr>
          <w:spacing w:val="-11"/>
          <w:lang w:val="ru-RU"/>
        </w:rPr>
        <w:t xml:space="preserve"> </w:t>
      </w:r>
      <w:r w:rsidRPr="00EC7DA0">
        <w:rPr>
          <w:lang w:val="ru-RU"/>
        </w:rPr>
        <w:t>на</w:t>
      </w:r>
      <w:r w:rsidRPr="00EC7DA0">
        <w:rPr>
          <w:spacing w:val="-8"/>
          <w:lang w:val="ru-RU"/>
        </w:rPr>
        <w:t xml:space="preserve"> </w:t>
      </w:r>
      <w:r w:rsidRPr="00EC7DA0">
        <w:rPr>
          <w:lang w:val="ru-RU"/>
        </w:rPr>
        <w:t>письме</w:t>
      </w:r>
      <w:r w:rsidRPr="00EC7DA0">
        <w:rPr>
          <w:spacing w:val="-8"/>
          <w:lang w:val="ru-RU"/>
        </w:rPr>
        <w:t xml:space="preserve"> </w:t>
      </w:r>
      <w:r w:rsidRPr="00EC7DA0">
        <w:rPr>
          <w:lang w:val="ru-RU"/>
        </w:rPr>
        <w:t>нормы</w:t>
      </w:r>
      <w:r w:rsidRPr="00EC7DA0">
        <w:rPr>
          <w:spacing w:val="-9"/>
          <w:lang w:val="ru-RU"/>
        </w:rPr>
        <w:t xml:space="preserve"> </w:t>
      </w:r>
      <w:r w:rsidRPr="00EC7DA0">
        <w:rPr>
          <w:lang w:val="ru-RU"/>
        </w:rPr>
        <w:t>современного</w:t>
      </w:r>
      <w:r w:rsidRPr="00EC7DA0">
        <w:rPr>
          <w:spacing w:val="-10"/>
          <w:lang w:val="ru-RU"/>
        </w:rPr>
        <w:t xml:space="preserve"> </w:t>
      </w:r>
      <w:r w:rsidRPr="00EC7DA0">
        <w:rPr>
          <w:lang w:val="ru-RU"/>
        </w:rPr>
        <w:t>русского</w:t>
      </w:r>
      <w:r w:rsidRPr="00EC7DA0">
        <w:rPr>
          <w:spacing w:val="-11"/>
          <w:lang w:val="ru-RU"/>
        </w:rPr>
        <w:t xml:space="preserve"> </w:t>
      </w:r>
      <w:r w:rsidRPr="00EC7DA0">
        <w:rPr>
          <w:lang w:val="ru-RU"/>
        </w:rPr>
        <w:t>литературного</w:t>
      </w:r>
      <w:r w:rsidRPr="00EC7DA0">
        <w:rPr>
          <w:spacing w:val="-7"/>
          <w:lang w:val="ru-RU"/>
        </w:rPr>
        <w:t xml:space="preserve"> </w:t>
      </w:r>
      <w:r w:rsidRPr="00EC7DA0">
        <w:rPr>
          <w:lang w:val="ru-RU"/>
        </w:rPr>
        <w:t>языка,</w:t>
      </w:r>
      <w:r w:rsidRPr="00EC7DA0">
        <w:rPr>
          <w:spacing w:val="-8"/>
          <w:lang w:val="ru-RU"/>
        </w:rPr>
        <w:t xml:space="preserve"> </w:t>
      </w:r>
      <w:r w:rsidRPr="00EC7DA0">
        <w:rPr>
          <w:lang w:val="ru-RU"/>
        </w:rPr>
        <w:t>в</w:t>
      </w:r>
      <w:r w:rsidRPr="00EC7DA0">
        <w:rPr>
          <w:spacing w:val="-6"/>
          <w:lang w:val="ru-RU"/>
        </w:rPr>
        <w:t xml:space="preserve"> </w:t>
      </w:r>
      <w:r w:rsidRPr="00EC7DA0">
        <w:rPr>
          <w:lang w:val="ru-RU"/>
        </w:rPr>
        <w:t>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w:t>
      </w:r>
    </w:p>
    <w:p w:rsidR="00E4184B" w:rsidRPr="00EC7DA0" w:rsidRDefault="00EC7DA0">
      <w:pPr>
        <w:pStyle w:val="a4"/>
        <w:ind w:left="1604" w:firstLine="0"/>
        <w:jc w:val="left"/>
        <w:rPr>
          <w:lang w:val="ru-RU"/>
        </w:rPr>
      </w:pPr>
      <w:r w:rsidRPr="00EC7DA0">
        <w:rPr>
          <w:spacing w:val="-2"/>
          <w:lang w:val="ru-RU"/>
        </w:rPr>
        <w:t>Текст.</w:t>
      </w:r>
    </w:p>
    <w:p w:rsidR="00E4184B" w:rsidRPr="00EC7DA0" w:rsidRDefault="00EC7DA0">
      <w:pPr>
        <w:pStyle w:val="a4"/>
        <w:spacing w:before="131"/>
        <w:ind w:left="894" w:firstLine="0"/>
        <w:jc w:val="left"/>
        <w:rPr>
          <w:lang w:val="ru-RU"/>
        </w:rPr>
      </w:pPr>
      <w:r w:rsidRPr="00EC7DA0">
        <w:rPr>
          <w:lang w:val="ru-RU"/>
        </w:rPr>
        <w:t>Анализировать</w:t>
      </w:r>
      <w:r w:rsidRPr="00EC7DA0">
        <w:rPr>
          <w:spacing w:val="71"/>
          <w:lang w:val="ru-RU"/>
        </w:rPr>
        <w:t xml:space="preserve"> </w:t>
      </w:r>
      <w:r w:rsidRPr="00EC7DA0">
        <w:rPr>
          <w:lang w:val="ru-RU"/>
        </w:rPr>
        <w:t>с</w:t>
      </w:r>
      <w:r w:rsidRPr="00EC7DA0">
        <w:rPr>
          <w:spacing w:val="71"/>
          <w:lang w:val="ru-RU"/>
        </w:rPr>
        <w:t xml:space="preserve"> </w:t>
      </w:r>
      <w:r w:rsidRPr="00EC7DA0">
        <w:rPr>
          <w:lang w:val="ru-RU"/>
        </w:rPr>
        <w:t>направляющей</w:t>
      </w:r>
      <w:r w:rsidRPr="00EC7DA0">
        <w:rPr>
          <w:spacing w:val="50"/>
          <w:w w:val="150"/>
          <w:lang w:val="ru-RU"/>
        </w:rPr>
        <w:t xml:space="preserve"> </w:t>
      </w:r>
      <w:r w:rsidRPr="00EC7DA0">
        <w:rPr>
          <w:lang w:val="ru-RU"/>
        </w:rPr>
        <w:t>помощью</w:t>
      </w:r>
      <w:r w:rsidRPr="00EC7DA0">
        <w:rPr>
          <w:spacing w:val="75"/>
          <w:lang w:val="ru-RU"/>
        </w:rPr>
        <w:t xml:space="preserve"> </w:t>
      </w:r>
      <w:r w:rsidRPr="00EC7DA0">
        <w:rPr>
          <w:lang w:val="ru-RU"/>
        </w:rPr>
        <w:t>педагога</w:t>
      </w:r>
      <w:r w:rsidRPr="00EC7DA0">
        <w:rPr>
          <w:spacing w:val="72"/>
          <w:lang w:val="ru-RU"/>
        </w:rPr>
        <w:t xml:space="preserve"> </w:t>
      </w:r>
      <w:r w:rsidRPr="00EC7DA0">
        <w:rPr>
          <w:lang w:val="ru-RU"/>
        </w:rPr>
        <w:t>текст</w:t>
      </w:r>
      <w:r w:rsidRPr="00EC7DA0">
        <w:rPr>
          <w:spacing w:val="78"/>
          <w:lang w:val="ru-RU"/>
        </w:rPr>
        <w:t xml:space="preserve"> </w:t>
      </w:r>
      <w:r w:rsidRPr="00EC7DA0">
        <w:rPr>
          <w:lang w:val="ru-RU"/>
        </w:rPr>
        <w:t>с</w:t>
      </w:r>
      <w:r w:rsidRPr="00EC7DA0">
        <w:rPr>
          <w:spacing w:val="70"/>
          <w:lang w:val="ru-RU"/>
        </w:rPr>
        <w:t xml:space="preserve"> </w:t>
      </w:r>
      <w:r w:rsidRPr="00EC7DA0">
        <w:rPr>
          <w:lang w:val="ru-RU"/>
        </w:rPr>
        <w:t>точки</w:t>
      </w:r>
      <w:r w:rsidRPr="00EC7DA0">
        <w:rPr>
          <w:spacing w:val="79"/>
          <w:lang w:val="ru-RU"/>
        </w:rPr>
        <w:t xml:space="preserve"> </w:t>
      </w:r>
      <w:r w:rsidRPr="00EC7DA0">
        <w:rPr>
          <w:lang w:val="ru-RU"/>
        </w:rPr>
        <w:t>зрения</w:t>
      </w:r>
      <w:r w:rsidRPr="00EC7DA0">
        <w:rPr>
          <w:spacing w:val="73"/>
          <w:lang w:val="ru-RU"/>
        </w:rPr>
        <w:t xml:space="preserve"> </w:t>
      </w:r>
      <w:r w:rsidRPr="00EC7DA0">
        <w:rPr>
          <w:lang w:val="ru-RU"/>
        </w:rPr>
        <w:t>его</w:t>
      </w:r>
      <w:r w:rsidRPr="00EC7DA0">
        <w:rPr>
          <w:spacing w:val="72"/>
          <w:lang w:val="ru-RU"/>
        </w:rPr>
        <w:t xml:space="preserve"> </w:t>
      </w:r>
      <w:r w:rsidRPr="00EC7DA0">
        <w:rPr>
          <w:spacing w:val="-2"/>
          <w:lang w:val="ru-RU"/>
        </w:rPr>
        <w:t>соответствия</w:t>
      </w:r>
    </w:p>
    <w:p w:rsidR="00E4184B" w:rsidRPr="00EC7DA0" w:rsidRDefault="00E4184B">
      <w:pPr>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55" w:firstLine="0"/>
        <w:rPr>
          <w:lang w:val="ru-RU"/>
        </w:rPr>
      </w:pPr>
      <w:r w:rsidRPr="00EC7DA0">
        <w:rPr>
          <w:lang w:val="ru-RU"/>
        </w:rPr>
        <w:lastRenderedPageBreak/>
        <w:t xml:space="preserve">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w:t>
      </w:r>
      <w:r w:rsidRPr="00EC7DA0">
        <w:rPr>
          <w:spacing w:val="-2"/>
          <w:lang w:val="ru-RU"/>
        </w:rPr>
        <w:t>лексические.</w:t>
      </w:r>
    </w:p>
    <w:p w:rsidR="00E4184B" w:rsidRPr="00EC7DA0" w:rsidRDefault="00EC7DA0">
      <w:pPr>
        <w:pStyle w:val="a4"/>
        <w:tabs>
          <w:tab w:val="left" w:pos="2651"/>
          <w:tab w:val="left" w:pos="2930"/>
          <w:tab w:val="left" w:pos="3299"/>
          <w:tab w:val="left" w:pos="3846"/>
          <w:tab w:val="left" w:pos="3966"/>
          <w:tab w:val="left" w:pos="5431"/>
          <w:tab w:val="left" w:pos="5777"/>
          <w:tab w:val="left" w:pos="5993"/>
          <w:tab w:val="left" w:pos="6992"/>
          <w:tab w:val="left" w:pos="7270"/>
          <w:tab w:val="left" w:pos="7895"/>
          <w:tab w:val="left" w:pos="8106"/>
          <w:tab w:val="left" w:pos="8581"/>
          <w:tab w:val="left" w:pos="9522"/>
          <w:tab w:val="left" w:pos="10248"/>
          <w:tab w:val="left" w:pos="10291"/>
        </w:tabs>
        <w:spacing w:line="360" w:lineRule="auto"/>
        <w:ind w:left="894" w:right="828" w:firstLine="0"/>
        <w:rPr>
          <w:lang w:val="ru-RU"/>
        </w:rPr>
      </w:pPr>
      <w:r w:rsidRPr="00EC7DA0">
        <w:rPr>
          <w:lang w:val="ru-RU"/>
        </w:rPr>
        <w:t>Проводить по предварительному совместному анализу смысловой анализ текста, его композиционных</w:t>
      </w:r>
      <w:r w:rsidRPr="00EC7DA0">
        <w:rPr>
          <w:spacing w:val="80"/>
          <w:lang w:val="ru-RU"/>
        </w:rPr>
        <w:t xml:space="preserve">  </w:t>
      </w:r>
      <w:r w:rsidRPr="00EC7DA0">
        <w:rPr>
          <w:lang w:val="ru-RU"/>
        </w:rPr>
        <w:t>особенностей,</w:t>
      </w:r>
      <w:r w:rsidRPr="00EC7DA0">
        <w:rPr>
          <w:spacing w:val="80"/>
          <w:lang w:val="ru-RU"/>
        </w:rPr>
        <w:t xml:space="preserve">  </w:t>
      </w:r>
      <w:r w:rsidRPr="00EC7DA0">
        <w:rPr>
          <w:lang w:val="ru-RU"/>
        </w:rPr>
        <w:t>определять</w:t>
      </w:r>
      <w:r w:rsidRPr="00EC7DA0">
        <w:rPr>
          <w:spacing w:val="80"/>
          <w:lang w:val="ru-RU"/>
        </w:rPr>
        <w:t xml:space="preserve">  </w:t>
      </w:r>
      <w:r w:rsidRPr="00EC7DA0">
        <w:rPr>
          <w:lang w:val="ru-RU"/>
        </w:rPr>
        <w:t>количество</w:t>
      </w:r>
      <w:r w:rsidRPr="00EC7DA0">
        <w:rPr>
          <w:spacing w:val="80"/>
          <w:lang w:val="ru-RU"/>
        </w:rPr>
        <w:t xml:space="preserve">  </w:t>
      </w:r>
      <w:r w:rsidRPr="00EC7DA0">
        <w:rPr>
          <w:lang w:val="ru-RU"/>
        </w:rPr>
        <w:t>микротем</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абзацев. Выявлять</w:t>
      </w:r>
      <w:r w:rsidRPr="00EC7DA0">
        <w:rPr>
          <w:spacing w:val="40"/>
          <w:lang w:val="ru-RU"/>
        </w:rPr>
        <w:t xml:space="preserve"> </w:t>
      </w:r>
      <w:r w:rsidRPr="00EC7DA0">
        <w:rPr>
          <w:lang w:val="ru-RU"/>
        </w:rPr>
        <w:t>лексические</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грамматические</w:t>
      </w:r>
      <w:r w:rsidRPr="00EC7DA0">
        <w:rPr>
          <w:spacing w:val="40"/>
          <w:lang w:val="ru-RU"/>
        </w:rPr>
        <w:t xml:space="preserve"> </w:t>
      </w:r>
      <w:r w:rsidRPr="00EC7DA0">
        <w:rPr>
          <w:lang w:val="ru-RU"/>
        </w:rPr>
        <w:t>средства</w:t>
      </w:r>
      <w:r w:rsidRPr="00EC7DA0">
        <w:rPr>
          <w:spacing w:val="40"/>
          <w:lang w:val="ru-RU"/>
        </w:rPr>
        <w:t xml:space="preserve"> </w:t>
      </w:r>
      <w:r w:rsidRPr="00EC7DA0">
        <w:rPr>
          <w:lang w:val="ru-RU"/>
        </w:rPr>
        <w:t>связи</w:t>
      </w:r>
      <w:r w:rsidRPr="00EC7DA0">
        <w:rPr>
          <w:spacing w:val="40"/>
          <w:lang w:val="ru-RU"/>
        </w:rPr>
        <w:t xml:space="preserve"> </w:t>
      </w:r>
      <w:r w:rsidRPr="00EC7DA0">
        <w:rPr>
          <w:lang w:val="ru-RU"/>
        </w:rPr>
        <w:t>предложений</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частей</w:t>
      </w:r>
      <w:r w:rsidRPr="00EC7DA0">
        <w:rPr>
          <w:spacing w:val="40"/>
          <w:lang w:val="ru-RU"/>
        </w:rPr>
        <w:t xml:space="preserve"> </w:t>
      </w:r>
      <w:r w:rsidRPr="00EC7DA0">
        <w:rPr>
          <w:lang w:val="ru-RU"/>
        </w:rPr>
        <w:t xml:space="preserve">текста. 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w:t>
      </w:r>
      <w:r w:rsidRPr="00EC7DA0">
        <w:rPr>
          <w:spacing w:val="-2"/>
          <w:lang w:val="ru-RU"/>
        </w:rPr>
        <w:t>стиля</w:t>
      </w:r>
      <w:r>
        <w:rPr>
          <w:lang w:val="ru-RU"/>
        </w:rPr>
        <w:t> </w:t>
      </w:r>
      <w:r w:rsidRPr="00EC7DA0">
        <w:rPr>
          <w:spacing w:val="-10"/>
          <w:lang w:val="ru-RU"/>
        </w:rPr>
        <w:t>и</w:t>
      </w:r>
      <w:r>
        <w:rPr>
          <w:lang w:val="ru-RU"/>
        </w:rPr>
        <w:t> </w:t>
      </w:r>
      <w:r w:rsidRPr="00EC7DA0">
        <w:rPr>
          <w:spacing w:val="-4"/>
          <w:lang w:val="ru-RU"/>
        </w:rPr>
        <w:t>жанра</w:t>
      </w:r>
      <w:r>
        <w:rPr>
          <w:lang w:val="ru-RU"/>
        </w:rPr>
        <w:t> </w:t>
      </w:r>
      <w:r w:rsidRPr="00EC7DA0">
        <w:rPr>
          <w:spacing w:val="-2"/>
          <w:lang w:val="ru-RU"/>
        </w:rPr>
        <w:t>сочинения,</w:t>
      </w:r>
      <w:r>
        <w:rPr>
          <w:lang w:val="ru-RU"/>
        </w:rPr>
        <w:t> </w:t>
      </w:r>
      <w:r w:rsidRPr="00EC7DA0">
        <w:rPr>
          <w:spacing w:val="-2"/>
          <w:lang w:val="ru-RU"/>
        </w:rPr>
        <w:t>характера</w:t>
      </w:r>
      <w:r>
        <w:rPr>
          <w:lang w:val="ru-RU"/>
        </w:rPr>
        <w:t> </w:t>
      </w:r>
      <w:r w:rsidRPr="00EC7DA0">
        <w:rPr>
          <w:spacing w:val="-2"/>
          <w:lang w:val="ru-RU"/>
        </w:rPr>
        <w:t xml:space="preserve">темы). </w:t>
      </w:r>
      <w:r w:rsidRPr="00EC7DA0">
        <w:rPr>
          <w:lang w:val="ru-RU"/>
        </w:rP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w:t>
      </w:r>
      <w:r w:rsidRPr="00EC7DA0">
        <w:rPr>
          <w:spacing w:val="-1"/>
          <w:lang w:val="ru-RU"/>
        </w:rPr>
        <w:t xml:space="preserve"> </w:t>
      </w:r>
      <w:r w:rsidRPr="00EC7DA0">
        <w:rPr>
          <w:lang w:val="ru-RU"/>
        </w:rPr>
        <w:t>воспроизведения содержания текста</w:t>
      </w:r>
      <w:r w:rsidRPr="00EC7DA0">
        <w:rPr>
          <w:spacing w:val="-3"/>
          <w:lang w:val="ru-RU"/>
        </w:rPr>
        <w:t xml:space="preserve"> </w:t>
      </w:r>
      <w:r w:rsidRPr="00EC7DA0">
        <w:rPr>
          <w:lang w:val="ru-RU"/>
        </w:rPr>
        <w:t>в устной и</w:t>
      </w:r>
      <w:r w:rsidRPr="00EC7DA0">
        <w:rPr>
          <w:spacing w:val="-2"/>
          <w:lang w:val="ru-RU"/>
        </w:rPr>
        <w:t xml:space="preserve"> </w:t>
      </w:r>
      <w:r w:rsidRPr="00EC7DA0">
        <w:rPr>
          <w:lang w:val="ru-RU"/>
        </w:rPr>
        <w:t>письменной</w:t>
      </w:r>
      <w:r w:rsidRPr="00EC7DA0">
        <w:rPr>
          <w:spacing w:val="-2"/>
          <w:lang w:val="ru-RU"/>
        </w:rPr>
        <w:t xml:space="preserve"> </w:t>
      </w:r>
      <w:r w:rsidRPr="00EC7DA0">
        <w:rPr>
          <w:lang w:val="ru-RU"/>
        </w:rPr>
        <w:t>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w:t>
      </w:r>
      <w:r>
        <w:rPr>
          <w:lang w:val="ru-RU"/>
        </w:rPr>
        <w:t>зличных источников, в том числе из лингвистических словарей и </w:t>
      </w:r>
      <w:r w:rsidRPr="00EC7DA0">
        <w:rPr>
          <w:lang w:val="ru-RU"/>
        </w:rPr>
        <w:t>с</w:t>
      </w:r>
      <w:r>
        <w:rPr>
          <w:lang w:val="ru-RU"/>
        </w:rPr>
        <w:t>правочной </w:t>
      </w:r>
      <w:r w:rsidRPr="00EC7DA0">
        <w:rPr>
          <w:spacing w:val="-2"/>
          <w:lang w:val="ru-RU"/>
        </w:rPr>
        <w:t>литературы,</w:t>
      </w:r>
      <w:r>
        <w:rPr>
          <w:lang w:val="ru-RU"/>
        </w:rPr>
        <w:t> </w:t>
      </w:r>
      <w:r w:rsidRPr="00EC7DA0">
        <w:rPr>
          <w:spacing w:val="-10"/>
          <w:lang w:val="ru-RU"/>
        </w:rPr>
        <w:t>и</w:t>
      </w:r>
      <w:r>
        <w:rPr>
          <w:lang w:val="ru-RU"/>
        </w:rPr>
        <w:t> </w:t>
      </w:r>
      <w:r>
        <w:rPr>
          <w:spacing w:val="-2"/>
          <w:lang w:val="ru-RU"/>
        </w:rPr>
        <w:t>использовать</w:t>
      </w:r>
      <w:r>
        <w:rPr>
          <w:lang w:val="ru-RU"/>
        </w:rPr>
        <w:t> </w:t>
      </w:r>
      <w:r w:rsidRPr="00EC7DA0">
        <w:rPr>
          <w:spacing w:val="-6"/>
          <w:lang w:val="ru-RU"/>
        </w:rPr>
        <w:t>её</w:t>
      </w:r>
      <w:r>
        <w:rPr>
          <w:lang w:val="ru-RU"/>
        </w:rPr>
        <w:t> </w:t>
      </w:r>
      <w:r w:rsidRPr="00EC7DA0">
        <w:rPr>
          <w:spacing w:val="-10"/>
          <w:lang w:val="ru-RU"/>
        </w:rPr>
        <w:t>в</w:t>
      </w:r>
      <w:r>
        <w:rPr>
          <w:lang w:val="ru-RU"/>
        </w:rPr>
        <w:t> </w:t>
      </w:r>
      <w:r w:rsidRPr="00EC7DA0">
        <w:rPr>
          <w:spacing w:val="-2"/>
          <w:lang w:val="ru-RU"/>
        </w:rPr>
        <w:t>учебной</w:t>
      </w:r>
      <w:r>
        <w:rPr>
          <w:spacing w:val="-2"/>
          <w:lang w:val="ru-RU"/>
        </w:rPr>
        <w:t> </w:t>
      </w:r>
      <w:r w:rsidRPr="00EC7DA0">
        <w:rPr>
          <w:spacing w:val="-2"/>
          <w:lang w:val="ru-RU"/>
        </w:rPr>
        <w:t xml:space="preserve">деятельности. </w:t>
      </w:r>
      <w:r w:rsidRPr="00EC7DA0">
        <w:rPr>
          <w:lang w:val="ru-RU"/>
        </w:rPr>
        <w:t>Представлять</w:t>
      </w:r>
      <w:r>
        <w:rPr>
          <w:spacing w:val="80"/>
          <w:lang w:val="ru-RU"/>
        </w:rPr>
        <w:t> </w:t>
      </w:r>
      <w:r w:rsidRPr="00EC7DA0">
        <w:rPr>
          <w:lang w:val="ru-RU"/>
        </w:rPr>
        <w:t>сообщение</w:t>
      </w:r>
      <w:r>
        <w:rPr>
          <w:spacing w:val="80"/>
          <w:lang w:val="ru-RU"/>
        </w:rPr>
        <w:t> </w:t>
      </w:r>
      <w:r w:rsidRPr="00EC7DA0">
        <w:rPr>
          <w:lang w:val="ru-RU"/>
        </w:rPr>
        <w:t>на</w:t>
      </w:r>
      <w:r>
        <w:rPr>
          <w:spacing w:val="80"/>
          <w:lang w:val="ru-RU"/>
        </w:rPr>
        <w:t> </w:t>
      </w:r>
      <w:r w:rsidRPr="00EC7DA0">
        <w:rPr>
          <w:lang w:val="ru-RU"/>
        </w:rPr>
        <w:t>заданную</w:t>
      </w:r>
      <w:r>
        <w:rPr>
          <w:spacing w:val="80"/>
          <w:lang w:val="ru-RU"/>
        </w:rPr>
        <w:t> </w:t>
      </w:r>
      <w:r w:rsidRPr="00EC7DA0">
        <w:rPr>
          <w:lang w:val="ru-RU"/>
        </w:rPr>
        <w:t>тему</w:t>
      </w:r>
      <w:r>
        <w:rPr>
          <w:spacing w:val="80"/>
          <w:lang w:val="ru-RU"/>
        </w:rPr>
        <w:t> </w:t>
      </w:r>
      <w:r w:rsidRPr="00EC7DA0">
        <w:rPr>
          <w:lang w:val="ru-RU"/>
        </w:rPr>
        <w:t>в</w:t>
      </w:r>
      <w:r>
        <w:rPr>
          <w:spacing w:val="80"/>
          <w:lang w:val="ru-RU"/>
        </w:rPr>
        <w:t> </w:t>
      </w:r>
      <w:r w:rsidRPr="00EC7DA0">
        <w:rPr>
          <w:lang w:val="ru-RU"/>
        </w:rPr>
        <w:t>виде</w:t>
      </w:r>
      <w:r>
        <w:rPr>
          <w:spacing w:val="80"/>
          <w:lang w:val="ru-RU"/>
        </w:rPr>
        <w:t> </w:t>
      </w:r>
      <w:r w:rsidRPr="00EC7DA0">
        <w:rPr>
          <w:lang w:val="ru-RU"/>
        </w:rPr>
        <w:t xml:space="preserve">презентации. Представлять содержание научно-учебного текста в виде таблицы, схемы; представлять </w:t>
      </w:r>
      <w:r w:rsidRPr="00EC7DA0">
        <w:rPr>
          <w:spacing w:val="-2"/>
          <w:lang w:val="ru-RU"/>
        </w:rPr>
        <w:t>содержание</w:t>
      </w:r>
      <w:r>
        <w:rPr>
          <w:lang w:val="ru-RU"/>
        </w:rPr>
        <w:t> </w:t>
      </w:r>
      <w:r w:rsidRPr="00EC7DA0">
        <w:rPr>
          <w:spacing w:val="-2"/>
          <w:lang w:val="ru-RU"/>
        </w:rPr>
        <w:t>таблицы,схемы</w:t>
      </w:r>
      <w:r>
        <w:rPr>
          <w:lang w:val="ru-RU"/>
        </w:rPr>
        <w:t> </w:t>
      </w:r>
      <w:r w:rsidRPr="00EC7DA0">
        <w:rPr>
          <w:spacing w:val="-10"/>
          <w:lang w:val="ru-RU"/>
        </w:rPr>
        <w:t>в</w:t>
      </w:r>
      <w:r>
        <w:rPr>
          <w:lang w:val="ru-RU"/>
        </w:rPr>
        <w:tab/>
      </w:r>
      <w:r w:rsidRPr="00EC7DA0">
        <w:rPr>
          <w:spacing w:val="-4"/>
          <w:lang w:val="ru-RU"/>
        </w:rPr>
        <w:t>виде</w:t>
      </w:r>
      <w:r w:rsidR="00AD5F2C">
        <w:rPr>
          <w:lang w:val="ru-RU"/>
        </w:rPr>
        <w:t> </w:t>
      </w:r>
      <w:r w:rsidRPr="00EC7DA0">
        <w:rPr>
          <w:spacing w:val="-2"/>
          <w:lang w:val="ru-RU"/>
        </w:rPr>
        <w:t xml:space="preserve">текста. </w:t>
      </w:r>
      <w:r w:rsidRPr="00EC7DA0">
        <w:rPr>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E4184B" w:rsidRPr="00EC7DA0" w:rsidRDefault="00EC7DA0">
      <w:pPr>
        <w:pStyle w:val="a4"/>
        <w:tabs>
          <w:tab w:val="left" w:pos="2468"/>
          <w:tab w:val="left" w:pos="2564"/>
          <w:tab w:val="left" w:pos="3414"/>
          <w:tab w:val="left" w:pos="4125"/>
          <w:tab w:val="left" w:pos="4433"/>
          <w:tab w:val="left" w:pos="4697"/>
          <w:tab w:val="left" w:pos="5398"/>
          <w:tab w:val="left" w:pos="6055"/>
          <w:tab w:val="left" w:pos="6353"/>
          <w:tab w:val="left" w:pos="7577"/>
          <w:tab w:val="left" w:pos="7770"/>
          <w:tab w:val="left" w:pos="8010"/>
          <w:tab w:val="left" w:pos="9542"/>
          <w:tab w:val="left" w:pos="9710"/>
          <w:tab w:val="left" w:pos="10032"/>
          <w:tab w:val="left" w:pos="10305"/>
          <w:tab w:val="left" w:pos="10353"/>
        </w:tabs>
        <w:spacing w:before="5" w:line="360" w:lineRule="auto"/>
        <w:ind w:left="894" w:right="836"/>
        <w:rPr>
          <w:lang w:val="ru-RU"/>
        </w:rPr>
      </w:pPr>
      <w:r w:rsidRPr="00EC7DA0">
        <w:rPr>
          <w:spacing w:val="-2"/>
          <w:lang w:val="ru-RU"/>
        </w:rPr>
        <w:t>Функциональные</w:t>
      </w:r>
      <w:r w:rsidR="00AD5F2C">
        <w:rPr>
          <w:lang w:val="ru-RU"/>
        </w:rPr>
        <w:tab/>
      </w:r>
      <w:r w:rsidRPr="00EC7DA0">
        <w:rPr>
          <w:spacing w:val="-11"/>
          <w:lang w:val="ru-RU"/>
        </w:rPr>
        <w:t xml:space="preserve"> </w:t>
      </w:r>
      <w:r w:rsidR="00AD5F2C">
        <w:rPr>
          <w:lang w:val="ru-RU"/>
        </w:rPr>
        <w:t>разновидности </w:t>
      </w:r>
      <w:r w:rsidRPr="00EC7DA0">
        <w:rPr>
          <w:spacing w:val="-2"/>
          <w:lang w:val="ru-RU"/>
        </w:rPr>
        <w:t xml:space="preserve">языка. </w:t>
      </w:r>
      <w:r w:rsidRPr="00EC7DA0">
        <w:rPr>
          <w:lang w:val="ru-RU"/>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w:t>
      </w:r>
      <w:r w:rsidRPr="00EC7DA0">
        <w:rPr>
          <w:spacing w:val="-4"/>
          <w:lang w:val="ru-RU"/>
        </w:rPr>
        <w:t>язык</w:t>
      </w:r>
      <w:r w:rsidR="00AD5F2C">
        <w:rPr>
          <w:lang w:val="ru-RU"/>
        </w:rPr>
        <w:t> </w:t>
      </w:r>
      <w:r w:rsidRPr="00EC7DA0">
        <w:rPr>
          <w:spacing w:val="-2"/>
          <w:lang w:val="ru-RU"/>
        </w:rPr>
        <w:t>художественной</w:t>
      </w:r>
      <w:r w:rsidR="00AD5F2C">
        <w:rPr>
          <w:lang w:val="ru-RU"/>
        </w:rPr>
        <w:t> </w:t>
      </w:r>
      <w:r w:rsidRPr="00EC7DA0">
        <w:rPr>
          <w:spacing w:val="-2"/>
          <w:lang w:val="ru-RU"/>
        </w:rPr>
        <w:t xml:space="preserve">литературы. </w:t>
      </w:r>
      <w:r w:rsidRPr="00EC7DA0">
        <w:rPr>
          <w:lang w:val="ru-RU"/>
        </w:rPr>
        <w:t xml:space="preserve">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w:t>
      </w:r>
      <w:r w:rsidRPr="00EC7DA0">
        <w:rPr>
          <w:spacing w:val="-2"/>
          <w:lang w:val="ru-RU"/>
        </w:rPr>
        <w:t>особенности</w:t>
      </w:r>
      <w:r w:rsidRPr="00EC7DA0">
        <w:rPr>
          <w:lang w:val="ru-RU"/>
        </w:rPr>
        <w:tab/>
      </w:r>
      <w:r w:rsidRPr="00EC7DA0">
        <w:rPr>
          <w:lang w:val="ru-RU"/>
        </w:rPr>
        <w:tab/>
      </w:r>
      <w:r w:rsidRPr="00EC7DA0">
        <w:rPr>
          <w:lang w:val="ru-RU"/>
        </w:rPr>
        <w:tab/>
      </w:r>
      <w:r w:rsidRPr="00EC7DA0">
        <w:rPr>
          <w:spacing w:val="-2"/>
          <w:lang w:val="ru-RU"/>
        </w:rPr>
        <w:t>жанров</w:t>
      </w:r>
      <w:r w:rsidRPr="00EC7DA0">
        <w:rPr>
          <w:lang w:val="ru-RU"/>
        </w:rPr>
        <w:tab/>
      </w:r>
      <w:r w:rsidRPr="00EC7DA0">
        <w:rPr>
          <w:lang w:val="ru-RU"/>
        </w:rPr>
        <w:tab/>
      </w:r>
      <w:r w:rsidRPr="00EC7DA0">
        <w:rPr>
          <w:lang w:val="ru-RU"/>
        </w:rPr>
        <w:tab/>
      </w:r>
      <w:r w:rsidRPr="00EC7DA0">
        <w:rPr>
          <w:spacing w:val="-2"/>
          <w:lang w:val="ru-RU"/>
        </w:rPr>
        <w:t>(интервью,</w:t>
      </w:r>
      <w:r w:rsidRPr="00EC7DA0">
        <w:rPr>
          <w:lang w:val="ru-RU"/>
        </w:rPr>
        <w:tab/>
      </w:r>
      <w:r w:rsidRPr="00EC7DA0">
        <w:rPr>
          <w:lang w:val="ru-RU"/>
        </w:rPr>
        <w:tab/>
      </w:r>
      <w:r w:rsidRPr="00EC7DA0">
        <w:rPr>
          <w:spacing w:val="-2"/>
          <w:lang w:val="ru-RU"/>
        </w:rPr>
        <w:t>репортаж,</w:t>
      </w:r>
      <w:r w:rsidRPr="00EC7DA0">
        <w:rPr>
          <w:lang w:val="ru-RU"/>
        </w:rPr>
        <w:tab/>
      </w:r>
      <w:r w:rsidRPr="00EC7DA0">
        <w:rPr>
          <w:lang w:val="ru-RU"/>
        </w:rPr>
        <w:tab/>
      </w:r>
      <w:r w:rsidRPr="00EC7DA0">
        <w:rPr>
          <w:lang w:val="ru-RU"/>
        </w:rPr>
        <w:tab/>
      </w:r>
      <w:r w:rsidRPr="00EC7DA0">
        <w:rPr>
          <w:spacing w:val="-2"/>
          <w:lang w:val="ru-RU"/>
        </w:rPr>
        <w:t xml:space="preserve">заметка). </w:t>
      </w:r>
      <w:r w:rsidRPr="00EC7DA0">
        <w:rPr>
          <w:lang w:val="ru-RU"/>
        </w:rPr>
        <w:t>Создавать с</w:t>
      </w:r>
      <w:r w:rsidRPr="00EC7DA0">
        <w:rPr>
          <w:spacing w:val="-1"/>
          <w:lang w:val="ru-RU"/>
        </w:rPr>
        <w:t xml:space="preserve"> </w:t>
      </w:r>
      <w:r w:rsidRPr="00EC7DA0">
        <w:rPr>
          <w:lang w:val="ru-RU"/>
        </w:rPr>
        <w:t xml:space="preserve">опорой на план, опорные слова тексты публицистического стиля в жанре репортажа, </w:t>
      </w:r>
      <w:r w:rsidRPr="00EC7DA0">
        <w:rPr>
          <w:spacing w:val="-2"/>
          <w:lang w:val="ru-RU"/>
        </w:rPr>
        <w:t>заметки,</w:t>
      </w:r>
      <w:r w:rsidRPr="00EC7DA0">
        <w:rPr>
          <w:lang w:val="ru-RU"/>
        </w:rPr>
        <w:tab/>
      </w:r>
      <w:r w:rsidRPr="00EC7DA0">
        <w:rPr>
          <w:lang w:val="ru-RU"/>
        </w:rPr>
        <w:tab/>
      </w:r>
      <w:r w:rsidRPr="00EC7DA0">
        <w:rPr>
          <w:spacing w:val="-2"/>
          <w:lang w:val="ru-RU"/>
        </w:rPr>
        <w:t>интервью;</w:t>
      </w:r>
      <w:r w:rsidRPr="00EC7DA0">
        <w:rPr>
          <w:lang w:val="ru-RU"/>
        </w:rPr>
        <w:tab/>
      </w:r>
      <w:r w:rsidRPr="00EC7DA0">
        <w:rPr>
          <w:lang w:val="ru-RU"/>
        </w:rPr>
        <w:tab/>
      </w:r>
      <w:r w:rsidRPr="00EC7DA0">
        <w:rPr>
          <w:spacing w:val="-2"/>
          <w:lang w:val="ru-RU"/>
        </w:rPr>
        <w:t>оформлять</w:t>
      </w:r>
      <w:r w:rsidRPr="00EC7DA0">
        <w:rPr>
          <w:lang w:val="ru-RU"/>
        </w:rPr>
        <w:tab/>
      </w:r>
      <w:r w:rsidRPr="00EC7DA0">
        <w:rPr>
          <w:lang w:val="ru-RU"/>
        </w:rPr>
        <w:tab/>
      </w:r>
      <w:r w:rsidRPr="00EC7DA0">
        <w:rPr>
          <w:spacing w:val="-2"/>
          <w:lang w:val="ru-RU"/>
        </w:rPr>
        <w:t>деловые</w:t>
      </w:r>
      <w:r w:rsidRPr="00EC7DA0">
        <w:rPr>
          <w:lang w:val="ru-RU"/>
        </w:rPr>
        <w:tab/>
      </w:r>
      <w:r w:rsidRPr="00EC7DA0">
        <w:rPr>
          <w:lang w:val="ru-RU"/>
        </w:rPr>
        <w:tab/>
      </w:r>
      <w:r w:rsidRPr="00EC7DA0">
        <w:rPr>
          <w:lang w:val="ru-RU"/>
        </w:rPr>
        <w:tab/>
      </w:r>
      <w:r w:rsidRPr="00EC7DA0">
        <w:rPr>
          <w:spacing w:val="-2"/>
          <w:lang w:val="ru-RU"/>
        </w:rPr>
        <w:t>бумаги</w:t>
      </w:r>
      <w:r w:rsidRPr="00EC7DA0">
        <w:rPr>
          <w:lang w:val="ru-RU"/>
        </w:rPr>
        <w:tab/>
      </w:r>
      <w:r w:rsidRPr="00EC7DA0">
        <w:rPr>
          <w:spacing w:val="-2"/>
          <w:lang w:val="ru-RU"/>
        </w:rPr>
        <w:t>(инструкция). Владеть</w:t>
      </w:r>
      <w:r w:rsidRPr="00EC7DA0">
        <w:rPr>
          <w:lang w:val="ru-RU"/>
        </w:rPr>
        <w:tab/>
      </w:r>
      <w:r w:rsidRPr="00EC7DA0">
        <w:rPr>
          <w:spacing w:val="-2"/>
          <w:lang w:val="ru-RU"/>
        </w:rPr>
        <w:t>нормами</w:t>
      </w:r>
      <w:r w:rsidRPr="00EC7DA0">
        <w:rPr>
          <w:lang w:val="ru-RU"/>
        </w:rPr>
        <w:tab/>
      </w:r>
      <w:r w:rsidRPr="00EC7DA0">
        <w:rPr>
          <w:lang w:val="ru-RU"/>
        </w:rPr>
        <w:tab/>
      </w:r>
      <w:r w:rsidRPr="00EC7DA0">
        <w:rPr>
          <w:spacing w:val="-2"/>
          <w:lang w:val="ru-RU"/>
        </w:rPr>
        <w:t>построения</w:t>
      </w:r>
      <w:r w:rsidRPr="00EC7DA0">
        <w:rPr>
          <w:lang w:val="ru-RU"/>
        </w:rPr>
        <w:tab/>
      </w:r>
      <w:r w:rsidRPr="00EC7DA0">
        <w:rPr>
          <w:lang w:val="ru-RU"/>
        </w:rPr>
        <w:tab/>
      </w:r>
      <w:r w:rsidRPr="00EC7DA0">
        <w:rPr>
          <w:spacing w:val="-2"/>
          <w:lang w:val="ru-RU"/>
        </w:rPr>
        <w:t>текстов</w:t>
      </w:r>
      <w:r w:rsidRPr="00EC7DA0">
        <w:rPr>
          <w:lang w:val="ru-RU"/>
        </w:rPr>
        <w:tab/>
      </w:r>
      <w:r w:rsidRPr="00EC7DA0">
        <w:rPr>
          <w:spacing w:val="-2"/>
          <w:lang w:val="ru-RU"/>
        </w:rPr>
        <w:t>публицистического</w:t>
      </w:r>
      <w:r w:rsidRPr="00EC7DA0">
        <w:rPr>
          <w:lang w:val="ru-RU"/>
        </w:rPr>
        <w:tab/>
      </w:r>
      <w:r w:rsidRPr="00EC7DA0">
        <w:rPr>
          <w:lang w:val="ru-RU"/>
        </w:rPr>
        <w:tab/>
      </w:r>
      <w:r w:rsidRPr="00EC7DA0">
        <w:rPr>
          <w:lang w:val="ru-RU"/>
        </w:rPr>
        <w:tab/>
      </w:r>
      <w:r w:rsidRPr="00EC7DA0">
        <w:rPr>
          <w:lang w:val="ru-RU"/>
        </w:rPr>
        <w:tab/>
      </w:r>
      <w:r w:rsidRPr="00EC7DA0">
        <w:rPr>
          <w:spacing w:val="-4"/>
          <w:lang w:val="ru-RU"/>
        </w:rPr>
        <w:t xml:space="preserve">стиля. </w:t>
      </w:r>
      <w:r w:rsidRPr="00EC7DA0">
        <w:rPr>
          <w:lang w:val="ru-RU"/>
        </w:rPr>
        <w:t>Характеризовать</w:t>
      </w:r>
      <w:r w:rsidRPr="00EC7DA0">
        <w:rPr>
          <w:spacing w:val="40"/>
          <w:lang w:val="ru-RU"/>
        </w:rPr>
        <w:t xml:space="preserve"> </w:t>
      </w:r>
      <w:r w:rsidRPr="00EC7DA0">
        <w:rPr>
          <w:lang w:val="ru-RU"/>
        </w:rPr>
        <w:t>особенности</w:t>
      </w:r>
      <w:r w:rsidRPr="00EC7DA0">
        <w:rPr>
          <w:spacing w:val="40"/>
          <w:lang w:val="ru-RU"/>
        </w:rPr>
        <w:t xml:space="preserve"> </w:t>
      </w:r>
      <w:r w:rsidRPr="00EC7DA0">
        <w:rPr>
          <w:lang w:val="ru-RU"/>
        </w:rPr>
        <w:t>официально-делового</w:t>
      </w:r>
      <w:r w:rsidRPr="00EC7DA0">
        <w:rPr>
          <w:spacing w:val="40"/>
          <w:lang w:val="ru-RU"/>
        </w:rPr>
        <w:t xml:space="preserve"> </w:t>
      </w:r>
      <w:r w:rsidRPr="00EC7DA0">
        <w:rPr>
          <w:lang w:val="ru-RU"/>
        </w:rPr>
        <w:t>стиля</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том</w:t>
      </w:r>
      <w:r w:rsidRPr="00EC7DA0">
        <w:rPr>
          <w:spacing w:val="40"/>
          <w:lang w:val="ru-RU"/>
        </w:rPr>
        <w:t xml:space="preserve"> </w:t>
      </w:r>
      <w:r w:rsidRPr="00EC7DA0">
        <w:rPr>
          <w:lang w:val="ru-RU"/>
        </w:rPr>
        <w:t>числе</w:t>
      </w:r>
      <w:r w:rsidRPr="00EC7DA0">
        <w:rPr>
          <w:spacing w:val="40"/>
          <w:lang w:val="ru-RU"/>
        </w:rPr>
        <w:t xml:space="preserve"> </w:t>
      </w:r>
      <w:r w:rsidRPr="00EC7DA0">
        <w:rPr>
          <w:lang w:val="ru-RU"/>
        </w:rPr>
        <w:t>сферу</w:t>
      </w:r>
      <w:r w:rsidRPr="00EC7DA0">
        <w:rPr>
          <w:spacing w:val="40"/>
          <w:lang w:val="ru-RU"/>
        </w:rPr>
        <w:t xml:space="preserve"> </w:t>
      </w:r>
      <w:r w:rsidRPr="00EC7DA0">
        <w:rPr>
          <w:lang w:val="ru-RU"/>
        </w:rPr>
        <w:t>употребления,</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tabs>
          <w:tab w:val="left" w:pos="2560"/>
          <w:tab w:val="left" w:pos="4241"/>
          <w:tab w:val="left" w:pos="6372"/>
          <w:tab w:val="left" w:pos="8360"/>
          <w:tab w:val="left" w:pos="9686"/>
        </w:tabs>
        <w:spacing w:before="71" w:line="360" w:lineRule="auto"/>
        <w:ind w:left="894" w:right="839" w:firstLine="0"/>
        <w:rPr>
          <w:lang w:val="ru-RU"/>
        </w:rPr>
      </w:pPr>
      <w:r w:rsidRPr="00EC7DA0">
        <w:rPr>
          <w:spacing w:val="-2"/>
          <w:lang w:val="ru-RU"/>
        </w:rPr>
        <w:lastRenderedPageBreak/>
        <w:t>функции,</w:t>
      </w:r>
      <w:r w:rsidRPr="00EC7DA0">
        <w:rPr>
          <w:lang w:val="ru-RU"/>
        </w:rPr>
        <w:tab/>
      </w:r>
      <w:r w:rsidRPr="00EC7DA0">
        <w:rPr>
          <w:spacing w:val="-2"/>
          <w:lang w:val="ru-RU"/>
        </w:rPr>
        <w:t>языковые</w:t>
      </w:r>
      <w:r w:rsidRPr="00EC7DA0">
        <w:rPr>
          <w:lang w:val="ru-RU"/>
        </w:rPr>
        <w:tab/>
      </w:r>
      <w:r w:rsidRPr="00EC7DA0">
        <w:rPr>
          <w:spacing w:val="-2"/>
          <w:lang w:val="ru-RU"/>
        </w:rPr>
        <w:t>особенности),</w:t>
      </w:r>
      <w:r w:rsidRPr="00EC7DA0">
        <w:rPr>
          <w:lang w:val="ru-RU"/>
        </w:rPr>
        <w:tab/>
      </w:r>
      <w:r w:rsidRPr="00EC7DA0">
        <w:rPr>
          <w:spacing w:val="-2"/>
          <w:lang w:val="ru-RU"/>
        </w:rPr>
        <w:t>особенности</w:t>
      </w:r>
      <w:r w:rsidRPr="00EC7DA0">
        <w:rPr>
          <w:lang w:val="ru-RU"/>
        </w:rPr>
        <w:tab/>
      </w:r>
      <w:r w:rsidRPr="00EC7DA0">
        <w:rPr>
          <w:spacing w:val="-2"/>
          <w:lang w:val="ru-RU"/>
        </w:rPr>
        <w:t>жанра</w:t>
      </w:r>
      <w:r w:rsidRPr="00EC7DA0">
        <w:rPr>
          <w:lang w:val="ru-RU"/>
        </w:rPr>
        <w:tab/>
      </w:r>
      <w:r w:rsidRPr="00EC7DA0">
        <w:rPr>
          <w:spacing w:val="-2"/>
          <w:lang w:val="ru-RU"/>
        </w:rPr>
        <w:t xml:space="preserve">инструкции. </w:t>
      </w:r>
      <w:r w:rsidRPr="00EC7DA0">
        <w:rPr>
          <w:lang w:val="ru-RU"/>
        </w:rPr>
        <w:t>Применять знания о функциональных разновидностях языка при выполнении языкового анализа различных видов и в речевой практике.</w:t>
      </w:r>
    </w:p>
    <w:p w:rsidR="00E4184B" w:rsidRPr="00EC7DA0" w:rsidRDefault="00EC7DA0">
      <w:pPr>
        <w:pStyle w:val="a4"/>
        <w:tabs>
          <w:tab w:val="left" w:pos="10315"/>
        </w:tabs>
        <w:spacing w:line="273" w:lineRule="exact"/>
        <w:ind w:left="1604" w:firstLine="0"/>
        <w:rPr>
          <w:lang w:val="ru-RU"/>
        </w:rPr>
      </w:pPr>
      <w:r w:rsidRPr="00EC7DA0">
        <w:rPr>
          <w:spacing w:val="-2"/>
          <w:lang w:val="ru-RU"/>
        </w:rPr>
        <w:t>Система</w:t>
      </w:r>
      <w:r w:rsidR="00AD5F2C">
        <w:rPr>
          <w:lang w:val="ru-RU"/>
        </w:rPr>
        <w:t> </w:t>
      </w:r>
      <w:r w:rsidRPr="00EC7DA0">
        <w:rPr>
          <w:spacing w:val="-2"/>
          <w:lang w:val="ru-RU"/>
        </w:rPr>
        <w:t>языка.</w:t>
      </w:r>
    </w:p>
    <w:p w:rsidR="00E4184B" w:rsidRPr="00EC7DA0" w:rsidRDefault="00EC7DA0" w:rsidP="00A73F57">
      <w:pPr>
        <w:pStyle w:val="a4"/>
        <w:tabs>
          <w:tab w:val="left" w:pos="3136"/>
          <w:tab w:val="left" w:pos="4663"/>
          <w:tab w:val="left" w:pos="4869"/>
          <w:tab w:val="left" w:pos="6142"/>
          <w:tab w:val="left" w:pos="7400"/>
          <w:tab w:val="left" w:pos="7496"/>
          <w:tab w:val="left" w:pos="9148"/>
          <w:tab w:val="left" w:pos="9470"/>
          <w:tab w:val="left" w:pos="10305"/>
        </w:tabs>
        <w:spacing w:before="137" w:line="360" w:lineRule="auto"/>
        <w:ind w:left="894" w:right="842" w:firstLine="0"/>
        <w:jc w:val="left"/>
        <w:rPr>
          <w:lang w:val="ru-RU"/>
        </w:rPr>
      </w:pPr>
      <w:r w:rsidRPr="00EC7DA0">
        <w:rPr>
          <w:lang w:val="ru-RU"/>
        </w:rPr>
        <w:t>Распознавать изученные орфограммы; проводить с опорой на алгоритм орфографический анализ слов;</w:t>
      </w:r>
      <w:r w:rsidR="00AD5F2C">
        <w:rPr>
          <w:spacing w:val="80"/>
          <w:w w:val="150"/>
          <w:lang w:val="ru-RU"/>
        </w:rPr>
        <w:t xml:space="preserve">  </w:t>
      </w:r>
      <w:r w:rsidRPr="00EC7DA0">
        <w:rPr>
          <w:lang w:val="ru-RU"/>
        </w:rPr>
        <w:t>применять</w:t>
      </w:r>
      <w:r w:rsidRPr="00EC7DA0">
        <w:rPr>
          <w:spacing w:val="80"/>
          <w:w w:val="150"/>
          <w:lang w:val="ru-RU"/>
        </w:rPr>
        <w:t xml:space="preserve">  </w:t>
      </w:r>
      <w:r w:rsidRPr="00EC7DA0">
        <w:rPr>
          <w:lang w:val="ru-RU"/>
        </w:rPr>
        <w:t>знания</w:t>
      </w:r>
      <w:r w:rsidRPr="00EC7DA0">
        <w:rPr>
          <w:spacing w:val="80"/>
          <w:w w:val="150"/>
          <w:lang w:val="ru-RU"/>
        </w:rPr>
        <w:t xml:space="preserve">  </w:t>
      </w:r>
      <w:r w:rsidRPr="00EC7DA0">
        <w:rPr>
          <w:lang w:val="ru-RU"/>
        </w:rPr>
        <w:t>по</w:t>
      </w:r>
      <w:r w:rsidRPr="00EC7DA0">
        <w:rPr>
          <w:spacing w:val="80"/>
          <w:w w:val="150"/>
          <w:lang w:val="ru-RU"/>
        </w:rPr>
        <w:t xml:space="preserve">  </w:t>
      </w:r>
      <w:r w:rsidRPr="00EC7DA0">
        <w:rPr>
          <w:lang w:val="ru-RU"/>
        </w:rPr>
        <w:t>орфографии</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практике</w:t>
      </w:r>
      <w:r w:rsidRPr="00EC7DA0">
        <w:rPr>
          <w:spacing w:val="80"/>
          <w:w w:val="150"/>
          <w:lang w:val="ru-RU"/>
        </w:rPr>
        <w:t xml:space="preserve">  </w:t>
      </w:r>
      <w:r w:rsidRPr="00EC7DA0">
        <w:rPr>
          <w:lang w:val="ru-RU"/>
        </w:rPr>
        <w:t xml:space="preserve">правописания. Использовать знания по морфемике и словообразованию при выполнении языкового анализа </w:t>
      </w:r>
      <w:r w:rsidRPr="00EC7DA0">
        <w:rPr>
          <w:spacing w:val="-2"/>
          <w:lang w:val="ru-RU"/>
        </w:rPr>
        <w:t>различных</w:t>
      </w:r>
      <w:r w:rsidR="00AD5F2C">
        <w:rPr>
          <w:lang w:val="ru-RU"/>
        </w:rPr>
        <w:t> </w:t>
      </w:r>
      <w:r w:rsidRPr="00EC7DA0">
        <w:rPr>
          <w:spacing w:val="-2"/>
          <w:lang w:val="ru-RU"/>
        </w:rPr>
        <w:t>видов</w:t>
      </w:r>
      <w:r w:rsidR="00A73F57">
        <w:rPr>
          <w:lang w:val="ru-RU"/>
        </w:rPr>
        <w:tab/>
      </w:r>
      <w:r w:rsidRPr="00EC7DA0">
        <w:rPr>
          <w:spacing w:val="-10"/>
          <w:lang w:val="ru-RU"/>
        </w:rPr>
        <w:t>и</w:t>
      </w:r>
      <w:r w:rsidR="0049683B">
        <w:rPr>
          <w:lang w:val="ru-RU"/>
        </w:rPr>
        <w:t xml:space="preserve"> </w:t>
      </w:r>
      <w:r w:rsidRPr="00EC7DA0">
        <w:rPr>
          <w:spacing w:val="-10"/>
          <w:lang w:val="ru-RU"/>
        </w:rPr>
        <w:t>в</w:t>
      </w:r>
      <w:r w:rsidR="0049683B">
        <w:rPr>
          <w:lang w:val="ru-RU"/>
        </w:rPr>
        <w:t xml:space="preserve"> </w:t>
      </w:r>
      <w:r w:rsidRPr="00EC7DA0">
        <w:rPr>
          <w:spacing w:val="-2"/>
          <w:lang w:val="ru-RU"/>
        </w:rPr>
        <w:t>практике</w:t>
      </w:r>
      <w:r w:rsidRPr="00EC7DA0">
        <w:rPr>
          <w:lang w:val="ru-RU"/>
        </w:rPr>
        <w:tab/>
      </w:r>
      <w:r w:rsidRPr="00EC7DA0">
        <w:rPr>
          <w:lang w:val="ru-RU"/>
        </w:rPr>
        <w:tab/>
      </w:r>
      <w:r w:rsidRPr="00EC7DA0">
        <w:rPr>
          <w:spacing w:val="-2"/>
          <w:lang w:val="ru-RU"/>
        </w:rPr>
        <w:t xml:space="preserve">правописания. </w:t>
      </w:r>
      <w:r w:rsidRPr="00EC7DA0">
        <w:rPr>
          <w:lang w:val="ru-RU"/>
        </w:rPr>
        <w:t xml:space="preserve">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w:t>
      </w:r>
      <w:r w:rsidRPr="00EC7DA0">
        <w:rPr>
          <w:spacing w:val="-2"/>
          <w:lang w:val="ru-RU"/>
        </w:rPr>
        <w:t>фразеологических</w:t>
      </w:r>
      <w:r w:rsidRPr="00EC7DA0">
        <w:rPr>
          <w:lang w:val="ru-RU"/>
        </w:rPr>
        <w:tab/>
      </w:r>
      <w:r w:rsidRPr="00EC7DA0">
        <w:rPr>
          <w:lang w:val="ru-RU"/>
        </w:rPr>
        <w:tab/>
      </w:r>
      <w:r w:rsidRPr="00EC7DA0">
        <w:rPr>
          <w:spacing w:val="-2"/>
          <w:lang w:val="ru-RU"/>
        </w:rPr>
        <w:t>словарей</w:t>
      </w:r>
      <w:r w:rsidR="0049683B">
        <w:rPr>
          <w:spacing w:val="-2"/>
          <w:lang w:val="ru-RU"/>
        </w:rPr>
        <w:t xml:space="preserve"> </w:t>
      </w:r>
      <w:r w:rsidRPr="00EC7DA0">
        <w:rPr>
          <w:spacing w:val="-2"/>
          <w:lang w:val="ru-RU"/>
        </w:rPr>
        <w:t>русского</w:t>
      </w:r>
      <w:r w:rsidR="0049683B">
        <w:rPr>
          <w:lang w:val="ru-RU"/>
        </w:rPr>
        <w:t xml:space="preserve"> </w:t>
      </w:r>
      <w:r w:rsidRPr="00EC7DA0">
        <w:rPr>
          <w:spacing w:val="-2"/>
          <w:lang w:val="ru-RU"/>
        </w:rPr>
        <w:t xml:space="preserve">языка. </w:t>
      </w:r>
      <w:r w:rsidRPr="00EC7DA0">
        <w:rPr>
          <w:lang w:val="ru-RU"/>
        </w:rPr>
        <w:t xml:space="preserve">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w:t>
      </w:r>
      <w:r w:rsidRPr="00EC7DA0">
        <w:rPr>
          <w:spacing w:val="-2"/>
          <w:lang w:val="ru-RU"/>
        </w:rPr>
        <w:t>средство</w:t>
      </w:r>
      <w:r w:rsidR="0049683B">
        <w:rPr>
          <w:lang w:val="ru-RU"/>
        </w:rPr>
        <w:tab/>
      </w:r>
      <w:r w:rsidRPr="00EC7DA0">
        <w:rPr>
          <w:spacing w:val="-2"/>
          <w:lang w:val="ru-RU"/>
        </w:rPr>
        <w:t>выразительности.</w:t>
      </w:r>
    </w:p>
    <w:p w:rsidR="00E4184B" w:rsidRPr="00EC7DA0" w:rsidRDefault="00EC7DA0">
      <w:pPr>
        <w:pStyle w:val="a4"/>
        <w:spacing w:before="4" w:line="360" w:lineRule="auto"/>
        <w:ind w:left="894" w:right="832" w:firstLine="0"/>
        <w:rPr>
          <w:lang w:val="ru-RU"/>
        </w:rPr>
      </w:pPr>
      <w:r w:rsidRPr="00EC7DA0">
        <w:rPr>
          <w:lang w:val="ru-RU"/>
        </w:rP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w:t>
      </w:r>
      <w:r w:rsidRPr="00EC7DA0">
        <w:rPr>
          <w:spacing w:val="80"/>
          <w:lang w:val="ru-RU"/>
        </w:rPr>
        <w:t xml:space="preserve"> </w:t>
      </w:r>
      <w:r w:rsidRPr="00EC7DA0">
        <w:rPr>
          <w:lang w:val="ru-RU"/>
        </w:rPr>
        <w:t>на алгоритм лексический анализ слов; применять знания по лексике и фразеологии при выполнении</w:t>
      </w:r>
      <w:r w:rsidRPr="00EC7DA0">
        <w:rPr>
          <w:spacing w:val="80"/>
          <w:lang w:val="ru-RU"/>
        </w:rPr>
        <w:t xml:space="preserve">  </w:t>
      </w:r>
      <w:r w:rsidRPr="00EC7DA0">
        <w:rPr>
          <w:lang w:val="ru-RU"/>
        </w:rPr>
        <w:t>языкового</w:t>
      </w:r>
      <w:r w:rsidRPr="00EC7DA0">
        <w:rPr>
          <w:spacing w:val="80"/>
          <w:lang w:val="ru-RU"/>
        </w:rPr>
        <w:t xml:space="preserve">  </w:t>
      </w:r>
      <w:r w:rsidRPr="00EC7DA0">
        <w:rPr>
          <w:lang w:val="ru-RU"/>
        </w:rPr>
        <w:t>анализа</w:t>
      </w:r>
      <w:r w:rsidRPr="00EC7DA0">
        <w:rPr>
          <w:spacing w:val="80"/>
          <w:lang w:val="ru-RU"/>
        </w:rPr>
        <w:t xml:space="preserve">  </w:t>
      </w:r>
      <w:r w:rsidRPr="00EC7DA0">
        <w:rPr>
          <w:lang w:val="ru-RU"/>
        </w:rPr>
        <w:t>различных</w:t>
      </w:r>
      <w:r w:rsidRPr="00EC7DA0">
        <w:rPr>
          <w:spacing w:val="80"/>
          <w:lang w:val="ru-RU"/>
        </w:rPr>
        <w:t xml:space="preserve">  </w:t>
      </w:r>
      <w:r w:rsidRPr="00EC7DA0">
        <w:rPr>
          <w:lang w:val="ru-RU"/>
        </w:rPr>
        <w:t>видов</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речевой</w:t>
      </w:r>
      <w:r w:rsidRPr="00EC7DA0">
        <w:rPr>
          <w:spacing w:val="80"/>
          <w:lang w:val="ru-RU"/>
        </w:rPr>
        <w:t xml:space="preserve">  </w:t>
      </w:r>
      <w:r w:rsidRPr="00EC7DA0">
        <w:rPr>
          <w:lang w:val="ru-RU"/>
        </w:rPr>
        <w:t>практике. Использовать грамматические словари и справочники в речевой практике.</w:t>
      </w:r>
    </w:p>
    <w:p w:rsidR="00E4184B" w:rsidRPr="00EC7DA0" w:rsidRDefault="0049683B">
      <w:pPr>
        <w:pStyle w:val="a4"/>
        <w:tabs>
          <w:tab w:val="left" w:pos="6214"/>
          <w:tab w:val="left" w:pos="10421"/>
        </w:tabs>
        <w:spacing w:line="360" w:lineRule="auto"/>
        <w:ind w:left="894" w:right="841"/>
        <w:rPr>
          <w:lang w:val="ru-RU"/>
        </w:rPr>
      </w:pPr>
      <w:r>
        <w:rPr>
          <w:spacing w:val="-2"/>
          <w:lang w:val="ru-RU"/>
        </w:rPr>
        <w:t xml:space="preserve">Морфология </w:t>
      </w:r>
      <w:r w:rsidR="00EC7DA0" w:rsidRPr="00EC7DA0">
        <w:rPr>
          <w:spacing w:val="-2"/>
          <w:lang w:val="ru-RU"/>
        </w:rPr>
        <w:t>Культура</w:t>
      </w:r>
      <w:r>
        <w:rPr>
          <w:lang w:val="ru-RU"/>
        </w:rPr>
        <w:t xml:space="preserve"> </w:t>
      </w:r>
      <w:r w:rsidR="00EC7DA0" w:rsidRPr="00EC7DA0">
        <w:rPr>
          <w:spacing w:val="-2"/>
          <w:lang w:val="ru-RU"/>
        </w:rPr>
        <w:t xml:space="preserve">речи. </w:t>
      </w:r>
      <w:r w:rsidR="00EC7DA0" w:rsidRPr="00EC7DA0">
        <w:rPr>
          <w:lang w:val="ru-RU"/>
        </w:rP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E4184B" w:rsidRPr="00EC7DA0" w:rsidRDefault="00EC7DA0">
      <w:pPr>
        <w:pStyle w:val="a4"/>
        <w:spacing w:before="4"/>
        <w:ind w:left="1604" w:firstLine="0"/>
        <w:jc w:val="left"/>
        <w:rPr>
          <w:lang w:val="ru-RU"/>
        </w:rPr>
      </w:pPr>
      <w:r w:rsidRPr="00EC7DA0">
        <w:rPr>
          <w:spacing w:val="-2"/>
          <w:lang w:val="ru-RU"/>
        </w:rPr>
        <w:t>Причастие.</w:t>
      </w:r>
    </w:p>
    <w:p w:rsidR="00E4184B" w:rsidRPr="00EC7DA0" w:rsidRDefault="00EC7DA0">
      <w:pPr>
        <w:pStyle w:val="a4"/>
        <w:tabs>
          <w:tab w:val="left" w:pos="2752"/>
          <w:tab w:val="left" w:pos="4106"/>
          <w:tab w:val="left" w:pos="5427"/>
          <w:tab w:val="left" w:pos="6689"/>
          <w:tab w:val="left" w:pos="7722"/>
          <w:tab w:val="left" w:pos="9839"/>
          <w:tab w:val="left" w:pos="9978"/>
        </w:tabs>
        <w:spacing w:before="137" w:line="360" w:lineRule="auto"/>
        <w:ind w:left="894" w:right="837" w:firstLine="0"/>
        <w:rPr>
          <w:lang w:val="ru-RU"/>
        </w:rPr>
      </w:pPr>
      <w:r w:rsidRPr="00EC7DA0">
        <w:rPr>
          <w:lang w:val="ru-RU"/>
        </w:rPr>
        <w:t>Характеризовать причастия как особую группу слов. Определять с направляющей помощью педагога</w:t>
      </w:r>
      <w:r w:rsidRPr="00EC7DA0">
        <w:rPr>
          <w:spacing w:val="80"/>
          <w:w w:val="150"/>
          <w:lang w:val="ru-RU"/>
        </w:rPr>
        <w:t xml:space="preserve">  </w:t>
      </w:r>
      <w:r w:rsidRPr="00EC7DA0">
        <w:rPr>
          <w:lang w:val="ru-RU"/>
        </w:rPr>
        <w:t>признаки</w:t>
      </w:r>
      <w:r w:rsidRPr="00EC7DA0">
        <w:rPr>
          <w:spacing w:val="80"/>
          <w:w w:val="150"/>
          <w:lang w:val="ru-RU"/>
        </w:rPr>
        <w:t xml:space="preserve">  </w:t>
      </w:r>
      <w:r w:rsidRPr="00EC7DA0">
        <w:rPr>
          <w:lang w:val="ru-RU"/>
        </w:rPr>
        <w:t>глагола</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имени</w:t>
      </w:r>
      <w:r w:rsidRPr="00EC7DA0">
        <w:rPr>
          <w:spacing w:val="80"/>
          <w:w w:val="150"/>
          <w:lang w:val="ru-RU"/>
        </w:rPr>
        <w:t xml:space="preserve">  </w:t>
      </w:r>
      <w:r w:rsidRPr="00EC7DA0">
        <w:rPr>
          <w:lang w:val="ru-RU"/>
        </w:rPr>
        <w:t>прилагательного</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причастии. Распознавать с</w:t>
      </w:r>
      <w:r w:rsidRPr="00EC7DA0">
        <w:rPr>
          <w:spacing w:val="-8"/>
          <w:lang w:val="ru-RU"/>
        </w:rPr>
        <w:t xml:space="preserve"> </w:t>
      </w:r>
      <w:r w:rsidRPr="00EC7DA0">
        <w:rPr>
          <w:lang w:val="ru-RU"/>
        </w:rPr>
        <w:t>опорой на</w:t>
      </w:r>
      <w:r w:rsidRPr="00EC7DA0">
        <w:rPr>
          <w:spacing w:val="-8"/>
          <w:lang w:val="ru-RU"/>
        </w:rPr>
        <w:t xml:space="preserve"> </w:t>
      </w:r>
      <w:r w:rsidRPr="00EC7DA0">
        <w:rPr>
          <w:lang w:val="ru-RU"/>
        </w:rPr>
        <w:t>образец причастия</w:t>
      </w:r>
      <w:r w:rsidRPr="00EC7DA0">
        <w:rPr>
          <w:spacing w:val="-1"/>
          <w:lang w:val="ru-RU"/>
        </w:rPr>
        <w:t xml:space="preserve"> </w:t>
      </w:r>
      <w:r w:rsidRPr="00EC7DA0">
        <w:rPr>
          <w:lang w:val="ru-RU"/>
        </w:rPr>
        <w:t>настоящего</w:t>
      </w:r>
      <w:r w:rsidRPr="00EC7DA0">
        <w:rPr>
          <w:spacing w:val="-1"/>
          <w:lang w:val="ru-RU"/>
        </w:rPr>
        <w:t xml:space="preserve"> </w:t>
      </w:r>
      <w:r w:rsidRPr="00EC7DA0">
        <w:rPr>
          <w:lang w:val="ru-RU"/>
        </w:rPr>
        <w:t>и</w:t>
      </w:r>
      <w:r w:rsidRPr="00EC7DA0">
        <w:rPr>
          <w:spacing w:val="-1"/>
          <w:lang w:val="ru-RU"/>
        </w:rPr>
        <w:t xml:space="preserve"> </w:t>
      </w:r>
      <w:r w:rsidRPr="00EC7DA0">
        <w:rPr>
          <w:lang w:val="ru-RU"/>
        </w:rPr>
        <w:t>прошедшего</w:t>
      </w:r>
      <w:r w:rsidRPr="00EC7DA0">
        <w:rPr>
          <w:spacing w:val="-6"/>
          <w:lang w:val="ru-RU"/>
        </w:rPr>
        <w:t xml:space="preserve"> </w:t>
      </w:r>
      <w:r w:rsidRPr="00EC7DA0">
        <w:rPr>
          <w:lang w:val="ru-RU"/>
        </w:rPr>
        <w:t xml:space="preserve">времени, действительные и страдательные причастия. Различать и характеризовать с опорой на образец полные и краткие </w:t>
      </w:r>
      <w:r w:rsidRPr="00EC7DA0">
        <w:rPr>
          <w:spacing w:val="-2"/>
          <w:lang w:val="ru-RU"/>
        </w:rPr>
        <w:t>формы</w:t>
      </w:r>
      <w:r w:rsidRPr="00EC7DA0">
        <w:rPr>
          <w:lang w:val="ru-RU"/>
        </w:rPr>
        <w:tab/>
      </w:r>
      <w:r w:rsidRPr="00EC7DA0">
        <w:rPr>
          <w:spacing w:val="-2"/>
          <w:lang w:val="ru-RU"/>
        </w:rPr>
        <w:t>страдательных</w:t>
      </w:r>
      <w:r w:rsidRPr="00EC7DA0">
        <w:rPr>
          <w:lang w:val="ru-RU"/>
        </w:rPr>
        <w:tab/>
      </w:r>
      <w:r w:rsidRPr="00EC7DA0">
        <w:rPr>
          <w:spacing w:val="-2"/>
          <w:lang w:val="ru-RU"/>
        </w:rPr>
        <w:t>причастий.</w:t>
      </w:r>
      <w:r w:rsidRPr="00EC7DA0">
        <w:rPr>
          <w:lang w:val="ru-RU"/>
        </w:rPr>
        <w:tab/>
      </w:r>
      <w:r w:rsidRPr="00EC7DA0">
        <w:rPr>
          <w:lang w:val="ru-RU"/>
        </w:rPr>
        <w:tab/>
      </w:r>
      <w:r w:rsidRPr="00EC7DA0">
        <w:rPr>
          <w:spacing w:val="-2"/>
          <w:lang w:val="ru-RU"/>
        </w:rPr>
        <w:t>Склонять</w:t>
      </w:r>
      <w:r w:rsidRPr="00EC7DA0">
        <w:rPr>
          <w:lang w:val="ru-RU"/>
        </w:rPr>
        <w:tab/>
      </w:r>
      <w:r w:rsidRPr="00EC7DA0">
        <w:rPr>
          <w:spacing w:val="-2"/>
          <w:lang w:val="ru-RU"/>
        </w:rPr>
        <w:t xml:space="preserve">причастия. </w:t>
      </w:r>
      <w:r w:rsidRPr="00EC7DA0">
        <w:rPr>
          <w:lang w:val="ru-RU"/>
        </w:rPr>
        <w:t xml:space="preserve">Проводить по алгоритму учебных действий морфологический разбор причастий, применять это </w:t>
      </w:r>
      <w:r w:rsidRPr="00EC7DA0">
        <w:rPr>
          <w:spacing w:val="-2"/>
          <w:lang w:val="ru-RU"/>
        </w:rPr>
        <w:t>умение</w:t>
      </w:r>
      <w:r w:rsidR="0049683B">
        <w:rPr>
          <w:lang w:val="ru-RU"/>
        </w:rPr>
        <w:t xml:space="preserve"> </w:t>
      </w:r>
      <w:r w:rsidRPr="00EC7DA0">
        <w:rPr>
          <w:spacing w:val="-10"/>
          <w:lang w:val="ru-RU"/>
        </w:rPr>
        <w:t>в</w:t>
      </w:r>
      <w:r w:rsidR="0049683B">
        <w:rPr>
          <w:lang w:val="ru-RU"/>
        </w:rPr>
        <w:t xml:space="preserve"> </w:t>
      </w:r>
      <w:r w:rsidRPr="00EC7DA0">
        <w:rPr>
          <w:spacing w:val="-2"/>
          <w:lang w:val="ru-RU"/>
        </w:rPr>
        <w:t>речевой</w:t>
      </w:r>
      <w:r w:rsidR="0049683B">
        <w:rPr>
          <w:lang w:val="ru-RU"/>
        </w:rPr>
        <w:tab/>
      </w:r>
      <w:r w:rsidRPr="00EC7DA0">
        <w:rPr>
          <w:spacing w:val="-2"/>
          <w:lang w:val="ru-RU"/>
        </w:rPr>
        <w:t xml:space="preserve">практике. </w:t>
      </w:r>
      <w:r w:rsidRPr="00EC7DA0">
        <w:rPr>
          <w:lang w:val="ru-RU"/>
        </w:rPr>
        <w:t xml:space="preserve">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w:t>
      </w:r>
      <w:r w:rsidRPr="00EC7DA0">
        <w:rPr>
          <w:spacing w:val="-2"/>
          <w:lang w:val="ru-RU"/>
        </w:rPr>
        <w:t>предложении.</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tabs>
          <w:tab w:val="left" w:pos="2699"/>
          <w:tab w:val="left" w:pos="4164"/>
          <w:tab w:val="left" w:pos="5777"/>
          <w:tab w:val="left" w:pos="6579"/>
          <w:tab w:val="left" w:pos="8360"/>
          <w:tab w:val="left" w:pos="9820"/>
        </w:tabs>
        <w:spacing w:before="71" w:line="360" w:lineRule="auto"/>
        <w:ind w:left="894" w:right="837" w:firstLine="0"/>
        <w:rPr>
          <w:lang w:val="ru-RU"/>
        </w:rPr>
      </w:pPr>
      <w:r w:rsidRPr="00EC7DA0">
        <w:rPr>
          <w:lang w:val="ru-RU"/>
        </w:rPr>
        <w:lastRenderedPageBreak/>
        <w:t>Уместно использовать причастия в речи. Различать созвучные причастия и имена</w:t>
      </w:r>
      <w:r w:rsidRPr="00EC7DA0">
        <w:rPr>
          <w:spacing w:val="40"/>
          <w:lang w:val="ru-RU"/>
        </w:rPr>
        <w:t xml:space="preserve"> </w:t>
      </w:r>
      <w:r w:rsidRPr="00EC7DA0">
        <w:rPr>
          <w:lang w:val="ru-RU"/>
        </w:rPr>
        <w:t>прилагательные (висящий - висячий, горящий - горячий). Правильно употреблять причастия с суффиксом "-ся". Правильно устанавливать согласование</w:t>
      </w:r>
      <w:r w:rsidRPr="00EC7DA0">
        <w:rPr>
          <w:spacing w:val="-3"/>
          <w:lang w:val="ru-RU"/>
        </w:rPr>
        <w:t xml:space="preserve"> </w:t>
      </w:r>
      <w:r w:rsidRPr="00EC7DA0">
        <w:rPr>
          <w:lang w:val="ru-RU"/>
        </w:rPr>
        <w:t xml:space="preserve">в словосочетаниях типа "прич. + сущ.". </w:t>
      </w:r>
      <w:r w:rsidRPr="00EC7DA0">
        <w:rPr>
          <w:spacing w:val="-2"/>
          <w:lang w:val="ru-RU"/>
        </w:rPr>
        <w:t>Правильно</w:t>
      </w:r>
      <w:r w:rsidR="0049683B">
        <w:rPr>
          <w:lang w:val="ru-RU"/>
        </w:rPr>
        <w:t xml:space="preserve"> </w:t>
      </w:r>
      <w:r w:rsidRPr="00EC7DA0">
        <w:rPr>
          <w:spacing w:val="-2"/>
          <w:lang w:val="ru-RU"/>
        </w:rPr>
        <w:t>ставить</w:t>
      </w:r>
      <w:r w:rsidR="0049683B">
        <w:rPr>
          <w:lang w:val="ru-RU"/>
        </w:rPr>
        <w:t xml:space="preserve"> </w:t>
      </w:r>
      <w:r w:rsidRPr="00EC7DA0">
        <w:rPr>
          <w:spacing w:val="-2"/>
          <w:lang w:val="ru-RU"/>
        </w:rPr>
        <w:t>ударение</w:t>
      </w:r>
      <w:r w:rsidR="0049683B">
        <w:rPr>
          <w:lang w:val="ru-RU"/>
        </w:rPr>
        <w:t xml:space="preserve"> </w:t>
      </w:r>
      <w:r w:rsidRPr="00EC7DA0">
        <w:rPr>
          <w:spacing w:val="-10"/>
          <w:lang w:val="ru-RU"/>
        </w:rPr>
        <w:t>в</w:t>
      </w:r>
      <w:r w:rsidR="0049683B">
        <w:rPr>
          <w:lang w:val="ru-RU"/>
        </w:rPr>
        <w:t xml:space="preserve"> </w:t>
      </w:r>
      <w:r w:rsidRPr="00EC7DA0">
        <w:rPr>
          <w:spacing w:val="-2"/>
          <w:lang w:val="ru-RU"/>
        </w:rPr>
        <w:t>некоторых</w:t>
      </w:r>
      <w:r w:rsidRPr="00EC7DA0">
        <w:rPr>
          <w:lang w:val="ru-RU"/>
        </w:rPr>
        <w:tab/>
      </w:r>
      <w:r w:rsidRPr="00EC7DA0">
        <w:rPr>
          <w:spacing w:val="-2"/>
          <w:lang w:val="ru-RU"/>
        </w:rPr>
        <w:t>формах</w:t>
      </w:r>
      <w:r w:rsidRPr="00EC7DA0">
        <w:rPr>
          <w:lang w:val="ru-RU"/>
        </w:rPr>
        <w:tab/>
      </w:r>
      <w:r w:rsidRPr="00EC7DA0">
        <w:rPr>
          <w:spacing w:val="-2"/>
          <w:lang w:val="ru-RU"/>
        </w:rPr>
        <w:t xml:space="preserve">причастий. </w:t>
      </w:r>
      <w:r w:rsidRPr="00EC7DA0">
        <w:rPr>
          <w:lang w:val="ru-RU"/>
        </w:rPr>
        <w:t>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 нн-"</w:t>
      </w:r>
      <w:r w:rsidRPr="00EC7DA0">
        <w:rPr>
          <w:spacing w:val="40"/>
          <w:lang w:val="ru-RU"/>
        </w:rPr>
        <w:t xml:space="preserve"> </w:t>
      </w:r>
      <w:r w:rsidRPr="00EC7DA0">
        <w:rPr>
          <w:lang w:val="ru-RU"/>
        </w:rPr>
        <w:t>страдательных</w:t>
      </w:r>
      <w:r w:rsidRPr="00EC7DA0">
        <w:rPr>
          <w:spacing w:val="40"/>
          <w:lang w:val="ru-RU"/>
        </w:rPr>
        <w:t xml:space="preserve"> </w:t>
      </w:r>
      <w:r w:rsidRPr="00EC7DA0">
        <w:rPr>
          <w:lang w:val="ru-RU"/>
        </w:rPr>
        <w:t>причастий</w:t>
      </w:r>
      <w:r w:rsidRPr="00EC7DA0">
        <w:rPr>
          <w:spacing w:val="40"/>
          <w:lang w:val="ru-RU"/>
        </w:rPr>
        <w:t xml:space="preserve"> </w:t>
      </w:r>
      <w:r w:rsidRPr="00EC7DA0">
        <w:rPr>
          <w:lang w:val="ru-RU"/>
        </w:rPr>
        <w:t>прошедшего</w:t>
      </w:r>
      <w:r w:rsidRPr="00EC7DA0">
        <w:rPr>
          <w:spacing w:val="40"/>
          <w:lang w:val="ru-RU"/>
        </w:rPr>
        <w:t xml:space="preserve"> </w:t>
      </w:r>
      <w:r w:rsidRPr="00EC7DA0">
        <w:rPr>
          <w:lang w:val="ru-RU"/>
        </w:rPr>
        <w:t>времени;</w:t>
      </w:r>
      <w:r w:rsidRPr="00EC7DA0">
        <w:rPr>
          <w:spacing w:val="40"/>
          <w:lang w:val="ru-RU"/>
        </w:rPr>
        <w:t xml:space="preserve"> </w:t>
      </w:r>
      <w:r w:rsidRPr="00EC7DA0">
        <w:rPr>
          <w:lang w:val="ru-RU"/>
        </w:rPr>
        <w:t>написания</w:t>
      </w:r>
      <w:r w:rsidRPr="00EC7DA0">
        <w:rPr>
          <w:spacing w:val="40"/>
          <w:lang w:val="ru-RU"/>
        </w:rPr>
        <w:t xml:space="preserve"> </w:t>
      </w:r>
      <w:r w:rsidRPr="00EC7DA0">
        <w:rPr>
          <w:lang w:val="ru-RU"/>
        </w:rPr>
        <w:t>"не"</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причастиями. Правильно расставлять по алгоритму учебных действий знаки препинания в предложениях с причастным оборотом.</w:t>
      </w:r>
    </w:p>
    <w:p w:rsidR="00E4184B" w:rsidRPr="00EC7DA0" w:rsidRDefault="00EC7DA0">
      <w:pPr>
        <w:pStyle w:val="a4"/>
        <w:spacing w:before="4"/>
        <w:ind w:left="1604" w:firstLine="0"/>
        <w:jc w:val="left"/>
        <w:rPr>
          <w:lang w:val="ru-RU"/>
        </w:rPr>
      </w:pPr>
      <w:r w:rsidRPr="00EC7DA0">
        <w:rPr>
          <w:spacing w:val="-2"/>
          <w:lang w:val="ru-RU"/>
        </w:rPr>
        <w:t>Деепричастие.</w:t>
      </w:r>
    </w:p>
    <w:p w:rsidR="00E4184B" w:rsidRPr="00EC7DA0" w:rsidRDefault="00EC7DA0">
      <w:pPr>
        <w:pStyle w:val="a4"/>
        <w:tabs>
          <w:tab w:val="left" w:pos="2584"/>
          <w:tab w:val="left" w:pos="2992"/>
          <w:tab w:val="left" w:pos="3371"/>
          <w:tab w:val="left" w:pos="3458"/>
          <w:tab w:val="left" w:pos="4375"/>
          <w:tab w:val="left" w:pos="4437"/>
          <w:tab w:val="left" w:pos="5292"/>
          <w:tab w:val="left" w:pos="5499"/>
          <w:tab w:val="left" w:pos="5964"/>
          <w:tab w:val="left" w:pos="6387"/>
          <w:tab w:val="left" w:pos="6915"/>
          <w:tab w:val="left" w:pos="7347"/>
          <w:tab w:val="left" w:pos="7385"/>
          <w:tab w:val="left" w:pos="7799"/>
          <w:tab w:val="left" w:pos="8044"/>
          <w:tab w:val="left" w:pos="8351"/>
          <w:tab w:val="left" w:pos="8552"/>
          <w:tab w:val="left" w:pos="9230"/>
          <w:tab w:val="left" w:pos="9489"/>
          <w:tab w:val="left" w:pos="9527"/>
          <w:tab w:val="left" w:pos="9806"/>
          <w:tab w:val="left" w:pos="9964"/>
          <w:tab w:val="left" w:pos="10195"/>
        </w:tabs>
        <w:spacing w:before="137" w:line="360" w:lineRule="auto"/>
        <w:ind w:left="894" w:right="840" w:firstLine="0"/>
        <w:rPr>
          <w:lang w:val="ru-RU"/>
        </w:rPr>
      </w:pPr>
      <w:r w:rsidRPr="00EC7DA0">
        <w:rPr>
          <w:lang w:val="ru-RU"/>
        </w:rPr>
        <w:t xml:space="preserve">Характеризовать деепричастия как особую группу слов. Определять с направляющей помощью </w:t>
      </w:r>
      <w:r w:rsidRPr="00EC7DA0">
        <w:rPr>
          <w:spacing w:val="-2"/>
          <w:lang w:val="ru-RU"/>
        </w:rPr>
        <w:t>педагога</w:t>
      </w:r>
      <w:r w:rsidRPr="00EC7DA0">
        <w:rPr>
          <w:lang w:val="ru-RU"/>
        </w:rPr>
        <w:tab/>
      </w:r>
      <w:r w:rsidRPr="00EC7DA0">
        <w:rPr>
          <w:spacing w:val="-11"/>
          <w:lang w:val="ru-RU"/>
        </w:rPr>
        <w:t xml:space="preserve"> </w:t>
      </w:r>
      <w:r w:rsidRPr="00EC7DA0">
        <w:rPr>
          <w:lang w:val="ru-RU"/>
        </w:rPr>
        <w:t>признаки</w:t>
      </w:r>
      <w:r w:rsidRPr="00EC7DA0">
        <w:rPr>
          <w:lang w:val="ru-RU"/>
        </w:rPr>
        <w:tab/>
      </w:r>
      <w:r w:rsidRPr="00EC7DA0">
        <w:rPr>
          <w:spacing w:val="-2"/>
          <w:lang w:val="ru-RU"/>
        </w:rPr>
        <w:t>глагола</w:t>
      </w:r>
      <w:r w:rsidRPr="00EC7DA0">
        <w:rPr>
          <w:lang w:val="ru-RU"/>
        </w:rPr>
        <w:tab/>
      </w:r>
      <w:r w:rsidRPr="00EC7DA0">
        <w:rPr>
          <w:lang w:val="ru-RU"/>
        </w:rPr>
        <w:tab/>
      </w:r>
      <w:r w:rsidRPr="00EC7DA0">
        <w:rPr>
          <w:lang w:val="ru-RU"/>
        </w:rPr>
        <w:tab/>
      </w:r>
      <w:r w:rsidRPr="00EC7DA0">
        <w:rPr>
          <w:spacing w:val="-10"/>
          <w:lang w:val="ru-RU"/>
        </w:rPr>
        <w:t>и</w:t>
      </w:r>
      <w:r w:rsidRPr="00EC7DA0">
        <w:rPr>
          <w:lang w:val="ru-RU"/>
        </w:rPr>
        <w:tab/>
      </w:r>
      <w:r w:rsidRPr="00EC7DA0">
        <w:rPr>
          <w:lang w:val="ru-RU"/>
        </w:rPr>
        <w:tab/>
      </w:r>
      <w:r w:rsidRPr="00EC7DA0">
        <w:rPr>
          <w:spacing w:val="-2"/>
          <w:lang w:val="ru-RU"/>
        </w:rPr>
        <w:t>наречия</w:t>
      </w:r>
      <w:r w:rsidRPr="00EC7DA0">
        <w:rPr>
          <w:lang w:val="ru-RU"/>
        </w:rPr>
        <w:tab/>
      </w:r>
      <w:r w:rsidRPr="00EC7DA0">
        <w:rPr>
          <w:lang w:val="ru-RU"/>
        </w:rPr>
        <w:tab/>
      </w:r>
      <w:r w:rsidRPr="00EC7DA0">
        <w:rPr>
          <w:lang w:val="ru-RU"/>
        </w:rPr>
        <w:tab/>
      </w:r>
      <w:r w:rsidRPr="00EC7DA0">
        <w:rPr>
          <w:lang w:val="ru-RU"/>
        </w:rPr>
        <w:tab/>
      </w:r>
      <w:r w:rsidRPr="00EC7DA0">
        <w:rPr>
          <w:spacing w:val="-10"/>
          <w:lang w:val="ru-RU"/>
        </w:rPr>
        <w:t>в</w:t>
      </w:r>
      <w:r w:rsidRPr="00EC7DA0">
        <w:rPr>
          <w:lang w:val="ru-RU"/>
        </w:rPr>
        <w:tab/>
      </w:r>
      <w:r w:rsidRPr="00EC7DA0">
        <w:rPr>
          <w:lang w:val="ru-RU"/>
        </w:rPr>
        <w:tab/>
      </w:r>
      <w:r w:rsidRPr="00EC7DA0">
        <w:rPr>
          <w:spacing w:val="-2"/>
          <w:lang w:val="ru-RU"/>
        </w:rPr>
        <w:t xml:space="preserve">деепричастии. </w:t>
      </w:r>
      <w:r w:rsidRPr="00EC7DA0">
        <w:rPr>
          <w:lang w:val="ru-RU"/>
        </w:rPr>
        <w:t xml:space="preserve">Распознавать с опорой на образец деепричастия совершенного и несовершенного вида. Проводить по </w:t>
      </w:r>
      <w:r w:rsidRPr="0049683B">
        <w:rPr>
          <w:lang w:val="ru-RU"/>
        </w:rPr>
        <w:t>алгоритму учебных действий морфологический разбор деепричастий, применять это</w:t>
      </w:r>
      <w:r w:rsidRPr="0049683B">
        <w:rPr>
          <w:lang w:val="ru-RU"/>
        </w:rPr>
        <w:tab/>
      </w:r>
      <w:r w:rsidRPr="0049683B">
        <w:rPr>
          <w:lang w:val="ru-RU"/>
        </w:rPr>
        <w:tab/>
        <w:t xml:space="preserve">умение </w:t>
      </w:r>
      <w:r w:rsidR="0049683B">
        <w:rPr>
          <w:lang w:val="ru-RU"/>
        </w:rPr>
        <w:t xml:space="preserve">в </w:t>
      </w:r>
      <w:r w:rsidRPr="0049683B">
        <w:rPr>
          <w:lang w:val="ru-RU"/>
        </w:rPr>
        <w:t>речевой</w:t>
      </w:r>
      <w:r w:rsidR="0049683B">
        <w:rPr>
          <w:lang w:val="ru-RU"/>
        </w:rPr>
        <w:t xml:space="preserve"> </w:t>
      </w:r>
      <w:r w:rsidRPr="0049683B">
        <w:rPr>
          <w:lang w:val="ru-RU"/>
        </w:rPr>
        <w:t xml:space="preserve">практике. </w:t>
      </w:r>
      <w:r w:rsidRPr="007C4423">
        <w:rPr>
          <w:lang w:val="ru-RU"/>
        </w:rPr>
        <w:t>Конструировать</w:t>
      </w:r>
      <w:r w:rsidR="0049683B" w:rsidRPr="007C4423">
        <w:rPr>
          <w:lang w:val="ru-RU"/>
        </w:rPr>
        <w:t xml:space="preserve"> </w:t>
      </w:r>
      <w:r w:rsidRPr="007C4423">
        <w:rPr>
          <w:lang w:val="ru-RU"/>
        </w:rPr>
        <w:t>по</w:t>
      </w:r>
      <w:r w:rsidRPr="007C4423">
        <w:rPr>
          <w:lang w:val="ru-RU"/>
        </w:rPr>
        <w:tab/>
      </w:r>
      <w:r w:rsidRPr="007C4423">
        <w:rPr>
          <w:lang w:val="ru-RU"/>
        </w:rPr>
        <w:tab/>
        <w:t>смысловой</w:t>
      </w:r>
      <w:r w:rsidRPr="007C4423">
        <w:rPr>
          <w:lang w:val="ru-RU"/>
        </w:rPr>
        <w:tab/>
      </w:r>
      <w:r w:rsidRPr="007C4423">
        <w:rPr>
          <w:lang w:val="ru-RU"/>
        </w:rPr>
        <w:tab/>
        <w:t>опоре</w:t>
      </w:r>
      <w:r w:rsidRPr="007C4423">
        <w:rPr>
          <w:lang w:val="ru-RU"/>
        </w:rPr>
        <w:tab/>
      </w:r>
      <w:r w:rsidRPr="007C4423">
        <w:rPr>
          <w:lang w:val="ru-RU"/>
        </w:rPr>
        <w:tab/>
      </w:r>
      <w:r w:rsidRPr="007C4423">
        <w:rPr>
          <w:lang w:val="ru-RU"/>
        </w:rPr>
        <w:tab/>
        <w:t>деепричастный</w:t>
      </w:r>
      <w:r w:rsidR="0049683B" w:rsidRPr="007C4423">
        <w:rPr>
          <w:lang w:val="ru-RU"/>
        </w:rPr>
        <w:tab/>
      </w:r>
      <w:r w:rsidRPr="007C4423">
        <w:rPr>
          <w:lang w:val="ru-RU"/>
        </w:rPr>
        <w:t>оборот.</w:t>
      </w:r>
      <w:r w:rsidRPr="00EC7DA0">
        <w:rPr>
          <w:spacing w:val="-2"/>
          <w:lang w:val="ru-RU"/>
        </w:rPr>
        <w:t xml:space="preserve"> Определять</w:t>
      </w:r>
      <w:r w:rsidRPr="00EC7DA0">
        <w:rPr>
          <w:lang w:val="ru-RU"/>
        </w:rPr>
        <w:tab/>
      </w:r>
      <w:r w:rsidRPr="00EC7DA0">
        <w:rPr>
          <w:lang w:val="ru-RU"/>
        </w:rPr>
        <w:tab/>
      </w:r>
      <w:r w:rsidRPr="00EC7DA0">
        <w:rPr>
          <w:lang w:val="ru-RU"/>
        </w:rPr>
        <w:tab/>
      </w:r>
      <w:r w:rsidRPr="00EC7DA0">
        <w:rPr>
          <w:lang w:val="ru-RU"/>
        </w:rPr>
        <w:tab/>
      </w:r>
      <w:r w:rsidRPr="00EC7DA0">
        <w:rPr>
          <w:spacing w:val="-4"/>
          <w:lang w:val="ru-RU"/>
        </w:rPr>
        <w:t>роль</w:t>
      </w:r>
      <w:r w:rsidRPr="00EC7DA0">
        <w:rPr>
          <w:lang w:val="ru-RU"/>
        </w:rPr>
        <w:tab/>
      </w:r>
      <w:r w:rsidRPr="00EC7DA0">
        <w:rPr>
          <w:lang w:val="ru-RU"/>
        </w:rPr>
        <w:tab/>
      </w:r>
      <w:r w:rsidRPr="00EC7DA0">
        <w:rPr>
          <w:lang w:val="ru-RU"/>
        </w:rPr>
        <w:tab/>
      </w:r>
      <w:r w:rsidRPr="00EC7DA0">
        <w:rPr>
          <w:spacing w:val="-2"/>
          <w:lang w:val="ru-RU"/>
        </w:rPr>
        <w:t>деепричастия</w:t>
      </w:r>
      <w:r w:rsidRPr="00EC7DA0">
        <w:rPr>
          <w:lang w:val="ru-RU"/>
        </w:rPr>
        <w:tab/>
      </w:r>
      <w:r w:rsidRPr="00EC7DA0">
        <w:rPr>
          <w:lang w:val="ru-RU"/>
        </w:rPr>
        <w:tab/>
      </w:r>
      <w:r w:rsidRPr="00EC7DA0">
        <w:rPr>
          <w:lang w:val="ru-RU"/>
        </w:rPr>
        <w:tab/>
      </w:r>
      <w:r w:rsidRPr="00EC7DA0">
        <w:rPr>
          <w:lang w:val="ru-RU"/>
        </w:rPr>
        <w:tab/>
      </w:r>
      <w:r w:rsidRPr="00EC7DA0">
        <w:rPr>
          <w:lang w:val="ru-RU"/>
        </w:rPr>
        <w:tab/>
      </w:r>
      <w:r w:rsidRPr="00EC7DA0">
        <w:rPr>
          <w:spacing w:val="-10"/>
          <w:lang w:val="ru-RU"/>
        </w:rPr>
        <w:t>в</w:t>
      </w:r>
      <w:r w:rsidRPr="00EC7DA0">
        <w:rPr>
          <w:lang w:val="ru-RU"/>
        </w:rPr>
        <w:tab/>
      </w:r>
      <w:r w:rsidRPr="00EC7DA0">
        <w:rPr>
          <w:lang w:val="ru-RU"/>
        </w:rPr>
        <w:tab/>
      </w:r>
      <w:r w:rsidRPr="00EC7DA0">
        <w:rPr>
          <w:lang w:val="ru-RU"/>
        </w:rPr>
        <w:tab/>
      </w:r>
      <w:r w:rsidRPr="00EC7DA0">
        <w:rPr>
          <w:lang w:val="ru-RU"/>
        </w:rPr>
        <w:tab/>
      </w:r>
      <w:r w:rsidRPr="00EC7DA0">
        <w:rPr>
          <w:lang w:val="ru-RU"/>
        </w:rPr>
        <w:tab/>
      </w:r>
      <w:r w:rsidRPr="00EC7DA0">
        <w:rPr>
          <w:spacing w:val="-2"/>
          <w:lang w:val="ru-RU"/>
        </w:rPr>
        <w:t xml:space="preserve">предложении. </w:t>
      </w:r>
      <w:r w:rsidRPr="00EC7DA0">
        <w:rPr>
          <w:lang w:val="ru-RU"/>
        </w:rPr>
        <w:t>Уместно использовать деепричастия в речи. Правильно ставить ударение в деепричастиях. Применять по визуальной опоре правила написания гласных</w:t>
      </w:r>
      <w:r w:rsidRPr="00EC7DA0">
        <w:rPr>
          <w:spacing w:val="-1"/>
          <w:lang w:val="ru-RU"/>
        </w:rPr>
        <w:t xml:space="preserve"> </w:t>
      </w:r>
      <w:r w:rsidRPr="00EC7DA0">
        <w:rPr>
          <w:lang w:val="ru-RU"/>
        </w:rPr>
        <w:t>в суффиксах деепричастий;</w:t>
      </w:r>
      <w:r w:rsidRPr="00EC7DA0">
        <w:rPr>
          <w:spacing w:val="-1"/>
          <w:lang w:val="ru-RU"/>
        </w:rPr>
        <w:t xml:space="preserve"> </w:t>
      </w:r>
      <w:r w:rsidRPr="00EC7DA0">
        <w:rPr>
          <w:lang w:val="ru-RU"/>
        </w:rPr>
        <w:t xml:space="preserve">правила </w:t>
      </w:r>
      <w:r w:rsidRPr="00EC7DA0">
        <w:rPr>
          <w:spacing w:val="-2"/>
          <w:lang w:val="ru-RU"/>
        </w:rPr>
        <w:t>слитного</w:t>
      </w:r>
      <w:r w:rsidRPr="00EC7DA0">
        <w:rPr>
          <w:lang w:val="ru-RU"/>
        </w:rPr>
        <w:tab/>
      </w:r>
      <w:r w:rsidRPr="00EC7DA0">
        <w:rPr>
          <w:spacing w:val="-10"/>
          <w:lang w:val="ru-RU"/>
        </w:rPr>
        <w:t>и</w:t>
      </w:r>
      <w:r w:rsidRPr="00EC7DA0">
        <w:rPr>
          <w:lang w:val="ru-RU"/>
        </w:rPr>
        <w:tab/>
      </w:r>
      <w:r w:rsidRPr="00EC7DA0">
        <w:rPr>
          <w:lang w:val="ru-RU"/>
        </w:rPr>
        <w:tab/>
      </w:r>
      <w:r w:rsidRPr="00EC7DA0">
        <w:rPr>
          <w:lang w:val="ru-RU"/>
        </w:rPr>
        <w:tab/>
      </w:r>
      <w:r w:rsidRPr="00EC7DA0">
        <w:rPr>
          <w:spacing w:val="-11"/>
          <w:lang w:val="ru-RU"/>
        </w:rPr>
        <w:t xml:space="preserve"> </w:t>
      </w:r>
      <w:r w:rsidRPr="00EC7DA0">
        <w:rPr>
          <w:lang w:val="ru-RU"/>
        </w:rPr>
        <w:t>раздельного</w:t>
      </w:r>
      <w:r w:rsidRPr="00EC7DA0">
        <w:rPr>
          <w:lang w:val="ru-RU"/>
        </w:rPr>
        <w:tab/>
      </w:r>
      <w:r w:rsidRPr="00EC7DA0">
        <w:rPr>
          <w:lang w:val="ru-RU"/>
        </w:rPr>
        <w:tab/>
      </w:r>
      <w:r w:rsidRPr="00EC7DA0">
        <w:rPr>
          <w:spacing w:val="-2"/>
          <w:lang w:val="ru-RU"/>
        </w:rPr>
        <w:t>написания</w:t>
      </w:r>
      <w:r w:rsidRPr="00EC7DA0">
        <w:rPr>
          <w:lang w:val="ru-RU"/>
        </w:rPr>
        <w:tab/>
      </w:r>
      <w:r w:rsidRPr="00EC7DA0">
        <w:rPr>
          <w:lang w:val="ru-RU"/>
        </w:rPr>
        <w:tab/>
      </w:r>
      <w:r w:rsidRPr="00EC7DA0">
        <w:rPr>
          <w:spacing w:val="-6"/>
          <w:lang w:val="ru-RU"/>
        </w:rPr>
        <w:t>не</w:t>
      </w:r>
      <w:r w:rsidRPr="00EC7DA0">
        <w:rPr>
          <w:lang w:val="ru-RU"/>
        </w:rPr>
        <w:tab/>
      </w:r>
      <w:r w:rsidRPr="00EC7DA0">
        <w:rPr>
          <w:lang w:val="ru-RU"/>
        </w:rPr>
        <w:tab/>
      </w:r>
      <w:r w:rsidRPr="00EC7DA0">
        <w:rPr>
          <w:lang w:val="ru-RU"/>
        </w:rPr>
        <w:tab/>
      </w:r>
      <w:r w:rsidRPr="00EC7DA0">
        <w:rPr>
          <w:spacing w:val="-10"/>
          <w:lang w:val="ru-RU"/>
        </w:rPr>
        <w:t>с</w:t>
      </w:r>
      <w:r w:rsidRPr="00EC7DA0">
        <w:rPr>
          <w:lang w:val="ru-RU"/>
        </w:rPr>
        <w:tab/>
      </w:r>
      <w:r w:rsidRPr="00EC7DA0">
        <w:rPr>
          <w:lang w:val="ru-RU"/>
        </w:rPr>
        <w:tab/>
      </w:r>
      <w:r w:rsidRPr="00EC7DA0">
        <w:rPr>
          <w:spacing w:val="-2"/>
          <w:lang w:val="ru-RU"/>
        </w:rPr>
        <w:t xml:space="preserve">деепричастиями. </w:t>
      </w:r>
      <w:r w:rsidRPr="00EC7DA0">
        <w:rPr>
          <w:lang w:val="ru-RU"/>
        </w:rPr>
        <w:t xml:space="preserve">Правильно по смысловой опоре строить предложения с одиночными деепричастиями и </w:t>
      </w:r>
      <w:r w:rsidRPr="00EC7DA0">
        <w:rPr>
          <w:spacing w:val="-2"/>
          <w:lang w:val="ru-RU"/>
        </w:rPr>
        <w:t>деепричастными</w:t>
      </w:r>
      <w:r w:rsidRPr="00EC7DA0">
        <w:rPr>
          <w:lang w:val="ru-RU"/>
        </w:rPr>
        <w:tab/>
      </w:r>
      <w:r w:rsidRPr="00EC7DA0">
        <w:rPr>
          <w:lang w:val="ru-RU"/>
        </w:rPr>
        <w:tab/>
      </w:r>
      <w:r w:rsidRPr="00EC7DA0">
        <w:rPr>
          <w:lang w:val="ru-RU"/>
        </w:rPr>
        <w:tab/>
      </w:r>
      <w:r w:rsidRPr="00EC7DA0">
        <w:rPr>
          <w:lang w:val="ru-RU"/>
        </w:rPr>
        <w:tab/>
      </w:r>
      <w:r w:rsidRPr="00EC7DA0">
        <w:rPr>
          <w:lang w:val="ru-RU"/>
        </w:rPr>
        <w:tab/>
      </w:r>
      <w:r w:rsidRPr="00EC7DA0">
        <w:rPr>
          <w:lang w:val="ru-RU"/>
        </w:rPr>
        <w:tab/>
      </w:r>
      <w:r w:rsidRPr="00EC7DA0">
        <w:rPr>
          <w:lang w:val="ru-RU"/>
        </w:rPr>
        <w:tab/>
      </w:r>
      <w:r w:rsidRPr="00EC7DA0">
        <w:rPr>
          <w:lang w:val="ru-RU"/>
        </w:rPr>
        <w:tab/>
      </w:r>
      <w:r w:rsidRPr="00EC7DA0">
        <w:rPr>
          <w:lang w:val="ru-RU"/>
        </w:rPr>
        <w:tab/>
      </w:r>
      <w:r w:rsidRPr="00EC7DA0">
        <w:rPr>
          <w:lang w:val="ru-RU"/>
        </w:rPr>
        <w:tab/>
      </w:r>
      <w:r w:rsidRPr="00EC7DA0">
        <w:rPr>
          <w:lang w:val="ru-RU"/>
        </w:rPr>
        <w:tab/>
      </w:r>
      <w:r w:rsidRPr="00EC7DA0">
        <w:rPr>
          <w:lang w:val="ru-RU"/>
        </w:rPr>
        <w:tab/>
      </w:r>
      <w:r w:rsidRPr="00EC7DA0">
        <w:rPr>
          <w:lang w:val="ru-RU"/>
        </w:rPr>
        <w:tab/>
      </w:r>
      <w:r w:rsidRPr="00EC7DA0">
        <w:rPr>
          <w:lang w:val="ru-RU"/>
        </w:rPr>
        <w:tab/>
      </w:r>
      <w:r w:rsidRPr="00EC7DA0">
        <w:rPr>
          <w:lang w:val="ru-RU"/>
        </w:rPr>
        <w:tab/>
      </w:r>
      <w:r w:rsidRPr="00EC7DA0">
        <w:rPr>
          <w:lang w:val="ru-RU"/>
        </w:rPr>
        <w:tab/>
      </w:r>
      <w:r w:rsidRPr="00EC7DA0">
        <w:rPr>
          <w:lang w:val="ru-RU"/>
        </w:rPr>
        <w:tab/>
      </w:r>
      <w:r w:rsidRPr="00EC7DA0">
        <w:rPr>
          <w:lang w:val="ru-RU"/>
        </w:rPr>
        <w:tab/>
      </w:r>
      <w:r w:rsidRPr="00EC7DA0">
        <w:rPr>
          <w:lang w:val="ru-RU"/>
        </w:rPr>
        <w:tab/>
      </w:r>
      <w:r w:rsidRPr="00EC7DA0">
        <w:rPr>
          <w:lang w:val="ru-RU"/>
        </w:rPr>
        <w:tab/>
      </w:r>
      <w:r w:rsidRPr="00EC7DA0">
        <w:rPr>
          <w:spacing w:val="-2"/>
          <w:lang w:val="ru-RU"/>
        </w:rPr>
        <w:t>оборотами.</w:t>
      </w:r>
    </w:p>
    <w:p w:rsidR="00E4184B" w:rsidRPr="00EC7DA0" w:rsidRDefault="00EC7DA0">
      <w:pPr>
        <w:pStyle w:val="a4"/>
        <w:spacing w:before="6" w:line="364" w:lineRule="auto"/>
        <w:ind w:left="894" w:right="865" w:firstLine="0"/>
        <w:rPr>
          <w:lang w:val="ru-RU"/>
        </w:rPr>
      </w:pPr>
      <w:r w:rsidRPr="00EC7DA0">
        <w:rPr>
          <w:lang w:val="ru-RU"/>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E4184B" w:rsidRPr="00EC7DA0" w:rsidRDefault="00EC7DA0">
      <w:pPr>
        <w:pStyle w:val="a4"/>
        <w:spacing w:line="268" w:lineRule="exact"/>
        <w:ind w:left="1604" w:firstLine="0"/>
        <w:jc w:val="left"/>
        <w:rPr>
          <w:lang w:val="ru-RU"/>
        </w:rPr>
      </w:pPr>
      <w:r w:rsidRPr="00EC7DA0">
        <w:rPr>
          <w:spacing w:val="-2"/>
          <w:lang w:val="ru-RU"/>
        </w:rPr>
        <w:t>Наречие.</w:t>
      </w:r>
    </w:p>
    <w:p w:rsidR="00E4184B" w:rsidRPr="00EC7DA0" w:rsidRDefault="00EC7DA0">
      <w:pPr>
        <w:pStyle w:val="a4"/>
        <w:tabs>
          <w:tab w:val="left" w:pos="4106"/>
          <w:tab w:val="left" w:pos="5297"/>
          <w:tab w:val="left" w:pos="6689"/>
          <w:tab w:val="left" w:pos="9964"/>
          <w:tab w:val="left" w:pos="10008"/>
        </w:tabs>
        <w:spacing w:before="128" w:line="360" w:lineRule="auto"/>
        <w:ind w:left="894" w:right="833" w:firstLine="0"/>
        <w:rPr>
          <w:lang w:val="ru-RU"/>
        </w:rPr>
      </w:pPr>
      <w:r w:rsidRPr="00EC7DA0">
        <w:rPr>
          <w:lang w:val="ru-RU"/>
        </w:rP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w:t>
      </w:r>
      <w:r w:rsidRPr="00EC7DA0">
        <w:rPr>
          <w:spacing w:val="80"/>
          <w:w w:val="150"/>
          <w:lang w:val="ru-RU"/>
        </w:rPr>
        <w:t xml:space="preserve">  </w:t>
      </w:r>
      <w:r w:rsidRPr="00EC7DA0">
        <w:rPr>
          <w:lang w:val="ru-RU"/>
        </w:rPr>
        <w:t>наречий,</w:t>
      </w:r>
      <w:r w:rsidRPr="00EC7DA0">
        <w:rPr>
          <w:spacing w:val="80"/>
          <w:w w:val="150"/>
          <w:lang w:val="ru-RU"/>
        </w:rPr>
        <w:t xml:space="preserve">  </w:t>
      </w:r>
      <w:r w:rsidRPr="00EC7DA0">
        <w:rPr>
          <w:lang w:val="ru-RU"/>
        </w:rPr>
        <w:t>их</w:t>
      </w:r>
      <w:r w:rsidRPr="00EC7DA0">
        <w:rPr>
          <w:spacing w:val="80"/>
          <w:w w:val="150"/>
          <w:lang w:val="ru-RU"/>
        </w:rPr>
        <w:t xml:space="preserve">  </w:t>
      </w:r>
      <w:r w:rsidRPr="00EC7DA0">
        <w:rPr>
          <w:lang w:val="ru-RU"/>
        </w:rPr>
        <w:t>синтаксических</w:t>
      </w:r>
      <w:r w:rsidRPr="00EC7DA0">
        <w:rPr>
          <w:spacing w:val="80"/>
          <w:w w:val="150"/>
          <w:lang w:val="ru-RU"/>
        </w:rPr>
        <w:t xml:space="preserve">  </w:t>
      </w:r>
      <w:r w:rsidRPr="00EC7DA0">
        <w:rPr>
          <w:lang w:val="ru-RU"/>
        </w:rPr>
        <w:t>свойств,</w:t>
      </w:r>
      <w:r w:rsidRPr="00EC7DA0">
        <w:rPr>
          <w:spacing w:val="80"/>
          <w:w w:val="150"/>
          <w:lang w:val="ru-RU"/>
        </w:rPr>
        <w:t xml:space="preserve">  </w:t>
      </w:r>
      <w:r w:rsidRPr="00EC7DA0">
        <w:rPr>
          <w:lang w:val="ru-RU"/>
        </w:rPr>
        <w:t>роли</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 xml:space="preserve">речи. Проводить по алгоритму учебных действий морфологический анализ наречий, применять это </w:t>
      </w:r>
      <w:r w:rsidRPr="00EC7DA0">
        <w:rPr>
          <w:spacing w:val="-2"/>
          <w:lang w:val="ru-RU"/>
        </w:rPr>
        <w:t>умение</w:t>
      </w:r>
      <w:r w:rsidR="0049683B">
        <w:rPr>
          <w:lang w:val="ru-RU"/>
        </w:rPr>
        <w:t xml:space="preserve"> </w:t>
      </w:r>
      <w:r w:rsidR="0049683B">
        <w:rPr>
          <w:spacing w:val="-10"/>
          <w:lang w:val="ru-RU"/>
        </w:rPr>
        <w:t>в</w:t>
      </w:r>
      <w:r w:rsidR="0049683B">
        <w:rPr>
          <w:lang w:val="ru-RU"/>
        </w:rPr>
        <w:t xml:space="preserve"> </w:t>
      </w:r>
      <w:r w:rsidRPr="00EC7DA0">
        <w:rPr>
          <w:spacing w:val="-2"/>
          <w:lang w:val="ru-RU"/>
        </w:rPr>
        <w:t>речевой</w:t>
      </w:r>
      <w:r w:rsidR="0049683B">
        <w:rPr>
          <w:lang w:val="ru-RU"/>
        </w:rPr>
        <w:t xml:space="preserve"> </w:t>
      </w:r>
      <w:r w:rsidRPr="00EC7DA0">
        <w:rPr>
          <w:spacing w:val="-4"/>
          <w:lang w:val="ru-RU"/>
        </w:rPr>
        <w:t xml:space="preserve">практике. </w:t>
      </w:r>
      <w:r w:rsidRPr="00EC7DA0">
        <w:rPr>
          <w:lang w:val="ru-RU"/>
        </w:rPr>
        <w:t xml:space="preserve">Соблюдать нормы образования степеней сравнения наречий, произношения наречий, постановки </w:t>
      </w:r>
      <w:r w:rsidRPr="00EC7DA0">
        <w:rPr>
          <w:spacing w:val="-10"/>
          <w:lang w:val="ru-RU"/>
        </w:rPr>
        <w:t>в</w:t>
      </w:r>
      <w:r w:rsidR="0049683B">
        <w:rPr>
          <w:lang w:val="ru-RU"/>
        </w:rPr>
        <w:t xml:space="preserve"> </w:t>
      </w:r>
      <w:r w:rsidRPr="00EC7DA0">
        <w:rPr>
          <w:spacing w:val="-4"/>
          <w:lang w:val="ru-RU"/>
        </w:rPr>
        <w:t>них</w:t>
      </w:r>
      <w:r w:rsidR="0049683B">
        <w:rPr>
          <w:lang w:val="ru-RU"/>
        </w:rPr>
        <w:t xml:space="preserve"> </w:t>
      </w:r>
      <w:r w:rsidRPr="00EC7DA0">
        <w:rPr>
          <w:spacing w:val="-2"/>
          <w:lang w:val="ru-RU"/>
        </w:rPr>
        <w:t xml:space="preserve">ударения. </w:t>
      </w:r>
      <w:r w:rsidRPr="00EC7DA0">
        <w:rPr>
          <w:lang w:val="ru-RU"/>
        </w:rPr>
        <w:t>Применять по визуальной опоре правила слитного, раздельного и дефисного написания наречий; написания</w:t>
      </w:r>
      <w:r w:rsidRPr="00EC7DA0">
        <w:rPr>
          <w:spacing w:val="40"/>
          <w:lang w:val="ru-RU"/>
        </w:rPr>
        <w:t xml:space="preserve"> </w:t>
      </w:r>
      <w:r w:rsidRPr="00EC7DA0">
        <w:rPr>
          <w:lang w:val="ru-RU"/>
        </w:rPr>
        <w:t>"н"</w:t>
      </w:r>
      <w:r w:rsidRPr="00EC7DA0">
        <w:rPr>
          <w:spacing w:val="29"/>
          <w:lang w:val="ru-RU"/>
        </w:rPr>
        <w:t xml:space="preserve"> </w:t>
      </w:r>
      <w:r w:rsidRPr="00EC7DA0">
        <w:rPr>
          <w:lang w:val="ru-RU"/>
        </w:rPr>
        <w:t>и</w:t>
      </w:r>
      <w:r w:rsidRPr="00EC7DA0">
        <w:rPr>
          <w:spacing w:val="40"/>
          <w:lang w:val="ru-RU"/>
        </w:rPr>
        <w:t xml:space="preserve"> </w:t>
      </w:r>
      <w:r w:rsidRPr="00EC7DA0">
        <w:rPr>
          <w:lang w:val="ru-RU"/>
        </w:rPr>
        <w:t>"нн</w:t>
      </w:r>
      <w:r w:rsidRPr="00EC7DA0">
        <w:rPr>
          <w:spacing w:val="40"/>
          <w:lang w:val="ru-RU"/>
        </w:rPr>
        <w:t xml:space="preserve"> </w:t>
      </w:r>
      <w:r w:rsidRPr="00EC7DA0">
        <w:rPr>
          <w:lang w:val="ru-RU"/>
        </w:rPr>
        <w:t>"</w:t>
      </w:r>
      <w:r w:rsidRPr="00EC7DA0">
        <w:rPr>
          <w:spacing w:val="35"/>
          <w:lang w:val="ru-RU"/>
        </w:rPr>
        <w:t xml:space="preserve"> </w:t>
      </w:r>
      <w:r w:rsidRPr="00EC7DA0">
        <w:rPr>
          <w:lang w:val="ru-RU"/>
        </w:rPr>
        <w:t>в</w:t>
      </w:r>
      <w:r w:rsidRPr="00EC7DA0">
        <w:rPr>
          <w:spacing w:val="40"/>
          <w:lang w:val="ru-RU"/>
        </w:rPr>
        <w:t xml:space="preserve"> </w:t>
      </w:r>
      <w:r w:rsidRPr="00EC7DA0">
        <w:rPr>
          <w:lang w:val="ru-RU"/>
        </w:rPr>
        <w:t>наречиях</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"-о"</w:t>
      </w:r>
      <w:r w:rsidRPr="00EC7DA0">
        <w:rPr>
          <w:spacing w:val="38"/>
          <w:lang w:val="ru-RU"/>
        </w:rPr>
        <w:t xml:space="preserve"> </w:t>
      </w:r>
      <w:r w:rsidRPr="00EC7DA0">
        <w:rPr>
          <w:lang w:val="ru-RU"/>
        </w:rPr>
        <w:t>и</w:t>
      </w:r>
      <w:r w:rsidRPr="00EC7DA0">
        <w:rPr>
          <w:spacing w:val="40"/>
          <w:lang w:val="ru-RU"/>
        </w:rPr>
        <w:t xml:space="preserve"> </w:t>
      </w:r>
      <w:r w:rsidRPr="00EC7DA0">
        <w:rPr>
          <w:lang w:val="ru-RU"/>
        </w:rPr>
        <w:t>"-е";</w:t>
      </w:r>
      <w:r w:rsidRPr="00EC7DA0">
        <w:rPr>
          <w:spacing w:val="40"/>
          <w:lang w:val="ru-RU"/>
        </w:rPr>
        <w:t xml:space="preserve"> </w:t>
      </w:r>
      <w:r w:rsidRPr="00EC7DA0">
        <w:rPr>
          <w:lang w:val="ru-RU"/>
        </w:rPr>
        <w:t>написания</w:t>
      </w:r>
      <w:r w:rsidRPr="00EC7DA0">
        <w:rPr>
          <w:spacing w:val="40"/>
          <w:lang w:val="ru-RU"/>
        </w:rPr>
        <w:t xml:space="preserve"> </w:t>
      </w:r>
      <w:r w:rsidRPr="00EC7DA0">
        <w:rPr>
          <w:lang w:val="ru-RU"/>
        </w:rPr>
        <w:t>суффиксов</w:t>
      </w:r>
      <w:r w:rsidRPr="00EC7DA0">
        <w:rPr>
          <w:spacing w:val="40"/>
          <w:lang w:val="ru-RU"/>
        </w:rPr>
        <w:t xml:space="preserve"> </w:t>
      </w:r>
      <w:r w:rsidRPr="00EC7DA0">
        <w:rPr>
          <w:lang w:val="ru-RU"/>
        </w:rPr>
        <w:t>"-а"</w:t>
      </w:r>
      <w:r w:rsidRPr="00EC7DA0">
        <w:rPr>
          <w:spacing w:val="33"/>
          <w:lang w:val="ru-RU"/>
        </w:rPr>
        <w:t xml:space="preserve"> </w:t>
      </w:r>
      <w:r w:rsidRPr="00EC7DA0">
        <w:rPr>
          <w:lang w:val="ru-RU"/>
        </w:rPr>
        <w:t>и</w:t>
      </w:r>
      <w:r w:rsidRPr="00EC7DA0">
        <w:rPr>
          <w:spacing w:val="40"/>
          <w:lang w:val="ru-RU"/>
        </w:rPr>
        <w:t xml:space="preserve"> </w:t>
      </w:r>
      <w:r w:rsidRPr="00EC7DA0">
        <w:rPr>
          <w:lang w:val="ru-RU"/>
        </w:rPr>
        <w:t>"-о"</w:t>
      </w:r>
      <w:r w:rsidRPr="00EC7DA0">
        <w:rPr>
          <w:spacing w:val="37"/>
          <w:lang w:val="ru-RU"/>
        </w:rPr>
        <w:t xml:space="preserve"> </w:t>
      </w:r>
      <w:r w:rsidRPr="00EC7DA0">
        <w:rPr>
          <w:lang w:val="ru-RU"/>
        </w:rPr>
        <w:t>наречий</w:t>
      </w:r>
      <w:r w:rsidRPr="00EC7DA0">
        <w:rPr>
          <w:spacing w:val="40"/>
          <w:lang w:val="ru-RU"/>
        </w:rPr>
        <w:t xml:space="preserve"> </w:t>
      </w:r>
      <w:r w:rsidRPr="00EC7DA0">
        <w:rPr>
          <w:lang w:val="ru-RU"/>
        </w:rPr>
        <w:t>с</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40" w:firstLine="0"/>
        <w:rPr>
          <w:lang w:val="ru-RU"/>
        </w:rPr>
      </w:pPr>
      <w:r w:rsidRPr="00EC7DA0">
        <w:rPr>
          <w:lang w:val="ru-RU"/>
        </w:rPr>
        <w:lastRenderedPageBreak/>
        <w:t>приставками "из-, до-, с-, в-, на-, за-"; употребления "ь" на конце наречий после шипящих; написания суффиксов наречий "-о " и "-е" после шипящих;</w:t>
      </w:r>
      <w:r w:rsidRPr="00EC7DA0">
        <w:rPr>
          <w:spacing w:val="-1"/>
          <w:lang w:val="ru-RU"/>
        </w:rPr>
        <w:t xml:space="preserve"> </w:t>
      </w:r>
      <w:r w:rsidRPr="00EC7DA0">
        <w:rPr>
          <w:lang w:val="ru-RU"/>
        </w:rPr>
        <w:t>написания "е" и "и" в приставках</w:t>
      </w:r>
      <w:r w:rsidRPr="00EC7DA0">
        <w:rPr>
          <w:spacing w:val="-1"/>
          <w:lang w:val="ru-RU"/>
        </w:rPr>
        <w:t xml:space="preserve"> </w:t>
      </w:r>
      <w:r w:rsidRPr="00EC7DA0">
        <w:rPr>
          <w:lang w:val="ru-RU"/>
        </w:rPr>
        <w:t>"не- " и "ни-" наречий; слитного и раздельного написания "не" с наречиями.</w:t>
      </w:r>
    </w:p>
    <w:p w:rsidR="00E4184B" w:rsidRPr="00EC7DA0" w:rsidRDefault="00EC7DA0">
      <w:pPr>
        <w:pStyle w:val="a4"/>
        <w:tabs>
          <w:tab w:val="left" w:pos="5527"/>
          <w:tab w:val="left" w:pos="9868"/>
        </w:tabs>
        <w:spacing w:line="273" w:lineRule="exact"/>
        <w:ind w:left="1604" w:firstLine="0"/>
        <w:rPr>
          <w:lang w:val="ru-RU"/>
        </w:rPr>
      </w:pPr>
      <w:r w:rsidRPr="00EC7DA0">
        <w:rPr>
          <w:spacing w:val="-2"/>
          <w:lang w:val="ru-RU"/>
        </w:rPr>
        <w:t>Слова</w:t>
      </w:r>
      <w:r w:rsidR="0049683B">
        <w:rPr>
          <w:lang w:val="ru-RU"/>
        </w:rPr>
        <w:t xml:space="preserve"> </w:t>
      </w:r>
      <w:r w:rsidRPr="00EC7DA0">
        <w:rPr>
          <w:spacing w:val="-2"/>
          <w:lang w:val="ru-RU"/>
        </w:rPr>
        <w:t>категории</w:t>
      </w:r>
      <w:r w:rsidR="0049683B">
        <w:rPr>
          <w:lang w:val="ru-RU"/>
        </w:rPr>
        <w:t xml:space="preserve"> </w:t>
      </w:r>
      <w:r w:rsidRPr="00EC7DA0">
        <w:rPr>
          <w:spacing w:val="-2"/>
          <w:lang w:val="ru-RU"/>
        </w:rPr>
        <w:t>состояния.</w:t>
      </w:r>
    </w:p>
    <w:p w:rsidR="00E4184B" w:rsidRPr="00EC7DA0" w:rsidRDefault="00EC7DA0">
      <w:pPr>
        <w:pStyle w:val="a4"/>
        <w:spacing w:before="137"/>
        <w:ind w:left="894" w:firstLine="0"/>
        <w:rPr>
          <w:lang w:val="ru-RU"/>
        </w:rPr>
      </w:pPr>
      <w:r w:rsidRPr="00EC7DA0">
        <w:rPr>
          <w:lang w:val="ru-RU"/>
        </w:rPr>
        <w:t>Иметь</w:t>
      </w:r>
      <w:r w:rsidRPr="00EC7DA0">
        <w:rPr>
          <w:spacing w:val="-10"/>
          <w:lang w:val="ru-RU"/>
        </w:rPr>
        <w:t xml:space="preserve"> </w:t>
      </w:r>
      <w:r w:rsidRPr="00EC7DA0">
        <w:rPr>
          <w:lang w:val="ru-RU"/>
        </w:rPr>
        <w:t>общее</w:t>
      </w:r>
      <w:r w:rsidRPr="00EC7DA0">
        <w:rPr>
          <w:spacing w:val="-10"/>
          <w:lang w:val="ru-RU"/>
        </w:rPr>
        <w:t xml:space="preserve"> </w:t>
      </w:r>
      <w:r w:rsidRPr="00EC7DA0">
        <w:rPr>
          <w:lang w:val="ru-RU"/>
        </w:rPr>
        <w:t>представление</w:t>
      </w:r>
      <w:r w:rsidRPr="00EC7DA0">
        <w:rPr>
          <w:spacing w:val="-5"/>
          <w:lang w:val="ru-RU"/>
        </w:rPr>
        <w:t xml:space="preserve"> </w:t>
      </w:r>
      <w:r w:rsidRPr="00EC7DA0">
        <w:rPr>
          <w:lang w:val="ru-RU"/>
        </w:rPr>
        <w:t>о</w:t>
      </w:r>
      <w:r w:rsidRPr="00EC7DA0">
        <w:rPr>
          <w:spacing w:val="-3"/>
          <w:lang w:val="ru-RU"/>
        </w:rPr>
        <w:t xml:space="preserve"> </w:t>
      </w:r>
      <w:r w:rsidRPr="00EC7DA0">
        <w:rPr>
          <w:lang w:val="ru-RU"/>
        </w:rPr>
        <w:t>словах</w:t>
      </w:r>
      <w:r w:rsidRPr="00EC7DA0">
        <w:rPr>
          <w:spacing w:val="-9"/>
          <w:lang w:val="ru-RU"/>
        </w:rPr>
        <w:t xml:space="preserve"> </w:t>
      </w:r>
      <w:r w:rsidRPr="00EC7DA0">
        <w:rPr>
          <w:lang w:val="ru-RU"/>
        </w:rPr>
        <w:t>категории</w:t>
      </w:r>
      <w:r w:rsidRPr="00EC7DA0">
        <w:rPr>
          <w:spacing w:val="-3"/>
          <w:lang w:val="ru-RU"/>
        </w:rPr>
        <w:t xml:space="preserve"> </w:t>
      </w:r>
      <w:r w:rsidRPr="00EC7DA0">
        <w:rPr>
          <w:lang w:val="ru-RU"/>
        </w:rPr>
        <w:t>состояния</w:t>
      </w:r>
      <w:r w:rsidRPr="00EC7DA0">
        <w:rPr>
          <w:spacing w:val="-7"/>
          <w:lang w:val="ru-RU"/>
        </w:rPr>
        <w:t xml:space="preserve"> </w:t>
      </w:r>
      <w:r w:rsidRPr="00EC7DA0">
        <w:rPr>
          <w:lang w:val="ru-RU"/>
        </w:rPr>
        <w:t>в</w:t>
      </w:r>
      <w:r w:rsidRPr="00EC7DA0">
        <w:rPr>
          <w:spacing w:val="-3"/>
          <w:lang w:val="ru-RU"/>
        </w:rPr>
        <w:t xml:space="preserve"> </w:t>
      </w:r>
      <w:r w:rsidRPr="00EC7DA0">
        <w:rPr>
          <w:lang w:val="ru-RU"/>
        </w:rPr>
        <w:t>системе</w:t>
      </w:r>
      <w:r w:rsidRPr="00EC7DA0">
        <w:rPr>
          <w:spacing w:val="-9"/>
          <w:lang w:val="ru-RU"/>
        </w:rPr>
        <w:t xml:space="preserve"> </w:t>
      </w:r>
      <w:r w:rsidRPr="00EC7DA0">
        <w:rPr>
          <w:lang w:val="ru-RU"/>
        </w:rPr>
        <w:t>частей</w:t>
      </w:r>
      <w:r w:rsidRPr="00EC7DA0">
        <w:rPr>
          <w:spacing w:val="-3"/>
          <w:lang w:val="ru-RU"/>
        </w:rPr>
        <w:t xml:space="preserve"> </w:t>
      </w:r>
      <w:r w:rsidRPr="00EC7DA0">
        <w:rPr>
          <w:spacing w:val="-2"/>
          <w:lang w:val="ru-RU"/>
        </w:rPr>
        <w:t>речи.</w:t>
      </w:r>
    </w:p>
    <w:p w:rsidR="00E4184B" w:rsidRPr="00EC7DA0" w:rsidRDefault="00EC7DA0">
      <w:pPr>
        <w:pStyle w:val="a4"/>
        <w:tabs>
          <w:tab w:val="left" w:pos="6324"/>
          <w:tab w:val="left" w:pos="10430"/>
        </w:tabs>
        <w:spacing w:before="142" w:line="360" w:lineRule="auto"/>
        <w:ind w:left="894" w:right="832"/>
        <w:rPr>
          <w:lang w:val="ru-RU"/>
        </w:rPr>
      </w:pPr>
      <w:r w:rsidRPr="00EC7DA0">
        <w:rPr>
          <w:spacing w:val="-2"/>
          <w:lang w:val="ru-RU"/>
        </w:rPr>
        <w:t>Служебные</w:t>
      </w:r>
      <w:r w:rsidR="0049683B">
        <w:rPr>
          <w:lang w:val="ru-RU"/>
        </w:rPr>
        <w:t xml:space="preserve"> </w:t>
      </w:r>
      <w:r w:rsidRPr="00EC7DA0">
        <w:rPr>
          <w:spacing w:val="-2"/>
          <w:lang w:val="ru-RU"/>
        </w:rPr>
        <w:t>части</w:t>
      </w:r>
      <w:r w:rsidR="0049683B">
        <w:rPr>
          <w:lang w:val="ru-RU"/>
        </w:rPr>
        <w:t xml:space="preserve"> </w:t>
      </w:r>
      <w:r w:rsidRPr="00EC7DA0">
        <w:rPr>
          <w:spacing w:val="-2"/>
          <w:lang w:val="ru-RU"/>
        </w:rPr>
        <w:t xml:space="preserve">речи. </w:t>
      </w:r>
      <w:r w:rsidRPr="00EC7DA0">
        <w:rPr>
          <w:lang w:val="ru-RU"/>
        </w:rPr>
        <w:t>Давать общую характеристику служебных частей речи; объяснять их отличия от</w:t>
      </w:r>
      <w:r w:rsidRPr="00EC7DA0">
        <w:rPr>
          <w:spacing w:val="40"/>
          <w:lang w:val="ru-RU"/>
        </w:rPr>
        <w:t xml:space="preserve"> </w:t>
      </w:r>
      <w:r w:rsidRPr="00EC7DA0">
        <w:rPr>
          <w:lang w:val="ru-RU"/>
        </w:rPr>
        <w:t>самостоятельных частей речи.</w:t>
      </w:r>
    </w:p>
    <w:p w:rsidR="00E4184B" w:rsidRPr="00EC7DA0" w:rsidRDefault="00EC7DA0">
      <w:pPr>
        <w:pStyle w:val="a4"/>
        <w:spacing w:before="1"/>
        <w:ind w:left="1604" w:firstLine="0"/>
        <w:jc w:val="left"/>
        <w:rPr>
          <w:lang w:val="ru-RU"/>
        </w:rPr>
      </w:pPr>
      <w:r w:rsidRPr="00EC7DA0">
        <w:rPr>
          <w:spacing w:val="-2"/>
          <w:lang w:val="ru-RU"/>
        </w:rPr>
        <w:t>Предлог.</w:t>
      </w:r>
    </w:p>
    <w:p w:rsidR="00E4184B" w:rsidRPr="00EC7DA0" w:rsidRDefault="00EC7DA0">
      <w:pPr>
        <w:pStyle w:val="a4"/>
        <w:tabs>
          <w:tab w:val="left" w:pos="1744"/>
          <w:tab w:val="left" w:pos="4034"/>
          <w:tab w:val="left" w:pos="5763"/>
          <w:tab w:val="left" w:pos="7328"/>
          <w:tab w:val="left" w:pos="8178"/>
          <w:tab w:val="left" w:pos="9854"/>
          <w:tab w:val="left" w:pos="9954"/>
        </w:tabs>
        <w:spacing w:before="137" w:line="360" w:lineRule="auto"/>
        <w:ind w:left="894" w:right="831" w:firstLine="0"/>
        <w:rPr>
          <w:lang w:val="ru-RU"/>
        </w:rPr>
      </w:pPr>
      <w:r w:rsidRPr="00EC7DA0">
        <w:rPr>
          <w:lang w:val="ru-RU"/>
        </w:rPr>
        <w:t>Характеризовать</w:t>
      </w:r>
      <w:r w:rsidRPr="00EC7DA0">
        <w:rPr>
          <w:spacing w:val="-3"/>
          <w:lang w:val="ru-RU"/>
        </w:rPr>
        <w:t xml:space="preserve"> </w:t>
      </w:r>
      <w:r w:rsidRPr="00EC7DA0">
        <w:rPr>
          <w:lang w:val="ru-RU"/>
        </w:rPr>
        <w:t>предлог как служебную часть речи;</w:t>
      </w:r>
      <w:r w:rsidRPr="00EC7DA0">
        <w:rPr>
          <w:spacing w:val="-5"/>
          <w:lang w:val="ru-RU"/>
        </w:rPr>
        <w:t xml:space="preserve"> </w:t>
      </w:r>
      <w:r w:rsidRPr="00EC7DA0">
        <w:rPr>
          <w:lang w:val="ru-RU"/>
        </w:rPr>
        <w:t>различать с</w:t>
      </w:r>
      <w:r w:rsidRPr="00EC7DA0">
        <w:rPr>
          <w:spacing w:val="-2"/>
          <w:lang w:val="ru-RU"/>
        </w:rPr>
        <w:t xml:space="preserve"> </w:t>
      </w:r>
      <w:r w:rsidRPr="00EC7DA0">
        <w:rPr>
          <w:lang w:val="ru-RU"/>
        </w:rPr>
        <w:t>опорой</w:t>
      </w:r>
      <w:r w:rsidRPr="00EC7DA0">
        <w:rPr>
          <w:spacing w:val="-2"/>
          <w:lang w:val="ru-RU"/>
        </w:rPr>
        <w:t xml:space="preserve"> </w:t>
      </w:r>
      <w:r w:rsidRPr="00EC7DA0">
        <w:rPr>
          <w:lang w:val="ru-RU"/>
        </w:rPr>
        <w:t>на</w:t>
      </w:r>
      <w:r w:rsidRPr="00EC7DA0">
        <w:rPr>
          <w:spacing w:val="-2"/>
          <w:lang w:val="ru-RU"/>
        </w:rPr>
        <w:t xml:space="preserve"> </w:t>
      </w:r>
      <w:r w:rsidRPr="00EC7DA0">
        <w:rPr>
          <w:lang w:val="ru-RU"/>
        </w:rPr>
        <w:t xml:space="preserve">образец производные </w:t>
      </w:r>
      <w:r w:rsidRPr="00EC7DA0">
        <w:rPr>
          <w:spacing w:val="-10"/>
          <w:lang w:val="ru-RU"/>
        </w:rPr>
        <w:t>и</w:t>
      </w:r>
      <w:r w:rsidRPr="00EC7DA0">
        <w:rPr>
          <w:lang w:val="ru-RU"/>
        </w:rPr>
        <w:tab/>
      </w:r>
      <w:r w:rsidRPr="00EC7DA0">
        <w:rPr>
          <w:spacing w:val="-2"/>
          <w:lang w:val="ru-RU"/>
        </w:rPr>
        <w:t>непроизводные</w:t>
      </w:r>
      <w:r w:rsidRPr="00EC7DA0">
        <w:rPr>
          <w:lang w:val="ru-RU"/>
        </w:rPr>
        <w:tab/>
      </w:r>
      <w:r w:rsidRPr="00EC7DA0">
        <w:rPr>
          <w:spacing w:val="-2"/>
          <w:lang w:val="ru-RU"/>
        </w:rPr>
        <w:t>предлоги,</w:t>
      </w:r>
      <w:r w:rsidRPr="00EC7DA0">
        <w:rPr>
          <w:lang w:val="ru-RU"/>
        </w:rPr>
        <w:tab/>
      </w:r>
      <w:r w:rsidRPr="00EC7DA0">
        <w:rPr>
          <w:spacing w:val="-2"/>
          <w:lang w:val="ru-RU"/>
        </w:rPr>
        <w:t>простые</w:t>
      </w:r>
      <w:r w:rsidRPr="00EC7DA0">
        <w:rPr>
          <w:lang w:val="ru-RU"/>
        </w:rPr>
        <w:tab/>
      </w:r>
      <w:r w:rsidRPr="00EC7DA0">
        <w:rPr>
          <w:spacing w:val="-10"/>
          <w:lang w:val="ru-RU"/>
        </w:rPr>
        <w:t>и</w:t>
      </w:r>
      <w:r w:rsidRPr="00EC7DA0">
        <w:rPr>
          <w:lang w:val="ru-RU"/>
        </w:rPr>
        <w:tab/>
      </w:r>
      <w:r w:rsidRPr="00EC7DA0">
        <w:rPr>
          <w:spacing w:val="-2"/>
          <w:lang w:val="ru-RU"/>
        </w:rPr>
        <w:t>составные</w:t>
      </w:r>
      <w:r w:rsidRPr="00EC7DA0">
        <w:rPr>
          <w:lang w:val="ru-RU"/>
        </w:rPr>
        <w:tab/>
      </w:r>
      <w:r w:rsidRPr="00EC7DA0">
        <w:rPr>
          <w:lang w:val="ru-RU"/>
        </w:rPr>
        <w:tab/>
      </w:r>
      <w:r w:rsidRPr="00EC7DA0">
        <w:rPr>
          <w:spacing w:val="-2"/>
          <w:lang w:val="ru-RU"/>
        </w:rPr>
        <w:t xml:space="preserve">предлоги. </w:t>
      </w:r>
      <w:r w:rsidRPr="00EC7DA0">
        <w:rPr>
          <w:lang w:val="ru-RU"/>
        </w:rPr>
        <w:t>Употреблять предлоги в речи в соответствии с их значением и стилистическими особенностями; соблюдать</w:t>
      </w:r>
      <w:r w:rsidRPr="00EC7DA0">
        <w:rPr>
          <w:spacing w:val="80"/>
          <w:w w:val="150"/>
          <w:lang w:val="ru-RU"/>
        </w:rPr>
        <w:t xml:space="preserve"> </w:t>
      </w:r>
      <w:r w:rsidRPr="00EC7DA0">
        <w:rPr>
          <w:lang w:val="ru-RU"/>
        </w:rPr>
        <w:t>по</w:t>
      </w:r>
      <w:r w:rsidRPr="00EC7DA0">
        <w:rPr>
          <w:spacing w:val="80"/>
          <w:w w:val="150"/>
          <w:lang w:val="ru-RU"/>
        </w:rPr>
        <w:t xml:space="preserve"> </w:t>
      </w:r>
      <w:r w:rsidRPr="00EC7DA0">
        <w:rPr>
          <w:lang w:val="ru-RU"/>
        </w:rPr>
        <w:t>визуальной</w:t>
      </w:r>
      <w:r w:rsidRPr="00EC7DA0">
        <w:rPr>
          <w:spacing w:val="80"/>
          <w:w w:val="150"/>
          <w:lang w:val="ru-RU"/>
        </w:rPr>
        <w:t xml:space="preserve"> </w:t>
      </w:r>
      <w:r w:rsidRPr="00EC7DA0">
        <w:rPr>
          <w:lang w:val="ru-RU"/>
        </w:rPr>
        <w:t>опоре</w:t>
      </w:r>
      <w:r w:rsidRPr="00EC7DA0">
        <w:rPr>
          <w:spacing w:val="80"/>
          <w:w w:val="150"/>
          <w:lang w:val="ru-RU"/>
        </w:rPr>
        <w:t xml:space="preserve"> </w:t>
      </w:r>
      <w:r w:rsidRPr="00EC7DA0">
        <w:rPr>
          <w:lang w:val="ru-RU"/>
        </w:rPr>
        <w:t>нормы</w:t>
      </w:r>
      <w:r w:rsidRPr="00EC7DA0">
        <w:rPr>
          <w:spacing w:val="80"/>
          <w:w w:val="150"/>
          <w:lang w:val="ru-RU"/>
        </w:rPr>
        <w:t xml:space="preserve"> </w:t>
      </w:r>
      <w:r w:rsidRPr="00EC7DA0">
        <w:rPr>
          <w:lang w:val="ru-RU"/>
        </w:rPr>
        <w:t>правописания</w:t>
      </w:r>
      <w:r w:rsidRPr="00EC7DA0">
        <w:rPr>
          <w:spacing w:val="80"/>
          <w:w w:val="150"/>
          <w:lang w:val="ru-RU"/>
        </w:rPr>
        <w:t xml:space="preserve"> </w:t>
      </w:r>
      <w:r w:rsidRPr="00EC7DA0">
        <w:rPr>
          <w:lang w:val="ru-RU"/>
        </w:rPr>
        <w:t>производных</w:t>
      </w:r>
      <w:r w:rsidRPr="00EC7DA0">
        <w:rPr>
          <w:spacing w:val="80"/>
          <w:w w:val="150"/>
          <w:lang w:val="ru-RU"/>
        </w:rPr>
        <w:t xml:space="preserve"> </w:t>
      </w:r>
      <w:r w:rsidRPr="00EC7DA0">
        <w:rPr>
          <w:lang w:val="ru-RU"/>
        </w:rPr>
        <w:t>предлогов.</w:t>
      </w:r>
      <w:r w:rsidRPr="00EC7DA0">
        <w:rPr>
          <w:spacing w:val="80"/>
          <w:lang w:val="ru-RU"/>
        </w:rPr>
        <w:t xml:space="preserve"> </w:t>
      </w:r>
      <w:r w:rsidRPr="00EC7DA0">
        <w:rPr>
          <w:lang w:val="ru-RU"/>
        </w:rPr>
        <w:t>Соблюдать нормы употребления имён существительных</w:t>
      </w:r>
      <w:r w:rsidRPr="00EC7DA0">
        <w:rPr>
          <w:spacing w:val="-3"/>
          <w:lang w:val="ru-RU"/>
        </w:rPr>
        <w:t xml:space="preserve"> </w:t>
      </w:r>
      <w:r w:rsidRPr="00EC7DA0">
        <w:rPr>
          <w:lang w:val="ru-RU"/>
        </w:rPr>
        <w:t>и местоимений</w:t>
      </w:r>
      <w:r w:rsidRPr="00EC7DA0">
        <w:rPr>
          <w:spacing w:val="-2"/>
          <w:lang w:val="ru-RU"/>
        </w:rPr>
        <w:t xml:space="preserve"> </w:t>
      </w:r>
      <w:r w:rsidRPr="00EC7DA0">
        <w:rPr>
          <w:lang w:val="ru-RU"/>
        </w:rPr>
        <w:t>с предлогами,</w:t>
      </w:r>
      <w:r w:rsidRPr="00EC7DA0">
        <w:rPr>
          <w:spacing w:val="-1"/>
          <w:lang w:val="ru-RU"/>
        </w:rPr>
        <w:t xml:space="preserve"> </w:t>
      </w:r>
      <w:r w:rsidRPr="00EC7DA0">
        <w:rPr>
          <w:lang w:val="ru-RU"/>
        </w:rPr>
        <w:t xml:space="preserve">предлогов "из - с", "в - на" в составе словосочетаний; правила правописания по смысловой опоре </w:t>
      </w:r>
      <w:r w:rsidRPr="00EC7DA0">
        <w:rPr>
          <w:spacing w:val="-2"/>
          <w:lang w:val="ru-RU"/>
        </w:rPr>
        <w:t>производных</w:t>
      </w:r>
      <w:r w:rsidR="0049683B">
        <w:rPr>
          <w:lang w:val="ru-RU"/>
        </w:rPr>
        <w:t xml:space="preserve"> </w:t>
      </w:r>
      <w:r w:rsidRPr="00EC7DA0">
        <w:rPr>
          <w:spacing w:val="-2"/>
          <w:lang w:val="ru-RU"/>
        </w:rPr>
        <w:t>предлогов.</w:t>
      </w:r>
    </w:p>
    <w:p w:rsidR="00E4184B" w:rsidRPr="00EC7DA0" w:rsidRDefault="00EC7DA0">
      <w:pPr>
        <w:pStyle w:val="a4"/>
        <w:spacing w:line="362" w:lineRule="auto"/>
        <w:ind w:left="894" w:right="856" w:firstLine="0"/>
        <w:rPr>
          <w:lang w:val="ru-RU"/>
        </w:rPr>
      </w:pPr>
      <w:r w:rsidRPr="00EC7DA0">
        <w:rPr>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E4184B" w:rsidRPr="00EC7DA0" w:rsidRDefault="00EC7DA0">
      <w:pPr>
        <w:pStyle w:val="a4"/>
        <w:spacing w:line="273" w:lineRule="exact"/>
        <w:ind w:left="1604" w:firstLine="0"/>
        <w:jc w:val="left"/>
        <w:rPr>
          <w:lang w:val="ru-RU"/>
        </w:rPr>
      </w:pPr>
      <w:r w:rsidRPr="00EC7DA0">
        <w:rPr>
          <w:spacing w:val="-2"/>
          <w:lang w:val="ru-RU"/>
        </w:rPr>
        <w:t>Союз.</w:t>
      </w:r>
    </w:p>
    <w:p w:rsidR="00E4184B" w:rsidRPr="00EC7DA0" w:rsidRDefault="00EC7DA0">
      <w:pPr>
        <w:pStyle w:val="a4"/>
        <w:spacing w:before="135" w:line="360" w:lineRule="auto"/>
        <w:ind w:left="894" w:right="846" w:firstLine="0"/>
        <w:rPr>
          <w:lang w:val="ru-RU"/>
        </w:rPr>
      </w:pPr>
      <w:r w:rsidRPr="00EC7DA0">
        <w:rPr>
          <w:lang w:val="ru-RU"/>
        </w:rPr>
        <w:t>Характеризовать</w:t>
      </w:r>
      <w:r w:rsidRPr="00EC7DA0">
        <w:rPr>
          <w:spacing w:val="-1"/>
          <w:lang w:val="ru-RU"/>
        </w:rPr>
        <w:t xml:space="preserve"> </w:t>
      </w:r>
      <w:r w:rsidRPr="00EC7DA0">
        <w:rPr>
          <w:lang w:val="ru-RU"/>
        </w:rPr>
        <w:t>союз как служебную часть речи; различать с</w:t>
      </w:r>
      <w:r w:rsidRPr="00EC7DA0">
        <w:rPr>
          <w:spacing w:val="-2"/>
          <w:lang w:val="ru-RU"/>
        </w:rPr>
        <w:t xml:space="preserve"> </w:t>
      </w:r>
      <w:r w:rsidRPr="00EC7DA0">
        <w:rPr>
          <w:lang w:val="ru-RU"/>
        </w:rPr>
        <w:t>опорой на</w:t>
      </w:r>
      <w:r w:rsidRPr="00EC7DA0">
        <w:rPr>
          <w:spacing w:val="-7"/>
          <w:lang w:val="ru-RU"/>
        </w:rPr>
        <w:t xml:space="preserve"> </w:t>
      </w:r>
      <w:r w:rsidRPr="00EC7DA0">
        <w:rPr>
          <w:lang w:val="ru-RU"/>
        </w:rPr>
        <w:t>образец разряды союзов по значению, по строению; объяснять роль союзов в тексте, в том числе как средств связи однородных</w:t>
      </w:r>
      <w:r w:rsidRPr="00EC7DA0">
        <w:rPr>
          <w:spacing w:val="80"/>
          <w:lang w:val="ru-RU"/>
        </w:rPr>
        <w:t xml:space="preserve">   </w:t>
      </w:r>
      <w:r w:rsidRPr="00EC7DA0">
        <w:rPr>
          <w:lang w:val="ru-RU"/>
        </w:rPr>
        <w:t>членов</w:t>
      </w:r>
      <w:r w:rsidRPr="00EC7DA0">
        <w:rPr>
          <w:spacing w:val="80"/>
          <w:lang w:val="ru-RU"/>
        </w:rPr>
        <w:t xml:space="preserve">   </w:t>
      </w:r>
      <w:r w:rsidRPr="00EC7DA0">
        <w:rPr>
          <w:lang w:val="ru-RU"/>
        </w:rPr>
        <w:t>предложения</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частей</w:t>
      </w:r>
      <w:r w:rsidRPr="00EC7DA0">
        <w:rPr>
          <w:spacing w:val="80"/>
          <w:lang w:val="ru-RU"/>
        </w:rPr>
        <w:t xml:space="preserve">   </w:t>
      </w:r>
      <w:r w:rsidRPr="00EC7DA0">
        <w:rPr>
          <w:lang w:val="ru-RU"/>
        </w:rPr>
        <w:t>сложного</w:t>
      </w:r>
      <w:r w:rsidRPr="00EC7DA0">
        <w:rPr>
          <w:spacing w:val="80"/>
          <w:lang w:val="ru-RU"/>
        </w:rPr>
        <w:t xml:space="preserve">   </w:t>
      </w:r>
      <w:r w:rsidRPr="00EC7DA0">
        <w:rPr>
          <w:lang w:val="ru-RU"/>
        </w:rPr>
        <w:t>предложения. 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 Проводить морфологический анализ союзов, применять это умение в речевой практике.</w:t>
      </w:r>
    </w:p>
    <w:p w:rsidR="00E4184B" w:rsidRPr="00EC7DA0" w:rsidRDefault="00EC7DA0">
      <w:pPr>
        <w:pStyle w:val="a4"/>
        <w:spacing w:before="6"/>
        <w:ind w:left="1604" w:firstLine="0"/>
        <w:jc w:val="left"/>
        <w:rPr>
          <w:lang w:val="ru-RU"/>
        </w:rPr>
      </w:pPr>
      <w:r w:rsidRPr="00EC7DA0">
        <w:rPr>
          <w:spacing w:val="-2"/>
          <w:lang w:val="ru-RU"/>
        </w:rPr>
        <w:t>Частица.</w:t>
      </w:r>
    </w:p>
    <w:p w:rsidR="00E4184B" w:rsidRPr="00EC7DA0" w:rsidRDefault="00EC7DA0">
      <w:pPr>
        <w:pStyle w:val="a4"/>
        <w:tabs>
          <w:tab w:val="left" w:pos="2665"/>
          <w:tab w:val="left" w:pos="3592"/>
          <w:tab w:val="left" w:pos="5446"/>
          <w:tab w:val="left" w:pos="6728"/>
          <w:tab w:val="left" w:pos="8087"/>
          <w:tab w:val="left" w:pos="10200"/>
        </w:tabs>
        <w:spacing w:before="132" w:line="360" w:lineRule="auto"/>
        <w:ind w:left="894" w:right="846" w:firstLine="0"/>
        <w:rPr>
          <w:lang w:val="ru-RU"/>
        </w:rPr>
      </w:pPr>
      <w:r w:rsidRPr="00EC7DA0">
        <w:rPr>
          <w:lang w:val="ru-RU"/>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Употреблять частицы в речи в соответствии с их значением и стилистической окраской; </w:t>
      </w:r>
      <w:r w:rsidRPr="00EC7DA0">
        <w:rPr>
          <w:spacing w:val="-2"/>
          <w:lang w:val="ru-RU"/>
        </w:rPr>
        <w:t>соблюдать</w:t>
      </w:r>
      <w:r w:rsidR="0049683B">
        <w:rPr>
          <w:lang w:val="ru-RU"/>
        </w:rPr>
        <w:t xml:space="preserve"> </w:t>
      </w:r>
      <w:r w:rsidRPr="00EC7DA0">
        <w:rPr>
          <w:spacing w:val="-6"/>
          <w:lang w:val="ru-RU"/>
        </w:rPr>
        <w:t>по</w:t>
      </w:r>
      <w:r w:rsidR="0049683B">
        <w:rPr>
          <w:lang w:val="ru-RU"/>
        </w:rPr>
        <w:t xml:space="preserve"> </w:t>
      </w:r>
      <w:r w:rsidRPr="00EC7DA0">
        <w:rPr>
          <w:spacing w:val="-2"/>
          <w:lang w:val="ru-RU"/>
        </w:rPr>
        <w:t>визуальной</w:t>
      </w:r>
      <w:r w:rsidRPr="00EC7DA0">
        <w:rPr>
          <w:lang w:val="ru-RU"/>
        </w:rPr>
        <w:tab/>
      </w:r>
      <w:r w:rsidRPr="00EC7DA0">
        <w:rPr>
          <w:spacing w:val="-2"/>
          <w:lang w:val="ru-RU"/>
        </w:rPr>
        <w:t>опоре</w:t>
      </w:r>
      <w:r w:rsidRPr="00EC7DA0">
        <w:rPr>
          <w:lang w:val="ru-RU"/>
        </w:rPr>
        <w:tab/>
      </w:r>
      <w:r w:rsidRPr="00EC7DA0">
        <w:rPr>
          <w:spacing w:val="-2"/>
          <w:lang w:val="ru-RU"/>
        </w:rPr>
        <w:t>нормы</w:t>
      </w:r>
      <w:r w:rsidRPr="00EC7DA0">
        <w:rPr>
          <w:lang w:val="ru-RU"/>
        </w:rPr>
        <w:tab/>
      </w:r>
      <w:r w:rsidRPr="00EC7DA0">
        <w:rPr>
          <w:spacing w:val="-2"/>
          <w:lang w:val="ru-RU"/>
        </w:rPr>
        <w:t>правописания</w:t>
      </w:r>
      <w:r w:rsidRPr="00EC7DA0">
        <w:rPr>
          <w:lang w:val="ru-RU"/>
        </w:rPr>
        <w:tab/>
      </w:r>
      <w:r w:rsidRPr="00EC7DA0">
        <w:rPr>
          <w:spacing w:val="-2"/>
          <w:lang w:val="ru-RU"/>
        </w:rPr>
        <w:t xml:space="preserve">частиц. </w:t>
      </w:r>
      <w:r w:rsidRPr="00EC7DA0">
        <w:rPr>
          <w:lang w:val="ru-RU"/>
        </w:rPr>
        <w:t>Проводить морфологический анализ частиц, применять это умение в речевой практике.</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tabs>
          <w:tab w:val="left" w:pos="4596"/>
          <w:tab w:val="left" w:pos="6391"/>
          <w:tab w:val="left" w:pos="10329"/>
        </w:tabs>
        <w:spacing w:before="71" w:line="360" w:lineRule="auto"/>
        <w:ind w:left="894" w:right="835"/>
        <w:rPr>
          <w:lang w:val="ru-RU"/>
        </w:rPr>
      </w:pPr>
      <w:r w:rsidRPr="00EC7DA0">
        <w:rPr>
          <w:spacing w:val="-2"/>
          <w:lang w:val="ru-RU"/>
        </w:rPr>
        <w:lastRenderedPageBreak/>
        <w:t>Междометия</w:t>
      </w:r>
      <w:r w:rsidR="0049683B">
        <w:rPr>
          <w:lang w:val="ru-RU"/>
        </w:rPr>
        <w:t xml:space="preserve"> </w:t>
      </w:r>
      <w:r w:rsidRPr="00EC7DA0">
        <w:rPr>
          <w:spacing w:val="-10"/>
          <w:lang w:val="ru-RU"/>
        </w:rPr>
        <w:t>и</w:t>
      </w:r>
      <w:r w:rsidR="0049683B">
        <w:rPr>
          <w:lang w:val="ru-RU"/>
        </w:rPr>
        <w:t xml:space="preserve"> </w:t>
      </w:r>
      <w:r w:rsidRPr="00EC7DA0">
        <w:rPr>
          <w:spacing w:val="-2"/>
          <w:lang w:val="ru-RU"/>
        </w:rPr>
        <w:t>звукоподражательные</w:t>
      </w:r>
      <w:r w:rsidR="0049683B">
        <w:rPr>
          <w:lang w:val="ru-RU"/>
        </w:rPr>
        <w:t xml:space="preserve"> </w:t>
      </w:r>
      <w:r w:rsidRPr="00EC7DA0">
        <w:rPr>
          <w:spacing w:val="-2"/>
          <w:lang w:val="ru-RU"/>
        </w:rPr>
        <w:t xml:space="preserve">слова. </w:t>
      </w:r>
      <w:r w:rsidRPr="00EC7DA0">
        <w:rPr>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w:t>
      </w:r>
      <w:r w:rsidRPr="00EC7DA0">
        <w:rPr>
          <w:spacing w:val="-5"/>
          <w:lang w:val="ru-RU"/>
        </w:rPr>
        <w:t xml:space="preserve"> </w:t>
      </w:r>
      <w:r w:rsidRPr="00EC7DA0">
        <w:rPr>
          <w:lang w:val="ru-RU"/>
        </w:rPr>
        <w:t>слов</w:t>
      </w:r>
      <w:r w:rsidRPr="00EC7DA0">
        <w:rPr>
          <w:spacing w:val="-1"/>
          <w:lang w:val="ru-RU"/>
        </w:rPr>
        <w:t xml:space="preserve"> </w:t>
      </w:r>
      <w:r w:rsidRPr="00EC7DA0">
        <w:rPr>
          <w:lang w:val="ru-RU"/>
        </w:rPr>
        <w:t>и</w:t>
      </w:r>
      <w:r w:rsidRPr="00EC7DA0">
        <w:rPr>
          <w:spacing w:val="-2"/>
          <w:lang w:val="ru-RU"/>
        </w:rPr>
        <w:t xml:space="preserve"> </w:t>
      </w:r>
      <w:r w:rsidRPr="00EC7DA0">
        <w:rPr>
          <w:lang w:val="ru-RU"/>
        </w:rPr>
        <w:t>их</w:t>
      </w:r>
      <w:r w:rsidRPr="00EC7DA0">
        <w:rPr>
          <w:spacing w:val="-3"/>
          <w:lang w:val="ru-RU"/>
        </w:rPr>
        <w:t xml:space="preserve"> </w:t>
      </w:r>
      <w:r w:rsidRPr="00EC7DA0">
        <w:rPr>
          <w:lang w:val="ru-RU"/>
        </w:rPr>
        <w:t>употребление</w:t>
      </w:r>
      <w:r w:rsidRPr="00EC7DA0">
        <w:rPr>
          <w:spacing w:val="-1"/>
          <w:lang w:val="ru-RU"/>
        </w:rPr>
        <w:t xml:space="preserve"> </w:t>
      </w:r>
      <w:r w:rsidRPr="00EC7DA0">
        <w:rPr>
          <w:lang w:val="ru-RU"/>
        </w:rPr>
        <w:t>в разговорной</w:t>
      </w:r>
      <w:r w:rsidRPr="00EC7DA0">
        <w:rPr>
          <w:spacing w:val="-1"/>
          <w:lang w:val="ru-RU"/>
        </w:rPr>
        <w:t xml:space="preserve"> </w:t>
      </w:r>
      <w:r w:rsidRPr="00EC7DA0">
        <w:rPr>
          <w:lang w:val="ru-RU"/>
        </w:rPr>
        <w:t>речи,</w:t>
      </w:r>
      <w:r w:rsidRPr="00EC7DA0">
        <w:rPr>
          <w:spacing w:val="-5"/>
          <w:lang w:val="ru-RU"/>
        </w:rPr>
        <w:t xml:space="preserve"> </w:t>
      </w:r>
      <w:r w:rsidRPr="00EC7DA0">
        <w:rPr>
          <w:lang w:val="ru-RU"/>
        </w:rPr>
        <w:t>в</w:t>
      </w:r>
      <w:r w:rsidRPr="00EC7DA0">
        <w:rPr>
          <w:spacing w:val="-1"/>
          <w:lang w:val="ru-RU"/>
        </w:rPr>
        <w:t xml:space="preserve"> </w:t>
      </w:r>
      <w:r w:rsidRPr="00EC7DA0">
        <w:rPr>
          <w:lang w:val="ru-RU"/>
        </w:rPr>
        <w:t>художественной</w:t>
      </w:r>
      <w:r w:rsidRPr="00EC7DA0">
        <w:rPr>
          <w:spacing w:val="-1"/>
          <w:lang w:val="ru-RU"/>
        </w:rPr>
        <w:t xml:space="preserve"> </w:t>
      </w:r>
      <w:r w:rsidRPr="00EC7DA0">
        <w:rPr>
          <w:lang w:val="ru-RU"/>
        </w:rPr>
        <w:t xml:space="preserve">литературе. Проводить морфологический анализ междометий; применять это умение в речевой практике. Соблюдать с опорой на схему пунктуационные нормы оформления предложений с </w:t>
      </w:r>
      <w:r w:rsidRPr="00EC7DA0">
        <w:rPr>
          <w:spacing w:val="-2"/>
          <w:lang w:val="ru-RU"/>
        </w:rPr>
        <w:t>междометиями.</w:t>
      </w:r>
    </w:p>
    <w:p w:rsidR="00E4184B" w:rsidRPr="00EC7DA0" w:rsidRDefault="00EC7DA0">
      <w:pPr>
        <w:pStyle w:val="210"/>
        <w:spacing w:before="3" w:line="362" w:lineRule="auto"/>
        <w:ind w:left="894" w:right="861" w:firstLine="710"/>
        <w:rPr>
          <w:lang w:val="ru-RU"/>
        </w:rPr>
      </w:pPr>
      <w:r w:rsidRPr="00EC7DA0">
        <w:rPr>
          <w:lang w:val="ru-RU"/>
        </w:rPr>
        <w:t>К концу обучения в 8 классе обучающийся получит следующие предметные результаты по отдельным темам программы по русскому языку:</w:t>
      </w:r>
    </w:p>
    <w:p w:rsidR="00E4184B" w:rsidRPr="00EC7DA0" w:rsidRDefault="00EC7DA0">
      <w:pPr>
        <w:pStyle w:val="a4"/>
        <w:spacing w:line="273" w:lineRule="exact"/>
        <w:ind w:left="1604" w:firstLine="0"/>
        <w:rPr>
          <w:lang w:val="ru-RU"/>
        </w:rPr>
      </w:pPr>
      <w:r w:rsidRPr="00EC7DA0">
        <w:rPr>
          <w:lang w:val="ru-RU"/>
        </w:rPr>
        <w:t>Общие</w:t>
      </w:r>
      <w:r w:rsidRPr="00EC7DA0">
        <w:rPr>
          <w:spacing w:val="-6"/>
          <w:lang w:val="ru-RU"/>
        </w:rPr>
        <w:t xml:space="preserve"> </w:t>
      </w:r>
      <w:r w:rsidRPr="00EC7DA0">
        <w:rPr>
          <w:lang w:val="ru-RU"/>
        </w:rPr>
        <w:t>сведения</w:t>
      </w:r>
      <w:r w:rsidRPr="00EC7DA0">
        <w:rPr>
          <w:spacing w:val="-9"/>
          <w:lang w:val="ru-RU"/>
        </w:rPr>
        <w:t xml:space="preserve"> </w:t>
      </w:r>
      <w:r w:rsidRPr="00EC7DA0">
        <w:rPr>
          <w:lang w:val="ru-RU"/>
        </w:rPr>
        <w:t xml:space="preserve">о </w:t>
      </w:r>
      <w:r w:rsidRPr="00EC7DA0">
        <w:rPr>
          <w:spacing w:val="-2"/>
          <w:lang w:val="ru-RU"/>
        </w:rPr>
        <w:t>языке.</w:t>
      </w:r>
    </w:p>
    <w:p w:rsidR="00E4184B" w:rsidRPr="00EC7DA0" w:rsidRDefault="00EC7DA0">
      <w:pPr>
        <w:pStyle w:val="a4"/>
        <w:spacing w:before="137"/>
        <w:ind w:left="894" w:firstLine="0"/>
        <w:rPr>
          <w:lang w:val="ru-RU"/>
        </w:rPr>
      </w:pPr>
      <w:r w:rsidRPr="00EC7DA0">
        <w:rPr>
          <w:lang w:val="ru-RU"/>
        </w:rPr>
        <w:t>Иметь</w:t>
      </w:r>
      <w:r w:rsidRPr="00EC7DA0">
        <w:rPr>
          <w:spacing w:val="-7"/>
          <w:lang w:val="ru-RU"/>
        </w:rPr>
        <w:t xml:space="preserve"> </w:t>
      </w:r>
      <w:r w:rsidRPr="00EC7DA0">
        <w:rPr>
          <w:lang w:val="ru-RU"/>
        </w:rPr>
        <w:t>представление</w:t>
      </w:r>
      <w:r w:rsidRPr="00EC7DA0">
        <w:rPr>
          <w:spacing w:val="-12"/>
          <w:lang w:val="ru-RU"/>
        </w:rPr>
        <w:t xml:space="preserve"> </w:t>
      </w:r>
      <w:r w:rsidRPr="00EC7DA0">
        <w:rPr>
          <w:lang w:val="ru-RU"/>
        </w:rPr>
        <w:t>о</w:t>
      </w:r>
      <w:r w:rsidRPr="00EC7DA0">
        <w:rPr>
          <w:spacing w:val="-5"/>
          <w:lang w:val="ru-RU"/>
        </w:rPr>
        <w:t xml:space="preserve"> </w:t>
      </w:r>
      <w:r w:rsidRPr="00EC7DA0">
        <w:rPr>
          <w:lang w:val="ru-RU"/>
        </w:rPr>
        <w:t>русском</w:t>
      </w:r>
      <w:r w:rsidRPr="00EC7DA0">
        <w:rPr>
          <w:spacing w:val="-4"/>
          <w:lang w:val="ru-RU"/>
        </w:rPr>
        <w:t xml:space="preserve"> </w:t>
      </w:r>
      <w:r w:rsidRPr="00EC7DA0">
        <w:rPr>
          <w:lang w:val="ru-RU"/>
        </w:rPr>
        <w:t>языке</w:t>
      </w:r>
      <w:r w:rsidRPr="00EC7DA0">
        <w:rPr>
          <w:spacing w:val="-7"/>
          <w:lang w:val="ru-RU"/>
        </w:rPr>
        <w:t xml:space="preserve"> </w:t>
      </w:r>
      <w:r w:rsidRPr="00EC7DA0">
        <w:rPr>
          <w:lang w:val="ru-RU"/>
        </w:rPr>
        <w:t>как</w:t>
      </w:r>
      <w:r w:rsidRPr="00EC7DA0">
        <w:rPr>
          <w:spacing w:val="-7"/>
          <w:lang w:val="ru-RU"/>
        </w:rPr>
        <w:t xml:space="preserve"> </w:t>
      </w:r>
      <w:r w:rsidRPr="00EC7DA0">
        <w:rPr>
          <w:lang w:val="ru-RU"/>
        </w:rPr>
        <w:t>одном из</w:t>
      </w:r>
      <w:r w:rsidRPr="00EC7DA0">
        <w:rPr>
          <w:spacing w:val="-6"/>
          <w:lang w:val="ru-RU"/>
        </w:rPr>
        <w:t xml:space="preserve"> </w:t>
      </w:r>
      <w:r w:rsidRPr="00EC7DA0">
        <w:rPr>
          <w:lang w:val="ru-RU"/>
        </w:rPr>
        <w:t>славянских</w:t>
      </w:r>
      <w:r w:rsidRPr="00EC7DA0">
        <w:rPr>
          <w:spacing w:val="-5"/>
          <w:lang w:val="ru-RU"/>
        </w:rPr>
        <w:t xml:space="preserve"> </w:t>
      </w:r>
      <w:r w:rsidRPr="00EC7DA0">
        <w:rPr>
          <w:spacing w:val="-2"/>
          <w:lang w:val="ru-RU"/>
        </w:rPr>
        <w:t>языков.</w:t>
      </w:r>
    </w:p>
    <w:p w:rsidR="00E4184B" w:rsidRPr="00EC7DA0" w:rsidRDefault="00EC7DA0">
      <w:pPr>
        <w:pStyle w:val="a4"/>
        <w:spacing w:before="137"/>
        <w:ind w:left="1604" w:firstLine="0"/>
        <w:rPr>
          <w:lang w:val="ru-RU"/>
        </w:rPr>
      </w:pPr>
      <w:r w:rsidRPr="00EC7DA0">
        <w:rPr>
          <w:lang w:val="ru-RU"/>
        </w:rPr>
        <w:t>Язык</w:t>
      </w:r>
      <w:r w:rsidRPr="00EC7DA0">
        <w:rPr>
          <w:spacing w:val="-4"/>
          <w:lang w:val="ru-RU"/>
        </w:rPr>
        <w:t xml:space="preserve"> </w:t>
      </w:r>
      <w:r w:rsidRPr="00EC7DA0">
        <w:rPr>
          <w:lang w:val="ru-RU"/>
        </w:rPr>
        <w:t>и</w:t>
      </w:r>
      <w:r w:rsidRPr="00EC7DA0">
        <w:rPr>
          <w:spacing w:val="-2"/>
          <w:lang w:val="ru-RU"/>
        </w:rPr>
        <w:t xml:space="preserve"> речь.</w:t>
      </w:r>
    </w:p>
    <w:p w:rsidR="00E4184B" w:rsidRPr="00EC7DA0" w:rsidRDefault="00EC7DA0">
      <w:pPr>
        <w:pStyle w:val="a4"/>
        <w:spacing w:before="132" w:line="360" w:lineRule="auto"/>
        <w:ind w:left="894" w:right="878" w:firstLine="0"/>
        <w:jc w:val="left"/>
        <w:rPr>
          <w:lang w:val="ru-RU"/>
        </w:rPr>
      </w:pPr>
      <w:r w:rsidRPr="00EC7DA0">
        <w:rPr>
          <w:lang w:val="ru-RU"/>
        </w:rPr>
        <w:t>Создавать устные монологические</w:t>
      </w:r>
      <w:r w:rsidRPr="00EC7DA0">
        <w:rPr>
          <w:spacing w:val="-4"/>
          <w:lang w:val="ru-RU"/>
        </w:rPr>
        <w:t xml:space="preserve"> </w:t>
      </w:r>
      <w:r w:rsidRPr="00EC7DA0">
        <w:rPr>
          <w:lang w:val="ru-RU"/>
        </w:rPr>
        <w:t>высказывания с</w:t>
      </w:r>
      <w:r w:rsidRPr="00EC7DA0">
        <w:rPr>
          <w:spacing w:val="-4"/>
          <w:lang w:val="ru-RU"/>
        </w:rPr>
        <w:t xml:space="preserve"> </w:t>
      </w:r>
      <w:r w:rsidRPr="00EC7DA0">
        <w:rPr>
          <w:lang w:val="ru-RU"/>
        </w:rPr>
        <w:t>опорой</w:t>
      </w:r>
      <w:r w:rsidRPr="00EC7DA0">
        <w:rPr>
          <w:spacing w:val="-4"/>
          <w:lang w:val="ru-RU"/>
        </w:rPr>
        <w:t xml:space="preserve"> </w:t>
      </w:r>
      <w:r w:rsidRPr="00EC7DA0">
        <w:rPr>
          <w:lang w:val="ru-RU"/>
        </w:rPr>
        <w:t>на</w:t>
      </w:r>
      <w:r w:rsidRPr="00EC7DA0">
        <w:rPr>
          <w:spacing w:val="-4"/>
          <w:lang w:val="ru-RU"/>
        </w:rPr>
        <w:t xml:space="preserve"> </w:t>
      </w:r>
      <w:r w:rsidRPr="00EC7DA0">
        <w:rPr>
          <w:lang w:val="ru-RU"/>
        </w:rPr>
        <w:t>план,</w:t>
      </w:r>
      <w:r w:rsidRPr="00EC7DA0">
        <w:rPr>
          <w:spacing w:val="-7"/>
          <w:lang w:val="ru-RU"/>
        </w:rPr>
        <w:t xml:space="preserve"> </w:t>
      </w:r>
      <w:r w:rsidRPr="00EC7DA0">
        <w:rPr>
          <w:lang w:val="ru-RU"/>
        </w:rPr>
        <w:t>опорные</w:t>
      </w:r>
      <w:r w:rsidRPr="00EC7DA0">
        <w:rPr>
          <w:spacing w:val="-1"/>
          <w:lang w:val="ru-RU"/>
        </w:rPr>
        <w:t xml:space="preserve"> </w:t>
      </w:r>
      <w:r w:rsidRPr="00EC7DA0">
        <w:rPr>
          <w:lang w:val="ru-RU"/>
        </w:rPr>
        <w:t>слова</w:t>
      </w:r>
      <w:r w:rsidRPr="00EC7DA0">
        <w:rPr>
          <w:spacing w:val="-11"/>
          <w:lang w:val="ru-RU"/>
        </w:rPr>
        <w:t xml:space="preserve"> </w:t>
      </w:r>
      <w:r w:rsidRPr="00EC7DA0">
        <w:rPr>
          <w:lang w:val="ru-RU"/>
        </w:rPr>
        <w:t>объёмом не менее</w:t>
      </w:r>
      <w:r w:rsidRPr="00EC7DA0">
        <w:rPr>
          <w:spacing w:val="-2"/>
          <w:lang w:val="ru-RU"/>
        </w:rPr>
        <w:t xml:space="preserve"> </w:t>
      </w:r>
      <w:r w:rsidRPr="00EC7DA0">
        <w:rPr>
          <w:lang w:val="ru-RU"/>
        </w:rPr>
        <w:t>8</w:t>
      </w:r>
      <w:r w:rsidRPr="00EC7DA0">
        <w:rPr>
          <w:spacing w:val="-6"/>
          <w:lang w:val="ru-RU"/>
        </w:rPr>
        <w:t xml:space="preserve"> </w:t>
      </w:r>
      <w:r w:rsidRPr="00EC7DA0">
        <w:rPr>
          <w:lang w:val="ru-RU"/>
        </w:rPr>
        <w:t>предложений</w:t>
      </w:r>
      <w:r w:rsidRPr="00EC7DA0">
        <w:rPr>
          <w:spacing w:val="-5"/>
          <w:lang w:val="ru-RU"/>
        </w:rPr>
        <w:t xml:space="preserve"> </w:t>
      </w:r>
      <w:r w:rsidRPr="00EC7DA0">
        <w:rPr>
          <w:lang w:val="ru-RU"/>
        </w:rPr>
        <w:t>на</w:t>
      </w:r>
      <w:r w:rsidRPr="00EC7DA0">
        <w:rPr>
          <w:spacing w:val="-4"/>
          <w:lang w:val="ru-RU"/>
        </w:rPr>
        <w:t xml:space="preserve"> </w:t>
      </w:r>
      <w:r w:rsidRPr="00EC7DA0">
        <w:rPr>
          <w:lang w:val="ru-RU"/>
        </w:rPr>
        <w:t>основе</w:t>
      </w:r>
      <w:r w:rsidRPr="00EC7DA0">
        <w:rPr>
          <w:spacing w:val="-6"/>
          <w:lang w:val="ru-RU"/>
        </w:rPr>
        <w:t xml:space="preserve"> </w:t>
      </w:r>
      <w:r w:rsidRPr="00EC7DA0">
        <w:rPr>
          <w:lang w:val="ru-RU"/>
        </w:rPr>
        <w:t>жизненных</w:t>
      </w:r>
      <w:r w:rsidRPr="00EC7DA0">
        <w:rPr>
          <w:spacing w:val="-6"/>
          <w:lang w:val="ru-RU"/>
        </w:rPr>
        <w:t xml:space="preserve"> </w:t>
      </w:r>
      <w:r w:rsidRPr="00EC7DA0">
        <w:rPr>
          <w:lang w:val="ru-RU"/>
        </w:rPr>
        <w:t>наблюдений, личных</w:t>
      </w:r>
      <w:r w:rsidRPr="00EC7DA0">
        <w:rPr>
          <w:spacing w:val="-6"/>
          <w:lang w:val="ru-RU"/>
        </w:rPr>
        <w:t xml:space="preserve"> </w:t>
      </w:r>
      <w:r w:rsidRPr="00EC7DA0">
        <w:rPr>
          <w:lang w:val="ru-RU"/>
        </w:rPr>
        <w:t>впечатлений, чтения</w:t>
      </w:r>
      <w:r w:rsidRPr="00EC7DA0">
        <w:rPr>
          <w:spacing w:val="-3"/>
          <w:lang w:val="ru-RU"/>
        </w:rPr>
        <w:t xml:space="preserve"> </w:t>
      </w:r>
      <w:r w:rsidRPr="00EC7DA0">
        <w:rPr>
          <w:lang w:val="ru-RU"/>
        </w:rPr>
        <w:t>научно- учебной, художественной, научно-популярной и публицистической литературы (монолог- описание,</w:t>
      </w:r>
      <w:r w:rsidRPr="00EC7DA0">
        <w:rPr>
          <w:spacing w:val="-12"/>
          <w:lang w:val="ru-RU"/>
        </w:rPr>
        <w:t xml:space="preserve"> </w:t>
      </w:r>
      <w:r w:rsidRPr="00EC7DA0">
        <w:rPr>
          <w:lang w:val="ru-RU"/>
        </w:rPr>
        <w:t>монолог-рассуждение,</w:t>
      </w:r>
      <w:r w:rsidRPr="00EC7DA0">
        <w:rPr>
          <w:spacing w:val="-7"/>
          <w:lang w:val="ru-RU"/>
        </w:rPr>
        <w:t xml:space="preserve"> </w:t>
      </w:r>
      <w:r w:rsidRPr="00EC7DA0">
        <w:rPr>
          <w:lang w:val="ru-RU"/>
        </w:rPr>
        <w:t>монолог-повествование);</w:t>
      </w:r>
      <w:r w:rsidRPr="00EC7DA0">
        <w:rPr>
          <w:spacing w:val="-15"/>
          <w:lang w:val="ru-RU"/>
        </w:rPr>
        <w:t xml:space="preserve"> </w:t>
      </w:r>
      <w:r w:rsidRPr="00EC7DA0">
        <w:rPr>
          <w:lang w:val="ru-RU"/>
        </w:rPr>
        <w:t>выступать</w:t>
      </w:r>
      <w:r w:rsidRPr="00EC7DA0">
        <w:rPr>
          <w:spacing w:val="-8"/>
          <w:lang w:val="ru-RU"/>
        </w:rPr>
        <w:t xml:space="preserve"> </w:t>
      </w:r>
      <w:r w:rsidRPr="00EC7DA0">
        <w:rPr>
          <w:lang w:val="ru-RU"/>
        </w:rPr>
        <w:t>с</w:t>
      </w:r>
      <w:r w:rsidRPr="00EC7DA0">
        <w:rPr>
          <w:spacing w:val="-15"/>
          <w:lang w:val="ru-RU"/>
        </w:rPr>
        <w:t xml:space="preserve"> </w:t>
      </w:r>
      <w:r w:rsidRPr="00EC7DA0">
        <w:rPr>
          <w:lang w:val="ru-RU"/>
        </w:rPr>
        <w:t>научным</w:t>
      </w:r>
      <w:r w:rsidRPr="00EC7DA0">
        <w:rPr>
          <w:spacing w:val="-8"/>
          <w:lang w:val="ru-RU"/>
        </w:rPr>
        <w:t xml:space="preserve"> </w:t>
      </w:r>
      <w:r w:rsidRPr="00EC7DA0">
        <w:rPr>
          <w:lang w:val="ru-RU"/>
        </w:rPr>
        <w:t>сообщением</w:t>
      </w:r>
      <w:r w:rsidRPr="00EC7DA0">
        <w:rPr>
          <w:spacing w:val="-8"/>
          <w:lang w:val="ru-RU"/>
        </w:rPr>
        <w:t xml:space="preserve"> </w:t>
      </w:r>
      <w:r w:rsidRPr="00EC7DA0">
        <w:rPr>
          <w:lang w:val="ru-RU"/>
        </w:rPr>
        <w:t>с использованием презентации, плана.</w:t>
      </w:r>
    </w:p>
    <w:p w:rsidR="00E4184B" w:rsidRPr="00EC7DA0" w:rsidRDefault="00EC7DA0">
      <w:pPr>
        <w:pStyle w:val="a4"/>
        <w:spacing w:before="4" w:line="360" w:lineRule="auto"/>
        <w:ind w:left="894" w:right="878" w:firstLine="0"/>
        <w:jc w:val="left"/>
        <w:rPr>
          <w:lang w:val="ru-RU"/>
        </w:rPr>
      </w:pPr>
      <w:r w:rsidRPr="00EC7DA0">
        <w:rPr>
          <w:lang w:val="ru-RU"/>
        </w:rPr>
        <w:t>Участвовать</w:t>
      </w:r>
      <w:r w:rsidRPr="00EC7DA0">
        <w:rPr>
          <w:spacing w:val="-8"/>
          <w:lang w:val="ru-RU"/>
        </w:rPr>
        <w:t xml:space="preserve"> </w:t>
      </w:r>
      <w:r w:rsidRPr="00EC7DA0">
        <w:rPr>
          <w:lang w:val="ru-RU"/>
        </w:rPr>
        <w:t>в</w:t>
      </w:r>
      <w:r w:rsidRPr="00EC7DA0">
        <w:rPr>
          <w:spacing w:val="-5"/>
          <w:lang w:val="ru-RU"/>
        </w:rPr>
        <w:t xml:space="preserve"> </w:t>
      </w:r>
      <w:r w:rsidRPr="00EC7DA0">
        <w:rPr>
          <w:lang w:val="ru-RU"/>
        </w:rPr>
        <w:t>диалоге</w:t>
      </w:r>
      <w:r w:rsidRPr="00EC7DA0">
        <w:rPr>
          <w:spacing w:val="-6"/>
          <w:lang w:val="ru-RU"/>
        </w:rPr>
        <w:t xml:space="preserve"> </w:t>
      </w:r>
      <w:r w:rsidRPr="00EC7DA0">
        <w:rPr>
          <w:lang w:val="ru-RU"/>
        </w:rPr>
        <w:t>на</w:t>
      </w:r>
      <w:r w:rsidRPr="00EC7DA0">
        <w:rPr>
          <w:spacing w:val="-12"/>
          <w:lang w:val="ru-RU"/>
        </w:rPr>
        <w:t xml:space="preserve"> </w:t>
      </w:r>
      <w:r w:rsidRPr="00EC7DA0">
        <w:rPr>
          <w:lang w:val="ru-RU"/>
        </w:rPr>
        <w:t>лингвистические</w:t>
      </w:r>
      <w:r w:rsidRPr="00EC7DA0">
        <w:rPr>
          <w:spacing w:val="-5"/>
          <w:lang w:val="ru-RU"/>
        </w:rPr>
        <w:t xml:space="preserve"> </w:t>
      </w:r>
      <w:r w:rsidRPr="00EC7DA0">
        <w:rPr>
          <w:lang w:val="ru-RU"/>
        </w:rPr>
        <w:t>темы</w:t>
      </w:r>
      <w:r w:rsidRPr="00EC7DA0">
        <w:rPr>
          <w:spacing w:val="-1"/>
          <w:lang w:val="ru-RU"/>
        </w:rPr>
        <w:t xml:space="preserve"> </w:t>
      </w:r>
      <w:r w:rsidRPr="00EC7DA0">
        <w:rPr>
          <w:lang w:val="ru-RU"/>
        </w:rPr>
        <w:t>(в</w:t>
      </w:r>
      <w:r w:rsidRPr="00EC7DA0">
        <w:rPr>
          <w:spacing w:val="-4"/>
          <w:lang w:val="ru-RU"/>
        </w:rPr>
        <w:t xml:space="preserve"> </w:t>
      </w:r>
      <w:r w:rsidRPr="00EC7DA0">
        <w:rPr>
          <w:lang w:val="ru-RU"/>
        </w:rPr>
        <w:t>рамках</w:t>
      </w:r>
      <w:r w:rsidRPr="00EC7DA0">
        <w:rPr>
          <w:spacing w:val="-10"/>
          <w:lang w:val="ru-RU"/>
        </w:rPr>
        <w:t xml:space="preserve"> </w:t>
      </w:r>
      <w:r w:rsidRPr="00EC7DA0">
        <w:rPr>
          <w:lang w:val="ru-RU"/>
        </w:rPr>
        <w:t>изученного)</w:t>
      </w:r>
      <w:r w:rsidRPr="00EC7DA0">
        <w:rPr>
          <w:spacing w:val="-3"/>
          <w:lang w:val="ru-RU"/>
        </w:rPr>
        <w:t xml:space="preserve"> </w:t>
      </w:r>
      <w:r w:rsidRPr="00EC7DA0">
        <w:rPr>
          <w:lang w:val="ru-RU"/>
        </w:rPr>
        <w:t>и</w:t>
      </w:r>
      <w:r w:rsidRPr="00EC7DA0">
        <w:rPr>
          <w:spacing w:val="-6"/>
          <w:lang w:val="ru-RU"/>
        </w:rPr>
        <w:t xml:space="preserve"> </w:t>
      </w:r>
      <w:r w:rsidRPr="00EC7DA0">
        <w:rPr>
          <w:lang w:val="ru-RU"/>
        </w:rPr>
        <w:t>темы</w:t>
      </w:r>
      <w:r w:rsidRPr="00EC7DA0">
        <w:rPr>
          <w:spacing w:val="-8"/>
          <w:lang w:val="ru-RU"/>
        </w:rPr>
        <w:t xml:space="preserve"> </w:t>
      </w:r>
      <w:r w:rsidRPr="00EC7DA0">
        <w:rPr>
          <w:lang w:val="ru-RU"/>
        </w:rPr>
        <w:t>на</w:t>
      </w:r>
      <w:r w:rsidRPr="00EC7DA0">
        <w:rPr>
          <w:spacing w:val="-7"/>
          <w:lang w:val="ru-RU"/>
        </w:rPr>
        <w:t xml:space="preserve"> </w:t>
      </w:r>
      <w:r w:rsidRPr="00EC7DA0">
        <w:rPr>
          <w:lang w:val="ru-RU"/>
        </w:rPr>
        <w:t>основе жизненных наблюдений (объём не менее 5 реплик).</w:t>
      </w:r>
    </w:p>
    <w:p w:rsidR="00E4184B" w:rsidRPr="00EC7DA0" w:rsidRDefault="00EC7DA0">
      <w:pPr>
        <w:pStyle w:val="a4"/>
        <w:spacing w:before="3" w:line="360" w:lineRule="auto"/>
        <w:ind w:left="894" w:right="878" w:firstLine="0"/>
        <w:jc w:val="left"/>
        <w:rPr>
          <w:lang w:val="ru-RU"/>
        </w:rPr>
      </w:pPr>
      <w:r w:rsidRPr="00EC7DA0">
        <w:rPr>
          <w:lang w:val="ru-RU"/>
        </w:rPr>
        <w:t>Владеть</w:t>
      </w:r>
      <w:r w:rsidRPr="00EC7DA0">
        <w:rPr>
          <w:spacing w:val="-12"/>
          <w:lang w:val="ru-RU"/>
        </w:rPr>
        <w:t xml:space="preserve"> </w:t>
      </w:r>
      <w:r w:rsidRPr="00EC7DA0">
        <w:rPr>
          <w:lang w:val="ru-RU"/>
        </w:rPr>
        <w:t>различными</w:t>
      </w:r>
      <w:r w:rsidRPr="00EC7DA0">
        <w:rPr>
          <w:spacing w:val="-11"/>
          <w:lang w:val="ru-RU"/>
        </w:rPr>
        <w:t xml:space="preserve"> </w:t>
      </w:r>
      <w:r w:rsidRPr="00EC7DA0">
        <w:rPr>
          <w:lang w:val="ru-RU"/>
        </w:rPr>
        <w:t>видами</w:t>
      </w:r>
      <w:r w:rsidRPr="00EC7DA0">
        <w:rPr>
          <w:spacing w:val="-12"/>
          <w:lang w:val="ru-RU"/>
        </w:rPr>
        <w:t xml:space="preserve"> </w:t>
      </w:r>
      <w:r w:rsidRPr="00EC7DA0">
        <w:rPr>
          <w:lang w:val="ru-RU"/>
        </w:rPr>
        <w:t>аудирования:</w:t>
      </w:r>
      <w:r w:rsidRPr="00EC7DA0">
        <w:rPr>
          <w:spacing w:val="-15"/>
          <w:lang w:val="ru-RU"/>
        </w:rPr>
        <w:t xml:space="preserve"> </w:t>
      </w:r>
      <w:r w:rsidRPr="00EC7DA0">
        <w:rPr>
          <w:lang w:val="ru-RU"/>
        </w:rPr>
        <w:t>выборочным,</w:t>
      </w:r>
      <w:r w:rsidRPr="00EC7DA0">
        <w:rPr>
          <w:spacing w:val="-9"/>
          <w:lang w:val="ru-RU"/>
        </w:rPr>
        <w:t xml:space="preserve"> </w:t>
      </w:r>
      <w:r w:rsidRPr="00EC7DA0">
        <w:rPr>
          <w:lang w:val="ru-RU"/>
        </w:rPr>
        <w:t>ознакомительным,</w:t>
      </w:r>
      <w:r w:rsidRPr="00EC7DA0">
        <w:rPr>
          <w:spacing w:val="-5"/>
          <w:lang w:val="ru-RU"/>
        </w:rPr>
        <w:t xml:space="preserve"> </w:t>
      </w:r>
      <w:r w:rsidRPr="00EC7DA0">
        <w:rPr>
          <w:lang w:val="ru-RU"/>
        </w:rPr>
        <w:t>детальным</w:t>
      </w:r>
      <w:r w:rsidRPr="00EC7DA0">
        <w:rPr>
          <w:spacing w:val="-11"/>
          <w:lang w:val="ru-RU"/>
        </w:rPr>
        <w:t xml:space="preserve"> </w:t>
      </w:r>
      <w:r w:rsidRPr="00EC7DA0">
        <w:rPr>
          <w:lang w:val="ru-RU"/>
        </w:rPr>
        <w:t>научно- учебных, художественных, публицистических текстов различных функционально-смысловых типов речи.</w:t>
      </w:r>
    </w:p>
    <w:p w:rsidR="00E4184B" w:rsidRPr="00EC7DA0" w:rsidRDefault="00EC7DA0">
      <w:pPr>
        <w:pStyle w:val="a4"/>
        <w:spacing w:line="362" w:lineRule="auto"/>
        <w:ind w:left="894" w:right="878" w:firstLine="0"/>
        <w:jc w:val="left"/>
        <w:rPr>
          <w:lang w:val="ru-RU"/>
        </w:rPr>
      </w:pPr>
      <w:r w:rsidRPr="00EC7DA0">
        <w:rPr>
          <w:lang w:val="ru-RU"/>
        </w:rPr>
        <w:t>Владеть</w:t>
      </w:r>
      <w:r w:rsidRPr="00EC7DA0">
        <w:rPr>
          <w:spacing w:val="-12"/>
          <w:lang w:val="ru-RU"/>
        </w:rPr>
        <w:t xml:space="preserve"> </w:t>
      </w:r>
      <w:r w:rsidRPr="00EC7DA0">
        <w:rPr>
          <w:lang w:val="ru-RU"/>
        </w:rPr>
        <w:t>различными</w:t>
      </w:r>
      <w:r w:rsidRPr="00EC7DA0">
        <w:rPr>
          <w:spacing w:val="-15"/>
          <w:lang w:val="ru-RU"/>
        </w:rPr>
        <w:t xml:space="preserve"> </w:t>
      </w:r>
      <w:r w:rsidRPr="00EC7DA0">
        <w:rPr>
          <w:lang w:val="ru-RU"/>
        </w:rPr>
        <w:t>видами</w:t>
      </w:r>
      <w:r w:rsidRPr="00EC7DA0">
        <w:rPr>
          <w:spacing w:val="-11"/>
          <w:lang w:val="ru-RU"/>
        </w:rPr>
        <w:t xml:space="preserve"> </w:t>
      </w:r>
      <w:r w:rsidRPr="00EC7DA0">
        <w:rPr>
          <w:lang w:val="ru-RU"/>
        </w:rPr>
        <w:t>чтения:</w:t>
      </w:r>
      <w:r w:rsidRPr="00EC7DA0">
        <w:rPr>
          <w:spacing w:val="-16"/>
          <w:lang w:val="ru-RU"/>
        </w:rPr>
        <w:t xml:space="preserve"> </w:t>
      </w:r>
      <w:r w:rsidRPr="00EC7DA0">
        <w:rPr>
          <w:lang w:val="ru-RU"/>
        </w:rPr>
        <w:t>просмотровым,</w:t>
      </w:r>
      <w:r w:rsidRPr="00EC7DA0">
        <w:rPr>
          <w:spacing w:val="-10"/>
          <w:lang w:val="ru-RU"/>
        </w:rPr>
        <w:t xml:space="preserve"> </w:t>
      </w:r>
      <w:r w:rsidRPr="00EC7DA0">
        <w:rPr>
          <w:lang w:val="ru-RU"/>
        </w:rPr>
        <w:t>ознакомительным,</w:t>
      </w:r>
      <w:r w:rsidRPr="00EC7DA0">
        <w:rPr>
          <w:spacing w:val="-8"/>
          <w:lang w:val="ru-RU"/>
        </w:rPr>
        <w:t xml:space="preserve"> </w:t>
      </w:r>
      <w:r w:rsidRPr="00EC7DA0">
        <w:rPr>
          <w:lang w:val="ru-RU"/>
        </w:rPr>
        <w:t>изучающим,</w:t>
      </w:r>
      <w:r w:rsidRPr="00EC7DA0">
        <w:rPr>
          <w:spacing w:val="-10"/>
          <w:lang w:val="ru-RU"/>
        </w:rPr>
        <w:t xml:space="preserve"> </w:t>
      </w:r>
      <w:r w:rsidRPr="00EC7DA0">
        <w:rPr>
          <w:lang w:val="ru-RU"/>
        </w:rPr>
        <w:t>поисковым. Устно пересказывать с опорой на план, опорные слова прочитанный или прослушанный текст объёмом не менее 130 слов.</w:t>
      </w:r>
    </w:p>
    <w:p w:rsidR="00E4184B" w:rsidRPr="00EC7DA0" w:rsidRDefault="00EC7DA0">
      <w:pPr>
        <w:pStyle w:val="a4"/>
        <w:spacing w:line="360" w:lineRule="auto"/>
        <w:ind w:left="894" w:right="933" w:firstLine="0"/>
        <w:jc w:val="left"/>
        <w:rPr>
          <w:lang w:val="ru-RU"/>
        </w:rPr>
      </w:pPr>
      <w:r w:rsidRPr="00EC7DA0">
        <w:rPr>
          <w:lang w:val="ru-RU"/>
        </w:rPr>
        <w:t>Понимать содержание прослушанных и прочитанных научно-учебных, художественных, публицистических</w:t>
      </w:r>
      <w:r w:rsidRPr="00EC7DA0">
        <w:rPr>
          <w:spacing w:val="-10"/>
          <w:lang w:val="ru-RU"/>
        </w:rPr>
        <w:t xml:space="preserve"> </w:t>
      </w:r>
      <w:r w:rsidRPr="00EC7DA0">
        <w:rPr>
          <w:lang w:val="ru-RU"/>
        </w:rPr>
        <w:t>текстов</w:t>
      </w:r>
      <w:r w:rsidRPr="00EC7DA0">
        <w:rPr>
          <w:spacing w:val="-9"/>
          <w:lang w:val="ru-RU"/>
        </w:rPr>
        <w:t xml:space="preserve"> </w:t>
      </w:r>
      <w:r w:rsidRPr="00EC7DA0">
        <w:rPr>
          <w:lang w:val="ru-RU"/>
        </w:rPr>
        <w:t>различных</w:t>
      </w:r>
      <w:r w:rsidRPr="00EC7DA0">
        <w:rPr>
          <w:spacing w:val="-10"/>
          <w:lang w:val="ru-RU"/>
        </w:rPr>
        <w:t xml:space="preserve"> </w:t>
      </w:r>
      <w:r w:rsidRPr="00EC7DA0">
        <w:rPr>
          <w:lang w:val="ru-RU"/>
        </w:rPr>
        <w:t>функционально-смысловых</w:t>
      </w:r>
      <w:r w:rsidRPr="00EC7DA0">
        <w:rPr>
          <w:spacing w:val="-10"/>
          <w:lang w:val="ru-RU"/>
        </w:rPr>
        <w:t xml:space="preserve"> </w:t>
      </w:r>
      <w:r w:rsidRPr="00EC7DA0">
        <w:rPr>
          <w:lang w:val="ru-RU"/>
        </w:rPr>
        <w:t>типов</w:t>
      </w:r>
      <w:r w:rsidRPr="00EC7DA0">
        <w:rPr>
          <w:spacing w:val="-10"/>
          <w:lang w:val="ru-RU"/>
        </w:rPr>
        <w:t xml:space="preserve"> </w:t>
      </w:r>
      <w:r w:rsidRPr="00EC7DA0">
        <w:rPr>
          <w:lang w:val="ru-RU"/>
        </w:rPr>
        <w:t>речи</w:t>
      </w:r>
      <w:r w:rsidRPr="00EC7DA0">
        <w:rPr>
          <w:spacing w:val="-6"/>
          <w:lang w:val="ru-RU"/>
        </w:rPr>
        <w:t xml:space="preserve"> </w:t>
      </w:r>
      <w:r w:rsidRPr="00EC7DA0">
        <w:rPr>
          <w:lang w:val="ru-RU"/>
        </w:rPr>
        <w:t>объёмом</w:t>
      </w:r>
      <w:r w:rsidRPr="00EC7DA0">
        <w:rPr>
          <w:spacing w:val="-9"/>
          <w:lang w:val="ru-RU"/>
        </w:rPr>
        <w:t xml:space="preserve"> </w:t>
      </w:r>
      <w:r w:rsidRPr="00EC7DA0">
        <w:rPr>
          <w:lang w:val="ru-RU"/>
        </w:rPr>
        <w:t>не</w:t>
      </w:r>
      <w:r w:rsidRPr="00EC7DA0">
        <w:rPr>
          <w:spacing w:val="-15"/>
          <w:lang w:val="ru-RU"/>
        </w:rPr>
        <w:t xml:space="preserve"> </w:t>
      </w:r>
      <w:r w:rsidRPr="00EC7DA0">
        <w:rPr>
          <w:lang w:val="ru-RU"/>
        </w:rPr>
        <w:t>менее 270 слов: подробно, сжато и</w:t>
      </w:r>
      <w:r w:rsidRPr="00EC7DA0">
        <w:rPr>
          <w:spacing w:val="-1"/>
          <w:lang w:val="ru-RU"/>
        </w:rPr>
        <w:t xml:space="preserve"> </w:t>
      </w:r>
      <w:r w:rsidRPr="00EC7DA0">
        <w:rPr>
          <w:lang w:val="ru-RU"/>
        </w:rPr>
        <w:t>выборочно с</w:t>
      </w:r>
      <w:r w:rsidRPr="00EC7DA0">
        <w:rPr>
          <w:spacing w:val="-3"/>
          <w:lang w:val="ru-RU"/>
        </w:rPr>
        <w:t xml:space="preserve"> </w:t>
      </w:r>
      <w:r w:rsidRPr="00EC7DA0">
        <w:rPr>
          <w:lang w:val="ru-RU"/>
        </w:rPr>
        <w:t>опорой на</w:t>
      </w:r>
      <w:r w:rsidRPr="00EC7DA0">
        <w:rPr>
          <w:spacing w:val="-3"/>
          <w:lang w:val="ru-RU"/>
        </w:rPr>
        <w:t xml:space="preserve"> </w:t>
      </w:r>
      <w:r w:rsidRPr="00EC7DA0">
        <w:rPr>
          <w:lang w:val="ru-RU"/>
        </w:rPr>
        <w:t>план,</w:t>
      </w:r>
      <w:r w:rsidRPr="00EC7DA0">
        <w:rPr>
          <w:spacing w:val="-4"/>
          <w:lang w:val="ru-RU"/>
        </w:rPr>
        <w:t xml:space="preserve"> </w:t>
      </w:r>
      <w:r w:rsidRPr="00EC7DA0">
        <w:rPr>
          <w:lang w:val="ru-RU"/>
        </w:rPr>
        <w:t>опорные слова</w:t>
      </w:r>
      <w:r w:rsidRPr="00EC7DA0">
        <w:rPr>
          <w:spacing w:val="-3"/>
          <w:lang w:val="ru-RU"/>
        </w:rPr>
        <w:t xml:space="preserve"> </w:t>
      </w:r>
      <w:r w:rsidRPr="00EC7DA0">
        <w:rPr>
          <w:lang w:val="ru-RU"/>
        </w:rPr>
        <w:t>передавать в устной</w:t>
      </w:r>
      <w:r w:rsidRPr="00EC7DA0">
        <w:rPr>
          <w:spacing w:val="-1"/>
          <w:lang w:val="ru-RU"/>
        </w:rPr>
        <w:t xml:space="preserve"> </w:t>
      </w:r>
      <w:r w:rsidRPr="00EC7DA0">
        <w:rPr>
          <w:lang w:val="ru-RU"/>
        </w:rPr>
        <w:t>и письменной форме содержание прослушанных и прочитанных научно-учебных, художественных, публицистических</w:t>
      </w:r>
      <w:r w:rsidRPr="00EC7DA0">
        <w:rPr>
          <w:spacing w:val="-5"/>
          <w:lang w:val="ru-RU"/>
        </w:rPr>
        <w:t xml:space="preserve"> </w:t>
      </w:r>
      <w:r w:rsidRPr="00EC7DA0">
        <w:rPr>
          <w:lang w:val="ru-RU"/>
        </w:rPr>
        <w:t>текстов различных</w:t>
      </w:r>
      <w:r w:rsidRPr="00EC7DA0">
        <w:rPr>
          <w:spacing w:val="-5"/>
          <w:lang w:val="ru-RU"/>
        </w:rPr>
        <w:t xml:space="preserve"> </w:t>
      </w:r>
      <w:r w:rsidRPr="00EC7DA0">
        <w:rPr>
          <w:lang w:val="ru-RU"/>
        </w:rPr>
        <w:t>функционально-смысловых</w:t>
      </w:r>
      <w:r w:rsidRPr="00EC7DA0">
        <w:rPr>
          <w:spacing w:val="-5"/>
          <w:lang w:val="ru-RU"/>
        </w:rPr>
        <w:t xml:space="preserve"> </w:t>
      </w:r>
      <w:r w:rsidRPr="00EC7DA0">
        <w:rPr>
          <w:lang w:val="ru-RU"/>
        </w:rPr>
        <w:t>типов</w:t>
      </w:r>
      <w:r w:rsidRPr="00EC7DA0">
        <w:rPr>
          <w:spacing w:val="-3"/>
          <w:lang w:val="ru-RU"/>
        </w:rPr>
        <w:t xml:space="preserve"> </w:t>
      </w:r>
      <w:r w:rsidRPr="00EC7DA0">
        <w:rPr>
          <w:lang w:val="ru-RU"/>
        </w:rPr>
        <w:t>речи (для подробного изложения объём исходного текста должен составлять не менее 220 слов; для сжатого и выборочного изложения не менее 250 слов).</w:t>
      </w:r>
    </w:p>
    <w:p w:rsidR="00E4184B" w:rsidRPr="00EC7DA0" w:rsidRDefault="00EC7DA0">
      <w:pPr>
        <w:pStyle w:val="a4"/>
        <w:spacing w:line="362" w:lineRule="auto"/>
        <w:ind w:left="894" w:right="933" w:firstLine="0"/>
        <w:jc w:val="left"/>
        <w:rPr>
          <w:lang w:val="ru-RU"/>
        </w:rPr>
      </w:pPr>
      <w:r w:rsidRPr="00EC7DA0">
        <w:rPr>
          <w:lang w:val="ru-RU"/>
        </w:rPr>
        <w:t>Осуществлять</w:t>
      </w:r>
      <w:r w:rsidRPr="00EC7DA0">
        <w:rPr>
          <w:spacing w:val="-6"/>
          <w:lang w:val="ru-RU"/>
        </w:rPr>
        <w:t xml:space="preserve"> </w:t>
      </w:r>
      <w:r w:rsidRPr="00EC7DA0">
        <w:rPr>
          <w:lang w:val="ru-RU"/>
        </w:rPr>
        <w:t>выбор</w:t>
      </w:r>
      <w:r w:rsidRPr="00EC7DA0">
        <w:rPr>
          <w:spacing w:val="-8"/>
          <w:lang w:val="ru-RU"/>
        </w:rPr>
        <w:t xml:space="preserve"> </w:t>
      </w:r>
      <w:r w:rsidRPr="00EC7DA0">
        <w:rPr>
          <w:lang w:val="ru-RU"/>
        </w:rPr>
        <w:t>языковых</w:t>
      </w:r>
      <w:r w:rsidRPr="00EC7DA0">
        <w:rPr>
          <w:spacing w:val="-11"/>
          <w:lang w:val="ru-RU"/>
        </w:rPr>
        <w:t xml:space="preserve"> </w:t>
      </w:r>
      <w:r w:rsidRPr="00EC7DA0">
        <w:rPr>
          <w:lang w:val="ru-RU"/>
        </w:rPr>
        <w:t>средств</w:t>
      </w:r>
      <w:r w:rsidRPr="00EC7DA0">
        <w:rPr>
          <w:spacing w:val="-7"/>
          <w:lang w:val="ru-RU"/>
        </w:rPr>
        <w:t xml:space="preserve"> </w:t>
      </w:r>
      <w:r w:rsidRPr="00EC7DA0">
        <w:rPr>
          <w:lang w:val="ru-RU"/>
        </w:rPr>
        <w:t>для</w:t>
      </w:r>
      <w:r w:rsidRPr="00EC7DA0">
        <w:rPr>
          <w:spacing w:val="-3"/>
          <w:lang w:val="ru-RU"/>
        </w:rPr>
        <w:t xml:space="preserve"> </w:t>
      </w:r>
      <w:r w:rsidRPr="00EC7DA0">
        <w:rPr>
          <w:lang w:val="ru-RU"/>
        </w:rPr>
        <w:t>создания</w:t>
      </w:r>
      <w:r w:rsidRPr="00EC7DA0">
        <w:rPr>
          <w:spacing w:val="-8"/>
          <w:lang w:val="ru-RU"/>
        </w:rPr>
        <w:t xml:space="preserve"> </w:t>
      </w:r>
      <w:r w:rsidRPr="00EC7DA0">
        <w:rPr>
          <w:lang w:val="ru-RU"/>
        </w:rPr>
        <w:t>высказывания</w:t>
      </w:r>
      <w:r w:rsidRPr="00EC7DA0">
        <w:rPr>
          <w:spacing w:val="-11"/>
          <w:lang w:val="ru-RU"/>
        </w:rPr>
        <w:t xml:space="preserve"> </w:t>
      </w:r>
      <w:r w:rsidRPr="00EC7DA0">
        <w:rPr>
          <w:lang w:val="ru-RU"/>
        </w:rPr>
        <w:t>в</w:t>
      </w:r>
      <w:r w:rsidRPr="00EC7DA0">
        <w:rPr>
          <w:spacing w:val="-7"/>
          <w:lang w:val="ru-RU"/>
        </w:rPr>
        <w:t xml:space="preserve"> </w:t>
      </w:r>
      <w:r w:rsidRPr="00EC7DA0">
        <w:rPr>
          <w:lang w:val="ru-RU"/>
        </w:rPr>
        <w:t>соответствии</w:t>
      </w:r>
      <w:r w:rsidRPr="00EC7DA0">
        <w:rPr>
          <w:spacing w:val="-7"/>
          <w:lang w:val="ru-RU"/>
        </w:rPr>
        <w:t xml:space="preserve"> </w:t>
      </w:r>
      <w:r w:rsidRPr="00EC7DA0">
        <w:rPr>
          <w:lang w:val="ru-RU"/>
        </w:rPr>
        <w:t>с</w:t>
      </w:r>
      <w:r w:rsidRPr="00EC7DA0">
        <w:rPr>
          <w:spacing w:val="-14"/>
          <w:lang w:val="ru-RU"/>
        </w:rPr>
        <w:t xml:space="preserve"> </w:t>
      </w:r>
      <w:r w:rsidRPr="00EC7DA0">
        <w:rPr>
          <w:lang w:val="ru-RU"/>
        </w:rPr>
        <w:t>целью, темой и коммуникативным замыслом с использованием речевого клише.</w:t>
      </w:r>
    </w:p>
    <w:p w:rsidR="00E4184B" w:rsidRPr="00EC7DA0" w:rsidRDefault="00EC7DA0">
      <w:pPr>
        <w:pStyle w:val="a4"/>
        <w:spacing w:line="273" w:lineRule="exact"/>
        <w:ind w:left="894" w:firstLine="0"/>
        <w:jc w:val="left"/>
        <w:rPr>
          <w:lang w:val="ru-RU"/>
        </w:rPr>
      </w:pPr>
      <w:r w:rsidRPr="00EC7DA0">
        <w:rPr>
          <w:lang w:val="ru-RU"/>
        </w:rPr>
        <w:t>Соблюдать</w:t>
      </w:r>
      <w:r w:rsidRPr="00EC7DA0">
        <w:rPr>
          <w:spacing w:val="-6"/>
          <w:lang w:val="ru-RU"/>
        </w:rPr>
        <w:t xml:space="preserve"> </w:t>
      </w:r>
      <w:r w:rsidRPr="00EC7DA0">
        <w:rPr>
          <w:lang w:val="ru-RU"/>
        </w:rPr>
        <w:t>в</w:t>
      </w:r>
      <w:r w:rsidRPr="00EC7DA0">
        <w:rPr>
          <w:spacing w:val="1"/>
          <w:lang w:val="ru-RU"/>
        </w:rPr>
        <w:t xml:space="preserve"> </w:t>
      </w:r>
      <w:r w:rsidRPr="00EC7DA0">
        <w:rPr>
          <w:lang w:val="ru-RU"/>
        </w:rPr>
        <w:t>устной</w:t>
      </w:r>
      <w:r w:rsidRPr="00EC7DA0">
        <w:rPr>
          <w:spacing w:val="-4"/>
          <w:lang w:val="ru-RU"/>
        </w:rPr>
        <w:t xml:space="preserve"> </w:t>
      </w:r>
      <w:r w:rsidRPr="00EC7DA0">
        <w:rPr>
          <w:lang w:val="ru-RU"/>
        </w:rPr>
        <w:t>речи</w:t>
      </w:r>
      <w:r w:rsidRPr="00EC7DA0">
        <w:rPr>
          <w:spacing w:val="-5"/>
          <w:lang w:val="ru-RU"/>
        </w:rPr>
        <w:t xml:space="preserve"> </w:t>
      </w:r>
      <w:r w:rsidRPr="00EC7DA0">
        <w:rPr>
          <w:lang w:val="ru-RU"/>
        </w:rPr>
        <w:t>и</w:t>
      </w:r>
      <w:r w:rsidRPr="00EC7DA0">
        <w:rPr>
          <w:spacing w:val="-6"/>
          <w:lang w:val="ru-RU"/>
        </w:rPr>
        <w:t xml:space="preserve"> </w:t>
      </w:r>
      <w:r w:rsidRPr="00EC7DA0">
        <w:rPr>
          <w:lang w:val="ru-RU"/>
        </w:rPr>
        <w:t>на</w:t>
      </w:r>
      <w:r w:rsidRPr="00EC7DA0">
        <w:rPr>
          <w:spacing w:val="-10"/>
          <w:lang w:val="ru-RU"/>
        </w:rPr>
        <w:t xml:space="preserve"> </w:t>
      </w:r>
      <w:r w:rsidRPr="00EC7DA0">
        <w:rPr>
          <w:lang w:val="ru-RU"/>
        </w:rPr>
        <w:t>письме</w:t>
      </w:r>
      <w:r w:rsidRPr="00EC7DA0">
        <w:rPr>
          <w:spacing w:val="-11"/>
          <w:lang w:val="ru-RU"/>
        </w:rPr>
        <w:t xml:space="preserve"> </w:t>
      </w:r>
      <w:r w:rsidRPr="00EC7DA0">
        <w:rPr>
          <w:lang w:val="ru-RU"/>
        </w:rPr>
        <w:t>нормы</w:t>
      </w:r>
      <w:r w:rsidRPr="00EC7DA0">
        <w:rPr>
          <w:spacing w:val="-3"/>
          <w:lang w:val="ru-RU"/>
        </w:rPr>
        <w:t xml:space="preserve"> </w:t>
      </w:r>
      <w:r w:rsidRPr="00EC7DA0">
        <w:rPr>
          <w:lang w:val="ru-RU"/>
        </w:rPr>
        <w:t>современного</w:t>
      </w:r>
      <w:r w:rsidRPr="00EC7DA0">
        <w:rPr>
          <w:spacing w:val="-9"/>
          <w:lang w:val="ru-RU"/>
        </w:rPr>
        <w:t xml:space="preserve"> </w:t>
      </w:r>
      <w:r w:rsidRPr="00EC7DA0">
        <w:rPr>
          <w:lang w:val="ru-RU"/>
        </w:rPr>
        <w:t>русского</w:t>
      </w:r>
      <w:r w:rsidRPr="00EC7DA0">
        <w:rPr>
          <w:spacing w:val="-10"/>
          <w:lang w:val="ru-RU"/>
        </w:rPr>
        <w:t xml:space="preserve"> </w:t>
      </w:r>
      <w:r w:rsidRPr="00EC7DA0">
        <w:rPr>
          <w:lang w:val="ru-RU"/>
        </w:rPr>
        <w:t>литературного</w:t>
      </w:r>
      <w:r w:rsidRPr="00EC7DA0">
        <w:rPr>
          <w:spacing w:val="-5"/>
          <w:lang w:val="ru-RU"/>
        </w:rPr>
        <w:t xml:space="preserve"> </w:t>
      </w:r>
      <w:r w:rsidRPr="00EC7DA0">
        <w:rPr>
          <w:lang w:val="ru-RU"/>
        </w:rPr>
        <w:t>языка,</w:t>
      </w:r>
      <w:r w:rsidRPr="00EC7DA0">
        <w:rPr>
          <w:spacing w:val="-3"/>
          <w:lang w:val="ru-RU"/>
        </w:rPr>
        <w:t xml:space="preserve"> </w:t>
      </w:r>
      <w:r w:rsidRPr="00EC7DA0">
        <w:rPr>
          <w:lang w:val="ru-RU"/>
        </w:rPr>
        <w:t>в</w:t>
      </w:r>
      <w:r w:rsidRPr="00EC7DA0">
        <w:rPr>
          <w:spacing w:val="-4"/>
          <w:lang w:val="ru-RU"/>
        </w:rPr>
        <w:t xml:space="preserve"> </w:t>
      </w:r>
      <w:r w:rsidRPr="00EC7DA0">
        <w:rPr>
          <w:spacing w:val="-5"/>
          <w:lang w:val="ru-RU"/>
        </w:rPr>
        <w:t>том</w:t>
      </w:r>
    </w:p>
    <w:p w:rsidR="00E4184B" w:rsidRPr="00EC7DA0" w:rsidRDefault="00E4184B">
      <w:pPr>
        <w:spacing w:line="273" w:lineRule="exact"/>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1035" w:firstLine="0"/>
        <w:jc w:val="left"/>
        <w:rPr>
          <w:lang w:val="ru-RU"/>
        </w:rPr>
      </w:pPr>
      <w:r w:rsidRPr="00EC7DA0">
        <w:rPr>
          <w:lang w:val="ru-RU"/>
        </w:rPr>
        <w:lastRenderedPageBreak/>
        <w:t>числе во время списывания текста объёмом 100-120 слов; словарного диктанта объёмом 25-30 слов; диктанта на</w:t>
      </w:r>
      <w:r w:rsidRPr="00EC7DA0">
        <w:rPr>
          <w:spacing w:val="-1"/>
          <w:lang w:val="ru-RU"/>
        </w:rPr>
        <w:t xml:space="preserve"> </w:t>
      </w:r>
      <w:r w:rsidRPr="00EC7DA0">
        <w:rPr>
          <w:lang w:val="ru-RU"/>
        </w:rPr>
        <w:t>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w:t>
      </w:r>
      <w:r w:rsidRPr="00EC7DA0">
        <w:rPr>
          <w:spacing w:val="-11"/>
          <w:lang w:val="ru-RU"/>
        </w:rPr>
        <w:t xml:space="preserve"> </w:t>
      </w:r>
      <w:r w:rsidRPr="00EC7DA0">
        <w:rPr>
          <w:lang w:val="ru-RU"/>
        </w:rPr>
        <w:t>речи;</w:t>
      </w:r>
      <w:r w:rsidRPr="00EC7DA0">
        <w:rPr>
          <w:spacing w:val="-12"/>
          <w:lang w:val="ru-RU"/>
        </w:rPr>
        <w:t xml:space="preserve"> </w:t>
      </w:r>
      <w:r w:rsidRPr="00EC7DA0">
        <w:rPr>
          <w:lang w:val="ru-RU"/>
        </w:rPr>
        <w:t>объяснять</w:t>
      </w:r>
      <w:r w:rsidRPr="00EC7DA0">
        <w:rPr>
          <w:spacing w:val="-15"/>
          <w:lang w:val="ru-RU"/>
        </w:rPr>
        <w:t xml:space="preserve"> </w:t>
      </w:r>
      <w:r w:rsidRPr="00EC7DA0">
        <w:rPr>
          <w:lang w:val="ru-RU"/>
        </w:rPr>
        <w:t>национальную</w:t>
      </w:r>
      <w:r w:rsidRPr="00EC7DA0">
        <w:rPr>
          <w:spacing w:val="-3"/>
          <w:lang w:val="ru-RU"/>
        </w:rPr>
        <w:t xml:space="preserve"> </w:t>
      </w:r>
      <w:r w:rsidRPr="00EC7DA0">
        <w:rPr>
          <w:lang w:val="ru-RU"/>
        </w:rPr>
        <w:t>обусловленность</w:t>
      </w:r>
      <w:r w:rsidRPr="00EC7DA0">
        <w:rPr>
          <w:spacing w:val="-9"/>
          <w:lang w:val="ru-RU"/>
        </w:rPr>
        <w:t xml:space="preserve"> </w:t>
      </w:r>
      <w:r w:rsidRPr="00EC7DA0">
        <w:rPr>
          <w:lang w:val="ru-RU"/>
        </w:rPr>
        <w:t>норм</w:t>
      </w:r>
      <w:r w:rsidRPr="00EC7DA0">
        <w:rPr>
          <w:spacing w:val="-15"/>
          <w:lang w:val="ru-RU"/>
        </w:rPr>
        <w:t xml:space="preserve"> </w:t>
      </w:r>
      <w:r w:rsidRPr="00EC7DA0">
        <w:rPr>
          <w:lang w:val="ru-RU"/>
        </w:rPr>
        <w:t>речевого</w:t>
      </w:r>
      <w:r w:rsidRPr="00EC7DA0">
        <w:rPr>
          <w:spacing w:val="-12"/>
          <w:lang w:val="ru-RU"/>
        </w:rPr>
        <w:t xml:space="preserve"> </w:t>
      </w:r>
      <w:r w:rsidRPr="00EC7DA0">
        <w:rPr>
          <w:lang w:val="ru-RU"/>
        </w:rPr>
        <w:t>этикета;</w:t>
      </w:r>
      <w:r w:rsidRPr="00EC7DA0">
        <w:rPr>
          <w:spacing w:val="-15"/>
          <w:lang w:val="ru-RU"/>
        </w:rPr>
        <w:t xml:space="preserve"> </w:t>
      </w:r>
      <w:r w:rsidRPr="00EC7DA0">
        <w:rPr>
          <w:lang w:val="ru-RU"/>
        </w:rPr>
        <w:t>соблюдать в устной речи и на письме правила русского речевого этикета.</w:t>
      </w:r>
    </w:p>
    <w:p w:rsidR="00E4184B" w:rsidRPr="00EC7DA0" w:rsidRDefault="00EC7DA0">
      <w:pPr>
        <w:pStyle w:val="a4"/>
        <w:spacing w:before="3"/>
        <w:ind w:left="1604" w:firstLine="0"/>
        <w:jc w:val="left"/>
        <w:rPr>
          <w:lang w:val="ru-RU"/>
        </w:rPr>
      </w:pPr>
      <w:r w:rsidRPr="00EC7DA0">
        <w:rPr>
          <w:spacing w:val="-2"/>
          <w:lang w:val="ru-RU"/>
        </w:rPr>
        <w:t>Текст.</w:t>
      </w:r>
    </w:p>
    <w:p w:rsidR="00E4184B" w:rsidRPr="00EC7DA0" w:rsidRDefault="00EC7DA0">
      <w:pPr>
        <w:pStyle w:val="a4"/>
        <w:tabs>
          <w:tab w:val="left" w:pos="5119"/>
          <w:tab w:val="left" w:pos="8418"/>
        </w:tabs>
        <w:spacing w:before="133" w:line="360" w:lineRule="auto"/>
        <w:ind w:left="894" w:right="831" w:firstLine="0"/>
        <w:rPr>
          <w:lang w:val="ru-RU"/>
        </w:rPr>
      </w:pPr>
      <w:r w:rsidRPr="00EC7DA0">
        <w:rPr>
          <w:lang w:val="ru-RU"/>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w:t>
      </w:r>
      <w:r w:rsidRPr="00EC7DA0">
        <w:rPr>
          <w:spacing w:val="-2"/>
          <w:lang w:val="ru-RU"/>
        </w:rPr>
        <w:t>словообразовательные,</w:t>
      </w:r>
      <w:r w:rsidRPr="00EC7DA0">
        <w:rPr>
          <w:lang w:val="ru-RU"/>
        </w:rPr>
        <w:tab/>
      </w:r>
      <w:r w:rsidRPr="00EC7DA0">
        <w:rPr>
          <w:spacing w:val="-2"/>
          <w:lang w:val="ru-RU"/>
        </w:rPr>
        <w:t>лексические,</w:t>
      </w:r>
      <w:r w:rsidRPr="00EC7DA0">
        <w:rPr>
          <w:lang w:val="ru-RU"/>
        </w:rPr>
        <w:tab/>
      </w:r>
      <w:r w:rsidRPr="00EC7DA0">
        <w:rPr>
          <w:spacing w:val="-2"/>
          <w:lang w:val="ru-RU"/>
        </w:rPr>
        <w:t>морфологические).</w:t>
      </w:r>
    </w:p>
    <w:p w:rsidR="00E4184B" w:rsidRPr="00EC7DA0" w:rsidRDefault="00EC7DA0">
      <w:pPr>
        <w:pStyle w:val="a4"/>
        <w:tabs>
          <w:tab w:val="left" w:pos="2483"/>
          <w:tab w:val="left" w:pos="2930"/>
          <w:tab w:val="left" w:pos="3261"/>
          <w:tab w:val="left" w:pos="3846"/>
          <w:tab w:val="left" w:pos="3918"/>
          <w:tab w:val="left" w:pos="4913"/>
          <w:tab w:val="left" w:pos="5119"/>
          <w:tab w:val="left" w:pos="5993"/>
          <w:tab w:val="left" w:pos="6411"/>
          <w:tab w:val="left" w:pos="6517"/>
          <w:tab w:val="left" w:pos="6992"/>
          <w:tab w:val="left" w:pos="7895"/>
          <w:tab w:val="left" w:pos="8418"/>
          <w:tab w:val="left" w:pos="9522"/>
          <w:tab w:val="left" w:pos="9969"/>
          <w:tab w:val="left" w:pos="10286"/>
        </w:tabs>
        <w:spacing w:line="360" w:lineRule="auto"/>
        <w:ind w:left="894" w:right="830" w:firstLine="0"/>
        <w:rPr>
          <w:lang w:val="ru-RU"/>
        </w:rPr>
      </w:pPr>
      <w:r w:rsidRPr="00EC7DA0">
        <w:rPr>
          <w:lang w:val="ru-RU"/>
        </w:rP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w:t>
      </w:r>
      <w:r w:rsidRPr="00EC7DA0">
        <w:rPr>
          <w:spacing w:val="80"/>
          <w:lang w:val="ru-RU"/>
        </w:rPr>
        <w:t xml:space="preserve"> </w:t>
      </w:r>
      <w:r w:rsidRPr="00EC7DA0">
        <w:rPr>
          <w:lang w:val="ru-RU"/>
        </w:rPr>
        <w:t xml:space="preserve">разновидностей языка и жанров; применять эти знания при выполнении языкового анализа </w:t>
      </w:r>
      <w:r w:rsidRPr="00EC7DA0">
        <w:rPr>
          <w:spacing w:val="-2"/>
          <w:lang w:val="ru-RU"/>
        </w:rPr>
        <w:t>различных</w:t>
      </w:r>
      <w:r w:rsidRPr="00EC7DA0">
        <w:rPr>
          <w:lang w:val="ru-RU"/>
        </w:rPr>
        <w:tab/>
      </w:r>
      <w:r w:rsidRPr="00EC7DA0">
        <w:rPr>
          <w:lang w:val="ru-RU"/>
        </w:rPr>
        <w:tab/>
      </w:r>
      <w:r w:rsidRPr="00EC7DA0">
        <w:rPr>
          <w:lang w:val="ru-RU"/>
        </w:rPr>
        <w:tab/>
      </w:r>
      <w:r w:rsidRPr="00EC7DA0">
        <w:rPr>
          <w:spacing w:val="-2"/>
          <w:lang w:val="ru-RU"/>
        </w:rPr>
        <w:t>видов</w:t>
      </w:r>
      <w:r w:rsidRPr="00EC7DA0">
        <w:rPr>
          <w:lang w:val="ru-RU"/>
        </w:rPr>
        <w:tab/>
      </w:r>
      <w:r w:rsidRPr="00EC7DA0">
        <w:rPr>
          <w:lang w:val="ru-RU"/>
        </w:rPr>
        <w:tab/>
      </w:r>
      <w:r w:rsidRPr="00EC7DA0">
        <w:rPr>
          <w:lang w:val="ru-RU"/>
        </w:rPr>
        <w:tab/>
      </w:r>
      <w:r w:rsidRPr="00EC7DA0">
        <w:rPr>
          <w:spacing w:val="-10"/>
          <w:lang w:val="ru-RU"/>
        </w:rPr>
        <w:t>и</w:t>
      </w:r>
      <w:r w:rsidRPr="00EC7DA0">
        <w:rPr>
          <w:lang w:val="ru-RU"/>
        </w:rPr>
        <w:tab/>
      </w:r>
      <w:r w:rsidRPr="00EC7DA0">
        <w:rPr>
          <w:lang w:val="ru-RU"/>
        </w:rPr>
        <w:tab/>
      </w:r>
      <w:r w:rsidRPr="00EC7DA0">
        <w:rPr>
          <w:lang w:val="ru-RU"/>
        </w:rPr>
        <w:tab/>
      </w:r>
      <w:r w:rsidRPr="00EC7DA0">
        <w:rPr>
          <w:spacing w:val="-10"/>
          <w:lang w:val="ru-RU"/>
        </w:rPr>
        <w:t>в</w:t>
      </w:r>
      <w:r w:rsidRPr="00EC7DA0">
        <w:rPr>
          <w:lang w:val="ru-RU"/>
        </w:rPr>
        <w:tab/>
      </w:r>
      <w:r w:rsidRPr="00EC7DA0">
        <w:rPr>
          <w:lang w:val="ru-RU"/>
        </w:rPr>
        <w:tab/>
      </w:r>
      <w:r w:rsidRPr="00EC7DA0">
        <w:rPr>
          <w:spacing w:val="-2"/>
          <w:lang w:val="ru-RU"/>
        </w:rPr>
        <w:t>речевой</w:t>
      </w:r>
      <w:r w:rsidRPr="00EC7DA0">
        <w:rPr>
          <w:lang w:val="ru-RU"/>
        </w:rPr>
        <w:tab/>
      </w:r>
      <w:r w:rsidRPr="00EC7DA0">
        <w:rPr>
          <w:lang w:val="ru-RU"/>
        </w:rPr>
        <w:tab/>
      </w:r>
      <w:r w:rsidRPr="00EC7DA0">
        <w:rPr>
          <w:spacing w:val="-2"/>
          <w:lang w:val="ru-RU"/>
        </w:rPr>
        <w:t xml:space="preserve">практике. </w:t>
      </w:r>
      <w:r w:rsidRPr="00EC7DA0">
        <w:rPr>
          <w:lang w:val="ru-RU"/>
        </w:rPr>
        <w:t>Создавать по плану, опорным словам тексты различных</w:t>
      </w:r>
      <w:r w:rsidRPr="00EC7DA0">
        <w:rPr>
          <w:spacing w:val="-2"/>
          <w:lang w:val="ru-RU"/>
        </w:rPr>
        <w:t xml:space="preserve"> </w:t>
      </w:r>
      <w:r w:rsidRPr="00EC7DA0">
        <w:rPr>
          <w:lang w:val="ru-RU"/>
        </w:rPr>
        <w:t>функционально-смысловых</w:t>
      </w:r>
      <w:r w:rsidRPr="00EC7DA0">
        <w:rPr>
          <w:spacing w:val="-2"/>
          <w:lang w:val="ru-RU"/>
        </w:rPr>
        <w:t xml:space="preserve"> </w:t>
      </w:r>
      <w:r w:rsidRPr="00EC7DA0">
        <w:rPr>
          <w:lang w:val="ru-RU"/>
        </w:rPr>
        <w:t xml:space="preserve">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w:t>
      </w:r>
      <w:r w:rsidRPr="00EC7DA0">
        <w:rPr>
          <w:spacing w:val="-2"/>
          <w:lang w:val="ru-RU"/>
        </w:rPr>
        <w:t>учётом</w:t>
      </w:r>
      <w:r w:rsidRPr="00EC7DA0">
        <w:rPr>
          <w:lang w:val="ru-RU"/>
        </w:rPr>
        <w:tab/>
      </w:r>
      <w:r w:rsidRPr="00EC7DA0">
        <w:rPr>
          <w:spacing w:val="-4"/>
          <w:lang w:val="ru-RU"/>
        </w:rPr>
        <w:t>стиля</w:t>
      </w:r>
      <w:r w:rsidRPr="00EC7DA0">
        <w:rPr>
          <w:lang w:val="ru-RU"/>
        </w:rPr>
        <w:tab/>
      </w:r>
      <w:r w:rsidRPr="00EC7DA0">
        <w:rPr>
          <w:lang w:val="ru-RU"/>
        </w:rPr>
        <w:tab/>
      </w:r>
      <w:r w:rsidRPr="00EC7DA0">
        <w:rPr>
          <w:lang w:val="ru-RU"/>
        </w:rPr>
        <w:tab/>
      </w:r>
      <w:r w:rsidRPr="00EC7DA0">
        <w:rPr>
          <w:spacing w:val="-10"/>
          <w:lang w:val="ru-RU"/>
        </w:rPr>
        <w:t>и</w:t>
      </w:r>
      <w:r w:rsidRPr="00EC7DA0">
        <w:rPr>
          <w:lang w:val="ru-RU"/>
        </w:rPr>
        <w:tab/>
      </w:r>
      <w:r w:rsidRPr="00EC7DA0">
        <w:rPr>
          <w:spacing w:val="-4"/>
          <w:lang w:val="ru-RU"/>
        </w:rPr>
        <w:t>жанра</w:t>
      </w:r>
      <w:r w:rsidRPr="00EC7DA0">
        <w:rPr>
          <w:lang w:val="ru-RU"/>
        </w:rPr>
        <w:tab/>
      </w:r>
      <w:r w:rsidRPr="00EC7DA0">
        <w:rPr>
          <w:lang w:val="ru-RU"/>
        </w:rPr>
        <w:tab/>
      </w:r>
      <w:r w:rsidRPr="00EC7DA0">
        <w:rPr>
          <w:spacing w:val="-2"/>
          <w:lang w:val="ru-RU"/>
        </w:rPr>
        <w:t>сочинения,</w:t>
      </w:r>
      <w:r w:rsidRPr="00EC7DA0">
        <w:rPr>
          <w:lang w:val="ru-RU"/>
        </w:rPr>
        <w:tab/>
      </w:r>
      <w:r w:rsidRPr="00EC7DA0">
        <w:rPr>
          <w:lang w:val="ru-RU"/>
        </w:rPr>
        <w:tab/>
      </w:r>
      <w:r w:rsidRPr="00EC7DA0">
        <w:rPr>
          <w:spacing w:val="-2"/>
          <w:lang w:val="ru-RU"/>
        </w:rPr>
        <w:t>характера</w:t>
      </w:r>
      <w:r w:rsidRPr="00EC7DA0">
        <w:rPr>
          <w:lang w:val="ru-RU"/>
        </w:rPr>
        <w:tab/>
      </w:r>
      <w:r w:rsidRPr="00EC7DA0">
        <w:rPr>
          <w:lang w:val="ru-RU"/>
        </w:rPr>
        <w:tab/>
      </w:r>
      <w:r w:rsidRPr="00EC7DA0">
        <w:rPr>
          <w:lang w:val="ru-RU"/>
        </w:rPr>
        <w:tab/>
      </w:r>
      <w:r w:rsidRPr="00EC7DA0">
        <w:rPr>
          <w:spacing w:val="-2"/>
          <w:lang w:val="ru-RU"/>
        </w:rPr>
        <w:t xml:space="preserve">темы). </w:t>
      </w:r>
      <w:r w:rsidRPr="00EC7DA0">
        <w:rPr>
          <w:lang w:val="ru-RU"/>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w:t>
      </w:r>
      <w:r w:rsidRPr="00EC7DA0">
        <w:rPr>
          <w:spacing w:val="-2"/>
          <w:lang w:val="ru-RU"/>
        </w:rPr>
        <w:t>литературы,</w:t>
      </w:r>
      <w:r w:rsidRPr="00EC7DA0">
        <w:rPr>
          <w:lang w:val="ru-RU"/>
        </w:rPr>
        <w:tab/>
      </w:r>
      <w:r w:rsidRPr="00EC7DA0">
        <w:rPr>
          <w:lang w:val="ru-RU"/>
        </w:rPr>
        <w:tab/>
      </w:r>
      <w:r w:rsidRPr="00EC7DA0">
        <w:rPr>
          <w:spacing w:val="-10"/>
          <w:lang w:val="ru-RU"/>
        </w:rPr>
        <w:t>и</w:t>
      </w:r>
      <w:r w:rsidRPr="00EC7DA0">
        <w:rPr>
          <w:lang w:val="ru-RU"/>
        </w:rPr>
        <w:tab/>
      </w:r>
      <w:r w:rsidRPr="00EC7DA0">
        <w:rPr>
          <w:lang w:val="ru-RU"/>
        </w:rPr>
        <w:tab/>
      </w:r>
      <w:r w:rsidRPr="00EC7DA0">
        <w:rPr>
          <w:spacing w:val="-2"/>
          <w:lang w:val="ru-RU"/>
        </w:rPr>
        <w:t>использовать</w:t>
      </w:r>
      <w:r w:rsidRPr="00EC7DA0">
        <w:rPr>
          <w:lang w:val="ru-RU"/>
        </w:rPr>
        <w:tab/>
      </w:r>
      <w:r w:rsidRPr="00EC7DA0">
        <w:rPr>
          <w:spacing w:val="-6"/>
          <w:lang w:val="ru-RU"/>
        </w:rPr>
        <w:t>её</w:t>
      </w:r>
      <w:r w:rsidRPr="00EC7DA0">
        <w:rPr>
          <w:lang w:val="ru-RU"/>
        </w:rPr>
        <w:tab/>
      </w:r>
      <w:r w:rsidRPr="00EC7DA0">
        <w:rPr>
          <w:lang w:val="ru-RU"/>
        </w:rPr>
        <w:tab/>
      </w:r>
      <w:r w:rsidRPr="00EC7DA0">
        <w:rPr>
          <w:lang w:val="ru-RU"/>
        </w:rPr>
        <w:tab/>
      </w:r>
      <w:r w:rsidRPr="00EC7DA0">
        <w:rPr>
          <w:spacing w:val="-10"/>
          <w:lang w:val="ru-RU"/>
        </w:rPr>
        <w:t>в</w:t>
      </w:r>
      <w:r w:rsidRPr="00EC7DA0">
        <w:rPr>
          <w:lang w:val="ru-RU"/>
        </w:rPr>
        <w:tab/>
      </w:r>
      <w:r w:rsidRPr="00EC7DA0">
        <w:rPr>
          <w:spacing w:val="-2"/>
          <w:lang w:val="ru-RU"/>
        </w:rPr>
        <w:t>учебной</w:t>
      </w:r>
      <w:r w:rsidRPr="00EC7DA0">
        <w:rPr>
          <w:lang w:val="ru-RU"/>
        </w:rPr>
        <w:tab/>
      </w:r>
      <w:r w:rsidRPr="00EC7DA0">
        <w:rPr>
          <w:spacing w:val="-2"/>
          <w:lang w:val="ru-RU"/>
        </w:rPr>
        <w:t xml:space="preserve">деятельности. </w:t>
      </w:r>
      <w:r w:rsidRPr="00EC7DA0">
        <w:rPr>
          <w:lang w:val="ru-RU"/>
        </w:rPr>
        <w:t>Представлять</w:t>
      </w:r>
      <w:r w:rsidRPr="00EC7DA0">
        <w:rPr>
          <w:spacing w:val="80"/>
          <w:lang w:val="ru-RU"/>
        </w:rPr>
        <w:t xml:space="preserve">   </w:t>
      </w:r>
      <w:r w:rsidRPr="00EC7DA0">
        <w:rPr>
          <w:lang w:val="ru-RU"/>
        </w:rPr>
        <w:t>сообщение</w:t>
      </w:r>
      <w:r w:rsidRPr="00EC7DA0">
        <w:rPr>
          <w:spacing w:val="80"/>
          <w:lang w:val="ru-RU"/>
        </w:rPr>
        <w:t xml:space="preserve">   </w:t>
      </w:r>
      <w:r w:rsidRPr="00EC7DA0">
        <w:rPr>
          <w:lang w:val="ru-RU"/>
        </w:rPr>
        <w:t>на</w:t>
      </w:r>
      <w:r w:rsidRPr="00EC7DA0">
        <w:rPr>
          <w:spacing w:val="80"/>
          <w:lang w:val="ru-RU"/>
        </w:rPr>
        <w:t xml:space="preserve">   </w:t>
      </w:r>
      <w:r w:rsidRPr="00EC7DA0">
        <w:rPr>
          <w:lang w:val="ru-RU"/>
        </w:rPr>
        <w:t>заданную</w:t>
      </w:r>
      <w:r w:rsidRPr="00EC7DA0">
        <w:rPr>
          <w:spacing w:val="80"/>
          <w:lang w:val="ru-RU"/>
        </w:rPr>
        <w:t xml:space="preserve">   </w:t>
      </w:r>
      <w:r w:rsidRPr="00EC7DA0">
        <w:rPr>
          <w:lang w:val="ru-RU"/>
        </w:rPr>
        <w:t>тему</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виде</w:t>
      </w:r>
      <w:r w:rsidRPr="00EC7DA0">
        <w:rPr>
          <w:spacing w:val="80"/>
          <w:lang w:val="ru-RU"/>
        </w:rPr>
        <w:t xml:space="preserve">   </w:t>
      </w:r>
      <w:r w:rsidRPr="00EC7DA0">
        <w:rPr>
          <w:lang w:val="ru-RU"/>
        </w:rPr>
        <w:t>презентации. Представлять содержание прослушанного или прочитанного научно-учебного текста в виде таблицы,</w:t>
      </w:r>
      <w:r w:rsidRPr="00EC7DA0">
        <w:rPr>
          <w:spacing w:val="40"/>
          <w:lang w:val="ru-RU"/>
        </w:rPr>
        <w:t xml:space="preserve">  </w:t>
      </w:r>
      <w:r w:rsidRPr="00EC7DA0">
        <w:rPr>
          <w:lang w:val="ru-RU"/>
        </w:rPr>
        <w:t>схемы;</w:t>
      </w:r>
      <w:r w:rsidRPr="00EC7DA0">
        <w:rPr>
          <w:spacing w:val="40"/>
          <w:lang w:val="ru-RU"/>
        </w:rPr>
        <w:t xml:space="preserve">  </w:t>
      </w:r>
      <w:r w:rsidRPr="00EC7DA0">
        <w:rPr>
          <w:lang w:val="ru-RU"/>
        </w:rPr>
        <w:t>представлять</w:t>
      </w:r>
      <w:r w:rsidRPr="00EC7DA0">
        <w:rPr>
          <w:spacing w:val="40"/>
          <w:lang w:val="ru-RU"/>
        </w:rPr>
        <w:t xml:space="preserve">  </w:t>
      </w:r>
      <w:r w:rsidRPr="00EC7DA0">
        <w:rPr>
          <w:lang w:val="ru-RU"/>
        </w:rPr>
        <w:t>содержание</w:t>
      </w:r>
      <w:r w:rsidRPr="00EC7DA0">
        <w:rPr>
          <w:spacing w:val="40"/>
          <w:lang w:val="ru-RU"/>
        </w:rPr>
        <w:t xml:space="preserve">  </w:t>
      </w:r>
      <w:r w:rsidRPr="00EC7DA0">
        <w:rPr>
          <w:lang w:val="ru-RU"/>
        </w:rPr>
        <w:t>таблицы,</w:t>
      </w:r>
      <w:r w:rsidRPr="00EC7DA0">
        <w:rPr>
          <w:spacing w:val="40"/>
          <w:lang w:val="ru-RU"/>
        </w:rPr>
        <w:t xml:space="preserve">  </w:t>
      </w:r>
      <w:r w:rsidRPr="00EC7DA0">
        <w:rPr>
          <w:lang w:val="ru-RU"/>
        </w:rPr>
        <w:t>схемы</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виде</w:t>
      </w:r>
      <w:r w:rsidRPr="00EC7DA0">
        <w:rPr>
          <w:spacing w:val="40"/>
          <w:lang w:val="ru-RU"/>
        </w:rPr>
        <w:t xml:space="preserve">  </w:t>
      </w:r>
      <w:r w:rsidRPr="00EC7DA0">
        <w:rPr>
          <w:lang w:val="ru-RU"/>
        </w:rPr>
        <w:t xml:space="preserve">текста. 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w:t>
      </w:r>
      <w:r w:rsidRPr="00EC7DA0">
        <w:rPr>
          <w:spacing w:val="-2"/>
          <w:lang w:val="ru-RU"/>
        </w:rPr>
        <w:t>тексты.</w:t>
      </w:r>
    </w:p>
    <w:p w:rsidR="00E4184B" w:rsidRPr="00EC7DA0" w:rsidRDefault="00EC7DA0">
      <w:pPr>
        <w:pStyle w:val="a4"/>
        <w:tabs>
          <w:tab w:val="left" w:pos="2195"/>
          <w:tab w:val="left" w:pos="3026"/>
          <w:tab w:val="left" w:pos="4447"/>
          <w:tab w:val="left" w:pos="6055"/>
          <w:tab w:val="left" w:pos="7323"/>
          <w:tab w:val="left" w:pos="9412"/>
          <w:tab w:val="left" w:pos="10243"/>
          <w:tab w:val="left" w:pos="10305"/>
        </w:tabs>
        <w:spacing w:before="14" w:line="360" w:lineRule="auto"/>
        <w:ind w:left="894" w:right="843"/>
        <w:rPr>
          <w:lang w:val="ru-RU"/>
        </w:rPr>
      </w:pPr>
      <w:r w:rsidRPr="00EC7DA0">
        <w:rPr>
          <w:spacing w:val="-2"/>
          <w:lang w:val="ru-RU"/>
        </w:rPr>
        <w:t>Функциональные</w:t>
      </w:r>
      <w:r w:rsidR="0049683B">
        <w:rPr>
          <w:lang w:val="ru-RU"/>
        </w:rPr>
        <w:t xml:space="preserve"> </w:t>
      </w:r>
      <w:r w:rsidRPr="00EC7DA0">
        <w:rPr>
          <w:spacing w:val="-11"/>
          <w:lang w:val="ru-RU"/>
        </w:rPr>
        <w:t xml:space="preserve"> </w:t>
      </w:r>
      <w:r w:rsidR="0049683B">
        <w:rPr>
          <w:lang w:val="ru-RU"/>
        </w:rPr>
        <w:t xml:space="preserve">разновидности </w:t>
      </w:r>
      <w:r w:rsidRPr="00EC7DA0">
        <w:rPr>
          <w:spacing w:val="-2"/>
          <w:lang w:val="ru-RU"/>
        </w:rPr>
        <w:t xml:space="preserve">языка. </w:t>
      </w:r>
      <w:r w:rsidRPr="00EC7DA0">
        <w:rPr>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w:t>
      </w:r>
      <w:r w:rsidRPr="00EC7DA0">
        <w:rPr>
          <w:spacing w:val="80"/>
          <w:lang w:val="ru-RU"/>
        </w:rPr>
        <w:t xml:space="preserve"> </w:t>
      </w:r>
      <w:r w:rsidRPr="00EC7DA0">
        <w:rPr>
          <w:spacing w:val="-2"/>
          <w:lang w:val="ru-RU"/>
        </w:rPr>
        <w:t>языка</w:t>
      </w:r>
      <w:r w:rsidR="0049683B">
        <w:rPr>
          <w:lang w:val="ru-RU"/>
        </w:rPr>
        <w:t xml:space="preserve"> </w:t>
      </w:r>
      <w:r w:rsidRPr="00EC7DA0">
        <w:rPr>
          <w:spacing w:val="-10"/>
          <w:lang w:val="ru-RU"/>
        </w:rPr>
        <w:t>в</w:t>
      </w:r>
      <w:r w:rsidR="0049683B">
        <w:rPr>
          <w:lang w:val="ru-RU"/>
        </w:rPr>
        <w:t xml:space="preserve"> </w:t>
      </w:r>
      <w:r w:rsidRPr="00EC7DA0">
        <w:rPr>
          <w:spacing w:val="-2"/>
          <w:lang w:val="ru-RU"/>
        </w:rPr>
        <w:t>тексте,</w:t>
      </w:r>
      <w:r w:rsidRPr="00EC7DA0">
        <w:rPr>
          <w:lang w:val="ru-RU"/>
        </w:rPr>
        <w:tab/>
      </w:r>
      <w:r w:rsidRPr="00EC7DA0">
        <w:rPr>
          <w:spacing w:val="-2"/>
          <w:lang w:val="ru-RU"/>
        </w:rPr>
        <w:t>средства</w:t>
      </w:r>
      <w:r w:rsidR="0049683B">
        <w:rPr>
          <w:lang w:val="ru-RU"/>
        </w:rPr>
        <w:t xml:space="preserve"> </w:t>
      </w:r>
      <w:r w:rsidRPr="00EC7DA0">
        <w:rPr>
          <w:spacing w:val="-2"/>
          <w:lang w:val="ru-RU"/>
        </w:rPr>
        <w:t>связи</w:t>
      </w:r>
      <w:r w:rsidR="0049683B">
        <w:rPr>
          <w:lang w:val="ru-RU"/>
        </w:rPr>
        <w:t xml:space="preserve"> </w:t>
      </w:r>
      <w:r w:rsidRPr="00EC7DA0">
        <w:rPr>
          <w:spacing w:val="-2"/>
          <w:lang w:val="ru-RU"/>
        </w:rPr>
        <w:t>предложений</w:t>
      </w:r>
      <w:r w:rsidRPr="00EC7DA0">
        <w:rPr>
          <w:lang w:val="ru-RU"/>
        </w:rPr>
        <w:tab/>
      </w:r>
      <w:r w:rsidR="0049683B">
        <w:rPr>
          <w:spacing w:val="-10"/>
          <w:lang w:val="ru-RU"/>
        </w:rPr>
        <w:t xml:space="preserve">в </w:t>
      </w:r>
      <w:r w:rsidRPr="00EC7DA0">
        <w:rPr>
          <w:spacing w:val="-2"/>
          <w:lang w:val="ru-RU"/>
        </w:rPr>
        <w:t>тексте.</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tabs>
          <w:tab w:val="left" w:pos="3712"/>
          <w:tab w:val="left" w:pos="7155"/>
          <w:tab w:val="left" w:pos="10104"/>
        </w:tabs>
        <w:spacing w:before="71" w:line="360" w:lineRule="auto"/>
        <w:ind w:left="894" w:right="837" w:firstLine="0"/>
        <w:rPr>
          <w:lang w:val="ru-RU"/>
        </w:rPr>
      </w:pPr>
      <w:r w:rsidRPr="00EC7DA0">
        <w:rPr>
          <w:lang w:val="ru-RU"/>
        </w:rPr>
        <w:lastRenderedPageBreak/>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w:t>
      </w:r>
      <w:r w:rsidRPr="00EC7DA0">
        <w:rPr>
          <w:spacing w:val="-4"/>
          <w:lang w:val="ru-RU"/>
        </w:rPr>
        <w:t xml:space="preserve"> </w:t>
      </w:r>
      <w:r w:rsidRPr="00EC7DA0">
        <w:rPr>
          <w:lang w:val="ru-RU"/>
        </w:rPr>
        <w:t xml:space="preserve">оформлять деловые бумаги </w:t>
      </w:r>
      <w:r w:rsidRPr="00EC7DA0">
        <w:rPr>
          <w:spacing w:val="-10"/>
          <w:lang w:val="ru-RU"/>
        </w:rPr>
        <w:t>с</w:t>
      </w:r>
      <w:r w:rsidR="0049683B">
        <w:rPr>
          <w:lang w:val="ru-RU"/>
        </w:rPr>
        <w:t xml:space="preserve"> </w:t>
      </w:r>
      <w:r w:rsidRPr="00EC7DA0">
        <w:rPr>
          <w:spacing w:val="-2"/>
          <w:lang w:val="ru-RU"/>
        </w:rPr>
        <w:t>опорой</w:t>
      </w:r>
      <w:r w:rsidR="0049683B">
        <w:rPr>
          <w:lang w:val="ru-RU"/>
        </w:rPr>
        <w:t xml:space="preserve"> </w:t>
      </w:r>
      <w:r w:rsidRPr="00EC7DA0">
        <w:rPr>
          <w:spacing w:val="-6"/>
          <w:lang w:val="ru-RU"/>
        </w:rPr>
        <w:t>на</w:t>
      </w:r>
      <w:r w:rsidR="0049683B">
        <w:rPr>
          <w:lang w:val="ru-RU"/>
        </w:rPr>
        <w:t xml:space="preserve"> </w:t>
      </w:r>
      <w:r w:rsidRPr="00EC7DA0">
        <w:rPr>
          <w:spacing w:val="-2"/>
          <w:lang w:val="ru-RU"/>
        </w:rPr>
        <w:t xml:space="preserve">образец. </w:t>
      </w:r>
      <w:r w:rsidRPr="00EC7DA0">
        <w:rPr>
          <w:lang w:val="ru-RU"/>
        </w:rPr>
        <w:t>Осуществлять выбор языковых средств для создания высказывания в соответствии с целью, темой и коммуникативным замыслом.</w:t>
      </w:r>
    </w:p>
    <w:p w:rsidR="00E4184B" w:rsidRPr="00EC7DA0" w:rsidRDefault="00EC7DA0">
      <w:pPr>
        <w:pStyle w:val="a4"/>
        <w:spacing w:before="5"/>
        <w:ind w:left="1604" w:firstLine="0"/>
        <w:rPr>
          <w:lang w:val="ru-RU"/>
        </w:rPr>
      </w:pPr>
      <w:r w:rsidRPr="00EC7DA0">
        <w:rPr>
          <w:lang w:val="ru-RU"/>
        </w:rPr>
        <w:t>Синтаксис.</w:t>
      </w:r>
      <w:r w:rsidRPr="00EC7DA0">
        <w:rPr>
          <w:spacing w:val="-7"/>
          <w:lang w:val="ru-RU"/>
        </w:rPr>
        <w:t xml:space="preserve"> </w:t>
      </w:r>
      <w:r w:rsidRPr="00EC7DA0">
        <w:rPr>
          <w:lang w:val="ru-RU"/>
        </w:rPr>
        <w:t>Культура</w:t>
      </w:r>
      <w:r w:rsidRPr="00EC7DA0">
        <w:rPr>
          <w:spacing w:val="-9"/>
          <w:lang w:val="ru-RU"/>
        </w:rPr>
        <w:t xml:space="preserve"> </w:t>
      </w:r>
      <w:r w:rsidRPr="00EC7DA0">
        <w:rPr>
          <w:lang w:val="ru-RU"/>
        </w:rPr>
        <w:t>речи.</w:t>
      </w:r>
      <w:r w:rsidRPr="00EC7DA0">
        <w:rPr>
          <w:spacing w:val="-7"/>
          <w:lang w:val="ru-RU"/>
        </w:rPr>
        <w:t xml:space="preserve"> </w:t>
      </w:r>
      <w:r w:rsidRPr="00EC7DA0">
        <w:rPr>
          <w:spacing w:val="-2"/>
          <w:lang w:val="ru-RU"/>
        </w:rPr>
        <w:t>Пунктуация.</w:t>
      </w:r>
    </w:p>
    <w:p w:rsidR="00E4184B" w:rsidRPr="00EC7DA0" w:rsidRDefault="00EC7DA0">
      <w:pPr>
        <w:pStyle w:val="a4"/>
        <w:spacing w:before="136" w:line="360" w:lineRule="auto"/>
        <w:ind w:left="894" w:right="3361" w:firstLine="0"/>
        <w:jc w:val="left"/>
        <w:rPr>
          <w:lang w:val="ru-RU"/>
        </w:rPr>
      </w:pPr>
      <w:r w:rsidRPr="00EC7DA0">
        <w:rPr>
          <w:lang w:val="ru-RU"/>
        </w:rPr>
        <w:t>Иметь представление о синтаксисе как разделе лингвистики. Распознавать</w:t>
      </w:r>
      <w:r w:rsidRPr="00EC7DA0">
        <w:rPr>
          <w:spacing w:val="-12"/>
          <w:lang w:val="ru-RU"/>
        </w:rPr>
        <w:t xml:space="preserve"> </w:t>
      </w:r>
      <w:r w:rsidRPr="00EC7DA0">
        <w:rPr>
          <w:lang w:val="ru-RU"/>
        </w:rPr>
        <w:t>словосочетание</w:t>
      </w:r>
      <w:r w:rsidRPr="00EC7DA0">
        <w:rPr>
          <w:spacing w:val="-14"/>
          <w:lang w:val="ru-RU"/>
        </w:rPr>
        <w:t xml:space="preserve"> </w:t>
      </w:r>
      <w:r w:rsidRPr="00EC7DA0">
        <w:rPr>
          <w:lang w:val="ru-RU"/>
        </w:rPr>
        <w:t>и</w:t>
      </w:r>
      <w:r w:rsidRPr="00EC7DA0">
        <w:rPr>
          <w:spacing w:val="-13"/>
          <w:lang w:val="ru-RU"/>
        </w:rPr>
        <w:t xml:space="preserve"> </w:t>
      </w:r>
      <w:r w:rsidRPr="00EC7DA0">
        <w:rPr>
          <w:lang w:val="ru-RU"/>
        </w:rPr>
        <w:t>предложение</w:t>
      </w:r>
      <w:r w:rsidRPr="00EC7DA0">
        <w:rPr>
          <w:spacing w:val="-14"/>
          <w:lang w:val="ru-RU"/>
        </w:rPr>
        <w:t xml:space="preserve"> </w:t>
      </w:r>
      <w:r w:rsidRPr="00EC7DA0">
        <w:rPr>
          <w:lang w:val="ru-RU"/>
        </w:rPr>
        <w:t>как</w:t>
      </w:r>
      <w:r w:rsidRPr="00EC7DA0">
        <w:rPr>
          <w:spacing w:val="-12"/>
          <w:lang w:val="ru-RU"/>
        </w:rPr>
        <w:t xml:space="preserve"> </w:t>
      </w:r>
      <w:r w:rsidRPr="00EC7DA0">
        <w:rPr>
          <w:lang w:val="ru-RU"/>
        </w:rPr>
        <w:t>единицы</w:t>
      </w:r>
      <w:r w:rsidRPr="00EC7DA0">
        <w:rPr>
          <w:spacing w:val="-12"/>
          <w:lang w:val="ru-RU"/>
        </w:rPr>
        <w:t xml:space="preserve"> </w:t>
      </w:r>
      <w:r w:rsidRPr="00EC7DA0">
        <w:rPr>
          <w:lang w:val="ru-RU"/>
        </w:rPr>
        <w:t>синтаксиса. Различать функции знаков препинания.</w:t>
      </w:r>
    </w:p>
    <w:p w:rsidR="00E4184B" w:rsidRPr="00EC7DA0" w:rsidRDefault="00EC7DA0">
      <w:pPr>
        <w:pStyle w:val="a4"/>
        <w:spacing w:before="2"/>
        <w:ind w:left="1604" w:firstLine="0"/>
        <w:jc w:val="left"/>
        <w:rPr>
          <w:lang w:val="ru-RU"/>
        </w:rPr>
      </w:pPr>
      <w:r w:rsidRPr="00EC7DA0">
        <w:rPr>
          <w:spacing w:val="-2"/>
          <w:lang w:val="ru-RU"/>
        </w:rPr>
        <w:t>Словосочетание</w:t>
      </w:r>
    </w:p>
    <w:p w:rsidR="00E4184B" w:rsidRPr="00EC7DA0" w:rsidRDefault="00EC7DA0">
      <w:pPr>
        <w:pStyle w:val="a4"/>
        <w:spacing w:before="137" w:line="360" w:lineRule="auto"/>
        <w:ind w:left="894" w:right="850" w:firstLine="0"/>
        <w:rPr>
          <w:lang w:val="ru-RU"/>
        </w:rPr>
      </w:pPr>
      <w:r w:rsidRPr="00EC7DA0">
        <w:rPr>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Применять нормы построения словосочетаний.</w:t>
      </w:r>
    </w:p>
    <w:p w:rsidR="00E4184B" w:rsidRPr="00EC7DA0" w:rsidRDefault="00EC7DA0">
      <w:pPr>
        <w:pStyle w:val="a4"/>
        <w:spacing w:before="6"/>
        <w:ind w:left="1604" w:firstLine="0"/>
        <w:jc w:val="left"/>
        <w:rPr>
          <w:lang w:val="ru-RU"/>
        </w:rPr>
      </w:pPr>
      <w:r w:rsidRPr="00EC7DA0">
        <w:rPr>
          <w:spacing w:val="-2"/>
          <w:lang w:val="ru-RU"/>
        </w:rPr>
        <w:t>Предложение.</w:t>
      </w:r>
    </w:p>
    <w:p w:rsidR="00E4184B" w:rsidRPr="00EC7DA0" w:rsidRDefault="00EC7DA0">
      <w:pPr>
        <w:pStyle w:val="a4"/>
        <w:tabs>
          <w:tab w:val="left" w:pos="1739"/>
          <w:tab w:val="left" w:pos="3155"/>
          <w:tab w:val="left" w:pos="3688"/>
          <w:tab w:val="left" w:pos="4941"/>
          <w:tab w:val="left" w:pos="5383"/>
          <w:tab w:val="left" w:pos="6670"/>
          <w:tab w:val="left" w:pos="8260"/>
          <w:tab w:val="left" w:pos="9681"/>
          <w:tab w:val="left" w:pos="9796"/>
        </w:tabs>
        <w:spacing w:before="132" w:line="360" w:lineRule="auto"/>
        <w:ind w:left="894" w:right="823" w:firstLine="0"/>
        <w:rPr>
          <w:lang w:val="ru-RU"/>
        </w:rPr>
      </w:pPr>
      <w:r w:rsidRPr="00EC7DA0">
        <w:rPr>
          <w:lang w:val="ru-RU"/>
        </w:rPr>
        <w:t>Характеризовать основные признаки предложения, средства оформления предложения в устной</w:t>
      </w:r>
      <w:r w:rsidRPr="00EC7DA0">
        <w:rPr>
          <w:spacing w:val="80"/>
          <w:lang w:val="ru-RU"/>
        </w:rPr>
        <w:t xml:space="preserve"> </w:t>
      </w:r>
      <w:r w:rsidRPr="00EC7DA0">
        <w:rPr>
          <w:spacing w:val="-10"/>
          <w:lang w:val="ru-RU"/>
        </w:rPr>
        <w:t>и</w:t>
      </w:r>
      <w:r w:rsidR="0049683B">
        <w:rPr>
          <w:lang w:val="ru-RU"/>
        </w:rPr>
        <w:t xml:space="preserve"> </w:t>
      </w:r>
      <w:r w:rsidRPr="00EC7DA0">
        <w:rPr>
          <w:spacing w:val="-2"/>
          <w:lang w:val="ru-RU"/>
        </w:rPr>
        <w:t>письменной</w:t>
      </w:r>
      <w:r w:rsidRPr="00EC7DA0">
        <w:rPr>
          <w:lang w:val="ru-RU"/>
        </w:rPr>
        <w:tab/>
      </w:r>
      <w:r w:rsidRPr="00EC7DA0">
        <w:rPr>
          <w:lang w:val="ru-RU"/>
        </w:rPr>
        <w:tab/>
      </w:r>
      <w:r w:rsidRPr="00EC7DA0">
        <w:rPr>
          <w:spacing w:val="-4"/>
          <w:lang w:val="ru-RU"/>
        </w:rPr>
        <w:t>речи;</w:t>
      </w:r>
      <w:r w:rsidRPr="00EC7DA0">
        <w:rPr>
          <w:lang w:val="ru-RU"/>
        </w:rPr>
        <w:tab/>
      </w:r>
      <w:r w:rsidRPr="00EC7DA0">
        <w:rPr>
          <w:spacing w:val="-2"/>
          <w:lang w:val="ru-RU"/>
        </w:rPr>
        <w:t>различать</w:t>
      </w:r>
      <w:r w:rsidRPr="00EC7DA0">
        <w:rPr>
          <w:lang w:val="ru-RU"/>
        </w:rPr>
        <w:tab/>
      </w:r>
      <w:r w:rsidRPr="00EC7DA0">
        <w:rPr>
          <w:spacing w:val="-2"/>
          <w:lang w:val="ru-RU"/>
        </w:rPr>
        <w:t>функции</w:t>
      </w:r>
      <w:r w:rsidRPr="00EC7DA0">
        <w:rPr>
          <w:lang w:val="ru-RU"/>
        </w:rPr>
        <w:tab/>
      </w:r>
      <w:r w:rsidRPr="00EC7DA0">
        <w:rPr>
          <w:spacing w:val="-11"/>
          <w:lang w:val="ru-RU"/>
        </w:rPr>
        <w:t xml:space="preserve"> </w:t>
      </w:r>
      <w:r w:rsidRPr="00EC7DA0">
        <w:rPr>
          <w:lang w:val="ru-RU"/>
        </w:rPr>
        <w:t>знаков</w:t>
      </w:r>
      <w:r w:rsidRPr="00EC7DA0">
        <w:rPr>
          <w:lang w:val="ru-RU"/>
        </w:rPr>
        <w:tab/>
      </w:r>
      <w:r w:rsidRPr="00EC7DA0">
        <w:rPr>
          <w:spacing w:val="-2"/>
          <w:lang w:val="ru-RU"/>
        </w:rPr>
        <w:t xml:space="preserve">препинания. </w:t>
      </w:r>
      <w:r w:rsidRPr="00EC7DA0">
        <w:rPr>
          <w:lang w:val="ru-RU"/>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w:t>
      </w:r>
      <w:r w:rsidRPr="00EC7DA0">
        <w:rPr>
          <w:spacing w:val="-2"/>
          <w:lang w:val="ru-RU"/>
        </w:rPr>
        <w:t>риторическое</w:t>
      </w:r>
      <w:r w:rsidRPr="00EC7DA0">
        <w:rPr>
          <w:lang w:val="ru-RU"/>
        </w:rPr>
        <w:tab/>
      </w:r>
      <w:r w:rsidRPr="00EC7DA0">
        <w:rPr>
          <w:spacing w:val="-2"/>
          <w:lang w:val="ru-RU"/>
        </w:rPr>
        <w:t>восклицание,</w:t>
      </w:r>
      <w:r w:rsidRPr="00EC7DA0">
        <w:rPr>
          <w:lang w:val="ru-RU"/>
        </w:rPr>
        <w:tab/>
      </w:r>
      <w:r w:rsidRPr="00EC7DA0">
        <w:rPr>
          <w:lang w:val="ru-RU"/>
        </w:rPr>
        <w:tab/>
      </w:r>
      <w:r w:rsidRPr="00EC7DA0">
        <w:rPr>
          <w:spacing w:val="-2"/>
          <w:lang w:val="ru-RU"/>
        </w:rPr>
        <w:t>вопросно-ответную</w:t>
      </w:r>
      <w:r w:rsidRPr="00EC7DA0">
        <w:rPr>
          <w:lang w:val="ru-RU"/>
        </w:rPr>
        <w:tab/>
      </w:r>
      <w:r w:rsidRPr="00EC7DA0">
        <w:rPr>
          <w:spacing w:val="-2"/>
          <w:lang w:val="ru-RU"/>
        </w:rPr>
        <w:t>форму</w:t>
      </w:r>
      <w:r w:rsidRPr="00EC7DA0">
        <w:rPr>
          <w:lang w:val="ru-RU"/>
        </w:rPr>
        <w:tab/>
      </w:r>
      <w:r w:rsidRPr="00EC7DA0">
        <w:rPr>
          <w:lang w:val="ru-RU"/>
        </w:rPr>
        <w:tab/>
      </w:r>
      <w:r w:rsidRPr="00EC7DA0">
        <w:rPr>
          <w:spacing w:val="-2"/>
          <w:lang w:val="ru-RU"/>
        </w:rPr>
        <w:t xml:space="preserve">изложения. </w:t>
      </w:r>
      <w:r w:rsidRPr="00EC7DA0">
        <w:rPr>
          <w:lang w:val="ru-RU"/>
        </w:rP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w:t>
      </w:r>
      <w:r w:rsidRPr="00EC7DA0">
        <w:rPr>
          <w:spacing w:val="40"/>
          <w:lang w:val="ru-RU"/>
        </w:rPr>
        <w:t xml:space="preserve"> </w:t>
      </w:r>
      <w:r w:rsidRPr="00EC7DA0">
        <w:rPr>
          <w:lang w:val="ru-RU"/>
        </w:rPr>
        <w:t xml:space="preserve">нормы согласования сказуемого с подлежащим, в том числе выраженным словосочетанием, сложносокращёнными словами, словами большинство меньшинство, количественными сочетаниями. Применять с опорой на алгоритм нормы постановки тире между подлежащим и </w:t>
      </w:r>
      <w:r w:rsidRPr="00EC7DA0">
        <w:rPr>
          <w:spacing w:val="-2"/>
          <w:lang w:val="ru-RU"/>
        </w:rPr>
        <w:t>сказуемым.</w:t>
      </w:r>
    </w:p>
    <w:p w:rsidR="00E4184B" w:rsidRPr="00EC7DA0" w:rsidRDefault="00EC7DA0">
      <w:pPr>
        <w:pStyle w:val="a4"/>
        <w:tabs>
          <w:tab w:val="left" w:pos="2771"/>
          <w:tab w:val="left" w:pos="3534"/>
          <w:tab w:val="left" w:pos="4879"/>
          <w:tab w:val="left" w:pos="5503"/>
          <w:tab w:val="left" w:pos="6003"/>
          <w:tab w:val="left" w:pos="7751"/>
          <w:tab w:val="left" w:pos="9374"/>
          <w:tab w:val="left" w:pos="9455"/>
        </w:tabs>
        <w:spacing w:before="1" w:line="360" w:lineRule="auto"/>
        <w:ind w:left="894" w:right="840" w:firstLine="0"/>
        <w:rPr>
          <w:lang w:val="ru-RU"/>
        </w:rPr>
      </w:pPr>
      <w:r w:rsidRPr="00EC7DA0">
        <w:rPr>
          <w:lang w:val="ru-RU"/>
        </w:rPr>
        <w:t>Распознавать предложения по наличию главных и второстепенных членов, предложения полные и неполные (понимать</w:t>
      </w:r>
      <w:r w:rsidRPr="00EC7DA0">
        <w:rPr>
          <w:spacing w:val="-1"/>
          <w:lang w:val="ru-RU"/>
        </w:rPr>
        <w:t xml:space="preserve"> </w:t>
      </w:r>
      <w:r w:rsidRPr="00EC7DA0">
        <w:rPr>
          <w:lang w:val="ru-RU"/>
        </w:rPr>
        <w:t xml:space="preserve">особенности употребления неполных предложений в диалогической речи, </w:t>
      </w:r>
      <w:r w:rsidRPr="00EC7DA0">
        <w:rPr>
          <w:spacing w:val="-2"/>
          <w:lang w:val="ru-RU"/>
        </w:rPr>
        <w:t>соблюдения</w:t>
      </w:r>
      <w:r w:rsidRPr="00EC7DA0">
        <w:rPr>
          <w:lang w:val="ru-RU"/>
        </w:rPr>
        <w:tab/>
      </w:r>
      <w:r w:rsidRPr="00EC7DA0">
        <w:rPr>
          <w:spacing w:val="-10"/>
          <w:lang w:val="ru-RU"/>
        </w:rPr>
        <w:t>в</w:t>
      </w:r>
      <w:r w:rsidRPr="00EC7DA0">
        <w:rPr>
          <w:lang w:val="ru-RU"/>
        </w:rPr>
        <w:tab/>
      </w:r>
      <w:r w:rsidRPr="00EC7DA0">
        <w:rPr>
          <w:spacing w:val="-2"/>
          <w:lang w:val="ru-RU"/>
        </w:rPr>
        <w:t>устной</w:t>
      </w:r>
      <w:r w:rsidRPr="00EC7DA0">
        <w:rPr>
          <w:lang w:val="ru-RU"/>
        </w:rPr>
        <w:tab/>
      </w:r>
      <w:r w:rsidRPr="00EC7DA0">
        <w:rPr>
          <w:spacing w:val="-4"/>
          <w:lang w:val="ru-RU"/>
        </w:rPr>
        <w:t>речи</w:t>
      </w:r>
      <w:r w:rsidRPr="00EC7DA0">
        <w:rPr>
          <w:lang w:val="ru-RU"/>
        </w:rPr>
        <w:tab/>
      </w:r>
      <w:r w:rsidRPr="00EC7DA0">
        <w:rPr>
          <w:lang w:val="ru-RU"/>
        </w:rPr>
        <w:tab/>
      </w:r>
      <w:r w:rsidRPr="00EC7DA0">
        <w:rPr>
          <w:spacing w:val="-2"/>
          <w:lang w:val="ru-RU"/>
        </w:rPr>
        <w:t>интонации</w:t>
      </w:r>
      <w:r w:rsidRPr="00EC7DA0">
        <w:rPr>
          <w:lang w:val="ru-RU"/>
        </w:rPr>
        <w:tab/>
      </w:r>
      <w:r w:rsidRPr="00EC7DA0">
        <w:rPr>
          <w:spacing w:val="-2"/>
          <w:lang w:val="ru-RU"/>
        </w:rPr>
        <w:t>неполного</w:t>
      </w:r>
      <w:r w:rsidRPr="00EC7DA0">
        <w:rPr>
          <w:lang w:val="ru-RU"/>
        </w:rPr>
        <w:tab/>
      </w:r>
      <w:r w:rsidRPr="00EC7DA0">
        <w:rPr>
          <w:lang w:val="ru-RU"/>
        </w:rPr>
        <w:tab/>
      </w:r>
      <w:r w:rsidRPr="00EC7DA0">
        <w:rPr>
          <w:spacing w:val="-2"/>
          <w:lang w:val="ru-RU"/>
        </w:rPr>
        <w:t xml:space="preserve">предложения). </w:t>
      </w:r>
      <w:r w:rsidRPr="00EC7DA0">
        <w:rPr>
          <w:lang w:val="ru-RU"/>
        </w:rPr>
        <w:t xml:space="preserve">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w:t>
      </w:r>
      <w:r w:rsidRPr="00EC7DA0">
        <w:rPr>
          <w:spacing w:val="-2"/>
          <w:lang w:val="ru-RU"/>
        </w:rPr>
        <w:t>дополнения,</w:t>
      </w:r>
      <w:r w:rsidR="0049683B">
        <w:rPr>
          <w:lang w:val="ru-RU"/>
        </w:rPr>
        <w:t xml:space="preserve"> </w:t>
      </w:r>
      <w:r w:rsidRPr="00EC7DA0">
        <w:rPr>
          <w:spacing w:val="-4"/>
          <w:lang w:val="ru-RU"/>
        </w:rPr>
        <w:t>виды</w:t>
      </w:r>
      <w:r w:rsidR="0049683B">
        <w:rPr>
          <w:lang w:val="ru-RU"/>
        </w:rPr>
        <w:tab/>
        <w:t xml:space="preserve"> </w:t>
      </w:r>
      <w:r w:rsidRPr="00EC7DA0">
        <w:rPr>
          <w:spacing w:val="-2"/>
          <w:lang w:val="ru-RU"/>
        </w:rPr>
        <w:t xml:space="preserve">обстоятельств). </w:t>
      </w:r>
      <w:r w:rsidRPr="00EC7DA0">
        <w:rPr>
          <w:lang w:val="ru-RU"/>
        </w:rPr>
        <w:t>Распознавать</w:t>
      </w:r>
      <w:r w:rsidRPr="00EC7DA0">
        <w:rPr>
          <w:spacing w:val="80"/>
          <w:lang w:val="ru-RU"/>
        </w:rPr>
        <w:t xml:space="preserve">  </w:t>
      </w:r>
      <w:r w:rsidRPr="00EC7DA0">
        <w:rPr>
          <w:lang w:val="ru-RU"/>
        </w:rPr>
        <w:t>с</w:t>
      </w:r>
      <w:r w:rsidRPr="00EC7DA0">
        <w:rPr>
          <w:spacing w:val="77"/>
          <w:lang w:val="ru-RU"/>
        </w:rPr>
        <w:t xml:space="preserve">  </w:t>
      </w:r>
      <w:r w:rsidRPr="00EC7DA0">
        <w:rPr>
          <w:lang w:val="ru-RU"/>
        </w:rPr>
        <w:t>направляющей</w:t>
      </w:r>
      <w:r w:rsidRPr="00EC7DA0">
        <w:rPr>
          <w:spacing w:val="78"/>
          <w:lang w:val="ru-RU"/>
        </w:rPr>
        <w:t xml:space="preserve">  </w:t>
      </w:r>
      <w:r w:rsidRPr="00EC7DA0">
        <w:rPr>
          <w:lang w:val="ru-RU"/>
        </w:rPr>
        <w:t>помощью</w:t>
      </w:r>
      <w:r w:rsidRPr="00EC7DA0">
        <w:rPr>
          <w:spacing w:val="79"/>
          <w:lang w:val="ru-RU"/>
        </w:rPr>
        <w:t xml:space="preserve">  </w:t>
      </w:r>
      <w:r w:rsidRPr="00EC7DA0">
        <w:rPr>
          <w:lang w:val="ru-RU"/>
        </w:rPr>
        <w:t>педагога</w:t>
      </w:r>
      <w:r w:rsidRPr="00EC7DA0">
        <w:rPr>
          <w:spacing w:val="77"/>
          <w:lang w:val="ru-RU"/>
        </w:rPr>
        <w:t xml:space="preserve">  </w:t>
      </w:r>
      <w:r w:rsidRPr="00EC7DA0">
        <w:rPr>
          <w:lang w:val="ru-RU"/>
        </w:rPr>
        <w:t>односоставные</w:t>
      </w:r>
      <w:r w:rsidRPr="00EC7DA0">
        <w:rPr>
          <w:spacing w:val="80"/>
          <w:lang w:val="ru-RU"/>
        </w:rPr>
        <w:t xml:space="preserve">  </w:t>
      </w:r>
      <w:r w:rsidRPr="00EC7DA0">
        <w:rPr>
          <w:lang w:val="ru-RU"/>
        </w:rPr>
        <w:t>предложения,</w:t>
      </w:r>
      <w:r w:rsidRPr="00EC7DA0">
        <w:rPr>
          <w:spacing w:val="79"/>
          <w:lang w:val="ru-RU"/>
        </w:rPr>
        <w:t xml:space="preserve">  </w:t>
      </w:r>
      <w:r w:rsidRPr="00EC7DA0">
        <w:rPr>
          <w:lang w:val="ru-RU"/>
        </w:rPr>
        <w:t>их</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41" w:firstLine="0"/>
        <w:rPr>
          <w:lang w:val="ru-RU"/>
        </w:rPr>
      </w:pPr>
      <w:r w:rsidRPr="00EC7DA0">
        <w:rPr>
          <w:lang w:val="ru-RU"/>
        </w:rPr>
        <w:lastRenderedPageBreak/>
        <w:t>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w:t>
      </w:r>
      <w:r w:rsidRPr="00EC7DA0">
        <w:rPr>
          <w:spacing w:val="40"/>
          <w:lang w:val="ru-RU"/>
        </w:rPr>
        <w:t xml:space="preserve"> </w:t>
      </w:r>
      <w:r w:rsidRPr="00EC7DA0">
        <w:rPr>
          <w:lang w:val="ru-RU"/>
        </w:rPr>
        <w:t xml:space="preserve">грамматические, интонационные и пунктуационные особенности предложений со словами "да", </w:t>
      </w:r>
      <w:r w:rsidRPr="00EC7DA0">
        <w:rPr>
          <w:spacing w:val="-2"/>
          <w:lang w:val="ru-RU"/>
        </w:rPr>
        <w:t>"нет".</w:t>
      </w:r>
    </w:p>
    <w:p w:rsidR="00E4184B" w:rsidRPr="00EC7DA0" w:rsidRDefault="00EC7DA0">
      <w:pPr>
        <w:pStyle w:val="a4"/>
        <w:tabs>
          <w:tab w:val="left" w:pos="2699"/>
          <w:tab w:val="left" w:pos="3938"/>
          <w:tab w:val="left" w:pos="5724"/>
          <w:tab w:val="left" w:pos="6896"/>
          <w:tab w:val="left" w:pos="8000"/>
          <w:tab w:val="left" w:pos="9431"/>
          <w:tab w:val="left" w:pos="10670"/>
        </w:tabs>
        <w:spacing w:line="360" w:lineRule="auto"/>
        <w:ind w:left="894" w:right="840" w:firstLine="0"/>
        <w:rPr>
          <w:lang w:val="ru-RU"/>
        </w:rPr>
      </w:pPr>
      <w:r w:rsidRPr="00EC7DA0">
        <w:rPr>
          <w:lang w:val="ru-RU"/>
        </w:rPr>
        <w:t>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w:t>
      </w:r>
      <w:r w:rsidRPr="00EC7DA0">
        <w:rPr>
          <w:spacing w:val="80"/>
          <w:w w:val="150"/>
          <w:lang w:val="ru-RU"/>
        </w:rPr>
        <w:t xml:space="preserve"> </w:t>
      </w:r>
      <w:r w:rsidRPr="00EC7DA0">
        <w:rPr>
          <w:lang w:val="ru-RU"/>
        </w:rPr>
        <w:t>употребления</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речи</w:t>
      </w:r>
      <w:r w:rsidRPr="00EC7DA0">
        <w:rPr>
          <w:spacing w:val="80"/>
          <w:lang w:val="ru-RU"/>
        </w:rPr>
        <w:t xml:space="preserve"> </w:t>
      </w:r>
      <w:r w:rsidRPr="00EC7DA0">
        <w:rPr>
          <w:lang w:val="ru-RU"/>
        </w:rPr>
        <w:t>сочетаний</w:t>
      </w:r>
      <w:r w:rsidRPr="00EC7DA0">
        <w:rPr>
          <w:spacing w:val="80"/>
          <w:lang w:val="ru-RU"/>
        </w:rPr>
        <w:t xml:space="preserve"> </w:t>
      </w:r>
      <w:r w:rsidRPr="00EC7DA0">
        <w:rPr>
          <w:lang w:val="ru-RU"/>
        </w:rPr>
        <w:t>однородных</w:t>
      </w:r>
      <w:r w:rsidRPr="00EC7DA0">
        <w:rPr>
          <w:spacing w:val="80"/>
          <w:lang w:val="ru-RU"/>
        </w:rPr>
        <w:t xml:space="preserve"> </w:t>
      </w:r>
      <w:r w:rsidRPr="00EC7DA0">
        <w:rPr>
          <w:lang w:val="ru-RU"/>
        </w:rPr>
        <w:t>членов</w:t>
      </w:r>
      <w:r w:rsidRPr="00EC7DA0">
        <w:rPr>
          <w:spacing w:val="80"/>
          <w:lang w:val="ru-RU"/>
        </w:rPr>
        <w:t xml:space="preserve"> </w:t>
      </w:r>
      <w:r w:rsidRPr="00EC7DA0">
        <w:rPr>
          <w:lang w:val="ru-RU"/>
        </w:rPr>
        <w:t>разных</w:t>
      </w:r>
      <w:r w:rsidRPr="00EC7DA0">
        <w:rPr>
          <w:spacing w:val="80"/>
          <w:lang w:val="ru-RU"/>
        </w:rPr>
        <w:t xml:space="preserve"> </w:t>
      </w:r>
      <w:r w:rsidRPr="00EC7DA0">
        <w:rPr>
          <w:lang w:val="ru-RU"/>
        </w:rPr>
        <w:t>типов.</w:t>
      </w:r>
      <w:r w:rsidRPr="00EC7DA0">
        <w:rPr>
          <w:spacing w:val="80"/>
          <w:lang w:val="ru-RU"/>
        </w:rPr>
        <w:t xml:space="preserve"> </w:t>
      </w:r>
      <w:r w:rsidRPr="00EC7DA0">
        <w:rPr>
          <w:lang w:val="ru-RU"/>
        </w:rPr>
        <w:t xml:space="preserve">Применять нормы построения предложений с однородными членами, связанными двойными </w:t>
      </w:r>
      <w:r w:rsidRPr="00EC7DA0">
        <w:rPr>
          <w:spacing w:val="-2"/>
          <w:lang w:val="ru-RU"/>
        </w:rPr>
        <w:t>союзами</w:t>
      </w:r>
      <w:r w:rsidRPr="00EC7DA0">
        <w:rPr>
          <w:lang w:val="ru-RU"/>
        </w:rPr>
        <w:tab/>
      </w:r>
      <w:r w:rsidRPr="00EC7DA0">
        <w:rPr>
          <w:spacing w:val="-4"/>
          <w:lang w:val="ru-RU"/>
        </w:rPr>
        <w:t>"не</w:t>
      </w:r>
      <w:r w:rsidRPr="00EC7DA0">
        <w:rPr>
          <w:lang w:val="ru-RU"/>
        </w:rPr>
        <w:tab/>
      </w:r>
      <w:r w:rsidRPr="00EC7DA0">
        <w:rPr>
          <w:spacing w:val="-2"/>
          <w:lang w:val="ru-RU"/>
        </w:rPr>
        <w:t>только...</w:t>
      </w:r>
      <w:r w:rsidRPr="00EC7DA0">
        <w:rPr>
          <w:lang w:val="ru-RU"/>
        </w:rPr>
        <w:tab/>
      </w:r>
      <w:r w:rsidRPr="00EC7DA0">
        <w:rPr>
          <w:spacing w:val="-6"/>
          <w:lang w:val="ru-RU"/>
        </w:rPr>
        <w:t>но</w:t>
      </w:r>
      <w:r w:rsidRPr="00EC7DA0">
        <w:rPr>
          <w:lang w:val="ru-RU"/>
        </w:rPr>
        <w:tab/>
      </w:r>
      <w:r w:rsidRPr="00EC7DA0">
        <w:rPr>
          <w:spacing w:val="-6"/>
          <w:lang w:val="ru-RU"/>
        </w:rPr>
        <w:t>и,</w:t>
      </w:r>
      <w:r w:rsidRPr="00EC7DA0">
        <w:rPr>
          <w:lang w:val="ru-RU"/>
        </w:rPr>
        <w:tab/>
      </w:r>
      <w:r w:rsidRPr="00EC7DA0">
        <w:rPr>
          <w:spacing w:val="-2"/>
          <w:lang w:val="ru-RU"/>
        </w:rPr>
        <w:t>как...</w:t>
      </w:r>
      <w:r w:rsidRPr="00EC7DA0">
        <w:rPr>
          <w:lang w:val="ru-RU"/>
        </w:rPr>
        <w:tab/>
      </w:r>
      <w:r w:rsidRPr="00EC7DA0">
        <w:rPr>
          <w:spacing w:val="-4"/>
          <w:lang w:val="ru-RU"/>
        </w:rPr>
        <w:t>так</w:t>
      </w:r>
      <w:r w:rsidRPr="00EC7DA0">
        <w:rPr>
          <w:lang w:val="ru-RU"/>
        </w:rPr>
        <w:tab/>
      </w:r>
      <w:r w:rsidRPr="00EC7DA0">
        <w:rPr>
          <w:spacing w:val="-4"/>
          <w:lang w:val="ru-RU"/>
        </w:rPr>
        <w:t xml:space="preserve">и". </w:t>
      </w:r>
      <w:r w:rsidRPr="00EC7DA0">
        <w:rPr>
          <w:lang w:val="ru-RU"/>
        </w:rPr>
        <w:t>Применять при необходимости с визуальной поддержкой нормы постановки знаков препинания</w:t>
      </w:r>
      <w:r w:rsidRPr="00EC7DA0">
        <w:rPr>
          <w:spacing w:val="40"/>
          <w:lang w:val="ru-RU"/>
        </w:rPr>
        <w:t xml:space="preserve"> </w:t>
      </w:r>
      <w:r w:rsidRPr="00EC7DA0">
        <w:rPr>
          <w:lang w:val="ru-RU"/>
        </w:rPr>
        <w:t>в предложениях с однородными членами, связанными попарно, с помощью повторяющихся союзов ("и... и, или...</w:t>
      </w:r>
      <w:r w:rsidRPr="00EC7DA0">
        <w:rPr>
          <w:spacing w:val="-1"/>
          <w:lang w:val="ru-RU"/>
        </w:rPr>
        <w:t xml:space="preserve"> </w:t>
      </w:r>
      <w:r w:rsidRPr="00EC7DA0">
        <w:rPr>
          <w:lang w:val="ru-RU"/>
        </w:rPr>
        <w:t>или, либо... либо, ни... ни, то... то"); нормы постановки</w:t>
      </w:r>
      <w:r w:rsidRPr="00EC7DA0">
        <w:rPr>
          <w:spacing w:val="-1"/>
          <w:lang w:val="ru-RU"/>
        </w:rPr>
        <w:t xml:space="preserve"> </w:t>
      </w:r>
      <w:r w:rsidRPr="00EC7DA0">
        <w:rPr>
          <w:lang w:val="ru-RU"/>
        </w:rPr>
        <w:t>знаков</w:t>
      </w:r>
      <w:r w:rsidRPr="00EC7DA0">
        <w:rPr>
          <w:spacing w:val="-1"/>
          <w:lang w:val="ru-RU"/>
        </w:rPr>
        <w:t xml:space="preserve"> </w:t>
      </w:r>
      <w:r w:rsidRPr="00EC7DA0">
        <w:rPr>
          <w:lang w:val="ru-RU"/>
        </w:rPr>
        <w:t xml:space="preserve">препинания в предложениях с обобщающим словом при однородных членах при необходимости с визуальной </w:t>
      </w:r>
      <w:r w:rsidRPr="00EC7DA0">
        <w:rPr>
          <w:spacing w:val="-2"/>
          <w:lang w:val="ru-RU"/>
        </w:rPr>
        <w:t>поддержкой.</w:t>
      </w:r>
    </w:p>
    <w:p w:rsidR="00E4184B" w:rsidRPr="00EC7DA0" w:rsidRDefault="00EC7DA0">
      <w:pPr>
        <w:pStyle w:val="a4"/>
        <w:spacing w:before="8" w:line="360" w:lineRule="auto"/>
        <w:ind w:left="894" w:right="853" w:firstLine="0"/>
        <w:rPr>
          <w:lang w:val="ru-RU"/>
        </w:rPr>
      </w:pPr>
      <w:r w:rsidRPr="00EC7DA0">
        <w:rPr>
          <w:lang w:val="ru-RU"/>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w:t>
      </w:r>
      <w:r w:rsidRPr="00EC7DA0">
        <w:rPr>
          <w:spacing w:val="-2"/>
          <w:lang w:val="ru-RU"/>
        </w:rPr>
        <w:t>междометиями.</w:t>
      </w:r>
    </w:p>
    <w:p w:rsidR="00E4184B" w:rsidRPr="00EC7DA0" w:rsidRDefault="00EC7DA0">
      <w:pPr>
        <w:pStyle w:val="a4"/>
        <w:tabs>
          <w:tab w:val="left" w:pos="4293"/>
          <w:tab w:val="left" w:pos="7457"/>
          <w:tab w:val="left" w:pos="9350"/>
        </w:tabs>
        <w:spacing w:line="360" w:lineRule="auto"/>
        <w:ind w:left="894" w:right="844" w:firstLine="0"/>
        <w:rPr>
          <w:lang w:val="ru-RU"/>
        </w:rPr>
      </w:pPr>
      <w:r w:rsidRPr="00EC7DA0">
        <w:rPr>
          <w:lang w:val="ru-RU"/>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w:t>
      </w:r>
      <w:r w:rsidRPr="00EC7DA0">
        <w:rPr>
          <w:spacing w:val="-2"/>
          <w:lang w:val="ru-RU"/>
        </w:rPr>
        <w:t>конструкциями,</w:t>
      </w:r>
      <w:r w:rsidRPr="00EC7DA0">
        <w:rPr>
          <w:lang w:val="ru-RU"/>
        </w:rPr>
        <w:tab/>
      </w:r>
      <w:r w:rsidRPr="00EC7DA0">
        <w:rPr>
          <w:spacing w:val="-2"/>
          <w:lang w:val="ru-RU"/>
        </w:rPr>
        <w:t>обращениями</w:t>
      </w:r>
      <w:r w:rsidRPr="00EC7DA0">
        <w:rPr>
          <w:lang w:val="ru-RU"/>
        </w:rPr>
        <w:tab/>
      </w:r>
      <w:r w:rsidRPr="00EC7DA0">
        <w:rPr>
          <w:spacing w:val="-10"/>
          <w:lang w:val="ru-RU"/>
        </w:rPr>
        <w:t>и</w:t>
      </w:r>
      <w:r w:rsidRPr="00EC7DA0">
        <w:rPr>
          <w:lang w:val="ru-RU"/>
        </w:rPr>
        <w:tab/>
      </w:r>
      <w:r w:rsidRPr="00EC7DA0">
        <w:rPr>
          <w:spacing w:val="-2"/>
          <w:lang w:val="ru-RU"/>
        </w:rPr>
        <w:t xml:space="preserve">междометиями. </w:t>
      </w:r>
      <w:r w:rsidRPr="00EC7DA0">
        <w:rPr>
          <w:lang w:val="ru-RU"/>
        </w:rPr>
        <w:t>Различать группы вводных слов по значению, различать вводные предложения и вставные конструкции; понимать</w:t>
      </w:r>
      <w:r w:rsidRPr="00EC7DA0">
        <w:rPr>
          <w:spacing w:val="-5"/>
          <w:lang w:val="ru-RU"/>
        </w:rPr>
        <w:t xml:space="preserve"> </w:t>
      </w:r>
      <w:r w:rsidRPr="00EC7DA0">
        <w:rPr>
          <w:lang w:val="ru-RU"/>
        </w:rPr>
        <w:t>особенности употребления предложений с вводными</w:t>
      </w:r>
      <w:r w:rsidRPr="00EC7DA0">
        <w:rPr>
          <w:spacing w:val="-1"/>
          <w:lang w:val="ru-RU"/>
        </w:rPr>
        <w:t xml:space="preserve"> </w:t>
      </w:r>
      <w:r w:rsidRPr="00EC7DA0">
        <w:rPr>
          <w:lang w:val="ru-RU"/>
        </w:rPr>
        <w:t>словами, вводными</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57" w:firstLine="0"/>
        <w:rPr>
          <w:lang w:val="ru-RU"/>
        </w:rPr>
      </w:pPr>
      <w:r w:rsidRPr="00EC7DA0">
        <w:rPr>
          <w:lang w:val="ru-RU"/>
        </w:rPr>
        <w:lastRenderedPageBreak/>
        <w:t>предложениями и вставными конструкциями, обращениями и междометиями в речи, понимать</w:t>
      </w:r>
      <w:r w:rsidRPr="00EC7DA0">
        <w:rPr>
          <w:spacing w:val="40"/>
          <w:lang w:val="ru-RU"/>
        </w:rPr>
        <w:t xml:space="preserve"> </w:t>
      </w:r>
      <w:r w:rsidRPr="00EC7DA0">
        <w:rPr>
          <w:lang w:val="ru-RU"/>
        </w:rPr>
        <w:t xml:space="preserve">их функции; выявлять синонимию членов предложения и вводных слов, словосочетаний и </w:t>
      </w:r>
      <w:r w:rsidRPr="00EC7DA0">
        <w:rPr>
          <w:spacing w:val="-2"/>
          <w:lang w:val="ru-RU"/>
        </w:rPr>
        <w:t>предложений.</w:t>
      </w:r>
    </w:p>
    <w:p w:rsidR="00E4184B" w:rsidRPr="00EC7DA0" w:rsidRDefault="00EC7DA0">
      <w:pPr>
        <w:pStyle w:val="a4"/>
        <w:tabs>
          <w:tab w:val="left" w:pos="2291"/>
          <w:tab w:val="left" w:pos="4231"/>
          <w:tab w:val="left" w:pos="6161"/>
          <w:tab w:val="left" w:pos="7645"/>
          <w:tab w:val="left" w:pos="9652"/>
        </w:tabs>
        <w:spacing w:line="360" w:lineRule="auto"/>
        <w:ind w:left="894" w:right="849" w:firstLine="0"/>
        <w:rPr>
          <w:lang w:val="ru-RU"/>
        </w:rPr>
      </w:pPr>
      <w:r w:rsidRPr="00EC7DA0">
        <w:rPr>
          <w:lang w:val="ru-RU"/>
        </w:rP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 Распознавать при необходимости с визуальной поддержкой сложные предложения, конструкции </w:t>
      </w:r>
      <w:r w:rsidRPr="00EC7DA0">
        <w:rPr>
          <w:spacing w:val="-10"/>
          <w:lang w:val="ru-RU"/>
        </w:rPr>
        <w:t>с</w:t>
      </w:r>
      <w:r w:rsidRPr="00EC7DA0">
        <w:rPr>
          <w:lang w:val="ru-RU"/>
        </w:rPr>
        <w:tab/>
      </w:r>
      <w:r w:rsidRPr="00EC7DA0">
        <w:rPr>
          <w:spacing w:val="-4"/>
          <w:lang w:val="ru-RU"/>
        </w:rPr>
        <w:t>чужой</w:t>
      </w:r>
      <w:r w:rsidRPr="00EC7DA0">
        <w:rPr>
          <w:lang w:val="ru-RU"/>
        </w:rPr>
        <w:tab/>
      </w:r>
      <w:r w:rsidRPr="00EC7DA0">
        <w:rPr>
          <w:spacing w:val="-4"/>
          <w:lang w:val="ru-RU"/>
        </w:rPr>
        <w:t>речью</w:t>
      </w:r>
      <w:r w:rsidRPr="00EC7DA0">
        <w:rPr>
          <w:lang w:val="ru-RU"/>
        </w:rPr>
        <w:tab/>
      </w:r>
      <w:r w:rsidRPr="00EC7DA0">
        <w:rPr>
          <w:spacing w:val="-6"/>
          <w:lang w:val="ru-RU"/>
        </w:rPr>
        <w:t>(в</w:t>
      </w:r>
      <w:r w:rsidRPr="00EC7DA0">
        <w:rPr>
          <w:lang w:val="ru-RU"/>
        </w:rPr>
        <w:tab/>
      </w:r>
      <w:r w:rsidRPr="00EC7DA0">
        <w:rPr>
          <w:spacing w:val="-2"/>
          <w:lang w:val="ru-RU"/>
        </w:rPr>
        <w:t>рамках</w:t>
      </w:r>
      <w:r w:rsidRPr="00EC7DA0">
        <w:rPr>
          <w:lang w:val="ru-RU"/>
        </w:rPr>
        <w:tab/>
      </w:r>
      <w:r w:rsidRPr="00EC7DA0">
        <w:rPr>
          <w:spacing w:val="-2"/>
          <w:lang w:val="ru-RU"/>
        </w:rPr>
        <w:t xml:space="preserve">изученного). </w:t>
      </w:r>
      <w:r w:rsidRPr="00EC7DA0">
        <w:rPr>
          <w:lang w:val="ru-RU"/>
        </w:rP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E4184B" w:rsidRPr="00EC7DA0" w:rsidRDefault="00EC7DA0">
      <w:pPr>
        <w:pStyle w:val="210"/>
        <w:spacing w:before="4" w:line="360" w:lineRule="auto"/>
        <w:ind w:left="894" w:right="859" w:firstLine="710"/>
        <w:rPr>
          <w:lang w:val="ru-RU"/>
        </w:rPr>
      </w:pPr>
      <w:r w:rsidRPr="00EC7DA0">
        <w:rPr>
          <w:lang w:val="ru-RU"/>
        </w:rPr>
        <w:t>К концу обучения в 9 классе обучающийся получит следующие предметные результаты по отдельным темам программы по русскому языку:</w:t>
      </w:r>
    </w:p>
    <w:p w:rsidR="00E4184B" w:rsidRPr="00EC7DA0" w:rsidRDefault="00EC7DA0">
      <w:pPr>
        <w:pStyle w:val="a4"/>
        <w:spacing w:line="274" w:lineRule="exact"/>
        <w:ind w:left="1604" w:firstLine="0"/>
        <w:rPr>
          <w:lang w:val="ru-RU"/>
        </w:rPr>
      </w:pPr>
      <w:r w:rsidRPr="00EC7DA0">
        <w:rPr>
          <w:lang w:val="ru-RU"/>
        </w:rPr>
        <w:t>Общие</w:t>
      </w:r>
      <w:r w:rsidRPr="00EC7DA0">
        <w:rPr>
          <w:spacing w:val="-6"/>
          <w:lang w:val="ru-RU"/>
        </w:rPr>
        <w:t xml:space="preserve"> </w:t>
      </w:r>
      <w:r w:rsidRPr="00EC7DA0">
        <w:rPr>
          <w:lang w:val="ru-RU"/>
        </w:rPr>
        <w:t>сведения</w:t>
      </w:r>
      <w:r w:rsidRPr="00EC7DA0">
        <w:rPr>
          <w:spacing w:val="-9"/>
          <w:lang w:val="ru-RU"/>
        </w:rPr>
        <w:t xml:space="preserve"> </w:t>
      </w:r>
      <w:r w:rsidRPr="00EC7DA0">
        <w:rPr>
          <w:lang w:val="ru-RU"/>
        </w:rPr>
        <w:t xml:space="preserve">о </w:t>
      </w:r>
      <w:r w:rsidRPr="00EC7DA0">
        <w:rPr>
          <w:spacing w:val="-2"/>
          <w:lang w:val="ru-RU"/>
        </w:rPr>
        <w:t>языке.</w:t>
      </w:r>
    </w:p>
    <w:p w:rsidR="00E4184B" w:rsidRPr="00EC7DA0" w:rsidRDefault="00EC7DA0">
      <w:pPr>
        <w:pStyle w:val="a4"/>
        <w:spacing w:before="132" w:line="362" w:lineRule="auto"/>
        <w:ind w:left="894" w:right="944" w:firstLine="0"/>
        <w:rPr>
          <w:lang w:val="ru-RU"/>
        </w:rPr>
      </w:pPr>
      <w:r w:rsidRPr="00EC7DA0">
        <w:rPr>
          <w:lang w:val="ru-RU"/>
        </w:rPr>
        <w:t>Осознавать</w:t>
      </w:r>
      <w:r w:rsidRPr="00EC7DA0">
        <w:rPr>
          <w:spacing w:val="-1"/>
          <w:lang w:val="ru-RU"/>
        </w:rPr>
        <w:t xml:space="preserve"> </w:t>
      </w:r>
      <w:r w:rsidRPr="00EC7DA0">
        <w:rPr>
          <w:lang w:val="ru-RU"/>
        </w:rPr>
        <w:t>роль</w:t>
      </w:r>
      <w:r w:rsidRPr="00EC7DA0">
        <w:rPr>
          <w:spacing w:val="-2"/>
          <w:lang w:val="ru-RU"/>
        </w:rPr>
        <w:t xml:space="preserve"> </w:t>
      </w:r>
      <w:r w:rsidRPr="00EC7DA0">
        <w:rPr>
          <w:lang w:val="ru-RU"/>
        </w:rPr>
        <w:t>русского</w:t>
      </w:r>
      <w:r w:rsidRPr="00EC7DA0">
        <w:rPr>
          <w:spacing w:val="-2"/>
          <w:lang w:val="ru-RU"/>
        </w:rPr>
        <w:t xml:space="preserve"> </w:t>
      </w:r>
      <w:r w:rsidRPr="00EC7DA0">
        <w:rPr>
          <w:lang w:val="ru-RU"/>
        </w:rPr>
        <w:t>языка</w:t>
      </w:r>
      <w:r w:rsidRPr="00EC7DA0">
        <w:rPr>
          <w:spacing w:val="-7"/>
          <w:lang w:val="ru-RU"/>
        </w:rPr>
        <w:t xml:space="preserve"> </w:t>
      </w:r>
      <w:r w:rsidRPr="00EC7DA0">
        <w:rPr>
          <w:lang w:val="ru-RU"/>
        </w:rPr>
        <w:t>в</w:t>
      </w:r>
      <w:r w:rsidRPr="00EC7DA0">
        <w:rPr>
          <w:spacing w:val="-1"/>
          <w:lang w:val="ru-RU"/>
        </w:rPr>
        <w:t xml:space="preserve"> </w:t>
      </w:r>
      <w:r w:rsidRPr="00EC7DA0">
        <w:rPr>
          <w:lang w:val="ru-RU"/>
        </w:rPr>
        <w:t>жизни</w:t>
      </w:r>
      <w:r w:rsidRPr="00EC7DA0">
        <w:rPr>
          <w:spacing w:val="-1"/>
          <w:lang w:val="ru-RU"/>
        </w:rPr>
        <w:t xml:space="preserve"> </w:t>
      </w:r>
      <w:r w:rsidRPr="00EC7DA0">
        <w:rPr>
          <w:lang w:val="ru-RU"/>
        </w:rPr>
        <w:t>человека, государства, общества;</w:t>
      </w:r>
      <w:r w:rsidRPr="00EC7DA0">
        <w:rPr>
          <w:spacing w:val="-3"/>
          <w:lang w:val="ru-RU"/>
        </w:rPr>
        <w:t xml:space="preserve"> </w:t>
      </w:r>
      <w:r w:rsidRPr="00EC7DA0">
        <w:rPr>
          <w:lang w:val="ru-RU"/>
        </w:rPr>
        <w:t>понимать</w:t>
      </w:r>
      <w:r w:rsidRPr="00EC7DA0">
        <w:rPr>
          <w:spacing w:val="-2"/>
          <w:lang w:val="ru-RU"/>
        </w:rPr>
        <w:t xml:space="preserve"> </w:t>
      </w:r>
      <w:r w:rsidRPr="00EC7DA0">
        <w:rPr>
          <w:lang w:val="ru-RU"/>
        </w:rPr>
        <w:t>внутренние и</w:t>
      </w:r>
      <w:r w:rsidRPr="00EC7DA0">
        <w:rPr>
          <w:spacing w:val="-2"/>
          <w:lang w:val="ru-RU"/>
        </w:rPr>
        <w:t xml:space="preserve"> </w:t>
      </w:r>
      <w:r w:rsidRPr="00EC7DA0">
        <w:rPr>
          <w:lang w:val="ru-RU"/>
        </w:rPr>
        <w:t>внешние</w:t>
      </w:r>
      <w:r w:rsidRPr="00EC7DA0">
        <w:rPr>
          <w:spacing w:val="-7"/>
          <w:lang w:val="ru-RU"/>
        </w:rPr>
        <w:t xml:space="preserve"> </w:t>
      </w:r>
      <w:r w:rsidRPr="00EC7DA0">
        <w:rPr>
          <w:lang w:val="ru-RU"/>
        </w:rPr>
        <w:t>функции</w:t>
      </w:r>
      <w:r w:rsidRPr="00EC7DA0">
        <w:rPr>
          <w:spacing w:val="-1"/>
          <w:lang w:val="ru-RU"/>
        </w:rPr>
        <w:t xml:space="preserve"> </w:t>
      </w:r>
      <w:r w:rsidRPr="00EC7DA0">
        <w:rPr>
          <w:lang w:val="ru-RU"/>
        </w:rPr>
        <w:t>русского</w:t>
      </w:r>
      <w:r w:rsidRPr="00EC7DA0">
        <w:rPr>
          <w:spacing w:val="-8"/>
          <w:lang w:val="ru-RU"/>
        </w:rPr>
        <w:t xml:space="preserve"> </w:t>
      </w:r>
      <w:r w:rsidRPr="00EC7DA0">
        <w:rPr>
          <w:lang w:val="ru-RU"/>
        </w:rPr>
        <w:t>языка</w:t>
      </w:r>
      <w:r w:rsidRPr="00EC7DA0">
        <w:rPr>
          <w:spacing w:val="-8"/>
          <w:lang w:val="ru-RU"/>
        </w:rPr>
        <w:t xml:space="preserve"> </w:t>
      </w:r>
      <w:r w:rsidRPr="00EC7DA0">
        <w:rPr>
          <w:lang w:val="ru-RU"/>
        </w:rPr>
        <w:t>и уметь (самостоятельно,</w:t>
      </w:r>
      <w:r w:rsidRPr="00EC7DA0">
        <w:rPr>
          <w:spacing w:val="-4"/>
          <w:lang w:val="ru-RU"/>
        </w:rPr>
        <w:t xml:space="preserve"> </w:t>
      </w:r>
      <w:r w:rsidRPr="00EC7DA0">
        <w:rPr>
          <w:lang w:val="ru-RU"/>
        </w:rPr>
        <w:t>с</w:t>
      </w:r>
      <w:r w:rsidRPr="00EC7DA0">
        <w:rPr>
          <w:spacing w:val="-9"/>
          <w:lang w:val="ru-RU"/>
        </w:rPr>
        <w:t xml:space="preserve"> </w:t>
      </w:r>
      <w:r w:rsidRPr="00EC7DA0">
        <w:rPr>
          <w:lang w:val="ru-RU"/>
        </w:rPr>
        <w:t>помощью учителя</w:t>
      </w:r>
      <w:r w:rsidRPr="00EC7DA0">
        <w:rPr>
          <w:spacing w:val="-1"/>
          <w:lang w:val="ru-RU"/>
        </w:rPr>
        <w:t xml:space="preserve"> </w:t>
      </w:r>
      <w:r w:rsidRPr="00EC7DA0">
        <w:rPr>
          <w:lang w:val="ru-RU"/>
        </w:rPr>
        <w:t>и</w:t>
      </w:r>
      <w:r w:rsidRPr="00EC7DA0">
        <w:rPr>
          <w:spacing w:val="-2"/>
          <w:lang w:val="ru-RU"/>
        </w:rPr>
        <w:t xml:space="preserve"> </w:t>
      </w:r>
      <w:r w:rsidRPr="00EC7DA0">
        <w:rPr>
          <w:lang w:val="ru-RU"/>
        </w:rPr>
        <w:t>(или)</w:t>
      </w:r>
      <w:r w:rsidRPr="00EC7DA0">
        <w:rPr>
          <w:spacing w:val="-5"/>
          <w:lang w:val="ru-RU"/>
        </w:rPr>
        <w:t xml:space="preserve"> </w:t>
      </w:r>
      <w:r w:rsidRPr="00EC7DA0">
        <w:rPr>
          <w:lang w:val="ru-RU"/>
        </w:rPr>
        <w:t>других участников образовательного процесса) рассказать о них.</w:t>
      </w:r>
    </w:p>
    <w:p w:rsidR="00E4184B" w:rsidRPr="00EC7DA0" w:rsidRDefault="00EC7DA0">
      <w:pPr>
        <w:pStyle w:val="a4"/>
        <w:spacing w:line="274" w:lineRule="exact"/>
        <w:ind w:left="1604" w:firstLine="0"/>
        <w:rPr>
          <w:lang w:val="ru-RU"/>
        </w:rPr>
      </w:pPr>
      <w:r w:rsidRPr="00EC7DA0">
        <w:rPr>
          <w:lang w:val="ru-RU"/>
        </w:rPr>
        <w:t>Язык</w:t>
      </w:r>
      <w:r w:rsidRPr="00EC7DA0">
        <w:rPr>
          <w:spacing w:val="-4"/>
          <w:lang w:val="ru-RU"/>
        </w:rPr>
        <w:t xml:space="preserve"> </w:t>
      </w:r>
      <w:r w:rsidRPr="00EC7DA0">
        <w:rPr>
          <w:lang w:val="ru-RU"/>
        </w:rPr>
        <w:t>и</w:t>
      </w:r>
      <w:r w:rsidRPr="00EC7DA0">
        <w:rPr>
          <w:spacing w:val="-2"/>
          <w:lang w:val="ru-RU"/>
        </w:rPr>
        <w:t xml:space="preserve"> речь.</w:t>
      </w:r>
    </w:p>
    <w:p w:rsidR="00E4184B" w:rsidRPr="00EC7DA0" w:rsidRDefault="00EC7DA0">
      <w:pPr>
        <w:pStyle w:val="a4"/>
        <w:spacing w:before="132" w:line="360" w:lineRule="auto"/>
        <w:ind w:left="894" w:right="1069" w:firstLine="0"/>
        <w:jc w:val="left"/>
        <w:rPr>
          <w:lang w:val="ru-RU"/>
        </w:rPr>
      </w:pPr>
      <w:r w:rsidRPr="00EC7DA0">
        <w:rPr>
          <w:lang w:val="ru-RU"/>
        </w:rPr>
        <w:t>Создавать</w:t>
      </w:r>
      <w:r w:rsidRPr="00EC7DA0">
        <w:rPr>
          <w:spacing w:val="-10"/>
          <w:lang w:val="ru-RU"/>
        </w:rPr>
        <w:t xml:space="preserve"> </w:t>
      </w:r>
      <w:r w:rsidRPr="00EC7DA0">
        <w:rPr>
          <w:lang w:val="ru-RU"/>
        </w:rPr>
        <w:t>с</w:t>
      </w:r>
      <w:r w:rsidRPr="00EC7DA0">
        <w:rPr>
          <w:spacing w:val="-10"/>
          <w:lang w:val="ru-RU"/>
        </w:rPr>
        <w:t xml:space="preserve"> </w:t>
      </w:r>
      <w:r w:rsidRPr="00EC7DA0">
        <w:rPr>
          <w:lang w:val="ru-RU"/>
        </w:rPr>
        <w:t>использованием</w:t>
      </w:r>
      <w:r w:rsidRPr="00EC7DA0">
        <w:rPr>
          <w:spacing w:val="-10"/>
          <w:lang w:val="ru-RU"/>
        </w:rPr>
        <w:t xml:space="preserve"> </w:t>
      </w:r>
      <w:r w:rsidRPr="00EC7DA0">
        <w:rPr>
          <w:lang w:val="ru-RU"/>
        </w:rPr>
        <w:t>речевого</w:t>
      </w:r>
      <w:r w:rsidRPr="00EC7DA0">
        <w:rPr>
          <w:spacing w:val="-8"/>
          <w:lang w:val="ru-RU"/>
        </w:rPr>
        <w:t xml:space="preserve"> </w:t>
      </w:r>
      <w:r w:rsidRPr="00EC7DA0">
        <w:rPr>
          <w:lang w:val="ru-RU"/>
        </w:rPr>
        <w:t>клише</w:t>
      </w:r>
      <w:r w:rsidRPr="00EC7DA0">
        <w:rPr>
          <w:spacing w:val="-9"/>
          <w:lang w:val="ru-RU"/>
        </w:rPr>
        <w:t xml:space="preserve"> </w:t>
      </w:r>
      <w:r w:rsidRPr="00EC7DA0">
        <w:rPr>
          <w:lang w:val="ru-RU"/>
        </w:rPr>
        <w:t>устные</w:t>
      </w:r>
      <w:r w:rsidRPr="00EC7DA0">
        <w:rPr>
          <w:spacing w:val="-13"/>
          <w:lang w:val="ru-RU"/>
        </w:rPr>
        <w:t xml:space="preserve"> </w:t>
      </w:r>
      <w:r w:rsidRPr="00EC7DA0">
        <w:rPr>
          <w:lang w:val="ru-RU"/>
        </w:rPr>
        <w:t>монологические</w:t>
      </w:r>
      <w:r w:rsidRPr="00EC7DA0">
        <w:rPr>
          <w:spacing w:val="-11"/>
          <w:lang w:val="ru-RU"/>
        </w:rPr>
        <w:t xml:space="preserve"> </w:t>
      </w:r>
      <w:r w:rsidRPr="00EC7DA0">
        <w:rPr>
          <w:lang w:val="ru-RU"/>
        </w:rPr>
        <w:t>высказывания</w:t>
      </w:r>
      <w:r w:rsidRPr="00EC7DA0">
        <w:rPr>
          <w:spacing w:val="-11"/>
          <w:lang w:val="ru-RU"/>
        </w:rPr>
        <w:t xml:space="preserve"> </w:t>
      </w:r>
      <w:r w:rsidRPr="00EC7DA0">
        <w:rPr>
          <w:lang w:val="ru-RU"/>
        </w:rPr>
        <w:t>объёмом</w:t>
      </w:r>
      <w:r w:rsidRPr="00EC7DA0">
        <w:rPr>
          <w:spacing w:val="-3"/>
          <w:lang w:val="ru-RU"/>
        </w:rPr>
        <w:t xml:space="preserve"> </w:t>
      </w:r>
      <w:r w:rsidRPr="00EC7DA0">
        <w:rPr>
          <w:lang w:val="ru-RU"/>
        </w:rPr>
        <w:t>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E4184B" w:rsidRPr="00EC7DA0" w:rsidRDefault="00EC7DA0">
      <w:pPr>
        <w:pStyle w:val="a4"/>
        <w:spacing w:before="1" w:line="360" w:lineRule="auto"/>
        <w:ind w:left="894" w:right="878" w:firstLine="0"/>
        <w:jc w:val="left"/>
        <w:rPr>
          <w:lang w:val="ru-RU"/>
        </w:rPr>
      </w:pPr>
      <w:r w:rsidRPr="00EC7DA0">
        <w:rPr>
          <w:lang w:val="ru-RU"/>
        </w:rPr>
        <w:t>Участвовать в диалогическом и полилогическом общении (побуждение к действию, обмен мнениями,</w:t>
      </w:r>
      <w:r w:rsidRPr="00EC7DA0">
        <w:rPr>
          <w:spacing w:val="-4"/>
          <w:lang w:val="ru-RU"/>
        </w:rPr>
        <w:t xml:space="preserve"> </w:t>
      </w:r>
      <w:r w:rsidRPr="00EC7DA0">
        <w:rPr>
          <w:lang w:val="ru-RU"/>
        </w:rPr>
        <w:t>запрос</w:t>
      </w:r>
      <w:r w:rsidRPr="00EC7DA0">
        <w:rPr>
          <w:spacing w:val="-13"/>
          <w:lang w:val="ru-RU"/>
        </w:rPr>
        <w:t xml:space="preserve"> </w:t>
      </w:r>
      <w:r w:rsidRPr="00EC7DA0">
        <w:rPr>
          <w:lang w:val="ru-RU"/>
        </w:rPr>
        <w:t>информации,</w:t>
      </w:r>
      <w:r w:rsidRPr="00EC7DA0">
        <w:rPr>
          <w:spacing w:val="-3"/>
          <w:lang w:val="ru-RU"/>
        </w:rPr>
        <w:t xml:space="preserve"> </w:t>
      </w:r>
      <w:r w:rsidRPr="00EC7DA0">
        <w:rPr>
          <w:lang w:val="ru-RU"/>
        </w:rPr>
        <w:t>сообщение</w:t>
      </w:r>
      <w:r w:rsidRPr="00EC7DA0">
        <w:rPr>
          <w:spacing w:val="-8"/>
          <w:lang w:val="ru-RU"/>
        </w:rPr>
        <w:t xml:space="preserve"> </w:t>
      </w:r>
      <w:r w:rsidRPr="00EC7DA0">
        <w:rPr>
          <w:lang w:val="ru-RU"/>
        </w:rPr>
        <w:t>информации)</w:t>
      </w:r>
      <w:r w:rsidRPr="00EC7DA0">
        <w:rPr>
          <w:spacing w:val="-9"/>
          <w:lang w:val="ru-RU"/>
        </w:rPr>
        <w:t xml:space="preserve"> </w:t>
      </w:r>
      <w:r w:rsidRPr="00EC7DA0">
        <w:rPr>
          <w:lang w:val="ru-RU"/>
        </w:rPr>
        <w:t>на</w:t>
      </w:r>
      <w:r w:rsidRPr="00EC7DA0">
        <w:rPr>
          <w:spacing w:val="-9"/>
          <w:lang w:val="ru-RU"/>
        </w:rPr>
        <w:t xml:space="preserve"> </w:t>
      </w:r>
      <w:r w:rsidRPr="00EC7DA0">
        <w:rPr>
          <w:lang w:val="ru-RU"/>
        </w:rPr>
        <w:t>бытовые,</w:t>
      </w:r>
      <w:r w:rsidRPr="00EC7DA0">
        <w:rPr>
          <w:spacing w:val="-9"/>
          <w:lang w:val="ru-RU"/>
        </w:rPr>
        <w:t xml:space="preserve"> </w:t>
      </w:r>
      <w:r w:rsidRPr="00EC7DA0">
        <w:rPr>
          <w:lang w:val="ru-RU"/>
        </w:rPr>
        <w:t>научно-учебные</w:t>
      </w:r>
      <w:r w:rsidRPr="00EC7DA0">
        <w:rPr>
          <w:spacing w:val="-8"/>
          <w:lang w:val="ru-RU"/>
        </w:rPr>
        <w:t xml:space="preserve"> </w:t>
      </w:r>
      <w:r w:rsidRPr="00EC7DA0">
        <w:rPr>
          <w:lang w:val="ru-RU"/>
        </w:rPr>
        <w:t>(в</w:t>
      </w:r>
      <w:r w:rsidRPr="00EC7DA0">
        <w:rPr>
          <w:spacing w:val="-5"/>
          <w:lang w:val="ru-RU"/>
        </w:rPr>
        <w:t xml:space="preserve"> </w:t>
      </w:r>
      <w:r w:rsidRPr="00EC7DA0">
        <w:rPr>
          <w:lang w:val="ru-RU"/>
        </w:rPr>
        <w:t>том числе лингвистические) темы (объём не менее 6 реплик).</w:t>
      </w:r>
    </w:p>
    <w:p w:rsidR="00E4184B" w:rsidRPr="00EC7DA0" w:rsidRDefault="00EC7DA0">
      <w:pPr>
        <w:pStyle w:val="a4"/>
        <w:spacing w:before="6" w:line="357" w:lineRule="auto"/>
        <w:ind w:left="894" w:right="878" w:firstLine="0"/>
        <w:jc w:val="left"/>
        <w:rPr>
          <w:lang w:val="ru-RU"/>
        </w:rPr>
      </w:pPr>
      <w:r w:rsidRPr="00EC7DA0">
        <w:rPr>
          <w:lang w:val="ru-RU"/>
        </w:rPr>
        <w:t>Владеть</w:t>
      </w:r>
      <w:r w:rsidRPr="00EC7DA0">
        <w:rPr>
          <w:spacing w:val="-11"/>
          <w:lang w:val="ru-RU"/>
        </w:rPr>
        <w:t xml:space="preserve"> </w:t>
      </w:r>
      <w:r w:rsidRPr="00EC7DA0">
        <w:rPr>
          <w:lang w:val="ru-RU"/>
        </w:rPr>
        <w:t>различными</w:t>
      </w:r>
      <w:r w:rsidRPr="00EC7DA0">
        <w:rPr>
          <w:spacing w:val="-11"/>
          <w:lang w:val="ru-RU"/>
        </w:rPr>
        <w:t xml:space="preserve"> </w:t>
      </w:r>
      <w:r w:rsidRPr="00EC7DA0">
        <w:rPr>
          <w:lang w:val="ru-RU"/>
        </w:rPr>
        <w:t>видами</w:t>
      </w:r>
      <w:r w:rsidRPr="00EC7DA0">
        <w:rPr>
          <w:spacing w:val="-12"/>
          <w:lang w:val="ru-RU"/>
        </w:rPr>
        <w:t xml:space="preserve"> </w:t>
      </w:r>
      <w:r w:rsidRPr="00EC7DA0">
        <w:rPr>
          <w:lang w:val="ru-RU"/>
        </w:rPr>
        <w:t>аудирования:</w:t>
      </w:r>
      <w:r w:rsidRPr="00EC7DA0">
        <w:rPr>
          <w:spacing w:val="-15"/>
          <w:lang w:val="ru-RU"/>
        </w:rPr>
        <w:t xml:space="preserve"> </w:t>
      </w:r>
      <w:r w:rsidRPr="00EC7DA0">
        <w:rPr>
          <w:lang w:val="ru-RU"/>
        </w:rPr>
        <w:t>выборочным,</w:t>
      </w:r>
      <w:r w:rsidRPr="00EC7DA0">
        <w:rPr>
          <w:spacing w:val="-9"/>
          <w:lang w:val="ru-RU"/>
        </w:rPr>
        <w:t xml:space="preserve"> </w:t>
      </w:r>
      <w:r w:rsidRPr="00EC7DA0">
        <w:rPr>
          <w:lang w:val="ru-RU"/>
        </w:rPr>
        <w:t>ознакомительным,</w:t>
      </w:r>
      <w:r w:rsidRPr="00EC7DA0">
        <w:rPr>
          <w:spacing w:val="-6"/>
          <w:lang w:val="ru-RU"/>
        </w:rPr>
        <w:t xml:space="preserve"> </w:t>
      </w:r>
      <w:r w:rsidRPr="00EC7DA0">
        <w:rPr>
          <w:lang w:val="ru-RU"/>
        </w:rPr>
        <w:t>детальным</w:t>
      </w:r>
      <w:r w:rsidRPr="00EC7DA0">
        <w:rPr>
          <w:spacing w:val="-11"/>
          <w:lang w:val="ru-RU"/>
        </w:rPr>
        <w:t xml:space="preserve"> </w:t>
      </w:r>
      <w:r w:rsidRPr="00EC7DA0">
        <w:rPr>
          <w:lang w:val="ru-RU"/>
        </w:rPr>
        <w:t>научно- учебных, художественных, публицистических текстов различных функционально-смысловых типов речи.</w:t>
      </w:r>
    </w:p>
    <w:p w:rsidR="00E4184B" w:rsidRPr="00EC7DA0" w:rsidRDefault="00EC7DA0">
      <w:pPr>
        <w:pStyle w:val="a4"/>
        <w:spacing w:before="5" w:line="360" w:lineRule="auto"/>
        <w:ind w:left="894" w:right="878" w:firstLine="0"/>
        <w:jc w:val="left"/>
        <w:rPr>
          <w:lang w:val="ru-RU"/>
        </w:rPr>
      </w:pPr>
      <w:r w:rsidRPr="00EC7DA0">
        <w:rPr>
          <w:lang w:val="ru-RU"/>
        </w:rPr>
        <w:t>Владеть</w:t>
      </w:r>
      <w:r w:rsidRPr="00EC7DA0">
        <w:rPr>
          <w:spacing w:val="-15"/>
          <w:lang w:val="ru-RU"/>
        </w:rPr>
        <w:t xml:space="preserve"> </w:t>
      </w:r>
      <w:r w:rsidRPr="00EC7DA0">
        <w:rPr>
          <w:lang w:val="ru-RU"/>
        </w:rPr>
        <w:t>различными</w:t>
      </w:r>
      <w:r w:rsidRPr="00EC7DA0">
        <w:rPr>
          <w:spacing w:val="-12"/>
          <w:lang w:val="ru-RU"/>
        </w:rPr>
        <w:t xml:space="preserve"> </w:t>
      </w:r>
      <w:r w:rsidRPr="00EC7DA0">
        <w:rPr>
          <w:lang w:val="ru-RU"/>
        </w:rPr>
        <w:t>видами</w:t>
      </w:r>
      <w:r w:rsidRPr="00EC7DA0">
        <w:rPr>
          <w:spacing w:val="-12"/>
          <w:lang w:val="ru-RU"/>
        </w:rPr>
        <w:t xml:space="preserve"> </w:t>
      </w:r>
      <w:r w:rsidRPr="00EC7DA0">
        <w:rPr>
          <w:lang w:val="ru-RU"/>
        </w:rPr>
        <w:t>чтения:</w:t>
      </w:r>
      <w:r w:rsidRPr="00EC7DA0">
        <w:rPr>
          <w:spacing w:val="-16"/>
          <w:lang w:val="ru-RU"/>
        </w:rPr>
        <w:t xml:space="preserve"> </w:t>
      </w:r>
      <w:r w:rsidRPr="00EC7DA0">
        <w:rPr>
          <w:lang w:val="ru-RU"/>
        </w:rPr>
        <w:t>просмотровым,</w:t>
      </w:r>
      <w:r w:rsidRPr="00EC7DA0">
        <w:rPr>
          <w:spacing w:val="-10"/>
          <w:lang w:val="ru-RU"/>
        </w:rPr>
        <w:t xml:space="preserve"> </w:t>
      </w:r>
      <w:r w:rsidRPr="00EC7DA0">
        <w:rPr>
          <w:lang w:val="ru-RU"/>
        </w:rPr>
        <w:t>ознакомительным,</w:t>
      </w:r>
      <w:r w:rsidRPr="00EC7DA0">
        <w:rPr>
          <w:spacing w:val="-8"/>
          <w:lang w:val="ru-RU"/>
        </w:rPr>
        <w:t xml:space="preserve"> </w:t>
      </w:r>
      <w:r w:rsidRPr="00EC7DA0">
        <w:rPr>
          <w:lang w:val="ru-RU"/>
        </w:rPr>
        <w:t>изучающим,</w:t>
      </w:r>
      <w:r w:rsidRPr="00EC7DA0">
        <w:rPr>
          <w:spacing w:val="-10"/>
          <w:lang w:val="ru-RU"/>
        </w:rPr>
        <w:t xml:space="preserve"> </w:t>
      </w:r>
      <w:r w:rsidRPr="00EC7DA0">
        <w:rPr>
          <w:lang w:val="ru-RU"/>
        </w:rPr>
        <w:t>поисковым. Устно пересказывать с опорой на план, опорные слова прочитанный или прослушанный текст объёмом не менее 150 слов.</w:t>
      </w:r>
    </w:p>
    <w:p w:rsidR="00E4184B" w:rsidRPr="00EC7DA0" w:rsidRDefault="00EC7DA0">
      <w:pPr>
        <w:pStyle w:val="a4"/>
        <w:spacing w:before="2" w:line="360" w:lineRule="auto"/>
        <w:ind w:left="894" w:right="933" w:firstLine="0"/>
        <w:jc w:val="left"/>
        <w:rPr>
          <w:lang w:val="ru-RU"/>
        </w:rPr>
      </w:pPr>
      <w:r w:rsidRPr="00EC7DA0">
        <w:rPr>
          <w:lang w:val="ru-RU"/>
        </w:rPr>
        <w:t>Осуществлять</w:t>
      </w:r>
      <w:r w:rsidRPr="00EC7DA0">
        <w:rPr>
          <w:spacing w:val="-6"/>
          <w:lang w:val="ru-RU"/>
        </w:rPr>
        <w:t xml:space="preserve"> </w:t>
      </w:r>
      <w:r w:rsidRPr="00EC7DA0">
        <w:rPr>
          <w:lang w:val="ru-RU"/>
        </w:rPr>
        <w:t>выбор</w:t>
      </w:r>
      <w:r w:rsidRPr="00EC7DA0">
        <w:rPr>
          <w:spacing w:val="-8"/>
          <w:lang w:val="ru-RU"/>
        </w:rPr>
        <w:t xml:space="preserve"> </w:t>
      </w:r>
      <w:r w:rsidRPr="00EC7DA0">
        <w:rPr>
          <w:lang w:val="ru-RU"/>
        </w:rPr>
        <w:t>языковых</w:t>
      </w:r>
      <w:r w:rsidRPr="00EC7DA0">
        <w:rPr>
          <w:spacing w:val="-12"/>
          <w:lang w:val="ru-RU"/>
        </w:rPr>
        <w:t xml:space="preserve"> </w:t>
      </w:r>
      <w:r w:rsidRPr="00EC7DA0">
        <w:rPr>
          <w:lang w:val="ru-RU"/>
        </w:rPr>
        <w:t>средств</w:t>
      </w:r>
      <w:r w:rsidRPr="00EC7DA0">
        <w:rPr>
          <w:spacing w:val="-6"/>
          <w:lang w:val="ru-RU"/>
        </w:rPr>
        <w:t xml:space="preserve"> </w:t>
      </w:r>
      <w:r w:rsidRPr="00EC7DA0">
        <w:rPr>
          <w:lang w:val="ru-RU"/>
        </w:rPr>
        <w:t>для</w:t>
      </w:r>
      <w:r w:rsidRPr="00EC7DA0">
        <w:rPr>
          <w:spacing w:val="-3"/>
          <w:lang w:val="ru-RU"/>
        </w:rPr>
        <w:t xml:space="preserve"> </w:t>
      </w:r>
      <w:r w:rsidRPr="00EC7DA0">
        <w:rPr>
          <w:lang w:val="ru-RU"/>
        </w:rPr>
        <w:t>создания</w:t>
      </w:r>
      <w:r w:rsidRPr="00EC7DA0">
        <w:rPr>
          <w:spacing w:val="-8"/>
          <w:lang w:val="ru-RU"/>
        </w:rPr>
        <w:t xml:space="preserve"> </w:t>
      </w:r>
      <w:r w:rsidRPr="00EC7DA0">
        <w:rPr>
          <w:lang w:val="ru-RU"/>
        </w:rPr>
        <w:t>высказывания</w:t>
      </w:r>
      <w:r w:rsidRPr="00EC7DA0">
        <w:rPr>
          <w:spacing w:val="-11"/>
          <w:lang w:val="ru-RU"/>
        </w:rPr>
        <w:t xml:space="preserve"> </w:t>
      </w:r>
      <w:r w:rsidRPr="00EC7DA0">
        <w:rPr>
          <w:lang w:val="ru-RU"/>
        </w:rPr>
        <w:t>в</w:t>
      </w:r>
      <w:r w:rsidRPr="00EC7DA0">
        <w:rPr>
          <w:spacing w:val="-7"/>
          <w:lang w:val="ru-RU"/>
        </w:rPr>
        <w:t xml:space="preserve"> </w:t>
      </w:r>
      <w:r w:rsidRPr="00EC7DA0">
        <w:rPr>
          <w:lang w:val="ru-RU"/>
        </w:rPr>
        <w:t>соответствии</w:t>
      </w:r>
      <w:r w:rsidRPr="00EC7DA0">
        <w:rPr>
          <w:spacing w:val="-7"/>
          <w:lang w:val="ru-RU"/>
        </w:rPr>
        <w:t xml:space="preserve"> </w:t>
      </w:r>
      <w:r w:rsidRPr="00EC7DA0">
        <w:rPr>
          <w:lang w:val="ru-RU"/>
        </w:rPr>
        <w:t>с</w:t>
      </w:r>
      <w:r w:rsidRPr="00EC7DA0">
        <w:rPr>
          <w:spacing w:val="-14"/>
          <w:lang w:val="ru-RU"/>
        </w:rPr>
        <w:t xml:space="preserve"> </w:t>
      </w:r>
      <w:r w:rsidRPr="00EC7DA0">
        <w:rPr>
          <w:lang w:val="ru-RU"/>
        </w:rPr>
        <w:t>целью, темой и коммуникативным замыслом.</w:t>
      </w:r>
    </w:p>
    <w:p w:rsidR="00E4184B" w:rsidRPr="00EC7DA0" w:rsidRDefault="00EC7DA0">
      <w:pPr>
        <w:pStyle w:val="a4"/>
        <w:spacing w:line="360" w:lineRule="auto"/>
        <w:ind w:left="894" w:right="878" w:firstLine="0"/>
        <w:jc w:val="left"/>
        <w:rPr>
          <w:lang w:val="ru-RU"/>
        </w:rPr>
      </w:pPr>
      <w:r w:rsidRPr="00EC7DA0">
        <w:rPr>
          <w:lang w:val="ru-RU"/>
        </w:rPr>
        <w:t>Соблюдать</w:t>
      </w:r>
      <w:r w:rsidRPr="00EC7DA0">
        <w:rPr>
          <w:spacing w:val="-5"/>
          <w:lang w:val="ru-RU"/>
        </w:rPr>
        <w:t xml:space="preserve"> </w:t>
      </w:r>
      <w:r w:rsidRPr="00EC7DA0">
        <w:rPr>
          <w:lang w:val="ru-RU"/>
        </w:rPr>
        <w:t>в</w:t>
      </w:r>
      <w:r w:rsidRPr="00EC7DA0">
        <w:rPr>
          <w:spacing w:val="-2"/>
          <w:lang w:val="ru-RU"/>
        </w:rPr>
        <w:t xml:space="preserve"> </w:t>
      </w:r>
      <w:r w:rsidRPr="00EC7DA0">
        <w:rPr>
          <w:lang w:val="ru-RU"/>
        </w:rPr>
        <w:t>устной</w:t>
      </w:r>
      <w:r w:rsidRPr="00EC7DA0">
        <w:rPr>
          <w:spacing w:val="-5"/>
          <w:lang w:val="ru-RU"/>
        </w:rPr>
        <w:t xml:space="preserve"> </w:t>
      </w:r>
      <w:r w:rsidRPr="00EC7DA0">
        <w:rPr>
          <w:lang w:val="ru-RU"/>
        </w:rPr>
        <w:t>речи</w:t>
      </w:r>
      <w:r w:rsidRPr="00EC7DA0">
        <w:rPr>
          <w:spacing w:val="-7"/>
          <w:lang w:val="ru-RU"/>
        </w:rPr>
        <w:t xml:space="preserve"> </w:t>
      </w:r>
      <w:r w:rsidRPr="00EC7DA0">
        <w:rPr>
          <w:lang w:val="ru-RU"/>
        </w:rPr>
        <w:t>и</w:t>
      </w:r>
      <w:r w:rsidRPr="00EC7DA0">
        <w:rPr>
          <w:spacing w:val="-7"/>
          <w:lang w:val="ru-RU"/>
        </w:rPr>
        <w:t xml:space="preserve"> </w:t>
      </w:r>
      <w:r w:rsidRPr="00EC7DA0">
        <w:rPr>
          <w:lang w:val="ru-RU"/>
        </w:rPr>
        <w:t>на</w:t>
      </w:r>
      <w:r w:rsidRPr="00EC7DA0">
        <w:rPr>
          <w:spacing w:val="-8"/>
          <w:lang w:val="ru-RU"/>
        </w:rPr>
        <w:t xml:space="preserve"> </w:t>
      </w:r>
      <w:r w:rsidRPr="00EC7DA0">
        <w:rPr>
          <w:lang w:val="ru-RU"/>
        </w:rPr>
        <w:t>письме</w:t>
      </w:r>
      <w:r w:rsidRPr="00EC7DA0">
        <w:rPr>
          <w:spacing w:val="-8"/>
          <w:lang w:val="ru-RU"/>
        </w:rPr>
        <w:t xml:space="preserve"> </w:t>
      </w:r>
      <w:r w:rsidRPr="00EC7DA0">
        <w:rPr>
          <w:lang w:val="ru-RU"/>
        </w:rPr>
        <w:t>нормы</w:t>
      </w:r>
      <w:r w:rsidRPr="00EC7DA0">
        <w:rPr>
          <w:spacing w:val="-5"/>
          <w:lang w:val="ru-RU"/>
        </w:rPr>
        <w:t xml:space="preserve"> </w:t>
      </w:r>
      <w:r w:rsidRPr="00EC7DA0">
        <w:rPr>
          <w:lang w:val="ru-RU"/>
        </w:rPr>
        <w:t>современного</w:t>
      </w:r>
      <w:r w:rsidRPr="00EC7DA0">
        <w:rPr>
          <w:spacing w:val="-10"/>
          <w:lang w:val="ru-RU"/>
        </w:rPr>
        <w:t xml:space="preserve"> </w:t>
      </w:r>
      <w:r w:rsidRPr="00EC7DA0">
        <w:rPr>
          <w:lang w:val="ru-RU"/>
        </w:rPr>
        <w:t>русского</w:t>
      </w:r>
      <w:r w:rsidRPr="00EC7DA0">
        <w:rPr>
          <w:spacing w:val="-11"/>
          <w:lang w:val="ru-RU"/>
        </w:rPr>
        <w:t xml:space="preserve"> </w:t>
      </w:r>
      <w:r w:rsidRPr="00EC7DA0">
        <w:rPr>
          <w:lang w:val="ru-RU"/>
        </w:rPr>
        <w:t>литературного</w:t>
      </w:r>
      <w:r w:rsidRPr="00EC7DA0">
        <w:rPr>
          <w:spacing w:val="-7"/>
          <w:lang w:val="ru-RU"/>
        </w:rPr>
        <w:t xml:space="preserve"> </w:t>
      </w:r>
      <w:r w:rsidRPr="00EC7DA0">
        <w:rPr>
          <w:lang w:val="ru-RU"/>
        </w:rPr>
        <w:t>языка,</w:t>
      </w:r>
      <w:r w:rsidRPr="00EC7DA0">
        <w:rPr>
          <w:spacing w:val="-8"/>
          <w:lang w:val="ru-RU"/>
        </w:rPr>
        <w:t xml:space="preserve"> </w:t>
      </w:r>
      <w:r w:rsidRPr="00EC7DA0">
        <w:rPr>
          <w:lang w:val="ru-RU"/>
        </w:rPr>
        <w:t>в</w:t>
      </w:r>
      <w:r w:rsidRPr="00EC7DA0">
        <w:rPr>
          <w:spacing w:val="-6"/>
          <w:lang w:val="ru-RU"/>
        </w:rPr>
        <w:t xml:space="preserve"> </w:t>
      </w:r>
      <w:r w:rsidRPr="00EC7DA0">
        <w:rPr>
          <w:lang w:val="ru-RU"/>
        </w:rPr>
        <w:t>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line="360" w:lineRule="auto"/>
        <w:ind w:left="894" w:right="878" w:firstLine="0"/>
        <w:jc w:val="left"/>
        <w:rPr>
          <w:lang w:val="ru-RU"/>
        </w:rPr>
      </w:pPr>
      <w:r w:rsidRPr="00EC7DA0">
        <w:rPr>
          <w:lang w:val="ru-RU"/>
        </w:rPr>
        <w:lastRenderedPageBreak/>
        <w:t>изученных</w:t>
      </w:r>
      <w:r w:rsidRPr="00EC7DA0">
        <w:rPr>
          <w:spacing w:val="-9"/>
          <w:lang w:val="ru-RU"/>
        </w:rPr>
        <w:t xml:space="preserve"> </w:t>
      </w:r>
      <w:r w:rsidRPr="00EC7DA0">
        <w:rPr>
          <w:lang w:val="ru-RU"/>
        </w:rPr>
        <w:t>правил</w:t>
      </w:r>
      <w:r w:rsidRPr="00EC7DA0">
        <w:rPr>
          <w:spacing w:val="-5"/>
          <w:lang w:val="ru-RU"/>
        </w:rPr>
        <w:t xml:space="preserve"> </w:t>
      </w:r>
      <w:r w:rsidRPr="00EC7DA0">
        <w:rPr>
          <w:lang w:val="ru-RU"/>
        </w:rPr>
        <w:t>правописания</w:t>
      </w:r>
      <w:r w:rsidRPr="00EC7DA0">
        <w:rPr>
          <w:spacing w:val="-8"/>
          <w:lang w:val="ru-RU"/>
        </w:rPr>
        <w:t xml:space="preserve"> </w:t>
      </w:r>
      <w:r w:rsidRPr="00EC7DA0">
        <w:rPr>
          <w:lang w:val="ru-RU"/>
        </w:rPr>
        <w:t>(в</w:t>
      </w:r>
      <w:r w:rsidRPr="00EC7DA0">
        <w:rPr>
          <w:spacing w:val="-4"/>
          <w:lang w:val="ru-RU"/>
        </w:rPr>
        <w:t xml:space="preserve"> </w:t>
      </w:r>
      <w:r w:rsidRPr="00EC7DA0">
        <w:rPr>
          <w:lang w:val="ru-RU"/>
        </w:rPr>
        <w:t>том</w:t>
      </w:r>
      <w:r w:rsidRPr="00EC7DA0">
        <w:rPr>
          <w:spacing w:val="-9"/>
          <w:lang w:val="ru-RU"/>
        </w:rPr>
        <w:t xml:space="preserve"> </w:t>
      </w:r>
      <w:r w:rsidRPr="00EC7DA0">
        <w:rPr>
          <w:lang w:val="ru-RU"/>
        </w:rPr>
        <w:t>числе</w:t>
      </w:r>
      <w:r w:rsidRPr="00EC7DA0">
        <w:rPr>
          <w:spacing w:val="-6"/>
          <w:lang w:val="ru-RU"/>
        </w:rPr>
        <w:t xml:space="preserve"> </w:t>
      </w:r>
      <w:r w:rsidRPr="00EC7DA0">
        <w:rPr>
          <w:lang w:val="ru-RU"/>
        </w:rPr>
        <w:t>содержащего</w:t>
      </w:r>
      <w:r w:rsidRPr="00EC7DA0">
        <w:rPr>
          <w:spacing w:val="-10"/>
          <w:lang w:val="ru-RU"/>
        </w:rPr>
        <w:t xml:space="preserve"> </w:t>
      </w:r>
      <w:r w:rsidRPr="00EC7DA0">
        <w:rPr>
          <w:lang w:val="ru-RU"/>
        </w:rPr>
        <w:t>не</w:t>
      </w:r>
      <w:r w:rsidRPr="00EC7DA0">
        <w:rPr>
          <w:spacing w:val="-7"/>
          <w:lang w:val="ru-RU"/>
        </w:rPr>
        <w:t xml:space="preserve"> </w:t>
      </w:r>
      <w:r w:rsidRPr="00EC7DA0">
        <w:rPr>
          <w:lang w:val="ru-RU"/>
        </w:rPr>
        <w:t>более</w:t>
      </w:r>
      <w:r w:rsidRPr="00EC7DA0">
        <w:rPr>
          <w:spacing w:val="-6"/>
          <w:lang w:val="ru-RU"/>
        </w:rPr>
        <w:t xml:space="preserve"> </w:t>
      </w:r>
      <w:r w:rsidRPr="00EC7DA0">
        <w:rPr>
          <w:lang w:val="ru-RU"/>
        </w:rPr>
        <w:t>24</w:t>
      </w:r>
      <w:r w:rsidRPr="00EC7DA0">
        <w:rPr>
          <w:spacing w:val="-11"/>
          <w:lang w:val="ru-RU"/>
        </w:rPr>
        <w:t xml:space="preserve"> </w:t>
      </w:r>
      <w:r w:rsidRPr="00EC7DA0">
        <w:rPr>
          <w:lang w:val="ru-RU"/>
        </w:rPr>
        <w:t>орфограмм,</w:t>
      </w:r>
      <w:r w:rsidRPr="00EC7DA0">
        <w:rPr>
          <w:spacing w:val="-2"/>
          <w:lang w:val="ru-RU"/>
        </w:rPr>
        <w:t xml:space="preserve"> </w:t>
      </w:r>
      <w:r w:rsidRPr="00EC7DA0">
        <w:rPr>
          <w:lang w:val="ru-RU"/>
        </w:rPr>
        <w:t>15 пунктограмм и не более 10 слов с непроверяемыми написаниями).</w:t>
      </w:r>
    </w:p>
    <w:p w:rsidR="00E4184B" w:rsidRPr="00EC7DA0" w:rsidRDefault="00EC7DA0">
      <w:pPr>
        <w:pStyle w:val="a4"/>
        <w:spacing w:before="3"/>
        <w:ind w:left="1604" w:firstLine="0"/>
        <w:jc w:val="left"/>
        <w:rPr>
          <w:lang w:val="ru-RU"/>
        </w:rPr>
      </w:pPr>
      <w:r w:rsidRPr="00EC7DA0">
        <w:rPr>
          <w:spacing w:val="-2"/>
          <w:lang w:val="ru-RU"/>
        </w:rPr>
        <w:t>Текст.</w:t>
      </w:r>
    </w:p>
    <w:p w:rsidR="00E4184B" w:rsidRPr="00EC7DA0" w:rsidRDefault="00EC7DA0">
      <w:pPr>
        <w:pStyle w:val="a4"/>
        <w:tabs>
          <w:tab w:val="left" w:pos="9374"/>
        </w:tabs>
        <w:spacing w:before="132" w:line="360" w:lineRule="auto"/>
        <w:ind w:left="894" w:right="841" w:firstLine="0"/>
        <w:rPr>
          <w:lang w:val="ru-RU"/>
        </w:rPr>
      </w:pPr>
      <w:r w:rsidRPr="00EC7DA0">
        <w:rPr>
          <w:lang w:val="ru-RU"/>
        </w:rP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Устанавливать</w:t>
      </w:r>
      <w:r w:rsidRPr="00EC7DA0">
        <w:rPr>
          <w:spacing w:val="80"/>
          <w:w w:val="150"/>
          <w:lang w:val="ru-RU"/>
        </w:rPr>
        <w:t xml:space="preserve"> </w:t>
      </w:r>
      <w:r w:rsidRPr="00EC7DA0">
        <w:rPr>
          <w:lang w:val="ru-RU"/>
        </w:rPr>
        <w:t>принадлежность</w:t>
      </w:r>
      <w:r w:rsidRPr="00EC7DA0">
        <w:rPr>
          <w:spacing w:val="80"/>
          <w:w w:val="150"/>
          <w:lang w:val="ru-RU"/>
        </w:rPr>
        <w:t xml:space="preserve"> </w:t>
      </w:r>
      <w:r w:rsidRPr="00EC7DA0">
        <w:rPr>
          <w:lang w:val="ru-RU"/>
        </w:rPr>
        <w:t>текста</w:t>
      </w:r>
      <w:r w:rsidRPr="00EC7DA0">
        <w:rPr>
          <w:spacing w:val="80"/>
          <w:w w:val="150"/>
          <w:lang w:val="ru-RU"/>
        </w:rPr>
        <w:t xml:space="preserve"> </w:t>
      </w:r>
      <w:r w:rsidRPr="00EC7DA0">
        <w:rPr>
          <w:lang w:val="ru-RU"/>
        </w:rPr>
        <w:t>к</w:t>
      </w:r>
      <w:r w:rsidRPr="00EC7DA0">
        <w:rPr>
          <w:spacing w:val="80"/>
          <w:lang w:val="ru-RU"/>
        </w:rPr>
        <w:t xml:space="preserve">  </w:t>
      </w:r>
      <w:r w:rsidRPr="00EC7DA0">
        <w:rPr>
          <w:lang w:val="ru-RU"/>
        </w:rPr>
        <w:t>функционально-смысловому</w:t>
      </w:r>
      <w:r w:rsidRPr="00EC7DA0">
        <w:rPr>
          <w:spacing w:val="80"/>
          <w:w w:val="150"/>
          <w:lang w:val="ru-RU"/>
        </w:rPr>
        <w:t xml:space="preserve"> </w:t>
      </w:r>
      <w:r w:rsidRPr="00EC7DA0">
        <w:rPr>
          <w:lang w:val="ru-RU"/>
        </w:rPr>
        <w:t>типу</w:t>
      </w:r>
      <w:r w:rsidRPr="00EC7DA0">
        <w:rPr>
          <w:spacing w:val="80"/>
          <w:w w:val="150"/>
          <w:lang w:val="ru-RU"/>
        </w:rPr>
        <w:t xml:space="preserve"> </w:t>
      </w:r>
      <w:r w:rsidRPr="00EC7DA0">
        <w:rPr>
          <w:lang w:val="ru-RU"/>
        </w:rPr>
        <w:t xml:space="preserve">речи. Находить в тексте типовые фрагменты (описание, повествование, рассуждение-доказательство, </w:t>
      </w:r>
      <w:r w:rsidRPr="00EC7DA0">
        <w:rPr>
          <w:spacing w:val="-2"/>
          <w:lang w:val="ru-RU"/>
        </w:rPr>
        <w:t>оценочные</w:t>
      </w:r>
      <w:r w:rsidRPr="00EC7DA0">
        <w:rPr>
          <w:lang w:val="ru-RU"/>
        </w:rPr>
        <w:tab/>
      </w:r>
      <w:r w:rsidRPr="00EC7DA0">
        <w:rPr>
          <w:spacing w:val="-2"/>
          <w:lang w:val="ru-RU"/>
        </w:rPr>
        <w:t>высказывания).</w:t>
      </w:r>
    </w:p>
    <w:p w:rsidR="00E4184B" w:rsidRPr="00EC7DA0" w:rsidRDefault="00EC7DA0">
      <w:pPr>
        <w:pStyle w:val="a4"/>
        <w:tabs>
          <w:tab w:val="left" w:pos="2665"/>
          <w:tab w:val="left" w:pos="2732"/>
          <w:tab w:val="left" w:pos="3995"/>
          <w:tab w:val="left" w:pos="5138"/>
          <w:tab w:val="left" w:pos="5820"/>
          <w:tab w:val="left" w:pos="6944"/>
          <w:tab w:val="left" w:pos="8159"/>
          <w:tab w:val="left" w:pos="8557"/>
          <w:tab w:val="left" w:pos="10142"/>
          <w:tab w:val="left" w:pos="10363"/>
        </w:tabs>
        <w:spacing w:line="360" w:lineRule="auto"/>
        <w:ind w:left="894" w:right="831" w:firstLine="0"/>
        <w:rPr>
          <w:lang w:val="ru-RU"/>
        </w:rPr>
      </w:pPr>
      <w:r w:rsidRPr="00EC7DA0">
        <w:rPr>
          <w:lang w:val="ru-RU"/>
        </w:rPr>
        <w:t xml:space="preserve">Прогнозировать содержание текста по заголовку, ключевым словам, зачину или концовке. </w:t>
      </w:r>
      <w:r w:rsidRPr="00EC7DA0">
        <w:rPr>
          <w:spacing w:val="-2"/>
          <w:lang w:val="ru-RU"/>
        </w:rPr>
        <w:t>Выявлять</w:t>
      </w:r>
      <w:r w:rsidRPr="00EC7DA0">
        <w:rPr>
          <w:lang w:val="ru-RU"/>
        </w:rPr>
        <w:tab/>
      </w:r>
      <w:r w:rsidRPr="00EC7DA0">
        <w:rPr>
          <w:lang w:val="ru-RU"/>
        </w:rPr>
        <w:tab/>
      </w:r>
      <w:r w:rsidRPr="00EC7DA0">
        <w:rPr>
          <w:spacing w:val="-2"/>
          <w:lang w:val="ru-RU"/>
        </w:rPr>
        <w:t>отличительные</w:t>
      </w:r>
      <w:r w:rsidRPr="00EC7DA0">
        <w:rPr>
          <w:lang w:val="ru-RU"/>
        </w:rPr>
        <w:tab/>
      </w:r>
      <w:r w:rsidRPr="00EC7DA0">
        <w:rPr>
          <w:spacing w:val="-2"/>
          <w:lang w:val="ru-RU"/>
        </w:rPr>
        <w:t>признаки</w:t>
      </w:r>
      <w:r w:rsidRPr="00EC7DA0">
        <w:rPr>
          <w:lang w:val="ru-RU"/>
        </w:rPr>
        <w:tab/>
      </w:r>
      <w:r w:rsidRPr="00EC7DA0">
        <w:rPr>
          <w:spacing w:val="-2"/>
          <w:lang w:val="ru-RU"/>
        </w:rPr>
        <w:t>текстов</w:t>
      </w:r>
      <w:r w:rsidRPr="00EC7DA0">
        <w:rPr>
          <w:lang w:val="ru-RU"/>
        </w:rPr>
        <w:tab/>
      </w:r>
      <w:r w:rsidRPr="00EC7DA0">
        <w:rPr>
          <w:lang w:val="ru-RU"/>
        </w:rPr>
        <w:tab/>
      </w:r>
      <w:r w:rsidRPr="00EC7DA0">
        <w:rPr>
          <w:spacing w:val="-2"/>
          <w:lang w:val="ru-RU"/>
        </w:rPr>
        <w:t>разных</w:t>
      </w:r>
      <w:r w:rsidRPr="00EC7DA0">
        <w:rPr>
          <w:lang w:val="ru-RU"/>
        </w:rPr>
        <w:tab/>
      </w:r>
      <w:r w:rsidRPr="00EC7DA0">
        <w:rPr>
          <w:spacing w:val="-2"/>
          <w:lang w:val="ru-RU"/>
        </w:rPr>
        <w:t xml:space="preserve">жанров. </w:t>
      </w:r>
      <w:r w:rsidRPr="00EC7DA0">
        <w:rPr>
          <w:lang w:val="ru-RU"/>
        </w:rPr>
        <w:t>Создавать с использованием речевого клише высказывание на основе текста: выражать своё отношение</w:t>
      </w:r>
      <w:r w:rsidRPr="00EC7DA0">
        <w:rPr>
          <w:spacing w:val="80"/>
          <w:w w:val="150"/>
          <w:lang w:val="ru-RU"/>
        </w:rPr>
        <w:t xml:space="preserve"> </w:t>
      </w:r>
      <w:r w:rsidRPr="00EC7DA0">
        <w:rPr>
          <w:lang w:val="ru-RU"/>
        </w:rPr>
        <w:t>к</w:t>
      </w:r>
      <w:r w:rsidRPr="00EC7DA0">
        <w:rPr>
          <w:spacing w:val="80"/>
          <w:w w:val="150"/>
          <w:lang w:val="ru-RU"/>
        </w:rPr>
        <w:t xml:space="preserve"> </w:t>
      </w:r>
      <w:r w:rsidRPr="00EC7DA0">
        <w:rPr>
          <w:lang w:val="ru-RU"/>
        </w:rPr>
        <w:t>прочитанному</w:t>
      </w:r>
      <w:r w:rsidRPr="00EC7DA0">
        <w:rPr>
          <w:spacing w:val="80"/>
          <w:lang w:val="ru-RU"/>
        </w:rPr>
        <w:t xml:space="preserve"> </w:t>
      </w:r>
      <w:r w:rsidRPr="00EC7DA0">
        <w:rPr>
          <w:lang w:val="ru-RU"/>
        </w:rPr>
        <w:t>или</w:t>
      </w:r>
      <w:r w:rsidRPr="00EC7DA0">
        <w:rPr>
          <w:spacing w:val="80"/>
          <w:w w:val="150"/>
          <w:lang w:val="ru-RU"/>
        </w:rPr>
        <w:t xml:space="preserve"> </w:t>
      </w:r>
      <w:r w:rsidRPr="00EC7DA0">
        <w:rPr>
          <w:lang w:val="ru-RU"/>
        </w:rPr>
        <w:t>прослушанному</w:t>
      </w:r>
      <w:r w:rsidRPr="00EC7DA0">
        <w:rPr>
          <w:spacing w:val="80"/>
          <w:lang w:val="ru-RU"/>
        </w:rPr>
        <w:t xml:space="preserve"> </w:t>
      </w:r>
      <w:r w:rsidRPr="00EC7DA0">
        <w:rPr>
          <w:lang w:val="ru-RU"/>
        </w:rPr>
        <w:t>в</w:t>
      </w:r>
      <w:r w:rsidRPr="00EC7DA0">
        <w:rPr>
          <w:spacing w:val="80"/>
          <w:w w:val="150"/>
          <w:lang w:val="ru-RU"/>
        </w:rPr>
        <w:t xml:space="preserve"> </w:t>
      </w:r>
      <w:r w:rsidRPr="00EC7DA0">
        <w:rPr>
          <w:lang w:val="ru-RU"/>
        </w:rPr>
        <w:t>устной</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письменной</w:t>
      </w:r>
      <w:r w:rsidRPr="00EC7DA0">
        <w:rPr>
          <w:spacing w:val="80"/>
          <w:w w:val="150"/>
          <w:lang w:val="ru-RU"/>
        </w:rPr>
        <w:t xml:space="preserve"> </w:t>
      </w:r>
      <w:r w:rsidRPr="00EC7DA0">
        <w:rPr>
          <w:lang w:val="ru-RU"/>
        </w:rPr>
        <w:t xml:space="preserve">форме. 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w:t>
      </w:r>
      <w:r w:rsidRPr="00EC7DA0">
        <w:rPr>
          <w:spacing w:val="-2"/>
          <w:lang w:val="ru-RU"/>
        </w:rPr>
        <w:t>стиля</w:t>
      </w:r>
      <w:r w:rsidRPr="00EC7DA0">
        <w:rPr>
          <w:lang w:val="ru-RU"/>
        </w:rPr>
        <w:tab/>
      </w:r>
      <w:r w:rsidRPr="00EC7DA0">
        <w:rPr>
          <w:spacing w:val="-10"/>
          <w:lang w:val="ru-RU"/>
        </w:rPr>
        <w:t>и</w:t>
      </w:r>
      <w:r w:rsidRPr="00EC7DA0">
        <w:rPr>
          <w:lang w:val="ru-RU"/>
        </w:rPr>
        <w:tab/>
      </w:r>
      <w:r w:rsidRPr="00EC7DA0">
        <w:rPr>
          <w:spacing w:val="-4"/>
          <w:lang w:val="ru-RU"/>
        </w:rPr>
        <w:t>жанра</w:t>
      </w:r>
      <w:r w:rsidRPr="00EC7DA0">
        <w:rPr>
          <w:lang w:val="ru-RU"/>
        </w:rPr>
        <w:tab/>
      </w:r>
      <w:r w:rsidRPr="00EC7DA0">
        <w:rPr>
          <w:lang w:val="ru-RU"/>
        </w:rPr>
        <w:tab/>
      </w:r>
      <w:r w:rsidRPr="00EC7DA0">
        <w:rPr>
          <w:spacing w:val="-2"/>
          <w:lang w:val="ru-RU"/>
        </w:rPr>
        <w:t>сочинения,</w:t>
      </w:r>
      <w:r w:rsidRPr="00EC7DA0">
        <w:rPr>
          <w:lang w:val="ru-RU"/>
        </w:rPr>
        <w:tab/>
      </w:r>
      <w:r w:rsidRPr="00EC7DA0">
        <w:rPr>
          <w:lang w:val="ru-RU"/>
        </w:rPr>
        <w:tab/>
      </w:r>
      <w:r w:rsidRPr="00EC7DA0">
        <w:rPr>
          <w:spacing w:val="-2"/>
          <w:lang w:val="ru-RU"/>
        </w:rPr>
        <w:t>характера</w:t>
      </w:r>
      <w:r w:rsidRPr="00EC7DA0">
        <w:rPr>
          <w:lang w:val="ru-RU"/>
        </w:rPr>
        <w:tab/>
      </w:r>
      <w:r w:rsidRPr="00EC7DA0">
        <w:rPr>
          <w:lang w:val="ru-RU"/>
        </w:rPr>
        <w:tab/>
      </w:r>
      <w:r w:rsidRPr="00EC7DA0">
        <w:rPr>
          <w:spacing w:val="-2"/>
          <w:lang w:val="ru-RU"/>
        </w:rPr>
        <w:t xml:space="preserve">темы. </w:t>
      </w:r>
      <w:r w:rsidRPr="00EC7DA0">
        <w:rPr>
          <w:lang w:val="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w:t>
      </w:r>
      <w:r w:rsidRPr="00EC7DA0">
        <w:rPr>
          <w:spacing w:val="80"/>
          <w:lang w:val="ru-RU"/>
        </w:rPr>
        <w:t xml:space="preserve">   </w:t>
      </w:r>
      <w:r w:rsidRPr="00EC7DA0">
        <w:rPr>
          <w:lang w:val="ru-RU"/>
        </w:rPr>
        <w:t>сообщение</w:t>
      </w:r>
      <w:r w:rsidRPr="00EC7DA0">
        <w:rPr>
          <w:spacing w:val="80"/>
          <w:lang w:val="ru-RU"/>
        </w:rPr>
        <w:t xml:space="preserve">   </w:t>
      </w:r>
      <w:r w:rsidRPr="00EC7DA0">
        <w:rPr>
          <w:lang w:val="ru-RU"/>
        </w:rPr>
        <w:t>на</w:t>
      </w:r>
      <w:r w:rsidRPr="00EC7DA0">
        <w:rPr>
          <w:spacing w:val="80"/>
          <w:lang w:val="ru-RU"/>
        </w:rPr>
        <w:t xml:space="preserve">   </w:t>
      </w:r>
      <w:r w:rsidRPr="00EC7DA0">
        <w:rPr>
          <w:lang w:val="ru-RU"/>
        </w:rPr>
        <w:t>заданную</w:t>
      </w:r>
      <w:r w:rsidRPr="00EC7DA0">
        <w:rPr>
          <w:spacing w:val="80"/>
          <w:lang w:val="ru-RU"/>
        </w:rPr>
        <w:t xml:space="preserve">   </w:t>
      </w:r>
      <w:r w:rsidRPr="00EC7DA0">
        <w:rPr>
          <w:lang w:val="ru-RU"/>
        </w:rPr>
        <w:t>тему</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виде</w:t>
      </w:r>
      <w:r w:rsidRPr="00EC7DA0">
        <w:rPr>
          <w:spacing w:val="80"/>
          <w:lang w:val="ru-RU"/>
        </w:rPr>
        <w:t xml:space="preserve">   </w:t>
      </w:r>
      <w:r w:rsidRPr="00EC7DA0">
        <w:rPr>
          <w:lang w:val="ru-RU"/>
        </w:rPr>
        <w:t>презентации. Представлять содержание прослушанного или прочитанного научно-учебного текста в виде таблицы,</w:t>
      </w:r>
      <w:r w:rsidRPr="00EC7DA0">
        <w:rPr>
          <w:spacing w:val="80"/>
          <w:lang w:val="ru-RU"/>
        </w:rPr>
        <w:t xml:space="preserve">  </w:t>
      </w:r>
      <w:r w:rsidRPr="00EC7DA0">
        <w:rPr>
          <w:lang w:val="ru-RU"/>
        </w:rPr>
        <w:t>схемы;</w:t>
      </w:r>
      <w:r w:rsidRPr="00EC7DA0">
        <w:rPr>
          <w:spacing w:val="80"/>
          <w:lang w:val="ru-RU"/>
        </w:rPr>
        <w:t xml:space="preserve">  </w:t>
      </w:r>
      <w:r w:rsidRPr="00EC7DA0">
        <w:rPr>
          <w:lang w:val="ru-RU"/>
        </w:rPr>
        <w:t>представлять</w:t>
      </w:r>
      <w:r w:rsidRPr="00EC7DA0">
        <w:rPr>
          <w:spacing w:val="80"/>
          <w:lang w:val="ru-RU"/>
        </w:rPr>
        <w:t xml:space="preserve">  </w:t>
      </w:r>
      <w:r w:rsidRPr="00EC7DA0">
        <w:rPr>
          <w:lang w:val="ru-RU"/>
        </w:rPr>
        <w:t>содержание</w:t>
      </w:r>
      <w:r w:rsidRPr="00EC7DA0">
        <w:rPr>
          <w:spacing w:val="80"/>
          <w:lang w:val="ru-RU"/>
        </w:rPr>
        <w:t xml:space="preserve">  </w:t>
      </w:r>
      <w:r w:rsidRPr="00EC7DA0">
        <w:rPr>
          <w:lang w:val="ru-RU"/>
        </w:rPr>
        <w:t>таблицы,</w:t>
      </w:r>
      <w:r w:rsidRPr="00EC7DA0">
        <w:rPr>
          <w:spacing w:val="80"/>
          <w:lang w:val="ru-RU"/>
        </w:rPr>
        <w:t xml:space="preserve">  </w:t>
      </w:r>
      <w:r w:rsidRPr="00EC7DA0">
        <w:rPr>
          <w:lang w:val="ru-RU"/>
        </w:rPr>
        <w:t>схемы</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виде</w:t>
      </w:r>
      <w:r w:rsidRPr="00EC7DA0">
        <w:rPr>
          <w:spacing w:val="80"/>
          <w:lang w:val="ru-RU"/>
        </w:rPr>
        <w:t xml:space="preserve">  </w:t>
      </w:r>
      <w:r w:rsidRPr="00EC7DA0">
        <w:rPr>
          <w:lang w:val="ru-RU"/>
        </w:rPr>
        <w:t>текста.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w:t>
      </w:r>
      <w:r w:rsidRPr="00EC7DA0">
        <w:rPr>
          <w:spacing w:val="80"/>
          <w:lang w:val="ru-RU"/>
        </w:rPr>
        <w:t xml:space="preserve">  </w:t>
      </w:r>
      <w:r w:rsidRPr="00EC7DA0">
        <w:rPr>
          <w:lang w:val="ru-RU"/>
        </w:rPr>
        <w:t>для</w:t>
      </w:r>
      <w:r w:rsidRPr="00EC7DA0">
        <w:rPr>
          <w:spacing w:val="80"/>
          <w:lang w:val="ru-RU"/>
        </w:rPr>
        <w:t xml:space="preserve">  </w:t>
      </w:r>
      <w:r w:rsidRPr="00EC7DA0">
        <w:rPr>
          <w:lang w:val="ru-RU"/>
        </w:rPr>
        <w:t>сжатого</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выборочного</w:t>
      </w:r>
      <w:r w:rsidRPr="00EC7DA0">
        <w:rPr>
          <w:spacing w:val="80"/>
          <w:lang w:val="ru-RU"/>
        </w:rPr>
        <w:t xml:space="preserve">  </w:t>
      </w:r>
      <w:r w:rsidRPr="00EC7DA0">
        <w:rPr>
          <w:lang w:val="ru-RU"/>
        </w:rPr>
        <w:t>изложения</w:t>
      </w:r>
      <w:r w:rsidRPr="00EC7DA0">
        <w:rPr>
          <w:spacing w:val="80"/>
          <w:lang w:val="ru-RU"/>
        </w:rPr>
        <w:t xml:space="preserve">  </w:t>
      </w:r>
      <w:r w:rsidRPr="00EC7DA0">
        <w:rPr>
          <w:lang w:val="ru-RU"/>
        </w:rPr>
        <w:t>не</w:t>
      </w:r>
      <w:r w:rsidRPr="00EC7DA0">
        <w:rPr>
          <w:spacing w:val="80"/>
          <w:lang w:val="ru-RU"/>
        </w:rPr>
        <w:t xml:space="preserve">  </w:t>
      </w:r>
      <w:r w:rsidRPr="00EC7DA0">
        <w:rPr>
          <w:lang w:val="ru-RU"/>
        </w:rPr>
        <w:t>менее</w:t>
      </w:r>
      <w:r w:rsidRPr="00EC7DA0">
        <w:rPr>
          <w:spacing w:val="80"/>
          <w:lang w:val="ru-RU"/>
        </w:rPr>
        <w:t xml:space="preserve">  </w:t>
      </w:r>
      <w:r w:rsidRPr="00EC7DA0">
        <w:rPr>
          <w:lang w:val="ru-RU"/>
        </w:rPr>
        <w:t>280</w:t>
      </w:r>
      <w:r w:rsidRPr="00EC7DA0">
        <w:rPr>
          <w:spacing w:val="80"/>
          <w:lang w:val="ru-RU"/>
        </w:rPr>
        <w:t xml:space="preserve">  </w:t>
      </w:r>
      <w:r w:rsidRPr="00EC7DA0">
        <w:rPr>
          <w:lang w:val="ru-RU"/>
        </w:rPr>
        <w:t>слов). 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E4184B" w:rsidRPr="00EC7DA0" w:rsidRDefault="00EC7DA0">
      <w:pPr>
        <w:pStyle w:val="a4"/>
        <w:tabs>
          <w:tab w:val="left" w:pos="3731"/>
          <w:tab w:val="left" w:pos="5499"/>
          <w:tab w:val="left" w:pos="6084"/>
          <w:tab w:val="left" w:pos="6685"/>
          <w:tab w:val="left" w:pos="9465"/>
          <w:tab w:val="left" w:pos="10305"/>
        </w:tabs>
        <w:spacing w:before="10" w:line="360" w:lineRule="auto"/>
        <w:ind w:left="894" w:right="854"/>
        <w:rPr>
          <w:lang w:val="ru-RU"/>
        </w:rPr>
      </w:pPr>
      <w:r w:rsidRPr="00EC7DA0">
        <w:rPr>
          <w:spacing w:val="-2"/>
          <w:lang w:val="ru-RU"/>
        </w:rPr>
        <w:t>Функциональные</w:t>
      </w:r>
      <w:r w:rsidRPr="00EC7DA0">
        <w:rPr>
          <w:lang w:val="ru-RU"/>
        </w:rPr>
        <w:tab/>
      </w:r>
      <w:r w:rsidRPr="00EC7DA0">
        <w:rPr>
          <w:lang w:val="ru-RU"/>
        </w:rPr>
        <w:tab/>
      </w:r>
      <w:r w:rsidRPr="00EC7DA0">
        <w:rPr>
          <w:lang w:val="ru-RU"/>
        </w:rPr>
        <w:tab/>
      </w:r>
      <w:r w:rsidRPr="00EC7DA0">
        <w:rPr>
          <w:spacing w:val="-2"/>
          <w:lang w:val="ru-RU"/>
        </w:rPr>
        <w:t>разновидности</w:t>
      </w:r>
      <w:r w:rsidRPr="00EC7DA0">
        <w:rPr>
          <w:lang w:val="ru-RU"/>
        </w:rPr>
        <w:tab/>
      </w:r>
      <w:r w:rsidRPr="00EC7DA0">
        <w:rPr>
          <w:lang w:val="ru-RU"/>
        </w:rPr>
        <w:tab/>
      </w:r>
      <w:r w:rsidRPr="00EC7DA0">
        <w:rPr>
          <w:spacing w:val="-2"/>
          <w:lang w:val="ru-RU"/>
        </w:rPr>
        <w:t xml:space="preserve">языка. </w:t>
      </w:r>
      <w:r w:rsidRPr="00EC7DA0">
        <w:rPr>
          <w:lang w:val="ru-RU"/>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w:t>
      </w:r>
      <w:r w:rsidRPr="00EC7DA0">
        <w:rPr>
          <w:spacing w:val="-2"/>
          <w:lang w:val="ru-RU"/>
        </w:rPr>
        <w:t>функциональных</w:t>
      </w:r>
      <w:r w:rsidRPr="00EC7DA0">
        <w:rPr>
          <w:lang w:val="ru-RU"/>
        </w:rPr>
        <w:tab/>
      </w:r>
      <w:r w:rsidRPr="00EC7DA0">
        <w:rPr>
          <w:spacing w:val="-2"/>
          <w:lang w:val="ru-RU"/>
        </w:rPr>
        <w:t>стилей</w:t>
      </w:r>
      <w:r w:rsidRPr="00EC7DA0">
        <w:rPr>
          <w:lang w:val="ru-RU"/>
        </w:rPr>
        <w:tab/>
      </w:r>
      <w:r w:rsidRPr="00EC7DA0">
        <w:rPr>
          <w:spacing w:val="-10"/>
          <w:lang w:val="ru-RU"/>
        </w:rPr>
        <w:t>в</w:t>
      </w:r>
      <w:r w:rsidRPr="00EC7DA0">
        <w:rPr>
          <w:lang w:val="ru-RU"/>
        </w:rPr>
        <w:tab/>
      </w:r>
      <w:r w:rsidRPr="00EC7DA0">
        <w:rPr>
          <w:lang w:val="ru-RU"/>
        </w:rPr>
        <w:tab/>
      </w:r>
      <w:r w:rsidRPr="00EC7DA0">
        <w:rPr>
          <w:spacing w:val="-2"/>
          <w:lang w:val="ru-RU"/>
        </w:rPr>
        <w:t>художественном</w:t>
      </w:r>
      <w:r w:rsidRPr="00EC7DA0">
        <w:rPr>
          <w:lang w:val="ru-RU"/>
        </w:rPr>
        <w:tab/>
      </w:r>
      <w:r w:rsidRPr="00EC7DA0">
        <w:rPr>
          <w:spacing w:val="-2"/>
          <w:lang w:val="ru-RU"/>
        </w:rPr>
        <w:t>произведении.</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tabs>
          <w:tab w:val="left" w:pos="3232"/>
          <w:tab w:val="left" w:pos="6843"/>
          <w:tab w:val="left" w:pos="10305"/>
        </w:tabs>
        <w:spacing w:before="71" w:line="360" w:lineRule="auto"/>
        <w:ind w:left="894" w:right="838" w:firstLine="0"/>
        <w:rPr>
          <w:lang w:val="ru-RU"/>
        </w:rPr>
      </w:pPr>
      <w:r w:rsidRPr="00EC7DA0">
        <w:rPr>
          <w:lang w:val="ru-RU"/>
        </w:rPr>
        <w:lastRenderedPageBreak/>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w:t>
      </w:r>
      <w:r w:rsidRPr="00EC7DA0">
        <w:rPr>
          <w:spacing w:val="40"/>
          <w:lang w:val="ru-RU"/>
        </w:rPr>
        <w:t xml:space="preserve"> </w:t>
      </w:r>
      <w:r w:rsidRPr="00EC7DA0">
        <w:rPr>
          <w:spacing w:val="-2"/>
          <w:lang w:val="ru-RU"/>
        </w:rPr>
        <w:t>речи,</w:t>
      </w:r>
      <w:r w:rsidR="0049683B">
        <w:rPr>
          <w:lang w:val="ru-RU"/>
        </w:rPr>
        <w:t xml:space="preserve"> </w:t>
      </w:r>
      <w:r w:rsidRPr="00EC7DA0">
        <w:rPr>
          <w:spacing w:val="-2"/>
          <w:lang w:val="ru-RU"/>
        </w:rPr>
        <w:t>функциональным</w:t>
      </w:r>
      <w:r w:rsidRPr="00EC7DA0">
        <w:rPr>
          <w:lang w:val="ru-RU"/>
        </w:rPr>
        <w:tab/>
      </w:r>
      <w:r w:rsidRPr="00EC7DA0">
        <w:rPr>
          <w:spacing w:val="-2"/>
          <w:lang w:val="ru-RU"/>
        </w:rPr>
        <w:t>разновидностям</w:t>
      </w:r>
      <w:r w:rsidR="0049683B">
        <w:rPr>
          <w:lang w:val="ru-RU"/>
        </w:rPr>
        <w:t xml:space="preserve"> </w:t>
      </w:r>
      <w:r w:rsidRPr="00EC7DA0">
        <w:rPr>
          <w:spacing w:val="-2"/>
          <w:lang w:val="ru-RU"/>
        </w:rPr>
        <w:t xml:space="preserve">языка. </w:t>
      </w:r>
      <w:r w:rsidRPr="00EC7DA0">
        <w:rPr>
          <w:lang w:val="ru-RU"/>
        </w:rPr>
        <w:t>Использовать с помощью визуальной опоры при создании собственного текста нормы</w:t>
      </w:r>
      <w:r w:rsidRPr="00EC7DA0">
        <w:rPr>
          <w:spacing w:val="40"/>
          <w:lang w:val="ru-RU"/>
        </w:rPr>
        <w:t xml:space="preserve"> </w:t>
      </w:r>
      <w:r w:rsidRPr="00EC7DA0">
        <w:rPr>
          <w:lang w:val="ru-RU"/>
        </w:rPr>
        <w:t xml:space="preserve">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w:t>
      </w:r>
      <w:r w:rsidRPr="00EC7DA0">
        <w:rPr>
          <w:spacing w:val="-2"/>
          <w:lang w:val="ru-RU"/>
        </w:rPr>
        <w:t>реферата.</w:t>
      </w:r>
    </w:p>
    <w:p w:rsidR="00E4184B" w:rsidRPr="00EC7DA0" w:rsidRDefault="00EC7DA0">
      <w:pPr>
        <w:pStyle w:val="a4"/>
        <w:tabs>
          <w:tab w:val="left" w:pos="3242"/>
          <w:tab w:val="left" w:pos="5278"/>
          <w:tab w:val="left" w:pos="7684"/>
          <w:tab w:val="left" w:pos="10358"/>
        </w:tabs>
        <w:spacing w:before="2" w:line="360" w:lineRule="auto"/>
        <w:ind w:left="894" w:right="840" w:firstLine="0"/>
        <w:rPr>
          <w:lang w:val="ru-RU"/>
        </w:rPr>
      </w:pPr>
      <w:r w:rsidRPr="00EC7DA0">
        <w:rPr>
          <w:lang w:val="ru-RU"/>
        </w:rPr>
        <w:t>Составлять</w:t>
      </w:r>
      <w:r w:rsidRPr="00EC7DA0">
        <w:rPr>
          <w:spacing w:val="80"/>
          <w:w w:val="150"/>
          <w:lang w:val="ru-RU"/>
        </w:rPr>
        <w:t xml:space="preserve"> </w:t>
      </w:r>
      <w:r w:rsidRPr="00EC7DA0">
        <w:rPr>
          <w:lang w:val="ru-RU"/>
        </w:rPr>
        <w:t>с</w:t>
      </w:r>
      <w:r w:rsidRPr="00EC7DA0">
        <w:rPr>
          <w:spacing w:val="80"/>
          <w:w w:val="150"/>
          <w:lang w:val="ru-RU"/>
        </w:rPr>
        <w:t xml:space="preserve"> </w:t>
      </w:r>
      <w:r w:rsidRPr="00EC7DA0">
        <w:rPr>
          <w:lang w:val="ru-RU"/>
        </w:rPr>
        <w:t>опорой</w:t>
      </w:r>
      <w:r w:rsidRPr="00EC7DA0">
        <w:rPr>
          <w:spacing w:val="80"/>
          <w:w w:val="150"/>
          <w:lang w:val="ru-RU"/>
        </w:rPr>
        <w:t xml:space="preserve"> </w:t>
      </w:r>
      <w:r w:rsidRPr="00EC7DA0">
        <w:rPr>
          <w:lang w:val="ru-RU"/>
        </w:rPr>
        <w:t>на</w:t>
      </w:r>
      <w:r w:rsidRPr="00EC7DA0">
        <w:rPr>
          <w:spacing w:val="80"/>
          <w:w w:val="150"/>
          <w:lang w:val="ru-RU"/>
        </w:rPr>
        <w:t xml:space="preserve"> </w:t>
      </w:r>
      <w:r w:rsidRPr="00EC7DA0">
        <w:rPr>
          <w:lang w:val="ru-RU"/>
        </w:rPr>
        <w:t>образец</w:t>
      </w:r>
      <w:r w:rsidRPr="00EC7DA0">
        <w:rPr>
          <w:spacing w:val="80"/>
          <w:w w:val="150"/>
          <w:lang w:val="ru-RU"/>
        </w:rPr>
        <w:t xml:space="preserve"> </w:t>
      </w:r>
      <w:r w:rsidRPr="00EC7DA0">
        <w:rPr>
          <w:lang w:val="ru-RU"/>
        </w:rPr>
        <w:t>тезисы,</w:t>
      </w:r>
      <w:r w:rsidRPr="00EC7DA0">
        <w:rPr>
          <w:spacing w:val="80"/>
          <w:w w:val="150"/>
          <w:lang w:val="ru-RU"/>
        </w:rPr>
        <w:t xml:space="preserve"> </w:t>
      </w:r>
      <w:r w:rsidRPr="00EC7DA0">
        <w:rPr>
          <w:lang w:val="ru-RU"/>
        </w:rPr>
        <w:t>конспект,</w:t>
      </w:r>
      <w:r w:rsidRPr="00EC7DA0">
        <w:rPr>
          <w:spacing w:val="80"/>
          <w:w w:val="150"/>
          <w:lang w:val="ru-RU"/>
        </w:rPr>
        <w:t xml:space="preserve"> </w:t>
      </w:r>
      <w:r w:rsidRPr="00EC7DA0">
        <w:rPr>
          <w:lang w:val="ru-RU"/>
        </w:rPr>
        <w:t>писать</w:t>
      </w:r>
      <w:r w:rsidRPr="00EC7DA0">
        <w:rPr>
          <w:spacing w:val="80"/>
          <w:w w:val="150"/>
          <w:lang w:val="ru-RU"/>
        </w:rPr>
        <w:t xml:space="preserve"> </w:t>
      </w:r>
      <w:r w:rsidRPr="00EC7DA0">
        <w:rPr>
          <w:lang w:val="ru-RU"/>
        </w:rPr>
        <w:t>рецензию,</w:t>
      </w:r>
      <w:r w:rsidRPr="00EC7DA0">
        <w:rPr>
          <w:spacing w:val="80"/>
          <w:w w:val="150"/>
          <w:lang w:val="ru-RU"/>
        </w:rPr>
        <w:t xml:space="preserve"> </w:t>
      </w:r>
      <w:r w:rsidRPr="00EC7DA0">
        <w:rPr>
          <w:lang w:val="ru-RU"/>
        </w:rPr>
        <w:t>реферат.</w:t>
      </w:r>
      <w:r w:rsidRPr="00EC7DA0">
        <w:rPr>
          <w:spacing w:val="40"/>
          <w:lang w:val="ru-RU"/>
        </w:rPr>
        <w:t xml:space="preserve"> </w:t>
      </w:r>
      <w:r w:rsidRPr="00EC7DA0">
        <w:rPr>
          <w:lang w:val="ru-RU"/>
        </w:rPr>
        <w:t>Оценивать чужие и собственные речевые</w:t>
      </w:r>
      <w:r w:rsidRPr="00EC7DA0">
        <w:rPr>
          <w:spacing w:val="-3"/>
          <w:lang w:val="ru-RU"/>
        </w:rPr>
        <w:t xml:space="preserve"> </w:t>
      </w:r>
      <w:r w:rsidRPr="00EC7DA0">
        <w:rPr>
          <w:lang w:val="ru-RU"/>
        </w:rPr>
        <w:t xml:space="preserve">высказывания разной функциональной направленности с точки зрения соответствия их коммуникативным требованиям и языковой правильности; </w:t>
      </w:r>
      <w:r w:rsidRPr="00EC7DA0">
        <w:rPr>
          <w:spacing w:val="-2"/>
          <w:lang w:val="ru-RU"/>
        </w:rPr>
        <w:t>исправлять</w:t>
      </w:r>
      <w:r w:rsidR="0049683B">
        <w:rPr>
          <w:lang w:val="ru-RU"/>
        </w:rPr>
        <w:t xml:space="preserve"> </w:t>
      </w:r>
      <w:r w:rsidRPr="00EC7DA0">
        <w:rPr>
          <w:spacing w:val="-2"/>
          <w:lang w:val="ru-RU"/>
        </w:rPr>
        <w:t>речевые</w:t>
      </w:r>
      <w:r w:rsidR="0049683B">
        <w:rPr>
          <w:lang w:val="ru-RU"/>
        </w:rPr>
        <w:t xml:space="preserve"> </w:t>
      </w:r>
      <w:r w:rsidRPr="00EC7DA0">
        <w:rPr>
          <w:spacing w:val="-2"/>
          <w:lang w:val="ru-RU"/>
        </w:rPr>
        <w:t>недостатки,</w:t>
      </w:r>
      <w:r w:rsidRPr="00EC7DA0">
        <w:rPr>
          <w:lang w:val="ru-RU"/>
        </w:rPr>
        <w:tab/>
      </w:r>
      <w:r w:rsidRPr="00EC7DA0">
        <w:rPr>
          <w:spacing w:val="-2"/>
          <w:lang w:val="ru-RU"/>
        </w:rPr>
        <w:t>редактировать</w:t>
      </w:r>
      <w:r w:rsidRPr="00EC7DA0">
        <w:rPr>
          <w:lang w:val="ru-RU"/>
        </w:rPr>
        <w:tab/>
      </w:r>
      <w:r w:rsidRPr="00EC7DA0">
        <w:rPr>
          <w:spacing w:val="-2"/>
          <w:lang w:val="ru-RU"/>
        </w:rPr>
        <w:t xml:space="preserve">текст. </w:t>
      </w:r>
      <w:r w:rsidRPr="00EC7DA0">
        <w:rPr>
          <w:lang w:val="ru-RU"/>
        </w:rPr>
        <w:t>Выявлять</w:t>
      </w:r>
      <w:r w:rsidRPr="00EC7DA0">
        <w:rPr>
          <w:spacing w:val="-3"/>
          <w:lang w:val="ru-RU"/>
        </w:rPr>
        <w:t xml:space="preserve"> </w:t>
      </w:r>
      <w:r w:rsidRPr="00EC7DA0">
        <w:rPr>
          <w:lang w:val="ru-RU"/>
        </w:rPr>
        <w:t>отличительные</w:t>
      </w:r>
      <w:r w:rsidRPr="00EC7DA0">
        <w:rPr>
          <w:spacing w:val="-3"/>
          <w:lang w:val="ru-RU"/>
        </w:rPr>
        <w:t xml:space="preserve"> </w:t>
      </w:r>
      <w:r w:rsidRPr="00EC7DA0">
        <w:rPr>
          <w:lang w:val="ru-RU"/>
        </w:rPr>
        <w:t>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E4184B" w:rsidRPr="00EC7DA0" w:rsidRDefault="00EC7DA0">
      <w:pPr>
        <w:pStyle w:val="a4"/>
        <w:tabs>
          <w:tab w:val="left" w:pos="5724"/>
          <w:tab w:val="left" w:pos="9527"/>
          <w:tab w:val="left" w:pos="10065"/>
        </w:tabs>
        <w:spacing w:before="2" w:line="360" w:lineRule="auto"/>
        <w:ind w:left="894" w:right="832"/>
        <w:rPr>
          <w:lang w:val="ru-RU"/>
        </w:rPr>
      </w:pPr>
      <w:r w:rsidRPr="00EC7DA0">
        <w:rPr>
          <w:lang w:val="ru-RU"/>
        </w:rPr>
        <w:t>Синтаксис.</w:t>
      </w:r>
      <w:r w:rsidRPr="00EC7DA0">
        <w:rPr>
          <w:spacing w:val="40"/>
          <w:lang w:val="ru-RU"/>
        </w:rPr>
        <w:t xml:space="preserve">  </w:t>
      </w:r>
      <w:r w:rsidRPr="00EC7DA0">
        <w:rPr>
          <w:lang w:val="ru-RU"/>
        </w:rPr>
        <w:t>Культура</w:t>
      </w:r>
      <w:r w:rsidRPr="00EC7DA0">
        <w:rPr>
          <w:spacing w:val="40"/>
          <w:lang w:val="ru-RU"/>
        </w:rPr>
        <w:t xml:space="preserve">  </w:t>
      </w:r>
      <w:r w:rsidRPr="00EC7DA0">
        <w:rPr>
          <w:lang w:val="ru-RU"/>
        </w:rPr>
        <w:t>речи.</w:t>
      </w:r>
      <w:r w:rsidRPr="00EC7DA0">
        <w:rPr>
          <w:spacing w:val="40"/>
          <w:lang w:val="ru-RU"/>
        </w:rPr>
        <w:t xml:space="preserve">  </w:t>
      </w:r>
      <w:r w:rsidRPr="00EC7DA0">
        <w:rPr>
          <w:lang w:val="ru-RU"/>
        </w:rPr>
        <w:t>Пунктуация.</w:t>
      </w:r>
      <w:r w:rsidRPr="00EC7DA0">
        <w:rPr>
          <w:spacing w:val="40"/>
          <w:lang w:val="ru-RU"/>
        </w:rPr>
        <w:t xml:space="preserve">  </w:t>
      </w:r>
      <w:r w:rsidRPr="00EC7DA0">
        <w:rPr>
          <w:lang w:val="ru-RU"/>
        </w:rPr>
        <w:t>Сложносочиненное</w:t>
      </w:r>
      <w:r w:rsidRPr="00EC7DA0">
        <w:rPr>
          <w:spacing w:val="40"/>
          <w:lang w:val="ru-RU"/>
        </w:rPr>
        <w:t xml:space="preserve">  </w:t>
      </w:r>
      <w:r w:rsidRPr="00EC7DA0">
        <w:rPr>
          <w:lang w:val="ru-RU"/>
        </w:rPr>
        <w:t>предложение.</w:t>
      </w:r>
      <w:r w:rsidRPr="00EC7DA0">
        <w:rPr>
          <w:spacing w:val="40"/>
          <w:lang w:val="ru-RU"/>
        </w:rPr>
        <w:t xml:space="preserve"> </w:t>
      </w:r>
      <w:r w:rsidRPr="00EC7DA0">
        <w:rPr>
          <w:lang w:val="ru-RU"/>
        </w:rPr>
        <w:t>Выявлять основные средства синтаксической связи между частями сложного предложения. Распознавать при необходимости с</w:t>
      </w:r>
      <w:r w:rsidRPr="00EC7DA0">
        <w:rPr>
          <w:spacing w:val="-6"/>
          <w:lang w:val="ru-RU"/>
        </w:rPr>
        <w:t xml:space="preserve"> </w:t>
      </w:r>
      <w:r w:rsidRPr="00EC7DA0">
        <w:rPr>
          <w:lang w:val="ru-RU"/>
        </w:rPr>
        <w:t xml:space="preserve">опорой на алгоритм сложные предложения с разными видами связи, бессоюзные и союзные предложения (сложносочинённые и сложноподчинённые). 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 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w:t>
      </w:r>
      <w:r w:rsidRPr="00EC7DA0">
        <w:rPr>
          <w:spacing w:val="-2"/>
          <w:lang w:val="ru-RU"/>
        </w:rPr>
        <w:t>отношений</w:t>
      </w:r>
      <w:r w:rsidRPr="00EC7DA0">
        <w:rPr>
          <w:lang w:val="ru-RU"/>
        </w:rPr>
        <w:tab/>
      </w:r>
      <w:r w:rsidRPr="00EC7DA0">
        <w:rPr>
          <w:spacing w:val="-2"/>
          <w:lang w:val="ru-RU"/>
        </w:rPr>
        <w:t>между</w:t>
      </w:r>
      <w:r w:rsidR="009F1D17">
        <w:rPr>
          <w:lang w:val="ru-RU"/>
        </w:rPr>
        <w:t xml:space="preserve"> </w:t>
      </w:r>
      <w:r w:rsidRPr="00EC7DA0">
        <w:rPr>
          <w:spacing w:val="-2"/>
          <w:lang w:val="ru-RU"/>
        </w:rPr>
        <w:t xml:space="preserve">частями. </w:t>
      </w:r>
      <w:r w:rsidRPr="00EC7DA0">
        <w:rPr>
          <w:lang w:val="ru-RU"/>
        </w:rPr>
        <w:t>Понимать</w:t>
      </w:r>
      <w:r w:rsidRPr="00EC7DA0">
        <w:rPr>
          <w:spacing w:val="40"/>
          <w:lang w:val="ru-RU"/>
        </w:rPr>
        <w:t xml:space="preserve">  </w:t>
      </w:r>
      <w:r w:rsidRPr="00EC7DA0">
        <w:rPr>
          <w:lang w:val="ru-RU"/>
        </w:rPr>
        <w:t>особенности</w:t>
      </w:r>
      <w:r w:rsidRPr="00EC7DA0">
        <w:rPr>
          <w:spacing w:val="40"/>
          <w:lang w:val="ru-RU"/>
        </w:rPr>
        <w:t xml:space="preserve">  </w:t>
      </w:r>
      <w:r w:rsidRPr="00EC7DA0">
        <w:rPr>
          <w:lang w:val="ru-RU"/>
        </w:rPr>
        <w:t>употребления</w:t>
      </w:r>
      <w:r w:rsidRPr="00EC7DA0">
        <w:rPr>
          <w:spacing w:val="40"/>
          <w:lang w:val="ru-RU"/>
        </w:rPr>
        <w:t xml:space="preserve">  </w:t>
      </w:r>
      <w:r w:rsidRPr="00EC7DA0">
        <w:rPr>
          <w:lang w:val="ru-RU"/>
        </w:rPr>
        <w:t>сложносочинённых</w:t>
      </w:r>
      <w:r w:rsidRPr="00EC7DA0">
        <w:rPr>
          <w:spacing w:val="40"/>
          <w:lang w:val="ru-RU"/>
        </w:rPr>
        <w:t xml:space="preserve">  </w:t>
      </w:r>
      <w:r w:rsidRPr="00EC7DA0">
        <w:rPr>
          <w:lang w:val="ru-RU"/>
        </w:rPr>
        <w:t>предложений</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речи.</w:t>
      </w:r>
      <w:r w:rsidRPr="00EC7DA0">
        <w:rPr>
          <w:spacing w:val="80"/>
          <w:lang w:val="ru-RU"/>
        </w:rPr>
        <w:t xml:space="preserve"> </w:t>
      </w:r>
      <w:r w:rsidRPr="00EC7DA0">
        <w:rPr>
          <w:lang w:val="ru-RU"/>
        </w:rPr>
        <w:t>Понимать</w:t>
      </w:r>
      <w:r w:rsidRPr="00EC7DA0">
        <w:rPr>
          <w:spacing w:val="80"/>
          <w:w w:val="150"/>
          <w:lang w:val="ru-RU"/>
        </w:rPr>
        <w:t xml:space="preserve">  </w:t>
      </w:r>
      <w:r w:rsidRPr="00EC7DA0">
        <w:rPr>
          <w:lang w:val="ru-RU"/>
        </w:rPr>
        <w:t>основные</w:t>
      </w:r>
      <w:r w:rsidRPr="00EC7DA0">
        <w:rPr>
          <w:spacing w:val="80"/>
          <w:w w:val="150"/>
          <w:lang w:val="ru-RU"/>
        </w:rPr>
        <w:t xml:space="preserve">  </w:t>
      </w:r>
      <w:r w:rsidRPr="00EC7DA0">
        <w:rPr>
          <w:lang w:val="ru-RU"/>
        </w:rPr>
        <w:t>нормы</w:t>
      </w:r>
      <w:r w:rsidRPr="00EC7DA0">
        <w:rPr>
          <w:spacing w:val="80"/>
          <w:w w:val="150"/>
          <w:lang w:val="ru-RU"/>
        </w:rPr>
        <w:t xml:space="preserve">  </w:t>
      </w:r>
      <w:r w:rsidRPr="00EC7DA0">
        <w:rPr>
          <w:lang w:val="ru-RU"/>
        </w:rPr>
        <w:t>построения</w:t>
      </w:r>
      <w:r w:rsidRPr="00EC7DA0">
        <w:rPr>
          <w:spacing w:val="80"/>
          <w:w w:val="150"/>
          <w:lang w:val="ru-RU"/>
        </w:rPr>
        <w:t xml:space="preserve">  </w:t>
      </w:r>
      <w:r w:rsidRPr="00EC7DA0">
        <w:rPr>
          <w:lang w:val="ru-RU"/>
        </w:rPr>
        <w:t>сложносочинённого</w:t>
      </w:r>
      <w:r w:rsidRPr="00EC7DA0">
        <w:rPr>
          <w:spacing w:val="80"/>
          <w:w w:val="150"/>
          <w:lang w:val="ru-RU"/>
        </w:rPr>
        <w:t xml:space="preserve">  </w:t>
      </w:r>
      <w:r w:rsidRPr="00EC7DA0">
        <w:rPr>
          <w:lang w:val="ru-RU"/>
        </w:rPr>
        <w:t xml:space="preserve">предложения. 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Проводить при необходимости с опорой на алгоритм синтаксический и пунктуационный разбор </w:t>
      </w:r>
      <w:r w:rsidRPr="00EC7DA0">
        <w:rPr>
          <w:spacing w:val="-2"/>
          <w:lang w:val="ru-RU"/>
        </w:rPr>
        <w:t>сложносочинённых</w:t>
      </w:r>
      <w:r w:rsidR="0049683B">
        <w:rPr>
          <w:lang w:val="ru-RU"/>
        </w:rPr>
        <w:t xml:space="preserve"> </w:t>
      </w:r>
      <w:r w:rsidRPr="00EC7DA0">
        <w:rPr>
          <w:spacing w:val="-2"/>
          <w:lang w:val="ru-RU"/>
        </w:rPr>
        <w:t>предложений.</w:t>
      </w:r>
    </w:p>
    <w:p w:rsidR="00E4184B" w:rsidRPr="00EC7DA0" w:rsidRDefault="00EC7DA0">
      <w:pPr>
        <w:pStyle w:val="a4"/>
        <w:spacing w:before="3"/>
        <w:ind w:left="894" w:firstLine="0"/>
        <w:rPr>
          <w:lang w:val="ru-RU"/>
        </w:rPr>
      </w:pPr>
      <w:r w:rsidRPr="00EC7DA0">
        <w:rPr>
          <w:lang w:val="ru-RU"/>
        </w:rPr>
        <w:t>Применять</w:t>
      </w:r>
      <w:r w:rsidRPr="00EC7DA0">
        <w:rPr>
          <w:spacing w:val="-16"/>
          <w:lang w:val="ru-RU"/>
        </w:rPr>
        <w:t xml:space="preserve"> </w:t>
      </w:r>
      <w:r w:rsidRPr="00EC7DA0">
        <w:rPr>
          <w:lang w:val="ru-RU"/>
        </w:rPr>
        <w:t>нормы</w:t>
      </w:r>
      <w:r w:rsidRPr="00EC7DA0">
        <w:rPr>
          <w:spacing w:val="-13"/>
          <w:lang w:val="ru-RU"/>
        </w:rPr>
        <w:t xml:space="preserve"> </w:t>
      </w:r>
      <w:r w:rsidRPr="00EC7DA0">
        <w:rPr>
          <w:lang w:val="ru-RU"/>
        </w:rPr>
        <w:t>постановки</w:t>
      </w:r>
      <w:r w:rsidRPr="00EC7DA0">
        <w:rPr>
          <w:spacing w:val="-9"/>
          <w:lang w:val="ru-RU"/>
        </w:rPr>
        <w:t xml:space="preserve"> </w:t>
      </w:r>
      <w:r w:rsidRPr="00EC7DA0">
        <w:rPr>
          <w:lang w:val="ru-RU"/>
        </w:rPr>
        <w:t>знаков</w:t>
      </w:r>
      <w:r w:rsidRPr="00EC7DA0">
        <w:rPr>
          <w:spacing w:val="-4"/>
          <w:lang w:val="ru-RU"/>
        </w:rPr>
        <w:t xml:space="preserve"> </w:t>
      </w:r>
      <w:r w:rsidRPr="00EC7DA0">
        <w:rPr>
          <w:lang w:val="ru-RU"/>
        </w:rPr>
        <w:t>препинания</w:t>
      </w:r>
      <w:r w:rsidRPr="00EC7DA0">
        <w:rPr>
          <w:spacing w:val="-5"/>
          <w:lang w:val="ru-RU"/>
        </w:rPr>
        <w:t xml:space="preserve"> </w:t>
      </w:r>
      <w:r w:rsidRPr="00EC7DA0">
        <w:rPr>
          <w:lang w:val="ru-RU"/>
        </w:rPr>
        <w:t>в</w:t>
      </w:r>
      <w:r w:rsidRPr="00EC7DA0">
        <w:rPr>
          <w:spacing w:val="-10"/>
          <w:lang w:val="ru-RU"/>
        </w:rPr>
        <w:t xml:space="preserve"> </w:t>
      </w:r>
      <w:r w:rsidRPr="00EC7DA0">
        <w:rPr>
          <w:lang w:val="ru-RU"/>
        </w:rPr>
        <w:t>сложносочинённых</w:t>
      </w:r>
      <w:r w:rsidRPr="00EC7DA0">
        <w:rPr>
          <w:spacing w:val="-8"/>
          <w:lang w:val="ru-RU"/>
        </w:rPr>
        <w:t xml:space="preserve"> </w:t>
      </w:r>
      <w:r w:rsidRPr="00EC7DA0">
        <w:rPr>
          <w:spacing w:val="-2"/>
          <w:lang w:val="ru-RU"/>
        </w:rPr>
        <w:t>предложениях.</w:t>
      </w:r>
    </w:p>
    <w:p w:rsidR="00E4184B" w:rsidRPr="00EC7DA0" w:rsidRDefault="009F1D17" w:rsidP="009F1D17">
      <w:pPr>
        <w:pStyle w:val="a4"/>
        <w:tabs>
          <w:tab w:val="left" w:pos="9546"/>
        </w:tabs>
        <w:spacing w:before="132"/>
        <w:ind w:left="0" w:firstLine="0"/>
        <w:jc w:val="left"/>
        <w:rPr>
          <w:lang w:val="ru-RU"/>
        </w:rPr>
      </w:pPr>
      <w:r>
        <w:rPr>
          <w:spacing w:val="-2"/>
          <w:lang w:val="ru-RU"/>
        </w:rPr>
        <w:t xml:space="preserve">                </w:t>
      </w:r>
      <w:r w:rsidR="00EC7DA0" w:rsidRPr="00EC7DA0">
        <w:rPr>
          <w:spacing w:val="-2"/>
          <w:lang w:val="ru-RU"/>
        </w:rPr>
        <w:t>Сложноподчинённое</w:t>
      </w:r>
      <w:r>
        <w:rPr>
          <w:lang w:val="ru-RU"/>
        </w:rPr>
        <w:t xml:space="preserve"> </w:t>
      </w:r>
      <w:r w:rsidR="00EC7DA0" w:rsidRPr="00EC7DA0">
        <w:rPr>
          <w:spacing w:val="-2"/>
          <w:lang w:val="ru-RU"/>
        </w:rPr>
        <w:t>предложение.</w:t>
      </w:r>
    </w:p>
    <w:p w:rsidR="00E4184B" w:rsidRPr="00EC7DA0" w:rsidRDefault="00EC7DA0" w:rsidP="009F1D17">
      <w:pPr>
        <w:pStyle w:val="a4"/>
        <w:tabs>
          <w:tab w:val="left" w:pos="9542"/>
        </w:tabs>
        <w:spacing w:before="142" w:line="360" w:lineRule="auto"/>
        <w:ind w:left="894" w:right="849" w:firstLine="0"/>
        <w:jc w:val="left"/>
        <w:rPr>
          <w:lang w:val="ru-RU"/>
        </w:rPr>
      </w:pPr>
      <w:r w:rsidRPr="00EC7DA0">
        <w:rPr>
          <w:lang w:val="ru-RU"/>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w:t>
      </w:r>
      <w:r w:rsidRPr="00EC7DA0">
        <w:rPr>
          <w:spacing w:val="-2"/>
          <w:lang w:val="ru-RU"/>
        </w:rPr>
        <w:t>сложноподчинённого</w:t>
      </w:r>
      <w:r w:rsidR="009F1D17">
        <w:rPr>
          <w:lang w:val="ru-RU"/>
        </w:rPr>
        <w:t xml:space="preserve"> </w:t>
      </w:r>
      <w:r w:rsidRPr="00EC7DA0">
        <w:rPr>
          <w:spacing w:val="-2"/>
          <w:lang w:val="ru-RU"/>
        </w:rPr>
        <w:t>предложения.</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tabs>
          <w:tab w:val="left" w:pos="2689"/>
          <w:tab w:val="left" w:pos="3429"/>
          <w:tab w:val="left" w:pos="4725"/>
          <w:tab w:val="left" w:pos="6526"/>
          <w:tab w:val="left" w:pos="6699"/>
          <w:tab w:val="left" w:pos="8327"/>
          <w:tab w:val="left" w:pos="9191"/>
          <w:tab w:val="left" w:pos="10334"/>
          <w:tab w:val="left" w:pos="10425"/>
        </w:tabs>
        <w:spacing w:before="71" w:line="360" w:lineRule="auto"/>
        <w:ind w:left="894" w:right="831" w:firstLine="0"/>
        <w:rPr>
          <w:lang w:val="ru-RU"/>
        </w:rPr>
      </w:pPr>
      <w:r w:rsidRPr="00EC7DA0">
        <w:rPr>
          <w:lang w:val="ru-RU"/>
        </w:rPr>
        <w:lastRenderedPageBreak/>
        <w:t>Различать при необходимости с опорой на таблицу подчинительные союзы и союзные слова. 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w:t>
      </w:r>
      <w:r w:rsidRPr="00EC7DA0">
        <w:rPr>
          <w:spacing w:val="80"/>
          <w:lang w:val="ru-RU"/>
        </w:rPr>
        <w:t xml:space="preserve">   </w:t>
      </w:r>
      <w:r w:rsidRPr="00EC7DA0">
        <w:rPr>
          <w:lang w:val="ru-RU"/>
        </w:rPr>
        <w:t>средствам</w:t>
      </w:r>
      <w:r w:rsidRPr="00EC7DA0">
        <w:rPr>
          <w:spacing w:val="80"/>
          <w:lang w:val="ru-RU"/>
        </w:rPr>
        <w:t xml:space="preserve">   </w:t>
      </w:r>
      <w:r w:rsidRPr="00EC7DA0">
        <w:rPr>
          <w:lang w:val="ru-RU"/>
        </w:rPr>
        <w:t>связи,</w:t>
      </w:r>
      <w:r w:rsidRPr="00EC7DA0">
        <w:rPr>
          <w:spacing w:val="80"/>
          <w:lang w:val="ru-RU"/>
        </w:rPr>
        <w:t xml:space="preserve">   </w:t>
      </w:r>
      <w:r w:rsidRPr="00EC7DA0">
        <w:rPr>
          <w:lang w:val="ru-RU"/>
        </w:rPr>
        <w:t>выявлять</w:t>
      </w:r>
      <w:r w:rsidRPr="00EC7DA0">
        <w:rPr>
          <w:spacing w:val="80"/>
          <w:lang w:val="ru-RU"/>
        </w:rPr>
        <w:t xml:space="preserve">   </w:t>
      </w:r>
      <w:r w:rsidRPr="00EC7DA0">
        <w:rPr>
          <w:lang w:val="ru-RU"/>
        </w:rPr>
        <w:t>особенности</w:t>
      </w:r>
      <w:r w:rsidRPr="00EC7DA0">
        <w:rPr>
          <w:spacing w:val="80"/>
          <w:lang w:val="ru-RU"/>
        </w:rPr>
        <w:t xml:space="preserve">   </w:t>
      </w:r>
      <w:r w:rsidRPr="00EC7DA0">
        <w:rPr>
          <w:lang w:val="ru-RU"/>
        </w:rPr>
        <w:t>их</w:t>
      </w:r>
      <w:r w:rsidRPr="00EC7DA0">
        <w:rPr>
          <w:spacing w:val="80"/>
          <w:lang w:val="ru-RU"/>
        </w:rPr>
        <w:t xml:space="preserve">   </w:t>
      </w:r>
      <w:r w:rsidRPr="00EC7DA0">
        <w:rPr>
          <w:lang w:val="ru-RU"/>
        </w:rPr>
        <w:t xml:space="preserve">строения. 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w:t>
      </w:r>
      <w:r w:rsidRPr="00EC7DA0">
        <w:rPr>
          <w:spacing w:val="-2"/>
          <w:lang w:val="ru-RU"/>
        </w:rPr>
        <w:t>степени,</w:t>
      </w:r>
      <w:r w:rsidR="0049683B">
        <w:rPr>
          <w:lang w:val="ru-RU"/>
        </w:rPr>
        <w:t xml:space="preserve"> </w:t>
      </w:r>
      <w:r w:rsidRPr="00EC7DA0">
        <w:rPr>
          <w:spacing w:val="-2"/>
          <w:lang w:val="ru-RU"/>
        </w:rPr>
        <w:t>сравнения,</w:t>
      </w:r>
      <w:r w:rsidR="0049683B">
        <w:rPr>
          <w:lang w:val="ru-RU"/>
        </w:rPr>
        <w:t xml:space="preserve"> </w:t>
      </w:r>
      <w:r w:rsidRPr="00EC7DA0">
        <w:rPr>
          <w:spacing w:val="-2"/>
          <w:lang w:val="ru-RU"/>
        </w:rPr>
        <w:t>условия,</w:t>
      </w:r>
      <w:r w:rsidR="0049683B">
        <w:rPr>
          <w:lang w:val="ru-RU"/>
        </w:rPr>
        <w:t xml:space="preserve"> </w:t>
      </w:r>
      <w:r w:rsidRPr="00EC7DA0">
        <w:rPr>
          <w:spacing w:val="-2"/>
          <w:lang w:val="ru-RU"/>
        </w:rPr>
        <w:t>уступки,</w:t>
      </w:r>
      <w:r w:rsidR="0049683B">
        <w:rPr>
          <w:lang w:val="ru-RU"/>
        </w:rPr>
        <w:t xml:space="preserve"> </w:t>
      </w:r>
      <w:r w:rsidRPr="00EC7DA0">
        <w:rPr>
          <w:spacing w:val="-2"/>
          <w:lang w:val="ru-RU"/>
        </w:rPr>
        <w:t>следствия,</w:t>
      </w:r>
      <w:r w:rsidR="0049683B">
        <w:rPr>
          <w:lang w:val="ru-RU"/>
        </w:rPr>
        <w:t xml:space="preserve"> </w:t>
      </w:r>
      <w:r w:rsidRPr="00EC7DA0">
        <w:rPr>
          <w:spacing w:val="-2"/>
          <w:lang w:val="ru-RU"/>
        </w:rPr>
        <w:t xml:space="preserve">цели). </w:t>
      </w:r>
      <w:r w:rsidRPr="00EC7DA0">
        <w:rPr>
          <w:lang w:val="ru-RU"/>
        </w:rPr>
        <w:t xml:space="preserve">Выявлять однородное, неоднородное и последовательное подчинение придаточных частей. 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Понимать основные нормы построения сложноподчинённого предложения, особенности </w:t>
      </w:r>
      <w:r w:rsidRPr="00EC7DA0">
        <w:rPr>
          <w:spacing w:val="-2"/>
          <w:lang w:val="ru-RU"/>
        </w:rPr>
        <w:t>употребления</w:t>
      </w:r>
      <w:r w:rsidR="0049683B">
        <w:rPr>
          <w:lang w:val="ru-RU"/>
        </w:rPr>
        <w:t xml:space="preserve"> </w:t>
      </w:r>
      <w:r w:rsidRPr="00EC7DA0">
        <w:rPr>
          <w:spacing w:val="-2"/>
          <w:lang w:val="ru-RU"/>
        </w:rPr>
        <w:t>сложноподчинённых</w:t>
      </w:r>
      <w:r w:rsidR="009E5066">
        <w:rPr>
          <w:lang w:val="ru-RU"/>
        </w:rPr>
        <w:t xml:space="preserve"> </w:t>
      </w:r>
      <w:r w:rsidRPr="00EC7DA0">
        <w:rPr>
          <w:spacing w:val="-2"/>
          <w:lang w:val="ru-RU"/>
        </w:rPr>
        <w:t>предложений</w:t>
      </w:r>
      <w:r w:rsidR="009E5066">
        <w:rPr>
          <w:lang w:val="ru-RU"/>
        </w:rPr>
        <w:t xml:space="preserve"> </w:t>
      </w:r>
      <w:r w:rsidRPr="00EC7DA0">
        <w:rPr>
          <w:spacing w:val="-10"/>
          <w:lang w:val="ru-RU"/>
        </w:rPr>
        <w:t>в</w:t>
      </w:r>
      <w:r w:rsidR="009E5066">
        <w:rPr>
          <w:lang w:val="ru-RU"/>
        </w:rPr>
        <w:t xml:space="preserve"> </w:t>
      </w:r>
      <w:r w:rsidRPr="00EC7DA0">
        <w:rPr>
          <w:spacing w:val="-2"/>
          <w:lang w:val="ru-RU"/>
        </w:rPr>
        <w:t xml:space="preserve">речи. </w:t>
      </w:r>
      <w:r w:rsidRPr="00EC7DA0">
        <w:rPr>
          <w:lang w:val="ru-RU"/>
        </w:rPr>
        <w:t>Проводить синтаксический и пунктуационный разбор сложноподчинённых предложений. Применять при необходимости с опорой на образец нормы построения сложноподчинённых предложений и постановки знаков препинания в них.</w:t>
      </w:r>
    </w:p>
    <w:p w:rsidR="00E4184B" w:rsidRPr="00EC7DA0" w:rsidRDefault="00EC7DA0">
      <w:pPr>
        <w:pStyle w:val="a4"/>
        <w:tabs>
          <w:tab w:val="left" w:pos="5739"/>
          <w:tab w:val="left" w:pos="9546"/>
        </w:tabs>
        <w:spacing w:before="3" w:line="360" w:lineRule="auto"/>
        <w:ind w:left="894" w:right="853"/>
        <w:rPr>
          <w:lang w:val="ru-RU"/>
        </w:rPr>
      </w:pPr>
      <w:r w:rsidRPr="00EC7DA0">
        <w:rPr>
          <w:spacing w:val="-2"/>
          <w:lang w:val="ru-RU"/>
        </w:rPr>
        <w:t>Бессоюзное</w:t>
      </w:r>
      <w:r w:rsidR="009E5066">
        <w:rPr>
          <w:lang w:val="ru-RU"/>
        </w:rPr>
        <w:t xml:space="preserve"> </w:t>
      </w:r>
      <w:r w:rsidRPr="00EC7DA0">
        <w:rPr>
          <w:spacing w:val="-2"/>
          <w:lang w:val="ru-RU"/>
        </w:rPr>
        <w:t>сложное</w:t>
      </w:r>
      <w:r w:rsidR="009E5066">
        <w:rPr>
          <w:lang w:val="ru-RU"/>
        </w:rPr>
        <w:t xml:space="preserve"> </w:t>
      </w:r>
      <w:r w:rsidRPr="00EC7DA0">
        <w:rPr>
          <w:spacing w:val="-2"/>
          <w:lang w:val="ru-RU"/>
        </w:rPr>
        <w:t xml:space="preserve">предложение. </w:t>
      </w:r>
      <w:r w:rsidRPr="00EC7DA0">
        <w:rPr>
          <w:lang w:val="ru-RU"/>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w:t>
      </w:r>
      <w:r w:rsidRPr="00EC7DA0">
        <w:rPr>
          <w:spacing w:val="-2"/>
          <w:lang w:val="ru-RU"/>
        </w:rPr>
        <w:t>отношений.</w:t>
      </w:r>
    </w:p>
    <w:p w:rsidR="00E4184B" w:rsidRPr="00EC7DA0" w:rsidRDefault="00EC7DA0">
      <w:pPr>
        <w:pStyle w:val="a4"/>
        <w:spacing w:before="5" w:line="360" w:lineRule="auto"/>
        <w:ind w:left="894" w:right="850" w:firstLine="0"/>
        <w:rPr>
          <w:lang w:val="ru-RU"/>
        </w:rPr>
      </w:pPr>
      <w:r w:rsidRPr="00EC7DA0">
        <w:rPr>
          <w:lang w:val="ru-RU"/>
        </w:rPr>
        <w:t>Понимать основные грамматические нормы построения бессоюзного сложного предложения, особенности</w:t>
      </w:r>
      <w:r w:rsidRPr="00EC7DA0">
        <w:rPr>
          <w:spacing w:val="80"/>
          <w:w w:val="150"/>
          <w:lang w:val="ru-RU"/>
        </w:rPr>
        <w:t xml:space="preserve">  </w:t>
      </w:r>
      <w:r w:rsidRPr="00EC7DA0">
        <w:rPr>
          <w:lang w:val="ru-RU"/>
        </w:rPr>
        <w:t>употребления</w:t>
      </w:r>
      <w:r w:rsidRPr="00EC7DA0">
        <w:rPr>
          <w:spacing w:val="80"/>
          <w:w w:val="150"/>
          <w:lang w:val="ru-RU"/>
        </w:rPr>
        <w:t xml:space="preserve">  </w:t>
      </w:r>
      <w:r w:rsidRPr="00EC7DA0">
        <w:rPr>
          <w:lang w:val="ru-RU"/>
        </w:rPr>
        <w:t>бессоюзных</w:t>
      </w:r>
      <w:r w:rsidRPr="00EC7DA0">
        <w:rPr>
          <w:spacing w:val="80"/>
          <w:w w:val="150"/>
          <w:lang w:val="ru-RU"/>
        </w:rPr>
        <w:t xml:space="preserve">  </w:t>
      </w:r>
      <w:r w:rsidRPr="00EC7DA0">
        <w:rPr>
          <w:lang w:val="ru-RU"/>
        </w:rPr>
        <w:t>сложных</w:t>
      </w:r>
      <w:r w:rsidRPr="00EC7DA0">
        <w:rPr>
          <w:spacing w:val="80"/>
          <w:w w:val="150"/>
          <w:lang w:val="ru-RU"/>
        </w:rPr>
        <w:t xml:space="preserve">  </w:t>
      </w:r>
      <w:r w:rsidRPr="00EC7DA0">
        <w:rPr>
          <w:lang w:val="ru-RU"/>
        </w:rPr>
        <w:t>предложений</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речи. Проводить синтаксический и пунктуационный разбор бессоюзных сложных предложений. Выявлять грамматическую синонимию бессоюзных сложных предложений и союзных сложных предложений,</w:t>
      </w:r>
      <w:r w:rsidRPr="00EC7DA0">
        <w:rPr>
          <w:spacing w:val="-1"/>
          <w:lang w:val="ru-RU"/>
        </w:rPr>
        <w:t xml:space="preserve"> </w:t>
      </w:r>
      <w:r w:rsidRPr="00EC7DA0">
        <w:rPr>
          <w:lang w:val="ru-RU"/>
        </w:rPr>
        <w:t>использовать соответствующие конструкции в речи; применять нормы</w:t>
      </w:r>
      <w:r w:rsidRPr="00EC7DA0">
        <w:rPr>
          <w:spacing w:val="-2"/>
          <w:lang w:val="ru-RU"/>
        </w:rPr>
        <w:t xml:space="preserve"> </w:t>
      </w:r>
      <w:r w:rsidRPr="00EC7DA0">
        <w:rPr>
          <w:lang w:val="ru-RU"/>
        </w:rPr>
        <w:t>постановки знаков препинания в бессоюзных сложных предложениях.</w:t>
      </w:r>
    </w:p>
    <w:p w:rsidR="00E4184B" w:rsidRPr="00EC7DA0" w:rsidRDefault="00EC7DA0">
      <w:pPr>
        <w:pStyle w:val="a4"/>
        <w:spacing w:line="360" w:lineRule="auto"/>
        <w:ind w:left="894" w:right="836"/>
        <w:rPr>
          <w:lang w:val="ru-RU"/>
        </w:rPr>
      </w:pPr>
      <w:r w:rsidRPr="00EC7DA0">
        <w:rPr>
          <w:lang w:val="ru-RU"/>
        </w:rPr>
        <w:t>Сложные</w:t>
      </w:r>
      <w:r w:rsidRPr="00EC7DA0">
        <w:rPr>
          <w:spacing w:val="80"/>
          <w:lang w:val="ru-RU"/>
        </w:rPr>
        <w:t xml:space="preserve"> </w:t>
      </w:r>
      <w:r w:rsidRPr="00EC7DA0">
        <w:rPr>
          <w:lang w:val="ru-RU"/>
        </w:rPr>
        <w:t>предложения</w:t>
      </w:r>
      <w:r w:rsidRPr="00EC7DA0">
        <w:rPr>
          <w:spacing w:val="80"/>
          <w:lang w:val="ru-RU"/>
        </w:rPr>
        <w:t xml:space="preserve"> </w:t>
      </w:r>
      <w:r w:rsidRPr="00EC7DA0">
        <w:rPr>
          <w:lang w:val="ru-RU"/>
        </w:rPr>
        <w:t>с</w:t>
      </w:r>
      <w:r w:rsidRPr="00EC7DA0">
        <w:rPr>
          <w:spacing w:val="80"/>
          <w:lang w:val="ru-RU"/>
        </w:rPr>
        <w:t xml:space="preserve"> </w:t>
      </w:r>
      <w:r w:rsidRPr="00EC7DA0">
        <w:rPr>
          <w:lang w:val="ru-RU"/>
        </w:rPr>
        <w:t>разными</w:t>
      </w:r>
      <w:r w:rsidRPr="00EC7DA0">
        <w:rPr>
          <w:spacing w:val="80"/>
          <w:lang w:val="ru-RU"/>
        </w:rPr>
        <w:t xml:space="preserve"> </w:t>
      </w:r>
      <w:r w:rsidRPr="00EC7DA0">
        <w:rPr>
          <w:lang w:val="ru-RU"/>
        </w:rPr>
        <w:t>видами</w:t>
      </w:r>
      <w:r w:rsidRPr="00EC7DA0">
        <w:rPr>
          <w:spacing w:val="80"/>
          <w:lang w:val="ru-RU"/>
        </w:rPr>
        <w:t xml:space="preserve"> </w:t>
      </w:r>
      <w:r w:rsidRPr="00EC7DA0">
        <w:rPr>
          <w:lang w:val="ru-RU"/>
        </w:rPr>
        <w:t>союзной</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бессоюзной</w:t>
      </w:r>
      <w:r w:rsidRPr="00EC7DA0">
        <w:rPr>
          <w:spacing w:val="80"/>
          <w:lang w:val="ru-RU"/>
        </w:rPr>
        <w:t xml:space="preserve"> </w:t>
      </w:r>
      <w:r w:rsidRPr="00EC7DA0">
        <w:rPr>
          <w:lang w:val="ru-RU"/>
        </w:rPr>
        <w:t>связи. Распознавать с использованием алгоритма последовательности действий, типы сложных предложений с разными видами связи.</w:t>
      </w:r>
    </w:p>
    <w:p w:rsidR="00E4184B" w:rsidRPr="00EC7DA0" w:rsidRDefault="00EC7DA0">
      <w:pPr>
        <w:pStyle w:val="a4"/>
        <w:spacing w:line="360" w:lineRule="auto"/>
        <w:ind w:left="894" w:right="841" w:firstLine="0"/>
        <w:rPr>
          <w:lang w:val="ru-RU"/>
        </w:rPr>
      </w:pPr>
      <w:r w:rsidRPr="00EC7DA0">
        <w:rPr>
          <w:lang w:val="ru-RU"/>
        </w:rPr>
        <w:t>Понимать основные нормы построения сложных предложений с разными видами связи. Употреблять</w:t>
      </w:r>
      <w:r w:rsidRPr="00EC7DA0">
        <w:rPr>
          <w:spacing w:val="80"/>
          <w:w w:val="150"/>
          <w:lang w:val="ru-RU"/>
        </w:rPr>
        <w:t xml:space="preserve">  </w:t>
      </w:r>
      <w:r w:rsidRPr="00EC7DA0">
        <w:rPr>
          <w:lang w:val="ru-RU"/>
        </w:rPr>
        <w:t>сложные</w:t>
      </w:r>
      <w:r w:rsidRPr="00EC7DA0">
        <w:rPr>
          <w:spacing w:val="80"/>
          <w:w w:val="150"/>
          <w:lang w:val="ru-RU"/>
        </w:rPr>
        <w:t xml:space="preserve">  </w:t>
      </w:r>
      <w:r w:rsidRPr="00EC7DA0">
        <w:rPr>
          <w:lang w:val="ru-RU"/>
        </w:rPr>
        <w:t>предложения</w:t>
      </w:r>
      <w:r w:rsidRPr="00EC7DA0">
        <w:rPr>
          <w:spacing w:val="80"/>
          <w:w w:val="150"/>
          <w:lang w:val="ru-RU"/>
        </w:rPr>
        <w:t xml:space="preserve">  </w:t>
      </w:r>
      <w:r w:rsidRPr="00EC7DA0">
        <w:rPr>
          <w:lang w:val="ru-RU"/>
        </w:rPr>
        <w:t>с</w:t>
      </w:r>
      <w:r w:rsidRPr="00EC7DA0">
        <w:rPr>
          <w:spacing w:val="80"/>
          <w:w w:val="150"/>
          <w:lang w:val="ru-RU"/>
        </w:rPr>
        <w:t xml:space="preserve">  </w:t>
      </w:r>
      <w:r w:rsidRPr="00EC7DA0">
        <w:rPr>
          <w:lang w:val="ru-RU"/>
        </w:rPr>
        <w:t>разными</w:t>
      </w:r>
      <w:r w:rsidRPr="00EC7DA0">
        <w:rPr>
          <w:spacing w:val="80"/>
          <w:w w:val="150"/>
          <w:lang w:val="ru-RU"/>
        </w:rPr>
        <w:t xml:space="preserve">  </w:t>
      </w:r>
      <w:r w:rsidRPr="00EC7DA0">
        <w:rPr>
          <w:lang w:val="ru-RU"/>
        </w:rPr>
        <w:t>видами</w:t>
      </w:r>
      <w:r w:rsidRPr="00EC7DA0">
        <w:rPr>
          <w:spacing w:val="80"/>
          <w:w w:val="150"/>
          <w:lang w:val="ru-RU"/>
        </w:rPr>
        <w:t xml:space="preserve">  </w:t>
      </w:r>
      <w:r w:rsidRPr="00EC7DA0">
        <w:rPr>
          <w:lang w:val="ru-RU"/>
        </w:rPr>
        <w:t>связи</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 xml:space="preserve">речи. Проводить синтаксический и пунктуационный разбор сложных предложений с разными видами </w:t>
      </w:r>
      <w:r w:rsidRPr="00EC7DA0">
        <w:rPr>
          <w:spacing w:val="-2"/>
          <w:lang w:val="ru-RU"/>
        </w:rPr>
        <w:t>связи.</w:t>
      </w:r>
    </w:p>
    <w:p w:rsidR="00E4184B" w:rsidRPr="00EC7DA0" w:rsidRDefault="00EC7DA0">
      <w:pPr>
        <w:pStyle w:val="a4"/>
        <w:spacing w:before="1" w:line="360" w:lineRule="auto"/>
        <w:ind w:left="894" w:right="863" w:firstLine="0"/>
        <w:rPr>
          <w:lang w:val="ru-RU"/>
        </w:rPr>
      </w:pPr>
      <w:r w:rsidRPr="00EC7DA0">
        <w:rPr>
          <w:lang w:val="ru-RU"/>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a4"/>
        <w:spacing w:before="71"/>
        <w:ind w:left="1604" w:firstLine="0"/>
        <w:rPr>
          <w:lang w:val="ru-RU"/>
        </w:rPr>
      </w:pPr>
      <w:r w:rsidRPr="00EC7DA0">
        <w:rPr>
          <w:lang w:val="ru-RU"/>
        </w:rPr>
        <w:lastRenderedPageBreak/>
        <w:t>Прямая</w:t>
      </w:r>
      <w:r w:rsidRPr="00EC7DA0">
        <w:rPr>
          <w:spacing w:val="-5"/>
          <w:lang w:val="ru-RU"/>
        </w:rPr>
        <w:t xml:space="preserve"> </w:t>
      </w:r>
      <w:r w:rsidRPr="00EC7DA0">
        <w:rPr>
          <w:lang w:val="ru-RU"/>
        </w:rPr>
        <w:t>и</w:t>
      </w:r>
      <w:r w:rsidRPr="00EC7DA0">
        <w:rPr>
          <w:spacing w:val="-5"/>
          <w:lang w:val="ru-RU"/>
        </w:rPr>
        <w:t xml:space="preserve"> </w:t>
      </w:r>
      <w:r w:rsidRPr="00EC7DA0">
        <w:rPr>
          <w:lang w:val="ru-RU"/>
        </w:rPr>
        <w:t>косвенная</w:t>
      </w:r>
      <w:r w:rsidRPr="00EC7DA0">
        <w:rPr>
          <w:spacing w:val="-5"/>
          <w:lang w:val="ru-RU"/>
        </w:rPr>
        <w:t xml:space="preserve"> </w:t>
      </w:r>
      <w:r w:rsidRPr="00EC7DA0">
        <w:rPr>
          <w:spacing w:val="-2"/>
          <w:lang w:val="ru-RU"/>
        </w:rPr>
        <w:t>речь.</w:t>
      </w:r>
    </w:p>
    <w:p w:rsidR="00E4184B" w:rsidRPr="00EC7DA0" w:rsidRDefault="00EC7DA0">
      <w:pPr>
        <w:pStyle w:val="a4"/>
        <w:spacing w:before="137" w:line="362" w:lineRule="auto"/>
        <w:ind w:left="894" w:right="858"/>
        <w:rPr>
          <w:lang w:val="ru-RU"/>
        </w:rPr>
      </w:pPr>
      <w:r w:rsidRPr="00EC7DA0">
        <w:rPr>
          <w:lang w:val="ru-RU"/>
        </w:rPr>
        <w:t>Распознавать прямую и косвенную речь; выявлять синонимию предложений с прямой и косвенной речью.</w:t>
      </w:r>
    </w:p>
    <w:p w:rsidR="00E4184B" w:rsidRPr="00EC7DA0" w:rsidRDefault="00EC7DA0">
      <w:pPr>
        <w:pStyle w:val="a4"/>
        <w:spacing w:line="269" w:lineRule="exact"/>
        <w:ind w:left="1604" w:firstLine="0"/>
        <w:rPr>
          <w:lang w:val="ru-RU"/>
        </w:rPr>
      </w:pPr>
      <w:r w:rsidRPr="00EC7DA0">
        <w:rPr>
          <w:lang w:val="ru-RU"/>
        </w:rPr>
        <w:t>Уметь</w:t>
      </w:r>
      <w:r w:rsidRPr="00EC7DA0">
        <w:rPr>
          <w:spacing w:val="-6"/>
          <w:lang w:val="ru-RU"/>
        </w:rPr>
        <w:t xml:space="preserve"> </w:t>
      </w:r>
      <w:r w:rsidRPr="00EC7DA0">
        <w:rPr>
          <w:lang w:val="ru-RU"/>
        </w:rPr>
        <w:t>цитировать</w:t>
      </w:r>
      <w:r w:rsidRPr="00EC7DA0">
        <w:rPr>
          <w:spacing w:val="-7"/>
          <w:lang w:val="ru-RU"/>
        </w:rPr>
        <w:t xml:space="preserve"> </w:t>
      </w:r>
      <w:r w:rsidRPr="00EC7DA0">
        <w:rPr>
          <w:lang w:val="ru-RU"/>
        </w:rPr>
        <w:t>и</w:t>
      </w:r>
      <w:r w:rsidRPr="00EC7DA0">
        <w:rPr>
          <w:spacing w:val="-5"/>
          <w:lang w:val="ru-RU"/>
        </w:rPr>
        <w:t xml:space="preserve"> </w:t>
      </w:r>
      <w:r w:rsidRPr="00EC7DA0">
        <w:rPr>
          <w:lang w:val="ru-RU"/>
        </w:rPr>
        <w:t>применять</w:t>
      </w:r>
      <w:r w:rsidRPr="00EC7DA0">
        <w:rPr>
          <w:spacing w:val="-3"/>
          <w:lang w:val="ru-RU"/>
        </w:rPr>
        <w:t xml:space="preserve"> </w:t>
      </w:r>
      <w:r w:rsidRPr="00EC7DA0">
        <w:rPr>
          <w:lang w:val="ru-RU"/>
        </w:rPr>
        <w:t>разные</w:t>
      </w:r>
      <w:r w:rsidRPr="00EC7DA0">
        <w:rPr>
          <w:spacing w:val="-6"/>
          <w:lang w:val="ru-RU"/>
        </w:rPr>
        <w:t xml:space="preserve"> </w:t>
      </w:r>
      <w:r w:rsidRPr="00EC7DA0">
        <w:rPr>
          <w:lang w:val="ru-RU"/>
        </w:rPr>
        <w:t>способы</w:t>
      </w:r>
      <w:r w:rsidRPr="00EC7DA0">
        <w:rPr>
          <w:spacing w:val="-8"/>
          <w:lang w:val="ru-RU"/>
        </w:rPr>
        <w:t xml:space="preserve"> </w:t>
      </w:r>
      <w:r w:rsidRPr="00EC7DA0">
        <w:rPr>
          <w:lang w:val="ru-RU"/>
        </w:rPr>
        <w:t>включения</w:t>
      </w:r>
      <w:r w:rsidRPr="00EC7DA0">
        <w:rPr>
          <w:spacing w:val="-5"/>
          <w:lang w:val="ru-RU"/>
        </w:rPr>
        <w:t xml:space="preserve"> </w:t>
      </w:r>
      <w:r w:rsidRPr="00EC7DA0">
        <w:rPr>
          <w:lang w:val="ru-RU"/>
        </w:rPr>
        <w:t>цитат</w:t>
      </w:r>
      <w:r w:rsidRPr="00EC7DA0">
        <w:rPr>
          <w:spacing w:val="-10"/>
          <w:lang w:val="ru-RU"/>
        </w:rPr>
        <w:t xml:space="preserve"> </w:t>
      </w:r>
      <w:r w:rsidRPr="00EC7DA0">
        <w:rPr>
          <w:lang w:val="ru-RU"/>
        </w:rPr>
        <w:t>в</w:t>
      </w:r>
      <w:r w:rsidRPr="00EC7DA0">
        <w:rPr>
          <w:spacing w:val="-3"/>
          <w:lang w:val="ru-RU"/>
        </w:rPr>
        <w:t xml:space="preserve"> </w:t>
      </w:r>
      <w:r w:rsidRPr="00EC7DA0">
        <w:rPr>
          <w:spacing w:val="-2"/>
          <w:lang w:val="ru-RU"/>
        </w:rPr>
        <w:t>высказывание.</w:t>
      </w:r>
    </w:p>
    <w:p w:rsidR="00E4184B" w:rsidRPr="00EC7DA0" w:rsidRDefault="00EC7DA0">
      <w:pPr>
        <w:pStyle w:val="a4"/>
        <w:spacing w:before="137" w:line="360" w:lineRule="auto"/>
        <w:ind w:left="894" w:right="851"/>
        <w:rPr>
          <w:lang w:val="ru-RU"/>
        </w:rPr>
      </w:pPr>
      <w:r w:rsidRPr="00EC7DA0">
        <w:rPr>
          <w:lang w:val="ru-RU"/>
        </w:rPr>
        <w:t xml:space="preserve">Применять правила построения предложений с прямой и косвенной речью, при </w:t>
      </w:r>
      <w:r w:rsidRPr="00EC7DA0">
        <w:rPr>
          <w:spacing w:val="-2"/>
          <w:lang w:val="ru-RU"/>
        </w:rPr>
        <w:t>цитировании.</w:t>
      </w:r>
    </w:p>
    <w:p w:rsidR="00E4184B" w:rsidRPr="00EC7DA0" w:rsidRDefault="00EC7DA0">
      <w:pPr>
        <w:pStyle w:val="a4"/>
        <w:spacing w:before="7" w:line="360" w:lineRule="auto"/>
        <w:ind w:left="894" w:right="843"/>
        <w:rPr>
          <w:lang w:val="ru-RU"/>
        </w:rPr>
      </w:pPr>
      <w:r w:rsidRPr="00EC7DA0">
        <w:rPr>
          <w:lang w:val="ru-RU"/>
        </w:rP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w:t>
      </w:r>
      <w:r w:rsidRPr="00EC7DA0">
        <w:rPr>
          <w:spacing w:val="40"/>
          <w:lang w:val="ru-RU"/>
        </w:rPr>
        <w:t xml:space="preserve"> </w:t>
      </w:r>
      <w:r w:rsidRPr="00EC7DA0">
        <w:rPr>
          <w:lang w:val="ru-RU"/>
        </w:rPr>
        <w:t>мероприятия, проводится только с желания</w:t>
      </w:r>
      <w:r w:rsidRPr="00EC7DA0">
        <w:rPr>
          <w:spacing w:val="-1"/>
          <w:lang w:val="ru-RU"/>
        </w:rPr>
        <w:t xml:space="preserve"> </w:t>
      </w:r>
      <w:r w:rsidRPr="00EC7DA0">
        <w:rPr>
          <w:lang w:val="ru-RU"/>
        </w:rPr>
        <w:t>самих</w:t>
      </w:r>
      <w:r w:rsidRPr="00EC7DA0">
        <w:rPr>
          <w:spacing w:val="-1"/>
          <w:lang w:val="ru-RU"/>
        </w:rPr>
        <w:t xml:space="preserve"> </w:t>
      </w:r>
      <w:r w:rsidRPr="00EC7DA0">
        <w:rPr>
          <w:lang w:val="ru-RU"/>
        </w:rPr>
        <w:t>обучающихся с ЗПР и их</w:t>
      </w:r>
      <w:r w:rsidRPr="00EC7DA0">
        <w:rPr>
          <w:spacing w:val="-1"/>
          <w:lang w:val="ru-RU"/>
        </w:rPr>
        <w:t xml:space="preserve"> </w:t>
      </w:r>
      <w:r w:rsidRPr="00EC7DA0">
        <w:rPr>
          <w:lang w:val="ru-RU"/>
        </w:rPr>
        <w:t xml:space="preserve">родителей (законных </w:t>
      </w:r>
      <w:r w:rsidRPr="00EC7DA0">
        <w:rPr>
          <w:spacing w:val="-2"/>
          <w:lang w:val="ru-RU"/>
        </w:rPr>
        <w:t>представителей).</w:t>
      </w:r>
    </w:p>
    <w:p w:rsidR="00E4184B" w:rsidRPr="00EC7DA0" w:rsidRDefault="00EC7DA0">
      <w:pPr>
        <w:pStyle w:val="a4"/>
        <w:spacing w:line="360" w:lineRule="auto"/>
        <w:ind w:left="894" w:right="839"/>
        <w:rPr>
          <w:lang w:val="ru-RU"/>
        </w:rPr>
      </w:pPr>
      <w:r w:rsidRPr="00EC7DA0">
        <w:rPr>
          <w:lang w:val="ru-RU"/>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rsidR="00E4184B" w:rsidRPr="00EC7DA0" w:rsidRDefault="00E4184B">
      <w:pPr>
        <w:spacing w:line="360" w:lineRule="auto"/>
        <w:rPr>
          <w:lang w:val="ru-RU"/>
        </w:rPr>
        <w:sectPr w:rsidR="00E4184B" w:rsidRPr="00EC7DA0" w:rsidSect="005E0866">
          <w:pgSz w:w="11910" w:h="16840"/>
          <w:pgMar w:top="1040" w:right="0" w:bottom="1180" w:left="100" w:header="0" w:footer="947" w:gutter="0"/>
          <w:cols w:space="720"/>
        </w:sectPr>
      </w:pPr>
    </w:p>
    <w:p w:rsidR="00E4184B" w:rsidRPr="00EC7DA0" w:rsidRDefault="00EC7DA0">
      <w:pPr>
        <w:pStyle w:val="210"/>
        <w:spacing w:before="76"/>
        <w:ind w:left="2911"/>
        <w:jc w:val="left"/>
        <w:rPr>
          <w:lang w:val="ru-RU"/>
        </w:rPr>
      </w:pPr>
      <w:bookmarkStart w:id="22" w:name="_TOC_250015"/>
      <w:bookmarkEnd w:id="22"/>
      <w:r w:rsidRPr="00EC7DA0">
        <w:rPr>
          <w:spacing w:val="-2"/>
          <w:lang w:val="ru-RU"/>
        </w:rPr>
        <w:lastRenderedPageBreak/>
        <w:t>ЛИТЕРАТУРА</w:t>
      </w:r>
    </w:p>
    <w:p w:rsidR="00E4184B" w:rsidRPr="00EC7DA0" w:rsidRDefault="00EC7DA0">
      <w:pPr>
        <w:pStyle w:val="a4"/>
        <w:spacing w:before="132"/>
        <w:ind w:left="2310" w:firstLine="0"/>
        <w:rPr>
          <w:lang w:val="ru-RU"/>
        </w:rPr>
      </w:pPr>
      <w:r w:rsidRPr="00EC7DA0">
        <w:rPr>
          <w:lang w:val="ru-RU"/>
        </w:rPr>
        <w:t>Рабочая</w:t>
      </w:r>
      <w:r w:rsidRPr="00EC7DA0">
        <w:rPr>
          <w:spacing w:val="49"/>
          <w:w w:val="150"/>
          <w:lang w:val="ru-RU"/>
        </w:rPr>
        <w:t xml:space="preserve"> </w:t>
      </w:r>
      <w:r w:rsidRPr="00EC7DA0">
        <w:rPr>
          <w:lang w:val="ru-RU"/>
        </w:rPr>
        <w:t>программа</w:t>
      </w:r>
      <w:r w:rsidRPr="00EC7DA0">
        <w:rPr>
          <w:spacing w:val="51"/>
          <w:w w:val="150"/>
          <w:lang w:val="ru-RU"/>
        </w:rPr>
        <w:t xml:space="preserve"> </w:t>
      </w:r>
      <w:r w:rsidRPr="00EC7DA0">
        <w:rPr>
          <w:lang w:val="ru-RU"/>
        </w:rPr>
        <w:t>по</w:t>
      </w:r>
      <w:r w:rsidRPr="00EC7DA0">
        <w:rPr>
          <w:spacing w:val="60"/>
          <w:w w:val="150"/>
          <w:lang w:val="ru-RU"/>
        </w:rPr>
        <w:t xml:space="preserve"> </w:t>
      </w:r>
      <w:r w:rsidRPr="00EC7DA0">
        <w:rPr>
          <w:lang w:val="ru-RU"/>
        </w:rPr>
        <w:t>учебному</w:t>
      </w:r>
      <w:r w:rsidRPr="00EC7DA0">
        <w:rPr>
          <w:spacing w:val="72"/>
          <w:lang w:val="ru-RU"/>
        </w:rPr>
        <w:t xml:space="preserve"> </w:t>
      </w:r>
      <w:r w:rsidRPr="00EC7DA0">
        <w:rPr>
          <w:lang w:val="ru-RU"/>
        </w:rPr>
        <w:t>предмету</w:t>
      </w:r>
      <w:r w:rsidRPr="00EC7DA0">
        <w:rPr>
          <w:spacing w:val="77"/>
          <w:lang w:val="ru-RU"/>
        </w:rPr>
        <w:t xml:space="preserve"> </w:t>
      </w:r>
      <w:r w:rsidRPr="00EC7DA0">
        <w:rPr>
          <w:lang w:val="ru-RU"/>
        </w:rPr>
        <w:t>«Литература»</w:t>
      </w:r>
      <w:r w:rsidRPr="00EC7DA0">
        <w:rPr>
          <w:spacing w:val="77"/>
          <w:lang w:val="ru-RU"/>
        </w:rPr>
        <w:t xml:space="preserve"> </w:t>
      </w:r>
      <w:r w:rsidRPr="00EC7DA0">
        <w:rPr>
          <w:lang w:val="ru-RU"/>
        </w:rPr>
        <w:t>(предметная</w:t>
      </w:r>
      <w:r w:rsidRPr="00EC7DA0">
        <w:rPr>
          <w:spacing w:val="58"/>
          <w:w w:val="150"/>
          <w:lang w:val="ru-RU"/>
        </w:rPr>
        <w:t xml:space="preserve"> </w:t>
      </w:r>
      <w:r w:rsidRPr="00EC7DA0">
        <w:rPr>
          <w:spacing w:val="-2"/>
          <w:lang w:val="ru-RU"/>
        </w:rPr>
        <w:t>область</w:t>
      </w:r>
    </w:p>
    <w:p w:rsidR="00E4184B" w:rsidRPr="00EC7DA0" w:rsidRDefault="00EC7DA0">
      <w:pPr>
        <w:pStyle w:val="a4"/>
        <w:spacing w:before="137" w:line="360" w:lineRule="auto"/>
        <w:ind w:right="853" w:firstLine="0"/>
        <w:rPr>
          <w:lang w:val="ru-RU"/>
        </w:rPr>
      </w:pPr>
      <w:r w:rsidRPr="00EC7DA0">
        <w:rPr>
          <w:lang w:val="ru-RU"/>
        </w:rP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4184B" w:rsidRPr="00EC7DA0" w:rsidRDefault="00EC7DA0">
      <w:pPr>
        <w:pStyle w:val="210"/>
        <w:spacing w:before="7"/>
        <w:rPr>
          <w:lang w:val="ru-RU"/>
        </w:rPr>
      </w:pPr>
      <w:bookmarkStart w:id="23" w:name="Пояснительная_записка."/>
      <w:bookmarkEnd w:id="23"/>
      <w:r w:rsidRPr="00EC7DA0">
        <w:rPr>
          <w:lang w:val="ru-RU"/>
        </w:rPr>
        <w:t>Пояснительная</w:t>
      </w:r>
      <w:r w:rsidRPr="00EC7DA0">
        <w:rPr>
          <w:spacing w:val="-10"/>
          <w:lang w:val="ru-RU"/>
        </w:rPr>
        <w:t xml:space="preserve"> </w:t>
      </w:r>
      <w:r w:rsidRPr="00EC7DA0">
        <w:rPr>
          <w:spacing w:val="-2"/>
          <w:lang w:val="ru-RU"/>
        </w:rPr>
        <w:t>записка.</w:t>
      </w:r>
    </w:p>
    <w:p w:rsidR="00E4184B" w:rsidRPr="00EC7DA0" w:rsidRDefault="00EC7DA0">
      <w:pPr>
        <w:pStyle w:val="a4"/>
        <w:spacing w:before="136" w:line="360" w:lineRule="auto"/>
        <w:ind w:right="857"/>
        <w:rPr>
          <w:lang w:val="ru-RU"/>
        </w:rPr>
      </w:pPr>
      <w:r w:rsidRPr="00EC7DA0">
        <w:rPr>
          <w:lang w:val="ru-RU"/>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w:t>
      </w:r>
      <w:r w:rsidRPr="00EC7DA0">
        <w:rPr>
          <w:spacing w:val="-2"/>
          <w:lang w:val="ru-RU"/>
        </w:rPr>
        <w:t>обучения.</w:t>
      </w:r>
    </w:p>
    <w:p w:rsidR="00E4184B" w:rsidRPr="00EC7DA0" w:rsidRDefault="00EC7DA0">
      <w:pPr>
        <w:pStyle w:val="a4"/>
        <w:tabs>
          <w:tab w:val="left" w:pos="4514"/>
          <w:tab w:val="left" w:pos="5820"/>
          <w:tab w:val="left" w:pos="8020"/>
          <w:tab w:val="left" w:pos="10013"/>
        </w:tabs>
        <w:spacing w:before="6"/>
        <w:ind w:left="2310" w:firstLine="0"/>
        <w:rPr>
          <w:lang w:val="ru-RU"/>
        </w:rPr>
      </w:pPr>
      <w:r w:rsidRPr="00EC7DA0">
        <w:rPr>
          <w:spacing w:val="-2"/>
          <w:lang w:val="ru-RU"/>
        </w:rPr>
        <w:t>Программа</w:t>
      </w:r>
      <w:r w:rsidRPr="00EC7DA0">
        <w:rPr>
          <w:lang w:val="ru-RU"/>
        </w:rPr>
        <w:tab/>
      </w:r>
      <w:r w:rsidRPr="00EC7DA0">
        <w:rPr>
          <w:spacing w:val="-5"/>
          <w:lang w:val="ru-RU"/>
        </w:rPr>
        <w:t>по</w:t>
      </w:r>
      <w:r w:rsidRPr="00EC7DA0">
        <w:rPr>
          <w:lang w:val="ru-RU"/>
        </w:rPr>
        <w:tab/>
      </w:r>
      <w:r w:rsidRPr="00EC7DA0">
        <w:rPr>
          <w:spacing w:val="-2"/>
          <w:lang w:val="ru-RU"/>
        </w:rPr>
        <w:t>литературе</w:t>
      </w:r>
      <w:r w:rsidRPr="00EC7DA0">
        <w:rPr>
          <w:lang w:val="ru-RU"/>
        </w:rPr>
        <w:tab/>
      </w:r>
      <w:r w:rsidRPr="00EC7DA0">
        <w:rPr>
          <w:spacing w:val="-2"/>
          <w:lang w:val="ru-RU"/>
        </w:rPr>
        <w:t>позволит</w:t>
      </w:r>
      <w:r w:rsidRPr="00EC7DA0">
        <w:rPr>
          <w:lang w:val="ru-RU"/>
        </w:rPr>
        <w:tab/>
      </w:r>
      <w:r w:rsidRPr="00EC7DA0">
        <w:rPr>
          <w:spacing w:val="-2"/>
          <w:lang w:val="ru-RU"/>
        </w:rPr>
        <w:t>учителю:</w:t>
      </w:r>
    </w:p>
    <w:p w:rsidR="00E4184B" w:rsidRPr="00EC7DA0" w:rsidRDefault="00EC7DA0">
      <w:pPr>
        <w:pStyle w:val="a4"/>
        <w:tabs>
          <w:tab w:val="left" w:pos="5609"/>
          <w:tab w:val="left" w:pos="7717"/>
          <w:tab w:val="left" w:pos="10377"/>
        </w:tabs>
        <w:spacing w:before="132" w:line="360" w:lineRule="auto"/>
        <w:ind w:right="848" w:firstLine="0"/>
        <w:rPr>
          <w:lang w:val="ru-RU"/>
        </w:rPr>
      </w:pPr>
      <w:r w:rsidRPr="00EC7DA0">
        <w:rPr>
          <w:lang w:val="ru-RU"/>
        </w:rPr>
        <w:t>-реализовать в процессе преподавания литературы современные подходы к</w:t>
      </w:r>
      <w:r w:rsidRPr="00EC7DA0">
        <w:rPr>
          <w:spacing w:val="40"/>
          <w:lang w:val="ru-RU"/>
        </w:rPr>
        <w:t xml:space="preserve"> </w:t>
      </w:r>
      <w:r w:rsidRPr="00EC7DA0">
        <w:rPr>
          <w:lang w:val="ru-RU"/>
        </w:rPr>
        <w:t xml:space="preserve">формированию личностных, метапредметных и предметных результатов обучения, </w:t>
      </w:r>
      <w:r w:rsidRPr="00EC7DA0">
        <w:rPr>
          <w:spacing w:val="-2"/>
          <w:lang w:val="ru-RU"/>
        </w:rPr>
        <w:t>сформулированных</w:t>
      </w:r>
      <w:r w:rsidRPr="00EC7DA0">
        <w:rPr>
          <w:lang w:val="ru-RU"/>
        </w:rPr>
        <w:tab/>
      </w:r>
      <w:r w:rsidRPr="00EC7DA0">
        <w:rPr>
          <w:spacing w:val="-10"/>
          <w:lang w:val="ru-RU"/>
        </w:rPr>
        <w:t>в</w:t>
      </w:r>
      <w:r w:rsidR="009E5066">
        <w:rPr>
          <w:lang w:val="ru-RU"/>
        </w:rPr>
        <w:t xml:space="preserve"> </w:t>
      </w:r>
      <w:r w:rsidRPr="00EC7DA0">
        <w:rPr>
          <w:spacing w:val="-4"/>
          <w:lang w:val="ru-RU"/>
        </w:rPr>
        <w:t>ФГОС</w:t>
      </w:r>
      <w:r w:rsidR="009E5066">
        <w:rPr>
          <w:lang w:val="ru-RU"/>
        </w:rPr>
        <w:t xml:space="preserve"> </w:t>
      </w:r>
      <w:r w:rsidRPr="00EC7DA0">
        <w:rPr>
          <w:spacing w:val="-4"/>
          <w:lang w:val="ru-RU"/>
        </w:rPr>
        <w:t>ООО;</w:t>
      </w:r>
    </w:p>
    <w:p w:rsidR="00E4184B" w:rsidRPr="00EC7DA0" w:rsidRDefault="00EC7DA0">
      <w:pPr>
        <w:pStyle w:val="a4"/>
        <w:spacing w:before="2" w:line="360" w:lineRule="auto"/>
        <w:ind w:right="849" w:firstLine="0"/>
        <w:rPr>
          <w:lang w:val="ru-RU"/>
        </w:rPr>
      </w:pPr>
      <w:r w:rsidRPr="00EC7DA0">
        <w:rPr>
          <w:lang w:val="ru-RU"/>
        </w:rPr>
        <w:t>-определить</w:t>
      </w:r>
      <w:r w:rsidRPr="00EC7DA0">
        <w:rPr>
          <w:spacing w:val="-1"/>
          <w:lang w:val="ru-RU"/>
        </w:rPr>
        <w:t xml:space="preserve"> </w:t>
      </w:r>
      <w:r w:rsidRPr="00EC7DA0">
        <w:rPr>
          <w:lang w:val="ru-RU"/>
        </w:rPr>
        <w:t>обязательную (инвариантную) часть содержания по</w:t>
      </w:r>
      <w:r w:rsidRPr="00EC7DA0">
        <w:rPr>
          <w:spacing w:val="-3"/>
          <w:lang w:val="ru-RU"/>
        </w:rPr>
        <w:t xml:space="preserve"> </w:t>
      </w:r>
      <w:r w:rsidRPr="00EC7DA0">
        <w:rPr>
          <w:lang w:val="ru-RU"/>
        </w:rPr>
        <w:t>литературе;</w:t>
      </w:r>
      <w:r w:rsidRPr="00EC7DA0">
        <w:rPr>
          <w:spacing w:val="-3"/>
          <w:lang w:val="ru-RU"/>
        </w:rPr>
        <w:t xml:space="preserve"> </w:t>
      </w:r>
      <w:r w:rsidRPr="00EC7DA0">
        <w:rPr>
          <w:lang w:val="ru-RU"/>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E4184B" w:rsidRPr="00EC7DA0" w:rsidRDefault="00EC7DA0">
      <w:pPr>
        <w:pStyle w:val="a4"/>
        <w:spacing w:line="360" w:lineRule="auto"/>
        <w:ind w:right="854"/>
        <w:rPr>
          <w:lang w:val="ru-RU"/>
        </w:rPr>
      </w:pPr>
      <w:r w:rsidRPr="00EC7DA0">
        <w:rPr>
          <w:lang w:val="ru-RU"/>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E4184B" w:rsidRPr="00EC7DA0" w:rsidRDefault="00EC7DA0">
      <w:pPr>
        <w:pStyle w:val="a4"/>
        <w:spacing w:line="360" w:lineRule="auto"/>
        <w:ind w:right="839"/>
        <w:rPr>
          <w:lang w:val="ru-RU"/>
        </w:rPr>
      </w:pPr>
      <w:r w:rsidRPr="00EC7DA0">
        <w:rPr>
          <w:lang w:val="ru-RU"/>
        </w:rPr>
        <w:t>Литература в наибольшей степени способствует формированию духовного облика</w:t>
      </w:r>
      <w:r w:rsidRPr="00EC7DA0">
        <w:rPr>
          <w:spacing w:val="40"/>
          <w:lang w:val="ru-RU"/>
        </w:rPr>
        <w:t xml:space="preserve"> </w:t>
      </w:r>
      <w:r w:rsidRPr="00EC7DA0">
        <w:rPr>
          <w:lang w:val="ru-RU"/>
        </w:rPr>
        <w:t>и нравственных ориентиров молодого поколения, так как занимает ведущее место в эмоциональном, интеллектуальном и эстетическом развитии</w:t>
      </w:r>
      <w:r w:rsidRPr="00EC7DA0">
        <w:rPr>
          <w:spacing w:val="-2"/>
          <w:lang w:val="ru-RU"/>
        </w:rPr>
        <w:t xml:space="preserve"> </w:t>
      </w:r>
      <w:r w:rsidRPr="00EC7DA0">
        <w:rPr>
          <w:lang w:val="ru-RU"/>
        </w:rPr>
        <w:t>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4184B" w:rsidRPr="00EC7DA0" w:rsidRDefault="00EC7DA0">
      <w:pPr>
        <w:pStyle w:val="a4"/>
        <w:spacing w:before="7" w:line="360" w:lineRule="auto"/>
        <w:ind w:right="844"/>
        <w:rPr>
          <w:lang w:val="ru-RU"/>
        </w:rPr>
      </w:pPr>
      <w:r w:rsidRPr="00EC7DA0">
        <w:rPr>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w:t>
      </w:r>
      <w:r w:rsidRPr="00EC7DA0">
        <w:rPr>
          <w:spacing w:val="80"/>
          <w:w w:val="150"/>
          <w:lang w:val="ru-RU"/>
        </w:rPr>
        <w:t xml:space="preserve"> </w:t>
      </w:r>
      <w:r w:rsidRPr="00EC7DA0">
        <w:rPr>
          <w:lang w:val="ru-RU"/>
        </w:rPr>
        <w:t>произведения,</w:t>
      </w:r>
      <w:r w:rsidRPr="00EC7DA0">
        <w:rPr>
          <w:spacing w:val="80"/>
          <w:w w:val="150"/>
          <w:lang w:val="ru-RU"/>
        </w:rPr>
        <w:t xml:space="preserve"> </w:t>
      </w:r>
      <w:r w:rsidRPr="00EC7DA0">
        <w:rPr>
          <w:lang w:val="ru-RU"/>
        </w:rPr>
        <w:t>его</w:t>
      </w:r>
      <w:r w:rsidRPr="00EC7DA0">
        <w:rPr>
          <w:spacing w:val="80"/>
          <w:w w:val="150"/>
          <w:lang w:val="ru-RU"/>
        </w:rPr>
        <w:t xml:space="preserve"> </w:t>
      </w:r>
      <w:r w:rsidRPr="00EC7DA0">
        <w:rPr>
          <w:lang w:val="ru-RU"/>
        </w:rPr>
        <w:t>анализ</w:t>
      </w:r>
      <w:r w:rsidRPr="00EC7DA0">
        <w:rPr>
          <w:spacing w:val="80"/>
          <w:w w:val="150"/>
          <w:lang w:val="ru-RU"/>
        </w:rPr>
        <w:t xml:space="preserve"> </w:t>
      </w:r>
      <w:r w:rsidRPr="00EC7DA0">
        <w:rPr>
          <w:lang w:val="ru-RU"/>
        </w:rPr>
        <w:t>и</w:t>
      </w:r>
      <w:r w:rsidRPr="00EC7DA0">
        <w:rPr>
          <w:spacing w:val="80"/>
          <w:lang w:val="ru-RU"/>
        </w:rPr>
        <w:t xml:space="preserve"> </w:t>
      </w:r>
      <w:r w:rsidRPr="00EC7DA0">
        <w:rPr>
          <w:lang w:val="ru-RU"/>
        </w:rPr>
        <w:t>интерпретация</w:t>
      </w:r>
      <w:r w:rsidRPr="00EC7DA0">
        <w:rPr>
          <w:spacing w:val="80"/>
          <w:lang w:val="ru-RU"/>
        </w:rPr>
        <w:t xml:space="preserve"> </w:t>
      </w:r>
      <w:r w:rsidRPr="00EC7DA0">
        <w:rPr>
          <w:lang w:val="ru-RU"/>
        </w:rPr>
        <w:t>возможны</w:t>
      </w:r>
      <w:r w:rsidRPr="00EC7DA0">
        <w:rPr>
          <w:spacing w:val="80"/>
          <w:w w:val="150"/>
          <w:lang w:val="ru-RU"/>
        </w:rPr>
        <w:t xml:space="preserve"> </w:t>
      </w:r>
      <w:r w:rsidRPr="00EC7DA0">
        <w:rPr>
          <w:lang w:val="ru-RU"/>
        </w:rPr>
        <w:t>лишь</w:t>
      </w:r>
      <w:r w:rsidRPr="00EC7DA0">
        <w:rPr>
          <w:spacing w:val="80"/>
          <w:lang w:val="ru-RU"/>
        </w:rPr>
        <w:t xml:space="preserve"> </w:t>
      </w:r>
      <w:r w:rsidRPr="00EC7DA0">
        <w:rPr>
          <w:lang w:val="ru-RU"/>
        </w:rPr>
        <w:t>при</w:t>
      </w:r>
    </w:p>
    <w:p w:rsidR="00E4184B" w:rsidRPr="00EC7DA0" w:rsidRDefault="00E4184B">
      <w:pPr>
        <w:spacing w:line="360" w:lineRule="auto"/>
        <w:rPr>
          <w:lang w:val="ru-RU"/>
        </w:rPr>
        <w:sectPr w:rsidR="00E4184B" w:rsidRPr="00EC7DA0" w:rsidSect="005E0866">
          <w:footerReference w:type="default" r:id="rId14"/>
          <w:pgSz w:w="11910" w:h="16840"/>
          <w:pgMar w:top="1040" w:right="0" w:bottom="280" w:left="100" w:header="0" w:footer="0" w:gutter="0"/>
          <w:cols w:space="720"/>
        </w:sectPr>
      </w:pPr>
    </w:p>
    <w:p w:rsidR="00E4184B" w:rsidRPr="00EC7DA0" w:rsidRDefault="00EC7DA0">
      <w:pPr>
        <w:pStyle w:val="a4"/>
        <w:spacing w:before="71" w:line="360" w:lineRule="auto"/>
        <w:ind w:right="850" w:firstLine="0"/>
        <w:rPr>
          <w:lang w:val="ru-RU"/>
        </w:rPr>
      </w:pPr>
      <w:r w:rsidRPr="00EC7DA0">
        <w:rPr>
          <w:lang w:val="ru-RU"/>
        </w:rPr>
        <w:lastRenderedPageBreak/>
        <w:t>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E4184B" w:rsidRPr="00EC7DA0" w:rsidRDefault="00EC7DA0">
      <w:pPr>
        <w:pStyle w:val="a4"/>
        <w:spacing w:line="360" w:lineRule="auto"/>
        <w:ind w:right="851"/>
        <w:rPr>
          <w:lang w:val="ru-RU"/>
        </w:rPr>
      </w:pPr>
      <w:r w:rsidRPr="00EC7DA0">
        <w:rPr>
          <w:lang w:val="ru-RU"/>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w:t>
      </w:r>
      <w:r w:rsidRPr="00EC7DA0">
        <w:rPr>
          <w:spacing w:val="-8"/>
          <w:lang w:val="ru-RU"/>
        </w:rPr>
        <w:t xml:space="preserve"> </w:t>
      </w:r>
      <w:r w:rsidRPr="00EC7DA0">
        <w:rPr>
          <w:lang w:val="ru-RU"/>
        </w:rPr>
        <w:t>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E4184B" w:rsidRPr="00EC7DA0" w:rsidRDefault="00EC7DA0">
      <w:pPr>
        <w:pStyle w:val="a4"/>
        <w:spacing w:line="362" w:lineRule="auto"/>
        <w:ind w:right="839"/>
        <w:rPr>
          <w:lang w:val="ru-RU"/>
        </w:rPr>
      </w:pPr>
      <w:r w:rsidRPr="00EC7DA0">
        <w:rPr>
          <w:lang w:val="ru-RU"/>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E4184B" w:rsidRPr="00EC7DA0" w:rsidRDefault="00EC7DA0">
      <w:pPr>
        <w:pStyle w:val="a4"/>
        <w:spacing w:line="360" w:lineRule="auto"/>
        <w:ind w:right="850"/>
        <w:rPr>
          <w:lang w:val="ru-RU"/>
        </w:rPr>
      </w:pPr>
      <w:r w:rsidRPr="00EC7DA0">
        <w:rPr>
          <w:lang w:val="ru-RU"/>
        </w:rPr>
        <w:t>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rsidR="00E4184B" w:rsidRPr="00EC7DA0" w:rsidRDefault="00EC7DA0">
      <w:pPr>
        <w:pStyle w:val="a4"/>
        <w:spacing w:line="360" w:lineRule="auto"/>
        <w:ind w:right="838"/>
        <w:rPr>
          <w:lang w:val="ru-RU"/>
        </w:rPr>
      </w:pPr>
      <w:r w:rsidRPr="00EC7DA0">
        <w:rPr>
          <w:b/>
          <w:lang w:val="ru-RU"/>
        </w:rPr>
        <w:t xml:space="preserve">Цели </w:t>
      </w:r>
      <w:r w:rsidRPr="00EC7DA0">
        <w:rPr>
          <w:lang w:val="ru-RU"/>
        </w:rPr>
        <w:t>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E4184B" w:rsidRPr="00EC7DA0" w:rsidRDefault="00EC7DA0">
      <w:pPr>
        <w:pStyle w:val="a4"/>
        <w:spacing w:line="360" w:lineRule="auto"/>
        <w:ind w:right="849"/>
        <w:rPr>
          <w:lang w:val="ru-RU"/>
        </w:rPr>
      </w:pPr>
      <w:r w:rsidRPr="00EC7DA0">
        <w:rPr>
          <w:lang w:val="ru-RU"/>
        </w:rPr>
        <w:t>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rsidR="00E4184B" w:rsidRPr="00EC7DA0" w:rsidRDefault="00EC7DA0">
      <w:pPr>
        <w:pStyle w:val="a4"/>
        <w:spacing w:line="357" w:lineRule="auto"/>
        <w:ind w:right="840"/>
        <w:rPr>
          <w:lang w:val="ru-RU"/>
        </w:rPr>
      </w:pPr>
      <w:r w:rsidRPr="00EC7DA0">
        <w:rPr>
          <w:b/>
          <w:lang w:val="ru-RU"/>
        </w:rPr>
        <w:t xml:space="preserve">Задачи, </w:t>
      </w:r>
      <w:r w:rsidRPr="00EC7DA0">
        <w:rPr>
          <w:lang w:val="ru-RU"/>
        </w:rPr>
        <w:t>связанные с пониманием литературы как одной из</w:t>
      </w:r>
      <w:r w:rsidRPr="00EC7DA0">
        <w:rPr>
          <w:spacing w:val="-2"/>
          <w:lang w:val="ru-RU"/>
        </w:rPr>
        <w:t xml:space="preserve"> </w:t>
      </w:r>
      <w:r w:rsidRPr="00EC7DA0">
        <w:rPr>
          <w:lang w:val="ru-RU"/>
        </w:rPr>
        <w:t>основных национально- культурных ценностей народа, как особого способа познания жизни, с обеспечением культурной</w:t>
      </w:r>
      <w:r w:rsidRPr="00EC7DA0">
        <w:rPr>
          <w:spacing w:val="80"/>
          <w:w w:val="150"/>
          <w:lang w:val="ru-RU"/>
        </w:rPr>
        <w:t xml:space="preserve">   </w:t>
      </w:r>
      <w:r w:rsidRPr="00EC7DA0">
        <w:rPr>
          <w:lang w:val="ru-RU"/>
        </w:rPr>
        <w:t>самоидентификации,</w:t>
      </w:r>
      <w:r w:rsidRPr="00EC7DA0">
        <w:rPr>
          <w:spacing w:val="80"/>
          <w:w w:val="150"/>
          <w:lang w:val="ru-RU"/>
        </w:rPr>
        <w:t xml:space="preserve">   </w:t>
      </w:r>
      <w:r w:rsidRPr="00EC7DA0">
        <w:rPr>
          <w:lang w:val="ru-RU"/>
        </w:rPr>
        <w:t>осознанием</w:t>
      </w:r>
      <w:r w:rsidRPr="00EC7DA0">
        <w:rPr>
          <w:spacing w:val="80"/>
          <w:w w:val="150"/>
          <w:lang w:val="ru-RU"/>
        </w:rPr>
        <w:t xml:space="preserve">   </w:t>
      </w:r>
      <w:r w:rsidRPr="00EC7DA0">
        <w:rPr>
          <w:lang w:val="ru-RU"/>
        </w:rPr>
        <w:t>коммуникативно-эстетических</w:t>
      </w:r>
    </w:p>
    <w:p w:rsidR="00E4184B" w:rsidRPr="00EC7DA0" w:rsidRDefault="00E4184B">
      <w:pPr>
        <w:spacing w:line="357" w:lineRule="auto"/>
        <w:rPr>
          <w:lang w:val="ru-RU"/>
        </w:rPr>
        <w:sectPr w:rsidR="00E4184B" w:rsidRPr="00EC7DA0" w:rsidSect="005E0866">
          <w:footerReference w:type="default" r:id="rId15"/>
          <w:pgSz w:w="11910" w:h="16840"/>
          <w:pgMar w:top="1040" w:right="0" w:bottom="2220" w:left="100" w:header="0" w:footer="2032" w:gutter="0"/>
          <w:pgNumType w:start="91"/>
          <w:cols w:space="720"/>
        </w:sectPr>
      </w:pPr>
    </w:p>
    <w:p w:rsidR="00E4184B" w:rsidRPr="00EC7DA0" w:rsidRDefault="00EC7DA0">
      <w:pPr>
        <w:pStyle w:val="a4"/>
        <w:spacing w:before="71" w:line="360" w:lineRule="auto"/>
        <w:ind w:right="846" w:firstLine="0"/>
        <w:rPr>
          <w:lang w:val="ru-RU"/>
        </w:rPr>
      </w:pPr>
      <w:r w:rsidRPr="00EC7DA0">
        <w:rPr>
          <w:lang w:val="ru-RU"/>
        </w:rPr>
        <w:lastRenderedPageBreak/>
        <w:t>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w:t>
      </w:r>
      <w:r w:rsidRPr="00EC7DA0">
        <w:rPr>
          <w:spacing w:val="-1"/>
          <w:lang w:val="ru-RU"/>
        </w:rPr>
        <w:t xml:space="preserve"> </w:t>
      </w:r>
      <w:r w:rsidRPr="00EC7DA0">
        <w:rPr>
          <w:lang w:val="ru-RU"/>
        </w:rPr>
        <w:t>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E4184B" w:rsidRPr="00EC7DA0" w:rsidRDefault="00EC7DA0">
      <w:pPr>
        <w:pStyle w:val="a4"/>
        <w:spacing w:line="360" w:lineRule="auto"/>
        <w:ind w:right="839"/>
        <w:rPr>
          <w:lang w:val="ru-RU"/>
        </w:rPr>
      </w:pPr>
      <w:r w:rsidRPr="00EC7DA0">
        <w:rPr>
          <w:b/>
          <w:lang w:val="ru-RU"/>
        </w:rPr>
        <w:t>Задачи</w:t>
      </w:r>
      <w:r w:rsidRPr="00EC7DA0">
        <w:rPr>
          <w:lang w:val="ru-RU"/>
        </w:rPr>
        <w:t>, связанные с осознанием значимости чтения и изучения литературы для дальнейшего развития обучающихся, с формированием их потребности в</w:t>
      </w:r>
      <w:r w:rsidRPr="00EC7DA0">
        <w:rPr>
          <w:spacing w:val="40"/>
          <w:lang w:val="ru-RU"/>
        </w:rPr>
        <w:t xml:space="preserve"> </w:t>
      </w:r>
      <w:r w:rsidRPr="00EC7DA0">
        <w:rPr>
          <w:lang w:val="ru-RU"/>
        </w:rPr>
        <w:t>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E4184B" w:rsidRPr="00EC7DA0" w:rsidRDefault="00EC7DA0">
      <w:pPr>
        <w:pStyle w:val="a4"/>
        <w:spacing w:before="2" w:line="360" w:lineRule="auto"/>
        <w:ind w:right="844"/>
        <w:rPr>
          <w:lang w:val="ru-RU"/>
        </w:rPr>
      </w:pPr>
      <w:r w:rsidRPr="00EC7DA0">
        <w:rPr>
          <w:b/>
          <w:lang w:val="ru-RU"/>
        </w:rPr>
        <w:t xml:space="preserve">Задачи, </w:t>
      </w:r>
      <w:r w:rsidRPr="00EC7DA0">
        <w:rPr>
          <w:lang w:val="ru-RU"/>
        </w:rPr>
        <w:t>связанные с воспитанием квалифицированного читателя, обладающего эстетическим</w:t>
      </w:r>
      <w:r w:rsidRPr="00EC7DA0">
        <w:rPr>
          <w:spacing w:val="-3"/>
          <w:lang w:val="ru-RU"/>
        </w:rPr>
        <w:t xml:space="preserve"> </w:t>
      </w:r>
      <w:r w:rsidRPr="00EC7DA0">
        <w:rPr>
          <w:lang w:val="ru-RU"/>
        </w:rPr>
        <w:t>вкусом,</w:t>
      </w:r>
      <w:r w:rsidRPr="00EC7DA0">
        <w:rPr>
          <w:spacing w:val="-3"/>
          <w:lang w:val="ru-RU"/>
        </w:rPr>
        <w:t xml:space="preserve"> </w:t>
      </w:r>
      <w:r w:rsidRPr="00EC7DA0">
        <w:rPr>
          <w:lang w:val="ru-RU"/>
        </w:rPr>
        <w:t>с</w:t>
      </w:r>
      <w:r w:rsidRPr="00EC7DA0">
        <w:rPr>
          <w:spacing w:val="-6"/>
          <w:lang w:val="ru-RU"/>
        </w:rPr>
        <w:t xml:space="preserve"> </w:t>
      </w:r>
      <w:r w:rsidRPr="00EC7DA0">
        <w:rPr>
          <w:lang w:val="ru-RU"/>
        </w:rPr>
        <w:t>формированием</w:t>
      </w:r>
      <w:r w:rsidRPr="00EC7DA0">
        <w:rPr>
          <w:spacing w:val="-3"/>
          <w:lang w:val="ru-RU"/>
        </w:rPr>
        <w:t xml:space="preserve"> </w:t>
      </w:r>
      <w:r w:rsidRPr="00EC7DA0">
        <w:rPr>
          <w:lang w:val="ru-RU"/>
        </w:rPr>
        <w:t>умений</w:t>
      </w:r>
      <w:r w:rsidRPr="00EC7DA0">
        <w:rPr>
          <w:spacing w:val="-4"/>
          <w:lang w:val="ru-RU"/>
        </w:rPr>
        <w:t xml:space="preserve"> </w:t>
      </w:r>
      <w:r w:rsidRPr="00EC7DA0">
        <w:rPr>
          <w:lang w:val="ru-RU"/>
        </w:rPr>
        <w:t>воспринимать,</w:t>
      </w:r>
      <w:r w:rsidRPr="00EC7DA0">
        <w:rPr>
          <w:spacing w:val="-3"/>
          <w:lang w:val="ru-RU"/>
        </w:rPr>
        <w:t xml:space="preserve"> </w:t>
      </w:r>
      <w:r w:rsidRPr="00EC7DA0">
        <w:rPr>
          <w:lang w:val="ru-RU"/>
        </w:rPr>
        <w:t>анализировать, критически оценивать и интерпретировать прочитанное, направлены на формирование у</w:t>
      </w:r>
      <w:r w:rsidRPr="00EC7DA0">
        <w:rPr>
          <w:spacing w:val="40"/>
          <w:lang w:val="ru-RU"/>
        </w:rPr>
        <w:t xml:space="preserve"> </w:t>
      </w:r>
      <w:r w:rsidRPr="00EC7DA0">
        <w:rPr>
          <w:lang w:val="ru-RU"/>
        </w:rPr>
        <w:t>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 культурном контексте, сопоставлять с произведениями других видов искусства; развитие читательских</w:t>
      </w:r>
      <w:r w:rsidRPr="00EC7DA0">
        <w:rPr>
          <w:spacing w:val="80"/>
          <w:lang w:val="ru-RU"/>
        </w:rPr>
        <w:t xml:space="preserve">   </w:t>
      </w:r>
      <w:r w:rsidRPr="00EC7DA0">
        <w:rPr>
          <w:lang w:val="ru-RU"/>
        </w:rPr>
        <w:t>умений,</w:t>
      </w:r>
      <w:r w:rsidRPr="00EC7DA0">
        <w:rPr>
          <w:spacing w:val="80"/>
          <w:lang w:val="ru-RU"/>
        </w:rPr>
        <w:t xml:space="preserve">   </w:t>
      </w:r>
      <w:r w:rsidRPr="00EC7DA0">
        <w:rPr>
          <w:lang w:val="ru-RU"/>
        </w:rPr>
        <w:t>творческих</w:t>
      </w:r>
      <w:r w:rsidRPr="00EC7DA0">
        <w:rPr>
          <w:spacing w:val="80"/>
          <w:lang w:val="ru-RU"/>
        </w:rPr>
        <w:t xml:space="preserve">   </w:t>
      </w:r>
      <w:r w:rsidRPr="00EC7DA0">
        <w:rPr>
          <w:lang w:val="ru-RU"/>
        </w:rPr>
        <w:t>способностей,</w:t>
      </w:r>
      <w:r w:rsidRPr="00EC7DA0">
        <w:rPr>
          <w:spacing w:val="80"/>
          <w:lang w:val="ru-RU"/>
        </w:rPr>
        <w:t xml:space="preserve">   </w:t>
      </w:r>
      <w:r w:rsidRPr="00EC7DA0">
        <w:rPr>
          <w:lang w:val="ru-RU"/>
        </w:rPr>
        <w:t>эстетического</w:t>
      </w:r>
      <w:r w:rsidRPr="00EC7DA0">
        <w:rPr>
          <w:spacing w:val="80"/>
          <w:lang w:val="ru-RU"/>
        </w:rPr>
        <w:t xml:space="preserve">   </w:t>
      </w:r>
      <w:r w:rsidRPr="00EC7DA0">
        <w:rPr>
          <w:lang w:val="ru-RU"/>
        </w:rPr>
        <w:t>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w:t>
      </w:r>
      <w:r w:rsidRPr="00EC7DA0">
        <w:rPr>
          <w:spacing w:val="-4"/>
          <w:lang w:val="ru-RU"/>
        </w:rPr>
        <w:t xml:space="preserve"> </w:t>
      </w:r>
      <w:r w:rsidRPr="00EC7DA0">
        <w:rPr>
          <w:lang w:val="ru-RU"/>
        </w:rPr>
        <w:t>собой, так и с произведениями других искусств, формировать представления о специфике литературы</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9" w:firstLine="0"/>
        <w:rPr>
          <w:lang w:val="ru-RU"/>
        </w:rPr>
      </w:pPr>
      <w:r w:rsidRPr="00EC7DA0">
        <w:rPr>
          <w:lang w:val="ru-RU"/>
        </w:rPr>
        <w:lastRenderedPageBreak/>
        <w:t>в ряду других искусств и об историко-литературном процессе, развивать умения поиска необходимой информации с использованием различных</w:t>
      </w:r>
      <w:r w:rsidRPr="00EC7DA0">
        <w:rPr>
          <w:spacing w:val="-2"/>
          <w:lang w:val="ru-RU"/>
        </w:rPr>
        <w:t xml:space="preserve"> </w:t>
      </w:r>
      <w:r w:rsidRPr="00EC7DA0">
        <w:rPr>
          <w:lang w:val="ru-RU"/>
        </w:rPr>
        <w:t>источников, владеть навыками</w:t>
      </w:r>
      <w:r w:rsidRPr="00EC7DA0">
        <w:rPr>
          <w:spacing w:val="-1"/>
          <w:lang w:val="ru-RU"/>
        </w:rPr>
        <w:t xml:space="preserve"> </w:t>
      </w:r>
      <w:r w:rsidRPr="00EC7DA0">
        <w:rPr>
          <w:lang w:val="ru-RU"/>
        </w:rPr>
        <w:t>их критической оценки.</w:t>
      </w:r>
    </w:p>
    <w:p w:rsidR="00E4184B" w:rsidRPr="00EC7DA0" w:rsidRDefault="00EC7DA0">
      <w:pPr>
        <w:pStyle w:val="a4"/>
        <w:spacing w:line="360" w:lineRule="auto"/>
        <w:ind w:right="840"/>
        <w:rPr>
          <w:lang w:val="ru-RU"/>
        </w:rPr>
      </w:pPr>
      <w:r w:rsidRPr="00EC7DA0">
        <w:rPr>
          <w:b/>
          <w:lang w:val="ru-RU"/>
        </w:rPr>
        <w:t xml:space="preserve">Задачи, </w:t>
      </w:r>
      <w:r w:rsidRPr="00EC7DA0">
        <w:rPr>
          <w:lang w:val="ru-RU"/>
        </w:rPr>
        <w:t>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E4184B" w:rsidRPr="00EC7DA0" w:rsidRDefault="00EC7DA0">
      <w:pPr>
        <w:spacing w:before="3"/>
        <w:ind w:left="2310"/>
        <w:jc w:val="both"/>
        <w:rPr>
          <w:sz w:val="24"/>
          <w:lang w:val="ru-RU"/>
        </w:rPr>
      </w:pPr>
      <w:r w:rsidRPr="00EC7DA0">
        <w:rPr>
          <w:b/>
          <w:sz w:val="24"/>
          <w:lang w:val="ru-RU"/>
        </w:rPr>
        <w:t>Содержание</w:t>
      </w:r>
      <w:r w:rsidRPr="00EC7DA0">
        <w:rPr>
          <w:b/>
          <w:spacing w:val="-8"/>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6"/>
          <w:sz w:val="24"/>
          <w:lang w:val="ru-RU"/>
        </w:rPr>
        <w:t xml:space="preserve"> </w:t>
      </w:r>
      <w:r w:rsidRPr="00EC7DA0">
        <w:rPr>
          <w:b/>
          <w:sz w:val="24"/>
          <w:lang w:val="ru-RU"/>
        </w:rPr>
        <w:t>5</w:t>
      </w:r>
      <w:r w:rsidRPr="00EC7DA0">
        <w:rPr>
          <w:b/>
          <w:spacing w:val="-5"/>
          <w:sz w:val="24"/>
          <w:lang w:val="ru-RU"/>
        </w:rPr>
        <w:t xml:space="preserve"> </w:t>
      </w:r>
      <w:r w:rsidRPr="00EC7DA0">
        <w:rPr>
          <w:b/>
          <w:sz w:val="24"/>
          <w:lang w:val="ru-RU"/>
        </w:rPr>
        <w:t>классе</w:t>
      </w:r>
      <w:r w:rsidRPr="00EC7DA0">
        <w:rPr>
          <w:b/>
          <w:spacing w:val="-1"/>
          <w:sz w:val="24"/>
          <w:lang w:val="ru-RU"/>
        </w:rPr>
        <w:t xml:space="preserve"> </w:t>
      </w:r>
      <w:r w:rsidRPr="00EC7DA0">
        <w:rPr>
          <w:sz w:val="24"/>
          <w:lang w:val="ru-RU"/>
        </w:rPr>
        <w:t>представлено</w:t>
      </w:r>
      <w:r w:rsidRPr="00EC7DA0">
        <w:rPr>
          <w:spacing w:val="-4"/>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таблице:</w:t>
      </w:r>
    </w:p>
    <w:p w:rsidR="00E4184B" w:rsidRPr="00EC7DA0" w:rsidRDefault="00E4184B">
      <w:pPr>
        <w:pStyle w:val="a4"/>
        <w:spacing w:before="2" w:after="1"/>
        <w:ind w:left="0" w:firstLine="0"/>
        <w:jc w:val="left"/>
        <w:rPr>
          <w:sz w:val="12"/>
          <w:lang w:val="ru-RU"/>
        </w:r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81"/>
        <w:gridCol w:w="6886"/>
      </w:tblGrid>
      <w:tr w:rsidR="00E4184B" w:rsidRPr="005E0866">
        <w:trPr>
          <w:trHeight w:val="426"/>
        </w:trPr>
        <w:tc>
          <w:tcPr>
            <w:tcW w:w="2781" w:type="dxa"/>
          </w:tcPr>
          <w:p w:rsidR="00E4184B" w:rsidRDefault="00EC7DA0">
            <w:pPr>
              <w:pStyle w:val="TableParagraph"/>
              <w:spacing w:before="68"/>
              <w:ind w:left="266"/>
              <w:rPr>
                <w:sz w:val="24"/>
              </w:rPr>
            </w:pPr>
            <w:r>
              <w:rPr>
                <w:spacing w:val="-2"/>
                <w:sz w:val="24"/>
              </w:rPr>
              <w:t>Мифология</w:t>
            </w:r>
          </w:p>
        </w:tc>
        <w:tc>
          <w:tcPr>
            <w:tcW w:w="6886" w:type="dxa"/>
          </w:tcPr>
          <w:p w:rsidR="00E4184B" w:rsidRPr="00EC7DA0" w:rsidRDefault="00EC7DA0">
            <w:pPr>
              <w:pStyle w:val="TableParagraph"/>
              <w:spacing w:before="68"/>
              <w:ind w:left="261"/>
              <w:rPr>
                <w:sz w:val="24"/>
                <w:lang w:val="ru-RU"/>
              </w:rPr>
            </w:pPr>
            <w:r w:rsidRPr="00EC7DA0">
              <w:rPr>
                <w:sz w:val="24"/>
                <w:lang w:val="ru-RU"/>
              </w:rPr>
              <w:t>Мифы</w:t>
            </w:r>
            <w:r w:rsidRPr="00EC7DA0">
              <w:rPr>
                <w:spacing w:val="-3"/>
                <w:sz w:val="24"/>
                <w:lang w:val="ru-RU"/>
              </w:rPr>
              <w:t xml:space="preserve"> </w:t>
            </w:r>
            <w:r w:rsidRPr="00EC7DA0">
              <w:rPr>
                <w:sz w:val="24"/>
                <w:lang w:val="ru-RU"/>
              </w:rPr>
              <w:t>народов</w:t>
            </w:r>
            <w:r w:rsidRPr="00EC7DA0">
              <w:rPr>
                <w:spacing w:val="-7"/>
                <w:sz w:val="24"/>
                <w:lang w:val="ru-RU"/>
              </w:rPr>
              <w:t xml:space="preserve"> </w:t>
            </w:r>
            <w:r w:rsidRPr="00EC7DA0">
              <w:rPr>
                <w:sz w:val="24"/>
                <w:lang w:val="ru-RU"/>
              </w:rPr>
              <w:t>России</w:t>
            </w:r>
            <w:r w:rsidRPr="00EC7DA0">
              <w:rPr>
                <w:spacing w:val="-3"/>
                <w:sz w:val="24"/>
                <w:lang w:val="ru-RU"/>
              </w:rPr>
              <w:t xml:space="preserve"> </w:t>
            </w:r>
            <w:r w:rsidRPr="00EC7DA0">
              <w:rPr>
                <w:sz w:val="24"/>
                <w:lang w:val="ru-RU"/>
              </w:rPr>
              <w:t>и</w:t>
            </w:r>
            <w:r w:rsidRPr="00EC7DA0">
              <w:rPr>
                <w:spacing w:val="-3"/>
                <w:sz w:val="24"/>
                <w:lang w:val="ru-RU"/>
              </w:rPr>
              <w:t xml:space="preserve"> </w:t>
            </w:r>
            <w:r w:rsidRPr="00EC7DA0">
              <w:rPr>
                <w:spacing w:val="-4"/>
                <w:sz w:val="24"/>
                <w:lang w:val="ru-RU"/>
              </w:rPr>
              <w:t>мира.</w:t>
            </w:r>
          </w:p>
        </w:tc>
      </w:tr>
      <w:tr w:rsidR="00E4184B" w:rsidRPr="005E0866">
        <w:trPr>
          <w:trHeight w:val="700"/>
        </w:trPr>
        <w:tc>
          <w:tcPr>
            <w:tcW w:w="2781" w:type="dxa"/>
          </w:tcPr>
          <w:p w:rsidR="00E4184B" w:rsidRDefault="00EC7DA0">
            <w:pPr>
              <w:pStyle w:val="TableParagraph"/>
              <w:spacing w:before="207"/>
              <w:ind w:left="266"/>
              <w:rPr>
                <w:sz w:val="24"/>
              </w:rPr>
            </w:pPr>
            <w:r>
              <w:rPr>
                <w:spacing w:val="-2"/>
                <w:sz w:val="24"/>
              </w:rPr>
              <w:t>Фольклор.</w:t>
            </w:r>
          </w:p>
        </w:tc>
        <w:tc>
          <w:tcPr>
            <w:tcW w:w="6886" w:type="dxa"/>
          </w:tcPr>
          <w:p w:rsidR="00E4184B" w:rsidRPr="00EC7DA0" w:rsidRDefault="00EC7DA0">
            <w:pPr>
              <w:pStyle w:val="TableParagraph"/>
              <w:spacing w:before="75" w:line="237" w:lineRule="auto"/>
              <w:ind w:left="261"/>
              <w:rPr>
                <w:sz w:val="24"/>
                <w:lang w:val="ru-RU"/>
              </w:rPr>
            </w:pPr>
            <w:r w:rsidRPr="00EC7DA0">
              <w:rPr>
                <w:sz w:val="24"/>
                <w:lang w:val="ru-RU"/>
              </w:rPr>
              <w:t>Малые</w:t>
            </w:r>
            <w:r w:rsidRPr="00EC7DA0">
              <w:rPr>
                <w:spacing w:val="-15"/>
                <w:sz w:val="24"/>
                <w:lang w:val="ru-RU"/>
              </w:rPr>
              <w:t xml:space="preserve"> </w:t>
            </w:r>
            <w:r w:rsidRPr="00EC7DA0">
              <w:rPr>
                <w:sz w:val="24"/>
                <w:lang w:val="ru-RU"/>
              </w:rPr>
              <w:t>жанры:</w:t>
            </w:r>
            <w:r w:rsidRPr="00EC7DA0">
              <w:rPr>
                <w:spacing w:val="-15"/>
                <w:sz w:val="24"/>
                <w:lang w:val="ru-RU"/>
              </w:rPr>
              <w:t xml:space="preserve"> </w:t>
            </w:r>
            <w:r w:rsidRPr="00EC7DA0">
              <w:rPr>
                <w:sz w:val="24"/>
                <w:lang w:val="ru-RU"/>
              </w:rPr>
              <w:t>пословицы,</w:t>
            </w:r>
            <w:r w:rsidRPr="00EC7DA0">
              <w:rPr>
                <w:spacing w:val="-15"/>
                <w:sz w:val="24"/>
                <w:lang w:val="ru-RU"/>
              </w:rPr>
              <w:t xml:space="preserve"> </w:t>
            </w:r>
            <w:r w:rsidRPr="00EC7DA0">
              <w:rPr>
                <w:sz w:val="24"/>
                <w:lang w:val="ru-RU"/>
              </w:rPr>
              <w:t>поговорки,</w:t>
            </w:r>
            <w:r w:rsidRPr="00EC7DA0">
              <w:rPr>
                <w:spacing w:val="-13"/>
                <w:sz w:val="24"/>
                <w:lang w:val="ru-RU"/>
              </w:rPr>
              <w:t xml:space="preserve"> </w:t>
            </w:r>
            <w:r w:rsidRPr="00EC7DA0">
              <w:rPr>
                <w:sz w:val="24"/>
                <w:lang w:val="ru-RU"/>
              </w:rPr>
              <w:t>загадки.</w:t>
            </w:r>
            <w:r w:rsidRPr="00EC7DA0">
              <w:rPr>
                <w:spacing w:val="-15"/>
                <w:sz w:val="24"/>
                <w:lang w:val="ru-RU"/>
              </w:rPr>
              <w:t xml:space="preserve"> </w:t>
            </w:r>
            <w:r w:rsidRPr="00EC7DA0">
              <w:rPr>
                <w:sz w:val="24"/>
                <w:lang w:val="ru-RU"/>
              </w:rPr>
              <w:t>Сказки</w:t>
            </w:r>
            <w:r w:rsidRPr="00EC7DA0">
              <w:rPr>
                <w:spacing w:val="-10"/>
                <w:sz w:val="24"/>
                <w:lang w:val="ru-RU"/>
              </w:rPr>
              <w:t xml:space="preserve"> </w:t>
            </w:r>
            <w:r w:rsidRPr="00EC7DA0">
              <w:rPr>
                <w:sz w:val="24"/>
                <w:lang w:val="ru-RU"/>
              </w:rPr>
              <w:t>народов России и народов мира (не менее двух).</w:t>
            </w:r>
          </w:p>
        </w:tc>
      </w:tr>
      <w:tr w:rsidR="00E4184B" w:rsidRPr="005E0866">
        <w:trPr>
          <w:trHeight w:val="2913"/>
        </w:trPr>
        <w:tc>
          <w:tcPr>
            <w:tcW w:w="2781"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6"/>
              <w:rPr>
                <w:sz w:val="24"/>
                <w:lang w:val="ru-RU"/>
              </w:rPr>
            </w:pPr>
          </w:p>
          <w:p w:rsidR="00E4184B" w:rsidRPr="00EC7DA0" w:rsidRDefault="00EC7DA0">
            <w:pPr>
              <w:pStyle w:val="TableParagraph"/>
              <w:spacing w:before="1" w:line="237" w:lineRule="auto"/>
              <w:ind w:left="266"/>
              <w:rPr>
                <w:sz w:val="24"/>
                <w:lang w:val="ru-RU"/>
              </w:rPr>
            </w:pPr>
            <w:r w:rsidRPr="00EC7DA0">
              <w:rPr>
                <w:sz w:val="24"/>
                <w:lang w:val="ru-RU"/>
              </w:rPr>
              <w:t xml:space="preserve">Литература первой </w:t>
            </w:r>
            <w:r w:rsidRPr="00EC7DA0">
              <w:rPr>
                <w:spacing w:val="-2"/>
                <w:sz w:val="24"/>
                <w:lang w:val="ru-RU"/>
              </w:rPr>
              <w:t>половины</w:t>
            </w:r>
            <w:r w:rsidRPr="00EC7DA0">
              <w:rPr>
                <w:spacing w:val="-13"/>
                <w:sz w:val="24"/>
                <w:lang w:val="ru-RU"/>
              </w:rPr>
              <w:t xml:space="preserve"> </w:t>
            </w:r>
            <w:r>
              <w:rPr>
                <w:spacing w:val="-2"/>
                <w:sz w:val="24"/>
              </w:rPr>
              <w:t>XIX</w:t>
            </w:r>
            <w:r w:rsidRPr="00EC7DA0">
              <w:rPr>
                <w:spacing w:val="-17"/>
                <w:sz w:val="24"/>
                <w:lang w:val="ru-RU"/>
              </w:rPr>
              <w:t xml:space="preserve"> </w:t>
            </w:r>
            <w:r w:rsidRPr="00EC7DA0">
              <w:rPr>
                <w:spacing w:val="-2"/>
                <w:sz w:val="24"/>
                <w:lang w:val="ru-RU"/>
              </w:rPr>
              <w:t>века.</w:t>
            </w:r>
          </w:p>
        </w:tc>
        <w:tc>
          <w:tcPr>
            <w:tcW w:w="6886" w:type="dxa"/>
          </w:tcPr>
          <w:p w:rsidR="00E4184B" w:rsidRPr="00EC7DA0" w:rsidRDefault="00EC7DA0">
            <w:pPr>
              <w:pStyle w:val="TableParagraph"/>
              <w:spacing w:before="73"/>
              <w:ind w:left="261" w:right="1344"/>
              <w:rPr>
                <w:sz w:val="24"/>
                <w:lang w:val="ru-RU"/>
              </w:rPr>
            </w:pPr>
            <w:r w:rsidRPr="00EC7DA0">
              <w:rPr>
                <w:sz w:val="24"/>
                <w:lang w:val="ru-RU"/>
              </w:rPr>
              <w:t>И.А.Крылов. Басни (две по выбору). Например, "Волк</w:t>
            </w:r>
            <w:r w:rsidRPr="00EC7DA0">
              <w:rPr>
                <w:spacing w:val="-15"/>
                <w:sz w:val="24"/>
                <w:lang w:val="ru-RU"/>
              </w:rPr>
              <w:t xml:space="preserve"> </w:t>
            </w:r>
            <w:r w:rsidRPr="00EC7DA0">
              <w:rPr>
                <w:sz w:val="24"/>
                <w:lang w:val="ru-RU"/>
              </w:rPr>
              <w:t>на</w:t>
            </w:r>
            <w:r w:rsidRPr="00EC7DA0">
              <w:rPr>
                <w:spacing w:val="-14"/>
                <w:sz w:val="24"/>
                <w:lang w:val="ru-RU"/>
              </w:rPr>
              <w:t xml:space="preserve"> </w:t>
            </w:r>
            <w:r w:rsidRPr="00EC7DA0">
              <w:rPr>
                <w:sz w:val="24"/>
                <w:lang w:val="ru-RU"/>
              </w:rPr>
              <w:t>псарне",</w:t>
            </w:r>
            <w:r w:rsidRPr="00EC7DA0">
              <w:rPr>
                <w:spacing w:val="-7"/>
                <w:sz w:val="24"/>
                <w:lang w:val="ru-RU"/>
              </w:rPr>
              <w:t xml:space="preserve"> </w:t>
            </w:r>
            <w:r w:rsidRPr="00EC7DA0">
              <w:rPr>
                <w:sz w:val="24"/>
                <w:lang w:val="ru-RU"/>
              </w:rPr>
              <w:t>"Листы</w:t>
            </w:r>
            <w:r w:rsidRPr="00EC7DA0">
              <w:rPr>
                <w:spacing w:val="-11"/>
                <w:sz w:val="24"/>
                <w:lang w:val="ru-RU"/>
              </w:rPr>
              <w:t xml:space="preserve"> </w:t>
            </w:r>
            <w:r w:rsidRPr="00EC7DA0">
              <w:rPr>
                <w:sz w:val="24"/>
                <w:lang w:val="ru-RU"/>
              </w:rPr>
              <w:t>и</w:t>
            </w:r>
            <w:r w:rsidRPr="00EC7DA0">
              <w:rPr>
                <w:spacing w:val="-13"/>
                <w:sz w:val="24"/>
                <w:lang w:val="ru-RU"/>
              </w:rPr>
              <w:t xml:space="preserve"> </w:t>
            </w:r>
            <w:r w:rsidRPr="00EC7DA0">
              <w:rPr>
                <w:sz w:val="24"/>
                <w:lang w:val="ru-RU"/>
              </w:rPr>
              <w:t>Корни",</w:t>
            </w:r>
            <w:r w:rsidRPr="00EC7DA0">
              <w:rPr>
                <w:spacing w:val="-11"/>
                <w:sz w:val="24"/>
                <w:lang w:val="ru-RU"/>
              </w:rPr>
              <w:t xml:space="preserve"> </w:t>
            </w:r>
            <w:r w:rsidRPr="00EC7DA0">
              <w:rPr>
                <w:sz w:val="24"/>
                <w:lang w:val="ru-RU"/>
              </w:rPr>
              <w:t>"Свинья</w:t>
            </w:r>
            <w:r w:rsidRPr="00EC7DA0">
              <w:rPr>
                <w:spacing w:val="-12"/>
                <w:sz w:val="24"/>
                <w:lang w:val="ru-RU"/>
              </w:rPr>
              <w:t xml:space="preserve"> </w:t>
            </w:r>
            <w:r w:rsidRPr="00EC7DA0">
              <w:rPr>
                <w:sz w:val="24"/>
                <w:lang w:val="ru-RU"/>
              </w:rPr>
              <w:t>под Дубом",</w:t>
            </w:r>
            <w:r w:rsidRPr="00EC7DA0">
              <w:rPr>
                <w:spacing w:val="-4"/>
                <w:sz w:val="24"/>
                <w:lang w:val="ru-RU"/>
              </w:rPr>
              <w:t xml:space="preserve"> </w:t>
            </w:r>
            <w:r w:rsidRPr="00EC7DA0">
              <w:rPr>
                <w:sz w:val="24"/>
                <w:lang w:val="ru-RU"/>
              </w:rPr>
              <w:t>"Квартет",</w:t>
            </w:r>
            <w:r w:rsidRPr="00EC7DA0">
              <w:rPr>
                <w:spacing w:val="-6"/>
                <w:sz w:val="24"/>
                <w:lang w:val="ru-RU"/>
              </w:rPr>
              <w:t xml:space="preserve"> </w:t>
            </w:r>
            <w:r w:rsidRPr="00EC7DA0">
              <w:rPr>
                <w:sz w:val="24"/>
                <w:lang w:val="ru-RU"/>
              </w:rPr>
              <w:t>"Осёл</w:t>
            </w:r>
            <w:r w:rsidRPr="00EC7DA0">
              <w:rPr>
                <w:spacing w:val="-6"/>
                <w:sz w:val="24"/>
                <w:lang w:val="ru-RU"/>
              </w:rPr>
              <w:t xml:space="preserve"> </w:t>
            </w:r>
            <w:r w:rsidRPr="00EC7DA0">
              <w:rPr>
                <w:sz w:val="24"/>
                <w:lang w:val="ru-RU"/>
              </w:rPr>
              <w:t>и</w:t>
            </w:r>
            <w:r w:rsidRPr="00EC7DA0">
              <w:rPr>
                <w:spacing w:val="-10"/>
                <w:sz w:val="24"/>
                <w:lang w:val="ru-RU"/>
              </w:rPr>
              <w:t xml:space="preserve"> </w:t>
            </w:r>
            <w:r w:rsidRPr="00EC7DA0">
              <w:rPr>
                <w:sz w:val="24"/>
                <w:lang w:val="ru-RU"/>
              </w:rPr>
              <w:t>Соловей",</w:t>
            </w:r>
            <w:r w:rsidRPr="00EC7DA0">
              <w:rPr>
                <w:spacing w:val="-4"/>
                <w:sz w:val="24"/>
                <w:lang w:val="ru-RU"/>
              </w:rPr>
              <w:t xml:space="preserve"> </w:t>
            </w:r>
            <w:r w:rsidRPr="00EC7DA0">
              <w:rPr>
                <w:sz w:val="24"/>
                <w:lang w:val="ru-RU"/>
              </w:rPr>
              <w:t>"Ворона</w:t>
            </w:r>
            <w:r w:rsidRPr="00EC7DA0">
              <w:rPr>
                <w:spacing w:val="-13"/>
                <w:sz w:val="24"/>
                <w:lang w:val="ru-RU"/>
              </w:rPr>
              <w:t xml:space="preserve"> </w:t>
            </w:r>
            <w:r w:rsidRPr="00EC7DA0">
              <w:rPr>
                <w:sz w:val="24"/>
                <w:lang w:val="ru-RU"/>
              </w:rPr>
              <w:t xml:space="preserve">и </w:t>
            </w:r>
            <w:r w:rsidRPr="00EC7DA0">
              <w:rPr>
                <w:spacing w:val="-2"/>
                <w:sz w:val="24"/>
                <w:lang w:val="ru-RU"/>
              </w:rPr>
              <w:t>Лисица".</w:t>
            </w:r>
          </w:p>
          <w:p w:rsidR="00E4184B" w:rsidRPr="00EC7DA0" w:rsidRDefault="00EC7DA0">
            <w:pPr>
              <w:pStyle w:val="TableParagraph"/>
              <w:ind w:left="261" w:right="1344"/>
              <w:rPr>
                <w:sz w:val="24"/>
                <w:lang w:val="ru-RU"/>
              </w:rPr>
            </w:pPr>
            <w:r w:rsidRPr="00EC7DA0">
              <w:rPr>
                <w:sz w:val="24"/>
                <w:lang w:val="ru-RU"/>
              </w:rPr>
              <w:t>А.С.Пушкин. Стихотворения (не менее двух). "Зимнее</w:t>
            </w:r>
            <w:r w:rsidRPr="00EC7DA0">
              <w:rPr>
                <w:spacing w:val="-15"/>
                <w:sz w:val="24"/>
                <w:lang w:val="ru-RU"/>
              </w:rPr>
              <w:t xml:space="preserve"> </w:t>
            </w:r>
            <w:r w:rsidRPr="00EC7DA0">
              <w:rPr>
                <w:sz w:val="24"/>
                <w:lang w:val="ru-RU"/>
              </w:rPr>
              <w:t>утро",</w:t>
            </w:r>
            <w:r w:rsidRPr="00EC7DA0">
              <w:rPr>
                <w:spacing w:val="-15"/>
                <w:sz w:val="24"/>
                <w:lang w:val="ru-RU"/>
              </w:rPr>
              <w:t xml:space="preserve"> </w:t>
            </w:r>
            <w:r w:rsidRPr="00EC7DA0">
              <w:rPr>
                <w:sz w:val="24"/>
                <w:lang w:val="ru-RU"/>
              </w:rPr>
              <w:t>"Зимний</w:t>
            </w:r>
            <w:r w:rsidRPr="00EC7DA0">
              <w:rPr>
                <w:spacing w:val="-15"/>
                <w:sz w:val="24"/>
                <w:lang w:val="ru-RU"/>
              </w:rPr>
              <w:t xml:space="preserve"> </w:t>
            </w:r>
            <w:r w:rsidRPr="00EC7DA0">
              <w:rPr>
                <w:sz w:val="24"/>
                <w:lang w:val="ru-RU"/>
              </w:rPr>
              <w:t>вечер",</w:t>
            </w:r>
            <w:r w:rsidRPr="00EC7DA0">
              <w:rPr>
                <w:spacing w:val="-13"/>
                <w:sz w:val="24"/>
                <w:lang w:val="ru-RU"/>
              </w:rPr>
              <w:t xml:space="preserve"> </w:t>
            </w:r>
            <w:r w:rsidRPr="00EC7DA0">
              <w:rPr>
                <w:sz w:val="24"/>
                <w:lang w:val="ru-RU"/>
              </w:rPr>
              <w:t>"Няне"</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другие, "Сказка</w:t>
            </w:r>
            <w:r w:rsidRPr="00EC7DA0">
              <w:rPr>
                <w:spacing w:val="-2"/>
                <w:sz w:val="24"/>
                <w:lang w:val="ru-RU"/>
              </w:rPr>
              <w:t xml:space="preserve"> </w:t>
            </w:r>
            <w:r w:rsidRPr="00EC7DA0">
              <w:rPr>
                <w:sz w:val="24"/>
                <w:lang w:val="ru-RU"/>
              </w:rPr>
              <w:t>о мёртвой</w:t>
            </w:r>
            <w:r w:rsidRPr="00EC7DA0">
              <w:rPr>
                <w:spacing w:val="-5"/>
                <w:sz w:val="24"/>
                <w:lang w:val="ru-RU"/>
              </w:rPr>
              <w:t xml:space="preserve"> </w:t>
            </w:r>
            <w:r w:rsidRPr="00EC7DA0">
              <w:rPr>
                <w:sz w:val="24"/>
                <w:lang w:val="ru-RU"/>
              </w:rPr>
              <w:t>царевне</w:t>
            </w:r>
            <w:r w:rsidRPr="00EC7DA0">
              <w:rPr>
                <w:spacing w:val="-7"/>
                <w:sz w:val="24"/>
                <w:lang w:val="ru-RU"/>
              </w:rPr>
              <w:t xml:space="preserve"> </w:t>
            </w:r>
            <w:r w:rsidRPr="00EC7DA0">
              <w:rPr>
                <w:sz w:val="24"/>
                <w:lang w:val="ru-RU"/>
              </w:rPr>
              <w:t>и</w:t>
            </w:r>
            <w:r w:rsidRPr="00EC7DA0">
              <w:rPr>
                <w:spacing w:val="-5"/>
                <w:sz w:val="24"/>
                <w:lang w:val="ru-RU"/>
              </w:rPr>
              <w:t xml:space="preserve"> </w:t>
            </w:r>
            <w:r w:rsidRPr="00EC7DA0">
              <w:rPr>
                <w:sz w:val="24"/>
                <w:lang w:val="ru-RU"/>
              </w:rPr>
              <w:t>о</w:t>
            </w:r>
            <w:r w:rsidRPr="00EC7DA0">
              <w:rPr>
                <w:spacing w:val="-1"/>
                <w:sz w:val="24"/>
                <w:lang w:val="ru-RU"/>
              </w:rPr>
              <w:t xml:space="preserve"> </w:t>
            </w:r>
            <w:r w:rsidRPr="00EC7DA0">
              <w:rPr>
                <w:sz w:val="24"/>
                <w:lang w:val="ru-RU"/>
              </w:rPr>
              <w:t>семи богатырях". М.Ю.Лермонтов. Стихотворение "Бородино".</w:t>
            </w:r>
          </w:p>
          <w:p w:rsidR="00E4184B" w:rsidRPr="00EC7DA0" w:rsidRDefault="00EC7DA0">
            <w:pPr>
              <w:pStyle w:val="TableParagraph"/>
              <w:spacing w:before="6" w:line="242" w:lineRule="auto"/>
              <w:ind w:left="261" w:right="634"/>
              <w:rPr>
                <w:sz w:val="24"/>
                <w:lang w:val="ru-RU"/>
              </w:rPr>
            </w:pPr>
            <w:r w:rsidRPr="00EC7DA0">
              <w:rPr>
                <w:sz w:val="24"/>
                <w:lang w:val="ru-RU"/>
              </w:rPr>
              <w:t>Н.В.Гоголь.</w:t>
            </w:r>
            <w:r w:rsidRPr="00EC7DA0">
              <w:rPr>
                <w:spacing w:val="-15"/>
                <w:sz w:val="24"/>
                <w:lang w:val="ru-RU"/>
              </w:rPr>
              <w:t xml:space="preserve"> </w:t>
            </w:r>
            <w:r w:rsidRPr="00EC7DA0">
              <w:rPr>
                <w:sz w:val="24"/>
                <w:lang w:val="ru-RU"/>
              </w:rPr>
              <w:t>Повесть</w:t>
            </w:r>
            <w:r w:rsidRPr="00EC7DA0">
              <w:rPr>
                <w:spacing w:val="-15"/>
                <w:sz w:val="24"/>
                <w:lang w:val="ru-RU"/>
              </w:rPr>
              <w:t xml:space="preserve"> </w:t>
            </w:r>
            <w:r w:rsidRPr="00EC7DA0">
              <w:rPr>
                <w:sz w:val="24"/>
                <w:lang w:val="ru-RU"/>
              </w:rPr>
              <w:t>"Ночь</w:t>
            </w:r>
            <w:r w:rsidRPr="00EC7DA0">
              <w:rPr>
                <w:spacing w:val="-15"/>
                <w:sz w:val="24"/>
                <w:lang w:val="ru-RU"/>
              </w:rPr>
              <w:t xml:space="preserve"> </w:t>
            </w:r>
            <w:r w:rsidRPr="00EC7DA0">
              <w:rPr>
                <w:sz w:val="24"/>
                <w:lang w:val="ru-RU"/>
              </w:rPr>
              <w:t>перед</w:t>
            </w:r>
            <w:r w:rsidRPr="00EC7DA0">
              <w:rPr>
                <w:spacing w:val="-15"/>
                <w:sz w:val="24"/>
                <w:lang w:val="ru-RU"/>
              </w:rPr>
              <w:t xml:space="preserve"> </w:t>
            </w:r>
            <w:r w:rsidRPr="00EC7DA0">
              <w:rPr>
                <w:sz w:val="24"/>
                <w:lang w:val="ru-RU"/>
              </w:rPr>
              <w:t>Рождеством"</w:t>
            </w:r>
            <w:r w:rsidRPr="00EC7DA0">
              <w:rPr>
                <w:spacing w:val="-18"/>
                <w:sz w:val="24"/>
                <w:lang w:val="ru-RU"/>
              </w:rPr>
              <w:t xml:space="preserve"> </w:t>
            </w:r>
            <w:r w:rsidRPr="00EC7DA0">
              <w:rPr>
                <w:sz w:val="24"/>
                <w:lang w:val="ru-RU"/>
              </w:rPr>
              <w:t>из сборника "Вечера на хуторе близ Диканьки".</w:t>
            </w:r>
          </w:p>
        </w:tc>
      </w:tr>
      <w:tr w:rsidR="00E4184B">
        <w:trPr>
          <w:trHeight w:val="2563"/>
        </w:trPr>
        <w:tc>
          <w:tcPr>
            <w:tcW w:w="2781"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9"/>
              <w:rPr>
                <w:sz w:val="25"/>
                <w:lang w:val="ru-RU"/>
              </w:rPr>
            </w:pPr>
          </w:p>
          <w:p w:rsidR="00E4184B" w:rsidRPr="00EC7DA0" w:rsidRDefault="00EC7DA0">
            <w:pPr>
              <w:pStyle w:val="TableParagraph"/>
              <w:spacing w:line="242" w:lineRule="auto"/>
              <w:ind w:left="266"/>
              <w:rPr>
                <w:sz w:val="24"/>
                <w:lang w:val="ru-RU"/>
              </w:rPr>
            </w:pPr>
            <w:r w:rsidRPr="00EC7DA0">
              <w:rPr>
                <w:sz w:val="24"/>
                <w:lang w:val="ru-RU"/>
              </w:rPr>
              <w:t xml:space="preserve">Литература второй </w:t>
            </w:r>
            <w:r w:rsidRPr="00EC7DA0">
              <w:rPr>
                <w:spacing w:val="-2"/>
                <w:sz w:val="24"/>
                <w:lang w:val="ru-RU"/>
              </w:rPr>
              <w:t>половины</w:t>
            </w:r>
            <w:r w:rsidRPr="00EC7DA0">
              <w:rPr>
                <w:spacing w:val="-13"/>
                <w:sz w:val="24"/>
                <w:lang w:val="ru-RU"/>
              </w:rPr>
              <w:t xml:space="preserve"> </w:t>
            </w:r>
            <w:r>
              <w:rPr>
                <w:spacing w:val="-2"/>
                <w:sz w:val="24"/>
              </w:rPr>
              <w:t>XIX</w:t>
            </w:r>
            <w:r w:rsidRPr="00EC7DA0">
              <w:rPr>
                <w:spacing w:val="-17"/>
                <w:sz w:val="24"/>
                <w:lang w:val="ru-RU"/>
              </w:rPr>
              <w:t xml:space="preserve"> </w:t>
            </w:r>
            <w:r w:rsidRPr="00EC7DA0">
              <w:rPr>
                <w:spacing w:val="-2"/>
                <w:sz w:val="24"/>
                <w:lang w:val="ru-RU"/>
              </w:rPr>
              <w:t>века.</w:t>
            </w:r>
          </w:p>
        </w:tc>
        <w:tc>
          <w:tcPr>
            <w:tcW w:w="6886" w:type="dxa"/>
          </w:tcPr>
          <w:p w:rsidR="00E4184B" w:rsidRPr="00EC7DA0" w:rsidRDefault="00EC7DA0">
            <w:pPr>
              <w:pStyle w:val="TableParagraph"/>
              <w:spacing w:before="70" w:line="237" w:lineRule="auto"/>
              <w:ind w:left="261" w:right="3298"/>
              <w:jc w:val="both"/>
              <w:rPr>
                <w:sz w:val="24"/>
                <w:lang w:val="ru-RU"/>
              </w:rPr>
            </w:pPr>
            <w:r w:rsidRPr="00EC7DA0">
              <w:rPr>
                <w:spacing w:val="-2"/>
                <w:sz w:val="24"/>
                <w:lang w:val="ru-RU"/>
              </w:rPr>
              <w:t>И.С.Тургенев.</w:t>
            </w:r>
            <w:r w:rsidRPr="00EC7DA0">
              <w:rPr>
                <w:spacing w:val="-5"/>
                <w:sz w:val="24"/>
                <w:lang w:val="ru-RU"/>
              </w:rPr>
              <w:t xml:space="preserve"> </w:t>
            </w:r>
            <w:r w:rsidRPr="00EC7DA0">
              <w:rPr>
                <w:spacing w:val="-2"/>
                <w:sz w:val="24"/>
                <w:lang w:val="ru-RU"/>
              </w:rPr>
              <w:t>Слово</w:t>
            </w:r>
            <w:r w:rsidRPr="00EC7DA0">
              <w:rPr>
                <w:spacing w:val="-13"/>
                <w:sz w:val="24"/>
                <w:lang w:val="ru-RU"/>
              </w:rPr>
              <w:t xml:space="preserve"> </w:t>
            </w:r>
            <w:r w:rsidRPr="00EC7DA0">
              <w:rPr>
                <w:spacing w:val="-2"/>
                <w:sz w:val="24"/>
                <w:lang w:val="ru-RU"/>
              </w:rPr>
              <w:t>о</w:t>
            </w:r>
            <w:r w:rsidRPr="00EC7DA0">
              <w:rPr>
                <w:spacing w:val="-9"/>
                <w:sz w:val="24"/>
                <w:lang w:val="ru-RU"/>
              </w:rPr>
              <w:t xml:space="preserve"> </w:t>
            </w:r>
            <w:r w:rsidRPr="00EC7DA0">
              <w:rPr>
                <w:spacing w:val="-2"/>
                <w:sz w:val="24"/>
                <w:lang w:val="ru-RU"/>
              </w:rPr>
              <w:t xml:space="preserve">писателе. </w:t>
            </w:r>
            <w:r w:rsidRPr="00EC7DA0">
              <w:rPr>
                <w:sz w:val="24"/>
                <w:lang w:val="ru-RU"/>
              </w:rPr>
              <w:t>Рассказ "Муму".</w:t>
            </w:r>
          </w:p>
          <w:p w:rsidR="00E4184B" w:rsidRPr="00EC7DA0" w:rsidRDefault="00EC7DA0">
            <w:pPr>
              <w:pStyle w:val="TableParagraph"/>
              <w:spacing w:before="4"/>
              <w:ind w:left="261" w:right="3496"/>
              <w:jc w:val="both"/>
              <w:rPr>
                <w:sz w:val="24"/>
                <w:lang w:val="ru-RU"/>
              </w:rPr>
            </w:pPr>
            <w:r w:rsidRPr="00EC7DA0">
              <w:rPr>
                <w:sz w:val="24"/>
                <w:lang w:val="ru-RU"/>
              </w:rPr>
              <w:t xml:space="preserve">Н.А.Некрасов. Слово о поэте. </w:t>
            </w:r>
            <w:r w:rsidRPr="00EC7DA0">
              <w:rPr>
                <w:spacing w:val="-2"/>
                <w:sz w:val="24"/>
                <w:lang w:val="ru-RU"/>
              </w:rPr>
              <w:t>Стихотворение</w:t>
            </w:r>
            <w:r w:rsidRPr="00EC7DA0">
              <w:rPr>
                <w:spacing w:val="-5"/>
                <w:sz w:val="24"/>
                <w:lang w:val="ru-RU"/>
              </w:rPr>
              <w:t xml:space="preserve"> </w:t>
            </w:r>
            <w:r w:rsidRPr="00EC7DA0">
              <w:rPr>
                <w:spacing w:val="-2"/>
                <w:sz w:val="24"/>
                <w:lang w:val="ru-RU"/>
              </w:rPr>
              <w:t>"Крестьянские дети".</w:t>
            </w:r>
          </w:p>
          <w:p w:rsidR="00E4184B" w:rsidRPr="00EC7DA0" w:rsidRDefault="00EC7DA0">
            <w:pPr>
              <w:pStyle w:val="TableParagraph"/>
              <w:spacing w:before="5" w:line="237" w:lineRule="auto"/>
              <w:ind w:left="261" w:right="1344"/>
              <w:rPr>
                <w:sz w:val="24"/>
                <w:lang w:val="ru-RU"/>
              </w:rPr>
            </w:pPr>
            <w:r w:rsidRPr="00EC7DA0">
              <w:rPr>
                <w:sz w:val="24"/>
                <w:lang w:val="ru-RU"/>
              </w:rPr>
              <w:t>Поэма</w:t>
            </w:r>
            <w:r w:rsidRPr="00EC7DA0">
              <w:rPr>
                <w:spacing w:val="-15"/>
                <w:sz w:val="24"/>
                <w:lang w:val="ru-RU"/>
              </w:rPr>
              <w:t xml:space="preserve"> </w:t>
            </w:r>
            <w:r w:rsidRPr="00EC7DA0">
              <w:rPr>
                <w:sz w:val="24"/>
                <w:lang w:val="ru-RU"/>
              </w:rPr>
              <w:t>"Мороз,</w:t>
            </w:r>
            <w:r w:rsidRPr="00EC7DA0">
              <w:rPr>
                <w:spacing w:val="-15"/>
                <w:sz w:val="24"/>
                <w:lang w:val="ru-RU"/>
              </w:rPr>
              <w:t xml:space="preserve"> </w:t>
            </w:r>
            <w:r w:rsidRPr="00EC7DA0">
              <w:rPr>
                <w:sz w:val="24"/>
                <w:lang w:val="ru-RU"/>
              </w:rPr>
              <w:t>Красный</w:t>
            </w:r>
            <w:r w:rsidRPr="00EC7DA0">
              <w:rPr>
                <w:spacing w:val="-15"/>
                <w:sz w:val="24"/>
                <w:lang w:val="ru-RU"/>
              </w:rPr>
              <w:t xml:space="preserve"> </w:t>
            </w:r>
            <w:r w:rsidRPr="00EC7DA0">
              <w:rPr>
                <w:sz w:val="24"/>
                <w:lang w:val="ru-RU"/>
              </w:rPr>
              <w:t>нос"</w:t>
            </w:r>
            <w:r w:rsidRPr="00EC7DA0">
              <w:rPr>
                <w:spacing w:val="-15"/>
                <w:sz w:val="24"/>
                <w:lang w:val="ru-RU"/>
              </w:rPr>
              <w:t xml:space="preserve"> </w:t>
            </w:r>
            <w:r w:rsidRPr="00EC7DA0">
              <w:rPr>
                <w:sz w:val="24"/>
                <w:lang w:val="ru-RU"/>
              </w:rPr>
              <w:t>(отрывок</w:t>
            </w:r>
            <w:r w:rsidRPr="00EC7DA0">
              <w:rPr>
                <w:spacing w:val="-15"/>
                <w:sz w:val="24"/>
                <w:lang w:val="ru-RU"/>
              </w:rPr>
              <w:t xml:space="preserve"> </w:t>
            </w:r>
            <w:r w:rsidRPr="00EC7DA0">
              <w:rPr>
                <w:sz w:val="24"/>
                <w:lang w:val="ru-RU"/>
              </w:rPr>
              <w:t>"Есть женщины в русских селеньях").</w:t>
            </w:r>
          </w:p>
          <w:p w:rsidR="00E4184B" w:rsidRPr="00EC7DA0" w:rsidRDefault="00EC7DA0">
            <w:pPr>
              <w:pStyle w:val="TableParagraph"/>
              <w:spacing w:line="275" w:lineRule="exact"/>
              <w:ind w:left="261"/>
              <w:rPr>
                <w:sz w:val="24"/>
                <w:lang w:val="ru-RU"/>
              </w:rPr>
            </w:pPr>
            <w:r w:rsidRPr="00EC7DA0">
              <w:rPr>
                <w:sz w:val="24"/>
                <w:lang w:val="ru-RU"/>
              </w:rPr>
              <w:t>Л.Н.Толстой.</w:t>
            </w:r>
            <w:r w:rsidRPr="00EC7DA0">
              <w:rPr>
                <w:spacing w:val="-15"/>
                <w:sz w:val="24"/>
                <w:lang w:val="ru-RU"/>
              </w:rPr>
              <w:t xml:space="preserve"> </w:t>
            </w:r>
            <w:r w:rsidRPr="00EC7DA0">
              <w:rPr>
                <w:sz w:val="24"/>
                <w:lang w:val="ru-RU"/>
              </w:rPr>
              <w:t>Слово</w:t>
            </w:r>
            <w:r w:rsidRPr="00EC7DA0">
              <w:rPr>
                <w:spacing w:val="-15"/>
                <w:sz w:val="24"/>
                <w:lang w:val="ru-RU"/>
              </w:rPr>
              <w:t xml:space="preserve"> </w:t>
            </w:r>
            <w:r w:rsidRPr="00EC7DA0">
              <w:rPr>
                <w:sz w:val="24"/>
                <w:lang w:val="ru-RU"/>
              </w:rPr>
              <w:t>о</w:t>
            </w:r>
            <w:r w:rsidRPr="00EC7DA0">
              <w:rPr>
                <w:spacing w:val="-15"/>
                <w:sz w:val="24"/>
                <w:lang w:val="ru-RU"/>
              </w:rPr>
              <w:t xml:space="preserve"> </w:t>
            </w:r>
            <w:r w:rsidRPr="00EC7DA0">
              <w:rPr>
                <w:spacing w:val="-2"/>
                <w:sz w:val="24"/>
                <w:lang w:val="ru-RU"/>
              </w:rPr>
              <w:t>писателе.</w:t>
            </w:r>
          </w:p>
          <w:p w:rsidR="00E4184B" w:rsidRDefault="00EC7DA0">
            <w:pPr>
              <w:pStyle w:val="TableParagraph"/>
              <w:spacing w:before="3" w:line="266" w:lineRule="exact"/>
              <w:ind w:left="261"/>
              <w:rPr>
                <w:sz w:val="24"/>
              </w:rPr>
            </w:pPr>
            <w:r>
              <w:rPr>
                <w:sz w:val="24"/>
              </w:rPr>
              <w:t>Рассказ</w:t>
            </w:r>
            <w:r>
              <w:rPr>
                <w:spacing w:val="-5"/>
                <w:sz w:val="24"/>
              </w:rPr>
              <w:t xml:space="preserve"> </w:t>
            </w:r>
            <w:r>
              <w:rPr>
                <w:sz w:val="24"/>
              </w:rPr>
              <w:t>"Кавказский</w:t>
            </w:r>
            <w:r>
              <w:rPr>
                <w:spacing w:val="-5"/>
                <w:sz w:val="24"/>
              </w:rPr>
              <w:t xml:space="preserve"> </w:t>
            </w:r>
            <w:r>
              <w:rPr>
                <w:spacing w:val="-2"/>
                <w:sz w:val="24"/>
              </w:rPr>
              <w:t>пленник".</w:t>
            </w:r>
          </w:p>
        </w:tc>
      </w:tr>
    </w:tbl>
    <w:p w:rsidR="00E4184B" w:rsidRDefault="00E4184B">
      <w:pPr>
        <w:spacing w:line="266" w:lineRule="exact"/>
        <w:rPr>
          <w:sz w:val="24"/>
        </w:rPr>
        <w:sectPr w:rsidR="00E4184B" w:rsidSect="005E0866">
          <w:pgSz w:w="11910" w:h="16840"/>
          <w:pgMar w:top="104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81"/>
        <w:gridCol w:w="6886"/>
      </w:tblGrid>
      <w:tr w:rsidR="00E4184B" w:rsidRPr="005E0866">
        <w:trPr>
          <w:trHeight w:val="1809"/>
        </w:trPr>
        <w:tc>
          <w:tcPr>
            <w:tcW w:w="2781" w:type="dxa"/>
            <w:tcBorders>
              <w:bottom w:val="single" w:sz="12" w:space="0" w:color="000000"/>
            </w:tcBorders>
          </w:tcPr>
          <w:p w:rsidR="00E4184B" w:rsidRDefault="00E4184B">
            <w:pPr>
              <w:pStyle w:val="TableParagraph"/>
              <w:rPr>
                <w:sz w:val="26"/>
              </w:rPr>
            </w:pPr>
          </w:p>
          <w:p w:rsidR="00E4184B" w:rsidRDefault="00E4184B">
            <w:pPr>
              <w:pStyle w:val="TableParagraph"/>
              <w:spacing w:before="10"/>
              <w:rPr>
                <w:sz w:val="27"/>
              </w:rPr>
            </w:pPr>
          </w:p>
          <w:p w:rsidR="00E4184B" w:rsidRDefault="00EC7DA0">
            <w:pPr>
              <w:pStyle w:val="TableParagraph"/>
              <w:spacing w:before="1" w:line="242" w:lineRule="auto"/>
              <w:ind w:left="266"/>
              <w:rPr>
                <w:sz w:val="24"/>
              </w:rPr>
            </w:pPr>
            <w:r>
              <w:rPr>
                <w:spacing w:val="-2"/>
                <w:sz w:val="24"/>
              </w:rPr>
              <w:t>Литература</w:t>
            </w:r>
            <w:r>
              <w:rPr>
                <w:spacing w:val="-13"/>
                <w:sz w:val="24"/>
              </w:rPr>
              <w:t xml:space="preserve"> </w:t>
            </w:r>
            <w:r>
              <w:rPr>
                <w:spacing w:val="-2"/>
                <w:sz w:val="24"/>
              </w:rPr>
              <w:t>XIX-XX веков.</w:t>
            </w:r>
          </w:p>
        </w:tc>
        <w:tc>
          <w:tcPr>
            <w:tcW w:w="6886" w:type="dxa"/>
            <w:tcBorders>
              <w:bottom w:val="single" w:sz="12" w:space="0" w:color="000000"/>
            </w:tcBorders>
          </w:tcPr>
          <w:p w:rsidR="00E4184B" w:rsidRPr="00EC7DA0" w:rsidRDefault="00EC7DA0">
            <w:pPr>
              <w:pStyle w:val="TableParagraph"/>
              <w:spacing w:before="68"/>
              <w:ind w:left="261" w:right="1344"/>
              <w:rPr>
                <w:sz w:val="24"/>
                <w:lang w:val="ru-RU"/>
              </w:rPr>
            </w:pPr>
            <w:r w:rsidRPr="00EC7DA0">
              <w:rPr>
                <w:sz w:val="24"/>
                <w:lang w:val="ru-RU"/>
              </w:rPr>
              <w:t xml:space="preserve">Стихотворения отечественных поэтов </w:t>
            </w:r>
            <w:r>
              <w:rPr>
                <w:sz w:val="24"/>
              </w:rPr>
              <w:t>XIX</w:t>
            </w:r>
            <w:r w:rsidRPr="00EC7DA0">
              <w:rPr>
                <w:sz w:val="24"/>
                <w:lang w:val="ru-RU"/>
              </w:rPr>
              <w:t>-</w:t>
            </w:r>
            <w:r>
              <w:rPr>
                <w:sz w:val="24"/>
              </w:rPr>
              <w:t>XX</w:t>
            </w:r>
            <w:r w:rsidRPr="00EC7DA0">
              <w:rPr>
                <w:sz w:val="24"/>
                <w:lang w:val="ru-RU"/>
              </w:rPr>
              <w:t xml:space="preserve"> веков о родной природе и о связи человека с Родиной (не менее трех стихотворений трёх поэтов).</w:t>
            </w:r>
            <w:r w:rsidRPr="00EC7DA0">
              <w:rPr>
                <w:spacing w:val="-15"/>
                <w:sz w:val="24"/>
                <w:lang w:val="ru-RU"/>
              </w:rPr>
              <w:t xml:space="preserve"> </w:t>
            </w:r>
            <w:r w:rsidRPr="00EC7DA0">
              <w:rPr>
                <w:sz w:val="24"/>
                <w:lang w:val="ru-RU"/>
              </w:rPr>
              <w:t>Например,</w:t>
            </w:r>
            <w:r w:rsidRPr="00EC7DA0">
              <w:rPr>
                <w:spacing w:val="-11"/>
                <w:sz w:val="24"/>
                <w:lang w:val="ru-RU"/>
              </w:rPr>
              <w:t xml:space="preserve"> </w:t>
            </w:r>
            <w:r w:rsidRPr="00EC7DA0">
              <w:rPr>
                <w:sz w:val="24"/>
                <w:lang w:val="ru-RU"/>
              </w:rPr>
              <w:t>стихотворения</w:t>
            </w:r>
            <w:r w:rsidRPr="00EC7DA0">
              <w:rPr>
                <w:spacing w:val="-15"/>
                <w:sz w:val="24"/>
                <w:lang w:val="ru-RU"/>
              </w:rPr>
              <w:t xml:space="preserve"> </w:t>
            </w:r>
            <w:r w:rsidRPr="00EC7DA0">
              <w:rPr>
                <w:sz w:val="24"/>
                <w:lang w:val="ru-RU"/>
              </w:rPr>
              <w:t>А.К.Толстого, Ф.И.Тютчева,</w:t>
            </w:r>
            <w:r w:rsidRPr="00EC7DA0">
              <w:rPr>
                <w:spacing w:val="-8"/>
                <w:sz w:val="24"/>
                <w:lang w:val="ru-RU"/>
              </w:rPr>
              <w:t xml:space="preserve"> </w:t>
            </w:r>
            <w:r w:rsidRPr="00EC7DA0">
              <w:rPr>
                <w:sz w:val="24"/>
                <w:lang w:val="ru-RU"/>
              </w:rPr>
              <w:t>А.А.Фета,</w:t>
            </w:r>
            <w:r w:rsidRPr="00EC7DA0">
              <w:rPr>
                <w:spacing w:val="-3"/>
                <w:sz w:val="24"/>
                <w:lang w:val="ru-RU"/>
              </w:rPr>
              <w:t xml:space="preserve"> </w:t>
            </w:r>
            <w:r w:rsidRPr="00EC7DA0">
              <w:rPr>
                <w:sz w:val="24"/>
                <w:lang w:val="ru-RU"/>
              </w:rPr>
              <w:t>И.А.Бунина,</w:t>
            </w:r>
            <w:r w:rsidRPr="00EC7DA0">
              <w:rPr>
                <w:spacing w:val="-3"/>
                <w:sz w:val="24"/>
                <w:lang w:val="ru-RU"/>
              </w:rPr>
              <w:t xml:space="preserve"> </w:t>
            </w:r>
            <w:r w:rsidRPr="00EC7DA0">
              <w:rPr>
                <w:sz w:val="24"/>
                <w:lang w:val="ru-RU"/>
              </w:rPr>
              <w:t>А.А.Блока, С.А.Есенина, Н.М.Рубцова.</w:t>
            </w:r>
          </w:p>
        </w:tc>
      </w:tr>
      <w:tr w:rsidR="00E4184B" w:rsidRPr="005E0866">
        <w:trPr>
          <w:trHeight w:val="3940"/>
        </w:trPr>
        <w:tc>
          <w:tcPr>
            <w:tcW w:w="2781" w:type="dxa"/>
            <w:tcBorders>
              <w:top w:val="single" w:sz="12" w:space="0" w:color="000000"/>
            </w:tcBorders>
          </w:tcPr>
          <w:p w:rsidR="00E4184B" w:rsidRPr="00EC7DA0" w:rsidRDefault="00E4184B">
            <w:pPr>
              <w:pStyle w:val="TableParagraph"/>
              <w:rPr>
                <w:sz w:val="24"/>
                <w:lang w:val="ru-RU"/>
              </w:rPr>
            </w:pPr>
          </w:p>
        </w:tc>
        <w:tc>
          <w:tcPr>
            <w:tcW w:w="6886" w:type="dxa"/>
            <w:tcBorders>
              <w:top w:val="single" w:sz="12" w:space="0" w:color="000000"/>
            </w:tcBorders>
          </w:tcPr>
          <w:p w:rsidR="00E4184B" w:rsidRPr="00EC7DA0" w:rsidRDefault="00EC7DA0">
            <w:pPr>
              <w:pStyle w:val="TableParagraph"/>
              <w:spacing w:before="68" w:line="242" w:lineRule="auto"/>
              <w:ind w:left="261" w:right="1344"/>
              <w:rPr>
                <w:sz w:val="24"/>
                <w:lang w:val="ru-RU"/>
              </w:rPr>
            </w:pPr>
            <w:r w:rsidRPr="00EC7DA0">
              <w:rPr>
                <w:spacing w:val="-2"/>
                <w:sz w:val="24"/>
                <w:lang w:val="ru-RU"/>
              </w:rPr>
              <w:t xml:space="preserve">Юмористические рассказы отечественных </w:t>
            </w:r>
            <w:r w:rsidRPr="00EC7DA0">
              <w:rPr>
                <w:sz w:val="24"/>
                <w:lang w:val="ru-RU"/>
              </w:rPr>
              <w:t xml:space="preserve">писателей </w:t>
            </w:r>
            <w:r>
              <w:rPr>
                <w:sz w:val="24"/>
              </w:rPr>
              <w:t>XIX</w:t>
            </w:r>
            <w:r w:rsidRPr="00EC7DA0">
              <w:rPr>
                <w:sz w:val="24"/>
                <w:lang w:val="ru-RU"/>
              </w:rPr>
              <w:t>-</w:t>
            </w:r>
            <w:r>
              <w:rPr>
                <w:sz w:val="24"/>
              </w:rPr>
              <w:t>XX</w:t>
            </w:r>
            <w:r w:rsidRPr="00EC7DA0">
              <w:rPr>
                <w:sz w:val="24"/>
                <w:lang w:val="ru-RU"/>
              </w:rPr>
              <w:t xml:space="preserve"> веков</w:t>
            </w:r>
          </w:p>
          <w:p w:rsidR="00E4184B" w:rsidRPr="00EC7DA0" w:rsidRDefault="00EC7DA0">
            <w:pPr>
              <w:pStyle w:val="TableParagraph"/>
              <w:ind w:left="261" w:right="684"/>
              <w:rPr>
                <w:sz w:val="24"/>
                <w:lang w:val="ru-RU"/>
              </w:rPr>
            </w:pPr>
            <w:r w:rsidRPr="00EC7DA0">
              <w:rPr>
                <w:sz w:val="24"/>
                <w:lang w:val="ru-RU"/>
              </w:rPr>
              <w:t>А.П.Чехов (один рассказ по выбору). Например, "Лошадиная фамилия", "Мальчики", "Хирургия" и другие. М.М.Зощенко (один рассказ по выбору). Например,</w:t>
            </w:r>
            <w:r w:rsidRPr="00EC7DA0">
              <w:rPr>
                <w:spacing w:val="-5"/>
                <w:sz w:val="24"/>
                <w:lang w:val="ru-RU"/>
              </w:rPr>
              <w:t xml:space="preserve"> </w:t>
            </w:r>
            <w:r w:rsidRPr="00EC7DA0">
              <w:rPr>
                <w:sz w:val="24"/>
                <w:lang w:val="ru-RU"/>
              </w:rPr>
              <w:t>"Галоша",</w:t>
            </w:r>
            <w:r w:rsidRPr="00EC7DA0">
              <w:rPr>
                <w:spacing w:val="-9"/>
                <w:sz w:val="24"/>
                <w:lang w:val="ru-RU"/>
              </w:rPr>
              <w:t xml:space="preserve"> </w:t>
            </w:r>
            <w:r w:rsidRPr="00EC7DA0">
              <w:rPr>
                <w:sz w:val="24"/>
                <w:lang w:val="ru-RU"/>
              </w:rPr>
              <w:t>"Лёля</w:t>
            </w:r>
            <w:r w:rsidRPr="00EC7DA0">
              <w:rPr>
                <w:spacing w:val="-7"/>
                <w:sz w:val="24"/>
                <w:lang w:val="ru-RU"/>
              </w:rPr>
              <w:t xml:space="preserve"> </w:t>
            </w:r>
            <w:r w:rsidRPr="00EC7DA0">
              <w:rPr>
                <w:sz w:val="24"/>
                <w:lang w:val="ru-RU"/>
              </w:rPr>
              <w:t>и</w:t>
            </w:r>
            <w:r w:rsidRPr="00EC7DA0">
              <w:rPr>
                <w:spacing w:val="-10"/>
                <w:sz w:val="24"/>
                <w:lang w:val="ru-RU"/>
              </w:rPr>
              <w:t xml:space="preserve"> </w:t>
            </w:r>
            <w:r w:rsidRPr="00EC7DA0">
              <w:rPr>
                <w:sz w:val="24"/>
                <w:lang w:val="ru-RU"/>
              </w:rPr>
              <w:t>Минька",</w:t>
            </w:r>
            <w:r w:rsidRPr="00EC7DA0">
              <w:rPr>
                <w:spacing w:val="-5"/>
                <w:sz w:val="24"/>
                <w:lang w:val="ru-RU"/>
              </w:rPr>
              <w:t xml:space="preserve"> </w:t>
            </w:r>
            <w:r w:rsidRPr="00EC7DA0">
              <w:rPr>
                <w:sz w:val="24"/>
                <w:lang w:val="ru-RU"/>
              </w:rPr>
              <w:t>"Ёлка",</w:t>
            </w:r>
            <w:r w:rsidRPr="00EC7DA0">
              <w:rPr>
                <w:spacing w:val="-9"/>
                <w:sz w:val="24"/>
                <w:lang w:val="ru-RU"/>
              </w:rPr>
              <w:t xml:space="preserve"> </w:t>
            </w:r>
            <w:r w:rsidRPr="00EC7DA0">
              <w:rPr>
                <w:sz w:val="24"/>
                <w:lang w:val="ru-RU"/>
              </w:rPr>
              <w:t>"Золотые слова", "Встреча" и другие.</w:t>
            </w:r>
          </w:p>
          <w:p w:rsidR="00E4184B" w:rsidRPr="00EC7DA0" w:rsidRDefault="00EC7DA0">
            <w:pPr>
              <w:pStyle w:val="TableParagraph"/>
              <w:ind w:left="261" w:right="1344"/>
              <w:rPr>
                <w:sz w:val="24"/>
                <w:lang w:val="ru-RU"/>
              </w:rPr>
            </w:pPr>
            <w:r w:rsidRPr="00EC7DA0">
              <w:rPr>
                <w:sz w:val="24"/>
                <w:lang w:val="ru-RU"/>
              </w:rPr>
              <w:t>Произведения отечественной литературы о природе</w:t>
            </w:r>
            <w:r w:rsidRPr="00EC7DA0">
              <w:rPr>
                <w:spacing w:val="-8"/>
                <w:sz w:val="24"/>
                <w:lang w:val="ru-RU"/>
              </w:rPr>
              <w:t xml:space="preserve"> </w:t>
            </w:r>
            <w:r w:rsidRPr="00EC7DA0">
              <w:rPr>
                <w:sz w:val="24"/>
                <w:lang w:val="ru-RU"/>
              </w:rPr>
              <w:t>и</w:t>
            </w:r>
            <w:r w:rsidRPr="00EC7DA0">
              <w:rPr>
                <w:spacing w:val="-11"/>
                <w:sz w:val="24"/>
                <w:lang w:val="ru-RU"/>
              </w:rPr>
              <w:t xml:space="preserve"> </w:t>
            </w:r>
            <w:r w:rsidRPr="00EC7DA0">
              <w:rPr>
                <w:sz w:val="24"/>
                <w:lang w:val="ru-RU"/>
              </w:rPr>
              <w:t>животных</w:t>
            </w:r>
            <w:r w:rsidRPr="00EC7DA0">
              <w:rPr>
                <w:spacing w:val="-12"/>
                <w:sz w:val="24"/>
                <w:lang w:val="ru-RU"/>
              </w:rPr>
              <w:t xml:space="preserve"> </w:t>
            </w:r>
            <w:r w:rsidRPr="00EC7DA0">
              <w:rPr>
                <w:sz w:val="24"/>
                <w:lang w:val="ru-RU"/>
              </w:rPr>
              <w:t>(одно</w:t>
            </w:r>
            <w:r w:rsidRPr="00EC7DA0">
              <w:rPr>
                <w:spacing w:val="-4"/>
                <w:sz w:val="24"/>
                <w:lang w:val="ru-RU"/>
              </w:rPr>
              <w:t xml:space="preserve"> </w:t>
            </w:r>
            <w:r w:rsidRPr="00EC7DA0">
              <w:rPr>
                <w:sz w:val="24"/>
                <w:lang w:val="ru-RU"/>
              </w:rPr>
              <w:t>произведение</w:t>
            </w:r>
            <w:r w:rsidRPr="00EC7DA0">
              <w:rPr>
                <w:spacing w:val="-13"/>
                <w:sz w:val="24"/>
                <w:lang w:val="ru-RU"/>
              </w:rPr>
              <w:t xml:space="preserve"> </w:t>
            </w:r>
            <w:r w:rsidRPr="00EC7DA0">
              <w:rPr>
                <w:sz w:val="24"/>
                <w:lang w:val="ru-RU"/>
              </w:rPr>
              <w:t xml:space="preserve">по </w:t>
            </w:r>
            <w:r w:rsidRPr="00EC7DA0">
              <w:rPr>
                <w:spacing w:val="-2"/>
                <w:sz w:val="24"/>
                <w:lang w:val="ru-RU"/>
              </w:rPr>
              <w:t>выбору).</w:t>
            </w:r>
          </w:p>
          <w:p w:rsidR="00E4184B" w:rsidRPr="00EC7DA0" w:rsidRDefault="00EC7DA0">
            <w:pPr>
              <w:pStyle w:val="TableParagraph"/>
              <w:spacing w:before="3" w:line="237" w:lineRule="auto"/>
              <w:ind w:left="261"/>
              <w:rPr>
                <w:sz w:val="24"/>
                <w:lang w:val="ru-RU"/>
              </w:rPr>
            </w:pPr>
            <w:r w:rsidRPr="00EC7DA0">
              <w:rPr>
                <w:spacing w:val="-2"/>
                <w:sz w:val="24"/>
                <w:lang w:val="ru-RU"/>
              </w:rPr>
              <w:t xml:space="preserve">Например, А.И.Куприна, М.М.Пришвина, К.Г.Паустовского. </w:t>
            </w:r>
            <w:r w:rsidRPr="00EC7DA0">
              <w:rPr>
                <w:sz w:val="24"/>
                <w:lang w:val="ru-RU"/>
              </w:rPr>
              <w:t>А.П.Платонов. Рассказы (один по выбору).</w:t>
            </w:r>
          </w:p>
          <w:p w:rsidR="00E4184B" w:rsidRPr="00EC7DA0" w:rsidRDefault="00EC7DA0">
            <w:pPr>
              <w:pStyle w:val="TableParagraph"/>
              <w:spacing w:line="278" w:lineRule="exact"/>
              <w:ind w:left="261" w:right="1344"/>
              <w:rPr>
                <w:sz w:val="24"/>
                <w:lang w:val="ru-RU"/>
              </w:rPr>
            </w:pPr>
            <w:r w:rsidRPr="00EC7DA0">
              <w:rPr>
                <w:sz w:val="24"/>
                <w:lang w:val="ru-RU"/>
              </w:rPr>
              <w:t xml:space="preserve">Например, "Корова", "Никита" и другие. </w:t>
            </w:r>
            <w:r w:rsidRPr="00EC7DA0">
              <w:rPr>
                <w:spacing w:val="-2"/>
                <w:sz w:val="24"/>
                <w:lang w:val="ru-RU"/>
              </w:rPr>
              <w:t>В.П.Астафьев. Рассказ</w:t>
            </w:r>
            <w:r w:rsidRPr="00EC7DA0">
              <w:rPr>
                <w:spacing w:val="-3"/>
                <w:sz w:val="24"/>
                <w:lang w:val="ru-RU"/>
              </w:rPr>
              <w:t xml:space="preserve"> </w:t>
            </w:r>
            <w:r w:rsidRPr="00EC7DA0">
              <w:rPr>
                <w:spacing w:val="-2"/>
                <w:sz w:val="24"/>
                <w:lang w:val="ru-RU"/>
              </w:rPr>
              <w:t>"Васюткино</w:t>
            </w:r>
            <w:r w:rsidRPr="00EC7DA0">
              <w:rPr>
                <w:spacing w:val="-3"/>
                <w:sz w:val="24"/>
                <w:lang w:val="ru-RU"/>
              </w:rPr>
              <w:t xml:space="preserve"> </w:t>
            </w:r>
            <w:r w:rsidRPr="00EC7DA0">
              <w:rPr>
                <w:spacing w:val="-2"/>
                <w:sz w:val="24"/>
                <w:lang w:val="ru-RU"/>
              </w:rPr>
              <w:t>озеро".</w:t>
            </w:r>
          </w:p>
        </w:tc>
      </w:tr>
      <w:tr w:rsidR="00E4184B">
        <w:trPr>
          <w:trHeight w:val="1737"/>
        </w:trPr>
        <w:tc>
          <w:tcPr>
            <w:tcW w:w="2781" w:type="dxa"/>
          </w:tcPr>
          <w:p w:rsidR="00E4184B" w:rsidRPr="00EC7DA0" w:rsidRDefault="00E4184B">
            <w:pPr>
              <w:pStyle w:val="TableParagraph"/>
              <w:rPr>
                <w:sz w:val="26"/>
                <w:lang w:val="ru-RU"/>
              </w:rPr>
            </w:pPr>
          </w:p>
          <w:p w:rsidR="00E4184B" w:rsidRDefault="00EC7DA0">
            <w:pPr>
              <w:pStyle w:val="TableParagraph"/>
              <w:spacing w:before="189" w:line="237" w:lineRule="auto"/>
              <w:ind w:left="266"/>
              <w:rPr>
                <w:sz w:val="24"/>
              </w:rPr>
            </w:pPr>
            <w:r>
              <w:rPr>
                <w:spacing w:val="-2"/>
                <w:sz w:val="24"/>
              </w:rPr>
              <w:t>Литература</w:t>
            </w:r>
            <w:r>
              <w:rPr>
                <w:spacing w:val="-13"/>
                <w:sz w:val="24"/>
              </w:rPr>
              <w:t xml:space="preserve"> </w:t>
            </w:r>
            <w:r>
              <w:rPr>
                <w:spacing w:val="-2"/>
                <w:sz w:val="24"/>
              </w:rPr>
              <w:t xml:space="preserve">XX-XXI </w:t>
            </w:r>
            <w:r>
              <w:rPr>
                <w:spacing w:val="-4"/>
                <w:sz w:val="24"/>
              </w:rPr>
              <w:t>веков</w:t>
            </w:r>
          </w:p>
        </w:tc>
        <w:tc>
          <w:tcPr>
            <w:tcW w:w="6886" w:type="dxa"/>
          </w:tcPr>
          <w:p w:rsidR="00E4184B" w:rsidRPr="00EC7DA0" w:rsidRDefault="00EC7DA0">
            <w:pPr>
              <w:pStyle w:val="TableParagraph"/>
              <w:spacing w:before="73" w:line="242" w:lineRule="auto"/>
              <w:ind w:left="261" w:right="684"/>
              <w:rPr>
                <w:sz w:val="24"/>
                <w:lang w:val="ru-RU"/>
              </w:rPr>
            </w:pPr>
            <w:r w:rsidRPr="00EC7DA0">
              <w:rPr>
                <w:sz w:val="24"/>
                <w:lang w:val="ru-RU"/>
              </w:rPr>
              <w:t>Произведения</w:t>
            </w:r>
            <w:r w:rsidRPr="00EC7DA0">
              <w:rPr>
                <w:spacing w:val="-12"/>
                <w:sz w:val="24"/>
                <w:lang w:val="ru-RU"/>
              </w:rPr>
              <w:t xml:space="preserve"> </w:t>
            </w:r>
            <w:r w:rsidRPr="00EC7DA0">
              <w:rPr>
                <w:sz w:val="24"/>
                <w:lang w:val="ru-RU"/>
              </w:rPr>
              <w:t>отечественной</w:t>
            </w:r>
            <w:r w:rsidRPr="00EC7DA0">
              <w:rPr>
                <w:spacing w:val="-6"/>
                <w:sz w:val="24"/>
                <w:lang w:val="ru-RU"/>
              </w:rPr>
              <w:t xml:space="preserve"> </w:t>
            </w:r>
            <w:r w:rsidRPr="00EC7DA0">
              <w:rPr>
                <w:sz w:val="24"/>
                <w:lang w:val="ru-RU"/>
              </w:rPr>
              <w:t>прозы</w:t>
            </w:r>
            <w:r w:rsidRPr="00EC7DA0">
              <w:rPr>
                <w:spacing w:val="-10"/>
                <w:sz w:val="24"/>
                <w:lang w:val="ru-RU"/>
              </w:rPr>
              <w:t xml:space="preserve"> </w:t>
            </w:r>
            <w:r w:rsidRPr="00EC7DA0">
              <w:rPr>
                <w:sz w:val="24"/>
                <w:lang w:val="ru-RU"/>
              </w:rPr>
              <w:t>на</w:t>
            </w:r>
            <w:r w:rsidRPr="00EC7DA0">
              <w:rPr>
                <w:spacing w:val="-14"/>
                <w:sz w:val="24"/>
                <w:lang w:val="ru-RU"/>
              </w:rPr>
              <w:t xml:space="preserve"> </w:t>
            </w:r>
            <w:r w:rsidRPr="00EC7DA0">
              <w:rPr>
                <w:sz w:val="24"/>
                <w:lang w:val="ru-RU"/>
              </w:rPr>
              <w:t>тему</w:t>
            </w:r>
            <w:r w:rsidRPr="00EC7DA0">
              <w:rPr>
                <w:spacing w:val="-15"/>
                <w:sz w:val="24"/>
                <w:lang w:val="ru-RU"/>
              </w:rPr>
              <w:t xml:space="preserve"> </w:t>
            </w:r>
            <w:r w:rsidRPr="00EC7DA0">
              <w:rPr>
                <w:sz w:val="24"/>
                <w:lang w:val="ru-RU"/>
              </w:rPr>
              <w:t>"Человек</w:t>
            </w:r>
            <w:r w:rsidRPr="00EC7DA0">
              <w:rPr>
                <w:spacing w:val="-13"/>
                <w:sz w:val="24"/>
                <w:lang w:val="ru-RU"/>
              </w:rPr>
              <w:t xml:space="preserve"> </w:t>
            </w:r>
            <w:r w:rsidRPr="00EC7DA0">
              <w:rPr>
                <w:sz w:val="24"/>
                <w:lang w:val="ru-RU"/>
              </w:rPr>
              <w:t>на войне" (одно произведение по выбору).</w:t>
            </w:r>
          </w:p>
          <w:p w:rsidR="00E4184B" w:rsidRPr="00EC7DA0" w:rsidRDefault="00EC7DA0">
            <w:pPr>
              <w:pStyle w:val="TableParagraph"/>
              <w:ind w:left="261" w:right="1344"/>
              <w:rPr>
                <w:sz w:val="24"/>
                <w:lang w:val="ru-RU"/>
              </w:rPr>
            </w:pPr>
            <w:r w:rsidRPr="00EC7DA0">
              <w:rPr>
                <w:sz w:val="24"/>
                <w:lang w:val="ru-RU"/>
              </w:rPr>
              <w:t>Например, Л.А.Кассиль. "Дорогие мои мальчишки"; Ю.Я.Яковлев. "Девочки с Васильевского</w:t>
            </w:r>
            <w:r w:rsidRPr="00EC7DA0">
              <w:rPr>
                <w:spacing w:val="-14"/>
                <w:sz w:val="24"/>
                <w:lang w:val="ru-RU"/>
              </w:rPr>
              <w:t xml:space="preserve"> </w:t>
            </w:r>
            <w:r w:rsidRPr="00EC7DA0">
              <w:rPr>
                <w:sz w:val="24"/>
                <w:lang w:val="ru-RU"/>
              </w:rPr>
              <w:t>острова";</w:t>
            </w:r>
            <w:r w:rsidRPr="00EC7DA0">
              <w:rPr>
                <w:spacing w:val="-14"/>
                <w:sz w:val="24"/>
                <w:lang w:val="ru-RU"/>
              </w:rPr>
              <w:t xml:space="preserve"> </w:t>
            </w:r>
            <w:r w:rsidRPr="00EC7DA0">
              <w:rPr>
                <w:sz w:val="24"/>
                <w:lang w:val="ru-RU"/>
              </w:rPr>
              <w:t>В.П.Катаев.</w:t>
            </w:r>
            <w:r w:rsidRPr="00EC7DA0">
              <w:rPr>
                <w:spacing w:val="-8"/>
                <w:sz w:val="24"/>
                <w:lang w:val="ru-RU"/>
              </w:rPr>
              <w:t xml:space="preserve"> </w:t>
            </w:r>
            <w:r w:rsidRPr="00EC7DA0">
              <w:rPr>
                <w:sz w:val="24"/>
                <w:lang w:val="ru-RU"/>
              </w:rPr>
              <w:t>"Сын</w:t>
            </w:r>
            <w:r w:rsidRPr="00EC7DA0">
              <w:rPr>
                <w:spacing w:val="-13"/>
                <w:sz w:val="24"/>
                <w:lang w:val="ru-RU"/>
              </w:rPr>
              <w:t xml:space="preserve"> </w:t>
            </w:r>
            <w:r w:rsidRPr="00EC7DA0">
              <w:rPr>
                <w:sz w:val="24"/>
                <w:lang w:val="ru-RU"/>
              </w:rPr>
              <w:t>полка"</w:t>
            </w:r>
          </w:p>
          <w:p w:rsidR="00E4184B" w:rsidRDefault="00EC7DA0">
            <w:pPr>
              <w:pStyle w:val="TableParagraph"/>
              <w:spacing w:line="261" w:lineRule="exact"/>
              <w:ind w:left="261"/>
              <w:rPr>
                <w:sz w:val="24"/>
              </w:rPr>
            </w:pPr>
            <w:r>
              <w:rPr>
                <w:sz w:val="24"/>
              </w:rPr>
              <w:t>и</w:t>
            </w:r>
            <w:r>
              <w:rPr>
                <w:spacing w:val="3"/>
                <w:sz w:val="24"/>
              </w:rPr>
              <w:t xml:space="preserve"> </w:t>
            </w:r>
            <w:r>
              <w:rPr>
                <w:spacing w:val="-2"/>
                <w:sz w:val="24"/>
              </w:rPr>
              <w:t>другие.</w:t>
            </w:r>
          </w:p>
        </w:tc>
      </w:tr>
      <w:tr w:rsidR="00E4184B" w:rsidRPr="005E0866">
        <w:trPr>
          <w:trHeight w:val="3115"/>
        </w:trPr>
        <w:tc>
          <w:tcPr>
            <w:tcW w:w="2781"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2"/>
              <w:rPr>
                <w:sz w:val="26"/>
                <w:lang w:val="ru-RU"/>
              </w:rPr>
            </w:pPr>
          </w:p>
          <w:p w:rsidR="00E4184B" w:rsidRPr="00EC7DA0" w:rsidRDefault="00EC7DA0">
            <w:pPr>
              <w:pStyle w:val="TableParagraph"/>
              <w:ind w:left="266" w:right="299"/>
              <w:rPr>
                <w:sz w:val="24"/>
                <w:lang w:val="ru-RU"/>
              </w:rPr>
            </w:pPr>
            <w:r w:rsidRPr="00EC7DA0">
              <w:rPr>
                <w:spacing w:val="-2"/>
                <w:sz w:val="24"/>
                <w:lang w:val="ru-RU"/>
              </w:rPr>
              <w:t xml:space="preserve">Произведения отечественных </w:t>
            </w:r>
            <w:r w:rsidRPr="00EC7DA0">
              <w:rPr>
                <w:sz w:val="24"/>
                <w:lang w:val="ru-RU"/>
              </w:rPr>
              <w:t xml:space="preserve">писателей </w:t>
            </w:r>
            <w:r>
              <w:rPr>
                <w:sz w:val="24"/>
              </w:rPr>
              <w:t>XIX</w:t>
            </w:r>
            <w:r w:rsidRPr="00EC7DA0">
              <w:rPr>
                <w:sz w:val="24"/>
                <w:lang w:val="ru-RU"/>
              </w:rPr>
              <w:t>-</w:t>
            </w:r>
            <w:r>
              <w:rPr>
                <w:sz w:val="24"/>
              </w:rPr>
              <w:t>XXI</w:t>
            </w:r>
            <w:r w:rsidRPr="00EC7DA0">
              <w:rPr>
                <w:sz w:val="24"/>
                <w:lang w:val="ru-RU"/>
              </w:rPr>
              <w:t xml:space="preserve"> веков</w:t>
            </w:r>
            <w:r w:rsidRPr="00EC7DA0">
              <w:rPr>
                <w:spacing w:val="-15"/>
                <w:sz w:val="24"/>
                <w:lang w:val="ru-RU"/>
              </w:rPr>
              <w:t xml:space="preserve"> </w:t>
            </w:r>
            <w:r w:rsidRPr="00EC7DA0">
              <w:rPr>
                <w:sz w:val="24"/>
                <w:lang w:val="ru-RU"/>
              </w:rPr>
              <w:t>на</w:t>
            </w:r>
            <w:r w:rsidRPr="00EC7DA0">
              <w:rPr>
                <w:spacing w:val="-15"/>
                <w:sz w:val="24"/>
                <w:lang w:val="ru-RU"/>
              </w:rPr>
              <w:t xml:space="preserve"> </w:t>
            </w:r>
            <w:r w:rsidRPr="00EC7DA0">
              <w:rPr>
                <w:sz w:val="24"/>
                <w:lang w:val="ru-RU"/>
              </w:rPr>
              <w:t>тему</w:t>
            </w:r>
            <w:r w:rsidRPr="00EC7DA0">
              <w:rPr>
                <w:spacing w:val="-22"/>
                <w:sz w:val="24"/>
                <w:lang w:val="ru-RU"/>
              </w:rPr>
              <w:t xml:space="preserve"> </w:t>
            </w:r>
            <w:r w:rsidRPr="00EC7DA0">
              <w:rPr>
                <w:sz w:val="24"/>
                <w:lang w:val="ru-RU"/>
              </w:rPr>
              <w:t>детства</w:t>
            </w:r>
          </w:p>
        </w:tc>
        <w:tc>
          <w:tcPr>
            <w:tcW w:w="6886" w:type="dxa"/>
          </w:tcPr>
          <w:p w:rsidR="00E4184B" w:rsidRPr="00EC7DA0" w:rsidRDefault="00EC7DA0">
            <w:pPr>
              <w:pStyle w:val="TableParagraph"/>
              <w:spacing w:before="68"/>
              <w:ind w:left="261" w:right="203"/>
              <w:rPr>
                <w:sz w:val="24"/>
                <w:lang w:val="ru-RU"/>
              </w:rPr>
            </w:pPr>
            <w:r w:rsidRPr="00EC7DA0">
              <w:rPr>
                <w:sz w:val="24"/>
                <w:lang w:val="ru-RU"/>
              </w:rPr>
              <w:t>В.Г.Короленко, В.П.Катаева, В.П.Крапивина, Ю.П.Казакова, А.Г.Алексина, В.П.Астафьева, В.К.Железникова, Ю.Я.Яковлева, Ю.И.Коваля, Н.Ю.Абгарян (одно произведение по выбору). Произведения приключенческого жанра</w:t>
            </w:r>
            <w:r w:rsidRPr="00EC7DA0">
              <w:rPr>
                <w:spacing w:val="-12"/>
                <w:sz w:val="24"/>
                <w:lang w:val="ru-RU"/>
              </w:rPr>
              <w:t xml:space="preserve"> </w:t>
            </w:r>
            <w:r w:rsidRPr="00EC7DA0">
              <w:rPr>
                <w:sz w:val="24"/>
                <w:lang w:val="ru-RU"/>
              </w:rPr>
              <w:t>отечественных</w:t>
            </w:r>
            <w:r w:rsidRPr="00EC7DA0">
              <w:rPr>
                <w:spacing w:val="-11"/>
                <w:sz w:val="24"/>
                <w:lang w:val="ru-RU"/>
              </w:rPr>
              <w:t xml:space="preserve"> </w:t>
            </w:r>
            <w:r w:rsidRPr="00EC7DA0">
              <w:rPr>
                <w:sz w:val="24"/>
                <w:lang w:val="ru-RU"/>
              </w:rPr>
              <w:t>писателей</w:t>
            </w:r>
            <w:r w:rsidRPr="00EC7DA0">
              <w:rPr>
                <w:spacing w:val="-6"/>
                <w:sz w:val="24"/>
                <w:lang w:val="ru-RU"/>
              </w:rPr>
              <w:t xml:space="preserve"> </w:t>
            </w:r>
            <w:r w:rsidRPr="00EC7DA0">
              <w:rPr>
                <w:sz w:val="24"/>
                <w:lang w:val="ru-RU"/>
              </w:rPr>
              <w:t>(одно</w:t>
            </w:r>
            <w:r w:rsidRPr="00EC7DA0">
              <w:rPr>
                <w:spacing w:val="-7"/>
                <w:sz w:val="24"/>
                <w:lang w:val="ru-RU"/>
              </w:rPr>
              <w:t xml:space="preserve"> </w:t>
            </w:r>
            <w:r w:rsidRPr="00EC7DA0">
              <w:rPr>
                <w:sz w:val="24"/>
                <w:lang w:val="ru-RU"/>
              </w:rPr>
              <w:t>по</w:t>
            </w:r>
            <w:r w:rsidRPr="00EC7DA0">
              <w:rPr>
                <w:spacing w:val="-7"/>
                <w:sz w:val="24"/>
                <w:lang w:val="ru-RU"/>
              </w:rPr>
              <w:t xml:space="preserve"> </w:t>
            </w:r>
            <w:r w:rsidRPr="00EC7DA0">
              <w:rPr>
                <w:sz w:val="24"/>
                <w:lang w:val="ru-RU"/>
              </w:rPr>
              <w:t>выбору).</w:t>
            </w:r>
            <w:r w:rsidRPr="00EC7DA0">
              <w:rPr>
                <w:spacing w:val="-5"/>
                <w:sz w:val="24"/>
                <w:lang w:val="ru-RU"/>
              </w:rPr>
              <w:t xml:space="preserve"> </w:t>
            </w:r>
            <w:r w:rsidRPr="00EC7DA0">
              <w:rPr>
                <w:sz w:val="24"/>
                <w:lang w:val="ru-RU"/>
              </w:rPr>
              <w:t>Например, К.Булычёв "Девочка, с которой ничего не случится", "Миллион приключений" и другие (главы по выбору).</w:t>
            </w:r>
          </w:p>
          <w:p w:rsidR="00E4184B" w:rsidRPr="00EC7DA0" w:rsidRDefault="00EC7DA0">
            <w:pPr>
              <w:pStyle w:val="TableParagraph"/>
              <w:spacing w:before="10" w:line="237" w:lineRule="auto"/>
              <w:ind w:left="261" w:right="684"/>
              <w:rPr>
                <w:sz w:val="24"/>
                <w:lang w:val="ru-RU"/>
              </w:rPr>
            </w:pPr>
            <w:r w:rsidRPr="00EC7DA0">
              <w:rPr>
                <w:sz w:val="24"/>
                <w:lang w:val="ru-RU"/>
              </w:rPr>
              <w:t>Литература народов Российской Федерации. Стихотворения (одно по выбору). Например, Р.Г.Гамзатов.</w:t>
            </w:r>
            <w:r w:rsidRPr="00EC7DA0">
              <w:rPr>
                <w:spacing w:val="-6"/>
                <w:sz w:val="24"/>
                <w:lang w:val="ru-RU"/>
              </w:rPr>
              <w:t xml:space="preserve"> </w:t>
            </w:r>
            <w:r w:rsidRPr="00EC7DA0">
              <w:rPr>
                <w:sz w:val="24"/>
                <w:lang w:val="ru-RU"/>
              </w:rPr>
              <w:t>"Песня</w:t>
            </w:r>
            <w:r w:rsidRPr="00EC7DA0">
              <w:rPr>
                <w:spacing w:val="-8"/>
                <w:sz w:val="24"/>
                <w:lang w:val="ru-RU"/>
              </w:rPr>
              <w:t xml:space="preserve"> </w:t>
            </w:r>
            <w:r w:rsidRPr="00EC7DA0">
              <w:rPr>
                <w:sz w:val="24"/>
                <w:lang w:val="ru-RU"/>
              </w:rPr>
              <w:t>соловья";</w:t>
            </w:r>
            <w:r w:rsidRPr="00EC7DA0">
              <w:rPr>
                <w:spacing w:val="-12"/>
                <w:sz w:val="24"/>
                <w:lang w:val="ru-RU"/>
              </w:rPr>
              <w:t xml:space="preserve"> </w:t>
            </w:r>
            <w:r w:rsidRPr="00EC7DA0">
              <w:rPr>
                <w:sz w:val="24"/>
                <w:lang w:val="ru-RU"/>
              </w:rPr>
              <w:t>М.Карим.</w:t>
            </w:r>
            <w:r w:rsidRPr="00EC7DA0">
              <w:rPr>
                <w:spacing w:val="-6"/>
                <w:sz w:val="24"/>
                <w:lang w:val="ru-RU"/>
              </w:rPr>
              <w:t xml:space="preserve"> </w:t>
            </w:r>
            <w:r w:rsidRPr="00EC7DA0">
              <w:rPr>
                <w:sz w:val="24"/>
                <w:lang w:val="ru-RU"/>
              </w:rPr>
              <w:t>"Эту</w:t>
            </w:r>
            <w:r w:rsidRPr="00EC7DA0">
              <w:rPr>
                <w:spacing w:val="-12"/>
                <w:sz w:val="24"/>
                <w:lang w:val="ru-RU"/>
              </w:rPr>
              <w:t xml:space="preserve"> </w:t>
            </w:r>
            <w:r w:rsidRPr="00EC7DA0">
              <w:rPr>
                <w:sz w:val="24"/>
                <w:lang w:val="ru-RU"/>
              </w:rPr>
              <w:t>песню</w:t>
            </w:r>
          </w:p>
          <w:p w:rsidR="00E4184B" w:rsidRPr="00EC7DA0" w:rsidRDefault="00EC7DA0">
            <w:pPr>
              <w:pStyle w:val="TableParagraph"/>
              <w:spacing w:before="4" w:line="261" w:lineRule="exact"/>
              <w:ind w:left="261"/>
              <w:rPr>
                <w:sz w:val="24"/>
                <w:lang w:val="ru-RU"/>
              </w:rPr>
            </w:pPr>
            <w:r w:rsidRPr="00EC7DA0">
              <w:rPr>
                <w:sz w:val="24"/>
                <w:lang w:val="ru-RU"/>
              </w:rPr>
              <w:t xml:space="preserve">мать мне </w:t>
            </w:r>
            <w:r w:rsidRPr="00EC7DA0">
              <w:rPr>
                <w:spacing w:val="-2"/>
                <w:sz w:val="24"/>
                <w:lang w:val="ru-RU"/>
              </w:rPr>
              <w:t>пела".</w:t>
            </w:r>
          </w:p>
        </w:tc>
      </w:tr>
    </w:tbl>
    <w:p w:rsidR="00E4184B" w:rsidRPr="00EC7DA0" w:rsidRDefault="00E4184B">
      <w:pPr>
        <w:spacing w:line="261" w:lineRule="exact"/>
        <w:rPr>
          <w:sz w:val="24"/>
          <w:lang w:val="ru-RU"/>
        </w:rPr>
        <w:sectPr w:rsidR="00E4184B" w:rsidRPr="00EC7DA0" w:rsidSect="005E0866">
          <w:pgSz w:w="11910" w:h="16840"/>
          <w:pgMar w:top="104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81"/>
        <w:gridCol w:w="6886"/>
      </w:tblGrid>
      <w:tr w:rsidR="00E4184B" w:rsidRPr="005E0866">
        <w:trPr>
          <w:trHeight w:val="4848"/>
        </w:trPr>
        <w:tc>
          <w:tcPr>
            <w:tcW w:w="2781" w:type="dxa"/>
            <w:tcBorders>
              <w:bottom w:val="single" w:sz="12" w:space="0" w:color="000000"/>
            </w:tcBorders>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Default="00EC7DA0">
            <w:pPr>
              <w:pStyle w:val="TableParagraph"/>
              <w:spacing w:before="191" w:line="237" w:lineRule="auto"/>
              <w:ind w:left="266" w:right="299"/>
              <w:rPr>
                <w:sz w:val="24"/>
              </w:rPr>
            </w:pPr>
            <w:r>
              <w:rPr>
                <w:spacing w:val="-2"/>
                <w:sz w:val="24"/>
              </w:rPr>
              <w:t>Зарубежная литература.</w:t>
            </w:r>
          </w:p>
        </w:tc>
        <w:tc>
          <w:tcPr>
            <w:tcW w:w="6886" w:type="dxa"/>
            <w:tcBorders>
              <w:bottom w:val="single" w:sz="12" w:space="0" w:color="000000"/>
            </w:tcBorders>
          </w:tcPr>
          <w:p w:rsidR="00E4184B" w:rsidRPr="00EC7DA0" w:rsidRDefault="00EC7DA0">
            <w:pPr>
              <w:pStyle w:val="TableParagraph"/>
              <w:spacing w:before="68" w:line="242" w:lineRule="auto"/>
              <w:ind w:left="261"/>
              <w:rPr>
                <w:sz w:val="24"/>
                <w:lang w:val="ru-RU"/>
              </w:rPr>
            </w:pPr>
            <w:r w:rsidRPr="00EC7DA0">
              <w:rPr>
                <w:sz w:val="24"/>
                <w:lang w:val="ru-RU"/>
              </w:rPr>
              <w:t>Х.К.Андерсен.</w:t>
            </w:r>
            <w:r w:rsidRPr="00EC7DA0">
              <w:rPr>
                <w:spacing w:val="-15"/>
                <w:sz w:val="24"/>
                <w:lang w:val="ru-RU"/>
              </w:rPr>
              <w:t xml:space="preserve"> </w:t>
            </w:r>
            <w:r w:rsidRPr="00EC7DA0">
              <w:rPr>
                <w:sz w:val="24"/>
                <w:lang w:val="ru-RU"/>
              </w:rPr>
              <w:t>Сказки</w:t>
            </w:r>
            <w:r w:rsidRPr="00EC7DA0">
              <w:rPr>
                <w:spacing w:val="-15"/>
                <w:sz w:val="24"/>
                <w:lang w:val="ru-RU"/>
              </w:rPr>
              <w:t xml:space="preserve"> </w:t>
            </w:r>
            <w:r w:rsidRPr="00EC7DA0">
              <w:rPr>
                <w:sz w:val="24"/>
                <w:lang w:val="ru-RU"/>
              </w:rPr>
              <w:t>(одна</w:t>
            </w:r>
            <w:r w:rsidRPr="00EC7DA0">
              <w:rPr>
                <w:spacing w:val="-15"/>
                <w:sz w:val="24"/>
                <w:lang w:val="ru-RU"/>
              </w:rPr>
              <w:t xml:space="preserve"> </w:t>
            </w:r>
            <w:r w:rsidRPr="00EC7DA0">
              <w:rPr>
                <w:sz w:val="24"/>
                <w:lang w:val="ru-RU"/>
              </w:rPr>
              <w:t>по</w:t>
            </w:r>
            <w:r w:rsidRPr="00EC7DA0">
              <w:rPr>
                <w:spacing w:val="-15"/>
                <w:sz w:val="24"/>
                <w:lang w:val="ru-RU"/>
              </w:rPr>
              <w:t xml:space="preserve"> </w:t>
            </w:r>
            <w:r w:rsidRPr="00EC7DA0">
              <w:rPr>
                <w:sz w:val="24"/>
                <w:lang w:val="ru-RU"/>
              </w:rPr>
              <w:t>выбору).</w:t>
            </w:r>
            <w:r w:rsidRPr="00EC7DA0">
              <w:rPr>
                <w:spacing w:val="-11"/>
                <w:sz w:val="24"/>
                <w:lang w:val="ru-RU"/>
              </w:rPr>
              <w:t xml:space="preserve"> </w:t>
            </w:r>
            <w:r w:rsidRPr="00EC7DA0">
              <w:rPr>
                <w:sz w:val="24"/>
                <w:lang w:val="ru-RU"/>
              </w:rPr>
              <w:t>Например,</w:t>
            </w:r>
            <w:r w:rsidRPr="00EC7DA0">
              <w:rPr>
                <w:spacing w:val="-11"/>
                <w:sz w:val="24"/>
                <w:lang w:val="ru-RU"/>
              </w:rPr>
              <w:t xml:space="preserve"> </w:t>
            </w:r>
            <w:r w:rsidRPr="00EC7DA0">
              <w:rPr>
                <w:sz w:val="24"/>
                <w:lang w:val="ru-RU"/>
              </w:rPr>
              <w:t>"Снежная королева", "Соловей" и другие.</w:t>
            </w:r>
          </w:p>
          <w:p w:rsidR="00E4184B" w:rsidRPr="00EC7DA0" w:rsidRDefault="00E4184B">
            <w:pPr>
              <w:pStyle w:val="TableParagraph"/>
              <w:spacing w:before="8"/>
              <w:rPr>
                <w:sz w:val="23"/>
                <w:lang w:val="ru-RU"/>
              </w:rPr>
            </w:pPr>
          </w:p>
          <w:p w:rsidR="00E4184B" w:rsidRPr="00EC7DA0" w:rsidRDefault="00EC7DA0">
            <w:pPr>
              <w:pStyle w:val="TableParagraph"/>
              <w:spacing w:before="1"/>
              <w:ind w:left="261" w:right="203"/>
              <w:rPr>
                <w:sz w:val="24"/>
                <w:lang w:val="ru-RU"/>
              </w:rPr>
            </w:pPr>
            <w:r w:rsidRPr="00EC7DA0">
              <w:rPr>
                <w:sz w:val="24"/>
                <w:lang w:val="ru-RU"/>
              </w:rPr>
              <w:t>Зарубежная сказочная проза (одно произведение по выбору). Например, Л.Кэрролл. "Алиса в Стране Чудес" (главы по выбору),</w:t>
            </w:r>
            <w:r w:rsidRPr="00EC7DA0">
              <w:rPr>
                <w:spacing w:val="-7"/>
                <w:sz w:val="24"/>
                <w:lang w:val="ru-RU"/>
              </w:rPr>
              <w:t xml:space="preserve"> </w:t>
            </w:r>
            <w:r w:rsidRPr="00EC7DA0">
              <w:rPr>
                <w:sz w:val="24"/>
                <w:lang w:val="ru-RU"/>
              </w:rPr>
              <w:t>Дж.Р.Р.Толкин</w:t>
            </w:r>
            <w:r w:rsidRPr="00EC7DA0">
              <w:rPr>
                <w:spacing w:val="-8"/>
                <w:sz w:val="24"/>
                <w:lang w:val="ru-RU"/>
              </w:rPr>
              <w:t xml:space="preserve"> </w:t>
            </w:r>
            <w:r w:rsidRPr="00EC7DA0">
              <w:rPr>
                <w:sz w:val="24"/>
                <w:lang w:val="ru-RU"/>
              </w:rPr>
              <w:t>"Хоббит,</w:t>
            </w:r>
            <w:r w:rsidRPr="00EC7DA0">
              <w:rPr>
                <w:spacing w:val="-15"/>
                <w:sz w:val="24"/>
                <w:lang w:val="ru-RU"/>
              </w:rPr>
              <w:t xml:space="preserve"> </w:t>
            </w:r>
            <w:r w:rsidRPr="00EC7DA0">
              <w:rPr>
                <w:sz w:val="24"/>
                <w:lang w:val="ru-RU"/>
              </w:rPr>
              <w:t>или</w:t>
            </w:r>
            <w:r w:rsidRPr="00EC7DA0">
              <w:rPr>
                <w:spacing w:val="-13"/>
                <w:sz w:val="24"/>
                <w:lang w:val="ru-RU"/>
              </w:rPr>
              <w:t xml:space="preserve"> </w:t>
            </w:r>
            <w:r w:rsidRPr="00EC7DA0">
              <w:rPr>
                <w:sz w:val="24"/>
                <w:lang w:val="ru-RU"/>
              </w:rPr>
              <w:t>Туда</w:t>
            </w:r>
            <w:r w:rsidRPr="00EC7DA0">
              <w:rPr>
                <w:spacing w:val="-15"/>
                <w:sz w:val="24"/>
                <w:lang w:val="ru-RU"/>
              </w:rPr>
              <w:t xml:space="preserve"> </w:t>
            </w:r>
            <w:r w:rsidRPr="00EC7DA0">
              <w:rPr>
                <w:sz w:val="24"/>
                <w:lang w:val="ru-RU"/>
              </w:rPr>
              <w:t>и</w:t>
            </w:r>
            <w:r w:rsidRPr="00EC7DA0">
              <w:rPr>
                <w:spacing w:val="-9"/>
                <w:sz w:val="24"/>
                <w:lang w:val="ru-RU"/>
              </w:rPr>
              <w:t xml:space="preserve"> </w:t>
            </w:r>
            <w:r w:rsidRPr="00EC7DA0">
              <w:rPr>
                <w:sz w:val="24"/>
                <w:lang w:val="ru-RU"/>
              </w:rPr>
              <w:t>обратно"</w:t>
            </w:r>
            <w:r w:rsidRPr="00EC7DA0">
              <w:rPr>
                <w:spacing w:val="-15"/>
                <w:sz w:val="24"/>
                <w:lang w:val="ru-RU"/>
              </w:rPr>
              <w:t xml:space="preserve"> </w:t>
            </w:r>
            <w:r w:rsidRPr="00EC7DA0">
              <w:rPr>
                <w:sz w:val="24"/>
                <w:lang w:val="ru-RU"/>
              </w:rPr>
              <w:t>(главы по выбору).</w:t>
            </w:r>
          </w:p>
          <w:p w:rsidR="00E4184B" w:rsidRPr="00EC7DA0" w:rsidRDefault="00E4184B">
            <w:pPr>
              <w:pStyle w:val="TableParagraph"/>
              <w:spacing w:before="5"/>
              <w:rPr>
                <w:sz w:val="24"/>
                <w:lang w:val="ru-RU"/>
              </w:rPr>
            </w:pPr>
          </w:p>
          <w:p w:rsidR="00E4184B" w:rsidRPr="00EC7DA0" w:rsidRDefault="00EC7DA0">
            <w:pPr>
              <w:pStyle w:val="TableParagraph"/>
              <w:spacing w:line="237" w:lineRule="auto"/>
              <w:ind w:left="261"/>
              <w:rPr>
                <w:sz w:val="24"/>
                <w:lang w:val="ru-RU"/>
              </w:rPr>
            </w:pPr>
            <w:r w:rsidRPr="00EC7DA0">
              <w:rPr>
                <w:sz w:val="24"/>
                <w:lang w:val="ru-RU"/>
              </w:rPr>
              <w:t>Зарубежная</w:t>
            </w:r>
            <w:r w:rsidRPr="00EC7DA0">
              <w:rPr>
                <w:spacing w:val="-8"/>
                <w:sz w:val="24"/>
                <w:lang w:val="ru-RU"/>
              </w:rPr>
              <w:t xml:space="preserve"> </w:t>
            </w:r>
            <w:r w:rsidRPr="00EC7DA0">
              <w:rPr>
                <w:sz w:val="24"/>
                <w:lang w:val="ru-RU"/>
              </w:rPr>
              <w:t>проза</w:t>
            </w:r>
            <w:r w:rsidRPr="00EC7DA0">
              <w:rPr>
                <w:spacing w:val="-9"/>
                <w:sz w:val="24"/>
                <w:lang w:val="ru-RU"/>
              </w:rPr>
              <w:t xml:space="preserve"> </w:t>
            </w:r>
            <w:r w:rsidRPr="00EC7DA0">
              <w:rPr>
                <w:sz w:val="24"/>
                <w:lang w:val="ru-RU"/>
              </w:rPr>
              <w:t>о</w:t>
            </w:r>
            <w:r w:rsidRPr="00EC7DA0">
              <w:rPr>
                <w:spacing w:val="-8"/>
                <w:sz w:val="24"/>
                <w:lang w:val="ru-RU"/>
              </w:rPr>
              <w:t xml:space="preserve"> </w:t>
            </w:r>
            <w:r w:rsidRPr="00EC7DA0">
              <w:rPr>
                <w:sz w:val="24"/>
                <w:lang w:val="ru-RU"/>
              </w:rPr>
              <w:t>детях</w:t>
            </w:r>
            <w:r w:rsidRPr="00EC7DA0">
              <w:rPr>
                <w:spacing w:val="-12"/>
                <w:sz w:val="24"/>
                <w:lang w:val="ru-RU"/>
              </w:rPr>
              <w:t xml:space="preserve"> </w:t>
            </w:r>
            <w:r w:rsidRPr="00EC7DA0">
              <w:rPr>
                <w:sz w:val="24"/>
                <w:lang w:val="ru-RU"/>
              </w:rPr>
              <w:t>и</w:t>
            </w:r>
            <w:r w:rsidRPr="00EC7DA0">
              <w:rPr>
                <w:spacing w:val="-8"/>
                <w:sz w:val="24"/>
                <w:lang w:val="ru-RU"/>
              </w:rPr>
              <w:t xml:space="preserve"> </w:t>
            </w:r>
            <w:r w:rsidRPr="00EC7DA0">
              <w:rPr>
                <w:sz w:val="24"/>
                <w:lang w:val="ru-RU"/>
              </w:rPr>
              <w:t>подростках</w:t>
            </w:r>
            <w:r w:rsidRPr="00EC7DA0">
              <w:rPr>
                <w:spacing w:val="-12"/>
                <w:sz w:val="24"/>
                <w:lang w:val="ru-RU"/>
              </w:rPr>
              <w:t xml:space="preserve"> </w:t>
            </w:r>
            <w:r w:rsidRPr="00EC7DA0">
              <w:rPr>
                <w:sz w:val="24"/>
                <w:lang w:val="ru-RU"/>
              </w:rPr>
              <w:t>(одно</w:t>
            </w:r>
            <w:r w:rsidRPr="00EC7DA0">
              <w:rPr>
                <w:spacing w:val="-12"/>
                <w:sz w:val="24"/>
                <w:lang w:val="ru-RU"/>
              </w:rPr>
              <w:t xml:space="preserve"> </w:t>
            </w:r>
            <w:r w:rsidRPr="00EC7DA0">
              <w:rPr>
                <w:sz w:val="24"/>
                <w:lang w:val="ru-RU"/>
              </w:rPr>
              <w:t>произведение</w:t>
            </w:r>
            <w:r w:rsidRPr="00EC7DA0">
              <w:rPr>
                <w:spacing w:val="-8"/>
                <w:sz w:val="24"/>
                <w:lang w:val="ru-RU"/>
              </w:rPr>
              <w:t xml:space="preserve"> </w:t>
            </w:r>
            <w:r w:rsidRPr="00EC7DA0">
              <w:rPr>
                <w:sz w:val="24"/>
                <w:lang w:val="ru-RU"/>
              </w:rPr>
              <w:t xml:space="preserve">по </w:t>
            </w:r>
            <w:r w:rsidRPr="00EC7DA0">
              <w:rPr>
                <w:spacing w:val="-2"/>
                <w:sz w:val="24"/>
                <w:lang w:val="ru-RU"/>
              </w:rPr>
              <w:t>выбору).</w:t>
            </w:r>
          </w:p>
          <w:p w:rsidR="00E4184B" w:rsidRPr="00EC7DA0" w:rsidRDefault="00EC7DA0">
            <w:pPr>
              <w:pStyle w:val="TableParagraph"/>
              <w:spacing w:before="6" w:line="237" w:lineRule="auto"/>
              <w:ind w:left="261"/>
              <w:rPr>
                <w:sz w:val="24"/>
                <w:lang w:val="ru-RU"/>
              </w:rPr>
            </w:pPr>
            <w:r w:rsidRPr="00EC7DA0">
              <w:rPr>
                <w:sz w:val="24"/>
                <w:lang w:val="ru-RU"/>
              </w:rPr>
              <w:t>Например,</w:t>
            </w:r>
            <w:r w:rsidRPr="00EC7DA0">
              <w:rPr>
                <w:spacing w:val="-12"/>
                <w:sz w:val="24"/>
                <w:lang w:val="ru-RU"/>
              </w:rPr>
              <w:t xml:space="preserve"> </w:t>
            </w:r>
            <w:r w:rsidRPr="00EC7DA0">
              <w:rPr>
                <w:sz w:val="24"/>
                <w:lang w:val="ru-RU"/>
              </w:rPr>
              <w:t>М.Твен.</w:t>
            </w:r>
            <w:r w:rsidRPr="00EC7DA0">
              <w:rPr>
                <w:spacing w:val="-12"/>
                <w:sz w:val="24"/>
                <w:lang w:val="ru-RU"/>
              </w:rPr>
              <w:t xml:space="preserve"> </w:t>
            </w:r>
            <w:r w:rsidRPr="00EC7DA0">
              <w:rPr>
                <w:sz w:val="24"/>
                <w:lang w:val="ru-RU"/>
              </w:rPr>
              <w:t>"Приключения</w:t>
            </w:r>
            <w:r w:rsidRPr="00EC7DA0">
              <w:rPr>
                <w:spacing w:val="-10"/>
                <w:sz w:val="24"/>
                <w:lang w:val="ru-RU"/>
              </w:rPr>
              <w:t xml:space="preserve"> </w:t>
            </w:r>
            <w:r w:rsidRPr="00EC7DA0">
              <w:rPr>
                <w:sz w:val="24"/>
                <w:lang w:val="ru-RU"/>
              </w:rPr>
              <w:t>Тома</w:t>
            </w:r>
            <w:r w:rsidRPr="00EC7DA0">
              <w:rPr>
                <w:spacing w:val="-15"/>
                <w:sz w:val="24"/>
                <w:lang w:val="ru-RU"/>
              </w:rPr>
              <w:t xml:space="preserve"> </w:t>
            </w:r>
            <w:r w:rsidRPr="00EC7DA0">
              <w:rPr>
                <w:sz w:val="24"/>
                <w:lang w:val="ru-RU"/>
              </w:rPr>
              <w:t>Сойера"</w:t>
            </w:r>
            <w:r w:rsidRPr="00EC7DA0">
              <w:rPr>
                <w:spacing w:val="-12"/>
                <w:sz w:val="24"/>
                <w:lang w:val="ru-RU"/>
              </w:rPr>
              <w:t xml:space="preserve"> </w:t>
            </w:r>
            <w:r w:rsidRPr="00EC7DA0">
              <w:rPr>
                <w:sz w:val="24"/>
                <w:lang w:val="ru-RU"/>
              </w:rPr>
              <w:t>(главы</w:t>
            </w:r>
            <w:r w:rsidRPr="00EC7DA0">
              <w:rPr>
                <w:spacing w:val="-15"/>
                <w:sz w:val="24"/>
                <w:lang w:val="ru-RU"/>
              </w:rPr>
              <w:t xml:space="preserve"> </w:t>
            </w:r>
            <w:r w:rsidRPr="00EC7DA0">
              <w:rPr>
                <w:sz w:val="24"/>
                <w:lang w:val="ru-RU"/>
              </w:rPr>
              <w:t>по выбору); Дж.Лондон. "Сказание о Кише"; Р.Брэдбери.</w:t>
            </w:r>
          </w:p>
          <w:p w:rsidR="00E4184B" w:rsidRPr="00EC7DA0" w:rsidRDefault="00EC7DA0">
            <w:pPr>
              <w:pStyle w:val="TableParagraph"/>
              <w:spacing w:before="10" w:line="237" w:lineRule="auto"/>
              <w:ind w:left="261" w:right="684"/>
              <w:rPr>
                <w:sz w:val="24"/>
                <w:lang w:val="ru-RU"/>
              </w:rPr>
            </w:pPr>
            <w:r w:rsidRPr="00EC7DA0">
              <w:rPr>
                <w:sz w:val="24"/>
                <w:lang w:val="ru-RU"/>
              </w:rPr>
              <w:t>Рассказы.</w:t>
            </w:r>
            <w:r w:rsidRPr="00EC7DA0">
              <w:rPr>
                <w:spacing w:val="-15"/>
                <w:sz w:val="24"/>
                <w:lang w:val="ru-RU"/>
              </w:rPr>
              <w:t xml:space="preserve"> </w:t>
            </w:r>
            <w:r w:rsidRPr="00EC7DA0">
              <w:rPr>
                <w:sz w:val="24"/>
                <w:lang w:val="ru-RU"/>
              </w:rPr>
              <w:t>Например,</w:t>
            </w:r>
            <w:r w:rsidRPr="00EC7DA0">
              <w:rPr>
                <w:spacing w:val="-15"/>
                <w:sz w:val="24"/>
                <w:lang w:val="ru-RU"/>
              </w:rPr>
              <w:t xml:space="preserve"> </w:t>
            </w:r>
            <w:r w:rsidRPr="00EC7DA0">
              <w:rPr>
                <w:sz w:val="24"/>
                <w:lang w:val="ru-RU"/>
              </w:rPr>
              <w:t>"Каникулы",</w:t>
            </w:r>
            <w:r w:rsidRPr="00EC7DA0">
              <w:rPr>
                <w:spacing w:val="-15"/>
                <w:sz w:val="24"/>
                <w:lang w:val="ru-RU"/>
              </w:rPr>
              <w:t xml:space="preserve"> </w:t>
            </w:r>
            <w:r w:rsidRPr="00EC7DA0">
              <w:rPr>
                <w:sz w:val="24"/>
                <w:lang w:val="ru-RU"/>
              </w:rPr>
              <w:t>"Звук</w:t>
            </w:r>
            <w:r w:rsidRPr="00EC7DA0">
              <w:rPr>
                <w:spacing w:val="-15"/>
                <w:sz w:val="24"/>
                <w:lang w:val="ru-RU"/>
              </w:rPr>
              <w:t xml:space="preserve"> </w:t>
            </w:r>
            <w:r w:rsidRPr="00EC7DA0">
              <w:rPr>
                <w:sz w:val="24"/>
                <w:lang w:val="ru-RU"/>
              </w:rPr>
              <w:t>бегущих</w:t>
            </w:r>
            <w:r w:rsidRPr="00EC7DA0">
              <w:rPr>
                <w:spacing w:val="-15"/>
                <w:sz w:val="24"/>
                <w:lang w:val="ru-RU"/>
              </w:rPr>
              <w:t xml:space="preserve"> </w:t>
            </w:r>
            <w:r w:rsidRPr="00EC7DA0">
              <w:rPr>
                <w:sz w:val="24"/>
                <w:lang w:val="ru-RU"/>
              </w:rPr>
              <w:t>ног", "Зелёное утро" и другие произведения.</w:t>
            </w:r>
          </w:p>
          <w:p w:rsidR="00E4184B" w:rsidRPr="00EC7DA0" w:rsidRDefault="00E4184B">
            <w:pPr>
              <w:pStyle w:val="TableParagraph"/>
              <w:spacing w:before="8"/>
              <w:rPr>
                <w:sz w:val="23"/>
                <w:lang w:val="ru-RU"/>
              </w:rPr>
            </w:pPr>
          </w:p>
          <w:p w:rsidR="00E4184B" w:rsidRPr="00EC7DA0" w:rsidRDefault="00EC7DA0">
            <w:pPr>
              <w:pStyle w:val="TableParagraph"/>
              <w:ind w:left="261"/>
              <w:rPr>
                <w:sz w:val="24"/>
                <w:lang w:val="ru-RU"/>
              </w:rPr>
            </w:pPr>
            <w:r w:rsidRPr="00EC7DA0">
              <w:rPr>
                <w:sz w:val="24"/>
                <w:lang w:val="ru-RU"/>
              </w:rPr>
              <w:t>Зарубежная</w:t>
            </w:r>
            <w:r w:rsidRPr="00EC7DA0">
              <w:rPr>
                <w:spacing w:val="-15"/>
                <w:sz w:val="24"/>
                <w:lang w:val="ru-RU"/>
              </w:rPr>
              <w:t xml:space="preserve"> </w:t>
            </w:r>
            <w:r w:rsidRPr="00EC7DA0">
              <w:rPr>
                <w:sz w:val="24"/>
                <w:lang w:val="ru-RU"/>
              </w:rPr>
              <w:t>приключенческая</w:t>
            </w:r>
            <w:r w:rsidRPr="00EC7DA0">
              <w:rPr>
                <w:spacing w:val="-15"/>
                <w:sz w:val="24"/>
                <w:lang w:val="ru-RU"/>
              </w:rPr>
              <w:t xml:space="preserve"> </w:t>
            </w:r>
            <w:r w:rsidRPr="00EC7DA0">
              <w:rPr>
                <w:sz w:val="24"/>
                <w:lang w:val="ru-RU"/>
              </w:rPr>
              <w:t>проза</w:t>
            </w:r>
            <w:r w:rsidRPr="00EC7DA0">
              <w:rPr>
                <w:spacing w:val="-15"/>
                <w:sz w:val="24"/>
                <w:lang w:val="ru-RU"/>
              </w:rPr>
              <w:t xml:space="preserve"> </w:t>
            </w:r>
            <w:r w:rsidRPr="00EC7DA0">
              <w:rPr>
                <w:sz w:val="24"/>
                <w:lang w:val="ru-RU"/>
              </w:rPr>
              <w:t>(одно</w:t>
            </w:r>
            <w:r w:rsidRPr="00EC7DA0">
              <w:rPr>
                <w:spacing w:val="-15"/>
                <w:sz w:val="24"/>
                <w:lang w:val="ru-RU"/>
              </w:rPr>
              <w:t xml:space="preserve"> </w:t>
            </w:r>
            <w:r w:rsidRPr="00EC7DA0">
              <w:rPr>
                <w:sz w:val="24"/>
                <w:lang w:val="ru-RU"/>
              </w:rPr>
              <w:t>произведение</w:t>
            </w:r>
            <w:r w:rsidRPr="00EC7DA0">
              <w:rPr>
                <w:spacing w:val="-15"/>
                <w:sz w:val="24"/>
                <w:lang w:val="ru-RU"/>
              </w:rPr>
              <w:t xml:space="preserve"> </w:t>
            </w:r>
            <w:r w:rsidRPr="00EC7DA0">
              <w:rPr>
                <w:sz w:val="24"/>
                <w:lang w:val="ru-RU"/>
              </w:rPr>
              <w:t xml:space="preserve">по </w:t>
            </w:r>
            <w:r w:rsidRPr="00EC7DA0">
              <w:rPr>
                <w:spacing w:val="-2"/>
                <w:sz w:val="24"/>
                <w:lang w:val="ru-RU"/>
              </w:rPr>
              <w:t>выбору).</w:t>
            </w:r>
          </w:p>
        </w:tc>
      </w:tr>
      <w:tr w:rsidR="00E4184B" w:rsidRPr="005E0866">
        <w:trPr>
          <w:trHeight w:val="2356"/>
        </w:trPr>
        <w:tc>
          <w:tcPr>
            <w:tcW w:w="2781" w:type="dxa"/>
            <w:tcBorders>
              <w:top w:val="single" w:sz="12" w:space="0" w:color="000000"/>
            </w:tcBorders>
          </w:tcPr>
          <w:p w:rsidR="00E4184B" w:rsidRPr="00EC7DA0" w:rsidRDefault="00E4184B">
            <w:pPr>
              <w:pStyle w:val="TableParagraph"/>
              <w:rPr>
                <w:sz w:val="24"/>
                <w:lang w:val="ru-RU"/>
              </w:rPr>
            </w:pPr>
          </w:p>
        </w:tc>
        <w:tc>
          <w:tcPr>
            <w:tcW w:w="6886" w:type="dxa"/>
            <w:tcBorders>
              <w:top w:val="single" w:sz="12" w:space="0" w:color="000000"/>
            </w:tcBorders>
          </w:tcPr>
          <w:p w:rsidR="00E4184B" w:rsidRPr="00EC7DA0" w:rsidRDefault="00EC7DA0">
            <w:pPr>
              <w:pStyle w:val="TableParagraph"/>
              <w:spacing w:before="68" w:line="242" w:lineRule="auto"/>
              <w:ind w:left="261" w:right="684"/>
              <w:rPr>
                <w:sz w:val="24"/>
                <w:lang w:val="ru-RU"/>
              </w:rPr>
            </w:pPr>
            <w:r w:rsidRPr="00EC7DA0">
              <w:rPr>
                <w:sz w:val="24"/>
                <w:lang w:val="ru-RU"/>
              </w:rPr>
              <w:t>Например,</w:t>
            </w:r>
            <w:r w:rsidRPr="00EC7DA0">
              <w:rPr>
                <w:spacing w:val="-15"/>
                <w:sz w:val="24"/>
                <w:lang w:val="ru-RU"/>
              </w:rPr>
              <w:t xml:space="preserve"> </w:t>
            </w:r>
            <w:r w:rsidRPr="00EC7DA0">
              <w:rPr>
                <w:sz w:val="24"/>
                <w:lang w:val="ru-RU"/>
              </w:rPr>
              <w:t>Р.Л.Стивенсон.</w:t>
            </w:r>
            <w:r w:rsidRPr="00EC7DA0">
              <w:rPr>
                <w:spacing w:val="-15"/>
                <w:sz w:val="24"/>
                <w:lang w:val="ru-RU"/>
              </w:rPr>
              <w:t xml:space="preserve"> </w:t>
            </w:r>
            <w:r w:rsidRPr="00EC7DA0">
              <w:rPr>
                <w:sz w:val="24"/>
                <w:lang w:val="ru-RU"/>
              </w:rPr>
              <w:t>"Остров</w:t>
            </w:r>
            <w:r w:rsidRPr="00EC7DA0">
              <w:rPr>
                <w:spacing w:val="-15"/>
                <w:sz w:val="24"/>
                <w:lang w:val="ru-RU"/>
              </w:rPr>
              <w:t xml:space="preserve"> </w:t>
            </w:r>
            <w:r w:rsidRPr="00EC7DA0">
              <w:rPr>
                <w:sz w:val="24"/>
                <w:lang w:val="ru-RU"/>
              </w:rPr>
              <w:t>сокровищ",</w:t>
            </w:r>
            <w:r w:rsidRPr="00EC7DA0">
              <w:rPr>
                <w:spacing w:val="-15"/>
                <w:sz w:val="24"/>
                <w:lang w:val="ru-RU"/>
              </w:rPr>
              <w:t xml:space="preserve"> </w:t>
            </w:r>
            <w:r w:rsidRPr="00EC7DA0">
              <w:rPr>
                <w:sz w:val="24"/>
                <w:lang w:val="ru-RU"/>
              </w:rPr>
              <w:t>"Чёрная стрела" и другие.</w:t>
            </w:r>
          </w:p>
          <w:p w:rsidR="00E4184B" w:rsidRPr="00EC7DA0" w:rsidRDefault="00E4184B">
            <w:pPr>
              <w:pStyle w:val="TableParagraph"/>
              <w:spacing w:before="3"/>
              <w:rPr>
                <w:sz w:val="23"/>
                <w:lang w:val="ru-RU"/>
              </w:rPr>
            </w:pPr>
          </w:p>
          <w:p w:rsidR="00E4184B" w:rsidRPr="00EC7DA0" w:rsidRDefault="00EC7DA0">
            <w:pPr>
              <w:pStyle w:val="TableParagraph"/>
              <w:ind w:left="261" w:right="684"/>
              <w:rPr>
                <w:sz w:val="24"/>
                <w:lang w:val="ru-RU"/>
              </w:rPr>
            </w:pPr>
            <w:r w:rsidRPr="00EC7DA0">
              <w:rPr>
                <w:sz w:val="24"/>
                <w:lang w:val="ru-RU"/>
              </w:rPr>
              <w:t>Зарубежная проза о животных (одно произведение по выбору).</w:t>
            </w:r>
            <w:r w:rsidRPr="00EC7DA0">
              <w:rPr>
                <w:spacing w:val="-13"/>
                <w:sz w:val="24"/>
                <w:lang w:val="ru-RU"/>
              </w:rPr>
              <w:t xml:space="preserve"> </w:t>
            </w:r>
            <w:r w:rsidRPr="00EC7DA0">
              <w:rPr>
                <w:sz w:val="24"/>
                <w:lang w:val="ru-RU"/>
              </w:rPr>
              <w:t>Э.Сетон-Томпсон.</w:t>
            </w:r>
            <w:r w:rsidRPr="00EC7DA0">
              <w:rPr>
                <w:spacing w:val="-15"/>
                <w:sz w:val="24"/>
                <w:lang w:val="ru-RU"/>
              </w:rPr>
              <w:t xml:space="preserve"> </w:t>
            </w:r>
            <w:r w:rsidRPr="00EC7DA0">
              <w:rPr>
                <w:sz w:val="24"/>
                <w:lang w:val="ru-RU"/>
              </w:rPr>
              <w:t>"Королевская</w:t>
            </w:r>
            <w:r w:rsidRPr="00EC7DA0">
              <w:rPr>
                <w:spacing w:val="-14"/>
                <w:sz w:val="24"/>
                <w:lang w:val="ru-RU"/>
              </w:rPr>
              <w:t xml:space="preserve"> </w:t>
            </w:r>
            <w:r w:rsidRPr="00EC7DA0">
              <w:rPr>
                <w:sz w:val="24"/>
                <w:lang w:val="ru-RU"/>
              </w:rPr>
              <w:t>аналостанка"; Дж.Даррелл.</w:t>
            </w:r>
            <w:r w:rsidRPr="00EC7DA0">
              <w:rPr>
                <w:spacing w:val="-2"/>
                <w:sz w:val="24"/>
                <w:lang w:val="ru-RU"/>
              </w:rPr>
              <w:t xml:space="preserve"> </w:t>
            </w:r>
            <w:r w:rsidRPr="00EC7DA0">
              <w:rPr>
                <w:sz w:val="24"/>
                <w:lang w:val="ru-RU"/>
              </w:rPr>
              <w:t>"Говорящий</w:t>
            </w:r>
            <w:r w:rsidRPr="00EC7DA0">
              <w:rPr>
                <w:spacing w:val="-3"/>
                <w:sz w:val="24"/>
                <w:lang w:val="ru-RU"/>
              </w:rPr>
              <w:t xml:space="preserve"> </w:t>
            </w:r>
            <w:r w:rsidRPr="00EC7DA0">
              <w:rPr>
                <w:sz w:val="24"/>
                <w:lang w:val="ru-RU"/>
              </w:rPr>
              <w:t>свёрток";</w:t>
            </w:r>
            <w:r w:rsidRPr="00EC7DA0">
              <w:rPr>
                <w:spacing w:val="-9"/>
                <w:sz w:val="24"/>
                <w:lang w:val="ru-RU"/>
              </w:rPr>
              <w:t xml:space="preserve"> </w:t>
            </w:r>
            <w:r w:rsidRPr="00EC7DA0">
              <w:rPr>
                <w:sz w:val="24"/>
                <w:lang w:val="ru-RU"/>
              </w:rPr>
              <w:t>Дж.Лондон.</w:t>
            </w:r>
            <w:r w:rsidRPr="00EC7DA0">
              <w:rPr>
                <w:spacing w:val="-2"/>
                <w:sz w:val="24"/>
                <w:lang w:val="ru-RU"/>
              </w:rPr>
              <w:t xml:space="preserve"> </w:t>
            </w:r>
            <w:r w:rsidRPr="00EC7DA0">
              <w:rPr>
                <w:sz w:val="24"/>
                <w:lang w:val="ru-RU"/>
              </w:rPr>
              <w:t>"Белый клык";</w:t>
            </w:r>
            <w:r w:rsidRPr="00EC7DA0">
              <w:rPr>
                <w:spacing w:val="-4"/>
                <w:sz w:val="24"/>
                <w:lang w:val="ru-RU"/>
              </w:rPr>
              <w:t xml:space="preserve"> </w:t>
            </w:r>
            <w:r w:rsidRPr="00EC7DA0">
              <w:rPr>
                <w:sz w:val="24"/>
                <w:lang w:val="ru-RU"/>
              </w:rPr>
              <w:t>Дж.Р.Киплинг.</w:t>
            </w:r>
            <w:r w:rsidRPr="00EC7DA0">
              <w:rPr>
                <w:spacing w:val="-2"/>
                <w:sz w:val="24"/>
                <w:lang w:val="ru-RU"/>
              </w:rPr>
              <w:t xml:space="preserve"> </w:t>
            </w:r>
            <w:r w:rsidRPr="00EC7DA0">
              <w:rPr>
                <w:sz w:val="24"/>
                <w:lang w:val="ru-RU"/>
              </w:rPr>
              <w:t>"Маугли", "Рикки-Тикки-Тави"</w:t>
            </w:r>
            <w:r w:rsidRPr="00EC7DA0">
              <w:rPr>
                <w:spacing w:val="-6"/>
                <w:sz w:val="24"/>
                <w:lang w:val="ru-RU"/>
              </w:rPr>
              <w:t xml:space="preserve"> </w:t>
            </w:r>
            <w:r w:rsidRPr="00EC7DA0">
              <w:rPr>
                <w:sz w:val="24"/>
                <w:lang w:val="ru-RU"/>
              </w:rPr>
              <w:t>и другие произведения.</w:t>
            </w:r>
          </w:p>
        </w:tc>
      </w:tr>
    </w:tbl>
    <w:p w:rsidR="00E4184B" w:rsidRPr="00EC7DA0" w:rsidRDefault="00EC7DA0">
      <w:pPr>
        <w:spacing w:before="16"/>
        <w:ind w:left="1599"/>
        <w:rPr>
          <w:sz w:val="24"/>
          <w:lang w:val="ru-RU"/>
        </w:rPr>
      </w:pPr>
      <w:r w:rsidRPr="00EC7DA0">
        <w:rPr>
          <w:b/>
          <w:sz w:val="24"/>
          <w:lang w:val="ru-RU"/>
        </w:rPr>
        <w:t>Содержание</w:t>
      </w:r>
      <w:r w:rsidRPr="00EC7DA0">
        <w:rPr>
          <w:b/>
          <w:spacing w:val="-7"/>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6"/>
          <w:sz w:val="24"/>
          <w:lang w:val="ru-RU"/>
        </w:rPr>
        <w:t xml:space="preserve"> </w:t>
      </w:r>
      <w:r w:rsidRPr="00EC7DA0">
        <w:rPr>
          <w:b/>
          <w:sz w:val="24"/>
          <w:lang w:val="ru-RU"/>
        </w:rPr>
        <w:t>6</w:t>
      </w:r>
      <w:r w:rsidRPr="00EC7DA0">
        <w:rPr>
          <w:b/>
          <w:spacing w:val="-5"/>
          <w:sz w:val="24"/>
          <w:lang w:val="ru-RU"/>
        </w:rPr>
        <w:t xml:space="preserve"> </w:t>
      </w:r>
      <w:r w:rsidRPr="00EC7DA0">
        <w:rPr>
          <w:b/>
          <w:sz w:val="24"/>
          <w:lang w:val="ru-RU"/>
        </w:rPr>
        <w:t>классе</w:t>
      </w:r>
      <w:r w:rsidRPr="00EC7DA0">
        <w:rPr>
          <w:b/>
          <w:spacing w:val="-2"/>
          <w:sz w:val="24"/>
          <w:lang w:val="ru-RU"/>
        </w:rPr>
        <w:t xml:space="preserve"> </w:t>
      </w:r>
      <w:r w:rsidRPr="00EC7DA0">
        <w:rPr>
          <w:sz w:val="24"/>
          <w:lang w:val="ru-RU"/>
        </w:rPr>
        <w:t>представлено</w:t>
      </w:r>
      <w:r w:rsidRPr="00EC7DA0">
        <w:rPr>
          <w:spacing w:val="-3"/>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таблице:</w:t>
      </w:r>
    </w:p>
    <w:p w:rsidR="00E4184B" w:rsidRPr="00EC7DA0" w:rsidRDefault="00E4184B">
      <w:pPr>
        <w:pStyle w:val="a4"/>
        <w:spacing w:before="1"/>
        <w:ind w:left="0" w:firstLine="0"/>
        <w:jc w:val="left"/>
        <w:rPr>
          <w:sz w:val="15"/>
          <w:lang w:val="ru-RU"/>
        </w:r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36"/>
        <w:gridCol w:w="6530"/>
      </w:tblGrid>
      <w:tr w:rsidR="00E4184B" w:rsidRPr="005E0866">
        <w:trPr>
          <w:trHeight w:val="426"/>
        </w:trPr>
        <w:tc>
          <w:tcPr>
            <w:tcW w:w="3136" w:type="dxa"/>
          </w:tcPr>
          <w:p w:rsidR="00E4184B" w:rsidRDefault="00EC7DA0">
            <w:pPr>
              <w:pStyle w:val="TableParagraph"/>
              <w:spacing w:before="68"/>
              <w:ind w:left="266"/>
              <w:rPr>
                <w:sz w:val="24"/>
              </w:rPr>
            </w:pPr>
            <w:r>
              <w:rPr>
                <w:sz w:val="24"/>
              </w:rPr>
              <w:t>Античная</w:t>
            </w:r>
            <w:r>
              <w:rPr>
                <w:spacing w:val="-9"/>
                <w:sz w:val="24"/>
              </w:rPr>
              <w:t xml:space="preserve"> </w:t>
            </w:r>
            <w:r>
              <w:rPr>
                <w:spacing w:val="-2"/>
                <w:sz w:val="24"/>
              </w:rPr>
              <w:t>литература.</w:t>
            </w:r>
          </w:p>
        </w:tc>
        <w:tc>
          <w:tcPr>
            <w:tcW w:w="6530" w:type="dxa"/>
          </w:tcPr>
          <w:p w:rsidR="00E4184B" w:rsidRPr="00EC7DA0" w:rsidRDefault="00EC7DA0">
            <w:pPr>
              <w:pStyle w:val="TableParagraph"/>
              <w:spacing w:before="68"/>
              <w:ind w:left="256"/>
              <w:rPr>
                <w:sz w:val="24"/>
                <w:lang w:val="ru-RU"/>
              </w:rPr>
            </w:pPr>
            <w:r w:rsidRPr="00EC7DA0">
              <w:rPr>
                <w:sz w:val="24"/>
                <w:lang w:val="ru-RU"/>
              </w:rPr>
              <w:t>Гомер.</w:t>
            </w:r>
            <w:r w:rsidRPr="00EC7DA0">
              <w:rPr>
                <w:spacing w:val="-10"/>
                <w:sz w:val="24"/>
                <w:lang w:val="ru-RU"/>
              </w:rPr>
              <w:t xml:space="preserve"> </w:t>
            </w:r>
            <w:r w:rsidRPr="00EC7DA0">
              <w:rPr>
                <w:sz w:val="24"/>
                <w:lang w:val="ru-RU"/>
              </w:rPr>
              <w:t>Поэмы.</w:t>
            </w:r>
            <w:r w:rsidRPr="00EC7DA0">
              <w:rPr>
                <w:spacing w:val="-11"/>
                <w:sz w:val="24"/>
                <w:lang w:val="ru-RU"/>
              </w:rPr>
              <w:t xml:space="preserve"> </w:t>
            </w:r>
            <w:r w:rsidRPr="00EC7DA0">
              <w:rPr>
                <w:sz w:val="24"/>
                <w:lang w:val="ru-RU"/>
              </w:rPr>
              <w:t>"Илиада",</w:t>
            </w:r>
            <w:r w:rsidRPr="00EC7DA0">
              <w:rPr>
                <w:spacing w:val="-2"/>
                <w:sz w:val="24"/>
                <w:lang w:val="ru-RU"/>
              </w:rPr>
              <w:t xml:space="preserve"> </w:t>
            </w:r>
            <w:r w:rsidRPr="00EC7DA0">
              <w:rPr>
                <w:sz w:val="24"/>
                <w:lang w:val="ru-RU"/>
              </w:rPr>
              <w:t>"Одиссея"</w:t>
            </w:r>
            <w:r w:rsidRPr="00EC7DA0">
              <w:rPr>
                <w:spacing w:val="-14"/>
                <w:sz w:val="24"/>
                <w:lang w:val="ru-RU"/>
              </w:rPr>
              <w:t xml:space="preserve"> </w:t>
            </w:r>
            <w:r w:rsidRPr="00EC7DA0">
              <w:rPr>
                <w:spacing w:val="-2"/>
                <w:sz w:val="24"/>
                <w:lang w:val="ru-RU"/>
              </w:rPr>
              <w:t>(фрагменты).</w:t>
            </w:r>
          </w:p>
        </w:tc>
      </w:tr>
      <w:tr w:rsidR="00E4184B">
        <w:trPr>
          <w:trHeight w:val="978"/>
        </w:trPr>
        <w:tc>
          <w:tcPr>
            <w:tcW w:w="3136" w:type="dxa"/>
          </w:tcPr>
          <w:p w:rsidR="00E4184B" w:rsidRPr="00EC7DA0" w:rsidRDefault="00E4184B">
            <w:pPr>
              <w:pStyle w:val="TableParagraph"/>
              <w:spacing w:before="1"/>
              <w:rPr>
                <w:sz w:val="30"/>
                <w:lang w:val="ru-RU"/>
              </w:rPr>
            </w:pPr>
          </w:p>
          <w:p w:rsidR="00E4184B" w:rsidRDefault="00EC7DA0">
            <w:pPr>
              <w:pStyle w:val="TableParagraph"/>
              <w:spacing w:before="1"/>
              <w:ind w:left="266"/>
              <w:rPr>
                <w:sz w:val="24"/>
              </w:rPr>
            </w:pPr>
            <w:r>
              <w:rPr>
                <w:spacing w:val="-2"/>
                <w:sz w:val="24"/>
              </w:rPr>
              <w:t>Фольклор.</w:t>
            </w:r>
          </w:p>
        </w:tc>
        <w:tc>
          <w:tcPr>
            <w:tcW w:w="6530" w:type="dxa"/>
          </w:tcPr>
          <w:p w:rsidR="00E4184B" w:rsidRDefault="00EC7DA0">
            <w:pPr>
              <w:pStyle w:val="TableParagraph"/>
              <w:spacing w:before="73" w:line="242" w:lineRule="auto"/>
              <w:ind w:left="256" w:right="463"/>
              <w:jc w:val="both"/>
              <w:rPr>
                <w:sz w:val="24"/>
              </w:rPr>
            </w:pPr>
            <w:r w:rsidRPr="00EC7DA0">
              <w:rPr>
                <w:sz w:val="24"/>
                <w:lang w:val="ru-RU"/>
              </w:rPr>
              <w:t>Русские</w:t>
            </w:r>
            <w:r w:rsidRPr="00EC7DA0">
              <w:rPr>
                <w:spacing w:val="-3"/>
                <w:sz w:val="24"/>
                <w:lang w:val="ru-RU"/>
              </w:rPr>
              <w:t xml:space="preserve"> </w:t>
            </w:r>
            <w:r w:rsidRPr="00EC7DA0">
              <w:rPr>
                <w:sz w:val="24"/>
                <w:lang w:val="ru-RU"/>
              </w:rPr>
              <w:t>былины</w:t>
            </w:r>
            <w:r w:rsidRPr="00EC7DA0">
              <w:rPr>
                <w:spacing w:val="-2"/>
                <w:sz w:val="24"/>
                <w:lang w:val="ru-RU"/>
              </w:rPr>
              <w:t xml:space="preserve"> </w:t>
            </w:r>
            <w:r w:rsidRPr="00EC7DA0">
              <w:rPr>
                <w:sz w:val="24"/>
                <w:lang w:val="ru-RU"/>
              </w:rPr>
              <w:t>(одно произведение).</w:t>
            </w:r>
            <w:r w:rsidRPr="00EC7DA0">
              <w:rPr>
                <w:spacing w:val="-1"/>
                <w:sz w:val="24"/>
                <w:lang w:val="ru-RU"/>
              </w:rPr>
              <w:t xml:space="preserve"> </w:t>
            </w:r>
            <w:r w:rsidRPr="00EC7DA0">
              <w:rPr>
                <w:sz w:val="24"/>
                <w:lang w:val="ru-RU"/>
              </w:rPr>
              <w:t>Например,</w:t>
            </w:r>
            <w:r w:rsidRPr="00EC7DA0">
              <w:rPr>
                <w:spacing w:val="-1"/>
                <w:sz w:val="24"/>
                <w:lang w:val="ru-RU"/>
              </w:rPr>
              <w:t xml:space="preserve"> </w:t>
            </w:r>
            <w:r w:rsidRPr="00EC7DA0">
              <w:rPr>
                <w:sz w:val="24"/>
                <w:lang w:val="ru-RU"/>
              </w:rPr>
              <w:t>"Илья Муромец</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Соловей-разбойник",</w:t>
            </w:r>
            <w:r w:rsidRPr="00EC7DA0">
              <w:rPr>
                <w:spacing w:val="-15"/>
                <w:sz w:val="24"/>
                <w:lang w:val="ru-RU"/>
              </w:rPr>
              <w:t xml:space="preserve"> </w:t>
            </w:r>
            <w:r w:rsidRPr="00EC7DA0">
              <w:rPr>
                <w:sz w:val="24"/>
                <w:lang w:val="ru-RU"/>
              </w:rPr>
              <w:t>"Садко".</w:t>
            </w:r>
            <w:r w:rsidRPr="00EC7DA0">
              <w:rPr>
                <w:spacing w:val="-15"/>
                <w:sz w:val="24"/>
                <w:lang w:val="ru-RU"/>
              </w:rPr>
              <w:t xml:space="preserve"> </w:t>
            </w:r>
            <w:r>
              <w:rPr>
                <w:sz w:val="24"/>
              </w:rPr>
              <w:t>Малые</w:t>
            </w:r>
            <w:r>
              <w:rPr>
                <w:spacing w:val="-15"/>
                <w:sz w:val="24"/>
              </w:rPr>
              <w:t xml:space="preserve"> </w:t>
            </w:r>
            <w:r>
              <w:rPr>
                <w:sz w:val="24"/>
              </w:rPr>
              <w:t>жанры фольклора: пословицы, поговорки, загадки.</w:t>
            </w:r>
          </w:p>
        </w:tc>
      </w:tr>
      <w:tr w:rsidR="00E4184B" w:rsidRPr="005E0866">
        <w:trPr>
          <w:trHeight w:val="700"/>
        </w:trPr>
        <w:tc>
          <w:tcPr>
            <w:tcW w:w="3136" w:type="dxa"/>
          </w:tcPr>
          <w:p w:rsidR="00E4184B" w:rsidRDefault="00EC7DA0">
            <w:pPr>
              <w:pStyle w:val="TableParagraph"/>
              <w:spacing w:before="203"/>
              <w:ind w:left="266"/>
              <w:rPr>
                <w:sz w:val="24"/>
              </w:rPr>
            </w:pPr>
            <w:r>
              <w:rPr>
                <w:spacing w:val="-2"/>
                <w:sz w:val="24"/>
              </w:rPr>
              <w:t>Древнерусская</w:t>
            </w:r>
            <w:r>
              <w:rPr>
                <w:spacing w:val="10"/>
                <w:sz w:val="24"/>
              </w:rPr>
              <w:t xml:space="preserve"> </w:t>
            </w:r>
            <w:r>
              <w:rPr>
                <w:spacing w:val="-2"/>
                <w:sz w:val="24"/>
              </w:rPr>
              <w:t>литература.</w:t>
            </w:r>
          </w:p>
        </w:tc>
        <w:tc>
          <w:tcPr>
            <w:tcW w:w="6530" w:type="dxa"/>
          </w:tcPr>
          <w:p w:rsidR="00E4184B" w:rsidRPr="00EC7DA0" w:rsidRDefault="00EC7DA0">
            <w:pPr>
              <w:pStyle w:val="TableParagraph"/>
              <w:spacing w:before="68" w:line="242" w:lineRule="auto"/>
              <w:ind w:left="256"/>
              <w:rPr>
                <w:sz w:val="24"/>
                <w:lang w:val="ru-RU"/>
              </w:rPr>
            </w:pPr>
            <w:r w:rsidRPr="00EC7DA0">
              <w:rPr>
                <w:sz w:val="24"/>
                <w:lang w:val="ru-RU"/>
              </w:rPr>
              <w:t>"Повесть</w:t>
            </w:r>
            <w:r w:rsidRPr="00EC7DA0">
              <w:rPr>
                <w:spacing w:val="-15"/>
                <w:sz w:val="24"/>
                <w:lang w:val="ru-RU"/>
              </w:rPr>
              <w:t xml:space="preserve"> </w:t>
            </w:r>
            <w:r w:rsidRPr="00EC7DA0">
              <w:rPr>
                <w:sz w:val="24"/>
                <w:lang w:val="ru-RU"/>
              </w:rPr>
              <w:t>временных</w:t>
            </w:r>
            <w:r w:rsidRPr="00EC7DA0">
              <w:rPr>
                <w:spacing w:val="-15"/>
                <w:sz w:val="24"/>
                <w:lang w:val="ru-RU"/>
              </w:rPr>
              <w:t xml:space="preserve"> </w:t>
            </w:r>
            <w:r w:rsidRPr="00EC7DA0">
              <w:rPr>
                <w:sz w:val="24"/>
                <w:lang w:val="ru-RU"/>
              </w:rPr>
              <w:t>лет":</w:t>
            </w:r>
            <w:r w:rsidRPr="00EC7DA0">
              <w:rPr>
                <w:spacing w:val="-15"/>
                <w:sz w:val="24"/>
                <w:lang w:val="ru-RU"/>
              </w:rPr>
              <w:t xml:space="preserve"> </w:t>
            </w:r>
            <w:r w:rsidRPr="00EC7DA0">
              <w:rPr>
                <w:sz w:val="24"/>
                <w:lang w:val="ru-RU"/>
              </w:rPr>
              <w:t>фрагмент</w:t>
            </w:r>
            <w:r w:rsidRPr="00EC7DA0">
              <w:rPr>
                <w:spacing w:val="-15"/>
                <w:sz w:val="24"/>
                <w:lang w:val="ru-RU"/>
              </w:rPr>
              <w:t xml:space="preserve"> </w:t>
            </w:r>
            <w:r w:rsidRPr="00EC7DA0">
              <w:rPr>
                <w:sz w:val="24"/>
                <w:lang w:val="ru-RU"/>
              </w:rPr>
              <w:t>"Сказание</w:t>
            </w:r>
            <w:r w:rsidRPr="00EC7DA0">
              <w:rPr>
                <w:spacing w:val="-15"/>
                <w:sz w:val="24"/>
                <w:lang w:val="ru-RU"/>
              </w:rPr>
              <w:t xml:space="preserve"> </w:t>
            </w:r>
            <w:r w:rsidRPr="00EC7DA0">
              <w:rPr>
                <w:sz w:val="24"/>
                <w:lang w:val="ru-RU"/>
              </w:rPr>
              <w:t>о белгородском киселе".</w:t>
            </w:r>
          </w:p>
        </w:tc>
      </w:tr>
      <w:tr w:rsidR="00E4184B" w:rsidRPr="005E0866">
        <w:trPr>
          <w:trHeight w:val="2284"/>
        </w:trPr>
        <w:tc>
          <w:tcPr>
            <w:tcW w:w="3136"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C7DA0">
            <w:pPr>
              <w:pStyle w:val="TableParagraph"/>
              <w:spacing w:before="164" w:line="237" w:lineRule="auto"/>
              <w:ind w:left="266"/>
              <w:rPr>
                <w:sz w:val="24"/>
                <w:lang w:val="ru-RU"/>
              </w:rPr>
            </w:pPr>
            <w:r w:rsidRPr="00EC7DA0">
              <w:rPr>
                <w:sz w:val="24"/>
                <w:lang w:val="ru-RU"/>
              </w:rPr>
              <w:t xml:space="preserve">Литература первой </w:t>
            </w:r>
            <w:r w:rsidRPr="00EC7DA0">
              <w:rPr>
                <w:spacing w:val="-2"/>
                <w:sz w:val="24"/>
                <w:lang w:val="ru-RU"/>
              </w:rPr>
              <w:t>половины</w:t>
            </w:r>
            <w:r w:rsidRPr="00EC7DA0">
              <w:rPr>
                <w:spacing w:val="-13"/>
                <w:sz w:val="24"/>
                <w:lang w:val="ru-RU"/>
              </w:rPr>
              <w:t xml:space="preserve"> </w:t>
            </w:r>
            <w:r>
              <w:rPr>
                <w:spacing w:val="-2"/>
                <w:sz w:val="24"/>
              </w:rPr>
              <w:t>XIX</w:t>
            </w:r>
            <w:r w:rsidRPr="00EC7DA0">
              <w:rPr>
                <w:spacing w:val="-17"/>
                <w:sz w:val="24"/>
                <w:lang w:val="ru-RU"/>
              </w:rPr>
              <w:t xml:space="preserve"> </w:t>
            </w:r>
            <w:r w:rsidRPr="00EC7DA0">
              <w:rPr>
                <w:spacing w:val="-2"/>
                <w:sz w:val="24"/>
                <w:lang w:val="ru-RU"/>
              </w:rPr>
              <w:t>века.</w:t>
            </w:r>
          </w:p>
        </w:tc>
        <w:tc>
          <w:tcPr>
            <w:tcW w:w="6530" w:type="dxa"/>
          </w:tcPr>
          <w:p w:rsidR="00E4184B" w:rsidRPr="00EC7DA0" w:rsidRDefault="00EC7DA0">
            <w:pPr>
              <w:pStyle w:val="TableParagraph"/>
              <w:spacing w:before="68"/>
              <w:ind w:left="256" w:right="1196"/>
              <w:rPr>
                <w:sz w:val="24"/>
                <w:lang w:val="ru-RU"/>
              </w:rPr>
            </w:pPr>
            <w:r w:rsidRPr="00EC7DA0">
              <w:rPr>
                <w:sz w:val="24"/>
                <w:lang w:val="ru-RU"/>
              </w:rPr>
              <w:t>А.С.Пушкин. Стихотворения (не менее двух). "Песнь о вещем Олеге", "Зимняя дорога", "Узник", "Туча" и другие. Роман "Дубровский". М.Ю.Лермонтов.</w:t>
            </w:r>
            <w:r w:rsidRPr="00EC7DA0">
              <w:rPr>
                <w:spacing w:val="-15"/>
                <w:sz w:val="24"/>
                <w:lang w:val="ru-RU"/>
              </w:rPr>
              <w:t xml:space="preserve"> </w:t>
            </w:r>
            <w:r w:rsidRPr="00EC7DA0">
              <w:rPr>
                <w:sz w:val="24"/>
                <w:lang w:val="ru-RU"/>
              </w:rPr>
              <w:t>Стихотворения</w:t>
            </w:r>
            <w:r w:rsidRPr="00EC7DA0">
              <w:rPr>
                <w:spacing w:val="-16"/>
                <w:sz w:val="24"/>
                <w:lang w:val="ru-RU"/>
              </w:rPr>
              <w:t xml:space="preserve"> </w:t>
            </w:r>
            <w:r w:rsidRPr="00EC7DA0">
              <w:rPr>
                <w:sz w:val="24"/>
                <w:lang w:val="ru-RU"/>
              </w:rPr>
              <w:t>(не</w:t>
            </w:r>
            <w:r w:rsidRPr="00EC7DA0">
              <w:rPr>
                <w:spacing w:val="-15"/>
                <w:sz w:val="24"/>
                <w:lang w:val="ru-RU"/>
              </w:rPr>
              <w:t xml:space="preserve"> </w:t>
            </w:r>
            <w:r w:rsidRPr="00EC7DA0">
              <w:rPr>
                <w:sz w:val="24"/>
                <w:lang w:val="ru-RU"/>
              </w:rPr>
              <w:t>менее</w:t>
            </w:r>
            <w:r w:rsidRPr="00EC7DA0">
              <w:rPr>
                <w:spacing w:val="-15"/>
                <w:sz w:val="24"/>
                <w:lang w:val="ru-RU"/>
              </w:rPr>
              <w:t xml:space="preserve"> </w:t>
            </w:r>
            <w:r w:rsidRPr="00EC7DA0">
              <w:rPr>
                <w:sz w:val="24"/>
                <w:lang w:val="ru-RU"/>
              </w:rPr>
              <w:t>двух). "Три пальмы", "Листок", "Утёс" и другие.</w:t>
            </w:r>
          </w:p>
          <w:p w:rsidR="00E4184B" w:rsidRPr="00EC7DA0" w:rsidRDefault="00EC7DA0">
            <w:pPr>
              <w:pStyle w:val="TableParagraph"/>
              <w:spacing w:before="5" w:line="237" w:lineRule="auto"/>
              <w:ind w:left="256" w:right="1196"/>
              <w:rPr>
                <w:sz w:val="24"/>
                <w:lang w:val="ru-RU"/>
              </w:rPr>
            </w:pPr>
            <w:r w:rsidRPr="00EC7DA0">
              <w:rPr>
                <w:sz w:val="24"/>
                <w:lang w:val="ru-RU"/>
              </w:rPr>
              <w:t>А.В.Кольцов. Стихотворения (одно произведение).</w:t>
            </w:r>
            <w:r w:rsidRPr="00EC7DA0">
              <w:rPr>
                <w:spacing w:val="-12"/>
                <w:sz w:val="24"/>
                <w:lang w:val="ru-RU"/>
              </w:rPr>
              <w:t xml:space="preserve"> </w:t>
            </w:r>
            <w:r w:rsidRPr="00EC7DA0">
              <w:rPr>
                <w:sz w:val="24"/>
                <w:lang w:val="ru-RU"/>
              </w:rPr>
              <w:t>Например,</w:t>
            </w:r>
            <w:r w:rsidRPr="00EC7DA0">
              <w:rPr>
                <w:spacing w:val="-8"/>
                <w:sz w:val="24"/>
                <w:lang w:val="ru-RU"/>
              </w:rPr>
              <w:t xml:space="preserve"> </w:t>
            </w:r>
            <w:r w:rsidRPr="00EC7DA0">
              <w:rPr>
                <w:sz w:val="24"/>
                <w:lang w:val="ru-RU"/>
              </w:rPr>
              <w:t>"Косарь",</w:t>
            </w:r>
            <w:r w:rsidRPr="00EC7DA0">
              <w:rPr>
                <w:spacing w:val="-8"/>
                <w:sz w:val="24"/>
                <w:lang w:val="ru-RU"/>
              </w:rPr>
              <w:t xml:space="preserve"> </w:t>
            </w:r>
            <w:r w:rsidRPr="00EC7DA0">
              <w:rPr>
                <w:sz w:val="24"/>
                <w:lang w:val="ru-RU"/>
              </w:rPr>
              <w:t>"Соловей"</w:t>
            </w:r>
            <w:r w:rsidRPr="00EC7DA0">
              <w:rPr>
                <w:spacing w:val="-12"/>
                <w:sz w:val="24"/>
                <w:lang w:val="ru-RU"/>
              </w:rPr>
              <w:t xml:space="preserve"> </w:t>
            </w:r>
            <w:r w:rsidRPr="00EC7DA0">
              <w:rPr>
                <w:sz w:val="24"/>
                <w:lang w:val="ru-RU"/>
              </w:rPr>
              <w:t>и</w:t>
            </w:r>
          </w:p>
          <w:p w:rsidR="00E4184B" w:rsidRPr="00EC7DA0" w:rsidRDefault="00EC7DA0">
            <w:pPr>
              <w:pStyle w:val="TableParagraph"/>
              <w:spacing w:before="4" w:line="261" w:lineRule="exact"/>
              <w:ind w:left="256"/>
              <w:rPr>
                <w:sz w:val="24"/>
                <w:lang w:val="ru-RU"/>
              </w:rPr>
            </w:pPr>
            <w:r w:rsidRPr="00EC7DA0">
              <w:rPr>
                <w:spacing w:val="-2"/>
                <w:sz w:val="24"/>
                <w:lang w:val="ru-RU"/>
              </w:rPr>
              <w:t>другие.</w:t>
            </w:r>
          </w:p>
        </w:tc>
      </w:tr>
    </w:tbl>
    <w:p w:rsidR="00E4184B" w:rsidRPr="00EC7DA0" w:rsidRDefault="00E4184B">
      <w:pPr>
        <w:spacing w:line="261" w:lineRule="exact"/>
        <w:rPr>
          <w:sz w:val="24"/>
          <w:lang w:val="ru-RU"/>
        </w:rPr>
        <w:sectPr w:rsidR="00E4184B" w:rsidRPr="00EC7DA0" w:rsidSect="005E0866">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36"/>
        <w:gridCol w:w="6530"/>
      </w:tblGrid>
      <w:tr w:rsidR="00E4184B" w:rsidRPr="005E0866">
        <w:trPr>
          <w:trHeight w:val="3744"/>
        </w:trPr>
        <w:tc>
          <w:tcPr>
            <w:tcW w:w="3136"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6"/>
              <w:rPr>
                <w:sz w:val="34"/>
                <w:lang w:val="ru-RU"/>
              </w:rPr>
            </w:pPr>
          </w:p>
          <w:p w:rsidR="00E4184B" w:rsidRPr="00EC7DA0" w:rsidRDefault="00EC7DA0">
            <w:pPr>
              <w:pStyle w:val="TableParagraph"/>
              <w:spacing w:line="237" w:lineRule="auto"/>
              <w:ind w:left="266"/>
              <w:rPr>
                <w:sz w:val="24"/>
                <w:lang w:val="ru-RU"/>
              </w:rPr>
            </w:pPr>
            <w:r w:rsidRPr="00EC7DA0">
              <w:rPr>
                <w:sz w:val="24"/>
                <w:lang w:val="ru-RU"/>
              </w:rPr>
              <w:t xml:space="preserve">Литература второй </w:t>
            </w:r>
            <w:r w:rsidRPr="00EC7DA0">
              <w:rPr>
                <w:spacing w:val="-2"/>
                <w:sz w:val="24"/>
                <w:lang w:val="ru-RU"/>
              </w:rPr>
              <w:t>половины</w:t>
            </w:r>
            <w:r w:rsidRPr="00EC7DA0">
              <w:rPr>
                <w:spacing w:val="-13"/>
                <w:sz w:val="24"/>
                <w:lang w:val="ru-RU"/>
              </w:rPr>
              <w:t xml:space="preserve"> </w:t>
            </w:r>
            <w:r>
              <w:rPr>
                <w:spacing w:val="-2"/>
                <w:sz w:val="24"/>
              </w:rPr>
              <w:t>XIX</w:t>
            </w:r>
            <w:r w:rsidRPr="00EC7DA0">
              <w:rPr>
                <w:spacing w:val="-17"/>
                <w:sz w:val="24"/>
                <w:lang w:val="ru-RU"/>
              </w:rPr>
              <w:t xml:space="preserve"> </w:t>
            </w:r>
            <w:r w:rsidRPr="00EC7DA0">
              <w:rPr>
                <w:spacing w:val="-2"/>
                <w:sz w:val="24"/>
                <w:lang w:val="ru-RU"/>
              </w:rPr>
              <w:t>века.</w:t>
            </w:r>
          </w:p>
        </w:tc>
        <w:tc>
          <w:tcPr>
            <w:tcW w:w="6530" w:type="dxa"/>
          </w:tcPr>
          <w:p w:rsidR="00E4184B" w:rsidRPr="00EC7DA0" w:rsidRDefault="00EC7DA0">
            <w:pPr>
              <w:pStyle w:val="TableParagraph"/>
              <w:spacing w:before="73" w:line="242" w:lineRule="auto"/>
              <w:ind w:left="256" w:right="539"/>
              <w:rPr>
                <w:sz w:val="24"/>
                <w:lang w:val="ru-RU"/>
              </w:rPr>
            </w:pPr>
            <w:r w:rsidRPr="00EC7DA0">
              <w:rPr>
                <w:sz w:val="24"/>
                <w:lang w:val="ru-RU"/>
              </w:rPr>
              <w:t>Ф.И.Тютчев. Стихотворения (одно произведение). "Есть</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осени</w:t>
            </w:r>
            <w:r w:rsidRPr="00EC7DA0">
              <w:rPr>
                <w:spacing w:val="-15"/>
                <w:sz w:val="24"/>
                <w:lang w:val="ru-RU"/>
              </w:rPr>
              <w:t xml:space="preserve"> </w:t>
            </w:r>
            <w:r w:rsidRPr="00EC7DA0">
              <w:rPr>
                <w:sz w:val="24"/>
                <w:lang w:val="ru-RU"/>
              </w:rPr>
              <w:t>первоначальной...",</w:t>
            </w:r>
            <w:r w:rsidRPr="00EC7DA0">
              <w:rPr>
                <w:spacing w:val="-15"/>
                <w:sz w:val="24"/>
                <w:lang w:val="ru-RU"/>
              </w:rPr>
              <w:t xml:space="preserve"> </w:t>
            </w:r>
            <w:r w:rsidRPr="00EC7DA0">
              <w:rPr>
                <w:sz w:val="24"/>
                <w:lang w:val="ru-RU"/>
              </w:rPr>
              <w:t>"С</w:t>
            </w:r>
            <w:r w:rsidRPr="00EC7DA0">
              <w:rPr>
                <w:spacing w:val="-15"/>
                <w:sz w:val="24"/>
                <w:lang w:val="ru-RU"/>
              </w:rPr>
              <w:t xml:space="preserve"> </w:t>
            </w:r>
            <w:r w:rsidRPr="00EC7DA0">
              <w:rPr>
                <w:sz w:val="24"/>
                <w:lang w:val="ru-RU"/>
              </w:rPr>
              <w:t>поляны</w:t>
            </w:r>
            <w:r w:rsidRPr="00EC7DA0">
              <w:rPr>
                <w:spacing w:val="-15"/>
                <w:sz w:val="24"/>
                <w:lang w:val="ru-RU"/>
              </w:rPr>
              <w:t xml:space="preserve"> </w:t>
            </w:r>
            <w:r w:rsidRPr="00EC7DA0">
              <w:rPr>
                <w:sz w:val="24"/>
                <w:lang w:val="ru-RU"/>
              </w:rPr>
              <w:t xml:space="preserve">коршун </w:t>
            </w:r>
            <w:r w:rsidRPr="00EC7DA0">
              <w:rPr>
                <w:spacing w:val="-2"/>
                <w:sz w:val="24"/>
                <w:lang w:val="ru-RU"/>
              </w:rPr>
              <w:t>поднялся...".</w:t>
            </w:r>
          </w:p>
          <w:p w:rsidR="00E4184B" w:rsidRPr="00EC7DA0" w:rsidRDefault="00EC7DA0">
            <w:pPr>
              <w:pStyle w:val="TableParagraph"/>
              <w:ind w:left="256" w:right="1196"/>
              <w:rPr>
                <w:sz w:val="24"/>
                <w:lang w:val="ru-RU"/>
              </w:rPr>
            </w:pPr>
            <w:r w:rsidRPr="00EC7DA0">
              <w:rPr>
                <w:sz w:val="24"/>
                <w:lang w:val="ru-RU"/>
              </w:rPr>
              <w:t>А.А.Фет. Стихотворения (одно произведение). "Учись</w:t>
            </w:r>
            <w:r w:rsidRPr="00EC7DA0">
              <w:rPr>
                <w:spacing w:val="-2"/>
                <w:sz w:val="24"/>
                <w:lang w:val="ru-RU"/>
              </w:rPr>
              <w:t xml:space="preserve"> </w:t>
            </w:r>
            <w:r w:rsidRPr="00EC7DA0">
              <w:rPr>
                <w:sz w:val="24"/>
                <w:lang w:val="ru-RU"/>
              </w:rPr>
              <w:t>у</w:t>
            </w:r>
            <w:r w:rsidRPr="00EC7DA0">
              <w:rPr>
                <w:spacing w:val="-16"/>
                <w:sz w:val="24"/>
                <w:lang w:val="ru-RU"/>
              </w:rPr>
              <w:t xml:space="preserve"> </w:t>
            </w:r>
            <w:r w:rsidRPr="00EC7DA0">
              <w:rPr>
                <w:sz w:val="24"/>
                <w:lang w:val="ru-RU"/>
              </w:rPr>
              <w:t>них</w:t>
            </w:r>
            <w:r w:rsidRPr="00EC7DA0">
              <w:rPr>
                <w:spacing w:val="-11"/>
                <w:sz w:val="24"/>
                <w:lang w:val="ru-RU"/>
              </w:rPr>
              <w:t xml:space="preserve"> </w:t>
            </w:r>
            <w:r w:rsidRPr="00EC7DA0">
              <w:rPr>
                <w:sz w:val="24"/>
                <w:lang w:val="ru-RU"/>
              </w:rPr>
              <w:t>- у</w:t>
            </w:r>
            <w:r w:rsidRPr="00EC7DA0">
              <w:rPr>
                <w:spacing w:val="-22"/>
                <w:sz w:val="24"/>
                <w:lang w:val="ru-RU"/>
              </w:rPr>
              <w:t xml:space="preserve"> </w:t>
            </w:r>
            <w:r w:rsidRPr="00EC7DA0">
              <w:rPr>
                <w:sz w:val="24"/>
                <w:lang w:val="ru-RU"/>
              </w:rPr>
              <w:t>дуба, у</w:t>
            </w:r>
            <w:r w:rsidRPr="00EC7DA0">
              <w:rPr>
                <w:spacing w:val="-15"/>
                <w:sz w:val="24"/>
                <w:lang w:val="ru-RU"/>
              </w:rPr>
              <w:t xml:space="preserve"> </w:t>
            </w:r>
            <w:r w:rsidRPr="00EC7DA0">
              <w:rPr>
                <w:sz w:val="24"/>
                <w:lang w:val="ru-RU"/>
              </w:rPr>
              <w:t>берёзы...",</w:t>
            </w:r>
            <w:r w:rsidRPr="00EC7DA0">
              <w:rPr>
                <w:spacing w:val="-5"/>
                <w:sz w:val="24"/>
                <w:lang w:val="ru-RU"/>
              </w:rPr>
              <w:t xml:space="preserve"> </w:t>
            </w:r>
            <w:r w:rsidRPr="00EC7DA0">
              <w:rPr>
                <w:sz w:val="24"/>
                <w:lang w:val="ru-RU"/>
              </w:rPr>
              <w:t>"Я</w:t>
            </w:r>
            <w:r w:rsidRPr="00EC7DA0">
              <w:rPr>
                <w:spacing w:val="-6"/>
                <w:sz w:val="24"/>
                <w:lang w:val="ru-RU"/>
              </w:rPr>
              <w:t xml:space="preserve"> </w:t>
            </w:r>
            <w:r w:rsidRPr="00EC7DA0">
              <w:rPr>
                <w:sz w:val="24"/>
                <w:lang w:val="ru-RU"/>
              </w:rPr>
              <w:t>пришёл</w:t>
            </w:r>
            <w:r w:rsidRPr="00EC7DA0">
              <w:rPr>
                <w:spacing w:val="-9"/>
                <w:sz w:val="24"/>
                <w:lang w:val="ru-RU"/>
              </w:rPr>
              <w:t xml:space="preserve"> </w:t>
            </w:r>
            <w:r w:rsidRPr="00EC7DA0">
              <w:rPr>
                <w:sz w:val="24"/>
                <w:lang w:val="ru-RU"/>
              </w:rPr>
              <w:t>к тебе с приветом...".</w:t>
            </w:r>
          </w:p>
          <w:p w:rsidR="00E4184B" w:rsidRPr="00EC7DA0" w:rsidRDefault="00EC7DA0">
            <w:pPr>
              <w:pStyle w:val="TableParagraph"/>
              <w:spacing w:line="237" w:lineRule="auto"/>
              <w:ind w:left="256" w:right="2673"/>
              <w:rPr>
                <w:sz w:val="24"/>
                <w:lang w:val="ru-RU"/>
              </w:rPr>
            </w:pPr>
            <w:r w:rsidRPr="00EC7DA0">
              <w:rPr>
                <w:sz w:val="24"/>
                <w:lang w:val="ru-RU"/>
              </w:rPr>
              <w:t>И.С.Тургенев. Рассказ "Бежин луг".</w:t>
            </w:r>
            <w:r w:rsidRPr="00EC7DA0">
              <w:rPr>
                <w:spacing w:val="-13"/>
                <w:sz w:val="24"/>
                <w:lang w:val="ru-RU"/>
              </w:rPr>
              <w:t xml:space="preserve"> </w:t>
            </w:r>
            <w:r w:rsidRPr="00EC7DA0">
              <w:rPr>
                <w:sz w:val="24"/>
                <w:lang w:val="ru-RU"/>
              </w:rPr>
              <w:t>Н.С.Лесков.</w:t>
            </w:r>
            <w:r w:rsidRPr="00EC7DA0">
              <w:rPr>
                <w:spacing w:val="-15"/>
                <w:sz w:val="24"/>
                <w:lang w:val="ru-RU"/>
              </w:rPr>
              <w:t xml:space="preserve"> </w:t>
            </w:r>
            <w:r w:rsidRPr="00EC7DA0">
              <w:rPr>
                <w:sz w:val="24"/>
                <w:lang w:val="ru-RU"/>
              </w:rPr>
              <w:t>Сказ</w:t>
            </w:r>
            <w:r w:rsidRPr="00EC7DA0">
              <w:rPr>
                <w:spacing w:val="-13"/>
                <w:sz w:val="24"/>
                <w:lang w:val="ru-RU"/>
              </w:rPr>
              <w:t xml:space="preserve"> </w:t>
            </w:r>
            <w:r w:rsidRPr="00EC7DA0">
              <w:rPr>
                <w:sz w:val="24"/>
                <w:lang w:val="ru-RU"/>
              </w:rPr>
              <w:t>"Левша".</w:t>
            </w:r>
          </w:p>
          <w:p w:rsidR="00E4184B" w:rsidRPr="00EC7DA0" w:rsidRDefault="00EC7DA0">
            <w:pPr>
              <w:pStyle w:val="TableParagraph"/>
              <w:spacing w:before="3"/>
              <w:ind w:left="256" w:right="1196"/>
              <w:rPr>
                <w:sz w:val="24"/>
                <w:lang w:val="ru-RU"/>
              </w:rPr>
            </w:pPr>
            <w:r w:rsidRPr="00EC7DA0">
              <w:rPr>
                <w:sz w:val="24"/>
                <w:lang w:val="ru-RU"/>
              </w:rPr>
              <w:t>Л.Н.Толстой. Повесть "Детство" (главы). А.П.Чехов.</w:t>
            </w:r>
            <w:r w:rsidRPr="00EC7DA0">
              <w:rPr>
                <w:spacing w:val="-15"/>
                <w:sz w:val="24"/>
                <w:lang w:val="ru-RU"/>
              </w:rPr>
              <w:t xml:space="preserve"> </w:t>
            </w:r>
            <w:r w:rsidRPr="00EC7DA0">
              <w:rPr>
                <w:sz w:val="24"/>
                <w:lang w:val="ru-RU"/>
              </w:rPr>
              <w:t>Рассказы</w:t>
            </w:r>
            <w:r w:rsidRPr="00EC7DA0">
              <w:rPr>
                <w:spacing w:val="-15"/>
                <w:sz w:val="24"/>
                <w:lang w:val="ru-RU"/>
              </w:rPr>
              <w:t xml:space="preserve"> </w:t>
            </w:r>
            <w:r w:rsidRPr="00EC7DA0">
              <w:rPr>
                <w:sz w:val="24"/>
                <w:lang w:val="ru-RU"/>
              </w:rPr>
              <w:t>(два</w:t>
            </w:r>
            <w:r w:rsidRPr="00EC7DA0">
              <w:rPr>
                <w:spacing w:val="-15"/>
                <w:sz w:val="24"/>
                <w:lang w:val="ru-RU"/>
              </w:rPr>
              <w:t xml:space="preserve"> </w:t>
            </w:r>
            <w:r w:rsidRPr="00EC7DA0">
              <w:rPr>
                <w:sz w:val="24"/>
                <w:lang w:val="ru-RU"/>
              </w:rPr>
              <w:t>по</w:t>
            </w:r>
            <w:r w:rsidRPr="00EC7DA0">
              <w:rPr>
                <w:spacing w:val="-15"/>
                <w:sz w:val="24"/>
                <w:lang w:val="ru-RU"/>
              </w:rPr>
              <w:t xml:space="preserve"> </w:t>
            </w:r>
            <w:r w:rsidRPr="00EC7DA0">
              <w:rPr>
                <w:sz w:val="24"/>
                <w:lang w:val="ru-RU"/>
              </w:rPr>
              <w:t>выбору).</w:t>
            </w:r>
            <w:r w:rsidRPr="00EC7DA0">
              <w:rPr>
                <w:spacing w:val="-15"/>
                <w:sz w:val="24"/>
                <w:lang w:val="ru-RU"/>
              </w:rPr>
              <w:t xml:space="preserve"> </w:t>
            </w:r>
            <w:r w:rsidRPr="00EC7DA0">
              <w:rPr>
                <w:sz w:val="24"/>
                <w:lang w:val="ru-RU"/>
              </w:rPr>
              <w:t>Например, "Толстый и тонкий", "Хамелеон", "Смерть чиновника" и другие.</w:t>
            </w:r>
          </w:p>
          <w:p w:rsidR="00E4184B" w:rsidRPr="00EC7DA0" w:rsidRDefault="00EC7DA0">
            <w:pPr>
              <w:pStyle w:val="TableParagraph"/>
              <w:ind w:left="256"/>
              <w:rPr>
                <w:sz w:val="24"/>
                <w:lang w:val="ru-RU"/>
              </w:rPr>
            </w:pPr>
            <w:r w:rsidRPr="00EC7DA0">
              <w:rPr>
                <w:sz w:val="24"/>
                <w:lang w:val="ru-RU"/>
              </w:rPr>
              <w:t>А.И.Куприн.</w:t>
            </w:r>
            <w:r w:rsidRPr="00EC7DA0">
              <w:rPr>
                <w:spacing w:val="-11"/>
                <w:sz w:val="24"/>
                <w:lang w:val="ru-RU"/>
              </w:rPr>
              <w:t xml:space="preserve"> </w:t>
            </w:r>
            <w:r w:rsidRPr="00EC7DA0">
              <w:rPr>
                <w:sz w:val="24"/>
                <w:lang w:val="ru-RU"/>
              </w:rPr>
              <w:t>Рассказ</w:t>
            </w:r>
            <w:r w:rsidRPr="00EC7DA0">
              <w:rPr>
                <w:spacing w:val="-9"/>
                <w:sz w:val="24"/>
                <w:lang w:val="ru-RU"/>
              </w:rPr>
              <w:t xml:space="preserve"> </w:t>
            </w:r>
            <w:r w:rsidRPr="00EC7DA0">
              <w:rPr>
                <w:sz w:val="24"/>
                <w:lang w:val="ru-RU"/>
              </w:rPr>
              <w:t>"Чудесный</w:t>
            </w:r>
            <w:r w:rsidRPr="00EC7DA0">
              <w:rPr>
                <w:spacing w:val="-8"/>
                <w:sz w:val="24"/>
                <w:lang w:val="ru-RU"/>
              </w:rPr>
              <w:t xml:space="preserve"> </w:t>
            </w:r>
            <w:r w:rsidRPr="00EC7DA0">
              <w:rPr>
                <w:spacing w:val="-2"/>
                <w:sz w:val="24"/>
                <w:lang w:val="ru-RU"/>
              </w:rPr>
              <w:t>доктор".</w:t>
            </w:r>
          </w:p>
        </w:tc>
      </w:tr>
      <w:tr w:rsidR="00E4184B">
        <w:trPr>
          <w:trHeight w:val="348"/>
        </w:trPr>
        <w:tc>
          <w:tcPr>
            <w:tcW w:w="3136" w:type="dxa"/>
            <w:tcBorders>
              <w:bottom w:val="nil"/>
            </w:tcBorders>
          </w:tcPr>
          <w:p w:rsidR="00E4184B" w:rsidRDefault="00EC7DA0">
            <w:pPr>
              <w:pStyle w:val="TableParagraph"/>
              <w:spacing w:before="68" w:line="260" w:lineRule="exact"/>
              <w:ind w:left="266"/>
              <w:rPr>
                <w:sz w:val="24"/>
              </w:rPr>
            </w:pPr>
            <w:r>
              <w:rPr>
                <w:sz w:val="24"/>
              </w:rPr>
              <w:t>Литература</w:t>
            </w:r>
            <w:r>
              <w:rPr>
                <w:spacing w:val="-8"/>
                <w:sz w:val="24"/>
              </w:rPr>
              <w:t xml:space="preserve"> </w:t>
            </w:r>
            <w:r>
              <w:rPr>
                <w:spacing w:val="-5"/>
                <w:sz w:val="24"/>
              </w:rPr>
              <w:t>XX</w:t>
            </w:r>
          </w:p>
        </w:tc>
        <w:tc>
          <w:tcPr>
            <w:tcW w:w="6530" w:type="dxa"/>
            <w:tcBorders>
              <w:bottom w:val="nil"/>
            </w:tcBorders>
          </w:tcPr>
          <w:p w:rsidR="00E4184B" w:rsidRDefault="00E4184B">
            <w:pPr>
              <w:pStyle w:val="TableParagraph"/>
              <w:rPr>
                <w:sz w:val="24"/>
              </w:rPr>
            </w:pPr>
          </w:p>
        </w:tc>
      </w:tr>
      <w:tr w:rsidR="00E4184B" w:rsidRPr="005E0866">
        <w:trPr>
          <w:trHeight w:val="273"/>
        </w:trPr>
        <w:tc>
          <w:tcPr>
            <w:tcW w:w="3136" w:type="dxa"/>
            <w:tcBorders>
              <w:top w:val="nil"/>
              <w:bottom w:val="nil"/>
            </w:tcBorders>
          </w:tcPr>
          <w:p w:rsidR="00E4184B" w:rsidRDefault="00EC7DA0">
            <w:pPr>
              <w:pStyle w:val="TableParagraph"/>
              <w:spacing w:line="254" w:lineRule="exact"/>
              <w:ind w:left="266"/>
              <w:rPr>
                <w:sz w:val="24"/>
              </w:rPr>
            </w:pPr>
            <w:r>
              <w:rPr>
                <w:spacing w:val="-2"/>
                <w:sz w:val="24"/>
              </w:rPr>
              <w:t>века.</w:t>
            </w:r>
          </w:p>
        </w:tc>
        <w:tc>
          <w:tcPr>
            <w:tcW w:w="6530" w:type="dxa"/>
            <w:tcBorders>
              <w:top w:val="nil"/>
              <w:bottom w:val="nil"/>
            </w:tcBorders>
          </w:tcPr>
          <w:p w:rsidR="00E4184B" w:rsidRPr="00EC7DA0" w:rsidRDefault="00EC7DA0">
            <w:pPr>
              <w:pStyle w:val="TableParagraph"/>
              <w:spacing w:line="254" w:lineRule="exact"/>
              <w:ind w:left="256"/>
              <w:rPr>
                <w:sz w:val="24"/>
                <w:lang w:val="ru-RU"/>
              </w:rPr>
            </w:pPr>
            <w:r w:rsidRPr="00EC7DA0">
              <w:rPr>
                <w:spacing w:val="-2"/>
                <w:sz w:val="24"/>
                <w:lang w:val="ru-RU"/>
              </w:rPr>
              <w:t>А.А.Блок "Летний</w:t>
            </w:r>
            <w:r w:rsidRPr="00EC7DA0">
              <w:rPr>
                <w:spacing w:val="-4"/>
                <w:sz w:val="24"/>
                <w:lang w:val="ru-RU"/>
              </w:rPr>
              <w:t xml:space="preserve"> </w:t>
            </w:r>
            <w:r w:rsidRPr="00EC7DA0">
              <w:rPr>
                <w:spacing w:val="-2"/>
                <w:sz w:val="24"/>
                <w:lang w:val="ru-RU"/>
              </w:rPr>
              <w:t>вечер".</w:t>
            </w:r>
          </w:p>
        </w:tc>
      </w:tr>
      <w:tr w:rsidR="00E4184B">
        <w:trPr>
          <w:trHeight w:val="278"/>
        </w:trPr>
        <w:tc>
          <w:tcPr>
            <w:tcW w:w="3136" w:type="dxa"/>
            <w:tcBorders>
              <w:top w:val="nil"/>
              <w:bottom w:val="nil"/>
            </w:tcBorders>
          </w:tcPr>
          <w:p w:rsidR="00E4184B" w:rsidRDefault="00EC7DA0">
            <w:pPr>
              <w:pStyle w:val="TableParagraph"/>
              <w:spacing w:line="259" w:lineRule="exact"/>
              <w:ind w:left="266"/>
              <w:rPr>
                <w:sz w:val="24"/>
              </w:rPr>
            </w:pPr>
            <w:r>
              <w:rPr>
                <w:spacing w:val="-2"/>
                <w:sz w:val="24"/>
              </w:rPr>
              <w:t>Стихотворения</w:t>
            </w:r>
          </w:p>
        </w:tc>
        <w:tc>
          <w:tcPr>
            <w:tcW w:w="6530" w:type="dxa"/>
            <w:tcBorders>
              <w:top w:val="nil"/>
              <w:bottom w:val="nil"/>
            </w:tcBorders>
          </w:tcPr>
          <w:p w:rsidR="00E4184B" w:rsidRDefault="00EC7DA0">
            <w:pPr>
              <w:pStyle w:val="TableParagraph"/>
              <w:spacing w:line="259" w:lineRule="exact"/>
              <w:ind w:left="256"/>
              <w:rPr>
                <w:sz w:val="24"/>
              </w:rPr>
            </w:pPr>
            <w:r>
              <w:rPr>
                <w:sz w:val="24"/>
              </w:rPr>
              <w:t>С.А.Есенин</w:t>
            </w:r>
            <w:r>
              <w:rPr>
                <w:spacing w:val="-2"/>
                <w:sz w:val="24"/>
              </w:rPr>
              <w:t xml:space="preserve"> "Пороша".</w:t>
            </w:r>
          </w:p>
        </w:tc>
      </w:tr>
      <w:tr w:rsidR="00E4184B">
        <w:trPr>
          <w:trHeight w:val="276"/>
        </w:trPr>
        <w:tc>
          <w:tcPr>
            <w:tcW w:w="3136" w:type="dxa"/>
            <w:tcBorders>
              <w:top w:val="nil"/>
              <w:bottom w:val="nil"/>
            </w:tcBorders>
          </w:tcPr>
          <w:p w:rsidR="00E4184B" w:rsidRDefault="00EC7DA0">
            <w:pPr>
              <w:pStyle w:val="TableParagraph"/>
              <w:spacing w:line="256" w:lineRule="exact"/>
              <w:ind w:left="266"/>
              <w:rPr>
                <w:sz w:val="24"/>
              </w:rPr>
            </w:pPr>
            <w:r>
              <w:rPr>
                <w:spacing w:val="-2"/>
                <w:sz w:val="24"/>
              </w:rPr>
              <w:t>отечественных</w:t>
            </w:r>
          </w:p>
        </w:tc>
        <w:tc>
          <w:tcPr>
            <w:tcW w:w="6530" w:type="dxa"/>
            <w:tcBorders>
              <w:top w:val="nil"/>
              <w:bottom w:val="nil"/>
            </w:tcBorders>
          </w:tcPr>
          <w:p w:rsidR="00E4184B" w:rsidRDefault="00E4184B">
            <w:pPr>
              <w:pStyle w:val="TableParagraph"/>
              <w:rPr>
                <w:sz w:val="20"/>
              </w:rPr>
            </w:pPr>
          </w:p>
        </w:tc>
      </w:tr>
      <w:tr w:rsidR="00E4184B">
        <w:trPr>
          <w:trHeight w:val="276"/>
        </w:trPr>
        <w:tc>
          <w:tcPr>
            <w:tcW w:w="3136" w:type="dxa"/>
            <w:tcBorders>
              <w:top w:val="nil"/>
              <w:bottom w:val="nil"/>
            </w:tcBorders>
          </w:tcPr>
          <w:p w:rsidR="00E4184B" w:rsidRDefault="00EC7DA0">
            <w:pPr>
              <w:pStyle w:val="TableParagraph"/>
              <w:spacing w:line="256" w:lineRule="exact"/>
              <w:ind w:left="266"/>
              <w:rPr>
                <w:sz w:val="24"/>
              </w:rPr>
            </w:pPr>
            <w:r>
              <w:rPr>
                <w:sz w:val="24"/>
              </w:rPr>
              <w:t>поэтов</w:t>
            </w:r>
            <w:r>
              <w:rPr>
                <w:spacing w:val="-3"/>
                <w:sz w:val="24"/>
              </w:rPr>
              <w:t xml:space="preserve"> </w:t>
            </w:r>
            <w:r>
              <w:rPr>
                <w:sz w:val="24"/>
              </w:rPr>
              <w:t xml:space="preserve">начала </w:t>
            </w:r>
            <w:r>
              <w:rPr>
                <w:spacing w:val="-5"/>
                <w:sz w:val="24"/>
              </w:rPr>
              <w:t>XX</w:t>
            </w:r>
          </w:p>
        </w:tc>
        <w:tc>
          <w:tcPr>
            <w:tcW w:w="6530" w:type="dxa"/>
            <w:tcBorders>
              <w:top w:val="nil"/>
              <w:bottom w:val="nil"/>
            </w:tcBorders>
          </w:tcPr>
          <w:p w:rsidR="00E4184B" w:rsidRDefault="00E4184B">
            <w:pPr>
              <w:pStyle w:val="TableParagraph"/>
              <w:rPr>
                <w:sz w:val="20"/>
              </w:rPr>
            </w:pPr>
          </w:p>
        </w:tc>
      </w:tr>
      <w:tr w:rsidR="00E4184B">
        <w:trPr>
          <w:trHeight w:val="279"/>
        </w:trPr>
        <w:tc>
          <w:tcPr>
            <w:tcW w:w="3136" w:type="dxa"/>
            <w:tcBorders>
              <w:top w:val="nil"/>
            </w:tcBorders>
          </w:tcPr>
          <w:p w:rsidR="00E4184B" w:rsidRDefault="00EC7DA0">
            <w:pPr>
              <w:pStyle w:val="TableParagraph"/>
              <w:spacing w:line="260" w:lineRule="exact"/>
              <w:ind w:left="266"/>
              <w:rPr>
                <w:sz w:val="24"/>
              </w:rPr>
            </w:pPr>
            <w:r>
              <w:rPr>
                <w:spacing w:val="-2"/>
                <w:sz w:val="24"/>
              </w:rPr>
              <w:t>века.</w:t>
            </w:r>
          </w:p>
        </w:tc>
        <w:tc>
          <w:tcPr>
            <w:tcW w:w="6530" w:type="dxa"/>
            <w:tcBorders>
              <w:top w:val="nil"/>
            </w:tcBorders>
          </w:tcPr>
          <w:p w:rsidR="00E4184B" w:rsidRDefault="00E4184B">
            <w:pPr>
              <w:pStyle w:val="TableParagraph"/>
              <w:rPr>
                <w:sz w:val="20"/>
              </w:rPr>
            </w:pPr>
          </w:p>
        </w:tc>
      </w:tr>
      <w:tr w:rsidR="00E4184B" w:rsidRPr="005E0866">
        <w:trPr>
          <w:trHeight w:val="973"/>
        </w:trPr>
        <w:tc>
          <w:tcPr>
            <w:tcW w:w="3136" w:type="dxa"/>
            <w:tcBorders>
              <w:bottom w:val="single" w:sz="12" w:space="0" w:color="000000"/>
            </w:tcBorders>
          </w:tcPr>
          <w:p w:rsidR="00E4184B" w:rsidRPr="00EC7DA0" w:rsidRDefault="00EC7DA0">
            <w:pPr>
              <w:pStyle w:val="TableParagraph"/>
              <w:spacing w:before="68"/>
              <w:ind w:left="266"/>
              <w:rPr>
                <w:sz w:val="24"/>
                <w:lang w:val="ru-RU"/>
              </w:rPr>
            </w:pPr>
            <w:r w:rsidRPr="00EC7DA0">
              <w:rPr>
                <w:spacing w:val="-2"/>
                <w:sz w:val="24"/>
                <w:lang w:val="ru-RU"/>
              </w:rPr>
              <w:t>Стихотворения отечественных</w:t>
            </w:r>
            <w:r w:rsidRPr="00EC7DA0">
              <w:rPr>
                <w:spacing w:val="-12"/>
                <w:sz w:val="24"/>
                <w:lang w:val="ru-RU"/>
              </w:rPr>
              <w:t xml:space="preserve"> </w:t>
            </w:r>
            <w:r w:rsidRPr="00EC7DA0">
              <w:rPr>
                <w:spacing w:val="-2"/>
                <w:sz w:val="24"/>
                <w:lang w:val="ru-RU"/>
              </w:rPr>
              <w:t>поэтов</w:t>
            </w:r>
            <w:r w:rsidRPr="00EC7DA0">
              <w:rPr>
                <w:spacing w:val="-7"/>
                <w:sz w:val="24"/>
                <w:lang w:val="ru-RU"/>
              </w:rPr>
              <w:t xml:space="preserve"> </w:t>
            </w:r>
            <w:r>
              <w:rPr>
                <w:spacing w:val="-2"/>
                <w:sz w:val="24"/>
              </w:rPr>
              <w:t>XX</w:t>
            </w:r>
            <w:r w:rsidRPr="00EC7DA0">
              <w:rPr>
                <w:spacing w:val="-2"/>
                <w:sz w:val="24"/>
                <w:lang w:val="ru-RU"/>
              </w:rPr>
              <w:t xml:space="preserve"> </w:t>
            </w:r>
            <w:r w:rsidRPr="00EC7DA0">
              <w:rPr>
                <w:spacing w:val="-4"/>
                <w:sz w:val="24"/>
                <w:lang w:val="ru-RU"/>
              </w:rPr>
              <w:t>века</w:t>
            </w:r>
          </w:p>
        </w:tc>
        <w:tc>
          <w:tcPr>
            <w:tcW w:w="6530" w:type="dxa"/>
            <w:tcBorders>
              <w:bottom w:val="single" w:sz="12" w:space="0" w:color="000000"/>
            </w:tcBorders>
          </w:tcPr>
          <w:p w:rsidR="00E4184B" w:rsidRPr="00EC7DA0" w:rsidRDefault="00EC7DA0">
            <w:pPr>
              <w:pStyle w:val="TableParagraph"/>
              <w:spacing w:before="68"/>
              <w:ind w:left="256"/>
              <w:rPr>
                <w:sz w:val="24"/>
                <w:lang w:val="ru-RU"/>
              </w:rPr>
            </w:pPr>
            <w:r w:rsidRPr="00EC7DA0">
              <w:rPr>
                <w:sz w:val="24"/>
                <w:lang w:val="ru-RU"/>
              </w:rPr>
              <w:t xml:space="preserve">Стихотворения О.Ф.Берггольц, </w:t>
            </w:r>
            <w:r>
              <w:rPr>
                <w:sz w:val="24"/>
              </w:rPr>
              <w:t>B</w:t>
            </w:r>
            <w:r w:rsidRPr="00EC7DA0">
              <w:rPr>
                <w:sz w:val="24"/>
                <w:lang w:val="ru-RU"/>
              </w:rPr>
              <w:t>.</w:t>
            </w:r>
            <w:r>
              <w:rPr>
                <w:sz w:val="24"/>
              </w:rPr>
              <w:t>C</w:t>
            </w:r>
            <w:r w:rsidRPr="00EC7DA0">
              <w:rPr>
                <w:sz w:val="24"/>
                <w:lang w:val="ru-RU"/>
              </w:rPr>
              <w:t>.Высоцкого, Е.А.Евтушенко, Ю.Д.Левитанского, Ю.П.Мориц, Б.Ш.Окуджавы</w:t>
            </w:r>
            <w:r w:rsidRPr="00EC7DA0">
              <w:rPr>
                <w:spacing w:val="-14"/>
                <w:sz w:val="24"/>
                <w:lang w:val="ru-RU"/>
              </w:rPr>
              <w:t xml:space="preserve"> </w:t>
            </w:r>
            <w:r w:rsidRPr="00EC7DA0">
              <w:rPr>
                <w:sz w:val="24"/>
                <w:lang w:val="ru-RU"/>
              </w:rPr>
              <w:t>(не</w:t>
            </w:r>
            <w:r w:rsidRPr="00EC7DA0">
              <w:rPr>
                <w:spacing w:val="-15"/>
                <w:sz w:val="24"/>
                <w:lang w:val="ru-RU"/>
              </w:rPr>
              <w:t xml:space="preserve"> </w:t>
            </w:r>
            <w:r w:rsidRPr="00EC7DA0">
              <w:rPr>
                <w:sz w:val="24"/>
                <w:lang w:val="ru-RU"/>
              </w:rPr>
              <w:t>менее</w:t>
            </w:r>
            <w:r w:rsidRPr="00EC7DA0">
              <w:rPr>
                <w:spacing w:val="-13"/>
                <w:sz w:val="24"/>
                <w:lang w:val="ru-RU"/>
              </w:rPr>
              <w:t xml:space="preserve"> </w:t>
            </w:r>
            <w:r w:rsidRPr="00EC7DA0">
              <w:rPr>
                <w:sz w:val="24"/>
                <w:lang w:val="ru-RU"/>
              </w:rPr>
              <w:t>двух</w:t>
            </w:r>
            <w:r w:rsidRPr="00EC7DA0">
              <w:rPr>
                <w:spacing w:val="-13"/>
                <w:sz w:val="24"/>
                <w:lang w:val="ru-RU"/>
              </w:rPr>
              <w:t xml:space="preserve"> </w:t>
            </w:r>
            <w:r w:rsidRPr="00EC7DA0">
              <w:rPr>
                <w:sz w:val="24"/>
                <w:lang w:val="ru-RU"/>
              </w:rPr>
              <w:t>стихотворений</w:t>
            </w:r>
            <w:r w:rsidRPr="00EC7DA0">
              <w:rPr>
                <w:spacing w:val="-11"/>
                <w:sz w:val="24"/>
                <w:lang w:val="ru-RU"/>
              </w:rPr>
              <w:t xml:space="preserve"> </w:t>
            </w:r>
            <w:r w:rsidRPr="00EC7DA0">
              <w:rPr>
                <w:sz w:val="24"/>
                <w:lang w:val="ru-RU"/>
              </w:rPr>
              <w:t>двух</w:t>
            </w:r>
            <w:r w:rsidRPr="00EC7DA0">
              <w:rPr>
                <w:spacing w:val="-13"/>
                <w:sz w:val="24"/>
                <w:lang w:val="ru-RU"/>
              </w:rPr>
              <w:t xml:space="preserve"> </w:t>
            </w:r>
            <w:r w:rsidRPr="00EC7DA0">
              <w:rPr>
                <w:sz w:val="24"/>
                <w:lang w:val="ru-RU"/>
              </w:rPr>
              <w:t>поэтов)</w:t>
            </w:r>
          </w:p>
        </w:tc>
      </w:tr>
      <w:tr w:rsidR="00E4184B">
        <w:trPr>
          <w:trHeight w:val="624"/>
        </w:trPr>
        <w:tc>
          <w:tcPr>
            <w:tcW w:w="3136" w:type="dxa"/>
            <w:tcBorders>
              <w:top w:val="single" w:sz="12" w:space="0" w:color="000000"/>
              <w:bottom w:val="nil"/>
            </w:tcBorders>
          </w:tcPr>
          <w:p w:rsidR="00E4184B" w:rsidRPr="00EC7DA0" w:rsidRDefault="00EC7DA0">
            <w:pPr>
              <w:pStyle w:val="TableParagraph"/>
              <w:spacing w:before="56" w:line="274" w:lineRule="exact"/>
              <w:ind w:left="266" w:right="605"/>
              <w:rPr>
                <w:sz w:val="24"/>
                <w:lang w:val="ru-RU"/>
              </w:rPr>
            </w:pPr>
            <w:r w:rsidRPr="00EC7DA0">
              <w:rPr>
                <w:sz w:val="24"/>
                <w:lang w:val="ru-RU"/>
              </w:rPr>
              <w:t>Проза отечественных писателей конца</w:t>
            </w:r>
            <w:r w:rsidRPr="00EC7DA0">
              <w:rPr>
                <w:spacing w:val="-1"/>
                <w:sz w:val="24"/>
                <w:lang w:val="ru-RU"/>
              </w:rPr>
              <w:t xml:space="preserve"> </w:t>
            </w:r>
            <w:r>
              <w:rPr>
                <w:sz w:val="24"/>
              </w:rPr>
              <w:t>XX</w:t>
            </w:r>
            <w:r w:rsidRPr="00EC7DA0">
              <w:rPr>
                <w:spacing w:val="-2"/>
                <w:sz w:val="24"/>
                <w:lang w:val="ru-RU"/>
              </w:rPr>
              <w:t xml:space="preserve"> </w:t>
            </w:r>
            <w:r w:rsidRPr="00EC7DA0">
              <w:rPr>
                <w:spacing w:val="-10"/>
                <w:sz w:val="24"/>
                <w:lang w:val="ru-RU"/>
              </w:rPr>
              <w:t>-</w:t>
            </w:r>
          </w:p>
        </w:tc>
        <w:tc>
          <w:tcPr>
            <w:tcW w:w="6530" w:type="dxa"/>
            <w:tcBorders>
              <w:top w:val="single" w:sz="12" w:space="0" w:color="000000"/>
              <w:bottom w:val="nil"/>
            </w:tcBorders>
          </w:tcPr>
          <w:p w:rsidR="00E4184B" w:rsidRDefault="00EC7DA0">
            <w:pPr>
              <w:pStyle w:val="TableParagraph"/>
              <w:spacing w:before="56" w:line="274" w:lineRule="exact"/>
              <w:ind w:left="256" w:right="2673"/>
              <w:rPr>
                <w:sz w:val="24"/>
              </w:rPr>
            </w:pPr>
            <w:r w:rsidRPr="00EC7DA0">
              <w:rPr>
                <w:spacing w:val="-2"/>
                <w:sz w:val="24"/>
                <w:lang w:val="ru-RU"/>
              </w:rPr>
              <w:t>Б.Л.Васильев.</w:t>
            </w:r>
            <w:r w:rsidRPr="00EC7DA0">
              <w:rPr>
                <w:spacing w:val="-9"/>
                <w:sz w:val="24"/>
                <w:lang w:val="ru-RU"/>
              </w:rPr>
              <w:t xml:space="preserve"> </w:t>
            </w:r>
            <w:r w:rsidRPr="00EC7DA0">
              <w:rPr>
                <w:spacing w:val="-2"/>
                <w:sz w:val="24"/>
                <w:lang w:val="ru-RU"/>
              </w:rPr>
              <w:t>Слово</w:t>
            </w:r>
            <w:r w:rsidRPr="00EC7DA0">
              <w:rPr>
                <w:spacing w:val="-8"/>
                <w:sz w:val="24"/>
                <w:lang w:val="ru-RU"/>
              </w:rPr>
              <w:t xml:space="preserve"> </w:t>
            </w:r>
            <w:r w:rsidRPr="00EC7DA0">
              <w:rPr>
                <w:spacing w:val="-2"/>
                <w:sz w:val="24"/>
                <w:lang w:val="ru-RU"/>
              </w:rPr>
              <w:t>о</w:t>
            </w:r>
            <w:r w:rsidRPr="00EC7DA0">
              <w:rPr>
                <w:spacing w:val="-8"/>
                <w:sz w:val="24"/>
                <w:lang w:val="ru-RU"/>
              </w:rPr>
              <w:t xml:space="preserve"> </w:t>
            </w:r>
            <w:r w:rsidRPr="00EC7DA0">
              <w:rPr>
                <w:spacing w:val="-2"/>
                <w:sz w:val="24"/>
                <w:lang w:val="ru-RU"/>
              </w:rPr>
              <w:t xml:space="preserve">писателе. </w:t>
            </w:r>
            <w:r>
              <w:rPr>
                <w:sz w:val="24"/>
              </w:rPr>
              <w:t>Рассказ "Экспонат N ...".</w:t>
            </w:r>
          </w:p>
        </w:tc>
      </w:tr>
      <w:tr w:rsidR="00E4184B" w:rsidRPr="005E0866">
        <w:trPr>
          <w:trHeight w:val="551"/>
        </w:trPr>
        <w:tc>
          <w:tcPr>
            <w:tcW w:w="3136" w:type="dxa"/>
            <w:tcBorders>
              <w:top w:val="nil"/>
              <w:bottom w:val="nil"/>
            </w:tcBorders>
          </w:tcPr>
          <w:p w:rsidR="00E4184B" w:rsidRPr="00EC7DA0" w:rsidRDefault="00EC7DA0">
            <w:pPr>
              <w:pStyle w:val="TableParagraph"/>
              <w:spacing w:line="274" w:lineRule="exact"/>
              <w:ind w:left="266" w:right="490"/>
              <w:rPr>
                <w:sz w:val="24"/>
                <w:lang w:val="ru-RU"/>
              </w:rPr>
            </w:pPr>
            <w:r w:rsidRPr="00EC7DA0">
              <w:rPr>
                <w:sz w:val="24"/>
                <w:lang w:val="ru-RU"/>
              </w:rPr>
              <w:t>начала</w:t>
            </w:r>
            <w:r w:rsidRPr="00EC7DA0">
              <w:rPr>
                <w:spacing w:val="-15"/>
                <w:sz w:val="24"/>
                <w:lang w:val="ru-RU"/>
              </w:rPr>
              <w:t xml:space="preserve"> </w:t>
            </w:r>
            <w:r>
              <w:rPr>
                <w:sz w:val="24"/>
              </w:rPr>
              <w:t>XXI</w:t>
            </w:r>
            <w:r w:rsidRPr="00EC7DA0">
              <w:rPr>
                <w:spacing w:val="-15"/>
                <w:sz w:val="24"/>
                <w:lang w:val="ru-RU"/>
              </w:rPr>
              <w:t xml:space="preserve"> </w:t>
            </w:r>
            <w:r w:rsidRPr="00EC7DA0">
              <w:rPr>
                <w:sz w:val="24"/>
                <w:lang w:val="ru-RU"/>
              </w:rPr>
              <w:t>века,</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том числе о Великой</w:t>
            </w:r>
          </w:p>
        </w:tc>
        <w:tc>
          <w:tcPr>
            <w:tcW w:w="6530" w:type="dxa"/>
            <w:tcBorders>
              <w:top w:val="nil"/>
              <w:bottom w:val="nil"/>
            </w:tcBorders>
          </w:tcPr>
          <w:p w:rsidR="00E4184B" w:rsidRPr="00EC7DA0" w:rsidRDefault="00EC7DA0">
            <w:pPr>
              <w:pStyle w:val="TableParagraph"/>
              <w:spacing w:before="1" w:line="272" w:lineRule="exact"/>
              <w:ind w:left="256"/>
              <w:rPr>
                <w:sz w:val="24"/>
                <w:lang w:val="ru-RU"/>
              </w:rPr>
            </w:pPr>
            <w:r w:rsidRPr="00EC7DA0">
              <w:rPr>
                <w:sz w:val="24"/>
                <w:lang w:val="ru-RU"/>
              </w:rPr>
              <w:t>В.Г.Распутин.</w:t>
            </w:r>
            <w:r w:rsidRPr="00EC7DA0">
              <w:rPr>
                <w:spacing w:val="-4"/>
                <w:sz w:val="24"/>
                <w:lang w:val="ru-RU"/>
              </w:rPr>
              <w:t xml:space="preserve"> </w:t>
            </w:r>
            <w:r w:rsidRPr="00EC7DA0">
              <w:rPr>
                <w:sz w:val="24"/>
                <w:lang w:val="ru-RU"/>
              </w:rPr>
              <w:t>Слово</w:t>
            </w:r>
            <w:r w:rsidRPr="00EC7DA0">
              <w:rPr>
                <w:spacing w:val="-10"/>
                <w:sz w:val="24"/>
                <w:lang w:val="ru-RU"/>
              </w:rPr>
              <w:t xml:space="preserve"> </w:t>
            </w:r>
            <w:r w:rsidRPr="00EC7DA0">
              <w:rPr>
                <w:sz w:val="24"/>
                <w:lang w:val="ru-RU"/>
              </w:rPr>
              <w:t>о</w:t>
            </w:r>
            <w:r w:rsidRPr="00EC7DA0">
              <w:rPr>
                <w:spacing w:val="-11"/>
                <w:sz w:val="24"/>
                <w:lang w:val="ru-RU"/>
              </w:rPr>
              <w:t xml:space="preserve"> </w:t>
            </w:r>
            <w:r w:rsidRPr="00EC7DA0">
              <w:rPr>
                <w:spacing w:val="-2"/>
                <w:sz w:val="24"/>
                <w:lang w:val="ru-RU"/>
              </w:rPr>
              <w:t>писателе.</w:t>
            </w:r>
          </w:p>
          <w:p w:rsidR="00E4184B" w:rsidRPr="00EC7DA0" w:rsidRDefault="00EC7DA0">
            <w:pPr>
              <w:pStyle w:val="TableParagraph"/>
              <w:spacing w:line="259" w:lineRule="exact"/>
              <w:ind w:left="256"/>
              <w:rPr>
                <w:sz w:val="24"/>
                <w:lang w:val="ru-RU"/>
              </w:rPr>
            </w:pPr>
            <w:r w:rsidRPr="00EC7DA0">
              <w:rPr>
                <w:sz w:val="24"/>
                <w:lang w:val="ru-RU"/>
              </w:rPr>
              <w:t>Рассказ</w:t>
            </w:r>
            <w:r w:rsidRPr="00EC7DA0">
              <w:rPr>
                <w:spacing w:val="-8"/>
                <w:sz w:val="24"/>
                <w:lang w:val="ru-RU"/>
              </w:rPr>
              <w:t xml:space="preserve"> </w:t>
            </w:r>
            <w:r w:rsidRPr="00EC7DA0">
              <w:rPr>
                <w:sz w:val="24"/>
                <w:lang w:val="ru-RU"/>
              </w:rPr>
              <w:t>"Уроки</w:t>
            </w:r>
            <w:r w:rsidRPr="00EC7DA0">
              <w:rPr>
                <w:spacing w:val="-8"/>
                <w:sz w:val="24"/>
                <w:lang w:val="ru-RU"/>
              </w:rPr>
              <w:t xml:space="preserve"> </w:t>
            </w:r>
            <w:r w:rsidRPr="00EC7DA0">
              <w:rPr>
                <w:sz w:val="24"/>
                <w:lang w:val="ru-RU"/>
              </w:rPr>
              <w:t>французского"</w:t>
            </w:r>
            <w:r w:rsidRPr="00EC7DA0">
              <w:rPr>
                <w:spacing w:val="-17"/>
                <w:sz w:val="24"/>
                <w:lang w:val="ru-RU"/>
              </w:rPr>
              <w:t xml:space="preserve"> </w:t>
            </w:r>
            <w:r w:rsidRPr="00EC7DA0">
              <w:rPr>
                <w:sz w:val="24"/>
                <w:lang w:val="ru-RU"/>
              </w:rPr>
              <w:t>(одно</w:t>
            </w:r>
            <w:r w:rsidRPr="00EC7DA0">
              <w:rPr>
                <w:spacing w:val="-13"/>
                <w:sz w:val="24"/>
                <w:lang w:val="ru-RU"/>
              </w:rPr>
              <w:t xml:space="preserve"> </w:t>
            </w:r>
            <w:r w:rsidRPr="00EC7DA0">
              <w:rPr>
                <w:sz w:val="24"/>
                <w:lang w:val="ru-RU"/>
              </w:rPr>
              <w:t>произведение</w:t>
            </w:r>
            <w:r w:rsidRPr="00EC7DA0">
              <w:rPr>
                <w:spacing w:val="-11"/>
                <w:sz w:val="24"/>
                <w:lang w:val="ru-RU"/>
              </w:rPr>
              <w:t xml:space="preserve"> </w:t>
            </w:r>
            <w:r w:rsidRPr="00EC7DA0">
              <w:rPr>
                <w:spacing w:val="-5"/>
                <w:sz w:val="24"/>
                <w:lang w:val="ru-RU"/>
              </w:rPr>
              <w:t>по</w:t>
            </w:r>
          </w:p>
        </w:tc>
      </w:tr>
      <w:tr w:rsidR="00E4184B">
        <w:trPr>
          <w:trHeight w:val="354"/>
        </w:trPr>
        <w:tc>
          <w:tcPr>
            <w:tcW w:w="3136" w:type="dxa"/>
            <w:tcBorders>
              <w:top w:val="nil"/>
            </w:tcBorders>
          </w:tcPr>
          <w:p w:rsidR="00E4184B" w:rsidRDefault="00EC7DA0">
            <w:pPr>
              <w:pStyle w:val="TableParagraph"/>
              <w:spacing w:line="272" w:lineRule="exact"/>
              <w:ind w:left="266"/>
              <w:rPr>
                <w:sz w:val="24"/>
              </w:rPr>
            </w:pPr>
            <w:r>
              <w:rPr>
                <w:sz w:val="24"/>
              </w:rPr>
              <w:t>Отечественной</w:t>
            </w:r>
            <w:r>
              <w:rPr>
                <w:spacing w:val="-3"/>
                <w:sz w:val="24"/>
              </w:rPr>
              <w:t xml:space="preserve"> </w:t>
            </w:r>
            <w:r>
              <w:rPr>
                <w:spacing w:val="-2"/>
                <w:sz w:val="24"/>
              </w:rPr>
              <w:t>войне.</w:t>
            </w:r>
          </w:p>
        </w:tc>
        <w:tc>
          <w:tcPr>
            <w:tcW w:w="6530" w:type="dxa"/>
            <w:tcBorders>
              <w:top w:val="nil"/>
            </w:tcBorders>
          </w:tcPr>
          <w:p w:rsidR="00E4184B" w:rsidRDefault="00EC7DA0">
            <w:pPr>
              <w:pStyle w:val="TableParagraph"/>
              <w:spacing w:line="272" w:lineRule="exact"/>
              <w:ind w:left="256"/>
              <w:rPr>
                <w:sz w:val="24"/>
              </w:rPr>
            </w:pPr>
            <w:r>
              <w:rPr>
                <w:spacing w:val="-2"/>
                <w:sz w:val="24"/>
              </w:rPr>
              <w:t>выбору)</w:t>
            </w:r>
          </w:p>
        </w:tc>
      </w:tr>
      <w:tr w:rsidR="00E4184B" w:rsidRPr="005E0866">
        <w:trPr>
          <w:trHeight w:val="348"/>
        </w:trPr>
        <w:tc>
          <w:tcPr>
            <w:tcW w:w="3136" w:type="dxa"/>
            <w:tcBorders>
              <w:bottom w:val="nil"/>
            </w:tcBorders>
          </w:tcPr>
          <w:p w:rsidR="00E4184B" w:rsidRDefault="00EC7DA0">
            <w:pPr>
              <w:pStyle w:val="TableParagraph"/>
              <w:spacing w:before="69" w:line="260" w:lineRule="exact"/>
              <w:ind w:left="266"/>
              <w:rPr>
                <w:sz w:val="24"/>
              </w:rPr>
            </w:pPr>
            <w:r>
              <w:rPr>
                <w:spacing w:val="-2"/>
                <w:sz w:val="24"/>
              </w:rPr>
              <w:t>Произведения</w:t>
            </w:r>
          </w:p>
        </w:tc>
        <w:tc>
          <w:tcPr>
            <w:tcW w:w="6530" w:type="dxa"/>
            <w:tcBorders>
              <w:bottom w:val="nil"/>
            </w:tcBorders>
          </w:tcPr>
          <w:p w:rsidR="00E4184B" w:rsidRPr="00EC7DA0" w:rsidRDefault="00EC7DA0">
            <w:pPr>
              <w:pStyle w:val="TableParagraph"/>
              <w:spacing w:before="69" w:line="260" w:lineRule="exact"/>
              <w:ind w:left="256"/>
              <w:rPr>
                <w:sz w:val="24"/>
                <w:lang w:val="ru-RU"/>
              </w:rPr>
            </w:pPr>
            <w:r w:rsidRPr="00EC7DA0">
              <w:rPr>
                <w:spacing w:val="-2"/>
                <w:sz w:val="24"/>
                <w:lang w:val="ru-RU"/>
              </w:rPr>
              <w:t>Р.П.Погодин</w:t>
            </w:r>
            <w:r w:rsidRPr="00EC7DA0">
              <w:rPr>
                <w:spacing w:val="10"/>
                <w:sz w:val="24"/>
                <w:lang w:val="ru-RU"/>
              </w:rPr>
              <w:t xml:space="preserve"> </w:t>
            </w:r>
            <w:r w:rsidRPr="00EC7DA0">
              <w:rPr>
                <w:spacing w:val="-2"/>
                <w:sz w:val="24"/>
                <w:lang w:val="ru-RU"/>
              </w:rPr>
              <w:t>"Кирпичные</w:t>
            </w:r>
            <w:r w:rsidRPr="00EC7DA0">
              <w:rPr>
                <w:spacing w:val="4"/>
                <w:sz w:val="24"/>
                <w:lang w:val="ru-RU"/>
              </w:rPr>
              <w:t xml:space="preserve"> </w:t>
            </w:r>
            <w:r w:rsidRPr="00EC7DA0">
              <w:rPr>
                <w:spacing w:val="-2"/>
                <w:sz w:val="24"/>
                <w:lang w:val="ru-RU"/>
              </w:rPr>
              <w:t>острова"; Р.И.Фраерман</w:t>
            </w:r>
            <w:r w:rsidRPr="00EC7DA0">
              <w:rPr>
                <w:spacing w:val="7"/>
                <w:sz w:val="24"/>
                <w:lang w:val="ru-RU"/>
              </w:rPr>
              <w:t xml:space="preserve"> </w:t>
            </w:r>
            <w:r w:rsidRPr="00EC7DA0">
              <w:rPr>
                <w:spacing w:val="-2"/>
                <w:sz w:val="24"/>
                <w:lang w:val="ru-RU"/>
              </w:rPr>
              <w:t>"Дикая</w:t>
            </w:r>
          </w:p>
        </w:tc>
      </w:tr>
      <w:tr w:rsidR="00E4184B" w:rsidRPr="005E0866">
        <w:trPr>
          <w:trHeight w:val="276"/>
        </w:trPr>
        <w:tc>
          <w:tcPr>
            <w:tcW w:w="3136" w:type="dxa"/>
            <w:tcBorders>
              <w:top w:val="nil"/>
              <w:bottom w:val="nil"/>
            </w:tcBorders>
          </w:tcPr>
          <w:p w:rsidR="00E4184B" w:rsidRDefault="00EC7DA0">
            <w:pPr>
              <w:pStyle w:val="TableParagraph"/>
              <w:spacing w:line="256" w:lineRule="exact"/>
              <w:ind w:left="266"/>
              <w:rPr>
                <w:sz w:val="24"/>
              </w:rPr>
            </w:pPr>
            <w:r>
              <w:rPr>
                <w:spacing w:val="-2"/>
                <w:sz w:val="24"/>
              </w:rPr>
              <w:t>отечественных</w:t>
            </w:r>
          </w:p>
        </w:tc>
        <w:tc>
          <w:tcPr>
            <w:tcW w:w="6530" w:type="dxa"/>
            <w:tcBorders>
              <w:top w:val="nil"/>
              <w:bottom w:val="nil"/>
            </w:tcBorders>
          </w:tcPr>
          <w:p w:rsidR="00E4184B" w:rsidRPr="00EC7DA0" w:rsidRDefault="00EC7DA0">
            <w:pPr>
              <w:pStyle w:val="TableParagraph"/>
              <w:spacing w:line="256" w:lineRule="exact"/>
              <w:ind w:left="256"/>
              <w:rPr>
                <w:sz w:val="24"/>
                <w:lang w:val="ru-RU"/>
              </w:rPr>
            </w:pPr>
            <w:r w:rsidRPr="00EC7DA0">
              <w:rPr>
                <w:sz w:val="24"/>
                <w:lang w:val="ru-RU"/>
              </w:rPr>
              <w:t>собака</w:t>
            </w:r>
            <w:r w:rsidRPr="00EC7DA0">
              <w:rPr>
                <w:spacing w:val="-8"/>
                <w:sz w:val="24"/>
                <w:lang w:val="ru-RU"/>
              </w:rPr>
              <w:t xml:space="preserve"> </w:t>
            </w:r>
            <w:r w:rsidRPr="00EC7DA0">
              <w:rPr>
                <w:sz w:val="24"/>
                <w:lang w:val="ru-RU"/>
              </w:rPr>
              <w:t>Динго,</w:t>
            </w:r>
            <w:r w:rsidRPr="00EC7DA0">
              <w:rPr>
                <w:spacing w:val="-4"/>
                <w:sz w:val="24"/>
                <w:lang w:val="ru-RU"/>
              </w:rPr>
              <w:t xml:space="preserve"> </w:t>
            </w:r>
            <w:r w:rsidRPr="00EC7DA0">
              <w:rPr>
                <w:sz w:val="24"/>
                <w:lang w:val="ru-RU"/>
              </w:rPr>
              <w:t>или</w:t>
            </w:r>
            <w:r w:rsidRPr="00EC7DA0">
              <w:rPr>
                <w:spacing w:val="-4"/>
                <w:sz w:val="24"/>
                <w:lang w:val="ru-RU"/>
              </w:rPr>
              <w:t xml:space="preserve"> </w:t>
            </w:r>
            <w:r w:rsidRPr="00EC7DA0">
              <w:rPr>
                <w:sz w:val="24"/>
                <w:lang w:val="ru-RU"/>
              </w:rPr>
              <w:t>Повесть</w:t>
            </w:r>
            <w:r w:rsidRPr="00EC7DA0">
              <w:rPr>
                <w:spacing w:val="-8"/>
                <w:sz w:val="24"/>
                <w:lang w:val="ru-RU"/>
              </w:rPr>
              <w:t xml:space="preserve"> </w:t>
            </w:r>
            <w:r w:rsidRPr="00EC7DA0">
              <w:rPr>
                <w:sz w:val="24"/>
                <w:lang w:val="ru-RU"/>
              </w:rPr>
              <w:t>о</w:t>
            </w:r>
            <w:r w:rsidRPr="00EC7DA0">
              <w:rPr>
                <w:spacing w:val="-5"/>
                <w:sz w:val="24"/>
                <w:lang w:val="ru-RU"/>
              </w:rPr>
              <w:t xml:space="preserve"> </w:t>
            </w:r>
            <w:r w:rsidRPr="00EC7DA0">
              <w:rPr>
                <w:sz w:val="24"/>
                <w:lang w:val="ru-RU"/>
              </w:rPr>
              <w:t>первой</w:t>
            </w:r>
            <w:r w:rsidRPr="00EC7DA0">
              <w:rPr>
                <w:spacing w:val="-4"/>
                <w:sz w:val="24"/>
                <w:lang w:val="ru-RU"/>
              </w:rPr>
              <w:t xml:space="preserve"> </w:t>
            </w:r>
            <w:r w:rsidRPr="00EC7DA0">
              <w:rPr>
                <w:sz w:val="24"/>
                <w:lang w:val="ru-RU"/>
              </w:rPr>
              <w:t>любви";</w:t>
            </w:r>
            <w:r w:rsidRPr="00EC7DA0">
              <w:rPr>
                <w:spacing w:val="-5"/>
                <w:sz w:val="24"/>
                <w:lang w:val="ru-RU"/>
              </w:rPr>
              <w:t xml:space="preserve"> </w:t>
            </w:r>
            <w:r w:rsidRPr="00EC7DA0">
              <w:rPr>
                <w:spacing w:val="-2"/>
                <w:sz w:val="24"/>
                <w:lang w:val="ru-RU"/>
              </w:rPr>
              <w:t>Ю.И.Коваль</w:t>
            </w:r>
          </w:p>
        </w:tc>
      </w:tr>
      <w:tr w:rsidR="00E4184B" w:rsidRPr="005E0866">
        <w:trPr>
          <w:trHeight w:val="275"/>
        </w:trPr>
        <w:tc>
          <w:tcPr>
            <w:tcW w:w="3136" w:type="dxa"/>
            <w:tcBorders>
              <w:top w:val="nil"/>
              <w:bottom w:val="nil"/>
            </w:tcBorders>
          </w:tcPr>
          <w:p w:rsidR="00E4184B" w:rsidRDefault="00EC7DA0">
            <w:pPr>
              <w:pStyle w:val="TableParagraph"/>
              <w:spacing w:line="256" w:lineRule="exact"/>
              <w:ind w:left="266"/>
              <w:rPr>
                <w:sz w:val="24"/>
              </w:rPr>
            </w:pPr>
            <w:r>
              <w:rPr>
                <w:sz w:val="24"/>
              </w:rPr>
              <w:t>писателей</w:t>
            </w:r>
            <w:r>
              <w:rPr>
                <w:spacing w:val="-1"/>
                <w:sz w:val="24"/>
              </w:rPr>
              <w:t xml:space="preserve"> </w:t>
            </w:r>
            <w:r>
              <w:rPr>
                <w:sz w:val="24"/>
              </w:rPr>
              <w:t xml:space="preserve">на </w:t>
            </w:r>
            <w:r>
              <w:rPr>
                <w:spacing w:val="-4"/>
                <w:sz w:val="24"/>
              </w:rPr>
              <w:t>тему</w:t>
            </w:r>
          </w:p>
        </w:tc>
        <w:tc>
          <w:tcPr>
            <w:tcW w:w="6530" w:type="dxa"/>
            <w:tcBorders>
              <w:top w:val="nil"/>
              <w:bottom w:val="nil"/>
            </w:tcBorders>
          </w:tcPr>
          <w:p w:rsidR="00E4184B" w:rsidRPr="00EC7DA0" w:rsidRDefault="00EC7DA0">
            <w:pPr>
              <w:pStyle w:val="TableParagraph"/>
              <w:spacing w:line="256" w:lineRule="exact"/>
              <w:ind w:left="256"/>
              <w:rPr>
                <w:sz w:val="24"/>
                <w:lang w:val="ru-RU"/>
              </w:rPr>
            </w:pPr>
            <w:r w:rsidRPr="00EC7DA0">
              <w:rPr>
                <w:sz w:val="24"/>
                <w:lang w:val="ru-RU"/>
              </w:rPr>
              <w:t>"Самая</w:t>
            </w:r>
            <w:r w:rsidRPr="00EC7DA0">
              <w:rPr>
                <w:spacing w:val="-3"/>
                <w:sz w:val="24"/>
                <w:lang w:val="ru-RU"/>
              </w:rPr>
              <w:t xml:space="preserve"> </w:t>
            </w:r>
            <w:r w:rsidRPr="00EC7DA0">
              <w:rPr>
                <w:sz w:val="24"/>
                <w:lang w:val="ru-RU"/>
              </w:rPr>
              <w:t>лёгкая</w:t>
            </w:r>
            <w:r w:rsidRPr="00EC7DA0">
              <w:rPr>
                <w:spacing w:val="-1"/>
                <w:sz w:val="24"/>
                <w:lang w:val="ru-RU"/>
              </w:rPr>
              <w:t xml:space="preserve"> </w:t>
            </w:r>
            <w:r w:rsidRPr="00EC7DA0">
              <w:rPr>
                <w:sz w:val="24"/>
                <w:lang w:val="ru-RU"/>
              </w:rPr>
              <w:t>лодка</w:t>
            </w:r>
            <w:r w:rsidRPr="00EC7DA0">
              <w:rPr>
                <w:spacing w:val="-2"/>
                <w:sz w:val="24"/>
                <w:lang w:val="ru-RU"/>
              </w:rPr>
              <w:t xml:space="preserve"> </w:t>
            </w:r>
            <w:r w:rsidRPr="00EC7DA0">
              <w:rPr>
                <w:sz w:val="24"/>
                <w:lang w:val="ru-RU"/>
              </w:rPr>
              <w:t>в</w:t>
            </w:r>
            <w:r w:rsidRPr="00EC7DA0">
              <w:rPr>
                <w:spacing w:val="-4"/>
                <w:sz w:val="24"/>
                <w:lang w:val="ru-RU"/>
              </w:rPr>
              <w:t xml:space="preserve"> </w:t>
            </w:r>
            <w:r w:rsidRPr="00EC7DA0">
              <w:rPr>
                <w:sz w:val="24"/>
                <w:lang w:val="ru-RU"/>
              </w:rPr>
              <w:t>мире"</w:t>
            </w:r>
            <w:r w:rsidRPr="00EC7DA0">
              <w:rPr>
                <w:spacing w:val="-8"/>
                <w:sz w:val="24"/>
                <w:lang w:val="ru-RU"/>
              </w:rPr>
              <w:t xml:space="preserve"> </w:t>
            </w:r>
            <w:r w:rsidRPr="00EC7DA0">
              <w:rPr>
                <w:sz w:val="24"/>
                <w:lang w:val="ru-RU"/>
              </w:rPr>
              <w:t>(одно</w:t>
            </w:r>
            <w:r w:rsidRPr="00EC7DA0">
              <w:rPr>
                <w:spacing w:val="-1"/>
                <w:sz w:val="24"/>
                <w:lang w:val="ru-RU"/>
              </w:rPr>
              <w:t xml:space="preserve"> </w:t>
            </w:r>
            <w:r w:rsidRPr="00EC7DA0">
              <w:rPr>
                <w:sz w:val="24"/>
                <w:lang w:val="ru-RU"/>
              </w:rPr>
              <w:t>произведение</w:t>
            </w:r>
            <w:r w:rsidRPr="00EC7DA0">
              <w:rPr>
                <w:spacing w:val="-1"/>
                <w:sz w:val="24"/>
                <w:lang w:val="ru-RU"/>
              </w:rPr>
              <w:t xml:space="preserve"> </w:t>
            </w:r>
            <w:r w:rsidRPr="00EC7DA0">
              <w:rPr>
                <w:spacing w:val="-5"/>
                <w:sz w:val="24"/>
                <w:lang w:val="ru-RU"/>
              </w:rPr>
              <w:t>по</w:t>
            </w:r>
          </w:p>
        </w:tc>
      </w:tr>
      <w:tr w:rsidR="00E4184B">
        <w:trPr>
          <w:trHeight w:val="351"/>
        </w:trPr>
        <w:tc>
          <w:tcPr>
            <w:tcW w:w="3136" w:type="dxa"/>
            <w:tcBorders>
              <w:top w:val="nil"/>
            </w:tcBorders>
          </w:tcPr>
          <w:p w:rsidR="00E4184B" w:rsidRDefault="00EC7DA0">
            <w:pPr>
              <w:pStyle w:val="TableParagraph"/>
              <w:spacing w:line="270" w:lineRule="exact"/>
              <w:ind w:left="266"/>
              <w:rPr>
                <w:sz w:val="24"/>
              </w:rPr>
            </w:pPr>
            <w:r>
              <w:rPr>
                <w:sz w:val="24"/>
              </w:rPr>
              <w:t>взросления</w:t>
            </w:r>
            <w:r>
              <w:rPr>
                <w:spacing w:val="-3"/>
                <w:sz w:val="24"/>
              </w:rPr>
              <w:t xml:space="preserve"> </w:t>
            </w:r>
            <w:r>
              <w:rPr>
                <w:spacing w:val="-2"/>
                <w:sz w:val="24"/>
              </w:rPr>
              <w:t>человека.</w:t>
            </w:r>
          </w:p>
        </w:tc>
        <w:tc>
          <w:tcPr>
            <w:tcW w:w="6530" w:type="dxa"/>
            <w:tcBorders>
              <w:top w:val="nil"/>
            </w:tcBorders>
          </w:tcPr>
          <w:p w:rsidR="00E4184B" w:rsidRDefault="00EC7DA0">
            <w:pPr>
              <w:pStyle w:val="TableParagraph"/>
              <w:spacing w:line="270" w:lineRule="exact"/>
              <w:ind w:left="256"/>
              <w:rPr>
                <w:sz w:val="24"/>
              </w:rPr>
            </w:pPr>
            <w:r>
              <w:rPr>
                <w:spacing w:val="-2"/>
                <w:sz w:val="24"/>
              </w:rPr>
              <w:t>выбору)</w:t>
            </w:r>
          </w:p>
        </w:tc>
      </w:tr>
      <w:tr w:rsidR="00E4184B" w:rsidRPr="005E0866">
        <w:trPr>
          <w:trHeight w:val="345"/>
        </w:trPr>
        <w:tc>
          <w:tcPr>
            <w:tcW w:w="3136" w:type="dxa"/>
            <w:tcBorders>
              <w:bottom w:val="nil"/>
            </w:tcBorders>
          </w:tcPr>
          <w:p w:rsidR="00E4184B" w:rsidRDefault="00EC7DA0">
            <w:pPr>
              <w:pStyle w:val="TableParagraph"/>
              <w:spacing w:before="73" w:line="253" w:lineRule="exact"/>
              <w:ind w:left="266"/>
              <w:rPr>
                <w:sz w:val="24"/>
              </w:rPr>
            </w:pPr>
            <w:r>
              <w:rPr>
                <w:spacing w:val="-2"/>
                <w:sz w:val="24"/>
              </w:rPr>
              <w:t>Произведения</w:t>
            </w:r>
          </w:p>
        </w:tc>
        <w:tc>
          <w:tcPr>
            <w:tcW w:w="6530" w:type="dxa"/>
            <w:vMerge w:val="restart"/>
          </w:tcPr>
          <w:p w:rsidR="00E4184B" w:rsidRPr="00EC7DA0" w:rsidRDefault="00EC7DA0">
            <w:pPr>
              <w:pStyle w:val="TableParagraph"/>
              <w:spacing w:before="207" w:line="242" w:lineRule="auto"/>
              <w:ind w:left="256" w:right="539"/>
              <w:rPr>
                <w:sz w:val="24"/>
                <w:lang w:val="ru-RU"/>
              </w:rPr>
            </w:pPr>
            <w:r w:rsidRPr="00EC7DA0">
              <w:rPr>
                <w:sz w:val="24"/>
                <w:lang w:val="ru-RU"/>
              </w:rPr>
              <w:t>А.В.Жвалевский и Е.Б.Пастернак "Время всегда хорошее"; С.В.Лукьяненко "Мальчик и Тьма"; В.В.Ледерман</w:t>
            </w:r>
            <w:r w:rsidRPr="00EC7DA0">
              <w:rPr>
                <w:spacing w:val="-8"/>
                <w:sz w:val="24"/>
                <w:lang w:val="ru-RU"/>
              </w:rPr>
              <w:t xml:space="preserve"> </w:t>
            </w:r>
            <w:r w:rsidRPr="00EC7DA0">
              <w:rPr>
                <w:sz w:val="24"/>
                <w:lang w:val="ru-RU"/>
              </w:rPr>
              <w:t>"Календарь</w:t>
            </w:r>
            <w:r w:rsidRPr="00EC7DA0">
              <w:rPr>
                <w:spacing w:val="-9"/>
                <w:sz w:val="24"/>
                <w:lang w:val="ru-RU"/>
              </w:rPr>
              <w:t xml:space="preserve"> </w:t>
            </w:r>
            <w:r w:rsidRPr="00EC7DA0">
              <w:rPr>
                <w:sz w:val="24"/>
                <w:lang w:val="ru-RU"/>
              </w:rPr>
              <w:t>ма(й)я"</w:t>
            </w:r>
            <w:r w:rsidRPr="00EC7DA0">
              <w:rPr>
                <w:spacing w:val="-11"/>
                <w:sz w:val="24"/>
                <w:lang w:val="ru-RU"/>
              </w:rPr>
              <w:t xml:space="preserve"> </w:t>
            </w:r>
            <w:r w:rsidRPr="00EC7DA0">
              <w:rPr>
                <w:sz w:val="24"/>
                <w:lang w:val="ru-RU"/>
              </w:rPr>
              <w:t>(не</w:t>
            </w:r>
            <w:r w:rsidRPr="00EC7DA0">
              <w:rPr>
                <w:spacing w:val="-10"/>
                <w:sz w:val="24"/>
                <w:lang w:val="ru-RU"/>
              </w:rPr>
              <w:t xml:space="preserve"> </w:t>
            </w:r>
            <w:r w:rsidRPr="00EC7DA0">
              <w:rPr>
                <w:sz w:val="24"/>
                <w:lang w:val="ru-RU"/>
              </w:rPr>
              <w:t>менее</w:t>
            </w:r>
            <w:r w:rsidRPr="00EC7DA0">
              <w:rPr>
                <w:spacing w:val="-10"/>
                <w:sz w:val="24"/>
                <w:lang w:val="ru-RU"/>
              </w:rPr>
              <w:t xml:space="preserve"> </w:t>
            </w:r>
            <w:r w:rsidRPr="00EC7DA0">
              <w:rPr>
                <w:sz w:val="24"/>
                <w:lang w:val="ru-RU"/>
              </w:rPr>
              <w:t>двух)</w:t>
            </w:r>
          </w:p>
        </w:tc>
      </w:tr>
      <w:tr w:rsidR="00E4184B">
        <w:trPr>
          <w:trHeight w:val="258"/>
        </w:trPr>
        <w:tc>
          <w:tcPr>
            <w:tcW w:w="3136" w:type="dxa"/>
            <w:tcBorders>
              <w:top w:val="nil"/>
              <w:bottom w:val="nil"/>
            </w:tcBorders>
          </w:tcPr>
          <w:p w:rsidR="00E4184B" w:rsidRDefault="00EC7DA0">
            <w:pPr>
              <w:pStyle w:val="TableParagraph"/>
              <w:spacing w:line="239" w:lineRule="exact"/>
              <w:ind w:left="266"/>
              <w:rPr>
                <w:sz w:val="24"/>
              </w:rPr>
            </w:pPr>
            <w:r>
              <w:rPr>
                <w:spacing w:val="-2"/>
                <w:sz w:val="24"/>
              </w:rPr>
              <w:t>современных</w:t>
            </w:r>
          </w:p>
        </w:tc>
        <w:tc>
          <w:tcPr>
            <w:tcW w:w="6530" w:type="dxa"/>
            <w:vMerge/>
            <w:tcBorders>
              <w:top w:val="nil"/>
            </w:tcBorders>
          </w:tcPr>
          <w:p w:rsidR="00E4184B" w:rsidRDefault="00E4184B">
            <w:pPr>
              <w:rPr>
                <w:sz w:val="2"/>
                <w:szCs w:val="2"/>
              </w:rPr>
            </w:pPr>
          </w:p>
        </w:tc>
      </w:tr>
      <w:tr w:rsidR="00E4184B">
        <w:trPr>
          <w:trHeight w:val="260"/>
        </w:trPr>
        <w:tc>
          <w:tcPr>
            <w:tcW w:w="3136" w:type="dxa"/>
            <w:tcBorders>
              <w:top w:val="nil"/>
              <w:bottom w:val="nil"/>
            </w:tcBorders>
          </w:tcPr>
          <w:p w:rsidR="00E4184B" w:rsidRDefault="00EC7DA0">
            <w:pPr>
              <w:pStyle w:val="TableParagraph"/>
              <w:spacing w:line="241" w:lineRule="exact"/>
              <w:ind w:left="266"/>
              <w:rPr>
                <w:sz w:val="24"/>
              </w:rPr>
            </w:pPr>
            <w:r>
              <w:rPr>
                <w:spacing w:val="-2"/>
                <w:sz w:val="24"/>
              </w:rPr>
              <w:t>отечественных</w:t>
            </w:r>
          </w:p>
        </w:tc>
        <w:tc>
          <w:tcPr>
            <w:tcW w:w="6530" w:type="dxa"/>
            <w:vMerge/>
            <w:tcBorders>
              <w:top w:val="nil"/>
            </w:tcBorders>
          </w:tcPr>
          <w:p w:rsidR="00E4184B" w:rsidRDefault="00E4184B">
            <w:pPr>
              <w:rPr>
                <w:sz w:val="2"/>
                <w:szCs w:val="2"/>
              </w:rPr>
            </w:pPr>
          </w:p>
        </w:tc>
      </w:tr>
      <w:tr w:rsidR="00E4184B">
        <w:trPr>
          <w:trHeight w:val="341"/>
        </w:trPr>
        <w:tc>
          <w:tcPr>
            <w:tcW w:w="3136" w:type="dxa"/>
            <w:tcBorders>
              <w:top w:val="nil"/>
            </w:tcBorders>
          </w:tcPr>
          <w:p w:rsidR="00E4184B" w:rsidRDefault="00EC7DA0">
            <w:pPr>
              <w:pStyle w:val="TableParagraph"/>
              <w:spacing w:line="265" w:lineRule="exact"/>
              <w:ind w:left="266"/>
              <w:rPr>
                <w:sz w:val="24"/>
              </w:rPr>
            </w:pPr>
            <w:r>
              <w:rPr>
                <w:sz w:val="24"/>
              </w:rPr>
              <w:t>писателей-</w:t>
            </w:r>
            <w:r>
              <w:rPr>
                <w:spacing w:val="3"/>
                <w:sz w:val="24"/>
              </w:rPr>
              <w:t xml:space="preserve"> </w:t>
            </w:r>
            <w:r>
              <w:rPr>
                <w:spacing w:val="-2"/>
                <w:sz w:val="24"/>
              </w:rPr>
              <w:t>фантастов.</w:t>
            </w:r>
          </w:p>
        </w:tc>
        <w:tc>
          <w:tcPr>
            <w:tcW w:w="6530" w:type="dxa"/>
            <w:vMerge/>
            <w:tcBorders>
              <w:top w:val="nil"/>
            </w:tcBorders>
          </w:tcPr>
          <w:p w:rsidR="00E4184B" w:rsidRDefault="00E4184B">
            <w:pPr>
              <w:rPr>
                <w:sz w:val="2"/>
                <w:szCs w:val="2"/>
              </w:rPr>
            </w:pPr>
          </w:p>
        </w:tc>
      </w:tr>
      <w:tr w:rsidR="00E4184B">
        <w:trPr>
          <w:trHeight w:val="1257"/>
        </w:trPr>
        <w:tc>
          <w:tcPr>
            <w:tcW w:w="3136" w:type="dxa"/>
          </w:tcPr>
          <w:p w:rsidR="00E4184B" w:rsidRDefault="00E4184B">
            <w:pPr>
              <w:pStyle w:val="TableParagraph"/>
              <w:spacing w:before="1"/>
              <w:rPr>
                <w:sz w:val="30"/>
              </w:rPr>
            </w:pPr>
          </w:p>
          <w:p w:rsidR="00E4184B" w:rsidRDefault="00EC7DA0">
            <w:pPr>
              <w:pStyle w:val="TableParagraph"/>
              <w:spacing w:before="1"/>
              <w:ind w:left="266" w:right="779"/>
              <w:rPr>
                <w:sz w:val="24"/>
              </w:rPr>
            </w:pPr>
            <w:r>
              <w:rPr>
                <w:sz w:val="24"/>
              </w:rPr>
              <w:t>Литература</w:t>
            </w:r>
            <w:r>
              <w:rPr>
                <w:spacing w:val="-15"/>
                <w:sz w:val="24"/>
              </w:rPr>
              <w:t xml:space="preserve"> </w:t>
            </w:r>
            <w:r>
              <w:rPr>
                <w:sz w:val="24"/>
              </w:rPr>
              <w:t xml:space="preserve">народов </w:t>
            </w:r>
            <w:r>
              <w:rPr>
                <w:spacing w:val="-2"/>
                <w:sz w:val="24"/>
              </w:rPr>
              <w:t>Российской Федерации.</w:t>
            </w:r>
          </w:p>
        </w:tc>
        <w:tc>
          <w:tcPr>
            <w:tcW w:w="6530" w:type="dxa"/>
          </w:tcPr>
          <w:p w:rsidR="00E4184B" w:rsidRDefault="00EC7DA0">
            <w:pPr>
              <w:pStyle w:val="TableParagraph"/>
              <w:spacing w:before="68"/>
              <w:ind w:left="256"/>
              <w:rPr>
                <w:sz w:val="24"/>
              </w:rPr>
            </w:pPr>
            <w:r w:rsidRPr="00EC7DA0">
              <w:rPr>
                <w:sz w:val="24"/>
                <w:lang w:val="ru-RU"/>
              </w:rPr>
              <w:t>М.Карим "Бессмертие" (фрагменты); Г.Тукай "Родная деревня", "Книга"; К.Кулиев "Когда на меня навалилась беда...",</w:t>
            </w:r>
            <w:r w:rsidRPr="00EC7DA0">
              <w:rPr>
                <w:spacing w:val="-2"/>
                <w:sz w:val="24"/>
                <w:lang w:val="ru-RU"/>
              </w:rPr>
              <w:t xml:space="preserve"> </w:t>
            </w:r>
            <w:r w:rsidRPr="00EC7DA0">
              <w:rPr>
                <w:sz w:val="24"/>
                <w:lang w:val="ru-RU"/>
              </w:rPr>
              <w:t>"Каким</w:t>
            </w:r>
            <w:r w:rsidRPr="00EC7DA0">
              <w:rPr>
                <w:spacing w:val="-7"/>
                <w:sz w:val="24"/>
                <w:lang w:val="ru-RU"/>
              </w:rPr>
              <w:t xml:space="preserve"> </w:t>
            </w:r>
            <w:r w:rsidRPr="00EC7DA0">
              <w:rPr>
                <w:sz w:val="24"/>
                <w:lang w:val="ru-RU"/>
              </w:rPr>
              <w:t>бы</w:t>
            </w:r>
            <w:r w:rsidRPr="00EC7DA0">
              <w:rPr>
                <w:spacing w:val="-11"/>
                <w:sz w:val="24"/>
                <w:lang w:val="ru-RU"/>
              </w:rPr>
              <w:t xml:space="preserve"> </w:t>
            </w:r>
            <w:r w:rsidRPr="00EC7DA0">
              <w:rPr>
                <w:sz w:val="24"/>
                <w:lang w:val="ru-RU"/>
              </w:rPr>
              <w:t>малым</w:t>
            </w:r>
            <w:r w:rsidRPr="00EC7DA0">
              <w:rPr>
                <w:spacing w:val="-11"/>
                <w:sz w:val="24"/>
                <w:lang w:val="ru-RU"/>
              </w:rPr>
              <w:t xml:space="preserve"> </w:t>
            </w:r>
            <w:r w:rsidRPr="00EC7DA0">
              <w:rPr>
                <w:sz w:val="24"/>
                <w:lang w:val="ru-RU"/>
              </w:rPr>
              <w:t>ни</w:t>
            </w:r>
            <w:r w:rsidRPr="00EC7DA0">
              <w:rPr>
                <w:spacing w:val="-12"/>
                <w:sz w:val="24"/>
                <w:lang w:val="ru-RU"/>
              </w:rPr>
              <w:t xml:space="preserve"> </w:t>
            </w:r>
            <w:r w:rsidRPr="00EC7DA0">
              <w:rPr>
                <w:sz w:val="24"/>
                <w:lang w:val="ru-RU"/>
              </w:rPr>
              <w:t>был</w:t>
            </w:r>
            <w:r w:rsidRPr="00EC7DA0">
              <w:rPr>
                <w:spacing w:val="-8"/>
                <w:sz w:val="24"/>
                <w:lang w:val="ru-RU"/>
              </w:rPr>
              <w:t xml:space="preserve"> </w:t>
            </w:r>
            <w:r w:rsidRPr="00EC7DA0">
              <w:rPr>
                <w:sz w:val="24"/>
                <w:lang w:val="ru-RU"/>
              </w:rPr>
              <w:t>мой</w:t>
            </w:r>
            <w:r w:rsidRPr="00EC7DA0">
              <w:rPr>
                <w:spacing w:val="-12"/>
                <w:sz w:val="24"/>
                <w:lang w:val="ru-RU"/>
              </w:rPr>
              <w:t xml:space="preserve"> </w:t>
            </w:r>
            <w:r w:rsidRPr="00EC7DA0">
              <w:rPr>
                <w:sz w:val="24"/>
                <w:lang w:val="ru-RU"/>
              </w:rPr>
              <w:t>народ...",</w:t>
            </w:r>
            <w:r w:rsidRPr="00EC7DA0">
              <w:rPr>
                <w:spacing w:val="-1"/>
                <w:sz w:val="24"/>
                <w:lang w:val="ru-RU"/>
              </w:rPr>
              <w:t xml:space="preserve"> </w:t>
            </w:r>
            <w:r w:rsidRPr="00EC7DA0">
              <w:rPr>
                <w:sz w:val="24"/>
                <w:lang w:val="ru-RU"/>
              </w:rPr>
              <w:t>"Что</w:t>
            </w:r>
            <w:r w:rsidRPr="00EC7DA0">
              <w:rPr>
                <w:spacing w:val="-4"/>
                <w:sz w:val="24"/>
                <w:lang w:val="ru-RU"/>
              </w:rPr>
              <w:t xml:space="preserve"> </w:t>
            </w:r>
            <w:r w:rsidRPr="00EC7DA0">
              <w:rPr>
                <w:sz w:val="24"/>
                <w:lang w:val="ru-RU"/>
              </w:rPr>
              <w:t>б</w:t>
            </w:r>
            <w:r w:rsidRPr="00EC7DA0">
              <w:rPr>
                <w:spacing w:val="-15"/>
                <w:sz w:val="24"/>
                <w:lang w:val="ru-RU"/>
              </w:rPr>
              <w:t xml:space="preserve"> </w:t>
            </w:r>
            <w:r w:rsidRPr="00EC7DA0">
              <w:rPr>
                <w:sz w:val="24"/>
                <w:lang w:val="ru-RU"/>
              </w:rPr>
              <w:t xml:space="preserve">ни делалось на свете..." </w:t>
            </w:r>
            <w:r>
              <w:rPr>
                <w:sz w:val="24"/>
              </w:rPr>
              <w:t>(одно произведение)</w:t>
            </w:r>
          </w:p>
        </w:tc>
      </w:tr>
    </w:tbl>
    <w:p w:rsidR="00E4184B" w:rsidRDefault="00E4184B">
      <w:pPr>
        <w:rPr>
          <w:sz w:val="24"/>
        </w:rPr>
        <w:sectPr w:rsidR="00E4184B" w:rsidSect="005E0866">
          <w:type w:val="continuous"/>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36"/>
        <w:gridCol w:w="6530"/>
      </w:tblGrid>
      <w:tr w:rsidR="00E4184B">
        <w:trPr>
          <w:trHeight w:val="1732"/>
        </w:trPr>
        <w:tc>
          <w:tcPr>
            <w:tcW w:w="3136" w:type="dxa"/>
          </w:tcPr>
          <w:p w:rsidR="00E4184B" w:rsidRDefault="00E4184B">
            <w:pPr>
              <w:pStyle w:val="TableParagraph"/>
              <w:rPr>
                <w:sz w:val="26"/>
              </w:rPr>
            </w:pPr>
          </w:p>
          <w:p w:rsidR="00E4184B" w:rsidRDefault="00E4184B">
            <w:pPr>
              <w:pStyle w:val="TableParagraph"/>
              <w:spacing w:before="4"/>
              <w:rPr>
                <w:sz w:val="28"/>
              </w:rPr>
            </w:pPr>
          </w:p>
          <w:p w:rsidR="00E4184B" w:rsidRDefault="00EC7DA0">
            <w:pPr>
              <w:pStyle w:val="TableParagraph"/>
              <w:ind w:left="266"/>
              <w:rPr>
                <w:sz w:val="24"/>
              </w:rPr>
            </w:pPr>
            <w:r>
              <w:rPr>
                <w:sz w:val="24"/>
              </w:rPr>
              <w:t>Зарубежная</w:t>
            </w:r>
            <w:r>
              <w:rPr>
                <w:spacing w:val="-13"/>
                <w:sz w:val="24"/>
              </w:rPr>
              <w:t xml:space="preserve"> </w:t>
            </w:r>
            <w:r>
              <w:rPr>
                <w:spacing w:val="-2"/>
                <w:sz w:val="24"/>
              </w:rPr>
              <w:t>литература.</w:t>
            </w:r>
          </w:p>
        </w:tc>
        <w:tc>
          <w:tcPr>
            <w:tcW w:w="6530" w:type="dxa"/>
          </w:tcPr>
          <w:p w:rsidR="00E4184B" w:rsidRPr="00EC7DA0" w:rsidRDefault="00EC7DA0">
            <w:pPr>
              <w:pStyle w:val="TableParagraph"/>
              <w:spacing w:before="68"/>
              <w:ind w:left="256" w:right="245"/>
              <w:rPr>
                <w:sz w:val="24"/>
                <w:lang w:val="ru-RU"/>
              </w:rPr>
            </w:pPr>
            <w:r w:rsidRPr="00EC7DA0">
              <w:rPr>
                <w:sz w:val="24"/>
                <w:lang w:val="ru-RU"/>
              </w:rPr>
              <w:t>Д.Дефо.</w:t>
            </w:r>
            <w:r w:rsidRPr="00EC7DA0">
              <w:rPr>
                <w:spacing w:val="-4"/>
                <w:sz w:val="24"/>
                <w:lang w:val="ru-RU"/>
              </w:rPr>
              <w:t xml:space="preserve"> </w:t>
            </w:r>
            <w:r w:rsidRPr="00EC7DA0">
              <w:rPr>
                <w:sz w:val="24"/>
                <w:lang w:val="ru-RU"/>
              </w:rPr>
              <w:t>"Робинзон</w:t>
            </w:r>
            <w:r w:rsidRPr="00EC7DA0">
              <w:rPr>
                <w:spacing w:val="-5"/>
                <w:sz w:val="24"/>
                <w:lang w:val="ru-RU"/>
              </w:rPr>
              <w:t xml:space="preserve"> </w:t>
            </w:r>
            <w:r w:rsidRPr="00EC7DA0">
              <w:rPr>
                <w:sz w:val="24"/>
                <w:lang w:val="ru-RU"/>
              </w:rPr>
              <w:t>Крузо"</w:t>
            </w:r>
            <w:r w:rsidRPr="00EC7DA0">
              <w:rPr>
                <w:spacing w:val="-3"/>
                <w:sz w:val="24"/>
                <w:lang w:val="ru-RU"/>
              </w:rPr>
              <w:t xml:space="preserve"> </w:t>
            </w:r>
            <w:r w:rsidRPr="00EC7DA0">
              <w:rPr>
                <w:sz w:val="24"/>
                <w:lang w:val="ru-RU"/>
              </w:rPr>
              <w:t>(главы</w:t>
            </w:r>
            <w:r w:rsidRPr="00EC7DA0">
              <w:rPr>
                <w:spacing w:val="-4"/>
                <w:sz w:val="24"/>
                <w:lang w:val="ru-RU"/>
              </w:rPr>
              <w:t xml:space="preserve"> </w:t>
            </w:r>
            <w:r w:rsidRPr="00EC7DA0">
              <w:rPr>
                <w:sz w:val="24"/>
                <w:lang w:val="ru-RU"/>
              </w:rPr>
              <w:t>по</w:t>
            </w:r>
            <w:r w:rsidRPr="00EC7DA0">
              <w:rPr>
                <w:spacing w:val="-1"/>
                <w:sz w:val="24"/>
                <w:lang w:val="ru-RU"/>
              </w:rPr>
              <w:t xml:space="preserve"> </w:t>
            </w:r>
            <w:r w:rsidRPr="00EC7DA0">
              <w:rPr>
                <w:sz w:val="24"/>
                <w:lang w:val="ru-RU"/>
              </w:rPr>
              <w:t>выбору). Дж.Свифт. "Путешествия Гулливера" (главы по выбору). Ж.Верн. "Дети капитана</w:t>
            </w:r>
            <w:r w:rsidRPr="00EC7DA0">
              <w:rPr>
                <w:spacing w:val="-1"/>
                <w:sz w:val="24"/>
                <w:lang w:val="ru-RU"/>
              </w:rPr>
              <w:t xml:space="preserve"> </w:t>
            </w:r>
            <w:r w:rsidRPr="00EC7DA0">
              <w:rPr>
                <w:sz w:val="24"/>
                <w:lang w:val="ru-RU"/>
              </w:rPr>
              <w:t>Гранта"</w:t>
            </w:r>
            <w:r w:rsidRPr="00EC7DA0">
              <w:rPr>
                <w:spacing w:val="-2"/>
                <w:sz w:val="24"/>
                <w:lang w:val="ru-RU"/>
              </w:rPr>
              <w:t xml:space="preserve"> </w:t>
            </w:r>
            <w:r w:rsidRPr="00EC7DA0">
              <w:rPr>
                <w:sz w:val="24"/>
                <w:lang w:val="ru-RU"/>
              </w:rPr>
              <w:t>(главы</w:t>
            </w:r>
            <w:r w:rsidRPr="00EC7DA0">
              <w:rPr>
                <w:spacing w:val="-3"/>
                <w:sz w:val="24"/>
                <w:lang w:val="ru-RU"/>
              </w:rPr>
              <w:t xml:space="preserve"> </w:t>
            </w:r>
            <w:r w:rsidRPr="00EC7DA0">
              <w:rPr>
                <w:sz w:val="24"/>
                <w:lang w:val="ru-RU"/>
              </w:rPr>
              <w:t xml:space="preserve">по выбору). </w:t>
            </w:r>
            <w:r>
              <w:rPr>
                <w:sz w:val="24"/>
              </w:rPr>
              <w:t>X</w:t>
            </w:r>
            <w:r w:rsidRPr="00EC7DA0">
              <w:rPr>
                <w:sz w:val="24"/>
                <w:lang w:val="ru-RU"/>
              </w:rPr>
              <w:t>.Ли. "Убить пересмешника"</w:t>
            </w:r>
            <w:r w:rsidRPr="00EC7DA0">
              <w:rPr>
                <w:spacing w:val="-10"/>
                <w:sz w:val="24"/>
                <w:lang w:val="ru-RU"/>
              </w:rPr>
              <w:t xml:space="preserve"> </w:t>
            </w:r>
            <w:r w:rsidRPr="00EC7DA0">
              <w:rPr>
                <w:sz w:val="24"/>
                <w:lang w:val="ru-RU"/>
              </w:rPr>
              <w:t>(главы</w:t>
            </w:r>
            <w:r w:rsidRPr="00EC7DA0">
              <w:rPr>
                <w:spacing w:val="-11"/>
                <w:sz w:val="24"/>
                <w:lang w:val="ru-RU"/>
              </w:rPr>
              <w:t xml:space="preserve"> </w:t>
            </w:r>
            <w:r w:rsidRPr="00EC7DA0">
              <w:rPr>
                <w:sz w:val="24"/>
                <w:lang w:val="ru-RU"/>
              </w:rPr>
              <w:t>по</w:t>
            </w:r>
            <w:r w:rsidRPr="00EC7DA0">
              <w:rPr>
                <w:spacing w:val="-9"/>
                <w:sz w:val="24"/>
                <w:lang w:val="ru-RU"/>
              </w:rPr>
              <w:t xml:space="preserve"> </w:t>
            </w:r>
            <w:r w:rsidRPr="00EC7DA0">
              <w:rPr>
                <w:sz w:val="24"/>
                <w:lang w:val="ru-RU"/>
              </w:rPr>
              <w:t>выбору),</w:t>
            </w:r>
            <w:r w:rsidRPr="00EC7DA0">
              <w:rPr>
                <w:spacing w:val="-7"/>
                <w:sz w:val="24"/>
                <w:lang w:val="ru-RU"/>
              </w:rPr>
              <w:t xml:space="preserve"> </w:t>
            </w:r>
            <w:r w:rsidRPr="00EC7DA0">
              <w:rPr>
                <w:sz w:val="24"/>
                <w:lang w:val="ru-RU"/>
              </w:rPr>
              <w:t>Дж.К.Роулинг.</w:t>
            </w:r>
            <w:r w:rsidRPr="00EC7DA0">
              <w:rPr>
                <w:spacing w:val="-11"/>
                <w:sz w:val="24"/>
                <w:lang w:val="ru-RU"/>
              </w:rPr>
              <w:t xml:space="preserve"> </w:t>
            </w:r>
            <w:r w:rsidRPr="00EC7DA0">
              <w:rPr>
                <w:sz w:val="24"/>
                <w:lang w:val="ru-RU"/>
              </w:rPr>
              <w:t>"Гарри Поттер" (главы по выбору), Д.У.Джонс. "Дом с</w:t>
            </w:r>
          </w:p>
          <w:p w:rsidR="00E4184B" w:rsidRDefault="00EC7DA0">
            <w:pPr>
              <w:pStyle w:val="TableParagraph"/>
              <w:spacing w:before="3" w:line="261" w:lineRule="exact"/>
              <w:ind w:left="256"/>
              <w:rPr>
                <w:sz w:val="24"/>
              </w:rPr>
            </w:pPr>
            <w:r>
              <w:rPr>
                <w:spacing w:val="-2"/>
                <w:sz w:val="24"/>
              </w:rPr>
              <w:t>характером"</w:t>
            </w:r>
          </w:p>
        </w:tc>
      </w:tr>
    </w:tbl>
    <w:p w:rsidR="00E4184B" w:rsidRPr="00EC7DA0" w:rsidRDefault="00EC7DA0">
      <w:pPr>
        <w:spacing w:before="11"/>
        <w:ind w:left="2310"/>
        <w:rPr>
          <w:sz w:val="24"/>
          <w:lang w:val="ru-RU"/>
        </w:rPr>
      </w:pPr>
      <w:r w:rsidRPr="00EC7DA0">
        <w:rPr>
          <w:b/>
          <w:sz w:val="24"/>
          <w:lang w:val="ru-RU"/>
        </w:rPr>
        <w:t>Содержание</w:t>
      </w:r>
      <w:r w:rsidRPr="00EC7DA0">
        <w:rPr>
          <w:b/>
          <w:spacing w:val="-8"/>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6"/>
          <w:sz w:val="24"/>
          <w:lang w:val="ru-RU"/>
        </w:rPr>
        <w:t xml:space="preserve"> </w:t>
      </w:r>
      <w:r w:rsidRPr="00EC7DA0">
        <w:rPr>
          <w:b/>
          <w:sz w:val="24"/>
          <w:lang w:val="ru-RU"/>
        </w:rPr>
        <w:t>7</w:t>
      </w:r>
      <w:r w:rsidRPr="00EC7DA0">
        <w:rPr>
          <w:b/>
          <w:spacing w:val="-5"/>
          <w:sz w:val="24"/>
          <w:lang w:val="ru-RU"/>
        </w:rPr>
        <w:t xml:space="preserve"> </w:t>
      </w:r>
      <w:r w:rsidRPr="00EC7DA0">
        <w:rPr>
          <w:b/>
          <w:sz w:val="24"/>
          <w:lang w:val="ru-RU"/>
        </w:rPr>
        <w:t>классе</w:t>
      </w:r>
      <w:r w:rsidRPr="00EC7DA0">
        <w:rPr>
          <w:b/>
          <w:spacing w:val="-1"/>
          <w:sz w:val="24"/>
          <w:lang w:val="ru-RU"/>
        </w:rPr>
        <w:t xml:space="preserve"> </w:t>
      </w:r>
      <w:r w:rsidRPr="00EC7DA0">
        <w:rPr>
          <w:sz w:val="24"/>
          <w:lang w:val="ru-RU"/>
        </w:rPr>
        <w:t>представлено</w:t>
      </w:r>
      <w:r w:rsidRPr="00EC7DA0">
        <w:rPr>
          <w:spacing w:val="-4"/>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таблице:</w:t>
      </w:r>
    </w:p>
    <w:p w:rsidR="00E4184B" w:rsidRPr="00EC7DA0" w:rsidRDefault="00E4184B">
      <w:pPr>
        <w:pStyle w:val="a4"/>
        <w:spacing w:before="11"/>
        <w:ind w:left="0" w:firstLine="0"/>
        <w:jc w:val="left"/>
        <w:rPr>
          <w:sz w:val="25"/>
          <w:lang w:val="ru-RU"/>
        </w:r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0"/>
        <w:gridCol w:w="6506"/>
      </w:tblGrid>
      <w:tr w:rsidR="00E4184B" w:rsidRPr="005E0866">
        <w:trPr>
          <w:trHeight w:val="695"/>
        </w:trPr>
        <w:tc>
          <w:tcPr>
            <w:tcW w:w="3160" w:type="dxa"/>
            <w:tcBorders>
              <w:bottom w:val="single" w:sz="8" w:space="0" w:color="000000"/>
            </w:tcBorders>
          </w:tcPr>
          <w:p w:rsidR="00E4184B" w:rsidRDefault="00EC7DA0">
            <w:pPr>
              <w:pStyle w:val="TableParagraph"/>
              <w:spacing w:before="203"/>
              <w:ind w:left="266"/>
              <w:rPr>
                <w:sz w:val="24"/>
              </w:rPr>
            </w:pPr>
            <w:r>
              <w:rPr>
                <w:spacing w:val="-2"/>
                <w:sz w:val="24"/>
              </w:rPr>
              <w:t>Древнерусская</w:t>
            </w:r>
            <w:r>
              <w:rPr>
                <w:spacing w:val="10"/>
                <w:sz w:val="24"/>
              </w:rPr>
              <w:t xml:space="preserve"> </w:t>
            </w:r>
            <w:r>
              <w:rPr>
                <w:spacing w:val="-2"/>
                <w:sz w:val="24"/>
              </w:rPr>
              <w:t>литература.</w:t>
            </w:r>
          </w:p>
        </w:tc>
        <w:tc>
          <w:tcPr>
            <w:tcW w:w="6506" w:type="dxa"/>
            <w:tcBorders>
              <w:bottom w:val="single" w:sz="8" w:space="0" w:color="000000"/>
            </w:tcBorders>
          </w:tcPr>
          <w:p w:rsidR="00E4184B" w:rsidRPr="00EC7DA0" w:rsidRDefault="00EC7DA0">
            <w:pPr>
              <w:pStyle w:val="TableParagraph"/>
              <w:spacing w:before="70" w:line="237" w:lineRule="auto"/>
              <w:ind w:left="261" w:right="327"/>
              <w:rPr>
                <w:sz w:val="24"/>
                <w:lang w:val="ru-RU"/>
              </w:rPr>
            </w:pPr>
            <w:r w:rsidRPr="00EC7DA0">
              <w:rPr>
                <w:spacing w:val="-2"/>
                <w:sz w:val="24"/>
                <w:lang w:val="ru-RU"/>
              </w:rPr>
              <w:t xml:space="preserve">Древнерусские повести: "Поучение" Владимира </w:t>
            </w:r>
            <w:r w:rsidRPr="00EC7DA0">
              <w:rPr>
                <w:sz w:val="24"/>
                <w:lang w:val="ru-RU"/>
              </w:rPr>
              <w:t>Мономаха (в сокращении).</w:t>
            </w:r>
          </w:p>
        </w:tc>
      </w:tr>
      <w:tr w:rsidR="00E4184B" w:rsidRPr="005E0866">
        <w:trPr>
          <w:trHeight w:val="3941"/>
        </w:trPr>
        <w:tc>
          <w:tcPr>
            <w:tcW w:w="3160" w:type="dxa"/>
            <w:tcBorders>
              <w:top w:val="single" w:sz="8" w:space="0" w:color="000000"/>
            </w:tcBorders>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10"/>
              <w:rPr>
                <w:sz w:val="33"/>
                <w:lang w:val="ru-RU"/>
              </w:rPr>
            </w:pPr>
          </w:p>
          <w:p w:rsidR="00E4184B" w:rsidRPr="00EC7DA0" w:rsidRDefault="00EC7DA0">
            <w:pPr>
              <w:pStyle w:val="TableParagraph"/>
              <w:spacing w:line="242" w:lineRule="auto"/>
              <w:ind w:left="266"/>
              <w:rPr>
                <w:sz w:val="24"/>
                <w:lang w:val="ru-RU"/>
              </w:rPr>
            </w:pPr>
            <w:r w:rsidRPr="00EC7DA0">
              <w:rPr>
                <w:sz w:val="24"/>
                <w:lang w:val="ru-RU"/>
              </w:rPr>
              <w:t xml:space="preserve">Литература первой </w:t>
            </w:r>
            <w:r w:rsidRPr="00EC7DA0">
              <w:rPr>
                <w:spacing w:val="-2"/>
                <w:sz w:val="24"/>
                <w:lang w:val="ru-RU"/>
              </w:rPr>
              <w:t>половины</w:t>
            </w:r>
            <w:r w:rsidRPr="00EC7DA0">
              <w:rPr>
                <w:spacing w:val="-13"/>
                <w:sz w:val="24"/>
                <w:lang w:val="ru-RU"/>
              </w:rPr>
              <w:t xml:space="preserve"> </w:t>
            </w:r>
            <w:r>
              <w:rPr>
                <w:spacing w:val="-2"/>
                <w:sz w:val="24"/>
              </w:rPr>
              <w:t>XIX</w:t>
            </w:r>
            <w:r w:rsidRPr="00EC7DA0">
              <w:rPr>
                <w:spacing w:val="-17"/>
                <w:sz w:val="24"/>
                <w:lang w:val="ru-RU"/>
              </w:rPr>
              <w:t xml:space="preserve"> </w:t>
            </w:r>
            <w:r w:rsidRPr="00EC7DA0">
              <w:rPr>
                <w:spacing w:val="-2"/>
                <w:sz w:val="24"/>
                <w:lang w:val="ru-RU"/>
              </w:rPr>
              <w:t>века.</w:t>
            </w:r>
          </w:p>
        </w:tc>
        <w:tc>
          <w:tcPr>
            <w:tcW w:w="6506" w:type="dxa"/>
            <w:tcBorders>
              <w:top w:val="single" w:sz="8" w:space="0" w:color="000000"/>
            </w:tcBorders>
          </w:tcPr>
          <w:p w:rsidR="00E4184B" w:rsidRPr="00EC7DA0" w:rsidRDefault="00EC7DA0">
            <w:pPr>
              <w:pStyle w:val="TableParagraph"/>
              <w:spacing w:before="68"/>
              <w:ind w:left="261" w:right="327"/>
              <w:rPr>
                <w:sz w:val="24"/>
                <w:lang w:val="ru-RU"/>
              </w:rPr>
            </w:pPr>
            <w:r w:rsidRPr="00EC7DA0">
              <w:rPr>
                <w:sz w:val="24"/>
                <w:lang w:val="ru-RU"/>
              </w:rPr>
              <w:t>А.С.Пушкин. Стихотворения</w:t>
            </w:r>
            <w:r w:rsidRPr="00EC7DA0">
              <w:rPr>
                <w:spacing w:val="-1"/>
                <w:sz w:val="24"/>
                <w:lang w:val="ru-RU"/>
              </w:rPr>
              <w:t xml:space="preserve"> </w:t>
            </w:r>
            <w:r w:rsidRPr="00EC7DA0">
              <w:rPr>
                <w:sz w:val="24"/>
                <w:lang w:val="ru-RU"/>
              </w:rPr>
              <w:t>(не</w:t>
            </w:r>
            <w:r w:rsidRPr="00EC7DA0">
              <w:rPr>
                <w:spacing w:val="-2"/>
                <w:sz w:val="24"/>
                <w:lang w:val="ru-RU"/>
              </w:rPr>
              <w:t xml:space="preserve"> </w:t>
            </w:r>
            <w:r w:rsidRPr="00EC7DA0">
              <w:rPr>
                <w:sz w:val="24"/>
                <w:lang w:val="ru-RU"/>
              </w:rPr>
              <w:t>менее трех). Например, "Во глубине</w:t>
            </w:r>
            <w:r w:rsidRPr="00EC7DA0">
              <w:rPr>
                <w:spacing w:val="-1"/>
                <w:sz w:val="24"/>
                <w:lang w:val="ru-RU"/>
              </w:rPr>
              <w:t xml:space="preserve"> </w:t>
            </w:r>
            <w:r w:rsidRPr="00EC7DA0">
              <w:rPr>
                <w:sz w:val="24"/>
                <w:lang w:val="ru-RU"/>
              </w:rPr>
              <w:t>сибирских</w:t>
            </w:r>
            <w:r w:rsidRPr="00EC7DA0">
              <w:rPr>
                <w:spacing w:val="-5"/>
                <w:sz w:val="24"/>
                <w:lang w:val="ru-RU"/>
              </w:rPr>
              <w:t xml:space="preserve"> </w:t>
            </w:r>
            <w:r w:rsidRPr="00EC7DA0">
              <w:rPr>
                <w:sz w:val="24"/>
                <w:lang w:val="ru-RU"/>
              </w:rPr>
              <w:t>руд...", "19</w:t>
            </w:r>
            <w:r w:rsidRPr="00EC7DA0">
              <w:rPr>
                <w:spacing w:val="-10"/>
                <w:sz w:val="24"/>
                <w:lang w:val="ru-RU"/>
              </w:rPr>
              <w:t xml:space="preserve"> </w:t>
            </w:r>
            <w:r w:rsidRPr="00EC7DA0">
              <w:rPr>
                <w:sz w:val="24"/>
                <w:lang w:val="ru-RU"/>
              </w:rPr>
              <w:t>октября"</w:t>
            </w:r>
            <w:r w:rsidRPr="00EC7DA0">
              <w:rPr>
                <w:spacing w:val="-2"/>
                <w:sz w:val="24"/>
                <w:lang w:val="ru-RU"/>
              </w:rPr>
              <w:t xml:space="preserve"> </w:t>
            </w:r>
            <w:r w:rsidRPr="00EC7DA0">
              <w:rPr>
                <w:sz w:val="24"/>
                <w:lang w:val="ru-RU"/>
              </w:rPr>
              <w:t>("Роняет лес багряный свой убор..."), "И.И.Пущину", "На холмах Грузии лежит ночная мгла..." и другие. "Повести Белкина"</w:t>
            </w:r>
            <w:r w:rsidRPr="00EC7DA0">
              <w:rPr>
                <w:spacing w:val="-10"/>
                <w:sz w:val="24"/>
                <w:lang w:val="ru-RU"/>
              </w:rPr>
              <w:t xml:space="preserve"> </w:t>
            </w:r>
            <w:r w:rsidRPr="00EC7DA0">
              <w:rPr>
                <w:sz w:val="24"/>
                <w:lang w:val="ru-RU"/>
              </w:rPr>
              <w:t>("Станционный</w:t>
            </w:r>
            <w:r w:rsidRPr="00EC7DA0">
              <w:rPr>
                <w:spacing w:val="-7"/>
                <w:sz w:val="24"/>
                <w:lang w:val="ru-RU"/>
              </w:rPr>
              <w:t xml:space="preserve"> </w:t>
            </w:r>
            <w:r w:rsidRPr="00EC7DA0">
              <w:rPr>
                <w:sz w:val="24"/>
                <w:lang w:val="ru-RU"/>
              </w:rPr>
              <w:t>смотритель").</w:t>
            </w:r>
            <w:r w:rsidRPr="00EC7DA0">
              <w:rPr>
                <w:spacing w:val="-11"/>
                <w:sz w:val="24"/>
                <w:lang w:val="ru-RU"/>
              </w:rPr>
              <w:t xml:space="preserve"> </w:t>
            </w:r>
            <w:r w:rsidRPr="00EC7DA0">
              <w:rPr>
                <w:sz w:val="24"/>
                <w:lang w:val="ru-RU"/>
              </w:rPr>
              <w:t>Поэма</w:t>
            </w:r>
            <w:r w:rsidRPr="00EC7DA0">
              <w:rPr>
                <w:spacing w:val="-13"/>
                <w:sz w:val="24"/>
                <w:lang w:val="ru-RU"/>
              </w:rPr>
              <w:t xml:space="preserve"> </w:t>
            </w:r>
            <w:r w:rsidRPr="00EC7DA0">
              <w:rPr>
                <w:sz w:val="24"/>
                <w:lang w:val="ru-RU"/>
              </w:rPr>
              <w:t>"Полтава" (фрагмент) и другие.</w:t>
            </w:r>
          </w:p>
          <w:p w:rsidR="00E4184B" w:rsidRPr="00EC7DA0" w:rsidRDefault="00EC7DA0">
            <w:pPr>
              <w:pStyle w:val="TableParagraph"/>
              <w:ind w:left="261" w:right="327"/>
              <w:rPr>
                <w:sz w:val="24"/>
                <w:lang w:val="ru-RU"/>
              </w:rPr>
            </w:pPr>
            <w:r w:rsidRPr="00EC7DA0">
              <w:rPr>
                <w:sz w:val="24"/>
                <w:lang w:val="ru-RU"/>
              </w:rPr>
              <w:t>М.Ю.Лермонтов. Стихотворения (не менее трех). Например, "Узник", "Парус", "Тучи", "Желанье" ("Отворите мне темницу..."), "Когда волнуется желтеющая</w:t>
            </w:r>
            <w:r w:rsidRPr="00EC7DA0">
              <w:rPr>
                <w:spacing w:val="-5"/>
                <w:sz w:val="24"/>
                <w:lang w:val="ru-RU"/>
              </w:rPr>
              <w:t xml:space="preserve"> </w:t>
            </w:r>
            <w:r w:rsidRPr="00EC7DA0">
              <w:rPr>
                <w:sz w:val="24"/>
                <w:lang w:val="ru-RU"/>
              </w:rPr>
              <w:t>нива...",</w:t>
            </w:r>
            <w:r w:rsidRPr="00EC7DA0">
              <w:rPr>
                <w:spacing w:val="-8"/>
                <w:sz w:val="24"/>
                <w:lang w:val="ru-RU"/>
              </w:rPr>
              <w:t xml:space="preserve"> </w:t>
            </w:r>
            <w:r w:rsidRPr="00EC7DA0">
              <w:rPr>
                <w:sz w:val="24"/>
                <w:lang w:val="ru-RU"/>
              </w:rPr>
              <w:t>"Ангел",</w:t>
            </w:r>
            <w:r w:rsidRPr="00EC7DA0">
              <w:rPr>
                <w:spacing w:val="-3"/>
                <w:sz w:val="24"/>
                <w:lang w:val="ru-RU"/>
              </w:rPr>
              <w:t xml:space="preserve"> </w:t>
            </w:r>
            <w:r w:rsidRPr="00EC7DA0">
              <w:rPr>
                <w:sz w:val="24"/>
                <w:lang w:val="ru-RU"/>
              </w:rPr>
              <w:t>"Молитва"</w:t>
            </w:r>
            <w:r w:rsidRPr="00EC7DA0">
              <w:rPr>
                <w:spacing w:val="-11"/>
                <w:sz w:val="24"/>
                <w:lang w:val="ru-RU"/>
              </w:rPr>
              <w:t xml:space="preserve"> </w:t>
            </w:r>
            <w:r w:rsidRPr="00EC7DA0">
              <w:rPr>
                <w:sz w:val="24"/>
                <w:lang w:val="ru-RU"/>
              </w:rPr>
              <w:t>("В</w:t>
            </w:r>
            <w:r w:rsidRPr="00EC7DA0">
              <w:rPr>
                <w:spacing w:val="-7"/>
                <w:sz w:val="24"/>
                <w:lang w:val="ru-RU"/>
              </w:rPr>
              <w:t xml:space="preserve"> </w:t>
            </w:r>
            <w:r w:rsidRPr="00EC7DA0">
              <w:rPr>
                <w:sz w:val="24"/>
                <w:lang w:val="ru-RU"/>
              </w:rPr>
              <w:t>минуту жизни</w:t>
            </w:r>
            <w:r w:rsidRPr="00EC7DA0">
              <w:rPr>
                <w:spacing w:val="-10"/>
                <w:sz w:val="24"/>
                <w:lang w:val="ru-RU"/>
              </w:rPr>
              <w:t xml:space="preserve"> </w:t>
            </w:r>
            <w:r w:rsidRPr="00EC7DA0">
              <w:rPr>
                <w:sz w:val="24"/>
                <w:lang w:val="ru-RU"/>
              </w:rPr>
              <w:t>трудную...")</w:t>
            </w:r>
            <w:r w:rsidRPr="00EC7DA0">
              <w:rPr>
                <w:spacing w:val="-5"/>
                <w:sz w:val="24"/>
                <w:lang w:val="ru-RU"/>
              </w:rPr>
              <w:t xml:space="preserve"> </w:t>
            </w:r>
            <w:r w:rsidRPr="00EC7DA0">
              <w:rPr>
                <w:sz w:val="24"/>
                <w:lang w:val="ru-RU"/>
              </w:rPr>
              <w:t>и</w:t>
            </w:r>
            <w:r w:rsidRPr="00EC7DA0">
              <w:rPr>
                <w:spacing w:val="-5"/>
                <w:sz w:val="24"/>
                <w:lang w:val="ru-RU"/>
              </w:rPr>
              <w:t xml:space="preserve"> </w:t>
            </w:r>
            <w:r w:rsidRPr="00EC7DA0">
              <w:rPr>
                <w:sz w:val="24"/>
                <w:lang w:val="ru-RU"/>
              </w:rPr>
              <w:t>другие.</w:t>
            </w:r>
            <w:r w:rsidRPr="00EC7DA0">
              <w:rPr>
                <w:spacing w:val="-4"/>
                <w:sz w:val="24"/>
                <w:lang w:val="ru-RU"/>
              </w:rPr>
              <w:t xml:space="preserve"> </w:t>
            </w:r>
            <w:r w:rsidRPr="00EC7DA0">
              <w:rPr>
                <w:sz w:val="24"/>
                <w:lang w:val="ru-RU"/>
              </w:rPr>
              <w:t>"Песня</w:t>
            </w:r>
            <w:r w:rsidRPr="00EC7DA0">
              <w:rPr>
                <w:spacing w:val="-6"/>
                <w:sz w:val="24"/>
                <w:lang w:val="ru-RU"/>
              </w:rPr>
              <w:t xml:space="preserve"> </w:t>
            </w:r>
            <w:r w:rsidRPr="00EC7DA0">
              <w:rPr>
                <w:sz w:val="24"/>
                <w:lang w:val="ru-RU"/>
              </w:rPr>
              <w:t>про</w:t>
            </w:r>
            <w:r w:rsidRPr="00EC7DA0">
              <w:rPr>
                <w:spacing w:val="-3"/>
                <w:sz w:val="24"/>
                <w:lang w:val="ru-RU"/>
              </w:rPr>
              <w:t xml:space="preserve"> </w:t>
            </w:r>
            <w:r w:rsidRPr="00EC7DA0">
              <w:rPr>
                <w:sz w:val="24"/>
                <w:lang w:val="ru-RU"/>
              </w:rPr>
              <w:t>царя</w:t>
            </w:r>
            <w:r w:rsidRPr="00EC7DA0">
              <w:rPr>
                <w:spacing w:val="-15"/>
                <w:sz w:val="24"/>
                <w:lang w:val="ru-RU"/>
              </w:rPr>
              <w:t xml:space="preserve"> </w:t>
            </w:r>
            <w:r w:rsidRPr="00EC7DA0">
              <w:rPr>
                <w:sz w:val="24"/>
                <w:lang w:val="ru-RU"/>
              </w:rPr>
              <w:t xml:space="preserve">Ивана Васильевича, молодого опричника и удалого купца </w:t>
            </w:r>
            <w:r w:rsidRPr="00EC7DA0">
              <w:rPr>
                <w:spacing w:val="-2"/>
                <w:sz w:val="24"/>
                <w:lang w:val="ru-RU"/>
              </w:rPr>
              <w:t>Калашникова".</w:t>
            </w:r>
          </w:p>
          <w:p w:rsidR="00E4184B" w:rsidRPr="00EC7DA0" w:rsidRDefault="00EC7DA0">
            <w:pPr>
              <w:pStyle w:val="TableParagraph"/>
              <w:spacing w:before="4" w:line="261" w:lineRule="exact"/>
              <w:ind w:left="261"/>
              <w:rPr>
                <w:sz w:val="24"/>
                <w:lang w:val="ru-RU"/>
              </w:rPr>
            </w:pPr>
            <w:r w:rsidRPr="00EC7DA0">
              <w:rPr>
                <w:sz w:val="24"/>
                <w:lang w:val="ru-RU"/>
              </w:rPr>
              <w:t>Н.В.Гоголь.</w:t>
            </w:r>
            <w:r w:rsidRPr="00EC7DA0">
              <w:rPr>
                <w:spacing w:val="-9"/>
                <w:sz w:val="24"/>
                <w:lang w:val="ru-RU"/>
              </w:rPr>
              <w:t xml:space="preserve"> </w:t>
            </w:r>
            <w:r w:rsidRPr="00EC7DA0">
              <w:rPr>
                <w:sz w:val="24"/>
                <w:lang w:val="ru-RU"/>
              </w:rPr>
              <w:t>Повесть</w:t>
            </w:r>
            <w:r w:rsidRPr="00EC7DA0">
              <w:rPr>
                <w:spacing w:val="-6"/>
                <w:sz w:val="24"/>
                <w:lang w:val="ru-RU"/>
              </w:rPr>
              <w:t xml:space="preserve"> </w:t>
            </w:r>
            <w:r w:rsidRPr="00EC7DA0">
              <w:rPr>
                <w:sz w:val="24"/>
                <w:lang w:val="ru-RU"/>
              </w:rPr>
              <w:t>"Тарас</w:t>
            </w:r>
            <w:r w:rsidRPr="00EC7DA0">
              <w:rPr>
                <w:spacing w:val="-12"/>
                <w:sz w:val="24"/>
                <w:lang w:val="ru-RU"/>
              </w:rPr>
              <w:t xml:space="preserve"> </w:t>
            </w:r>
            <w:r w:rsidRPr="00EC7DA0">
              <w:rPr>
                <w:spacing w:val="-2"/>
                <w:sz w:val="24"/>
                <w:lang w:val="ru-RU"/>
              </w:rPr>
              <w:t>Бульба".</w:t>
            </w:r>
          </w:p>
        </w:tc>
      </w:tr>
      <w:tr w:rsidR="00E4184B">
        <w:trPr>
          <w:trHeight w:val="1458"/>
        </w:trPr>
        <w:tc>
          <w:tcPr>
            <w:tcW w:w="3160" w:type="dxa"/>
            <w:tcBorders>
              <w:bottom w:val="single" w:sz="12" w:space="0" w:color="000000"/>
            </w:tcBorders>
          </w:tcPr>
          <w:p w:rsidR="00E4184B" w:rsidRPr="00EC7DA0" w:rsidRDefault="00E4184B">
            <w:pPr>
              <w:pStyle w:val="TableParagraph"/>
              <w:spacing w:before="4"/>
              <w:rPr>
                <w:sz w:val="30"/>
                <w:lang w:val="ru-RU"/>
              </w:rPr>
            </w:pPr>
          </w:p>
          <w:p w:rsidR="00E4184B" w:rsidRPr="00EC7DA0" w:rsidRDefault="00EC7DA0">
            <w:pPr>
              <w:pStyle w:val="TableParagraph"/>
              <w:spacing w:line="237" w:lineRule="auto"/>
              <w:ind w:left="266"/>
              <w:rPr>
                <w:sz w:val="24"/>
                <w:lang w:val="ru-RU"/>
              </w:rPr>
            </w:pPr>
            <w:r w:rsidRPr="00EC7DA0">
              <w:rPr>
                <w:sz w:val="24"/>
                <w:lang w:val="ru-RU"/>
              </w:rPr>
              <w:t xml:space="preserve">Литература второй </w:t>
            </w:r>
            <w:r w:rsidRPr="00EC7DA0">
              <w:rPr>
                <w:spacing w:val="-2"/>
                <w:sz w:val="24"/>
                <w:lang w:val="ru-RU"/>
              </w:rPr>
              <w:t>половины</w:t>
            </w:r>
            <w:r w:rsidRPr="00EC7DA0">
              <w:rPr>
                <w:spacing w:val="-13"/>
                <w:sz w:val="24"/>
                <w:lang w:val="ru-RU"/>
              </w:rPr>
              <w:t xml:space="preserve"> </w:t>
            </w:r>
            <w:r>
              <w:rPr>
                <w:spacing w:val="-2"/>
                <w:sz w:val="24"/>
              </w:rPr>
              <w:t>XIX</w:t>
            </w:r>
            <w:r w:rsidRPr="00EC7DA0">
              <w:rPr>
                <w:spacing w:val="-17"/>
                <w:sz w:val="24"/>
                <w:lang w:val="ru-RU"/>
              </w:rPr>
              <w:t xml:space="preserve"> </w:t>
            </w:r>
            <w:r w:rsidRPr="00EC7DA0">
              <w:rPr>
                <w:spacing w:val="-2"/>
                <w:sz w:val="24"/>
                <w:lang w:val="ru-RU"/>
              </w:rPr>
              <w:t>века.</w:t>
            </w:r>
          </w:p>
        </w:tc>
        <w:tc>
          <w:tcPr>
            <w:tcW w:w="6506" w:type="dxa"/>
            <w:tcBorders>
              <w:bottom w:val="single" w:sz="12" w:space="0" w:color="000000"/>
            </w:tcBorders>
          </w:tcPr>
          <w:p w:rsidR="00E4184B" w:rsidRPr="00EC7DA0" w:rsidRDefault="00EC7DA0">
            <w:pPr>
              <w:pStyle w:val="TableParagraph"/>
              <w:spacing w:before="68"/>
              <w:ind w:left="261" w:right="1099"/>
              <w:rPr>
                <w:sz w:val="24"/>
                <w:lang w:val="ru-RU"/>
              </w:rPr>
            </w:pPr>
            <w:r w:rsidRPr="00EC7DA0">
              <w:rPr>
                <w:sz w:val="24"/>
                <w:lang w:val="ru-RU"/>
              </w:rPr>
              <w:t>И.С.Тургенев. Рассказы из цикла "Записки охотника" (одно произведение по выбору). Например,</w:t>
            </w:r>
            <w:r w:rsidRPr="00EC7DA0">
              <w:rPr>
                <w:spacing w:val="-6"/>
                <w:sz w:val="24"/>
                <w:lang w:val="ru-RU"/>
              </w:rPr>
              <w:t xml:space="preserve"> </w:t>
            </w:r>
            <w:r w:rsidRPr="00EC7DA0">
              <w:rPr>
                <w:sz w:val="24"/>
                <w:lang w:val="ru-RU"/>
              </w:rPr>
              <w:t>"Бирюк",</w:t>
            </w:r>
            <w:r w:rsidRPr="00EC7DA0">
              <w:rPr>
                <w:spacing w:val="-6"/>
                <w:sz w:val="24"/>
                <w:lang w:val="ru-RU"/>
              </w:rPr>
              <w:t xml:space="preserve"> </w:t>
            </w:r>
            <w:r w:rsidRPr="00EC7DA0">
              <w:rPr>
                <w:sz w:val="24"/>
                <w:lang w:val="ru-RU"/>
              </w:rPr>
              <w:t>"Хорь</w:t>
            </w:r>
            <w:r w:rsidRPr="00EC7DA0">
              <w:rPr>
                <w:spacing w:val="-11"/>
                <w:sz w:val="24"/>
                <w:lang w:val="ru-RU"/>
              </w:rPr>
              <w:t xml:space="preserve"> </w:t>
            </w:r>
            <w:r w:rsidRPr="00EC7DA0">
              <w:rPr>
                <w:sz w:val="24"/>
                <w:lang w:val="ru-RU"/>
              </w:rPr>
              <w:t>и</w:t>
            </w:r>
            <w:r w:rsidRPr="00EC7DA0">
              <w:rPr>
                <w:spacing w:val="-6"/>
                <w:sz w:val="24"/>
                <w:lang w:val="ru-RU"/>
              </w:rPr>
              <w:t xml:space="preserve"> </w:t>
            </w:r>
            <w:r w:rsidRPr="00EC7DA0">
              <w:rPr>
                <w:sz w:val="24"/>
                <w:lang w:val="ru-RU"/>
              </w:rPr>
              <w:t>Калиныч"</w:t>
            </w:r>
            <w:r w:rsidRPr="00EC7DA0">
              <w:rPr>
                <w:spacing w:val="-9"/>
                <w:sz w:val="24"/>
                <w:lang w:val="ru-RU"/>
              </w:rPr>
              <w:t xml:space="preserve"> </w:t>
            </w:r>
            <w:r w:rsidRPr="00EC7DA0">
              <w:rPr>
                <w:sz w:val="24"/>
                <w:lang w:val="ru-RU"/>
              </w:rPr>
              <w:t>и</w:t>
            </w:r>
            <w:r w:rsidRPr="00EC7DA0">
              <w:rPr>
                <w:spacing w:val="-11"/>
                <w:sz w:val="24"/>
                <w:lang w:val="ru-RU"/>
              </w:rPr>
              <w:t xml:space="preserve"> </w:t>
            </w:r>
            <w:r w:rsidRPr="00EC7DA0">
              <w:rPr>
                <w:sz w:val="24"/>
                <w:lang w:val="ru-RU"/>
              </w:rPr>
              <w:t>другие.</w:t>
            </w:r>
          </w:p>
          <w:p w:rsidR="00E4184B" w:rsidRDefault="00EC7DA0">
            <w:pPr>
              <w:pStyle w:val="TableParagraph"/>
              <w:spacing w:line="274" w:lineRule="exact"/>
              <w:ind w:left="261" w:right="1099"/>
              <w:rPr>
                <w:sz w:val="24"/>
              </w:rPr>
            </w:pPr>
            <w:r w:rsidRPr="00EC7DA0">
              <w:rPr>
                <w:sz w:val="24"/>
                <w:lang w:val="ru-RU"/>
              </w:rPr>
              <w:t>Стихотворения</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прозе.</w:t>
            </w:r>
            <w:r w:rsidRPr="00EC7DA0">
              <w:rPr>
                <w:spacing w:val="-15"/>
                <w:sz w:val="24"/>
                <w:lang w:val="ru-RU"/>
              </w:rPr>
              <w:t xml:space="preserve"> </w:t>
            </w:r>
            <w:r>
              <w:rPr>
                <w:sz w:val="24"/>
              </w:rPr>
              <w:t>Например,</w:t>
            </w:r>
            <w:r>
              <w:rPr>
                <w:spacing w:val="-15"/>
                <w:sz w:val="24"/>
              </w:rPr>
              <w:t xml:space="preserve"> </w:t>
            </w:r>
            <w:r>
              <w:rPr>
                <w:sz w:val="24"/>
              </w:rPr>
              <w:t xml:space="preserve">"Русский </w:t>
            </w:r>
            <w:r>
              <w:rPr>
                <w:spacing w:val="-2"/>
                <w:sz w:val="24"/>
              </w:rPr>
              <w:t>язык",</w:t>
            </w:r>
          </w:p>
        </w:tc>
      </w:tr>
      <w:tr w:rsidR="00E4184B">
        <w:trPr>
          <w:trHeight w:val="4291"/>
        </w:trPr>
        <w:tc>
          <w:tcPr>
            <w:tcW w:w="3160" w:type="dxa"/>
            <w:tcBorders>
              <w:top w:val="single" w:sz="12" w:space="0" w:color="000000"/>
            </w:tcBorders>
          </w:tcPr>
          <w:p w:rsidR="00E4184B" w:rsidRDefault="00E4184B">
            <w:pPr>
              <w:pStyle w:val="TableParagraph"/>
              <w:rPr>
                <w:sz w:val="24"/>
              </w:rPr>
            </w:pPr>
          </w:p>
        </w:tc>
        <w:tc>
          <w:tcPr>
            <w:tcW w:w="6506" w:type="dxa"/>
            <w:tcBorders>
              <w:top w:val="single" w:sz="12" w:space="0" w:color="000000"/>
            </w:tcBorders>
          </w:tcPr>
          <w:p w:rsidR="00E4184B" w:rsidRPr="00EC7DA0" w:rsidRDefault="00EC7DA0">
            <w:pPr>
              <w:pStyle w:val="TableParagraph"/>
              <w:spacing w:before="73" w:line="275" w:lineRule="exact"/>
              <w:ind w:left="261"/>
              <w:rPr>
                <w:sz w:val="24"/>
                <w:lang w:val="ru-RU"/>
              </w:rPr>
            </w:pPr>
            <w:r w:rsidRPr="00EC7DA0">
              <w:rPr>
                <w:sz w:val="24"/>
                <w:lang w:val="ru-RU"/>
              </w:rPr>
              <w:t>"Воробей"</w:t>
            </w:r>
            <w:r w:rsidRPr="00EC7DA0">
              <w:rPr>
                <w:spacing w:val="-4"/>
                <w:sz w:val="24"/>
                <w:lang w:val="ru-RU"/>
              </w:rPr>
              <w:t xml:space="preserve"> </w:t>
            </w:r>
            <w:r w:rsidRPr="00EC7DA0">
              <w:rPr>
                <w:sz w:val="24"/>
                <w:lang w:val="ru-RU"/>
              </w:rPr>
              <w:t>и</w:t>
            </w:r>
            <w:r w:rsidRPr="00EC7DA0">
              <w:rPr>
                <w:spacing w:val="-2"/>
                <w:sz w:val="24"/>
                <w:lang w:val="ru-RU"/>
              </w:rPr>
              <w:t xml:space="preserve"> другие.</w:t>
            </w:r>
          </w:p>
          <w:p w:rsidR="00E4184B" w:rsidRPr="00EC7DA0" w:rsidRDefault="00EC7DA0">
            <w:pPr>
              <w:pStyle w:val="TableParagraph"/>
              <w:spacing w:line="274" w:lineRule="exact"/>
              <w:ind w:left="261"/>
              <w:rPr>
                <w:sz w:val="24"/>
                <w:lang w:val="ru-RU"/>
              </w:rPr>
            </w:pPr>
            <w:r w:rsidRPr="00EC7DA0">
              <w:rPr>
                <w:sz w:val="24"/>
                <w:lang w:val="ru-RU"/>
              </w:rPr>
              <w:t>Л.Н.Толстой.</w:t>
            </w:r>
            <w:r w:rsidRPr="00EC7DA0">
              <w:rPr>
                <w:spacing w:val="-12"/>
                <w:sz w:val="24"/>
                <w:lang w:val="ru-RU"/>
              </w:rPr>
              <w:t xml:space="preserve"> </w:t>
            </w:r>
            <w:r w:rsidRPr="00EC7DA0">
              <w:rPr>
                <w:sz w:val="24"/>
                <w:lang w:val="ru-RU"/>
              </w:rPr>
              <w:t>Рассказ</w:t>
            </w:r>
            <w:r w:rsidRPr="00EC7DA0">
              <w:rPr>
                <w:spacing w:val="-4"/>
                <w:sz w:val="24"/>
                <w:lang w:val="ru-RU"/>
              </w:rPr>
              <w:t xml:space="preserve"> </w:t>
            </w:r>
            <w:r w:rsidRPr="00EC7DA0">
              <w:rPr>
                <w:sz w:val="24"/>
                <w:lang w:val="ru-RU"/>
              </w:rPr>
              <w:t>"После</w:t>
            </w:r>
            <w:r w:rsidRPr="00EC7DA0">
              <w:rPr>
                <w:spacing w:val="-5"/>
                <w:sz w:val="24"/>
                <w:lang w:val="ru-RU"/>
              </w:rPr>
              <w:t xml:space="preserve"> </w:t>
            </w:r>
            <w:r w:rsidRPr="00EC7DA0">
              <w:rPr>
                <w:spacing w:val="-2"/>
                <w:sz w:val="24"/>
                <w:lang w:val="ru-RU"/>
              </w:rPr>
              <w:t>бала".</w:t>
            </w:r>
          </w:p>
          <w:p w:rsidR="00E4184B" w:rsidRPr="00EC7DA0" w:rsidRDefault="00EC7DA0">
            <w:pPr>
              <w:pStyle w:val="TableParagraph"/>
              <w:spacing w:line="242" w:lineRule="auto"/>
              <w:ind w:left="261" w:right="327"/>
              <w:rPr>
                <w:sz w:val="24"/>
                <w:lang w:val="ru-RU"/>
              </w:rPr>
            </w:pPr>
            <w:r w:rsidRPr="00EC7DA0">
              <w:rPr>
                <w:spacing w:val="-2"/>
                <w:sz w:val="24"/>
                <w:lang w:val="ru-RU"/>
              </w:rPr>
              <w:t xml:space="preserve">Н.А.Некрасов. Стихотворения (одно произведение). </w:t>
            </w:r>
            <w:r w:rsidRPr="00EC7DA0">
              <w:rPr>
                <w:sz w:val="24"/>
                <w:lang w:val="ru-RU"/>
              </w:rPr>
              <w:t>Например, "Размышления у парадного подъезда", "Железная дорога" и другие.</w:t>
            </w:r>
          </w:p>
          <w:p w:rsidR="00E4184B" w:rsidRPr="00EC7DA0" w:rsidRDefault="00EC7DA0">
            <w:pPr>
              <w:pStyle w:val="TableParagraph"/>
              <w:ind w:left="261" w:right="327"/>
              <w:rPr>
                <w:sz w:val="24"/>
                <w:lang w:val="ru-RU"/>
              </w:rPr>
            </w:pPr>
            <w:r w:rsidRPr="00EC7DA0">
              <w:rPr>
                <w:sz w:val="24"/>
                <w:lang w:val="ru-RU"/>
              </w:rPr>
              <w:t xml:space="preserve">Поэзия второй половины </w:t>
            </w:r>
            <w:r>
              <w:rPr>
                <w:sz w:val="24"/>
              </w:rPr>
              <w:t>XIX</w:t>
            </w:r>
            <w:r w:rsidRPr="00EC7DA0">
              <w:rPr>
                <w:sz w:val="24"/>
                <w:lang w:val="ru-RU"/>
              </w:rPr>
              <w:t xml:space="preserve"> века. Ф.И.Тютчев, А.А.Фет,</w:t>
            </w:r>
            <w:r w:rsidRPr="00EC7DA0">
              <w:rPr>
                <w:spacing w:val="-12"/>
                <w:sz w:val="24"/>
                <w:lang w:val="ru-RU"/>
              </w:rPr>
              <w:t xml:space="preserve"> </w:t>
            </w:r>
            <w:r w:rsidRPr="00EC7DA0">
              <w:rPr>
                <w:sz w:val="24"/>
                <w:lang w:val="ru-RU"/>
              </w:rPr>
              <w:t>А.К.Толстой</w:t>
            </w:r>
            <w:r w:rsidRPr="00EC7DA0">
              <w:rPr>
                <w:spacing w:val="-14"/>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другие</w:t>
            </w:r>
            <w:r w:rsidRPr="00EC7DA0">
              <w:rPr>
                <w:spacing w:val="-15"/>
                <w:sz w:val="24"/>
                <w:lang w:val="ru-RU"/>
              </w:rPr>
              <w:t xml:space="preserve"> </w:t>
            </w:r>
            <w:r w:rsidRPr="00EC7DA0">
              <w:rPr>
                <w:sz w:val="24"/>
                <w:lang w:val="ru-RU"/>
              </w:rPr>
              <w:t>(одно</w:t>
            </w:r>
            <w:r w:rsidRPr="00EC7DA0">
              <w:rPr>
                <w:spacing w:val="-11"/>
                <w:sz w:val="24"/>
                <w:lang w:val="ru-RU"/>
              </w:rPr>
              <w:t xml:space="preserve"> </w:t>
            </w:r>
            <w:r w:rsidRPr="00EC7DA0">
              <w:rPr>
                <w:sz w:val="24"/>
                <w:lang w:val="ru-RU"/>
              </w:rPr>
              <w:t>стихотворение</w:t>
            </w:r>
            <w:r w:rsidRPr="00EC7DA0">
              <w:rPr>
                <w:spacing w:val="-15"/>
                <w:sz w:val="24"/>
                <w:lang w:val="ru-RU"/>
              </w:rPr>
              <w:t xml:space="preserve"> </w:t>
            </w:r>
            <w:r w:rsidRPr="00EC7DA0">
              <w:rPr>
                <w:sz w:val="24"/>
                <w:lang w:val="ru-RU"/>
              </w:rPr>
              <w:t xml:space="preserve">по </w:t>
            </w:r>
            <w:r w:rsidRPr="00EC7DA0">
              <w:rPr>
                <w:spacing w:val="-2"/>
                <w:sz w:val="24"/>
                <w:lang w:val="ru-RU"/>
              </w:rPr>
              <w:t>выбору).</w:t>
            </w:r>
          </w:p>
          <w:p w:rsidR="00E4184B" w:rsidRPr="00EC7DA0" w:rsidRDefault="00EC7DA0">
            <w:pPr>
              <w:pStyle w:val="TableParagraph"/>
              <w:spacing w:before="1" w:line="272" w:lineRule="exact"/>
              <w:ind w:left="261"/>
              <w:rPr>
                <w:sz w:val="24"/>
                <w:lang w:val="ru-RU"/>
              </w:rPr>
            </w:pPr>
            <w:r w:rsidRPr="00EC7DA0">
              <w:rPr>
                <w:sz w:val="24"/>
                <w:lang w:val="ru-RU"/>
              </w:rPr>
              <w:t>М.Е.Салтыков-Щедрин.</w:t>
            </w:r>
            <w:r w:rsidRPr="00EC7DA0">
              <w:rPr>
                <w:spacing w:val="-9"/>
                <w:sz w:val="24"/>
                <w:lang w:val="ru-RU"/>
              </w:rPr>
              <w:t xml:space="preserve"> </w:t>
            </w:r>
            <w:r w:rsidRPr="00EC7DA0">
              <w:rPr>
                <w:sz w:val="24"/>
                <w:lang w:val="ru-RU"/>
              </w:rPr>
              <w:t>Сказки</w:t>
            </w:r>
            <w:r w:rsidRPr="00EC7DA0">
              <w:rPr>
                <w:spacing w:val="-10"/>
                <w:sz w:val="24"/>
                <w:lang w:val="ru-RU"/>
              </w:rPr>
              <w:t xml:space="preserve"> </w:t>
            </w:r>
            <w:r w:rsidRPr="00EC7DA0">
              <w:rPr>
                <w:sz w:val="24"/>
                <w:lang w:val="ru-RU"/>
              </w:rPr>
              <w:t>(одно</w:t>
            </w:r>
            <w:r w:rsidRPr="00EC7DA0">
              <w:rPr>
                <w:spacing w:val="-14"/>
                <w:sz w:val="24"/>
                <w:lang w:val="ru-RU"/>
              </w:rPr>
              <w:t xml:space="preserve"> </w:t>
            </w:r>
            <w:r w:rsidRPr="00EC7DA0">
              <w:rPr>
                <w:spacing w:val="-2"/>
                <w:sz w:val="24"/>
                <w:lang w:val="ru-RU"/>
              </w:rPr>
              <w:t>произведение</w:t>
            </w:r>
          </w:p>
          <w:p w:rsidR="00E4184B" w:rsidRPr="00EC7DA0" w:rsidRDefault="00EC7DA0">
            <w:pPr>
              <w:pStyle w:val="TableParagraph"/>
              <w:ind w:left="261" w:right="327"/>
              <w:rPr>
                <w:sz w:val="24"/>
                <w:lang w:val="ru-RU"/>
              </w:rPr>
            </w:pPr>
            <w:r w:rsidRPr="00EC7DA0">
              <w:rPr>
                <w:sz w:val="24"/>
                <w:lang w:val="ru-RU"/>
              </w:rPr>
              <w:t>по</w:t>
            </w:r>
            <w:r w:rsidRPr="00EC7DA0">
              <w:rPr>
                <w:spacing w:val="-15"/>
                <w:sz w:val="24"/>
                <w:lang w:val="ru-RU"/>
              </w:rPr>
              <w:t xml:space="preserve"> </w:t>
            </w:r>
            <w:r w:rsidRPr="00EC7DA0">
              <w:rPr>
                <w:sz w:val="24"/>
                <w:lang w:val="ru-RU"/>
              </w:rPr>
              <w:t>выбору).</w:t>
            </w:r>
            <w:r w:rsidRPr="00EC7DA0">
              <w:rPr>
                <w:spacing w:val="-8"/>
                <w:sz w:val="24"/>
                <w:lang w:val="ru-RU"/>
              </w:rPr>
              <w:t xml:space="preserve"> </w:t>
            </w:r>
            <w:r w:rsidRPr="00EC7DA0">
              <w:rPr>
                <w:sz w:val="24"/>
                <w:lang w:val="ru-RU"/>
              </w:rPr>
              <w:t>Например,</w:t>
            </w:r>
            <w:r w:rsidRPr="00EC7DA0">
              <w:rPr>
                <w:spacing w:val="-8"/>
                <w:sz w:val="24"/>
                <w:lang w:val="ru-RU"/>
              </w:rPr>
              <w:t xml:space="preserve"> </w:t>
            </w:r>
            <w:r w:rsidRPr="00EC7DA0">
              <w:rPr>
                <w:sz w:val="24"/>
                <w:lang w:val="ru-RU"/>
              </w:rPr>
              <w:t>"Повесть</w:t>
            </w:r>
            <w:r w:rsidRPr="00EC7DA0">
              <w:rPr>
                <w:spacing w:val="-15"/>
                <w:sz w:val="24"/>
                <w:lang w:val="ru-RU"/>
              </w:rPr>
              <w:t xml:space="preserve"> </w:t>
            </w:r>
            <w:r w:rsidRPr="00EC7DA0">
              <w:rPr>
                <w:sz w:val="24"/>
                <w:lang w:val="ru-RU"/>
              </w:rPr>
              <w:t>о</w:t>
            </w:r>
            <w:r w:rsidRPr="00EC7DA0">
              <w:rPr>
                <w:spacing w:val="-11"/>
                <w:sz w:val="24"/>
                <w:lang w:val="ru-RU"/>
              </w:rPr>
              <w:t xml:space="preserve"> </w:t>
            </w:r>
            <w:r w:rsidRPr="00EC7DA0">
              <w:rPr>
                <w:sz w:val="24"/>
                <w:lang w:val="ru-RU"/>
              </w:rPr>
              <w:t>том,</w:t>
            </w:r>
            <w:r w:rsidRPr="00EC7DA0">
              <w:rPr>
                <w:spacing w:val="-12"/>
                <w:sz w:val="24"/>
                <w:lang w:val="ru-RU"/>
              </w:rPr>
              <w:t xml:space="preserve"> </w:t>
            </w:r>
            <w:r w:rsidRPr="00EC7DA0">
              <w:rPr>
                <w:sz w:val="24"/>
                <w:lang w:val="ru-RU"/>
              </w:rPr>
              <w:t>как</w:t>
            </w:r>
            <w:r w:rsidRPr="00EC7DA0">
              <w:rPr>
                <w:spacing w:val="-11"/>
                <w:sz w:val="24"/>
                <w:lang w:val="ru-RU"/>
              </w:rPr>
              <w:t xml:space="preserve"> </w:t>
            </w:r>
            <w:r w:rsidRPr="00EC7DA0">
              <w:rPr>
                <w:sz w:val="24"/>
                <w:lang w:val="ru-RU"/>
              </w:rPr>
              <w:t>один</w:t>
            </w:r>
            <w:r w:rsidRPr="00EC7DA0">
              <w:rPr>
                <w:spacing w:val="-5"/>
                <w:sz w:val="24"/>
                <w:lang w:val="ru-RU"/>
              </w:rPr>
              <w:t xml:space="preserve"> </w:t>
            </w:r>
            <w:r w:rsidRPr="00EC7DA0">
              <w:rPr>
                <w:sz w:val="24"/>
                <w:lang w:val="ru-RU"/>
              </w:rPr>
              <w:t>мужик двух генералов прокормил", "Дикий помещик", "Премудрый пискарь" и другие.</w:t>
            </w:r>
          </w:p>
          <w:p w:rsidR="00E4184B" w:rsidRDefault="00EC7DA0">
            <w:pPr>
              <w:pStyle w:val="TableParagraph"/>
              <w:spacing w:line="242" w:lineRule="auto"/>
              <w:ind w:left="261" w:right="327"/>
              <w:rPr>
                <w:sz w:val="24"/>
              </w:rPr>
            </w:pPr>
            <w:r w:rsidRPr="00EC7DA0">
              <w:rPr>
                <w:sz w:val="24"/>
                <w:lang w:val="ru-RU"/>
              </w:rPr>
              <w:t>Произведения</w:t>
            </w:r>
            <w:r w:rsidRPr="00EC7DA0">
              <w:rPr>
                <w:spacing w:val="-15"/>
                <w:sz w:val="24"/>
                <w:lang w:val="ru-RU"/>
              </w:rPr>
              <w:t xml:space="preserve"> </w:t>
            </w:r>
            <w:r w:rsidRPr="00EC7DA0">
              <w:rPr>
                <w:sz w:val="24"/>
                <w:lang w:val="ru-RU"/>
              </w:rPr>
              <w:t>отечественных</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зарубежных</w:t>
            </w:r>
            <w:r w:rsidRPr="00EC7DA0">
              <w:rPr>
                <w:spacing w:val="-15"/>
                <w:sz w:val="24"/>
                <w:lang w:val="ru-RU"/>
              </w:rPr>
              <w:t xml:space="preserve"> </w:t>
            </w:r>
            <w:r w:rsidRPr="00EC7DA0">
              <w:rPr>
                <w:sz w:val="24"/>
                <w:lang w:val="ru-RU"/>
              </w:rPr>
              <w:t>писателей</w:t>
            </w:r>
            <w:r w:rsidRPr="00EC7DA0">
              <w:rPr>
                <w:spacing w:val="-15"/>
                <w:sz w:val="24"/>
                <w:lang w:val="ru-RU"/>
              </w:rPr>
              <w:t xml:space="preserve"> </w:t>
            </w:r>
            <w:r w:rsidRPr="00EC7DA0">
              <w:rPr>
                <w:sz w:val="24"/>
                <w:lang w:val="ru-RU"/>
              </w:rPr>
              <w:t xml:space="preserve">на историческую тему (одно произведение). </w:t>
            </w:r>
            <w:r>
              <w:rPr>
                <w:sz w:val="24"/>
              </w:rPr>
              <w:t>Например, А.К.Толстого, Р.Сабатини, Ф.Купера.</w:t>
            </w:r>
          </w:p>
        </w:tc>
      </w:tr>
    </w:tbl>
    <w:p w:rsidR="00E4184B" w:rsidRDefault="00E4184B">
      <w:pPr>
        <w:spacing w:line="242" w:lineRule="auto"/>
        <w:rPr>
          <w:sz w:val="24"/>
        </w:rPr>
        <w:sectPr w:rsidR="00E4184B" w:rsidSect="005E0866">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0"/>
        <w:gridCol w:w="6506"/>
      </w:tblGrid>
      <w:tr w:rsidR="00E4184B">
        <w:trPr>
          <w:trHeight w:val="3115"/>
        </w:trPr>
        <w:tc>
          <w:tcPr>
            <w:tcW w:w="3160"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4"/>
                <w:lang w:val="ru-RU"/>
              </w:rPr>
            </w:pPr>
          </w:p>
          <w:p w:rsidR="00E4184B" w:rsidRPr="00EC7DA0" w:rsidRDefault="00EC7DA0">
            <w:pPr>
              <w:pStyle w:val="TableParagraph"/>
              <w:spacing w:line="242" w:lineRule="auto"/>
              <w:ind w:left="266" w:right="436"/>
              <w:rPr>
                <w:sz w:val="24"/>
                <w:lang w:val="ru-RU"/>
              </w:rPr>
            </w:pPr>
            <w:r w:rsidRPr="00EC7DA0">
              <w:rPr>
                <w:sz w:val="24"/>
                <w:lang w:val="ru-RU"/>
              </w:rPr>
              <w:t>Литература</w:t>
            </w:r>
            <w:r w:rsidRPr="00EC7DA0">
              <w:rPr>
                <w:spacing w:val="-15"/>
                <w:sz w:val="24"/>
                <w:lang w:val="ru-RU"/>
              </w:rPr>
              <w:t xml:space="preserve"> </w:t>
            </w:r>
            <w:r w:rsidRPr="00EC7DA0">
              <w:rPr>
                <w:sz w:val="24"/>
                <w:lang w:val="ru-RU"/>
              </w:rPr>
              <w:t>конца</w:t>
            </w:r>
            <w:r w:rsidRPr="00EC7DA0">
              <w:rPr>
                <w:spacing w:val="-15"/>
                <w:sz w:val="24"/>
                <w:lang w:val="ru-RU"/>
              </w:rPr>
              <w:t xml:space="preserve"> </w:t>
            </w:r>
            <w:r>
              <w:rPr>
                <w:sz w:val="24"/>
              </w:rPr>
              <w:t>XIX</w:t>
            </w:r>
            <w:r w:rsidRPr="00EC7DA0">
              <w:rPr>
                <w:spacing w:val="-15"/>
                <w:sz w:val="24"/>
                <w:lang w:val="ru-RU"/>
              </w:rPr>
              <w:t xml:space="preserve"> </w:t>
            </w:r>
            <w:r w:rsidRPr="00EC7DA0">
              <w:rPr>
                <w:sz w:val="24"/>
                <w:lang w:val="ru-RU"/>
              </w:rPr>
              <w:t xml:space="preserve">- начала </w:t>
            </w:r>
            <w:r>
              <w:rPr>
                <w:sz w:val="24"/>
              </w:rPr>
              <w:t>XX</w:t>
            </w:r>
            <w:r w:rsidRPr="00EC7DA0">
              <w:rPr>
                <w:sz w:val="24"/>
                <w:lang w:val="ru-RU"/>
              </w:rPr>
              <w:t xml:space="preserve"> века.</w:t>
            </w:r>
          </w:p>
        </w:tc>
        <w:tc>
          <w:tcPr>
            <w:tcW w:w="6506" w:type="dxa"/>
          </w:tcPr>
          <w:p w:rsidR="00E4184B" w:rsidRPr="00EC7DA0" w:rsidRDefault="00EC7DA0">
            <w:pPr>
              <w:pStyle w:val="TableParagraph"/>
              <w:spacing w:before="68" w:line="242" w:lineRule="auto"/>
              <w:ind w:left="261" w:right="327"/>
              <w:rPr>
                <w:sz w:val="24"/>
                <w:lang w:val="ru-RU"/>
              </w:rPr>
            </w:pPr>
            <w:r w:rsidRPr="00EC7DA0">
              <w:rPr>
                <w:sz w:val="24"/>
                <w:lang w:val="ru-RU"/>
              </w:rPr>
              <w:t>А.П.Чехов.</w:t>
            </w:r>
            <w:r w:rsidRPr="00EC7DA0">
              <w:rPr>
                <w:spacing w:val="-15"/>
                <w:sz w:val="24"/>
                <w:lang w:val="ru-RU"/>
              </w:rPr>
              <w:t xml:space="preserve"> </w:t>
            </w:r>
            <w:r w:rsidRPr="00EC7DA0">
              <w:rPr>
                <w:sz w:val="24"/>
                <w:lang w:val="ru-RU"/>
              </w:rPr>
              <w:t>Рассказы</w:t>
            </w:r>
            <w:r w:rsidRPr="00EC7DA0">
              <w:rPr>
                <w:spacing w:val="-15"/>
                <w:sz w:val="24"/>
                <w:lang w:val="ru-RU"/>
              </w:rPr>
              <w:t xml:space="preserve"> </w:t>
            </w:r>
            <w:r w:rsidRPr="00EC7DA0">
              <w:rPr>
                <w:sz w:val="24"/>
                <w:lang w:val="ru-RU"/>
              </w:rPr>
              <w:t>(один</w:t>
            </w:r>
            <w:r w:rsidRPr="00EC7DA0">
              <w:rPr>
                <w:spacing w:val="-15"/>
                <w:sz w:val="24"/>
                <w:lang w:val="ru-RU"/>
              </w:rPr>
              <w:t xml:space="preserve"> </w:t>
            </w:r>
            <w:r w:rsidRPr="00EC7DA0">
              <w:rPr>
                <w:sz w:val="24"/>
                <w:lang w:val="ru-RU"/>
              </w:rPr>
              <w:t>по</w:t>
            </w:r>
            <w:r w:rsidRPr="00EC7DA0">
              <w:rPr>
                <w:spacing w:val="-15"/>
                <w:sz w:val="24"/>
                <w:lang w:val="ru-RU"/>
              </w:rPr>
              <w:t xml:space="preserve"> </w:t>
            </w:r>
            <w:r w:rsidRPr="00EC7DA0">
              <w:rPr>
                <w:sz w:val="24"/>
                <w:lang w:val="ru-RU"/>
              </w:rPr>
              <w:t>выбору).</w:t>
            </w:r>
            <w:r w:rsidRPr="00EC7DA0">
              <w:rPr>
                <w:spacing w:val="-15"/>
                <w:sz w:val="24"/>
                <w:lang w:val="ru-RU"/>
              </w:rPr>
              <w:t xml:space="preserve"> </w:t>
            </w:r>
            <w:r w:rsidRPr="00EC7DA0">
              <w:rPr>
                <w:sz w:val="24"/>
                <w:lang w:val="ru-RU"/>
              </w:rPr>
              <w:t>Например, "Тоска", "Злоумышленник" и другие.</w:t>
            </w:r>
          </w:p>
          <w:p w:rsidR="00E4184B" w:rsidRPr="00EC7DA0" w:rsidRDefault="00EC7DA0">
            <w:pPr>
              <w:pStyle w:val="TableParagraph"/>
              <w:ind w:left="261" w:right="1099"/>
              <w:rPr>
                <w:sz w:val="24"/>
                <w:lang w:val="ru-RU"/>
              </w:rPr>
            </w:pPr>
            <w:r w:rsidRPr="00EC7DA0">
              <w:rPr>
                <w:sz w:val="24"/>
                <w:lang w:val="ru-RU"/>
              </w:rPr>
              <w:t>М.Горький.</w:t>
            </w:r>
            <w:r w:rsidRPr="00EC7DA0">
              <w:rPr>
                <w:spacing w:val="-15"/>
                <w:sz w:val="24"/>
                <w:lang w:val="ru-RU"/>
              </w:rPr>
              <w:t xml:space="preserve"> </w:t>
            </w:r>
            <w:r w:rsidRPr="00EC7DA0">
              <w:rPr>
                <w:sz w:val="24"/>
                <w:lang w:val="ru-RU"/>
              </w:rPr>
              <w:t>Ранние</w:t>
            </w:r>
            <w:r w:rsidRPr="00EC7DA0">
              <w:rPr>
                <w:spacing w:val="-15"/>
                <w:sz w:val="24"/>
                <w:lang w:val="ru-RU"/>
              </w:rPr>
              <w:t xml:space="preserve"> </w:t>
            </w:r>
            <w:r w:rsidRPr="00EC7DA0">
              <w:rPr>
                <w:sz w:val="24"/>
                <w:lang w:val="ru-RU"/>
              </w:rPr>
              <w:t>рассказы</w:t>
            </w:r>
            <w:r w:rsidRPr="00EC7DA0">
              <w:rPr>
                <w:spacing w:val="-15"/>
                <w:sz w:val="24"/>
                <w:lang w:val="ru-RU"/>
              </w:rPr>
              <w:t xml:space="preserve"> </w:t>
            </w:r>
            <w:r w:rsidRPr="00EC7DA0">
              <w:rPr>
                <w:sz w:val="24"/>
                <w:lang w:val="ru-RU"/>
              </w:rPr>
              <w:t>(одно</w:t>
            </w:r>
            <w:r w:rsidRPr="00EC7DA0">
              <w:rPr>
                <w:spacing w:val="-15"/>
                <w:sz w:val="24"/>
                <w:lang w:val="ru-RU"/>
              </w:rPr>
              <w:t xml:space="preserve"> </w:t>
            </w:r>
            <w:r w:rsidRPr="00EC7DA0">
              <w:rPr>
                <w:sz w:val="24"/>
                <w:lang w:val="ru-RU"/>
              </w:rPr>
              <w:t>произведение по выбору). Например, "Старуха Изергиль" (легенда о Данко), "Челкаш" и другие.</w:t>
            </w:r>
          </w:p>
          <w:p w:rsidR="00E4184B" w:rsidRPr="00EC7DA0" w:rsidRDefault="00EC7DA0">
            <w:pPr>
              <w:pStyle w:val="TableParagraph"/>
              <w:ind w:left="261" w:right="1860"/>
              <w:rPr>
                <w:sz w:val="24"/>
                <w:lang w:val="ru-RU"/>
              </w:rPr>
            </w:pPr>
            <w:r w:rsidRPr="00EC7DA0">
              <w:rPr>
                <w:sz w:val="24"/>
                <w:lang w:val="ru-RU"/>
              </w:rPr>
              <w:t>Сатирические</w:t>
            </w:r>
            <w:r w:rsidRPr="00EC7DA0">
              <w:rPr>
                <w:spacing w:val="-5"/>
                <w:sz w:val="24"/>
                <w:lang w:val="ru-RU"/>
              </w:rPr>
              <w:t xml:space="preserve"> </w:t>
            </w:r>
            <w:r w:rsidRPr="00EC7DA0">
              <w:rPr>
                <w:sz w:val="24"/>
                <w:lang w:val="ru-RU"/>
              </w:rPr>
              <w:t>произведения отечественных</w:t>
            </w:r>
            <w:r w:rsidRPr="00EC7DA0">
              <w:rPr>
                <w:spacing w:val="-15"/>
                <w:sz w:val="24"/>
                <w:lang w:val="ru-RU"/>
              </w:rPr>
              <w:t xml:space="preserve"> </w:t>
            </w:r>
            <w:r w:rsidRPr="00EC7DA0">
              <w:rPr>
                <w:sz w:val="24"/>
                <w:lang w:val="ru-RU"/>
              </w:rPr>
              <w:t>и</w:t>
            </w:r>
            <w:r w:rsidRPr="00EC7DA0">
              <w:rPr>
                <w:spacing w:val="-13"/>
                <w:sz w:val="24"/>
                <w:lang w:val="ru-RU"/>
              </w:rPr>
              <w:t xml:space="preserve"> </w:t>
            </w:r>
            <w:r w:rsidRPr="00EC7DA0">
              <w:rPr>
                <w:sz w:val="24"/>
                <w:lang w:val="ru-RU"/>
              </w:rPr>
              <w:t>зарубежных</w:t>
            </w:r>
            <w:r w:rsidRPr="00EC7DA0">
              <w:rPr>
                <w:spacing w:val="-15"/>
                <w:sz w:val="24"/>
                <w:lang w:val="ru-RU"/>
              </w:rPr>
              <w:t xml:space="preserve"> </w:t>
            </w:r>
            <w:r w:rsidRPr="00EC7DA0">
              <w:rPr>
                <w:sz w:val="24"/>
                <w:lang w:val="ru-RU"/>
              </w:rPr>
              <w:t>писателей (не менее двух).</w:t>
            </w:r>
          </w:p>
          <w:p w:rsidR="00E4184B" w:rsidRPr="00EC7DA0" w:rsidRDefault="00EC7DA0">
            <w:pPr>
              <w:pStyle w:val="TableParagraph"/>
              <w:spacing w:before="2" w:line="237" w:lineRule="auto"/>
              <w:ind w:left="261" w:right="327"/>
              <w:rPr>
                <w:sz w:val="24"/>
                <w:lang w:val="ru-RU"/>
              </w:rPr>
            </w:pPr>
            <w:r w:rsidRPr="00EC7DA0">
              <w:rPr>
                <w:spacing w:val="-2"/>
                <w:sz w:val="24"/>
                <w:lang w:val="ru-RU"/>
              </w:rPr>
              <w:t>Например, М.М.Зощенко, А.Т.Аверченко, Н.Тэффи, О.Генри,</w:t>
            </w:r>
          </w:p>
          <w:p w:rsidR="00E4184B" w:rsidRDefault="00EC7DA0">
            <w:pPr>
              <w:pStyle w:val="TableParagraph"/>
              <w:spacing w:before="9" w:line="257" w:lineRule="exact"/>
              <w:ind w:left="261"/>
              <w:rPr>
                <w:sz w:val="24"/>
              </w:rPr>
            </w:pPr>
            <w:r>
              <w:rPr>
                <w:spacing w:val="-2"/>
                <w:sz w:val="24"/>
              </w:rPr>
              <w:t>Я.Гашека.</w:t>
            </w:r>
          </w:p>
        </w:tc>
      </w:tr>
      <w:tr w:rsidR="00E4184B">
        <w:trPr>
          <w:trHeight w:val="700"/>
        </w:trPr>
        <w:tc>
          <w:tcPr>
            <w:tcW w:w="3160" w:type="dxa"/>
          </w:tcPr>
          <w:p w:rsidR="00E4184B" w:rsidRPr="00EC7DA0" w:rsidRDefault="00EC7DA0">
            <w:pPr>
              <w:pStyle w:val="TableParagraph"/>
              <w:spacing w:before="70" w:line="237" w:lineRule="auto"/>
              <w:ind w:left="266" w:right="906"/>
              <w:rPr>
                <w:sz w:val="24"/>
                <w:lang w:val="ru-RU"/>
              </w:rPr>
            </w:pPr>
            <w:r w:rsidRPr="00EC7DA0">
              <w:rPr>
                <w:sz w:val="24"/>
                <w:lang w:val="ru-RU"/>
              </w:rPr>
              <w:t>Литература</w:t>
            </w:r>
            <w:r w:rsidRPr="00EC7DA0">
              <w:rPr>
                <w:spacing w:val="-15"/>
                <w:sz w:val="24"/>
                <w:lang w:val="ru-RU"/>
              </w:rPr>
              <w:t xml:space="preserve"> </w:t>
            </w:r>
            <w:r w:rsidRPr="00EC7DA0">
              <w:rPr>
                <w:sz w:val="24"/>
                <w:lang w:val="ru-RU"/>
              </w:rPr>
              <w:t>первой половины</w:t>
            </w:r>
            <w:r w:rsidRPr="00EC7DA0">
              <w:rPr>
                <w:spacing w:val="-5"/>
                <w:sz w:val="24"/>
                <w:lang w:val="ru-RU"/>
              </w:rPr>
              <w:t xml:space="preserve"> </w:t>
            </w:r>
            <w:r>
              <w:rPr>
                <w:sz w:val="24"/>
              </w:rPr>
              <w:t>XX</w:t>
            </w:r>
            <w:r w:rsidRPr="00EC7DA0">
              <w:rPr>
                <w:spacing w:val="-7"/>
                <w:sz w:val="24"/>
                <w:lang w:val="ru-RU"/>
              </w:rPr>
              <w:t xml:space="preserve"> </w:t>
            </w:r>
            <w:r w:rsidRPr="00EC7DA0">
              <w:rPr>
                <w:spacing w:val="-5"/>
                <w:sz w:val="24"/>
                <w:lang w:val="ru-RU"/>
              </w:rPr>
              <w:t>века.</w:t>
            </w:r>
          </w:p>
        </w:tc>
        <w:tc>
          <w:tcPr>
            <w:tcW w:w="6506" w:type="dxa"/>
          </w:tcPr>
          <w:p w:rsidR="00E4184B" w:rsidRDefault="00EC7DA0">
            <w:pPr>
              <w:pStyle w:val="TableParagraph"/>
              <w:spacing w:before="203"/>
              <w:ind w:left="261"/>
              <w:rPr>
                <w:sz w:val="24"/>
              </w:rPr>
            </w:pPr>
            <w:r w:rsidRPr="00EC7DA0">
              <w:rPr>
                <w:sz w:val="24"/>
                <w:lang w:val="ru-RU"/>
              </w:rPr>
              <w:t>А.С.Грин.</w:t>
            </w:r>
            <w:r w:rsidRPr="00EC7DA0">
              <w:rPr>
                <w:spacing w:val="-5"/>
                <w:sz w:val="24"/>
                <w:lang w:val="ru-RU"/>
              </w:rPr>
              <w:t xml:space="preserve"> </w:t>
            </w:r>
            <w:r w:rsidRPr="00EC7DA0">
              <w:rPr>
                <w:sz w:val="24"/>
                <w:lang w:val="ru-RU"/>
              </w:rPr>
              <w:t>Слово</w:t>
            </w:r>
            <w:r w:rsidRPr="00EC7DA0">
              <w:rPr>
                <w:spacing w:val="-6"/>
                <w:sz w:val="24"/>
                <w:lang w:val="ru-RU"/>
              </w:rPr>
              <w:t xml:space="preserve"> </w:t>
            </w:r>
            <w:r w:rsidRPr="00EC7DA0">
              <w:rPr>
                <w:sz w:val="24"/>
                <w:lang w:val="ru-RU"/>
              </w:rPr>
              <w:t>о</w:t>
            </w:r>
            <w:r w:rsidRPr="00EC7DA0">
              <w:rPr>
                <w:spacing w:val="-11"/>
                <w:sz w:val="24"/>
                <w:lang w:val="ru-RU"/>
              </w:rPr>
              <w:t xml:space="preserve"> </w:t>
            </w:r>
            <w:r w:rsidRPr="00EC7DA0">
              <w:rPr>
                <w:sz w:val="24"/>
                <w:lang w:val="ru-RU"/>
              </w:rPr>
              <w:t>писателе.</w:t>
            </w:r>
            <w:r w:rsidRPr="00EC7DA0">
              <w:rPr>
                <w:spacing w:val="-7"/>
                <w:sz w:val="24"/>
                <w:lang w:val="ru-RU"/>
              </w:rPr>
              <w:t xml:space="preserve"> </w:t>
            </w:r>
            <w:r>
              <w:rPr>
                <w:sz w:val="24"/>
              </w:rPr>
              <w:t>Феерия</w:t>
            </w:r>
            <w:r>
              <w:rPr>
                <w:spacing w:val="-2"/>
                <w:sz w:val="24"/>
              </w:rPr>
              <w:t xml:space="preserve"> </w:t>
            </w:r>
            <w:r>
              <w:rPr>
                <w:sz w:val="24"/>
              </w:rPr>
              <w:t>"Алые</w:t>
            </w:r>
            <w:r>
              <w:rPr>
                <w:spacing w:val="-6"/>
                <w:sz w:val="24"/>
              </w:rPr>
              <w:t xml:space="preserve"> </w:t>
            </w:r>
            <w:r>
              <w:rPr>
                <w:spacing w:val="-2"/>
                <w:sz w:val="24"/>
              </w:rPr>
              <w:t>паруса".</w:t>
            </w:r>
          </w:p>
        </w:tc>
      </w:tr>
      <w:tr w:rsidR="00E4184B" w:rsidRPr="005E0866">
        <w:trPr>
          <w:trHeight w:val="3686"/>
        </w:trPr>
        <w:tc>
          <w:tcPr>
            <w:tcW w:w="3160"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C7DA0">
            <w:pPr>
              <w:pStyle w:val="TableParagraph"/>
              <w:spacing w:before="162"/>
              <w:ind w:left="266"/>
              <w:rPr>
                <w:sz w:val="24"/>
                <w:lang w:val="ru-RU"/>
              </w:rPr>
            </w:pPr>
            <w:r w:rsidRPr="00EC7DA0">
              <w:rPr>
                <w:sz w:val="24"/>
                <w:lang w:val="ru-RU"/>
              </w:rPr>
              <w:t xml:space="preserve">Отечественная поэзия </w:t>
            </w:r>
            <w:r w:rsidRPr="00EC7DA0">
              <w:rPr>
                <w:spacing w:val="-2"/>
                <w:sz w:val="24"/>
                <w:lang w:val="ru-RU"/>
              </w:rPr>
              <w:t>первой</w:t>
            </w:r>
            <w:r w:rsidRPr="00EC7DA0">
              <w:rPr>
                <w:spacing w:val="-11"/>
                <w:sz w:val="24"/>
                <w:lang w:val="ru-RU"/>
              </w:rPr>
              <w:t xml:space="preserve"> </w:t>
            </w:r>
            <w:r w:rsidRPr="00EC7DA0">
              <w:rPr>
                <w:spacing w:val="-2"/>
                <w:sz w:val="24"/>
                <w:lang w:val="ru-RU"/>
              </w:rPr>
              <w:t>половины</w:t>
            </w:r>
            <w:r w:rsidRPr="00EC7DA0">
              <w:rPr>
                <w:spacing w:val="-10"/>
                <w:sz w:val="24"/>
                <w:lang w:val="ru-RU"/>
              </w:rPr>
              <w:t xml:space="preserve"> </w:t>
            </w:r>
            <w:r>
              <w:rPr>
                <w:spacing w:val="-2"/>
                <w:sz w:val="24"/>
              </w:rPr>
              <w:t>XX</w:t>
            </w:r>
            <w:r w:rsidRPr="00EC7DA0">
              <w:rPr>
                <w:spacing w:val="-18"/>
                <w:sz w:val="24"/>
                <w:lang w:val="ru-RU"/>
              </w:rPr>
              <w:t xml:space="preserve"> </w:t>
            </w:r>
            <w:r w:rsidRPr="00EC7DA0">
              <w:rPr>
                <w:spacing w:val="-2"/>
                <w:sz w:val="24"/>
                <w:lang w:val="ru-RU"/>
              </w:rPr>
              <w:t xml:space="preserve">века. </w:t>
            </w:r>
            <w:r w:rsidRPr="00EC7DA0">
              <w:rPr>
                <w:sz w:val="24"/>
                <w:lang w:val="ru-RU"/>
              </w:rPr>
              <w:t>Стихотворения на тему мечты и реальности.</w:t>
            </w:r>
          </w:p>
        </w:tc>
        <w:tc>
          <w:tcPr>
            <w:tcW w:w="6506" w:type="dxa"/>
          </w:tcPr>
          <w:p w:rsidR="00E4184B" w:rsidRPr="00EC7DA0" w:rsidRDefault="00EC7DA0">
            <w:pPr>
              <w:pStyle w:val="TableParagraph"/>
              <w:spacing w:before="68"/>
              <w:ind w:left="261" w:right="1721"/>
              <w:rPr>
                <w:sz w:val="24"/>
                <w:lang w:val="ru-RU"/>
              </w:rPr>
            </w:pPr>
            <w:r w:rsidRPr="00EC7DA0">
              <w:rPr>
                <w:sz w:val="24"/>
                <w:lang w:val="ru-RU"/>
              </w:rPr>
              <w:t>Стихотворения</w:t>
            </w:r>
            <w:r w:rsidRPr="00EC7DA0">
              <w:rPr>
                <w:spacing w:val="-10"/>
                <w:sz w:val="24"/>
                <w:lang w:val="ru-RU"/>
              </w:rPr>
              <w:t xml:space="preserve"> </w:t>
            </w:r>
            <w:r w:rsidRPr="00EC7DA0">
              <w:rPr>
                <w:sz w:val="24"/>
                <w:lang w:val="ru-RU"/>
              </w:rPr>
              <w:t>на</w:t>
            </w:r>
            <w:r w:rsidRPr="00EC7DA0">
              <w:rPr>
                <w:spacing w:val="-6"/>
                <w:sz w:val="24"/>
                <w:lang w:val="ru-RU"/>
              </w:rPr>
              <w:t xml:space="preserve"> </w:t>
            </w:r>
            <w:r w:rsidRPr="00EC7DA0">
              <w:rPr>
                <w:sz w:val="24"/>
                <w:lang w:val="ru-RU"/>
              </w:rPr>
              <w:t>тему</w:t>
            </w:r>
            <w:r w:rsidRPr="00EC7DA0">
              <w:rPr>
                <w:spacing w:val="-14"/>
                <w:sz w:val="24"/>
                <w:lang w:val="ru-RU"/>
              </w:rPr>
              <w:t xml:space="preserve"> </w:t>
            </w:r>
            <w:r w:rsidRPr="00EC7DA0">
              <w:rPr>
                <w:sz w:val="24"/>
                <w:lang w:val="ru-RU"/>
              </w:rPr>
              <w:t>мечты</w:t>
            </w:r>
            <w:r w:rsidRPr="00EC7DA0">
              <w:rPr>
                <w:spacing w:val="-3"/>
                <w:sz w:val="24"/>
                <w:lang w:val="ru-RU"/>
              </w:rPr>
              <w:t xml:space="preserve"> </w:t>
            </w:r>
            <w:r w:rsidRPr="00EC7DA0">
              <w:rPr>
                <w:sz w:val="24"/>
                <w:lang w:val="ru-RU"/>
              </w:rPr>
              <w:t>и</w:t>
            </w:r>
            <w:r w:rsidRPr="00EC7DA0">
              <w:rPr>
                <w:spacing w:val="-9"/>
                <w:sz w:val="24"/>
                <w:lang w:val="ru-RU"/>
              </w:rPr>
              <w:t xml:space="preserve"> </w:t>
            </w:r>
            <w:r w:rsidRPr="00EC7DA0">
              <w:rPr>
                <w:sz w:val="24"/>
                <w:lang w:val="ru-RU"/>
              </w:rPr>
              <w:t xml:space="preserve">реальности (одно-два по выбору). Например, </w:t>
            </w:r>
            <w:r w:rsidRPr="00EC7DA0">
              <w:rPr>
                <w:spacing w:val="-2"/>
                <w:sz w:val="24"/>
                <w:lang w:val="ru-RU"/>
              </w:rPr>
              <w:t>стихотворения</w:t>
            </w:r>
          </w:p>
          <w:p w:rsidR="00E4184B" w:rsidRPr="00EC7DA0" w:rsidRDefault="00EC7DA0">
            <w:pPr>
              <w:pStyle w:val="TableParagraph"/>
              <w:spacing w:before="3" w:line="242" w:lineRule="auto"/>
              <w:ind w:left="261" w:right="975"/>
              <w:jc w:val="both"/>
              <w:rPr>
                <w:sz w:val="24"/>
                <w:lang w:val="ru-RU"/>
              </w:rPr>
            </w:pPr>
            <w:r w:rsidRPr="00EC7DA0">
              <w:rPr>
                <w:sz w:val="24"/>
                <w:lang w:val="ru-RU"/>
              </w:rPr>
              <w:t>А.А.Блока,</w:t>
            </w:r>
            <w:r w:rsidRPr="00EC7DA0">
              <w:rPr>
                <w:spacing w:val="-15"/>
                <w:sz w:val="24"/>
                <w:lang w:val="ru-RU"/>
              </w:rPr>
              <w:t xml:space="preserve"> </w:t>
            </w:r>
            <w:r w:rsidRPr="00EC7DA0">
              <w:rPr>
                <w:sz w:val="24"/>
                <w:lang w:val="ru-RU"/>
              </w:rPr>
              <w:t>Н.С.Гумилёва,</w:t>
            </w:r>
            <w:r w:rsidRPr="00EC7DA0">
              <w:rPr>
                <w:spacing w:val="-15"/>
                <w:sz w:val="24"/>
                <w:lang w:val="ru-RU"/>
              </w:rPr>
              <w:t xml:space="preserve"> </w:t>
            </w:r>
            <w:r w:rsidRPr="00EC7DA0">
              <w:rPr>
                <w:sz w:val="24"/>
                <w:lang w:val="ru-RU"/>
              </w:rPr>
              <w:t>М.И.Цветаевой</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других авторов.</w:t>
            </w:r>
            <w:r w:rsidRPr="00EC7DA0">
              <w:rPr>
                <w:spacing w:val="-9"/>
                <w:sz w:val="24"/>
                <w:lang w:val="ru-RU"/>
              </w:rPr>
              <w:t xml:space="preserve"> </w:t>
            </w:r>
            <w:r w:rsidRPr="00EC7DA0">
              <w:rPr>
                <w:sz w:val="24"/>
                <w:lang w:val="ru-RU"/>
              </w:rPr>
              <w:t>В.В.Маяковский.</w:t>
            </w:r>
            <w:r w:rsidRPr="00EC7DA0">
              <w:rPr>
                <w:spacing w:val="-9"/>
                <w:sz w:val="24"/>
                <w:lang w:val="ru-RU"/>
              </w:rPr>
              <w:t xml:space="preserve"> </w:t>
            </w:r>
            <w:r w:rsidRPr="00EC7DA0">
              <w:rPr>
                <w:sz w:val="24"/>
                <w:lang w:val="ru-RU"/>
              </w:rPr>
              <w:t>Стихотворения</w:t>
            </w:r>
            <w:r w:rsidRPr="00EC7DA0">
              <w:rPr>
                <w:spacing w:val="-6"/>
                <w:sz w:val="24"/>
                <w:lang w:val="ru-RU"/>
              </w:rPr>
              <w:t xml:space="preserve"> </w:t>
            </w:r>
            <w:r w:rsidRPr="00EC7DA0">
              <w:rPr>
                <w:sz w:val="24"/>
                <w:lang w:val="ru-RU"/>
              </w:rPr>
              <w:t>(одно</w:t>
            </w:r>
            <w:r w:rsidRPr="00EC7DA0">
              <w:rPr>
                <w:spacing w:val="-6"/>
                <w:sz w:val="24"/>
                <w:lang w:val="ru-RU"/>
              </w:rPr>
              <w:t xml:space="preserve"> </w:t>
            </w:r>
            <w:r w:rsidRPr="00EC7DA0">
              <w:rPr>
                <w:sz w:val="24"/>
                <w:lang w:val="ru-RU"/>
              </w:rPr>
              <w:t xml:space="preserve">по </w:t>
            </w:r>
            <w:r w:rsidRPr="00EC7DA0">
              <w:rPr>
                <w:spacing w:val="-2"/>
                <w:sz w:val="24"/>
                <w:lang w:val="ru-RU"/>
              </w:rPr>
              <w:t>выбору).</w:t>
            </w:r>
          </w:p>
          <w:p w:rsidR="00E4184B" w:rsidRPr="00EC7DA0" w:rsidRDefault="00EC7DA0">
            <w:pPr>
              <w:pStyle w:val="TableParagraph"/>
              <w:ind w:left="261" w:right="1305"/>
              <w:rPr>
                <w:sz w:val="24"/>
                <w:lang w:val="ru-RU"/>
              </w:rPr>
            </w:pPr>
            <w:r w:rsidRPr="00EC7DA0">
              <w:rPr>
                <w:sz w:val="24"/>
                <w:lang w:val="ru-RU"/>
              </w:rPr>
              <w:t>Например, "Необычайное приключение, бывшее</w:t>
            </w:r>
            <w:r w:rsidRPr="00EC7DA0">
              <w:rPr>
                <w:spacing w:val="-9"/>
                <w:sz w:val="24"/>
                <w:lang w:val="ru-RU"/>
              </w:rPr>
              <w:t xml:space="preserve"> </w:t>
            </w:r>
            <w:r w:rsidRPr="00EC7DA0">
              <w:rPr>
                <w:sz w:val="24"/>
                <w:lang w:val="ru-RU"/>
              </w:rPr>
              <w:t>с</w:t>
            </w:r>
            <w:r w:rsidRPr="00EC7DA0">
              <w:rPr>
                <w:spacing w:val="-9"/>
                <w:sz w:val="24"/>
                <w:lang w:val="ru-RU"/>
              </w:rPr>
              <w:t xml:space="preserve"> </w:t>
            </w:r>
            <w:r w:rsidRPr="00EC7DA0">
              <w:rPr>
                <w:sz w:val="24"/>
                <w:lang w:val="ru-RU"/>
              </w:rPr>
              <w:t>Владимиром</w:t>
            </w:r>
            <w:r w:rsidRPr="00EC7DA0">
              <w:rPr>
                <w:spacing w:val="-7"/>
                <w:sz w:val="24"/>
                <w:lang w:val="ru-RU"/>
              </w:rPr>
              <w:t xml:space="preserve"> </w:t>
            </w:r>
            <w:r w:rsidRPr="00EC7DA0">
              <w:rPr>
                <w:sz w:val="24"/>
                <w:lang w:val="ru-RU"/>
              </w:rPr>
              <w:t>Маяковским</w:t>
            </w:r>
            <w:r w:rsidRPr="00EC7DA0">
              <w:rPr>
                <w:spacing w:val="-7"/>
                <w:sz w:val="24"/>
                <w:lang w:val="ru-RU"/>
              </w:rPr>
              <w:t xml:space="preserve"> </w:t>
            </w:r>
            <w:r w:rsidRPr="00EC7DA0">
              <w:rPr>
                <w:sz w:val="24"/>
                <w:lang w:val="ru-RU"/>
              </w:rPr>
              <w:t>летом</w:t>
            </w:r>
            <w:r w:rsidRPr="00EC7DA0">
              <w:rPr>
                <w:spacing w:val="-7"/>
                <w:sz w:val="24"/>
                <w:lang w:val="ru-RU"/>
              </w:rPr>
              <w:t xml:space="preserve"> </w:t>
            </w:r>
            <w:r w:rsidRPr="00EC7DA0">
              <w:rPr>
                <w:sz w:val="24"/>
                <w:lang w:val="ru-RU"/>
              </w:rPr>
              <w:t xml:space="preserve">на даче", "Хорошее отношение к лошадям" и </w:t>
            </w:r>
            <w:r w:rsidRPr="00EC7DA0">
              <w:rPr>
                <w:spacing w:val="-2"/>
                <w:sz w:val="24"/>
                <w:lang w:val="ru-RU"/>
              </w:rPr>
              <w:t>другие.</w:t>
            </w:r>
          </w:p>
          <w:p w:rsidR="00E4184B" w:rsidRPr="00EC7DA0" w:rsidRDefault="00EC7DA0">
            <w:pPr>
              <w:pStyle w:val="TableParagraph"/>
              <w:ind w:left="261"/>
              <w:rPr>
                <w:sz w:val="24"/>
                <w:lang w:val="ru-RU"/>
              </w:rPr>
            </w:pPr>
            <w:r w:rsidRPr="00EC7DA0">
              <w:rPr>
                <w:sz w:val="24"/>
                <w:lang w:val="ru-RU"/>
              </w:rPr>
              <w:t>А.П.Платонов.</w:t>
            </w:r>
            <w:r w:rsidRPr="00EC7DA0">
              <w:rPr>
                <w:spacing w:val="-6"/>
                <w:sz w:val="24"/>
                <w:lang w:val="ru-RU"/>
              </w:rPr>
              <w:t xml:space="preserve"> </w:t>
            </w:r>
            <w:r w:rsidRPr="00EC7DA0">
              <w:rPr>
                <w:sz w:val="24"/>
                <w:lang w:val="ru-RU"/>
              </w:rPr>
              <w:t>Рассказы</w:t>
            </w:r>
            <w:r w:rsidRPr="00EC7DA0">
              <w:rPr>
                <w:spacing w:val="-2"/>
                <w:sz w:val="24"/>
                <w:lang w:val="ru-RU"/>
              </w:rPr>
              <w:t xml:space="preserve"> </w:t>
            </w:r>
            <w:r w:rsidRPr="00EC7DA0">
              <w:rPr>
                <w:sz w:val="24"/>
                <w:lang w:val="ru-RU"/>
              </w:rPr>
              <w:t>(один</w:t>
            </w:r>
            <w:r w:rsidRPr="00EC7DA0">
              <w:rPr>
                <w:spacing w:val="-3"/>
                <w:sz w:val="24"/>
                <w:lang w:val="ru-RU"/>
              </w:rPr>
              <w:t xml:space="preserve"> </w:t>
            </w:r>
            <w:r w:rsidRPr="00EC7DA0">
              <w:rPr>
                <w:sz w:val="24"/>
                <w:lang w:val="ru-RU"/>
              </w:rPr>
              <w:t>по</w:t>
            </w:r>
            <w:r w:rsidRPr="00EC7DA0">
              <w:rPr>
                <w:spacing w:val="-2"/>
                <w:sz w:val="24"/>
                <w:lang w:val="ru-RU"/>
              </w:rPr>
              <w:t xml:space="preserve"> выбору).</w:t>
            </w:r>
          </w:p>
          <w:p w:rsidR="00E4184B" w:rsidRPr="00EC7DA0" w:rsidRDefault="00EC7DA0">
            <w:pPr>
              <w:pStyle w:val="TableParagraph"/>
              <w:spacing w:line="280" w:lineRule="atLeast"/>
              <w:ind w:left="261" w:right="1099"/>
              <w:rPr>
                <w:sz w:val="24"/>
                <w:lang w:val="ru-RU"/>
              </w:rPr>
            </w:pPr>
            <w:r w:rsidRPr="00EC7DA0">
              <w:rPr>
                <w:sz w:val="24"/>
                <w:lang w:val="ru-RU"/>
              </w:rPr>
              <w:t>Например,</w:t>
            </w:r>
            <w:r w:rsidRPr="00EC7DA0">
              <w:rPr>
                <w:spacing w:val="-15"/>
                <w:sz w:val="24"/>
                <w:lang w:val="ru-RU"/>
              </w:rPr>
              <w:t xml:space="preserve"> </w:t>
            </w:r>
            <w:r w:rsidRPr="00EC7DA0">
              <w:rPr>
                <w:sz w:val="24"/>
                <w:lang w:val="ru-RU"/>
              </w:rPr>
              <w:t>"Юшка","Неизвестный</w:t>
            </w:r>
            <w:r w:rsidRPr="00EC7DA0">
              <w:rPr>
                <w:spacing w:val="-15"/>
                <w:sz w:val="24"/>
                <w:lang w:val="ru-RU"/>
              </w:rPr>
              <w:t xml:space="preserve"> </w:t>
            </w:r>
            <w:r w:rsidRPr="00EC7DA0">
              <w:rPr>
                <w:sz w:val="24"/>
                <w:lang w:val="ru-RU"/>
              </w:rPr>
              <w:t>цветок"</w:t>
            </w:r>
            <w:r w:rsidRPr="00EC7DA0">
              <w:rPr>
                <w:spacing w:val="-15"/>
                <w:sz w:val="24"/>
                <w:lang w:val="ru-RU"/>
              </w:rPr>
              <w:t xml:space="preserve"> </w:t>
            </w:r>
            <w:r w:rsidRPr="00EC7DA0">
              <w:rPr>
                <w:sz w:val="24"/>
                <w:lang w:val="ru-RU"/>
              </w:rPr>
              <w:t xml:space="preserve">и </w:t>
            </w:r>
            <w:r w:rsidRPr="00EC7DA0">
              <w:rPr>
                <w:spacing w:val="-2"/>
                <w:sz w:val="24"/>
                <w:lang w:val="ru-RU"/>
              </w:rPr>
              <w:t>другие.</w:t>
            </w:r>
          </w:p>
        </w:tc>
      </w:tr>
      <w:tr w:rsidR="00E4184B" w:rsidRPr="005E0866">
        <w:trPr>
          <w:trHeight w:val="695"/>
        </w:trPr>
        <w:tc>
          <w:tcPr>
            <w:tcW w:w="3160" w:type="dxa"/>
          </w:tcPr>
          <w:p w:rsidR="00E4184B" w:rsidRPr="00EC7DA0" w:rsidRDefault="00EC7DA0">
            <w:pPr>
              <w:pStyle w:val="TableParagraph"/>
              <w:spacing w:before="68"/>
              <w:ind w:left="266" w:right="906"/>
              <w:rPr>
                <w:sz w:val="24"/>
                <w:lang w:val="ru-RU"/>
              </w:rPr>
            </w:pPr>
            <w:r w:rsidRPr="00EC7DA0">
              <w:rPr>
                <w:sz w:val="24"/>
                <w:lang w:val="ru-RU"/>
              </w:rPr>
              <w:t>Литература</w:t>
            </w:r>
            <w:r w:rsidRPr="00EC7DA0">
              <w:rPr>
                <w:spacing w:val="-15"/>
                <w:sz w:val="24"/>
                <w:lang w:val="ru-RU"/>
              </w:rPr>
              <w:t xml:space="preserve"> </w:t>
            </w:r>
            <w:r w:rsidRPr="00EC7DA0">
              <w:rPr>
                <w:sz w:val="24"/>
                <w:lang w:val="ru-RU"/>
              </w:rPr>
              <w:t>второй половины</w:t>
            </w:r>
            <w:r w:rsidRPr="00EC7DA0">
              <w:rPr>
                <w:spacing w:val="-5"/>
                <w:sz w:val="24"/>
                <w:lang w:val="ru-RU"/>
              </w:rPr>
              <w:t xml:space="preserve"> </w:t>
            </w:r>
            <w:r>
              <w:rPr>
                <w:sz w:val="24"/>
              </w:rPr>
              <w:t>XX</w:t>
            </w:r>
            <w:r w:rsidRPr="00EC7DA0">
              <w:rPr>
                <w:spacing w:val="-7"/>
                <w:sz w:val="24"/>
                <w:lang w:val="ru-RU"/>
              </w:rPr>
              <w:t xml:space="preserve"> </w:t>
            </w:r>
            <w:r w:rsidRPr="00EC7DA0">
              <w:rPr>
                <w:spacing w:val="-5"/>
                <w:sz w:val="24"/>
                <w:lang w:val="ru-RU"/>
              </w:rPr>
              <w:t>века.</w:t>
            </w:r>
          </w:p>
        </w:tc>
        <w:tc>
          <w:tcPr>
            <w:tcW w:w="6506" w:type="dxa"/>
          </w:tcPr>
          <w:p w:rsidR="00E4184B" w:rsidRPr="00EC7DA0" w:rsidRDefault="00EC7DA0">
            <w:pPr>
              <w:pStyle w:val="TableParagraph"/>
              <w:spacing w:before="73" w:line="275" w:lineRule="exact"/>
              <w:ind w:left="261"/>
              <w:rPr>
                <w:sz w:val="24"/>
                <w:lang w:val="ru-RU"/>
              </w:rPr>
            </w:pPr>
            <w:r w:rsidRPr="00EC7DA0">
              <w:rPr>
                <w:sz w:val="24"/>
                <w:lang w:val="ru-RU"/>
              </w:rPr>
              <w:t>В.М.Шукшин.</w:t>
            </w:r>
            <w:r w:rsidRPr="00EC7DA0">
              <w:rPr>
                <w:spacing w:val="-8"/>
                <w:sz w:val="24"/>
                <w:lang w:val="ru-RU"/>
              </w:rPr>
              <w:t xml:space="preserve"> </w:t>
            </w:r>
            <w:r w:rsidRPr="00EC7DA0">
              <w:rPr>
                <w:sz w:val="24"/>
                <w:lang w:val="ru-RU"/>
              </w:rPr>
              <w:t>Рассказы</w:t>
            </w:r>
            <w:r w:rsidRPr="00EC7DA0">
              <w:rPr>
                <w:spacing w:val="-4"/>
                <w:sz w:val="24"/>
                <w:lang w:val="ru-RU"/>
              </w:rPr>
              <w:t xml:space="preserve"> </w:t>
            </w:r>
            <w:r w:rsidRPr="00EC7DA0">
              <w:rPr>
                <w:sz w:val="24"/>
                <w:lang w:val="ru-RU"/>
              </w:rPr>
              <w:t>(один</w:t>
            </w:r>
            <w:r w:rsidRPr="00EC7DA0">
              <w:rPr>
                <w:spacing w:val="-6"/>
                <w:sz w:val="24"/>
                <w:lang w:val="ru-RU"/>
              </w:rPr>
              <w:t xml:space="preserve"> </w:t>
            </w:r>
            <w:r w:rsidRPr="00EC7DA0">
              <w:rPr>
                <w:sz w:val="24"/>
                <w:lang w:val="ru-RU"/>
              </w:rPr>
              <w:t>по</w:t>
            </w:r>
            <w:r w:rsidRPr="00EC7DA0">
              <w:rPr>
                <w:spacing w:val="-11"/>
                <w:sz w:val="24"/>
                <w:lang w:val="ru-RU"/>
              </w:rPr>
              <w:t xml:space="preserve"> </w:t>
            </w:r>
            <w:r w:rsidRPr="00EC7DA0">
              <w:rPr>
                <w:spacing w:val="-2"/>
                <w:sz w:val="24"/>
                <w:lang w:val="ru-RU"/>
              </w:rPr>
              <w:t>выбору).</w:t>
            </w:r>
          </w:p>
          <w:p w:rsidR="00E4184B" w:rsidRPr="00EC7DA0" w:rsidRDefault="00EC7DA0">
            <w:pPr>
              <w:pStyle w:val="TableParagraph"/>
              <w:spacing w:line="275" w:lineRule="exact"/>
              <w:ind w:left="261"/>
              <w:rPr>
                <w:sz w:val="24"/>
                <w:lang w:val="ru-RU"/>
              </w:rPr>
            </w:pPr>
            <w:r w:rsidRPr="00EC7DA0">
              <w:rPr>
                <w:sz w:val="24"/>
                <w:lang w:val="ru-RU"/>
              </w:rPr>
              <w:t>Например,</w:t>
            </w:r>
            <w:r w:rsidRPr="00EC7DA0">
              <w:rPr>
                <w:spacing w:val="-7"/>
                <w:sz w:val="24"/>
                <w:lang w:val="ru-RU"/>
              </w:rPr>
              <w:t xml:space="preserve"> </w:t>
            </w:r>
            <w:r w:rsidRPr="00EC7DA0">
              <w:rPr>
                <w:sz w:val="24"/>
                <w:lang w:val="ru-RU"/>
              </w:rPr>
              <w:t>"Чудик",</w:t>
            </w:r>
            <w:r w:rsidRPr="00EC7DA0">
              <w:rPr>
                <w:spacing w:val="-1"/>
                <w:sz w:val="24"/>
                <w:lang w:val="ru-RU"/>
              </w:rPr>
              <w:t xml:space="preserve"> </w:t>
            </w:r>
            <w:r w:rsidRPr="00EC7DA0">
              <w:rPr>
                <w:sz w:val="24"/>
                <w:lang w:val="ru-RU"/>
              </w:rPr>
              <w:t>"Стенька</w:t>
            </w:r>
            <w:r w:rsidRPr="00EC7DA0">
              <w:rPr>
                <w:spacing w:val="-9"/>
                <w:sz w:val="24"/>
                <w:lang w:val="ru-RU"/>
              </w:rPr>
              <w:t xml:space="preserve"> </w:t>
            </w:r>
            <w:r w:rsidRPr="00EC7DA0">
              <w:rPr>
                <w:sz w:val="24"/>
                <w:lang w:val="ru-RU"/>
              </w:rPr>
              <w:t>Разин",</w:t>
            </w:r>
            <w:r w:rsidRPr="00EC7DA0">
              <w:rPr>
                <w:spacing w:val="-5"/>
                <w:sz w:val="24"/>
                <w:lang w:val="ru-RU"/>
              </w:rPr>
              <w:t xml:space="preserve"> </w:t>
            </w:r>
            <w:r w:rsidRPr="00EC7DA0">
              <w:rPr>
                <w:sz w:val="24"/>
                <w:lang w:val="ru-RU"/>
              </w:rPr>
              <w:t>"Критики"</w:t>
            </w:r>
            <w:r w:rsidRPr="00EC7DA0">
              <w:rPr>
                <w:spacing w:val="-14"/>
                <w:sz w:val="24"/>
                <w:lang w:val="ru-RU"/>
              </w:rPr>
              <w:t xml:space="preserve"> </w:t>
            </w:r>
            <w:r w:rsidRPr="00EC7DA0">
              <w:rPr>
                <w:sz w:val="24"/>
                <w:lang w:val="ru-RU"/>
              </w:rPr>
              <w:t>и</w:t>
            </w:r>
            <w:r w:rsidRPr="00EC7DA0">
              <w:rPr>
                <w:spacing w:val="-6"/>
                <w:sz w:val="24"/>
                <w:lang w:val="ru-RU"/>
              </w:rPr>
              <w:t xml:space="preserve"> </w:t>
            </w:r>
            <w:r w:rsidRPr="00EC7DA0">
              <w:rPr>
                <w:spacing w:val="-2"/>
                <w:sz w:val="24"/>
                <w:lang w:val="ru-RU"/>
              </w:rPr>
              <w:t>другие.</w:t>
            </w:r>
          </w:p>
        </w:tc>
      </w:tr>
      <w:tr w:rsidR="00E4184B" w:rsidRPr="005E0866">
        <w:trPr>
          <w:trHeight w:val="983"/>
        </w:trPr>
        <w:tc>
          <w:tcPr>
            <w:tcW w:w="3160" w:type="dxa"/>
          </w:tcPr>
          <w:p w:rsidR="00E4184B" w:rsidRPr="00EC7DA0" w:rsidRDefault="00EC7DA0">
            <w:pPr>
              <w:pStyle w:val="TableParagraph"/>
              <w:spacing w:before="73" w:line="242" w:lineRule="auto"/>
              <w:ind w:left="266"/>
              <w:rPr>
                <w:sz w:val="24"/>
                <w:lang w:val="ru-RU"/>
              </w:rPr>
            </w:pPr>
            <w:r w:rsidRPr="00EC7DA0">
              <w:rPr>
                <w:spacing w:val="-2"/>
                <w:sz w:val="24"/>
                <w:lang w:val="ru-RU"/>
              </w:rPr>
              <w:t>Стихотворения отечественных</w:t>
            </w:r>
            <w:r w:rsidRPr="00EC7DA0">
              <w:rPr>
                <w:spacing w:val="-12"/>
                <w:sz w:val="24"/>
                <w:lang w:val="ru-RU"/>
              </w:rPr>
              <w:t xml:space="preserve"> </w:t>
            </w:r>
            <w:r w:rsidRPr="00EC7DA0">
              <w:rPr>
                <w:spacing w:val="-2"/>
                <w:sz w:val="24"/>
                <w:lang w:val="ru-RU"/>
              </w:rPr>
              <w:t>поэтов</w:t>
            </w:r>
            <w:r w:rsidRPr="00EC7DA0">
              <w:rPr>
                <w:spacing w:val="-6"/>
                <w:sz w:val="24"/>
                <w:lang w:val="ru-RU"/>
              </w:rPr>
              <w:t xml:space="preserve"> </w:t>
            </w:r>
            <w:r>
              <w:rPr>
                <w:spacing w:val="-2"/>
                <w:sz w:val="24"/>
              </w:rPr>
              <w:t>XX</w:t>
            </w:r>
            <w:r w:rsidRPr="00EC7DA0">
              <w:rPr>
                <w:spacing w:val="-2"/>
                <w:sz w:val="24"/>
                <w:lang w:val="ru-RU"/>
              </w:rPr>
              <w:t xml:space="preserve">- </w:t>
            </w:r>
            <w:r>
              <w:rPr>
                <w:sz w:val="24"/>
              </w:rPr>
              <w:t>XXI</w:t>
            </w:r>
            <w:r w:rsidRPr="00EC7DA0">
              <w:rPr>
                <w:sz w:val="24"/>
                <w:lang w:val="ru-RU"/>
              </w:rPr>
              <w:t xml:space="preserve"> веков.</w:t>
            </w:r>
          </w:p>
        </w:tc>
        <w:tc>
          <w:tcPr>
            <w:tcW w:w="6506" w:type="dxa"/>
          </w:tcPr>
          <w:p w:rsidR="00E4184B" w:rsidRPr="00EC7DA0" w:rsidRDefault="00EC7DA0">
            <w:pPr>
              <w:pStyle w:val="TableParagraph"/>
              <w:spacing w:before="73" w:line="242" w:lineRule="auto"/>
              <w:ind w:left="261" w:right="70"/>
              <w:rPr>
                <w:sz w:val="24"/>
                <w:lang w:val="ru-RU"/>
              </w:rPr>
            </w:pPr>
            <w:r w:rsidRPr="00EC7DA0">
              <w:rPr>
                <w:sz w:val="24"/>
                <w:lang w:val="ru-RU"/>
              </w:rPr>
              <w:t>Стихотворения М.И.Цветаевой, Е.А.Евтушенко, Б.А.Ахмадулиной,</w:t>
            </w:r>
            <w:r w:rsidRPr="00EC7DA0">
              <w:rPr>
                <w:spacing w:val="-15"/>
                <w:sz w:val="24"/>
                <w:lang w:val="ru-RU"/>
              </w:rPr>
              <w:t xml:space="preserve"> </w:t>
            </w:r>
            <w:r w:rsidRPr="00EC7DA0">
              <w:rPr>
                <w:sz w:val="24"/>
                <w:lang w:val="ru-RU"/>
              </w:rPr>
              <w:t>Ю.Д.Левитанского</w:t>
            </w:r>
            <w:r w:rsidRPr="00EC7DA0">
              <w:rPr>
                <w:spacing w:val="-15"/>
                <w:sz w:val="24"/>
                <w:lang w:val="ru-RU"/>
              </w:rPr>
              <w:t xml:space="preserve"> </w:t>
            </w:r>
            <w:r w:rsidRPr="00EC7DA0">
              <w:rPr>
                <w:sz w:val="24"/>
                <w:lang w:val="ru-RU"/>
              </w:rPr>
              <w:t>-</w:t>
            </w:r>
            <w:r w:rsidRPr="00EC7DA0">
              <w:rPr>
                <w:spacing w:val="-15"/>
                <w:sz w:val="24"/>
                <w:lang w:val="ru-RU"/>
              </w:rPr>
              <w:t xml:space="preserve"> </w:t>
            </w:r>
            <w:r w:rsidRPr="00EC7DA0">
              <w:rPr>
                <w:sz w:val="24"/>
                <w:lang w:val="ru-RU"/>
              </w:rPr>
              <w:t>3-4</w:t>
            </w:r>
            <w:r w:rsidRPr="00EC7DA0">
              <w:rPr>
                <w:spacing w:val="-15"/>
                <w:sz w:val="24"/>
                <w:lang w:val="ru-RU"/>
              </w:rPr>
              <w:t xml:space="preserve"> </w:t>
            </w:r>
            <w:r w:rsidRPr="00EC7DA0">
              <w:rPr>
                <w:sz w:val="24"/>
                <w:lang w:val="ru-RU"/>
              </w:rPr>
              <w:t>стихотворения на выбор.</w:t>
            </w:r>
          </w:p>
        </w:tc>
      </w:tr>
      <w:tr w:rsidR="00E4184B" w:rsidRPr="005E0866">
        <w:trPr>
          <w:trHeight w:val="1454"/>
        </w:trPr>
        <w:tc>
          <w:tcPr>
            <w:tcW w:w="3160" w:type="dxa"/>
            <w:tcBorders>
              <w:bottom w:val="single" w:sz="12" w:space="0" w:color="000000"/>
            </w:tcBorders>
          </w:tcPr>
          <w:p w:rsidR="00E4184B" w:rsidRPr="00EC7DA0" w:rsidRDefault="00EC7DA0">
            <w:pPr>
              <w:pStyle w:val="TableParagraph"/>
              <w:spacing w:before="68"/>
              <w:ind w:left="266" w:right="1059"/>
              <w:rPr>
                <w:sz w:val="24"/>
                <w:lang w:val="ru-RU"/>
              </w:rPr>
            </w:pPr>
            <w:r w:rsidRPr="00EC7DA0">
              <w:rPr>
                <w:spacing w:val="-2"/>
                <w:sz w:val="24"/>
                <w:lang w:val="ru-RU"/>
              </w:rPr>
              <w:t xml:space="preserve">Произведения отечественных </w:t>
            </w:r>
            <w:r w:rsidRPr="00EC7DA0">
              <w:rPr>
                <w:sz w:val="24"/>
                <w:lang w:val="ru-RU"/>
              </w:rPr>
              <w:t>прозаиков</w:t>
            </w:r>
            <w:r w:rsidRPr="00EC7DA0">
              <w:rPr>
                <w:spacing w:val="-15"/>
                <w:sz w:val="24"/>
                <w:lang w:val="ru-RU"/>
              </w:rPr>
              <w:t xml:space="preserve"> </w:t>
            </w:r>
            <w:r w:rsidRPr="00EC7DA0">
              <w:rPr>
                <w:sz w:val="24"/>
                <w:lang w:val="ru-RU"/>
              </w:rPr>
              <w:t xml:space="preserve">второй половины </w:t>
            </w:r>
            <w:r>
              <w:rPr>
                <w:sz w:val="24"/>
              </w:rPr>
              <w:t>XX</w:t>
            </w:r>
            <w:r w:rsidRPr="00EC7DA0">
              <w:rPr>
                <w:sz w:val="24"/>
                <w:lang w:val="ru-RU"/>
              </w:rPr>
              <w:t xml:space="preserve"> -</w:t>
            </w:r>
          </w:p>
        </w:tc>
        <w:tc>
          <w:tcPr>
            <w:tcW w:w="6506" w:type="dxa"/>
            <w:tcBorders>
              <w:bottom w:val="single" w:sz="12" w:space="0" w:color="000000"/>
            </w:tcBorders>
          </w:tcPr>
          <w:p w:rsidR="00E4184B" w:rsidRPr="00EC7DA0" w:rsidRDefault="00EC7DA0">
            <w:pPr>
              <w:pStyle w:val="TableParagraph"/>
              <w:tabs>
                <w:tab w:val="left" w:pos="2540"/>
              </w:tabs>
              <w:spacing w:before="68"/>
              <w:ind w:left="261" w:right="3005"/>
              <w:jc w:val="both"/>
              <w:rPr>
                <w:sz w:val="24"/>
                <w:lang w:val="ru-RU"/>
              </w:rPr>
            </w:pPr>
            <w:r w:rsidRPr="00EC7DA0">
              <w:rPr>
                <w:sz w:val="24"/>
                <w:lang w:val="ru-RU"/>
              </w:rPr>
              <w:t xml:space="preserve">Ф.А.Абрамов. Слово о писателе. Рассказ "О чём </w:t>
            </w:r>
            <w:r w:rsidRPr="00EC7DA0">
              <w:rPr>
                <w:spacing w:val="-2"/>
                <w:sz w:val="24"/>
                <w:lang w:val="ru-RU"/>
              </w:rPr>
              <w:t>плачут</w:t>
            </w:r>
            <w:r w:rsidRPr="00EC7DA0">
              <w:rPr>
                <w:sz w:val="24"/>
                <w:lang w:val="ru-RU"/>
              </w:rPr>
              <w:tab/>
            </w:r>
            <w:r w:rsidRPr="00EC7DA0">
              <w:rPr>
                <w:spacing w:val="-2"/>
                <w:sz w:val="24"/>
                <w:lang w:val="ru-RU"/>
              </w:rPr>
              <w:t xml:space="preserve">лошади". </w:t>
            </w:r>
            <w:r w:rsidRPr="00EC7DA0">
              <w:rPr>
                <w:sz w:val="24"/>
                <w:lang w:val="ru-RU"/>
              </w:rPr>
              <w:t>Ф.А.Искандер.</w:t>
            </w:r>
            <w:r w:rsidRPr="00EC7DA0">
              <w:rPr>
                <w:spacing w:val="67"/>
                <w:w w:val="150"/>
                <w:sz w:val="24"/>
                <w:lang w:val="ru-RU"/>
              </w:rPr>
              <w:t xml:space="preserve">   </w:t>
            </w:r>
            <w:r w:rsidRPr="00EC7DA0">
              <w:rPr>
                <w:sz w:val="24"/>
                <w:lang w:val="ru-RU"/>
              </w:rPr>
              <w:t>Слово</w:t>
            </w:r>
            <w:r w:rsidRPr="00EC7DA0">
              <w:rPr>
                <w:spacing w:val="66"/>
                <w:w w:val="150"/>
                <w:sz w:val="24"/>
                <w:lang w:val="ru-RU"/>
              </w:rPr>
              <w:t xml:space="preserve">   </w:t>
            </w:r>
            <w:r w:rsidRPr="00EC7DA0">
              <w:rPr>
                <w:spacing w:val="-10"/>
                <w:sz w:val="24"/>
                <w:lang w:val="ru-RU"/>
              </w:rPr>
              <w:t>о</w:t>
            </w:r>
          </w:p>
          <w:p w:rsidR="00E4184B" w:rsidRPr="00EC7DA0" w:rsidRDefault="00EC7DA0">
            <w:pPr>
              <w:pStyle w:val="TableParagraph"/>
              <w:spacing w:before="1" w:line="261" w:lineRule="exact"/>
              <w:ind w:left="261"/>
              <w:rPr>
                <w:sz w:val="24"/>
                <w:lang w:val="ru-RU"/>
              </w:rPr>
            </w:pPr>
            <w:r w:rsidRPr="00EC7DA0">
              <w:rPr>
                <w:spacing w:val="-2"/>
                <w:sz w:val="24"/>
                <w:lang w:val="ru-RU"/>
              </w:rPr>
              <w:t>писателе.</w:t>
            </w:r>
          </w:p>
        </w:tc>
      </w:tr>
      <w:tr w:rsidR="00E4184B" w:rsidRPr="005E0866">
        <w:trPr>
          <w:trHeight w:val="700"/>
        </w:trPr>
        <w:tc>
          <w:tcPr>
            <w:tcW w:w="3160" w:type="dxa"/>
            <w:tcBorders>
              <w:top w:val="single" w:sz="12" w:space="0" w:color="000000"/>
            </w:tcBorders>
          </w:tcPr>
          <w:p w:rsidR="00E4184B" w:rsidRDefault="00EC7DA0">
            <w:pPr>
              <w:pStyle w:val="TableParagraph"/>
              <w:spacing w:before="68"/>
              <w:ind w:left="266"/>
              <w:rPr>
                <w:sz w:val="24"/>
              </w:rPr>
            </w:pPr>
            <w:r>
              <w:rPr>
                <w:sz w:val="24"/>
              </w:rPr>
              <w:t>начала</w:t>
            </w:r>
            <w:r>
              <w:rPr>
                <w:spacing w:val="-8"/>
                <w:sz w:val="24"/>
              </w:rPr>
              <w:t xml:space="preserve"> </w:t>
            </w:r>
            <w:r>
              <w:rPr>
                <w:sz w:val="24"/>
              </w:rPr>
              <w:t>XXI</w:t>
            </w:r>
            <w:r>
              <w:rPr>
                <w:spacing w:val="-6"/>
                <w:sz w:val="24"/>
              </w:rPr>
              <w:t xml:space="preserve"> </w:t>
            </w:r>
            <w:r>
              <w:rPr>
                <w:spacing w:val="-4"/>
                <w:sz w:val="24"/>
              </w:rPr>
              <w:t>века.</w:t>
            </w:r>
          </w:p>
        </w:tc>
        <w:tc>
          <w:tcPr>
            <w:tcW w:w="6506" w:type="dxa"/>
            <w:tcBorders>
              <w:top w:val="single" w:sz="12" w:space="0" w:color="000000"/>
            </w:tcBorders>
          </w:tcPr>
          <w:p w:rsidR="00E4184B" w:rsidRPr="00EC7DA0" w:rsidRDefault="00EC7DA0">
            <w:pPr>
              <w:pStyle w:val="TableParagraph"/>
              <w:spacing w:before="68" w:line="242" w:lineRule="auto"/>
              <w:ind w:left="261" w:right="327"/>
              <w:rPr>
                <w:sz w:val="24"/>
                <w:lang w:val="ru-RU"/>
              </w:rPr>
            </w:pPr>
            <w:r w:rsidRPr="00EC7DA0">
              <w:rPr>
                <w:sz w:val="24"/>
                <w:lang w:val="ru-RU"/>
              </w:rPr>
              <w:t>Рассказ</w:t>
            </w:r>
            <w:r w:rsidRPr="00EC7DA0">
              <w:rPr>
                <w:spacing w:val="-15"/>
                <w:sz w:val="24"/>
                <w:lang w:val="ru-RU"/>
              </w:rPr>
              <w:t xml:space="preserve"> </w:t>
            </w:r>
            <w:r w:rsidRPr="00EC7DA0">
              <w:rPr>
                <w:sz w:val="24"/>
                <w:lang w:val="ru-RU"/>
              </w:rPr>
              <w:t>"Тринадцатый</w:t>
            </w:r>
            <w:r w:rsidRPr="00EC7DA0">
              <w:rPr>
                <w:spacing w:val="-15"/>
                <w:sz w:val="24"/>
                <w:lang w:val="ru-RU"/>
              </w:rPr>
              <w:t xml:space="preserve"> </w:t>
            </w:r>
            <w:r w:rsidRPr="00EC7DA0">
              <w:rPr>
                <w:sz w:val="24"/>
                <w:lang w:val="ru-RU"/>
              </w:rPr>
              <w:t>подвиг</w:t>
            </w:r>
            <w:r w:rsidRPr="00EC7DA0">
              <w:rPr>
                <w:spacing w:val="-15"/>
                <w:sz w:val="24"/>
                <w:lang w:val="ru-RU"/>
              </w:rPr>
              <w:t xml:space="preserve"> </w:t>
            </w:r>
            <w:r w:rsidRPr="00EC7DA0">
              <w:rPr>
                <w:sz w:val="24"/>
                <w:lang w:val="ru-RU"/>
              </w:rPr>
              <w:t>Геракла"</w:t>
            </w:r>
            <w:r w:rsidRPr="00EC7DA0">
              <w:rPr>
                <w:spacing w:val="-15"/>
                <w:sz w:val="24"/>
                <w:lang w:val="ru-RU"/>
              </w:rPr>
              <w:t xml:space="preserve"> </w:t>
            </w:r>
            <w:r w:rsidRPr="00EC7DA0">
              <w:rPr>
                <w:sz w:val="24"/>
                <w:lang w:val="ru-RU"/>
              </w:rPr>
              <w:t>(одно произведение по выбору).</w:t>
            </w:r>
          </w:p>
        </w:tc>
      </w:tr>
      <w:tr w:rsidR="00E4184B">
        <w:trPr>
          <w:trHeight w:val="1732"/>
        </w:trPr>
        <w:tc>
          <w:tcPr>
            <w:tcW w:w="3160" w:type="dxa"/>
          </w:tcPr>
          <w:p w:rsidR="00E4184B" w:rsidRPr="00EC7DA0" w:rsidRDefault="00EC7DA0">
            <w:pPr>
              <w:pStyle w:val="TableParagraph"/>
              <w:spacing w:before="68"/>
              <w:ind w:left="266" w:right="677"/>
              <w:rPr>
                <w:sz w:val="24"/>
                <w:lang w:val="ru-RU"/>
              </w:rPr>
            </w:pPr>
            <w:r w:rsidRPr="00EC7DA0">
              <w:rPr>
                <w:spacing w:val="-4"/>
                <w:sz w:val="24"/>
                <w:lang w:val="ru-RU"/>
              </w:rPr>
              <w:t xml:space="preserve">Тема </w:t>
            </w:r>
            <w:r w:rsidRPr="00EC7DA0">
              <w:rPr>
                <w:spacing w:val="-2"/>
                <w:sz w:val="24"/>
                <w:lang w:val="ru-RU"/>
              </w:rPr>
              <w:t xml:space="preserve">взаимоотношения поколений, становления </w:t>
            </w:r>
            <w:r w:rsidRPr="00EC7DA0">
              <w:rPr>
                <w:sz w:val="24"/>
                <w:lang w:val="ru-RU"/>
              </w:rPr>
              <w:t>человека,</w:t>
            </w:r>
            <w:r w:rsidRPr="00EC7DA0">
              <w:rPr>
                <w:spacing w:val="-15"/>
                <w:sz w:val="24"/>
                <w:lang w:val="ru-RU"/>
              </w:rPr>
              <w:t xml:space="preserve"> </w:t>
            </w:r>
            <w:r w:rsidRPr="00EC7DA0">
              <w:rPr>
                <w:sz w:val="24"/>
                <w:lang w:val="ru-RU"/>
              </w:rPr>
              <w:t>выбора</w:t>
            </w:r>
            <w:r w:rsidRPr="00EC7DA0">
              <w:rPr>
                <w:spacing w:val="-15"/>
                <w:sz w:val="24"/>
                <w:lang w:val="ru-RU"/>
              </w:rPr>
              <w:t xml:space="preserve"> </w:t>
            </w:r>
            <w:r w:rsidRPr="00EC7DA0">
              <w:rPr>
                <w:sz w:val="24"/>
                <w:lang w:val="ru-RU"/>
              </w:rPr>
              <w:t>им</w:t>
            </w:r>
          </w:p>
          <w:p w:rsidR="00E4184B" w:rsidRDefault="00EC7DA0">
            <w:pPr>
              <w:pStyle w:val="TableParagraph"/>
              <w:spacing w:before="3" w:line="261" w:lineRule="exact"/>
              <w:ind w:left="266"/>
              <w:rPr>
                <w:sz w:val="24"/>
              </w:rPr>
            </w:pPr>
            <w:r>
              <w:rPr>
                <w:sz w:val="24"/>
              </w:rPr>
              <w:t>жизненного</w:t>
            </w:r>
            <w:r>
              <w:rPr>
                <w:spacing w:val="-5"/>
                <w:sz w:val="24"/>
              </w:rPr>
              <w:t xml:space="preserve"> </w:t>
            </w:r>
            <w:r>
              <w:rPr>
                <w:spacing w:val="-4"/>
                <w:sz w:val="24"/>
              </w:rPr>
              <w:t>пути.</w:t>
            </w:r>
          </w:p>
        </w:tc>
        <w:tc>
          <w:tcPr>
            <w:tcW w:w="6506" w:type="dxa"/>
          </w:tcPr>
          <w:p w:rsidR="00E4184B" w:rsidRDefault="00EC7DA0">
            <w:pPr>
              <w:pStyle w:val="TableParagraph"/>
              <w:spacing w:before="68"/>
              <w:ind w:left="261" w:right="327"/>
              <w:rPr>
                <w:sz w:val="24"/>
              </w:rPr>
            </w:pPr>
            <w:r w:rsidRPr="00EC7DA0">
              <w:rPr>
                <w:sz w:val="24"/>
                <w:lang w:val="ru-RU"/>
              </w:rPr>
              <w:t>Л.Л.Волкова. "Всем выйти из кадра", Т.В.Михеева. "Лёгкие горы", У.Старк. "Умеешь ли ты свистеть, Йоханна?"</w:t>
            </w:r>
            <w:r w:rsidRPr="00EC7DA0">
              <w:rPr>
                <w:spacing w:val="-8"/>
                <w:sz w:val="24"/>
                <w:lang w:val="ru-RU"/>
              </w:rPr>
              <w:t xml:space="preserve"> </w:t>
            </w:r>
            <w:r>
              <w:rPr>
                <w:sz w:val="24"/>
              </w:rPr>
              <w:t>(не</w:t>
            </w:r>
            <w:r>
              <w:rPr>
                <w:spacing w:val="-7"/>
                <w:sz w:val="24"/>
              </w:rPr>
              <w:t xml:space="preserve"> </w:t>
            </w:r>
            <w:r>
              <w:rPr>
                <w:sz w:val="24"/>
              </w:rPr>
              <w:t>менее</w:t>
            </w:r>
            <w:r>
              <w:rPr>
                <w:spacing w:val="-7"/>
                <w:sz w:val="24"/>
              </w:rPr>
              <w:t xml:space="preserve"> </w:t>
            </w:r>
            <w:r>
              <w:rPr>
                <w:sz w:val="24"/>
              </w:rPr>
              <w:t>двух</w:t>
            </w:r>
            <w:r>
              <w:rPr>
                <w:spacing w:val="-11"/>
                <w:sz w:val="24"/>
              </w:rPr>
              <w:t xml:space="preserve"> </w:t>
            </w:r>
            <w:r>
              <w:rPr>
                <w:sz w:val="24"/>
              </w:rPr>
              <w:t>произведений</w:t>
            </w:r>
            <w:r>
              <w:rPr>
                <w:spacing w:val="-6"/>
                <w:sz w:val="24"/>
              </w:rPr>
              <w:t xml:space="preserve"> </w:t>
            </w:r>
            <w:r>
              <w:rPr>
                <w:sz w:val="24"/>
              </w:rPr>
              <w:t>современных отечественных и зарубежных писателей)</w:t>
            </w:r>
          </w:p>
        </w:tc>
      </w:tr>
    </w:tbl>
    <w:p w:rsidR="00E4184B" w:rsidRDefault="00E4184B">
      <w:pPr>
        <w:rPr>
          <w:sz w:val="24"/>
        </w:rPr>
        <w:sectPr w:rsidR="00E4184B" w:rsidSect="005E0866">
          <w:type w:val="continuous"/>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0"/>
        <w:gridCol w:w="6506"/>
      </w:tblGrid>
      <w:tr w:rsidR="00E4184B" w:rsidRPr="005E0866">
        <w:trPr>
          <w:trHeight w:val="1958"/>
        </w:trPr>
        <w:tc>
          <w:tcPr>
            <w:tcW w:w="3160" w:type="dxa"/>
          </w:tcPr>
          <w:p w:rsidR="00E4184B" w:rsidRDefault="00EC7DA0">
            <w:pPr>
              <w:pStyle w:val="TableParagraph"/>
              <w:spacing w:before="68"/>
              <w:ind w:left="266"/>
              <w:rPr>
                <w:sz w:val="24"/>
              </w:rPr>
            </w:pPr>
            <w:r>
              <w:rPr>
                <w:sz w:val="24"/>
              </w:rPr>
              <w:lastRenderedPageBreak/>
              <w:t>Зарубежная</w:t>
            </w:r>
            <w:r>
              <w:rPr>
                <w:spacing w:val="-13"/>
                <w:sz w:val="24"/>
              </w:rPr>
              <w:t xml:space="preserve"> </w:t>
            </w:r>
            <w:r>
              <w:rPr>
                <w:spacing w:val="-2"/>
                <w:sz w:val="24"/>
              </w:rPr>
              <w:t>литература.</w:t>
            </w:r>
          </w:p>
          <w:p w:rsidR="00E4184B" w:rsidRDefault="00E4184B">
            <w:pPr>
              <w:pStyle w:val="TableParagraph"/>
              <w:rPr>
                <w:sz w:val="26"/>
              </w:rPr>
            </w:pPr>
          </w:p>
          <w:p w:rsidR="00E4184B" w:rsidRDefault="00E4184B">
            <w:pPr>
              <w:pStyle w:val="TableParagraph"/>
              <w:spacing w:before="2"/>
              <w:rPr>
                <w:sz w:val="35"/>
              </w:rPr>
            </w:pPr>
          </w:p>
          <w:p w:rsidR="00E4184B" w:rsidRDefault="00EC7DA0">
            <w:pPr>
              <w:pStyle w:val="TableParagraph"/>
              <w:ind w:left="266"/>
              <w:rPr>
                <w:sz w:val="24"/>
              </w:rPr>
            </w:pPr>
            <w:r>
              <w:rPr>
                <w:sz w:val="24"/>
              </w:rPr>
              <w:t>Зарубежная</w:t>
            </w:r>
            <w:r>
              <w:rPr>
                <w:spacing w:val="-13"/>
                <w:sz w:val="24"/>
              </w:rPr>
              <w:t xml:space="preserve"> </w:t>
            </w:r>
            <w:r>
              <w:rPr>
                <w:spacing w:val="-2"/>
                <w:sz w:val="24"/>
              </w:rPr>
              <w:t>новеллистика.</w:t>
            </w:r>
          </w:p>
        </w:tc>
        <w:tc>
          <w:tcPr>
            <w:tcW w:w="6506" w:type="dxa"/>
          </w:tcPr>
          <w:p w:rsidR="00E4184B" w:rsidRPr="00EC7DA0" w:rsidRDefault="00EC7DA0">
            <w:pPr>
              <w:pStyle w:val="TableParagraph"/>
              <w:spacing w:before="68"/>
              <w:ind w:left="261"/>
              <w:rPr>
                <w:sz w:val="24"/>
                <w:lang w:val="ru-RU"/>
              </w:rPr>
            </w:pPr>
            <w:r w:rsidRPr="00EC7DA0">
              <w:rPr>
                <w:sz w:val="24"/>
                <w:lang w:val="ru-RU"/>
              </w:rPr>
              <w:t>М.де</w:t>
            </w:r>
            <w:r w:rsidRPr="00EC7DA0">
              <w:rPr>
                <w:spacing w:val="-6"/>
                <w:sz w:val="24"/>
                <w:lang w:val="ru-RU"/>
              </w:rPr>
              <w:t xml:space="preserve"> </w:t>
            </w:r>
            <w:r w:rsidRPr="00EC7DA0">
              <w:rPr>
                <w:sz w:val="24"/>
                <w:lang w:val="ru-RU"/>
              </w:rPr>
              <w:t>Сервантес</w:t>
            </w:r>
            <w:r w:rsidRPr="00EC7DA0">
              <w:rPr>
                <w:spacing w:val="-6"/>
                <w:sz w:val="24"/>
                <w:lang w:val="ru-RU"/>
              </w:rPr>
              <w:t xml:space="preserve"> </w:t>
            </w:r>
            <w:r w:rsidRPr="00EC7DA0">
              <w:rPr>
                <w:sz w:val="24"/>
                <w:lang w:val="ru-RU"/>
              </w:rPr>
              <w:t>Сааведра.</w:t>
            </w:r>
            <w:r w:rsidRPr="00EC7DA0">
              <w:rPr>
                <w:spacing w:val="-3"/>
                <w:sz w:val="24"/>
                <w:lang w:val="ru-RU"/>
              </w:rPr>
              <w:t xml:space="preserve"> </w:t>
            </w:r>
            <w:r w:rsidRPr="00EC7DA0">
              <w:rPr>
                <w:sz w:val="24"/>
                <w:lang w:val="ru-RU"/>
              </w:rPr>
              <w:t>Роман</w:t>
            </w:r>
            <w:r w:rsidRPr="00EC7DA0">
              <w:rPr>
                <w:spacing w:val="2"/>
                <w:sz w:val="24"/>
                <w:lang w:val="ru-RU"/>
              </w:rPr>
              <w:t xml:space="preserve"> </w:t>
            </w:r>
            <w:r w:rsidRPr="00EC7DA0">
              <w:rPr>
                <w:spacing w:val="-2"/>
                <w:sz w:val="24"/>
                <w:lang w:val="ru-RU"/>
              </w:rPr>
              <w:t>"Хитроумный</w:t>
            </w:r>
          </w:p>
          <w:p w:rsidR="00E4184B" w:rsidRPr="00EC7DA0" w:rsidRDefault="00EC7DA0">
            <w:pPr>
              <w:pStyle w:val="TableParagraph"/>
              <w:spacing w:before="156" w:line="242" w:lineRule="auto"/>
              <w:ind w:left="261" w:right="327"/>
              <w:rPr>
                <w:sz w:val="24"/>
                <w:lang w:val="ru-RU"/>
              </w:rPr>
            </w:pPr>
            <w:r w:rsidRPr="00EC7DA0">
              <w:rPr>
                <w:sz w:val="24"/>
                <w:lang w:val="ru-RU"/>
              </w:rPr>
              <w:t>идальго</w:t>
            </w:r>
            <w:r w:rsidRPr="00EC7DA0">
              <w:rPr>
                <w:spacing w:val="-7"/>
                <w:sz w:val="24"/>
                <w:lang w:val="ru-RU"/>
              </w:rPr>
              <w:t xml:space="preserve"> </w:t>
            </w:r>
            <w:r w:rsidRPr="00EC7DA0">
              <w:rPr>
                <w:sz w:val="24"/>
                <w:lang w:val="ru-RU"/>
              </w:rPr>
              <w:t>Дон</w:t>
            </w:r>
            <w:r w:rsidRPr="00EC7DA0">
              <w:rPr>
                <w:spacing w:val="-11"/>
                <w:sz w:val="24"/>
                <w:lang w:val="ru-RU"/>
              </w:rPr>
              <w:t xml:space="preserve"> </w:t>
            </w:r>
            <w:r w:rsidRPr="00EC7DA0">
              <w:rPr>
                <w:sz w:val="24"/>
                <w:lang w:val="ru-RU"/>
              </w:rPr>
              <w:t>Кихот</w:t>
            </w:r>
            <w:r w:rsidRPr="00EC7DA0">
              <w:rPr>
                <w:spacing w:val="-7"/>
                <w:sz w:val="24"/>
                <w:lang w:val="ru-RU"/>
              </w:rPr>
              <w:t xml:space="preserve"> </w:t>
            </w:r>
            <w:r w:rsidRPr="00EC7DA0">
              <w:rPr>
                <w:sz w:val="24"/>
                <w:lang w:val="ru-RU"/>
              </w:rPr>
              <w:t>Ламанчский"</w:t>
            </w:r>
            <w:r w:rsidRPr="00EC7DA0">
              <w:rPr>
                <w:spacing w:val="-9"/>
                <w:sz w:val="24"/>
                <w:lang w:val="ru-RU"/>
              </w:rPr>
              <w:t xml:space="preserve"> </w:t>
            </w:r>
            <w:r w:rsidRPr="00EC7DA0">
              <w:rPr>
                <w:sz w:val="24"/>
                <w:lang w:val="ru-RU"/>
              </w:rPr>
              <w:t>(главы).</w:t>
            </w:r>
            <w:r w:rsidRPr="00EC7DA0">
              <w:rPr>
                <w:spacing w:val="-5"/>
                <w:sz w:val="24"/>
                <w:lang w:val="ru-RU"/>
              </w:rPr>
              <w:t xml:space="preserve"> </w:t>
            </w:r>
            <w:r w:rsidRPr="00EC7DA0">
              <w:rPr>
                <w:sz w:val="24"/>
                <w:lang w:val="ru-RU"/>
              </w:rPr>
              <w:t>П.Мериме. "Маттео Фальконе"; О.Генри. "Дары волхвов", "Последний лист",</w:t>
            </w:r>
          </w:p>
          <w:p w:rsidR="00E4184B" w:rsidRPr="00EC7DA0" w:rsidRDefault="00EC7DA0">
            <w:pPr>
              <w:pStyle w:val="TableParagraph"/>
              <w:spacing w:line="237" w:lineRule="auto"/>
              <w:ind w:left="261" w:right="345"/>
              <w:rPr>
                <w:sz w:val="24"/>
                <w:lang w:val="ru-RU"/>
              </w:rPr>
            </w:pPr>
            <w:r w:rsidRPr="00EC7DA0">
              <w:rPr>
                <w:sz w:val="24"/>
                <w:lang w:val="ru-RU"/>
              </w:rPr>
              <w:t>А.</w:t>
            </w:r>
            <w:r w:rsidRPr="00EC7DA0">
              <w:rPr>
                <w:spacing w:val="-15"/>
                <w:sz w:val="24"/>
                <w:lang w:val="ru-RU"/>
              </w:rPr>
              <w:t xml:space="preserve"> </w:t>
            </w:r>
            <w:r w:rsidRPr="00EC7DA0">
              <w:rPr>
                <w:sz w:val="24"/>
                <w:lang w:val="ru-RU"/>
              </w:rPr>
              <w:t>Де</w:t>
            </w:r>
            <w:r w:rsidRPr="00EC7DA0">
              <w:rPr>
                <w:spacing w:val="-15"/>
                <w:sz w:val="24"/>
                <w:lang w:val="ru-RU"/>
              </w:rPr>
              <w:t xml:space="preserve"> </w:t>
            </w:r>
            <w:r w:rsidRPr="00EC7DA0">
              <w:rPr>
                <w:sz w:val="24"/>
                <w:lang w:val="ru-RU"/>
              </w:rPr>
              <w:t>Сент-Экзюпери.</w:t>
            </w:r>
            <w:r w:rsidRPr="00EC7DA0">
              <w:rPr>
                <w:spacing w:val="-15"/>
                <w:sz w:val="24"/>
                <w:lang w:val="ru-RU"/>
              </w:rPr>
              <w:t xml:space="preserve"> </w:t>
            </w:r>
            <w:r w:rsidRPr="00EC7DA0">
              <w:rPr>
                <w:sz w:val="24"/>
                <w:lang w:val="ru-RU"/>
              </w:rPr>
              <w:t>Повесть-сказка</w:t>
            </w:r>
            <w:r w:rsidRPr="00EC7DA0">
              <w:rPr>
                <w:spacing w:val="-15"/>
                <w:sz w:val="24"/>
                <w:lang w:val="ru-RU"/>
              </w:rPr>
              <w:t xml:space="preserve"> </w:t>
            </w:r>
            <w:r w:rsidRPr="00EC7DA0">
              <w:rPr>
                <w:sz w:val="24"/>
                <w:lang w:val="ru-RU"/>
              </w:rPr>
              <w:t>"Маленький принц" (одно произведение по выбору).</w:t>
            </w:r>
          </w:p>
        </w:tc>
      </w:tr>
    </w:tbl>
    <w:p w:rsidR="00E4184B" w:rsidRPr="00EC7DA0" w:rsidRDefault="00EC7DA0">
      <w:pPr>
        <w:spacing w:before="11"/>
        <w:ind w:left="2310"/>
        <w:rPr>
          <w:sz w:val="24"/>
          <w:lang w:val="ru-RU"/>
        </w:rPr>
      </w:pPr>
      <w:r w:rsidRPr="00EC7DA0">
        <w:rPr>
          <w:b/>
          <w:sz w:val="24"/>
          <w:lang w:val="ru-RU"/>
        </w:rPr>
        <w:t>Содержание</w:t>
      </w:r>
      <w:r w:rsidRPr="00EC7DA0">
        <w:rPr>
          <w:b/>
          <w:spacing w:val="-8"/>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6"/>
          <w:sz w:val="24"/>
          <w:lang w:val="ru-RU"/>
        </w:rPr>
        <w:t xml:space="preserve"> </w:t>
      </w:r>
      <w:r w:rsidRPr="00EC7DA0">
        <w:rPr>
          <w:b/>
          <w:sz w:val="24"/>
          <w:lang w:val="ru-RU"/>
        </w:rPr>
        <w:t>8</w:t>
      </w:r>
      <w:r w:rsidRPr="00EC7DA0">
        <w:rPr>
          <w:b/>
          <w:spacing w:val="-5"/>
          <w:sz w:val="24"/>
          <w:lang w:val="ru-RU"/>
        </w:rPr>
        <w:t xml:space="preserve"> </w:t>
      </w:r>
      <w:r w:rsidRPr="00EC7DA0">
        <w:rPr>
          <w:b/>
          <w:sz w:val="24"/>
          <w:lang w:val="ru-RU"/>
        </w:rPr>
        <w:t>классе</w:t>
      </w:r>
      <w:r w:rsidRPr="00EC7DA0">
        <w:rPr>
          <w:b/>
          <w:spacing w:val="-1"/>
          <w:sz w:val="24"/>
          <w:lang w:val="ru-RU"/>
        </w:rPr>
        <w:t xml:space="preserve"> </w:t>
      </w:r>
      <w:r w:rsidRPr="00EC7DA0">
        <w:rPr>
          <w:sz w:val="24"/>
          <w:lang w:val="ru-RU"/>
        </w:rPr>
        <w:t>представлено</w:t>
      </w:r>
      <w:r w:rsidRPr="00EC7DA0">
        <w:rPr>
          <w:spacing w:val="-4"/>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таблице:</w:t>
      </w:r>
    </w:p>
    <w:p w:rsidR="00E4184B" w:rsidRPr="00EC7DA0" w:rsidRDefault="00E4184B">
      <w:pPr>
        <w:pStyle w:val="a4"/>
        <w:spacing w:before="6"/>
        <w:ind w:left="0" w:firstLine="0"/>
        <w:jc w:val="left"/>
        <w:rPr>
          <w:sz w:val="25"/>
          <w:lang w:val="ru-RU"/>
        </w:r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50"/>
        <w:gridCol w:w="6516"/>
      </w:tblGrid>
      <w:tr w:rsidR="00E4184B" w:rsidRPr="005E0866">
        <w:trPr>
          <w:trHeight w:val="426"/>
        </w:trPr>
        <w:tc>
          <w:tcPr>
            <w:tcW w:w="3150" w:type="dxa"/>
          </w:tcPr>
          <w:p w:rsidR="00E4184B" w:rsidRDefault="00EC7DA0">
            <w:pPr>
              <w:pStyle w:val="TableParagraph"/>
              <w:spacing w:before="68"/>
              <w:ind w:left="266"/>
              <w:rPr>
                <w:sz w:val="24"/>
              </w:rPr>
            </w:pPr>
            <w:r>
              <w:rPr>
                <w:spacing w:val="-2"/>
                <w:sz w:val="24"/>
              </w:rPr>
              <w:t>Древнерусская</w:t>
            </w:r>
            <w:r>
              <w:rPr>
                <w:spacing w:val="10"/>
                <w:sz w:val="24"/>
              </w:rPr>
              <w:t xml:space="preserve"> </w:t>
            </w:r>
            <w:r>
              <w:rPr>
                <w:spacing w:val="-2"/>
                <w:sz w:val="24"/>
              </w:rPr>
              <w:t>литература.</w:t>
            </w:r>
          </w:p>
        </w:tc>
        <w:tc>
          <w:tcPr>
            <w:tcW w:w="6516" w:type="dxa"/>
          </w:tcPr>
          <w:p w:rsidR="00E4184B" w:rsidRPr="00EC7DA0" w:rsidRDefault="00EC7DA0">
            <w:pPr>
              <w:pStyle w:val="TableParagraph"/>
              <w:spacing w:before="68"/>
              <w:ind w:left="261"/>
              <w:rPr>
                <w:sz w:val="24"/>
                <w:lang w:val="ru-RU"/>
              </w:rPr>
            </w:pPr>
            <w:r w:rsidRPr="00EC7DA0">
              <w:rPr>
                <w:sz w:val="24"/>
                <w:lang w:val="ru-RU"/>
              </w:rPr>
              <w:t>Житийная</w:t>
            </w:r>
            <w:r w:rsidRPr="00EC7DA0">
              <w:rPr>
                <w:spacing w:val="-10"/>
                <w:sz w:val="24"/>
                <w:lang w:val="ru-RU"/>
              </w:rPr>
              <w:t xml:space="preserve"> </w:t>
            </w:r>
            <w:r w:rsidRPr="00EC7DA0">
              <w:rPr>
                <w:sz w:val="24"/>
                <w:lang w:val="ru-RU"/>
              </w:rPr>
              <w:t>литература.</w:t>
            </w:r>
            <w:r w:rsidRPr="00EC7DA0">
              <w:rPr>
                <w:spacing w:val="1"/>
                <w:sz w:val="24"/>
                <w:lang w:val="ru-RU"/>
              </w:rPr>
              <w:t xml:space="preserve"> </w:t>
            </w:r>
            <w:r w:rsidRPr="00EC7DA0">
              <w:rPr>
                <w:sz w:val="24"/>
                <w:lang w:val="ru-RU"/>
              </w:rPr>
              <w:t>"Житие</w:t>
            </w:r>
            <w:r w:rsidRPr="00EC7DA0">
              <w:rPr>
                <w:spacing w:val="-11"/>
                <w:sz w:val="24"/>
                <w:lang w:val="ru-RU"/>
              </w:rPr>
              <w:t xml:space="preserve"> </w:t>
            </w:r>
            <w:r w:rsidRPr="00EC7DA0">
              <w:rPr>
                <w:sz w:val="24"/>
                <w:lang w:val="ru-RU"/>
              </w:rPr>
              <w:t>Сергия</w:t>
            </w:r>
            <w:r w:rsidRPr="00EC7DA0">
              <w:rPr>
                <w:spacing w:val="-10"/>
                <w:sz w:val="24"/>
                <w:lang w:val="ru-RU"/>
              </w:rPr>
              <w:t xml:space="preserve"> </w:t>
            </w:r>
            <w:r w:rsidRPr="00EC7DA0">
              <w:rPr>
                <w:spacing w:val="-2"/>
                <w:sz w:val="24"/>
                <w:lang w:val="ru-RU"/>
              </w:rPr>
              <w:t>Радонежского".</w:t>
            </w:r>
          </w:p>
        </w:tc>
      </w:tr>
      <w:tr w:rsidR="00E4184B">
        <w:trPr>
          <w:trHeight w:val="422"/>
        </w:trPr>
        <w:tc>
          <w:tcPr>
            <w:tcW w:w="3150" w:type="dxa"/>
          </w:tcPr>
          <w:p w:rsidR="00E4184B" w:rsidRDefault="00EC7DA0">
            <w:pPr>
              <w:pStyle w:val="TableParagraph"/>
              <w:spacing w:before="69"/>
              <w:ind w:left="266"/>
              <w:rPr>
                <w:sz w:val="24"/>
              </w:rPr>
            </w:pPr>
            <w:r>
              <w:rPr>
                <w:sz w:val="24"/>
              </w:rPr>
              <w:t>Литература</w:t>
            </w:r>
            <w:r>
              <w:rPr>
                <w:spacing w:val="-14"/>
                <w:sz w:val="24"/>
              </w:rPr>
              <w:t xml:space="preserve"> </w:t>
            </w:r>
            <w:r>
              <w:rPr>
                <w:sz w:val="24"/>
              </w:rPr>
              <w:t>XVIII</w:t>
            </w:r>
            <w:r>
              <w:rPr>
                <w:spacing w:val="-7"/>
                <w:sz w:val="24"/>
              </w:rPr>
              <w:t xml:space="preserve"> </w:t>
            </w:r>
            <w:r>
              <w:rPr>
                <w:spacing w:val="-4"/>
                <w:sz w:val="24"/>
              </w:rPr>
              <w:t>века.</w:t>
            </w:r>
          </w:p>
        </w:tc>
        <w:tc>
          <w:tcPr>
            <w:tcW w:w="6516" w:type="dxa"/>
          </w:tcPr>
          <w:p w:rsidR="00E4184B" w:rsidRDefault="00EC7DA0">
            <w:pPr>
              <w:pStyle w:val="TableParagraph"/>
              <w:spacing w:before="69"/>
              <w:ind w:left="261"/>
              <w:rPr>
                <w:sz w:val="24"/>
              </w:rPr>
            </w:pPr>
            <w:r w:rsidRPr="00EC7DA0">
              <w:rPr>
                <w:sz w:val="24"/>
                <w:lang w:val="ru-RU"/>
              </w:rPr>
              <w:t>Д.И.Фонвизин.</w:t>
            </w:r>
            <w:r w:rsidRPr="00EC7DA0">
              <w:rPr>
                <w:spacing w:val="-10"/>
                <w:sz w:val="24"/>
                <w:lang w:val="ru-RU"/>
              </w:rPr>
              <w:t xml:space="preserve"> </w:t>
            </w:r>
            <w:r w:rsidRPr="00EC7DA0">
              <w:rPr>
                <w:sz w:val="24"/>
                <w:lang w:val="ru-RU"/>
              </w:rPr>
              <w:t>Слово</w:t>
            </w:r>
            <w:r w:rsidRPr="00EC7DA0">
              <w:rPr>
                <w:spacing w:val="-12"/>
                <w:sz w:val="24"/>
                <w:lang w:val="ru-RU"/>
              </w:rPr>
              <w:t xml:space="preserve"> </w:t>
            </w:r>
            <w:r w:rsidRPr="00EC7DA0">
              <w:rPr>
                <w:sz w:val="24"/>
                <w:lang w:val="ru-RU"/>
              </w:rPr>
              <w:t>о</w:t>
            </w:r>
            <w:r w:rsidRPr="00EC7DA0">
              <w:rPr>
                <w:spacing w:val="-7"/>
                <w:sz w:val="24"/>
                <w:lang w:val="ru-RU"/>
              </w:rPr>
              <w:t xml:space="preserve"> </w:t>
            </w:r>
            <w:r w:rsidRPr="00EC7DA0">
              <w:rPr>
                <w:sz w:val="24"/>
                <w:lang w:val="ru-RU"/>
              </w:rPr>
              <w:t>писателе.</w:t>
            </w:r>
            <w:r w:rsidRPr="00EC7DA0">
              <w:rPr>
                <w:spacing w:val="-5"/>
                <w:sz w:val="24"/>
                <w:lang w:val="ru-RU"/>
              </w:rPr>
              <w:t xml:space="preserve"> </w:t>
            </w:r>
            <w:r>
              <w:rPr>
                <w:sz w:val="24"/>
              </w:rPr>
              <w:t>Комедия</w:t>
            </w:r>
            <w:r>
              <w:rPr>
                <w:spacing w:val="-2"/>
                <w:sz w:val="24"/>
              </w:rPr>
              <w:t xml:space="preserve"> "Недоросль".</w:t>
            </w:r>
          </w:p>
        </w:tc>
      </w:tr>
      <w:tr w:rsidR="00E4184B">
        <w:trPr>
          <w:trHeight w:val="2913"/>
        </w:trPr>
        <w:tc>
          <w:tcPr>
            <w:tcW w:w="3150"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4"/>
                <w:lang w:val="ru-RU"/>
              </w:rPr>
            </w:pPr>
          </w:p>
          <w:p w:rsidR="00E4184B" w:rsidRPr="00EC7DA0" w:rsidRDefault="00EC7DA0">
            <w:pPr>
              <w:pStyle w:val="TableParagraph"/>
              <w:spacing w:line="242" w:lineRule="auto"/>
              <w:ind w:left="266"/>
              <w:rPr>
                <w:sz w:val="24"/>
                <w:lang w:val="ru-RU"/>
              </w:rPr>
            </w:pPr>
            <w:r w:rsidRPr="00EC7DA0">
              <w:rPr>
                <w:sz w:val="24"/>
                <w:lang w:val="ru-RU"/>
              </w:rPr>
              <w:t xml:space="preserve">Литература первой </w:t>
            </w:r>
            <w:r w:rsidRPr="00EC7DA0">
              <w:rPr>
                <w:spacing w:val="-2"/>
                <w:sz w:val="24"/>
                <w:lang w:val="ru-RU"/>
              </w:rPr>
              <w:t>половины</w:t>
            </w:r>
            <w:r w:rsidRPr="00EC7DA0">
              <w:rPr>
                <w:spacing w:val="-13"/>
                <w:sz w:val="24"/>
                <w:lang w:val="ru-RU"/>
              </w:rPr>
              <w:t xml:space="preserve"> </w:t>
            </w:r>
            <w:r>
              <w:rPr>
                <w:spacing w:val="-2"/>
                <w:sz w:val="24"/>
              </w:rPr>
              <w:t>XIX</w:t>
            </w:r>
            <w:r w:rsidRPr="00EC7DA0">
              <w:rPr>
                <w:spacing w:val="-17"/>
                <w:sz w:val="24"/>
                <w:lang w:val="ru-RU"/>
              </w:rPr>
              <w:t xml:space="preserve"> </w:t>
            </w:r>
            <w:r w:rsidRPr="00EC7DA0">
              <w:rPr>
                <w:spacing w:val="-2"/>
                <w:sz w:val="24"/>
                <w:lang w:val="ru-RU"/>
              </w:rPr>
              <w:t>века.</w:t>
            </w:r>
          </w:p>
        </w:tc>
        <w:tc>
          <w:tcPr>
            <w:tcW w:w="6516" w:type="dxa"/>
          </w:tcPr>
          <w:p w:rsidR="00E4184B" w:rsidRPr="00EC7DA0" w:rsidRDefault="00EC7DA0">
            <w:pPr>
              <w:pStyle w:val="TableParagraph"/>
              <w:spacing w:before="68"/>
              <w:ind w:left="261" w:right="1290"/>
              <w:rPr>
                <w:sz w:val="24"/>
                <w:lang w:val="ru-RU"/>
              </w:rPr>
            </w:pPr>
            <w:r w:rsidRPr="00EC7DA0">
              <w:rPr>
                <w:sz w:val="24"/>
                <w:lang w:val="ru-RU"/>
              </w:rPr>
              <w:t>А.С.Пушкин. Стихотворения (не менее двух). Например, "К Чаадаеву", "Анчар" и другие. "Маленькие</w:t>
            </w:r>
            <w:r w:rsidRPr="00EC7DA0">
              <w:rPr>
                <w:spacing w:val="-9"/>
                <w:sz w:val="24"/>
                <w:lang w:val="ru-RU"/>
              </w:rPr>
              <w:t xml:space="preserve"> </w:t>
            </w:r>
            <w:r w:rsidRPr="00EC7DA0">
              <w:rPr>
                <w:sz w:val="24"/>
                <w:lang w:val="ru-RU"/>
              </w:rPr>
              <w:t>трагедии"</w:t>
            </w:r>
            <w:r w:rsidRPr="00EC7DA0">
              <w:rPr>
                <w:spacing w:val="-10"/>
                <w:sz w:val="24"/>
                <w:lang w:val="ru-RU"/>
              </w:rPr>
              <w:t xml:space="preserve"> </w:t>
            </w:r>
            <w:r w:rsidRPr="00EC7DA0">
              <w:rPr>
                <w:sz w:val="24"/>
                <w:lang w:val="ru-RU"/>
              </w:rPr>
              <w:t>(одна</w:t>
            </w:r>
            <w:r w:rsidRPr="00EC7DA0">
              <w:rPr>
                <w:spacing w:val="-13"/>
                <w:sz w:val="24"/>
                <w:lang w:val="ru-RU"/>
              </w:rPr>
              <w:t xml:space="preserve"> </w:t>
            </w:r>
            <w:r w:rsidRPr="00EC7DA0">
              <w:rPr>
                <w:sz w:val="24"/>
                <w:lang w:val="ru-RU"/>
              </w:rPr>
              <w:t>пьеса</w:t>
            </w:r>
            <w:r w:rsidRPr="00EC7DA0">
              <w:rPr>
                <w:spacing w:val="-9"/>
                <w:sz w:val="24"/>
                <w:lang w:val="ru-RU"/>
              </w:rPr>
              <w:t xml:space="preserve"> </w:t>
            </w:r>
            <w:r w:rsidRPr="00EC7DA0">
              <w:rPr>
                <w:sz w:val="24"/>
                <w:lang w:val="ru-RU"/>
              </w:rPr>
              <w:t>по</w:t>
            </w:r>
            <w:r w:rsidRPr="00EC7DA0">
              <w:rPr>
                <w:spacing w:val="-8"/>
                <w:sz w:val="24"/>
                <w:lang w:val="ru-RU"/>
              </w:rPr>
              <w:t xml:space="preserve"> </w:t>
            </w:r>
            <w:r w:rsidRPr="00EC7DA0">
              <w:rPr>
                <w:sz w:val="24"/>
                <w:lang w:val="ru-RU"/>
              </w:rPr>
              <w:t>выбору). Например, "Моцарт и Сальери", "Каменный гость". Роман "Капитанская дочка".</w:t>
            </w:r>
          </w:p>
          <w:p w:rsidR="00E4184B" w:rsidRDefault="00EC7DA0">
            <w:pPr>
              <w:pStyle w:val="TableParagraph"/>
              <w:spacing w:before="3"/>
              <w:ind w:left="261" w:right="1290"/>
              <w:rPr>
                <w:sz w:val="24"/>
              </w:rPr>
            </w:pPr>
            <w:r w:rsidRPr="00EC7DA0">
              <w:rPr>
                <w:sz w:val="24"/>
                <w:lang w:val="ru-RU"/>
              </w:rPr>
              <w:t>М.Ю.Лермонтов. Стихотворения (не менее двух).</w:t>
            </w:r>
            <w:r w:rsidRPr="00EC7DA0">
              <w:rPr>
                <w:spacing w:val="-4"/>
                <w:sz w:val="24"/>
                <w:lang w:val="ru-RU"/>
              </w:rPr>
              <w:t xml:space="preserve"> </w:t>
            </w:r>
            <w:r w:rsidRPr="00EC7DA0">
              <w:rPr>
                <w:sz w:val="24"/>
                <w:lang w:val="ru-RU"/>
              </w:rPr>
              <w:t>Например,</w:t>
            </w:r>
            <w:r w:rsidRPr="00EC7DA0">
              <w:rPr>
                <w:spacing w:val="-6"/>
                <w:sz w:val="24"/>
                <w:lang w:val="ru-RU"/>
              </w:rPr>
              <w:t xml:space="preserve"> </w:t>
            </w:r>
            <w:r w:rsidRPr="00EC7DA0">
              <w:rPr>
                <w:sz w:val="24"/>
                <w:lang w:val="ru-RU"/>
              </w:rPr>
              <w:t>"Я</w:t>
            </w:r>
            <w:r w:rsidRPr="00EC7DA0">
              <w:rPr>
                <w:spacing w:val="-12"/>
                <w:sz w:val="24"/>
                <w:lang w:val="ru-RU"/>
              </w:rPr>
              <w:t xml:space="preserve"> </w:t>
            </w:r>
            <w:r w:rsidRPr="00EC7DA0">
              <w:rPr>
                <w:sz w:val="24"/>
                <w:lang w:val="ru-RU"/>
              </w:rPr>
              <w:t>не</w:t>
            </w:r>
            <w:r w:rsidRPr="00EC7DA0">
              <w:rPr>
                <w:spacing w:val="-15"/>
                <w:sz w:val="24"/>
                <w:lang w:val="ru-RU"/>
              </w:rPr>
              <w:t xml:space="preserve"> </w:t>
            </w:r>
            <w:r w:rsidRPr="00EC7DA0">
              <w:rPr>
                <w:sz w:val="24"/>
                <w:lang w:val="ru-RU"/>
              </w:rPr>
              <w:t>хочу,</w:t>
            </w:r>
            <w:r w:rsidRPr="00EC7DA0">
              <w:rPr>
                <w:spacing w:val="-7"/>
                <w:sz w:val="24"/>
                <w:lang w:val="ru-RU"/>
              </w:rPr>
              <w:t xml:space="preserve"> </w:t>
            </w:r>
            <w:r w:rsidRPr="00EC7DA0">
              <w:rPr>
                <w:sz w:val="24"/>
                <w:lang w:val="ru-RU"/>
              </w:rPr>
              <w:t>чтоб</w:t>
            </w:r>
            <w:r w:rsidRPr="00EC7DA0">
              <w:rPr>
                <w:spacing w:val="-12"/>
                <w:sz w:val="24"/>
                <w:lang w:val="ru-RU"/>
              </w:rPr>
              <w:t xml:space="preserve"> </w:t>
            </w:r>
            <w:r w:rsidRPr="00EC7DA0">
              <w:rPr>
                <w:sz w:val="24"/>
                <w:lang w:val="ru-RU"/>
              </w:rPr>
              <w:t>свет</w:t>
            </w:r>
            <w:r w:rsidRPr="00EC7DA0">
              <w:rPr>
                <w:spacing w:val="-9"/>
                <w:sz w:val="24"/>
                <w:lang w:val="ru-RU"/>
              </w:rPr>
              <w:t xml:space="preserve"> </w:t>
            </w:r>
            <w:r w:rsidRPr="00EC7DA0">
              <w:rPr>
                <w:sz w:val="24"/>
                <w:lang w:val="ru-RU"/>
              </w:rPr>
              <w:t xml:space="preserve">узнал...", "Из-под таинственной, холодной полумаски...", "Нищий" и другие. </w:t>
            </w:r>
            <w:r>
              <w:rPr>
                <w:sz w:val="24"/>
              </w:rPr>
              <w:t>Поэма "Мцыри".</w:t>
            </w:r>
          </w:p>
          <w:p w:rsidR="00E4184B" w:rsidRDefault="00EC7DA0">
            <w:pPr>
              <w:pStyle w:val="TableParagraph"/>
              <w:spacing w:before="5"/>
              <w:ind w:left="261"/>
              <w:rPr>
                <w:sz w:val="24"/>
              </w:rPr>
            </w:pPr>
            <w:r>
              <w:rPr>
                <w:sz w:val="24"/>
              </w:rPr>
              <w:t>Н.В.Гоголь.</w:t>
            </w:r>
            <w:r>
              <w:rPr>
                <w:spacing w:val="-13"/>
                <w:sz w:val="24"/>
              </w:rPr>
              <w:t xml:space="preserve"> </w:t>
            </w:r>
            <w:r>
              <w:rPr>
                <w:sz w:val="24"/>
              </w:rPr>
              <w:t>Повесть</w:t>
            </w:r>
            <w:r>
              <w:rPr>
                <w:spacing w:val="-7"/>
                <w:sz w:val="24"/>
              </w:rPr>
              <w:t xml:space="preserve"> </w:t>
            </w:r>
            <w:r>
              <w:rPr>
                <w:sz w:val="24"/>
              </w:rPr>
              <w:t>"Шинель".</w:t>
            </w:r>
            <w:r>
              <w:rPr>
                <w:spacing w:val="-10"/>
                <w:sz w:val="24"/>
              </w:rPr>
              <w:t xml:space="preserve"> </w:t>
            </w:r>
            <w:r>
              <w:rPr>
                <w:sz w:val="24"/>
              </w:rPr>
              <w:t>Комедия</w:t>
            </w:r>
            <w:r>
              <w:rPr>
                <w:spacing w:val="-8"/>
                <w:sz w:val="24"/>
              </w:rPr>
              <w:t xml:space="preserve"> </w:t>
            </w:r>
            <w:r>
              <w:rPr>
                <w:spacing w:val="-2"/>
                <w:sz w:val="24"/>
              </w:rPr>
              <w:t>"Ревизор".</w:t>
            </w:r>
          </w:p>
        </w:tc>
      </w:tr>
      <w:tr w:rsidR="00E4184B">
        <w:trPr>
          <w:trHeight w:val="2083"/>
        </w:trPr>
        <w:tc>
          <w:tcPr>
            <w:tcW w:w="3150"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C7DA0">
            <w:pPr>
              <w:pStyle w:val="TableParagraph"/>
              <w:spacing w:before="164" w:line="237" w:lineRule="auto"/>
              <w:ind w:left="266"/>
              <w:rPr>
                <w:sz w:val="24"/>
                <w:lang w:val="ru-RU"/>
              </w:rPr>
            </w:pPr>
            <w:r w:rsidRPr="00EC7DA0">
              <w:rPr>
                <w:sz w:val="24"/>
                <w:lang w:val="ru-RU"/>
              </w:rPr>
              <w:t xml:space="preserve">Литература второй </w:t>
            </w:r>
            <w:r w:rsidRPr="00EC7DA0">
              <w:rPr>
                <w:spacing w:val="-2"/>
                <w:sz w:val="24"/>
                <w:lang w:val="ru-RU"/>
              </w:rPr>
              <w:t>половины</w:t>
            </w:r>
            <w:r w:rsidRPr="00EC7DA0">
              <w:rPr>
                <w:spacing w:val="-13"/>
                <w:sz w:val="24"/>
                <w:lang w:val="ru-RU"/>
              </w:rPr>
              <w:t xml:space="preserve"> </w:t>
            </w:r>
            <w:r>
              <w:rPr>
                <w:spacing w:val="-2"/>
                <w:sz w:val="24"/>
              </w:rPr>
              <w:t>XIX</w:t>
            </w:r>
            <w:r w:rsidRPr="00EC7DA0">
              <w:rPr>
                <w:spacing w:val="-17"/>
                <w:sz w:val="24"/>
                <w:lang w:val="ru-RU"/>
              </w:rPr>
              <w:t xml:space="preserve"> </w:t>
            </w:r>
            <w:r w:rsidRPr="00EC7DA0">
              <w:rPr>
                <w:spacing w:val="-2"/>
                <w:sz w:val="24"/>
                <w:lang w:val="ru-RU"/>
              </w:rPr>
              <w:t>века.</w:t>
            </w:r>
          </w:p>
        </w:tc>
        <w:tc>
          <w:tcPr>
            <w:tcW w:w="6516" w:type="dxa"/>
          </w:tcPr>
          <w:p w:rsidR="00E4184B" w:rsidRPr="00EC7DA0" w:rsidRDefault="00EC7DA0">
            <w:pPr>
              <w:pStyle w:val="TableParagraph"/>
              <w:spacing w:before="71" w:line="237" w:lineRule="auto"/>
              <w:ind w:left="261" w:right="2031"/>
              <w:rPr>
                <w:sz w:val="24"/>
                <w:lang w:val="ru-RU"/>
              </w:rPr>
            </w:pPr>
            <w:r w:rsidRPr="00EC7DA0">
              <w:rPr>
                <w:sz w:val="24"/>
                <w:lang w:val="ru-RU"/>
              </w:rPr>
              <w:t>И.С.Тургенев.</w:t>
            </w:r>
            <w:r w:rsidRPr="00EC7DA0">
              <w:rPr>
                <w:spacing w:val="-15"/>
                <w:sz w:val="24"/>
                <w:lang w:val="ru-RU"/>
              </w:rPr>
              <w:t xml:space="preserve"> </w:t>
            </w:r>
            <w:r w:rsidRPr="00EC7DA0">
              <w:rPr>
                <w:sz w:val="24"/>
                <w:lang w:val="ru-RU"/>
              </w:rPr>
              <w:t>Повести</w:t>
            </w:r>
            <w:r w:rsidRPr="00EC7DA0">
              <w:rPr>
                <w:spacing w:val="-15"/>
                <w:sz w:val="24"/>
                <w:lang w:val="ru-RU"/>
              </w:rPr>
              <w:t xml:space="preserve"> </w:t>
            </w:r>
            <w:r w:rsidRPr="00EC7DA0">
              <w:rPr>
                <w:sz w:val="24"/>
                <w:lang w:val="ru-RU"/>
              </w:rPr>
              <w:t>(одна</w:t>
            </w:r>
            <w:r w:rsidRPr="00EC7DA0">
              <w:rPr>
                <w:spacing w:val="-15"/>
                <w:sz w:val="24"/>
                <w:lang w:val="ru-RU"/>
              </w:rPr>
              <w:t xml:space="preserve"> </w:t>
            </w:r>
            <w:r w:rsidRPr="00EC7DA0">
              <w:rPr>
                <w:sz w:val="24"/>
                <w:lang w:val="ru-RU"/>
              </w:rPr>
              <w:t>по</w:t>
            </w:r>
            <w:r w:rsidRPr="00EC7DA0">
              <w:rPr>
                <w:spacing w:val="-15"/>
                <w:sz w:val="24"/>
                <w:lang w:val="ru-RU"/>
              </w:rPr>
              <w:t xml:space="preserve"> </w:t>
            </w:r>
            <w:r w:rsidRPr="00EC7DA0">
              <w:rPr>
                <w:sz w:val="24"/>
                <w:lang w:val="ru-RU"/>
              </w:rPr>
              <w:t>выбору). Например, "Ася", "Первая любовь".</w:t>
            </w:r>
          </w:p>
          <w:p w:rsidR="00E4184B" w:rsidRPr="00EC7DA0" w:rsidRDefault="00EC7DA0">
            <w:pPr>
              <w:pStyle w:val="TableParagraph"/>
              <w:spacing w:before="10" w:line="237" w:lineRule="auto"/>
              <w:ind w:left="261" w:right="1080"/>
              <w:rPr>
                <w:sz w:val="24"/>
                <w:lang w:val="ru-RU"/>
              </w:rPr>
            </w:pPr>
            <w:r w:rsidRPr="00EC7DA0">
              <w:rPr>
                <w:sz w:val="24"/>
                <w:lang w:val="ru-RU"/>
              </w:rPr>
              <w:t>Ф.М.Достоевский.</w:t>
            </w:r>
            <w:r w:rsidRPr="00EC7DA0">
              <w:rPr>
                <w:spacing w:val="-15"/>
                <w:sz w:val="24"/>
                <w:lang w:val="ru-RU"/>
              </w:rPr>
              <w:t xml:space="preserve"> </w:t>
            </w:r>
            <w:r w:rsidRPr="00EC7DA0">
              <w:rPr>
                <w:sz w:val="24"/>
                <w:lang w:val="ru-RU"/>
              </w:rPr>
              <w:t>"Бедные</w:t>
            </w:r>
            <w:r w:rsidRPr="00EC7DA0">
              <w:rPr>
                <w:spacing w:val="-15"/>
                <w:sz w:val="24"/>
                <w:lang w:val="ru-RU"/>
              </w:rPr>
              <w:t xml:space="preserve"> </w:t>
            </w:r>
            <w:r w:rsidRPr="00EC7DA0">
              <w:rPr>
                <w:sz w:val="24"/>
                <w:lang w:val="ru-RU"/>
              </w:rPr>
              <w:t>люди",</w:t>
            </w:r>
            <w:r w:rsidRPr="00EC7DA0">
              <w:rPr>
                <w:spacing w:val="-15"/>
                <w:sz w:val="24"/>
                <w:lang w:val="ru-RU"/>
              </w:rPr>
              <w:t xml:space="preserve"> </w:t>
            </w:r>
            <w:r w:rsidRPr="00EC7DA0">
              <w:rPr>
                <w:sz w:val="24"/>
                <w:lang w:val="ru-RU"/>
              </w:rPr>
              <w:t>"Белые</w:t>
            </w:r>
            <w:r w:rsidRPr="00EC7DA0">
              <w:rPr>
                <w:spacing w:val="-15"/>
                <w:sz w:val="24"/>
                <w:lang w:val="ru-RU"/>
              </w:rPr>
              <w:t xml:space="preserve"> </w:t>
            </w:r>
            <w:r w:rsidRPr="00EC7DA0">
              <w:rPr>
                <w:sz w:val="24"/>
                <w:lang w:val="ru-RU"/>
              </w:rPr>
              <w:t>ночи" (одно произведение по выбору).</w:t>
            </w:r>
          </w:p>
          <w:p w:rsidR="00E4184B" w:rsidRDefault="00EC7DA0">
            <w:pPr>
              <w:pStyle w:val="TableParagraph"/>
              <w:ind w:left="261" w:right="1290"/>
              <w:rPr>
                <w:sz w:val="24"/>
              </w:rPr>
            </w:pPr>
            <w:r w:rsidRPr="00EC7DA0">
              <w:rPr>
                <w:sz w:val="24"/>
                <w:lang w:val="ru-RU"/>
              </w:rPr>
              <w:t>Л.Н.Толстой.</w:t>
            </w:r>
            <w:r w:rsidRPr="00EC7DA0">
              <w:rPr>
                <w:spacing w:val="-12"/>
                <w:sz w:val="24"/>
                <w:lang w:val="ru-RU"/>
              </w:rPr>
              <w:t xml:space="preserve"> </w:t>
            </w:r>
            <w:r w:rsidRPr="00EC7DA0">
              <w:rPr>
                <w:sz w:val="24"/>
                <w:lang w:val="ru-RU"/>
              </w:rPr>
              <w:t>Повести</w:t>
            </w:r>
            <w:r w:rsidRPr="00EC7DA0">
              <w:rPr>
                <w:spacing w:val="-12"/>
                <w:sz w:val="24"/>
                <w:lang w:val="ru-RU"/>
              </w:rPr>
              <w:t xml:space="preserve"> </w:t>
            </w:r>
            <w:r w:rsidRPr="00EC7DA0">
              <w:rPr>
                <w:sz w:val="24"/>
                <w:lang w:val="ru-RU"/>
              </w:rPr>
              <w:t>и</w:t>
            </w:r>
            <w:r w:rsidRPr="00EC7DA0">
              <w:rPr>
                <w:spacing w:val="-9"/>
                <w:sz w:val="24"/>
                <w:lang w:val="ru-RU"/>
              </w:rPr>
              <w:t xml:space="preserve"> </w:t>
            </w:r>
            <w:r w:rsidRPr="00EC7DA0">
              <w:rPr>
                <w:sz w:val="24"/>
                <w:lang w:val="ru-RU"/>
              </w:rPr>
              <w:t>рассказы</w:t>
            </w:r>
            <w:r w:rsidRPr="00EC7DA0">
              <w:rPr>
                <w:spacing w:val="-12"/>
                <w:sz w:val="24"/>
                <w:lang w:val="ru-RU"/>
              </w:rPr>
              <w:t xml:space="preserve"> </w:t>
            </w:r>
            <w:r w:rsidRPr="00EC7DA0">
              <w:rPr>
                <w:sz w:val="24"/>
                <w:lang w:val="ru-RU"/>
              </w:rPr>
              <w:t xml:space="preserve">(одно произведение по выбору). </w:t>
            </w:r>
            <w:r>
              <w:rPr>
                <w:sz w:val="24"/>
              </w:rPr>
              <w:t>Например, "Отрочество" (главы).</w:t>
            </w:r>
          </w:p>
        </w:tc>
      </w:tr>
      <w:tr w:rsidR="00E4184B">
        <w:trPr>
          <w:trHeight w:val="1459"/>
        </w:trPr>
        <w:tc>
          <w:tcPr>
            <w:tcW w:w="3150" w:type="dxa"/>
          </w:tcPr>
          <w:p w:rsidR="00E4184B" w:rsidRDefault="00EC7DA0">
            <w:pPr>
              <w:pStyle w:val="TableParagraph"/>
              <w:spacing w:before="68"/>
              <w:ind w:left="266" w:right="866"/>
              <w:jc w:val="both"/>
              <w:rPr>
                <w:sz w:val="24"/>
              </w:rPr>
            </w:pPr>
            <w:r w:rsidRPr="00EC7DA0">
              <w:rPr>
                <w:sz w:val="24"/>
                <w:lang w:val="ru-RU"/>
              </w:rPr>
              <w:t>Литература первой половины</w:t>
            </w:r>
            <w:r w:rsidRPr="00EC7DA0">
              <w:rPr>
                <w:spacing w:val="-12"/>
                <w:sz w:val="24"/>
                <w:lang w:val="ru-RU"/>
              </w:rPr>
              <w:t xml:space="preserve"> </w:t>
            </w:r>
            <w:r>
              <w:rPr>
                <w:sz w:val="24"/>
              </w:rPr>
              <w:t>XX</w:t>
            </w:r>
            <w:r w:rsidRPr="00EC7DA0">
              <w:rPr>
                <w:spacing w:val="-15"/>
                <w:sz w:val="24"/>
                <w:lang w:val="ru-RU"/>
              </w:rPr>
              <w:t xml:space="preserve"> </w:t>
            </w:r>
            <w:r w:rsidRPr="00EC7DA0">
              <w:rPr>
                <w:sz w:val="24"/>
                <w:lang w:val="ru-RU"/>
              </w:rPr>
              <w:t xml:space="preserve">века. </w:t>
            </w:r>
            <w:r>
              <w:rPr>
                <w:spacing w:val="-2"/>
                <w:sz w:val="24"/>
              </w:rPr>
              <w:t>Произведения</w:t>
            </w:r>
          </w:p>
          <w:p w:rsidR="00E4184B" w:rsidRDefault="00EC7DA0">
            <w:pPr>
              <w:pStyle w:val="TableParagraph"/>
              <w:spacing w:line="274" w:lineRule="exact"/>
              <w:ind w:left="266" w:right="866"/>
              <w:jc w:val="both"/>
              <w:rPr>
                <w:sz w:val="24"/>
              </w:rPr>
            </w:pPr>
            <w:r>
              <w:rPr>
                <w:sz w:val="24"/>
              </w:rPr>
              <w:t>писателей</w:t>
            </w:r>
            <w:r>
              <w:rPr>
                <w:spacing w:val="-15"/>
                <w:sz w:val="24"/>
              </w:rPr>
              <w:t xml:space="preserve"> </w:t>
            </w:r>
            <w:r>
              <w:rPr>
                <w:sz w:val="24"/>
              </w:rPr>
              <w:t xml:space="preserve">русского </w:t>
            </w:r>
            <w:r>
              <w:rPr>
                <w:spacing w:val="-2"/>
                <w:sz w:val="24"/>
              </w:rPr>
              <w:t>зарубежья.</w:t>
            </w:r>
          </w:p>
        </w:tc>
        <w:tc>
          <w:tcPr>
            <w:tcW w:w="6516" w:type="dxa"/>
          </w:tcPr>
          <w:p w:rsidR="00E4184B" w:rsidRPr="00EC7DA0" w:rsidRDefault="00E4184B">
            <w:pPr>
              <w:pStyle w:val="TableParagraph"/>
              <w:spacing w:before="4"/>
              <w:rPr>
                <w:sz w:val="30"/>
                <w:lang w:val="ru-RU"/>
              </w:rPr>
            </w:pPr>
          </w:p>
          <w:p w:rsidR="00E4184B" w:rsidRDefault="00EC7DA0">
            <w:pPr>
              <w:pStyle w:val="TableParagraph"/>
              <w:spacing w:line="237" w:lineRule="auto"/>
              <w:ind w:left="261" w:right="1290"/>
              <w:rPr>
                <w:sz w:val="24"/>
              </w:rPr>
            </w:pPr>
            <w:r w:rsidRPr="00EC7DA0">
              <w:rPr>
                <w:sz w:val="24"/>
                <w:lang w:val="ru-RU"/>
              </w:rPr>
              <w:t>И.С.Шмелёв.</w:t>
            </w:r>
            <w:r w:rsidRPr="00EC7DA0">
              <w:rPr>
                <w:spacing w:val="-10"/>
                <w:sz w:val="24"/>
                <w:lang w:val="ru-RU"/>
              </w:rPr>
              <w:t xml:space="preserve"> </w:t>
            </w:r>
            <w:r w:rsidRPr="00EC7DA0">
              <w:rPr>
                <w:sz w:val="24"/>
                <w:lang w:val="ru-RU"/>
              </w:rPr>
              <w:t>Рассказ</w:t>
            </w:r>
            <w:r w:rsidRPr="00EC7DA0">
              <w:rPr>
                <w:spacing w:val="-7"/>
                <w:sz w:val="24"/>
                <w:lang w:val="ru-RU"/>
              </w:rPr>
              <w:t xml:space="preserve"> </w:t>
            </w:r>
            <w:r w:rsidRPr="00EC7DA0">
              <w:rPr>
                <w:sz w:val="24"/>
                <w:lang w:val="ru-RU"/>
              </w:rPr>
              <w:t>"Как</w:t>
            </w:r>
            <w:r w:rsidRPr="00EC7DA0">
              <w:rPr>
                <w:spacing w:val="-9"/>
                <w:sz w:val="24"/>
                <w:lang w:val="ru-RU"/>
              </w:rPr>
              <w:t xml:space="preserve"> </w:t>
            </w:r>
            <w:r w:rsidRPr="00EC7DA0">
              <w:rPr>
                <w:sz w:val="24"/>
                <w:lang w:val="ru-RU"/>
              </w:rPr>
              <w:t>я</w:t>
            </w:r>
            <w:r w:rsidRPr="00EC7DA0">
              <w:rPr>
                <w:spacing w:val="-8"/>
                <w:sz w:val="24"/>
                <w:lang w:val="ru-RU"/>
              </w:rPr>
              <w:t xml:space="preserve"> </w:t>
            </w:r>
            <w:r w:rsidRPr="00EC7DA0">
              <w:rPr>
                <w:sz w:val="24"/>
                <w:lang w:val="ru-RU"/>
              </w:rPr>
              <w:t>стал</w:t>
            </w:r>
            <w:r w:rsidRPr="00EC7DA0">
              <w:rPr>
                <w:spacing w:val="-8"/>
                <w:sz w:val="24"/>
                <w:lang w:val="ru-RU"/>
              </w:rPr>
              <w:t xml:space="preserve"> </w:t>
            </w:r>
            <w:r w:rsidRPr="00EC7DA0">
              <w:rPr>
                <w:sz w:val="24"/>
                <w:lang w:val="ru-RU"/>
              </w:rPr>
              <w:t xml:space="preserve">писателем". М.А.Осоргин. Слово о писателе. </w:t>
            </w:r>
            <w:r>
              <w:rPr>
                <w:sz w:val="24"/>
              </w:rPr>
              <w:t xml:space="preserve">Рассказ </w:t>
            </w:r>
            <w:r>
              <w:rPr>
                <w:spacing w:val="-2"/>
                <w:sz w:val="24"/>
              </w:rPr>
              <w:t>"Пенсне".</w:t>
            </w:r>
          </w:p>
        </w:tc>
      </w:tr>
      <w:tr w:rsidR="00E4184B" w:rsidRPr="005E0866">
        <w:trPr>
          <w:trHeight w:val="1530"/>
        </w:trPr>
        <w:tc>
          <w:tcPr>
            <w:tcW w:w="3150" w:type="dxa"/>
            <w:tcBorders>
              <w:bottom w:val="single" w:sz="12" w:space="0" w:color="000000"/>
            </w:tcBorders>
          </w:tcPr>
          <w:p w:rsidR="00E4184B" w:rsidRPr="00EC7DA0" w:rsidRDefault="00E4184B">
            <w:pPr>
              <w:pStyle w:val="TableParagraph"/>
              <w:rPr>
                <w:sz w:val="26"/>
                <w:lang w:val="ru-RU"/>
              </w:rPr>
            </w:pPr>
          </w:p>
          <w:p w:rsidR="00E4184B" w:rsidRPr="00EC7DA0" w:rsidRDefault="00EC7DA0">
            <w:pPr>
              <w:pStyle w:val="TableParagraph"/>
              <w:spacing w:before="184" w:line="237" w:lineRule="auto"/>
              <w:ind w:left="266" w:right="142"/>
              <w:rPr>
                <w:sz w:val="24"/>
                <w:lang w:val="ru-RU"/>
              </w:rPr>
            </w:pPr>
            <w:r w:rsidRPr="00EC7DA0">
              <w:rPr>
                <w:spacing w:val="-2"/>
                <w:sz w:val="24"/>
                <w:lang w:val="ru-RU"/>
              </w:rPr>
              <w:t>Поэзия</w:t>
            </w:r>
            <w:r w:rsidRPr="00EC7DA0">
              <w:rPr>
                <w:spacing w:val="-15"/>
                <w:sz w:val="24"/>
                <w:lang w:val="ru-RU"/>
              </w:rPr>
              <w:t xml:space="preserve"> </w:t>
            </w:r>
            <w:r w:rsidRPr="00EC7DA0">
              <w:rPr>
                <w:spacing w:val="-2"/>
                <w:sz w:val="24"/>
                <w:lang w:val="ru-RU"/>
              </w:rPr>
              <w:t>первой</w:t>
            </w:r>
            <w:r w:rsidRPr="00EC7DA0">
              <w:rPr>
                <w:spacing w:val="-14"/>
                <w:sz w:val="24"/>
                <w:lang w:val="ru-RU"/>
              </w:rPr>
              <w:t xml:space="preserve"> </w:t>
            </w:r>
            <w:r w:rsidRPr="00EC7DA0">
              <w:rPr>
                <w:spacing w:val="-2"/>
                <w:sz w:val="24"/>
                <w:lang w:val="ru-RU"/>
              </w:rPr>
              <w:t xml:space="preserve">половины </w:t>
            </w:r>
            <w:r>
              <w:rPr>
                <w:sz w:val="24"/>
              </w:rPr>
              <w:t>XX</w:t>
            </w:r>
            <w:r w:rsidRPr="00EC7DA0">
              <w:rPr>
                <w:sz w:val="24"/>
                <w:lang w:val="ru-RU"/>
              </w:rPr>
              <w:t xml:space="preserve"> века.</w:t>
            </w:r>
          </w:p>
        </w:tc>
        <w:tc>
          <w:tcPr>
            <w:tcW w:w="6516" w:type="dxa"/>
            <w:tcBorders>
              <w:bottom w:val="single" w:sz="12" w:space="0" w:color="000000"/>
            </w:tcBorders>
          </w:tcPr>
          <w:p w:rsidR="00E4184B" w:rsidRPr="00EC7DA0" w:rsidRDefault="00EC7DA0">
            <w:pPr>
              <w:pStyle w:val="TableParagraph"/>
              <w:spacing w:before="68"/>
              <w:ind w:left="261" w:right="1080"/>
              <w:rPr>
                <w:sz w:val="24"/>
                <w:lang w:val="ru-RU"/>
              </w:rPr>
            </w:pPr>
            <w:r w:rsidRPr="00EC7DA0">
              <w:rPr>
                <w:sz w:val="24"/>
                <w:lang w:val="ru-RU"/>
              </w:rPr>
              <w:t>В.В.Маяковский. "Необычайное приключение, бывшее с Владимиром Маяковским летом на даче".</w:t>
            </w:r>
            <w:r w:rsidRPr="00EC7DA0">
              <w:rPr>
                <w:spacing w:val="-6"/>
                <w:sz w:val="24"/>
                <w:lang w:val="ru-RU"/>
              </w:rPr>
              <w:t xml:space="preserve"> </w:t>
            </w:r>
            <w:r w:rsidRPr="00EC7DA0">
              <w:rPr>
                <w:sz w:val="24"/>
                <w:lang w:val="ru-RU"/>
              </w:rPr>
              <w:t>Б.Л.Пастернак.</w:t>
            </w:r>
            <w:r w:rsidRPr="00EC7DA0">
              <w:rPr>
                <w:spacing w:val="-6"/>
                <w:sz w:val="24"/>
                <w:lang w:val="ru-RU"/>
              </w:rPr>
              <w:t xml:space="preserve"> </w:t>
            </w:r>
            <w:r w:rsidRPr="00EC7DA0">
              <w:rPr>
                <w:sz w:val="24"/>
                <w:lang w:val="ru-RU"/>
              </w:rPr>
              <w:t>"Красавица</w:t>
            </w:r>
            <w:r w:rsidRPr="00EC7DA0">
              <w:rPr>
                <w:spacing w:val="-12"/>
                <w:sz w:val="24"/>
                <w:lang w:val="ru-RU"/>
              </w:rPr>
              <w:t xml:space="preserve"> </w:t>
            </w:r>
            <w:r w:rsidRPr="00EC7DA0">
              <w:rPr>
                <w:sz w:val="24"/>
                <w:lang w:val="ru-RU"/>
              </w:rPr>
              <w:t>моя,</w:t>
            </w:r>
            <w:r w:rsidRPr="00EC7DA0">
              <w:rPr>
                <w:spacing w:val="-10"/>
                <w:sz w:val="24"/>
                <w:lang w:val="ru-RU"/>
              </w:rPr>
              <w:t xml:space="preserve"> </w:t>
            </w:r>
            <w:r w:rsidRPr="00EC7DA0">
              <w:rPr>
                <w:sz w:val="24"/>
                <w:lang w:val="ru-RU"/>
              </w:rPr>
              <w:t>вся</w:t>
            </w:r>
            <w:r w:rsidRPr="00EC7DA0">
              <w:rPr>
                <w:spacing w:val="-7"/>
                <w:sz w:val="24"/>
                <w:lang w:val="ru-RU"/>
              </w:rPr>
              <w:t xml:space="preserve"> </w:t>
            </w:r>
            <w:r w:rsidRPr="00EC7DA0">
              <w:rPr>
                <w:sz w:val="24"/>
                <w:lang w:val="ru-RU"/>
              </w:rPr>
              <w:t>стать.. ", "Весна в лесу" (1-2 на выбор).</w:t>
            </w:r>
          </w:p>
          <w:p w:rsidR="00E4184B" w:rsidRPr="00EC7DA0" w:rsidRDefault="00EC7DA0">
            <w:pPr>
              <w:pStyle w:val="TableParagraph"/>
              <w:ind w:left="261"/>
              <w:rPr>
                <w:sz w:val="24"/>
                <w:lang w:val="ru-RU"/>
              </w:rPr>
            </w:pPr>
            <w:r w:rsidRPr="00EC7DA0">
              <w:rPr>
                <w:sz w:val="24"/>
                <w:lang w:val="ru-RU"/>
              </w:rPr>
              <w:t>М.И.Цветаева.</w:t>
            </w:r>
            <w:r w:rsidRPr="00EC7DA0">
              <w:rPr>
                <w:spacing w:val="-2"/>
                <w:sz w:val="24"/>
                <w:lang w:val="ru-RU"/>
              </w:rPr>
              <w:t xml:space="preserve"> </w:t>
            </w:r>
            <w:r w:rsidRPr="00EC7DA0">
              <w:rPr>
                <w:sz w:val="24"/>
                <w:lang w:val="ru-RU"/>
              </w:rPr>
              <w:t>"Идёшь,</w:t>
            </w:r>
            <w:r w:rsidRPr="00EC7DA0">
              <w:rPr>
                <w:spacing w:val="-6"/>
                <w:sz w:val="24"/>
                <w:lang w:val="ru-RU"/>
              </w:rPr>
              <w:t xml:space="preserve"> </w:t>
            </w:r>
            <w:r w:rsidRPr="00EC7DA0">
              <w:rPr>
                <w:sz w:val="24"/>
                <w:lang w:val="ru-RU"/>
              </w:rPr>
              <w:t>на</w:t>
            </w:r>
            <w:r w:rsidRPr="00EC7DA0">
              <w:rPr>
                <w:spacing w:val="-11"/>
                <w:sz w:val="24"/>
                <w:lang w:val="ru-RU"/>
              </w:rPr>
              <w:t xml:space="preserve"> </w:t>
            </w:r>
            <w:r w:rsidRPr="00EC7DA0">
              <w:rPr>
                <w:sz w:val="24"/>
                <w:lang w:val="ru-RU"/>
              </w:rPr>
              <w:t>меня</w:t>
            </w:r>
            <w:r w:rsidRPr="00EC7DA0">
              <w:rPr>
                <w:spacing w:val="-8"/>
                <w:sz w:val="24"/>
                <w:lang w:val="ru-RU"/>
              </w:rPr>
              <w:t xml:space="preserve"> </w:t>
            </w:r>
            <w:r w:rsidRPr="00EC7DA0">
              <w:rPr>
                <w:spacing w:val="-2"/>
                <w:sz w:val="24"/>
                <w:lang w:val="ru-RU"/>
              </w:rPr>
              <w:t>похожий...",</w:t>
            </w:r>
          </w:p>
        </w:tc>
      </w:tr>
      <w:tr w:rsidR="00E4184B">
        <w:trPr>
          <w:trHeight w:val="421"/>
        </w:trPr>
        <w:tc>
          <w:tcPr>
            <w:tcW w:w="3150" w:type="dxa"/>
            <w:tcBorders>
              <w:top w:val="single" w:sz="12" w:space="0" w:color="000000"/>
            </w:tcBorders>
          </w:tcPr>
          <w:p w:rsidR="00E4184B" w:rsidRPr="00EC7DA0" w:rsidRDefault="00E4184B">
            <w:pPr>
              <w:pStyle w:val="TableParagraph"/>
              <w:rPr>
                <w:sz w:val="24"/>
                <w:lang w:val="ru-RU"/>
              </w:rPr>
            </w:pPr>
          </w:p>
        </w:tc>
        <w:tc>
          <w:tcPr>
            <w:tcW w:w="6516" w:type="dxa"/>
            <w:tcBorders>
              <w:top w:val="single" w:sz="12" w:space="0" w:color="000000"/>
            </w:tcBorders>
          </w:tcPr>
          <w:p w:rsidR="00E4184B" w:rsidRDefault="00EC7DA0">
            <w:pPr>
              <w:pStyle w:val="TableParagraph"/>
              <w:spacing w:before="68"/>
              <w:ind w:left="261"/>
              <w:rPr>
                <w:sz w:val="24"/>
              </w:rPr>
            </w:pPr>
            <w:r>
              <w:rPr>
                <w:spacing w:val="-2"/>
                <w:sz w:val="24"/>
              </w:rPr>
              <w:t>"Бабушке".</w:t>
            </w:r>
          </w:p>
        </w:tc>
      </w:tr>
    </w:tbl>
    <w:p w:rsidR="00E4184B" w:rsidRDefault="00E4184B">
      <w:pPr>
        <w:rPr>
          <w:sz w:val="24"/>
        </w:rPr>
        <w:sectPr w:rsidR="00E4184B" w:rsidSect="005E0866">
          <w:type w:val="continuous"/>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50"/>
        <w:gridCol w:w="6516"/>
      </w:tblGrid>
      <w:tr w:rsidR="00E4184B" w:rsidRPr="005E0866">
        <w:trPr>
          <w:trHeight w:val="2841"/>
        </w:trPr>
        <w:tc>
          <w:tcPr>
            <w:tcW w:w="3150"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9"/>
              <w:rPr>
                <w:sz w:val="37"/>
                <w:lang w:val="ru-RU"/>
              </w:rPr>
            </w:pPr>
          </w:p>
          <w:p w:rsidR="00E4184B" w:rsidRPr="00EC7DA0" w:rsidRDefault="00EC7DA0">
            <w:pPr>
              <w:pStyle w:val="TableParagraph"/>
              <w:spacing w:before="1" w:line="242" w:lineRule="auto"/>
              <w:ind w:left="266" w:right="896"/>
              <w:rPr>
                <w:sz w:val="24"/>
                <w:lang w:val="ru-RU"/>
              </w:rPr>
            </w:pPr>
            <w:r w:rsidRPr="00EC7DA0">
              <w:rPr>
                <w:sz w:val="24"/>
                <w:lang w:val="ru-RU"/>
              </w:rPr>
              <w:t>Литература</w:t>
            </w:r>
            <w:r w:rsidRPr="00EC7DA0">
              <w:rPr>
                <w:spacing w:val="-15"/>
                <w:sz w:val="24"/>
                <w:lang w:val="ru-RU"/>
              </w:rPr>
              <w:t xml:space="preserve"> </w:t>
            </w:r>
            <w:r w:rsidRPr="00EC7DA0">
              <w:rPr>
                <w:sz w:val="24"/>
                <w:lang w:val="ru-RU"/>
              </w:rPr>
              <w:t>второй половины</w:t>
            </w:r>
            <w:r w:rsidRPr="00EC7DA0">
              <w:rPr>
                <w:spacing w:val="-5"/>
                <w:sz w:val="24"/>
                <w:lang w:val="ru-RU"/>
              </w:rPr>
              <w:t xml:space="preserve"> </w:t>
            </w:r>
            <w:r>
              <w:rPr>
                <w:sz w:val="24"/>
              </w:rPr>
              <w:t>XX</w:t>
            </w:r>
            <w:r w:rsidRPr="00EC7DA0">
              <w:rPr>
                <w:spacing w:val="-7"/>
                <w:sz w:val="24"/>
                <w:lang w:val="ru-RU"/>
              </w:rPr>
              <w:t xml:space="preserve"> </w:t>
            </w:r>
            <w:r w:rsidRPr="00EC7DA0">
              <w:rPr>
                <w:spacing w:val="-5"/>
                <w:sz w:val="24"/>
                <w:lang w:val="ru-RU"/>
              </w:rPr>
              <w:t>века.</w:t>
            </w:r>
          </w:p>
        </w:tc>
        <w:tc>
          <w:tcPr>
            <w:tcW w:w="6516" w:type="dxa"/>
          </w:tcPr>
          <w:p w:rsidR="00E4184B" w:rsidRPr="00EC7DA0" w:rsidRDefault="00EC7DA0">
            <w:pPr>
              <w:pStyle w:val="TableParagraph"/>
              <w:spacing w:before="68"/>
              <w:ind w:left="261" w:right="1290"/>
              <w:rPr>
                <w:sz w:val="24"/>
                <w:lang w:val="ru-RU"/>
              </w:rPr>
            </w:pPr>
            <w:r w:rsidRPr="00EC7DA0">
              <w:rPr>
                <w:sz w:val="24"/>
                <w:lang w:val="ru-RU"/>
              </w:rPr>
              <w:t>А.Т.Твардовский. Поэма "Василий Тёркин" (главы</w:t>
            </w:r>
            <w:r w:rsidRPr="00EC7DA0">
              <w:rPr>
                <w:spacing w:val="-10"/>
                <w:sz w:val="24"/>
                <w:lang w:val="ru-RU"/>
              </w:rPr>
              <w:t xml:space="preserve"> </w:t>
            </w:r>
            <w:r w:rsidRPr="00EC7DA0">
              <w:rPr>
                <w:sz w:val="24"/>
                <w:lang w:val="ru-RU"/>
              </w:rPr>
              <w:t>"Переправа",</w:t>
            </w:r>
            <w:r w:rsidRPr="00EC7DA0">
              <w:rPr>
                <w:spacing w:val="-9"/>
                <w:sz w:val="24"/>
                <w:lang w:val="ru-RU"/>
              </w:rPr>
              <w:t xml:space="preserve"> </w:t>
            </w:r>
            <w:r w:rsidRPr="00EC7DA0">
              <w:rPr>
                <w:sz w:val="24"/>
                <w:lang w:val="ru-RU"/>
              </w:rPr>
              <w:t>"Гармонь",</w:t>
            </w:r>
            <w:r w:rsidRPr="00EC7DA0">
              <w:rPr>
                <w:spacing w:val="-13"/>
                <w:sz w:val="24"/>
                <w:lang w:val="ru-RU"/>
              </w:rPr>
              <w:t xml:space="preserve"> </w:t>
            </w:r>
            <w:r w:rsidRPr="00EC7DA0">
              <w:rPr>
                <w:sz w:val="24"/>
                <w:lang w:val="ru-RU"/>
              </w:rPr>
              <w:t>"Два</w:t>
            </w:r>
            <w:r w:rsidRPr="00EC7DA0">
              <w:rPr>
                <w:spacing w:val="-12"/>
                <w:sz w:val="24"/>
                <w:lang w:val="ru-RU"/>
              </w:rPr>
              <w:t xml:space="preserve"> </w:t>
            </w:r>
            <w:r w:rsidRPr="00EC7DA0">
              <w:rPr>
                <w:sz w:val="24"/>
                <w:lang w:val="ru-RU"/>
              </w:rPr>
              <w:t>солдата", "Поединок" и другие).</w:t>
            </w:r>
          </w:p>
          <w:p w:rsidR="00E4184B" w:rsidRPr="00EC7DA0" w:rsidRDefault="00EC7DA0">
            <w:pPr>
              <w:pStyle w:val="TableParagraph"/>
              <w:spacing w:before="7"/>
              <w:ind w:left="261" w:right="485"/>
              <w:rPr>
                <w:sz w:val="24"/>
                <w:lang w:val="ru-RU"/>
              </w:rPr>
            </w:pPr>
            <w:r w:rsidRPr="00EC7DA0">
              <w:rPr>
                <w:sz w:val="24"/>
                <w:lang w:val="ru-RU"/>
              </w:rPr>
              <w:t xml:space="preserve">М.А.Шолохов. Рассказ "Судьба человека". А.И.Солженицын. Рассказ "Матрёнин двор". Произведения отечественных прозаиков второй половины </w:t>
            </w:r>
            <w:r>
              <w:rPr>
                <w:sz w:val="24"/>
              </w:rPr>
              <w:t>XXXXI</w:t>
            </w:r>
            <w:r w:rsidRPr="00EC7DA0">
              <w:rPr>
                <w:sz w:val="24"/>
                <w:lang w:val="ru-RU"/>
              </w:rPr>
              <w:t>* века (одно произведение по выбору).</w:t>
            </w:r>
            <w:r w:rsidRPr="00EC7DA0">
              <w:rPr>
                <w:spacing w:val="-6"/>
                <w:sz w:val="24"/>
                <w:lang w:val="ru-RU"/>
              </w:rPr>
              <w:t xml:space="preserve"> </w:t>
            </w:r>
            <w:r w:rsidRPr="00EC7DA0">
              <w:rPr>
                <w:sz w:val="24"/>
                <w:lang w:val="ru-RU"/>
              </w:rPr>
              <w:t>Например,</w:t>
            </w:r>
            <w:r w:rsidRPr="00EC7DA0">
              <w:rPr>
                <w:spacing w:val="-6"/>
                <w:sz w:val="24"/>
                <w:lang w:val="ru-RU"/>
              </w:rPr>
              <w:t xml:space="preserve"> </w:t>
            </w:r>
            <w:r w:rsidRPr="00EC7DA0">
              <w:rPr>
                <w:sz w:val="24"/>
                <w:lang w:val="ru-RU"/>
              </w:rPr>
              <w:t>произведения</w:t>
            </w:r>
            <w:r w:rsidRPr="00EC7DA0">
              <w:rPr>
                <w:spacing w:val="-12"/>
                <w:sz w:val="24"/>
                <w:lang w:val="ru-RU"/>
              </w:rPr>
              <w:t xml:space="preserve"> </w:t>
            </w:r>
            <w:r w:rsidRPr="00EC7DA0">
              <w:rPr>
                <w:sz w:val="24"/>
                <w:lang w:val="ru-RU"/>
              </w:rPr>
              <w:t>Е.И.Носова,</w:t>
            </w:r>
            <w:r w:rsidRPr="00EC7DA0">
              <w:rPr>
                <w:spacing w:val="-14"/>
                <w:sz w:val="24"/>
                <w:lang w:val="ru-RU"/>
              </w:rPr>
              <w:t xml:space="preserve"> </w:t>
            </w:r>
            <w:r w:rsidRPr="00EC7DA0">
              <w:rPr>
                <w:sz w:val="24"/>
                <w:lang w:val="ru-RU"/>
              </w:rPr>
              <w:t>А.Н.</w:t>
            </w:r>
            <w:r w:rsidRPr="00EC7DA0">
              <w:rPr>
                <w:spacing w:val="-7"/>
                <w:sz w:val="24"/>
                <w:lang w:val="ru-RU"/>
              </w:rPr>
              <w:t xml:space="preserve"> </w:t>
            </w:r>
            <w:r w:rsidRPr="00EC7DA0">
              <w:rPr>
                <w:sz w:val="24"/>
                <w:lang w:val="ru-RU"/>
              </w:rPr>
              <w:t>и</w:t>
            </w:r>
          </w:p>
          <w:p w:rsidR="00E4184B" w:rsidRPr="00EC7DA0" w:rsidRDefault="00EC7DA0">
            <w:pPr>
              <w:pStyle w:val="TableParagraph"/>
              <w:spacing w:line="274" w:lineRule="exact"/>
              <w:ind w:left="261" w:right="1080"/>
              <w:rPr>
                <w:sz w:val="24"/>
                <w:lang w:val="ru-RU"/>
              </w:rPr>
            </w:pPr>
            <w:r w:rsidRPr="00EC7DA0">
              <w:rPr>
                <w:sz w:val="24"/>
                <w:lang w:val="ru-RU"/>
              </w:rPr>
              <w:t>Б.Н.Стругацких,</w:t>
            </w:r>
            <w:r w:rsidRPr="00EC7DA0">
              <w:rPr>
                <w:spacing w:val="-12"/>
                <w:sz w:val="24"/>
                <w:lang w:val="ru-RU"/>
              </w:rPr>
              <w:t xml:space="preserve"> </w:t>
            </w:r>
            <w:r w:rsidRPr="00EC7DA0">
              <w:rPr>
                <w:sz w:val="24"/>
                <w:lang w:val="ru-RU"/>
              </w:rPr>
              <w:t>В.Ф.Тендрякова,</w:t>
            </w:r>
            <w:r w:rsidRPr="00EC7DA0">
              <w:rPr>
                <w:spacing w:val="-14"/>
                <w:sz w:val="24"/>
                <w:lang w:val="ru-RU"/>
              </w:rPr>
              <w:t xml:space="preserve"> </w:t>
            </w:r>
            <w:r w:rsidRPr="00EC7DA0">
              <w:rPr>
                <w:sz w:val="24"/>
                <w:lang w:val="ru-RU"/>
              </w:rPr>
              <w:t>Б.П.Екимова</w:t>
            </w:r>
            <w:r w:rsidRPr="00EC7DA0">
              <w:rPr>
                <w:spacing w:val="-15"/>
                <w:sz w:val="24"/>
                <w:lang w:val="ru-RU"/>
              </w:rPr>
              <w:t xml:space="preserve"> </w:t>
            </w:r>
            <w:r w:rsidRPr="00EC7DA0">
              <w:rPr>
                <w:sz w:val="24"/>
                <w:lang w:val="ru-RU"/>
              </w:rPr>
              <w:t xml:space="preserve">и </w:t>
            </w:r>
            <w:r w:rsidRPr="00EC7DA0">
              <w:rPr>
                <w:spacing w:val="-2"/>
                <w:sz w:val="24"/>
                <w:lang w:val="ru-RU"/>
              </w:rPr>
              <w:t>другие.</w:t>
            </w:r>
          </w:p>
        </w:tc>
      </w:tr>
      <w:tr w:rsidR="00E4184B">
        <w:trPr>
          <w:trHeight w:val="724"/>
        </w:trPr>
        <w:tc>
          <w:tcPr>
            <w:tcW w:w="9666" w:type="dxa"/>
            <w:gridSpan w:val="2"/>
          </w:tcPr>
          <w:p w:rsidR="00E4184B" w:rsidRPr="00EC7DA0" w:rsidRDefault="00E4184B">
            <w:pPr>
              <w:pStyle w:val="TableParagraph"/>
              <w:spacing w:before="2"/>
              <w:rPr>
                <w:sz w:val="30"/>
                <w:lang w:val="ru-RU"/>
              </w:rPr>
            </w:pPr>
          </w:p>
          <w:p w:rsidR="00E4184B" w:rsidRDefault="00EC7DA0">
            <w:pPr>
              <w:pStyle w:val="TableParagraph"/>
              <w:ind w:left="266"/>
              <w:rPr>
                <w:sz w:val="24"/>
              </w:rPr>
            </w:pPr>
            <w:r>
              <w:rPr>
                <w:sz w:val="24"/>
              </w:rPr>
              <w:t>*</w:t>
            </w:r>
            <w:r>
              <w:rPr>
                <w:spacing w:val="-13"/>
                <w:sz w:val="24"/>
              </w:rPr>
              <w:t xml:space="preserve"> </w:t>
            </w:r>
            <w:r>
              <w:rPr>
                <w:sz w:val="24"/>
              </w:rPr>
              <w:t>Текст</w:t>
            </w:r>
            <w:r>
              <w:rPr>
                <w:spacing w:val="-3"/>
                <w:sz w:val="24"/>
              </w:rPr>
              <w:t xml:space="preserve"> </w:t>
            </w:r>
            <w:r>
              <w:rPr>
                <w:sz w:val="24"/>
              </w:rPr>
              <w:t>документа</w:t>
            </w:r>
            <w:r>
              <w:rPr>
                <w:spacing w:val="-7"/>
                <w:sz w:val="24"/>
              </w:rPr>
              <w:t xml:space="preserve"> </w:t>
            </w:r>
            <w:r>
              <w:rPr>
                <w:sz w:val="24"/>
              </w:rPr>
              <w:t>соответствует</w:t>
            </w:r>
            <w:r>
              <w:rPr>
                <w:spacing w:val="-2"/>
                <w:sz w:val="24"/>
              </w:rPr>
              <w:t xml:space="preserve"> оригиналу.</w:t>
            </w:r>
          </w:p>
        </w:tc>
      </w:tr>
      <w:tr w:rsidR="00E4184B">
        <w:trPr>
          <w:trHeight w:val="1248"/>
        </w:trPr>
        <w:tc>
          <w:tcPr>
            <w:tcW w:w="3150" w:type="dxa"/>
          </w:tcPr>
          <w:p w:rsidR="00E4184B" w:rsidRPr="00EC7DA0" w:rsidRDefault="00EC7DA0">
            <w:pPr>
              <w:pStyle w:val="TableParagraph"/>
              <w:spacing w:before="68"/>
              <w:ind w:left="266"/>
              <w:rPr>
                <w:sz w:val="24"/>
                <w:lang w:val="ru-RU"/>
              </w:rPr>
            </w:pPr>
            <w:r w:rsidRPr="00EC7DA0">
              <w:rPr>
                <w:spacing w:val="-2"/>
                <w:sz w:val="24"/>
                <w:lang w:val="ru-RU"/>
              </w:rPr>
              <w:t xml:space="preserve">Произведения </w:t>
            </w:r>
            <w:r w:rsidRPr="00EC7DA0">
              <w:rPr>
                <w:sz w:val="24"/>
                <w:lang w:val="ru-RU"/>
              </w:rPr>
              <w:t>отечественных</w:t>
            </w:r>
            <w:r w:rsidRPr="00EC7DA0">
              <w:rPr>
                <w:spacing w:val="-2"/>
                <w:sz w:val="24"/>
                <w:lang w:val="ru-RU"/>
              </w:rPr>
              <w:t xml:space="preserve"> </w:t>
            </w:r>
            <w:r w:rsidRPr="00EC7DA0">
              <w:rPr>
                <w:sz w:val="24"/>
                <w:lang w:val="ru-RU"/>
              </w:rPr>
              <w:t xml:space="preserve">прозаиков </w:t>
            </w:r>
            <w:r w:rsidRPr="00EC7DA0">
              <w:rPr>
                <w:spacing w:val="-2"/>
                <w:sz w:val="24"/>
                <w:lang w:val="ru-RU"/>
              </w:rPr>
              <w:t>второй</w:t>
            </w:r>
            <w:r w:rsidRPr="00EC7DA0">
              <w:rPr>
                <w:spacing w:val="-13"/>
                <w:sz w:val="24"/>
                <w:lang w:val="ru-RU"/>
              </w:rPr>
              <w:t xml:space="preserve"> </w:t>
            </w:r>
            <w:r w:rsidRPr="00EC7DA0">
              <w:rPr>
                <w:spacing w:val="-2"/>
                <w:sz w:val="24"/>
                <w:lang w:val="ru-RU"/>
              </w:rPr>
              <w:t>половины</w:t>
            </w:r>
            <w:r w:rsidRPr="00EC7DA0">
              <w:rPr>
                <w:spacing w:val="-12"/>
                <w:sz w:val="24"/>
                <w:lang w:val="ru-RU"/>
              </w:rPr>
              <w:t xml:space="preserve"> </w:t>
            </w:r>
            <w:r>
              <w:rPr>
                <w:spacing w:val="-2"/>
                <w:sz w:val="24"/>
              </w:rPr>
              <w:t>XX</w:t>
            </w:r>
            <w:r w:rsidRPr="00EC7DA0">
              <w:rPr>
                <w:spacing w:val="-2"/>
                <w:sz w:val="24"/>
                <w:lang w:val="ru-RU"/>
              </w:rPr>
              <w:t>-</w:t>
            </w:r>
            <w:r>
              <w:rPr>
                <w:spacing w:val="-2"/>
                <w:sz w:val="24"/>
              </w:rPr>
              <w:t>XXI</w:t>
            </w:r>
            <w:r w:rsidRPr="00EC7DA0">
              <w:rPr>
                <w:spacing w:val="-2"/>
                <w:sz w:val="24"/>
                <w:lang w:val="ru-RU"/>
              </w:rPr>
              <w:t xml:space="preserve"> века.</w:t>
            </w:r>
          </w:p>
        </w:tc>
        <w:tc>
          <w:tcPr>
            <w:tcW w:w="6516" w:type="dxa"/>
          </w:tcPr>
          <w:p w:rsidR="00E4184B" w:rsidRPr="00EC7DA0" w:rsidRDefault="00E4184B">
            <w:pPr>
              <w:pStyle w:val="TableParagraph"/>
              <w:rPr>
                <w:sz w:val="26"/>
                <w:lang w:val="ru-RU"/>
              </w:rPr>
            </w:pPr>
          </w:p>
          <w:p w:rsidR="00E4184B" w:rsidRDefault="00EC7DA0">
            <w:pPr>
              <w:pStyle w:val="TableParagraph"/>
              <w:spacing w:before="177"/>
              <w:ind w:left="261"/>
              <w:rPr>
                <w:sz w:val="24"/>
              </w:rPr>
            </w:pPr>
            <w:r w:rsidRPr="00EC7DA0">
              <w:rPr>
                <w:sz w:val="24"/>
                <w:lang w:val="ru-RU"/>
              </w:rPr>
              <w:t>Е.И.Носов.</w:t>
            </w:r>
            <w:r w:rsidRPr="00EC7DA0">
              <w:rPr>
                <w:spacing w:val="-6"/>
                <w:sz w:val="24"/>
                <w:lang w:val="ru-RU"/>
              </w:rPr>
              <w:t xml:space="preserve"> </w:t>
            </w:r>
            <w:r w:rsidRPr="00EC7DA0">
              <w:rPr>
                <w:sz w:val="24"/>
                <w:lang w:val="ru-RU"/>
              </w:rPr>
              <w:t>Слово</w:t>
            </w:r>
            <w:r w:rsidRPr="00EC7DA0">
              <w:rPr>
                <w:spacing w:val="-12"/>
                <w:sz w:val="24"/>
                <w:lang w:val="ru-RU"/>
              </w:rPr>
              <w:t xml:space="preserve"> </w:t>
            </w:r>
            <w:r w:rsidRPr="00EC7DA0">
              <w:rPr>
                <w:sz w:val="24"/>
                <w:lang w:val="ru-RU"/>
              </w:rPr>
              <w:t>о</w:t>
            </w:r>
            <w:r w:rsidRPr="00EC7DA0">
              <w:rPr>
                <w:spacing w:val="-12"/>
                <w:sz w:val="24"/>
                <w:lang w:val="ru-RU"/>
              </w:rPr>
              <w:t xml:space="preserve"> </w:t>
            </w:r>
            <w:r w:rsidRPr="00EC7DA0">
              <w:rPr>
                <w:sz w:val="24"/>
                <w:lang w:val="ru-RU"/>
              </w:rPr>
              <w:t>писателе.</w:t>
            </w:r>
            <w:r w:rsidRPr="00EC7DA0">
              <w:rPr>
                <w:spacing w:val="-4"/>
                <w:sz w:val="24"/>
                <w:lang w:val="ru-RU"/>
              </w:rPr>
              <w:t xml:space="preserve"> </w:t>
            </w:r>
            <w:r>
              <w:rPr>
                <w:sz w:val="24"/>
              </w:rPr>
              <w:t>Рассказ</w:t>
            </w:r>
            <w:r>
              <w:rPr>
                <w:spacing w:val="-2"/>
                <w:sz w:val="24"/>
              </w:rPr>
              <w:t xml:space="preserve"> </w:t>
            </w:r>
            <w:r>
              <w:rPr>
                <w:sz w:val="24"/>
              </w:rPr>
              <w:t>"Кукла"</w:t>
            </w:r>
            <w:r>
              <w:rPr>
                <w:spacing w:val="-8"/>
                <w:sz w:val="24"/>
              </w:rPr>
              <w:t xml:space="preserve"> </w:t>
            </w:r>
            <w:r>
              <w:rPr>
                <w:spacing w:val="-2"/>
                <w:sz w:val="24"/>
              </w:rPr>
              <w:t>("Акимыч").</w:t>
            </w:r>
          </w:p>
        </w:tc>
      </w:tr>
      <w:tr w:rsidR="00E4184B" w:rsidRPr="005E0866">
        <w:trPr>
          <w:trHeight w:val="1530"/>
        </w:trPr>
        <w:tc>
          <w:tcPr>
            <w:tcW w:w="3150" w:type="dxa"/>
          </w:tcPr>
          <w:p w:rsidR="00E4184B" w:rsidRPr="00EC7DA0" w:rsidRDefault="00EC7DA0">
            <w:pPr>
              <w:pStyle w:val="TableParagraph"/>
              <w:spacing w:before="68"/>
              <w:ind w:left="266"/>
              <w:rPr>
                <w:sz w:val="24"/>
                <w:lang w:val="ru-RU"/>
              </w:rPr>
            </w:pPr>
            <w:r w:rsidRPr="00EC7DA0">
              <w:rPr>
                <w:spacing w:val="-2"/>
                <w:sz w:val="24"/>
                <w:lang w:val="ru-RU"/>
              </w:rPr>
              <w:t xml:space="preserve">Произведения </w:t>
            </w:r>
            <w:r w:rsidRPr="00EC7DA0">
              <w:rPr>
                <w:sz w:val="24"/>
                <w:lang w:val="ru-RU"/>
              </w:rPr>
              <w:t xml:space="preserve">отечественных и зарубежных прозаиков </w:t>
            </w:r>
            <w:r w:rsidRPr="00EC7DA0">
              <w:rPr>
                <w:spacing w:val="-2"/>
                <w:sz w:val="24"/>
                <w:lang w:val="ru-RU"/>
              </w:rPr>
              <w:t>второй</w:t>
            </w:r>
            <w:r w:rsidRPr="00EC7DA0">
              <w:rPr>
                <w:spacing w:val="-13"/>
                <w:sz w:val="24"/>
                <w:lang w:val="ru-RU"/>
              </w:rPr>
              <w:t xml:space="preserve"> </w:t>
            </w:r>
            <w:r w:rsidRPr="00EC7DA0">
              <w:rPr>
                <w:spacing w:val="-2"/>
                <w:sz w:val="24"/>
                <w:lang w:val="ru-RU"/>
              </w:rPr>
              <w:t>половины</w:t>
            </w:r>
            <w:r w:rsidRPr="00EC7DA0">
              <w:rPr>
                <w:spacing w:val="-12"/>
                <w:sz w:val="24"/>
                <w:lang w:val="ru-RU"/>
              </w:rPr>
              <w:t xml:space="preserve"> </w:t>
            </w:r>
            <w:r>
              <w:rPr>
                <w:spacing w:val="-2"/>
                <w:sz w:val="24"/>
              </w:rPr>
              <w:t>XX</w:t>
            </w:r>
            <w:r w:rsidRPr="00EC7DA0">
              <w:rPr>
                <w:spacing w:val="-2"/>
                <w:sz w:val="24"/>
                <w:lang w:val="ru-RU"/>
              </w:rPr>
              <w:t>-</w:t>
            </w:r>
            <w:r>
              <w:rPr>
                <w:spacing w:val="-2"/>
                <w:sz w:val="24"/>
              </w:rPr>
              <w:t>XXI</w:t>
            </w:r>
            <w:r w:rsidRPr="00EC7DA0">
              <w:rPr>
                <w:spacing w:val="-2"/>
                <w:sz w:val="24"/>
                <w:lang w:val="ru-RU"/>
              </w:rPr>
              <w:t xml:space="preserve"> </w:t>
            </w:r>
            <w:r w:rsidRPr="00EC7DA0">
              <w:rPr>
                <w:spacing w:val="-4"/>
                <w:sz w:val="24"/>
                <w:lang w:val="ru-RU"/>
              </w:rPr>
              <w:t>века</w:t>
            </w:r>
          </w:p>
        </w:tc>
        <w:tc>
          <w:tcPr>
            <w:tcW w:w="6516" w:type="dxa"/>
          </w:tcPr>
          <w:p w:rsidR="00E4184B" w:rsidRPr="00EC7DA0" w:rsidRDefault="00EC7DA0">
            <w:pPr>
              <w:pStyle w:val="TableParagraph"/>
              <w:spacing w:before="207"/>
              <w:ind w:left="261" w:right="1072"/>
              <w:rPr>
                <w:sz w:val="24"/>
                <w:lang w:val="ru-RU"/>
              </w:rPr>
            </w:pPr>
            <w:r w:rsidRPr="00EC7DA0">
              <w:rPr>
                <w:sz w:val="24"/>
                <w:lang w:val="ru-RU"/>
              </w:rPr>
              <w:t>Одно произведение на тему "Человек в ситуации нравственного выбора". Например, произведения В.П.Астафьева, Ю.В.Бондарева, Н.С.Дашевской, Дж.Сэлинджера,</w:t>
            </w:r>
            <w:r w:rsidRPr="00EC7DA0">
              <w:rPr>
                <w:spacing w:val="-15"/>
                <w:sz w:val="24"/>
                <w:lang w:val="ru-RU"/>
              </w:rPr>
              <w:t xml:space="preserve"> </w:t>
            </w:r>
            <w:r w:rsidRPr="00EC7DA0">
              <w:rPr>
                <w:sz w:val="24"/>
                <w:lang w:val="ru-RU"/>
              </w:rPr>
              <w:t>К.Патерсон,</w:t>
            </w:r>
            <w:r w:rsidRPr="00EC7DA0">
              <w:rPr>
                <w:spacing w:val="-15"/>
                <w:sz w:val="24"/>
                <w:lang w:val="ru-RU"/>
              </w:rPr>
              <w:t xml:space="preserve"> </w:t>
            </w:r>
            <w:r w:rsidRPr="00EC7DA0">
              <w:rPr>
                <w:sz w:val="24"/>
                <w:lang w:val="ru-RU"/>
              </w:rPr>
              <w:t>Б.Кауфман</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другие.</w:t>
            </w:r>
          </w:p>
        </w:tc>
      </w:tr>
      <w:tr w:rsidR="00E4184B" w:rsidRPr="005E0866">
        <w:trPr>
          <w:trHeight w:val="1525"/>
        </w:trPr>
        <w:tc>
          <w:tcPr>
            <w:tcW w:w="3150" w:type="dxa"/>
            <w:tcBorders>
              <w:bottom w:val="single" w:sz="8" w:space="0" w:color="000000"/>
            </w:tcBorders>
          </w:tcPr>
          <w:p w:rsidR="00E4184B" w:rsidRPr="00EC7DA0" w:rsidRDefault="00E4184B">
            <w:pPr>
              <w:pStyle w:val="TableParagraph"/>
              <w:spacing w:before="1"/>
              <w:rPr>
                <w:sz w:val="30"/>
                <w:lang w:val="ru-RU"/>
              </w:rPr>
            </w:pPr>
          </w:p>
          <w:p w:rsidR="00E4184B" w:rsidRPr="00EC7DA0" w:rsidRDefault="00EC7DA0">
            <w:pPr>
              <w:pStyle w:val="TableParagraph"/>
              <w:spacing w:before="1" w:line="242" w:lineRule="auto"/>
              <w:ind w:left="266" w:right="142"/>
              <w:rPr>
                <w:sz w:val="24"/>
                <w:lang w:val="ru-RU"/>
              </w:rPr>
            </w:pPr>
            <w:r w:rsidRPr="00EC7DA0">
              <w:rPr>
                <w:sz w:val="24"/>
                <w:lang w:val="ru-RU"/>
              </w:rPr>
              <w:t>Поэзия</w:t>
            </w:r>
            <w:r w:rsidRPr="00EC7DA0">
              <w:rPr>
                <w:spacing w:val="-7"/>
                <w:sz w:val="24"/>
                <w:lang w:val="ru-RU"/>
              </w:rPr>
              <w:t xml:space="preserve"> </w:t>
            </w:r>
            <w:r w:rsidRPr="00EC7DA0">
              <w:rPr>
                <w:sz w:val="24"/>
                <w:lang w:val="ru-RU"/>
              </w:rPr>
              <w:t>второй</w:t>
            </w:r>
            <w:r w:rsidRPr="00EC7DA0">
              <w:rPr>
                <w:spacing w:val="-6"/>
                <w:sz w:val="24"/>
                <w:lang w:val="ru-RU"/>
              </w:rPr>
              <w:t xml:space="preserve"> </w:t>
            </w:r>
            <w:r w:rsidRPr="00EC7DA0">
              <w:rPr>
                <w:sz w:val="24"/>
                <w:lang w:val="ru-RU"/>
              </w:rPr>
              <w:t xml:space="preserve">половины </w:t>
            </w:r>
            <w:r>
              <w:rPr>
                <w:sz w:val="24"/>
              </w:rPr>
              <w:t>XX</w:t>
            </w:r>
            <w:r w:rsidRPr="00EC7DA0">
              <w:rPr>
                <w:spacing w:val="-7"/>
                <w:sz w:val="24"/>
                <w:lang w:val="ru-RU"/>
              </w:rPr>
              <w:t xml:space="preserve"> </w:t>
            </w:r>
            <w:r w:rsidRPr="00EC7DA0">
              <w:rPr>
                <w:sz w:val="24"/>
                <w:lang w:val="ru-RU"/>
              </w:rPr>
              <w:t>-</w:t>
            </w:r>
            <w:r w:rsidRPr="00EC7DA0">
              <w:rPr>
                <w:spacing w:val="-5"/>
                <w:sz w:val="24"/>
                <w:lang w:val="ru-RU"/>
              </w:rPr>
              <w:t xml:space="preserve"> </w:t>
            </w:r>
            <w:r w:rsidRPr="00EC7DA0">
              <w:rPr>
                <w:sz w:val="24"/>
                <w:lang w:val="ru-RU"/>
              </w:rPr>
              <w:t>начала</w:t>
            </w:r>
            <w:r w:rsidRPr="00EC7DA0">
              <w:rPr>
                <w:spacing w:val="-8"/>
                <w:sz w:val="24"/>
                <w:lang w:val="ru-RU"/>
              </w:rPr>
              <w:t xml:space="preserve"> </w:t>
            </w:r>
            <w:r>
              <w:rPr>
                <w:sz w:val="24"/>
              </w:rPr>
              <w:t>XXI</w:t>
            </w:r>
            <w:r w:rsidRPr="00EC7DA0">
              <w:rPr>
                <w:spacing w:val="-10"/>
                <w:sz w:val="24"/>
                <w:lang w:val="ru-RU"/>
              </w:rPr>
              <w:t xml:space="preserve"> </w:t>
            </w:r>
            <w:r w:rsidRPr="00EC7DA0">
              <w:rPr>
                <w:sz w:val="24"/>
                <w:lang w:val="ru-RU"/>
              </w:rPr>
              <w:t>века</w:t>
            </w:r>
            <w:r w:rsidRPr="00EC7DA0">
              <w:rPr>
                <w:spacing w:val="-8"/>
                <w:sz w:val="24"/>
                <w:lang w:val="ru-RU"/>
              </w:rPr>
              <w:t xml:space="preserve"> </w:t>
            </w:r>
            <w:r w:rsidRPr="00EC7DA0">
              <w:rPr>
                <w:sz w:val="24"/>
                <w:lang w:val="ru-RU"/>
              </w:rPr>
              <w:t>(не менее</w:t>
            </w:r>
            <w:r w:rsidRPr="00EC7DA0">
              <w:rPr>
                <w:spacing w:val="-5"/>
                <w:sz w:val="24"/>
                <w:lang w:val="ru-RU"/>
              </w:rPr>
              <w:t xml:space="preserve"> </w:t>
            </w:r>
            <w:r w:rsidRPr="00EC7DA0">
              <w:rPr>
                <w:sz w:val="24"/>
                <w:lang w:val="ru-RU"/>
              </w:rPr>
              <w:t xml:space="preserve">трёх </w:t>
            </w:r>
            <w:r w:rsidRPr="00EC7DA0">
              <w:rPr>
                <w:spacing w:val="-2"/>
                <w:sz w:val="24"/>
                <w:lang w:val="ru-RU"/>
              </w:rPr>
              <w:t>стихотворений).</w:t>
            </w:r>
          </w:p>
        </w:tc>
        <w:tc>
          <w:tcPr>
            <w:tcW w:w="6516" w:type="dxa"/>
            <w:tcBorders>
              <w:bottom w:val="single" w:sz="8" w:space="0" w:color="000000"/>
            </w:tcBorders>
          </w:tcPr>
          <w:p w:rsidR="00E4184B" w:rsidRPr="00EC7DA0" w:rsidRDefault="00EC7DA0">
            <w:pPr>
              <w:pStyle w:val="TableParagraph"/>
              <w:spacing w:before="68" w:line="242" w:lineRule="auto"/>
              <w:ind w:left="261" w:right="1080"/>
              <w:rPr>
                <w:sz w:val="24"/>
                <w:lang w:val="ru-RU"/>
              </w:rPr>
            </w:pPr>
            <w:r w:rsidRPr="00EC7DA0">
              <w:rPr>
                <w:sz w:val="24"/>
                <w:lang w:val="ru-RU"/>
              </w:rPr>
              <w:t>Н.А.Заболоцкий.</w:t>
            </w:r>
            <w:r w:rsidRPr="00EC7DA0">
              <w:rPr>
                <w:spacing w:val="-15"/>
                <w:sz w:val="24"/>
                <w:lang w:val="ru-RU"/>
              </w:rPr>
              <w:t xml:space="preserve"> </w:t>
            </w:r>
            <w:r w:rsidRPr="00EC7DA0">
              <w:rPr>
                <w:sz w:val="24"/>
                <w:lang w:val="ru-RU"/>
              </w:rPr>
              <w:t>"Русское</w:t>
            </w:r>
            <w:r w:rsidRPr="00EC7DA0">
              <w:rPr>
                <w:spacing w:val="-15"/>
                <w:sz w:val="24"/>
                <w:lang w:val="ru-RU"/>
              </w:rPr>
              <w:t xml:space="preserve"> </w:t>
            </w:r>
            <w:r w:rsidRPr="00EC7DA0">
              <w:rPr>
                <w:sz w:val="24"/>
                <w:lang w:val="ru-RU"/>
              </w:rPr>
              <w:t>поле",</w:t>
            </w:r>
            <w:r w:rsidRPr="00EC7DA0">
              <w:rPr>
                <w:spacing w:val="-15"/>
                <w:sz w:val="24"/>
                <w:lang w:val="ru-RU"/>
              </w:rPr>
              <w:t xml:space="preserve"> </w:t>
            </w:r>
            <w:r w:rsidRPr="00EC7DA0">
              <w:rPr>
                <w:sz w:val="24"/>
                <w:lang w:val="ru-RU"/>
              </w:rPr>
              <w:t>"Вечер</w:t>
            </w:r>
            <w:r w:rsidRPr="00EC7DA0">
              <w:rPr>
                <w:spacing w:val="-15"/>
                <w:sz w:val="24"/>
                <w:lang w:val="ru-RU"/>
              </w:rPr>
              <w:t xml:space="preserve"> </w:t>
            </w:r>
            <w:r w:rsidRPr="00EC7DA0">
              <w:rPr>
                <w:sz w:val="24"/>
                <w:lang w:val="ru-RU"/>
              </w:rPr>
              <w:t>на</w:t>
            </w:r>
            <w:r w:rsidRPr="00EC7DA0">
              <w:rPr>
                <w:spacing w:val="-15"/>
                <w:sz w:val="24"/>
                <w:lang w:val="ru-RU"/>
              </w:rPr>
              <w:t xml:space="preserve"> </w:t>
            </w:r>
            <w:r w:rsidRPr="00EC7DA0">
              <w:rPr>
                <w:sz w:val="24"/>
                <w:lang w:val="ru-RU"/>
              </w:rPr>
              <w:t>Оке", "Уступи мне, скворец, уголок...".</w:t>
            </w:r>
          </w:p>
          <w:p w:rsidR="00E4184B" w:rsidRPr="00EC7DA0" w:rsidRDefault="00EC7DA0">
            <w:pPr>
              <w:pStyle w:val="TableParagraph"/>
              <w:spacing w:before="2" w:line="237" w:lineRule="auto"/>
              <w:ind w:left="261" w:right="1290"/>
              <w:rPr>
                <w:sz w:val="24"/>
                <w:lang w:val="ru-RU"/>
              </w:rPr>
            </w:pPr>
            <w:r w:rsidRPr="00EC7DA0">
              <w:rPr>
                <w:spacing w:val="-2"/>
                <w:sz w:val="24"/>
                <w:lang w:val="ru-RU"/>
              </w:rPr>
              <w:t>М.В.Исаковский.</w:t>
            </w:r>
            <w:r w:rsidRPr="00EC7DA0">
              <w:rPr>
                <w:spacing w:val="-4"/>
                <w:sz w:val="24"/>
                <w:lang w:val="ru-RU"/>
              </w:rPr>
              <w:t xml:space="preserve"> </w:t>
            </w:r>
            <w:r w:rsidRPr="00EC7DA0">
              <w:rPr>
                <w:spacing w:val="-2"/>
                <w:sz w:val="24"/>
                <w:lang w:val="ru-RU"/>
              </w:rPr>
              <w:t xml:space="preserve">"Катюша", "Враги сожгли </w:t>
            </w:r>
            <w:r w:rsidRPr="00EC7DA0">
              <w:rPr>
                <w:sz w:val="24"/>
                <w:lang w:val="ru-RU"/>
              </w:rPr>
              <w:t>родную хату".</w:t>
            </w:r>
          </w:p>
          <w:p w:rsidR="00E4184B" w:rsidRPr="00EC7DA0" w:rsidRDefault="00EC7DA0">
            <w:pPr>
              <w:pStyle w:val="TableParagraph"/>
              <w:spacing w:before="8"/>
              <w:ind w:left="261"/>
              <w:rPr>
                <w:sz w:val="24"/>
                <w:lang w:val="ru-RU"/>
              </w:rPr>
            </w:pPr>
            <w:r w:rsidRPr="00EC7DA0">
              <w:rPr>
                <w:sz w:val="24"/>
                <w:lang w:val="ru-RU"/>
              </w:rPr>
              <w:t>Е.А.Евтушенко.</w:t>
            </w:r>
            <w:r w:rsidRPr="00EC7DA0">
              <w:rPr>
                <w:spacing w:val="-5"/>
                <w:sz w:val="24"/>
                <w:lang w:val="ru-RU"/>
              </w:rPr>
              <w:t xml:space="preserve"> </w:t>
            </w:r>
            <w:r w:rsidRPr="00EC7DA0">
              <w:rPr>
                <w:sz w:val="24"/>
                <w:lang w:val="ru-RU"/>
              </w:rPr>
              <w:t>"Людей</w:t>
            </w:r>
            <w:r w:rsidRPr="00EC7DA0">
              <w:rPr>
                <w:spacing w:val="-5"/>
                <w:sz w:val="24"/>
                <w:lang w:val="ru-RU"/>
              </w:rPr>
              <w:t xml:space="preserve"> </w:t>
            </w:r>
            <w:r w:rsidRPr="00EC7DA0">
              <w:rPr>
                <w:sz w:val="24"/>
                <w:lang w:val="ru-RU"/>
              </w:rPr>
              <w:t>неинтересных</w:t>
            </w:r>
            <w:r w:rsidRPr="00EC7DA0">
              <w:rPr>
                <w:spacing w:val="-8"/>
                <w:sz w:val="24"/>
                <w:lang w:val="ru-RU"/>
              </w:rPr>
              <w:t xml:space="preserve"> </w:t>
            </w:r>
            <w:r w:rsidRPr="00EC7DA0">
              <w:rPr>
                <w:sz w:val="24"/>
                <w:lang w:val="ru-RU"/>
              </w:rPr>
              <w:t>в</w:t>
            </w:r>
            <w:r w:rsidRPr="00EC7DA0">
              <w:rPr>
                <w:spacing w:val="-9"/>
                <w:sz w:val="24"/>
                <w:lang w:val="ru-RU"/>
              </w:rPr>
              <w:t xml:space="preserve"> </w:t>
            </w:r>
            <w:r w:rsidRPr="00EC7DA0">
              <w:rPr>
                <w:sz w:val="24"/>
                <w:lang w:val="ru-RU"/>
              </w:rPr>
              <w:t>мире</w:t>
            </w:r>
            <w:r w:rsidRPr="00EC7DA0">
              <w:rPr>
                <w:spacing w:val="-15"/>
                <w:sz w:val="24"/>
                <w:lang w:val="ru-RU"/>
              </w:rPr>
              <w:t xml:space="preserve"> </w:t>
            </w:r>
            <w:r w:rsidRPr="00EC7DA0">
              <w:rPr>
                <w:spacing w:val="-2"/>
                <w:sz w:val="24"/>
                <w:lang w:val="ru-RU"/>
              </w:rPr>
              <w:t>нет...".</w:t>
            </w:r>
          </w:p>
        </w:tc>
      </w:tr>
      <w:tr w:rsidR="00E4184B" w:rsidRPr="005E0866">
        <w:trPr>
          <w:trHeight w:val="705"/>
        </w:trPr>
        <w:tc>
          <w:tcPr>
            <w:tcW w:w="3150" w:type="dxa"/>
            <w:tcBorders>
              <w:top w:val="single" w:sz="8" w:space="0" w:color="000000"/>
            </w:tcBorders>
          </w:tcPr>
          <w:p w:rsidR="00E4184B" w:rsidRDefault="00EC7DA0">
            <w:pPr>
              <w:pStyle w:val="TableParagraph"/>
              <w:spacing w:before="212"/>
              <w:ind w:left="266"/>
              <w:rPr>
                <w:sz w:val="24"/>
              </w:rPr>
            </w:pPr>
            <w:r>
              <w:rPr>
                <w:sz w:val="24"/>
              </w:rPr>
              <w:t>Зарубежная</w:t>
            </w:r>
            <w:r>
              <w:rPr>
                <w:spacing w:val="-13"/>
                <w:sz w:val="24"/>
              </w:rPr>
              <w:t xml:space="preserve"> </w:t>
            </w:r>
            <w:r>
              <w:rPr>
                <w:spacing w:val="-2"/>
                <w:sz w:val="24"/>
              </w:rPr>
              <w:t>литература.</w:t>
            </w:r>
          </w:p>
        </w:tc>
        <w:tc>
          <w:tcPr>
            <w:tcW w:w="6516" w:type="dxa"/>
            <w:tcBorders>
              <w:top w:val="single" w:sz="8" w:space="0" w:color="000000"/>
            </w:tcBorders>
          </w:tcPr>
          <w:p w:rsidR="00E4184B" w:rsidRPr="00EC7DA0" w:rsidRDefault="00EC7DA0">
            <w:pPr>
              <w:pStyle w:val="TableParagraph"/>
              <w:spacing w:before="71" w:line="237" w:lineRule="auto"/>
              <w:ind w:left="261"/>
              <w:rPr>
                <w:sz w:val="24"/>
                <w:lang w:val="ru-RU"/>
              </w:rPr>
            </w:pPr>
            <w:r w:rsidRPr="00EC7DA0">
              <w:rPr>
                <w:sz w:val="24"/>
                <w:lang w:val="ru-RU"/>
              </w:rPr>
              <w:t>У.Шекспир.</w:t>
            </w:r>
            <w:r w:rsidRPr="00EC7DA0">
              <w:rPr>
                <w:spacing w:val="-11"/>
                <w:sz w:val="24"/>
                <w:lang w:val="ru-RU"/>
              </w:rPr>
              <w:t xml:space="preserve"> </w:t>
            </w:r>
            <w:r w:rsidRPr="00EC7DA0">
              <w:rPr>
                <w:sz w:val="24"/>
                <w:lang w:val="ru-RU"/>
              </w:rPr>
              <w:t>Трагедия</w:t>
            </w:r>
            <w:r w:rsidRPr="00EC7DA0">
              <w:rPr>
                <w:spacing w:val="-7"/>
                <w:sz w:val="24"/>
                <w:lang w:val="ru-RU"/>
              </w:rPr>
              <w:t xml:space="preserve"> </w:t>
            </w:r>
            <w:r w:rsidRPr="00EC7DA0">
              <w:rPr>
                <w:sz w:val="24"/>
                <w:lang w:val="ru-RU"/>
              </w:rPr>
              <w:t>"Ромео</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Джульетта"</w:t>
            </w:r>
            <w:r w:rsidRPr="00EC7DA0">
              <w:rPr>
                <w:spacing w:val="-15"/>
                <w:sz w:val="24"/>
                <w:lang w:val="ru-RU"/>
              </w:rPr>
              <w:t xml:space="preserve"> </w:t>
            </w:r>
            <w:r w:rsidRPr="00EC7DA0">
              <w:rPr>
                <w:sz w:val="24"/>
                <w:lang w:val="ru-RU"/>
              </w:rPr>
              <w:t>(фрагменты</w:t>
            </w:r>
            <w:r w:rsidRPr="00EC7DA0">
              <w:rPr>
                <w:spacing w:val="-15"/>
                <w:sz w:val="24"/>
                <w:lang w:val="ru-RU"/>
              </w:rPr>
              <w:t xml:space="preserve"> </w:t>
            </w:r>
            <w:r w:rsidRPr="00EC7DA0">
              <w:rPr>
                <w:sz w:val="24"/>
                <w:lang w:val="ru-RU"/>
              </w:rPr>
              <w:t xml:space="preserve">по </w:t>
            </w:r>
            <w:r w:rsidRPr="00EC7DA0">
              <w:rPr>
                <w:spacing w:val="-2"/>
                <w:sz w:val="24"/>
                <w:lang w:val="ru-RU"/>
              </w:rPr>
              <w:t>выбору).</w:t>
            </w:r>
          </w:p>
        </w:tc>
      </w:tr>
    </w:tbl>
    <w:p w:rsidR="00E4184B" w:rsidRPr="00EC7DA0" w:rsidRDefault="00EC7DA0">
      <w:pPr>
        <w:spacing w:before="18"/>
        <w:ind w:left="2310"/>
        <w:rPr>
          <w:sz w:val="24"/>
          <w:lang w:val="ru-RU"/>
        </w:rPr>
      </w:pPr>
      <w:r w:rsidRPr="00EC7DA0">
        <w:rPr>
          <w:b/>
          <w:sz w:val="24"/>
          <w:lang w:val="ru-RU"/>
        </w:rPr>
        <w:t>Содержание</w:t>
      </w:r>
      <w:r w:rsidRPr="00EC7DA0">
        <w:rPr>
          <w:b/>
          <w:spacing w:val="-8"/>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6"/>
          <w:sz w:val="24"/>
          <w:lang w:val="ru-RU"/>
        </w:rPr>
        <w:t xml:space="preserve"> </w:t>
      </w:r>
      <w:r w:rsidRPr="00EC7DA0">
        <w:rPr>
          <w:b/>
          <w:sz w:val="24"/>
          <w:lang w:val="ru-RU"/>
        </w:rPr>
        <w:t>9</w:t>
      </w:r>
      <w:r w:rsidRPr="00EC7DA0">
        <w:rPr>
          <w:b/>
          <w:spacing w:val="-5"/>
          <w:sz w:val="24"/>
          <w:lang w:val="ru-RU"/>
        </w:rPr>
        <w:t xml:space="preserve"> </w:t>
      </w:r>
      <w:r w:rsidRPr="00EC7DA0">
        <w:rPr>
          <w:b/>
          <w:sz w:val="24"/>
          <w:lang w:val="ru-RU"/>
        </w:rPr>
        <w:t>классе</w:t>
      </w:r>
      <w:r w:rsidRPr="00EC7DA0">
        <w:rPr>
          <w:b/>
          <w:spacing w:val="-1"/>
          <w:sz w:val="24"/>
          <w:lang w:val="ru-RU"/>
        </w:rPr>
        <w:t xml:space="preserve"> </w:t>
      </w:r>
      <w:r w:rsidRPr="00EC7DA0">
        <w:rPr>
          <w:sz w:val="24"/>
          <w:lang w:val="ru-RU"/>
        </w:rPr>
        <w:t>представлено</w:t>
      </w:r>
      <w:r w:rsidRPr="00EC7DA0">
        <w:rPr>
          <w:spacing w:val="-4"/>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таблице:</w:t>
      </w:r>
    </w:p>
    <w:p w:rsidR="00E4184B" w:rsidRPr="00EC7DA0" w:rsidRDefault="00E4184B">
      <w:pPr>
        <w:pStyle w:val="a4"/>
        <w:spacing w:before="1" w:after="1"/>
        <w:ind w:left="0" w:firstLine="0"/>
        <w:jc w:val="left"/>
        <w:rPr>
          <w:sz w:val="25"/>
          <w:lang w:val="ru-RU"/>
        </w:r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36"/>
        <w:gridCol w:w="6530"/>
      </w:tblGrid>
      <w:tr w:rsidR="00E4184B">
        <w:trPr>
          <w:trHeight w:val="426"/>
        </w:trPr>
        <w:tc>
          <w:tcPr>
            <w:tcW w:w="3136" w:type="dxa"/>
          </w:tcPr>
          <w:p w:rsidR="00E4184B" w:rsidRDefault="00EC7DA0">
            <w:pPr>
              <w:pStyle w:val="TableParagraph"/>
              <w:spacing w:before="68"/>
              <w:ind w:left="266"/>
              <w:rPr>
                <w:sz w:val="24"/>
              </w:rPr>
            </w:pPr>
            <w:r>
              <w:rPr>
                <w:spacing w:val="-2"/>
                <w:sz w:val="24"/>
              </w:rPr>
              <w:t>Древнерусская</w:t>
            </w:r>
            <w:r>
              <w:rPr>
                <w:spacing w:val="10"/>
                <w:sz w:val="24"/>
              </w:rPr>
              <w:t xml:space="preserve"> </w:t>
            </w:r>
            <w:r>
              <w:rPr>
                <w:spacing w:val="-2"/>
                <w:sz w:val="24"/>
              </w:rPr>
              <w:t>литература</w:t>
            </w:r>
          </w:p>
        </w:tc>
        <w:tc>
          <w:tcPr>
            <w:tcW w:w="6530" w:type="dxa"/>
          </w:tcPr>
          <w:p w:rsidR="00E4184B" w:rsidRDefault="00EC7DA0">
            <w:pPr>
              <w:pStyle w:val="TableParagraph"/>
              <w:spacing w:before="68"/>
              <w:ind w:left="256"/>
              <w:rPr>
                <w:sz w:val="24"/>
              </w:rPr>
            </w:pPr>
            <w:r>
              <w:rPr>
                <w:sz w:val="24"/>
              </w:rPr>
              <w:t>"Слово</w:t>
            </w:r>
            <w:r>
              <w:rPr>
                <w:spacing w:val="-2"/>
                <w:sz w:val="24"/>
              </w:rPr>
              <w:t xml:space="preserve"> </w:t>
            </w:r>
            <w:r>
              <w:rPr>
                <w:sz w:val="24"/>
              </w:rPr>
              <w:t>о</w:t>
            </w:r>
            <w:r>
              <w:rPr>
                <w:spacing w:val="-3"/>
                <w:sz w:val="24"/>
              </w:rPr>
              <w:t xml:space="preserve"> </w:t>
            </w:r>
            <w:r>
              <w:rPr>
                <w:sz w:val="24"/>
              </w:rPr>
              <w:t>полку</w:t>
            </w:r>
            <w:r>
              <w:rPr>
                <w:spacing w:val="-12"/>
                <w:sz w:val="24"/>
              </w:rPr>
              <w:t xml:space="preserve"> </w:t>
            </w:r>
            <w:r>
              <w:rPr>
                <w:spacing w:val="-2"/>
                <w:sz w:val="24"/>
              </w:rPr>
              <w:t>Игореве"</w:t>
            </w:r>
          </w:p>
        </w:tc>
      </w:tr>
      <w:tr w:rsidR="00E4184B" w:rsidRPr="005E0866">
        <w:trPr>
          <w:trHeight w:val="2357"/>
        </w:trPr>
        <w:tc>
          <w:tcPr>
            <w:tcW w:w="3136" w:type="dxa"/>
          </w:tcPr>
          <w:p w:rsidR="00E4184B" w:rsidRDefault="00E4184B">
            <w:pPr>
              <w:pStyle w:val="TableParagraph"/>
              <w:rPr>
                <w:sz w:val="26"/>
              </w:rPr>
            </w:pPr>
          </w:p>
          <w:p w:rsidR="00E4184B" w:rsidRDefault="00E4184B">
            <w:pPr>
              <w:pStyle w:val="TableParagraph"/>
              <w:rPr>
                <w:sz w:val="26"/>
              </w:rPr>
            </w:pPr>
          </w:p>
          <w:p w:rsidR="00E4184B" w:rsidRDefault="00E4184B">
            <w:pPr>
              <w:pStyle w:val="TableParagraph"/>
              <w:spacing w:before="10"/>
              <w:rPr>
                <w:sz w:val="37"/>
              </w:rPr>
            </w:pPr>
          </w:p>
          <w:p w:rsidR="00E4184B" w:rsidRDefault="00EC7DA0">
            <w:pPr>
              <w:pStyle w:val="TableParagraph"/>
              <w:ind w:left="266"/>
              <w:rPr>
                <w:sz w:val="24"/>
              </w:rPr>
            </w:pPr>
            <w:r>
              <w:rPr>
                <w:sz w:val="24"/>
              </w:rPr>
              <w:t>Литература</w:t>
            </w:r>
            <w:r>
              <w:rPr>
                <w:spacing w:val="-14"/>
                <w:sz w:val="24"/>
              </w:rPr>
              <w:t xml:space="preserve"> </w:t>
            </w:r>
            <w:r>
              <w:rPr>
                <w:sz w:val="24"/>
              </w:rPr>
              <w:t>XVIII</w:t>
            </w:r>
            <w:r>
              <w:rPr>
                <w:spacing w:val="-7"/>
                <w:sz w:val="24"/>
              </w:rPr>
              <w:t xml:space="preserve"> </w:t>
            </w:r>
            <w:r>
              <w:rPr>
                <w:spacing w:val="-4"/>
                <w:sz w:val="24"/>
              </w:rPr>
              <w:t>века.</w:t>
            </w:r>
          </w:p>
        </w:tc>
        <w:tc>
          <w:tcPr>
            <w:tcW w:w="6530" w:type="dxa"/>
          </w:tcPr>
          <w:p w:rsidR="00E4184B" w:rsidRPr="00EC7DA0" w:rsidRDefault="00EC7DA0">
            <w:pPr>
              <w:pStyle w:val="TableParagraph"/>
              <w:spacing w:before="69" w:line="242" w:lineRule="auto"/>
              <w:ind w:left="256" w:right="1196"/>
              <w:rPr>
                <w:sz w:val="24"/>
                <w:lang w:val="ru-RU"/>
              </w:rPr>
            </w:pPr>
            <w:r w:rsidRPr="00EC7DA0">
              <w:rPr>
                <w:sz w:val="24"/>
                <w:lang w:val="ru-RU"/>
              </w:rPr>
              <w:t>М.В.Ломоносов. "Ода на день восшествия на Всероссийский престол Ея Величества Государыни</w:t>
            </w:r>
            <w:r w:rsidRPr="00EC7DA0">
              <w:rPr>
                <w:spacing w:val="-6"/>
                <w:sz w:val="24"/>
                <w:lang w:val="ru-RU"/>
              </w:rPr>
              <w:t xml:space="preserve"> </w:t>
            </w:r>
            <w:r w:rsidRPr="00EC7DA0">
              <w:rPr>
                <w:sz w:val="24"/>
                <w:lang w:val="ru-RU"/>
              </w:rPr>
              <w:t>Императрицы</w:t>
            </w:r>
            <w:r w:rsidRPr="00EC7DA0">
              <w:rPr>
                <w:spacing w:val="-10"/>
                <w:sz w:val="24"/>
                <w:lang w:val="ru-RU"/>
              </w:rPr>
              <w:t xml:space="preserve"> </w:t>
            </w:r>
            <w:r w:rsidRPr="00EC7DA0">
              <w:rPr>
                <w:sz w:val="24"/>
                <w:lang w:val="ru-RU"/>
              </w:rPr>
              <w:t>Елисаветы</w:t>
            </w:r>
            <w:r w:rsidRPr="00EC7DA0">
              <w:rPr>
                <w:spacing w:val="-2"/>
                <w:sz w:val="24"/>
                <w:lang w:val="ru-RU"/>
              </w:rPr>
              <w:t xml:space="preserve"> </w:t>
            </w:r>
            <w:r w:rsidRPr="00EC7DA0">
              <w:rPr>
                <w:sz w:val="24"/>
                <w:lang w:val="ru-RU"/>
              </w:rPr>
              <w:t>Петровны 1747 года" и другие стихотворения</w:t>
            </w:r>
            <w:r w:rsidRPr="00EC7DA0">
              <w:rPr>
                <w:spacing w:val="-1"/>
                <w:sz w:val="24"/>
                <w:lang w:val="ru-RU"/>
              </w:rPr>
              <w:t xml:space="preserve"> </w:t>
            </w:r>
            <w:r w:rsidRPr="00EC7DA0">
              <w:rPr>
                <w:sz w:val="24"/>
                <w:lang w:val="ru-RU"/>
              </w:rPr>
              <w:t>(по выбору). Г.Р.Державин.</w:t>
            </w:r>
            <w:r w:rsidRPr="00EC7DA0">
              <w:rPr>
                <w:spacing w:val="-9"/>
                <w:sz w:val="24"/>
                <w:lang w:val="ru-RU"/>
              </w:rPr>
              <w:t xml:space="preserve"> </w:t>
            </w:r>
            <w:r w:rsidRPr="00EC7DA0">
              <w:rPr>
                <w:sz w:val="24"/>
                <w:lang w:val="ru-RU"/>
              </w:rPr>
              <w:t>Стихотворения</w:t>
            </w:r>
            <w:r w:rsidRPr="00EC7DA0">
              <w:rPr>
                <w:spacing w:val="-15"/>
                <w:sz w:val="24"/>
                <w:lang w:val="ru-RU"/>
              </w:rPr>
              <w:t xml:space="preserve"> </w:t>
            </w:r>
            <w:r w:rsidRPr="00EC7DA0">
              <w:rPr>
                <w:sz w:val="24"/>
                <w:lang w:val="ru-RU"/>
              </w:rPr>
              <w:t>(одно</w:t>
            </w:r>
            <w:r w:rsidRPr="00EC7DA0">
              <w:rPr>
                <w:spacing w:val="-10"/>
                <w:sz w:val="24"/>
                <w:lang w:val="ru-RU"/>
              </w:rPr>
              <w:t xml:space="preserve"> </w:t>
            </w:r>
            <w:r w:rsidRPr="00EC7DA0">
              <w:rPr>
                <w:sz w:val="24"/>
                <w:lang w:val="ru-RU"/>
              </w:rPr>
              <w:t>по</w:t>
            </w:r>
            <w:r w:rsidRPr="00EC7DA0">
              <w:rPr>
                <w:spacing w:val="-7"/>
                <w:sz w:val="24"/>
                <w:lang w:val="ru-RU"/>
              </w:rPr>
              <w:t xml:space="preserve"> </w:t>
            </w:r>
            <w:r w:rsidRPr="00EC7DA0">
              <w:rPr>
                <w:sz w:val="24"/>
                <w:lang w:val="ru-RU"/>
              </w:rPr>
              <w:t>выбору). Например,</w:t>
            </w:r>
            <w:r w:rsidRPr="00EC7DA0">
              <w:rPr>
                <w:spacing w:val="-7"/>
                <w:sz w:val="24"/>
                <w:lang w:val="ru-RU"/>
              </w:rPr>
              <w:t xml:space="preserve"> </w:t>
            </w:r>
            <w:r w:rsidRPr="00EC7DA0">
              <w:rPr>
                <w:sz w:val="24"/>
                <w:lang w:val="ru-RU"/>
              </w:rPr>
              <w:t>"Властителям</w:t>
            </w:r>
            <w:r w:rsidRPr="00EC7DA0">
              <w:rPr>
                <w:spacing w:val="-8"/>
                <w:sz w:val="24"/>
                <w:lang w:val="ru-RU"/>
              </w:rPr>
              <w:t xml:space="preserve"> </w:t>
            </w:r>
            <w:r w:rsidRPr="00EC7DA0">
              <w:rPr>
                <w:sz w:val="24"/>
                <w:lang w:val="ru-RU"/>
              </w:rPr>
              <w:t>и</w:t>
            </w:r>
            <w:r w:rsidRPr="00EC7DA0">
              <w:rPr>
                <w:spacing w:val="-14"/>
                <w:sz w:val="24"/>
                <w:lang w:val="ru-RU"/>
              </w:rPr>
              <w:t xml:space="preserve"> </w:t>
            </w:r>
            <w:r w:rsidRPr="00EC7DA0">
              <w:rPr>
                <w:sz w:val="24"/>
                <w:lang w:val="ru-RU"/>
              </w:rPr>
              <w:t>судиям",</w:t>
            </w:r>
            <w:r w:rsidRPr="00EC7DA0">
              <w:rPr>
                <w:spacing w:val="-2"/>
                <w:sz w:val="24"/>
                <w:lang w:val="ru-RU"/>
              </w:rPr>
              <w:t xml:space="preserve"> </w:t>
            </w:r>
            <w:r w:rsidRPr="00EC7DA0">
              <w:rPr>
                <w:sz w:val="24"/>
                <w:lang w:val="ru-RU"/>
              </w:rPr>
              <w:t>"Памятник" и другие.</w:t>
            </w:r>
          </w:p>
          <w:p w:rsidR="00E4184B" w:rsidRPr="00EC7DA0" w:rsidRDefault="00EC7DA0">
            <w:pPr>
              <w:pStyle w:val="TableParagraph"/>
              <w:spacing w:line="264" w:lineRule="exact"/>
              <w:ind w:left="256"/>
              <w:rPr>
                <w:sz w:val="24"/>
                <w:lang w:val="ru-RU"/>
              </w:rPr>
            </w:pPr>
            <w:r w:rsidRPr="00EC7DA0">
              <w:rPr>
                <w:sz w:val="24"/>
                <w:lang w:val="ru-RU"/>
              </w:rPr>
              <w:t>Н.М.Карамзин.</w:t>
            </w:r>
            <w:r w:rsidRPr="00EC7DA0">
              <w:rPr>
                <w:spacing w:val="-13"/>
                <w:sz w:val="24"/>
                <w:lang w:val="ru-RU"/>
              </w:rPr>
              <w:t xml:space="preserve"> </w:t>
            </w:r>
            <w:r w:rsidRPr="00EC7DA0">
              <w:rPr>
                <w:sz w:val="24"/>
                <w:lang w:val="ru-RU"/>
              </w:rPr>
              <w:t>Повесть</w:t>
            </w:r>
            <w:r w:rsidRPr="00EC7DA0">
              <w:rPr>
                <w:spacing w:val="-4"/>
                <w:sz w:val="24"/>
                <w:lang w:val="ru-RU"/>
              </w:rPr>
              <w:t xml:space="preserve"> </w:t>
            </w:r>
            <w:r w:rsidRPr="00EC7DA0">
              <w:rPr>
                <w:sz w:val="24"/>
                <w:lang w:val="ru-RU"/>
              </w:rPr>
              <w:t>"Бедная</w:t>
            </w:r>
            <w:r w:rsidRPr="00EC7DA0">
              <w:rPr>
                <w:spacing w:val="-11"/>
                <w:sz w:val="24"/>
                <w:lang w:val="ru-RU"/>
              </w:rPr>
              <w:t xml:space="preserve"> </w:t>
            </w:r>
            <w:r w:rsidRPr="00EC7DA0">
              <w:rPr>
                <w:spacing w:val="-2"/>
                <w:sz w:val="24"/>
                <w:lang w:val="ru-RU"/>
              </w:rPr>
              <w:t>Лиза".</w:t>
            </w:r>
          </w:p>
        </w:tc>
      </w:tr>
      <w:tr w:rsidR="00E4184B">
        <w:trPr>
          <w:trHeight w:val="983"/>
        </w:trPr>
        <w:tc>
          <w:tcPr>
            <w:tcW w:w="3136" w:type="dxa"/>
          </w:tcPr>
          <w:p w:rsidR="00E4184B" w:rsidRPr="00EC7DA0" w:rsidRDefault="00EC7DA0">
            <w:pPr>
              <w:pStyle w:val="TableParagraph"/>
              <w:spacing w:before="207" w:line="242" w:lineRule="auto"/>
              <w:ind w:left="266"/>
              <w:rPr>
                <w:sz w:val="24"/>
                <w:lang w:val="ru-RU"/>
              </w:rPr>
            </w:pPr>
            <w:r w:rsidRPr="00EC7DA0">
              <w:rPr>
                <w:sz w:val="24"/>
                <w:lang w:val="ru-RU"/>
              </w:rPr>
              <w:t xml:space="preserve">Литература первой </w:t>
            </w:r>
            <w:r w:rsidRPr="00EC7DA0">
              <w:rPr>
                <w:spacing w:val="-2"/>
                <w:sz w:val="24"/>
                <w:lang w:val="ru-RU"/>
              </w:rPr>
              <w:t>половины</w:t>
            </w:r>
            <w:r w:rsidRPr="00EC7DA0">
              <w:rPr>
                <w:spacing w:val="-13"/>
                <w:sz w:val="24"/>
                <w:lang w:val="ru-RU"/>
              </w:rPr>
              <w:t xml:space="preserve"> </w:t>
            </w:r>
            <w:r>
              <w:rPr>
                <w:spacing w:val="-2"/>
                <w:sz w:val="24"/>
              </w:rPr>
              <w:t>XIX</w:t>
            </w:r>
            <w:r w:rsidRPr="00EC7DA0">
              <w:rPr>
                <w:spacing w:val="-17"/>
                <w:sz w:val="24"/>
                <w:lang w:val="ru-RU"/>
              </w:rPr>
              <w:t xml:space="preserve"> </w:t>
            </w:r>
            <w:r w:rsidRPr="00EC7DA0">
              <w:rPr>
                <w:spacing w:val="-2"/>
                <w:sz w:val="24"/>
                <w:lang w:val="ru-RU"/>
              </w:rPr>
              <w:t>века.</w:t>
            </w:r>
          </w:p>
        </w:tc>
        <w:tc>
          <w:tcPr>
            <w:tcW w:w="6530" w:type="dxa"/>
          </w:tcPr>
          <w:p w:rsidR="00E4184B" w:rsidRDefault="00EC7DA0">
            <w:pPr>
              <w:pStyle w:val="TableParagraph"/>
              <w:spacing w:before="73" w:line="242" w:lineRule="auto"/>
              <w:ind w:left="256"/>
              <w:rPr>
                <w:sz w:val="24"/>
              </w:rPr>
            </w:pPr>
            <w:r w:rsidRPr="00EC7DA0">
              <w:rPr>
                <w:sz w:val="24"/>
                <w:lang w:val="ru-RU"/>
              </w:rPr>
              <w:t>В.А.Жуковский. Баллады, элегии (одна по выбору). Например,</w:t>
            </w:r>
            <w:r w:rsidRPr="00EC7DA0">
              <w:rPr>
                <w:spacing w:val="-15"/>
                <w:sz w:val="24"/>
                <w:lang w:val="ru-RU"/>
              </w:rPr>
              <w:t xml:space="preserve"> </w:t>
            </w:r>
            <w:r w:rsidRPr="00EC7DA0">
              <w:rPr>
                <w:sz w:val="24"/>
                <w:lang w:val="ru-RU"/>
              </w:rPr>
              <w:t>"Светлана",</w:t>
            </w:r>
            <w:r w:rsidRPr="00EC7DA0">
              <w:rPr>
                <w:spacing w:val="-15"/>
                <w:sz w:val="24"/>
                <w:lang w:val="ru-RU"/>
              </w:rPr>
              <w:t xml:space="preserve"> </w:t>
            </w:r>
            <w:r w:rsidRPr="00EC7DA0">
              <w:rPr>
                <w:sz w:val="24"/>
                <w:lang w:val="ru-RU"/>
              </w:rPr>
              <w:t>"Невыразимое",</w:t>
            </w:r>
            <w:r w:rsidRPr="00EC7DA0">
              <w:rPr>
                <w:spacing w:val="-15"/>
                <w:sz w:val="24"/>
                <w:lang w:val="ru-RU"/>
              </w:rPr>
              <w:t xml:space="preserve"> </w:t>
            </w:r>
            <w:r w:rsidRPr="00EC7DA0">
              <w:rPr>
                <w:sz w:val="24"/>
                <w:lang w:val="ru-RU"/>
              </w:rPr>
              <w:t>"Море"</w:t>
            </w:r>
            <w:r w:rsidRPr="00EC7DA0">
              <w:rPr>
                <w:spacing w:val="-24"/>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 xml:space="preserve">другие. </w:t>
            </w:r>
            <w:r>
              <w:rPr>
                <w:sz w:val="24"/>
              </w:rPr>
              <w:t>А.С.Грибоедов. Комедия "Горе от ума".</w:t>
            </w:r>
          </w:p>
        </w:tc>
      </w:tr>
    </w:tbl>
    <w:p w:rsidR="00E4184B" w:rsidRDefault="00E4184B">
      <w:pPr>
        <w:spacing w:line="242" w:lineRule="auto"/>
        <w:rPr>
          <w:sz w:val="24"/>
        </w:rPr>
        <w:sectPr w:rsidR="00E4184B" w:rsidSect="005E0866">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36"/>
        <w:gridCol w:w="6530"/>
      </w:tblGrid>
      <w:tr w:rsidR="00E4184B" w:rsidRPr="005E0866">
        <w:trPr>
          <w:trHeight w:val="7254"/>
        </w:trPr>
        <w:tc>
          <w:tcPr>
            <w:tcW w:w="3136" w:type="dxa"/>
          </w:tcPr>
          <w:p w:rsidR="00E4184B" w:rsidRDefault="00E4184B">
            <w:pPr>
              <w:pStyle w:val="TableParagraph"/>
              <w:rPr>
                <w:sz w:val="24"/>
              </w:rPr>
            </w:pPr>
          </w:p>
        </w:tc>
        <w:tc>
          <w:tcPr>
            <w:tcW w:w="6530" w:type="dxa"/>
          </w:tcPr>
          <w:p w:rsidR="00E4184B" w:rsidRPr="00EC7DA0" w:rsidRDefault="00EC7DA0">
            <w:pPr>
              <w:pStyle w:val="TableParagraph"/>
              <w:spacing w:before="68"/>
              <w:ind w:left="256" w:right="1439"/>
              <w:rPr>
                <w:sz w:val="24"/>
                <w:lang w:val="ru-RU"/>
              </w:rPr>
            </w:pPr>
            <w:r w:rsidRPr="00EC7DA0">
              <w:rPr>
                <w:sz w:val="24"/>
                <w:lang w:val="ru-RU"/>
              </w:rPr>
              <w:t xml:space="preserve">Поэзия пушкинской эпохи. К.Н.Батюшков, </w:t>
            </w:r>
            <w:r w:rsidRPr="00EC7DA0">
              <w:rPr>
                <w:spacing w:val="-2"/>
                <w:sz w:val="24"/>
                <w:lang w:val="ru-RU"/>
              </w:rPr>
              <w:t xml:space="preserve">А.А.Дельвиг, Н.М.Языков, Е.А.Баратынский </w:t>
            </w:r>
            <w:r w:rsidRPr="00EC7DA0">
              <w:rPr>
                <w:sz w:val="24"/>
                <w:lang w:val="ru-RU"/>
              </w:rPr>
              <w:t>(не менее двух стихотворений по выбору).</w:t>
            </w:r>
          </w:p>
          <w:p w:rsidR="00E4184B" w:rsidRPr="00EC7DA0" w:rsidRDefault="00EC7DA0">
            <w:pPr>
              <w:pStyle w:val="TableParagraph"/>
              <w:spacing w:before="3"/>
              <w:ind w:left="256" w:right="1439"/>
              <w:rPr>
                <w:sz w:val="24"/>
                <w:lang w:val="ru-RU"/>
              </w:rPr>
            </w:pPr>
            <w:r w:rsidRPr="00EC7DA0">
              <w:rPr>
                <w:sz w:val="24"/>
                <w:lang w:val="ru-RU"/>
              </w:rPr>
              <w:t>А.С.Пушкин. Стихотворения. Например, "Бесы",</w:t>
            </w:r>
            <w:r w:rsidRPr="00EC7DA0">
              <w:rPr>
                <w:spacing w:val="-3"/>
                <w:sz w:val="24"/>
                <w:lang w:val="ru-RU"/>
              </w:rPr>
              <w:t xml:space="preserve"> </w:t>
            </w:r>
            <w:r w:rsidRPr="00EC7DA0">
              <w:rPr>
                <w:sz w:val="24"/>
                <w:lang w:val="ru-RU"/>
              </w:rPr>
              <w:t>"Брожу</w:t>
            </w:r>
            <w:r w:rsidRPr="00EC7DA0">
              <w:rPr>
                <w:spacing w:val="-14"/>
                <w:sz w:val="24"/>
                <w:lang w:val="ru-RU"/>
              </w:rPr>
              <w:t xml:space="preserve"> </w:t>
            </w:r>
            <w:r w:rsidRPr="00EC7DA0">
              <w:rPr>
                <w:sz w:val="24"/>
                <w:lang w:val="ru-RU"/>
              </w:rPr>
              <w:t>ли</w:t>
            </w:r>
            <w:r w:rsidRPr="00EC7DA0">
              <w:rPr>
                <w:spacing w:val="-4"/>
                <w:sz w:val="24"/>
                <w:lang w:val="ru-RU"/>
              </w:rPr>
              <w:t xml:space="preserve"> </w:t>
            </w:r>
            <w:r w:rsidRPr="00EC7DA0">
              <w:rPr>
                <w:sz w:val="24"/>
                <w:lang w:val="ru-RU"/>
              </w:rPr>
              <w:t>я</w:t>
            </w:r>
            <w:r w:rsidRPr="00EC7DA0">
              <w:rPr>
                <w:spacing w:val="-5"/>
                <w:sz w:val="24"/>
                <w:lang w:val="ru-RU"/>
              </w:rPr>
              <w:t xml:space="preserve"> </w:t>
            </w:r>
            <w:r w:rsidRPr="00EC7DA0">
              <w:rPr>
                <w:sz w:val="24"/>
                <w:lang w:val="ru-RU"/>
              </w:rPr>
              <w:t>вдоль</w:t>
            </w:r>
            <w:r w:rsidRPr="00EC7DA0">
              <w:rPr>
                <w:spacing w:val="-4"/>
                <w:sz w:val="24"/>
                <w:lang w:val="ru-RU"/>
              </w:rPr>
              <w:t xml:space="preserve"> </w:t>
            </w:r>
            <w:r w:rsidRPr="00EC7DA0">
              <w:rPr>
                <w:sz w:val="24"/>
                <w:lang w:val="ru-RU"/>
              </w:rPr>
              <w:t>улиц</w:t>
            </w:r>
            <w:r w:rsidRPr="00EC7DA0">
              <w:rPr>
                <w:spacing w:val="-4"/>
                <w:sz w:val="24"/>
                <w:lang w:val="ru-RU"/>
              </w:rPr>
              <w:t xml:space="preserve"> </w:t>
            </w:r>
            <w:r w:rsidRPr="00EC7DA0">
              <w:rPr>
                <w:sz w:val="24"/>
                <w:lang w:val="ru-RU"/>
              </w:rPr>
              <w:t>шумных...", "...Вновь</w:t>
            </w:r>
            <w:r w:rsidRPr="00EC7DA0">
              <w:rPr>
                <w:spacing w:val="-3"/>
                <w:sz w:val="24"/>
                <w:lang w:val="ru-RU"/>
              </w:rPr>
              <w:t xml:space="preserve"> </w:t>
            </w:r>
            <w:r w:rsidRPr="00EC7DA0">
              <w:rPr>
                <w:sz w:val="24"/>
                <w:lang w:val="ru-RU"/>
              </w:rPr>
              <w:t>я</w:t>
            </w:r>
            <w:r w:rsidRPr="00EC7DA0">
              <w:rPr>
                <w:spacing w:val="-7"/>
                <w:sz w:val="24"/>
                <w:lang w:val="ru-RU"/>
              </w:rPr>
              <w:t xml:space="preserve"> </w:t>
            </w:r>
            <w:r w:rsidRPr="00EC7DA0">
              <w:rPr>
                <w:sz w:val="24"/>
                <w:lang w:val="ru-RU"/>
              </w:rPr>
              <w:t>посетил...", "Из</w:t>
            </w:r>
            <w:r w:rsidRPr="00EC7DA0">
              <w:rPr>
                <w:spacing w:val="-2"/>
                <w:sz w:val="24"/>
                <w:lang w:val="ru-RU"/>
              </w:rPr>
              <w:t xml:space="preserve"> </w:t>
            </w:r>
            <w:r w:rsidRPr="00EC7DA0">
              <w:rPr>
                <w:sz w:val="24"/>
                <w:lang w:val="ru-RU"/>
              </w:rPr>
              <w:t>Пиндемонти",</w:t>
            </w:r>
            <w:r w:rsidRPr="00EC7DA0">
              <w:rPr>
                <w:spacing w:val="-5"/>
                <w:sz w:val="24"/>
                <w:lang w:val="ru-RU"/>
              </w:rPr>
              <w:t xml:space="preserve"> "К</w:t>
            </w:r>
          </w:p>
          <w:p w:rsidR="00E4184B" w:rsidRPr="00EC7DA0" w:rsidRDefault="00EC7DA0">
            <w:pPr>
              <w:pStyle w:val="TableParagraph"/>
              <w:ind w:left="256" w:right="1196"/>
              <w:rPr>
                <w:sz w:val="24"/>
                <w:lang w:val="ru-RU"/>
              </w:rPr>
            </w:pPr>
            <w:r w:rsidRPr="00EC7DA0">
              <w:rPr>
                <w:sz w:val="24"/>
                <w:lang w:val="ru-RU"/>
              </w:rPr>
              <w:t>морю",</w:t>
            </w:r>
            <w:r w:rsidRPr="00EC7DA0">
              <w:rPr>
                <w:spacing w:val="-8"/>
                <w:sz w:val="24"/>
                <w:lang w:val="ru-RU"/>
              </w:rPr>
              <w:t xml:space="preserve"> </w:t>
            </w:r>
            <w:r w:rsidRPr="00EC7DA0">
              <w:rPr>
                <w:sz w:val="24"/>
                <w:lang w:val="ru-RU"/>
              </w:rPr>
              <w:t>"К..."</w:t>
            </w:r>
            <w:r w:rsidRPr="00EC7DA0">
              <w:rPr>
                <w:spacing w:val="-11"/>
                <w:sz w:val="24"/>
                <w:lang w:val="ru-RU"/>
              </w:rPr>
              <w:t xml:space="preserve"> </w:t>
            </w:r>
            <w:r w:rsidRPr="00EC7DA0">
              <w:rPr>
                <w:sz w:val="24"/>
                <w:lang w:val="ru-RU"/>
              </w:rPr>
              <w:t>("Я</w:t>
            </w:r>
            <w:r w:rsidRPr="00EC7DA0">
              <w:rPr>
                <w:spacing w:val="-7"/>
                <w:sz w:val="24"/>
                <w:lang w:val="ru-RU"/>
              </w:rPr>
              <w:t xml:space="preserve"> </w:t>
            </w:r>
            <w:r w:rsidRPr="00EC7DA0">
              <w:rPr>
                <w:sz w:val="24"/>
                <w:lang w:val="ru-RU"/>
              </w:rPr>
              <w:t>помню</w:t>
            </w:r>
            <w:r w:rsidRPr="00EC7DA0">
              <w:rPr>
                <w:spacing w:val="-11"/>
                <w:sz w:val="24"/>
                <w:lang w:val="ru-RU"/>
              </w:rPr>
              <w:t xml:space="preserve"> </w:t>
            </w:r>
            <w:r w:rsidRPr="00EC7DA0">
              <w:rPr>
                <w:sz w:val="24"/>
                <w:lang w:val="ru-RU"/>
              </w:rPr>
              <w:t>чудное</w:t>
            </w:r>
            <w:r w:rsidRPr="00EC7DA0">
              <w:rPr>
                <w:spacing w:val="-6"/>
                <w:sz w:val="24"/>
                <w:lang w:val="ru-RU"/>
              </w:rPr>
              <w:t xml:space="preserve"> </w:t>
            </w:r>
            <w:r w:rsidRPr="00EC7DA0">
              <w:rPr>
                <w:sz w:val="24"/>
                <w:lang w:val="ru-RU"/>
              </w:rPr>
              <w:t>мгновенье..."), "Мадонна", "Осень" (отрывок), "Отцы- пустынники и жёны</w:t>
            </w:r>
          </w:p>
          <w:p w:rsidR="00E4184B" w:rsidRPr="00EC7DA0" w:rsidRDefault="00EC7DA0">
            <w:pPr>
              <w:pStyle w:val="TableParagraph"/>
              <w:ind w:left="256" w:right="245"/>
              <w:rPr>
                <w:sz w:val="24"/>
                <w:lang w:val="ru-RU"/>
              </w:rPr>
            </w:pPr>
            <w:r w:rsidRPr="00EC7DA0">
              <w:rPr>
                <w:sz w:val="24"/>
                <w:lang w:val="ru-RU"/>
              </w:rPr>
              <w:t>непорочны...", "Пора, мой друг, пора! Покоя сердце просит...", "Поэт", "Пророк", "Свободы сеятель пустынный...", "Элегия" ("Безумных лет угасшее веселье..."),</w:t>
            </w:r>
            <w:r w:rsidRPr="00EC7DA0">
              <w:rPr>
                <w:spacing w:val="-2"/>
                <w:sz w:val="24"/>
                <w:lang w:val="ru-RU"/>
              </w:rPr>
              <w:t xml:space="preserve"> </w:t>
            </w:r>
            <w:r w:rsidRPr="00EC7DA0">
              <w:rPr>
                <w:sz w:val="24"/>
                <w:lang w:val="ru-RU"/>
              </w:rPr>
              <w:t>"Я</w:t>
            </w:r>
            <w:r w:rsidRPr="00EC7DA0">
              <w:rPr>
                <w:spacing w:val="-7"/>
                <w:sz w:val="24"/>
                <w:lang w:val="ru-RU"/>
              </w:rPr>
              <w:t xml:space="preserve"> </w:t>
            </w:r>
            <w:r w:rsidRPr="00EC7DA0">
              <w:rPr>
                <w:sz w:val="24"/>
                <w:lang w:val="ru-RU"/>
              </w:rPr>
              <w:t>вас</w:t>
            </w:r>
            <w:r w:rsidRPr="00EC7DA0">
              <w:rPr>
                <w:spacing w:val="-13"/>
                <w:sz w:val="24"/>
                <w:lang w:val="ru-RU"/>
              </w:rPr>
              <w:t xml:space="preserve"> </w:t>
            </w:r>
            <w:r w:rsidRPr="00EC7DA0">
              <w:rPr>
                <w:sz w:val="24"/>
                <w:lang w:val="ru-RU"/>
              </w:rPr>
              <w:t>любил:</w:t>
            </w:r>
            <w:r w:rsidRPr="00EC7DA0">
              <w:rPr>
                <w:spacing w:val="-12"/>
                <w:sz w:val="24"/>
                <w:lang w:val="ru-RU"/>
              </w:rPr>
              <w:t xml:space="preserve"> </w:t>
            </w:r>
            <w:r w:rsidRPr="00EC7DA0">
              <w:rPr>
                <w:sz w:val="24"/>
                <w:lang w:val="ru-RU"/>
              </w:rPr>
              <w:t>любовь</w:t>
            </w:r>
            <w:r w:rsidRPr="00EC7DA0">
              <w:rPr>
                <w:spacing w:val="-11"/>
                <w:sz w:val="24"/>
                <w:lang w:val="ru-RU"/>
              </w:rPr>
              <w:t xml:space="preserve"> </w:t>
            </w:r>
            <w:r w:rsidRPr="00EC7DA0">
              <w:rPr>
                <w:sz w:val="24"/>
                <w:lang w:val="ru-RU"/>
              </w:rPr>
              <w:t>ещё,</w:t>
            </w:r>
            <w:r w:rsidRPr="00EC7DA0">
              <w:rPr>
                <w:spacing w:val="-10"/>
                <w:sz w:val="24"/>
                <w:lang w:val="ru-RU"/>
              </w:rPr>
              <w:t xml:space="preserve"> </w:t>
            </w:r>
            <w:r w:rsidRPr="00EC7DA0">
              <w:rPr>
                <w:sz w:val="24"/>
                <w:lang w:val="ru-RU"/>
              </w:rPr>
              <w:t>быть</w:t>
            </w:r>
            <w:r w:rsidRPr="00EC7DA0">
              <w:rPr>
                <w:spacing w:val="-6"/>
                <w:sz w:val="24"/>
                <w:lang w:val="ru-RU"/>
              </w:rPr>
              <w:t xml:space="preserve"> </w:t>
            </w:r>
            <w:r w:rsidRPr="00EC7DA0">
              <w:rPr>
                <w:sz w:val="24"/>
                <w:lang w:val="ru-RU"/>
              </w:rPr>
              <w:t>может...",</w:t>
            </w:r>
            <w:r w:rsidRPr="00EC7DA0">
              <w:rPr>
                <w:spacing w:val="-6"/>
                <w:sz w:val="24"/>
                <w:lang w:val="ru-RU"/>
              </w:rPr>
              <w:t xml:space="preserve"> </w:t>
            </w:r>
            <w:r w:rsidRPr="00EC7DA0">
              <w:rPr>
                <w:sz w:val="24"/>
                <w:lang w:val="ru-RU"/>
              </w:rPr>
              <w:t>"Я памятник</w:t>
            </w:r>
            <w:r w:rsidRPr="00EC7DA0">
              <w:rPr>
                <w:spacing w:val="-15"/>
                <w:sz w:val="24"/>
                <w:lang w:val="ru-RU"/>
              </w:rPr>
              <w:t xml:space="preserve"> </w:t>
            </w:r>
            <w:r w:rsidRPr="00EC7DA0">
              <w:rPr>
                <w:sz w:val="24"/>
                <w:lang w:val="ru-RU"/>
              </w:rPr>
              <w:t>себе</w:t>
            </w:r>
            <w:r w:rsidRPr="00EC7DA0">
              <w:rPr>
                <w:spacing w:val="-15"/>
                <w:sz w:val="24"/>
                <w:lang w:val="ru-RU"/>
              </w:rPr>
              <w:t xml:space="preserve"> </w:t>
            </w:r>
            <w:r w:rsidRPr="00EC7DA0">
              <w:rPr>
                <w:sz w:val="24"/>
                <w:lang w:val="ru-RU"/>
              </w:rPr>
              <w:t>воздвиг</w:t>
            </w:r>
            <w:r w:rsidRPr="00EC7DA0">
              <w:rPr>
                <w:spacing w:val="-13"/>
                <w:sz w:val="24"/>
                <w:lang w:val="ru-RU"/>
              </w:rPr>
              <w:t xml:space="preserve"> </w:t>
            </w:r>
            <w:r w:rsidRPr="00EC7DA0">
              <w:rPr>
                <w:sz w:val="24"/>
                <w:lang w:val="ru-RU"/>
              </w:rPr>
              <w:t>нерукотворный..."</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другие.</w:t>
            </w:r>
            <w:r w:rsidRPr="00EC7DA0">
              <w:rPr>
                <w:spacing w:val="-12"/>
                <w:sz w:val="24"/>
                <w:lang w:val="ru-RU"/>
              </w:rPr>
              <w:t xml:space="preserve"> </w:t>
            </w:r>
            <w:r w:rsidRPr="00EC7DA0">
              <w:rPr>
                <w:sz w:val="24"/>
                <w:lang w:val="ru-RU"/>
              </w:rPr>
              <w:t>Поэма "Медный всадник".</w:t>
            </w:r>
          </w:p>
          <w:p w:rsidR="00E4184B" w:rsidRPr="00EC7DA0" w:rsidRDefault="00EC7DA0">
            <w:pPr>
              <w:pStyle w:val="TableParagraph"/>
              <w:spacing w:before="6" w:line="273" w:lineRule="exact"/>
              <w:ind w:left="256"/>
              <w:rPr>
                <w:sz w:val="24"/>
                <w:lang w:val="ru-RU"/>
              </w:rPr>
            </w:pPr>
            <w:r w:rsidRPr="00EC7DA0">
              <w:rPr>
                <w:sz w:val="24"/>
                <w:lang w:val="ru-RU"/>
              </w:rPr>
              <w:t>Роман</w:t>
            </w:r>
            <w:r w:rsidRPr="00EC7DA0">
              <w:rPr>
                <w:spacing w:val="-3"/>
                <w:sz w:val="24"/>
                <w:lang w:val="ru-RU"/>
              </w:rPr>
              <w:t xml:space="preserve"> </w:t>
            </w:r>
            <w:r w:rsidRPr="00EC7DA0">
              <w:rPr>
                <w:sz w:val="24"/>
                <w:lang w:val="ru-RU"/>
              </w:rPr>
              <w:t>в</w:t>
            </w:r>
            <w:r w:rsidRPr="00EC7DA0">
              <w:rPr>
                <w:spacing w:val="-2"/>
                <w:sz w:val="24"/>
                <w:lang w:val="ru-RU"/>
              </w:rPr>
              <w:t xml:space="preserve"> </w:t>
            </w:r>
            <w:r w:rsidRPr="00EC7DA0">
              <w:rPr>
                <w:sz w:val="24"/>
                <w:lang w:val="ru-RU"/>
              </w:rPr>
              <w:t>стихах</w:t>
            </w:r>
            <w:r w:rsidRPr="00EC7DA0">
              <w:rPr>
                <w:spacing w:val="-4"/>
                <w:sz w:val="24"/>
                <w:lang w:val="ru-RU"/>
              </w:rPr>
              <w:t xml:space="preserve"> </w:t>
            </w:r>
            <w:r w:rsidRPr="00EC7DA0">
              <w:rPr>
                <w:sz w:val="24"/>
                <w:lang w:val="ru-RU"/>
              </w:rPr>
              <w:t>"Евгений</w:t>
            </w:r>
            <w:r w:rsidRPr="00EC7DA0">
              <w:rPr>
                <w:spacing w:val="-1"/>
                <w:sz w:val="24"/>
                <w:lang w:val="ru-RU"/>
              </w:rPr>
              <w:t xml:space="preserve"> </w:t>
            </w:r>
            <w:r w:rsidRPr="00EC7DA0">
              <w:rPr>
                <w:spacing w:val="-2"/>
                <w:sz w:val="24"/>
                <w:lang w:val="ru-RU"/>
              </w:rPr>
              <w:t>Онегин".</w:t>
            </w:r>
          </w:p>
          <w:p w:rsidR="00E4184B" w:rsidRPr="00EC7DA0" w:rsidRDefault="00EC7DA0">
            <w:pPr>
              <w:pStyle w:val="TableParagraph"/>
              <w:ind w:left="256" w:right="245"/>
              <w:rPr>
                <w:sz w:val="24"/>
                <w:lang w:val="ru-RU"/>
              </w:rPr>
            </w:pPr>
            <w:r w:rsidRPr="00EC7DA0">
              <w:rPr>
                <w:sz w:val="24"/>
                <w:lang w:val="ru-RU"/>
              </w:rPr>
              <w:t>М.Ю.Лермонтов.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w:t>
            </w:r>
            <w:r w:rsidRPr="00EC7DA0">
              <w:rPr>
                <w:spacing w:val="-4"/>
                <w:sz w:val="24"/>
                <w:lang w:val="ru-RU"/>
              </w:rPr>
              <w:t xml:space="preserve"> </w:t>
            </w:r>
            <w:r w:rsidRPr="00EC7DA0">
              <w:rPr>
                <w:sz w:val="24"/>
                <w:lang w:val="ru-RU"/>
              </w:rPr>
              <w:t>я</w:t>
            </w:r>
            <w:r w:rsidRPr="00EC7DA0">
              <w:rPr>
                <w:spacing w:val="-4"/>
                <w:sz w:val="24"/>
                <w:lang w:val="ru-RU"/>
              </w:rPr>
              <w:t xml:space="preserve"> </w:t>
            </w:r>
            <w:r w:rsidRPr="00EC7DA0">
              <w:rPr>
                <w:sz w:val="24"/>
                <w:lang w:val="ru-RU"/>
              </w:rPr>
              <w:t>люблю...",</w:t>
            </w:r>
            <w:r w:rsidRPr="00EC7DA0">
              <w:rPr>
                <w:spacing w:val="-6"/>
                <w:sz w:val="24"/>
                <w:lang w:val="ru-RU"/>
              </w:rPr>
              <w:t xml:space="preserve"> </w:t>
            </w:r>
            <w:r w:rsidRPr="00EC7DA0">
              <w:rPr>
                <w:sz w:val="24"/>
                <w:lang w:val="ru-RU"/>
              </w:rPr>
              <w:t>"Нет,</w:t>
            </w:r>
            <w:r w:rsidRPr="00EC7DA0">
              <w:rPr>
                <w:spacing w:val="-1"/>
                <w:sz w:val="24"/>
                <w:lang w:val="ru-RU"/>
              </w:rPr>
              <w:t xml:space="preserve"> </w:t>
            </w:r>
            <w:r w:rsidRPr="00EC7DA0">
              <w:rPr>
                <w:sz w:val="24"/>
                <w:lang w:val="ru-RU"/>
              </w:rPr>
              <w:t>я</w:t>
            </w:r>
            <w:r w:rsidRPr="00EC7DA0">
              <w:rPr>
                <w:spacing w:val="-8"/>
                <w:sz w:val="24"/>
                <w:lang w:val="ru-RU"/>
              </w:rPr>
              <w:t xml:space="preserve"> </w:t>
            </w:r>
            <w:r w:rsidRPr="00EC7DA0">
              <w:rPr>
                <w:sz w:val="24"/>
                <w:lang w:val="ru-RU"/>
              </w:rPr>
              <w:t>не</w:t>
            </w:r>
            <w:r w:rsidRPr="00EC7DA0">
              <w:rPr>
                <w:spacing w:val="-5"/>
                <w:sz w:val="24"/>
                <w:lang w:val="ru-RU"/>
              </w:rPr>
              <w:t xml:space="preserve"> </w:t>
            </w:r>
            <w:r w:rsidRPr="00EC7DA0">
              <w:rPr>
                <w:sz w:val="24"/>
                <w:lang w:val="ru-RU"/>
              </w:rPr>
              <w:t>Байрон,</w:t>
            </w:r>
            <w:r w:rsidRPr="00EC7DA0">
              <w:rPr>
                <w:spacing w:val="-6"/>
                <w:sz w:val="24"/>
                <w:lang w:val="ru-RU"/>
              </w:rPr>
              <w:t xml:space="preserve"> </w:t>
            </w:r>
            <w:r w:rsidRPr="00EC7DA0">
              <w:rPr>
                <w:sz w:val="24"/>
                <w:lang w:val="ru-RU"/>
              </w:rPr>
              <w:t>я</w:t>
            </w:r>
            <w:r w:rsidRPr="00EC7DA0">
              <w:rPr>
                <w:spacing w:val="-4"/>
                <w:sz w:val="24"/>
                <w:lang w:val="ru-RU"/>
              </w:rPr>
              <w:t xml:space="preserve"> </w:t>
            </w:r>
            <w:r w:rsidRPr="00EC7DA0">
              <w:rPr>
                <w:sz w:val="24"/>
                <w:lang w:val="ru-RU"/>
              </w:rPr>
              <w:t>другой...",</w:t>
            </w:r>
            <w:r w:rsidRPr="00EC7DA0">
              <w:rPr>
                <w:spacing w:val="-6"/>
                <w:sz w:val="24"/>
                <w:lang w:val="ru-RU"/>
              </w:rPr>
              <w:t xml:space="preserve"> </w:t>
            </w:r>
            <w:r w:rsidRPr="00EC7DA0">
              <w:rPr>
                <w:sz w:val="24"/>
                <w:lang w:val="ru-RU"/>
              </w:rPr>
              <w:t>"Поэт" ("Отделкой золотой блистает мой кинжал..."), "Пророк", "Родина", "Смерть Поэта", "Сон"</w:t>
            </w:r>
          </w:p>
          <w:p w:rsidR="00E4184B" w:rsidRPr="00EC7DA0" w:rsidRDefault="00EC7DA0">
            <w:pPr>
              <w:pStyle w:val="TableParagraph"/>
              <w:spacing w:before="2" w:line="237" w:lineRule="auto"/>
              <w:ind w:left="256"/>
              <w:rPr>
                <w:sz w:val="24"/>
                <w:lang w:val="ru-RU"/>
              </w:rPr>
            </w:pPr>
            <w:r w:rsidRPr="00EC7DA0">
              <w:rPr>
                <w:sz w:val="24"/>
                <w:lang w:val="ru-RU"/>
              </w:rPr>
              <w:t>("В</w:t>
            </w:r>
            <w:r w:rsidRPr="00EC7DA0">
              <w:rPr>
                <w:spacing w:val="-10"/>
                <w:sz w:val="24"/>
                <w:lang w:val="ru-RU"/>
              </w:rPr>
              <w:t xml:space="preserve"> </w:t>
            </w:r>
            <w:r w:rsidRPr="00EC7DA0">
              <w:rPr>
                <w:sz w:val="24"/>
                <w:lang w:val="ru-RU"/>
              </w:rPr>
              <w:t>полдневный</w:t>
            </w:r>
            <w:r w:rsidRPr="00EC7DA0">
              <w:rPr>
                <w:spacing w:val="-11"/>
                <w:sz w:val="24"/>
                <w:lang w:val="ru-RU"/>
              </w:rPr>
              <w:t xml:space="preserve"> </w:t>
            </w:r>
            <w:r w:rsidRPr="00EC7DA0">
              <w:rPr>
                <w:sz w:val="24"/>
                <w:lang w:val="ru-RU"/>
              </w:rPr>
              <w:t>жар</w:t>
            </w:r>
            <w:r w:rsidRPr="00EC7DA0">
              <w:rPr>
                <w:spacing w:val="-13"/>
                <w:sz w:val="24"/>
                <w:lang w:val="ru-RU"/>
              </w:rPr>
              <w:t xml:space="preserve"> </w:t>
            </w:r>
            <w:r w:rsidRPr="00EC7DA0">
              <w:rPr>
                <w:sz w:val="24"/>
                <w:lang w:val="ru-RU"/>
              </w:rPr>
              <w:t>в</w:t>
            </w:r>
            <w:r w:rsidRPr="00EC7DA0">
              <w:rPr>
                <w:spacing w:val="-12"/>
                <w:sz w:val="24"/>
                <w:lang w:val="ru-RU"/>
              </w:rPr>
              <w:t xml:space="preserve"> </w:t>
            </w:r>
            <w:r w:rsidRPr="00EC7DA0">
              <w:rPr>
                <w:sz w:val="24"/>
                <w:lang w:val="ru-RU"/>
              </w:rPr>
              <w:t>долине</w:t>
            </w:r>
            <w:r w:rsidRPr="00EC7DA0">
              <w:rPr>
                <w:spacing w:val="-14"/>
                <w:sz w:val="24"/>
                <w:lang w:val="ru-RU"/>
              </w:rPr>
              <w:t xml:space="preserve"> </w:t>
            </w:r>
            <w:r w:rsidRPr="00EC7DA0">
              <w:rPr>
                <w:sz w:val="24"/>
                <w:lang w:val="ru-RU"/>
              </w:rPr>
              <w:t>Дагестана..."),</w:t>
            </w:r>
            <w:r w:rsidRPr="00EC7DA0">
              <w:rPr>
                <w:spacing w:val="-10"/>
                <w:sz w:val="24"/>
                <w:lang w:val="ru-RU"/>
              </w:rPr>
              <w:t xml:space="preserve"> </w:t>
            </w:r>
            <w:r w:rsidRPr="00EC7DA0">
              <w:rPr>
                <w:sz w:val="24"/>
                <w:lang w:val="ru-RU"/>
              </w:rPr>
              <w:t>"Я</w:t>
            </w:r>
            <w:r w:rsidRPr="00EC7DA0">
              <w:rPr>
                <w:spacing w:val="-15"/>
                <w:sz w:val="24"/>
                <w:lang w:val="ru-RU"/>
              </w:rPr>
              <w:t xml:space="preserve"> </w:t>
            </w:r>
            <w:r w:rsidRPr="00EC7DA0">
              <w:rPr>
                <w:sz w:val="24"/>
                <w:lang w:val="ru-RU"/>
              </w:rPr>
              <w:t>жить</w:t>
            </w:r>
            <w:r w:rsidRPr="00EC7DA0">
              <w:rPr>
                <w:spacing w:val="-11"/>
                <w:sz w:val="24"/>
                <w:lang w:val="ru-RU"/>
              </w:rPr>
              <w:t xml:space="preserve"> </w:t>
            </w:r>
            <w:r w:rsidRPr="00EC7DA0">
              <w:rPr>
                <w:sz w:val="24"/>
                <w:lang w:val="ru-RU"/>
              </w:rPr>
              <w:t>хочу, хочу печали..." и другие. Роман "Герой нашего времени".</w:t>
            </w:r>
          </w:p>
          <w:p w:rsidR="00E4184B" w:rsidRPr="00EC7DA0" w:rsidRDefault="00EC7DA0">
            <w:pPr>
              <w:pStyle w:val="TableParagraph"/>
              <w:spacing w:before="3" w:line="261" w:lineRule="exact"/>
              <w:ind w:left="256"/>
              <w:rPr>
                <w:sz w:val="24"/>
                <w:lang w:val="ru-RU"/>
              </w:rPr>
            </w:pPr>
            <w:r w:rsidRPr="00EC7DA0">
              <w:rPr>
                <w:sz w:val="24"/>
                <w:lang w:val="ru-RU"/>
              </w:rPr>
              <w:t>Н.В.Гоголь. Поэма</w:t>
            </w:r>
            <w:r w:rsidRPr="00EC7DA0">
              <w:rPr>
                <w:spacing w:val="-8"/>
                <w:sz w:val="24"/>
                <w:lang w:val="ru-RU"/>
              </w:rPr>
              <w:t xml:space="preserve"> </w:t>
            </w:r>
            <w:r w:rsidRPr="00EC7DA0">
              <w:rPr>
                <w:sz w:val="24"/>
                <w:lang w:val="ru-RU"/>
              </w:rPr>
              <w:t>"Мёртвые</w:t>
            </w:r>
            <w:r w:rsidRPr="00EC7DA0">
              <w:rPr>
                <w:spacing w:val="-2"/>
                <w:sz w:val="24"/>
                <w:lang w:val="ru-RU"/>
              </w:rPr>
              <w:t xml:space="preserve"> души".</w:t>
            </w:r>
          </w:p>
        </w:tc>
      </w:tr>
      <w:tr w:rsidR="00E4184B" w:rsidRPr="005E0866">
        <w:trPr>
          <w:trHeight w:val="1458"/>
        </w:trPr>
        <w:tc>
          <w:tcPr>
            <w:tcW w:w="3136" w:type="dxa"/>
          </w:tcPr>
          <w:p w:rsidR="00E4184B" w:rsidRPr="00EC7DA0" w:rsidRDefault="00E4184B">
            <w:pPr>
              <w:pStyle w:val="TableParagraph"/>
              <w:spacing w:before="1"/>
              <w:rPr>
                <w:sz w:val="30"/>
                <w:lang w:val="ru-RU"/>
              </w:rPr>
            </w:pPr>
          </w:p>
          <w:p w:rsidR="00E4184B" w:rsidRPr="00EC7DA0" w:rsidRDefault="00EC7DA0">
            <w:pPr>
              <w:pStyle w:val="TableParagraph"/>
              <w:spacing w:before="1"/>
              <w:ind w:left="266" w:right="490"/>
              <w:rPr>
                <w:sz w:val="24"/>
                <w:lang w:val="ru-RU"/>
              </w:rPr>
            </w:pPr>
            <w:r w:rsidRPr="00EC7DA0">
              <w:rPr>
                <w:sz w:val="24"/>
                <w:lang w:val="ru-RU"/>
              </w:rPr>
              <w:t xml:space="preserve">Отечественная проза </w:t>
            </w:r>
            <w:r w:rsidRPr="00EC7DA0">
              <w:rPr>
                <w:spacing w:val="-2"/>
                <w:sz w:val="24"/>
                <w:lang w:val="ru-RU"/>
              </w:rPr>
              <w:t>первой</w:t>
            </w:r>
            <w:r w:rsidRPr="00EC7DA0">
              <w:rPr>
                <w:spacing w:val="-13"/>
                <w:sz w:val="24"/>
                <w:lang w:val="ru-RU"/>
              </w:rPr>
              <w:t xml:space="preserve"> </w:t>
            </w:r>
            <w:r w:rsidRPr="00EC7DA0">
              <w:rPr>
                <w:spacing w:val="-2"/>
                <w:sz w:val="24"/>
                <w:lang w:val="ru-RU"/>
              </w:rPr>
              <w:t>половины</w:t>
            </w:r>
            <w:r w:rsidRPr="00EC7DA0">
              <w:rPr>
                <w:spacing w:val="-13"/>
                <w:sz w:val="24"/>
                <w:lang w:val="ru-RU"/>
              </w:rPr>
              <w:t xml:space="preserve"> </w:t>
            </w:r>
            <w:r>
              <w:rPr>
                <w:spacing w:val="-2"/>
                <w:sz w:val="24"/>
              </w:rPr>
              <w:t>XIX</w:t>
            </w:r>
            <w:r w:rsidRPr="00EC7DA0">
              <w:rPr>
                <w:spacing w:val="-2"/>
                <w:sz w:val="24"/>
                <w:lang w:val="ru-RU"/>
              </w:rPr>
              <w:t xml:space="preserve"> </w:t>
            </w:r>
            <w:r w:rsidRPr="00EC7DA0">
              <w:rPr>
                <w:spacing w:val="-6"/>
                <w:sz w:val="24"/>
                <w:lang w:val="ru-RU"/>
              </w:rPr>
              <w:t>в.</w:t>
            </w:r>
          </w:p>
        </w:tc>
        <w:tc>
          <w:tcPr>
            <w:tcW w:w="6530" w:type="dxa"/>
          </w:tcPr>
          <w:p w:rsidR="00E4184B" w:rsidRPr="00EC7DA0" w:rsidRDefault="00EC7DA0">
            <w:pPr>
              <w:pStyle w:val="TableParagraph"/>
              <w:spacing w:before="75" w:line="237" w:lineRule="auto"/>
              <w:ind w:left="256" w:right="539"/>
              <w:rPr>
                <w:sz w:val="24"/>
                <w:lang w:val="ru-RU"/>
              </w:rPr>
            </w:pPr>
            <w:r w:rsidRPr="00EC7DA0">
              <w:rPr>
                <w:sz w:val="24"/>
                <w:lang w:val="ru-RU"/>
              </w:rPr>
              <w:t>(одно произведение по выбору). Например, произведения:</w:t>
            </w:r>
            <w:r w:rsidRPr="00EC7DA0">
              <w:rPr>
                <w:spacing w:val="-15"/>
                <w:sz w:val="24"/>
                <w:lang w:val="ru-RU"/>
              </w:rPr>
              <w:t xml:space="preserve"> </w:t>
            </w:r>
            <w:r w:rsidRPr="00EC7DA0">
              <w:rPr>
                <w:sz w:val="24"/>
                <w:lang w:val="ru-RU"/>
              </w:rPr>
              <w:t>"Лафертовская</w:t>
            </w:r>
            <w:r w:rsidRPr="00EC7DA0">
              <w:rPr>
                <w:spacing w:val="-15"/>
                <w:sz w:val="24"/>
                <w:lang w:val="ru-RU"/>
              </w:rPr>
              <w:t xml:space="preserve"> </w:t>
            </w:r>
            <w:r w:rsidRPr="00EC7DA0">
              <w:rPr>
                <w:sz w:val="24"/>
                <w:lang w:val="ru-RU"/>
              </w:rPr>
              <w:t>маковница"</w:t>
            </w:r>
            <w:r w:rsidRPr="00EC7DA0">
              <w:rPr>
                <w:spacing w:val="-18"/>
                <w:sz w:val="24"/>
                <w:lang w:val="ru-RU"/>
              </w:rPr>
              <w:t xml:space="preserve"> </w:t>
            </w:r>
            <w:r w:rsidRPr="00EC7DA0">
              <w:rPr>
                <w:sz w:val="24"/>
                <w:lang w:val="ru-RU"/>
              </w:rPr>
              <w:t>Антония Погорельского, "Часы и зеркало" А.А.Бестужева-</w:t>
            </w:r>
          </w:p>
          <w:p w:rsidR="00E4184B" w:rsidRPr="00EC7DA0" w:rsidRDefault="00EC7DA0">
            <w:pPr>
              <w:pStyle w:val="TableParagraph"/>
              <w:spacing w:line="274" w:lineRule="exact"/>
              <w:ind w:left="256" w:right="1196"/>
              <w:rPr>
                <w:sz w:val="24"/>
                <w:lang w:val="ru-RU"/>
              </w:rPr>
            </w:pPr>
            <w:r w:rsidRPr="00EC7DA0">
              <w:rPr>
                <w:sz w:val="24"/>
                <w:lang w:val="ru-RU"/>
              </w:rPr>
              <w:t>Марлинского,</w:t>
            </w:r>
            <w:r w:rsidRPr="00EC7DA0">
              <w:rPr>
                <w:spacing w:val="-10"/>
                <w:sz w:val="24"/>
                <w:lang w:val="ru-RU"/>
              </w:rPr>
              <w:t xml:space="preserve"> </w:t>
            </w:r>
            <w:r w:rsidRPr="00EC7DA0">
              <w:rPr>
                <w:sz w:val="24"/>
                <w:lang w:val="ru-RU"/>
              </w:rPr>
              <w:t>"Кто</w:t>
            </w:r>
            <w:r w:rsidRPr="00EC7DA0">
              <w:rPr>
                <w:spacing w:val="-8"/>
                <w:sz w:val="24"/>
                <w:lang w:val="ru-RU"/>
              </w:rPr>
              <w:t xml:space="preserve"> </w:t>
            </w:r>
            <w:r w:rsidRPr="00EC7DA0">
              <w:rPr>
                <w:sz w:val="24"/>
                <w:lang w:val="ru-RU"/>
              </w:rPr>
              <w:t>виноват?"</w:t>
            </w:r>
            <w:r w:rsidRPr="00EC7DA0">
              <w:rPr>
                <w:spacing w:val="-9"/>
                <w:sz w:val="24"/>
                <w:lang w:val="ru-RU"/>
              </w:rPr>
              <w:t xml:space="preserve"> </w:t>
            </w:r>
            <w:r w:rsidRPr="00EC7DA0">
              <w:rPr>
                <w:sz w:val="24"/>
                <w:lang w:val="ru-RU"/>
              </w:rPr>
              <w:t>(главы</w:t>
            </w:r>
            <w:r w:rsidRPr="00EC7DA0">
              <w:rPr>
                <w:spacing w:val="-7"/>
                <w:sz w:val="24"/>
                <w:lang w:val="ru-RU"/>
              </w:rPr>
              <w:t xml:space="preserve"> </w:t>
            </w:r>
            <w:r w:rsidRPr="00EC7DA0">
              <w:rPr>
                <w:sz w:val="24"/>
                <w:lang w:val="ru-RU"/>
              </w:rPr>
              <w:t>по</w:t>
            </w:r>
            <w:r w:rsidRPr="00EC7DA0">
              <w:rPr>
                <w:spacing w:val="-8"/>
                <w:sz w:val="24"/>
                <w:lang w:val="ru-RU"/>
              </w:rPr>
              <w:t xml:space="preserve"> </w:t>
            </w:r>
            <w:r w:rsidRPr="00EC7DA0">
              <w:rPr>
                <w:sz w:val="24"/>
                <w:lang w:val="ru-RU"/>
              </w:rPr>
              <w:t>выбору) А.И.Герцена и другие.</w:t>
            </w:r>
          </w:p>
        </w:tc>
      </w:tr>
      <w:tr w:rsidR="00E4184B" w:rsidRPr="005E0866">
        <w:trPr>
          <w:trHeight w:val="3672"/>
        </w:trPr>
        <w:tc>
          <w:tcPr>
            <w:tcW w:w="3136"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10"/>
              <w:rPr>
                <w:sz w:val="33"/>
                <w:lang w:val="ru-RU"/>
              </w:rPr>
            </w:pPr>
          </w:p>
          <w:p w:rsidR="00E4184B" w:rsidRDefault="00EC7DA0">
            <w:pPr>
              <w:pStyle w:val="TableParagraph"/>
              <w:ind w:left="266"/>
              <w:rPr>
                <w:sz w:val="24"/>
              </w:rPr>
            </w:pPr>
            <w:r>
              <w:rPr>
                <w:sz w:val="24"/>
              </w:rPr>
              <w:t>Зарубежная</w:t>
            </w:r>
            <w:r>
              <w:rPr>
                <w:spacing w:val="-13"/>
                <w:sz w:val="24"/>
              </w:rPr>
              <w:t xml:space="preserve"> </w:t>
            </w:r>
            <w:r>
              <w:rPr>
                <w:spacing w:val="-2"/>
                <w:sz w:val="24"/>
              </w:rPr>
              <w:t>литература.</w:t>
            </w:r>
          </w:p>
        </w:tc>
        <w:tc>
          <w:tcPr>
            <w:tcW w:w="6530" w:type="dxa"/>
          </w:tcPr>
          <w:p w:rsidR="00E4184B" w:rsidRPr="00EC7DA0" w:rsidRDefault="00EC7DA0">
            <w:pPr>
              <w:pStyle w:val="TableParagraph"/>
              <w:spacing w:before="73" w:line="242" w:lineRule="auto"/>
              <w:ind w:left="256" w:right="245"/>
              <w:rPr>
                <w:sz w:val="24"/>
                <w:lang w:val="ru-RU"/>
              </w:rPr>
            </w:pPr>
            <w:r w:rsidRPr="00EC7DA0">
              <w:rPr>
                <w:sz w:val="24"/>
                <w:lang w:val="ru-RU"/>
              </w:rPr>
              <w:t>Данте. "Божественная комедия" (один фрагмент по выбору).</w:t>
            </w:r>
            <w:r w:rsidRPr="00EC7DA0">
              <w:rPr>
                <w:spacing w:val="-6"/>
                <w:sz w:val="24"/>
                <w:lang w:val="ru-RU"/>
              </w:rPr>
              <w:t xml:space="preserve"> </w:t>
            </w:r>
            <w:r w:rsidRPr="00EC7DA0">
              <w:rPr>
                <w:sz w:val="24"/>
                <w:lang w:val="ru-RU"/>
              </w:rPr>
              <w:t>У.Шекспир.</w:t>
            </w:r>
            <w:r w:rsidRPr="00EC7DA0">
              <w:rPr>
                <w:spacing w:val="-11"/>
                <w:sz w:val="24"/>
                <w:lang w:val="ru-RU"/>
              </w:rPr>
              <w:t xml:space="preserve"> </w:t>
            </w:r>
            <w:r w:rsidRPr="00EC7DA0">
              <w:rPr>
                <w:sz w:val="24"/>
                <w:lang w:val="ru-RU"/>
              </w:rPr>
              <w:t>Трагедия</w:t>
            </w:r>
            <w:r w:rsidRPr="00EC7DA0">
              <w:rPr>
                <w:spacing w:val="-8"/>
                <w:sz w:val="24"/>
                <w:lang w:val="ru-RU"/>
              </w:rPr>
              <w:t xml:space="preserve"> </w:t>
            </w:r>
            <w:r w:rsidRPr="00EC7DA0">
              <w:rPr>
                <w:sz w:val="24"/>
                <w:lang w:val="ru-RU"/>
              </w:rPr>
              <w:t>"Гамлет"</w:t>
            </w:r>
            <w:r w:rsidRPr="00EC7DA0">
              <w:rPr>
                <w:spacing w:val="-10"/>
                <w:sz w:val="24"/>
                <w:lang w:val="ru-RU"/>
              </w:rPr>
              <w:t xml:space="preserve"> </w:t>
            </w:r>
            <w:r w:rsidRPr="00EC7DA0">
              <w:rPr>
                <w:sz w:val="24"/>
                <w:lang w:val="ru-RU"/>
              </w:rPr>
              <w:t>(фрагменты</w:t>
            </w:r>
            <w:r w:rsidRPr="00EC7DA0">
              <w:rPr>
                <w:spacing w:val="-10"/>
                <w:sz w:val="24"/>
                <w:lang w:val="ru-RU"/>
              </w:rPr>
              <w:t xml:space="preserve"> </w:t>
            </w:r>
            <w:r w:rsidRPr="00EC7DA0">
              <w:rPr>
                <w:sz w:val="24"/>
                <w:lang w:val="ru-RU"/>
              </w:rPr>
              <w:t xml:space="preserve">по </w:t>
            </w:r>
            <w:r w:rsidRPr="00EC7DA0">
              <w:rPr>
                <w:spacing w:val="-2"/>
                <w:sz w:val="24"/>
                <w:lang w:val="ru-RU"/>
              </w:rPr>
              <w:t>выбору).</w:t>
            </w:r>
          </w:p>
          <w:p w:rsidR="00E4184B" w:rsidRPr="00EC7DA0" w:rsidRDefault="00EC7DA0">
            <w:pPr>
              <w:pStyle w:val="TableParagraph"/>
              <w:spacing w:line="237" w:lineRule="auto"/>
              <w:ind w:left="256"/>
              <w:rPr>
                <w:sz w:val="24"/>
                <w:lang w:val="ru-RU"/>
              </w:rPr>
            </w:pPr>
            <w:r w:rsidRPr="00EC7DA0">
              <w:rPr>
                <w:sz w:val="24"/>
                <w:lang w:val="ru-RU"/>
              </w:rPr>
              <w:t>И.-В.Гёте.</w:t>
            </w:r>
            <w:r w:rsidRPr="00EC7DA0">
              <w:rPr>
                <w:spacing w:val="-15"/>
                <w:sz w:val="24"/>
                <w:lang w:val="ru-RU"/>
              </w:rPr>
              <w:t xml:space="preserve"> </w:t>
            </w:r>
            <w:r w:rsidRPr="00EC7DA0">
              <w:rPr>
                <w:sz w:val="24"/>
                <w:lang w:val="ru-RU"/>
              </w:rPr>
              <w:t>Трагедия</w:t>
            </w:r>
            <w:r w:rsidRPr="00EC7DA0">
              <w:rPr>
                <w:spacing w:val="-15"/>
                <w:sz w:val="24"/>
                <w:lang w:val="ru-RU"/>
              </w:rPr>
              <w:t xml:space="preserve"> </w:t>
            </w:r>
            <w:r w:rsidRPr="00EC7DA0">
              <w:rPr>
                <w:sz w:val="24"/>
                <w:lang w:val="ru-RU"/>
              </w:rPr>
              <w:t>"Фауст"</w:t>
            </w:r>
            <w:r w:rsidRPr="00EC7DA0">
              <w:rPr>
                <w:spacing w:val="-15"/>
                <w:sz w:val="24"/>
                <w:lang w:val="ru-RU"/>
              </w:rPr>
              <w:t xml:space="preserve"> </w:t>
            </w:r>
            <w:r w:rsidRPr="00EC7DA0">
              <w:rPr>
                <w:sz w:val="24"/>
                <w:lang w:val="ru-RU"/>
              </w:rPr>
              <w:t>(один</w:t>
            </w:r>
            <w:r w:rsidRPr="00EC7DA0">
              <w:rPr>
                <w:spacing w:val="-15"/>
                <w:sz w:val="24"/>
                <w:lang w:val="ru-RU"/>
              </w:rPr>
              <w:t xml:space="preserve"> </w:t>
            </w:r>
            <w:r w:rsidRPr="00EC7DA0">
              <w:rPr>
                <w:sz w:val="24"/>
                <w:lang w:val="ru-RU"/>
              </w:rPr>
              <w:t>фрагмент</w:t>
            </w:r>
            <w:r w:rsidRPr="00EC7DA0">
              <w:rPr>
                <w:spacing w:val="-15"/>
                <w:sz w:val="24"/>
                <w:lang w:val="ru-RU"/>
              </w:rPr>
              <w:t xml:space="preserve"> </w:t>
            </w:r>
            <w:r w:rsidRPr="00EC7DA0">
              <w:rPr>
                <w:sz w:val="24"/>
                <w:lang w:val="ru-RU"/>
              </w:rPr>
              <w:t>по</w:t>
            </w:r>
            <w:r w:rsidRPr="00EC7DA0">
              <w:rPr>
                <w:spacing w:val="-15"/>
                <w:sz w:val="24"/>
                <w:lang w:val="ru-RU"/>
              </w:rPr>
              <w:t xml:space="preserve"> </w:t>
            </w:r>
            <w:r w:rsidRPr="00EC7DA0">
              <w:rPr>
                <w:sz w:val="24"/>
                <w:lang w:val="ru-RU"/>
              </w:rPr>
              <w:t>выбору). Дж.Г.Байрон. Стихотворения (одно по выбору).</w:t>
            </w:r>
          </w:p>
          <w:p w:rsidR="00E4184B" w:rsidRPr="00EC7DA0" w:rsidRDefault="00EC7DA0">
            <w:pPr>
              <w:pStyle w:val="TableParagraph"/>
              <w:ind w:left="256" w:right="539"/>
              <w:rPr>
                <w:sz w:val="24"/>
                <w:lang w:val="ru-RU"/>
              </w:rPr>
            </w:pPr>
            <w:r w:rsidRPr="00EC7DA0">
              <w:rPr>
                <w:sz w:val="24"/>
                <w:lang w:val="ru-RU"/>
              </w:rPr>
              <w:t>Например, "Душа моя мрачна. Скорей, певец, скорей!..", "Прощание Наполеона" и другие. Поэма "Паломничество</w:t>
            </w:r>
            <w:r w:rsidRPr="00EC7DA0">
              <w:rPr>
                <w:spacing w:val="-15"/>
                <w:sz w:val="24"/>
                <w:lang w:val="ru-RU"/>
              </w:rPr>
              <w:t xml:space="preserve"> </w:t>
            </w:r>
            <w:r w:rsidRPr="00EC7DA0">
              <w:rPr>
                <w:sz w:val="24"/>
                <w:lang w:val="ru-RU"/>
              </w:rPr>
              <w:t>Чайльд-Гарольда"</w:t>
            </w:r>
            <w:r w:rsidRPr="00EC7DA0">
              <w:rPr>
                <w:spacing w:val="-15"/>
                <w:sz w:val="24"/>
                <w:lang w:val="ru-RU"/>
              </w:rPr>
              <w:t xml:space="preserve"> </w:t>
            </w:r>
            <w:r w:rsidRPr="00EC7DA0">
              <w:rPr>
                <w:sz w:val="24"/>
                <w:lang w:val="ru-RU"/>
              </w:rPr>
              <w:t>(не</w:t>
            </w:r>
            <w:r w:rsidRPr="00EC7DA0">
              <w:rPr>
                <w:spacing w:val="-15"/>
                <w:sz w:val="24"/>
                <w:lang w:val="ru-RU"/>
              </w:rPr>
              <w:t xml:space="preserve"> </w:t>
            </w:r>
            <w:r w:rsidRPr="00EC7DA0">
              <w:rPr>
                <w:sz w:val="24"/>
                <w:lang w:val="ru-RU"/>
              </w:rPr>
              <w:t>менее</w:t>
            </w:r>
            <w:r w:rsidRPr="00EC7DA0">
              <w:rPr>
                <w:spacing w:val="-15"/>
                <w:sz w:val="24"/>
                <w:lang w:val="ru-RU"/>
              </w:rPr>
              <w:t xml:space="preserve"> </w:t>
            </w:r>
            <w:r w:rsidRPr="00EC7DA0">
              <w:rPr>
                <w:sz w:val="24"/>
                <w:lang w:val="ru-RU"/>
              </w:rPr>
              <w:t>одного фрагмента по выбору).</w:t>
            </w:r>
          </w:p>
          <w:p w:rsidR="00E4184B" w:rsidRPr="00EC7DA0" w:rsidRDefault="00EC7DA0">
            <w:pPr>
              <w:pStyle w:val="TableParagraph"/>
              <w:spacing w:before="3" w:line="237" w:lineRule="auto"/>
              <w:ind w:left="256"/>
              <w:rPr>
                <w:sz w:val="24"/>
                <w:lang w:val="ru-RU"/>
              </w:rPr>
            </w:pPr>
            <w:r w:rsidRPr="00EC7DA0">
              <w:rPr>
                <w:sz w:val="24"/>
                <w:lang w:val="ru-RU"/>
              </w:rPr>
              <w:t>Зарубежная</w:t>
            </w:r>
            <w:r w:rsidRPr="00EC7DA0">
              <w:rPr>
                <w:spacing w:val="-7"/>
                <w:sz w:val="24"/>
                <w:lang w:val="ru-RU"/>
              </w:rPr>
              <w:t xml:space="preserve"> </w:t>
            </w:r>
            <w:r w:rsidRPr="00EC7DA0">
              <w:rPr>
                <w:sz w:val="24"/>
                <w:lang w:val="ru-RU"/>
              </w:rPr>
              <w:t>проза</w:t>
            </w:r>
            <w:r w:rsidRPr="00EC7DA0">
              <w:rPr>
                <w:spacing w:val="-8"/>
                <w:sz w:val="24"/>
                <w:lang w:val="ru-RU"/>
              </w:rPr>
              <w:t xml:space="preserve"> </w:t>
            </w:r>
            <w:r w:rsidRPr="00EC7DA0">
              <w:rPr>
                <w:sz w:val="24"/>
                <w:lang w:val="ru-RU"/>
              </w:rPr>
              <w:t>первой</w:t>
            </w:r>
            <w:r w:rsidRPr="00EC7DA0">
              <w:rPr>
                <w:spacing w:val="-6"/>
                <w:sz w:val="24"/>
                <w:lang w:val="ru-RU"/>
              </w:rPr>
              <w:t xml:space="preserve"> </w:t>
            </w:r>
            <w:r w:rsidRPr="00EC7DA0">
              <w:rPr>
                <w:sz w:val="24"/>
                <w:lang w:val="ru-RU"/>
              </w:rPr>
              <w:t>половины</w:t>
            </w:r>
            <w:r w:rsidRPr="00EC7DA0">
              <w:rPr>
                <w:spacing w:val="-6"/>
                <w:sz w:val="24"/>
                <w:lang w:val="ru-RU"/>
              </w:rPr>
              <w:t xml:space="preserve"> </w:t>
            </w:r>
            <w:r>
              <w:rPr>
                <w:sz w:val="24"/>
              </w:rPr>
              <w:t>XIX</w:t>
            </w:r>
            <w:r w:rsidRPr="00EC7DA0">
              <w:rPr>
                <w:spacing w:val="-8"/>
                <w:sz w:val="24"/>
                <w:lang w:val="ru-RU"/>
              </w:rPr>
              <w:t xml:space="preserve"> </w:t>
            </w:r>
            <w:r w:rsidRPr="00EC7DA0">
              <w:rPr>
                <w:sz w:val="24"/>
                <w:lang w:val="ru-RU"/>
              </w:rPr>
              <w:t>в.</w:t>
            </w:r>
            <w:r w:rsidRPr="00EC7DA0">
              <w:rPr>
                <w:spacing w:val="-9"/>
                <w:sz w:val="24"/>
                <w:lang w:val="ru-RU"/>
              </w:rPr>
              <w:t xml:space="preserve"> </w:t>
            </w:r>
            <w:r w:rsidRPr="00EC7DA0">
              <w:rPr>
                <w:sz w:val="24"/>
                <w:lang w:val="ru-RU"/>
              </w:rPr>
              <w:t>(одно произведение по выбору). Например,</w:t>
            </w:r>
          </w:p>
          <w:p w:rsidR="00E4184B" w:rsidRPr="00EC7DA0" w:rsidRDefault="00EC7DA0">
            <w:pPr>
              <w:pStyle w:val="TableParagraph"/>
              <w:spacing w:line="274" w:lineRule="exact"/>
              <w:ind w:left="256" w:right="1229"/>
              <w:rPr>
                <w:sz w:val="24"/>
                <w:lang w:val="ru-RU"/>
              </w:rPr>
            </w:pPr>
            <w:r w:rsidRPr="00EC7DA0">
              <w:rPr>
                <w:sz w:val="24"/>
                <w:lang w:val="ru-RU"/>
              </w:rPr>
              <w:t>произведения</w:t>
            </w:r>
            <w:r w:rsidRPr="00EC7DA0">
              <w:rPr>
                <w:spacing w:val="-15"/>
                <w:sz w:val="24"/>
                <w:lang w:val="ru-RU"/>
              </w:rPr>
              <w:t xml:space="preserve"> </w:t>
            </w:r>
            <w:r w:rsidRPr="00EC7DA0">
              <w:rPr>
                <w:sz w:val="24"/>
                <w:lang w:val="ru-RU"/>
              </w:rPr>
              <w:t>Э.Т.А.Гофмана,</w:t>
            </w:r>
            <w:r w:rsidRPr="00EC7DA0">
              <w:rPr>
                <w:spacing w:val="-12"/>
                <w:sz w:val="24"/>
                <w:lang w:val="ru-RU"/>
              </w:rPr>
              <w:t xml:space="preserve"> </w:t>
            </w:r>
            <w:r w:rsidRPr="00EC7DA0">
              <w:rPr>
                <w:sz w:val="24"/>
                <w:lang w:val="ru-RU"/>
              </w:rPr>
              <w:t>В.Гюго,</w:t>
            </w:r>
            <w:r w:rsidRPr="00EC7DA0">
              <w:rPr>
                <w:spacing w:val="-15"/>
                <w:sz w:val="24"/>
                <w:lang w:val="ru-RU"/>
              </w:rPr>
              <w:t xml:space="preserve"> </w:t>
            </w:r>
            <w:r w:rsidRPr="00EC7DA0">
              <w:rPr>
                <w:sz w:val="24"/>
                <w:lang w:val="ru-RU"/>
              </w:rPr>
              <w:t>В.Скотта и других авторов.</w:t>
            </w:r>
          </w:p>
        </w:tc>
      </w:tr>
    </w:tbl>
    <w:p w:rsidR="00E4184B" w:rsidRPr="00EC7DA0" w:rsidRDefault="00EC7DA0">
      <w:pPr>
        <w:pStyle w:val="210"/>
        <w:spacing w:before="17" w:line="360" w:lineRule="auto"/>
        <w:ind w:left="1599" w:right="878" w:firstLine="710"/>
        <w:jc w:val="left"/>
        <w:rPr>
          <w:lang w:val="ru-RU"/>
        </w:rPr>
      </w:pPr>
      <w:r w:rsidRPr="00EC7DA0">
        <w:rPr>
          <w:lang w:val="ru-RU"/>
        </w:rPr>
        <w:t>Планируемые</w:t>
      </w:r>
      <w:r w:rsidRPr="00EC7DA0">
        <w:rPr>
          <w:spacing w:val="40"/>
          <w:lang w:val="ru-RU"/>
        </w:rPr>
        <w:t xml:space="preserve"> </w:t>
      </w:r>
      <w:r w:rsidRPr="00EC7DA0">
        <w:rPr>
          <w:lang w:val="ru-RU"/>
        </w:rPr>
        <w:t>результаты</w:t>
      </w:r>
      <w:r w:rsidRPr="00EC7DA0">
        <w:rPr>
          <w:spacing w:val="40"/>
          <w:lang w:val="ru-RU"/>
        </w:rPr>
        <w:t xml:space="preserve"> </w:t>
      </w:r>
      <w:r w:rsidRPr="00EC7DA0">
        <w:rPr>
          <w:lang w:val="ru-RU"/>
        </w:rPr>
        <w:t>освоения</w:t>
      </w:r>
      <w:r w:rsidRPr="00EC7DA0">
        <w:rPr>
          <w:spacing w:val="40"/>
          <w:lang w:val="ru-RU"/>
        </w:rPr>
        <w:t xml:space="preserve"> </w:t>
      </w:r>
      <w:r w:rsidRPr="00EC7DA0">
        <w:rPr>
          <w:lang w:val="ru-RU"/>
        </w:rPr>
        <w:t>программы</w:t>
      </w:r>
      <w:r w:rsidRPr="00EC7DA0">
        <w:rPr>
          <w:spacing w:val="40"/>
          <w:lang w:val="ru-RU"/>
        </w:rPr>
        <w:t xml:space="preserve"> </w:t>
      </w:r>
      <w:r w:rsidRPr="00EC7DA0">
        <w:rPr>
          <w:lang w:val="ru-RU"/>
        </w:rPr>
        <w:t>по</w:t>
      </w:r>
      <w:r w:rsidRPr="00EC7DA0">
        <w:rPr>
          <w:spacing w:val="40"/>
          <w:lang w:val="ru-RU"/>
        </w:rPr>
        <w:t xml:space="preserve"> </w:t>
      </w:r>
      <w:r w:rsidRPr="00EC7DA0">
        <w:rPr>
          <w:lang w:val="ru-RU"/>
        </w:rPr>
        <w:t>литературе</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уровне</w:t>
      </w:r>
      <w:r w:rsidRPr="00EC7DA0">
        <w:rPr>
          <w:spacing w:val="80"/>
          <w:lang w:val="ru-RU"/>
        </w:rPr>
        <w:t xml:space="preserve"> </w:t>
      </w:r>
      <w:r w:rsidRPr="00EC7DA0">
        <w:rPr>
          <w:lang w:val="ru-RU"/>
        </w:rPr>
        <w:t>основного общего образования.</w:t>
      </w:r>
    </w:p>
    <w:p w:rsidR="00E4184B" w:rsidRPr="00EC7DA0" w:rsidRDefault="00E4184B">
      <w:pPr>
        <w:spacing w:line="360" w:lineRule="auto"/>
        <w:rPr>
          <w:lang w:val="ru-RU"/>
        </w:rPr>
        <w:sectPr w:rsidR="00E4184B" w:rsidRPr="00EC7DA0" w:rsidSect="005E0866">
          <w:type w:val="continuous"/>
          <w:pgSz w:w="11910" w:h="16840"/>
          <w:pgMar w:top="1100" w:right="0" w:bottom="2320" w:left="100" w:header="0" w:footer="2032" w:gutter="0"/>
          <w:cols w:space="720"/>
        </w:sectPr>
      </w:pPr>
    </w:p>
    <w:p w:rsidR="00E4184B" w:rsidRPr="00EC7DA0" w:rsidRDefault="00EC7DA0">
      <w:pPr>
        <w:pStyle w:val="a4"/>
        <w:spacing w:before="71" w:line="360" w:lineRule="auto"/>
        <w:ind w:right="848"/>
        <w:rPr>
          <w:lang w:val="ru-RU"/>
        </w:rPr>
      </w:pPr>
      <w:r w:rsidRPr="00EC7DA0">
        <w:rPr>
          <w:lang w:val="ru-RU"/>
        </w:rPr>
        <w:lastRenderedPageBreak/>
        <w:t>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E4184B" w:rsidRPr="00EC7DA0" w:rsidRDefault="00EC7DA0">
      <w:pPr>
        <w:pStyle w:val="a4"/>
        <w:spacing w:line="360" w:lineRule="auto"/>
        <w:ind w:right="840"/>
        <w:rPr>
          <w:lang w:val="ru-RU"/>
        </w:rPr>
      </w:pPr>
      <w:r w:rsidRPr="00EC7DA0">
        <w:rPr>
          <w:b/>
          <w:lang w:val="ru-RU"/>
        </w:rPr>
        <w:t xml:space="preserve">Личностные результаты </w:t>
      </w:r>
      <w:r w:rsidRPr="00EC7DA0">
        <w:rPr>
          <w:lang w:val="ru-RU"/>
        </w:rPr>
        <w:t>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4184B" w:rsidRPr="00EC7DA0" w:rsidRDefault="00EC7DA0">
      <w:pPr>
        <w:pStyle w:val="210"/>
        <w:spacing w:before="13" w:line="355" w:lineRule="auto"/>
        <w:ind w:left="1599" w:right="848" w:firstLine="710"/>
        <w:rPr>
          <w:lang w:val="ru-RU"/>
        </w:rPr>
      </w:pPr>
      <w:bookmarkStart w:id="24" w:name="В_результате_изучения_литературы_на_уров"/>
      <w:bookmarkEnd w:id="24"/>
      <w:r w:rsidRPr="00EC7DA0">
        <w:rPr>
          <w:lang w:val="ru-RU"/>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E4184B" w:rsidRDefault="00EC7DA0" w:rsidP="009E5066">
      <w:pPr>
        <w:pStyle w:val="a6"/>
        <w:numPr>
          <w:ilvl w:val="1"/>
          <w:numId w:val="109"/>
        </w:numPr>
        <w:tabs>
          <w:tab w:val="left" w:pos="5407"/>
          <w:tab w:val="left" w:pos="5408"/>
          <w:tab w:val="left" w:pos="9714"/>
        </w:tabs>
        <w:spacing w:line="275" w:lineRule="exact"/>
        <w:rPr>
          <w:sz w:val="24"/>
        </w:rPr>
      </w:pPr>
      <w:r>
        <w:rPr>
          <w:spacing w:val="-2"/>
          <w:sz w:val="24"/>
        </w:rPr>
        <w:t>гражданского</w:t>
      </w:r>
      <w:r>
        <w:rPr>
          <w:sz w:val="24"/>
        </w:rPr>
        <w:tab/>
      </w:r>
      <w:r>
        <w:rPr>
          <w:spacing w:val="-2"/>
          <w:sz w:val="24"/>
        </w:rPr>
        <w:t>воспитания:</w:t>
      </w:r>
    </w:p>
    <w:p w:rsidR="00E4184B" w:rsidRPr="00EC7DA0" w:rsidRDefault="00EC7DA0">
      <w:pPr>
        <w:pStyle w:val="a4"/>
        <w:spacing w:before="137" w:line="360" w:lineRule="auto"/>
        <w:ind w:right="849" w:firstLine="0"/>
        <w:rPr>
          <w:lang w:val="ru-RU"/>
        </w:rPr>
      </w:pPr>
      <w:r w:rsidRPr="00EC7DA0">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w:t>
      </w:r>
      <w:r w:rsidRPr="00EC7DA0">
        <w:rPr>
          <w:spacing w:val="80"/>
          <w:lang w:val="ru-RU"/>
        </w:rPr>
        <w:t xml:space="preserve">  </w:t>
      </w:r>
      <w:r w:rsidRPr="00EC7DA0">
        <w:rPr>
          <w:lang w:val="ru-RU"/>
        </w:rPr>
        <w:t>с</w:t>
      </w:r>
      <w:r w:rsidRPr="00EC7DA0">
        <w:rPr>
          <w:spacing w:val="80"/>
          <w:lang w:val="ru-RU"/>
        </w:rPr>
        <w:t xml:space="preserve">  </w:t>
      </w:r>
      <w:r w:rsidRPr="00EC7DA0">
        <w:rPr>
          <w:lang w:val="ru-RU"/>
        </w:rPr>
        <w:t>ситуациями,</w:t>
      </w:r>
      <w:r w:rsidRPr="00EC7DA0">
        <w:rPr>
          <w:spacing w:val="80"/>
          <w:lang w:val="ru-RU"/>
        </w:rPr>
        <w:t xml:space="preserve">  </w:t>
      </w:r>
      <w:r w:rsidRPr="00EC7DA0">
        <w:rPr>
          <w:lang w:val="ru-RU"/>
        </w:rPr>
        <w:t>отраженными</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литературных</w:t>
      </w:r>
      <w:r w:rsidRPr="00EC7DA0">
        <w:rPr>
          <w:spacing w:val="80"/>
          <w:lang w:val="ru-RU"/>
        </w:rPr>
        <w:t xml:space="preserve">  </w:t>
      </w:r>
      <w:r w:rsidRPr="00EC7DA0">
        <w:rPr>
          <w:lang w:val="ru-RU"/>
        </w:rPr>
        <w:t>произведениях;</w:t>
      </w:r>
    </w:p>
    <w:p w:rsidR="00E4184B" w:rsidRPr="00EC7DA0" w:rsidRDefault="00EC7DA0">
      <w:pPr>
        <w:pStyle w:val="a4"/>
        <w:tabs>
          <w:tab w:val="left" w:pos="9700"/>
        </w:tabs>
        <w:spacing w:line="360" w:lineRule="auto"/>
        <w:ind w:right="847" w:firstLine="0"/>
        <w:rPr>
          <w:lang w:val="ru-RU"/>
        </w:rPr>
      </w:pPr>
      <w:r w:rsidRPr="00EC7DA0">
        <w:rPr>
          <w:lang w:val="ru-RU"/>
        </w:rPr>
        <w:t>-неприятие любых форм экстремизма, дискриминации; понимание роли различных социальных институтов в жизни человека, представление об</w:t>
      </w:r>
      <w:r w:rsidRPr="00EC7DA0">
        <w:rPr>
          <w:spacing w:val="-3"/>
          <w:lang w:val="ru-RU"/>
        </w:rPr>
        <w:t xml:space="preserve"> </w:t>
      </w:r>
      <w:r w:rsidRPr="00EC7DA0">
        <w:rPr>
          <w:lang w:val="ru-RU"/>
        </w:rPr>
        <w:t>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w:t>
      </w:r>
      <w:r w:rsidRPr="00EC7DA0">
        <w:rPr>
          <w:spacing w:val="40"/>
          <w:lang w:val="ru-RU"/>
        </w:rPr>
        <w:t xml:space="preserve"> </w:t>
      </w:r>
      <w:r w:rsidRPr="00EC7DA0">
        <w:rPr>
          <w:spacing w:val="-5"/>
          <w:lang w:val="ru-RU"/>
        </w:rPr>
        <w:t>из</w:t>
      </w:r>
      <w:r w:rsidR="009E5066">
        <w:rPr>
          <w:lang w:val="ru-RU"/>
        </w:rPr>
        <w:t xml:space="preserve"> </w:t>
      </w:r>
      <w:r w:rsidRPr="00EC7DA0">
        <w:rPr>
          <w:spacing w:val="-2"/>
          <w:lang w:val="ru-RU"/>
        </w:rPr>
        <w:t>литературы;</w:t>
      </w:r>
    </w:p>
    <w:p w:rsidR="00E4184B" w:rsidRPr="00EC7DA0" w:rsidRDefault="00EC7DA0">
      <w:pPr>
        <w:pStyle w:val="a4"/>
        <w:spacing w:line="360" w:lineRule="auto"/>
        <w:ind w:right="847" w:firstLine="0"/>
        <w:rPr>
          <w:lang w:val="ru-RU"/>
        </w:rPr>
      </w:pPr>
      <w:r w:rsidRPr="00EC7DA0">
        <w:rPr>
          <w:lang w:val="ru-RU"/>
        </w:rPr>
        <w:t>-представление о способах противодействия коррупции, готовность к разнообразной совместной деятельности, стремление</w:t>
      </w:r>
      <w:r w:rsidRPr="00EC7DA0">
        <w:rPr>
          <w:spacing w:val="-1"/>
          <w:lang w:val="ru-RU"/>
        </w:rPr>
        <w:t xml:space="preserve"> </w:t>
      </w:r>
      <w:r w:rsidRPr="00EC7DA0">
        <w:rPr>
          <w:lang w:val="ru-RU"/>
        </w:rPr>
        <w:t>к</w:t>
      </w:r>
      <w:r w:rsidRPr="00EC7DA0">
        <w:rPr>
          <w:spacing w:val="-8"/>
          <w:lang w:val="ru-RU"/>
        </w:rPr>
        <w:t xml:space="preserve"> </w:t>
      </w:r>
      <w:r w:rsidRPr="00EC7DA0">
        <w:rPr>
          <w:lang w:val="ru-RU"/>
        </w:rPr>
        <w:t>взаимопониманию</w:t>
      </w:r>
      <w:r w:rsidRPr="00EC7DA0">
        <w:rPr>
          <w:spacing w:val="-7"/>
          <w:lang w:val="ru-RU"/>
        </w:rPr>
        <w:t xml:space="preserve"> </w:t>
      </w:r>
      <w:r w:rsidRPr="00EC7DA0">
        <w:rPr>
          <w:lang w:val="ru-RU"/>
        </w:rPr>
        <w:t>и</w:t>
      </w:r>
      <w:r w:rsidRPr="00EC7DA0">
        <w:rPr>
          <w:spacing w:val="-2"/>
          <w:lang w:val="ru-RU"/>
        </w:rPr>
        <w:t xml:space="preserve"> </w:t>
      </w:r>
      <w:r w:rsidRPr="00EC7DA0">
        <w:rPr>
          <w:lang w:val="ru-RU"/>
        </w:rPr>
        <w:t>взаимопомощи,</w:t>
      </w:r>
      <w:r w:rsidRPr="00EC7DA0">
        <w:rPr>
          <w:spacing w:val="-4"/>
          <w:lang w:val="ru-RU"/>
        </w:rPr>
        <w:t xml:space="preserve"> </w:t>
      </w:r>
      <w:r w:rsidRPr="00EC7DA0">
        <w:rPr>
          <w:lang w:val="ru-RU"/>
        </w:rPr>
        <w:t>в</w:t>
      </w:r>
      <w:r w:rsidRPr="00EC7DA0">
        <w:rPr>
          <w:spacing w:val="-1"/>
          <w:lang w:val="ru-RU"/>
        </w:rPr>
        <w:t xml:space="preserve"> </w:t>
      </w:r>
      <w:r w:rsidRPr="00EC7DA0">
        <w:rPr>
          <w:lang w:val="ru-RU"/>
        </w:rPr>
        <w:t>том</w:t>
      </w:r>
      <w:r w:rsidRPr="00EC7DA0">
        <w:rPr>
          <w:spacing w:val="-5"/>
          <w:lang w:val="ru-RU"/>
        </w:rPr>
        <w:t xml:space="preserve"> </w:t>
      </w:r>
      <w:r w:rsidRPr="00EC7DA0">
        <w:rPr>
          <w:lang w:val="ru-RU"/>
        </w:rPr>
        <w:t>числе с опорой на примеры из литературы, активное участие в самоуправлении; готовность к участию в гуманитарной деятельности;</w:t>
      </w:r>
    </w:p>
    <w:p w:rsidR="00E4184B" w:rsidRDefault="00EC7DA0" w:rsidP="00961A7B">
      <w:pPr>
        <w:pStyle w:val="a6"/>
        <w:numPr>
          <w:ilvl w:val="1"/>
          <w:numId w:val="109"/>
        </w:numPr>
        <w:tabs>
          <w:tab w:val="left" w:pos="5244"/>
          <w:tab w:val="left" w:pos="5245"/>
          <w:tab w:val="left" w:pos="9710"/>
        </w:tabs>
        <w:spacing w:before="10"/>
        <w:ind w:left="5244" w:hanging="2935"/>
        <w:rPr>
          <w:sz w:val="24"/>
        </w:rPr>
      </w:pPr>
      <w:r>
        <w:rPr>
          <w:spacing w:val="-2"/>
          <w:sz w:val="24"/>
        </w:rPr>
        <w:t>патриотического</w:t>
      </w:r>
      <w:r>
        <w:rPr>
          <w:sz w:val="24"/>
        </w:rPr>
        <w:tab/>
      </w:r>
      <w:r>
        <w:rPr>
          <w:spacing w:val="-2"/>
          <w:sz w:val="24"/>
        </w:rPr>
        <w:t>воспитания:</w:t>
      </w:r>
    </w:p>
    <w:p w:rsidR="00E4184B" w:rsidRPr="00EC7DA0" w:rsidRDefault="00EC7DA0">
      <w:pPr>
        <w:pStyle w:val="a4"/>
        <w:spacing w:before="133" w:line="360" w:lineRule="auto"/>
        <w:ind w:right="853" w:firstLine="0"/>
        <w:rPr>
          <w:lang w:val="ru-RU"/>
        </w:rPr>
      </w:pPr>
      <w:r w:rsidRPr="00EC7DA0">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w:t>
      </w:r>
      <w:r w:rsidRPr="00EC7DA0">
        <w:rPr>
          <w:spacing w:val="40"/>
          <w:lang w:val="ru-RU"/>
        </w:rPr>
        <w:t xml:space="preserve"> </w:t>
      </w:r>
      <w:r w:rsidRPr="00EC7DA0">
        <w:rPr>
          <w:lang w:val="ru-RU"/>
        </w:rPr>
        <w:t>произведений</w:t>
      </w:r>
      <w:r w:rsidRPr="00EC7DA0">
        <w:rPr>
          <w:spacing w:val="40"/>
          <w:lang w:val="ru-RU"/>
        </w:rPr>
        <w:t xml:space="preserve"> </w:t>
      </w:r>
      <w:r w:rsidRPr="00EC7DA0">
        <w:rPr>
          <w:lang w:val="ru-RU"/>
        </w:rPr>
        <w:t>русской</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зарубежной</w:t>
      </w:r>
      <w:r w:rsidRPr="00EC7DA0">
        <w:rPr>
          <w:spacing w:val="40"/>
          <w:lang w:val="ru-RU"/>
        </w:rPr>
        <w:t xml:space="preserve"> </w:t>
      </w:r>
      <w:r w:rsidRPr="00EC7DA0">
        <w:rPr>
          <w:lang w:val="ru-RU"/>
        </w:rPr>
        <w:t>литературы,</w:t>
      </w:r>
      <w:r w:rsidRPr="00EC7DA0">
        <w:rPr>
          <w:spacing w:val="40"/>
          <w:lang w:val="ru-RU"/>
        </w:rPr>
        <w:t xml:space="preserve"> </w:t>
      </w:r>
      <w:r w:rsidRPr="00EC7DA0">
        <w:rPr>
          <w:lang w:val="ru-RU"/>
        </w:rPr>
        <w:t>а</w:t>
      </w:r>
      <w:r w:rsidRPr="00EC7DA0">
        <w:rPr>
          <w:spacing w:val="40"/>
          <w:lang w:val="ru-RU"/>
        </w:rPr>
        <w:t xml:space="preserve"> </w:t>
      </w:r>
      <w:r w:rsidRPr="00EC7DA0">
        <w:rPr>
          <w:lang w:val="ru-RU"/>
        </w:rPr>
        <w:t>также</w:t>
      </w:r>
      <w:r w:rsidRPr="00EC7DA0">
        <w:rPr>
          <w:spacing w:val="40"/>
          <w:lang w:val="ru-RU"/>
        </w:rPr>
        <w:t xml:space="preserve"> </w:t>
      </w:r>
      <w:r w:rsidRPr="00EC7DA0">
        <w:rPr>
          <w:lang w:val="ru-RU"/>
        </w:rPr>
        <w:t>литератур</w:t>
      </w:r>
      <w:r w:rsidRPr="00EC7DA0">
        <w:rPr>
          <w:spacing w:val="40"/>
          <w:lang w:val="ru-RU"/>
        </w:rPr>
        <w:t xml:space="preserve"> </w:t>
      </w:r>
      <w:r w:rsidRPr="00EC7DA0">
        <w:rPr>
          <w:lang w:val="ru-RU"/>
        </w:rPr>
        <w:t>народов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firstLine="0"/>
        <w:jc w:val="left"/>
        <w:rPr>
          <w:lang w:val="ru-RU"/>
        </w:rPr>
      </w:pPr>
      <w:r w:rsidRPr="00EC7DA0">
        <w:rPr>
          <w:spacing w:val="-2"/>
          <w:lang w:val="ru-RU"/>
        </w:rPr>
        <w:lastRenderedPageBreak/>
        <w:t>России;</w:t>
      </w:r>
    </w:p>
    <w:p w:rsidR="00E4184B" w:rsidRPr="00EC7DA0" w:rsidRDefault="00EC7DA0">
      <w:pPr>
        <w:pStyle w:val="a4"/>
        <w:spacing w:before="137" w:line="360" w:lineRule="auto"/>
        <w:ind w:right="847" w:firstLine="0"/>
        <w:rPr>
          <w:lang w:val="ru-RU"/>
        </w:rPr>
      </w:pPr>
      <w:r w:rsidRPr="00EC7DA0">
        <w:rPr>
          <w:lang w:val="ru-RU"/>
        </w:rPr>
        <w:t>-ценностное отношение к достижениям своей Родины - России, к науке, искусству,</w:t>
      </w:r>
      <w:r w:rsidRPr="00EC7DA0">
        <w:rPr>
          <w:spacing w:val="40"/>
          <w:lang w:val="ru-RU"/>
        </w:rPr>
        <w:t xml:space="preserve"> </w:t>
      </w:r>
      <w:r w:rsidRPr="00EC7DA0">
        <w:rPr>
          <w:lang w:val="ru-RU"/>
        </w:rPr>
        <w:t>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4184B" w:rsidRDefault="00EC7DA0" w:rsidP="00961A7B">
      <w:pPr>
        <w:pStyle w:val="a6"/>
        <w:numPr>
          <w:ilvl w:val="1"/>
          <w:numId w:val="109"/>
        </w:numPr>
        <w:tabs>
          <w:tab w:val="left" w:pos="4903"/>
          <w:tab w:val="left" w:pos="4904"/>
          <w:tab w:val="left" w:pos="9714"/>
        </w:tabs>
        <w:spacing w:before="4"/>
        <w:ind w:left="4903" w:hanging="2594"/>
        <w:rPr>
          <w:sz w:val="24"/>
        </w:rPr>
      </w:pPr>
      <w:r>
        <w:rPr>
          <w:w w:val="95"/>
          <w:sz w:val="24"/>
        </w:rPr>
        <w:t>духовно-</w:t>
      </w:r>
      <w:r>
        <w:rPr>
          <w:spacing w:val="-2"/>
          <w:sz w:val="24"/>
        </w:rPr>
        <w:t>нравственного</w:t>
      </w:r>
      <w:r>
        <w:rPr>
          <w:sz w:val="24"/>
        </w:rPr>
        <w:tab/>
      </w:r>
      <w:r>
        <w:rPr>
          <w:spacing w:val="-2"/>
          <w:sz w:val="24"/>
        </w:rPr>
        <w:t>воспитания:</w:t>
      </w:r>
    </w:p>
    <w:p w:rsidR="00E4184B" w:rsidRPr="00EC7DA0" w:rsidRDefault="00EC7DA0">
      <w:pPr>
        <w:pStyle w:val="a4"/>
        <w:spacing w:before="132" w:line="360" w:lineRule="auto"/>
        <w:ind w:right="849" w:firstLine="0"/>
        <w:rPr>
          <w:lang w:val="ru-RU"/>
        </w:rPr>
      </w:pPr>
      <w:r w:rsidRPr="00EC7DA0">
        <w:rPr>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w:t>
      </w:r>
      <w:r w:rsidRPr="00EC7DA0">
        <w:rPr>
          <w:spacing w:val="40"/>
          <w:lang w:val="ru-RU"/>
        </w:rPr>
        <w:t xml:space="preserve"> </w:t>
      </w:r>
      <w:r w:rsidRPr="00EC7DA0">
        <w:rPr>
          <w:lang w:val="ru-RU"/>
        </w:rPr>
        <w:t>нравственных</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правовых</w:t>
      </w:r>
      <w:r w:rsidRPr="00EC7DA0">
        <w:rPr>
          <w:spacing w:val="40"/>
          <w:lang w:val="ru-RU"/>
        </w:rPr>
        <w:t xml:space="preserve"> </w:t>
      </w:r>
      <w:r w:rsidRPr="00EC7DA0">
        <w:rPr>
          <w:lang w:val="ru-RU"/>
        </w:rPr>
        <w:t>норм</w:t>
      </w:r>
      <w:r w:rsidRPr="00EC7DA0">
        <w:rPr>
          <w:spacing w:val="40"/>
          <w:lang w:val="ru-RU"/>
        </w:rPr>
        <w:t xml:space="preserve"> </w:t>
      </w:r>
      <w:r w:rsidRPr="00EC7DA0">
        <w:rPr>
          <w:lang w:val="ru-RU"/>
        </w:rPr>
        <w:t>с</w:t>
      </w:r>
      <w:r w:rsidRPr="00EC7DA0">
        <w:rPr>
          <w:spacing w:val="69"/>
          <w:lang w:val="ru-RU"/>
        </w:rPr>
        <w:t xml:space="preserve"> </w:t>
      </w:r>
      <w:r w:rsidRPr="00EC7DA0">
        <w:rPr>
          <w:lang w:val="ru-RU"/>
        </w:rPr>
        <w:t>учетом</w:t>
      </w:r>
      <w:r w:rsidRPr="00EC7DA0">
        <w:rPr>
          <w:spacing w:val="40"/>
          <w:lang w:val="ru-RU"/>
        </w:rPr>
        <w:t xml:space="preserve"> </w:t>
      </w:r>
      <w:r w:rsidRPr="00EC7DA0">
        <w:rPr>
          <w:lang w:val="ru-RU"/>
        </w:rPr>
        <w:t>осознания</w:t>
      </w:r>
      <w:r w:rsidRPr="00EC7DA0">
        <w:rPr>
          <w:spacing w:val="72"/>
          <w:lang w:val="ru-RU"/>
        </w:rPr>
        <w:t xml:space="preserve"> </w:t>
      </w:r>
      <w:r w:rsidRPr="00EC7DA0">
        <w:rPr>
          <w:lang w:val="ru-RU"/>
        </w:rPr>
        <w:t>последствий</w:t>
      </w:r>
      <w:r w:rsidRPr="00EC7DA0">
        <w:rPr>
          <w:spacing w:val="40"/>
          <w:lang w:val="ru-RU"/>
        </w:rPr>
        <w:t xml:space="preserve"> </w:t>
      </w:r>
      <w:r w:rsidRPr="00EC7DA0">
        <w:rPr>
          <w:lang w:val="ru-RU"/>
        </w:rPr>
        <w:t>поступков;</w:t>
      </w:r>
    </w:p>
    <w:p w:rsidR="00E4184B" w:rsidRPr="00EC7DA0" w:rsidRDefault="00EC7DA0">
      <w:pPr>
        <w:pStyle w:val="a4"/>
        <w:spacing w:line="362" w:lineRule="auto"/>
        <w:ind w:right="866" w:firstLine="0"/>
        <w:rPr>
          <w:lang w:val="ru-RU"/>
        </w:rPr>
      </w:pPr>
      <w:r w:rsidRPr="00EC7DA0">
        <w:rPr>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4184B" w:rsidRDefault="00EC7DA0" w:rsidP="00961A7B">
      <w:pPr>
        <w:pStyle w:val="a6"/>
        <w:numPr>
          <w:ilvl w:val="1"/>
          <w:numId w:val="109"/>
        </w:numPr>
        <w:tabs>
          <w:tab w:val="left" w:pos="5393"/>
          <w:tab w:val="left" w:pos="5394"/>
          <w:tab w:val="left" w:pos="9719"/>
        </w:tabs>
        <w:spacing w:before="2"/>
        <w:ind w:left="5393" w:hanging="3084"/>
        <w:rPr>
          <w:sz w:val="24"/>
        </w:rPr>
      </w:pPr>
      <w:r>
        <w:rPr>
          <w:spacing w:val="-2"/>
          <w:sz w:val="24"/>
        </w:rPr>
        <w:t>эстетического</w:t>
      </w:r>
      <w:r>
        <w:rPr>
          <w:sz w:val="24"/>
        </w:rPr>
        <w:tab/>
      </w:r>
      <w:r>
        <w:rPr>
          <w:spacing w:val="-2"/>
          <w:sz w:val="24"/>
        </w:rPr>
        <w:t>воспитания:</w:t>
      </w:r>
    </w:p>
    <w:p w:rsidR="00E4184B" w:rsidRPr="00EC7DA0" w:rsidRDefault="00EC7DA0">
      <w:pPr>
        <w:pStyle w:val="a4"/>
        <w:tabs>
          <w:tab w:val="left" w:pos="9465"/>
        </w:tabs>
        <w:spacing w:before="137" w:line="360" w:lineRule="auto"/>
        <w:ind w:right="855" w:firstLine="0"/>
        <w:rPr>
          <w:lang w:val="ru-RU"/>
        </w:rPr>
      </w:pPr>
      <w:r w:rsidRPr="00EC7DA0">
        <w:rPr>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w:t>
      </w:r>
      <w:r w:rsidRPr="00EC7DA0">
        <w:rPr>
          <w:spacing w:val="-2"/>
          <w:lang w:val="ru-RU"/>
        </w:rPr>
        <w:t>литературных</w:t>
      </w:r>
      <w:r w:rsidRPr="00EC7DA0">
        <w:rPr>
          <w:lang w:val="ru-RU"/>
        </w:rPr>
        <w:tab/>
      </w:r>
      <w:r w:rsidRPr="00EC7DA0">
        <w:rPr>
          <w:spacing w:val="-2"/>
          <w:lang w:val="ru-RU"/>
        </w:rPr>
        <w:t>произведений;</w:t>
      </w:r>
    </w:p>
    <w:p w:rsidR="00E4184B" w:rsidRPr="00EC7DA0" w:rsidRDefault="00EC7DA0">
      <w:pPr>
        <w:pStyle w:val="a4"/>
        <w:tabs>
          <w:tab w:val="left" w:pos="9268"/>
        </w:tabs>
        <w:spacing w:line="362" w:lineRule="auto"/>
        <w:ind w:right="843" w:firstLine="0"/>
        <w:rPr>
          <w:lang w:val="ru-RU"/>
        </w:rPr>
      </w:pPr>
      <w:r w:rsidRPr="00EC7DA0">
        <w:rPr>
          <w:lang w:val="ru-RU"/>
        </w:rPr>
        <w:t>-осознание важности художественной литературы и культуры как</w:t>
      </w:r>
      <w:r w:rsidRPr="00EC7DA0">
        <w:rPr>
          <w:spacing w:val="-1"/>
          <w:lang w:val="ru-RU"/>
        </w:rPr>
        <w:t xml:space="preserve"> </w:t>
      </w:r>
      <w:r w:rsidRPr="00EC7DA0">
        <w:rPr>
          <w:lang w:val="ru-RU"/>
        </w:rPr>
        <w:t xml:space="preserve">средства коммуникации </w:t>
      </w:r>
      <w:r w:rsidRPr="00EC7DA0">
        <w:rPr>
          <w:spacing w:val="-10"/>
          <w:lang w:val="ru-RU"/>
        </w:rPr>
        <w:t>и</w:t>
      </w:r>
      <w:r w:rsidRPr="00EC7DA0">
        <w:rPr>
          <w:lang w:val="ru-RU"/>
        </w:rPr>
        <w:tab/>
      </w:r>
      <w:r w:rsidRPr="00EC7DA0">
        <w:rPr>
          <w:spacing w:val="-2"/>
          <w:lang w:val="ru-RU"/>
        </w:rPr>
        <w:t>самовыражения;</w:t>
      </w:r>
    </w:p>
    <w:p w:rsidR="00E4184B" w:rsidRPr="00EC7DA0" w:rsidRDefault="00EC7DA0">
      <w:pPr>
        <w:pStyle w:val="a4"/>
        <w:spacing w:line="357" w:lineRule="auto"/>
        <w:ind w:right="860" w:firstLine="0"/>
        <w:rPr>
          <w:lang w:val="ru-RU"/>
        </w:rPr>
      </w:pPr>
      <w:r w:rsidRPr="00EC7DA0">
        <w:rPr>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w:t>
      </w:r>
      <w:r w:rsidRPr="00EC7DA0">
        <w:rPr>
          <w:spacing w:val="-2"/>
          <w:lang w:val="ru-RU"/>
        </w:rPr>
        <w:t>искусства;</w:t>
      </w:r>
    </w:p>
    <w:p w:rsidR="00E4184B" w:rsidRPr="00EC7DA0" w:rsidRDefault="00EC7DA0" w:rsidP="00961A7B">
      <w:pPr>
        <w:pStyle w:val="a6"/>
        <w:numPr>
          <w:ilvl w:val="1"/>
          <w:numId w:val="109"/>
        </w:numPr>
        <w:tabs>
          <w:tab w:val="left" w:pos="2613"/>
        </w:tabs>
        <w:spacing w:before="4" w:line="364" w:lineRule="auto"/>
        <w:ind w:left="1599" w:right="852" w:firstLine="710"/>
        <w:rPr>
          <w:sz w:val="24"/>
          <w:lang w:val="ru-RU"/>
        </w:rPr>
      </w:pPr>
      <w:r w:rsidRPr="00EC7DA0">
        <w:rPr>
          <w:sz w:val="24"/>
          <w:lang w:val="ru-RU"/>
        </w:rPr>
        <w:t xml:space="preserve">физического воспитания, формирования культуры здоровья и эмоционального </w:t>
      </w:r>
      <w:r w:rsidRPr="00EC7DA0">
        <w:rPr>
          <w:spacing w:val="-2"/>
          <w:sz w:val="24"/>
          <w:lang w:val="ru-RU"/>
        </w:rPr>
        <w:t>благополучия:</w:t>
      </w:r>
    </w:p>
    <w:p w:rsidR="00E4184B" w:rsidRPr="00EC7DA0" w:rsidRDefault="00EC7DA0">
      <w:pPr>
        <w:pStyle w:val="a4"/>
        <w:tabs>
          <w:tab w:val="left" w:pos="2939"/>
          <w:tab w:val="left" w:pos="4937"/>
          <w:tab w:val="left" w:pos="7289"/>
          <w:tab w:val="left" w:pos="9671"/>
        </w:tabs>
        <w:spacing w:line="360" w:lineRule="auto"/>
        <w:ind w:right="844" w:firstLine="0"/>
        <w:rPr>
          <w:lang w:val="ru-RU"/>
        </w:rPr>
      </w:pPr>
      <w:r w:rsidRPr="00EC7DA0">
        <w:rPr>
          <w:lang w:val="ru-RU"/>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sidRPr="00EC7DA0">
        <w:rPr>
          <w:spacing w:val="-10"/>
          <w:lang w:val="ru-RU"/>
        </w:rPr>
        <w:t>и</w:t>
      </w:r>
      <w:r w:rsidRPr="00EC7DA0">
        <w:rPr>
          <w:lang w:val="ru-RU"/>
        </w:rPr>
        <w:tab/>
      </w:r>
      <w:r w:rsidRPr="00EC7DA0">
        <w:rPr>
          <w:spacing w:val="-2"/>
          <w:lang w:val="ru-RU"/>
        </w:rPr>
        <w:t>отдыха,</w:t>
      </w:r>
      <w:r w:rsidRPr="00EC7DA0">
        <w:rPr>
          <w:lang w:val="ru-RU"/>
        </w:rPr>
        <w:tab/>
      </w:r>
      <w:r w:rsidRPr="00EC7DA0">
        <w:rPr>
          <w:spacing w:val="-2"/>
          <w:lang w:val="ru-RU"/>
        </w:rPr>
        <w:t>регулярная</w:t>
      </w:r>
      <w:r w:rsidRPr="00EC7DA0">
        <w:rPr>
          <w:lang w:val="ru-RU"/>
        </w:rPr>
        <w:tab/>
      </w:r>
      <w:r w:rsidRPr="00EC7DA0">
        <w:rPr>
          <w:spacing w:val="-2"/>
          <w:lang w:val="ru-RU"/>
        </w:rPr>
        <w:t>физическая</w:t>
      </w:r>
      <w:r w:rsidRPr="00EC7DA0">
        <w:rPr>
          <w:lang w:val="ru-RU"/>
        </w:rPr>
        <w:tab/>
      </w:r>
      <w:r w:rsidRPr="00EC7DA0">
        <w:rPr>
          <w:spacing w:val="-2"/>
          <w:lang w:val="ru-RU"/>
        </w:rPr>
        <w:t>активность);</w:t>
      </w:r>
    </w:p>
    <w:p w:rsidR="00E4184B" w:rsidRPr="00EC7DA0" w:rsidRDefault="00EC7DA0">
      <w:pPr>
        <w:pStyle w:val="a4"/>
        <w:spacing w:line="357" w:lineRule="auto"/>
        <w:ind w:right="862" w:firstLine="0"/>
        <w:rPr>
          <w:lang w:val="ru-RU"/>
        </w:rPr>
      </w:pPr>
      <w:r w:rsidRPr="00EC7DA0">
        <w:rPr>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w:t>
      </w:r>
      <w:r w:rsidRPr="00EC7DA0">
        <w:rPr>
          <w:spacing w:val="40"/>
          <w:lang w:val="ru-RU"/>
        </w:rPr>
        <w:t xml:space="preserve"> </w:t>
      </w:r>
      <w:r w:rsidRPr="00EC7DA0">
        <w:rPr>
          <w:lang w:val="ru-RU"/>
        </w:rPr>
        <w:t>правил</w:t>
      </w:r>
      <w:r w:rsidRPr="00EC7DA0">
        <w:rPr>
          <w:spacing w:val="40"/>
          <w:lang w:val="ru-RU"/>
        </w:rPr>
        <w:t xml:space="preserve"> </w:t>
      </w:r>
      <w:r w:rsidRPr="00EC7DA0">
        <w:rPr>
          <w:lang w:val="ru-RU"/>
        </w:rPr>
        <w:t>безопасности,</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том</w:t>
      </w:r>
      <w:r w:rsidRPr="00EC7DA0">
        <w:rPr>
          <w:spacing w:val="40"/>
          <w:lang w:val="ru-RU"/>
        </w:rPr>
        <w:t xml:space="preserve"> </w:t>
      </w:r>
      <w:r w:rsidRPr="00EC7DA0">
        <w:rPr>
          <w:lang w:val="ru-RU"/>
        </w:rPr>
        <w:t>числе</w:t>
      </w:r>
      <w:r w:rsidRPr="00EC7DA0">
        <w:rPr>
          <w:spacing w:val="40"/>
          <w:lang w:val="ru-RU"/>
        </w:rPr>
        <w:t xml:space="preserve"> </w:t>
      </w:r>
      <w:r w:rsidRPr="00EC7DA0">
        <w:rPr>
          <w:lang w:val="ru-RU"/>
        </w:rPr>
        <w:t>навыки</w:t>
      </w:r>
      <w:r w:rsidRPr="00EC7DA0">
        <w:rPr>
          <w:spacing w:val="69"/>
          <w:lang w:val="ru-RU"/>
        </w:rPr>
        <w:t xml:space="preserve"> </w:t>
      </w:r>
      <w:r w:rsidRPr="00EC7DA0">
        <w:rPr>
          <w:lang w:val="ru-RU"/>
        </w:rPr>
        <w:t>безопасного</w:t>
      </w:r>
      <w:r w:rsidRPr="00EC7DA0">
        <w:rPr>
          <w:spacing w:val="40"/>
          <w:lang w:val="ru-RU"/>
        </w:rPr>
        <w:t xml:space="preserve"> </w:t>
      </w:r>
      <w:r w:rsidRPr="00EC7DA0">
        <w:rPr>
          <w:lang w:val="ru-RU"/>
        </w:rPr>
        <w:t>поведения</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сети</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firstLine="0"/>
        <w:jc w:val="left"/>
        <w:rPr>
          <w:lang w:val="ru-RU"/>
        </w:rPr>
      </w:pPr>
      <w:r w:rsidRPr="00EC7DA0">
        <w:rPr>
          <w:spacing w:val="-2"/>
          <w:lang w:val="ru-RU"/>
        </w:rPr>
        <w:lastRenderedPageBreak/>
        <w:t>Интернет;</w:t>
      </w:r>
    </w:p>
    <w:p w:rsidR="00E4184B" w:rsidRPr="00EC7DA0" w:rsidRDefault="00EC7DA0">
      <w:pPr>
        <w:pStyle w:val="a4"/>
        <w:spacing w:before="137" w:line="360" w:lineRule="auto"/>
        <w:ind w:right="847" w:firstLine="0"/>
        <w:rPr>
          <w:lang w:val="ru-RU"/>
        </w:rPr>
      </w:pPr>
      <w:r w:rsidRPr="00EC7DA0">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w:t>
      </w:r>
      <w:r w:rsidRPr="00EC7DA0">
        <w:rPr>
          <w:spacing w:val="40"/>
          <w:lang w:val="ru-RU"/>
        </w:rPr>
        <w:t xml:space="preserve"> </w:t>
      </w:r>
      <w:r w:rsidRPr="00EC7DA0">
        <w:rPr>
          <w:lang w:val="ru-RU"/>
        </w:rPr>
        <w:t>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4184B" w:rsidRDefault="00EC7DA0" w:rsidP="00961A7B">
      <w:pPr>
        <w:pStyle w:val="a6"/>
        <w:numPr>
          <w:ilvl w:val="1"/>
          <w:numId w:val="109"/>
        </w:numPr>
        <w:tabs>
          <w:tab w:val="left" w:pos="5595"/>
          <w:tab w:val="left" w:pos="5596"/>
          <w:tab w:val="left" w:pos="9714"/>
        </w:tabs>
        <w:spacing w:before="7"/>
        <w:ind w:left="5595" w:hanging="3286"/>
        <w:rPr>
          <w:sz w:val="24"/>
        </w:rPr>
      </w:pPr>
      <w:r>
        <w:rPr>
          <w:spacing w:val="-2"/>
          <w:sz w:val="24"/>
        </w:rPr>
        <w:t>трудового</w:t>
      </w:r>
      <w:r>
        <w:rPr>
          <w:sz w:val="24"/>
        </w:rPr>
        <w:tab/>
      </w:r>
      <w:r>
        <w:rPr>
          <w:spacing w:val="-2"/>
          <w:sz w:val="24"/>
        </w:rPr>
        <w:t>воспитания:</w:t>
      </w:r>
    </w:p>
    <w:p w:rsidR="00E4184B" w:rsidRPr="00EC7DA0" w:rsidRDefault="00EC7DA0">
      <w:pPr>
        <w:pStyle w:val="a4"/>
        <w:spacing w:before="132" w:line="360" w:lineRule="auto"/>
        <w:ind w:right="842" w:firstLine="0"/>
        <w:rPr>
          <w:lang w:val="ru-RU"/>
        </w:rPr>
      </w:pPr>
      <w:r w:rsidRPr="00EC7DA0">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самостоятельно</w:t>
      </w:r>
      <w:r w:rsidRPr="00EC7DA0">
        <w:rPr>
          <w:spacing w:val="80"/>
          <w:lang w:val="ru-RU"/>
        </w:rPr>
        <w:t xml:space="preserve">   </w:t>
      </w:r>
      <w:r w:rsidRPr="00EC7DA0">
        <w:rPr>
          <w:lang w:val="ru-RU"/>
        </w:rPr>
        <w:t>выполнять</w:t>
      </w:r>
      <w:r w:rsidRPr="00EC7DA0">
        <w:rPr>
          <w:spacing w:val="80"/>
          <w:lang w:val="ru-RU"/>
        </w:rPr>
        <w:t xml:space="preserve">   </w:t>
      </w:r>
      <w:r w:rsidRPr="00EC7DA0">
        <w:rPr>
          <w:lang w:val="ru-RU"/>
        </w:rPr>
        <w:t>такого</w:t>
      </w:r>
      <w:r w:rsidRPr="00EC7DA0">
        <w:rPr>
          <w:spacing w:val="80"/>
          <w:lang w:val="ru-RU"/>
        </w:rPr>
        <w:t xml:space="preserve">   </w:t>
      </w:r>
      <w:r w:rsidRPr="00EC7DA0">
        <w:rPr>
          <w:lang w:val="ru-RU"/>
        </w:rPr>
        <w:t>рода</w:t>
      </w:r>
      <w:r w:rsidRPr="00EC7DA0">
        <w:rPr>
          <w:spacing w:val="80"/>
          <w:lang w:val="ru-RU"/>
        </w:rPr>
        <w:t xml:space="preserve">   </w:t>
      </w:r>
      <w:r w:rsidRPr="00EC7DA0">
        <w:rPr>
          <w:lang w:val="ru-RU"/>
        </w:rPr>
        <w:t>деятельность;</w:t>
      </w:r>
    </w:p>
    <w:p w:rsidR="00E4184B" w:rsidRPr="00EC7DA0" w:rsidRDefault="00EC7DA0">
      <w:pPr>
        <w:pStyle w:val="a4"/>
        <w:tabs>
          <w:tab w:val="left" w:pos="3544"/>
          <w:tab w:val="left" w:pos="6305"/>
          <w:tab w:val="left" w:pos="9455"/>
        </w:tabs>
        <w:spacing w:before="2" w:line="360" w:lineRule="auto"/>
        <w:ind w:right="848" w:firstLine="0"/>
        <w:rPr>
          <w:lang w:val="ru-RU"/>
        </w:rPr>
      </w:pPr>
      <w:r w:rsidRPr="00EC7DA0">
        <w:rPr>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w:t>
      </w:r>
      <w:r w:rsidRPr="00EC7DA0">
        <w:rPr>
          <w:spacing w:val="-5"/>
          <w:lang w:val="ru-RU"/>
        </w:rPr>
        <w:t>на</w:t>
      </w:r>
      <w:r w:rsidRPr="00EC7DA0">
        <w:rPr>
          <w:lang w:val="ru-RU"/>
        </w:rPr>
        <w:tab/>
      </w:r>
      <w:r w:rsidRPr="00EC7DA0">
        <w:rPr>
          <w:spacing w:val="-2"/>
          <w:lang w:val="ru-RU"/>
        </w:rPr>
        <w:t>страницах</w:t>
      </w:r>
      <w:r w:rsidRPr="00EC7DA0">
        <w:rPr>
          <w:lang w:val="ru-RU"/>
        </w:rPr>
        <w:tab/>
      </w:r>
      <w:r w:rsidRPr="00EC7DA0">
        <w:rPr>
          <w:spacing w:val="-2"/>
          <w:lang w:val="ru-RU"/>
        </w:rPr>
        <w:t>литературных</w:t>
      </w:r>
      <w:r w:rsidRPr="00EC7DA0">
        <w:rPr>
          <w:lang w:val="ru-RU"/>
        </w:rPr>
        <w:tab/>
      </w:r>
      <w:r w:rsidRPr="00EC7DA0">
        <w:rPr>
          <w:spacing w:val="-2"/>
          <w:lang w:val="ru-RU"/>
        </w:rPr>
        <w:t>произведений;</w:t>
      </w:r>
    </w:p>
    <w:p w:rsidR="00E4184B" w:rsidRPr="00EC7DA0" w:rsidRDefault="00EC7DA0">
      <w:pPr>
        <w:pStyle w:val="a4"/>
        <w:spacing w:before="2" w:line="360" w:lineRule="auto"/>
        <w:ind w:right="850" w:firstLine="0"/>
        <w:rPr>
          <w:lang w:val="ru-RU"/>
        </w:rPr>
      </w:pPr>
      <w:r w:rsidRPr="00EC7DA0">
        <w:rPr>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4184B" w:rsidRDefault="00EC7DA0" w:rsidP="00961A7B">
      <w:pPr>
        <w:pStyle w:val="a6"/>
        <w:numPr>
          <w:ilvl w:val="1"/>
          <w:numId w:val="109"/>
        </w:numPr>
        <w:tabs>
          <w:tab w:val="left" w:pos="5316"/>
          <w:tab w:val="left" w:pos="5317"/>
          <w:tab w:val="left" w:pos="9719"/>
        </w:tabs>
        <w:spacing w:before="3"/>
        <w:ind w:left="5316" w:hanging="3007"/>
        <w:rPr>
          <w:sz w:val="24"/>
        </w:rPr>
      </w:pPr>
      <w:r>
        <w:rPr>
          <w:spacing w:val="-2"/>
          <w:sz w:val="24"/>
        </w:rPr>
        <w:t>экологического</w:t>
      </w:r>
      <w:r>
        <w:rPr>
          <w:sz w:val="24"/>
        </w:rPr>
        <w:tab/>
      </w:r>
      <w:r>
        <w:rPr>
          <w:spacing w:val="-2"/>
          <w:sz w:val="24"/>
        </w:rPr>
        <w:t>воспитания:</w:t>
      </w:r>
    </w:p>
    <w:p w:rsidR="00E4184B" w:rsidRPr="00EC7DA0" w:rsidRDefault="00EC7DA0">
      <w:pPr>
        <w:pStyle w:val="a4"/>
        <w:tabs>
          <w:tab w:val="left" w:pos="4778"/>
          <w:tab w:val="left" w:pos="7025"/>
          <w:tab w:val="left" w:pos="10272"/>
        </w:tabs>
        <w:spacing w:before="132" w:line="362" w:lineRule="auto"/>
        <w:ind w:right="847" w:firstLine="0"/>
        <w:rPr>
          <w:lang w:val="ru-RU"/>
        </w:rPr>
      </w:pPr>
      <w:r w:rsidRPr="00EC7DA0">
        <w:rPr>
          <w:lang w:val="ru-RU"/>
        </w:rPr>
        <w:t>-ориентация</w:t>
      </w:r>
      <w:r w:rsidRPr="00EC7DA0">
        <w:rPr>
          <w:spacing w:val="-5"/>
          <w:lang w:val="ru-RU"/>
        </w:rPr>
        <w:t xml:space="preserve"> </w:t>
      </w:r>
      <w:r w:rsidRPr="00EC7DA0">
        <w:rPr>
          <w:lang w:val="ru-RU"/>
        </w:rPr>
        <w:t>на</w:t>
      </w:r>
      <w:r w:rsidRPr="00EC7DA0">
        <w:rPr>
          <w:spacing w:val="-3"/>
          <w:lang w:val="ru-RU"/>
        </w:rPr>
        <w:t xml:space="preserve"> </w:t>
      </w:r>
      <w:r w:rsidRPr="00EC7DA0">
        <w:rPr>
          <w:lang w:val="ru-RU"/>
        </w:rPr>
        <w:t>применение</w:t>
      </w:r>
      <w:r w:rsidRPr="00EC7DA0">
        <w:rPr>
          <w:spacing w:val="-6"/>
          <w:lang w:val="ru-RU"/>
        </w:rPr>
        <w:t xml:space="preserve"> </w:t>
      </w:r>
      <w:r w:rsidRPr="00EC7DA0">
        <w:rPr>
          <w:lang w:val="ru-RU"/>
        </w:rPr>
        <w:t>знаний из</w:t>
      </w:r>
      <w:r w:rsidRPr="00EC7DA0">
        <w:rPr>
          <w:spacing w:val="-1"/>
          <w:lang w:val="ru-RU"/>
        </w:rPr>
        <w:t xml:space="preserve"> </w:t>
      </w:r>
      <w:r w:rsidRPr="00EC7DA0">
        <w:rPr>
          <w:lang w:val="ru-RU"/>
        </w:rPr>
        <w:t>социальных</w:t>
      </w:r>
      <w:r w:rsidRPr="00EC7DA0">
        <w:rPr>
          <w:spacing w:val="-6"/>
          <w:lang w:val="ru-RU"/>
        </w:rPr>
        <w:t xml:space="preserve"> </w:t>
      </w:r>
      <w:r w:rsidRPr="00EC7DA0">
        <w:rPr>
          <w:lang w:val="ru-RU"/>
        </w:rPr>
        <w:t>и естественных</w:t>
      </w:r>
      <w:r w:rsidRPr="00EC7DA0">
        <w:rPr>
          <w:spacing w:val="-6"/>
          <w:lang w:val="ru-RU"/>
        </w:rPr>
        <w:t xml:space="preserve"> </w:t>
      </w:r>
      <w:r w:rsidRPr="00EC7DA0">
        <w:rPr>
          <w:lang w:val="ru-RU"/>
        </w:rPr>
        <w:t xml:space="preserve">наук для решения задач в области окружающей среды, планирования поступков и оценки их возможных </w:t>
      </w:r>
      <w:r w:rsidRPr="00EC7DA0">
        <w:rPr>
          <w:spacing w:val="-2"/>
          <w:lang w:val="ru-RU"/>
        </w:rPr>
        <w:t>последствий</w:t>
      </w:r>
      <w:r w:rsidRPr="00EC7DA0">
        <w:rPr>
          <w:lang w:val="ru-RU"/>
        </w:rPr>
        <w:tab/>
      </w:r>
      <w:r w:rsidRPr="00EC7DA0">
        <w:rPr>
          <w:spacing w:val="-5"/>
          <w:lang w:val="ru-RU"/>
        </w:rPr>
        <w:t>для</w:t>
      </w:r>
      <w:r w:rsidRPr="00EC7DA0">
        <w:rPr>
          <w:lang w:val="ru-RU"/>
        </w:rPr>
        <w:tab/>
      </w:r>
      <w:r w:rsidRPr="00EC7DA0">
        <w:rPr>
          <w:spacing w:val="-2"/>
          <w:lang w:val="ru-RU"/>
        </w:rPr>
        <w:t>окружающей</w:t>
      </w:r>
      <w:r w:rsidRPr="00EC7DA0">
        <w:rPr>
          <w:lang w:val="ru-RU"/>
        </w:rPr>
        <w:tab/>
      </w:r>
      <w:r w:rsidRPr="00EC7DA0">
        <w:rPr>
          <w:spacing w:val="-2"/>
          <w:lang w:val="ru-RU"/>
        </w:rPr>
        <w:t>среды;</w:t>
      </w:r>
    </w:p>
    <w:p w:rsidR="00E4184B" w:rsidRPr="00EC7DA0" w:rsidRDefault="00EC7DA0">
      <w:pPr>
        <w:pStyle w:val="a4"/>
        <w:spacing w:line="360" w:lineRule="auto"/>
        <w:ind w:right="847" w:firstLine="0"/>
        <w:rPr>
          <w:lang w:val="ru-RU"/>
        </w:rPr>
      </w:pPr>
      <w:r w:rsidRPr="00EC7DA0">
        <w:rPr>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sidRPr="00EC7DA0">
        <w:rPr>
          <w:spacing w:val="-2"/>
          <w:lang w:val="ru-RU"/>
        </w:rPr>
        <w:t>направленности;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Default="00EC7DA0" w:rsidP="00961A7B">
      <w:pPr>
        <w:pStyle w:val="a6"/>
        <w:numPr>
          <w:ilvl w:val="1"/>
          <w:numId w:val="109"/>
        </w:numPr>
        <w:tabs>
          <w:tab w:val="left" w:pos="4356"/>
          <w:tab w:val="left" w:pos="4357"/>
          <w:tab w:val="left" w:pos="7150"/>
          <w:tab w:val="left" w:pos="9945"/>
        </w:tabs>
        <w:spacing w:before="71"/>
        <w:ind w:left="4356" w:hanging="2047"/>
        <w:rPr>
          <w:sz w:val="24"/>
        </w:rPr>
      </w:pPr>
      <w:r>
        <w:rPr>
          <w:spacing w:val="-2"/>
          <w:sz w:val="24"/>
        </w:rPr>
        <w:lastRenderedPageBreak/>
        <w:t>ценности</w:t>
      </w:r>
      <w:r>
        <w:rPr>
          <w:sz w:val="24"/>
        </w:rPr>
        <w:tab/>
      </w:r>
      <w:r>
        <w:rPr>
          <w:spacing w:val="-2"/>
          <w:sz w:val="24"/>
        </w:rPr>
        <w:t>научного</w:t>
      </w:r>
      <w:r>
        <w:rPr>
          <w:sz w:val="24"/>
        </w:rPr>
        <w:tab/>
      </w:r>
      <w:r>
        <w:rPr>
          <w:spacing w:val="-2"/>
          <w:sz w:val="24"/>
        </w:rPr>
        <w:t>познания:</w:t>
      </w:r>
    </w:p>
    <w:p w:rsidR="00E4184B" w:rsidRPr="00EC7DA0" w:rsidRDefault="00EC7DA0">
      <w:pPr>
        <w:pStyle w:val="a4"/>
        <w:tabs>
          <w:tab w:val="left" w:pos="5499"/>
          <w:tab w:val="left" w:pos="9484"/>
        </w:tabs>
        <w:spacing w:before="137" w:line="360" w:lineRule="auto"/>
        <w:ind w:right="850" w:firstLine="0"/>
        <w:rPr>
          <w:lang w:val="ru-RU"/>
        </w:rPr>
      </w:pPr>
      <w:r w:rsidRPr="00EC7DA0">
        <w:rPr>
          <w:lang w:val="ru-RU"/>
        </w:rPr>
        <w:t>-ориентация в деятельности на современную систему научных представлений об</w:t>
      </w:r>
      <w:r w:rsidRPr="00EC7DA0">
        <w:rPr>
          <w:spacing w:val="40"/>
          <w:lang w:val="ru-RU"/>
        </w:rPr>
        <w:t xml:space="preserve"> </w:t>
      </w:r>
      <w:r w:rsidRPr="00EC7DA0">
        <w:rPr>
          <w:lang w:val="ru-RU"/>
        </w:rPr>
        <w:t xml:space="preserve">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w:t>
      </w:r>
      <w:r w:rsidRPr="00EC7DA0">
        <w:rPr>
          <w:spacing w:val="-2"/>
          <w:lang w:val="ru-RU"/>
        </w:rPr>
        <w:t>прочитанные</w:t>
      </w:r>
      <w:r w:rsidRPr="00EC7DA0">
        <w:rPr>
          <w:lang w:val="ru-RU"/>
        </w:rPr>
        <w:tab/>
      </w:r>
      <w:r w:rsidRPr="00EC7DA0">
        <w:rPr>
          <w:spacing w:val="-2"/>
          <w:lang w:val="ru-RU"/>
        </w:rPr>
        <w:t>литературные</w:t>
      </w:r>
      <w:r w:rsidRPr="00EC7DA0">
        <w:rPr>
          <w:lang w:val="ru-RU"/>
        </w:rPr>
        <w:tab/>
      </w:r>
      <w:r w:rsidRPr="00EC7DA0">
        <w:rPr>
          <w:spacing w:val="-2"/>
          <w:lang w:val="ru-RU"/>
        </w:rPr>
        <w:t>произведения;</w:t>
      </w:r>
    </w:p>
    <w:p w:rsidR="00E4184B" w:rsidRPr="00EC7DA0" w:rsidRDefault="00EC7DA0">
      <w:pPr>
        <w:pStyle w:val="a4"/>
        <w:spacing w:before="1" w:line="360" w:lineRule="auto"/>
        <w:ind w:right="840" w:firstLine="0"/>
        <w:rPr>
          <w:lang w:val="ru-RU"/>
        </w:rPr>
      </w:pPr>
      <w:r w:rsidRPr="00EC7DA0">
        <w:rPr>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w:t>
      </w:r>
      <w:r w:rsidRPr="00EC7DA0">
        <w:rPr>
          <w:spacing w:val="80"/>
          <w:lang w:val="ru-RU"/>
        </w:rPr>
        <w:t xml:space="preserve"> </w:t>
      </w:r>
      <w:r w:rsidRPr="00EC7DA0">
        <w:rPr>
          <w:lang w:val="ru-RU"/>
        </w:rPr>
        <w:t xml:space="preserve">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sidRPr="00EC7DA0">
        <w:rPr>
          <w:spacing w:val="-2"/>
          <w:lang w:val="ru-RU"/>
        </w:rPr>
        <w:t>благополучия;</w:t>
      </w:r>
    </w:p>
    <w:p w:rsidR="00E4184B" w:rsidRPr="00EC7DA0" w:rsidRDefault="00EC7DA0" w:rsidP="00961A7B">
      <w:pPr>
        <w:pStyle w:val="a6"/>
        <w:numPr>
          <w:ilvl w:val="1"/>
          <w:numId w:val="109"/>
        </w:numPr>
        <w:tabs>
          <w:tab w:val="left" w:pos="2585"/>
          <w:tab w:val="left" w:pos="10277"/>
        </w:tabs>
        <w:spacing w:line="364" w:lineRule="auto"/>
        <w:ind w:left="1599" w:right="850" w:firstLine="710"/>
        <w:rPr>
          <w:sz w:val="24"/>
          <w:lang w:val="ru-RU"/>
        </w:rPr>
      </w:pPr>
      <w:r w:rsidRPr="00EC7DA0">
        <w:rPr>
          <w:sz w:val="24"/>
          <w:lang w:val="ru-RU"/>
        </w:rPr>
        <w:t xml:space="preserve">обеспечение адаптации обучающегося к изменяющимся условиям социальной и </w:t>
      </w:r>
      <w:r w:rsidRPr="00EC7DA0">
        <w:rPr>
          <w:spacing w:val="-2"/>
          <w:sz w:val="24"/>
          <w:lang w:val="ru-RU"/>
        </w:rPr>
        <w:t>природной</w:t>
      </w:r>
      <w:r w:rsidRPr="00EC7DA0">
        <w:rPr>
          <w:sz w:val="24"/>
          <w:lang w:val="ru-RU"/>
        </w:rPr>
        <w:tab/>
      </w:r>
      <w:r w:rsidRPr="00EC7DA0">
        <w:rPr>
          <w:spacing w:val="-2"/>
          <w:sz w:val="24"/>
          <w:lang w:val="ru-RU"/>
        </w:rPr>
        <w:t>среды:</w:t>
      </w:r>
    </w:p>
    <w:p w:rsidR="00E4184B" w:rsidRPr="00EC7DA0" w:rsidRDefault="00EC7DA0">
      <w:pPr>
        <w:pStyle w:val="a4"/>
        <w:tabs>
          <w:tab w:val="left" w:pos="3726"/>
          <w:tab w:val="left" w:pos="6478"/>
          <w:tab w:val="left" w:pos="9455"/>
        </w:tabs>
        <w:spacing w:line="360" w:lineRule="auto"/>
        <w:ind w:right="853" w:firstLine="0"/>
        <w:rPr>
          <w:lang w:val="ru-RU"/>
        </w:rPr>
      </w:pPr>
      <w:r w:rsidRPr="00EC7DA0">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w:t>
      </w:r>
      <w:r w:rsidRPr="00EC7DA0">
        <w:rPr>
          <w:spacing w:val="-2"/>
          <w:lang w:val="ru-RU"/>
        </w:rPr>
        <w:t>ролей</w:t>
      </w:r>
      <w:r w:rsidRPr="00EC7DA0">
        <w:rPr>
          <w:lang w:val="ru-RU"/>
        </w:rPr>
        <w:tab/>
      </w:r>
      <w:r w:rsidRPr="00EC7DA0">
        <w:rPr>
          <w:spacing w:val="-2"/>
          <w:lang w:val="ru-RU"/>
        </w:rPr>
        <w:t>персонажей</w:t>
      </w:r>
      <w:r w:rsidRPr="00EC7DA0">
        <w:rPr>
          <w:lang w:val="ru-RU"/>
        </w:rPr>
        <w:tab/>
      </w:r>
      <w:r w:rsidRPr="00EC7DA0">
        <w:rPr>
          <w:spacing w:val="-2"/>
          <w:lang w:val="ru-RU"/>
        </w:rPr>
        <w:t>литературных</w:t>
      </w:r>
      <w:r w:rsidRPr="00EC7DA0">
        <w:rPr>
          <w:lang w:val="ru-RU"/>
        </w:rPr>
        <w:tab/>
      </w:r>
      <w:r w:rsidRPr="00EC7DA0">
        <w:rPr>
          <w:spacing w:val="-2"/>
          <w:lang w:val="ru-RU"/>
        </w:rPr>
        <w:t>произведений;</w:t>
      </w:r>
    </w:p>
    <w:p w:rsidR="00E4184B" w:rsidRPr="00EC7DA0" w:rsidRDefault="00EC7DA0">
      <w:pPr>
        <w:pStyle w:val="a4"/>
        <w:tabs>
          <w:tab w:val="left" w:pos="5580"/>
          <w:tab w:val="left" w:pos="9604"/>
        </w:tabs>
        <w:spacing w:line="360" w:lineRule="auto"/>
        <w:ind w:right="835" w:firstLine="0"/>
        <w:rPr>
          <w:lang w:val="ru-RU"/>
        </w:rPr>
      </w:pPr>
      <w:r w:rsidRPr="00EC7DA0">
        <w:rPr>
          <w:lang w:val="ru-RU"/>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w:t>
      </w:r>
      <w:r w:rsidRPr="00EC7DA0">
        <w:rPr>
          <w:spacing w:val="80"/>
          <w:lang w:val="ru-RU"/>
        </w:rPr>
        <w:t xml:space="preserve"> </w:t>
      </w:r>
      <w:r w:rsidRPr="00EC7DA0">
        <w:rPr>
          <w:lang w:val="ru-RU"/>
        </w:rPr>
        <w:t xml:space="preserve">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w:t>
      </w:r>
      <w:r w:rsidRPr="00EC7DA0">
        <w:rPr>
          <w:spacing w:val="-2"/>
          <w:lang w:val="ru-RU"/>
        </w:rPr>
        <w:t>возможных</w:t>
      </w:r>
      <w:r w:rsidRPr="00EC7DA0">
        <w:rPr>
          <w:lang w:val="ru-RU"/>
        </w:rPr>
        <w:tab/>
      </w:r>
      <w:r w:rsidRPr="00EC7DA0">
        <w:rPr>
          <w:spacing w:val="-2"/>
          <w:lang w:val="ru-RU"/>
        </w:rPr>
        <w:t>глобальных</w:t>
      </w:r>
      <w:r w:rsidRPr="00EC7DA0">
        <w:rPr>
          <w:lang w:val="ru-RU"/>
        </w:rPr>
        <w:tab/>
      </w:r>
      <w:r w:rsidRPr="00EC7DA0">
        <w:rPr>
          <w:spacing w:val="-2"/>
          <w:lang w:val="ru-RU"/>
        </w:rPr>
        <w:t>последствий;</w:t>
      </w:r>
    </w:p>
    <w:p w:rsidR="00E4184B" w:rsidRPr="00EC7DA0" w:rsidRDefault="00EC7DA0">
      <w:pPr>
        <w:pStyle w:val="a4"/>
        <w:spacing w:line="362" w:lineRule="auto"/>
        <w:ind w:right="856" w:firstLine="0"/>
        <w:rPr>
          <w:lang w:val="ru-RU"/>
        </w:rPr>
      </w:pPr>
      <w:r w:rsidRPr="00EC7DA0">
        <w:rPr>
          <w:lang w:val="ru-RU"/>
        </w:rPr>
        <w:t>-способность осознавать стрессовую ситуацию, оценивать происходящие изменения и их последствия,</w:t>
      </w:r>
      <w:r w:rsidRPr="00EC7DA0">
        <w:rPr>
          <w:spacing w:val="40"/>
          <w:lang w:val="ru-RU"/>
        </w:rPr>
        <w:t xml:space="preserve"> </w:t>
      </w:r>
      <w:r w:rsidRPr="00EC7DA0">
        <w:rPr>
          <w:lang w:val="ru-RU"/>
        </w:rPr>
        <w:t>опираясь</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жизненный</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читательский</w:t>
      </w:r>
      <w:r w:rsidRPr="00EC7DA0">
        <w:rPr>
          <w:spacing w:val="40"/>
          <w:lang w:val="ru-RU"/>
        </w:rPr>
        <w:t xml:space="preserve"> </w:t>
      </w:r>
      <w:r w:rsidRPr="00EC7DA0">
        <w:rPr>
          <w:lang w:val="ru-RU"/>
        </w:rPr>
        <w:t>опыт;</w:t>
      </w:r>
      <w:r w:rsidRPr="00EC7DA0">
        <w:rPr>
          <w:spacing w:val="40"/>
          <w:lang w:val="ru-RU"/>
        </w:rPr>
        <w:t xml:space="preserve"> </w:t>
      </w:r>
      <w:r w:rsidRPr="00EC7DA0">
        <w:rPr>
          <w:lang w:val="ru-RU"/>
        </w:rPr>
        <w:t>воспринимать</w:t>
      </w:r>
      <w:r w:rsidRPr="00EC7DA0">
        <w:rPr>
          <w:spacing w:val="40"/>
          <w:lang w:val="ru-RU"/>
        </w:rPr>
        <w:t xml:space="preserve"> </w:t>
      </w:r>
      <w:r w:rsidRPr="00EC7DA0">
        <w:rPr>
          <w:lang w:val="ru-RU"/>
        </w:rPr>
        <w:t>стрессовую</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0" w:firstLine="0"/>
        <w:rPr>
          <w:lang w:val="ru-RU"/>
        </w:rPr>
      </w:pPr>
      <w:r w:rsidRPr="00EC7DA0">
        <w:rPr>
          <w:lang w:val="ru-RU"/>
        </w:rPr>
        <w:lastRenderedPageBreak/>
        <w:t>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E4184B" w:rsidRPr="00EC7DA0" w:rsidRDefault="00EC7DA0">
      <w:pPr>
        <w:pStyle w:val="a4"/>
        <w:spacing w:before="1" w:line="360" w:lineRule="auto"/>
        <w:ind w:right="842"/>
        <w:rPr>
          <w:lang w:val="ru-RU"/>
        </w:rPr>
      </w:pPr>
      <w:r w:rsidRPr="00EC7DA0">
        <w:rPr>
          <w:lang w:val="ru-RU"/>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4184B" w:rsidRPr="00EC7DA0" w:rsidRDefault="00EC7DA0">
      <w:pPr>
        <w:pStyle w:val="210"/>
        <w:spacing w:before="5" w:line="360" w:lineRule="auto"/>
        <w:ind w:left="1599" w:right="851" w:firstLine="710"/>
        <w:rPr>
          <w:lang w:val="ru-RU"/>
        </w:rPr>
      </w:pPr>
      <w:r w:rsidRPr="00EC7DA0">
        <w:rPr>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E4184B" w:rsidRPr="00EC7DA0" w:rsidRDefault="00EC7DA0">
      <w:pPr>
        <w:pStyle w:val="a4"/>
        <w:tabs>
          <w:tab w:val="left" w:pos="4821"/>
          <w:tab w:val="left" w:pos="9882"/>
        </w:tabs>
        <w:spacing w:line="360" w:lineRule="auto"/>
        <w:ind w:right="841"/>
        <w:rPr>
          <w:lang w:val="ru-RU"/>
        </w:rPr>
      </w:pPr>
      <w:r w:rsidRPr="00EC7DA0">
        <w:rPr>
          <w:lang w:val="ru-RU"/>
        </w:rP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w:t>
      </w:r>
      <w:r w:rsidRPr="00EC7DA0">
        <w:rPr>
          <w:spacing w:val="-2"/>
          <w:lang w:val="ru-RU"/>
        </w:rPr>
        <w:t>этапов</w:t>
      </w:r>
      <w:r w:rsidRPr="00EC7DA0">
        <w:rPr>
          <w:lang w:val="ru-RU"/>
        </w:rPr>
        <w:tab/>
      </w:r>
      <w:r w:rsidRPr="00EC7DA0">
        <w:rPr>
          <w:w w:val="95"/>
          <w:lang w:val="ru-RU"/>
        </w:rPr>
        <w:t>историко-</w:t>
      </w:r>
      <w:r w:rsidRPr="00EC7DA0">
        <w:rPr>
          <w:spacing w:val="-2"/>
          <w:lang w:val="ru-RU"/>
        </w:rPr>
        <w:t>литературного</w:t>
      </w:r>
      <w:r w:rsidRPr="00EC7DA0">
        <w:rPr>
          <w:lang w:val="ru-RU"/>
        </w:rPr>
        <w:tab/>
      </w:r>
      <w:r w:rsidRPr="00EC7DA0">
        <w:rPr>
          <w:spacing w:val="-2"/>
          <w:lang w:val="ru-RU"/>
        </w:rPr>
        <w:t>процесса);</w:t>
      </w:r>
    </w:p>
    <w:p w:rsidR="00E4184B" w:rsidRPr="00EC7DA0" w:rsidRDefault="00EC7DA0">
      <w:pPr>
        <w:pStyle w:val="a4"/>
        <w:tabs>
          <w:tab w:val="left" w:pos="3693"/>
          <w:tab w:val="left" w:pos="5825"/>
          <w:tab w:val="left" w:pos="7770"/>
          <w:tab w:val="left" w:pos="10094"/>
        </w:tabs>
        <w:spacing w:line="362" w:lineRule="auto"/>
        <w:ind w:right="857" w:firstLine="0"/>
        <w:rPr>
          <w:lang w:val="ru-RU"/>
        </w:rPr>
      </w:pPr>
      <w:r w:rsidRPr="00EC7DA0">
        <w:rPr>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w:t>
      </w:r>
      <w:r w:rsidRPr="00EC7DA0">
        <w:rPr>
          <w:spacing w:val="-2"/>
          <w:lang w:val="ru-RU"/>
        </w:rPr>
        <w:t>сравнения,</w:t>
      </w:r>
      <w:r w:rsidRPr="00EC7DA0">
        <w:rPr>
          <w:lang w:val="ru-RU"/>
        </w:rPr>
        <w:tab/>
      </w:r>
      <w:r w:rsidRPr="00EC7DA0">
        <w:rPr>
          <w:spacing w:val="-2"/>
          <w:lang w:val="ru-RU"/>
        </w:rPr>
        <w:t>определять</w:t>
      </w:r>
      <w:r w:rsidRPr="00EC7DA0">
        <w:rPr>
          <w:lang w:val="ru-RU"/>
        </w:rPr>
        <w:tab/>
      </w:r>
      <w:r w:rsidRPr="00EC7DA0">
        <w:rPr>
          <w:spacing w:val="-2"/>
          <w:lang w:val="ru-RU"/>
        </w:rPr>
        <w:t>критерии</w:t>
      </w:r>
      <w:r w:rsidRPr="00EC7DA0">
        <w:rPr>
          <w:lang w:val="ru-RU"/>
        </w:rPr>
        <w:tab/>
      </w:r>
      <w:r w:rsidRPr="00EC7DA0">
        <w:rPr>
          <w:spacing w:val="-2"/>
          <w:lang w:val="ru-RU"/>
        </w:rPr>
        <w:t>проводимого</w:t>
      </w:r>
      <w:r w:rsidRPr="00EC7DA0">
        <w:rPr>
          <w:lang w:val="ru-RU"/>
        </w:rPr>
        <w:tab/>
      </w:r>
      <w:r w:rsidRPr="00EC7DA0">
        <w:rPr>
          <w:spacing w:val="-2"/>
          <w:lang w:val="ru-RU"/>
        </w:rPr>
        <w:t>анализа;</w:t>
      </w:r>
    </w:p>
    <w:p w:rsidR="00E4184B" w:rsidRPr="00EC7DA0" w:rsidRDefault="00EC7DA0">
      <w:pPr>
        <w:pStyle w:val="a4"/>
        <w:spacing w:line="360" w:lineRule="auto"/>
        <w:ind w:right="855" w:firstLine="0"/>
        <w:rPr>
          <w:lang w:val="ru-RU"/>
        </w:rPr>
      </w:pPr>
      <w:r w:rsidRPr="00EC7DA0">
        <w:rPr>
          <w:lang w:val="ru-RU"/>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w:t>
      </w:r>
      <w:r w:rsidRPr="00EC7DA0">
        <w:rPr>
          <w:spacing w:val="73"/>
          <w:lang w:val="ru-RU"/>
        </w:rPr>
        <w:t xml:space="preserve">  </w:t>
      </w:r>
      <w:r w:rsidRPr="00EC7DA0">
        <w:rPr>
          <w:lang w:val="ru-RU"/>
        </w:rPr>
        <w:t>выявления</w:t>
      </w:r>
      <w:r w:rsidRPr="00EC7DA0">
        <w:rPr>
          <w:spacing w:val="71"/>
          <w:lang w:val="ru-RU"/>
        </w:rPr>
        <w:t xml:space="preserve">  </w:t>
      </w:r>
      <w:r w:rsidRPr="00EC7DA0">
        <w:rPr>
          <w:lang w:val="ru-RU"/>
        </w:rPr>
        <w:t>закономерностей</w:t>
      </w:r>
      <w:r w:rsidRPr="00EC7DA0">
        <w:rPr>
          <w:spacing w:val="72"/>
          <w:lang w:val="ru-RU"/>
        </w:rPr>
        <w:t xml:space="preserve">  </w:t>
      </w:r>
      <w:r w:rsidRPr="00EC7DA0">
        <w:rPr>
          <w:lang w:val="ru-RU"/>
        </w:rPr>
        <w:t>и</w:t>
      </w:r>
      <w:r w:rsidRPr="00EC7DA0">
        <w:rPr>
          <w:spacing w:val="71"/>
          <w:lang w:val="ru-RU"/>
        </w:rPr>
        <w:t xml:space="preserve">  </w:t>
      </w:r>
      <w:r w:rsidRPr="00EC7DA0">
        <w:rPr>
          <w:lang w:val="ru-RU"/>
        </w:rPr>
        <w:t>противоречий</w:t>
      </w:r>
      <w:r w:rsidRPr="00EC7DA0">
        <w:rPr>
          <w:spacing w:val="72"/>
          <w:lang w:val="ru-RU"/>
        </w:rPr>
        <w:t xml:space="preserve">  </w:t>
      </w:r>
      <w:r w:rsidRPr="00EC7DA0">
        <w:rPr>
          <w:lang w:val="ru-RU"/>
        </w:rPr>
        <w:t>с</w:t>
      </w:r>
      <w:r w:rsidRPr="00EC7DA0">
        <w:rPr>
          <w:spacing w:val="72"/>
          <w:lang w:val="ru-RU"/>
        </w:rPr>
        <w:t xml:space="preserve">  </w:t>
      </w:r>
      <w:r w:rsidRPr="00EC7DA0">
        <w:rPr>
          <w:lang w:val="ru-RU"/>
        </w:rPr>
        <w:t>учетом</w:t>
      </w:r>
      <w:r w:rsidRPr="00EC7DA0">
        <w:rPr>
          <w:spacing w:val="74"/>
          <w:lang w:val="ru-RU"/>
        </w:rPr>
        <w:t xml:space="preserve">  </w:t>
      </w:r>
      <w:r w:rsidRPr="00EC7DA0">
        <w:rPr>
          <w:lang w:val="ru-RU"/>
        </w:rPr>
        <w:t>учебной</w:t>
      </w:r>
      <w:r w:rsidRPr="00EC7DA0">
        <w:rPr>
          <w:spacing w:val="72"/>
          <w:lang w:val="ru-RU"/>
        </w:rPr>
        <w:t xml:space="preserve">  </w:t>
      </w:r>
      <w:r w:rsidRPr="00EC7DA0">
        <w:rPr>
          <w:lang w:val="ru-RU"/>
        </w:rPr>
        <w:t>задачи;</w:t>
      </w:r>
    </w:p>
    <w:p w:rsidR="00E4184B" w:rsidRPr="00EC7DA0" w:rsidRDefault="00EC7DA0">
      <w:pPr>
        <w:pStyle w:val="a4"/>
        <w:tabs>
          <w:tab w:val="left" w:pos="10209"/>
        </w:tabs>
        <w:spacing w:line="360" w:lineRule="auto"/>
        <w:ind w:right="854" w:firstLine="0"/>
        <w:rPr>
          <w:lang w:val="ru-RU"/>
        </w:rPr>
      </w:pPr>
      <w:r w:rsidRPr="00EC7DA0">
        <w:rPr>
          <w:lang w:val="ru-RU"/>
        </w:rPr>
        <w:t xml:space="preserve">-выявлять дефициты информации, данных, необходимых для решения поставленной </w:t>
      </w:r>
      <w:r w:rsidRPr="00EC7DA0">
        <w:rPr>
          <w:spacing w:val="-2"/>
          <w:lang w:val="ru-RU"/>
        </w:rPr>
        <w:t>учебной</w:t>
      </w:r>
      <w:r w:rsidRPr="00EC7DA0">
        <w:rPr>
          <w:lang w:val="ru-RU"/>
        </w:rPr>
        <w:tab/>
      </w:r>
      <w:r w:rsidRPr="00EC7DA0">
        <w:rPr>
          <w:spacing w:val="-2"/>
          <w:lang w:val="ru-RU"/>
        </w:rPr>
        <w:t>задачи;</w:t>
      </w:r>
    </w:p>
    <w:p w:rsidR="00E4184B" w:rsidRPr="00EC7DA0" w:rsidRDefault="00EC7DA0">
      <w:pPr>
        <w:pStyle w:val="a4"/>
        <w:spacing w:line="360" w:lineRule="auto"/>
        <w:ind w:right="852" w:firstLine="0"/>
        <w:rPr>
          <w:lang w:val="ru-RU"/>
        </w:rPr>
      </w:pPr>
      <w:r w:rsidRPr="00EC7DA0">
        <w:rPr>
          <w:lang w:val="ru-RU"/>
        </w:rPr>
        <w:t>-выявлять причинно-следственные связи при изучении литературных явлений и процессов;</w:t>
      </w:r>
      <w:r w:rsidRPr="00EC7DA0">
        <w:rPr>
          <w:spacing w:val="-7"/>
          <w:lang w:val="ru-RU"/>
        </w:rPr>
        <w:t xml:space="preserve"> </w:t>
      </w:r>
      <w:r w:rsidRPr="00EC7DA0">
        <w:rPr>
          <w:lang w:val="ru-RU"/>
        </w:rPr>
        <w:t>делать</w:t>
      </w:r>
      <w:r w:rsidRPr="00EC7DA0">
        <w:rPr>
          <w:spacing w:val="-2"/>
          <w:lang w:val="ru-RU"/>
        </w:rPr>
        <w:t xml:space="preserve"> </w:t>
      </w:r>
      <w:r w:rsidRPr="00EC7DA0">
        <w:rPr>
          <w:lang w:val="ru-RU"/>
        </w:rPr>
        <w:t>выводы</w:t>
      </w:r>
      <w:r w:rsidRPr="00EC7DA0">
        <w:rPr>
          <w:spacing w:val="-6"/>
          <w:lang w:val="ru-RU"/>
        </w:rPr>
        <w:t xml:space="preserve"> </w:t>
      </w:r>
      <w:r w:rsidRPr="00EC7DA0">
        <w:rPr>
          <w:lang w:val="ru-RU"/>
        </w:rPr>
        <w:t>с</w:t>
      </w:r>
      <w:r w:rsidRPr="00EC7DA0">
        <w:rPr>
          <w:spacing w:val="-9"/>
          <w:lang w:val="ru-RU"/>
        </w:rPr>
        <w:t xml:space="preserve"> </w:t>
      </w:r>
      <w:r w:rsidRPr="00EC7DA0">
        <w:rPr>
          <w:lang w:val="ru-RU"/>
        </w:rPr>
        <w:t>использованием</w:t>
      </w:r>
      <w:r w:rsidRPr="00EC7DA0">
        <w:rPr>
          <w:spacing w:val="-1"/>
          <w:lang w:val="ru-RU"/>
        </w:rPr>
        <w:t xml:space="preserve"> </w:t>
      </w:r>
      <w:r w:rsidRPr="00EC7DA0">
        <w:rPr>
          <w:lang w:val="ru-RU"/>
        </w:rPr>
        <w:t>дедуктивных</w:t>
      </w:r>
      <w:r w:rsidRPr="00EC7DA0">
        <w:rPr>
          <w:spacing w:val="-7"/>
          <w:lang w:val="ru-RU"/>
        </w:rPr>
        <w:t xml:space="preserve"> </w:t>
      </w:r>
      <w:r w:rsidRPr="00EC7DA0">
        <w:rPr>
          <w:lang w:val="ru-RU"/>
        </w:rPr>
        <w:t>и</w:t>
      </w:r>
      <w:r w:rsidRPr="00EC7DA0">
        <w:rPr>
          <w:spacing w:val="-3"/>
          <w:lang w:val="ru-RU"/>
        </w:rPr>
        <w:t xml:space="preserve"> </w:t>
      </w:r>
      <w:r w:rsidRPr="00EC7DA0">
        <w:rPr>
          <w:lang w:val="ru-RU"/>
        </w:rPr>
        <w:t>индуктивных</w:t>
      </w:r>
      <w:r w:rsidRPr="00EC7DA0">
        <w:rPr>
          <w:spacing w:val="-2"/>
          <w:lang w:val="ru-RU"/>
        </w:rPr>
        <w:t xml:space="preserve"> </w:t>
      </w:r>
      <w:r w:rsidRPr="00EC7DA0">
        <w:rPr>
          <w:lang w:val="ru-RU"/>
        </w:rPr>
        <w:t>умозаключений, умозаключений</w:t>
      </w:r>
      <w:r w:rsidRPr="00EC7DA0">
        <w:rPr>
          <w:spacing w:val="80"/>
          <w:lang w:val="ru-RU"/>
        </w:rPr>
        <w:t xml:space="preserve">  </w:t>
      </w:r>
      <w:r w:rsidRPr="00EC7DA0">
        <w:rPr>
          <w:lang w:val="ru-RU"/>
        </w:rPr>
        <w:t>по</w:t>
      </w:r>
      <w:r w:rsidRPr="00EC7DA0">
        <w:rPr>
          <w:spacing w:val="80"/>
          <w:lang w:val="ru-RU"/>
        </w:rPr>
        <w:t xml:space="preserve">  </w:t>
      </w:r>
      <w:r w:rsidRPr="00EC7DA0">
        <w:rPr>
          <w:lang w:val="ru-RU"/>
        </w:rPr>
        <w:t>аналогии;</w:t>
      </w:r>
      <w:r w:rsidRPr="00EC7DA0">
        <w:rPr>
          <w:spacing w:val="80"/>
          <w:lang w:val="ru-RU"/>
        </w:rPr>
        <w:t xml:space="preserve">  </w:t>
      </w:r>
      <w:r w:rsidRPr="00EC7DA0">
        <w:rPr>
          <w:lang w:val="ru-RU"/>
        </w:rPr>
        <w:t>формулировать</w:t>
      </w:r>
      <w:r w:rsidRPr="00EC7DA0">
        <w:rPr>
          <w:spacing w:val="80"/>
          <w:lang w:val="ru-RU"/>
        </w:rPr>
        <w:t xml:space="preserve">  </w:t>
      </w:r>
      <w:r w:rsidRPr="00EC7DA0">
        <w:rPr>
          <w:lang w:val="ru-RU"/>
        </w:rPr>
        <w:t>гипотезы</w:t>
      </w:r>
      <w:r w:rsidRPr="00EC7DA0">
        <w:rPr>
          <w:spacing w:val="80"/>
          <w:lang w:val="ru-RU"/>
        </w:rPr>
        <w:t xml:space="preserve">  </w:t>
      </w:r>
      <w:r w:rsidRPr="00EC7DA0">
        <w:rPr>
          <w:lang w:val="ru-RU"/>
        </w:rPr>
        <w:t>об</w:t>
      </w:r>
      <w:r w:rsidRPr="00EC7DA0">
        <w:rPr>
          <w:spacing w:val="80"/>
          <w:lang w:val="ru-RU"/>
        </w:rPr>
        <w:t xml:space="preserve">  </w:t>
      </w:r>
      <w:r w:rsidRPr="00EC7DA0">
        <w:rPr>
          <w:lang w:val="ru-RU"/>
        </w:rPr>
        <w:t>их</w:t>
      </w:r>
      <w:r w:rsidRPr="00EC7DA0">
        <w:rPr>
          <w:spacing w:val="80"/>
          <w:lang w:val="ru-RU"/>
        </w:rPr>
        <w:t xml:space="preserve">  </w:t>
      </w:r>
      <w:r w:rsidRPr="00EC7DA0">
        <w:rPr>
          <w:lang w:val="ru-RU"/>
        </w:rPr>
        <w:t>взаимосвязях;</w:t>
      </w:r>
    </w:p>
    <w:p w:rsidR="00E4184B" w:rsidRPr="00EC7DA0" w:rsidRDefault="00EC7DA0">
      <w:pPr>
        <w:pStyle w:val="a4"/>
        <w:spacing w:line="357" w:lineRule="auto"/>
        <w:ind w:right="858" w:firstLine="0"/>
        <w:rPr>
          <w:lang w:val="ru-RU"/>
        </w:rPr>
      </w:pPr>
      <w:r w:rsidRPr="00EC7DA0">
        <w:rPr>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E4184B" w:rsidRPr="00EC7DA0" w:rsidRDefault="00EC7DA0">
      <w:pPr>
        <w:pStyle w:val="210"/>
        <w:spacing w:line="367" w:lineRule="auto"/>
        <w:ind w:left="1599" w:right="855" w:firstLine="710"/>
        <w:rPr>
          <w:lang w:val="ru-RU"/>
        </w:rPr>
      </w:pPr>
      <w:r w:rsidRPr="00EC7DA0">
        <w:rPr>
          <w:lang w:val="ru-RU"/>
        </w:rPr>
        <w:t>У обучающегося будут сформированы следующие базовые исследовательские действия</w:t>
      </w:r>
      <w:r w:rsidRPr="00EC7DA0">
        <w:rPr>
          <w:spacing w:val="80"/>
          <w:lang w:val="ru-RU"/>
        </w:rPr>
        <w:t xml:space="preserve">  </w:t>
      </w:r>
      <w:r w:rsidRPr="00EC7DA0">
        <w:rPr>
          <w:lang w:val="ru-RU"/>
        </w:rPr>
        <w:t>как</w:t>
      </w:r>
      <w:r w:rsidRPr="00EC7DA0">
        <w:rPr>
          <w:spacing w:val="80"/>
          <w:lang w:val="ru-RU"/>
        </w:rPr>
        <w:t xml:space="preserve">  </w:t>
      </w:r>
      <w:r w:rsidRPr="00EC7DA0">
        <w:rPr>
          <w:lang w:val="ru-RU"/>
        </w:rPr>
        <w:t>часть</w:t>
      </w:r>
      <w:r w:rsidRPr="00EC7DA0">
        <w:rPr>
          <w:spacing w:val="80"/>
          <w:lang w:val="ru-RU"/>
        </w:rPr>
        <w:t xml:space="preserve">  </w:t>
      </w:r>
      <w:r w:rsidRPr="00EC7DA0">
        <w:rPr>
          <w:lang w:val="ru-RU"/>
        </w:rPr>
        <w:t>познавательных</w:t>
      </w:r>
      <w:r w:rsidRPr="00EC7DA0">
        <w:rPr>
          <w:spacing w:val="80"/>
          <w:lang w:val="ru-RU"/>
        </w:rPr>
        <w:t xml:space="preserve">  </w:t>
      </w:r>
      <w:r w:rsidRPr="00EC7DA0">
        <w:rPr>
          <w:lang w:val="ru-RU"/>
        </w:rPr>
        <w:t>универсальных</w:t>
      </w:r>
      <w:r w:rsidRPr="00EC7DA0">
        <w:rPr>
          <w:spacing w:val="80"/>
          <w:lang w:val="ru-RU"/>
        </w:rPr>
        <w:t xml:space="preserve">  </w:t>
      </w:r>
      <w:r w:rsidRPr="00EC7DA0">
        <w:rPr>
          <w:lang w:val="ru-RU"/>
        </w:rPr>
        <w:t>учебных</w:t>
      </w:r>
      <w:r w:rsidRPr="00EC7DA0">
        <w:rPr>
          <w:spacing w:val="80"/>
          <w:lang w:val="ru-RU"/>
        </w:rPr>
        <w:t xml:space="preserve">  </w:t>
      </w:r>
      <w:r w:rsidRPr="00EC7DA0">
        <w:rPr>
          <w:lang w:val="ru-RU"/>
        </w:rPr>
        <w:t>действий:</w:t>
      </w:r>
    </w:p>
    <w:p w:rsidR="00E4184B" w:rsidRPr="00EC7DA0" w:rsidRDefault="00EC7DA0">
      <w:pPr>
        <w:pStyle w:val="a4"/>
        <w:spacing w:line="257" w:lineRule="exact"/>
        <w:ind w:firstLine="0"/>
        <w:rPr>
          <w:lang w:val="ru-RU"/>
        </w:rPr>
      </w:pPr>
      <w:r w:rsidRPr="00EC7DA0">
        <w:rPr>
          <w:lang w:val="ru-RU"/>
        </w:rPr>
        <w:t>-использовать</w:t>
      </w:r>
      <w:r w:rsidRPr="00EC7DA0">
        <w:rPr>
          <w:spacing w:val="74"/>
          <w:lang w:val="ru-RU"/>
        </w:rPr>
        <w:t xml:space="preserve"> </w:t>
      </w:r>
      <w:r w:rsidRPr="00EC7DA0">
        <w:rPr>
          <w:lang w:val="ru-RU"/>
        </w:rPr>
        <w:t>вопросы</w:t>
      </w:r>
      <w:r w:rsidRPr="00EC7DA0">
        <w:rPr>
          <w:spacing w:val="79"/>
          <w:lang w:val="ru-RU"/>
        </w:rPr>
        <w:t xml:space="preserve"> </w:t>
      </w:r>
      <w:r w:rsidRPr="00EC7DA0">
        <w:rPr>
          <w:lang w:val="ru-RU"/>
        </w:rPr>
        <w:t>как</w:t>
      </w:r>
      <w:r w:rsidRPr="00EC7DA0">
        <w:rPr>
          <w:spacing w:val="75"/>
          <w:lang w:val="ru-RU"/>
        </w:rPr>
        <w:t xml:space="preserve"> </w:t>
      </w:r>
      <w:r w:rsidRPr="00EC7DA0">
        <w:rPr>
          <w:lang w:val="ru-RU"/>
        </w:rPr>
        <w:t>исследовательский</w:t>
      </w:r>
      <w:r w:rsidRPr="00EC7DA0">
        <w:rPr>
          <w:spacing w:val="77"/>
          <w:lang w:val="ru-RU"/>
        </w:rPr>
        <w:t xml:space="preserve"> </w:t>
      </w:r>
      <w:r w:rsidRPr="00EC7DA0">
        <w:rPr>
          <w:lang w:val="ru-RU"/>
        </w:rPr>
        <w:t>инструмент</w:t>
      </w:r>
      <w:r w:rsidRPr="00EC7DA0">
        <w:rPr>
          <w:spacing w:val="78"/>
          <w:lang w:val="ru-RU"/>
        </w:rPr>
        <w:t xml:space="preserve"> </w:t>
      </w:r>
      <w:r w:rsidRPr="00EC7DA0">
        <w:rPr>
          <w:lang w:val="ru-RU"/>
        </w:rPr>
        <w:t>познания</w:t>
      </w:r>
      <w:r w:rsidRPr="00EC7DA0">
        <w:rPr>
          <w:spacing w:val="73"/>
          <w:lang w:val="ru-RU"/>
        </w:rPr>
        <w:t xml:space="preserve"> </w:t>
      </w:r>
      <w:r w:rsidRPr="00EC7DA0">
        <w:rPr>
          <w:lang w:val="ru-RU"/>
        </w:rPr>
        <w:t>в</w:t>
      </w:r>
      <w:r w:rsidRPr="00EC7DA0">
        <w:rPr>
          <w:spacing w:val="74"/>
          <w:lang w:val="ru-RU"/>
        </w:rPr>
        <w:t xml:space="preserve"> </w:t>
      </w:r>
      <w:r w:rsidRPr="00EC7DA0">
        <w:rPr>
          <w:spacing w:val="-2"/>
          <w:lang w:val="ru-RU"/>
        </w:rPr>
        <w:t>литературном</w:t>
      </w:r>
    </w:p>
    <w:p w:rsidR="00E4184B" w:rsidRPr="00EC7DA0" w:rsidRDefault="00EC7DA0">
      <w:pPr>
        <w:pStyle w:val="a4"/>
        <w:spacing w:before="141"/>
        <w:ind w:firstLine="0"/>
        <w:jc w:val="left"/>
        <w:rPr>
          <w:lang w:val="ru-RU"/>
        </w:rPr>
      </w:pPr>
      <w:r w:rsidRPr="00EC7DA0">
        <w:rPr>
          <w:spacing w:val="-2"/>
          <w:lang w:val="ru-RU"/>
        </w:rPr>
        <w:t>образовании;</w:t>
      </w:r>
    </w:p>
    <w:p w:rsidR="00E4184B" w:rsidRPr="00EC7DA0" w:rsidRDefault="00EC7DA0">
      <w:pPr>
        <w:pStyle w:val="a4"/>
        <w:tabs>
          <w:tab w:val="left" w:pos="6262"/>
        </w:tabs>
        <w:spacing w:before="142"/>
        <w:ind w:firstLine="0"/>
        <w:jc w:val="left"/>
        <w:rPr>
          <w:lang w:val="ru-RU"/>
        </w:rPr>
      </w:pPr>
      <w:r w:rsidRPr="00EC7DA0">
        <w:rPr>
          <w:lang w:val="ru-RU"/>
        </w:rPr>
        <w:t>-формулировать</w:t>
      </w:r>
      <w:r w:rsidRPr="00EC7DA0">
        <w:rPr>
          <w:spacing w:val="28"/>
          <w:lang w:val="ru-RU"/>
        </w:rPr>
        <w:t xml:space="preserve">  </w:t>
      </w:r>
      <w:r w:rsidRPr="00EC7DA0">
        <w:rPr>
          <w:lang w:val="ru-RU"/>
        </w:rPr>
        <w:t>вопросы,</w:t>
      </w:r>
      <w:r w:rsidRPr="00EC7DA0">
        <w:rPr>
          <w:spacing w:val="28"/>
          <w:lang w:val="ru-RU"/>
        </w:rPr>
        <w:t xml:space="preserve">  </w:t>
      </w:r>
      <w:r w:rsidRPr="00EC7DA0">
        <w:rPr>
          <w:spacing w:val="-2"/>
          <w:lang w:val="ru-RU"/>
        </w:rPr>
        <w:t>фиксирующие</w:t>
      </w:r>
      <w:r w:rsidRPr="00EC7DA0">
        <w:rPr>
          <w:lang w:val="ru-RU"/>
        </w:rPr>
        <w:tab/>
        <w:t>разрыв</w:t>
      </w:r>
      <w:r w:rsidRPr="00EC7DA0">
        <w:rPr>
          <w:spacing w:val="31"/>
          <w:lang w:val="ru-RU"/>
        </w:rPr>
        <w:t xml:space="preserve">  </w:t>
      </w:r>
      <w:r w:rsidRPr="00EC7DA0">
        <w:rPr>
          <w:lang w:val="ru-RU"/>
        </w:rPr>
        <w:t>между</w:t>
      </w:r>
      <w:r w:rsidRPr="00EC7DA0">
        <w:rPr>
          <w:spacing w:val="26"/>
          <w:lang w:val="ru-RU"/>
        </w:rPr>
        <w:t xml:space="preserve">  </w:t>
      </w:r>
      <w:r w:rsidRPr="00EC7DA0">
        <w:rPr>
          <w:lang w:val="ru-RU"/>
        </w:rPr>
        <w:t>реальным</w:t>
      </w:r>
      <w:r w:rsidRPr="00EC7DA0">
        <w:rPr>
          <w:spacing w:val="32"/>
          <w:lang w:val="ru-RU"/>
        </w:rPr>
        <w:t xml:space="preserve">  </w:t>
      </w:r>
      <w:r w:rsidRPr="00EC7DA0">
        <w:rPr>
          <w:lang w:val="ru-RU"/>
        </w:rPr>
        <w:t>и</w:t>
      </w:r>
      <w:r w:rsidRPr="00EC7DA0">
        <w:rPr>
          <w:spacing w:val="31"/>
          <w:lang w:val="ru-RU"/>
        </w:rPr>
        <w:t xml:space="preserve">  </w:t>
      </w:r>
      <w:r w:rsidRPr="00EC7DA0">
        <w:rPr>
          <w:spacing w:val="-2"/>
          <w:lang w:val="ru-RU"/>
        </w:rPr>
        <w:t>желательным</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firstLine="0"/>
        <w:rPr>
          <w:lang w:val="ru-RU"/>
        </w:rPr>
      </w:pPr>
      <w:r w:rsidRPr="00EC7DA0">
        <w:rPr>
          <w:lang w:val="ru-RU"/>
        </w:rPr>
        <w:lastRenderedPageBreak/>
        <w:t>состоянием</w:t>
      </w:r>
      <w:r w:rsidRPr="00EC7DA0">
        <w:rPr>
          <w:spacing w:val="60"/>
          <w:w w:val="150"/>
          <w:lang w:val="ru-RU"/>
        </w:rPr>
        <w:t xml:space="preserve"> </w:t>
      </w:r>
      <w:r w:rsidRPr="00EC7DA0">
        <w:rPr>
          <w:lang w:val="ru-RU"/>
        </w:rPr>
        <w:t>ситуации,</w:t>
      </w:r>
      <w:r w:rsidRPr="00EC7DA0">
        <w:rPr>
          <w:spacing w:val="67"/>
          <w:w w:val="150"/>
          <w:lang w:val="ru-RU"/>
        </w:rPr>
        <w:t xml:space="preserve"> </w:t>
      </w:r>
      <w:r w:rsidRPr="00EC7DA0">
        <w:rPr>
          <w:lang w:val="ru-RU"/>
        </w:rPr>
        <w:t>объекта,</w:t>
      </w:r>
      <w:r w:rsidRPr="00EC7DA0">
        <w:rPr>
          <w:spacing w:val="66"/>
          <w:w w:val="150"/>
          <w:lang w:val="ru-RU"/>
        </w:rPr>
        <w:t xml:space="preserve"> </w:t>
      </w:r>
      <w:r w:rsidRPr="00EC7DA0">
        <w:rPr>
          <w:lang w:val="ru-RU"/>
        </w:rPr>
        <w:t>и</w:t>
      </w:r>
      <w:r w:rsidRPr="00EC7DA0">
        <w:rPr>
          <w:spacing w:val="69"/>
          <w:w w:val="150"/>
          <w:lang w:val="ru-RU"/>
        </w:rPr>
        <w:t xml:space="preserve"> </w:t>
      </w:r>
      <w:r w:rsidRPr="00EC7DA0">
        <w:rPr>
          <w:lang w:val="ru-RU"/>
        </w:rPr>
        <w:t>самостоятельно</w:t>
      </w:r>
      <w:r w:rsidRPr="00EC7DA0">
        <w:rPr>
          <w:spacing w:val="69"/>
          <w:w w:val="150"/>
          <w:lang w:val="ru-RU"/>
        </w:rPr>
        <w:t xml:space="preserve"> </w:t>
      </w:r>
      <w:r w:rsidRPr="00EC7DA0">
        <w:rPr>
          <w:lang w:val="ru-RU"/>
        </w:rPr>
        <w:t>устанавливать</w:t>
      </w:r>
      <w:r w:rsidRPr="00EC7DA0">
        <w:rPr>
          <w:spacing w:val="72"/>
          <w:w w:val="150"/>
          <w:lang w:val="ru-RU"/>
        </w:rPr>
        <w:t xml:space="preserve"> </w:t>
      </w:r>
      <w:r w:rsidRPr="00EC7DA0">
        <w:rPr>
          <w:lang w:val="ru-RU"/>
        </w:rPr>
        <w:t>искомое</w:t>
      </w:r>
      <w:r w:rsidRPr="00EC7DA0">
        <w:rPr>
          <w:spacing w:val="63"/>
          <w:w w:val="150"/>
          <w:lang w:val="ru-RU"/>
        </w:rPr>
        <w:t xml:space="preserve"> </w:t>
      </w:r>
      <w:r w:rsidRPr="00EC7DA0">
        <w:rPr>
          <w:lang w:val="ru-RU"/>
        </w:rPr>
        <w:t>и</w:t>
      </w:r>
      <w:r w:rsidRPr="00EC7DA0">
        <w:rPr>
          <w:spacing w:val="70"/>
          <w:w w:val="150"/>
          <w:lang w:val="ru-RU"/>
        </w:rPr>
        <w:t xml:space="preserve"> </w:t>
      </w:r>
      <w:r w:rsidRPr="00EC7DA0">
        <w:rPr>
          <w:spacing w:val="-2"/>
          <w:lang w:val="ru-RU"/>
        </w:rPr>
        <w:t>данное;</w:t>
      </w:r>
    </w:p>
    <w:p w:rsidR="00E4184B" w:rsidRPr="00EC7DA0" w:rsidRDefault="00EC7DA0">
      <w:pPr>
        <w:pStyle w:val="a4"/>
        <w:tabs>
          <w:tab w:val="left" w:pos="5105"/>
          <w:tab w:val="left" w:pos="7400"/>
          <w:tab w:val="left" w:pos="10137"/>
        </w:tabs>
        <w:spacing w:before="137" w:line="362" w:lineRule="auto"/>
        <w:ind w:right="858" w:firstLine="0"/>
        <w:rPr>
          <w:lang w:val="ru-RU"/>
        </w:rPr>
      </w:pPr>
      <w:r w:rsidRPr="00EC7DA0">
        <w:rPr>
          <w:lang w:val="ru-RU"/>
        </w:rPr>
        <w:t xml:space="preserve">-формировать гипотезу об истинности собственных суждений и суждений других, </w:t>
      </w:r>
      <w:r w:rsidRPr="00EC7DA0">
        <w:rPr>
          <w:spacing w:val="-2"/>
          <w:lang w:val="ru-RU"/>
        </w:rPr>
        <w:t>аргументировать</w:t>
      </w:r>
      <w:r w:rsidRPr="00EC7DA0">
        <w:rPr>
          <w:lang w:val="ru-RU"/>
        </w:rPr>
        <w:tab/>
      </w:r>
      <w:r w:rsidRPr="00EC7DA0">
        <w:rPr>
          <w:spacing w:val="-4"/>
          <w:lang w:val="ru-RU"/>
        </w:rPr>
        <w:t>свою</w:t>
      </w:r>
      <w:r w:rsidRPr="00EC7DA0">
        <w:rPr>
          <w:lang w:val="ru-RU"/>
        </w:rPr>
        <w:tab/>
      </w:r>
      <w:r w:rsidRPr="00EC7DA0">
        <w:rPr>
          <w:spacing w:val="-2"/>
          <w:lang w:val="ru-RU"/>
        </w:rPr>
        <w:t>позицию,</w:t>
      </w:r>
      <w:r w:rsidRPr="00EC7DA0">
        <w:rPr>
          <w:lang w:val="ru-RU"/>
        </w:rPr>
        <w:tab/>
      </w:r>
      <w:r w:rsidRPr="00EC7DA0">
        <w:rPr>
          <w:spacing w:val="-2"/>
          <w:lang w:val="ru-RU"/>
        </w:rPr>
        <w:t>мнение;</w:t>
      </w:r>
    </w:p>
    <w:p w:rsidR="00E4184B" w:rsidRPr="00EC7DA0" w:rsidRDefault="00EC7DA0">
      <w:pPr>
        <w:pStyle w:val="a4"/>
        <w:tabs>
          <w:tab w:val="left" w:pos="3242"/>
          <w:tab w:val="left" w:pos="4351"/>
          <w:tab w:val="left" w:pos="6733"/>
          <w:tab w:val="left" w:pos="8644"/>
          <w:tab w:val="left" w:pos="10286"/>
        </w:tabs>
        <w:spacing w:line="360" w:lineRule="auto"/>
        <w:ind w:right="839" w:firstLine="0"/>
        <w:rPr>
          <w:lang w:val="ru-RU"/>
        </w:rPr>
      </w:pPr>
      <w:r w:rsidRPr="00EC7DA0">
        <w:rPr>
          <w:lang w:val="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w:t>
      </w:r>
      <w:r w:rsidRPr="00EC7DA0">
        <w:rPr>
          <w:spacing w:val="-2"/>
          <w:lang w:val="ru-RU"/>
        </w:rPr>
        <w:t>связей</w:t>
      </w:r>
      <w:r w:rsidRPr="00EC7DA0">
        <w:rPr>
          <w:lang w:val="ru-RU"/>
        </w:rPr>
        <w:tab/>
      </w:r>
      <w:r w:rsidRPr="00EC7DA0">
        <w:rPr>
          <w:spacing w:val="-10"/>
          <w:lang w:val="ru-RU"/>
        </w:rPr>
        <w:t>и</w:t>
      </w:r>
      <w:r w:rsidRPr="00EC7DA0">
        <w:rPr>
          <w:lang w:val="ru-RU"/>
        </w:rPr>
        <w:tab/>
      </w:r>
      <w:r w:rsidRPr="00EC7DA0">
        <w:rPr>
          <w:spacing w:val="-2"/>
          <w:lang w:val="ru-RU"/>
        </w:rPr>
        <w:t>зависимостей</w:t>
      </w:r>
      <w:r w:rsidRPr="00EC7DA0">
        <w:rPr>
          <w:lang w:val="ru-RU"/>
        </w:rPr>
        <w:tab/>
      </w:r>
      <w:r w:rsidRPr="00EC7DA0">
        <w:rPr>
          <w:spacing w:val="-2"/>
          <w:lang w:val="ru-RU"/>
        </w:rPr>
        <w:t>объектов</w:t>
      </w:r>
      <w:r w:rsidRPr="00EC7DA0">
        <w:rPr>
          <w:lang w:val="ru-RU"/>
        </w:rPr>
        <w:tab/>
      </w:r>
      <w:r w:rsidRPr="00EC7DA0">
        <w:rPr>
          <w:spacing w:val="-2"/>
          <w:lang w:val="ru-RU"/>
        </w:rPr>
        <w:t>между</w:t>
      </w:r>
      <w:r w:rsidRPr="00EC7DA0">
        <w:rPr>
          <w:lang w:val="ru-RU"/>
        </w:rPr>
        <w:tab/>
      </w:r>
      <w:r w:rsidRPr="00EC7DA0">
        <w:rPr>
          <w:spacing w:val="-2"/>
          <w:lang w:val="ru-RU"/>
        </w:rPr>
        <w:t>собой;</w:t>
      </w:r>
    </w:p>
    <w:p w:rsidR="00E4184B" w:rsidRPr="00EC7DA0" w:rsidRDefault="00EC7DA0">
      <w:pPr>
        <w:pStyle w:val="a4"/>
        <w:tabs>
          <w:tab w:val="left" w:pos="9321"/>
        </w:tabs>
        <w:spacing w:line="360" w:lineRule="auto"/>
        <w:ind w:right="859" w:firstLine="0"/>
        <w:rPr>
          <w:lang w:val="ru-RU"/>
        </w:rPr>
      </w:pPr>
      <w:r w:rsidRPr="00EC7DA0">
        <w:rPr>
          <w:lang w:val="ru-RU"/>
        </w:rPr>
        <w:t xml:space="preserve">-оценивать на применимость и достоверность информацию, полученную в ходе </w:t>
      </w:r>
      <w:r w:rsidRPr="00EC7DA0">
        <w:rPr>
          <w:spacing w:val="-2"/>
          <w:lang w:val="ru-RU"/>
        </w:rPr>
        <w:t>исследования</w:t>
      </w:r>
      <w:r w:rsidRPr="00EC7DA0">
        <w:rPr>
          <w:lang w:val="ru-RU"/>
        </w:rPr>
        <w:tab/>
      </w:r>
      <w:r w:rsidRPr="00EC7DA0">
        <w:rPr>
          <w:spacing w:val="-2"/>
          <w:lang w:val="ru-RU"/>
        </w:rPr>
        <w:t>(эксперимента);</w:t>
      </w:r>
    </w:p>
    <w:p w:rsidR="00E4184B" w:rsidRPr="00EC7DA0" w:rsidRDefault="00EC7DA0">
      <w:pPr>
        <w:pStyle w:val="a4"/>
        <w:tabs>
          <w:tab w:val="left" w:pos="4812"/>
          <w:tab w:val="left" w:pos="7636"/>
          <w:tab w:val="left" w:pos="9729"/>
        </w:tabs>
        <w:spacing w:line="360" w:lineRule="auto"/>
        <w:ind w:right="852" w:firstLine="0"/>
        <w:rPr>
          <w:lang w:val="ru-RU"/>
        </w:rPr>
      </w:pPr>
      <w:r w:rsidRPr="00EC7DA0">
        <w:rPr>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w:t>
      </w:r>
      <w:r w:rsidRPr="00EC7DA0">
        <w:rPr>
          <w:spacing w:val="-2"/>
          <w:lang w:val="ru-RU"/>
        </w:rPr>
        <w:t>полученных</w:t>
      </w:r>
      <w:r w:rsidRPr="00EC7DA0">
        <w:rPr>
          <w:lang w:val="ru-RU"/>
        </w:rPr>
        <w:tab/>
      </w:r>
      <w:r w:rsidRPr="00EC7DA0">
        <w:rPr>
          <w:spacing w:val="-2"/>
          <w:lang w:val="ru-RU"/>
        </w:rPr>
        <w:t>выводов</w:t>
      </w:r>
      <w:r w:rsidRPr="00EC7DA0">
        <w:rPr>
          <w:lang w:val="ru-RU"/>
        </w:rPr>
        <w:tab/>
      </w:r>
      <w:r w:rsidRPr="00EC7DA0">
        <w:rPr>
          <w:spacing w:val="-10"/>
          <w:lang w:val="ru-RU"/>
        </w:rPr>
        <w:t>и</w:t>
      </w:r>
      <w:r w:rsidRPr="00EC7DA0">
        <w:rPr>
          <w:lang w:val="ru-RU"/>
        </w:rPr>
        <w:tab/>
      </w:r>
      <w:r w:rsidRPr="00EC7DA0">
        <w:rPr>
          <w:spacing w:val="-2"/>
          <w:lang w:val="ru-RU"/>
        </w:rPr>
        <w:t>обобщений;</w:t>
      </w:r>
    </w:p>
    <w:p w:rsidR="00E4184B" w:rsidRPr="00EC7DA0" w:rsidRDefault="00EC7DA0">
      <w:pPr>
        <w:pStyle w:val="a4"/>
        <w:spacing w:line="360" w:lineRule="auto"/>
        <w:ind w:right="856" w:firstLine="0"/>
        <w:rPr>
          <w:lang w:val="ru-RU"/>
        </w:rPr>
      </w:pPr>
      <w:r w:rsidRPr="00EC7DA0">
        <w:rPr>
          <w:lang w:val="ru-RU"/>
        </w:rPr>
        <w:t>-прогнозировать возможное дальнейшее развитие событий и их последствия в аналогичных или сходных ситуациях, а также</w:t>
      </w:r>
      <w:r w:rsidRPr="00EC7DA0">
        <w:rPr>
          <w:spacing w:val="-2"/>
          <w:lang w:val="ru-RU"/>
        </w:rPr>
        <w:t xml:space="preserve"> </w:t>
      </w:r>
      <w:r w:rsidRPr="00EC7DA0">
        <w:rPr>
          <w:lang w:val="ru-RU"/>
        </w:rPr>
        <w:t>выдвигать предположения</w:t>
      </w:r>
      <w:r w:rsidRPr="00EC7DA0">
        <w:rPr>
          <w:spacing w:val="-1"/>
          <w:lang w:val="ru-RU"/>
        </w:rPr>
        <w:t xml:space="preserve"> </w:t>
      </w:r>
      <w:r w:rsidRPr="00EC7DA0">
        <w:rPr>
          <w:lang w:val="ru-RU"/>
        </w:rPr>
        <w:t>об их развитии в новых условиях и контекстах, в том числе в литературных произведениях.</w:t>
      </w:r>
    </w:p>
    <w:p w:rsidR="00E4184B" w:rsidRPr="00EC7DA0" w:rsidRDefault="00EC7DA0">
      <w:pPr>
        <w:pStyle w:val="210"/>
        <w:spacing w:line="360" w:lineRule="auto"/>
        <w:ind w:left="1599" w:right="850" w:firstLine="710"/>
        <w:rPr>
          <w:lang w:val="ru-RU"/>
        </w:rPr>
      </w:pPr>
      <w:r w:rsidRPr="00EC7DA0">
        <w:rPr>
          <w:lang w:val="ru-RU"/>
        </w:rPr>
        <w:t>У обучающегося будут сформированы следующие умения работать с информацией</w:t>
      </w:r>
      <w:r w:rsidRPr="00EC7DA0">
        <w:rPr>
          <w:spacing w:val="40"/>
          <w:lang w:val="ru-RU"/>
        </w:rPr>
        <w:t xml:space="preserve">  </w:t>
      </w:r>
      <w:r w:rsidRPr="00EC7DA0">
        <w:rPr>
          <w:lang w:val="ru-RU"/>
        </w:rPr>
        <w:t>как</w:t>
      </w:r>
      <w:r w:rsidRPr="00EC7DA0">
        <w:rPr>
          <w:spacing w:val="40"/>
          <w:lang w:val="ru-RU"/>
        </w:rPr>
        <w:t xml:space="preserve">  </w:t>
      </w:r>
      <w:r w:rsidRPr="00EC7DA0">
        <w:rPr>
          <w:lang w:val="ru-RU"/>
        </w:rPr>
        <w:t>часть</w:t>
      </w:r>
      <w:r w:rsidRPr="00EC7DA0">
        <w:rPr>
          <w:spacing w:val="40"/>
          <w:lang w:val="ru-RU"/>
        </w:rPr>
        <w:t xml:space="preserve">  </w:t>
      </w:r>
      <w:r w:rsidRPr="00EC7DA0">
        <w:rPr>
          <w:lang w:val="ru-RU"/>
        </w:rPr>
        <w:t>познавательных</w:t>
      </w:r>
      <w:r w:rsidRPr="00EC7DA0">
        <w:rPr>
          <w:spacing w:val="40"/>
          <w:lang w:val="ru-RU"/>
        </w:rPr>
        <w:t xml:space="preserve">  </w:t>
      </w:r>
      <w:r w:rsidRPr="00EC7DA0">
        <w:rPr>
          <w:lang w:val="ru-RU"/>
        </w:rPr>
        <w:t>универсальных</w:t>
      </w:r>
      <w:r w:rsidRPr="00EC7DA0">
        <w:rPr>
          <w:spacing w:val="40"/>
          <w:lang w:val="ru-RU"/>
        </w:rPr>
        <w:t xml:space="preserve">  </w:t>
      </w:r>
      <w:r w:rsidRPr="00EC7DA0">
        <w:rPr>
          <w:lang w:val="ru-RU"/>
        </w:rPr>
        <w:t>учебных</w:t>
      </w:r>
      <w:r w:rsidRPr="00EC7DA0">
        <w:rPr>
          <w:spacing w:val="40"/>
          <w:lang w:val="ru-RU"/>
        </w:rPr>
        <w:t xml:space="preserve">  </w:t>
      </w:r>
      <w:r w:rsidRPr="00EC7DA0">
        <w:rPr>
          <w:lang w:val="ru-RU"/>
        </w:rPr>
        <w:t>действий:</w:t>
      </w:r>
    </w:p>
    <w:p w:rsidR="00E4184B" w:rsidRPr="00EC7DA0" w:rsidRDefault="00EC7DA0">
      <w:pPr>
        <w:pStyle w:val="a4"/>
        <w:tabs>
          <w:tab w:val="left" w:pos="5307"/>
          <w:tab w:val="left" w:pos="9849"/>
        </w:tabs>
        <w:spacing w:line="360" w:lineRule="auto"/>
        <w:ind w:right="840" w:firstLine="0"/>
        <w:rPr>
          <w:lang w:val="ru-RU"/>
        </w:rPr>
      </w:pPr>
      <w:r w:rsidRPr="00EC7DA0">
        <w:rPr>
          <w:lang w:val="ru-RU"/>
        </w:rPr>
        <w:t>-применять различные</w:t>
      </w:r>
      <w:r w:rsidRPr="00EC7DA0">
        <w:rPr>
          <w:spacing w:val="-1"/>
          <w:lang w:val="ru-RU"/>
        </w:rPr>
        <w:t xml:space="preserve"> </w:t>
      </w:r>
      <w:r w:rsidRPr="00EC7DA0">
        <w:rPr>
          <w:lang w:val="ru-RU"/>
        </w:rPr>
        <w:t>методы,</w:t>
      </w:r>
      <w:r w:rsidRPr="00EC7DA0">
        <w:rPr>
          <w:spacing w:val="-1"/>
          <w:lang w:val="ru-RU"/>
        </w:rPr>
        <w:t xml:space="preserve"> </w:t>
      </w:r>
      <w:r w:rsidRPr="00EC7DA0">
        <w:rPr>
          <w:lang w:val="ru-RU"/>
        </w:rPr>
        <w:t>инструменты и</w:t>
      </w:r>
      <w:r w:rsidRPr="00EC7DA0">
        <w:rPr>
          <w:spacing w:val="-7"/>
          <w:lang w:val="ru-RU"/>
        </w:rPr>
        <w:t xml:space="preserve"> </w:t>
      </w:r>
      <w:r w:rsidRPr="00EC7DA0">
        <w:rPr>
          <w:lang w:val="ru-RU"/>
        </w:rPr>
        <w:t>запросы при поиске и</w:t>
      </w:r>
      <w:r w:rsidRPr="00EC7DA0">
        <w:rPr>
          <w:spacing w:val="-2"/>
          <w:lang w:val="ru-RU"/>
        </w:rPr>
        <w:t xml:space="preserve"> </w:t>
      </w:r>
      <w:r w:rsidRPr="00EC7DA0">
        <w:rPr>
          <w:lang w:val="ru-RU"/>
        </w:rPr>
        <w:t>отборе</w:t>
      </w:r>
      <w:r w:rsidRPr="00EC7DA0">
        <w:rPr>
          <w:spacing w:val="-3"/>
          <w:lang w:val="ru-RU"/>
        </w:rPr>
        <w:t xml:space="preserve"> </w:t>
      </w:r>
      <w:r w:rsidRPr="00EC7DA0">
        <w:rPr>
          <w:lang w:val="ru-RU"/>
        </w:rPr>
        <w:t>литературной и другой информации или данных из источников с учетом предложенной учебной задачи</w:t>
      </w:r>
      <w:r w:rsidRPr="00EC7DA0">
        <w:rPr>
          <w:spacing w:val="40"/>
          <w:lang w:val="ru-RU"/>
        </w:rPr>
        <w:t xml:space="preserve"> </w:t>
      </w:r>
      <w:r w:rsidRPr="00EC7DA0">
        <w:rPr>
          <w:spacing w:val="-10"/>
          <w:lang w:val="ru-RU"/>
        </w:rPr>
        <w:t>и</w:t>
      </w:r>
      <w:r w:rsidRPr="00EC7DA0">
        <w:rPr>
          <w:lang w:val="ru-RU"/>
        </w:rPr>
        <w:tab/>
      </w:r>
      <w:r w:rsidRPr="00EC7DA0">
        <w:rPr>
          <w:spacing w:val="-2"/>
          <w:lang w:val="ru-RU"/>
        </w:rPr>
        <w:t>заданных</w:t>
      </w:r>
      <w:r w:rsidRPr="00EC7DA0">
        <w:rPr>
          <w:lang w:val="ru-RU"/>
        </w:rPr>
        <w:tab/>
      </w:r>
      <w:r w:rsidRPr="00EC7DA0">
        <w:rPr>
          <w:spacing w:val="-2"/>
          <w:lang w:val="ru-RU"/>
        </w:rPr>
        <w:t>критериев;</w:t>
      </w:r>
    </w:p>
    <w:p w:rsidR="00E4184B" w:rsidRPr="00EC7DA0" w:rsidRDefault="00EC7DA0">
      <w:pPr>
        <w:pStyle w:val="a4"/>
        <w:tabs>
          <w:tab w:val="left" w:pos="3760"/>
          <w:tab w:val="left" w:pos="5676"/>
          <w:tab w:val="left" w:pos="7083"/>
          <w:tab w:val="left" w:pos="8029"/>
          <w:tab w:val="left" w:pos="9383"/>
        </w:tabs>
        <w:spacing w:line="362" w:lineRule="auto"/>
        <w:ind w:right="851" w:firstLine="0"/>
        <w:rPr>
          <w:lang w:val="ru-RU"/>
        </w:rPr>
      </w:pPr>
      <w:r w:rsidRPr="00EC7DA0">
        <w:rPr>
          <w:lang w:val="ru-RU"/>
        </w:rPr>
        <w:t>-выбирать,</w:t>
      </w:r>
      <w:r w:rsidRPr="00EC7DA0">
        <w:rPr>
          <w:spacing w:val="-2"/>
          <w:lang w:val="ru-RU"/>
        </w:rPr>
        <w:t xml:space="preserve"> </w:t>
      </w:r>
      <w:r w:rsidRPr="00EC7DA0">
        <w:rPr>
          <w:lang w:val="ru-RU"/>
        </w:rPr>
        <w:t>анализировать, систематизировать</w:t>
      </w:r>
      <w:r w:rsidRPr="00EC7DA0">
        <w:rPr>
          <w:spacing w:val="-4"/>
          <w:lang w:val="ru-RU"/>
        </w:rPr>
        <w:t xml:space="preserve"> </w:t>
      </w:r>
      <w:r w:rsidRPr="00EC7DA0">
        <w:rPr>
          <w:lang w:val="ru-RU"/>
        </w:rPr>
        <w:t>и</w:t>
      </w:r>
      <w:r w:rsidRPr="00EC7DA0">
        <w:rPr>
          <w:spacing w:val="-7"/>
          <w:lang w:val="ru-RU"/>
        </w:rPr>
        <w:t xml:space="preserve"> </w:t>
      </w:r>
      <w:r w:rsidRPr="00EC7DA0">
        <w:rPr>
          <w:lang w:val="ru-RU"/>
        </w:rPr>
        <w:t>интерпретировать</w:t>
      </w:r>
      <w:r w:rsidRPr="00EC7DA0">
        <w:rPr>
          <w:spacing w:val="-6"/>
          <w:lang w:val="ru-RU"/>
        </w:rPr>
        <w:t xml:space="preserve"> </w:t>
      </w:r>
      <w:r w:rsidRPr="00EC7DA0">
        <w:rPr>
          <w:lang w:val="ru-RU"/>
        </w:rPr>
        <w:t>литературную</w:t>
      </w:r>
      <w:r w:rsidRPr="00EC7DA0">
        <w:rPr>
          <w:spacing w:val="-5"/>
          <w:lang w:val="ru-RU"/>
        </w:rPr>
        <w:t xml:space="preserve"> </w:t>
      </w:r>
      <w:r w:rsidRPr="00EC7DA0">
        <w:rPr>
          <w:lang w:val="ru-RU"/>
        </w:rPr>
        <w:t>и</w:t>
      </w:r>
      <w:r w:rsidRPr="00EC7DA0">
        <w:rPr>
          <w:spacing w:val="-4"/>
          <w:lang w:val="ru-RU"/>
        </w:rPr>
        <w:t xml:space="preserve"> </w:t>
      </w:r>
      <w:r w:rsidRPr="00EC7DA0">
        <w:rPr>
          <w:lang w:val="ru-RU"/>
        </w:rPr>
        <w:t xml:space="preserve">другую </w:t>
      </w:r>
      <w:r w:rsidRPr="00EC7DA0">
        <w:rPr>
          <w:spacing w:val="-2"/>
          <w:lang w:val="ru-RU"/>
        </w:rPr>
        <w:t>информацию</w:t>
      </w:r>
      <w:r w:rsidRPr="00EC7DA0">
        <w:rPr>
          <w:lang w:val="ru-RU"/>
        </w:rPr>
        <w:tab/>
      </w:r>
      <w:r w:rsidRPr="00EC7DA0">
        <w:rPr>
          <w:spacing w:val="-2"/>
          <w:lang w:val="ru-RU"/>
        </w:rPr>
        <w:t>различных</w:t>
      </w:r>
      <w:r w:rsidRPr="00EC7DA0">
        <w:rPr>
          <w:lang w:val="ru-RU"/>
        </w:rPr>
        <w:tab/>
      </w:r>
      <w:r w:rsidRPr="00EC7DA0">
        <w:rPr>
          <w:spacing w:val="-4"/>
          <w:lang w:val="ru-RU"/>
        </w:rPr>
        <w:t>видов</w:t>
      </w:r>
      <w:r w:rsidRPr="00EC7DA0">
        <w:rPr>
          <w:lang w:val="ru-RU"/>
        </w:rPr>
        <w:tab/>
      </w:r>
      <w:r w:rsidRPr="00EC7DA0">
        <w:rPr>
          <w:spacing w:val="-10"/>
          <w:lang w:val="ru-RU"/>
        </w:rPr>
        <w:t>и</w:t>
      </w:r>
      <w:r w:rsidRPr="00EC7DA0">
        <w:rPr>
          <w:lang w:val="ru-RU"/>
        </w:rPr>
        <w:tab/>
      </w:r>
      <w:r w:rsidRPr="00EC7DA0">
        <w:rPr>
          <w:spacing w:val="-4"/>
          <w:lang w:val="ru-RU"/>
        </w:rPr>
        <w:t>форм</w:t>
      </w:r>
      <w:r w:rsidRPr="00EC7DA0">
        <w:rPr>
          <w:lang w:val="ru-RU"/>
        </w:rPr>
        <w:tab/>
      </w:r>
      <w:r w:rsidRPr="00EC7DA0">
        <w:rPr>
          <w:spacing w:val="-2"/>
          <w:lang w:val="ru-RU"/>
        </w:rPr>
        <w:t>представления;</w:t>
      </w:r>
    </w:p>
    <w:p w:rsidR="00E4184B" w:rsidRPr="00EC7DA0" w:rsidRDefault="00EC7DA0">
      <w:pPr>
        <w:pStyle w:val="a4"/>
        <w:tabs>
          <w:tab w:val="left" w:pos="3491"/>
          <w:tab w:val="left" w:pos="4668"/>
          <w:tab w:val="left" w:pos="6824"/>
          <w:tab w:val="left" w:pos="9705"/>
        </w:tabs>
        <w:spacing w:line="360" w:lineRule="auto"/>
        <w:ind w:right="853" w:firstLine="0"/>
        <w:rPr>
          <w:lang w:val="ru-RU"/>
        </w:rPr>
      </w:pPr>
      <w:r w:rsidRPr="00EC7DA0">
        <w:rPr>
          <w:lang w:val="ru-RU"/>
        </w:rPr>
        <w:t xml:space="preserve">-находить сходные аргументы (подтверждающие или опровергающие одну и ту же идею, </w:t>
      </w:r>
      <w:r w:rsidRPr="00EC7DA0">
        <w:rPr>
          <w:spacing w:val="-2"/>
          <w:lang w:val="ru-RU"/>
        </w:rPr>
        <w:t>версию)</w:t>
      </w:r>
      <w:r w:rsidRPr="00EC7DA0">
        <w:rPr>
          <w:lang w:val="ru-RU"/>
        </w:rPr>
        <w:tab/>
      </w:r>
      <w:r w:rsidRPr="00EC7DA0">
        <w:rPr>
          <w:spacing w:val="-10"/>
          <w:lang w:val="ru-RU"/>
        </w:rPr>
        <w:t>в</w:t>
      </w:r>
      <w:r w:rsidRPr="00EC7DA0">
        <w:rPr>
          <w:lang w:val="ru-RU"/>
        </w:rPr>
        <w:tab/>
      </w:r>
      <w:r w:rsidRPr="00EC7DA0">
        <w:rPr>
          <w:spacing w:val="-2"/>
          <w:lang w:val="ru-RU"/>
        </w:rPr>
        <w:t>различных</w:t>
      </w:r>
      <w:r w:rsidRPr="00EC7DA0">
        <w:rPr>
          <w:lang w:val="ru-RU"/>
        </w:rPr>
        <w:tab/>
      </w:r>
      <w:r w:rsidRPr="00EC7DA0">
        <w:rPr>
          <w:spacing w:val="-2"/>
          <w:lang w:val="ru-RU"/>
        </w:rPr>
        <w:t>информационных</w:t>
      </w:r>
      <w:r w:rsidRPr="00EC7DA0">
        <w:rPr>
          <w:lang w:val="ru-RU"/>
        </w:rPr>
        <w:tab/>
      </w:r>
      <w:r w:rsidRPr="00EC7DA0">
        <w:rPr>
          <w:spacing w:val="-2"/>
          <w:lang w:val="ru-RU"/>
        </w:rPr>
        <w:t>источниках;</w:t>
      </w:r>
    </w:p>
    <w:p w:rsidR="00E4184B" w:rsidRPr="00EC7DA0" w:rsidRDefault="00EC7DA0">
      <w:pPr>
        <w:pStyle w:val="a4"/>
        <w:tabs>
          <w:tab w:val="left" w:pos="3923"/>
          <w:tab w:val="left" w:pos="5326"/>
          <w:tab w:val="left" w:pos="7198"/>
          <w:tab w:val="left" w:pos="8226"/>
          <w:tab w:val="left" w:pos="9369"/>
        </w:tabs>
        <w:spacing w:line="362" w:lineRule="auto"/>
        <w:ind w:right="844" w:firstLine="0"/>
        <w:rPr>
          <w:lang w:val="ru-RU"/>
        </w:rPr>
      </w:pPr>
      <w:r w:rsidRPr="00EC7DA0">
        <w:rPr>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w:t>
      </w:r>
      <w:r w:rsidRPr="00EC7DA0">
        <w:rPr>
          <w:spacing w:val="-2"/>
          <w:lang w:val="ru-RU"/>
        </w:rPr>
        <w:t>диаграммами,</w:t>
      </w:r>
      <w:r w:rsidRPr="00EC7DA0">
        <w:rPr>
          <w:lang w:val="ru-RU"/>
        </w:rPr>
        <w:tab/>
      </w:r>
      <w:r w:rsidRPr="00EC7DA0">
        <w:rPr>
          <w:spacing w:val="-4"/>
          <w:lang w:val="ru-RU"/>
        </w:rPr>
        <w:t>иной</w:t>
      </w:r>
      <w:r w:rsidRPr="00EC7DA0">
        <w:rPr>
          <w:lang w:val="ru-RU"/>
        </w:rPr>
        <w:tab/>
      </w:r>
      <w:r w:rsidRPr="00EC7DA0">
        <w:rPr>
          <w:spacing w:val="-2"/>
          <w:lang w:val="ru-RU"/>
        </w:rPr>
        <w:t>графикой</w:t>
      </w:r>
      <w:r w:rsidRPr="00EC7DA0">
        <w:rPr>
          <w:lang w:val="ru-RU"/>
        </w:rPr>
        <w:tab/>
      </w:r>
      <w:r w:rsidRPr="00EC7DA0">
        <w:rPr>
          <w:spacing w:val="-10"/>
          <w:lang w:val="ru-RU"/>
        </w:rPr>
        <w:t>и</w:t>
      </w:r>
      <w:r w:rsidRPr="00EC7DA0">
        <w:rPr>
          <w:lang w:val="ru-RU"/>
        </w:rPr>
        <w:tab/>
      </w:r>
      <w:r w:rsidRPr="00EC7DA0">
        <w:rPr>
          <w:spacing w:val="-5"/>
          <w:lang w:val="ru-RU"/>
        </w:rPr>
        <w:t>их</w:t>
      </w:r>
      <w:r w:rsidRPr="00EC7DA0">
        <w:rPr>
          <w:lang w:val="ru-RU"/>
        </w:rPr>
        <w:tab/>
      </w:r>
      <w:r w:rsidRPr="00EC7DA0">
        <w:rPr>
          <w:spacing w:val="-2"/>
          <w:lang w:val="ru-RU"/>
        </w:rPr>
        <w:t>комбинациями;</w:t>
      </w:r>
    </w:p>
    <w:p w:rsidR="00E4184B" w:rsidRPr="00EC7DA0" w:rsidRDefault="00EC7DA0">
      <w:pPr>
        <w:pStyle w:val="a4"/>
        <w:tabs>
          <w:tab w:val="left" w:pos="3986"/>
          <w:tab w:val="left" w:pos="5796"/>
          <w:tab w:val="left" w:pos="9268"/>
        </w:tabs>
        <w:spacing w:line="360" w:lineRule="auto"/>
        <w:ind w:right="848" w:firstLine="0"/>
        <w:rPr>
          <w:lang w:val="ru-RU"/>
        </w:rPr>
      </w:pPr>
      <w:r w:rsidRPr="00EC7DA0">
        <w:rPr>
          <w:lang w:val="ru-RU"/>
        </w:rPr>
        <w:t>-оценивать</w:t>
      </w:r>
      <w:r w:rsidRPr="00EC7DA0">
        <w:rPr>
          <w:spacing w:val="-3"/>
          <w:lang w:val="ru-RU"/>
        </w:rPr>
        <w:t xml:space="preserve"> </w:t>
      </w:r>
      <w:r w:rsidRPr="00EC7DA0">
        <w:rPr>
          <w:lang w:val="ru-RU"/>
        </w:rPr>
        <w:t>надежность литературной и другой</w:t>
      </w:r>
      <w:r w:rsidRPr="00EC7DA0">
        <w:rPr>
          <w:spacing w:val="-3"/>
          <w:lang w:val="ru-RU"/>
        </w:rPr>
        <w:t xml:space="preserve"> </w:t>
      </w:r>
      <w:r w:rsidRPr="00EC7DA0">
        <w:rPr>
          <w:lang w:val="ru-RU"/>
        </w:rPr>
        <w:t xml:space="preserve">информации по критериям, предложенным </w:t>
      </w:r>
      <w:r w:rsidRPr="00EC7DA0">
        <w:rPr>
          <w:spacing w:val="-2"/>
          <w:lang w:val="ru-RU"/>
        </w:rPr>
        <w:t>учителем</w:t>
      </w:r>
      <w:r w:rsidRPr="00EC7DA0">
        <w:rPr>
          <w:lang w:val="ru-RU"/>
        </w:rPr>
        <w:tab/>
      </w:r>
      <w:r w:rsidRPr="00EC7DA0">
        <w:rPr>
          <w:spacing w:val="-5"/>
          <w:lang w:val="ru-RU"/>
        </w:rPr>
        <w:t>или</w:t>
      </w:r>
      <w:r w:rsidRPr="00EC7DA0">
        <w:rPr>
          <w:lang w:val="ru-RU"/>
        </w:rPr>
        <w:tab/>
      </w:r>
      <w:r w:rsidRPr="00EC7DA0">
        <w:rPr>
          <w:spacing w:val="-2"/>
          <w:lang w:val="ru-RU"/>
        </w:rPr>
        <w:t>сформулированным</w:t>
      </w:r>
      <w:r w:rsidRPr="00EC7DA0">
        <w:rPr>
          <w:lang w:val="ru-RU"/>
        </w:rPr>
        <w:tab/>
      </w:r>
      <w:r w:rsidRPr="00EC7DA0">
        <w:rPr>
          <w:spacing w:val="-2"/>
          <w:lang w:val="ru-RU"/>
        </w:rPr>
        <w:t>самостоятельно;</w:t>
      </w:r>
    </w:p>
    <w:p w:rsidR="00E4184B" w:rsidRPr="00EC7DA0" w:rsidRDefault="00EC7DA0">
      <w:pPr>
        <w:pStyle w:val="a4"/>
        <w:spacing w:line="274" w:lineRule="exact"/>
        <w:ind w:firstLine="0"/>
        <w:rPr>
          <w:lang w:val="ru-RU"/>
        </w:rPr>
      </w:pPr>
      <w:r w:rsidRPr="00EC7DA0">
        <w:rPr>
          <w:w w:val="95"/>
          <w:lang w:val="ru-RU"/>
        </w:rPr>
        <w:t>-эффективно</w:t>
      </w:r>
      <w:r w:rsidRPr="00EC7DA0">
        <w:rPr>
          <w:spacing w:val="25"/>
          <w:lang w:val="ru-RU"/>
        </w:rPr>
        <w:t xml:space="preserve"> </w:t>
      </w:r>
      <w:r w:rsidRPr="00EC7DA0">
        <w:rPr>
          <w:w w:val="95"/>
          <w:lang w:val="ru-RU"/>
        </w:rPr>
        <w:t>запоминать</w:t>
      </w:r>
      <w:r w:rsidRPr="00EC7DA0">
        <w:rPr>
          <w:spacing w:val="38"/>
          <w:lang w:val="ru-RU"/>
        </w:rPr>
        <w:t xml:space="preserve"> </w:t>
      </w:r>
      <w:r w:rsidRPr="00EC7DA0">
        <w:rPr>
          <w:w w:val="95"/>
          <w:lang w:val="ru-RU"/>
        </w:rPr>
        <w:t>и</w:t>
      </w:r>
      <w:r w:rsidRPr="00EC7DA0">
        <w:rPr>
          <w:spacing w:val="33"/>
          <w:lang w:val="ru-RU"/>
        </w:rPr>
        <w:t xml:space="preserve"> </w:t>
      </w:r>
      <w:r w:rsidRPr="00EC7DA0">
        <w:rPr>
          <w:w w:val="95"/>
          <w:lang w:val="ru-RU"/>
        </w:rPr>
        <w:t>систематизировать</w:t>
      </w:r>
      <w:r w:rsidRPr="00EC7DA0">
        <w:rPr>
          <w:spacing w:val="38"/>
          <w:lang w:val="ru-RU"/>
        </w:rPr>
        <w:t xml:space="preserve"> </w:t>
      </w:r>
      <w:r w:rsidRPr="00EC7DA0">
        <w:rPr>
          <w:w w:val="95"/>
          <w:lang w:val="ru-RU"/>
        </w:rPr>
        <w:t>эту</w:t>
      </w:r>
      <w:r w:rsidRPr="00EC7DA0">
        <w:rPr>
          <w:spacing w:val="9"/>
          <w:lang w:val="ru-RU"/>
        </w:rPr>
        <w:t xml:space="preserve"> </w:t>
      </w:r>
      <w:r w:rsidRPr="00EC7DA0">
        <w:rPr>
          <w:spacing w:val="-2"/>
          <w:w w:val="95"/>
          <w:lang w:val="ru-RU"/>
        </w:rPr>
        <w:t>информацию.</w:t>
      </w:r>
    </w:p>
    <w:p w:rsidR="00E4184B" w:rsidRPr="00EC7DA0" w:rsidRDefault="00EC7DA0">
      <w:pPr>
        <w:pStyle w:val="210"/>
        <w:tabs>
          <w:tab w:val="left" w:pos="4869"/>
          <w:tab w:val="left" w:pos="7760"/>
          <w:tab w:val="left" w:pos="9878"/>
        </w:tabs>
        <w:spacing w:before="130" w:line="360" w:lineRule="auto"/>
        <w:ind w:left="1599" w:right="849" w:firstLine="710"/>
        <w:rPr>
          <w:lang w:val="ru-RU"/>
        </w:rPr>
      </w:pPr>
      <w:r w:rsidRPr="00EC7DA0">
        <w:rPr>
          <w:lang w:val="ru-RU"/>
        </w:rPr>
        <w:t xml:space="preserve">У обучающегося будут сформированы следующие умения общения как часть </w:t>
      </w:r>
      <w:r w:rsidRPr="00EC7DA0">
        <w:rPr>
          <w:spacing w:val="-2"/>
          <w:lang w:val="ru-RU"/>
        </w:rPr>
        <w:t>коммуникативных</w:t>
      </w:r>
      <w:r w:rsidRPr="00EC7DA0">
        <w:rPr>
          <w:lang w:val="ru-RU"/>
        </w:rPr>
        <w:tab/>
      </w:r>
      <w:r w:rsidRPr="00EC7DA0">
        <w:rPr>
          <w:spacing w:val="-2"/>
          <w:lang w:val="ru-RU"/>
        </w:rPr>
        <w:t>универсальных</w:t>
      </w:r>
      <w:r w:rsidRPr="00EC7DA0">
        <w:rPr>
          <w:lang w:val="ru-RU"/>
        </w:rPr>
        <w:tab/>
      </w:r>
      <w:r w:rsidRPr="00EC7DA0">
        <w:rPr>
          <w:spacing w:val="-2"/>
          <w:lang w:val="ru-RU"/>
        </w:rPr>
        <w:t>учебных</w:t>
      </w:r>
      <w:r w:rsidRPr="00EC7DA0">
        <w:rPr>
          <w:lang w:val="ru-RU"/>
        </w:rPr>
        <w:tab/>
      </w:r>
      <w:r w:rsidRPr="00EC7DA0">
        <w:rPr>
          <w:spacing w:val="-2"/>
          <w:lang w:val="ru-RU"/>
        </w:rPr>
        <w:t>действий:</w:t>
      </w:r>
    </w:p>
    <w:p w:rsidR="00E4184B" w:rsidRPr="00EC7DA0" w:rsidRDefault="00EC7DA0">
      <w:pPr>
        <w:pStyle w:val="a4"/>
        <w:spacing w:line="274" w:lineRule="exact"/>
        <w:ind w:firstLine="0"/>
        <w:rPr>
          <w:lang w:val="ru-RU"/>
        </w:rPr>
      </w:pPr>
      <w:r w:rsidRPr="00EC7DA0">
        <w:rPr>
          <w:lang w:val="ru-RU"/>
        </w:rPr>
        <w:t>-воспринимать</w:t>
      </w:r>
      <w:r w:rsidRPr="00EC7DA0">
        <w:rPr>
          <w:spacing w:val="-8"/>
          <w:lang w:val="ru-RU"/>
        </w:rPr>
        <w:t xml:space="preserve"> </w:t>
      </w:r>
      <w:r w:rsidRPr="00EC7DA0">
        <w:rPr>
          <w:lang w:val="ru-RU"/>
        </w:rPr>
        <w:t>и</w:t>
      </w:r>
      <w:r w:rsidRPr="00EC7DA0">
        <w:rPr>
          <w:spacing w:val="-4"/>
          <w:lang w:val="ru-RU"/>
        </w:rPr>
        <w:t xml:space="preserve"> </w:t>
      </w:r>
      <w:r w:rsidRPr="00EC7DA0">
        <w:rPr>
          <w:lang w:val="ru-RU"/>
        </w:rPr>
        <w:t>формулировать</w:t>
      </w:r>
      <w:r w:rsidRPr="00EC7DA0">
        <w:rPr>
          <w:spacing w:val="-4"/>
          <w:lang w:val="ru-RU"/>
        </w:rPr>
        <w:t xml:space="preserve"> </w:t>
      </w:r>
      <w:r w:rsidRPr="00EC7DA0">
        <w:rPr>
          <w:lang w:val="ru-RU"/>
        </w:rPr>
        <w:t>суждения,</w:t>
      </w:r>
      <w:r w:rsidRPr="00EC7DA0">
        <w:rPr>
          <w:spacing w:val="-3"/>
          <w:lang w:val="ru-RU"/>
        </w:rPr>
        <w:t xml:space="preserve"> </w:t>
      </w:r>
      <w:r w:rsidRPr="00EC7DA0">
        <w:rPr>
          <w:lang w:val="ru-RU"/>
        </w:rPr>
        <w:t>выражать</w:t>
      </w:r>
      <w:r w:rsidRPr="00EC7DA0">
        <w:rPr>
          <w:spacing w:val="-4"/>
          <w:lang w:val="ru-RU"/>
        </w:rPr>
        <w:t xml:space="preserve"> </w:t>
      </w:r>
      <w:r w:rsidRPr="00EC7DA0">
        <w:rPr>
          <w:lang w:val="ru-RU"/>
        </w:rPr>
        <w:t>эмоции</w:t>
      </w:r>
      <w:r w:rsidRPr="00EC7DA0">
        <w:rPr>
          <w:spacing w:val="-8"/>
          <w:lang w:val="ru-RU"/>
        </w:rPr>
        <w:t xml:space="preserve"> </w:t>
      </w:r>
      <w:r w:rsidRPr="00EC7DA0">
        <w:rPr>
          <w:lang w:val="ru-RU"/>
        </w:rPr>
        <w:t>в</w:t>
      </w:r>
      <w:r w:rsidRPr="00EC7DA0">
        <w:rPr>
          <w:spacing w:val="-4"/>
          <w:lang w:val="ru-RU"/>
        </w:rPr>
        <w:t xml:space="preserve"> </w:t>
      </w:r>
      <w:r w:rsidRPr="00EC7DA0">
        <w:rPr>
          <w:lang w:val="ru-RU"/>
        </w:rPr>
        <w:t>соответствии</w:t>
      </w:r>
      <w:r w:rsidRPr="00EC7DA0">
        <w:rPr>
          <w:spacing w:val="-8"/>
          <w:lang w:val="ru-RU"/>
        </w:rPr>
        <w:t xml:space="preserve"> </w:t>
      </w:r>
      <w:r w:rsidRPr="00EC7DA0">
        <w:rPr>
          <w:lang w:val="ru-RU"/>
        </w:rPr>
        <w:t>с</w:t>
      </w:r>
      <w:r w:rsidRPr="00EC7DA0">
        <w:rPr>
          <w:spacing w:val="-2"/>
          <w:lang w:val="ru-RU"/>
        </w:rPr>
        <w:t xml:space="preserve"> условиями</w:t>
      </w:r>
    </w:p>
    <w:p w:rsidR="00E4184B" w:rsidRPr="00EC7DA0" w:rsidRDefault="00E4184B">
      <w:pPr>
        <w:spacing w:line="274" w:lineRule="exact"/>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firstLine="0"/>
        <w:rPr>
          <w:lang w:val="ru-RU"/>
        </w:rPr>
      </w:pPr>
      <w:r w:rsidRPr="00EC7DA0">
        <w:rPr>
          <w:lang w:val="ru-RU"/>
        </w:rPr>
        <w:lastRenderedPageBreak/>
        <w:t>и</w:t>
      </w:r>
      <w:r w:rsidRPr="00EC7DA0">
        <w:rPr>
          <w:spacing w:val="19"/>
          <w:lang w:val="ru-RU"/>
        </w:rPr>
        <w:t xml:space="preserve"> </w:t>
      </w:r>
      <w:r w:rsidRPr="00EC7DA0">
        <w:rPr>
          <w:lang w:val="ru-RU"/>
        </w:rPr>
        <w:t>целями</w:t>
      </w:r>
      <w:r w:rsidRPr="00EC7DA0">
        <w:rPr>
          <w:spacing w:val="21"/>
          <w:lang w:val="ru-RU"/>
        </w:rPr>
        <w:t xml:space="preserve"> </w:t>
      </w:r>
      <w:r w:rsidRPr="00EC7DA0">
        <w:rPr>
          <w:lang w:val="ru-RU"/>
        </w:rPr>
        <w:t>общения;</w:t>
      </w:r>
      <w:r w:rsidRPr="00EC7DA0">
        <w:rPr>
          <w:spacing w:val="16"/>
          <w:lang w:val="ru-RU"/>
        </w:rPr>
        <w:t xml:space="preserve"> </w:t>
      </w:r>
      <w:r w:rsidRPr="00EC7DA0">
        <w:rPr>
          <w:lang w:val="ru-RU"/>
        </w:rPr>
        <w:t>выражать</w:t>
      </w:r>
      <w:r w:rsidRPr="00EC7DA0">
        <w:rPr>
          <w:spacing w:val="27"/>
          <w:lang w:val="ru-RU"/>
        </w:rPr>
        <w:t xml:space="preserve"> </w:t>
      </w:r>
      <w:r w:rsidRPr="00EC7DA0">
        <w:rPr>
          <w:lang w:val="ru-RU"/>
        </w:rPr>
        <w:t>себя</w:t>
      </w:r>
      <w:r w:rsidRPr="00EC7DA0">
        <w:rPr>
          <w:spacing w:val="20"/>
          <w:lang w:val="ru-RU"/>
        </w:rPr>
        <w:t xml:space="preserve"> </w:t>
      </w:r>
      <w:r w:rsidRPr="00EC7DA0">
        <w:rPr>
          <w:lang w:val="ru-RU"/>
        </w:rPr>
        <w:t>(свою</w:t>
      </w:r>
      <w:r w:rsidRPr="00EC7DA0">
        <w:rPr>
          <w:spacing w:val="23"/>
          <w:lang w:val="ru-RU"/>
        </w:rPr>
        <w:t xml:space="preserve"> </w:t>
      </w:r>
      <w:r w:rsidRPr="00EC7DA0">
        <w:rPr>
          <w:lang w:val="ru-RU"/>
        </w:rPr>
        <w:t>точку</w:t>
      </w:r>
      <w:r w:rsidRPr="00EC7DA0">
        <w:rPr>
          <w:spacing w:val="15"/>
          <w:lang w:val="ru-RU"/>
        </w:rPr>
        <w:t xml:space="preserve"> </w:t>
      </w:r>
      <w:r w:rsidRPr="00EC7DA0">
        <w:rPr>
          <w:lang w:val="ru-RU"/>
        </w:rPr>
        <w:t>зрения)</w:t>
      </w:r>
      <w:r w:rsidRPr="00EC7DA0">
        <w:rPr>
          <w:spacing w:val="22"/>
          <w:lang w:val="ru-RU"/>
        </w:rPr>
        <w:t xml:space="preserve"> </w:t>
      </w:r>
      <w:r w:rsidRPr="00EC7DA0">
        <w:rPr>
          <w:lang w:val="ru-RU"/>
        </w:rPr>
        <w:t>в</w:t>
      </w:r>
      <w:r w:rsidRPr="00EC7DA0">
        <w:rPr>
          <w:spacing w:val="30"/>
          <w:lang w:val="ru-RU"/>
        </w:rPr>
        <w:t xml:space="preserve"> </w:t>
      </w:r>
      <w:r w:rsidRPr="00EC7DA0">
        <w:rPr>
          <w:lang w:val="ru-RU"/>
        </w:rPr>
        <w:t>устных</w:t>
      </w:r>
      <w:r w:rsidRPr="00EC7DA0">
        <w:rPr>
          <w:spacing w:val="20"/>
          <w:lang w:val="ru-RU"/>
        </w:rPr>
        <w:t xml:space="preserve"> </w:t>
      </w:r>
      <w:r w:rsidRPr="00EC7DA0">
        <w:rPr>
          <w:lang w:val="ru-RU"/>
        </w:rPr>
        <w:t>и</w:t>
      </w:r>
      <w:r w:rsidRPr="00EC7DA0">
        <w:rPr>
          <w:spacing w:val="25"/>
          <w:lang w:val="ru-RU"/>
        </w:rPr>
        <w:t xml:space="preserve"> </w:t>
      </w:r>
      <w:r w:rsidRPr="00EC7DA0">
        <w:rPr>
          <w:lang w:val="ru-RU"/>
        </w:rPr>
        <w:t>письменных</w:t>
      </w:r>
      <w:r w:rsidRPr="00EC7DA0">
        <w:rPr>
          <w:spacing w:val="18"/>
          <w:lang w:val="ru-RU"/>
        </w:rPr>
        <w:t xml:space="preserve"> </w:t>
      </w:r>
      <w:r w:rsidRPr="00EC7DA0">
        <w:rPr>
          <w:spacing w:val="-2"/>
          <w:lang w:val="ru-RU"/>
        </w:rPr>
        <w:t>текстах;</w:t>
      </w:r>
    </w:p>
    <w:p w:rsidR="00E4184B" w:rsidRPr="00EC7DA0" w:rsidRDefault="00EC7DA0">
      <w:pPr>
        <w:pStyle w:val="a4"/>
        <w:spacing w:before="137" w:line="362" w:lineRule="auto"/>
        <w:ind w:right="862" w:firstLine="0"/>
        <w:rPr>
          <w:lang w:val="ru-RU"/>
        </w:rPr>
      </w:pPr>
      <w:r w:rsidRPr="00EC7DA0">
        <w:rPr>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w:t>
      </w:r>
      <w:r w:rsidRPr="00EC7DA0">
        <w:rPr>
          <w:spacing w:val="80"/>
          <w:w w:val="150"/>
          <w:lang w:val="ru-RU"/>
        </w:rPr>
        <w:t xml:space="preserve">  </w:t>
      </w:r>
      <w:r w:rsidRPr="00EC7DA0">
        <w:rPr>
          <w:lang w:val="ru-RU"/>
        </w:rPr>
        <w:t>произведениях,</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смягчать</w:t>
      </w:r>
      <w:r w:rsidRPr="00EC7DA0">
        <w:rPr>
          <w:spacing w:val="80"/>
          <w:w w:val="150"/>
          <w:lang w:val="ru-RU"/>
        </w:rPr>
        <w:t xml:space="preserve">  </w:t>
      </w:r>
      <w:r w:rsidRPr="00EC7DA0">
        <w:rPr>
          <w:lang w:val="ru-RU"/>
        </w:rPr>
        <w:t>конфликты,</w:t>
      </w:r>
      <w:r w:rsidRPr="00EC7DA0">
        <w:rPr>
          <w:spacing w:val="80"/>
          <w:w w:val="150"/>
          <w:lang w:val="ru-RU"/>
        </w:rPr>
        <w:t xml:space="preserve">  </w:t>
      </w:r>
      <w:r w:rsidRPr="00EC7DA0">
        <w:rPr>
          <w:lang w:val="ru-RU"/>
        </w:rPr>
        <w:t>вести</w:t>
      </w:r>
      <w:r w:rsidRPr="00EC7DA0">
        <w:rPr>
          <w:spacing w:val="80"/>
          <w:w w:val="150"/>
          <w:lang w:val="ru-RU"/>
        </w:rPr>
        <w:t xml:space="preserve">  </w:t>
      </w:r>
      <w:r w:rsidRPr="00EC7DA0">
        <w:rPr>
          <w:lang w:val="ru-RU"/>
        </w:rPr>
        <w:t>переговоры;</w:t>
      </w:r>
    </w:p>
    <w:p w:rsidR="00E4184B" w:rsidRPr="00EC7DA0" w:rsidRDefault="00EC7DA0">
      <w:pPr>
        <w:pStyle w:val="a4"/>
        <w:spacing w:line="360" w:lineRule="auto"/>
        <w:ind w:right="837" w:firstLine="0"/>
        <w:rPr>
          <w:lang w:val="ru-RU"/>
        </w:rPr>
      </w:pPr>
      <w:r w:rsidRPr="00EC7DA0">
        <w:rPr>
          <w:lang w:val="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w:t>
      </w:r>
      <w:r w:rsidRPr="00EC7DA0">
        <w:rPr>
          <w:spacing w:val="-1"/>
          <w:lang w:val="ru-RU"/>
        </w:rPr>
        <w:t xml:space="preserve"> </w:t>
      </w:r>
      <w:r w:rsidRPr="00EC7DA0">
        <w:rPr>
          <w:lang w:val="ru-RU"/>
        </w:rPr>
        <w:t>и</w:t>
      </w:r>
      <w:r w:rsidRPr="00EC7DA0">
        <w:rPr>
          <w:spacing w:val="-2"/>
          <w:lang w:val="ru-RU"/>
        </w:rPr>
        <w:t xml:space="preserve"> </w:t>
      </w:r>
      <w:r w:rsidRPr="00EC7DA0">
        <w:rPr>
          <w:lang w:val="ru-RU"/>
        </w:rPr>
        <w:t>поддержание</w:t>
      </w:r>
      <w:r w:rsidRPr="00EC7DA0">
        <w:rPr>
          <w:spacing w:val="-3"/>
          <w:lang w:val="ru-RU"/>
        </w:rPr>
        <w:t xml:space="preserve"> </w:t>
      </w:r>
      <w:r w:rsidRPr="00EC7DA0">
        <w:rPr>
          <w:lang w:val="ru-RU"/>
        </w:rPr>
        <w:t>благожелательности</w:t>
      </w:r>
      <w:r w:rsidRPr="00EC7DA0">
        <w:rPr>
          <w:spacing w:val="-2"/>
          <w:lang w:val="ru-RU"/>
        </w:rPr>
        <w:t xml:space="preserve"> </w:t>
      </w:r>
      <w:r w:rsidRPr="00EC7DA0">
        <w:rPr>
          <w:lang w:val="ru-RU"/>
        </w:rPr>
        <w:t>общения;</w:t>
      </w:r>
      <w:r w:rsidRPr="00EC7DA0">
        <w:rPr>
          <w:spacing w:val="-3"/>
          <w:lang w:val="ru-RU"/>
        </w:rPr>
        <w:t xml:space="preserve"> </w:t>
      </w:r>
      <w:r w:rsidRPr="00EC7DA0">
        <w:rPr>
          <w:lang w:val="ru-RU"/>
        </w:rPr>
        <w:t xml:space="preserve">сопоставлять -свои суждения с суждениями других участников диалога, обнаруживать различие и сходство </w:t>
      </w:r>
      <w:r w:rsidRPr="00EC7DA0">
        <w:rPr>
          <w:spacing w:val="-2"/>
          <w:lang w:val="ru-RU"/>
        </w:rPr>
        <w:t>позиций;</w:t>
      </w:r>
    </w:p>
    <w:p w:rsidR="00E4184B" w:rsidRPr="00EC7DA0" w:rsidRDefault="00EC7DA0">
      <w:pPr>
        <w:pStyle w:val="a4"/>
        <w:tabs>
          <w:tab w:val="left" w:pos="5806"/>
          <w:tab w:val="left" w:pos="10008"/>
        </w:tabs>
        <w:spacing w:line="364" w:lineRule="auto"/>
        <w:ind w:right="858" w:firstLine="0"/>
        <w:rPr>
          <w:lang w:val="ru-RU"/>
        </w:rPr>
      </w:pPr>
      <w:r w:rsidRPr="00EC7DA0">
        <w:rPr>
          <w:lang w:val="ru-RU"/>
        </w:rPr>
        <w:t xml:space="preserve">-публично представлять результаты выполненного опыта (литературоведческого </w:t>
      </w:r>
      <w:r w:rsidRPr="00EC7DA0">
        <w:rPr>
          <w:spacing w:val="-2"/>
          <w:lang w:val="ru-RU"/>
        </w:rPr>
        <w:t>эксперимента,</w:t>
      </w:r>
      <w:r w:rsidRPr="00EC7DA0">
        <w:rPr>
          <w:lang w:val="ru-RU"/>
        </w:rPr>
        <w:tab/>
      </w:r>
      <w:r w:rsidRPr="00EC7DA0">
        <w:rPr>
          <w:spacing w:val="-2"/>
          <w:lang w:val="ru-RU"/>
        </w:rPr>
        <w:t>исследования,</w:t>
      </w:r>
      <w:r w:rsidRPr="00EC7DA0">
        <w:rPr>
          <w:lang w:val="ru-RU"/>
        </w:rPr>
        <w:tab/>
      </w:r>
      <w:r w:rsidRPr="00EC7DA0">
        <w:rPr>
          <w:spacing w:val="-2"/>
          <w:lang w:val="ru-RU"/>
        </w:rPr>
        <w:t>проекта);</w:t>
      </w:r>
    </w:p>
    <w:p w:rsidR="00E4184B" w:rsidRPr="00EC7DA0" w:rsidRDefault="00EC7DA0">
      <w:pPr>
        <w:pStyle w:val="a4"/>
        <w:spacing w:line="360" w:lineRule="auto"/>
        <w:ind w:right="847" w:firstLine="0"/>
        <w:rPr>
          <w:lang w:val="ru-RU"/>
        </w:rPr>
      </w:pPr>
      <w:r w:rsidRPr="00EC7DA0">
        <w:rPr>
          <w:lang w:val="ru-RU"/>
        </w:rPr>
        <w:t>-самостоятельно выбирать формат выступления с учетом задач презентации и особенностей аудитории</w:t>
      </w:r>
      <w:r w:rsidRPr="00EC7DA0">
        <w:rPr>
          <w:spacing w:val="-5"/>
          <w:lang w:val="ru-RU"/>
        </w:rPr>
        <w:t xml:space="preserve"> </w:t>
      </w:r>
      <w:r w:rsidRPr="00EC7DA0">
        <w:rPr>
          <w:lang w:val="ru-RU"/>
        </w:rPr>
        <w:t>и</w:t>
      </w:r>
      <w:r w:rsidRPr="00EC7DA0">
        <w:rPr>
          <w:spacing w:val="-2"/>
          <w:lang w:val="ru-RU"/>
        </w:rPr>
        <w:t xml:space="preserve"> </w:t>
      </w:r>
      <w:r w:rsidRPr="00EC7DA0">
        <w:rPr>
          <w:lang w:val="ru-RU"/>
        </w:rPr>
        <w:t>в</w:t>
      </w:r>
      <w:r w:rsidRPr="00EC7DA0">
        <w:rPr>
          <w:spacing w:val="-6"/>
          <w:lang w:val="ru-RU"/>
        </w:rPr>
        <w:t xml:space="preserve"> </w:t>
      </w:r>
      <w:r w:rsidRPr="00EC7DA0">
        <w:rPr>
          <w:lang w:val="ru-RU"/>
        </w:rPr>
        <w:t>соответствии</w:t>
      </w:r>
      <w:r w:rsidRPr="00EC7DA0">
        <w:rPr>
          <w:spacing w:val="-1"/>
          <w:lang w:val="ru-RU"/>
        </w:rPr>
        <w:t xml:space="preserve"> </w:t>
      </w:r>
      <w:r w:rsidRPr="00EC7DA0">
        <w:rPr>
          <w:lang w:val="ru-RU"/>
        </w:rPr>
        <w:t>с</w:t>
      </w:r>
      <w:r w:rsidRPr="00EC7DA0">
        <w:rPr>
          <w:spacing w:val="-8"/>
          <w:lang w:val="ru-RU"/>
        </w:rPr>
        <w:t xml:space="preserve"> </w:t>
      </w:r>
      <w:r w:rsidRPr="00EC7DA0">
        <w:rPr>
          <w:lang w:val="ru-RU"/>
        </w:rPr>
        <w:t>ним составлять устные и</w:t>
      </w:r>
      <w:r w:rsidRPr="00EC7DA0">
        <w:rPr>
          <w:spacing w:val="-2"/>
          <w:lang w:val="ru-RU"/>
        </w:rPr>
        <w:t xml:space="preserve"> </w:t>
      </w:r>
      <w:r w:rsidRPr="00EC7DA0">
        <w:rPr>
          <w:lang w:val="ru-RU"/>
        </w:rPr>
        <w:t>письменные</w:t>
      </w:r>
      <w:r w:rsidRPr="00EC7DA0">
        <w:rPr>
          <w:spacing w:val="-2"/>
          <w:lang w:val="ru-RU"/>
        </w:rPr>
        <w:t xml:space="preserve"> </w:t>
      </w:r>
      <w:r w:rsidRPr="00EC7DA0">
        <w:rPr>
          <w:lang w:val="ru-RU"/>
        </w:rPr>
        <w:t>тексты с использованием иллюстративных материалов.</w:t>
      </w:r>
    </w:p>
    <w:p w:rsidR="00E4184B" w:rsidRPr="00EC7DA0" w:rsidRDefault="00EC7DA0">
      <w:pPr>
        <w:pStyle w:val="210"/>
        <w:spacing w:line="355" w:lineRule="auto"/>
        <w:ind w:left="1599" w:right="845" w:firstLine="710"/>
        <w:rPr>
          <w:lang w:val="ru-RU"/>
        </w:rPr>
      </w:pPr>
      <w:r w:rsidRPr="00EC7DA0">
        <w:rPr>
          <w:lang w:val="ru-RU"/>
        </w:rPr>
        <w:t>У обучающегося будут сформированы следующие умения самоорганизации как</w:t>
      </w:r>
      <w:r w:rsidRPr="00EC7DA0">
        <w:rPr>
          <w:spacing w:val="61"/>
          <w:w w:val="150"/>
          <w:lang w:val="ru-RU"/>
        </w:rPr>
        <w:t xml:space="preserve">    </w:t>
      </w:r>
      <w:r w:rsidRPr="00EC7DA0">
        <w:rPr>
          <w:lang w:val="ru-RU"/>
        </w:rPr>
        <w:t>части</w:t>
      </w:r>
      <w:r w:rsidRPr="00EC7DA0">
        <w:rPr>
          <w:spacing w:val="62"/>
          <w:w w:val="150"/>
          <w:lang w:val="ru-RU"/>
        </w:rPr>
        <w:t xml:space="preserve">    </w:t>
      </w:r>
      <w:r w:rsidRPr="00EC7DA0">
        <w:rPr>
          <w:lang w:val="ru-RU"/>
        </w:rPr>
        <w:t>регулятивных</w:t>
      </w:r>
      <w:r w:rsidRPr="00EC7DA0">
        <w:rPr>
          <w:spacing w:val="62"/>
          <w:w w:val="150"/>
          <w:lang w:val="ru-RU"/>
        </w:rPr>
        <w:t xml:space="preserve">    </w:t>
      </w:r>
      <w:r w:rsidRPr="00EC7DA0">
        <w:rPr>
          <w:lang w:val="ru-RU"/>
        </w:rPr>
        <w:t>универсальных</w:t>
      </w:r>
      <w:r w:rsidRPr="00EC7DA0">
        <w:rPr>
          <w:spacing w:val="62"/>
          <w:w w:val="150"/>
          <w:lang w:val="ru-RU"/>
        </w:rPr>
        <w:t xml:space="preserve">    </w:t>
      </w:r>
      <w:r w:rsidRPr="00EC7DA0">
        <w:rPr>
          <w:lang w:val="ru-RU"/>
        </w:rPr>
        <w:t>учебных</w:t>
      </w:r>
      <w:r w:rsidRPr="00EC7DA0">
        <w:rPr>
          <w:spacing w:val="62"/>
          <w:w w:val="150"/>
          <w:lang w:val="ru-RU"/>
        </w:rPr>
        <w:t xml:space="preserve">    </w:t>
      </w:r>
      <w:r w:rsidRPr="00EC7DA0">
        <w:rPr>
          <w:lang w:val="ru-RU"/>
        </w:rPr>
        <w:t>действий:</w:t>
      </w:r>
    </w:p>
    <w:p w:rsidR="00E4184B" w:rsidRPr="00EC7DA0" w:rsidRDefault="00EC7DA0">
      <w:pPr>
        <w:pStyle w:val="a4"/>
        <w:tabs>
          <w:tab w:val="left" w:pos="3568"/>
          <w:tab w:val="left" w:pos="6017"/>
          <w:tab w:val="left" w:pos="7093"/>
          <w:tab w:val="left" w:pos="9743"/>
        </w:tabs>
        <w:spacing w:line="360" w:lineRule="auto"/>
        <w:ind w:right="866" w:firstLine="0"/>
        <w:rPr>
          <w:lang w:val="ru-RU"/>
        </w:rPr>
      </w:pPr>
      <w:r w:rsidRPr="00EC7DA0">
        <w:rPr>
          <w:lang w:val="ru-RU"/>
        </w:rPr>
        <w:t xml:space="preserve">-выявлять проблемы для решения в учебных и жизненных ситуациях, анализируя </w:t>
      </w:r>
      <w:r w:rsidRPr="00EC7DA0">
        <w:rPr>
          <w:spacing w:val="-2"/>
          <w:lang w:val="ru-RU"/>
        </w:rPr>
        <w:t>ситуации,</w:t>
      </w:r>
      <w:r w:rsidRPr="00EC7DA0">
        <w:rPr>
          <w:lang w:val="ru-RU"/>
        </w:rPr>
        <w:tab/>
      </w:r>
      <w:r w:rsidRPr="00EC7DA0">
        <w:rPr>
          <w:spacing w:val="-2"/>
          <w:lang w:val="ru-RU"/>
        </w:rPr>
        <w:t>изображенные</w:t>
      </w:r>
      <w:r w:rsidRPr="00EC7DA0">
        <w:rPr>
          <w:lang w:val="ru-RU"/>
        </w:rPr>
        <w:tab/>
      </w:r>
      <w:r w:rsidRPr="00EC7DA0">
        <w:rPr>
          <w:spacing w:val="-10"/>
          <w:lang w:val="ru-RU"/>
        </w:rPr>
        <w:t>в</w:t>
      </w:r>
      <w:r w:rsidRPr="00EC7DA0">
        <w:rPr>
          <w:lang w:val="ru-RU"/>
        </w:rPr>
        <w:tab/>
      </w:r>
      <w:r w:rsidRPr="00EC7DA0">
        <w:rPr>
          <w:spacing w:val="-2"/>
          <w:lang w:val="ru-RU"/>
        </w:rPr>
        <w:t>художественной</w:t>
      </w:r>
      <w:r w:rsidRPr="00EC7DA0">
        <w:rPr>
          <w:lang w:val="ru-RU"/>
        </w:rPr>
        <w:tab/>
      </w:r>
      <w:r w:rsidRPr="00EC7DA0">
        <w:rPr>
          <w:spacing w:val="-2"/>
          <w:lang w:val="ru-RU"/>
        </w:rPr>
        <w:t>литературе;</w:t>
      </w:r>
    </w:p>
    <w:p w:rsidR="00E4184B" w:rsidRPr="00EC7DA0" w:rsidRDefault="00EC7DA0">
      <w:pPr>
        <w:pStyle w:val="a4"/>
        <w:tabs>
          <w:tab w:val="left" w:pos="3434"/>
          <w:tab w:val="left" w:pos="4500"/>
          <w:tab w:val="left" w:pos="6204"/>
          <w:tab w:val="left" w:pos="8111"/>
          <w:tab w:val="left" w:pos="9964"/>
        </w:tabs>
        <w:spacing w:line="362" w:lineRule="auto"/>
        <w:ind w:right="855" w:firstLine="0"/>
        <w:rPr>
          <w:lang w:val="ru-RU"/>
        </w:rPr>
      </w:pPr>
      <w:r w:rsidRPr="00EC7DA0">
        <w:rPr>
          <w:lang w:val="ru-RU"/>
        </w:rPr>
        <w:t xml:space="preserve">-ориентироваться в различных подходах принятия решений (индивидуальное, принятие </w:t>
      </w:r>
      <w:r w:rsidRPr="00EC7DA0">
        <w:rPr>
          <w:spacing w:val="-2"/>
          <w:lang w:val="ru-RU"/>
        </w:rPr>
        <w:t>решения</w:t>
      </w:r>
      <w:r w:rsidRPr="00EC7DA0">
        <w:rPr>
          <w:lang w:val="ru-RU"/>
        </w:rPr>
        <w:tab/>
      </w:r>
      <w:r w:rsidRPr="00EC7DA0">
        <w:rPr>
          <w:spacing w:val="-10"/>
          <w:lang w:val="ru-RU"/>
        </w:rPr>
        <w:t>в</w:t>
      </w:r>
      <w:r w:rsidRPr="00EC7DA0">
        <w:rPr>
          <w:lang w:val="ru-RU"/>
        </w:rPr>
        <w:tab/>
      </w:r>
      <w:r w:rsidRPr="00EC7DA0">
        <w:rPr>
          <w:spacing w:val="-2"/>
          <w:lang w:val="ru-RU"/>
        </w:rPr>
        <w:t>группе,</w:t>
      </w:r>
      <w:r w:rsidRPr="00EC7DA0">
        <w:rPr>
          <w:lang w:val="ru-RU"/>
        </w:rPr>
        <w:tab/>
      </w:r>
      <w:r w:rsidRPr="00EC7DA0">
        <w:rPr>
          <w:spacing w:val="-2"/>
          <w:lang w:val="ru-RU"/>
        </w:rPr>
        <w:t>принятие</w:t>
      </w:r>
      <w:r w:rsidRPr="00EC7DA0">
        <w:rPr>
          <w:lang w:val="ru-RU"/>
        </w:rPr>
        <w:tab/>
      </w:r>
      <w:r w:rsidRPr="00EC7DA0">
        <w:rPr>
          <w:spacing w:val="-2"/>
          <w:lang w:val="ru-RU"/>
        </w:rPr>
        <w:t>решений</w:t>
      </w:r>
      <w:r w:rsidRPr="00EC7DA0">
        <w:rPr>
          <w:lang w:val="ru-RU"/>
        </w:rPr>
        <w:tab/>
      </w:r>
      <w:r w:rsidRPr="00EC7DA0">
        <w:rPr>
          <w:spacing w:val="-2"/>
          <w:lang w:val="ru-RU"/>
        </w:rPr>
        <w:t>группой);</w:t>
      </w:r>
    </w:p>
    <w:p w:rsidR="00E4184B" w:rsidRPr="00EC7DA0" w:rsidRDefault="00EC7DA0">
      <w:pPr>
        <w:pStyle w:val="a4"/>
        <w:tabs>
          <w:tab w:val="left" w:pos="3794"/>
          <w:tab w:val="left" w:pos="6214"/>
          <w:tab w:val="left" w:pos="8327"/>
          <w:tab w:val="left" w:pos="9978"/>
        </w:tabs>
        <w:spacing w:line="360" w:lineRule="auto"/>
        <w:ind w:right="836" w:firstLine="0"/>
        <w:rPr>
          <w:lang w:val="ru-RU"/>
        </w:rPr>
      </w:pPr>
      <w:r w:rsidRPr="00EC7DA0">
        <w:rPr>
          <w:lang w:val="ru-RU"/>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w:t>
      </w:r>
      <w:r w:rsidRPr="00EC7DA0">
        <w:rPr>
          <w:spacing w:val="-2"/>
          <w:lang w:val="ru-RU"/>
        </w:rPr>
        <w:t>возможностей,</w:t>
      </w:r>
      <w:r w:rsidRPr="00EC7DA0">
        <w:rPr>
          <w:lang w:val="ru-RU"/>
        </w:rPr>
        <w:tab/>
      </w:r>
      <w:r w:rsidRPr="00EC7DA0">
        <w:rPr>
          <w:spacing w:val="-2"/>
          <w:lang w:val="ru-RU"/>
        </w:rPr>
        <w:t>аргументировать</w:t>
      </w:r>
      <w:r w:rsidRPr="00EC7DA0">
        <w:rPr>
          <w:lang w:val="ru-RU"/>
        </w:rPr>
        <w:tab/>
      </w:r>
      <w:r w:rsidRPr="00EC7DA0">
        <w:rPr>
          <w:spacing w:val="-2"/>
          <w:lang w:val="ru-RU"/>
        </w:rPr>
        <w:t>предлагаемые</w:t>
      </w:r>
      <w:r w:rsidRPr="00EC7DA0">
        <w:rPr>
          <w:lang w:val="ru-RU"/>
        </w:rPr>
        <w:tab/>
      </w:r>
      <w:r w:rsidRPr="00EC7DA0">
        <w:rPr>
          <w:spacing w:val="-2"/>
          <w:lang w:val="ru-RU"/>
        </w:rPr>
        <w:t>варианты</w:t>
      </w:r>
      <w:r w:rsidRPr="00EC7DA0">
        <w:rPr>
          <w:lang w:val="ru-RU"/>
        </w:rPr>
        <w:tab/>
      </w:r>
      <w:r w:rsidRPr="00EC7DA0">
        <w:rPr>
          <w:spacing w:val="-2"/>
          <w:lang w:val="ru-RU"/>
        </w:rPr>
        <w:t>решений;</w:t>
      </w:r>
    </w:p>
    <w:p w:rsidR="00E4184B" w:rsidRPr="00EC7DA0" w:rsidRDefault="00EC7DA0">
      <w:pPr>
        <w:pStyle w:val="a4"/>
        <w:spacing w:line="360" w:lineRule="auto"/>
        <w:ind w:right="860" w:firstLine="0"/>
        <w:rPr>
          <w:lang w:val="ru-RU"/>
        </w:rPr>
      </w:pPr>
      <w:r w:rsidRPr="00EC7DA0">
        <w:rPr>
          <w:lang w:val="ru-RU"/>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E4184B" w:rsidRPr="00EC7DA0" w:rsidRDefault="00EC7DA0">
      <w:pPr>
        <w:pStyle w:val="210"/>
        <w:spacing w:line="360" w:lineRule="auto"/>
        <w:ind w:left="1599" w:right="843" w:firstLine="710"/>
        <w:rPr>
          <w:lang w:val="ru-RU"/>
        </w:rPr>
      </w:pPr>
      <w:r w:rsidRPr="00EC7DA0">
        <w:rPr>
          <w:lang w:val="ru-RU"/>
        </w:rPr>
        <w:t xml:space="preserve">У обучающегося будут сформированы следующие умения самоконтроля, эмоционального интеллекта как части регулятивных универсальных учебных </w:t>
      </w:r>
      <w:r w:rsidRPr="00EC7DA0">
        <w:rPr>
          <w:spacing w:val="-2"/>
          <w:lang w:val="ru-RU"/>
        </w:rPr>
        <w:t>действий:</w:t>
      </w:r>
    </w:p>
    <w:p w:rsidR="00E4184B" w:rsidRPr="00EC7DA0" w:rsidRDefault="00EC7DA0">
      <w:pPr>
        <w:pStyle w:val="a4"/>
        <w:spacing w:line="362" w:lineRule="auto"/>
        <w:ind w:right="859" w:firstLine="0"/>
        <w:rPr>
          <w:lang w:val="ru-RU"/>
        </w:rPr>
      </w:pPr>
      <w:r w:rsidRPr="00EC7DA0">
        <w:rPr>
          <w:lang w:val="ru-RU"/>
        </w:rPr>
        <w:t xml:space="preserve">-владеть способами самоконтроля, самомотивации и рефлексии в литературном </w:t>
      </w:r>
      <w:r w:rsidRPr="00EC7DA0">
        <w:rPr>
          <w:spacing w:val="-2"/>
          <w:lang w:val="ru-RU"/>
        </w:rPr>
        <w:t>образовании;</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0" w:firstLine="0"/>
        <w:rPr>
          <w:lang w:val="ru-RU"/>
        </w:rPr>
      </w:pPr>
      <w:r w:rsidRPr="00EC7DA0">
        <w:rPr>
          <w:lang w:val="ru-RU"/>
        </w:rPr>
        <w:lastRenderedPageBreak/>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w:t>
      </w:r>
      <w:r w:rsidRPr="00EC7DA0">
        <w:rPr>
          <w:spacing w:val="40"/>
          <w:lang w:val="ru-RU"/>
        </w:rPr>
        <w:t xml:space="preserve"> </w:t>
      </w:r>
      <w:r w:rsidRPr="00EC7DA0">
        <w:rPr>
          <w:lang w:val="ru-RU"/>
        </w:rPr>
        <w:t>задачи,</w:t>
      </w:r>
      <w:r w:rsidRPr="00EC7DA0">
        <w:rPr>
          <w:spacing w:val="64"/>
          <w:w w:val="150"/>
          <w:lang w:val="ru-RU"/>
        </w:rPr>
        <w:t xml:space="preserve">    </w:t>
      </w:r>
      <w:r w:rsidRPr="00EC7DA0">
        <w:rPr>
          <w:lang w:val="ru-RU"/>
        </w:rPr>
        <w:t>адаптировать</w:t>
      </w:r>
      <w:r w:rsidRPr="00EC7DA0">
        <w:rPr>
          <w:spacing w:val="65"/>
          <w:w w:val="150"/>
          <w:lang w:val="ru-RU"/>
        </w:rPr>
        <w:t xml:space="preserve">    </w:t>
      </w:r>
      <w:r w:rsidRPr="00EC7DA0">
        <w:rPr>
          <w:lang w:val="ru-RU"/>
        </w:rPr>
        <w:t>решение</w:t>
      </w:r>
      <w:r w:rsidRPr="00EC7DA0">
        <w:rPr>
          <w:spacing w:val="63"/>
          <w:w w:val="150"/>
          <w:lang w:val="ru-RU"/>
        </w:rPr>
        <w:t xml:space="preserve">    </w:t>
      </w:r>
      <w:r w:rsidRPr="00EC7DA0">
        <w:rPr>
          <w:lang w:val="ru-RU"/>
        </w:rPr>
        <w:t>к</w:t>
      </w:r>
      <w:r w:rsidRPr="00EC7DA0">
        <w:rPr>
          <w:spacing w:val="62"/>
          <w:w w:val="150"/>
          <w:lang w:val="ru-RU"/>
        </w:rPr>
        <w:t xml:space="preserve">    </w:t>
      </w:r>
      <w:r w:rsidRPr="00EC7DA0">
        <w:rPr>
          <w:lang w:val="ru-RU"/>
        </w:rPr>
        <w:t>меняющимся</w:t>
      </w:r>
      <w:r w:rsidRPr="00EC7DA0">
        <w:rPr>
          <w:spacing w:val="64"/>
          <w:w w:val="150"/>
          <w:lang w:val="ru-RU"/>
        </w:rPr>
        <w:t xml:space="preserve">    </w:t>
      </w:r>
      <w:r w:rsidRPr="00EC7DA0">
        <w:rPr>
          <w:lang w:val="ru-RU"/>
        </w:rPr>
        <w:t>обстоятельствам;</w:t>
      </w:r>
    </w:p>
    <w:p w:rsidR="00E4184B" w:rsidRPr="00EC7DA0" w:rsidRDefault="00EC7DA0">
      <w:pPr>
        <w:pStyle w:val="a4"/>
        <w:spacing w:line="360" w:lineRule="auto"/>
        <w:ind w:right="834" w:firstLine="0"/>
        <w:rPr>
          <w:lang w:val="ru-RU"/>
        </w:rPr>
      </w:pPr>
      <w:r w:rsidRPr="00EC7DA0">
        <w:rPr>
          <w:lang w:val="ru-RU"/>
        </w:rPr>
        <w:t>-объяснять</w:t>
      </w:r>
      <w:r w:rsidRPr="00EC7DA0">
        <w:rPr>
          <w:spacing w:val="-1"/>
          <w:lang w:val="ru-RU"/>
        </w:rPr>
        <w:t xml:space="preserve"> </w:t>
      </w:r>
      <w:r w:rsidRPr="00EC7DA0">
        <w:rPr>
          <w:lang w:val="ru-RU"/>
        </w:rPr>
        <w:t>причины достижения</w:t>
      </w:r>
      <w:r w:rsidRPr="00EC7DA0">
        <w:rPr>
          <w:spacing w:val="-2"/>
          <w:lang w:val="ru-RU"/>
        </w:rPr>
        <w:t xml:space="preserve"> </w:t>
      </w:r>
      <w:r w:rsidRPr="00EC7DA0">
        <w:rPr>
          <w:lang w:val="ru-RU"/>
        </w:rPr>
        <w:t>(недостижения) результатов деятельности, давать</w:t>
      </w:r>
      <w:r w:rsidRPr="00EC7DA0">
        <w:rPr>
          <w:spacing w:val="-2"/>
          <w:lang w:val="ru-RU"/>
        </w:rPr>
        <w:t xml:space="preserve"> </w:t>
      </w:r>
      <w:r w:rsidRPr="00EC7DA0">
        <w:rPr>
          <w:lang w:val="ru-RU"/>
        </w:rPr>
        <w:t>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w:t>
      </w:r>
      <w:r w:rsidRPr="00EC7DA0">
        <w:rPr>
          <w:spacing w:val="-3"/>
          <w:lang w:val="ru-RU"/>
        </w:rPr>
        <w:t xml:space="preserve"> </w:t>
      </w:r>
      <w:r w:rsidRPr="00EC7DA0">
        <w:rPr>
          <w:lang w:val="ru-RU"/>
        </w:rPr>
        <w:t>ошибок, возникших</w:t>
      </w:r>
      <w:r w:rsidRPr="00EC7DA0">
        <w:rPr>
          <w:spacing w:val="-6"/>
          <w:lang w:val="ru-RU"/>
        </w:rPr>
        <w:t xml:space="preserve"> </w:t>
      </w:r>
      <w:r w:rsidRPr="00EC7DA0">
        <w:rPr>
          <w:lang w:val="ru-RU"/>
        </w:rPr>
        <w:t>трудностей,</w:t>
      </w:r>
      <w:r w:rsidRPr="00EC7DA0">
        <w:rPr>
          <w:spacing w:val="-1"/>
          <w:lang w:val="ru-RU"/>
        </w:rPr>
        <w:t xml:space="preserve"> </w:t>
      </w:r>
      <w:r w:rsidRPr="00EC7DA0">
        <w:rPr>
          <w:lang w:val="ru-RU"/>
        </w:rPr>
        <w:t>оценивать соответствие</w:t>
      </w:r>
      <w:r w:rsidRPr="00EC7DA0">
        <w:rPr>
          <w:spacing w:val="-3"/>
          <w:lang w:val="ru-RU"/>
        </w:rPr>
        <w:t xml:space="preserve"> </w:t>
      </w:r>
      <w:r w:rsidRPr="00EC7DA0">
        <w:rPr>
          <w:lang w:val="ru-RU"/>
        </w:rPr>
        <w:t>результата</w:t>
      </w:r>
      <w:r w:rsidRPr="00EC7DA0">
        <w:rPr>
          <w:spacing w:val="-2"/>
          <w:lang w:val="ru-RU"/>
        </w:rPr>
        <w:t xml:space="preserve"> </w:t>
      </w:r>
      <w:r w:rsidRPr="00EC7DA0">
        <w:rPr>
          <w:lang w:val="ru-RU"/>
        </w:rPr>
        <w:t xml:space="preserve">цели и </w:t>
      </w:r>
      <w:r w:rsidRPr="00EC7DA0">
        <w:rPr>
          <w:spacing w:val="-2"/>
          <w:lang w:val="ru-RU"/>
        </w:rPr>
        <w:t>условиям;</w:t>
      </w:r>
    </w:p>
    <w:p w:rsidR="00E4184B" w:rsidRPr="00EC7DA0" w:rsidRDefault="00EC7DA0">
      <w:pPr>
        <w:pStyle w:val="a4"/>
        <w:tabs>
          <w:tab w:val="left" w:pos="10181"/>
        </w:tabs>
        <w:spacing w:line="360" w:lineRule="auto"/>
        <w:ind w:right="857" w:firstLine="0"/>
        <w:rPr>
          <w:lang w:val="ru-RU"/>
        </w:rPr>
      </w:pPr>
      <w:r w:rsidRPr="00EC7DA0">
        <w:rPr>
          <w:lang w:val="ru-RU"/>
        </w:rPr>
        <w:t xml:space="preserve">-развивать способность различать и называть собственные эмоции, управлять ими и </w:t>
      </w:r>
      <w:r w:rsidRPr="00EC7DA0">
        <w:rPr>
          <w:spacing w:val="-2"/>
          <w:lang w:val="ru-RU"/>
        </w:rPr>
        <w:t>эмоциями</w:t>
      </w:r>
      <w:r w:rsidRPr="00EC7DA0">
        <w:rPr>
          <w:lang w:val="ru-RU"/>
        </w:rPr>
        <w:tab/>
      </w:r>
      <w:r w:rsidRPr="00EC7DA0">
        <w:rPr>
          <w:spacing w:val="-2"/>
          <w:lang w:val="ru-RU"/>
        </w:rPr>
        <w:t>других;</w:t>
      </w:r>
    </w:p>
    <w:p w:rsidR="00E4184B" w:rsidRPr="00EC7DA0" w:rsidRDefault="00EC7DA0">
      <w:pPr>
        <w:pStyle w:val="a4"/>
        <w:tabs>
          <w:tab w:val="left" w:pos="3549"/>
          <w:tab w:val="left" w:pos="5609"/>
          <w:tab w:val="left" w:pos="7006"/>
          <w:tab w:val="left" w:pos="8846"/>
          <w:tab w:val="left" w:pos="10123"/>
        </w:tabs>
        <w:spacing w:before="4" w:line="360" w:lineRule="auto"/>
        <w:ind w:right="852" w:firstLine="0"/>
        <w:rPr>
          <w:lang w:val="ru-RU"/>
        </w:rPr>
      </w:pPr>
      <w:r w:rsidRPr="00EC7DA0">
        <w:rPr>
          <w:lang w:val="ru-RU"/>
        </w:rP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w:t>
      </w:r>
      <w:r w:rsidRPr="00EC7DA0">
        <w:rPr>
          <w:spacing w:val="-2"/>
          <w:lang w:val="ru-RU"/>
        </w:rPr>
        <w:t>литературы;</w:t>
      </w:r>
      <w:r w:rsidRPr="00EC7DA0">
        <w:rPr>
          <w:lang w:val="ru-RU"/>
        </w:rPr>
        <w:tab/>
      </w:r>
      <w:r w:rsidRPr="00EC7DA0">
        <w:rPr>
          <w:spacing w:val="-2"/>
          <w:lang w:val="ru-RU"/>
        </w:rPr>
        <w:t>регулировать</w:t>
      </w:r>
      <w:r w:rsidRPr="00EC7DA0">
        <w:rPr>
          <w:lang w:val="ru-RU"/>
        </w:rPr>
        <w:tab/>
      </w:r>
      <w:r w:rsidRPr="00EC7DA0">
        <w:rPr>
          <w:spacing w:val="-2"/>
          <w:lang w:val="ru-RU"/>
        </w:rPr>
        <w:t>способ</w:t>
      </w:r>
      <w:r w:rsidRPr="00EC7DA0">
        <w:rPr>
          <w:lang w:val="ru-RU"/>
        </w:rPr>
        <w:tab/>
      </w:r>
      <w:r w:rsidRPr="00EC7DA0">
        <w:rPr>
          <w:spacing w:val="-2"/>
          <w:lang w:val="ru-RU"/>
        </w:rPr>
        <w:t>выражения</w:t>
      </w:r>
      <w:r w:rsidRPr="00EC7DA0">
        <w:rPr>
          <w:lang w:val="ru-RU"/>
        </w:rPr>
        <w:tab/>
      </w:r>
      <w:r w:rsidRPr="00EC7DA0">
        <w:rPr>
          <w:spacing w:val="-2"/>
          <w:lang w:val="ru-RU"/>
        </w:rPr>
        <w:t>своих</w:t>
      </w:r>
      <w:r w:rsidRPr="00EC7DA0">
        <w:rPr>
          <w:lang w:val="ru-RU"/>
        </w:rPr>
        <w:tab/>
      </w:r>
      <w:r w:rsidRPr="00EC7DA0">
        <w:rPr>
          <w:spacing w:val="-2"/>
          <w:lang w:val="ru-RU"/>
        </w:rPr>
        <w:t>эмоций;</w:t>
      </w:r>
    </w:p>
    <w:p w:rsidR="00E4184B" w:rsidRPr="00EC7DA0" w:rsidRDefault="00EC7DA0">
      <w:pPr>
        <w:pStyle w:val="a4"/>
        <w:tabs>
          <w:tab w:val="left" w:pos="10094"/>
        </w:tabs>
        <w:spacing w:line="360" w:lineRule="auto"/>
        <w:ind w:right="842" w:firstLine="0"/>
        <w:rPr>
          <w:lang w:val="ru-RU"/>
        </w:rPr>
      </w:pPr>
      <w:r w:rsidRPr="00EC7DA0">
        <w:rPr>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w:t>
      </w:r>
      <w:r w:rsidRPr="00EC7DA0">
        <w:rPr>
          <w:spacing w:val="-2"/>
          <w:lang w:val="ru-RU"/>
        </w:rPr>
        <w:t>право</w:t>
      </w:r>
      <w:r w:rsidRPr="00EC7DA0">
        <w:rPr>
          <w:lang w:val="ru-RU"/>
        </w:rPr>
        <w:tab/>
      </w:r>
      <w:r w:rsidRPr="00EC7DA0">
        <w:rPr>
          <w:spacing w:val="-2"/>
          <w:lang w:val="ru-RU"/>
        </w:rPr>
        <w:t>другого;</w:t>
      </w:r>
    </w:p>
    <w:p w:rsidR="00E4184B" w:rsidRPr="00EC7DA0" w:rsidRDefault="00EC7DA0">
      <w:pPr>
        <w:pStyle w:val="a4"/>
        <w:spacing w:line="362" w:lineRule="auto"/>
        <w:ind w:right="862" w:firstLine="0"/>
        <w:rPr>
          <w:lang w:val="ru-RU"/>
        </w:rPr>
      </w:pPr>
      <w:r w:rsidRPr="00EC7DA0">
        <w:rPr>
          <w:lang w:val="ru-RU"/>
        </w:rPr>
        <w:t>-принимать себя и других, не осуждая; проявлять открытость себе и другим; осознавать невозможность контролировать все вокруг.</w:t>
      </w:r>
    </w:p>
    <w:p w:rsidR="00E4184B" w:rsidRPr="00EC7DA0" w:rsidRDefault="00EC7DA0">
      <w:pPr>
        <w:pStyle w:val="210"/>
        <w:spacing w:line="360" w:lineRule="auto"/>
        <w:ind w:left="1599" w:right="856" w:firstLine="710"/>
        <w:rPr>
          <w:lang w:val="ru-RU"/>
        </w:rPr>
      </w:pPr>
      <w:r w:rsidRPr="00EC7DA0">
        <w:rPr>
          <w:lang w:val="ru-RU"/>
        </w:rPr>
        <w:t xml:space="preserve">У обучающегося будут сформированы следующие умения совместной </w:t>
      </w:r>
      <w:r w:rsidRPr="00EC7DA0">
        <w:rPr>
          <w:spacing w:val="-2"/>
          <w:lang w:val="ru-RU"/>
        </w:rPr>
        <w:t>деятельности:</w:t>
      </w:r>
    </w:p>
    <w:p w:rsidR="00E4184B" w:rsidRPr="00EC7DA0" w:rsidRDefault="00EC7DA0">
      <w:pPr>
        <w:pStyle w:val="a4"/>
        <w:tabs>
          <w:tab w:val="left" w:pos="10209"/>
        </w:tabs>
        <w:spacing w:line="360" w:lineRule="auto"/>
        <w:ind w:right="853" w:firstLine="0"/>
        <w:rPr>
          <w:lang w:val="ru-RU"/>
        </w:rPr>
      </w:pPr>
      <w:r w:rsidRPr="00EC7DA0">
        <w:rPr>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w:t>
      </w:r>
      <w:r w:rsidRPr="00EC7DA0">
        <w:rPr>
          <w:spacing w:val="-2"/>
          <w:lang w:val="ru-RU"/>
        </w:rPr>
        <w:t>поставленной</w:t>
      </w:r>
      <w:r w:rsidRPr="00EC7DA0">
        <w:rPr>
          <w:lang w:val="ru-RU"/>
        </w:rPr>
        <w:tab/>
      </w:r>
      <w:r w:rsidRPr="00EC7DA0">
        <w:rPr>
          <w:spacing w:val="-2"/>
          <w:lang w:val="ru-RU"/>
        </w:rPr>
        <w:t>задачи;</w:t>
      </w:r>
    </w:p>
    <w:p w:rsidR="00E4184B" w:rsidRPr="00EC7DA0" w:rsidRDefault="00EC7DA0">
      <w:pPr>
        <w:pStyle w:val="a4"/>
        <w:tabs>
          <w:tab w:val="left" w:pos="10152"/>
        </w:tabs>
        <w:spacing w:line="357" w:lineRule="auto"/>
        <w:ind w:right="858" w:firstLine="0"/>
        <w:rPr>
          <w:lang w:val="ru-RU"/>
        </w:rPr>
      </w:pPr>
      <w:r w:rsidRPr="00EC7DA0">
        <w:rPr>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w:t>
      </w:r>
      <w:r w:rsidRPr="00EC7DA0">
        <w:rPr>
          <w:spacing w:val="-2"/>
          <w:lang w:val="ru-RU"/>
        </w:rPr>
        <w:t>совместной</w:t>
      </w:r>
      <w:r w:rsidRPr="00EC7DA0">
        <w:rPr>
          <w:lang w:val="ru-RU"/>
        </w:rPr>
        <w:tab/>
      </w:r>
      <w:r w:rsidRPr="00EC7DA0">
        <w:rPr>
          <w:spacing w:val="-2"/>
          <w:lang w:val="ru-RU"/>
        </w:rPr>
        <w:t>работы;</w:t>
      </w:r>
    </w:p>
    <w:p w:rsidR="00E4184B" w:rsidRPr="00EC7DA0" w:rsidRDefault="00EC7DA0">
      <w:pPr>
        <w:pStyle w:val="a4"/>
        <w:spacing w:line="360" w:lineRule="auto"/>
        <w:ind w:right="860" w:firstLine="0"/>
        <w:rPr>
          <w:lang w:val="ru-RU"/>
        </w:rPr>
      </w:pPr>
      <w:r w:rsidRPr="00EC7DA0">
        <w:rPr>
          <w:lang w:val="ru-RU"/>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w:t>
      </w:r>
      <w:r w:rsidRPr="00EC7DA0">
        <w:rPr>
          <w:spacing w:val="23"/>
          <w:lang w:val="ru-RU"/>
        </w:rPr>
        <w:t xml:space="preserve"> </w:t>
      </w:r>
      <w:r w:rsidRPr="00EC7DA0">
        <w:rPr>
          <w:lang w:val="ru-RU"/>
        </w:rPr>
        <w:t>членами</w:t>
      </w:r>
      <w:r w:rsidRPr="00EC7DA0">
        <w:rPr>
          <w:spacing w:val="40"/>
          <w:lang w:val="ru-RU"/>
        </w:rPr>
        <w:t xml:space="preserve"> </w:t>
      </w:r>
      <w:r w:rsidRPr="00EC7DA0">
        <w:rPr>
          <w:lang w:val="ru-RU"/>
        </w:rPr>
        <w:t>команды,</w:t>
      </w:r>
      <w:r w:rsidRPr="00EC7DA0">
        <w:rPr>
          <w:spacing w:val="39"/>
          <w:lang w:val="ru-RU"/>
        </w:rPr>
        <w:t xml:space="preserve"> </w:t>
      </w:r>
      <w:r w:rsidRPr="00EC7DA0">
        <w:rPr>
          <w:lang w:val="ru-RU"/>
        </w:rPr>
        <w:t>участвовать</w:t>
      </w:r>
      <w:r w:rsidRPr="00EC7DA0">
        <w:rPr>
          <w:spacing w:val="34"/>
          <w:lang w:val="ru-RU"/>
        </w:rPr>
        <w:t xml:space="preserve"> </w:t>
      </w:r>
      <w:r w:rsidRPr="00EC7DA0">
        <w:rPr>
          <w:lang w:val="ru-RU"/>
        </w:rPr>
        <w:t>в</w:t>
      </w:r>
      <w:r w:rsidRPr="00EC7DA0">
        <w:rPr>
          <w:spacing w:val="33"/>
          <w:lang w:val="ru-RU"/>
        </w:rPr>
        <w:t xml:space="preserve"> </w:t>
      </w:r>
      <w:r w:rsidRPr="00EC7DA0">
        <w:rPr>
          <w:lang w:val="ru-RU"/>
        </w:rPr>
        <w:t>групповых</w:t>
      </w:r>
      <w:r w:rsidRPr="00EC7DA0">
        <w:rPr>
          <w:spacing w:val="32"/>
          <w:lang w:val="ru-RU"/>
        </w:rPr>
        <w:t xml:space="preserve"> </w:t>
      </w:r>
      <w:r w:rsidRPr="00EC7DA0">
        <w:rPr>
          <w:lang w:val="ru-RU"/>
        </w:rPr>
        <w:t>формах</w:t>
      </w:r>
      <w:r w:rsidRPr="00EC7DA0">
        <w:rPr>
          <w:spacing w:val="32"/>
          <w:lang w:val="ru-RU"/>
        </w:rPr>
        <w:t xml:space="preserve"> </w:t>
      </w:r>
      <w:r w:rsidRPr="00EC7DA0">
        <w:rPr>
          <w:lang w:val="ru-RU"/>
        </w:rPr>
        <w:t>работы</w:t>
      </w:r>
      <w:r w:rsidRPr="00EC7DA0">
        <w:rPr>
          <w:spacing w:val="34"/>
          <w:lang w:val="ru-RU"/>
        </w:rPr>
        <w:t xml:space="preserve"> </w:t>
      </w:r>
      <w:r w:rsidRPr="00EC7DA0">
        <w:rPr>
          <w:lang w:val="ru-RU"/>
        </w:rPr>
        <w:t>(обсуждения,</w:t>
      </w:r>
      <w:r w:rsidRPr="00EC7DA0">
        <w:rPr>
          <w:spacing w:val="40"/>
          <w:lang w:val="ru-RU"/>
        </w:rPr>
        <w:t xml:space="preserve"> </w:t>
      </w:r>
      <w:r w:rsidRPr="00EC7DA0">
        <w:rPr>
          <w:lang w:val="ru-RU"/>
        </w:rPr>
        <w:t>обмен</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3861"/>
          <w:tab w:val="left" w:pos="6348"/>
          <w:tab w:val="left" w:pos="8725"/>
          <w:tab w:val="left" w:pos="10286"/>
        </w:tabs>
        <w:spacing w:before="71"/>
        <w:ind w:firstLine="0"/>
        <w:rPr>
          <w:lang w:val="ru-RU"/>
        </w:rPr>
      </w:pPr>
      <w:r w:rsidRPr="00EC7DA0">
        <w:rPr>
          <w:spacing w:val="-2"/>
          <w:lang w:val="ru-RU"/>
        </w:rPr>
        <w:lastRenderedPageBreak/>
        <w:t>мнений,</w:t>
      </w:r>
      <w:r w:rsidRPr="00EC7DA0">
        <w:rPr>
          <w:lang w:val="ru-RU"/>
        </w:rPr>
        <w:tab/>
      </w:r>
      <w:r w:rsidRPr="00EC7DA0">
        <w:rPr>
          <w:spacing w:val="-2"/>
          <w:lang w:val="ru-RU"/>
        </w:rPr>
        <w:t>"мозговые</w:t>
      </w:r>
      <w:r w:rsidRPr="00EC7DA0">
        <w:rPr>
          <w:lang w:val="ru-RU"/>
        </w:rPr>
        <w:tab/>
      </w:r>
      <w:r w:rsidRPr="00EC7DA0">
        <w:rPr>
          <w:spacing w:val="-2"/>
          <w:lang w:val="ru-RU"/>
        </w:rPr>
        <w:t>штурмы"</w:t>
      </w:r>
      <w:r w:rsidRPr="00EC7DA0">
        <w:rPr>
          <w:lang w:val="ru-RU"/>
        </w:rPr>
        <w:tab/>
      </w:r>
      <w:r w:rsidRPr="00EC7DA0">
        <w:rPr>
          <w:spacing w:val="-10"/>
          <w:lang w:val="ru-RU"/>
        </w:rPr>
        <w:t>и</w:t>
      </w:r>
      <w:r w:rsidRPr="00EC7DA0">
        <w:rPr>
          <w:lang w:val="ru-RU"/>
        </w:rPr>
        <w:tab/>
      </w:r>
      <w:r w:rsidRPr="00EC7DA0">
        <w:rPr>
          <w:spacing w:val="-2"/>
          <w:lang w:val="ru-RU"/>
        </w:rPr>
        <w:t>иные);</w:t>
      </w:r>
    </w:p>
    <w:p w:rsidR="00E4184B" w:rsidRPr="00EC7DA0" w:rsidRDefault="00EC7DA0">
      <w:pPr>
        <w:pStyle w:val="a4"/>
        <w:spacing w:before="137" w:line="360" w:lineRule="auto"/>
        <w:ind w:right="846" w:firstLine="0"/>
        <w:rPr>
          <w:lang w:val="ru-RU"/>
        </w:rPr>
      </w:pPr>
      <w:r w:rsidRPr="00EC7DA0">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w:t>
      </w:r>
      <w:r w:rsidRPr="00EC7DA0">
        <w:rPr>
          <w:spacing w:val="-3"/>
          <w:lang w:val="ru-RU"/>
        </w:rPr>
        <w:t xml:space="preserve"> </w:t>
      </w:r>
      <w:r w:rsidRPr="00EC7DA0">
        <w:rPr>
          <w:lang w:val="ru-RU"/>
        </w:rPr>
        <w:t>вклада</w:t>
      </w:r>
      <w:r w:rsidRPr="00EC7DA0">
        <w:rPr>
          <w:spacing w:val="-5"/>
          <w:lang w:val="ru-RU"/>
        </w:rPr>
        <w:t xml:space="preserve"> </w:t>
      </w:r>
      <w:r w:rsidRPr="00EC7DA0">
        <w:rPr>
          <w:lang w:val="ru-RU"/>
        </w:rPr>
        <w:t>в</w:t>
      </w:r>
      <w:r w:rsidRPr="00EC7DA0">
        <w:rPr>
          <w:spacing w:val="-3"/>
          <w:lang w:val="ru-RU"/>
        </w:rPr>
        <w:t xml:space="preserve"> </w:t>
      </w:r>
      <w:r w:rsidRPr="00EC7DA0">
        <w:rPr>
          <w:lang w:val="ru-RU"/>
        </w:rPr>
        <w:t>общий</w:t>
      </w:r>
      <w:r w:rsidRPr="00EC7DA0">
        <w:rPr>
          <w:spacing w:val="-1"/>
          <w:lang w:val="ru-RU"/>
        </w:rPr>
        <w:t xml:space="preserve"> </w:t>
      </w:r>
      <w:r w:rsidRPr="00EC7DA0">
        <w:rPr>
          <w:lang w:val="ru-RU"/>
        </w:rPr>
        <w:t>результат</w:t>
      </w:r>
      <w:r w:rsidRPr="00EC7DA0">
        <w:rPr>
          <w:spacing w:val="-3"/>
          <w:lang w:val="ru-RU"/>
        </w:rPr>
        <w:t xml:space="preserve"> </w:t>
      </w:r>
      <w:r w:rsidRPr="00EC7DA0">
        <w:rPr>
          <w:lang w:val="ru-RU"/>
        </w:rPr>
        <w:t>по критериям,</w:t>
      </w:r>
      <w:r w:rsidRPr="00EC7DA0">
        <w:rPr>
          <w:spacing w:val="-1"/>
          <w:lang w:val="ru-RU"/>
        </w:rPr>
        <w:t xml:space="preserve"> </w:t>
      </w:r>
      <w:r w:rsidRPr="00EC7DA0">
        <w:rPr>
          <w:lang w:val="ru-RU"/>
        </w:rPr>
        <w:t>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w:t>
      </w:r>
      <w:r w:rsidRPr="00EC7DA0">
        <w:rPr>
          <w:spacing w:val="40"/>
          <w:lang w:val="ru-RU"/>
        </w:rPr>
        <w:t xml:space="preserve"> </w:t>
      </w:r>
      <w:r w:rsidRPr="00EC7DA0">
        <w:rPr>
          <w:lang w:val="ru-RU"/>
        </w:rPr>
        <w:t>ответственности и проявлять готовность к предоставлению отчета перед группой.</w:t>
      </w:r>
    </w:p>
    <w:p w:rsidR="00E4184B" w:rsidRPr="00EC7DA0" w:rsidRDefault="00EC7DA0">
      <w:pPr>
        <w:pStyle w:val="210"/>
        <w:spacing w:before="8" w:line="360" w:lineRule="auto"/>
        <w:ind w:left="1599" w:right="847" w:firstLine="710"/>
        <w:rPr>
          <w:lang w:val="ru-RU"/>
        </w:rPr>
      </w:pPr>
      <w:r w:rsidRPr="00EC7DA0">
        <w:rPr>
          <w:lang w:val="ru-RU"/>
        </w:rPr>
        <w:t>Предметные результаты освоения программы по литературе на уровне основного общего образования должны обеспечивать:</w:t>
      </w:r>
    </w:p>
    <w:p w:rsidR="00E4184B" w:rsidRPr="00EC7DA0" w:rsidRDefault="00EC7DA0" w:rsidP="00961A7B">
      <w:pPr>
        <w:pStyle w:val="a6"/>
        <w:numPr>
          <w:ilvl w:val="0"/>
          <w:numId w:val="108"/>
        </w:numPr>
        <w:tabs>
          <w:tab w:val="left" w:pos="2589"/>
        </w:tabs>
        <w:spacing w:line="362" w:lineRule="auto"/>
        <w:ind w:right="852" w:firstLine="710"/>
        <w:rPr>
          <w:sz w:val="24"/>
          <w:lang w:val="ru-RU"/>
        </w:rPr>
      </w:pPr>
      <w:r w:rsidRPr="00EC7DA0">
        <w:rPr>
          <w:sz w:val="24"/>
          <w:lang w:val="ru-RU"/>
        </w:rPr>
        <w:t>понимание духовно-нравственной и культурной ценности литературы и ее роли</w:t>
      </w:r>
      <w:r w:rsidRPr="00EC7DA0">
        <w:rPr>
          <w:spacing w:val="40"/>
          <w:sz w:val="24"/>
          <w:lang w:val="ru-RU"/>
        </w:rPr>
        <w:t xml:space="preserve"> </w:t>
      </w:r>
      <w:r w:rsidRPr="00EC7DA0">
        <w:rPr>
          <w:sz w:val="24"/>
          <w:lang w:val="ru-RU"/>
        </w:rPr>
        <w:t>в формировании гражданственности и патриотизма, укреплении единства многонационального народа Российской Федерации;</w:t>
      </w:r>
    </w:p>
    <w:p w:rsidR="00E4184B" w:rsidRPr="00EC7DA0" w:rsidRDefault="00EC7DA0" w:rsidP="00961A7B">
      <w:pPr>
        <w:pStyle w:val="a6"/>
        <w:numPr>
          <w:ilvl w:val="0"/>
          <w:numId w:val="108"/>
        </w:numPr>
        <w:tabs>
          <w:tab w:val="left" w:pos="2575"/>
        </w:tabs>
        <w:spacing w:line="360" w:lineRule="auto"/>
        <w:ind w:right="840" w:firstLine="710"/>
        <w:rPr>
          <w:sz w:val="24"/>
          <w:lang w:val="ru-RU"/>
        </w:rPr>
      </w:pPr>
      <w:r w:rsidRPr="00EC7DA0">
        <w:rPr>
          <w:sz w:val="24"/>
          <w:lang w:val="ru-RU"/>
        </w:rPr>
        <w:t>понимание</w:t>
      </w:r>
      <w:r w:rsidRPr="00EC7DA0">
        <w:rPr>
          <w:spacing w:val="-1"/>
          <w:sz w:val="24"/>
          <w:lang w:val="ru-RU"/>
        </w:rPr>
        <w:t xml:space="preserve"> </w:t>
      </w:r>
      <w:r w:rsidRPr="00EC7DA0">
        <w:rPr>
          <w:sz w:val="24"/>
          <w:lang w:val="ru-RU"/>
        </w:rPr>
        <w:t>специфики литературы как</w:t>
      </w:r>
      <w:r w:rsidRPr="00EC7DA0">
        <w:rPr>
          <w:spacing w:val="-3"/>
          <w:sz w:val="24"/>
          <w:lang w:val="ru-RU"/>
        </w:rPr>
        <w:t xml:space="preserve"> </w:t>
      </w:r>
      <w:r w:rsidRPr="00EC7DA0">
        <w:rPr>
          <w:sz w:val="24"/>
          <w:lang w:val="ru-RU"/>
        </w:rPr>
        <w:t>вида</w:t>
      </w:r>
      <w:r w:rsidRPr="00EC7DA0">
        <w:rPr>
          <w:spacing w:val="-3"/>
          <w:sz w:val="24"/>
          <w:lang w:val="ru-RU"/>
        </w:rPr>
        <w:t xml:space="preserve"> </w:t>
      </w:r>
      <w:r w:rsidRPr="00EC7DA0">
        <w:rPr>
          <w:sz w:val="24"/>
          <w:lang w:val="ru-RU"/>
        </w:rPr>
        <w:t>искусства, принципиальных</w:t>
      </w:r>
      <w:r w:rsidRPr="00EC7DA0">
        <w:rPr>
          <w:spacing w:val="-4"/>
          <w:sz w:val="24"/>
          <w:lang w:val="ru-RU"/>
        </w:rPr>
        <w:t xml:space="preserve"> </w:t>
      </w:r>
      <w:r w:rsidRPr="00EC7DA0">
        <w:rPr>
          <w:sz w:val="24"/>
          <w:lang w:val="ru-RU"/>
        </w:rPr>
        <w:t>отличий художественного текста от текста научного, делового, публицистического;</w:t>
      </w:r>
    </w:p>
    <w:p w:rsidR="00E4184B" w:rsidRPr="00EC7DA0" w:rsidRDefault="00EC7DA0" w:rsidP="00961A7B">
      <w:pPr>
        <w:pStyle w:val="a6"/>
        <w:numPr>
          <w:ilvl w:val="0"/>
          <w:numId w:val="108"/>
        </w:numPr>
        <w:tabs>
          <w:tab w:val="left" w:pos="2671"/>
        </w:tabs>
        <w:spacing w:line="360" w:lineRule="auto"/>
        <w:ind w:right="857" w:firstLine="710"/>
        <w:rPr>
          <w:sz w:val="24"/>
          <w:lang w:val="ru-RU"/>
        </w:rPr>
      </w:pPr>
      <w:r w:rsidRPr="00EC7DA0">
        <w:rPr>
          <w:sz w:val="24"/>
          <w:lang w:val="ru-RU"/>
        </w:rPr>
        <w:t>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E4184B" w:rsidRPr="00EC7DA0" w:rsidRDefault="00EC7DA0" w:rsidP="00961A7B">
      <w:pPr>
        <w:pStyle w:val="a6"/>
        <w:numPr>
          <w:ilvl w:val="0"/>
          <w:numId w:val="108"/>
        </w:numPr>
        <w:tabs>
          <w:tab w:val="left" w:pos="2729"/>
        </w:tabs>
        <w:spacing w:line="360" w:lineRule="auto"/>
        <w:ind w:right="849" w:firstLine="710"/>
        <w:rPr>
          <w:sz w:val="24"/>
          <w:lang w:val="ru-RU"/>
        </w:rPr>
      </w:pPr>
      <w:r w:rsidRPr="00EC7DA0">
        <w:rPr>
          <w:sz w:val="24"/>
          <w:lang w:val="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w:t>
      </w:r>
      <w:r w:rsidRPr="00EC7DA0">
        <w:rPr>
          <w:spacing w:val="40"/>
          <w:sz w:val="24"/>
          <w:lang w:val="ru-RU"/>
        </w:rPr>
        <w:t xml:space="preserve"> </w:t>
      </w:r>
      <w:r w:rsidRPr="00EC7DA0">
        <w:rPr>
          <w:sz w:val="24"/>
          <w:lang w:val="ru-RU"/>
        </w:rPr>
        <w:t>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E4184B" w:rsidRPr="00EC7DA0" w:rsidRDefault="00EC7DA0" w:rsidP="00961A7B">
      <w:pPr>
        <w:pStyle w:val="a6"/>
        <w:numPr>
          <w:ilvl w:val="0"/>
          <w:numId w:val="108"/>
        </w:numPr>
        <w:tabs>
          <w:tab w:val="left" w:pos="2589"/>
        </w:tabs>
        <w:spacing w:line="360" w:lineRule="auto"/>
        <w:ind w:right="846" w:firstLine="710"/>
        <w:rPr>
          <w:sz w:val="24"/>
          <w:lang w:val="ru-RU"/>
        </w:rPr>
      </w:pPr>
      <w:r w:rsidRPr="00EC7DA0">
        <w:rPr>
          <w:sz w:val="24"/>
          <w:lang w:val="ru-RU"/>
        </w:rPr>
        <w:t>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w:t>
      </w:r>
    </w:p>
    <w:p w:rsidR="00E4184B" w:rsidRPr="00EC7DA0" w:rsidRDefault="00E4184B">
      <w:pPr>
        <w:spacing w:line="360" w:lineRule="auto"/>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37" w:firstLine="0"/>
        <w:rPr>
          <w:lang w:val="ru-RU"/>
        </w:rPr>
      </w:pPr>
      <w:r w:rsidRPr="00EC7DA0">
        <w:rPr>
          <w:lang w:val="ru-RU"/>
        </w:rPr>
        <w:lastRenderedPageBreak/>
        <w:t>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w:t>
      </w:r>
      <w:r w:rsidRPr="00EC7DA0">
        <w:rPr>
          <w:spacing w:val="40"/>
          <w:lang w:val="ru-RU"/>
        </w:rPr>
        <w:t xml:space="preserve"> </w:t>
      </w:r>
      <w:r w:rsidRPr="00EC7DA0">
        <w:rPr>
          <w:lang w:val="ru-RU"/>
        </w:rPr>
        <w:t>эпилог, авторское</w:t>
      </w:r>
      <w:r w:rsidRPr="00EC7DA0">
        <w:rPr>
          <w:spacing w:val="-4"/>
          <w:lang w:val="ru-RU"/>
        </w:rPr>
        <w:t xml:space="preserve"> </w:t>
      </w:r>
      <w:r w:rsidRPr="00EC7DA0">
        <w:rPr>
          <w:lang w:val="ru-RU"/>
        </w:rPr>
        <w:t>отступление, конфликт), система образов,</w:t>
      </w:r>
      <w:r w:rsidRPr="00EC7DA0">
        <w:rPr>
          <w:spacing w:val="-1"/>
          <w:lang w:val="ru-RU"/>
        </w:rPr>
        <w:t xml:space="preserve"> </w:t>
      </w:r>
      <w:r w:rsidRPr="00EC7DA0">
        <w:rPr>
          <w:lang w:val="ru-RU"/>
        </w:rPr>
        <w:t xml:space="preserve">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w:t>
      </w:r>
      <w:r w:rsidRPr="00EC7DA0">
        <w:rPr>
          <w:spacing w:val="-2"/>
          <w:lang w:val="ru-RU"/>
        </w:rPr>
        <w:t>афоризм;</w:t>
      </w:r>
    </w:p>
    <w:p w:rsidR="00E4184B" w:rsidRPr="00EC7DA0" w:rsidRDefault="00EC7DA0" w:rsidP="00961A7B">
      <w:pPr>
        <w:pStyle w:val="a6"/>
        <w:numPr>
          <w:ilvl w:val="0"/>
          <w:numId w:val="108"/>
        </w:numPr>
        <w:tabs>
          <w:tab w:val="left" w:pos="2609"/>
        </w:tabs>
        <w:spacing w:before="2" w:line="360" w:lineRule="auto"/>
        <w:ind w:right="849" w:firstLine="710"/>
        <w:rPr>
          <w:sz w:val="24"/>
          <w:lang w:val="ru-RU"/>
        </w:rPr>
      </w:pPr>
      <w:r w:rsidRPr="00EC7DA0">
        <w:rPr>
          <w:sz w:val="24"/>
          <w:lang w:val="ru-RU"/>
        </w:rPr>
        <w:t>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rsidR="00E4184B" w:rsidRPr="00EC7DA0" w:rsidRDefault="00EC7DA0" w:rsidP="00961A7B">
      <w:pPr>
        <w:pStyle w:val="a6"/>
        <w:numPr>
          <w:ilvl w:val="0"/>
          <w:numId w:val="108"/>
        </w:numPr>
        <w:tabs>
          <w:tab w:val="left" w:pos="2637"/>
        </w:tabs>
        <w:spacing w:before="1" w:line="360" w:lineRule="auto"/>
        <w:ind w:right="845" w:firstLine="710"/>
        <w:rPr>
          <w:sz w:val="24"/>
          <w:lang w:val="ru-RU"/>
        </w:rPr>
      </w:pPr>
      <w:r w:rsidRPr="00EC7DA0">
        <w:rPr>
          <w:sz w:val="24"/>
          <w:lang w:val="ru-RU"/>
        </w:rPr>
        <w:t xml:space="preserve">овладение умением выявлять связь между важнейшими фактами биографии писателей (в том числе А.С.Грибоедова, А.С.Пушкина, М.Ю.Лермонтова, Н.В.Гоголя) и особенностями исторической эпохи, авторского мировоззрения, проблематики </w:t>
      </w:r>
      <w:r w:rsidRPr="00EC7DA0">
        <w:rPr>
          <w:spacing w:val="-2"/>
          <w:sz w:val="24"/>
          <w:lang w:val="ru-RU"/>
        </w:rPr>
        <w:t>произведений;</w:t>
      </w:r>
    </w:p>
    <w:p w:rsidR="00E4184B" w:rsidRPr="00EC7DA0" w:rsidRDefault="00EC7DA0" w:rsidP="00961A7B">
      <w:pPr>
        <w:pStyle w:val="a6"/>
        <w:numPr>
          <w:ilvl w:val="0"/>
          <w:numId w:val="108"/>
        </w:numPr>
        <w:tabs>
          <w:tab w:val="left" w:pos="2724"/>
        </w:tabs>
        <w:spacing w:before="5" w:line="357" w:lineRule="auto"/>
        <w:ind w:right="847" w:firstLine="710"/>
        <w:rPr>
          <w:sz w:val="24"/>
          <w:lang w:val="ru-RU"/>
        </w:rPr>
      </w:pPr>
      <w:r w:rsidRPr="00EC7DA0">
        <w:rPr>
          <w:sz w:val="24"/>
          <w:lang w:val="ru-RU"/>
        </w:rPr>
        <w:t>овладение умением сопоставлять произведения, их фрагменты, образы персонажей, литературные явления и факты, сюжеты разных</w:t>
      </w:r>
      <w:r w:rsidRPr="00EC7DA0">
        <w:rPr>
          <w:spacing w:val="-4"/>
          <w:sz w:val="24"/>
          <w:lang w:val="ru-RU"/>
        </w:rPr>
        <w:t xml:space="preserve"> </w:t>
      </w:r>
      <w:r w:rsidRPr="00EC7DA0">
        <w:rPr>
          <w:sz w:val="24"/>
          <w:lang w:val="ru-RU"/>
        </w:rPr>
        <w:t>литературных</w:t>
      </w:r>
      <w:r w:rsidRPr="00EC7DA0">
        <w:rPr>
          <w:spacing w:val="-4"/>
          <w:sz w:val="24"/>
          <w:lang w:val="ru-RU"/>
        </w:rPr>
        <w:t xml:space="preserve"> </w:t>
      </w:r>
      <w:r w:rsidRPr="00EC7DA0">
        <w:rPr>
          <w:sz w:val="24"/>
          <w:lang w:val="ru-RU"/>
        </w:rPr>
        <w:t>произведений, темы, проблемы, жанры, приемы, эпизоды текста;</w:t>
      </w:r>
    </w:p>
    <w:p w:rsidR="00E4184B" w:rsidRPr="00EC7DA0" w:rsidRDefault="00EC7DA0" w:rsidP="00961A7B">
      <w:pPr>
        <w:pStyle w:val="a6"/>
        <w:numPr>
          <w:ilvl w:val="0"/>
          <w:numId w:val="108"/>
        </w:numPr>
        <w:tabs>
          <w:tab w:val="left" w:pos="2637"/>
        </w:tabs>
        <w:spacing w:before="5" w:line="360" w:lineRule="auto"/>
        <w:ind w:right="850" w:firstLine="710"/>
        <w:rPr>
          <w:sz w:val="24"/>
          <w:lang w:val="ru-RU"/>
        </w:rPr>
      </w:pPr>
      <w:r w:rsidRPr="00EC7DA0">
        <w:rPr>
          <w:sz w:val="24"/>
          <w:lang w:val="ru-RU"/>
        </w:rPr>
        <w:t>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4184B" w:rsidRPr="00EC7DA0" w:rsidRDefault="00EC7DA0" w:rsidP="00961A7B">
      <w:pPr>
        <w:pStyle w:val="a6"/>
        <w:numPr>
          <w:ilvl w:val="0"/>
          <w:numId w:val="108"/>
        </w:numPr>
        <w:tabs>
          <w:tab w:val="left" w:pos="2878"/>
        </w:tabs>
        <w:spacing w:line="360" w:lineRule="auto"/>
        <w:ind w:right="860" w:firstLine="710"/>
        <w:rPr>
          <w:sz w:val="24"/>
          <w:lang w:val="ru-RU"/>
        </w:rPr>
      </w:pPr>
      <w:r w:rsidRPr="00EC7DA0">
        <w:rPr>
          <w:sz w:val="24"/>
          <w:lang w:val="ru-RU"/>
        </w:rPr>
        <w:t>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E4184B" w:rsidRPr="00EC7DA0" w:rsidRDefault="00EC7DA0" w:rsidP="00961A7B">
      <w:pPr>
        <w:pStyle w:val="a6"/>
        <w:numPr>
          <w:ilvl w:val="0"/>
          <w:numId w:val="108"/>
        </w:numPr>
        <w:tabs>
          <w:tab w:val="left" w:pos="2772"/>
        </w:tabs>
        <w:spacing w:before="4" w:line="355" w:lineRule="auto"/>
        <w:ind w:right="853" w:firstLine="710"/>
        <w:rPr>
          <w:sz w:val="24"/>
          <w:lang w:val="ru-RU"/>
        </w:rPr>
      </w:pPr>
      <w:r w:rsidRPr="00EC7DA0">
        <w:rPr>
          <w:sz w:val="24"/>
          <w:lang w:val="ru-RU"/>
        </w:rPr>
        <w:t>овладение умением пересказывать прочитанное произведение по опорным схемам и наводящим вопросам, используя подробный, сжатый, выборочный, творческий</w:t>
      </w:r>
    </w:p>
    <w:p w:rsidR="00E4184B" w:rsidRPr="00EC7DA0" w:rsidRDefault="00E4184B">
      <w:pPr>
        <w:spacing w:line="355" w:lineRule="auto"/>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2" w:firstLine="0"/>
        <w:rPr>
          <w:lang w:val="ru-RU"/>
        </w:rPr>
      </w:pPr>
      <w:r w:rsidRPr="00EC7DA0">
        <w:rPr>
          <w:lang w:val="ru-RU"/>
        </w:rPr>
        <w:lastRenderedPageBreak/>
        <w:t>пересказ, отвечать на вопросы по прочитанному</w:t>
      </w:r>
      <w:r w:rsidRPr="00EC7DA0">
        <w:rPr>
          <w:spacing w:val="-3"/>
          <w:lang w:val="ru-RU"/>
        </w:rPr>
        <w:t xml:space="preserve"> </w:t>
      </w:r>
      <w:r w:rsidRPr="00EC7DA0">
        <w:rPr>
          <w:lang w:val="ru-RU"/>
        </w:rPr>
        <w:t>произведению и формулировать вопросы к тексту;</w:t>
      </w:r>
    </w:p>
    <w:p w:rsidR="00E4184B" w:rsidRPr="00EC7DA0" w:rsidRDefault="00EC7DA0" w:rsidP="00961A7B">
      <w:pPr>
        <w:pStyle w:val="a6"/>
        <w:numPr>
          <w:ilvl w:val="0"/>
          <w:numId w:val="108"/>
        </w:numPr>
        <w:tabs>
          <w:tab w:val="left" w:pos="2729"/>
        </w:tabs>
        <w:spacing w:before="3" w:line="364" w:lineRule="auto"/>
        <w:ind w:right="859" w:firstLine="710"/>
        <w:rPr>
          <w:sz w:val="24"/>
          <w:lang w:val="ru-RU"/>
        </w:rPr>
      </w:pPr>
      <w:r w:rsidRPr="00EC7DA0">
        <w:rPr>
          <w:sz w:val="24"/>
          <w:lang w:val="ru-RU"/>
        </w:rPr>
        <w:t>развитие умения участвовать в диалоге о прочитанном произведении, давать аргументированную оценку прочитанному;</w:t>
      </w:r>
    </w:p>
    <w:p w:rsidR="00E4184B" w:rsidRPr="00EC7DA0" w:rsidRDefault="00EC7DA0" w:rsidP="00961A7B">
      <w:pPr>
        <w:pStyle w:val="a6"/>
        <w:numPr>
          <w:ilvl w:val="0"/>
          <w:numId w:val="108"/>
        </w:numPr>
        <w:tabs>
          <w:tab w:val="left" w:pos="2772"/>
        </w:tabs>
        <w:spacing w:line="360" w:lineRule="auto"/>
        <w:ind w:right="849" w:firstLine="710"/>
        <w:rPr>
          <w:sz w:val="24"/>
          <w:lang w:val="ru-RU"/>
        </w:rPr>
      </w:pPr>
      <w:r w:rsidRPr="00EC7DA0">
        <w:rPr>
          <w:sz w:val="24"/>
          <w:lang w:val="ru-RU"/>
        </w:rPr>
        <w:t>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E4184B" w:rsidRPr="00EC7DA0" w:rsidRDefault="00EC7DA0" w:rsidP="00961A7B">
      <w:pPr>
        <w:pStyle w:val="a6"/>
        <w:numPr>
          <w:ilvl w:val="0"/>
          <w:numId w:val="108"/>
        </w:numPr>
        <w:tabs>
          <w:tab w:val="left" w:pos="2786"/>
        </w:tabs>
        <w:spacing w:line="360" w:lineRule="auto"/>
        <w:ind w:right="834" w:firstLine="710"/>
        <w:rPr>
          <w:sz w:val="24"/>
          <w:lang w:val="ru-RU"/>
        </w:rPr>
      </w:pPr>
      <w:r w:rsidRPr="00EC7DA0">
        <w:rPr>
          <w:sz w:val="24"/>
          <w:lang w:val="ru-RU"/>
        </w:rPr>
        <w:t>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М.В.Ломоносова, Г.Р.Державина; комедия Д.И.Фонвизина "Недоросль", повесть Н.М.Карамзина "Бедная Лиза", басни И.А.Крылова; стихотворения и баллады В.А.Жуковского, комедия А.С.Грибоедова "Горе от ума", произведения А.С.Пушкина: стихотворения, поэма "Медный всадник", роман в стихах "Евгений Онегин", роман "Капитанская дочка",</w:t>
      </w:r>
      <w:r w:rsidRPr="00EC7DA0">
        <w:rPr>
          <w:spacing w:val="40"/>
          <w:sz w:val="24"/>
          <w:lang w:val="ru-RU"/>
        </w:rPr>
        <w:t xml:space="preserve"> </w:t>
      </w:r>
      <w:r w:rsidRPr="00EC7DA0">
        <w:rPr>
          <w:sz w:val="24"/>
          <w:lang w:val="ru-RU"/>
        </w:rPr>
        <w:t xml:space="preserve">повесть "Станционный смотритель", произведения М.Ю.Лермонтова: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Н.В.Гоголя: комедия "Ревизор", повесть "Шинель", поэма "Мертвые души", стихотворения Ф.И.Тютчева, А.А.Фета, Н.А.Некрасова; "Повесть о том, как один мужик двух генералов прокормил" М.Е.Салтыкова-Щедрина, по одному произведению (по выбору) следующих писателей: Ф.М.Достоевский, И.С.Тургенев, Л.Н.Толстой, Н.С.Лесков, рассказы А.П.Чехова, стихотворения И.А.Бунина, А.А.Блока, В.В.Маяковского, С.А.Есенина, А.А.Ахматовой, М.И.Цветаевой, О.Э.Мандельштама, Б.Л.Пастернака, рассказ М.А.Шолохова "Судьба человека", поэма А.Т.Твардовского "Василий Теркин" (избранные главы); рассказы В.М.Шукшина: "Чудик", "Стенька Разин", рассказ А.И.Солженицына "Матренин двор", рассказ В.Г.Распутина "Уроки французского", по одному произведению (по выбору) А.П.Платонова, М.А.Булгакова, произведения литературы второй половины </w:t>
      </w:r>
      <w:r>
        <w:rPr>
          <w:sz w:val="24"/>
        </w:rPr>
        <w:t>XX</w:t>
      </w:r>
      <w:r w:rsidRPr="00EC7DA0">
        <w:rPr>
          <w:sz w:val="24"/>
          <w:lang w:val="ru-RU"/>
        </w:rPr>
        <w:t>-</w:t>
      </w:r>
      <w:r>
        <w:rPr>
          <w:sz w:val="24"/>
        </w:rPr>
        <w:t>XXI</w:t>
      </w:r>
      <w:r w:rsidRPr="00EC7DA0">
        <w:rPr>
          <w:sz w:val="24"/>
          <w:lang w:val="ru-RU"/>
        </w:rPr>
        <w:t xml:space="preserve"> в.:</w:t>
      </w:r>
      <w:r w:rsidRPr="00EC7DA0">
        <w:rPr>
          <w:spacing w:val="80"/>
          <w:sz w:val="24"/>
          <w:lang w:val="ru-RU"/>
        </w:rPr>
        <w:t xml:space="preserve"> </w:t>
      </w:r>
      <w:r w:rsidRPr="00EC7DA0">
        <w:rPr>
          <w:sz w:val="24"/>
          <w:lang w:val="ru-RU"/>
        </w:rPr>
        <w:t>не менее трех прозаиков по выбору (в том числе Ф.А.Абрамов, Ч.Т.Айтматов, В.П.Астафьев, В.И.Белов, В.В.Быков, Ф.А.Искандер, Ю.П.Казаков, В.Л.Кондратьев, Е.И.Носов, А.Н. и Б.Н.Стругацкие, В.Ф.Тендряков), не менее трех поэтов по выбору (в</w:t>
      </w:r>
      <w:r w:rsidRPr="00EC7DA0">
        <w:rPr>
          <w:spacing w:val="80"/>
          <w:sz w:val="24"/>
          <w:lang w:val="ru-RU"/>
        </w:rPr>
        <w:t xml:space="preserve"> </w:t>
      </w:r>
      <w:r w:rsidRPr="00EC7DA0">
        <w:rPr>
          <w:sz w:val="24"/>
          <w:lang w:val="ru-RU"/>
        </w:rPr>
        <w:t xml:space="preserve">том числе Р.Г.Гамзатов, О.Ф.Берггольц, И.А.Бродский, А.А.Вознесенский, </w:t>
      </w:r>
      <w:r>
        <w:rPr>
          <w:sz w:val="24"/>
        </w:rPr>
        <w:t>B</w:t>
      </w:r>
      <w:r w:rsidRPr="00EC7DA0">
        <w:rPr>
          <w:sz w:val="24"/>
          <w:lang w:val="ru-RU"/>
        </w:rPr>
        <w:t>.</w:t>
      </w:r>
      <w:r>
        <w:rPr>
          <w:sz w:val="24"/>
        </w:rPr>
        <w:t>C</w:t>
      </w:r>
      <w:r w:rsidRPr="00EC7DA0">
        <w:rPr>
          <w:sz w:val="24"/>
          <w:lang w:val="ru-RU"/>
        </w:rPr>
        <w:t>.Высоцкий,</w:t>
      </w:r>
    </w:p>
    <w:p w:rsidR="00E4184B" w:rsidRPr="00EC7DA0" w:rsidRDefault="00E4184B">
      <w:pPr>
        <w:spacing w:line="360" w:lineRule="auto"/>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1" w:firstLine="0"/>
        <w:rPr>
          <w:lang w:val="ru-RU"/>
        </w:rPr>
      </w:pPr>
      <w:r w:rsidRPr="00EC7DA0">
        <w:rPr>
          <w:lang w:val="ru-RU"/>
        </w:rPr>
        <w:lastRenderedPageBreak/>
        <w:t>Е.А.Евтушенко, Н.А.Заболоцкий, Ю.П.Кузнецов, А.С.Кушнер, Б.Ш.Окуджава, Р.И.Рождественский, Н.М.Рубцов), Гомера, М.Сервантеса, У.Шекспира;</w:t>
      </w:r>
    </w:p>
    <w:p w:rsidR="00E4184B" w:rsidRPr="00EC7DA0" w:rsidRDefault="00EC7DA0" w:rsidP="00961A7B">
      <w:pPr>
        <w:pStyle w:val="a6"/>
        <w:numPr>
          <w:ilvl w:val="0"/>
          <w:numId w:val="108"/>
        </w:numPr>
        <w:tabs>
          <w:tab w:val="left" w:pos="2772"/>
        </w:tabs>
        <w:spacing w:line="362" w:lineRule="auto"/>
        <w:ind w:right="853" w:firstLine="710"/>
        <w:rPr>
          <w:sz w:val="24"/>
          <w:lang w:val="ru-RU"/>
        </w:rPr>
      </w:pPr>
      <w:r w:rsidRPr="00EC7DA0">
        <w:rPr>
          <w:sz w:val="24"/>
          <w:lang w:val="ru-RU"/>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4184B" w:rsidRPr="00EC7DA0" w:rsidRDefault="00EC7DA0" w:rsidP="00961A7B">
      <w:pPr>
        <w:pStyle w:val="a6"/>
        <w:numPr>
          <w:ilvl w:val="0"/>
          <w:numId w:val="108"/>
        </w:numPr>
        <w:tabs>
          <w:tab w:val="left" w:pos="2738"/>
        </w:tabs>
        <w:spacing w:line="360" w:lineRule="auto"/>
        <w:ind w:right="860" w:firstLine="710"/>
        <w:rPr>
          <w:sz w:val="24"/>
          <w:lang w:val="ru-RU"/>
        </w:rPr>
      </w:pPr>
      <w:r w:rsidRPr="00EC7DA0">
        <w:rPr>
          <w:sz w:val="24"/>
          <w:lang w:val="ru-RU"/>
        </w:rPr>
        <w:t>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E4184B" w:rsidRPr="00EC7DA0" w:rsidRDefault="00EC7DA0" w:rsidP="00961A7B">
      <w:pPr>
        <w:pStyle w:val="a6"/>
        <w:numPr>
          <w:ilvl w:val="0"/>
          <w:numId w:val="108"/>
        </w:numPr>
        <w:tabs>
          <w:tab w:val="left" w:pos="2825"/>
        </w:tabs>
        <w:spacing w:line="360" w:lineRule="auto"/>
        <w:ind w:right="856" w:firstLine="710"/>
        <w:rPr>
          <w:sz w:val="24"/>
          <w:lang w:val="ru-RU"/>
        </w:rPr>
      </w:pPr>
      <w:r w:rsidRPr="00EC7DA0">
        <w:rPr>
          <w:sz w:val="24"/>
          <w:lang w:val="ru-RU"/>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sidRPr="00EC7DA0">
        <w:rPr>
          <w:spacing w:val="-2"/>
          <w:sz w:val="24"/>
          <w:lang w:val="ru-RU"/>
        </w:rPr>
        <w:t>результатов);</w:t>
      </w:r>
    </w:p>
    <w:p w:rsidR="00E4184B" w:rsidRPr="00EC7DA0" w:rsidRDefault="00EC7DA0" w:rsidP="00961A7B">
      <w:pPr>
        <w:pStyle w:val="a6"/>
        <w:numPr>
          <w:ilvl w:val="0"/>
          <w:numId w:val="108"/>
        </w:numPr>
        <w:tabs>
          <w:tab w:val="left" w:pos="2805"/>
        </w:tabs>
        <w:spacing w:line="360" w:lineRule="auto"/>
        <w:ind w:right="845" w:firstLine="710"/>
        <w:rPr>
          <w:sz w:val="24"/>
          <w:lang w:val="ru-RU"/>
        </w:rPr>
      </w:pPr>
      <w:r w:rsidRPr="00EC7DA0">
        <w:rPr>
          <w:sz w:val="24"/>
          <w:lang w:val="ru-RU"/>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w:t>
      </w:r>
      <w:r w:rsidRPr="00EC7DA0">
        <w:rPr>
          <w:spacing w:val="-2"/>
          <w:sz w:val="24"/>
          <w:lang w:val="ru-RU"/>
        </w:rPr>
        <w:t xml:space="preserve"> </w:t>
      </w:r>
      <w:r w:rsidRPr="00EC7DA0">
        <w:rPr>
          <w:sz w:val="24"/>
          <w:lang w:val="ru-RU"/>
        </w:rPr>
        <w:t>фондах, в том числе из числа</w:t>
      </w:r>
      <w:r w:rsidRPr="00EC7DA0">
        <w:rPr>
          <w:spacing w:val="-1"/>
          <w:sz w:val="24"/>
          <w:lang w:val="ru-RU"/>
        </w:rPr>
        <w:t xml:space="preserve"> </w:t>
      </w:r>
      <w:r w:rsidRPr="00EC7DA0">
        <w:rPr>
          <w:sz w:val="24"/>
          <w:lang w:val="ru-RU"/>
        </w:rPr>
        <w:t>верифицированных</w:t>
      </w:r>
      <w:r w:rsidRPr="00EC7DA0">
        <w:rPr>
          <w:spacing w:val="-2"/>
          <w:sz w:val="24"/>
          <w:lang w:val="ru-RU"/>
        </w:rPr>
        <w:t xml:space="preserve"> </w:t>
      </w:r>
      <w:r w:rsidRPr="00EC7DA0">
        <w:rPr>
          <w:sz w:val="24"/>
          <w:lang w:val="ru-RU"/>
        </w:rPr>
        <w:t>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E4184B" w:rsidRPr="00EC7DA0" w:rsidRDefault="00EC7DA0">
      <w:pPr>
        <w:pStyle w:val="210"/>
        <w:rPr>
          <w:lang w:val="ru-RU"/>
        </w:rPr>
      </w:pPr>
      <w:r w:rsidRPr="00EC7DA0">
        <w:rPr>
          <w:lang w:val="ru-RU"/>
        </w:rPr>
        <w:t>Предметные</w:t>
      </w:r>
      <w:r w:rsidRPr="00EC7DA0">
        <w:rPr>
          <w:spacing w:val="-7"/>
          <w:lang w:val="ru-RU"/>
        </w:rPr>
        <w:t xml:space="preserve"> </w:t>
      </w:r>
      <w:r w:rsidRPr="00EC7DA0">
        <w:rPr>
          <w:lang w:val="ru-RU"/>
        </w:rPr>
        <w:t>результаты</w:t>
      </w:r>
      <w:r w:rsidRPr="00EC7DA0">
        <w:rPr>
          <w:spacing w:val="-9"/>
          <w:lang w:val="ru-RU"/>
        </w:rPr>
        <w:t xml:space="preserve"> </w:t>
      </w:r>
      <w:r w:rsidRPr="00EC7DA0">
        <w:rPr>
          <w:lang w:val="ru-RU"/>
        </w:rPr>
        <w:t>изучения</w:t>
      </w:r>
      <w:r w:rsidRPr="00EC7DA0">
        <w:rPr>
          <w:spacing w:val="-5"/>
          <w:lang w:val="ru-RU"/>
        </w:rPr>
        <w:t xml:space="preserve"> </w:t>
      </w:r>
      <w:r w:rsidRPr="00EC7DA0">
        <w:rPr>
          <w:spacing w:val="-2"/>
          <w:lang w:val="ru-RU"/>
        </w:rPr>
        <w:t>литературы.</w:t>
      </w:r>
    </w:p>
    <w:p w:rsidR="00E4184B" w:rsidRPr="00EC7DA0" w:rsidRDefault="00EC7DA0">
      <w:pPr>
        <w:spacing w:before="137"/>
        <w:ind w:left="2310"/>
        <w:jc w:val="both"/>
        <w:rPr>
          <w:b/>
          <w:sz w:val="24"/>
          <w:lang w:val="ru-RU"/>
        </w:rPr>
      </w:pPr>
      <w:r w:rsidRPr="00EC7DA0">
        <w:rPr>
          <w:b/>
          <w:sz w:val="24"/>
          <w:lang w:val="ru-RU"/>
        </w:rPr>
        <w:t>К</w:t>
      </w:r>
      <w:r w:rsidRPr="00EC7DA0">
        <w:rPr>
          <w:b/>
          <w:spacing w:val="59"/>
          <w:w w:val="150"/>
          <w:sz w:val="24"/>
          <w:lang w:val="ru-RU"/>
        </w:rPr>
        <w:t xml:space="preserve">   </w:t>
      </w:r>
      <w:r w:rsidRPr="00EC7DA0">
        <w:rPr>
          <w:b/>
          <w:sz w:val="24"/>
          <w:lang w:val="ru-RU"/>
        </w:rPr>
        <w:t>концу</w:t>
      </w:r>
      <w:r w:rsidRPr="00EC7DA0">
        <w:rPr>
          <w:b/>
          <w:spacing w:val="64"/>
          <w:w w:val="150"/>
          <w:sz w:val="24"/>
          <w:lang w:val="ru-RU"/>
        </w:rPr>
        <w:t xml:space="preserve">   </w:t>
      </w:r>
      <w:r w:rsidRPr="00EC7DA0">
        <w:rPr>
          <w:b/>
          <w:sz w:val="24"/>
          <w:lang w:val="ru-RU"/>
        </w:rPr>
        <w:t>обучения</w:t>
      </w:r>
      <w:r w:rsidRPr="00EC7DA0">
        <w:rPr>
          <w:b/>
          <w:spacing w:val="64"/>
          <w:w w:val="150"/>
          <w:sz w:val="24"/>
          <w:lang w:val="ru-RU"/>
        </w:rPr>
        <w:t xml:space="preserve">   </w:t>
      </w:r>
      <w:r w:rsidRPr="00EC7DA0">
        <w:rPr>
          <w:b/>
          <w:sz w:val="24"/>
          <w:lang w:val="ru-RU"/>
        </w:rPr>
        <w:t>в</w:t>
      </w:r>
      <w:r w:rsidRPr="00EC7DA0">
        <w:rPr>
          <w:b/>
          <w:spacing w:val="63"/>
          <w:w w:val="150"/>
          <w:sz w:val="24"/>
          <w:lang w:val="ru-RU"/>
        </w:rPr>
        <w:t xml:space="preserve">   </w:t>
      </w:r>
      <w:r w:rsidRPr="00EC7DA0">
        <w:rPr>
          <w:b/>
          <w:sz w:val="24"/>
          <w:lang w:val="ru-RU"/>
        </w:rPr>
        <w:t>5</w:t>
      </w:r>
      <w:r w:rsidRPr="00EC7DA0">
        <w:rPr>
          <w:b/>
          <w:spacing w:val="64"/>
          <w:w w:val="150"/>
          <w:sz w:val="24"/>
          <w:lang w:val="ru-RU"/>
        </w:rPr>
        <w:t xml:space="preserve">   </w:t>
      </w:r>
      <w:r w:rsidRPr="00EC7DA0">
        <w:rPr>
          <w:b/>
          <w:sz w:val="24"/>
          <w:lang w:val="ru-RU"/>
        </w:rPr>
        <w:t>классе</w:t>
      </w:r>
      <w:r w:rsidRPr="00EC7DA0">
        <w:rPr>
          <w:b/>
          <w:spacing w:val="60"/>
          <w:w w:val="150"/>
          <w:sz w:val="24"/>
          <w:lang w:val="ru-RU"/>
        </w:rPr>
        <w:t xml:space="preserve">   </w:t>
      </w:r>
      <w:r w:rsidRPr="00EC7DA0">
        <w:rPr>
          <w:b/>
          <w:sz w:val="24"/>
          <w:lang w:val="ru-RU"/>
        </w:rPr>
        <w:t>обучающийся</w:t>
      </w:r>
      <w:r w:rsidRPr="00EC7DA0">
        <w:rPr>
          <w:b/>
          <w:spacing w:val="64"/>
          <w:w w:val="150"/>
          <w:sz w:val="24"/>
          <w:lang w:val="ru-RU"/>
        </w:rPr>
        <w:t xml:space="preserve">   </w:t>
      </w:r>
      <w:r w:rsidRPr="00EC7DA0">
        <w:rPr>
          <w:b/>
          <w:spacing w:val="-2"/>
          <w:sz w:val="24"/>
          <w:lang w:val="ru-RU"/>
        </w:rPr>
        <w:t>научится:</w:t>
      </w:r>
    </w:p>
    <w:p w:rsidR="00E4184B" w:rsidRPr="00EC7DA0" w:rsidRDefault="00EC7DA0">
      <w:pPr>
        <w:pStyle w:val="a4"/>
        <w:spacing w:before="132" w:line="360" w:lineRule="auto"/>
        <w:ind w:right="846" w:firstLine="0"/>
        <w:rPr>
          <w:lang w:val="ru-RU"/>
        </w:rPr>
      </w:pPr>
      <w:r w:rsidRPr="00EC7DA0">
        <w:rPr>
          <w:lang w:val="ru-RU"/>
        </w:rPr>
        <w:t>-начальным представлениям об общечеловеческой ценности литературы и её роли в воспитании</w:t>
      </w:r>
      <w:r w:rsidRPr="00EC7DA0">
        <w:rPr>
          <w:spacing w:val="80"/>
          <w:w w:val="150"/>
          <w:lang w:val="ru-RU"/>
        </w:rPr>
        <w:t xml:space="preserve"> </w:t>
      </w:r>
      <w:r w:rsidRPr="00EC7DA0">
        <w:rPr>
          <w:lang w:val="ru-RU"/>
        </w:rPr>
        <w:t>любви</w:t>
      </w:r>
      <w:r w:rsidRPr="00EC7DA0">
        <w:rPr>
          <w:spacing w:val="80"/>
          <w:w w:val="150"/>
          <w:lang w:val="ru-RU"/>
        </w:rPr>
        <w:t xml:space="preserve"> </w:t>
      </w:r>
      <w:r w:rsidRPr="00EC7DA0">
        <w:rPr>
          <w:lang w:val="ru-RU"/>
        </w:rPr>
        <w:t>к</w:t>
      </w:r>
      <w:r w:rsidRPr="00EC7DA0">
        <w:rPr>
          <w:spacing w:val="80"/>
          <w:w w:val="150"/>
          <w:lang w:val="ru-RU"/>
        </w:rPr>
        <w:t xml:space="preserve"> </w:t>
      </w:r>
      <w:r w:rsidRPr="00EC7DA0">
        <w:rPr>
          <w:lang w:val="ru-RU"/>
        </w:rPr>
        <w:t>Родине</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дружбы</w:t>
      </w:r>
      <w:r w:rsidRPr="00EC7DA0">
        <w:rPr>
          <w:spacing w:val="80"/>
          <w:w w:val="150"/>
          <w:lang w:val="ru-RU"/>
        </w:rPr>
        <w:t xml:space="preserve"> </w:t>
      </w:r>
      <w:r w:rsidRPr="00EC7DA0">
        <w:rPr>
          <w:lang w:val="ru-RU"/>
        </w:rPr>
        <w:t>между</w:t>
      </w:r>
      <w:r w:rsidRPr="00EC7DA0">
        <w:rPr>
          <w:spacing w:val="80"/>
          <w:lang w:val="ru-RU"/>
        </w:rPr>
        <w:t xml:space="preserve"> </w:t>
      </w:r>
      <w:r w:rsidRPr="00EC7DA0">
        <w:rPr>
          <w:lang w:val="ru-RU"/>
        </w:rPr>
        <w:t>народами</w:t>
      </w:r>
      <w:r w:rsidRPr="00EC7DA0">
        <w:rPr>
          <w:spacing w:val="80"/>
          <w:w w:val="150"/>
          <w:lang w:val="ru-RU"/>
        </w:rPr>
        <w:t xml:space="preserve"> </w:t>
      </w:r>
      <w:r w:rsidRPr="00EC7DA0">
        <w:rPr>
          <w:lang w:val="ru-RU"/>
        </w:rPr>
        <w:t>Российской</w:t>
      </w:r>
      <w:r w:rsidRPr="00EC7DA0">
        <w:rPr>
          <w:spacing w:val="80"/>
          <w:w w:val="150"/>
          <w:lang w:val="ru-RU"/>
        </w:rPr>
        <w:t xml:space="preserve"> </w:t>
      </w:r>
      <w:r w:rsidRPr="00EC7DA0">
        <w:rPr>
          <w:lang w:val="ru-RU"/>
        </w:rPr>
        <w:t>Федерации;</w:t>
      </w:r>
    </w:p>
    <w:p w:rsidR="00E4184B" w:rsidRPr="00EC7DA0" w:rsidRDefault="00EC7DA0">
      <w:pPr>
        <w:pStyle w:val="a4"/>
        <w:tabs>
          <w:tab w:val="left" w:pos="3789"/>
          <w:tab w:val="left" w:pos="6348"/>
          <w:tab w:val="left" w:pos="8879"/>
        </w:tabs>
        <w:spacing w:before="3" w:line="362" w:lineRule="auto"/>
        <w:ind w:right="851" w:firstLine="0"/>
        <w:rPr>
          <w:lang w:val="ru-RU"/>
        </w:rPr>
      </w:pPr>
      <w:r w:rsidRPr="00EC7DA0">
        <w:rPr>
          <w:lang w:val="ru-RU"/>
        </w:rPr>
        <w:t>-понимать, что литература - это вид</w:t>
      </w:r>
      <w:r w:rsidRPr="00EC7DA0">
        <w:rPr>
          <w:spacing w:val="-1"/>
          <w:lang w:val="ru-RU"/>
        </w:rPr>
        <w:t xml:space="preserve"> </w:t>
      </w:r>
      <w:r w:rsidRPr="00EC7DA0">
        <w:rPr>
          <w:lang w:val="ru-RU"/>
        </w:rPr>
        <w:t xml:space="preserve">искусства, и что художественный текст отличается от </w:t>
      </w:r>
      <w:r w:rsidRPr="00EC7DA0">
        <w:rPr>
          <w:spacing w:val="-2"/>
          <w:lang w:val="ru-RU"/>
        </w:rPr>
        <w:t>текста</w:t>
      </w:r>
      <w:r w:rsidRPr="00EC7DA0">
        <w:rPr>
          <w:lang w:val="ru-RU"/>
        </w:rPr>
        <w:tab/>
      </w:r>
      <w:r w:rsidRPr="00EC7DA0">
        <w:rPr>
          <w:spacing w:val="-2"/>
          <w:lang w:val="ru-RU"/>
        </w:rPr>
        <w:t>научного,</w:t>
      </w:r>
      <w:r w:rsidRPr="00EC7DA0">
        <w:rPr>
          <w:lang w:val="ru-RU"/>
        </w:rPr>
        <w:tab/>
      </w:r>
      <w:r w:rsidRPr="00EC7DA0">
        <w:rPr>
          <w:spacing w:val="-2"/>
          <w:lang w:val="ru-RU"/>
        </w:rPr>
        <w:t>делового,</w:t>
      </w:r>
      <w:r w:rsidRPr="00EC7DA0">
        <w:rPr>
          <w:lang w:val="ru-RU"/>
        </w:rPr>
        <w:tab/>
      </w:r>
      <w:r w:rsidRPr="00EC7DA0">
        <w:rPr>
          <w:spacing w:val="-2"/>
          <w:lang w:val="ru-RU"/>
        </w:rPr>
        <w:t>публицистического;</w:t>
      </w:r>
    </w:p>
    <w:p w:rsidR="00E4184B" w:rsidRPr="00EC7DA0" w:rsidRDefault="00EC7DA0">
      <w:pPr>
        <w:pStyle w:val="a4"/>
        <w:tabs>
          <w:tab w:val="left" w:pos="9484"/>
        </w:tabs>
        <w:spacing w:line="360" w:lineRule="auto"/>
        <w:ind w:right="847" w:firstLine="0"/>
        <w:rPr>
          <w:lang w:val="ru-RU"/>
        </w:rPr>
      </w:pPr>
      <w:r w:rsidRPr="00EC7DA0">
        <w:rPr>
          <w:lang w:val="ru-RU"/>
        </w:rPr>
        <w:t xml:space="preserve">-владеть элементарными умениями воспринимать, анализировать и оценивать </w:t>
      </w:r>
      <w:r w:rsidRPr="00EC7DA0">
        <w:rPr>
          <w:spacing w:val="-2"/>
          <w:lang w:val="ru-RU"/>
        </w:rPr>
        <w:t>прочитанные</w:t>
      </w:r>
      <w:r w:rsidRPr="00EC7DA0">
        <w:rPr>
          <w:lang w:val="ru-RU"/>
        </w:rPr>
        <w:tab/>
      </w:r>
      <w:r w:rsidRPr="00EC7DA0">
        <w:rPr>
          <w:spacing w:val="-2"/>
          <w:lang w:val="ru-RU"/>
        </w:rPr>
        <w:t>произведения:</w:t>
      </w:r>
    </w:p>
    <w:p w:rsidR="00E4184B" w:rsidRPr="00EC7DA0" w:rsidRDefault="00EC7DA0">
      <w:pPr>
        <w:pStyle w:val="a4"/>
        <w:spacing w:line="360" w:lineRule="auto"/>
        <w:ind w:right="833" w:firstLine="0"/>
        <w:rPr>
          <w:lang w:val="ru-RU"/>
        </w:rPr>
      </w:pPr>
      <w:r w:rsidRPr="00EC7DA0">
        <w:rPr>
          <w:lang w:val="ru-RU"/>
        </w:rPr>
        <w:t>-определять тему</w:t>
      </w:r>
      <w:r w:rsidRPr="00EC7DA0">
        <w:rPr>
          <w:spacing w:val="-10"/>
          <w:lang w:val="ru-RU"/>
        </w:rPr>
        <w:t xml:space="preserve"> </w:t>
      </w:r>
      <w:r w:rsidRPr="00EC7DA0">
        <w:rPr>
          <w:lang w:val="ru-RU"/>
        </w:rPr>
        <w:t>и главную мысль произведения, иметь начальные представления</w:t>
      </w:r>
      <w:r w:rsidRPr="00EC7DA0">
        <w:rPr>
          <w:spacing w:val="-7"/>
          <w:lang w:val="ru-RU"/>
        </w:rPr>
        <w:t xml:space="preserve"> </w:t>
      </w:r>
      <w:r w:rsidRPr="00EC7DA0">
        <w:rPr>
          <w:lang w:val="ru-RU"/>
        </w:rPr>
        <w:t>о родах и жанрах литературы; характеризовать героев-персонажей, давать их сравнительные характеристики</w:t>
      </w:r>
      <w:r w:rsidRPr="00EC7DA0">
        <w:rPr>
          <w:spacing w:val="80"/>
          <w:w w:val="150"/>
          <w:lang w:val="ru-RU"/>
        </w:rPr>
        <w:t xml:space="preserve">  </w:t>
      </w:r>
      <w:r w:rsidRPr="00EC7DA0">
        <w:rPr>
          <w:lang w:val="ru-RU"/>
        </w:rPr>
        <w:t>по</w:t>
      </w:r>
      <w:r w:rsidRPr="00EC7DA0">
        <w:rPr>
          <w:spacing w:val="78"/>
          <w:w w:val="150"/>
          <w:lang w:val="ru-RU"/>
        </w:rPr>
        <w:t xml:space="preserve">  </w:t>
      </w:r>
      <w:r w:rsidRPr="00EC7DA0">
        <w:rPr>
          <w:lang w:val="ru-RU"/>
        </w:rPr>
        <w:t>опорной</w:t>
      </w:r>
      <w:r w:rsidRPr="00EC7DA0">
        <w:rPr>
          <w:spacing w:val="80"/>
          <w:w w:val="150"/>
          <w:lang w:val="ru-RU"/>
        </w:rPr>
        <w:t xml:space="preserve">  </w:t>
      </w:r>
      <w:r w:rsidRPr="00EC7DA0">
        <w:rPr>
          <w:lang w:val="ru-RU"/>
        </w:rPr>
        <w:t>схеме</w:t>
      </w:r>
      <w:r w:rsidRPr="00EC7DA0">
        <w:rPr>
          <w:spacing w:val="80"/>
          <w:w w:val="150"/>
          <w:lang w:val="ru-RU"/>
        </w:rPr>
        <w:t xml:space="preserve">  </w:t>
      </w:r>
      <w:r w:rsidRPr="00EC7DA0">
        <w:rPr>
          <w:lang w:val="ru-RU"/>
        </w:rPr>
        <w:t>с</w:t>
      </w:r>
      <w:r w:rsidRPr="00EC7DA0">
        <w:rPr>
          <w:spacing w:val="80"/>
          <w:w w:val="150"/>
          <w:lang w:val="ru-RU"/>
        </w:rPr>
        <w:t xml:space="preserve">  </w:t>
      </w:r>
      <w:r w:rsidRPr="00EC7DA0">
        <w:rPr>
          <w:lang w:val="ru-RU"/>
        </w:rPr>
        <w:t>направляющей</w:t>
      </w:r>
      <w:r w:rsidRPr="00EC7DA0">
        <w:rPr>
          <w:spacing w:val="80"/>
          <w:w w:val="150"/>
          <w:lang w:val="ru-RU"/>
        </w:rPr>
        <w:t xml:space="preserve">  </w:t>
      </w:r>
      <w:r w:rsidRPr="00EC7DA0">
        <w:rPr>
          <w:lang w:val="ru-RU"/>
        </w:rPr>
        <w:t>помощью</w:t>
      </w:r>
      <w:r w:rsidRPr="00EC7DA0">
        <w:rPr>
          <w:spacing w:val="80"/>
          <w:w w:val="150"/>
          <w:lang w:val="ru-RU"/>
        </w:rPr>
        <w:t xml:space="preserve">  </w:t>
      </w:r>
      <w:r w:rsidRPr="00EC7DA0">
        <w:rPr>
          <w:lang w:val="ru-RU"/>
        </w:rPr>
        <w:t>педагога;</w:t>
      </w:r>
    </w:p>
    <w:p w:rsidR="00E4184B" w:rsidRPr="00EC7DA0" w:rsidRDefault="00EC7DA0">
      <w:pPr>
        <w:pStyle w:val="a4"/>
        <w:spacing w:line="360" w:lineRule="auto"/>
        <w:ind w:right="852" w:firstLine="0"/>
        <w:rPr>
          <w:lang w:val="ru-RU"/>
        </w:rPr>
      </w:pPr>
      <w:r w:rsidRPr="00EC7DA0">
        <w:rPr>
          <w:lang w:val="ru-RU"/>
        </w:rPr>
        <w:t>-понимать смысл теоретико-литературных понятий и учиться с направляющей помощью педагога использовать их</w:t>
      </w:r>
      <w:r w:rsidRPr="00EC7DA0">
        <w:rPr>
          <w:spacing w:val="-3"/>
          <w:lang w:val="ru-RU"/>
        </w:rPr>
        <w:t xml:space="preserve"> </w:t>
      </w:r>
      <w:r w:rsidRPr="00EC7DA0">
        <w:rPr>
          <w:lang w:val="ru-RU"/>
        </w:rPr>
        <w:t>в процессе анализа произведений: художественная литература и устное народное творчество;</w:t>
      </w:r>
      <w:r w:rsidRPr="00EC7DA0">
        <w:rPr>
          <w:spacing w:val="-1"/>
          <w:lang w:val="ru-RU"/>
        </w:rPr>
        <w:t xml:space="preserve"> </w:t>
      </w:r>
      <w:r w:rsidRPr="00EC7DA0">
        <w:rPr>
          <w:lang w:val="ru-RU"/>
        </w:rPr>
        <w:t>проза</w:t>
      </w:r>
      <w:r w:rsidRPr="00EC7DA0">
        <w:rPr>
          <w:spacing w:val="-2"/>
          <w:lang w:val="ru-RU"/>
        </w:rPr>
        <w:t xml:space="preserve"> </w:t>
      </w:r>
      <w:r w:rsidRPr="00EC7DA0">
        <w:rPr>
          <w:lang w:val="ru-RU"/>
        </w:rPr>
        <w:t>и поэзия; художественный образ;</w:t>
      </w:r>
      <w:r w:rsidRPr="00EC7DA0">
        <w:rPr>
          <w:spacing w:val="-1"/>
          <w:lang w:val="ru-RU"/>
        </w:rPr>
        <w:t xml:space="preserve"> </w:t>
      </w:r>
      <w:r w:rsidRPr="00EC7DA0">
        <w:rPr>
          <w:lang w:val="ru-RU"/>
        </w:rPr>
        <w:t>литературные жанры (народная сказка, литературная сказка, рассказ, повесть, стихотворение, басня); тема,</w:t>
      </w:r>
      <w:r w:rsidRPr="00EC7DA0">
        <w:rPr>
          <w:spacing w:val="40"/>
          <w:lang w:val="ru-RU"/>
        </w:rPr>
        <w:t xml:space="preserve"> </w:t>
      </w:r>
      <w:r w:rsidRPr="00EC7DA0">
        <w:rPr>
          <w:lang w:val="ru-RU"/>
        </w:rPr>
        <w:t>идея, проблематика; сюжет, композиция; литературный герой (персонаж); портрет, пейзаж,</w:t>
      </w:r>
      <w:r w:rsidRPr="00EC7DA0">
        <w:rPr>
          <w:spacing w:val="80"/>
          <w:lang w:val="ru-RU"/>
        </w:rPr>
        <w:t xml:space="preserve"> </w:t>
      </w:r>
      <w:r w:rsidRPr="00EC7DA0">
        <w:rPr>
          <w:lang w:val="ru-RU"/>
        </w:rPr>
        <w:t>художественная</w:t>
      </w:r>
      <w:r w:rsidRPr="00EC7DA0">
        <w:rPr>
          <w:spacing w:val="80"/>
          <w:lang w:val="ru-RU"/>
        </w:rPr>
        <w:t xml:space="preserve"> </w:t>
      </w:r>
      <w:r w:rsidRPr="00EC7DA0">
        <w:rPr>
          <w:lang w:val="ru-RU"/>
        </w:rPr>
        <w:t>деталь;</w:t>
      </w:r>
      <w:r w:rsidRPr="00EC7DA0">
        <w:rPr>
          <w:spacing w:val="80"/>
          <w:lang w:val="ru-RU"/>
        </w:rPr>
        <w:t xml:space="preserve"> </w:t>
      </w:r>
      <w:r w:rsidRPr="00EC7DA0">
        <w:rPr>
          <w:lang w:val="ru-RU"/>
        </w:rPr>
        <w:t>эпитет,</w:t>
      </w:r>
      <w:r w:rsidRPr="00EC7DA0">
        <w:rPr>
          <w:spacing w:val="80"/>
          <w:lang w:val="ru-RU"/>
        </w:rPr>
        <w:t xml:space="preserve"> </w:t>
      </w:r>
      <w:r w:rsidRPr="00EC7DA0">
        <w:rPr>
          <w:lang w:val="ru-RU"/>
        </w:rPr>
        <w:t>сравнение,</w:t>
      </w:r>
      <w:r w:rsidRPr="00EC7DA0">
        <w:rPr>
          <w:spacing w:val="80"/>
          <w:lang w:val="ru-RU"/>
        </w:rPr>
        <w:t xml:space="preserve"> </w:t>
      </w:r>
      <w:r w:rsidRPr="00EC7DA0">
        <w:rPr>
          <w:lang w:val="ru-RU"/>
        </w:rPr>
        <w:t>метафора,</w:t>
      </w:r>
      <w:r w:rsidRPr="00EC7DA0">
        <w:rPr>
          <w:spacing w:val="80"/>
          <w:lang w:val="ru-RU"/>
        </w:rPr>
        <w:t xml:space="preserve"> </w:t>
      </w:r>
      <w:r w:rsidRPr="00EC7DA0">
        <w:rPr>
          <w:lang w:val="ru-RU"/>
        </w:rPr>
        <w:t>олицетворение;</w:t>
      </w:r>
      <w:r w:rsidRPr="00EC7DA0">
        <w:rPr>
          <w:spacing w:val="80"/>
          <w:lang w:val="ru-RU"/>
        </w:rPr>
        <w:t xml:space="preserve"> </w:t>
      </w:r>
      <w:r w:rsidRPr="00EC7DA0">
        <w:rPr>
          <w:lang w:val="ru-RU"/>
        </w:rPr>
        <w:t>ритм,</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firstLine="0"/>
        <w:jc w:val="left"/>
        <w:rPr>
          <w:lang w:val="ru-RU"/>
        </w:rPr>
      </w:pPr>
      <w:r w:rsidRPr="00EC7DA0">
        <w:rPr>
          <w:spacing w:val="-2"/>
          <w:lang w:val="ru-RU"/>
        </w:rPr>
        <w:lastRenderedPageBreak/>
        <w:t>рифма;</w:t>
      </w:r>
    </w:p>
    <w:p w:rsidR="00E4184B" w:rsidRPr="00EC7DA0" w:rsidRDefault="00EC7DA0">
      <w:pPr>
        <w:pStyle w:val="a4"/>
        <w:spacing w:before="137"/>
        <w:ind w:firstLine="0"/>
        <w:jc w:val="left"/>
        <w:rPr>
          <w:lang w:val="ru-RU"/>
        </w:rPr>
      </w:pPr>
      <w:r w:rsidRPr="00EC7DA0">
        <w:rPr>
          <w:lang w:val="ru-RU"/>
        </w:rPr>
        <w:t>-сопоставлять</w:t>
      </w:r>
      <w:r w:rsidRPr="00EC7DA0">
        <w:rPr>
          <w:spacing w:val="46"/>
          <w:lang w:val="ru-RU"/>
        </w:rPr>
        <w:t xml:space="preserve"> </w:t>
      </w:r>
      <w:r w:rsidRPr="00EC7DA0">
        <w:rPr>
          <w:lang w:val="ru-RU"/>
        </w:rPr>
        <w:t>по</w:t>
      </w:r>
      <w:r w:rsidRPr="00EC7DA0">
        <w:rPr>
          <w:spacing w:val="45"/>
          <w:lang w:val="ru-RU"/>
        </w:rPr>
        <w:t xml:space="preserve"> </w:t>
      </w:r>
      <w:r w:rsidRPr="00EC7DA0">
        <w:rPr>
          <w:lang w:val="ru-RU"/>
        </w:rPr>
        <w:t>опорному</w:t>
      </w:r>
      <w:r w:rsidRPr="00EC7DA0">
        <w:rPr>
          <w:spacing w:val="38"/>
          <w:lang w:val="ru-RU"/>
        </w:rPr>
        <w:t xml:space="preserve"> </w:t>
      </w:r>
      <w:r w:rsidRPr="00EC7DA0">
        <w:rPr>
          <w:lang w:val="ru-RU"/>
        </w:rPr>
        <w:t>плану</w:t>
      </w:r>
      <w:r w:rsidRPr="00EC7DA0">
        <w:rPr>
          <w:spacing w:val="36"/>
          <w:lang w:val="ru-RU"/>
        </w:rPr>
        <w:t xml:space="preserve"> </w:t>
      </w:r>
      <w:r w:rsidRPr="00EC7DA0">
        <w:rPr>
          <w:lang w:val="ru-RU"/>
        </w:rPr>
        <w:t>темы</w:t>
      </w:r>
      <w:r w:rsidRPr="00EC7DA0">
        <w:rPr>
          <w:spacing w:val="47"/>
          <w:lang w:val="ru-RU"/>
        </w:rPr>
        <w:t xml:space="preserve"> </w:t>
      </w:r>
      <w:r w:rsidRPr="00EC7DA0">
        <w:rPr>
          <w:lang w:val="ru-RU"/>
        </w:rPr>
        <w:t>и</w:t>
      </w:r>
      <w:r w:rsidRPr="00EC7DA0">
        <w:rPr>
          <w:spacing w:val="54"/>
          <w:lang w:val="ru-RU"/>
        </w:rPr>
        <w:t xml:space="preserve"> </w:t>
      </w:r>
      <w:r w:rsidRPr="00EC7DA0">
        <w:rPr>
          <w:lang w:val="ru-RU"/>
        </w:rPr>
        <w:t>сюжеты</w:t>
      </w:r>
      <w:r w:rsidRPr="00EC7DA0">
        <w:rPr>
          <w:spacing w:val="48"/>
          <w:lang w:val="ru-RU"/>
        </w:rPr>
        <w:t xml:space="preserve"> </w:t>
      </w:r>
      <w:r w:rsidRPr="00EC7DA0">
        <w:rPr>
          <w:lang w:val="ru-RU"/>
        </w:rPr>
        <w:t>произведений,</w:t>
      </w:r>
      <w:r w:rsidRPr="00EC7DA0">
        <w:rPr>
          <w:spacing w:val="49"/>
          <w:lang w:val="ru-RU"/>
        </w:rPr>
        <w:t xml:space="preserve"> </w:t>
      </w:r>
      <w:r w:rsidRPr="00EC7DA0">
        <w:rPr>
          <w:lang w:val="ru-RU"/>
        </w:rPr>
        <w:t>образы</w:t>
      </w:r>
      <w:r w:rsidRPr="00EC7DA0">
        <w:rPr>
          <w:spacing w:val="47"/>
          <w:lang w:val="ru-RU"/>
        </w:rPr>
        <w:t xml:space="preserve"> </w:t>
      </w:r>
      <w:r w:rsidRPr="00EC7DA0">
        <w:rPr>
          <w:spacing w:val="-2"/>
          <w:lang w:val="ru-RU"/>
        </w:rPr>
        <w:t>персонажей;</w:t>
      </w:r>
    </w:p>
    <w:p w:rsidR="00E4184B" w:rsidRPr="00EC7DA0" w:rsidRDefault="00EC7DA0">
      <w:pPr>
        <w:pStyle w:val="a4"/>
        <w:tabs>
          <w:tab w:val="left" w:pos="3726"/>
          <w:tab w:val="left" w:pos="5311"/>
          <w:tab w:val="left" w:pos="7097"/>
          <w:tab w:val="left" w:pos="9393"/>
          <w:tab w:val="left" w:pos="10373"/>
        </w:tabs>
        <w:spacing w:before="137" w:line="360" w:lineRule="auto"/>
        <w:ind w:right="856" w:firstLine="0"/>
        <w:rPr>
          <w:lang w:val="ru-RU"/>
        </w:rPr>
      </w:pPr>
      <w:r w:rsidRPr="00EC7DA0">
        <w:rPr>
          <w:lang w:val="ru-RU"/>
        </w:rPr>
        <w:t xml:space="preserve">-сопоставлять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w:t>
      </w:r>
      <w:r w:rsidRPr="00EC7DA0">
        <w:rPr>
          <w:spacing w:val="-2"/>
          <w:lang w:val="ru-RU"/>
        </w:rPr>
        <w:t>актуального</w:t>
      </w:r>
      <w:r w:rsidRPr="00EC7DA0">
        <w:rPr>
          <w:lang w:val="ru-RU"/>
        </w:rPr>
        <w:tab/>
      </w:r>
      <w:r w:rsidRPr="00EC7DA0">
        <w:rPr>
          <w:spacing w:val="-2"/>
          <w:lang w:val="ru-RU"/>
        </w:rPr>
        <w:t>уровня</w:t>
      </w:r>
      <w:r w:rsidRPr="00EC7DA0">
        <w:rPr>
          <w:lang w:val="ru-RU"/>
        </w:rPr>
        <w:tab/>
      </w:r>
      <w:r w:rsidRPr="00EC7DA0">
        <w:rPr>
          <w:spacing w:val="-2"/>
          <w:lang w:val="ru-RU"/>
        </w:rPr>
        <w:t>развития</w:t>
      </w:r>
      <w:r w:rsidRPr="00EC7DA0">
        <w:rPr>
          <w:lang w:val="ru-RU"/>
        </w:rPr>
        <w:tab/>
      </w:r>
      <w:r w:rsidRPr="00EC7DA0">
        <w:rPr>
          <w:spacing w:val="-2"/>
          <w:lang w:val="ru-RU"/>
        </w:rPr>
        <w:t>обучающихся</w:t>
      </w:r>
      <w:r w:rsidRPr="00EC7DA0">
        <w:rPr>
          <w:lang w:val="ru-RU"/>
        </w:rPr>
        <w:tab/>
      </w:r>
      <w:r w:rsidRPr="00EC7DA0">
        <w:rPr>
          <w:spacing w:val="-10"/>
          <w:lang w:val="ru-RU"/>
        </w:rPr>
        <w:t>с</w:t>
      </w:r>
      <w:r w:rsidRPr="00EC7DA0">
        <w:rPr>
          <w:lang w:val="ru-RU"/>
        </w:rPr>
        <w:tab/>
      </w:r>
      <w:r w:rsidRPr="00EC7DA0">
        <w:rPr>
          <w:spacing w:val="-2"/>
          <w:lang w:val="ru-RU"/>
        </w:rPr>
        <w:t>ЗПР);</w:t>
      </w:r>
    </w:p>
    <w:p w:rsidR="00E4184B" w:rsidRPr="00EC7DA0" w:rsidRDefault="00EC7DA0">
      <w:pPr>
        <w:pStyle w:val="a4"/>
        <w:tabs>
          <w:tab w:val="left" w:pos="4000"/>
          <w:tab w:val="left" w:pos="6603"/>
          <w:tab w:val="left" w:pos="7957"/>
          <w:tab w:val="left" w:pos="10233"/>
        </w:tabs>
        <w:spacing w:before="2" w:line="360" w:lineRule="auto"/>
        <w:ind w:right="862" w:firstLine="0"/>
        <w:rPr>
          <w:lang w:val="ru-RU"/>
        </w:rPr>
      </w:pPr>
      <w:r w:rsidRPr="00EC7DA0">
        <w:rPr>
          <w:lang w:val="ru-RU"/>
        </w:rPr>
        <w:t xml:space="preserve">-выразительно читать, в том числе наизусть произведения, и (или) фрагменты (не менее 3 </w:t>
      </w:r>
      <w:r w:rsidRPr="00EC7DA0">
        <w:rPr>
          <w:spacing w:val="-2"/>
          <w:lang w:val="ru-RU"/>
        </w:rPr>
        <w:t>поэтических</w:t>
      </w:r>
      <w:r w:rsidRPr="00EC7DA0">
        <w:rPr>
          <w:lang w:val="ru-RU"/>
        </w:rPr>
        <w:tab/>
      </w:r>
      <w:r w:rsidRPr="00EC7DA0">
        <w:rPr>
          <w:spacing w:val="-2"/>
          <w:lang w:val="ru-RU"/>
        </w:rPr>
        <w:t>произведений,</w:t>
      </w:r>
      <w:r w:rsidRPr="00EC7DA0">
        <w:rPr>
          <w:lang w:val="ru-RU"/>
        </w:rPr>
        <w:tab/>
      </w:r>
      <w:r w:rsidRPr="00EC7DA0">
        <w:rPr>
          <w:spacing w:val="-5"/>
          <w:lang w:val="ru-RU"/>
        </w:rPr>
        <w:t>не</w:t>
      </w:r>
      <w:r w:rsidRPr="00EC7DA0">
        <w:rPr>
          <w:lang w:val="ru-RU"/>
        </w:rPr>
        <w:tab/>
      </w:r>
      <w:r w:rsidRPr="00EC7DA0">
        <w:rPr>
          <w:spacing w:val="-2"/>
          <w:lang w:val="ru-RU"/>
        </w:rPr>
        <w:t>выученных</w:t>
      </w:r>
      <w:r w:rsidRPr="00EC7DA0">
        <w:rPr>
          <w:lang w:val="ru-RU"/>
        </w:rPr>
        <w:tab/>
      </w:r>
      <w:r w:rsidRPr="00EC7DA0">
        <w:rPr>
          <w:spacing w:val="-2"/>
          <w:lang w:val="ru-RU"/>
        </w:rPr>
        <w:t>ранее);</w:t>
      </w:r>
    </w:p>
    <w:p w:rsidR="00E4184B" w:rsidRPr="00EC7DA0" w:rsidRDefault="00EC7DA0">
      <w:pPr>
        <w:pStyle w:val="a4"/>
        <w:spacing w:before="3" w:line="360" w:lineRule="auto"/>
        <w:ind w:right="845" w:firstLine="0"/>
        <w:rPr>
          <w:lang w:val="ru-RU"/>
        </w:rPr>
      </w:pPr>
      <w:r w:rsidRPr="00EC7DA0">
        <w:rPr>
          <w:lang w:val="ru-RU"/>
        </w:rP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w:t>
      </w:r>
      <w:r w:rsidRPr="00EC7DA0">
        <w:rPr>
          <w:spacing w:val="79"/>
          <w:lang w:val="ru-RU"/>
        </w:rPr>
        <w:t xml:space="preserve">   </w:t>
      </w:r>
      <w:r w:rsidRPr="00EC7DA0">
        <w:rPr>
          <w:lang w:val="ru-RU"/>
        </w:rPr>
        <w:t>помощью</w:t>
      </w:r>
      <w:r w:rsidRPr="00EC7DA0">
        <w:rPr>
          <w:spacing w:val="78"/>
          <w:lang w:val="ru-RU"/>
        </w:rPr>
        <w:t xml:space="preserve">   </w:t>
      </w:r>
      <w:r w:rsidRPr="00EC7DA0">
        <w:rPr>
          <w:lang w:val="ru-RU"/>
        </w:rPr>
        <w:t>педагога</w:t>
      </w:r>
      <w:r w:rsidRPr="00EC7DA0">
        <w:rPr>
          <w:spacing w:val="79"/>
          <w:lang w:val="ru-RU"/>
        </w:rPr>
        <w:t xml:space="preserve">   </w:t>
      </w:r>
      <w:r w:rsidRPr="00EC7DA0">
        <w:rPr>
          <w:lang w:val="ru-RU"/>
        </w:rPr>
        <w:t>формулировать</w:t>
      </w:r>
      <w:r w:rsidRPr="00EC7DA0">
        <w:rPr>
          <w:spacing w:val="80"/>
          <w:lang w:val="ru-RU"/>
        </w:rPr>
        <w:t xml:space="preserve">   </w:t>
      </w:r>
      <w:r w:rsidRPr="00EC7DA0">
        <w:rPr>
          <w:lang w:val="ru-RU"/>
        </w:rPr>
        <w:t>вопросы</w:t>
      </w:r>
      <w:r w:rsidRPr="00EC7DA0">
        <w:rPr>
          <w:spacing w:val="79"/>
          <w:lang w:val="ru-RU"/>
        </w:rPr>
        <w:t xml:space="preserve">   </w:t>
      </w:r>
      <w:r w:rsidRPr="00EC7DA0">
        <w:rPr>
          <w:lang w:val="ru-RU"/>
        </w:rPr>
        <w:t>к</w:t>
      </w:r>
      <w:r w:rsidRPr="00EC7DA0">
        <w:rPr>
          <w:spacing w:val="78"/>
          <w:lang w:val="ru-RU"/>
        </w:rPr>
        <w:t xml:space="preserve">   </w:t>
      </w:r>
      <w:r w:rsidRPr="00EC7DA0">
        <w:rPr>
          <w:spacing w:val="-2"/>
          <w:lang w:val="ru-RU"/>
        </w:rPr>
        <w:t>тексту;</w:t>
      </w:r>
    </w:p>
    <w:p w:rsidR="00E4184B" w:rsidRPr="00EC7DA0" w:rsidRDefault="00EC7DA0">
      <w:pPr>
        <w:pStyle w:val="a4"/>
        <w:spacing w:before="1"/>
        <w:ind w:firstLine="0"/>
        <w:rPr>
          <w:lang w:val="ru-RU"/>
        </w:rPr>
      </w:pPr>
      <w:r w:rsidRPr="00EC7DA0">
        <w:rPr>
          <w:lang w:val="ru-RU"/>
        </w:rPr>
        <w:t>-участвовать</w:t>
      </w:r>
      <w:r w:rsidRPr="00EC7DA0">
        <w:rPr>
          <w:spacing w:val="60"/>
          <w:w w:val="150"/>
          <w:lang w:val="ru-RU"/>
        </w:rPr>
        <w:t xml:space="preserve">   </w:t>
      </w:r>
      <w:r w:rsidRPr="00EC7DA0">
        <w:rPr>
          <w:lang w:val="ru-RU"/>
        </w:rPr>
        <w:t>в</w:t>
      </w:r>
      <w:r w:rsidRPr="00EC7DA0">
        <w:rPr>
          <w:spacing w:val="67"/>
          <w:w w:val="150"/>
          <w:lang w:val="ru-RU"/>
        </w:rPr>
        <w:t xml:space="preserve">   </w:t>
      </w:r>
      <w:r w:rsidRPr="00EC7DA0">
        <w:rPr>
          <w:lang w:val="ru-RU"/>
        </w:rPr>
        <w:t>беседе</w:t>
      </w:r>
      <w:r w:rsidRPr="00EC7DA0">
        <w:rPr>
          <w:spacing w:val="63"/>
          <w:w w:val="150"/>
          <w:lang w:val="ru-RU"/>
        </w:rPr>
        <w:t xml:space="preserve">   </w:t>
      </w:r>
      <w:r w:rsidRPr="00EC7DA0">
        <w:rPr>
          <w:lang w:val="ru-RU"/>
        </w:rPr>
        <w:t>и</w:t>
      </w:r>
      <w:r w:rsidRPr="00EC7DA0">
        <w:rPr>
          <w:spacing w:val="67"/>
          <w:w w:val="150"/>
          <w:lang w:val="ru-RU"/>
        </w:rPr>
        <w:t xml:space="preserve">   </w:t>
      </w:r>
      <w:r w:rsidRPr="00EC7DA0">
        <w:rPr>
          <w:lang w:val="ru-RU"/>
        </w:rPr>
        <w:t>диалоге</w:t>
      </w:r>
      <w:r w:rsidRPr="00EC7DA0">
        <w:rPr>
          <w:spacing w:val="63"/>
          <w:w w:val="150"/>
          <w:lang w:val="ru-RU"/>
        </w:rPr>
        <w:t xml:space="preserve">   </w:t>
      </w:r>
      <w:r w:rsidRPr="00EC7DA0">
        <w:rPr>
          <w:lang w:val="ru-RU"/>
        </w:rPr>
        <w:t>о</w:t>
      </w:r>
      <w:r w:rsidRPr="00EC7DA0">
        <w:rPr>
          <w:spacing w:val="63"/>
          <w:w w:val="150"/>
          <w:lang w:val="ru-RU"/>
        </w:rPr>
        <w:t xml:space="preserve">   </w:t>
      </w:r>
      <w:r w:rsidRPr="00EC7DA0">
        <w:rPr>
          <w:lang w:val="ru-RU"/>
        </w:rPr>
        <w:t>прочитанном</w:t>
      </w:r>
      <w:r w:rsidRPr="00EC7DA0">
        <w:rPr>
          <w:spacing w:val="64"/>
          <w:w w:val="150"/>
          <w:lang w:val="ru-RU"/>
        </w:rPr>
        <w:t xml:space="preserve">   </w:t>
      </w:r>
      <w:r w:rsidRPr="00EC7DA0">
        <w:rPr>
          <w:spacing w:val="-2"/>
          <w:lang w:val="ru-RU"/>
        </w:rPr>
        <w:t>произведении;</w:t>
      </w:r>
    </w:p>
    <w:p w:rsidR="00E4184B" w:rsidRPr="00EC7DA0" w:rsidRDefault="00EC7DA0">
      <w:pPr>
        <w:pStyle w:val="a4"/>
        <w:spacing w:before="137" w:line="360" w:lineRule="auto"/>
        <w:ind w:right="848" w:firstLine="0"/>
        <w:rPr>
          <w:lang w:val="ru-RU"/>
        </w:rPr>
      </w:pPr>
      <w:r w:rsidRPr="00EC7DA0">
        <w:rPr>
          <w:lang w:val="ru-RU"/>
        </w:rPr>
        <w:t>-создавать устные и письменные высказывания разных жанров объемом не менее 50 слов (с</w:t>
      </w:r>
      <w:r w:rsidRPr="00EC7DA0">
        <w:rPr>
          <w:spacing w:val="74"/>
          <w:w w:val="150"/>
          <w:lang w:val="ru-RU"/>
        </w:rPr>
        <w:t xml:space="preserve">   </w:t>
      </w:r>
      <w:r w:rsidRPr="00EC7DA0">
        <w:rPr>
          <w:lang w:val="ru-RU"/>
        </w:rPr>
        <w:t>учётом</w:t>
      </w:r>
      <w:r w:rsidRPr="00EC7DA0">
        <w:rPr>
          <w:spacing w:val="75"/>
          <w:w w:val="150"/>
          <w:lang w:val="ru-RU"/>
        </w:rPr>
        <w:t xml:space="preserve">   </w:t>
      </w:r>
      <w:r w:rsidRPr="00EC7DA0">
        <w:rPr>
          <w:lang w:val="ru-RU"/>
        </w:rPr>
        <w:t>актуального</w:t>
      </w:r>
      <w:r w:rsidRPr="00EC7DA0">
        <w:rPr>
          <w:spacing w:val="74"/>
          <w:w w:val="150"/>
          <w:lang w:val="ru-RU"/>
        </w:rPr>
        <w:t xml:space="preserve">   </w:t>
      </w:r>
      <w:r w:rsidRPr="00EC7DA0">
        <w:rPr>
          <w:lang w:val="ru-RU"/>
        </w:rPr>
        <w:t>уровня</w:t>
      </w:r>
      <w:r w:rsidRPr="00EC7DA0">
        <w:rPr>
          <w:spacing w:val="71"/>
          <w:w w:val="150"/>
          <w:lang w:val="ru-RU"/>
        </w:rPr>
        <w:t xml:space="preserve">   </w:t>
      </w:r>
      <w:r w:rsidRPr="00EC7DA0">
        <w:rPr>
          <w:lang w:val="ru-RU"/>
        </w:rPr>
        <w:t>развития</w:t>
      </w:r>
      <w:r w:rsidRPr="00EC7DA0">
        <w:rPr>
          <w:spacing w:val="71"/>
          <w:w w:val="150"/>
          <w:lang w:val="ru-RU"/>
        </w:rPr>
        <w:t xml:space="preserve">   </w:t>
      </w:r>
      <w:r w:rsidRPr="00EC7DA0">
        <w:rPr>
          <w:lang w:val="ru-RU"/>
        </w:rPr>
        <w:t>обучающихся</w:t>
      </w:r>
      <w:r w:rsidRPr="00EC7DA0">
        <w:rPr>
          <w:spacing w:val="77"/>
          <w:w w:val="150"/>
          <w:lang w:val="ru-RU"/>
        </w:rPr>
        <w:t xml:space="preserve">   </w:t>
      </w:r>
      <w:r w:rsidRPr="00EC7DA0">
        <w:rPr>
          <w:lang w:val="ru-RU"/>
        </w:rPr>
        <w:t>с</w:t>
      </w:r>
      <w:r w:rsidRPr="00EC7DA0">
        <w:rPr>
          <w:spacing w:val="72"/>
          <w:w w:val="150"/>
          <w:lang w:val="ru-RU"/>
        </w:rPr>
        <w:t xml:space="preserve">   </w:t>
      </w:r>
      <w:r w:rsidRPr="00EC7DA0">
        <w:rPr>
          <w:lang w:val="ru-RU"/>
        </w:rPr>
        <w:t>ЗПР);</w:t>
      </w:r>
    </w:p>
    <w:p w:rsidR="00E4184B" w:rsidRPr="00EC7DA0" w:rsidRDefault="00EC7DA0">
      <w:pPr>
        <w:pStyle w:val="a4"/>
        <w:tabs>
          <w:tab w:val="left" w:pos="3050"/>
          <w:tab w:val="left" w:pos="4879"/>
          <w:tab w:val="left" w:pos="7035"/>
          <w:tab w:val="left" w:pos="8841"/>
          <w:tab w:val="left" w:pos="9695"/>
        </w:tabs>
        <w:spacing w:line="360" w:lineRule="auto"/>
        <w:ind w:right="856" w:firstLine="0"/>
        <w:rPr>
          <w:lang w:val="ru-RU"/>
        </w:rPr>
      </w:pPr>
      <w:r w:rsidRPr="00EC7DA0">
        <w:rPr>
          <w:lang w:val="ru-RU"/>
        </w:rPr>
        <w:t xml:space="preserve">-с направляющей помощью педагога осуществлять начальные умения интерпретации и </w:t>
      </w:r>
      <w:r w:rsidRPr="00EC7DA0">
        <w:rPr>
          <w:spacing w:val="-2"/>
          <w:lang w:val="ru-RU"/>
        </w:rPr>
        <w:t>оценки</w:t>
      </w:r>
      <w:r w:rsidRPr="00EC7DA0">
        <w:rPr>
          <w:lang w:val="ru-RU"/>
        </w:rPr>
        <w:tab/>
      </w:r>
      <w:r w:rsidRPr="00EC7DA0">
        <w:rPr>
          <w:spacing w:val="-2"/>
          <w:lang w:val="ru-RU"/>
        </w:rPr>
        <w:t>изученных</w:t>
      </w:r>
      <w:r w:rsidRPr="00EC7DA0">
        <w:rPr>
          <w:lang w:val="ru-RU"/>
        </w:rPr>
        <w:tab/>
      </w:r>
      <w:r w:rsidRPr="00EC7DA0">
        <w:rPr>
          <w:spacing w:val="-2"/>
          <w:lang w:val="ru-RU"/>
        </w:rPr>
        <w:t>произведений</w:t>
      </w:r>
      <w:r w:rsidRPr="00EC7DA0">
        <w:rPr>
          <w:lang w:val="ru-RU"/>
        </w:rPr>
        <w:tab/>
      </w:r>
      <w:r w:rsidRPr="00EC7DA0">
        <w:rPr>
          <w:spacing w:val="-2"/>
          <w:lang w:val="ru-RU"/>
        </w:rPr>
        <w:t>фольклора</w:t>
      </w:r>
      <w:r w:rsidRPr="00EC7DA0">
        <w:rPr>
          <w:lang w:val="ru-RU"/>
        </w:rPr>
        <w:tab/>
      </w:r>
      <w:r w:rsidRPr="00EC7DA0">
        <w:rPr>
          <w:spacing w:val="-10"/>
          <w:lang w:val="ru-RU"/>
        </w:rPr>
        <w:t>и</w:t>
      </w:r>
      <w:r w:rsidRPr="00EC7DA0">
        <w:rPr>
          <w:lang w:val="ru-RU"/>
        </w:rPr>
        <w:tab/>
      </w:r>
      <w:r w:rsidRPr="00EC7DA0">
        <w:rPr>
          <w:spacing w:val="-2"/>
          <w:lang w:val="ru-RU"/>
        </w:rPr>
        <w:t>литературы;</w:t>
      </w:r>
    </w:p>
    <w:p w:rsidR="00E4184B" w:rsidRPr="00EC7DA0" w:rsidRDefault="00EC7DA0">
      <w:pPr>
        <w:pStyle w:val="a4"/>
        <w:spacing w:before="1" w:line="360" w:lineRule="auto"/>
        <w:ind w:right="853" w:firstLine="0"/>
        <w:rPr>
          <w:lang w:val="ru-RU"/>
        </w:rPr>
      </w:pPr>
      <w:r w:rsidRPr="00EC7DA0">
        <w:rPr>
          <w:lang w:val="ru-RU"/>
        </w:rPr>
        <w:t>-осознавать важность чтения и изучения произведений устного народного творчества и художественной</w:t>
      </w:r>
      <w:r w:rsidRPr="00EC7DA0">
        <w:rPr>
          <w:spacing w:val="71"/>
          <w:lang w:val="ru-RU"/>
        </w:rPr>
        <w:t xml:space="preserve"> </w:t>
      </w:r>
      <w:r w:rsidRPr="00EC7DA0">
        <w:rPr>
          <w:lang w:val="ru-RU"/>
        </w:rPr>
        <w:t>литературы</w:t>
      </w:r>
      <w:r w:rsidRPr="00EC7DA0">
        <w:rPr>
          <w:spacing w:val="71"/>
          <w:lang w:val="ru-RU"/>
        </w:rPr>
        <w:t xml:space="preserve"> </w:t>
      </w:r>
      <w:r w:rsidRPr="00EC7DA0">
        <w:rPr>
          <w:lang w:val="ru-RU"/>
        </w:rPr>
        <w:t>для</w:t>
      </w:r>
      <w:r w:rsidRPr="00EC7DA0">
        <w:rPr>
          <w:spacing w:val="68"/>
          <w:lang w:val="ru-RU"/>
        </w:rPr>
        <w:t xml:space="preserve"> </w:t>
      </w:r>
      <w:r w:rsidRPr="00EC7DA0">
        <w:rPr>
          <w:lang w:val="ru-RU"/>
        </w:rPr>
        <w:t>познания</w:t>
      </w:r>
      <w:r w:rsidRPr="00EC7DA0">
        <w:rPr>
          <w:spacing w:val="65"/>
          <w:lang w:val="ru-RU"/>
        </w:rPr>
        <w:t xml:space="preserve"> </w:t>
      </w:r>
      <w:r w:rsidRPr="00EC7DA0">
        <w:rPr>
          <w:lang w:val="ru-RU"/>
        </w:rPr>
        <w:t>мира,</w:t>
      </w:r>
      <w:r w:rsidRPr="00EC7DA0">
        <w:rPr>
          <w:spacing w:val="71"/>
          <w:lang w:val="ru-RU"/>
        </w:rPr>
        <w:t xml:space="preserve"> </w:t>
      </w:r>
      <w:r w:rsidRPr="00EC7DA0">
        <w:rPr>
          <w:lang w:val="ru-RU"/>
        </w:rPr>
        <w:t>а</w:t>
      </w:r>
      <w:r w:rsidRPr="00EC7DA0">
        <w:rPr>
          <w:spacing w:val="67"/>
          <w:lang w:val="ru-RU"/>
        </w:rPr>
        <w:t xml:space="preserve"> </w:t>
      </w:r>
      <w:r w:rsidRPr="00EC7DA0">
        <w:rPr>
          <w:lang w:val="ru-RU"/>
        </w:rPr>
        <w:t>также</w:t>
      </w:r>
      <w:r w:rsidRPr="00EC7DA0">
        <w:rPr>
          <w:spacing w:val="68"/>
          <w:lang w:val="ru-RU"/>
        </w:rPr>
        <w:t xml:space="preserve"> </w:t>
      </w:r>
      <w:r w:rsidRPr="00EC7DA0">
        <w:rPr>
          <w:lang w:val="ru-RU"/>
        </w:rPr>
        <w:t>для</w:t>
      </w:r>
      <w:r w:rsidRPr="00EC7DA0">
        <w:rPr>
          <w:spacing w:val="68"/>
          <w:lang w:val="ru-RU"/>
        </w:rPr>
        <w:t xml:space="preserve"> </w:t>
      </w:r>
      <w:r w:rsidRPr="00EC7DA0">
        <w:rPr>
          <w:lang w:val="ru-RU"/>
        </w:rPr>
        <w:t>собственного</w:t>
      </w:r>
      <w:r w:rsidRPr="00EC7DA0">
        <w:rPr>
          <w:spacing w:val="65"/>
          <w:lang w:val="ru-RU"/>
        </w:rPr>
        <w:t xml:space="preserve"> </w:t>
      </w:r>
      <w:r w:rsidRPr="00EC7DA0">
        <w:rPr>
          <w:lang w:val="ru-RU"/>
        </w:rPr>
        <w:t>развития;</w:t>
      </w:r>
    </w:p>
    <w:p w:rsidR="00E4184B" w:rsidRPr="00EC7DA0" w:rsidRDefault="00EC7DA0">
      <w:pPr>
        <w:pStyle w:val="a4"/>
        <w:tabs>
          <w:tab w:val="left" w:pos="4308"/>
          <w:tab w:val="left" w:pos="7232"/>
          <w:tab w:val="left" w:pos="9719"/>
        </w:tabs>
        <w:spacing w:line="360" w:lineRule="auto"/>
        <w:ind w:right="852" w:firstLine="0"/>
        <w:rPr>
          <w:lang w:val="ru-RU"/>
        </w:rPr>
      </w:pPr>
      <w:r w:rsidRPr="00EC7DA0">
        <w:rPr>
          <w:lang w:val="ru-RU"/>
        </w:rPr>
        <w:t xml:space="preserve">-планировать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w:t>
      </w:r>
      <w:r w:rsidRPr="00EC7DA0">
        <w:rPr>
          <w:spacing w:val="-5"/>
          <w:lang w:val="ru-RU"/>
        </w:rPr>
        <w:t>для</w:t>
      </w:r>
      <w:r w:rsidRPr="00EC7DA0">
        <w:rPr>
          <w:lang w:val="ru-RU"/>
        </w:rPr>
        <w:tab/>
      </w:r>
      <w:r w:rsidRPr="00EC7DA0">
        <w:rPr>
          <w:spacing w:val="-4"/>
          <w:lang w:val="ru-RU"/>
        </w:rPr>
        <w:t>детей</w:t>
      </w:r>
      <w:r w:rsidRPr="00EC7DA0">
        <w:rPr>
          <w:lang w:val="ru-RU"/>
        </w:rPr>
        <w:tab/>
      </w:r>
      <w:r w:rsidRPr="00EC7DA0">
        <w:rPr>
          <w:spacing w:val="-10"/>
          <w:lang w:val="ru-RU"/>
        </w:rPr>
        <w:t>и</w:t>
      </w:r>
      <w:r w:rsidRPr="00EC7DA0">
        <w:rPr>
          <w:lang w:val="ru-RU"/>
        </w:rPr>
        <w:tab/>
      </w:r>
      <w:r w:rsidRPr="00EC7DA0">
        <w:rPr>
          <w:spacing w:val="-2"/>
          <w:lang w:val="ru-RU"/>
        </w:rPr>
        <w:t>подростков;</w:t>
      </w:r>
    </w:p>
    <w:p w:rsidR="00E4184B" w:rsidRPr="00EC7DA0" w:rsidRDefault="00EC7DA0">
      <w:pPr>
        <w:pStyle w:val="a4"/>
        <w:tabs>
          <w:tab w:val="left" w:pos="4625"/>
          <w:tab w:val="left" w:pos="8154"/>
          <w:tab w:val="left" w:pos="10377"/>
        </w:tabs>
        <w:spacing w:line="360" w:lineRule="auto"/>
        <w:ind w:right="841" w:firstLine="0"/>
        <w:rPr>
          <w:lang w:val="ru-RU"/>
        </w:rPr>
      </w:pPr>
      <w:r w:rsidRPr="00EC7DA0">
        <w:rPr>
          <w:lang w:val="ru-RU"/>
        </w:rPr>
        <w:t xml:space="preserve">-участвовать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w:t>
      </w:r>
      <w:r w:rsidRPr="00EC7DA0">
        <w:rPr>
          <w:spacing w:val="-2"/>
          <w:lang w:val="ru-RU"/>
        </w:rPr>
        <w:t>развития</w:t>
      </w:r>
      <w:r w:rsidRPr="00EC7DA0">
        <w:rPr>
          <w:lang w:val="ru-RU"/>
        </w:rPr>
        <w:tab/>
      </w:r>
      <w:r w:rsidRPr="00EC7DA0">
        <w:rPr>
          <w:spacing w:val="-2"/>
          <w:lang w:val="ru-RU"/>
        </w:rPr>
        <w:t>обучающихся</w:t>
      </w:r>
      <w:r w:rsidRPr="00EC7DA0">
        <w:rPr>
          <w:lang w:val="ru-RU"/>
        </w:rPr>
        <w:tab/>
      </w:r>
      <w:r w:rsidRPr="00EC7DA0">
        <w:rPr>
          <w:spacing w:val="-10"/>
          <w:lang w:val="ru-RU"/>
        </w:rPr>
        <w:t>с</w:t>
      </w:r>
      <w:r w:rsidRPr="00EC7DA0">
        <w:rPr>
          <w:lang w:val="ru-RU"/>
        </w:rPr>
        <w:tab/>
      </w:r>
      <w:r w:rsidRPr="00EC7DA0">
        <w:rPr>
          <w:spacing w:val="-2"/>
          <w:lang w:val="ru-RU"/>
        </w:rPr>
        <w:t>ЗПР);</w:t>
      </w:r>
    </w:p>
    <w:p w:rsidR="00E4184B" w:rsidRPr="00EC7DA0" w:rsidRDefault="00EC7DA0">
      <w:pPr>
        <w:pStyle w:val="a4"/>
        <w:spacing w:line="360" w:lineRule="auto"/>
        <w:ind w:right="839" w:firstLine="0"/>
        <w:rPr>
          <w:lang w:val="ru-RU"/>
        </w:rPr>
      </w:pPr>
      <w:r w:rsidRPr="00EC7DA0">
        <w:rPr>
          <w:lang w:val="ru-RU"/>
        </w:rP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E4184B" w:rsidRPr="00EC7DA0" w:rsidRDefault="00EC7DA0">
      <w:pPr>
        <w:pStyle w:val="210"/>
        <w:spacing w:before="1"/>
        <w:rPr>
          <w:lang w:val="ru-RU"/>
        </w:rPr>
      </w:pPr>
      <w:r w:rsidRPr="00EC7DA0">
        <w:rPr>
          <w:lang w:val="ru-RU"/>
        </w:rPr>
        <w:t>Предметные</w:t>
      </w:r>
      <w:r w:rsidRPr="00EC7DA0">
        <w:rPr>
          <w:spacing w:val="-7"/>
          <w:lang w:val="ru-RU"/>
        </w:rPr>
        <w:t xml:space="preserve"> </w:t>
      </w:r>
      <w:r w:rsidRPr="00EC7DA0">
        <w:rPr>
          <w:lang w:val="ru-RU"/>
        </w:rPr>
        <w:t>результаты</w:t>
      </w:r>
      <w:r w:rsidRPr="00EC7DA0">
        <w:rPr>
          <w:spacing w:val="-10"/>
          <w:lang w:val="ru-RU"/>
        </w:rPr>
        <w:t xml:space="preserve"> </w:t>
      </w:r>
      <w:r w:rsidRPr="00EC7DA0">
        <w:rPr>
          <w:lang w:val="ru-RU"/>
        </w:rPr>
        <w:t>изучения</w:t>
      </w:r>
      <w:r w:rsidRPr="00EC7DA0">
        <w:rPr>
          <w:spacing w:val="-5"/>
          <w:lang w:val="ru-RU"/>
        </w:rPr>
        <w:t xml:space="preserve"> </w:t>
      </w:r>
      <w:r w:rsidRPr="00EC7DA0">
        <w:rPr>
          <w:spacing w:val="-2"/>
          <w:lang w:val="ru-RU"/>
        </w:rPr>
        <w:t>литературы.</w:t>
      </w:r>
    </w:p>
    <w:p w:rsidR="00E4184B" w:rsidRPr="00EC7DA0" w:rsidRDefault="00EC7DA0">
      <w:pPr>
        <w:spacing w:before="138"/>
        <w:ind w:left="2310"/>
        <w:jc w:val="both"/>
        <w:rPr>
          <w:b/>
          <w:sz w:val="24"/>
          <w:lang w:val="ru-RU"/>
        </w:rPr>
      </w:pPr>
      <w:r w:rsidRPr="00EC7DA0">
        <w:rPr>
          <w:b/>
          <w:sz w:val="24"/>
          <w:lang w:val="ru-RU"/>
        </w:rPr>
        <w:t>К</w:t>
      </w:r>
      <w:r w:rsidRPr="00EC7DA0">
        <w:rPr>
          <w:b/>
          <w:spacing w:val="59"/>
          <w:w w:val="150"/>
          <w:sz w:val="24"/>
          <w:lang w:val="ru-RU"/>
        </w:rPr>
        <w:t xml:space="preserve">   </w:t>
      </w:r>
      <w:r w:rsidRPr="00EC7DA0">
        <w:rPr>
          <w:b/>
          <w:sz w:val="24"/>
          <w:lang w:val="ru-RU"/>
        </w:rPr>
        <w:t>концу</w:t>
      </w:r>
      <w:r w:rsidRPr="00EC7DA0">
        <w:rPr>
          <w:b/>
          <w:spacing w:val="64"/>
          <w:w w:val="150"/>
          <w:sz w:val="24"/>
          <w:lang w:val="ru-RU"/>
        </w:rPr>
        <w:t xml:space="preserve">   </w:t>
      </w:r>
      <w:r w:rsidRPr="00EC7DA0">
        <w:rPr>
          <w:b/>
          <w:sz w:val="24"/>
          <w:lang w:val="ru-RU"/>
        </w:rPr>
        <w:t>обучения</w:t>
      </w:r>
      <w:r w:rsidRPr="00EC7DA0">
        <w:rPr>
          <w:b/>
          <w:spacing w:val="64"/>
          <w:w w:val="150"/>
          <w:sz w:val="24"/>
          <w:lang w:val="ru-RU"/>
        </w:rPr>
        <w:t xml:space="preserve">   </w:t>
      </w:r>
      <w:r w:rsidRPr="00EC7DA0">
        <w:rPr>
          <w:b/>
          <w:sz w:val="24"/>
          <w:lang w:val="ru-RU"/>
        </w:rPr>
        <w:t>в</w:t>
      </w:r>
      <w:r w:rsidRPr="00EC7DA0">
        <w:rPr>
          <w:b/>
          <w:spacing w:val="63"/>
          <w:w w:val="150"/>
          <w:sz w:val="24"/>
          <w:lang w:val="ru-RU"/>
        </w:rPr>
        <w:t xml:space="preserve">   </w:t>
      </w:r>
      <w:r w:rsidRPr="00EC7DA0">
        <w:rPr>
          <w:b/>
          <w:sz w:val="24"/>
          <w:lang w:val="ru-RU"/>
        </w:rPr>
        <w:t>6</w:t>
      </w:r>
      <w:r w:rsidRPr="00EC7DA0">
        <w:rPr>
          <w:b/>
          <w:spacing w:val="64"/>
          <w:w w:val="150"/>
          <w:sz w:val="24"/>
          <w:lang w:val="ru-RU"/>
        </w:rPr>
        <w:t xml:space="preserve">   </w:t>
      </w:r>
      <w:r w:rsidRPr="00EC7DA0">
        <w:rPr>
          <w:b/>
          <w:sz w:val="24"/>
          <w:lang w:val="ru-RU"/>
        </w:rPr>
        <w:t>классе</w:t>
      </w:r>
      <w:r w:rsidRPr="00EC7DA0">
        <w:rPr>
          <w:b/>
          <w:spacing w:val="60"/>
          <w:w w:val="150"/>
          <w:sz w:val="24"/>
          <w:lang w:val="ru-RU"/>
        </w:rPr>
        <w:t xml:space="preserve">   </w:t>
      </w:r>
      <w:r w:rsidRPr="00EC7DA0">
        <w:rPr>
          <w:b/>
          <w:sz w:val="24"/>
          <w:lang w:val="ru-RU"/>
        </w:rPr>
        <w:t>обучающийся</w:t>
      </w:r>
      <w:r w:rsidRPr="00EC7DA0">
        <w:rPr>
          <w:b/>
          <w:spacing w:val="64"/>
          <w:w w:val="150"/>
          <w:sz w:val="24"/>
          <w:lang w:val="ru-RU"/>
        </w:rPr>
        <w:t xml:space="preserve">   </w:t>
      </w:r>
      <w:r w:rsidRPr="00EC7DA0">
        <w:rPr>
          <w:b/>
          <w:spacing w:val="-2"/>
          <w:sz w:val="24"/>
          <w:lang w:val="ru-RU"/>
        </w:rPr>
        <w:t>научится:</w:t>
      </w:r>
    </w:p>
    <w:p w:rsidR="00E4184B" w:rsidRPr="00EC7DA0" w:rsidRDefault="00EC7DA0">
      <w:pPr>
        <w:pStyle w:val="a4"/>
        <w:tabs>
          <w:tab w:val="left" w:pos="5119"/>
          <w:tab w:val="left" w:pos="7193"/>
          <w:tab w:val="left" w:pos="9748"/>
        </w:tabs>
        <w:spacing w:before="136" w:line="360" w:lineRule="auto"/>
        <w:ind w:right="838" w:firstLine="0"/>
        <w:rPr>
          <w:lang w:val="ru-RU"/>
        </w:rPr>
      </w:pPr>
      <w:r w:rsidRPr="00EC7DA0">
        <w:rPr>
          <w:lang w:val="ru-RU"/>
        </w:rPr>
        <w:t xml:space="preserve">-иметь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w:t>
      </w:r>
      <w:r w:rsidRPr="00EC7DA0">
        <w:rPr>
          <w:spacing w:val="-2"/>
          <w:lang w:val="ru-RU"/>
        </w:rPr>
        <w:t>многонационального</w:t>
      </w:r>
      <w:r w:rsidRPr="00EC7DA0">
        <w:rPr>
          <w:lang w:val="ru-RU"/>
        </w:rPr>
        <w:tab/>
      </w:r>
      <w:r w:rsidRPr="00EC7DA0">
        <w:rPr>
          <w:spacing w:val="-2"/>
          <w:lang w:val="ru-RU"/>
        </w:rPr>
        <w:t>народа</w:t>
      </w:r>
      <w:r w:rsidRPr="00EC7DA0">
        <w:rPr>
          <w:lang w:val="ru-RU"/>
        </w:rPr>
        <w:tab/>
      </w:r>
      <w:r w:rsidRPr="00EC7DA0">
        <w:rPr>
          <w:spacing w:val="-2"/>
          <w:lang w:val="ru-RU"/>
        </w:rPr>
        <w:t>Российской</w:t>
      </w:r>
      <w:r w:rsidRPr="00EC7DA0">
        <w:rPr>
          <w:lang w:val="ru-RU"/>
        </w:rPr>
        <w:tab/>
      </w:r>
      <w:r w:rsidRPr="00EC7DA0">
        <w:rPr>
          <w:spacing w:val="-2"/>
          <w:lang w:val="ru-RU"/>
        </w:rPr>
        <w:t>Федерации;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0" w:firstLine="0"/>
        <w:rPr>
          <w:lang w:val="ru-RU"/>
        </w:rPr>
      </w:pPr>
      <w:r w:rsidRPr="00EC7DA0">
        <w:rPr>
          <w:lang w:val="ru-RU"/>
        </w:rPr>
        <w:lastRenderedPageBreak/>
        <w:t>-иметь представления об особенностях литературы как вида словесного искусства, отличать</w:t>
      </w:r>
      <w:r w:rsidRPr="00EC7DA0">
        <w:rPr>
          <w:spacing w:val="80"/>
          <w:lang w:val="ru-RU"/>
        </w:rPr>
        <w:t xml:space="preserve"> </w:t>
      </w:r>
      <w:r w:rsidRPr="00EC7DA0">
        <w:rPr>
          <w:lang w:val="ru-RU"/>
        </w:rPr>
        <w:t>художественный</w:t>
      </w:r>
      <w:r w:rsidRPr="00EC7DA0">
        <w:rPr>
          <w:spacing w:val="80"/>
          <w:lang w:val="ru-RU"/>
        </w:rPr>
        <w:t xml:space="preserve"> </w:t>
      </w:r>
      <w:r w:rsidRPr="00EC7DA0">
        <w:rPr>
          <w:lang w:val="ru-RU"/>
        </w:rPr>
        <w:t>текст</w:t>
      </w:r>
      <w:r w:rsidRPr="00EC7DA0">
        <w:rPr>
          <w:spacing w:val="80"/>
          <w:lang w:val="ru-RU"/>
        </w:rPr>
        <w:t xml:space="preserve"> </w:t>
      </w:r>
      <w:r w:rsidRPr="00EC7DA0">
        <w:rPr>
          <w:lang w:val="ru-RU"/>
        </w:rPr>
        <w:t>от</w:t>
      </w:r>
      <w:r w:rsidRPr="00EC7DA0">
        <w:rPr>
          <w:spacing w:val="80"/>
          <w:lang w:val="ru-RU"/>
        </w:rPr>
        <w:t xml:space="preserve"> </w:t>
      </w:r>
      <w:r w:rsidRPr="00EC7DA0">
        <w:rPr>
          <w:lang w:val="ru-RU"/>
        </w:rPr>
        <w:t>текста</w:t>
      </w:r>
      <w:r w:rsidRPr="00EC7DA0">
        <w:rPr>
          <w:spacing w:val="80"/>
          <w:lang w:val="ru-RU"/>
        </w:rPr>
        <w:t xml:space="preserve"> </w:t>
      </w:r>
      <w:r w:rsidRPr="00EC7DA0">
        <w:rPr>
          <w:lang w:val="ru-RU"/>
        </w:rPr>
        <w:t>научного,</w:t>
      </w:r>
      <w:r w:rsidRPr="00EC7DA0">
        <w:rPr>
          <w:spacing w:val="80"/>
          <w:lang w:val="ru-RU"/>
        </w:rPr>
        <w:t xml:space="preserve"> </w:t>
      </w:r>
      <w:r w:rsidRPr="00EC7DA0">
        <w:rPr>
          <w:lang w:val="ru-RU"/>
        </w:rPr>
        <w:t>делового,</w:t>
      </w:r>
      <w:r w:rsidRPr="00EC7DA0">
        <w:rPr>
          <w:spacing w:val="80"/>
          <w:w w:val="150"/>
          <w:lang w:val="ru-RU"/>
        </w:rPr>
        <w:t xml:space="preserve"> </w:t>
      </w:r>
      <w:r w:rsidRPr="00EC7DA0">
        <w:rPr>
          <w:lang w:val="ru-RU"/>
        </w:rPr>
        <w:t>публицистического;</w:t>
      </w:r>
    </w:p>
    <w:p w:rsidR="00E4184B" w:rsidRPr="00EC7DA0" w:rsidRDefault="00EC7DA0">
      <w:pPr>
        <w:pStyle w:val="a4"/>
        <w:spacing w:line="362" w:lineRule="auto"/>
        <w:ind w:right="840" w:firstLine="0"/>
        <w:rPr>
          <w:lang w:val="ru-RU"/>
        </w:rPr>
      </w:pPr>
      <w:r w:rsidRPr="00EC7DA0">
        <w:rPr>
          <w:lang w:val="ru-RU"/>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w:t>
      </w:r>
      <w:r w:rsidRPr="00EC7DA0">
        <w:rPr>
          <w:spacing w:val="80"/>
          <w:lang w:val="ru-RU"/>
        </w:rPr>
        <w:t xml:space="preserve">    </w:t>
      </w:r>
      <w:r w:rsidRPr="00EC7DA0">
        <w:rPr>
          <w:lang w:val="ru-RU"/>
        </w:rPr>
        <w:t>актуального</w:t>
      </w:r>
      <w:r w:rsidRPr="00EC7DA0">
        <w:rPr>
          <w:spacing w:val="62"/>
          <w:w w:val="150"/>
          <w:lang w:val="ru-RU"/>
        </w:rPr>
        <w:t xml:space="preserve">    </w:t>
      </w:r>
      <w:r w:rsidRPr="00EC7DA0">
        <w:rPr>
          <w:lang w:val="ru-RU"/>
        </w:rPr>
        <w:t>уровня</w:t>
      </w:r>
      <w:r w:rsidRPr="00EC7DA0">
        <w:rPr>
          <w:spacing w:val="61"/>
          <w:w w:val="150"/>
          <w:lang w:val="ru-RU"/>
        </w:rPr>
        <w:t xml:space="preserve">    </w:t>
      </w:r>
      <w:r w:rsidRPr="00EC7DA0">
        <w:rPr>
          <w:lang w:val="ru-RU"/>
        </w:rPr>
        <w:t>развития</w:t>
      </w:r>
      <w:r w:rsidRPr="00EC7DA0">
        <w:rPr>
          <w:spacing w:val="60"/>
          <w:w w:val="150"/>
          <w:lang w:val="ru-RU"/>
        </w:rPr>
        <w:t xml:space="preserve">    </w:t>
      </w:r>
      <w:r w:rsidRPr="00EC7DA0">
        <w:rPr>
          <w:lang w:val="ru-RU"/>
        </w:rPr>
        <w:t>обучающихся</w:t>
      </w:r>
      <w:r w:rsidRPr="00EC7DA0">
        <w:rPr>
          <w:spacing w:val="64"/>
          <w:w w:val="150"/>
          <w:lang w:val="ru-RU"/>
        </w:rPr>
        <w:t xml:space="preserve">    </w:t>
      </w:r>
      <w:r w:rsidRPr="00EC7DA0">
        <w:rPr>
          <w:lang w:val="ru-RU"/>
        </w:rPr>
        <w:t>с</w:t>
      </w:r>
      <w:r w:rsidRPr="00EC7DA0">
        <w:rPr>
          <w:spacing w:val="62"/>
          <w:w w:val="150"/>
          <w:lang w:val="ru-RU"/>
        </w:rPr>
        <w:t xml:space="preserve">    </w:t>
      </w:r>
      <w:r w:rsidRPr="00EC7DA0">
        <w:rPr>
          <w:lang w:val="ru-RU"/>
        </w:rPr>
        <w:t>ЗПР):</w:t>
      </w:r>
    </w:p>
    <w:p w:rsidR="00E4184B" w:rsidRPr="00EC7DA0" w:rsidRDefault="00EC7DA0">
      <w:pPr>
        <w:pStyle w:val="a4"/>
        <w:spacing w:line="360" w:lineRule="auto"/>
        <w:ind w:right="840" w:firstLine="0"/>
        <w:rPr>
          <w:lang w:val="ru-RU"/>
        </w:rPr>
      </w:pPr>
      <w:r w:rsidRPr="00EC7DA0">
        <w:rPr>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 персонажей,</w:t>
      </w:r>
      <w:r w:rsidRPr="00EC7DA0">
        <w:rPr>
          <w:spacing w:val="80"/>
          <w:w w:val="150"/>
          <w:lang w:val="ru-RU"/>
        </w:rPr>
        <w:t xml:space="preserve"> </w:t>
      </w:r>
      <w:r w:rsidRPr="00EC7DA0">
        <w:rPr>
          <w:lang w:val="ru-RU"/>
        </w:rPr>
        <w:t>давать</w:t>
      </w:r>
      <w:r w:rsidRPr="00EC7DA0">
        <w:rPr>
          <w:spacing w:val="80"/>
          <w:w w:val="150"/>
          <w:lang w:val="ru-RU"/>
        </w:rPr>
        <w:t xml:space="preserve"> </w:t>
      </w:r>
      <w:r w:rsidRPr="00EC7DA0">
        <w:rPr>
          <w:lang w:val="ru-RU"/>
        </w:rPr>
        <w:t>их</w:t>
      </w:r>
      <w:r w:rsidRPr="00EC7DA0">
        <w:rPr>
          <w:spacing w:val="80"/>
          <w:lang w:val="ru-RU"/>
        </w:rPr>
        <w:t xml:space="preserve"> </w:t>
      </w:r>
      <w:r w:rsidRPr="00EC7DA0">
        <w:rPr>
          <w:lang w:val="ru-RU"/>
        </w:rPr>
        <w:t>сравнительные</w:t>
      </w:r>
      <w:r w:rsidRPr="00EC7DA0">
        <w:rPr>
          <w:spacing w:val="80"/>
          <w:lang w:val="ru-RU"/>
        </w:rPr>
        <w:t xml:space="preserve"> </w:t>
      </w:r>
      <w:r w:rsidRPr="00EC7DA0">
        <w:rPr>
          <w:lang w:val="ru-RU"/>
        </w:rPr>
        <w:t>характеристики</w:t>
      </w:r>
      <w:r w:rsidRPr="00EC7DA0">
        <w:rPr>
          <w:spacing w:val="80"/>
          <w:w w:val="150"/>
          <w:lang w:val="ru-RU"/>
        </w:rPr>
        <w:t xml:space="preserve"> </w:t>
      </w:r>
      <w:r w:rsidRPr="00EC7DA0">
        <w:rPr>
          <w:lang w:val="ru-RU"/>
        </w:rPr>
        <w:t>по</w:t>
      </w:r>
      <w:r w:rsidRPr="00EC7DA0">
        <w:rPr>
          <w:spacing w:val="80"/>
          <w:lang w:val="ru-RU"/>
        </w:rPr>
        <w:t xml:space="preserve"> </w:t>
      </w:r>
      <w:r w:rsidRPr="00EC7DA0">
        <w:rPr>
          <w:lang w:val="ru-RU"/>
        </w:rPr>
        <w:t>опорной</w:t>
      </w:r>
      <w:r w:rsidRPr="00EC7DA0">
        <w:rPr>
          <w:spacing w:val="80"/>
          <w:w w:val="150"/>
          <w:lang w:val="ru-RU"/>
        </w:rPr>
        <w:t xml:space="preserve"> </w:t>
      </w:r>
      <w:r w:rsidRPr="00EC7DA0">
        <w:rPr>
          <w:lang w:val="ru-RU"/>
        </w:rPr>
        <w:t>схеме,</w:t>
      </w:r>
      <w:r w:rsidRPr="00EC7DA0">
        <w:rPr>
          <w:spacing w:val="80"/>
          <w:w w:val="150"/>
          <w:lang w:val="ru-RU"/>
        </w:rPr>
        <w:t xml:space="preserve"> </w:t>
      </w:r>
      <w:r w:rsidRPr="00EC7DA0">
        <w:rPr>
          <w:lang w:val="ru-RU"/>
        </w:rPr>
        <w:t>плану;</w:t>
      </w:r>
    </w:p>
    <w:p w:rsidR="00E4184B" w:rsidRPr="00EC7DA0" w:rsidRDefault="00EC7DA0">
      <w:pPr>
        <w:pStyle w:val="a4"/>
        <w:spacing w:line="360" w:lineRule="auto"/>
        <w:ind w:right="844" w:firstLine="0"/>
        <w:rPr>
          <w:lang w:val="ru-RU"/>
        </w:rPr>
      </w:pPr>
      <w:r w:rsidRPr="00EC7DA0">
        <w:rPr>
          <w:lang w:val="ru-RU"/>
        </w:rP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w:t>
      </w:r>
      <w:r w:rsidRPr="00EC7DA0">
        <w:rPr>
          <w:spacing w:val="-4"/>
          <w:lang w:val="ru-RU"/>
        </w:rPr>
        <w:t xml:space="preserve"> </w:t>
      </w:r>
      <w:r w:rsidRPr="00EC7DA0">
        <w:rPr>
          <w:lang w:val="ru-RU"/>
        </w:rPr>
        <w:t>экспозиция, завязка,</w:t>
      </w:r>
      <w:r w:rsidRPr="00EC7DA0">
        <w:rPr>
          <w:spacing w:val="-2"/>
          <w:lang w:val="ru-RU"/>
        </w:rPr>
        <w:t xml:space="preserve"> </w:t>
      </w:r>
      <w:r w:rsidRPr="00EC7DA0">
        <w:rPr>
          <w:lang w:val="ru-RU"/>
        </w:rPr>
        <w:t>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w:t>
      </w:r>
      <w:r w:rsidRPr="00EC7DA0">
        <w:rPr>
          <w:spacing w:val="40"/>
          <w:lang w:val="ru-RU"/>
        </w:rPr>
        <w:t xml:space="preserve"> </w:t>
      </w:r>
      <w:r w:rsidRPr="00EC7DA0">
        <w:rPr>
          <w:lang w:val="ru-RU"/>
        </w:rPr>
        <w:t>олицетворение,</w:t>
      </w:r>
      <w:r w:rsidRPr="00EC7DA0">
        <w:rPr>
          <w:spacing w:val="40"/>
          <w:lang w:val="ru-RU"/>
        </w:rPr>
        <w:t xml:space="preserve"> </w:t>
      </w:r>
      <w:r w:rsidRPr="00EC7DA0">
        <w:rPr>
          <w:lang w:val="ru-RU"/>
        </w:rPr>
        <w:t>гипербола;</w:t>
      </w:r>
      <w:r w:rsidRPr="00EC7DA0">
        <w:rPr>
          <w:spacing w:val="40"/>
          <w:lang w:val="ru-RU"/>
        </w:rPr>
        <w:t xml:space="preserve"> </w:t>
      </w:r>
      <w:r w:rsidRPr="00EC7DA0">
        <w:rPr>
          <w:lang w:val="ru-RU"/>
        </w:rPr>
        <w:t>стихотворный</w:t>
      </w:r>
      <w:r w:rsidRPr="00EC7DA0">
        <w:rPr>
          <w:spacing w:val="40"/>
          <w:lang w:val="ru-RU"/>
        </w:rPr>
        <w:t xml:space="preserve"> </w:t>
      </w:r>
      <w:r w:rsidRPr="00EC7DA0">
        <w:rPr>
          <w:lang w:val="ru-RU"/>
        </w:rPr>
        <w:t>метр</w:t>
      </w:r>
      <w:r w:rsidRPr="00EC7DA0">
        <w:rPr>
          <w:spacing w:val="40"/>
          <w:lang w:val="ru-RU"/>
        </w:rPr>
        <w:t xml:space="preserve"> </w:t>
      </w:r>
      <w:r w:rsidRPr="00EC7DA0">
        <w:rPr>
          <w:lang w:val="ru-RU"/>
        </w:rPr>
        <w:t>(хорей,</w:t>
      </w:r>
      <w:r w:rsidRPr="00EC7DA0">
        <w:rPr>
          <w:spacing w:val="40"/>
          <w:lang w:val="ru-RU"/>
        </w:rPr>
        <w:t xml:space="preserve"> </w:t>
      </w:r>
      <w:r w:rsidRPr="00EC7DA0">
        <w:rPr>
          <w:lang w:val="ru-RU"/>
        </w:rPr>
        <w:t>ямб),</w:t>
      </w:r>
      <w:r w:rsidRPr="00EC7DA0">
        <w:rPr>
          <w:spacing w:val="40"/>
          <w:lang w:val="ru-RU"/>
        </w:rPr>
        <w:t xml:space="preserve"> </w:t>
      </w:r>
      <w:r w:rsidRPr="00EC7DA0">
        <w:rPr>
          <w:lang w:val="ru-RU"/>
        </w:rPr>
        <w:t>ритм,</w:t>
      </w:r>
      <w:r w:rsidRPr="00EC7DA0">
        <w:rPr>
          <w:spacing w:val="40"/>
          <w:lang w:val="ru-RU"/>
        </w:rPr>
        <w:t xml:space="preserve"> </w:t>
      </w:r>
      <w:r w:rsidRPr="00EC7DA0">
        <w:rPr>
          <w:lang w:val="ru-RU"/>
        </w:rPr>
        <w:t>рифма;</w:t>
      </w:r>
    </w:p>
    <w:p w:rsidR="00E4184B" w:rsidRPr="00EC7DA0" w:rsidRDefault="00EC7DA0">
      <w:pPr>
        <w:pStyle w:val="a4"/>
        <w:spacing w:line="360" w:lineRule="auto"/>
        <w:ind w:right="854" w:firstLine="0"/>
        <w:rPr>
          <w:lang w:val="ru-RU"/>
        </w:rPr>
      </w:pPr>
      <w:r w:rsidRPr="00EC7DA0">
        <w:rPr>
          <w:lang w:val="ru-RU"/>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w:t>
      </w:r>
      <w:r w:rsidRPr="00EC7DA0">
        <w:rPr>
          <w:spacing w:val="61"/>
          <w:w w:val="150"/>
          <w:lang w:val="ru-RU"/>
        </w:rPr>
        <w:t xml:space="preserve">    </w:t>
      </w:r>
      <w:r w:rsidRPr="00EC7DA0">
        <w:rPr>
          <w:lang w:val="ru-RU"/>
        </w:rPr>
        <w:t>актуального</w:t>
      </w:r>
      <w:r w:rsidRPr="00EC7DA0">
        <w:rPr>
          <w:spacing w:val="61"/>
          <w:w w:val="150"/>
          <w:lang w:val="ru-RU"/>
        </w:rPr>
        <w:t xml:space="preserve">    </w:t>
      </w:r>
      <w:r w:rsidRPr="00EC7DA0">
        <w:rPr>
          <w:lang w:val="ru-RU"/>
        </w:rPr>
        <w:t>уровня</w:t>
      </w:r>
      <w:r w:rsidRPr="00EC7DA0">
        <w:rPr>
          <w:spacing w:val="60"/>
          <w:w w:val="150"/>
          <w:lang w:val="ru-RU"/>
        </w:rPr>
        <w:t xml:space="preserve">    </w:t>
      </w:r>
      <w:r w:rsidRPr="00EC7DA0">
        <w:rPr>
          <w:lang w:val="ru-RU"/>
        </w:rPr>
        <w:t>развития</w:t>
      </w:r>
      <w:r w:rsidRPr="00EC7DA0">
        <w:rPr>
          <w:spacing w:val="60"/>
          <w:w w:val="150"/>
          <w:lang w:val="ru-RU"/>
        </w:rPr>
        <w:t xml:space="preserve">    </w:t>
      </w:r>
      <w:r w:rsidRPr="00EC7DA0">
        <w:rPr>
          <w:lang w:val="ru-RU"/>
        </w:rPr>
        <w:t>обучающихся</w:t>
      </w:r>
      <w:r w:rsidRPr="00EC7DA0">
        <w:rPr>
          <w:spacing w:val="62"/>
          <w:w w:val="150"/>
          <w:lang w:val="ru-RU"/>
        </w:rPr>
        <w:t xml:space="preserve">    </w:t>
      </w:r>
      <w:r w:rsidRPr="00EC7DA0">
        <w:rPr>
          <w:lang w:val="ru-RU"/>
        </w:rPr>
        <w:t>с</w:t>
      </w:r>
      <w:r w:rsidRPr="00EC7DA0">
        <w:rPr>
          <w:spacing w:val="59"/>
          <w:w w:val="150"/>
          <w:lang w:val="ru-RU"/>
        </w:rPr>
        <w:t xml:space="preserve">    </w:t>
      </w:r>
      <w:r w:rsidRPr="00EC7DA0">
        <w:rPr>
          <w:lang w:val="ru-RU"/>
        </w:rPr>
        <w:t>ЗПР);</w:t>
      </w:r>
    </w:p>
    <w:p w:rsidR="00E4184B" w:rsidRPr="00EC7DA0" w:rsidRDefault="00EC7DA0">
      <w:pPr>
        <w:pStyle w:val="a4"/>
        <w:tabs>
          <w:tab w:val="left" w:pos="6055"/>
          <w:tab w:val="left" w:pos="10320"/>
        </w:tabs>
        <w:spacing w:line="357" w:lineRule="auto"/>
        <w:ind w:right="850" w:firstLine="0"/>
        <w:rPr>
          <w:lang w:val="ru-RU"/>
        </w:rPr>
      </w:pPr>
      <w:r w:rsidRPr="00EC7DA0">
        <w:rPr>
          <w:lang w:val="ru-RU"/>
        </w:rPr>
        <w:t xml:space="preserve">-сопоставлять с направляющей помощью педагога изученные произведения художественной литературы с произведениями других видов искусства (живопись, </w:t>
      </w:r>
      <w:r w:rsidRPr="00EC7DA0">
        <w:rPr>
          <w:spacing w:val="-2"/>
          <w:lang w:val="ru-RU"/>
        </w:rPr>
        <w:t>музыка,</w:t>
      </w:r>
      <w:r w:rsidRPr="00EC7DA0">
        <w:rPr>
          <w:lang w:val="ru-RU"/>
        </w:rPr>
        <w:tab/>
      </w:r>
      <w:r w:rsidRPr="00EC7DA0">
        <w:rPr>
          <w:spacing w:val="-2"/>
          <w:lang w:val="ru-RU"/>
        </w:rPr>
        <w:t>театр,</w:t>
      </w:r>
      <w:r w:rsidRPr="00EC7DA0">
        <w:rPr>
          <w:lang w:val="ru-RU"/>
        </w:rPr>
        <w:tab/>
      </w:r>
      <w:r w:rsidRPr="00EC7DA0">
        <w:rPr>
          <w:spacing w:val="-2"/>
          <w:lang w:val="ru-RU"/>
        </w:rPr>
        <w:t>кино);</w:t>
      </w:r>
    </w:p>
    <w:p w:rsidR="00E4184B" w:rsidRPr="00EC7DA0" w:rsidRDefault="00EC7DA0">
      <w:pPr>
        <w:pStyle w:val="a4"/>
        <w:spacing w:before="5" w:line="364" w:lineRule="auto"/>
        <w:ind w:right="844" w:firstLine="0"/>
        <w:rPr>
          <w:lang w:val="ru-RU"/>
        </w:rPr>
      </w:pPr>
      <w:r w:rsidRPr="00EC7DA0">
        <w:rPr>
          <w:lang w:val="ru-RU"/>
        </w:rPr>
        <w:t>-выразительно читать стихи и прозу, в том числе наизусть произведения, и (или) фрагменты</w:t>
      </w:r>
      <w:r w:rsidRPr="00EC7DA0">
        <w:rPr>
          <w:spacing w:val="70"/>
          <w:lang w:val="ru-RU"/>
        </w:rPr>
        <w:t xml:space="preserve">  </w:t>
      </w:r>
      <w:r w:rsidRPr="00EC7DA0">
        <w:rPr>
          <w:lang w:val="ru-RU"/>
        </w:rPr>
        <w:t>(не</w:t>
      </w:r>
      <w:r w:rsidRPr="00EC7DA0">
        <w:rPr>
          <w:spacing w:val="70"/>
          <w:lang w:val="ru-RU"/>
        </w:rPr>
        <w:t xml:space="preserve">  </w:t>
      </w:r>
      <w:r w:rsidRPr="00EC7DA0">
        <w:rPr>
          <w:lang w:val="ru-RU"/>
        </w:rPr>
        <w:t>менее</w:t>
      </w:r>
      <w:r w:rsidRPr="00EC7DA0">
        <w:rPr>
          <w:spacing w:val="71"/>
          <w:lang w:val="ru-RU"/>
        </w:rPr>
        <w:t xml:space="preserve">  </w:t>
      </w:r>
      <w:r w:rsidRPr="00EC7DA0">
        <w:rPr>
          <w:lang w:val="ru-RU"/>
        </w:rPr>
        <w:t>4-5</w:t>
      </w:r>
      <w:r w:rsidRPr="00EC7DA0">
        <w:rPr>
          <w:spacing w:val="68"/>
          <w:lang w:val="ru-RU"/>
        </w:rPr>
        <w:t xml:space="preserve">  </w:t>
      </w:r>
      <w:r w:rsidRPr="00EC7DA0">
        <w:rPr>
          <w:lang w:val="ru-RU"/>
        </w:rPr>
        <w:t>поэтических</w:t>
      </w:r>
      <w:r w:rsidRPr="00EC7DA0">
        <w:rPr>
          <w:spacing w:val="68"/>
          <w:lang w:val="ru-RU"/>
        </w:rPr>
        <w:t xml:space="preserve">  </w:t>
      </w:r>
      <w:r w:rsidRPr="00EC7DA0">
        <w:rPr>
          <w:lang w:val="ru-RU"/>
        </w:rPr>
        <w:t>произведений,</w:t>
      </w:r>
      <w:r w:rsidRPr="00EC7DA0">
        <w:rPr>
          <w:spacing w:val="73"/>
          <w:lang w:val="ru-RU"/>
        </w:rPr>
        <w:t xml:space="preserve">  </w:t>
      </w:r>
      <w:r w:rsidRPr="00EC7DA0">
        <w:rPr>
          <w:lang w:val="ru-RU"/>
        </w:rPr>
        <w:t>не</w:t>
      </w:r>
      <w:r w:rsidRPr="00EC7DA0">
        <w:rPr>
          <w:spacing w:val="67"/>
          <w:lang w:val="ru-RU"/>
        </w:rPr>
        <w:t xml:space="preserve">  </w:t>
      </w:r>
      <w:r w:rsidRPr="00EC7DA0">
        <w:rPr>
          <w:lang w:val="ru-RU"/>
        </w:rPr>
        <w:t>выученных</w:t>
      </w:r>
      <w:r w:rsidRPr="00EC7DA0">
        <w:rPr>
          <w:spacing w:val="69"/>
          <w:lang w:val="ru-RU"/>
        </w:rPr>
        <w:t xml:space="preserve">  </w:t>
      </w:r>
      <w:r w:rsidRPr="00EC7DA0">
        <w:rPr>
          <w:lang w:val="ru-RU"/>
        </w:rPr>
        <w:t>ранее);</w:t>
      </w:r>
    </w:p>
    <w:p w:rsidR="00E4184B" w:rsidRPr="00EC7DA0" w:rsidRDefault="00EC7DA0">
      <w:pPr>
        <w:pStyle w:val="a4"/>
        <w:tabs>
          <w:tab w:val="left" w:pos="3424"/>
          <w:tab w:val="left" w:pos="5148"/>
          <w:tab w:val="left" w:pos="7577"/>
          <w:tab w:val="left" w:pos="9278"/>
          <w:tab w:val="left" w:pos="10229"/>
        </w:tabs>
        <w:spacing w:line="357" w:lineRule="auto"/>
        <w:ind w:right="835" w:firstLine="0"/>
        <w:rPr>
          <w:lang w:val="ru-RU"/>
        </w:rPr>
      </w:pPr>
      <w:r w:rsidRPr="00EC7DA0">
        <w:rPr>
          <w:lang w:val="ru-RU"/>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w:t>
      </w:r>
      <w:r w:rsidRPr="00EC7DA0">
        <w:rPr>
          <w:spacing w:val="-2"/>
          <w:lang w:val="ru-RU"/>
        </w:rPr>
        <w:t>помощью</w:t>
      </w:r>
      <w:r w:rsidRPr="00EC7DA0">
        <w:rPr>
          <w:lang w:val="ru-RU"/>
        </w:rPr>
        <w:tab/>
      </w:r>
      <w:r w:rsidRPr="00EC7DA0">
        <w:rPr>
          <w:spacing w:val="-2"/>
          <w:lang w:val="ru-RU"/>
        </w:rPr>
        <w:t>педагога</w:t>
      </w:r>
      <w:r w:rsidRPr="00EC7DA0">
        <w:rPr>
          <w:lang w:val="ru-RU"/>
        </w:rPr>
        <w:tab/>
      </w:r>
      <w:r w:rsidRPr="00EC7DA0">
        <w:rPr>
          <w:spacing w:val="-2"/>
          <w:lang w:val="ru-RU"/>
        </w:rPr>
        <w:t>формулировать</w:t>
      </w:r>
      <w:r w:rsidRPr="00EC7DA0">
        <w:rPr>
          <w:lang w:val="ru-RU"/>
        </w:rPr>
        <w:tab/>
      </w:r>
      <w:r w:rsidRPr="00EC7DA0">
        <w:rPr>
          <w:spacing w:val="-2"/>
          <w:lang w:val="ru-RU"/>
        </w:rPr>
        <w:t>вопросы</w:t>
      </w:r>
      <w:r w:rsidRPr="00EC7DA0">
        <w:rPr>
          <w:lang w:val="ru-RU"/>
        </w:rPr>
        <w:tab/>
      </w:r>
      <w:r w:rsidRPr="00EC7DA0">
        <w:rPr>
          <w:spacing w:val="-10"/>
          <w:lang w:val="ru-RU"/>
        </w:rPr>
        <w:t>к</w:t>
      </w:r>
      <w:r w:rsidRPr="00EC7DA0">
        <w:rPr>
          <w:lang w:val="ru-RU"/>
        </w:rPr>
        <w:tab/>
      </w:r>
      <w:r w:rsidRPr="00EC7DA0">
        <w:rPr>
          <w:spacing w:val="-2"/>
          <w:lang w:val="ru-RU"/>
        </w:rPr>
        <w:t>тексту;</w:t>
      </w:r>
    </w:p>
    <w:p w:rsidR="00E4184B" w:rsidRPr="00EC7DA0" w:rsidRDefault="00EC7DA0">
      <w:pPr>
        <w:pStyle w:val="a4"/>
        <w:spacing w:line="272" w:lineRule="exact"/>
        <w:ind w:firstLine="0"/>
        <w:rPr>
          <w:lang w:val="ru-RU"/>
        </w:rPr>
      </w:pPr>
      <w:r w:rsidRPr="00EC7DA0">
        <w:rPr>
          <w:lang w:val="ru-RU"/>
        </w:rPr>
        <w:t>-участвовать</w:t>
      </w:r>
      <w:r w:rsidRPr="00EC7DA0">
        <w:rPr>
          <w:spacing w:val="60"/>
          <w:w w:val="150"/>
          <w:lang w:val="ru-RU"/>
        </w:rPr>
        <w:t xml:space="preserve">   </w:t>
      </w:r>
      <w:r w:rsidRPr="00EC7DA0">
        <w:rPr>
          <w:lang w:val="ru-RU"/>
        </w:rPr>
        <w:t>в</w:t>
      </w:r>
      <w:r w:rsidRPr="00EC7DA0">
        <w:rPr>
          <w:spacing w:val="67"/>
          <w:w w:val="150"/>
          <w:lang w:val="ru-RU"/>
        </w:rPr>
        <w:t xml:space="preserve">   </w:t>
      </w:r>
      <w:r w:rsidRPr="00EC7DA0">
        <w:rPr>
          <w:lang w:val="ru-RU"/>
        </w:rPr>
        <w:t>беседе</w:t>
      </w:r>
      <w:r w:rsidRPr="00EC7DA0">
        <w:rPr>
          <w:spacing w:val="63"/>
          <w:w w:val="150"/>
          <w:lang w:val="ru-RU"/>
        </w:rPr>
        <w:t xml:space="preserve">   </w:t>
      </w:r>
      <w:r w:rsidRPr="00EC7DA0">
        <w:rPr>
          <w:lang w:val="ru-RU"/>
        </w:rPr>
        <w:t>и</w:t>
      </w:r>
      <w:r w:rsidRPr="00EC7DA0">
        <w:rPr>
          <w:spacing w:val="67"/>
          <w:w w:val="150"/>
          <w:lang w:val="ru-RU"/>
        </w:rPr>
        <w:t xml:space="preserve">   </w:t>
      </w:r>
      <w:r w:rsidRPr="00EC7DA0">
        <w:rPr>
          <w:lang w:val="ru-RU"/>
        </w:rPr>
        <w:t>диалоге</w:t>
      </w:r>
      <w:r w:rsidRPr="00EC7DA0">
        <w:rPr>
          <w:spacing w:val="63"/>
          <w:w w:val="150"/>
          <w:lang w:val="ru-RU"/>
        </w:rPr>
        <w:t xml:space="preserve">   </w:t>
      </w:r>
      <w:r w:rsidRPr="00EC7DA0">
        <w:rPr>
          <w:lang w:val="ru-RU"/>
        </w:rPr>
        <w:t>о</w:t>
      </w:r>
      <w:r w:rsidRPr="00EC7DA0">
        <w:rPr>
          <w:spacing w:val="63"/>
          <w:w w:val="150"/>
          <w:lang w:val="ru-RU"/>
        </w:rPr>
        <w:t xml:space="preserve">   </w:t>
      </w:r>
      <w:r w:rsidRPr="00EC7DA0">
        <w:rPr>
          <w:lang w:val="ru-RU"/>
        </w:rPr>
        <w:t>прочитанном</w:t>
      </w:r>
      <w:r w:rsidRPr="00EC7DA0">
        <w:rPr>
          <w:spacing w:val="64"/>
          <w:w w:val="150"/>
          <w:lang w:val="ru-RU"/>
        </w:rPr>
        <w:t xml:space="preserve">   </w:t>
      </w:r>
      <w:r w:rsidRPr="00EC7DA0">
        <w:rPr>
          <w:spacing w:val="-2"/>
          <w:lang w:val="ru-RU"/>
        </w:rPr>
        <w:t>произведении;</w:t>
      </w:r>
    </w:p>
    <w:p w:rsidR="00E4184B" w:rsidRPr="00EC7DA0" w:rsidRDefault="00EC7DA0">
      <w:pPr>
        <w:pStyle w:val="a4"/>
        <w:spacing w:before="138" w:line="360" w:lineRule="auto"/>
        <w:ind w:right="850" w:firstLine="0"/>
        <w:rPr>
          <w:lang w:val="ru-RU"/>
        </w:rPr>
      </w:pPr>
      <w:r w:rsidRPr="00EC7DA0">
        <w:rPr>
          <w:lang w:val="ru-RU"/>
        </w:rPr>
        <w:t>-создавать устные и письменные высказывания разных жанров (объёмом не менее 80 слов),</w:t>
      </w:r>
      <w:r w:rsidRPr="00EC7DA0">
        <w:rPr>
          <w:spacing w:val="80"/>
          <w:lang w:val="ru-RU"/>
        </w:rPr>
        <w:t xml:space="preserve"> </w:t>
      </w:r>
      <w:r w:rsidRPr="00EC7DA0">
        <w:rPr>
          <w:lang w:val="ru-RU"/>
        </w:rPr>
        <w:t>писать</w:t>
      </w:r>
      <w:r w:rsidRPr="00EC7DA0">
        <w:rPr>
          <w:spacing w:val="80"/>
          <w:lang w:val="ru-RU"/>
        </w:rPr>
        <w:t xml:space="preserve"> </w:t>
      </w:r>
      <w:r w:rsidRPr="00EC7DA0">
        <w:rPr>
          <w:lang w:val="ru-RU"/>
        </w:rPr>
        <w:t>сочинение</w:t>
      </w:r>
      <w:r w:rsidRPr="00EC7DA0">
        <w:rPr>
          <w:spacing w:val="78"/>
          <w:lang w:val="ru-RU"/>
        </w:rPr>
        <w:t xml:space="preserve"> </w:t>
      </w:r>
      <w:r w:rsidRPr="00EC7DA0">
        <w:rPr>
          <w:lang w:val="ru-RU"/>
        </w:rPr>
        <w:t>по</w:t>
      </w:r>
      <w:r w:rsidRPr="00EC7DA0">
        <w:rPr>
          <w:spacing w:val="78"/>
          <w:lang w:val="ru-RU"/>
        </w:rPr>
        <w:t xml:space="preserve"> </w:t>
      </w:r>
      <w:r w:rsidRPr="00EC7DA0">
        <w:rPr>
          <w:lang w:val="ru-RU"/>
        </w:rPr>
        <w:t>заданной</w:t>
      </w:r>
      <w:r w:rsidRPr="00EC7DA0">
        <w:rPr>
          <w:spacing w:val="80"/>
          <w:lang w:val="ru-RU"/>
        </w:rPr>
        <w:t xml:space="preserve"> </w:t>
      </w:r>
      <w:r w:rsidRPr="00EC7DA0">
        <w:rPr>
          <w:lang w:val="ru-RU"/>
        </w:rPr>
        <w:t>теме</w:t>
      </w:r>
      <w:r w:rsidRPr="00EC7DA0">
        <w:rPr>
          <w:spacing w:val="78"/>
          <w:lang w:val="ru-RU"/>
        </w:rPr>
        <w:t xml:space="preserve"> </w:t>
      </w:r>
      <w:r w:rsidRPr="00EC7DA0">
        <w:rPr>
          <w:lang w:val="ru-RU"/>
        </w:rPr>
        <w:t>с</w:t>
      </w:r>
      <w:r w:rsidRPr="00EC7DA0">
        <w:rPr>
          <w:spacing w:val="80"/>
          <w:lang w:val="ru-RU"/>
        </w:rPr>
        <w:t xml:space="preserve"> </w:t>
      </w:r>
      <w:r w:rsidRPr="00EC7DA0">
        <w:rPr>
          <w:lang w:val="ru-RU"/>
        </w:rPr>
        <w:t>опорой</w:t>
      </w:r>
      <w:r w:rsidRPr="00EC7DA0">
        <w:rPr>
          <w:spacing w:val="80"/>
          <w:lang w:val="ru-RU"/>
        </w:rPr>
        <w:t xml:space="preserve"> </w:t>
      </w:r>
      <w:r w:rsidRPr="00EC7DA0">
        <w:rPr>
          <w:lang w:val="ru-RU"/>
        </w:rPr>
        <w:t>на</w:t>
      </w:r>
      <w:r w:rsidRPr="00EC7DA0">
        <w:rPr>
          <w:spacing w:val="77"/>
          <w:lang w:val="ru-RU"/>
        </w:rPr>
        <w:t xml:space="preserve"> </w:t>
      </w:r>
      <w:r w:rsidRPr="00EC7DA0">
        <w:rPr>
          <w:lang w:val="ru-RU"/>
        </w:rPr>
        <w:t>прочитанные</w:t>
      </w:r>
      <w:r w:rsidRPr="00EC7DA0">
        <w:rPr>
          <w:spacing w:val="78"/>
          <w:lang w:val="ru-RU"/>
        </w:rPr>
        <w:t xml:space="preserve"> </w:t>
      </w:r>
      <w:r w:rsidRPr="00EC7DA0">
        <w:rPr>
          <w:lang w:val="ru-RU"/>
        </w:rPr>
        <w:t>произведения;</w:t>
      </w:r>
    </w:p>
    <w:p w:rsidR="00E4184B" w:rsidRPr="00EC7DA0" w:rsidRDefault="00EC7DA0">
      <w:pPr>
        <w:pStyle w:val="a4"/>
        <w:spacing w:before="3"/>
        <w:ind w:firstLine="0"/>
        <w:rPr>
          <w:lang w:val="ru-RU"/>
        </w:rPr>
      </w:pPr>
      <w:r w:rsidRPr="00EC7DA0">
        <w:rPr>
          <w:lang w:val="ru-RU"/>
        </w:rPr>
        <w:t>-владеть</w:t>
      </w:r>
      <w:r w:rsidRPr="00EC7DA0">
        <w:rPr>
          <w:spacing w:val="29"/>
          <w:lang w:val="ru-RU"/>
        </w:rPr>
        <w:t xml:space="preserve">  </w:t>
      </w:r>
      <w:r w:rsidRPr="00EC7DA0">
        <w:rPr>
          <w:lang w:val="ru-RU"/>
        </w:rPr>
        <w:t>умениями</w:t>
      </w:r>
      <w:r w:rsidRPr="00EC7DA0">
        <w:rPr>
          <w:spacing w:val="30"/>
          <w:lang w:val="ru-RU"/>
        </w:rPr>
        <w:t xml:space="preserve">  </w:t>
      </w:r>
      <w:r w:rsidRPr="00EC7DA0">
        <w:rPr>
          <w:lang w:val="ru-RU"/>
        </w:rPr>
        <w:t>интерпретации</w:t>
      </w:r>
      <w:r w:rsidRPr="00EC7DA0">
        <w:rPr>
          <w:spacing w:val="26"/>
          <w:lang w:val="ru-RU"/>
        </w:rPr>
        <w:t xml:space="preserve">  </w:t>
      </w:r>
      <w:r w:rsidRPr="00EC7DA0">
        <w:rPr>
          <w:lang w:val="ru-RU"/>
        </w:rPr>
        <w:t>и</w:t>
      </w:r>
      <w:r w:rsidRPr="00EC7DA0">
        <w:rPr>
          <w:spacing w:val="28"/>
          <w:lang w:val="ru-RU"/>
        </w:rPr>
        <w:t xml:space="preserve">  </w:t>
      </w:r>
      <w:r w:rsidRPr="00EC7DA0">
        <w:rPr>
          <w:lang w:val="ru-RU"/>
        </w:rPr>
        <w:t>оценки</w:t>
      </w:r>
      <w:r w:rsidRPr="00EC7DA0">
        <w:rPr>
          <w:spacing w:val="32"/>
          <w:lang w:val="ru-RU"/>
        </w:rPr>
        <w:t xml:space="preserve">  </w:t>
      </w:r>
      <w:r w:rsidRPr="00EC7DA0">
        <w:rPr>
          <w:lang w:val="ru-RU"/>
        </w:rPr>
        <w:t>изученных</w:t>
      </w:r>
      <w:r w:rsidRPr="00EC7DA0">
        <w:rPr>
          <w:spacing w:val="29"/>
          <w:lang w:val="ru-RU"/>
        </w:rPr>
        <w:t xml:space="preserve">  </w:t>
      </w:r>
      <w:r w:rsidRPr="00EC7DA0">
        <w:rPr>
          <w:lang w:val="ru-RU"/>
        </w:rPr>
        <w:t>произведений</w:t>
      </w:r>
      <w:r w:rsidRPr="00EC7DA0">
        <w:rPr>
          <w:spacing w:val="30"/>
          <w:lang w:val="ru-RU"/>
        </w:rPr>
        <w:t xml:space="preserve">  </w:t>
      </w:r>
      <w:r w:rsidRPr="00EC7DA0">
        <w:rPr>
          <w:spacing w:val="-2"/>
          <w:lang w:val="ru-RU"/>
        </w:rPr>
        <w:t>фольклора,</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4884"/>
          <w:tab w:val="left" w:pos="7347"/>
          <w:tab w:val="left" w:pos="10185"/>
        </w:tabs>
        <w:spacing w:before="71" w:line="360" w:lineRule="auto"/>
        <w:ind w:right="849" w:firstLine="0"/>
        <w:rPr>
          <w:lang w:val="ru-RU"/>
        </w:rPr>
      </w:pPr>
      <w:r w:rsidRPr="00EC7DA0">
        <w:rPr>
          <w:lang w:val="ru-RU"/>
        </w:rPr>
        <w:lastRenderedPageBreak/>
        <w:t xml:space="preserve">древнерусской, русской и зарубежной литературы и современных авторов с </w:t>
      </w:r>
      <w:r w:rsidRPr="00EC7DA0">
        <w:rPr>
          <w:spacing w:val="-2"/>
          <w:lang w:val="ru-RU"/>
        </w:rPr>
        <w:t>использованием</w:t>
      </w:r>
      <w:r w:rsidRPr="00EC7DA0">
        <w:rPr>
          <w:lang w:val="ru-RU"/>
        </w:rPr>
        <w:tab/>
      </w:r>
      <w:r w:rsidRPr="00EC7DA0">
        <w:rPr>
          <w:spacing w:val="-2"/>
          <w:lang w:val="ru-RU"/>
        </w:rPr>
        <w:t>методов</w:t>
      </w:r>
      <w:r w:rsidRPr="00EC7DA0">
        <w:rPr>
          <w:lang w:val="ru-RU"/>
        </w:rPr>
        <w:tab/>
      </w:r>
      <w:r w:rsidRPr="00EC7DA0">
        <w:rPr>
          <w:spacing w:val="-2"/>
          <w:lang w:val="ru-RU"/>
        </w:rPr>
        <w:t>смыслового</w:t>
      </w:r>
      <w:r w:rsidRPr="00EC7DA0">
        <w:rPr>
          <w:lang w:val="ru-RU"/>
        </w:rPr>
        <w:tab/>
      </w:r>
      <w:r w:rsidRPr="00EC7DA0">
        <w:rPr>
          <w:spacing w:val="-2"/>
          <w:lang w:val="ru-RU"/>
        </w:rPr>
        <w:t>чтения;</w:t>
      </w:r>
    </w:p>
    <w:p w:rsidR="00E4184B" w:rsidRPr="00EC7DA0" w:rsidRDefault="00EC7DA0">
      <w:pPr>
        <w:pStyle w:val="a4"/>
        <w:spacing w:before="3" w:line="364" w:lineRule="auto"/>
        <w:ind w:right="855" w:firstLine="0"/>
        <w:rPr>
          <w:lang w:val="ru-RU"/>
        </w:rPr>
      </w:pPr>
      <w:r w:rsidRPr="00EC7DA0">
        <w:rPr>
          <w:lang w:val="ru-RU"/>
        </w:rPr>
        <w:t>-осознавать важность чтения и изучения произведений устного народного творчества и художественной</w:t>
      </w:r>
      <w:r w:rsidRPr="00EC7DA0">
        <w:rPr>
          <w:spacing w:val="71"/>
          <w:lang w:val="ru-RU"/>
        </w:rPr>
        <w:t xml:space="preserve"> </w:t>
      </w:r>
      <w:r w:rsidRPr="00EC7DA0">
        <w:rPr>
          <w:lang w:val="ru-RU"/>
        </w:rPr>
        <w:t>литературы</w:t>
      </w:r>
      <w:r w:rsidRPr="00EC7DA0">
        <w:rPr>
          <w:spacing w:val="71"/>
          <w:lang w:val="ru-RU"/>
        </w:rPr>
        <w:t xml:space="preserve"> </w:t>
      </w:r>
      <w:r w:rsidRPr="00EC7DA0">
        <w:rPr>
          <w:lang w:val="ru-RU"/>
        </w:rPr>
        <w:t>для</w:t>
      </w:r>
      <w:r w:rsidRPr="00EC7DA0">
        <w:rPr>
          <w:spacing w:val="68"/>
          <w:lang w:val="ru-RU"/>
        </w:rPr>
        <w:t xml:space="preserve"> </w:t>
      </w:r>
      <w:r w:rsidRPr="00EC7DA0">
        <w:rPr>
          <w:lang w:val="ru-RU"/>
        </w:rPr>
        <w:t>познания</w:t>
      </w:r>
      <w:r w:rsidRPr="00EC7DA0">
        <w:rPr>
          <w:spacing w:val="65"/>
          <w:lang w:val="ru-RU"/>
        </w:rPr>
        <w:t xml:space="preserve"> </w:t>
      </w:r>
      <w:r w:rsidRPr="00EC7DA0">
        <w:rPr>
          <w:lang w:val="ru-RU"/>
        </w:rPr>
        <w:t>мира,</w:t>
      </w:r>
      <w:r w:rsidRPr="00EC7DA0">
        <w:rPr>
          <w:spacing w:val="71"/>
          <w:lang w:val="ru-RU"/>
        </w:rPr>
        <w:t xml:space="preserve"> </w:t>
      </w:r>
      <w:r w:rsidRPr="00EC7DA0">
        <w:rPr>
          <w:lang w:val="ru-RU"/>
        </w:rPr>
        <w:t>а</w:t>
      </w:r>
      <w:r w:rsidRPr="00EC7DA0">
        <w:rPr>
          <w:spacing w:val="67"/>
          <w:lang w:val="ru-RU"/>
        </w:rPr>
        <w:t xml:space="preserve"> </w:t>
      </w:r>
      <w:r w:rsidRPr="00EC7DA0">
        <w:rPr>
          <w:lang w:val="ru-RU"/>
        </w:rPr>
        <w:t>также</w:t>
      </w:r>
      <w:r w:rsidRPr="00EC7DA0">
        <w:rPr>
          <w:spacing w:val="68"/>
          <w:lang w:val="ru-RU"/>
        </w:rPr>
        <w:t xml:space="preserve"> </w:t>
      </w:r>
      <w:r w:rsidRPr="00EC7DA0">
        <w:rPr>
          <w:lang w:val="ru-RU"/>
        </w:rPr>
        <w:t>для</w:t>
      </w:r>
      <w:r w:rsidRPr="00EC7DA0">
        <w:rPr>
          <w:spacing w:val="68"/>
          <w:lang w:val="ru-RU"/>
        </w:rPr>
        <w:t xml:space="preserve"> </w:t>
      </w:r>
      <w:r w:rsidRPr="00EC7DA0">
        <w:rPr>
          <w:lang w:val="ru-RU"/>
        </w:rPr>
        <w:t>собственного</w:t>
      </w:r>
      <w:r w:rsidRPr="00EC7DA0">
        <w:rPr>
          <w:spacing w:val="65"/>
          <w:lang w:val="ru-RU"/>
        </w:rPr>
        <w:t xml:space="preserve"> </w:t>
      </w:r>
      <w:r w:rsidRPr="00EC7DA0">
        <w:rPr>
          <w:lang w:val="ru-RU"/>
        </w:rPr>
        <w:t>развития;</w:t>
      </w:r>
    </w:p>
    <w:p w:rsidR="00E4184B" w:rsidRPr="00EC7DA0" w:rsidRDefault="00EC7DA0">
      <w:pPr>
        <w:pStyle w:val="a4"/>
        <w:tabs>
          <w:tab w:val="left" w:pos="5878"/>
          <w:tab w:val="left" w:pos="9719"/>
        </w:tabs>
        <w:spacing w:line="360" w:lineRule="auto"/>
        <w:ind w:right="840" w:firstLine="0"/>
        <w:rPr>
          <w:lang w:val="ru-RU"/>
        </w:rPr>
      </w:pPr>
      <w:r w:rsidRPr="00EC7DA0">
        <w:rPr>
          <w:lang w:val="ru-RU"/>
        </w:rPr>
        <w:t xml:space="preserve">-планировать собственное досуговое чтение, обогащать свой круг чтения по - рекомендациям педагога, в том числе за счёт произведений современной литературы для </w:t>
      </w:r>
      <w:r w:rsidRPr="00EC7DA0">
        <w:rPr>
          <w:spacing w:val="-2"/>
          <w:lang w:val="ru-RU"/>
        </w:rPr>
        <w:t>детей</w:t>
      </w:r>
      <w:r w:rsidRPr="00EC7DA0">
        <w:rPr>
          <w:lang w:val="ru-RU"/>
        </w:rPr>
        <w:tab/>
      </w:r>
      <w:r w:rsidRPr="00EC7DA0">
        <w:rPr>
          <w:spacing w:val="-10"/>
          <w:lang w:val="ru-RU"/>
        </w:rPr>
        <w:t>и</w:t>
      </w:r>
      <w:r w:rsidRPr="00EC7DA0">
        <w:rPr>
          <w:lang w:val="ru-RU"/>
        </w:rPr>
        <w:tab/>
      </w:r>
      <w:r w:rsidRPr="00EC7DA0">
        <w:rPr>
          <w:spacing w:val="-2"/>
          <w:lang w:val="ru-RU"/>
        </w:rPr>
        <w:t>подростков;</w:t>
      </w:r>
    </w:p>
    <w:p w:rsidR="00E4184B" w:rsidRPr="00EC7DA0" w:rsidRDefault="00EC7DA0">
      <w:pPr>
        <w:pStyle w:val="a4"/>
        <w:spacing w:line="360" w:lineRule="auto"/>
        <w:ind w:right="862" w:firstLine="0"/>
        <w:rPr>
          <w:lang w:val="ru-RU"/>
        </w:rPr>
      </w:pPr>
      <w:r w:rsidRPr="00EC7DA0">
        <w:rPr>
          <w:lang w:val="ru-RU"/>
        </w:rPr>
        <w:t xml:space="preserve">-развивать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w:t>
      </w:r>
      <w:r w:rsidRPr="00EC7DA0">
        <w:rPr>
          <w:spacing w:val="-2"/>
          <w:lang w:val="ru-RU"/>
        </w:rPr>
        <w:t>результаты;</w:t>
      </w:r>
    </w:p>
    <w:p w:rsidR="00E4184B" w:rsidRPr="00EC7DA0" w:rsidRDefault="00EC7DA0">
      <w:pPr>
        <w:pStyle w:val="a4"/>
        <w:spacing w:line="362" w:lineRule="auto"/>
        <w:ind w:right="855" w:firstLine="0"/>
        <w:rPr>
          <w:lang w:val="ru-RU"/>
        </w:rPr>
      </w:pPr>
      <w:r w:rsidRPr="00EC7DA0">
        <w:rPr>
          <w:lang w:val="ru-RU"/>
        </w:rPr>
        <w:t>-развивать умение использовать словари и справочники, в том числе в электронной</w:t>
      </w:r>
      <w:r w:rsidRPr="00EC7DA0">
        <w:rPr>
          <w:spacing w:val="40"/>
          <w:lang w:val="ru-RU"/>
        </w:rPr>
        <w:t xml:space="preserve"> </w:t>
      </w:r>
      <w:r w:rsidRPr="00EC7DA0">
        <w:rPr>
          <w:lang w:val="ru-RU"/>
        </w:rPr>
        <w:t>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E4184B" w:rsidRPr="00EC7DA0" w:rsidRDefault="00EC7DA0">
      <w:pPr>
        <w:pStyle w:val="210"/>
        <w:spacing w:line="274" w:lineRule="exact"/>
        <w:rPr>
          <w:lang w:val="ru-RU"/>
        </w:rPr>
      </w:pPr>
      <w:r w:rsidRPr="00EC7DA0">
        <w:rPr>
          <w:lang w:val="ru-RU"/>
        </w:rPr>
        <w:t>Предметные</w:t>
      </w:r>
      <w:r w:rsidRPr="00EC7DA0">
        <w:rPr>
          <w:spacing w:val="-7"/>
          <w:lang w:val="ru-RU"/>
        </w:rPr>
        <w:t xml:space="preserve"> </w:t>
      </w:r>
      <w:r w:rsidRPr="00EC7DA0">
        <w:rPr>
          <w:lang w:val="ru-RU"/>
        </w:rPr>
        <w:t>результаты</w:t>
      </w:r>
      <w:r w:rsidRPr="00EC7DA0">
        <w:rPr>
          <w:spacing w:val="-9"/>
          <w:lang w:val="ru-RU"/>
        </w:rPr>
        <w:t xml:space="preserve"> </w:t>
      </w:r>
      <w:r w:rsidRPr="00EC7DA0">
        <w:rPr>
          <w:lang w:val="ru-RU"/>
        </w:rPr>
        <w:t>изучения</w:t>
      </w:r>
      <w:r w:rsidRPr="00EC7DA0">
        <w:rPr>
          <w:spacing w:val="-6"/>
          <w:lang w:val="ru-RU"/>
        </w:rPr>
        <w:t xml:space="preserve"> </w:t>
      </w:r>
      <w:r w:rsidRPr="00EC7DA0">
        <w:rPr>
          <w:spacing w:val="-2"/>
          <w:lang w:val="ru-RU"/>
        </w:rPr>
        <w:t>литературы.</w:t>
      </w:r>
    </w:p>
    <w:p w:rsidR="00E4184B" w:rsidRPr="00EC7DA0" w:rsidRDefault="00EC7DA0">
      <w:pPr>
        <w:spacing w:before="122"/>
        <w:ind w:left="2310"/>
        <w:jc w:val="both"/>
        <w:rPr>
          <w:b/>
          <w:sz w:val="24"/>
          <w:lang w:val="ru-RU"/>
        </w:rPr>
      </w:pPr>
      <w:r w:rsidRPr="00EC7DA0">
        <w:rPr>
          <w:b/>
          <w:sz w:val="24"/>
          <w:lang w:val="ru-RU"/>
        </w:rPr>
        <w:t>К</w:t>
      </w:r>
      <w:r w:rsidRPr="00EC7DA0">
        <w:rPr>
          <w:b/>
          <w:spacing w:val="61"/>
          <w:w w:val="150"/>
          <w:sz w:val="24"/>
          <w:lang w:val="ru-RU"/>
        </w:rPr>
        <w:t xml:space="preserve">   </w:t>
      </w:r>
      <w:r w:rsidRPr="00EC7DA0">
        <w:rPr>
          <w:b/>
          <w:sz w:val="24"/>
          <w:lang w:val="ru-RU"/>
        </w:rPr>
        <w:t>концу</w:t>
      </w:r>
      <w:r w:rsidRPr="00EC7DA0">
        <w:rPr>
          <w:b/>
          <w:spacing w:val="66"/>
          <w:w w:val="150"/>
          <w:sz w:val="24"/>
          <w:lang w:val="ru-RU"/>
        </w:rPr>
        <w:t xml:space="preserve">   </w:t>
      </w:r>
      <w:r w:rsidRPr="00EC7DA0">
        <w:rPr>
          <w:b/>
          <w:sz w:val="24"/>
          <w:lang w:val="ru-RU"/>
        </w:rPr>
        <w:t>обучения</w:t>
      </w:r>
      <w:r w:rsidRPr="00EC7DA0">
        <w:rPr>
          <w:b/>
          <w:spacing w:val="64"/>
          <w:w w:val="150"/>
          <w:sz w:val="24"/>
          <w:lang w:val="ru-RU"/>
        </w:rPr>
        <w:t xml:space="preserve">   </w:t>
      </w:r>
      <w:r w:rsidRPr="00EC7DA0">
        <w:rPr>
          <w:b/>
          <w:sz w:val="24"/>
          <w:lang w:val="ru-RU"/>
        </w:rPr>
        <w:t>в</w:t>
      </w:r>
      <w:r w:rsidRPr="00EC7DA0">
        <w:rPr>
          <w:b/>
          <w:spacing w:val="63"/>
          <w:w w:val="150"/>
          <w:sz w:val="24"/>
          <w:lang w:val="ru-RU"/>
        </w:rPr>
        <w:t xml:space="preserve">   </w:t>
      </w:r>
      <w:r w:rsidRPr="00EC7DA0">
        <w:rPr>
          <w:b/>
          <w:sz w:val="24"/>
          <w:lang w:val="ru-RU"/>
        </w:rPr>
        <w:t>7</w:t>
      </w:r>
      <w:r w:rsidRPr="00EC7DA0">
        <w:rPr>
          <w:b/>
          <w:spacing w:val="64"/>
          <w:w w:val="150"/>
          <w:sz w:val="24"/>
          <w:lang w:val="ru-RU"/>
        </w:rPr>
        <w:t xml:space="preserve">   </w:t>
      </w:r>
      <w:r w:rsidRPr="00EC7DA0">
        <w:rPr>
          <w:b/>
          <w:sz w:val="24"/>
          <w:lang w:val="ru-RU"/>
        </w:rPr>
        <w:t>классе</w:t>
      </w:r>
      <w:r w:rsidRPr="00EC7DA0">
        <w:rPr>
          <w:b/>
          <w:spacing w:val="60"/>
          <w:w w:val="150"/>
          <w:sz w:val="24"/>
          <w:lang w:val="ru-RU"/>
        </w:rPr>
        <w:t xml:space="preserve">   </w:t>
      </w:r>
      <w:r w:rsidRPr="00EC7DA0">
        <w:rPr>
          <w:b/>
          <w:sz w:val="24"/>
          <w:lang w:val="ru-RU"/>
        </w:rPr>
        <w:t>обучающийся</w:t>
      </w:r>
      <w:r w:rsidRPr="00EC7DA0">
        <w:rPr>
          <w:b/>
          <w:spacing w:val="66"/>
          <w:w w:val="150"/>
          <w:sz w:val="24"/>
          <w:lang w:val="ru-RU"/>
        </w:rPr>
        <w:t xml:space="preserve">   </w:t>
      </w:r>
      <w:r w:rsidRPr="00EC7DA0">
        <w:rPr>
          <w:b/>
          <w:spacing w:val="-2"/>
          <w:sz w:val="24"/>
          <w:lang w:val="ru-RU"/>
        </w:rPr>
        <w:t>научится:</w:t>
      </w:r>
    </w:p>
    <w:p w:rsidR="00E4184B" w:rsidRPr="00EC7DA0" w:rsidRDefault="00EC7DA0">
      <w:pPr>
        <w:pStyle w:val="a4"/>
        <w:tabs>
          <w:tab w:val="left" w:pos="5119"/>
          <w:tab w:val="left" w:pos="7193"/>
          <w:tab w:val="left" w:pos="9748"/>
        </w:tabs>
        <w:spacing w:before="132" w:line="360" w:lineRule="auto"/>
        <w:ind w:right="843" w:firstLine="0"/>
        <w:rPr>
          <w:lang w:val="ru-RU"/>
        </w:rPr>
      </w:pPr>
      <w:r w:rsidRPr="00EC7DA0">
        <w:rPr>
          <w:lang w:val="ru-RU"/>
        </w:rPr>
        <w:t xml:space="preserve">-иметь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w:t>
      </w:r>
      <w:r w:rsidRPr="00EC7DA0">
        <w:rPr>
          <w:spacing w:val="-2"/>
          <w:lang w:val="ru-RU"/>
        </w:rPr>
        <w:t>многонационального</w:t>
      </w:r>
      <w:r w:rsidRPr="00EC7DA0">
        <w:rPr>
          <w:lang w:val="ru-RU"/>
        </w:rPr>
        <w:tab/>
      </w:r>
      <w:r w:rsidRPr="00EC7DA0">
        <w:rPr>
          <w:spacing w:val="-2"/>
          <w:lang w:val="ru-RU"/>
        </w:rPr>
        <w:t>народа</w:t>
      </w:r>
      <w:r w:rsidRPr="00EC7DA0">
        <w:rPr>
          <w:lang w:val="ru-RU"/>
        </w:rPr>
        <w:tab/>
      </w:r>
      <w:r w:rsidRPr="00EC7DA0">
        <w:rPr>
          <w:spacing w:val="-2"/>
          <w:lang w:val="ru-RU"/>
        </w:rPr>
        <w:t>Российской</w:t>
      </w:r>
      <w:r w:rsidRPr="00EC7DA0">
        <w:rPr>
          <w:lang w:val="ru-RU"/>
        </w:rPr>
        <w:tab/>
      </w:r>
      <w:r w:rsidRPr="00EC7DA0">
        <w:rPr>
          <w:spacing w:val="-2"/>
          <w:lang w:val="ru-RU"/>
        </w:rPr>
        <w:t>Федерации;</w:t>
      </w:r>
    </w:p>
    <w:p w:rsidR="00E4184B" w:rsidRPr="00EC7DA0" w:rsidRDefault="00EC7DA0">
      <w:pPr>
        <w:pStyle w:val="a4"/>
        <w:spacing w:before="2" w:line="360" w:lineRule="auto"/>
        <w:ind w:right="855" w:firstLine="0"/>
        <w:rPr>
          <w:lang w:val="ru-RU"/>
        </w:rPr>
      </w:pPr>
      <w:r w:rsidRPr="00EC7DA0">
        <w:rPr>
          <w:lang w:val="ru-RU"/>
        </w:rPr>
        <w:t>-иметь представления о специфике литературы как вида словесного искусства, выявлять отличия</w:t>
      </w:r>
      <w:r w:rsidRPr="00EC7DA0">
        <w:rPr>
          <w:spacing w:val="80"/>
          <w:lang w:val="ru-RU"/>
        </w:rPr>
        <w:t xml:space="preserve"> </w:t>
      </w:r>
      <w:r w:rsidRPr="00EC7DA0">
        <w:rPr>
          <w:lang w:val="ru-RU"/>
        </w:rPr>
        <w:t>художественного</w:t>
      </w:r>
      <w:r w:rsidRPr="00EC7DA0">
        <w:rPr>
          <w:spacing w:val="80"/>
          <w:lang w:val="ru-RU"/>
        </w:rPr>
        <w:t xml:space="preserve"> </w:t>
      </w:r>
      <w:r w:rsidRPr="00EC7DA0">
        <w:rPr>
          <w:lang w:val="ru-RU"/>
        </w:rPr>
        <w:t>текста</w:t>
      </w:r>
      <w:r w:rsidRPr="00EC7DA0">
        <w:rPr>
          <w:spacing w:val="80"/>
          <w:lang w:val="ru-RU"/>
        </w:rPr>
        <w:t xml:space="preserve"> </w:t>
      </w:r>
      <w:r w:rsidRPr="00EC7DA0">
        <w:rPr>
          <w:lang w:val="ru-RU"/>
        </w:rPr>
        <w:t>от</w:t>
      </w:r>
      <w:r w:rsidRPr="00EC7DA0">
        <w:rPr>
          <w:spacing w:val="80"/>
          <w:lang w:val="ru-RU"/>
        </w:rPr>
        <w:t xml:space="preserve"> </w:t>
      </w:r>
      <w:r w:rsidRPr="00EC7DA0">
        <w:rPr>
          <w:lang w:val="ru-RU"/>
        </w:rPr>
        <w:t>текста</w:t>
      </w:r>
      <w:r w:rsidRPr="00EC7DA0">
        <w:rPr>
          <w:spacing w:val="80"/>
          <w:lang w:val="ru-RU"/>
        </w:rPr>
        <w:t xml:space="preserve"> </w:t>
      </w:r>
      <w:r w:rsidRPr="00EC7DA0">
        <w:rPr>
          <w:lang w:val="ru-RU"/>
        </w:rPr>
        <w:t>научного,</w:t>
      </w:r>
      <w:r w:rsidRPr="00EC7DA0">
        <w:rPr>
          <w:spacing w:val="80"/>
          <w:lang w:val="ru-RU"/>
        </w:rPr>
        <w:t xml:space="preserve"> </w:t>
      </w:r>
      <w:r w:rsidRPr="00EC7DA0">
        <w:rPr>
          <w:lang w:val="ru-RU"/>
        </w:rPr>
        <w:t>делового,</w:t>
      </w:r>
      <w:r w:rsidRPr="00EC7DA0">
        <w:rPr>
          <w:spacing w:val="80"/>
          <w:lang w:val="ru-RU"/>
        </w:rPr>
        <w:t xml:space="preserve"> </w:t>
      </w:r>
      <w:r w:rsidRPr="00EC7DA0">
        <w:rPr>
          <w:lang w:val="ru-RU"/>
        </w:rPr>
        <w:t>публицистического;</w:t>
      </w:r>
    </w:p>
    <w:p w:rsidR="00E4184B" w:rsidRPr="00EC7DA0" w:rsidRDefault="00EC7DA0">
      <w:pPr>
        <w:pStyle w:val="a4"/>
        <w:spacing w:before="3" w:line="360" w:lineRule="auto"/>
        <w:ind w:right="840" w:firstLine="0"/>
        <w:rPr>
          <w:lang w:val="ru-RU"/>
        </w:rPr>
      </w:pPr>
      <w:r w:rsidRPr="00EC7DA0">
        <w:rPr>
          <w:lang w:val="ru-RU"/>
        </w:rP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w:t>
      </w:r>
      <w:r w:rsidRPr="00EC7DA0">
        <w:rPr>
          <w:spacing w:val="67"/>
          <w:w w:val="150"/>
          <w:lang w:val="ru-RU"/>
        </w:rPr>
        <w:t xml:space="preserve">   </w:t>
      </w:r>
      <w:r w:rsidRPr="00EC7DA0">
        <w:rPr>
          <w:lang w:val="ru-RU"/>
        </w:rPr>
        <w:t>произведениях</w:t>
      </w:r>
      <w:r w:rsidRPr="00EC7DA0">
        <w:rPr>
          <w:spacing w:val="67"/>
          <w:w w:val="150"/>
          <w:lang w:val="ru-RU"/>
        </w:rPr>
        <w:t xml:space="preserve">   </w:t>
      </w:r>
      <w:r w:rsidRPr="00EC7DA0">
        <w:rPr>
          <w:lang w:val="ru-RU"/>
        </w:rPr>
        <w:t>отражена</w:t>
      </w:r>
      <w:r w:rsidRPr="00EC7DA0">
        <w:rPr>
          <w:spacing w:val="68"/>
          <w:w w:val="150"/>
          <w:lang w:val="ru-RU"/>
        </w:rPr>
        <w:t xml:space="preserve">   </w:t>
      </w:r>
      <w:r w:rsidRPr="00EC7DA0">
        <w:rPr>
          <w:lang w:val="ru-RU"/>
        </w:rPr>
        <w:t>художественная</w:t>
      </w:r>
      <w:r w:rsidRPr="00EC7DA0">
        <w:rPr>
          <w:spacing w:val="66"/>
          <w:w w:val="150"/>
          <w:lang w:val="ru-RU"/>
        </w:rPr>
        <w:t xml:space="preserve">   </w:t>
      </w:r>
      <w:r w:rsidRPr="00EC7DA0">
        <w:rPr>
          <w:lang w:val="ru-RU"/>
        </w:rPr>
        <w:t>картина</w:t>
      </w:r>
      <w:r w:rsidRPr="00EC7DA0">
        <w:rPr>
          <w:spacing w:val="65"/>
          <w:w w:val="150"/>
          <w:lang w:val="ru-RU"/>
        </w:rPr>
        <w:t xml:space="preserve">   </w:t>
      </w:r>
      <w:r w:rsidRPr="00EC7DA0">
        <w:rPr>
          <w:lang w:val="ru-RU"/>
        </w:rPr>
        <w:t>мира:</w:t>
      </w:r>
    </w:p>
    <w:p w:rsidR="00E4184B" w:rsidRPr="00EC7DA0" w:rsidRDefault="00EC7DA0">
      <w:pPr>
        <w:pStyle w:val="a4"/>
        <w:spacing w:line="360" w:lineRule="auto"/>
        <w:ind w:right="835" w:firstLine="0"/>
        <w:rPr>
          <w:lang w:val="ru-RU"/>
        </w:rPr>
      </w:pPr>
      <w:r w:rsidRPr="00EC7DA0">
        <w:rPr>
          <w:lang w:val="ru-RU"/>
        </w:rPr>
        <w:t>-анализировать с направляющей помощью педагога произведение в единстве формы и содержания;</w:t>
      </w:r>
      <w:r w:rsidRPr="00EC7DA0">
        <w:rPr>
          <w:spacing w:val="-2"/>
          <w:lang w:val="ru-RU"/>
        </w:rPr>
        <w:t xml:space="preserve"> </w:t>
      </w:r>
      <w:r w:rsidRPr="00EC7DA0">
        <w:rPr>
          <w:lang w:val="ru-RU"/>
        </w:rPr>
        <w:t>определять тему, главную мысль и проблематику произведения, его родовую и жанровую принадлежность; выявлять позицию героя, рассказчика и авторскую</w:t>
      </w:r>
      <w:r w:rsidRPr="00EC7DA0">
        <w:rPr>
          <w:spacing w:val="80"/>
          <w:lang w:val="ru-RU"/>
        </w:rPr>
        <w:t xml:space="preserve"> </w:t>
      </w:r>
      <w:r w:rsidRPr="00EC7DA0">
        <w:rPr>
          <w:lang w:val="ru-RU"/>
        </w:rPr>
        <w:t>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w:t>
      </w:r>
      <w:r w:rsidRPr="00EC7DA0">
        <w:rPr>
          <w:spacing w:val="66"/>
          <w:lang w:val="ru-RU"/>
        </w:rPr>
        <w:t xml:space="preserve">  </w:t>
      </w:r>
      <w:r w:rsidRPr="00EC7DA0">
        <w:rPr>
          <w:lang w:val="ru-RU"/>
        </w:rPr>
        <w:t>(с</w:t>
      </w:r>
      <w:r w:rsidRPr="00EC7DA0">
        <w:rPr>
          <w:spacing w:val="66"/>
          <w:lang w:val="ru-RU"/>
        </w:rPr>
        <w:t xml:space="preserve">  </w:t>
      </w:r>
      <w:r w:rsidRPr="00EC7DA0">
        <w:rPr>
          <w:lang w:val="ru-RU"/>
        </w:rPr>
        <w:t>учётом</w:t>
      </w:r>
      <w:r w:rsidRPr="00EC7DA0">
        <w:rPr>
          <w:spacing w:val="67"/>
          <w:lang w:val="ru-RU"/>
        </w:rPr>
        <w:t xml:space="preserve">  </w:t>
      </w:r>
      <w:r w:rsidRPr="00EC7DA0">
        <w:rPr>
          <w:lang w:val="ru-RU"/>
        </w:rPr>
        <w:t>актуального</w:t>
      </w:r>
      <w:r w:rsidRPr="00EC7DA0">
        <w:rPr>
          <w:spacing w:val="67"/>
          <w:lang w:val="ru-RU"/>
        </w:rPr>
        <w:t xml:space="preserve">  </w:t>
      </w:r>
      <w:r w:rsidRPr="00EC7DA0">
        <w:rPr>
          <w:lang w:val="ru-RU"/>
        </w:rPr>
        <w:t>уровня</w:t>
      </w:r>
      <w:r w:rsidRPr="00EC7DA0">
        <w:rPr>
          <w:spacing w:val="64"/>
          <w:lang w:val="ru-RU"/>
        </w:rPr>
        <w:t xml:space="preserve">  </w:t>
      </w:r>
      <w:r w:rsidRPr="00EC7DA0">
        <w:rPr>
          <w:lang w:val="ru-RU"/>
        </w:rPr>
        <w:t>развития</w:t>
      </w:r>
      <w:r w:rsidRPr="00EC7DA0">
        <w:rPr>
          <w:spacing w:val="62"/>
          <w:lang w:val="ru-RU"/>
        </w:rPr>
        <w:t xml:space="preserve">  </w:t>
      </w:r>
      <w:r w:rsidRPr="00EC7DA0">
        <w:rPr>
          <w:lang w:val="ru-RU"/>
        </w:rPr>
        <w:t>обучающихся</w:t>
      </w:r>
      <w:r w:rsidRPr="00EC7DA0">
        <w:rPr>
          <w:spacing w:val="70"/>
          <w:lang w:val="ru-RU"/>
        </w:rPr>
        <w:t xml:space="preserve">  </w:t>
      </w:r>
      <w:r w:rsidRPr="00EC7DA0">
        <w:rPr>
          <w:lang w:val="ru-RU"/>
        </w:rPr>
        <w:t>с</w:t>
      </w:r>
      <w:r w:rsidRPr="00EC7DA0">
        <w:rPr>
          <w:spacing w:val="68"/>
          <w:lang w:val="ru-RU"/>
        </w:rPr>
        <w:t xml:space="preserve">  </w:t>
      </w:r>
      <w:r w:rsidRPr="00EC7DA0">
        <w:rPr>
          <w:lang w:val="ru-RU"/>
        </w:rPr>
        <w:t>ЗПР);</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37" w:firstLine="0"/>
        <w:rPr>
          <w:lang w:val="ru-RU"/>
        </w:rPr>
      </w:pPr>
      <w:r w:rsidRPr="00EC7DA0">
        <w:rPr>
          <w:lang w:val="ru-RU"/>
        </w:rPr>
        <w:lastRenderedPageBreak/>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w:t>
      </w:r>
      <w:r w:rsidRPr="00EC7DA0">
        <w:rPr>
          <w:spacing w:val="-1"/>
          <w:lang w:val="ru-RU"/>
        </w:rPr>
        <w:t xml:space="preserve"> </w:t>
      </w:r>
      <w:r w:rsidRPr="00EC7DA0">
        <w:rPr>
          <w:lang w:val="ru-RU"/>
        </w:rPr>
        <w:t>тема,</w:t>
      </w:r>
      <w:r w:rsidRPr="00EC7DA0">
        <w:rPr>
          <w:spacing w:val="-1"/>
          <w:lang w:val="ru-RU"/>
        </w:rPr>
        <w:t xml:space="preserve"> </w:t>
      </w:r>
      <w:r w:rsidRPr="00EC7DA0">
        <w:rPr>
          <w:lang w:val="ru-RU"/>
        </w:rPr>
        <w:t>идея, проблематика; сюжет, композиция,</w:t>
      </w:r>
      <w:r w:rsidRPr="00EC7DA0">
        <w:rPr>
          <w:spacing w:val="-1"/>
          <w:lang w:val="ru-RU"/>
        </w:rPr>
        <w:t xml:space="preserve"> </w:t>
      </w:r>
      <w:r w:rsidRPr="00EC7DA0">
        <w:rPr>
          <w:lang w:val="ru-RU"/>
        </w:rPr>
        <w:t>эпиграф;</w:t>
      </w:r>
      <w:r w:rsidRPr="00EC7DA0">
        <w:rPr>
          <w:spacing w:val="-1"/>
          <w:lang w:val="ru-RU"/>
        </w:rPr>
        <w:t xml:space="preserve"> </w:t>
      </w:r>
      <w:r w:rsidRPr="00EC7DA0">
        <w:rPr>
          <w:lang w:val="ru-RU"/>
        </w:rPr>
        <w:t>стадии развития</w:t>
      </w:r>
      <w:r w:rsidRPr="00EC7DA0">
        <w:rPr>
          <w:spacing w:val="-6"/>
          <w:lang w:val="ru-RU"/>
        </w:rPr>
        <w:t xml:space="preserve"> </w:t>
      </w:r>
      <w:r w:rsidRPr="00EC7DA0">
        <w:rPr>
          <w:lang w:val="ru-RU"/>
        </w:rPr>
        <w:t>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w:t>
      </w:r>
      <w:r w:rsidRPr="00EC7DA0">
        <w:rPr>
          <w:spacing w:val="40"/>
          <w:lang w:val="ru-RU"/>
        </w:rPr>
        <w:t xml:space="preserve"> </w:t>
      </w:r>
      <w:r w:rsidRPr="00EC7DA0">
        <w:rPr>
          <w:lang w:val="ru-RU"/>
        </w:rPr>
        <w:t>интерьер; юмор, ирония; эпитет, метафора, сравнение; олицетворение, гипербола; антитеза,</w:t>
      </w:r>
      <w:r w:rsidRPr="00EC7DA0">
        <w:rPr>
          <w:spacing w:val="68"/>
          <w:lang w:val="ru-RU"/>
        </w:rPr>
        <w:t xml:space="preserve"> </w:t>
      </w:r>
      <w:r w:rsidRPr="00EC7DA0">
        <w:rPr>
          <w:lang w:val="ru-RU"/>
        </w:rPr>
        <w:t>аллегория;</w:t>
      </w:r>
      <w:r w:rsidRPr="00EC7DA0">
        <w:rPr>
          <w:spacing w:val="40"/>
          <w:lang w:val="ru-RU"/>
        </w:rPr>
        <w:t xml:space="preserve"> </w:t>
      </w:r>
      <w:r w:rsidRPr="00EC7DA0">
        <w:rPr>
          <w:lang w:val="ru-RU"/>
        </w:rPr>
        <w:t>стихотворный</w:t>
      </w:r>
      <w:r w:rsidRPr="00EC7DA0">
        <w:rPr>
          <w:spacing w:val="40"/>
          <w:lang w:val="ru-RU"/>
        </w:rPr>
        <w:t xml:space="preserve"> </w:t>
      </w:r>
      <w:r w:rsidRPr="00EC7DA0">
        <w:rPr>
          <w:lang w:val="ru-RU"/>
        </w:rPr>
        <w:t>метр</w:t>
      </w:r>
      <w:r w:rsidRPr="00EC7DA0">
        <w:rPr>
          <w:spacing w:val="70"/>
          <w:lang w:val="ru-RU"/>
        </w:rPr>
        <w:t xml:space="preserve"> </w:t>
      </w:r>
      <w:r w:rsidRPr="00EC7DA0">
        <w:rPr>
          <w:lang w:val="ru-RU"/>
        </w:rPr>
        <w:t>(хорей,</w:t>
      </w:r>
      <w:r w:rsidRPr="00EC7DA0">
        <w:rPr>
          <w:spacing w:val="68"/>
          <w:lang w:val="ru-RU"/>
        </w:rPr>
        <w:t xml:space="preserve"> </w:t>
      </w:r>
      <w:r w:rsidRPr="00EC7DA0">
        <w:rPr>
          <w:lang w:val="ru-RU"/>
        </w:rPr>
        <w:t>ямб,</w:t>
      </w:r>
      <w:r w:rsidRPr="00EC7DA0">
        <w:rPr>
          <w:spacing w:val="72"/>
          <w:lang w:val="ru-RU"/>
        </w:rPr>
        <w:t xml:space="preserve"> </w:t>
      </w:r>
      <w:r w:rsidRPr="00EC7DA0">
        <w:rPr>
          <w:lang w:val="ru-RU"/>
        </w:rPr>
        <w:t>дактиль),</w:t>
      </w:r>
      <w:r w:rsidRPr="00EC7DA0">
        <w:rPr>
          <w:spacing w:val="68"/>
          <w:lang w:val="ru-RU"/>
        </w:rPr>
        <w:t xml:space="preserve"> </w:t>
      </w:r>
      <w:r w:rsidRPr="00EC7DA0">
        <w:rPr>
          <w:lang w:val="ru-RU"/>
        </w:rPr>
        <w:t>ритм,</w:t>
      </w:r>
      <w:r w:rsidRPr="00EC7DA0">
        <w:rPr>
          <w:spacing w:val="72"/>
          <w:lang w:val="ru-RU"/>
        </w:rPr>
        <w:t xml:space="preserve"> </w:t>
      </w:r>
      <w:r w:rsidRPr="00EC7DA0">
        <w:rPr>
          <w:lang w:val="ru-RU"/>
        </w:rPr>
        <w:t>рифма,</w:t>
      </w:r>
      <w:r w:rsidRPr="00EC7DA0">
        <w:rPr>
          <w:spacing w:val="68"/>
          <w:lang w:val="ru-RU"/>
        </w:rPr>
        <w:t xml:space="preserve"> </w:t>
      </w:r>
      <w:r w:rsidRPr="00EC7DA0">
        <w:rPr>
          <w:lang w:val="ru-RU"/>
        </w:rPr>
        <w:t>строфа;</w:t>
      </w:r>
    </w:p>
    <w:p w:rsidR="00E4184B" w:rsidRPr="00EC7DA0" w:rsidRDefault="00EC7DA0">
      <w:pPr>
        <w:pStyle w:val="a4"/>
        <w:spacing w:line="360" w:lineRule="auto"/>
        <w:ind w:right="857" w:firstLine="0"/>
        <w:rPr>
          <w:lang w:val="ru-RU"/>
        </w:rPr>
      </w:pPr>
      <w:r w:rsidRPr="00EC7DA0">
        <w:rPr>
          <w:lang w:val="ru-RU"/>
        </w:rPr>
        <w:t>-выделять, с направляющей помощью педагога, в произведениях элементы художественной</w:t>
      </w:r>
      <w:r w:rsidRPr="00EC7DA0">
        <w:rPr>
          <w:spacing w:val="80"/>
          <w:lang w:val="ru-RU"/>
        </w:rPr>
        <w:t xml:space="preserve">    </w:t>
      </w:r>
      <w:r w:rsidRPr="00EC7DA0">
        <w:rPr>
          <w:lang w:val="ru-RU"/>
        </w:rPr>
        <w:t>формы</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обнаруживать</w:t>
      </w:r>
      <w:r w:rsidRPr="00EC7DA0">
        <w:rPr>
          <w:spacing w:val="80"/>
          <w:lang w:val="ru-RU"/>
        </w:rPr>
        <w:t xml:space="preserve">    </w:t>
      </w:r>
      <w:r w:rsidRPr="00EC7DA0">
        <w:rPr>
          <w:lang w:val="ru-RU"/>
        </w:rPr>
        <w:t>связи</w:t>
      </w:r>
      <w:r w:rsidRPr="00EC7DA0">
        <w:rPr>
          <w:spacing w:val="80"/>
          <w:lang w:val="ru-RU"/>
        </w:rPr>
        <w:t xml:space="preserve">    </w:t>
      </w:r>
      <w:r w:rsidRPr="00EC7DA0">
        <w:rPr>
          <w:lang w:val="ru-RU"/>
        </w:rPr>
        <w:t>между</w:t>
      </w:r>
      <w:r w:rsidRPr="00EC7DA0">
        <w:rPr>
          <w:spacing w:val="80"/>
          <w:lang w:val="ru-RU"/>
        </w:rPr>
        <w:t xml:space="preserve">    </w:t>
      </w:r>
      <w:r w:rsidRPr="00EC7DA0">
        <w:rPr>
          <w:lang w:val="ru-RU"/>
        </w:rPr>
        <w:t>ними;</w:t>
      </w:r>
    </w:p>
    <w:p w:rsidR="00E4184B" w:rsidRPr="00EC7DA0" w:rsidRDefault="00EC7DA0">
      <w:pPr>
        <w:pStyle w:val="a4"/>
        <w:tabs>
          <w:tab w:val="left" w:pos="10301"/>
        </w:tabs>
        <w:spacing w:before="8" w:line="357" w:lineRule="auto"/>
        <w:ind w:right="852" w:firstLine="0"/>
        <w:rPr>
          <w:lang w:val="ru-RU"/>
        </w:rPr>
      </w:pPr>
      <w:r w:rsidRPr="00EC7DA0">
        <w:rPr>
          <w:lang w:val="ru-RU"/>
        </w:rPr>
        <w:t xml:space="preserve">-сопоставлять по плану произведения, их фрагменты, образы персонажей, сюжеты разных литературных произведений, темы, проблемы, жанры, художественные приёмы, </w:t>
      </w:r>
      <w:r w:rsidRPr="00EC7DA0">
        <w:rPr>
          <w:spacing w:val="-2"/>
          <w:lang w:val="ru-RU"/>
        </w:rPr>
        <w:t>особенности</w:t>
      </w:r>
      <w:r w:rsidRPr="00EC7DA0">
        <w:rPr>
          <w:lang w:val="ru-RU"/>
        </w:rPr>
        <w:tab/>
      </w:r>
      <w:r w:rsidRPr="00EC7DA0">
        <w:rPr>
          <w:spacing w:val="-2"/>
          <w:lang w:val="ru-RU"/>
        </w:rPr>
        <w:t>языка;</w:t>
      </w:r>
    </w:p>
    <w:p w:rsidR="00E4184B" w:rsidRPr="00EC7DA0" w:rsidRDefault="00EC7DA0">
      <w:pPr>
        <w:pStyle w:val="a4"/>
        <w:tabs>
          <w:tab w:val="left" w:pos="4625"/>
          <w:tab w:val="left" w:pos="8154"/>
          <w:tab w:val="left" w:pos="10377"/>
        </w:tabs>
        <w:spacing w:before="5" w:line="360" w:lineRule="auto"/>
        <w:ind w:right="850" w:firstLine="0"/>
        <w:rPr>
          <w:lang w:val="ru-RU"/>
        </w:rPr>
      </w:pPr>
      <w:r w:rsidRPr="00EC7DA0">
        <w:rPr>
          <w:lang w:val="ru-RU"/>
        </w:rPr>
        <w:t xml:space="preserve">-сопоставлять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w:t>
      </w:r>
      <w:r w:rsidRPr="00EC7DA0">
        <w:rPr>
          <w:spacing w:val="-2"/>
          <w:lang w:val="ru-RU"/>
        </w:rPr>
        <w:t>развития</w:t>
      </w:r>
      <w:r w:rsidRPr="00EC7DA0">
        <w:rPr>
          <w:lang w:val="ru-RU"/>
        </w:rPr>
        <w:tab/>
      </w:r>
      <w:r w:rsidRPr="00EC7DA0">
        <w:rPr>
          <w:spacing w:val="-2"/>
          <w:lang w:val="ru-RU"/>
        </w:rPr>
        <w:t>обучающихся</w:t>
      </w:r>
      <w:r w:rsidRPr="00EC7DA0">
        <w:rPr>
          <w:lang w:val="ru-RU"/>
        </w:rPr>
        <w:tab/>
      </w:r>
      <w:r w:rsidRPr="00EC7DA0">
        <w:rPr>
          <w:spacing w:val="-10"/>
          <w:lang w:val="ru-RU"/>
        </w:rPr>
        <w:t>с</w:t>
      </w:r>
      <w:r w:rsidRPr="00EC7DA0">
        <w:rPr>
          <w:lang w:val="ru-RU"/>
        </w:rPr>
        <w:tab/>
      </w:r>
      <w:r w:rsidRPr="00EC7DA0">
        <w:rPr>
          <w:spacing w:val="-2"/>
          <w:lang w:val="ru-RU"/>
        </w:rPr>
        <w:t>ЗПР);</w:t>
      </w:r>
    </w:p>
    <w:p w:rsidR="00E4184B" w:rsidRPr="00EC7DA0" w:rsidRDefault="00EC7DA0">
      <w:pPr>
        <w:pStyle w:val="a4"/>
        <w:tabs>
          <w:tab w:val="left" w:pos="6286"/>
          <w:tab w:val="left" w:pos="10229"/>
        </w:tabs>
        <w:spacing w:line="360" w:lineRule="auto"/>
        <w:ind w:right="857" w:firstLine="0"/>
        <w:rPr>
          <w:lang w:val="ru-RU"/>
        </w:rPr>
      </w:pPr>
      <w:r w:rsidRPr="00EC7DA0">
        <w:rPr>
          <w:lang w:val="ru-RU"/>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w:t>
      </w:r>
      <w:r w:rsidRPr="00EC7DA0">
        <w:rPr>
          <w:spacing w:val="-2"/>
          <w:lang w:val="ru-RU"/>
        </w:rPr>
        <w:t>вопросы</w:t>
      </w:r>
      <w:r w:rsidRPr="00EC7DA0">
        <w:rPr>
          <w:lang w:val="ru-RU"/>
        </w:rPr>
        <w:tab/>
      </w:r>
      <w:r w:rsidRPr="00EC7DA0">
        <w:rPr>
          <w:spacing w:val="-10"/>
          <w:lang w:val="ru-RU"/>
        </w:rPr>
        <w:t>к</w:t>
      </w:r>
      <w:r w:rsidRPr="00EC7DA0">
        <w:rPr>
          <w:lang w:val="ru-RU"/>
        </w:rPr>
        <w:tab/>
      </w:r>
      <w:r w:rsidRPr="00EC7DA0">
        <w:rPr>
          <w:spacing w:val="-2"/>
          <w:lang w:val="ru-RU"/>
        </w:rPr>
        <w:t>тексту;</w:t>
      </w:r>
    </w:p>
    <w:p w:rsidR="00E4184B" w:rsidRPr="00EC7DA0" w:rsidRDefault="00EC7DA0">
      <w:pPr>
        <w:pStyle w:val="a4"/>
        <w:tabs>
          <w:tab w:val="left" w:pos="9412"/>
        </w:tabs>
        <w:spacing w:before="1" w:line="360" w:lineRule="auto"/>
        <w:ind w:right="859" w:firstLine="0"/>
        <w:rPr>
          <w:lang w:val="ru-RU"/>
        </w:rPr>
      </w:pPr>
      <w:r w:rsidRPr="00EC7DA0">
        <w:rPr>
          <w:lang w:val="ru-RU"/>
        </w:rPr>
        <w:t>-участвовать в беседе и диалоге</w:t>
      </w:r>
      <w:r w:rsidRPr="00EC7DA0">
        <w:rPr>
          <w:spacing w:val="-4"/>
          <w:lang w:val="ru-RU"/>
        </w:rPr>
        <w:t xml:space="preserve"> </w:t>
      </w:r>
      <w:r w:rsidRPr="00EC7DA0">
        <w:rPr>
          <w:lang w:val="ru-RU"/>
        </w:rPr>
        <w:t xml:space="preserve">о прочитанном произведении, давать аргументированную </w:t>
      </w:r>
      <w:r w:rsidRPr="00EC7DA0">
        <w:rPr>
          <w:spacing w:val="-2"/>
          <w:lang w:val="ru-RU"/>
        </w:rPr>
        <w:t>оценку</w:t>
      </w:r>
      <w:r w:rsidRPr="00EC7DA0">
        <w:rPr>
          <w:lang w:val="ru-RU"/>
        </w:rPr>
        <w:tab/>
      </w:r>
      <w:r w:rsidRPr="00EC7DA0">
        <w:rPr>
          <w:spacing w:val="-2"/>
          <w:lang w:val="ru-RU"/>
        </w:rPr>
        <w:t>прочитанному;</w:t>
      </w:r>
    </w:p>
    <w:p w:rsidR="00E4184B" w:rsidRPr="00EC7DA0" w:rsidRDefault="00EC7DA0">
      <w:pPr>
        <w:pStyle w:val="a4"/>
        <w:spacing w:line="360" w:lineRule="auto"/>
        <w:ind w:right="838" w:firstLine="0"/>
        <w:rPr>
          <w:lang w:val="ru-RU"/>
        </w:rPr>
      </w:pPr>
      <w:r w:rsidRPr="00EC7DA0">
        <w:rPr>
          <w:lang w:val="ru-RU"/>
        </w:rPr>
        <w:t>-создавать</w:t>
      </w:r>
      <w:r w:rsidRPr="00EC7DA0">
        <w:rPr>
          <w:spacing w:val="-1"/>
          <w:lang w:val="ru-RU"/>
        </w:rPr>
        <w:t xml:space="preserve"> </w:t>
      </w:r>
      <w:r w:rsidRPr="00EC7DA0">
        <w:rPr>
          <w:lang w:val="ru-RU"/>
        </w:rPr>
        <w:t>устные и письменные высказывания разных</w:t>
      </w:r>
      <w:r w:rsidRPr="00EC7DA0">
        <w:rPr>
          <w:spacing w:val="-1"/>
          <w:lang w:val="ru-RU"/>
        </w:rPr>
        <w:t xml:space="preserve"> </w:t>
      </w:r>
      <w:r w:rsidRPr="00EC7DA0">
        <w:rPr>
          <w:lang w:val="ru-RU"/>
        </w:rPr>
        <w:t>жанров (объёмом не</w:t>
      </w:r>
      <w:r w:rsidRPr="00EC7DA0">
        <w:rPr>
          <w:spacing w:val="-3"/>
          <w:lang w:val="ru-RU"/>
        </w:rPr>
        <w:t xml:space="preserve"> </w:t>
      </w:r>
      <w:r w:rsidRPr="00EC7DA0">
        <w:rPr>
          <w:lang w:val="ru-RU"/>
        </w:rPr>
        <w:t>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w:t>
      </w:r>
      <w:r w:rsidRPr="00EC7DA0">
        <w:rPr>
          <w:spacing w:val="40"/>
          <w:lang w:val="ru-RU"/>
        </w:rPr>
        <w:t xml:space="preserve"> </w:t>
      </w:r>
      <w:r w:rsidRPr="00EC7DA0">
        <w:rPr>
          <w:lang w:val="ru-RU"/>
        </w:rPr>
        <w:t>и обрабатывать информацию, необходимую для составления плана, таблицы, схемы, доклада,</w:t>
      </w:r>
      <w:r w:rsidRPr="00EC7DA0">
        <w:rPr>
          <w:spacing w:val="80"/>
          <w:lang w:val="ru-RU"/>
        </w:rPr>
        <w:t xml:space="preserve">   </w:t>
      </w:r>
      <w:r w:rsidRPr="00EC7DA0">
        <w:rPr>
          <w:lang w:val="ru-RU"/>
        </w:rPr>
        <w:t>конспекта</w:t>
      </w:r>
      <w:r w:rsidRPr="00EC7DA0">
        <w:rPr>
          <w:spacing w:val="80"/>
          <w:lang w:val="ru-RU"/>
        </w:rPr>
        <w:t xml:space="preserve">   </w:t>
      </w:r>
      <w:r w:rsidRPr="00EC7DA0">
        <w:rPr>
          <w:lang w:val="ru-RU"/>
        </w:rPr>
        <w:t>на</w:t>
      </w:r>
      <w:r w:rsidRPr="00EC7DA0">
        <w:rPr>
          <w:spacing w:val="80"/>
          <w:lang w:val="ru-RU"/>
        </w:rPr>
        <w:t xml:space="preserve">   </w:t>
      </w:r>
      <w:r w:rsidRPr="00EC7DA0">
        <w:rPr>
          <w:lang w:val="ru-RU"/>
        </w:rPr>
        <w:t>предложенную</w:t>
      </w:r>
      <w:r w:rsidRPr="00EC7DA0">
        <w:rPr>
          <w:spacing w:val="80"/>
          <w:lang w:val="ru-RU"/>
        </w:rPr>
        <w:t xml:space="preserve">   </w:t>
      </w:r>
      <w:r w:rsidRPr="00EC7DA0">
        <w:rPr>
          <w:lang w:val="ru-RU"/>
        </w:rPr>
        <w:t>педагогом</w:t>
      </w:r>
      <w:r w:rsidRPr="00EC7DA0">
        <w:rPr>
          <w:spacing w:val="80"/>
          <w:lang w:val="ru-RU"/>
        </w:rPr>
        <w:t xml:space="preserve">   </w:t>
      </w:r>
      <w:r w:rsidRPr="00EC7DA0">
        <w:rPr>
          <w:lang w:val="ru-RU"/>
        </w:rPr>
        <w:t>литературную</w:t>
      </w:r>
      <w:r w:rsidRPr="00EC7DA0">
        <w:rPr>
          <w:spacing w:val="80"/>
          <w:lang w:val="ru-RU"/>
        </w:rPr>
        <w:t xml:space="preserve">   </w:t>
      </w:r>
      <w:r w:rsidRPr="00EC7DA0">
        <w:rPr>
          <w:lang w:val="ru-RU"/>
        </w:rPr>
        <w:t>тему;</w:t>
      </w:r>
    </w:p>
    <w:p w:rsidR="00E4184B" w:rsidRPr="00EC7DA0" w:rsidRDefault="00EC7DA0">
      <w:pPr>
        <w:pStyle w:val="a4"/>
        <w:spacing w:before="6" w:line="360" w:lineRule="auto"/>
        <w:ind w:right="858" w:firstLine="0"/>
        <w:rPr>
          <w:lang w:val="ru-RU"/>
        </w:rPr>
      </w:pPr>
      <w:r w:rsidRPr="00EC7DA0">
        <w:rPr>
          <w:lang w:val="ru-RU"/>
        </w:rPr>
        <w:t>-с направляющей помощью педагога интерпретировать и оценивать текстуально изученные</w:t>
      </w:r>
      <w:r w:rsidRPr="00EC7DA0">
        <w:rPr>
          <w:spacing w:val="80"/>
          <w:w w:val="150"/>
          <w:lang w:val="ru-RU"/>
        </w:rPr>
        <w:t xml:space="preserve"> </w:t>
      </w:r>
      <w:r w:rsidRPr="00EC7DA0">
        <w:rPr>
          <w:lang w:val="ru-RU"/>
        </w:rPr>
        <w:t>художественные</w:t>
      </w:r>
      <w:r w:rsidRPr="00EC7DA0">
        <w:rPr>
          <w:spacing w:val="80"/>
          <w:w w:val="150"/>
          <w:lang w:val="ru-RU"/>
        </w:rPr>
        <w:t xml:space="preserve"> </w:t>
      </w:r>
      <w:r w:rsidRPr="00EC7DA0">
        <w:rPr>
          <w:lang w:val="ru-RU"/>
        </w:rPr>
        <w:t>произведения</w:t>
      </w:r>
      <w:r w:rsidRPr="00EC7DA0">
        <w:rPr>
          <w:spacing w:val="80"/>
          <w:w w:val="150"/>
          <w:lang w:val="ru-RU"/>
        </w:rPr>
        <w:t xml:space="preserve"> </w:t>
      </w:r>
      <w:r w:rsidRPr="00EC7DA0">
        <w:rPr>
          <w:lang w:val="ru-RU"/>
        </w:rPr>
        <w:t>древнерусской,</w:t>
      </w:r>
      <w:r w:rsidRPr="00EC7DA0">
        <w:rPr>
          <w:spacing w:val="80"/>
          <w:w w:val="150"/>
          <w:lang w:val="ru-RU"/>
        </w:rPr>
        <w:t xml:space="preserve"> </w:t>
      </w:r>
      <w:r w:rsidRPr="00EC7DA0">
        <w:rPr>
          <w:lang w:val="ru-RU"/>
        </w:rPr>
        <w:t>русской</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зарубежной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firstLine="0"/>
        <w:rPr>
          <w:lang w:val="ru-RU"/>
        </w:rPr>
      </w:pPr>
      <w:r w:rsidRPr="00EC7DA0">
        <w:rPr>
          <w:lang w:val="ru-RU"/>
        </w:rPr>
        <w:lastRenderedPageBreak/>
        <w:t>литературы</w:t>
      </w:r>
      <w:r w:rsidRPr="00EC7DA0">
        <w:rPr>
          <w:spacing w:val="62"/>
          <w:w w:val="150"/>
          <w:lang w:val="ru-RU"/>
        </w:rPr>
        <w:t xml:space="preserve"> </w:t>
      </w:r>
      <w:r w:rsidRPr="00EC7DA0">
        <w:rPr>
          <w:lang w:val="ru-RU"/>
        </w:rPr>
        <w:t>и</w:t>
      </w:r>
      <w:r w:rsidRPr="00EC7DA0">
        <w:rPr>
          <w:spacing w:val="65"/>
          <w:w w:val="150"/>
          <w:lang w:val="ru-RU"/>
        </w:rPr>
        <w:t xml:space="preserve"> </w:t>
      </w:r>
      <w:r w:rsidRPr="00EC7DA0">
        <w:rPr>
          <w:lang w:val="ru-RU"/>
        </w:rPr>
        <w:t>современных</w:t>
      </w:r>
      <w:r w:rsidRPr="00EC7DA0">
        <w:rPr>
          <w:spacing w:val="59"/>
          <w:w w:val="150"/>
          <w:lang w:val="ru-RU"/>
        </w:rPr>
        <w:t xml:space="preserve"> </w:t>
      </w:r>
      <w:r w:rsidRPr="00EC7DA0">
        <w:rPr>
          <w:lang w:val="ru-RU"/>
        </w:rPr>
        <w:t>авторов</w:t>
      </w:r>
      <w:r w:rsidRPr="00EC7DA0">
        <w:rPr>
          <w:spacing w:val="62"/>
          <w:w w:val="150"/>
          <w:lang w:val="ru-RU"/>
        </w:rPr>
        <w:t xml:space="preserve"> </w:t>
      </w:r>
      <w:r w:rsidRPr="00EC7DA0">
        <w:rPr>
          <w:lang w:val="ru-RU"/>
        </w:rPr>
        <w:t>с</w:t>
      </w:r>
      <w:r w:rsidRPr="00EC7DA0">
        <w:rPr>
          <w:spacing w:val="59"/>
          <w:w w:val="150"/>
          <w:lang w:val="ru-RU"/>
        </w:rPr>
        <w:t xml:space="preserve"> </w:t>
      </w:r>
      <w:r w:rsidRPr="00EC7DA0">
        <w:rPr>
          <w:lang w:val="ru-RU"/>
        </w:rPr>
        <w:t>использованием</w:t>
      </w:r>
      <w:r w:rsidRPr="00EC7DA0">
        <w:rPr>
          <w:spacing w:val="58"/>
          <w:w w:val="150"/>
          <w:lang w:val="ru-RU"/>
        </w:rPr>
        <w:t xml:space="preserve"> </w:t>
      </w:r>
      <w:r w:rsidRPr="00EC7DA0">
        <w:rPr>
          <w:lang w:val="ru-RU"/>
        </w:rPr>
        <w:t>методов</w:t>
      </w:r>
      <w:r w:rsidRPr="00EC7DA0">
        <w:rPr>
          <w:spacing w:val="65"/>
          <w:w w:val="150"/>
          <w:lang w:val="ru-RU"/>
        </w:rPr>
        <w:t xml:space="preserve"> </w:t>
      </w:r>
      <w:r w:rsidRPr="00EC7DA0">
        <w:rPr>
          <w:lang w:val="ru-RU"/>
        </w:rPr>
        <w:t>смыслового</w:t>
      </w:r>
      <w:r w:rsidRPr="00EC7DA0">
        <w:rPr>
          <w:spacing w:val="62"/>
          <w:w w:val="150"/>
          <w:lang w:val="ru-RU"/>
        </w:rPr>
        <w:t xml:space="preserve"> </w:t>
      </w:r>
      <w:r w:rsidRPr="00EC7DA0">
        <w:rPr>
          <w:spacing w:val="-2"/>
          <w:lang w:val="ru-RU"/>
        </w:rPr>
        <w:t>чтения;</w:t>
      </w:r>
    </w:p>
    <w:p w:rsidR="00E4184B" w:rsidRPr="00EC7DA0" w:rsidRDefault="00EC7DA0">
      <w:pPr>
        <w:pStyle w:val="a4"/>
        <w:tabs>
          <w:tab w:val="left" w:pos="9599"/>
        </w:tabs>
        <w:spacing w:before="137" w:line="362" w:lineRule="auto"/>
        <w:ind w:right="839" w:firstLine="0"/>
        <w:rPr>
          <w:lang w:val="ru-RU"/>
        </w:rPr>
      </w:pPr>
      <w:r w:rsidRPr="00EC7DA0">
        <w:rPr>
          <w:lang w:val="ru-RU"/>
        </w:rPr>
        <w:t>-осознавать важность чтения и изучения произведений фольклора и художественной литературы для</w:t>
      </w:r>
      <w:r w:rsidRPr="00EC7DA0">
        <w:rPr>
          <w:spacing w:val="-2"/>
          <w:lang w:val="ru-RU"/>
        </w:rPr>
        <w:t xml:space="preserve"> </w:t>
      </w:r>
      <w:r w:rsidRPr="00EC7DA0">
        <w:rPr>
          <w:lang w:val="ru-RU"/>
        </w:rPr>
        <w:t>самостоятельного</w:t>
      </w:r>
      <w:r w:rsidRPr="00EC7DA0">
        <w:rPr>
          <w:spacing w:val="-3"/>
          <w:lang w:val="ru-RU"/>
        </w:rPr>
        <w:t xml:space="preserve"> </w:t>
      </w:r>
      <w:r w:rsidRPr="00EC7DA0">
        <w:rPr>
          <w:lang w:val="ru-RU"/>
        </w:rPr>
        <w:t>познания</w:t>
      </w:r>
      <w:r w:rsidRPr="00EC7DA0">
        <w:rPr>
          <w:spacing w:val="-3"/>
          <w:lang w:val="ru-RU"/>
        </w:rPr>
        <w:t xml:space="preserve"> </w:t>
      </w:r>
      <w:r w:rsidRPr="00EC7DA0">
        <w:rPr>
          <w:lang w:val="ru-RU"/>
        </w:rPr>
        <w:t>мира,</w:t>
      </w:r>
      <w:r w:rsidRPr="00EC7DA0">
        <w:rPr>
          <w:spacing w:val="-1"/>
          <w:lang w:val="ru-RU"/>
        </w:rPr>
        <w:t xml:space="preserve"> </w:t>
      </w:r>
      <w:r w:rsidRPr="00EC7DA0">
        <w:rPr>
          <w:lang w:val="ru-RU"/>
        </w:rPr>
        <w:t>развития</w:t>
      </w:r>
      <w:r w:rsidRPr="00EC7DA0">
        <w:rPr>
          <w:spacing w:val="-3"/>
          <w:lang w:val="ru-RU"/>
        </w:rPr>
        <w:t xml:space="preserve"> </w:t>
      </w:r>
      <w:r w:rsidRPr="00EC7DA0">
        <w:rPr>
          <w:lang w:val="ru-RU"/>
        </w:rPr>
        <w:t>собственных</w:t>
      </w:r>
      <w:r w:rsidRPr="00EC7DA0">
        <w:rPr>
          <w:spacing w:val="-7"/>
          <w:lang w:val="ru-RU"/>
        </w:rPr>
        <w:t xml:space="preserve"> </w:t>
      </w:r>
      <w:r w:rsidRPr="00EC7DA0">
        <w:rPr>
          <w:lang w:val="ru-RU"/>
        </w:rPr>
        <w:t>эмоциональных</w:t>
      </w:r>
      <w:r w:rsidRPr="00EC7DA0">
        <w:rPr>
          <w:spacing w:val="-6"/>
          <w:lang w:val="ru-RU"/>
        </w:rPr>
        <w:t xml:space="preserve"> </w:t>
      </w:r>
      <w:r w:rsidRPr="00EC7DA0">
        <w:rPr>
          <w:lang w:val="ru-RU"/>
        </w:rPr>
        <w:t xml:space="preserve">и </w:t>
      </w:r>
      <w:r w:rsidRPr="00EC7DA0">
        <w:rPr>
          <w:spacing w:val="-2"/>
          <w:lang w:val="ru-RU"/>
        </w:rPr>
        <w:t>эстетических</w:t>
      </w:r>
      <w:r w:rsidRPr="00EC7DA0">
        <w:rPr>
          <w:lang w:val="ru-RU"/>
        </w:rPr>
        <w:tab/>
      </w:r>
      <w:r w:rsidRPr="00EC7DA0">
        <w:rPr>
          <w:spacing w:val="-2"/>
          <w:lang w:val="ru-RU"/>
        </w:rPr>
        <w:t>впечатлений;</w:t>
      </w:r>
    </w:p>
    <w:p w:rsidR="00E4184B" w:rsidRPr="00EC7DA0" w:rsidRDefault="00EC7DA0">
      <w:pPr>
        <w:pStyle w:val="a4"/>
        <w:spacing w:line="360" w:lineRule="auto"/>
        <w:ind w:right="860" w:firstLine="0"/>
        <w:rPr>
          <w:lang w:val="ru-RU"/>
        </w:rPr>
      </w:pPr>
      <w:r w:rsidRPr="00EC7DA0">
        <w:rPr>
          <w:lang w:val="ru-RU"/>
        </w:rPr>
        <w:t xml:space="preserve">-планировать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w:t>
      </w:r>
      <w:r w:rsidRPr="00EC7DA0">
        <w:rPr>
          <w:spacing w:val="-2"/>
          <w:lang w:val="ru-RU"/>
        </w:rPr>
        <w:t>подростков;</w:t>
      </w:r>
    </w:p>
    <w:p w:rsidR="00E4184B" w:rsidRPr="00EC7DA0" w:rsidRDefault="00EC7DA0">
      <w:pPr>
        <w:pStyle w:val="a4"/>
        <w:spacing w:line="360" w:lineRule="auto"/>
        <w:ind w:right="856" w:firstLine="0"/>
        <w:rPr>
          <w:lang w:val="ru-RU"/>
        </w:rPr>
      </w:pPr>
      <w:r w:rsidRPr="00EC7DA0">
        <w:rPr>
          <w:lang w:val="ru-RU"/>
        </w:rPr>
        <w:t>-участвовать в коллективной и индивидуальной проектной или исследовательской деятельности</w:t>
      </w:r>
      <w:r w:rsidRPr="00EC7DA0">
        <w:rPr>
          <w:spacing w:val="61"/>
          <w:w w:val="150"/>
          <w:lang w:val="ru-RU"/>
        </w:rPr>
        <w:t xml:space="preserve">    </w:t>
      </w:r>
      <w:r w:rsidRPr="00EC7DA0">
        <w:rPr>
          <w:lang w:val="ru-RU"/>
        </w:rPr>
        <w:t>и</w:t>
      </w:r>
      <w:r w:rsidRPr="00EC7DA0">
        <w:rPr>
          <w:spacing w:val="80"/>
          <w:lang w:val="ru-RU"/>
        </w:rPr>
        <w:t xml:space="preserve">    </w:t>
      </w:r>
      <w:r w:rsidRPr="00EC7DA0">
        <w:rPr>
          <w:lang w:val="ru-RU"/>
        </w:rPr>
        <w:t>публично</w:t>
      </w:r>
      <w:r w:rsidRPr="00EC7DA0">
        <w:rPr>
          <w:spacing w:val="80"/>
          <w:lang w:val="ru-RU"/>
        </w:rPr>
        <w:t xml:space="preserve">    </w:t>
      </w:r>
      <w:r w:rsidRPr="00EC7DA0">
        <w:rPr>
          <w:lang w:val="ru-RU"/>
        </w:rPr>
        <w:t>представлять</w:t>
      </w:r>
      <w:r w:rsidRPr="00EC7DA0">
        <w:rPr>
          <w:spacing w:val="61"/>
          <w:w w:val="150"/>
          <w:lang w:val="ru-RU"/>
        </w:rPr>
        <w:t xml:space="preserve">    </w:t>
      </w:r>
      <w:r w:rsidRPr="00EC7DA0">
        <w:rPr>
          <w:lang w:val="ru-RU"/>
        </w:rPr>
        <w:t>полученные</w:t>
      </w:r>
      <w:r w:rsidRPr="00EC7DA0">
        <w:rPr>
          <w:spacing w:val="62"/>
          <w:w w:val="150"/>
          <w:lang w:val="ru-RU"/>
        </w:rPr>
        <w:t xml:space="preserve">    </w:t>
      </w:r>
      <w:r w:rsidRPr="00EC7DA0">
        <w:rPr>
          <w:lang w:val="ru-RU"/>
        </w:rPr>
        <w:t>результаты;</w:t>
      </w:r>
    </w:p>
    <w:p w:rsidR="00E4184B" w:rsidRPr="00EC7DA0" w:rsidRDefault="00EC7DA0">
      <w:pPr>
        <w:pStyle w:val="a4"/>
        <w:spacing w:line="360" w:lineRule="auto"/>
        <w:ind w:right="852" w:firstLine="0"/>
        <w:rPr>
          <w:lang w:val="ru-RU"/>
        </w:rPr>
      </w:pPr>
      <w:r w:rsidRPr="00EC7DA0">
        <w:rPr>
          <w:lang w:val="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E4184B" w:rsidRPr="00EC7DA0" w:rsidRDefault="00EC7DA0">
      <w:pPr>
        <w:pStyle w:val="210"/>
        <w:spacing w:before="3"/>
        <w:rPr>
          <w:lang w:val="ru-RU"/>
        </w:rPr>
      </w:pPr>
      <w:r w:rsidRPr="00EC7DA0">
        <w:rPr>
          <w:lang w:val="ru-RU"/>
        </w:rPr>
        <w:t>Предметные</w:t>
      </w:r>
      <w:r w:rsidRPr="00EC7DA0">
        <w:rPr>
          <w:spacing w:val="-7"/>
          <w:lang w:val="ru-RU"/>
        </w:rPr>
        <w:t xml:space="preserve"> </w:t>
      </w:r>
      <w:r w:rsidRPr="00EC7DA0">
        <w:rPr>
          <w:lang w:val="ru-RU"/>
        </w:rPr>
        <w:t>результаты</w:t>
      </w:r>
      <w:r w:rsidRPr="00EC7DA0">
        <w:rPr>
          <w:spacing w:val="-10"/>
          <w:lang w:val="ru-RU"/>
        </w:rPr>
        <w:t xml:space="preserve"> </w:t>
      </w:r>
      <w:r w:rsidRPr="00EC7DA0">
        <w:rPr>
          <w:lang w:val="ru-RU"/>
        </w:rPr>
        <w:t>изучения</w:t>
      </w:r>
      <w:r w:rsidRPr="00EC7DA0">
        <w:rPr>
          <w:spacing w:val="-5"/>
          <w:lang w:val="ru-RU"/>
        </w:rPr>
        <w:t xml:space="preserve"> </w:t>
      </w:r>
      <w:r w:rsidRPr="00EC7DA0">
        <w:rPr>
          <w:spacing w:val="-2"/>
          <w:lang w:val="ru-RU"/>
        </w:rPr>
        <w:t>литературы.</w:t>
      </w:r>
    </w:p>
    <w:p w:rsidR="00E4184B" w:rsidRPr="00EC7DA0" w:rsidRDefault="00EC7DA0">
      <w:pPr>
        <w:spacing w:before="137"/>
        <w:ind w:left="2310"/>
        <w:jc w:val="both"/>
        <w:rPr>
          <w:b/>
          <w:sz w:val="24"/>
          <w:lang w:val="ru-RU"/>
        </w:rPr>
      </w:pPr>
      <w:r w:rsidRPr="00EC7DA0">
        <w:rPr>
          <w:b/>
          <w:sz w:val="24"/>
          <w:lang w:val="ru-RU"/>
        </w:rPr>
        <w:t>К</w:t>
      </w:r>
      <w:r w:rsidRPr="00EC7DA0">
        <w:rPr>
          <w:b/>
          <w:spacing w:val="59"/>
          <w:w w:val="150"/>
          <w:sz w:val="24"/>
          <w:lang w:val="ru-RU"/>
        </w:rPr>
        <w:t xml:space="preserve">   </w:t>
      </w:r>
      <w:r w:rsidRPr="00EC7DA0">
        <w:rPr>
          <w:b/>
          <w:sz w:val="24"/>
          <w:lang w:val="ru-RU"/>
        </w:rPr>
        <w:t>концу</w:t>
      </w:r>
      <w:r w:rsidRPr="00EC7DA0">
        <w:rPr>
          <w:b/>
          <w:spacing w:val="64"/>
          <w:w w:val="150"/>
          <w:sz w:val="24"/>
          <w:lang w:val="ru-RU"/>
        </w:rPr>
        <w:t xml:space="preserve">   </w:t>
      </w:r>
      <w:r w:rsidRPr="00EC7DA0">
        <w:rPr>
          <w:b/>
          <w:sz w:val="24"/>
          <w:lang w:val="ru-RU"/>
        </w:rPr>
        <w:t>обучения</w:t>
      </w:r>
      <w:r w:rsidRPr="00EC7DA0">
        <w:rPr>
          <w:b/>
          <w:spacing w:val="64"/>
          <w:w w:val="150"/>
          <w:sz w:val="24"/>
          <w:lang w:val="ru-RU"/>
        </w:rPr>
        <w:t xml:space="preserve">   </w:t>
      </w:r>
      <w:r w:rsidRPr="00EC7DA0">
        <w:rPr>
          <w:b/>
          <w:sz w:val="24"/>
          <w:lang w:val="ru-RU"/>
        </w:rPr>
        <w:t>в</w:t>
      </w:r>
      <w:r w:rsidRPr="00EC7DA0">
        <w:rPr>
          <w:b/>
          <w:spacing w:val="63"/>
          <w:w w:val="150"/>
          <w:sz w:val="24"/>
          <w:lang w:val="ru-RU"/>
        </w:rPr>
        <w:t xml:space="preserve">   </w:t>
      </w:r>
      <w:r w:rsidRPr="00EC7DA0">
        <w:rPr>
          <w:b/>
          <w:sz w:val="24"/>
          <w:lang w:val="ru-RU"/>
        </w:rPr>
        <w:t>8</w:t>
      </w:r>
      <w:r w:rsidRPr="00EC7DA0">
        <w:rPr>
          <w:b/>
          <w:spacing w:val="64"/>
          <w:w w:val="150"/>
          <w:sz w:val="24"/>
          <w:lang w:val="ru-RU"/>
        </w:rPr>
        <w:t xml:space="preserve">   </w:t>
      </w:r>
      <w:r w:rsidRPr="00EC7DA0">
        <w:rPr>
          <w:b/>
          <w:sz w:val="24"/>
          <w:lang w:val="ru-RU"/>
        </w:rPr>
        <w:t>классе</w:t>
      </w:r>
      <w:r w:rsidRPr="00EC7DA0">
        <w:rPr>
          <w:b/>
          <w:spacing w:val="60"/>
          <w:w w:val="150"/>
          <w:sz w:val="24"/>
          <w:lang w:val="ru-RU"/>
        </w:rPr>
        <w:t xml:space="preserve">   </w:t>
      </w:r>
      <w:r w:rsidRPr="00EC7DA0">
        <w:rPr>
          <w:b/>
          <w:sz w:val="24"/>
          <w:lang w:val="ru-RU"/>
        </w:rPr>
        <w:t>обучающийся</w:t>
      </w:r>
      <w:r w:rsidRPr="00EC7DA0">
        <w:rPr>
          <w:b/>
          <w:spacing w:val="64"/>
          <w:w w:val="150"/>
          <w:sz w:val="24"/>
          <w:lang w:val="ru-RU"/>
        </w:rPr>
        <w:t xml:space="preserve">   </w:t>
      </w:r>
      <w:r w:rsidRPr="00EC7DA0">
        <w:rPr>
          <w:b/>
          <w:spacing w:val="-2"/>
          <w:sz w:val="24"/>
          <w:lang w:val="ru-RU"/>
        </w:rPr>
        <w:t>научится:</w:t>
      </w:r>
    </w:p>
    <w:p w:rsidR="00E4184B" w:rsidRPr="00EC7DA0" w:rsidRDefault="00EC7DA0">
      <w:pPr>
        <w:pStyle w:val="a4"/>
        <w:spacing w:before="133" w:line="360" w:lineRule="auto"/>
        <w:ind w:right="845" w:firstLine="0"/>
        <w:rPr>
          <w:lang w:val="ru-RU"/>
        </w:rPr>
      </w:pPr>
      <w:r w:rsidRPr="00EC7DA0">
        <w:rPr>
          <w:lang w:val="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E4184B" w:rsidRPr="00EC7DA0" w:rsidRDefault="00EC7DA0">
      <w:pPr>
        <w:pStyle w:val="a4"/>
        <w:spacing w:line="360" w:lineRule="auto"/>
        <w:ind w:right="860" w:firstLine="0"/>
        <w:rPr>
          <w:lang w:val="ru-RU"/>
        </w:rPr>
      </w:pPr>
      <w:r w:rsidRPr="00EC7DA0">
        <w:rPr>
          <w:lang w:val="ru-RU"/>
        </w:rPr>
        <w:t>-понимать специфику литературы как вида словесного искусства, выявлять отличия художественного</w:t>
      </w:r>
      <w:r w:rsidRPr="00EC7DA0">
        <w:rPr>
          <w:spacing w:val="71"/>
          <w:w w:val="150"/>
          <w:lang w:val="ru-RU"/>
        </w:rPr>
        <w:t xml:space="preserve">  </w:t>
      </w:r>
      <w:r w:rsidRPr="00EC7DA0">
        <w:rPr>
          <w:lang w:val="ru-RU"/>
        </w:rPr>
        <w:t>текста</w:t>
      </w:r>
      <w:r w:rsidRPr="00EC7DA0">
        <w:rPr>
          <w:spacing w:val="75"/>
          <w:w w:val="150"/>
          <w:lang w:val="ru-RU"/>
        </w:rPr>
        <w:t xml:space="preserve">  </w:t>
      </w:r>
      <w:r w:rsidRPr="00EC7DA0">
        <w:rPr>
          <w:lang w:val="ru-RU"/>
        </w:rPr>
        <w:t>от</w:t>
      </w:r>
      <w:r w:rsidRPr="00EC7DA0">
        <w:rPr>
          <w:spacing w:val="73"/>
          <w:w w:val="150"/>
          <w:lang w:val="ru-RU"/>
        </w:rPr>
        <w:t xml:space="preserve">  </w:t>
      </w:r>
      <w:r w:rsidRPr="00EC7DA0">
        <w:rPr>
          <w:lang w:val="ru-RU"/>
        </w:rPr>
        <w:t>текста</w:t>
      </w:r>
      <w:r w:rsidRPr="00EC7DA0">
        <w:rPr>
          <w:spacing w:val="70"/>
          <w:w w:val="150"/>
          <w:lang w:val="ru-RU"/>
        </w:rPr>
        <w:t xml:space="preserve">  </w:t>
      </w:r>
      <w:r w:rsidRPr="00EC7DA0">
        <w:rPr>
          <w:lang w:val="ru-RU"/>
        </w:rPr>
        <w:t>научного,</w:t>
      </w:r>
      <w:r w:rsidRPr="00EC7DA0">
        <w:rPr>
          <w:spacing w:val="76"/>
          <w:w w:val="150"/>
          <w:lang w:val="ru-RU"/>
        </w:rPr>
        <w:t xml:space="preserve">  </w:t>
      </w:r>
      <w:r w:rsidRPr="00EC7DA0">
        <w:rPr>
          <w:lang w:val="ru-RU"/>
        </w:rPr>
        <w:t>делового,</w:t>
      </w:r>
      <w:r w:rsidRPr="00EC7DA0">
        <w:rPr>
          <w:spacing w:val="72"/>
          <w:w w:val="150"/>
          <w:lang w:val="ru-RU"/>
        </w:rPr>
        <w:t xml:space="preserve">  </w:t>
      </w:r>
      <w:r w:rsidRPr="00EC7DA0">
        <w:rPr>
          <w:lang w:val="ru-RU"/>
        </w:rPr>
        <w:t>публицистического;</w:t>
      </w:r>
    </w:p>
    <w:p w:rsidR="00E4184B" w:rsidRPr="00EC7DA0" w:rsidRDefault="00EC7DA0">
      <w:pPr>
        <w:pStyle w:val="a4"/>
        <w:spacing w:line="360" w:lineRule="auto"/>
        <w:ind w:right="851" w:firstLine="0"/>
        <w:rPr>
          <w:lang w:val="ru-RU"/>
        </w:rPr>
      </w:pPr>
      <w:r w:rsidRPr="00EC7DA0">
        <w:rPr>
          <w:lang w:val="ru-RU"/>
        </w:rP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w:t>
      </w:r>
      <w:r w:rsidRPr="00EC7DA0">
        <w:rPr>
          <w:spacing w:val="80"/>
          <w:lang w:val="ru-RU"/>
        </w:rPr>
        <w:t xml:space="preserve">    </w:t>
      </w:r>
      <w:r w:rsidRPr="00EC7DA0">
        <w:rPr>
          <w:lang w:val="ru-RU"/>
        </w:rPr>
        <w:t>актуального</w:t>
      </w:r>
      <w:r w:rsidRPr="00EC7DA0">
        <w:rPr>
          <w:spacing w:val="62"/>
          <w:w w:val="150"/>
          <w:lang w:val="ru-RU"/>
        </w:rPr>
        <w:t xml:space="preserve">    </w:t>
      </w:r>
      <w:r w:rsidRPr="00EC7DA0">
        <w:rPr>
          <w:lang w:val="ru-RU"/>
        </w:rPr>
        <w:t>уровня</w:t>
      </w:r>
      <w:r w:rsidRPr="00EC7DA0">
        <w:rPr>
          <w:spacing w:val="60"/>
          <w:w w:val="150"/>
          <w:lang w:val="ru-RU"/>
        </w:rPr>
        <w:t xml:space="preserve">    </w:t>
      </w:r>
      <w:r w:rsidRPr="00EC7DA0">
        <w:rPr>
          <w:lang w:val="ru-RU"/>
        </w:rPr>
        <w:t>развития</w:t>
      </w:r>
      <w:r w:rsidRPr="00EC7DA0">
        <w:rPr>
          <w:spacing w:val="59"/>
          <w:w w:val="150"/>
          <w:lang w:val="ru-RU"/>
        </w:rPr>
        <w:t xml:space="preserve">    </w:t>
      </w:r>
      <w:r w:rsidRPr="00EC7DA0">
        <w:rPr>
          <w:lang w:val="ru-RU"/>
        </w:rPr>
        <w:t>обучающихся</w:t>
      </w:r>
      <w:r w:rsidRPr="00EC7DA0">
        <w:rPr>
          <w:spacing w:val="63"/>
          <w:w w:val="150"/>
          <w:lang w:val="ru-RU"/>
        </w:rPr>
        <w:t xml:space="preserve">    </w:t>
      </w:r>
      <w:r w:rsidRPr="00EC7DA0">
        <w:rPr>
          <w:lang w:val="ru-RU"/>
        </w:rPr>
        <w:t>с</w:t>
      </w:r>
      <w:r w:rsidRPr="00EC7DA0">
        <w:rPr>
          <w:spacing w:val="61"/>
          <w:w w:val="150"/>
          <w:lang w:val="ru-RU"/>
        </w:rPr>
        <w:t xml:space="preserve">    </w:t>
      </w:r>
      <w:r w:rsidRPr="00EC7DA0">
        <w:rPr>
          <w:lang w:val="ru-RU"/>
        </w:rPr>
        <w:t>ЗПР):</w:t>
      </w:r>
    </w:p>
    <w:p w:rsidR="00E4184B" w:rsidRPr="00EC7DA0" w:rsidRDefault="00EC7DA0">
      <w:pPr>
        <w:pStyle w:val="a4"/>
        <w:spacing w:line="360" w:lineRule="auto"/>
        <w:ind w:right="845" w:firstLine="0"/>
        <w:rPr>
          <w:lang w:val="ru-RU"/>
        </w:rPr>
      </w:pPr>
      <w:r w:rsidRPr="00EC7DA0">
        <w:rPr>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w:t>
      </w:r>
      <w:r w:rsidRPr="00EC7DA0">
        <w:rPr>
          <w:spacing w:val="40"/>
          <w:lang w:val="ru-RU"/>
        </w:rPr>
        <w:t xml:space="preserve"> </w:t>
      </w:r>
      <w:r w:rsidRPr="00EC7DA0">
        <w:rPr>
          <w:lang w:val="ru-RU"/>
        </w:rPr>
        <w:t>проблематики</w:t>
      </w:r>
      <w:r w:rsidRPr="00EC7DA0">
        <w:rPr>
          <w:spacing w:val="-1"/>
          <w:lang w:val="ru-RU"/>
        </w:rPr>
        <w:t xml:space="preserve"> </w:t>
      </w:r>
      <w:r w:rsidRPr="00EC7DA0">
        <w:rPr>
          <w:lang w:val="ru-RU"/>
        </w:rPr>
        <w:t>произведений</w:t>
      </w:r>
      <w:r w:rsidRPr="00EC7DA0">
        <w:rPr>
          <w:spacing w:val="-1"/>
          <w:lang w:val="ru-RU"/>
        </w:rPr>
        <w:t xml:space="preserve"> </w:t>
      </w:r>
      <w:r w:rsidRPr="00EC7DA0">
        <w:rPr>
          <w:lang w:val="ru-RU"/>
        </w:rPr>
        <w:t>(с учётом актуального уровня развития</w:t>
      </w:r>
      <w:r w:rsidRPr="00EC7DA0">
        <w:rPr>
          <w:spacing w:val="-2"/>
          <w:lang w:val="ru-RU"/>
        </w:rPr>
        <w:t xml:space="preserve"> </w:t>
      </w:r>
      <w:r w:rsidRPr="00EC7DA0">
        <w:rPr>
          <w:lang w:val="ru-RU"/>
        </w:rPr>
        <w:t>обучающихся с ЗПР); выявлять языковые особенности художественного произведения, поэтической и прозаической</w:t>
      </w:r>
      <w:r w:rsidRPr="00EC7DA0">
        <w:rPr>
          <w:spacing w:val="67"/>
          <w:lang w:val="ru-RU"/>
        </w:rPr>
        <w:t xml:space="preserve">  </w:t>
      </w:r>
      <w:r w:rsidRPr="00EC7DA0">
        <w:rPr>
          <w:lang w:val="ru-RU"/>
        </w:rPr>
        <w:t>речи;</w:t>
      </w:r>
      <w:r w:rsidRPr="00EC7DA0">
        <w:rPr>
          <w:spacing w:val="64"/>
          <w:lang w:val="ru-RU"/>
        </w:rPr>
        <w:t xml:space="preserve">  </w:t>
      </w:r>
      <w:r w:rsidRPr="00EC7DA0">
        <w:rPr>
          <w:lang w:val="ru-RU"/>
        </w:rPr>
        <w:t>находить</w:t>
      </w:r>
      <w:r w:rsidRPr="00EC7DA0">
        <w:rPr>
          <w:spacing w:val="70"/>
          <w:lang w:val="ru-RU"/>
        </w:rPr>
        <w:t xml:space="preserve">  </w:t>
      </w:r>
      <w:r w:rsidRPr="00EC7DA0">
        <w:rPr>
          <w:lang w:val="ru-RU"/>
        </w:rPr>
        <w:t>основные</w:t>
      </w:r>
      <w:r w:rsidRPr="00EC7DA0">
        <w:rPr>
          <w:spacing w:val="63"/>
          <w:lang w:val="ru-RU"/>
        </w:rPr>
        <w:t xml:space="preserve">  </w:t>
      </w:r>
      <w:r w:rsidRPr="00EC7DA0">
        <w:rPr>
          <w:lang w:val="ru-RU"/>
        </w:rPr>
        <w:t>изобразительно-выразительные</w:t>
      </w:r>
      <w:r w:rsidRPr="00EC7DA0">
        <w:rPr>
          <w:spacing w:val="69"/>
          <w:lang w:val="ru-RU"/>
        </w:rPr>
        <w:t xml:space="preserve">  </w:t>
      </w:r>
      <w:r w:rsidRPr="00EC7DA0">
        <w:rPr>
          <w:lang w:val="ru-RU"/>
        </w:rPr>
        <w:t>средства,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3573"/>
          <w:tab w:val="left" w:pos="4610"/>
          <w:tab w:val="left" w:pos="6454"/>
          <w:tab w:val="left" w:pos="7919"/>
          <w:tab w:val="left" w:pos="8735"/>
          <w:tab w:val="left" w:pos="9983"/>
        </w:tabs>
        <w:spacing w:before="71"/>
        <w:ind w:firstLine="0"/>
        <w:rPr>
          <w:lang w:val="ru-RU"/>
        </w:rPr>
      </w:pPr>
      <w:r w:rsidRPr="00EC7DA0">
        <w:rPr>
          <w:spacing w:val="-2"/>
          <w:lang w:val="ru-RU"/>
        </w:rPr>
        <w:lastRenderedPageBreak/>
        <w:t>характерные</w:t>
      </w:r>
      <w:r w:rsidRPr="00EC7DA0">
        <w:rPr>
          <w:lang w:val="ru-RU"/>
        </w:rPr>
        <w:tab/>
      </w:r>
      <w:r w:rsidRPr="00EC7DA0">
        <w:rPr>
          <w:spacing w:val="-5"/>
          <w:lang w:val="ru-RU"/>
        </w:rPr>
        <w:t>для</w:t>
      </w:r>
      <w:r w:rsidRPr="00EC7DA0">
        <w:rPr>
          <w:lang w:val="ru-RU"/>
        </w:rPr>
        <w:tab/>
      </w:r>
      <w:r w:rsidRPr="00EC7DA0">
        <w:rPr>
          <w:spacing w:val="-2"/>
          <w:lang w:val="ru-RU"/>
        </w:rPr>
        <w:t>творческой</w:t>
      </w:r>
      <w:r w:rsidRPr="00EC7DA0">
        <w:rPr>
          <w:lang w:val="ru-RU"/>
        </w:rPr>
        <w:tab/>
      </w:r>
      <w:r w:rsidRPr="00EC7DA0">
        <w:rPr>
          <w:spacing w:val="-2"/>
          <w:lang w:val="ru-RU"/>
        </w:rPr>
        <w:t>манеры</w:t>
      </w:r>
      <w:r w:rsidRPr="00EC7DA0">
        <w:rPr>
          <w:lang w:val="ru-RU"/>
        </w:rPr>
        <w:tab/>
      </w:r>
      <w:r w:rsidRPr="00EC7DA0">
        <w:rPr>
          <w:spacing w:val="-10"/>
          <w:lang w:val="ru-RU"/>
        </w:rPr>
        <w:t>и</w:t>
      </w:r>
      <w:r w:rsidRPr="00EC7DA0">
        <w:rPr>
          <w:lang w:val="ru-RU"/>
        </w:rPr>
        <w:tab/>
      </w:r>
      <w:r w:rsidRPr="00EC7DA0">
        <w:rPr>
          <w:spacing w:val="-2"/>
          <w:lang w:val="ru-RU"/>
        </w:rPr>
        <w:t>стиля</w:t>
      </w:r>
      <w:r w:rsidRPr="00EC7DA0">
        <w:rPr>
          <w:lang w:val="ru-RU"/>
        </w:rPr>
        <w:tab/>
      </w:r>
      <w:r w:rsidRPr="00EC7DA0">
        <w:rPr>
          <w:spacing w:val="-2"/>
          <w:lang w:val="ru-RU"/>
        </w:rPr>
        <w:t>писателя;</w:t>
      </w:r>
    </w:p>
    <w:p w:rsidR="00E4184B" w:rsidRPr="00EC7DA0" w:rsidRDefault="00EC7DA0">
      <w:pPr>
        <w:pStyle w:val="a4"/>
        <w:tabs>
          <w:tab w:val="left" w:pos="10013"/>
        </w:tabs>
        <w:spacing w:before="137" w:line="360" w:lineRule="auto"/>
        <w:ind w:right="842" w:firstLine="0"/>
        <w:rPr>
          <w:lang w:val="ru-RU"/>
        </w:rPr>
      </w:pPr>
      <w:r w:rsidRPr="00EC7DA0">
        <w:rPr>
          <w:lang w:val="ru-RU"/>
        </w:rP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w:t>
      </w:r>
      <w:r w:rsidRPr="00EC7DA0">
        <w:rPr>
          <w:spacing w:val="-1"/>
          <w:lang w:val="ru-RU"/>
        </w:rPr>
        <w:t xml:space="preserve"> </w:t>
      </w:r>
      <w:r w:rsidRPr="00EC7DA0">
        <w:rPr>
          <w:lang w:val="ru-RU"/>
        </w:rPr>
        <w:t>баллада, поэма, песня, сонет, лиро-эпические (поэма, баллада);</w:t>
      </w:r>
      <w:r w:rsidRPr="00EC7DA0">
        <w:rPr>
          <w:spacing w:val="-3"/>
          <w:lang w:val="ru-RU"/>
        </w:rPr>
        <w:t xml:space="preserve"> </w:t>
      </w:r>
      <w:r w:rsidRPr="00EC7DA0">
        <w:rPr>
          <w:lang w:val="ru-RU"/>
        </w:rPr>
        <w:t>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w:t>
      </w:r>
      <w:r w:rsidRPr="00EC7DA0">
        <w:rPr>
          <w:spacing w:val="80"/>
          <w:lang w:val="ru-RU"/>
        </w:rPr>
        <w:t xml:space="preserve"> </w:t>
      </w:r>
      <w:r w:rsidRPr="00EC7DA0">
        <w:rPr>
          <w:spacing w:val="-2"/>
          <w:lang w:val="ru-RU"/>
        </w:rPr>
        <w:t>строфа;</w:t>
      </w:r>
      <w:r w:rsidRPr="00EC7DA0">
        <w:rPr>
          <w:lang w:val="ru-RU"/>
        </w:rPr>
        <w:tab/>
      </w:r>
      <w:r w:rsidRPr="00EC7DA0">
        <w:rPr>
          <w:spacing w:val="-2"/>
          <w:lang w:val="ru-RU"/>
        </w:rPr>
        <w:t>афоризм;</w:t>
      </w:r>
    </w:p>
    <w:p w:rsidR="00E4184B" w:rsidRPr="00EC7DA0" w:rsidRDefault="00EC7DA0">
      <w:pPr>
        <w:pStyle w:val="a4"/>
        <w:spacing w:before="3" w:line="360" w:lineRule="auto"/>
        <w:ind w:right="840" w:firstLine="0"/>
        <w:rPr>
          <w:lang w:val="ru-RU"/>
        </w:rPr>
      </w:pPr>
      <w:r w:rsidRPr="00EC7DA0">
        <w:rPr>
          <w:lang w:val="ru-RU"/>
        </w:rPr>
        <w:t>-учиться 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w:t>
      </w:r>
      <w:r w:rsidRPr="00EC7DA0">
        <w:rPr>
          <w:spacing w:val="40"/>
          <w:lang w:val="ru-RU"/>
        </w:rPr>
        <w:t xml:space="preserve"> </w:t>
      </w:r>
      <w:r w:rsidRPr="00EC7DA0">
        <w:rPr>
          <w:lang w:val="ru-RU"/>
        </w:rPr>
        <w:t>к</w:t>
      </w:r>
      <w:r w:rsidRPr="00EC7DA0">
        <w:rPr>
          <w:spacing w:val="40"/>
          <w:lang w:val="ru-RU"/>
        </w:rPr>
        <w:t xml:space="preserve"> </w:t>
      </w:r>
      <w:r w:rsidRPr="00EC7DA0">
        <w:rPr>
          <w:lang w:val="ru-RU"/>
        </w:rPr>
        <w:t>историческому времени,</w:t>
      </w:r>
      <w:r w:rsidRPr="00EC7DA0">
        <w:rPr>
          <w:spacing w:val="40"/>
          <w:lang w:val="ru-RU"/>
        </w:rPr>
        <w:t xml:space="preserve"> </w:t>
      </w:r>
      <w:r w:rsidRPr="00EC7DA0">
        <w:rPr>
          <w:lang w:val="ru-RU"/>
        </w:rPr>
        <w:t>определённому литературному направлению);</w:t>
      </w:r>
    </w:p>
    <w:p w:rsidR="00E4184B" w:rsidRPr="00EC7DA0" w:rsidRDefault="00EC7DA0">
      <w:pPr>
        <w:pStyle w:val="a4"/>
        <w:tabs>
          <w:tab w:val="left" w:pos="5225"/>
          <w:tab w:val="left" w:pos="9474"/>
        </w:tabs>
        <w:spacing w:before="2" w:line="360" w:lineRule="auto"/>
        <w:ind w:right="836" w:firstLine="0"/>
        <w:rPr>
          <w:lang w:val="ru-RU"/>
        </w:rPr>
      </w:pPr>
      <w:r w:rsidRPr="00EC7DA0">
        <w:rPr>
          <w:lang w:val="ru-RU"/>
        </w:rPr>
        <w:t>-выделять</w:t>
      </w:r>
      <w:r w:rsidRPr="00EC7DA0">
        <w:rPr>
          <w:spacing w:val="-1"/>
          <w:lang w:val="ru-RU"/>
        </w:rPr>
        <w:t xml:space="preserve"> </w:t>
      </w:r>
      <w:r w:rsidRPr="00EC7DA0">
        <w:rPr>
          <w:lang w:val="ru-RU"/>
        </w:rPr>
        <w:t>с</w:t>
      </w:r>
      <w:r w:rsidRPr="00EC7DA0">
        <w:rPr>
          <w:spacing w:val="-3"/>
          <w:lang w:val="ru-RU"/>
        </w:rPr>
        <w:t xml:space="preserve"> </w:t>
      </w:r>
      <w:r w:rsidRPr="00EC7DA0">
        <w:rPr>
          <w:lang w:val="ru-RU"/>
        </w:rPr>
        <w:t>направляющей помощью</w:t>
      </w:r>
      <w:r w:rsidRPr="00EC7DA0">
        <w:rPr>
          <w:spacing w:val="-3"/>
          <w:lang w:val="ru-RU"/>
        </w:rPr>
        <w:t xml:space="preserve"> </w:t>
      </w:r>
      <w:r w:rsidRPr="00EC7DA0">
        <w:rPr>
          <w:lang w:val="ru-RU"/>
        </w:rPr>
        <w:t>педагога</w:t>
      </w:r>
      <w:r w:rsidRPr="00EC7DA0">
        <w:rPr>
          <w:spacing w:val="-7"/>
          <w:lang w:val="ru-RU"/>
        </w:rPr>
        <w:t xml:space="preserve"> </w:t>
      </w:r>
      <w:r w:rsidRPr="00EC7DA0">
        <w:rPr>
          <w:lang w:val="ru-RU"/>
        </w:rPr>
        <w:t>в произведениях</w:t>
      </w:r>
      <w:r w:rsidRPr="00EC7DA0">
        <w:rPr>
          <w:spacing w:val="-4"/>
          <w:lang w:val="ru-RU"/>
        </w:rPr>
        <w:t xml:space="preserve"> </w:t>
      </w:r>
      <w:r w:rsidRPr="00EC7DA0">
        <w:rPr>
          <w:lang w:val="ru-RU"/>
        </w:rPr>
        <w:t xml:space="preserve">элементы художественной формы и обнаруживать связи между ними; определять родо-жанровую специфику </w:t>
      </w:r>
      <w:r w:rsidRPr="00EC7DA0">
        <w:rPr>
          <w:spacing w:val="-2"/>
          <w:lang w:val="ru-RU"/>
        </w:rPr>
        <w:t>изученного</w:t>
      </w:r>
      <w:r w:rsidRPr="00EC7DA0">
        <w:rPr>
          <w:lang w:val="ru-RU"/>
        </w:rPr>
        <w:tab/>
      </w:r>
      <w:r w:rsidRPr="00EC7DA0">
        <w:rPr>
          <w:spacing w:val="-2"/>
          <w:lang w:val="ru-RU"/>
        </w:rPr>
        <w:t>художественного</w:t>
      </w:r>
      <w:r w:rsidRPr="00EC7DA0">
        <w:rPr>
          <w:lang w:val="ru-RU"/>
        </w:rPr>
        <w:tab/>
      </w:r>
      <w:r w:rsidRPr="00EC7DA0">
        <w:rPr>
          <w:spacing w:val="-2"/>
          <w:lang w:val="ru-RU"/>
        </w:rPr>
        <w:t>произведения;</w:t>
      </w:r>
    </w:p>
    <w:p w:rsidR="00E4184B" w:rsidRPr="00EC7DA0" w:rsidRDefault="00EC7DA0">
      <w:pPr>
        <w:pStyle w:val="a4"/>
        <w:tabs>
          <w:tab w:val="left" w:pos="4668"/>
          <w:tab w:val="left" w:pos="7400"/>
          <w:tab w:val="left" w:pos="10243"/>
        </w:tabs>
        <w:spacing w:line="362" w:lineRule="auto"/>
        <w:ind w:right="857" w:firstLine="0"/>
        <w:rPr>
          <w:lang w:val="ru-RU"/>
        </w:rPr>
      </w:pPr>
      <w:r w:rsidRPr="00EC7DA0">
        <w:rPr>
          <w:lang w:val="ru-RU"/>
        </w:rPr>
        <w:t xml:space="preserve">-сопоставлять по плану, схеме произведения, их фрагменты, образы персонажей, литературные явления и факты, сюжеты разных литературных произведений, темы, </w:t>
      </w:r>
      <w:r w:rsidRPr="00EC7DA0">
        <w:rPr>
          <w:spacing w:val="-2"/>
          <w:lang w:val="ru-RU"/>
        </w:rPr>
        <w:t>проблемы,</w:t>
      </w:r>
      <w:r w:rsidRPr="00EC7DA0">
        <w:rPr>
          <w:lang w:val="ru-RU"/>
        </w:rPr>
        <w:tab/>
      </w:r>
      <w:r w:rsidRPr="00EC7DA0">
        <w:rPr>
          <w:spacing w:val="-2"/>
          <w:lang w:val="ru-RU"/>
        </w:rPr>
        <w:t>жанры,</w:t>
      </w:r>
      <w:r w:rsidRPr="00EC7DA0">
        <w:rPr>
          <w:lang w:val="ru-RU"/>
        </w:rPr>
        <w:tab/>
      </w:r>
      <w:r w:rsidRPr="00EC7DA0">
        <w:rPr>
          <w:spacing w:val="-2"/>
          <w:lang w:val="ru-RU"/>
        </w:rPr>
        <w:t>эпизоды</w:t>
      </w:r>
      <w:r w:rsidRPr="00EC7DA0">
        <w:rPr>
          <w:lang w:val="ru-RU"/>
        </w:rPr>
        <w:tab/>
      </w:r>
      <w:r w:rsidRPr="00EC7DA0">
        <w:rPr>
          <w:spacing w:val="-2"/>
          <w:lang w:val="ru-RU"/>
        </w:rPr>
        <w:t>текста;</w:t>
      </w:r>
    </w:p>
    <w:p w:rsidR="00E4184B" w:rsidRPr="00EC7DA0" w:rsidRDefault="00EC7DA0">
      <w:pPr>
        <w:pStyle w:val="a4"/>
        <w:spacing w:line="360" w:lineRule="auto"/>
        <w:ind w:right="855" w:firstLine="0"/>
        <w:rPr>
          <w:lang w:val="ru-RU"/>
        </w:rPr>
      </w:pPr>
      <w:r w:rsidRPr="00EC7DA0">
        <w:rPr>
          <w:lang w:val="ru-RU"/>
        </w:rPr>
        <w:t>-сопоставлять по плану, схеме изученные произведения художественной литературы с произведениями</w:t>
      </w:r>
      <w:r w:rsidRPr="00EC7DA0">
        <w:rPr>
          <w:spacing w:val="-1"/>
          <w:lang w:val="ru-RU"/>
        </w:rPr>
        <w:t xml:space="preserve"> </w:t>
      </w:r>
      <w:r w:rsidRPr="00EC7DA0">
        <w:rPr>
          <w:lang w:val="ru-RU"/>
        </w:rPr>
        <w:t>других</w:t>
      </w:r>
      <w:r w:rsidRPr="00EC7DA0">
        <w:rPr>
          <w:spacing w:val="-3"/>
          <w:lang w:val="ru-RU"/>
        </w:rPr>
        <w:t xml:space="preserve"> </w:t>
      </w:r>
      <w:r w:rsidRPr="00EC7DA0">
        <w:rPr>
          <w:lang w:val="ru-RU"/>
        </w:rPr>
        <w:t>видов</w:t>
      </w:r>
      <w:r w:rsidRPr="00EC7DA0">
        <w:rPr>
          <w:spacing w:val="-3"/>
          <w:lang w:val="ru-RU"/>
        </w:rPr>
        <w:t xml:space="preserve"> </w:t>
      </w:r>
      <w:r w:rsidRPr="00EC7DA0">
        <w:rPr>
          <w:lang w:val="ru-RU"/>
        </w:rPr>
        <w:t>искусства</w:t>
      </w:r>
      <w:r w:rsidRPr="00EC7DA0">
        <w:rPr>
          <w:spacing w:val="-4"/>
          <w:lang w:val="ru-RU"/>
        </w:rPr>
        <w:t xml:space="preserve"> </w:t>
      </w:r>
      <w:r w:rsidRPr="00EC7DA0">
        <w:rPr>
          <w:lang w:val="ru-RU"/>
        </w:rPr>
        <w:t>(изобразительное</w:t>
      </w:r>
      <w:r w:rsidRPr="00EC7DA0">
        <w:rPr>
          <w:spacing w:val="-3"/>
          <w:lang w:val="ru-RU"/>
        </w:rPr>
        <w:t xml:space="preserve"> </w:t>
      </w:r>
      <w:r w:rsidRPr="00EC7DA0">
        <w:rPr>
          <w:lang w:val="ru-RU"/>
        </w:rPr>
        <w:t>искусство,</w:t>
      </w:r>
      <w:r w:rsidRPr="00EC7DA0">
        <w:rPr>
          <w:spacing w:val="-1"/>
          <w:lang w:val="ru-RU"/>
        </w:rPr>
        <w:t xml:space="preserve"> </w:t>
      </w:r>
      <w:r w:rsidRPr="00EC7DA0">
        <w:rPr>
          <w:lang w:val="ru-RU"/>
        </w:rPr>
        <w:t>музыка, театр,</w:t>
      </w:r>
      <w:r w:rsidRPr="00EC7DA0">
        <w:rPr>
          <w:spacing w:val="-1"/>
          <w:lang w:val="ru-RU"/>
        </w:rPr>
        <w:t xml:space="preserve"> </w:t>
      </w:r>
      <w:r w:rsidRPr="00EC7DA0">
        <w:rPr>
          <w:lang w:val="ru-RU"/>
        </w:rPr>
        <w:t xml:space="preserve">кино, </w:t>
      </w:r>
      <w:r w:rsidRPr="00EC7DA0">
        <w:rPr>
          <w:spacing w:val="-2"/>
          <w:lang w:val="ru-RU"/>
        </w:rPr>
        <w:t>фотоискусство);</w:t>
      </w:r>
    </w:p>
    <w:p w:rsidR="00E4184B" w:rsidRPr="00EC7DA0" w:rsidRDefault="00EC7DA0">
      <w:pPr>
        <w:pStyle w:val="a4"/>
        <w:spacing w:line="357" w:lineRule="auto"/>
        <w:ind w:right="835" w:firstLine="0"/>
        <w:rPr>
          <w:lang w:val="ru-RU"/>
        </w:rPr>
      </w:pPr>
      <w:r w:rsidRPr="00EC7DA0">
        <w:rPr>
          <w:lang w:val="ru-RU"/>
        </w:rPr>
        <w:t>-выразительно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w:t>
      </w:r>
      <w:r w:rsidRPr="00EC7DA0">
        <w:rPr>
          <w:spacing w:val="80"/>
          <w:lang w:val="ru-RU"/>
        </w:rPr>
        <w:t xml:space="preserve">    </w:t>
      </w:r>
      <w:r w:rsidRPr="00EC7DA0">
        <w:rPr>
          <w:lang w:val="ru-RU"/>
        </w:rPr>
        <w:t>актуального</w:t>
      </w:r>
      <w:r w:rsidRPr="00EC7DA0">
        <w:rPr>
          <w:spacing w:val="62"/>
          <w:w w:val="150"/>
          <w:lang w:val="ru-RU"/>
        </w:rPr>
        <w:t xml:space="preserve">    </w:t>
      </w:r>
      <w:r w:rsidRPr="00EC7DA0">
        <w:rPr>
          <w:lang w:val="ru-RU"/>
        </w:rPr>
        <w:t>уровня</w:t>
      </w:r>
      <w:r w:rsidRPr="00EC7DA0">
        <w:rPr>
          <w:spacing w:val="61"/>
          <w:w w:val="150"/>
          <w:lang w:val="ru-RU"/>
        </w:rPr>
        <w:t xml:space="preserve">    </w:t>
      </w:r>
      <w:r w:rsidRPr="00EC7DA0">
        <w:rPr>
          <w:lang w:val="ru-RU"/>
        </w:rPr>
        <w:t>развития</w:t>
      </w:r>
      <w:r w:rsidRPr="00EC7DA0">
        <w:rPr>
          <w:spacing w:val="60"/>
          <w:w w:val="150"/>
          <w:lang w:val="ru-RU"/>
        </w:rPr>
        <w:t xml:space="preserve">    </w:t>
      </w:r>
      <w:r w:rsidRPr="00EC7DA0">
        <w:rPr>
          <w:lang w:val="ru-RU"/>
        </w:rPr>
        <w:t>обучающихся</w:t>
      </w:r>
      <w:r w:rsidRPr="00EC7DA0">
        <w:rPr>
          <w:spacing w:val="64"/>
          <w:w w:val="150"/>
          <w:lang w:val="ru-RU"/>
        </w:rPr>
        <w:t xml:space="preserve">    </w:t>
      </w:r>
      <w:r w:rsidRPr="00EC7DA0">
        <w:rPr>
          <w:lang w:val="ru-RU"/>
        </w:rPr>
        <w:t>с</w:t>
      </w:r>
      <w:r w:rsidRPr="00EC7DA0">
        <w:rPr>
          <w:spacing w:val="62"/>
          <w:w w:val="150"/>
          <w:lang w:val="ru-RU"/>
        </w:rPr>
        <w:t xml:space="preserve">    </w:t>
      </w:r>
      <w:r w:rsidRPr="00EC7DA0">
        <w:rPr>
          <w:lang w:val="ru-RU"/>
        </w:rPr>
        <w:t>ЗПР);</w:t>
      </w:r>
    </w:p>
    <w:p w:rsidR="00E4184B" w:rsidRPr="00EC7DA0" w:rsidRDefault="00EC7DA0">
      <w:pPr>
        <w:pStyle w:val="a4"/>
        <w:spacing w:before="1" w:line="362" w:lineRule="auto"/>
        <w:ind w:right="862" w:firstLine="0"/>
        <w:rPr>
          <w:lang w:val="ru-RU"/>
        </w:rPr>
      </w:pPr>
      <w:r w:rsidRPr="00EC7DA0">
        <w:rPr>
          <w:lang w:val="ru-RU"/>
        </w:rPr>
        <w:t>-пересказывать изученное произведение, используя различные виды пересказов, отвечать на</w:t>
      </w:r>
      <w:r w:rsidRPr="00EC7DA0">
        <w:rPr>
          <w:spacing w:val="80"/>
          <w:lang w:val="ru-RU"/>
        </w:rPr>
        <w:t xml:space="preserve">   </w:t>
      </w:r>
      <w:r w:rsidRPr="00EC7DA0">
        <w:rPr>
          <w:lang w:val="ru-RU"/>
        </w:rPr>
        <w:t>вопросы</w:t>
      </w:r>
      <w:r w:rsidRPr="00EC7DA0">
        <w:rPr>
          <w:spacing w:val="60"/>
          <w:w w:val="150"/>
          <w:lang w:val="ru-RU"/>
        </w:rPr>
        <w:t xml:space="preserve">   </w:t>
      </w:r>
      <w:r w:rsidRPr="00EC7DA0">
        <w:rPr>
          <w:lang w:val="ru-RU"/>
        </w:rPr>
        <w:t>и</w:t>
      </w:r>
      <w:r w:rsidRPr="00EC7DA0">
        <w:rPr>
          <w:spacing w:val="61"/>
          <w:w w:val="150"/>
          <w:lang w:val="ru-RU"/>
        </w:rPr>
        <w:t xml:space="preserve">   </w:t>
      </w:r>
      <w:r w:rsidRPr="00EC7DA0">
        <w:rPr>
          <w:lang w:val="ru-RU"/>
        </w:rPr>
        <w:t>самостоятельно</w:t>
      </w:r>
      <w:r w:rsidRPr="00EC7DA0">
        <w:rPr>
          <w:spacing w:val="80"/>
          <w:lang w:val="ru-RU"/>
        </w:rPr>
        <w:t xml:space="preserve">   </w:t>
      </w:r>
      <w:r w:rsidRPr="00EC7DA0">
        <w:rPr>
          <w:lang w:val="ru-RU"/>
        </w:rPr>
        <w:t>формулировать</w:t>
      </w:r>
      <w:r w:rsidRPr="00EC7DA0">
        <w:rPr>
          <w:spacing w:val="61"/>
          <w:w w:val="150"/>
          <w:lang w:val="ru-RU"/>
        </w:rPr>
        <w:t xml:space="preserve">   </w:t>
      </w:r>
      <w:r w:rsidRPr="00EC7DA0">
        <w:rPr>
          <w:lang w:val="ru-RU"/>
        </w:rPr>
        <w:t>вопросы</w:t>
      </w:r>
      <w:r w:rsidRPr="00EC7DA0">
        <w:rPr>
          <w:spacing w:val="60"/>
          <w:w w:val="150"/>
          <w:lang w:val="ru-RU"/>
        </w:rPr>
        <w:t xml:space="preserve">   </w:t>
      </w:r>
      <w:r w:rsidRPr="00EC7DA0">
        <w:rPr>
          <w:lang w:val="ru-RU"/>
        </w:rPr>
        <w:t>к</w:t>
      </w:r>
      <w:r w:rsidRPr="00EC7DA0">
        <w:rPr>
          <w:spacing w:val="80"/>
          <w:lang w:val="ru-RU"/>
        </w:rPr>
        <w:t xml:space="preserve">   </w:t>
      </w:r>
      <w:r w:rsidRPr="00EC7DA0">
        <w:rPr>
          <w:lang w:val="ru-RU"/>
        </w:rPr>
        <w:t>тексту;</w:t>
      </w:r>
    </w:p>
    <w:p w:rsidR="00E4184B" w:rsidRPr="00EC7DA0" w:rsidRDefault="00EC7DA0">
      <w:pPr>
        <w:pStyle w:val="a4"/>
        <w:spacing w:line="357" w:lineRule="auto"/>
        <w:ind w:right="855" w:firstLine="0"/>
        <w:rPr>
          <w:lang w:val="ru-RU"/>
        </w:rPr>
      </w:pPr>
      <w:r w:rsidRPr="00EC7DA0">
        <w:rPr>
          <w:lang w:val="ru-RU"/>
        </w:rPr>
        <w:t xml:space="preserve">-участвовать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w:t>
      </w:r>
      <w:r w:rsidRPr="00EC7DA0">
        <w:rPr>
          <w:spacing w:val="-2"/>
          <w:lang w:val="ru-RU"/>
        </w:rPr>
        <w:t>прочитанному;</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4375"/>
          <w:tab w:val="left" w:pos="7251"/>
          <w:tab w:val="left" w:pos="9566"/>
        </w:tabs>
        <w:spacing w:before="71" w:line="360" w:lineRule="auto"/>
        <w:ind w:right="839" w:firstLine="0"/>
        <w:rPr>
          <w:lang w:val="ru-RU"/>
        </w:rPr>
      </w:pPr>
      <w:r w:rsidRPr="00EC7DA0">
        <w:rPr>
          <w:lang w:val="ru-RU"/>
        </w:rPr>
        <w:lastRenderedPageBreak/>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w:t>
      </w:r>
      <w:r w:rsidRPr="00EC7DA0">
        <w:rPr>
          <w:spacing w:val="-2"/>
          <w:lang w:val="ru-RU"/>
        </w:rPr>
        <w:t>применяя</w:t>
      </w:r>
      <w:r w:rsidR="009E5066">
        <w:rPr>
          <w:lang w:val="ru-RU"/>
        </w:rPr>
        <w:t xml:space="preserve"> </w:t>
      </w:r>
      <w:r w:rsidRPr="00EC7DA0">
        <w:rPr>
          <w:spacing w:val="-2"/>
          <w:lang w:val="ru-RU"/>
        </w:rPr>
        <w:t>различные</w:t>
      </w:r>
      <w:r w:rsidR="009E5066">
        <w:rPr>
          <w:lang w:val="ru-RU"/>
        </w:rPr>
        <w:t xml:space="preserve"> </w:t>
      </w:r>
      <w:r w:rsidRPr="00EC7DA0">
        <w:rPr>
          <w:spacing w:val="-4"/>
          <w:lang w:val="ru-RU"/>
        </w:rPr>
        <w:t>виды</w:t>
      </w:r>
      <w:r w:rsidR="009E5066">
        <w:rPr>
          <w:lang w:val="ru-RU"/>
        </w:rPr>
        <w:t xml:space="preserve"> </w:t>
      </w:r>
      <w:r w:rsidRPr="00EC7DA0">
        <w:rPr>
          <w:spacing w:val="-2"/>
          <w:lang w:val="ru-RU"/>
        </w:rPr>
        <w:t>цитирования;</w:t>
      </w:r>
    </w:p>
    <w:p w:rsidR="00E4184B" w:rsidRPr="00EC7DA0" w:rsidRDefault="00EC7DA0">
      <w:pPr>
        <w:pStyle w:val="a4"/>
        <w:spacing w:line="360" w:lineRule="auto"/>
        <w:ind w:right="851" w:firstLine="0"/>
        <w:rPr>
          <w:lang w:val="ru-RU"/>
        </w:rPr>
      </w:pPr>
      <w:r w:rsidRPr="00EC7DA0">
        <w:rPr>
          <w:lang w:val="ru-RU"/>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w:t>
      </w:r>
      <w:r w:rsidRPr="00EC7DA0">
        <w:rPr>
          <w:spacing w:val="-2"/>
          <w:lang w:val="ru-RU"/>
        </w:rPr>
        <w:t>чтения;</w:t>
      </w:r>
    </w:p>
    <w:p w:rsidR="00E4184B" w:rsidRPr="00EC7DA0" w:rsidRDefault="00EC7DA0">
      <w:pPr>
        <w:pStyle w:val="a4"/>
        <w:spacing w:before="3" w:line="360" w:lineRule="auto"/>
        <w:ind w:right="859" w:firstLine="0"/>
        <w:rPr>
          <w:lang w:val="ru-RU"/>
        </w:rPr>
      </w:pPr>
      <w:r w:rsidRPr="00EC7DA0">
        <w:rPr>
          <w:lang w:val="ru-RU"/>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эстетических</w:t>
      </w:r>
      <w:r w:rsidRPr="00EC7DA0">
        <w:rPr>
          <w:spacing w:val="40"/>
          <w:lang w:val="ru-RU"/>
        </w:rPr>
        <w:t xml:space="preserve"> </w:t>
      </w:r>
      <w:r w:rsidRPr="00EC7DA0">
        <w:rPr>
          <w:lang w:val="ru-RU"/>
        </w:rPr>
        <w:t>впечатлений,</w:t>
      </w:r>
      <w:r w:rsidRPr="00EC7DA0">
        <w:rPr>
          <w:spacing w:val="40"/>
          <w:lang w:val="ru-RU"/>
        </w:rPr>
        <w:t xml:space="preserve"> </w:t>
      </w:r>
      <w:r w:rsidRPr="00EC7DA0">
        <w:rPr>
          <w:lang w:val="ru-RU"/>
        </w:rPr>
        <w:t>а</w:t>
      </w:r>
      <w:r w:rsidRPr="00EC7DA0">
        <w:rPr>
          <w:spacing w:val="40"/>
          <w:lang w:val="ru-RU"/>
        </w:rPr>
        <w:t xml:space="preserve"> </w:t>
      </w:r>
      <w:r w:rsidRPr="00EC7DA0">
        <w:rPr>
          <w:lang w:val="ru-RU"/>
        </w:rPr>
        <w:t>также</w:t>
      </w:r>
      <w:r w:rsidRPr="00EC7DA0">
        <w:rPr>
          <w:spacing w:val="40"/>
          <w:lang w:val="ru-RU"/>
        </w:rPr>
        <w:t xml:space="preserve"> </w:t>
      </w:r>
      <w:r w:rsidRPr="00EC7DA0">
        <w:rPr>
          <w:lang w:val="ru-RU"/>
        </w:rPr>
        <w:t>средства</w:t>
      </w:r>
      <w:r w:rsidRPr="00EC7DA0">
        <w:rPr>
          <w:spacing w:val="40"/>
          <w:lang w:val="ru-RU"/>
        </w:rPr>
        <w:t xml:space="preserve"> </w:t>
      </w:r>
      <w:r w:rsidRPr="00EC7DA0">
        <w:rPr>
          <w:lang w:val="ru-RU"/>
        </w:rPr>
        <w:t>собственного</w:t>
      </w:r>
      <w:r w:rsidRPr="00EC7DA0">
        <w:rPr>
          <w:spacing w:val="40"/>
          <w:lang w:val="ru-RU"/>
        </w:rPr>
        <w:t xml:space="preserve"> </w:t>
      </w:r>
      <w:r w:rsidRPr="00EC7DA0">
        <w:rPr>
          <w:lang w:val="ru-RU"/>
        </w:rPr>
        <w:t>развития;</w:t>
      </w:r>
    </w:p>
    <w:p w:rsidR="00E4184B" w:rsidRPr="00EC7DA0" w:rsidRDefault="00EC7DA0">
      <w:pPr>
        <w:pStyle w:val="a4"/>
        <w:spacing w:before="2" w:line="360" w:lineRule="auto"/>
        <w:ind w:right="858" w:firstLine="0"/>
        <w:rPr>
          <w:lang w:val="ru-RU"/>
        </w:rPr>
      </w:pPr>
      <w:r w:rsidRPr="00EC7DA0">
        <w:rPr>
          <w:lang w:val="ru-RU"/>
        </w:rPr>
        <w:t>-планировать своё досуговое чтение, обогащать свой литературный кругозор по рекомендациям</w:t>
      </w:r>
      <w:r w:rsidRPr="00EC7DA0">
        <w:rPr>
          <w:spacing w:val="40"/>
          <w:lang w:val="ru-RU"/>
        </w:rPr>
        <w:t xml:space="preserve"> </w:t>
      </w:r>
      <w:r w:rsidRPr="00EC7DA0">
        <w:rPr>
          <w:lang w:val="ru-RU"/>
        </w:rPr>
        <w:t>педагога,</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том</w:t>
      </w:r>
      <w:r w:rsidRPr="00EC7DA0">
        <w:rPr>
          <w:spacing w:val="40"/>
          <w:lang w:val="ru-RU"/>
        </w:rPr>
        <w:t xml:space="preserve"> </w:t>
      </w:r>
      <w:r w:rsidRPr="00EC7DA0">
        <w:rPr>
          <w:lang w:val="ru-RU"/>
        </w:rPr>
        <w:t>числе</w:t>
      </w:r>
      <w:r w:rsidRPr="00EC7DA0">
        <w:rPr>
          <w:spacing w:val="40"/>
          <w:lang w:val="ru-RU"/>
        </w:rPr>
        <w:t xml:space="preserve"> </w:t>
      </w:r>
      <w:r w:rsidRPr="00EC7DA0">
        <w:rPr>
          <w:lang w:val="ru-RU"/>
        </w:rPr>
        <w:t>за</w:t>
      </w:r>
      <w:r w:rsidRPr="00EC7DA0">
        <w:rPr>
          <w:spacing w:val="40"/>
          <w:lang w:val="ru-RU"/>
        </w:rPr>
        <w:t xml:space="preserve"> </w:t>
      </w:r>
      <w:r w:rsidRPr="00EC7DA0">
        <w:rPr>
          <w:lang w:val="ru-RU"/>
        </w:rPr>
        <w:t>счёт</w:t>
      </w:r>
      <w:r w:rsidRPr="00EC7DA0">
        <w:rPr>
          <w:spacing w:val="40"/>
          <w:lang w:val="ru-RU"/>
        </w:rPr>
        <w:t xml:space="preserve"> </w:t>
      </w:r>
      <w:r w:rsidRPr="00EC7DA0">
        <w:rPr>
          <w:lang w:val="ru-RU"/>
        </w:rPr>
        <w:t>произведений</w:t>
      </w:r>
      <w:r w:rsidRPr="00EC7DA0">
        <w:rPr>
          <w:spacing w:val="40"/>
          <w:lang w:val="ru-RU"/>
        </w:rPr>
        <w:t xml:space="preserve"> </w:t>
      </w:r>
      <w:r w:rsidRPr="00EC7DA0">
        <w:rPr>
          <w:lang w:val="ru-RU"/>
        </w:rPr>
        <w:t>современной</w:t>
      </w:r>
      <w:r w:rsidRPr="00EC7DA0">
        <w:rPr>
          <w:spacing w:val="40"/>
          <w:lang w:val="ru-RU"/>
        </w:rPr>
        <w:t xml:space="preserve"> </w:t>
      </w:r>
      <w:r w:rsidRPr="00EC7DA0">
        <w:rPr>
          <w:lang w:val="ru-RU"/>
        </w:rPr>
        <w:t>литературы;</w:t>
      </w:r>
    </w:p>
    <w:p w:rsidR="00E4184B" w:rsidRPr="00EC7DA0" w:rsidRDefault="00EC7DA0">
      <w:pPr>
        <w:pStyle w:val="a4"/>
        <w:spacing w:line="360" w:lineRule="auto"/>
        <w:ind w:right="860" w:firstLine="0"/>
        <w:rPr>
          <w:lang w:val="ru-RU"/>
        </w:rPr>
      </w:pPr>
      <w:r w:rsidRPr="00EC7DA0">
        <w:rPr>
          <w:lang w:val="ru-RU"/>
        </w:rPr>
        <w:t>-участвовать в коллективной и индивидуальной проектной и исследовательской деятельности</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публично</w:t>
      </w:r>
      <w:r w:rsidRPr="00EC7DA0">
        <w:rPr>
          <w:spacing w:val="61"/>
          <w:w w:val="150"/>
          <w:lang w:val="ru-RU"/>
        </w:rPr>
        <w:t xml:space="preserve">    </w:t>
      </w:r>
      <w:r w:rsidRPr="00EC7DA0">
        <w:rPr>
          <w:lang w:val="ru-RU"/>
        </w:rPr>
        <w:t>представлять</w:t>
      </w:r>
      <w:r w:rsidRPr="00EC7DA0">
        <w:rPr>
          <w:spacing w:val="80"/>
          <w:lang w:val="ru-RU"/>
        </w:rPr>
        <w:t xml:space="preserve">    </w:t>
      </w:r>
      <w:r w:rsidRPr="00EC7DA0">
        <w:rPr>
          <w:lang w:val="ru-RU"/>
        </w:rPr>
        <w:t>полученные</w:t>
      </w:r>
      <w:r w:rsidRPr="00EC7DA0">
        <w:rPr>
          <w:spacing w:val="62"/>
          <w:w w:val="150"/>
          <w:lang w:val="ru-RU"/>
        </w:rPr>
        <w:t xml:space="preserve">    </w:t>
      </w:r>
      <w:r w:rsidRPr="00EC7DA0">
        <w:rPr>
          <w:lang w:val="ru-RU"/>
        </w:rPr>
        <w:t>результаты;</w:t>
      </w:r>
    </w:p>
    <w:p w:rsidR="00E4184B" w:rsidRPr="00EC7DA0" w:rsidRDefault="00EC7DA0">
      <w:pPr>
        <w:pStyle w:val="a4"/>
        <w:spacing w:line="360" w:lineRule="auto"/>
        <w:ind w:right="857" w:firstLine="0"/>
        <w:rPr>
          <w:lang w:val="ru-RU"/>
        </w:rPr>
      </w:pPr>
      <w:r w:rsidRPr="00EC7DA0">
        <w:rPr>
          <w:lang w:val="ru-RU"/>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E4184B" w:rsidRPr="00EC7DA0" w:rsidRDefault="00EC7DA0">
      <w:pPr>
        <w:pStyle w:val="210"/>
        <w:spacing w:before="6"/>
        <w:rPr>
          <w:lang w:val="ru-RU"/>
        </w:rPr>
      </w:pPr>
      <w:bookmarkStart w:id="25" w:name="Предметные_результаты_изучения_литератур"/>
      <w:bookmarkEnd w:id="25"/>
      <w:r w:rsidRPr="00EC7DA0">
        <w:rPr>
          <w:lang w:val="ru-RU"/>
        </w:rPr>
        <w:t>Предметные</w:t>
      </w:r>
      <w:r w:rsidRPr="00EC7DA0">
        <w:rPr>
          <w:spacing w:val="-7"/>
          <w:lang w:val="ru-RU"/>
        </w:rPr>
        <w:t xml:space="preserve"> </w:t>
      </w:r>
      <w:r w:rsidRPr="00EC7DA0">
        <w:rPr>
          <w:lang w:val="ru-RU"/>
        </w:rPr>
        <w:t>результаты</w:t>
      </w:r>
      <w:r w:rsidRPr="00EC7DA0">
        <w:rPr>
          <w:spacing w:val="-10"/>
          <w:lang w:val="ru-RU"/>
        </w:rPr>
        <w:t xml:space="preserve"> </w:t>
      </w:r>
      <w:r w:rsidRPr="00EC7DA0">
        <w:rPr>
          <w:lang w:val="ru-RU"/>
        </w:rPr>
        <w:t>изучения</w:t>
      </w:r>
      <w:r w:rsidRPr="00EC7DA0">
        <w:rPr>
          <w:spacing w:val="-5"/>
          <w:lang w:val="ru-RU"/>
        </w:rPr>
        <w:t xml:space="preserve"> </w:t>
      </w:r>
      <w:r w:rsidRPr="00EC7DA0">
        <w:rPr>
          <w:spacing w:val="-2"/>
          <w:lang w:val="ru-RU"/>
        </w:rPr>
        <w:t>литературы.</w:t>
      </w:r>
    </w:p>
    <w:p w:rsidR="00E4184B" w:rsidRPr="00EC7DA0" w:rsidRDefault="00EC7DA0">
      <w:pPr>
        <w:spacing w:before="136"/>
        <w:ind w:left="2310"/>
        <w:jc w:val="both"/>
        <w:rPr>
          <w:b/>
          <w:sz w:val="24"/>
          <w:lang w:val="ru-RU"/>
        </w:rPr>
      </w:pPr>
      <w:r w:rsidRPr="00EC7DA0">
        <w:rPr>
          <w:b/>
          <w:sz w:val="24"/>
          <w:lang w:val="ru-RU"/>
        </w:rPr>
        <w:t>К</w:t>
      </w:r>
      <w:r w:rsidRPr="00EC7DA0">
        <w:rPr>
          <w:b/>
          <w:spacing w:val="59"/>
          <w:w w:val="150"/>
          <w:sz w:val="24"/>
          <w:lang w:val="ru-RU"/>
        </w:rPr>
        <w:t xml:space="preserve">   </w:t>
      </w:r>
      <w:r w:rsidRPr="00EC7DA0">
        <w:rPr>
          <w:b/>
          <w:sz w:val="24"/>
          <w:lang w:val="ru-RU"/>
        </w:rPr>
        <w:t>концу</w:t>
      </w:r>
      <w:r w:rsidRPr="00EC7DA0">
        <w:rPr>
          <w:b/>
          <w:spacing w:val="64"/>
          <w:w w:val="150"/>
          <w:sz w:val="24"/>
          <w:lang w:val="ru-RU"/>
        </w:rPr>
        <w:t xml:space="preserve">   </w:t>
      </w:r>
      <w:r w:rsidRPr="00EC7DA0">
        <w:rPr>
          <w:b/>
          <w:sz w:val="24"/>
          <w:lang w:val="ru-RU"/>
        </w:rPr>
        <w:t>обучения</w:t>
      </w:r>
      <w:r w:rsidRPr="00EC7DA0">
        <w:rPr>
          <w:b/>
          <w:spacing w:val="64"/>
          <w:w w:val="150"/>
          <w:sz w:val="24"/>
          <w:lang w:val="ru-RU"/>
        </w:rPr>
        <w:t xml:space="preserve">   </w:t>
      </w:r>
      <w:r w:rsidRPr="00EC7DA0">
        <w:rPr>
          <w:b/>
          <w:sz w:val="24"/>
          <w:lang w:val="ru-RU"/>
        </w:rPr>
        <w:t>в</w:t>
      </w:r>
      <w:r w:rsidRPr="00EC7DA0">
        <w:rPr>
          <w:b/>
          <w:spacing w:val="63"/>
          <w:w w:val="150"/>
          <w:sz w:val="24"/>
          <w:lang w:val="ru-RU"/>
        </w:rPr>
        <w:t xml:space="preserve">   </w:t>
      </w:r>
      <w:r w:rsidRPr="00EC7DA0">
        <w:rPr>
          <w:b/>
          <w:sz w:val="24"/>
          <w:lang w:val="ru-RU"/>
        </w:rPr>
        <w:t>9</w:t>
      </w:r>
      <w:r w:rsidRPr="00EC7DA0">
        <w:rPr>
          <w:b/>
          <w:spacing w:val="64"/>
          <w:w w:val="150"/>
          <w:sz w:val="24"/>
          <w:lang w:val="ru-RU"/>
        </w:rPr>
        <w:t xml:space="preserve">   </w:t>
      </w:r>
      <w:r w:rsidRPr="00EC7DA0">
        <w:rPr>
          <w:b/>
          <w:sz w:val="24"/>
          <w:lang w:val="ru-RU"/>
        </w:rPr>
        <w:t>классе</w:t>
      </w:r>
      <w:r w:rsidRPr="00EC7DA0">
        <w:rPr>
          <w:b/>
          <w:spacing w:val="60"/>
          <w:w w:val="150"/>
          <w:sz w:val="24"/>
          <w:lang w:val="ru-RU"/>
        </w:rPr>
        <w:t xml:space="preserve">   </w:t>
      </w:r>
      <w:r w:rsidRPr="00EC7DA0">
        <w:rPr>
          <w:b/>
          <w:sz w:val="24"/>
          <w:lang w:val="ru-RU"/>
        </w:rPr>
        <w:t>обучающийся</w:t>
      </w:r>
      <w:r w:rsidRPr="00EC7DA0">
        <w:rPr>
          <w:b/>
          <w:spacing w:val="64"/>
          <w:w w:val="150"/>
          <w:sz w:val="24"/>
          <w:lang w:val="ru-RU"/>
        </w:rPr>
        <w:t xml:space="preserve">   </w:t>
      </w:r>
      <w:r w:rsidRPr="00EC7DA0">
        <w:rPr>
          <w:b/>
          <w:spacing w:val="-2"/>
          <w:sz w:val="24"/>
          <w:lang w:val="ru-RU"/>
        </w:rPr>
        <w:t>научится:</w:t>
      </w:r>
    </w:p>
    <w:p w:rsidR="00E4184B" w:rsidRPr="00EC7DA0" w:rsidRDefault="00EC7DA0">
      <w:pPr>
        <w:pStyle w:val="a4"/>
        <w:tabs>
          <w:tab w:val="left" w:pos="9753"/>
        </w:tabs>
        <w:spacing w:before="133" w:line="360" w:lineRule="auto"/>
        <w:ind w:right="849" w:firstLine="0"/>
        <w:rPr>
          <w:lang w:val="ru-RU"/>
        </w:rPr>
      </w:pPr>
      <w:r w:rsidRPr="00EC7DA0">
        <w:rPr>
          <w:lang w:val="ru-RU"/>
        </w:rPr>
        <w:t xml:space="preserve">-понимать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w:t>
      </w:r>
      <w:r w:rsidRPr="00EC7DA0">
        <w:rPr>
          <w:spacing w:val="-2"/>
          <w:lang w:val="ru-RU"/>
        </w:rPr>
        <w:t>Российской</w:t>
      </w:r>
      <w:r w:rsidRPr="00EC7DA0">
        <w:rPr>
          <w:lang w:val="ru-RU"/>
        </w:rPr>
        <w:tab/>
      </w:r>
      <w:r w:rsidRPr="00EC7DA0">
        <w:rPr>
          <w:spacing w:val="-2"/>
          <w:lang w:val="ru-RU"/>
        </w:rPr>
        <w:t>Федерации;</w:t>
      </w:r>
    </w:p>
    <w:p w:rsidR="00E4184B" w:rsidRPr="00EC7DA0" w:rsidRDefault="00EC7DA0">
      <w:pPr>
        <w:pStyle w:val="a4"/>
        <w:spacing w:before="1" w:line="360" w:lineRule="auto"/>
        <w:ind w:right="854" w:firstLine="0"/>
        <w:rPr>
          <w:lang w:val="ru-RU"/>
        </w:rPr>
      </w:pPr>
      <w:r w:rsidRPr="00EC7DA0">
        <w:rPr>
          <w:lang w:val="ru-RU"/>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sidRPr="00EC7DA0">
        <w:rPr>
          <w:spacing w:val="-2"/>
          <w:lang w:val="ru-RU"/>
        </w:rPr>
        <w:t>публицистического;</w:t>
      </w:r>
    </w:p>
    <w:p w:rsidR="00E4184B" w:rsidRPr="00EC7DA0" w:rsidRDefault="00EC7DA0">
      <w:pPr>
        <w:pStyle w:val="a4"/>
        <w:spacing w:before="6"/>
        <w:ind w:firstLine="0"/>
        <w:rPr>
          <w:lang w:val="ru-RU"/>
        </w:rPr>
      </w:pPr>
      <w:r w:rsidRPr="00EC7DA0">
        <w:rPr>
          <w:lang w:val="ru-RU"/>
        </w:rPr>
        <w:t>-уметь</w:t>
      </w:r>
      <w:r w:rsidRPr="00EC7DA0">
        <w:rPr>
          <w:spacing w:val="64"/>
          <w:w w:val="150"/>
          <w:lang w:val="ru-RU"/>
        </w:rPr>
        <w:t xml:space="preserve"> </w:t>
      </w:r>
      <w:r w:rsidRPr="00EC7DA0">
        <w:rPr>
          <w:lang w:val="ru-RU"/>
        </w:rPr>
        <w:t>самостоятельно</w:t>
      </w:r>
      <w:r w:rsidRPr="00EC7DA0">
        <w:rPr>
          <w:spacing w:val="65"/>
          <w:w w:val="150"/>
          <w:lang w:val="ru-RU"/>
        </w:rPr>
        <w:t xml:space="preserve"> </w:t>
      </w:r>
      <w:r w:rsidRPr="00EC7DA0">
        <w:rPr>
          <w:lang w:val="ru-RU"/>
        </w:rPr>
        <w:t>проводить</w:t>
      </w:r>
      <w:r w:rsidRPr="00EC7DA0">
        <w:rPr>
          <w:spacing w:val="66"/>
          <w:w w:val="150"/>
          <w:lang w:val="ru-RU"/>
        </w:rPr>
        <w:t xml:space="preserve"> </w:t>
      </w:r>
      <w:r w:rsidRPr="00EC7DA0">
        <w:rPr>
          <w:lang w:val="ru-RU"/>
        </w:rPr>
        <w:t>смысловой</w:t>
      </w:r>
      <w:r w:rsidRPr="00EC7DA0">
        <w:rPr>
          <w:spacing w:val="74"/>
          <w:w w:val="150"/>
          <w:lang w:val="ru-RU"/>
        </w:rPr>
        <w:t xml:space="preserve"> </w:t>
      </w:r>
      <w:r w:rsidRPr="00EC7DA0">
        <w:rPr>
          <w:lang w:val="ru-RU"/>
        </w:rPr>
        <w:t>анализ</w:t>
      </w:r>
      <w:r w:rsidRPr="00EC7DA0">
        <w:rPr>
          <w:spacing w:val="61"/>
          <w:w w:val="150"/>
          <w:lang w:val="ru-RU"/>
        </w:rPr>
        <w:t xml:space="preserve"> </w:t>
      </w:r>
      <w:r w:rsidRPr="00EC7DA0">
        <w:rPr>
          <w:lang w:val="ru-RU"/>
        </w:rPr>
        <w:t>произведений</w:t>
      </w:r>
      <w:r w:rsidRPr="00EC7DA0">
        <w:rPr>
          <w:spacing w:val="67"/>
          <w:w w:val="150"/>
          <w:lang w:val="ru-RU"/>
        </w:rPr>
        <w:t xml:space="preserve"> </w:t>
      </w:r>
      <w:r w:rsidRPr="00EC7DA0">
        <w:rPr>
          <w:spacing w:val="-2"/>
          <w:lang w:val="ru-RU"/>
        </w:rPr>
        <w:t>художественной</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3990"/>
          <w:tab w:val="left" w:pos="5883"/>
          <w:tab w:val="left" w:pos="6632"/>
          <w:tab w:val="left" w:pos="7650"/>
          <w:tab w:val="left" w:pos="10003"/>
        </w:tabs>
        <w:spacing w:before="71" w:line="360" w:lineRule="auto"/>
        <w:ind w:right="851" w:firstLine="0"/>
        <w:rPr>
          <w:lang w:val="ru-RU"/>
        </w:rPr>
      </w:pPr>
      <w:r w:rsidRPr="00EC7DA0">
        <w:rPr>
          <w:lang w:val="ru-RU"/>
        </w:rPr>
        <w:lastRenderedPageBreak/>
        <w:t xml:space="preserve">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w:t>
      </w:r>
      <w:r w:rsidRPr="00EC7DA0">
        <w:rPr>
          <w:spacing w:val="-2"/>
          <w:lang w:val="ru-RU"/>
        </w:rPr>
        <w:t>неоднозначности</w:t>
      </w:r>
      <w:r w:rsidRPr="00EC7DA0">
        <w:rPr>
          <w:lang w:val="ru-RU"/>
        </w:rPr>
        <w:tab/>
      </w:r>
      <w:r w:rsidRPr="00EC7DA0">
        <w:rPr>
          <w:spacing w:val="-2"/>
          <w:lang w:val="ru-RU"/>
        </w:rPr>
        <w:t>заложенных</w:t>
      </w:r>
      <w:r w:rsidRPr="00EC7DA0">
        <w:rPr>
          <w:lang w:val="ru-RU"/>
        </w:rPr>
        <w:tab/>
      </w:r>
      <w:r w:rsidRPr="00EC7DA0">
        <w:rPr>
          <w:spacing w:val="-10"/>
          <w:lang w:val="ru-RU"/>
        </w:rPr>
        <w:t>в</w:t>
      </w:r>
      <w:r w:rsidRPr="00EC7DA0">
        <w:rPr>
          <w:lang w:val="ru-RU"/>
        </w:rPr>
        <w:tab/>
      </w:r>
      <w:r w:rsidRPr="00EC7DA0">
        <w:rPr>
          <w:spacing w:val="-5"/>
          <w:lang w:val="ru-RU"/>
        </w:rPr>
        <w:t>них</w:t>
      </w:r>
      <w:r w:rsidRPr="00EC7DA0">
        <w:rPr>
          <w:lang w:val="ru-RU"/>
        </w:rPr>
        <w:tab/>
      </w:r>
      <w:r w:rsidRPr="00EC7DA0">
        <w:rPr>
          <w:spacing w:val="-2"/>
          <w:lang w:val="ru-RU"/>
        </w:rPr>
        <w:t>художественных</w:t>
      </w:r>
      <w:r w:rsidRPr="00EC7DA0">
        <w:rPr>
          <w:lang w:val="ru-RU"/>
        </w:rPr>
        <w:tab/>
      </w:r>
      <w:r w:rsidRPr="00EC7DA0">
        <w:rPr>
          <w:spacing w:val="-2"/>
          <w:lang w:val="ru-RU"/>
        </w:rPr>
        <w:t>смыслов:</w:t>
      </w:r>
    </w:p>
    <w:p w:rsidR="00E4184B" w:rsidRPr="00EC7DA0" w:rsidRDefault="00EC7DA0">
      <w:pPr>
        <w:pStyle w:val="a4"/>
        <w:tabs>
          <w:tab w:val="left" w:pos="4097"/>
          <w:tab w:val="left" w:pos="5647"/>
          <w:tab w:val="left" w:pos="8005"/>
          <w:tab w:val="left" w:pos="9974"/>
        </w:tabs>
        <w:spacing w:before="3" w:line="360" w:lineRule="auto"/>
        <w:ind w:right="837" w:firstLine="0"/>
        <w:rPr>
          <w:lang w:val="ru-RU"/>
        </w:rPr>
      </w:pPr>
      <w:r w:rsidRPr="00EC7DA0">
        <w:rPr>
          <w:lang w:val="ru-RU"/>
        </w:rPr>
        <w:t xml:space="preserve">-анализировать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w:t>
      </w:r>
      <w:r w:rsidRPr="00EC7DA0">
        <w:rPr>
          <w:spacing w:val="-2"/>
          <w:lang w:val="ru-RU"/>
        </w:rPr>
        <w:t>характерные</w:t>
      </w:r>
      <w:r w:rsidRPr="00EC7DA0">
        <w:rPr>
          <w:lang w:val="ru-RU"/>
        </w:rPr>
        <w:tab/>
      </w:r>
      <w:r w:rsidRPr="00EC7DA0">
        <w:rPr>
          <w:spacing w:val="-5"/>
          <w:lang w:val="ru-RU"/>
        </w:rPr>
        <w:t>для</w:t>
      </w:r>
      <w:r w:rsidRPr="00EC7DA0">
        <w:rPr>
          <w:lang w:val="ru-RU"/>
        </w:rPr>
        <w:tab/>
      </w:r>
      <w:r w:rsidRPr="00EC7DA0">
        <w:rPr>
          <w:spacing w:val="-2"/>
          <w:lang w:val="ru-RU"/>
        </w:rPr>
        <w:t>творческой</w:t>
      </w:r>
      <w:r w:rsidRPr="00EC7DA0">
        <w:rPr>
          <w:lang w:val="ru-RU"/>
        </w:rPr>
        <w:tab/>
      </w:r>
      <w:r w:rsidRPr="00EC7DA0">
        <w:rPr>
          <w:spacing w:val="-2"/>
          <w:lang w:val="ru-RU"/>
        </w:rPr>
        <w:t>манеры</w:t>
      </w:r>
      <w:r w:rsidRPr="00EC7DA0">
        <w:rPr>
          <w:lang w:val="ru-RU"/>
        </w:rPr>
        <w:tab/>
      </w:r>
      <w:r w:rsidRPr="00EC7DA0">
        <w:rPr>
          <w:spacing w:val="-2"/>
          <w:lang w:val="ru-RU"/>
        </w:rPr>
        <w:t>писателя;</w:t>
      </w:r>
    </w:p>
    <w:p w:rsidR="00E4184B" w:rsidRPr="00EC7DA0" w:rsidRDefault="00EC7DA0">
      <w:pPr>
        <w:pStyle w:val="a4"/>
        <w:spacing w:line="360" w:lineRule="auto"/>
        <w:ind w:right="837" w:firstLine="0"/>
        <w:rPr>
          <w:lang w:val="ru-RU"/>
        </w:rPr>
      </w:pPr>
      <w:r w:rsidRPr="00EC7DA0">
        <w:rPr>
          <w:lang w:val="ru-RU"/>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w:t>
      </w:r>
      <w:r w:rsidRPr="00EC7DA0">
        <w:rPr>
          <w:spacing w:val="40"/>
          <w:lang w:val="ru-RU"/>
        </w:rPr>
        <w:t xml:space="preserve"> </w:t>
      </w:r>
      <w:r w:rsidRPr="00EC7DA0">
        <w:rPr>
          <w:lang w:val="ru-RU"/>
        </w:rPr>
        <w:t>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w:t>
      </w:r>
      <w:r w:rsidRPr="00EC7DA0">
        <w:rPr>
          <w:spacing w:val="80"/>
          <w:w w:val="150"/>
          <w:lang w:val="ru-RU"/>
        </w:rPr>
        <w:t xml:space="preserve"> </w:t>
      </w:r>
      <w:r w:rsidRPr="00EC7DA0">
        <w:rPr>
          <w:lang w:val="ru-RU"/>
        </w:rPr>
        <w:t>деталь;</w:t>
      </w:r>
      <w:r w:rsidRPr="00EC7DA0">
        <w:rPr>
          <w:spacing w:val="80"/>
          <w:lang w:val="ru-RU"/>
        </w:rPr>
        <w:t xml:space="preserve"> </w:t>
      </w:r>
      <w:r w:rsidRPr="00EC7DA0">
        <w:rPr>
          <w:lang w:val="ru-RU"/>
        </w:rPr>
        <w:t>реплика,</w:t>
      </w:r>
      <w:r w:rsidRPr="00EC7DA0">
        <w:rPr>
          <w:spacing w:val="80"/>
          <w:lang w:val="ru-RU"/>
        </w:rPr>
        <w:t xml:space="preserve"> </w:t>
      </w:r>
      <w:r w:rsidRPr="00EC7DA0">
        <w:rPr>
          <w:lang w:val="ru-RU"/>
        </w:rPr>
        <w:t>диалог,</w:t>
      </w:r>
      <w:r w:rsidRPr="00EC7DA0">
        <w:rPr>
          <w:spacing w:val="80"/>
          <w:w w:val="150"/>
          <w:lang w:val="ru-RU"/>
        </w:rPr>
        <w:t xml:space="preserve"> </w:t>
      </w:r>
      <w:r w:rsidRPr="00EC7DA0">
        <w:rPr>
          <w:lang w:val="ru-RU"/>
        </w:rPr>
        <w:t>монолог;</w:t>
      </w:r>
      <w:r w:rsidRPr="00EC7DA0">
        <w:rPr>
          <w:spacing w:val="80"/>
          <w:lang w:val="ru-RU"/>
        </w:rPr>
        <w:t xml:space="preserve"> </w:t>
      </w:r>
      <w:r w:rsidRPr="00EC7DA0">
        <w:rPr>
          <w:lang w:val="ru-RU"/>
        </w:rPr>
        <w:t>юмор,</w:t>
      </w:r>
      <w:r w:rsidRPr="00EC7DA0">
        <w:rPr>
          <w:spacing w:val="80"/>
          <w:lang w:val="ru-RU"/>
        </w:rPr>
        <w:t xml:space="preserve"> </w:t>
      </w:r>
      <w:r w:rsidRPr="00EC7DA0">
        <w:rPr>
          <w:lang w:val="ru-RU"/>
        </w:rPr>
        <w:t>ирония,</w:t>
      </w:r>
      <w:r w:rsidRPr="00EC7DA0">
        <w:rPr>
          <w:spacing w:val="80"/>
          <w:lang w:val="ru-RU"/>
        </w:rPr>
        <w:t xml:space="preserve"> </w:t>
      </w:r>
      <w:r w:rsidRPr="00EC7DA0">
        <w:rPr>
          <w:lang w:val="ru-RU"/>
        </w:rPr>
        <w:t>сатира,</w:t>
      </w:r>
      <w:r w:rsidRPr="00EC7DA0">
        <w:rPr>
          <w:spacing w:val="80"/>
          <w:w w:val="150"/>
          <w:lang w:val="ru-RU"/>
        </w:rPr>
        <w:t xml:space="preserve"> </w:t>
      </w:r>
      <w:r w:rsidRPr="00EC7DA0">
        <w:rPr>
          <w:lang w:val="ru-RU"/>
        </w:rPr>
        <w:t>сарказм,</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6" w:firstLine="0"/>
        <w:rPr>
          <w:lang w:val="ru-RU"/>
        </w:rPr>
      </w:pPr>
      <w:r w:rsidRPr="00EC7DA0">
        <w:rPr>
          <w:lang w:val="ru-RU"/>
        </w:rPr>
        <w:lastRenderedPageBreak/>
        <w:t>гротеск; эпитет, метафора, сравнение, олицетворение, гипербола; антитеза, аллегория; стиль;</w:t>
      </w:r>
      <w:r w:rsidRPr="00EC7DA0">
        <w:rPr>
          <w:spacing w:val="80"/>
          <w:w w:val="150"/>
          <w:lang w:val="ru-RU"/>
        </w:rPr>
        <w:t xml:space="preserve"> </w:t>
      </w:r>
      <w:r w:rsidRPr="00EC7DA0">
        <w:rPr>
          <w:lang w:val="ru-RU"/>
        </w:rPr>
        <w:t>стихотворный</w:t>
      </w:r>
      <w:r w:rsidRPr="00EC7DA0">
        <w:rPr>
          <w:spacing w:val="80"/>
          <w:w w:val="150"/>
          <w:lang w:val="ru-RU"/>
        </w:rPr>
        <w:t xml:space="preserve"> </w:t>
      </w:r>
      <w:r w:rsidRPr="00EC7DA0">
        <w:rPr>
          <w:lang w:val="ru-RU"/>
        </w:rPr>
        <w:t>метр</w:t>
      </w:r>
      <w:r w:rsidRPr="00EC7DA0">
        <w:rPr>
          <w:spacing w:val="80"/>
          <w:w w:val="150"/>
          <w:lang w:val="ru-RU"/>
        </w:rPr>
        <w:t xml:space="preserve"> </w:t>
      </w:r>
      <w:r w:rsidRPr="00EC7DA0">
        <w:rPr>
          <w:lang w:val="ru-RU"/>
        </w:rPr>
        <w:t>(хорей,</w:t>
      </w:r>
      <w:r w:rsidRPr="00EC7DA0">
        <w:rPr>
          <w:spacing w:val="80"/>
          <w:w w:val="150"/>
          <w:lang w:val="ru-RU"/>
        </w:rPr>
        <w:t xml:space="preserve"> </w:t>
      </w:r>
      <w:r w:rsidRPr="00EC7DA0">
        <w:rPr>
          <w:lang w:val="ru-RU"/>
        </w:rPr>
        <w:t>ямб,</w:t>
      </w:r>
      <w:r w:rsidRPr="00EC7DA0">
        <w:rPr>
          <w:spacing w:val="80"/>
          <w:w w:val="150"/>
          <w:lang w:val="ru-RU"/>
        </w:rPr>
        <w:t xml:space="preserve"> </w:t>
      </w:r>
      <w:r w:rsidRPr="00EC7DA0">
        <w:rPr>
          <w:lang w:val="ru-RU"/>
        </w:rPr>
        <w:t>дактиль),</w:t>
      </w:r>
      <w:r w:rsidRPr="00EC7DA0">
        <w:rPr>
          <w:spacing w:val="80"/>
          <w:w w:val="150"/>
          <w:lang w:val="ru-RU"/>
        </w:rPr>
        <w:t xml:space="preserve"> </w:t>
      </w:r>
      <w:r w:rsidRPr="00EC7DA0">
        <w:rPr>
          <w:lang w:val="ru-RU"/>
        </w:rPr>
        <w:t>ритм,</w:t>
      </w:r>
      <w:r w:rsidRPr="00EC7DA0">
        <w:rPr>
          <w:spacing w:val="80"/>
          <w:w w:val="150"/>
          <w:lang w:val="ru-RU"/>
        </w:rPr>
        <w:t xml:space="preserve"> </w:t>
      </w:r>
      <w:r w:rsidRPr="00EC7DA0">
        <w:rPr>
          <w:lang w:val="ru-RU"/>
        </w:rPr>
        <w:t>рифма,</w:t>
      </w:r>
      <w:r w:rsidRPr="00EC7DA0">
        <w:rPr>
          <w:spacing w:val="80"/>
          <w:w w:val="150"/>
          <w:lang w:val="ru-RU"/>
        </w:rPr>
        <w:t xml:space="preserve"> </w:t>
      </w:r>
      <w:r w:rsidRPr="00EC7DA0">
        <w:rPr>
          <w:lang w:val="ru-RU"/>
        </w:rPr>
        <w:t>строфа;</w:t>
      </w:r>
      <w:r w:rsidRPr="00EC7DA0">
        <w:rPr>
          <w:spacing w:val="80"/>
          <w:w w:val="150"/>
          <w:lang w:val="ru-RU"/>
        </w:rPr>
        <w:t xml:space="preserve"> </w:t>
      </w:r>
      <w:r w:rsidRPr="00EC7DA0">
        <w:rPr>
          <w:lang w:val="ru-RU"/>
        </w:rPr>
        <w:t>афоризм;</w:t>
      </w:r>
    </w:p>
    <w:p w:rsidR="00E4184B" w:rsidRPr="00EC7DA0" w:rsidRDefault="00EC7DA0">
      <w:pPr>
        <w:pStyle w:val="a4"/>
        <w:spacing w:line="362" w:lineRule="auto"/>
        <w:ind w:right="839" w:firstLine="0"/>
        <w:rPr>
          <w:lang w:val="ru-RU"/>
        </w:rPr>
      </w:pPr>
      <w:r w:rsidRPr="00EC7DA0">
        <w:rPr>
          <w:lang w:val="ru-RU"/>
        </w:rPr>
        <w:t xml:space="preserve">-рассматривать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w:t>
      </w:r>
      <w:r w:rsidRPr="00EC7DA0">
        <w:rPr>
          <w:spacing w:val="-2"/>
          <w:lang w:val="ru-RU"/>
        </w:rPr>
        <w:t>времени);</w:t>
      </w:r>
    </w:p>
    <w:p w:rsidR="00E4184B" w:rsidRPr="00EC7DA0" w:rsidRDefault="00EC7DA0">
      <w:pPr>
        <w:pStyle w:val="a4"/>
        <w:tabs>
          <w:tab w:val="left" w:pos="3923"/>
          <w:tab w:val="left" w:pos="5148"/>
          <w:tab w:val="left" w:pos="7789"/>
          <w:tab w:val="left" w:pos="10286"/>
        </w:tabs>
        <w:spacing w:line="362" w:lineRule="auto"/>
        <w:ind w:right="856" w:firstLine="0"/>
        <w:rPr>
          <w:lang w:val="ru-RU"/>
        </w:rPr>
      </w:pPr>
      <w:r w:rsidRPr="00EC7DA0">
        <w:rPr>
          <w:lang w:val="ru-RU"/>
        </w:rPr>
        <w:t xml:space="preserve">-выявлять с направляющей помощью педагога связь между важнейшими фактами биографии писателей (в том числе А.С.Грибоедова, А.С.Пушкина, М.Ю.Лермонтова, </w:t>
      </w:r>
      <w:r w:rsidRPr="00EC7DA0">
        <w:rPr>
          <w:spacing w:val="-2"/>
          <w:lang w:val="ru-RU"/>
        </w:rPr>
        <w:t>Н.В.Гоголя)</w:t>
      </w:r>
      <w:r w:rsidRPr="00EC7DA0">
        <w:rPr>
          <w:lang w:val="ru-RU"/>
        </w:rPr>
        <w:tab/>
      </w:r>
      <w:r w:rsidRPr="00EC7DA0">
        <w:rPr>
          <w:spacing w:val="-10"/>
          <w:lang w:val="ru-RU"/>
        </w:rPr>
        <w:t>и</w:t>
      </w:r>
      <w:r w:rsidRPr="00EC7DA0">
        <w:rPr>
          <w:lang w:val="ru-RU"/>
        </w:rPr>
        <w:tab/>
      </w:r>
      <w:r w:rsidRPr="00EC7DA0">
        <w:rPr>
          <w:spacing w:val="-2"/>
          <w:lang w:val="ru-RU"/>
        </w:rPr>
        <w:t>особенностями</w:t>
      </w:r>
      <w:r w:rsidRPr="00EC7DA0">
        <w:rPr>
          <w:lang w:val="ru-RU"/>
        </w:rPr>
        <w:tab/>
      </w:r>
      <w:r w:rsidRPr="00EC7DA0">
        <w:rPr>
          <w:spacing w:val="-2"/>
          <w:lang w:val="ru-RU"/>
        </w:rPr>
        <w:t>исторической</w:t>
      </w:r>
      <w:r w:rsidRPr="00EC7DA0">
        <w:rPr>
          <w:lang w:val="ru-RU"/>
        </w:rPr>
        <w:tab/>
      </w:r>
      <w:r w:rsidRPr="00EC7DA0">
        <w:rPr>
          <w:spacing w:val="-2"/>
          <w:lang w:val="ru-RU"/>
        </w:rPr>
        <w:t>эпохи;</w:t>
      </w:r>
    </w:p>
    <w:p w:rsidR="00E4184B" w:rsidRPr="00EC7DA0" w:rsidRDefault="00EC7DA0">
      <w:pPr>
        <w:pStyle w:val="a4"/>
        <w:tabs>
          <w:tab w:val="left" w:pos="5225"/>
          <w:tab w:val="left" w:pos="9474"/>
        </w:tabs>
        <w:spacing w:line="360" w:lineRule="auto"/>
        <w:ind w:right="836" w:firstLine="0"/>
        <w:rPr>
          <w:lang w:val="ru-RU"/>
        </w:rPr>
      </w:pPr>
      <w:r w:rsidRPr="00EC7DA0">
        <w:rPr>
          <w:lang w:val="ru-RU"/>
        </w:rPr>
        <w:t>-выделять</w:t>
      </w:r>
      <w:r w:rsidRPr="00EC7DA0">
        <w:rPr>
          <w:spacing w:val="-1"/>
          <w:lang w:val="ru-RU"/>
        </w:rPr>
        <w:t xml:space="preserve"> </w:t>
      </w:r>
      <w:r w:rsidRPr="00EC7DA0">
        <w:rPr>
          <w:lang w:val="ru-RU"/>
        </w:rPr>
        <w:t>с</w:t>
      </w:r>
      <w:r w:rsidRPr="00EC7DA0">
        <w:rPr>
          <w:spacing w:val="-3"/>
          <w:lang w:val="ru-RU"/>
        </w:rPr>
        <w:t xml:space="preserve"> </w:t>
      </w:r>
      <w:r w:rsidRPr="00EC7DA0">
        <w:rPr>
          <w:lang w:val="ru-RU"/>
        </w:rPr>
        <w:t>направляющей помощью</w:t>
      </w:r>
      <w:r w:rsidRPr="00EC7DA0">
        <w:rPr>
          <w:spacing w:val="-3"/>
          <w:lang w:val="ru-RU"/>
        </w:rPr>
        <w:t xml:space="preserve"> </w:t>
      </w:r>
      <w:r w:rsidRPr="00EC7DA0">
        <w:rPr>
          <w:lang w:val="ru-RU"/>
        </w:rPr>
        <w:t>педагога</w:t>
      </w:r>
      <w:r w:rsidRPr="00EC7DA0">
        <w:rPr>
          <w:spacing w:val="-7"/>
          <w:lang w:val="ru-RU"/>
        </w:rPr>
        <w:t xml:space="preserve"> </w:t>
      </w:r>
      <w:r w:rsidRPr="00EC7DA0">
        <w:rPr>
          <w:lang w:val="ru-RU"/>
        </w:rPr>
        <w:t>в произведениях</w:t>
      </w:r>
      <w:r w:rsidRPr="00EC7DA0">
        <w:rPr>
          <w:spacing w:val="-4"/>
          <w:lang w:val="ru-RU"/>
        </w:rPr>
        <w:t xml:space="preserve"> </w:t>
      </w:r>
      <w:r w:rsidRPr="00EC7DA0">
        <w:rPr>
          <w:lang w:val="ru-RU"/>
        </w:rPr>
        <w:t xml:space="preserve">элементы художественной формы и обнаруживать связи между ними; определять родо-жанровую специфику </w:t>
      </w:r>
      <w:r w:rsidRPr="00EC7DA0">
        <w:rPr>
          <w:spacing w:val="-2"/>
          <w:lang w:val="ru-RU"/>
        </w:rPr>
        <w:t>изученного</w:t>
      </w:r>
      <w:r w:rsidRPr="00EC7DA0">
        <w:rPr>
          <w:lang w:val="ru-RU"/>
        </w:rPr>
        <w:tab/>
      </w:r>
      <w:r w:rsidRPr="00EC7DA0">
        <w:rPr>
          <w:spacing w:val="-2"/>
          <w:lang w:val="ru-RU"/>
        </w:rPr>
        <w:t>художественного</w:t>
      </w:r>
      <w:r w:rsidRPr="00EC7DA0">
        <w:rPr>
          <w:lang w:val="ru-RU"/>
        </w:rPr>
        <w:tab/>
      </w:r>
      <w:r w:rsidRPr="00EC7DA0">
        <w:rPr>
          <w:spacing w:val="-2"/>
          <w:lang w:val="ru-RU"/>
        </w:rPr>
        <w:t>произведения;</w:t>
      </w:r>
    </w:p>
    <w:p w:rsidR="00E4184B" w:rsidRPr="00EC7DA0" w:rsidRDefault="00EC7DA0">
      <w:pPr>
        <w:pStyle w:val="a4"/>
        <w:tabs>
          <w:tab w:val="left" w:pos="4668"/>
          <w:tab w:val="left" w:pos="7400"/>
          <w:tab w:val="left" w:pos="10243"/>
        </w:tabs>
        <w:spacing w:line="357" w:lineRule="auto"/>
        <w:ind w:right="854" w:firstLine="0"/>
        <w:rPr>
          <w:lang w:val="ru-RU"/>
        </w:rPr>
      </w:pPr>
      <w:r w:rsidRPr="00EC7DA0">
        <w:rPr>
          <w:lang w:val="ru-RU"/>
        </w:rPr>
        <w:t xml:space="preserve">-сопоставлять по плану, образцу произведения, их фрагменты, образы персонажей, литературные явления и факты, сюжеты разных литературных произведений, темы, </w:t>
      </w:r>
      <w:r w:rsidRPr="00EC7DA0">
        <w:rPr>
          <w:spacing w:val="-2"/>
          <w:lang w:val="ru-RU"/>
        </w:rPr>
        <w:t>проблемы,</w:t>
      </w:r>
      <w:r w:rsidRPr="00EC7DA0">
        <w:rPr>
          <w:lang w:val="ru-RU"/>
        </w:rPr>
        <w:tab/>
      </w:r>
      <w:r w:rsidRPr="00EC7DA0">
        <w:rPr>
          <w:spacing w:val="-2"/>
          <w:lang w:val="ru-RU"/>
        </w:rPr>
        <w:t>жанры,</w:t>
      </w:r>
      <w:r w:rsidRPr="00EC7DA0">
        <w:rPr>
          <w:lang w:val="ru-RU"/>
        </w:rPr>
        <w:tab/>
      </w:r>
      <w:r w:rsidRPr="00EC7DA0">
        <w:rPr>
          <w:spacing w:val="-2"/>
          <w:lang w:val="ru-RU"/>
        </w:rPr>
        <w:t>эпизоды</w:t>
      </w:r>
      <w:r w:rsidRPr="00EC7DA0">
        <w:rPr>
          <w:lang w:val="ru-RU"/>
        </w:rPr>
        <w:tab/>
      </w:r>
      <w:r w:rsidRPr="00EC7DA0">
        <w:rPr>
          <w:spacing w:val="-2"/>
          <w:lang w:val="ru-RU"/>
        </w:rPr>
        <w:t>текста;</w:t>
      </w:r>
    </w:p>
    <w:p w:rsidR="00E4184B" w:rsidRPr="00EC7DA0" w:rsidRDefault="00EC7DA0">
      <w:pPr>
        <w:pStyle w:val="a4"/>
        <w:tabs>
          <w:tab w:val="left" w:pos="3251"/>
          <w:tab w:val="left" w:pos="4836"/>
          <w:tab w:val="left" w:pos="7457"/>
          <w:tab w:val="left" w:pos="9978"/>
        </w:tabs>
        <w:spacing w:line="360" w:lineRule="auto"/>
        <w:ind w:right="845" w:firstLine="0"/>
        <w:rPr>
          <w:lang w:val="ru-RU"/>
        </w:rPr>
      </w:pPr>
      <w:r w:rsidRPr="00EC7DA0">
        <w:rPr>
          <w:lang w:val="ru-RU"/>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w:t>
      </w:r>
      <w:r w:rsidRPr="00EC7DA0">
        <w:rPr>
          <w:spacing w:val="40"/>
          <w:lang w:val="ru-RU"/>
        </w:rPr>
        <w:t xml:space="preserve"> </w:t>
      </w:r>
      <w:r w:rsidRPr="00EC7DA0">
        <w:rPr>
          <w:spacing w:val="-2"/>
          <w:lang w:val="ru-RU"/>
        </w:rPr>
        <w:t>балет,</w:t>
      </w:r>
      <w:r w:rsidRPr="00EC7DA0">
        <w:rPr>
          <w:lang w:val="ru-RU"/>
        </w:rPr>
        <w:tab/>
      </w:r>
      <w:r w:rsidRPr="00EC7DA0">
        <w:rPr>
          <w:spacing w:val="-2"/>
          <w:lang w:val="ru-RU"/>
        </w:rPr>
        <w:t>кино,</w:t>
      </w:r>
      <w:r w:rsidRPr="00EC7DA0">
        <w:rPr>
          <w:lang w:val="ru-RU"/>
        </w:rPr>
        <w:tab/>
      </w:r>
      <w:r w:rsidRPr="00EC7DA0">
        <w:rPr>
          <w:spacing w:val="-2"/>
          <w:lang w:val="ru-RU"/>
        </w:rPr>
        <w:t>фотоискусство,</w:t>
      </w:r>
      <w:r w:rsidRPr="00EC7DA0">
        <w:rPr>
          <w:lang w:val="ru-RU"/>
        </w:rPr>
        <w:tab/>
      </w:r>
      <w:r w:rsidRPr="00EC7DA0">
        <w:rPr>
          <w:spacing w:val="-2"/>
          <w:lang w:val="ru-RU"/>
        </w:rPr>
        <w:t>компьютерная</w:t>
      </w:r>
      <w:r w:rsidRPr="00EC7DA0">
        <w:rPr>
          <w:lang w:val="ru-RU"/>
        </w:rPr>
        <w:tab/>
      </w:r>
      <w:r w:rsidRPr="00EC7DA0">
        <w:rPr>
          <w:spacing w:val="-2"/>
          <w:lang w:val="ru-RU"/>
        </w:rPr>
        <w:t>графика);</w:t>
      </w:r>
    </w:p>
    <w:p w:rsidR="00E4184B" w:rsidRPr="00EC7DA0" w:rsidRDefault="00EC7DA0">
      <w:pPr>
        <w:pStyle w:val="a4"/>
        <w:spacing w:line="362" w:lineRule="auto"/>
        <w:ind w:right="844" w:firstLine="0"/>
        <w:rPr>
          <w:lang w:val="ru-RU"/>
        </w:rPr>
      </w:pPr>
      <w:r w:rsidRPr="00EC7DA0">
        <w:rPr>
          <w:lang w:val="ru-RU"/>
        </w:rP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w:t>
      </w:r>
      <w:r w:rsidRPr="00EC7DA0">
        <w:rPr>
          <w:spacing w:val="80"/>
          <w:lang w:val="ru-RU"/>
        </w:rPr>
        <w:t xml:space="preserve">    </w:t>
      </w:r>
      <w:r w:rsidRPr="00EC7DA0">
        <w:rPr>
          <w:lang w:val="ru-RU"/>
        </w:rPr>
        <w:t>актуального</w:t>
      </w:r>
      <w:r w:rsidRPr="00EC7DA0">
        <w:rPr>
          <w:spacing w:val="62"/>
          <w:w w:val="150"/>
          <w:lang w:val="ru-RU"/>
        </w:rPr>
        <w:t xml:space="preserve">    </w:t>
      </w:r>
      <w:r w:rsidRPr="00EC7DA0">
        <w:rPr>
          <w:lang w:val="ru-RU"/>
        </w:rPr>
        <w:t>уровня</w:t>
      </w:r>
      <w:r w:rsidRPr="00EC7DA0">
        <w:rPr>
          <w:spacing w:val="61"/>
          <w:w w:val="150"/>
          <w:lang w:val="ru-RU"/>
        </w:rPr>
        <w:t xml:space="preserve">    </w:t>
      </w:r>
      <w:r w:rsidRPr="00EC7DA0">
        <w:rPr>
          <w:lang w:val="ru-RU"/>
        </w:rPr>
        <w:t>развития</w:t>
      </w:r>
      <w:r w:rsidRPr="00EC7DA0">
        <w:rPr>
          <w:spacing w:val="60"/>
          <w:w w:val="150"/>
          <w:lang w:val="ru-RU"/>
        </w:rPr>
        <w:t xml:space="preserve">    </w:t>
      </w:r>
      <w:r w:rsidRPr="00EC7DA0">
        <w:rPr>
          <w:lang w:val="ru-RU"/>
        </w:rPr>
        <w:t>обучающихся</w:t>
      </w:r>
      <w:r w:rsidRPr="00EC7DA0">
        <w:rPr>
          <w:spacing w:val="63"/>
          <w:w w:val="150"/>
          <w:lang w:val="ru-RU"/>
        </w:rPr>
        <w:t xml:space="preserve">    </w:t>
      </w:r>
      <w:r w:rsidRPr="00EC7DA0">
        <w:rPr>
          <w:lang w:val="ru-RU"/>
        </w:rPr>
        <w:t>с</w:t>
      </w:r>
      <w:r w:rsidRPr="00EC7DA0">
        <w:rPr>
          <w:spacing w:val="62"/>
          <w:w w:val="150"/>
          <w:lang w:val="ru-RU"/>
        </w:rPr>
        <w:t xml:space="preserve">    </w:t>
      </w:r>
      <w:r w:rsidRPr="00EC7DA0">
        <w:rPr>
          <w:lang w:val="ru-RU"/>
        </w:rPr>
        <w:t>ЗПР);</w:t>
      </w:r>
    </w:p>
    <w:p w:rsidR="00E4184B" w:rsidRPr="00EC7DA0" w:rsidRDefault="00EC7DA0">
      <w:pPr>
        <w:pStyle w:val="a4"/>
        <w:tabs>
          <w:tab w:val="left" w:pos="5201"/>
          <w:tab w:val="left" w:pos="8092"/>
          <w:tab w:val="left" w:pos="10224"/>
        </w:tabs>
        <w:spacing w:line="357" w:lineRule="auto"/>
        <w:ind w:right="845" w:firstLine="0"/>
        <w:rPr>
          <w:lang w:val="ru-RU"/>
        </w:rPr>
      </w:pPr>
      <w:r w:rsidRPr="00EC7DA0">
        <w:rPr>
          <w:lang w:val="ru-RU"/>
        </w:rPr>
        <w:t>-пересказывать</w:t>
      </w:r>
      <w:r w:rsidRPr="00EC7DA0">
        <w:rPr>
          <w:spacing w:val="-1"/>
          <w:lang w:val="ru-RU"/>
        </w:rPr>
        <w:t xml:space="preserve"> </w:t>
      </w:r>
      <w:r w:rsidRPr="00EC7DA0">
        <w:rPr>
          <w:lang w:val="ru-RU"/>
        </w:rPr>
        <w:t>изученное</w:t>
      </w:r>
      <w:r w:rsidRPr="00EC7DA0">
        <w:rPr>
          <w:spacing w:val="-3"/>
          <w:lang w:val="ru-RU"/>
        </w:rPr>
        <w:t xml:space="preserve"> </w:t>
      </w:r>
      <w:r w:rsidRPr="00EC7DA0">
        <w:rPr>
          <w:lang w:val="ru-RU"/>
        </w:rPr>
        <w:t>произведение,</w:t>
      </w:r>
      <w:r w:rsidRPr="00EC7DA0">
        <w:rPr>
          <w:spacing w:val="-5"/>
          <w:lang w:val="ru-RU"/>
        </w:rPr>
        <w:t xml:space="preserve"> </w:t>
      </w:r>
      <w:r w:rsidRPr="00EC7DA0">
        <w:rPr>
          <w:lang w:val="ru-RU"/>
        </w:rPr>
        <w:t>используя</w:t>
      </w:r>
      <w:r w:rsidRPr="00EC7DA0">
        <w:rPr>
          <w:spacing w:val="-3"/>
          <w:lang w:val="ru-RU"/>
        </w:rPr>
        <w:t xml:space="preserve"> </w:t>
      </w:r>
      <w:r w:rsidRPr="00EC7DA0">
        <w:rPr>
          <w:lang w:val="ru-RU"/>
        </w:rPr>
        <w:t>различные</w:t>
      </w:r>
      <w:r w:rsidRPr="00EC7DA0">
        <w:rPr>
          <w:spacing w:val="-7"/>
          <w:lang w:val="ru-RU"/>
        </w:rPr>
        <w:t xml:space="preserve"> </w:t>
      </w:r>
      <w:r w:rsidRPr="00EC7DA0">
        <w:rPr>
          <w:lang w:val="ru-RU"/>
        </w:rPr>
        <w:t>виды устных</w:t>
      </w:r>
      <w:r w:rsidRPr="00EC7DA0">
        <w:rPr>
          <w:spacing w:val="-7"/>
          <w:lang w:val="ru-RU"/>
        </w:rPr>
        <w:t xml:space="preserve"> </w:t>
      </w:r>
      <w:r w:rsidRPr="00EC7DA0">
        <w:rPr>
          <w:lang w:val="ru-RU"/>
        </w:rPr>
        <w:t>и</w:t>
      </w:r>
      <w:r w:rsidRPr="00EC7DA0">
        <w:rPr>
          <w:spacing w:val="-3"/>
          <w:lang w:val="ru-RU"/>
        </w:rPr>
        <w:t xml:space="preserve"> </w:t>
      </w:r>
      <w:r w:rsidRPr="00EC7DA0">
        <w:rPr>
          <w:lang w:val="ru-RU"/>
        </w:rPr>
        <w:t xml:space="preserve">письменных пересказов, отвечать на вопросы по прочитанному произведению и самостоятельно </w:t>
      </w:r>
      <w:r w:rsidRPr="00EC7DA0">
        <w:rPr>
          <w:spacing w:val="-2"/>
          <w:lang w:val="ru-RU"/>
        </w:rPr>
        <w:t>формулировать</w:t>
      </w:r>
      <w:r w:rsidRPr="00EC7DA0">
        <w:rPr>
          <w:lang w:val="ru-RU"/>
        </w:rPr>
        <w:tab/>
      </w:r>
      <w:r w:rsidRPr="00EC7DA0">
        <w:rPr>
          <w:spacing w:val="-2"/>
          <w:lang w:val="ru-RU"/>
        </w:rPr>
        <w:t>вопросы</w:t>
      </w:r>
      <w:r w:rsidRPr="00EC7DA0">
        <w:rPr>
          <w:lang w:val="ru-RU"/>
        </w:rPr>
        <w:tab/>
      </w:r>
      <w:r w:rsidRPr="00EC7DA0">
        <w:rPr>
          <w:spacing w:val="-10"/>
          <w:lang w:val="ru-RU"/>
        </w:rPr>
        <w:t>к</w:t>
      </w:r>
      <w:r w:rsidRPr="00EC7DA0">
        <w:rPr>
          <w:lang w:val="ru-RU"/>
        </w:rPr>
        <w:tab/>
      </w:r>
      <w:r w:rsidRPr="00EC7DA0">
        <w:rPr>
          <w:spacing w:val="-2"/>
          <w:lang w:val="ru-RU"/>
        </w:rPr>
        <w:t>тексту;</w:t>
      </w:r>
    </w:p>
    <w:p w:rsidR="00E4184B" w:rsidRPr="00EC7DA0" w:rsidRDefault="00EC7DA0">
      <w:pPr>
        <w:pStyle w:val="a4"/>
        <w:tabs>
          <w:tab w:val="left" w:pos="4029"/>
          <w:tab w:val="left" w:pos="5119"/>
          <w:tab w:val="left" w:pos="7179"/>
          <w:tab w:val="left" w:pos="8653"/>
          <w:tab w:val="left" w:pos="10195"/>
        </w:tabs>
        <w:spacing w:line="360" w:lineRule="auto"/>
        <w:ind w:right="855" w:firstLine="0"/>
        <w:rPr>
          <w:lang w:val="ru-RU"/>
        </w:rPr>
      </w:pPr>
      <w:r w:rsidRPr="00EC7DA0">
        <w:rPr>
          <w:lang w:val="ru-RU"/>
        </w:rPr>
        <w:t xml:space="preserve">-участвовать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w:t>
      </w:r>
      <w:r w:rsidRPr="00EC7DA0">
        <w:rPr>
          <w:spacing w:val="-2"/>
          <w:lang w:val="ru-RU"/>
        </w:rPr>
        <w:t>прочитанному</w:t>
      </w:r>
      <w:r w:rsidRPr="00EC7DA0">
        <w:rPr>
          <w:lang w:val="ru-RU"/>
        </w:rPr>
        <w:tab/>
      </w:r>
      <w:r w:rsidRPr="00EC7DA0">
        <w:rPr>
          <w:spacing w:val="-10"/>
          <w:lang w:val="ru-RU"/>
        </w:rPr>
        <w:t>и</w:t>
      </w:r>
      <w:r w:rsidRPr="00EC7DA0">
        <w:rPr>
          <w:lang w:val="ru-RU"/>
        </w:rPr>
        <w:tab/>
      </w:r>
      <w:r w:rsidRPr="00EC7DA0">
        <w:rPr>
          <w:spacing w:val="-2"/>
          <w:lang w:val="ru-RU"/>
        </w:rPr>
        <w:t>отстаивать</w:t>
      </w:r>
      <w:r w:rsidRPr="00EC7DA0">
        <w:rPr>
          <w:lang w:val="ru-RU"/>
        </w:rPr>
        <w:tab/>
      </w:r>
      <w:r w:rsidRPr="00EC7DA0">
        <w:rPr>
          <w:spacing w:val="-4"/>
          <w:lang w:val="ru-RU"/>
        </w:rPr>
        <w:t>свою</w:t>
      </w:r>
      <w:r w:rsidRPr="00EC7DA0">
        <w:rPr>
          <w:lang w:val="ru-RU"/>
        </w:rPr>
        <w:tab/>
      </w:r>
      <w:r w:rsidRPr="00EC7DA0">
        <w:rPr>
          <w:spacing w:val="-2"/>
          <w:lang w:val="ru-RU"/>
        </w:rPr>
        <w:t>точку</w:t>
      </w:r>
      <w:r w:rsidRPr="00EC7DA0">
        <w:rPr>
          <w:lang w:val="ru-RU"/>
        </w:rPr>
        <w:tab/>
      </w:r>
      <w:r w:rsidRPr="00EC7DA0">
        <w:rPr>
          <w:spacing w:val="-2"/>
          <w:lang w:val="ru-RU"/>
        </w:rPr>
        <w:t>зрения;</w:t>
      </w:r>
    </w:p>
    <w:p w:rsidR="00E4184B" w:rsidRPr="00EC7DA0" w:rsidRDefault="00EC7DA0">
      <w:pPr>
        <w:pStyle w:val="a4"/>
        <w:spacing w:line="360" w:lineRule="auto"/>
        <w:ind w:right="843" w:firstLine="0"/>
        <w:rPr>
          <w:lang w:val="ru-RU"/>
        </w:rPr>
      </w:pPr>
      <w:r w:rsidRPr="00EC7DA0">
        <w:rPr>
          <w:lang w:val="ru-RU"/>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w:t>
      </w:r>
      <w:r w:rsidRPr="00EC7DA0">
        <w:rPr>
          <w:spacing w:val="80"/>
          <w:lang w:val="ru-RU"/>
        </w:rPr>
        <w:t xml:space="preserve"> </w:t>
      </w:r>
      <w:r w:rsidRPr="00EC7DA0">
        <w:rPr>
          <w:lang w:val="ru-RU"/>
        </w:rPr>
        <w:t>информацию,</w:t>
      </w:r>
      <w:r w:rsidRPr="00EC7DA0">
        <w:rPr>
          <w:spacing w:val="80"/>
          <w:lang w:val="ru-RU"/>
        </w:rPr>
        <w:t xml:space="preserve"> </w:t>
      </w:r>
      <w:r w:rsidRPr="00EC7DA0">
        <w:rPr>
          <w:lang w:val="ru-RU"/>
        </w:rPr>
        <w:t>необходимую</w:t>
      </w:r>
      <w:r w:rsidRPr="00EC7DA0">
        <w:rPr>
          <w:spacing w:val="80"/>
          <w:lang w:val="ru-RU"/>
        </w:rPr>
        <w:t xml:space="preserve"> </w:t>
      </w:r>
      <w:r w:rsidRPr="00EC7DA0">
        <w:rPr>
          <w:lang w:val="ru-RU"/>
        </w:rPr>
        <w:t>для</w:t>
      </w:r>
      <w:r w:rsidRPr="00EC7DA0">
        <w:rPr>
          <w:spacing w:val="80"/>
          <w:lang w:val="ru-RU"/>
        </w:rPr>
        <w:t xml:space="preserve"> </w:t>
      </w:r>
      <w:r w:rsidRPr="00EC7DA0">
        <w:rPr>
          <w:lang w:val="ru-RU"/>
        </w:rPr>
        <w:t>составления</w:t>
      </w:r>
      <w:r w:rsidRPr="00EC7DA0">
        <w:rPr>
          <w:spacing w:val="80"/>
          <w:lang w:val="ru-RU"/>
        </w:rPr>
        <w:t xml:space="preserve"> </w:t>
      </w:r>
      <w:r w:rsidRPr="00EC7DA0">
        <w:rPr>
          <w:lang w:val="ru-RU"/>
        </w:rPr>
        <w:t>плана,</w:t>
      </w:r>
      <w:r w:rsidRPr="00EC7DA0">
        <w:rPr>
          <w:spacing w:val="80"/>
          <w:lang w:val="ru-RU"/>
        </w:rPr>
        <w:t xml:space="preserve"> </w:t>
      </w:r>
      <w:r w:rsidRPr="00EC7DA0">
        <w:rPr>
          <w:lang w:val="ru-RU"/>
        </w:rPr>
        <w:t>таблицы,</w:t>
      </w:r>
      <w:r w:rsidRPr="00EC7DA0">
        <w:rPr>
          <w:spacing w:val="80"/>
          <w:w w:val="150"/>
          <w:lang w:val="ru-RU"/>
        </w:rPr>
        <w:t xml:space="preserve"> </w:t>
      </w:r>
      <w:r w:rsidRPr="00EC7DA0">
        <w:rPr>
          <w:lang w:val="ru-RU"/>
        </w:rPr>
        <w:t>схемы,</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3347"/>
          <w:tab w:val="left" w:pos="5547"/>
          <w:tab w:val="left" w:pos="7842"/>
          <w:tab w:val="left" w:pos="9575"/>
        </w:tabs>
        <w:spacing w:before="71" w:line="360" w:lineRule="auto"/>
        <w:ind w:right="857" w:firstLine="0"/>
        <w:rPr>
          <w:lang w:val="ru-RU"/>
        </w:rPr>
      </w:pPr>
      <w:r w:rsidRPr="00EC7DA0">
        <w:rPr>
          <w:lang w:val="ru-RU"/>
        </w:rPr>
        <w:lastRenderedPageBreak/>
        <w:t xml:space="preserve">доклада, конспекта, эссе, отзыва, рецензии на самостоятельно выбранную литературную </w:t>
      </w:r>
      <w:r w:rsidRPr="00EC7DA0">
        <w:rPr>
          <w:spacing w:val="-2"/>
          <w:lang w:val="ru-RU"/>
        </w:rPr>
        <w:t>тему,</w:t>
      </w:r>
      <w:r w:rsidRPr="00EC7DA0">
        <w:rPr>
          <w:lang w:val="ru-RU"/>
        </w:rPr>
        <w:tab/>
      </w:r>
      <w:r w:rsidRPr="00EC7DA0">
        <w:rPr>
          <w:spacing w:val="-2"/>
          <w:lang w:val="ru-RU"/>
        </w:rPr>
        <w:t>применяя</w:t>
      </w:r>
      <w:r w:rsidRPr="00EC7DA0">
        <w:rPr>
          <w:lang w:val="ru-RU"/>
        </w:rPr>
        <w:tab/>
      </w:r>
      <w:r w:rsidRPr="00EC7DA0">
        <w:rPr>
          <w:spacing w:val="-2"/>
          <w:lang w:val="ru-RU"/>
        </w:rPr>
        <w:t>различные</w:t>
      </w:r>
      <w:r w:rsidRPr="00EC7DA0">
        <w:rPr>
          <w:lang w:val="ru-RU"/>
        </w:rPr>
        <w:tab/>
      </w:r>
      <w:r w:rsidRPr="00EC7DA0">
        <w:rPr>
          <w:spacing w:val="-4"/>
          <w:lang w:val="ru-RU"/>
        </w:rPr>
        <w:t>виды</w:t>
      </w:r>
      <w:r w:rsidRPr="00EC7DA0">
        <w:rPr>
          <w:lang w:val="ru-RU"/>
        </w:rPr>
        <w:tab/>
      </w:r>
      <w:r w:rsidRPr="00EC7DA0">
        <w:rPr>
          <w:spacing w:val="-2"/>
          <w:lang w:val="ru-RU"/>
        </w:rPr>
        <w:t>цитирования;</w:t>
      </w:r>
    </w:p>
    <w:p w:rsidR="00E4184B" w:rsidRPr="00EC7DA0" w:rsidRDefault="00EC7DA0">
      <w:pPr>
        <w:pStyle w:val="a4"/>
        <w:spacing w:line="360" w:lineRule="auto"/>
        <w:ind w:right="837" w:firstLine="0"/>
        <w:rPr>
          <w:lang w:val="ru-RU"/>
        </w:rPr>
      </w:pPr>
      <w:r w:rsidRPr="00EC7DA0">
        <w:rPr>
          <w:lang w:val="ru-RU"/>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w:t>
      </w:r>
      <w:r w:rsidRPr="00EC7DA0">
        <w:rPr>
          <w:spacing w:val="-2"/>
          <w:lang w:val="ru-RU"/>
        </w:rPr>
        <w:t>чтения;</w:t>
      </w:r>
    </w:p>
    <w:p w:rsidR="00E4184B" w:rsidRPr="00EC7DA0" w:rsidRDefault="00EC7DA0">
      <w:pPr>
        <w:pStyle w:val="a4"/>
        <w:spacing w:before="3" w:line="360" w:lineRule="auto"/>
        <w:ind w:right="850" w:firstLine="0"/>
        <w:rPr>
          <w:lang w:val="ru-RU"/>
        </w:rPr>
      </w:pPr>
      <w:r w:rsidRPr="00EC7DA0">
        <w:rPr>
          <w:lang w:val="ru-RU"/>
        </w:rPr>
        <w:t>-осознавать важность вдумчивого чтения и изучения произведений фольклора и художественной</w:t>
      </w:r>
      <w:r w:rsidRPr="00EC7DA0">
        <w:rPr>
          <w:spacing w:val="-1"/>
          <w:lang w:val="ru-RU"/>
        </w:rPr>
        <w:t xml:space="preserve"> </w:t>
      </w:r>
      <w:r w:rsidRPr="00EC7DA0">
        <w:rPr>
          <w:lang w:val="ru-RU"/>
        </w:rPr>
        <w:t>литературы как</w:t>
      </w:r>
      <w:r w:rsidRPr="00EC7DA0">
        <w:rPr>
          <w:spacing w:val="-1"/>
          <w:lang w:val="ru-RU"/>
        </w:rPr>
        <w:t xml:space="preserve"> </w:t>
      </w:r>
      <w:r w:rsidRPr="00EC7DA0">
        <w:rPr>
          <w:lang w:val="ru-RU"/>
        </w:rPr>
        <w:t>способа</w:t>
      </w:r>
      <w:r w:rsidRPr="00EC7DA0">
        <w:rPr>
          <w:spacing w:val="-9"/>
          <w:lang w:val="ru-RU"/>
        </w:rPr>
        <w:t xml:space="preserve"> </w:t>
      </w:r>
      <w:r w:rsidRPr="00EC7DA0">
        <w:rPr>
          <w:lang w:val="ru-RU"/>
        </w:rPr>
        <w:t>познания</w:t>
      </w:r>
      <w:r w:rsidRPr="00EC7DA0">
        <w:rPr>
          <w:spacing w:val="-2"/>
          <w:lang w:val="ru-RU"/>
        </w:rPr>
        <w:t xml:space="preserve"> </w:t>
      </w:r>
      <w:r w:rsidRPr="00EC7DA0">
        <w:rPr>
          <w:lang w:val="ru-RU"/>
        </w:rPr>
        <w:t>мира</w:t>
      </w:r>
      <w:r w:rsidRPr="00EC7DA0">
        <w:rPr>
          <w:spacing w:val="-5"/>
          <w:lang w:val="ru-RU"/>
        </w:rPr>
        <w:t xml:space="preserve"> </w:t>
      </w:r>
      <w:r w:rsidRPr="00EC7DA0">
        <w:rPr>
          <w:lang w:val="ru-RU"/>
        </w:rPr>
        <w:t>и</w:t>
      </w:r>
      <w:r w:rsidRPr="00EC7DA0">
        <w:rPr>
          <w:spacing w:val="-8"/>
          <w:lang w:val="ru-RU"/>
        </w:rPr>
        <w:t xml:space="preserve"> </w:t>
      </w:r>
      <w:r w:rsidRPr="00EC7DA0">
        <w:rPr>
          <w:lang w:val="ru-RU"/>
        </w:rPr>
        <w:t>окружающей</w:t>
      </w:r>
      <w:r w:rsidRPr="00EC7DA0">
        <w:rPr>
          <w:spacing w:val="-1"/>
          <w:lang w:val="ru-RU"/>
        </w:rPr>
        <w:t xml:space="preserve"> </w:t>
      </w:r>
      <w:r w:rsidRPr="00EC7DA0">
        <w:rPr>
          <w:lang w:val="ru-RU"/>
        </w:rPr>
        <w:t xml:space="preserve">действительности, источника эмоциональных и эстетических впечатлений, а также средства собственного </w:t>
      </w:r>
      <w:r w:rsidRPr="00EC7DA0">
        <w:rPr>
          <w:spacing w:val="-2"/>
          <w:lang w:val="ru-RU"/>
        </w:rPr>
        <w:t>развития;</w:t>
      </w:r>
    </w:p>
    <w:p w:rsidR="00E4184B" w:rsidRPr="00EC7DA0" w:rsidRDefault="00EC7DA0" w:rsidP="009E5066">
      <w:pPr>
        <w:pStyle w:val="a4"/>
        <w:tabs>
          <w:tab w:val="left" w:pos="5695"/>
          <w:tab w:val="left" w:pos="9695"/>
        </w:tabs>
        <w:spacing w:before="1" w:line="360" w:lineRule="auto"/>
        <w:ind w:right="848" w:firstLine="0"/>
        <w:jc w:val="right"/>
        <w:rPr>
          <w:lang w:val="ru-RU"/>
        </w:rPr>
      </w:pPr>
      <w:r w:rsidRPr="00EC7DA0">
        <w:rPr>
          <w:lang w:val="ru-RU"/>
        </w:rPr>
        <w:t xml:space="preserve">-планировать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w:t>
      </w:r>
      <w:r w:rsidRPr="00EC7DA0">
        <w:rPr>
          <w:spacing w:val="-2"/>
          <w:lang w:val="ru-RU"/>
        </w:rPr>
        <w:t>произведений</w:t>
      </w:r>
      <w:r w:rsidRPr="00EC7DA0">
        <w:rPr>
          <w:lang w:val="ru-RU"/>
        </w:rPr>
        <w:tab/>
      </w:r>
      <w:r w:rsidRPr="00EC7DA0">
        <w:rPr>
          <w:spacing w:val="-2"/>
          <w:lang w:val="ru-RU"/>
        </w:rPr>
        <w:t>современной</w:t>
      </w:r>
      <w:r w:rsidRPr="00EC7DA0">
        <w:rPr>
          <w:lang w:val="ru-RU"/>
        </w:rPr>
        <w:tab/>
      </w:r>
      <w:r w:rsidRPr="00EC7DA0">
        <w:rPr>
          <w:spacing w:val="-2"/>
          <w:lang w:val="ru-RU"/>
        </w:rPr>
        <w:t>литературы;</w:t>
      </w:r>
    </w:p>
    <w:p w:rsidR="00E4184B" w:rsidRPr="00EC7DA0" w:rsidRDefault="00EC7DA0">
      <w:pPr>
        <w:pStyle w:val="a4"/>
        <w:spacing w:line="360" w:lineRule="auto"/>
        <w:ind w:right="860" w:firstLine="0"/>
        <w:rPr>
          <w:lang w:val="ru-RU"/>
        </w:rPr>
      </w:pPr>
      <w:r w:rsidRPr="00EC7DA0">
        <w:rPr>
          <w:lang w:val="ru-RU"/>
        </w:rPr>
        <w:t>-участвовать в коллективной и индивидуальной проектной и исследовательской деятельности</w:t>
      </w:r>
      <w:r w:rsidRPr="00EC7DA0">
        <w:rPr>
          <w:spacing w:val="74"/>
          <w:lang w:val="ru-RU"/>
        </w:rPr>
        <w:t xml:space="preserve">   </w:t>
      </w:r>
      <w:r w:rsidRPr="00EC7DA0">
        <w:rPr>
          <w:lang w:val="ru-RU"/>
        </w:rPr>
        <w:t>и</w:t>
      </w:r>
      <w:r w:rsidRPr="00EC7DA0">
        <w:rPr>
          <w:spacing w:val="74"/>
          <w:lang w:val="ru-RU"/>
        </w:rPr>
        <w:t xml:space="preserve">   </w:t>
      </w:r>
      <w:r w:rsidRPr="00EC7DA0">
        <w:rPr>
          <w:lang w:val="ru-RU"/>
        </w:rPr>
        <w:t>уметь</w:t>
      </w:r>
      <w:r w:rsidRPr="00EC7DA0">
        <w:rPr>
          <w:spacing w:val="78"/>
          <w:lang w:val="ru-RU"/>
        </w:rPr>
        <w:t xml:space="preserve">   </w:t>
      </w:r>
      <w:r w:rsidRPr="00EC7DA0">
        <w:rPr>
          <w:lang w:val="ru-RU"/>
        </w:rPr>
        <w:t>публично</w:t>
      </w:r>
      <w:r w:rsidRPr="00EC7DA0">
        <w:rPr>
          <w:spacing w:val="74"/>
          <w:lang w:val="ru-RU"/>
        </w:rPr>
        <w:t xml:space="preserve">   </w:t>
      </w:r>
      <w:r w:rsidRPr="00EC7DA0">
        <w:rPr>
          <w:lang w:val="ru-RU"/>
        </w:rPr>
        <w:t>презентовать</w:t>
      </w:r>
      <w:r w:rsidRPr="00EC7DA0">
        <w:rPr>
          <w:spacing w:val="74"/>
          <w:lang w:val="ru-RU"/>
        </w:rPr>
        <w:t xml:space="preserve">   </w:t>
      </w:r>
      <w:r w:rsidRPr="00EC7DA0">
        <w:rPr>
          <w:lang w:val="ru-RU"/>
        </w:rPr>
        <w:t>полученные</w:t>
      </w:r>
      <w:r w:rsidRPr="00EC7DA0">
        <w:rPr>
          <w:spacing w:val="75"/>
          <w:lang w:val="ru-RU"/>
        </w:rPr>
        <w:t xml:space="preserve">   </w:t>
      </w:r>
      <w:r w:rsidRPr="00EC7DA0">
        <w:rPr>
          <w:lang w:val="ru-RU"/>
        </w:rPr>
        <w:t>результаты;</w:t>
      </w:r>
    </w:p>
    <w:p w:rsidR="00E4184B" w:rsidRPr="00EC7DA0" w:rsidRDefault="00EC7DA0">
      <w:pPr>
        <w:pStyle w:val="a4"/>
        <w:spacing w:line="360" w:lineRule="auto"/>
        <w:ind w:right="845" w:firstLine="0"/>
        <w:rPr>
          <w:lang w:val="ru-RU"/>
        </w:rPr>
      </w:pPr>
      <w:r w:rsidRPr="00EC7DA0">
        <w:rPr>
          <w:lang w:val="ru-RU"/>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поискав сети Интернет; применять ИКТ, соблюдая правила информационной безопасности.</w:t>
      </w:r>
    </w:p>
    <w:p w:rsidR="00E4184B" w:rsidRPr="00EC7DA0" w:rsidRDefault="00EC7DA0">
      <w:pPr>
        <w:pStyle w:val="a4"/>
        <w:spacing w:before="1" w:line="360" w:lineRule="auto"/>
        <w:ind w:right="855"/>
        <w:rPr>
          <w:lang w:val="ru-RU"/>
        </w:rPr>
      </w:pPr>
      <w:r w:rsidRPr="00EC7DA0">
        <w:rPr>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E4184B" w:rsidRPr="00EC7DA0" w:rsidRDefault="00E4184B">
      <w:pPr>
        <w:pStyle w:val="a4"/>
        <w:spacing w:before="7"/>
        <w:ind w:left="0" w:firstLine="0"/>
        <w:jc w:val="left"/>
        <w:rPr>
          <w:sz w:val="36"/>
          <w:lang w:val="ru-RU"/>
        </w:rPr>
      </w:pPr>
    </w:p>
    <w:p w:rsidR="00E4184B" w:rsidRPr="00EC7DA0" w:rsidRDefault="00EC7DA0">
      <w:pPr>
        <w:pStyle w:val="210"/>
        <w:spacing w:before="1"/>
        <w:ind w:left="2911"/>
        <w:jc w:val="left"/>
        <w:rPr>
          <w:lang w:val="ru-RU"/>
        </w:rPr>
      </w:pPr>
      <w:bookmarkStart w:id="26" w:name="ИНОСТРАННЫЙ_(АНГЛИЙСКИЙ)_ЯЗЫК"/>
      <w:bookmarkEnd w:id="26"/>
      <w:r w:rsidRPr="00EC7DA0">
        <w:rPr>
          <w:lang w:val="ru-RU"/>
        </w:rPr>
        <w:t>ИНОСТРАННЫЙ</w:t>
      </w:r>
      <w:r w:rsidRPr="00EC7DA0">
        <w:rPr>
          <w:spacing w:val="-14"/>
          <w:lang w:val="ru-RU"/>
        </w:rPr>
        <w:t xml:space="preserve"> </w:t>
      </w:r>
      <w:r w:rsidRPr="00EC7DA0">
        <w:rPr>
          <w:lang w:val="ru-RU"/>
        </w:rPr>
        <w:t>(АНГЛИЙСКИЙ)</w:t>
      </w:r>
      <w:r w:rsidRPr="00EC7DA0">
        <w:rPr>
          <w:spacing w:val="-6"/>
          <w:lang w:val="ru-RU"/>
        </w:rPr>
        <w:t xml:space="preserve"> </w:t>
      </w:r>
      <w:r w:rsidRPr="00EC7DA0">
        <w:rPr>
          <w:spacing w:val="-4"/>
          <w:lang w:val="ru-RU"/>
        </w:rPr>
        <w:t>ЯЗЫК</w:t>
      </w:r>
    </w:p>
    <w:p w:rsidR="00E4184B" w:rsidRPr="00EC7DA0" w:rsidRDefault="00EC7DA0">
      <w:pPr>
        <w:pStyle w:val="a4"/>
        <w:spacing w:before="132" w:line="350" w:lineRule="auto"/>
        <w:ind w:right="840"/>
        <w:rPr>
          <w:lang w:val="ru-RU"/>
        </w:rPr>
      </w:pPr>
      <w:r w:rsidRPr="00EC7DA0">
        <w:rPr>
          <w:lang w:val="ru-RU"/>
        </w:rPr>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4184B" w:rsidRPr="00EC7DA0" w:rsidRDefault="00E4184B">
      <w:pPr>
        <w:spacing w:line="35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210"/>
        <w:spacing w:before="76"/>
        <w:rPr>
          <w:lang w:val="ru-RU"/>
        </w:rPr>
      </w:pPr>
      <w:bookmarkStart w:id="27" w:name="ПОЯСНИТЕЛЬНАЯ_ЗАПИСКА_(2)"/>
      <w:bookmarkEnd w:id="27"/>
      <w:r w:rsidRPr="00EC7DA0">
        <w:rPr>
          <w:lang w:val="ru-RU"/>
        </w:rPr>
        <w:lastRenderedPageBreak/>
        <w:t>ПОЯСНИТЕЛЬНАЯ</w:t>
      </w:r>
      <w:r w:rsidRPr="00EC7DA0">
        <w:rPr>
          <w:spacing w:val="-6"/>
          <w:lang w:val="ru-RU"/>
        </w:rPr>
        <w:t xml:space="preserve"> </w:t>
      </w:r>
      <w:r w:rsidRPr="00EC7DA0">
        <w:rPr>
          <w:spacing w:val="-2"/>
          <w:lang w:val="ru-RU"/>
        </w:rPr>
        <w:t>ЗАПИСКА</w:t>
      </w:r>
    </w:p>
    <w:p w:rsidR="00E4184B" w:rsidRPr="00EC7DA0" w:rsidRDefault="00EC7DA0">
      <w:pPr>
        <w:pStyle w:val="a4"/>
        <w:spacing w:before="132" w:line="360" w:lineRule="auto"/>
        <w:ind w:right="844"/>
        <w:rPr>
          <w:lang w:val="ru-RU"/>
        </w:rPr>
      </w:pPr>
      <w:r w:rsidRPr="00EC7DA0">
        <w:rPr>
          <w:lang w:val="ru-RU"/>
        </w:rPr>
        <w:t>Рабочая программа по английскому языку для обучающихся с задержкой психического развития (ЗПР)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4184B" w:rsidRPr="00EC7DA0" w:rsidRDefault="00EC7DA0">
      <w:pPr>
        <w:pStyle w:val="a4"/>
        <w:spacing w:before="4" w:line="360" w:lineRule="auto"/>
        <w:ind w:right="852"/>
        <w:rPr>
          <w:lang w:val="ru-RU"/>
        </w:rPr>
      </w:pPr>
      <w:r w:rsidRPr="00EC7DA0">
        <w:rPr>
          <w:lang w:val="ru-RU"/>
        </w:rPr>
        <w:t xml:space="preserve">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w:t>
      </w:r>
      <w:r w:rsidRPr="00EC7DA0">
        <w:rPr>
          <w:spacing w:val="-2"/>
          <w:lang w:val="ru-RU"/>
        </w:rPr>
        <w:t>эмоций.</w:t>
      </w:r>
    </w:p>
    <w:p w:rsidR="00E4184B" w:rsidRPr="00EC7DA0" w:rsidRDefault="00EC7DA0">
      <w:pPr>
        <w:pStyle w:val="a4"/>
        <w:spacing w:line="360" w:lineRule="auto"/>
        <w:ind w:right="847"/>
        <w:rPr>
          <w:lang w:val="ru-RU"/>
        </w:rPr>
      </w:pPr>
      <w:r w:rsidRPr="00EC7DA0">
        <w:rPr>
          <w:lang w:val="ru-RU"/>
        </w:rPr>
        <w:t>Для лиц с ЗПР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речевых особенностей восприятия обращённой и формирования самостоятельной речи у обучающихся с ЗПР, в частности, недостаточная способность к звуковому</w:t>
      </w:r>
      <w:r w:rsidRPr="00EC7DA0">
        <w:rPr>
          <w:spacing w:val="-7"/>
          <w:lang w:val="ru-RU"/>
        </w:rPr>
        <w:t xml:space="preserve"> </w:t>
      </w:r>
      <w:r w:rsidRPr="00EC7DA0">
        <w:rPr>
          <w:lang w:val="ru-RU"/>
        </w:rPr>
        <w:t>и смысловому</w:t>
      </w:r>
      <w:r w:rsidRPr="00EC7DA0">
        <w:rPr>
          <w:spacing w:val="-4"/>
          <w:lang w:val="ru-RU"/>
        </w:rPr>
        <w:t xml:space="preserve"> </w:t>
      </w:r>
      <w:r w:rsidRPr="00EC7DA0">
        <w:rPr>
          <w:lang w:val="ru-RU"/>
        </w:rPr>
        <w:t>анализу</w:t>
      </w:r>
      <w:r w:rsidRPr="00EC7DA0">
        <w:rPr>
          <w:spacing w:val="-1"/>
          <w:lang w:val="ru-RU"/>
        </w:rPr>
        <w:t xml:space="preserve"> </w:t>
      </w:r>
      <w:r w:rsidRPr="00EC7DA0">
        <w:rPr>
          <w:lang w:val="ru-RU"/>
        </w:rPr>
        <w:t>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обучающихся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E4184B" w:rsidRPr="00EC7DA0" w:rsidRDefault="00EC7DA0">
      <w:pPr>
        <w:pStyle w:val="a4"/>
        <w:spacing w:line="360" w:lineRule="auto"/>
        <w:ind w:right="839"/>
        <w:rPr>
          <w:lang w:val="ru-RU"/>
        </w:rPr>
      </w:pPr>
      <w:r w:rsidRPr="00EC7DA0">
        <w:rPr>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4184B" w:rsidRPr="00EC7DA0" w:rsidRDefault="00EC7DA0">
      <w:pPr>
        <w:pStyle w:val="a4"/>
        <w:spacing w:before="6" w:line="355" w:lineRule="auto"/>
        <w:ind w:right="858"/>
        <w:rPr>
          <w:lang w:val="ru-RU"/>
        </w:rPr>
      </w:pPr>
      <w:r w:rsidRPr="00EC7DA0">
        <w:rPr>
          <w:lang w:val="ru-RU"/>
        </w:rPr>
        <w:t>Возрастание значимости владения иностранными языками приводит к переосмыслению целей</w:t>
      </w:r>
    </w:p>
    <w:p w:rsidR="00E4184B" w:rsidRPr="00EC7DA0" w:rsidRDefault="00EC7DA0">
      <w:pPr>
        <w:pStyle w:val="a4"/>
        <w:spacing w:before="9"/>
        <w:ind w:firstLine="0"/>
        <w:rPr>
          <w:lang w:val="ru-RU"/>
        </w:rPr>
      </w:pPr>
      <w:r w:rsidRPr="00EC7DA0">
        <w:rPr>
          <w:lang w:val="ru-RU"/>
        </w:rPr>
        <w:t>и</w:t>
      </w:r>
      <w:r w:rsidRPr="00EC7DA0">
        <w:rPr>
          <w:spacing w:val="-15"/>
          <w:lang w:val="ru-RU"/>
        </w:rPr>
        <w:t xml:space="preserve"> </w:t>
      </w:r>
      <w:r w:rsidRPr="00EC7DA0">
        <w:rPr>
          <w:lang w:val="ru-RU"/>
        </w:rPr>
        <w:t>содержания</w:t>
      </w:r>
      <w:r w:rsidRPr="00EC7DA0">
        <w:rPr>
          <w:spacing w:val="-14"/>
          <w:lang w:val="ru-RU"/>
        </w:rPr>
        <w:t xml:space="preserve"> </w:t>
      </w:r>
      <w:r w:rsidRPr="00EC7DA0">
        <w:rPr>
          <w:lang w:val="ru-RU"/>
        </w:rPr>
        <w:t>обучения</w:t>
      </w:r>
      <w:r w:rsidRPr="00EC7DA0">
        <w:rPr>
          <w:spacing w:val="-5"/>
          <w:lang w:val="ru-RU"/>
        </w:rPr>
        <w:t xml:space="preserve"> </w:t>
      </w:r>
      <w:r w:rsidRPr="00EC7DA0">
        <w:rPr>
          <w:lang w:val="ru-RU"/>
        </w:rPr>
        <w:t>иностранному</w:t>
      </w:r>
      <w:r w:rsidRPr="00EC7DA0">
        <w:rPr>
          <w:spacing w:val="-20"/>
          <w:lang w:val="ru-RU"/>
        </w:rPr>
        <w:t xml:space="preserve"> </w:t>
      </w:r>
      <w:r w:rsidRPr="00EC7DA0">
        <w:rPr>
          <w:lang w:val="ru-RU"/>
        </w:rPr>
        <w:t>(английскому)</w:t>
      </w:r>
      <w:r w:rsidRPr="00EC7DA0">
        <w:rPr>
          <w:spacing w:val="-2"/>
          <w:lang w:val="ru-RU"/>
        </w:rPr>
        <w:t xml:space="preserve"> языку.</w:t>
      </w:r>
    </w:p>
    <w:p w:rsidR="00E4184B" w:rsidRPr="00EC7DA0" w:rsidRDefault="00EC7DA0">
      <w:pPr>
        <w:pStyle w:val="a4"/>
        <w:spacing w:before="132"/>
        <w:ind w:left="2310" w:firstLine="0"/>
        <w:rPr>
          <w:lang w:val="ru-RU"/>
        </w:rPr>
      </w:pPr>
      <w:r w:rsidRPr="00EC7DA0">
        <w:rPr>
          <w:lang w:val="ru-RU"/>
        </w:rPr>
        <w:t>Цели</w:t>
      </w:r>
      <w:r w:rsidRPr="00EC7DA0">
        <w:rPr>
          <w:spacing w:val="55"/>
          <w:lang w:val="ru-RU"/>
        </w:rPr>
        <w:t xml:space="preserve"> </w:t>
      </w:r>
      <w:r w:rsidRPr="00EC7DA0">
        <w:rPr>
          <w:lang w:val="ru-RU"/>
        </w:rPr>
        <w:t>иноязычного</w:t>
      </w:r>
      <w:r w:rsidRPr="00EC7DA0">
        <w:rPr>
          <w:spacing w:val="56"/>
          <w:lang w:val="ru-RU"/>
        </w:rPr>
        <w:t xml:space="preserve"> </w:t>
      </w:r>
      <w:r w:rsidRPr="00EC7DA0">
        <w:rPr>
          <w:lang w:val="ru-RU"/>
        </w:rPr>
        <w:t>образования</w:t>
      </w:r>
      <w:r w:rsidRPr="00EC7DA0">
        <w:rPr>
          <w:spacing w:val="56"/>
          <w:lang w:val="ru-RU"/>
        </w:rPr>
        <w:t xml:space="preserve"> </w:t>
      </w:r>
      <w:r w:rsidRPr="00EC7DA0">
        <w:rPr>
          <w:lang w:val="ru-RU"/>
        </w:rPr>
        <w:t>формулируются</w:t>
      </w:r>
      <w:r w:rsidRPr="00EC7DA0">
        <w:rPr>
          <w:spacing w:val="56"/>
          <w:lang w:val="ru-RU"/>
        </w:rPr>
        <w:t xml:space="preserve"> </w:t>
      </w:r>
      <w:r w:rsidRPr="00EC7DA0">
        <w:rPr>
          <w:lang w:val="ru-RU"/>
        </w:rPr>
        <w:t>на</w:t>
      </w:r>
      <w:r w:rsidRPr="00EC7DA0">
        <w:rPr>
          <w:spacing w:val="54"/>
          <w:lang w:val="ru-RU"/>
        </w:rPr>
        <w:t xml:space="preserve"> </w:t>
      </w:r>
      <w:r w:rsidRPr="00EC7DA0">
        <w:rPr>
          <w:lang w:val="ru-RU"/>
        </w:rPr>
        <w:t>ценностном,</w:t>
      </w:r>
      <w:r w:rsidRPr="00EC7DA0">
        <w:rPr>
          <w:spacing w:val="53"/>
          <w:lang w:val="ru-RU"/>
        </w:rPr>
        <w:t xml:space="preserve"> </w:t>
      </w:r>
      <w:r w:rsidRPr="00EC7DA0">
        <w:rPr>
          <w:lang w:val="ru-RU"/>
        </w:rPr>
        <w:t>когнитивном</w:t>
      </w:r>
      <w:r w:rsidRPr="00EC7DA0">
        <w:rPr>
          <w:spacing w:val="53"/>
          <w:lang w:val="ru-RU"/>
        </w:rPr>
        <w:t xml:space="preserve"> </w:t>
      </w:r>
      <w:r w:rsidRPr="00EC7DA0">
        <w:rPr>
          <w:spacing w:val="-10"/>
          <w:lang w:val="ru-RU"/>
        </w:rPr>
        <w:t>и</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1" w:firstLine="0"/>
        <w:rPr>
          <w:lang w:val="ru-RU"/>
        </w:rPr>
      </w:pPr>
      <w:r w:rsidRPr="00EC7DA0">
        <w:rPr>
          <w:lang w:val="ru-RU"/>
        </w:rPr>
        <w:lastRenderedPageBreak/>
        <w:t>прагматическом уровнях и воплощаются в личностных, метапредметных и предметных результатах обучения. Иностранные языки являются средством общения и</w:t>
      </w:r>
      <w:r w:rsidRPr="00EC7DA0">
        <w:rPr>
          <w:spacing w:val="40"/>
          <w:lang w:val="ru-RU"/>
        </w:rPr>
        <w:t xml:space="preserve"> </w:t>
      </w:r>
      <w:r w:rsidRPr="00EC7DA0">
        <w:rPr>
          <w:lang w:val="ru-RU"/>
        </w:rPr>
        <w:t>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E4184B" w:rsidRPr="00EC7DA0" w:rsidRDefault="00EC7DA0">
      <w:pPr>
        <w:pStyle w:val="a4"/>
        <w:spacing w:line="360" w:lineRule="auto"/>
        <w:ind w:right="859"/>
        <w:rPr>
          <w:lang w:val="ru-RU"/>
        </w:rPr>
      </w:pPr>
      <w:r w:rsidRPr="00EC7DA0">
        <w:rPr>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E4184B" w:rsidRPr="00EC7DA0" w:rsidRDefault="00EC7DA0">
      <w:pPr>
        <w:pStyle w:val="a4"/>
        <w:spacing w:before="3" w:line="360" w:lineRule="auto"/>
        <w:ind w:right="847"/>
        <w:rPr>
          <w:lang w:val="ru-RU"/>
        </w:rPr>
      </w:pPr>
      <w:r w:rsidRPr="00EC7DA0">
        <w:rPr>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4184B" w:rsidRPr="00EC7DA0" w:rsidRDefault="00EC7DA0">
      <w:pPr>
        <w:pStyle w:val="a4"/>
        <w:spacing w:line="360" w:lineRule="auto"/>
        <w:ind w:right="845"/>
        <w:rPr>
          <w:lang w:val="ru-RU"/>
        </w:rPr>
      </w:pPr>
      <w:r w:rsidRPr="00EC7DA0">
        <w:rPr>
          <w:lang w:val="ru-RU"/>
        </w:rPr>
        <w:t>языковая компетенция - овладение новыми языковыми средствами</w:t>
      </w:r>
      <w:r w:rsidRPr="00EC7DA0">
        <w:rPr>
          <w:spacing w:val="40"/>
          <w:lang w:val="ru-RU"/>
        </w:rPr>
        <w:t xml:space="preserve"> </w:t>
      </w:r>
      <w:r w:rsidRPr="00EC7DA0">
        <w:rPr>
          <w:lang w:val="ru-RU"/>
        </w:rPr>
        <w:t>(фонетическими,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4184B" w:rsidRPr="00EC7DA0" w:rsidRDefault="00EC7DA0">
      <w:pPr>
        <w:pStyle w:val="a4"/>
        <w:spacing w:line="360" w:lineRule="auto"/>
        <w:ind w:right="836"/>
        <w:rPr>
          <w:lang w:val="ru-RU"/>
        </w:rPr>
      </w:pPr>
      <w:r w:rsidRPr="00EC7DA0">
        <w:rPr>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E4184B" w:rsidRPr="00EC7DA0" w:rsidRDefault="00EC7DA0">
      <w:pPr>
        <w:pStyle w:val="a4"/>
        <w:spacing w:line="275" w:lineRule="exact"/>
        <w:ind w:left="2310" w:firstLine="0"/>
        <w:rPr>
          <w:lang w:val="ru-RU"/>
        </w:rPr>
      </w:pPr>
      <w:r w:rsidRPr="00EC7DA0">
        <w:rPr>
          <w:lang w:val="ru-RU"/>
        </w:rPr>
        <w:t>свою</w:t>
      </w:r>
      <w:r w:rsidRPr="00EC7DA0">
        <w:rPr>
          <w:spacing w:val="-14"/>
          <w:lang w:val="ru-RU"/>
        </w:rPr>
        <w:t xml:space="preserve"> </w:t>
      </w:r>
      <w:r w:rsidRPr="00EC7DA0">
        <w:rPr>
          <w:lang w:val="ru-RU"/>
        </w:rPr>
        <w:t>страну,</w:t>
      </w:r>
      <w:r w:rsidRPr="00EC7DA0">
        <w:rPr>
          <w:spacing w:val="-3"/>
          <w:lang w:val="ru-RU"/>
        </w:rPr>
        <w:t xml:space="preserve"> </w:t>
      </w:r>
      <w:r w:rsidRPr="00EC7DA0">
        <w:rPr>
          <w:lang w:val="ru-RU"/>
        </w:rPr>
        <w:t>её</w:t>
      </w:r>
      <w:r w:rsidRPr="00EC7DA0">
        <w:rPr>
          <w:spacing w:val="-7"/>
          <w:lang w:val="ru-RU"/>
        </w:rPr>
        <w:t xml:space="preserve"> </w:t>
      </w:r>
      <w:r w:rsidRPr="00EC7DA0">
        <w:rPr>
          <w:lang w:val="ru-RU"/>
        </w:rPr>
        <w:t>культуру</w:t>
      </w:r>
      <w:r w:rsidRPr="00EC7DA0">
        <w:rPr>
          <w:spacing w:val="-14"/>
          <w:lang w:val="ru-RU"/>
        </w:rPr>
        <w:t xml:space="preserve"> </w:t>
      </w:r>
      <w:r w:rsidRPr="00EC7DA0">
        <w:rPr>
          <w:lang w:val="ru-RU"/>
        </w:rPr>
        <w:t>в</w:t>
      </w:r>
      <w:r w:rsidRPr="00EC7DA0">
        <w:rPr>
          <w:spacing w:val="5"/>
          <w:lang w:val="ru-RU"/>
        </w:rPr>
        <w:t xml:space="preserve"> </w:t>
      </w:r>
      <w:r w:rsidRPr="00EC7DA0">
        <w:rPr>
          <w:lang w:val="ru-RU"/>
        </w:rPr>
        <w:t>условиях</w:t>
      </w:r>
      <w:r w:rsidRPr="00EC7DA0">
        <w:rPr>
          <w:spacing w:val="-9"/>
          <w:lang w:val="ru-RU"/>
        </w:rPr>
        <w:t xml:space="preserve"> </w:t>
      </w:r>
      <w:r w:rsidRPr="00EC7DA0">
        <w:rPr>
          <w:lang w:val="ru-RU"/>
        </w:rPr>
        <w:t>межкультурного</w:t>
      </w:r>
      <w:r w:rsidRPr="00EC7DA0">
        <w:rPr>
          <w:spacing w:val="-4"/>
          <w:lang w:val="ru-RU"/>
        </w:rPr>
        <w:t xml:space="preserve"> </w:t>
      </w:r>
      <w:r w:rsidRPr="00EC7DA0">
        <w:rPr>
          <w:spacing w:val="-2"/>
          <w:lang w:val="ru-RU"/>
        </w:rPr>
        <w:t>общения;</w:t>
      </w:r>
    </w:p>
    <w:p w:rsidR="00E4184B" w:rsidRPr="00EC7DA0" w:rsidRDefault="00EC7DA0">
      <w:pPr>
        <w:pStyle w:val="a4"/>
        <w:spacing w:before="145" w:line="360" w:lineRule="auto"/>
        <w:ind w:right="845"/>
        <w:rPr>
          <w:lang w:val="ru-RU"/>
        </w:rPr>
      </w:pPr>
      <w:r w:rsidRPr="00EC7DA0">
        <w:rPr>
          <w:lang w:val="ru-RU"/>
        </w:rPr>
        <w:t>компенсаторная компетенция - развитие умений выходить из положения в</w:t>
      </w:r>
      <w:r w:rsidRPr="00EC7DA0">
        <w:rPr>
          <w:spacing w:val="80"/>
          <w:lang w:val="ru-RU"/>
        </w:rPr>
        <w:t xml:space="preserve"> </w:t>
      </w:r>
      <w:r w:rsidRPr="00EC7DA0">
        <w:rPr>
          <w:lang w:val="ru-RU"/>
        </w:rPr>
        <w:t>условиях дефицита языковых средств при получении и передаче информации.</w:t>
      </w:r>
    </w:p>
    <w:p w:rsidR="00E4184B" w:rsidRPr="00EC7DA0" w:rsidRDefault="00EC7DA0">
      <w:pPr>
        <w:pStyle w:val="a4"/>
        <w:spacing w:line="274" w:lineRule="exact"/>
        <w:ind w:left="2310" w:firstLine="0"/>
        <w:rPr>
          <w:lang w:val="ru-RU"/>
        </w:rPr>
      </w:pPr>
      <w:r w:rsidRPr="00EC7DA0">
        <w:rPr>
          <w:lang w:val="ru-RU"/>
        </w:rPr>
        <w:t>Наряду</w:t>
      </w:r>
      <w:r w:rsidRPr="00EC7DA0">
        <w:rPr>
          <w:spacing w:val="-19"/>
          <w:lang w:val="ru-RU"/>
        </w:rPr>
        <w:t xml:space="preserve"> </w:t>
      </w:r>
      <w:r w:rsidRPr="00EC7DA0">
        <w:rPr>
          <w:lang w:val="ru-RU"/>
        </w:rPr>
        <w:t>с</w:t>
      </w:r>
      <w:r w:rsidRPr="00EC7DA0">
        <w:rPr>
          <w:spacing w:val="-13"/>
          <w:lang w:val="ru-RU"/>
        </w:rPr>
        <w:t xml:space="preserve"> </w:t>
      </w:r>
      <w:r w:rsidRPr="00EC7DA0">
        <w:rPr>
          <w:lang w:val="ru-RU"/>
        </w:rPr>
        <w:t>иноязычной</w:t>
      </w:r>
      <w:r w:rsidRPr="00EC7DA0">
        <w:rPr>
          <w:spacing w:val="-5"/>
          <w:lang w:val="ru-RU"/>
        </w:rPr>
        <w:t xml:space="preserve"> </w:t>
      </w:r>
      <w:r w:rsidRPr="00EC7DA0">
        <w:rPr>
          <w:lang w:val="ru-RU"/>
        </w:rPr>
        <w:t>коммуникативной</w:t>
      </w:r>
      <w:r w:rsidRPr="00EC7DA0">
        <w:rPr>
          <w:spacing w:val="-4"/>
          <w:lang w:val="ru-RU"/>
        </w:rPr>
        <w:t xml:space="preserve"> </w:t>
      </w:r>
      <w:r w:rsidRPr="00EC7DA0">
        <w:rPr>
          <w:lang w:val="ru-RU"/>
        </w:rPr>
        <w:t>компетенцией</w:t>
      </w:r>
      <w:r w:rsidRPr="00EC7DA0">
        <w:rPr>
          <w:spacing w:val="-4"/>
          <w:lang w:val="ru-RU"/>
        </w:rPr>
        <w:t xml:space="preserve"> </w:t>
      </w:r>
      <w:r w:rsidRPr="00EC7DA0">
        <w:rPr>
          <w:spacing w:val="-2"/>
          <w:lang w:val="ru-RU"/>
        </w:rPr>
        <w:t>средствами</w:t>
      </w:r>
    </w:p>
    <w:p w:rsidR="00E4184B" w:rsidRPr="00EC7DA0" w:rsidRDefault="00EC7DA0">
      <w:pPr>
        <w:pStyle w:val="a4"/>
        <w:tabs>
          <w:tab w:val="left" w:pos="5911"/>
          <w:tab w:val="left" w:pos="9306"/>
        </w:tabs>
        <w:spacing w:before="132" w:line="360" w:lineRule="auto"/>
        <w:ind w:right="102"/>
        <w:jc w:val="left"/>
        <w:rPr>
          <w:lang w:val="ru-RU"/>
        </w:rPr>
      </w:pPr>
      <w:r w:rsidRPr="00EC7DA0">
        <w:rPr>
          <w:lang w:val="ru-RU"/>
        </w:rPr>
        <w:t>иностранного</w:t>
      </w:r>
      <w:r w:rsidRPr="00EC7DA0">
        <w:rPr>
          <w:spacing w:val="40"/>
          <w:lang w:val="ru-RU"/>
        </w:rPr>
        <w:t xml:space="preserve"> </w:t>
      </w:r>
      <w:r w:rsidRPr="00EC7DA0">
        <w:rPr>
          <w:lang w:val="ru-RU"/>
        </w:rPr>
        <w:t>(английского)</w:t>
      </w:r>
      <w:r w:rsidRPr="00EC7DA0">
        <w:rPr>
          <w:spacing w:val="40"/>
          <w:lang w:val="ru-RU"/>
        </w:rPr>
        <w:t xml:space="preserve"> </w:t>
      </w:r>
      <w:r w:rsidRPr="00EC7DA0">
        <w:rPr>
          <w:lang w:val="ru-RU"/>
        </w:rPr>
        <w:t>языка</w:t>
      </w:r>
      <w:r w:rsidRPr="00EC7DA0">
        <w:rPr>
          <w:spacing w:val="40"/>
          <w:lang w:val="ru-RU"/>
        </w:rPr>
        <w:t xml:space="preserve"> </w:t>
      </w:r>
      <w:r w:rsidRPr="00EC7DA0">
        <w:rPr>
          <w:lang w:val="ru-RU"/>
        </w:rPr>
        <w:t>формируются</w:t>
      </w:r>
      <w:r w:rsidRPr="00EC7DA0">
        <w:rPr>
          <w:spacing w:val="40"/>
          <w:lang w:val="ru-RU"/>
        </w:rPr>
        <w:t xml:space="preserve"> </w:t>
      </w:r>
      <w:r w:rsidRPr="00EC7DA0">
        <w:rPr>
          <w:lang w:val="ru-RU"/>
        </w:rPr>
        <w:t>компетенции:</w:t>
      </w:r>
      <w:r w:rsidRPr="00EC7DA0">
        <w:rPr>
          <w:spacing w:val="40"/>
          <w:lang w:val="ru-RU"/>
        </w:rPr>
        <w:t xml:space="preserve"> </w:t>
      </w:r>
      <w:r w:rsidRPr="00EC7DA0">
        <w:rPr>
          <w:lang w:val="ru-RU"/>
        </w:rPr>
        <w:t xml:space="preserve">образовательная, </w:t>
      </w:r>
      <w:r w:rsidRPr="00EC7DA0">
        <w:rPr>
          <w:spacing w:val="-2"/>
          <w:lang w:val="ru-RU"/>
        </w:rPr>
        <w:t>ценностно-ориентационная,</w:t>
      </w:r>
      <w:r w:rsidRPr="00EC7DA0">
        <w:rPr>
          <w:lang w:val="ru-RU"/>
        </w:rPr>
        <w:tab/>
      </w:r>
      <w:r w:rsidRPr="00EC7DA0">
        <w:rPr>
          <w:spacing w:val="-2"/>
          <w:lang w:val="ru-RU"/>
        </w:rPr>
        <w:t>общекультурная,</w:t>
      </w:r>
      <w:r w:rsidRPr="00EC7DA0">
        <w:rPr>
          <w:lang w:val="ru-RU"/>
        </w:rPr>
        <w:tab/>
      </w:r>
      <w:r w:rsidRPr="00EC7DA0">
        <w:rPr>
          <w:spacing w:val="-4"/>
          <w:lang w:val="ru-RU"/>
        </w:rPr>
        <w:t>учебно-познавательная,</w:t>
      </w:r>
    </w:p>
    <w:p w:rsidR="00E4184B" w:rsidRPr="00EC7DA0" w:rsidRDefault="00EC7DA0">
      <w:pPr>
        <w:pStyle w:val="a4"/>
        <w:tabs>
          <w:tab w:val="left" w:pos="4629"/>
          <w:tab w:val="left" w:pos="7193"/>
          <w:tab w:val="left" w:pos="7828"/>
          <w:tab w:val="left" w:pos="9657"/>
        </w:tabs>
        <w:spacing w:before="3" w:line="360" w:lineRule="auto"/>
        <w:ind w:right="872"/>
        <w:jc w:val="left"/>
        <w:rPr>
          <w:lang w:val="ru-RU"/>
        </w:rPr>
      </w:pPr>
      <w:r w:rsidRPr="00EC7DA0">
        <w:rPr>
          <w:spacing w:val="-2"/>
          <w:lang w:val="ru-RU"/>
        </w:rPr>
        <w:t>информационная,</w:t>
      </w:r>
      <w:r w:rsidRPr="00EC7DA0">
        <w:rPr>
          <w:lang w:val="ru-RU"/>
        </w:rPr>
        <w:tab/>
      </w:r>
      <w:r w:rsidRPr="00EC7DA0">
        <w:rPr>
          <w:spacing w:val="-2"/>
          <w:lang w:val="ru-RU"/>
        </w:rPr>
        <w:t>социально-трудовая</w:t>
      </w:r>
      <w:r w:rsidRPr="00EC7DA0">
        <w:rPr>
          <w:lang w:val="ru-RU"/>
        </w:rPr>
        <w:tab/>
      </w:r>
      <w:r w:rsidRPr="00EC7DA0">
        <w:rPr>
          <w:spacing w:val="-10"/>
          <w:lang w:val="ru-RU"/>
        </w:rPr>
        <w:t>и</w:t>
      </w:r>
      <w:r w:rsidRPr="00EC7DA0">
        <w:rPr>
          <w:lang w:val="ru-RU"/>
        </w:rPr>
        <w:tab/>
      </w:r>
      <w:r w:rsidRPr="00EC7DA0">
        <w:rPr>
          <w:spacing w:val="-2"/>
          <w:lang w:val="ru-RU"/>
        </w:rPr>
        <w:t>компетенция</w:t>
      </w:r>
      <w:r w:rsidRPr="00EC7DA0">
        <w:rPr>
          <w:lang w:val="ru-RU"/>
        </w:rPr>
        <w:tab/>
      </w:r>
      <w:r w:rsidRPr="00EC7DA0">
        <w:rPr>
          <w:spacing w:val="-4"/>
          <w:lang w:val="ru-RU"/>
        </w:rPr>
        <w:t xml:space="preserve">личностного </w:t>
      </w:r>
      <w:r w:rsidRPr="00EC7DA0">
        <w:rPr>
          <w:spacing w:val="-2"/>
          <w:lang w:val="ru-RU"/>
        </w:rPr>
        <w:t>самосовершенствования.</w:t>
      </w:r>
    </w:p>
    <w:p w:rsidR="00E4184B" w:rsidRPr="00EC7DA0" w:rsidRDefault="00EC7DA0">
      <w:pPr>
        <w:pStyle w:val="a4"/>
        <w:spacing w:line="360" w:lineRule="auto"/>
        <w:ind w:right="844"/>
        <w:rPr>
          <w:lang w:val="ru-RU"/>
        </w:rPr>
      </w:pPr>
      <w:r w:rsidRPr="00EC7DA0">
        <w:rPr>
          <w:lang w:val="ru-RU"/>
        </w:rPr>
        <w:t>Основными подходами к обучению иностранному (английскому) языку</w:t>
      </w:r>
      <w:r w:rsidRPr="00EC7DA0">
        <w:rPr>
          <w:spacing w:val="80"/>
          <w:lang w:val="ru-RU"/>
        </w:rPr>
        <w:t xml:space="preserve"> </w:t>
      </w:r>
      <w:r w:rsidRPr="00EC7DA0">
        <w:rPr>
          <w:lang w:val="ru-RU"/>
        </w:rPr>
        <w:t>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firstLine="0"/>
        <w:rPr>
          <w:lang w:val="ru-RU"/>
        </w:rPr>
      </w:pPr>
      <w:r w:rsidRPr="00EC7DA0">
        <w:rPr>
          <w:lang w:val="ru-RU"/>
        </w:rPr>
        <w:lastRenderedPageBreak/>
        <w:t>современных</w:t>
      </w:r>
      <w:r w:rsidRPr="00EC7DA0">
        <w:rPr>
          <w:spacing w:val="-9"/>
          <w:lang w:val="ru-RU"/>
        </w:rPr>
        <w:t xml:space="preserve"> </w:t>
      </w:r>
      <w:r w:rsidRPr="00EC7DA0">
        <w:rPr>
          <w:lang w:val="ru-RU"/>
        </w:rPr>
        <w:t>средств</w:t>
      </w:r>
      <w:r w:rsidRPr="00EC7DA0">
        <w:rPr>
          <w:spacing w:val="-3"/>
          <w:lang w:val="ru-RU"/>
        </w:rPr>
        <w:t xml:space="preserve"> </w:t>
      </w:r>
      <w:r w:rsidRPr="00EC7DA0">
        <w:rPr>
          <w:spacing w:val="-2"/>
          <w:lang w:val="ru-RU"/>
        </w:rPr>
        <w:t>обучения.</w:t>
      </w:r>
    </w:p>
    <w:p w:rsidR="00E4184B" w:rsidRPr="00EC7DA0" w:rsidRDefault="00EC7DA0">
      <w:pPr>
        <w:pStyle w:val="a4"/>
        <w:spacing w:before="137" w:line="362" w:lineRule="auto"/>
        <w:ind w:right="854"/>
        <w:rPr>
          <w:lang w:val="ru-RU"/>
        </w:rPr>
      </w:pPr>
      <w:r w:rsidRPr="00EC7DA0">
        <w:rPr>
          <w:lang w:val="ru-RU"/>
        </w:rPr>
        <w:t>Общее число часов, рекомендованных для изучения иностранного (английского) языка,</w:t>
      </w:r>
      <w:r w:rsidRPr="00EC7DA0">
        <w:rPr>
          <w:spacing w:val="18"/>
          <w:lang w:val="ru-RU"/>
        </w:rPr>
        <w:t xml:space="preserve"> </w:t>
      </w:r>
      <w:r w:rsidRPr="00EC7DA0">
        <w:rPr>
          <w:lang w:val="ru-RU"/>
        </w:rPr>
        <w:t>-</w:t>
      </w:r>
      <w:r w:rsidRPr="00EC7DA0">
        <w:rPr>
          <w:spacing w:val="21"/>
          <w:lang w:val="ru-RU"/>
        </w:rPr>
        <w:t xml:space="preserve"> </w:t>
      </w:r>
      <w:r w:rsidRPr="00EC7DA0">
        <w:rPr>
          <w:lang w:val="ru-RU"/>
        </w:rPr>
        <w:t>510</w:t>
      </w:r>
      <w:r w:rsidRPr="00EC7DA0">
        <w:rPr>
          <w:spacing w:val="15"/>
          <w:lang w:val="ru-RU"/>
        </w:rPr>
        <w:t xml:space="preserve"> </w:t>
      </w:r>
      <w:r w:rsidRPr="00EC7DA0">
        <w:rPr>
          <w:lang w:val="ru-RU"/>
        </w:rPr>
        <w:t>часов:</w:t>
      </w:r>
      <w:r w:rsidRPr="00EC7DA0">
        <w:rPr>
          <w:spacing w:val="11"/>
          <w:lang w:val="ru-RU"/>
        </w:rPr>
        <w:t xml:space="preserve"> </w:t>
      </w:r>
      <w:r w:rsidRPr="00EC7DA0">
        <w:rPr>
          <w:lang w:val="ru-RU"/>
        </w:rPr>
        <w:t>в</w:t>
      </w:r>
      <w:r w:rsidRPr="00EC7DA0">
        <w:rPr>
          <w:spacing w:val="21"/>
          <w:lang w:val="ru-RU"/>
        </w:rPr>
        <w:t xml:space="preserve"> </w:t>
      </w:r>
      <w:r w:rsidRPr="00EC7DA0">
        <w:rPr>
          <w:lang w:val="ru-RU"/>
        </w:rPr>
        <w:t>5</w:t>
      </w:r>
      <w:r w:rsidRPr="00EC7DA0">
        <w:rPr>
          <w:spacing w:val="14"/>
          <w:lang w:val="ru-RU"/>
        </w:rPr>
        <w:t xml:space="preserve"> </w:t>
      </w:r>
      <w:r w:rsidRPr="00EC7DA0">
        <w:rPr>
          <w:lang w:val="ru-RU"/>
        </w:rPr>
        <w:t>классе</w:t>
      </w:r>
      <w:r w:rsidRPr="00EC7DA0">
        <w:rPr>
          <w:spacing w:val="19"/>
          <w:lang w:val="ru-RU"/>
        </w:rPr>
        <w:t xml:space="preserve"> </w:t>
      </w:r>
      <w:r w:rsidRPr="00EC7DA0">
        <w:rPr>
          <w:lang w:val="ru-RU"/>
        </w:rPr>
        <w:t>-</w:t>
      </w:r>
      <w:r w:rsidRPr="00EC7DA0">
        <w:rPr>
          <w:spacing w:val="21"/>
          <w:lang w:val="ru-RU"/>
        </w:rPr>
        <w:t xml:space="preserve"> </w:t>
      </w:r>
      <w:r w:rsidRPr="00EC7DA0">
        <w:rPr>
          <w:lang w:val="ru-RU"/>
        </w:rPr>
        <w:t>102</w:t>
      </w:r>
      <w:r w:rsidRPr="00EC7DA0">
        <w:rPr>
          <w:spacing w:val="20"/>
          <w:lang w:val="ru-RU"/>
        </w:rPr>
        <w:t xml:space="preserve"> </w:t>
      </w:r>
      <w:r w:rsidRPr="00EC7DA0">
        <w:rPr>
          <w:lang w:val="ru-RU"/>
        </w:rPr>
        <w:t>час</w:t>
      </w:r>
      <w:r w:rsidRPr="00EC7DA0">
        <w:rPr>
          <w:spacing w:val="14"/>
          <w:lang w:val="ru-RU"/>
        </w:rPr>
        <w:t xml:space="preserve"> </w:t>
      </w:r>
      <w:r w:rsidRPr="00EC7DA0">
        <w:rPr>
          <w:lang w:val="ru-RU"/>
        </w:rPr>
        <w:t>(3</w:t>
      </w:r>
      <w:r w:rsidRPr="00EC7DA0">
        <w:rPr>
          <w:spacing w:val="14"/>
          <w:lang w:val="ru-RU"/>
        </w:rPr>
        <w:t xml:space="preserve"> </w:t>
      </w:r>
      <w:r w:rsidRPr="00EC7DA0">
        <w:rPr>
          <w:lang w:val="ru-RU"/>
        </w:rPr>
        <w:t>часа</w:t>
      </w:r>
      <w:r w:rsidRPr="00EC7DA0">
        <w:rPr>
          <w:spacing w:val="19"/>
          <w:lang w:val="ru-RU"/>
        </w:rPr>
        <w:t xml:space="preserve"> </w:t>
      </w:r>
      <w:r w:rsidRPr="00EC7DA0">
        <w:rPr>
          <w:lang w:val="ru-RU"/>
        </w:rPr>
        <w:t>в</w:t>
      </w:r>
      <w:r w:rsidRPr="00EC7DA0">
        <w:rPr>
          <w:spacing w:val="21"/>
          <w:lang w:val="ru-RU"/>
        </w:rPr>
        <w:t xml:space="preserve"> </w:t>
      </w:r>
      <w:r w:rsidRPr="00EC7DA0">
        <w:rPr>
          <w:lang w:val="ru-RU"/>
        </w:rPr>
        <w:t>неделю),</w:t>
      </w:r>
      <w:r w:rsidRPr="00EC7DA0">
        <w:rPr>
          <w:spacing w:val="23"/>
          <w:lang w:val="ru-RU"/>
        </w:rPr>
        <w:t xml:space="preserve"> </w:t>
      </w:r>
      <w:r w:rsidRPr="00EC7DA0">
        <w:rPr>
          <w:lang w:val="ru-RU"/>
        </w:rPr>
        <w:t>в</w:t>
      </w:r>
      <w:r w:rsidRPr="00EC7DA0">
        <w:rPr>
          <w:spacing w:val="16"/>
          <w:lang w:val="ru-RU"/>
        </w:rPr>
        <w:t xml:space="preserve"> </w:t>
      </w:r>
      <w:r w:rsidRPr="00EC7DA0">
        <w:rPr>
          <w:lang w:val="ru-RU"/>
        </w:rPr>
        <w:t>6</w:t>
      </w:r>
      <w:r w:rsidRPr="00EC7DA0">
        <w:rPr>
          <w:spacing w:val="19"/>
          <w:lang w:val="ru-RU"/>
        </w:rPr>
        <w:t xml:space="preserve"> </w:t>
      </w:r>
      <w:r w:rsidRPr="00EC7DA0">
        <w:rPr>
          <w:lang w:val="ru-RU"/>
        </w:rPr>
        <w:t>классе</w:t>
      </w:r>
      <w:r w:rsidRPr="00EC7DA0">
        <w:rPr>
          <w:spacing w:val="23"/>
          <w:lang w:val="ru-RU"/>
        </w:rPr>
        <w:t xml:space="preserve"> </w:t>
      </w:r>
      <w:r w:rsidRPr="00EC7DA0">
        <w:rPr>
          <w:lang w:val="ru-RU"/>
        </w:rPr>
        <w:t>-</w:t>
      </w:r>
      <w:r w:rsidRPr="00EC7DA0">
        <w:rPr>
          <w:spacing w:val="26"/>
          <w:lang w:val="ru-RU"/>
        </w:rPr>
        <w:t xml:space="preserve"> </w:t>
      </w:r>
      <w:r w:rsidRPr="00EC7DA0">
        <w:rPr>
          <w:lang w:val="ru-RU"/>
        </w:rPr>
        <w:t>102</w:t>
      </w:r>
      <w:r w:rsidRPr="00EC7DA0">
        <w:rPr>
          <w:spacing w:val="14"/>
          <w:lang w:val="ru-RU"/>
        </w:rPr>
        <w:t xml:space="preserve"> </w:t>
      </w:r>
      <w:r w:rsidRPr="00EC7DA0">
        <w:rPr>
          <w:lang w:val="ru-RU"/>
        </w:rPr>
        <w:t>часа</w:t>
      </w:r>
      <w:r w:rsidRPr="00EC7DA0">
        <w:rPr>
          <w:spacing w:val="19"/>
          <w:lang w:val="ru-RU"/>
        </w:rPr>
        <w:t xml:space="preserve"> </w:t>
      </w:r>
      <w:r w:rsidRPr="00EC7DA0">
        <w:rPr>
          <w:lang w:val="ru-RU"/>
        </w:rPr>
        <w:t>(3</w:t>
      </w:r>
      <w:r w:rsidRPr="00EC7DA0">
        <w:rPr>
          <w:spacing w:val="14"/>
          <w:lang w:val="ru-RU"/>
        </w:rPr>
        <w:t xml:space="preserve"> </w:t>
      </w:r>
      <w:r w:rsidRPr="00EC7DA0">
        <w:rPr>
          <w:lang w:val="ru-RU"/>
        </w:rPr>
        <w:t>часа</w:t>
      </w:r>
      <w:r w:rsidRPr="00EC7DA0">
        <w:rPr>
          <w:spacing w:val="18"/>
          <w:lang w:val="ru-RU"/>
        </w:rPr>
        <w:t xml:space="preserve"> </w:t>
      </w:r>
      <w:r w:rsidRPr="00EC7DA0">
        <w:rPr>
          <w:lang w:val="ru-RU"/>
        </w:rPr>
        <w:t>в</w:t>
      </w:r>
    </w:p>
    <w:p w:rsidR="00E4184B" w:rsidRPr="00EC7DA0" w:rsidRDefault="00EC7DA0">
      <w:pPr>
        <w:pStyle w:val="a4"/>
        <w:spacing w:line="360" w:lineRule="auto"/>
        <w:ind w:right="842" w:firstLine="0"/>
        <w:rPr>
          <w:lang w:val="ru-RU"/>
        </w:rPr>
      </w:pPr>
      <w:r w:rsidRPr="00EC7DA0">
        <w:rPr>
          <w:lang w:val="ru-RU"/>
        </w:rPr>
        <w:t>неделю), в 7</w:t>
      </w:r>
      <w:r w:rsidRPr="00EC7DA0">
        <w:rPr>
          <w:spacing w:val="-1"/>
          <w:lang w:val="ru-RU"/>
        </w:rPr>
        <w:t xml:space="preserve"> </w:t>
      </w:r>
      <w:r w:rsidRPr="00EC7DA0">
        <w:rPr>
          <w:lang w:val="ru-RU"/>
        </w:rPr>
        <w:t>классе - 102</w:t>
      </w:r>
      <w:r w:rsidRPr="00EC7DA0">
        <w:rPr>
          <w:spacing w:val="-1"/>
          <w:lang w:val="ru-RU"/>
        </w:rPr>
        <w:t xml:space="preserve"> </w:t>
      </w:r>
      <w:r w:rsidRPr="00EC7DA0">
        <w:rPr>
          <w:lang w:val="ru-RU"/>
        </w:rPr>
        <w:t>часа (3 часа</w:t>
      </w:r>
      <w:r w:rsidRPr="00EC7DA0">
        <w:rPr>
          <w:spacing w:val="-2"/>
          <w:lang w:val="ru-RU"/>
        </w:rPr>
        <w:t xml:space="preserve"> </w:t>
      </w:r>
      <w:r w:rsidRPr="00EC7DA0">
        <w:rPr>
          <w:lang w:val="ru-RU"/>
        </w:rPr>
        <w:t>в неделю), в 8</w:t>
      </w:r>
      <w:r w:rsidRPr="00EC7DA0">
        <w:rPr>
          <w:spacing w:val="-1"/>
          <w:lang w:val="ru-RU"/>
        </w:rPr>
        <w:t xml:space="preserve"> </w:t>
      </w:r>
      <w:r w:rsidRPr="00EC7DA0">
        <w:rPr>
          <w:lang w:val="ru-RU"/>
        </w:rPr>
        <w:t>классе -102 часа (3</w:t>
      </w:r>
      <w:r w:rsidRPr="00EC7DA0">
        <w:rPr>
          <w:spacing w:val="-1"/>
          <w:lang w:val="ru-RU"/>
        </w:rPr>
        <w:t xml:space="preserve"> </w:t>
      </w:r>
      <w:r w:rsidRPr="00EC7DA0">
        <w:rPr>
          <w:lang w:val="ru-RU"/>
        </w:rPr>
        <w:t>часа в неделю), в 9 классе - 102 часа (3 часа в неделю).</w:t>
      </w:r>
    </w:p>
    <w:p w:rsidR="00E4184B" w:rsidRPr="00EC7DA0" w:rsidRDefault="00EC7DA0">
      <w:pPr>
        <w:pStyle w:val="a4"/>
        <w:spacing w:line="360" w:lineRule="auto"/>
        <w:ind w:right="839"/>
        <w:rPr>
          <w:lang w:val="ru-RU"/>
        </w:rPr>
      </w:pPr>
      <w:r w:rsidRPr="00EC7DA0">
        <w:rPr>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w:t>
      </w:r>
      <w:r w:rsidRPr="00EC7DA0">
        <w:rPr>
          <w:spacing w:val="-4"/>
          <w:lang w:val="ru-RU"/>
        </w:rPr>
        <w:t xml:space="preserve"> </w:t>
      </w:r>
      <w:r w:rsidRPr="00EC7DA0">
        <w:rPr>
          <w:lang w:val="ru-RU"/>
        </w:rPr>
        <w:t>(английском) языке</w:t>
      </w:r>
      <w:r w:rsidRPr="00EC7DA0">
        <w:rPr>
          <w:spacing w:val="-4"/>
          <w:lang w:val="ru-RU"/>
        </w:rPr>
        <w:t xml:space="preserve"> </w:t>
      </w:r>
      <w:r w:rsidRPr="00EC7DA0">
        <w:rPr>
          <w:lang w:val="ru-RU"/>
        </w:rPr>
        <w:t>в</w:t>
      </w:r>
      <w:r w:rsidRPr="00EC7DA0">
        <w:rPr>
          <w:spacing w:val="-1"/>
          <w:lang w:val="ru-RU"/>
        </w:rPr>
        <w:t xml:space="preserve"> </w:t>
      </w:r>
      <w:r w:rsidRPr="00EC7DA0">
        <w:rPr>
          <w:lang w:val="ru-RU"/>
        </w:rPr>
        <w:t>разных</w:t>
      </w:r>
      <w:r w:rsidRPr="00EC7DA0">
        <w:rPr>
          <w:spacing w:val="-3"/>
          <w:lang w:val="ru-RU"/>
        </w:rPr>
        <w:t xml:space="preserve"> </w:t>
      </w:r>
      <w:r w:rsidRPr="00EC7DA0">
        <w:rPr>
          <w:lang w:val="ru-RU"/>
        </w:rPr>
        <w:t>формах</w:t>
      </w:r>
      <w:r w:rsidRPr="00EC7DA0">
        <w:rPr>
          <w:spacing w:val="-2"/>
          <w:lang w:val="ru-RU"/>
        </w:rPr>
        <w:t xml:space="preserve"> </w:t>
      </w:r>
      <w:r w:rsidRPr="00EC7DA0">
        <w:rPr>
          <w:lang w:val="ru-RU"/>
        </w:rPr>
        <w:t>(устно</w:t>
      </w:r>
      <w:r w:rsidRPr="00EC7DA0">
        <w:rPr>
          <w:spacing w:val="-2"/>
          <w:lang w:val="ru-RU"/>
        </w:rPr>
        <w:t xml:space="preserve"> </w:t>
      </w:r>
      <w:r w:rsidRPr="00EC7DA0">
        <w:rPr>
          <w:lang w:val="ru-RU"/>
        </w:rPr>
        <w:t>и</w:t>
      </w:r>
      <w:r w:rsidRPr="00EC7DA0">
        <w:rPr>
          <w:spacing w:val="-2"/>
          <w:lang w:val="ru-RU"/>
        </w:rPr>
        <w:t xml:space="preserve"> </w:t>
      </w:r>
      <w:r w:rsidRPr="00EC7DA0">
        <w:rPr>
          <w:lang w:val="ru-RU"/>
        </w:rPr>
        <w:t>письменно, непосредственно</w:t>
      </w:r>
      <w:r w:rsidRPr="00EC7DA0">
        <w:rPr>
          <w:spacing w:val="-2"/>
          <w:lang w:val="ru-RU"/>
        </w:rPr>
        <w:t xml:space="preserve"> </w:t>
      </w:r>
      <w:r w:rsidRPr="00EC7DA0">
        <w:rPr>
          <w:lang w:val="ru-RU"/>
        </w:rPr>
        <w:t xml:space="preserve">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w:t>
      </w:r>
      <w:r w:rsidRPr="00EC7DA0">
        <w:rPr>
          <w:spacing w:val="-2"/>
          <w:lang w:val="ru-RU"/>
        </w:rPr>
        <w:t>самообразования.</w:t>
      </w:r>
    </w:p>
    <w:p w:rsidR="00E4184B" w:rsidRPr="00EC7DA0" w:rsidRDefault="00EC7DA0">
      <w:pPr>
        <w:pStyle w:val="a4"/>
        <w:spacing w:line="360" w:lineRule="auto"/>
        <w:ind w:right="849"/>
        <w:rPr>
          <w:lang w:val="ru-RU"/>
        </w:rPr>
      </w:pPr>
      <w:r w:rsidRPr="00EC7DA0">
        <w:rPr>
          <w:lang w:val="ru-RU"/>
        </w:rPr>
        <w:t>Программа составлена с учетом особенностей преподавания данного учебного предметам для обучающихся с ЗПР. В программе представлены цель и коррекционные задачи, базовые положения обучения английскому языку обучающихся с ЗПР на уровне основного общего образования.</w:t>
      </w:r>
    </w:p>
    <w:p w:rsidR="00E4184B" w:rsidRPr="00EC7DA0" w:rsidRDefault="00EC7DA0">
      <w:pPr>
        <w:pStyle w:val="a4"/>
        <w:spacing w:line="360" w:lineRule="auto"/>
        <w:ind w:right="843"/>
        <w:rPr>
          <w:lang w:val="ru-RU"/>
        </w:rPr>
      </w:pPr>
      <w:r w:rsidRPr="00EC7DA0">
        <w:rPr>
          <w:lang w:val="ru-RU"/>
        </w:rPr>
        <w:t>Обучение иностранному языку на уровне основного общего образования осуществляется</w:t>
      </w:r>
      <w:r w:rsidRPr="00EC7DA0">
        <w:rPr>
          <w:spacing w:val="-1"/>
          <w:lang w:val="ru-RU"/>
        </w:rPr>
        <w:t xml:space="preserve"> </w:t>
      </w:r>
      <w:r w:rsidRPr="00EC7DA0">
        <w:rPr>
          <w:lang w:val="ru-RU"/>
        </w:rPr>
        <w:t>с</w:t>
      </w:r>
      <w:r w:rsidRPr="00EC7DA0">
        <w:rPr>
          <w:spacing w:val="-2"/>
          <w:lang w:val="ru-RU"/>
        </w:rPr>
        <w:t xml:space="preserve"> </w:t>
      </w:r>
      <w:r w:rsidRPr="00EC7DA0">
        <w:rPr>
          <w:lang w:val="ru-RU"/>
        </w:rPr>
        <w:t>учетом</w:t>
      </w:r>
      <w:r w:rsidRPr="00EC7DA0">
        <w:rPr>
          <w:spacing w:val="-4"/>
          <w:lang w:val="ru-RU"/>
        </w:rPr>
        <w:t xml:space="preserve"> </w:t>
      </w:r>
      <w:r w:rsidRPr="00EC7DA0">
        <w:rPr>
          <w:lang w:val="ru-RU"/>
        </w:rPr>
        <w:t>индивидуальных</w:t>
      </w:r>
      <w:r w:rsidRPr="00EC7DA0">
        <w:rPr>
          <w:spacing w:val="-4"/>
          <w:lang w:val="ru-RU"/>
        </w:rPr>
        <w:t xml:space="preserve"> </w:t>
      </w:r>
      <w:r w:rsidRPr="00EC7DA0">
        <w:rPr>
          <w:lang w:val="ru-RU"/>
        </w:rPr>
        <w:t>психофизических</w:t>
      </w:r>
      <w:r w:rsidRPr="00EC7DA0">
        <w:rPr>
          <w:spacing w:val="-4"/>
          <w:lang w:val="ru-RU"/>
        </w:rPr>
        <w:t xml:space="preserve"> </w:t>
      </w:r>
      <w:r w:rsidRPr="00EC7DA0">
        <w:rPr>
          <w:lang w:val="ru-RU"/>
        </w:rPr>
        <w:t>особенностей</w:t>
      </w:r>
      <w:r w:rsidRPr="00EC7DA0">
        <w:rPr>
          <w:spacing w:val="-4"/>
          <w:lang w:val="ru-RU"/>
        </w:rPr>
        <w:t xml:space="preserve"> </w:t>
      </w:r>
      <w:r w:rsidRPr="00EC7DA0">
        <w:rPr>
          <w:lang w:val="ru-RU"/>
        </w:rPr>
        <w:t>обучающихся с ЗПР, особенностей их речемыслительной деятельности.</w:t>
      </w:r>
    </w:p>
    <w:p w:rsidR="00E4184B" w:rsidRPr="00EC7DA0" w:rsidRDefault="00EC7DA0">
      <w:pPr>
        <w:pStyle w:val="a4"/>
        <w:spacing w:line="360" w:lineRule="auto"/>
        <w:ind w:right="834"/>
        <w:rPr>
          <w:lang w:val="ru-RU"/>
        </w:rPr>
      </w:pPr>
      <w:r w:rsidRPr="00EC7DA0">
        <w:rPr>
          <w:lang w:val="ru-RU"/>
        </w:rPr>
        <w:t>Обучение английскому</w:t>
      </w:r>
      <w:r w:rsidRPr="00EC7DA0">
        <w:rPr>
          <w:spacing w:val="-12"/>
          <w:lang w:val="ru-RU"/>
        </w:rPr>
        <w:t xml:space="preserve"> </w:t>
      </w:r>
      <w:r w:rsidRPr="00EC7DA0">
        <w:rPr>
          <w:lang w:val="ru-RU"/>
        </w:rPr>
        <w:t>языку</w:t>
      </w:r>
      <w:r w:rsidRPr="00EC7DA0">
        <w:rPr>
          <w:spacing w:val="-9"/>
          <w:lang w:val="ru-RU"/>
        </w:rPr>
        <w:t xml:space="preserve"> </w:t>
      </w:r>
      <w:r w:rsidRPr="00EC7DA0">
        <w:rPr>
          <w:lang w:val="ru-RU"/>
        </w:rPr>
        <w:t>на уровне основного</w:t>
      </w:r>
      <w:r w:rsidRPr="00EC7DA0">
        <w:rPr>
          <w:spacing w:val="-3"/>
          <w:lang w:val="ru-RU"/>
        </w:rPr>
        <w:t xml:space="preserve"> </w:t>
      </w:r>
      <w:r w:rsidRPr="00EC7DA0">
        <w:rPr>
          <w:lang w:val="ru-RU"/>
        </w:rPr>
        <w:t xml:space="preserve">общего образования строится на основе следующих </w:t>
      </w:r>
      <w:r w:rsidRPr="00EC7DA0">
        <w:rPr>
          <w:i/>
          <w:lang w:val="ru-RU"/>
        </w:rPr>
        <w:t>базовых положений</w:t>
      </w:r>
      <w:r w:rsidRPr="00EC7DA0">
        <w:rPr>
          <w:lang w:val="ru-RU"/>
        </w:rPr>
        <w:t>:</w:t>
      </w:r>
    </w:p>
    <w:p w:rsidR="00E4184B" w:rsidRPr="00EC7DA0" w:rsidRDefault="00EC7DA0" w:rsidP="00961A7B">
      <w:pPr>
        <w:pStyle w:val="a6"/>
        <w:numPr>
          <w:ilvl w:val="0"/>
          <w:numId w:val="107"/>
        </w:numPr>
        <w:tabs>
          <w:tab w:val="left" w:pos="2594"/>
        </w:tabs>
        <w:spacing w:line="274" w:lineRule="exact"/>
        <w:ind w:left="2593"/>
        <w:rPr>
          <w:sz w:val="24"/>
          <w:lang w:val="ru-RU"/>
        </w:rPr>
      </w:pPr>
      <w:r w:rsidRPr="00EC7DA0">
        <w:rPr>
          <w:sz w:val="24"/>
          <w:lang w:val="ru-RU"/>
        </w:rPr>
        <w:t>важным</w:t>
      </w:r>
      <w:r w:rsidRPr="00EC7DA0">
        <w:rPr>
          <w:spacing w:val="37"/>
          <w:sz w:val="24"/>
          <w:lang w:val="ru-RU"/>
        </w:rPr>
        <w:t xml:space="preserve"> </w:t>
      </w:r>
      <w:r w:rsidRPr="00EC7DA0">
        <w:rPr>
          <w:sz w:val="24"/>
          <w:lang w:val="ru-RU"/>
        </w:rPr>
        <w:t>условием</w:t>
      </w:r>
      <w:r w:rsidRPr="00EC7DA0">
        <w:rPr>
          <w:spacing w:val="36"/>
          <w:sz w:val="24"/>
          <w:lang w:val="ru-RU"/>
        </w:rPr>
        <w:t xml:space="preserve"> </w:t>
      </w:r>
      <w:r w:rsidRPr="00EC7DA0">
        <w:rPr>
          <w:sz w:val="24"/>
          <w:lang w:val="ru-RU"/>
        </w:rPr>
        <w:t>является</w:t>
      </w:r>
      <w:r w:rsidRPr="00EC7DA0">
        <w:rPr>
          <w:spacing w:val="37"/>
          <w:sz w:val="24"/>
          <w:lang w:val="ru-RU"/>
        </w:rPr>
        <w:t xml:space="preserve"> </w:t>
      </w:r>
      <w:r w:rsidRPr="00EC7DA0">
        <w:rPr>
          <w:sz w:val="24"/>
          <w:lang w:val="ru-RU"/>
        </w:rPr>
        <w:t>организация</w:t>
      </w:r>
      <w:r w:rsidRPr="00EC7DA0">
        <w:rPr>
          <w:spacing w:val="39"/>
          <w:sz w:val="24"/>
          <w:lang w:val="ru-RU"/>
        </w:rPr>
        <w:t xml:space="preserve"> </w:t>
      </w:r>
      <w:r w:rsidRPr="00EC7DA0">
        <w:rPr>
          <w:sz w:val="24"/>
          <w:lang w:val="ru-RU"/>
        </w:rPr>
        <w:t>искусственной</w:t>
      </w:r>
      <w:r w:rsidRPr="00EC7DA0">
        <w:rPr>
          <w:spacing w:val="44"/>
          <w:sz w:val="24"/>
          <w:lang w:val="ru-RU"/>
        </w:rPr>
        <w:t xml:space="preserve"> </w:t>
      </w:r>
      <w:r w:rsidRPr="00EC7DA0">
        <w:rPr>
          <w:sz w:val="24"/>
          <w:lang w:val="ru-RU"/>
        </w:rPr>
        <w:t>англоязычной</w:t>
      </w:r>
      <w:r w:rsidRPr="00EC7DA0">
        <w:rPr>
          <w:spacing w:val="40"/>
          <w:sz w:val="24"/>
          <w:lang w:val="ru-RU"/>
        </w:rPr>
        <w:t xml:space="preserve"> </w:t>
      </w:r>
      <w:r w:rsidRPr="00EC7DA0">
        <w:rPr>
          <w:spacing w:val="-2"/>
          <w:sz w:val="24"/>
          <w:lang w:val="ru-RU"/>
        </w:rPr>
        <w:t>речевой</w:t>
      </w:r>
    </w:p>
    <w:p w:rsidR="00E4184B" w:rsidRDefault="00EC7DA0">
      <w:pPr>
        <w:pStyle w:val="a4"/>
        <w:spacing w:before="136"/>
        <w:ind w:firstLine="0"/>
        <w:jc w:val="left"/>
      </w:pPr>
      <w:r>
        <w:rPr>
          <w:spacing w:val="-2"/>
        </w:rPr>
        <w:t>среды;</w:t>
      </w:r>
    </w:p>
    <w:p w:rsidR="00E4184B" w:rsidRPr="00EC7DA0" w:rsidRDefault="00EC7DA0" w:rsidP="00961A7B">
      <w:pPr>
        <w:pStyle w:val="a6"/>
        <w:numPr>
          <w:ilvl w:val="0"/>
          <w:numId w:val="107"/>
        </w:numPr>
        <w:tabs>
          <w:tab w:val="left" w:pos="2594"/>
          <w:tab w:val="left" w:pos="3890"/>
          <w:tab w:val="left" w:pos="5619"/>
          <w:tab w:val="left" w:pos="9532"/>
        </w:tabs>
        <w:spacing w:before="142"/>
        <w:ind w:left="2593"/>
        <w:jc w:val="left"/>
        <w:rPr>
          <w:sz w:val="24"/>
          <w:lang w:val="ru-RU"/>
        </w:rPr>
      </w:pPr>
      <w:r w:rsidRPr="00EC7DA0">
        <w:rPr>
          <w:spacing w:val="-2"/>
          <w:sz w:val="24"/>
          <w:lang w:val="ru-RU"/>
        </w:rPr>
        <w:t>изучаемые</w:t>
      </w:r>
      <w:r w:rsidRPr="00EC7DA0">
        <w:rPr>
          <w:sz w:val="24"/>
          <w:lang w:val="ru-RU"/>
        </w:rPr>
        <w:tab/>
        <w:t>образцы</w:t>
      </w:r>
      <w:r w:rsidRPr="00EC7DA0">
        <w:rPr>
          <w:spacing w:val="37"/>
          <w:sz w:val="24"/>
          <w:lang w:val="ru-RU"/>
        </w:rPr>
        <w:t xml:space="preserve">  </w:t>
      </w:r>
      <w:r w:rsidRPr="00EC7DA0">
        <w:rPr>
          <w:spacing w:val="-4"/>
          <w:sz w:val="24"/>
          <w:lang w:val="ru-RU"/>
        </w:rPr>
        <w:t>речи</w:t>
      </w:r>
      <w:r w:rsidRPr="00EC7DA0">
        <w:rPr>
          <w:sz w:val="24"/>
          <w:lang w:val="ru-RU"/>
        </w:rPr>
        <w:tab/>
        <w:t>соответствуют</w:t>
      </w:r>
      <w:r w:rsidRPr="00EC7DA0">
        <w:rPr>
          <w:spacing w:val="33"/>
          <w:sz w:val="24"/>
          <w:lang w:val="ru-RU"/>
        </w:rPr>
        <w:t xml:space="preserve">  </w:t>
      </w:r>
      <w:r w:rsidRPr="00EC7DA0">
        <w:rPr>
          <w:sz w:val="24"/>
          <w:lang w:val="ru-RU"/>
        </w:rPr>
        <w:t>языковым</w:t>
      </w:r>
      <w:r w:rsidRPr="00EC7DA0">
        <w:rPr>
          <w:spacing w:val="35"/>
          <w:sz w:val="24"/>
          <w:lang w:val="ru-RU"/>
        </w:rPr>
        <w:t xml:space="preserve">  </w:t>
      </w:r>
      <w:r w:rsidRPr="00EC7DA0">
        <w:rPr>
          <w:spacing w:val="-2"/>
          <w:sz w:val="24"/>
          <w:lang w:val="ru-RU"/>
        </w:rPr>
        <w:t>нормам</w:t>
      </w:r>
      <w:r w:rsidRPr="00EC7DA0">
        <w:rPr>
          <w:sz w:val="24"/>
          <w:lang w:val="ru-RU"/>
        </w:rPr>
        <w:tab/>
      </w:r>
      <w:r w:rsidRPr="00EC7DA0">
        <w:rPr>
          <w:spacing w:val="-2"/>
          <w:sz w:val="24"/>
          <w:lang w:val="ru-RU"/>
        </w:rPr>
        <w:t>современного</w:t>
      </w:r>
    </w:p>
    <w:p w:rsidR="00E4184B" w:rsidRPr="00EC7DA0" w:rsidRDefault="00EC7DA0">
      <w:pPr>
        <w:pStyle w:val="a4"/>
        <w:spacing w:before="137" w:line="362" w:lineRule="auto"/>
        <w:ind w:right="854" w:firstLine="0"/>
        <w:rPr>
          <w:lang w:val="ru-RU"/>
        </w:rPr>
      </w:pPr>
      <w:r w:rsidRPr="00EC7DA0">
        <w:rPr>
          <w:lang w:val="ru-RU"/>
        </w:rPr>
        <w:t>английского языка и предъявляются через общение с учителем и аудирование с обязательным применением наглядных средств;</w:t>
      </w:r>
    </w:p>
    <w:p w:rsidR="00E4184B" w:rsidRPr="00EC7DA0" w:rsidRDefault="00EC7DA0" w:rsidP="00961A7B">
      <w:pPr>
        <w:pStyle w:val="a6"/>
        <w:numPr>
          <w:ilvl w:val="0"/>
          <w:numId w:val="107"/>
        </w:numPr>
        <w:tabs>
          <w:tab w:val="left" w:pos="2594"/>
        </w:tabs>
        <w:spacing w:line="360" w:lineRule="auto"/>
        <w:ind w:right="854" w:firstLine="710"/>
        <w:rPr>
          <w:sz w:val="24"/>
          <w:lang w:val="ru-RU"/>
        </w:rPr>
      </w:pPr>
      <w:r w:rsidRPr="00EC7DA0">
        <w:rPr>
          <w:sz w:val="24"/>
          <w:lang w:val="ru-RU"/>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w:t>
      </w:r>
      <w:r w:rsidRPr="00EC7DA0">
        <w:rPr>
          <w:spacing w:val="-2"/>
          <w:sz w:val="24"/>
          <w:lang w:val="ru-RU"/>
        </w:rPr>
        <w:t>частотностью;</w:t>
      </w:r>
    </w:p>
    <w:p w:rsidR="00E4184B" w:rsidRPr="00EC7DA0" w:rsidRDefault="00E4184B">
      <w:pPr>
        <w:spacing w:line="360" w:lineRule="auto"/>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rsidP="00961A7B">
      <w:pPr>
        <w:pStyle w:val="a6"/>
        <w:numPr>
          <w:ilvl w:val="0"/>
          <w:numId w:val="107"/>
        </w:numPr>
        <w:tabs>
          <w:tab w:val="left" w:pos="2594"/>
        </w:tabs>
        <w:spacing w:before="71" w:line="360" w:lineRule="auto"/>
        <w:ind w:right="854" w:firstLine="710"/>
        <w:rPr>
          <w:sz w:val="24"/>
          <w:lang w:val="ru-RU"/>
        </w:rPr>
      </w:pPr>
      <w:r w:rsidRPr="00EC7DA0">
        <w:rPr>
          <w:sz w:val="24"/>
          <w:lang w:val="ru-RU"/>
        </w:rPr>
        <w:lastRenderedPageBreak/>
        <w:t>предлагаемый для изучения на иностранном языке языковой материал должен быть знаком обучающимся на родном языке;</w:t>
      </w:r>
    </w:p>
    <w:p w:rsidR="00E4184B" w:rsidRPr="00EC7DA0" w:rsidRDefault="00EC7DA0" w:rsidP="00961A7B">
      <w:pPr>
        <w:pStyle w:val="a6"/>
        <w:numPr>
          <w:ilvl w:val="0"/>
          <w:numId w:val="107"/>
        </w:numPr>
        <w:tabs>
          <w:tab w:val="left" w:pos="2594"/>
        </w:tabs>
        <w:spacing w:line="360" w:lineRule="auto"/>
        <w:ind w:right="840" w:firstLine="710"/>
        <w:rPr>
          <w:sz w:val="24"/>
          <w:lang w:val="ru-RU"/>
        </w:rPr>
      </w:pPr>
      <w:r w:rsidRPr="00EC7DA0">
        <w:rPr>
          <w:sz w:val="24"/>
          <w:lang w:val="ru-RU"/>
        </w:rPr>
        <w:t>обязательным условием является включение речевой деятельности на иностранном языке в различные виды деятельности (учебную, игровую, предметно- практическую), при этом должны быть задействованы различные анализаторные системы восприятия информации;</w:t>
      </w:r>
    </w:p>
    <w:p w:rsidR="00E4184B" w:rsidRPr="00EC7DA0" w:rsidRDefault="00EC7DA0" w:rsidP="00961A7B">
      <w:pPr>
        <w:pStyle w:val="a6"/>
        <w:numPr>
          <w:ilvl w:val="0"/>
          <w:numId w:val="107"/>
        </w:numPr>
        <w:tabs>
          <w:tab w:val="left" w:pos="2594"/>
        </w:tabs>
        <w:spacing w:before="3" w:line="360" w:lineRule="auto"/>
        <w:ind w:right="850" w:firstLine="710"/>
        <w:rPr>
          <w:sz w:val="24"/>
          <w:lang w:val="ru-RU"/>
        </w:rPr>
      </w:pPr>
      <w:r w:rsidRPr="00EC7DA0">
        <w:rPr>
          <w:sz w:val="24"/>
          <w:lang w:val="ru-RU"/>
        </w:rPr>
        <w:t>уроки строятся по принципу формирования потребности в общении; мотивация обучающегося с ЗПР к общению на английском языке имеет принципиальное значение;</w:t>
      </w:r>
    </w:p>
    <w:p w:rsidR="00E4184B" w:rsidRPr="00EC7DA0" w:rsidRDefault="00EC7DA0" w:rsidP="00961A7B">
      <w:pPr>
        <w:pStyle w:val="a6"/>
        <w:numPr>
          <w:ilvl w:val="0"/>
          <w:numId w:val="107"/>
        </w:numPr>
        <w:tabs>
          <w:tab w:val="left" w:pos="2594"/>
        </w:tabs>
        <w:spacing w:line="360" w:lineRule="auto"/>
        <w:ind w:right="845" w:firstLine="710"/>
        <w:rPr>
          <w:sz w:val="24"/>
          <w:lang w:val="ru-RU"/>
        </w:rPr>
      </w:pPr>
      <w:r w:rsidRPr="00EC7DA0">
        <w:rPr>
          <w:sz w:val="24"/>
          <w:lang w:val="ru-RU"/>
        </w:rPr>
        <w:t>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w:t>
      </w:r>
    </w:p>
    <w:p w:rsidR="00E4184B" w:rsidRPr="00EC7DA0" w:rsidRDefault="00EC7DA0" w:rsidP="00961A7B">
      <w:pPr>
        <w:pStyle w:val="a6"/>
        <w:numPr>
          <w:ilvl w:val="0"/>
          <w:numId w:val="107"/>
        </w:numPr>
        <w:tabs>
          <w:tab w:val="left" w:pos="2594"/>
        </w:tabs>
        <w:spacing w:line="360" w:lineRule="auto"/>
        <w:ind w:right="849" w:firstLine="710"/>
        <w:rPr>
          <w:sz w:val="24"/>
          <w:lang w:val="ru-RU"/>
        </w:rPr>
      </w:pPr>
      <w:r w:rsidRPr="00EC7DA0">
        <w:rPr>
          <w:sz w:val="24"/>
          <w:lang w:val="ru-RU"/>
        </w:rPr>
        <w:t>для обучающихся с ЗПР допустимо приближенное произношение английских звуков, английская речь должна быть доступна для понимания.</w:t>
      </w:r>
    </w:p>
    <w:p w:rsidR="00E4184B" w:rsidRPr="00EC7DA0" w:rsidRDefault="00EC7DA0">
      <w:pPr>
        <w:pStyle w:val="a4"/>
        <w:spacing w:before="2" w:line="360" w:lineRule="auto"/>
        <w:ind w:right="853"/>
        <w:rPr>
          <w:lang w:val="ru-RU"/>
        </w:rPr>
      </w:pPr>
      <w:r w:rsidRPr="00EC7DA0">
        <w:rPr>
          <w:lang w:val="ru-RU"/>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E4184B" w:rsidRPr="00EC7DA0" w:rsidRDefault="00EC7DA0" w:rsidP="00961A7B">
      <w:pPr>
        <w:pStyle w:val="a6"/>
        <w:numPr>
          <w:ilvl w:val="0"/>
          <w:numId w:val="106"/>
        </w:numPr>
        <w:tabs>
          <w:tab w:val="left" w:pos="2594"/>
        </w:tabs>
        <w:spacing w:line="352" w:lineRule="auto"/>
        <w:ind w:right="843" w:firstLine="710"/>
        <w:rPr>
          <w:sz w:val="24"/>
          <w:lang w:val="ru-RU"/>
        </w:rPr>
      </w:pPr>
      <w:r w:rsidRPr="00EC7DA0">
        <w:rPr>
          <w:sz w:val="24"/>
          <w:lang w:val="ru-RU"/>
        </w:rPr>
        <w:t>развитие познавательной деятельности в процессе изучения иностранного языка обучающимися с ЗПР, создание условий для развития высших психических функций, формирования учебных действий и речевой деятельности;</w:t>
      </w:r>
    </w:p>
    <w:p w:rsidR="00E4184B" w:rsidRPr="00EC7DA0" w:rsidRDefault="00EC7DA0" w:rsidP="00961A7B">
      <w:pPr>
        <w:pStyle w:val="a6"/>
        <w:numPr>
          <w:ilvl w:val="0"/>
          <w:numId w:val="106"/>
        </w:numPr>
        <w:tabs>
          <w:tab w:val="left" w:pos="2594"/>
        </w:tabs>
        <w:spacing w:before="3" w:line="355" w:lineRule="auto"/>
        <w:ind w:right="855" w:firstLine="710"/>
        <w:rPr>
          <w:sz w:val="24"/>
          <w:lang w:val="ru-RU"/>
        </w:rPr>
      </w:pPr>
      <w:r w:rsidRPr="00EC7DA0">
        <w:rPr>
          <w:sz w:val="24"/>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E4184B" w:rsidRPr="00EC7DA0" w:rsidRDefault="00EC7DA0" w:rsidP="00961A7B">
      <w:pPr>
        <w:pStyle w:val="a6"/>
        <w:numPr>
          <w:ilvl w:val="0"/>
          <w:numId w:val="106"/>
        </w:numPr>
        <w:tabs>
          <w:tab w:val="left" w:pos="2594"/>
        </w:tabs>
        <w:spacing w:line="343" w:lineRule="auto"/>
        <w:ind w:right="848" w:firstLine="710"/>
        <w:rPr>
          <w:sz w:val="24"/>
          <w:lang w:val="ru-RU"/>
        </w:rPr>
      </w:pPr>
      <w:r w:rsidRPr="00EC7DA0">
        <w:rPr>
          <w:sz w:val="24"/>
          <w:lang w:val="ru-RU"/>
        </w:rPr>
        <w:t>обучение</w:t>
      </w:r>
      <w:r w:rsidRPr="00EC7DA0">
        <w:rPr>
          <w:spacing w:val="-1"/>
          <w:sz w:val="24"/>
          <w:lang w:val="ru-RU"/>
        </w:rPr>
        <w:t xml:space="preserve"> </w:t>
      </w:r>
      <w:r w:rsidRPr="00EC7DA0">
        <w:rPr>
          <w:sz w:val="24"/>
          <w:lang w:val="ru-RU"/>
        </w:rPr>
        <w:t>навыкам общения и</w:t>
      </w:r>
      <w:r w:rsidRPr="00EC7DA0">
        <w:rPr>
          <w:spacing w:val="-4"/>
          <w:sz w:val="24"/>
          <w:lang w:val="ru-RU"/>
        </w:rPr>
        <w:t xml:space="preserve"> </w:t>
      </w:r>
      <w:r w:rsidRPr="00EC7DA0">
        <w:rPr>
          <w:sz w:val="24"/>
          <w:lang w:val="ru-RU"/>
        </w:rPr>
        <w:t>взаимодействия</w:t>
      </w:r>
      <w:r w:rsidRPr="00EC7DA0">
        <w:rPr>
          <w:spacing w:val="-3"/>
          <w:sz w:val="24"/>
          <w:lang w:val="ru-RU"/>
        </w:rPr>
        <w:t xml:space="preserve"> </w:t>
      </w:r>
      <w:r w:rsidRPr="00EC7DA0">
        <w:rPr>
          <w:sz w:val="24"/>
          <w:lang w:val="ru-RU"/>
        </w:rPr>
        <w:t>на</w:t>
      </w:r>
      <w:r w:rsidRPr="00EC7DA0">
        <w:rPr>
          <w:spacing w:val="-1"/>
          <w:sz w:val="24"/>
          <w:lang w:val="ru-RU"/>
        </w:rPr>
        <w:t xml:space="preserve"> </w:t>
      </w:r>
      <w:r w:rsidRPr="00EC7DA0">
        <w:rPr>
          <w:sz w:val="24"/>
          <w:lang w:val="ru-RU"/>
        </w:rPr>
        <w:t>иностранном</w:t>
      </w:r>
      <w:r w:rsidRPr="00EC7DA0">
        <w:rPr>
          <w:spacing w:val="-3"/>
          <w:sz w:val="24"/>
          <w:lang w:val="ru-RU"/>
        </w:rPr>
        <w:t xml:space="preserve"> </w:t>
      </w:r>
      <w:r w:rsidRPr="00EC7DA0">
        <w:rPr>
          <w:sz w:val="24"/>
          <w:lang w:val="ru-RU"/>
        </w:rPr>
        <w:t>языке</w:t>
      </w:r>
      <w:r w:rsidRPr="00EC7DA0">
        <w:rPr>
          <w:spacing w:val="-2"/>
          <w:sz w:val="24"/>
          <w:lang w:val="ru-RU"/>
        </w:rPr>
        <w:t xml:space="preserve"> </w:t>
      </w:r>
      <w:r w:rsidRPr="00EC7DA0">
        <w:rPr>
          <w:sz w:val="24"/>
          <w:lang w:val="ru-RU"/>
        </w:rPr>
        <w:t>в контексте различных коммуникативных ситуаций.</w:t>
      </w:r>
    </w:p>
    <w:p w:rsidR="00E4184B" w:rsidRPr="00EC7DA0" w:rsidRDefault="00EC7DA0">
      <w:pPr>
        <w:pStyle w:val="a4"/>
        <w:spacing w:before="10" w:line="360" w:lineRule="auto"/>
        <w:ind w:right="853"/>
        <w:rPr>
          <w:lang w:val="ru-RU"/>
        </w:rPr>
      </w:pPr>
      <w:r w:rsidRPr="00EC7DA0">
        <w:rPr>
          <w:lang w:val="ru-RU"/>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E4184B" w:rsidRPr="00EC7DA0" w:rsidRDefault="00EC7DA0">
      <w:pPr>
        <w:pStyle w:val="210"/>
        <w:spacing w:before="9" w:line="360" w:lineRule="auto"/>
        <w:ind w:right="5888"/>
        <w:rPr>
          <w:lang w:val="ru-RU"/>
        </w:rPr>
      </w:pPr>
      <w:bookmarkStart w:id="28" w:name="Содержание_обучения_в_5_классе._Коммуник"/>
      <w:bookmarkEnd w:id="28"/>
      <w:r w:rsidRPr="00EC7DA0">
        <w:rPr>
          <w:lang w:val="ru-RU"/>
        </w:rPr>
        <w:t>Содержание</w:t>
      </w:r>
      <w:r w:rsidRPr="00EC7DA0">
        <w:rPr>
          <w:spacing w:val="-8"/>
          <w:lang w:val="ru-RU"/>
        </w:rPr>
        <w:t xml:space="preserve"> </w:t>
      </w:r>
      <w:r w:rsidRPr="00EC7DA0">
        <w:rPr>
          <w:lang w:val="ru-RU"/>
        </w:rPr>
        <w:t>обучения</w:t>
      </w:r>
      <w:r w:rsidRPr="00EC7DA0">
        <w:rPr>
          <w:spacing w:val="-7"/>
          <w:lang w:val="ru-RU"/>
        </w:rPr>
        <w:t xml:space="preserve"> </w:t>
      </w:r>
      <w:r w:rsidRPr="00EC7DA0">
        <w:rPr>
          <w:lang w:val="ru-RU"/>
        </w:rPr>
        <w:t>в</w:t>
      </w:r>
      <w:r w:rsidRPr="00EC7DA0">
        <w:rPr>
          <w:spacing w:val="-8"/>
          <w:lang w:val="ru-RU"/>
        </w:rPr>
        <w:t xml:space="preserve"> </w:t>
      </w:r>
      <w:r w:rsidRPr="00EC7DA0">
        <w:rPr>
          <w:lang w:val="ru-RU"/>
        </w:rPr>
        <w:t>5</w:t>
      </w:r>
      <w:r w:rsidRPr="00EC7DA0">
        <w:rPr>
          <w:spacing w:val="-8"/>
          <w:lang w:val="ru-RU"/>
        </w:rPr>
        <w:t xml:space="preserve"> </w:t>
      </w:r>
      <w:r w:rsidRPr="00EC7DA0">
        <w:rPr>
          <w:lang w:val="ru-RU"/>
        </w:rPr>
        <w:t>классе. Коммуникативные умения.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9"/>
        <w:rPr>
          <w:lang w:val="ru-RU"/>
        </w:rPr>
      </w:pPr>
      <w:r w:rsidRPr="00EC7DA0">
        <w:rPr>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4184B" w:rsidRPr="00EC7DA0" w:rsidRDefault="00EC7DA0">
      <w:pPr>
        <w:pStyle w:val="a4"/>
        <w:spacing w:line="360" w:lineRule="auto"/>
        <w:ind w:left="2310" w:right="878" w:firstLine="0"/>
        <w:jc w:val="left"/>
        <w:rPr>
          <w:lang w:val="ru-RU"/>
        </w:rPr>
      </w:pPr>
      <w:r w:rsidRPr="00EC7DA0">
        <w:rPr>
          <w:lang w:val="ru-RU"/>
        </w:rPr>
        <w:t>Моя</w:t>
      </w:r>
      <w:r w:rsidRPr="00EC7DA0">
        <w:rPr>
          <w:spacing w:val="-9"/>
          <w:lang w:val="ru-RU"/>
        </w:rPr>
        <w:t xml:space="preserve"> </w:t>
      </w:r>
      <w:r w:rsidRPr="00EC7DA0">
        <w:rPr>
          <w:lang w:val="ru-RU"/>
        </w:rPr>
        <w:t>семья.</w:t>
      </w:r>
      <w:r w:rsidRPr="00EC7DA0">
        <w:rPr>
          <w:spacing w:val="-11"/>
          <w:lang w:val="ru-RU"/>
        </w:rPr>
        <w:t xml:space="preserve"> </w:t>
      </w:r>
      <w:r w:rsidRPr="00EC7DA0">
        <w:rPr>
          <w:lang w:val="ru-RU"/>
        </w:rPr>
        <w:t>Мои</w:t>
      </w:r>
      <w:r w:rsidRPr="00EC7DA0">
        <w:rPr>
          <w:spacing w:val="-4"/>
          <w:lang w:val="ru-RU"/>
        </w:rPr>
        <w:t xml:space="preserve"> </w:t>
      </w:r>
      <w:r w:rsidRPr="00EC7DA0">
        <w:rPr>
          <w:lang w:val="ru-RU"/>
        </w:rPr>
        <w:t>друзья.</w:t>
      </w:r>
      <w:r w:rsidRPr="00EC7DA0">
        <w:rPr>
          <w:spacing w:val="-5"/>
          <w:lang w:val="ru-RU"/>
        </w:rPr>
        <w:t xml:space="preserve"> </w:t>
      </w:r>
      <w:r w:rsidRPr="00EC7DA0">
        <w:rPr>
          <w:lang w:val="ru-RU"/>
        </w:rPr>
        <w:t>Семейные</w:t>
      </w:r>
      <w:r w:rsidRPr="00EC7DA0">
        <w:rPr>
          <w:spacing w:val="-13"/>
          <w:lang w:val="ru-RU"/>
        </w:rPr>
        <w:t xml:space="preserve"> </w:t>
      </w:r>
      <w:r w:rsidRPr="00EC7DA0">
        <w:rPr>
          <w:lang w:val="ru-RU"/>
        </w:rPr>
        <w:t>праздники:</w:t>
      </w:r>
      <w:r w:rsidRPr="00EC7DA0">
        <w:rPr>
          <w:spacing w:val="-12"/>
          <w:lang w:val="ru-RU"/>
        </w:rPr>
        <w:t xml:space="preserve"> </w:t>
      </w:r>
      <w:r w:rsidRPr="00EC7DA0">
        <w:rPr>
          <w:lang w:val="ru-RU"/>
        </w:rPr>
        <w:t>день</w:t>
      </w:r>
      <w:r w:rsidRPr="00EC7DA0">
        <w:rPr>
          <w:spacing w:val="-7"/>
          <w:lang w:val="ru-RU"/>
        </w:rPr>
        <w:t xml:space="preserve"> </w:t>
      </w:r>
      <w:r w:rsidRPr="00EC7DA0">
        <w:rPr>
          <w:lang w:val="ru-RU"/>
        </w:rPr>
        <w:t>рождения,</w:t>
      </w:r>
      <w:r w:rsidRPr="00EC7DA0">
        <w:rPr>
          <w:spacing w:val="-6"/>
          <w:lang w:val="ru-RU"/>
        </w:rPr>
        <w:t xml:space="preserve"> </w:t>
      </w:r>
      <w:r w:rsidRPr="00EC7DA0">
        <w:rPr>
          <w:lang w:val="ru-RU"/>
        </w:rPr>
        <w:t>Новый</w:t>
      </w:r>
      <w:r w:rsidRPr="00EC7DA0">
        <w:rPr>
          <w:spacing w:val="-12"/>
          <w:lang w:val="ru-RU"/>
        </w:rPr>
        <w:t xml:space="preserve"> </w:t>
      </w:r>
      <w:r w:rsidRPr="00EC7DA0">
        <w:rPr>
          <w:lang w:val="ru-RU"/>
        </w:rPr>
        <w:t>год. Внешность и характер человека (литературного персонажа).</w:t>
      </w:r>
    </w:p>
    <w:p w:rsidR="00E4184B" w:rsidRPr="00EC7DA0" w:rsidRDefault="00EC7DA0">
      <w:pPr>
        <w:pStyle w:val="a4"/>
        <w:spacing w:line="360" w:lineRule="auto"/>
        <w:ind w:left="2310" w:right="1035" w:firstLine="0"/>
        <w:jc w:val="left"/>
        <w:rPr>
          <w:lang w:val="ru-RU"/>
        </w:rPr>
      </w:pPr>
      <w:r w:rsidRPr="00EC7DA0">
        <w:rPr>
          <w:lang w:val="ru-RU"/>
        </w:rPr>
        <w:t>Досуг</w:t>
      </w:r>
      <w:r w:rsidRPr="00EC7DA0">
        <w:rPr>
          <w:spacing w:val="-9"/>
          <w:lang w:val="ru-RU"/>
        </w:rPr>
        <w:t xml:space="preserve"> </w:t>
      </w:r>
      <w:r w:rsidRPr="00EC7DA0">
        <w:rPr>
          <w:lang w:val="ru-RU"/>
        </w:rPr>
        <w:t>и</w:t>
      </w:r>
      <w:r w:rsidRPr="00EC7DA0">
        <w:rPr>
          <w:spacing w:val="-6"/>
          <w:lang w:val="ru-RU"/>
        </w:rPr>
        <w:t xml:space="preserve"> </w:t>
      </w:r>
      <w:r w:rsidRPr="00EC7DA0">
        <w:rPr>
          <w:lang w:val="ru-RU"/>
        </w:rPr>
        <w:t>увлечения</w:t>
      </w:r>
      <w:r w:rsidRPr="00EC7DA0">
        <w:rPr>
          <w:spacing w:val="-11"/>
          <w:lang w:val="ru-RU"/>
        </w:rPr>
        <w:t xml:space="preserve"> </w:t>
      </w:r>
      <w:r w:rsidRPr="00EC7DA0">
        <w:rPr>
          <w:lang w:val="ru-RU"/>
        </w:rPr>
        <w:t>(хобби)</w:t>
      </w:r>
      <w:r w:rsidRPr="00EC7DA0">
        <w:rPr>
          <w:spacing w:val="-9"/>
          <w:lang w:val="ru-RU"/>
        </w:rPr>
        <w:t xml:space="preserve"> </w:t>
      </w:r>
      <w:r w:rsidRPr="00EC7DA0">
        <w:rPr>
          <w:lang w:val="ru-RU"/>
        </w:rPr>
        <w:t>современного</w:t>
      </w:r>
      <w:r w:rsidRPr="00EC7DA0">
        <w:rPr>
          <w:spacing w:val="-14"/>
          <w:lang w:val="ru-RU"/>
        </w:rPr>
        <w:t xml:space="preserve"> </w:t>
      </w:r>
      <w:r w:rsidRPr="00EC7DA0">
        <w:rPr>
          <w:lang w:val="ru-RU"/>
        </w:rPr>
        <w:t>подростка</w:t>
      </w:r>
      <w:r w:rsidRPr="00EC7DA0">
        <w:rPr>
          <w:spacing w:val="-15"/>
          <w:lang w:val="ru-RU"/>
        </w:rPr>
        <w:t xml:space="preserve"> </w:t>
      </w:r>
      <w:r w:rsidRPr="00EC7DA0">
        <w:rPr>
          <w:lang w:val="ru-RU"/>
        </w:rPr>
        <w:t>(чтение,</w:t>
      </w:r>
      <w:r w:rsidRPr="00EC7DA0">
        <w:rPr>
          <w:spacing w:val="-13"/>
          <w:lang w:val="ru-RU"/>
        </w:rPr>
        <w:t xml:space="preserve"> </w:t>
      </w:r>
      <w:r w:rsidRPr="00EC7DA0">
        <w:rPr>
          <w:lang w:val="ru-RU"/>
        </w:rPr>
        <w:t>кино,</w:t>
      </w:r>
      <w:r w:rsidRPr="00EC7DA0">
        <w:rPr>
          <w:spacing w:val="-9"/>
          <w:lang w:val="ru-RU"/>
        </w:rPr>
        <w:t xml:space="preserve"> </w:t>
      </w:r>
      <w:r w:rsidRPr="00EC7DA0">
        <w:rPr>
          <w:lang w:val="ru-RU"/>
        </w:rPr>
        <w:t>спорт). Здоровый образ жизни: режим труда и отдыха, здоровое питание.</w:t>
      </w:r>
    </w:p>
    <w:p w:rsidR="00E4184B" w:rsidRPr="00EC7DA0" w:rsidRDefault="00EC7DA0">
      <w:pPr>
        <w:pStyle w:val="a4"/>
        <w:spacing w:before="3"/>
        <w:ind w:left="2310" w:firstLine="0"/>
        <w:jc w:val="left"/>
        <w:rPr>
          <w:lang w:val="ru-RU"/>
        </w:rPr>
      </w:pPr>
      <w:r w:rsidRPr="00EC7DA0">
        <w:rPr>
          <w:lang w:val="ru-RU"/>
        </w:rPr>
        <w:t>Покупки:</w:t>
      </w:r>
      <w:r w:rsidRPr="00EC7DA0">
        <w:rPr>
          <w:spacing w:val="-8"/>
          <w:lang w:val="ru-RU"/>
        </w:rPr>
        <w:t xml:space="preserve"> </w:t>
      </w:r>
      <w:r w:rsidRPr="00EC7DA0">
        <w:rPr>
          <w:lang w:val="ru-RU"/>
        </w:rPr>
        <w:t>одежда,</w:t>
      </w:r>
      <w:r w:rsidRPr="00EC7DA0">
        <w:rPr>
          <w:spacing w:val="-10"/>
          <w:lang w:val="ru-RU"/>
        </w:rPr>
        <w:t xml:space="preserve"> </w:t>
      </w:r>
      <w:r w:rsidRPr="00EC7DA0">
        <w:rPr>
          <w:lang w:val="ru-RU"/>
        </w:rPr>
        <w:t>обувь</w:t>
      </w:r>
      <w:r w:rsidRPr="00EC7DA0">
        <w:rPr>
          <w:spacing w:val="-8"/>
          <w:lang w:val="ru-RU"/>
        </w:rPr>
        <w:t xml:space="preserve"> </w:t>
      </w:r>
      <w:r w:rsidRPr="00EC7DA0">
        <w:rPr>
          <w:lang w:val="ru-RU"/>
        </w:rPr>
        <w:t>и</w:t>
      </w:r>
      <w:r w:rsidRPr="00EC7DA0">
        <w:rPr>
          <w:spacing w:val="-9"/>
          <w:lang w:val="ru-RU"/>
        </w:rPr>
        <w:t xml:space="preserve"> </w:t>
      </w:r>
      <w:r w:rsidRPr="00EC7DA0">
        <w:rPr>
          <w:lang w:val="ru-RU"/>
        </w:rPr>
        <w:t>продукты</w:t>
      </w:r>
      <w:r w:rsidRPr="00EC7DA0">
        <w:rPr>
          <w:spacing w:val="-5"/>
          <w:lang w:val="ru-RU"/>
        </w:rPr>
        <w:t xml:space="preserve"> </w:t>
      </w:r>
      <w:r w:rsidRPr="00EC7DA0">
        <w:rPr>
          <w:spacing w:val="-2"/>
          <w:lang w:val="ru-RU"/>
        </w:rPr>
        <w:t>питания.</w:t>
      </w:r>
    </w:p>
    <w:p w:rsidR="00E4184B" w:rsidRPr="00EC7DA0" w:rsidRDefault="00EC7DA0">
      <w:pPr>
        <w:pStyle w:val="a4"/>
        <w:spacing w:before="132" w:line="360" w:lineRule="auto"/>
        <w:jc w:val="left"/>
        <w:rPr>
          <w:lang w:val="ru-RU"/>
        </w:rPr>
      </w:pPr>
      <w:r w:rsidRPr="00EC7DA0">
        <w:rPr>
          <w:lang w:val="ru-RU"/>
        </w:rPr>
        <w:t>Школа,</w:t>
      </w:r>
      <w:r w:rsidRPr="00EC7DA0">
        <w:rPr>
          <w:spacing w:val="37"/>
          <w:lang w:val="ru-RU"/>
        </w:rPr>
        <w:t xml:space="preserve"> </w:t>
      </w:r>
      <w:r w:rsidRPr="00EC7DA0">
        <w:rPr>
          <w:lang w:val="ru-RU"/>
        </w:rPr>
        <w:t>школьная</w:t>
      </w:r>
      <w:r w:rsidRPr="00EC7DA0">
        <w:rPr>
          <w:spacing w:val="36"/>
          <w:lang w:val="ru-RU"/>
        </w:rPr>
        <w:t xml:space="preserve"> </w:t>
      </w:r>
      <w:r w:rsidRPr="00EC7DA0">
        <w:rPr>
          <w:lang w:val="ru-RU"/>
        </w:rPr>
        <w:t>жизнь,</w:t>
      </w:r>
      <w:r w:rsidRPr="00EC7DA0">
        <w:rPr>
          <w:spacing w:val="33"/>
          <w:lang w:val="ru-RU"/>
        </w:rPr>
        <w:t xml:space="preserve"> </w:t>
      </w:r>
      <w:r w:rsidRPr="00EC7DA0">
        <w:rPr>
          <w:lang w:val="ru-RU"/>
        </w:rPr>
        <w:t>школьная</w:t>
      </w:r>
      <w:r w:rsidRPr="00EC7DA0">
        <w:rPr>
          <w:spacing w:val="36"/>
          <w:lang w:val="ru-RU"/>
        </w:rPr>
        <w:t xml:space="preserve"> </w:t>
      </w:r>
      <w:r w:rsidRPr="00EC7DA0">
        <w:rPr>
          <w:lang w:val="ru-RU"/>
        </w:rPr>
        <w:t>форма,</w:t>
      </w:r>
      <w:r w:rsidRPr="00EC7DA0">
        <w:rPr>
          <w:spacing w:val="38"/>
          <w:lang w:val="ru-RU"/>
        </w:rPr>
        <w:t xml:space="preserve"> </w:t>
      </w:r>
      <w:r w:rsidRPr="00EC7DA0">
        <w:rPr>
          <w:lang w:val="ru-RU"/>
        </w:rPr>
        <w:t>изучаемые</w:t>
      </w:r>
      <w:r w:rsidRPr="00EC7DA0">
        <w:rPr>
          <w:spacing w:val="35"/>
          <w:lang w:val="ru-RU"/>
        </w:rPr>
        <w:t xml:space="preserve"> </w:t>
      </w:r>
      <w:r w:rsidRPr="00EC7DA0">
        <w:rPr>
          <w:lang w:val="ru-RU"/>
        </w:rPr>
        <w:t>предметы.</w:t>
      </w:r>
      <w:r w:rsidRPr="00EC7DA0">
        <w:rPr>
          <w:spacing w:val="38"/>
          <w:lang w:val="ru-RU"/>
        </w:rPr>
        <w:t xml:space="preserve"> </w:t>
      </w:r>
      <w:r w:rsidRPr="00EC7DA0">
        <w:rPr>
          <w:lang w:val="ru-RU"/>
        </w:rPr>
        <w:t>Переписка</w:t>
      </w:r>
      <w:r w:rsidRPr="00EC7DA0">
        <w:rPr>
          <w:spacing w:val="35"/>
          <w:lang w:val="ru-RU"/>
        </w:rPr>
        <w:t xml:space="preserve"> </w:t>
      </w:r>
      <w:r w:rsidRPr="00EC7DA0">
        <w:rPr>
          <w:lang w:val="ru-RU"/>
        </w:rPr>
        <w:t>с иностранными сверстниками.</w:t>
      </w:r>
    </w:p>
    <w:p w:rsidR="00E4184B" w:rsidRPr="00EC7DA0" w:rsidRDefault="00EC7DA0">
      <w:pPr>
        <w:pStyle w:val="a4"/>
        <w:spacing w:before="7" w:line="360" w:lineRule="auto"/>
        <w:ind w:left="2310" w:right="3958" w:firstLine="0"/>
        <w:jc w:val="left"/>
        <w:rPr>
          <w:lang w:val="ru-RU"/>
        </w:rPr>
      </w:pPr>
      <w:r w:rsidRPr="00EC7DA0">
        <w:rPr>
          <w:lang w:val="ru-RU"/>
        </w:rPr>
        <w:t>Каникулы</w:t>
      </w:r>
      <w:r w:rsidRPr="00EC7DA0">
        <w:rPr>
          <w:spacing w:val="-15"/>
          <w:lang w:val="ru-RU"/>
        </w:rPr>
        <w:t xml:space="preserve"> </w:t>
      </w:r>
      <w:r w:rsidRPr="00EC7DA0">
        <w:rPr>
          <w:lang w:val="ru-RU"/>
        </w:rPr>
        <w:t>в</w:t>
      </w:r>
      <w:r w:rsidRPr="00EC7DA0">
        <w:rPr>
          <w:spacing w:val="-12"/>
          <w:lang w:val="ru-RU"/>
        </w:rPr>
        <w:t xml:space="preserve"> </w:t>
      </w:r>
      <w:r w:rsidRPr="00EC7DA0">
        <w:rPr>
          <w:lang w:val="ru-RU"/>
        </w:rPr>
        <w:t>различное</w:t>
      </w:r>
      <w:r w:rsidRPr="00EC7DA0">
        <w:rPr>
          <w:spacing w:val="-15"/>
          <w:lang w:val="ru-RU"/>
        </w:rPr>
        <w:t xml:space="preserve"> </w:t>
      </w:r>
      <w:r w:rsidRPr="00EC7DA0">
        <w:rPr>
          <w:lang w:val="ru-RU"/>
        </w:rPr>
        <w:t>время</w:t>
      </w:r>
      <w:r w:rsidRPr="00EC7DA0">
        <w:rPr>
          <w:spacing w:val="-15"/>
          <w:lang w:val="ru-RU"/>
        </w:rPr>
        <w:t xml:space="preserve"> </w:t>
      </w:r>
      <w:r w:rsidRPr="00EC7DA0">
        <w:rPr>
          <w:lang w:val="ru-RU"/>
        </w:rPr>
        <w:t>года.</w:t>
      </w:r>
      <w:r w:rsidRPr="00EC7DA0">
        <w:rPr>
          <w:spacing w:val="-12"/>
          <w:lang w:val="ru-RU"/>
        </w:rPr>
        <w:t xml:space="preserve"> </w:t>
      </w:r>
      <w:r w:rsidRPr="00EC7DA0">
        <w:rPr>
          <w:lang w:val="ru-RU"/>
        </w:rPr>
        <w:t>Виды</w:t>
      </w:r>
      <w:r w:rsidRPr="00EC7DA0">
        <w:rPr>
          <w:spacing w:val="-13"/>
          <w:lang w:val="ru-RU"/>
        </w:rPr>
        <w:t xml:space="preserve"> </w:t>
      </w:r>
      <w:r w:rsidRPr="00EC7DA0">
        <w:rPr>
          <w:lang w:val="ru-RU"/>
        </w:rPr>
        <w:t>отдыха. Природа: дикие и домашние животные. Погода. Родной город (село). Транспорт.</w:t>
      </w:r>
    </w:p>
    <w:p w:rsidR="00E4184B" w:rsidRPr="00EC7DA0" w:rsidRDefault="00EC7DA0">
      <w:pPr>
        <w:pStyle w:val="a4"/>
        <w:spacing w:line="360" w:lineRule="auto"/>
        <w:ind w:right="851"/>
        <w:rPr>
          <w:lang w:val="ru-RU"/>
        </w:rPr>
      </w:pPr>
      <w:r w:rsidRPr="00EC7DA0">
        <w:rPr>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4184B" w:rsidRPr="00EC7DA0" w:rsidRDefault="00EC7DA0">
      <w:pPr>
        <w:pStyle w:val="a4"/>
        <w:ind w:left="2310" w:firstLine="0"/>
        <w:rPr>
          <w:lang w:val="ru-RU"/>
        </w:rPr>
      </w:pPr>
      <w:r w:rsidRPr="00EC7DA0">
        <w:rPr>
          <w:lang w:val="ru-RU"/>
        </w:rPr>
        <w:t>Выдающиеся</w:t>
      </w:r>
      <w:r w:rsidRPr="00EC7DA0">
        <w:rPr>
          <w:spacing w:val="26"/>
          <w:lang w:val="ru-RU"/>
        </w:rPr>
        <w:t xml:space="preserve"> </w:t>
      </w:r>
      <w:r w:rsidRPr="00EC7DA0">
        <w:rPr>
          <w:lang w:val="ru-RU"/>
        </w:rPr>
        <w:t>люди</w:t>
      </w:r>
      <w:r w:rsidRPr="00EC7DA0">
        <w:rPr>
          <w:spacing w:val="33"/>
          <w:lang w:val="ru-RU"/>
        </w:rPr>
        <w:t xml:space="preserve"> </w:t>
      </w:r>
      <w:r w:rsidRPr="00EC7DA0">
        <w:rPr>
          <w:lang w:val="ru-RU"/>
        </w:rPr>
        <w:t>родной</w:t>
      </w:r>
      <w:r w:rsidRPr="00EC7DA0">
        <w:rPr>
          <w:spacing w:val="34"/>
          <w:lang w:val="ru-RU"/>
        </w:rPr>
        <w:t xml:space="preserve"> </w:t>
      </w:r>
      <w:r w:rsidRPr="00EC7DA0">
        <w:rPr>
          <w:lang w:val="ru-RU"/>
        </w:rPr>
        <w:t>страны</w:t>
      </w:r>
      <w:r w:rsidRPr="00EC7DA0">
        <w:rPr>
          <w:spacing w:val="33"/>
          <w:lang w:val="ru-RU"/>
        </w:rPr>
        <w:t xml:space="preserve"> </w:t>
      </w:r>
      <w:r w:rsidRPr="00EC7DA0">
        <w:rPr>
          <w:lang w:val="ru-RU"/>
        </w:rPr>
        <w:t>и</w:t>
      </w:r>
      <w:r w:rsidRPr="00EC7DA0">
        <w:rPr>
          <w:spacing w:val="33"/>
          <w:lang w:val="ru-RU"/>
        </w:rPr>
        <w:t xml:space="preserve"> </w:t>
      </w:r>
      <w:r w:rsidRPr="00EC7DA0">
        <w:rPr>
          <w:lang w:val="ru-RU"/>
        </w:rPr>
        <w:t>страны</w:t>
      </w:r>
      <w:r w:rsidRPr="00EC7DA0">
        <w:rPr>
          <w:spacing w:val="26"/>
          <w:lang w:val="ru-RU"/>
        </w:rPr>
        <w:t xml:space="preserve"> </w:t>
      </w:r>
      <w:r w:rsidRPr="00EC7DA0">
        <w:rPr>
          <w:lang w:val="ru-RU"/>
        </w:rPr>
        <w:t>(стран)</w:t>
      </w:r>
      <w:r w:rsidRPr="00EC7DA0">
        <w:rPr>
          <w:spacing w:val="34"/>
          <w:lang w:val="ru-RU"/>
        </w:rPr>
        <w:t xml:space="preserve"> </w:t>
      </w:r>
      <w:r w:rsidRPr="00EC7DA0">
        <w:rPr>
          <w:lang w:val="ru-RU"/>
        </w:rPr>
        <w:t>изучаемого</w:t>
      </w:r>
      <w:r w:rsidRPr="00EC7DA0">
        <w:rPr>
          <w:spacing w:val="28"/>
          <w:lang w:val="ru-RU"/>
        </w:rPr>
        <w:t xml:space="preserve"> </w:t>
      </w:r>
      <w:r w:rsidRPr="00EC7DA0">
        <w:rPr>
          <w:lang w:val="ru-RU"/>
        </w:rPr>
        <w:t>языка:</w:t>
      </w:r>
      <w:r w:rsidRPr="00EC7DA0">
        <w:rPr>
          <w:spacing w:val="24"/>
          <w:lang w:val="ru-RU"/>
        </w:rPr>
        <w:t xml:space="preserve"> </w:t>
      </w:r>
      <w:r w:rsidRPr="00EC7DA0">
        <w:rPr>
          <w:spacing w:val="-2"/>
          <w:lang w:val="ru-RU"/>
        </w:rPr>
        <w:t>писатели,</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136"/>
        <w:ind w:left="0" w:firstLine="0"/>
        <w:jc w:val="right"/>
        <w:rPr>
          <w:lang w:val="ru-RU"/>
        </w:rPr>
      </w:pPr>
      <w:r w:rsidRPr="00EC7DA0">
        <w:rPr>
          <w:spacing w:val="-2"/>
          <w:lang w:val="ru-RU"/>
        </w:rPr>
        <w:t>поэты.</w:t>
      </w:r>
    </w:p>
    <w:p w:rsidR="00E4184B" w:rsidRPr="00EC7DA0" w:rsidRDefault="00EC7DA0">
      <w:pPr>
        <w:rPr>
          <w:sz w:val="26"/>
          <w:lang w:val="ru-RU"/>
        </w:rPr>
      </w:pPr>
      <w:r w:rsidRPr="00EC7DA0">
        <w:rPr>
          <w:lang w:val="ru-RU"/>
        </w:rPr>
        <w:br w:type="column"/>
      </w:r>
    </w:p>
    <w:p w:rsidR="00E4184B" w:rsidRPr="00EC7DA0" w:rsidRDefault="00E4184B">
      <w:pPr>
        <w:pStyle w:val="a4"/>
        <w:spacing w:before="8"/>
        <w:ind w:left="0" w:firstLine="0"/>
        <w:jc w:val="left"/>
        <w:rPr>
          <w:sz w:val="21"/>
          <w:lang w:val="ru-RU"/>
        </w:rPr>
      </w:pPr>
    </w:p>
    <w:p w:rsidR="00E4184B" w:rsidRPr="00EC7DA0" w:rsidRDefault="00EC7DA0">
      <w:pPr>
        <w:pStyle w:val="a4"/>
        <w:ind w:left="1" w:firstLine="0"/>
        <w:jc w:val="left"/>
        <w:rPr>
          <w:lang w:val="ru-RU"/>
        </w:rPr>
      </w:pPr>
      <w:r w:rsidRPr="00EC7DA0">
        <w:rPr>
          <w:spacing w:val="-2"/>
          <w:lang w:val="ru-RU"/>
        </w:rPr>
        <w:t>Говорение.</w:t>
      </w:r>
    </w:p>
    <w:p w:rsidR="00E4184B" w:rsidRPr="00EC7DA0" w:rsidRDefault="00EC7DA0">
      <w:pPr>
        <w:pStyle w:val="a4"/>
        <w:tabs>
          <w:tab w:val="left" w:pos="1144"/>
          <w:tab w:val="left" w:pos="3271"/>
          <w:tab w:val="left" w:pos="4256"/>
          <w:tab w:val="left" w:pos="5999"/>
          <w:tab w:val="left" w:pos="6700"/>
          <w:tab w:val="left" w:pos="7165"/>
          <w:tab w:val="left" w:pos="7824"/>
        </w:tabs>
        <w:spacing w:before="137"/>
        <w:ind w:left="1" w:firstLine="0"/>
        <w:jc w:val="left"/>
        <w:rPr>
          <w:lang w:val="ru-RU"/>
        </w:rPr>
      </w:pPr>
      <w:r w:rsidRPr="00EC7DA0">
        <w:rPr>
          <w:spacing w:val="-2"/>
          <w:lang w:val="ru-RU"/>
        </w:rPr>
        <w:t>Развитие</w:t>
      </w:r>
      <w:r w:rsidRPr="00EC7DA0">
        <w:rPr>
          <w:lang w:val="ru-RU"/>
        </w:rPr>
        <w:tab/>
      </w:r>
      <w:r w:rsidRPr="00EC7DA0">
        <w:rPr>
          <w:spacing w:val="-2"/>
          <w:lang w:val="ru-RU"/>
        </w:rPr>
        <w:t>коммуникативных</w:t>
      </w:r>
      <w:r w:rsidRPr="00EC7DA0">
        <w:rPr>
          <w:lang w:val="ru-RU"/>
        </w:rPr>
        <w:tab/>
      </w:r>
      <w:r w:rsidRPr="00EC7DA0">
        <w:rPr>
          <w:spacing w:val="-2"/>
          <w:lang w:val="ru-RU"/>
        </w:rPr>
        <w:t>умений</w:t>
      </w:r>
      <w:r w:rsidRPr="00EC7DA0">
        <w:rPr>
          <w:lang w:val="ru-RU"/>
        </w:rPr>
        <w:tab/>
      </w:r>
      <w:r w:rsidRPr="00EC7DA0">
        <w:rPr>
          <w:spacing w:val="-2"/>
          <w:lang w:val="ru-RU"/>
        </w:rPr>
        <w:t>диалогической</w:t>
      </w:r>
      <w:r w:rsidRPr="00EC7DA0">
        <w:rPr>
          <w:lang w:val="ru-RU"/>
        </w:rPr>
        <w:tab/>
      </w:r>
      <w:r w:rsidRPr="00EC7DA0">
        <w:rPr>
          <w:spacing w:val="-4"/>
          <w:lang w:val="ru-RU"/>
        </w:rPr>
        <w:t>речи</w:t>
      </w:r>
      <w:r w:rsidRPr="00EC7DA0">
        <w:rPr>
          <w:lang w:val="ru-RU"/>
        </w:rPr>
        <w:tab/>
      </w:r>
      <w:r w:rsidRPr="00EC7DA0">
        <w:rPr>
          <w:spacing w:val="-5"/>
          <w:lang w:val="ru-RU"/>
        </w:rPr>
        <w:t>на</w:t>
      </w:r>
      <w:r w:rsidRPr="00EC7DA0">
        <w:rPr>
          <w:lang w:val="ru-RU"/>
        </w:rPr>
        <w:tab/>
      </w:r>
      <w:r w:rsidRPr="00EC7DA0">
        <w:rPr>
          <w:spacing w:val="-4"/>
          <w:lang w:val="ru-RU"/>
        </w:rPr>
        <w:t>базе</w:t>
      </w:r>
      <w:r w:rsidRPr="00EC7DA0">
        <w:rPr>
          <w:lang w:val="ru-RU"/>
        </w:rPr>
        <w:tab/>
      </w:r>
      <w:r w:rsidRPr="00EC7DA0">
        <w:rPr>
          <w:spacing w:val="-2"/>
          <w:lang w:val="ru-RU"/>
        </w:rPr>
        <w:t>умений,</w:t>
      </w:r>
    </w:p>
    <w:p w:rsidR="00E4184B" w:rsidRPr="00EC7DA0" w:rsidRDefault="00E4184B">
      <w:pPr>
        <w:rPr>
          <w:lang w:val="ru-RU"/>
        </w:rPr>
        <w:sectPr w:rsidR="00E4184B" w:rsidRPr="00EC7DA0" w:rsidSect="005E0866">
          <w:type w:val="continuous"/>
          <w:pgSz w:w="11910" w:h="16840"/>
          <w:pgMar w:top="1580" w:right="0" w:bottom="280" w:left="100" w:header="0" w:footer="2032" w:gutter="0"/>
          <w:cols w:num="2" w:space="720" w:equalWidth="0">
            <w:col w:w="2270" w:space="40"/>
            <w:col w:w="9500"/>
          </w:cols>
        </w:sectPr>
      </w:pPr>
    </w:p>
    <w:p w:rsidR="00E4184B" w:rsidRPr="00EC7DA0" w:rsidRDefault="00EC7DA0">
      <w:pPr>
        <w:pStyle w:val="a4"/>
        <w:spacing w:before="142"/>
        <w:ind w:firstLine="0"/>
        <w:rPr>
          <w:lang w:val="ru-RU"/>
        </w:rPr>
      </w:pPr>
      <w:r w:rsidRPr="00EC7DA0">
        <w:rPr>
          <w:lang w:val="ru-RU"/>
        </w:rPr>
        <w:t>сформированных</w:t>
      </w:r>
      <w:r w:rsidRPr="00EC7DA0">
        <w:rPr>
          <w:spacing w:val="-12"/>
          <w:lang w:val="ru-RU"/>
        </w:rPr>
        <w:t xml:space="preserve"> </w:t>
      </w:r>
      <w:r w:rsidRPr="00EC7DA0">
        <w:rPr>
          <w:lang w:val="ru-RU"/>
        </w:rPr>
        <w:t>на</w:t>
      </w:r>
      <w:r w:rsidRPr="00EC7DA0">
        <w:rPr>
          <w:spacing w:val="-8"/>
          <w:lang w:val="ru-RU"/>
        </w:rPr>
        <w:t xml:space="preserve"> </w:t>
      </w:r>
      <w:r w:rsidRPr="00EC7DA0">
        <w:rPr>
          <w:lang w:val="ru-RU"/>
        </w:rPr>
        <w:t>уровне</w:t>
      </w:r>
      <w:r w:rsidRPr="00EC7DA0">
        <w:rPr>
          <w:spacing w:val="-7"/>
          <w:lang w:val="ru-RU"/>
        </w:rPr>
        <w:t xml:space="preserve"> </w:t>
      </w:r>
      <w:r w:rsidRPr="00EC7DA0">
        <w:rPr>
          <w:lang w:val="ru-RU"/>
        </w:rPr>
        <w:t>начального</w:t>
      </w:r>
      <w:r w:rsidRPr="00EC7DA0">
        <w:rPr>
          <w:spacing w:val="-6"/>
          <w:lang w:val="ru-RU"/>
        </w:rPr>
        <w:t xml:space="preserve"> </w:t>
      </w:r>
      <w:r w:rsidRPr="00EC7DA0">
        <w:rPr>
          <w:lang w:val="ru-RU"/>
        </w:rPr>
        <w:t>общего</w:t>
      </w:r>
      <w:r w:rsidRPr="00EC7DA0">
        <w:rPr>
          <w:spacing w:val="-6"/>
          <w:lang w:val="ru-RU"/>
        </w:rPr>
        <w:t xml:space="preserve"> </w:t>
      </w:r>
      <w:r w:rsidRPr="00EC7DA0">
        <w:rPr>
          <w:spacing w:val="-2"/>
          <w:lang w:val="ru-RU"/>
        </w:rPr>
        <w:t>образования:</w:t>
      </w:r>
    </w:p>
    <w:p w:rsidR="00E4184B" w:rsidRPr="00EC7DA0" w:rsidRDefault="00EC7DA0">
      <w:pPr>
        <w:pStyle w:val="a4"/>
        <w:spacing w:before="132" w:line="360" w:lineRule="auto"/>
        <w:ind w:right="842"/>
        <w:rPr>
          <w:lang w:val="ru-RU"/>
        </w:rPr>
      </w:pPr>
      <w:r w:rsidRPr="00EC7DA0">
        <w:rPr>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4184B" w:rsidRPr="00EC7DA0" w:rsidRDefault="00EC7DA0">
      <w:pPr>
        <w:pStyle w:val="a4"/>
        <w:spacing w:before="10" w:line="357" w:lineRule="auto"/>
        <w:ind w:right="852"/>
        <w:rPr>
          <w:lang w:val="ru-RU"/>
        </w:rPr>
      </w:pPr>
      <w:r w:rsidRPr="00EC7DA0">
        <w:rPr>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4184B" w:rsidRPr="00EC7DA0" w:rsidRDefault="00EC7DA0">
      <w:pPr>
        <w:pStyle w:val="a4"/>
        <w:spacing w:before="5" w:line="355" w:lineRule="auto"/>
        <w:ind w:right="858"/>
        <w:rPr>
          <w:lang w:val="ru-RU"/>
        </w:rPr>
      </w:pPr>
      <w:r w:rsidRPr="00EC7DA0">
        <w:rPr>
          <w:lang w:val="ru-RU"/>
        </w:rPr>
        <w:t>диалог-расспрос: сообщать фактическую информацию, отвечая на вопросы разных видов; запрашивать интересующую информацию.</w:t>
      </w:r>
    </w:p>
    <w:p w:rsidR="00E4184B" w:rsidRPr="00EC7DA0" w:rsidRDefault="00EC7DA0">
      <w:pPr>
        <w:pStyle w:val="a4"/>
        <w:spacing w:before="14" w:line="360" w:lineRule="auto"/>
        <w:ind w:right="841"/>
        <w:rPr>
          <w:lang w:val="ru-RU"/>
        </w:rPr>
      </w:pPr>
      <w:r w:rsidRPr="00EC7DA0">
        <w:rPr>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w:t>
      </w:r>
    </w:p>
    <w:p w:rsidR="00E4184B" w:rsidRPr="00EC7DA0" w:rsidRDefault="00E4184B">
      <w:pPr>
        <w:spacing w:line="360" w:lineRule="auto"/>
        <w:rPr>
          <w:lang w:val="ru-RU"/>
        </w:rPr>
        <w:sectPr w:rsidR="00E4184B" w:rsidRPr="00EC7DA0" w:rsidSect="005E0866">
          <w:type w:val="continuous"/>
          <w:pgSz w:w="11910" w:h="16840"/>
          <w:pgMar w:top="1580" w:right="0" w:bottom="280" w:left="100" w:header="0" w:footer="2032" w:gutter="0"/>
          <w:cols w:space="720"/>
        </w:sectPr>
      </w:pPr>
    </w:p>
    <w:p w:rsidR="00E4184B" w:rsidRPr="00EC7DA0" w:rsidRDefault="00EC7DA0">
      <w:pPr>
        <w:pStyle w:val="a4"/>
        <w:spacing w:before="71" w:line="360" w:lineRule="auto"/>
        <w:ind w:right="878" w:firstLine="0"/>
        <w:jc w:val="left"/>
        <w:rPr>
          <w:lang w:val="ru-RU"/>
        </w:rPr>
      </w:pPr>
      <w:r w:rsidRPr="00EC7DA0">
        <w:rPr>
          <w:lang w:val="ru-RU"/>
        </w:rPr>
        <w:lastRenderedPageBreak/>
        <w:t>и</w:t>
      </w:r>
      <w:r w:rsidRPr="00EC7DA0">
        <w:rPr>
          <w:spacing w:val="37"/>
          <w:lang w:val="ru-RU"/>
        </w:rPr>
        <w:t xml:space="preserve"> </w:t>
      </w:r>
      <w:r w:rsidRPr="00EC7DA0">
        <w:rPr>
          <w:lang w:val="ru-RU"/>
        </w:rPr>
        <w:t>(или)</w:t>
      </w:r>
      <w:r w:rsidRPr="00EC7DA0">
        <w:rPr>
          <w:spacing w:val="37"/>
          <w:lang w:val="ru-RU"/>
        </w:rPr>
        <w:t xml:space="preserve"> </w:t>
      </w:r>
      <w:r w:rsidRPr="00EC7DA0">
        <w:rPr>
          <w:lang w:val="ru-RU"/>
        </w:rPr>
        <w:t>иллюстраций,</w:t>
      </w:r>
      <w:r w:rsidRPr="00EC7DA0">
        <w:rPr>
          <w:spacing w:val="39"/>
          <w:lang w:val="ru-RU"/>
        </w:rPr>
        <w:t xml:space="preserve"> </w:t>
      </w:r>
      <w:r w:rsidRPr="00EC7DA0">
        <w:rPr>
          <w:lang w:val="ru-RU"/>
        </w:rPr>
        <w:t>фотографий</w:t>
      </w:r>
      <w:r w:rsidRPr="00EC7DA0">
        <w:rPr>
          <w:spacing w:val="38"/>
          <w:lang w:val="ru-RU"/>
        </w:rPr>
        <w:t xml:space="preserve"> </w:t>
      </w:r>
      <w:r w:rsidRPr="00EC7DA0">
        <w:rPr>
          <w:lang w:val="ru-RU"/>
        </w:rPr>
        <w:t>с</w:t>
      </w:r>
      <w:r w:rsidRPr="00EC7DA0">
        <w:rPr>
          <w:spacing w:val="34"/>
          <w:lang w:val="ru-RU"/>
        </w:rPr>
        <w:t xml:space="preserve"> </w:t>
      </w:r>
      <w:r w:rsidRPr="00EC7DA0">
        <w:rPr>
          <w:lang w:val="ru-RU"/>
        </w:rPr>
        <w:t>соблюдением</w:t>
      </w:r>
      <w:r w:rsidRPr="00EC7DA0">
        <w:rPr>
          <w:spacing w:val="38"/>
          <w:lang w:val="ru-RU"/>
        </w:rPr>
        <w:t xml:space="preserve"> </w:t>
      </w:r>
      <w:r w:rsidRPr="00EC7DA0">
        <w:rPr>
          <w:lang w:val="ru-RU"/>
        </w:rPr>
        <w:t>норм</w:t>
      </w:r>
      <w:r w:rsidRPr="00EC7DA0">
        <w:rPr>
          <w:spacing w:val="33"/>
          <w:lang w:val="ru-RU"/>
        </w:rPr>
        <w:t xml:space="preserve"> </w:t>
      </w:r>
      <w:r w:rsidRPr="00EC7DA0">
        <w:rPr>
          <w:lang w:val="ru-RU"/>
        </w:rPr>
        <w:t>речевого</w:t>
      </w:r>
      <w:r w:rsidRPr="00EC7DA0">
        <w:rPr>
          <w:spacing w:val="40"/>
          <w:lang w:val="ru-RU"/>
        </w:rPr>
        <w:t xml:space="preserve"> </w:t>
      </w:r>
      <w:r w:rsidRPr="00EC7DA0">
        <w:rPr>
          <w:lang w:val="ru-RU"/>
        </w:rPr>
        <w:t>этикета,</w:t>
      </w:r>
      <w:r w:rsidRPr="00EC7DA0">
        <w:rPr>
          <w:spacing w:val="33"/>
          <w:lang w:val="ru-RU"/>
        </w:rPr>
        <w:t xml:space="preserve"> </w:t>
      </w:r>
      <w:r w:rsidRPr="00EC7DA0">
        <w:rPr>
          <w:lang w:val="ru-RU"/>
        </w:rPr>
        <w:t>принятых</w:t>
      </w:r>
      <w:r w:rsidRPr="00EC7DA0">
        <w:rPr>
          <w:spacing w:val="32"/>
          <w:lang w:val="ru-RU"/>
        </w:rPr>
        <w:t xml:space="preserve"> </w:t>
      </w:r>
      <w:r w:rsidRPr="00EC7DA0">
        <w:rPr>
          <w:lang w:val="ru-RU"/>
        </w:rPr>
        <w:t>в стране (странах) изучаемого языка.</w:t>
      </w:r>
    </w:p>
    <w:p w:rsidR="00E4184B" w:rsidRPr="00EC7DA0" w:rsidRDefault="00EC7DA0">
      <w:pPr>
        <w:pStyle w:val="a4"/>
        <w:spacing w:before="3"/>
        <w:ind w:left="2310" w:firstLine="0"/>
        <w:jc w:val="left"/>
        <w:rPr>
          <w:lang w:val="ru-RU"/>
        </w:rPr>
      </w:pPr>
      <w:r w:rsidRPr="00EC7DA0">
        <w:rPr>
          <w:lang w:val="ru-RU"/>
        </w:rPr>
        <w:t>Объём</w:t>
      </w:r>
      <w:r w:rsidRPr="00EC7DA0">
        <w:rPr>
          <w:spacing w:val="-6"/>
          <w:lang w:val="ru-RU"/>
        </w:rPr>
        <w:t xml:space="preserve"> </w:t>
      </w:r>
      <w:r w:rsidRPr="00EC7DA0">
        <w:rPr>
          <w:lang w:val="ru-RU"/>
        </w:rPr>
        <w:t>диалога</w:t>
      </w:r>
      <w:r w:rsidRPr="00EC7DA0">
        <w:rPr>
          <w:spacing w:val="-3"/>
          <w:lang w:val="ru-RU"/>
        </w:rPr>
        <w:t xml:space="preserve"> </w:t>
      </w:r>
      <w:r w:rsidRPr="00EC7DA0">
        <w:rPr>
          <w:lang w:val="ru-RU"/>
        </w:rPr>
        <w:t>-</w:t>
      </w:r>
      <w:r w:rsidRPr="00EC7DA0">
        <w:rPr>
          <w:spacing w:val="-4"/>
          <w:lang w:val="ru-RU"/>
        </w:rPr>
        <w:t xml:space="preserve"> </w:t>
      </w:r>
      <w:r w:rsidRPr="00EC7DA0">
        <w:rPr>
          <w:lang w:val="ru-RU"/>
        </w:rPr>
        <w:t>до</w:t>
      </w:r>
      <w:r w:rsidRPr="00EC7DA0">
        <w:rPr>
          <w:spacing w:val="-5"/>
          <w:lang w:val="ru-RU"/>
        </w:rPr>
        <w:t xml:space="preserve"> </w:t>
      </w:r>
      <w:r w:rsidRPr="00EC7DA0">
        <w:rPr>
          <w:lang w:val="ru-RU"/>
        </w:rPr>
        <w:t>5</w:t>
      </w:r>
      <w:r w:rsidRPr="00EC7DA0">
        <w:rPr>
          <w:spacing w:val="-6"/>
          <w:lang w:val="ru-RU"/>
        </w:rPr>
        <w:t xml:space="preserve"> </w:t>
      </w:r>
      <w:r w:rsidRPr="00EC7DA0">
        <w:rPr>
          <w:lang w:val="ru-RU"/>
        </w:rPr>
        <w:t>реплик</w:t>
      </w:r>
      <w:r w:rsidRPr="00EC7DA0">
        <w:rPr>
          <w:spacing w:val="-2"/>
          <w:lang w:val="ru-RU"/>
        </w:rPr>
        <w:t xml:space="preserve"> </w:t>
      </w:r>
      <w:r w:rsidRPr="00EC7DA0">
        <w:rPr>
          <w:lang w:val="ru-RU"/>
        </w:rPr>
        <w:t>со</w:t>
      </w:r>
      <w:r w:rsidRPr="00EC7DA0">
        <w:rPr>
          <w:spacing w:val="-6"/>
          <w:lang w:val="ru-RU"/>
        </w:rPr>
        <w:t xml:space="preserve"> </w:t>
      </w:r>
      <w:r w:rsidRPr="00EC7DA0">
        <w:rPr>
          <w:lang w:val="ru-RU"/>
        </w:rPr>
        <w:t>стороны</w:t>
      </w:r>
      <w:r w:rsidRPr="00EC7DA0">
        <w:rPr>
          <w:spacing w:val="-3"/>
          <w:lang w:val="ru-RU"/>
        </w:rPr>
        <w:t xml:space="preserve"> </w:t>
      </w:r>
      <w:r w:rsidRPr="00EC7DA0">
        <w:rPr>
          <w:lang w:val="ru-RU"/>
        </w:rPr>
        <w:t>каждого</w:t>
      </w:r>
      <w:r w:rsidRPr="00EC7DA0">
        <w:rPr>
          <w:spacing w:val="-1"/>
          <w:lang w:val="ru-RU"/>
        </w:rPr>
        <w:t xml:space="preserve"> </w:t>
      </w:r>
      <w:r w:rsidRPr="00EC7DA0">
        <w:rPr>
          <w:spacing w:val="-2"/>
          <w:lang w:val="ru-RU"/>
        </w:rPr>
        <w:t>собеседника.</w:t>
      </w:r>
    </w:p>
    <w:p w:rsidR="00E4184B" w:rsidRPr="00EC7DA0" w:rsidRDefault="00EC7DA0">
      <w:pPr>
        <w:pStyle w:val="a4"/>
        <w:tabs>
          <w:tab w:val="left" w:pos="3434"/>
          <w:tab w:val="left" w:pos="5532"/>
          <w:tab w:val="left" w:pos="6493"/>
          <w:tab w:val="left" w:pos="8380"/>
          <w:tab w:val="left" w:pos="9062"/>
          <w:tab w:val="left" w:pos="9498"/>
          <w:tab w:val="left" w:pos="10137"/>
        </w:tabs>
        <w:spacing w:before="132" w:line="360" w:lineRule="auto"/>
        <w:ind w:right="855"/>
        <w:jc w:val="left"/>
        <w:rPr>
          <w:lang w:val="ru-RU"/>
        </w:rPr>
      </w:pPr>
      <w:r w:rsidRPr="00EC7DA0">
        <w:rPr>
          <w:spacing w:val="-2"/>
          <w:lang w:val="ru-RU"/>
        </w:rPr>
        <w:t>Развитие</w:t>
      </w:r>
      <w:r w:rsidRPr="00EC7DA0">
        <w:rPr>
          <w:lang w:val="ru-RU"/>
        </w:rPr>
        <w:tab/>
      </w:r>
      <w:r w:rsidRPr="00EC7DA0">
        <w:rPr>
          <w:spacing w:val="-2"/>
          <w:lang w:val="ru-RU"/>
        </w:rPr>
        <w:t>коммуникативных</w:t>
      </w:r>
      <w:r w:rsidRPr="00EC7DA0">
        <w:rPr>
          <w:lang w:val="ru-RU"/>
        </w:rPr>
        <w:tab/>
      </w:r>
      <w:r w:rsidRPr="00EC7DA0">
        <w:rPr>
          <w:spacing w:val="-2"/>
          <w:lang w:val="ru-RU"/>
        </w:rPr>
        <w:t>умений</w:t>
      </w:r>
      <w:r w:rsidRPr="00EC7DA0">
        <w:rPr>
          <w:lang w:val="ru-RU"/>
        </w:rPr>
        <w:tab/>
      </w:r>
      <w:r w:rsidRPr="00EC7DA0">
        <w:rPr>
          <w:spacing w:val="-2"/>
          <w:lang w:val="ru-RU"/>
        </w:rPr>
        <w:t>монологической</w:t>
      </w:r>
      <w:r w:rsidRPr="00EC7DA0">
        <w:rPr>
          <w:lang w:val="ru-RU"/>
        </w:rPr>
        <w:tab/>
      </w:r>
      <w:r w:rsidRPr="00EC7DA0">
        <w:rPr>
          <w:spacing w:val="-4"/>
          <w:lang w:val="ru-RU"/>
        </w:rPr>
        <w:t>речи</w:t>
      </w:r>
      <w:r w:rsidRPr="00EC7DA0">
        <w:rPr>
          <w:lang w:val="ru-RU"/>
        </w:rPr>
        <w:tab/>
      </w:r>
      <w:r w:rsidRPr="00EC7DA0">
        <w:rPr>
          <w:spacing w:val="-6"/>
          <w:lang w:val="ru-RU"/>
        </w:rPr>
        <w:t>на</w:t>
      </w:r>
      <w:r w:rsidRPr="00EC7DA0">
        <w:rPr>
          <w:lang w:val="ru-RU"/>
        </w:rPr>
        <w:tab/>
      </w:r>
      <w:r w:rsidRPr="00EC7DA0">
        <w:rPr>
          <w:spacing w:val="-4"/>
          <w:lang w:val="ru-RU"/>
        </w:rPr>
        <w:t>базе</w:t>
      </w:r>
      <w:r w:rsidRPr="00EC7DA0">
        <w:rPr>
          <w:lang w:val="ru-RU"/>
        </w:rPr>
        <w:tab/>
      </w:r>
      <w:r w:rsidRPr="00EC7DA0">
        <w:rPr>
          <w:spacing w:val="-4"/>
          <w:lang w:val="ru-RU"/>
        </w:rPr>
        <w:t xml:space="preserve">умений, </w:t>
      </w:r>
      <w:r w:rsidRPr="00EC7DA0">
        <w:rPr>
          <w:lang w:val="ru-RU"/>
        </w:rPr>
        <w:t>сформированных на уровне начального общего образования:</w:t>
      </w:r>
    </w:p>
    <w:p w:rsidR="00E4184B" w:rsidRPr="00EC7DA0" w:rsidRDefault="00EC7DA0">
      <w:pPr>
        <w:pStyle w:val="a4"/>
        <w:tabs>
          <w:tab w:val="left" w:pos="3429"/>
          <w:tab w:val="left" w:pos="4375"/>
          <w:tab w:val="left" w:pos="5412"/>
          <w:tab w:val="left" w:pos="7304"/>
          <w:tab w:val="left" w:pos="8970"/>
          <w:tab w:val="left" w:pos="9282"/>
        </w:tabs>
        <w:spacing w:before="8" w:line="355" w:lineRule="auto"/>
        <w:ind w:right="889"/>
        <w:jc w:val="left"/>
        <w:rPr>
          <w:lang w:val="ru-RU"/>
        </w:rPr>
      </w:pPr>
      <w:r w:rsidRPr="00EC7DA0">
        <w:rPr>
          <w:spacing w:val="-2"/>
          <w:lang w:val="ru-RU"/>
        </w:rPr>
        <w:t>создание</w:t>
      </w:r>
      <w:r w:rsidRPr="00EC7DA0">
        <w:rPr>
          <w:lang w:val="ru-RU"/>
        </w:rPr>
        <w:tab/>
      </w:r>
      <w:r w:rsidRPr="00EC7DA0">
        <w:rPr>
          <w:spacing w:val="-2"/>
          <w:lang w:val="ru-RU"/>
        </w:rPr>
        <w:t>устных</w:t>
      </w:r>
      <w:r w:rsidRPr="00EC7DA0">
        <w:rPr>
          <w:lang w:val="ru-RU"/>
        </w:rPr>
        <w:tab/>
      </w:r>
      <w:r w:rsidRPr="00EC7DA0">
        <w:rPr>
          <w:spacing w:val="-2"/>
          <w:lang w:val="ru-RU"/>
        </w:rPr>
        <w:t>связных</w:t>
      </w:r>
      <w:r w:rsidRPr="00EC7DA0">
        <w:rPr>
          <w:lang w:val="ru-RU"/>
        </w:rPr>
        <w:tab/>
      </w:r>
      <w:r w:rsidRPr="00EC7DA0">
        <w:rPr>
          <w:spacing w:val="-2"/>
          <w:lang w:val="ru-RU"/>
        </w:rPr>
        <w:t>монологических</w:t>
      </w:r>
      <w:r w:rsidRPr="00EC7DA0">
        <w:rPr>
          <w:lang w:val="ru-RU"/>
        </w:rPr>
        <w:tab/>
      </w:r>
      <w:r w:rsidRPr="00EC7DA0">
        <w:rPr>
          <w:spacing w:val="-2"/>
          <w:lang w:val="ru-RU"/>
        </w:rPr>
        <w:t>высказываний</w:t>
      </w:r>
      <w:r w:rsidRPr="00EC7DA0">
        <w:rPr>
          <w:lang w:val="ru-RU"/>
        </w:rPr>
        <w:tab/>
      </w:r>
      <w:r w:rsidRPr="00EC7DA0">
        <w:rPr>
          <w:spacing w:val="-10"/>
          <w:lang w:val="ru-RU"/>
        </w:rPr>
        <w:t>с</w:t>
      </w:r>
      <w:r w:rsidRPr="00EC7DA0">
        <w:rPr>
          <w:lang w:val="ru-RU"/>
        </w:rPr>
        <w:tab/>
      </w:r>
      <w:r w:rsidRPr="00EC7DA0">
        <w:rPr>
          <w:spacing w:val="-4"/>
          <w:lang w:val="ru-RU"/>
        </w:rPr>
        <w:t xml:space="preserve">использованием </w:t>
      </w:r>
      <w:r w:rsidRPr="00EC7DA0">
        <w:rPr>
          <w:lang w:val="ru-RU"/>
        </w:rPr>
        <w:t>основных коммуникативных типов речи:</w:t>
      </w:r>
    </w:p>
    <w:p w:rsidR="00E4184B" w:rsidRPr="00EC7DA0" w:rsidRDefault="00EC7DA0">
      <w:pPr>
        <w:pStyle w:val="a4"/>
        <w:spacing w:before="9" w:line="360" w:lineRule="auto"/>
        <w:ind w:right="878"/>
        <w:jc w:val="left"/>
        <w:rPr>
          <w:lang w:val="ru-RU"/>
        </w:rPr>
      </w:pPr>
      <w:r w:rsidRPr="00EC7DA0">
        <w:rPr>
          <w:lang w:val="ru-RU"/>
        </w:rPr>
        <w:t>описание (предмета, внешности и одежды</w:t>
      </w:r>
      <w:r w:rsidRPr="00EC7DA0">
        <w:rPr>
          <w:spacing w:val="28"/>
          <w:lang w:val="ru-RU"/>
        </w:rPr>
        <w:t xml:space="preserve"> </w:t>
      </w:r>
      <w:r w:rsidRPr="00EC7DA0">
        <w:rPr>
          <w:lang w:val="ru-RU"/>
        </w:rPr>
        <w:t>человека), в</w:t>
      </w:r>
      <w:r w:rsidRPr="00EC7DA0">
        <w:rPr>
          <w:spacing w:val="27"/>
          <w:lang w:val="ru-RU"/>
        </w:rPr>
        <w:t xml:space="preserve"> </w:t>
      </w:r>
      <w:r w:rsidRPr="00EC7DA0">
        <w:rPr>
          <w:lang w:val="ru-RU"/>
        </w:rPr>
        <w:t>том</w:t>
      </w:r>
      <w:r w:rsidRPr="00EC7DA0">
        <w:rPr>
          <w:spacing w:val="-5"/>
          <w:lang w:val="ru-RU"/>
        </w:rPr>
        <w:t xml:space="preserve"> </w:t>
      </w:r>
      <w:r w:rsidRPr="00EC7DA0">
        <w:rPr>
          <w:lang w:val="ru-RU"/>
        </w:rPr>
        <w:t>числе характеристика (черты характера реального человека или литературного персонажа);</w:t>
      </w:r>
    </w:p>
    <w:p w:rsidR="00E4184B" w:rsidRPr="00EC7DA0" w:rsidRDefault="00EC7DA0">
      <w:pPr>
        <w:pStyle w:val="a4"/>
        <w:spacing w:line="274" w:lineRule="exact"/>
        <w:ind w:left="2310" w:firstLine="0"/>
        <w:jc w:val="left"/>
        <w:rPr>
          <w:lang w:val="ru-RU"/>
        </w:rPr>
      </w:pPr>
      <w:r w:rsidRPr="00EC7DA0">
        <w:rPr>
          <w:spacing w:val="-2"/>
          <w:lang w:val="ru-RU"/>
        </w:rPr>
        <w:t>повествование</w:t>
      </w:r>
      <w:r w:rsidRPr="00EC7DA0">
        <w:rPr>
          <w:spacing w:val="10"/>
          <w:lang w:val="ru-RU"/>
        </w:rPr>
        <w:t xml:space="preserve"> </w:t>
      </w:r>
      <w:r w:rsidRPr="00EC7DA0">
        <w:rPr>
          <w:spacing w:val="-2"/>
          <w:lang w:val="ru-RU"/>
        </w:rPr>
        <w:t>(сообщение);</w:t>
      </w:r>
    </w:p>
    <w:p w:rsidR="00E4184B" w:rsidRPr="00EC7DA0" w:rsidRDefault="00EC7DA0">
      <w:pPr>
        <w:pStyle w:val="a4"/>
        <w:spacing w:before="141" w:line="360" w:lineRule="auto"/>
        <w:ind w:left="2310" w:right="2339" w:firstLine="0"/>
        <w:jc w:val="left"/>
        <w:rPr>
          <w:lang w:val="ru-RU"/>
        </w:rPr>
      </w:pPr>
      <w:r w:rsidRPr="00EC7DA0">
        <w:rPr>
          <w:lang w:val="ru-RU"/>
        </w:rPr>
        <w:t>изложение</w:t>
      </w:r>
      <w:r w:rsidRPr="00EC7DA0">
        <w:rPr>
          <w:spacing w:val="-15"/>
          <w:lang w:val="ru-RU"/>
        </w:rPr>
        <w:t xml:space="preserve"> </w:t>
      </w:r>
      <w:r w:rsidRPr="00EC7DA0">
        <w:rPr>
          <w:lang w:val="ru-RU"/>
        </w:rPr>
        <w:t>(пересказ)</w:t>
      </w:r>
      <w:r w:rsidRPr="00EC7DA0">
        <w:rPr>
          <w:spacing w:val="-15"/>
          <w:lang w:val="ru-RU"/>
        </w:rPr>
        <w:t xml:space="preserve"> </w:t>
      </w:r>
      <w:r w:rsidRPr="00EC7DA0">
        <w:rPr>
          <w:lang w:val="ru-RU"/>
        </w:rPr>
        <w:t>основного</w:t>
      </w:r>
      <w:r w:rsidRPr="00EC7DA0">
        <w:rPr>
          <w:spacing w:val="-15"/>
          <w:lang w:val="ru-RU"/>
        </w:rPr>
        <w:t xml:space="preserve"> </w:t>
      </w:r>
      <w:r w:rsidRPr="00EC7DA0">
        <w:rPr>
          <w:lang w:val="ru-RU"/>
        </w:rPr>
        <w:t>содержания</w:t>
      </w:r>
      <w:r w:rsidRPr="00EC7DA0">
        <w:rPr>
          <w:spacing w:val="-15"/>
          <w:lang w:val="ru-RU"/>
        </w:rPr>
        <w:t xml:space="preserve"> </w:t>
      </w:r>
      <w:r w:rsidRPr="00EC7DA0">
        <w:rPr>
          <w:lang w:val="ru-RU"/>
        </w:rPr>
        <w:t>прочитанного</w:t>
      </w:r>
      <w:r w:rsidRPr="00EC7DA0">
        <w:rPr>
          <w:spacing w:val="-15"/>
          <w:lang w:val="ru-RU"/>
        </w:rPr>
        <w:t xml:space="preserve"> </w:t>
      </w:r>
      <w:r w:rsidRPr="00EC7DA0">
        <w:rPr>
          <w:lang w:val="ru-RU"/>
        </w:rPr>
        <w:t>текста; краткое изложение результатов выполненной проектной работы.</w:t>
      </w:r>
    </w:p>
    <w:p w:rsidR="00E4184B" w:rsidRPr="00EC7DA0" w:rsidRDefault="00EC7DA0">
      <w:pPr>
        <w:pStyle w:val="a4"/>
        <w:spacing w:line="360" w:lineRule="auto"/>
        <w:ind w:right="857"/>
        <w:rPr>
          <w:lang w:val="ru-RU"/>
        </w:rPr>
      </w:pPr>
      <w:r w:rsidRPr="00EC7DA0">
        <w:rPr>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E4184B" w:rsidRPr="00EC7DA0" w:rsidRDefault="00EC7DA0">
      <w:pPr>
        <w:pStyle w:val="a4"/>
        <w:spacing w:before="5" w:line="355" w:lineRule="auto"/>
        <w:ind w:left="2310" w:right="4346" w:firstLine="0"/>
        <w:rPr>
          <w:lang w:val="ru-RU"/>
        </w:rPr>
      </w:pPr>
      <w:r w:rsidRPr="00EC7DA0">
        <w:rPr>
          <w:lang w:val="ru-RU"/>
        </w:rPr>
        <w:t>Объём</w:t>
      </w:r>
      <w:r w:rsidRPr="00EC7DA0">
        <w:rPr>
          <w:spacing w:val="-5"/>
          <w:lang w:val="ru-RU"/>
        </w:rPr>
        <w:t xml:space="preserve"> </w:t>
      </w:r>
      <w:r w:rsidRPr="00EC7DA0">
        <w:rPr>
          <w:lang w:val="ru-RU"/>
        </w:rPr>
        <w:t>монологического</w:t>
      </w:r>
      <w:r w:rsidRPr="00EC7DA0">
        <w:rPr>
          <w:spacing w:val="-9"/>
          <w:lang w:val="ru-RU"/>
        </w:rPr>
        <w:t xml:space="preserve"> </w:t>
      </w:r>
      <w:r w:rsidRPr="00EC7DA0">
        <w:rPr>
          <w:lang w:val="ru-RU"/>
        </w:rPr>
        <w:t>высказывания</w:t>
      </w:r>
      <w:r w:rsidRPr="00EC7DA0">
        <w:rPr>
          <w:spacing w:val="-1"/>
          <w:lang w:val="ru-RU"/>
        </w:rPr>
        <w:t xml:space="preserve"> </w:t>
      </w:r>
      <w:r w:rsidRPr="00EC7DA0">
        <w:rPr>
          <w:lang w:val="ru-RU"/>
        </w:rPr>
        <w:t>-</w:t>
      </w:r>
      <w:r w:rsidRPr="00EC7DA0">
        <w:rPr>
          <w:spacing w:val="-5"/>
          <w:lang w:val="ru-RU"/>
        </w:rPr>
        <w:t xml:space="preserve"> </w:t>
      </w:r>
      <w:r w:rsidRPr="00EC7DA0">
        <w:rPr>
          <w:lang w:val="ru-RU"/>
        </w:rPr>
        <w:t>5-6</w:t>
      </w:r>
      <w:r w:rsidRPr="00EC7DA0">
        <w:rPr>
          <w:spacing w:val="-7"/>
          <w:lang w:val="ru-RU"/>
        </w:rPr>
        <w:t xml:space="preserve"> </w:t>
      </w:r>
      <w:r w:rsidRPr="00EC7DA0">
        <w:rPr>
          <w:lang w:val="ru-RU"/>
        </w:rPr>
        <w:t xml:space="preserve">фраз. </w:t>
      </w:r>
      <w:r w:rsidRPr="00EC7DA0">
        <w:rPr>
          <w:spacing w:val="-2"/>
          <w:lang w:val="ru-RU"/>
        </w:rPr>
        <w:t>Аудирование.</w:t>
      </w:r>
    </w:p>
    <w:p w:rsidR="00E4184B" w:rsidRPr="00EC7DA0" w:rsidRDefault="00EC7DA0">
      <w:pPr>
        <w:pStyle w:val="a4"/>
        <w:spacing w:before="4" w:line="360" w:lineRule="auto"/>
        <w:ind w:right="856"/>
        <w:rPr>
          <w:lang w:val="ru-RU"/>
        </w:rPr>
      </w:pPr>
      <w:r w:rsidRPr="00EC7DA0">
        <w:rPr>
          <w:lang w:val="ru-RU"/>
        </w:rPr>
        <w:t>Развитие коммуникативных умений аудирования на базе умений, сформированных на уровне начального общего образования:</w:t>
      </w:r>
    </w:p>
    <w:p w:rsidR="00E4184B" w:rsidRPr="00EC7DA0" w:rsidRDefault="00EC7DA0">
      <w:pPr>
        <w:pStyle w:val="a4"/>
        <w:spacing w:before="3" w:line="362" w:lineRule="auto"/>
        <w:ind w:right="859"/>
        <w:rPr>
          <w:lang w:val="ru-RU"/>
        </w:rPr>
      </w:pPr>
      <w:r w:rsidRPr="00EC7DA0">
        <w:rPr>
          <w:lang w:val="ru-RU"/>
        </w:rPr>
        <w:t>при непосредственном общении: понимание на слух речи учителя и одноклассников и вербальная (невербальная) реакция на услышанное;</w:t>
      </w:r>
    </w:p>
    <w:p w:rsidR="00E4184B" w:rsidRPr="00EC7DA0" w:rsidRDefault="00EC7DA0">
      <w:pPr>
        <w:pStyle w:val="a4"/>
        <w:spacing w:line="360" w:lineRule="auto"/>
        <w:ind w:right="844"/>
        <w:rPr>
          <w:lang w:val="ru-RU"/>
        </w:rPr>
      </w:pPr>
      <w:r w:rsidRPr="00EC7DA0">
        <w:rPr>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E4184B" w:rsidRPr="00EC7DA0" w:rsidRDefault="00EC7DA0">
      <w:pPr>
        <w:pStyle w:val="a4"/>
        <w:spacing w:line="362" w:lineRule="auto"/>
        <w:ind w:right="853"/>
        <w:rPr>
          <w:lang w:val="ru-RU"/>
        </w:rPr>
      </w:pPr>
      <w:r w:rsidRPr="00EC7DA0">
        <w:rPr>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5"/>
        <w:rPr>
          <w:lang w:val="ru-RU"/>
        </w:rPr>
      </w:pPr>
      <w:r w:rsidRPr="00EC7DA0">
        <w:rPr>
          <w:lang w:val="ru-RU"/>
        </w:rPr>
        <w:lastRenderedPageBreak/>
        <w:t>Аудирование с пониманием запрашиваемой информации предполагает умение выделять запрашиваемую</w:t>
      </w:r>
      <w:r w:rsidRPr="00EC7DA0">
        <w:rPr>
          <w:spacing w:val="-1"/>
          <w:lang w:val="ru-RU"/>
        </w:rPr>
        <w:t xml:space="preserve"> </w:t>
      </w:r>
      <w:r w:rsidRPr="00EC7DA0">
        <w:rPr>
          <w:lang w:val="ru-RU"/>
        </w:rPr>
        <w:t>информацию, представленную</w:t>
      </w:r>
      <w:r w:rsidRPr="00EC7DA0">
        <w:rPr>
          <w:spacing w:val="-1"/>
          <w:lang w:val="ru-RU"/>
        </w:rPr>
        <w:t xml:space="preserve"> </w:t>
      </w:r>
      <w:r w:rsidRPr="00EC7DA0">
        <w:rPr>
          <w:lang w:val="ru-RU"/>
        </w:rPr>
        <w:t>в эксплицитной</w:t>
      </w:r>
      <w:r w:rsidRPr="00EC7DA0">
        <w:rPr>
          <w:spacing w:val="-3"/>
          <w:lang w:val="ru-RU"/>
        </w:rPr>
        <w:t xml:space="preserve"> </w:t>
      </w:r>
      <w:r w:rsidRPr="00EC7DA0">
        <w:rPr>
          <w:lang w:val="ru-RU"/>
        </w:rPr>
        <w:t>(явной) форме,</w:t>
      </w:r>
      <w:r w:rsidRPr="00EC7DA0">
        <w:rPr>
          <w:spacing w:val="-1"/>
          <w:lang w:val="ru-RU"/>
        </w:rPr>
        <w:t xml:space="preserve"> </w:t>
      </w:r>
      <w:r w:rsidRPr="00EC7DA0">
        <w:rPr>
          <w:lang w:val="ru-RU"/>
        </w:rPr>
        <w:t>в воспринимаемом на слух тексте.</w:t>
      </w:r>
    </w:p>
    <w:p w:rsidR="00E4184B" w:rsidRPr="00EC7DA0" w:rsidRDefault="00EC7DA0">
      <w:pPr>
        <w:pStyle w:val="a4"/>
        <w:spacing w:line="360" w:lineRule="auto"/>
        <w:ind w:right="860"/>
        <w:rPr>
          <w:lang w:val="ru-RU"/>
        </w:rPr>
      </w:pPr>
      <w:r w:rsidRPr="00EC7DA0">
        <w:rPr>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4184B" w:rsidRPr="00EC7DA0" w:rsidRDefault="00EC7DA0">
      <w:pPr>
        <w:pStyle w:val="a4"/>
        <w:spacing w:line="360" w:lineRule="auto"/>
        <w:ind w:left="2310" w:right="2853" w:firstLine="0"/>
        <w:rPr>
          <w:lang w:val="ru-RU"/>
        </w:rPr>
      </w:pPr>
      <w:r w:rsidRPr="00EC7DA0">
        <w:rPr>
          <w:lang w:val="ru-RU"/>
        </w:rPr>
        <w:t>Время</w:t>
      </w:r>
      <w:r w:rsidRPr="00EC7DA0">
        <w:rPr>
          <w:spacing w:val="-4"/>
          <w:lang w:val="ru-RU"/>
        </w:rPr>
        <w:t xml:space="preserve"> </w:t>
      </w:r>
      <w:r w:rsidRPr="00EC7DA0">
        <w:rPr>
          <w:lang w:val="ru-RU"/>
        </w:rPr>
        <w:t>звучания</w:t>
      </w:r>
      <w:r w:rsidRPr="00EC7DA0">
        <w:rPr>
          <w:spacing w:val="-4"/>
          <w:lang w:val="ru-RU"/>
        </w:rPr>
        <w:t xml:space="preserve"> </w:t>
      </w:r>
      <w:r w:rsidRPr="00EC7DA0">
        <w:rPr>
          <w:lang w:val="ru-RU"/>
        </w:rPr>
        <w:t>текста</w:t>
      </w:r>
      <w:r w:rsidRPr="00EC7DA0">
        <w:rPr>
          <w:spacing w:val="-5"/>
          <w:lang w:val="ru-RU"/>
        </w:rPr>
        <w:t xml:space="preserve"> </w:t>
      </w:r>
      <w:r w:rsidRPr="00EC7DA0">
        <w:rPr>
          <w:lang w:val="ru-RU"/>
        </w:rPr>
        <w:t>(текстов)</w:t>
      </w:r>
      <w:r w:rsidRPr="00EC7DA0">
        <w:rPr>
          <w:spacing w:val="-2"/>
          <w:lang w:val="ru-RU"/>
        </w:rPr>
        <w:t xml:space="preserve"> </w:t>
      </w:r>
      <w:r w:rsidRPr="00EC7DA0">
        <w:rPr>
          <w:lang w:val="ru-RU"/>
        </w:rPr>
        <w:t>для</w:t>
      </w:r>
      <w:r w:rsidRPr="00EC7DA0">
        <w:rPr>
          <w:spacing w:val="-5"/>
          <w:lang w:val="ru-RU"/>
        </w:rPr>
        <w:t xml:space="preserve"> </w:t>
      </w:r>
      <w:r w:rsidRPr="00EC7DA0">
        <w:rPr>
          <w:lang w:val="ru-RU"/>
        </w:rPr>
        <w:t>аудирования -</w:t>
      </w:r>
      <w:r w:rsidRPr="00EC7DA0">
        <w:rPr>
          <w:spacing w:val="-8"/>
          <w:lang w:val="ru-RU"/>
        </w:rPr>
        <w:t xml:space="preserve"> </w:t>
      </w:r>
      <w:r w:rsidRPr="00EC7DA0">
        <w:rPr>
          <w:lang w:val="ru-RU"/>
        </w:rPr>
        <w:t>до</w:t>
      </w:r>
      <w:r w:rsidRPr="00EC7DA0">
        <w:rPr>
          <w:spacing w:val="-9"/>
          <w:lang w:val="ru-RU"/>
        </w:rPr>
        <w:t xml:space="preserve"> </w:t>
      </w:r>
      <w:r w:rsidRPr="00EC7DA0">
        <w:rPr>
          <w:lang w:val="ru-RU"/>
        </w:rPr>
        <w:t>1</w:t>
      </w:r>
      <w:r w:rsidRPr="00EC7DA0">
        <w:rPr>
          <w:spacing w:val="-5"/>
          <w:lang w:val="ru-RU"/>
        </w:rPr>
        <w:t xml:space="preserve"> </w:t>
      </w:r>
      <w:r w:rsidRPr="00EC7DA0">
        <w:rPr>
          <w:lang w:val="ru-RU"/>
        </w:rPr>
        <w:t>минуты. Смысловое чтение.</w:t>
      </w:r>
    </w:p>
    <w:p w:rsidR="00E4184B" w:rsidRPr="00EC7DA0" w:rsidRDefault="00EC7DA0">
      <w:pPr>
        <w:pStyle w:val="a4"/>
        <w:spacing w:line="360" w:lineRule="auto"/>
        <w:ind w:right="846"/>
        <w:rPr>
          <w:lang w:val="ru-RU"/>
        </w:rPr>
      </w:pPr>
      <w:r w:rsidRPr="00EC7DA0">
        <w:rPr>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w:t>
      </w:r>
      <w:r w:rsidRPr="00EC7DA0">
        <w:rPr>
          <w:spacing w:val="-2"/>
          <w:lang w:val="ru-RU"/>
        </w:rPr>
        <w:t xml:space="preserve"> </w:t>
      </w:r>
      <w:r w:rsidRPr="00EC7DA0">
        <w:rPr>
          <w:lang w:val="ru-RU"/>
        </w:rPr>
        <w:t>жанров и</w:t>
      </w:r>
      <w:r w:rsidRPr="00EC7DA0">
        <w:rPr>
          <w:spacing w:val="-1"/>
          <w:lang w:val="ru-RU"/>
        </w:rPr>
        <w:t xml:space="preserve"> </w:t>
      </w:r>
      <w:r w:rsidRPr="00EC7DA0">
        <w:rPr>
          <w:lang w:val="ru-RU"/>
        </w:rPr>
        <w:t>стилей, содержащие</w:t>
      </w:r>
      <w:r w:rsidRPr="00EC7DA0">
        <w:rPr>
          <w:spacing w:val="-3"/>
          <w:lang w:val="ru-RU"/>
        </w:rPr>
        <w:t xml:space="preserve"> </w:t>
      </w:r>
      <w:r w:rsidRPr="00EC7DA0">
        <w:rPr>
          <w:lang w:val="ru-RU"/>
        </w:rPr>
        <w:t>отдельные незнакомые слова, с различной</w:t>
      </w:r>
      <w:r w:rsidRPr="00EC7DA0">
        <w:rPr>
          <w:spacing w:val="-1"/>
          <w:lang w:val="ru-RU"/>
        </w:rPr>
        <w:t xml:space="preserve"> </w:t>
      </w:r>
      <w:r w:rsidRPr="00EC7DA0">
        <w:rPr>
          <w:lang w:val="ru-RU"/>
        </w:rPr>
        <w:t>глубиной проникновения</w:t>
      </w:r>
      <w:r w:rsidRPr="00EC7DA0">
        <w:rPr>
          <w:spacing w:val="-5"/>
          <w:lang w:val="ru-RU"/>
        </w:rPr>
        <w:t xml:space="preserve"> </w:t>
      </w:r>
      <w:r w:rsidRPr="00EC7DA0">
        <w:rPr>
          <w:lang w:val="ru-RU"/>
        </w:rPr>
        <w:t>в</w:t>
      </w:r>
      <w:r w:rsidRPr="00EC7DA0">
        <w:rPr>
          <w:spacing w:val="-1"/>
          <w:lang w:val="ru-RU"/>
        </w:rPr>
        <w:t xml:space="preserve"> </w:t>
      </w:r>
      <w:r w:rsidRPr="00EC7DA0">
        <w:rPr>
          <w:lang w:val="ru-RU"/>
        </w:rPr>
        <w:t>их</w:t>
      </w:r>
      <w:r w:rsidRPr="00EC7DA0">
        <w:rPr>
          <w:spacing w:val="-7"/>
          <w:lang w:val="ru-RU"/>
        </w:rPr>
        <w:t xml:space="preserve"> </w:t>
      </w:r>
      <w:r w:rsidRPr="00EC7DA0">
        <w:rPr>
          <w:lang w:val="ru-RU"/>
        </w:rPr>
        <w:t>содержание</w:t>
      </w:r>
      <w:r w:rsidRPr="00EC7DA0">
        <w:rPr>
          <w:spacing w:val="-3"/>
          <w:lang w:val="ru-RU"/>
        </w:rPr>
        <w:t xml:space="preserve"> </w:t>
      </w:r>
      <w:r w:rsidRPr="00EC7DA0">
        <w:rPr>
          <w:lang w:val="ru-RU"/>
        </w:rPr>
        <w:t>в</w:t>
      </w:r>
      <w:r w:rsidRPr="00EC7DA0">
        <w:rPr>
          <w:spacing w:val="-1"/>
          <w:lang w:val="ru-RU"/>
        </w:rPr>
        <w:t xml:space="preserve"> </w:t>
      </w:r>
      <w:r w:rsidRPr="00EC7DA0">
        <w:rPr>
          <w:lang w:val="ru-RU"/>
        </w:rPr>
        <w:t>зависимости</w:t>
      </w:r>
      <w:r w:rsidRPr="00EC7DA0">
        <w:rPr>
          <w:spacing w:val="-2"/>
          <w:lang w:val="ru-RU"/>
        </w:rPr>
        <w:t xml:space="preserve"> </w:t>
      </w:r>
      <w:r w:rsidRPr="00EC7DA0">
        <w:rPr>
          <w:lang w:val="ru-RU"/>
        </w:rPr>
        <w:t>от поставленной</w:t>
      </w:r>
      <w:r w:rsidRPr="00EC7DA0">
        <w:rPr>
          <w:spacing w:val="-1"/>
          <w:lang w:val="ru-RU"/>
        </w:rPr>
        <w:t xml:space="preserve"> </w:t>
      </w:r>
      <w:r w:rsidRPr="00EC7DA0">
        <w:rPr>
          <w:lang w:val="ru-RU"/>
        </w:rPr>
        <w:t>коммуникативной задачи: с пониманием основного содержания, с пониманием запрашиваемой информации.</w:t>
      </w:r>
    </w:p>
    <w:p w:rsidR="00E4184B" w:rsidRPr="00EC7DA0" w:rsidRDefault="00EC7DA0">
      <w:pPr>
        <w:pStyle w:val="a4"/>
        <w:spacing w:line="360" w:lineRule="auto"/>
        <w:ind w:right="860"/>
        <w:rPr>
          <w:lang w:val="ru-RU"/>
        </w:rPr>
      </w:pPr>
      <w:r w:rsidRPr="00EC7DA0">
        <w:rPr>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4184B" w:rsidRPr="00EC7DA0" w:rsidRDefault="00EC7DA0">
      <w:pPr>
        <w:pStyle w:val="a4"/>
        <w:spacing w:line="360" w:lineRule="auto"/>
        <w:ind w:right="849"/>
        <w:rPr>
          <w:lang w:val="ru-RU"/>
        </w:rPr>
      </w:pPr>
      <w:r w:rsidRPr="00EC7DA0">
        <w:rPr>
          <w:lang w:val="ru-RU"/>
        </w:rPr>
        <w:t>Чтение с пониманием запрашиваемой информации предполагает умение находить</w:t>
      </w:r>
      <w:r w:rsidRPr="00EC7DA0">
        <w:rPr>
          <w:spacing w:val="80"/>
          <w:lang w:val="ru-RU"/>
        </w:rPr>
        <w:t xml:space="preserve"> </w:t>
      </w:r>
      <w:r w:rsidRPr="00EC7DA0">
        <w:rPr>
          <w:lang w:val="ru-RU"/>
        </w:rPr>
        <w:t>в прочитанном тексте и понимать запрашиваемую информацию, представленную в эксплицитной (явной) форме.</w:t>
      </w:r>
    </w:p>
    <w:p w:rsidR="00E4184B" w:rsidRPr="00EC7DA0" w:rsidRDefault="00EC7DA0">
      <w:pPr>
        <w:pStyle w:val="a4"/>
        <w:spacing w:line="360" w:lineRule="auto"/>
        <w:ind w:right="849"/>
        <w:rPr>
          <w:lang w:val="ru-RU"/>
        </w:rPr>
      </w:pPr>
      <w:r w:rsidRPr="00EC7DA0">
        <w:rPr>
          <w:lang w:val="ru-RU"/>
        </w:rPr>
        <w:t xml:space="preserve">Чтение несплошных текстов (таблиц) и понимание представленной в них </w:t>
      </w:r>
      <w:r w:rsidRPr="00EC7DA0">
        <w:rPr>
          <w:spacing w:val="-2"/>
          <w:lang w:val="ru-RU"/>
        </w:rPr>
        <w:t>информации.</w:t>
      </w:r>
    </w:p>
    <w:p w:rsidR="00E4184B" w:rsidRPr="00EC7DA0" w:rsidRDefault="00EC7DA0">
      <w:pPr>
        <w:pStyle w:val="a4"/>
        <w:spacing w:before="3" w:line="360" w:lineRule="auto"/>
        <w:ind w:right="850"/>
        <w:rPr>
          <w:lang w:val="ru-RU"/>
        </w:rPr>
      </w:pPr>
      <w:r w:rsidRPr="00EC7DA0">
        <w:rPr>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4184B" w:rsidRPr="00EC7DA0" w:rsidRDefault="00EC7DA0">
      <w:pPr>
        <w:pStyle w:val="a4"/>
        <w:spacing w:line="364" w:lineRule="auto"/>
        <w:ind w:left="2310" w:right="4356" w:firstLine="0"/>
        <w:rPr>
          <w:lang w:val="ru-RU"/>
        </w:rPr>
      </w:pPr>
      <w:r w:rsidRPr="00EC7DA0">
        <w:rPr>
          <w:lang w:val="ru-RU"/>
        </w:rPr>
        <w:t>Объём</w:t>
      </w:r>
      <w:r w:rsidRPr="00EC7DA0">
        <w:rPr>
          <w:spacing w:val="-3"/>
          <w:lang w:val="ru-RU"/>
        </w:rPr>
        <w:t xml:space="preserve"> </w:t>
      </w:r>
      <w:r w:rsidRPr="00EC7DA0">
        <w:rPr>
          <w:lang w:val="ru-RU"/>
        </w:rPr>
        <w:t>текста</w:t>
      </w:r>
      <w:r w:rsidRPr="00EC7DA0">
        <w:rPr>
          <w:spacing w:val="-5"/>
          <w:lang w:val="ru-RU"/>
        </w:rPr>
        <w:t xml:space="preserve"> </w:t>
      </w:r>
      <w:r w:rsidRPr="00EC7DA0">
        <w:rPr>
          <w:lang w:val="ru-RU"/>
        </w:rPr>
        <w:t>(текстов)</w:t>
      </w:r>
      <w:r w:rsidRPr="00EC7DA0">
        <w:rPr>
          <w:spacing w:val="-2"/>
          <w:lang w:val="ru-RU"/>
        </w:rPr>
        <w:t xml:space="preserve"> </w:t>
      </w:r>
      <w:r w:rsidRPr="00EC7DA0">
        <w:rPr>
          <w:lang w:val="ru-RU"/>
        </w:rPr>
        <w:t>для</w:t>
      </w:r>
      <w:r w:rsidRPr="00EC7DA0">
        <w:rPr>
          <w:spacing w:val="-5"/>
          <w:lang w:val="ru-RU"/>
        </w:rPr>
        <w:t xml:space="preserve"> </w:t>
      </w:r>
      <w:r w:rsidRPr="00EC7DA0">
        <w:rPr>
          <w:lang w:val="ru-RU"/>
        </w:rPr>
        <w:t>чтения</w:t>
      </w:r>
      <w:r w:rsidRPr="00EC7DA0">
        <w:rPr>
          <w:spacing w:val="-4"/>
          <w:lang w:val="ru-RU"/>
        </w:rPr>
        <w:t xml:space="preserve"> </w:t>
      </w:r>
      <w:r w:rsidRPr="00EC7DA0">
        <w:rPr>
          <w:lang w:val="ru-RU"/>
        </w:rPr>
        <w:t>-</w:t>
      </w:r>
      <w:r w:rsidRPr="00EC7DA0">
        <w:rPr>
          <w:spacing w:val="-3"/>
          <w:lang w:val="ru-RU"/>
        </w:rPr>
        <w:t xml:space="preserve"> </w:t>
      </w:r>
      <w:r w:rsidRPr="00EC7DA0">
        <w:rPr>
          <w:lang w:val="ru-RU"/>
        </w:rPr>
        <w:t>180-200</w:t>
      </w:r>
      <w:r w:rsidRPr="00EC7DA0">
        <w:rPr>
          <w:spacing w:val="-5"/>
          <w:lang w:val="ru-RU"/>
        </w:rPr>
        <w:t xml:space="preserve"> </w:t>
      </w:r>
      <w:r w:rsidRPr="00EC7DA0">
        <w:rPr>
          <w:lang w:val="ru-RU"/>
        </w:rPr>
        <w:t>слов. Письменная речь.</w:t>
      </w:r>
    </w:p>
    <w:p w:rsidR="00E4184B" w:rsidRPr="00EC7DA0" w:rsidRDefault="00EC7DA0">
      <w:pPr>
        <w:pStyle w:val="a4"/>
        <w:spacing w:line="360" w:lineRule="auto"/>
        <w:jc w:val="left"/>
        <w:rPr>
          <w:lang w:val="ru-RU"/>
        </w:rPr>
      </w:pPr>
      <w:r w:rsidRPr="00EC7DA0">
        <w:rPr>
          <w:lang w:val="ru-RU"/>
        </w:rPr>
        <w:t>Развитие</w:t>
      </w:r>
      <w:r w:rsidRPr="00EC7DA0">
        <w:rPr>
          <w:spacing w:val="36"/>
          <w:lang w:val="ru-RU"/>
        </w:rPr>
        <w:t xml:space="preserve"> </w:t>
      </w:r>
      <w:r w:rsidRPr="00EC7DA0">
        <w:rPr>
          <w:lang w:val="ru-RU"/>
        </w:rPr>
        <w:t>умений</w:t>
      </w:r>
      <w:r w:rsidRPr="00EC7DA0">
        <w:rPr>
          <w:spacing w:val="38"/>
          <w:lang w:val="ru-RU"/>
        </w:rPr>
        <w:t xml:space="preserve"> </w:t>
      </w:r>
      <w:r w:rsidRPr="00EC7DA0">
        <w:rPr>
          <w:lang w:val="ru-RU"/>
        </w:rPr>
        <w:t>письменной</w:t>
      </w:r>
      <w:r w:rsidRPr="00EC7DA0">
        <w:rPr>
          <w:spacing w:val="37"/>
          <w:lang w:val="ru-RU"/>
        </w:rPr>
        <w:t xml:space="preserve"> </w:t>
      </w:r>
      <w:r w:rsidRPr="00EC7DA0">
        <w:rPr>
          <w:lang w:val="ru-RU"/>
        </w:rPr>
        <w:t>речи</w:t>
      </w:r>
      <w:r w:rsidRPr="00EC7DA0">
        <w:rPr>
          <w:spacing w:val="37"/>
          <w:lang w:val="ru-RU"/>
        </w:rPr>
        <w:t xml:space="preserve"> </w:t>
      </w:r>
      <w:r w:rsidRPr="00EC7DA0">
        <w:rPr>
          <w:lang w:val="ru-RU"/>
        </w:rPr>
        <w:t>на</w:t>
      </w:r>
      <w:r w:rsidRPr="00EC7DA0">
        <w:rPr>
          <w:spacing w:val="35"/>
          <w:lang w:val="ru-RU"/>
        </w:rPr>
        <w:t xml:space="preserve"> </w:t>
      </w:r>
      <w:r w:rsidRPr="00EC7DA0">
        <w:rPr>
          <w:lang w:val="ru-RU"/>
        </w:rPr>
        <w:t>базе</w:t>
      </w:r>
      <w:r w:rsidRPr="00EC7DA0">
        <w:rPr>
          <w:spacing w:val="35"/>
          <w:lang w:val="ru-RU"/>
        </w:rPr>
        <w:t xml:space="preserve"> </w:t>
      </w:r>
      <w:r w:rsidRPr="00EC7DA0">
        <w:rPr>
          <w:lang w:val="ru-RU"/>
        </w:rPr>
        <w:t>умений,</w:t>
      </w:r>
      <w:r w:rsidRPr="00EC7DA0">
        <w:rPr>
          <w:spacing w:val="34"/>
          <w:lang w:val="ru-RU"/>
        </w:rPr>
        <w:t xml:space="preserve"> </w:t>
      </w:r>
      <w:r w:rsidRPr="00EC7DA0">
        <w:rPr>
          <w:lang w:val="ru-RU"/>
        </w:rPr>
        <w:t>сформированных</w:t>
      </w:r>
      <w:r w:rsidRPr="00EC7DA0">
        <w:rPr>
          <w:spacing w:val="32"/>
          <w:lang w:val="ru-RU"/>
        </w:rPr>
        <w:t xml:space="preserve"> </w:t>
      </w:r>
      <w:r w:rsidRPr="00EC7DA0">
        <w:rPr>
          <w:lang w:val="ru-RU"/>
        </w:rPr>
        <w:t>на</w:t>
      </w:r>
      <w:r w:rsidRPr="00EC7DA0">
        <w:rPr>
          <w:spacing w:val="40"/>
          <w:lang w:val="ru-RU"/>
        </w:rPr>
        <w:t xml:space="preserve"> </w:t>
      </w:r>
      <w:r w:rsidRPr="00EC7DA0">
        <w:rPr>
          <w:lang w:val="ru-RU"/>
        </w:rPr>
        <w:t>уровне начального общего образования:</w:t>
      </w:r>
    </w:p>
    <w:p w:rsidR="00E4184B" w:rsidRPr="00EC7DA0" w:rsidRDefault="00EC7DA0">
      <w:pPr>
        <w:pStyle w:val="a4"/>
        <w:spacing w:line="362" w:lineRule="auto"/>
        <w:jc w:val="left"/>
        <w:rPr>
          <w:lang w:val="ru-RU"/>
        </w:rPr>
      </w:pPr>
      <w:r w:rsidRPr="00EC7DA0">
        <w:rPr>
          <w:lang w:val="ru-RU"/>
        </w:rPr>
        <w:t>списывание текста</w:t>
      </w:r>
      <w:r w:rsidRPr="00EC7DA0">
        <w:rPr>
          <w:spacing w:val="31"/>
          <w:lang w:val="ru-RU"/>
        </w:rPr>
        <w:t xml:space="preserve"> </w:t>
      </w:r>
      <w:r w:rsidRPr="00EC7DA0">
        <w:rPr>
          <w:lang w:val="ru-RU"/>
        </w:rPr>
        <w:t>и</w:t>
      </w:r>
      <w:r w:rsidRPr="00EC7DA0">
        <w:rPr>
          <w:spacing w:val="32"/>
          <w:lang w:val="ru-RU"/>
        </w:rPr>
        <w:t xml:space="preserve"> </w:t>
      </w:r>
      <w:r w:rsidRPr="00EC7DA0">
        <w:rPr>
          <w:lang w:val="ru-RU"/>
        </w:rPr>
        <w:t>выписывание</w:t>
      </w:r>
      <w:r w:rsidRPr="00EC7DA0">
        <w:rPr>
          <w:spacing w:val="31"/>
          <w:lang w:val="ru-RU"/>
        </w:rPr>
        <w:t xml:space="preserve"> </w:t>
      </w:r>
      <w:r w:rsidRPr="00EC7DA0">
        <w:rPr>
          <w:lang w:val="ru-RU"/>
        </w:rPr>
        <w:t>из него</w:t>
      </w:r>
      <w:r w:rsidRPr="00EC7DA0">
        <w:rPr>
          <w:spacing w:val="31"/>
          <w:lang w:val="ru-RU"/>
        </w:rPr>
        <w:t xml:space="preserve"> </w:t>
      </w:r>
      <w:r w:rsidRPr="00EC7DA0">
        <w:rPr>
          <w:lang w:val="ru-RU"/>
        </w:rPr>
        <w:t>слов,</w:t>
      </w:r>
      <w:r w:rsidRPr="00EC7DA0">
        <w:rPr>
          <w:spacing w:val="33"/>
          <w:lang w:val="ru-RU"/>
        </w:rPr>
        <w:t xml:space="preserve"> </w:t>
      </w:r>
      <w:r w:rsidRPr="00EC7DA0">
        <w:rPr>
          <w:lang w:val="ru-RU"/>
        </w:rPr>
        <w:t>словосочетаний,</w:t>
      </w:r>
      <w:r w:rsidRPr="00EC7DA0">
        <w:rPr>
          <w:spacing w:val="30"/>
          <w:lang w:val="ru-RU"/>
        </w:rPr>
        <w:t xml:space="preserve"> </w:t>
      </w:r>
      <w:r w:rsidRPr="00EC7DA0">
        <w:rPr>
          <w:lang w:val="ru-RU"/>
        </w:rPr>
        <w:t>предложений</w:t>
      </w:r>
      <w:r w:rsidRPr="00EC7DA0">
        <w:rPr>
          <w:spacing w:val="33"/>
          <w:lang w:val="ru-RU"/>
        </w:rPr>
        <w:t xml:space="preserve"> </w:t>
      </w:r>
      <w:r w:rsidRPr="00EC7DA0">
        <w:rPr>
          <w:lang w:val="ru-RU"/>
        </w:rPr>
        <w:t>в соответствии с решаемой коммуникативной задачей;</w:t>
      </w:r>
    </w:p>
    <w:p w:rsidR="00E4184B" w:rsidRPr="00EC7DA0" w:rsidRDefault="00EC7DA0">
      <w:pPr>
        <w:pStyle w:val="a4"/>
        <w:spacing w:line="360" w:lineRule="auto"/>
        <w:ind w:right="878"/>
        <w:jc w:val="left"/>
        <w:rPr>
          <w:lang w:val="ru-RU"/>
        </w:rPr>
      </w:pPr>
      <w:r w:rsidRPr="00EC7DA0">
        <w:rPr>
          <w:lang w:val="ru-RU"/>
        </w:rPr>
        <w:t>написание</w:t>
      </w:r>
      <w:r w:rsidRPr="00EC7DA0">
        <w:rPr>
          <w:spacing w:val="36"/>
          <w:lang w:val="ru-RU"/>
        </w:rPr>
        <w:t xml:space="preserve"> </w:t>
      </w:r>
      <w:r w:rsidRPr="00EC7DA0">
        <w:rPr>
          <w:lang w:val="ru-RU"/>
        </w:rPr>
        <w:t>коротких</w:t>
      </w:r>
      <w:r w:rsidRPr="00EC7DA0">
        <w:rPr>
          <w:spacing w:val="32"/>
          <w:lang w:val="ru-RU"/>
        </w:rPr>
        <w:t xml:space="preserve"> </w:t>
      </w:r>
      <w:r w:rsidRPr="00EC7DA0">
        <w:rPr>
          <w:lang w:val="ru-RU"/>
        </w:rPr>
        <w:t>поздравлений</w:t>
      </w:r>
      <w:r w:rsidRPr="00EC7DA0">
        <w:rPr>
          <w:spacing w:val="37"/>
          <w:lang w:val="ru-RU"/>
        </w:rPr>
        <w:t xml:space="preserve"> </w:t>
      </w:r>
      <w:r w:rsidRPr="00EC7DA0">
        <w:rPr>
          <w:lang w:val="ru-RU"/>
        </w:rPr>
        <w:t>с</w:t>
      </w:r>
      <w:r w:rsidRPr="00EC7DA0">
        <w:rPr>
          <w:spacing w:val="34"/>
          <w:lang w:val="ru-RU"/>
        </w:rPr>
        <w:t xml:space="preserve"> </w:t>
      </w:r>
      <w:r w:rsidRPr="00EC7DA0">
        <w:rPr>
          <w:lang w:val="ru-RU"/>
        </w:rPr>
        <w:t>праздниками</w:t>
      </w:r>
      <w:r w:rsidRPr="00EC7DA0">
        <w:rPr>
          <w:spacing w:val="38"/>
          <w:lang w:val="ru-RU"/>
        </w:rPr>
        <w:t xml:space="preserve"> </w:t>
      </w:r>
      <w:r w:rsidRPr="00EC7DA0">
        <w:rPr>
          <w:lang w:val="ru-RU"/>
        </w:rPr>
        <w:t>(с</w:t>
      </w:r>
      <w:r w:rsidRPr="00EC7DA0">
        <w:rPr>
          <w:spacing w:val="34"/>
          <w:lang w:val="ru-RU"/>
        </w:rPr>
        <w:t xml:space="preserve"> </w:t>
      </w:r>
      <w:r w:rsidRPr="00EC7DA0">
        <w:rPr>
          <w:lang w:val="ru-RU"/>
        </w:rPr>
        <w:t>Новым</w:t>
      </w:r>
      <w:r w:rsidRPr="00EC7DA0">
        <w:rPr>
          <w:spacing w:val="33"/>
          <w:lang w:val="ru-RU"/>
        </w:rPr>
        <w:t xml:space="preserve"> </w:t>
      </w:r>
      <w:r w:rsidRPr="00EC7DA0">
        <w:rPr>
          <w:lang w:val="ru-RU"/>
        </w:rPr>
        <w:t>годом,</w:t>
      </w:r>
      <w:r w:rsidRPr="00EC7DA0">
        <w:rPr>
          <w:spacing w:val="38"/>
          <w:lang w:val="ru-RU"/>
        </w:rPr>
        <w:t xml:space="preserve"> </w:t>
      </w:r>
      <w:r w:rsidRPr="00EC7DA0">
        <w:rPr>
          <w:lang w:val="ru-RU"/>
        </w:rPr>
        <w:t>Рождеством, днём рождения);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7"/>
        <w:rPr>
          <w:lang w:val="ru-RU"/>
        </w:rPr>
      </w:pPr>
      <w:r w:rsidRPr="00EC7DA0">
        <w:rPr>
          <w:lang w:val="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E4184B" w:rsidRPr="00EC7DA0" w:rsidRDefault="00EC7DA0">
      <w:pPr>
        <w:pStyle w:val="a4"/>
        <w:spacing w:line="362" w:lineRule="auto"/>
        <w:ind w:right="842"/>
        <w:rPr>
          <w:lang w:val="ru-RU"/>
        </w:rPr>
      </w:pPr>
      <w:r w:rsidRPr="00EC7DA0">
        <w:rPr>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E4184B" w:rsidRPr="00EC7DA0" w:rsidRDefault="00EC7DA0">
      <w:pPr>
        <w:pStyle w:val="a4"/>
        <w:spacing w:line="360" w:lineRule="auto"/>
        <w:ind w:left="2310" w:right="6593" w:firstLine="0"/>
        <w:rPr>
          <w:lang w:val="ru-RU"/>
        </w:rPr>
      </w:pPr>
      <w:r w:rsidRPr="00EC7DA0">
        <w:rPr>
          <w:lang w:val="ru-RU"/>
        </w:rPr>
        <w:t>Языковые знания и умения. Фонетическая</w:t>
      </w:r>
      <w:r w:rsidRPr="00EC7DA0">
        <w:rPr>
          <w:spacing w:val="-9"/>
          <w:lang w:val="ru-RU"/>
        </w:rPr>
        <w:t xml:space="preserve"> </w:t>
      </w:r>
      <w:r w:rsidRPr="00EC7DA0">
        <w:rPr>
          <w:lang w:val="ru-RU"/>
        </w:rPr>
        <w:t>сторона</w:t>
      </w:r>
      <w:r w:rsidRPr="00EC7DA0">
        <w:rPr>
          <w:spacing w:val="-12"/>
          <w:lang w:val="ru-RU"/>
        </w:rPr>
        <w:t xml:space="preserve"> </w:t>
      </w:r>
      <w:r w:rsidRPr="00EC7DA0">
        <w:rPr>
          <w:spacing w:val="-4"/>
          <w:lang w:val="ru-RU"/>
        </w:rPr>
        <w:t>речи.</w:t>
      </w:r>
    </w:p>
    <w:p w:rsidR="00E4184B" w:rsidRPr="00EC7DA0" w:rsidRDefault="00EC7DA0">
      <w:pPr>
        <w:pStyle w:val="a4"/>
        <w:spacing w:line="360" w:lineRule="auto"/>
        <w:ind w:right="840"/>
        <w:rPr>
          <w:lang w:val="ru-RU"/>
        </w:rPr>
      </w:pPr>
      <w:r w:rsidRPr="00EC7DA0">
        <w:rPr>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4184B" w:rsidRPr="00EC7DA0" w:rsidRDefault="00EC7DA0">
      <w:pPr>
        <w:pStyle w:val="a4"/>
        <w:spacing w:line="357" w:lineRule="auto"/>
        <w:ind w:right="848"/>
        <w:rPr>
          <w:lang w:val="ru-RU"/>
        </w:rPr>
      </w:pPr>
      <w:r w:rsidRPr="00EC7DA0">
        <w:rPr>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4184B" w:rsidRPr="00EC7DA0" w:rsidRDefault="00EC7DA0">
      <w:pPr>
        <w:pStyle w:val="a4"/>
        <w:spacing w:before="5" w:line="360" w:lineRule="auto"/>
        <w:ind w:right="840"/>
        <w:rPr>
          <w:lang w:val="ru-RU"/>
        </w:rPr>
      </w:pPr>
      <w:r w:rsidRPr="00EC7DA0">
        <w:rPr>
          <w:lang w:val="ru-RU"/>
        </w:rPr>
        <w:t>Тексты для чтения вслух: беседа (диалог), рассказ, отрывок из статьи научно- популярного характера, сообщение информационного характера.</w:t>
      </w:r>
    </w:p>
    <w:p w:rsidR="00E4184B" w:rsidRPr="00EC7DA0" w:rsidRDefault="00EC7DA0">
      <w:pPr>
        <w:pStyle w:val="a4"/>
        <w:spacing w:line="360" w:lineRule="auto"/>
        <w:ind w:left="2310" w:right="4971" w:firstLine="0"/>
        <w:rPr>
          <w:lang w:val="ru-RU"/>
        </w:rPr>
      </w:pPr>
      <w:r w:rsidRPr="00EC7DA0">
        <w:rPr>
          <w:lang w:val="ru-RU"/>
        </w:rPr>
        <w:t>Объём</w:t>
      </w:r>
      <w:r w:rsidRPr="00EC7DA0">
        <w:rPr>
          <w:spacing w:val="-3"/>
          <w:lang w:val="ru-RU"/>
        </w:rPr>
        <w:t xml:space="preserve"> </w:t>
      </w:r>
      <w:r w:rsidRPr="00EC7DA0">
        <w:rPr>
          <w:lang w:val="ru-RU"/>
        </w:rPr>
        <w:t>текста</w:t>
      </w:r>
      <w:r w:rsidRPr="00EC7DA0">
        <w:rPr>
          <w:spacing w:val="-5"/>
          <w:lang w:val="ru-RU"/>
        </w:rPr>
        <w:t xml:space="preserve"> </w:t>
      </w:r>
      <w:r w:rsidRPr="00EC7DA0">
        <w:rPr>
          <w:lang w:val="ru-RU"/>
        </w:rPr>
        <w:t>для</w:t>
      </w:r>
      <w:r w:rsidRPr="00EC7DA0">
        <w:rPr>
          <w:spacing w:val="-4"/>
          <w:lang w:val="ru-RU"/>
        </w:rPr>
        <w:t xml:space="preserve"> </w:t>
      </w:r>
      <w:r w:rsidRPr="00EC7DA0">
        <w:rPr>
          <w:lang w:val="ru-RU"/>
        </w:rPr>
        <w:t>чтения</w:t>
      </w:r>
      <w:r w:rsidRPr="00EC7DA0">
        <w:rPr>
          <w:spacing w:val="-5"/>
          <w:lang w:val="ru-RU"/>
        </w:rPr>
        <w:t xml:space="preserve"> </w:t>
      </w:r>
      <w:r w:rsidRPr="00EC7DA0">
        <w:rPr>
          <w:lang w:val="ru-RU"/>
        </w:rPr>
        <w:t>вслух</w:t>
      </w:r>
      <w:r w:rsidRPr="00EC7DA0">
        <w:rPr>
          <w:spacing w:val="-4"/>
          <w:lang w:val="ru-RU"/>
        </w:rPr>
        <w:t xml:space="preserve"> </w:t>
      </w:r>
      <w:r w:rsidRPr="00EC7DA0">
        <w:rPr>
          <w:lang w:val="ru-RU"/>
        </w:rPr>
        <w:t>-</w:t>
      </w:r>
      <w:r w:rsidRPr="00EC7DA0">
        <w:rPr>
          <w:spacing w:val="-3"/>
          <w:lang w:val="ru-RU"/>
        </w:rPr>
        <w:t xml:space="preserve"> </w:t>
      </w:r>
      <w:r w:rsidRPr="00EC7DA0">
        <w:rPr>
          <w:lang w:val="ru-RU"/>
        </w:rPr>
        <w:t>до</w:t>
      </w:r>
      <w:r w:rsidRPr="00EC7DA0">
        <w:rPr>
          <w:spacing w:val="-9"/>
          <w:lang w:val="ru-RU"/>
        </w:rPr>
        <w:t xml:space="preserve"> </w:t>
      </w:r>
      <w:r w:rsidRPr="00EC7DA0">
        <w:rPr>
          <w:lang w:val="ru-RU"/>
        </w:rPr>
        <w:t>90 слов. Графика, орфография и пунктуация.</w:t>
      </w:r>
    </w:p>
    <w:p w:rsidR="00E4184B" w:rsidRPr="00EC7DA0" w:rsidRDefault="00EC7DA0">
      <w:pPr>
        <w:pStyle w:val="a4"/>
        <w:ind w:left="2310" w:firstLine="0"/>
        <w:rPr>
          <w:lang w:val="ru-RU"/>
        </w:rPr>
      </w:pPr>
      <w:r w:rsidRPr="00EC7DA0">
        <w:rPr>
          <w:lang w:val="ru-RU"/>
        </w:rPr>
        <w:t>Правильное</w:t>
      </w:r>
      <w:r w:rsidRPr="00EC7DA0">
        <w:rPr>
          <w:spacing w:val="-13"/>
          <w:lang w:val="ru-RU"/>
        </w:rPr>
        <w:t xml:space="preserve"> </w:t>
      </w:r>
      <w:r w:rsidRPr="00EC7DA0">
        <w:rPr>
          <w:lang w:val="ru-RU"/>
        </w:rPr>
        <w:t>написание</w:t>
      </w:r>
      <w:r w:rsidRPr="00EC7DA0">
        <w:rPr>
          <w:spacing w:val="-13"/>
          <w:lang w:val="ru-RU"/>
        </w:rPr>
        <w:t xml:space="preserve"> </w:t>
      </w:r>
      <w:r w:rsidRPr="00EC7DA0">
        <w:rPr>
          <w:lang w:val="ru-RU"/>
        </w:rPr>
        <w:t>изученных</w:t>
      </w:r>
      <w:r w:rsidRPr="00EC7DA0">
        <w:rPr>
          <w:spacing w:val="-11"/>
          <w:lang w:val="ru-RU"/>
        </w:rPr>
        <w:t xml:space="preserve"> </w:t>
      </w:r>
      <w:r w:rsidRPr="00EC7DA0">
        <w:rPr>
          <w:spacing w:val="-4"/>
          <w:lang w:val="ru-RU"/>
        </w:rPr>
        <w:t>слов.</w:t>
      </w:r>
    </w:p>
    <w:p w:rsidR="00E4184B" w:rsidRPr="00EC7DA0" w:rsidRDefault="00EC7DA0">
      <w:pPr>
        <w:pStyle w:val="a4"/>
        <w:spacing w:before="137" w:line="360" w:lineRule="auto"/>
        <w:ind w:right="860"/>
        <w:rPr>
          <w:lang w:val="ru-RU"/>
        </w:rPr>
      </w:pPr>
      <w:r w:rsidRPr="00EC7DA0">
        <w:rPr>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sidRPr="00EC7DA0">
        <w:rPr>
          <w:spacing w:val="-2"/>
          <w:lang w:val="ru-RU"/>
        </w:rPr>
        <w:t>апострофа.</w:t>
      </w:r>
    </w:p>
    <w:p w:rsidR="00E4184B" w:rsidRPr="00EC7DA0" w:rsidRDefault="00EC7DA0">
      <w:pPr>
        <w:pStyle w:val="a4"/>
        <w:spacing w:line="362" w:lineRule="auto"/>
        <w:ind w:right="846"/>
        <w:rPr>
          <w:lang w:val="ru-RU"/>
        </w:rPr>
      </w:pPr>
      <w:r w:rsidRPr="00EC7DA0">
        <w:rPr>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4184B" w:rsidRPr="00EC7DA0" w:rsidRDefault="00EC7DA0">
      <w:pPr>
        <w:pStyle w:val="a4"/>
        <w:spacing w:line="274" w:lineRule="exact"/>
        <w:ind w:left="2310" w:firstLine="0"/>
        <w:rPr>
          <w:lang w:val="ru-RU"/>
        </w:rPr>
      </w:pPr>
      <w:r w:rsidRPr="00EC7DA0">
        <w:rPr>
          <w:lang w:val="ru-RU"/>
        </w:rPr>
        <w:t>Лексическая</w:t>
      </w:r>
      <w:r w:rsidRPr="00EC7DA0">
        <w:rPr>
          <w:spacing w:val="-7"/>
          <w:lang w:val="ru-RU"/>
        </w:rPr>
        <w:t xml:space="preserve"> </w:t>
      </w:r>
      <w:r w:rsidRPr="00EC7DA0">
        <w:rPr>
          <w:lang w:val="ru-RU"/>
        </w:rPr>
        <w:t>сторона</w:t>
      </w:r>
      <w:r w:rsidRPr="00EC7DA0">
        <w:rPr>
          <w:spacing w:val="-10"/>
          <w:lang w:val="ru-RU"/>
        </w:rPr>
        <w:t xml:space="preserve"> </w:t>
      </w:r>
      <w:r w:rsidRPr="00EC7DA0">
        <w:rPr>
          <w:spacing w:val="-2"/>
          <w:lang w:val="ru-RU"/>
        </w:rPr>
        <w:t>речи.</w:t>
      </w:r>
    </w:p>
    <w:p w:rsidR="00E4184B" w:rsidRPr="00EC7DA0" w:rsidRDefault="00EC7DA0">
      <w:pPr>
        <w:pStyle w:val="a4"/>
        <w:spacing w:before="129" w:line="360" w:lineRule="auto"/>
        <w:ind w:right="858"/>
        <w:rPr>
          <w:lang w:val="ru-RU"/>
        </w:rPr>
      </w:pPr>
      <w:r w:rsidRPr="00EC7DA0">
        <w:rPr>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4184B" w:rsidRPr="00EC7DA0" w:rsidRDefault="00EC7DA0">
      <w:pPr>
        <w:pStyle w:val="a4"/>
        <w:spacing w:before="10" w:line="360" w:lineRule="auto"/>
        <w:ind w:right="853"/>
        <w:rPr>
          <w:lang w:val="ru-RU"/>
        </w:rPr>
      </w:pPr>
      <w:r w:rsidRPr="00EC7DA0">
        <w:rPr>
          <w:lang w:val="ru-RU"/>
        </w:rPr>
        <w:t>Объём изучаемой лексики: 625 лексических единиц для продуктивного использования</w:t>
      </w:r>
      <w:r w:rsidRPr="00EC7DA0">
        <w:rPr>
          <w:spacing w:val="80"/>
          <w:lang w:val="ru-RU"/>
        </w:rPr>
        <w:t xml:space="preserve"> </w:t>
      </w:r>
      <w:r w:rsidRPr="00EC7DA0">
        <w:rPr>
          <w:lang w:val="ru-RU"/>
        </w:rPr>
        <w:t>(включая</w:t>
      </w:r>
      <w:r w:rsidRPr="00EC7DA0">
        <w:rPr>
          <w:spacing w:val="80"/>
          <w:lang w:val="ru-RU"/>
        </w:rPr>
        <w:t xml:space="preserve"> </w:t>
      </w:r>
      <w:r w:rsidRPr="00EC7DA0">
        <w:rPr>
          <w:lang w:val="ru-RU"/>
        </w:rPr>
        <w:t>500</w:t>
      </w:r>
      <w:r w:rsidRPr="00EC7DA0">
        <w:rPr>
          <w:spacing w:val="80"/>
          <w:lang w:val="ru-RU"/>
        </w:rPr>
        <w:t xml:space="preserve"> </w:t>
      </w:r>
      <w:r w:rsidRPr="00EC7DA0">
        <w:rPr>
          <w:lang w:val="ru-RU"/>
        </w:rPr>
        <w:t>лексических</w:t>
      </w:r>
      <w:r w:rsidRPr="00EC7DA0">
        <w:rPr>
          <w:spacing w:val="80"/>
          <w:lang w:val="ru-RU"/>
        </w:rPr>
        <w:t xml:space="preserve"> </w:t>
      </w:r>
      <w:r w:rsidRPr="00EC7DA0">
        <w:rPr>
          <w:lang w:val="ru-RU"/>
        </w:rPr>
        <w:t>единиц,</w:t>
      </w:r>
      <w:r w:rsidRPr="00EC7DA0">
        <w:rPr>
          <w:spacing w:val="80"/>
          <w:lang w:val="ru-RU"/>
        </w:rPr>
        <w:t xml:space="preserve"> </w:t>
      </w:r>
      <w:r w:rsidRPr="00EC7DA0">
        <w:rPr>
          <w:lang w:val="ru-RU"/>
        </w:rPr>
        <w:t>изученных</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2-4</w:t>
      </w:r>
      <w:r w:rsidRPr="00EC7DA0">
        <w:rPr>
          <w:spacing w:val="80"/>
          <w:lang w:val="ru-RU"/>
        </w:rPr>
        <w:t xml:space="preserve"> </w:t>
      </w:r>
      <w:r w:rsidRPr="00EC7DA0">
        <w:rPr>
          <w:lang w:val="ru-RU"/>
        </w:rPr>
        <w:t>классах)</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675</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firstLine="0"/>
        <w:jc w:val="left"/>
        <w:rPr>
          <w:lang w:val="ru-RU"/>
        </w:rPr>
      </w:pPr>
      <w:r w:rsidRPr="00EC7DA0">
        <w:rPr>
          <w:lang w:val="ru-RU"/>
        </w:rPr>
        <w:lastRenderedPageBreak/>
        <w:t>лексических</w:t>
      </w:r>
      <w:r w:rsidRPr="00EC7DA0">
        <w:rPr>
          <w:spacing w:val="80"/>
          <w:lang w:val="ru-RU"/>
        </w:rPr>
        <w:t xml:space="preserve"> </w:t>
      </w:r>
      <w:r w:rsidRPr="00EC7DA0">
        <w:rPr>
          <w:lang w:val="ru-RU"/>
        </w:rPr>
        <w:t>единиц</w:t>
      </w:r>
      <w:r w:rsidRPr="00EC7DA0">
        <w:rPr>
          <w:spacing w:val="80"/>
          <w:lang w:val="ru-RU"/>
        </w:rPr>
        <w:t xml:space="preserve"> </w:t>
      </w:r>
      <w:r w:rsidRPr="00EC7DA0">
        <w:rPr>
          <w:lang w:val="ru-RU"/>
        </w:rPr>
        <w:t>для</w:t>
      </w:r>
      <w:r w:rsidRPr="00EC7DA0">
        <w:rPr>
          <w:spacing w:val="80"/>
          <w:lang w:val="ru-RU"/>
        </w:rPr>
        <w:t xml:space="preserve"> </w:t>
      </w:r>
      <w:r w:rsidRPr="00EC7DA0">
        <w:rPr>
          <w:lang w:val="ru-RU"/>
        </w:rPr>
        <w:t>рецептивного</w:t>
      </w:r>
      <w:r w:rsidRPr="00EC7DA0">
        <w:rPr>
          <w:spacing w:val="80"/>
          <w:lang w:val="ru-RU"/>
        </w:rPr>
        <w:t xml:space="preserve"> </w:t>
      </w:r>
      <w:r w:rsidRPr="00EC7DA0">
        <w:rPr>
          <w:lang w:val="ru-RU"/>
        </w:rPr>
        <w:t>усвоения</w:t>
      </w:r>
      <w:r w:rsidRPr="00EC7DA0">
        <w:rPr>
          <w:spacing w:val="80"/>
          <w:lang w:val="ru-RU"/>
        </w:rPr>
        <w:t xml:space="preserve"> </w:t>
      </w:r>
      <w:r w:rsidRPr="00EC7DA0">
        <w:rPr>
          <w:lang w:val="ru-RU"/>
        </w:rPr>
        <w:t>(включая</w:t>
      </w:r>
      <w:r w:rsidRPr="00EC7DA0">
        <w:rPr>
          <w:spacing w:val="80"/>
          <w:lang w:val="ru-RU"/>
        </w:rPr>
        <w:t xml:space="preserve"> </w:t>
      </w:r>
      <w:r w:rsidRPr="00EC7DA0">
        <w:rPr>
          <w:lang w:val="ru-RU"/>
        </w:rPr>
        <w:t>625</w:t>
      </w:r>
      <w:r w:rsidRPr="00EC7DA0">
        <w:rPr>
          <w:spacing w:val="80"/>
          <w:lang w:val="ru-RU"/>
        </w:rPr>
        <w:t xml:space="preserve"> </w:t>
      </w:r>
      <w:r w:rsidRPr="00EC7DA0">
        <w:rPr>
          <w:lang w:val="ru-RU"/>
        </w:rPr>
        <w:t>лексических</w:t>
      </w:r>
      <w:r w:rsidRPr="00EC7DA0">
        <w:rPr>
          <w:spacing w:val="80"/>
          <w:lang w:val="ru-RU"/>
        </w:rPr>
        <w:t xml:space="preserve"> </w:t>
      </w:r>
      <w:r w:rsidRPr="00EC7DA0">
        <w:rPr>
          <w:lang w:val="ru-RU"/>
        </w:rPr>
        <w:t>единиц продуктивного минимума).</w:t>
      </w:r>
    </w:p>
    <w:p w:rsidR="00E4184B" w:rsidRPr="00EC7DA0" w:rsidRDefault="00EC7DA0">
      <w:pPr>
        <w:pStyle w:val="a4"/>
        <w:spacing w:before="3"/>
        <w:ind w:left="2310" w:firstLine="0"/>
        <w:jc w:val="left"/>
        <w:rPr>
          <w:lang w:val="ru-RU"/>
        </w:rPr>
      </w:pPr>
      <w:r w:rsidRPr="00EC7DA0">
        <w:rPr>
          <w:lang w:val="ru-RU"/>
        </w:rPr>
        <w:t>Основные</w:t>
      </w:r>
      <w:r w:rsidRPr="00EC7DA0">
        <w:rPr>
          <w:spacing w:val="-11"/>
          <w:lang w:val="ru-RU"/>
        </w:rPr>
        <w:t xml:space="preserve"> </w:t>
      </w:r>
      <w:r w:rsidRPr="00EC7DA0">
        <w:rPr>
          <w:lang w:val="ru-RU"/>
        </w:rPr>
        <w:t>способы</w:t>
      </w:r>
      <w:r w:rsidRPr="00EC7DA0">
        <w:rPr>
          <w:spacing w:val="-8"/>
          <w:lang w:val="ru-RU"/>
        </w:rPr>
        <w:t xml:space="preserve"> </w:t>
      </w:r>
      <w:r w:rsidRPr="00EC7DA0">
        <w:rPr>
          <w:spacing w:val="-2"/>
          <w:lang w:val="ru-RU"/>
        </w:rPr>
        <w:t>словообразования:</w:t>
      </w:r>
    </w:p>
    <w:p w:rsidR="00E4184B" w:rsidRPr="00EC7DA0" w:rsidRDefault="00EC7DA0">
      <w:pPr>
        <w:pStyle w:val="a4"/>
        <w:spacing w:before="137"/>
        <w:ind w:left="2310" w:firstLine="0"/>
        <w:jc w:val="left"/>
        <w:rPr>
          <w:lang w:val="ru-RU"/>
        </w:rPr>
      </w:pPr>
      <w:r w:rsidRPr="00EC7DA0">
        <w:rPr>
          <w:spacing w:val="-2"/>
          <w:lang w:val="ru-RU"/>
        </w:rPr>
        <w:t>аффиксация:</w:t>
      </w:r>
    </w:p>
    <w:p w:rsidR="00E4184B" w:rsidRPr="00EC7DA0" w:rsidRDefault="00EC7DA0">
      <w:pPr>
        <w:pStyle w:val="a4"/>
        <w:spacing w:before="137"/>
        <w:ind w:left="2310" w:firstLine="0"/>
        <w:jc w:val="left"/>
        <w:rPr>
          <w:lang w:val="ru-RU"/>
        </w:rPr>
      </w:pPr>
      <w:r w:rsidRPr="00EC7DA0">
        <w:rPr>
          <w:lang w:val="ru-RU"/>
        </w:rPr>
        <w:t>образование</w:t>
      </w:r>
      <w:r w:rsidRPr="00EC7DA0">
        <w:rPr>
          <w:spacing w:val="-2"/>
          <w:lang w:val="ru-RU"/>
        </w:rPr>
        <w:t xml:space="preserve"> </w:t>
      </w:r>
      <w:r w:rsidRPr="00EC7DA0">
        <w:rPr>
          <w:lang w:val="ru-RU"/>
        </w:rPr>
        <w:t>имён</w:t>
      </w:r>
      <w:r w:rsidRPr="00EC7DA0">
        <w:rPr>
          <w:spacing w:val="7"/>
          <w:lang w:val="ru-RU"/>
        </w:rPr>
        <w:t xml:space="preserve"> </w:t>
      </w:r>
      <w:r w:rsidRPr="00EC7DA0">
        <w:rPr>
          <w:lang w:val="ru-RU"/>
        </w:rPr>
        <w:t>существительных</w:t>
      </w:r>
      <w:r w:rsidRPr="00EC7DA0">
        <w:rPr>
          <w:spacing w:val="1"/>
          <w:lang w:val="ru-RU"/>
        </w:rPr>
        <w:t xml:space="preserve"> </w:t>
      </w:r>
      <w:r w:rsidRPr="00EC7DA0">
        <w:rPr>
          <w:lang w:val="ru-RU"/>
        </w:rPr>
        <w:t>при</w:t>
      </w:r>
      <w:r w:rsidRPr="00EC7DA0">
        <w:rPr>
          <w:spacing w:val="7"/>
          <w:lang w:val="ru-RU"/>
        </w:rPr>
        <w:t xml:space="preserve"> </w:t>
      </w:r>
      <w:r w:rsidRPr="00EC7DA0">
        <w:rPr>
          <w:lang w:val="ru-RU"/>
        </w:rPr>
        <w:t>помощи</w:t>
      </w:r>
      <w:r w:rsidRPr="00EC7DA0">
        <w:rPr>
          <w:spacing w:val="5"/>
          <w:lang w:val="ru-RU"/>
        </w:rPr>
        <w:t xml:space="preserve"> </w:t>
      </w:r>
      <w:r w:rsidRPr="00EC7DA0">
        <w:rPr>
          <w:lang w:val="ru-RU"/>
        </w:rPr>
        <w:t>суффиксов</w:t>
      </w:r>
      <w:r w:rsidRPr="00EC7DA0">
        <w:rPr>
          <w:spacing w:val="8"/>
          <w:lang w:val="ru-RU"/>
        </w:rPr>
        <w:t xml:space="preserve"> </w:t>
      </w:r>
      <w:r w:rsidRPr="00EC7DA0">
        <w:rPr>
          <w:lang w:val="ru-RU"/>
        </w:rPr>
        <w:t>-</w:t>
      </w:r>
      <w:r>
        <w:t>er</w:t>
      </w:r>
      <w:r w:rsidRPr="00EC7DA0">
        <w:rPr>
          <w:lang w:val="ru-RU"/>
        </w:rPr>
        <w:t>/-</w:t>
      </w:r>
      <w:r>
        <w:t>or</w:t>
      </w:r>
      <w:r w:rsidRPr="00EC7DA0">
        <w:rPr>
          <w:spacing w:val="6"/>
          <w:lang w:val="ru-RU"/>
        </w:rPr>
        <w:t xml:space="preserve"> </w:t>
      </w:r>
      <w:r w:rsidRPr="00EC7DA0">
        <w:rPr>
          <w:spacing w:val="-2"/>
          <w:lang w:val="ru-RU"/>
        </w:rPr>
        <w:t>(</w:t>
      </w:r>
      <w:r>
        <w:rPr>
          <w:spacing w:val="-2"/>
        </w:rPr>
        <w:t>teacher</w:t>
      </w:r>
      <w:r w:rsidRPr="00EC7DA0">
        <w:rPr>
          <w:spacing w:val="-2"/>
          <w:lang w:val="ru-RU"/>
        </w:rPr>
        <w:t>/</w:t>
      </w:r>
      <w:r>
        <w:rPr>
          <w:spacing w:val="-2"/>
        </w:rPr>
        <w:t>visitor</w:t>
      </w:r>
      <w:r w:rsidRPr="00EC7DA0">
        <w:rPr>
          <w:spacing w:val="-2"/>
          <w:lang w:val="ru-RU"/>
        </w:rPr>
        <w:t>),</w:t>
      </w:r>
    </w:p>
    <w:p w:rsidR="00E4184B" w:rsidRDefault="00EC7DA0">
      <w:pPr>
        <w:pStyle w:val="a4"/>
        <w:spacing w:before="137"/>
        <w:ind w:firstLine="0"/>
        <w:jc w:val="left"/>
      </w:pPr>
      <w:r>
        <w:t>-ist</w:t>
      </w:r>
      <w:r>
        <w:rPr>
          <w:spacing w:val="-8"/>
        </w:rPr>
        <w:t xml:space="preserve"> </w:t>
      </w:r>
      <w:r>
        <w:t>(scientist,</w:t>
      </w:r>
      <w:r>
        <w:rPr>
          <w:spacing w:val="-8"/>
        </w:rPr>
        <w:t xml:space="preserve"> </w:t>
      </w:r>
      <w:r>
        <w:t>tourist),</w:t>
      </w:r>
      <w:r>
        <w:rPr>
          <w:spacing w:val="-10"/>
        </w:rPr>
        <w:t xml:space="preserve"> </w:t>
      </w:r>
      <w:r>
        <w:t>-sion/-tion</w:t>
      </w:r>
      <w:r>
        <w:rPr>
          <w:spacing w:val="-15"/>
        </w:rPr>
        <w:t xml:space="preserve"> </w:t>
      </w:r>
      <w:r>
        <w:rPr>
          <w:spacing w:val="-2"/>
        </w:rPr>
        <w:t>(discussion/invitation);</w:t>
      </w:r>
    </w:p>
    <w:p w:rsidR="00E4184B" w:rsidRDefault="00EC7DA0">
      <w:pPr>
        <w:pStyle w:val="a4"/>
        <w:spacing w:before="141" w:line="360" w:lineRule="auto"/>
        <w:ind w:right="833"/>
      </w:pPr>
      <w:r>
        <w:t xml:space="preserve">образование имён прилагательных при помощи суффиксов -ful (wonderful), -ian/-an </w:t>
      </w:r>
      <w:r>
        <w:rPr>
          <w:spacing w:val="-2"/>
        </w:rPr>
        <w:t>(Russian/American);</w:t>
      </w:r>
    </w:p>
    <w:p w:rsidR="00E4184B" w:rsidRPr="00EC7DA0" w:rsidRDefault="00EC7DA0">
      <w:pPr>
        <w:pStyle w:val="a4"/>
        <w:spacing w:line="274" w:lineRule="exact"/>
        <w:ind w:left="2310" w:firstLine="0"/>
        <w:rPr>
          <w:lang w:val="ru-RU"/>
        </w:rPr>
      </w:pPr>
      <w:r w:rsidRPr="00EC7DA0">
        <w:rPr>
          <w:lang w:val="ru-RU"/>
        </w:rPr>
        <w:t>образование</w:t>
      </w:r>
      <w:r w:rsidRPr="00EC7DA0">
        <w:rPr>
          <w:spacing w:val="-17"/>
          <w:lang w:val="ru-RU"/>
        </w:rPr>
        <w:t xml:space="preserve"> </w:t>
      </w:r>
      <w:r w:rsidRPr="00EC7DA0">
        <w:rPr>
          <w:lang w:val="ru-RU"/>
        </w:rPr>
        <w:t>наречий</w:t>
      </w:r>
      <w:r w:rsidRPr="00EC7DA0">
        <w:rPr>
          <w:spacing w:val="-4"/>
          <w:lang w:val="ru-RU"/>
        </w:rPr>
        <w:t xml:space="preserve"> </w:t>
      </w:r>
      <w:r w:rsidRPr="00EC7DA0">
        <w:rPr>
          <w:lang w:val="ru-RU"/>
        </w:rPr>
        <w:t>при</w:t>
      </w:r>
      <w:r w:rsidRPr="00EC7DA0">
        <w:rPr>
          <w:spacing w:val="-4"/>
          <w:lang w:val="ru-RU"/>
        </w:rPr>
        <w:t xml:space="preserve"> </w:t>
      </w:r>
      <w:r w:rsidRPr="00EC7DA0">
        <w:rPr>
          <w:lang w:val="ru-RU"/>
        </w:rPr>
        <w:t>помощи</w:t>
      </w:r>
      <w:r w:rsidRPr="00EC7DA0">
        <w:rPr>
          <w:spacing w:val="-4"/>
          <w:lang w:val="ru-RU"/>
        </w:rPr>
        <w:t xml:space="preserve"> </w:t>
      </w:r>
      <w:r w:rsidRPr="00EC7DA0">
        <w:rPr>
          <w:lang w:val="ru-RU"/>
        </w:rPr>
        <w:t>суффикса</w:t>
      </w:r>
      <w:r w:rsidRPr="00EC7DA0">
        <w:rPr>
          <w:spacing w:val="-2"/>
          <w:lang w:val="ru-RU"/>
        </w:rPr>
        <w:t xml:space="preserve"> </w:t>
      </w:r>
      <w:r w:rsidRPr="00EC7DA0">
        <w:rPr>
          <w:lang w:val="ru-RU"/>
        </w:rPr>
        <w:t>-</w:t>
      </w:r>
      <w:r>
        <w:t>ly</w:t>
      </w:r>
      <w:r w:rsidRPr="00EC7DA0">
        <w:rPr>
          <w:spacing w:val="-10"/>
          <w:lang w:val="ru-RU"/>
        </w:rPr>
        <w:t xml:space="preserve"> </w:t>
      </w:r>
      <w:r w:rsidRPr="00EC7DA0">
        <w:rPr>
          <w:spacing w:val="-2"/>
          <w:lang w:val="ru-RU"/>
        </w:rPr>
        <w:t>(</w:t>
      </w:r>
      <w:r>
        <w:rPr>
          <w:spacing w:val="-2"/>
        </w:rPr>
        <w:t>recently</w:t>
      </w:r>
      <w:r w:rsidRPr="00EC7DA0">
        <w:rPr>
          <w:spacing w:val="-2"/>
          <w:lang w:val="ru-RU"/>
        </w:rPr>
        <w:t>);</w:t>
      </w:r>
    </w:p>
    <w:p w:rsidR="00E4184B" w:rsidRPr="00EC7DA0" w:rsidRDefault="00EC7DA0">
      <w:pPr>
        <w:pStyle w:val="a4"/>
        <w:spacing w:before="137" w:line="360" w:lineRule="auto"/>
        <w:ind w:right="859"/>
        <w:rPr>
          <w:lang w:val="ru-RU"/>
        </w:rPr>
      </w:pPr>
      <w:r w:rsidRPr="00EC7DA0">
        <w:rPr>
          <w:lang w:val="ru-RU"/>
        </w:rPr>
        <w:t xml:space="preserve">образование имён прилагательных, имён существительных и наречий при помощи отрицательного префикса </w:t>
      </w:r>
      <w:r>
        <w:t>un</w:t>
      </w:r>
      <w:r w:rsidRPr="00EC7DA0">
        <w:rPr>
          <w:lang w:val="ru-RU"/>
        </w:rPr>
        <w:t xml:space="preserve"> (</w:t>
      </w:r>
      <w:r>
        <w:t>unhappy</w:t>
      </w:r>
      <w:r w:rsidRPr="00EC7DA0">
        <w:rPr>
          <w:lang w:val="ru-RU"/>
        </w:rPr>
        <w:t xml:space="preserve">, </w:t>
      </w:r>
      <w:r>
        <w:t>unreality</w:t>
      </w:r>
      <w:r w:rsidRPr="00EC7DA0">
        <w:rPr>
          <w:lang w:val="ru-RU"/>
        </w:rPr>
        <w:t xml:space="preserve">, </w:t>
      </w:r>
      <w:r>
        <w:t>unusually</w:t>
      </w:r>
      <w:r w:rsidRPr="00EC7DA0">
        <w:rPr>
          <w:lang w:val="ru-RU"/>
        </w:rPr>
        <w:t>).</w:t>
      </w:r>
    </w:p>
    <w:p w:rsidR="00E4184B" w:rsidRPr="00EC7DA0" w:rsidRDefault="00EC7DA0">
      <w:pPr>
        <w:pStyle w:val="a4"/>
        <w:spacing w:before="3"/>
        <w:ind w:left="2310" w:firstLine="0"/>
        <w:rPr>
          <w:lang w:val="ru-RU"/>
        </w:rPr>
      </w:pPr>
      <w:r w:rsidRPr="00EC7DA0">
        <w:rPr>
          <w:lang w:val="ru-RU"/>
        </w:rPr>
        <w:t>Грамматическая</w:t>
      </w:r>
      <w:r w:rsidRPr="00EC7DA0">
        <w:rPr>
          <w:spacing w:val="-6"/>
          <w:lang w:val="ru-RU"/>
        </w:rPr>
        <w:t xml:space="preserve"> </w:t>
      </w:r>
      <w:r w:rsidRPr="00EC7DA0">
        <w:rPr>
          <w:lang w:val="ru-RU"/>
        </w:rPr>
        <w:t>сторона</w:t>
      </w:r>
      <w:r w:rsidRPr="00EC7DA0">
        <w:rPr>
          <w:spacing w:val="-12"/>
          <w:lang w:val="ru-RU"/>
        </w:rPr>
        <w:t xml:space="preserve"> </w:t>
      </w:r>
      <w:r w:rsidRPr="00EC7DA0">
        <w:rPr>
          <w:spacing w:val="-4"/>
          <w:lang w:val="ru-RU"/>
        </w:rPr>
        <w:t>речи.</w:t>
      </w:r>
    </w:p>
    <w:p w:rsidR="00E4184B" w:rsidRPr="00EC7DA0" w:rsidRDefault="00EC7DA0">
      <w:pPr>
        <w:pStyle w:val="a4"/>
        <w:spacing w:before="132" w:line="360" w:lineRule="auto"/>
        <w:ind w:right="864"/>
        <w:rPr>
          <w:lang w:val="ru-RU"/>
        </w:rPr>
      </w:pPr>
      <w:r w:rsidRPr="00EC7DA0">
        <w:rPr>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4184B" w:rsidRPr="00EC7DA0" w:rsidRDefault="00EC7DA0">
      <w:pPr>
        <w:pStyle w:val="a4"/>
        <w:spacing w:before="3" w:line="360" w:lineRule="auto"/>
        <w:ind w:right="855"/>
        <w:rPr>
          <w:lang w:val="ru-RU"/>
        </w:rPr>
      </w:pPr>
      <w:r w:rsidRPr="00EC7DA0">
        <w:rPr>
          <w:lang w:val="ru-RU"/>
        </w:rPr>
        <w:t xml:space="preserve">Предложения с несколькими обстоятельствами, следующими в определённом </w:t>
      </w:r>
      <w:r w:rsidRPr="00EC7DA0">
        <w:rPr>
          <w:spacing w:val="-2"/>
          <w:lang w:val="ru-RU"/>
        </w:rPr>
        <w:t>порядке.</w:t>
      </w:r>
    </w:p>
    <w:p w:rsidR="00E4184B" w:rsidRPr="00EC7DA0" w:rsidRDefault="00EC7DA0">
      <w:pPr>
        <w:pStyle w:val="a4"/>
        <w:spacing w:before="3" w:line="360" w:lineRule="auto"/>
        <w:ind w:right="860"/>
        <w:rPr>
          <w:lang w:val="ru-RU"/>
        </w:rPr>
      </w:pPr>
      <w:r w:rsidRPr="00EC7DA0">
        <w:rPr>
          <w:lang w:val="ru-RU"/>
        </w:rPr>
        <w:t xml:space="preserve">Вопросительные предложения (альтернативный и разделительный вопросы в </w:t>
      </w:r>
      <w:r>
        <w:t>Present</w:t>
      </w:r>
      <w:r w:rsidRPr="00EC7DA0">
        <w:rPr>
          <w:lang w:val="ru-RU"/>
        </w:rPr>
        <w:t>/</w:t>
      </w:r>
      <w:r>
        <w:t>Past</w:t>
      </w:r>
      <w:r w:rsidRPr="00EC7DA0">
        <w:rPr>
          <w:lang w:val="ru-RU"/>
        </w:rPr>
        <w:t>/</w:t>
      </w:r>
      <w:r>
        <w:t>Future</w:t>
      </w:r>
      <w:r w:rsidRPr="00EC7DA0">
        <w:rPr>
          <w:lang w:val="ru-RU"/>
        </w:rPr>
        <w:t xml:space="preserve"> </w:t>
      </w:r>
      <w:r>
        <w:t>Simple</w:t>
      </w:r>
      <w:r w:rsidRPr="00EC7DA0">
        <w:rPr>
          <w:lang w:val="ru-RU"/>
        </w:rPr>
        <w:t xml:space="preserve"> </w:t>
      </w:r>
      <w:r>
        <w:t>Tense</w:t>
      </w:r>
      <w:r w:rsidRPr="00EC7DA0">
        <w:rPr>
          <w:lang w:val="ru-RU"/>
        </w:rPr>
        <w:t>).</w:t>
      </w:r>
    </w:p>
    <w:p w:rsidR="00E4184B" w:rsidRPr="00EC7DA0" w:rsidRDefault="00EC7DA0">
      <w:pPr>
        <w:pStyle w:val="a4"/>
        <w:spacing w:line="362" w:lineRule="auto"/>
        <w:ind w:right="845"/>
        <w:rPr>
          <w:lang w:val="ru-RU"/>
        </w:rPr>
      </w:pPr>
      <w:r w:rsidRPr="00EC7DA0">
        <w:rPr>
          <w:lang w:val="ru-RU"/>
        </w:rPr>
        <w:t xml:space="preserve">Глаголы в видовременных формах действительного залога в изъявительном наклонении в </w:t>
      </w:r>
      <w:r>
        <w:t>Present</w:t>
      </w:r>
      <w:r w:rsidRPr="00EC7DA0">
        <w:rPr>
          <w:lang w:val="ru-RU"/>
        </w:rPr>
        <w:t xml:space="preserve"> </w:t>
      </w:r>
      <w:r>
        <w:t>Perfect</w:t>
      </w:r>
      <w:r w:rsidRPr="00EC7DA0">
        <w:rPr>
          <w:lang w:val="ru-RU"/>
        </w:rPr>
        <w:t xml:space="preserve"> </w:t>
      </w:r>
      <w:r>
        <w:t>Tense</w:t>
      </w:r>
      <w:r w:rsidRPr="00EC7DA0">
        <w:rPr>
          <w:lang w:val="ru-RU"/>
        </w:rPr>
        <w:t xml:space="preserve"> в повествовательных (утвердительных и отрицательных) и вопросительных предложениях.</w:t>
      </w:r>
    </w:p>
    <w:p w:rsidR="00E4184B" w:rsidRPr="00EC7DA0" w:rsidRDefault="00EC7DA0">
      <w:pPr>
        <w:pStyle w:val="a4"/>
        <w:spacing w:line="360" w:lineRule="auto"/>
        <w:ind w:right="857"/>
        <w:rPr>
          <w:lang w:val="ru-RU"/>
        </w:rPr>
      </w:pPr>
      <w:r w:rsidRPr="00EC7DA0">
        <w:rPr>
          <w:lang w:val="ru-RU"/>
        </w:rPr>
        <w:t>Имена существительные во множественном числе, в том числе имена существительные, имеющие форму только множественного числа.</w:t>
      </w:r>
    </w:p>
    <w:p w:rsidR="00E4184B" w:rsidRPr="00EC7DA0" w:rsidRDefault="00EC7DA0">
      <w:pPr>
        <w:pStyle w:val="a4"/>
        <w:spacing w:line="274" w:lineRule="exact"/>
        <w:ind w:left="2310" w:firstLine="0"/>
        <w:rPr>
          <w:lang w:val="ru-RU"/>
        </w:rPr>
      </w:pPr>
      <w:r w:rsidRPr="00EC7DA0">
        <w:rPr>
          <w:lang w:val="ru-RU"/>
        </w:rPr>
        <w:t>Имена</w:t>
      </w:r>
      <w:r w:rsidRPr="00EC7DA0">
        <w:rPr>
          <w:spacing w:val="-15"/>
          <w:lang w:val="ru-RU"/>
        </w:rPr>
        <w:t xml:space="preserve"> </w:t>
      </w:r>
      <w:r w:rsidRPr="00EC7DA0">
        <w:rPr>
          <w:lang w:val="ru-RU"/>
        </w:rPr>
        <w:t>существительные</w:t>
      </w:r>
      <w:r w:rsidRPr="00EC7DA0">
        <w:rPr>
          <w:spacing w:val="-7"/>
          <w:lang w:val="ru-RU"/>
        </w:rPr>
        <w:t xml:space="preserve"> </w:t>
      </w:r>
      <w:r w:rsidRPr="00EC7DA0">
        <w:rPr>
          <w:lang w:val="ru-RU"/>
        </w:rPr>
        <w:t>с</w:t>
      </w:r>
      <w:r w:rsidRPr="00EC7DA0">
        <w:rPr>
          <w:spacing w:val="-13"/>
          <w:lang w:val="ru-RU"/>
        </w:rPr>
        <w:t xml:space="preserve"> </w:t>
      </w:r>
      <w:r w:rsidRPr="00EC7DA0">
        <w:rPr>
          <w:lang w:val="ru-RU"/>
        </w:rPr>
        <w:t>причастиями</w:t>
      </w:r>
      <w:r w:rsidRPr="00EC7DA0">
        <w:rPr>
          <w:spacing w:val="-5"/>
          <w:lang w:val="ru-RU"/>
        </w:rPr>
        <w:t xml:space="preserve"> </w:t>
      </w:r>
      <w:r w:rsidRPr="00EC7DA0">
        <w:rPr>
          <w:lang w:val="ru-RU"/>
        </w:rPr>
        <w:t>настоящего</w:t>
      </w:r>
      <w:r w:rsidRPr="00EC7DA0">
        <w:rPr>
          <w:spacing w:val="-6"/>
          <w:lang w:val="ru-RU"/>
        </w:rPr>
        <w:t xml:space="preserve"> </w:t>
      </w:r>
      <w:r w:rsidRPr="00EC7DA0">
        <w:rPr>
          <w:lang w:val="ru-RU"/>
        </w:rPr>
        <w:t>и</w:t>
      </w:r>
      <w:r w:rsidRPr="00EC7DA0">
        <w:rPr>
          <w:spacing w:val="-12"/>
          <w:lang w:val="ru-RU"/>
        </w:rPr>
        <w:t xml:space="preserve"> </w:t>
      </w:r>
      <w:r w:rsidRPr="00EC7DA0">
        <w:rPr>
          <w:lang w:val="ru-RU"/>
        </w:rPr>
        <w:t>прошедшего</w:t>
      </w:r>
      <w:r w:rsidRPr="00EC7DA0">
        <w:rPr>
          <w:spacing w:val="-6"/>
          <w:lang w:val="ru-RU"/>
        </w:rPr>
        <w:t xml:space="preserve"> </w:t>
      </w:r>
      <w:r w:rsidRPr="00EC7DA0">
        <w:rPr>
          <w:spacing w:val="-2"/>
          <w:lang w:val="ru-RU"/>
        </w:rPr>
        <w:t>времени.</w:t>
      </w:r>
    </w:p>
    <w:p w:rsidR="00E4184B" w:rsidRPr="00EC7DA0" w:rsidRDefault="00EC7DA0">
      <w:pPr>
        <w:pStyle w:val="a4"/>
        <w:spacing w:before="133" w:line="360" w:lineRule="auto"/>
        <w:ind w:right="858"/>
        <w:rPr>
          <w:lang w:val="ru-RU"/>
        </w:rPr>
      </w:pPr>
      <w:r w:rsidRPr="00EC7DA0">
        <w:rPr>
          <w:lang w:val="ru-RU"/>
        </w:rPr>
        <w:t>Наречия в положительной, сравнительной и превосходной степенях, образованные по правилу, и исключения.</w:t>
      </w:r>
    </w:p>
    <w:p w:rsidR="00E4184B" w:rsidRPr="00EC7DA0" w:rsidRDefault="00EC7DA0">
      <w:pPr>
        <w:pStyle w:val="a4"/>
        <w:spacing w:before="2"/>
        <w:ind w:left="2310" w:firstLine="0"/>
        <w:rPr>
          <w:lang w:val="ru-RU"/>
        </w:rPr>
      </w:pPr>
      <w:r w:rsidRPr="00EC7DA0">
        <w:rPr>
          <w:lang w:val="ru-RU"/>
        </w:rPr>
        <w:t>Социокультурные</w:t>
      </w:r>
      <w:r w:rsidRPr="00EC7DA0">
        <w:rPr>
          <w:spacing w:val="-5"/>
          <w:lang w:val="ru-RU"/>
        </w:rPr>
        <w:t xml:space="preserve"> </w:t>
      </w:r>
      <w:r w:rsidRPr="00EC7DA0">
        <w:rPr>
          <w:lang w:val="ru-RU"/>
        </w:rPr>
        <w:t>знания</w:t>
      </w:r>
      <w:r w:rsidRPr="00EC7DA0">
        <w:rPr>
          <w:spacing w:val="-10"/>
          <w:lang w:val="ru-RU"/>
        </w:rPr>
        <w:t xml:space="preserve"> </w:t>
      </w:r>
      <w:r w:rsidRPr="00EC7DA0">
        <w:rPr>
          <w:lang w:val="ru-RU"/>
        </w:rPr>
        <w:t xml:space="preserve">и </w:t>
      </w:r>
      <w:r w:rsidRPr="00EC7DA0">
        <w:rPr>
          <w:spacing w:val="-2"/>
          <w:lang w:val="ru-RU"/>
        </w:rPr>
        <w:t>умения.</w:t>
      </w:r>
    </w:p>
    <w:p w:rsidR="00E4184B" w:rsidRPr="00EC7DA0" w:rsidRDefault="00EC7DA0">
      <w:pPr>
        <w:pStyle w:val="a4"/>
        <w:spacing w:before="132" w:line="362" w:lineRule="auto"/>
        <w:ind w:right="849"/>
        <w:rPr>
          <w:lang w:val="ru-RU"/>
        </w:rPr>
      </w:pPr>
      <w:r w:rsidRPr="00EC7DA0">
        <w:rPr>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8"/>
        <w:rPr>
          <w:lang w:val="ru-RU"/>
        </w:rPr>
      </w:pPr>
      <w:r w:rsidRPr="00EC7DA0">
        <w:rPr>
          <w:lang w:val="ru-RU"/>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E4184B" w:rsidRPr="00EC7DA0" w:rsidRDefault="00EC7DA0">
      <w:pPr>
        <w:pStyle w:val="a4"/>
        <w:spacing w:line="360" w:lineRule="auto"/>
        <w:ind w:right="847"/>
        <w:rPr>
          <w:lang w:val="ru-RU"/>
        </w:rPr>
      </w:pPr>
      <w:r w:rsidRPr="00EC7DA0">
        <w:rPr>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w:t>
      </w:r>
      <w:r w:rsidRPr="00EC7DA0">
        <w:rPr>
          <w:spacing w:val="-1"/>
          <w:lang w:val="ru-RU"/>
        </w:rPr>
        <w:t xml:space="preserve"> </w:t>
      </w:r>
      <w:r w:rsidRPr="00EC7DA0">
        <w:rPr>
          <w:lang w:val="ru-RU"/>
        </w:rPr>
        <w:t>праздников), с</w:t>
      </w:r>
      <w:r w:rsidRPr="00EC7DA0">
        <w:rPr>
          <w:spacing w:val="-2"/>
          <w:lang w:val="ru-RU"/>
        </w:rPr>
        <w:t xml:space="preserve"> </w:t>
      </w:r>
      <w:r w:rsidRPr="00EC7DA0">
        <w:rPr>
          <w:lang w:val="ru-RU"/>
        </w:rPr>
        <w:t>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E4184B" w:rsidRPr="00EC7DA0" w:rsidRDefault="00EC7DA0">
      <w:pPr>
        <w:pStyle w:val="a4"/>
        <w:ind w:left="2310" w:firstLine="0"/>
        <w:rPr>
          <w:lang w:val="ru-RU"/>
        </w:rPr>
      </w:pPr>
      <w:r w:rsidRPr="00EC7DA0">
        <w:rPr>
          <w:lang w:val="ru-RU"/>
        </w:rPr>
        <w:t>Формирование</w:t>
      </w:r>
      <w:r w:rsidRPr="00EC7DA0">
        <w:rPr>
          <w:spacing w:val="-5"/>
          <w:lang w:val="ru-RU"/>
        </w:rPr>
        <w:t xml:space="preserve"> </w:t>
      </w:r>
      <w:r w:rsidRPr="00EC7DA0">
        <w:rPr>
          <w:spacing w:val="-2"/>
          <w:lang w:val="ru-RU"/>
        </w:rPr>
        <w:t>умений:</w:t>
      </w:r>
    </w:p>
    <w:p w:rsidR="00E4184B" w:rsidRPr="00EC7DA0" w:rsidRDefault="00EC7DA0">
      <w:pPr>
        <w:pStyle w:val="a4"/>
        <w:spacing w:before="137" w:line="360" w:lineRule="auto"/>
        <w:ind w:right="862"/>
        <w:rPr>
          <w:lang w:val="ru-RU"/>
        </w:rPr>
      </w:pPr>
      <w:r w:rsidRPr="00EC7DA0">
        <w:rPr>
          <w:lang w:val="ru-RU"/>
        </w:rPr>
        <w:t>писать свои имя и фамилию, а также имена и фамилии своих родственников и друзей на английском языке;</w:t>
      </w:r>
    </w:p>
    <w:p w:rsidR="00E4184B" w:rsidRPr="00EC7DA0" w:rsidRDefault="00EC7DA0">
      <w:pPr>
        <w:pStyle w:val="a4"/>
        <w:spacing w:before="3" w:line="360" w:lineRule="auto"/>
        <w:ind w:left="2310" w:right="1507" w:firstLine="0"/>
        <w:rPr>
          <w:lang w:val="ru-RU"/>
        </w:rPr>
      </w:pPr>
      <w:r w:rsidRPr="00EC7DA0">
        <w:rPr>
          <w:lang w:val="ru-RU"/>
        </w:rPr>
        <w:t>правильно</w:t>
      </w:r>
      <w:r w:rsidRPr="00EC7DA0">
        <w:rPr>
          <w:spacing w:val="-10"/>
          <w:lang w:val="ru-RU"/>
        </w:rPr>
        <w:t xml:space="preserve"> </w:t>
      </w:r>
      <w:r w:rsidRPr="00EC7DA0">
        <w:rPr>
          <w:lang w:val="ru-RU"/>
        </w:rPr>
        <w:t>оформлять</w:t>
      </w:r>
      <w:r w:rsidRPr="00EC7DA0">
        <w:rPr>
          <w:spacing w:val="-1"/>
          <w:lang w:val="ru-RU"/>
        </w:rPr>
        <w:t xml:space="preserve"> </w:t>
      </w:r>
      <w:r w:rsidRPr="00EC7DA0">
        <w:rPr>
          <w:lang w:val="ru-RU"/>
        </w:rPr>
        <w:t>свой</w:t>
      </w:r>
      <w:r w:rsidRPr="00EC7DA0">
        <w:rPr>
          <w:spacing w:val="-5"/>
          <w:lang w:val="ru-RU"/>
        </w:rPr>
        <w:t xml:space="preserve"> </w:t>
      </w:r>
      <w:r w:rsidRPr="00EC7DA0">
        <w:rPr>
          <w:lang w:val="ru-RU"/>
        </w:rPr>
        <w:t>адрес</w:t>
      </w:r>
      <w:r w:rsidRPr="00EC7DA0">
        <w:rPr>
          <w:spacing w:val="-4"/>
          <w:lang w:val="ru-RU"/>
        </w:rPr>
        <w:t xml:space="preserve"> </w:t>
      </w:r>
      <w:r w:rsidRPr="00EC7DA0">
        <w:rPr>
          <w:lang w:val="ru-RU"/>
        </w:rPr>
        <w:t>на</w:t>
      </w:r>
      <w:r w:rsidRPr="00EC7DA0">
        <w:rPr>
          <w:spacing w:val="-4"/>
          <w:lang w:val="ru-RU"/>
        </w:rPr>
        <w:t xml:space="preserve"> </w:t>
      </w:r>
      <w:r w:rsidRPr="00EC7DA0">
        <w:rPr>
          <w:lang w:val="ru-RU"/>
        </w:rPr>
        <w:t>английском языке</w:t>
      </w:r>
      <w:r w:rsidRPr="00EC7DA0">
        <w:rPr>
          <w:spacing w:val="-7"/>
          <w:lang w:val="ru-RU"/>
        </w:rPr>
        <w:t xml:space="preserve"> </w:t>
      </w:r>
      <w:r w:rsidRPr="00EC7DA0">
        <w:rPr>
          <w:lang w:val="ru-RU"/>
        </w:rPr>
        <w:t>(в</w:t>
      </w:r>
      <w:r w:rsidRPr="00EC7DA0">
        <w:rPr>
          <w:spacing w:val="-1"/>
          <w:lang w:val="ru-RU"/>
        </w:rPr>
        <w:t xml:space="preserve"> </w:t>
      </w:r>
      <w:r w:rsidRPr="00EC7DA0">
        <w:rPr>
          <w:lang w:val="ru-RU"/>
        </w:rPr>
        <w:t>анкете, формуляре); кратко представлять Россию и страну (страны) изучаемого языка;</w:t>
      </w:r>
    </w:p>
    <w:p w:rsidR="00E4184B" w:rsidRPr="00EC7DA0" w:rsidRDefault="00EC7DA0">
      <w:pPr>
        <w:pStyle w:val="a4"/>
        <w:spacing w:line="360" w:lineRule="auto"/>
        <w:ind w:right="860"/>
        <w:rPr>
          <w:lang w:val="ru-RU"/>
        </w:rPr>
      </w:pPr>
      <w:r w:rsidRPr="00EC7DA0">
        <w:rPr>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4184B" w:rsidRPr="00EC7DA0" w:rsidRDefault="00EC7DA0">
      <w:pPr>
        <w:pStyle w:val="a4"/>
        <w:spacing w:before="4"/>
        <w:ind w:left="2310" w:firstLine="0"/>
        <w:rPr>
          <w:lang w:val="ru-RU"/>
        </w:rPr>
      </w:pPr>
      <w:r w:rsidRPr="00EC7DA0">
        <w:rPr>
          <w:lang w:val="ru-RU"/>
        </w:rPr>
        <w:t>Компенсаторные</w:t>
      </w:r>
      <w:r w:rsidRPr="00EC7DA0">
        <w:rPr>
          <w:spacing w:val="-10"/>
          <w:lang w:val="ru-RU"/>
        </w:rPr>
        <w:t xml:space="preserve"> </w:t>
      </w:r>
      <w:r w:rsidRPr="00EC7DA0">
        <w:rPr>
          <w:spacing w:val="-2"/>
          <w:lang w:val="ru-RU"/>
        </w:rPr>
        <w:t>умения.</w:t>
      </w:r>
    </w:p>
    <w:p w:rsidR="00E4184B" w:rsidRPr="00EC7DA0" w:rsidRDefault="00EC7DA0">
      <w:pPr>
        <w:pStyle w:val="a4"/>
        <w:spacing w:before="132" w:line="360" w:lineRule="auto"/>
        <w:ind w:right="867"/>
        <w:rPr>
          <w:lang w:val="ru-RU"/>
        </w:rPr>
      </w:pPr>
      <w:r w:rsidRPr="00EC7DA0">
        <w:rPr>
          <w:lang w:val="ru-RU"/>
        </w:rPr>
        <w:t xml:space="preserve">Использование при чтении и аудировании языковой, в том числе контекстуальной, </w:t>
      </w:r>
      <w:r w:rsidRPr="00EC7DA0">
        <w:rPr>
          <w:spacing w:val="-2"/>
          <w:lang w:val="ru-RU"/>
        </w:rPr>
        <w:t>догадки.</w:t>
      </w:r>
    </w:p>
    <w:p w:rsidR="00E4184B" w:rsidRPr="00EC7DA0" w:rsidRDefault="00EC7DA0">
      <w:pPr>
        <w:pStyle w:val="a4"/>
        <w:spacing w:before="3"/>
        <w:ind w:left="2310" w:firstLine="0"/>
        <w:rPr>
          <w:lang w:val="ru-RU"/>
        </w:rPr>
      </w:pPr>
      <w:r w:rsidRPr="00EC7DA0">
        <w:rPr>
          <w:lang w:val="ru-RU"/>
        </w:rPr>
        <w:t>Использование</w:t>
      </w:r>
      <w:r w:rsidRPr="00EC7DA0">
        <w:rPr>
          <w:spacing w:val="10"/>
          <w:lang w:val="ru-RU"/>
        </w:rPr>
        <w:t xml:space="preserve"> </w:t>
      </w:r>
      <w:r w:rsidRPr="00EC7DA0">
        <w:rPr>
          <w:lang w:val="ru-RU"/>
        </w:rPr>
        <w:t>при</w:t>
      </w:r>
      <w:r w:rsidRPr="00EC7DA0">
        <w:rPr>
          <w:spacing w:val="24"/>
          <w:lang w:val="ru-RU"/>
        </w:rPr>
        <w:t xml:space="preserve"> </w:t>
      </w:r>
      <w:r w:rsidRPr="00EC7DA0">
        <w:rPr>
          <w:lang w:val="ru-RU"/>
        </w:rPr>
        <w:t>формулировании</w:t>
      </w:r>
      <w:r w:rsidRPr="00EC7DA0">
        <w:rPr>
          <w:spacing w:val="24"/>
          <w:lang w:val="ru-RU"/>
        </w:rPr>
        <w:t xml:space="preserve"> </w:t>
      </w:r>
      <w:r w:rsidRPr="00EC7DA0">
        <w:rPr>
          <w:lang w:val="ru-RU"/>
        </w:rPr>
        <w:t>собственных</w:t>
      </w:r>
      <w:r w:rsidRPr="00EC7DA0">
        <w:rPr>
          <w:spacing w:val="18"/>
          <w:lang w:val="ru-RU"/>
        </w:rPr>
        <w:t xml:space="preserve"> </w:t>
      </w:r>
      <w:r w:rsidRPr="00EC7DA0">
        <w:rPr>
          <w:lang w:val="ru-RU"/>
        </w:rPr>
        <w:t>высказываний,</w:t>
      </w:r>
      <w:r w:rsidRPr="00EC7DA0">
        <w:rPr>
          <w:spacing w:val="22"/>
          <w:lang w:val="ru-RU"/>
        </w:rPr>
        <w:t xml:space="preserve"> </w:t>
      </w:r>
      <w:r w:rsidRPr="00EC7DA0">
        <w:rPr>
          <w:lang w:val="ru-RU"/>
        </w:rPr>
        <w:t>ключевых</w:t>
      </w:r>
      <w:r w:rsidRPr="00EC7DA0">
        <w:rPr>
          <w:spacing w:val="18"/>
          <w:lang w:val="ru-RU"/>
        </w:rPr>
        <w:t xml:space="preserve"> </w:t>
      </w:r>
      <w:r w:rsidRPr="00EC7DA0">
        <w:rPr>
          <w:spacing w:val="-2"/>
          <w:lang w:val="ru-RU"/>
        </w:rPr>
        <w:t>слов,</w:t>
      </w:r>
    </w:p>
    <w:p w:rsidR="00E4184B" w:rsidRPr="00EC7DA0" w:rsidRDefault="00EC7DA0">
      <w:pPr>
        <w:pStyle w:val="a4"/>
        <w:spacing w:before="132"/>
        <w:ind w:firstLine="0"/>
        <w:jc w:val="left"/>
        <w:rPr>
          <w:lang w:val="ru-RU"/>
        </w:rPr>
      </w:pPr>
      <w:r w:rsidRPr="00EC7DA0">
        <w:rPr>
          <w:spacing w:val="-2"/>
          <w:lang w:val="ru-RU"/>
        </w:rPr>
        <w:t>плана.</w:t>
      </w:r>
    </w:p>
    <w:p w:rsidR="00E4184B" w:rsidRPr="00EC7DA0" w:rsidRDefault="00EC7DA0">
      <w:pPr>
        <w:pStyle w:val="a4"/>
        <w:tabs>
          <w:tab w:val="left" w:pos="4125"/>
          <w:tab w:val="left" w:pos="5705"/>
          <w:tab w:val="left" w:pos="6161"/>
          <w:tab w:val="left" w:pos="7660"/>
          <w:tab w:val="left" w:pos="9249"/>
          <w:tab w:val="left" w:pos="9820"/>
        </w:tabs>
        <w:spacing w:before="142"/>
        <w:ind w:left="2310" w:firstLine="0"/>
        <w:jc w:val="left"/>
        <w:rPr>
          <w:lang w:val="ru-RU"/>
        </w:rPr>
      </w:pPr>
      <w:r w:rsidRPr="00EC7DA0">
        <w:rPr>
          <w:spacing w:val="-2"/>
          <w:lang w:val="ru-RU"/>
        </w:rPr>
        <w:t>Игнорирование</w:t>
      </w:r>
      <w:r w:rsidRPr="00EC7DA0">
        <w:rPr>
          <w:lang w:val="ru-RU"/>
        </w:rPr>
        <w:tab/>
      </w:r>
      <w:r w:rsidRPr="00EC7DA0">
        <w:rPr>
          <w:spacing w:val="-2"/>
          <w:lang w:val="ru-RU"/>
        </w:rPr>
        <w:t>информации,</w:t>
      </w:r>
      <w:r w:rsidRPr="00EC7DA0">
        <w:rPr>
          <w:lang w:val="ru-RU"/>
        </w:rPr>
        <w:tab/>
      </w:r>
      <w:r w:rsidRPr="00EC7DA0">
        <w:rPr>
          <w:spacing w:val="-5"/>
          <w:lang w:val="ru-RU"/>
        </w:rPr>
        <w:t>не</w:t>
      </w:r>
      <w:r w:rsidRPr="00EC7DA0">
        <w:rPr>
          <w:lang w:val="ru-RU"/>
        </w:rPr>
        <w:tab/>
      </w:r>
      <w:r w:rsidRPr="00EC7DA0">
        <w:rPr>
          <w:spacing w:val="-2"/>
          <w:lang w:val="ru-RU"/>
        </w:rPr>
        <w:t>являющейся</w:t>
      </w:r>
      <w:r w:rsidRPr="00EC7DA0">
        <w:rPr>
          <w:lang w:val="ru-RU"/>
        </w:rPr>
        <w:tab/>
      </w:r>
      <w:r w:rsidRPr="00EC7DA0">
        <w:rPr>
          <w:spacing w:val="-2"/>
          <w:lang w:val="ru-RU"/>
        </w:rPr>
        <w:t>необходимой</w:t>
      </w:r>
      <w:r w:rsidRPr="00EC7DA0">
        <w:rPr>
          <w:lang w:val="ru-RU"/>
        </w:rPr>
        <w:tab/>
      </w:r>
      <w:r w:rsidRPr="00EC7DA0">
        <w:rPr>
          <w:spacing w:val="-5"/>
          <w:lang w:val="ru-RU"/>
        </w:rPr>
        <w:t>для</w:t>
      </w:r>
      <w:r w:rsidRPr="00EC7DA0">
        <w:rPr>
          <w:lang w:val="ru-RU"/>
        </w:rPr>
        <w:tab/>
      </w:r>
      <w:r w:rsidRPr="00EC7DA0">
        <w:rPr>
          <w:spacing w:val="-2"/>
          <w:lang w:val="ru-RU"/>
        </w:rPr>
        <w:t>понимания</w:t>
      </w:r>
    </w:p>
    <w:p w:rsidR="00E4184B" w:rsidRPr="00EC7DA0" w:rsidRDefault="00EC7DA0">
      <w:pPr>
        <w:pStyle w:val="a4"/>
        <w:spacing w:before="142" w:line="364" w:lineRule="auto"/>
        <w:ind w:right="852" w:firstLine="0"/>
        <w:rPr>
          <w:lang w:val="ru-RU"/>
        </w:rPr>
      </w:pPr>
      <w:r w:rsidRPr="00EC7DA0">
        <w:rPr>
          <w:lang w:val="ru-RU"/>
        </w:rPr>
        <w:t>основного содержания, прочитанного (прослушанного) текста или для нахождения в тексте запрашиваемой информации.</w:t>
      </w:r>
    </w:p>
    <w:p w:rsidR="00E4184B" w:rsidRPr="00EC7DA0" w:rsidRDefault="00EC7DA0">
      <w:pPr>
        <w:pStyle w:val="210"/>
        <w:spacing w:line="268" w:lineRule="exact"/>
        <w:rPr>
          <w:lang w:val="ru-RU"/>
        </w:rPr>
      </w:pPr>
      <w:bookmarkStart w:id="29" w:name="Содержание_обучения_в_6_классе."/>
      <w:bookmarkEnd w:id="29"/>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6</w:t>
      </w:r>
      <w:r w:rsidRPr="00EC7DA0">
        <w:rPr>
          <w:spacing w:val="-5"/>
          <w:lang w:val="ru-RU"/>
        </w:rPr>
        <w:t xml:space="preserve"> </w:t>
      </w:r>
      <w:r w:rsidRPr="00EC7DA0">
        <w:rPr>
          <w:spacing w:val="-2"/>
          <w:lang w:val="ru-RU"/>
        </w:rPr>
        <w:t>классе.</w:t>
      </w:r>
    </w:p>
    <w:p w:rsidR="00E4184B" w:rsidRPr="00EC7DA0" w:rsidRDefault="00EC7DA0">
      <w:pPr>
        <w:pStyle w:val="a4"/>
        <w:spacing w:before="127"/>
        <w:ind w:left="2310" w:firstLine="0"/>
        <w:rPr>
          <w:lang w:val="ru-RU"/>
        </w:rPr>
      </w:pPr>
      <w:r w:rsidRPr="00EC7DA0">
        <w:rPr>
          <w:lang w:val="ru-RU"/>
        </w:rPr>
        <w:t>Коммуникативные</w:t>
      </w:r>
      <w:r w:rsidRPr="00EC7DA0">
        <w:rPr>
          <w:spacing w:val="-11"/>
          <w:lang w:val="ru-RU"/>
        </w:rPr>
        <w:t xml:space="preserve"> </w:t>
      </w:r>
      <w:r w:rsidRPr="00EC7DA0">
        <w:rPr>
          <w:spacing w:val="-2"/>
          <w:lang w:val="ru-RU"/>
        </w:rPr>
        <w:t>умения.</w:t>
      </w:r>
    </w:p>
    <w:p w:rsidR="00E4184B" w:rsidRPr="00EC7DA0" w:rsidRDefault="00EC7DA0">
      <w:pPr>
        <w:pStyle w:val="a4"/>
        <w:spacing w:before="141" w:line="360" w:lineRule="auto"/>
        <w:ind w:right="851"/>
        <w:rPr>
          <w:lang w:val="ru-RU"/>
        </w:rPr>
      </w:pPr>
      <w:r w:rsidRPr="00EC7DA0">
        <w:rPr>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4184B" w:rsidRPr="00EC7DA0" w:rsidRDefault="00EC7DA0">
      <w:pPr>
        <w:pStyle w:val="a4"/>
        <w:spacing w:before="2" w:line="362" w:lineRule="auto"/>
        <w:ind w:left="2310" w:right="3050" w:firstLine="0"/>
        <w:rPr>
          <w:lang w:val="ru-RU"/>
        </w:rPr>
      </w:pPr>
      <w:r w:rsidRPr="00EC7DA0">
        <w:rPr>
          <w:lang w:val="ru-RU"/>
        </w:rPr>
        <w:t>Взаимоотношения</w:t>
      </w:r>
      <w:r w:rsidRPr="00EC7DA0">
        <w:rPr>
          <w:spacing w:val="-2"/>
          <w:lang w:val="ru-RU"/>
        </w:rPr>
        <w:t xml:space="preserve"> </w:t>
      </w:r>
      <w:r w:rsidRPr="00EC7DA0">
        <w:rPr>
          <w:lang w:val="ru-RU"/>
        </w:rPr>
        <w:t>в</w:t>
      </w:r>
      <w:r w:rsidRPr="00EC7DA0">
        <w:rPr>
          <w:spacing w:val="-8"/>
          <w:lang w:val="ru-RU"/>
        </w:rPr>
        <w:t xml:space="preserve"> </w:t>
      </w:r>
      <w:r w:rsidRPr="00EC7DA0">
        <w:rPr>
          <w:lang w:val="ru-RU"/>
        </w:rPr>
        <w:t>семье</w:t>
      </w:r>
      <w:r w:rsidRPr="00EC7DA0">
        <w:rPr>
          <w:spacing w:val="-10"/>
          <w:lang w:val="ru-RU"/>
        </w:rPr>
        <w:t xml:space="preserve"> </w:t>
      </w:r>
      <w:r w:rsidRPr="00EC7DA0">
        <w:rPr>
          <w:lang w:val="ru-RU"/>
        </w:rPr>
        <w:t>и</w:t>
      </w:r>
      <w:r w:rsidRPr="00EC7DA0">
        <w:rPr>
          <w:spacing w:val="-4"/>
          <w:lang w:val="ru-RU"/>
        </w:rPr>
        <w:t xml:space="preserve"> </w:t>
      </w:r>
      <w:r w:rsidRPr="00EC7DA0">
        <w:rPr>
          <w:lang w:val="ru-RU"/>
        </w:rPr>
        <w:t>с</w:t>
      </w:r>
      <w:r w:rsidRPr="00EC7DA0">
        <w:rPr>
          <w:spacing w:val="-6"/>
          <w:lang w:val="ru-RU"/>
        </w:rPr>
        <w:t xml:space="preserve"> </w:t>
      </w:r>
      <w:r w:rsidRPr="00EC7DA0">
        <w:rPr>
          <w:lang w:val="ru-RU"/>
        </w:rPr>
        <w:t>друзьями.</w:t>
      </w:r>
      <w:r w:rsidRPr="00EC7DA0">
        <w:rPr>
          <w:spacing w:val="-2"/>
          <w:lang w:val="ru-RU"/>
        </w:rPr>
        <w:t xml:space="preserve"> </w:t>
      </w:r>
      <w:r w:rsidRPr="00EC7DA0">
        <w:rPr>
          <w:lang w:val="ru-RU"/>
        </w:rPr>
        <w:t>Семейные</w:t>
      </w:r>
      <w:r w:rsidRPr="00EC7DA0">
        <w:rPr>
          <w:spacing w:val="-5"/>
          <w:lang w:val="ru-RU"/>
        </w:rPr>
        <w:t xml:space="preserve"> </w:t>
      </w:r>
      <w:r w:rsidRPr="00EC7DA0">
        <w:rPr>
          <w:lang w:val="ru-RU"/>
        </w:rPr>
        <w:t>праздники. Внешность и характер человека (литературного персонажа).</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left="2310" w:right="878" w:firstLine="0"/>
        <w:jc w:val="left"/>
        <w:rPr>
          <w:lang w:val="ru-RU"/>
        </w:rPr>
      </w:pPr>
      <w:r w:rsidRPr="00EC7DA0">
        <w:rPr>
          <w:lang w:val="ru-RU"/>
        </w:rPr>
        <w:lastRenderedPageBreak/>
        <w:t>Досуг и увлечения (хобби) современного подростка (чтение, кино, театр, спорт). Здоровый</w:t>
      </w:r>
      <w:r w:rsidRPr="00EC7DA0">
        <w:rPr>
          <w:spacing w:val="-8"/>
          <w:lang w:val="ru-RU"/>
        </w:rPr>
        <w:t xml:space="preserve"> </w:t>
      </w:r>
      <w:r w:rsidRPr="00EC7DA0">
        <w:rPr>
          <w:lang w:val="ru-RU"/>
        </w:rPr>
        <w:t>образ</w:t>
      </w:r>
      <w:r w:rsidRPr="00EC7DA0">
        <w:rPr>
          <w:spacing w:val="-10"/>
          <w:lang w:val="ru-RU"/>
        </w:rPr>
        <w:t xml:space="preserve"> </w:t>
      </w:r>
      <w:r w:rsidRPr="00EC7DA0">
        <w:rPr>
          <w:lang w:val="ru-RU"/>
        </w:rPr>
        <w:t>жизни:</w:t>
      </w:r>
      <w:r w:rsidRPr="00EC7DA0">
        <w:rPr>
          <w:spacing w:val="-11"/>
          <w:lang w:val="ru-RU"/>
        </w:rPr>
        <w:t xml:space="preserve"> </w:t>
      </w:r>
      <w:r w:rsidRPr="00EC7DA0">
        <w:rPr>
          <w:lang w:val="ru-RU"/>
        </w:rPr>
        <w:t>режим</w:t>
      </w:r>
      <w:r w:rsidRPr="00EC7DA0">
        <w:rPr>
          <w:spacing w:val="-10"/>
          <w:lang w:val="ru-RU"/>
        </w:rPr>
        <w:t xml:space="preserve"> </w:t>
      </w:r>
      <w:r w:rsidRPr="00EC7DA0">
        <w:rPr>
          <w:lang w:val="ru-RU"/>
        </w:rPr>
        <w:t>труда</w:t>
      </w:r>
      <w:r w:rsidRPr="00EC7DA0">
        <w:rPr>
          <w:spacing w:val="-10"/>
          <w:lang w:val="ru-RU"/>
        </w:rPr>
        <w:t xml:space="preserve"> </w:t>
      </w:r>
      <w:r w:rsidRPr="00EC7DA0">
        <w:rPr>
          <w:lang w:val="ru-RU"/>
        </w:rPr>
        <w:t>и</w:t>
      </w:r>
      <w:r w:rsidRPr="00EC7DA0">
        <w:rPr>
          <w:spacing w:val="-8"/>
          <w:lang w:val="ru-RU"/>
        </w:rPr>
        <w:t xml:space="preserve"> </w:t>
      </w:r>
      <w:r w:rsidRPr="00EC7DA0">
        <w:rPr>
          <w:lang w:val="ru-RU"/>
        </w:rPr>
        <w:t>отдыха,</w:t>
      </w:r>
      <w:r w:rsidRPr="00EC7DA0">
        <w:rPr>
          <w:spacing w:val="-6"/>
          <w:lang w:val="ru-RU"/>
        </w:rPr>
        <w:t xml:space="preserve"> </w:t>
      </w:r>
      <w:r w:rsidRPr="00EC7DA0">
        <w:rPr>
          <w:lang w:val="ru-RU"/>
        </w:rPr>
        <w:t>фитнес,</w:t>
      </w:r>
      <w:r w:rsidRPr="00EC7DA0">
        <w:rPr>
          <w:spacing w:val="-5"/>
          <w:lang w:val="ru-RU"/>
        </w:rPr>
        <w:t xml:space="preserve"> </w:t>
      </w:r>
      <w:r w:rsidRPr="00EC7DA0">
        <w:rPr>
          <w:lang w:val="ru-RU"/>
        </w:rPr>
        <w:t>сбалансированное</w:t>
      </w:r>
      <w:r w:rsidRPr="00EC7DA0">
        <w:rPr>
          <w:spacing w:val="-12"/>
          <w:lang w:val="ru-RU"/>
        </w:rPr>
        <w:t xml:space="preserve"> </w:t>
      </w:r>
      <w:r w:rsidRPr="00EC7DA0">
        <w:rPr>
          <w:lang w:val="ru-RU"/>
        </w:rPr>
        <w:t>питание. Покупки: одежда, обувь и продукты питания.</w:t>
      </w:r>
    </w:p>
    <w:p w:rsidR="00E4184B" w:rsidRPr="00EC7DA0" w:rsidRDefault="00EC7DA0">
      <w:pPr>
        <w:pStyle w:val="a4"/>
        <w:spacing w:line="360" w:lineRule="auto"/>
        <w:ind w:right="878"/>
        <w:jc w:val="left"/>
        <w:rPr>
          <w:lang w:val="ru-RU"/>
        </w:rPr>
      </w:pPr>
      <w:r w:rsidRPr="00EC7DA0">
        <w:rPr>
          <w:lang w:val="ru-RU"/>
        </w:rPr>
        <w:t>Школа,</w:t>
      </w:r>
      <w:r w:rsidRPr="00EC7DA0">
        <w:rPr>
          <w:spacing w:val="40"/>
          <w:lang w:val="ru-RU"/>
        </w:rPr>
        <w:t xml:space="preserve"> </w:t>
      </w:r>
      <w:r w:rsidRPr="00EC7DA0">
        <w:rPr>
          <w:lang w:val="ru-RU"/>
        </w:rPr>
        <w:t>школьная</w:t>
      </w:r>
      <w:r w:rsidRPr="00EC7DA0">
        <w:rPr>
          <w:spacing w:val="40"/>
          <w:lang w:val="ru-RU"/>
        </w:rPr>
        <w:t xml:space="preserve"> </w:t>
      </w:r>
      <w:r w:rsidRPr="00EC7DA0">
        <w:rPr>
          <w:lang w:val="ru-RU"/>
        </w:rPr>
        <w:t>жизнь,</w:t>
      </w:r>
      <w:r w:rsidRPr="00EC7DA0">
        <w:rPr>
          <w:spacing w:val="40"/>
          <w:lang w:val="ru-RU"/>
        </w:rPr>
        <w:t xml:space="preserve"> </w:t>
      </w:r>
      <w:r w:rsidRPr="00EC7DA0">
        <w:rPr>
          <w:lang w:val="ru-RU"/>
        </w:rPr>
        <w:t>школьная</w:t>
      </w:r>
      <w:r w:rsidRPr="00EC7DA0">
        <w:rPr>
          <w:spacing w:val="40"/>
          <w:lang w:val="ru-RU"/>
        </w:rPr>
        <w:t xml:space="preserve"> </w:t>
      </w:r>
      <w:r w:rsidRPr="00EC7DA0">
        <w:rPr>
          <w:lang w:val="ru-RU"/>
        </w:rPr>
        <w:t>форма,</w:t>
      </w:r>
      <w:r w:rsidRPr="00EC7DA0">
        <w:rPr>
          <w:spacing w:val="80"/>
          <w:lang w:val="ru-RU"/>
        </w:rPr>
        <w:t xml:space="preserve"> </w:t>
      </w:r>
      <w:r w:rsidRPr="00EC7DA0">
        <w:rPr>
          <w:lang w:val="ru-RU"/>
        </w:rPr>
        <w:t>изучаемые</w:t>
      </w:r>
      <w:r w:rsidRPr="00EC7DA0">
        <w:rPr>
          <w:spacing w:val="80"/>
          <w:lang w:val="ru-RU"/>
        </w:rPr>
        <w:t xml:space="preserve"> </w:t>
      </w:r>
      <w:r w:rsidRPr="00EC7DA0">
        <w:rPr>
          <w:lang w:val="ru-RU"/>
        </w:rPr>
        <w:t>предметы,</w:t>
      </w:r>
      <w:r w:rsidRPr="00EC7DA0">
        <w:rPr>
          <w:spacing w:val="40"/>
          <w:lang w:val="ru-RU"/>
        </w:rPr>
        <w:t xml:space="preserve"> </w:t>
      </w:r>
      <w:r w:rsidRPr="00EC7DA0">
        <w:rPr>
          <w:lang w:val="ru-RU"/>
        </w:rPr>
        <w:t>любимый</w:t>
      </w:r>
      <w:r w:rsidRPr="00EC7DA0">
        <w:rPr>
          <w:spacing w:val="40"/>
          <w:lang w:val="ru-RU"/>
        </w:rPr>
        <w:t xml:space="preserve"> </w:t>
      </w:r>
      <w:r w:rsidRPr="00EC7DA0">
        <w:rPr>
          <w:lang w:val="ru-RU"/>
        </w:rPr>
        <w:t>предмет, правила поведения в школе. Переписка с иностранными сверстниками.</w:t>
      </w:r>
    </w:p>
    <w:p w:rsidR="00E4184B" w:rsidRPr="00EC7DA0" w:rsidRDefault="00EC7DA0">
      <w:pPr>
        <w:pStyle w:val="a4"/>
        <w:spacing w:line="360" w:lineRule="auto"/>
        <w:ind w:left="2310" w:right="4493" w:firstLine="0"/>
        <w:jc w:val="left"/>
        <w:rPr>
          <w:lang w:val="ru-RU"/>
        </w:rPr>
      </w:pPr>
      <w:r w:rsidRPr="00EC7DA0">
        <w:rPr>
          <w:lang w:val="ru-RU"/>
        </w:rPr>
        <w:t>Переписка с иностранными сверстниками. Каникулы</w:t>
      </w:r>
      <w:r w:rsidRPr="00EC7DA0">
        <w:rPr>
          <w:spacing w:val="-15"/>
          <w:lang w:val="ru-RU"/>
        </w:rPr>
        <w:t xml:space="preserve"> </w:t>
      </w:r>
      <w:r w:rsidRPr="00EC7DA0">
        <w:rPr>
          <w:lang w:val="ru-RU"/>
        </w:rPr>
        <w:t>в</w:t>
      </w:r>
      <w:r w:rsidRPr="00EC7DA0">
        <w:rPr>
          <w:spacing w:val="-9"/>
          <w:lang w:val="ru-RU"/>
        </w:rPr>
        <w:t xml:space="preserve"> </w:t>
      </w:r>
      <w:r w:rsidRPr="00EC7DA0">
        <w:rPr>
          <w:lang w:val="ru-RU"/>
        </w:rPr>
        <w:t>различное</w:t>
      </w:r>
      <w:r w:rsidRPr="00EC7DA0">
        <w:rPr>
          <w:spacing w:val="-15"/>
          <w:lang w:val="ru-RU"/>
        </w:rPr>
        <w:t xml:space="preserve"> </w:t>
      </w:r>
      <w:r w:rsidRPr="00EC7DA0">
        <w:rPr>
          <w:lang w:val="ru-RU"/>
        </w:rPr>
        <w:t>время</w:t>
      </w:r>
      <w:r w:rsidRPr="00EC7DA0">
        <w:rPr>
          <w:spacing w:val="-15"/>
          <w:lang w:val="ru-RU"/>
        </w:rPr>
        <w:t xml:space="preserve"> </w:t>
      </w:r>
      <w:r w:rsidRPr="00EC7DA0">
        <w:rPr>
          <w:lang w:val="ru-RU"/>
        </w:rPr>
        <w:t>года.</w:t>
      </w:r>
      <w:r w:rsidRPr="00EC7DA0">
        <w:rPr>
          <w:spacing w:val="-12"/>
          <w:lang w:val="ru-RU"/>
        </w:rPr>
        <w:t xml:space="preserve"> </w:t>
      </w:r>
      <w:r w:rsidRPr="00EC7DA0">
        <w:rPr>
          <w:lang w:val="ru-RU"/>
        </w:rPr>
        <w:t>Виды</w:t>
      </w:r>
      <w:r w:rsidRPr="00EC7DA0">
        <w:rPr>
          <w:spacing w:val="-12"/>
          <w:lang w:val="ru-RU"/>
        </w:rPr>
        <w:t xml:space="preserve"> </w:t>
      </w:r>
      <w:r w:rsidRPr="00EC7DA0">
        <w:rPr>
          <w:lang w:val="ru-RU"/>
        </w:rPr>
        <w:t>отдыха. Путешествия</w:t>
      </w:r>
      <w:r w:rsidRPr="00EC7DA0">
        <w:rPr>
          <w:spacing w:val="-5"/>
          <w:lang w:val="ru-RU"/>
        </w:rPr>
        <w:t xml:space="preserve"> </w:t>
      </w:r>
      <w:r w:rsidRPr="00EC7DA0">
        <w:rPr>
          <w:lang w:val="ru-RU"/>
        </w:rPr>
        <w:t>по</w:t>
      </w:r>
      <w:r w:rsidRPr="00EC7DA0">
        <w:rPr>
          <w:spacing w:val="-11"/>
          <w:lang w:val="ru-RU"/>
        </w:rPr>
        <w:t xml:space="preserve"> </w:t>
      </w:r>
      <w:r w:rsidRPr="00EC7DA0">
        <w:rPr>
          <w:lang w:val="ru-RU"/>
        </w:rPr>
        <w:t>России</w:t>
      </w:r>
      <w:r w:rsidRPr="00EC7DA0">
        <w:rPr>
          <w:spacing w:val="-4"/>
          <w:lang w:val="ru-RU"/>
        </w:rPr>
        <w:t xml:space="preserve"> </w:t>
      </w:r>
      <w:r w:rsidRPr="00EC7DA0">
        <w:rPr>
          <w:lang w:val="ru-RU"/>
        </w:rPr>
        <w:t>и</w:t>
      </w:r>
      <w:r w:rsidRPr="00EC7DA0">
        <w:rPr>
          <w:spacing w:val="-5"/>
          <w:lang w:val="ru-RU"/>
        </w:rPr>
        <w:t xml:space="preserve"> </w:t>
      </w:r>
      <w:r w:rsidRPr="00EC7DA0">
        <w:rPr>
          <w:lang w:val="ru-RU"/>
        </w:rPr>
        <w:t>иностранным</w:t>
      </w:r>
      <w:r w:rsidRPr="00EC7DA0">
        <w:rPr>
          <w:spacing w:val="-2"/>
          <w:lang w:val="ru-RU"/>
        </w:rPr>
        <w:t xml:space="preserve"> странам.</w:t>
      </w:r>
    </w:p>
    <w:p w:rsidR="00E4184B" w:rsidRPr="00EC7DA0" w:rsidRDefault="00EC7DA0">
      <w:pPr>
        <w:pStyle w:val="a4"/>
        <w:spacing w:before="2"/>
        <w:ind w:left="2310" w:firstLine="0"/>
        <w:jc w:val="left"/>
        <w:rPr>
          <w:lang w:val="ru-RU"/>
        </w:rPr>
      </w:pPr>
      <w:r w:rsidRPr="00EC7DA0">
        <w:rPr>
          <w:lang w:val="ru-RU"/>
        </w:rPr>
        <w:t>Природа:</w:t>
      </w:r>
      <w:r w:rsidRPr="00EC7DA0">
        <w:rPr>
          <w:spacing w:val="-12"/>
          <w:lang w:val="ru-RU"/>
        </w:rPr>
        <w:t xml:space="preserve"> </w:t>
      </w:r>
      <w:r w:rsidRPr="00EC7DA0">
        <w:rPr>
          <w:lang w:val="ru-RU"/>
        </w:rPr>
        <w:t>дикие</w:t>
      </w:r>
      <w:r w:rsidRPr="00EC7DA0">
        <w:rPr>
          <w:spacing w:val="-11"/>
          <w:lang w:val="ru-RU"/>
        </w:rPr>
        <w:t xml:space="preserve"> </w:t>
      </w:r>
      <w:r w:rsidRPr="00EC7DA0">
        <w:rPr>
          <w:lang w:val="ru-RU"/>
        </w:rPr>
        <w:t>и</w:t>
      </w:r>
      <w:r w:rsidRPr="00EC7DA0">
        <w:rPr>
          <w:spacing w:val="-5"/>
          <w:lang w:val="ru-RU"/>
        </w:rPr>
        <w:t xml:space="preserve"> </w:t>
      </w:r>
      <w:r w:rsidRPr="00EC7DA0">
        <w:rPr>
          <w:lang w:val="ru-RU"/>
        </w:rPr>
        <w:t>домашние</w:t>
      </w:r>
      <w:r w:rsidRPr="00EC7DA0">
        <w:rPr>
          <w:spacing w:val="-10"/>
          <w:lang w:val="ru-RU"/>
        </w:rPr>
        <w:t xml:space="preserve"> </w:t>
      </w:r>
      <w:r w:rsidRPr="00EC7DA0">
        <w:rPr>
          <w:lang w:val="ru-RU"/>
        </w:rPr>
        <w:t>животные.</w:t>
      </w:r>
      <w:r w:rsidRPr="00EC7DA0">
        <w:rPr>
          <w:spacing w:val="-8"/>
          <w:lang w:val="ru-RU"/>
        </w:rPr>
        <w:t xml:space="preserve"> </w:t>
      </w:r>
      <w:r w:rsidRPr="00EC7DA0">
        <w:rPr>
          <w:lang w:val="ru-RU"/>
        </w:rPr>
        <w:t>Климат,</w:t>
      </w:r>
      <w:r w:rsidRPr="00EC7DA0">
        <w:rPr>
          <w:spacing w:val="-3"/>
          <w:lang w:val="ru-RU"/>
        </w:rPr>
        <w:t xml:space="preserve"> </w:t>
      </w:r>
      <w:r w:rsidRPr="00EC7DA0">
        <w:rPr>
          <w:spacing w:val="-2"/>
          <w:lang w:val="ru-RU"/>
        </w:rPr>
        <w:t>погода.</w:t>
      </w:r>
    </w:p>
    <w:p w:rsidR="00E4184B" w:rsidRPr="00EC7DA0" w:rsidRDefault="00EC7DA0">
      <w:pPr>
        <w:pStyle w:val="a4"/>
        <w:tabs>
          <w:tab w:val="left" w:pos="2828"/>
          <w:tab w:val="left" w:pos="4236"/>
          <w:tab w:val="left" w:pos="5931"/>
          <w:tab w:val="left" w:pos="6910"/>
          <w:tab w:val="left" w:pos="9738"/>
        </w:tabs>
        <w:spacing w:before="136" w:line="362" w:lineRule="auto"/>
        <w:ind w:right="877"/>
        <w:jc w:val="right"/>
        <w:rPr>
          <w:lang w:val="ru-RU"/>
        </w:rPr>
      </w:pPr>
      <w:r w:rsidRPr="00EC7DA0">
        <w:rPr>
          <w:lang w:val="ru-RU"/>
        </w:rPr>
        <w:t>Жизнь</w:t>
      </w:r>
      <w:r w:rsidRPr="00EC7DA0">
        <w:rPr>
          <w:spacing w:val="-1"/>
          <w:lang w:val="ru-RU"/>
        </w:rPr>
        <w:t xml:space="preserve"> </w:t>
      </w:r>
      <w:r w:rsidRPr="00EC7DA0">
        <w:rPr>
          <w:lang w:val="ru-RU"/>
        </w:rPr>
        <w:t>в городе и</w:t>
      </w:r>
      <w:r w:rsidRPr="00EC7DA0">
        <w:rPr>
          <w:spacing w:val="-1"/>
          <w:lang w:val="ru-RU"/>
        </w:rPr>
        <w:t xml:space="preserve"> </w:t>
      </w:r>
      <w:r w:rsidRPr="00EC7DA0">
        <w:rPr>
          <w:lang w:val="ru-RU"/>
        </w:rPr>
        <w:t>сельской</w:t>
      </w:r>
      <w:r w:rsidRPr="00EC7DA0">
        <w:rPr>
          <w:spacing w:val="-1"/>
          <w:lang w:val="ru-RU"/>
        </w:rPr>
        <w:t xml:space="preserve"> </w:t>
      </w:r>
      <w:r w:rsidRPr="00EC7DA0">
        <w:rPr>
          <w:lang w:val="ru-RU"/>
        </w:rPr>
        <w:t xml:space="preserve">местности. Описание родного города (села). Транспорт. Родная страна и страна (страны) изучаемого языка. Их географическое положение, </w:t>
      </w:r>
      <w:r w:rsidRPr="00EC7DA0">
        <w:rPr>
          <w:spacing w:val="-2"/>
          <w:lang w:val="ru-RU"/>
        </w:rPr>
        <w:t>столицы,</w:t>
      </w:r>
      <w:r w:rsidRPr="00EC7DA0">
        <w:rPr>
          <w:lang w:val="ru-RU"/>
        </w:rPr>
        <w:tab/>
      </w:r>
      <w:r w:rsidRPr="00EC7DA0">
        <w:rPr>
          <w:spacing w:val="-2"/>
          <w:lang w:val="ru-RU"/>
        </w:rPr>
        <w:t>население,</w:t>
      </w:r>
      <w:r w:rsidRPr="00EC7DA0">
        <w:rPr>
          <w:lang w:val="ru-RU"/>
        </w:rPr>
        <w:tab/>
      </w:r>
      <w:r w:rsidRPr="00EC7DA0">
        <w:rPr>
          <w:spacing w:val="-2"/>
          <w:lang w:val="ru-RU"/>
        </w:rPr>
        <w:t>официальные</w:t>
      </w:r>
      <w:r w:rsidRPr="00EC7DA0">
        <w:rPr>
          <w:lang w:val="ru-RU"/>
        </w:rPr>
        <w:tab/>
      </w:r>
      <w:r w:rsidRPr="00EC7DA0">
        <w:rPr>
          <w:spacing w:val="-2"/>
          <w:lang w:val="ru-RU"/>
        </w:rPr>
        <w:t>языки,</w:t>
      </w:r>
      <w:r w:rsidRPr="00EC7DA0">
        <w:rPr>
          <w:lang w:val="ru-RU"/>
        </w:rPr>
        <w:tab/>
      </w:r>
      <w:r w:rsidRPr="00EC7DA0">
        <w:rPr>
          <w:spacing w:val="-2"/>
          <w:lang w:val="ru-RU"/>
        </w:rPr>
        <w:t>достопримечательности,</w:t>
      </w:r>
      <w:r w:rsidRPr="00EC7DA0">
        <w:rPr>
          <w:lang w:val="ru-RU"/>
        </w:rPr>
        <w:tab/>
      </w:r>
      <w:r w:rsidRPr="00EC7DA0">
        <w:rPr>
          <w:spacing w:val="-4"/>
          <w:lang w:val="ru-RU"/>
        </w:rPr>
        <w:t>культурные</w:t>
      </w:r>
    </w:p>
    <w:p w:rsidR="00E4184B" w:rsidRPr="00EC7DA0" w:rsidRDefault="00EC7DA0">
      <w:pPr>
        <w:pStyle w:val="a4"/>
        <w:spacing w:line="270" w:lineRule="exact"/>
        <w:ind w:firstLine="0"/>
        <w:jc w:val="left"/>
        <w:rPr>
          <w:lang w:val="ru-RU"/>
        </w:rPr>
      </w:pPr>
      <w:r w:rsidRPr="00EC7DA0">
        <w:rPr>
          <w:lang w:val="ru-RU"/>
        </w:rPr>
        <w:t>особенности</w:t>
      </w:r>
      <w:r w:rsidRPr="00EC7DA0">
        <w:rPr>
          <w:spacing w:val="-9"/>
          <w:lang w:val="ru-RU"/>
        </w:rPr>
        <w:t xml:space="preserve"> </w:t>
      </w:r>
      <w:r w:rsidRPr="00EC7DA0">
        <w:rPr>
          <w:lang w:val="ru-RU"/>
        </w:rPr>
        <w:t>(национальные</w:t>
      </w:r>
      <w:r w:rsidRPr="00EC7DA0">
        <w:rPr>
          <w:spacing w:val="-8"/>
          <w:lang w:val="ru-RU"/>
        </w:rPr>
        <w:t xml:space="preserve"> </w:t>
      </w:r>
      <w:r w:rsidRPr="00EC7DA0">
        <w:rPr>
          <w:lang w:val="ru-RU"/>
        </w:rPr>
        <w:t>праздники,</w:t>
      </w:r>
      <w:r w:rsidRPr="00EC7DA0">
        <w:rPr>
          <w:spacing w:val="-6"/>
          <w:lang w:val="ru-RU"/>
        </w:rPr>
        <w:t xml:space="preserve"> </w:t>
      </w:r>
      <w:r w:rsidRPr="00EC7DA0">
        <w:rPr>
          <w:lang w:val="ru-RU"/>
        </w:rPr>
        <w:t>традиции,</w:t>
      </w:r>
      <w:r w:rsidRPr="00EC7DA0">
        <w:rPr>
          <w:spacing w:val="-6"/>
          <w:lang w:val="ru-RU"/>
        </w:rPr>
        <w:t xml:space="preserve"> </w:t>
      </w:r>
      <w:r w:rsidRPr="00EC7DA0">
        <w:rPr>
          <w:spacing w:val="-2"/>
          <w:lang w:val="ru-RU"/>
        </w:rPr>
        <w:t>обычаи).</w:t>
      </w:r>
    </w:p>
    <w:p w:rsidR="00E4184B" w:rsidRPr="00EC7DA0" w:rsidRDefault="00EC7DA0">
      <w:pPr>
        <w:pStyle w:val="a4"/>
        <w:spacing w:before="137" w:line="355" w:lineRule="auto"/>
        <w:ind w:right="878"/>
        <w:jc w:val="left"/>
        <w:rPr>
          <w:lang w:val="ru-RU"/>
        </w:rPr>
      </w:pPr>
      <w:r w:rsidRPr="00EC7DA0">
        <w:rPr>
          <w:lang w:val="ru-RU"/>
        </w:rPr>
        <w:t>Выдающиеся</w:t>
      </w:r>
      <w:r w:rsidRPr="00EC7DA0">
        <w:rPr>
          <w:spacing w:val="26"/>
          <w:lang w:val="ru-RU"/>
        </w:rPr>
        <w:t xml:space="preserve"> </w:t>
      </w:r>
      <w:r w:rsidRPr="00EC7DA0">
        <w:rPr>
          <w:lang w:val="ru-RU"/>
        </w:rPr>
        <w:t>люди</w:t>
      </w:r>
      <w:r w:rsidRPr="00EC7DA0">
        <w:rPr>
          <w:spacing w:val="36"/>
          <w:lang w:val="ru-RU"/>
        </w:rPr>
        <w:t xml:space="preserve"> </w:t>
      </w:r>
      <w:r w:rsidRPr="00EC7DA0">
        <w:rPr>
          <w:lang w:val="ru-RU"/>
        </w:rPr>
        <w:t>родной</w:t>
      </w:r>
      <w:r w:rsidRPr="00EC7DA0">
        <w:rPr>
          <w:spacing w:val="27"/>
          <w:lang w:val="ru-RU"/>
        </w:rPr>
        <w:t xml:space="preserve"> </w:t>
      </w:r>
      <w:r w:rsidRPr="00EC7DA0">
        <w:rPr>
          <w:lang w:val="ru-RU"/>
        </w:rPr>
        <w:t>страны</w:t>
      </w:r>
      <w:r w:rsidRPr="00EC7DA0">
        <w:rPr>
          <w:spacing w:val="27"/>
          <w:lang w:val="ru-RU"/>
        </w:rPr>
        <w:t xml:space="preserve"> </w:t>
      </w:r>
      <w:r w:rsidRPr="00EC7DA0">
        <w:rPr>
          <w:lang w:val="ru-RU"/>
        </w:rPr>
        <w:t>и</w:t>
      </w:r>
      <w:r w:rsidRPr="00EC7DA0">
        <w:rPr>
          <w:spacing w:val="31"/>
          <w:lang w:val="ru-RU"/>
        </w:rPr>
        <w:t xml:space="preserve"> </w:t>
      </w:r>
      <w:r w:rsidRPr="00EC7DA0">
        <w:rPr>
          <w:lang w:val="ru-RU"/>
        </w:rPr>
        <w:t>страны</w:t>
      </w:r>
      <w:r w:rsidRPr="00EC7DA0">
        <w:rPr>
          <w:spacing w:val="27"/>
          <w:lang w:val="ru-RU"/>
        </w:rPr>
        <w:t xml:space="preserve"> </w:t>
      </w:r>
      <w:r w:rsidRPr="00EC7DA0">
        <w:rPr>
          <w:lang w:val="ru-RU"/>
        </w:rPr>
        <w:t>(стран)</w:t>
      </w:r>
      <w:r w:rsidRPr="00EC7DA0">
        <w:rPr>
          <w:spacing w:val="27"/>
          <w:lang w:val="ru-RU"/>
        </w:rPr>
        <w:t xml:space="preserve"> </w:t>
      </w:r>
      <w:r w:rsidRPr="00EC7DA0">
        <w:rPr>
          <w:lang w:val="ru-RU"/>
        </w:rPr>
        <w:t>изучаемого</w:t>
      </w:r>
      <w:r w:rsidRPr="00EC7DA0">
        <w:rPr>
          <w:spacing w:val="-2"/>
          <w:lang w:val="ru-RU"/>
        </w:rPr>
        <w:t xml:space="preserve"> </w:t>
      </w:r>
      <w:r w:rsidRPr="00EC7DA0">
        <w:rPr>
          <w:lang w:val="ru-RU"/>
        </w:rPr>
        <w:t>языка: писатели, поэты, учёные.</w:t>
      </w:r>
    </w:p>
    <w:p w:rsidR="00E4184B" w:rsidRPr="00EC7DA0" w:rsidRDefault="00EC7DA0">
      <w:pPr>
        <w:pStyle w:val="a4"/>
        <w:spacing w:before="14"/>
        <w:ind w:left="2310" w:firstLine="0"/>
        <w:jc w:val="left"/>
        <w:rPr>
          <w:lang w:val="ru-RU"/>
        </w:rPr>
      </w:pPr>
      <w:r w:rsidRPr="00EC7DA0">
        <w:rPr>
          <w:spacing w:val="-2"/>
          <w:lang w:val="ru-RU"/>
        </w:rPr>
        <w:t>Говорение.</w:t>
      </w:r>
    </w:p>
    <w:p w:rsidR="00E4184B" w:rsidRPr="00EC7DA0" w:rsidRDefault="00EC7DA0">
      <w:pPr>
        <w:pStyle w:val="a4"/>
        <w:spacing w:before="132" w:line="360" w:lineRule="auto"/>
        <w:ind w:left="2310" w:right="878" w:firstLine="0"/>
        <w:jc w:val="left"/>
        <w:rPr>
          <w:lang w:val="ru-RU"/>
        </w:rPr>
      </w:pPr>
      <w:r w:rsidRPr="00EC7DA0">
        <w:rPr>
          <w:lang w:val="ru-RU"/>
        </w:rPr>
        <w:t>Развитие коммуникативных умений диалогической речи, а именно умений вести: диалог</w:t>
      </w:r>
      <w:r w:rsidRPr="00EC7DA0">
        <w:rPr>
          <w:spacing w:val="70"/>
          <w:lang w:val="ru-RU"/>
        </w:rPr>
        <w:t xml:space="preserve"> </w:t>
      </w:r>
      <w:r w:rsidRPr="00EC7DA0">
        <w:rPr>
          <w:lang w:val="ru-RU"/>
        </w:rPr>
        <w:t>этикетного</w:t>
      </w:r>
      <w:r w:rsidRPr="00EC7DA0">
        <w:rPr>
          <w:spacing w:val="68"/>
          <w:lang w:val="ru-RU"/>
        </w:rPr>
        <w:t xml:space="preserve"> </w:t>
      </w:r>
      <w:r w:rsidRPr="00EC7DA0">
        <w:rPr>
          <w:lang w:val="ru-RU"/>
        </w:rPr>
        <w:t>характера:</w:t>
      </w:r>
      <w:r w:rsidRPr="00EC7DA0">
        <w:rPr>
          <w:spacing w:val="68"/>
          <w:lang w:val="ru-RU"/>
        </w:rPr>
        <w:t xml:space="preserve"> </w:t>
      </w:r>
      <w:r w:rsidRPr="00EC7DA0">
        <w:rPr>
          <w:lang w:val="ru-RU"/>
        </w:rPr>
        <w:t>начинать,</w:t>
      </w:r>
      <w:r w:rsidRPr="00EC7DA0">
        <w:rPr>
          <w:spacing w:val="71"/>
          <w:lang w:val="ru-RU"/>
        </w:rPr>
        <w:t xml:space="preserve"> </w:t>
      </w:r>
      <w:r w:rsidRPr="00EC7DA0">
        <w:rPr>
          <w:lang w:val="ru-RU"/>
        </w:rPr>
        <w:t>поддерживать</w:t>
      </w:r>
      <w:r w:rsidRPr="00EC7DA0">
        <w:rPr>
          <w:spacing w:val="70"/>
          <w:lang w:val="ru-RU"/>
        </w:rPr>
        <w:t xml:space="preserve"> </w:t>
      </w:r>
      <w:r w:rsidRPr="00EC7DA0">
        <w:rPr>
          <w:lang w:val="ru-RU"/>
        </w:rPr>
        <w:t>и</w:t>
      </w:r>
      <w:r w:rsidRPr="00EC7DA0">
        <w:rPr>
          <w:spacing w:val="68"/>
          <w:lang w:val="ru-RU"/>
        </w:rPr>
        <w:t xml:space="preserve"> </w:t>
      </w:r>
      <w:r w:rsidRPr="00EC7DA0">
        <w:rPr>
          <w:lang w:val="ru-RU"/>
        </w:rPr>
        <w:t>заканчивать</w:t>
      </w:r>
      <w:r w:rsidRPr="00EC7DA0">
        <w:rPr>
          <w:spacing w:val="70"/>
          <w:lang w:val="ru-RU"/>
        </w:rPr>
        <w:t xml:space="preserve"> </w:t>
      </w:r>
      <w:r w:rsidRPr="00EC7DA0">
        <w:rPr>
          <w:lang w:val="ru-RU"/>
        </w:rPr>
        <w:t>разговор,</w:t>
      </w:r>
    </w:p>
    <w:p w:rsidR="00E4184B" w:rsidRPr="00EC7DA0" w:rsidRDefault="00EC7DA0">
      <w:pPr>
        <w:pStyle w:val="a4"/>
        <w:spacing w:before="3" w:line="360" w:lineRule="auto"/>
        <w:ind w:right="844" w:firstLine="0"/>
        <w:rPr>
          <w:lang w:val="ru-RU"/>
        </w:rPr>
      </w:pPr>
      <w:r w:rsidRPr="00EC7DA0">
        <w:rPr>
          <w:lang w:val="ru-RU"/>
        </w:rPr>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4184B" w:rsidRPr="00EC7DA0" w:rsidRDefault="00EC7DA0">
      <w:pPr>
        <w:pStyle w:val="a4"/>
        <w:spacing w:line="360" w:lineRule="auto"/>
        <w:ind w:right="833"/>
        <w:rPr>
          <w:lang w:val="ru-RU"/>
        </w:rPr>
      </w:pPr>
      <w:r w:rsidRPr="00EC7DA0">
        <w:rPr>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4184B" w:rsidRPr="00EC7DA0" w:rsidRDefault="00EC7DA0">
      <w:pPr>
        <w:pStyle w:val="a4"/>
        <w:spacing w:before="2" w:line="360" w:lineRule="auto"/>
        <w:ind w:right="839"/>
        <w:rPr>
          <w:lang w:val="ru-RU"/>
        </w:rPr>
      </w:pPr>
      <w:r w:rsidRPr="00EC7DA0">
        <w:rPr>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4184B" w:rsidRPr="00EC7DA0" w:rsidRDefault="00EC7DA0">
      <w:pPr>
        <w:pStyle w:val="a4"/>
        <w:spacing w:before="1" w:line="360" w:lineRule="auto"/>
        <w:ind w:right="853"/>
        <w:rPr>
          <w:lang w:val="ru-RU"/>
        </w:rPr>
      </w:pPr>
      <w:r w:rsidRPr="00EC7DA0">
        <w:rPr>
          <w:lang w:val="ru-RU"/>
        </w:rPr>
        <w:t>Вышеперечисленные умения диалогической речи развиваются в стандартных ситуациях</w:t>
      </w:r>
      <w:r w:rsidRPr="00EC7DA0">
        <w:rPr>
          <w:spacing w:val="80"/>
          <w:w w:val="150"/>
          <w:lang w:val="ru-RU"/>
        </w:rPr>
        <w:t xml:space="preserve"> </w:t>
      </w:r>
      <w:r w:rsidRPr="00EC7DA0">
        <w:rPr>
          <w:lang w:val="ru-RU"/>
        </w:rPr>
        <w:t>неофициального</w:t>
      </w:r>
      <w:r w:rsidRPr="00EC7DA0">
        <w:rPr>
          <w:spacing w:val="80"/>
          <w:w w:val="150"/>
          <w:lang w:val="ru-RU"/>
        </w:rPr>
        <w:t xml:space="preserve"> </w:t>
      </w:r>
      <w:r w:rsidRPr="00EC7DA0">
        <w:rPr>
          <w:lang w:val="ru-RU"/>
        </w:rPr>
        <w:t>общения</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рамках</w:t>
      </w:r>
      <w:r w:rsidRPr="00EC7DA0">
        <w:rPr>
          <w:spacing w:val="80"/>
          <w:w w:val="150"/>
          <w:lang w:val="ru-RU"/>
        </w:rPr>
        <w:t xml:space="preserve"> </w:t>
      </w:r>
      <w:r w:rsidRPr="00EC7DA0">
        <w:rPr>
          <w:lang w:val="ru-RU"/>
        </w:rPr>
        <w:t>тематического</w:t>
      </w:r>
      <w:r w:rsidRPr="00EC7DA0">
        <w:rPr>
          <w:spacing w:val="80"/>
          <w:w w:val="150"/>
          <w:lang w:val="ru-RU"/>
        </w:rPr>
        <w:t xml:space="preserve"> </w:t>
      </w:r>
      <w:r w:rsidRPr="00EC7DA0">
        <w:rPr>
          <w:lang w:val="ru-RU"/>
        </w:rPr>
        <w:t>содержания</w:t>
      </w:r>
      <w:r w:rsidRPr="00EC7DA0">
        <w:rPr>
          <w:spacing w:val="80"/>
          <w:w w:val="150"/>
          <w:lang w:val="ru-RU"/>
        </w:rPr>
        <w:t xml:space="preserve"> </w:t>
      </w:r>
      <w:r w:rsidRPr="00EC7DA0">
        <w:rPr>
          <w:lang w:val="ru-RU"/>
        </w:rPr>
        <w:t>речи</w:t>
      </w:r>
      <w:r w:rsidRPr="00EC7DA0">
        <w:rPr>
          <w:spacing w:val="80"/>
          <w:w w:val="150"/>
          <w:lang w:val="ru-RU"/>
        </w:rPr>
        <w:t xml:space="preserve"> </w:t>
      </w:r>
      <w:r w:rsidRPr="00EC7DA0">
        <w:rPr>
          <w:lang w:val="ru-RU"/>
        </w:rPr>
        <w:t>с</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firstLine="0"/>
        <w:jc w:val="left"/>
        <w:rPr>
          <w:lang w:val="ru-RU"/>
        </w:rPr>
      </w:pPr>
      <w:r w:rsidRPr="00EC7DA0">
        <w:rPr>
          <w:lang w:val="ru-RU"/>
        </w:rPr>
        <w:lastRenderedPageBreak/>
        <w:t>использованием</w:t>
      </w:r>
      <w:r w:rsidRPr="00EC7DA0">
        <w:rPr>
          <w:spacing w:val="30"/>
          <w:lang w:val="ru-RU"/>
        </w:rPr>
        <w:t xml:space="preserve"> </w:t>
      </w:r>
      <w:r w:rsidRPr="00EC7DA0">
        <w:rPr>
          <w:lang w:val="ru-RU"/>
        </w:rPr>
        <w:t>речевых ситуаций,</w:t>
      </w:r>
      <w:r w:rsidRPr="00EC7DA0">
        <w:rPr>
          <w:spacing w:val="35"/>
          <w:lang w:val="ru-RU"/>
        </w:rPr>
        <w:t xml:space="preserve"> </w:t>
      </w:r>
      <w:r w:rsidRPr="00EC7DA0">
        <w:rPr>
          <w:lang w:val="ru-RU"/>
        </w:rPr>
        <w:t>ключевых слов</w:t>
      </w:r>
      <w:r w:rsidRPr="00EC7DA0">
        <w:rPr>
          <w:spacing w:val="33"/>
          <w:lang w:val="ru-RU"/>
        </w:rPr>
        <w:t xml:space="preserve"> </w:t>
      </w:r>
      <w:r w:rsidRPr="00EC7DA0">
        <w:rPr>
          <w:lang w:val="ru-RU"/>
        </w:rPr>
        <w:t>и</w:t>
      </w:r>
      <w:r w:rsidRPr="00EC7DA0">
        <w:rPr>
          <w:spacing w:val="32"/>
          <w:lang w:val="ru-RU"/>
        </w:rPr>
        <w:t xml:space="preserve"> </w:t>
      </w:r>
      <w:r w:rsidRPr="00EC7DA0">
        <w:rPr>
          <w:lang w:val="ru-RU"/>
        </w:rPr>
        <w:t>(или)</w:t>
      </w:r>
      <w:r w:rsidRPr="00EC7DA0">
        <w:rPr>
          <w:spacing w:val="28"/>
          <w:lang w:val="ru-RU"/>
        </w:rPr>
        <w:t xml:space="preserve"> </w:t>
      </w:r>
      <w:r w:rsidRPr="00EC7DA0">
        <w:rPr>
          <w:lang w:val="ru-RU"/>
        </w:rPr>
        <w:t>иллюстраций,</w:t>
      </w:r>
      <w:r w:rsidRPr="00EC7DA0">
        <w:rPr>
          <w:spacing w:val="34"/>
          <w:lang w:val="ru-RU"/>
        </w:rPr>
        <w:t xml:space="preserve"> </w:t>
      </w:r>
      <w:r w:rsidRPr="00EC7DA0">
        <w:rPr>
          <w:lang w:val="ru-RU"/>
        </w:rPr>
        <w:t>фотографий</w:t>
      </w:r>
      <w:r w:rsidRPr="00EC7DA0">
        <w:rPr>
          <w:spacing w:val="33"/>
          <w:lang w:val="ru-RU"/>
        </w:rPr>
        <w:t xml:space="preserve"> </w:t>
      </w:r>
      <w:r w:rsidRPr="00EC7DA0">
        <w:rPr>
          <w:lang w:val="ru-RU"/>
        </w:rPr>
        <w:t>с соблюдением норм речевого этикета, принятых в стране (странах) изучаемого языка.</w:t>
      </w:r>
    </w:p>
    <w:p w:rsidR="00E4184B" w:rsidRPr="00EC7DA0" w:rsidRDefault="00EC7DA0">
      <w:pPr>
        <w:pStyle w:val="a4"/>
        <w:spacing w:before="3" w:line="364" w:lineRule="auto"/>
        <w:ind w:left="2310" w:right="2339" w:firstLine="0"/>
        <w:jc w:val="left"/>
        <w:rPr>
          <w:lang w:val="ru-RU"/>
        </w:rPr>
      </w:pPr>
      <w:r w:rsidRPr="00EC7DA0">
        <w:rPr>
          <w:lang w:val="ru-RU"/>
        </w:rPr>
        <w:t>Объём</w:t>
      </w:r>
      <w:r w:rsidRPr="00EC7DA0">
        <w:rPr>
          <w:spacing w:val="-7"/>
          <w:lang w:val="ru-RU"/>
        </w:rPr>
        <w:t xml:space="preserve"> </w:t>
      </w:r>
      <w:r w:rsidRPr="00EC7DA0">
        <w:rPr>
          <w:lang w:val="ru-RU"/>
        </w:rPr>
        <w:t>диалога</w:t>
      </w:r>
      <w:r w:rsidRPr="00EC7DA0">
        <w:rPr>
          <w:spacing w:val="-10"/>
          <w:lang w:val="ru-RU"/>
        </w:rPr>
        <w:t xml:space="preserve"> </w:t>
      </w:r>
      <w:r w:rsidRPr="00EC7DA0">
        <w:rPr>
          <w:lang w:val="ru-RU"/>
        </w:rPr>
        <w:t>-</w:t>
      </w:r>
      <w:r w:rsidRPr="00EC7DA0">
        <w:rPr>
          <w:spacing w:val="-7"/>
          <w:lang w:val="ru-RU"/>
        </w:rPr>
        <w:t xml:space="preserve"> </w:t>
      </w:r>
      <w:r w:rsidRPr="00EC7DA0">
        <w:rPr>
          <w:lang w:val="ru-RU"/>
        </w:rPr>
        <w:t>до</w:t>
      </w:r>
      <w:r w:rsidRPr="00EC7DA0">
        <w:rPr>
          <w:spacing w:val="-13"/>
          <w:lang w:val="ru-RU"/>
        </w:rPr>
        <w:t xml:space="preserve"> </w:t>
      </w:r>
      <w:r w:rsidRPr="00EC7DA0">
        <w:rPr>
          <w:lang w:val="ru-RU"/>
        </w:rPr>
        <w:t>5</w:t>
      </w:r>
      <w:r w:rsidRPr="00EC7DA0">
        <w:rPr>
          <w:spacing w:val="-9"/>
          <w:lang w:val="ru-RU"/>
        </w:rPr>
        <w:t xml:space="preserve"> </w:t>
      </w:r>
      <w:r w:rsidRPr="00EC7DA0">
        <w:rPr>
          <w:lang w:val="ru-RU"/>
        </w:rPr>
        <w:t>реплик</w:t>
      </w:r>
      <w:r w:rsidRPr="00EC7DA0">
        <w:rPr>
          <w:spacing w:val="-13"/>
          <w:lang w:val="ru-RU"/>
        </w:rPr>
        <w:t xml:space="preserve"> </w:t>
      </w:r>
      <w:r w:rsidRPr="00EC7DA0">
        <w:rPr>
          <w:lang w:val="ru-RU"/>
        </w:rPr>
        <w:t>со</w:t>
      </w:r>
      <w:r w:rsidRPr="00EC7DA0">
        <w:rPr>
          <w:spacing w:val="-13"/>
          <w:lang w:val="ru-RU"/>
        </w:rPr>
        <w:t xml:space="preserve"> </w:t>
      </w:r>
      <w:r w:rsidRPr="00EC7DA0">
        <w:rPr>
          <w:lang w:val="ru-RU"/>
        </w:rPr>
        <w:t>стороны</w:t>
      </w:r>
      <w:r w:rsidRPr="00EC7DA0">
        <w:rPr>
          <w:spacing w:val="-11"/>
          <w:lang w:val="ru-RU"/>
        </w:rPr>
        <w:t xml:space="preserve"> </w:t>
      </w:r>
      <w:r w:rsidRPr="00EC7DA0">
        <w:rPr>
          <w:lang w:val="ru-RU"/>
        </w:rPr>
        <w:t>каждого</w:t>
      </w:r>
      <w:r w:rsidRPr="00EC7DA0">
        <w:rPr>
          <w:spacing w:val="-4"/>
          <w:lang w:val="ru-RU"/>
        </w:rPr>
        <w:t xml:space="preserve"> </w:t>
      </w:r>
      <w:r w:rsidRPr="00EC7DA0">
        <w:rPr>
          <w:lang w:val="ru-RU"/>
        </w:rPr>
        <w:t>собеседника. Развитие коммуникативных умений монологической речи:</w:t>
      </w:r>
    </w:p>
    <w:p w:rsidR="00E4184B" w:rsidRPr="00EC7DA0" w:rsidRDefault="00EC7DA0">
      <w:pPr>
        <w:pStyle w:val="a4"/>
        <w:spacing w:line="360" w:lineRule="auto"/>
        <w:ind w:left="2310" w:right="878" w:firstLine="0"/>
        <w:jc w:val="left"/>
        <w:rPr>
          <w:lang w:val="ru-RU"/>
        </w:rPr>
      </w:pPr>
      <w:r w:rsidRPr="00EC7DA0">
        <w:rPr>
          <w:lang w:val="ru-RU"/>
        </w:rPr>
        <w:t>создание</w:t>
      </w:r>
      <w:r w:rsidRPr="00EC7DA0">
        <w:rPr>
          <w:spacing w:val="-10"/>
          <w:lang w:val="ru-RU"/>
        </w:rPr>
        <w:t xml:space="preserve"> </w:t>
      </w:r>
      <w:r w:rsidRPr="00EC7DA0">
        <w:rPr>
          <w:lang w:val="ru-RU"/>
        </w:rPr>
        <w:t>устных</w:t>
      </w:r>
      <w:r w:rsidRPr="00EC7DA0">
        <w:rPr>
          <w:spacing w:val="-15"/>
          <w:lang w:val="ru-RU"/>
        </w:rPr>
        <w:t xml:space="preserve"> </w:t>
      </w:r>
      <w:r w:rsidRPr="00EC7DA0">
        <w:rPr>
          <w:lang w:val="ru-RU"/>
        </w:rPr>
        <w:t>связных</w:t>
      </w:r>
      <w:r w:rsidRPr="00EC7DA0">
        <w:rPr>
          <w:spacing w:val="-15"/>
          <w:lang w:val="ru-RU"/>
        </w:rPr>
        <w:t xml:space="preserve"> </w:t>
      </w:r>
      <w:r w:rsidRPr="00EC7DA0">
        <w:rPr>
          <w:lang w:val="ru-RU"/>
        </w:rPr>
        <w:t>монологических</w:t>
      </w:r>
      <w:r w:rsidRPr="00EC7DA0">
        <w:rPr>
          <w:spacing w:val="-14"/>
          <w:lang w:val="ru-RU"/>
        </w:rPr>
        <w:t xml:space="preserve"> </w:t>
      </w:r>
      <w:r w:rsidRPr="00EC7DA0">
        <w:rPr>
          <w:lang w:val="ru-RU"/>
        </w:rPr>
        <w:t>высказываний</w:t>
      </w:r>
      <w:r w:rsidRPr="00EC7DA0">
        <w:rPr>
          <w:spacing w:val="-9"/>
          <w:lang w:val="ru-RU"/>
        </w:rPr>
        <w:t xml:space="preserve"> </w:t>
      </w:r>
      <w:r w:rsidRPr="00EC7DA0">
        <w:rPr>
          <w:lang w:val="ru-RU"/>
        </w:rPr>
        <w:t>с</w:t>
      </w:r>
      <w:r w:rsidRPr="00EC7DA0">
        <w:rPr>
          <w:spacing w:val="-15"/>
          <w:lang w:val="ru-RU"/>
        </w:rPr>
        <w:t xml:space="preserve"> </w:t>
      </w:r>
      <w:r w:rsidRPr="00EC7DA0">
        <w:rPr>
          <w:lang w:val="ru-RU"/>
        </w:rPr>
        <w:t>использованием основных коммуникативных типов речи:</w:t>
      </w:r>
    </w:p>
    <w:p w:rsidR="00E4184B" w:rsidRPr="00EC7DA0" w:rsidRDefault="00EC7DA0">
      <w:pPr>
        <w:pStyle w:val="a4"/>
        <w:spacing w:line="360" w:lineRule="auto"/>
        <w:ind w:right="878"/>
        <w:jc w:val="left"/>
        <w:rPr>
          <w:lang w:val="ru-RU"/>
        </w:rPr>
      </w:pPr>
      <w:r w:rsidRPr="00EC7DA0">
        <w:rPr>
          <w:lang w:val="ru-RU"/>
        </w:rPr>
        <w:t>описание (предмета, внешности и одежды</w:t>
      </w:r>
      <w:r w:rsidRPr="00EC7DA0">
        <w:rPr>
          <w:spacing w:val="28"/>
          <w:lang w:val="ru-RU"/>
        </w:rPr>
        <w:t xml:space="preserve"> </w:t>
      </w:r>
      <w:r w:rsidRPr="00EC7DA0">
        <w:rPr>
          <w:lang w:val="ru-RU"/>
        </w:rPr>
        <w:t>человека), в</w:t>
      </w:r>
      <w:r w:rsidRPr="00EC7DA0">
        <w:rPr>
          <w:spacing w:val="27"/>
          <w:lang w:val="ru-RU"/>
        </w:rPr>
        <w:t xml:space="preserve"> </w:t>
      </w:r>
      <w:r w:rsidRPr="00EC7DA0">
        <w:rPr>
          <w:lang w:val="ru-RU"/>
        </w:rPr>
        <w:t>том</w:t>
      </w:r>
      <w:r w:rsidRPr="00EC7DA0">
        <w:rPr>
          <w:spacing w:val="31"/>
          <w:lang w:val="ru-RU"/>
        </w:rPr>
        <w:t xml:space="preserve"> </w:t>
      </w:r>
      <w:r w:rsidRPr="00EC7DA0">
        <w:rPr>
          <w:lang w:val="ru-RU"/>
        </w:rPr>
        <w:t>числе характеристика (черты характера реального человека или литературного персонажа);</w:t>
      </w:r>
    </w:p>
    <w:p w:rsidR="00E4184B" w:rsidRPr="00EC7DA0" w:rsidRDefault="00EC7DA0">
      <w:pPr>
        <w:pStyle w:val="a4"/>
        <w:spacing w:line="264" w:lineRule="exact"/>
        <w:ind w:left="2310" w:firstLine="0"/>
        <w:jc w:val="left"/>
        <w:rPr>
          <w:lang w:val="ru-RU"/>
        </w:rPr>
      </w:pPr>
      <w:r w:rsidRPr="00EC7DA0">
        <w:rPr>
          <w:spacing w:val="-2"/>
          <w:lang w:val="ru-RU"/>
        </w:rPr>
        <w:t>повествование</w:t>
      </w:r>
      <w:r w:rsidRPr="00EC7DA0">
        <w:rPr>
          <w:spacing w:val="10"/>
          <w:lang w:val="ru-RU"/>
        </w:rPr>
        <w:t xml:space="preserve"> </w:t>
      </w:r>
      <w:r w:rsidRPr="00EC7DA0">
        <w:rPr>
          <w:spacing w:val="-2"/>
          <w:lang w:val="ru-RU"/>
        </w:rPr>
        <w:t>(сообщение);</w:t>
      </w:r>
    </w:p>
    <w:p w:rsidR="00E4184B" w:rsidRPr="00EC7DA0" w:rsidRDefault="00EC7DA0">
      <w:pPr>
        <w:pStyle w:val="a4"/>
        <w:spacing w:before="136" w:line="360" w:lineRule="auto"/>
        <w:ind w:left="2310" w:right="2339" w:firstLine="0"/>
        <w:jc w:val="left"/>
        <w:rPr>
          <w:lang w:val="ru-RU"/>
        </w:rPr>
      </w:pPr>
      <w:r w:rsidRPr="00EC7DA0">
        <w:rPr>
          <w:lang w:val="ru-RU"/>
        </w:rPr>
        <w:t>изложение</w:t>
      </w:r>
      <w:r w:rsidRPr="00EC7DA0">
        <w:rPr>
          <w:spacing w:val="-15"/>
          <w:lang w:val="ru-RU"/>
        </w:rPr>
        <w:t xml:space="preserve"> </w:t>
      </w:r>
      <w:r w:rsidRPr="00EC7DA0">
        <w:rPr>
          <w:lang w:val="ru-RU"/>
        </w:rPr>
        <w:t>(пересказ)</w:t>
      </w:r>
      <w:r w:rsidRPr="00EC7DA0">
        <w:rPr>
          <w:spacing w:val="-15"/>
          <w:lang w:val="ru-RU"/>
        </w:rPr>
        <w:t xml:space="preserve"> </w:t>
      </w:r>
      <w:r w:rsidRPr="00EC7DA0">
        <w:rPr>
          <w:lang w:val="ru-RU"/>
        </w:rPr>
        <w:t>основного</w:t>
      </w:r>
      <w:r w:rsidRPr="00EC7DA0">
        <w:rPr>
          <w:spacing w:val="-15"/>
          <w:lang w:val="ru-RU"/>
        </w:rPr>
        <w:t xml:space="preserve"> </w:t>
      </w:r>
      <w:r w:rsidRPr="00EC7DA0">
        <w:rPr>
          <w:lang w:val="ru-RU"/>
        </w:rPr>
        <w:t>содержания</w:t>
      </w:r>
      <w:r w:rsidRPr="00EC7DA0">
        <w:rPr>
          <w:spacing w:val="-15"/>
          <w:lang w:val="ru-RU"/>
        </w:rPr>
        <w:t xml:space="preserve"> </w:t>
      </w:r>
      <w:r w:rsidRPr="00EC7DA0">
        <w:rPr>
          <w:lang w:val="ru-RU"/>
        </w:rPr>
        <w:t>прочитанного</w:t>
      </w:r>
      <w:r w:rsidRPr="00EC7DA0">
        <w:rPr>
          <w:spacing w:val="-15"/>
          <w:lang w:val="ru-RU"/>
        </w:rPr>
        <w:t xml:space="preserve"> </w:t>
      </w:r>
      <w:r w:rsidRPr="00EC7DA0">
        <w:rPr>
          <w:lang w:val="ru-RU"/>
        </w:rPr>
        <w:t>текста; краткое изложение результатов выполненной проектной работы.</w:t>
      </w:r>
    </w:p>
    <w:p w:rsidR="00E4184B" w:rsidRPr="00EC7DA0" w:rsidRDefault="00EC7DA0">
      <w:pPr>
        <w:pStyle w:val="a4"/>
        <w:spacing w:before="3" w:line="360" w:lineRule="auto"/>
        <w:ind w:right="853"/>
        <w:rPr>
          <w:lang w:val="ru-RU"/>
        </w:rPr>
      </w:pPr>
      <w:r w:rsidRPr="00EC7DA0">
        <w:rPr>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E4184B" w:rsidRPr="00EC7DA0" w:rsidRDefault="00EC7DA0">
      <w:pPr>
        <w:pStyle w:val="a4"/>
        <w:spacing w:line="360" w:lineRule="auto"/>
        <w:ind w:left="2310" w:right="4346" w:firstLine="0"/>
        <w:rPr>
          <w:lang w:val="ru-RU"/>
        </w:rPr>
      </w:pPr>
      <w:r w:rsidRPr="00EC7DA0">
        <w:rPr>
          <w:lang w:val="ru-RU"/>
        </w:rPr>
        <w:t>Объём</w:t>
      </w:r>
      <w:r w:rsidRPr="00EC7DA0">
        <w:rPr>
          <w:spacing w:val="-5"/>
          <w:lang w:val="ru-RU"/>
        </w:rPr>
        <w:t xml:space="preserve"> </w:t>
      </w:r>
      <w:r w:rsidRPr="00EC7DA0">
        <w:rPr>
          <w:lang w:val="ru-RU"/>
        </w:rPr>
        <w:t>монологического</w:t>
      </w:r>
      <w:r w:rsidRPr="00EC7DA0">
        <w:rPr>
          <w:spacing w:val="-9"/>
          <w:lang w:val="ru-RU"/>
        </w:rPr>
        <w:t xml:space="preserve"> </w:t>
      </w:r>
      <w:r w:rsidRPr="00EC7DA0">
        <w:rPr>
          <w:lang w:val="ru-RU"/>
        </w:rPr>
        <w:t>высказывания</w:t>
      </w:r>
      <w:r w:rsidRPr="00EC7DA0">
        <w:rPr>
          <w:spacing w:val="-1"/>
          <w:lang w:val="ru-RU"/>
        </w:rPr>
        <w:t xml:space="preserve"> </w:t>
      </w:r>
      <w:r w:rsidRPr="00EC7DA0">
        <w:rPr>
          <w:lang w:val="ru-RU"/>
        </w:rPr>
        <w:t>-</w:t>
      </w:r>
      <w:r w:rsidRPr="00EC7DA0">
        <w:rPr>
          <w:spacing w:val="-5"/>
          <w:lang w:val="ru-RU"/>
        </w:rPr>
        <w:t xml:space="preserve"> </w:t>
      </w:r>
      <w:r w:rsidRPr="00EC7DA0">
        <w:rPr>
          <w:lang w:val="ru-RU"/>
        </w:rPr>
        <w:t>7-8</w:t>
      </w:r>
      <w:r w:rsidRPr="00EC7DA0">
        <w:rPr>
          <w:spacing w:val="-7"/>
          <w:lang w:val="ru-RU"/>
        </w:rPr>
        <w:t xml:space="preserve"> </w:t>
      </w:r>
      <w:r w:rsidRPr="00EC7DA0">
        <w:rPr>
          <w:lang w:val="ru-RU"/>
        </w:rPr>
        <w:t xml:space="preserve">фраз. </w:t>
      </w:r>
      <w:r w:rsidRPr="00EC7DA0">
        <w:rPr>
          <w:spacing w:val="-2"/>
          <w:lang w:val="ru-RU"/>
        </w:rPr>
        <w:t>Аудирование.</w:t>
      </w:r>
    </w:p>
    <w:p w:rsidR="00E4184B" w:rsidRPr="00EC7DA0" w:rsidRDefault="00EC7DA0">
      <w:pPr>
        <w:pStyle w:val="a4"/>
        <w:spacing w:line="360" w:lineRule="auto"/>
        <w:ind w:right="863"/>
        <w:rPr>
          <w:lang w:val="ru-RU"/>
        </w:rPr>
      </w:pPr>
      <w:r w:rsidRPr="00EC7DA0">
        <w:rPr>
          <w:lang w:val="ru-RU"/>
        </w:rPr>
        <w:t>При непосредственном общении: понимание на слух речи учителя и одноклассников и вербальная (невербальная) реакция на услышанное.</w:t>
      </w:r>
    </w:p>
    <w:p w:rsidR="00E4184B" w:rsidRPr="00EC7DA0" w:rsidRDefault="00EC7DA0">
      <w:pPr>
        <w:pStyle w:val="a4"/>
        <w:spacing w:line="360" w:lineRule="auto"/>
        <w:ind w:right="844"/>
        <w:rPr>
          <w:lang w:val="ru-RU"/>
        </w:rPr>
      </w:pPr>
      <w:r w:rsidRPr="00EC7DA0">
        <w:rPr>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4184B" w:rsidRPr="00EC7DA0" w:rsidRDefault="00EC7DA0">
      <w:pPr>
        <w:pStyle w:val="a4"/>
        <w:spacing w:line="362" w:lineRule="auto"/>
        <w:ind w:right="851"/>
        <w:rPr>
          <w:lang w:val="ru-RU"/>
        </w:rPr>
      </w:pPr>
      <w:r w:rsidRPr="00EC7DA0">
        <w:rPr>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4184B" w:rsidRPr="00EC7DA0" w:rsidRDefault="00EC7DA0">
      <w:pPr>
        <w:pStyle w:val="a4"/>
        <w:spacing w:line="362" w:lineRule="auto"/>
        <w:ind w:right="840"/>
        <w:rPr>
          <w:lang w:val="ru-RU"/>
        </w:rPr>
      </w:pPr>
      <w:r w:rsidRPr="00EC7DA0">
        <w:rPr>
          <w:lang w:val="ru-RU"/>
        </w:rPr>
        <w:t>Аудирование с пониманием запрашиваемой информации, предполагает умение выделять запрашиваемую</w:t>
      </w:r>
      <w:r w:rsidRPr="00EC7DA0">
        <w:rPr>
          <w:spacing w:val="-1"/>
          <w:lang w:val="ru-RU"/>
        </w:rPr>
        <w:t xml:space="preserve"> </w:t>
      </w:r>
      <w:r w:rsidRPr="00EC7DA0">
        <w:rPr>
          <w:lang w:val="ru-RU"/>
        </w:rPr>
        <w:t>информацию, представленную</w:t>
      </w:r>
      <w:r w:rsidRPr="00EC7DA0">
        <w:rPr>
          <w:spacing w:val="-1"/>
          <w:lang w:val="ru-RU"/>
        </w:rPr>
        <w:t xml:space="preserve"> </w:t>
      </w:r>
      <w:r w:rsidRPr="00EC7DA0">
        <w:rPr>
          <w:lang w:val="ru-RU"/>
        </w:rPr>
        <w:t>в эксплицитной</w:t>
      </w:r>
      <w:r w:rsidRPr="00EC7DA0">
        <w:rPr>
          <w:spacing w:val="-3"/>
          <w:lang w:val="ru-RU"/>
        </w:rPr>
        <w:t xml:space="preserve"> </w:t>
      </w:r>
      <w:r w:rsidRPr="00EC7DA0">
        <w:rPr>
          <w:lang w:val="ru-RU"/>
        </w:rPr>
        <w:t>(явной) форме, в воспринимаемом на слух тексте.</w:t>
      </w:r>
    </w:p>
    <w:p w:rsidR="00E4184B" w:rsidRPr="00EC7DA0" w:rsidRDefault="00EC7DA0">
      <w:pPr>
        <w:pStyle w:val="a4"/>
        <w:spacing w:line="360" w:lineRule="auto"/>
        <w:ind w:right="859"/>
        <w:rPr>
          <w:lang w:val="ru-RU"/>
        </w:rPr>
      </w:pPr>
      <w:r w:rsidRPr="00EC7DA0">
        <w:rPr>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4184B" w:rsidRPr="00EC7DA0" w:rsidRDefault="00EC7DA0">
      <w:pPr>
        <w:pStyle w:val="a4"/>
        <w:ind w:left="2310" w:firstLine="0"/>
        <w:rPr>
          <w:lang w:val="ru-RU"/>
        </w:rPr>
      </w:pPr>
      <w:r w:rsidRPr="00EC7DA0">
        <w:rPr>
          <w:lang w:val="ru-RU"/>
        </w:rPr>
        <w:t>Время</w:t>
      </w:r>
      <w:r w:rsidRPr="00EC7DA0">
        <w:rPr>
          <w:spacing w:val="-5"/>
          <w:lang w:val="ru-RU"/>
        </w:rPr>
        <w:t xml:space="preserve"> </w:t>
      </w:r>
      <w:r w:rsidRPr="00EC7DA0">
        <w:rPr>
          <w:lang w:val="ru-RU"/>
        </w:rPr>
        <w:t>звучания</w:t>
      </w:r>
      <w:r w:rsidRPr="00EC7DA0">
        <w:rPr>
          <w:spacing w:val="-5"/>
          <w:lang w:val="ru-RU"/>
        </w:rPr>
        <w:t xml:space="preserve"> </w:t>
      </w:r>
      <w:r w:rsidRPr="00EC7DA0">
        <w:rPr>
          <w:lang w:val="ru-RU"/>
        </w:rPr>
        <w:t>текста</w:t>
      </w:r>
      <w:r w:rsidRPr="00EC7DA0">
        <w:rPr>
          <w:spacing w:val="-5"/>
          <w:lang w:val="ru-RU"/>
        </w:rPr>
        <w:t xml:space="preserve"> </w:t>
      </w:r>
      <w:r w:rsidRPr="00EC7DA0">
        <w:rPr>
          <w:lang w:val="ru-RU"/>
        </w:rPr>
        <w:t>(текстов)</w:t>
      </w:r>
      <w:r w:rsidRPr="00EC7DA0">
        <w:rPr>
          <w:spacing w:val="-3"/>
          <w:lang w:val="ru-RU"/>
        </w:rPr>
        <w:t xml:space="preserve"> </w:t>
      </w:r>
      <w:r w:rsidRPr="00EC7DA0">
        <w:rPr>
          <w:lang w:val="ru-RU"/>
        </w:rPr>
        <w:t>для</w:t>
      </w:r>
      <w:r w:rsidRPr="00EC7DA0">
        <w:rPr>
          <w:spacing w:val="-1"/>
          <w:lang w:val="ru-RU"/>
        </w:rPr>
        <w:t xml:space="preserve"> </w:t>
      </w:r>
      <w:r w:rsidRPr="00EC7DA0">
        <w:rPr>
          <w:lang w:val="ru-RU"/>
        </w:rPr>
        <w:t>аудирования -</w:t>
      </w:r>
      <w:r w:rsidRPr="00EC7DA0">
        <w:rPr>
          <w:spacing w:val="-3"/>
          <w:lang w:val="ru-RU"/>
        </w:rPr>
        <w:t xml:space="preserve"> </w:t>
      </w:r>
      <w:r w:rsidRPr="00EC7DA0">
        <w:rPr>
          <w:lang w:val="ru-RU"/>
        </w:rPr>
        <w:t>до</w:t>
      </w:r>
      <w:r w:rsidRPr="00EC7DA0">
        <w:rPr>
          <w:spacing w:val="-11"/>
          <w:lang w:val="ru-RU"/>
        </w:rPr>
        <w:t xml:space="preserve"> </w:t>
      </w:r>
      <w:r w:rsidRPr="00EC7DA0">
        <w:rPr>
          <w:lang w:val="ru-RU"/>
        </w:rPr>
        <w:t>1,5</w:t>
      </w:r>
      <w:r w:rsidRPr="00EC7DA0">
        <w:rPr>
          <w:spacing w:val="-5"/>
          <w:lang w:val="ru-RU"/>
        </w:rPr>
        <w:t xml:space="preserve"> </w:t>
      </w:r>
      <w:r w:rsidRPr="00EC7DA0">
        <w:rPr>
          <w:spacing w:val="-2"/>
          <w:lang w:val="ru-RU"/>
        </w:rPr>
        <w:t>минуты.</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rPr>
          <w:lang w:val="ru-RU"/>
        </w:rPr>
      </w:pPr>
      <w:r w:rsidRPr="00EC7DA0">
        <w:rPr>
          <w:lang w:val="ru-RU"/>
        </w:rPr>
        <w:lastRenderedPageBreak/>
        <w:t>Смысловое</w:t>
      </w:r>
      <w:r w:rsidRPr="00EC7DA0">
        <w:rPr>
          <w:spacing w:val="-8"/>
          <w:lang w:val="ru-RU"/>
        </w:rPr>
        <w:t xml:space="preserve"> </w:t>
      </w:r>
      <w:r w:rsidRPr="00EC7DA0">
        <w:rPr>
          <w:spacing w:val="-2"/>
          <w:lang w:val="ru-RU"/>
        </w:rPr>
        <w:t>чтение.</w:t>
      </w:r>
    </w:p>
    <w:p w:rsidR="00E4184B" w:rsidRPr="00EC7DA0" w:rsidRDefault="00EC7DA0">
      <w:pPr>
        <w:pStyle w:val="a4"/>
        <w:spacing w:before="137" w:line="360" w:lineRule="auto"/>
        <w:ind w:right="846"/>
        <w:rPr>
          <w:lang w:val="ru-RU"/>
        </w:rPr>
      </w:pPr>
      <w:r w:rsidRPr="00EC7DA0">
        <w:rPr>
          <w:lang w:val="ru-RU"/>
        </w:rPr>
        <w:t>Развитие умения читать про себя и понимать адаптированные аутентичные тексты разных</w:t>
      </w:r>
      <w:r w:rsidRPr="00EC7DA0">
        <w:rPr>
          <w:spacing w:val="-2"/>
          <w:lang w:val="ru-RU"/>
        </w:rPr>
        <w:t xml:space="preserve"> </w:t>
      </w:r>
      <w:r w:rsidRPr="00EC7DA0">
        <w:rPr>
          <w:lang w:val="ru-RU"/>
        </w:rPr>
        <w:t>жанров и</w:t>
      </w:r>
      <w:r w:rsidRPr="00EC7DA0">
        <w:rPr>
          <w:spacing w:val="-1"/>
          <w:lang w:val="ru-RU"/>
        </w:rPr>
        <w:t xml:space="preserve"> </w:t>
      </w:r>
      <w:r w:rsidRPr="00EC7DA0">
        <w:rPr>
          <w:lang w:val="ru-RU"/>
        </w:rPr>
        <w:t>стилей, содержащие отдельные незнакомые слова, с различной</w:t>
      </w:r>
      <w:r w:rsidRPr="00EC7DA0">
        <w:rPr>
          <w:spacing w:val="-1"/>
          <w:lang w:val="ru-RU"/>
        </w:rPr>
        <w:t xml:space="preserve"> </w:t>
      </w:r>
      <w:r w:rsidRPr="00EC7DA0">
        <w:rPr>
          <w:lang w:val="ru-RU"/>
        </w:rPr>
        <w:t>глубиной проникновения</w:t>
      </w:r>
      <w:r w:rsidRPr="00EC7DA0">
        <w:rPr>
          <w:spacing w:val="-5"/>
          <w:lang w:val="ru-RU"/>
        </w:rPr>
        <w:t xml:space="preserve"> </w:t>
      </w:r>
      <w:r w:rsidRPr="00EC7DA0">
        <w:rPr>
          <w:lang w:val="ru-RU"/>
        </w:rPr>
        <w:t>в</w:t>
      </w:r>
      <w:r w:rsidRPr="00EC7DA0">
        <w:rPr>
          <w:spacing w:val="-1"/>
          <w:lang w:val="ru-RU"/>
        </w:rPr>
        <w:t xml:space="preserve"> </w:t>
      </w:r>
      <w:r w:rsidRPr="00EC7DA0">
        <w:rPr>
          <w:lang w:val="ru-RU"/>
        </w:rPr>
        <w:t>их</w:t>
      </w:r>
      <w:r w:rsidRPr="00EC7DA0">
        <w:rPr>
          <w:spacing w:val="-7"/>
          <w:lang w:val="ru-RU"/>
        </w:rPr>
        <w:t xml:space="preserve"> </w:t>
      </w:r>
      <w:r w:rsidRPr="00EC7DA0">
        <w:rPr>
          <w:lang w:val="ru-RU"/>
        </w:rPr>
        <w:t>содержание</w:t>
      </w:r>
      <w:r w:rsidRPr="00EC7DA0">
        <w:rPr>
          <w:spacing w:val="-3"/>
          <w:lang w:val="ru-RU"/>
        </w:rPr>
        <w:t xml:space="preserve"> </w:t>
      </w:r>
      <w:r w:rsidRPr="00EC7DA0">
        <w:rPr>
          <w:lang w:val="ru-RU"/>
        </w:rPr>
        <w:t>в</w:t>
      </w:r>
      <w:r w:rsidRPr="00EC7DA0">
        <w:rPr>
          <w:spacing w:val="-1"/>
          <w:lang w:val="ru-RU"/>
        </w:rPr>
        <w:t xml:space="preserve"> </w:t>
      </w:r>
      <w:r w:rsidRPr="00EC7DA0">
        <w:rPr>
          <w:lang w:val="ru-RU"/>
        </w:rPr>
        <w:t>зависимости</w:t>
      </w:r>
      <w:r w:rsidRPr="00EC7DA0">
        <w:rPr>
          <w:spacing w:val="-2"/>
          <w:lang w:val="ru-RU"/>
        </w:rPr>
        <w:t xml:space="preserve"> </w:t>
      </w:r>
      <w:r w:rsidRPr="00EC7DA0">
        <w:rPr>
          <w:lang w:val="ru-RU"/>
        </w:rPr>
        <w:t>от поставленной</w:t>
      </w:r>
      <w:r w:rsidRPr="00EC7DA0">
        <w:rPr>
          <w:spacing w:val="-1"/>
          <w:lang w:val="ru-RU"/>
        </w:rPr>
        <w:t xml:space="preserve"> </w:t>
      </w:r>
      <w:r w:rsidRPr="00EC7DA0">
        <w:rPr>
          <w:lang w:val="ru-RU"/>
        </w:rPr>
        <w:t>коммуникативной задачи: с пониманием основного содержания, с пониманием запрашиваемой информации.</w:t>
      </w:r>
    </w:p>
    <w:p w:rsidR="00E4184B" w:rsidRPr="00EC7DA0" w:rsidRDefault="00EC7DA0">
      <w:pPr>
        <w:pStyle w:val="a4"/>
        <w:spacing w:before="1" w:line="360" w:lineRule="auto"/>
        <w:ind w:right="854"/>
        <w:rPr>
          <w:lang w:val="ru-RU"/>
        </w:rPr>
      </w:pPr>
      <w:r w:rsidRPr="00EC7DA0">
        <w:rPr>
          <w:lang w:val="ru-RU"/>
        </w:rPr>
        <w:t>Чтение с пониманием основного содержания текста предполагает умение определять тему (основную мысль), главные факты (события), прогнозировать</w:t>
      </w:r>
      <w:r w:rsidRPr="00EC7DA0">
        <w:rPr>
          <w:spacing w:val="40"/>
          <w:lang w:val="ru-RU"/>
        </w:rPr>
        <w:t xml:space="preserve"> </w:t>
      </w:r>
      <w:r w:rsidRPr="00EC7DA0">
        <w:rPr>
          <w:lang w:val="ru-RU"/>
        </w:rPr>
        <w:t>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4184B" w:rsidRPr="00EC7DA0" w:rsidRDefault="00EC7DA0">
      <w:pPr>
        <w:pStyle w:val="a4"/>
        <w:spacing w:before="8" w:line="355" w:lineRule="auto"/>
        <w:ind w:right="849"/>
        <w:rPr>
          <w:lang w:val="ru-RU"/>
        </w:rPr>
      </w:pPr>
      <w:r w:rsidRPr="00EC7DA0">
        <w:rPr>
          <w:lang w:val="ru-RU"/>
        </w:rPr>
        <w:t xml:space="preserve">Чтение несплошных текстов (таблиц) и понимание представленной в них </w:t>
      </w:r>
      <w:r w:rsidRPr="00EC7DA0">
        <w:rPr>
          <w:spacing w:val="-2"/>
          <w:lang w:val="ru-RU"/>
        </w:rPr>
        <w:t>информации.</w:t>
      </w:r>
    </w:p>
    <w:p w:rsidR="00E4184B" w:rsidRPr="00EC7DA0" w:rsidRDefault="00EC7DA0">
      <w:pPr>
        <w:pStyle w:val="a4"/>
        <w:spacing w:before="4" w:line="360" w:lineRule="auto"/>
        <w:ind w:right="837"/>
        <w:rPr>
          <w:lang w:val="ru-RU"/>
        </w:rPr>
      </w:pPr>
      <w:r w:rsidRPr="00EC7DA0">
        <w:rPr>
          <w:lang w:val="ru-RU"/>
        </w:rPr>
        <w:t>Тексты для чтения: беседа;</w:t>
      </w:r>
      <w:r w:rsidRPr="00EC7DA0">
        <w:rPr>
          <w:spacing w:val="-2"/>
          <w:lang w:val="ru-RU"/>
        </w:rPr>
        <w:t xml:space="preserve"> </w:t>
      </w:r>
      <w:r w:rsidRPr="00EC7DA0">
        <w:rPr>
          <w:lang w:val="ru-RU"/>
        </w:rPr>
        <w:t>отрывок из художественного произведения,</w:t>
      </w:r>
      <w:r w:rsidRPr="00EC7DA0">
        <w:rPr>
          <w:spacing w:val="-1"/>
          <w:lang w:val="ru-RU"/>
        </w:rPr>
        <w:t xml:space="preserve"> </w:t>
      </w:r>
      <w:r w:rsidRPr="00EC7DA0">
        <w:rPr>
          <w:lang w:val="ru-RU"/>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4184B" w:rsidRPr="00EC7DA0" w:rsidRDefault="00EC7DA0">
      <w:pPr>
        <w:pStyle w:val="a4"/>
        <w:spacing w:before="1" w:line="360" w:lineRule="auto"/>
        <w:ind w:left="2310" w:right="4356" w:firstLine="0"/>
        <w:rPr>
          <w:lang w:val="ru-RU"/>
        </w:rPr>
      </w:pPr>
      <w:r w:rsidRPr="00EC7DA0">
        <w:rPr>
          <w:lang w:val="ru-RU"/>
        </w:rPr>
        <w:t>Объём</w:t>
      </w:r>
      <w:r w:rsidRPr="00EC7DA0">
        <w:rPr>
          <w:spacing w:val="-3"/>
          <w:lang w:val="ru-RU"/>
        </w:rPr>
        <w:t xml:space="preserve"> </w:t>
      </w:r>
      <w:r w:rsidRPr="00EC7DA0">
        <w:rPr>
          <w:lang w:val="ru-RU"/>
        </w:rPr>
        <w:t>текста</w:t>
      </w:r>
      <w:r w:rsidRPr="00EC7DA0">
        <w:rPr>
          <w:spacing w:val="-5"/>
          <w:lang w:val="ru-RU"/>
        </w:rPr>
        <w:t xml:space="preserve"> </w:t>
      </w:r>
      <w:r w:rsidRPr="00EC7DA0">
        <w:rPr>
          <w:lang w:val="ru-RU"/>
        </w:rPr>
        <w:t>(текстов)</w:t>
      </w:r>
      <w:r w:rsidRPr="00EC7DA0">
        <w:rPr>
          <w:spacing w:val="-2"/>
          <w:lang w:val="ru-RU"/>
        </w:rPr>
        <w:t xml:space="preserve"> </w:t>
      </w:r>
      <w:r w:rsidRPr="00EC7DA0">
        <w:rPr>
          <w:lang w:val="ru-RU"/>
        </w:rPr>
        <w:t>для</w:t>
      </w:r>
      <w:r w:rsidRPr="00EC7DA0">
        <w:rPr>
          <w:spacing w:val="-5"/>
          <w:lang w:val="ru-RU"/>
        </w:rPr>
        <w:t xml:space="preserve"> </w:t>
      </w:r>
      <w:r w:rsidRPr="00EC7DA0">
        <w:rPr>
          <w:lang w:val="ru-RU"/>
        </w:rPr>
        <w:t>чтения</w:t>
      </w:r>
      <w:r w:rsidRPr="00EC7DA0">
        <w:rPr>
          <w:spacing w:val="-4"/>
          <w:lang w:val="ru-RU"/>
        </w:rPr>
        <w:t xml:space="preserve"> </w:t>
      </w:r>
      <w:r w:rsidRPr="00EC7DA0">
        <w:rPr>
          <w:lang w:val="ru-RU"/>
        </w:rPr>
        <w:t>-</w:t>
      </w:r>
      <w:r w:rsidRPr="00EC7DA0">
        <w:rPr>
          <w:spacing w:val="-3"/>
          <w:lang w:val="ru-RU"/>
        </w:rPr>
        <w:t xml:space="preserve"> </w:t>
      </w:r>
      <w:r w:rsidRPr="00EC7DA0">
        <w:rPr>
          <w:lang w:val="ru-RU"/>
        </w:rPr>
        <w:t>250-300</w:t>
      </w:r>
      <w:r w:rsidRPr="00EC7DA0">
        <w:rPr>
          <w:spacing w:val="-5"/>
          <w:lang w:val="ru-RU"/>
        </w:rPr>
        <w:t xml:space="preserve"> </w:t>
      </w:r>
      <w:r w:rsidRPr="00EC7DA0">
        <w:rPr>
          <w:lang w:val="ru-RU"/>
        </w:rPr>
        <w:t>слов. Письменная речь.</w:t>
      </w:r>
    </w:p>
    <w:p w:rsidR="00E4184B" w:rsidRPr="00EC7DA0" w:rsidRDefault="00EC7DA0">
      <w:pPr>
        <w:pStyle w:val="a4"/>
        <w:spacing w:before="3"/>
        <w:ind w:left="2310" w:firstLine="0"/>
        <w:rPr>
          <w:lang w:val="ru-RU"/>
        </w:rPr>
      </w:pPr>
      <w:r w:rsidRPr="00EC7DA0">
        <w:rPr>
          <w:lang w:val="ru-RU"/>
        </w:rPr>
        <w:t>Развитие</w:t>
      </w:r>
      <w:r w:rsidRPr="00EC7DA0">
        <w:rPr>
          <w:spacing w:val="-12"/>
          <w:lang w:val="ru-RU"/>
        </w:rPr>
        <w:t xml:space="preserve"> </w:t>
      </w:r>
      <w:r w:rsidRPr="00EC7DA0">
        <w:rPr>
          <w:lang w:val="ru-RU"/>
        </w:rPr>
        <w:t>умений</w:t>
      </w:r>
      <w:r w:rsidRPr="00EC7DA0">
        <w:rPr>
          <w:spacing w:val="-5"/>
          <w:lang w:val="ru-RU"/>
        </w:rPr>
        <w:t xml:space="preserve"> </w:t>
      </w:r>
      <w:r w:rsidRPr="00EC7DA0">
        <w:rPr>
          <w:lang w:val="ru-RU"/>
        </w:rPr>
        <w:t>письменной</w:t>
      </w:r>
      <w:r w:rsidRPr="00EC7DA0">
        <w:rPr>
          <w:spacing w:val="-4"/>
          <w:lang w:val="ru-RU"/>
        </w:rPr>
        <w:t xml:space="preserve"> речи:</w:t>
      </w:r>
    </w:p>
    <w:p w:rsidR="00E4184B" w:rsidRPr="00EC7DA0" w:rsidRDefault="00EC7DA0">
      <w:pPr>
        <w:pStyle w:val="a4"/>
        <w:spacing w:before="141" w:line="355" w:lineRule="auto"/>
        <w:jc w:val="left"/>
        <w:rPr>
          <w:lang w:val="ru-RU"/>
        </w:rPr>
      </w:pPr>
      <w:r w:rsidRPr="00EC7DA0">
        <w:rPr>
          <w:lang w:val="ru-RU"/>
        </w:rPr>
        <w:t>списывание текста</w:t>
      </w:r>
      <w:r w:rsidRPr="00EC7DA0">
        <w:rPr>
          <w:spacing w:val="31"/>
          <w:lang w:val="ru-RU"/>
        </w:rPr>
        <w:t xml:space="preserve"> </w:t>
      </w:r>
      <w:r w:rsidRPr="00EC7DA0">
        <w:rPr>
          <w:lang w:val="ru-RU"/>
        </w:rPr>
        <w:t>и</w:t>
      </w:r>
      <w:r w:rsidRPr="00EC7DA0">
        <w:rPr>
          <w:spacing w:val="32"/>
          <w:lang w:val="ru-RU"/>
        </w:rPr>
        <w:t xml:space="preserve"> </w:t>
      </w:r>
      <w:r w:rsidRPr="00EC7DA0">
        <w:rPr>
          <w:lang w:val="ru-RU"/>
        </w:rPr>
        <w:t>выписывание</w:t>
      </w:r>
      <w:r w:rsidRPr="00EC7DA0">
        <w:rPr>
          <w:spacing w:val="31"/>
          <w:lang w:val="ru-RU"/>
        </w:rPr>
        <w:t xml:space="preserve"> </w:t>
      </w:r>
      <w:r w:rsidRPr="00EC7DA0">
        <w:rPr>
          <w:lang w:val="ru-RU"/>
        </w:rPr>
        <w:t>из него</w:t>
      </w:r>
      <w:r w:rsidRPr="00EC7DA0">
        <w:rPr>
          <w:spacing w:val="31"/>
          <w:lang w:val="ru-RU"/>
        </w:rPr>
        <w:t xml:space="preserve"> </w:t>
      </w:r>
      <w:r w:rsidRPr="00EC7DA0">
        <w:rPr>
          <w:lang w:val="ru-RU"/>
        </w:rPr>
        <w:t>слов,</w:t>
      </w:r>
      <w:r w:rsidRPr="00EC7DA0">
        <w:rPr>
          <w:spacing w:val="33"/>
          <w:lang w:val="ru-RU"/>
        </w:rPr>
        <w:t xml:space="preserve"> </w:t>
      </w:r>
      <w:r w:rsidRPr="00EC7DA0">
        <w:rPr>
          <w:lang w:val="ru-RU"/>
        </w:rPr>
        <w:t>словосочетаний,</w:t>
      </w:r>
      <w:r w:rsidRPr="00EC7DA0">
        <w:rPr>
          <w:spacing w:val="30"/>
          <w:lang w:val="ru-RU"/>
        </w:rPr>
        <w:t xml:space="preserve"> </w:t>
      </w:r>
      <w:r w:rsidRPr="00EC7DA0">
        <w:rPr>
          <w:lang w:val="ru-RU"/>
        </w:rPr>
        <w:t>предложений</w:t>
      </w:r>
      <w:r w:rsidRPr="00EC7DA0">
        <w:rPr>
          <w:spacing w:val="33"/>
          <w:lang w:val="ru-RU"/>
        </w:rPr>
        <w:t xml:space="preserve"> </w:t>
      </w:r>
      <w:r w:rsidRPr="00EC7DA0">
        <w:rPr>
          <w:lang w:val="ru-RU"/>
        </w:rPr>
        <w:t>в соответствии с решаемой коммуникативной задачей;</w:t>
      </w:r>
    </w:p>
    <w:p w:rsidR="00E4184B" w:rsidRPr="00EC7DA0" w:rsidRDefault="00EC7DA0">
      <w:pPr>
        <w:pStyle w:val="a4"/>
        <w:spacing w:before="4" w:line="360" w:lineRule="auto"/>
        <w:jc w:val="left"/>
        <w:rPr>
          <w:lang w:val="ru-RU"/>
        </w:rPr>
      </w:pPr>
      <w:r w:rsidRPr="00EC7DA0">
        <w:rPr>
          <w:lang w:val="ru-RU"/>
        </w:rPr>
        <w:t>заполнение</w:t>
      </w:r>
      <w:r w:rsidRPr="00EC7DA0">
        <w:rPr>
          <w:spacing w:val="80"/>
          <w:lang w:val="ru-RU"/>
        </w:rPr>
        <w:t xml:space="preserve"> </w:t>
      </w:r>
      <w:r w:rsidRPr="00EC7DA0">
        <w:rPr>
          <w:lang w:val="ru-RU"/>
        </w:rPr>
        <w:t>анкет</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формуляров:</w:t>
      </w:r>
      <w:r w:rsidRPr="00EC7DA0">
        <w:rPr>
          <w:spacing w:val="80"/>
          <w:lang w:val="ru-RU"/>
        </w:rPr>
        <w:t xml:space="preserve"> </w:t>
      </w:r>
      <w:r w:rsidRPr="00EC7DA0">
        <w:rPr>
          <w:lang w:val="ru-RU"/>
        </w:rPr>
        <w:t>сообщение</w:t>
      </w:r>
      <w:r w:rsidRPr="00EC7DA0">
        <w:rPr>
          <w:spacing w:val="80"/>
          <w:lang w:val="ru-RU"/>
        </w:rPr>
        <w:t xml:space="preserve"> </w:t>
      </w:r>
      <w:r w:rsidRPr="00EC7DA0">
        <w:rPr>
          <w:lang w:val="ru-RU"/>
        </w:rPr>
        <w:t>о</w:t>
      </w:r>
      <w:r w:rsidRPr="00EC7DA0">
        <w:rPr>
          <w:spacing w:val="80"/>
          <w:lang w:val="ru-RU"/>
        </w:rPr>
        <w:t xml:space="preserve"> </w:t>
      </w:r>
      <w:r w:rsidRPr="00EC7DA0">
        <w:rPr>
          <w:lang w:val="ru-RU"/>
        </w:rPr>
        <w:t>себе</w:t>
      </w:r>
      <w:r w:rsidRPr="00EC7DA0">
        <w:rPr>
          <w:spacing w:val="80"/>
          <w:lang w:val="ru-RU"/>
        </w:rPr>
        <w:t xml:space="preserve"> </w:t>
      </w:r>
      <w:r w:rsidRPr="00EC7DA0">
        <w:rPr>
          <w:lang w:val="ru-RU"/>
        </w:rPr>
        <w:t>основных</w:t>
      </w:r>
      <w:r w:rsidRPr="00EC7DA0">
        <w:rPr>
          <w:spacing w:val="80"/>
          <w:lang w:val="ru-RU"/>
        </w:rPr>
        <w:t xml:space="preserve"> </w:t>
      </w:r>
      <w:r w:rsidRPr="00EC7DA0">
        <w:rPr>
          <w:lang w:val="ru-RU"/>
        </w:rPr>
        <w:t>сведений</w:t>
      </w:r>
      <w:r w:rsidRPr="00EC7DA0">
        <w:rPr>
          <w:spacing w:val="80"/>
          <w:lang w:val="ru-RU"/>
        </w:rPr>
        <w:t xml:space="preserve"> </w:t>
      </w:r>
      <w:r w:rsidRPr="00EC7DA0">
        <w:rPr>
          <w:lang w:val="ru-RU"/>
        </w:rPr>
        <w:t>в</w:t>
      </w:r>
      <w:r w:rsidRPr="00EC7DA0">
        <w:rPr>
          <w:spacing w:val="40"/>
          <w:lang w:val="ru-RU"/>
        </w:rPr>
        <w:t xml:space="preserve"> </w:t>
      </w:r>
      <w:r w:rsidRPr="00EC7DA0">
        <w:rPr>
          <w:lang w:val="ru-RU"/>
        </w:rPr>
        <w:t>соответствии с нормами, принятыми в англоговорящих странах;</w:t>
      </w:r>
    </w:p>
    <w:p w:rsidR="00E4184B" w:rsidRPr="00EC7DA0" w:rsidRDefault="00EC7DA0">
      <w:pPr>
        <w:pStyle w:val="a4"/>
        <w:spacing w:before="3" w:line="360" w:lineRule="auto"/>
        <w:jc w:val="left"/>
        <w:rPr>
          <w:lang w:val="ru-RU"/>
        </w:rPr>
      </w:pPr>
      <w:r w:rsidRPr="00EC7DA0">
        <w:rPr>
          <w:lang w:val="ru-RU"/>
        </w:rPr>
        <w:t>написание электронного сообщения личного характера в соответствии с нормами неофициального</w:t>
      </w:r>
      <w:r w:rsidRPr="00EC7DA0">
        <w:rPr>
          <w:spacing w:val="-10"/>
          <w:lang w:val="ru-RU"/>
        </w:rPr>
        <w:t xml:space="preserve"> </w:t>
      </w:r>
      <w:r w:rsidRPr="00EC7DA0">
        <w:rPr>
          <w:lang w:val="ru-RU"/>
        </w:rPr>
        <w:t>общения,</w:t>
      </w:r>
      <w:r w:rsidRPr="00EC7DA0">
        <w:rPr>
          <w:spacing w:val="-7"/>
          <w:lang w:val="ru-RU"/>
        </w:rPr>
        <w:t xml:space="preserve"> </w:t>
      </w:r>
      <w:r w:rsidRPr="00EC7DA0">
        <w:rPr>
          <w:lang w:val="ru-RU"/>
        </w:rPr>
        <w:t>принятыми</w:t>
      </w:r>
      <w:r w:rsidRPr="00EC7DA0">
        <w:rPr>
          <w:spacing w:val="-5"/>
          <w:lang w:val="ru-RU"/>
        </w:rPr>
        <w:t xml:space="preserve"> </w:t>
      </w:r>
      <w:r w:rsidRPr="00EC7DA0">
        <w:rPr>
          <w:lang w:val="ru-RU"/>
        </w:rPr>
        <w:t>в</w:t>
      </w:r>
      <w:r w:rsidRPr="00EC7DA0">
        <w:rPr>
          <w:spacing w:val="-7"/>
          <w:lang w:val="ru-RU"/>
        </w:rPr>
        <w:t xml:space="preserve"> </w:t>
      </w:r>
      <w:r w:rsidRPr="00EC7DA0">
        <w:rPr>
          <w:lang w:val="ru-RU"/>
        </w:rPr>
        <w:t>стране</w:t>
      </w:r>
      <w:r w:rsidRPr="00EC7DA0">
        <w:rPr>
          <w:spacing w:val="-9"/>
          <w:lang w:val="ru-RU"/>
        </w:rPr>
        <w:t xml:space="preserve"> </w:t>
      </w:r>
      <w:r w:rsidRPr="00EC7DA0">
        <w:rPr>
          <w:lang w:val="ru-RU"/>
        </w:rPr>
        <w:t>(странах)</w:t>
      </w:r>
      <w:r w:rsidRPr="00EC7DA0">
        <w:rPr>
          <w:spacing w:val="-3"/>
          <w:lang w:val="ru-RU"/>
        </w:rPr>
        <w:t xml:space="preserve"> </w:t>
      </w:r>
      <w:r w:rsidRPr="00EC7DA0">
        <w:rPr>
          <w:lang w:val="ru-RU"/>
        </w:rPr>
        <w:t>изучаемого</w:t>
      </w:r>
      <w:r w:rsidRPr="00EC7DA0">
        <w:rPr>
          <w:spacing w:val="-1"/>
          <w:lang w:val="ru-RU"/>
        </w:rPr>
        <w:t xml:space="preserve"> </w:t>
      </w:r>
      <w:r w:rsidRPr="00EC7DA0">
        <w:rPr>
          <w:lang w:val="ru-RU"/>
        </w:rPr>
        <w:t>языка.</w:t>
      </w:r>
      <w:r w:rsidRPr="00EC7DA0">
        <w:rPr>
          <w:spacing w:val="-7"/>
          <w:lang w:val="ru-RU"/>
        </w:rPr>
        <w:t xml:space="preserve"> </w:t>
      </w:r>
      <w:r w:rsidRPr="00EC7DA0">
        <w:rPr>
          <w:lang w:val="ru-RU"/>
        </w:rPr>
        <w:t>Объём</w:t>
      </w:r>
      <w:r w:rsidRPr="00EC7DA0">
        <w:rPr>
          <w:spacing w:val="-6"/>
          <w:lang w:val="ru-RU"/>
        </w:rPr>
        <w:t xml:space="preserve"> </w:t>
      </w:r>
      <w:r w:rsidRPr="00EC7DA0">
        <w:rPr>
          <w:lang w:val="ru-RU"/>
        </w:rPr>
        <w:t>письма</w:t>
      </w:r>
    </w:p>
    <w:p w:rsidR="00E4184B" w:rsidRPr="00EC7DA0" w:rsidRDefault="00EC7DA0">
      <w:pPr>
        <w:pStyle w:val="a4"/>
        <w:spacing w:before="3"/>
        <w:ind w:firstLine="0"/>
        <w:jc w:val="left"/>
        <w:rPr>
          <w:lang w:val="ru-RU"/>
        </w:rPr>
      </w:pPr>
      <w:r w:rsidRPr="00EC7DA0">
        <w:rPr>
          <w:lang w:val="ru-RU"/>
        </w:rPr>
        <w:t>-</w:t>
      </w:r>
      <w:r w:rsidRPr="00EC7DA0">
        <w:rPr>
          <w:spacing w:val="-2"/>
          <w:lang w:val="ru-RU"/>
        </w:rPr>
        <w:t xml:space="preserve"> </w:t>
      </w:r>
      <w:r w:rsidRPr="00EC7DA0">
        <w:rPr>
          <w:lang w:val="ru-RU"/>
        </w:rPr>
        <w:t>до</w:t>
      </w:r>
      <w:r w:rsidRPr="00EC7DA0">
        <w:rPr>
          <w:spacing w:val="-7"/>
          <w:lang w:val="ru-RU"/>
        </w:rPr>
        <w:t xml:space="preserve"> </w:t>
      </w:r>
      <w:r w:rsidRPr="00EC7DA0">
        <w:rPr>
          <w:lang w:val="ru-RU"/>
        </w:rPr>
        <w:t>70</w:t>
      </w:r>
      <w:r w:rsidRPr="00EC7DA0">
        <w:rPr>
          <w:spacing w:val="-3"/>
          <w:lang w:val="ru-RU"/>
        </w:rPr>
        <w:t xml:space="preserve"> </w:t>
      </w:r>
      <w:r w:rsidRPr="00EC7DA0">
        <w:rPr>
          <w:spacing w:val="-2"/>
          <w:lang w:val="ru-RU"/>
        </w:rPr>
        <w:t>слов;</w:t>
      </w:r>
    </w:p>
    <w:p w:rsidR="00E4184B" w:rsidRPr="00EC7DA0" w:rsidRDefault="00EC7DA0">
      <w:pPr>
        <w:pStyle w:val="a4"/>
        <w:spacing w:before="136" w:line="362" w:lineRule="auto"/>
        <w:jc w:val="left"/>
        <w:rPr>
          <w:lang w:val="ru-RU"/>
        </w:rPr>
      </w:pPr>
      <w:r w:rsidRPr="00EC7DA0">
        <w:rPr>
          <w:lang w:val="ru-RU"/>
        </w:rPr>
        <w:t>создание</w:t>
      </w:r>
      <w:r w:rsidRPr="00EC7DA0">
        <w:rPr>
          <w:spacing w:val="-7"/>
          <w:lang w:val="ru-RU"/>
        </w:rPr>
        <w:t xml:space="preserve"> </w:t>
      </w:r>
      <w:r w:rsidRPr="00EC7DA0">
        <w:rPr>
          <w:lang w:val="ru-RU"/>
        </w:rPr>
        <w:t>небольшого</w:t>
      </w:r>
      <w:r w:rsidRPr="00EC7DA0">
        <w:rPr>
          <w:spacing w:val="-7"/>
          <w:lang w:val="ru-RU"/>
        </w:rPr>
        <w:t xml:space="preserve"> </w:t>
      </w:r>
      <w:r w:rsidRPr="00EC7DA0">
        <w:rPr>
          <w:lang w:val="ru-RU"/>
        </w:rPr>
        <w:t>письменного</w:t>
      </w:r>
      <w:r w:rsidRPr="00EC7DA0">
        <w:rPr>
          <w:spacing w:val="-7"/>
          <w:lang w:val="ru-RU"/>
        </w:rPr>
        <w:t xml:space="preserve"> </w:t>
      </w:r>
      <w:r w:rsidRPr="00EC7DA0">
        <w:rPr>
          <w:lang w:val="ru-RU"/>
        </w:rPr>
        <w:t>высказывания</w:t>
      </w:r>
      <w:r w:rsidRPr="00EC7DA0">
        <w:rPr>
          <w:spacing w:val="-4"/>
          <w:lang w:val="ru-RU"/>
        </w:rPr>
        <w:t xml:space="preserve"> </w:t>
      </w:r>
      <w:r w:rsidRPr="00EC7DA0">
        <w:rPr>
          <w:lang w:val="ru-RU"/>
        </w:rPr>
        <w:t>с</w:t>
      </w:r>
      <w:r w:rsidRPr="00EC7DA0">
        <w:rPr>
          <w:spacing w:val="-6"/>
          <w:lang w:val="ru-RU"/>
        </w:rPr>
        <w:t xml:space="preserve"> </w:t>
      </w:r>
      <w:r w:rsidRPr="00EC7DA0">
        <w:rPr>
          <w:lang w:val="ru-RU"/>
        </w:rPr>
        <w:t>использованием</w:t>
      </w:r>
      <w:r w:rsidRPr="00EC7DA0">
        <w:rPr>
          <w:spacing w:val="-9"/>
          <w:lang w:val="ru-RU"/>
        </w:rPr>
        <w:t xml:space="preserve"> </w:t>
      </w:r>
      <w:r w:rsidRPr="00EC7DA0">
        <w:rPr>
          <w:lang w:val="ru-RU"/>
        </w:rPr>
        <w:t>образца,</w:t>
      </w:r>
      <w:r w:rsidRPr="00EC7DA0">
        <w:rPr>
          <w:spacing w:val="-6"/>
          <w:lang w:val="ru-RU"/>
        </w:rPr>
        <w:t xml:space="preserve"> </w:t>
      </w:r>
      <w:r w:rsidRPr="00EC7DA0">
        <w:rPr>
          <w:lang w:val="ru-RU"/>
        </w:rPr>
        <w:t>плана, иллюстраций. Объём письменного высказывания - до 70 слов.</w:t>
      </w:r>
    </w:p>
    <w:p w:rsidR="00E4184B" w:rsidRPr="00EC7DA0" w:rsidRDefault="00EC7DA0">
      <w:pPr>
        <w:pStyle w:val="a4"/>
        <w:spacing w:line="362" w:lineRule="auto"/>
        <w:ind w:left="2310" w:right="5494" w:firstLine="0"/>
        <w:jc w:val="left"/>
        <w:rPr>
          <w:lang w:val="ru-RU"/>
        </w:rPr>
      </w:pPr>
      <w:r w:rsidRPr="00EC7DA0">
        <w:rPr>
          <w:lang w:val="ru-RU"/>
        </w:rPr>
        <w:t>Языковые</w:t>
      </w:r>
      <w:r w:rsidRPr="00EC7DA0">
        <w:rPr>
          <w:spacing w:val="-1"/>
          <w:lang w:val="ru-RU"/>
        </w:rPr>
        <w:t xml:space="preserve"> </w:t>
      </w:r>
      <w:r w:rsidRPr="00EC7DA0">
        <w:rPr>
          <w:lang w:val="ru-RU"/>
        </w:rPr>
        <w:t>знания</w:t>
      </w:r>
      <w:r w:rsidRPr="00EC7DA0">
        <w:rPr>
          <w:spacing w:val="-4"/>
          <w:lang w:val="ru-RU"/>
        </w:rPr>
        <w:t xml:space="preserve"> </w:t>
      </w:r>
      <w:r w:rsidRPr="00EC7DA0">
        <w:rPr>
          <w:lang w:val="ru-RU"/>
        </w:rPr>
        <w:t xml:space="preserve">и умения. </w:t>
      </w:r>
      <w:r w:rsidRPr="00EC7DA0">
        <w:rPr>
          <w:spacing w:val="-2"/>
          <w:lang w:val="ru-RU"/>
        </w:rPr>
        <w:t>Фонетическая</w:t>
      </w:r>
      <w:r w:rsidRPr="00EC7DA0">
        <w:rPr>
          <w:spacing w:val="-8"/>
          <w:lang w:val="ru-RU"/>
        </w:rPr>
        <w:t xml:space="preserve"> </w:t>
      </w:r>
      <w:r w:rsidRPr="00EC7DA0">
        <w:rPr>
          <w:spacing w:val="-2"/>
          <w:lang w:val="ru-RU"/>
        </w:rPr>
        <w:t>сторона</w:t>
      </w:r>
      <w:r w:rsidRPr="00EC7DA0">
        <w:rPr>
          <w:spacing w:val="-9"/>
          <w:lang w:val="ru-RU"/>
        </w:rPr>
        <w:t xml:space="preserve"> </w:t>
      </w:r>
      <w:r w:rsidRPr="00EC7DA0">
        <w:rPr>
          <w:spacing w:val="-2"/>
          <w:lang w:val="ru-RU"/>
        </w:rPr>
        <w:t>речи.</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0"/>
        <w:rPr>
          <w:lang w:val="ru-RU"/>
        </w:rPr>
      </w:pPr>
      <w:r w:rsidRPr="00EC7DA0">
        <w:rPr>
          <w:lang w:val="ru-RU"/>
        </w:rPr>
        <w:lastRenderedPageBreak/>
        <w:t>Различение на слух, без фонематических ошибок, ведущих к сбою в</w:t>
      </w:r>
      <w:r w:rsidRPr="00EC7DA0">
        <w:rPr>
          <w:spacing w:val="80"/>
          <w:lang w:val="ru-RU"/>
        </w:rPr>
        <w:t xml:space="preserve"> </w:t>
      </w:r>
      <w:r w:rsidRPr="00EC7DA0">
        <w:rPr>
          <w:lang w:val="ru-RU"/>
        </w:rPr>
        <w:t>коммуникации, произнесение слов с соблюдением правильного ударения и фраз с соблюдением их ритмико-интонационных особенностей, в том числе отсутствия</w:t>
      </w:r>
      <w:r w:rsidRPr="00EC7DA0">
        <w:rPr>
          <w:spacing w:val="40"/>
          <w:lang w:val="ru-RU"/>
        </w:rPr>
        <w:t xml:space="preserve"> </w:t>
      </w:r>
      <w:r w:rsidRPr="00EC7DA0">
        <w:rPr>
          <w:lang w:val="ru-RU"/>
        </w:rPr>
        <w:t>фразового ударения на служебных словах, чтение новых слов согласно основным правилам чтения.</w:t>
      </w:r>
    </w:p>
    <w:p w:rsidR="00E4184B" w:rsidRPr="00EC7DA0" w:rsidRDefault="00EC7DA0">
      <w:pPr>
        <w:pStyle w:val="a4"/>
        <w:spacing w:line="362" w:lineRule="auto"/>
        <w:ind w:right="849"/>
        <w:rPr>
          <w:lang w:val="ru-RU"/>
        </w:rPr>
      </w:pPr>
      <w:r w:rsidRPr="00EC7DA0">
        <w:rPr>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4184B" w:rsidRPr="00EC7DA0" w:rsidRDefault="00EC7DA0">
      <w:pPr>
        <w:pStyle w:val="a4"/>
        <w:spacing w:line="360" w:lineRule="auto"/>
        <w:ind w:right="852"/>
        <w:rPr>
          <w:lang w:val="ru-RU"/>
        </w:rPr>
      </w:pPr>
      <w:r w:rsidRPr="00EC7DA0">
        <w:rPr>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4184B" w:rsidRPr="00EC7DA0" w:rsidRDefault="00EC7DA0">
      <w:pPr>
        <w:pStyle w:val="a4"/>
        <w:spacing w:line="364" w:lineRule="auto"/>
        <w:ind w:left="2310" w:right="4971" w:firstLine="0"/>
        <w:rPr>
          <w:lang w:val="ru-RU"/>
        </w:rPr>
      </w:pPr>
      <w:r w:rsidRPr="00EC7DA0">
        <w:rPr>
          <w:lang w:val="ru-RU"/>
        </w:rPr>
        <w:t>Объём</w:t>
      </w:r>
      <w:r w:rsidRPr="00EC7DA0">
        <w:rPr>
          <w:spacing w:val="-3"/>
          <w:lang w:val="ru-RU"/>
        </w:rPr>
        <w:t xml:space="preserve"> </w:t>
      </w:r>
      <w:r w:rsidRPr="00EC7DA0">
        <w:rPr>
          <w:lang w:val="ru-RU"/>
        </w:rPr>
        <w:t>текста</w:t>
      </w:r>
      <w:r w:rsidRPr="00EC7DA0">
        <w:rPr>
          <w:spacing w:val="-5"/>
          <w:lang w:val="ru-RU"/>
        </w:rPr>
        <w:t xml:space="preserve"> </w:t>
      </w:r>
      <w:r w:rsidRPr="00EC7DA0">
        <w:rPr>
          <w:lang w:val="ru-RU"/>
        </w:rPr>
        <w:t>для</w:t>
      </w:r>
      <w:r w:rsidRPr="00EC7DA0">
        <w:rPr>
          <w:spacing w:val="-4"/>
          <w:lang w:val="ru-RU"/>
        </w:rPr>
        <w:t xml:space="preserve"> </w:t>
      </w:r>
      <w:r w:rsidRPr="00EC7DA0">
        <w:rPr>
          <w:lang w:val="ru-RU"/>
        </w:rPr>
        <w:t>чтения</w:t>
      </w:r>
      <w:r w:rsidRPr="00EC7DA0">
        <w:rPr>
          <w:spacing w:val="-5"/>
          <w:lang w:val="ru-RU"/>
        </w:rPr>
        <w:t xml:space="preserve"> </w:t>
      </w:r>
      <w:r w:rsidRPr="00EC7DA0">
        <w:rPr>
          <w:lang w:val="ru-RU"/>
        </w:rPr>
        <w:t>вслух</w:t>
      </w:r>
      <w:r w:rsidRPr="00EC7DA0">
        <w:rPr>
          <w:spacing w:val="-4"/>
          <w:lang w:val="ru-RU"/>
        </w:rPr>
        <w:t xml:space="preserve"> </w:t>
      </w:r>
      <w:r w:rsidRPr="00EC7DA0">
        <w:rPr>
          <w:lang w:val="ru-RU"/>
        </w:rPr>
        <w:t>-</w:t>
      </w:r>
      <w:r w:rsidRPr="00EC7DA0">
        <w:rPr>
          <w:spacing w:val="-3"/>
          <w:lang w:val="ru-RU"/>
        </w:rPr>
        <w:t xml:space="preserve"> </w:t>
      </w:r>
      <w:r w:rsidRPr="00EC7DA0">
        <w:rPr>
          <w:lang w:val="ru-RU"/>
        </w:rPr>
        <w:t>до</w:t>
      </w:r>
      <w:r w:rsidRPr="00EC7DA0">
        <w:rPr>
          <w:spacing w:val="-9"/>
          <w:lang w:val="ru-RU"/>
        </w:rPr>
        <w:t xml:space="preserve"> </w:t>
      </w:r>
      <w:r w:rsidRPr="00EC7DA0">
        <w:rPr>
          <w:lang w:val="ru-RU"/>
        </w:rPr>
        <w:t>95 слов. Графика, орфография и пунктуация.</w:t>
      </w:r>
    </w:p>
    <w:p w:rsidR="00E4184B" w:rsidRPr="00EC7DA0" w:rsidRDefault="00EC7DA0">
      <w:pPr>
        <w:pStyle w:val="a4"/>
        <w:spacing w:line="273" w:lineRule="exact"/>
        <w:ind w:left="2310" w:firstLine="0"/>
        <w:rPr>
          <w:lang w:val="ru-RU"/>
        </w:rPr>
      </w:pPr>
      <w:r w:rsidRPr="00EC7DA0">
        <w:rPr>
          <w:lang w:val="ru-RU"/>
        </w:rPr>
        <w:t>Правильное</w:t>
      </w:r>
      <w:r w:rsidRPr="00EC7DA0">
        <w:rPr>
          <w:spacing w:val="-13"/>
          <w:lang w:val="ru-RU"/>
        </w:rPr>
        <w:t xml:space="preserve"> </w:t>
      </w:r>
      <w:r w:rsidRPr="00EC7DA0">
        <w:rPr>
          <w:lang w:val="ru-RU"/>
        </w:rPr>
        <w:t>написание</w:t>
      </w:r>
      <w:r w:rsidRPr="00EC7DA0">
        <w:rPr>
          <w:spacing w:val="-13"/>
          <w:lang w:val="ru-RU"/>
        </w:rPr>
        <w:t xml:space="preserve"> </w:t>
      </w:r>
      <w:r w:rsidRPr="00EC7DA0">
        <w:rPr>
          <w:lang w:val="ru-RU"/>
        </w:rPr>
        <w:t>изученных</w:t>
      </w:r>
      <w:r w:rsidRPr="00EC7DA0">
        <w:rPr>
          <w:spacing w:val="-11"/>
          <w:lang w:val="ru-RU"/>
        </w:rPr>
        <w:t xml:space="preserve"> </w:t>
      </w:r>
      <w:r w:rsidRPr="00EC7DA0">
        <w:rPr>
          <w:spacing w:val="-4"/>
          <w:lang w:val="ru-RU"/>
        </w:rPr>
        <w:t>слов.</w:t>
      </w:r>
    </w:p>
    <w:p w:rsidR="00E4184B" w:rsidRPr="00EC7DA0" w:rsidRDefault="00EC7DA0">
      <w:pPr>
        <w:pStyle w:val="a4"/>
        <w:spacing w:before="123" w:line="360" w:lineRule="auto"/>
        <w:ind w:right="855"/>
        <w:rPr>
          <w:lang w:val="ru-RU"/>
        </w:rPr>
      </w:pPr>
      <w:r w:rsidRPr="00EC7DA0">
        <w:rPr>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sidRPr="00EC7DA0">
        <w:rPr>
          <w:spacing w:val="-2"/>
          <w:lang w:val="ru-RU"/>
        </w:rPr>
        <w:t>апострофа.</w:t>
      </w:r>
    </w:p>
    <w:p w:rsidR="00E4184B" w:rsidRPr="00EC7DA0" w:rsidRDefault="00EC7DA0">
      <w:pPr>
        <w:pStyle w:val="a4"/>
        <w:spacing w:before="2" w:line="360" w:lineRule="auto"/>
        <w:ind w:right="851"/>
        <w:rPr>
          <w:lang w:val="ru-RU"/>
        </w:rPr>
      </w:pPr>
      <w:r w:rsidRPr="00EC7DA0">
        <w:rPr>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4184B" w:rsidRPr="00EC7DA0" w:rsidRDefault="00EC7DA0">
      <w:pPr>
        <w:pStyle w:val="a4"/>
        <w:spacing w:before="1"/>
        <w:ind w:left="2310" w:firstLine="0"/>
        <w:rPr>
          <w:lang w:val="ru-RU"/>
        </w:rPr>
      </w:pPr>
      <w:r w:rsidRPr="00EC7DA0">
        <w:rPr>
          <w:lang w:val="ru-RU"/>
        </w:rPr>
        <w:t>Лексическая</w:t>
      </w:r>
      <w:r w:rsidRPr="00EC7DA0">
        <w:rPr>
          <w:spacing w:val="-7"/>
          <w:lang w:val="ru-RU"/>
        </w:rPr>
        <w:t xml:space="preserve"> </w:t>
      </w:r>
      <w:r w:rsidRPr="00EC7DA0">
        <w:rPr>
          <w:lang w:val="ru-RU"/>
        </w:rPr>
        <w:t>сторона</w:t>
      </w:r>
      <w:r w:rsidRPr="00EC7DA0">
        <w:rPr>
          <w:spacing w:val="-10"/>
          <w:lang w:val="ru-RU"/>
        </w:rPr>
        <w:t xml:space="preserve"> </w:t>
      </w:r>
      <w:r w:rsidRPr="00EC7DA0">
        <w:rPr>
          <w:spacing w:val="-2"/>
          <w:lang w:val="ru-RU"/>
        </w:rPr>
        <w:t>речи.</w:t>
      </w:r>
    </w:p>
    <w:p w:rsidR="00E4184B" w:rsidRPr="00EC7DA0" w:rsidRDefault="00EC7DA0">
      <w:pPr>
        <w:pStyle w:val="a4"/>
        <w:spacing w:before="137" w:line="360" w:lineRule="auto"/>
        <w:ind w:right="858"/>
        <w:rPr>
          <w:lang w:val="ru-RU"/>
        </w:rPr>
      </w:pPr>
      <w:r w:rsidRPr="00EC7DA0">
        <w:rPr>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4184B" w:rsidRPr="00EC7DA0" w:rsidRDefault="00EC7DA0">
      <w:pPr>
        <w:pStyle w:val="a4"/>
        <w:spacing w:before="1" w:line="360" w:lineRule="auto"/>
        <w:ind w:right="870"/>
        <w:rPr>
          <w:lang w:val="ru-RU"/>
        </w:rPr>
      </w:pPr>
      <w:r w:rsidRPr="00EC7DA0">
        <w:rPr>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4184B" w:rsidRPr="00EC7DA0" w:rsidRDefault="00EC7DA0">
      <w:pPr>
        <w:pStyle w:val="a4"/>
        <w:spacing w:before="2" w:line="360" w:lineRule="auto"/>
        <w:ind w:right="857"/>
        <w:rPr>
          <w:lang w:val="ru-RU"/>
        </w:rPr>
      </w:pPr>
      <w:r w:rsidRPr="00EC7DA0">
        <w:rPr>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4184B" w:rsidRPr="00EC7DA0" w:rsidRDefault="00EC7DA0">
      <w:pPr>
        <w:pStyle w:val="a4"/>
        <w:spacing w:line="273" w:lineRule="exact"/>
        <w:ind w:left="2310" w:firstLine="0"/>
        <w:rPr>
          <w:lang w:val="ru-RU"/>
        </w:rPr>
      </w:pPr>
      <w:r w:rsidRPr="00EC7DA0">
        <w:rPr>
          <w:lang w:val="ru-RU"/>
        </w:rPr>
        <w:t>Основные</w:t>
      </w:r>
      <w:r w:rsidRPr="00EC7DA0">
        <w:rPr>
          <w:spacing w:val="-11"/>
          <w:lang w:val="ru-RU"/>
        </w:rPr>
        <w:t xml:space="preserve"> </w:t>
      </w:r>
      <w:r w:rsidRPr="00EC7DA0">
        <w:rPr>
          <w:lang w:val="ru-RU"/>
        </w:rPr>
        <w:t>способы</w:t>
      </w:r>
      <w:r w:rsidRPr="00EC7DA0">
        <w:rPr>
          <w:spacing w:val="-8"/>
          <w:lang w:val="ru-RU"/>
        </w:rPr>
        <w:t xml:space="preserve"> </w:t>
      </w:r>
      <w:r w:rsidRPr="00EC7DA0">
        <w:rPr>
          <w:spacing w:val="-2"/>
          <w:lang w:val="ru-RU"/>
        </w:rPr>
        <w:t>словообразования:</w:t>
      </w:r>
    </w:p>
    <w:p w:rsidR="00E4184B" w:rsidRPr="00EC7DA0" w:rsidRDefault="00EC7DA0">
      <w:pPr>
        <w:pStyle w:val="a4"/>
        <w:spacing w:before="142"/>
        <w:ind w:left="2310" w:firstLine="0"/>
        <w:jc w:val="left"/>
        <w:rPr>
          <w:lang w:val="ru-RU"/>
        </w:rPr>
      </w:pPr>
      <w:r w:rsidRPr="00EC7DA0">
        <w:rPr>
          <w:spacing w:val="-2"/>
          <w:lang w:val="ru-RU"/>
        </w:rPr>
        <w:t>аффиксация:</w:t>
      </w:r>
    </w:p>
    <w:p w:rsidR="00E4184B" w:rsidRPr="00EC7DA0" w:rsidRDefault="00EC7DA0">
      <w:pPr>
        <w:pStyle w:val="a4"/>
        <w:spacing w:before="132"/>
        <w:ind w:left="2310" w:firstLine="0"/>
        <w:jc w:val="left"/>
        <w:rPr>
          <w:lang w:val="ru-RU"/>
        </w:rPr>
      </w:pPr>
      <w:r w:rsidRPr="00EC7DA0">
        <w:rPr>
          <w:lang w:val="ru-RU"/>
        </w:rPr>
        <w:t>образование</w:t>
      </w:r>
      <w:r w:rsidRPr="00EC7DA0">
        <w:rPr>
          <w:spacing w:val="-17"/>
          <w:lang w:val="ru-RU"/>
        </w:rPr>
        <w:t xml:space="preserve"> </w:t>
      </w:r>
      <w:r w:rsidRPr="00EC7DA0">
        <w:rPr>
          <w:lang w:val="ru-RU"/>
        </w:rPr>
        <w:t>имён</w:t>
      </w:r>
      <w:r w:rsidRPr="00EC7DA0">
        <w:rPr>
          <w:spacing w:val="-10"/>
          <w:lang w:val="ru-RU"/>
        </w:rPr>
        <w:t xml:space="preserve"> </w:t>
      </w:r>
      <w:r w:rsidRPr="00EC7DA0">
        <w:rPr>
          <w:lang w:val="ru-RU"/>
        </w:rPr>
        <w:t>существительных</w:t>
      </w:r>
      <w:r w:rsidRPr="00EC7DA0">
        <w:rPr>
          <w:spacing w:val="-10"/>
          <w:lang w:val="ru-RU"/>
        </w:rPr>
        <w:t xml:space="preserve"> </w:t>
      </w:r>
      <w:r w:rsidRPr="00EC7DA0">
        <w:rPr>
          <w:lang w:val="ru-RU"/>
        </w:rPr>
        <w:t>при</w:t>
      </w:r>
      <w:r w:rsidRPr="00EC7DA0">
        <w:rPr>
          <w:spacing w:val="-10"/>
          <w:lang w:val="ru-RU"/>
        </w:rPr>
        <w:t xml:space="preserve"> </w:t>
      </w:r>
      <w:r w:rsidRPr="00EC7DA0">
        <w:rPr>
          <w:lang w:val="ru-RU"/>
        </w:rPr>
        <w:t>помощи</w:t>
      </w:r>
      <w:r w:rsidRPr="00EC7DA0">
        <w:rPr>
          <w:spacing w:val="-2"/>
          <w:lang w:val="ru-RU"/>
        </w:rPr>
        <w:t xml:space="preserve"> </w:t>
      </w:r>
      <w:r w:rsidRPr="00EC7DA0">
        <w:rPr>
          <w:lang w:val="ru-RU"/>
        </w:rPr>
        <w:t>суффикса</w:t>
      </w:r>
      <w:r w:rsidRPr="00EC7DA0">
        <w:rPr>
          <w:spacing w:val="-1"/>
          <w:lang w:val="ru-RU"/>
        </w:rPr>
        <w:t xml:space="preserve"> </w:t>
      </w:r>
      <w:r w:rsidRPr="00EC7DA0">
        <w:rPr>
          <w:lang w:val="ru-RU"/>
        </w:rPr>
        <w:t>-</w:t>
      </w:r>
      <w:r>
        <w:t>ing</w:t>
      </w:r>
      <w:r w:rsidRPr="00EC7DA0">
        <w:rPr>
          <w:spacing w:val="-6"/>
          <w:lang w:val="ru-RU"/>
        </w:rPr>
        <w:t xml:space="preserve"> </w:t>
      </w:r>
      <w:r w:rsidRPr="00EC7DA0">
        <w:rPr>
          <w:spacing w:val="-2"/>
          <w:lang w:val="ru-RU"/>
        </w:rPr>
        <w:t>(</w:t>
      </w:r>
      <w:r>
        <w:rPr>
          <w:spacing w:val="-2"/>
        </w:rPr>
        <w:t>reading</w:t>
      </w:r>
      <w:r w:rsidRPr="00EC7DA0">
        <w:rPr>
          <w:spacing w:val="-2"/>
          <w:lang w:val="ru-RU"/>
        </w:rPr>
        <w:t>);</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8"/>
        <w:rPr>
          <w:lang w:val="ru-RU"/>
        </w:rPr>
      </w:pPr>
      <w:r w:rsidRPr="00EC7DA0">
        <w:rPr>
          <w:lang w:val="ru-RU"/>
        </w:rPr>
        <w:lastRenderedPageBreak/>
        <w:t>образование имён прилагательных при помощи суффиксов -</w:t>
      </w:r>
      <w:r>
        <w:t>al</w:t>
      </w:r>
      <w:r w:rsidRPr="00EC7DA0">
        <w:rPr>
          <w:lang w:val="ru-RU"/>
        </w:rPr>
        <w:t xml:space="preserve"> (</w:t>
      </w:r>
      <w:r>
        <w:t>typical</w:t>
      </w:r>
      <w:r w:rsidRPr="00EC7DA0">
        <w:rPr>
          <w:lang w:val="ru-RU"/>
        </w:rPr>
        <w:t>), -</w:t>
      </w:r>
      <w:r>
        <w:t>ing</w:t>
      </w:r>
      <w:r w:rsidRPr="00EC7DA0">
        <w:rPr>
          <w:lang w:val="ru-RU"/>
        </w:rPr>
        <w:t xml:space="preserve"> (</w:t>
      </w:r>
      <w:r>
        <w:t>amazing</w:t>
      </w:r>
      <w:r w:rsidRPr="00EC7DA0">
        <w:rPr>
          <w:lang w:val="ru-RU"/>
        </w:rPr>
        <w:t>), -</w:t>
      </w:r>
      <w:r>
        <w:t>less</w:t>
      </w:r>
      <w:r w:rsidRPr="00EC7DA0">
        <w:rPr>
          <w:lang w:val="ru-RU"/>
        </w:rPr>
        <w:t xml:space="preserve"> (</w:t>
      </w:r>
      <w:r>
        <w:t>useless</w:t>
      </w:r>
      <w:r w:rsidRPr="00EC7DA0">
        <w:rPr>
          <w:lang w:val="ru-RU"/>
        </w:rPr>
        <w:t>), -</w:t>
      </w:r>
      <w:r>
        <w:t>ive</w:t>
      </w:r>
      <w:r w:rsidRPr="00EC7DA0">
        <w:rPr>
          <w:lang w:val="ru-RU"/>
        </w:rPr>
        <w:t xml:space="preserve"> (</w:t>
      </w:r>
      <w:r>
        <w:t>impressive</w:t>
      </w:r>
      <w:r w:rsidRPr="00EC7DA0">
        <w:rPr>
          <w:lang w:val="ru-RU"/>
        </w:rPr>
        <w:t>).</w:t>
      </w:r>
    </w:p>
    <w:p w:rsidR="00E4184B" w:rsidRPr="00EC7DA0" w:rsidRDefault="00EC7DA0">
      <w:pPr>
        <w:pStyle w:val="a4"/>
        <w:spacing w:before="3" w:line="364" w:lineRule="auto"/>
        <w:ind w:left="2310" w:right="4255" w:firstLine="0"/>
        <w:rPr>
          <w:lang w:val="ru-RU"/>
        </w:rPr>
      </w:pPr>
      <w:r w:rsidRPr="00EC7DA0">
        <w:rPr>
          <w:lang w:val="ru-RU"/>
        </w:rPr>
        <w:t>Синонимы.</w:t>
      </w:r>
      <w:r w:rsidRPr="00EC7DA0">
        <w:rPr>
          <w:spacing w:val="-10"/>
          <w:lang w:val="ru-RU"/>
        </w:rPr>
        <w:t xml:space="preserve"> </w:t>
      </w:r>
      <w:r w:rsidRPr="00EC7DA0">
        <w:rPr>
          <w:lang w:val="ru-RU"/>
        </w:rPr>
        <w:t>Антонимы.</w:t>
      </w:r>
      <w:r w:rsidRPr="00EC7DA0">
        <w:rPr>
          <w:spacing w:val="-10"/>
          <w:lang w:val="ru-RU"/>
        </w:rPr>
        <w:t xml:space="preserve"> </w:t>
      </w:r>
      <w:r w:rsidRPr="00EC7DA0">
        <w:rPr>
          <w:lang w:val="ru-RU"/>
        </w:rPr>
        <w:t>Интернациональные</w:t>
      </w:r>
      <w:r w:rsidRPr="00EC7DA0">
        <w:rPr>
          <w:spacing w:val="-12"/>
          <w:lang w:val="ru-RU"/>
        </w:rPr>
        <w:t xml:space="preserve"> </w:t>
      </w:r>
      <w:r w:rsidRPr="00EC7DA0">
        <w:rPr>
          <w:lang w:val="ru-RU"/>
        </w:rPr>
        <w:t>слова. Грамматическая сторона речи.</w:t>
      </w:r>
    </w:p>
    <w:p w:rsidR="00E4184B" w:rsidRPr="00EC7DA0" w:rsidRDefault="00EC7DA0">
      <w:pPr>
        <w:pStyle w:val="a4"/>
        <w:spacing w:line="360" w:lineRule="auto"/>
        <w:ind w:right="864"/>
        <w:rPr>
          <w:lang w:val="ru-RU"/>
        </w:rPr>
      </w:pPr>
      <w:r w:rsidRPr="00EC7DA0">
        <w:rPr>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4184B" w:rsidRPr="00EC7DA0" w:rsidRDefault="00EC7DA0">
      <w:pPr>
        <w:pStyle w:val="a4"/>
        <w:spacing w:line="360" w:lineRule="auto"/>
        <w:ind w:right="852"/>
        <w:rPr>
          <w:lang w:val="ru-RU"/>
        </w:rPr>
      </w:pPr>
      <w:r w:rsidRPr="00EC7DA0">
        <w:rPr>
          <w:lang w:val="ru-RU"/>
        </w:rPr>
        <w:t>Сложноподчинённые предложения с придаточными определительными с</w:t>
      </w:r>
      <w:r w:rsidRPr="00EC7DA0">
        <w:rPr>
          <w:spacing w:val="40"/>
          <w:lang w:val="ru-RU"/>
        </w:rPr>
        <w:t xml:space="preserve"> </w:t>
      </w:r>
      <w:r w:rsidRPr="00EC7DA0">
        <w:rPr>
          <w:lang w:val="ru-RU"/>
        </w:rPr>
        <w:t xml:space="preserve">союзными словами </w:t>
      </w:r>
      <w:r>
        <w:t>who</w:t>
      </w:r>
      <w:r w:rsidRPr="00EC7DA0">
        <w:rPr>
          <w:lang w:val="ru-RU"/>
        </w:rPr>
        <w:t xml:space="preserve">, </w:t>
      </w:r>
      <w:r>
        <w:t>which</w:t>
      </w:r>
      <w:r w:rsidRPr="00EC7DA0">
        <w:rPr>
          <w:lang w:val="ru-RU"/>
        </w:rPr>
        <w:t xml:space="preserve">, </w:t>
      </w:r>
      <w:r>
        <w:t>that</w:t>
      </w:r>
      <w:r w:rsidRPr="00EC7DA0">
        <w:rPr>
          <w:lang w:val="ru-RU"/>
        </w:rPr>
        <w:t>.</w:t>
      </w:r>
    </w:p>
    <w:p w:rsidR="00E4184B" w:rsidRPr="00EC7DA0" w:rsidRDefault="00EC7DA0">
      <w:pPr>
        <w:pStyle w:val="a4"/>
        <w:spacing w:line="360" w:lineRule="auto"/>
        <w:ind w:left="2310" w:right="1100" w:firstLine="0"/>
        <w:rPr>
          <w:lang w:val="ru-RU"/>
        </w:rPr>
      </w:pPr>
      <w:r w:rsidRPr="00EC7DA0">
        <w:rPr>
          <w:lang w:val="ru-RU"/>
        </w:rPr>
        <w:t>Сложноподчинённые</w:t>
      </w:r>
      <w:r w:rsidRPr="00EC7DA0">
        <w:rPr>
          <w:spacing w:val="-6"/>
          <w:lang w:val="ru-RU"/>
        </w:rPr>
        <w:t xml:space="preserve"> </w:t>
      </w:r>
      <w:r w:rsidRPr="00EC7DA0">
        <w:rPr>
          <w:lang w:val="ru-RU"/>
        </w:rPr>
        <w:t>предложения</w:t>
      </w:r>
      <w:r w:rsidRPr="00EC7DA0">
        <w:rPr>
          <w:spacing w:val="-6"/>
          <w:lang w:val="ru-RU"/>
        </w:rPr>
        <w:t xml:space="preserve"> </w:t>
      </w:r>
      <w:r w:rsidRPr="00EC7DA0">
        <w:rPr>
          <w:lang w:val="ru-RU"/>
        </w:rPr>
        <w:t>с</w:t>
      </w:r>
      <w:r w:rsidRPr="00EC7DA0">
        <w:rPr>
          <w:spacing w:val="-9"/>
          <w:lang w:val="ru-RU"/>
        </w:rPr>
        <w:t xml:space="preserve"> </w:t>
      </w:r>
      <w:r w:rsidRPr="00EC7DA0">
        <w:rPr>
          <w:lang w:val="ru-RU"/>
        </w:rPr>
        <w:t>придаточными</w:t>
      </w:r>
      <w:r w:rsidRPr="00EC7DA0">
        <w:rPr>
          <w:spacing w:val="-5"/>
          <w:lang w:val="ru-RU"/>
        </w:rPr>
        <w:t xml:space="preserve"> </w:t>
      </w:r>
      <w:r w:rsidRPr="00EC7DA0">
        <w:rPr>
          <w:lang w:val="ru-RU"/>
        </w:rPr>
        <w:t>времени</w:t>
      </w:r>
      <w:r w:rsidRPr="00EC7DA0">
        <w:rPr>
          <w:spacing w:val="-6"/>
          <w:lang w:val="ru-RU"/>
        </w:rPr>
        <w:t xml:space="preserve"> </w:t>
      </w:r>
      <w:r w:rsidRPr="00EC7DA0">
        <w:rPr>
          <w:lang w:val="ru-RU"/>
        </w:rPr>
        <w:t>с</w:t>
      </w:r>
      <w:r w:rsidRPr="00EC7DA0">
        <w:rPr>
          <w:spacing w:val="-8"/>
          <w:lang w:val="ru-RU"/>
        </w:rPr>
        <w:t xml:space="preserve"> </w:t>
      </w:r>
      <w:r w:rsidRPr="00EC7DA0">
        <w:rPr>
          <w:lang w:val="ru-RU"/>
        </w:rPr>
        <w:t xml:space="preserve">союзами </w:t>
      </w:r>
      <w:r>
        <w:t>for</w:t>
      </w:r>
      <w:r w:rsidRPr="00EC7DA0">
        <w:rPr>
          <w:lang w:val="ru-RU"/>
        </w:rPr>
        <w:t>,</w:t>
      </w:r>
      <w:r w:rsidRPr="00EC7DA0">
        <w:rPr>
          <w:spacing w:val="-4"/>
          <w:lang w:val="ru-RU"/>
        </w:rPr>
        <w:t xml:space="preserve"> </w:t>
      </w:r>
      <w:r>
        <w:t>since</w:t>
      </w:r>
      <w:r w:rsidRPr="00EC7DA0">
        <w:rPr>
          <w:lang w:val="ru-RU"/>
        </w:rPr>
        <w:t xml:space="preserve">. Предложения с конструкциями </w:t>
      </w:r>
      <w:r>
        <w:t>as</w:t>
      </w:r>
      <w:r w:rsidRPr="00EC7DA0">
        <w:rPr>
          <w:lang w:val="ru-RU"/>
        </w:rPr>
        <w:t xml:space="preserve"> ... </w:t>
      </w:r>
      <w:r>
        <w:t>as</w:t>
      </w:r>
      <w:r w:rsidRPr="00EC7DA0">
        <w:rPr>
          <w:lang w:val="ru-RU"/>
        </w:rPr>
        <w:t xml:space="preserve">, </w:t>
      </w:r>
      <w:r>
        <w:t>not</w:t>
      </w:r>
      <w:r w:rsidRPr="00EC7DA0">
        <w:rPr>
          <w:lang w:val="ru-RU"/>
        </w:rPr>
        <w:t xml:space="preserve"> </w:t>
      </w:r>
      <w:r>
        <w:t>so</w:t>
      </w:r>
      <w:r w:rsidRPr="00EC7DA0">
        <w:rPr>
          <w:lang w:val="ru-RU"/>
        </w:rPr>
        <w:t xml:space="preserve"> ... </w:t>
      </w:r>
      <w:r>
        <w:t>as</w:t>
      </w:r>
      <w:r w:rsidRPr="00EC7DA0">
        <w:rPr>
          <w:lang w:val="ru-RU"/>
        </w:rPr>
        <w:t>.</w:t>
      </w:r>
    </w:p>
    <w:p w:rsidR="00E4184B" w:rsidRPr="00EC7DA0" w:rsidRDefault="00EC7DA0">
      <w:pPr>
        <w:pStyle w:val="a4"/>
        <w:spacing w:line="355" w:lineRule="auto"/>
        <w:ind w:right="852"/>
        <w:rPr>
          <w:lang w:val="ru-RU"/>
        </w:rPr>
      </w:pPr>
      <w:r w:rsidRPr="00EC7DA0">
        <w:rPr>
          <w:lang w:val="ru-RU"/>
        </w:rPr>
        <w:t xml:space="preserve">Все типы вопросительных предложений (общий, специальный, альтернативный, разделительный вопросы) в </w:t>
      </w:r>
      <w:r>
        <w:t>Present</w:t>
      </w:r>
      <w:r w:rsidRPr="00EC7DA0">
        <w:rPr>
          <w:lang w:val="ru-RU"/>
        </w:rPr>
        <w:t>/</w:t>
      </w:r>
      <w:r>
        <w:t>Past</w:t>
      </w:r>
      <w:r w:rsidRPr="00EC7DA0">
        <w:rPr>
          <w:lang w:val="ru-RU"/>
        </w:rPr>
        <w:t xml:space="preserve"> </w:t>
      </w:r>
      <w:r>
        <w:t>Continuous</w:t>
      </w:r>
      <w:r w:rsidRPr="00EC7DA0">
        <w:rPr>
          <w:lang w:val="ru-RU"/>
        </w:rPr>
        <w:t xml:space="preserve"> </w:t>
      </w:r>
      <w:r>
        <w:t>Tense</w:t>
      </w:r>
      <w:r w:rsidRPr="00EC7DA0">
        <w:rPr>
          <w:lang w:val="ru-RU"/>
        </w:rPr>
        <w:t>.</w:t>
      </w:r>
    </w:p>
    <w:p w:rsidR="00E4184B" w:rsidRPr="00EC7DA0" w:rsidRDefault="00EC7DA0">
      <w:pPr>
        <w:pStyle w:val="a4"/>
        <w:spacing w:line="360" w:lineRule="auto"/>
        <w:ind w:right="848"/>
        <w:rPr>
          <w:lang w:val="ru-RU"/>
        </w:rPr>
      </w:pPr>
      <w:r w:rsidRPr="00EC7DA0">
        <w:rPr>
          <w:lang w:val="ru-RU"/>
        </w:rPr>
        <w:t xml:space="preserve">Глаголы в видо-временных формах действительного залога в изъявительном наклонении в </w:t>
      </w:r>
      <w:r>
        <w:t>Present</w:t>
      </w:r>
      <w:r w:rsidRPr="00EC7DA0">
        <w:rPr>
          <w:lang w:val="ru-RU"/>
        </w:rPr>
        <w:t>/</w:t>
      </w:r>
      <w:r>
        <w:t>Past</w:t>
      </w:r>
      <w:r w:rsidRPr="00EC7DA0">
        <w:rPr>
          <w:lang w:val="ru-RU"/>
        </w:rPr>
        <w:t xml:space="preserve"> </w:t>
      </w:r>
      <w:r>
        <w:t>Continuous</w:t>
      </w:r>
      <w:r w:rsidRPr="00EC7DA0">
        <w:rPr>
          <w:lang w:val="ru-RU"/>
        </w:rPr>
        <w:t xml:space="preserve"> </w:t>
      </w:r>
      <w:r>
        <w:t>Tense</w:t>
      </w:r>
      <w:r w:rsidRPr="00EC7DA0">
        <w:rPr>
          <w:lang w:val="ru-RU"/>
        </w:rPr>
        <w:t>.</w:t>
      </w:r>
    </w:p>
    <w:p w:rsidR="00E4184B" w:rsidRDefault="00EC7DA0">
      <w:pPr>
        <w:pStyle w:val="a4"/>
        <w:spacing w:line="360" w:lineRule="auto"/>
        <w:ind w:left="2310" w:right="1389" w:firstLine="0"/>
      </w:pPr>
      <w:r>
        <w:t>Модальные</w:t>
      </w:r>
      <w:r>
        <w:rPr>
          <w:spacing w:val="-7"/>
        </w:rPr>
        <w:t xml:space="preserve"> </w:t>
      </w:r>
      <w:r>
        <w:t>глаголы</w:t>
      </w:r>
      <w:r>
        <w:rPr>
          <w:spacing w:val="-5"/>
        </w:rPr>
        <w:t xml:space="preserve"> </w:t>
      </w:r>
      <w:r>
        <w:t>и</w:t>
      </w:r>
      <w:r>
        <w:rPr>
          <w:spacing w:val="-2"/>
        </w:rPr>
        <w:t xml:space="preserve"> </w:t>
      </w:r>
      <w:r>
        <w:t>их</w:t>
      </w:r>
      <w:r>
        <w:rPr>
          <w:spacing w:val="-8"/>
        </w:rPr>
        <w:t xml:space="preserve"> </w:t>
      </w:r>
      <w:r>
        <w:t>эквиваленты</w:t>
      </w:r>
      <w:r>
        <w:rPr>
          <w:spacing w:val="-5"/>
        </w:rPr>
        <w:t xml:space="preserve"> </w:t>
      </w:r>
      <w:r>
        <w:t>(can/be able</w:t>
      </w:r>
      <w:r>
        <w:rPr>
          <w:spacing w:val="-4"/>
        </w:rPr>
        <w:t xml:space="preserve"> </w:t>
      </w:r>
      <w:r>
        <w:t>to,</w:t>
      </w:r>
      <w:r>
        <w:rPr>
          <w:spacing w:val="-5"/>
        </w:rPr>
        <w:t xml:space="preserve"> </w:t>
      </w:r>
      <w:r>
        <w:t>must/have</w:t>
      </w:r>
      <w:r>
        <w:rPr>
          <w:spacing w:val="-8"/>
        </w:rPr>
        <w:t xml:space="preserve"> </w:t>
      </w:r>
      <w:r>
        <w:t>to,</w:t>
      </w:r>
      <w:r>
        <w:rPr>
          <w:spacing w:val="-1"/>
        </w:rPr>
        <w:t xml:space="preserve"> </w:t>
      </w:r>
      <w:r>
        <w:t xml:space="preserve">may, should, </w:t>
      </w:r>
      <w:r>
        <w:rPr>
          <w:spacing w:val="-2"/>
        </w:rPr>
        <w:t>need).</w:t>
      </w:r>
    </w:p>
    <w:p w:rsidR="00E4184B" w:rsidRPr="00EC7DA0" w:rsidRDefault="00EC7DA0">
      <w:pPr>
        <w:pStyle w:val="a4"/>
        <w:ind w:left="2310" w:firstLine="0"/>
        <w:rPr>
          <w:lang w:val="ru-RU"/>
        </w:rPr>
      </w:pPr>
      <w:r w:rsidRPr="00EC7DA0">
        <w:rPr>
          <w:lang w:val="ru-RU"/>
        </w:rPr>
        <w:t>Слова,</w:t>
      </w:r>
      <w:r w:rsidRPr="00EC7DA0">
        <w:rPr>
          <w:spacing w:val="-12"/>
          <w:lang w:val="ru-RU"/>
        </w:rPr>
        <w:t xml:space="preserve"> </w:t>
      </w:r>
      <w:r w:rsidRPr="00EC7DA0">
        <w:rPr>
          <w:lang w:val="ru-RU"/>
        </w:rPr>
        <w:t>выражающие</w:t>
      </w:r>
      <w:r w:rsidRPr="00EC7DA0">
        <w:rPr>
          <w:spacing w:val="-13"/>
          <w:lang w:val="ru-RU"/>
        </w:rPr>
        <w:t xml:space="preserve"> </w:t>
      </w:r>
      <w:r w:rsidRPr="00EC7DA0">
        <w:rPr>
          <w:lang w:val="ru-RU"/>
        </w:rPr>
        <w:t>количество</w:t>
      </w:r>
      <w:r w:rsidRPr="00EC7DA0">
        <w:rPr>
          <w:spacing w:val="-8"/>
          <w:lang w:val="ru-RU"/>
        </w:rPr>
        <w:t xml:space="preserve"> </w:t>
      </w:r>
      <w:r w:rsidRPr="00EC7DA0">
        <w:rPr>
          <w:lang w:val="ru-RU"/>
        </w:rPr>
        <w:t>(</w:t>
      </w:r>
      <w:r>
        <w:t>little</w:t>
      </w:r>
      <w:r w:rsidRPr="00EC7DA0">
        <w:rPr>
          <w:lang w:val="ru-RU"/>
        </w:rPr>
        <w:t>/</w:t>
      </w:r>
      <w:r>
        <w:t>a</w:t>
      </w:r>
      <w:r w:rsidRPr="00EC7DA0">
        <w:rPr>
          <w:spacing w:val="-1"/>
          <w:lang w:val="ru-RU"/>
        </w:rPr>
        <w:t xml:space="preserve"> </w:t>
      </w:r>
      <w:r>
        <w:t>little</w:t>
      </w:r>
      <w:r w:rsidRPr="00EC7DA0">
        <w:rPr>
          <w:lang w:val="ru-RU"/>
        </w:rPr>
        <w:t>,</w:t>
      </w:r>
      <w:r w:rsidRPr="00EC7DA0">
        <w:rPr>
          <w:spacing w:val="3"/>
          <w:lang w:val="ru-RU"/>
        </w:rPr>
        <w:t xml:space="preserve"> </w:t>
      </w:r>
      <w:r>
        <w:t>few</w:t>
      </w:r>
      <w:r w:rsidRPr="00EC7DA0">
        <w:rPr>
          <w:lang w:val="ru-RU"/>
        </w:rPr>
        <w:t>/а</w:t>
      </w:r>
      <w:r w:rsidRPr="00EC7DA0">
        <w:rPr>
          <w:spacing w:val="-5"/>
          <w:lang w:val="ru-RU"/>
        </w:rPr>
        <w:t xml:space="preserve"> </w:t>
      </w:r>
      <w:r>
        <w:rPr>
          <w:spacing w:val="-2"/>
        </w:rPr>
        <w:t>few</w:t>
      </w:r>
      <w:r w:rsidRPr="00EC7DA0">
        <w:rPr>
          <w:spacing w:val="-2"/>
          <w:lang w:val="ru-RU"/>
        </w:rPr>
        <w:t>).</w:t>
      </w:r>
    </w:p>
    <w:p w:rsidR="00E4184B" w:rsidRPr="00EC7DA0" w:rsidRDefault="00EC7DA0">
      <w:pPr>
        <w:pStyle w:val="a4"/>
        <w:spacing w:before="132" w:line="360" w:lineRule="auto"/>
        <w:ind w:right="849"/>
        <w:rPr>
          <w:lang w:val="ru-RU"/>
        </w:rPr>
      </w:pPr>
      <w:r w:rsidRPr="00EC7DA0">
        <w:rPr>
          <w:lang w:val="ru-RU"/>
        </w:rPr>
        <w:t>Возвратные, неопределённые местоимения (</w:t>
      </w:r>
      <w:r>
        <w:t>some</w:t>
      </w:r>
      <w:r w:rsidRPr="00EC7DA0">
        <w:rPr>
          <w:lang w:val="ru-RU"/>
        </w:rPr>
        <w:t xml:space="preserve">, </w:t>
      </w:r>
      <w:r>
        <w:t>any</w:t>
      </w:r>
      <w:r w:rsidRPr="00EC7DA0">
        <w:rPr>
          <w:lang w:val="ru-RU"/>
        </w:rPr>
        <w:t>) и их производные (</w:t>
      </w:r>
      <w:r>
        <w:t>somebody</w:t>
      </w:r>
      <w:r w:rsidRPr="00EC7DA0">
        <w:rPr>
          <w:lang w:val="ru-RU"/>
        </w:rPr>
        <w:t xml:space="preserve">, </w:t>
      </w:r>
      <w:r>
        <w:t>anybody</w:t>
      </w:r>
      <w:r w:rsidRPr="00EC7DA0">
        <w:rPr>
          <w:lang w:val="ru-RU"/>
        </w:rPr>
        <w:t xml:space="preserve">; </w:t>
      </w:r>
      <w:r>
        <w:t>something</w:t>
      </w:r>
      <w:r w:rsidRPr="00EC7DA0">
        <w:rPr>
          <w:lang w:val="ru-RU"/>
        </w:rPr>
        <w:t xml:space="preserve">, </w:t>
      </w:r>
      <w:r>
        <w:t>anything</w:t>
      </w:r>
      <w:r w:rsidRPr="00EC7DA0">
        <w:rPr>
          <w:lang w:val="ru-RU"/>
        </w:rPr>
        <w:t xml:space="preserve"> и другие) </w:t>
      </w:r>
      <w:r>
        <w:t>every</w:t>
      </w:r>
      <w:r w:rsidRPr="00EC7DA0">
        <w:rPr>
          <w:lang w:val="ru-RU"/>
        </w:rPr>
        <w:t xml:space="preserve"> и производные (</w:t>
      </w:r>
      <w:r>
        <w:t>everybody</w:t>
      </w:r>
      <w:r w:rsidRPr="00EC7DA0">
        <w:rPr>
          <w:lang w:val="ru-RU"/>
        </w:rPr>
        <w:t xml:space="preserve">, </w:t>
      </w:r>
      <w:r>
        <w:t>everything</w:t>
      </w:r>
      <w:r w:rsidRPr="00EC7DA0">
        <w:rPr>
          <w:lang w:val="ru-RU"/>
        </w:rPr>
        <w:t xml:space="preserve"> и другие) в повествовательных (утвердительных и отрицательных) и вопросительных предложениях.</w:t>
      </w:r>
    </w:p>
    <w:p w:rsidR="00E4184B" w:rsidRPr="00EC7DA0" w:rsidRDefault="00EC7DA0">
      <w:pPr>
        <w:pStyle w:val="a4"/>
        <w:spacing w:line="360" w:lineRule="auto"/>
        <w:ind w:left="2310" w:right="2862" w:firstLine="0"/>
        <w:rPr>
          <w:lang w:val="ru-RU"/>
        </w:rPr>
      </w:pPr>
      <w:r w:rsidRPr="00EC7DA0">
        <w:rPr>
          <w:lang w:val="ru-RU"/>
        </w:rPr>
        <w:t>Числительные</w:t>
      </w:r>
      <w:r w:rsidRPr="00EC7DA0">
        <w:rPr>
          <w:spacing w:val="-3"/>
          <w:lang w:val="ru-RU"/>
        </w:rPr>
        <w:t xml:space="preserve"> </w:t>
      </w:r>
      <w:r w:rsidRPr="00EC7DA0">
        <w:rPr>
          <w:lang w:val="ru-RU"/>
        </w:rPr>
        <w:t>для</w:t>
      </w:r>
      <w:r w:rsidRPr="00EC7DA0">
        <w:rPr>
          <w:spacing w:val="-3"/>
          <w:lang w:val="ru-RU"/>
        </w:rPr>
        <w:t xml:space="preserve"> </w:t>
      </w:r>
      <w:r w:rsidRPr="00EC7DA0">
        <w:rPr>
          <w:lang w:val="ru-RU"/>
        </w:rPr>
        <w:t>обозначения</w:t>
      </w:r>
      <w:r w:rsidRPr="00EC7DA0">
        <w:rPr>
          <w:spacing w:val="-7"/>
          <w:lang w:val="ru-RU"/>
        </w:rPr>
        <w:t xml:space="preserve"> </w:t>
      </w:r>
      <w:r w:rsidRPr="00EC7DA0">
        <w:rPr>
          <w:lang w:val="ru-RU"/>
        </w:rPr>
        <w:t>дат</w:t>
      </w:r>
      <w:r w:rsidRPr="00EC7DA0">
        <w:rPr>
          <w:spacing w:val="-3"/>
          <w:lang w:val="ru-RU"/>
        </w:rPr>
        <w:t xml:space="preserve"> </w:t>
      </w:r>
      <w:r w:rsidRPr="00EC7DA0">
        <w:rPr>
          <w:lang w:val="ru-RU"/>
        </w:rPr>
        <w:t>и</w:t>
      </w:r>
      <w:r w:rsidRPr="00EC7DA0">
        <w:rPr>
          <w:spacing w:val="-3"/>
          <w:lang w:val="ru-RU"/>
        </w:rPr>
        <w:t xml:space="preserve"> </w:t>
      </w:r>
      <w:r w:rsidRPr="00EC7DA0">
        <w:rPr>
          <w:lang w:val="ru-RU"/>
        </w:rPr>
        <w:t>больших</w:t>
      </w:r>
      <w:r w:rsidRPr="00EC7DA0">
        <w:rPr>
          <w:spacing w:val="-7"/>
          <w:lang w:val="ru-RU"/>
        </w:rPr>
        <w:t xml:space="preserve"> </w:t>
      </w:r>
      <w:r w:rsidRPr="00EC7DA0">
        <w:rPr>
          <w:lang w:val="ru-RU"/>
        </w:rPr>
        <w:t>чисел</w:t>
      </w:r>
      <w:r w:rsidRPr="00EC7DA0">
        <w:rPr>
          <w:spacing w:val="-3"/>
          <w:lang w:val="ru-RU"/>
        </w:rPr>
        <w:t xml:space="preserve"> </w:t>
      </w:r>
      <w:r w:rsidRPr="00EC7DA0">
        <w:rPr>
          <w:lang w:val="ru-RU"/>
        </w:rPr>
        <w:t>(100-1000). Социокультурные знания и умения.</w:t>
      </w:r>
    </w:p>
    <w:p w:rsidR="00E4184B" w:rsidRPr="00EC7DA0" w:rsidRDefault="00EC7DA0">
      <w:pPr>
        <w:pStyle w:val="a4"/>
        <w:spacing w:before="8" w:line="357" w:lineRule="auto"/>
        <w:ind w:right="849"/>
        <w:rPr>
          <w:lang w:val="ru-RU"/>
        </w:rPr>
      </w:pPr>
      <w:r w:rsidRPr="00EC7DA0">
        <w:rPr>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4184B" w:rsidRPr="00EC7DA0" w:rsidRDefault="00EC7DA0">
      <w:pPr>
        <w:pStyle w:val="a4"/>
        <w:spacing w:before="5" w:line="360" w:lineRule="auto"/>
        <w:ind w:right="847"/>
        <w:rPr>
          <w:lang w:val="ru-RU"/>
        </w:rPr>
      </w:pPr>
      <w:r w:rsidRPr="00EC7DA0">
        <w:rPr>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4184B" w:rsidRPr="00EC7DA0" w:rsidRDefault="00EC7DA0">
      <w:pPr>
        <w:pStyle w:val="a4"/>
        <w:spacing w:before="5" w:line="360" w:lineRule="auto"/>
        <w:ind w:right="849"/>
        <w:rPr>
          <w:lang w:val="ru-RU"/>
        </w:rPr>
      </w:pPr>
      <w:r w:rsidRPr="00EC7DA0">
        <w:rPr>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1" w:firstLine="0"/>
        <w:rPr>
          <w:lang w:val="ru-RU"/>
        </w:rPr>
      </w:pPr>
      <w:r w:rsidRPr="00EC7DA0">
        <w:rPr>
          <w:lang w:val="ru-RU"/>
        </w:rPr>
        <w:lastRenderedPageBreak/>
        <w:t>символами, традициями проведения основных национальных праздников (Рождества, Нового</w:t>
      </w:r>
      <w:r w:rsidRPr="00EC7DA0">
        <w:rPr>
          <w:spacing w:val="-5"/>
          <w:lang w:val="ru-RU"/>
        </w:rPr>
        <w:t xml:space="preserve"> </w:t>
      </w:r>
      <w:r w:rsidRPr="00EC7DA0">
        <w:rPr>
          <w:lang w:val="ru-RU"/>
        </w:rPr>
        <w:t>года, Дня матери</w:t>
      </w:r>
      <w:r w:rsidRPr="00EC7DA0">
        <w:rPr>
          <w:spacing w:val="-4"/>
          <w:lang w:val="ru-RU"/>
        </w:rPr>
        <w:t xml:space="preserve"> </w:t>
      </w:r>
      <w:r w:rsidRPr="00EC7DA0">
        <w:rPr>
          <w:lang w:val="ru-RU"/>
        </w:rPr>
        <w:t>и других</w:t>
      </w:r>
      <w:r w:rsidRPr="00EC7DA0">
        <w:rPr>
          <w:spacing w:val="-5"/>
          <w:lang w:val="ru-RU"/>
        </w:rPr>
        <w:t xml:space="preserve"> </w:t>
      </w:r>
      <w:r w:rsidRPr="00EC7DA0">
        <w:rPr>
          <w:lang w:val="ru-RU"/>
        </w:rPr>
        <w:t>праздников),</w:t>
      </w:r>
      <w:r w:rsidRPr="00EC7DA0">
        <w:rPr>
          <w:spacing w:val="-1"/>
          <w:lang w:val="ru-RU"/>
        </w:rPr>
        <w:t xml:space="preserve"> </w:t>
      </w:r>
      <w:r w:rsidRPr="00EC7DA0">
        <w:rPr>
          <w:lang w:val="ru-RU"/>
        </w:rPr>
        <w:t>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w:t>
      </w:r>
      <w:r w:rsidRPr="00EC7DA0">
        <w:rPr>
          <w:spacing w:val="40"/>
          <w:lang w:val="ru-RU"/>
        </w:rPr>
        <w:t xml:space="preserve"> </w:t>
      </w:r>
      <w:r w:rsidRPr="00EC7DA0">
        <w:rPr>
          <w:lang w:val="ru-RU"/>
        </w:rPr>
        <w:t>и прозы на английском языке.</w:t>
      </w:r>
    </w:p>
    <w:p w:rsidR="00E4184B" w:rsidRPr="00EC7DA0" w:rsidRDefault="00EC7DA0">
      <w:pPr>
        <w:pStyle w:val="a4"/>
        <w:spacing w:before="5"/>
        <w:ind w:left="2310" w:firstLine="0"/>
        <w:rPr>
          <w:lang w:val="ru-RU"/>
        </w:rPr>
      </w:pPr>
      <w:r w:rsidRPr="00EC7DA0">
        <w:rPr>
          <w:lang w:val="ru-RU"/>
        </w:rPr>
        <w:t>Развитие</w:t>
      </w:r>
      <w:r w:rsidRPr="00EC7DA0">
        <w:rPr>
          <w:spacing w:val="-1"/>
          <w:lang w:val="ru-RU"/>
        </w:rPr>
        <w:t xml:space="preserve"> </w:t>
      </w:r>
      <w:r w:rsidRPr="00EC7DA0">
        <w:rPr>
          <w:spacing w:val="-2"/>
          <w:lang w:val="ru-RU"/>
        </w:rPr>
        <w:t>умений:</w:t>
      </w:r>
    </w:p>
    <w:p w:rsidR="00E4184B" w:rsidRPr="00EC7DA0" w:rsidRDefault="00EC7DA0">
      <w:pPr>
        <w:pStyle w:val="a4"/>
        <w:spacing w:before="136" w:line="360" w:lineRule="auto"/>
        <w:ind w:right="857"/>
        <w:rPr>
          <w:lang w:val="ru-RU"/>
        </w:rPr>
      </w:pPr>
      <w:r w:rsidRPr="00EC7DA0">
        <w:rPr>
          <w:lang w:val="ru-RU"/>
        </w:rPr>
        <w:t>писать свои имя и фамилию, а также имена и фамилии своих родственников и друзей на английском языке;</w:t>
      </w:r>
    </w:p>
    <w:p w:rsidR="00E4184B" w:rsidRPr="00EC7DA0" w:rsidRDefault="00EC7DA0">
      <w:pPr>
        <w:pStyle w:val="a4"/>
        <w:spacing w:line="355" w:lineRule="auto"/>
        <w:ind w:left="2310" w:right="1517" w:firstLine="0"/>
        <w:rPr>
          <w:lang w:val="ru-RU"/>
        </w:rPr>
      </w:pPr>
      <w:r w:rsidRPr="00EC7DA0">
        <w:rPr>
          <w:lang w:val="ru-RU"/>
        </w:rPr>
        <w:t>правильно</w:t>
      </w:r>
      <w:r w:rsidRPr="00EC7DA0">
        <w:rPr>
          <w:spacing w:val="-11"/>
          <w:lang w:val="ru-RU"/>
        </w:rPr>
        <w:t xml:space="preserve"> </w:t>
      </w:r>
      <w:r w:rsidRPr="00EC7DA0">
        <w:rPr>
          <w:lang w:val="ru-RU"/>
        </w:rPr>
        <w:t>оформлять</w:t>
      </w:r>
      <w:r w:rsidRPr="00EC7DA0">
        <w:rPr>
          <w:spacing w:val="-2"/>
          <w:lang w:val="ru-RU"/>
        </w:rPr>
        <w:t xml:space="preserve"> </w:t>
      </w:r>
      <w:r w:rsidRPr="00EC7DA0">
        <w:rPr>
          <w:lang w:val="ru-RU"/>
        </w:rPr>
        <w:t>свой</w:t>
      </w:r>
      <w:r w:rsidRPr="00EC7DA0">
        <w:rPr>
          <w:spacing w:val="-6"/>
          <w:lang w:val="ru-RU"/>
        </w:rPr>
        <w:t xml:space="preserve"> </w:t>
      </w:r>
      <w:r w:rsidRPr="00EC7DA0">
        <w:rPr>
          <w:lang w:val="ru-RU"/>
        </w:rPr>
        <w:t>адрес</w:t>
      </w:r>
      <w:r w:rsidRPr="00EC7DA0">
        <w:rPr>
          <w:spacing w:val="-8"/>
          <w:lang w:val="ru-RU"/>
        </w:rPr>
        <w:t xml:space="preserve"> </w:t>
      </w:r>
      <w:r w:rsidRPr="00EC7DA0">
        <w:rPr>
          <w:lang w:val="ru-RU"/>
        </w:rPr>
        <w:t>на</w:t>
      </w:r>
      <w:r w:rsidRPr="00EC7DA0">
        <w:rPr>
          <w:spacing w:val="-4"/>
          <w:lang w:val="ru-RU"/>
        </w:rPr>
        <w:t xml:space="preserve"> </w:t>
      </w:r>
      <w:r w:rsidRPr="00EC7DA0">
        <w:rPr>
          <w:lang w:val="ru-RU"/>
        </w:rPr>
        <w:t>английском языке</w:t>
      </w:r>
      <w:r w:rsidRPr="00EC7DA0">
        <w:rPr>
          <w:spacing w:val="-8"/>
          <w:lang w:val="ru-RU"/>
        </w:rPr>
        <w:t xml:space="preserve"> </w:t>
      </w:r>
      <w:r w:rsidRPr="00EC7DA0">
        <w:rPr>
          <w:lang w:val="ru-RU"/>
        </w:rPr>
        <w:t>(в</w:t>
      </w:r>
      <w:r w:rsidRPr="00EC7DA0">
        <w:rPr>
          <w:spacing w:val="-1"/>
          <w:lang w:val="ru-RU"/>
        </w:rPr>
        <w:t xml:space="preserve"> </w:t>
      </w:r>
      <w:r w:rsidRPr="00EC7DA0">
        <w:rPr>
          <w:lang w:val="ru-RU"/>
        </w:rPr>
        <w:t>анкете, формуляре); кратко представлять Россию и страну (страны) изучаемого языка;</w:t>
      </w:r>
    </w:p>
    <w:p w:rsidR="00E4184B" w:rsidRPr="00EC7DA0" w:rsidRDefault="00EC7DA0">
      <w:pPr>
        <w:pStyle w:val="a4"/>
        <w:spacing w:before="12" w:line="360" w:lineRule="auto"/>
        <w:ind w:right="847"/>
        <w:rPr>
          <w:lang w:val="ru-RU"/>
        </w:rPr>
      </w:pPr>
      <w:r w:rsidRPr="00EC7DA0">
        <w:rPr>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4184B" w:rsidRPr="00EC7DA0" w:rsidRDefault="00EC7DA0">
      <w:pPr>
        <w:pStyle w:val="a4"/>
        <w:spacing w:line="360" w:lineRule="auto"/>
        <w:ind w:right="859"/>
        <w:rPr>
          <w:lang w:val="ru-RU"/>
        </w:rPr>
      </w:pPr>
      <w:r w:rsidRPr="00EC7DA0">
        <w:rPr>
          <w:lang w:val="ru-RU"/>
        </w:rPr>
        <w:t>кратко рассказывать о выдающихся людях родной страны и страны (стран) изучаемого языка (учёных, писателях, поэтах).</w:t>
      </w:r>
    </w:p>
    <w:p w:rsidR="00E4184B" w:rsidRPr="00EC7DA0" w:rsidRDefault="00EC7DA0">
      <w:pPr>
        <w:pStyle w:val="a4"/>
        <w:ind w:left="2310" w:firstLine="0"/>
        <w:rPr>
          <w:lang w:val="ru-RU"/>
        </w:rPr>
      </w:pPr>
      <w:r w:rsidRPr="00EC7DA0">
        <w:rPr>
          <w:lang w:val="ru-RU"/>
        </w:rPr>
        <w:t>Компенсаторные</w:t>
      </w:r>
      <w:r w:rsidRPr="00EC7DA0">
        <w:rPr>
          <w:spacing w:val="-10"/>
          <w:lang w:val="ru-RU"/>
        </w:rPr>
        <w:t xml:space="preserve"> </w:t>
      </w:r>
      <w:r w:rsidRPr="00EC7DA0">
        <w:rPr>
          <w:spacing w:val="-2"/>
          <w:lang w:val="ru-RU"/>
        </w:rPr>
        <w:t>умения.</w:t>
      </w:r>
    </w:p>
    <w:p w:rsidR="00E4184B" w:rsidRPr="00EC7DA0" w:rsidRDefault="00EC7DA0">
      <w:pPr>
        <w:pStyle w:val="a4"/>
        <w:spacing w:before="132" w:line="360" w:lineRule="auto"/>
        <w:ind w:right="859"/>
        <w:rPr>
          <w:lang w:val="ru-RU"/>
        </w:rPr>
      </w:pPr>
      <w:r w:rsidRPr="00EC7DA0">
        <w:rPr>
          <w:lang w:val="ru-RU"/>
        </w:rPr>
        <w:t xml:space="preserve">Использование при чтении и аудировании языковой догадки, в том числе </w:t>
      </w:r>
      <w:r w:rsidRPr="00EC7DA0">
        <w:rPr>
          <w:spacing w:val="-2"/>
          <w:lang w:val="ru-RU"/>
        </w:rPr>
        <w:t>контекстуальной.</w:t>
      </w:r>
    </w:p>
    <w:p w:rsidR="00E4184B" w:rsidRPr="00EC7DA0" w:rsidRDefault="00EC7DA0">
      <w:pPr>
        <w:pStyle w:val="a4"/>
        <w:spacing w:before="2"/>
        <w:ind w:left="2310" w:firstLine="0"/>
        <w:rPr>
          <w:lang w:val="ru-RU"/>
        </w:rPr>
      </w:pPr>
      <w:r w:rsidRPr="00EC7DA0">
        <w:rPr>
          <w:lang w:val="ru-RU"/>
        </w:rPr>
        <w:t>Использование</w:t>
      </w:r>
      <w:r w:rsidRPr="00EC7DA0">
        <w:rPr>
          <w:spacing w:val="10"/>
          <w:lang w:val="ru-RU"/>
        </w:rPr>
        <w:t xml:space="preserve"> </w:t>
      </w:r>
      <w:r w:rsidRPr="00EC7DA0">
        <w:rPr>
          <w:lang w:val="ru-RU"/>
        </w:rPr>
        <w:t>при</w:t>
      </w:r>
      <w:r w:rsidRPr="00EC7DA0">
        <w:rPr>
          <w:spacing w:val="24"/>
          <w:lang w:val="ru-RU"/>
        </w:rPr>
        <w:t xml:space="preserve"> </w:t>
      </w:r>
      <w:r w:rsidRPr="00EC7DA0">
        <w:rPr>
          <w:lang w:val="ru-RU"/>
        </w:rPr>
        <w:t>формулировании</w:t>
      </w:r>
      <w:r w:rsidRPr="00EC7DA0">
        <w:rPr>
          <w:spacing w:val="24"/>
          <w:lang w:val="ru-RU"/>
        </w:rPr>
        <w:t xml:space="preserve"> </w:t>
      </w:r>
      <w:r w:rsidRPr="00EC7DA0">
        <w:rPr>
          <w:lang w:val="ru-RU"/>
        </w:rPr>
        <w:t>собственных</w:t>
      </w:r>
      <w:r w:rsidRPr="00EC7DA0">
        <w:rPr>
          <w:spacing w:val="18"/>
          <w:lang w:val="ru-RU"/>
        </w:rPr>
        <w:t xml:space="preserve"> </w:t>
      </w:r>
      <w:r w:rsidRPr="00EC7DA0">
        <w:rPr>
          <w:lang w:val="ru-RU"/>
        </w:rPr>
        <w:t>высказываний,</w:t>
      </w:r>
      <w:r w:rsidRPr="00EC7DA0">
        <w:rPr>
          <w:spacing w:val="22"/>
          <w:lang w:val="ru-RU"/>
        </w:rPr>
        <w:t xml:space="preserve"> </w:t>
      </w:r>
      <w:r w:rsidRPr="00EC7DA0">
        <w:rPr>
          <w:lang w:val="ru-RU"/>
        </w:rPr>
        <w:t>ключевых</w:t>
      </w:r>
      <w:r w:rsidRPr="00EC7DA0">
        <w:rPr>
          <w:spacing w:val="18"/>
          <w:lang w:val="ru-RU"/>
        </w:rPr>
        <w:t xml:space="preserve"> </w:t>
      </w:r>
      <w:r w:rsidRPr="00EC7DA0">
        <w:rPr>
          <w:spacing w:val="-2"/>
          <w:lang w:val="ru-RU"/>
        </w:rPr>
        <w:t>слов,</w:t>
      </w:r>
    </w:p>
    <w:p w:rsidR="00E4184B" w:rsidRPr="00EC7DA0" w:rsidRDefault="00EC7DA0">
      <w:pPr>
        <w:pStyle w:val="a4"/>
        <w:spacing w:before="138"/>
        <w:ind w:firstLine="0"/>
        <w:jc w:val="left"/>
        <w:rPr>
          <w:lang w:val="ru-RU"/>
        </w:rPr>
      </w:pPr>
      <w:r w:rsidRPr="00EC7DA0">
        <w:rPr>
          <w:spacing w:val="-2"/>
          <w:lang w:val="ru-RU"/>
        </w:rPr>
        <w:t>плана.</w:t>
      </w:r>
    </w:p>
    <w:p w:rsidR="00E4184B" w:rsidRPr="00EC7DA0" w:rsidRDefault="00EC7DA0">
      <w:pPr>
        <w:pStyle w:val="a4"/>
        <w:tabs>
          <w:tab w:val="left" w:pos="4125"/>
          <w:tab w:val="left" w:pos="5705"/>
          <w:tab w:val="left" w:pos="6161"/>
          <w:tab w:val="left" w:pos="7664"/>
          <w:tab w:val="left" w:pos="9254"/>
          <w:tab w:val="left" w:pos="9830"/>
        </w:tabs>
        <w:spacing w:before="141"/>
        <w:ind w:left="2310" w:firstLine="0"/>
        <w:jc w:val="left"/>
        <w:rPr>
          <w:lang w:val="ru-RU"/>
        </w:rPr>
      </w:pPr>
      <w:r w:rsidRPr="00EC7DA0">
        <w:rPr>
          <w:spacing w:val="-2"/>
          <w:lang w:val="ru-RU"/>
        </w:rPr>
        <w:t>Игнорирование</w:t>
      </w:r>
      <w:r w:rsidRPr="00EC7DA0">
        <w:rPr>
          <w:lang w:val="ru-RU"/>
        </w:rPr>
        <w:tab/>
      </w:r>
      <w:r w:rsidRPr="00EC7DA0">
        <w:rPr>
          <w:spacing w:val="-2"/>
          <w:lang w:val="ru-RU"/>
        </w:rPr>
        <w:t>информации,</w:t>
      </w:r>
      <w:r w:rsidRPr="00EC7DA0">
        <w:rPr>
          <w:lang w:val="ru-RU"/>
        </w:rPr>
        <w:tab/>
      </w:r>
      <w:r w:rsidRPr="00EC7DA0">
        <w:rPr>
          <w:spacing w:val="-5"/>
          <w:lang w:val="ru-RU"/>
        </w:rPr>
        <w:t>не</w:t>
      </w:r>
      <w:r w:rsidRPr="00EC7DA0">
        <w:rPr>
          <w:lang w:val="ru-RU"/>
        </w:rPr>
        <w:tab/>
      </w:r>
      <w:r w:rsidRPr="00EC7DA0">
        <w:rPr>
          <w:spacing w:val="-2"/>
          <w:lang w:val="ru-RU"/>
        </w:rPr>
        <w:t>являющейся</w:t>
      </w:r>
      <w:r w:rsidRPr="00EC7DA0">
        <w:rPr>
          <w:lang w:val="ru-RU"/>
        </w:rPr>
        <w:tab/>
      </w:r>
      <w:r w:rsidRPr="00EC7DA0">
        <w:rPr>
          <w:spacing w:val="-2"/>
          <w:lang w:val="ru-RU"/>
        </w:rPr>
        <w:t>необходимой</w:t>
      </w:r>
      <w:r w:rsidRPr="00EC7DA0">
        <w:rPr>
          <w:lang w:val="ru-RU"/>
        </w:rPr>
        <w:tab/>
      </w:r>
      <w:r w:rsidRPr="00EC7DA0">
        <w:rPr>
          <w:spacing w:val="-5"/>
          <w:lang w:val="ru-RU"/>
        </w:rPr>
        <w:t>для</w:t>
      </w:r>
      <w:r w:rsidRPr="00EC7DA0">
        <w:rPr>
          <w:lang w:val="ru-RU"/>
        </w:rPr>
        <w:tab/>
      </w:r>
      <w:r w:rsidRPr="00EC7DA0">
        <w:rPr>
          <w:spacing w:val="-2"/>
          <w:lang w:val="ru-RU"/>
        </w:rPr>
        <w:t>понимания</w:t>
      </w:r>
    </w:p>
    <w:p w:rsidR="00E4184B" w:rsidRPr="00EC7DA0" w:rsidRDefault="00EC7DA0">
      <w:pPr>
        <w:pStyle w:val="a4"/>
        <w:spacing w:before="132" w:line="362" w:lineRule="auto"/>
        <w:ind w:right="858" w:firstLine="0"/>
        <w:rPr>
          <w:lang w:val="ru-RU"/>
        </w:rPr>
      </w:pPr>
      <w:r w:rsidRPr="00EC7DA0">
        <w:rPr>
          <w:lang w:val="ru-RU"/>
        </w:rPr>
        <w:t>основного содержания прочитанного (прослушанного) текста или для нахождения в</w:t>
      </w:r>
      <w:r w:rsidRPr="00EC7DA0">
        <w:rPr>
          <w:spacing w:val="40"/>
          <w:lang w:val="ru-RU"/>
        </w:rPr>
        <w:t xml:space="preserve"> </w:t>
      </w:r>
      <w:r w:rsidRPr="00EC7DA0">
        <w:rPr>
          <w:lang w:val="ru-RU"/>
        </w:rPr>
        <w:t>тексте запрашиваемой информации.</w:t>
      </w:r>
    </w:p>
    <w:p w:rsidR="00E4184B" w:rsidRPr="00EC7DA0" w:rsidRDefault="00EC7DA0">
      <w:pPr>
        <w:pStyle w:val="a4"/>
        <w:spacing w:before="2" w:line="364" w:lineRule="auto"/>
        <w:ind w:right="841"/>
        <w:rPr>
          <w:lang w:val="ru-RU"/>
        </w:rPr>
      </w:pPr>
      <w:r w:rsidRPr="00EC7DA0">
        <w:rPr>
          <w:lang w:val="ru-RU"/>
        </w:rPr>
        <w:t>Сравнение (в том числе установление</w:t>
      </w:r>
      <w:r w:rsidRPr="00EC7DA0">
        <w:rPr>
          <w:spacing w:val="-6"/>
          <w:lang w:val="ru-RU"/>
        </w:rPr>
        <w:t xml:space="preserve"> </w:t>
      </w:r>
      <w:r w:rsidRPr="00EC7DA0">
        <w:rPr>
          <w:lang w:val="ru-RU"/>
        </w:rPr>
        <w:t>основания для сравнения) объектов, явлений, процессов, их элементов и основных функций в рамках изученной тематики.</w:t>
      </w:r>
    </w:p>
    <w:p w:rsidR="00E4184B" w:rsidRPr="00EC7DA0" w:rsidRDefault="00EC7DA0">
      <w:pPr>
        <w:pStyle w:val="210"/>
        <w:spacing w:line="273" w:lineRule="exact"/>
        <w:rPr>
          <w:lang w:val="ru-RU"/>
        </w:rPr>
      </w:pPr>
      <w:bookmarkStart w:id="30" w:name="Содержание_обучения_в_7_классе."/>
      <w:bookmarkEnd w:id="30"/>
      <w:r w:rsidRPr="00EC7DA0">
        <w:rPr>
          <w:lang w:val="ru-RU"/>
        </w:rPr>
        <w:t>Содержание</w:t>
      </w:r>
      <w:r w:rsidRPr="00EC7DA0">
        <w:rPr>
          <w:spacing w:val="-6"/>
          <w:lang w:val="ru-RU"/>
        </w:rPr>
        <w:t xml:space="preserve"> </w:t>
      </w:r>
      <w:r w:rsidRPr="00EC7DA0">
        <w:rPr>
          <w:lang w:val="ru-RU"/>
        </w:rPr>
        <w:t>обучения в</w:t>
      </w:r>
      <w:r w:rsidRPr="00EC7DA0">
        <w:rPr>
          <w:spacing w:val="-5"/>
          <w:lang w:val="ru-RU"/>
        </w:rPr>
        <w:t xml:space="preserve"> </w:t>
      </w:r>
      <w:r w:rsidRPr="00EC7DA0">
        <w:rPr>
          <w:lang w:val="ru-RU"/>
        </w:rPr>
        <w:t>7</w:t>
      </w:r>
      <w:r w:rsidRPr="00EC7DA0">
        <w:rPr>
          <w:spacing w:val="-5"/>
          <w:lang w:val="ru-RU"/>
        </w:rPr>
        <w:t xml:space="preserve"> </w:t>
      </w:r>
      <w:r w:rsidRPr="00EC7DA0">
        <w:rPr>
          <w:spacing w:val="-2"/>
          <w:lang w:val="ru-RU"/>
        </w:rPr>
        <w:t>классе.</w:t>
      </w:r>
    </w:p>
    <w:p w:rsidR="00E4184B" w:rsidRPr="00EC7DA0" w:rsidRDefault="00EC7DA0">
      <w:pPr>
        <w:pStyle w:val="a4"/>
        <w:spacing w:before="127"/>
        <w:ind w:left="2310" w:firstLine="0"/>
        <w:rPr>
          <w:lang w:val="ru-RU"/>
        </w:rPr>
      </w:pPr>
      <w:r w:rsidRPr="00EC7DA0">
        <w:rPr>
          <w:lang w:val="ru-RU"/>
        </w:rPr>
        <w:t>Коммуникативные</w:t>
      </w:r>
      <w:r w:rsidRPr="00EC7DA0">
        <w:rPr>
          <w:spacing w:val="-11"/>
          <w:lang w:val="ru-RU"/>
        </w:rPr>
        <w:t xml:space="preserve"> </w:t>
      </w:r>
      <w:r w:rsidRPr="00EC7DA0">
        <w:rPr>
          <w:spacing w:val="-2"/>
          <w:lang w:val="ru-RU"/>
        </w:rPr>
        <w:t>умения.</w:t>
      </w:r>
    </w:p>
    <w:p w:rsidR="00E4184B" w:rsidRPr="00EC7DA0" w:rsidRDefault="00EC7DA0">
      <w:pPr>
        <w:pStyle w:val="a4"/>
        <w:spacing w:before="137" w:line="360" w:lineRule="auto"/>
        <w:ind w:right="859"/>
        <w:rPr>
          <w:lang w:val="ru-RU"/>
        </w:rPr>
      </w:pPr>
      <w:r w:rsidRPr="00EC7DA0">
        <w:rPr>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4184B" w:rsidRPr="00EC7DA0" w:rsidRDefault="00EC7DA0">
      <w:pPr>
        <w:pStyle w:val="a4"/>
        <w:spacing w:before="7"/>
        <w:ind w:left="2310" w:firstLine="0"/>
        <w:rPr>
          <w:lang w:val="ru-RU"/>
        </w:rPr>
      </w:pPr>
      <w:r w:rsidRPr="00EC7DA0">
        <w:rPr>
          <w:lang w:val="ru-RU"/>
        </w:rPr>
        <w:t>Взаимоотношения</w:t>
      </w:r>
      <w:r w:rsidRPr="00EC7DA0">
        <w:rPr>
          <w:spacing w:val="47"/>
          <w:lang w:val="ru-RU"/>
        </w:rPr>
        <w:t xml:space="preserve"> </w:t>
      </w:r>
      <w:r w:rsidRPr="00EC7DA0">
        <w:rPr>
          <w:lang w:val="ru-RU"/>
        </w:rPr>
        <w:t>в</w:t>
      </w:r>
      <w:r w:rsidRPr="00EC7DA0">
        <w:rPr>
          <w:spacing w:val="48"/>
          <w:lang w:val="ru-RU"/>
        </w:rPr>
        <w:t xml:space="preserve"> </w:t>
      </w:r>
      <w:r w:rsidRPr="00EC7DA0">
        <w:rPr>
          <w:lang w:val="ru-RU"/>
        </w:rPr>
        <w:t>семье</w:t>
      </w:r>
      <w:r w:rsidRPr="00EC7DA0">
        <w:rPr>
          <w:spacing w:val="51"/>
          <w:lang w:val="ru-RU"/>
        </w:rPr>
        <w:t xml:space="preserve"> </w:t>
      </w:r>
      <w:r w:rsidRPr="00EC7DA0">
        <w:rPr>
          <w:lang w:val="ru-RU"/>
        </w:rPr>
        <w:t>и</w:t>
      </w:r>
      <w:r w:rsidRPr="00EC7DA0">
        <w:rPr>
          <w:spacing w:val="48"/>
          <w:lang w:val="ru-RU"/>
        </w:rPr>
        <w:t xml:space="preserve"> </w:t>
      </w:r>
      <w:r w:rsidRPr="00EC7DA0">
        <w:rPr>
          <w:lang w:val="ru-RU"/>
        </w:rPr>
        <w:t>с</w:t>
      </w:r>
      <w:r w:rsidRPr="00EC7DA0">
        <w:rPr>
          <w:spacing w:val="50"/>
          <w:lang w:val="ru-RU"/>
        </w:rPr>
        <w:t xml:space="preserve"> </w:t>
      </w:r>
      <w:r w:rsidRPr="00EC7DA0">
        <w:rPr>
          <w:lang w:val="ru-RU"/>
        </w:rPr>
        <w:t>друзьями.</w:t>
      </w:r>
      <w:r w:rsidRPr="00EC7DA0">
        <w:rPr>
          <w:spacing w:val="50"/>
          <w:lang w:val="ru-RU"/>
        </w:rPr>
        <w:t xml:space="preserve"> </w:t>
      </w:r>
      <w:r w:rsidRPr="00EC7DA0">
        <w:rPr>
          <w:lang w:val="ru-RU"/>
        </w:rPr>
        <w:t>Семейные</w:t>
      </w:r>
      <w:r w:rsidRPr="00EC7DA0">
        <w:rPr>
          <w:spacing w:val="48"/>
          <w:lang w:val="ru-RU"/>
        </w:rPr>
        <w:t xml:space="preserve"> </w:t>
      </w:r>
      <w:r w:rsidRPr="00EC7DA0">
        <w:rPr>
          <w:lang w:val="ru-RU"/>
        </w:rPr>
        <w:t>праздники.</w:t>
      </w:r>
      <w:r w:rsidRPr="00EC7DA0">
        <w:rPr>
          <w:spacing w:val="50"/>
          <w:lang w:val="ru-RU"/>
        </w:rPr>
        <w:t xml:space="preserve"> </w:t>
      </w:r>
      <w:r w:rsidRPr="00EC7DA0">
        <w:rPr>
          <w:lang w:val="ru-RU"/>
        </w:rPr>
        <w:t>Обязанности</w:t>
      </w:r>
      <w:r w:rsidRPr="00EC7DA0">
        <w:rPr>
          <w:spacing w:val="50"/>
          <w:lang w:val="ru-RU"/>
        </w:rPr>
        <w:t xml:space="preserve"> </w:t>
      </w:r>
      <w:r w:rsidRPr="00EC7DA0">
        <w:rPr>
          <w:spacing w:val="-5"/>
          <w:lang w:val="ru-RU"/>
        </w:rPr>
        <w:t>по</w:t>
      </w:r>
    </w:p>
    <w:p w:rsidR="00E4184B" w:rsidRPr="00EC7DA0" w:rsidRDefault="00EC7DA0">
      <w:pPr>
        <w:pStyle w:val="a4"/>
        <w:spacing w:before="132"/>
        <w:ind w:firstLine="0"/>
        <w:jc w:val="left"/>
        <w:rPr>
          <w:lang w:val="ru-RU"/>
        </w:rPr>
      </w:pPr>
      <w:r w:rsidRPr="00EC7DA0">
        <w:rPr>
          <w:spacing w:val="-2"/>
          <w:lang w:val="ru-RU"/>
        </w:rPr>
        <w:t>дому.</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rPr>
          <w:lang w:val="ru-RU"/>
        </w:rPr>
      </w:pPr>
      <w:r w:rsidRPr="00EC7DA0">
        <w:rPr>
          <w:lang w:val="ru-RU"/>
        </w:rPr>
        <w:lastRenderedPageBreak/>
        <w:t>Внешность</w:t>
      </w:r>
      <w:r w:rsidRPr="00EC7DA0">
        <w:rPr>
          <w:spacing w:val="-11"/>
          <w:lang w:val="ru-RU"/>
        </w:rPr>
        <w:t xml:space="preserve"> </w:t>
      </w:r>
      <w:r w:rsidRPr="00EC7DA0">
        <w:rPr>
          <w:lang w:val="ru-RU"/>
        </w:rPr>
        <w:t>и</w:t>
      </w:r>
      <w:r w:rsidRPr="00EC7DA0">
        <w:rPr>
          <w:spacing w:val="-7"/>
          <w:lang w:val="ru-RU"/>
        </w:rPr>
        <w:t xml:space="preserve"> </w:t>
      </w:r>
      <w:r w:rsidRPr="00EC7DA0">
        <w:rPr>
          <w:lang w:val="ru-RU"/>
        </w:rPr>
        <w:t>характер</w:t>
      </w:r>
      <w:r w:rsidRPr="00EC7DA0">
        <w:rPr>
          <w:spacing w:val="-6"/>
          <w:lang w:val="ru-RU"/>
        </w:rPr>
        <w:t xml:space="preserve"> </w:t>
      </w:r>
      <w:r w:rsidRPr="00EC7DA0">
        <w:rPr>
          <w:lang w:val="ru-RU"/>
        </w:rPr>
        <w:t>человека</w:t>
      </w:r>
      <w:r w:rsidRPr="00EC7DA0">
        <w:rPr>
          <w:spacing w:val="-12"/>
          <w:lang w:val="ru-RU"/>
        </w:rPr>
        <w:t xml:space="preserve"> </w:t>
      </w:r>
      <w:r w:rsidRPr="00EC7DA0">
        <w:rPr>
          <w:lang w:val="ru-RU"/>
        </w:rPr>
        <w:t>(литературного</w:t>
      </w:r>
      <w:r w:rsidRPr="00EC7DA0">
        <w:rPr>
          <w:spacing w:val="-9"/>
          <w:lang w:val="ru-RU"/>
        </w:rPr>
        <w:t xml:space="preserve"> </w:t>
      </w:r>
      <w:r w:rsidRPr="00EC7DA0">
        <w:rPr>
          <w:spacing w:val="-2"/>
          <w:lang w:val="ru-RU"/>
        </w:rPr>
        <w:t>персонажа).</w:t>
      </w:r>
    </w:p>
    <w:p w:rsidR="00E4184B" w:rsidRPr="00EC7DA0" w:rsidRDefault="00EC7DA0">
      <w:pPr>
        <w:pStyle w:val="a4"/>
        <w:spacing w:before="137" w:line="362" w:lineRule="auto"/>
        <w:ind w:right="866"/>
        <w:rPr>
          <w:lang w:val="ru-RU"/>
        </w:rPr>
      </w:pPr>
      <w:r w:rsidRPr="00EC7DA0">
        <w:rPr>
          <w:lang w:val="ru-RU"/>
        </w:rPr>
        <w:t>Досуг и увлечения (хобби) современного подростка (чтение, кино, театр, музей, спорт, музыка).</w:t>
      </w:r>
    </w:p>
    <w:p w:rsidR="00E4184B" w:rsidRPr="00EC7DA0" w:rsidRDefault="00EC7DA0">
      <w:pPr>
        <w:pStyle w:val="a4"/>
        <w:spacing w:line="360" w:lineRule="auto"/>
        <w:ind w:left="2310" w:right="947" w:firstLine="0"/>
        <w:rPr>
          <w:lang w:val="ru-RU"/>
        </w:rPr>
      </w:pPr>
      <w:r w:rsidRPr="00EC7DA0">
        <w:rPr>
          <w:lang w:val="ru-RU"/>
        </w:rPr>
        <w:t>Здоровый</w:t>
      </w:r>
      <w:r w:rsidRPr="00EC7DA0">
        <w:rPr>
          <w:spacing w:val="-2"/>
          <w:lang w:val="ru-RU"/>
        </w:rPr>
        <w:t xml:space="preserve"> </w:t>
      </w:r>
      <w:r w:rsidRPr="00EC7DA0">
        <w:rPr>
          <w:lang w:val="ru-RU"/>
        </w:rPr>
        <w:t>образ жизни:</w:t>
      </w:r>
      <w:r w:rsidRPr="00EC7DA0">
        <w:rPr>
          <w:spacing w:val="-11"/>
          <w:lang w:val="ru-RU"/>
        </w:rPr>
        <w:t xml:space="preserve"> </w:t>
      </w:r>
      <w:r w:rsidRPr="00EC7DA0">
        <w:rPr>
          <w:lang w:val="ru-RU"/>
        </w:rPr>
        <w:t>режим</w:t>
      </w:r>
      <w:r w:rsidRPr="00EC7DA0">
        <w:rPr>
          <w:spacing w:val="-5"/>
          <w:lang w:val="ru-RU"/>
        </w:rPr>
        <w:t xml:space="preserve"> </w:t>
      </w:r>
      <w:r w:rsidRPr="00EC7DA0">
        <w:rPr>
          <w:lang w:val="ru-RU"/>
        </w:rPr>
        <w:t>труда</w:t>
      </w:r>
      <w:r w:rsidRPr="00EC7DA0">
        <w:rPr>
          <w:spacing w:val="-4"/>
          <w:lang w:val="ru-RU"/>
        </w:rPr>
        <w:t xml:space="preserve"> </w:t>
      </w:r>
      <w:r w:rsidRPr="00EC7DA0">
        <w:rPr>
          <w:lang w:val="ru-RU"/>
        </w:rPr>
        <w:t>и</w:t>
      </w:r>
      <w:r w:rsidRPr="00EC7DA0">
        <w:rPr>
          <w:spacing w:val="-2"/>
          <w:lang w:val="ru-RU"/>
        </w:rPr>
        <w:t xml:space="preserve"> </w:t>
      </w:r>
      <w:r w:rsidRPr="00EC7DA0">
        <w:rPr>
          <w:lang w:val="ru-RU"/>
        </w:rPr>
        <w:t>отдыха,</w:t>
      </w:r>
      <w:r w:rsidRPr="00EC7DA0">
        <w:rPr>
          <w:spacing w:val="-5"/>
          <w:lang w:val="ru-RU"/>
        </w:rPr>
        <w:t xml:space="preserve"> </w:t>
      </w:r>
      <w:r w:rsidRPr="00EC7DA0">
        <w:rPr>
          <w:lang w:val="ru-RU"/>
        </w:rPr>
        <w:t>фитнес, сбалансированное</w:t>
      </w:r>
      <w:r w:rsidRPr="00EC7DA0">
        <w:rPr>
          <w:spacing w:val="-2"/>
          <w:lang w:val="ru-RU"/>
        </w:rPr>
        <w:t xml:space="preserve"> </w:t>
      </w:r>
      <w:r w:rsidRPr="00EC7DA0">
        <w:rPr>
          <w:lang w:val="ru-RU"/>
        </w:rPr>
        <w:t>питание. Покупки: одежда, обувь и продукты питания.</w:t>
      </w:r>
    </w:p>
    <w:p w:rsidR="00E4184B" w:rsidRPr="00EC7DA0" w:rsidRDefault="00EC7DA0">
      <w:pPr>
        <w:pStyle w:val="a4"/>
        <w:spacing w:line="360" w:lineRule="auto"/>
        <w:ind w:right="856"/>
        <w:rPr>
          <w:lang w:val="ru-RU"/>
        </w:rPr>
      </w:pPr>
      <w:r w:rsidRPr="00EC7DA0">
        <w:rPr>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E4184B" w:rsidRPr="00EC7DA0" w:rsidRDefault="00EC7DA0">
      <w:pPr>
        <w:pStyle w:val="a4"/>
        <w:spacing w:line="362" w:lineRule="auto"/>
        <w:ind w:right="864"/>
        <w:rPr>
          <w:lang w:val="ru-RU"/>
        </w:rPr>
      </w:pPr>
      <w:r w:rsidRPr="00EC7DA0">
        <w:rPr>
          <w:lang w:val="ru-RU"/>
        </w:rPr>
        <w:t>Каникулы в различное время года. Виды отдыха. Путешествия по России и иностранным странам.</w:t>
      </w:r>
    </w:p>
    <w:p w:rsidR="00E4184B" w:rsidRPr="00EC7DA0" w:rsidRDefault="00EC7DA0">
      <w:pPr>
        <w:pStyle w:val="a4"/>
        <w:ind w:left="2310" w:firstLine="0"/>
        <w:rPr>
          <w:lang w:val="ru-RU"/>
        </w:rPr>
      </w:pPr>
      <w:r w:rsidRPr="00EC7DA0">
        <w:rPr>
          <w:lang w:val="ru-RU"/>
        </w:rPr>
        <w:t>Природа:</w:t>
      </w:r>
      <w:r w:rsidRPr="00EC7DA0">
        <w:rPr>
          <w:spacing w:val="-12"/>
          <w:lang w:val="ru-RU"/>
        </w:rPr>
        <w:t xml:space="preserve"> </w:t>
      </w:r>
      <w:r w:rsidRPr="00EC7DA0">
        <w:rPr>
          <w:lang w:val="ru-RU"/>
        </w:rPr>
        <w:t>дикие</w:t>
      </w:r>
      <w:r w:rsidRPr="00EC7DA0">
        <w:rPr>
          <w:spacing w:val="-11"/>
          <w:lang w:val="ru-RU"/>
        </w:rPr>
        <w:t xml:space="preserve"> </w:t>
      </w:r>
      <w:r w:rsidRPr="00EC7DA0">
        <w:rPr>
          <w:lang w:val="ru-RU"/>
        </w:rPr>
        <w:t>и</w:t>
      </w:r>
      <w:r w:rsidRPr="00EC7DA0">
        <w:rPr>
          <w:spacing w:val="-5"/>
          <w:lang w:val="ru-RU"/>
        </w:rPr>
        <w:t xml:space="preserve"> </w:t>
      </w:r>
      <w:r w:rsidRPr="00EC7DA0">
        <w:rPr>
          <w:lang w:val="ru-RU"/>
        </w:rPr>
        <w:t>домашние</w:t>
      </w:r>
      <w:r w:rsidRPr="00EC7DA0">
        <w:rPr>
          <w:spacing w:val="-10"/>
          <w:lang w:val="ru-RU"/>
        </w:rPr>
        <w:t xml:space="preserve"> </w:t>
      </w:r>
      <w:r w:rsidRPr="00EC7DA0">
        <w:rPr>
          <w:lang w:val="ru-RU"/>
        </w:rPr>
        <w:t>животные.</w:t>
      </w:r>
      <w:r w:rsidRPr="00EC7DA0">
        <w:rPr>
          <w:spacing w:val="-8"/>
          <w:lang w:val="ru-RU"/>
        </w:rPr>
        <w:t xml:space="preserve"> </w:t>
      </w:r>
      <w:r w:rsidRPr="00EC7DA0">
        <w:rPr>
          <w:lang w:val="ru-RU"/>
        </w:rPr>
        <w:t>Климат,</w:t>
      </w:r>
      <w:r w:rsidRPr="00EC7DA0">
        <w:rPr>
          <w:spacing w:val="-3"/>
          <w:lang w:val="ru-RU"/>
        </w:rPr>
        <w:t xml:space="preserve"> </w:t>
      </w:r>
      <w:r w:rsidRPr="00EC7DA0">
        <w:rPr>
          <w:spacing w:val="-2"/>
          <w:lang w:val="ru-RU"/>
        </w:rPr>
        <w:t>погода.</w:t>
      </w:r>
    </w:p>
    <w:p w:rsidR="00E4184B" w:rsidRPr="00EC7DA0" w:rsidRDefault="00EC7DA0">
      <w:pPr>
        <w:pStyle w:val="a4"/>
        <w:spacing w:before="131" w:line="360" w:lineRule="auto"/>
        <w:ind w:left="2310" w:right="938" w:firstLine="0"/>
        <w:rPr>
          <w:lang w:val="ru-RU"/>
        </w:rPr>
      </w:pPr>
      <w:r w:rsidRPr="00EC7DA0">
        <w:rPr>
          <w:lang w:val="ru-RU"/>
        </w:rPr>
        <w:t>Жизнь</w:t>
      </w:r>
      <w:r w:rsidRPr="00EC7DA0">
        <w:rPr>
          <w:spacing w:val="-5"/>
          <w:lang w:val="ru-RU"/>
        </w:rPr>
        <w:t xml:space="preserve"> </w:t>
      </w:r>
      <w:r w:rsidRPr="00EC7DA0">
        <w:rPr>
          <w:lang w:val="ru-RU"/>
        </w:rPr>
        <w:t>в</w:t>
      </w:r>
      <w:r w:rsidRPr="00EC7DA0">
        <w:rPr>
          <w:spacing w:val="-5"/>
          <w:lang w:val="ru-RU"/>
        </w:rPr>
        <w:t xml:space="preserve"> </w:t>
      </w:r>
      <w:r w:rsidRPr="00EC7DA0">
        <w:rPr>
          <w:lang w:val="ru-RU"/>
        </w:rPr>
        <w:t>городе</w:t>
      </w:r>
      <w:r w:rsidRPr="00EC7DA0">
        <w:rPr>
          <w:spacing w:val="-3"/>
          <w:lang w:val="ru-RU"/>
        </w:rPr>
        <w:t xml:space="preserve"> </w:t>
      </w:r>
      <w:r w:rsidRPr="00EC7DA0">
        <w:rPr>
          <w:lang w:val="ru-RU"/>
        </w:rPr>
        <w:t>и</w:t>
      </w:r>
      <w:r w:rsidRPr="00EC7DA0">
        <w:rPr>
          <w:spacing w:val="-1"/>
          <w:lang w:val="ru-RU"/>
        </w:rPr>
        <w:t xml:space="preserve"> </w:t>
      </w:r>
      <w:r w:rsidRPr="00EC7DA0">
        <w:rPr>
          <w:lang w:val="ru-RU"/>
        </w:rPr>
        <w:t>сельской</w:t>
      </w:r>
      <w:r w:rsidRPr="00EC7DA0">
        <w:rPr>
          <w:spacing w:val="-5"/>
          <w:lang w:val="ru-RU"/>
        </w:rPr>
        <w:t xml:space="preserve"> </w:t>
      </w:r>
      <w:r w:rsidRPr="00EC7DA0">
        <w:rPr>
          <w:lang w:val="ru-RU"/>
        </w:rPr>
        <w:t>местности.</w:t>
      </w:r>
      <w:r w:rsidRPr="00EC7DA0">
        <w:rPr>
          <w:spacing w:val="-3"/>
          <w:lang w:val="ru-RU"/>
        </w:rPr>
        <w:t xml:space="preserve"> </w:t>
      </w:r>
      <w:r w:rsidRPr="00EC7DA0">
        <w:rPr>
          <w:lang w:val="ru-RU"/>
        </w:rPr>
        <w:t>Описание</w:t>
      </w:r>
      <w:r w:rsidRPr="00EC7DA0">
        <w:rPr>
          <w:spacing w:val="-2"/>
          <w:lang w:val="ru-RU"/>
        </w:rPr>
        <w:t xml:space="preserve"> </w:t>
      </w:r>
      <w:r w:rsidRPr="00EC7DA0">
        <w:rPr>
          <w:lang w:val="ru-RU"/>
        </w:rPr>
        <w:t>родного</w:t>
      </w:r>
      <w:r w:rsidRPr="00EC7DA0">
        <w:rPr>
          <w:spacing w:val="-6"/>
          <w:lang w:val="ru-RU"/>
        </w:rPr>
        <w:t xml:space="preserve"> </w:t>
      </w:r>
      <w:r w:rsidRPr="00EC7DA0">
        <w:rPr>
          <w:lang w:val="ru-RU"/>
        </w:rPr>
        <w:t>города</w:t>
      </w:r>
      <w:r w:rsidRPr="00EC7DA0">
        <w:rPr>
          <w:spacing w:val="-7"/>
          <w:lang w:val="ru-RU"/>
        </w:rPr>
        <w:t xml:space="preserve"> </w:t>
      </w:r>
      <w:r w:rsidRPr="00EC7DA0">
        <w:rPr>
          <w:lang w:val="ru-RU"/>
        </w:rPr>
        <w:t>(села).</w:t>
      </w:r>
      <w:r w:rsidRPr="00EC7DA0">
        <w:rPr>
          <w:spacing w:val="-4"/>
          <w:lang w:val="ru-RU"/>
        </w:rPr>
        <w:t xml:space="preserve"> </w:t>
      </w:r>
      <w:r w:rsidRPr="00EC7DA0">
        <w:rPr>
          <w:lang w:val="ru-RU"/>
        </w:rPr>
        <w:t>Транспорт. Средства массовой информации (телевидение, журналы, Интернет).</w:t>
      </w:r>
    </w:p>
    <w:p w:rsidR="00E4184B" w:rsidRPr="00EC7DA0" w:rsidRDefault="00EC7DA0">
      <w:pPr>
        <w:pStyle w:val="a4"/>
        <w:spacing w:line="360" w:lineRule="auto"/>
        <w:ind w:right="861"/>
        <w:rPr>
          <w:lang w:val="ru-RU"/>
        </w:rPr>
      </w:pPr>
      <w:r w:rsidRPr="00EC7DA0">
        <w:rPr>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4184B" w:rsidRPr="00EC7DA0" w:rsidRDefault="00EC7DA0">
      <w:pPr>
        <w:pStyle w:val="a4"/>
        <w:spacing w:line="360" w:lineRule="auto"/>
        <w:ind w:right="863"/>
        <w:rPr>
          <w:lang w:val="ru-RU"/>
        </w:rPr>
      </w:pPr>
      <w:r w:rsidRPr="00EC7DA0">
        <w:rPr>
          <w:lang w:val="ru-RU"/>
        </w:rPr>
        <w:t>Выдающиеся люди родной страны и страны (стран) изучаемого языка: учёные, писатели, поэты, спортсмены.</w:t>
      </w:r>
    </w:p>
    <w:p w:rsidR="00E4184B" w:rsidRPr="00EC7DA0" w:rsidRDefault="00EC7DA0">
      <w:pPr>
        <w:pStyle w:val="a4"/>
        <w:ind w:left="2310" w:firstLine="0"/>
        <w:jc w:val="left"/>
        <w:rPr>
          <w:lang w:val="ru-RU"/>
        </w:rPr>
      </w:pPr>
      <w:r w:rsidRPr="00EC7DA0">
        <w:rPr>
          <w:spacing w:val="-2"/>
          <w:lang w:val="ru-RU"/>
        </w:rPr>
        <w:t>Говорение.</w:t>
      </w:r>
    </w:p>
    <w:p w:rsidR="00E4184B" w:rsidRPr="00EC7DA0" w:rsidRDefault="00EC7DA0">
      <w:pPr>
        <w:pStyle w:val="a4"/>
        <w:spacing w:before="135" w:line="360" w:lineRule="auto"/>
        <w:ind w:right="841"/>
        <w:rPr>
          <w:lang w:val="ru-RU"/>
        </w:rPr>
      </w:pPr>
      <w:r w:rsidRPr="00EC7DA0">
        <w:rPr>
          <w:lang w:val="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4184B" w:rsidRPr="00EC7DA0" w:rsidRDefault="00EC7DA0">
      <w:pPr>
        <w:pStyle w:val="a4"/>
        <w:spacing w:before="1" w:line="360" w:lineRule="auto"/>
        <w:ind w:right="842"/>
        <w:rPr>
          <w:lang w:val="ru-RU"/>
        </w:rPr>
      </w:pPr>
      <w:r w:rsidRPr="00EC7DA0">
        <w:rPr>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4184B" w:rsidRPr="00EC7DA0" w:rsidRDefault="00EC7DA0">
      <w:pPr>
        <w:pStyle w:val="a4"/>
        <w:spacing w:before="1" w:line="360" w:lineRule="auto"/>
        <w:ind w:right="849"/>
        <w:rPr>
          <w:lang w:val="ru-RU"/>
        </w:rPr>
      </w:pPr>
      <w:r w:rsidRPr="00EC7DA0">
        <w:rPr>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4184B" w:rsidRPr="00EC7DA0" w:rsidRDefault="00EC7DA0">
      <w:pPr>
        <w:pStyle w:val="a4"/>
        <w:spacing w:before="5" w:line="360" w:lineRule="auto"/>
        <w:ind w:right="848"/>
        <w:rPr>
          <w:lang w:val="ru-RU"/>
        </w:rPr>
      </w:pPr>
      <w:r w:rsidRPr="00EC7DA0">
        <w:rPr>
          <w:lang w:val="ru-RU"/>
        </w:rPr>
        <w:t>диалог-расспрос: сообщать фактическую информацию, отвечая на вопросы разных видов;</w:t>
      </w:r>
      <w:r w:rsidRPr="00EC7DA0">
        <w:rPr>
          <w:spacing w:val="80"/>
          <w:lang w:val="ru-RU"/>
        </w:rPr>
        <w:t xml:space="preserve"> </w:t>
      </w:r>
      <w:r w:rsidRPr="00EC7DA0">
        <w:rPr>
          <w:lang w:val="ru-RU"/>
        </w:rPr>
        <w:t>выражать</w:t>
      </w:r>
      <w:r w:rsidRPr="00EC7DA0">
        <w:rPr>
          <w:spacing w:val="80"/>
          <w:lang w:val="ru-RU"/>
        </w:rPr>
        <w:t xml:space="preserve"> </w:t>
      </w:r>
      <w:r w:rsidRPr="00EC7DA0">
        <w:rPr>
          <w:lang w:val="ru-RU"/>
        </w:rPr>
        <w:t>своё</w:t>
      </w:r>
      <w:r w:rsidRPr="00EC7DA0">
        <w:rPr>
          <w:spacing w:val="80"/>
          <w:lang w:val="ru-RU"/>
        </w:rPr>
        <w:t xml:space="preserve"> </w:t>
      </w:r>
      <w:r w:rsidRPr="00EC7DA0">
        <w:rPr>
          <w:lang w:val="ru-RU"/>
        </w:rPr>
        <w:t>отношение</w:t>
      </w:r>
      <w:r w:rsidRPr="00EC7DA0">
        <w:rPr>
          <w:spacing w:val="80"/>
          <w:lang w:val="ru-RU"/>
        </w:rPr>
        <w:t xml:space="preserve"> </w:t>
      </w:r>
      <w:r w:rsidRPr="00EC7DA0">
        <w:rPr>
          <w:lang w:val="ru-RU"/>
        </w:rPr>
        <w:t>к</w:t>
      </w:r>
      <w:r w:rsidRPr="00EC7DA0">
        <w:rPr>
          <w:spacing w:val="76"/>
          <w:lang w:val="ru-RU"/>
        </w:rPr>
        <w:t xml:space="preserve"> </w:t>
      </w:r>
      <w:r w:rsidRPr="00EC7DA0">
        <w:rPr>
          <w:lang w:val="ru-RU"/>
        </w:rPr>
        <w:t>обсуждаемым</w:t>
      </w:r>
      <w:r w:rsidRPr="00EC7DA0">
        <w:rPr>
          <w:spacing w:val="80"/>
          <w:lang w:val="ru-RU"/>
        </w:rPr>
        <w:t xml:space="preserve"> </w:t>
      </w:r>
      <w:r w:rsidRPr="00EC7DA0">
        <w:rPr>
          <w:lang w:val="ru-RU"/>
        </w:rPr>
        <w:t>фактам</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событиям,</w:t>
      </w:r>
      <w:r w:rsidRPr="00EC7DA0">
        <w:rPr>
          <w:spacing w:val="80"/>
          <w:lang w:val="ru-RU"/>
        </w:rPr>
        <w:t xml:space="preserve"> </w:t>
      </w:r>
      <w:r w:rsidRPr="00EC7DA0">
        <w:rPr>
          <w:lang w:val="ru-RU"/>
        </w:rPr>
        <w:t>запрашивать</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8" w:firstLine="0"/>
        <w:rPr>
          <w:lang w:val="ru-RU"/>
        </w:rPr>
      </w:pPr>
      <w:r w:rsidRPr="00EC7DA0">
        <w:rPr>
          <w:lang w:val="ru-RU"/>
        </w:rPr>
        <w:lastRenderedPageBreak/>
        <w:t>интересующую информацию, переходить с позиции спрашивающего на позицию отвечающего и наоборот.</w:t>
      </w:r>
    </w:p>
    <w:p w:rsidR="00E4184B" w:rsidRPr="00EC7DA0" w:rsidRDefault="00EC7DA0">
      <w:pPr>
        <w:pStyle w:val="a4"/>
        <w:spacing w:line="360" w:lineRule="auto"/>
        <w:ind w:right="849"/>
        <w:rPr>
          <w:lang w:val="ru-RU"/>
        </w:rPr>
      </w:pPr>
      <w:r w:rsidRPr="00EC7DA0">
        <w:rPr>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w:t>
      </w:r>
      <w:r w:rsidRPr="00EC7DA0">
        <w:rPr>
          <w:spacing w:val="-3"/>
          <w:lang w:val="ru-RU"/>
        </w:rPr>
        <w:t xml:space="preserve"> </w:t>
      </w:r>
      <w:r w:rsidRPr="00EC7DA0">
        <w:rPr>
          <w:lang w:val="ru-RU"/>
        </w:rPr>
        <w:t>слов, речевых</w:t>
      </w:r>
      <w:r w:rsidRPr="00EC7DA0">
        <w:rPr>
          <w:spacing w:val="-3"/>
          <w:lang w:val="ru-RU"/>
        </w:rPr>
        <w:t xml:space="preserve"> </w:t>
      </w:r>
      <w:r w:rsidRPr="00EC7DA0">
        <w:rPr>
          <w:lang w:val="ru-RU"/>
        </w:rPr>
        <w:t>ситуаций и (или)</w:t>
      </w:r>
      <w:r w:rsidRPr="00EC7DA0">
        <w:rPr>
          <w:spacing w:val="-2"/>
          <w:lang w:val="ru-RU"/>
        </w:rPr>
        <w:t xml:space="preserve"> </w:t>
      </w:r>
      <w:r w:rsidRPr="00EC7DA0">
        <w:rPr>
          <w:lang w:val="ru-RU"/>
        </w:rPr>
        <w:t>иллюстраций, фотографий</w:t>
      </w:r>
      <w:r w:rsidRPr="00EC7DA0">
        <w:rPr>
          <w:spacing w:val="-2"/>
          <w:lang w:val="ru-RU"/>
        </w:rPr>
        <w:t xml:space="preserve"> </w:t>
      </w:r>
      <w:r w:rsidRPr="00EC7DA0">
        <w:rPr>
          <w:lang w:val="ru-RU"/>
        </w:rPr>
        <w:t>с соблюдением норм речевого этикета, принятых в стране (странах) изучаемого языка.</w:t>
      </w:r>
    </w:p>
    <w:p w:rsidR="00E4184B" w:rsidRPr="00EC7DA0" w:rsidRDefault="00EC7DA0">
      <w:pPr>
        <w:pStyle w:val="a4"/>
        <w:spacing w:before="3" w:line="360" w:lineRule="auto"/>
        <w:ind w:left="2310" w:right="2339" w:firstLine="0"/>
        <w:jc w:val="left"/>
        <w:rPr>
          <w:lang w:val="ru-RU"/>
        </w:rPr>
      </w:pPr>
      <w:r w:rsidRPr="00EC7DA0">
        <w:rPr>
          <w:lang w:val="ru-RU"/>
        </w:rPr>
        <w:t>Объём</w:t>
      </w:r>
      <w:r w:rsidRPr="00EC7DA0">
        <w:rPr>
          <w:spacing w:val="-7"/>
          <w:lang w:val="ru-RU"/>
        </w:rPr>
        <w:t xml:space="preserve"> </w:t>
      </w:r>
      <w:r w:rsidRPr="00EC7DA0">
        <w:rPr>
          <w:lang w:val="ru-RU"/>
        </w:rPr>
        <w:t>диалога</w:t>
      </w:r>
      <w:r w:rsidRPr="00EC7DA0">
        <w:rPr>
          <w:spacing w:val="-9"/>
          <w:lang w:val="ru-RU"/>
        </w:rPr>
        <w:t xml:space="preserve"> </w:t>
      </w:r>
      <w:r w:rsidRPr="00EC7DA0">
        <w:rPr>
          <w:lang w:val="ru-RU"/>
        </w:rPr>
        <w:t>-</w:t>
      </w:r>
      <w:r w:rsidRPr="00EC7DA0">
        <w:rPr>
          <w:spacing w:val="-7"/>
          <w:lang w:val="ru-RU"/>
        </w:rPr>
        <w:t xml:space="preserve"> </w:t>
      </w:r>
      <w:r w:rsidRPr="00EC7DA0">
        <w:rPr>
          <w:lang w:val="ru-RU"/>
        </w:rPr>
        <w:t>до</w:t>
      </w:r>
      <w:r w:rsidRPr="00EC7DA0">
        <w:rPr>
          <w:spacing w:val="-13"/>
          <w:lang w:val="ru-RU"/>
        </w:rPr>
        <w:t xml:space="preserve"> </w:t>
      </w:r>
      <w:r w:rsidRPr="00EC7DA0">
        <w:rPr>
          <w:lang w:val="ru-RU"/>
        </w:rPr>
        <w:t>6</w:t>
      </w:r>
      <w:r w:rsidRPr="00EC7DA0">
        <w:rPr>
          <w:spacing w:val="-9"/>
          <w:lang w:val="ru-RU"/>
        </w:rPr>
        <w:t xml:space="preserve"> </w:t>
      </w:r>
      <w:r w:rsidRPr="00EC7DA0">
        <w:rPr>
          <w:lang w:val="ru-RU"/>
        </w:rPr>
        <w:t>реплик</w:t>
      </w:r>
      <w:r w:rsidRPr="00EC7DA0">
        <w:rPr>
          <w:spacing w:val="-13"/>
          <w:lang w:val="ru-RU"/>
        </w:rPr>
        <w:t xml:space="preserve"> </w:t>
      </w:r>
      <w:r w:rsidRPr="00EC7DA0">
        <w:rPr>
          <w:lang w:val="ru-RU"/>
        </w:rPr>
        <w:t>со</w:t>
      </w:r>
      <w:r w:rsidRPr="00EC7DA0">
        <w:rPr>
          <w:spacing w:val="-13"/>
          <w:lang w:val="ru-RU"/>
        </w:rPr>
        <w:t xml:space="preserve"> </w:t>
      </w:r>
      <w:r w:rsidRPr="00EC7DA0">
        <w:rPr>
          <w:lang w:val="ru-RU"/>
        </w:rPr>
        <w:t>стороны</w:t>
      </w:r>
      <w:r w:rsidRPr="00EC7DA0">
        <w:rPr>
          <w:spacing w:val="-11"/>
          <w:lang w:val="ru-RU"/>
        </w:rPr>
        <w:t xml:space="preserve"> </w:t>
      </w:r>
      <w:r w:rsidRPr="00EC7DA0">
        <w:rPr>
          <w:lang w:val="ru-RU"/>
        </w:rPr>
        <w:t>каждого</w:t>
      </w:r>
      <w:r w:rsidRPr="00EC7DA0">
        <w:rPr>
          <w:spacing w:val="-4"/>
          <w:lang w:val="ru-RU"/>
        </w:rPr>
        <w:t xml:space="preserve"> </w:t>
      </w:r>
      <w:r w:rsidRPr="00EC7DA0">
        <w:rPr>
          <w:lang w:val="ru-RU"/>
        </w:rPr>
        <w:t>собеседника. Развитие коммуникативных умений монологической речи:</w:t>
      </w:r>
    </w:p>
    <w:p w:rsidR="00E4184B" w:rsidRPr="00EC7DA0" w:rsidRDefault="00EC7DA0">
      <w:pPr>
        <w:pStyle w:val="a4"/>
        <w:spacing w:line="355" w:lineRule="auto"/>
        <w:ind w:left="2310" w:right="878" w:firstLine="0"/>
        <w:jc w:val="left"/>
        <w:rPr>
          <w:lang w:val="ru-RU"/>
        </w:rPr>
      </w:pPr>
      <w:r w:rsidRPr="00EC7DA0">
        <w:rPr>
          <w:lang w:val="ru-RU"/>
        </w:rPr>
        <w:t>создание</w:t>
      </w:r>
      <w:r w:rsidRPr="00EC7DA0">
        <w:rPr>
          <w:spacing w:val="-10"/>
          <w:lang w:val="ru-RU"/>
        </w:rPr>
        <w:t xml:space="preserve"> </w:t>
      </w:r>
      <w:r w:rsidRPr="00EC7DA0">
        <w:rPr>
          <w:lang w:val="ru-RU"/>
        </w:rPr>
        <w:t>устных</w:t>
      </w:r>
      <w:r w:rsidRPr="00EC7DA0">
        <w:rPr>
          <w:spacing w:val="-15"/>
          <w:lang w:val="ru-RU"/>
        </w:rPr>
        <w:t xml:space="preserve"> </w:t>
      </w:r>
      <w:r w:rsidRPr="00EC7DA0">
        <w:rPr>
          <w:lang w:val="ru-RU"/>
        </w:rPr>
        <w:t>связных</w:t>
      </w:r>
      <w:r w:rsidRPr="00EC7DA0">
        <w:rPr>
          <w:spacing w:val="-15"/>
          <w:lang w:val="ru-RU"/>
        </w:rPr>
        <w:t xml:space="preserve"> </w:t>
      </w:r>
      <w:r w:rsidRPr="00EC7DA0">
        <w:rPr>
          <w:lang w:val="ru-RU"/>
        </w:rPr>
        <w:t>монологических</w:t>
      </w:r>
      <w:r w:rsidRPr="00EC7DA0">
        <w:rPr>
          <w:spacing w:val="-14"/>
          <w:lang w:val="ru-RU"/>
        </w:rPr>
        <w:t xml:space="preserve"> </w:t>
      </w:r>
      <w:r w:rsidRPr="00EC7DA0">
        <w:rPr>
          <w:lang w:val="ru-RU"/>
        </w:rPr>
        <w:t>высказываний</w:t>
      </w:r>
      <w:r w:rsidRPr="00EC7DA0">
        <w:rPr>
          <w:spacing w:val="-9"/>
          <w:lang w:val="ru-RU"/>
        </w:rPr>
        <w:t xml:space="preserve"> </w:t>
      </w:r>
      <w:r w:rsidRPr="00EC7DA0">
        <w:rPr>
          <w:lang w:val="ru-RU"/>
        </w:rPr>
        <w:t>с</w:t>
      </w:r>
      <w:r w:rsidRPr="00EC7DA0">
        <w:rPr>
          <w:spacing w:val="-15"/>
          <w:lang w:val="ru-RU"/>
        </w:rPr>
        <w:t xml:space="preserve"> </w:t>
      </w:r>
      <w:r w:rsidRPr="00EC7DA0">
        <w:rPr>
          <w:lang w:val="ru-RU"/>
        </w:rPr>
        <w:t>использованием основных коммуникативных типов речи:</w:t>
      </w:r>
    </w:p>
    <w:p w:rsidR="00E4184B" w:rsidRPr="00EC7DA0" w:rsidRDefault="00EC7DA0">
      <w:pPr>
        <w:pStyle w:val="a4"/>
        <w:tabs>
          <w:tab w:val="left" w:pos="3765"/>
          <w:tab w:val="left" w:pos="7045"/>
        </w:tabs>
        <w:spacing w:before="12"/>
        <w:ind w:left="2310" w:firstLine="0"/>
        <w:jc w:val="left"/>
        <w:rPr>
          <w:lang w:val="ru-RU"/>
        </w:rPr>
      </w:pPr>
      <w:r w:rsidRPr="00EC7DA0">
        <w:rPr>
          <w:spacing w:val="-2"/>
          <w:lang w:val="ru-RU"/>
        </w:rPr>
        <w:t>описание</w:t>
      </w:r>
      <w:r w:rsidRPr="00EC7DA0">
        <w:rPr>
          <w:lang w:val="ru-RU"/>
        </w:rPr>
        <w:tab/>
        <w:t>(предмета,</w:t>
      </w:r>
      <w:r w:rsidRPr="00EC7DA0">
        <w:rPr>
          <w:spacing w:val="-7"/>
          <w:lang w:val="ru-RU"/>
        </w:rPr>
        <w:t xml:space="preserve"> </w:t>
      </w:r>
      <w:r w:rsidRPr="00EC7DA0">
        <w:rPr>
          <w:spacing w:val="-2"/>
          <w:lang w:val="ru-RU"/>
        </w:rPr>
        <w:t>местности,</w:t>
      </w:r>
      <w:r w:rsidRPr="00EC7DA0">
        <w:rPr>
          <w:lang w:val="ru-RU"/>
        </w:rPr>
        <w:tab/>
        <w:t>внешности</w:t>
      </w:r>
      <w:r w:rsidRPr="00EC7DA0">
        <w:rPr>
          <w:spacing w:val="-7"/>
          <w:lang w:val="ru-RU"/>
        </w:rPr>
        <w:t xml:space="preserve"> </w:t>
      </w:r>
      <w:r w:rsidRPr="00EC7DA0">
        <w:rPr>
          <w:lang w:val="ru-RU"/>
        </w:rPr>
        <w:t>и</w:t>
      </w:r>
      <w:r w:rsidRPr="00EC7DA0">
        <w:rPr>
          <w:spacing w:val="-11"/>
          <w:lang w:val="ru-RU"/>
        </w:rPr>
        <w:t xml:space="preserve"> </w:t>
      </w:r>
      <w:r w:rsidRPr="00EC7DA0">
        <w:rPr>
          <w:lang w:val="ru-RU"/>
        </w:rPr>
        <w:t>одежды</w:t>
      </w:r>
      <w:r w:rsidRPr="00EC7DA0">
        <w:rPr>
          <w:spacing w:val="-5"/>
          <w:lang w:val="ru-RU"/>
        </w:rPr>
        <w:t xml:space="preserve"> </w:t>
      </w:r>
      <w:r w:rsidRPr="00EC7DA0">
        <w:rPr>
          <w:spacing w:val="-2"/>
          <w:lang w:val="ru-RU"/>
        </w:rPr>
        <w:t>человека),</w:t>
      </w:r>
    </w:p>
    <w:p w:rsidR="00E4184B" w:rsidRPr="00EC7DA0" w:rsidRDefault="00EC7DA0">
      <w:pPr>
        <w:pStyle w:val="a4"/>
        <w:tabs>
          <w:tab w:val="left" w:pos="2670"/>
          <w:tab w:val="left" w:pos="3285"/>
          <w:tab w:val="left" w:pos="4116"/>
          <w:tab w:val="left" w:pos="5950"/>
          <w:tab w:val="left" w:pos="6886"/>
          <w:tab w:val="left" w:pos="8144"/>
          <w:tab w:val="left" w:pos="9417"/>
          <w:tab w:val="left" w:pos="10569"/>
        </w:tabs>
        <w:spacing w:before="137" w:line="360" w:lineRule="auto"/>
        <w:ind w:right="868"/>
        <w:jc w:val="left"/>
        <w:rPr>
          <w:lang w:val="ru-RU"/>
        </w:rPr>
      </w:pPr>
      <w:r w:rsidRPr="00EC7DA0">
        <w:rPr>
          <w:spacing w:val="-10"/>
          <w:lang w:val="ru-RU"/>
        </w:rPr>
        <w:t>в</w:t>
      </w:r>
      <w:r w:rsidRPr="00EC7DA0">
        <w:rPr>
          <w:lang w:val="ru-RU"/>
        </w:rPr>
        <w:tab/>
      </w:r>
      <w:r w:rsidRPr="00EC7DA0">
        <w:rPr>
          <w:spacing w:val="-4"/>
          <w:lang w:val="ru-RU"/>
        </w:rPr>
        <w:t>том</w:t>
      </w:r>
      <w:r w:rsidRPr="00EC7DA0">
        <w:rPr>
          <w:lang w:val="ru-RU"/>
        </w:rPr>
        <w:tab/>
      </w:r>
      <w:r w:rsidRPr="00EC7DA0">
        <w:rPr>
          <w:spacing w:val="-4"/>
          <w:lang w:val="ru-RU"/>
        </w:rPr>
        <w:t>числе</w:t>
      </w:r>
      <w:r w:rsidRPr="00EC7DA0">
        <w:rPr>
          <w:lang w:val="ru-RU"/>
        </w:rPr>
        <w:tab/>
      </w:r>
      <w:r w:rsidRPr="00EC7DA0">
        <w:rPr>
          <w:spacing w:val="-2"/>
          <w:lang w:val="ru-RU"/>
        </w:rPr>
        <w:t>характеристика</w:t>
      </w:r>
      <w:r w:rsidRPr="00EC7DA0">
        <w:rPr>
          <w:lang w:val="ru-RU"/>
        </w:rPr>
        <w:tab/>
      </w:r>
      <w:r w:rsidRPr="00EC7DA0">
        <w:rPr>
          <w:spacing w:val="-2"/>
          <w:lang w:val="ru-RU"/>
        </w:rPr>
        <w:t>(черты</w:t>
      </w:r>
      <w:r w:rsidRPr="00EC7DA0">
        <w:rPr>
          <w:lang w:val="ru-RU"/>
        </w:rPr>
        <w:tab/>
      </w:r>
      <w:r w:rsidRPr="00EC7DA0">
        <w:rPr>
          <w:spacing w:val="-2"/>
          <w:lang w:val="ru-RU"/>
        </w:rPr>
        <w:t>характера</w:t>
      </w:r>
      <w:r w:rsidRPr="00EC7DA0">
        <w:rPr>
          <w:lang w:val="ru-RU"/>
        </w:rPr>
        <w:tab/>
      </w:r>
      <w:r w:rsidRPr="00EC7DA0">
        <w:rPr>
          <w:spacing w:val="-2"/>
          <w:lang w:val="ru-RU"/>
        </w:rPr>
        <w:t>реального</w:t>
      </w:r>
      <w:r w:rsidRPr="00EC7DA0">
        <w:rPr>
          <w:lang w:val="ru-RU"/>
        </w:rPr>
        <w:tab/>
      </w:r>
      <w:r w:rsidRPr="00EC7DA0">
        <w:rPr>
          <w:spacing w:val="-2"/>
          <w:lang w:val="ru-RU"/>
        </w:rPr>
        <w:t>человека</w:t>
      </w:r>
      <w:r w:rsidRPr="00EC7DA0">
        <w:rPr>
          <w:lang w:val="ru-RU"/>
        </w:rPr>
        <w:tab/>
      </w:r>
      <w:r w:rsidRPr="00EC7DA0">
        <w:rPr>
          <w:spacing w:val="-6"/>
          <w:lang w:val="ru-RU"/>
        </w:rPr>
        <w:t xml:space="preserve">или </w:t>
      </w:r>
      <w:r w:rsidRPr="00EC7DA0">
        <w:rPr>
          <w:lang w:val="ru-RU"/>
        </w:rPr>
        <w:t>литературного персонажа);</w:t>
      </w:r>
    </w:p>
    <w:p w:rsidR="00E4184B" w:rsidRPr="00EC7DA0" w:rsidRDefault="00EC7DA0">
      <w:pPr>
        <w:pStyle w:val="a4"/>
        <w:spacing w:line="274" w:lineRule="exact"/>
        <w:ind w:left="2310" w:firstLine="0"/>
        <w:jc w:val="left"/>
        <w:rPr>
          <w:lang w:val="ru-RU"/>
        </w:rPr>
      </w:pPr>
      <w:r w:rsidRPr="00EC7DA0">
        <w:rPr>
          <w:spacing w:val="-2"/>
          <w:lang w:val="ru-RU"/>
        </w:rPr>
        <w:t>повествование</w:t>
      </w:r>
      <w:r w:rsidRPr="00EC7DA0">
        <w:rPr>
          <w:spacing w:val="9"/>
          <w:lang w:val="ru-RU"/>
        </w:rPr>
        <w:t xml:space="preserve"> </w:t>
      </w:r>
      <w:r w:rsidRPr="00EC7DA0">
        <w:rPr>
          <w:spacing w:val="-2"/>
          <w:lang w:val="ru-RU"/>
        </w:rPr>
        <w:t>(сообщение);</w:t>
      </w:r>
    </w:p>
    <w:p w:rsidR="00E4184B" w:rsidRPr="00EC7DA0" w:rsidRDefault="00EC7DA0">
      <w:pPr>
        <w:pStyle w:val="a4"/>
        <w:tabs>
          <w:tab w:val="left" w:pos="4845"/>
        </w:tabs>
        <w:spacing w:before="137"/>
        <w:ind w:left="2310" w:firstLine="0"/>
        <w:jc w:val="left"/>
        <w:rPr>
          <w:lang w:val="ru-RU"/>
        </w:rPr>
      </w:pPr>
      <w:r w:rsidRPr="00EC7DA0">
        <w:rPr>
          <w:lang w:val="ru-RU"/>
        </w:rPr>
        <w:t>изложение</w:t>
      </w:r>
      <w:r w:rsidRPr="00EC7DA0">
        <w:rPr>
          <w:spacing w:val="79"/>
          <w:lang w:val="ru-RU"/>
        </w:rPr>
        <w:t xml:space="preserve"> </w:t>
      </w:r>
      <w:r w:rsidRPr="00EC7DA0">
        <w:rPr>
          <w:spacing w:val="-2"/>
          <w:lang w:val="ru-RU"/>
        </w:rPr>
        <w:t>(пересказ)</w:t>
      </w:r>
      <w:r w:rsidRPr="00EC7DA0">
        <w:rPr>
          <w:lang w:val="ru-RU"/>
        </w:rPr>
        <w:tab/>
        <w:t>основного</w:t>
      </w:r>
      <w:r w:rsidRPr="00EC7DA0">
        <w:rPr>
          <w:spacing w:val="75"/>
          <w:lang w:val="ru-RU"/>
        </w:rPr>
        <w:t xml:space="preserve"> </w:t>
      </w:r>
      <w:r w:rsidRPr="00EC7DA0">
        <w:rPr>
          <w:lang w:val="ru-RU"/>
        </w:rPr>
        <w:t>содержания,</w:t>
      </w:r>
      <w:r w:rsidRPr="00EC7DA0">
        <w:rPr>
          <w:spacing w:val="74"/>
          <w:lang w:val="ru-RU"/>
        </w:rPr>
        <w:t xml:space="preserve"> </w:t>
      </w:r>
      <w:r w:rsidRPr="00EC7DA0">
        <w:rPr>
          <w:lang w:val="ru-RU"/>
        </w:rPr>
        <w:t>прочитанного</w:t>
      </w:r>
      <w:r w:rsidRPr="00EC7DA0">
        <w:rPr>
          <w:spacing w:val="78"/>
          <w:lang w:val="ru-RU"/>
        </w:rPr>
        <w:t xml:space="preserve"> </w:t>
      </w:r>
      <w:r w:rsidRPr="00EC7DA0">
        <w:rPr>
          <w:spacing w:val="-2"/>
          <w:lang w:val="ru-RU"/>
        </w:rPr>
        <w:t>(прослушанного)</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137"/>
        <w:ind w:left="0" w:firstLine="0"/>
        <w:jc w:val="right"/>
        <w:rPr>
          <w:lang w:val="ru-RU"/>
        </w:rPr>
      </w:pPr>
      <w:r w:rsidRPr="00EC7DA0">
        <w:rPr>
          <w:spacing w:val="-2"/>
          <w:lang w:val="ru-RU"/>
        </w:rPr>
        <w:t>текста;</w:t>
      </w:r>
    </w:p>
    <w:p w:rsidR="00E4184B" w:rsidRPr="00EC7DA0" w:rsidRDefault="00EC7DA0">
      <w:pPr>
        <w:rPr>
          <w:sz w:val="26"/>
          <w:lang w:val="ru-RU"/>
        </w:rPr>
      </w:pPr>
      <w:r w:rsidRPr="00EC7DA0">
        <w:rPr>
          <w:lang w:val="ru-RU"/>
        </w:rPr>
        <w:br w:type="column"/>
      </w:r>
    </w:p>
    <w:p w:rsidR="00E4184B" w:rsidRPr="00EC7DA0" w:rsidRDefault="00E4184B">
      <w:pPr>
        <w:pStyle w:val="a4"/>
        <w:spacing w:before="3"/>
        <w:ind w:left="0" w:firstLine="0"/>
        <w:jc w:val="left"/>
        <w:rPr>
          <w:sz w:val="22"/>
          <w:lang w:val="ru-RU"/>
        </w:rPr>
      </w:pPr>
    </w:p>
    <w:p w:rsidR="00E4184B" w:rsidRPr="00EC7DA0" w:rsidRDefault="00EC7DA0">
      <w:pPr>
        <w:pStyle w:val="a4"/>
        <w:ind w:left="-35" w:firstLine="0"/>
        <w:jc w:val="left"/>
        <w:rPr>
          <w:lang w:val="ru-RU"/>
        </w:rPr>
      </w:pPr>
      <w:r w:rsidRPr="00EC7DA0">
        <w:rPr>
          <w:lang w:val="ru-RU"/>
        </w:rPr>
        <w:t>краткое</w:t>
      </w:r>
      <w:r w:rsidRPr="00EC7DA0">
        <w:rPr>
          <w:spacing w:val="-14"/>
          <w:lang w:val="ru-RU"/>
        </w:rPr>
        <w:t xml:space="preserve"> </w:t>
      </w:r>
      <w:r w:rsidRPr="00EC7DA0">
        <w:rPr>
          <w:lang w:val="ru-RU"/>
        </w:rPr>
        <w:t>изложение</w:t>
      </w:r>
      <w:r w:rsidRPr="00EC7DA0">
        <w:rPr>
          <w:spacing w:val="-11"/>
          <w:lang w:val="ru-RU"/>
        </w:rPr>
        <w:t xml:space="preserve"> </w:t>
      </w:r>
      <w:r w:rsidRPr="00EC7DA0">
        <w:rPr>
          <w:lang w:val="ru-RU"/>
        </w:rPr>
        <w:t>результатов</w:t>
      </w:r>
      <w:r w:rsidRPr="00EC7DA0">
        <w:rPr>
          <w:spacing w:val="-9"/>
          <w:lang w:val="ru-RU"/>
        </w:rPr>
        <w:t xml:space="preserve"> </w:t>
      </w:r>
      <w:r w:rsidRPr="00EC7DA0">
        <w:rPr>
          <w:lang w:val="ru-RU"/>
        </w:rPr>
        <w:t>выполненной</w:t>
      </w:r>
      <w:r w:rsidRPr="00EC7DA0">
        <w:rPr>
          <w:spacing w:val="-9"/>
          <w:lang w:val="ru-RU"/>
        </w:rPr>
        <w:t xml:space="preserve"> </w:t>
      </w:r>
      <w:r w:rsidRPr="00EC7DA0">
        <w:rPr>
          <w:lang w:val="ru-RU"/>
        </w:rPr>
        <w:t>проектной</w:t>
      </w:r>
      <w:r w:rsidRPr="00EC7DA0">
        <w:rPr>
          <w:spacing w:val="-8"/>
          <w:lang w:val="ru-RU"/>
        </w:rPr>
        <w:t xml:space="preserve"> </w:t>
      </w:r>
      <w:r w:rsidRPr="00EC7DA0">
        <w:rPr>
          <w:spacing w:val="-2"/>
          <w:lang w:val="ru-RU"/>
        </w:rPr>
        <w:t>работы.</w:t>
      </w:r>
    </w:p>
    <w:p w:rsidR="00E4184B" w:rsidRPr="00EC7DA0" w:rsidRDefault="00EC7DA0">
      <w:pPr>
        <w:pStyle w:val="a4"/>
        <w:spacing w:before="132"/>
        <w:ind w:left="-35" w:firstLine="0"/>
        <w:jc w:val="left"/>
        <w:rPr>
          <w:lang w:val="ru-RU"/>
        </w:rPr>
      </w:pPr>
      <w:r w:rsidRPr="00EC7DA0">
        <w:rPr>
          <w:lang w:val="ru-RU"/>
        </w:rPr>
        <w:t>Данные</w:t>
      </w:r>
      <w:r w:rsidRPr="00EC7DA0">
        <w:rPr>
          <w:spacing w:val="76"/>
          <w:lang w:val="ru-RU"/>
        </w:rPr>
        <w:t xml:space="preserve"> </w:t>
      </w:r>
      <w:r w:rsidRPr="00EC7DA0">
        <w:rPr>
          <w:lang w:val="ru-RU"/>
        </w:rPr>
        <w:t>умения</w:t>
      </w:r>
      <w:r w:rsidRPr="00EC7DA0">
        <w:rPr>
          <w:spacing w:val="50"/>
          <w:w w:val="150"/>
          <w:lang w:val="ru-RU"/>
        </w:rPr>
        <w:t xml:space="preserve"> </w:t>
      </w:r>
      <w:r w:rsidRPr="00EC7DA0">
        <w:rPr>
          <w:lang w:val="ru-RU"/>
        </w:rPr>
        <w:t>монологической</w:t>
      </w:r>
      <w:r w:rsidRPr="00EC7DA0">
        <w:rPr>
          <w:spacing w:val="51"/>
          <w:w w:val="150"/>
          <w:lang w:val="ru-RU"/>
        </w:rPr>
        <w:t xml:space="preserve"> </w:t>
      </w:r>
      <w:r w:rsidRPr="00EC7DA0">
        <w:rPr>
          <w:lang w:val="ru-RU"/>
        </w:rPr>
        <w:t>речи</w:t>
      </w:r>
      <w:r w:rsidRPr="00EC7DA0">
        <w:rPr>
          <w:spacing w:val="75"/>
          <w:lang w:val="ru-RU"/>
        </w:rPr>
        <w:t xml:space="preserve"> </w:t>
      </w:r>
      <w:r w:rsidRPr="00EC7DA0">
        <w:rPr>
          <w:lang w:val="ru-RU"/>
        </w:rPr>
        <w:t>развиваются</w:t>
      </w:r>
      <w:r w:rsidRPr="00EC7DA0">
        <w:rPr>
          <w:spacing w:val="79"/>
          <w:lang w:val="ru-RU"/>
        </w:rPr>
        <w:t xml:space="preserve"> </w:t>
      </w:r>
      <w:r w:rsidRPr="00EC7DA0">
        <w:rPr>
          <w:lang w:val="ru-RU"/>
        </w:rPr>
        <w:t>в</w:t>
      </w:r>
      <w:r w:rsidRPr="00EC7DA0">
        <w:rPr>
          <w:spacing w:val="76"/>
          <w:lang w:val="ru-RU"/>
        </w:rPr>
        <w:t xml:space="preserve"> </w:t>
      </w:r>
      <w:r w:rsidRPr="00EC7DA0">
        <w:rPr>
          <w:lang w:val="ru-RU"/>
        </w:rPr>
        <w:t>стандартных</w:t>
      </w:r>
      <w:r w:rsidRPr="00EC7DA0">
        <w:rPr>
          <w:spacing w:val="76"/>
          <w:lang w:val="ru-RU"/>
        </w:rPr>
        <w:t xml:space="preserve"> </w:t>
      </w:r>
      <w:r w:rsidRPr="00EC7DA0">
        <w:rPr>
          <w:spacing w:val="-2"/>
          <w:lang w:val="ru-RU"/>
        </w:rPr>
        <w:t>ситуациях</w:t>
      </w:r>
    </w:p>
    <w:p w:rsidR="00E4184B" w:rsidRPr="00EC7DA0" w:rsidRDefault="00E4184B">
      <w:pPr>
        <w:rPr>
          <w:lang w:val="ru-RU"/>
        </w:rPr>
        <w:sectPr w:rsidR="00E4184B" w:rsidRPr="00EC7DA0" w:rsidSect="005E0866">
          <w:type w:val="continuous"/>
          <w:pgSz w:w="11910" w:h="16840"/>
          <w:pgMar w:top="1580" w:right="0" w:bottom="280" w:left="100" w:header="0" w:footer="2032" w:gutter="0"/>
          <w:cols w:num="2" w:space="720" w:equalWidth="0">
            <w:col w:w="2305" w:space="40"/>
            <w:col w:w="9465"/>
          </w:cols>
        </w:sectPr>
      </w:pPr>
    </w:p>
    <w:p w:rsidR="00E4184B" w:rsidRPr="00EC7DA0" w:rsidRDefault="00EC7DA0">
      <w:pPr>
        <w:pStyle w:val="a4"/>
        <w:tabs>
          <w:tab w:val="left" w:pos="5355"/>
          <w:tab w:val="left" w:pos="7045"/>
        </w:tabs>
        <w:spacing w:before="137"/>
        <w:ind w:firstLine="0"/>
        <w:rPr>
          <w:lang w:val="ru-RU"/>
        </w:rPr>
      </w:pPr>
      <w:r w:rsidRPr="00EC7DA0">
        <w:rPr>
          <w:lang w:val="ru-RU"/>
        </w:rPr>
        <w:t>неофициального</w:t>
      </w:r>
      <w:r w:rsidRPr="00EC7DA0">
        <w:rPr>
          <w:spacing w:val="-10"/>
          <w:lang w:val="ru-RU"/>
        </w:rPr>
        <w:t xml:space="preserve"> </w:t>
      </w:r>
      <w:r w:rsidRPr="00EC7DA0">
        <w:rPr>
          <w:spacing w:val="-2"/>
          <w:lang w:val="ru-RU"/>
        </w:rPr>
        <w:t>общения</w:t>
      </w:r>
      <w:r w:rsidRPr="00EC7DA0">
        <w:rPr>
          <w:lang w:val="ru-RU"/>
        </w:rPr>
        <w:tab/>
        <w:t>в</w:t>
      </w:r>
      <w:r w:rsidRPr="00EC7DA0">
        <w:rPr>
          <w:spacing w:val="4"/>
          <w:lang w:val="ru-RU"/>
        </w:rPr>
        <w:t xml:space="preserve"> </w:t>
      </w:r>
      <w:r w:rsidRPr="00EC7DA0">
        <w:rPr>
          <w:spacing w:val="-2"/>
          <w:lang w:val="ru-RU"/>
        </w:rPr>
        <w:t>рамках</w:t>
      </w:r>
      <w:r w:rsidRPr="00EC7DA0">
        <w:rPr>
          <w:lang w:val="ru-RU"/>
        </w:rPr>
        <w:tab/>
        <w:t>тематического</w:t>
      </w:r>
      <w:r w:rsidRPr="00EC7DA0">
        <w:rPr>
          <w:spacing w:val="-3"/>
          <w:lang w:val="ru-RU"/>
        </w:rPr>
        <w:t xml:space="preserve"> </w:t>
      </w:r>
      <w:r w:rsidRPr="00EC7DA0">
        <w:rPr>
          <w:lang w:val="ru-RU"/>
        </w:rPr>
        <w:t>содержания</w:t>
      </w:r>
      <w:r w:rsidRPr="00EC7DA0">
        <w:rPr>
          <w:spacing w:val="-2"/>
          <w:lang w:val="ru-RU"/>
        </w:rPr>
        <w:t xml:space="preserve"> </w:t>
      </w:r>
      <w:r w:rsidRPr="00EC7DA0">
        <w:rPr>
          <w:spacing w:val="-4"/>
          <w:lang w:val="ru-RU"/>
        </w:rPr>
        <w:t>речи</w:t>
      </w:r>
    </w:p>
    <w:p w:rsidR="00E4184B" w:rsidRPr="00EC7DA0" w:rsidRDefault="00EC7DA0">
      <w:pPr>
        <w:pStyle w:val="a4"/>
        <w:spacing w:before="142" w:line="367" w:lineRule="auto"/>
        <w:ind w:right="1125"/>
        <w:rPr>
          <w:lang w:val="ru-RU"/>
        </w:rPr>
      </w:pPr>
      <w:r w:rsidRPr="00EC7DA0">
        <w:rPr>
          <w:lang w:val="ru-RU"/>
        </w:rPr>
        <w:t>с использованием ключевыхе слов, планов, вопросов и (или) иллюстраций, фотографий, таблиц.</w:t>
      </w:r>
    </w:p>
    <w:p w:rsidR="00E4184B" w:rsidRPr="00EC7DA0" w:rsidRDefault="00EC7DA0">
      <w:pPr>
        <w:pStyle w:val="a4"/>
        <w:spacing w:line="362" w:lineRule="auto"/>
        <w:ind w:left="2310" w:right="4389" w:firstLine="0"/>
        <w:rPr>
          <w:lang w:val="ru-RU"/>
        </w:rPr>
      </w:pPr>
      <w:r w:rsidRPr="00EC7DA0">
        <w:rPr>
          <w:lang w:val="ru-RU"/>
        </w:rPr>
        <w:t>Объём</w:t>
      </w:r>
      <w:r w:rsidRPr="00EC7DA0">
        <w:rPr>
          <w:spacing w:val="-15"/>
          <w:lang w:val="ru-RU"/>
        </w:rPr>
        <w:t xml:space="preserve"> </w:t>
      </w:r>
      <w:r w:rsidRPr="00EC7DA0">
        <w:rPr>
          <w:lang w:val="ru-RU"/>
        </w:rPr>
        <w:t>монологического</w:t>
      </w:r>
      <w:r w:rsidRPr="00EC7DA0">
        <w:rPr>
          <w:spacing w:val="-15"/>
          <w:lang w:val="ru-RU"/>
        </w:rPr>
        <w:t xml:space="preserve"> </w:t>
      </w:r>
      <w:r w:rsidRPr="00EC7DA0">
        <w:rPr>
          <w:lang w:val="ru-RU"/>
        </w:rPr>
        <w:t>высказывания</w:t>
      </w:r>
      <w:r w:rsidRPr="00EC7DA0">
        <w:rPr>
          <w:spacing w:val="-11"/>
          <w:lang w:val="ru-RU"/>
        </w:rPr>
        <w:t xml:space="preserve"> </w:t>
      </w:r>
      <w:r w:rsidRPr="00EC7DA0">
        <w:rPr>
          <w:lang w:val="ru-RU"/>
        </w:rPr>
        <w:t>-</w:t>
      </w:r>
      <w:r w:rsidRPr="00EC7DA0">
        <w:rPr>
          <w:spacing w:val="-15"/>
          <w:lang w:val="ru-RU"/>
        </w:rPr>
        <w:t xml:space="preserve"> </w:t>
      </w:r>
      <w:r w:rsidRPr="00EC7DA0">
        <w:rPr>
          <w:lang w:val="ru-RU"/>
        </w:rPr>
        <w:t>8-9</w:t>
      </w:r>
      <w:r w:rsidRPr="00EC7DA0">
        <w:rPr>
          <w:spacing w:val="-13"/>
          <w:lang w:val="ru-RU"/>
        </w:rPr>
        <w:t xml:space="preserve"> </w:t>
      </w:r>
      <w:r w:rsidRPr="00EC7DA0">
        <w:rPr>
          <w:lang w:val="ru-RU"/>
        </w:rPr>
        <w:t xml:space="preserve">фраз. </w:t>
      </w:r>
      <w:r w:rsidRPr="00EC7DA0">
        <w:rPr>
          <w:spacing w:val="-2"/>
          <w:lang w:val="ru-RU"/>
        </w:rPr>
        <w:t>Аудирование.</w:t>
      </w:r>
    </w:p>
    <w:p w:rsidR="00E4184B" w:rsidRPr="00EC7DA0" w:rsidRDefault="00EC7DA0">
      <w:pPr>
        <w:pStyle w:val="a4"/>
        <w:spacing w:line="364" w:lineRule="auto"/>
        <w:ind w:right="854"/>
        <w:rPr>
          <w:lang w:val="ru-RU"/>
        </w:rPr>
      </w:pPr>
      <w:r w:rsidRPr="00EC7DA0">
        <w:rPr>
          <w:lang w:val="ru-RU"/>
        </w:rPr>
        <w:t>При непосредственном общении: понимание на слух речи учителя и одноклассников и вербальная (невербальная) реакция на услышанное.</w:t>
      </w:r>
    </w:p>
    <w:p w:rsidR="00E4184B" w:rsidRPr="00EC7DA0" w:rsidRDefault="00EC7DA0">
      <w:pPr>
        <w:pStyle w:val="a4"/>
        <w:spacing w:line="360" w:lineRule="auto"/>
        <w:ind w:right="840"/>
        <w:rPr>
          <w:lang w:val="ru-RU"/>
        </w:rPr>
      </w:pPr>
      <w:r w:rsidRPr="00EC7DA0">
        <w:rPr>
          <w:lang w:val="ru-RU"/>
        </w:rPr>
        <w:t>При опосредованном общении: дальнейшее развитие восприятия и понимания на слух</w:t>
      </w:r>
      <w:r w:rsidRPr="00EC7DA0">
        <w:rPr>
          <w:spacing w:val="-1"/>
          <w:lang w:val="ru-RU"/>
        </w:rPr>
        <w:t xml:space="preserve"> </w:t>
      </w:r>
      <w:r w:rsidRPr="00EC7DA0">
        <w:rPr>
          <w:lang w:val="ru-RU"/>
        </w:rPr>
        <w:t>несложных</w:t>
      </w:r>
      <w:r w:rsidRPr="00EC7DA0">
        <w:rPr>
          <w:spacing w:val="-1"/>
          <w:lang w:val="ru-RU"/>
        </w:rPr>
        <w:t xml:space="preserve"> </w:t>
      </w:r>
      <w:r w:rsidRPr="00EC7DA0">
        <w:rPr>
          <w:lang w:val="ru-RU"/>
        </w:rPr>
        <w:t>аутентичных</w:t>
      </w:r>
      <w:r w:rsidRPr="00EC7DA0">
        <w:rPr>
          <w:spacing w:val="-2"/>
          <w:lang w:val="ru-RU"/>
        </w:rPr>
        <w:t xml:space="preserve"> </w:t>
      </w:r>
      <w:r w:rsidRPr="00EC7DA0">
        <w:rPr>
          <w:lang w:val="ru-RU"/>
        </w:rPr>
        <w:t>текстов,</w:t>
      </w:r>
      <w:r w:rsidRPr="00EC7DA0">
        <w:rPr>
          <w:spacing w:val="-2"/>
          <w:lang w:val="ru-RU"/>
        </w:rPr>
        <w:t xml:space="preserve"> </w:t>
      </w:r>
      <w:r w:rsidRPr="00EC7DA0">
        <w:rPr>
          <w:lang w:val="ru-RU"/>
        </w:rPr>
        <w:t>содержащих</w:t>
      </w:r>
      <w:r w:rsidRPr="00EC7DA0">
        <w:rPr>
          <w:spacing w:val="-5"/>
          <w:lang w:val="ru-RU"/>
        </w:rPr>
        <w:t xml:space="preserve"> </w:t>
      </w:r>
      <w:r w:rsidRPr="00EC7DA0">
        <w:rPr>
          <w:lang w:val="ru-RU"/>
        </w:rPr>
        <w:t>отдельные</w:t>
      </w:r>
      <w:r w:rsidRPr="00EC7DA0">
        <w:rPr>
          <w:spacing w:val="-1"/>
          <w:lang w:val="ru-RU"/>
        </w:rPr>
        <w:t xml:space="preserve"> </w:t>
      </w:r>
      <w:r w:rsidRPr="00EC7DA0">
        <w:rPr>
          <w:lang w:val="ru-RU"/>
        </w:rPr>
        <w:t>незнакомые слова, с</w:t>
      </w:r>
      <w:r w:rsidRPr="00EC7DA0">
        <w:rPr>
          <w:spacing w:val="-5"/>
          <w:lang w:val="ru-RU"/>
        </w:rPr>
        <w:t xml:space="preserve"> </w:t>
      </w:r>
      <w:r w:rsidRPr="00EC7DA0">
        <w:rPr>
          <w:lang w:val="ru-RU"/>
        </w:rPr>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4184B" w:rsidRPr="00EC7DA0" w:rsidRDefault="00EC7DA0">
      <w:pPr>
        <w:pStyle w:val="a4"/>
        <w:spacing w:line="355" w:lineRule="auto"/>
        <w:ind w:right="863"/>
        <w:rPr>
          <w:lang w:val="ru-RU"/>
        </w:rPr>
      </w:pPr>
      <w:r w:rsidRPr="00EC7DA0">
        <w:rPr>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w:t>
      </w:r>
    </w:p>
    <w:p w:rsidR="00E4184B" w:rsidRPr="00EC7DA0" w:rsidRDefault="00E4184B">
      <w:pPr>
        <w:spacing w:line="355" w:lineRule="auto"/>
        <w:rPr>
          <w:lang w:val="ru-RU"/>
        </w:rPr>
        <w:sectPr w:rsidR="00E4184B" w:rsidRPr="00EC7DA0" w:rsidSect="005E0866">
          <w:type w:val="continuous"/>
          <w:pgSz w:w="11910" w:h="16840"/>
          <w:pgMar w:top="1580" w:right="0" w:bottom="280" w:left="100" w:header="0" w:footer="2032" w:gutter="0"/>
          <w:cols w:space="720"/>
        </w:sectPr>
      </w:pPr>
    </w:p>
    <w:p w:rsidR="00E4184B" w:rsidRPr="00EC7DA0" w:rsidRDefault="00EC7DA0">
      <w:pPr>
        <w:pStyle w:val="a4"/>
        <w:spacing w:before="71" w:line="360" w:lineRule="auto"/>
        <w:ind w:right="865" w:firstLine="0"/>
        <w:rPr>
          <w:lang w:val="ru-RU"/>
        </w:rPr>
      </w:pPr>
      <w:r w:rsidRPr="00EC7DA0">
        <w:rPr>
          <w:lang w:val="ru-RU"/>
        </w:rPr>
        <w:lastRenderedPageBreak/>
        <w:t xml:space="preserve">тексте, игнорировать незнакомые слова, не существенные для понимания основного </w:t>
      </w:r>
      <w:r w:rsidRPr="00EC7DA0">
        <w:rPr>
          <w:spacing w:val="-2"/>
          <w:lang w:val="ru-RU"/>
        </w:rPr>
        <w:t>содержания.</w:t>
      </w:r>
    </w:p>
    <w:p w:rsidR="00E4184B" w:rsidRPr="00EC7DA0" w:rsidRDefault="00EC7DA0">
      <w:pPr>
        <w:pStyle w:val="a4"/>
        <w:spacing w:line="362" w:lineRule="auto"/>
        <w:ind w:right="845"/>
        <w:rPr>
          <w:lang w:val="ru-RU"/>
        </w:rPr>
      </w:pPr>
      <w:r w:rsidRPr="00EC7DA0">
        <w:rPr>
          <w:lang w:val="ru-RU"/>
        </w:rPr>
        <w:t>Аудирование с пониманием запрашиваемой информации предполагает умение выделять запрашиваемую</w:t>
      </w:r>
      <w:r w:rsidRPr="00EC7DA0">
        <w:rPr>
          <w:spacing w:val="-1"/>
          <w:lang w:val="ru-RU"/>
        </w:rPr>
        <w:t xml:space="preserve"> </w:t>
      </w:r>
      <w:r w:rsidRPr="00EC7DA0">
        <w:rPr>
          <w:lang w:val="ru-RU"/>
        </w:rPr>
        <w:t>информацию, представленную</w:t>
      </w:r>
      <w:r w:rsidRPr="00EC7DA0">
        <w:rPr>
          <w:spacing w:val="-1"/>
          <w:lang w:val="ru-RU"/>
        </w:rPr>
        <w:t xml:space="preserve"> </w:t>
      </w:r>
      <w:r w:rsidRPr="00EC7DA0">
        <w:rPr>
          <w:lang w:val="ru-RU"/>
        </w:rPr>
        <w:t>в эксплицитной</w:t>
      </w:r>
      <w:r w:rsidRPr="00EC7DA0">
        <w:rPr>
          <w:spacing w:val="-3"/>
          <w:lang w:val="ru-RU"/>
        </w:rPr>
        <w:t xml:space="preserve"> </w:t>
      </w:r>
      <w:r w:rsidRPr="00EC7DA0">
        <w:rPr>
          <w:lang w:val="ru-RU"/>
        </w:rPr>
        <w:t>(явной) форме,</w:t>
      </w:r>
      <w:r w:rsidRPr="00EC7DA0">
        <w:rPr>
          <w:spacing w:val="-1"/>
          <w:lang w:val="ru-RU"/>
        </w:rPr>
        <w:t xml:space="preserve"> </w:t>
      </w:r>
      <w:r w:rsidRPr="00EC7DA0">
        <w:rPr>
          <w:lang w:val="ru-RU"/>
        </w:rPr>
        <w:t>в воспринимаемом на слух тексте.</w:t>
      </w:r>
    </w:p>
    <w:p w:rsidR="00E4184B" w:rsidRPr="00EC7DA0" w:rsidRDefault="00EC7DA0">
      <w:pPr>
        <w:pStyle w:val="a4"/>
        <w:spacing w:line="360" w:lineRule="auto"/>
        <w:ind w:right="860"/>
        <w:rPr>
          <w:lang w:val="ru-RU"/>
        </w:rPr>
      </w:pPr>
      <w:r w:rsidRPr="00EC7DA0">
        <w:rPr>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4184B" w:rsidRPr="00EC7DA0" w:rsidRDefault="00EC7DA0">
      <w:pPr>
        <w:pStyle w:val="a4"/>
        <w:spacing w:line="360" w:lineRule="auto"/>
        <w:ind w:left="2310" w:right="2671" w:firstLine="0"/>
        <w:rPr>
          <w:lang w:val="ru-RU"/>
        </w:rPr>
      </w:pPr>
      <w:r w:rsidRPr="00EC7DA0">
        <w:rPr>
          <w:lang w:val="ru-RU"/>
        </w:rPr>
        <w:t>Время</w:t>
      </w:r>
      <w:r w:rsidRPr="00EC7DA0">
        <w:rPr>
          <w:spacing w:val="-4"/>
          <w:lang w:val="ru-RU"/>
        </w:rPr>
        <w:t xml:space="preserve"> </w:t>
      </w:r>
      <w:r w:rsidRPr="00EC7DA0">
        <w:rPr>
          <w:lang w:val="ru-RU"/>
        </w:rPr>
        <w:t>звучания</w:t>
      </w:r>
      <w:r w:rsidRPr="00EC7DA0">
        <w:rPr>
          <w:spacing w:val="-4"/>
          <w:lang w:val="ru-RU"/>
        </w:rPr>
        <w:t xml:space="preserve"> </w:t>
      </w:r>
      <w:r w:rsidRPr="00EC7DA0">
        <w:rPr>
          <w:lang w:val="ru-RU"/>
        </w:rPr>
        <w:t>текста</w:t>
      </w:r>
      <w:r w:rsidRPr="00EC7DA0">
        <w:rPr>
          <w:spacing w:val="-5"/>
          <w:lang w:val="ru-RU"/>
        </w:rPr>
        <w:t xml:space="preserve"> </w:t>
      </w:r>
      <w:r w:rsidRPr="00EC7DA0">
        <w:rPr>
          <w:lang w:val="ru-RU"/>
        </w:rPr>
        <w:t>(текстов)</w:t>
      </w:r>
      <w:r w:rsidRPr="00EC7DA0">
        <w:rPr>
          <w:spacing w:val="-2"/>
          <w:lang w:val="ru-RU"/>
        </w:rPr>
        <w:t xml:space="preserve"> </w:t>
      </w:r>
      <w:r w:rsidRPr="00EC7DA0">
        <w:rPr>
          <w:lang w:val="ru-RU"/>
        </w:rPr>
        <w:t>для</w:t>
      </w:r>
      <w:r w:rsidRPr="00EC7DA0">
        <w:rPr>
          <w:spacing w:val="-5"/>
          <w:lang w:val="ru-RU"/>
        </w:rPr>
        <w:t xml:space="preserve"> </w:t>
      </w:r>
      <w:r w:rsidRPr="00EC7DA0">
        <w:rPr>
          <w:lang w:val="ru-RU"/>
        </w:rPr>
        <w:t>аудирования -</w:t>
      </w:r>
      <w:r w:rsidRPr="00EC7DA0">
        <w:rPr>
          <w:spacing w:val="-7"/>
          <w:lang w:val="ru-RU"/>
        </w:rPr>
        <w:t xml:space="preserve"> </w:t>
      </w:r>
      <w:r w:rsidRPr="00EC7DA0">
        <w:rPr>
          <w:lang w:val="ru-RU"/>
        </w:rPr>
        <w:t>до</w:t>
      </w:r>
      <w:r w:rsidRPr="00EC7DA0">
        <w:rPr>
          <w:spacing w:val="-9"/>
          <w:lang w:val="ru-RU"/>
        </w:rPr>
        <w:t xml:space="preserve"> </w:t>
      </w:r>
      <w:r w:rsidRPr="00EC7DA0">
        <w:rPr>
          <w:lang w:val="ru-RU"/>
        </w:rPr>
        <w:t>1,5</w:t>
      </w:r>
      <w:r w:rsidRPr="00EC7DA0">
        <w:rPr>
          <w:spacing w:val="-5"/>
          <w:lang w:val="ru-RU"/>
        </w:rPr>
        <w:t xml:space="preserve"> </w:t>
      </w:r>
      <w:r w:rsidRPr="00EC7DA0">
        <w:rPr>
          <w:lang w:val="ru-RU"/>
        </w:rPr>
        <w:t>минуты. Смысловое чтение.</w:t>
      </w:r>
    </w:p>
    <w:p w:rsidR="00E4184B" w:rsidRPr="00EC7DA0" w:rsidRDefault="00EC7DA0">
      <w:pPr>
        <w:pStyle w:val="a4"/>
        <w:spacing w:line="360" w:lineRule="auto"/>
        <w:ind w:right="837"/>
        <w:rPr>
          <w:lang w:val="ru-RU"/>
        </w:rPr>
      </w:pPr>
      <w:r w:rsidRPr="00EC7DA0">
        <w:rPr>
          <w:lang w:val="ru-RU"/>
        </w:rPr>
        <w:t>Развитие умения читать про себя и понимать несложные аутентичные тексты разных</w:t>
      </w:r>
      <w:r w:rsidRPr="00EC7DA0">
        <w:rPr>
          <w:spacing w:val="-2"/>
          <w:lang w:val="ru-RU"/>
        </w:rPr>
        <w:t xml:space="preserve"> </w:t>
      </w:r>
      <w:r w:rsidRPr="00EC7DA0">
        <w:rPr>
          <w:lang w:val="ru-RU"/>
        </w:rPr>
        <w:t>жанров и стилей, содержащие</w:t>
      </w:r>
      <w:r w:rsidRPr="00EC7DA0">
        <w:rPr>
          <w:spacing w:val="-3"/>
          <w:lang w:val="ru-RU"/>
        </w:rPr>
        <w:t xml:space="preserve"> </w:t>
      </w:r>
      <w:r w:rsidRPr="00EC7DA0">
        <w:rPr>
          <w:lang w:val="ru-RU"/>
        </w:rPr>
        <w:t>отдельные незнакомые слова, с различной глубиной проникновения</w:t>
      </w:r>
      <w:r w:rsidRPr="00EC7DA0">
        <w:rPr>
          <w:spacing w:val="-3"/>
          <w:lang w:val="ru-RU"/>
        </w:rPr>
        <w:t xml:space="preserve"> </w:t>
      </w:r>
      <w:r w:rsidRPr="00EC7DA0">
        <w:rPr>
          <w:lang w:val="ru-RU"/>
        </w:rPr>
        <w:t>в их</w:t>
      </w:r>
      <w:r w:rsidRPr="00EC7DA0">
        <w:rPr>
          <w:spacing w:val="-6"/>
          <w:lang w:val="ru-RU"/>
        </w:rPr>
        <w:t xml:space="preserve"> </w:t>
      </w:r>
      <w:r w:rsidRPr="00EC7DA0">
        <w:rPr>
          <w:lang w:val="ru-RU"/>
        </w:rPr>
        <w:t>содержание</w:t>
      </w:r>
      <w:r w:rsidRPr="00EC7DA0">
        <w:rPr>
          <w:spacing w:val="-5"/>
          <w:lang w:val="ru-RU"/>
        </w:rPr>
        <w:t xml:space="preserve"> </w:t>
      </w:r>
      <w:r w:rsidRPr="00EC7DA0">
        <w:rPr>
          <w:lang w:val="ru-RU"/>
        </w:rPr>
        <w:t>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4184B" w:rsidRPr="00EC7DA0" w:rsidRDefault="00EC7DA0">
      <w:pPr>
        <w:pStyle w:val="a4"/>
        <w:spacing w:line="360" w:lineRule="auto"/>
        <w:ind w:right="851"/>
        <w:rPr>
          <w:lang w:val="ru-RU"/>
        </w:rPr>
      </w:pPr>
      <w:r w:rsidRPr="00EC7DA0">
        <w:rPr>
          <w:lang w:val="ru-RU"/>
        </w:rPr>
        <w:t>Чтение с пониманием основного содержания текста предполагает умение определять тему (основную мысль), главные факты (события), прогнозировать</w:t>
      </w:r>
      <w:r w:rsidRPr="00EC7DA0">
        <w:rPr>
          <w:spacing w:val="40"/>
          <w:lang w:val="ru-RU"/>
        </w:rPr>
        <w:t xml:space="preserve"> </w:t>
      </w:r>
      <w:r w:rsidRPr="00EC7DA0">
        <w:rPr>
          <w:lang w:val="ru-RU"/>
        </w:rPr>
        <w:t>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E4184B" w:rsidRPr="00EC7DA0" w:rsidRDefault="00EC7DA0">
      <w:pPr>
        <w:pStyle w:val="a4"/>
        <w:spacing w:line="362" w:lineRule="auto"/>
        <w:ind w:right="864"/>
        <w:rPr>
          <w:lang w:val="ru-RU"/>
        </w:rPr>
      </w:pPr>
      <w:r w:rsidRPr="00EC7DA0">
        <w:rPr>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4184B" w:rsidRPr="00EC7DA0" w:rsidRDefault="00EC7DA0">
      <w:pPr>
        <w:pStyle w:val="a4"/>
        <w:spacing w:line="360" w:lineRule="auto"/>
        <w:ind w:right="857"/>
        <w:rPr>
          <w:lang w:val="ru-RU"/>
        </w:rPr>
      </w:pPr>
      <w:r w:rsidRPr="00EC7DA0">
        <w:rPr>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4184B" w:rsidRPr="00EC7DA0" w:rsidRDefault="00EC7DA0">
      <w:pPr>
        <w:pStyle w:val="a4"/>
        <w:spacing w:line="360" w:lineRule="auto"/>
        <w:ind w:right="857"/>
        <w:rPr>
          <w:lang w:val="ru-RU"/>
        </w:rPr>
      </w:pPr>
      <w:r w:rsidRPr="00EC7DA0">
        <w:rPr>
          <w:lang w:val="ru-RU"/>
        </w:rPr>
        <w:t>Чтение несплошных текстов (таблиц, диаграмм) и понимание представленной в</w:t>
      </w:r>
      <w:r w:rsidRPr="00EC7DA0">
        <w:rPr>
          <w:spacing w:val="40"/>
          <w:lang w:val="ru-RU"/>
        </w:rPr>
        <w:t xml:space="preserve"> </w:t>
      </w:r>
      <w:r w:rsidRPr="00EC7DA0">
        <w:rPr>
          <w:lang w:val="ru-RU"/>
        </w:rPr>
        <w:t>них информации.</w:t>
      </w:r>
    </w:p>
    <w:p w:rsidR="00E4184B" w:rsidRPr="00EC7DA0" w:rsidRDefault="00EC7DA0">
      <w:pPr>
        <w:pStyle w:val="a4"/>
        <w:spacing w:line="360" w:lineRule="auto"/>
        <w:ind w:right="844"/>
        <w:rPr>
          <w:lang w:val="ru-RU"/>
        </w:rPr>
      </w:pPr>
      <w:r w:rsidRPr="00EC7DA0">
        <w:rPr>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4184B" w:rsidRPr="00EC7DA0" w:rsidRDefault="00EC7DA0">
      <w:pPr>
        <w:pStyle w:val="a4"/>
        <w:spacing w:line="360" w:lineRule="auto"/>
        <w:ind w:left="2310" w:right="4500" w:firstLine="0"/>
        <w:rPr>
          <w:lang w:val="ru-RU"/>
        </w:rPr>
      </w:pPr>
      <w:r w:rsidRPr="00EC7DA0">
        <w:rPr>
          <w:lang w:val="ru-RU"/>
        </w:rPr>
        <w:t>Объём</w:t>
      </w:r>
      <w:r w:rsidRPr="00EC7DA0">
        <w:rPr>
          <w:spacing w:val="-2"/>
          <w:lang w:val="ru-RU"/>
        </w:rPr>
        <w:t xml:space="preserve"> </w:t>
      </w:r>
      <w:r w:rsidRPr="00EC7DA0">
        <w:rPr>
          <w:lang w:val="ru-RU"/>
        </w:rPr>
        <w:t>текста</w:t>
      </w:r>
      <w:r w:rsidRPr="00EC7DA0">
        <w:rPr>
          <w:spacing w:val="-4"/>
          <w:lang w:val="ru-RU"/>
        </w:rPr>
        <w:t xml:space="preserve"> </w:t>
      </w:r>
      <w:r w:rsidRPr="00EC7DA0">
        <w:rPr>
          <w:lang w:val="ru-RU"/>
        </w:rPr>
        <w:t>(текстов)</w:t>
      </w:r>
      <w:r w:rsidRPr="00EC7DA0">
        <w:rPr>
          <w:spacing w:val="-6"/>
          <w:lang w:val="ru-RU"/>
        </w:rPr>
        <w:t xml:space="preserve"> </w:t>
      </w:r>
      <w:r w:rsidRPr="00EC7DA0">
        <w:rPr>
          <w:lang w:val="ru-RU"/>
        </w:rPr>
        <w:t>для</w:t>
      </w:r>
      <w:r w:rsidRPr="00EC7DA0">
        <w:rPr>
          <w:spacing w:val="-4"/>
          <w:lang w:val="ru-RU"/>
        </w:rPr>
        <w:t xml:space="preserve"> </w:t>
      </w:r>
      <w:r w:rsidRPr="00EC7DA0">
        <w:rPr>
          <w:lang w:val="ru-RU"/>
        </w:rPr>
        <w:t>чтения</w:t>
      </w:r>
      <w:r w:rsidRPr="00EC7DA0">
        <w:rPr>
          <w:spacing w:val="-3"/>
          <w:lang w:val="ru-RU"/>
        </w:rPr>
        <w:t xml:space="preserve"> </w:t>
      </w:r>
      <w:r w:rsidRPr="00EC7DA0">
        <w:rPr>
          <w:lang w:val="ru-RU"/>
        </w:rPr>
        <w:t>-</w:t>
      </w:r>
      <w:r w:rsidRPr="00EC7DA0">
        <w:rPr>
          <w:spacing w:val="-2"/>
          <w:lang w:val="ru-RU"/>
        </w:rPr>
        <w:t xml:space="preserve"> </w:t>
      </w:r>
      <w:r w:rsidRPr="00EC7DA0">
        <w:rPr>
          <w:lang w:val="ru-RU"/>
        </w:rPr>
        <w:t>до</w:t>
      </w:r>
      <w:r w:rsidRPr="00EC7DA0">
        <w:rPr>
          <w:spacing w:val="-9"/>
          <w:lang w:val="ru-RU"/>
        </w:rPr>
        <w:t xml:space="preserve"> </w:t>
      </w:r>
      <w:r w:rsidRPr="00EC7DA0">
        <w:rPr>
          <w:lang w:val="ru-RU"/>
        </w:rPr>
        <w:t>350</w:t>
      </w:r>
      <w:r w:rsidRPr="00EC7DA0">
        <w:rPr>
          <w:spacing w:val="-4"/>
          <w:lang w:val="ru-RU"/>
        </w:rPr>
        <w:t xml:space="preserve"> </w:t>
      </w:r>
      <w:r w:rsidRPr="00EC7DA0">
        <w:rPr>
          <w:lang w:val="ru-RU"/>
        </w:rPr>
        <w:t>слов. Письменная речь.</w:t>
      </w:r>
    </w:p>
    <w:p w:rsidR="00E4184B" w:rsidRPr="00EC7DA0" w:rsidRDefault="00EC7DA0">
      <w:pPr>
        <w:pStyle w:val="a4"/>
        <w:spacing w:before="2"/>
        <w:ind w:left="2310" w:firstLine="0"/>
        <w:rPr>
          <w:lang w:val="ru-RU"/>
        </w:rPr>
      </w:pPr>
      <w:r w:rsidRPr="00EC7DA0">
        <w:rPr>
          <w:lang w:val="ru-RU"/>
        </w:rPr>
        <w:t>Развитие</w:t>
      </w:r>
      <w:r w:rsidRPr="00EC7DA0">
        <w:rPr>
          <w:spacing w:val="-12"/>
          <w:lang w:val="ru-RU"/>
        </w:rPr>
        <w:t xml:space="preserve"> </w:t>
      </w:r>
      <w:r w:rsidRPr="00EC7DA0">
        <w:rPr>
          <w:lang w:val="ru-RU"/>
        </w:rPr>
        <w:t>умений</w:t>
      </w:r>
      <w:r w:rsidRPr="00EC7DA0">
        <w:rPr>
          <w:spacing w:val="-5"/>
          <w:lang w:val="ru-RU"/>
        </w:rPr>
        <w:t xml:space="preserve"> </w:t>
      </w:r>
      <w:r w:rsidRPr="00EC7DA0">
        <w:rPr>
          <w:lang w:val="ru-RU"/>
        </w:rPr>
        <w:t>письменной</w:t>
      </w:r>
      <w:r w:rsidRPr="00EC7DA0">
        <w:rPr>
          <w:spacing w:val="-4"/>
          <w:lang w:val="ru-RU"/>
        </w:rPr>
        <w:t xml:space="preserve"> речи:</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8"/>
        <w:rPr>
          <w:lang w:val="ru-RU"/>
        </w:rPr>
      </w:pPr>
      <w:r w:rsidRPr="00EC7DA0">
        <w:rPr>
          <w:lang w:val="ru-RU"/>
        </w:rPr>
        <w:lastRenderedPageBreak/>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sidRPr="00EC7DA0">
        <w:rPr>
          <w:spacing w:val="-2"/>
          <w:lang w:val="ru-RU"/>
        </w:rPr>
        <w:t>текста;</w:t>
      </w:r>
    </w:p>
    <w:p w:rsidR="00E4184B" w:rsidRPr="00EC7DA0" w:rsidRDefault="00EC7DA0">
      <w:pPr>
        <w:pStyle w:val="a4"/>
        <w:spacing w:line="360" w:lineRule="auto"/>
        <w:jc w:val="left"/>
        <w:rPr>
          <w:lang w:val="ru-RU"/>
        </w:rPr>
      </w:pPr>
      <w:r w:rsidRPr="00EC7DA0">
        <w:rPr>
          <w:lang w:val="ru-RU"/>
        </w:rPr>
        <w:t>заполнение</w:t>
      </w:r>
      <w:r w:rsidRPr="00EC7DA0">
        <w:rPr>
          <w:spacing w:val="80"/>
          <w:w w:val="150"/>
          <w:lang w:val="ru-RU"/>
        </w:rPr>
        <w:t xml:space="preserve"> </w:t>
      </w:r>
      <w:r w:rsidRPr="00EC7DA0">
        <w:rPr>
          <w:lang w:val="ru-RU"/>
        </w:rPr>
        <w:t>анкет</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формуляров:</w:t>
      </w:r>
      <w:r w:rsidRPr="00EC7DA0">
        <w:rPr>
          <w:spacing w:val="80"/>
          <w:w w:val="150"/>
          <w:lang w:val="ru-RU"/>
        </w:rPr>
        <w:t xml:space="preserve"> </w:t>
      </w:r>
      <w:r w:rsidRPr="00EC7DA0">
        <w:rPr>
          <w:lang w:val="ru-RU"/>
        </w:rPr>
        <w:t>сообщение</w:t>
      </w:r>
      <w:r w:rsidRPr="00EC7DA0">
        <w:rPr>
          <w:spacing w:val="80"/>
          <w:w w:val="150"/>
          <w:lang w:val="ru-RU"/>
        </w:rPr>
        <w:t xml:space="preserve"> </w:t>
      </w:r>
      <w:r w:rsidRPr="00EC7DA0">
        <w:rPr>
          <w:lang w:val="ru-RU"/>
        </w:rPr>
        <w:t>о</w:t>
      </w:r>
      <w:r w:rsidRPr="00EC7DA0">
        <w:rPr>
          <w:spacing w:val="80"/>
          <w:w w:val="150"/>
          <w:lang w:val="ru-RU"/>
        </w:rPr>
        <w:t xml:space="preserve"> </w:t>
      </w:r>
      <w:r w:rsidRPr="00EC7DA0">
        <w:rPr>
          <w:lang w:val="ru-RU"/>
        </w:rPr>
        <w:t>себе</w:t>
      </w:r>
      <w:r w:rsidRPr="00EC7DA0">
        <w:rPr>
          <w:spacing w:val="80"/>
          <w:w w:val="150"/>
          <w:lang w:val="ru-RU"/>
        </w:rPr>
        <w:t xml:space="preserve"> </w:t>
      </w:r>
      <w:r w:rsidRPr="00EC7DA0">
        <w:rPr>
          <w:lang w:val="ru-RU"/>
        </w:rPr>
        <w:t>основных</w:t>
      </w:r>
      <w:r w:rsidRPr="00EC7DA0">
        <w:rPr>
          <w:spacing w:val="80"/>
          <w:w w:val="150"/>
          <w:lang w:val="ru-RU"/>
        </w:rPr>
        <w:t xml:space="preserve"> </w:t>
      </w:r>
      <w:r w:rsidRPr="00EC7DA0">
        <w:rPr>
          <w:lang w:val="ru-RU"/>
        </w:rPr>
        <w:t>сведений</w:t>
      </w:r>
      <w:r w:rsidRPr="00EC7DA0">
        <w:rPr>
          <w:spacing w:val="80"/>
          <w:w w:val="150"/>
          <w:lang w:val="ru-RU"/>
        </w:rPr>
        <w:t xml:space="preserve"> </w:t>
      </w:r>
      <w:r w:rsidRPr="00EC7DA0">
        <w:rPr>
          <w:lang w:val="ru-RU"/>
        </w:rPr>
        <w:t>в соответствии с нормами, принятыми в стране (странах) изучаемого языка;</w:t>
      </w:r>
    </w:p>
    <w:p w:rsidR="00E4184B" w:rsidRPr="00EC7DA0" w:rsidRDefault="00EC7DA0">
      <w:pPr>
        <w:pStyle w:val="a4"/>
        <w:spacing w:line="360" w:lineRule="auto"/>
        <w:jc w:val="left"/>
        <w:rPr>
          <w:lang w:val="ru-RU"/>
        </w:rPr>
      </w:pPr>
      <w:r w:rsidRPr="00EC7DA0">
        <w:rPr>
          <w:lang w:val="ru-RU"/>
        </w:rPr>
        <w:t>написание</w:t>
      </w:r>
      <w:r w:rsidRPr="00EC7DA0">
        <w:rPr>
          <w:spacing w:val="27"/>
          <w:lang w:val="ru-RU"/>
        </w:rPr>
        <w:t xml:space="preserve"> </w:t>
      </w:r>
      <w:r w:rsidRPr="00EC7DA0">
        <w:rPr>
          <w:lang w:val="ru-RU"/>
        </w:rPr>
        <w:t>электронного</w:t>
      </w:r>
      <w:r w:rsidRPr="00EC7DA0">
        <w:rPr>
          <w:spacing w:val="28"/>
          <w:lang w:val="ru-RU"/>
        </w:rPr>
        <w:t xml:space="preserve"> </w:t>
      </w:r>
      <w:r w:rsidRPr="00EC7DA0">
        <w:rPr>
          <w:lang w:val="ru-RU"/>
        </w:rPr>
        <w:t>сообщения личного</w:t>
      </w:r>
      <w:r w:rsidRPr="00EC7DA0">
        <w:rPr>
          <w:spacing w:val="28"/>
          <w:lang w:val="ru-RU"/>
        </w:rPr>
        <w:t xml:space="preserve"> </w:t>
      </w:r>
      <w:r w:rsidRPr="00EC7DA0">
        <w:rPr>
          <w:lang w:val="ru-RU"/>
        </w:rPr>
        <w:t>характера</w:t>
      </w:r>
      <w:r w:rsidRPr="00EC7DA0">
        <w:rPr>
          <w:spacing w:val="27"/>
          <w:lang w:val="ru-RU"/>
        </w:rPr>
        <w:t xml:space="preserve"> </w:t>
      </w:r>
      <w:r w:rsidRPr="00EC7DA0">
        <w:rPr>
          <w:lang w:val="ru-RU"/>
        </w:rPr>
        <w:t>в</w:t>
      </w:r>
      <w:r w:rsidRPr="00EC7DA0">
        <w:rPr>
          <w:spacing w:val="29"/>
          <w:lang w:val="ru-RU"/>
        </w:rPr>
        <w:t xml:space="preserve"> </w:t>
      </w:r>
      <w:r w:rsidRPr="00EC7DA0">
        <w:rPr>
          <w:lang w:val="ru-RU"/>
        </w:rPr>
        <w:t>соответствии с нормами неофициального</w:t>
      </w:r>
      <w:r w:rsidRPr="00EC7DA0">
        <w:rPr>
          <w:spacing w:val="-7"/>
          <w:lang w:val="ru-RU"/>
        </w:rPr>
        <w:t xml:space="preserve"> </w:t>
      </w:r>
      <w:r w:rsidRPr="00EC7DA0">
        <w:rPr>
          <w:lang w:val="ru-RU"/>
        </w:rPr>
        <w:t>общения,</w:t>
      </w:r>
      <w:r w:rsidRPr="00EC7DA0">
        <w:rPr>
          <w:spacing w:val="-3"/>
          <w:lang w:val="ru-RU"/>
        </w:rPr>
        <w:t xml:space="preserve"> </w:t>
      </w:r>
      <w:r w:rsidRPr="00EC7DA0">
        <w:rPr>
          <w:lang w:val="ru-RU"/>
        </w:rPr>
        <w:t>принятыми</w:t>
      </w:r>
      <w:r w:rsidRPr="00EC7DA0">
        <w:rPr>
          <w:spacing w:val="-1"/>
          <w:lang w:val="ru-RU"/>
        </w:rPr>
        <w:t xml:space="preserve"> </w:t>
      </w:r>
      <w:r w:rsidRPr="00EC7DA0">
        <w:rPr>
          <w:lang w:val="ru-RU"/>
        </w:rPr>
        <w:t>в</w:t>
      </w:r>
      <w:r w:rsidRPr="00EC7DA0">
        <w:rPr>
          <w:spacing w:val="-3"/>
          <w:lang w:val="ru-RU"/>
        </w:rPr>
        <w:t xml:space="preserve"> </w:t>
      </w:r>
      <w:r w:rsidRPr="00EC7DA0">
        <w:rPr>
          <w:lang w:val="ru-RU"/>
        </w:rPr>
        <w:t>стране</w:t>
      </w:r>
      <w:r w:rsidRPr="00EC7DA0">
        <w:rPr>
          <w:spacing w:val="-6"/>
          <w:lang w:val="ru-RU"/>
        </w:rPr>
        <w:t xml:space="preserve"> </w:t>
      </w:r>
      <w:r w:rsidRPr="00EC7DA0">
        <w:rPr>
          <w:lang w:val="ru-RU"/>
        </w:rPr>
        <w:t>(странах) изучаемого языка.</w:t>
      </w:r>
      <w:r w:rsidRPr="00EC7DA0">
        <w:rPr>
          <w:spacing w:val="-3"/>
          <w:lang w:val="ru-RU"/>
        </w:rPr>
        <w:t xml:space="preserve"> </w:t>
      </w:r>
      <w:r w:rsidRPr="00EC7DA0">
        <w:rPr>
          <w:lang w:val="ru-RU"/>
        </w:rPr>
        <w:t>Объём</w:t>
      </w:r>
      <w:r w:rsidRPr="00EC7DA0">
        <w:rPr>
          <w:spacing w:val="-2"/>
          <w:lang w:val="ru-RU"/>
        </w:rPr>
        <w:t xml:space="preserve"> </w:t>
      </w:r>
      <w:r w:rsidRPr="00EC7DA0">
        <w:rPr>
          <w:lang w:val="ru-RU"/>
        </w:rPr>
        <w:t>письма</w:t>
      </w:r>
    </w:p>
    <w:p w:rsidR="00E4184B" w:rsidRPr="00EC7DA0" w:rsidRDefault="00EC7DA0">
      <w:pPr>
        <w:pStyle w:val="a4"/>
        <w:spacing w:before="3"/>
        <w:ind w:firstLine="0"/>
        <w:jc w:val="left"/>
        <w:rPr>
          <w:lang w:val="ru-RU"/>
        </w:rPr>
      </w:pPr>
      <w:r w:rsidRPr="00EC7DA0">
        <w:rPr>
          <w:lang w:val="ru-RU"/>
        </w:rPr>
        <w:t>-</w:t>
      </w:r>
      <w:r w:rsidRPr="00EC7DA0">
        <w:rPr>
          <w:spacing w:val="-2"/>
          <w:lang w:val="ru-RU"/>
        </w:rPr>
        <w:t xml:space="preserve"> </w:t>
      </w:r>
      <w:r w:rsidRPr="00EC7DA0">
        <w:rPr>
          <w:lang w:val="ru-RU"/>
        </w:rPr>
        <w:t>до</w:t>
      </w:r>
      <w:r w:rsidRPr="00EC7DA0">
        <w:rPr>
          <w:spacing w:val="-7"/>
          <w:lang w:val="ru-RU"/>
        </w:rPr>
        <w:t xml:space="preserve"> </w:t>
      </w:r>
      <w:r w:rsidRPr="00EC7DA0">
        <w:rPr>
          <w:lang w:val="ru-RU"/>
        </w:rPr>
        <w:t>90</w:t>
      </w:r>
      <w:r w:rsidRPr="00EC7DA0">
        <w:rPr>
          <w:spacing w:val="-3"/>
          <w:lang w:val="ru-RU"/>
        </w:rPr>
        <w:t xml:space="preserve"> </w:t>
      </w:r>
      <w:r w:rsidRPr="00EC7DA0">
        <w:rPr>
          <w:spacing w:val="-2"/>
          <w:lang w:val="ru-RU"/>
        </w:rPr>
        <w:t>слов;</w:t>
      </w:r>
    </w:p>
    <w:p w:rsidR="00E4184B" w:rsidRPr="00EC7DA0" w:rsidRDefault="00EC7DA0">
      <w:pPr>
        <w:pStyle w:val="a4"/>
        <w:spacing w:before="132" w:line="360" w:lineRule="auto"/>
        <w:jc w:val="left"/>
        <w:rPr>
          <w:lang w:val="ru-RU"/>
        </w:rPr>
      </w:pPr>
      <w:r w:rsidRPr="00EC7DA0">
        <w:rPr>
          <w:lang w:val="ru-RU"/>
        </w:rPr>
        <w:t>создание</w:t>
      </w:r>
      <w:r w:rsidRPr="00EC7DA0">
        <w:rPr>
          <w:spacing w:val="-1"/>
          <w:lang w:val="ru-RU"/>
        </w:rPr>
        <w:t xml:space="preserve"> </w:t>
      </w:r>
      <w:r w:rsidRPr="00EC7DA0">
        <w:rPr>
          <w:lang w:val="ru-RU"/>
        </w:rPr>
        <w:t>небольшого письменного высказывания с</w:t>
      </w:r>
      <w:r w:rsidRPr="00EC7DA0">
        <w:rPr>
          <w:spacing w:val="-2"/>
          <w:lang w:val="ru-RU"/>
        </w:rPr>
        <w:t xml:space="preserve"> </w:t>
      </w:r>
      <w:r w:rsidRPr="00EC7DA0">
        <w:rPr>
          <w:lang w:val="ru-RU"/>
        </w:rPr>
        <w:t>использованием</w:t>
      </w:r>
      <w:r w:rsidRPr="00EC7DA0">
        <w:rPr>
          <w:spacing w:val="-2"/>
          <w:lang w:val="ru-RU"/>
        </w:rPr>
        <w:t xml:space="preserve"> </w:t>
      </w:r>
      <w:r w:rsidRPr="00EC7DA0">
        <w:rPr>
          <w:lang w:val="ru-RU"/>
        </w:rPr>
        <w:t>образца, плана, таблицы. Объём письменного высказывания - до 90 слов.</w:t>
      </w:r>
    </w:p>
    <w:p w:rsidR="00E4184B" w:rsidRPr="00EC7DA0" w:rsidRDefault="00EC7DA0">
      <w:pPr>
        <w:pStyle w:val="a4"/>
        <w:spacing w:before="7" w:line="355" w:lineRule="auto"/>
        <w:ind w:left="2310" w:right="5494" w:firstLine="0"/>
        <w:jc w:val="left"/>
        <w:rPr>
          <w:lang w:val="ru-RU"/>
        </w:rPr>
      </w:pPr>
      <w:r w:rsidRPr="00EC7DA0">
        <w:rPr>
          <w:lang w:val="ru-RU"/>
        </w:rPr>
        <w:t>Языковые знания и умения. Фонетическая</w:t>
      </w:r>
      <w:r w:rsidRPr="00EC7DA0">
        <w:rPr>
          <w:spacing w:val="-9"/>
          <w:lang w:val="ru-RU"/>
        </w:rPr>
        <w:t xml:space="preserve"> </w:t>
      </w:r>
      <w:r w:rsidRPr="00EC7DA0">
        <w:rPr>
          <w:lang w:val="ru-RU"/>
        </w:rPr>
        <w:t>сторона</w:t>
      </w:r>
      <w:r w:rsidRPr="00EC7DA0">
        <w:rPr>
          <w:spacing w:val="-12"/>
          <w:lang w:val="ru-RU"/>
        </w:rPr>
        <w:t xml:space="preserve"> </w:t>
      </w:r>
      <w:r w:rsidRPr="00EC7DA0">
        <w:rPr>
          <w:spacing w:val="-4"/>
          <w:lang w:val="ru-RU"/>
        </w:rPr>
        <w:t>речи.</w:t>
      </w:r>
    </w:p>
    <w:p w:rsidR="00E4184B" w:rsidRPr="00EC7DA0" w:rsidRDefault="00EC7DA0">
      <w:pPr>
        <w:pStyle w:val="a4"/>
        <w:spacing w:before="9" w:line="360" w:lineRule="auto"/>
        <w:ind w:right="852"/>
        <w:rPr>
          <w:lang w:val="ru-RU"/>
        </w:rPr>
      </w:pPr>
      <w:r w:rsidRPr="00EC7DA0">
        <w:rPr>
          <w:lang w:val="ru-RU"/>
        </w:rPr>
        <w:t>Различение на слух, без фонематических ошибок, ведущих к сбою в</w:t>
      </w:r>
      <w:r w:rsidRPr="00EC7DA0">
        <w:rPr>
          <w:spacing w:val="40"/>
          <w:lang w:val="ru-RU"/>
        </w:rPr>
        <w:t xml:space="preserve"> </w:t>
      </w:r>
      <w:r w:rsidRPr="00EC7DA0">
        <w:rPr>
          <w:lang w:val="ru-RU"/>
        </w:rP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4184B" w:rsidRPr="00EC7DA0" w:rsidRDefault="00EC7DA0">
      <w:pPr>
        <w:pStyle w:val="a4"/>
        <w:spacing w:line="360" w:lineRule="auto"/>
        <w:ind w:right="847"/>
        <w:rPr>
          <w:lang w:val="ru-RU"/>
        </w:rPr>
      </w:pPr>
      <w:r w:rsidRPr="00EC7DA0">
        <w:rPr>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4184B" w:rsidRPr="00EC7DA0" w:rsidRDefault="00EC7DA0">
      <w:pPr>
        <w:pStyle w:val="a4"/>
        <w:spacing w:before="1" w:line="360" w:lineRule="auto"/>
        <w:ind w:right="859"/>
        <w:rPr>
          <w:lang w:val="ru-RU"/>
        </w:rPr>
      </w:pPr>
      <w:r w:rsidRPr="00EC7DA0">
        <w:rPr>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4184B" w:rsidRPr="00EC7DA0" w:rsidRDefault="00EC7DA0">
      <w:pPr>
        <w:pStyle w:val="a4"/>
        <w:spacing w:line="360" w:lineRule="auto"/>
        <w:ind w:left="2310" w:right="4850" w:firstLine="0"/>
        <w:rPr>
          <w:lang w:val="ru-RU"/>
        </w:rPr>
      </w:pPr>
      <w:r w:rsidRPr="00EC7DA0">
        <w:rPr>
          <w:lang w:val="ru-RU"/>
        </w:rPr>
        <w:t>Объём</w:t>
      </w:r>
      <w:r w:rsidRPr="00EC7DA0">
        <w:rPr>
          <w:spacing w:val="-3"/>
          <w:lang w:val="ru-RU"/>
        </w:rPr>
        <w:t xml:space="preserve"> </w:t>
      </w:r>
      <w:r w:rsidRPr="00EC7DA0">
        <w:rPr>
          <w:lang w:val="ru-RU"/>
        </w:rPr>
        <w:t>текста</w:t>
      </w:r>
      <w:r w:rsidRPr="00EC7DA0">
        <w:rPr>
          <w:spacing w:val="-5"/>
          <w:lang w:val="ru-RU"/>
        </w:rPr>
        <w:t xml:space="preserve"> </w:t>
      </w:r>
      <w:r w:rsidRPr="00EC7DA0">
        <w:rPr>
          <w:lang w:val="ru-RU"/>
        </w:rPr>
        <w:t>для</w:t>
      </w:r>
      <w:r w:rsidRPr="00EC7DA0">
        <w:rPr>
          <w:spacing w:val="-4"/>
          <w:lang w:val="ru-RU"/>
        </w:rPr>
        <w:t xml:space="preserve"> </w:t>
      </w:r>
      <w:r w:rsidRPr="00EC7DA0">
        <w:rPr>
          <w:lang w:val="ru-RU"/>
        </w:rPr>
        <w:t>чтения</w:t>
      </w:r>
      <w:r w:rsidRPr="00EC7DA0">
        <w:rPr>
          <w:spacing w:val="-5"/>
          <w:lang w:val="ru-RU"/>
        </w:rPr>
        <w:t xml:space="preserve"> </w:t>
      </w:r>
      <w:r w:rsidRPr="00EC7DA0">
        <w:rPr>
          <w:lang w:val="ru-RU"/>
        </w:rPr>
        <w:t>вслух</w:t>
      </w:r>
      <w:r w:rsidRPr="00EC7DA0">
        <w:rPr>
          <w:spacing w:val="-4"/>
          <w:lang w:val="ru-RU"/>
        </w:rPr>
        <w:t xml:space="preserve"> </w:t>
      </w:r>
      <w:r w:rsidRPr="00EC7DA0">
        <w:rPr>
          <w:lang w:val="ru-RU"/>
        </w:rPr>
        <w:t>-</w:t>
      </w:r>
      <w:r w:rsidRPr="00EC7DA0">
        <w:rPr>
          <w:spacing w:val="-3"/>
          <w:lang w:val="ru-RU"/>
        </w:rPr>
        <w:t xml:space="preserve"> </w:t>
      </w:r>
      <w:r w:rsidRPr="00EC7DA0">
        <w:rPr>
          <w:lang w:val="ru-RU"/>
        </w:rPr>
        <w:t>до</w:t>
      </w:r>
      <w:r w:rsidRPr="00EC7DA0">
        <w:rPr>
          <w:spacing w:val="-9"/>
          <w:lang w:val="ru-RU"/>
        </w:rPr>
        <w:t xml:space="preserve"> </w:t>
      </w:r>
      <w:r w:rsidRPr="00EC7DA0">
        <w:rPr>
          <w:lang w:val="ru-RU"/>
        </w:rPr>
        <w:t>100 слов. Графика, орфография и пунктуация.</w:t>
      </w:r>
    </w:p>
    <w:p w:rsidR="00E4184B" w:rsidRPr="00EC7DA0" w:rsidRDefault="00EC7DA0">
      <w:pPr>
        <w:pStyle w:val="a4"/>
        <w:spacing w:before="1"/>
        <w:ind w:left="2310" w:firstLine="0"/>
        <w:rPr>
          <w:lang w:val="ru-RU"/>
        </w:rPr>
      </w:pPr>
      <w:r w:rsidRPr="00EC7DA0">
        <w:rPr>
          <w:lang w:val="ru-RU"/>
        </w:rPr>
        <w:t>Правильное</w:t>
      </w:r>
      <w:r w:rsidRPr="00EC7DA0">
        <w:rPr>
          <w:spacing w:val="-13"/>
          <w:lang w:val="ru-RU"/>
        </w:rPr>
        <w:t xml:space="preserve"> </w:t>
      </w:r>
      <w:r w:rsidRPr="00EC7DA0">
        <w:rPr>
          <w:lang w:val="ru-RU"/>
        </w:rPr>
        <w:t>написание</w:t>
      </w:r>
      <w:r w:rsidRPr="00EC7DA0">
        <w:rPr>
          <w:spacing w:val="-13"/>
          <w:lang w:val="ru-RU"/>
        </w:rPr>
        <w:t xml:space="preserve"> </w:t>
      </w:r>
      <w:r w:rsidRPr="00EC7DA0">
        <w:rPr>
          <w:lang w:val="ru-RU"/>
        </w:rPr>
        <w:t>изученных</w:t>
      </w:r>
      <w:r w:rsidRPr="00EC7DA0">
        <w:rPr>
          <w:spacing w:val="-11"/>
          <w:lang w:val="ru-RU"/>
        </w:rPr>
        <w:t xml:space="preserve"> </w:t>
      </w:r>
      <w:r w:rsidRPr="00EC7DA0">
        <w:rPr>
          <w:spacing w:val="-4"/>
          <w:lang w:val="ru-RU"/>
        </w:rPr>
        <w:t>слов.</w:t>
      </w:r>
    </w:p>
    <w:p w:rsidR="00E4184B" w:rsidRPr="00EC7DA0" w:rsidRDefault="00EC7DA0">
      <w:pPr>
        <w:pStyle w:val="a4"/>
        <w:spacing w:before="137" w:line="360" w:lineRule="auto"/>
        <w:ind w:right="841"/>
        <w:rPr>
          <w:lang w:val="ru-RU"/>
        </w:rPr>
      </w:pPr>
      <w:r w:rsidRPr="00EC7DA0">
        <w:rPr>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sidRPr="00EC7DA0">
        <w:rPr>
          <w:spacing w:val="-2"/>
          <w:lang w:val="ru-RU"/>
        </w:rPr>
        <w:t>апострофа.</w:t>
      </w:r>
    </w:p>
    <w:p w:rsidR="00E4184B" w:rsidRPr="00EC7DA0" w:rsidRDefault="00EC7DA0">
      <w:pPr>
        <w:pStyle w:val="a4"/>
        <w:spacing w:line="360" w:lineRule="auto"/>
        <w:ind w:right="856"/>
        <w:rPr>
          <w:lang w:val="ru-RU"/>
        </w:rPr>
      </w:pPr>
      <w:r w:rsidRPr="00EC7DA0">
        <w:rPr>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4184B" w:rsidRPr="00EC7DA0" w:rsidRDefault="00EC7DA0">
      <w:pPr>
        <w:pStyle w:val="a4"/>
        <w:spacing w:before="3"/>
        <w:ind w:left="2310" w:firstLine="0"/>
        <w:rPr>
          <w:lang w:val="ru-RU"/>
        </w:rPr>
      </w:pPr>
      <w:r w:rsidRPr="00EC7DA0">
        <w:rPr>
          <w:lang w:val="ru-RU"/>
        </w:rPr>
        <w:t>Лексическая</w:t>
      </w:r>
      <w:r w:rsidRPr="00EC7DA0">
        <w:rPr>
          <w:spacing w:val="-7"/>
          <w:lang w:val="ru-RU"/>
        </w:rPr>
        <w:t xml:space="preserve"> </w:t>
      </w:r>
      <w:r w:rsidRPr="00EC7DA0">
        <w:rPr>
          <w:lang w:val="ru-RU"/>
        </w:rPr>
        <w:t>сторона</w:t>
      </w:r>
      <w:r w:rsidRPr="00EC7DA0">
        <w:rPr>
          <w:spacing w:val="-10"/>
          <w:lang w:val="ru-RU"/>
        </w:rPr>
        <w:t xml:space="preserve"> </w:t>
      </w:r>
      <w:r w:rsidRPr="00EC7DA0">
        <w:rPr>
          <w:spacing w:val="-2"/>
          <w:lang w:val="ru-RU"/>
        </w:rPr>
        <w:t>речи.</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1"/>
        <w:rPr>
          <w:lang w:val="ru-RU"/>
        </w:rPr>
      </w:pPr>
      <w:r w:rsidRPr="00EC7DA0">
        <w:rPr>
          <w:lang w:val="ru-RU"/>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4184B" w:rsidRPr="00EC7DA0" w:rsidRDefault="00EC7DA0">
      <w:pPr>
        <w:pStyle w:val="a4"/>
        <w:spacing w:before="1" w:line="360" w:lineRule="auto"/>
        <w:ind w:right="856"/>
        <w:rPr>
          <w:lang w:val="ru-RU"/>
        </w:rPr>
      </w:pPr>
      <w:r w:rsidRPr="00EC7DA0">
        <w:rPr>
          <w:lang w:val="ru-RU"/>
        </w:rP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w:t>
      </w:r>
      <w:r w:rsidRPr="00EC7DA0">
        <w:rPr>
          <w:spacing w:val="-2"/>
          <w:lang w:val="ru-RU"/>
        </w:rPr>
        <w:t>высказывания.</w:t>
      </w:r>
    </w:p>
    <w:p w:rsidR="00E4184B" w:rsidRPr="00EC7DA0" w:rsidRDefault="00EC7DA0">
      <w:pPr>
        <w:pStyle w:val="a4"/>
        <w:spacing w:line="360" w:lineRule="auto"/>
        <w:ind w:right="844"/>
        <w:rPr>
          <w:lang w:val="ru-RU"/>
        </w:rPr>
      </w:pPr>
      <w:r w:rsidRPr="00EC7DA0">
        <w:rPr>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4184B" w:rsidRPr="00EC7DA0" w:rsidRDefault="00EC7DA0">
      <w:pPr>
        <w:pStyle w:val="a4"/>
        <w:spacing w:before="3"/>
        <w:ind w:left="2310" w:firstLine="0"/>
        <w:jc w:val="left"/>
        <w:rPr>
          <w:lang w:val="ru-RU"/>
        </w:rPr>
      </w:pPr>
      <w:r w:rsidRPr="00EC7DA0">
        <w:rPr>
          <w:lang w:val="ru-RU"/>
        </w:rPr>
        <w:t>Основные</w:t>
      </w:r>
      <w:r w:rsidRPr="00EC7DA0">
        <w:rPr>
          <w:spacing w:val="-11"/>
          <w:lang w:val="ru-RU"/>
        </w:rPr>
        <w:t xml:space="preserve"> </w:t>
      </w:r>
      <w:r w:rsidRPr="00EC7DA0">
        <w:rPr>
          <w:lang w:val="ru-RU"/>
        </w:rPr>
        <w:t>способы</w:t>
      </w:r>
      <w:r w:rsidRPr="00EC7DA0">
        <w:rPr>
          <w:spacing w:val="-8"/>
          <w:lang w:val="ru-RU"/>
        </w:rPr>
        <w:t xml:space="preserve"> </w:t>
      </w:r>
      <w:r w:rsidRPr="00EC7DA0">
        <w:rPr>
          <w:spacing w:val="-2"/>
          <w:lang w:val="ru-RU"/>
        </w:rPr>
        <w:t>словообразования:</w:t>
      </w:r>
    </w:p>
    <w:p w:rsidR="00E4184B" w:rsidRPr="00EC7DA0" w:rsidRDefault="00EC7DA0">
      <w:pPr>
        <w:pStyle w:val="a4"/>
        <w:spacing w:before="137"/>
        <w:ind w:left="2310" w:firstLine="0"/>
        <w:jc w:val="left"/>
        <w:rPr>
          <w:lang w:val="ru-RU"/>
        </w:rPr>
      </w:pPr>
      <w:r w:rsidRPr="00EC7DA0">
        <w:rPr>
          <w:spacing w:val="-2"/>
          <w:lang w:val="ru-RU"/>
        </w:rPr>
        <w:t>аффиксация:</w:t>
      </w:r>
    </w:p>
    <w:p w:rsidR="00E4184B" w:rsidRPr="00EC7DA0" w:rsidRDefault="00EC7DA0">
      <w:pPr>
        <w:pStyle w:val="a4"/>
        <w:spacing w:before="132" w:line="362" w:lineRule="auto"/>
        <w:ind w:right="878"/>
        <w:jc w:val="left"/>
        <w:rPr>
          <w:lang w:val="ru-RU"/>
        </w:rPr>
      </w:pPr>
      <w:r w:rsidRPr="00EC7DA0">
        <w:rPr>
          <w:lang w:val="ru-RU"/>
        </w:rPr>
        <w:t>образование</w:t>
      </w:r>
      <w:r w:rsidRPr="00EC7DA0">
        <w:rPr>
          <w:spacing w:val="32"/>
          <w:lang w:val="ru-RU"/>
        </w:rPr>
        <w:t xml:space="preserve"> </w:t>
      </w:r>
      <w:r w:rsidRPr="00EC7DA0">
        <w:rPr>
          <w:lang w:val="ru-RU"/>
        </w:rPr>
        <w:t>имён</w:t>
      </w:r>
      <w:r w:rsidRPr="00EC7DA0">
        <w:rPr>
          <w:spacing w:val="38"/>
          <w:lang w:val="ru-RU"/>
        </w:rPr>
        <w:t xml:space="preserve"> </w:t>
      </w:r>
      <w:r w:rsidRPr="00EC7DA0">
        <w:rPr>
          <w:lang w:val="ru-RU"/>
        </w:rPr>
        <w:t>существительных</w:t>
      </w:r>
      <w:r w:rsidRPr="00EC7DA0">
        <w:rPr>
          <w:spacing w:val="33"/>
          <w:lang w:val="ru-RU"/>
        </w:rPr>
        <w:t xml:space="preserve"> </w:t>
      </w:r>
      <w:r w:rsidRPr="00EC7DA0">
        <w:rPr>
          <w:lang w:val="ru-RU"/>
        </w:rPr>
        <w:t>при</w:t>
      </w:r>
      <w:r w:rsidRPr="00EC7DA0">
        <w:rPr>
          <w:spacing w:val="37"/>
          <w:lang w:val="ru-RU"/>
        </w:rPr>
        <w:t xml:space="preserve"> </w:t>
      </w:r>
      <w:r w:rsidRPr="00EC7DA0">
        <w:rPr>
          <w:lang w:val="ru-RU"/>
        </w:rPr>
        <w:t>помощи</w:t>
      </w:r>
      <w:r w:rsidRPr="00EC7DA0">
        <w:rPr>
          <w:spacing w:val="38"/>
          <w:lang w:val="ru-RU"/>
        </w:rPr>
        <w:t xml:space="preserve"> </w:t>
      </w:r>
      <w:r w:rsidRPr="00EC7DA0">
        <w:rPr>
          <w:lang w:val="ru-RU"/>
        </w:rPr>
        <w:t>префикса</w:t>
      </w:r>
      <w:r w:rsidRPr="00EC7DA0">
        <w:rPr>
          <w:spacing w:val="35"/>
          <w:lang w:val="ru-RU"/>
        </w:rPr>
        <w:t xml:space="preserve"> </w:t>
      </w:r>
      <w:r>
        <w:t>un</w:t>
      </w:r>
      <w:r w:rsidRPr="00EC7DA0">
        <w:rPr>
          <w:spacing w:val="32"/>
          <w:lang w:val="ru-RU"/>
        </w:rPr>
        <w:t xml:space="preserve"> </w:t>
      </w:r>
      <w:r w:rsidRPr="00EC7DA0">
        <w:rPr>
          <w:lang w:val="ru-RU"/>
        </w:rPr>
        <w:t>(</w:t>
      </w:r>
      <w:r>
        <w:t>unreality</w:t>
      </w:r>
      <w:r w:rsidRPr="00EC7DA0">
        <w:rPr>
          <w:lang w:val="ru-RU"/>
        </w:rPr>
        <w:t>)</w:t>
      </w:r>
      <w:r w:rsidRPr="00EC7DA0">
        <w:rPr>
          <w:spacing w:val="39"/>
          <w:lang w:val="ru-RU"/>
        </w:rPr>
        <w:t xml:space="preserve"> </w:t>
      </w:r>
      <w:r w:rsidRPr="00EC7DA0">
        <w:rPr>
          <w:lang w:val="ru-RU"/>
        </w:rPr>
        <w:t>и</w:t>
      </w:r>
      <w:r w:rsidRPr="00EC7DA0">
        <w:rPr>
          <w:spacing w:val="36"/>
          <w:lang w:val="ru-RU"/>
        </w:rPr>
        <w:t xml:space="preserve"> </w:t>
      </w:r>
      <w:r w:rsidRPr="00EC7DA0">
        <w:rPr>
          <w:lang w:val="ru-RU"/>
        </w:rPr>
        <w:t>при помощи суффиксов: -</w:t>
      </w:r>
      <w:r>
        <w:t>ment</w:t>
      </w:r>
      <w:r w:rsidRPr="00EC7DA0">
        <w:rPr>
          <w:lang w:val="ru-RU"/>
        </w:rPr>
        <w:t xml:space="preserve"> (</w:t>
      </w:r>
      <w:r>
        <w:t>development</w:t>
      </w:r>
      <w:r w:rsidRPr="00EC7DA0">
        <w:rPr>
          <w:lang w:val="ru-RU"/>
        </w:rPr>
        <w:t>), -</w:t>
      </w:r>
      <w:r>
        <w:t>ness</w:t>
      </w:r>
      <w:r w:rsidRPr="00EC7DA0">
        <w:rPr>
          <w:lang w:val="ru-RU"/>
        </w:rPr>
        <w:t xml:space="preserve"> (</w:t>
      </w:r>
      <w:r>
        <w:t>darkness</w:t>
      </w:r>
      <w:r w:rsidRPr="00EC7DA0">
        <w:rPr>
          <w:lang w:val="ru-RU"/>
        </w:rPr>
        <w:t>);</w:t>
      </w:r>
    </w:p>
    <w:p w:rsidR="00E4184B" w:rsidRPr="00EC7DA0" w:rsidRDefault="00EC7DA0">
      <w:pPr>
        <w:pStyle w:val="a4"/>
        <w:spacing w:before="2" w:line="360" w:lineRule="auto"/>
        <w:ind w:right="878"/>
        <w:jc w:val="left"/>
        <w:rPr>
          <w:lang w:val="ru-RU"/>
        </w:rPr>
      </w:pPr>
      <w:r w:rsidRPr="00EC7DA0">
        <w:rPr>
          <w:lang w:val="ru-RU"/>
        </w:rPr>
        <w:t>образование</w:t>
      </w:r>
      <w:r w:rsidRPr="00EC7DA0">
        <w:rPr>
          <w:spacing w:val="40"/>
          <w:lang w:val="ru-RU"/>
        </w:rPr>
        <w:t xml:space="preserve"> </w:t>
      </w:r>
      <w:r w:rsidRPr="00EC7DA0">
        <w:rPr>
          <w:lang w:val="ru-RU"/>
        </w:rPr>
        <w:t>имён</w:t>
      </w:r>
      <w:r w:rsidRPr="00EC7DA0">
        <w:rPr>
          <w:spacing w:val="40"/>
          <w:lang w:val="ru-RU"/>
        </w:rPr>
        <w:t xml:space="preserve"> </w:t>
      </w:r>
      <w:r w:rsidRPr="00EC7DA0">
        <w:rPr>
          <w:lang w:val="ru-RU"/>
        </w:rPr>
        <w:t>прилагательных</w:t>
      </w:r>
      <w:r w:rsidRPr="00EC7DA0">
        <w:rPr>
          <w:spacing w:val="40"/>
          <w:lang w:val="ru-RU"/>
        </w:rPr>
        <w:t xml:space="preserve"> </w:t>
      </w:r>
      <w:r w:rsidRPr="00EC7DA0">
        <w:rPr>
          <w:lang w:val="ru-RU"/>
        </w:rPr>
        <w:t>при</w:t>
      </w:r>
      <w:r w:rsidRPr="00EC7DA0">
        <w:rPr>
          <w:spacing w:val="40"/>
          <w:lang w:val="ru-RU"/>
        </w:rPr>
        <w:t xml:space="preserve"> </w:t>
      </w:r>
      <w:r w:rsidRPr="00EC7DA0">
        <w:rPr>
          <w:lang w:val="ru-RU"/>
        </w:rPr>
        <w:t>помощи</w:t>
      </w:r>
      <w:r w:rsidRPr="00EC7DA0">
        <w:rPr>
          <w:spacing w:val="40"/>
          <w:lang w:val="ru-RU"/>
        </w:rPr>
        <w:t xml:space="preserve"> </w:t>
      </w:r>
      <w:r w:rsidRPr="00EC7DA0">
        <w:rPr>
          <w:lang w:val="ru-RU"/>
        </w:rPr>
        <w:t>суффиксов</w:t>
      </w:r>
      <w:r w:rsidRPr="00EC7DA0">
        <w:rPr>
          <w:spacing w:val="40"/>
          <w:lang w:val="ru-RU"/>
        </w:rPr>
        <w:t xml:space="preserve"> </w:t>
      </w:r>
      <w:r w:rsidRPr="00EC7DA0">
        <w:rPr>
          <w:lang w:val="ru-RU"/>
        </w:rPr>
        <w:t>-</w:t>
      </w:r>
      <w:r>
        <w:t>ly</w:t>
      </w:r>
      <w:r w:rsidRPr="00EC7DA0">
        <w:rPr>
          <w:spacing w:val="40"/>
          <w:lang w:val="ru-RU"/>
        </w:rPr>
        <w:t xml:space="preserve"> </w:t>
      </w:r>
      <w:r w:rsidRPr="00EC7DA0">
        <w:rPr>
          <w:lang w:val="ru-RU"/>
        </w:rPr>
        <w:t>(</w:t>
      </w:r>
      <w:r>
        <w:t>friendly</w:t>
      </w:r>
      <w:r w:rsidRPr="00EC7DA0">
        <w:rPr>
          <w:lang w:val="ru-RU"/>
        </w:rPr>
        <w:t>),</w:t>
      </w:r>
      <w:r w:rsidRPr="00EC7DA0">
        <w:rPr>
          <w:spacing w:val="80"/>
          <w:lang w:val="ru-RU"/>
        </w:rPr>
        <w:t xml:space="preserve"> </w:t>
      </w:r>
      <w:r w:rsidRPr="00EC7DA0">
        <w:rPr>
          <w:lang w:val="ru-RU"/>
        </w:rPr>
        <w:t>-</w:t>
      </w:r>
      <w:r>
        <w:t>ous</w:t>
      </w:r>
      <w:r w:rsidRPr="00EC7DA0">
        <w:rPr>
          <w:spacing w:val="80"/>
          <w:lang w:val="ru-RU"/>
        </w:rPr>
        <w:t xml:space="preserve"> </w:t>
      </w:r>
      <w:r w:rsidRPr="00EC7DA0">
        <w:rPr>
          <w:lang w:val="ru-RU"/>
        </w:rPr>
        <w:t>(</w:t>
      </w:r>
      <w:r>
        <w:t>famous</w:t>
      </w:r>
      <w:r w:rsidRPr="00EC7DA0">
        <w:rPr>
          <w:lang w:val="ru-RU"/>
        </w:rPr>
        <w:t>), -у (</w:t>
      </w:r>
      <w:r>
        <w:t>busy</w:t>
      </w:r>
      <w:r w:rsidRPr="00EC7DA0">
        <w:rPr>
          <w:lang w:val="ru-RU"/>
        </w:rPr>
        <w:t>);</w:t>
      </w:r>
    </w:p>
    <w:p w:rsidR="00E4184B" w:rsidRPr="00EC7DA0" w:rsidRDefault="00EC7DA0">
      <w:pPr>
        <w:pStyle w:val="a4"/>
        <w:spacing w:line="360" w:lineRule="auto"/>
        <w:ind w:right="878"/>
        <w:jc w:val="left"/>
        <w:rPr>
          <w:lang w:val="ru-RU"/>
        </w:rPr>
      </w:pPr>
      <w:r w:rsidRPr="00EC7DA0">
        <w:rPr>
          <w:lang w:val="ru-RU"/>
        </w:rPr>
        <w:t>образование</w:t>
      </w:r>
      <w:r w:rsidRPr="00EC7DA0">
        <w:rPr>
          <w:spacing w:val="40"/>
          <w:lang w:val="ru-RU"/>
        </w:rPr>
        <w:t xml:space="preserve"> </w:t>
      </w:r>
      <w:r w:rsidRPr="00EC7DA0">
        <w:rPr>
          <w:lang w:val="ru-RU"/>
        </w:rPr>
        <w:t>имён</w:t>
      </w:r>
      <w:r w:rsidRPr="00EC7DA0">
        <w:rPr>
          <w:spacing w:val="40"/>
          <w:lang w:val="ru-RU"/>
        </w:rPr>
        <w:t xml:space="preserve"> </w:t>
      </w:r>
      <w:r w:rsidRPr="00EC7DA0">
        <w:rPr>
          <w:lang w:val="ru-RU"/>
        </w:rPr>
        <w:t>прилагательных</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наречий</w:t>
      </w:r>
      <w:r w:rsidRPr="00EC7DA0">
        <w:rPr>
          <w:spacing w:val="40"/>
          <w:lang w:val="ru-RU"/>
        </w:rPr>
        <w:t xml:space="preserve"> </w:t>
      </w:r>
      <w:r w:rsidRPr="00EC7DA0">
        <w:rPr>
          <w:lang w:val="ru-RU"/>
        </w:rPr>
        <w:t>при</w:t>
      </w:r>
      <w:r w:rsidRPr="00EC7DA0">
        <w:rPr>
          <w:spacing w:val="40"/>
          <w:lang w:val="ru-RU"/>
        </w:rPr>
        <w:t xml:space="preserve"> </w:t>
      </w:r>
      <w:r w:rsidRPr="00EC7DA0">
        <w:rPr>
          <w:lang w:val="ru-RU"/>
        </w:rPr>
        <w:t>помощи</w:t>
      </w:r>
      <w:r w:rsidRPr="00EC7DA0">
        <w:rPr>
          <w:spacing w:val="40"/>
          <w:lang w:val="ru-RU"/>
        </w:rPr>
        <w:t xml:space="preserve"> </w:t>
      </w:r>
      <w:r w:rsidRPr="00EC7DA0">
        <w:rPr>
          <w:lang w:val="ru-RU"/>
        </w:rPr>
        <w:t>префиксов</w:t>
      </w:r>
      <w:r w:rsidRPr="00EC7DA0">
        <w:rPr>
          <w:spacing w:val="40"/>
          <w:lang w:val="ru-RU"/>
        </w:rPr>
        <w:t xml:space="preserve"> </w:t>
      </w:r>
      <w:r>
        <w:t>in</w:t>
      </w:r>
      <w:r w:rsidRPr="00EC7DA0">
        <w:rPr>
          <w:lang w:val="ru-RU"/>
        </w:rPr>
        <w:t>-/</w:t>
      </w:r>
      <w:r>
        <w:t>im</w:t>
      </w:r>
      <w:r w:rsidRPr="00EC7DA0">
        <w:rPr>
          <w:lang w:val="ru-RU"/>
        </w:rPr>
        <w:t>-</w:t>
      </w:r>
      <w:r w:rsidRPr="00EC7DA0">
        <w:rPr>
          <w:spacing w:val="80"/>
          <w:lang w:val="ru-RU"/>
        </w:rPr>
        <w:t xml:space="preserve"> </w:t>
      </w:r>
      <w:r w:rsidRPr="00EC7DA0">
        <w:rPr>
          <w:lang w:val="ru-RU"/>
        </w:rPr>
        <w:t>(</w:t>
      </w:r>
      <w:r>
        <w:t>informal</w:t>
      </w:r>
      <w:r w:rsidRPr="00EC7DA0">
        <w:rPr>
          <w:lang w:val="ru-RU"/>
        </w:rPr>
        <w:t xml:space="preserve">, </w:t>
      </w:r>
      <w:r>
        <w:t>independently</w:t>
      </w:r>
      <w:r w:rsidRPr="00EC7DA0">
        <w:rPr>
          <w:lang w:val="ru-RU"/>
        </w:rPr>
        <w:t xml:space="preserve">, </w:t>
      </w:r>
      <w:r>
        <w:t>impossible</w:t>
      </w:r>
      <w:r w:rsidRPr="00EC7DA0">
        <w:rPr>
          <w:lang w:val="ru-RU"/>
        </w:rPr>
        <w:t>);</w:t>
      </w:r>
    </w:p>
    <w:p w:rsidR="00E4184B" w:rsidRPr="00EC7DA0" w:rsidRDefault="00EC7DA0">
      <w:pPr>
        <w:pStyle w:val="a4"/>
        <w:spacing w:line="274" w:lineRule="exact"/>
        <w:ind w:left="2310" w:firstLine="0"/>
        <w:jc w:val="left"/>
        <w:rPr>
          <w:lang w:val="ru-RU"/>
        </w:rPr>
      </w:pPr>
      <w:r w:rsidRPr="00EC7DA0">
        <w:rPr>
          <w:spacing w:val="-2"/>
          <w:lang w:val="ru-RU"/>
        </w:rPr>
        <w:t>словосложение:</w:t>
      </w:r>
    </w:p>
    <w:p w:rsidR="00E4184B" w:rsidRPr="00EC7DA0" w:rsidRDefault="00EC7DA0">
      <w:pPr>
        <w:pStyle w:val="a4"/>
        <w:spacing w:before="145" w:line="360" w:lineRule="auto"/>
        <w:ind w:right="878"/>
        <w:jc w:val="left"/>
        <w:rPr>
          <w:lang w:val="ru-RU"/>
        </w:rPr>
      </w:pPr>
      <w:r w:rsidRPr="00EC7DA0">
        <w:rPr>
          <w:lang w:val="ru-RU"/>
        </w:rPr>
        <w:t>образование</w:t>
      </w:r>
      <w:r w:rsidRPr="00EC7DA0">
        <w:rPr>
          <w:spacing w:val="-12"/>
          <w:lang w:val="ru-RU"/>
        </w:rPr>
        <w:t xml:space="preserve"> </w:t>
      </w:r>
      <w:r w:rsidRPr="00EC7DA0">
        <w:rPr>
          <w:lang w:val="ru-RU"/>
        </w:rPr>
        <w:t>сложных</w:t>
      </w:r>
      <w:r w:rsidRPr="00EC7DA0">
        <w:rPr>
          <w:spacing w:val="-11"/>
          <w:lang w:val="ru-RU"/>
        </w:rPr>
        <w:t xml:space="preserve"> </w:t>
      </w:r>
      <w:r w:rsidRPr="00EC7DA0">
        <w:rPr>
          <w:lang w:val="ru-RU"/>
        </w:rPr>
        <w:t>прилагательных</w:t>
      </w:r>
      <w:r w:rsidRPr="00EC7DA0">
        <w:rPr>
          <w:spacing w:val="-11"/>
          <w:lang w:val="ru-RU"/>
        </w:rPr>
        <w:t xml:space="preserve"> </w:t>
      </w:r>
      <w:r w:rsidRPr="00EC7DA0">
        <w:rPr>
          <w:lang w:val="ru-RU"/>
        </w:rPr>
        <w:t>путём</w:t>
      </w:r>
      <w:r w:rsidRPr="00EC7DA0">
        <w:rPr>
          <w:spacing w:val="-7"/>
          <w:lang w:val="ru-RU"/>
        </w:rPr>
        <w:t xml:space="preserve"> </w:t>
      </w:r>
      <w:r w:rsidRPr="00EC7DA0">
        <w:rPr>
          <w:lang w:val="ru-RU"/>
        </w:rPr>
        <w:t>соединения</w:t>
      </w:r>
      <w:r w:rsidRPr="00EC7DA0">
        <w:rPr>
          <w:spacing w:val="-11"/>
          <w:lang w:val="ru-RU"/>
        </w:rPr>
        <w:t xml:space="preserve"> </w:t>
      </w:r>
      <w:r w:rsidRPr="00EC7DA0">
        <w:rPr>
          <w:lang w:val="ru-RU"/>
        </w:rPr>
        <w:t>основы</w:t>
      </w:r>
      <w:r w:rsidRPr="00EC7DA0">
        <w:rPr>
          <w:spacing w:val="-10"/>
          <w:lang w:val="ru-RU"/>
        </w:rPr>
        <w:t xml:space="preserve"> </w:t>
      </w:r>
      <w:r w:rsidRPr="00EC7DA0">
        <w:rPr>
          <w:lang w:val="ru-RU"/>
        </w:rPr>
        <w:t>прилагательного</w:t>
      </w:r>
      <w:r w:rsidRPr="00EC7DA0">
        <w:rPr>
          <w:spacing w:val="-7"/>
          <w:lang w:val="ru-RU"/>
        </w:rPr>
        <w:t xml:space="preserve"> </w:t>
      </w:r>
      <w:r w:rsidRPr="00EC7DA0">
        <w:rPr>
          <w:lang w:val="ru-RU"/>
        </w:rPr>
        <w:t>с основой существительного с добавлением суффикса -</w:t>
      </w:r>
      <w:r>
        <w:t>ed</w:t>
      </w:r>
      <w:r w:rsidRPr="00EC7DA0">
        <w:rPr>
          <w:lang w:val="ru-RU"/>
        </w:rPr>
        <w:t xml:space="preserve"> (</w:t>
      </w:r>
      <w:r>
        <w:t>blue</w:t>
      </w:r>
      <w:r w:rsidRPr="00EC7DA0">
        <w:rPr>
          <w:lang w:val="ru-RU"/>
        </w:rPr>
        <w:t>-</w:t>
      </w:r>
      <w:r>
        <w:t>eyed</w:t>
      </w:r>
      <w:r w:rsidRPr="00EC7DA0">
        <w:rPr>
          <w:lang w:val="ru-RU"/>
        </w:rPr>
        <w:t>).</w:t>
      </w:r>
    </w:p>
    <w:p w:rsidR="00E4184B" w:rsidRPr="00EC7DA0" w:rsidRDefault="00EC7DA0">
      <w:pPr>
        <w:pStyle w:val="a4"/>
        <w:spacing w:line="360" w:lineRule="auto"/>
        <w:ind w:right="878"/>
        <w:jc w:val="left"/>
        <w:rPr>
          <w:lang w:val="ru-RU"/>
        </w:rPr>
      </w:pPr>
      <w:r w:rsidRPr="00EC7DA0">
        <w:rPr>
          <w:lang w:val="ru-RU"/>
        </w:rPr>
        <w:t>Многозначные</w:t>
      </w:r>
      <w:r w:rsidRPr="00EC7DA0">
        <w:rPr>
          <w:spacing w:val="-7"/>
          <w:lang w:val="ru-RU"/>
        </w:rPr>
        <w:t xml:space="preserve"> </w:t>
      </w:r>
      <w:r w:rsidRPr="00EC7DA0">
        <w:rPr>
          <w:lang w:val="ru-RU"/>
        </w:rPr>
        <w:t>лексические</w:t>
      </w:r>
      <w:r w:rsidRPr="00EC7DA0">
        <w:rPr>
          <w:spacing w:val="-7"/>
          <w:lang w:val="ru-RU"/>
        </w:rPr>
        <w:t xml:space="preserve"> </w:t>
      </w:r>
      <w:r w:rsidRPr="00EC7DA0">
        <w:rPr>
          <w:lang w:val="ru-RU"/>
        </w:rPr>
        <w:t>единицы.</w:t>
      </w:r>
      <w:r w:rsidRPr="00EC7DA0">
        <w:rPr>
          <w:spacing w:val="-9"/>
          <w:lang w:val="ru-RU"/>
        </w:rPr>
        <w:t xml:space="preserve"> </w:t>
      </w:r>
      <w:r w:rsidRPr="00EC7DA0">
        <w:rPr>
          <w:lang w:val="ru-RU"/>
        </w:rPr>
        <w:t>Синонимы.</w:t>
      </w:r>
      <w:r w:rsidRPr="00EC7DA0">
        <w:rPr>
          <w:spacing w:val="-4"/>
          <w:lang w:val="ru-RU"/>
        </w:rPr>
        <w:t xml:space="preserve"> </w:t>
      </w:r>
      <w:r w:rsidRPr="00EC7DA0">
        <w:rPr>
          <w:lang w:val="ru-RU"/>
        </w:rPr>
        <w:t>Антонимы.</w:t>
      </w:r>
      <w:r w:rsidRPr="00EC7DA0">
        <w:rPr>
          <w:spacing w:val="20"/>
          <w:lang w:val="ru-RU"/>
        </w:rPr>
        <w:t xml:space="preserve"> </w:t>
      </w:r>
      <w:r w:rsidRPr="00EC7DA0">
        <w:rPr>
          <w:lang w:val="ru-RU"/>
        </w:rPr>
        <w:t>Интернациональные слова. Наиболее частотные фразовые глаголы.</w:t>
      </w:r>
    </w:p>
    <w:p w:rsidR="00E4184B" w:rsidRPr="00EC7DA0" w:rsidRDefault="00EC7DA0">
      <w:pPr>
        <w:pStyle w:val="a4"/>
        <w:ind w:left="2310" w:firstLine="0"/>
        <w:jc w:val="left"/>
        <w:rPr>
          <w:lang w:val="ru-RU"/>
        </w:rPr>
      </w:pPr>
      <w:r w:rsidRPr="00EC7DA0">
        <w:rPr>
          <w:lang w:val="ru-RU"/>
        </w:rPr>
        <w:t>Грамматическая</w:t>
      </w:r>
      <w:r w:rsidRPr="00EC7DA0">
        <w:rPr>
          <w:spacing w:val="-6"/>
          <w:lang w:val="ru-RU"/>
        </w:rPr>
        <w:t xml:space="preserve"> </w:t>
      </w:r>
      <w:r w:rsidRPr="00EC7DA0">
        <w:rPr>
          <w:lang w:val="ru-RU"/>
        </w:rPr>
        <w:t>сторона</w:t>
      </w:r>
      <w:r w:rsidRPr="00EC7DA0">
        <w:rPr>
          <w:spacing w:val="-12"/>
          <w:lang w:val="ru-RU"/>
        </w:rPr>
        <w:t xml:space="preserve"> </w:t>
      </w:r>
      <w:r w:rsidRPr="00EC7DA0">
        <w:rPr>
          <w:spacing w:val="-4"/>
          <w:lang w:val="ru-RU"/>
        </w:rPr>
        <w:t>речи.</w:t>
      </w:r>
    </w:p>
    <w:p w:rsidR="00E4184B" w:rsidRPr="00EC7DA0" w:rsidRDefault="00EC7DA0">
      <w:pPr>
        <w:pStyle w:val="a4"/>
        <w:tabs>
          <w:tab w:val="left" w:pos="4044"/>
          <w:tab w:val="left" w:pos="4409"/>
          <w:tab w:val="left" w:pos="6036"/>
          <w:tab w:val="left" w:pos="6387"/>
          <w:tab w:val="left" w:pos="7313"/>
          <w:tab w:val="left" w:pos="7674"/>
          <w:tab w:val="left" w:pos="9138"/>
          <w:tab w:val="left" w:pos="9844"/>
        </w:tabs>
        <w:spacing w:before="133" w:line="360" w:lineRule="auto"/>
        <w:ind w:right="863"/>
        <w:jc w:val="left"/>
        <w:rPr>
          <w:lang w:val="ru-RU"/>
        </w:rPr>
      </w:pPr>
      <w:r w:rsidRPr="00EC7DA0">
        <w:rPr>
          <w:spacing w:val="-2"/>
          <w:lang w:val="ru-RU"/>
        </w:rPr>
        <w:t>Распознавание</w:t>
      </w:r>
      <w:r w:rsidRPr="00EC7DA0">
        <w:rPr>
          <w:lang w:val="ru-RU"/>
        </w:rPr>
        <w:tab/>
      </w:r>
      <w:r w:rsidRPr="00EC7DA0">
        <w:rPr>
          <w:spacing w:val="-10"/>
          <w:lang w:val="ru-RU"/>
        </w:rPr>
        <w:t>и</w:t>
      </w:r>
      <w:r w:rsidRPr="00EC7DA0">
        <w:rPr>
          <w:lang w:val="ru-RU"/>
        </w:rPr>
        <w:tab/>
      </w:r>
      <w:r w:rsidRPr="00EC7DA0">
        <w:rPr>
          <w:spacing w:val="-2"/>
          <w:lang w:val="ru-RU"/>
        </w:rPr>
        <w:t>употребление</w:t>
      </w:r>
      <w:r w:rsidRPr="00EC7DA0">
        <w:rPr>
          <w:lang w:val="ru-RU"/>
        </w:rPr>
        <w:tab/>
      </w:r>
      <w:r w:rsidRPr="00EC7DA0">
        <w:rPr>
          <w:spacing w:val="-10"/>
          <w:lang w:val="ru-RU"/>
        </w:rPr>
        <w:t>в</w:t>
      </w:r>
      <w:r w:rsidRPr="00EC7DA0">
        <w:rPr>
          <w:lang w:val="ru-RU"/>
        </w:rPr>
        <w:tab/>
      </w:r>
      <w:r w:rsidRPr="00EC7DA0">
        <w:rPr>
          <w:spacing w:val="-2"/>
          <w:lang w:val="ru-RU"/>
        </w:rPr>
        <w:t>устной</w:t>
      </w:r>
      <w:r w:rsidRPr="00EC7DA0">
        <w:rPr>
          <w:lang w:val="ru-RU"/>
        </w:rPr>
        <w:tab/>
      </w:r>
      <w:r w:rsidRPr="00EC7DA0">
        <w:rPr>
          <w:spacing w:val="-10"/>
          <w:lang w:val="ru-RU"/>
        </w:rPr>
        <w:t>и</w:t>
      </w:r>
      <w:r w:rsidRPr="00EC7DA0">
        <w:rPr>
          <w:lang w:val="ru-RU"/>
        </w:rPr>
        <w:tab/>
      </w:r>
      <w:r w:rsidRPr="00EC7DA0">
        <w:rPr>
          <w:spacing w:val="-2"/>
          <w:lang w:val="ru-RU"/>
        </w:rPr>
        <w:t>письменной</w:t>
      </w:r>
      <w:r w:rsidRPr="00EC7DA0">
        <w:rPr>
          <w:lang w:val="ru-RU"/>
        </w:rPr>
        <w:tab/>
      </w:r>
      <w:r w:rsidRPr="00EC7DA0">
        <w:rPr>
          <w:spacing w:val="-4"/>
          <w:lang w:val="ru-RU"/>
        </w:rPr>
        <w:t>речи</w:t>
      </w:r>
      <w:r w:rsidRPr="00EC7DA0">
        <w:rPr>
          <w:lang w:val="ru-RU"/>
        </w:rPr>
        <w:tab/>
      </w:r>
      <w:r w:rsidRPr="00EC7DA0">
        <w:rPr>
          <w:spacing w:val="-2"/>
          <w:lang w:val="ru-RU"/>
        </w:rPr>
        <w:t xml:space="preserve">изученных </w:t>
      </w:r>
      <w:r w:rsidRPr="00EC7DA0">
        <w:rPr>
          <w:lang w:val="ru-RU"/>
        </w:rPr>
        <w:t>морфологических форм и синтаксических конструкций английского языка.</w:t>
      </w:r>
    </w:p>
    <w:p w:rsidR="00E4184B" w:rsidRPr="00EC7DA0" w:rsidRDefault="00EC7DA0">
      <w:pPr>
        <w:pStyle w:val="a4"/>
        <w:spacing w:line="362" w:lineRule="auto"/>
        <w:ind w:right="878"/>
        <w:jc w:val="left"/>
        <w:rPr>
          <w:lang w:val="ru-RU"/>
        </w:rPr>
      </w:pPr>
      <w:r w:rsidRPr="00EC7DA0">
        <w:rPr>
          <w:lang w:val="ru-RU"/>
        </w:rPr>
        <w:t>Предложения</w:t>
      </w:r>
      <w:r w:rsidRPr="00EC7DA0">
        <w:rPr>
          <w:spacing w:val="-7"/>
          <w:lang w:val="ru-RU"/>
        </w:rPr>
        <w:t xml:space="preserve"> </w:t>
      </w:r>
      <w:r w:rsidRPr="00EC7DA0">
        <w:rPr>
          <w:lang w:val="ru-RU"/>
        </w:rPr>
        <w:t>со</w:t>
      </w:r>
      <w:r w:rsidRPr="00EC7DA0">
        <w:rPr>
          <w:spacing w:val="-3"/>
          <w:lang w:val="ru-RU"/>
        </w:rPr>
        <w:t xml:space="preserve"> </w:t>
      </w:r>
      <w:r w:rsidRPr="00EC7DA0">
        <w:rPr>
          <w:lang w:val="ru-RU"/>
        </w:rPr>
        <w:t>сложным</w:t>
      </w:r>
      <w:r w:rsidRPr="00EC7DA0">
        <w:rPr>
          <w:spacing w:val="-5"/>
          <w:lang w:val="ru-RU"/>
        </w:rPr>
        <w:t xml:space="preserve"> </w:t>
      </w:r>
      <w:r w:rsidRPr="00EC7DA0">
        <w:rPr>
          <w:lang w:val="ru-RU"/>
        </w:rPr>
        <w:t>дополнением</w:t>
      </w:r>
      <w:r w:rsidRPr="00EC7DA0">
        <w:rPr>
          <w:spacing w:val="-1"/>
          <w:lang w:val="ru-RU"/>
        </w:rPr>
        <w:t xml:space="preserve"> </w:t>
      </w:r>
      <w:r w:rsidRPr="00EC7DA0">
        <w:rPr>
          <w:lang w:val="ru-RU"/>
        </w:rPr>
        <w:t>(</w:t>
      </w:r>
      <w:r>
        <w:t>Complex</w:t>
      </w:r>
      <w:r w:rsidRPr="00EC7DA0">
        <w:rPr>
          <w:spacing w:val="-7"/>
          <w:lang w:val="ru-RU"/>
        </w:rPr>
        <w:t xml:space="preserve"> </w:t>
      </w:r>
      <w:r>
        <w:t>Object</w:t>
      </w:r>
      <w:r w:rsidRPr="00EC7DA0">
        <w:rPr>
          <w:lang w:val="ru-RU"/>
        </w:rPr>
        <w:t>).</w:t>
      </w:r>
      <w:r w:rsidRPr="00EC7DA0">
        <w:rPr>
          <w:spacing w:val="-5"/>
          <w:lang w:val="ru-RU"/>
        </w:rPr>
        <w:t xml:space="preserve"> </w:t>
      </w:r>
      <w:r w:rsidRPr="00EC7DA0">
        <w:rPr>
          <w:lang w:val="ru-RU"/>
        </w:rPr>
        <w:t>Условные</w:t>
      </w:r>
      <w:r w:rsidRPr="00EC7DA0">
        <w:rPr>
          <w:spacing w:val="-8"/>
          <w:lang w:val="ru-RU"/>
        </w:rPr>
        <w:t xml:space="preserve"> </w:t>
      </w:r>
      <w:r w:rsidRPr="00EC7DA0">
        <w:rPr>
          <w:lang w:val="ru-RU"/>
        </w:rPr>
        <w:t>предложения реального (</w:t>
      </w:r>
      <w:r>
        <w:t>Conditional</w:t>
      </w:r>
      <w:r w:rsidRPr="00EC7DA0">
        <w:rPr>
          <w:lang w:val="ru-RU"/>
        </w:rPr>
        <w:t xml:space="preserve"> 0, </w:t>
      </w:r>
      <w:r>
        <w:t>Conditional</w:t>
      </w:r>
      <w:r w:rsidRPr="00EC7DA0">
        <w:rPr>
          <w:lang w:val="ru-RU"/>
        </w:rPr>
        <w:t xml:space="preserve"> </w:t>
      </w:r>
      <w:r>
        <w:t>I</w:t>
      </w:r>
      <w:r w:rsidRPr="00EC7DA0">
        <w:rPr>
          <w:lang w:val="ru-RU"/>
        </w:rPr>
        <w:t>) характера.</w:t>
      </w:r>
    </w:p>
    <w:p w:rsidR="00E4184B" w:rsidRPr="00EC7DA0" w:rsidRDefault="00EC7DA0">
      <w:pPr>
        <w:pStyle w:val="a4"/>
        <w:spacing w:line="360" w:lineRule="auto"/>
        <w:ind w:right="878"/>
        <w:jc w:val="left"/>
        <w:rPr>
          <w:lang w:val="ru-RU"/>
        </w:rPr>
      </w:pPr>
      <w:r w:rsidRPr="00EC7DA0">
        <w:rPr>
          <w:lang w:val="ru-RU"/>
        </w:rPr>
        <w:t>Предложения</w:t>
      </w:r>
      <w:r w:rsidRPr="00EC7DA0">
        <w:rPr>
          <w:spacing w:val="27"/>
          <w:lang w:val="ru-RU"/>
        </w:rPr>
        <w:t xml:space="preserve"> </w:t>
      </w:r>
      <w:r w:rsidRPr="00EC7DA0">
        <w:rPr>
          <w:lang w:val="ru-RU"/>
        </w:rPr>
        <w:t>с</w:t>
      </w:r>
      <w:r w:rsidRPr="00EC7DA0">
        <w:rPr>
          <w:spacing w:val="25"/>
          <w:lang w:val="ru-RU"/>
        </w:rPr>
        <w:t xml:space="preserve"> </w:t>
      </w:r>
      <w:r w:rsidRPr="00EC7DA0">
        <w:rPr>
          <w:lang w:val="ru-RU"/>
        </w:rPr>
        <w:t>конструкцией</w:t>
      </w:r>
      <w:r w:rsidRPr="00EC7DA0">
        <w:rPr>
          <w:spacing w:val="34"/>
          <w:lang w:val="ru-RU"/>
        </w:rPr>
        <w:t xml:space="preserve"> </w:t>
      </w:r>
      <w:r>
        <w:t>to</w:t>
      </w:r>
      <w:r w:rsidRPr="00EC7DA0">
        <w:rPr>
          <w:spacing w:val="31"/>
          <w:lang w:val="ru-RU"/>
        </w:rPr>
        <w:t xml:space="preserve"> </w:t>
      </w:r>
      <w:r>
        <w:t>be</w:t>
      </w:r>
      <w:r w:rsidRPr="00EC7DA0">
        <w:rPr>
          <w:spacing w:val="25"/>
          <w:lang w:val="ru-RU"/>
        </w:rPr>
        <w:t xml:space="preserve"> </w:t>
      </w:r>
      <w:r>
        <w:t>going</w:t>
      </w:r>
      <w:r w:rsidRPr="00EC7DA0">
        <w:rPr>
          <w:spacing w:val="31"/>
          <w:lang w:val="ru-RU"/>
        </w:rPr>
        <w:t xml:space="preserve"> </w:t>
      </w:r>
      <w:r>
        <w:t>to</w:t>
      </w:r>
      <w:r w:rsidRPr="00EC7DA0">
        <w:rPr>
          <w:spacing w:val="26"/>
          <w:lang w:val="ru-RU"/>
        </w:rPr>
        <w:t xml:space="preserve"> </w:t>
      </w:r>
      <w:r w:rsidRPr="00EC7DA0">
        <w:rPr>
          <w:lang w:val="ru-RU"/>
        </w:rPr>
        <w:t>+</w:t>
      </w:r>
      <w:r w:rsidRPr="00EC7DA0">
        <w:rPr>
          <w:spacing w:val="25"/>
          <w:lang w:val="ru-RU"/>
        </w:rPr>
        <w:t xml:space="preserve"> </w:t>
      </w:r>
      <w:r w:rsidRPr="00EC7DA0">
        <w:rPr>
          <w:lang w:val="ru-RU"/>
        </w:rPr>
        <w:t>инфинитив</w:t>
      </w:r>
      <w:r w:rsidRPr="00EC7DA0">
        <w:rPr>
          <w:spacing w:val="29"/>
          <w:lang w:val="ru-RU"/>
        </w:rPr>
        <w:t xml:space="preserve"> </w:t>
      </w:r>
      <w:r w:rsidRPr="00EC7DA0">
        <w:rPr>
          <w:lang w:val="ru-RU"/>
        </w:rPr>
        <w:t>и</w:t>
      </w:r>
      <w:r w:rsidRPr="00EC7DA0">
        <w:rPr>
          <w:spacing w:val="27"/>
          <w:lang w:val="ru-RU"/>
        </w:rPr>
        <w:t xml:space="preserve"> </w:t>
      </w:r>
      <w:r w:rsidRPr="00EC7DA0">
        <w:rPr>
          <w:lang w:val="ru-RU"/>
        </w:rPr>
        <w:t>формы</w:t>
      </w:r>
      <w:r w:rsidRPr="00EC7DA0">
        <w:rPr>
          <w:spacing w:val="33"/>
          <w:lang w:val="ru-RU"/>
        </w:rPr>
        <w:t xml:space="preserve"> </w:t>
      </w:r>
      <w:r>
        <w:t>Future</w:t>
      </w:r>
      <w:r w:rsidRPr="00EC7DA0">
        <w:rPr>
          <w:spacing w:val="26"/>
          <w:lang w:val="ru-RU"/>
        </w:rPr>
        <w:t xml:space="preserve"> </w:t>
      </w:r>
      <w:r>
        <w:t>Simple</w:t>
      </w:r>
      <w:r w:rsidRPr="00EC7DA0">
        <w:rPr>
          <w:lang w:val="ru-RU"/>
        </w:rPr>
        <w:t xml:space="preserve"> </w:t>
      </w:r>
      <w:r>
        <w:t>Tense</w:t>
      </w:r>
      <w:r w:rsidRPr="00EC7DA0">
        <w:rPr>
          <w:lang w:val="ru-RU"/>
        </w:rPr>
        <w:t xml:space="preserve"> и </w:t>
      </w:r>
      <w:r>
        <w:t>Present</w:t>
      </w:r>
      <w:r w:rsidRPr="00EC7DA0">
        <w:rPr>
          <w:lang w:val="ru-RU"/>
        </w:rPr>
        <w:t xml:space="preserve"> </w:t>
      </w:r>
      <w:r>
        <w:t>Continuous</w:t>
      </w:r>
      <w:r w:rsidRPr="00EC7DA0">
        <w:rPr>
          <w:lang w:val="ru-RU"/>
        </w:rPr>
        <w:t xml:space="preserve"> </w:t>
      </w:r>
      <w:r>
        <w:t>Tense</w:t>
      </w:r>
      <w:r w:rsidRPr="00EC7DA0">
        <w:rPr>
          <w:lang w:val="ru-RU"/>
        </w:rPr>
        <w:t xml:space="preserve"> для выражения будущего действия.</w:t>
      </w:r>
    </w:p>
    <w:p w:rsidR="00E4184B" w:rsidRPr="00EC7DA0" w:rsidRDefault="00EC7DA0">
      <w:pPr>
        <w:pStyle w:val="a4"/>
        <w:ind w:left="2310" w:firstLine="0"/>
        <w:jc w:val="left"/>
        <w:rPr>
          <w:lang w:val="ru-RU"/>
        </w:rPr>
      </w:pPr>
      <w:r w:rsidRPr="00EC7DA0">
        <w:rPr>
          <w:lang w:val="ru-RU"/>
        </w:rPr>
        <w:t>Конструкция</w:t>
      </w:r>
      <w:r w:rsidRPr="00EC7DA0">
        <w:rPr>
          <w:spacing w:val="-3"/>
          <w:lang w:val="ru-RU"/>
        </w:rPr>
        <w:t xml:space="preserve"> </w:t>
      </w:r>
      <w:r>
        <w:t>used</w:t>
      </w:r>
      <w:r w:rsidRPr="00EC7DA0">
        <w:rPr>
          <w:spacing w:val="-2"/>
          <w:lang w:val="ru-RU"/>
        </w:rPr>
        <w:t xml:space="preserve"> </w:t>
      </w:r>
      <w:r>
        <w:t>to</w:t>
      </w:r>
      <w:r w:rsidRPr="00EC7DA0">
        <w:rPr>
          <w:spacing w:val="-8"/>
          <w:lang w:val="ru-RU"/>
        </w:rPr>
        <w:t xml:space="preserve"> </w:t>
      </w:r>
      <w:r w:rsidRPr="00EC7DA0">
        <w:rPr>
          <w:lang w:val="ru-RU"/>
        </w:rPr>
        <w:t>+</w:t>
      </w:r>
      <w:r w:rsidRPr="00EC7DA0">
        <w:rPr>
          <w:spacing w:val="-4"/>
          <w:lang w:val="ru-RU"/>
        </w:rPr>
        <w:t xml:space="preserve"> </w:t>
      </w:r>
      <w:r w:rsidRPr="00EC7DA0">
        <w:rPr>
          <w:lang w:val="ru-RU"/>
        </w:rPr>
        <w:t>инфинитив</w:t>
      </w:r>
      <w:r w:rsidRPr="00EC7DA0">
        <w:rPr>
          <w:spacing w:val="-5"/>
          <w:lang w:val="ru-RU"/>
        </w:rPr>
        <w:t xml:space="preserve"> </w:t>
      </w:r>
      <w:r w:rsidRPr="00EC7DA0">
        <w:rPr>
          <w:spacing w:val="-2"/>
          <w:lang w:val="ru-RU"/>
        </w:rPr>
        <w:t>глагола.</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jc w:val="left"/>
        <w:rPr>
          <w:lang w:val="ru-RU"/>
        </w:rPr>
      </w:pPr>
      <w:r w:rsidRPr="00EC7DA0">
        <w:rPr>
          <w:lang w:val="ru-RU"/>
        </w:rPr>
        <w:lastRenderedPageBreak/>
        <w:t>Глаголы в</w:t>
      </w:r>
      <w:r w:rsidRPr="00EC7DA0">
        <w:rPr>
          <w:spacing w:val="27"/>
          <w:lang w:val="ru-RU"/>
        </w:rPr>
        <w:t xml:space="preserve"> </w:t>
      </w:r>
      <w:r w:rsidRPr="00EC7DA0">
        <w:rPr>
          <w:lang w:val="ru-RU"/>
        </w:rPr>
        <w:t>наиболее</w:t>
      </w:r>
      <w:r w:rsidRPr="00EC7DA0">
        <w:rPr>
          <w:spacing w:val="34"/>
          <w:lang w:val="ru-RU"/>
        </w:rPr>
        <w:t xml:space="preserve"> </w:t>
      </w:r>
      <w:r w:rsidRPr="00EC7DA0">
        <w:rPr>
          <w:lang w:val="ru-RU"/>
        </w:rPr>
        <w:t>употребительных формах</w:t>
      </w:r>
      <w:r w:rsidRPr="00EC7DA0">
        <w:rPr>
          <w:spacing w:val="26"/>
          <w:lang w:val="ru-RU"/>
        </w:rPr>
        <w:t xml:space="preserve"> </w:t>
      </w:r>
      <w:r w:rsidRPr="00EC7DA0">
        <w:rPr>
          <w:lang w:val="ru-RU"/>
        </w:rPr>
        <w:t>страдательного</w:t>
      </w:r>
      <w:r w:rsidRPr="00EC7DA0">
        <w:rPr>
          <w:spacing w:val="-2"/>
          <w:lang w:val="ru-RU"/>
        </w:rPr>
        <w:t xml:space="preserve"> </w:t>
      </w:r>
      <w:r w:rsidRPr="00EC7DA0">
        <w:rPr>
          <w:lang w:val="ru-RU"/>
        </w:rPr>
        <w:t>залога</w:t>
      </w:r>
      <w:r w:rsidRPr="00EC7DA0">
        <w:rPr>
          <w:spacing w:val="31"/>
          <w:lang w:val="ru-RU"/>
        </w:rPr>
        <w:t xml:space="preserve"> </w:t>
      </w:r>
      <w:r w:rsidRPr="00EC7DA0">
        <w:rPr>
          <w:lang w:val="ru-RU"/>
        </w:rPr>
        <w:t>(</w:t>
      </w:r>
      <w:r>
        <w:t>Present</w:t>
      </w:r>
      <w:r w:rsidRPr="00EC7DA0">
        <w:rPr>
          <w:lang w:val="ru-RU"/>
        </w:rPr>
        <w:t>/</w:t>
      </w:r>
      <w:r>
        <w:t>Past</w:t>
      </w:r>
      <w:r w:rsidRPr="00EC7DA0">
        <w:rPr>
          <w:lang w:val="ru-RU"/>
        </w:rPr>
        <w:t xml:space="preserve"> </w:t>
      </w:r>
      <w:r>
        <w:t>Simple</w:t>
      </w:r>
      <w:r w:rsidRPr="00EC7DA0">
        <w:rPr>
          <w:lang w:val="ru-RU"/>
        </w:rPr>
        <w:t xml:space="preserve"> </w:t>
      </w:r>
      <w:r>
        <w:t>Passive</w:t>
      </w:r>
      <w:r w:rsidRPr="00EC7DA0">
        <w:rPr>
          <w:lang w:val="ru-RU"/>
        </w:rPr>
        <w:t>).</w:t>
      </w:r>
    </w:p>
    <w:p w:rsidR="00E4184B" w:rsidRPr="00EC7DA0" w:rsidRDefault="00EC7DA0">
      <w:pPr>
        <w:pStyle w:val="a4"/>
        <w:spacing w:before="3" w:line="364" w:lineRule="auto"/>
        <w:ind w:left="2310" w:right="2339" w:firstLine="0"/>
        <w:jc w:val="left"/>
        <w:rPr>
          <w:lang w:val="ru-RU"/>
        </w:rPr>
      </w:pPr>
      <w:r w:rsidRPr="00EC7DA0">
        <w:rPr>
          <w:lang w:val="ru-RU"/>
        </w:rPr>
        <w:t>Предлоги,</w:t>
      </w:r>
      <w:r w:rsidRPr="00EC7DA0">
        <w:rPr>
          <w:spacing w:val="-14"/>
          <w:lang w:val="ru-RU"/>
        </w:rPr>
        <w:t xml:space="preserve"> </w:t>
      </w:r>
      <w:r w:rsidRPr="00EC7DA0">
        <w:rPr>
          <w:lang w:val="ru-RU"/>
        </w:rPr>
        <w:t>употребляемые</w:t>
      </w:r>
      <w:r w:rsidRPr="00EC7DA0">
        <w:rPr>
          <w:spacing w:val="-9"/>
          <w:lang w:val="ru-RU"/>
        </w:rPr>
        <w:t xml:space="preserve"> </w:t>
      </w:r>
      <w:r w:rsidRPr="00EC7DA0">
        <w:rPr>
          <w:lang w:val="ru-RU"/>
        </w:rPr>
        <w:t>с</w:t>
      </w:r>
      <w:r w:rsidRPr="00EC7DA0">
        <w:rPr>
          <w:spacing w:val="-15"/>
          <w:lang w:val="ru-RU"/>
        </w:rPr>
        <w:t xml:space="preserve"> </w:t>
      </w:r>
      <w:r w:rsidRPr="00EC7DA0">
        <w:rPr>
          <w:lang w:val="ru-RU"/>
        </w:rPr>
        <w:t>глаголами</w:t>
      </w:r>
      <w:r w:rsidRPr="00EC7DA0">
        <w:rPr>
          <w:spacing w:val="-12"/>
          <w:lang w:val="ru-RU"/>
        </w:rPr>
        <w:t xml:space="preserve"> </w:t>
      </w:r>
      <w:r w:rsidRPr="00EC7DA0">
        <w:rPr>
          <w:lang w:val="ru-RU"/>
        </w:rPr>
        <w:t>в</w:t>
      </w:r>
      <w:r w:rsidRPr="00EC7DA0">
        <w:rPr>
          <w:spacing w:val="-15"/>
          <w:lang w:val="ru-RU"/>
        </w:rPr>
        <w:t xml:space="preserve"> </w:t>
      </w:r>
      <w:r w:rsidRPr="00EC7DA0">
        <w:rPr>
          <w:lang w:val="ru-RU"/>
        </w:rPr>
        <w:t>страдательном</w:t>
      </w:r>
      <w:r w:rsidRPr="00EC7DA0">
        <w:rPr>
          <w:spacing w:val="-15"/>
          <w:lang w:val="ru-RU"/>
        </w:rPr>
        <w:t xml:space="preserve"> </w:t>
      </w:r>
      <w:r w:rsidRPr="00EC7DA0">
        <w:rPr>
          <w:lang w:val="ru-RU"/>
        </w:rPr>
        <w:t xml:space="preserve">залоге. Модальный глагол </w:t>
      </w:r>
      <w:r>
        <w:t>might</w:t>
      </w:r>
      <w:r w:rsidRPr="00EC7DA0">
        <w:rPr>
          <w:lang w:val="ru-RU"/>
        </w:rPr>
        <w:t>.</w:t>
      </w:r>
    </w:p>
    <w:p w:rsidR="00E4184B" w:rsidRPr="00EC7DA0" w:rsidRDefault="00EC7DA0">
      <w:pPr>
        <w:pStyle w:val="a4"/>
        <w:spacing w:line="360" w:lineRule="auto"/>
        <w:ind w:left="2310" w:right="1035" w:firstLine="0"/>
        <w:jc w:val="left"/>
        <w:rPr>
          <w:lang w:val="ru-RU"/>
        </w:rPr>
      </w:pPr>
      <w:r w:rsidRPr="00EC7DA0">
        <w:rPr>
          <w:lang w:val="ru-RU"/>
        </w:rPr>
        <w:t>Наречия,</w:t>
      </w:r>
      <w:r w:rsidRPr="00EC7DA0">
        <w:rPr>
          <w:spacing w:val="-8"/>
          <w:lang w:val="ru-RU"/>
        </w:rPr>
        <w:t xml:space="preserve"> </w:t>
      </w:r>
      <w:r w:rsidRPr="00EC7DA0">
        <w:rPr>
          <w:lang w:val="ru-RU"/>
        </w:rPr>
        <w:t>совпадающие</w:t>
      </w:r>
      <w:r w:rsidRPr="00EC7DA0">
        <w:rPr>
          <w:spacing w:val="-14"/>
          <w:lang w:val="ru-RU"/>
        </w:rPr>
        <w:t xml:space="preserve"> </w:t>
      </w:r>
      <w:r w:rsidRPr="00EC7DA0">
        <w:rPr>
          <w:lang w:val="ru-RU"/>
        </w:rPr>
        <w:t>по</w:t>
      </w:r>
      <w:r w:rsidRPr="00EC7DA0">
        <w:rPr>
          <w:spacing w:val="-15"/>
          <w:lang w:val="ru-RU"/>
        </w:rPr>
        <w:t xml:space="preserve"> </w:t>
      </w:r>
      <w:r w:rsidRPr="00EC7DA0">
        <w:rPr>
          <w:lang w:val="ru-RU"/>
        </w:rPr>
        <w:t>форме</w:t>
      </w:r>
      <w:r w:rsidRPr="00EC7DA0">
        <w:rPr>
          <w:spacing w:val="-10"/>
          <w:lang w:val="ru-RU"/>
        </w:rPr>
        <w:t xml:space="preserve"> </w:t>
      </w:r>
      <w:r w:rsidRPr="00EC7DA0">
        <w:rPr>
          <w:lang w:val="ru-RU"/>
        </w:rPr>
        <w:t>с</w:t>
      </w:r>
      <w:r w:rsidRPr="00EC7DA0">
        <w:rPr>
          <w:spacing w:val="-15"/>
          <w:lang w:val="ru-RU"/>
        </w:rPr>
        <w:t xml:space="preserve"> </w:t>
      </w:r>
      <w:r w:rsidRPr="00EC7DA0">
        <w:rPr>
          <w:lang w:val="ru-RU"/>
        </w:rPr>
        <w:t>прилагательными</w:t>
      </w:r>
      <w:r w:rsidRPr="00EC7DA0">
        <w:rPr>
          <w:spacing w:val="-9"/>
          <w:lang w:val="ru-RU"/>
        </w:rPr>
        <w:t xml:space="preserve"> </w:t>
      </w:r>
      <w:r w:rsidRPr="00EC7DA0">
        <w:rPr>
          <w:lang w:val="ru-RU"/>
        </w:rPr>
        <w:t>(</w:t>
      </w:r>
      <w:r>
        <w:t>fast</w:t>
      </w:r>
      <w:r w:rsidRPr="00EC7DA0">
        <w:rPr>
          <w:lang w:val="ru-RU"/>
        </w:rPr>
        <w:t>,</w:t>
      </w:r>
      <w:r w:rsidRPr="00EC7DA0">
        <w:rPr>
          <w:spacing w:val="-1"/>
          <w:lang w:val="ru-RU"/>
        </w:rPr>
        <w:t xml:space="preserve"> </w:t>
      </w:r>
      <w:r>
        <w:t>high</w:t>
      </w:r>
      <w:r w:rsidRPr="00EC7DA0">
        <w:rPr>
          <w:lang w:val="ru-RU"/>
        </w:rPr>
        <w:t>;</w:t>
      </w:r>
      <w:r w:rsidRPr="00EC7DA0">
        <w:rPr>
          <w:spacing w:val="-13"/>
          <w:lang w:val="ru-RU"/>
        </w:rPr>
        <w:t xml:space="preserve"> </w:t>
      </w:r>
      <w:r>
        <w:t>early</w:t>
      </w:r>
      <w:r w:rsidRPr="00EC7DA0">
        <w:rPr>
          <w:lang w:val="ru-RU"/>
        </w:rPr>
        <w:t xml:space="preserve">). Местоимения </w:t>
      </w:r>
      <w:r>
        <w:t>other</w:t>
      </w:r>
      <w:r w:rsidRPr="00EC7DA0">
        <w:rPr>
          <w:lang w:val="ru-RU"/>
        </w:rPr>
        <w:t>/</w:t>
      </w:r>
      <w:r>
        <w:t>another</w:t>
      </w:r>
      <w:r w:rsidRPr="00EC7DA0">
        <w:rPr>
          <w:lang w:val="ru-RU"/>
        </w:rPr>
        <w:t xml:space="preserve">, </w:t>
      </w:r>
      <w:r>
        <w:t>both</w:t>
      </w:r>
      <w:r w:rsidRPr="00EC7DA0">
        <w:rPr>
          <w:lang w:val="ru-RU"/>
        </w:rPr>
        <w:t xml:space="preserve">, </w:t>
      </w:r>
      <w:r>
        <w:t>all</w:t>
      </w:r>
      <w:r w:rsidRPr="00EC7DA0">
        <w:rPr>
          <w:lang w:val="ru-RU"/>
        </w:rPr>
        <w:t xml:space="preserve">, </w:t>
      </w:r>
      <w:r>
        <w:t>one</w:t>
      </w:r>
      <w:r w:rsidRPr="00EC7DA0">
        <w:rPr>
          <w:lang w:val="ru-RU"/>
        </w:rPr>
        <w:t>.</w:t>
      </w:r>
    </w:p>
    <w:p w:rsidR="00E4184B" w:rsidRPr="00EC7DA0" w:rsidRDefault="00EC7DA0">
      <w:pPr>
        <w:pStyle w:val="a4"/>
        <w:spacing w:line="360" w:lineRule="auto"/>
        <w:ind w:left="2310" w:firstLine="0"/>
        <w:jc w:val="left"/>
        <w:rPr>
          <w:lang w:val="ru-RU"/>
        </w:rPr>
      </w:pPr>
      <w:r w:rsidRPr="00EC7DA0">
        <w:rPr>
          <w:lang w:val="ru-RU"/>
        </w:rPr>
        <w:t>Количественные</w:t>
      </w:r>
      <w:r w:rsidRPr="00EC7DA0">
        <w:rPr>
          <w:spacing w:val="-8"/>
          <w:lang w:val="ru-RU"/>
        </w:rPr>
        <w:t xml:space="preserve"> </w:t>
      </w:r>
      <w:r w:rsidRPr="00EC7DA0">
        <w:rPr>
          <w:lang w:val="ru-RU"/>
        </w:rPr>
        <w:t>числительные</w:t>
      </w:r>
      <w:r w:rsidRPr="00EC7DA0">
        <w:rPr>
          <w:spacing w:val="-4"/>
          <w:lang w:val="ru-RU"/>
        </w:rPr>
        <w:t xml:space="preserve"> </w:t>
      </w:r>
      <w:r w:rsidRPr="00EC7DA0">
        <w:rPr>
          <w:lang w:val="ru-RU"/>
        </w:rPr>
        <w:t>для</w:t>
      </w:r>
      <w:r w:rsidRPr="00EC7DA0">
        <w:rPr>
          <w:spacing w:val="-12"/>
          <w:lang w:val="ru-RU"/>
        </w:rPr>
        <w:t xml:space="preserve"> </w:t>
      </w:r>
      <w:r w:rsidRPr="00EC7DA0">
        <w:rPr>
          <w:lang w:val="ru-RU"/>
        </w:rPr>
        <w:t>обозначения</w:t>
      </w:r>
      <w:r w:rsidRPr="00EC7DA0">
        <w:rPr>
          <w:spacing w:val="-8"/>
          <w:lang w:val="ru-RU"/>
        </w:rPr>
        <w:t xml:space="preserve"> </w:t>
      </w:r>
      <w:r w:rsidRPr="00EC7DA0">
        <w:rPr>
          <w:lang w:val="ru-RU"/>
        </w:rPr>
        <w:t>больших</w:t>
      </w:r>
      <w:r w:rsidRPr="00EC7DA0">
        <w:rPr>
          <w:spacing w:val="-11"/>
          <w:lang w:val="ru-RU"/>
        </w:rPr>
        <w:t xml:space="preserve"> </w:t>
      </w:r>
      <w:r w:rsidRPr="00EC7DA0">
        <w:rPr>
          <w:lang w:val="ru-RU"/>
        </w:rPr>
        <w:t>чисел</w:t>
      </w:r>
      <w:r w:rsidRPr="00EC7DA0">
        <w:rPr>
          <w:spacing w:val="-8"/>
          <w:lang w:val="ru-RU"/>
        </w:rPr>
        <w:t xml:space="preserve"> </w:t>
      </w:r>
      <w:r w:rsidRPr="00EC7DA0">
        <w:rPr>
          <w:lang w:val="ru-RU"/>
        </w:rPr>
        <w:t>(до</w:t>
      </w:r>
      <w:r w:rsidRPr="00EC7DA0">
        <w:rPr>
          <w:spacing w:val="-12"/>
          <w:lang w:val="ru-RU"/>
        </w:rPr>
        <w:t xml:space="preserve"> </w:t>
      </w:r>
      <w:r w:rsidRPr="00EC7DA0">
        <w:rPr>
          <w:lang w:val="ru-RU"/>
        </w:rPr>
        <w:t>1</w:t>
      </w:r>
      <w:r w:rsidRPr="00EC7DA0">
        <w:rPr>
          <w:spacing w:val="-9"/>
          <w:lang w:val="ru-RU"/>
        </w:rPr>
        <w:t xml:space="preserve"> </w:t>
      </w:r>
      <w:r w:rsidRPr="00EC7DA0">
        <w:rPr>
          <w:lang w:val="ru-RU"/>
        </w:rPr>
        <w:t>000</w:t>
      </w:r>
      <w:r w:rsidRPr="00EC7DA0">
        <w:rPr>
          <w:spacing w:val="-13"/>
          <w:lang w:val="ru-RU"/>
        </w:rPr>
        <w:t xml:space="preserve"> </w:t>
      </w:r>
      <w:r w:rsidRPr="00EC7DA0">
        <w:rPr>
          <w:lang w:val="ru-RU"/>
        </w:rPr>
        <w:t>000). Социокультурные знания и умения.</w:t>
      </w:r>
    </w:p>
    <w:p w:rsidR="00E4184B" w:rsidRPr="00EC7DA0" w:rsidRDefault="00EC7DA0">
      <w:pPr>
        <w:pStyle w:val="a4"/>
        <w:spacing w:line="360" w:lineRule="auto"/>
        <w:ind w:right="850"/>
        <w:rPr>
          <w:lang w:val="ru-RU"/>
        </w:rPr>
      </w:pPr>
      <w:r w:rsidRPr="00EC7DA0">
        <w:rPr>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4184B" w:rsidRPr="00EC7DA0" w:rsidRDefault="00EC7DA0">
      <w:pPr>
        <w:pStyle w:val="a4"/>
        <w:spacing w:line="360" w:lineRule="auto"/>
        <w:ind w:right="839"/>
        <w:rPr>
          <w:lang w:val="ru-RU"/>
        </w:rPr>
      </w:pPr>
      <w:r w:rsidRPr="00EC7DA0">
        <w:rPr>
          <w:lang w:val="ru-RU"/>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w:t>
      </w:r>
      <w:r w:rsidRPr="00EC7DA0">
        <w:rPr>
          <w:spacing w:val="-2"/>
          <w:lang w:val="ru-RU"/>
        </w:rPr>
        <w:t>образования).</w:t>
      </w:r>
    </w:p>
    <w:p w:rsidR="00E4184B" w:rsidRPr="00EC7DA0" w:rsidRDefault="00EC7DA0">
      <w:pPr>
        <w:pStyle w:val="a4"/>
        <w:spacing w:line="360" w:lineRule="auto"/>
        <w:ind w:right="850"/>
        <w:rPr>
          <w:lang w:val="ru-RU"/>
        </w:rPr>
      </w:pPr>
      <w:r w:rsidRPr="00EC7DA0">
        <w:rPr>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sidRPr="00EC7DA0">
        <w:rPr>
          <w:spacing w:val="-6"/>
          <w:lang w:val="ru-RU"/>
        </w:rPr>
        <w:t xml:space="preserve"> </w:t>
      </w:r>
      <w:r w:rsidRPr="00EC7DA0">
        <w:rPr>
          <w:lang w:val="ru-RU"/>
        </w:rPr>
        <w:t>года, Дня матери</w:t>
      </w:r>
      <w:r w:rsidRPr="00EC7DA0">
        <w:rPr>
          <w:spacing w:val="-5"/>
          <w:lang w:val="ru-RU"/>
        </w:rPr>
        <w:t xml:space="preserve"> </w:t>
      </w:r>
      <w:r w:rsidRPr="00EC7DA0">
        <w:rPr>
          <w:lang w:val="ru-RU"/>
        </w:rPr>
        <w:t>и других</w:t>
      </w:r>
      <w:r w:rsidRPr="00EC7DA0">
        <w:rPr>
          <w:spacing w:val="-2"/>
          <w:lang w:val="ru-RU"/>
        </w:rPr>
        <w:t xml:space="preserve"> </w:t>
      </w:r>
      <w:r w:rsidRPr="00EC7DA0">
        <w:rPr>
          <w:lang w:val="ru-RU"/>
        </w:rPr>
        <w:t>праздников), с</w:t>
      </w:r>
      <w:r w:rsidRPr="00EC7DA0">
        <w:rPr>
          <w:spacing w:val="-3"/>
          <w:lang w:val="ru-RU"/>
        </w:rPr>
        <w:t xml:space="preserve"> </w:t>
      </w:r>
      <w:r w:rsidRPr="00EC7DA0">
        <w:rPr>
          <w:lang w:val="ru-RU"/>
        </w:rPr>
        <w:t>особенностями</w:t>
      </w:r>
      <w:r w:rsidRPr="00EC7DA0">
        <w:rPr>
          <w:spacing w:val="-2"/>
          <w:lang w:val="ru-RU"/>
        </w:rPr>
        <w:t xml:space="preserve"> </w:t>
      </w:r>
      <w:r w:rsidRPr="00EC7DA0">
        <w:rPr>
          <w:lang w:val="ru-RU"/>
        </w:rPr>
        <w:t>образа</w:t>
      </w:r>
      <w:r w:rsidRPr="00EC7DA0">
        <w:rPr>
          <w:spacing w:val="-1"/>
          <w:lang w:val="ru-RU"/>
        </w:rPr>
        <w:t xml:space="preserve"> </w:t>
      </w:r>
      <w:r w:rsidRPr="00EC7DA0">
        <w:rPr>
          <w:lang w:val="ru-RU"/>
        </w:rPr>
        <w:t>жизни</w:t>
      </w:r>
      <w:r w:rsidRPr="00EC7DA0">
        <w:rPr>
          <w:spacing w:val="-5"/>
          <w:lang w:val="ru-RU"/>
        </w:rPr>
        <w:t xml:space="preserve"> </w:t>
      </w:r>
      <w:r w:rsidRPr="00EC7DA0">
        <w:rPr>
          <w:lang w:val="ru-RU"/>
        </w:rPr>
        <w:t>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4184B" w:rsidRPr="00EC7DA0" w:rsidRDefault="00EC7DA0">
      <w:pPr>
        <w:pStyle w:val="a4"/>
        <w:ind w:left="2310" w:firstLine="0"/>
        <w:rPr>
          <w:lang w:val="ru-RU"/>
        </w:rPr>
      </w:pPr>
      <w:r w:rsidRPr="00EC7DA0">
        <w:rPr>
          <w:lang w:val="ru-RU"/>
        </w:rPr>
        <w:t>Развитие</w:t>
      </w:r>
      <w:r w:rsidRPr="00EC7DA0">
        <w:rPr>
          <w:spacing w:val="-1"/>
          <w:lang w:val="ru-RU"/>
        </w:rPr>
        <w:t xml:space="preserve"> </w:t>
      </w:r>
      <w:r w:rsidRPr="00EC7DA0">
        <w:rPr>
          <w:spacing w:val="-2"/>
          <w:lang w:val="ru-RU"/>
        </w:rPr>
        <w:t>умений:</w:t>
      </w:r>
    </w:p>
    <w:p w:rsidR="00E4184B" w:rsidRPr="00EC7DA0" w:rsidRDefault="00EC7DA0">
      <w:pPr>
        <w:pStyle w:val="a4"/>
        <w:spacing w:before="129" w:line="364" w:lineRule="auto"/>
        <w:ind w:right="862"/>
        <w:rPr>
          <w:lang w:val="ru-RU"/>
        </w:rPr>
      </w:pPr>
      <w:r w:rsidRPr="00EC7DA0">
        <w:rPr>
          <w:lang w:val="ru-RU"/>
        </w:rPr>
        <w:t>писать свои имя и фамилию, а также имена и фамилии своих родственников и друзей на английском языке;</w:t>
      </w:r>
    </w:p>
    <w:p w:rsidR="00E4184B" w:rsidRPr="00EC7DA0" w:rsidRDefault="00EC7DA0">
      <w:pPr>
        <w:pStyle w:val="a4"/>
        <w:spacing w:line="268" w:lineRule="exact"/>
        <w:ind w:left="2310" w:firstLine="0"/>
        <w:rPr>
          <w:lang w:val="ru-RU"/>
        </w:rPr>
      </w:pPr>
      <w:r w:rsidRPr="00EC7DA0">
        <w:rPr>
          <w:lang w:val="ru-RU"/>
        </w:rPr>
        <w:t>правильно</w:t>
      </w:r>
      <w:r w:rsidRPr="00EC7DA0">
        <w:rPr>
          <w:spacing w:val="-17"/>
          <w:lang w:val="ru-RU"/>
        </w:rPr>
        <w:t xml:space="preserve"> </w:t>
      </w:r>
      <w:r w:rsidRPr="00EC7DA0">
        <w:rPr>
          <w:lang w:val="ru-RU"/>
        </w:rPr>
        <w:t>оформлять</w:t>
      </w:r>
      <w:r w:rsidRPr="00EC7DA0">
        <w:rPr>
          <w:spacing w:val="-1"/>
          <w:lang w:val="ru-RU"/>
        </w:rPr>
        <w:t xml:space="preserve"> </w:t>
      </w:r>
      <w:r w:rsidRPr="00EC7DA0">
        <w:rPr>
          <w:lang w:val="ru-RU"/>
        </w:rPr>
        <w:t>свой</w:t>
      </w:r>
      <w:r w:rsidRPr="00EC7DA0">
        <w:rPr>
          <w:spacing w:val="-4"/>
          <w:lang w:val="ru-RU"/>
        </w:rPr>
        <w:t xml:space="preserve"> </w:t>
      </w:r>
      <w:r w:rsidRPr="00EC7DA0">
        <w:rPr>
          <w:lang w:val="ru-RU"/>
        </w:rPr>
        <w:t>адрес</w:t>
      </w:r>
      <w:r w:rsidRPr="00EC7DA0">
        <w:rPr>
          <w:spacing w:val="-7"/>
          <w:lang w:val="ru-RU"/>
        </w:rPr>
        <w:t xml:space="preserve"> </w:t>
      </w:r>
      <w:r w:rsidRPr="00EC7DA0">
        <w:rPr>
          <w:lang w:val="ru-RU"/>
        </w:rPr>
        <w:t>на</w:t>
      </w:r>
      <w:r w:rsidRPr="00EC7DA0">
        <w:rPr>
          <w:spacing w:val="-3"/>
          <w:lang w:val="ru-RU"/>
        </w:rPr>
        <w:t xml:space="preserve"> </w:t>
      </w:r>
      <w:r w:rsidRPr="00EC7DA0">
        <w:rPr>
          <w:lang w:val="ru-RU"/>
        </w:rPr>
        <w:t>английском языке</w:t>
      </w:r>
      <w:r w:rsidRPr="00EC7DA0">
        <w:rPr>
          <w:spacing w:val="-11"/>
          <w:lang w:val="ru-RU"/>
        </w:rPr>
        <w:t xml:space="preserve"> </w:t>
      </w:r>
      <w:r w:rsidRPr="00EC7DA0">
        <w:rPr>
          <w:lang w:val="ru-RU"/>
        </w:rPr>
        <w:t>(в</w:t>
      </w:r>
      <w:r w:rsidRPr="00EC7DA0">
        <w:rPr>
          <w:spacing w:val="-4"/>
          <w:lang w:val="ru-RU"/>
        </w:rPr>
        <w:t xml:space="preserve"> </w:t>
      </w:r>
      <w:r w:rsidRPr="00EC7DA0">
        <w:rPr>
          <w:spacing w:val="-2"/>
          <w:lang w:val="ru-RU"/>
        </w:rPr>
        <w:t>анкете);</w:t>
      </w:r>
    </w:p>
    <w:p w:rsidR="00E4184B" w:rsidRPr="00EC7DA0" w:rsidRDefault="00EC7DA0">
      <w:pPr>
        <w:pStyle w:val="a4"/>
        <w:spacing w:before="127" w:line="360" w:lineRule="auto"/>
        <w:ind w:right="843"/>
        <w:rPr>
          <w:lang w:val="ru-RU"/>
        </w:rPr>
      </w:pPr>
      <w:r w:rsidRPr="00EC7DA0">
        <w:rPr>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4184B" w:rsidRPr="00EC7DA0" w:rsidRDefault="00EC7DA0">
      <w:pPr>
        <w:pStyle w:val="a4"/>
        <w:spacing w:before="7"/>
        <w:ind w:left="2310" w:firstLine="0"/>
        <w:rPr>
          <w:lang w:val="ru-RU"/>
        </w:rPr>
      </w:pPr>
      <w:r w:rsidRPr="00EC7DA0">
        <w:rPr>
          <w:lang w:val="ru-RU"/>
        </w:rPr>
        <w:t>кратко</w:t>
      </w:r>
      <w:r w:rsidRPr="00EC7DA0">
        <w:rPr>
          <w:spacing w:val="-8"/>
          <w:lang w:val="ru-RU"/>
        </w:rPr>
        <w:t xml:space="preserve"> </w:t>
      </w:r>
      <w:r w:rsidRPr="00EC7DA0">
        <w:rPr>
          <w:lang w:val="ru-RU"/>
        </w:rPr>
        <w:t>представлять</w:t>
      </w:r>
      <w:r w:rsidRPr="00EC7DA0">
        <w:rPr>
          <w:spacing w:val="-4"/>
          <w:lang w:val="ru-RU"/>
        </w:rPr>
        <w:t xml:space="preserve"> </w:t>
      </w:r>
      <w:r w:rsidRPr="00EC7DA0">
        <w:rPr>
          <w:lang w:val="ru-RU"/>
        </w:rPr>
        <w:t>Россию</w:t>
      </w:r>
      <w:r w:rsidRPr="00EC7DA0">
        <w:rPr>
          <w:spacing w:val="-6"/>
          <w:lang w:val="ru-RU"/>
        </w:rPr>
        <w:t xml:space="preserve"> </w:t>
      </w:r>
      <w:r w:rsidRPr="00EC7DA0">
        <w:rPr>
          <w:lang w:val="ru-RU"/>
        </w:rPr>
        <w:t>и страну</w:t>
      </w:r>
      <w:r w:rsidRPr="00EC7DA0">
        <w:rPr>
          <w:spacing w:val="-21"/>
          <w:lang w:val="ru-RU"/>
        </w:rPr>
        <w:t xml:space="preserve"> </w:t>
      </w:r>
      <w:r w:rsidRPr="00EC7DA0">
        <w:rPr>
          <w:lang w:val="ru-RU"/>
        </w:rPr>
        <w:t>(страны)</w:t>
      </w:r>
      <w:r w:rsidRPr="00EC7DA0">
        <w:rPr>
          <w:spacing w:val="-2"/>
          <w:lang w:val="ru-RU"/>
        </w:rPr>
        <w:t xml:space="preserve"> </w:t>
      </w:r>
      <w:r w:rsidRPr="00EC7DA0">
        <w:rPr>
          <w:lang w:val="ru-RU"/>
        </w:rPr>
        <w:t>изучаемого</w:t>
      </w:r>
      <w:r w:rsidRPr="00EC7DA0">
        <w:rPr>
          <w:spacing w:val="-3"/>
          <w:lang w:val="ru-RU"/>
        </w:rPr>
        <w:t xml:space="preserve"> </w:t>
      </w:r>
      <w:r w:rsidRPr="00EC7DA0">
        <w:rPr>
          <w:spacing w:val="-2"/>
          <w:lang w:val="ru-RU"/>
        </w:rPr>
        <w:t>языка;</w:t>
      </w:r>
    </w:p>
    <w:p w:rsidR="00E4184B" w:rsidRPr="00EC7DA0" w:rsidRDefault="00EC7DA0">
      <w:pPr>
        <w:pStyle w:val="a4"/>
        <w:spacing w:before="137" w:line="360" w:lineRule="auto"/>
        <w:ind w:right="854"/>
        <w:rPr>
          <w:lang w:val="ru-RU"/>
        </w:rPr>
      </w:pPr>
      <w:r w:rsidRPr="00EC7DA0">
        <w:rPr>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4"/>
        <w:rPr>
          <w:lang w:val="ru-RU"/>
        </w:rPr>
      </w:pPr>
      <w:r w:rsidRPr="00EC7DA0">
        <w:rPr>
          <w:lang w:val="ru-RU"/>
        </w:rPr>
        <w:lastRenderedPageBreak/>
        <w:t>кратко рассказывать о выдающихся людях родной страны и страны (стран) изучаемого языка (учёных, писателях, поэтах, спортсменах).</w:t>
      </w:r>
    </w:p>
    <w:p w:rsidR="00E4184B" w:rsidRPr="00EC7DA0" w:rsidRDefault="00EC7DA0">
      <w:pPr>
        <w:pStyle w:val="a4"/>
        <w:spacing w:before="3"/>
        <w:ind w:left="2310" w:firstLine="0"/>
        <w:rPr>
          <w:lang w:val="ru-RU"/>
        </w:rPr>
      </w:pPr>
      <w:r w:rsidRPr="00EC7DA0">
        <w:rPr>
          <w:lang w:val="ru-RU"/>
        </w:rPr>
        <w:t>Компенсаторные</w:t>
      </w:r>
      <w:r w:rsidRPr="00EC7DA0">
        <w:rPr>
          <w:spacing w:val="-10"/>
          <w:lang w:val="ru-RU"/>
        </w:rPr>
        <w:t xml:space="preserve"> </w:t>
      </w:r>
      <w:r w:rsidRPr="00EC7DA0">
        <w:rPr>
          <w:spacing w:val="-2"/>
          <w:lang w:val="ru-RU"/>
        </w:rPr>
        <w:t>умения.</w:t>
      </w:r>
    </w:p>
    <w:p w:rsidR="00E4184B" w:rsidRPr="00EC7DA0" w:rsidRDefault="00EC7DA0">
      <w:pPr>
        <w:pStyle w:val="a4"/>
        <w:spacing w:before="132" w:line="360" w:lineRule="auto"/>
        <w:ind w:right="855"/>
        <w:rPr>
          <w:lang w:val="ru-RU"/>
        </w:rPr>
      </w:pPr>
      <w:r w:rsidRPr="00EC7DA0">
        <w:rPr>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4184B" w:rsidRPr="00EC7DA0" w:rsidRDefault="00EC7DA0">
      <w:pPr>
        <w:pStyle w:val="a4"/>
        <w:spacing w:before="6" w:line="360" w:lineRule="auto"/>
        <w:ind w:left="2310" w:right="865" w:firstLine="0"/>
        <w:rPr>
          <w:lang w:val="ru-RU"/>
        </w:rPr>
      </w:pPr>
      <w:r w:rsidRPr="00EC7DA0">
        <w:rPr>
          <w:lang w:val="ru-RU"/>
        </w:rPr>
        <w:t>Переспрашивать, просить повторить, уточняя значение незнакомых слов. Использование при формулировании собственных высказываний, ключевых слов,</w:t>
      </w:r>
    </w:p>
    <w:p w:rsidR="00E4184B" w:rsidRPr="00EC7DA0" w:rsidRDefault="00EC7DA0">
      <w:pPr>
        <w:pStyle w:val="a4"/>
        <w:spacing w:line="275" w:lineRule="exact"/>
        <w:ind w:firstLine="0"/>
        <w:jc w:val="left"/>
        <w:rPr>
          <w:lang w:val="ru-RU"/>
        </w:rPr>
      </w:pPr>
      <w:r w:rsidRPr="00EC7DA0">
        <w:rPr>
          <w:spacing w:val="-2"/>
          <w:lang w:val="ru-RU"/>
        </w:rPr>
        <w:t>плана.</w:t>
      </w:r>
    </w:p>
    <w:p w:rsidR="00E4184B" w:rsidRPr="00EC7DA0" w:rsidRDefault="00EC7DA0">
      <w:pPr>
        <w:pStyle w:val="a4"/>
        <w:tabs>
          <w:tab w:val="left" w:pos="4125"/>
          <w:tab w:val="left" w:pos="5705"/>
          <w:tab w:val="left" w:pos="6161"/>
          <w:tab w:val="left" w:pos="7660"/>
          <w:tab w:val="left" w:pos="9249"/>
          <w:tab w:val="left" w:pos="9820"/>
        </w:tabs>
        <w:spacing w:before="137"/>
        <w:ind w:left="2310" w:firstLine="0"/>
        <w:jc w:val="left"/>
        <w:rPr>
          <w:lang w:val="ru-RU"/>
        </w:rPr>
      </w:pPr>
      <w:r w:rsidRPr="00EC7DA0">
        <w:rPr>
          <w:spacing w:val="-2"/>
          <w:lang w:val="ru-RU"/>
        </w:rPr>
        <w:t>Игнорирование</w:t>
      </w:r>
      <w:r w:rsidRPr="00EC7DA0">
        <w:rPr>
          <w:lang w:val="ru-RU"/>
        </w:rPr>
        <w:tab/>
      </w:r>
      <w:r w:rsidRPr="00EC7DA0">
        <w:rPr>
          <w:spacing w:val="-2"/>
          <w:lang w:val="ru-RU"/>
        </w:rPr>
        <w:t>информации,</w:t>
      </w:r>
      <w:r w:rsidRPr="00EC7DA0">
        <w:rPr>
          <w:lang w:val="ru-RU"/>
        </w:rPr>
        <w:tab/>
      </w:r>
      <w:r w:rsidRPr="00EC7DA0">
        <w:rPr>
          <w:spacing w:val="-5"/>
          <w:lang w:val="ru-RU"/>
        </w:rPr>
        <w:t>не</w:t>
      </w:r>
      <w:r w:rsidRPr="00EC7DA0">
        <w:rPr>
          <w:lang w:val="ru-RU"/>
        </w:rPr>
        <w:tab/>
      </w:r>
      <w:r w:rsidRPr="00EC7DA0">
        <w:rPr>
          <w:spacing w:val="-2"/>
          <w:lang w:val="ru-RU"/>
        </w:rPr>
        <w:t>являющейся</w:t>
      </w:r>
      <w:r w:rsidRPr="00EC7DA0">
        <w:rPr>
          <w:lang w:val="ru-RU"/>
        </w:rPr>
        <w:tab/>
      </w:r>
      <w:r w:rsidRPr="00EC7DA0">
        <w:rPr>
          <w:spacing w:val="-2"/>
          <w:lang w:val="ru-RU"/>
        </w:rPr>
        <w:t>необходимой</w:t>
      </w:r>
      <w:r w:rsidRPr="00EC7DA0">
        <w:rPr>
          <w:lang w:val="ru-RU"/>
        </w:rPr>
        <w:tab/>
      </w:r>
      <w:r w:rsidRPr="00EC7DA0">
        <w:rPr>
          <w:spacing w:val="-5"/>
          <w:lang w:val="ru-RU"/>
        </w:rPr>
        <w:t>для</w:t>
      </w:r>
      <w:r w:rsidRPr="00EC7DA0">
        <w:rPr>
          <w:lang w:val="ru-RU"/>
        </w:rPr>
        <w:tab/>
      </w:r>
      <w:r w:rsidRPr="00EC7DA0">
        <w:rPr>
          <w:spacing w:val="-2"/>
          <w:lang w:val="ru-RU"/>
        </w:rPr>
        <w:t>понимания</w:t>
      </w:r>
    </w:p>
    <w:p w:rsidR="00E4184B" w:rsidRPr="00EC7DA0" w:rsidRDefault="00EC7DA0">
      <w:pPr>
        <w:pStyle w:val="a4"/>
        <w:spacing w:before="136" w:line="360" w:lineRule="auto"/>
        <w:ind w:right="1161" w:firstLine="0"/>
        <w:rPr>
          <w:lang w:val="ru-RU"/>
        </w:rPr>
      </w:pPr>
      <w:r w:rsidRPr="00EC7DA0">
        <w:rPr>
          <w:lang w:val="ru-RU"/>
        </w:rPr>
        <w:t>основного содержания, прочитанного (прослушанного) текста или для нахождения в тексте запрашиваемой информации.</w:t>
      </w:r>
    </w:p>
    <w:p w:rsidR="00E4184B" w:rsidRPr="00EC7DA0" w:rsidRDefault="00EC7DA0">
      <w:pPr>
        <w:pStyle w:val="a4"/>
        <w:spacing w:before="3" w:line="360" w:lineRule="auto"/>
        <w:ind w:right="899"/>
        <w:rPr>
          <w:lang w:val="ru-RU"/>
        </w:rPr>
      </w:pPr>
      <w:r w:rsidRPr="00EC7DA0">
        <w:rPr>
          <w:lang w:val="ru-RU"/>
        </w:rPr>
        <w:t>Сравнение</w:t>
      </w:r>
      <w:r w:rsidRPr="00EC7DA0">
        <w:rPr>
          <w:spacing w:val="-4"/>
          <w:lang w:val="ru-RU"/>
        </w:rPr>
        <w:t xml:space="preserve"> </w:t>
      </w:r>
      <w:r w:rsidRPr="00EC7DA0">
        <w:rPr>
          <w:lang w:val="ru-RU"/>
        </w:rPr>
        <w:t>(в</w:t>
      </w:r>
      <w:r w:rsidRPr="00EC7DA0">
        <w:rPr>
          <w:spacing w:val="-7"/>
          <w:lang w:val="ru-RU"/>
        </w:rPr>
        <w:t xml:space="preserve"> </w:t>
      </w:r>
      <w:r w:rsidRPr="00EC7DA0">
        <w:rPr>
          <w:lang w:val="ru-RU"/>
        </w:rPr>
        <w:t>том</w:t>
      </w:r>
      <w:r w:rsidRPr="00EC7DA0">
        <w:rPr>
          <w:spacing w:val="-6"/>
          <w:lang w:val="ru-RU"/>
        </w:rPr>
        <w:t xml:space="preserve"> </w:t>
      </w:r>
      <w:r w:rsidRPr="00EC7DA0">
        <w:rPr>
          <w:lang w:val="ru-RU"/>
        </w:rPr>
        <w:t>числе</w:t>
      </w:r>
      <w:r w:rsidRPr="00EC7DA0">
        <w:rPr>
          <w:spacing w:val="-5"/>
          <w:lang w:val="ru-RU"/>
        </w:rPr>
        <w:t xml:space="preserve"> </w:t>
      </w:r>
      <w:r w:rsidRPr="00EC7DA0">
        <w:rPr>
          <w:lang w:val="ru-RU"/>
        </w:rPr>
        <w:t>установление</w:t>
      </w:r>
      <w:r w:rsidRPr="00EC7DA0">
        <w:rPr>
          <w:spacing w:val="-12"/>
          <w:lang w:val="ru-RU"/>
        </w:rPr>
        <w:t xml:space="preserve"> </w:t>
      </w:r>
      <w:r w:rsidRPr="00EC7DA0">
        <w:rPr>
          <w:lang w:val="ru-RU"/>
        </w:rPr>
        <w:t>основания</w:t>
      </w:r>
      <w:r w:rsidRPr="00EC7DA0">
        <w:rPr>
          <w:spacing w:val="-4"/>
          <w:lang w:val="ru-RU"/>
        </w:rPr>
        <w:t xml:space="preserve"> </w:t>
      </w:r>
      <w:r w:rsidRPr="00EC7DA0">
        <w:rPr>
          <w:lang w:val="ru-RU"/>
        </w:rPr>
        <w:t>для</w:t>
      </w:r>
      <w:r w:rsidRPr="00EC7DA0">
        <w:rPr>
          <w:spacing w:val="-3"/>
          <w:lang w:val="ru-RU"/>
        </w:rPr>
        <w:t xml:space="preserve"> </w:t>
      </w:r>
      <w:r w:rsidRPr="00EC7DA0">
        <w:rPr>
          <w:lang w:val="ru-RU"/>
        </w:rPr>
        <w:t>сравнения)</w:t>
      </w:r>
      <w:r w:rsidRPr="00EC7DA0">
        <w:rPr>
          <w:spacing w:val="-6"/>
          <w:lang w:val="ru-RU"/>
        </w:rPr>
        <w:t xml:space="preserve"> </w:t>
      </w:r>
      <w:r w:rsidRPr="00EC7DA0">
        <w:rPr>
          <w:lang w:val="ru-RU"/>
        </w:rPr>
        <w:t>объектов,</w:t>
      </w:r>
      <w:r w:rsidRPr="00EC7DA0">
        <w:rPr>
          <w:spacing w:val="-1"/>
          <w:lang w:val="ru-RU"/>
        </w:rPr>
        <w:t xml:space="preserve"> </w:t>
      </w:r>
      <w:r w:rsidRPr="00EC7DA0">
        <w:rPr>
          <w:lang w:val="ru-RU"/>
        </w:rPr>
        <w:t>явлений, процессов, их элементов и основных функций в рамках изученной тематики.</w:t>
      </w:r>
    </w:p>
    <w:p w:rsidR="00E4184B" w:rsidRPr="00EC7DA0" w:rsidRDefault="00EC7DA0">
      <w:pPr>
        <w:pStyle w:val="210"/>
        <w:spacing w:before="3"/>
        <w:rPr>
          <w:lang w:val="ru-RU"/>
        </w:rPr>
      </w:pPr>
      <w:bookmarkStart w:id="31" w:name="Содержание_обучения_в_8_классе."/>
      <w:bookmarkEnd w:id="31"/>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8</w:t>
      </w:r>
      <w:r w:rsidRPr="00EC7DA0">
        <w:rPr>
          <w:spacing w:val="-5"/>
          <w:lang w:val="ru-RU"/>
        </w:rPr>
        <w:t xml:space="preserve"> </w:t>
      </w:r>
      <w:r w:rsidRPr="00EC7DA0">
        <w:rPr>
          <w:spacing w:val="-2"/>
          <w:lang w:val="ru-RU"/>
        </w:rPr>
        <w:t>классе.</w:t>
      </w:r>
    </w:p>
    <w:p w:rsidR="00E4184B" w:rsidRPr="00EC7DA0" w:rsidRDefault="00EC7DA0">
      <w:pPr>
        <w:pStyle w:val="a4"/>
        <w:spacing w:before="137"/>
        <w:ind w:left="2310" w:firstLine="0"/>
        <w:rPr>
          <w:lang w:val="ru-RU"/>
        </w:rPr>
      </w:pPr>
      <w:r w:rsidRPr="00EC7DA0">
        <w:rPr>
          <w:lang w:val="ru-RU"/>
        </w:rPr>
        <w:t>Коммуникативные</w:t>
      </w:r>
      <w:r w:rsidRPr="00EC7DA0">
        <w:rPr>
          <w:spacing w:val="-11"/>
          <w:lang w:val="ru-RU"/>
        </w:rPr>
        <w:t xml:space="preserve"> </w:t>
      </w:r>
      <w:r w:rsidRPr="00EC7DA0">
        <w:rPr>
          <w:spacing w:val="-2"/>
          <w:lang w:val="ru-RU"/>
        </w:rPr>
        <w:t>умения.</w:t>
      </w:r>
    </w:p>
    <w:p w:rsidR="00E4184B" w:rsidRPr="00EC7DA0" w:rsidRDefault="00EC7DA0">
      <w:pPr>
        <w:pStyle w:val="a4"/>
        <w:spacing w:before="132" w:line="360" w:lineRule="auto"/>
        <w:ind w:right="859"/>
        <w:rPr>
          <w:lang w:val="ru-RU"/>
        </w:rPr>
      </w:pPr>
      <w:r w:rsidRPr="00EC7DA0">
        <w:rPr>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4184B" w:rsidRPr="00EC7DA0" w:rsidRDefault="00EC7DA0">
      <w:pPr>
        <w:pStyle w:val="a4"/>
        <w:spacing w:before="7"/>
        <w:ind w:left="2310" w:firstLine="0"/>
        <w:rPr>
          <w:lang w:val="ru-RU"/>
        </w:rPr>
      </w:pPr>
      <w:r w:rsidRPr="00EC7DA0">
        <w:rPr>
          <w:lang w:val="ru-RU"/>
        </w:rPr>
        <w:t>Взаимоотношения</w:t>
      </w:r>
      <w:r w:rsidRPr="00EC7DA0">
        <w:rPr>
          <w:spacing w:val="-2"/>
          <w:lang w:val="ru-RU"/>
        </w:rPr>
        <w:t xml:space="preserve"> </w:t>
      </w:r>
      <w:r w:rsidRPr="00EC7DA0">
        <w:rPr>
          <w:lang w:val="ru-RU"/>
        </w:rPr>
        <w:t>в</w:t>
      </w:r>
      <w:r w:rsidRPr="00EC7DA0">
        <w:rPr>
          <w:spacing w:val="-2"/>
          <w:lang w:val="ru-RU"/>
        </w:rPr>
        <w:t xml:space="preserve"> </w:t>
      </w:r>
      <w:r w:rsidRPr="00EC7DA0">
        <w:rPr>
          <w:lang w:val="ru-RU"/>
        </w:rPr>
        <w:t>семье</w:t>
      </w:r>
      <w:r w:rsidRPr="00EC7DA0">
        <w:rPr>
          <w:spacing w:val="-10"/>
          <w:lang w:val="ru-RU"/>
        </w:rPr>
        <w:t xml:space="preserve"> </w:t>
      </w:r>
      <w:r w:rsidRPr="00EC7DA0">
        <w:rPr>
          <w:lang w:val="ru-RU"/>
        </w:rPr>
        <w:t>и</w:t>
      </w:r>
      <w:r w:rsidRPr="00EC7DA0">
        <w:rPr>
          <w:spacing w:val="2"/>
          <w:lang w:val="ru-RU"/>
        </w:rPr>
        <w:t xml:space="preserve"> </w:t>
      </w:r>
      <w:r w:rsidRPr="00EC7DA0">
        <w:rPr>
          <w:lang w:val="ru-RU"/>
        </w:rPr>
        <w:t>с</w:t>
      </w:r>
      <w:r w:rsidRPr="00EC7DA0">
        <w:rPr>
          <w:spacing w:val="-5"/>
          <w:lang w:val="ru-RU"/>
        </w:rPr>
        <w:t xml:space="preserve"> </w:t>
      </w:r>
      <w:r w:rsidRPr="00EC7DA0">
        <w:rPr>
          <w:spacing w:val="-2"/>
          <w:lang w:val="ru-RU"/>
        </w:rPr>
        <w:t>друзьями.</w:t>
      </w:r>
    </w:p>
    <w:p w:rsidR="00E4184B" w:rsidRPr="00EC7DA0" w:rsidRDefault="00EC7DA0">
      <w:pPr>
        <w:pStyle w:val="a4"/>
        <w:spacing w:before="136"/>
        <w:ind w:left="2310" w:firstLine="0"/>
        <w:rPr>
          <w:lang w:val="ru-RU"/>
        </w:rPr>
      </w:pPr>
      <w:r w:rsidRPr="00EC7DA0">
        <w:rPr>
          <w:lang w:val="ru-RU"/>
        </w:rPr>
        <w:t>Внешность</w:t>
      </w:r>
      <w:r w:rsidRPr="00EC7DA0">
        <w:rPr>
          <w:spacing w:val="-11"/>
          <w:lang w:val="ru-RU"/>
        </w:rPr>
        <w:t xml:space="preserve"> </w:t>
      </w:r>
      <w:r w:rsidRPr="00EC7DA0">
        <w:rPr>
          <w:lang w:val="ru-RU"/>
        </w:rPr>
        <w:t>и</w:t>
      </w:r>
      <w:r w:rsidRPr="00EC7DA0">
        <w:rPr>
          <w:spacing w:val="-7"/>
          <w:lang w:val="ru-RU"/>
        </w:rPr>
        <w:t xml:space="preserve"> </w:t>
      </w:r>
      <w:r w:rsidRPr="00EC7DA0">
        <w:rPr>
          <w:lang w:val="ru-RU"/>
        </w:rPr>
        <w:t>характер</w:t>
      </w:r>
      <w:r w:rsidRPr="00EC7DA0">
        <w:rPr>
          <w:spacing w:val="-6"/>
          <w:lang w:val="ru-RU"/>
        </w:rPr>
        <w:t xml:space="preserve"> </w:t>
      </w:r>
      <w:r w:rsidRPr="00EC7DA0">
        <w:rPr>
          <w:lang w:val="ru-RU"/>
        </w:rPr>
        <w:t>человека</w:t>
      </w:r>
      <w:r w:rsidRPr="00EC7DA0">
        <w:rPr>
          <w:spacing w:val="-12"/>
          <w:lang w:val="ru-RU"/>
        </w:rPr>
        <w:t xml:space="preserve"> </w:t>
      </w:r>
      <w:r w:rsidRPr="00EC7DA0">
        <w:rPr>
          <w:lang w:val="ru-RU"/>
        </w:rPr>
        <w:t>(литературного</w:t>
      </w:r>
      <w:r w:rsidRPr="00EC7DA0">
        <w:rPr>
          <w:spacing w:val="-9"/>
          <w:lang w:val="ru-RU"/>
        </w:rPr>
        <w:t xml:space="preserve"> </w:t>
      </w:r>
      <w:r w:rsidRPr="00EC7DA0">
        <w:rPr>
          <w:spacing w:val="-2"/>
          <w:lang w:val="ru-RU"/>
        </w:rPr>
        <w:t>персонажа).</w:t>
      </w:r>
    </w:p>
    <w:p w:rsidR="00E4184B" w:rsidRPr="00EC7DA0" w:rsidRDefault="00EC7DA0">
      <w:pPr>
        <w:pStyle w:val="a4"/>
        <w:spacing w:before="132" w:line="362" w:lineRule="auto"/>
        <w:ind w:right="918"/>
        <w:rPr>
          <w:lang w:val="ru-RU"/>
        </w:rPr>
      </w:pPr>
      <w:r w:rsidRPr="00EC7DA0">
        <w:rPr>
          <w:lang w:val="ru-RU"/>
        </w:rPr>
        <w:t>Досуг и увлечения (хобби) современного подростка (чтение, кино, театр, музей, спорт, музыка).</w:t>
      </w:r>
    </w:p>
    <w:p w:rsidR="00E4184B" w:rsidRPr="00EC7DA0" w:rsidRDefault="00EC7DA0">
      <w:pPr>
        <w:pStyle w:val="a4"/>
        <w:spacing w:before="2"/>
        <w:ind w:left="2310" w:firstLine="0"/>
        <w:rPr>
          <w:lang w:val="ru-RU"/>
        </w:rPr>
      </w:pPr>
      <w:r w:rsidRPr="00EC7DA0">
        <w:rPr>
          <w:lang w:val="ru-RU"/>
        </w:rPr>
        <w:t>Здоровый</w:t>
      </w:r>
      <w:r w:rsidRPr="00EC7DA0">
        <w:rPr>
          <w:spacing w:val="3"/>
          <w:lang w:val="ru-RU"/>
        </w:rPr>
        <w:t xml:space="preserve"> </w:t>
      </w:r>
      <w:r w:rsidRPr="00EC7DA0">
        <w:rPr>
          <w:lang w:val="ru-RU"/>
        </w:rPr>
        <w:t>образ</w:t>
      </w:r>
      <w:r w:rsidRPr="00EC7DA0">
        <w:rPr>
          <w:spacing w:val="5"/>
          <w:lang w:val="ru-RU"/>
        </w:rPr>
        <w:t xml:space="preserve"> </w:t>
      </w:r>
      <w:r w:rsidRPr="00EC7DA0">
        <w:rPr>
          <w:lang w:val="ru-RU"/>
        </w:rPr>
        <w:t>жизни:</w:t>
      </w:r>
      <w:r w:rsidRPr="00EC7DA0">
        <w:rPr>
          <w:spacing w:val="-1"/>
          <w:lang w:val="ru-RU"/>
        </w:rPr>
        <w:t xml:space="preserve"> </w:t>
      </w:r>
      <w:r w:rsidRPr="00EC7DA0">
        <w:rPr>
          <w:lang w:val="ru-RU"/>
        </w:rPr>
        <w:t>режим</w:t>
      </w:r>
      <w:r w:rsidRPr="00EC7DA0">
        <w:rPr>
          <w:spacing w:val="2"/>
          <w:lang w:val="ru-RU"/>
        </w:rPr>
        <w:t xml:space="preserve"> </w:t>
      </w:r>
      <w:r w:rsidRPr="00EC7DA0">
        <w:rPr>
          <w:lang w:val="ru-RU"/>
        </w:rPr>
        <w:t>труда</w:t>
      </w:r>
      <w:r w:rsidRPr="00EC7DA0">
        <w:rPr>
          <w:spacing w:val="3"/>
          <w:lang w:val="ru-RU"/>
        </w:rPr>
        <w:t xml:space="preserve"> </w:t>
      </w:r>
      <w:r w:rsidRPr="00EC7DA0">
        <w:rPr>
          <w:lang w:val="ru-RU"/>
        </w:rPr>
        <w:t>и</w:t>
      </w:r>
      <w:r w:rsidRPr="00EC7DA0">
        <w:rPr>
          <w:spacing w:val="10"/>
          <w:lang w:val="ru-RU"/>
        </w:rPr>
        <w:t xml:space="preserve"> </w:t>
      </w:r>
      <w:r w:rsidRPr="00EC7DA0">
        <w:rPr>
          <w:lang w:val="ru-RU"/>
        </w:rPr>
        <w:t>отдыха,</w:t>
      </w:r>
      <w:r w:rsidRPr="00EC7DA0">
        <w:rPr>
          <w:spacing w:val="6"/>
          <w:lang w:val="ru-RU"/>
        </w:rPr>
        <w:t xml:space="preserve"> </w:t>
      </w:r>
      <w:r w:rsidRPr="00EC7DA0">
        <w:rPr>
          <w:lang w:val="ru-RU"/>
        </w:rPr>
        <w:t>фитнес,</w:t>
      </w:r>
      <w:r w:rsidRPr="00EC7DA0">
        <w:rPr>
          <w:spacing w:val="7"/>
          <w:lang w:val="ru-RU"/>
        </w:rPr>
        <w:t xml:space="preserve"> </w:t>
      </w:r>
      <w:r w:rsidRPr="00EC7DA0">
        <w:rPr>
          <w:lang w:val="ru-RU"/>
        </w:rPr>
        <w:t xml:space="preserve">сбалансированное </w:t>
      </w:r>
      <w:r w:rsidRPr="00EC7DA0">
        <w:rPr>
          <w:spacing w:val="-2"/>
          <w:lang w:val="ru-RU"/>
        </w:rPr>
        <w:t>питание.</w:t>
      </w:r>
    </w:p>
    <w:p w:rsidR="00E4184B" w:rsidRPr="00EC7DA0" w:rsidRDefault="00EC7DA0">
      <w:pPr>
        <w:pStyle w:val="a4"/>
        <w:spacing w:before="138"/>
        <w:ind w:firstLine="0"/>
        <w:rPr>
          <w:lang w:val="ru-RU"/>
        </w:rPr>
      </w:pPr>
      <w:r w:rsidRPr="00EC7DA0">
        <w:rPr>
          <w:lang w:val="ru-RU"/>
        </w:rPr>
        <w:t>Посещение</w:t>
      </w:r>
      <w:r w:rsidRPr="00EC7DA0">
        <w:rPr>
          <w:spacing w:val="-10"/>
          <w:lang w:val="ru-RU"/>
        </w:rPr>
        <w:t xml:space="preserve"> </w:t>
      </w:r>
      <w:r w:rsidRPr="00EC7DA0">
        <w:rPr>
          <w:spacing w:val="-2"/>
          <w:lang w:val="ru-RU"/>
        </w:rPr>
        <w:t>врача.</w:t>
      </w:r>
    </w:p>
    <w:p w:rsidR="00E4184B" w:rsidRPr="00EC7DA0" w:rsidRDefault="00EC7DA0">
      <w:pPr>
        <w:pStyle w:val="a4"/>
        <w:spacing w:before="136"/>
        <w:ind w:left="2310" w:firstLine="0"/>
        <w:rPr>
          <w:lang w:val="ru-RU"/>
        </w:rPr>
      </w:pPr>
      <w:r w:rsidRPr="00EC7DA0">
        <w:rPr>
          <w:lang w:val="ru-RU"/>
        </w:rPr>
        <w:t>Покупки:</w:t>
      </w:r>
      <w:r w:rsidRPr="00EC7DA0">
        <w:rPr>
          <w:spacing w:val="-14"/>
          <w:lang w:val="ru-RU"/>
        </w:rPr>
        <w:t xml:space="preserve"> </w:t>
      </w:r>
      <w:r w:rsidRPr="00EC7DA0">
        <w:rPr>
          <w:lang w:val="ru-RU"/>
        </w:rPr>
        <w:t>одежда,</w:t>
      </w:r>
      <w:r w:rsidRPr="00EC7DA0">
        <w:rPr>
          <w:spacing w:val="-6"/>
          <w:lang w:val="ru-RU"/>
        </w:rPr>
        <w:t xml:space="preserve"> </w:t>
      </w:r>
      <w:r w:rsidRPr="00EC7DA0">
        <w:rPr>
          <w:lang w:val="ru-RU"/>
        </w:rPr>
        <w:t>обувь</w:t>
      </w:r>
      <w:r w:rsidRPr="00EC7DA0">
        <w:rPr>
          <w:spacing w:val="-6"/>
          <w:lang w:val="ru-RU"/>
        </w:rPr>
        <w:t xml:space="preserve"> </w:t>
      </w:r>
      <w:r w:rsidRPr="00EC7DA0">
        <w:rPr>
          <w:lang w:val="ru-RU"/>
        </w:rPr>
        <w:t>и</w:t>
      </w:r>
      <w:r w:rsidRPr="00EC7DA0">
        <w:rPr>
          <w:spacing w:val="-7"/>
          <w:lang w:val="ru-RU"/>
        </w:rPr>
        <w:t xml:space="preserve"> </w:t>
      </w:r>
      <w:r w:rsidRPr="00EC7DA0">
        <w:rPr>
          <w:lang w:val="ru-RU"/>
        </w:rPr>
        <w:t>продукты</w:t>
      </w:r>
      <w:r w:rsidRPr="00EC7DA0">
        <w:rPr>
          <w:spacing w:val="-5"/>
          <w:lang w:val="ru-RU"/>
        </w:rPr>
        <w:t xml:space="preserve"> </w:t>
      </w:r>
      <w:r w:rsidRPr="00EC7DA0">
        <w:rPr>
          <w:lang w:val="ru-RU"/>
        </w:rPr>
        <w:t>питания.</w:t>
      </w:r>
      <w:r w:rsidRPr="00EC7DA0">
        <w:rPr>
          <w:spacing w:val="-5"/>
          <w:lang w:val="ru-RU"/>
        </w:rPr>
        <w:t xml:space="preserve"> </w:t>
      </w:r>
      <w:r w:rsidRPr="00EC7DA0">
        <w:rPr>
          <w:lang w:val="ru-RU"/>
        </w:rPr>
        <w:t>Карманные</w:t>
      </w:r>
      <w:r w:rsidRPr="00EC7DA0">
        <w:rPr>
          <w:spacing w:val="-7"/>
          <w:lang w:val="ru-RU"/>
        </w:rPr>
        <w:t xml:space="preserve"> </w:t>
      </w:r>
      <w:r w:rsidRPr="00EC7DA0">
        <w:rPr>
          <w:spacing w:val="-2"/>
          <w:lang w:val="ru-RU"/>
        </w:rPr>
        <w:t>деньги.</w:t>
      </w:r>
    </w:p>
    <w:p w:rsidR="00E4184B" w:rsidRPr="00EC7DA0" w:rsidRDefault="00EC7DA0">
      <w:pPr>
        <w:pStyle w:val="a4"/>
        <w:spacing w:before="137" w:line="360" w:lineRule="auto"/>
        <w:ind w:right="857"/>
        <w:rPr>
          <w:lang w:val="ru-RU"/>
        </w:rPr>
      </w:pPr>
      <w:r w:rsidRPr="00EC7DA0">
        <w:rPr>
          <w:lang w:val="ru-RU"/>
        </w:rPr>
        <w:t xml:space="preserve">Школа, школьная жизнь, школьная форма, изучаемые предметы и отношение к ним. Посещение школьной библиотеки (ресурсного центра). Переписка с иностранными </w:t>
      </w:r>
      <w:r w:rsidRPr="00EC7DA0">
        <w:rPr>
          <w:spacing w:val="-2"/>
          <w:lang w:val="ru-RU"/>
        </w:rPr>
        <w:t>сверстниками.</w:t>
      </w:r>
    </w:p>
    <w:p w:rsidR="00E4184B" w:rsidRPr="00EC7DA0" w:rsidRDefault="00EC7DA0">
      <w:pPr>
        <w:pStyle w:val="a4"/>
        <w:spacing w:before="2" w:line="360" w:lineRule="auto"/>
        <w:ind w:right="856"/>
        <w:rPr>
          <w:lang w:val="ru-RU"/>
        </w:rPr>
      </w:pPr>
      <w:r w:rsidRPr="00EC7DA0">
        <w:rPr>
          <w:lang w:val="ru-RU"/>
        </w:rPr>
        <w:t xml:space="preserve">Виды отдыха в различное время года. Путешествия по России и иностранным </w:t>
      </w:r>
      <w:r w:rsidRPr="00EC7DA0">
        <w:rPr>
          <w:spacing w:val="-2"/>
          <w:lang w:val="ru-RU"/>
        </w:rPr>
        <w:t>странам.</w:t>
      </w:r>
    </w:p>
    <w:p w:rsidR="00E4184B" w:rsidRPr="00EC7DA0" w:rsidRDefault="00EC7DA0">
      <w:pPr>
        <w:pStyle w:val="a4"/>
        <w:spacing w:before="7"/>
        <w:ind w:left="2310" w:firstLine="0"/>
        <w:rPr>
          <w:lang w:val="ru-RU"/>
        </w:rPr>
      </w:pPr>
      <w:r w:rsidRPr="00EC7DA0">
        <w:rPr>
          <w:lang w:val="ru-RU"/>
        </w:rPr>
        <w:t>Природа:</w:t>
      </w:r>
      <w:r w:rsidRPr="00EC7DA0">
        <w:rPr>
          <w:spacing w:val="74"/>
          <w:w w:val="150"/>
          <w:lang w:val="ru-RU"/>
        </w:rPr>
        <w:t xml:space="preserve"> </w:t>
      </w:r>
      <w:r w:rsidRPr="00EC7DA0">
        <w:rPr>
          <w:lang w:val="ru-RU"/>
        </w:rPr>
        <w:t>флора</w:t>
      </w:r>
      <w:r w:rsidRPr="00EC7DA0">
        <w:rPr>
          <w:spacing w:val="25"/>
          <w:lang w:val="ru-RU"/>
        </w:rPr>
        <w:t xml:space="preserve">  </w:t>
      </w:r>
      <w:r w:rsidRPr="00EC7DA0">
        <w:rPr>
          <w:lang w:val="ru-RU"/>
        </w:rPr>
        <w:t>и</w:t>
      </w:r>
      <w:r w:rsidRPr="00EC7DA0">
        <w:rPr>
          <w:spacing w:val="27"/>
          <w:lang w:val="ru-RU"/>
        </w:rPr>
        <w:t xml:space="preserve">  </w:t>
      </w:r>
      <w:r w:rsidRPr="00EC7DA0">
        <w:rPr>
          <w:lang w:val="ru-RU"/>
        </w:rPr>
        <w:t>фауна.</w:t>
      </w:r>
      <w:r w:rsidRPr="00EC7DA0">
        <w:rPr>
          <w:spacing w:val="30"/>
          <w:lang w:val="ru-RU"/>
        </w:rPr>
        <w:t xml:space="preserve">  </w:t>
      </w:r>
      <w:r w:rsidRPr="00EC7DA0">
        <w:rPr>
          <w:lang w:val="ru-RU"/>
        </w:rPr>
        <w:t>Проблемы</w:t>
      </w:r>
      <w:r w:rsidRPr="00EC7DA0">
        <w:rPr>
          <w:spacing w:val="27"/>
          <w:lang w:val="ru-RU"/>
        </w:rPr>
        <w:t xml:space="preserve">  </w:t>
      </w:r>
      <w:r w:rsidRPr="00EC7DA0">
        <w:rPr>
          <w:lang w:val="ru-RU"/>
        </w:rPr>
        <w:t>экологии.</w:t>
      </w:r>
      <w:r w:rsidRPr="00EC7DA0">
        <w:rPr>
          <w:spacing w:val="25"/>
          <w:lang w:val="ru-RU"/>
        </w:rPr>
        <w:t xml:space="preserve">  </w:t>
      </w:r>
      <w:r w:rsidRPr="00EC7DA0">
        <w:rPr>
          <w:lang w:val="ru-RU"/>
        </w:rPr>
        <w:t>Климат,</w:t>
      </w:r>
      <w:r w:rsidRPr="00EC7DA0">
        <w:rPr>
          <w:spacing w:val="28"/>
          <w:lang w:val="ru-RU"/>
        </w:rPr>
        <w:t xml:space="preserve">  </w:t>
      </w:r>
      <w:r w:rsidRPr="00EC7DA0">
        <w:rPr>
          <w:lang w:val="ru-RU"/>
        </w:rPr>
        <w:t>погода.</w:t>
      </w:r>
      <w:r w:rsidRPr="00EC7DA0">
        <w:rPr>
          <w:spacing w:val="27"/>
          <w:lang w:val="ru-RU"/>
        </w:rPr>
        <w:t xml:space="preserve">  </w:t>
      </w:r>
      <w:r w:rsidRPr="00EC7DA0">
        <w:rPr>
          <w:spacing w:val="-2"/>
          <w:lang w:val="ru-RU"/>
        </w:rPr>
        <w:t>Стихийные</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firstLine="0"/>
        <w:jc w:val="left"/>
        <w:rPr>
          <w:lang w:val="ru-RU"/>
        </w:rPr>
      </w:pPr>
      <w:r w:rsidRPr="00EC7DA0">
        <w:rPr>
          <w:spacing w:val="-2"/>
          <w:lang w:val="ru-RU"/>
        </w:rPr>
        <w:lastRenderedPageBreak/>
        <w:t>бедствия.</w:t>
      </w:r>
    </w:p>
    <w:p w:rsidR="00E4184B" w:rsidRPr="00EC7DA0" w:rsidRDefault="00EC7DA0">
      <w:pPr>
        <w:pStyle w:val="a4"/>
        <w:spacing w:before="137"/>
        <w:ind w:left="2310" w:firstLine="0"/>
        <w:rPr>
          <w:lang w:val="ru-RU"/>
        </w:rPr>
      </w:pPr>
      <w:r w:rsidRPr="00EC7DA0">
        <w:rPr>
          <w:lang w:val="ru-RU"/>
        </w:rPr>
        <w:t>Условия</w:t>
      </w:r>
      <w:r w:rsidRPr="00EC7DA0">
        <w:rPr>
          <w:spacing w:val="-15"/>
          <w:lang w:val="ru-RU"/>
        </w:rPr>
        <w:t xml:space="preserve"> </w:t>
      </w:r>
      <w:r w:rsidRPr="00EC7DA0">
        <w:rPr>
          <w:lang w:val="ru-RU"/>
        </w:rPr>
        <w:t>проживания</w:t>
      </w:r>
      <w:r w:rsidRPr="00EC7DA0">
        <w:rPr>
          <w:spacing w:val="-9"/>
          <w:lang w:val="ru-RU"/>
        </w:rPr>
        <w:t xml:space="preserve"> </w:t>
      </w:r>
      <w:r w:rsidRPr="00EC7DA0">
        <w:rPr>
          <w:lang w:val="ru-RU"/>
        </w:rPr>
        <w:t>в</w:t>
      </w:r>
      <w:r w:rsidRPr="00EC7DA0">
        <w:rPr>
          <w:spacing w:val="-8"/>
          <w:lang w:val="ru-RU"/>
        </w:rPr>
        <w:t xml:space="preserve"> </w:t>
      </w:r>
      <w:r w:rsidRPr="00EC7DA0">
        <w:rPr>
          <w:lang w:val="ru-RU"/>
        </w:rPr>
        <w:t>городской</w:t>
      </w:r>
      <w:r w:rsidRPr="00EC7DA0">
        <w:rPr>
          <w:spacing w:val="-7"/>
          <w:lang w:val="ru-RU"/>
        </w:rPr>
        <w:t xml:space="preserve"> </w:t>
      </w:r>
      <w:r w:rsidRPr="00EC7DA0">
        <w:rPr>
          <w:lang w:val="ru-RU"/>
        </w:rPr>
        <w:t>(сельской)</w:t>
      </w:r>
      <w:r w:rsidRPr="00EC7DA0">
        <w:rPr>
          <w:spacing w:val="-7"/>
          <w:lang w:val="ru-RU"/>
        </w:rPr>
        <w:t xml:space="preserve"> </w:t>
      </w:r>
      <w:r w:rsidRPr="00EC7DA0">
        <w:rPr>
          <w:lang w:val="ru-RU"/>
        </w:rPr>
        <w:t>местности.</w:t>
      </w:r>
      <w:r w:rsidRPr="00EC7DA0">
        <w:rPr>
          <w:spacing w:val="-6"/>
          <w:lang w:val="ru-RU"/>
        </w:rPr>
        <w:t xml:space="preserve"> </w:t>
      </w:r>
      <w:r w:rsidRPr="00EC7DA0">
        <w:rPr>
          <w:spacing w:val="-2"/>
          <w:lang w:val="ru-RU"/>
        </w:rPr>
        <w:t>Транспорт.</w:t>
      </w:r>
    </w:p>
    <w:p w:rsidR="00E4184B" w:rsidRPr="00EC7DA0" w:rsidRDefault="00EC7DA0">
      <w:pPr>
        <w:pStyle w:val="a4"/>
        <w:spacing w:before="137" w:line="360" w:lineRule="auto"/>
        <w:ind w:right="854"/>
        <w:rPr>
          <w:lang w:val="ru-RU"/>
        </w:rPr>
      </w:pPr>
      <w:r w:rsidRPr="00EC7DA0">
        <w:rPr>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4184B" w:rsidRPr="00EC7DA0" w:rsidRDefault="00EC7DA0">
      <w:pPr>
        <w:pStyle w:val="a4"/>
        <w:spacing w:before="10" w:line="355" w:lineRule="auto"/>
        <w:ind w:right="865"/>
        <w:rPr>
          <w:lang w:val="ru-RU"/>
        </w:rPr>
      </w:pPr>
      <w:r w:rsidRPr="00EC7DA0">
        <w:rPr>
          <w:lang w:val="ru-RU"/>
        </w:rPr>
        <w:t>Выдающиеся люди родной страны и страны (стран) изучаемого языка: учёные, писатели, поэты, художники, музыканты, спортсмены.</w:t>
      </w:r>
    </w:p>
    <w:p w:rsidR="00E4184B" w:rsidRPr="00EC7DA0" w:rsidRDefault="00EC7DA0">
      <w:pPr>
        <w:pStyle w:val="a4"/>
        <w:spacing w:before="5"/>
        <w:ind w:left="2310" w:firstLine="0"/>
        <w:jc w:val="left"/>
        <w:rPr>
          <w:lang w:val="ru-RU"/>
        </w:rPr>
      </w:pPr>
      <w:r w:rsidRPr="00EC7DA0">
        <w:rPr>
          <w:spacing w:val="-2"/>
          <w:lang w:val="ru-RU"/>
        </w:rPr>
        <w:t>Говорение.</w:t>
      </w:r>
    </w:p>
    <w:p w:rsidR="00E4184B" w:rsidRPr="00EC7DA0" w:rsidRDefault="00EC7DA0">
      <w:pPr>
        <w:pStyle w:val="a4"/>
        <w:spacing w:before="136"/>
        <w:ind w:left="2310" w:firstLine="0"/>
        <w:jc w:val="left"/>
        <w:rPr>
          <w:lang w:val="ru-RU"/>
        </w:rPr>
      </w:pPr>
      <w:r w:rsidRPr="00EC7DA0">
        <w:rPr>
          <w:lang w:val="ru-RU"/>
        </w:rPr>
        <w:t>Развитие</w:t>
      </w:r>
      <w:r w:rsidRPr="00EC7DA0">
        <w:rPr>
          <w:spacing w:val="-17"/>
          <w:lang w:val="ru-RU"/>
        </w:rPr>
        <w:t xml:space="preserve"> </w:t>
      </w:r>
      <w:r w:rsidRPr="00EC7DA0">
        <w:rPr>
          <w:lang w:val="ru-RU"/>
        </w:rPr>
        <w:t>коммуникативных</w:t>
      </w:r>
      <w:r w:rsidRPr="00EC7DA0">
        <w:rPr>
          <w:spacing w:val="-6"/>
          <w:lang w:val="ru-RU"/>
        </w:rPr>
        <w:t xml:space="preserve"> </w:t>
      </w:r>
      <w:r w:rsidRPr="00EC7DA0">
        <w:rPr>
          <w:lang w:val="ru-RU"/>
        </w:rPr>
        <w:t>умений</w:t>
      </w:r>
      <w:r w:rsidRPr="00EC7DA0">
        <w:rPr>
          <w:spacing w:val="-5"/>
          <w:lang w:val="ru-RU"/>
        </w:rPr>
        <w:t xml:space="preserve"> </w:t>
      </w:r>
      <w:r w:rsidRPr="00EC7DA0">
        <w:rPr>
          <w:lang w:val="ru-RU"/>
        </w:rPr>
        <w:t>диалогической</w:t>
      </w:r>
      <w:r w:rsidRPr="00EC7DA0">
        <w:rPr>
          <w:spacing w:val="-9"/>
          <w:lang w:val="ru-RU"/>
        </w:rPr>
        <w:t xml:space="preserve"> </w:t>
      </w:r>
      <w:r w:rsidRPr="00EC7DA0">
        <w:rPr>
          <w:lang w:val="ru-RU"/>
        </w:rPr>
        <w:t>речи,</w:t>
      </w:r>
      <w:r w:rsidRPr="00EC7DA0">
        <w:rPr>
          <w:spacing w:val="-10"/>
          <w:lang w:val="ru-RU"/>
        </w:rPr>
        <w:t xml:space="preserve"> </w:t>
      </w:r>
      <w:r w:rsidRPr="00EC7DA0">
        <w:rPr>
          <w:lang w:val="ru-RU"/>
        </w:rPr>
        <w:t>а</w:t>
      </w:r>
      <w:r w:rsidRPr="00EC7DA0">
        <w:rPr>
          <w:spacing w:val="-12"/>
          <w:lang w:val="ru-RU"/>
        </w:rPr>
        <w:t xml:space="preserve"> </w:t>
      </w:r>
      <w:r w:rsidRPr="00EC7DA0">
        <w:rPr>
          <w:spacing w:val="-2"/>
          <w:lang w:val="ru-RU"/>
        </w:rPr>
        <w:t>именно</w:t>
      </w:r>
    </w:p>
    <w:p w:rsidR="00E4184B" w:rsidRPr="00EC7DA0" w:rsidRDefault="00EC7DA0">
      <w:pPr>
        <w:pStyle w:val="a4"/>
        <w:tabs>
          <w:tab w:val="left" w:pos="5057"/>
        </w:tabs>
        <w:spacing w:before="137" w:line="360" w:lineRule="auto"/>
        <w:ind w:right="844"/>
        <w:rPr>
          <w:lang w:val="ru-RU"/>
        </w:rPr>
      </w:pPr>
      <w:r w:rsidRPr="00EC7DA0">
        <w:rPr>
          <w:spacing w:val="-2"/>
          <w:lang w:val="ru-RU"/>
        </w:rPr>
        <w:t>умений</w:t>
      </w:r>
      <w:r w:rsidRPr="00EC7DA0">
        <w:rPr>
          <w:lang w:val="ru-RU"/>
        </w:rPr>
        <w:tab/>
        <w:t xml:space="preserve">вести разные виды диалогов (диалог этикетного </w:t>
      </w:r>
      <w:r w:rsidRPr="00EC7DA0">
        <w:rPr>
          <w:spacing w:val="-2"/>
          <w:lang w:val="ru-RU"/>
        </w:rPr>
        <w:t>характера,</w:t>
      </w:r>
    </w:p>
    <w:p w:rsidR="00E4184B" w:rsidRPr="00EC7DA0" w:rsidRDefault="00EC7DA0">
      <w:pPr>
        <w:pStyle w:val="a4"/>
        <w:spacing w:before="3" w:line="360" w:lineRule="auto"/>
        <w:ind w:right="846"/>
        <w:rPr>
          <w:lang w:val="ru-RU"/>
        </w:rPr>
      </w:pPr>
      <w:r w:rsidRPr="00EC7DA0">
        <w:rPr>
          <w:lang w:val="ru-RU"/>
        </w:rPr>
        <w:t>диалог-побуждение к действию, диалог-расспрос, комбинированный диалог, включающий различные виды диалогов):</w:t>
      </w:r>
    </w:p>
    <w:p w:rsidR="00E4184B" w:rsidRPr="00EC7DA0" w:rsidRDefault="00EC7DA0">
      <w:pPr>
        <w:pStyle w:val="a4"/>
        <w:spacing w:line="360" w:lineRule="auto"/>
        <w:ind w:right="849"/>
        <w:rPr>
          <w:lang w:val="ru-RU"/>
        </w:rPr>
      </w:pPr>
      <w:r w:rsidRPr="00EC7DA0">
        <w:rPr>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4184B" w:rsidRPr="00EC7DA0" w:rsidRDefault="00EC7DA0">
      <w:pPr>
        <w:pStyle w:val="a4"/>
        <w:spacing w:line="360" w:lineRule="auto"/>
        <w:ind w:right="841"/>
        <w:rPr>
          <w:lang w:val="ru-RU"/>
        </w:rPr>
      </w:pPr>
      <w:r w:rsidRPr="00EC7DA0">
        <w:rPr>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4184B" w:rsidRPr="00EC7DA0" w:rsidRDefault="00EC7DA0">
      <w:pPr>
        <w:pStyle w:val="a4"/>
        <w:spacing w:line="360" w:lineRule="auto"/>
        <w:ind w:right="848"/>
        <w:rPr>
          <w:lang w:val="ru-RU"/>
        </w:rPr>
      </w:pPr>
      <w:r w:rsidRPr="00EC7DA0">
        <w:rPr>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4184B" w:rsidRPr="00EC7DA0" w:rsidRDefault="00EC7DA0">
      <w:pPr>
        <w:pStyle w:val="a4"/>
        <w:spacing w:line="360" w:lineRule="auto"/>
        <w:ind w:right="848"/>
        <w:rPr>
          <w:lang w:val="ru-RU"/>
        </w:rPr>
      </w:pPr>
      <w:r w:rsidRPr="00EC7DA0">
        <w:rPr>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4184B" w:rsidRPr="00EC7DA0" w:rsidRDefault="00EC7DA0">
      <w:pPr>
        <w:pStyle w:val="a4"/>
        <w:spacing w:before="5" w:line="360" w:lineRule="auto"/>
        <w:ind w:left="2310" w:right="3046" w:firstLine="0"/>
        <w:rPr>
          <w:lang w:val="ru-RU"/>
        </w:rPr>
      </w:pPr>
      <w:r w:rsidRPr="00EC7DA0">
        <w:rPr>
          <w:lang w:val="ru-RU"/>
        </w:rPr>
        <w:t>Объём</w:t>
      </w:r>
      <w:r w:rsidRPr="00EC7DA0">
        <w:rPr>
          <w:spacing w:val="-1"/>
          <w:lang w:val="ru-RU"/>
        </w:rPr>
        <w:t xml:space="preserve"> </w:t>
      </w:r>
      <w:r w:rsidRPr="00EC7DA0">
        <w:rPr>
          <w:lang w:val="ru-RU"/>
        </w:rPr>
        <w:t>диалога</w:t>
      </w:r>
      <w:r w:rsidRPr="00EC7DA0">
        <w:rPr>
          <w:spacing w:val="-8"/>
          <w:lang w:val="ru-RU"/>
        </w:rPr>
        <w:t xml:space="preserve"> </w:t>
      </w:r>
      <w:r w:rsidRPr="00EC7DA0">
        <w:rPr>
          <w:lang w:val="ru-RU"/>
        </w:rPr>
        <w:t>-</w:t>
      </w:r>
      <w:r w:rsidRPr="00EC7DA0">
        <w:rPr>
          <w:spacing w:val="-1"/>
          <w:lang w:val="ru-RU"/>
        </w:rPr>
        <w:t xml:space="preserve"> </w:t>
      </w:r>
      <w:r w:rsidRPr="00EC7DA0">
        <w:rPr>
          <w:lang w:val="ru-RU"/>
        </w:rPr>
        <w:t>до</w:t>
      </w:r>
      <w:r w:rsidRPr="00EC7DA0">
        <w:rPr>
          <w:spacing w:val="-8"/>
          <w:lang w:val="ru-RU"/>
        </w:rPr>
        <w:t xml:space="preserve"> </w:t>
      </w:r>
      <w:r w:rsidRPr="00EC7DA0">
        <w:rPr>
          <w:lang w:val="ru-RU"/>
        </w:rPr>
        <w:t>7</w:t>
      </w:r>
      <w:r w:rsidRPr="00EC7DA0">
        <w:rPr>
          <w:spacing w:val="-3"/>
          <w:lang w:val="ru-RU"/>
        </w:rPr>
        <w:t xml:space="preserve"> </w:t>
      </w:r>
      <w:r w:rsidRPr="00EC7DA0">
        <w:rPr>
          <w:lang w:val="ru-RU"/>
        </w:rPr>
        <w:t>реплик</w:t>
      </w:r>
      <w:r w:rsidRPr="00EC7DA0">
        <w:rPr>
          <w:spacing w:val="-4"/>
          <w:lang w:val="ru-RU"/>
        </w:rPr>
        <w:t xml:space="preserve"> </w:t>
      </w:r>
      <w:r w:rsidRPr="00EC7DA0">
        <w:rPr>
          <w:lang w:val="ru-RU"/>
        </w:rPr>
        <w:t>со</w:t>
      </w:r>
      <w:r w:rsidRPr="00EC7DA0">
        <w:rPr>
          <w:spacing w:val="-8"/>
          <w:lang w:val="ru-RU"/>
        </w:rPr>
        <w:t xml:space="preserve"> </w:t>
      </w:r>
      <w:r w:rsidRPr="00EC7DA0">
        <w:rPr>
          <w:lang w:val="ru-RU"/>
        </w:rPr>
        <w:t>стороны</w:t>
      </w:r>
      <w:r w:rsidRPr="00EC7DA0">
        <w:rPr>
          <w:spacing w:val="-5"/>
          <w:lang w:val="ru-RU"/>
        </w:rPr>
        <w:t xml:space="preserve"> </w:t>
      </w:r>
      <w:r w:rsidRPr="00EC7DA0">
        <w:rPr>
          <w:lang w:val="ru-RU"/>
        </w:rPr>
        <w:t>каждого</w:t>
      </w:r>
      <w:r w:rsidRPr="00EC7DA0">
        <w:rPr>
          <w:spacing w:val="-3"/>
          <w:lang w:val="ru-RU"/>
        </w:rPr>
        <w:t xml:space="preserve"> </w:t>
      </w:r>
      <w:r w:rsidRPr="00EC7DA0">
        <w:rPr>
          <w:lang w:val="ru-RU"/>
        </w:rPr>
        <w:t>собеседника. Развитие коммуникативных умений монологической речи: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left="2310" w:right="878" w:firstLine="0"/>
        <w:jc w:val="left"/>
        <w:rPr>
          <w:lang w:val="ru-RU"/>
        </w:rPr>
      </w:pPr>
      <w:r w:rsidRPr="00EC7DA0">
        <w:rPr>
          <w:lang w:val="ru-RU"/>
        </w:rPr>
        <w:lastRenderedPageBreak/>
        <w:t>создание</w:t>
      </w:r>
      <w:r w:rsidRPr="00EC7DA0">
        <w:rPr>
          <w:spacing w:val="-8"/>
          <w:lang w:val="ru-RU"/>
        </w:rPr>
        <w:t xml:space="preserve"> </w:t>
      </w:r>
      <w:r w:rsidRPr="00EC7DA0">
        <w:rPr>
          <w:lang w:val="ru-RU"/>
        </w:rPr>
        <w:t>устных</w:t>
      </w:r>
      <w:r w:rsidRPr="00EC7DA0">
        <w:rPr>
          <w:spacing w:val="-13"/>
          <w:lang w:val="ru-RU"/>
        </w:rPr>
        <w:t xml:space="preserve"> </w:t>
      </w:r>
      <w:r w:rsidRPr="00EC7DA0">
        <w:rPr>
          <w:lang w:val="ru-RU"/>
        </w:rPr>
        <w:t>связных</w:t>
      </w:r>
      <w:r w:rsidRPr="00EC7DA0">
        <w:rPr>
          <w:spacing w:val="-13"/>
          <w:lang w:val="ru-RU"/>
        </w:rPr>
        <w:t xml:space="preserve"> </w:t>
      </w:r>
      <w:r w:rsidRPr="00EC7DA0">
        <w:rPr>
          <w:lang w:val="ru-RU"/>
        </w:rPr>
        <w:t>монологических</w:t>
      </w:r>
      <w:r w:rsidRPr="00EC7DA0">
        <w:rPr>
          <w:spacing w:val="-12"/>
          <w:lang w:val="ru-RU"/>
        </w:rPr>
        <w:t xml:space="preserve"> </w:t>
      </w:r>
      <w:r w:rsidRPr="00EC7DA0">
        <w:rPr>
          <w:lang w:val="ru-RU"/>
        </w:rPr>
        <w:t>высказываний</w:t>
      </w:r>
      <w:r w:rsidRPr="00EC7DA0">
        <w:rPr>
          <w:spacing w:val="-10"/>
          <w:lang w:val="ru-RU"/>
        </w:rPr>
        <w:t xml:space="preserve"> </w:t>
      </w:r>
      <w:r w:rsidRPr="00EC7DA0">
        <w:rPr>
          <w:lang w:val="ru-RU"/>
        </w:rPr>
        <w:t>с</w:t>
      </w:r>
      <w:r w:rsidRPr="00EC7DA0">
        <w:rPr>
          <w:spacing w:val="-15"/>
          <w:lang w:val="ru-RU"/>
        </w:rPr>
        <w:t xml:space="preserve"> </w:t>
      </w:r>
      <w:r w:rsidRPr="00EC7DA0">
        <w:rPr>
          <w:lang w:val="ru-RU"/>
        </w:rPr>
        <w:t>использованием основных коммуникативных типов речи:</w:t>
      </w:r>
    </w:p>
    <w:p w:rsidR="00E4184B" w:rsidRPr="00EC7DA0" w:rsidRDefault="00EC7DA0">
      <w:pPr>
        <w:pStyle w:val="a4"/>
        <w:spacing w:before="3" w:line="364" w:lineRule="auto"/>
        <w:jc w:val="left"/>
        <w:rPr>
          <w:lang w:val="ru-RU"/>
        </w:rPr>
      </w:pPr>
      <w:r w:rsidRPr="00EC7DA0">
        <w:rPr>
          <w:lang w:val="ru-RU"/>
        </w:rPr>
        <w:t>описание</w:t>
      </w:r>
      <w:r w:rsidRPr="00EC7DA0">
        <w:rPr>
          <w:spacing w:val="74"/>
          <w:lang w:val="ru-RU"/>
        </w:rPr>
        <w:t xml:space="preserve"> </w:t>
      </w:r>
      <w:r w:rsidRPr="00EC7DA0">
        <w:rPr>
          <w:lang w:val="ru-RU"/>
        </w:rPr>
        <w:t>(предмета,</w:t>
      </w:r>
      <w:r w:rsidRPr="00EC7DA0">
        <w:rPr>
          <w:spacing w:val="77"/>
          <w:lang w:val="ru-RU"/>
        </w:rPr>
        <w:t xml:space="preserve"> </w:t>
      </w:r>
      <w:r w:rsidRPr="00EC7DA0">
        <w:rPr>
          <w:lang w:val="ru-RU"/>
        </w:rPr>
        <w:t>местности,</w:t>
      </w:r>
      <w:r w:rsidRPr="00EC7DA0">
        <w:rPr>
          <w:spacing w:val="77"/>
          <w:lang w:val="ru-RU"/>
        </w:rPr>
        <w:t xml:space="preserve"> </w:t>
      </w:r>
      <w:r w:rsidRPr="00EC7DA0">
        <w:rPr>
          <w:lang w:val="ru-RU"/>
        </w:rPr>
        <w:t>внешности</w:t>
      </w:r>
      <w:r w:rsidRPr="00EC7DA0">
        <w:rPr>
          <w:spacing w:val="40"/>
          <w:lang w:val="ru-RU"/>
        </w:rPr>
        <w:t xml:space="preserve"> </w:t>
      </w:r>
      <w:r w:rsidRPr="00EC7DA0">
        <w:rPr>
          <w:lang w:val="ru-RU"/>
        </w:rPr>
        <w:t>и</w:t>
      </w:r>
      <w:r w:rsidRPr="00EC7DA0">
        <w:rPr>
          <w:spacing w:val="75"/>
          <w:lang w:val="ru-RU"/>
        </w:rPr>
        <w:t xml:space="preserve"> </w:t>
      </w:r>
      <w:r w:rsidRPr="00EC7DA0">
        <w:rPr>
          <w:lang w:val="ru-RU"/>
        </w:rPr>
        <w:t>одежды</w:t>
      </w:r>
      <w:r w:rsidRPr="00EC7DA0">
        <w:rPr>
          <w:spacing w:val="77"/>
          <w:lang w:val="ru-RU"/>
        </w:rPr>
        <w:t xml:space="preserve"> </w:t>
      </w:r>
      <w:r w:rsidRPr="00EC7DA0">
        <w:rPr>
          <w:lang w:val="ru-RU"/>
        </w:rPr>
        <w:t>человека),</w:t>
      </w:r>
      <w:r w:rsidRPr="00EC7DA0">
        <w:rPr>
          <w:spacing w:val="77"/>
          <w:lang w:val="ru-RU"/>
        </w:rPr>
        <w:t xml:space="preserve"> </w:t>
      </w:r>
      <w:r w:rsidRPr="00EC7DA0">
        <w:rPr>
          <w:lang w:val="ru-RU"/>
        </w:rPr>
        <w:t>в</w:t>
      </w:r>
      <w:r w:rsidRPr="00EC7DA0">
        <w:rPr>
          <w:spacing w:val="76"/>
          <w:lang w:val="ru-RU"/>
        </w:rPr>
        <w:t xml:space="preserve"> </w:t>
      </w:r>
      <w:r w:rsidRPr="00EC7DA0">
        <w:rPr>
          <w:lang w:val="ru-RU"/>
        </w:rPr>
        <w:t>том</w:t>
      </w:r>
      <w:r w:rsidRPr="00EC7DA0">
        <w:rPr>
          <w:spacing w:val="76"/>
          <w:lang w:val="ru-RU"/>
        </w:rPr>
        <w:t xml:space="preserve"> </w:t>
      </w:r>
      <w:r w:rsidRPr="00EC7DA0">
        <w:rPr>
          <w:lang w:val="ru-RU"/>
        </w:rPr>
        <w:t>числе характеристика (черты характера реального человека или литературного персонажа);</w:t>
      </w:r>
    </w:p>
    <w:p w:rsidR="00E4184B" w:rsidRPr="00EC7DA0" w:rsidRDefault="00EC7DA0">
      <w:pPr>
        <w:pStyle w:val="a4"/>
        <w:spacing w:line="268" w:lineRule="exact"/>
        <w:ind w:left="2310" w:firstLine="0"/>
        <w:jc w:val="left"/>
        <w:rPr>
          <w:lang w:val="ru-RU"/>
        </w:rPr>
      </w:pPr>
      <w:r w:rsidRPr="00EC7DA0">
        <w:rPr>
          <w:spacing w:val="-2"/>
          <w:lang w:val="ru-RU"/>
        </w:rPr>
        <w:t>повествование</w:t>
      </w:r>
      <w:r w:rsidRPr="00EC7DA0">
        <w:rPr>
          <w:spacing w:val="10"/>
          <w:lang w:val="ru-RU"/>
        </w:rPr>
        <w:t xml:space="preserve"> </w:t>
      </w:r>
      <w:r w:rsidRPr="00EC7DA0">
        <w:rPr>
          <w:spacing w:val="-2"/>
          <w:lang w:val="ru-RU"/>
        </w:rPr>
        <w:t>(сообщение);</w:t>
      </w:r>
    </w:p>
    <w:p w:rsidR="00E4184B" w:rsidRPr="00EC7DA0" w:rsidRDefault="00EC7DA0">
      <w:pPr>
        <w:pStyle w:val="a4"/>
        <w:spacing w:before="132" w:line="360" w:lineRule="auto"/>
        <w:jc w:val="left"/>
        <w:rPr>
          <w:lang w:val="ru-RU"/>
        </w:rPr>
      </w:pPr>
      <w:r w:rsidRPr="00EC7DA0">
        <w:rPr>
          <w:lang w:val="ru-RU"/>
        </w:rPr>
        <w:t>выражение</w:t>
      </w:r>
      <w:r w:rsidRPr="00EC7DA0">
        <w:rPr>
          <w:spacing w:val="32"/>
          <w:lang w:val="ru-RU"/>
        </w:rPr>
        <w:t xml:space="preserve"> </w:t>
      </w:r>
      <w:r w:rsidRPr="00EC7DA0">
        <w:rPr>
          <w:lang w:val="ru-RU"/>
        </w:rPr>
        <w:t>и</w:t>
      </w:r>
      <w:r w:rsidRPr="00EC7DA0">
        <w:rPr>
          <w:spacing w:val="37"/>
          <w:lang w:val="ru-RU"/>
        </w:rPr>
        <w:t xml:space="preserve"> </w:t>
      </w:r>
      <w:r w:rsidRPr="00EC7DA0">
        <w:rPr>
          <w:lang w:val="ru-RU"/>
        </w:rPr>
        <w:t>аргументирование</w:t>
      </w:r>
      <w:r w:rsidRPr="00EC7DA0">
        <w:rPr>
          <w:spacing w:val="38"/>
          <w:lang w:val="ru-RU"/>
        </w:rPr>
        <w:t xml:space="preserve"> </w:t>
      </w:r>
      <w:r w:rsidRPr="00EC7DA0">
        <w:rPr>
          <w:lang w:val="ru-RU"/>
        </w:rPr>
        <w:t>своего</w:t>
      </w:r>
      <w:r w:rsidRPr="00EC7DA0">
        <w:rPr>
          <w:spacing w:val="37"/>
          <w:lang w:val="ru-RU"/>
        </w:rPr>
        <w:t xml:space="preserve"> </w:t>
      </w:r>
      <w:r w:rsidRPr="00EC7DA0">
        <w:rPr>
          <w:lang w:val="ru-RU"/>
        </w:rPr>
        <w:t>мнения</w:t>
      </w:r>
      <w:r w:rsidRPr="00EC7DA0">
        <w:rPr>
          <w:spacing w:val="37"/>
          <w:lang w:val="ru-RU"/>
        </w:rPr>
        <w:t xml:space="preserve"> </w:t>
      </w:r>
      <w:r w:rsidRPr="00EC7DA0">
        <w:rPr>
          <w:lang w:val="ru-RU"/>
        </w:rPr>
        <w:t>по</w:t>
      </w:r>
      <w:r w:rsidRPr="00EC7DA0">
        <w:rPr>
          <w:spacing w:val="32"/>
          <w:lang w:val="ru-RU"/>
        </w:rPr>
        <w:t xml:space="preserve"> </w:t>
      </w:r>
      <w:r w:rsidRPr="00EC7DA0">
        <w:rPr>
          <w:lang w:val="ru-RU"/>
        </w:rPr>
        <w:t>отношению</w:t>
      </w:r>
      <w:r w:rsidRPr="00EC7DA0">
        <w:rPr>
          <w:spacing w:val="36"/>
          <w:lang w:val="ru-RU"/>
        </w:rPr>
        <w:t xml:space="preserve"> </w:t>
      </w:r>
      <w:r w:rsidRPr="00EC7DA0">
        <w:rPr>
          <w:lang w:val="ru-RU"/>
        </w:rPr>
        <w:t>к</w:t>
      </w:r>
      <w:r w:rsidRPr="00EC7DA0">
        <w:rPr>
          <w:spacing w:val="35"/>
          <w:lang w:val="ru-RU"/>
        </w:rPr>
        <w:t xml:space="preserve"> </w:t>
      </w:r>
      <w:r w:rsidRPr="00EC7DA0">
        <w:rPr>
          <w:lang w:val="ru-RU"/>
        </w:rPr>
        <w:t xml:space="preserve">услышанному </w:t>
      </w:r>
      <w:r w:rsidRPr="00EC7DA0">
        <w:rPr>
          <w:spacing w:val="-2"/>
          <w:lang w:val="ru-RU"/>
        </w:rPr>
        <w:t>(прочитанному);</w:t>
      </w:r>
    </w:p>
    <w:p w:rsidR="00E4184B" w:rsidRPr="00EC7DA0" w:rsidRDefault="00EC7DA0">
      <w:pPr>
        <w:pStyle w:val="a4"/>
        <w:tabs>
          <w:tab w:val="left" w:pos="4845"/>
        </w:tabs>
        <w:spacing w:line="274" w:lineRule="exact"/>
        <w:ind w:left="2310" w:firstLine="0"/>
        <w:jc w:val="left"/>
        <w:rPr>
          <w:lang w:val="ru-RU"/>
        </w:rPr>
      </w:pPr>
      <w:r w:rsidRPr="00EC7DA0">
        <w:rPr>
          <w:lang w:val="ru-RU"/>
        </w:rPr>
        <w:t>изложение</w:t>
      </w:r>
      <w:r w:rsidRPr="00EC7DA0">
        <w:rPr>
          <w:spacing w:val="79"/>
          <w:lang w:val="ru-RU"/>
        </w:rPr>
        <w:t xml:space="preserve"> </w:t>
      </w:r>
      <w:r w:rsidRPr="00EC7DA0">
        <w:rPr>
          <w:spacing w:val="-2"/>
          <w:lang w:val="ru-RU"/>
        </w:rPr>
        <w:t>(пересказ)</w:t>
      </w:r>
      <w:r w:rsidRPr="00EC7DA0">
        <w:rPr>
          <w:lang w:val="ru-RU"/>
        </w:rPr>
        <w:tab/>
        <w:t>основного</w:t>
      </w:r>
      <w:r w:rsidRPr="00EC7DA0">
        <w:rPr>
          <w:spacing w:val="75"/>
          <w:lang w:val="ru-RU"/>
        </w:rPr>
        <w:t xml:space="preserve"> </w:t>
      </w:r>
      <w:r w:rsidRPr="00EC7DA0">
        <w:rPr>
          <w:lang w:val="ru-RU"/>
        </w:rPr>
        <w:t>содержания,</w:t>
      </w:r>
      <w:r w:rsidRPr="00EC7DA0">
        <w:rPr>
          <w:spacing w:val="74"/>
          <w:lang w:val="ru-RU"/>
        </w:rPr>
        <w:t xml:space="preserve"> </w:t>
      </w:r>
      <w:r w:rsidRPr="00EC7DA0">
        <w:rPr>
          <w:lang w:val="ru-RU"/>
        </w:rPr>
        <w:t>прочитанного</w:t>
      </w:r>
      <w:r w:rsidRPr="00EC7DA0">
        <w:rPr>
          <w:spacing w:val="78"/>
          <w:lang w:val="ru-RU"/>
        </w:rPr>
        <w:t xml:space="preserve"> </w:t>
      </w:r>
      <w:r w:rsidRPr="00EC7DA0">
        <w:rPr>
          <w:spacing w:val="-2"/>
          <w:lang w:val="ru-RU"/>
        </w:rPr>
        <w:t>(прослушанного)</w:t>
      </w:r>
    </w:p>
    <w:p w:rsidR="00E4184B" w:rsidRPr="00EC7DA0" w:rsidRDefault="00E4184B">
      <w:pPr>
        <w:spacing w:line="274" w:lineRule="exact"/>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141"/>
        <w:ind w:left="0" w:firstLine="0"/>
        <w:jc w:val="right"/>
        <w:rPr>
          <w:lang w:val="ru-RU"/>
        </w:rPr>
      </w:pPr>
      <w:r w:rsidRPr="00EC7DA0">
        <w:rPr>
          <w:spacing w:val="-2"/>
          <w:lang w:val="ru-RU"/>
        </w:rPr>
        <w:t>текста;</w:t>
      </w:r>
    </w:p>
    <w:p w:rsidR="00E4184B" w:rsidRPr="00EC7DA0" w:rsidRDefault="00EC7DA0">
      <w:pPr>
        <w:rPr>
          <w:sz w:val="26"/>
          <w:lang w:val="ru-RU"/>
        </w:rPr>
      </w:pPr>
      <w:r w:rsidRPr="00EC7DA0">
        <w:rPr>
          <w:lang w:val="ru-RU"/>
        </w:rPr>
        <w:br w:type="column"/>
      </w:r>
    </w:p>
    <w:p w:rsidR="00E4184B" w:rsidRPr="00EC7DA0" w:rsidRDefault="00E4184B">
      <w:pPr>
        <w:pStyle w:val="a4"/>
        <w:spacing w:before="2"/>
        <w:ind w:left="0" w:firstLine="0"/>
        <w:jc w:val="left"/>
        <w:rPr>
          <w:sz w:val="22"/>
          <w:lang w:val="ru-RU"/>
        </w:rPr>
      </w:pPr>
    </w:p>
    <w:p w:rsidR="00E4184B" w:rsidRPr="00EC7DA0" w:rsidRDefault="00EC7DA0">
      <w:pPr>
        <w:pStyle w:val="a4"/>
        <w:ind w:left="-35" w:firstLine="0"/>
        <w:jc w:val="left"/>
        <w:rPr>
          <w:lang w:val="ru-RU"/>
        </w:rPr>
      </w:pPr>
      <w:r w:rsidRPr="00EC7DA0">
        <w:rPr>
          <w:lang w:val="ru-RU"/>
        </w:rPr>
        <w:t>составление</w:t>
      </w:r>
      <w:r w:rsidRPr="00EC7DA0">
        <w:rPr>
          <w:spacing w:val="-5"/>
          <w:lang w:val="ru-RU"/>
        </w:rPr>
        <w:t xml:space="preserve"> </w:t>
      </w:r>
      <w:r w:rsidRPr="00EC7DA0">
        <w:rPr>
          <w:lang w:val="ru-RU"/>
        </w:rPr>
        <w:t>рассказа</w:t>
      </w:r>
      <w:r w:rsidRPr="00EC7DA0">
        <w:rPr>
          <w:spacing w:val="-6"/>
          <w:lang w:val="ru-RU"/>
        </w:rPr>
        <w:t xml:space="preserve"> </w:t>
      </w:r>
      <w:r w:rsidRPr="00EC7DA0">
        <w:rPr>
          <w:lang w:val="ru-RU"/>
        </w:rPr>
        <w:t>по</w:t>
      </w:r>
      <w:r w:rsidRPr="00EC7DA0">
        <w:rPr>
          <w:spacing w:val="-5"/>
          <w:lang w:val="ru-RU"/>
        </w:rPr>
        <w:t xml:space="preserve"> </w:t>
      </w:r>
      <w:r w:rsidRPr="00EC7DA0">
        <w:rPr>
          <w:spacing w:val="-2"/>
          <w:lang w:val="ru-RU"/>
        </w:rPr>
        <w:t>картинкам;</w:t>
      </w:r>
    </w:p>
    <w:p w:rsidR="00E4184B" w:rsidRPr="00EC7DA0" w:rsidRDefault="00EC7DA0">
      <w:pPr>
        <w:pStyle w:val="a4"/>
        <w:spacing w:before="137"/>
        <w:ind w:left="-35" w:firstLine="0"/>
        <w:jc w:val="left"/>
        <w:rPr>
          <w:lang w:val="ru-RU"/>
        </w:rPr>
      </w:pPr>
      <w:r w:rsidRPr="00EC7DA0">
        <w:rPr>
          <w:lang w:val="ru-RU"/>
        </w:rPr>
        <w:t>изложение</w:t>
      </w:r>
      <w:r w:rsidRPr="00EC7DA0">
        <w:rPr>
          <w:spacing w:val="-17"/>
          <w:lang w:val="ru-RU"/>
        </w:rPr>
        <w:t xml:space="preserve"> </w:t>
      </w:r>
      <w:r w:rsidRPr="00EC7DA0">
        <w:rPr>
          <w:lang w:val="ru-RU"/>
        </w:rPr>
        <w:t>результатов</w:t>
      </w:r>
      <w:r w:rsidRPr="00EC7DA0">
        <w:rPr>
          <w:spacing w:val="-11"/>
          <w:lang w:val="ru-RU"/>
        </w:rPr>
        <w:t xml:space="preserve"> </w:t>
      </w:r>
      <w:r w:rsidRPr="00EC7DA0">
        <w:rPr>
          <w:lang w:val="ru-RU"/>
        </w:rPr>
        <w:t>выполненной</w:t>
      </w:r>
      <w:r w:rsidRPr="00EC7DA0">
        <w:rPr>
          <w:spacing w:val="-10"/>
          <w:lang w:val="ru-RU"/>
        </w:rPr>
        <w:t xml:space="preserve"> </w:t>
      </w:r>
      <w:r w:rsidRPr="00EC7DA0">
        <w:rPr>
          <w:lang w:val="ru-RU"/>
        </w:rPr>
        <w:t>проектной</w:t>
      </w:r>
      <w:r w:rsidRPr="00EC7DA0">
        <w:rPr>
          <w:spacing w:val="-6"/>
          <w:lang w:val="ru-RU"/>
        </w:rPr>
        <w:t xml:space="preserve"> </w:t>
      </w:r>
      <w:r w:rsidRPr="00EC7DA0">
        <w:rPr>
          <w:spacing w:val="-2"/>
          <w:lang w:val="ru-RU"/>
        </w:rPr>
        <w:t>работы.</w:t>
      </w:r>
    </w:p>
    <w:p w:rsidR="00E4184B" w:rsidRPr="00EC7DA0" w:rsidRDefault="00EC7DA0">
      <w:pPr>
        <w:pStyle w:val="a4"/>
        <w:spacing w:before="142"/>
        <w:ind w:left="-35" w:firstLine="0"/>
        <w:jc w:val="left"/>
        <w:rPr>
          <w:lang w:val="ru-RU"/>
        </w:rPr>
      </w:pPr>
      <w:r w:rsidRPr="00EC7DA0">
        <w:rPr>
          <w:lang w:val="ru-RU"/>
        </w:rPr>
        <w:t>Данные</w:t>
      </w:r>
      <w:r w:rsidRPr="00EC7DA0">
        <w:rPr>
          <w:spacing w:val="76"/>
          <w:w w:val="150"/>
          <w:lang w:val="ru-RU"/>
        </w:rPr>
        <w:t xml:space="preserve"> </w:t>
      </w:r>
      <w:r w:rsidRPr="00EC7DA0">
        <w:rPr>
          <w:lang w:val="ru-RU"/>
        </w:rPr>
        <w:t>умения</w:t>
      </w:r>
      <w:r w:rsidRPr="00EC7DA0">
        <w:rPr>
          <w:spacing w:val="78"/>
          <w:w w:val="150"/>
          <w:lang w:val="ru-RU"/>
        </w:rPr>
        <w:t xml:space="preserve"> </w:t>
      </w:r>
      <w:r w:rsidRPr="00EC7DA0">
        <w:rPr>
          <w:lang w:val="ru-RU"/>
        </w:rPr>
        <w:t>монологической</w:t>
      </w:r>
      <w:r w:rsidRPr="00EC7DA0">
        <w:rPr>
          <w:spacing w:val="73"/>
          <w:w w:val="150"/>
          <w:lang w:val="ru-RU"/>
        </w:rPr>
        <w:t xml:space="preserve"> </w:t>
      </w:r>
      <w:r w:rsidRPr="00EC7DA0">
        <w:rPr>
          <w:lang w:val="ru-RU"/>
        </w:rPr>
        <w:t>речи</w:t>
      </w:r>
      <w:r w:rsidRPr="00EC7DA0">
        <w:rPr>
          <w:spacing w:val="79"/>
          <w:w w:val="150"/>
          <w:lang w:val="ru-RU"/>
        </w:rPr>
        <w:t xml:space="preserve"> </w:t>
      </w:r>
      <w:r w:rsidRPr="00EC7DA0">
        <w:rPr>
          <w:lang w:val="ru-RU"/>
        </w:rPr>
        <w:t>развиваются</w:t>
      </w:r>
      <w:r w:rsidRPr="00EC7DA0">
        <w:rPr>
          <w:spacing w:val="77"/>
          <w:w w:val="150"/>
          <w:lang w:val="ru-RU"/>
        </w:rPr>
        <w:t xml:space="preserve"> </w:t>
      </w:r>
      <w:r w:rsidRPr="00EC7DA0">
        <w:rPr>
          <w:lang w:val="ru-RU"/>
        </w:rPr>
        <w:t>в</w:t>
      </w:r>
      <w:r w:rsidRPr="00EC7DA0">
        <w:rPr>
          <w:spacing w:val="75"/>
          <w:w w:val="150"/>
          <w:lang w:val="ru-RU"/>
        </w:rPr>
        <w:t xml:space="preserve"> </w:t>
      </w:r>
      <w:r w:rsidRPr="00EC7DA0">
        <w:rPr>
          <w:lang w:val="ru-RU"/>
        </w:rPr>
        <w:t>стандартных</w:t>
      </w:r>
      <w:r w:rsidRPr="00EC7DA0">
        <w:rPr>
          <w:spacing w:val="73"/>
          <w:w w:val="150"/>
          <w:lang w:val="ru-RU"/>
        </w:rPr>
        <w:t xml:space="preserve"> </w:t>
      </w:r>
      <w:r w:rsidRPr="00EC7DA0">
        <w:rPr>
          <w:spacing w:val="-2"/>
          <w:lang w:val="ru-RU"/>
        </w:rPr>
        <w:t>ситуациях</w:t>
      </w:r>
    </w:p>
    <w:p w:rsidR="00E4184B" w:rsidRPr="00EC7DA0" w:rsidRDefault="00E4184B">
      <w:pPr>
        <w:rPr>
          <w:lang w:val="ru-RU"/>
        </w:rPr>
        <w:sectPr w:rsidR="00E4184B" w:rsidRPr="00EC7DA0" w:rsidSect="005E0866">
          <w:type w:val="continuous"/>
          <w:pgSz w:w="11910" w:h="16840"/>
          <w:pgMar w:top="1580" w:right="0" w:bottom="280" w:left="100" w:header="0" w:footer="2032" w:gutter="0"/>
          <w:cols w:num="2" w:space="720" w:equalWidth="0">
            <w:col w:w="2305" w:space="40"/>
            <w:col w:w="9465"/>
          </w:cols>
        </w:sectPr>
      </w:pPr>
    </w:p>
    <w:p w:rsidR="00E4184B" w:rsidRPr="00EC7DA0" w:rsidRDefault="00EC7DA0">
      <w:pPr>
        <w:pStyle w:val="a4"/>
        <w:spacing w:before="137" w:line="360" w:lineRule="auto"/>
        <w:ind w:right="840" w:firstLine="0"/>
        <w:rPr>
          <w:lang w:val="ru-RU"/>
        </w:rPr>
      </w:pPr>
      <w:r w:rsidRPr="00EC7DA0">
        <w:rPr>
          <w:lang w:val="ru-RU"/>
        </w:rPr>
        <w:t>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E4184B" w:rsidRPr="00EC7DA0" w:rsidRDefault="00EC7DA0">
      <w:pPr>
        <w:pStyle w:val="a4"/>
        <w:spacing w:line="362" w:lineRule="auto"/>
        <w:ind w:left="2310" w:right="4226" w:firstLine="0"/>
        <w:rPr>
          <w:lang w:val="ru-RU"/>
        </w:rPr>
      </w:pPr>
      <w:r w:rsidRPr="00EC7DA0">
        <w:rPr>
          <w:lang w:val="ru-RU"/>
        </w:rPr>
        <w:t>Объём</w:t>
      </w:r>
      <w:r w:rsidRPr="00EC7DA0">
        <w:rPr>
          <w:spacing w:val="-5"/>
          <w:lang w:val="ru-RU"/>
        </w:rPr>
        <w:t xml:space="preserve"> </w:t>
      </w:r>
      <w:r w:rsidRPr="00EC7DA0">
        <w:rPr>
          <w:lang w:val="ru-RU"/>
        </w:rPr>
        <w:t>монологического</w:t>
      </w:r>
      <w:r w:rsidRPr="00EC7DA0">
        <w:rPr>
          <w:spacing w:val="-9"/>
          <w:lang w:val="ru-RU"/>
        </w:rPr>
        <w:t xml:space="preserve"> </w:t>
      </w:r>
      <w:r w:rsidRPr="00EC7DA0">
        <w:rPr>
          <w:lang w:val="ru-RU"/>
        </w:rPr>
        <w:t>высказывания</w:t>
      </w:r>
      <w:r w:rsidRPr="00EC7DA0">
        <w:rPr>
          <w:spacing w:val="-1"/>
          <w:lang w:val="ru-RU"/>
        </w:rPr>
        <w:t xml:space="preserve"> </w:t>
      </w:r>
      <w:r w:rsidRPr="00EC7DA0">
        <w:rPr>
          <w:lang w:val="ru-RU"/>
        </w:rPr>
        <w:t>-</w:t>
      </w:r>
      <w:r w:rsidRPr="00EC7DA0">
        <w:rPr>
          <w:spacing w:val="-5"/>
          <w:lang w:val="ru-RU"/>
        </w:rPr>
        <w:t xml:space="preserve"> </w:t>
      </w:r>
      <w:r w:rsidRPr="00EC7DA0">
        <w:rPr>
          <w:lang w:val="ru-RU"/>
        </w:rPr>
        <w:t>9-10</w:t>
      </w:r>
      <w:r w:rsidRPr="00EC7DA0">
        <w:rPr>
          <w:spacing w:val="-7"/>
          <w:lang w:val="ru-RU"/>
        </w:rPr>
        <w:t xml:space="preserve"> </w:t>
      </w:r>
      <w:r w:rsidRPr="00EC7DA0">
        <w:rPr>
          <w:lang w:val="ru-RU"/>
        </w:rPr>
        <w:t xml:space="preserve">фраз. </w:t>
      </w:r>
      <w:r w:rsidRPr="00EC7DA0">
        <w:rPr>
          <w:spacing w:val="-2"/>
          <w:lang w:val="ru-RU"/>
        </w:rPr>
        <w:t>Аудирование.</w:t>
      </w:r>
    </w:p>
    <w:p w:rsidR="00E4184B" w:rsidRPr="00EC7DA0" w:rsidRDefault="00EC7DA0">
      <w:pPr>
        <w:pStyle w:val="a4"/>
        <w:spacing w:line="360" w:lineRule="auto"/>
        <w:ind w:right="855"/>
        <w:rPr>
          <w:lang w:val="ru-RU"/>
        </w:rPr>
      </w:pPr>
      <w:r w:rsidRPr="00EC7DA0">
        <w:rPr>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4184B" w:rsidRPr="00EC7DA0" w:rsidRDefault="00EC7DA0">
      <w:pPr>
        <w:pStyle w:val="a4"/>
        <w:spacing w:line="360" w:lineRule="auto"/>
        <w:ind w:right="840"/>
        <w:rPr>
          <w:lang w:val="ru-RU"/>
        </w:rPr>
      </w:pPr>
      <w:r w:rsidRPr="00EC7DA0">
        <w:rPr>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4184B" w:rsidRPr="00EC7DA0" w:rsidRDefault="00EC7DA0">
      <w:pPr>
        <w:pStyle w:val="a4"/>
        <w:spacing w:line="360" w:lineRule="auto"/>
        <w:ind w:right="853"/>
        <w:rPr>
          <w:lang w:val="ru-RU"/>
        </w:rPr>
      </w:pPr>
      <w:r w:rsidRPr="00EC7DA0">
        <w:rPr>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E4184B" w:rsidRPr="00EC7DA0" w:rsidRDefault="00EC7DA0">
      <w:pPr>
        <w:pStyle w:val="a4"/>
        <w:spacing w:line="362" w:lineRule="auto"/>
        <w:ind w:left="3535" w:right="856" w:hanging="1225"/>
        <w:rPr>
          <w:lang w:val="ru-RU"/>
        </w:rPr>
      </w:pPr>
      <w:r w:rsidRPr="00EC7DA0">
        <w:rPr>
          <w:lang w:val="ru-RU"/>
        </w:rPr>
        <w:t>Аудирование с пониманием нужной (интересующей, запрашиваемой) информации предполагает</w:t>
      </w:r>
      <w:r w:rsidRPr="00EC7DA0">
        <w:rPr>
          <w:spacing w:val="80"/>
          <w:lang w:val="ru-RU"/>
        </w:rPr>
        <w:t xml:space="preserve">  </w:t>
      </w:r>
      <w:r w:rsidRPr="00EC7DA0">
        <w:rPr>
          <w:lang w:val="ru-RU"/>
        </w:rPr>
        <w:t>умение выделять нужную (интересующую,</w:t>
      </w:r>
    </w:p>
    <w:p w:rsidR="00E4184B" w:rsidRPr="00EC7DA0" w:rsidRDefault="00EC7DA0">
      <w:pPr>
        <w:pStyle w:val="a4"/>
        <w:ind w:left="2310" w:firstLine="0"/>
        <w:rPr>
          <w:lang w:val="ru-RU"/>
        </w:rPr>
      </w:pPr>
      <w:r w:rsidRPr="00EC7DA0">
        <w:rPr>
          <w:lang w:val="ru-RU"/>
        </w:rPr>
        <w:t>запрашиваемую)</w:t>
      </w:r>
      <w:r w:rsidRPr="00EC7DA0">
        <w:rPr>
          <w:spacing w:val="32"/>
          <w:lang w:val="ru-RU"/>
        </w:rPr>
        <w:t xml:space="preserve"> </w:t>
      </w:r>
      <w:r w:rsidRPr="00EC7DA0">
        <w:rPr>
          <w:lang w:val="ru-RU"/>
        </w:rPr>
        <w:t>информацию,</w:t>
      </w:r>
      <w:r w:rsidRPr="00EC7DA0">
        <w:rPr>
          <w:spacing w:val="25"/>
          <w:lang w:val="ru-RU"/>
        </w:rPr>
        <w:t xml:space="preserve"> </w:t>
      </w:r>
      <w:r w:rsidRPr="00EC7DA0">
        <w:rPr>
          <w:lang w:val="ru-RU"/>
        </w:rPr>
        <w:t>представленную</w:t>
      </w:r>
      <w:r w:rsidRPr="00EC7DA0">
        <w:rPr>
          <w:spacing w:val="30"/>
          <w:lang w:val="ru-RU"/>
        </w:rPr>
        <w:t xml:space="preserve"> </w:t>
      </w:r>
      <w:r w:rsidRPr="00EC7DA0">
        <w:rPr>
          <w:lang w:val="ru-RU"/>
        </w:rPr>
        <w:t>в</w:t>
      </w:r>
      <w:r w:rsidRPr="00EC7DA0">
        <w:rPr>
          <w:spacing w:val="27"/>
          <w:lang w:val="ru-RU"/>
        </w:rPr>
        <w:t xml:space="preserve"> </w:t>
      </w:r>
      <w:r w:rsidRPr="00EC7DA0">
        <w:rPr>
          <w:lang w:val="ru-RU"/>
        </w:rPr>
        <w:t>эксплицитной</w:t>
      </w:r>
      <w:r w:rsidRPr="00EC7DA0">
        <w:rPr>
          <w:spacing w:val="24"/>
          <w:lang w:val="ru-RU"/>
        </w:rPr>
        <w:t xml:space="preserve"> </w:t>
      </w:r>
      <w:r w:rsidRPr="00EC7DA0">
        <w:rPr>
          <w:lang w:val="ru-RU"/>
        </w:rPr>
        <w:t>(явной)</w:t>
      </w:r>
      <w:r w:rsidRPr="00EC7DA0">
        <w:rPr>
          <w:spacing w:val="24"/>
          <w:lang w:val="ru-RU"/>
        </w:rPr>
        <w:t xml:space="preserve"> </w:t>
      </w:r>
      <w:r w:rsidRPr="00EC7DA0">
        <w:rPr>
          <w:lang w:val="ru-RU"/>
        </w:rPr>
        <w:t>форме,</w:t>
      </w:r>
      <w:r w:rsidRPr="00EC7DA0">
        <w:rPr>
          <w:spacing w:val="25"/>
          <w:lang w:val="ru-RU"/>
        </w:rPr>
        <w:t xml:space="preserve"> </w:t>
      </w:r>
      <w:r w:rsidRPr="00EC7DA0">
        <w:rPr>
          <w:spacing w:val="-10"/>
          <w:lang w:val="ru-RU"/>
        </w:rPr>
        <w:t>в</w:t>
      </w:r>
    </w:p>
    <w:p w:rsidR="00E4184B" w:rsidRPr="00EC7DA0" w:rsidRDefault="00E4184B">
      <w:pPr>
        <w:rPr>
          <w:lang w:val="ru-RU"/>
        </w:rPr>
        <w:sectPr w:rsidR="00E4184B" w:rsidRPr="00EC7DA0" w:rsidSect="005E0866">
          <w:type w:val="continuous"/>
          <w:pgSz w:w="11910" w:h="16840"/>
          <w:pgMar w:top="1580" w:right="0" w:bottom="280" w:left="100" w:header="0" w:footer="2032" w:gutter="0"/>
          <w:cols w:space="720"/>
        </w:sectPr>
      </w:pPr>
    </w:p>
    <w:p w:rsidR="00E4184B" w:rsidRPr="00EC7DA0" w:rsidRDefault="00EC7DA0">
      <w:pPr>
        <w:pStyle w:val="a4"/>
        <w:spacing w:before="71"/>
        <w:ind w:firstLine="0"/>
        <w:rPr>
          <w:lang w:val="ru-RU"/>
        </w:rPr>
      </w:pPr>
      <w:r w:rsidRPr="00EC7DA0">
        <w:rPr>
          <w:lang w:val="ru-RU"/>
        </w:rPr>
        <w:lastRenderedPageBreak/>
        <w:t>воспринимаемом</w:t>
      </w:r>
      <w:r w:rsidRPr="00EC7DA0">
        <w:rPr>
          <w:spacing w:val="-7"/>
          <w:lang w:val="ru-RU"/>
        </w:rPr>
        <w:t xml:space="preserve"> </w:t>
      </w:r>
      <w:r w:rsidRPr="00EC7DA0">
        <w:rPr>
          <w:lang w:val="ru-RU"/>
        </w:rPr>
        <w:t>на</w:t>
      </w:r>
      <w:r w:rsidRPr="00EC7DA0">
        <w:rPr>
          <w:spacing w:val="-8"/>
          <w:lang w:val="ru-RU"/>
        </w:rPr>
        <w:t xml:space="preserve"> </w:t>
      </w:r>
      <w:r w:rsidRPr="00EC7DA0">
        <w:rPr>
          <w:lang w:val="ru-RU"/>
        </w:rPr>
        <w:t>слух</w:t>
      </w:r>
      <w:r w:rsidRPr="00EC7DA0">
        <w:rPr>
          <w:spacing w:val="-10"/>
          <w:lang w:val="ru-RU"/>
        </w:rPr>
        <w:t xml:space="preserve"> </w:t>
      </w:r>
      <w:r w:rsidRPr="00EC7DA0">
        <w:rPr>
          <w:spacing w:val="-2"/>
          <w:lang w:val="ru-RU"/>
        </w:rPr>
        <w:t>тексте.</w:t>
      </w:r>
    </w:p>
    <w:p w:rsidR="00E4184B" w:rsidRPr="00EC7DA0" w:rsidRDefault="00EC7DA0">
      <w:pPr>
        <w:pStyle w:val="a4"/>
        <w:spacing w:before="137" w:line="362" w:lineRule="auto"/>
        <w:ind w:right="860"/>
        <w:rPr>
          <w:lang w:val="ru-RU"/>
        </w:rPr>
      </w:pPr>
      <w:r w:rsidRPr="00EC7DA0">
        <w:rPr>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4184B" w:rsidRPr="00EC7DA0" w:rsidRDefault="00EC7DA0">
      <w:pPr>
        <w:pStyle w:val="a4"/>
        <w:spacing w:line="360" w:lineRule="auto"/>
        <w:ind w:left="2310" w:right="3017" w:firstLine="0"/>
        <w:rPr>
          <w:lang w:val="ru-RU"/>
        </w:rPr>
      </w:pPr>
      <w:r w:rsidRPr="00EC7DA0">
        <w:rPr>
          <w:lang w:val="ru-RU"/>
        </w:rPr>
        <w:t>Время</w:t>
      </w:r>
      <w:r w:rsidRPr="00EC7DA0">
        <w:rPr>
          <w:spacing w:val="-4"/>
          <w:lang w:val="ru-RU"/>
        </w:rPr>
        <w:t xml:space="preserve"> </w:t>
      </w:r>
      <w:r w:rsidRPr="00EC7DA0">
        <w:rPr>
          <w:lang w:val="ru-RU"/>
        </w:rPr>
        <w:t>звучания</w:t>
      </w:r>
      <w:r w:rsidRPr="00EC7DA0">
        <w:rPr>
          <w:spacing w:val="-4"/>
          <w:lang w:val="ru-RU"/>
        </w:rPr>
        <w:t xml:space="preserve"> </w:t>
      </w:r>
      <w:r w:rsidRPr="00EC7DA0">
        <w:rPr>
          <w:lang w:val="ru-RU"/>
        </w:rPr>
        <w:t>текста</w:t>
      </w:r>
      <w:r w:rsidRPr="00EC7DA0">
        <w:rPr>
          <w:spacing w:val="-5"/>
          <w:lang w:val="ru-RU"/>
        </w:rPr>
        <w:t xml:space="preserve"> </w:t>
      </w:r>
      <w:r w:rsidRPr="00EC7DA0">
        <w:rPr>
          <w:lang w:val="ru-RU"/>
        </w:rPr>
        <w:t>(текстов)</w:t>
      </w:r>
      <w:r w:rsidRPr="00EC7DA0">
        <w:rPr>
          <w:spacing w:val="-2"/>
          <w:lang w:val="ru-RU"/>
        </w:rPr>
        <w:t xml:space="preserve"> </w:t>
      </w:r>
      <w:r w:rsidRPr="00EC7DA0">
        <w:rPr>
          <w:lang w:val="ru-RU"/>
        </w:rPr>
        <w:t>для</w:t>
      </w:r>
      <w:r w:rsidRPr="00EC7DA0">
        <w:rPr>
          <w:spacing w:val="-5"/>
          <w:lang w:val="ru-RU"/>
        </w:rPr>
        <w:t xml:space="preserve"> </w:t>
      </w:r>
      <w:r w:rsidRPr="00EC7DA0">
        <w:rPr>
          <w:lang w:val="ru-RU"/>
        </w:rPr>
        <w:t>аудирования -</w:t>
      </w:r>
      <w:r w:rsidRPr="00EC7DA0">
        <w:rPr>
          <w:spacing w:val="-8"/>
          <w:lang w:val="ru-RU"/>
        </w:rPr>
        <w:t xml:space="preserve"> </w:t>
      </w:r>
      <w:r w:rsidRPr="00EC7DA0">
        <w:rPr>
          <w:lang w:val="ru-RU"/>
        </w:rPr>
        <w:t>до</w:t>
      </w:r>
      <w:r w:rsidRPr="00EC7DA0">
        <w:rPr>
          <w:spacing w:val="-10"/>
          <w:lang w:val="ru-RU"/>
        </w:rPr>
        <w:t xml:space="preserve"> </w:t>
      </w:r>
      <w:r w:rsidRPr="00EC7DA0">
        <w:rPr>
          <w:lang w:val="ru-RU"/>
        </w:rPr>
        <w:t>2</w:t>
      </w:r>
      <w:r w:rsidRPr="00EC7DA0">
        <w:rPr>
          <w:spacing w:val="-5"/>
          <w:lang w:val="ru-RU"/>
        </w:rPr>
        <w:t xml:space="preserve"> </w:t>
      </w:r>
      <w:r w:rsidRPr="00EC7DA0">
        <w:rPr>
          <w:lang w:val="ru-RU"/>
        </w:rPr>
        <w:t>минут. Смысловое чтение.</w:t>
      </w:r>
    </w:p>
    <w:p w:rsidR="00E4184B" w:rsidRPr="00EC7DA0" w:rsidRDefault="00EC7DA0">
      <w:pPr>
        <w:pStyle w:val="a4"/>
        <w:spacing w:line="360" w:lineRule="auto"/>
        <w:ind w:right="852"/>
        <w:rPr>
          <w:lang w:val="ru-RU"/>
        </w:rPr>
      </w:pPr>
      <w:r w:rsidRPr="00EC7DA0">
        <w:rPr>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4184B" w:rsidRPr="00EC7DA0" w:rsidRDefault="00EC7DA0">
      <w:pPr>
        <w:pStyle w:val="a4"/>
        <w:spacing w:line="360" w:lineRule="auto"/>
        <w:ind w:right="845"/>
        <w:rPr>
          <w:lang w:val="ru-RU"/>
        </w:rPr>
      </w:pPr>
      <w:r w:rsidRPr="00EC7DA0">
        <w:rPr>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4184B" w:rsidRPr="00EC7DA0" w:rsidRDefault="00EC7DA0">
      <w:pPr>
        <w:pStyle w:val="a4"/>
        <w:spacing w:line="360" w:lineRule="auto"/>
        <w:ind w:right="856"/>
        <w:rPr>
          <w:lang w:val="ru-RU"/>
        </w:rPr>
      </w:pPr>
      <w:r w:rsidRPr="00EC7DA0">
        <w:rPr>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4184B" w:rsidRPr="00EC7DA0" w:rsidRDefault="00EC7DA0">
      <w:pPr>
        <w:pStyle w:val="a4"/>
        <w:spacing w:before="4" w:line="355" w:lineRule="auto"/>
        <w:ind w:right="850"/>
        <w:rPr>
          <w:lang w:val="ru-RU"/>
        </w:rPr>
      </w:pPr>
      <w:r w:rsidRPr="00EC7DA0">
        <w:rPr>
          <w:lang w:val="ru-RU"/>
        </w:rPr>
        <w:t>Чтение</w:t>
      </w:r>
      <w:r w:rsidRPr="00EC7DA0">
        <w:rPr>
          <w:spacing w:val="-9"/>
          <w:lang w:val="ru-RU"/>
        </w:rPr>
        <w:t xml:space="preserve"> </w:t>
      </w:r>
      <w:r w:rsidRPr="00EC7DA0">
        <w:rPr>
          <w:lang w:val="ru-RU"/>
        </w:rPr>
        <w:t>несплошных</w:t>
      </w:r>
      <w:r w:rsidRPr="00EC7DA0">
        <w:rPr>
          <w:spacing w:val="-7"/>
          <w:lang w:val="ru-RU"/>
        </w:rPr>
        <w:t xml:space="preserve"> </w:t>
      </w:r>
      <w:r w:rsidRPr="00EC7DA0">
        <w:rPr>
          <w:lang w:val="ru-RU"/>
        </w:rPr>
        <w:t>текстов</w:t>
      </w:r>
      <w:r w:rsidRPr="00EC7DA0">
        <w:rPr>
          <w:spacing w:val="-1"/>
          <w:lang w:val="ru-RU"/>
        </w:rPr>
        <w:t xml:space="preserve"> </w:t>
      </w:r>
      <w:r w:rsidRPr="00EC7DA0">
        <w:rPr>
          <w:lang w:val="ru-RU"/>
        </w:rPr>
        <w:t>(таблиц,</w:t>
      </w:r>
      <w:r w:rsidRPr="00EC7DA0">
        <w:rPr>
          <w:spacing w:val="-1"/>
          <w:lang w:val="ru-RU"/>
        </w:rPr>
        <w:t xml:space="preserve"> </w:t>
      </w:r>
      <w:r w:rsidRPr="00EC7DA0">
        <w:rPr>
          <w:lang w:val="ru-RU"/>
        </w:rPr>
        <w:t>диаграмм,</w:t>
      </w:r>
      <w:r w:rsidRPr="00EC7DA0">
        <w:rPr>
          <w:spacing w:val="-1"/>
          <w:lang w:val="ru-RU"/>
        </w:rPr>
        <w:t xml:space="preserve"> </w:t>
      </w:r>
      <w:r w:rsidRPr="00EC7DA0">
        <w:rPr>
          <w:lang w:val="ru-RU"/>
        </w:rPr>
        <w:t>схем)</w:t>
      </w:r>
      <w:r w:rsidRPr="00EC7DA0">
        <w:rPr>
          <w:spacing w:val="-2"/>
          <w:lang w:val="ru-RU"/>
        </w:rPr>
        <w:t xml:space="preserve"> </w:t>
      </w:r>
      <w:r w:rsidRPr="00EC7DA0">
        <w:rPr>
          <w:lang w:val="ru-RU"/>
        </w:rPr>
        <w:t>и</w:t>
      </w:r>
      <w:r w:rsidRPr="00EC7DA0">
        <w:rPr>
          <w:spacing w:val="-8"/>
          <w:lang w:val="ru-RU"/>
        </w:rPr>
        <w:t xml:space="preserve"> </w:t>
      </w:r>
      <w:r w:rsidRPr="00EC7DA0">
        <w:rPr>
          <w:lang w:val="ru-RU"/>
        </w:rPr>
        <w:t>понимание</w:t>
      </w:r>
      <w:r w:rsidRPr="00EC7DA0">
        <w:rPr>
          <w:spacing w:val="-8"/>
          <w:lang w:val="ru-RU"/>
        </w:rPr>
        <w:t xml:space="preserve"> </w:t>
      </w:r>
      <w:r w:rsidRPr="00EC7DA0">
        <w:rPr>
          <w:lang w:val="ru-RU"/>
        </w:rPr>
        <w:t>представленной в них информации.</w:t>
      </w:r>
    </w:p>
    <w:p w:rsidR="00E4184B" w:rsidRPr="00EC7DA0" w:rsidRDefault="00EC7DA0">
      <w:pPr>
        <w:pStyle w:val="a4"/>
        <w:spacing w:before="4" w:line="360" w:lineRule="auto"/>
        <w:ind w:right="842"/>
        <w:rPr>
          <w:lang w:val="ru-RU"/>
        </w:rPr>
      </w:pPr>
      <w:r w:rsidRPr="00EC7DA0">
        <w:rPr>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w:t>
      </w:r>
      <w:r w:rsidRPr="00EC7DA0">
        <w:rPr>
          <w:spacing w:val="-1"/>
          <w:lang w:val="ru-RU"/>
        </w:rPr>
        <w:t xml:space="preserve"> </w:t>
      </w:r>
      <w:r w:rsidRPr="00EC7DA0">
        <w:rPr>
          <w:lang w:val="ru-RU"/>
        </w:rPr>
        <w:t>точно понимать</w:t>
      </w:r>
      <w:r w:rsidRPr="00EC7DA0">
        <w:rPr>
          <w:spacing w:val="-1"/>
          <w:lang w:val="ru-RU"/>
        </w:rPr>
        <w:t xml:space="preserve"> </w:t>
      </w:r>
      <w:r w:rsidRPr="00EC7DA0">
        <w:rPr>
          <w:lang w:val="ru-RU"/>
        </w:rPr>
        <w:t>текст на</w:t>
      </w:r>
      <w:r w:rsidRPr="00EC7DA0">
        <w:rPr>
          <w:spacing w:val="-3"/>
          <w:lang w:val="ru-RU"/>
        </w:rPr>
        <w:t xml:space="preserve"> </w:t>
      </w:r>
      <w:r w:rsidRPr="00EC7DA0">
        <w:rPr>
          <w:lang w:val="ru-RU"/>
        </w:rPr>
        <w:t>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E4184B" w:rsidRPr="00EC7DA0" w:rsidRDefault="00EC7DA0">
      <w:pPr>
        <w:pStyle w:val="a4"/>
        <w:spacing w:before="3" w:line="360" w:lineRule="auto"/>
        <w:ind w:right="844"/>
        <w:rPr>
          <w:lang w:val="ru-RU"/>
        </w:rPr>
      </w:pPr>
      <w:r w:rsidRPr="00EC7DA0">
        <w:rPr>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left="2310" w:right="3958" w:firstLine="0"/>
        <w:jc w:val="left"/>
        <w:rPr>
          <w:lang w:val="ru-RU"/>
        </w:rPr>
      </w:pPr>
      <w:r w:rsidRPr="00EC7DA0">
        <w:rPr>
          <w:lang w:val="ru-RU"/>
        </w:rPr>
        <w:lastRenderedPageBreak/>
        <w:t>Объём</w:t>
      </w:r>
      <w:r w:rsidRPr="00EC7DA0">
        <w:rPr>
          <w:spacing w:val="-3"/>
          <w:lang w:val="ru-RU"/>
        </w:rPr>
        <w:t xml:space="preserve"> </w:t>
      </w:r>
      <w:r w:rsidRPr="00EC7DA0">
        <w:rPr>
          <w:lang w:val="ru-RU"/>
        </w:rPr>
        <w:t>текста</w:t>
      </w:r>
      <w:r w:rsidRPr="00EC7DA0">
        <w:rPr>
          <w:spacing w:val="-5"/>
          <w:lang w:val="ru-RU"/>
        </w:rPr>
        <w:t xml:space="preserve"> </w:t>
      </w:r>
      <w:r w:rsidRPr="00EC7DA0">
        <w:rPr>
          <w:lang w:val="ru-RU"/>
        </w:rPr>
        <w:t>(текстов)</w:t>
      </w:r>
      <w:r w:rsidRPr="00EC7DA0">
        <w:rPr>
          <w:spacing w:val="-2"/>
          <w:lang w:val="ru-RU"/>
        </w:rPr>
        <w:t xml:space="preserve"> </w:t>
      </w:r>
      <w:r w:rsidRPr="00EC7DA0">
        <w:rPr>
          <w:lang w:val="ru-RU"/>
        </w:rPr>
        <w:t>для</w:t>
      </w:r>
      <w:r w:rsidRPr="00EC7DA0">
        <w:rPr>
          <w:spacing w:val="-5"/>
          <w:lang w:val="ru-RU"/>
        </w:rPr>
        <w:t xml:space="preserve"> </w:t>
      </w:r>
      <w:r w:rsidRPr="00EC7DA0">
        <w:rPr>
          <w:lang w:val="ru-RU"/>
        </w:rPr>
        <w:t>чтения</w:t>
      </w:r>
      <w:r w:rsidRPr="00EC7DA0">
        <w:rPr>
          <w:spacing w:val="-4"/>
          <w:lang w:val="ru-RU"/>
        </w:rPr>
        <w:t xml:space="preserve"> </w:t>
      </w:r>
      <w:r w:rsidRPr="00EC7DA0">
        <w:rPr>
          <w:lang w:val="ru-RU"/>
        </w:rPr>
        <w:t>-</w:t>
      </w:r>
      <w:r w:rsidRPr="00EC7DA0">
        <w:rPr>
          <w:spacing w:val="-3"/>
          <w:lang w:val="ru-RU"/>
        </w:rPr>
        <w:t xml:space="preserve"> </w:t>
      </w:r>
      <w:r w:rsidRPr="00EC7DA0">
        <w:rPr>
          <w:lang w:val="ru-RU"/>
        </w:rPr>
        <w:t>350-500</w:t>
      </w:r>
      <w:r w:rsidRPr="00EC7DA0">
        <w:rPr>
          <w:spacing w:val="-5"/>
          <w:lang w:val="ru-RU"/>
        </w:rPr>
        <w:t xml:space="preserve"> </w:t>
      </w:r>
      <w:r w:rsidRPr="00EC7DA0">
        <w:rPr>
          <w:lang w:val="ru-RU"/>
        </w:rPr>
        <w:t>слов. Письменная речь.</w:t>
      </w:r>
    </w:p>
    <w:p w:rsidR="00E4184B" w:rsidRPr="00EC7DA0" w:rsidRDefault="00EC7DA0">
      <w:pPr>
        <w:pStyle w:val="a4"/>
        <w:spacing w:before="3"/>
        <w:ind w:left="2310" w:firstLine="0"/>
        <w:jc w:val="left"/>
        <w:rPr>
          <w:lang w:val="ru-RU"/>
        </w:rPr>
      </w:pPr>
      <w:r w:rsidRPr="00EC7DA0">
        <w:rPr>
          <w:lang w:val="ru-RU"/>
        </w:rPr>
        <w:t>Развитие</w:t>
      </w:r>
      <w:r w:rsidRPr="00EC7DA0">
        <w:rPr>
          <w:spacing w:val="-12"/>
          <w:lang w:val="ru-RU"/>
        </w:rPr>
        <w:t xml:space="preserve"> </w:t>
      </w:r>
      <w:r w:rsidRPr="00EC7DA0">
        <w:rPr>
          <w:lang w:val="ru-RU"/>
        </w:rPr>
        <w:t>умений</w:t>
      </w:r>
      <w:r w:rsidRPr="00EC7DA0">
        <w:rPr>
          <w:spacing w:val="-5"/>
          <w:lang w:val="ru-RU"/>
        </w:rPr>
        <w:t xml:space="preserve"> </w:t>
      </w:r>
      <w:r w:rsidRPr="00EC7DA0">
        <w:rPr>
          <w:lang w:val="ru-RU"/>
        </w:rPr>
        <w:t>письменной</w:t>
      </w:r>
      <w:r w:rsidRPr="00EC7DA0">
        <w:rPr>
          <w:spacing w:val="-4"/>
          <w:lang w:val="ru-RU"/>
        </w:rPr>
        <w:t xml:space="preserve"> речи:</w:t>
      </w:r>
    </w:p>
    <w:p w:rsidR="00E4184B" w:rsidRPr="00EC7DA0" w:rsidRDefault="00EC7DA0">
      <w:pPr>
        <w:pStyle w:val="a4"/>
        <w:spacing w:before="137"/>
        <w:ind w:left="2310" w:firstLine="0"/>
        <w:jc w:val="left"/>
        <w:rPr>
          <w:lang w:val="ru-RU"/>
        </w:rPr>
      </w:pPr>
      <w:r w:rsidRPr="00EC7DA0">
        <w:rPr>
          <w:lang w:val="ru-RU"/>
        </w:rPr>
        <w:t>составление</w:t>
      </w:r>
      <w:r w:rsidRPr="00EC7DA0">
        <w:rPr>
          <w:spacing w:val="-17"/>
          <w:lang w:val="ru-RU"/>
        </w:rPr>
        <w:t xml:space="preserve"> </w:t>
      </w:r>
      <w:r w:rsidRPr="00EC7DA0">
        <w:rPr>
          <w:lang w:val="ru-RU"/>
        </w:rPr>
        <w:t>плана</w:t>
      </w:r>
      <w:r w:rsidRPr="00EC7DA0">
        <w:rPr>
          <w:spacing w:val="-12"/>
          <w:lang w:val="ru-RU"/>
        </w:rPr>
        <w:t xml:space="preserve"> </w:t>
      </w:r>
      <w:r w:rsidRPr="00EC7DA0">
        <w:rPr>
          <w:lang w:val="ru-RU"/>
        </w:rPr>
        <w:t>(тезисов) устного</w:t>
      </w:r>
      <w:r w:rsidRPr="00EC7DA0">
        <w:rPr>
          <w:spacing w:val="-11"/>
          <w:lang w:val="ru-RU"/>
        </w:rPr>
        <w:t xml:space="preserve"> </w:t>
      </w:r>
      <w:r w:rsidRPr="00EC7DA0">
        <w:rPr>
          <w:lang w:val="ru-RU"/>
        </w:rPr>
        <w:t>или</w:t>
      </w:r>
      <w:r w:rsidRPr="00EC7DA0">
        <w:rPr>
          <w:spacing w:val="-5"/>
          <w:lang w:val="ru-RU"/>
        </w:rPr>
        <w:t xml:space="preserve"> </w:t>
      </w:r>
      <w:r w:rsidRPr="00EC7DA0">
        <w:rPr>
          <w:lang w:val="ru-RU"/>
        </w:rPr>
        <w:t>письменного</w:t>
      </w:r>
      <w:r w:rsidRPr="00EC7DA0">
        <w:rPr>
          <w:spacing w:val="-5"/>
          <w:lang w:val="ru-RU"/>
        </w:rPr>
        <w:t xml:space="preserve"> </w:t>
      </w:r>
      <w:r w:rsidRPr="00EC7DA0">
        <w:rPr>
          <w:spacing w:val="-2"/>
          <w:lang w:val="ru-RU"/>
        </w:rPr>
        <w:t>сообщения;</w:t>
      </w:r>
    </w:p>
    <w:p w:rsidR="00E4184B" w:rsidRPr="00EC7DA0" w:rsidRDefault="00EC7DA0">
      <w:pPr>
        <w:pStyle w:val="a4"/>
        <w:spacing w:before="137" w:line="360" w:lineRule="auto"/>
        <w:ind w:right="860"/>
        <w:rPr>
          <w:lang w:val="ru-RU"/>
        </w:rPr>
      </w:pPr>
      <w:r w:rsidRPr="00EC7DA0">
        <w:rPr>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E4184B" w:rsidRPr="00EC7DA0" w:rsidRDefault="00EC7DA0">
      <w:pPr>
        <w:pStyle w:val="a4"/>
        <w:spacing w:before="2" w:line="360" w:lineRule="auto"/>
        <w:ind w:right="852"/>
        <w:rPr>
          <w:lang w:val="ru-RU"/>
        </w:rPr>
      </w:pPr>
      <w:r w:rsidRPr="00EC7DA0">
        <w:rPr>
          <w:lang w:val="ru-RU"/>
        </w:rPr>
        <w:t>написание электронного сообщения личного характера в соответствии с нормами неофициального</w:t>
      </w:r>
      <w:r w:rsidRPr="00EC7DA0">
        <w:rPr>
          <w:spacing w:val="-6"/>
          <w:lang w:val="ru-RU"/>
        </w:rPr>
        <w:t xml:space="preserve"> </w:t>
      </w:r>
      <w:r w:rsidRPr="00EC7DA0">
        <w:rPr>
          <w:lang w:val="ru-RU"/>
        </w:rPr>
        <w:t>общения,</w:t>
      </w:r>
      <w:r w:rsidRPr="00EC7DA0">
        <w:rPr>
          <w:spacing w:val="-2"/>
          <w:lang w:val="ru-RU"/>
        </w:rPr>
        <w:t xml:space="preserve"> </w:t>
      </w:r>
      <w:r w:rsidRPr="00EC7DA0">
        <w:rPr>
          <w:lang w:val="ru-RU"/>
        </w:rPr>
        <w:t>принятыми в</w:t>
      </w:r>
      <w:r w:rsidRPr="00EC7DA0">
        <w:rPr>
          <w:spacing w:val="-2"/>
          <w:lang w:val="ru-RU"/>
        </w:rPr>
        <w:t xml:space="preserve"> </w:t>
      </w:r>
      <w:r w:rsidRPr="00EC7DA0">
        <w:rPr>
          <w:lang w:val="ru-RU"/>
        </w:rPr>
        <w:t>стране</w:t>
      </w:r>
      <w:r w:rsidRPr="00EC7DA0">
        <w:rPr>
          <w:spacing w:val="-5"/>
          <w:lang w:val="ru-RU"/>
        </w:rPr>
        <w:t xml:space="preserve"> </w:t>
      </w:r>
      <w:r w:rsidRPr="00EC7DA0">
        <w:rPr>
          <w:lang w:val="ru-RU"/>
        </w:rPr>
        <w:t>(странах) изучаемого языка.</w:t>
      </w:r>
      <w:r w:rsidRPr="00EC7DA0">
        <w:rPr>
          <w:spacing w:val="-2"/>
          <w:lang w:val="ru-RU"/>
        </w:rPr>
        <w:t xml:space="preserve"> </w:t>
      </w:r>
      <w:r w:rsidRPr="00EC7DA0">
        <w:rPr>
          <w:lang w:val="ru-RU"/>
        </w:rPr>
        <w:t>Объём</w:t>
      </w:r>
      <w:r w:rsidRPr="00EC7DA0">
        <w:rPr>
          <w:spacing w:val="-1"/>
          <w:lang w:val="ru-RU"/>
        </w:rPr>
        <w:t xml:space="preserve"> </w:t>
      </w:r>
      <w:r w:rsidRPr="00EC7DA0">
        <w:rPr>
          <w:lang w:val="ru-RU"/>
        </w:rPr>
        <w:t>письма</w:t>
      </w:r>
    </w:p>
    <w:p w:rsidR="00E4184B" w:rsidRPr="00EC7DA0" w:rsidRDefault="00EC7DA0">
      <w:pPr>
        <w:pStyle w:val="a4"/>
        <w:spacing w:line="274" w:lineRule="exact"/>
        <w:ind w:firstLine="0"/>
        <w:rPr>
          <w:lang w:val="ru-RU"/>
        </w:rPr>
      </w:pPr>
      <w:r w:rsidRPr="00EC7DA0">
        <w:rPr>
          <w:lang w:val="ru-RU"/>
        </w:rPr>
        <w:t>-</w:t>
      </w:r>
      <w:r w:rsidRPr="00EC7DA0">
        <w:rPr>
          <w:spacing w:val="-2"/>
          <w:lang w:val="ru-RU"/>
        </w:rPr>
        <w:t xml:space="preserve"> </w:t>
      </w:r>
      <w:r w:rsidRPr="00EC7DA0">
        <w:rPr>
          <w:lang w:val="ru-RU"/>
        </w:rPr>
        <w:t>до</w:t>
      </w:r>
      <w:r w:rsidRPr="00EC7DA0">
        <w:rPr>
          <w:spacing w:val="-8"/>
          <w:lang w:val="ru-RU"/>
        </w:rPr>
        <w:t xml:space="preserve"> </w:t>
      </w:r>
      <w:r w:rsidRPr="00EC7DA0">
        <w:rPr>
          <w:lang w:val="ru-RU"/>
        </w:rPr>
        <w:t>110</w:t>
      </w:r>
      <w:r w:rsidRPr="00EC7DA0">
        <w:rPr>
          <w:spacing w:val="-3"/>
          <w:lang w:val="ru-RU"/>
        </w:rPr>
        <w:t xml:space="preserve"> </w:t>
      </w:r>
      <w:r w:rsidRPr="00EC7DA0">
        <w:rPr>
          <w:spacing w:val="-2"/>
          <w:lang w:val="ru-RU"/>
        </w:rPr>
        <w:t>слов;</w:t>
      </w:r>
    </w:p>
    <w:p w:rsidR="00E4184B" w:rsidRPr="00EC7DA0" w:rsidRDefault="00EC7DA0">
      <w:pPr>
        <w:pStyle w:val="a4"/>
        <w:spacing w:before="137" w:line="360" w:lineRule="auto"/>
        <w:ind w:right="843"/>
        <w:rPr>
          <w:lang w:val="ru-RU"/>
        </w:rPr>
      </w:pPr>
      <w:r w:rsidRPr="00EC7DA0">
        <w:rPr>
          <w:lang w:val="ru-RU"/>
        </w:rPr>
        <w:t>создание</w:t>
      </w:r>
      <w:r w:rsidRPr="00EC7DA0">
        <w:rPr>
          <w:spacing w:val="-1"/>
          <w:lang w:val="ru-RU"/>
        </w:rPr>
        <w:t xml:space="preserve"> </w:t>
      </w:r>
      <w:r w:rsidRPr="00EC7DA0">
        <w:rPr>
          <w:lang w:val="ru-RU"/>
        </w:rPr>
        <w:t>небольшого письменного</w:t>
      </w:r>
      <w:r w:rsidRPr="00EC7DA0">
        <w:rPr>
          <w:spacing w:val="-3"/>
          <w:lang w:val="ru-RU"/>
        </w:rPr>
        <w:t xml:space="preserve"> </w:t>
      </w:r>
      <w:r w:rsidRPr="00EC7DA0">
        <w:rPr>
          <w:lang w:val="ru-RU"/>
        </w:rPr>
        <w:t>высказывания</w:t>
      </w:r>
      <w:r w:rsidRPr="00EC7DA0">
        <w:rPr>
          <w:spacing w:val="-1"/>
          <w:lang w:val="ru-RU"/>
        </w:rPr>
        <w:t xml:space="preserve"> </w:t>
      </w:r>
      <w:r w:rsidRPr="00EC7DA0">
        <w:rPr>
          <w:lang w:val="ru-RU"/>
        </w:rPr>
        <w:t>с</w:t>
      </w:r>
      <w:r w:rsidRPr="00EC7DA0">
        <w:rPr>
          <w:spacing w:val="-1"/>
          <w:lang w:val="ru-RU"/>
        </w:rPr>
        <w:t xml:space="preserve"> </w:t>
      </w:r>
      <w:r w:rsidRPr="00EC7DA0">
        <w:rPr>
          <w:lang w:val="ru-RU"/>
        </w:rPr>
        <w:t>использованием образца, плана, таблицы и (или) прочитанного (прослушанного) текста. Объём письменного</w:t>
      </w:r>
      <w:r w:rsidRPr="00EC7DA0">
        <w:rPr>
          <w:spacing w:val="80"/>
          <w:lang w:val="ru-RU"/>
        </w:rPr>
        <w:t xml:space="preserve"> </w:t>
      </w:r>
      <w:r w:rsidRPr="00EC7DA0">
        <w:rPr>
          <w:lang w:val="ru-RU"/>
        </w:rPr>
        <w:t>высказывания - до 110 слов.</w:t>
      </w:r>
    </w:p>
    <w:p w:rsidR="00E4184B" w:rsidRPr="00EC7DA0" w:rsidRDefault="00EC7DA0">
      <w:pPr>
        <w:pStyle w:val="a4"/>
        <w:spacing w:line="362" w:lineRule="auto"/>
        <w:ind w:left="2310" w:right="6593" w:firstLine="0"/>
        <w:rPr>
          <w:lang w:val="ru-RU"/>
        </w:rPr>
      </w:pPr>
      <w:r w:rsidRPr="00EC7DA0">
        <w:rPr>
          <w:lang w:val="ru-RU"/>
        </w:rPr>
        <w:t>Языковые знания и умения. Фонетическая</w:t>
      </w:r>
      <w:r w:rsidRPr="00EC7DA0">
        <w:rPr>
          <w:spacing w:val="-9"/>
          <w:lang w:val="ru-RU"/>
        </w:rPr>
        <w:t xml:space="preserve"> </w:t>
      </w:r>
      <w:r w:rsidRPr="00EC7DA0">
        <w:rPr>
          <w:lang w:val="ru-RU"/>
        </w:rPr>
        <w:t>сторона</w:t>
      </w:r>
      <w:r w:rsidRPr="00EC7DA0">
        <w:rPr>
          <w:spacing w:val="-12"/>
          <w:lang w:val="ru-RU"/>
        </w:rPr>
        <w:t xml:space="preserve"> </w:t>
      </w:r>
      <w:r w:rsidRPr="00EC7DA0">
        <w:rPr>
          <w:spacing w:val="-4"/>
          <w:lang w:val="ru-RU"/>
        </w:rPr>
        <w:t>речи.</w:t>
      </w:r>
    </w:p>
    <w:p w:rsidR="00E4184B" w:rsidRPr="00EC7DA0" w:rsidRDefault="00EC7DA0">
      <w:pPr>
        <w:pStyle w:val="a4"/>
        <w:spacing w:line="360" w:lineRule="auto"/>
        <w:ind w:right="852"/>
        <w:rPr>
          <w:lang w:val="ru-RU"/>
        </w:rPr>
      </w:pPr>
      <w:r w:rsidRPr="00EC7DA0">
        <w:rPr>
          <w:lang w:val="ru-RU"/>
        </w:rPr>
        <w:t>Различение на слух, без фонематических ошибок, ведущих к сбою в</w:t>
      </w:r>
      <w:r w:rsidRPr="00EC7DA0">
        <w:rPr>
          <w:spacing w:val="40"/>
          <w:lang w:val="ru-RU"/>
        </w:rPr>
        <w:t xml:space="preserve"> </w:t>
      </w:r>
      <w:r w:rsidRPr="00EC7DA0">
        <w:rPr>
          <w:lang w:val="ru-RU"/>
        </w:rPr>
        <w:t>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4184B" w:rsidRPr="00EC7DA0" w:rsidRDefault="00EC7DA0">
      <w:pPr>
        <w:pStyle w:val="a4"/>
        <w:spacing w:line="360" w:lineRule="auto"/>
        <w:ind w:right="851"/>
        <w:rPr>
          <w:lang w:val="ru-RU"/>
        </w:rPr>
      </w:pPr>
      <w:r w:rsidRPr="00EC7DA0">
        <w:rPr>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4184B" w:rsidRPr="00EC7DA0" w:rsidRDefault="00EC7DA0">
      <w:pPr>
        <w:pStyle w:val="a4"/>
        <w:spacing w:line="360" w:lineRule="auto"/>
        <w:ind w:right="859"/>
        <w:rPr>
          <w:lang w:val="ru-RU"/>
        </w:rPr>
      </w:pPr>
      <w:r w:rsidRPr="00EC7DA0">
        <w:rPr>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4184B" w:rsidRPr="00EC7DA0" w:rsidRDefault="00EC7DA0">
      <w:pPr>
        <w:pStyle w:val="a4"/>
        <w:spacing w:line="360" w:lineRule="auto"/>
        <w:ind w:left="2310" w:right="4850" w:firstLine="0"/>
        <w:rPr>
          <w:lang w:val="ru-RU"/>
        </w:rPr>
      </w:pPr>
      <w:r w:rsidRPr="00EC7DA0">
        <w:rPr>
          <w:lang w:val="ru-RU"/>
        </w:rPr>
        <w:t>Объём</w:t>
      </w:r>
      <w:r w:rsidRPr="00EC7DA0">
        <w:rPr>
          <w:spacing w:val="-3"/>
          <w:lang w:val="ru-RU"/>
        </w:rPr>
        <w:t xml:space="preserve"> </w:t>
      </w:r>
      <w:r w:rsidRPr="00EC7DA0">
        <w:rPr>
          <w:lang w:val="ru-RU"/>
        </w:rPr>
        <w:t>текста</w:t>
      </w:r>
      <w:r w:rsidRPr="00EC7DA0">
        <w:rPr>
          <w:spacing w:val="-5"/>
          <w:lang w:val="ru-RU"/>
        </w:rPr>
        <w:t xml:space="preserve"> </w:t>
      </w:r>
      <w:r w:rsidRPr="00EC7DA0">
        <w:rPr>
          <w:lang w:val="ru-RU"/>
        </w:rPr>
        <w:t>для</w:t>
      </w:r>
      <w:r w:rsidRPr="00EC7DA0">
        <w:rPr>
          <w:spacing w:val="-4"/>
          <w:lang w:val="ru-RU"/>
        </w:rPr>
        <w:t xml:space="preserve"> </w:t>
      </w:r>
      <w:r w:rsidRPr="00EC7DA0">
        <w:rPr>
          <w:lang w:val="ru-RU"/>
        </w:rPr>
        <w:t>чтения</w:t>
      </w:r>
      <w:r w:rsidRPr="00EC7DA0">
        <w:rPr>
          <w:spacing w:val="-5"/>
          <w:lang w:val="ru-RU"/>
        </w:rPr>
        <w:t xml:space="preserve"> </w:t>
      </w:r>
      <w:r w:rsidRPr="00EC7DA0">
        <w:rPr>
          <w:lang w:val="ru-RU"/>
        </w:rPr>
        <w:t>вслух</w:t>
      </w:r>
      <w:r w:rsidRPr="00EC7DA0">
        <w:rPr>
          <w:spacing w:val="-4"/>
          <w:lang w:val="ru-RU"/>
        </w:rPr>
        <w:t xml:space="preserve"> </w:t>
      </w:r>
      <w:r w:rsidRPr="00EC7DA0">
        <w:rPr>
          <w:lang w:val="ru-RU"/>
        </w:rPr>
        <w:t>-</w:t>
      </w:r>
      <w:r w:rsidRPr="00EC7DA0">
        <w:rPr>
          <w:spacing w:val="-3"/>
          <w:lang w:val="ru-RU"/>
        </w:rPr>
        <w:t xml:space="preserve"> </w:t>
      </w:r>
      <w:r w:rsidRPr="00EC7DA0">
        <w:rPr>
          <w:lang w:val="ru-RU"/>
        </w:rPr>
        <w:t>до</w:t>
      </w:r>
      <w:r w:rsidRPr="00EC7DA0">
        <w:rPr>
          <w:spacing w:val="-9"/>
          <w:lang w:val="ru-RU"/>
        </w:rPr>
        <w:t xml:space="preserve"> </w:t>
      </w:r>
      <w:r w:rsidRPr="00EC7DA0">
        <w:rPr>
          <w:lang w:val="ru-RU"/>
        </w:rPr>
        <w:t>110 слов. Графика, орфография и пунктуация.</w:t>
      </w:r>
    </w:p>
    <w:p w:rsidR="00E4184B" w:rsidRPr="00EC7DA0" w:rsidRDefault="00EC7DA0">
      <w:pPr>
        <w:pStyle w:val="a4"/>
        <w:spacing w:before="1"/>
        <w:ind w:left="2310" w:firstLine="0"/>
        <w:rPr>
          <w:lang w:val="ru-RU"/>
        </w:rPr>
      </w:pPr>
      <w:r w:rsidRPr="00EC7DA0">
        <w:rPr>
          <w:lang w:val="ru-RU"/>
        </w:rPr>
        <w:t>Правильное</w:t>
      </w:r>
      <w:r w:rsidRPr="00EC7DA0">
        <w:rPr>
          <w:spacing w:val="-13"/>
          <w:lang w:val="ru-RU"/>
        </w:rPr>
        <w:t xml:space="preserve"> </w:t>
      </w:r>
      <w:r w:rsidRPr="00EC7DA0">
        <w:rPr>
          <w:lang w:val="ru-RU"/>
        </w:rPr>
        <w:t>написание</w:t>
      </w:r>
      <w:r w:rsidRPr="00EC7DA0">
        <w:rPr>
          <w:spacing w:val="-13"/>
          <w:lang w:val="ru-RU"/>
        </w:rPr>
        <w:t xml:space="preserve"> </w:t>
      </w:r>
      <w:r w:rsidRPr="00EC7DA0">
        <w:rPr>
          <w:lang w:val="ru-RU"/>
        </w:rPr>
        <w:t>изученных</w:t>
      </w:r>
      <w:r w:rsidRPr="00EC7DA0">
        <w:rPr>
          <w:spacing w:val="-11"/>
          <w:lang w:val="ru-RU"/>
        </w:rPr>
        <w:t xml:space="preserve"> </w:t>
      </w:r>
      <w:r w:rsidRPr="00EC7DA0">
        <w:rPr>
          <w:spacing w:val="-4"/>
          <w:lang w:val="ru-RU"/>
        </w:rPr>
        <w:t>слов.</w:t>
      </w:r>
    </w:p>
    <w:p w:rsidR="00E4184B" w:rsidRPr="00EC7DA0" w:rsidRDefault="00EC7DA0">
      <w:pPr>
        <w:pStyle w:val="a4"/>
        <w:spacing w:before="132" w:line="360" w:lineRule="auto"/>
        <w:ind w:right="857"/>
        <w:rPr>
          <w:lang w:val="ru-RU"/>
        </w:rPr>
      </w:pPr>
      <w:r w:rsidRPr="00EC7DA0">
        <w:rPr>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t>firstly</w:t>
      </w:r>
      <w:r w:rsidRPr="00EC7DA0">
        <w:rPr>
          <w:lang w:val="ru-RU"/>
        </w:rPr>
        <w:t>/</w:t>
      </w:r>
      <w:r>
        <w:t>first</w:t>
      </w:r>
      <w:r w:rsidRPr="00EC7DA0">
        <w:rPr>
          <w:lang w:val="ru-RU"/>
        </w:rPr>
        <w:t xml:space="preserve"> </w:t>
      </w:r>
      <w:r>
        <w:t>of</w:t>
      </w:r>
      <w:r w:rsidRPr="00EC7DA0">
        <w:rPr>
          <w:lang w:val="ru-RU"/>
        </w:rPr>
        <w:t xml:space="preserve"> </w:t>
      </w:r>
      <w:r>
        <w:t>all</w:t>
      </w:r>
      <w:r w:rsidRPr="00EC7DA0">
        <w:rPr>
          <w:lang w:val="ru-RU"/>
        </w:rPr>
        <w:t xml:space="preserve">, </w:t>
      </w:r>
      <w:r>
        <w:t>secondly</w:t>
      </w:r>
      <w:r w:rsidRPr="00EC7DA0">
        <w:rPr>
          <w:lang w:val="ru-RU"/>
        </w:rPr>
        <w:t xml:space="preserve">, </w:t>
      </w:r>
      <w:r>
        <w:t>finally</w:t>
      </w:r>
      <w:r w:rsidRPr="00EC7DA0">
        <w:rPr>
          <w:lang w:val="ru-RU"/>
        </w:rPr>
        <w:t xml:space="preserve">; </w:t>
      </w:r>
      <w:r>
        <w:t>on</w:t>
      </w:r>
      <w:r w:rsidRPr="00EC7DA0">
        <w:rPr>
          <w:lang w:val="ru-RU"/>
        </w:rPr>
        <w:t xml:space="preserve"> </w:t>
      </w:r>
      <w:r>
        <w:t>the</w:t>
      </w:r>
      <w:r w:rsidRPr="00EC7DA0">
        <w:rPr>
          <w:lang w:val="ru-RU"/>
        </w:rPr>
        <w:t xml:space="preserve"> </w:t>
      </w:r>
      <w:r>
        <w:t>one</w:t>
      </w:r>
      <w:r w:rsidRPr="00EC7DA0">
        <w:rPr>
          <w:lang w:val="ru-RU"/>
        </w:rPr>
        <w:t xml:space="preserve"> </w:t>
      </w:r>
      <w:r>
        <w:t>hand</w:t>
      </w:r>
      <w:r w:rsidRPr="00EC7DA0">
        <w:rPr>
          <w:lang w:val="ru-RU"/>
        </w:rPr>
        <w:t xml:space="preserve">, </w:t>
      </w:r>
      <w:r>
        <w:t>on</w:t>
      </w:r>
      <w:r w:rsidRPr="00EC7DA0">
        <w:rPr>
          <w:spacing w:val="-2"/>
          <w:lang w:val="ru-RU"/>
        </w:rPr>
        <w:t xml:space="preserve"> </w:t>
      </w:r>
      <w:r>
        <w:t>the</w:t>
      </w:r>
      <w:r w:rsidRPr="00EC7DA0">
        <w:rPr>
          <w:lang w:val="ru-RU"/>
        </w:rPr>
        <w:t xml:space="preserve"> </w:t>
      </w:r>
      <w:r>
        <w:t>other</w:t>
      </w:r>
      <w:r w:rsidRPr="00EC7DA0">
        <w:rPr>
          <w:lang w:val="ru-RU"/>
        </w:rPr>
        <w:t xml:space="preserve"> </w:t>
      </w:r>
      <w:r>
        <w:t>hand</w:t>
      </w:r>
      <w:r w:rsidRPr="00EC7DA0">
        <w:rPr>
          <w:lang w:val="ru-RU"/>
        </w:rPr>
        <w:t>), апострофа.</w:t>
      </w:r>
    </w:p>
    <w:p w:rsidR="00E4184B" w:rsidRPr="00EC7DA0" w:rsidRDefault="00EC7DA0">
      <w:pPr>
        <w:pStyle w:val="a4"/>
        <w:spacing w:before="10"/>
        <w:ind w:left="2310" w:firstLine="0"/>
        <w:rPr>
          <w:lang w:val="ru-RU"/>
        </w:rPr>
      </w:pPr>
      <w:r w:rsidRPr="00EC7DA0">
        <w:rPr>
          <w:lang w:val="ru-RU"/>
        </w:rPr>
        <w:t>Пунктуационно</w:t>
      </w:r>
      <w:r w:rsidRPr="00EC7DA0">
        <w:rPr>
          <w:spacing w:val="-1"/>
          <w:lang w:val="ru-RU"/>
        </w:rPr>
        <w:t xml:space="preserve"> </w:t>
      </w:r>
      <w:r w:rsidRPr="00EC7DA0">
        <w:rPr>
          <w:lang w:val="ru-RU"/>
        </w:rPr>
        <w:t>правильно</w:t>
      </w:r>
      <w:r w:rsidRPr="00EC7DA0">
        <w:rPr>
          <w:spacing w:val="4"/>
          <w:lang w:val="ru-RU"/>
        </w:rPr>
        <w:t xml:space="preserve"> </w:t>
      </w:r>
      <w:r w:rsidRPr="00EC7DA0">
        <w:rPr>
          <w:lang w:val="ru-RU"/>
        </w:rPr>
        <w:t>в</w:t>
      </w:r>
      <w:r w:rsidRPr="00EC7DA0">
        <w:rPr>
          <w:spacing w:val="4"/>
          <w:lang w:val="ru-RU"/>
        </w:rPr>
        <w:t xml:space="preserve"> </w:t>
      </w:r>
      <w:r w:rsidRPr="00EC7DA0">
        <w:rPr>
          <w:lang w:val="ru-RU"/>
        </w:rPr>
        <w:t>соответствии</w:t>
      </w:r>
      <w:r w:rsidRPr="00EC7DA0">
        <w:rPr>
          <w:spacing w:val="5"/>
          <w:lang w:val="ru-RU"/>
        </w:rPr>
        <w:t xml:space="preserve"> </w:t>
      </w:r>
      <w:r w:rsidRPr="00EC7DA0">
        <w:rPr>
          <w:lang w:val="ru-RU"/>
        </w:rPr>
        <w:t>с</w:t>
      </w:r>
      <w:r w:rsidRPr="00EC7DA0">
        <w:rPr>
          <w:spacing w:val="-3"/>
          <w:lang w:val="ru-RU"/>
        </w:rPr>
        <w:t xml:space="preserve"> </w:t>
      </w:r>
      <w:r w:rsidRPr="00EC7DA0">
        <w:rPr>
          <w:lang w:val="ru-RU"/>
        </w:rPr>
        <w:t>нормами</w:t>
      </w:r>
      <w:r w:rsidRPr="00EC7DA0">
        <w:rPr>
          <w:spacing w:val="4"/>
          <w:lang w:val="ru-RU"/>
        </w:rPr>
        <w:t xml:space="preserve"> </w:t>
      </w:r>
      <w:r w:rsidRPr="00EC7DA0">
        <w:rPr>
          <w:lang w:val="ru-RU"/>
        </w:rPr>
        <w:t>речевого</w:t>
      </w:r>
      <w:r w:rsidRPr="00EC7DA0">
        <w:rPr>
          <w:spacing w:val="3"/>
          <w:lang w:val="ru-RU"/>
        </w:rPr>
        <w:t xml:space="preserve"> </w:t>
      </w:r>
      <w:r w:rsidRPr="00EC7DA0">
        <w:rPr>
          <w:lang w:val="ru-RU"/>
        </w:rPr>
        <w:t xml:space="preserve">этикета, </w:t>
      </w:r>
      <w:r w:rsidRPr="00EC7DA0">
        <w:rPr>
          <w:spacing w:val="-2"/>
          <w:lang w:val="ru-RU"/>
        </w:rPr>
        <w:t>принятыми</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2" w:firstLine="0"/>
        <w:rPr>
          <w:lang w:val="ru-RU"/>
        </w:rPr>
      </w:pPr>
      <w:r w:rsidRPr="00EC7DA0">
        <w:rPr>
          <w:lang w:val="ru-RU"/>
        </w:rPr>
        <w:lastRenderedPageBreak/>
        <w:t xml:space="preserve">в стране (странах) изучаемого языка, оформлять электронное сообщение личного </w:t>
      </w:r>
      <w:r w:rsidRPr="00EC7DA0">
        <w:rPr>
          <w:spacing w:val="-2"/>
          <w:lang w:val="ru-RU"/>
        </w:rPr>
        <w:t>характера.</w:t>
      </w:r>
    </w:p>
    <w:p w:rsidR="00E4184B" w:rsidRPr="00EC7DA0" w:rsidRDefault="00EC7DA0">
      <w:pPr>
        <w:pStyle w:val="a4"/>
        <w:spacing w:before="3"/>
        <w:ind w:left="2310" w:firstLine="0"/>
        <w:rPr>
          <w:lang w:val="ru-RU"/>
        </w:rPr>
      </w:pPr>
      <w:r w:rsidRPr="00EC7DA0">
        <w:rPr>
          <w:lang w:val="ru-RU"/>
        </w:rPr>
        <w:t>Лексическая</w:t>
      </w:r>
      <w:r w:rsidRPr="00EC7DA0">
        <w:rPr>
          <w:spacing w:val="-4"/>
          <w:lang w:val="ru-RU"/>
        </w:rPr>
        <w:t xml:space="preserve"> </w:t>
      </w:r>
      <w:r w:rsidRPr="00EC7DA0">
        <w:rPr>
          <w:lang w:val="ru-RU"/>
        </w:rPr>
        <w:t>сторона</w:t>
      </w:r>
      <w:r w:rsidRPr="00EC7DA0">
        <w:rPr>
          <w:spacing w:val="-8"/>
          <w:lang w:val="ru-RU"/>
        </w:rPr>
        <w:t xml:space="preserve"> </w:t>
      </w:r>
      <w:r w:rsidRPr="00EC7DA0">
        <w:rPr>
          <w:spacing w:val="-4"/>
          <w:lang w:val="ru-RU"/>
        </w:rPr>
        <w:t>речи.</w:t>
      </w:r>
    </w:p>
    <w:p w:rsidR="00E4184B" w:rsidRPr="00EC7DA0" w:rsidRDefault="00EC7DA0">
      <w:pPr>
        <w:pStyle w:val="a4"/>
        <w:spacing w:before="132" w:line="360" w:lineRule="auto"/>
        <w:ind w:right="858"/>
        <w:rPr>
          <w:lang w:val="ru-RU"/>
        </w:rPr>
      </w:pPr>
      <w:r w:rsidRPr="00EC7DA0">
        <w:rPr>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4184B" w:rsidRPr="00EC7DA0" w:rsidRDefault="00EC7DA0">
      <w:pPr>
        <w:pStyle w:val="a4"/>
        <w:spacing w:before="1" w:line="360" w:lineRule="auto"/>
        <w:ind w:right="853"/>
        <w:rPr>
          <w:lang w:val="ru-RU"/>
        </w:rPr>
      </w:pPr>
      <w:r w:rsidRPr="00EC7DA0">
        <w:rPr>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E4184B" w:rsidRPr="00EC7DA0" w:rsidRDefault="00EC7DA0">
      <w:pPr>
        <w:pStyle w:val="a4"/>
        <w:spacing w:before="6"/>
        <w:ind w:left="2310" w:firstLine="0"/>
        <w:jc w:val="left"/>
        <w:rPr>
          <w:lang w:val="ru-RU"/>
        </w:rPr>
      </w:pPr>
      <w:r w:rsidRPr="00EC7DA0">
        <w:rPr>
          <w:lang w:val="ru-RU"/>
        </w:rPr>
        <w:t>Основные</w:t>
      </w:r>
      <w:r w:rsidRPr="00EC7DA0">
        <w:rPr>
          <w:spacing w:val="-11"/>
          <w:lang w:val="ru-RU"/>
        </w:rPr>
        <w:t xml:space="preserve"> </w:t>
      </w:r>
      <w:r w:rsidRPr="00EC7DA0">
        <w:rPr>
          <w:lang w:val="ru-RU"/>
        </w:rPr>
        <w:t>способы</w:t>
      </w:r>
      <w:r w:rsidRPr="00EC7DA0">
        <w:rPr>
          <w:spacing w:val="-8"/>
          <w:lang w:val="ru-RU"/>
        </w:rPr>
        <w:t xml:space="preserve"> </w:t>
      </w:r>
      <w:r w:rsidRPr="00EC7DA0">
        <w:rPr>
          <w:spacing w:val="-2"/>
          <w:lang w:val="ru-RU"/>
        </w:rPr>
        <w:t>словообразования:</w:t>
      </w:r>
    </w:p>
    <w:p w:rsidR="00E4184B" w:rsidRPr="00EC7DA0" w:rsidRDefault="00EC7DA0">
      <w:pPr>
        <w:pStyle w:val="a4"/>
        <w:spacing w:before="137"/>
        <w:ind w:left="2310" w:firstLine="0"/>
        <w:jc w:val="left"/>
        <w:rPr>
          <w:lang w:val="ru-RU"/>
        </w:rPr>
      </w:pPr>
      <w:r w:rsidRPr="00EC7DA0">
        <w:rPr>
          <w:spacing w:val="-2"/>
          <w:lang w:val="ru-RU"/>
        </w:rPr>
        <w:t>аффиксация:</w:t>
      </w:r>
    </w:p>
    <w:p w:rsidR="00E4184B" w:rsidRPr="00EC7DA0" w:rsidRDefault="00EC7DA0">
      <w:pPr>
        <w:pStyle w:val="a4"/>
        <w:tabs>
          <w:tab w:val="left" w:pos="3827"/>
          <w:tab w:val="left" w:pos="4596"/>
          <w:tab w:val="left" w:pos="6675"/>
          <w:tab w:val="left" w:pos="7304"/>
          <w:tab w:val="left" w:pos="8384"/>
          <w:tab w:val="left" w:pos="9834"/>
        </w:tabs>
        <w:spacing w:before="132" w:line="362" w:lineRule="auto"/>
        <w:ind w:right="866"/>
        <w:jc w:val="left"/>
        <w:rPr>
          <w:lang w:val="ru-RU"/>
        </w:rPr>
      </w:pPr>
      <w:r w:rsidRPr="00EC7DA0">
        <w:rPr>
          <w:spacing w:val="-2"/>
          <w:lang w:val="ru-RU"/>
        </w:rPr>
        <w:t>образование</w:t>
      </w:r>
      <w:r w:rsidRPr="00EC7DA0">
        <w:rPr>
          <w:lang w:val="ru-RU"/>
        </w:rPr>
        <w:tab/>
      </w:r>
      <w:r w:rsidRPr="00EC7DA0">
        <w:rPr>
          <w:spacing w:val="-4"/>
          <w:lang w:val="ru-RU"/>
        </w:rPr>
        <w:t>имен</w:t>
      </w:r>
      <w:r w:rsidRPr="00EC7DA0">
        <w:rPr>
          <w:lang w:val="ru-RU"/>
        </w:rPr>
        <w:tab/>
      </w:r>
      <w:r w:rsidRPr="00EC7DA0">
        <w:rPr>
          <w:spacing w:val="-2"/>
          <w:lang w:val="ru-RU"/>
        </w:rPr>
        <w:t>существительных</w:t>
      </w:r>
      <w:r w:rsidRPr="00EC7DA0">
        <w:rPr>
          <w:lang w:val="ru-RU"/>
        </w:rPr>
        <w:tab/>
      </w:r>
      <w:r w:rsidRPr="00EC7DA0">
        <w:rPr>
          <w:spacing w:val="-4"/>
          <w:lang w:val="ru-RU"/>
        </w:rPr>
        <w:t>при</w:t>
      </w:r>
      <w:r w:rsidRPr="00EC7DA0">
        <w:rPr>
          <w:lang w:val="ru-RU"/>
        </w:rPr>
        <w:tab/>
      </w:r>
      <w:r w:rsidRPr="00EC7DA0">
        <w:rPr>
          <w:spacing w:val="-2"/>
          <w:lang w:val="ru-RU"/>
        </w:rPr>
        <w:t>помощи</w:t>
      </w:r>
      <w:r w:rsidRPr="00EC7DA0">
        <w:rPr>
          <w:lang w:val="ru-RU"/>
        </w:rPr>
        <w:tab/>
      </w:r>
      <w:r w:rsidRPr="00EC7DA0">
        <w:rPr>
          <w:spacing w:val="-2"/>
          <w:lang w:val="ru-RU"/>
        </w:rPr>
        <w:t>суффиксов:</w:t>
      </w:r>
      <w:r w:rsidRPr="00EC7DA0">
        <w:rPr>
          <w:lang w:val="ru-RU"/>
        </w:rPr>
        <w:tab/>
      </w:r>
      <w:r w:rsidRPr="00EC7DA0">
        <w:rPr>
          <w:spacing w:val="-4"/>
          <w:lang w:val="ru-RU"/>
        </w:rPr>
        <w:t xml:space="preserve">-апсе/-епсе </w:t>
      </w:r>
      <w:r w:rsidRPr="00EC7DA0">
        <w:rPr>
          <w:lang w:val="ru-RU"/>
        </w:rPr>
        <w:t>(</w:t>
      </w:r>
      <w:r>
        <w:t>performance</w:t>
      </w:r>
      <w:r w:rsidRPr="00EC7DA0">
        <w:rPr>
          <w:lang w:val="ru-RU"/>
        </w:rPr>
        <w:t>/</w:t>
      </w:r>
      <w:r>
        <w:t>residence</w:t>
      </w:r>
      <w:r w:rsidRPr="00EC7DA0">
        <w:rPr>
          <w:lang w:val="ru-RU"/>
        </w:rPr>
        <w:t>), -</w:t>
      </w:r>
      <w:r>
        <w:t>ity</w:t>
      </w:r>
      <w:r w:rsidRPr="00EC7DA0">
        <w:rPr>
          <w:lang w:val="ru-RU"/>
        </w:rPr>
        <w:t xml:space="preserve"> (</w:t>
      </w:r>
      <w:r>
        <w:t>activity</w:t>
      </w:r>
      <w:r w:rsidRPr="00EC7DA0">
        <w:rPr>
          <w:lang w:val="ru-RU"/>
        </w:rPr>
        <w:t>); -</w:t>
      </w:r>
      <w:r>
        <w:t>ship</w:t>
      </w:r>
      <w:r w:rsidRPr="00EC7DA0">
        <w:rPr>
          <w:lang w:val="ru-RU"/>
        </w:rPr>
        <w:t xml:space="preserve"> (</w:t>
      </w:r>
      <w:r>
        <w:t>friendship</w:t>
      </w:r>
      <w:r w:rsidRPr="00EC7DA0">
        <w:rPr>
          <w:lang w:val="ru-RU"/>
        </w:rPr>
        <w:t>);</w:t>
      </w:r>
    </w:p>
    <w:p w:rsidR="00E4184B" w:rsidRPr="00EC7DA0" w:rsidRDefault="00EC7DA0">
      <w:pPr>
        <w:pStyle w:val="a4"/>
        <w:spacing w:before="2" w:line="360" w:lineRule="auto"/>
        <w:ind w:left="2310" w:right="878" w:firstLine="0"/>
        <w:jc w:val="left"/>
        <w:rPr>
          <w:lang w:val="ru-RU"/>
        </w:rPr>
      </w:pPr>
      <w:r w:rsidRPr="00EC7DA0">
        <w:rPr>
          <w:lang w:val="ru-RU"/>
        </w:rPr>
        <w:t xml:space="preserve">образование имен прилагательных при помощи префикса </w:t>
      </w:r>
      <w:r>
        <w:t>inter</w:t>
      </w:r>
      <w:r w:rsidRPr="00EC7DA0">
        <w:rPr>
          <w:lang w:val="ru-RU"/>
        </w:rPr>
        <w:t>- (</w:t>
      </w:r>
      <w:r>
        <w:t>international</w:t>
      </w:r>
      <w:r w:rsidRPr="00EC7DA0">
        <w:rPr>
          <w:lang w:val="ru-RU"/>
        </w:rPr>
        <w:t>); образование</w:t>
      </w:r>
      <w:r w:rsidRPr="00EC7DA0">
        <w:rPr>
          <w:spacing w:val="-12"/>
          <w:lang w:val="ru-RU"/>
        </w:rPr>
        <w:t xml:space="preserve"> </w:t>
      </w:r>
      <w:r w:rsidRPr="00EC7DA0">
        <w:rPr>
          <w:lang w:val="ru-RU"/>
        </w:rPr>
        <w:t>имен</w:t>
      </w:r>
      <w:r w:rsidRPr="00EC7DA0">
        <w:rPr>
          <w:spacing w:val="-11"/>
          <w:lang w:val="ru-RU"/>
        </w:rPr>
        <w:t xml:space="preserve"> </w:t>
      </w:r>
      <w:r w:rsidRPr="00EC7DA0">
        <w:rPr>
          <w:lang w:val="ru-RU"/>
        </w:rPr>
        <w:t>прилагательных</w:t>
      </w:r>
      <w:r w:rsidRPr="00EC7DA0">
        <w:rPr>
          <w:spacing w:val="-11"/>
          <w:lang w:val="ru-RU"/>
        </w:rPr>
        <w:t xml:space="preserve"> </w:t>
      </w:r>
      <w:r w:rsidRPr="00EC7DA0">
        <w:rPr>
          <w:lang w:val="ru-RU"/>
        </w:rPr>
        <w:t>при</w:t>
      </w:r>
      <w:r w:rsidRPr="00EC7DA0">
        <w:rPr>
          <w:spacing w:val="-11"/>
          <w:lang w:val="ru-RU"/>
        </w:rPr>
        <w:t xml:space="preserve"> </w:t>
      </w:r>
      <w:r w:rsidRPr="00EC7DA0">
        <w:rPr>
          <w:lang w:val="ru-RU"/>
        </w:rPr>
        <w:t>помощи</w:t>
      </w:r>
      <w:r w:rsidRPr="00EC7DA0">
        <w:rPr>
          <w:spacing w:val="-6"/>
          <w:lang w:val="ru-RU"/>
        </w:rPr>
        <w:t xml:space="preserve"> </w:t>
      </w:r>
      <w:r w:rsidRPr="00EC7DA0">
        <w:rPr>
          <w:lang w:val="ru-RU"/>
        </w:rPr>
        <w:t>-</w:t>
      </w:r>
      <w:r>
        <w:t>ed</w:t>
      </w:r>
      <w:r w:rsidRPr="00EC7DA0">
        <w:rPr>
          <w:spacing w:val="-13"/>
          <w:lang w:val="ru-RU"/>
        </w:rPr>
        <w:t xml:space="preserve"> </w:t>
      </w:r>
      <w:r w:rsidRPr="00EC7DA0">
        <w:rPr>
          <w:lang w:val="ru-RU"/>
        </w:rPr>
        <w:t>и</w:t>
      </w:r>
      <w:r w:rsidRPr="00EC7DA0">
        <w:rPr>
          <w:spacing w:val="-11"/>
          <w:lang w:val="ru-RU"/>
        </w:rPr>
        <w:t xml:space="preserve"> </w:t>
      </w:r>
      <w:r w:rsidRPr="00EC7DA0">
        <w:rPr>
          <w:lang w:val="ru-RU"/>
        </w:rPr>
        <w:t>-</w:t>
      </w:r>
      <w:r>
        <w:t>ing</w:t>
      </w:r>
      <w:r w:rsidRPr="00EC7DA0">
        <w:rPr>
          <w:spacing w:val="-8"/>
          <w:lang w:val="ru-RU"/>
        </w:rPr>
        <w:t xml:space="preserve"> </w:t>
      </w:r>
      <w:r w:rsidRPr="00EC7DA0">
        <w:rPr>
          <w:lang w:val="ru-RU"/>
        </w:rPr>
        <w:t>(</w:t>
      </w:r>
      <w:r>
        <w:t>interested</w:t>
      </w:r>
      <w:r w:rsidRPr="00EC7DA0">
        <w:rPr>
          <w:lang w:val="ru-RU"/>
        </w:rPr>
        <w:t>/</w:t>
      </w:r>
      <w:r>
        <w:t>interesting</w:t>
      </w:r>
      <w:r w:rsidRPr="00EC7DA0">
        <w:rPr>
          <w:lang w:val="ru-RU"/>
        </w:rPr>
        <w:t xml:space="preserve">); </w:t>
      </w:r>
      <w:r w:rsidRPr="00EC7DA0">
        <w:rPr>
          <w:spacing w:val="-2"/>
          <w:lang w:val="ru-RU"/>
        </w:rPr>
        <w:t>конверсия:</w:t>
      </w:r>
    </w:p>
    <w:p w:rsidR="00E4184B" w:rsidRPr="00EC7DA0" w:rsidRDefault="00EC7DA0">
      <w:pPr>
        <w:pStyle w:val="a4"/>
        <w:spacing w:line="360" w:lineRule="auto"/>
        <w:ind w:right="971"/>
        <w:jc w:val="left"/>
        <w:rPr>
          <w:lang w:val="ru-RU"/>
        </w:rPr>
      </w:pPr>
      <w:r w:rsidRPr="00EC7DA0">
        <w:rPr>
          <w:lang w:val="ru-RU"/>
        </w:rPr>
        <w:t>образование</w:t>
      </w:r>
      <w:r w:rsidRPr="00EC7DA0">
        <w:rPr>
          <w:spacing w:val="-10"/>
          <w:lang w:val="ru-RU"/>
        </w:rPr>
        <w:t xml:space="preserve"> </w:t>
      </w:r>
      <w:r w:rsidRPr="00EC7DA0">
        <w:rPr>
          <w:lang w:val="ru-RU"/>
        </w:rPr>
        <w:t>имени</w:t>
      </w:r>
      <w:r w:rsidRPr="00EC7DA0">
        <w:rPr>
          <w:spacing w:val="-3"/>
          <w:lang w:val="ru-RU"/>
        </w:rPr>
        <w:t xml:space="preserve"> </w:t>
      </w:r>
      <w:r w:rsidRPr="00EC7DA0">
        <w:rPr>
          <w:lang w:val="ru-RU"/>
        </w:rPr>
        <w:t>существительного</w:t>
      </w:r>
      <w:r w:rsidRPr="00EC7DA0">
        <w:rPr>
          <w:spacing w:val="-4"/>
          <w:lang w:val="ru-RU"/>
        </w:rPr>
        <w:t xml:space="preserve"> </w:t>
      </w:r>
      <w:r w:rsidRPr="00EC7DA0">
        <w:rPr>
          <w:lang w:val="ru-RU"/>
        </w:rPr>
        <w:t>от</w:t>
      </w:r>
      <w:r w:rsidRPr="00EC7DA0">
        <w:rPr>
          <w:spacing w:val="-8"/>
          <w:lang w:val="ru-RU"/>
        </w:rPr>
        <w:t xml:space="preserve"> </w:t>
      </w:r>
      <w:r w:rsidRPr="00EC7DA0">
        <w:rPr>
          <w:lang w:val="ru-RU"/>
        </w:rPr>
        <w:t>неопределённой</w:t>
      </w:r>
      <w:r w:rsidRPr="00EC7DA0">
        <w:rPr>
          <w:spacing w:val="-3"/>
          <w:lang w:val="ru-RU"/>
        </w:rPr>
        <w:t xml:space="preserve"> </w:t>
      </w:r>
      <w:r w:rsidRPr="00EC7DA0">
        <w:rPr>
          <w:lang w:val="ru-RU"/>
        </w:rPr>
        <w:t>формы</w:t>
      </w:r>
      <w:r w:rsidRPr="00EC7DA0">
        <w:rPr>
          <w:spacing w:val="-7"/>
          <w:lang w:val="ru-RU"/>
        </w:rPr>
        <w:t xml:space="preserve"> </w:t>
      </w:r>
      <w:r w:rsidRPr="00EC7DA0">
        <w:rPr>
          <w:lang w:val="ru-RU"/>
        </w:rPr>
        <w:t>глагола</w:t>
      </w:r>
      <w:r w:rsidRPr="00EC7DA0">
        <w:rPr>
          <w:spacing w:val="-10"/>
          <w:lang w:val="ru-RU"/>
        </w:rPr>
        <w:t xml:space="preserve"> </w:t>
      </w:r>
      <w:r w:rsidRPr="00EC7DA0">
        <w:rPr>
          <w:lang w:val="ru-RU"/>
        </w:rPr>
        <w:t>(</w:t>
      </w:r>
      <w:r>
        <w:t>to</w:t>
      </w:r>
      <w:r w:rsidRPr="00EC7DA0">
        <w:rPr>
          <w:lang w:val="ru-RU"/>
        </w:rPr>
        <w:t xml:space="preserve"> </w:t>
      </w:r>
      <w:r>
        <w:t>walk</w:t>
      </w:r>
      <w:r w:rsidRPr="00EC7DA0">
        <w:rPr>
          <w:lang w:val="ru-RU"/>
        </w:rPr>
        <w:t xml:space="preserve"> - </w:t>
      </w:r>
      <w:r>
        <w:t>a</w:t>
      </w:r>
      <w:r w:rsidRPr="00EC7DA0">
        <w:rPr>
          <w:lang w:val="ru-RU"/>
        </w:rPr>
        <w:t xml:space="preserve"> </w:t>
      </w:r>
      <w:r>
        <w:t>walk</w:t>
      </w:r>
      <w:r w:rsidRPr="00EC7DA0">
        <w:rPr>
          <w:lang w:val="ru-RU"/>
        </w:rPr>
        <w:t>);</w:t>
      </w:r>
    </w:p>
    <w:p w:rsidR="00E4184B" w:rsidRPr="00EC7DA0" w:rsidRDefault="00EC7DA0">
      <w:pPr>
        <w:pStyle w:val="a4"/>
        <w:spacing w:line="362" w:lineRule="auto"/>
        <w:ind w:left="2310" w:right="1035" w:firstLine="0"/>
        <w:jc w:val="left"/>
        <w:rPr>
          <w:lang w:val="ru-RU"/>
        </w:rPr>
      </w:pPr>
      <w:r w:rsidRPr="00EC7DA0">
        <w:rPr>
          <w:lang w:val="ru-RU"/>
        </w:rPr>
        <w:t>образование глагола от имени существительного (</w:t>
      </w:r>
      <w:r>
        <w:t>a</w:t>
      </w:r>
      <w:r w:rsidRPr="00EC7DA0">
        <w:rPr>
          <w:lang w:val="ru-RU"/>
        </w:rPr>
        <w:t xml:space="preserve"> </w:t>
      </w:r>
      <w:r>
        <w:t>present</w:t>
      </w:r>
      <w:r w:rsidRPr="00EC7DA0">
        <w:rPr>
          <w:lang w:val="ru-RU"/>
        </w:rPr>
        <w:t xml:space="preserve"> - </w:t>
      </w:r>
      <w:r>
        <w:t>to</w:t>
      </w:r>
      <w:r w:rsidRPr="00EC7DA0">
        <w:rPr>
          <w:lang w:val="ru-RU"/>
        </w:rPr>
        <w:t xml:space="preserve"> </w:t>
      </w:r>
      <w:r>
        <w:t>present</w:t>
      </w:r>
      <w:r w:rsidRPr="00EC7DA0">
        <w:rPr>
          <w:lang w:val="ru-RU"/>
        </w:rPr>
        <w:t>); образование имени существительного от прилагательного (</w:t>
      </w:r>
      <w:r>
        <w:t>rich</w:t>
      </w:r>
      <w:r w:rsidRPr="00EC7DA0">
        <w:rPr>
          <w:lang w:val="ru-RU"/>
        </w:rPr>
        <w:t xml:space="preserve"> - </w:t>
      </w:r>
      <w:r>
        <w:t>the</w:t>
      </w:r>
      <w:r w:rsidRPr="00EC7DA0">
        <w:rPr>
          <w:lang w:val="ru-RU"/>
        </w:rPr>
        <w:t xml:space="preserve"> </w:t>
      </w:r>
      <w:r>
        <w:t>rich</w:t>
      </w:r>
      <w:r w:rsidRPr="00EC7DA0">
        <w:rPr>
          <w:lang w:val="ru-RU"/>
        </w:rPr>
        <w:t>);</w:t>
      </w:r>
    </w:p>
    <w:p w:rsidR="00E4184B" w:rsidRPr="00EC7DA0" w:rsidRDefault="00EC7DA0">
      <w:pPr>
        <w:pStyle w:val="a4"/>
        <w:spacing w:line="360" w:lineRule="auto"/>
        <w:ind w:right="878"/>
        <w:jc w:val="left"/>
        <w:rPr>
          <w:lang w:val="ru-RU"/>
        </w:rPr>
      </w:pPr>
      <w:r w:rsidRPr="00EC7DA0">
        <w:rPr>
          <w:lang w:val="ru-RU"/>
        </w:rPr>
        <w:t>Многозначные</w:t>
      </w:r>
      <w:r w:rsidRPr="00EC7DA0">
        <w:rPr>
          <w:spacing w:val="-7"/>
          <w:lang w:val="ru-RU"/>
        </w:rPr>
        <w:t xml:space="preserve"> </w:t>
      </w:r>
      <w:r w:rsidRPr="00EC7DA0">
        <w:rPr>
          <w:lang w:val="ru-RU"/>
        </w:rPr>
        <w:t>лексические</w:t>
      </w:r>
      <w:r w:rsidRPr="00EC7DA0">
        <w:rPr>
          <w:spacing w:val="-7"/>
          <w:lang w:val="ru-RU"/>
        </w:rPr>
        <w:t xml:space="preserve"> </w:t>
      </w:r>
      <w:r w:rsidRPr="00EC7DA0">
        <w:rPr>
          <w:lang w:val="ru-RU"/>
        </w:rPr>
        <w:t>единицы.</w:t>
      </w:r>
      <w:r w:rsidRPr="00EC7DA0">
        <w:rPr>
          <w:spacing w:val="-9"/>
          <w:lang w:val="ru-RU"/>
        </w:rPr>
        <w:t xml:space="preserve"> </w:t>
      </w:r>
      <w:r w:rsidRPr="00EC7DA0">
        <w:rPr>
          <w:lang w:val="ru-RU"/>
        </w:rPr>
        <w:t>Синонимы.</w:t>
      </w:r>
      <w:r w:rsidRPr="00EC7DA0">
        <w:rPr>
          <w:spacing w:val="-5"/>
          <w:lang w:val="ru-RU"/>
        </w:rPr>
        <w:t xml:space="preserve"> </w:t>
      </w:r>
      <w:r w:rsidRPr="00EC7DA0">
        <w:rPr>
          <w:lang w:val="ru-RU"/>
        </w:rPr>
        <w:t>Антонимы.</w:t>
      </w:r>
      <w:r w:rsidRPr="00EC7DA0">
        <w:rPr>
          <w:spacing w:val="20"/>
          <w:lang w:val="ru-RU"/>
        </w:rPr>
        <w:t xml:space="preserve"> </w:t>
      </w:r>
      <w:r w:rsidRPr="00EC7DA0">
        <w:rPr>
          <w:lang w:val="ru-RU"/>
        </w:rPr>
        <w:t>Интернациональные слова. Наиболее частотные фразовые глаголы. Сокращения и аббревиатуры.</w:t>
      </w:r>
    </w:p>
    <w:p w:rsidR="00E4184B" w:rsidRPr="00EC7DA0" w:rsidRDefault="00EC7DA0">
      <w:pPr>
        <w:pStyle w:val="a4"/>
        <w:spacing w:before="4" w:line="360" w:lineRule="auto"/>
        <w:ind w:right="878"/>
        <w:jc w:val="left"/>
        <w:rPr>
          <w:lang w:val="ru-RU"/>
        </w:rPr>
      </w:pPr>
      <w:r w:rsidRPr="00EC7DA0">
        <w:rPr>
          <w:lang w:val="ru-RU"/>
        </w:rPr>
        <w:t>Различные</w:t>
      </w:r>
      <w:r w:rsidRPr="00EC7DA0">
        <w:rPr>
          <w:spacing w:val="40"/>
          <w:lang w:val="ru-RU"/>
        </w:rPr>
        <w:t xml:space="preserve"> </w:t>
      </w:r>
      <w:r w:rsidRPr="00EC7DA0">
        <w:rPr>
          <w:lang w:val="ru-RU"/>
        </w:rPr>
        <w:t>средства</w:t>
      </w:r>
      <w:r w:rsidRPr="00EC7DA0">
        <w:rPr>
          <w:spacing w:val="76"/>
          <w:lang w:val="ru-RU"/>
        </w:rPr>
        <w:t xml:space="preserve"> </w:t>
      </w:r>
      <w:r w:rsidRPr="00EC7DA0">
        <w:rPr>
          <w:lang w:val="ru-RU"/>
        </w:rPr>
        <w:t>связи</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тексте</w:t>
      </w:r>
      <w:r w:rsidRPr="00EC7DA0">
        <w:rPr>
          <w:spacing w:val="76"/>
          <w:lang w:val="ru-RU"/>
        </w:rPr>
        <w:t xml:space="preserve"> </w:t>
      </w:r>
      <w:r w:rsidRPr="00EC7DA0">
        <w:rPr>
          <w:lang w:val="ru-RU"/>
        </w:rPr>
        <w:t>для</w:t>
      </w:r>
      <w:r w:rsidRPr="00EC7DA0">
        <w:rPr>
          <w:spacing w:val="40"/>
          <w:lang w:val="ru-RU"/>
        </w:rPr>
        <w:t xml:space="preserve"> </w:t>
      </w:r>
      <w:r w:rsidRPr="00EC7DA0">
        <w:rPr>
          <w:lang w:val="ru-RU"/>
        </w:rPr>
        <w:t>обеспечения</w:t>
      </w:r>
      <w:r w:rsidRPr="00EC7DA0">
        <w:rPr>
          <w:spacing w:val="78"/>
          <w:lang w:val="ru-RU"/>
        </w:rPr>
        <w:t xml:space="preserve"> </w:t>
      </w:r>
      <w:r w:rsidRPr="00EC7DA0">
        <w:rPr>
          <w:lang w:val="ru-RU"/>
        </w:rPr>
        <w:t>его</w:t>
      </w:r>
      <w:r w:rsidRPr="00EC7DA0">
        <w:rPr>
          <w:spacing w:val="77"/>
          <w:lang w:val="ru-RU"/>
        </w:rPr>
        <w:t xml:space="preserve"> </w:t>
      </w:r>
      <w:r w:rsidRPr="00EC7DA0">
        <w:rPr>
          <w:lang w:val="ru-RU"/>
        </w:rPr>
        <w:t>целостности</w:t>
      </w:r>
      <w:r w:rsidRPr="00EC7DA0">
        <w:rPr>
          <w:spacing w:val="75"/>
          <w:lang w:val="ru-RU"/>
        </w:rPr>
        <w:t xml:space="preserve"> </w:t>
      </w:r>
      <w:r w:rsidRPr="00EC7DA0">
        <w:rPr>
          <w:lang w:val="ru-RU"/>
        </w:rPr>
        <w:t>(</w:t>
      </w:r>
      <w:r>
        <w:t>firstly</w:t>
      </w:r>
      <w:r w:rsidRPr="00EC7DA0">
        <w:rPr>
          <w:lang w:val="ru-RU"/>
        </w:rPr>
        <w:t xml:space="preserve">, </w:t>
      </w:r>
      <w:r>
        <w:t>however</w:t>
      </w:r>
      <w:r w:rsidRPr="00EC7DA0">
        <w:rPr>
          <w:lang w:val="ru-RU"/>
        </w:rPr>
        <w:t xml:space="preserve">, </w:t>
      </w:r>
      <w:r>
        <w:t>finally</w:t>
      </w:r>
      <w:r w:rsidRPr="00EC7DA0">
        <w:rPr>
          <w:lang w:val="ru-RU"/>
        </w:rPr>
        <w:t xml:space="preserve">, </w:t>
      </w:r>
      <w:r>
        <w:t>at</w:t>
      </w:r>
      <w:r w:rsidRPr="00EC7DA0">
        <w:rPr>
          <w:lang w:val="ru-RU"/>
        </w:rPr>
        <w:t xml:space="preserve"> </w:t>
      </w:r>
      <w:r>
        <w:t>last</w:t>
      </w:r>
      <w:r w:rsidRPr="00EC7DA0">
        <w:rPr>
          <w:lang w:val="ru-RU"/>
        </w:rPr>
        <w:t xml:space="preserve">, </w:t>
      </w:r>
      <w:r>
        <w:t>etc</w:t>
      </w:r>
      <w:r w:rsidRPr="00EC7DA0">
        <w:rPr>
          <w:lang w:val="ru-RU"/>
        </w:rPr>
        <w:t>.).</w:t>
      </w:r>
    </w:p>
    <w:p w:rsidR="00E4184B" w:rsidRPr="00EC7DA0" w:rsidRDefault="00EC7DA0">
      <w:pPr>
        <w:pStyle w:val="a4"/>
        <w:spacing w:before="3"/>
        <w:ind w:left="2310" w:firstLine="0"/>
        <w:jc w:val="left"/>
        <w:rPr>
          <w:lang w:val="ru-RU"/>
        </w:rPr>
      </w:pPr>
      <w:r w:rsidRPr="00EC7DA0">
        <w:rPr>
          <w:lang w:val="ru-RU"/>
        </w:rPr>
        <w:t>Грамматическая</w:t>
      </w:r>
      <w:r w:rsidRPr="00EC7DA0">
        <w:rPr>
          <w:spacing w:val="-6"/>
          <w:lang w:val="ru-RU"/>
        </w:rPr>
        <w:t xml:space="preserve"> </w:t>
      </w:r>
      <w:r w:rsidRPr="00EC7DA0">
        <w:rPr>
          <w:lang w:val="ru-RU"/>
        </w:rPr>
        <w:t>сторона</w:t>
      </w:r>
      <w:r w:rsidRPr="00EC7DA0">
        <w:rPr>
          <w:spacing w:val="-12"/>
          <w:lang w:val="ru-RU"/>
        </w:rPr>
        <w:t xml:space="preserve"> </w:t>
      </w:r>
      <w:r w:rsidRPr="00EC7DA0">
        <w:rPr>
          <w:spacing w:val="-4"/>
          <w:lang w:val="ru-RU"/>
        </w:rPr>
        <w:t>речи.</w:t>
      </w:r>
    </w:p>
    <w:p w:rsidR="00E4184B" w:rsidRPr="00EC7DA0" w:rsidRDefault="00EC7DA0">
      <w:pPr>
        <w:pStyle w:val="a4"/>
        <w:tabs>
          <w:tab w:val="left" w:pos="4044"/>
          <w:tab w:val="left" w:pos="4409"/>
          <w:tab w:val="left" w:pos="6036"/>
          <w:tab w:val="left" w:pos="6387"/>
          <w:tab w:val="left" w:pos="7313"/>
          <w:tab w:val="left" w:pos="7674"/>
          <w:tab w:val="left" w:pos="9138"/>
          <w:tab w:val="left" w:pos="9844"/>
        </w:tabs>
        <w:spacing w:before="123" w:line="360" w:lineRule="auto"/>
        <w:ind w:right="863"/>
        <w:jc w:val="left"/>
        <w:rPr>
          <w:lang w:val="ru-RU"/>
        </w:rPr>
      </w:pPr>
      <w:r w:rsidRPr="00EC7DA0">
        <w:rPr>
          <w:spacing w:val="-2"/>
          <w:lang w:val="ru-RU"/>
        </w:rPr>
        <w:t>Распознавание</w:t>
      </w:r>
      <w:r w:rsidRPr="00EC7DA0">
        <w:rPr>
          <w:lang w:val="ru-RU"/>
        </w:rPr>
        <w:tab/>
      </w:r>
      <w:r w:rsidRPr="00EC7DA0">
        <w:rPr>
          <w:spacing w:val="-10"/>
          <w:lang w:val="ru-RU"/>
        </w:rPr>
        <w:t>и</w:t>
      </w:r>
      <w:r w:rsidRPr="00EC7DA0">
        <w:rPr>
          <w:lang w:val="ru-RU"/>
        </w:rPr>
        <w:tab/>
      </w:r>
      <w:r w:rsidRPr="00EC7DA0">
        <w:rPr>
          <w:spacing w:val="-2"/>
          <w:lang w:val="ru-RU"/>
        </w:rPr>
        <w:t>употребление</w:t>
      </w:r>
      <w:r w:rsidRPr="00EC7DA0">
        <w:rPr>
          <w:lang w:val="ru-RU"/>
        </w:rPr>
        <w:tab/>
      </w:r>
      <w:r w:rsidRPr="00EC7DA0">
        <w:rPr>
          <w:spacing w:val="-10"/>
          <w:lang w:val="ru-RU"/>
        </w:rPr>
        <w:t>в</w:t>
      </w:r>
      <w:r w:rsidRPr="00EC7DA0">
        <w:rPr>
          <w:lang w:val="ru-RU"/>
        </w:rPr>
        <w:tab/>
      </w:r>
      <w:r w:rsidRPr="00EC7DA0">
        <w:rPr>
          <w:spacing w:val="-2"/>
          <w:lang w:val="ru-RU"/>
        </w:rPr>
        <w:t>устной</w:t>
      </w:r>
      <w:r w:rsidRPr="00EC7DA0">
        <w:rPr>
          <w:lang w:val="ru-RU"/>
        </w:rPr>
        <w:tab/>
      </w:r>
      <w:r w:rsidRPr="00EC7DA0">
        <w:rPr>
          <w:spacing w:val="-10"/>
          <w:lang w:val="ru-RU"/>
        </w:rPr>
        <w:t>и</w:t>
      </w:r>
      <w:r w:rsidRPr="00EC7DA0">
        <w:rPr>
          <w:lang w:val="ru-RU"/>
        </w:rPr>
        <w:tab/>
      </w:r>
      <w:r w:rsidRPr="00EC7DA0">
        <w:rPr>
          <w:spacing w:val="-2"/>
          <w:lang w:val="ru-RU"/>
        </w:rPr>
        <w:t>письменной</w:t>
      </w:r>
      <w:r w:rsidRPr="00EC7DA0">
        <w:rPr>
          <w:lang w:val="ru-RU"/>
        </w:rPr>
        <w:tab/>
      </w:r>
      <w:r w:rsidRPr="00EC7DA0">
        <w:rPr>
          <w:spacing w:val="-4"/>
          <w:lang w:val="ru-RU"/>
        </w:rPr>
        <w:t>речи</w:t>
      </w:r>
      <w:r w:rsidRPr="00EC7DA0">
        <w:rPr>
          <w:lang w:val="ru-RU"/>
        </w:rPr>
        <w:tab/>
      </w:r>
      <w:r w:rsidRPr="00EC7DA0">
        <w:rPr>
          <w:spacing w:val="-2"/>
          <w:lang w:val="ru-RU"/>
        </w:rPr>
        <w:t xml:space="preserve">изученных </w:t>
      </w:r>
      <w:r w:rsidRPr="00EC7DA0">
        <w:rPr>
          <w:lang w:val="ru-RU"/>
        </w:rPr>
        <w:t>морфологических форм и синтаксических конструкций английского языка.</w:t>
      </w:r>
    </w:p>
    <w:p w:rsidR="00E4184B" w:rsidRDefault="00EC7DA0">
      <w:pPr>
        <w:pStyle w:val="a4"/>
        <w:spacing w:before="3" w:line="360" w:lineRule="auto"/>
        <w:ind w:right="878"/>
        <w:jc w:val="left"/>
      </w:pPr>
      <w:r>
        <w:t>Предложения</w:t>
      </w:r>
      <w:r>
        <w:rPr>
          <w:spacing w:val="-6"/>
        </w:rPr>
        <w:t xml:space="preserve"> </w:t>
      </w:r>
      <w:r>
        <w:t>со</w:t>
      </w:r>
      <w:r>
        <w:rPr>
          <w:spacing w:val="-2"/>
        </w:rPr>
        <w:t xml:space="preserve"> </w:t>
      </w:r>
      <w:r>
        <w:t>сложным</w:t>
      </w:r>
      <w:r>
        <w:rPr>
          <w:spacing w:val="21"/>
        </w:rPr>
        <w:t xml:space="preserve"> </w:t>
      </w:r>
      <w:r>
        <w:t>дополнением</w:t>
      </w:r>
      <w:r>
        <w:rPr>
          <w:spacing w:val="22"/>
        </w:rPr>
        <w:t xml:space="preserve"> </w:t>
      </w:r>
      <w:r>
        <w:t>(Complex</w:t>
      </w:r>
      <w:r>
        <w:rPr>
          <w:spacing w:val="-8"/>
        </w:rPr>
        <w:t xml:space="preserve"> </w:t>
      </w:r>
      <w:r>
        <w:t>Object)</w:t>
      </w:r>
      <w:r>
        <w:rPr>
          <w:spacing w:val="-2"/>
        </w:rPr>
        <w:t xml:space="preserve"> </w:t>
      </w:r>
      <w:r>
        <w:t>(I</w:t>
      </w:r>
      <w:r>
        <w:rPr>
          <w:spacing w:val="-2"/>
        </w:rPr>
        <w:t xml:space="preserve"> </w:t>
      </w:r>
      <w:r>
        <w:t>saw</w:t>
      </w:r>
      <w:r>
        <w:rPr>
          <w:spacing w:val="31"/>
        </w:rPr>
        <w:t xml:space="preserve"> </w:t>
      </w:r>
      <w:r>
        <w:t>her</w:t>
      </w:r>
      <w:r>
        <w:rPr>
          <w:spacing w:val="25"/>
        </w:rPr>
        <w:t xml:space="preserve"> </w:t>
      </w:r>
      <w:r>
        <w:t>cross/crossing the road.).</w:t>
      </w:r>
    </w:p>
    <w:p w:rsidR="00E4184B" w:rsidRPr="00EC7DA0" w:rsidRDefault="00EC7DA0">
      <w:pPr>
        <w:pStyle w:val="a4"/>
        <w:tabs>
          <w:tab w:val="left" w:pos="4572"/>
          <w:tab w:val="left" w:pos="6565"/>
          <w:tab w:val="left" w:pos="6953"/>
          <w:tab w:val="left" w:pos="8894"/>
          <w:tab w:val="left" w:pos="10814"/>
        </w:tabs>
        <w:spacing w:before="2" w:line="360" w:lineRule="auto"/>
        <w:ind w:right="863"/>
        <w:jc w:val="left"/>
        <w:rPr>
          <w:lang w:val="ru-RU"/>
        </w:rPr>
      </w:pPr>
      <w:r w:rsidRPr="00EC7DA0">
        <w:rPr>
          <w:spacing w:val="-2"/>
          <w:lang w:val="ru-RU"/>
        </w:rPr>
        <w:t>Повествовательные</w:t>
      </w:r>
      <w:r w:rsidRPr="00EC7DA0">
        <w:rPr>
          <w:lang w:val="ru-RU"/>
        </w:rPr>
        <w:tab/>
      </w:r>
      <w:r w:rsidRPr="00EC7DA0">
        <w:rPr>
          <w:spacing w:val="-2"/>
          <w:lang w:val="ru-RU"/>
        </w:rPr>
        <w:t>(утвердительные</w:t>
      </w:r>
      <w:r w:rsidRPr="00EC7DA0">
        <w:rPr>
          <w:lang w:val="ru-RU"/>
        </w:rPr>
        <w:tab/>
      </w:r>
      <w:r w:rsidRPr="00EC7DA0">
        <w:rPr>
          <w:spacing w:val="-10"/>
          <w:lang w:val="ru-RU"/>
        </w:rPr>
        <w:t>и</w:t>
      </w:r>
      <w:r w:rsidRPr="00EC7DA0">
        <w:rPr>
          <w:lang w:val="ru-RU"/>
        </w:rPr>
        <w:tab/>
      </w:r>
      <w:r w:rsidRPr="00EC7DA0">
        <w:rPr>
          <w:spacing w:val="-2"/>
          <w:lang w:val="ru-RU"/>
        </w:rPr>
        <w:t>отрицательные),</w:t>
      </w:r>
      <w:r w:rsidRPr="00EC7DA0">
        <w:rPr>
          <w:lang w:val="ru-RU"/>
        </w:rPr>
        <w:tab/>
      </w:r>
      <w:r w:rsidRPr="00EC7DA0">
        <w:rPr>
          <w:spacing w:val="-2"/>
          <w:lang w:val="ru-RU"/>
        </w:rPr>
        <w:t>вопросительные</w:t>
      </w:r>
      <w:r w:rsidRPr="00EC7DA0">
        <w:rPr>
          <w:lang w:val="ru-RU"/>
        </w:rPr>
        <w:tab/>
      </w:r>
      <w:r w:rsidRPr="00EC7DA0">
        <w:rPr>
          <w:spacing w:val="-10"/>
          <w:lang w:val="ru-RU"/>
        </w:rPr>
        <w:t xml:space="preserve">и </w:t>
      </w:r>
      <w:r w:rsidRPr="00EC7DA0">
        <w:rPr>
          <w:lang w:val="ru-RU"/>
        </w:rPr>
        <w:t>побудительные предложения в косвенной речи в настоящем и прошедшем времени.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jc w:val="left"/>
        <w:rPr>
          <w:lang w:val="ru-RU"/>
        </w:rPr>
      </w:pPr>
      <w:r w:rsidRPr="00EC7DA0">
        <w:rPr>
          <w:lang w:val="ru-RU"/>
        </w:rPr>
        <w:lastRenderedPageBreak/>
        <w:t>Все</w:t>
      </w:r>
      <w:r w:rsidRPr="00EC7DA0">
        <w:rPr>
          <w:spacing w:val="-9"/>
          <w:lang w:val="ru-RU"/>
        </w:rPr>
        <w:t xml:space="preserve"> </w:t>
      </w:r>
      <w:r w:rsidRPr="00EC7DA0">
        <w:rPr>
          <w:lang w:val="ru-RU"/>
        </w:rPr>
        <w:t>типы</w:t>
      </w:r>
      <w:r w:rsidRPr="00EC7DA0">
        <w:rPr>
          <w:spacing w:val="-10"/>
          <w:lang w:val="ru-RU"/>
        </w:rPr>
        <w:t xml:space="preserve"> </w:t>
      </w:r>
      <w:r w:rsidRPr="00EC7DA0">
        <w:rPr>
          <w:lang w:val="ru-RU"/>
        </w:rPr>
        <w:t>вопросительных</w:t>
      </w:r>
      <w:r w:rsidRPr="00EC7DA0">
        <w:rPr>
          <w:spacing w:val="-11"/>
          <w:lang w:val="ru-RU"/>
        </w:rPr>
        <w:t xml:space="preserve"> </w:t>
      </w:r>
      <w:r w:rsidRPr="00EC7DA0">
        <w:rPr>
          <w:lang w:val="ru-RU"/>
        </w:rPr>
        <w:t>предложений</w:t>
      </w:r>
      <w:r w:rsidRPr="00EC7DA0">
        <w:rPr>
          <w:spacing w:val="-9"/>
          <w:lang w:val="ru-RU"/>
        </w:rPr>
        <w:t xml:space="preserve"> </w:t>
      </w:r>
      <w:r w:rsidRPr="00EC7DA0">
        <w:rPr>
          <w:lang w:val="ru-RU"/>
        </w:rPr>
        <w:t>в</w:t>
      </w:r>
      <w:r w:rsidRPr="00EC7DA0">
        <w:rPr>
          <w:spacing w:val="-2"/>
          <w:lang w:val="ru-RU"/>
        </w:rPr>
        <w:t xml:space="preserve"> </w:t>
      </w:r>
      <w:r>
        <w:t>Past</w:t>
      </w:r>
      <w:r w:rsidRPr="00EC7DA0">
        <w:rPr>
          <w:spacing w:val="-7"/>
          <w:lang w:val="ru-RU"/>
        </w:rPr>
        <w:t xml:space="preserve"> </w:t>
      </w:r>
      <w:r>
        <w:t>Perfect</w:t>
      </w:r>
      <w:r w:rsidRPr="00EC7DA0">
        <w:rPr>
          <w:spacing w:val="-1"/>
          <w:lang w:val="ru-RU"/>
        </w:rPr>
        <w:t xml:space="preserve"> </w:t>
      </w:r>
      <w:r>
        <w:t>Tense</w:t>
      </w:r>
      <w:r w:rsidRPr="00EC7DA0">
        <w:rPr>
          <w:lang w:val="ru-RU"/>
        </w:rPr>
        <w:t>.</w:t>
      </w:r>
      <w:r w:rsidRPr="00EC7DA0">
        <w:rPr>
          <w:spacing w:val="-5"/>
          <w:lang w:val="ru-RU"/>
        </w:rPr>
        <w:t xml:space="preserve"> </w:t>
      </w:r>
      <w:r w:rsidRPr="00EC7DA0">
        <w:rPr>
          <w:lang w:val="ru-RU"/>
        </w:rPr>
        <w:t>Согласование</w:t>
      </w:r>
      <w:r w:rsidRPr="00EC7DA0">
        <w:rPr>
          <w:spacing w:val="-11"/>
          <w:lang w:val="ru-RU"/>
        </w:rPr>
        <w:t xml:space="preserve"> </w:t>
      </w:r>
      <w:r w:rsidRPr="00EC7DA0">
        <w:rPr>
          <w:lang w:val="ru-RU"/>
        </w:rPr>
        <w:t>времен</w:t>
      </w:r>
      <w:r w:rsidRPr="00EC7DA0">
        <w:rPr>
          <w:spacing w:val="-6"/>
          <w:lang w:val="ru-RU"/>
        </w:rPr>
        <w:t xml:space="preserve"> </w:t>
      </w:r>
      <w:r w:rsidRPr="00EC7DA0">
        <w:rPr>
          <w:lang w:val="ru-RU"/>
        </w:rPr>
        <w:t>в рамках сложного предложения.</w:t>
      </w:r>
    </w:p>
    <w:p w:rsidR="00E4184B" w:rsidRPr="00EC7DA0" w:rsidRDefault="00EC7DA0">
      <w:pPr>
        <w:pStyle w:val="a4"/>
        <w:tabs>
          <w:tab w:val="left" w:pos="3962"/>
          <w:tab w:val="left" w:pos="5647"/>
          <w:tab w:val="left" w:pos="7261"/>
          <w:tab w:val="left" w:pos="9090"/>
        </w:tabs>
        <w:spacing w:before="3" w:line="364" w:lineRule="auto"/>
        <w:ind w:right="889"/>
        <w:jc w:val="left"/>
        <w:rPr>
          <w:lang w:val="ru-RU"/>
        </w:rPr>
      </w:pPr>
      <w:r w:rsidRPr="00EC7DA0">
        <w:rPr>
          <w:spacing w:val="-2"/>
          <w:lang w:val="ru-RU"/>
        </w:rPr>
        <w:t>Согласование</w:t>
      </w:r>
      <w:r w:rsidRPr="00EC7DA0">
        <w:rPr>
          <w:lang w:val="ru-RU"/>
        </w:rPr>
        <w:tab/>
      </w:r>
      <w:r w:rsidRPr="00EC7DA0">
        <w:rPr>
          <w:spacing w:val="-2"/>
          <w:lang w:val="ru-RU"/>
        </w:rPr>
        <w:t>подлежащего,</w:t>
      </w:r>
      <w:r w:rsidRPr="00EC7DA0">
        <w:rPr>
          <w:lang w:val="ru-RU"/>
        </w:rPr>
        <w:tab/>
      </w:r>
      <w:r w:rsidRPr="00EC7DA0">
        <w:rPr>
          <w:spacing w:val="-2"/>
          <w:lang w:val="ru-RU"/>
        </w:rPr>
        <w:t>выраженного</w:t>
      </w:r>
      <w:r w:rsidRPr="00EC7DA0">
        <w:rPr>
          <w:lang w:val="ru-RU"/>
        </w:rPr>
        <w:tab/>
      </w:r>
      <w:r w:rsidRPr="00EC7DA0">
        <w:rPr>
          <w:spacing w:val="-2"/>
          <w:lang w:val="ru-RU"/>
        </w:rPr>
        <w:t>собирательным</w:t>
      </w:r>
      <w:r w:rsidRPr="00EC7DA0">
        <w:rPr>
          <w:lang w:val="ru-RU"/>
        </w:rPr>
        <w:tab/>
      </w:r>
      <w:r w:rsidRPr="00EC7DA0">
        <w:rPr>
          <w:spacing w:val="-4"/>
          <w:lang w:val="ru-RU"/>
        </w:rPr>
        <w:t xml:space="preserve">существительным </w:t>
      </w:r>
      <w:r w:rsidRPr="00EC7DA0">
        <w:rPr>
          <w:lang w:val="ru-RU"/>
        </w:rPr>
        <w:t>(</w:t>
      </w:r>
      <w:r>
        <w:t>family</w:t>
      </w:r>
      <w:r w:rsidRPr="00EC7DA0">
        <w:rPr>
          <w:lang w:val="ru-RU"/>
        </w:rPr>
        <w:t xml:space="preserve">, </w:t>
      </w:r>
      <w:r>
        <w:t>police</w:t>
      </w:r>
      <w:r w:rsidRPr="00EC7DA0">
        <w:rPr>
          <w:lang w:val="ru-RU"/>
        </w:rPr>
        <w:t>) со сказуемым.</w:t>
      </w:r>
    </w:p>
    <w:p w:rsidR="00E4184B" w:rsidRDefault="00EC7DA0">
      <w:pPr>
        <w:pStyle w:val="a4"/>
        <w:spacing w:line="360" w:lineRule="auto"/>
        <w:ind w:left="2310" w:right="1774" w:firstLine="0"/>
        <w:jc w:val="left"/>
      </w:pPr>
      <w:r>
        <w:t>Конструкции с глаголами на -ing: to love/hate doing something. Конструкции,</w:t>
      </w:r>
      <w:r>
        <w:rPr>
          <w:spacing w:val="-10"/>
        </w:rPr>
        <w:t xml:space="preserve"> </w:t>
      </w:r>
      <w:r>
        <w:t>содержащие</w:t>
      </w:r>
      <w:r>
        <w:rPr>
          <w:spacing w:val="-11"/>
        </w:rPr>
        <w:t xml:space="preserve"> </w:t>
      </w:r>
      <w:r>
        <w:t>глаголы-связки</w:t>
      </w:r>
      <w:r>
        <w:rPr>
          <w:spacing w:val="-14"/>
        </w:rPr>
        <w:t xml:space="preserve"> </w:t>
      </w:r>
      <w:r>
        <w:t>to</w:t>
      </w:r>
      <w:r>
        <w:rPr>
          <w:spacing w:val="-15"/>
        </w:rPr>
        <w:t xml:space="preserve"> </w:t>
      </w:r>
      <w:r>
        <w:t>be/to</w:t>
      </w:r>
      <w:r>
        <w:rPr>
          <w:spacing w:val="-12"/>
        </w:rPr>
        <w:t xml:space="preserve"> </w:t>
      </w:r>
      <w:r>
        <w:t>look/to</w:t>
      </w:r>
      <w:r>
        <w:rPr>
          <w:spacing w:val="-10"/>
        </w:rPr>
        <w:t xml:space="preserve"> </w:t>
      </w:r>
      <w:r>
        <w:t>feel/to</w:t>
      </w:r>
      <w:r>
        <w:rPr>
          <w:spacing w:val="-15"/>
        </w:rPr>
        <w:t xml:space="preserve"> </w:t>
      </w:r>
      <w:r>
        <w:t>seem.</w:t>
      </w:r>
    </w:p>
    <w:p w:rsidR="00E4184B" w:rsidRDefault="00EC7DA0">
      <w:pPr>
        <w:pStyle w:val="a4"/>
        <w:spacing w:line="360" w:lineRule="auto"/>
        <w:ind w:right="878"/>
        <w:jc w:val="left"/>
      </w:pPr>
      <w:r>
        <w:t>Конструкции</w:t>
      </w:r>
      <w:r>
        <w:rPr>
          <w:spacing w:val="-1"/>
        </w:rPr>
        <w:t xml:space="preserve"> </w:t>
      </w:r>
      <w:r>
        <w:t>be/get</w:t>
      </w:r>
      <w:r>
        <w:rPr>
          <w:spacing w:val="-2"/>
        </w:rPr>
        <w:t xml:space="preserve"> </w:t>
      </w:r>
      <w:r>
        <w:t>used</w:t>
      </w:r>
      <w:r>
        <w:rPr>
          <w:spacing w:val="-3"/>
        </w:rPr>
        <w:t xml:space="preserve"> </w:t>
      </w:r>
      <w:r>
        <w:t>to</w:t>
      </w:r>
      <w:r>
        <w:rPr>
          <w:spacing w:val="-2"/>
        </w:rPr>
        <w:t xml:space="preserve"> </w:t>
      </w:r>
      <w:r>
        <w:t>+</w:t>
      </w:r>
      <w:r>
        <w:rPr>
          <w:spacing w:val="-8"/>
        </w:rPr>
        <w:t xml:space="preserve"> </w:t>
      </w:r>
      <w:r>
        <w:t>инфинитив</w:t>
      </w:r>
      <w:r>
        <w:rPr>
          <w:spacing w:val="-4"/>
        </w:rPr>
        <w:t xml:space="preserve"> </w:t>
      </w:r>
      <w:r>
        <w:t>глагола,</w:t>
      </w:r>
      <w:r>
        <w:rPr>
          <w:spacing w:val="-1"/>
        </w:rPr>
        <w:t xml:space="preserve"> </w:t>
      </w:r>
      <w:r>
        <w:t>be/get</w:t>
      </w:r>
      <w:r>
        <w:rPr>
          <w:spacing w:val="-2"/>
        </w:rPr>
        <w:t xml:space="preserve"> </w:t>
      </w:r>
      <w:r>
        <w:t>used</w:t>
      </w:r>
      <w:r>
        <w:rPr>
          <w:spacing w:val="-8"/>
        </w:rPr>
        <w:t xml:space="preserve"> </w:t>
      </w:r>
      <w:r>
        <w:t>to</w:t>
      </w:r>
      <w:r>
        <w:rPr>
          <w:spacing w:val="-12"/>
        </w:rPr>
        <w:t xml:space="preserve"> </w:t>
      </w:r>
      <w:r>
        <w:t>+</w:t>
      </w:r>
      <w:r>
        <w:rPr>
          <w:spacing w:val="-4"/>
        </w:rPr>
        <w:t xml:space="preserve"> </w:t>
      </w:r>
      <w:r>
        <w:t>инфинитив</w:t>
      </w:r>
      <w:r>
        <w:rPr>
          <w:spacing w:val="-4"/>
        </w:rPr>
        <w:t xml:space="preserve"> </w:t>
      </w:r>
      <w:r>
        <w:t>глагол, be/get used to doing something, be/get used to something.</w:t>
      </w:r>
    </w:p>
    <w:p w:rsidR="00E4184B" w:rsidRDefault="00EC7DA0">
      <w:pPr>
        <w:pStyle w:val="a4"/>
        <w:spacing w:line="264" w:lineRule="exact"/>
        <w:ind w:left="2310" w:firstLine="0"/>
        <w:jc w:val="left"/>
      </w:pPr>
      <w:r>
        <w:t>Конструкция</w:t>
      </w:r>
      <w:r>
        <w:rPr>
          <w:spacing w:val="-1"/>
        </w:rPr>
        <w:t xml:space="preserve"> </w:t>
      </w:r>
      <w:r>
        <w:t>both</w:t>
      </w:r>
      <w:r>
        <w:rPr>
          <w:spacing w:val="-14"/>
        </w:rPr>
        <w:t xml:space="preserve"> </w:t>
      </w:r>
      <w:r>
        <w:t>...</w:t>
      </w:r>
      <w:r>
        <w:rPr>
          <w:spacing w:val="-3"/>
        </w:rPr>
        <w:t xml:space="preserve"> </w:t>
      </w:r>
      <w:r>
        <w:t>and</w:t>
      </w:r>
      <w:r>
        <w:rPr>
          <w:spacing w:val="-1"/>
        </w:rPr>
        <w:t xml:space="preserve"> </w:t>
      </w:r>
      <w:r>
        <w:rPr>
          <w:spacing w:val="-4"/>
        </w:rPr>
        <w:t>....</w:t>
      </w:r>
    </w:p>
    <w:p w:rsidR="00E4184B" w:rsidRDefault="00EC7DA0">
      <w:pPr>
        <w:pStyle w:val="a4"/>
        <w:spacing w:before="136" w:line="360" w:lineRule="auto"/>
        <w:ind w:right="878"/>
        <w:jc w:val="left"/>
      </w:pPr>
      <w:r>
        <w:t>Конструкции с</w:t>
      </w:r>
      <w:r>
        <w:rPr>
          <w:spacing w:val="-3"/>
        </w:rPr>
        <w:t xml:space="preserve"> </w:t>
      </w:r>
      <w:r>
        <w:t>глаголами</w:t>
      </w:r>
      <w:r>
        <w:rPr>
          <w:spacing w:val="-8"/>
        </w:rPr>
        <w:t xml:space="preserve"> </w:t>
      </w:r>
      <w:r>
        <w:t>to</w:t>
      </w:r>
      <w:r>
        <w:rPr>
          <w:spacing w:val="-2"/>
        </w:rPr>
        <w:t xml:space="preserve"> </w:t>
      </w:r>
      <w:r>
        <w:t>stop,</w:t>
      </w:r>
      <w:r>
        <w:rPr>
          <w:spacing w:val="-5"/>
        </w:rPr>
        <w:t xml:space="preserve"> </w:t>
      </w:r>
      <w:r>
        <w:t>to</w:t>
      </w:r>
      <w:r>
        <w:rPr>
          <w:spacing w:val="-2"/>
        </w:rPr>
        <w:t xml:space="preserve"> </w:t>
      </w:r>
      <w:r>
        <w:t>remember, to</w:t>
      </w:r>
      <w:r>
        <w:rPr>
          <w:spacing w:val="-2"/>
        </w:rPr>
        <w:t xml:space="preserve"> </w:t>
      </w:r>
      <w:r>
        <w:t>forget</w:t>
      </w:r>
      <w:r>
        <w:rPr>
          <w:spacing w:val="-2"/>
        </w:rPr>
        <w:t xml:space="preserve"> </w:t>
      </w:r>
      <w:r>
        <w:t>(разница</w:t>
      </w:r>
      <w:r>
        <w:rPr>
          <w:spacing w:val="-7"/>
        </w:rPr>
        <w:t xml:space="preserve"> </w:t>
      </w:r>
      <w:r>
        <w:t>в значении</w:t>
      </w:r>
      <w:r>
        <w:rPr>
          <w:spacing w:val="-4"/>
        </w:rPr>
        <w:t xml:space="preserve"> </w:t>
      </w:r>
      <w:r>
        <w:t>to</w:t>
      </w:r>
      <w:r>
        <w:rPr>
          <w:spacing w:val="-2"/>
        </w:rPr>
        <w:t xml:space="preserve"> </w:t>
      </w:r>
      <w:r>
        <w:t>stop doing smth и to stop to do smth).</w:t>
      </w:r>
    </w:p>
    <w:p w:rsidR="00E4184B" w:rsidRDefault="00EC7DA0">
      <w:pPr>
        <w:pStyle w:val="a4"/>
        <w:spacing w:before="3" w:line="360" w:lineRule="auto"/>
        <w:ind w:right="878"/>
        <w:jc w:val="left"/>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w:t>
      </w:r>
      <w:r>
        <w:rPr>
          <w:spacing w:val="40"/>
        </w:rPr>
        <w:t xml:space="preserve"> </w:t>
      </w:r>
      <w:r>
        <w:t>наклонении (Past Perfect Tense, Present Perfect Continuous Tense, Future-in-the-Past).</w:t>
      </w:r>
    </w:p>
    <w:p w:rsidR="00E4184B" w:rsidRPr="00EC7DA0" w:rsidRDefault="00EC7DA0">
      <w:pPr>
        <w:pStyle w:val="a4"/>
        <w:spacing w:line="274" w:lineRule="exact"/>
        <w:ind w:left="2310" w:firstLine="0"/>
        <w:jc w:val="left"/>
        <w:rPr>
          <w:lang w:val="ru-RU"/>
        </w:rPr>
      </w:pPr>
      <w:r w:rsidRPr="00EC7DA0">
        <w:rPr>
          <w:lang w:val="ru-RU"/>
        </w:rPr>
        <w:t>Модальные</w:t>
      </w:r>
      <w:r w:rsidRPr="00EC7DA0">
        <w:rPr>
          <w:spacing w:val="-12"/>
          <w:lang w:val="ru-RU"/>
        </w:rPr>
        <w:t xml:space="preserve"> </w:t>
      </w:r>
      <w:r w:rsidRPr="00EC7DA0">
        <w:rPr>
          <w:lang w:val="ru-RU"/>
        </w:rPr>
        <w:t>глаголы</w:t>
      </w:r>
      <w:r w:rsidRPr="00EC7DA0">
        <w:rPr>
          <w:spacing w:val="-6"/>
          <w:lang w:val="ru-RU"/>
        </w:rPr>
        <w:t xml:space="preserve"> </w:t>
      </w:r>
      <w:r w:rsidRPr="00EC7DA0">
        <w:rPr>
          <w:lang w:val="ru-RU"/>
        </w:rPr>
        <w:t>в</w:t>
      </w:r>
      <w:r w:rsidRPr="00EC7DA0">
        <w:rPr>
          <w:spacing w:val="-3"/>
          <w:lang w:val="ru-RU"/>
        </w:rPr>
        <w:t xml:space="preserve"> </w:t>
      </w:r>
      <w:r w:rsidRPr="00EC7DA0">
        <w:rPr>
          <w:lang w:val="ru-RU"/>
        </w:rPr>
        <w:t>косвенной</w:t>
      </w:r>
      <w:r w:rsidRPr="00EC7DA0">
        <w:rPr>
          <w:spacing w:val="-3"/>
          <w:lang w:val="ru-RU"/>
        </w:rPr>
        <w:t xml:space="preserve"> </w:t>
      </w:r>
      <w:r w:rsidRPr="00EC7DA0">
        <w:rPr>
          <w:lang w:val="ru-RU"/>
        </w:rPr>
        <w:t>речи</w:t>
      </w:r>
      <w:r w:rsidRPr="00EC7DA0">
        <w:rPr>
          <w:spacing w:val="-8"/>
          <w:lang w:val="ru-RU"/>
        </w:rPr>
        <w:t xml:space="preserve"> </w:t>
      </w:r>
      <w:r w:rsidRPr="00EC7DA0">
        <w:rPr>
          <w:lang w:val="ru-RU"/>
        </w:rPr>
        <w:t>в</w:t>
      </w:r>
      <w:r w:rsidRPr="00EC7DA0">
        <w:rPr>
          <w:spacing w:val="-3"/>
          <w:lang w:val="ru-RU"/>
        </w:rPr>
        <w:t xml:space="preserve"> </w:t>
      </w:r>
      <w:r w:rsidRPr="00EC7DA0">
        <w:rPr>
          <w:lang w:val="ru-RU"/>
        </w:rPr>
        <w:t>настоящем</w:t>
      </w:r>
      <w:r w:rsidRPr="00EC7DA0">
        <w:rPr>
          <w:spacing w:val="-2"/>
          <w:lang w:val="ru-RU"/>
        </w:rPr>
        <w:t xml:space="preserve"> </w:t>
      </w:r>
      <w:r w:rsidRPr="00EC7DA0">
        <w:rPr>
          <w:lang w:val="ru-RU"/>
        </w:rPr>
        <w:t>и</w:t>
      </w:r>
      <w:r w:rsidRPr="00EC7DA0">
        <w:rPr>
          <w:spacing w:val="-9"/>
          <w:lang w:val="ru-RU"/>
        </w:rPr>
        <w:t xml:space="preserve"> </w:t>
      </w:r>
      <w:r w:rsidRPr="00EC7DA0">
        <w:rPr>
          <w:lang w:val="ru-RU"/>
        </w:rPr>
        <w:t>прошедшем</w:t>
      </w:r>
      <w:r w:rsidRPr="00EC7DA0">
        <w:rPr>
          <w:spacing w:val="-11"/>
          <w:lang w:val="ru-RU"/>
        </w:rPr>
        <w:t xml:space="preserve"> </w:t>
      </w:r>
      <w:r w:rsidRPr="00EC7DA0">
        <w:rPr>
          <w:spacing w:val="-2"/>
          <w:lang w:val="ru-RU"/>
        </w:rPr>
        <w:t>времени.</w:t>
      </w:r>
    </w:p>
    <w:p w:rsidR="00E4184B" w:rsidRPr="00EC7DA0" w:rsidRDefault="00EC7DA0">
      <w:pPr>
        <w:pStyle w:val="a4"/>
        <w:tabs>
          <w:tab w:val="left" w:pos="3563"/>
          <w:tab w:val="left" w:pos="4476"/>
          <w:tab w:val="left" w:pos="5455"/>
          <w:tab w:val="left" w:pos="6953"/>
          <w:tab w:val="left" w:pos="8173"/>
          <w:tab w:val="left" w:pos="9431"/>
          <w:tab w:val="left" w:pos="10819"/>
        </w:tabs>
        <w:spacing w:before="137" w:line="360" w:lineRule="auto"/>
        <w:ind w:right="858"/>
        <w:jc w:val="left"/>
        <w:rPr>
          <w:lang w:val="ru-RU"/>
        </w:rPr>
      </w:pPr>
      <w:r w:rsidRPr="00EC7DA0">
        <w:rPr>
          <w:spacing w:val="-2"/>
          <w:lang w:val="ru-RU"/>
        </w:rPr>
        <w:t>Неличные</w:t>
      </w:r>
      <w:r w:rsidRPr="00EC7DA0">
        <w:rPr>
          <w:lang w:val="ru-RU"/>
        </w:rPr>
        <w:tab/>
      </w:r>
      <w:r w:rsidRPr="00EC7DA0">
        <w:rPr>
          <w:spacing w:val="-4"/>
          <w:lang w:val="ru-RU"/>
        </w:rPr>
        <w:t>формы</w:t>
      </w:r>
      <w:r w:rsidRPr="00EC7DA0">
        <w:rPr>
          <w:lang w:val="ru-RU"/>
        </w:rPr>
        <w:tab/>
      </w:r>
      <w:r w:rsidRPr="00EC7DA0">
        <w:rPr>
          <w:spacing w:val="-2"/>
          <w:lang w:val="ru-RU"/>
        </w:rPr>
        <w:t>глагола</w:t>
      </w:r>
      <w:r w:rsidRPr="00EC7DA0">
        <w:rPr>
          <w:lang w:val="ru-RU"/>
        </w:rPr>
        <w:tab/>
      </w:r>
      <w:r w:rsidRPr="00EC7DA0">
        <w:rPr>
          <w:spacing w:val="-2"/>
          <w:lang w:val="ru-RU"/>
        </w:rPr>
        <w:t>(инфинитив,</w:t>
      </w:r>
      <w:r w:rsidRPr="00EC7DA0">
        <w:rPr>
          <w:lang w:val="ru-RU"/>
        </w:rPr>
        <w:tab/>
      </w:r>
      <w:r w:rsidRPr="00EC7DA0">
        <w:rPr>
          <w:spacing w:val="-2"/>
          <w:lang w:val="ru-RU"/>
        </w:rPr>
        <w:t>герундий,</w:t>
      </w:r>
      <w:r w:rsidRPr="00EC7DA0">
        <w:rPr>
          <w:lang w:val="ru-RU"/>
        </w:rPr>
        <w:tab/>
      </w:r>
      <w:r w:rsidRPr="00EC7DA0">
        <w:rPr>
          <w:spacing w:val="-2"/>
          <w:lang w:val="ru-RU"/>
        </w:rPr>
        <w:t>причастия</w:t>
      </w:r>
      <w:r w:rsidRPr="00EC7DA0">
        <w:rPr>
          <w:lang w:val="ru-RU"/>
        </w:rPr>
        <w:tab/>
      </w:r>
      <w:r w:rsidRPr="00EC7DA0">
        <w:rPr>
          <w:spacing w:val="-2"/>
          <w:lang w:val="ru-RU"/>
        </w:rPr>
        <w:t>настоящего</w:t>
      </w:r>
      <w:r w:rsidRPr="00EC7DA0">
        <w:rPr>
          <w:lang w:val="ru-RU"/>
        </w:rPr>
        <w:tab/>
      </w:r>
      <w:r w:rsidRPr="00EC7DA0">
        <w:rPr>
          <w:spacing w:val="-10"/>
          <w:lang w:val="ru-RU"/>
        </w:rPr>
        <w:t xml:space="preserve">и </w:t>
      </w:r>
      <w:r w:rsidRPr="00EC7DA0">
        <w:rPr>
          <w:lang w:val="ru-RU"/>
        </w:rPr>
        <w:t>прошедшего времени).</w:t>
      </w:r>
    </w:p>
    <w:p w:rsidR="00E4184B" w:rsidRPr="00EC7DA0" w:rsidRDefault="00EC7DA0">
      <w:pPr>
        <w:pStyle w:val="a4"/>
        <w:spacing w:before="3"/>
        <w:ind w:left="2310" w:firstLine="0"/>
        <w:jc w:val="left"/>
        <w:rPr>
          <w:lang w:val="ru-RU"/>
        </w:rPr>
      </w:pPr>
      <w:r w:rsidRPr="00EC7DA0">
        <w:rPr>
          <w:lang w:val="ru-RU"/>
        </w:rPr>
        <w:t xml:space="preserve">Наречия </w:t>
      </w:r>
      <w:r>
        <w:t>too</w:t>
      </w:r>
      <w:r w:rsidRPr="00EC7DA0">
        <w:rPr>
          <w:spacing w:val="-3"/>
          <w:lang w:val="ru-RU"/>
        </w:rPr>
        <w:t xml:space="preserve"> </w:t>
      </w:r>
      <w:r w:rsidRPr="00EC7DA0">
        <w:rPr>
          <w:lang w:val="ru-RU"/>
        </w:rPr>
        <w:t>-</w:t>
      </w:r>
      <w:r w:rsidRPr="00EC7DA0">
        <w:rPr>
          <w:spacing w:val="-2"/>
          <w:lang w:val="ru-RU"/>
        </w:rPr>
        <w:t xml:space="preserve"> </w:t>
      </w:r>
      <w:r>
        <w:rPr>
          <w:spacing w:val="-2"/>
        </w:rPr>
        <w:t>enough</w:t>
      </w:r>
      <w:r w:rsidRPr="00EC7DA0">
        <w:rPr>
          <w:spacing w:val="-2"/>
          <w:lang w:val="ru-RU"/>
        </w:rPr>
        <w:t>.</w:t>
      </w:r>
    </w:p>
    <w:p w:rsidR="00E4184B" w:rsidRPr="00EC7DA0" w:rsidRDefault="00EC7DA0">
      <w:pPr>
        <w:pStyle w:val="a4"/>
        <w:spacing w:before="132" w:line="360" w:lineRule="auto"/>
        <w:ind w:left="2310" w:right="1035" w:firstLine="0"/>
        <w:jc w:val="left"/>
        <w:rPr>
          <w:lang w:val="ru-RU"/>
        </w:rPr>
      </w:pPr>
      <w:r w:rsidRPr="00EC7DA0">
        <w:rPr>
          <w:lang w:val="ru-RU"/>
        </w:rPr>
        <w:t>Отрицательные</w:t>
      </w:r>
      <w:r w:rsidRPr="00EC7DA0">
        <w:rPr>
          <w:spacing w:val="-13"/>
          <w:lang w:val="ru-RU"/>
        </w:rPr>
        <w:t xml:space="preserve"> </w:t>
      </w:r>
      <w:r w:rsidRPr="00EC7DA0">
        <w:rPr>
          <w:lang w:val="ru-RU"/>
        </w:rPr>
        <w:t>местоимения</w:t>
      </w:r>
      <w:r w:rsidRPr="00EC7DA0">
        <w:rPr>
          <w:spacing w:val="-11"/>
          <w:lang w:val="ru-RU"/>
        </w:rPr>
        <w:t xml:space="preserve"> </w:t>
      </w:r>
      <w:r w:rsidRPr="00EC7DA0">
        <w:rPr>
          <w:lang w:val="ru-RU"/>
        </w:rPr>
        <w:t>по</w:t>
      </w:r>
      <w:r w:rsidRPr="00EC7DA0">
        <w:rPr>
          <w:spacing w:val="-14"/>
          <w:lang w:val="ru-RU"/>
        </w:rPr>
        <w:t xml:space="preserve"> </w:t>
      </w:r>
      <w:r w:rsidRPr="00EC7DA0">
        <w:rPr>
          <w:lang w:val="ru-RU"/>
        </w:rPr>
        <w:t>(и</w:t>
      </w:r>
      <w:r w:rsidRPr="00EC7DA0">
        <w:rPr>
          <w:spacing w:val="-9"/>
          <w:lang w:val="ru-RU"/>
        </w:rPr>
        <w:t xml:space="preserve"> </w:t>
      </w:r>
      <w:r w:rsidRPr="00EC7DA0">
        <w:rPr>
          <w:lang w:val="ru-RU"/>
        </w:rPr>
        <w:t>его</w:t>
      </w:r>
      <w:r w:rsidRPr="00EC7DA0">
        <w:rPr>
          <w:spacing w:val="-14"/>
          <w:lang w:val="ru-RU"/>
        </w:rPr>
        <w:t xml:space="preserve"> </w:t>
      </w:r>
      <w:r w:rsidRPr="00EC7DA0">
        <w:rPr>
          <w:lang w:val="ru-RU"/>
        </w:rPr>
        <w:t>производные</w:t>
      </w:r>
      <w:r w:rsidRPr="00EC7DA0">
        <w:rPr>
          <w:spacing w:val="-6"/>
          <w:lang w:val="ru-RU"/>
        </w:rPr>
        <w:t xml:space="preserve"> </w:t>
      </w:r>
      <w:r>
        <w:t>nobody</w:t>
      </w:r>
      <w:r w:rsidRPr="00EC7DA0">
        <w:rPr>
          <w:lang w:val="ru-RU"/>
        </w:rPr>
        <w:t>,</w:t>
      </w:r>
      <w:r w:rsidRPr="00EC7DA0">
        <w:rPr>
          <w:spacing w:val="-3"/>
          <w:lang w:val="ru-RU"/>
        </w:rPr>
        <w:t xml:space="preserve"> </w:t>
      </w:r>
      <w:r>
        <w:t>nothing</w:t>
      </w:r>
      <w:r w:rsidRPr="00EC7DA0">
        <w:rPr>
          <w:spacing w:val="-5"/>
          <w:lang w:val="ru-RU"/>
        </w:rPr>
        <w:t xml:space="preserve"> </w:t>
      </w:r>
      <w:r w:rsidRPr="00EC7DA0">
        <w:rPr>
          <w:lang w:val="ru-RU"/>
        </w:rPr>
        <w:t>и</w:t>
      </w:r>
      <w:r w:rsidRPr="00EC7DA0">
        <w:rPr>
          <w:spacing w:val="-9"/>
          <w:lang w:val="ru-RU"/>
        </w:rPr>
        <w:t xml:space="preserve"> </w:t>
      </w:r>
      <w:r w:rsidRPr="00EC7DA0">
        <w:rPr>
          <w:lang w:val="ru-RU"/>
        </w:rPr>
        <w:t xml:space="preserve">другие), </w:t>
      </w:r>
      <w:r w:rsidRPr="00EC7DA0">
        <w:rPr>
          <w:spacing w:val="-2"/>
          <w:lang w:val="ru-RU"/>
        </w:rPr>
        <w:t>попе.</w:t>
      </w:r>
    </w:p>
    <w:p w:rsidR="00E4184B" w:rsidRPr="00EC7DA0" w:rsidRDefault="00EC7DA0">
      <w:pPr>
        <w:pStyle w:val="a4"/>
        <w:spacing w:before="2"/>
        <w:ind w:left="2310" w:firstLine="0"/>
        <w:jc w:val="left"/>
        <w:rPr>
          <w:lang w:val="ru-RU"/>
        </w:rPr>
      </w:pPr>
      <w:r w:rsidRPr="00EC7DA0">
        <w:rPr>
          <w:lang w:val="ru-RU"/>
        </w:rPr>
        <w:t>Социокультурные</w:t>
      </w:r>
      <w:r w:rsidRPr="00EC7DA0">
        <w:rPr>
          <w:spacing w:val="-5"/>
          <w:lang w:val="ru-RU"/>
        </w:rPr>
        <w:t xml:space="preserve"> </w:t>
      </w:r>
      <w:r w:rsidRPr="00EC7DA0">
        <w:rPr>
          <w:lang w:val="ru-RU"/>
        </w:rPr>
        <w:t>знания</w:t>
      </w:r>
      <w:r w:rsidRPr="00EC7DA0">
        <w:rPr>
          <w:spacing w:val="-10"/>
          <w:lang w:val="ru-RU"/>
        </w:rPr>
        <w:t xml:space="preserve"> </w:t>
      </w:r>
      <w:r w:rsidRPr="00EC7DA0">
        <w:rPr>
          <w:lang w:val="ru-RU"/>
        </w:rPr>
        <w:t xml:space="preserve">и </w:t>
      </w:r>
      <w:r w:rsidRPr="00EC7DA0">
        <w:rPr>
          <w:spacing w:val="-2"/>
          <w:lang w:val="ru-RU"/>
        </w:rPr>
        <w:t>умения.</w:t>
      </w:r>
    </w:p>
    <w:p w:rsidR="00E4184B" w:rsidRPr="00EC7DA0" w:rsidRDefault="00EC7DA0">
      <w:pPr>
        <w:pStyle w:val="a4"/>
        <w:spacing w:before="137" w:line="360" w:lineRule="auto"/>
        <w:ind w:right="847"/>
        <w:rPr>
          <w:lang w:val="ru-RU"/>
        </w:rPr>
      </w:pPr>
      <w:r w:rsidRPr="00EC7DA0">
        <w:rPr>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w:t>
      </w:r>
      <w:r w:rsidRPr="00EC7DA0">
        <w:rPr>
          <w:spacing w:val="40"/>
          <w:lang w:val="ru-RU"/>
        </w:rPr>
        <w:t xml:space="preserve"> </w:t>
      </w:r>
      <w:r w:rsidRPr="00EC7DA0">
        <w:rPr>
          <w:lang w:val="ru-RU"/>
        </w:rPr>
        <w:t xml:space="preserve">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w:t>
      </w:r>
      <w:r w:rsidRPr="00EC7DA0">
        <w:rPr>
          <w:spacing w:val="-2"/>
          <w:lang w:val="ru-RU"/>
        </w:rPr>
        <w:t>содержания.</w:t>
      </w:r>
    </w:p>
    <w:p w:rsidR="00E4184B" w:rsidRPr="00EC7DA0" w:rsidRDefault="00EC7DA0">
      <w:pPr>
        <w:pStyle w:val="a4"/>
        <w:spacing w:before="4" w:line="360" w:lineRule="auto"/>
        <w:ind w:right="835"/>
        <w:rPr>
          <w:lang w:val="ru-RU"/>
        </w:rPr>
      </w:pPr>
      <w:r w:rsidRPr="00EC7DA0">
        <w:rPr>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rsidR="00E4184B" w:rsidRPr="00EC7DA0" w:rsidRDefault="00EC7DA0">
      <w:pPr>
        <w:pStyle w:val="a4"/>
        <w:spacing w:before="1" w:line="360" w:lineRule="auto"/>
        <w:ind w:right="854"/>
        <w:rPr>
          <w:lang w:val="ru-RU"/>
        </w:rPr>
      </w:pPr>
      <w:r w:rsidRPr="00EC7DA0">
        <w:rPr>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sidRPr="00EC7DA0">
        <w:rPr>
          <w:spacing w:val="69"/>
          <w:lang w:val="ru-RU"/>
        </w:rPr>
        <w:t xml:space="preserve"> </w:t>
      </w:r>
      <w:r w:rsidRPr="00EC7DA0">
        <w:rPr>
          <w:lang w:val="ru-RU"/>
        </w:rPr>
        <w:t>года,</w:t>
      </w:r>
      <w:r w:rsidRPr="00EC7DA0">
        <w:rPr>
          <w:spacing w:val="66"/>
          <w:lang w:val="ru-RU"/>
        </w:rPr>
        <w:t xml:space="preserve"> </w:t>
      </w:r>
      <w:r w:rsidRPr="00EC7DA0">
        <w:rPr>
          <w:lang w:val="ru-RU"/>
        </w:rPr>
        <w:t>Дня</w:t>
      </w:r>
      <w:r w:rsidRPr="00EC7DA0">
        <w:rPr>
          <w:spacing w:val="64"/>
          <w:lang w:val="ru-RU"/>
        </w:rPr>
        <w:t xml:space="preserve"> </w:t>
      </w:r>
      <w:r w:rsidRPr="00EC7DA0">
        <w:rPr>
          <w:lang w:val="ru-RU"/>
        </w:rPr>
        <w:t>матери,</w:t>
      </w:r>
      <w:r w:rsidRPr="00EC7DA0">
        <w:rPr>
          <w:spacing w:val="67"/>
          <w:lang w:val="ru-RU"/>
        </w:rPr>
        <w:t xml:space="preserve"> </w:t>
      </w:r>
      <w:r w:rsidRPr="00EC7DA0">
        <w:rPr>
          <w:lang w:val="ru-RU"/>
        </w:rPr>
        <w:t>Дня</w:t>
      </w:r>
      <w:r w:rsidRPr="00EC7DA0">
        <w:rPr>
          <w:spacing w:val="64"/>
          <w:lang w:val="ru-RU"/>
        </w:rPr>
        <w:t xml:space="preserve"> </w:t>
      </w:r>
      <w:r w:rsidRPr="00EC7DA0">
        <w:rPr>
          <w:lang w:val="ru-RU"/>
        </w:rPr>
        <w:t>благодарения</w:t>
      </w:r>
      <w:r w:rsidRPr="00EC7DA0">
        <w:rPr>
          <w:spacing w:val="65"/>
          <w:lang w:val="ru-RU"/>
        </w:rPr>
        <w:t xml:space="preserve"> </w:t>
      </w:r>
      <w:r w:rsidRPr="00EC7DA0">
        <w:rPr>
          <w:lang w:val="ru-RU"/>
        </w:rPr>
        <w:t>и</w:t>
      </w:r>
      <w:r w:rsidRPr="00EC7DA0">
        <w:rPr>
          <w:spacing w:val="69"/>
          <w:lang w:val="ru-RU"/>
        </w:rPr>
        <w:t xml:space="preserve"> </w:t>
      </w:r>
      <w:r w:rsidRPr="00EC7DA0">
        <w:rPr>
          <w:lang w:val="ru-RU"/>
        </w:rPr>
        <w:t>других</w:t>
      </w:r>
      <w:r w:rsidRPr="00EC7DA0">
        <w:rPr>
          <w:spacing w:val="64"/>
          <w:lang w:val="ru-RU"/>
        </w:rPr>
        <w:t xml:space="preserve"> </w:t>
      </w:r>
      <w:r w:rsidRPr="00EC7DA0">
        <w:rPr>
          <w:lang w:val="ru-RU"/>
        </w:rPr>
        <w:t>праздников),</w:t>
      </w:r>
      <w:r w:rsidRPr="00EC7DA0">
        <w:rPr>
          <w:spacing w:val="72"/>
          <w:lang w:val="ru-RU"/>
        </w:rPr>
        <w:t xml:space="preserve"> </w:t>
      </w:r>
      <w:r w:rsidRPr="00EC7DA0">
        <w:rPr>
          <w:lang w:val="ru-RU"/>
        </w:rPr>
        <w:t>с</w:t>
      </w:r>
      <w:r w:rsidRPr="00EC7DA0">
        <w:rPr>
          <w:spacing w:val="67"/>
          <w:lang w:val="ru-RU"/>
        </w:rPr>
        <w:t xml:space="preserve"> </w:t>
      </w:r>
      <w:r w:rsidRPr="00EC7DA0">
        <w:rPr>
          <w:lang w:val="ru-RU"/>
        </w:rPr>
        <w:t>особенностями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firstLine="0"/>
        <w:rPr>
          <w:lang w:val="ru-RU"/>
        </w:rPr>
      </w:pPr>
      <w:r w:rsidRPr="00EC7DA0">
        <w:rPr>
          <w:lang w:val="ru-RU"/>
        </w:rPr>
        <w:lastRenderedPageBreak/>
        <w:t>образа</w:t>
      </w:r>
      <w:r w:rsidRPr="00EC7DA0">
        <w:rPr>
          <w:spacing w:val="34"/>
          <w:lang w:val="ru-RU"/>
        </w:rPr>
        <w:t xml:space="preserve"> </w:t>
      </w:r>
      <w:r w:rsidRPr="00EC7DA0">
        <w:rPr>
          <w:lang w:val="ru-RU"/>
        </w:rPr>
        <w:t>жизни</w:t>
      </w:r>
      <w:r w:rsidRPr="00EC7DA0">
        <w:rPr>
          <w:spacing w:val="39"/>
          <w:lang w:val="ru-RU"/>
        </w:rPr>
        <w:t xml:space="preserve"> </w:t>
      </w:r>
      <w:r w:rsidRPr="00EC7DA0">
        <w:rPr>
          <w:lang w:val="ru-RU"/>
        </w:rPr>
        <w:t>и</w:t>
      </w:r>
      <w:r w:rsidRPr="00EC7DA0">
        <w:rPr>
          <w:spacing w:val="42"/>
          <w:lang w:val="ru-RU"/>
        </w:rPr>
        <w:t xml:space="preserve"> </w:t>
      </w:r>
      <w:r w:rsidRPr="00EC7DA0">
        <w:rPr>
          <w:lang w:val="ru-RU"/>
        </w:rPr>
        <w:t>культуры</w:t>
      </w:r>
      <w:r w:rsidRPr="00EC7DA0">
        <w:rPr>
          <w:spacing w:val="48"/>
          <w:lang w:val="ru-RU"/>
        </w:rPr>
        <w:t xml:space="preserve"> </w:t>
      </w:r>
      <w:r w:rsidRPr="00EC7DA0">
        <w:rPr>
          <w:lang w:val="ru-RU"/>
        </w:rPr>
        <w:t>страны</w:t>
      </w:r>
      <w:r w:rsidRPr="00EC7DA0">
        <w:rPr>
          <w:spacing w:val="39"/>
          <w:lang w:val="ru-RU"/>
        </w:rPr>
        <w:t xml:space="preserve"> </w:t>
      </w:r>
      <w:r w:rsidRPr="00EC7DA0">
        <w:rPr>
          <w:lang w:val="ru-RU"/>
        </w:rPr>
        <w:t>(стран)</w:t>
      </w:r>
      <w:r w:rsidRPr="00EC7DA0">
        <w:rPr>
          <w:spacing w:val="38"/>
          <w:lang w:val="ru-RU"/>
        </w:rPr>
        <w:t xml:space="preserve"> </w:t>
      </w:r>
      <w:r w:rsidRPr="00EC7DA0">
        <w:rPr>
          <w:lang w:val="ru-RU"/>
        </w:rPr>
        <w:t>изучаемого</w:t>
      </w:r>
      <w:r w:rsidRPr="00EC7DA0">
        <w:rPr>
          <w:spacing w:val="42"/>
          <w:lang w:val="ru-RU"/>
        </w:rPr>
        <w:t xml:space="preserve"> </w:t>
      </w:r>
      <w:r w:rsidRPr="00EC7DA0">
        <w:rPr>
          <w:lang w:val="ru-RU"/>
        </w:rPr>
        <w:t>языка</w:t>
      </w:r>
      <w:r w:rsidRPr="00EC7DA0">
        <w:rPr>
          <w:spacing w:val="37"/>
          <w:lang w:val="ru-RU"/>
        </w:rPr>
        <w:t xml:space="preserve"> </w:t>
      </w:r>
      <w:r w:rsidRPr="00EC7DA0">
        <w:rPr>
          <w:spacing w:val="-2"/>
          <w:lang w:val="ru-RU"/>
        </w:rPr>
        <w:t>(достопримечательностями;</w:t>
      </w:r>
    </w:p>
    <w:p w:rsidR="00E4184B" w:rsidRPr="00EC7DA0" w:rsidRDefault="00EC7DA0">
      <w:pPr>
        <w:pStyle w:val="a4"/>
        <w:tabs>
          <w:tab w:val="left" w:pos="8077"/>
        </w:tabs>
        <w:spacing w:before="137"/>
        <w:ind w:left="5782" w:firstLine="0"/>
        <w:rPr>
          <w:lang w:val="ru-RU"/>
        </w:rPr>
      </w:pPr>
      <w:r w:rsidRPr="00EC7DA0">
        <w:rPr>
          <w:spacing w:val="-2"/>
          <w:lang w:val="ru-RU"/>
        </w:rPr>
        <w:t>некоторыми</w:t>
      </w:r>
      <w:r w:rsidRPr="00EC7DA0">
        <w:rPr>
          <w:lang w:val="ru-RU"/>
        </w:rPr>
        <w:tab/>
        <w:t>выдающимися</w:t>
      </w:r>
      <w:r w:rsidRPr="00EC7DA0">
        <w:rPr>
          <w:spacing w:val="-13"/>
          <w:lang w:val="ru-RU"/>
        </w:rPr>
        <w:t xml:space="preserve"> </w:t>
      </w:r>
      <w:r w:rsidRPr="00EC7DA0">
        <w:rPr>
          <w:spacing w:val="-2"/>
          <w:lang w:val="ru-RU"/>
        </w:rPr>
        <w:t>людьми),</w:t>
      </w:r>
    </w:p>
    <w:p w:rsidR="00E4184B" w:rsidRPr="00EC7DA0" w:rsidRDefault="00EC7DA0">
      <w:pPr>
        <w:pStyle w:val="a4"/>
        <w:spacing w:before="142" w:line="360" w:lineRule="auto"/>
        <w:ind w:right="837"/>
        <w:rPr>
          <w:lang w:val="ru-RU"/>
        </w:rPr>
      </w:pPr>
      <w:r w:rsidRPr="00EC7DA0">
        <w:rPr>
          <w:lang w:val="ru-RU"/>
        </w:rPr>
        <w:t>с доступными в языковом отношении образцами поэзии и прозы для подростков на английском языке.</w:t>
      </w:r>
    </w:p>
    <w:p w:rsidR="00E4184B" w:rsidRPr="00EC7DA0" w:rsidRDefault="00EC7DA0">
      <w:pPr>
        <w:pStyle w:val="a4"/>
        <w:spacing w:line="360" w:lineRule="auto"/>
        <w:ind w:right="847"/>
        <w:rPr>
          <w:lang w:val="ru-RU"/>
        </w:rPr>
      </w:pPr>
      <w:r w:rsidRPr="00EC7DA0">
        <w:rPr>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4184B" w:rsidRPr="00EC7DA0" w:rsidRDefault="00EC7DA0">
      <w:pPr>
        <w:pStyle w:val="a4"/>
        <w:spacing w:before="4"/>
        <w:ind w:left="2310" w:firstLine="0"/>
        <w:rPr>
          <w:lang w:val="ru-RU"/>
        </w:rPr>
      </w:pPr>
      <w:r w:rsidRPr="00EC7DA0">
        <w:rPr>
          <w:lang w:val="ru-RU"/>
        </w:rPr>
        <w:t>Соблюдение</w:t>
      </w:r>
      <w:r w:rsidRPr="00EC7DA0">
        <w:rPr>
          <w:spacing w:val="-12"/>
          <w:lang w:val="ru-RU"/>
        </w:rPr>
        <w:t xml:space="preserve"> </w:t>
      </w:r>
      <w:r w:rsidRPr="00EC7DA0">
        <w:rPr>
          <w:lang w:val="ru-RU"/>
        </w:rPr>
        <w:t>нормы</w:t>
      </w:r>
      <w:r w:rsidRPr="00EC7DA0">
        <w:rPr>
          <w:spacing w:val="-8"/>
          <w:lang w:val="ru-RU"/>
        </w:rPr>
        <w:t xml:space="preserve"> </w:t>
      </w:r>
      <w:r w:rsidRPr="00EC7DA0">
        <w:rPr>
          <w:lang w:val="ru-RU"/>
        </w:rPr>
        <w:t>вежливости</w:t>
      </w:r>
      <w:r w:rsidRPr="00EC7DA0">
        <w:rPr>
          <w:spacing w:val="-7"/>
          <w:lang w:val="ru-RU"/>
        </w:rPr>
        <w:t xml:space="preserve"> </w:t>
      </w:r>
      <w:r w:rsidRPr="00EC7DA0">
        <w:rPr>
          <w:lang w:val="ru-RU"/>
        </w:rPr>
        <w:t>в</w:t>
      </w:r>
      <w:r w:rsidRPr="00EC7DA0">
        <w:rPr>
          <w:spacing w:val="-5"/>
          <w:lang w:val="ru-RU"/>
        </w:rPr>
        <w:t xml:space="preserve"> </w:t>
      </w:r>
      <w:r w:rsidRPr="00EC7DA0">
        <w:rPr>
          <w:lang w:val="ru-RU"/>
        </w:rPr>
        <w:t>межкультурном</w:t>
      </w:r>
      <w:r w:rsidRPr="00EC7DA0">
        <w:rPr>
          <w:spacing w:val="-12"/>
          <w:lang w:val="ru-RU"/>
        </w:rPr>
        <w:t xml:space="preserve"> </w:t>
      </w:r>
      <w:r w:rsidRPr="00EC7DA0">
        <w:rPr>
          <w:spacing w:val="-2"/>
          <w:lang w:val="ru-RU"/>
        </w:rPr>
        <w:t>общении.</w:t>
      </w:r>
    </w:p>
    <w:p w:rsidR="00E4184B" w:rsidRPr="00EC7DA0" w:rsidRDefault="00EC7DA0">
      <w:pPr>
        <w:pStyle w:val="a4"/>
        <w:spacing w:before="132" w:line="360" w:lineRule="auto"/>
        <w:ind w:right="854"/>
        <w:rPr>
          <w:lang w:val="ru-RU"/>
        </w:rPr>
      </w:pPr>
      <w:r w:rsidRPr="00EC7DA0">
        <w:rPr>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4184B" w:rsidRPr="00EC7DA0" w:rsidRDefault="00EC7DA0">
      <w:pPr>
        <w:pStyle w:val="a4"/>
        <w:spacing w:before="2"/>
        <w:ind w:left="2310" w:firstLine="0"/>
        <w:rPr>
          <w:lang w:val="ru-RU"/>
        </w:rPr>
      </w:pPr>
      <w:r w:rsidRPr="00EC7DA0">
        <w:rPr>
          <w:lang w:val="ru-RU"/>
        </w:rPr>
        <w:t>Развитие</w:t>
      </w:r>
      <w:r w:rsidRPr="00EC7DA0">
        <w:rPr>
          <w:spacing w:val="-1"/>
          <w:lang w:val="ru-RU"/>
        </w:rPr>
        <w:t xml:space="preserve"> </w:t>
      </w:r>
      <w:r w:rsidRPr="00EC7DA0">
        <w:rPr>
          <w:spacing w:val="-2"/>
          <w:lang w:val="ru-RU"/>
        </w:rPr>
        <w:t>умений:</w:t>
      </w:r>
    </w:p>
    <w:p w:rsidR="00E4184B" w:rsidRPr="00EC7DA0" w:rsidRDefault="00EC7DA0">
      <w:pPr>
        <w:pStyle w:val="a4"/>
        <w:spacing w:before="132" w:line="362" w:lineRule="auto"/>
        <w:ind w:right="861"/>
        <w:rPr>
          <w:lang w:val="ru-RU"/>
        </w:rPr>
      </w:pPr>
      <w:r w:rsidRPr="00EC7DA0">
        <w:rPr>
          <w:lang w:val="ru-RU"/>
        </w:rPr>
        <w:t>кратко представлять Россию и страну (страны) изучаемого языка (культурные явления, события, достопримечательности);</w:t>
      </w:r>
    </w:p>
    <w:p w:rsidR="00E4184B" w:rsidRPr="00EC7DA0" w:rsidRDefault="00EC7DA0">
      <w:pPr>
        <w:pStyle w:val="a4"/>
        <w:spacing w:before="2" w:line="360" w:lineRule="auto"/>
        <w:ind w:right="854"/>
        <w:rPr>
          <w:lang w:val="ru-RU"/>
        </w:rPr>
      </w:pPr>
      <w:r w:rsidRPr="00EC7DA0">
        <w:rPr>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E4184B" w:rsidRPr="00EC7DA0" w:rsidRDefault="00EC7DA0">
      <w:pPr>
        <w:pStyle w:val="a4"/>
        <w:spacing w:line="360" w:lineRule="auto"/>
        <w:ind w:right="855"/>
        <w:rPr>
          <w:lang w:val="ru-RU"/>
        </w:rPr>
      </w:pPr>
      <w:r w:rsidRPr="00EC7DA0">
        <w:rPr>
          <w:lang w:val="ru-RU"/>
        </w:rPr>
        <w:t>оказывать помощь иностранным гостям в ситуациях повседневного общения (объяснить местонахождение</w:t>
      </w:r>
      <w:r w:rsidRPr="00EC7DA0">
        <w:rPr>
          <w:spacing w:val="-5"/>
          <w:lang w:val="ru-RU"/>
        </w:rPr>
        <w:t xml:space="preserve"> </w:t>
      </w:r>
      <w:r w:rsidRPr="00EC7DA0">
        <w:rPr>
          <w:lang w:val="ru-RU"/>
        </w:rPr>
        <w:t>объекта, сообщить возможный</w:t>
      </w:r>
      <w:r w:rsidRPr="00EC7DA0">
        <w:rPr>
          <w:spacing w:val="-1"/>
          <w:lang w:val="ru-RU"/>
        </w:rPr>
        <w:t xml:space="preserve"> </w:t>
      </w:r>
      <w:r w:rsidRPr="00EC7DA0">
        <w:rPr>
          <w:lang w:val="ru-RU"/>
        </w:rPr>
        <w:t>маршрут и другие ситуации).</w:t>
      </w:r>
    </w:p>
    <w:p w:rsidR="00E4184B" w:rsidRPr="00EC7DA0" w:rsidRDefault="00EC7DA0">
      <w:pPr>
        <w:pStyle w:val="a4"/>
        <w:spacing w:line="274" w:lineRule="exact"/>
        <w:ind w:left="2310" w:firstLine="0"/>
        <w:rPr>
          <w:lang w:val="ru-RU"/>
        </w:rPr>
      </w:pPr>
      <w:r w:rsidRPr="00EC7DA0">
        <w:rPr>
          <w:lang w:val="ru-RU"/>
        </w:rPr>
        <w:t>Компенсаторные</w:t>
      </w:r>
      <w:r w:rsidRPr="00EC7DA0">
        <w:rPr>
          <w:spacing w:val="-10"/>
          <w:lang w:val="ru-RU"/>
        </w:rPr>
        <w:t xml:space="preserve"> </w:t>
      </w:r>
      <w:r w:rsidRPr="00EC7DA0">
        <w:rPr>
          <w:spacing w:val="-2"/>
          <w:lang w:val="ru-RU"/>
        </w:rPr>
        <w:t>умения.</w:t>
      </w:r>
    </w:p>
    <w:p w:rsidR="00E4184B" w:rsidRPr="00EC7DA0" w:rsidRDefault="00EC7DA0">
      <w:pPr>
        <w:pStyle w:val="a4"/>
        <w:spacing w:before="139" w:line="360" w:lineRule="auto"/>
        <w:ind w:right="839"/>
        <w:rPr>
          <w:lang w:val="ru-RU"/>
        </w:rPr>
      </w:pPr>
      <w:r w:rsidRPr="00EC7DA0">
        <w:rPr>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w:t>
      </w:r>
      <w:r w:rsidRPr="00EC7DA0">
        <w:rPr>
          <w:spacing w:val="40"/>
          <w:lang w:val="ru-RU"/>
        </w:rPr>
        <w:t xml:space="preserve"> </w:t>
      </w:r>
      <w:r w:rsidRPr="00EC7DA0">
        <w:rPr>
          <w:lang w:val="ru-RU"/>
        </w:rPr>
        <w:t>жестов и мимики.</w:t>
      </w:r>
    </w:p>
    <w:p w:rsidR="00E4184B" w:rsidRPr="00EC7DA0" w:rsidRDefault="00EC7DA0">
      <w:pPr>
        <w:pStyle w:val="a4"/>
        <w:spacing w:before="4" w:line="360" w:lineRule="auto"/>
        <w:ind w:left="2310" w:right="865" w:firstLine="0"/>
        <w:rPr>
          <w:lang w:val="ru-RU"/>
        </w:rPr>
      </w:pPr>
      <w:r w:rsidRPr="00EC7DA0">
        <w:rPr>
          <w:lang w:val="ru-RU"/>
        </w:rPr>
        <w:t>Переспрашивать, просить повторить, уточняя значение незнакомых слов. Использование при формулировании собственных высказываний, ключевых слов,</w:t>
      </w:r>
    </w:p>
    <w:p w:rsidR="00E4184B" w:rsidRPr="00EC7DA0" w:rsidRDefault="00EC7DA0">
      <w:pPr>
        <w:pStyle w:val="a4"/>
        <w:spacing w:line="269" w:lineRule="exact"/>
        <w:ind w:firstLine="0"/>
        <w:jc w:val="left"/>
        <w:rPr>
          <w:lang w:val="ru-RU"/>
        </w:rPr>
      </w:pPr>
      <w:r w:rsidRPr="00EC7DA0">
        <w:rPr>
          <w:spacing w:val="-2"/>
          <w:lang w:val="ru-RU"/>
        </w:rPr>
        <w:t>плана.</w:t>
      </w:r>
    </w:p>
    <w:p w:rsidR="00E4184B" w:rsidRPr="00EC7DA0" w:rsidRDefault="00EC7DA0">
      <w:pPr>
        <w:pStyle w:val="a4"/>
        <w:tabs>
          <w:tab w:val="left" w:pos="4125"/>
          <w:tab w:val="left" w:pos="5705"/>
          <w:tab w:val="left" w:pos="6161"/>
          <w:tab w:val="left" w:pos="7660"/>
          <w:tab w:val="left" w:pos="9249"/>
          <w:tab w:val="left" w:pos="9820"/>
        </w:tabs>
        <w:spacing w:before="142"/>
        <w:ind w:left="2310" w:firstLine="0"/>
        <w:jc w:val="left"/>
        <w:rPr>
          <w:lang w:val="ru-RU"/>
        </w:rPr>
      </w:pPr>
      <w:r w:rsidRPr="00EC7DA0">
        <w:rPr>
          <w:spacing w:val="-2"/>
          <w:lang w:val="ru-RU"/>
        </w:rPr>
        <w:t>Игнорирование</w:t>
      </w:r>
      <w:r w:rsidRPr="00EC7DA0">
        <w:rPr>
          <w:lang w:val="ru-RU"/>
        </w:rPr>
        <w:tab/>
      </w:r>
      <w:r w:rsidRPr="00EC7DA0">
        <w:rPr>
          <w:spacing w:val="-2"/>
          <w:lang w:val="ru-RU"/>
        </w:rPr>
        <w:t>информации,</w:t>
      </w:r>
      <w:r w:rsidRPr="00EC7DA0">
        <w:rPr>
          <w:lang w:val="ru-RU"/>
        </w:rPr>
        <w:tab/>
      </w:r>
      <w:r w:rsidRPr="00EC7DA0">
        <w:rPr>
          <w:spacing w:val="-5"/>
          <w:lang w:val="ru-RU"/>
        </w:rPr>
        <w:t>не</w:t>
      </w:r>
      <w:r w:rsidRPr="00EC7DA0">
        <w:rPr>
          <w:lang w:val="ru-RU"/>
        </w:rPr>
        <w:tab/>
      </w:r>
      <w:r w:rsidRPr="00EC7DA0">
        <w:rPr>
          <w:spacing w:val="-2"/>
          <w:lang w:val="ru-RU"/>
        </w:rPr>
        <w:t>являющейся</w:t>
      </w:r>
      <w:r w:rsidRPr="00EC7DA0">
        <w:rPr>
          <w:lang w:val="ru-RU"/>
        </w:rPr>
        <w:tab/>
      </w:r>
      <w:r w:rsidRPr="00EC7DA0">
        <w:rPr>
          <w:spacing w:val="-2"/>
          <w:lang w:val="ru-RU"/>
        </w:rPr>
        <w:t>необходимой</w:t>
      </w:r>
      <w:r w:rsidRPr="00EC7DA0">
        <w:rPr>
          <w:lang w:val="ru-RU"/>
        </w:rPr>
        <w:tab/>
      </w:r>
      <w:r w:rsidRPr="00EC7DA0">
        <w:rPr>
          <w:spacing w:val="-5"/>
          <w:lang w:val="ru-RU"/>
        </w:rPr>
        <w:t>для</w:t>
      </w:r>
      <w:r w:rsidRPr="00EC7DA0">
        <w:rPr>
          <w:lang w:val="ru-RU"/>
        </w:rPr>
        <w:tab/>
      </w:r>
      <w:r w:rsidRPr="00EC7DA0">
        <w:rPr>
          <w:spacing w:val="-2"/>
          <w:lang w:val="ru-RU"/>
        </w:rPr>
        <w:t>понимания</w:t>
      </w:r>
    </w:p>
    <w:p w:rsidR="00E4184B" w:rsidRPr="00EC7DA0" w:rsidRDefault="00EC7DA0">
      <w:pPr>
        <w:pStyle w:val="a4"/>
        <w:spacing w:before="137" w:line="360" w:lineRule="auto"/>
        <w:ind w:right="878" w:firstLine="0"/>
        <w:jc w:val="left"/>
        <w:rPr>
          <w:lang w:val="ru-RU"/>
        </w:rPr>
      </w:pPr>
      <w:r w:rsidRPr="00EC7DA0">
        <w:rPr>
          <w:lang w:val="ru-RU"/>
        </w:rPr>
        <w:t>основного</w:t>
      </w:r>
      <w:r w:rsidRPr="00EC7DA0">
        <w:rPr>
          <w:spacing w:val="40"/>
          <w:lang w:val="ru-RU"/>
        </w:rPr>
        <w:t xml:space="preserve"> </w:t>
      </w:r>
      <w:r w:rsidRPr="00EC7DA0">
        <w:rPr>
          <w:lang w:val="ru-RU"/>
        </w:rPr>
        <w:t>содержания</w:t>
      </w:r>
      <w:r w:rsidRPr="00EC7DA0">
        <w:rPr>
          <w:spacing w:val="40"/>
          <w:lang w:val="ru-RU"/>
        </w:rPr>
        <w:t xml:space="preserve"> </w:t>
      </w:r>
      <w:r w:rsidRPr="00EC7DA0">
        <w:rPr>
          <w:lang w:val="ru-RU"/>
        </w:rPr>
        <w:t>прочитанного</w:t>
      </w:r>
      <w:r w:rsidRPr="00EC7DA0">
        <w:rPr>
          <w:spacing w:val="37"/>
          <w:lang w:val="ru-RU"/>
        </w:rPr>
        <w:t xml:space="preserve"> </w:t>
      </w:r>
      <w:r w:rsidRPr="00EC7DA0">
        <w:rPr>
          <w:lang w:val="ru-RU"/>
        </w:rPr>
        <w:t>(прослушанного)</w:t>
      </w:r>
      <w:r w:rsidRPr="00EC7DA0">
        <w:rPr>
          <w:spacing w:val="40"/>
          <w:lang w:val="ru-RU"/>
        </w:rPr>
        <w:t xml:space="preserve"> </w:t>
      </w:r>
      <w:r w:rsidRPr="00EC7DA0">
        <w:rPr>
          <w:lang w:val="ru-RU"/>
        </w:rPr>
        <w:t>текста</w:t>
      </w:r>
      <w:r w:rsidRPr="00EC7DA0">
        <w:rPr>
          <w:spacing w:val="40"/>
          <w:lang w:val="ru-RU"/>
        </w:rPr>
        <w:t xml:space="preserve"> </w:t>
      </w:r>
      <w:r w:rsidRPr="00EC7DA0">
        <w:rPr>
          <w:lang w:val="ru-RU"/>
        </w:rPr>
        <w:t>или</w:t>
      </w:r>
      <w:r w:rsidRPr="00EC7DA0">
        <w:rPr>
          <w:spacing w:val="40"/>
          <w:lang w:val="ru-RU"/>
        </w:rPr>
        <w:t xml:space="preserve"> </w:t>
      </w:r>
      <w:r w:rsidRPr="00EC7DA0">
        <w:rPr>
          <w:lang w:val="ru-RU"/>
        </w:rPr>
        <w:t>для</w:t>
      </w:r>
      <w:r w:rsidRPr="00EC7DA0">
        <w:rPr>
          <w:spacing w:val="40"/>
          <w:lang w:val="ru-RU"/>
        </w:rPr>
        <w:t xml:space="preserve"> </w:t>
      </w:r>
      <w:r w:rsidRPr="00EC7DA0">
        <w:rPr>
          <w:lang w:val="ru-RU"/>
        </w:rPr>
        <w:t>нахождения</w:t>
      </w:r>
      <w:r w:rsidRPr="00EC7DA0">
        <w:rPr>
          <w:spacing w:val="40"/>
          <w:lang w:val="ru-RU"/>
        </w:rPr>
        <w:t xml:space="preserve"> </w:t>
      </w:r>
      <w:r w:rsidRPr="00EC7DA0">
        <w:rPr>
          <w:lang w:val="ru-RU"/>
        </w:rPr>
        <w:t>в</w:t>
      </w:r>
      <w:r w:rsidRPr="00EC7DA0">
        <w:rPr>
          <w:spacing w:val="80"/>
          <w:lang w:val="ru-RU"/>
        </w:rPr>
        <w:t xml:space="preserve"> </w:t>
      </w:r>
      <w:r w:rsidRPr="00EC7DA0">
        <w:rPr>
          <w:lang w:val="ru-RU"/>
        </w:rPr>
        <w:t>тексте запрашиваемой информации.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1"/>
        <w:rPr>
          <w:lang w:val="ru-RU"/>
        </w:rPr>
      </w:pPr>
      <w:r w:rsidRPr="00EC7DA0">
        <w:rPr>
          <w:lang w:val="ru-RU"/>
        </w:rPr>
        <w:lastRenderedPageBreak/>
        <w:t>Сравнение (в том числе установление</w:t>
      </w:r>
      <w:r w:rsidRPr="00EC7DA0">
        <w:rPr>
          <w:spacing w:val="-6"/>
          <w:lang w:val="ru-RU"/>
        </w:rPr>
        <w:t xml:space="preserve"> </w:t>
      </w:r>
      <w:r w:rsidRPr="00EC7DA0">
        <w:rPr>
          <w:lang w:val="ru-RU"/>
        </w:rPr>
        <w:t>основания для сравнения) объектов, явлений, процессов, их элементов и основных функций в рамках изученной тематики.</w:t>
      </w:r>
    </w:p>
    <w:p w:rsidR="00E4184B" w:rsidRPr="00EC7DA0" w:rsidRDefault="00EC7DA0">
      <w:pPr>
        <w:pStyle w:val="210"/>
        <w:spacing w:before="3"/>
        <w:rPr>
          <w:lang w:val="ru-RU"/>
        </w:rPr>
      </w:pPr>
      <w:bookmarkStart w:id="32" w:name="Содержание_обучения_в_9_классе."/>
      <w:bookmarkEnd w:id="32"/>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9</w:t>
      </w:r>
      <w:r w:rsidRPr="00EC7DA0">
        <w:rPr>
          <w:spacing w:val="-5"/>
          <w:lang w:val="ru-RU"/>
        </w:rPr>
        <w:t xml:space="preserve"> </w:t>
      </w:r>
      <w:r w:rsidRPr="00EC7DA0">
        <w:rPr>
          <w:spacing w:val="-2"/>
          <w:lang w:val="ru-RU"/>
        </w:rPr>
        <w:t>классе.</w:t>
      </w:r>
    </w:p>
    <w:p w:rsidR="00E4184B" w:rsidRPr="00EC7DA0" w:rsidRDefault="00EC7DA0">
      <w:pPr>
        <w:pStyle w:val="a4"/>
        <w:spacing w:before="137"/>
        <w:ind w:left="2310" w:firstLine="0"/>
        <w:rPr>
          <w:lang w:val="ru-RU"/>
        </w:rPr>
      </w:pPr>
      <w:r w:rsidRPr="00EC7DA0">
        <w:rPr>
          <w:lang w:val="ru-RU"/>
        </w:rPr>
        <w:t>Коммуникативные</w:t>
      </w:r>
      <w:r w:rsidRPr="00EC7DA0">
        <w:rPr>
          <w:spacing w:val="-11"/>
          <w:lang w:val="ru-RU"/>
        </w:rPr>
        <w:t xml:space="preserve"> </w:t>
      </w:r>
      <w:r w:rsidRPr="00EC7DA0">
        <w:rPr>
          <w:spacing w:val="-2"/>
          <w:lang w:val="ru-RU"/>
        </w:rPr>
        <w:t>умения.</w:t>
      </w:r>
    </w:p>
    <w:p w:rsidR="00E4184B" w:rsidRPr="00EC7DA0" w:rsidRDefault="00EC7DA0">
      <w:pPr>
        <w:pStyle w:val="a4"/>
        <w:spacing w:before="137" w:line="360" w:lineRule="auto"/>
        <w:ind w:right="859"/>
        <w:rPr>
          <w:lang w:val="ru-RU"/>
        </w:rPr>
      </w:pPr>
      <w:r w:rsidRPr="00EC7DA0">
        <w:rPr>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4184B" w:rsidRPr="00EC7DA0" w:rsidRDefault="00EC7DA0">
      <w:pPr>
        <w:pStyle w:val="a4"/>
        <w:spacing w:line="362" w:lineRule="auto"/>
        <w:ind w:left="2310" w:right="2278" w:firstLine="0"/>
        <w:rPr>
          <w:lang w:val="ru-RU"/>
        </w:rPr>
      </w:pPr>
      <w:r w:rsidRPr="00EC7DA0">
        <w:rPr>
          <w:lang w:val="ru-RU"/>
        </w:rPr>
        <w:t>Взаимоотношения</w:t>
      </w:r>
      <w:r w:rsidRPr="00EC7DA0">
        <w:rPr>
          <w:spacing w:val="-1"/>
          <w:lang w:val="ru-RU"/>
        </w:rPr>
        <w:t xml:space="preserve"> </w:t>
      </w:r>
      <w:r w:rsidRPr="00EC7DA0">
        <w:rPr>
          <w:lang w:val="ru-RU"/>
        </w:rPr>
        <w:t>в</w:t>
      </w:r>
      <w:r w:rsidRPr="00EC7DA0">
        <w:rPr>
          <w:spacing w:val="-6"/>
          <w:lang w:val="ru-RU"/>
        </w:rPr>
        <w:t xml:space="preserve"> </w:t>
      </w:r>
      <w:r w:rsidRPr="00EC7DA0">
        <w:rPr>
          <w:lang w:val="ru-RU"/>
        </w:rPr>
        <w:t>семье</w:t>
      </w:r>
      <w:r w:rsidRPr="00EC7DA0">
        <w:rPr>
          <w:spacing w:val="-8"/>
          <w:lang w:val="ru-RU"/>
        </w:rPr>
        <w:t xml:space="preserve"> </w:t>
      </w:r>
      <w:r w:rsidRPr="00EC7DA0">
        <w:rPr>
          <w:lang w:val="ru-RU"/>
        </w:rPr>
        <w:t>и</w:t>
      </w:r>
      <w:r w:rsidRPr="00EC7DA0">
        <w:rPr>
          <w:spacing w:val="-3"/>
          <w:lang w:val="ru-RU"/>
        </w:rPr>
        <w:t xml:space="preserve"> </w:t>
      </w:r>
      <w:r w:rsidRPr="00EC7DA0">
        <w:rPr>
          <w:lang w:val="ru-RU"/>
        </w:rPr>
        <w:t>с</w:t>
      </w:r>
      <w:r w:rsidRPr="00EC7DA0">
        <w:rPr>
          <w:spacing w:val="-9"/>
          <w:lang w:val="ru-RU"/>
        </w:rPr>
        <w:t xml:space="preserve"> </w:t>
      </w:r>
      <w:r w:rsidRPr="00EC7DA0">
        <w:rPr>
          <w:lang w:val="ru-RU"/>
        </w:rPr>
        <w:t>друзьями. Конфликты</w:t>
      </w:r>
      <w:r w:rsidRPr="00EC7DA0">
        <w:rPr>
          <w:spacing w:val="-4"/>
          <w:lang w:val="ru-RU"/>
        </w:rPr>
        <w:t xml:space="preserve"> </w:t>
      </w:r>
      <w:r w:rsidRPr="00EC7DA0">
        <w:rPr>
          <w:lang w:val="ru-RU"/>
        </w:rPr>
        <w:t>и их</w:t>
      </w:r>
      <w:r w:rsidRPr="00EC7DA0">
        <w:rPr>
          <w:spacing w:val="-7"/>
          <w:lang w:val="ru-RU"/>
        </w:rPr>
        <w:t xml:space="preserve"> </w:t>
      </w:r>
      <w:r w:rsidRPr="00EC7DA0">
        <w:rPr>
          <w:lang w:val="ru-RU"/>
        </w:rPr>
        <w:t>разрешение. Внешность и характер человека (литературного персонажа).</w:t>
      </w:r>
    </w:p>
    <w:p w:rsidR="00E4184B" w:rsidRPr="00EC7DA0" w:rsidRDefault="00EC7DA0">
      <w:pPr>
        <w:pStyle w:val="a4"/>
        <w:spacing w:line="360" w:lineRule="auto"/>
        <w:ind w:right="878"/>
        <w:jc w:val="left"/>
        <w:rPr>
          <w:lang w:val="ru-RU"/>
        </w:rPr>
      </w:pPr>
      <w:r w:rsidRPr="00EC7DA0">
        <w:rPr>
          <w:lang w:val="ru-RU"/>
        </w:rPr>
        <w:t>Досуг</w:t>
      </w:r>
      <w:r w:rsidRPr="00EC7DA0">
        <w:rPr>
          <w:spacing w:val="-4"/>
          <w:lang w:val="ru-RU"/>
        </w:rPr>
        <w:t xml:space="preserve"> </w:t>
      </w:r>
      <w:r w:rsidRPr="00EC7DA0">
        <w:rPr>
          <w:lang w:val="ru-RU"/>
        </w:rPr>
        <w:t>и</w:t>
      </w:r>
      <w:r w:rsidRPr="00EC7DA0">
        <w:rPr>
          <w:spacing w:val="26"/>
          <w:lang w:val="ru-RU"/>
        </w:rPr>
        <w:t xml:space="preserve"> </w:t>
      </w:r>
      <w:r w:rsidRPr="00EC7DA0">
        <w:rPr>
          <w:lang w:val="ru-RU"/>
        </w:rPr>
        <w:t>увлечения</w:t>
      </w:r>
      <w:r w:rsidRPr="00EC7DA0">
        <w:rPr>
          <w:spacing w:val="-6"/>
          <w:lang w:val="ru-RU"/>
        </w:rPr>
        <w:t xml:space="preserve"> </w:t>
      </w:r>
      <w:r w:rsidRPr="00EC7DA0">
        <w:rPr>
          <w:lang w:val="ru-RU"/>
        </w:rPr>
        <w:t>(хобби)</w:t>
      </w:r>
      <w:r w:rsidRPr="00EC7DA0">
        <w:rPr>
          <w:spacing w:val="-5"/>
          <w:lang w:val="ru-RU"/>
        </w:rPr>
        <w:t xml:space="preserve"> </w:t>
      </w:r>
      <w:r w:rsidRPr="00EC7DA0">
        <w:rPr>
          <w:lang w:val="ru-RU"/>
        </w:rPr>
        <w:t>современного</w:t>
      </w:r>
      <w:r w:rsidRPr="00EC7DA0">
        <w:rPr>
          <w:spacing w:val="-2"/>
          <w:lang w:val="ru-RU"/>
        </w:rPr>
        <w:t xml:space="preserve"> </w:t>
      </w:r>
      <w:r w:rsidRPr="00EC7DA0">
        <w:rPr>
          <w:lang w:val="ru-RU"/>
        </w:rPr>
        <w:t>подростка</w:t>
      </w:r>
      <w:r w:rsidRPr="00EC7DA0">
        <w:rPr>
          <w:spacing w:val="-6"/>
          <w:lang w:val="ru-RU"/>
        </w:rPr>
        <w:t xml:space="preserve"> </w:t>
      </w:r>
      <w:r w:rsidRPr="00EC7DA0">
        <w:rPr>
          <w:lang w:val="ru-RU"/>
        </w:rPr>
        <w:t>(чтение,</w:t>
      </w:r>
      <w:r w:rsidRPr="00EC7DA0">
        <w:rPr>
          <w:spacing w:val="-4"/>
          <w:lang w:val="ru-RU"/>
        </w:rPr>
        <w:t xml:space="preserve"> </w:t>
      </w:r>
      <w:r w:rsidRPr="00EC7DA0">
        <w:rPr>
          <w:lang w:val="ru-RU"/>
        </w:rPr>
        <w:t>кино,</w:t>
      </w:r>
      <w:r w:rsidRPr="00EC7DA0">
        <w:rPr>
          <w:spacing w:val="-8"/>
          <w:lang w:val="ru-RU"/>
        </w:rPr>
        <w:t xml:space="preserve"> </w:t>
      </w:r>
      <w:r w:rsidRPr="00EC7DA0">
        <w:rPr>
          <w:lang w:val="ru-RU"/>
        </w:rPr>
        <w:t>театр,</w:t>
      </w:r>
      <w:r w:rsidRPr="00EC7DA0">
        <w:rPr>
          <w:spacing w:val="26"/>
          <w:lang w:val="ru-RU"/>
        </w:rPr>
        <w:t xml:space="preserve"> </w:t>
      </w:r>
      <w:r w:rsidRPr="00EC7DA0">
        <w:rPr>
          <w:lang w:val="ru-RU"/>
        </w:rPr>
        <w:t>музыка, музей, спорт, живопись; компьютерные игры). Роль книги в жизни подростка.</w:t>
      </w:r>
    </w:p>
    <w:p w:rsidR="00E4184B" w:rsidRPr="00EC7DA0" w:rsidRDefault="00EC7DA0">
      <w:pPr>
        <w:pStyle w:val="a4"/>
        <w:ind w:left="2310" w:firstLine="0"/>
        <w:jc w:val="left"/>
        <w:rPr>
          <w:lang w:val="ru-RU"/>
        </w:rPr>
      </w:pPr>
      <w:r w:rsidRPr="00EC7DA0">
        <w:rPr>
          <w:lang w:val="ru-RU"/>
        </w:rPr>
        <w:t>Здоровый</w:t>
      </w:r>
      <w:r w:rsidRPr="00EC7DA0">
        <w:rPr>
          <w:spacing w:val="3"/>
          <w:lang w:val="ru-RU"/>
        </w:rPr>
        <w:t xml:space="preserve"> </w:t>
      </w:r>
      <w:r w:rsidRPr="00EC7DA0">
        <w:rPr>
          <w:lang w:val="ru-RU"/>
        </w:rPr>
        <w:t>образ</w:t>
      </w:r>
      <w:r w:rsidRPr="00EC7DA0">
        <w:rPr>
          <w:spacing w:val="9"/>
          <w:lang w:val="ru-RU"/>
        </w:rPr>
        <w:t xml:space="preserve"> </w:t>
      </w:r>
      <w:r w:rsidRPr="00EC7DA0">
        <w:rPr>
          <w:lang w:val="ru-RU"/>
        </w:rPr>
        <w:t>жизни:</w:t>
      </w:r>
      <w:r w:rsidRPr="00EC7DA0">
        <w:rPr>
          <w:spacing w:val="-5"/>
          <w:lang w:val="ru-RU"/>
        </w:rPr>
        <w:t xml:space="preserve"> </w:t>
      </w:r>
      <w:r w:rsidRPr="00EC7DA0">
        <w:rPr>
          <w:lang w:val="ru-RU"/>
        </w:rPr>
        <w:t>режим</w:t>
      </w:r>
      <w:r w:rsidRPr="00EC7DA0">
        <w:rPr>
          <w:spacing w:val="5"/>
          <w:lang w:val="ru-RU"/>
        </w:rPr>
        <w:t xml:space="preserve"> </w:t>
      </w:r>
      <w:r w:rsidRPr="00EC7DA0">
        <w:rPr>
          <w:lang w:val="ru-RU"/>
        </w:rPr>
        <w:t>труда</w:t>
      </w:r>
      <w:r w:rsidRPr="00EC7DA0">
        <w:rPr>
          <w:spacing w:val="3"/>
          <w:lang w:val="ru-RU"/>
        </w:rPr>
        <w:t xml:space="preserve"> </w:t>
      </w:r>
      <w:r w:rsidRPr="00EC7DA0">
        <w:rPr>
          <w:lang w:val="ru-RU"/>
        </w:rPr>
        <w:t>и</w:t>
      </w:r>
      <w:r w:rsidRPr="00EC7DA0">
        <w:rPr>
          <w:spacing w:val="13"/>
          <w:lang w:val="ru-RU"/>
        </w:rPr>
        <w:t xml:space="preserve"> </w:t>
      </w:r>
      <w:r w:rsidRPr="00EC7DA0">
        <w:rPr>
          <w:lang w:val="ru-RU"/>
        </w:rPr>
        <w:t>отдыха,</w:t>
      </w:r>
      <w:r w:rsidRPr="00EC7DA0">
        <w:rPr>
          <w:spacing w:val="1"/>
          <w:lang w:val="ru-RU"/>
        </w:rPr>
        <w:t xml:space="preserve"> </w:t>
      </w:r>
      <w:r w:rsidRPr="00EC7DA0">
        <w:rPr>
          <w:lang w:val="ru-RU"/>
        </w:rPr>
        <w:t>фитнес,</w:t>
      </w:r>
      <w:r w:rsidRPr="00EC7DA0">
        <w:rPr>
          <w:spacing w:val="6"/>
          <w:lang w:val="ru-RU"/>
        </w:rPr>
        <w:t xml:space="preserve"> </w:t>
      </w:r>
      <w:r w:rsidRPr="00EC7DA0">
        <w:rPr>
          <w:lang w:val="ru-RU"/>
        </w:rPr>
        <w:t xml:space="preserve">сбалансированное </w:t>
      </w:r>
      <w:r w:rsidRPr="00EC7DA0">
        <w:rPr>
          <w:spacing w:val="-2"/>
          <w:lang w:val="ru-RU"/>
        </w:rPr>
        <w:t>питание.</w:t>
      </w:r>
    </w:p>
    <w:p w:rsidR="00E4184B" w:rsidRPr="00EC7DA0" w:rsidRDefault="00EC7DA0">
      <w:pPr>
        <w:pStyle w:val="a4"/>
        <w:spacing w:before="129"/>
        <w:ind w:firstLine="0"/>
        <w:jc w:val="left"/>
        <w:rPr>
          <w:lang w:val="ru-RU"/>
        </w:rPr>
      </w:pPr>
      <w:r w:rsidRPr="00EC7DA0">
        <w:rPr>
          <w:lang w:val="ru-RU"/>
        </w:rPr>
        <w:t>Посещение</w:t>
      </w:r>
      <w:r w:rsidRPr="00EC7DA0">
        <w:rPr>
          <w:spacing w:val="-10"/>
          <w:lang w:val="ru-RU"/>
        </w:rPr>
        <w:t xml:space="preserve"> </w:t>
      </w:r>
      <w:r w:rsidRPr="00EC7DA0">
        <w:rPr>
          <w:spacing w:val="-2"/>
          <w:lang w:val="ru-RU"/>
        </w:rPr>
        <w:t>врача.</w:t>
      </w:r>
    </w:p>
    <w:p w:rsidR="00E4184B" w:rsidRPr="00EC7DA0" w:rsidRDefault="00EC7DA0">
      <w:pPr>
        <w:pStyle w:val="a4"/>
        <w:spacing w:before="142" w:line="360" w:lineRule="auto"/>
        <w:ind w:left="2310" w:right="1035" w:firstLine="0"/>
        <w:jc w:val="left"/>
        <w:rPr>
          <w:lang w:val="ru-RU"/>
        </w:rPr>
      </w:pPr>
      <w:r w:rsidRPr="00EC7DA0">
        <w:rPr>
          <w:lang w:val="ru-RU"/>
        </w:rPr>
        <w:t>Покупки:</w:t>
      </w:r>
      <w:r w:rsidRPr="00EC7DA0">
        <w:rPr>
          <w:spacing w:val="-12"/>
          <w:lang w:val="ru-RU"/>
        </w:rPr>
        <w:t xml:space="preserve"> </w:t>
      </w:r>
      <w:r w:rsidRPr="00EC7DA0">
        <w:rPr>
          <w:lang w:val="ru-RU"/>
        </w:rPr>
        <w:t>одежда,</w:t>
      </w:r>
      <w:r w:rsidRPr="00EC7DA0">
        <w:rPr>
          <w:spacing w:val="-6"/>
          <w:lang w:val="ru-RU"/>
        </w:rPr>
        <w:t xml:space="preserve"> </w:t>
      </w:r>
      <w:r w:rsidRPr="00EC7DA0">
        <w:rPr>
          <w:lang w:val="ru-RU"/>
        </w:rPr>
        <w:t>обувь</w:t>
      </w:r>
      <w:r w:rsidRPr="00EC7DA0">
        <w:rPr>
          <w:spacing w:val="-8"/>
          <w:lang w:val="ru-RU"/>
        </w:rPr>
        <w:t xml:space="preserve"> </w:t>
      </w:r>
      <w:r w:rsidRPr="00EC7DA0">
        <w:rPr>
          <w:lang w:val="ru-RU"/>
        </w:rPr>
        <w:t>и</w:t>
      </w:r>
      <w:r w:rsidRPr="00EC7DA0">
        <w:rPr>
          <w:spacing w:val="-13"/>
          <w:lang w:val="ru-RU"/>
        </w:rPr>
        <w:t xml:space="preserve"> </w:t>
      </w:r>
      <w:r w:rsidRPr="00EC7DA0">
        <w:rPr>
          <w:lang w:val="ru-RU"/>
        </w:rPr>
        <w:t>продукты</w:t>
      </w:r>
      <w:r w:rsidRPr="00EC7DA0">
        <w:rPr>
          <w:spacing w:val="-11"/>
          <w:lang w:val="ru-RU"/>
        </w:rPr>
        <w:t xml:space="preserve"> </w:t>
      </w:r>
      <w:r w:rsidRPr="00EC7DA0">
        <w:rPr>
          <w:lang w:val="ru-RU"/>
        </w:rPr>
        <w:t>питания.</w:t>
      </w:r>
      <w:r w:rsidRPr="00EC7DA0">
        <w:rPr>
          <w:spacing w:val="-11"/>
          <w:lang w:val="ru-RU"/>
        </w:rPr>
        <w:t xml:space="preserve"> </w:t>
      </w:r>
      <w:r w:rsidRPr="00EC7DA0">
        <w:rPr>
          <w:lang w:val="ru-RU"/>
        </w:rPr>
        <w:t>Карманные</w:t>
      </w:r>
      <w:r w:rsidRPr="00EC7DA0">
        <w:rPr>
          <w:spacing w:val="-13"/>
          <w:lang w:val="ru-RU"/>
        </w:rPr>
        <w:t xml:space="preserve"> </w:t>
      </w:r>
      <w:r w:rsidRPr="00EC7DA0">
        <w:rPr>
          <w:lang w:val="ru-RU"/>
        </w:rPr>
        <w:t>деньги.</w:t>
      </w:r>
      <w:r w:rsidRPr="00EC7DA0">
        <w:rPr>
          <w:spacing w:val="-11"/>
          <w:lang w:val="ru-RU"/>
        </w:rPr>
        <w:t xml:space="preserve"> </w:t>
      </w:r>
      <w:r w:rsidRPr="00EC7DA0">
        <w:rPr>
          <w:lang w:val="ru-RU"/>
        </w:rPr>
        <w:t xml:space="preserve">Молодёжная </w:t>
      </w:r>
      <w:r w:rsidRPr="00EC7DA0">
        <w:rPr>
          <w:spacing w:val="-2"/>
          <w:lang w:val="ru-RU"/>
        </w:rPr>
        <w:t>мода.</w:t>
      </w:r>
    </w:p>
    <w:p w:rsidR="00E4184B" w:rsidRPr="00EC7DA0" w:rsidRDefault="00EC7DA0">
      <w:pPr>
        <w:pStyle w:val="a4"/>
        <w:spacing w:before="2" w:line="360" w:lineRule="auto"/>
        <w:ind w:right="856"/>
        <w:rPr>
          <w:lang w:val="ru-RU"/>
        </w:rPr>
      </w:pPr>
      <w:r w:rsidRPr="00EC7DA0">
        <w:rPr>
          <w:lang w:val="ru-RU"/>
        </w:rPr>
        <w:t xml:space="preserve">Школа, школьная жизнь, изучаемые предметы и отношение к ним. Взаимоотношения в школе: проблемы и их решение. Переписка с иностранными </w:t>
      </w:r>
      <w:r w:rsidRPr="00EC7DA0">
        <w:rPr>
          <w:spacing w:val="-2"/>
          <w:lang w:val="ru-RU"/>
        </w:rPr>
        <w:t>сверстниками.</w:t>
      </w:r>
    </w:p>
    <w:p w:rsidR="00E4184B" w:rsidRPr="00EC7DA0" w:rsidRDefault="00EC7DA0">
      <w:pPr>
        <w:pStyle w:val="a4"/>
        <w:spacing w:line="362" w:lineRule="auto"/>
        <w:ind w:right="856"/>
        <w:rPr>
          <w:lang w:val="ru-RU"/>
        </w:rPr>
      </w:pPr>
      <w:r w:rsidRPr="00EC7DA0">
        <w:rPr>
          <w:lang w:val="ru-RU"/>
        </w:rPr>
        <w:t>Виды отдыха в различное время года. Путешествия по России и иностранным странам. Транспорт.</w:t>
      </w:r>
    </w:p>
    <w:p w:rsidR="00E4184B" w:rsidRPr="00EC7DA0" w:rsidRDefault="00EC7DA0">
      <w:pPr>
        <w:pStyle w:val="a4"/>
        <w:spacing w:line="360" w:lineRule="auto"/>
        <w:ind w:right="854"/>
        <w:rPr>
          <w:lang w:val="ru-RU"/>
        </w:rPr>
      </w:pPr>
      <w:r w:rsidRPr="00EC7DA0">
        <w:rPr>
          <w:lang w:val="ru-RU"/>
        </w:rPr>
        <w:t>Природа:</w:t>
      </w:r>
      <w:r w:rsidRPr="00EC7DA0">
        <w:rPr>
          <w:spacing w:val="-2"/>
          <w:lang w:val="ru-RU"/>
        </w:rPr>
        <w:t xml:space="preserve"> </w:t>
      </w:r>
      <w:r w:rsidRPr="00EC7DA0">
        <w:rPr>
          <w:lang w:val="ru-RU"/>
        </w:rPr>
        <w:t>флора</w:t>
      </w:r>
      <w:r w:rsidRPr="00EC7DA0">
        <w:rPr>
          <w:spacing w:val="-4"/>
          <w:lang w:val="ru-RU"/>
        </w:rPr>
        <w:t xml:space="preserve"> </w:t>
      </w:r>
      <w:r w:rsidRPr="00EC7DA0">
        <w:rPr>
          <w:lang w:val="ru-RU"/>
        </w:rPr>
        <w:t>и фауна. Проблемы экологии.</w:t>
      </w:r>
      <w:r w:rsidRPr="00EC7DA0">
        <w:rPr>
          <w:spacing w:val="-1"/>
          <w:lang w:val="ru-RU"/>
        </w:rPr>
        <w:t xml:space="preserve"> </w:t>
      </w:r>
      <w:r w:rsidRPr="00EC7DA0">
        <w:rPr>
          <w:lang w:val="ru-RU"/>
        </w:rPr>
        <w:t>Защита</w:t>
      </w:r>
      <w:r w:rsidRPr="00EC7DA0">
        <w:rPr>
          <w:spacing w:val="-1"/>
          <w:lang w:val="ru-RU"/>
        </w:rPr>
        <w:t xml:space="preserve"> </w:t>
      </w:r>
      <w:r w:rsidRPr="00EC7DA0">
        <w:rPr>
          <w:lang w:val="ru-RU"/>
        </w:rPr>
        <w:t>окружающей среды. Климат, погода. Стихийные бедствия.</w:t>
      </w:r>
    </w:p>
    <w:p w:rsidR="00E4184B" w:rsidRPr="00EC7DA0" w:rsidRDefault="00EC7DA0">
      <w:pPr>
        <w:pStyle w:val="a4"/>
        <w:spacing w:line="269" w:lineRule="exact"/>
        <w:ind w:left="2310" w:firstLine="0"/>
        <w:rPr>
          <w:lang w:val="ru-RU"/>
        </w:rPr>
      </w:pPr>
      <w:r w:rsidRPr="00EC7DA0">
        <w:rPr>
          <w:lang w:val="ru-RU"/>
        </w:rPr>
        <w:t>Средства</w:t>
      </w:r>
      <w:r w:rsidRPr="00EC7DA0">
        <w:rPr>
          <w:spacing w:val="-14"/>
          <w:lang w:val="ru-RU"/>
        </w:rPr>
        <w:t xml:space="preserve"> </w:t>
      </w:r>
      <w:r w:rsidRPr="00EC7DA0">
        <w:rPr>
          <w:lang w:val="ru-RU"/>
        </w:rPr>
        <w:t>массовой</w:t>
      </w:r>
      <w:r w:rsidRPr="00EC7DA0">
        <w:rPr>
          <w:spacing w:val="-9"/>
          <w:lang w:val="ru-RU"/>
        </w:rPr>
        <w:t xml:space="preserve"> </w:t>
      </w:r>
      <w:r w:rsidRPr="00EC7DA0">
        <w:rPr>
          <w:lang w:val="ru-RU"/>
        </w:rPr>
        <w:t>информации</w:t>
      </w:r>
      <w:r w:rsidRPr="00EC7DA0">
        <w:rPr>
          <w:spacing w:val="-3"/>
          <w:lang w:val="ru-RU"/>
        </w:rPr>
        <w:t xml:space="preserve"> </w:t>
      </w:r>
      <w:r w:rsidRPr="00EC7DA0">
        <w:rPr>
          <w:lang w:val="ru-RU"/>
        </w:rPr>
        <w:t>(телевидение,</w:t>
      </w:r>
      <w:r w:rsidRPr="00EC7DA0">
        <w:rPr>
          <w:spacing w:val="-8"/>
          <w:lang w:val="ru-RU"/>
        </w:rPr>
        <w:t xml:space="preserve"> </w:t>
      </w:r>
      <w:r w:rsidRPr="00EC7DA0">
        <w:rPr>
          <w:lang w:val="ru-RU"/>
        </w:rPr>
        <w:t>радио,</w:t>
      </w:r>
      <w:r w:rsidRPr="00EC7DA0">
        <w:rPr>
          <w:spacing w:val="-8"/>
          <w:lang w:val="ru-RU"/>
        </w:rPr>
        <w:t xml:space="preserve"> </w:t>
      </w:r>
      <w:r w:rsidRPr="00EC7DA0">
        <w:rPr>
          <w:lang w:val="ru-RU"/>
        </w:rPr>
        <w:t>пресса,</w:t>
      </w:r>
      <w:r w:rsidRPr="00EC7DA0">
        <w:rPr>
          <w:spacing w:val="-8"/>
          <w:lang w:val="ru-RU"/>
        </w:rPr>
        <w:t xml:space="preserve"> </w:t>
      </w:r>
      <w:r w:rsidRPr="00EC7DA0">
        <w:rPr>
          <w:spacing w:val="-2"/>
          <w:lang w:val="ru-RU"/>
        </w:rPr>
        <w:t>Интернет).</w:t>
      </w:r>
    </w:p>
    <w:p w:rsidR="00E4184B" w:rsidRPr="00EC7DA0" w:rsidRDefault="00EC7DA0">
      <w:pPr>
        <w:pStyle w:val="a4"/>
        <w:spacing w:before="136" w:line="360" w:lineRule="auto"/>
        <w:ind w:right="842"/>
        <w:rPr>
          <w:lang w:val="ru-RU"/>
        </w:rPr>
      </w:pPr>
      <w:r w:rsidRPr="00EC7DA0">
        <w:rPr>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4184B" w:rsidRPr="00EC7DA0" w:rsidRDefault="00EC7DA0">
      <w:pPr>
        <w:pStyle w:val="a4"/>
        <w:spacing w:before="1" w:line="362" w:lineRule="auto"/>
        <w:ind w:right="860"/>
        <w:rPr>
          <w:lang w:val="ru-RU"/>
        </w:rPr>
      </w:pPr>
      <w:r w:rsidRPr="00EC7DA0">
        <w:rPr>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4184B" w:rsidRPr="00EC7DA0" w:rsidRDefault="00EC7DA0">
      <w:pPr>
        <w:pStyle w:val="a4"/>
        <w:spacing w:line="274" w:lineRule="exact"/>
        <w:ind w:left="2310" w:firstLine="0"/>
        <w:jc w:val="left"/>
        <w:rPr>
          <w:lang w:val="ru-RU"/>
        </w:rPr>
      </w:pPr>
      <w:r w:rsidRPr="00EC7DA0">
        <w:rPr>
          <w:spacing w:val="-2"/>
          <w:lang w:val="ru-RU"/>
        </w:rPr>
        <w:t>Говорение.</w:t>
      </w:r>
    </w:p>
    <w:p w:rsidR="00E4184B" w:rsidRPr="00EC7DA0" w:rsidRDefault="00E4184B">
      <w:pPr>
        <w:spacing w:line="274" w:lineRule="exact"/>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5"/>
        <w:rPr>
          <w:lang w:val="ru-RU"/>
        </w:rPr>
      </w:pPr>
      <w:r w:rsidRPr="00EC7DA0">
        <w:rPr>
          <w:lang w:val="ru-RU"/>
        </w:rPr>
        <w:lastRenderedPageBreak/>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4184B" w:rsidRPr="00EC7DA0" w:rsidRDefault="00EC7DA0">
      <w:pPr>
        <w:pStyle w:val="a4"/>
        <w:spacing w:line="360" w:lineRule="auto"/>
        <w:ind w:right="849"/>
        <w:rPr>
          <w:lang w:val="ru-RU"/>
        </w:rPr>
      </w:pPr>
      <w:r w:rsidRPr="00EC7DA0">
        <w:rPr>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4184B" w:rsidRPr="00EC7DA0" w:rsidRDefault="00EC7DA0">
      <w:pPr>
        <w:pStyle w:val="a4"/>
        <w:spacing w:line="360" w:lineRule="auto"/>
        <w:ind w:right="849"/>
        <w:rPr>
          <w:lang w:val="ru-RU"/>
        </w:rPr>
      </w:pPr>
      <w:r w:rsidRPr="00EC7DA0">
        <w:rPr>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4184B" w:rsidRPr="00EC7DA0" w:rsidRDefault="00EC7DA0">
      <w:pPr>
        <w:pStyle w:val="a4"/>
        <w:spacing w:before="3" w:line="360" w:lineRule="auto"/>
        <w:ind w:right="853"/>
        <w:rPr>
          <w:lang w:val="ru-RU"/>
        </w:rPr>
      </w:pPr>
      <w:r w:rsidRPr="00EC7DA0">
        <w:rPr>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4184B" w:rsidRPr="00EC7DA0" w:rsidRDefault="00EC7DA0">
      <w:pPr>
        <w:pStyle w:val="a4"/>
        <w:spacing w:line="360" w:lineRule="auto"/>
        <w:ind w:right="852"/>
        <w:rPr>
          <w:lang w:val="ru-RU"/>
        </w:rPr>
      </w:pPr>
      <w:r w:rsidRPr="00EC7DA0">
        <w:rPr>
          <w:lang w:val="ru-RU"/>
        </w:rPr>
        <w:t>диалог-обмен мнениями: выражать свою точку мнения и обосновывать её, высказывать своё</w:t>
      </w:r>
      <w:r w:rsidRPr="00EC7DA0">
        <w:rPr>
          <w:spacing w:val="-4"/>
          <w:lang w:val="ru-RU"/>
        </w:rPr>
        <w:t xml:space="preserve"> </w:t>
      </w:r>
      <w:r w:rsidRPr="00EC7DA0">
        <w:rPr>
          <w:lang w:val="ru-RU"/>
        </w:rPr>
        <w:t>согласие</w:t>
      </w:r>
      <w:r w:rsidRPr="00EC7DA0">
        <w:rPr>
          <w:spacing w:val="-3"/>
          <w:lang w:val="ru-RU"/>
        </w:rPr>
        <w:t xml:space="preserve"> </w:t>
      </w:r>
      <w:r w:rsidRPr="00EC7DA0">
        <w:rPr>
          <w:lang w:val="ru-RU"/>
        </w:rPr>
        <w:t>(несогласие) с</w:t>
      </w:r>
      <w:r w:rsidRPr="00EC7DA0">
        <w:rPr>
          <w:spacing w:val="-4"/>
          <w:lang w:val="ru-RU"/>
        </w:rPr>
        <w:t xml:space="preserve"> </w:t>
      </w:r>
      <w:r w:rsidRPr="00EC7DA0">
        <w:rPr>
          <w:lang w:val="ru-RU"/>
        </w:rPr>
        <w:t>точкой</w:t>
      </w:r>
      <w:r w:rsidRPr="00EC7DA0">
        <w:rPr>
          <w:spacing w:val="-2"/>
          <w:lang w:val="ru-RU"/>
        </w:rPr>
        <w:t xml:space="preserve"> </w:t>
      </w:r>
      <w:r w:rsidRPr="00EC7DA0">
        <w:rPr>
          <w:lang w:val="ru-RU"/>
        </w:rPr>
        <w:t>зрения</w:t>
      </w:r>
      <w:r w:rsidRPr="00EC7DA0">
        <w:rPr>
          <w:spacing w:val="-1"/>
          <w:lang w:val="ru-RU"/>
        </w:rPr>
        <w:t xml:space="preserve"> </w:t>
      </w:r>
      <w:r w:rsidRPr="00EC7DA0">
        <w:rPr>
          <w:lang w:val="ru-RU"/>
        </w:rPr>
        <w:t>собеседника, выражать</w:t>
      </w:r>
      <w:r w:rsidRPr="00EC7DA0">
        <w:rPr>
          <w:spacing w:val="-1"/>
          <w:lang w:val="ru-RU"/>
        </w:rPr>
        <w:t xml:space="preserve"> </w:t>
      </w:r>
      <w:r w:rsidRPr="00EC7DA0">
        <w:rPr>
          <w:lang w:val="ru-RU"/>
        </w:rPr>
        <w:t>сомнение, давать эмоциональную оценку обсуждаемым событиям: восхищение, удивление, радость, огорчение и так далее.</w:t>
      </w:r>
    </w:p>
    <w:p w:rsidR="00E4184B" w:rsidRPr="00EC7DA0" w:rsidRDefault="00EC7DA0">
      <w:pPr>
        <w:pStyle w:val="a4"/>
        <w:spacing w:line="360" w:lineRule="auto"/>
        <w:ind w:right="843"/>
        <w:rPr>
          <w:lang w:val="ru-RU"/>
        </w:rPr>
      </w:pPr>
      <w:r w:rsidRPr="00EC7DA0">
        <w:rPr>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E4184B" w:rsidRPr="00EC7DA0" w:rsidRDefault="00EC7DA0">
      <w:pPr>
        <w:pStyle w:val="a4"/>
        <w:spacing w:before="6" w:line="357" w:lineRule="auto"/>
        <w:ind w:right="848"/>
        <w:rPr>
          <w:lang w:val="ru-RU"/>
        </w:rPr>
      </w:pPr>
      <w:r w:rsidRPr="00EC7DA0">
        <w:rPr>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4184B" w:rsidRPr="00EC7DA0" w:rsidRDefault="00EC7DA0">
      <w:pPr>
        <w:pStyle w:val="a4"/>
        <w:spacing w:line="360" w:lineRule="auto"/>
        <w:ind w:right="859"/>
        <w:rPr>
          <w:lang w:val="ru-RU"/>
        </w:rPr>
      </w:pPr>
      <w:r w:rsidRPr="00EC7DA0">
        <w:rPr>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4184B" w:rsidRPr="00EC7DA0" w:rsidRDefault="00EC7DA0">
      <w:pPr>
        <w:pStyle w:val="a4"/>
        <w:spacing w:before="2" w:line="362" w:lineRule="auto"/>
        <w:ind w:right="863"/>
        <w:rPr>
          <w:lang w:val="ru-RU"/>
        </w:rPr>
      </w:pPr>
      <w:r w:rsidRPr="00EC7DA0">
        <w:rPr>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left="2310" w:right="6584" w:firstLine="0"/>
        <w:rPr>
          <w:lang w:val="ru-RU"/>
        </w:rPr>
      </w:pPr>
      <w:r w:rsidRPr="00EC7DA0">
        <w:rPr>
          <w:lang w:val="ru-RU"/>
        </w:rPr>
        <w:lastRenderedPageBreak/>
        <w:t>повествование</w:t>
      </w:r>
      <w:r w:rsidRPr="00EC7DA0">
        <w:rPr>
          <w:spacing w:val="-15"/>
          <w:lang w:val="ru-RU"/>
        </w:rPr>
        <w:t xml:space="preserve"> </w:t>
      </w:r>
      <w:r w:rsidRPr="00EC7DA0">
        <w:rPr>
          <w:lang w:val="ru-RU"/>
        </w:rPr>
        <w:t xml:space="preserve">(сообщение); </w:t>
      </w:r>
      <w:r w:rsidRPr="00EC7DA0">
        <w:rPr>
          <w:spacing w:val="-2"/>
          <w:lang w:val="ru-RU"/>
        </w:rPr>
        <w:t>рассуждение;</w:t>
      </w:r>
    </w:p>
    <w:p w:rsidR="00E4184B" w:rsidRPr="00EC7DA0" w:rsidRDefault="00EC7DA0">
      <w:pPr>
        <w:pStyle w:val="a4"/>
        <w:spacing w:before="3" w:line="364" w:lineRule="auto"/>
        <w:ind w:right="854"/>
        <w:rPr>
          <w:lang w:val="ru-RU"/>
        </w:rPr>
      </w:pPr>
      <w:r w:rsidRPr="00EC7DA0">
        <w:rPr>
          <w:lang w:val="ru-RU"/>
        </w:rPr>
        <w:t>выражение и краткое аргументирование своего мнения по отношению к услышанному (прочитанному);</w:t>
      </w:r>
    </w:p>
    <w:p w:rsidR="00E4184B" w:rsidRPr="00EC7DA0" w:rsidRDefault="00EC7DA0">
      <w:pPr>
        <w:pStyle w:val="a4"/>
        <w:spacing w:line="360" w:lineRule="auto"/>
        <w:ind w:right="847"/>
        <w:rPr>
          <w:lang w:val="ru-RU"/>
        </w:rPr>
      </w:pPr>
      <w:r w:rsidRPr="00EC7DA0">
        <w:rPr>
          <w:lang w:val="ru-RU"/>
        </w:rPr>
        <w:t>изложение</w:t>
      </w:r>
      <w:r w:rsidRPr="00EC7DA0">
        <w:rPr>
          <w:spacing w:val="-4"/>
          <w:lang w:val="ru-RU"/>
        </w:rPr>
        <w:t xml:space="preserve"> </w:t>
      </w:r>
      <w:r w:rsidRPr="00EC7DA0">
        <w:rPr>
          <w:lang w:val="ru-RU"/>
        </w:rPr>
        <w:t>(пересказ) основного содержания прочитанного (прослушанного) текста с выражением своего отношения к событиям и фактам, изложенным в тексте;</w:t>
      </w:r>
    </w:p>
    <w:p w:rsidR="00E4184B" w:rsidRPr="00EC7DA0" w:rsidRDefault="00EC7DA0">
      <w:pPr>
        <w:pStyle w:val="a4"/>
        <w:spacing w:line="274" w:lineRule="exact"/>
        <w:ind w:left="2310" w:firstLine="0"/>
        <w:rPr>
          <w:lang w:val="ru-RU"/>
        </w:rPr>
      </w:pPr>
      <w:r w:rsidRPr="00EC7DA0">
        <w:rPr>
          <w:lang w:val="ru-RU"/>
        </w:rPr>
        <w:t>составление</w:t>
      </w:r>
      <w:r w:rsidRPr="00EC7DA0">
        <w:rPr>
          <w:spacing w:val="-5"/>
          <w:lang w:val="ru-RU"/>
        </w:rPr>
        <w:t xml:space="preserve"> </w:t>
      </w:r>
      <w:r w:rsidRPr="00EC7DA0">
        <w:rPr>
          <w:lang w:val="ru-RU"/>
        </w:rPr>
        <w:t>рассказа</w:t>
      </w:r>
      <w:r w:rsidRPr="00EC7DA0">
        <w:rPr>
          <w:spacing w:val="-6"/>
          <w:lang w:val="ru-RU"/>
        </w:rPr>
        <w:t xml:space="preserve"> </w:t>
      </w:r>
      <w:r w:rsidRPr="00EC7DA0">
        <w:rPr>
          <w:lang w:val="ru-RU"/>
        </w:rPr>
        <w:t>по</w:t>
      </w:r>
      <w:r w:rsidRPr="00EC7DA0">
        <w:rPr>
          <w:spacing w:val="-5"/>
          <w:lang w:val="ru-RU"/>
        </w:rPr>
        <w:t xml:space="preserve"> </w:t>
      </w:r>
      <w:r w:rsidRPr="00EC7DA0">
        <w:rPr>
          <w:spacing w:val="-2"/>
          <w:lang w:val="ru-RU"/>
        </w:rPr>
        <w:t>картинкам;</w:t>
      </w:r>
    </w:p>
    <w:p w:rsidR="00E4184B" w:rsidRPr="00EC7DA0" w:rsidRDefault="00EC7DA0">
      <w:pPr>
        <w:pStyle w:val="a4"/>
        <w:spacing w:before="124"/>
        <w:ind w:left="2310" w:firstLine="0"/>
        <w:rPr>
          <w:lang w:val="ru-RU"/>
        </w:rPr>
      </w:pPr>
      <w:r w:rsidRPr="00EC7DA0">
        <w:rPr>
          <w:lang w:val="ru-RU"/>
        </w:rPr>
        <w:t>изложение</w:t>
      </w:r>
      <w:r w:rsidRPr="00EC7DA0">
        <w:rPr>
          <w:spacing w:val="-17"/>
          <w:lang w:val="ru-RU"/>
        </w:rPr>
        <w:t xml:space="preserve"> </w:t>
      </w:r>
      <w:r w:rsidRPr="00EC7DA0">
        <w:rPr>
          <w:lang w:val="ru-RU"/>
        </w:rPr>
        <w:t>результатов</w:t>
      </w:r>
      <w:r w:rsidRPr="00EC7DA0">
        <w:rPr>
          <w:spacing w:val="-11"/>
          <w:lang w:val="ru-RU"/>
        </w:rPr>
        <w:t xml:space="preserve"> </w:t>
      </w:r>
      <w:r w:rsidRPr="00EC7DA0">
        <w:rPr>
          <w:lang w:val="ru-RU"/>
        </w:rPr>
        <w:t>выполненной</w:t>
      </w:r>
      <w:r w:rsidRPr="00EC7DA0">
        <w:rPr>
          <w:spacing w:val="-10"/>
          <w:lang w:val="ru-RU"/>
        </w:rPr>
        <w:t xml:space="preserve"> </w:t>
      </w:r>
      <w:r w:rsidRPr="00EC7DA0">
        <w:rPr>
          <w:lang w:val="ru-RU"/>
        </w:rPr>
        <w:t>проектной</w:t>
      </w:r>
      <w:r w:rsidRPr="00EC7DA0">
        <w:rPr>
          <w:spacing w:val="-6"/>
          <w:lang w:val="ru-RU"/>
        </w:rPr>
        <w:t xml:space="preserve"> </w:t>
      </w:r>
      <w:r w:rsidRPr="00EC7DA0">
        <w:rPr>
          <w:spacing w:val="-2"/>
          <w:lang w:val="ru-RU"/>
        </w:rPr>
        <w:t>работы.</w:t>
      </w:r>
    </w:p>
    <w:p w:rsidR="00E4184B" w:rsidRPr="00EC7DA0" w:rsidRDefault="00EC7DA0">
      <w:pPr>
        <w:pStyle w:val="a4"/>
        <w:spacing w:before="137" w:line="360" w:lineRule="auto"/>
        <w:ind w:right="848"/>
        <w:rPr>
          <w:lang w:val="ru-RU"/>
        </w:rPr>
      </w:pPr>
      <w:r w:rsidRPr="00EC7DA0">
        <w:rPr>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w:t>
      </w:r>
      <w:r w:rsidRPr="00EC7DA0">
        <w:rPr>
          <w:spacing w:val="-2"/>
          <w:lang w:val="ru-RU"/>
        </w:rPr>
        <w:t>использования.</w:t>
      </w:r>
    </w:p>
    <w:p w:rsidR="00E4184B" w:rsidRPr="00EC7DA0" w:rsidRDefault="00EC7DA0">
      <w:pPr>
        <w:pStyle w:val="a4"/>
        <w:spacing w:before="1" w:line="362" w:lineRule="auto"/>
        <w:ind w:left="2310" w:right="4111" w:firstLine="0"/>
        <w:rPr>
          <w:lang w:val="ru-RU"/>
        </w:rPr>
      </w:pPr>
      <w:r w:rsidRPr="00EC7DA0">
        <w:rPr>
          <w:lang w:val="ru-RU"/>
        </w:rPr>
        <w:t>Объём</w:t>
      </w:r>
      <w:r w:rsidRPr="00EC7DA0">
        <w:rPr>
          <w:spacing w:val="-4"/>
          <w:lang w:val="ru-RU"/>
        </w:rPr>
        <w:t xml:space="preserve"> </w:t>
      </w:r>
      <w:r w:rsidRPr="00EC7DA0">
        <w:rPr>
          <w:lang w:val="ru-RU"/>
        </w:rPr>
        <w:t>монологического</w:t>
      </w:r>
      <w:r w:rsidRPr="00EC7DA0">
        <w:rPr>
          <w:spacing w:val="-9"/>
          <w:lang w:val="ru-RU"/>
        </w:rPr>
        <w:t xml:space="preserve"> </w:t>
      </w:r>
      <w:r w:rsidRPr="00EC7DA0">
        <w:rPr>
          <w:lang w:val="ru-RU"/>
        </w:rPr>
        <w:t>высказывания</w:t>
      </w:r>
      <w:r w:rsidRPr="00EC7DA0">
        <w:rPr>
          <w:spacing w:val="-4"/>
          <w:lang w:val="ru-RU"/>
        </w:rPr>
        <w:t xml:space="preserve"> </w:t>
      </w:r>
      <w:r w:rsidRPr="00EC7DA0">
        <w:rPr>
          <w:lang w:val="ru-RU"/>
        </w:rPr>
        <w:t>-</w:t>
      </w:r>
      <w:r w:rsidRPr="00EC7DA0">
        <w:rPr>
          <w:spacing w:val="-4"/>
          <w:lang w:val="ru-RU"/>
        </w:rPr>
        <w:t xml:space="preserve"> </w:t>
      </w:r>
      <w:r w:rsidRPr="00EC7DA0">
        <w:rPr>
          <w:lang w:val="ru-RU"/>
        </w:rPr>
        <w:t>10-12</w:t>
      </w:r>
      <w:r w:rsidRPr="00EC7DA0">
        <w:rPr>
          <w:spacing w:val="-10"/>
          <w:lang w:val="ru-RU"/>
        </w:rPr>
        <w:t xml:space="preserve"> </w:t>
      </w:r>
      <w:r w:rsidRPr="00EC7DA0">
        <w:rPr>
          <w:lang w:val="ru-RU"/>
        </w:rPr>
        <w:t xml:space="preserve">фраз. </w:t>
      </w:r>
      <w:r w:rsidRPr="00EC7DA0">
        <w:rPr>
          <w:spacing w:val="-2"/>
          <w:lang w:val="ru-RU"/>
        </w:rPr>
        <w:t>Аудирование.</w:t>
      </w:r>
    </w:p>
    <w:p w:rsidR="00E4184B" w:rsidRPr="00EC7DA0" w:rsidRDefault="00EC7DA0">
      <w:pPr>
        <w:pStyle w:val="a4"/>
        <w:spacing w:before="1" w:line="360" w:lineRule="auto"/>
        <w:ind w:right="854"/>
        <w:rPr>
          <w:lang w:val="ru-RU"/>
        </w:rPr>
      </w:pPr>
      <w:r w:rsidRPr="00EC7DA0">
        <w:rPr>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4184B" w:rsidRPr="00EC7DA0" w:rsidRDefault="00EC7DA0">
      <w:pPr>
        <w:pStyle w:val="a4"/>
        <w:spacing w:line="360" w:lineRule="auto"/>
        <w:ind w:right="844"/>
        <w:rPr>
          <w:lang w:val="ru-RU"/>
        </w:rPr>
      </w:pPr>
      <w:r w:rsidRPr="00EC7DA0">
        <w:rPr>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4184B" w:rsidRPr="00EC7DA0" w:rsidRDefault="00EC7DA0">
      <w:pPr>
        <w:pStyle w:val="a4"/>
        <w:spacing w:line="360" w:lineRule="auto"/>
        <w:ind w:right="855"/>
        <w:rPr>
          <w:lang w:val="ru-RU"/>
        </w:rPr>
      </w:pPr>
      <w:r w:rsidRPr="00EC7DA0">
        <w:rPr>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4184B" w:rsidRPr="00EC7DA0" w:rsidRDefault="00EC7DA0">
      <w:pPr>
        <w:pStyle w:val="a4"/>
        <w:tabs>
          <w:tab w:val="left" w:pos="6757"/>
        </w:tabs>
        <w:spacing w:before="1" w:line="362" w:lineRule="auto"/>
        <w:ind w:right="860"/>
        <w:rPr>
          <w:lang w:val="ru-RU"/>
        </w:rPr>
      </w:pPr>
      <w:r w:rsidRPr="00EC7DA0">
        <w:rPr>
          <w:lang w:val="ru-RU"/>
        </w:rPr>
        <w:t>Аудирование с пониманием нужной (интересующей, запрашиваемой) информациипредполагает умение</w:t>
      </w:r>
      <w:r w:rsidRPr="00EC7DA0">
        <w:rPr>
          <w:lang w:val="ru-RU"/>
        </w:rPr>
        <w:tab/>
        <w:t>выделять нужную (интересующую,</w:t>
      </w:r>
    </w:p>
    <w:p w:rsidR="00E4184B" w:rsidRPr="00EC7DA0" w:rsidRDefault="00EC7DA0">
      <w:pPr>
        <w:pStyle w:val="a4"/>
        <w:spacing w:line="360" w:lineRule="auto"/>
        <w:ind w:right="861"/>
        <w:rPr>
          <w:lang w:val="ru-RU"/>
        </w:rPr>
      </w:pPr>
      <w:r w:rsidRPr="00EC7DA0">
        <w:rPr>
          <w:lang w:val="ru-RU"/>
        </w:rPr>
        <w:t>запрашиваемую) информацию, представленную в эксплицитной (явной) форме, в воспринимаемом на слух тексте.</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8"/>
        <w:rPr>
          <w:lang w:val="ru-RU"/>
        </w:rPr>
      </w:pPr>
      <w:r w:rsidRPr="00EC7DA0">
        <w:rPr>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4184B" w:rsidRPr="00EC7DA0" w:rsidRDefault="00EC7DA0">
      <w:pPr>
        <w:pStyle w:val="a4"/>
        <w:spacing w:before="3" w:line="364" w:lineRule="auto"/>
        <w:ind w:right="849"/>
        <w:rPr>
          <w:lang w:val="ru-RU"/>
        </w:rPr>
      </w:pPr>
      <w:r w:rsidRPr="00EC7DA0">
        <w:rPr>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4184B" w:rsidRPr="00EC7DA0" w:rsidRDefault="00EC7DA0">
      <w:pPr>
        <w:pStyle w:val="a4"/>
        <w:spacing w:line="360" w:lineRule="auto"/>
        <w:ind w:left="2310" w:right="3017" w:firstLine="0"/>
        <w:rPr>
          <w:lang w:val="ru-RU"/>
        </w:rPr>
      </w:pPr>
      <w:r w:rsidRPr="00EC7DA0">
        <w:rPr>
          <w:lang w:val="ru-RU"/>
        </w:rPr>
        <w:t>Время</w:t>
      </w:r>
      <w:r w:rsidRPr="00EC7DA0">
        <w:rPr>
          <w:spacing w:val="-4"/>
          <w:lang w:val="ru-RU"/>
        </w:rPr>
        <w:t xml:space="preserve"> </w:t>
      </w:r>
      <w:r w:rsidRPr="00EC7DA0">
        <w:rPr>
          <w:lang w:val="ru-RU"/>
        </w:rPr>
        <w:t>звучания</w:t>
      </w:r>
      <w:r w:rsidRPr="00EC7DA0">
        <w:rPr>
          <w:spacing w:val="-4"/>
          <w:lang w:val="ru-RU"/>
        </w:rPr>
        <w:t xml:space="preserve"> </w:t>
      </w:r>
      <w:r w:rsidRPr="00EC7DA0">
        <w:rPr>
          <w:lang w:val="ru-RU"/>
        </w:rPr>
        <w:t>текста</w:t>
      </w:r>
      <w:r w:rsidRPr="00EC7DA0">
        <w:rPr>
          <w:spacing w:val="-5"/>
          <w:lang w:val="ru-RU"/>
        </w:rPr>
        <w:t xml:space="preserve"> </w:t>
      </w:r>
      <w:r w:rsidRPr="00EC7DA0">
        <w:rPr>
          <w:lang w:val="ru-RU"/>
        </w:rPr>
        <w:t>(текстов)</w:t>
      </w:r>
      <w:r w:rsidRPr="00EC7DA0">
        <w:rPr>
          <w:spacing w:val="-2"/>
          <w:lang w:val="ru-RU"/>
        </w:rPr>
        <w:t xml:space="preserve"> </w:t>
      </w:r>
      <w:r w:rsidRPr="00EC7DA0">
        <w:rPr>
          <w:lang w:val="ru-RU"/>
        </w:rPr>
        <w:t>для</w:t>
      </w:r>
      <w:r w:rsidRPr="00EC7DA0">
        <w:rPr>
          <w:spacing w:val="-5"/>
          <w:lang w:val="ru-RU"/>
        </w:rPr>
        <w:t xml:space="preserve"> </w:t>
      </w:r>
      <w:r w:rsidRPr="00EC7DA0">
        <w:rPr>
          <w:lang w:val="ru-RU"/>
        </w:rPr>
        <w:t>аудирования -</w:t>
      </w:r>
      <w:r w:rsidRPr="00EC7DA0">
        <w:rPr>
          <w:spacing w:val="-8"/>
          <w:lang w:val="ru-RU"/>
        </w:rPr>
        <w:t xml:space="preserve"> </w:t>
      </w:r>
      <w:r w:rsidRPr="00EC7DA0">
        <w:rPr>
          <w:lang w:val="ru-RU"/>
        </w:rPr>
        <w:t>до</w:t>
      </w:r>
      <w:r w:rsidRPr="00EC7DA0">
        <w:rPr>
          <w:spacing w:val="-10"/>
          <w:lang w:val="ru-RU"/>
        </w:rPr>
        <w:t xml:space="preserve"> </w:t>
      </w:r>
      <w:r w:rsidRPr="00EC7DA0">
        <w:rPr>
          <w:lang w:val="ru-RU"/>
        </w:rPr>
        <w:t>2</w:t>
      </w:r>
      <w:r w:rsidRPr="00EC7DA0">
        <w:rPr>
          <w:spacing w:val="-5"/>
          <w:lang w:val="ru-RU"/>
        </w:rPr>
        <w:t xml:space="preserve"> </w:t>
      </w:r>
      <w:r w:rsidRPr="00EC7DA0">
        <w:rPr>
          <w:lang w:val="ru-RU"/>
        </w:rPr>
        <w:t>минут. Смысловое чтение.</w:t>
      </w:r>
    </w:p>
    <w:p w:rsidR="00E4184B" w:rsidRPr="00EC7DA0" w:rsidRDefault="00EC7DA0">
      <w:pPr>
        <w:pStyle w:val="a4"/>
        <w:spacing w:line="360" w:lineRule="auto"/>
        <w:ind w:right="855"/>
        <w:rPr>
          <w:lang w:val="ru-RU"/>
        </w:rPr>
      </w:pPr>
      <w:r w:rsidRPr="00EC7DA0">
        <w:rPr>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E4184B" w:rsidRPr="00EC7DA0" w:rsidRDefault="00EC7DA0">
      <w:pPr>
        <w:pStyle w:val="a4"/>
        <w:spacing w:line="360" w:lineRule="auto"/>
        <w:ind w:right="842"/>
        <w:rPr>
          <w:lang w:val="ru-RU"/>
        </w:rPr>
      </w:pPr>
      <w:r w:rsidRPr="00EC7DA0">
        <w:rPr>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E4184B" w:rsidRPr="00EC7DA0" w:rsidRDefault="00EC7DA0">
      <w:pPr>
        <w:pStyle w:val="a4"/>
        <w:spacing w:line="360" w:lineRule="auto"/>
        <w:ind w:right="841"/>
        <w:rPr>
          <w:lang w:val="ru-RU"/>
        </w:rPr>
      </w:pPr>
      <w:r w:rsidRPr="00EC7DA0">
        <w:rPr>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4184B" w:rsidRPr="00EC7DA0" w:rsidRDefault="00EC7DA0">
      <w:pPr>
        <w:pStyle w:val="a4"/>
        <w:spacing w:line="364" w:lineRule="auto"/>
        <w:ind w:right="850"/>
        <w:rPr>
          <w:lang w:val="ru-RU"/>
        </w:rPr>
      </w:pPr>
      <w:r w:rsidRPr="00EC7DA0">
        <w:rPr>
          <w:lang w:val="ru-RU"/>
        </w:rPr>
        <w:t>Чтение</w:t>
      </w:r>
      <w:r w:rsidRPr="00EC7DA0">
        <w:rPr>
          <w:spacing w:val="-9"/>
          <w:lang w:val="ru-RU"/>
        </w:rPr>
        <w:t xml:space="preserve"> </w:t>
      </w:r>
      <w:r w:rsidRPr="00EC7DA0">
        <w:rPr>
          <w:lang w:val="ru-RU"/>
        </w:rPr>
        <w:t>несплошных</w:t>
      </w:r>
      <w:r w:rsidRPr="00EC7DA0">
        <w:rPr>
          <w:spacing w:val="-7"/>
          <w:lang w:val="ru-RU"/>
        </w:rPr>
        <w:t xml:space="preserve"> </w:t>
      </w:r>
      <w:r w:rsidRPr="00EC7DA0">
        <w:rPr>
          <w:lang w:val="ru-RU"/>
        </w:rPr>
        <w:t>текстов</w:t>
      </w:r>
      <w:r w:rsidRPr="00EC7DA0">
        <w:rPr>
          <w:spacing w:val="-1"/>
          <w:lang w:val="ru-RU"/>
        </w:rPr>
        <w:t xml:space="preserve"> </w:t>
      </w:r>
      <w:r w:rsidRPr="00EC7DA0">
        <w:rPr>
          <w:lang w:val="ru-RU"/>
        </w:rPr>
        <w:t>(таблиц,</w:t>
      </w:r>
      <w:r w:rsidRPr="00EC7DA0">
        <w:rPr>
          <w:spacing w:val="-1"/>
          <w:lang w:val="ru-RU"/>
        </w:rPr>
        <w:t xml:space="preserve"> </w:t>
      </w:r>
      <w:r w:rsidRPr="00EC7DA0">
        <w:rPr>
          <w:lang w:val="ru-RU"/>
        </w:rPr>
        <w:t>диаграмм,</w:t>
      </w:r>
      <w:r w:rsidRPr="00EC7DA0">
        <w:rPr>
          <w:spacing w:val="-1"/>
          <w:lang w:val="ru-RU"/>
        </w:rPr>
        <w:t xml:space="preserve"> </w:t>
      </w:r>
      <w:r w:rsidRPr="00EC7DA0">
        <w:rPr>
          <w:lang w:val="ru-RU"/>
        </w:rPr>
        <w:t>схем)</w:t>
      </w:r>
      <w:r w:rsidRPr="00EC7DA0">
        <w:rPr>
          <w:spacing w:val="-2"/>
          <w:lang w:val="ru-RU"/>
        </w:rPr>
        <w:t xml:space="preserve"> </w:t>
      </w:r>
      <w:r w:rsidRPr="00EC7DA0">
        <w:rPr>
          <w:lang w:val="ru-RU"/>
        </w:rPr>
        <w:t>и</w:t>
      </w:r>
      <w:r w:rsidRPr="00EC7DA0">
        <w:rPr>
          <w:spacing w:val="-8"/>
          <w:lang w:val="ru-RU"/>
        </w:rPr>
        <w:t xml:space="preserve"> </w:t>
      </w:r>
      <w:r w:rsidRPr="00EC7DA0">
        <w:rPr>
          <w:lang w:val="ru-RU"/>
        </w:rPr>
        <w:t>понимание</w:t>
      </w:r>
      <w:r w:rsidRPr="00EC7DA0">
        <w:rPr>
          <w:spacing w:val="-8"/>
          <w:lang w:val="ru-RU"/>
        </w:rPr>
        <w:t xml:space="preserve"> </w:t>
      </w:r>
      <w:r w:rsidRPr="00EC7DA0">
        <w:rPr>
          <w:lang w:val="ru-RU"/>
        </w:rPr>
        <w:t>представленной в них информации.</w:t>
      </w:r>
    </w:p>
    <w:p w:rsidR="00E4184B" w:rsidRPr="00EC7DA0" w:rsidRDefault="00EC7DA0">
      <w:pPr>
        <w:pStyle w:val="a4"/>
        <w:spacing w:line="360" w:lineRule="auto"/>
        <w:ind w:right="842"/>
        <w:rPr>
          <w:lang w:val="ru-RU"/>
        </w:rPr>
      </w:pPr>
      <w:r w:rsidRPr="00EC7DA0">
        <w:rPr>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w:t>
      </w:r>
      <w:r w:rsidRPr="00EC7DA0">
        <w:rPr>
          <w:spacing w:val="-1"/>
          <w:lang w:val="ru-RU"/>
        </w:rPr>
        <w:t xml:space="preserve"> </w:t>
      </w:r>
      <w:r w:rsidRPr="00EC7DA0">
        <w:rPr>
          <w:lang w:val="ru-RU"/>
        </w:rPr>
        <w:t>точно понимать</w:t>
      </w:r>
      <w:r w:rsidRPr="00EC7DA0">
        <w:rPr>
          <w:spacing w:val="-1"/>
          <w:lang w:val="ru-RU"/>
        </w:rPr>
        <w:t xml:space="preserve"> </w:t>
      </w:r>
      <w:r w:rsidRPr="00EC7DA0">
        <w:rPr>
          <w:lang w:val="ru-RU"/>
        </w:rPr>
        <w:t>текст на</w:t>
      </w:r>
      <w:r w:rsidRPr="00EC7DA0">
        <w:rPr>
          <w:spacing w:val="-3"/>
          <w:lang w:val="ru-RU"/>
        </w:rPr>
        <w:t xml:space="preserve"> </w:t>
      </w:r>
      <w:r w:rsidRPr="00EC7DA0">
        <w:rPr>
          <w:lang w:val="ru-RU"/>
        </w:rPr>
        <w:t>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6"/>
        <w:rPr>
          <w:lang w:val="ru-RU"/>
        </w:rPr>
      </w:pPr>
      <w:r w:rsidRPr="00EC7DA0">
        <w:rPr>
          <w:lang w:val="ru-RU"/>
        </w:rPr>
        <w:lastRenderedPageBreak/>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4184B" w:rsidRPr="00EC7DA0" w:rsidRDefault="00EC7DA0">
      <w:pPr>
        <w:pStyle w:val="a4"/>
        <w:spacing w:before="1" w:line="360" w:lineRule="auto"/>
        <w:ind w:right="850"/>
        <w:rPr>
          <w:lang w:val="ru-RU"/>
        </w:rPr>
      </w:pPr>
      <w:r w:rsidRPr="00EC7DA0">
        <w:rPr>
          <w:lang w:val="ru-RU"/>
        </w:rPr>
        <w:t>Языковая сложность текстов для чтения должна соответствовать базовому уровню (А2 - допороговому уровню по общеевропейской шкале).</w:t>
      </w:r>
    </w:p>
    <w:p w:rsidR="00E4184B" w:rsidRPr="00EC7DA0" w:rsidRDefault="00EC7DA0">
      <w:pPr>
        <w:pStyle w:val="a4"/>
        <w:spacing w:before="2" w:line="360" w:lineRule="auto"/>
        <w:ind w:left="2310" w:right="3958" w:firstLine="0"/>
        <w:jc w:val="left"/>
        <w:rPr>
          <w:lang w:val="ru-RU"/>
        </w:rPr>
      </w:pPr>
      <w:r w:rsidRPr="00EC7DA0">
        <w:rPr>
          <w:lang w:val="ru-RU"/>
        </w:rPr>
        <w:t>Объём</w:t>
      </w:r>
      <w:r w:rsidRPr="00EC7DA0">
        <w:rPr>
          <w:spacing w:val="-3"/>
          <w:lang w:val="ru-RU"/>
        </w:rPr>
        <w:t xml:space="preserve"> </w:t>
      </w:r>
      <w:r w:rsidRPr="00EC7DA0">
        <w:rPr>
          <w:lang w:val="ru-RU"/>
        </w:rPr>
        <w:t>текста</w:t>
      </w:r>
      <w:r w:rsidRPr="00EC7DA0">
        <w:rPr>
          <w:spacing w:val="-5"/>
          <w:lang w:val="ru-RU"/>
        </w:rPr>
        <w:t xml:space="preserve"> </w:t>
      </w:r>
      <w:r w:rsidRPr="00EC7DA0">
        <w:rPr>
          <w:lang w:val="ru-RU"/>
        </w:rPr>
        <w:t>(текстов)</w:t>
      </w:r>
      <w:r w:rsidRPr="00EC7DA0">
        <w:rPr>
          <w:spacing w:val="-2"/>
          <w:lang w:val="ru-RU"/>
        </w:rPr>
        <w:t xml:space="preserve"> </w:t>
      </w:r>
      <w:r w:rsidRPr="00EC7DA0">
        <w:rPr>
          <w:lang w:val="ru-RU"/>
        </w:rPr>
        <w:t>для</w:t>
      </w:r>
      <w:r w:rsidRPr="00EC7DA0">
        <w:rPr>
          <w:spacing w:val="-5"/>
          <w:lang w:val="ru-RU"/>
        </w:rPr>
        <w:t xml:space="preserve"> </w:t>
      </w:r>
      <w:r w:rsidRPr="00EC7DA0">
        <w:rPr>
          <w:lang w:val="ru-RU"/>
        </w:rPr>
        <w:t>чтения</w:t>
      </w:r>
      <w:r w:rsidRPr="00EC7DA0">
        <w:rPr>
          <w:spacing w:val="-4"/>
          <w:lang w:val="ru-RU"/>
        </w:rPr>
        <w:t xml:space="preserve"> </w:t>
      </w:r>
      <w:r w:rsidRPr="00EC7DA0">
        <w:rPr>
          <w:lang w:val="ru-RU"/>
        </w:rPr>
        <w:t>-</w:t>
      </w:r>
      <w:r w:rsidRPr="00EC7DA0">
        <w:rPr>
          <w:spacing w:val="-3"/>
          <w:lang w:val="ru-RU"/>
        </w:rPr>
        <w:t xml:space="preserve"> </w:t>
      </w:r>
      <w:r w:rsidRPr="00EC7DA0">
        <w:rPr>
          <w:lang w:val="ru-RU"/>
        </w:rPr>
        <w:t>500-600</w:t>
      </w:r>
      <w:r w:rsidRPr="00EC7DA0">
        <w:rPr>
          <w:spacing w:val="-5"/>
          <w:lang w:val="ru-RU"/>
        </w:rPr>
        <w:t xml:space="preserve"> </w:t>
      </w:r>
      <w:r w:rsidRPr="00EC7DA0">
        <w:rPr>
          <w:lang w:val="ru-RU"/>
        </w:rPr>
        <w:t>слов. Письменная речь.</w:t>
      </w:r>
    </w:p>
    <w:p w:rsidR="00E4184B" w:rsidRPr="00EC7DA0" w:rsidRDefault="00EC7DA0">
      <w:pPr>
        <w:pStyle w:val="a4"/>
        <w:spacing w:line="274" w:lineRule="exact"/>
        <w:ind w:left="2310" w:firstLine="0"/>
        <w:jc w:val="left"/>
        <w:rPr>
          <w:lang w:val="ru-RU"/>
        </w:rPr>
      </w:pPr>
      <w:r w:rsidRPr="00EC7DA0">
        <w:rPr>
          <w:lang w:val="ru-RU"/>
        </w:rPr>
        <w:t>Развитие</w:t>
      </w:r>
      <w:r w:rsidRPr="00EC7DA0">
        <w:rPr>
          <w:spacing w:val="-12"/>
          <w:lang w:val="ru-RU"/>
        </w:rPr>
        <w:t xml:space="preserve"> </w:t>
      </w:r>
      <w:r w:rsidRPr="00EC7DA0">
        <w:rPr>
          <w:lang w:val="ru-RU"/>
        </w:rPr>
        <w:t>умений</w:t>
      </w:r>
      <w:r w:rsidRPr="00EC7DA0">
        <w:rPr>
          <w:spacing w:val="-5"/>
          <w:lang w:val="ru-RU"/>
        </w:rPr>
        <w:t xml:space="preserve"> </w:t>
      </w:r>
      <w:r w:rsidRPr="00EC7DA0">
        <w:rPr>
          <w:lang w:val="ru-RU"/>
        </w:rPr>
        <w:t>письменной</w:t>
      </w:r>
      <w:r w:rsidRPr="00EC7DA0">
        <w:rPr>
          <w:spacing w:val="-4"/>
          <w:lang w:val="ru-RU"/>
        </w:rPr>
        <w:t xml:space="preserve"> речи:</w:t>
      </w:r>
    </w:p>
    <w:p w:rsidR="00E4184B" w:rsidRPr="00EC7DA0" w:rsidRDefault="00EC7DA0">
      <w:pPr>
        <w:pStyle w:val="a4"/>
        <w:spacing w:before="137"/>
        <w:ind w:left="2310" w:firstLine="0"/>
        <w:jc w:val="left"/>
        <w:rPr>
          <w:lang w:val="ru-RU"/>
        </w:rPr>
      </w:pPr>
      <w:r w:rsidRPr="00EC7DA0">
        <w:rPr>
          <w:lang w:val="ru-RU"/>
        </w:rPr>
        <w:t>составление</w:t>
      </w:r>
      <w:r w:rsidRPr="00EC7DA0">
        <w:rPr>
          <w:spacing w:val="-14"/>
          <w:lang w:val="ru-RU"/>
        </w:rPr>
        <w:t xml:space="preserve"> </w:t>
      </w:r>
      <w:r w:rsidRPr="00EC7DA0">
        <w:rPr>
          <w:lang w:val="ru-RU"/>
        </w:rPr>
        <w:t>плана</w:t>
      </w:r>
      <w:r w:rsidRPr="00EC7DA0">
        <w:rPr>
          <w:spacing w:val="-12"/>
          <w:lang w:val="ru-RU"/>
        </w:rPr>
        <w:t xml:space="preserve"> </w:t>
      </w:r>
      <w:r w:rsidRPr="00EC7DA0">
        <w:rPr>
          <w:lang w:val="ru-RU"/>
        </w:rPr>
        <w:t>(тезисов)</w:t>
      </w:r>
      <w:r w:rsidRPr="00EC7DA0">
        <w:rPr>
          <w:spacing w:val="-5"/>
          <w:lang w:val="ru-RU"/>
        </w:rPr>
        <w:t xml:space="preserve"> </w:t>
      </w:r>
      <w:r w:rsidRPr="00EC7DA0">
        <w:rPr>
          <w:lang w:val="ru-RU"/>
        </w:rPr>
        <w:t>устного</w:t>
      </w:r>
      <w:r w:rsidRPr="00EC7DA0">
        <w:rPr>
          <w:spacing w:val="-7"/>
          <w:lang w:val="ru-RU"/>
        </w:rPr>
        <w:t xml:space="preserve"> </w:t>
      </w:r>
      <w:r w:rsidRPr="00EC7DA0">
        <w:rPr>
          <w:lang w:val="ru-RU"/>
        </w:rPr>
        <w:t>или</w:t>
      </w:r>
      <w:r w:rsidRPr="00EC7DA0">
        <w:rPr>
          <w:spacing w:val="-6"/>
          <w:lang w:val="ru-RU"/>
        </w:rPr>
        <w:t xml:space="preserve"> </w:t>
      </w:r>
      <w:r w:rsidRPr="00EC7DA0">
        <w:rPr>
          <w:lang w:val="ru-RU"/>
        </w:rPr>
        <w:t>письменного</w:t>
      </w:r>
      <w:r w:rsidRPr="00EC7DA0">
        <w:rPr>
          <w:spacing w:val="-2"/>
          <w:lang w:val="ru-RU"/>
        </w:rPr>
        <w:t xml:space="preserve"> сообщения;</w:t>
      </w:r>
    </w:p>
    <w:p w:rsidR="00E4184B" w:rsidRPr="00EC7DA0" w:rsidRDefault="00EC7DA0">
      <w:pPr>
        <w:pStyle w:val="a4"/>
        <w:spacing w:before="137" w:line="360" w:lineRule="auto"/>
        <w:ind w:right="860"/>
        <w:rPr>
          <w:lang w:val="ru-RU"/>
        </w:rPr>
      </w:pPr>
      <w:r w:rsidRPr="00EC7DA0">
        <w:rPr>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E4184B" w:rsidRPr="00EC7DA0" w:rsidRDefault="00EC7DA0">
      <w:pPr>
        <w:pStyle w:val="a4"/>
        <w:spacing w:before="3" w:line="360" w:lineRule="auto"/>
        <w:ind w:right="854"/>
        <w:rPr>
          <w:lang w:val="ru-RU"/>
        </w:rPr>
      </w:pPr>
      <w:r w:rsidRPr="00EC7DA0">
        <w:rPr>
          <w:lang w:val="ru-RU"/>
        </w:rPr>
        <w:t>написание электронного сообщения личного характера в соответствии с нормами неофициального</w:t>
      </w:r>
      <w:r w:rsidRPr="00EC7DA0">
        <w:rPr>
          <w:spacing w:val="-1"/>
          <w:lang w:val="ru-RU"/>
        </w:rPr>
        <w:t xml:space="preserve"> </w:t>
      </w:r>
      <w:r w:rsidRPr="00EC7DA0">
        <w:rPr>
          <w:lang w:val="ru-RU"/>
        </w:rPr>
        <w:t>общения, принятыми в стране</w:t>
      </w:r>
      <w:r w:rsidRPr="00EC7DA0">
        <w:rPr>
          <w:spacing w:val="-7"/>
          <w:lang w:val="ru-RU"/>
        </w:rPr>
        <w:t xml:space="preserve"> </w:t>
      </w:r>
      <w:r w:rsidRPr="00EC7DA0">
        <w:rPr>
          <w:lang w:val="ru-RU"/>
        </w:rPr>
        <w:t>(странах) изучаемого языка (объём письма</w:t>
      </w:r>
    </w:p>
    <w:p w:rsidR="00E4184B" w:rsidRPr="00EC7DA0" w:rsidRDefault="00EC7DA0">
      <w:pPr>
        <w:pStyle w:val="a4"/>
        <w:spacing w:line="274" w:lineRule="exact"/>
        <w:ind w:firstLine="0"/>
        <w:rPr>
          <w:lang w:val="ru-RU"/>
        </w:rPr>
      </w:pPr>
      <w:r w:rsidRPr="00EC7DA0">
        <w:rPr>
          <w:lang w:val="ru-RU"/>
        </w:rPr>
        <w:t>-</w:t>
      </w:r>
      <w:r w:rsidRPr="00EC7DA0">
        <w:rPr>
          <w:spacing w:val="-2"/>
          <w:lang w:val="ru-RU"/>
        </w:rPr>
        <w:t xml:space="preserve"> </w:t>
      </w:r>
      <w:r w:rsidRPr="00EC7DA0">
        <w:rPr>
          <w:lang w:val="ru-RU"/>
        </w:rPr>
        <w:t>до</w:t>
      </w:r>
      <w:r w:rsidRPr="00EC7DA0">
        <w:rPr>
          <w:spacing w:val="-8"/>
          <w:lang w:val="ru-RU"/>
        </w:rPr>
        <w:t xml:space="preserve"> </w:t>
      </w:r>
      <w:r w:rsidRPr="00EC7DA0">
        <w:rPr>
          <w:lang w:val="ru-RU"/>
        </w:rPr>
        <w:t>120</w:t>
      </w:r>
      <w:r w:rsidRPr="00EC7DA0">
        <w:rPr>
          <w:spacing w:val="-3"/>
          <w:lang w:val="ru-RU"/>
        </w:rPr>
        <w:t xml:space="preserve"> </w:t>
      </w:r>
      <w:r w:rsidRPr="00EC7DA0">
        <w:rPr>
          <w:spacing w:val="-2"/>
          <w:lang w:val="ru-RU"/>
        </w:rPr>
        <w:t>слов);</w:t>
      </w:r>
    </w:p>
    <w:p w:rsidR="00E4184B" w:rsidRPr="00EC7DA0" w:rsidRDefault="00EC7DA0">
      <w:pPr>
        <w:pStyle w:val="a4"/>
        <w:spacing w:before="142" w:line="360" w:lineRule="auto"/>
        <w:ind w:right="840"/>
        <w:rPr>
          <w:lang w:val="ru-RU"/>
        </w:rPr>
      </w:pPr>
      <w:r w:rsidRPr="00EC7DA0">
        <w:rPr>
          <w:lang w:val="ru-RU"/>
        </w:rPr>
        <w:t>создание небольшого письменного</w:t>
      </w:r>
      <w:r w:rsidRPr="00EC7DA0">
        <w:rPr>
          <w:spacing w:val="-2"/>
          <w:lang w:val="ru-RU"/>
        </w:rPr>
        <w:t xml:space="preserve"> </w:t>
      </w:r>
      <w:r w:rsidRPr="00EC7DA0">
        <w:rPr>
          <w:lang w:val="ru-RU"/>
        </w:rPr>
        <w:t>высказывания с использованием образца,</w:t>
      </w:r>
      <w:r w:rsidRPr="00EC7DA0">
        <w:rPr>
          <w:spacing w:val="-2"/>
          <w:lang w:val="ru-RU"/>
        </w:rPr>
        <w:t xml:space="preserve"> </w:t>
      </w:r>
      <w:r w:rsidRPr="00EC7DA0">
        <w:rPr>
          <w:lang w:val="ru-RU"/>
        </w:rPr>
        <w:t>плана, таблицы и (или) прочитанного/прослушанного текста (объём письменного высказывания - до 120 слов);</w:t>
      </w:r>
    </w:p>
    <w:p w:rsidR="00E4184B" w:rsidRPr="00EC7DA0" w:rsidRDefault="00EC7DA0">
      <w:pPr>
        <w:pStyle w:val="a4"/>
        <w:spacing w:line="362" w:lineRule="auto"/>
        <w:ind w:right="853"/>
        <w:rPr>
          <w:lang w:val="ru-RU"/>
        </w:rPr>
      </w:pPr>
      <w:r w:rsidRPr="00EC7DA0">
        <w:rPr>
          <w:lang w:val="ru-RU"/>
        </w:rPr>
        <w:t>заполнение таблицы с краткой фиксацией содержания прочитанного (прослушанного) текста;</w:t>
      </w:r>
    </w:p>
    <w:p w:rsidR="00E4184B" w:rsidRPr="00EC7DA0" w:rsidRDefault="00EC7DA0">
      <w:pPr>
        <w:pStyle w:val="a4"/>
        <w:spacing w:line="355" w:lineRule="auto"/>
        <w:ind w:left="2310" w:right="851" w:firstLine="0"/>
        <w:rPr>
          <w:lang w:val="ru-RU"/>
        </w:rPr>
      </w:pPr>
      <w:r w:rsidRPr="00EC7DA0">
        <w:rPr>
          <w:lang w:val="ru-RU"/>
        </w:rPr>
        <w:t>преобразование таблицы, схемы в текстовый вариант представления информации; письменное</w:t>
      </w:r>
      <w:r w:rsidRPr="00EC7DA0">
        <w:rPr>
          <w:spacing w:val="35"/>
          <w:lang w:val="ru-RU"/>
        </w:rPr>
        <w:t xml:space="preserve"> </w:t>
      </w:r>
      <w:r w:rsidRPr="00EC7DA0">
        <w:rPr>
          <w:lang w:val="ru-RU"/>
        </w:rPr>
        <w:t>представление</w:t>
      </w:r>
      <w:r w:rsidRPr="00EC7DA0">
        <w:rPr>
          <w:spacing w:val="40"/>
          <w:lang w:val="ru-RU"/>
        </w:rPr>
        <w:t xml:space="preserve"> </w:t>
      </w:r>
      <w:r w:rsidRPr="00EC7DA0">
        <w:rPr>
          <w:lang w:val="ru-RU"/>
        </w:rPr>
        <w:t>результатов</w:t>
      </w:r>
      <w:r w:rsidRPr="00EC7DA0">
        <w:rPr>
          <w:spacing w:val="40"/>
          <w:lang w:val="ru-RU"/>
        </w:rPr>
        <w:t xml:space="preserve"> </w:t>
      </w:r>
      <w:r w:rsidRPr="00EC7DA0">
        <w:rPr>
          <w:lang w:val="ru-RU"/>
        </w:rPr>
        <w:t>выполненной</w:t>
      </w:r>
      <w:r w:rsidRPr="00EC7DA0">
        <w:rPr>
          <w:spacing w:val="40"/>
          <w:lang w:val="ru-RU"/>
        </w:rPr>
        <w:t xml:space="preserve"> </w:t>
      </w:r>
      <w:r w:rsidRPr="00EC7DA0">
        <w:rPr>
          <w:lang w:val="ru-RU"/>
        </w:rPr>
        <w:t>проектной</w:t>
      </w:r>
      <w:r w:rsidRPr="00EC7DA0">
        <w:rPr>
          <w:spacing w:val="40"/>
          <w:lang w:val="ru-RU"/>
        </w:rPr>
        <w:t xml:space="preserve"> </w:t>
      </w:r>
      <w:r w:rsidRPr="00EC7DA0">
        <w:rPr>
          <w:lang w:val="ru-RU"/>
        </w:rPr>
        <w:t>работы</w:t>
      </w:r>
      <w:r w:rsidRPr="00EC7DA0">
        <w:rPr>
          <w:spacing w:val="40"/>
          <w:lang w:val="ru-RU"/>
        </w:rPr>
        <w:t xml:space="preserve"> </w:t>
      </w:r>
      <w:r w:rsidRPr="00EC7DA0">
        <w:rPr>
          <w:lang w:val="ru-RU"/>
        </w:rPr>
        <w:t>(объём</w:t>
      </w:r>
      <w:r w:rsidRPr="00EC7DA0">
        <w:rPr>
          <w:spacing w:val="36"/>
          <w:lang w:val="ru-RU"/>
        </w:rPr>
        <w:t xml:space="preserve"> </w:t>
      </w:r>
      <w:r w:rsidRPr="00EC7DA0">
        <w:rPr>
          <w:lang w:val="ru-RU"/>
        </w:rPr>
        <w:t>-</w:t>
      </w:r>
    </w:p>
    <w:p w:rsidR="00E4184B" w:rsidRPr="00EC7DA0" w:rsidRDefault="00EC7DA0">
      <w:pPr>
        <w:pStyle w:val="a4"/>
        <w:spacing w:before="3"/>
        <w:ind w:firstLine="0"/>
        <w:rPr>
          <w:lang w:val="ru-RU"/>
        </w:rPr>
      </w:pPr>
      <w:r w:rsidRPr="00EC7DA0">
        <w:rPr>
          <w:lang w:val="ru-RU"/>
        </w:rPr>
        <w:t>100-120</w:t>
      </w:r>
      <w:r w:rsidRPr="00EC7DA0">
        <w:rPr>
          <w:spacing w:val="-2"/>
          <w:lang w:val="ru-RU"/>
        </w:rPr>
        <w:t xml:space="preserve"> слов).</w:t>
      </w:r>
    </w:p>
    <w:p w:rsidR="00E4184B" w:rsidRPr="00EC7DA0" w:rsidRDefault="00EC7DA0">
      <w:pPr>
        <w:pStyle w:val="a4"/>
        <w:spacing w:before="141" w:line="364" w:lineRule="auto"/>
        <w:ind w:left="2310" w:right="6588" w:firstLine="0"/>
        <w:rPr>
          <w:lang w:val="ru-RU"/>
        </w:rPr>
      </w:pPr>
      <w:r w:rsidRPr="00EC7DA0">
        <w:rPr>
          <w:lang w:val="ru-RU"/>
        </w:rPr>
        <w:t>Языковые знания и умения. Фонетическая</w:t>
      </w:r>
      <w:r w:rsidRPr="00EC7DA0">
        <w:rPr>
          <w:spacing w:val="-9"/>
          <w:lang w:val="ru-RU"/>
        </w:rPr>
        <w:t xml:space="preserve"> </w:t>
      </w:r>
      <w:r w:rsidRPr="00EC7DA0">
        <w:rPr>
          <w:lang w:val="ru-RU"/>
        </w:rPr>
        <w:t>сторона</w:t>
      </w:r>
      <w:r w:rsidRPr="00EC7DA0">
        <w:rPr>
          <w:spacing w:val="-12"/>
          <w:lang w:val="ru-RU"/>
        </w:rPr>
        <w:t xml:space="preserve"> </w:t>
      </w:r>
      <w:r w:rsidRPr="00EC7DA0">
        <w:rPr>
          <w:spacing w:val="-4"/>
          <w:lang w:val="ru-RU"/>
        </w:rPr>
        <w:t>речи.</w:t>
      </w:r>
    </w:p>
    <w:p w:rsidR="00E4184B" w:rsidRPr="00EC7DA0" w:rsidRDefault="00EC7DA0">
      <w:pPr>
        <w:pStyle w:val="a4"/>
        <w:spacing w:line="360" w:lineRule="auto"/>
        <w:ind w:right="850"/>
        <w:rPr>
          <w:lang w:val="ru-RU"/>
        </w:rPr>
      </w:pPr>
      <w:r w:rsidRPr="00EC7DA0">
        <w:rPr>
          <w:lang w:val="ru-RU"/>
        </w:rPr>
        <w:t>Различение на слух, без фонематических ошибок, ведущих к сбою в</w:t>
      </w:r>
      <w:r w:rsidRPr="00EC7DA0">
        <w:rPr>
          <w:spacing w:val="80"/>
          <w:lang w:val="ru-RU"/>
        </w:rPr>
        <w:t xml:space="preserve"> </w:t>
      </w:r>
      <w:r w:rsidRPr="00EC7DA0">
        <w:rPr>
          <w:lang w:val="ru-RU"/>
        </w:rPr>
        <w:t>коммуникации, произнесение слов с соблюдением правильного ударения и фраз с соблюдением их ритмико-интонационных особенностей, в том числе отсутствия</w:t>
      </w:r>
      <w:r w:rsidRPr="00EC7DA0">
        <w:rPr>
          <w:spacing w:val="40"/>
          <w:lang w:val="ru-RU"/>
        </w:rPr>
        <w:t xml:space="preserve"> </w:t>
      </w:r>
      <w:r w:rsidRPr="00EC7DA0">
        <w:rPr>
          <w:lang w:val="ru-RU"/>
        </w:rPr>
        <w:t>фразового ударения на служебных словах, чтение новых слов согласно основным правилам чтения.</w:t>
      </w:r>
    </w:p>
    <w:p w:rsidR="00E4184B" w:rsidRPr="00EC7DA0" w:rsidRDefault="00EC7DA0">
      <w:pPr>
        <w:pStyle w:val="a4"/>
        <w:ind w:left="2310" w:firstLine="0"/>
        <w:rPr>
          <w:lang w:val="ru-RU"/>
        </w:rPr>
      </w:pPr>
      <w:r w:rsidRPr="00EC7DA0">
        <w:rPr>
          <w:lang w:val="ru-RU"/>
        </w:rPr>
        <w:t>Выражение</w:t>
      </w:r>
      <w:r w:rsidRPr="00EC7DA0">
        <w:rPr>
          <w:spacing w:val="-10"/>
          <w:lang w:val="ru-RU"/>
        </w:rPr>
        <w:t xml:space="preserve"> </w:t>
      </w:r>
      <w:r w:rsidRPr="00EC7DA0">
        <w:rPr>
          <w:lang w:val="ru-RU"/>
        </w:rPr>
        <w:t>модального</w:t>
      </w:r>
      <w:r w:rsidRPr="00EC7DA0">
        <w:rPr>
          <w:spacing w:val="-8"/>
          <w:lang w:val="ru-RU"/>
        </w:rPr>
        <w:t xml:space="preserve"> </w:t>
      </w:r>
      <w:r w:rsidRPr="00EC7DA0">
        <w:rPr>
          <w:lang w:val="ru-RU"/>
        </w:rPr>
        <w:t>значения,</w:t>
      </w:r>
      <w:r w:rsidRPr="00EC7DA0">
        <w:rPr>
          <w:spacing w:val="-5"/>
          <w:lang w:val="ru-RU"/>
        </w:rPr>
        <w:t xml:space="preserve"> </w:t>
      </w:r>
      <w:r w:rsidRPr="00EC7DA0">
        <w:rPr>
          <w:lang w:val="ru-RU"/>
        </w:rPr>
        <w:t>чувства</w:t>
      </w:r>
      <w:r w:rsidRPr="00EC7DA0">
        <w:rPr>
          <w:spacing w:val="-8"/>
          <w:lang w:val="ru-RU"/>
        </w:rPr>
        <w:t xml:space="preserve"> </w:t>
      </w:r>
      <w:r w:rsidRPr="00EC7DA0">
        <w:rPr>
          <w:lang w:val="ru-RU"/>
        </w:rPr>
        <w:t>и</w:t>
      </w:r>
      <w:r w:rsidRPr="00EC7DA0">
        <w:rPr>
          <w:spacing w:val="-3"/>
          <w:lang w:val="ru-RU"/>
        </w:rPr>
        <w:t xml:space="preserve"> </w:t>
      </w:r>
      <w:r w:rsidRPr="00EC7DA0">
        <w:rPr>
          <w:spacing w:val="-2"/>
          <w:lang w:val="ru-RU"/>
        </w:rPr>
        <w:t>эмоции.</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8F6C25" w:rsidP="009E5066">
      <w:pPr>
        <w:pStyle w:val="a4"/>
        <w:spacing w:before="71" w:line="360" w:lineRule="auto"/>
        <w:ind w:left="0" w:right="861" w:firstLine="0"/>
        <w:rPr>
          <w:lang w:val="ru-RU"/>
        </w:rPr>
      </w:pPr>
      <w:r>
        <w:rPr>
          <w:lang w:val="ru-RU"/>
        </w:rPr>
        <w:lastRenderedPageBreak/>
        <w:t xml:space="preserve">                  </w:t>
      </w:r>
      <w:r w:rsidR="00EC7DA0" w:rsidRPr="00EC7DA0">
        <w:rPr>
          <w:lang w:val="ru-RU"/>
        </w:rPr>
        <w:t xml:space="preserve">Чтение вслух небольших текстов, построенных на изученном языковом материале, с </w:t>
      </w:r>
      <w:r>
        <w:rPr>
          <w:lang w:val="ru-RU"/>
        </w:rPr>
        <w:t xml:space="preserve">     </w:t>
      </w:r>
      <w:r w:rsidR="00EC7DA0" w:rsidRPr="00EC7DA0">
        <w:rPr>
          <w:lang w:val="ru-RU"/>
        </w:rPr>
        <w:t>соблюдением правил чтения и соответствующей интонации, демонстрирующее понимание текста.</w:t>
      </w:r>
    </w:p>
    <w:p w:rsidR="00E4184B" w:rsidRPr="00EC7DA0" w:rsidRDefault="00EC7DA0">
      <w:pPr>
        <w:pStyle w:val="a4"/>
        <w:spacing w:line="360" w:lineRule="auto"/>
        <w:ind w:right="847"/>
        <w:rPr>
          <w:lang w:val="ru-RU"/>
        </w:rPr>
      </w:pPr>
      <w:r w:rsidRPr="00EC7DA0">
        <w:rPr>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4184B" w:rsidRPr="00EC7DA0" w:rsidRDefault="00EC7DA0">
      <w:pPr>
        <w:pStyle w:val="a4"/>
        <w:spacing w:line="360" w:lineRule="auto"/>
        <w:ind w:left="2310" w:right="4850" w:firstLine="0"/>
        <w:rPr>
          <w:lang w:val="ru-RU"/>
        </w:rPr>
      </w:pPr>
      <w:r w:rsidRPr="00EC7DA0">
        <w:rPr>
          <w:lang w:val="ru-RU"/>
        </w:rPr>
        <w:t>Объём</w:t>
      </w:r>
      <w:r w:rsidRPr="00EC7DA0">
        <w:rPr>
          <w:spacing w:val="-3"/>
          <w:lang w:val="ru-RU"/>
        </w:rPr>
        <w:t xml:space="preserve"> </w:t>
      </w:r>
      <w:r w:rsidRPr="00EC7DA0">
        <w:rPr>
          <w:lang w:val="ru-RU"/>
        </w:rPr>
        <w:t>текста</w:t>
      </w:r>
      <w:r w:rsidRPr="00EC7DA0">
        <w:rPr>
          <w:spacing w:val="-5"/>
          <w:lang w:val="ru-RU"/>
        </w:rPr>
        <w:t xml:space="preserve"> </w:t>
      </w:r>
      <w:r w:rsidRPr="00EC7DA0">
        <w:rPr>
          <w:lang w:val="ru-RU"/>
        </w:rPr>
        <w:t>для</w:t>
      </w:r>
      <w:r w:rsidRPr="00EC7DA0">
        <w:rPr>
          <w:spacing w:val="-4"/>
          <w:lang w:val="ru-RU"/>
        </w:rPr>
        <w:t xml:space="preserve"> </w:t>
      </w:r>
      <w:r w:rsidRPr="00EC7DA0">
        <w:rPr>
          <w:lang w:val="ru-RU"/>
        </w:rPr>
        <w:t>чтения</w:t>
      </w:r>
      <w:r w:rsidRPr="00EC7DA0">
        <w:rPr>
          <w:spacing w:val="-5"/>
          <w:lang w:val="ru-RU"/>
        </w:rPr>
        <w:t xml:space="preserve"> </w:t>
      </w:r>
      <w:r w:rsidRPr="00EC7DA0">
        <w:rPr>
          <w:lang w:val="ru-RU"/>
        </w:rPr>
        <w:t>вслух</w:t>
      </w:r>
      <w:r w:rsidRPr="00EC7DA0">
        <w:rPr>
          <w:spacing w:val="-4"/>
          <w:lang w:val="ru-RU"/>
        </w:rPr>
        <w:t xml:space="preserve"> </w:t>
      </w:r>
      <w:r w:rsidRPr="00EC7DA0">
        <w:rPr>
          <w:lang w:val="ru-RU"/>
        </w:rPr>
        <w:t>-</w:t>
      </w:r>
      <w:r w:rsidRPr="00EC7DA0">
        <w:rPr>
          <w:spacing w:val="-3"/>
          <w:lang w:val="ru-RU"/>
        </w:rPr>
        <w:t xml:space="preserve"> </w:t>
      </w:r>
      <w:r w:rsidRPr="00EC7DA0">
        <w:rPr>
          <w:lang w:val="ru-RU"/>
        </w:rPr>
        <w:t>до</w:t>
      </w:r>
      <w:r w:rsidRPr="00EC7DA0">
        <w:rPr>
          <w:spacing w:val="-9"/>
          <w:lang w:val="ru-RU"/>
        </w:rPr>
        <w:t xml:space="preserve"> </w:t>
      </w:r>
      <w:r w:rsidRPr="00EC7DA0">
        <w:rPr>
          <w:lang w:val="ru-RU"/>
        </w:rPr>
        <w:t>110 слов. Графика, орфография и пунктуация.</w:t>
      </w:r>
    </w:p>
    <w:p w:rsidR="00E4184B" w:rsidRPr="00EC7DA0" w:rsidRDefault="00EC7DA0">
      <w:pPr>
        <w:pStyle w:val="a4"/>
        <w:spacing w:before="3"/>
        <w:ind w:left="2310" w:firstLine="0"/>
        <w:rPr>
          <w:lang w:val="ru-RU"/>
        </w:rPr>
      </w:pPr>
      <w:r w:rsidRPr="00EC7DA0">
        <w:rPr>
          <w:lang w:val="ru-RU"/>
        </w:rPr>
        <w:t>Правильное</w:t>
      </w:r>
      <w:r w:rsidRPr="00EC7DA0">
        <w:rPr>
          <w:spacing w:val="-13"/>
          <w:lang w:val="ru-RU"/>
        </w:rPr>
        <w:t xml:space="preserve"> </w:t>
      </w:r>
      <w:r w:rsidRPr="00EC7DA0">
        <w:rPr>
          <w:lang w:val="ru-RU"/>
        </w:rPr>
        <w:t>написание</w:t>
      </w:r>
      <w:r w:rsidRPr="00EC7DA0">
        <w:rPr>
          <w:spacing w:val="-13"/>
          <w:lang w:val="ru-RU"/>
        </w:rPr>
        <w:t xml:space="preserve"> </w:t>
      </w:r>
      <w:r w:rsidRPr="00EC7DA0">
        <w:rPr>
          <w:lang w:val="ru-RU"/>
        </w:rPr>
        <w:t>изученных</w:t>
      </w:r>
      <w:r w:rsidRPr="00EC7DA0">
        <w:rPr>
          <w:spacing w:val="-11"/>
          <w:lang w:val="ru-RU"/>
        </w:rPr>
        <w:t xml:space="preserve"> </w:t>
      </w:r>
      <w:r w:rsidRPr="00EC7DA0">
        <w:rPr>
          <w:spacing w:val="-4"/>
          <w:lang w:val="ru-RU"/>
        </w:rPr>
        <w:t>слов.</w:t>
      </w:r>
    </w:p>
    <w:p w:rsidR="00E4184B" w:rsidRPr="00EC7DA0" w:rsidRDefault="00EC7DA0">
      <w:pPr>
        <w:pStyle w:val="a4"/>
        <w:spacing w:before="132" w:line="360" w:lineRule="auto"/>
        <w:ind w:right="847"/>
        <w:rPr>
          <w:lang w:val="ru-RU"/>
        </w:rPr>
      </w:pPr>
      <w:r w:rsidRPr="00EC7DA0">
        <w:rPr>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t>firstly</w:t>
      </w:r>
      <w:r w:rsidRPr="00EC7DA0">
        <w:rPr>
          <w:lang w:val="ru-RU"/>
        </w:rPr>
        <w:t>/</w:t>
      </w:r>
      <w:r>
        <w:t>first</w:t>
      </w:r>
      <w:r w:rsidRPr="00EC7DA0">
        <w:rPr>
          <w:lang w:val="ru-RU"/>
        </w:rPr>
        <w:t xml:space="preserve"> </w:t>
      </w:r>
      <w:r>
        <w:t>of</w:t>
      </w:r>
      <w:r w:rsidRPr="00EC7DA0">
        <w:rPr>
          <w:lang w:val="ru-RU"/>
        </w:rPr>
        <w:t xml:space="preserve"> </w:t>
      </w:r>
      <w:r>
        <w:t>all</w:t>
      </w:r>
      <w:r w:rsidRPr="00EC7DA0">
        <w:rPr>
          <w:lang w:val="ru-RU"/>
        </w:rPr>
        <w:t xml:space="preserve">, </w:t>
      </w:r>
      <w:r>
        <w:t>secondly</w:t>
      </w:r>
      <w:r w:rsidRPr="00EC7DA0">
        <w:rPr>
          <w:lang w:val="ru-RU"/>
        </w:rPr>
        <w:t xml:space="preserve">, </w:t>
      </w:r>
      <w:r>
        <w:t>finally</w:t>
      </w:r>
      <w:r w:rsidRPr="00EC7DA0">
        <w:rPr>
          <w:lang w:val="ru-RU"/>
        </w:rPr>
        <w:t xml:space="preserve">; </w:t>
      </w:r>
      <w:r>
        <w:t>on</w:t>
      </w:r>
      <w:r w:rsidRPr="00EC7DA0">
        <w:rPr>
          <w:lang w:val="ru-RU"/>
        </w:rPr>
        <w:t xml:space="preserve"> </w:t>
      </w:r>
      <w:r>
        <w:t>the</w:t>
      </w:r>
      <w:r w:rsidRPr="00EC7DA0">
        <w:rPr>
          <w:lang w:val="ru-RU"/>
        </w:rPr>
        <w:t xml:space="preserve"> </w:t>
      </w:r>
      <w:r>
        <w:t>one</w:t>
      </w:r>
      <w:r w:rsidRPr="00EC7DA0">
        <w:rPr>
          <w:lang w:val="ru-RU"/>
        </w:rPr>
        <w:t xml:space="preserve"> </w:t>
      </w:r>
      <w:r>
        <w:t>hand</w:t>
      </w:r>
      <w:r w:rsidRPr="00EC7DA0">
        <w:rPr>
          <w:lang w:val="ru-RU"/>
        </w:rPr>
        <w:t xml:space="preserve">, </w:t>
      </w:r>
      <w:r>
        <w:t>on</w:t>
      </w:r>
      <w:r w:rsidRPr="00EC7DA0">
        <w:rPr>
          <w:spacing w:val="-2"/>
          <w:lang w:val="ru-RU"/>
        </w:rPr>
        <w:t xml:space="preserve"> </w:t>
      </w:r>
      <w:r>
        <w:t>the</w:t>
      </w:r>
      <w:r w:rsidRPr="00EC7DA0">
        <w:rPr>
          <w:lang w:val="ru-RU"/>
        </w:rPr>
        <w:t xml:space="preserve"> </w:t>
      </w:r>
      <w:r>
        <w:t>other</w:t>
      </w:r>
      <w:r w:rsidRPr="00EC7DA0">
        <w:rPr>
          <w:lang w:val="ru-RU"/>
        </w:rPr>
        <w:t xml:space="preserve"> </w:t>
      </w:r>
      <w:r>
        <w:t>hand</w:t>
      </w:r>
      <w:r w:rsidRPr="00EC7DA0">
        <w:rPr>
          <w:lang w:val="ru-RU"/>
        </w:rPr>
        <w:t>), апострофа.</w:t>
      </w:r>
    </w:p>
    <w:p w:rsidR="00E4184B" w:rsidRPr="00EC7DA0" w:rsidRDefault="00EC7DA0">
      <w:pPr>
        <w:pStyle w:val="a4"/>
        <w:spacing w:line="360" w:lineRule="auto"/>
        <w:ind w:right="856"/>
        <w:rPr>
          <w:lang w:val="ru-RU"/>
        </w:rPr>
      </w:pPr>
      <w:r w:rsidRPr="00EC7DA0">
        <w:rPr>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4184B" w:rsidRPr="00EC7DA0" w:rsidRDefault="00EC7DA0">
      <w:pPr>
        <w:pStyle w:val="a4"/>
        <w:spacing w:before="7"/>
        <w:ind w:left="2310" w:firstLine="0"/>
        <w:rPr>
          <w:lang w:val="ru-RU"/>
        </w:rPr>
      </w:pPr>
      <w:r w:rsidRPr="00EC7DA0">
        <w:rPr>
          <w:lang w:val="ru-RU"/>
        </w:rPr>
        <w:t>Лексическая</w:t>
      </w:r>
      <w:r w:rsidRPr="00EC7DA0">
        <w:rPr>
          <w:spacing w:val="-7"/>
          <w:lang w:val="ru-RU"/>
        </w:rPr>
        <w:t xml:space="preserve"> </w:t>
      </w:r>
      <w:r w:rsidRPr="00EC7DA0">
        <w:rPr>
          <w:lang w:val="ru-RU"/>
        </w:rPr>
        <w:t>сторона</w:t>
      </w:r>
      <w:r w:rsidRPr="00EC7DA0">
        <w:rPr>
          <w:spacing w:val="-10"/>
          <w:lang w:val="ru-RU"/>
        </w:rPr>
        <w:t xml:space="preserve"> </w:t>
      </w:r>
      <w:r w:rsidRPr="00EC7DA0">
        <w:rPr>
          <w:spacing w:val="-2"/>
          <w:lang w:val="ru-RU"/>
        </w:rPr>
        <w:t>речи.</w:t>
      </w:r>
    </w:p>
    <w:p w:rsidR="00E4184B" w:rsidRPr="00EC7DA0" w:rsidRDefault="00EC7DA0">
      <w:pPr>
        <w:pStyle w:val="a4"/>
        <w:spacing w:before="132" w:line="360" w:lineRule="auto"/>
        <w:ind w:right="859"/>
        <w:rPr>
          <w:lang w:val="ru-RU"/>
        </w:rPr>
      </w:pPr>
      <w:r w:rsidRPr="00EC7DA0">
        <w:rPr>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4184B" w:rsidRPr="00EC7DA0" w:rsidRDefault="00EC7DA0">
      <w:pPr>
        <w:pStyle w:val="a4"/>
        <w:spacing w:before="10" w:line="355" w:lineRule="auto"/>
        <w:ind w:right="867"/>
        <w:rPr>
          <w:lang w:val="ru-RU"/>
        </w:rPr>
      </w:pPr>
      <w:r w:rsidRPr="00EC7DA0">
        <w:rPr>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4184B" w:rsidRPr="00EC7DA0" w:rsidRDefault="00EC7DA0">
      <w:pPr>
        <w:pStyle w:val="a4"/>
        <w:spacing w:before="4" w:line="360" w:lineRule="auto"/>
        <w:ind w:right="839"/>
        <w:rPr>
          <w:lang w:val="ru-RU"/>
        </w:rPr>
      </w:pPr>
      <w:r w:rsidRPr="00EC7DA0">
        <w:rPr>
          <w:lang w:val="ru-RU"/>
        </w:rPr>
        <w:t>Объём</w:t>
      </w:r>
      <w:r w:rsidRPr="00EC7DA0">
        <w:rPr>
          <w:spacing w:val="-1"/>
          <w:lang w:val="ru-RU"/>
        </w:rPr>
        <w:t xml:space="preserve"> </w:t>
      </w:r>
      <w:r w:rsidRPr="00EC7DA0">
        <w:rPr>
          <w:lang w:val="ru-RU"/>
        </w:rPr>
        <w:t>-</w:t>
      </w:r>
      <w:r w:rsidRPr="00EC7DA0">
        <w:rPr>
          <w:spacing w:val="-1"/>
          <w:lang w:val="ru-RU"/>
        </w:rPr>
        <w:t xml:space="preserve"> </w:t>
      </w:r>
      <w:r w:rsidRPr="00EC7DA0">
        <w:rPr>
          <w:lang w:val="ru-RU"/>
        </w:rPr>
        <w:t>1200 лексических</w:t>
      </w:r>
      <w:r w:rsidRPr="00EC7DA0">
        <w:rPr>
          <w:spacing w:val="-6"/>
          <w:lang w:val="ru-RU"/>
        </w:rPr>
        <w:t xml:space="preserve"> </w:t>
      </w:r>
      <w:r w:rsidRPr="00EC7DA0">
        <w:rPr>
          <w:lang w:val="ru-RU"/>
        </w:rPr>
        <w:t>единиц</w:t>
      </w:r>
      <w:r w:rsidRPr="00EC7DA0">
        <w:rPr>
          <w:spacing w:val="-1"/>
          <w:lang w:val="ru-RU"/>
        </w:rPr>
        <w:t xml:space="preserve"> </w:t>
      </w:r>
      <w:r w:rsidRPr="00EC7DA0">
        <w:rPr>
          <w:lang w:val="ru-RU"/>
        </w:rPr>
        <w:t>для</w:t>
      </w:r>
      <w:r w:rsidRPr="00EC7DA0">
        <w:rPr>
          <w:spacing w:val="-2"/>
          <w:lang w:val="ru-RU"/>
        </w:rPr>
        <w:t xml:space="preserve"> </w:t>
      </w:r>
      <w:r w:rsidRPr="00EC7DA0">
        <w:rPr>
          <w:lang w:val="ru-RU"/>
        </w:rPr>
        <w:t>продуктивного</w:t>
      </w:r>
      <w:r w:rsidRPr="00EC7DA0">
        <w:rPr>
          <w:spacing w:val="-1"/>
          <w:lang w:val="ru-RU"/>
        </w:rPr>
        <w:t xml:space="preserve"> </w:t>
      </w:r>
      <w:r w:rsidRPr="00EC7DA0">
        <w:rPr>
          <w:lang w:val="ru-RU"/>
        </w:rPr>
        <w:t>использования</w:t>
      </w:r>
      <w:r w:rsidRPr="00EC7DA0">
        <w:rPr>
          <w:spacing w:val="-5"/>
          <w:lang w:val="ru-RU"/>
        </w:rPr>
        <w:t xml:space="preserve"> </w:t>
      </w:r>
      <w:r w:rsidRPr="00EC7DA0">
        <w:rPr>
          <w:lang w:val="ru-RU"/>
        </w:rPr>
        <w:t>(включая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4184B" w:rsidRPr="00EC7DA0" w:rsidRDefault="00EC7DA0">
      <w:pPr>
        <w:pStyle w:val="a4"/>
        <w:spacing w:before="2" w:line="360" w:lineRule="auto"/>
        <w:ind w:left="2310" w:right="3361" w:firstLine="0"/>
        <w:jc w:val="left"/>
        <w:rPr>
          <w:lang w:val="ru-RU"/>
        </w:rPr>
      </w:pPr>
      <w:r w:rsidRPr="00EC7DA0">
        <w:rPr>
          <w:lang w:val="ru-RU"/>
        </w:rPr>
        <w:t>Основные способы словообразования: аффиксация: глаголов</w:t>
      </w:r>
      <w:r w:rsidRPr="00EC7DA0">
        <w:rPr>
          <w:spacing w:val="-1"/>
          <w:lang w:val="ru-RU"/>
        </w:rPr>
        <w:t xml:space="preserve"> </w:t>
      </w:r>
      <w:r w:rsidRPr="00EC7DA0">
        <w:rPr>
          <w:lang w:val="ru-RU"/>
        </w:rPr>
        <w:t>с помощью</w:t>
      </w:r>
      <w:r w:rsidRPr="00EC7DA0">
        <w:rPr>
          <w:spacing w:val="-5"/>
          <w:lang w:val="ru-RU"/>
        </w:rPr>
        <w:t xml:space="preserve"> </w:t>
      </w:r>
      <w:r w:rsidRPr="00EC7DA0">
        <w:rPr>
          <w:lang w:val="ru-RU"/>
        </w:rPr>
        <w:t>префиксов</w:t>
      </w:r>
      <w:r w:rsidRPr="00EC7DA0">
        <w:rPr>
          <w:spacing w:val="-1"/>
          <w:lang w:val="ru-RU"/>
        </w:rPr>
        <w:t xml:space="preserve"> </w:t>
      </w:r>
      <w:r>
        <w:t>under</w:t>
      </w:r>
      <w:r w:rsidRPr="00EC7DA0">
        <w:rPr>
          <w:lang w:val="ru-RU"/>
        </w:rPr>
        <w:t>-,</w:t>
      </w:r>
      <w:r w:rsidRPr="00EC7DA0">
        <w:rPr>
          <w:spacing w:val="-1"/>
          <w:lang w:val="ru-RU"/>
        </w:rPr>
        <w:t xml:space="preserve"> </w:t>
      </w:r>
      <w:r>
        <w:t>over</w:t>
      </w:r>
      <w:r w:rsidRPr="00EC7DA0">
        <w:rPr>
          <w:lang w:val="ru-RU"/>
        </w:rPr>
        <w:t>-,</w:t>
      </w:r>
      <w:r w:rsidRPr="00EC7DA0">
        <w:rPr>
          <w:spacing w:val="-1"/>
          <w:lang w:val="ru-RU"/>
        </w:rPr>
        <w:t xml:space="preserve"> </w:t>
      </w:r>
      <w:r>
        <w:t>dis</w:t>
      </w:r>
      <w:r w:rsidRPr="00EC7DA0">
        <w:rPr>
          <w:lang w:val="ru-RU"/>
        </w:rPr>
        <w:t xml:space="preserve">-, </w:t>
      </w:r>
      <w:r>
        <w:t>mis</w:t>
      </w:r>
      <w:r w:rsidRPr="00EC7DA0">
        <w:rPr>
          <w:lang w:val="ru-RU"/>
        </w:rPr>
        <w:t xml:space="preserve">-; </w:t>
      </w:r>
      <w:r w:rsidRPr="00EC7DA0">
        <w:rPr>
          <w:w w:val="95"/>
          <w:lang w:val="ru-RU"/>
        </w:rPr>
        <w:t>имён</w:t>
      </w:r>
      <w:r w:rsidRPr="00EC7DA0">
        <w:rPr>
          <w:spacing w:val="29"/>
          <w:lang w:val="ru-RU"/>
        </w:rPr>
        <w:t xml:space="preserve"> </w:t>
      </w:r>
      <w:r w:rsidRPr="00EC7DA0">
        <w:rPr>
          <w:w w:val="95"/>
          <w:lang w:val="ru-RU"/>
        </w:rPr>
        <w:t>прилагательных</w:t>
      </w:r>
      <w:r w:rsidRPr="00EC7DA0">
        <w:rPr>
          <w:spacing w:val="22"/>
          <w:lang w:val="ru-RU"/>
        </w:rPr>
        <w:t xml:space="preserve"> </w:t>
      </w:r>
      <w:r w:rsidRPr="00EC7DA0">
        <w:rPr>
          <w:w w:val="95"/>
          <w:lang w:val="ru-RU"/>
        </w:rPr>
        <w:t>с</w:t>
      </w:r>
      <w:r w:rsidRPr="00EC7DA0">
        <w:rPr>
          <w:spacing w:val="25"/>
          <w:lang w:val="ru-RU"/>
        </w:rPr>
        <w:t xml:space="preserve"> </w:t>
      </w:r>
      <w:r w:rsidRPr="00EC7DA0">
        <w:rPr>
          <w:w w:val="95"/>
          <w:lang w:val="ru-RU"/>
        </w:rPr>
        <w:t>помощью</w:t>
      </w:r>
      <w:r w:rsidRPr="00EC7DA0">
        <w:rPr>
          <w:spacing w:val="26"/>
          <w:lang w:val="ru-RU"/>
        </w:rPr>
        <w:t xml:space="preserve"> </w:t>
      </w:r>
      <w:r w:rsidRPr="00EC7DA0">
        <w:rPr>
          <w:w w:val="95"/>
          <w:lang w:val="ru-RU"/>
        </w:rPr>
        <w:t>суффиксов</w:t>
      </w:r>
      <w:r w:rsidRPr="00EC7DA0">
        <w:rPr>
          <w:spacing w:val="47"/>
          <w:lang w:val="ru-RU"/>
        </w:rPr>
        <w:t xml:space="preserve"> </w:t>
      </w:r>
      <w:r w:rsidRPr="00EC7DA0">
        <w:rPr>
          <w:w w:val="95"/>
          <w:lang w:val="ru-RU"/>
        </w:rPr>
        <w:t>-</w:t>
      </w:r>
      <w:r>
        <w:rPr>
          <w:w w:val="95"/>
        </w:rPr>
        <w:t>able</w:t>
      </w:r>
      <w:r w:rsidRPr="00EC7DA0">
        <w:rPr>
          <w:w w:val="95"/>
          <w:lang w:val="ru-RU"/>
        </w:rPr>
        <w:t>/-</w:t>
      </w:r>
      <w:r>
        <w:rPr>
          <w:spacing w:val="-4"/>
          <w:w w:val="95"/>
        </w:rPr>
        <w:t>ible</w:t>
      </w:r>
      <w:r w:rsidRPr="00EC7DA0">
        <w:rPr>
          <w:spacing w:val="-4"/>
          <w:w w:val="95"/>
          <w:lang w:val="ru-RU"/>
        </w:rPr>
        <w:t>;</w:t>
      </w:r>
    </w:p>
    <w:p w:rsidR="00E4184B" w:rsidRPr="00EC7DA0" w:rsidRDefault="00EC7DA0">
      <w:pPr>
        <w:pStyle w:val="a4"/>
        <w:spacing w:line="360" w:lineRule="auto"/>
        <w:ind w:left="2310" w:right="878" w:firstLine="0"/>
        <w:jc w:val="left"/>
        <w:rPr>
          <w:lang w:val="ru-RU"/>
        </w:rPr>
      </w:pPr>
      <w:r w:rsidRPr="00EC7DA0">
        <w:rPr>
          <w:lang w:val="ru-RU"/>
        </w:rPr>
        <w:t>имён</w:t>
      </w:r>
      <w:r w:rsidRPr="00EC7DA0">
        <w:rPr>
          <w:spacing w:val="-15"/>
          <w:lang w:val="ru-RU"/>
        </w:rPr>
        <w:t xml:space="preserve"> </w:t>
      </w:r>
      <w:r w:rsidRPr="00EC7DA0">
        <w:rPr>
          <w:lang w:val="ru-RU"/>
        </w:rPr>
        <w:t>существительных</w:t>
      </w:r>
      <w:r w:rsidRPr="00EC7DA0">
        <w:rPr>
          <w:spacing w:val="-14"/>
          <w:lang w:val="ru-RU"/>
        </w:rPr>
        <w:t xml:space="preserve"> </w:t>
      </w:r>
      <w:r w:rsidRPr="00EC7DA0">
        <w:rPr>
          <w:lang w:val="ru-RU"/>
        </w:rPr>
        <w:t>с</w:t>
      </w:r>
      <w:r w:rsidRPr="00EC7DA0">
        <w:rPr>
          <w:spacing w:val="-14"/>
          <w:lang w:val="ru-RU"/>
        </w:rPr>
        <w:t xml:space="preserve"> </w:t>
      </w:r>
      <w:r w:rsidRPr="00EC7DA0">
        <w:rPr>
          <w:lang w:val="ru-RU"/>
        </w:rPr>
        <w:t>помощью</w:t>
      </w:r>
      <w:r w:rsidRPr="00EC7DA0">
        <w:rPr>
          <w:spacing w:val="-15"/>
          <w:lang w:val="ru-RU"/>
        </w:rPr>
        <w:t xml:space="preserve"> </w:t>
      </w:r>
      <w:r w:rsidRPr="00EC7DA0">
        <w:rPr>
          <w:lang w:val="ru-RU"/>
        </w:rPr>
        <w:t>отрицательных</w:t>
      </w:r>
      <w:r w:rsidRPr="00EC7DA0">
        <w:rPr>
          <w:spacing w:val="-15"/>
          <w:lang w:val="ru-RU"/>
        </w:rPr>
        <w:t xml:space="preserve"> </w:t>
      </w:r>
      <w:r w:rsidRPr="00EC7DA0">
        <w:rPr>
          <w:lang w:val="ru-RU"/>
        </w:rPr>
        <w:t>префиксов</w:t>
      </w:r>
      <w:r w:rsidRPr="00EC7DA0">
        <w:rPr>
          <w:spacing w:val="-3"/>
          <w:lang w:val="ru-RU"/>
        </w:rPr>
        <w:t xml:space="preserve"> </w:t>
      </w:r>
      <w:r>
        <w:t>in</w:t>
      </w:r>
      <w:r w:rsidRPr="00EC7DA0">
        <w:rPr>
          <w:lang w:val="ru-RU"/>
        </w:rPr>
        <w:t>-/</w:t>
      </w:r>
      <w:r>
        <w:t>im</w:t>
      </w:r>
      <w:r w:rsidRPr="00EC7DA0">
        <w:rPr>
          <w:lang w:val="ru-RU"/>
        </w:rPr>
        <w:t xml:space="preserve">-; </w:t>
      </w:r>
      <w:r w:rsidRPr="00EC7DA0">
        <w:rPr>
          <w:spacing w:val="-2"/>
          <w:lang w:val="ru-RU"/>
        </w:rPr>
        <w:t>словосложение:</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rsidP="008F6C25">
      <w:pPr>
        <w:pStyle w:val="a4"/>
        <w:tabs>
          <w:tab w:val="left" w:pos="4711"/>
          <w:tab w:val="left" w:pos="5926"/>
          <w:tab w:val="left" w:pos="8034"/>
          <w:tab w:val="left" w:pos="8985"/>
          <w:tab w:val="left" w:pos="10315"/>
        </w:tabs>
        <w:spacing w:before="71" w:line="328" w:lineRule="auto"/>
        <w:ind w:left="2880" w:right="1264" w:firstLine="0"/>
        <w:jc w:val="left"/>
        <w:rPr>
          <w:lang w:val="ru-RU"/>
        </w:rPr>
      </w:pPr>
      <w:r w:rsidRPr="00EC7DA0">
        <w:rPr>
          <w:spacing w:val="-2"/>
          <w:lang w:val="ru-RU"/>
        </w:rPr>
        <w:lastRenderedPageBreak/>
        <w:t>образование</w:t>
      </w:r>
      <w:r w:rsidRPr="00EC7DA0">
        <w:rPr>
          <w:lang w:val="ru-RU"/>
        </w:rPr>
        <w:tab/>
      </w:r>
      <w:r w:rsidRPr="00EC7DA0">
        <w:rPr>
          <w:spacing w:val="-4"/>
          <w:lang w:val="ru-RU"/>
        </w:rPr>
        <w:t>сло</w:t>
      </w:r>
      <w:r w:rsidRPr="00EC7DA0">
        <w:rPr>
          <w:lang w:val="ru-RU"/>
        </w:rPr>
        <w:tab/>
      </w:r>
      <w:r w:rsidRPr="00EC7DA0">
        <w:rPr>
          <w:spacing w:val="-2"/>
          <w:lang w:val="ru-RU"/>
        </w:rPr>
        <w:t>существител</w:t>
      </w:r>
      <w:r w:rsidRPr="00EC7DA0">
        <w:rPr>
          <w:lang w:val="ru-RU"/>
        </w:rPr>
        <w:tab/>
      </w:r>
      <w:r w:rsidRPr="00EC7DA0">
        <w:rPr>
          <w:spacing w:val="-10"/>
          <w:lang w:val="ru-RU"/>
        </w:rPr>
        <w:t>п</w:t>
      </w:r>
      <w:r w:rsidRPr="00EC7DA0">
        <w:rPr>
          <w:lang w:val="ru-RU"/>
        </w:rPr>
        <w:tab/>
      </w:r>
      <w:r w:rsidRPr="00EC7DA0">
        <w:rPr>
          <w:spacing w:val="-2"/>
          <w:lang w:val="ru-RU"/>
        </w:rPr>
        <w:t>соеди</w:t>
      </w:r>
      <w:r w:rsidRPr="00EC7DA0">
        <w:rPr>
          <w:lang w:val="ru-RU"/>
        </w:rPr>
        <w:tab/>
      </w:r>
      <w:r w:rsidRPr="00EC7DA0">
        <w:rPr>
          <w:spacing w:val="-6"/>
          <w:lang w:val="ru-RU"/>
        </w:rPr>
        <w:t xml:space="preserve">ос </w:t>
      </w:r>
      <w:r w:rsidRPr="00EC7DA0">
        <w:rPr>
          <w:spacing w:val="-2"/>
          <w:position w:val="2"/>
          <w:lang w:val="ru-RU"/>
        </w:rPr>
        <w:t>числительно</w:t>
      </w:r>
      <w:r w:rsidRPr="00EC7DA0">
        <w:rPr>
          <w:position w:val="2"/>
          <w:lang w:val="ru-RU"/>
        </w:rPr>
        <w:tab/>
      </w:r>
      <w:r w:rsidRPr="00EC7DA0">
        <w:rPr>
          <w:spacing w:val="-4"/>
          <w:position w:val="2"/>
          <w:lang w:val="ru-RU"/>
        </w:rPr>
        <w:t>осно</w:t>
      </w:r>
      <w:r w:rsidRPr="00EC7DA0">
        <w:rPr>
          <w:position w:val="2"/>
          <w:lang w:val="ru-RU"/>
        </w:rPr>
        <w:tab/>
      </w:r>
      <w:r w:rsidRPr="00EC7DA0">
        <w:rPr>
          <w:spacing w:val="-2"/>
          <w:position w:val="2"/>
          <w:lang w:val="ru-RU"/>
        </w:rPr>
        <w:t>существител</w:t>
      </w:r>
      <w:r w:rsidRPr="00EC7DA0">
        <w:rPr>
          <w:position w:val="2"/>
          <w:lang w:val="ru-RU"/>
        </w:rPr>
        <w:tab/>
      </w:r>
      <w:r w:rsidRPr="00EC7DA0">
        <w:rPr>
          <w:lang w:val="ru-RU"/>
        </w:rPr>
        <w:t>с</w:t>
      </w:r>
      <w:r w:rsidRPr="00EC7DA0">
        <w:rPr>
          <w:spacing w:val="-6"/>
          <w:lang w:val="ru-RU"/>
        </w:rPr>
        <w:t xml:space="preserve"> </w:t>
      </w:r>
      <w:r w:rsidRPr="00EC7DA0">
        <w:rPr>
          <w:spacing w:val="-2"/>
          <w:lang w:val="ru-RU"/>
        </w:rPr>
        <w:t>добавлением</w:t>
      </w:r>
      <w:r w:rsidRPr="00EC7DA0">
        <w:rPr>
          <w:lang w:val="ru-RU"/>
        </w:rPr>
        <w:tab/>
      </w:r>
      <w:r w:rsidRPr="00EC7DA0">
        <w:rPr>
          <w:spacing w:val="-5"/>
          <w:position w:val="2"/>
          <w:lang w:val="ru-RU"/>
        </w:rPr>
        <w:t>су</w:t>
      </w:r>
    </w:p>
    <w:p w:rsidR="00E4184B" w:rsidRPr="00EC7DA0" w:rsidRDefault="00EC7DA0" w:rsidP="008F6C25">
      <w:pPr>
        <w:pStyle w:val="a4"/>
        <w:tabs>
          <w:tab w:val="left" w:pos="3338"/>
        </w:tabs>
        <w:spacing w:before="54"/>
        <w:ind w:left="2880" w:firstLine="0"/>
        <w:jc w:val="left"/>
        <w:rPr>
          <w:lang w:val="ru-RU"/>
        </w:rPr>
      </w:pPr>
      <w:r w:rsidRPr="00EC7DA0">
        <w:rPr>
          <w:w w:val="95"/>
          <w:lang w:val="ru-RU"/>
        </w:rPr>
        <w:t>-</w:t>
      </w:r>
      <w:r>
        <w:rPr>
          <w:spacing w:val="-5"/>
        </w:rPr>
        <w:t>ed</w:t>
      </w:r>
      <w:r w:rsidRPr="00EC7DA0">
        <w:rPr>
          <w:lang w:val="ru-RU"/>
        </w:rPr>
        <w:tab/>
      </w:r>
      <w:r w:rsidRPr="00EC7DA0">
        <w:rPr>
          <w:spacing w:val="-2"/>
          <w:lang w:val="ru-RU"/>
        </w:rPr>
        <w:t>(</w:t>
      </w:r>
      <w:r>
        <w:rPr>
          <w:spacing w:val="-2"/>
        </w:rPr>
        <w:t>eight</w:t>
      </w:r>
      <w:r w:rsidRPr="00EC7DA0">
        <w:rPr>
          <w:spacing w:val="-2"/>
          <w:lang w:val="ru-RU"/>
        </w:rPr>
        <w:t>-</w:t>
      </w:r>
    </w:p>
    <w:p w:rsidR="00E4184B" w:rsidRPr="00EC7DA0" w:rsidRDefault="00EC7DA0" w:rsidP="008F6C25">
      <w:pPr>
        <w:pStyle w:val="a4"/>
        <w:tabs>
          <w:tab w:val="left" w:pos="4673"/>
          <w:tab w:val="left" w:pos="4711"/>
          <w:tab w:val="left" w:pos="5004"/>
          <w:tab w:val="left" w:pos="5926"/>
          <w:tab w:val="left" w:pos="6315"/>
          <w:tab w:val="left" w:pos="8034"/>
          <w:tab w:val="left" w:pos="8985"/>
        </w:tabs>
        <w:spacing w:before="210" w:line="400" w:lineRule="auto"/>
        <w:ind w:left="2880" w:right="1651" w:firstLine="0"/>
        <w:jc w:val="left"/>
        <w:rPr>
          <w:lang w:val="ru-RU"/>
        </w:rPr>
      </w:pPr>
      <w:r w:rsidRPr="00EC7DA0">
        <w:rPr>
          <w:spacing w:val="-2"/>
          <w:lang w:val="ru-RU"/>
        </w:rPr>
        <w:t>образование</w:t>
      </w:r>
      <w:r w:rsidRPr="00EC7DA0">
        <w:rPr>
          <w:lang w:val="ru-RU"/>
        </w:rPr>
        <w:tab/>
      </w:r>
      <w:r w:rsidRPr="00EC7DA0">
        <w:rPr>
          <w:lang w:val="ru-RU"/>
        </w:rPr>
        <w:tab/>
      </w:r>
      <w:r w:rsidRPr="00EC7DA0">
        <w:rPr>
          <w:spacing w:val="-4"/>
          <w:lang w:val="ru-RU"/>
        </w:rPr>
        <w:t>сло</w:t>
      </w:r>
      <w:r w:rsidRPr="00EC7DA0">
        <w:rPr>
          <w:lang w:val="ru-RU"/>
        </w:rPr>
        <w:tab/>
      </w:r>
      <w:r w:rsidRPr="00EC7DA0">
        <w:rPr>
          <w:spacing w:val="-2"/>
          <w:lang w:val="ru-RU"/>
        </w:rPr>
        <w:t>существител</w:t>
      </w:r>
      <w:r w:rsidRPr="00EC7DA0">
        <w:rPr>
          <w:lang w:val="ru-RU"/>
        </w:rPr>
        <w:tab/>
      </w:r>
      <w:r w:rsidRPr="00EC7DA0">
        <w:rPr>
          <w:spacing w:val="-10"/>
          <w:lang w:val="ru-RU"/>
        </w:rPr>
        <w:t>п</w:t>
      </w:r>
      <w:r w:rsidRPr="00EC7DA0">
        <w:rPr>
          <w:lang w:val="ru-RU"/>
        </w:rPr>
        <w:tab/>
      </w:r>
      <w:r w:rsidRPr="00EC7DA0">
        <w:rPr>
          <w:spacing w:val="-4"/>
          <w:lang w:val="ru-RU"/>
        </w:rPr>
        <w:t xml:space="preserve">соединения </w:t>
      </w:r>
      <w:r w:rsidRPr="00EC7DA0">
        <w:rPr>
          <w:spacing w:val="-2"/>
          <w:lang w:val="ru-RU"/>
        </w:rPr>
        <w:t>существительных</w:t>
      </w:r>
      <w:r w:rsidRPr="00EC7DA0">
        <w:rPr>
          <w:lang w:val="ru-RU"/>
        </w:rPr>
        <w:tab/>
      </w:r>
      <w:r w:rsidRPr="00EC7DA0">
        <w:rPr>
          <w:spacing w:val="-10"/>
          <w:lang w:val="ru-RU"/>
        </w:rPr>
        <w:t>с</w:t>
      </w:r>
      <w:r w:rsidRPr="00EC7DA0">
        <w:rPr>
          <w:lang w:val="ru-RU"/>
        </w:rPr>
        <w:tab/>
      </w:r>
      <w:r w:rsidRPr="00EC7DA0">
        <w:rPr>
          <w:spacing w:val="-2"/>
          <w:lang w:val="ru-RU"/>
        </w:rPr>
        <w:t>предлогом</w:t>
      </w:r>
      <w:r w:rsidRPr="00EC7DA0">
        <w:rPr>
          <w:lang w:val="ru-RU"/>
        </w:rPr>
        <w:tab/>
      </w:r>
      <w:r w:rsidRPr="00EC7DA0">
        <w:rPr>
          <w:spacing w:val="-2"/>
          <w:lang w:val="ru-RU"/>
        </w:rPr>
        <w:t>(</w:t>
      </w:r>
      <w:r>
        <w:rPr>
          <w:spacing w:val="-2"/>
        </w:rPr>
        <w:t>father</w:t>
      </w:r>
      <w:r w:rsidRPr="00EC7DA0">
        <w:rPr>
          <w:spacing w:val="-2"/>
          <w:lang w:val="ru-RU"/>
        </w:rPr>
        <w:t>-</w:t>
      </w:r>
      <w:r>
        <w:rPr>
          <w:spacing w:val="-2"/>
        </w:rPr>
        <w:t>in</w:t>
      </w:r>
      <w:r w:rsidRPr="00EC7DA0">
        <w:rPr>
          <w:spacing w:val="-2"/>
          <w:lang w:val="ru-RU"/>
        </w:rPr>
        <w:t>-</w:t>
      </w:r>
    </w:p>
    <w:p w:rsidR="00E4184B" w:rsidRPr="00EC7DA0" w:rsidRDefault="00EC7DA0" w:rsidP="008F6C25">
      <w:pPr>
        <w:pStyle w:val="a4"/>
        <w:tabs>
          <w:tab w:val="left" w:pos="4711"/>
          <w:tab w:val="left" w:pos="5926"/>
          <w:tab w:val="left" w:pos="8034"/>
          <w:tab w:val="left" w:pos="8985"/>
          <w:tab w:val="left" w:pos="10315"/>
        </w:tabs>
        <w:spacing w:line="391" w:lineRule="auto"/>
        <w:ind w:left="2880" w:right="1269" w:firstLine="0"/>
        <w:jc w:val="left"/>
        <w:rPr>
          <w:lang w:val="ru-RU"/>
        </w:rPr>
      </w:pPr>
      <w:r w:rsidRPr="00EC7DA0">
        <w:rPr>
          <w:spacing w:val="-2"/>
          <w:lang w:val="ru-RU"/>
        </w:rPr>
        <w:t>образование</w:t>
      </w:r>
      <w:r w:rsidRPr="00EC7DA0">
        <w:rPr>
          <w:lang w:val="ru-RU"/>
        </w:rPr>
        <w:tab/>
      </w:r>
      <w:r w:rsidRPr="00EC7DA0">
        <w:rPr>
          <w:spacing w:val="-4"/>
          <w:lang w:val="ru-RU"/>
        </w:rPr>
        <w:t>сло</w:t>
      </w:r>
      <w:r w:rsidRPr="00EC7DA0">
        <w:rPr>
          <w:lang w:val="ru-RU"/>
        </w:rPr>
        <w:tab/>
      </w:r>
      <w:r w:rsidRPr="00EC7DA0">
        <w:rPr>
          <w:spacing w:val="-2"/>
          <w:lang w:val="ru-RU"/>
        </w:rPr>
        <w:t>прилагатель</w:t>
      </w:r>
      <w:r w:rsidRPr="00EC7DA0">
        <w:rPr>
          <w:lang w:val="ru-RU"/>
        </w:rPr>
        <w:tab/>
      </w:r>
      <w:r w:rsidRPr="00EC7DA0">
        <w:rPr>
          <w:spacing w:val="-10"/>
          <w:lang w:val="ru-RU"/>
        </w:rPr>
        <w:t>п</w:t>
      </w:r>
      <w:r w:rsidRPr="00EC7DA0">
        <w:rPr>
          <w:lang w:val="ru-RU"/>
        </w:rPr>
        <w:tab/>
      </w:r>
      <w:r w:rsidRPr="00EC7DA0">
        <w:rPr>
          <w:spacing w:val="-2"/>
          <w:lang w:val="ru-RU"/>
        </w:rPr>
        <w:t>соеди</w:t>
      </w:r>
      <w:r w:rsidRPr="00EC7DA0">
        <w:rPr>
          <w:lang w:val="ru-RU"/>
        </w:rPr>
        <w:tab/>
      </w:r>
      <w:r w:rsidRPr="00EC7DA0">
        <w:rPr>
          <w:spacing w:val="-6"/>
          <w:lang w:val="ru-RU"/>
        </w:rPr>
        <w:t xml:space="preserve">ос </w:t>
      </w:r>
      <w:r w:rsidRPr="00EC7DA0">
        <w:rPr>
          <w:lang w:val="ru-RU"/>
        </w:rPr>
        <w:t>прилагательного</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основой</w:t>
      </w:r>
      <w:r w:rsidRPr="00EC7DA0">
        <w:rPr>
          <w:spacing w:val="40"/>
          <w:lang w:val="ru-RU"/>
        </w:rPr>
        <w:t xml:space="preserve"> </w:t>
      </w:r>
      <w:r w:rsidRPr="00EC7DA0">
        <w:rPr>
          <w:lang w:val="ru-RU"/>
        </w:rPr>
        <w:t>причастия</w:t>
      </w:r>
      <w:r w:rsidRPr="00EC7DA0">
        <w:rPr>
          <w:spacing w:val="40"/>
          <w:lang w:val="ru-RU"/>
        </w:rPr>
        <w:t xml:space="preserve"> </w:t>
      </w:r>
      <w:r w:rsidRPr="00EC7DA0">
        <w:rPr>
          <w:lang w:val="ru-RU"/>
        </w:rPr>
        <w:t>настоящего</w:t>
      </w:r>
      <w:r w:rsidRPr="00EC7DA0">
        <w:rPr>
          <w:spacing w:val="40"/>
          <w:lang w:val="ru-RU"/>
        </w:rPr>
        <w:t xml:space="preserve"> </w:t>
      </w:r>
      <w:r w:rsidRPr="00EC7DA0">
        <w:rPr>
          <w:lang w:val="ru-RU"/>
        </w:rPr>
        <w:t>времени</w:t>
      </w:r>
      <w:r w:rsidRPr="00EC7DA0">
        <w:rPr>
          <w:spacing w:val="40"/>
          <w:lang w:val="ru-RU"/>
        </w:rPr>
        <w:t xml:space="preserve"> </w:t>
      </w:r>
      <w:r w:rsidRPr="00EC7DA0">
        <w:rPr>
          <w:lang w:val="ru-RU"/>
        </w:rPr>
        <w:t>(</w:t>
      </w:r>
      <w:r>
        <w:t>nice</w:t>
      </w:r>
      <w:r w:rsidRPr="00EC7DA0">
        <w:rPr>
          <w:lang w:val="ru-RU"/>
        </w:rPr>
        <w:t>-</w:t>
      </w:r>
    </w:p>
    <w:p w:rsidR="00E4184B" w:rsidRPr="00EC7DA0" w:rsidRDefault="00EC7DA0" w:rsidP="008F6C25">
      <w:pPr>
        <w:pStyle w:val="a4"/>
        <w:tabs>
          <w:tab w:val="left" w:pos="4236"/>
          <w:tab w:val="left" w:pos="4553"/>
          <w:tab w:val="left" w:pos="4711"/>
          <w:tab w:val="left" w:pos="5595"/>
          <w:tab w:val="left" w:pos="5926"/>
          <w:tab w:val="left" w:pos="6857"/>
          <w:tab w:val="left" w:pos="8034"/>
          <w:tab w:val="left" w:pos="8360"/>
          <w:tab w:val="left" w:pos="8985"/>
          <w:tab w:val="left" w:pos="9441"/>
          <w:tab w:val="left" w:pos="10315"/>
        </w:tabs>
        <w:spacing w:before="17" w:line="316" w:lineRule="auto"/>
        <w:ind w:left="2558" w:right="872" w:firstLine="321"/>
        <w:jc w:val="left"/>
        <w:rPr>
          <w:lang w:val="ru-RU"/>
        </w:rPr>
      </w:pPr>
      <w:r w:rsidRPr="00EC7DA0">
        <w:rPr>
          <w:spacing w:val="-2"/>
          <w:lang w:val="ru-RU"/>
        </w:rPr>
        <w:t>образование</w:t>
      </w:r>
      <w:r w:rsidRPr="00EC7DA0">
        <w:rPr>
          <w:lang w:val="ru-RU"/>
        </w:rPr>
        <w:tab/>
      </w:r>
      <w:r w:rsidRPr="00EC7DA0">
        <w:rPr>
          <w:lang w:val="ru-RU"/>
        </w:rPr>
        <w:tab/>
      </w:r>
      <w:r w:rsidRPr="00EC7DA0">
        <w:rPr>
          <w:lang w:val="ru-RU"/>
        </w:rPr>
        <w:tab/>
      </w:r>
      <w:r w:rsidRPr="00EC7DA0">
        <w:rPr>
          <w:spacing w:val="-4"/>
          <w:lang w:val="ru-RU"/>
        </w:rPr>
        <w:t>сло</w:t>
      </w:r>
      <w:r w:rsidRPr="00EC7DA0">
        <w:rPr>
          <w:lang w:val="ru-RU"/>
        </w:rPr>
        <w:tab/>
      </w:r>
      <w:r w:rsidRPr="00EC7DA0">
        <w:rPr>
          <w:lang w:val="ru-RU"/>
        </w:rPr>
        <w:tab/>
      </w:r>
      <w:r w:rsidRPr="00EC7DA0">
        <w:rPr>
          <w:spacing w:val="-2"/>
          <w:lang w:val="ru-RU"/>
        </w:rPr>
        <w:t>прилагатель</w:t>
      </w:r>
      <w:r w:rsidRPr="00EC7DA0">
        <w:rPr>
          <w:lang w:val="ru-RU"/>
        </w:rPr>
        <w:tab/>
      </w:r>
      <w:r w:rsidRPr="00EC7DA0">
        <w:rPr>
          <w:spacing w:val="-10"/>
          <w:lang w:val="ru-RU"/>
        </w:rPr>
        <w:t>п</w:t>
      </w:r>
      <w:r w:rsidRPr="00EC7DA0">
        <w:rPr>
          <w:lang w:val="ru-RU"/>
        </w:rPr>
        <w:tab/>
      </w:r>
      <w:r w:rsidRPr="00EC7DA0">
        <w:rPr>
          <w:lang w:val="ru-RU"/>
        </w:rPr>
        <w:tab/>
      </w:r>
      <w:r w:rsidRPr="00EC7DA0">
        <w:rPr>
          <w:spacing w:val="-2"/>
          <w:lang w:val="ru-RU"/>
        </w:rPr>
        <w:t>соеди</w:t>
      </w:r>
      <w:r w:rsidRPr="00EC7DA0">
        <w:rPr>
          <w:lang w:val="ru-RU"/>
        </w:rPr>
        <w:tab/>
      </w:r>
      <w:r w:rsidRPr="00EC7DA0">
        <w:rPr>
          <w:spacing w:val="-6"/>
          <w:lang w:val="ru-RU"/>
        </w:rPr>
        <w:t xml:space="preserve">ос </w:t>
      </w:r>
      <w:r w:rsidRPr="00EC7DA0">
        <w:rPr>
          <w:spacing w:val="-2"/>
          <w:lang w:val="ru-RU"/>
        </w:rPr>
        <w:t>прилагательного</w:t>
      </w:r>
      <w:r w:rsidRPr="00EC7DA0">
        <w:rPr>
          <w:lang w:val="ru-RU"/>
        </w:rPr>
        <w:tab/>
      </w:r>
      <w:r w:rsidRPr="00EC7DA0">
        <w:rPr>
          <w:spacing w:val="-10"/>
          <w:lang w:val="ru-RU"/>
        </w:rPr>
        <w:t>с</w:t>
      </w:r>
      <w:r w:rsidRPr="00EC7DA0">
        <w:rPr>
          <w:lang w:val="ru-RU"/>
        </w:rPr>
        <w:tab/>
      </w:r>
      <w:r w:rsidRPr="00EC7DA0">
        <w:rPr>
          <w:spacing w:val="-2"/>
          <w:lang w:val="ru-RU"/>
        </w:rPr>
        <w:t>основой</w:t>
      </w:r>
      <w:r w:rsidRPr="00EC7DA0">
        <w:rPr>
          <w:lang w:val="ru-RU"/>
        </w:rPr>
        <w:tab/>
      </w:r>
      <w:r w:rsidRPr="00EC7DA0">
        <w:rPr>
          <w:spacing w:val="-2"/>
          <w:lang w:val="ru-RU"/>
        </w:rPr>
        <w:t>причастия</w:t>
      </w:r>
      <w:r w:rsidRPr="00EC7DA0">
        <w:rPr>
          <w:lang w:val="ru-RU"/>
        </w:rPr>
        <w:tab/>
      </w:r>
      <w:r w:rsidRPr="00EC7DA0">
        <w:rPr>
          <w:spacing w:val="-2"/>
          <w:lang w:val="ru-RU"/>
        </w:rPr>
        <w:t>прошедшего</w:t>
      </w:r>
      <w:r w:rsidRPr="00EC7DA0">
        <w:rPr>
          <w:lang w:val="ru-RU"/>
        </w:rPr>
        <w:tab/>
      </w:r>
      <w:r w:rsidRPr="00EC7DA0">
        <w:rPr>
          <w:spacing w:val="-2"/>
          <w:lang w:val="ru-RU"/>
        </w:rPr>
        <w:t>времени</w:t>
      </w:r>
      <w:r w:rsidRPr="00EC7DA0">
        <w:rPr>
          <w:lang w:val="ru-RU"/>
        </w:rPr>
        <w:tab/>
      </w:r>
      <w:r w:rsidRPr="00EC7DA0">
        <w:rPr>
          <w:spacing w:val="-4"/>
          <w:lang w:val="ru-RU"/>
        </w:rPr>
        <w:t>(</w:t>
      </w:r>
      <w:r>
        <w:rPr>
          <w:spacing w:val="-4"/>
        </w:rPr>
        <w:t>well</w:t>
      </w:r>
      <w:r w:rsidRPr="00EC7DA0">
        <w:rPr>
          <w:spacing w:val="-4"/>
          <w:lang w:val="ru-RU"/>
        </w:rPr>
        <w:t>-</w:t>
      </w:r>
      <w:r>
        <w:rPr>
          <w:spacing w:val="-4"/>
        </w:rPr>
        <w:t>behaved</w:t>
      </w:r>
      <w:r w:rsidRPr="00EC7DA0">
        <w:rPr>
          <w:spacing w:val="-4"/>
          <w:lang w:val="ru-RU"/>
        </w:rPr>
        <w:t>);</w:t>
      </w:r>
    </w:p>
    <w:p w:rsidR="00E4184B" w:rsidRPr="00EC7DA0" w:rsidRDefault="00EC7DA0" w:rsidP="008F6C25">
      <w:pPr>
        <w:pStyle w:val="a4"/>
        <w:spacing w:before="49"/>
        <w:ind w:left="1847" w:firstLine="0"/>
        <w:jc w:val="left"/>
        <w:rPr>
          <w:lang w:val="ru-RU"/>
        </w:rPr>
      </w:pPr>
      <w:r w:rsidRPr="00EC7DA0">
        <w:rPr>
          <w:spacing w:val="-2"/>
          <w:lang w:val="ru-RU"/>
        </w:rPr>
        <w:t>конверсия:</w:t>
      </w:r>
    </w:p>
    <w:p w:rsidR="00E4184B" w:rsidRPr="00EC7DA0" w:rsidRDefault="00EC7DA0">
      <w:pPr>
        <w:pStyle w:val="a4"/>
        <w:spacing w:before="137" w:line="362" w:lineRule="auto"/>
        <w:ind w:right="843"/>
        <w:rPr>
          <w:lang w:val="ru-RU"/>
        </w:rPr>
      </w:pPr>
      <w:r w:rsidRPr="00EC7DA0">
        <w:rPr>
          <w:lang w:val="ru-RU"/>
        </w:rPr>
        <w:t>образование глагола от имени прилагательного (</w:t>
      </w:r>
      <w:r>
        <w:t>cool</w:t>
      </w:r>
      <w:r w:rsidRPr="00EC7DA0">
        <w:rPr>
          <w:lang w:val="ru-RU"/>
        </w:rPr>
        <w:t xml:space="preserve"> - </w:t>
      </w:r>
      <w:r>
        <w:t>to</w:t>
      </w:r>
      <w:r w:rsidRPr="00EC7DA0">
        <w:rPr>
          <w:lang w:val="ru-RU"/>
        </w:rPr>
        <w:t xml:space="preserve"> </w:t>
      </w:r>
      <w:r>
        <w:t>cool</w:t>
      </w:r>
      <w:r w:rsidRPr="00EC7DA0">
        <w:rPr>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4184B" w:rsidRPr="00EC7DA0" w:rsidRDefault="00EC7DA0">
      <w:pPr>
        <w:pStyle w:val="a4"/>
        <w:spacing w:line="360" w:lineRule="auto"/>
        <w:ind w:right="861"/>
        <w:rPr>
          <w:lang w:val="ru-RU"/>
        </w:rPr>
      </w:pPr>
      <w:r w:rsidRPr="00EC7DA0">
        <w:rPr>
          <w:lang w:val="ru-RU"/>
        </w:rPr>
        <w:t>Различные средства связи в тексте для обеспечения его целостности (</w:t>
      </w:r>
      <w:r>
        <w:t>firstly</w:t>
      </w:r>
      <w:r w:rsidRPr="00EC7DA0">
        <w:rPr>
          <w:lang w:val="ru-RU"/>
        </w:rPr>
        <w:t xml:space="preserve">, </w:t>
      </w:r>
      <w:r>
        <w:t>however</w:t>
      </w:r>
      <w:r w:rsidRPr="00EC7DA0">
        <w:rPr>
          <w:lang w:val="ru-RU"/>
        </w:rPr>
        <w:t xml:space="preserve">, </w:t>
      </w:r>
      <w:r>
        <w:t>finally</w:t>
      </w:r>
      <w:r w:rsidRPr="00EC7DA0">
        <w:rPr>
          <w:lang w:val="ru-RU"/>
        </w:rPr>
        <w:t xml:space="preserve">, </w:t>
      </w:r>
      <w:r>
        <w:t>at</w:t>
      </w:r>
      <w:r w:rsidRPr="00EC7DA0">
        <w:rPr>
          <w:lang w:val="ru-RU"/>
        </w:rPr>
        <w:t xml:space="preserve"> </w:t>
      </w:r>
      <w:r>
        <w:t>last</w:t>
      </w:r>
      <w:r w:rsidRPr="00EC7DA0">
        <w:rPr>
          <w:lang w:val="ru-RU"/>
        </w:rPr>
        <w:t xml:space="preserve">, </w:t>
      </w:r>
      <w:r>
        <w:t>etc</w:t>
      </w:r>
      <w:r w:rsidRPr="00EC7DA0">
        <w:rPr>
          <w:lang w:val="ru-RU"/>
        </w:rPr>
        <w:t>.).</w:t>
      </w:r>
    </w:p>
    <w:p w:rsidR="00E4184B" w:rsidRPr="00EC7DA0" w:rsidRDefault="00EC7DA0">
      <w:pPr>
        <w:pStyle w:val="a4"/>
        <w:ind w:left="2310" w:firstLine="0"/>
        <w:rPr>
          <w:lang w:val="ru-RU"/>
        </w:rPr>
      </w:pPr>
      <w:r w:rsidRPr="00EC7DA0">
        <w:rPr>
          <w:lang w:val="ru-RU"/>
        </w:rPr>
        <w:t>Грамматическая</w:t>
      </w:r>
      <w:r w:rsidRPr="00EC7DA0">
        <w:rPr>
          <w:spacing w:val="-6"/>
          <w:lang w:val="ru-RU"/>
        </w:rPr>
        <w:t xml:space="preserve"> </w:t>
      </w:r>
      <w:r w:rsidRPr="00EC7DA0">
        <w:rPr>
          <w:lang w:val="ru-RU"/>
        </w:rPr>
        <w:t>сторона</w:t>
      </w:r>
      <w:r w:rsidRPr="00EC7DA0">
        <w:rPr>
          <w:spacing w:val="-12"/>
          <w:lang w:val="ru-RU"/>
        </w:rPr>
        <w:t xml:space="preserve"> </w:t>
      </w:r>
      <w:r w:rsidRPr="00EC7DA0">
        <w:rPr>
          <w:spacing w:val="-4"/>
          <w:lang w:val="ru-RU"/>
        </w:rPr>
        <w:t>речи.</w:t>
      </w:r>
    </w:p>
    <w:p w:rsidR="00E4184B" w:rsidRPr="00EC7DA0" w:rsidRDefault="00EC7DA0">
      <w:pPr>
        <w:pStyle w:val="a4"/>
        <w:spacing w:before="133" w:line="362" w:lineRule="auto"/>
        <w:ind w:right="855"/>
        <w:rPr>
          <w:lang w:val="ru-RU"/>
        </w:rPr>
      </w:pPr>
      <w:r w:rsidRPr="00EC7DA0">
        <w:rPr>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4184B" w:rsidRPr="007C4423" w:rsidRDefault="00EC7DA0">
      <w:pPr>
        <w:pStyle w:val="a4"/>
        <w:spacing w:line="268" w:lineRule="exact"/>
        <w:ind w:left="2310" w:firstLine="0"/>
      </w:pPr>
      <w:r w:rsidRPr="00245F68">
        <w:rPr>
          <w:lang w:val="ru-RU"/>
        </w:rPr>
        <w:t>Предложения</w:t>
      </w:r>
      <w:r w:rsidRPr="007C4423">
        <w:rPr>
          <w:spacing w:val="27"/>
        </w:rPr>
        <w:t xml:space="preserve"> </w:t>
      </w:r>
      <w:r w:rsidRPr="00245F68">
        <w:rPr>
          <w:lang w:val="ru-RU"/>
        </w:rPr>
        <w:t>со</w:t>
      </w:r>
      <w:r w:rsidRPr="007C4423">
        <w:rPr>
          <w:spacing w:val="31"/>
        </w:rPr>
        <w:t xml:space="preserve"> </w:t>
      </w:r>
      <w:r w:rsidRPr="00245F68">
        <w:rPr>
          <w:lang w:val="ru-RU"/>
        </w:rPr>
        <w:t>сложным</w:t>
      </w:r>
      <w:r w:rsidRPr="007C4423">
        <w:rPr>
          <w:spacing w:val="38"/>
        </w:rPr>
        <w:t xml:space="preserve"> </w:t>
      </w:r>
      <w:r w:rsidRPr="00245F68">
        <w:rPr>
          <w:lang w:val="ru-RU"/>
        </w:rPr>
        <w:t>дополнением</w:t>
      </w:r>
      <w:r w:rsidRPr="007C4423">
        <w:rPr>
          <w:spacing w:val="30"/>
        </w:rPr>
        <w:t xml:space="preserve"> </w:t>
      </w:r>
      <w:r w:rsidRPr="007C4423">
        <w:t>(</w:t>
      </w:r>
      <w:r>
        <w:t>Complex</w:t>
      </w:r>
      <w:r w:rsidRPr="007C4423">
        <w:rPr>
          <w:spacing w:val="32"/>
        </w:rPr>
        <w:t xml:space="preserve"> </w:t>
      </w:r>
      <w:r>
        <w:t>Object</w:t>
      </w:r>
      <w:r w:rsidRPr="007C4423">
        <w:t>)</w:t>
      </w:r>
      <w:r w:rsidRPr="007C4423">
        <w:rPr>
          <w:spacing w:val="33"/>
        </w:rPr>
        <w:t xml:space="preserve"> </w:t>
      </w:r>
      <w:r w:rsidRPr="007C4423">
        <w:t>(</w:t>
      </w:r>
      <w:r>
        <w:t>I</w:t>
      </w:r>
      <w:r w:rsidRPr="007C4423">
        <w:rPr>
          <w:spacing w:val="28"/>
        </w:rPr>
        <w:t xml:space="preserve"> </w:t>
      </w:r>
      <w:r>
        <w:t>want</w:t>
      </w:r>
      <w:r w:rsidRPr="007C4423">
        <w:rPr>
          <w:spacing w:val="31"/>
        </w:rPr>
        <w:t xml:space="preserve"> </w:t>
      </w:r>
      <w:r>
        <w:t>to</w:t>
      </w:r>
      <w:r w:rsidRPr="007C4423">
        <w:rPr>
          <w:spacing w:val="36"/>
        </w:rPr>
        <w:t xml:space="preserve"> </w:t>
      </w:r>
      <w:r>
        <w:t>have</w:t>
      </w:r>
      <w:r w:rsidRPr="007C4423">
        <w:rPr>
          <w:spacing w:val="35"/>
        </w:rPr>
        <w:t xml:space="preserve"> </w:t>
      </w:r>
      <w:r>
        <w:t>my</w:t>
      </w:r>
      <w:r w:rsidRPr="007C4423">
        <w:rPr>
          <w:spacing w:val="31"/>
        </w:rPr>
        <w:t xml:space="preserve"> </w:t>
      </w:r>
      <w:r>
        <w:rPr>
          <w:spacing w:val="-4"/>
        </w:rPr>
        <w:t>hair</w:t>
      </w:r>
    </w:p>
    <w:p w:rsidR="00E4184B" w:rsidRPr="007C4423" w:rsidRDefault="00EC7DA0">
      <w:pPr>
        <w:pStyle w:val="a4"/>
        <w:spacing w:before="142"/>
        <w:ind w:left="1609" w:firstLine="0"/>
        <w:jc w:val="left"/>
      </w:pPr>
      <w:r>
        <w:rPr>
          <w:spacing w:val="-2"/>
        </w:rPr>
        <w:t>cut</w:t>
      </w:r>
      <w:r w:rsidRPr="007C4423">
        <w:rPr>
          <w:spacing w:val="-2"/>
        </w:rPr>
        <w:t>.).</w:t>
      </w:r>
    </w:p>
    <w:p w:rsidR="00E4184B" w:rsidRPr="00EC7DA0" w:rsidRDefault="00EC7DA0">
      <w:pPr>
        <w:pStyle w:val="a4"/>
        <w:spacing w:before="137"/>
        <w:ind w:left="2315" w:firstLine="0"/>
        <w:jc w:val="left"/>
        <w:rPr>
          <w:lang w:val="ru-RU"/>
        </w:rPr>
      </w:pPr>
      <w:r w:rsidRPr="00EC7DA0">
        <w:rPr>
          <w:lang w:val="ru-RU"/>
        </w:rPr>
        <w:t>Условные</w:t>
      </w:r>
      <w:r w:rsidRPr="00EC7DA0">
        <w:rPr>
          <w:spacing w:val="-15"/>
          <w:lang w:val="ru-RU"/>
        </w:rPr>
        <w:t xml:space="preserve"> </w:t>
      </w:r>
      <w:r w:rsidRPr="00EC7DA0">
        <w:rPr>
          <w:lang w:val="ru-RU"/>
        </w:rPr>
        <w:t>предложения</w:t>
      </w:r>
      <w:r w:rsidRPr="00EC7DA0">
        <w:rPr>
          <w:spacing w:val="-7"/>
          <w:lang w:val="ru-RU"/>
        </w:rPr>
        <w:t xml:space="preserve"> </w:t>
      </w:r>
      <w:r w:rsidRPr="00EC7DA0">
        <w:rPr>
          <w:lang w:val="ru-RU"/>
        </w:rPr>
        <w:t>нереального</w:t>
      </w:r>
      <w:r w:rsidRPr="00EC7DA0">
        <w:rPr>
          <w:spacing w:val="-9"/>
          <w:lang w:val="ru-RU"/>
        </w:rPr>
        <w:t xml:space="preserve"> </w:t>
      </w:r>
      <w:r w:rsidRPr="00EC7DA0">
        <w:rPr>
          <w:lang w:val="ru-RU"/>
        </w:rPr>
        <w:t>характера</w:t>
      </w:r>
      <w:r w:rsidRPr="00EC7DA0">
        <w:rPr>
          <w:spacing w:val="-1"/>
          <w:lang w:val="ru-RU"/>
        </w:rPr>
        <w:t xml:space="preserve"> </w:t>
      </w:r>
      <w:r w:rsidRPr="00EC7DA0">
        <w:rPr>
          <w:lang w:val="ru-RU"/>
        </w:rPr>
        <w:t>(</w:t>
      </w:r>
      <w:r>
        <w:t>Conditional</w:t>
      </w:r>
      <w:r w:rsidRPr="00EC7DA0">
        <w:rPr>
          <w:spacing w:val="-10"/>
          <w:lang w:val="ru-RU"/>
        </w:rPr>
        <w:t xml:space="preserve"> </w:t>
      </w:r>
      <w:r>
        <w:rPr>
          <w:spacing w:val="-4"/>
        </w:rPr>
        <w:t>II</w:t>
      </w:r>
      <w:r w:rsidRPr="00EC7DA0">
        <w:rPr>
          <w:spacing w:val="-4"/>
          <w:lang w:val="ru-RU"/>
        </w:rPr>
        <w:t>).</w:t>
      </w:r>
    </w:p>
    <w:p w:rsidR="00E4184B" w:rsidRPr="00EC7DA0" w:rsidRDefault="00EC7DA0">
      <w:pPr>
        <w:pStyle w:val="a4"/>
        <w:spacing w:before="137"/>
        <w:ind w:left="2315" w:firstLine="0"/>
        <w:jc w:val="left"/>
        <w:rPr>
          <w:lang w:val="ru-RU"/>
        </w:rPr>
      </w:pPr>
      <w:r w:rsidRPr="00EC7DA0">
        <w:rPr>
          <w:lang w:val="ru-RU"/>
        </w:rPr>
        <w:t>Конструкции</w:t>
      </w:r>
      <w:r w:rsidRPr="00EC7DA0">
        <w:rPr>
          <w:spacing w:val="-6"/>
          <w:lang w:val="ru-RU"/>
        </w:rPr>
        <w:t xml:space="preserve"> </w:t>
      </w:r>
      <w:r w:rsidRPr="00EC7DA0">
        <w:rPr>
          <w:lang w:val="ru-RU"/>
        </w:rPr>
        <w:t>для</w:t>
      </w:r>
      <w:r w:rsidRPr="00EC7DA0">
        <w:rPr>
          <w:spacing w:val="-7"/>
          <w:lang w:val="ru-RU"/>
        </w:rPr>
        <w:t xml:space="preserve"> </w:t>
      </w:r>
      <w:r w:rsidRPr="00EC7DA0">
        <w:rPr>
          <w:lang w:val="ru-RU"/>
        </w:rPr>
        <w:t>выражения</w:t>
      </w:r>
      <w:r w:rsidRPr="00EC7DA0">
        <w:rPr>
          <w:spacing w:val="-11"/>
          <w:lang w:val="ru-RU"/>
        </w:rPr>
        <w:t xml:space="preserve"> </w:t>
      </w:r>
      <w:r w:rsidRPr="00EC7DA0">
        <w:rPr>
          <w:lang w:val="ru-RU"/>
        </w:rPr>
        <w:t>предпочтения</w:t>
      </w:r>
      <w:r w:rsidRPr="00EC7DA0">
        <w:rPr>
          <w:spacing w:val="-8"/>
          <w:lang w:val="ru-RU"/>
        </w:rPr>
        <w:t xml:space="preserve"> </w:t>
      </w:r>
      <w:r>
        <w:t>I</w:t>
      </w:r>
      <w:r w:rsidRPr="00EC7DA0">
        <w:rPr>
          <w:spacing w:val="-10"/>
          <w:lang w:val="ru-RU"/>
        </w:rPr>
        <w:t xml:space="preserve"> </w:t>
      </w:r>
      <w:r>
        <w:t>prefer</w:t>
      </w:r>
      <w:r w:rsidRPr="00EC7DA0">
        <w:rPr>
          <w:spacing w:val="-6"/>
          <w:lang w:val="ru-RU"/>
        </w:rPr>
        <w:t xml:space="preserve"> </w:t>
      </w:r>
      <w:r w:rsidRPr="00EC7DA0">
        <w:rPr>
          <w:lang w:val="ru-RU"/>
        </w:rPr>
        <w:t>.../</w:t>
      </w:r>
      <w:r>
        <w:t>I</w:t>
      </w:r>
      <w:r w:rsidRPr="00EC7DA0">
        <w:rPr>
          <w:lang w:val="ru-RU"/>
        </w:rPr>
        <w:t>’</w:t>
      </w:r>
      <w:r>
        <w:t>dprefer</w:t>
      </w:r>
      <w:r w:rsidRPr="00EC7DA0">
        <w:rPr>
          <w:spacing w:val="-4"/>
          <w:lang w:val="ru-RU"/>
        </w:rPr>
        <w:t xml:space="preserve"> </w:t>
      </w:r>
      <w:r w:rsidRPr="00EC7DA0">
        <w:rPr>
          <w:lang w:val="ru-RU"/>
        </w:rPr>
        <w:t>.../</w:t>
      </w:r>
      <w:r>
        <w:t>I</w:t>
      </w:r>
      <w:r w:rsidRPr="00EC7DA0">
        <w:rPr>
          <w:lang w:val="ru-RU"/>
        </w:rPr>
        <w:t>’</w:t>
      </w:r>
      <w:r>
        <w:t>d</w:t>
      </w:r>
      <w:r w:rsidRPr="00EC7DA0">
        <w:rPr>
          <w:spacing w:val="-11"/>
          <w:lang w:val="ru-RU"/>
        </w:rPr>
        <w:t xml:space="preserve"> </w:t>
      </w:r>
      <w:r>
        <w:t>rather</w:t>
      </w:r>
      <w:r w:rsidRPr="00EC7DA0">
        <w:rPr>
          <w:spacing w:val="-6"/>
          <w:lang w:val="ru-RU"/>
        </w:rPr>
        <w:t xml:space="preserve"> </w:t>
      </w:r>
      <w:r w:rsidRPr="00EC7DA0">
        <w:rPr>
          <w:spacing w:val="-4"/>
          <w:lang w:val="ru-RU"/>
        </w:rPr>
        <w:t>....</w:t>
      </w:r>
    </w:p>
    <w:p w:rsidR="00E4184B" w:rsidRPr="00EC7DA0" w:rsidRDefault="00EC7DA0">
      <w:pPr>
        <w:pStyle w:val="a4"/>
        <w:spacing w:before="142"/>
        <w:ind w:left="2315" w:firstLine="0"/>
        <w:jc w:val="left"/>
        <w:rPr>
          <w:lang w:val="ru-RU"/>
        </w:rPr>
      </w:pPr>
      <w:r w:rsidRPr="00EC7DA0">
        <w:rPr>
          <w:lang w:val="ru-RU"/>
        </w:rPr>
        <w:t>Конструкция</w:t>
      </w:r>
      <w:r w:rsidRPr="00EC7DA0">
        <w:rPr>
          <w:spacing w:val="-5"/>
          <w:lang w:val="ru-RU"/>
        </w:rPr>
        <w:t xml:space="preserve"> </w:t>
      </w:r>
      <w:r>
        <w:t>I</w:t>
      </w:r>
      <w:r w:rsidRPr="00EC7DA0">
        <w:rPr>
          <w:spacing w:val="-2"/>
          <w:lang w:val="ru-RU"/>
        </w:rPr>
        <w:t xml:space="preserve"> </w:t>
      </w:r>
      <w:r>
        <w:t>wish</w:t>
      </w:r>
      <w:r w:rsidRPr="00EC7DA0">
        <w:rPr>
          <w:spacing w:val="-7"/>
          <w:lang w:val="ru-RU"/>
        </w:rPr>
        <w:t xml:space="preserve"> </w:t>
      </w:r>
      <w:r w:rsidRPr="00EC7DA0">
        <w:rPr>
          <w:spacing w:val="-4"/>
          <w:lang w:val="ru-RU"/>
        </w:rPr>
        <w:t>....</w:t>
      </w:r>
    </w:p>
    <w:p w:rsidR="00E4184B" w:rsidRPr="00EC7DA0" w:rsidRDefault="00EC7DA0">
      <w:pPr>
        <w:pStyle w:val="a4"/>
        <w:tabs>
          <w:tab w:val="left" w:leader="dot" w:pos="7553"/>
        </w:tabs>
        <w:spacing w:before="132"/>
        <w:ind w:left="2315" w:firstLine="0"/>
        <w:jc w:val="left"/>
        <w:rPr>
          <w:lang w:val="ru-RU"/>
        </w:rPr>
      </w:pPr>
      <w:r w:rsidRPr="00EC7DA0">
        <w:rPr>
          <w:lang w:val="ru-RU"/>
        </w:rPr>
        <w:t>Предложения</w:t>
      </w:r>
      <w:r w:rsidRPr="00EC7DA0">
        <w:rPr>
          <w:spacing w:val="-4"/>
          <w:lang w:val="ru-RU"/>
        </w:rPr>
        <w:t xml:space="preserve"> </w:t>
      </w:r>
      <w:r w:rsidRPr="00EC7DA0">
        <w:rPr>
          <w:lang w:val="ru-RU"/>
        </w:rPr>
        <w:t>с</w:t>
      </w:r>
      <w:r w:rsidRPr="00EC7DA0">
        <w:rPr>
          <w:spacing w:val="-12"/>
          <w:lang w:val="ru-RU"/>
        </w:rPr>
        <w:t xml:space="preserve"> </w:t>
      </w:r>
      <w:r w:rsidRPr="00EC7DA0">
        <w:rPr>
          <w:lang w:val="ru-RU"/>
        </w:rPr>
        <w:t>конструкцией</w:t>
      </w:r>
      <w:r w:rsidRPr="00EC7DA0">
        <w:rPr>
          <w:spacing w:val="2"/>
          <w:lang w:val="ru-RU"/>
        </w:rPr>
        <w:t xml:space="preserve"> </w:t>
      </w:r>
      <w:r>
        <w:t>either</w:t>
      </w:r>
      <w:r w:rsidRPr="00EC7DA0">
        <w:rPr>
          <w:spacing w:val="-4"/>
          <w:lang w:val="ru-RU"/>
        </w:rPr>
        <w:t xml:space="preserve"> </w:t>
      </w:r>
      <w:r w:rsidRPr="00EC7DA0">
        <w:rPr>
          <w:lang w:val="ru-RU"/>
        </w:rPr>
        <w:t>...</w:t>
      </w:r>
      <w:r w:rsidRPr="00EC7DA0">
        <w:rPr>
          <w:spacing w:val="-3"/>
          <w:lang w:val="ru-RU"/>
        </w:rPr>
        <w:t xml:space="preserve"> </w:t>
      </w:r>
      <w:r>
        <w:t>or</w:t>
      </w:r>
      <w:r w:rsidRPr="00EC7DA0">
        <w:rPr>
          <w:lang w:val="ru-RU"/>
        </w:rPr>
        <w:t>,</w:t>
      </w:r>
      <w:r w:rsidRPr="00EC7DA0">
        <w:rPr>
          <w:spacing w:val="-3"/>
          <w:lang w:val="ru-RU"/>
        </w:rPr>
        <w:t xml:space="preserve"> </w:t>
      </w:r>
      <w:r>
        <w:rPr>
          <w:spacing w:val="-2"/>
        </w:rPr>
        <w:t>neither</w:t>
      </w:r>
      <w:r w:rsidRPr="00EC7DA0">
        <w:rPr>
          <w:lang w:val="ru-RU"/>
        </w:rPr>
        <w:tab/>
      </w:r>
      <w:r>
        <w:rPr>
          <w:spacing w:val="-4"/>
        </w:rPr>
        <w:t>nor</w:t>
      </w:r>
      <w:r w:rsidRPr="00EC7DA0">
        <w:rPr>
          <w:spacing w:val="-4"/>
          <w:lang w:val="ru-RU"/>
        </w:rPr>
        <w:t>.</w:t>
      </w:r>
    </w:p>
    <w:p w:rsidR="00E4184B" w:rsidRPr="00EC7DA0" w:rsidRDefault="00EC7DA0">
      <w:pPr>
        <w:pStyle w:val="a4"/>
        <w:spacing w:before="137"/>
        <w:ind w:left="2315" w:firstLine="0"/>
        <w:jc w:val="left"/>
        <w:rPr>
          <w:lang w:val="ru-RU"/>
        </w:rPr>
      </w:pPr>
      <w:r w:rsidRPr="00EC7DA0">
        <w:rPr>
          <w:lang w:val="ru-RU"/>
        </w:rPr>
        <w:t>Глаголы</w:t>
      </w:r>
      <w:r w:rsidRPr="00EC7DA0">
        <w:rPr>
          <w:spacing w:val="77"/>
          <w:w w:val="150"/>
          <w:lang w:val="ru-RU"/>
        </w:rPr>
        <w:t xml:space="preserve"> </w:t>
      </w:r>
      <w:r w:rsidRPr="00EC7DA0">
        <w:rPr>
          <w:lang w:val="ru-RU"/>
        </w:rPr>
        <w:t>в</w:t>
      </w:r>
      <w:r w:rsidRPr="00EC7DA0">
        <w:rPr>
          <w:spacing w:val="26"/>
          <w:lang w:val="ru-RU"/>
        </w:rPr>
        <w:t xml:space="preserve">  </w:t>
      </w:r>
      <w:r w:rsidRPr="00EC7DA0">
        <w:rPr>
          <w:lang w:val="ru-RU"/>
        </w:rPr>
        <w:t>видовременных</w:t>
      </w:r>
      <w:r w:rsidRPr="00EC7DA0">
        <w:rPr>
          <w:spacing w:val="26"/>
          <w:lang w:val="ru-RU"/>
        </w:rPr>
        <w:t xml:space="preserve">  </w:t>
      </w:r>
      <w:r w:rsidRPr="00EC7DA0">
        <w:rPr>
          <w:lang w:val="ru-RU"/>
        </w:rPr>
        <w:t>формах</w:t>
      </w:r>
      <w:r w:rsidRPr="00EC7DA0">
        <w:rPr>
          <w:spacing w:val="26"/>
          <w:lang w:val="ru-RU"/>
        </w:rPr>
        <w:t xml:space="preserve">  </w:t>
      </w:r>
      <w:r w:rsidRPr="00EC7DA0">
        <w:rPr>
          <w:lang w:val="ru-RU"/>
        </w:rPr>
        <w:t>действительного</w:t>
      </w:r>
      <w:r w:rsidRPr="00EC7DA0">
        <w:rPr>
          <w:spacing w:val="26"/>
          <w:lang w:val="ru-RU"/>
        </w:rPr>
        <w:t xml:space="preserve">  </w:t>
      </w:r>
      <w:r w:rsidRPr="00EC7DA0">
        <w:rPr>
          <w:lang w:val="ru-RU"/>
        </w:rPr>
        <w:t>залога</w:t>
      </w:r>
      <w:r w:rsidRPr="00EC7DA0">
        <w:rPr>
          <w:spacing w:val="25"/>
          <w:lang w:val="ru-RU"/>
        </w:rPr>
        <w:t xml:space="preserve">  </w:t>
      </w:r>
      <w:r w:rsidRPr="00EC7DA0">
        <w:rPr>
          <w:lang w:val="ru-RU"/>
        </w:rPr>
        <w:t>в</w:t>
      </w:r>
      <w:r w:rsidRPr="00EC7DA0">
        <w:rPr>
          <w:spacing w:val="26"/>
          <w:lang w:val="ru-RU"/>
        </w:rPr>
        <w:t xml:space="preserve">  </w:t>
      </w:r>
      <w:r w:rsidRPr="00EC7DA0">
        <w:rPr>
          <w:spacing w:val="-2"/>
          <w:lang w:val="ru-RU"/>
        </w:rPr>
        <w:t>изъявительном</w:t>
      </w:r>
    </w:p>
    <w:p w:rsidR="00E4184B" w:rsidRDefault="00EC7DA0">
      <w:pPr>
        <w:pStyle w:val="a4"/>
        <w:spacing w:before="142" w:line="360" w:lineRule="auto"/>
        <w:ind w:right="844" w:firstLine="0"/>
      </w:pPr>
      <w:r>
        <w:t>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E4184B" w:rsidRPr="00EC7DA0" w:rsidRDefault="00EC7DA0">
      <w:pPr>
        <w:pStyle w:val="a4"/>
        <w:spacing w:before="1" w:line="360" w:lineRule="auto"/>
        <w:ind w:left="2310" w:right="2887" w:firstLine="0"/>
        <w:rPr>
          <w:lang w:val="ru-RU"/>
        </w:rPr>
      </w:pPr>
      <w:r w:rsidRPr="00EC7DA0">
        <w:rPr>
          <w:lang w:val="ru-RU"/>
        </w:rPr>
        <w:t>Порядок</w:t>
      </w:r>
      <w:r w:rsidRPr="00EC7DA0">
        <w:rPr>
          <w:spacing w:val="-6"/>
          <w:lang w:val="ru-RU"/>
        </w:rPr>
        <w:t xml:space="preserve"> </w:t>
      </w:r>
      <w:r w:rsidRPr="00EC7DA0">
        <w:rPr>
          <w:lang w:val="ru-RU"/>
        </w:rPr>
        <w:t>следования</w:t>
      </w:r>
      <w:r w:rsidRPr="00EC7DA0">
        <w:rPr>
          <w:spacing w:val="-8"/>
          <w:lang w:val="ru-RU"/>
        </w:rPr>
        <w:t xml:space="preserve"> </w:t>
      </w:r>
      <w:r w:rsidRPr="00EC7DA0">
        <w:rPr>
          <w:lang w:val="ru-RU"/>
        </w:rPr>
        <w:t>имён</w:t>
      </w:r>
      <w:r w:rsidRPr="00EC7DA0">
        <w:rPr>
          <w:spacing w:val="-8"/>
          <w:lang w:val="ru-RU"/>
        </w:rPr>
        <w:t xml:space="preserve"> </w:t>
      </w:r>
      <w:r w:rsidRPr="00EC7DA0">
        <w:rPr>
          <w:lang w:val="ru-RU"/>
        </w:rPr>
        <w:t>прилагательных</w:t>
      </w:r>
      <w:r w:rsidRPr="00EC7DA0">
        <w:rPr>
          <w:spacing w:val="-8"/>
          <w:lang w:val="ru-RU"/>
        </w:rPr>
        <w:t xml:space="preserve"> </w:t>
      </w:r>
      <w:r w:rsidRPr="00EC7DA0">
        <w:rPr>
          <w:lang w:val="ru-RU"/>
        </w:rPr>
        <w:t>(</w:t>
      </w:r>
      <w:r>
        <w:t>nice</w:t>
      </w:r>
      <w:r w:rsidRPr="00EC7DA0">
        <w:rPr>
          <w:spacing w:val="-1"/>
          <w:lang w:val="ru-RU"/>
        </w:rPr>
        <w:t xml:space="preserve"> </w:t>
      </w:r>
      <w:r>
        <w:t>long</w:t>
      </w:r>
      <w:r w:rsidRPr="00EC7DA0">
        <w:rPr>
          <w:spacing w:val="-4"/>
          <w:lang w:val="ru-RU"/>
        </w:rPr>
        <w:t xml:space="preserve"> </w:t>
      </w:r>
      <w:r>
        <w:t>blond</w:t>
      </w:r>
      <w:r w:rsidRPr="00EC7DA0">
        <w:rPr>
          <w:spacing w:val="-1"/>
          <w:lang w:val="ru-RU"/>
        </w:rPr>
        <w:t xml:space="preserve"> </w:t>
      </w:r>
      <w:r>
        <w:t>hair</w:t>
      </w:r>
      <w:r w:rsidRPr="00EC7DA0">
        <w:rPr>
          <w:lang w:val="ru-RU"/>
        </w:rPr>
        <w:t>). Социокультурные знания и умения.</w:t>
      </w:r>
    </w:p>
    <w:p w:rsidR="00E4184B" w:rsidRPr="00EC7DA0" w:rsidRDefault="00EC7DA0">
      <w:pPr>
        <w:pStyle w:val="a4"/>
        <w:spacing w:line="360" w:lineRule="auto"/>
        <w:ind w:right="847"/>
        <w:rPr>
          <w:lang w:val="ru-RU"/>
        </w:rPr>
      </w:pPr>
      <w:r w:rsidRPr="00EC7DA0">
        <w:rPr>
          <w:lang w:val="ru-RU"/>
        </w:rPr>
        <w:t>Осуществление межличностного и межкультурного общения с использованием знаний</w:t>
      </w:r>
      <w:r w:rsidRPr="00EC7DA0">
        <w:rPr>
          <w:spacing w:val="80"/>
          <w:w w:val="150"/>
          <w:lang w:val="ru-RU"/>
        </w:rPr>
        <w:t xml:space="preserve"> </w:t>
      </w:r>
      <w:r w:rsidRPr="00EC7DA0">
        <w:rPr>
          <w:lang w:val="ru-RU"/>
        </w:rPr>
        <w:t>о</w:t>
      </w:r>
      <w:r w:rsidRPr="00EC7DA0">
        <w:rPr>
          <w:spacing w:val="80"/>
          <w:w w:val="150"/>
          <w:lang w:val="ru-RU"/>
        </w:rPr>
        <w:t xml:space="preserve"> </w:t>
      </w:r>
      <w:r w:rsidRPr="00EC7DA0">
        <w:rPr>
          <w:lang w:val="ru-RU"/>
        </w:rPr>
        <w:t>национально-культурных</w:t>
      </w:r>
      <w:r w:rsidRPr="00EC7DA0">
        <w:rPr>
          <w:spacing w:val="40"/>
          <w:lang w:val="ru-RU"/>
        </w:rPr>
        <w:t xml:space="preserve">  </w:t>
      </w:r>
      <w:r w:rsidRPr="00EC7DA0">
        <w:rPr>
          <w:lang w:val="ru-RU"/>
        </w:rPr>
        <w:t>особенностях</w:t>
      </w:r>
      <w:r w:rsidRPr="00EC7DA0">
        <w:rPr>
          <w:spacing w:val="80"/>
          <w:w w:val="150"/>
          <w:lang w:val="ru-RU"/>
        </w:rPr>
        <w:t xml:space="preserve"> </w:t>
      </w:r>
      <w:r w:rsidRPr="00EC7DA0">
        <w:rPr>
          <w:lang w:val="ru-RU"/>
        </w:rPr>
        <w:t>своей</w:t>
      </w:r>
      <w:r w:rsidRPr="00EC7DA0">
        <w:rPr>
          <w:spacing w:val="80"/>
          <w:w w:val="150"/>
          <w:lang w:val="ru-RU"/>
        </w:rPr>
        <w:t xml:space="preserve"> </w:t>
      </w:r>
      <w:r w:rsidRPr="00EC7DA0">
        <w:rPr>
          <w:lang w:val="ru-RU"/>
        </w:rPr>
        <w:t>страны</w:t>
      </w:r>
      <w:r w:rsidRPr="00EC7DA0">
        <w:rPr>
          <w:spacing w:val="80"/>
          <w:w w:val="150"/>
          <w:lang w:val="ru-RU"/>
        </w:rPr>
        <w:t xml:space="preserve"> </w:t>
      </w:r>
      <w:r w:rsidRPr="00EC7DA0">
        <w:rPr>
          <w:lang w:val="ru-RU"/>
        </w:rPr>
        <w:t>и</w:t>
      </w:r>
      <w:r w:rsidRPr="00EC7DA0">
        <w:rPr>
          <w:spacing w:val="40"/>
          <w:lang w:val="ru-RU"/>
        </w:rPr>
        <w:t xml:space="preserve">  </w:t>
      </w:r>
      <w:r w:rsidRPr="00EC7DA0">
        <w:rPr>
          <w:lang w:val="ru-RU"/>
        </w:rPr>
        <w:t>страны</w:t>
      </w:r>
      <w:r w:rsidRPr="00EC7DA0">
        <w:rPr>
          <w:spacing w:val="80"/>
          <w:w w:val="150"/>
          <w:lang w:val="ru-RU"/>
        </w:rPr>
        <w:t xml:space="preserve"> </w:t>
      </w:r>
      <w:r w:rsidRPr="00EC7DA0">
        <w:rPr>
          <w:lang w:val="ru-RU"/>
        </w:rPr>
        <w:t>(стран)</w:t>
      </w:r>
    </w:p>
    <w:p w:rsidR="00E4184B" w:rsidRPr="00EC7DA0" w:rsidRDefault="00E4184B">
      <w:pPr>
        <w:spacing w:line="360" w:lineRule="auto"/>
        <w:rPr>
          <w:lang w:val="ru-RU"/>
        </w:rPr>
        <w:sectPr w:rsidR="00E4184B" w:rsidRPr="00EC7DA0" w:rsidSect="005E0866">
          <w:pgSz w:w="11910" w:h="16840"/>
          <w:pgMar w:top="1040" w:right="0" w:bottom="2300" w:left="100" w:header="0" w:footer="2032" w:gutter="0"/>
          <w:cols w:space="720"/>
        </w:sectPr>
      </w:pPr>
    </w:p>
    <w:p w:rsidR="00E4184B" w:rsidRPr="00EC7DA0" w:rsidRDefault="00EC7DA0">
      <w:pPr>
        <w:pStyle w:val="a4"/>
        <w:spacing w:before="71" w:line="360" w:lineRule="auto"/>
        <w:ind w:right="848" w:firstLine="0"/>
        <w:rPr>
          <w:lang w:val="ru-RU"/>
        </w:rPr>
      </w:pPr>
      <w:r w:rsidRPr="00EC7DA0">
        <w:rPr>
          <w:lang w:val="ru-RU"/>
        </w:rPr>
        <w:lastRenderedPageBreak/>
        <w:t>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E4184B" w:rsidRPr="00EC7DA0" w:rsidRDefault="00EC7DA0">
      <w:pPr>
        <w:pStyle w:val="a4"/>
        <w:spacing w:line="360" w:lineRule="auto"/>
        <w:ind w:right="844"/>
        <w:rPr>
          <w:lang w:val="ru-RU"/>
        </w:rPr>
      </w:pPr>
      <w:r w:rsidRPr="00EC7DA0">
        <w:rPr>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w:t>
      </w:r>
      <w:r w:rsidRPr="00EC7DA0">
        <w:rPr>
          <w:spacing w:val="40"/>
          <w:lang w:val="ru-RU"/>
        </w:rPr>
        <w:t xml:space="preserve"> </w:t>
      </w:r>
      <w:r w:rsidRPr="00EC7DA0">
        <w:rPr>
          <w:lang w:val="ru-RU"/>
        </w:rPr>
        <w:t>языковом отношении образцами поэзии и прозы для подростков на английском языке.</w:t>
      </w:r>
    </w:p>
    <w:p w:rsidR="00E4184B" w:rsidRPr="00EC7DA0" w:rsidRDefault="00EC7DA0">
      <w:pPr>
        <w:pStyle w:val="a4"/>
        <w:spacing w:before="3"/>
        <w:ind w:left="2310" w:firstLine="0"/>
        <w:rPr>
          <w:lang w:val="ru-RU"/>
        </w:rPr>
      </w:pPr>
      <w:r w:rsidRPr="00EC7DA0">
        <w:rPr>
          <w:lang w:val="ru-RU"/>
        </w:rPr>
        <w:t>Формирование</w:t>
      </w:r>
      <w:r w:rsidRPr="00EC7DA0">
        <w:rPr>
          <w:spacing w:val="25"/>
          <w:lang w:val="ru-RU"/>
        </w:rPr>
        <w:t xml:space="preserve"> </w:t>
      </w:r>
      <w:r w:rsidRPr="00EC7DA0">
        <w:rPr>
          <w:lang w:val="ru-RU"/>
        </w:rPr>
        <w:t>элементарного</w:t>
      </w:r>
      <w:r w:rsidRPr="00EC7DA0">
        <w:rPr>
          <w:spacing w:val="28"/>
          <w:lang w:val="ru-RU"/>
        </w:rPr>
        <w:t xml:space="preserve"> </w:t>
      </w:r>
      <w:r w:rsidRPr="00EC7DA0">
        <w:rPr>
          <w:lang w:val="ru-RU"/>
        </w:rPr>
        <w:t>представление</w:t>
      </w:r>
      <w:r w:rsidRPr="00EC7DA0">
        <w:rPr>
          <w:spacing w:val="22"/>
          <w:lang w:val="ru-RU"/>
        </w:rPr>
        <w:t xml:space="preserve"> </w:t>
      </w:r>
      <w:r w:rsidRPr="00EC7DA0">
        <w:rPr>
          <w:lang w:val="ru-RU"/>
        </w:rPr>
        <w:t>о</w:t>
      </w:r>
      <w:r w:rsidRPr="00EC7DA0">
        <w:rPr>
          <w:spacing w:val="35"/>
          <w:lang w:val="ru-RU"/>
        </w:rPr>
        <w:t xml:space="preserve"> </w:t>
      </w:r>
      <w:r w:rsidRPr="00EC7DA0">
        <w:rPr>
          <w:lang w:val="ru-RU"/>
        </w:rPr>
        <w:t>различных</w:t>
      </w:r>
      <w:r w:rsidRPr="00EC7DA0">
        <w:rPr>
          <w:spacing w:val="24"/>
          <w:lang w:val="ru-RU"/>
        </w:rPr>
        <w:t xml:space="preserve"> </w:t>
      </w:r>
      <w:r w:rsidRPr="00EC7DA0">
        <w:rPr>
          <w:lang w:val="ru-RU"/>
        </w:rPr>
        <w:t>вариантах</w:t>
      </w:r>
      <w:r w:rsidRPr="00EC7DA0">
        <w:rPr>
          <w:spacing w:val="23"/>
          <w:lang w:val="ru-RU"/>
        </w:rPr>
        <w:t xml:space="preserve"> </w:t>
      </w:r>
      <w:r w:rsidRPr="00EC7DA0">
        <w:rPr>
          <w:spacing w:val="-2"/>
          <w:lang w:val="ru-RU"/>
        </w:rPr>
        <w:t>английского</w:t>
      </w:r>
    </w:p>
    <w:p w:rsidR="00E4184B" w:rsidRPr="00EC7DA0" w:rsidRDefault="00EC7DA0">
      <w:pPr>
        <w:pStyle w:val="a4"/>
        <w:spacing w:before="132"/>
        <w:ind w:firstLine="0"/>
        <w:jc w:val="left"/>
        <w:rPr>
          <w:lang w:val="ru-RU"/>
        </w:rPr>
      </w:pPr>
      <w:r w:rsidRPr="00EC7DA0">
        <w:rPr>
          <w:spacing w:val="-2"/>
          <w:lang w:val="ru-RU"/>
        </w:rPr>
        <w:t>языка.</w:t>
      </w:r>
    </w:p>
    <w:p w:rsidR="00E4184B" w:rsidRPr="00EC7DA0" w:rsidRDefault="00EC7DA0">
      <w:pPr>
        <w:pStyle w:val="a4"/>
        <w:spacing w:before="142"/>
        <w:ind w:left="2310" w:firstLine="0"/>
        <w:jc w:val="left"/>
        <w:rPr>
          <w:lang w:val="ru-RU"/>
        </w:rPr>
      </w:pPr>
      <w:r w:rsidRPr="00EC7DA0">
        <w:rPr>
          <w:lang w:val="ru-RU"/>
        </w:rPr>
        <w:t>Осуществление</w:t>
      </w:r>
      <w:r w:rsidRPr="00EC7DA0">
        <w:rPr>
          <w:spacing w:val="64"/>
          <w:lang w:val="ru-RU"/>
        </w:rPr>
        <w:t xml:space="preserve"> </w:t>
      </w:r>
      <w:r w:rsidRPr="00EC7DA0">
        <w:rPr>
          <w:lang w:val="ru-RU"/>
        </w:rPr>
        <w:t>межличностного</w:t>
      </w:r>
      <w:r w:rsidRPr="00EC7DA0">
        <w:rPr>
          <w:spacing w:val="71"/>
          <w:lang w:val="ru-RU"/>
        </w:rPr>
        <w:t xml:space="preserve"> </w:t>
      </w:r>
      <w:r w:rsidRPr="00EC7DA0">
        <w:rPr>
          <w:lang w:val="ru-RU"/>
        </w:rPr>
        <w:t>и</w:t>
      </w:r>
      <w:r w:rsidRPr="00EC7DA0">
        <w:rPr>
          <w:spacing w:val="61"/>
          <w:lang w:val="ru-RU"/>
        </w:rPr>
        <w:t xml:space="preserve"> </w:t>
      </w:r>
      <w:r w:rsidRPr="00EC7DA0">
        <w:rPr>
          <w:lang w:val="ru-RU"/>
        </w:rPr>
        <w:t>межкультурного</w:t>
      </w:r>
      <w:r w:rsidRPr="00EC7DA0">
        <w:rPr>
          <w:spacing w:val="72"/>
          <w:lang w:val="ru-RU"/>
        </w:rPr>
        <w:t xml:space="preserve"> </w:t>
      </w:r>
      <w:r w:rsidRPr="00EC7DA0">
        <w:rPr>
          <w:lang w:val="ru-RU"/>
        </w:rPr>
        <w:t>общения</w:t>
      </w:r>
      <w:r w:rsidRPr="00EC7DA0">
        <w:rPr>
          <w:spacing w:val="66"/>
          <w:lang w:val="ru-RU"/>
        </w:rPr>
        <w:t xml:space="preserve"> </w:t>
      </w:r>
      <w:r w:rsidRPr="00EC7DA0">
        <w:rPr>
          <w:lang w:val="ru-RU"/>
        </w:rPr>
        <w:t>с</w:t>
      </w:r>
      <w:r w:rsidRPr="00EC7DA0">
        <w:rPr>
          <w:spacing w:val="65"/>
          <w:lang w:val="ru-RU"/>
        </w:rPr>
        <w:t xml:space="preserve"> </w:t>
      </w:r>
      <w:r w:rsidRPr="00EC7DA0">
        <w:rPr>
          <w:spacing w:val="-2"/>
          <w:lang w:val="ru-RU"/>
        </w:rPr>
        <w:t>использованием</w:t>
      </w:r>
    </w:p>
    <w:p w:rsidR="00E4184B" w:rsidRPr="00EC7DA0" w:rsidRDefault="00EC7DA0">
      <w:pPr>
        <w:pStyle w:val="a4"/>
        <w:tabs>
          <w:tab w:val="left" w:pos="2516"/>
          <w:tab w:val="left" w:pos="5667"/>
          <w:tab w:val="left" w:pos="8034"/>
          <w:tab w:val="left" w:pos="9292"/>
        </w:tabs>
        <w:spacing w:before="137" w:line="362" w:lineRule="auto"/>
        <w:ind w:right="919" w:firstLine="0"/>
        <w:jc w:val="left"/>
        <w:rPr>
          <w:lang w:val="ru-RU"/>
        </w:rPr>
      </w:pPr>
      <w:r w:rsidRPr="00EC7DA0">
        <w:rPr>
          <w:spacing w:val="-2"/>
          <w:lang w:val="ru-RU"/>
        </w:rPr>
        <w:t>знаний</w:t>
      </w:r>
      <w:r w:rsidRPr="00EC7DA0">
        <w:rPr>
          <w:lang w:val="ru-RU"/>
        </w:rPr>
        <w:tab/>
        <w:t>о</w:t>
      </w:r>
      <w:r w:rsidRPr="00EC7DA0">
        <w:rPr>
          <w:spacing w:val="40"/>
          <w:lang w:val="ru-RU"/>
        </w:rPr>
        <w:t xml:space="preserve"> </w:t>
      </w:r>
      <w:r w:rsidRPr="00EC7DA0">
        <w:rPr>
          <w:lang w:val="ru-RU"/>
        </w:rPr>
        <w:t>национально-культурных</w:t>
      </w:r>
      <w:r w:rsidRPr="00EC7DA0">
        <w:rPr>
          <w:lang w:val="ru-RU"/>
        </w:rPr>
        <w:tab/>
        <w:t>особенностях</w:t>
      </w:r>
      <w:r w:rsidRPr="00EC7DA0">
        <w:rPr>
          <w:spacing w:val="40"/>
          <w:lang w:val="ru-RU"/>
        </w:rPr>
        <w:t xml:space="preserve"> </w:t>
      </w:r>
      <w:r w:rsidRPr="00EC7DA0">
        <w:rPr>
          <w:lang w:val="ru-RU"/>
        </w:rPr>
        <w:t>своей</w:t>
      </w:r>
      <w:r w:rsidRPr="00EC7DA0">
        <w:rPr>
          <w:lang w:val="ru-RU"/>
        </w:rPr>
        <w:tab/>
        <w:t>страны</w:t>
      </w:r>
      <w:r w:rsidRPr="00EC7DA0">
        <w:rPr>
          <w:spacing w:val="40"/>
          <w:lang w:val="ru-RU"/>
        </w:rPr>
        <w:t xml:space="preserve"> </w:t>
      </w:r>
      <w:r w:rsidRPr="00EC7DA0">
        <w:rPr>
          <w:lang w:val="ru-RU"/>
        </w:rPr>
        <w:t>и</w:t>
      </w:r>
      <w:r w:rsidRPr="00EC7DA0">
        <w:rPr>
          <w:lang w:val="ru-RU"/>
        </w:rPr>
        <w:tab/>
        <w:t>страны</w:t>
      </w:r>
      <w:r w:rsidRPr="00EC7DA0">
        <w:rPr>
          <w:spacing w:val="40"/>
          <w:lang w:val="ru-RU"/>
        </w:rPr>
        <w:t xml:space="preserve"> </w:t>
      </w:r>
      <w:r w:rsidRPr="00EC7DA0">
        <w:rPr>
          <w:lang w:val="ru-RU"/>
        </w:rPr>
        <w:t>(стран) изучаемого языка.</w:t>
      </w:r>
    </w:p>
    <w:p w:rsidR="00E4184B" w:rsidRPr="00EC7DA0" w:rsidRDefault="00EC7DA0">
      <w:pPr>
        <w:pStyle w:val="a4"/>
        <w:spacing w:line="360" w:lineRule="auto"/>
        <w:ind w:left="2310" w:right="3361" w:firstLine="0"/>
        <w:jc w:val="left"/>
        <w:rPr>
          <w:lang w:val="ru-RU"/>
        </w:rPr>
      </w:pPr>
      <w:r w:rsidRPr="00EC7DA0">
        <w:rPr>
          <w:lang w:val="ru-RU"/>
        </w:rPr>
        <w:t>Соблюдение</w:t>
      </w:r>
      <w:r w:rsidRPr="00EC7DA0">
        <w:rPr>
          <w:spacing w:val="-15"/>
          <w:lang w:val="ru-RU"/>
        </w:rPr>
        <w:t xml:space="preserve"> </w:t>
      </w:r>
      <w:r w:rsidRPr="00EC7DA0">
        <w:rPr>
          <w:lang w:val="ru-RU"/>
        </w:rPr>
        <w:t>норм</w:t>
      </w:r>
      <w:r w:rsidRPr="00EC7DA0">
        <w:rPr>
          <w:spacing w:val="-13"/>
          <w:lang w:val="ru-RU"/>
        </w:rPr>
        <w:t xml:space="preserve"> </w:t>
      </w:r>
      <w:r w:rsidRPr="00EC7DA0">
        <w:rPr>
          <w:lang w:val="ru-RU"/>
        </w:rPr>
        <w:t>вежливости</w:t>
      </w:r>
      <w:r w:rsidRPr="00EC7DA0">
        <w:rPr>
          <w:spacing w:val="-13"/>
          <w:lang w:val="ru-RU"/>
        </w:rPr>
        <w:t xml:space="preserve"> </w:t>
      </w:r>
      <w:r w:rsidRPr="00EC7DA0">
        <w:rPr>
          <w:lang w:val="ru-RU"/>
        </w:rPr>
        <w:t>в</w:t>
      </w:r>
      <w:r w:rsidRPr="00EC7DA0">
        <w:rPr>
          <w:spacing w:val="-14"/>
          <w:lang w:val="ru-RU"/>
        </w:rPr>
        <w:t xml:space="preserve"> </w:t>
      </w:r>
      <w:r w:rsidRPr="00EC7DA0">
        <w:rPr>
          <w:lang w:val="ru-RU"/>
        </w:rPr>
        <w:t>межкультурном</w:t>
      </w:r>
      <w:r w:rsidRPr="00EC7DA0">
        <w:rPr>
          <w:spacing w:val="-12"/>
          <w:lang w:val="ru-RU"/>
        </w:rPr>
        <w:t xml:space="preserve"> </w:t>
      </w:r>
      <w:r w:rsidRPr="00EC7DA0">
        <w:rPr>
          <w:lang w:val="ru-RU"/>
        </w:rPr>
        <w:t>общении. Развитие умений:</w:t>
      </w:r>
    </w:p>
    <w:p w:rsidR="00E4184B" w:rsidRPr="00EC7DA0" w:rsidRDefault="00EC7DA0">
      <w:pPr>
        <w:pStyle w:val="a4"/>
        <w:spacing w:line="360" w:lineRule="auto"/>
        <w:ind w:right="878"/>
        <w:jc w:val="left"/>
        <w:rPr>
          <w:lang w:val="ru-RU"/>
        </w:rPr>
      </w:pPr>
      <w:r w:rsidRPr="00EC7DA0">
        <w:rPr>
          <w:lang w:val="ru-RU"/>
        </w:rPr>
        <w:t>писать</w:t>
      </w:r>
      <w:r w:rsidRPr="00EC7DA0">
        <w:rPr>
          <w:spacing w:val="40"/>
          <w:lang w:val="ru-RU"/>
        </w:rPr>
        <w:t xml:space="preserve"> </w:t>
      </w:r>
      <w:r w:rsidRPr="00EC7DA0">
        <w:rPr>
          <w:lang w:val="ru-RU"/>
        </w:rPr>
        <w:t>свои</w:t>
      </w:r>
      <w:r w:rsidRPr="00EC7DA0">
        <w:rPr>
          <w:spacing w:val="34"/>
          <w:lang w:val="ru-RU"/>
        </w:rPr>
        <w:t xml:space="preserve"> </w:t>
      </w:r>
      <w:r w:rsidRPr="00EC7DA0">
        <w:rPr>
          <w:lang w:val="ru-RU"/>
        </w:rPr>
        <w:t>имя</w:t>
      </w:r>
      <w:r w:rsidRPr="00EC7DA0">
        <w:rPr>
          <w:spacing w:val="38"/>
          <w:lang w:val="ru-RU"/>
        </w:rPr>
        <w:t xml:space="preserve"> </w:t>
      </w:r>
      <w:r w:rsidRPr="00EC7DA0">
        <w:rPr>
          <w:lang w:val="ru-RU"/>
        </w:rPr>
        <w:t>и</w:t>
      </w:r>
      <w:r w:rsidRPr="00EC7DA0">
        <w:rPr>
          <w:spacing w:val="38"/>
          <w:lang w:val="ru-RU"/>
        </w:rPr>
        <w:t xml:space="preserve"> </w:t>
      </w:r>
      <w:r w:rsidRPr="00EC7DA0">
        <w:rPr>
          <w:lang w:val="ru-RU"/>
        </w:rPr>
        <w:t>фамилию,</w:t>
      </w:r>
      <w:r w:rsidRPr="00EC7DA0">
        <w:rPr>
          <w:spacing w:val="40"/>
          <w:lang w:val="ru-RU"/>
        </w:rPr>
        <w:t xml:space="preserve"> </w:t>
      </w:r>
      <w:r w:rsidRPr="00EC7DA0">
        <w:rPr>
          <w:lang w:val="ru-RU"/>
        </w:rPr>
        <w:t>а</w:t>
      </w:r>
      <w:r w:rsidRPr="00EC7DA0">
        <w:rPr>
          <w:spacing w:val="36"/>
          <w:lang w:val="ru-RU"/>
        </w:rPr>
        <w:t xml:space="preserve"> </w:t>
      </w:r>
      <w:r w:rsidRPr="00EC7DA0">
        <w:rPr>
          <w:lang w:val="ru-RU"/>
        </w:rPr>
        <w:t>также</w:t>
      </w:r>
      <w:r w:rsidRPr="00EC7DA0">
        <w:rPr>
          <w:spacing w:val="37"/>
          <w:lang w:val="ru-RU"/>
        </w:rPr>
        <w:t xml:space="preserve"> </w:t>
      </w:r>
      <w:r w:rsidRPr="00EC7DA0">
        <w:rPr>
          <w:lang w:val="ru-RU"/>
        </w:rPr>
        <w:t>имена</w:t>
      </w:r>
      <w:r w:rsidRPr="00EC7DA0">
        <w:rPr>
          <w:spacing w:val="32"/>
          <w:lang w:val="ru-RU"/>
        </w:rPr>
        <w:t xml:space="preserve"> </w:t>
      </w:r>
      <w:r w:rsidRPr="00EC7DA0">
        <w:rPr>
          <w:lang w:val="ru-RU"/>
        </w:rPr>
        <w:t>и</w:t>
      </w:r>
      <w:r w:rsidRPr="00EC7DA0">
        <w:rPr>
          <w:spacing w:val="38"/>
          <w:lang w:val="ru-RU"/>
        </w:rPr>
        <w:t xml:space="preserve"> </w:t>
      </w:r>
      <w:r w:rsidRPr="00EC7DA0">
        <w:rPr>
          <w:lang w:val="ru-RU"/>
        </w:rPr>
        <w:t>фамилии</w:t>
      </w:r>
      <w:r w:rsidRPr="00EC7DA0">
        <w:rPr>
          <w:spacing w:val="40"/>
          <w:lang w:val="ru-RU"/>
        </w:rPr>
        <w:t xml:space="preserve"> </w:t>
      </w:r>
      <w:r w:rsidRPr="00EC7DA0">
        <w:rPr>
          <w:lang w:val="ru-RU"/>
        </w:rPr>
        <w:t>своих</w:t>
      </w:r>
      <w:r w:rsidRPr="00EC7DA0">
        <w:rPr>
          <w:spacing w:val="33"/>
          <w:lang w:val="ru-RU"/>
        </w:rPr>
        <w:t xml:space="preserve"> </w:t>
      </w:r>
      <w:r w:rsidRPr="00EC7DA0">
        <w:rPr>
          <w:lang w:val="ru-RU"/>
        </w:rPr>
        <w:t>родственников</w:t>
      </w:r>
      <w:r w:rsidRPr="00EC7DA0">
        <w:rPr>
          <w:spacing w:val="36"/>
          <w:lang w:val="ru-RU"/>
        </w:rPr>
        <w:t xml:space="preserve"> </w:t>
      </w:r>
      <w:r w:rsidRPr="00EC7DA0">
        <w:rPr>
          <w:lang w:val="ru-RU"/>
        </w:rPr>
        <w:t>и друзей на английском языке;</w:t>
      </w:r>
    </w:p>
    <w:p w:rsidR="00E4184B" w:rsidRPr="00EC7DA0" w:rsidRDefault="00EC7DA0">
      <w:pPr>
        <w:pStyle w:val="a4"/>
        <w:spacing w:before="3"/>
        <w:ind w:left="2310" w:firstLine="0"/>
        <w:jc w:val="left"/>
        <w:rPr>
          <w:lang w:val="ru-RU"/>
        </w:rPr>
      </w:pPr>
      <w:r w:rsidRPr="00EC7DA0">
        <w:rPr>
          <w:lang w:val="ru-RU"/>
        </w:rPr>
        <w:t>правильно</w:t>
      </w:r>
      <w:r w:rsidRPr="00EC7DA0">
        <w:rPr>
          <w:spacing w:val="-17"/>
          <w:lang w:val="ru-RU"/>
        </w:rPr>
        <w:t xml:space="preserve"> </w:t>
      </w:r>
      <w:r w:rsidRPr="00EC7DA0">
        <w:rPr>
          <w:lang w:val="ru-RU"/>
        </w:rPr>
        <w:t>оформлять</w:t>
      </w:r>
      <w:r w:rsidRPr="00EC7DA0">
        <w:rPr>
          <w:spacing w:val="-1"/>
          <w:lang w:val="ru-RU"/>
        </w:rPr>
        <w:t xml:space="preserve"> </w:t>
      </w:r>
      <w:r w:rsidRPr="00EC7DA0">
        <w:rPr>
          <w:lang w:val="ru-RU"/>
        </w:rPr>
        <w:t>свой</w:t>
      </w:r>
      <w:r w:rsidRPr="00EC7DA0">
        <w:rPr>
          <w:spacing w:val="-4"/>
          <w:lang w:val="ru-RU"/>
        </w:rPr>
        <w:t xml:space="preserve"> </w:t>
      </w:r>
      <w:r w:rsidRPr="00EC7DA0">
        <w:rPr>
          <w:lang w:val="ru-RU"/>
        </w:rPr>
        <w:t>адрес</w:t>
      </w:r>
      <w:r w:rsidRPr="00EC7DA0">
        <w:rPr>
          <w:spacing w:val="-7"/>
          <w:lang w:val="ru-RU"/>
        </w:rPr>
        <w:t xml:space="preserve"> </w:t>
      </w:r>
      <w:r w:rsidRPr="00EC7DA0">
        <w:rPr>
          <w:lang w:val="ru-RU"/>
        </w:rPr>
        <w:t>на</w:t>
      </w:r>
      <w:r w:rsidRPr="00EC7DA0">
        <w:rPr>
          <w:spacing w:val="-3"/>
          <w:lang w:val="ru-RU"/>
        </w:rPr>
        <w:t xml:space="preserve"> </w:t>
      </w:r>
      <w:r w:rsidRPr="00EC7DA0">
        <w:rPr>
          <w:lang w:val="ru-RU"/>
        </w:rPr>
        <w:t>английском языке</w:t>
      </w:r>
      <w:r w:rsidRPr="00EC7DA0">
        <w:rPr>
          <w:spacing w:val="-11"/>
          <w:lang w:val="ru-RU"/>
        </w:rPr>
        <w:t xml:space="preserve"> </w:t>
      </w:r>
      <w:r w:rsidRPr="00EC7DA0">
        <w:rPr>
          <w:lang w:val="ru-RU"/>
        </w:rPr>
        <w:t>(в</w:t>
      </w:r>
      <w:r w:rsidRPr="00EC7DA0">
        <w:rPr>
          <w:spacing w:val="-4"/>
          <w:lang w:val="ru-RU"/>
        </w:rPr>
        <w:t xml:space="preserve"> </w:t>
      </w:r>
      <w:r w:rsidRPr="00EC7DA0">
        <w:rPr>
          <w:spacing w:val="-2"/>
          <w:lang w:val="ru-RU"/>
        </w:rPr>
        <w:t>анкете);</w:t>
      </w:r>
    </w:p>
    <w:p w:rsidR="00E4184B" w:rsidRPr="00EC7DA0" w:rsidRDefault="00EC7DA0">
      <w:pPr>
        <w:pStyle w:val="a4"/>
        <w:spacing w:before="132" w:line="360" w:lineRule="auto"/>
        <w:ind w:right="878"/>
        <w:jc w:val="left"/>
        <w:rPr>
          <w:lang w:val="ru-RU"/>
        </w:rPr>
      </w:pPr>
      <w:r w:rsidRPr="00EC7DA0">
        <w:rPr>
          <w:lang w:val="ru-RU"/>
        </w:rPr>
        <w:t>правильно</w:t>
      </w:r>
      <w:r w:rsidRPr="00EC7DA0">
        <w:rPr>
          <w:spacing w:val="-7"/>
          <w:lang w:val="ru-RU"/>
        </w:rPr>
        <w:t xml:space="preserve"> </w:t>
      </w:r>
      <w:r w:rsidRPr="00EC7DA0">
        <w:rPr>
          <w:lang w:val="ru-RU"/>
        </w:rPr>
        <w:t>оформлять</w:t>
      </w:r>
      <w:r w:rsidRPr="00EC7DA0">
        <w:rPr>
          <w:spacing w:val="-7"/>
          <w:lang w:val="ru-RU"/>
        </w:rPr>
        <w:t xml:space="preserve"> </w:t>
      </w:r>
      <w:r w:rsidRPr="00EC7DA0">
        <w:rPr>
          <w:lang w:val="ru-RU"/>
        </w:rPr>
        <w:t>электронное</w:t>
      </w:r>
      <w:r w:rsidRPr="00EC7DA0">
        <w:rPr>
          <w:spacing w:val="-8"/>
          <w:lang w:val="ru-RU"/>
        </w:rPr>
        <w:t xml:space="preserve"> </w:t>
      </w:r>
      <w:r w:rsidRPr="00EC7DA0">
        <w:rPr>
          <w:lang w:val="ru-RU"/>
        </w:rPr>
        <w:t>сообщение</w:t>
      </w:r>
      <w:r w:rsidRPr="00EC7DA0">
        <w:rPr>
          <w:spacing w:val="-8"/>
          <w:lang w:val="ru-RU"/>
        </w:rPr>
        <w:t xml:space="preserve"> </w:t>
      </w:r>
      <w:r w:rsidRPr="00EC7DA0">
        <w:rPr>
          <w:lang w:val="ru-RU"/>
        </w:rPr>
        <w:t>личного характера</w:t>
      </w:r>
      <w:r w:rsidRPr="00EC7DA0">
        <w:rPr>
          <w:spacing w:val="-5"/>
          <w:lang w:val="ru-RU"/>
        </w:rPr>
        <w:t xml:space="preserve"> </w:t>
      </w:r>
      <w:r w:rsidRPr="00EC7DA0">
        <w:rPr>
          <w:lang w:val="ru-RU"/>
        </w:rPr>
        <w:t>в</w:t>
      </w:r>
      <w:r w:rsidRPr="00EC7DA0">
        <w:rPr>
          <w:spacing w:val="-2"/>
          <w:lang w:val="ru-RU"/>
        </w:rPr>
        <w:t xml:space="preserve"> </w:t>
      </w:r>
      <w:r w:rsidRPr="00EC7DA0">
        <w:rPr>
          <w:lang w:val="ru-RU"/>
        </w:rPr>
        <w:t>соответствии</w:t>
      </w:r>
      <w:r w:rsidRPr="00EC7DA0">
        <w:rPr>
          <w:spacing w:val="-7"/>
          <w:lang w:val="ru-RU"/>
        </w:rPr>
        <w:t xml:space="preserve"> </w:t>
      </w:r>
      <w:r w:rsidRPr="00EC7DA0">
        <w:rPr>
          <w:lang w:val="ru-RU"/>
        </w:rPr>
        <w:t>с нормами неофициального общения, принятыми в стране (странах) изучаемого языка;</w:t>
      </w:r>
    </w:p>
    <w:p w:rsidR="00E4184B" w:rsidRPr="00EC7DA0" w:rsidRDefault="00EC7DA0">
      <w:pPr>
        <w:pStyle w:val="a4"/>
        <w:spacing w:before="2"/>
        <w:ind w:left="2310" w:firstLine="0"/>
        <w:jc w:val="left"/>
        <w:rPr>
          <w:lang w:val="ru-RU"/>
        </w:rPr>
      </w:pPr>
      <w:r w:rsidRPr="00EC7DA0">
        <w:rPr>
          <w:lang w:val="ru-RU"/>
        </w:rPr>
        <w:t>кратко</w:t>
      </w:r>
      <w:r w:rsidRPr="00EC7DA0">
        <w:rPr>
          <w:spacing w:val="-8"/>
          <w:lang w:val="ru-RU"/>
        </w:rPr>
        <w:t xml:space="preserve"> </w:t>
      </w:r>
      <w:r w:rsidRPr="00EC7DA0">
        <w:rPr>
          <w:lang w:val="ru-RU"/>
        </w:rPr>
        <w:t>представлять</w:t>
      </w:r>
      <w:r w:rsidRPr="00EC7DA0">
        <w:rPr>
          <w:spacing w:val="-4"/>
          <w:lang w:val="ru-RU"/>
        </w:rPr>
        <w:t xml:space="preserve"> </w:t>
      </w:r>
      <w:r w:rsidRPr="00EC7DA0">
        <w:rPr>
          <w:lang w:val="ru-RU"/>
        </w:rPr>
        <w:t>Россию</w:t>
      </w:r>
      <w:r w:rsidRPr="00EC7DA0">
        <w:rPr>
          <w:spacing w:val="-6"/>
          <w:lang w:val="ru-RU"/>
        </w:rPr>
        <w:t xml:space="preserve"> </w:t>
      </w:r>
      <w:r w:rsidRPr="00EC7DA0">
        <w:rPr>
          <w:lang w:val="ru-RU"/>
        </w:rPr>
        <w:t>и страну</w:t>
      </w:r>
      <w:r w:rsidRPr="00EC7DA0">
        <w:rPr>
          <w:spacing w:val="-21"/>
          <w:lang w:val="ru-RU"/>
        </w:rPr>
        <w:t xml:space="preserve"> </w:t>
      </w:r>
      <w:r w:rsidRPr="00EC7DA0">
        <w:rPr>
          <w:lang w:val="ru-RU"/>
        </w:rPr>
        <w:t>(страны)</w:t>
      </w:r>
      <w:r w:rsidRPr="00EC7DA0">
        <w:rPr>
          <w:spacing w:val="-2"/>
          <w:lang w:val="ru-RU"/>
        </w:rPr>
        <w:t xml:space="preserve"> </w:t>
      </w:r>
      <w:r w:rsidRPr="00EC7DA0">
        <w:rPr>
          <w:lang w:val="ru-RU"/>
        </w:rPr>
        <w:t>изучаемого</w:t>
      </w:r>
      <w:r w:rsidRPr="00EC7DA0">
        <w:rPr>
          <w:spacing w:val="-3"/>
          <w:lang w:val="ru-RU"/>
        </w:rPr>
        <w:t xml:space="preserve"> </w:t>
      </w:r>
      <w:r w:rsidRPr="00EC7DA0">
        <w:rPr>
          <w:spacing w:val="-2"/>
          <w:lang w:val="ru-RU"/>
        </w:rPr>
        <w:t>языка;</w:t>
      </w:r>
    </w:p>
    <w:p w:rsidR="00E4184B" w:rsidRPr="00EC7DA0" w:rsidRDefault="00EC7DA0">
      <w:pPr>
        <w:pStyle w:val="a4"/>
        <w:tabs>
          <w:tab w:val="left" w:pos="3530"/>
          <w:tab w:val="left" w:pos="5278"/>
          <w:tab w:val="left" w:pos="6814"/>
          <w:tab w:val="left" w:pos="9748"/>
        </w:tabs>
        <w:spacing w:before="138" w:line="360" w:lineRule="auto"/>
        <w:ind w:left="3530" w:right="1325" w:hanging="1220"/>
        <w:jc w:val="left"/>
        <w:rPr>
          <w:lang w:val="ru-RU"/>
        </w:rPr>
      </w:pPr>
      <w:r w:rsidRPr="00EC7DA0">
        <w:rPr>
          <w:spacing w:val="-2"/>
          <w:lang w:val="ru-RU"/>
        </w:rPr>
        <w:t>кратко</w:t>
      </w:r>
      <w:r w:rsidRPr="00EC7DA0">
        <w:rPr>
          <w:lang w:val="ru-RU"/>
        </w:rPr>
        <w:tab/>
      </w:r>
      <w:r w:rsidRPr="00EC7DA0">
        <w:rPr>
          <w:spacing w:val="-2"/>
          <w:lang w:val="ru-RU"/>
        </w:rPr>
        <w:t>представлять</w:t>
      </w:r>
      <w:r w:rsidRPr="00EC7DA0">
        <w:rPr>
          <w:lang w:val="ru-RU"/>
        </w:rPr>
        <w:tab/>
      </w:r>
      <w:r w:rsidRPr="00EC7DA0">
        <w:rPr>
          <w:spacing w:val="-2"/>
          <w:lang w:val="ru-RU"/>
        </w:rPr>
        <w:t>некоторые</w:t>
      </w:r>
      <w:r w:rsidRPr="00EC7DA0">
        <w:rPr>
          <w:lang w:val="ru-RU"/>
        </w:rPr>
        <w:tab/>
        <w:t>культурные явления</w:t>
      </w:r>
      <w:r w:rsidRPr="00EC7DA0">
        <w:rPr>
          <w:lang w:val="ru-RU"/>
        </w:rPr>
        <w:tab/>
      </w:r>
      <w:r w:rsidRPr="00EC7DA0">
        <w:rPr>
          <w:spacing w:val="-2"/>
          <w:lang w:val="ru-RU"/>
        </w:rPr>
        <w:t>родной страны</w:t>
      </w:r>
    </w:p>
    <w:p w:rsidR="00E4184B" w:rsidRPr="00EC7DA0" w:rsidRDefault="00EC7DA0">
      <w:pPr>
        <w:pStyle w:val="a4"/>
        <w:spacing w:before="2" w:line="360" w:lineRule="auto"/>
        <w:jc w:val="left"/>
        <w:rPr>
          <w:lang w:val="ru-RU"/>
        </w:rPr>
      </w:pPr>
      <w:r w:rsidRPr="00EC7DA0">
        <w:rPr>
          <w:lang w:val="ru-RU"/>
        </w:rPr>
        <w:t>и</w:t>
      </w:r>
      <w:r w:rsidRPr="00EC7DA0">
        <w:rPr>
          <w:spacing w:val="-2"/>
          <w:lang w:val="ru-RU"/>
        </w:rPr>
        <w:t xml:space="preserve"> </w:t>
      </w:r>
      <w:r w:rsidRPr="00EC7DA0">
        <w:rPr>
          <w:lang w:val="ru-RU"/>
        </w:rPr>
        <w:t>страны</w:t>
      </w:r>
      <w:r w:rsidRPr="00EC7DA0">
        <w:rPr>
          <w:spacing w:val="-9"/>
          <w:lang w:val="ru-RU"/>
        </w:rPr>
        <w:t xml:space="preserve"> </w:t>
      </w:r>
      <w:r w:rsidRPr="00EC7DA0">
        <w:rPr>
          <w:lang w:val="ru-RU"/>
        </w:rPr>
        <w:t>(стран)</w:t>
      </w:r>
      <w:r w:rsidRPr="00EC7DA0">
        <w:rPr>
          <w:spacing w:val="-9"/>
          <w:lang w:val="ru-RU"/>
        </w:rPr>
        <w:t xml:space="preserve"> </w:t>
      </w:r>
      <w:r w:rsidRPr="00EC7DA0">
        <w:rPr>
          <w:lang w:val="ru-RU"/>
        </w:rPr>
        <w:t>изучаемого</w:t>
      </w:r>
      <w:r w:rsidRPr="00EC7DA0">
        <w:rPr>
          <w:spacing w:val="-6"/>
          <w:lang w:val="ru-RU"/>
        </w:rPr>
        <w:t xml:space="preserve"> </w:t>
      </w:r>
      <w:r w:rsidRPr="00EC7DA0">
        <w:rPr>
          <w:lang w:val="ru-RU"/>
        </w:rPr>
        <w:t>языка</w:t>
      </w:r>
      <w:r w:rsidRPr="00EC7DA0">
        <w:rPr>
          <w:spacing w:val="-7"/>
          <w:lang w:val="ru-RU"/>
        </w:rPr>
        <w:t xml:space="preserve"> </w:t>
      </w:r>
      <w:r w:rsidRPr="00EC7DA0">
        <w:rPr>
          <w:lang w:val="ru-RU"/>
        </w:rPr>
        <w:t>(основные</w:t>
      </w:r>
      <w:r w:rsidRPr="00EC7DA0">
        <w:rPr>
          <w:spacing w:val="-8"/>
          <w:lang w:val="ru-RU"/>
        </w:rPr>
        <w:t xml:space="preserve"> </w:t>
      </w:r>
      <w:r w:rsidRPr="00EC7DA0">
        <w:rPr>
          <w:lang w:val="ru-RU"/>
        </w:rPr>
        <w:t>национальные</w:t>
      </w:r>
      <w:r w:rsidRPr="00EC7DA0">
        <w:rPr>
          <w:spacing w:val="-9"/>
          <w:lang w:val="ru-RU"/>
        </w:rPr>
        <w:t xml:space="preserve"> </w:t>
      </w:r>
      <w:r w:rsidRPr="00EC7DA0">
        <w:rPr>
          <w:lang w:val="ru-RU"/>
        </w:rPr>
        <w:t>праздники,</w:t>
      </w:r>
      <w:r w:rsidRPr="00EC7DA0">
        <w:rPr>
          <w:spacing w:val="-5"/>
          <w:lang w:val="ru-RU"/>
        </w:rPr>
        <w:t xml:space="preserve"> </w:t>
      </w:r>
      <w:r w:rsidRPr="00EC7DA0">
        <w:rPr>
          <w:lang w:val="ru-RU"/>
        </w:rPr>
        <w:t>традиции</w:t>
      </w:r>
      <w:r w:rsidRPr="00EC7DA0">
        <w:rPr>
          <w:spacing w:val="-6"/>
          <w:lang w:val="ru-RU"/>
        </w:rPr>
        <w:t xml:space="preserve"> </w:t>
      </w:r>
      <w:r w:rsidRPr="00EC7DA0">
        <w:rPr>
          <w:lang w:val="ru-RU"/>
        </w:rPr>
        <w:t>в проведении досуга и питании, достопримечательности);</w:t>
      </w:r>
    </w:p>
    <w:p w:rsidR="00E4184B" w:rsidRPr="00EC7DA0" w:rsidRDefault="00EC7DA0">
      <w:pPr>
        <w:pStyle w:val="a4"/>
        <w:tabs>
          <w:tab w:val="left" w:pos="3530"/>
          <w:tab w:val="left" w:pos="5278"/>
          <w:tab w:val="left" w:pos="6814"/>
          <w:tab w:val="left" w:pos="9748"/>
        </w:tabs>
        <w:spacing w:line="360" w:lineRule="auto"/>
        <w:ind w:left="3530" w:right="1325" w:hanging="1220"/>
        <w:jc w:val="left"/>
        <w:rPr>
          <w:lang w:val="ru-RU"/>
        </w:rPr>
      </w:pPr>
      <w:r w:rsidRPr="00EC7DA0">
        <w:rPr>
          <w:spacing w:val="-2"/>
          <w:lang w:val="ru-RU"/>
        </w:rPr>
        <w:t>кратко</w:t>
      </w:r>
      <w:r w:rsidRPr="00EC7DA0">
        <w:rPr>
          <w:lang w:val="ru-RU"/>
        </w:rPr>
        <w:tab/>
      </w:r>
      <w:r w:rsidRPr="00EC7DA0">
        <w:rPr>
          <w:spacing w:val="-2"/>
          <w:lang w:val="ru-RU"/>
        </w:rPr>
        <w:t>представлять</w:t>
      </w:r>
      <w:r w:rsidRPr="00EC7DA0">
        <w:rPr>
          <w:lang w:val="ru-RU"/>
        </w:rPr>
        <w:tab/>
      </w:r>
      <w:r w:rsidRPr="00EC7DA0">
        <w:rPr>
          <w:spacing w:val="-2"/>
          <w:lang w:val="ru-RU"/>
        </w:rPr>
        <w:t>некоторых</w:t>
      </w:r>
      <w:r w:rsidRPr="00EC7DA0">
        <w:rPr>
          <w:lang w:val="ru-RU"/>
        </w:rPr>
        <w:tab/>
        <w:t>выдающихся людей</w:t>
      </w:r>
      <w:r w:rsidRPr="00EC7DA0">
        <w:rPr>
          <w:lang w:val="ru-RU"/>
        </w:rPr>
        <w:tab/>
      </w:r>
      <w:r w:rsidRPr="00EC7DA0">
        <w:rPr>
          <w:spacing w:val="-2"/>
          <w:lang w:val="ru-RU"/>
        </w:rPr>
        <w:t>родной страны</w:t>
      </w:r>
    </w:p>
    <w:p w:rsidR="00E4184B" w:rsidRPr="00EC7DA0" w:rsidRDefault="00EC7DA0">
      <w:pPr>
        <w:pStyle w:val="a4"/>
        <w:spacing w:before="5" w:line="360" w:lineRule="auto"/>
        <w:jc w:val="left"/>
        <w:rPr>
          <w:lang w:val="ru-RU"/>
        </w:rPr>
      </w:pPr>
      <w:r w:rsidRPr="00EC7DA0">
        <w:rPr>
          <w:lang w:val="ru-RU"/>
        </w:rPr>
        <w:t>и</w:t>
      </w:r>
      <w:r w:rsidRPr="00EC7DA0">
        <w:rPr>
          <w:spacing w:val="40"/>
          <w:lang w:val="ru-RU"/>
        </w:rPr>
        <w:t xml:space="preserve"> </w:t>
      </w:r>
      <w:r w:rsidRPr="00EC7DA0">
        <w:rPr>
          <w:lang w:val="ru-RU"/>
        </w:rPr>
        <w:t>страны</w:t>
      </w:r>
      <w:r w:rsidRPr="00EC7DA0">
        <w:rPr>
          <w:spacing w:val="40"/>
          <w:lang w:val="ru-RU"/>
        </w:rPr>
        <w:t xml:space="preserve"> </w:t>
      </w:r>
      <w:r w:rsidRPr="00EC7DA0">
        <w:rPr>
          <w:lang w:val="ru-RU"/>
        </w:rPr>
        <w:t>(стран)</w:t>
      </w:r>
      <w:r w:rsidRPr="00EC7DA0">
        <w:rPr>
          <w:spacing w:val="40"/>
          <w:lang w:val="ru-RU"/>
        </w:rPr>
        <w:t xml:space="preserve"> </w:t>
      </w:r>
      <w:r w:rsidRPr="00EC7DA0">
        <w:rPr>
          <w:lang w:val="ru-RU"/>
        </w:rPr>
        <w:t>изучаемого</w:t>
      </w:r>
      <w:r w:rsidRPr="00EC7DA0">
        <w:rPr>
          <w:spacing w:val="40"/>
          <w:lang w:val="ru-RU"/>
        </w:rPr>
        <w:t xml:space="preserve"> </w:t>
      </w:r>
      <w:r w:rsidRPr="00EC7DA0">
        <w:rPr>
          <w:lang w:val="ru-RU"/>
        </w:rPr>
        <w:t>языка</w:t>
      </w:r>
      <w:r w:rsidRPr="00EC7DA0">
        <w:rPr>
          <w:spacing w:val="40"/>
          <w:lang w:val="ru-RU"/>
        </w:rPr>
        <w:t xml:space="preserve"> </w:t>
      </w:r>
      <w:r w:rsidRPr="00EC7DA0">
        <w:rPr>
          <w:lang w:val="ru-RU"/>
        </w:rPr>
        <w:t>(учёных,</w:t>
      </w:r>
      <w:r w:rsidRPr="00EC7DA0">
        <w:rPr>
          <w:spacing w:val="40"/>
          <w:lang w:val="ru-RU"/>
        </w:rPr>
        <w:t xml:space="preserve"> </w:t>
      </w:r>
      <w:r w:rsidRPr="00EC7DA0">
        <w:rPr>
          <w:lang w:val="ru-RU"/>
        </w:rPr>
        <w:t>писателей,</w:t>
      </w:r>
      <w:r w:rsidRPr="00EC7DA0">
        <w:rPr>
          <w:spacing w:val="40"/>
          <w:lang w:val="ru-RU"/>
        </w:rPr>
        <w:t xml:space="preserve"> </w:t>
      </w:r>
      <w:r w:rsidRPr="00EC7DA0">
        <w:rPr>
          <w:lang w:val="ru-RU"/>
        </w:rPr>
        <w:t>поэтов,</w:t>
      </w:r>
      <w:r w:rsidRPr="00EC7DA0">
        <w:rPr>
          <w:spacing w:val="40"/>
          <w:lang w:val="ru-RU"/>
        </w:rPr>
        <w:t xml:space="preserve"> </w:t>
      </w:r>
      <w:r w:rsidRPr="00EC7DA0">
        <w:rPr>
          <w:lang w:val="ru-RU"/>
        </w:rPr>
        <w:t>художников,</w:t>
      </w:r>
      <w:r w:rsidRPr="00EC7DA0">
        <w:rPr>
          <w:spacing w:val="80"/>
          <w:lang w:val="ru-RU"/>
        </w:rPr>
        <w:t xml:space="preserve"> </w:t>
      </w:r>
      <w:r w:rsidRPr="00EC7DA0">
        <w:rPr>
          <w:lang w:val="ru-RU"/>
        </w:rPr>
        <w:t>композиторов, музыкантов, спортсменов и других людей);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5"/>
        <w:rPr>
          <w:lang w:val="ru-RU"/>
        </w:rPr>
      </w:pPr>
      <w:r w:rsidRPr="00EC7DA0">
        <w:rPr>
          <w:lang w:val="ru-RU"/>
        </w:rPr>
        <w:lastRenderedPageBreak/>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E4184B" w:rsidRPr="00EC7DA0" w:rsidRDefault="00EC7DA0">
      <w:pPr>
        <w:pStyle w:val="a4"/>
        <w:spacing w:line="273" w:lineRule="exact"/>
        <w:ind w:left="2310" w:firstLine="0"/>
        <w:rPr>
          <w:lang w:val="ru-RU"/>
        </w:rPr>
      </w:pPr>
      <w:r w:rsidRPr="00EC7DA0">
        <w:rPr>
          <w:lang w:val="ru-RU"/>
        </w:rPr>
        <w:t>Компенсаторные</w:t>
      </w:r>
      <w:r w:rsidRPr="00EC7DA0">
        <w:rPr>
          <w:spacing w:val="-10"/>
          <w:lang w:val="ru-RU"/>
        </w:rPr>
        <w:t xml:space="preserve"> </w:t>
      </w:r>
      <w:r w:rsidRPr="00EC7DA0">
        <w:rPr>
          <w:spacing w:val="-2"/>
          <w:lang w:val="ru-RU"/>
        </w:rPr>
        <w:t>умения.</w:t>
      </w:r>
    </w:p>
    <w:p w:rsidR="00E4184B" w:rsidRPr="00EC7DA0" w:rsidRDefault="00EC7DA0">
      <w:pPr>
        <w:pStyle w:val="a4"/>
        <w:spacing w:before="137" w:line="360" w:lineRule="auto"/>
        <w:ind w:right="851"/>
        <w:rPr>
          <w:lang w:val="ru-RU"/>
        </w:rPr>
      </w:pPr>
      <w:r w:rsidRPr="00EC7DA0">
        <w:rPr>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4184B" w:rsidRPr="00EC7DA0" w:rsidRDefault="00EC7DA0">
      <w:pPr>
        <w:pStyle w:val="a4"/>
        <w:spacing w:before="1" w:line="360" w:lineRule="auto"/>
        <w:ind w:left="2310" w:right="865" w:firstLine="0"/>
        <w:rPr>
          <w:lang w:val="ru-RU"/>
        </w:rPr>
      </w:pPr>
      <w:r w:rsidRPr="00EC7DA0">
        <w:rPr>
          <w:lang w:val="ru-RU"/>
        </w:rPr>
        <w:t>Переспрашивать, просить повторить, уточняя значение незнакомых слов. Использование при формулировании собственных высказываний, ключевых слов,</w:t>
      </w:r>
    </w:p>
    <w:p w:rsidR="00E4184B" w:rsidRPr="00EC7DA0" w:rsidRDefault="00EC7DA0">
      <w:pPr>
        <w:pStyle w:val="a4"/>
        <w:spacing w:before="7"/>
        <w:ind w:firstLine="0"/>
        <w:jc w:val="left"/>
        <w:rPr>
          <w:lang w:val="ru-RU"/>
        </w:rPr>
      </w:pPr>
      <w:r w:rsidRPr="00EC7DA0">
        <w:rPr>
          <w:spacing w:val="-2"/>
          <w:lang w:val="ru-RU"/>
        </w:rPr>
        <w:t>плана.</w:t>
      </w:r>
    </w:p>
    <w:p w:rsidR="00E4184B" w:rsidRPr="00EC7DA0" w:rsidRDefault="00EC7DA0">
      <w:pPr>
        <w:pStyle w:val="a4"/>
        <w:tabs>
          <w:tab w:val="left" w:pos="4111"/>
          <w:tab w:val="left" w:pos="5681"/>
          <w:tab w:val="left" w:pos="6132"/>
          <w:tab w:val="left" w:pos="7616"/>
          <w:tab w:val="left" w:pos="9263"/>
          <w:tab w:val="left" w:pos="9830"/>
        </w:tabs>
        <w:spacing w:before="137"/>
        <w:ind w:left="2310" w:firstLine="0"/>
        <w:jc w:val="left"/>
        <w:rPr>
          <w:lang w:val="ru-RU"/>
        </w:rPr>
      </w:pPr>
      <w:r w:rsidRPr="00EC7DA0">
        <w:rPr>
          <w:spacing w:val="-2"/>
          <w:lang w:val="ru-RU"/>
        </w:rPr>
        <w:t>Игнорирование</w:t>
      </w:r>
      <w:r w:rsidRPr="00EC7DA0">
        <w:rPr>
          <w:lang w:val="ru-RU"/>
        </w:rPr>
        <w:tab/>
      </w:r>
      <w:r w:rsidRPr="00EC7DA0">
        <w:rPr>
          <w:spacing w:val="-2"/>
          <w:lang w:val="ru-RU"/>
        </w:rPr>
        <w:t>информации,</w:t>
      </w:r>
      <w:r w:rsidRPr="00EC7DA0">
        <w:rPr>
          <w:lang w:val="ru-RU"/>
        </w:rPr>
        <w:tab/>
      </w:r>
      <w:r w:rsidRPr="00EC7DA0">
        <w:rPr>
          <w:spacing w:val="-5"/>
          <w:lang w:val="ru-RU"/>
        </w:rPr>
        <w:t>не</w:t>
      </w:r>
      <w:r w:rsidRPr="00EC7DA0">
        <w:rPr>
          <w:lang w:val="ru-RU"/>
        </w:rPr>
        <w:tab/>
      </w:r>
      <w:r w:rsidRPr="00EC7DA0">
        <w:rPr>
          <w:spacing w:val="-2"/>
          <w:lang w:val="ru-RU"/>
        </w:rPr>
        <w:t>являющейся</w:t>
      </w:r>
      <w:r w:rsidRPr="00EC7DA0">
        <w:rPr>
          <w:lang w:val="ru-RU"/>
        </w:rPr>
        <w:tab/>
      </w:r>
      <w:r w:rsidRPr="00EC7DA0">
        <w:rPr>
          <w:spacing w:val="-2"/>
          <w:lang w:val="ru-RU"/>
        </w:rPr>
        <w:t>необходимой,</w:t>
      </w:r>
      <w:r w:rsidRPr="00EC7DA0">
        <w:rPr>
          <w:lang w:val="ru-RU"/>
        </w:rPr>
        <w:tab/>
      </w:r>
      <w:r w:rsidRPr="00EC7DA0">
        <w:rPr>
          <w:spacing w:val="-5"/>
          <w:lang w:val="ru-RU"/>
        </w:rPr>
        <w:t>для</w:t>
      </w:r>
      <w:r w:rsidRPr="00EC7DA0">
        <w:rPr>
          <w:lang w:val="ru-RU"/>
        </w:rPr>
        <w:tab/>
      </w:r>
      <w:r w:rsidRPr="00EC7DA0">
        <w:rPr>
          <w:spacing w:val="-2"/>
          <w:lang w:val="ru-RU"/>
        </w:rPr>
        <w:t>понимания</w:t>
      </w:r>
    </w:p>
    <w:p w:rsidR="00E4184B" w:rsidRPr="00EC7DA0" w:rsidRDefault="00EC7DA0">
      <w:pPr>
        <w:pStyle w:val="a4"/>
        <w:spacing w:before="132" w:line="360" w:lineRule="auto"/>
        <w:ind w:right="855" w:firstLine="0"/>
        <w:rPr>
          <w:lang w:val="ru-RU"/>
        </w:rPr>
      </w:pPr>
      <w:r w:rsidRPr="00EC7DA0">
        <w:rPr>
          <w:lang w:val="ru-RU"/>
        </w:rPr>
        <w:t>основного содержания, прочитанного (прослушанного) текста или для нахождения в тексте запрашиваемой информации.</w:t>
      </w:r>
    </w:p>
    <w:p w:rsidR="00E4184B" w:rsidRPr="00EC7DA0" w:rsidRDefault="00EC7DA0">
      <w:pPr>
        <w:pStyle w:val="a4"/>
        <w:spacing w:before="3" w:line="360" w:lineRule="auto"/>
        <w:ind w:right="841"/>
        <w:rPr>
          <w:lang w:val="ru-RU"/>
        </w:rPr>
      </w:pPr>
      <w:r w:rsidRPr="00EC7DA0">
        <w:rPr>
          <w:lang w:val="ru-RU"/>
        </w:rPr>
        <w:t>Сравнение (в том числе установление</w:t>
      </w:r>
      <w:r w:rsidRPr="00EC7DA0">
        <w:rPr>
          <w:spacing w:val="-6"/>
          <w:lang w:val="ru-RU"/>
        </w:rPr>
        <w:t xml:space="preserve"> </w:t>
      </w:r>
      <w:r w:rsidRPr="00EC7DA0">
        <w:rPr>
          <w:lang w:val="ru-RU"/>
        </w:rPr>
        <w:t>основания для сравнения) объектов, явлений, процессов, их элементов и основных функций в рамках изученной тематики.</w:t>
      </w:r>
    </w:p>
    <w:p w:rsidR="00E4184B" w:rsidRPr="00EC7DA0" w:rsidRDefault="00EC7DA0">
      <w:pPr>
        <w:pStyle w:val="210"/>
        <w:spacing w:before="3" w:line="362" w:lineRule="auto"/>
        <w:ind w:left="1599" w:right="842" w:firstLine="710"/>
        <w:rPr>
          <w:lang w:val="ru-RU"/>
        </w:rPr>
      </w:pPr>
      <w:r w:rsidRPr="00EC7DA0">
        <w:rPr>
          <w:lang w:val="ru-RU"/>
        </w:rPr>
        <w:t>Планируемые результаты освоения программы по иностранному (английскому) языку на уровне основного общего образования.</w:t>
      </w:r>
    </w:p>
    <w:p w:rsidR="00E4184B" w:rsidRPr="00EC7DA0" w:rsidRDefault="00EC7DA0">
      <w:pPr>
        <w:pStyle w:val="a4"/>
        <w:spacing w:line="360" w:lineRule="auto"/>
        <w:ind w:right="845"/>
        <w:rPr>
          <w:lang w:val="ru-RU"/>
        </w:rPr>
      </w:pPr>
      <w:r w:rsidRPr="00EC7DA0">
        <w:rPr>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w:t>
      </w:r>
      <w:r w:rsidRPr="00EC7DA0">
        <w:rPr>
          <w:spacing w:val="80"/>
          <w:lang w:val="ru-RU"/>
        </w:rPr>
        <w:t xml:space="preserve"> </w:t>
      </w:r>
      <w:r w:rsidRPr="00EC7DA0">
        <w:rPr>
          <w:lang w:val="ru-RU"/>
        </w:rPr>
        <w:t>и предметные результаты, обеспечивающие выполнение ФГОС ООО и его успешное дальнейшее образование.</w:t>
      </w:r>
    </w:p>
    <w:p w:rsidR="00E4184B" w:rsidRPr="00EC7DA0" w:rsidRDefault="00EC7DA0">
      <w:pPr>
        <w:pStyle w:val="a4"/>
        <w:spacing w:line="360" w:lineRule="auto"/>
        <w:ind w:right="840"/>
        <w:rPr>
          <w:lang w:val="ru-RU"/>
        </w:rPr>
      </w:pPr>
      <w:r w:rsidRPr="00EC7DA0">
        <w:rPr>
          <w:b/>
          <w:lang w:val="ru-RU"/>
        </w:rPr>
        <w:t xml:space="preserve">Личностные результаты освоения программы основного общего образования </w:t>
      </w:r>
      <w:r w:rsidRPr="00EC7DA0">
        <w:rPr>
          <w:lang w:val="ru-RU"/>
        </w:rPr>
        <w:t>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4184B" w:rsidRPr="00EC7DA0" w:rsidRDefault="00EC7DA0">
      <w:pPr>
        <w:spacing w:before="1" w:line="357" w:lineRule="auto"/>
        <w:ind w:left="1599" w:right="849" w:firstLine="710"/>
        <w:jc w:val="both"/>
        <w:rPr>
          <w:sz w:val="24"/>
          <w:lang w:val="ru-RU"/>
        </w:rPr>
      </w:pPr>
      <w:r w:rsidRPr="00EC7DA0">
        <w:rPr>
          <w:b/>
          <w:sz w:val="24"/>
          <w:lang w:val="ru-RU"/>
        </w:rPr>
        <w:t xml:space="preserve">Личностные результаты освоения программы основного общего образования </w:t>
      </w:r>
      <w:r w:rsidRPr="00EC7DA0">
        <w:rPr>
          <w:sz w:val="24"/>
          <w:lang w:val="ru-RU"/>
        </w:rPr>
        <w:t>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4184B" w:rsidRPr="00EC7DA0" w:rsidRDefault="00E4184B">
      <w:pPr>
        <w:spacing w:line="357" w:lineRule="auto"/>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jc w:val="left"/>
        <w:rPr>
          <w:lang w:val="ru-RU"/>
        </w:rPr>
      </w:pPr>
      <w:r w:rsidRPr="00EC7DA0">
        <w:rPr>
          <w:lang w:val="ru-RU"/>
        </w:rPr>
        <w:lastRenderedPageBreak/>
        <w:t>гражданского</w:t>
      </w:r>
      <w:r w:rsidRPr="00EC7DA0">
        <w:rPr>
          <w:spacing w:val="-15"/>
          <w:lang w:val="ru-RU"/>
        </w:rPr>
        <w:t xml:space="preserve"> </w:t>
      </w:r>
      <w:r w:rsidRPr="00EC7DA0">
        <w:rPr>
          <w:spacing w:val="-2"/>
          <w:lang w:val="ru-RU"/>
        </w:rPr>
        <w:t>воспитания:</w:t>
      </w:r>
    </w:p>
    <w:p w:rsidR="00E4184B" w:rsidRPr="00EC7DA0" w:rsidRDefault="00EC7DA0">
      <w:pPr>
        <w:pStyle w:val="a4"/>
        <w:spacing w:before="137" w:line="362" w:lineRule="auto"/>
        <w:ind w:right="878"/>
        <w:jc w:val="left"/>
        <w:rPr>
          <w:lang w:val="ru-RU"/>
        </w:rPr>
      </w:pPr>
      <w:r w:rsidRPr="00EC7DA0">
        <w:rPr>
          <w:lang w:val="ru-RU"/>
        </w:rPr>
        <w:t>готовность</w:t>
      </w:r>
      <w:r w:rsidRPr="00EC7DA0">
        <w:rPr>
          <w:spacing w:val="40"/>
          <w:lang w:val="ru-RU"/>
        </w:rPr>
        <w:t xml:space="preserve"> </w:t>
      </w:r>
      <w:r w:rsidRPr="00EC7DA0">
        <w:rPr>
          <w:lang w:val="ru-RU"/>
        </w:rPr>
        <w:t>к</w:t>
      </w:r>
      <w:r w:rsidRPr="00EC7DA0">
        <w:rPr>
          <w:spacing w:val="40"/>
          <w:lang w:val="ru-RU"/>
        </w:rPr>
        <w:t xml:space="preserve"> </w:t>
      </w:r>
      <w:r w:rsidRPr="00EC7DA0">
        <w:rPr>
          <w:lang w:val="ru-RU"/>
        </w:rPr>
        <w:t>выполнению</w:t>
      </w:r>
      <w:r w:rsidRPr="00EC7DA0">
        <w:rPr>
          <w:spacing w:val="40"/>
          <w:lang w:val="ru-RU"/>
        </w:rPr>
        <w:t xml:space="preserve"> </w:t>
      </w:r>
      <w:r w:rsidRPr="00EC7DA0">
        <w:rPr>
          <w:lang w:val="ru-RU"/>
        </w:rPr>
        <w:t>обязанностей</w:t>
      </w:r>
      <w:r w:rsidRPr="00EC7DA0">
        <w:rPr>
          <w:spacing w:val="40"/>
          <w:lang w:val="ru-RU"/>
        </w:rPr>
        <w:t xml:space="preserve"> </w:t>
      </w:r>
      <w:r w:rsidRPr="00EC7DA0">
        <w:rPr>
          <w:lang w:val="ru-RU"/>
        </w:rPr>
        <w:t>гражданина</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реализации</w:t>
      </w:r>
      <w:r w:rsidRPr="00EC7DA0">
        <w:rPr>
          <w:spacing w:val="40"/>
          <w:lang w:val="ru-RU"/>
        </w:rPr>
        <w:t xml:space="preserve"> </w:t>
      </w:r>
      <w:r w:rsidRPr="00EC7DA0">
        <w:rPr>
          <w:lang w:val="ru-RU"/>
        </w:rPr>
        <w:t>его</w:t>
      </w:r>
      <w:r w:rsidRPr="00EC7DA0">
        <w:rPr>
          <w:spacing w:val="40"/>
          <w:lang w:val="ru-RU"/>
        </w:rPr>
        <w:t xml:space="preserve"> </w:t>
      </w:r>
      <w:r w:rsidRPr="00EC7DA0">
        <w:rPr>
          <w:lang w:val="ru-RU"/>
        </w:rPr>
        <w:t>прав,</w:t>
      </w:r>
      <w:r w:rsidRPr="00EC7DA0">
        <w:rPr>
          <w:spacing w:val="80"/>
          <w:w w:val="150"/>
          <w:lang w:val="ru-RU"/>
        </w:rPr>
        <w:t xml:space="preserve"> </w:t>
      </w:r>
      <w:r w:rsidRPr="00EC7DA0">
        <w:rPr>
          <w:lang w:val="ru-RU"/>
        </w:rPr>
        <w:t>уважение прав, свобод и законных интересов других людей;</w:t>
      </w:r>
    </w:p>
    <w:p w:rsidR="00E4184B" w:rsidRPr="00EC7DA0" w:rsidRDefault="00EC7DA0">
      <w:pPr>
        <w:pStyle w:val="a4"/>
        <w:spacing w:line="360" w:lineRule="auto"/>
        <w:ind w:right="878"/>
        <w:jc w:val="left"/>
        <w:rPr>
          <w:lang w:val="ru-RU"/>
        </w:rPr>
      </w:pPr>
      <w:r w:rsidRPr="00EC7DA0">
        <w:rPr>
          <w:lang w:val="ru-RU"/>
        </w:rPr>
        <w:t>активное</w:t>
      </w:r>
      <w:r w:rsidRPr="00EC7DA0">
        <w:rPr>
          <w:spacing w:val="-5"/>
          <w:lang w:val="ru-RU"/>
        </w:rPr>
        <w:t xml:space="preserve"> </w:t>
      </w:r>
      <w:r w:rsidRPr="00EC7DA0">
        <w:rPr>
          <w:lang w:val="ru-RU"/>
        </w:rPr>
        <w:t>участие</w:t>
      </w:r>
      <w:r w:rsidRPr="00EC7DA0">
        <w:rPr>
          <w:spacing w:val="-6"/>
          <w:lang w:val="ru-RU"/>
        </w:rPr>
        <w:t xml:space="preserve"> </w:t>
      </w:r>
      <w:r w:rsidRPr="00EC7DA0">
        <w:rPr>
          <w:lang w:val="ru-RU"/>
        </w:rPr>
        <w:t>в</w:t>
      </w:r>
      <w:r w:rsidRPr="00EC7DA0">
        <w:rPr>
          <w:spacing w:val="-4"/>
          <w:lang w:val="ru-RU"/>
        </w:rPr>
        <w:t xml:space="preserve"> </w:t>
      </w:r>
      <w:r w:rsidRPr="00EC7DA0">
        <w:rPr>
          <w:lang w:val="ru-RU"/>
        </w:rPr>
        <w:t>жизни</w:t>
      </w:r>
      <w:r w:rsidRPr="00EC7DA0">
        <w:rPr>
          <w:spacing w:val="-8"/>
          <w:lang w:val="ru-RU"/>
        </w:rPr>
        <w:t xml:space="preserve"> </w:t>
      </w:r>
      <w:r w:rsidRPr="00EC7DA0">
        <w:rPr>
          <w:lang w:val="ru-RU"/>
        </w:rPr>
        <w:t>семьи,</w:t>
      </w:r>
      <w:r w:rsidRPr="00EC7DA0">
        <w:rPr>
          <w:spacing w:val="-7"/>
          <w:lang w:val="ru-RU"/>
        </w:rPr>
        <w:t xml:space="preserve"> </w:t>
      </w:r>
      <w:r w:rsidRPr="00EC7DA0">
        <w:rPr>
          <w:lang w:val="ru-RU"/>
        </w:rPr>
        <w:t>организации,</w:t>
      </w:r>
      <w:r w:rsidRPr="00EC7DA0">
        <w:rPr>
          <w:spacing w:val="-11"/>
          <w:lang w:val="ru-RU"/>
        </w:rPr>
        <w:t xml:space="preserve"> </w:t>
      </w:r>
      <w:r w:rsidRPr="00EC7DA0">
        <w:rPr>
          <w:lang w:val="ru-RU"/>
        </w:rPr>
        <w:t>местного</w:t>
      </w:r>
      <w:r w:rsidRPr="00EC7DA0">
        <w:rPr>
          <w:spacing w:val="-1"/>
          <w:lang w:val="ru-RU"/>
        </w:rPr>
        <w:t xml:space="preserve"> </w:t>
      </w:r>
      <w:r w:rsidRPr="00EC7DA0">
        <w:rPr>
          <w:lang w:val="ru-RU"/>
        </w:rPr>
        <w:t>сообщества,</w:t>
      </w:r>
      <w:r w:rsidRPr="00EC7DA0">
        <w:rPr>
          <w:spacing w:val="-3"/>
          <w:lang w:val="ru-RU"/>
        </w:rPr>
        <w:t xml:space="preserve"> </w:t>
      </w:r>
      <w:r w:rsidRPr="00EC7DA0">
        <w:rPr>
          <w:lang w:val="ru-RU"/>
        </w:rPr>
        <w:t>родного</w:t>
      </w:r>
      <w:r w:rsidRPr="00EC7DA0">
        <w:rPr>
          <w:spacing w:val="-1"/>
          <w:lang w:val="ru-RU"/>
        </w:rPr>
        <w:t xml:space="preserve"> </w:t>
      </w:r>
      <w:r w:rsidRPr="00EC7DA0">
        <w:rPr>
          <w:lang w:val="ru-RU"/>
        </w:rPr>
        <w:t xml:space="preserve">края, </w:t>
      </w:r>
      <w:r w:rsidRPr="00EC7DA0">
        <w:rPr>
          <w:spacing w:val="-2"/>
          <w:lang w:val="ru-RU"/>
        </w:rPr>
        <w:t>страны;</w:t>
      </w:r>
    </w:p>
    <w:p w:rsidR="00E4184B" w:rsidRPr="00EC7DA0" w:rsidRDefault="00EC7DA0">
      <w:pPr>
        <w:pStyle w:val="a4"/>
        <w:ind w:left="2310" w:firstLine="0"/>
        <w:jc w:val="left"/>
        <w:rPr>
          <w:lang w:val="ru-RU"/>
        </w:rPr>
      </w:pPr>
      <w:r w:rsidRPr="00EC7DA0">
        <w:rPr>
          <w:lang w:val="ru-RU"/>
        </w:rPr>
        <w:t>неприятие</w:t>
      </w:r>
      <w:r w:rsidRPr="00EC7DA0">
        <w:rPr>
          <w:spacing w:val="-10"/>
          <w:lang w:val="ru-RU"/>
        </w:rPr>
        <w:t xml:space="preserve"> </w:t>
      </w:r>
      <w:r w:rsidRPr="00EC7DA0">
        <w:rPr>
          <w:lang w:val="ru-RU"/>
        </w:rPr>
        <w:t>любых</w:t>
      </w:r>
      <w:r w:rsidRPr="00EC7DA0">
        <w:rPr>
          <w:spacing w:val="-10"/>
          <w:lang w:val="ru-RU"/>
        </w:rPr>
        <w:t xml:space="preserve"> </w:t>
      </w:r>
      <w:r w:rsidRPr="00EC7DA0">
        <w:rPr>
          <w:lang w:val="ru-RU"/>
        </w:rPr>
        <w:t>форм</w:t>
      </w:r>
      <w:r w:rsidRPr="00EC7DA0">
        <w:rPr>
          <w:spacing w:val="-4"/>
          <w:lang w:val="ru-RU"/>
        </w:rPr>
        <w:t xml:space="preserve"> </w:t>
      </w:r>
      <w:r w:rsidRPr="00EC7DA0">
        <w:rPr>
          <w:lang w:val="ru-RU"/>
        </w:rPr>
        <w:t>экстремизма,</w:t>
      </w:r>
      <w:r w:rsidRPr="00EC7DA0">
        <w:rPr>
          <w:spacing w:val="-2"/>
          <w:lang w:val="ru-RU"/>
        </w:rPr>
        <w:t xml:space="preserve"> дискриминации;</w:t>
      </w:r>
    </w:p>
    <w:p w:rsidR="00E4184B" w:rsidRPr="00EC7DA0" w:rsidRDefault="00EC7DA0">
      <w:pPr>
        <w:pStyle w:val="a4"/>
        <w:tabs>
          <w:tab w:val="left" w:pos="4014"/>
          <w:tab w:val="left" w:pos="4461"/>
          <w:tab w:val="left" w:pos="5662"/>
          <w:tab w:val="left" w:pos="6632"/>
          <w:tab w:val="left" w:pos="7765"/>
          <w:tab w:val="left" w:pos="8106"/>
          <w:tab w:val="left" w:pos="9681"/>
        </w:tabs>
        <w:spacing w:before="132" w:line="362" w:lineRule="auto"/>
        <w:ind w:left="2310" w:right="875" w:firstLine="0"/>
        <w:jc w:val="left"/>
        <w:rPr>
          <w:lang w:val="ru-RU"/>
        </w:rPr>
      </w:pPr>
      <w:r w:rsidRPr="00EC7DA0">
        <w:rPr>
          <w:lang w:val="ru-RU"/>
        </w:rPr>
        <w:t xml:space="preserve">понимание роли различных социальных институтов в жизни человека; </w:t>
      </w:r>
      <w:r w:rsidRPr="00EC7DA0">
        <w:rPr>
          <w:spacing w:val="-2"/>
          <w:lang w:val="ru-RU"/>
        </w:rPr>
        <w:t>представление</w:t>
      </w:r>
      <w:r w:rsidRPr="00EC7DA0">
        <w:rPr>
          <w:lang w:val="ru-RU"/>
        </w:rPr>
        <w:tab/>
      </w:r>
      <w:r w:rsidRPr="00EC7DA0">
        <w:rPr>
          <w:spacing w:val="-6"/>
          <w:lang w:val="ru-RU"/>
        </w:rPr>
        <w:t>об</w:t>
      </w:r>
      <w:r w:rsidRPr="00EC7DA0">
        <w:rPr>
          <w:lang w:val="ru-RU"/>
        </w:rPr>
        <w:tab/>
      </w:r>
      <w:r w:rsidRPr="00EC7DA0">
        <w:rPr>
          <w:spacing w:val="-2"/>
          <w:lang w:val="ru-RU"/>
        </w:rPr>
        <w:t>основных</w:t>
      </w:r>
      <w:r w:rsidRPr="00EC7DA0">
        <w:rPr>
          <w:lang w:val="ru-RU"/>
        </w:rPr>
        <w:tab/>
      </w:r>
      <w:r w:rsidRPr="00EC7DA0">
        <w:rPr>
          <w:spacing w:val="-2"/>
          <w:lang w:val="ru-RU"/>
        </w:rPr>
        <w:t>правах,</w:t>
      </w:r>
      <w:r w:rsidRPr="00EC7DA0">
        <w:rPr>
          <w:lang w:val="ru-RU"/>
        </w:rPr>
        <w:tab/>
      </w:r>
      <w:r w:rsidRPr="00EC7DA0">
        <w:rPr>
          <w:spacing w:val="-2"/>
          <w:lang w:val="ru-RU"/>
        </w:rPr>
        <w:t>свободах</w:t>
      </w:r>
      <w:r w:rsidRPr="00EC7DA0">
        <w:rPr>
          <w:lang w:val="ru-RU"/>
        </w:rPr>
        <w:tab/>
      </w:r>
      <w:r w:rsidRPr="00EC7DA0">
        <w:rPr>
          <w:spacing w:val="-10"/>
          <w:lang w:val="ru-RU"/>
        </w:rPr>
        <w:t>и</w:t>
      </w:r>
      <w:r w:rsidRPr="00EC7DA0">
        <w:rPr>
          <w:lang w:val="ru-RU"/>
        </w:rPr>
        <w:tab/>
      </w:r>
      <w:r w:rsidRPr="00EC7DA0">
        <w:rPr>
          <w:spacing w:val="-2"/>
          <w:lang w:val="ru-RU"/>
        </w:rPr>
        <w:t>обязанностях</w:t>
      </w:r>
      <w:r w:rsidRPr="00EC7DA0">
        <w:rPr>
          <w:lang w:val="ru-RU"/>
        </w:rPr>
        <w:tab/>
      </w:r>
      <w:r w:rsidRPr="00EC7DA0">
        <w:rPr>
          <w:spacing w:val="-4"/>
          <w:lang w:val="ru-RU"/>
        </w:rPr>
        <w:t>гражданина,</w:t>
      </w:r>
    </w:p>
    <w:p w:rsidR="00E4184B" w:rsidRPr="00EC7DA0" w:rsidRDefault="00EC7DA0">
      <w:pPr>
        <w:pStyle w:val="a4"/>
        <w:spacing w:line="360" w:lineRule="auto"/>
        <w:ind w:firstLine="0"/>
        <w:jc w:val="left"/>
        <w:rPr>
          <w:lang w:val="ru-RU"/>
        </w:rPr>
      </w:pPr>
      <w:r w:rsidRPr="00EC7DA0">
        <w:rPr>
          <w:lang w:val="ru-RU"/>
        </w:rPr>
        <w:t>социальных</w:t>
      </w:r>
      <w:r w:rsidRPr="00EC7DA0">
        <w:rPr>
          <w:spacing w:val="80"/>
          <w:lang w:val="ru-RU"/>
        </w:rPr>
        <w:t xml:space="preserve"> </w:t>
      </w:r>
      <w:r w:rsidRPr="00EC7DA0">
        <w:rPr>
          <w:lang w:val="ru-RU"/>
        </w:rPr>
        <w:t>нормах</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правилах</w:t>
      </w:r>
      <w:r w:rsidRPr="00EC7DA0">
        <w:rPr>
          <w:spacing w:val="80"/>
          <w:lang w:val="ru-RU"/>
        </w:rPr>
        <w:t xml:space="preserve"> </w:t>
      </w:r>
      <w:r w:rsidRPr="00EC7DA0">
        <w:rPr>
          <w:lang w:val="ru-RU"/>
        </w:rPr>
        <w:t>межличностных</w:t>
      </w:r>
      <w:r w:rsidRPr="00EC7DA0">
        <w:rPr>
          <w:spacing w:val="80"/>
          <w:lang w:val="ru-RU"/>
        </w:rPr>
        <w:t xml:space="preserve"> </w:t>
      </w:r>
      <w:r w:rsidRPr="00EC7DA0">
        <w:rPr>
          <w:lang w:val="ru-RU"/>
        </w:rPr>
        <w:t>отношений</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поликультурном</w:t>
      </w:r>
      <w:r w:rsidRPr="00EC7DA0">
        <w:rPr>
          <w:spacing w:val="80"/>
          <w:lang w:val="ru-RU"/>
        </w:rPr>
        <w:t xml:space="preserve"> </w:t>
      </w:r>
      <w:r w:rsidRPr="00EC7DA0">
        <w:rPr>
          <w:lang w:val="ru-RU"/>
        </w:rPr>
        <w:t>и</w:t>
      </w:r>
      <w:r w:rsidRPr="00EC7DA0">
        <w:rPr>
          <w:spacing w:val="40"/>
          <w:lang w:val="ru-RU"/>
        </w:rPr>
        <w:t xml:space="preserve"> </w:t>
      </w:r>
      <w:r w:rsidRPr="00EC7DA0">
        <w:rPr>
          <w:lang w:val="ru-RU"/>
        </w:rPr>
        <w:t>многоконфессиональном обществе;</w:t>
      </w:r>
    </w:p>
    <w:p w:rsidR="00E4184B" w:rsidRPr="00EC7DA0" w:rsidRDefault="00EC7DA0">
      <w:pPr>
        <w:pStyle w:val="a4"/>
        <w:ind w:left="2310" w:firstLine="0"/>
        <w:rPr>
          <w:lang w:val="ru-RU"/>
        </w:rPr>
      </w:pPr>
      <w:r w:rsidRPr="00EC7DA0">
        <w:rPr>
          <w:lang w:val="ru-RU"/>
        </w:rPr>
        <w:t>представление</w:t>
      </w:r>
      <w:r w:rsidRPr="00EC7DA0">
        <w:rPr>
          <w:spacing w:val="-8"/>
          <w:lang w:val="ru-RU"/>
        </w:rPr>
        <w:t xml:space="preserve"> </w:t>
      </w:r>
      <w:r w:rsidRPr="00EC7DA0">
        <w:rPr>
          <w:lang w:val="ru-RU"/>
        </w:rPr>
        <w:t>о</w:t>
      </w:r>
      <w:r w:rsidRPr="00EC7DA0">
        <w:rPr>
          <w:spacing w:val="-11"/>
          <w:lang w:val="ru-RU"/>
        </w:rPr>
        <w:t xml:space="preserve"> </w:t>
      </w:r>
      <w:r w:rsidRPr="00EC7DA0">
        <w:rPr>
          <w:lang w:val="ru-RU"/>
        </w:rPr>
        <w:t>способах</w:t>
      </w:r>
      <w:r w:rsidRPr="00EC7DA0">
        <w:rPr>
          <w:spacing w:val="-11"/>
          <w:lang w:val="ru-RU"/>
        </w:rPr>
        <w:t xml:space="preserve"> </w:t>
      </w:r>
      <w:r w:rsidRPr="00EC7DA0">
        <w:rPr>
          <w:lang w:val="ru-RU"/>
        </w:rPr>
        <w:t>противодействия</w:t>
      </w:r>
      <w:r w:rsidRPr="00EC7DA0">
        <w:rPr>
          <w:spacing w:val="-8"/>
          <w:lang w:val="ru-RU"/>
        </w:rPr>
        <w:t xml:space="preserve"> </w:t>
      </w:r>
      <w:r w:rsidRPr="00EC7DA0">
        <w:rPr>
          <w:spacing w:val="-2"/>
          <w:lang w:val="ru-RU"/>
        </w:rPr>
        <w:t>коррупции;</w:t>
      </w:r>
    </w:p>
    <w:p w:rsidR="00E4184B" w:rsidRPr="00EC7DA0" w:rsidRDefault="00EC7DA0">
      <w:pPr>
        <w:pStyle w:val="a4"/>
        <w:spacing w:before="133" w:line="360" w:lineRule="auto"/>
        <w:ind w:right="845"/>
        <w:rPr>
          <w:lang w:val="ru-RU"/>
        </w:rPr>
      </w:pPr>
      <w:r w:rsidRPr="00EC7DA0">
        <w:rPr>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4184B" w:rsidRPr="00EC7DA0" w:rsidRDefault="00EC7DA0">
      <w:pPr>
        <w:pStyle w:val="a4"/>
        <w:spacing w:before="1" w:line="360" w:lineRule="auto"/>
        <w:ind w:right="852"/>
        <w:rPr>
          <w:lang w:val="ru-RU"/>
        </w:rPr>
      </w:pPr>
      <w:r w:rsidRPr="00EC7DA0">
        <w:rPr>
          <w:lang w:val="ru-RU"/>
        </w:rPr>
        <w:t>готовность</w:t>
      </w:r>
      <w:r w:rsidRPr="00EC7DA0">
        <w:rPr>
          <w:spacing w:val="-2"/>
          <w:lang w:val="ru-RU"/>
        </w:rPr>
        <w:t xml:space="preserve"> </w:t>
      </w:r>
      <w:r w:rsidRPr="00EC7DA0">
        <w:rPr>
          <w:lang w:val="ru-RU"/>
        </w:rPr>
        <w:t>к участию в гуманитарной деятельности</w:t>
      </w:r>
      <w:r w:rsidRPr="00EC7DA0">
        <w:rPr>
          <w:spacing w:val="-2"/>
          <w:lang w:val="ru-RU"/>
        </w:rPr>
        <w:t xml:space="preserve"> </w:t>
      </w:r>
      <w:r w:rsidRPr="00EC7DA0">
        <w:rPr>
          <w:lang w:val="ru-RU"/>
        </w:rPr>
        <w:t>(волонтёрство, помощь людям, нуждающимся в ней);</w:t>
      </w:r>
    </w:p>
    <w:p w:rsidR="00E4184B" w:rsidRPr="00EC7DA0" w:rsidRDefault="00EC7DA0">
      <w:pPr>
        <w:pStyle w:val="a4"/>
        <w:spacing w:before="3"/>
        <w:ind w:left="2310" w:firstLine="0"/>
        <w:rPr>
          <w:lang w:val="ru-RU"/>
        </w:rPr>
      </w:pPr>
      <w:r w:rsidRPr="00EC7DA0">
        <w:rPr>
          <w:spacing w:val="-2"/>
          <w:lang w:val="ru-RU"/>
        </w:rPr>
        <w:t>патриотического</w:t>
      </w:r>
      <w:r w:rsidRPr="00EC7DA0">
        <w:rPr>
          <w:spacing w:val="11"/>
          <w:lang w:val="ru-RU"/>
        </w:rPr>
        <w:t xml:space="preserve"> </w:t>
      </w:r>
      <w:r w:rsidRPr="00EC7DA0">
        <w:rPr>
          <w:spacing w:val="-2"/>
          <w:lang w:val="ru-RU"/>
        </w:rPr>
        <w:t>воспитания:</w:t>
      </w:r>
    </w:p>
    <w:p w:rsidR="00E4184B" w:rsidRPr="00EC7DA0" w:rsidRDefault="00EC7DA0">
      <w:pPr>
        <w:pStyle w:val="a4"/>
        <w:spacing w:before="132" w:line="362" w:lineRule="auto"/>
        <w:ind w:right="842"/>
        <w:rPr>
          <w:lang w:val="ru-RU"/>
        </w:rPr>
      </w:pPr>
      <w:r w:rsidRPr="00EC7DA0">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4184B" w:rsidRPr="00EC7DA0" w:rsidRDefault="00EC7DA0">
      <w:pPr>
        <w:pStyle w:val="a4"/>
        <w:spacing w:line="360" w:lineRule="auto"/>
        <w:ind w:right="854"/>
        <w:rPr>
          <w:lang w:val="ru-RU"/>
        </w:rPr>
      </w:pPr>
      <w:r w:rsidRPr="00EC7DA0">
        <w:rPr>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4184B" w:rsidRPr="00EC7DA0" w:rsidRDefault="00EC7DA0">
      <w:pPr>
        <w:pStyle w:val="a4"/>
        <w:spacing w:line="360" w:lineRule="auto"/>
        <w:ind w:right="865"/>
        <w:rPr>
          <w:lang w:val="ru-RU"/>
        </w:rPr>
      </w:pPr>
      <w:r w:rsidRPr="00EC7DA0">
        <w:rPr>
          <w:lang w:val="ru-RU"/>
        </w:rPr>
        <w:t>уважение к символам России, государственным праздникам, историческому и природному</w:t>
      </w:r>
      <w:r w:rsidRPr="00EC7DA0">
        <w:rPr>
          <w:spacing w:val="-5"/>
          <w:lang w:val="ru-RU"/>
        </w:rPr>
        <w:t xml:space="preserve"> </w:t>
      </w:r>
      <w:r w:rsidRPr="00EC7DA0">
        <w:rPr>
          <w:lang w:val="ru-RU"/>
        </w:rPr>
        <w:t>наследию и памятникам, традициям разных</w:t>
      </w:r>
      <w:r w:rsidRPr="00EC7DA0">
        <w:rPr>
          <w:spacing w:val="-2"/>
          <w:lang w:val="ru-RU"/>
        </w:rPr>
        <w:t xml:space="preserve"> </w:t>
      </w:r>
      <w:r w:rsidRPr="00EC7DA0">
        <w:rPr>
          <w:lang w:val="ru-RU"/>
        </w:rPr>
        <w:t>народов, проживающих</w:t>
      </w:r>
      <w:r w:rsidRPr="00EC7DA0">
        <w:rPr>
          <w:spacing w:val="-2"/>
          <w:lang w:val="ru-RU"/>
        </w:rPr>
        <w:t xml:space="preserve"> </w:t>
      </w:r>
      <w:r w:rsidRPr="00EC7DA0">
        <w:rPr>
          <w:lang w:val="ru-RU"/>
        </w:rPr>
        <w:t xml:space="preserve">в родной </w:t>
      </w:r>
      <w:r w:rsidRPr="00EC7DA0">
        <w:rPr>
          <w:spacing w:val="-2"/>
          <w:lang w:val="ru-RU"/>
        </w:rPr>
        <w:t>стране;</w:t>
      </w:r>
    </w:p>
    <w:p w:rsidR="00E4184B" w:rsidRPr="00EC7DA0" w:rsidRDefault="00EC7DA0">
      <w:pPr>
        <w:pStyle w:val="a4"/>
        <w:ind w:left="2310" w:firstLine="0"/>
        <w:rPr>
          <w:lang w:val="ru-RU"/>
        </w:rPr>
      </w:pPr>
      <w:r w:rsidRPr="00EC7DA0">
        <w:rPr>
          <w:spacing w:val="-2"/>
          <w:lang w:val="ru-RU"/>
        </w:rPr>
        <w:t>духовно-нравственного</w:t>
      </w:r>
      <w:r w:rsidRPr="00EC7DA0">
        <w:rPr>
          <w:spacing w:val="17"/>
          <w:lang w:val="ru-RU"/>
        </w:rPr>
        <w:t xml:space="preserve"> </w:t>
      </w:r>
      <w:r w:rsidRPr="00EC7DA0">
        <w:rPr>
          <w:spacing w:val="-2"/>
          <w:lang w:val="ru-RU"/>
        </w:rPr>
        <w:t>воспитания:</w:t>
      </w:r>
    </w:p>
    <w:p w:rsidR="00E4184B" w:rsidRPr="00EC7DA0" w:rsidRDefault="00EC7DA0">
      <w:pPr>
        <w:pStyle w:val="a4"/>
        <w:spacing w:before="130" w:line="360" w:lineRule="auto"/>
        <w:ind w:left="2310" w:right="864" w:firstLine="0"/>
        <w:rPr>
          <w:lang w:val="ru-RU"/>
        </w:rPr>
      </w:pPr>
      <w:r w:rsidRPr="00EC7DA0">
        <w:rPr>
          <w:lang w:val="ru-RU"/>
        </w:rPr>
        <w:t>ориентация на моральные ценности и нормы в ситуациях нравственного выбора; готовность</w:t>
      </w:r>
      <w:r w:rsidRPr="00EC7DA0">
        <w:rPr>
          <w:spacing w:val="35"/>
          <w:lang w:val="ru-RU"/>
        </w:rPr>
        <w:t xml:space="preserve"> </w:t>
      </w:r>
      <w:r w:rsidRPr="00EC7DA0">
        <w:rPr>
          <w:lang w:val="ru-RU"/>
        </w:rPr>
        <w:t>оценивать</w:t>
      </w:r>
      <w:r w:rsidRPr="00EC7DA0">
        <w:rPr>
          <w:spacing w:val="40"/>
          <w:lang w:val="ru-RU"/>
        </w:rPr>
        <w:t xml:space="preserve"> </w:t>
      </w:r>
      <w:r w:rsidRPr="00EC7DA0">
        <w:rPr>
          <w:lang w:val="ru-RU"/>
        </w:rPr>
        <w:t>своё</w:t>
      </w:r>
      <w:r w:rsidRPr="00EC7DA0">
        <w:rPr>
          <w:spacing w:val="40"/>
          <w:lang w:val="ru-RU"/>
        </w:rPr>
        <w:t xml:space="preserve"> </w:t>
      </w:r>
      <w:r w:rsidRPr="00EC7DA0">
        <w:rPr>
          <w:lang w:val="ru-RU"/>
        </w:rPr>
        <w:t>поведение</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поступки,</w:t>
      </w:r>
      <w:r w:rsidRPr="00EC7DA0">
        <w:rPr>
          <w:spacing w:val="40"/>
          <w:lang w:val="ru-RU"/>
        </w:rPr>
        <w:t xml:space="preserve"> </w:t>
      </w:r>
      <w:r w:rsidRPr="00EC7DA0">
        <w:rPr>
          <w:lang w:val="ru-RU"/>
        </w:rPr>
        <w:t>поведение</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поступки</w:t>
      </w:r>
      <w:r w:rsidRPr="00EC7DA0">
        <w:rPr>
          <w:spacing w:val="40"/>
          <w:lang w:val="ru-RU"/>
        </w:rPr>
        <w:t xml:space="preserve"> </w:t>
      </w:r>
      <w:r w:rsidRPr="00EC7DA0">
        <w:rPr>
          <w:lang w:val="ru-RU"/>
        </w:rPr>
        <w:t>других</w:t>
      </w:r>
    </w:p>
    <w:p w:rsidR="00E4184B" w:rsidRPr="00EC7DA0" w:rsidRDefault="00EC7DA0">
      <w:pPr>
        <w:pStyle w:val="a4"/>
        <w:spacing w:before="7" w:line="355" w:lineRule="auto"/>
        <w:ind w:right="866" w:firstLine="0"/>
        <w:rPr>
          <w:lang w:val="ru-RU"/>
        </w:rPr>
      </w:pPr>
      <w:r w:rsidRPr="00EC7DA0">
        <w:rPr>
          <w:lang w:val="ru-RU"/>
        </w:rPr>
        <w:t xml:space="preserve">людей с позиции нравственных и правовых норм с учётом осознания последствий </w:t>
      </w:r>
      <w:r w:rsidRPr="00EC7DA0">
        <w:rPr>
          <w:spacing w:val="-2"/>
          <w:lang w:val="ru-RU"/>
        </w:rPr>
        <w:t>поступков;</w:t>
      </w:r>
    </w:p>
    <w:p w:rsidR="00E4184B" w:rsidRPr="00EC7DA0" w:rsidRDefault="00EC7DA0">
      <w:pPr>
        <w:pStyle w:val="a4"/>
        <w:spacing w:before="14" w:line="360" w:lineRule="auto"/>
        <w:ind w:right="851"/>
        <w:rPr>
          <w:lang w:val="ru-RU"/>
        </w:rPr>
      </w:pPr>
      <w:r w:rsidRPr="00EC7DA0">
        <w:rPr>
          <w:lang w:val="ru-RU"/>
        </w:rPr>
        <w:t>активное неприятие</w:t>
      </w:r>
      <w:r w:rsidRPr="00EC7DA0">
        <w:rPr>
          <w:spacing w:val="-2"/>
          <w:lang w:val="ru-RU"/>
        </w:rPr>
        <w:t xml:space="preserve"> </w:t>
      </w:r>
      <w:r w:rsidRPr="00EC7DA0">
        <w:rPr>
          <w:lang w:val="ru-RU"/>
        </w:rPr>
        <w:t>асоциальных</w:t>
      </w:r>
      <w:r w:rsidRPr="00EC7DA0">
        <w:rPr>
          <w:spacing w:val="-1"/>
          <w:lang w:val="ru-RU"/>
        </w:rPr>
        <w:t xml:space="preserve"> </w:t>
      </w:r>
      <w:r w:rsidRPr="00EC7DA0">
        <w:rPr>
          <w:lang w:val="ru-RU"/>
        </w:rPr>
        <w:t>поступков, свобода</w:t>
      </w:r>
      <w:r w:rsidRPr="00EC7DA0">
        <w:rPr>
          <w:spacing w:val="-2"/>
          <w:lang w:val="ru-RU"/>
        </w:rPr>
        <w:t xml:space="preserve"> </w:t>
      </w:r>
      <w:r w:rsidRPr="00EC7DA0">
        <w:rPr>
          <w:lang w:val="ru-RU"/>
        </w:rPr>
        <w:t>и</w:t>
      </w:r>
      <w:r w:rsidRPr="00EC7DA0">
        <w:rPr>
          <w:spacing w:val="-1"/>
          <w:lang w:val="ru-RU"/>
        </w:rPr>
        <w:t xml:space="preserve"> </w:t>
      </w:r>
      <w:r w:rsidRPr="00EC7DA0">
        <w:rPr>
          <w:lang w:val="ru-RU"/>
        </w:rPr>
        <w:t>ответственность личности</w:t>
      </w:r>
      <w:r w:rsidRPr="00EC7DA0">
        <w:rPr>
          <w:spacing w:val="-1"/>
          <w:lang w:val="ru-RU"/>
        </w:rPr>
        <w:t xml:space="preserve"> </w:t>
      </w:r>
      <w:r w:rsidRPr="00EC7DA0">
        <w:rPr>
          <w:lang w:val="ru-RU"/>
        </w:rPr>
        <w:t>в условиях индивидуального и общественного пространства;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jc w:val="left"/>
        <w:rPr>
          <w:lang w:val="ru-RU"/>
        </w:rPr>
      </w:pPr>
      <w:r w:rsidRPr="00EC7DA0">
        <w:rPr>
          <w:lang w:val="ru-RU"/>
        </w:rPr>
        <w:lastRenderedPageBreak/>
        <w:t>эстетического</w:t>
      </w:r>
      <w:r w:rsidRPr="00EC7DA0">
        <w:rPr>
          <w:spacing w:val="-13"/>
          <w:lang w:val="ru-RU"/>
        </w:rPr>
        <w:t xml:space="preserve"> </w:t>
      </w:r>
      <w:r w:rsidRPr="00EC7DA0">
        <w:rPr>
          <w:spacing w:val="-2"/>
          <w:lang w:val="ru-RU"/>
        </w:rPr>
        <w:t>воспитания:</w:t>
      </w:r>
    </w:p>
    <w:p w:rsidR="00E4184B" w:rsidRPr="00EC7DA0" w:rsidRDefault="00EC7DA0">
      <w:pPr>
        <w:pStyle w:val="a4"/>
        <w:spacing w:before="137" w:line="362" w:lineRule="auto"/>
        <w:ind w:right="878"/>
        <w:jc w:val="left"/>
        <w:rPr>
          <w:lang w:val="ru-RU"/>
        </w:rPr>
      </w:pPr>
      <w:r w:rsidRPr="00EC7DA0">
        <w:rPr>
          <w:lang w:val="ru-RU"/>
        </w:rPr>
        <w:t>восприимчивость</w:t>
      </w:r>
      <w:r w:rsidRPr="00EC7DA0">
        <w:rPr>
          <w:spacing w:val="40"/>
          <w:lang w:val="ru-RU"/>
        </w:rPr>
        <w:t xml:space="preserve"> </w:t>
      </w:r>
      <w:r w:rsidRPr="00EC7DA0">
        <w:rPr>
          <w:lang w:val="ru-RU"/>
        </w:rPr>
        <w:t>к</w:t>
      </w:r>
      <w:r w:rsidRPr="00EC7DA0">
        <w:rPr>
          <w:spacing w:val="34"/>
          <w:lang w:val="ru-RU"/>
        </w:rPr>
        <w:t xml:space="preserve"> </w:t>
      </w:r>
      <w:r w:rsidRPr="00EC7DA0">
        <w:rPr>
          <w:lang w:val="ru-RU"/>
        </w:rPr>
        <w:t>разным</w:t>
      </w:r>
      <w:r w:rsidRPr="00EC7DA0">
        <w:rPr>
          <w:spacing w:val="33"/>
          <w:lang w:val="ru-RU"/>
        </w:rPr>
        <w:t xml:space="preserve"> </w:t>
      </w:r>
      <w:r w:rsidRPr="00EC7DA0">
        <w:rPr>
          <w:lang w:val="ru-RU"/>
        </w:rPr>
        <w:t>видам</w:t>
      </w:r>
      <w:r w:rsidRPr="00EC7DA0">
        <w:rPr>
          <w:spacing w:val="38"/>
          <w:lang w:val="ru-RU"/>
        </w:rPr>
        <w:t xml:space="preserve"> </w:t>
      </w:r>
      <w:r w:rsidRPr="00EC7DA0">
        <w:rPr>
          <w:lang w:val="ru-RU"/>
        </w:rPr>
        <w:t>искусства,</w:t>
      </w:r>
      <w:r w:rsidRPr="00EC7DA0">
        <w:rPr>
          <w:spacing w:val="39"/>
          <w:lang w:val="ru-RU"/>
        </w:rPr>
        <w:t xml:space="preserve"> </w:t>
      </w:r>
      <w:r w:rsidRPr="00EC7DA0">
        <w:rPr>
          <w:lang w:val="ru-RU"/>
        </w:rPr>
        <w:t>традициям</w:t>
      </w:r>
      <w:r w:rsidRPr="00EC7DA0">
        <w:rPr>
          <w:spacing w:val="38"/>
          <w:lang w:val="ru-RU"/>
        </w:rPr>
        <w:t xml:space="preserve"> </w:t>
      </w:r>
      <w:r w:rsidRPr="00EC7DA0">
        <w:rPr>
          <w:lang w:val="ru-RU"/>
        </w:rPr>
        <w:t>и</w:t>
      </w:r>
      <w:r w:rsidRPr="00EC7DA0">
        <w:rPr>
          <w:spacing w:val="36"/>
          <w:lang w:val="ru-RU"/>
        </w:rPr>
        <w:t xml:space="preserve"> </w:t>
      </w:r>
      <w:r w:rsidRPr="00EC7DA0">
        <w:rPr>
          <w:lang w:val="ru-RU"/>
        </w:rPr>
        <w:t>творчеству своего</w:t>
      </w:r>
      <w:r w:rsidRPr="00EC7DA0">
        <w:rPr>
          <w:spacing w:val="40"/>
          <w:lang w:val="ru-RU"/>
        </w:rPr>
        <w:t xml:space="preserve"> </w:t>
      </w:r>
      <w:r w:rsidRPr="00EC7DA0">
        <w:rPr>
          <w:lang w:val="ru-RU"/>
        </w:rPr>
        <w:t>и других народов, понимание эмоционального воздействия искусства;</w:t>
      </w:r>
    </w:p>
    <w:p w:rsidR="00E4184B" w:rsidRPr="00EC7DA0" w:rsidRDefault="00EC7DA0">
      <w:pPr>
        <w:pStyle w:val="a4"/>
        <w:spacing w:line="360" w:lineRule="auto"/>
        <w:jc w:val="left"/>
        <w:rPr>
          <w:lang w:val="ru-RU"/>
        </w:rPr>
      </w:pPr>
      <w:r w:rsidRPr="00EC7DA0">
        <w:rPr>
          <w:lang w:val="ru-RU"/>
        </w:rPr>
        <w:t>осознание</w:t>
      </w:r>
      <w:r w:rsidRPr="00EC7DA0">
        <w:rPr>
          <w:spacing w:val="40"/>
          <w:lang w:val="ru-RU"/>
        </w:rPr>
        <w:t xml:space="preserve"> </w:t>
      </w:r>
      <w:r w:rsidRPr="00EC7DA0">
        <w:rPr>
          <w:lang w:val="ru-RU"/>
        </w:rPr>
        <w:t>важности</w:t>
      </w:r>
      <w:r w:rsidRPr="00EC7DA0">
        <w:rPr>
          <w:spacing w:val="40"/>
          <w:lang w:val="ru-RU"/>
        </w:rPr>
        <w:t xml:space="preserve"> </w:t>
      </w:r>
      <w:r w:rsidRPr="00EC7DA0">
        <w:rPr>
          <w:lang w:val="ru-RU"/>
        </w:rPr>
        <w:t>художественной</w:t>
      </w:r>
      <w:r w:rsidRPr="00EC7DA0">
        <w:rPr>
          <w:spacing w:val="40"/>
          <w:lang w:val="ru-RU"/>
        </w:rPr>
        <w:t xml:space="preserve"> </w:t>
      </w:r>
      <w:r w:rsidRPr="00EC7DA0">
        <w:rPr>
          <w:lang w:val="ru-RU"/>
        </w:rPr>
        <w:t>культуры</w:t>
      </w:r>
      <w:r w:rsidRPr="00EC7DA0">
        <w:rPr>
          <w:spacing w:val="40"/>
          <w:lang w:val="ru-RU"/>
        </w:rPr>
        <w:t xml:space="preserve"> </w:t>
      </w:r>
      <w:r w:rsidRPr="00EC7DA0">
        <w:rPr>
          <w:lang w:val="ru-RU"/>
        </w:rPr>
        <w:t>как</w:t>
      </w:r>
      <w:r w:rsidRPr="00EC7DA0">
        <w:rPr>
          <w:spacing w:val="40"/>
          <w:lang w:val="ru-RU"/>
        </w:rPr>
        <w:t xml:space="preserve"> </w:t>
      </w:r>
      <w:r w:rsidRPr="00EC7DA0">
        <w:rPr>
          <w:lang w:val="ru-RU"/>
        </w:rPr>
        <w:t>средства</w:t>
      </w:r>
      <w:r w:rsidRPr="00EC7DA0">
        <w:rPr>
          <w:spacing w:val="40"/>
          <w:lang w:val="ru-RU"/>
        </w:rPr>
        <w:t xml:space="preserve"> </w:t>
      </w:r>
      <w:r w:rsidRPr="00EC7DA0">
        <w:rPr>
          <w:lang w:val="ru-RU"/>
        </w:rPr>
        <w:t>коммуникации</w:t>
      </w:r>
      <w:r w:rsidRPr="00EC7DA0">
        <w:rPr>
          <w:spacing w:val="40"/>
          <w:lang w:val="ru-RU"/>
        </w:rPr>
        <w:t xml:space="preserve"> </w:t>
      </w:r>
      <w:r w:rsidRPr="00EC7DA0">
        <w:rPr>
          <w:lang w:val="ru-RU"/>
        </w:rPr>
        <w:t>и</w:t>
      </w:r>
      <w:r w:rsidRPr="00EC7DA0">
        <w:rPr>
          <w:spacing w:val="40"/>
          <w:lang w:val="ru-RU"/>
        </w:rPr>
        <w:t xml:space="preserve"> </w:t>
      </w:r>
      <w:r w:rsidRPr="00EC7DA0">
        <w:rPr>
          <w:spacing w:val="-2"/>
          <w:lang w:val="ru-RU"/>
        </w:rPr>
        <w:t>самовыражения;</w:t>
      </w:r>
    </w:p>
    <w:p w:rsidR="00E4184B" w:rsidRPr="00EC7DA0" w:rsidRDefault="00EC7DA0">
      <w:pPr>
        <w:pStyle w:val="a4"/>
        <w:spacing w:line="360" w:lineRule="auto"/>
        <w:ind w:right="878"/>
        <w:jc w:val="left"/>
        <w:rPr>
          <w:lang w:val="ru-RU"/>
        </w:rPr>
      </w:pPr>
      <w:r w:rsidRPr="00EC7DA0">
        <w:rPr>
          <w:lang w:val="ru-RU"/>
        </w:rPr>
        <w:t>понимание</w:t>
      </w:r>
      <w:r w:rsidRPr="00EC7DA0">
        <w:rPr>
          <w:spacing w:val="40"/>
          <w:lang w:val="ru-RU"/>
        </w:rPr>
        <w:t xml:space="preserve"> </w:t>
      </w:r>
      <w:r w:rsidRPr="00EC7DA0">
        <w:rPr>
          <w:lang w:val="ru-RU"/>
        </w:rPr>
        <w:t>ценности</w:t>
      </w:r>
      <w:r w:rsidRPr="00EC7DA0">
        <w:rPr>
          <w:spacing w:val="40"/>
          <w:lang w:val="ru-RU"/>
        </w:rPr>
        <w:t xml:space="preserve"> </w:t>
      </w:r>
      <w:r w:rsidRPr="00EC7DA0">
        <w:rPr>
          <w:lang w:val="ru-RU"/>
        </w:rPr>
        <w:t>отечественного</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мирового</w:t>
      </w:r>
      <w:r w:rsidRPr="00EC7DA0">
        <w:rPr>
          <w:spacing w:val="40"/>
          <w:lang w:val="ru-RU"/>
        </w:rPr>
        <w:t xml:space="preserve"> </w:t>
      </w:r>
      <w:r w:rsidRPr="00EC7DA0">
        <w:rPr>
          <w:lang w:val="ru-RU"/>
        </w:rPr>
        <w:t>искусства,</w:t>
      </w:r>
      <w:r w:rsidRPr="00EC7DA0">
        <w:rPr>
          <w:spacing w:val="40"/>
          <w:lang w:val="ru-RU"/>
        </w:rPr>
        <w:t xml:space="preserve"> </w:t>
      </w:r>
      <w:r w:rsidRPr="00EC7DA0">
        <w:rPr>
          <w:lang w:val="ru-RU"/>
        </w:rPr>
        <w:t>роли</w:t>
      </w:r>
      <w:r w:rsidRPr="00EC7DA0">
        <w:rPr>
          <w:spacing w:val="40"/>
          <w:lang w:val="ru-RU"/>
        </w:rPr>
        <w:t xml:space="preserve"> </w:t>
      </w:r>
      <w:r w:rsidRPr="00EC7DA0">
        <w:rPr>
          <w:lang w:val="ru-RU"/>
        </w:rPr>
        <w:t>этнических</w:t>
      </w:r>
      <w:r w:rsidRPr="00EC7DA0">
        <w:rPr>
          <w:spacing w:val="40"/>
          <w:lang w:val="ru-RU"/>
        </w:rPr>
        <w:t xml:space="preserve"> </w:t>
      </w:r>
      <w:r w:rsidRPr="00EC7DA0">
        <w:rPr>
          <w:lang w:val="ru-RU"/>
        </w:rPr>
        <w:t>культурных традиций и народного творчества;</w:t>
      </w:r>
    </w:p>
    <w:p w:rsidR="00E4184B" w:rsidRPr="00EC7DA0" w:rsidRDefault="00EC7DA0">
      <w:pPr>
        <w:pStyle w:val="a4"/>
        <w:ind w:left="2310" w:firstLine="0"/>
        <w:jc w:val="left"/>
        <w:rPr>
          <w:lang w:val="ru-RU"/>
        </w:rPr>
      </w:pPr>
      <w:r w:rsidRPr="00EC7DA0">
        <w:rPr>
          <w:lang w:val="ru-RU"/>
        </w:rPr>
        <w:t>стремление</w:t>
      </w:r>
      <w:r w:rsidRPr="00EC7DA0">
        <w:rPr>
          <w:spacing w:val="-8"/>
          <w:lang w:val="ru-RU"/>
        </w:rPr>
        <w:t xml:space="preserve"> </w:t>
      </w:r>
      <w:r w:rsidRPr="00EC7DA0">
        <w:rPr>
          <w:lang w:val="ru-RU"/>
        </w:rPr>
        <w:t>к</w:t>
      </w:r>
      <w:r w:rsidRPr="00EC7DA0">
        <w:rPr>
          <w:spacing w:val="-6"/>
          <w:lang w:val="ru-RU"/>
        </w:rPr>
        <w:t xml:space="preserve"> </w:t>
      </w:r>
      <w:r w:rsidRPr="00EC7DA0">
        <w:rPr>
          <w:lang w:val="ru-RU"/>
        </w:rPr>
        <w:t>самовыражению</w:t>
      </w:r>
      <w:r w:rsidRPr="00EC7DA0">
        <w:rPr>
          <w:spacing w:val="-5"/>
          <w:lang w:val="ru-RU"/>
        </w:rPr>
        <w:t xml:space="preserve"> </w:t>
      </w:r>
      <w:r w:rsidRPr="00EC7DA0">
        <w:rPr>
          <w:lang w:val="ru-RU"/>
        </w:rPr>
        <w:t>в</w:t>
      </w:r>
      <w:r w:rsidRPr="00EC7DA0">
        <w:rPr>
          <w:spacing w:val="-3"/>
          <w:lang w:val="ru-RU"/>
        </w:rPr>
        <w:t xml:space="preserve"> </w:t>
      </w:r>
      <w:r w:rsidRPr="00EC7DA0">
        <w:rPr>
          <w:lang w:val="ru-RU"/>
        </w:rPr>
        <w:t>разных</w:t>
      </w:r>
      <w:r w:rsidRPr="00EC7DA0">
        <w:rPr>
          <w:spacing w:val="-9"/>
          <w:lang w:val="ru-RU"/>
        </w:rPr>
        <w:t xml:space="preserve"> </w:t>
      </w:r>
      <w:r w:rsidRPr="00EC7DA0">
        <w:rPr>
          <w:lang w:val="ru-RU"/>
        </w:rPr>
        <w:t>видах</w:t>
      </w:r>
      <w:r w:rsidRPr="00EC7DA0">
        <w:rPr>
          <w:spacing w:val="-4"/>
          <w:lang w:val="ru-RU"/>
        </w:rPr>
        <w:t xml:space="preserve"> </w:t>
      </w:r>
      <w:r w:rsidRPr="00EC7DA0">
        <w:rPr>
          <w:spacing w:val="-2"/>
          <w:lang w:val="ru-RU"/>
        </w:rPr>
        <w:t>искусства;</w:t>
      </w:r>
    </w:p>
    <w:p w:rsidR="00E4184B" w:rsidRPr="00EC7DA0" w:rsidRDefault="00EC7DA0">
      <w:pPr>
        <w:pStyle w:val="a4"/>
        <w:spacing w:before="130" w:line="360" w:lineRule="auto"/>
        <w:jc w:val="left"/>
        <w:rPr>
          <w:lang w:val="ru-RU"/>
        </w:rPr>
      </w:pPr>
      <w:r w:rsidRPr="00EC7DA0">
        <w:rPr>
          <w:lang w:val="ru-RU"/>
        </w:rPr>
        <w:t>физического</w:t>
      </w:r>
      <w:r w:rsidRPr="00EC7DA0">
        <w:rPr>
          <w:spacing w:val="35"/>
          <w:lang w:val="ru-RU"/>
        </w:rPr>
        <w:t xml:space="preserve"> </w:t>
      </w:r>
      <w:r w:rsidRPr="00EC7DA0">
        <w:rPr>
          <w:lang w:val="ru-RU"/>
        </w:rPr>
        <w:t>воспитания,</w:t>
      </w:r>
      <w:r w:rsidRPr="00EC7DA0">
        <w:rPr>
          <w:spacing w:val="40"/>
          <w:lang w:val="ru-RU"/>
        </w:rPr>
        <w:t xml:space="preserve"> </w:t>
      </w:r>
      <w:r w:rsidRPr="00EC7DA0">
        <w:rPr>
          <w:lang w:val="ru-RU"/>
        </w:rPr>
        <w:t>формирования</w:t>
      </w:r>
      <w:r w:rsidRPr="00EC7DA0">
        <w:rPr>
          <w:spacing w:val="40"/>
          <w:lang w:val="ru-RU"/>
        </w:rPr>
        <w:t xml:space="preserve"> </w:t>
      </w:r>
      <w:r w:rsidRPr="00EC7DA0">
        <w:rPr>
          <w:lang w:val="ru-RU"/>
        </w:rPr>
        <w:t>культуры</w:t>
      </w:r>
      <w:r w:rsidRPr="00EC7DA0">
        <w:rPr>
          <w:spacing w:val="36"/>
          <w:lang w:val="ru-RU"/>
        </w:rPr>
        <w:t xml:space="preserve"> </w:t>
      </w:r>
      <w:r w:rsidRPr="00EC7DA0">
        <w:rPr>
          <w:lang w:val="ru-RU"/>
        </w:rPr>
        <w:t>здоровья</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 xml:space="preserve">эмоционального </w:t>
      </w:r>
      <w:r w:rsidRPr="00EC7DA0">
        <w:rPr>
          <w:spacing w:val="-2"/>
          <w:lang w:val="ru-RU"/>
        </w:rPr>
        <w:t>благополучия:</w:t>
      </w:r>
    </w:p>
    <w:p w:rsidR="00E4184B" w:rsidRPr="00EC7DA0" w:rsidRDefault="00EC7DA0">
      <w:pPr>
        <w:pStyle w:val="a4"/>
        <w:spacing w:before="7"/>
        <w:ind w:left="2310" w:firstLine="0"/>
        <w:jc w:val="left"/>
        <w:rPr>
          <w:lang w:val="ru-RU"/>
        </w:rPr>
      </w:pPr>
      <w:r w:rsidRPr="00EC7DA0">
        <w:rPr>
          <w:lang w:val="ru-RU"/>
        </w:rPr>
        <w:t>осознание</w:t>
      </w:r>
      <w:r w:rsidRPr="00EC7DA0">
        <w:rPr>
          <w:spacing w:val="-10"/>
          <w:lang w:val="ru-RU"/>
        </w:rPr>
        <w:t xml:space="preserve"> </w:t>
      </w:r>
      <w:r w:rsidRPr="00EC7DA0">
        <w:rPr>
          <w:lang w:val="ru-RU"/>
        </w:rPr>
        <w:t>ценности</w:t>
      </w:r>
      <w:r w:rsidRPr="00EC7DA0">
        <w:rPr>
          <w:spacing w:val="-11"/>
          <w:lang w:val="ru-RU"/>
        </w:rPr>
        <w:t xml:space="preserve"> </w:t>
      </w:r>
      <w:r w:rsidRPr="00EC7DA0">
        <w:rPr>
          <w:spacing w:val="-2"/>
          <w:lang w:val="ru-RU"/>
        </w:rPr>
        <w:t>жизни;</w:t>
      </w:r>
    </w:p>
    <w:p w:rsidR="00E4184B" w:rsidRPr="00EC7DA0" w:rsidRDefault="00EC7DA0">
      <w:pPr>
        <w:pStyle w:val="a4"/>
        <w:spacing w:before="138" w:line="360" w:lineRule="auto"/>
        <w:ind w:right="847"/>
        <w:rPr>
          <w:lang w:val="ru-RU"/>
        </w:rPr>
      </w:pPr>
      <w:r w:rsidRPr="00EC7DA0">
        <w:rPr>
          <w:lang w:val="ru-RU"/>
        </w:rPr>
        <w:t>ответственное</w:t>
      </w:r>
      <w:r w:rsidRPr="00EC7DA0">
        <w:rPr>
          <w:spacing w:val="-1"/>
          <w:lang w:val="ru-RU"/>
        </w:rPr>
        <w:t xml:space="preserve"> </w:t>
      </w:r>
      <w:r w:rsidRPr="00EC7DA0">
        <w:rPr>
          <w:lang w:val="ru-RU"/>
        </w:rPr>
        <w:t>отношение к своему</w:t>
      </w:r>
      <w:r w:rsidRPr="00EC7DA0">
        <w:rPr>
          <w:spacing w:val="-5"/>
          <w:lang w:val="ru-RU"/>
        </w:rPr>
        <w:t xml:space="preserve"> </w:t>
      </w:r>
      <w:r w:rsidRPr="00EC7DA0">
        <w:rPr>
          <w:lang w:val="ru-RU"/>
        </w:rPr>
        <w:t>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4184B" w:rsidRPr="00EC7DA0" w:rsidRDefault="00EC7DA0">
      <w:pPr>
        <w:pStyle w:val="a4"/>
        <w:spacing w:line="362" w:lineRule="auto"/>
        <w:ind w:right="866"/>
        <w:rPr>
          <w:lang w:val="ru-RU"/>
        </w:rPr>
      </w:pPr>
      <w:r w:rsidRPr="00EC7DA0">
        <w:rPr>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4184B" w:rsidRPr="00EC7DA0" w:rsidRDefault="00EC7DA0">
      <w:pPr>
        <w:pStyle w:val="a4"/>
        <w:spacing w:line="360" w:lineRule="auto"/>
        <w:ind w:right="856"/>
        <w:rPr>
          <w:lang w:val="ru-RU"/>
        </w:rPr>
      </w:pPr>
      <w:r w:rsidRPr="00EC7DA0">
        <w:rPr>
          <w:lang w:val="ru-RU"/>
        </w:rPr>
        <w:t xml:space="preserve">соблюдение правил безопасности, в том числе навыков безопасного поведения в </w:t>
      </w:r>
      <w:r w:rsidRPr="00EC7DA0">
        <w:rPr>
          <w:spacing w:val="-2"/>
          <w:lang w:val="ru-RU"/>
        </w:rPr>
        <w:t>Интернет-среде;</w:t>
      </w:r>
    </w:p>
    <w:p w:rsidR="00E4184B" w:rsidRPr="00EC7DA0" w:rsidRDefault="00EC7DA0">
      <w:pPr>
        <w:pStyle w:val="a4"/>
        <w:spacing w:line="362" w:lineRule="auto"/>
        <w:ind w:right="856"/>
        <w:rPr>
          <w:lang w:val="ru-RU"/>
        </w:rPr>
      </w:pPr>
      <w:r w:rsidRPr="00EC7DA0">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4184B" w:rsidRPr="00EC7DA0" w:rsidRDefault="00EC7DA0">
      <w:pPr>
        <w:pStyle w:val="a4"/>
        <w:spacing w:line="274" w:lineRule="exact"/>
        <w:ind w:left="2310" w:firstLine="0"/>
        <w:rPr>
          <w:lang w:val="ru-RU"/>
        </w:rPr>
      </w:pPr>
      <w:r w:rsidRPr="00EC7DA0">
        <w:rPr>
          <w:lang w:val="ru-RU"/>
        </w:rPr>
        <w:t>умение</w:t>
      </w:r>
      <w:r w:rsidRPr="00EC7DA0">
        <w:rPr>
          <w:spacing w:val="-8"/>
          <w:lang w:val="ru-RU"/>
        </w:rPr>
        <w:t xml:space="preserve"> </w:t>
      </w:r>
      <w:r w:rsidRPr="00EC7DA0">
        <w:rPr>
          <w:lang w:val="ru-RU"/>
        </w:rPr>
        <w:t>принимать</w:t>
      </w:r>
      <w:r w:rsidRPr="00EC7DA0">
        <w:rPr>
          <w:spacing w:val="-4"/>
          <w:lang w:val="ru-RU"/>
        </w:rPr>
        <w:t xml:space="preserve"> </w:t>
      </w:r>
      <w:r w:rsidRPr="00EC7DA0">
        <w:rPr>
          <w:lang w:val="ru-RU"/>
        </w:rPr>
        <w:t>себя</w:t>
      </w:r>
      <w:r w:rsidRPr="00EC7DA0">
        <w:rPr>
          <w:spacing w:val="-2"/>
          <w:lang w:val="ru-RU"/>
        </w:rPr>
        <w:t xml:space="preserve"> </w:t>
      </w:r>
      <w:r w:rsidRPr="00EC7DA0">
        <w:rPr>
          <w:lang w:val="ru-RU"/>
        </w:rPr>
        <w:t>и</w:t>
      </w:r>
      <w:r w:rsidRPr="00EC7DA0">
        <w:rPr>
          <w:spacing w:val="-6"/>
          <w:lang w:val="ru-RU"/>
        </w:rPr>
        <w:t xml:space="preserve"> </w:t>
      </w:r>
      <w:r w:rsidRPr="00EC7DA0">
        <w:rPr>
          <w:lang w:val="ru-RU"/>
        </w:rPr>
        <w:t>других, не</w:t>
      </w:r>
      <w:r w:rsidRPr="00EC7DA0">
        <w:rPr>
          <w:spacing w:val="-12"/>
          <w:lang w:val="ru-RU"/>
        </w:rPr>
        <w:t xml:space="preserve"> </w:t>
      </w:r>
      <w:r w:rsidRPr="00EC7DA0">
        <w:rPr>
          <w:spacing w:val="-2"/>
          <w:lang w:val="ru-RU"/>
        </w:rPr>
        <w:t>осуждая;</w:t>
      </w:r>
    </w:p>
    <w:p w:rsidR="00E4184B" w:rsidRPr="00EC7DA0" w:rsidRDefault="00EC7DA0">
      <w:pPr>
        <w:pStyle w:val="a4"/>
        <w:spacing w:before="123" w:line="360" w:lineRule="auto"/>
        <w:ind w:right="860"/>
        <w:rPr>
          <w:lang w:val="ru-RU"/>
        </w:rPr>
      </w:pPr>
      <w:r w:rsidRPr="00EC7DA0">
        <w:rPr>
          <w:lang w:val="ru-RU"/>
        </w:rPr>
        <w:t>умение осознавать эмоциональное состояние себя и других, умение управлять собственным эмоциональным состоянием;</w:t>
      </w:r>
    </w:p>
    <w:p w:rsidR="00E4184B" w:rsidRPr="00EC7DA0" w:rsidRDefault="00EC7DA0">
      <w:pPr>
        <w:pStyle w:val="a4"/>
        <w:spacing w:before="8" w:line="355" w:lineRule="auto"/>
        <w:ind w:right="859"/>
        <w:rPr>
          <w:lang w:val="ru-RU"/>
        </w:rPr>
      </w:pPr>
      <w:r w:rsidRPr="00EC7DA0">
        <w:rPr>
          <w:lang w:val="ru-RU"/>
        </w:rPr>
        <w:t>сформированность навыка рефлексии, признание своего права на ошибку и такого же права другого человека;</w:t>
      </w:r>
    </w:p>
    <w:p w:rsidR="00E4184B" w:rsidRPr="00EC7DA0" w:rsidRDefault="00EC7DA0">
      <w:pPr>
        <w:pStyle w:val="a4"/>
        <w:spacing w:before="9"/>
        <w:ind w:left="2310" w:firstLine="0"/>
        <w:rPr>
          <w:lang w:val="ru-RU"/>
        </w:rPr>
      </w:pPr>
      <w:r w:rsidRPr="00EC7DA0">
        <w:rPr>
          <w:lang w:val="ru-RU"/>
        </w:rPr>
        <w:t>трудового</w:t>
      </w:r>
      <w:r w:rsidRPr="00EC7DA0">
        <w:rPr>
          <w:spacing w:val="-13"/>
          <w:lang w:val="ru-RU"/>
        </w:rPr>
        <w:t xml:space="preserve"> </w:t>
      </w:r>
      <w:r w:rsidRPr="00EC7DA0">
        <w:rPr>
          <w:spacing w:val="-2"/>
          <w:lang w:val="ru-RU"/>
        </w:rPr>
        <w:t>воспитания:</w:t>
      </w:r>
    </w:p>
    <w:p w:rsidR="00E4184B" w:rsidRPr="00EC7DA0" w:rsidRDefault="00EC7DA0">
      <w:pPr>
        <w:pStyle w:val="a4"/>
        <w:spacing w:before="132" w:line="360" w:lineRule="auto"/>
        <w:ind w:right="842"/>
        <w:rPr>
          <w:lang w:val="ru-RU"/>
        </w:rPr>
      </w:pPr>
      <w:r w:rsidRPr="00EC7DA0">
        <w:rPr>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1"/>
        <w:rPr>
          <w:lang w:val="ru-RU"/>
        </w:rPr>
      </w:pPr>
      <w:r w:rsidRPr="00EC7DA0">
        <w:rPr>
          <w:lang w:val="ru-RU"/>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E4184B" w:rsidRPr="00EC7DA0" w:rsidRDefault="00EC7DA0">
      <w:pPr>
        <w:pStyle w:val="a4"/>
        <w:spacing w:line="360" w:lineRule="auto"/>
        <w:ind w:right="850"/>
        <w:rPr>
          <w:lang w:val="ru-RU"/>
        </w:rPr>
      </w:pPr>
      <w:r w:rsidRPr="00EC7DA0">
        <w:rPr>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w:t>
      </w:r>
      <w:r w:rsidRPr="00EC7DA0">
        <w:rPr>
          <w:spacing w:val="-2"/>
          <w:lang w:val="ru-RU"/>
        </w:rPr>
        <w:t>деятельности;</w:t>
      </w:r>
    </w:p>
    <w:p w:rsidR="00E4184B" w:rsidRPr="00EC7DA0" w:rsidRDefault="00EC7DA0">
      <w:pPr>
        <w:pStyle w:val="a4"/>
        <w:spacing w:before="3" w:line="360" w:lineRule="auto"/>
        <w:ind w:right="860"/>
        <w:rPr>
          <w:lang w:val="ru-RU"/>
        </w:rPr>
      </w:pPr>
      <w:r w:rsidRPr="00EC7DA0">
        <w:rPr>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4184B" w:rsidRPr="00EC7DA0" w:rsidRDefault="00EC7DA0">
      <w:pPr>
        <w:pStyle w:val="a4"/>
        <w:spacing w:line="274" w:lineRule="exact"/>
        <w:ind w:left="2310" w:firstLine="0"/>
        <w:rPr>
          <w:lang w:val="ru-RU"/>
        </w:rPr>
      </w:pPr>
      <w:r w:rsidRPr="00EC7DA0">
        <w:rPr>
          <w:spacing w:val="-2"/>
          <w:lang w:val="ru-RU"/>
        </w:rPr>
        <w:t>экологического</w:t>
      </w:r>
      <w:r w:rsidRPr="00EC7DA0">
        <w:rPr>
          <w:spacing w:val="10"/>
          <w:lang w:val="ru-RU"/>
        </w:rPr>
        <w:t xml:space="preserve"> </w:t>
      </w:r>
      <w:r w:rsidRPr="00EC7DA0">
        <w:rPr>
          <w:spacing w:val="-2"/>
          <w:lang w:val="ru-RU"/>
        </w:rPr>
        <w:t>воспитания:</w:t>
      </w:r>
    </w:p>
    <w:p w:rsidR="00E4184B" w:rsidRPr="00EC7DA0" w:rsidRDefault="00EC7DA0">
      <w:pPr>
        <w:pStyle w:val="a4"/>
        <w:spacing w:before="137" w:line="360" w:lineRule="auto"/>
        <w:ind w:right="861"/>
        <w:rPr>
          <w:lang w:val="ru-RU"/>
        </w:rPr>
      </w:pPr>
      <w:r w:rsidRPr="00EC7DA0">
        <w:rPr>
          <w:lang w:val="ru-RU"/>
        </w:rPr>
        <w:t>ориентация на применение знаний из социальных и естественных наук для</w:t>
      </w:r>
      <w:r w:rsidRPr="00EC7DA0">
        <w:rPr>
          <w:spacing w:val="40"/>
          <w:lang w:val="ru-RU"/>
        </w:rPr>
        <w:t xml:space="preserve"> </w:t>
      </w:r>
      <w:r w:rsidRPr="00EC7DA0">
        <w:rPr>
          <w:lang w:val="ru-RU"/>
        </w:rPr>
        <w:t>решения задач в области окружающей среды, планирования поступков и оценки их возможных последствий для окружающей среды;</w:t>
      </w:r>
    </w:p>
    <w:p w:rsidR="00E4184B" w:rsidRPr="00EC7DA0" w:rsidRDefault="00EC7DA0">
      <w:pPr>
        <w:pStyle w:val="a4"/>
        <w:spacing w:line="360" w:lineRule="auto"/>
        <w:ind w:right="861"/>
        <w:rPr>
          <w:lang w:val="ru-RU"/>
        </w:rPr>
      </w:pPr>
      <w:r w:rsidRPr="00EC7DA0">
        <w:rPr>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4184B" w:rsidRPr="00EC7DA0" w:rsidRDefault="00EC7DA0">
      <w:pPr>
        <w:pStyle w:val="a4"/>
        <w:spacing w:before="4" w:line="360" w:lineRule="auto"/>
        <w:ind w:right="844"/>
        <w:rPr>
          <w:lang w:val="ru-RU"/>
        </w:rPr>
      </w:pPr>
      <w:r w:rsidRPr="00EC7DA0">
        <w:rPr>
          <w:lang w:val="ru-RU"/>
        </w:rPr>
        <w:t>осознание своей роли как гражданина и потребителя в условиях взаимосвязи природной, технологической и социальной сред;</w:t>
      </w:r>
    </w:p>
    <w:p w:rsidR="00E4184B" w:rsidRPr="00EC7DA0" w:rsidRDefault="00EC7DA0">
      <w:pPr>
        <w:pStyle w:val="a4"/>
        <w:spacing w:line="355" w:lineRule="auto"/>
        <w:ind w:left="2310" w:right="869" w:firstLine="0"/>
        <w:rPr>
          <w:lang w:val="ru-RU"/>
        </w:rPr>
      </w:pPr>
      <w:r w:rsidRPr="00EC7DA0">
        <w:rPr>
          <w:lang w:val="ru-RU"/>
        </w:rPr>
        <w:t>готовность</w:t>
      </w:r>
      <w:r w:rsidRPr="00EC7DA0">
        <w:rPr>
          <w:spacing w:val="-6"/>
          <w:lang w:val="ru-RU"/>
        </w:rPr>
        <w:t xml:space="preserve"> </w:t>
      </w:r>
      <w:r w:rsidRPr="00EC7DA0">
        <w:rPr>
          <w:lang w:val="ru-RU"/>
        </w:rPr>
        <w:t>к</w:t>
      </w:r>
      <w:r w:rsidRPr="00EC7DA0">
        <w:rPr>
          <w:spacing w:val="-5"/>
          <w:lang w:val="ru-RU"/>
        </w:rPr>
        <w:t xml:space="preserve"> </w:t>
      </w:r>
      <w:r w:rsidRPr="00EC7DA0">
        <w:rPr>
          <w:lang w:val="ru-RU"/>
        </w:rPr>
        <w:t>участию</w:t>
      </w:r>
      <w:r w:rsidRPr="00EC7DA0">
        <w:rPr>
          <w:spacing w:val="-10"/>
          <w:lang w:val="ru-RU"/>
        </w:rPr>
        <w:t xml:space="preserve"> </w:t>
      </w:r>
      <w:r w:rsidRPr="00EC7DA0">
        <w:rPr>
          <w:lang w:val="ru-RU"/>
        </w:rPr>
        <w:t>в</w:t>
      </w:r>
      <w:r w:rsidRPr="00EC7DA0">
        <w:rPr>
          <w:spacing w:val="-7"/>
          <w:lang w:val="ru-RU"/>
        </w:rPr>
        <w:t xml:space="preserve"> </w:t>
      </w:r>
      <w:r w:rsidRPr="00EC7DA0">
        <w:rPr>
          <w:lang w:val="ru-RU"/>
        </w:rPr>
        <w:t>практической</w:t>
      </w:r>
      <w:r w:rsidRPr="00EC7DA0">
        <w:rPr>
          <w:spacing w:val="-3"/>
          <w:lang w:val="ru-RU"/>
        </w:rPr>
        <w:t xml:space="preserve"> </w:t>
      </w:r>
      <w:r w:rsidRPr="00EC7DA0">
        <w:rPr>
          <w:lang w:val="ru-RU"/>
        </w:rPr>
        <w:t>деятельности</w:t>
      </w:r>
      <w:r w:rsidRPr="00EC7DA0">
        <w:rPr>
          <w:spacing w:val="-6"/>
          <w:lang w:val="ru-RU"/>
        </w:rPr>
        <w:t xml:space="preserve"> </w:t>
      </w:r>
      <w:r w:rsidRPr="00EC7DA0">
        <w:rPr>
          <w:lang w:val="ru-RU"/>
        </w:rPr>
        <w:t>экологической</w:t>
      </w:r>
      <w:r w:rsidRPr="00EC7DA0">
        <w:rPr>
          <w:spacing w:val="-7"/>
          <w:lang w:val="ru-RU"/>
        </w:rPr>
        <w:t xml:space="preserve"> </w:t>
      </w:r>
      <w:r w:rsidRPr="00EC7DA0">
        <w:rPr>
          <w:lang w:val="ru-RU"/>
        </w:rPr>
        <w:t>направленности; ценности научного познания:</w:t>
      </w:r>
    </w:p>
    <w:p w:rsidR="00E4184B" w:rsidRPr="00EC7DA0" w:rsidRDefault="00EC7DA0">
      <w:pPr>
        <w:pStyle w:val="a4"/>
        <w:spacing w:before="11" w:line="360" w:lineRule="auto"/>
        <w:ind w:right="841"/>
        <w:rPr>
          <w:lang w:val="ru-RU"/>
        </w:rPr>
      </w:pPr>
      <w:r w:rsidRPr="00EC7DA0">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4184B" w:rsidRPr="00EC7DA0" w:rsidRDefault="00EC7DA0">
      <w:pPr>
        <w:pStyle w:val="a4"/>
        <w:tabs>
          <w:tab w:val="left" w:pos="6697"/>
          <w:tab w:val="left" w:pos="8405"/>
        </w:tabs>
        <w:spacing w:line="360" w:lineRule="auto"/>
        <w:ind w:right="858"/>
        <w:jc w:val="right"/>
        <w:rPr>
          <w:lang w:val="ru-RU"/>
        </w:rPr>
      </w:pPr>
      <w:r w:rsidRPr="00EC7DA0">
        <w:rPr>
          <w:lang w:val="ru-RU"/>
        </w:rPr>
        <w:t>овладение</w:t>
      </w:r>
      <w:r w:rsidRPr="00EC7DA0">
        <w:rPr>
          <w:spacing w:val="40"/>
          <w:lang w:val="ru-RU"/>
        </w:rPr>
        <w:t xml:space="preserve"> </w:t>
      </w:r>
      <w:r w:rsidRPr="00EC7DA0">
        <w:rPr>
          <w:lang w:val="ru-RU"/>
        </w:rPr>
        <w:t>языковой</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читательской</w:t>
      </w:r>
      <w:r w:rsidRPr="00EC7DA0">
        <w:rPr>
          <w:spacing w:val="80"/>
          <w:lang w:val="ru-RU"/>
        </w:rPr>
        <w:t xml:space="preserve"> </w:t>
      </w:r>
      <w:r w:rsidRPr="00EC7DA0">
        <w:rPr>
          <w:lang w:val="ru-RU"/>
        </w:rPr>
        <w:t>культурой</w:t>
      </w:r>
      <w:r w:rsidRPr="00EC7DA0">
        <w:rPr>
          <w:spacing w:val="80"/>
          <w:lang w:val="ru-RU"/>
        </w:rPr>
        <w:t xml:space="preserve"> </w:t>
      </w:r>
      <w:r w:rsidRPr="00EC7DA0">
        <w:rPr>
          <w:lang w:val="ru-RU"/>
        </w:rPr>
        <w:t>как</w:t>
      </w:r>
      <w:r w:rsidRPr="00EC7DA0">
        <w:rPr>
          <w:spacing w:val="80"/>
          <w:lang w:val="ru-RU"/>
        </w:rPr>
        <w:t xml:space="preserve"> </w:t>
      </w:r>
      <w:r w:rsidRPr="00EC7DA0">
        <w:rPr>
          <w:lang w:val="ru-RU"/>
        </w:rPr>
        <w:t>средством</w:t>
      </w:r>
      <w:r w:rsidRPr="00EC7DA0">
        <w:rPr>
          <w:spacing w:val="40"/>
          <w:lang w:val="ru-RU"/>
        </w:rPr>
        <w:t xml:space="preserve"> </w:t>
      </w:r>
      <w:r w:rsidRPr="00EC7DA0">
        <w:rPr>
          <w:lang w:val="ru-RU"/>
        </w:rPr>
        <w:t>познания</w:t>
      </w:r>
      <w:r w:rsidRPr="00EC7DA0">
        <w:rPr>
          <w:spacing w:val="40"/>
          <w:lang w:val="ru-RU"/>
        </w:rPr>
        <w:t xml:space="preserve"> </w:t>
      </w:r>
      <w:r w:rsidRPr="00EC7DA0">
        <w:rPr>
          <w:lang w:val="ru-RU"/>
        </w:rPr>
        <w:t>мира; овладение</w:t>
      </w:r>
      <w:r w:rsidRPr="00EC7DA0">
        <w:rPr>
          <w:spacing w:val="40"/>
          <w:lang w:val="ru-RU"/>
        </w:rPr>
        <w:t xml:space="preserve"> </w:t>
      </w:r>
      <w:r w:rsidRPr="00EC7DA0">
        <w:rPr>
          <w:lang w:val="ru-RU"/>
        </w:rPr>
        <w:t>основными</w:t>
      </w:r>
      <w:r w:rsidRPr="00EC7DA0">
        <w:rPr>
          <w:spacing w:val="40"/>
          <w:lang w:val="ru-RU"/>
        </w:rPr>
        <w:t xml:space="preserve"> </w:t>
      </w:r>
      <w:r w:rsidRPr="00EC7DA0">
        <w:rPr>
          <w:lang w:val="ru-RU"/>
        </w:rPr>
        <w:t>навыками</w:t>
      </w:r>
      <w:r w:rsidRPr="00EC7DA0">
        <w:rPr>
          <w:spacing w:val="40"/>
          <w:lang w:val="ru-RU"/>
        </w:rPr>
        <w:t xml:space="preserve"> </w:t>
      </w:r>
      <w:r w:rsidRPr="00EC7DA0">
        <w:rPr>
          <w:lang w:val="ru-RU"/>
        </w:rPr>
        <w:t>исследовательской</w:t>
      </w:r>
      <w:r w:rsidRPr="00EC7DA0">
        <w:rPr>
          <w:spacing w:val="40"/>
          <w:lang w:val="ru-RU"/>
        </w:rPr>
        <w:t xml:space="preserve"> </w:t>
      </w:r>
      <w:r w:rsidRPr="00EC7DA0">
        <w:rPr>
          <w:lang w:val="ru-RU"/>
        </w:rPr>
        <w:t>деятельности,</w:t>
      </w:r>
      <w:r w:rsidRPr="00EC7DA0">
        <w:rPr>
          <w:spacing w:val="40"/>
          <w:lang w:val="ru-RU"/>
        </w:rPr>
        <w:t xml:space="preserve"> </w:t>
      </w:r>
      <w:r w:rsidRPr="00EC7DA0">
        <w:rPr>
          <w:lang w:val="ru-RU"/>
        </w:rPr>
        <w:t>установка</w:t>
      </w:r>
      <w:r w:rsidRPr="00EC7DA0">
        <w:rPr>
          <w:spacing w:val="40"/>
          <w:lang w:val="ru-RU"/>
        </w:rPr>
        <w:t xml:space="preserve"> </w:t>
      </w:r>
      <w:r w:rsidRPr="00EC7DA0">
        <w:rPr>
          <w:lang w:val="ru-RU"/>
        </w:rPr>
        <w:t>на осмысление</w:t>
      </w:r>
      <w:r w:rsidRPr="00EC7DA0">
        <w:rPr>
          <w:spacing w:val="35"/>
          <w:lang w:val="ru-RU"/>
        </w:rPr>
        <w:t xml:space="preserve">  </w:t>
      </w:r>
      <w:r w:rsidRPr="00EC7DA0">
        <w:rPr>
          <w:lang w:val="ru-RU"/>
        </w:rPr>
        <w:t>опыта,</w:t>
      </w:r>
      <w:r w:rsidRPr="00EC7DA0">
        <w:rPr>
          <w:spacing w:val="37"/>
          <w:lang w:val="ru-RU"/>
        </w:rPr>
        <w:t xml:space="preserve">  </w:t>
      </w:r>
      <w:r w:rsidRPr="00EC7DA0">
        <w:rPr>
          <w:lang w:val="ru-RU"/>
        </w:rPr>
        <w:t>наблюдений,</w:t>
      </w:r>
      <w:r w:rsidRPr="00EC7DA0">
        <w:rPr>
          <w:spacing w:val="38"/>
          <w:lang w:val="ru-RU"/>
        </w:rPr>
        <w:t xml:space="preserve">  </w:t>
      </w:r>
      <w:r w:rsidRPr="00EC7DA0">
        <w:rPr>
          <w:spacing w:val="-2"/>
          <w:lang w:val="ru-RU"/>
        </w:rPr>
        <w:t>поступков</w:t>
      </w:r>
      <w:r w:rsidRPr="00EC7DA0">
        <w:rPr>
          <w:lang w:val="ru-RU"/>
        </w:rPr>
        <w:tab/>
        <w:t>и</w:t>
      </w:r>
      <w:r w:rsidRPr="00EC7DA0">
        <w:rPr>
          <w:spacing w:val="38"/>
          <w:lang w:val="ru-RU"/>
        </w:rPr>
        <w:t xml:space="preserve">  </w:t>
      </w:r>
      <w:r w:rsidRPr="00EC7DA0">
        <w:rPr>
          <w:spacing w:val="-2"/>
          <w:lang w:val="ru-RU"/>
        </w:rPr>
        <w:t>стремление</w:t>
      </w:r>
      <w:r w:rsidRPr="00EC7DA0">
        <w:rPr>
          <w:lang w:val="ru-RU"/>
        </w:rPr>
        <w:tab/>
        <w:t>совершенствовать</w:t>
      </w:r>
      <w:r w:rsidRPr="00EC7DA0">
        <w:rPr>
          <w:spacing w:val="34"/>
          <w:lang w:val="ru-RU"/>
        </w:rPr>
        <w:t xml:space="preserve">  </w:t>
      </w:r>
      <w:r w:rsidRPr="00EC7DA0">
        <w:rPr>
          <w:spacing w:val="-4"/>
          <w:lang w:val="ru-RU"/>
        </w:rPr>
        <w:t>пути</w:t>
      </w:r>
    </w:p>
    <w:p w:rsidR="00E4184B" w:rsidRPr="00EC7DA0" w:rsidRDefault="00EC7DA0">
      <w:pPr>
        <w:pStyle w:val="a4"/>
        <w:ind w:firstLine="0"/>
        <w:jc w:val="left"/>
        <w:rPr>
          <w:lang w:val="ru-RU"/>
        </w:rPr>
      </w:pPr>
      <w:r w:rsidRPr="00EC7DA0">
        <w:rPr>
          <w:lang w:val="ru-RU"/>
        </w:rPr>
        <w:t>достижения</w:t>
      </w:r>
      <w:r w:rsidRPr="00EC7DA0">
        <w:rPr>
          <w:spacing w:val="-7"/>
          <w:lang w:val="ru-RU"/>
        </w:rPr>
        <w:t xml:space="preserve"> </w:t>
      </w:r>
      <w:r w:rsidRPr="00EC7DA0">
        <w:rPr>
          <w:lang w:val="ru-RU"/>
        </w:rPr>
        <w:t>индивидуального</w:t>
      </w:r>
      <w:r w:rsidRPr="00EC7DA0">
        <w:rPr>
          <w:spacing w:val="-5"/>
          <w:lang w:val="ru-RU"/>
        </w:rPr>
        <w:t xml:space="preserve"> </w:t>
      </w:r>
      <w:r w:rsidRPr="00EC7DA0">
        <w:rPr>
          <w:lang w:val="ru-RU"/>
        </w:rPr>
        <w:t>и</w:t>
      </w:r>
      <w:r w:rsidRPr="00EC7DA0">
        <w:rPr>
          <w:spacing w:val="-8"/>
          <w:lang w:val="ru-RU"/>
        </w:rPr>
        <w:t xml:space="preserve"> </w:t>
      </w:r>
      <w:r w:rsidRPr="00EC7DA0">
        <w:rPr>
          <w:lang w:val="ru-RU"/>
        </w:rPr>
        <w:t>коллективного</w:t>
      </w:r>
      <w:r w:rsidRPr="00EC7DA0">
        <w:rPr>
          <w:spacing w:val="-4"/>
          <w:lang w:val="ru-RU"/>
        </w:rPr>
        <w:t xml:space="preserve"> </w:t>
      </w:r>
      <w:r w:rsidRPr="00EC7DA0">
        <w:rPr>
          <w:spacing w:val="-2"/>
          <w:lang w:val="ru-RU"/>
        </w:rPr>
        <w:t>благополучия.</w:t>
      </w:r>
    </w:p>
    <w:p w:rsidR="00E4184B" w:rsidRPr="00EC7DA0" w:rsidRDefault="00EC7DA0">
      <w:pPr>
        <w:pStyle w:val="a4"/>
        <w:spacing w:before="140"/>
        <w:ind w:left="2310" w:firstLine="0"/>
        <w:rPr>
          <w:lang w:val="ru-RU"/>
        </w:rPr>
      </w:pPr>
      <w:r w:rsidRPr="00EC7DA0">
        <w:rPr>
          <w:lang w:val="ru-RU"/>
        </w:rPr>
        <w:t>адаптации</w:t>
      </w:r>
      <w:r w:rsidRPr="00EC7DA0">
        <w:rPr>
          <w:spacing w:val="69"/>
          <w:lang w:val="ru-RU"/>
        </w:rPr>
        <w:t xml:space="preserve"> </w:t>
      </w:r>
      <w:r w:rsidRPr="00EC7DA0">
        <w:rPr>
          <w:lang w:val="ru-RU"/>
        </w:rPr>
        <w:t>обучающегося</w:t>
      </w:r>
      <w:r w:rsidRPr="00EC7DA0">
        <w:rPr>
          <w:spacing w:val="72"/>
          <w:lang w:val="ru-RU"/>
        </w:rPr>
        <w:t xml:space="preserve"> </w:t>
      </w:r>
      <w:r w:rsidRPr="00EC7DA0">
        <w:rPr>
          <w:lang w:val="ru-RU"/>
        </w:rPr>
        <w:t>к</w:t>
      </w:r>
      <w:r w:rsidRPr="00EC7DA0">
        <w:rPr>
          <w:spacing w:val="70"/>
          <w:lang w:val="ru-RU"/>
        </w:rPr>
        <w:t xml:space="preserve"> </w:t>
      </w:r>
      <w:r w:rsidRPr="00EC7DA0">
        <w:rPr>
          <w:lang w:val="ru-RU"/>
        </w:rPr>
        <w:t>изменяющимся</w:t>
      </w:r>
      <w:r w:rsidRPr="00EC7DA0">
        <w:rPr>
          <w:spacing w:val="75"/>
          <w:lang w:val="ru-RU"/>
        </w:rPr>
        <w:t xml:space="preserve"> </w:t>
      </w:r>
      <w:r w:rsidRPr="00EC7DA0">
        <w:rPr>
          <w:lang w:val="ru-RU"/>
        </w:rPr>
        <w:t>условиям</w:t>
      </w:r>
      <w:r w:rsidRPr="00EC7DA0">
        <w:rPr>
          <w:spacing w:val="73"/>
          <w:lang w:val="ru-RU"/>
        </w:rPr>
        <w:t xml:space="preserve"> </w:t>
      </w:r>
      <w:r w:rsidRPr="00EC7DA0">
        <w:rPr>
          <w:lang w:val="ru-RU"/>
        </w:rPr>
        <w:t>социальной</w:t>
      </w:r>
      <w:r w:rsidRPr="00EC7DA0">
        <w:rPr>
          <w:spacing w:val="72"/>
          <w:lang w:val="ru-RU"/>
        </w:rPr>
        <w:t xml:space="preserve"> </w:t>
      </w:r>
      <w:r w:rsidRPr="00EC7DA0">
        <w:rPr>
          <w:lang w:val="ru-RU"/>
        </w:rPr>
        <w:t>и</w:t>
      </w:r>
      <w:r w:rsidRPr="00EC7DA0">
        <w:rPr>
          <w:spacing w:val="67"/>
          <w:lang w:val="ru-RU"/>
        </w:rPr>
        <w:t xml:space="preserve"> </w:t>
      </w:r>
      <w:r w:rsidRPr="00EC7DA0">
        <w:rPr>
          <w:spacing w:val="-2"/>
          <w:lang w:val="ru-RU"/>
        </w:rPr>
        <w:t>природной</w:t>
      </w:r>
    </w:p>
    <w:p w:rsidR="00E4184B" w:rsidRPr="00EC7DA0" w:rsidRDefault="00EC7DA0">
      <w:pPr>
        <w:pStyle w:val="a4"/>
        <w:spacing w:before="133"/>
        <w:ind w:firstLine="0"/>
        <w:jc w:val="left"/>
        <w:rPr>
          <w:lang w:val="ru-RU"/>
        </w:rPr>
      </w:pPr>
      <w:r w:rsidRPr="00EC7DA0">
        <w:rPr>
          <w:spacing w:val="-2"/>
          <w:lang w:val="ru-RU"/>
        </w:rPr>
        <w:t>среды:</w:t>
      </w:r>
    </w:p>
    <w:p w:rsidR="00E4184B" w:rsidRPr="00EC7DA0" w:rsidRDefault="00EC7DA0">
      <w:pPr>
        <w:pStyle w:val="a4"/>
        <w:tabs>
          <w:tab w:val="left" w:pos="3453"/>
          <w:tab w:val="left" w:pos="5244"/>
          <w:tab w:val="left" w:pos="6747"/>
          <w:tab w:val="left" w:pos="7640"/>
          <w:tab w:val="left" w:pos="8850"/>
          <w:tab w:val="left" w:pos="10305"/>
        </w:tabs>
        <w:spacing w:before="142"/>
        <w:ind w:left="2310" w:firstLine="0"/>
        <w:jc w:val="left"/>
        <w:rPr>
          <w:lang w:val="ru-RU"/>
        </w:rPr>
      </w:pPr>
      <w:r w:rsidRPr="00EC7DA0">
        <w:rPr>
          <w:spacing w:val="-2"/>
          <w:lang w:val="ru-RU"/>
        </w:rPr>
        <w:t>освоение</w:t>
      </w:r>
      <w:r w:rsidRPr="00EC7DA0">
        <w:rPr>
          <w:lang w:val="ru-RU"/>
        </w:rPr>
        <w:tab/>
      </w:r>
      <w:r w:rsidRPr="00EC7DA0">
        <w:rPr>
          <w:spacing w:val="-2"/>
          <w:lang w:val="ru-RU"/>
        </w:rPr>
        <w:t>обучающимися</w:t>
      </w:r>
      <w:r w:rsidRPr="00EC7DA0">
        <w:rPr>
          <w:lang w:val="ru-RU"/>
        </w:rPr>
        <w:tab/>
      </w:r>
      <w:r w:rsidRPr="00EC7DA0">
        <w:rPr>
          <w:spacing w:val="-2"/>
          <w:lang w:val="ru-RU"/>
        </w:rPr>
        <w:t>социального</w:t>
      </w:r>
      <w:r w:rsidRPr="00EC7DA0">
        <w:rPr>
          <w:lang w:val="ru-RU"/>
        </w:rPr>
        <w:tab/>
      </w:r>
      <w:r w:rsidRPr="00EC7DA0">
        <w:rPr>
          <w:spacing w:val="-2"/>
          <w:lang w:val="ru-RU"/>
        </w:rPr>
        <w:t>опыта,</w:t>
      </w:r>
      <w:r w:rsidRPr="00EC7DA0">
        <w:rPr>
          <w:lang w:val="ru-RU"/>
        </w:rPr>
        <w:tab/>
      </w:r>
      <w:r w:rsidRPr="00EC7DA0">
        <w:rPr>
          <w:spacing w:val="-2"/>
          <w:lang w:val="ru-RU"/>
        </w:rPr>
        <w:t>основных</w:t>
      </w:r>
      <w:r w:rsidRPr="00EC7DA0">
        <w:rPr>
          <w:lang w:val="ru-RU"/>
        </w:rPr>
        <w:tab/>
      </w:r>
      <w:r w:rsidRPr="00EC7DA0">
        <w:rPr>
          <w:spacing w:val="-2"/>
          <w:lang w:val="ru-RU"/>
        </w:rPr>
        <w:t>социальных</w:t>
      </w:r>
      <w:r w:rsidRPr="00EC7DA0">
        <w:rPr>
          <w:lang w:val="ru-RU"/>
        </w:rPr>
        <w:tab/>
      </w:r>
      <w:r w:rsidRPr="00EC7DA0">
        <w:rPr>
          <w:spacing w:val="-2"/>
          <w:lang w:val="ru-RU"/>
        </w:rPr>
        <w:t>ролей,</w:t>
      </w:r>
    </w:p>
    <w:p w:rsidR="00E4184B" w:rsidRPr="00EC7DA0" w:rsidRDefault="00EC7DA0">
      <w:pPr>
        <w:pStyle w:val="a4"/>
        <w:tabs>
          <w:tab w:val="left" w:pos="4711"/>
          <w:tab w:val="left" w:pos="6281"/>
          <w:tab w:val="left" w:pos="8135"/>
        </w:tabs>
        <w:spacing w:before="136" w:line="360" w:lineRule="auto"/>
        <w:ind w:right="908" w:firstLine="0"/>
        <w:jc w:val="left"/>
        <w:rPr>
          <w:lang w:val="ru-RU"/>
        </w:rPr>
      </w:pPr>
      <w:r w:rsidRPr="00EC7DA0">
        <w:rPr>
          <w:lang w:val="ru-RU"/>
        </w:rPr>
        <w:t>соответствующих</w:t>
      </w:r>
      <w:r w:rsidRPr="00EC7DA0">
        <w:rPr>
          <w:spacing w:val="40"/>
          <w:lang w:val="ru-RU"/>
        </w:rPr>
        <w:t xml:space="preserve"> </w:t>
      </w:r>
      <w:r w:rsidRPr="00EC7DA0">
        <w:rPr>
          <w:lang w:val="ru-RU"/>
        </w:rPr>
        <w:t>ведущей</w:t>
      </w:r>
      <w:r w:rsidRPr="00EC7DA0">
        <w:rPr>
          <w:lang w:val="ru-RU"/>
        </w:rPr>
        <w:tab/>
      </w:r>
      <w:r w:rsidRPr="00EC7DA0">
        <w:rPr>
          <w:spacing w:val="-2"/>
          <w:lang w:val="ru-RU"/>
        </w:rPr>
        <w:t>деятельности</w:t>
      </w:r>
      <w:r w:rsidRPr="00EC7DA0">
        <w:rPr>
          <w:lang w:val="ru-RU"/>
        </w:rPr>
        <w:tab/>
        <w:t>возраста,</w:t>
      </w:r>
      <w:r w:rsidRPr="00EC7DA0">
        <w:rPr>
          <w:spacing w:val="40"/>
          <w:lang w:val="ru-RU"/>
        </w:rPr>
        <w:t xml:space="preserve"> </w:t>
      </w:r>
      <w:r w:rsidRPr="00EC7DA0">
        <w:rPr>
          <w:lang w:val="ru-RU"/>
        </w:rPr>
        <w:t>норм</w:t>
      </w:r>
      <w:r w:rsidRPr="00EC7DA0">
        <w:rPr>
          <w:lang w:val="ru-RU"/>
        </w:rPr>
        <w:tab/>
        <w:t>и</w:t>
      </w:r>
      <w:r w:rsidRPr="00EC7DA0">
        <w:rPr>
          <w:spacing w:val="80"/>
          <w:lang w:val="ru-RU"/>
        </w:rPr>
        <w:t xml:space="preserve"> </w:t>
      </w:r>
      <w:r w:rsidRPr="00EC7DA0">
        <w:rPr>
          <w:lang w:val="ru-RU"/>
        </w:rPr>
        <w:t>правил</w:t>
      </w:r>
      <w:r w:rsidRPr="00EC7DA0">
        <w:rPr>
          <w:spacing w:val="40"/>
          <w:lang w:val="ru-RU"/>
        </w:rPr>
        <w:t xml:space="preserve"> </w:t>
      </w:r>
      <w:r w:rsidRPr="00EC7DA0">
        <w:rPr>
          <w:lang w:val="ru-RU"/>
        </w:rPr>
        <w:t>общественного поведения,</w:t>
      </w:r>
      <w:r w:rsidRPr="00EC7DA0">
        <w:rPr>
          <w:spacing w:val="33"/>
          <w:lang w:val="ru-RU"/>
        </w:rPr>
        <w:t xml:space="preserve"> </w:t>
      </w:r>
      <w:r w:rsidRPr="00EC7DA0">
        <w:rPr>
          <w:lang w:val="ru-RU"/>
        </w:rPr>
        <w:t>форм</w:t>
      </w:r>
      <w:r w:rsidRPr="00EC7DA0">
        <w:rPr>
          <w:spacing w:val="35"/>
          <w:lang w:val="ru-RU"/>
        </w:rPr>
        <w:t xml:space="preserve"> </w:t>
      </w:r>
      <w:r w:rsidRPr="00EC7DA0">
        <w:rPr>
          <w:lang w:val="ru-RU"/>
        </w:rPr>
        <w:t>социальной</w:t>
      </w:r>
      <w:r w:rsidRPr="00EC7DA0">
        <w:rPr>
          <w:spacing w:val="34"/>
          <w:lang w:val="ru-RU"/>
        </w:rPr>
        <w:t xml:space="preserve"> </w:t>
      </w:r>
      <w:r w:rsidRPr="00EC7DA0">
        <w:rPr>
          <w:lang w:val="ru-RU"/>
        </w:rPr>
        <w:t>жизни</w:t>
      </w:r>
      <w:r w:rsidRPr="00EC7DA0">
        <w:rPr>
          <w:spacing w:val="35"/>
          <w:lang w:val="ru-RU"/>
        </w:rPr>
        <w:t xml:space="preserve"> </w:t>
      </w:r>
      <w:r w:rsidRPr="00EC7DA0">
        <w:rPr>
          <w:lang w:val="ru-RU"/>
        </w:rPr>
        <w:t>в</w:t>
      </w:r>
      <w:r w:rsidRPr="00EC7DA0">
        <w:rPr>
          <w:spacing w:val="30"/>
          <w:lang w:val="ru-RU"/>
        </w:rPr>
        <w:t xml:space="preserve"> </w:t>
      </w:r>
      <w:r w:rsidRPr="00EC7DA0">
        <w:rPr>
          <w:lang w:val="ru-RU"/>
        </w:rPr>
        <w:t>группах</w:t>
      </w:r>
      <w:r w:rsidRPr="00EC7DA0">
        <w:rPr>
          <w:spacing w:val="33"/>
          <w:lang w:val="ru-RU"/>
        </w:rPr>
        <w:t xml:space="preserve"> </w:t>
      </w:r>
      <w:r w:rsidRPr="00EC7DA0">
        <w:rPr>
          <w:lang w:val="ru-RU"/>
        </w:rPr>
        <w:t>и</w:t>
      </w:r>
      <w:r w:rsidRPr="00EC7DA0">
        <w:rPr>
          <w:spacing w:val="38"/>
          <w:lang w:val="ru-RU"/>
        </w:rPr>
        <w:t xml:space="preserve"> </w:t>
      </w:r>
      <w:r w:rsidRPr="00EC7DA0">
        <w:rPr>
          <w:lang w:val="ru-RU"/>
        </w:rPr>
        <w:t>сообществах,</w:t>
      </w:r>
      <w:r w:rsidRPr="00EC7DA0">
        <w:rPr>
          <w:spacing w:val="35"/>
          <w:lang w:val="ru-RU"/>
        </w:rPr>
        <w:t xml:space="preserve"> </w:t>
      </w:r>
      <w:r w:rsidRPr="00EC7DA0">
        <w:rPr>
          <w:lang w:val="ru-RU"/>
        </w:rPr>
        <w:t>включая</w:t>
      </w:r>
      <w:r w:rsidRPr="00EC7DA0">
        <w:rPr>
          <w:spacing w:val="33"/>
          <w:lang w:val="ru-RU"/>
        </w:rPr>
        <w:t xml:space="preserve"> </w:t>
      </w:r>
      <w:r w:rsidRPr="00EC7DA0">
        <w:rPr>
          <w:lang w:val="ru-RU"/>
        </w:rPr>
        <w:t>семью,</w:t>
      </w:r>
      <w:r w:rsidRPr="00EC7DA0">
        <w:rPr>
          <w:spacing w:val="31"/>
          <w:lang w:val="ru-RU"/>
        </w:rPr>
        <w:t xml:space="preserve"> </w:t>
      </w:r>
      <w:r w:rsidRPr="00EC7DA0">
        <w:rPr>
          <w:spacing w:val="-2"/>
          <w:lang w:val="ru-RU"/>
        </w:rPr>
        <w:t>группы,</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2" w:firstLine="0"/>
        <w:rPr>
          <w:lang w:val="ru-RU"/>
        </w:rPr>
      </w:pPr>
      <w:r w:rsidRPr="00EC7DA0">
        <w:rPr>
          <w:lang w:val="ru-RU"/>
        </w:rPr>
        <w:lastRenderedPageBreak/>
        <w:t>сформированные по профессиональной деятельности, а также в рамках социального взаимодействия с людьми из другой культурной среды;</w:t>
      </w:r>
    </w:p>
    <w:p w:rsidR="00E4184B" w:rsidRPr="00EC7DA0" w:rsidRDefault="00EC7DA0">
      <w:pPr>
        <w:pStyle w:val="a4"/>
        <w:spacing w:before="3" w:line="364" w:lineRule="auto"/>
        <w:ind w:right="861"/>
        <w:rPr>
          <w:lang w:val="ru-RU"/>
        </w:rPr>
      </w:pPr>
      <w:r w:rsidRPr="00EC7DA0">
        <w:rPr>
          <w:lang w:val="ru-RU"/>
        </w:rPr>
        <w:t>способность обучающихся взаимодействовать в условиях неопределенности, открытость опыту и знаниям других;</w:t>
      </w:r>
    </w:p>
    <w:p w:rsidR="00E4184B" w:rsidRPr="00EC7DA0" w:rsidRDefault="00EC7DA0">
      <w:pPr>
        <w:pStyle w:val="a4"/>
        <w:spacing w:line="360" w:lineRule="auto"/>
        <w:ind w:right="846"/>
        <w:rPr>
          <w:lang w:val="ru-RU"/>
        </w:rPr>
      </w:pPr>
      <w:r w:rsidRPr="00EC7DA0">
        <w:rPr>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4184B" w:rsidRPr="00EC7DA0" w:rsidRDefault="00EC7DA0">
      <w:pPr>
        <w:pStyle w:val="a4"/>
        <w:spacing w:line="360" w:lineRule="auto"/>
        <w:ind w:right="838"/>
        <w:rPr>
          <w:lang w:val="ru-RU"/>
        </w:rPr>
      </w:pPr>
      <w:r w:rsidRPr="00EC7DA0">
        <w:rPr>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E4184B" w:rsidRPr="00EC7DA0" w:rsidRDefault="00EC7DA0">
      <w:pPr>
        <w:pStyle w:val="a4"/>
        <w:spacing w:line="360" w:lineRule="auto"/>
        <w:ind w:right="851"/>
        <w:rPr>
          <w:lang w:val="ru-RU"/>
        </w:rPr>
      </w:pPr>
      <w:r w:rsidRPr="00EC7DA0">
        <w:rPr>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4184B" w:rsidRPr="00EC7DA0" w:rsidRDefault="00EC7DA0">
      <w:pPr>
        <w:pStyle w:val="a4"/>
        <w:tabs>
          <w:tab w:val="left" w:pos="3047"/>
          <w:tab w:val="left" w:pos="3174"/>
          <w:tab w:val="left" w:pos="3848"/>
          <w:tab w:val="left" w:pos="4184"/>
          <w:tab w:val="left" w:pos="4898"/>
          <w:tab w:val="left" w:pos="5699"/>
          <w:tab w:val="left" w:pos="6319"/>
          <w:tab w:val="left" w:pos="6809"/>
          <w:tab w:val="left" w:pos="7798"/>
          <w:tab w:val="left" w:pos="8190"/>
          <w:tab w:val="left" w:pos="9167"/>
          <w:tab w:val="left" w:pos="9605"/>
        </w:tabs>
        <w:spacing w:line="362" w:lineRule="auto"/>
        <w:ind w:right="849"/>
        <w:jc w:val="right"/>
        <w:rPr>
          <w:lang w:val="ru-RU"/>
        </w:rPr>
      </w:pPr>
      <w:r w:rsidRPr="00EC7DA0">
        <w:rPr>
          <w:lang w:val="ru-RU"/>
        </w:rPr>
        <w:t>умение</w:t>
      </w:r>
      <w:r w:rsidRPr="00EC7DA0">
        <w:rPr>
          <w:spacing w:val="40"/>
          <w:lang w:val="ru-RU"/>
        </w:rPr>
        <w:t xml:space="preserve"> </w:t>
      </w:r>
      <w:r w:rsidRPr="00EC7DA0">
        <w:rPr>
          <w:lang w:val="ru-RU"/>
        </w:rPr>
        <w:t>анализировать</w:t>
      </w:r>
      <w:r w:rsidRPr="00EC7DA0">
        <w:rPr>
          <w:spacing w:val="40"/>
          <w:lang w:val="ru-RU"/>
        </w:rPr>
        <w:t xml:space="preserve"> </w:t>
      </w:r>
      <w:r w:rsidRPr="00EC7DA0">
        <w:rPr>
          <w:lang w:val="ru-RU"/>
        </w:rPr>
        <w:t>и</w:t>
      </w:r>
      <w:r w:rsidRPr="00EC7DA0">
        <w:rPr>
          <w:spacing w:val="39"/>
          <w:lang w:val="ru-RU"/>
        </w:rPr>
        <w:t xml:space="preserve"> </w:t>
      </w:r>
      <w:r w:rsidRPr="00EC7DA0">
        <w:rPr>
          <w:lang w:val="ru-RU"/>
        </w:rPr>
        <w:t>выявлять</w:t>
      </w:r>
      <w:r w:rsidRPr="00EC7DA0">
        <w:rPr>
          <w:spacing w:val="39"/>
          <w:lang w:val="ru-RU"/>
        </w:rPr>
        <w:t xml:space="preserve"> </w:t>
      </w:r>
      <w:r w:rsidRPr="00EC7DA0">
        <w:rPr>
          <w:lang w:val="ru-RU"/>
        </w:rPr>
        <w:t>взаимосвязи</w:t>
      </w:r>
      <w:r w:rsidRPr="00EC7DA0">
        <w:rPr>
          <w:spacing w:val="40"/>
          <w:lang w:val="ru-RU"/>
        </w:rPr>
        <w:t xml:space="preserve"> </w:t>
      </w:r>
      <w:r w:rsidRPr="00EC7DA0">
        <w:rPr>
          <w:lang w:val="ru-RU"/>
        </w:rPr>
        <w:t>природы,</w:t>
      </w:r>
      <w:r w:rsidRPr="00EC7DA0">
        <w:rPr>
          <w:spacing w:val="36"/>
          <w:lang w:val="ru-RU"/>
        </w:rPr>
        <w:t xml:space="preserve"> </w:t>
      </w:r>
      <w:r w:rsidRPr="00EC7DA0">
        <w:rPr>
          <w:lang w:val="ru-RU"/>
        </w:rPr>
        <w:t>общества</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экономики; умение</w:t>
      </w:r>
      <w:r w:rsidRPr="00EC7DA0">
        <w:rPr>
          <w:spacing w:val="80"/>
          <w:lang w:val="ru-RU"/>
        </w:rPr>
        <w:t xml:space="preserve"> </w:t>
      </w:r>
      <w:r w:rsidRPr="00EC7DA0">
        <w:rPr>
          <w:lang w:val="ru-RU"/>
        </w:rPr>
        <w:t>оценивать</w:t>
      </w:r>
      <w:r w:rsidRPr="00EC7DA0">
        <w:rPr>
          <w:spacing w:val="80"/>
          <w:lang w:val="ru-RU"/>
        </w:rPr>
        <w:t xml:space="preserve"> </w:t>
      </w:r>
      <w:r w:rsidRPr="00EC7DA0">
        <w:rPr>
          <w:lang w:val="ru-RU"/>
        </w:rPr>
        <w:t>свои</w:t>
      </w:r>
      <w:r w:rsidRPr="00EC7DA0">
        <w:rPr>
          <w:spacing w:val="80"/>
          <w:lang w:val="ru-RU"/>
        </w:rPr>
        <w:t xml:space="preserve"> </w:t>
      </w:r>
      <w:r w:rsidRPr="00EC7DA0">
        <w:rPr>
          <w:lang w:val="ru-RU"/>
        </w:rPr>
        <w:t>действия</w:t>
      </w:r>
      <w:r w:rsidRPr="00EC7DA0">
        <w:rPr>
          <w:spacing w:val="80"/>
          <w:lang w:val="ru-RU"/>
        </w:rPr>
        <w:t xml:space="preserve"> </w:t>
      </w:r>
      <w:r w:rsidRPr="00EC7DA0">
        <w:rPr>
          <w:lang w:val="ru-RU"/>
        </w:rPr>
        <w:t>с</w:t>
      </w:r>
      <w:r w:rsidRPr="00EC7DA0">
        <w:rPr>
          <w:spacing w:val="80"/>
          <w:lang w:val="ru-RU"/>
        </w:rPr>
        <w:t xml:space="preserve"> </w:t>
      </w:r>
      <w:r w:rsidRPr="00EC7DA0">
        <w:rPr>
          <w:lang w:val="ru-RU"/>
        </w:rPr>
        <w:t>учётом</w:t>
      </w:r>
      <w:r w:rsidRPr="00EC7DA0">
        <w:rPr>
          <w:spacing w:val="80"/>
          <w:lang w:val="ru-RU"/>
        </w:rPr>
        <w:t xml:space="preserve"> </w:t>
      </w:r>
      <w:r w:rsidRPr="00EC7DA0">
        <w:rPr>
          <w:lang w:val="ru-RU"/>
        </w:rPr>
        <w:t>влияния</w:t>
      </w:r>
      <w:r w:rsidRPr="00EC7DA0">
        <w:rPr>
          <w:spacing w:val="80"/>
          <w:lang w:val="ru-RU"/>
        </w:rPr>
        <w:t xml:space="preserve"> </w:t>
      </w:r>
      <w:r w:rsidRPr="00EC7DA0">
        <w:rPr>
          <w:lang w:val="ru-RU"/>
        </w:rPr>
        <w:t>на</w:t>
      </w:r>
      <w:r w:rsidRPr="00EC7DA0">
        <w:rPr>
          <w:spacing w:val="80"/>
          <w:lang w:val="ru-RU"/>
        </w:rPr>
        <w:t xml:space="preserve"> </w:t>
      </w:r>
      <w:r w:rsidRPr="00EC7DA0">
        <w:rPr>
          <w:lang w:val="ru-RU"/>
        </w:rPr>
        <w:t>окружающую</w:t>
      </w:r>
      <w:r w:rsidRPr="00EC7DA0">
        <w:rPr>
          <w:spacing w:val="80"/>
          <w:lang w:val="ru-RU"/>
        </w:rPr>
        <w:t xml:space="preserve"> </w:t>
      </w:r>
      <w:r w:rsidRPr="00EC7DA0">
        <w:rPr>
          <w:lang w:val="ru-RU"/>
        </w:rPr>
        <w:t xml:space="preserve">среду, </w:t>
      </w:r>
      <w:r w:rsidRPr="00EC7DA0">
        <w:rPr>
          <w:spacing w:val="-2"/>
          <w:lang w:val="ru-RU"/>
        </w:rPr>
        <w:t>достижений</w:t>
      </w:r>
      <w:r w:rsidRPr="00EC7DA0">
        <w:rPr>
          <w:lang w:val="ru-RU"/>
        </w:rPr>
        <w:tab/>
      </w:r>
      <w:r w:rsidRPr="00EC7DA0">
        <w:rPr>
          <w:spacing w:val="-4"/>
          <w:lang w:val="ru-RU"/>
        </w:rPr>
        <w:t>целей</w:t>
      </w:r>
      <w:r w:rsidRPr="00EC7DA0">
        <w:rPr>
          <w:lang w:val="ru-RU"/>
        </w:rPr>
        <w:tab/>
      </w:r>
      <w:r w:rsidRPr="00EC7DA0">
        <w:rPr>
          <w:spacing w:val="-10"/>
          <w:lang w:val="ru-RU"/>
        </w:rPr>
        <w:t>и</w:t>
      </w:r>
      <w:r w:rsidRPr="00EC7DA0">
        <w:rPr>
          <w:lang w:val="ru-RU"/>
        </w:rPr>
        <w:tab/>
      </w:r>
      <w:r w:rsidRPr="00EC7DA0">
        <w:rPr>
          <w:spacing w:val="-2"/>
          <w:lang w:val="ru-RU"/>
        </w:rPr>
        <w:t>преодоления</w:t>
      </w:r>
      <w:r w:rsidRPr="00EC7DA0">
        <w:rPr>
          <w:lang w:val="ru-RU"/>
        </w:rPr>
        <w:tab/>
      </w:r>
      <w:r w:rsidRPr="00EC7DA0">
        <w:rPr>
          <w:spacing w:val="-2"/>
          <w:lang w:val="ru-RU"/>
        </w:rPr>
        <w:t>вызовов,</w:t>
      </w:r>
      <w:r w:rsidRPr="00EC7DA0">
        <w:rPr>
          <w:lang w:val="ru-RU"/>
        </w:rPr>
        <w:tab/>
      </w:r>
      <w:r w:rsidRPr="00EC7DA0">
        <w:rPr>
          <w:spacing w:val="-2"/>
          <w:lang w:val="ru-RU"/>
        </w:rPr>
        <w:t>возможных</w:t>
      </w:r>
      <w:r w:rsidRPr="00EC7DA0">
        <w:rPr>
          <w:lang w:val="ru-RU"/>
        </w:rPr>
        <w:tab/>
      </w:r>
      <w:r w:rsidRPr="00EC7DA0">
        <w:rPr>
          <w:spacing w:val="-2"/>
          <w:lang w:val="ru-RU"/>
        </w:rPr>
        <w:t>глобальных</w:t>
      </w:r>
      <w:r w:rsidRPr="00EC7DA0">
        <w:rPr>
          <w:lang w:val="ru-RU"/>
        </w:rPr>
        <w:tab/>
      </w:r>
      <w:r w:rsidRPr="00EC7DA0">
        <w:rPr>
          <w:spacing w:val="-2"/>
          <w:lang w:val="ru-RU"/>
        </w:rPr>
        <w:t>последствий; способность</w:t>
      </w:r>
      <w:r w:rsidRPr="00EC7DA0">
        <w:rPr>
          <w:lang w:val="ru-RU"/>
        </w:rPr>
        <w:tab/>
      </w:r>
      <w:r w:rsidRPr="00EC7DA0">
        <w:rPr>
          <w:lang w:val="ru-RU"/>
        </w:rPr>
        <w:tab/>
      </w:r>
      <w:r w:rsidRPr="00EC7DA0">
        <w:rPr>
          <w:spacing w:val="-2"/>
          <w:lang w:val="ru-RU"/>
        </w:rPr>
        <w:t>обучающихся</w:t>
      </w:r>
      <w:r w:rsidRPr="00EC7DA0">
        <w:rPr>
          <w:lang w:val="ru-RU"/>
        </w:rPr>
        <w:tab/>
      </w:r>
      <w:r w:rsidRPr="00EC7DA0">
        <w:rPr>
          <w:spacing w:val="-2"/>
          <w:lang w:val="ru-RU"/>
        </w:rPr>
        <w:t>осознавать</w:t>
      </w:r>
      <w:r w:rsidRPr="00EC7DA0">
        <w:rPr>
          <w:lang w:val="ru-RU"/>
        </w:rPr>
        <w:tab/>
      </w:r>
      <w:r w:rsidRPr="00EC7DA0">
        <w:rPr>
          <w:spacing w:val="-2"/>
          <w:lang w:val="ru-RU"/>
        </w:rPr>
        <w:t>стрессовую</w:t>
      </w:r>
      <w:r w:rsidRPr="00EC7DA0">
        <w:rPr>
          <w:lang w:val="ru-RU"/>
        </w:rPr>
        <w:tab/>
      </w:r>
      <w:r w:rsidRPr="00EC7DA0">
        <w:rPr>
          <w:spacing w:val="-2"/>
          <w:lang w:val="ru-RU"/>
        </w:rPr>
        <w:t>ситуацию,</w:t>
      </w:r>
      <w:r w:rsidRPr="00EC7DA0">
        <w:rPr>
          <w:lang w:val="ru-RU"/>
        </w:rPr>
        <w:tab/>
      </w:r>
      <w:r w:rsidRPr="00EC7DA0">
        <w:rPr>
          <w:spacing w:val="-2"/>
          <w:lang w:val="ru-RU"/>
        </w:rPr>
        <w:t>оценивать</w:t>
      </w:r>
    </w:p>
    <w:p w:rsidR="00E4184B" w:rsidRPr="00EC7DA0" w:rsidRDefault="00EC7DA0">
      <w:pPr>
        <w:pStyle w:val="a4"/>
        <w:spacing w:line="270" w:lineRule="exact"/>
        <w:ind w:firstLine="0"/>
        <w:rPr>
          <w:lang w:val="ru-RU"/>
        </w:rPr>
      </w:pPr>
      <w:r w:rsidRPr="00EC7DA0">
        <w:rPr>
          <w:lang w:val="ru-RU"/>
        </w:rPr>
        <w:t>происходящие</w:t>
      </w:r>
      <w:r w:rsidRPr="00EC7DA0">
        <w:rPr>
          <w:spacing w:val="-4"/>
          <w:lang w:val="ru-RU"/>
        </w:rPr>
        <w:t xml:space="preserve"> </w:t>
      </w:r>
      <w:r w:rsidRPr="00EC7DA0">
        <w:rPr>
          <w:lang w:val="ru-RU"/>
        </w:rPr>
        <w:t>изменения</w:t>
      </w:r>
      <w:r w:rsidRPr="00EC7DA0">
        <w:rPr>
          <w:spacing w:val="-8"/>
          <w:lang w:val="ru-RU"/>
        </w:rPr>
        <w:t xml:space="preserve"> </w:t>
      </w:r>
      <w:r w:rsidRPr="00EC7DA0">
        <w:rPr>
          <w:lang w:val="ru-RU"/>
        </w:rPr>
        <w:t>и</w:t>
      </w:r>
      <w:r w:rsidRPr="00EC7DA0">
        <w:rPr>
          <w:spacing w:val="-4"/>
          <w:lang w:val="ru-RU"/>
        </w:rPr>
        <w:t xml:space="preserve"> </w:t>
      </w:r>
      <w:r w:rsidRPr="00EC7DA0">
        <w:rPr>
          <w:lang w:val="ru-RU"/>
        </w:rPr>
        <w:t>их</w:t>
      </w:r>
      <w:r w:rsidRPr="00EC7DA0">
        <w:rPr>
          <w:spacing w:val="-9"/>
          <w:lang w:val="ru-RU"/>
        </w:rPr>
        <w:t xml:space="preserve"> </w:t>
      </w:r>
      <w:r w:rsidRPr="00EC7DA0">
        <w:rPr>
          <w:spacing w:val="-2"/>
          <w:lang w:val="ru-RU"/>
        </w:rPr>
        <w:t>последствия;</w:t>
      </w:r>
    </w:p>
    <w:p w:rsidR="00E4184B" w:rsidRPr="00EC7DA0" w:rsidRDefault="00EC7DA0">
      <w:pPr>
        <w:pStyle w:val="a4"/>
        <w:spacing w:before="120" w:line="360" w:lineRule="auto"/>
        <w:ind w:right="856"/>
        <w:rPr>
          <w:lang w:val="ru-RU"/>
        </w:rPr>
      </w:pPr>
      <w:r w:rsidRPr="00EC7DA0">
        <w:rPr>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E4184B" w:rsidRPr="00EC7DA0" w:rsidRDefault="00EC7DA0">
      <w:pPr>
        <w:pStyle w:val="a4"/>
        <w:spacing w:before="3" w:line="360" w:lineRule="auto"/>
        <w:ind w:right="850"/>
        <w:rPr>
          <w:lang w:val="ru-RU"/>
        </w:rPr>
      </w:pPr>
      <w:r w:rsidRPr="00EC7DA0">
        <w:rPr>
          <w:lang w:val="ru-RU"/>
        </w:rPr>
        <w:t>формулировать и оценивать риски и последствия, формировать опыт, находить позитивное в произошедшей ситуации;</w:t>
      </w:r>
    </w:p>
    <w:p w:rsidR="00E4184B" w:rsidRPr="00EC7DA0" w:rsidRDefault="00EC7DA0">
      <w:pPr>
        <w:pStyle w:val="a4"/>
        <w:spacing w:before="2"/>
        <w:ind w:left="2310" w:firstLine="0"/>
        <w:rPr>
          <w:lang w:val="ru-RU"/>
        </w:rPr>
      </w:pPr>
      <w:r w:rsidRPr="00EC7DA0">
        <w:rPr>
          <w:lang w:val="ru-RU"/>
        </w:rPr>
        <w:t>быть</w:t>
      </w:r>
      <w:r w:rsidRPr="00EC7DA0">
        <w:rPr>
          <w:spacing w:val="-11"/>
          <w:lang w:val="ru-RU"/>
        </w:rPr>
        <w:t xml:space="preserve"> </w:t>
      </w:r>
      <w:r w:rsidRPr="00EC7DA0">
        <w:rPr>
          <w:lang w:val="ru-RU"/>
        </w:rPr>
        <w:t>готовым</w:t>
      </w:r>
      <w:r w:rsidRPr="00EC7DA0">
        <w:rPr>
          <w:spacing w:val="-8"/>
          <w:lang w:val="ru-RU"/>
        </w:rPr>
        <w:t xml:space="preserve"> </w:t>
      </w:r>
      <w:r w:rsidRPr="00EC7DA0">
        <w:rPr>
          <w:lang w:val="ru-RU"/>
        </w:rPr>
        <w:t>действовать</w:t>
      </w:r>
      <w:r w:rsidRPr="00EC7DA0">
        <w:rPr>
          <w:spacing w:val="-9"/>
          <w:lang w:val="ru-RU"/>
        </w:rPr>
        <w:t xml:space="preserve"> </w:t>
      </w:r>
      <w:r w:rsidRPr="00EC7DA0">
        <w:rPr>
          <w:lang w:val="ru-RU"/>
        </w:rPr>
        <w:t>в</w:t>
      </w:r>
      <w:r w:rsidRPr="00EC7DA0">
        <w:rPr>
          <w:spacing w:val="-8"/>
          <w:lang w:val="ru-RU"/>
        </w:rPr>
        <w:t xml:space="preserve"> </w:t>
      </w:r>
      <w:r w:rsidRPr="00EC7DA0">
        <w:rPr>
          <w:lang w:val="ru-RU"/>
        </w:rPr>
        <w:t>отсутствие</w:t>
      </w:r>
      <w:r w:rsidRPr="00EC7DA0">
        <w:rPr>
          <w:spacing w:val="-7"/>
          <w:lang w:val="ru-RU"/>
        </w:rPr>
        <w:t xml:space="preserve"> </w:t>
      </w:r>
      <w:r w:rsidRPr="00EC7DA0">
        <w:rPr>
          <w:lang w:val="ru-RU"/>
        </w:rPr>
        <w:t>гарантий</w:t>
      </w:r>
      <w:r w:rsidRPr="00EC7DA0">
        <w:rPr>
          <w:spacing w:val="-4"/>
          <w:lang w:val="ru-RU"/>
        </w:rPr>
        <w:t xml:space="preserve"> </w:t>
      </w:r>
      <w:r w:rsidRPr="00EC7DA0">
        <w:rPr>
          <w:spacing w:val="-2"/>
          <w:lang w:val="ru-RU"/>
        </w:rPr>
        <w:t>успеха.</w:t>
      </w:r>
    </w:p>
    <w:p w:rsidR="00E4184B" w:rsidRPr="00EC7DA0" w:rsidRDefault="00EC7DA0">
      <w:pPr>
        <w:pStyle w:val="a4"/>
        <w:spacing w:before="132" w:line="360" w:lineRule="auto"/>
        <w:ind w:right="845"/>
        <w:rPr>
          <w:lang w:val="ru-RU"/>
        </w:rPr>
      </w:pPr>
      <w:r w:rsidRPr="00EC7DA0">
        <w:rPr>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w:t>
      </w:r>
      <w:r w:rsidRPr="00EC7DA0">
        <w:rPr>
          <w:spacing w:val="40"/>
          <w:lang w:val="ru-RU"/>
        </w:rPr>
        <w:t xml:space="preserve"> </w:t>
      </w:r>
      <w:r w:rsidRPr="00EC7DA0">
        <w:rPr>
          <w:lang w:val="ru-RU"/>
        </w:rPr>
        <w:t>универсальные учебные действия, коммуникативные универсальные учебные действия, регулятивные универсальные учебные действия.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spacing w:before="76" w:line="360" w:lineRule="auto"/>
        <w:ind w:left="1599" w:right="831" w:firstLine="710"/>
        <w:jc w:val="both"/>
        <w:rPr>
          <w:sz w:val="24"/>
          <w:lang w:val="ru-RU"/>
        </w:rPr>
      </w:pPr>
      <w:r w:rsidRPr="00EC7DA0">
        <w:rPr>
          <w:b/>
          <w:sz w:val="24"/>
          <w:lang w:val="ru-RU"/>
        </w:rPr>
        <w:lastRenderedPageBreak/>
        <w:t xml:space="preserve">У обучающегося будут сформированы следующие базовые логические действия как часть познавательных универсальных учебных действий: </w:t>
      </w:r>
      <w:r w:rsidRPr="00EC7DA0">
        <w:rPr>
          <w:sz w:val="24"/>
          <w:lang w:val="ru-RU"/>
        </w:rPr>
        <w:t>выявлять и характеризовать существенные признаки объектов (явлений); устанавливать</w:t>
      </w:r>
      <w:r w:rsidRPr="00EC7DA0">
        <w:rPr>
          <w:spacing w:val="40"/>
          <w:sz w:val="24"/>
          <w:lang w:val="ru-RU"/>
        </w:rPr>
        <w:t xml:space="preserve"> </w:t>
      </w:r>
      <w:r w:rsidRPr="00EC7DA0">
        <w:rPr>
          <w:sz w:val="24"/>
          <w:lang w:val="ru-RU"/>
        </w:rPr>
        <w:t>существенный признак классификации, основания для обобщения и сравнения, критерии проводимого анализа;</w:t>
      </w:r>
    </w:p>
    <w:p w:rsidR="00E4184B" w:rsidRPr="00EC7DA0" w:rsidRDefault="00EC7DA0">
      <w:pPr>
        <w:pStyle w:val="a4"/>
        <w:spacing w:line="360" w:lineRule="auto"/>
        <w:ind w:right="855"/>
        <w:rPr>
          <w:lang w:val="ru-RU"/>
        </w:rPr>
      </w:pPr>
      <w:r w:rsidRPr="00EC7DA0">
        <w:rPr>
          <w:lang w:val="ru-RU"/>
        </w:rPr>
        <w:t>с учётом предложенной задачи выявлять закономерности и противоречия в рассматриваемых фактах, данных и наблюдениях;</w:t>
      </w:r>
    </w:p>
    <w:p w:rsidR="00E4184B" w:rsidRPr="00EC7DA0" w:rsidRDefault="00EC7DA0">
      <w:pPr>
        <w:pStyle w:val="a4"/>
        <w:spacing w:line="360" w:lineRule="auto"/>
        <w:ind w:right="855"/>
        <w:rPr>
          <w:lang w:val="ru-RU"/>
        </w:rPr>
      </w:pPr>
      <w:r w:rsidRPr="00EC7DA0">
        <w:rPr>
          <w:lang w:val="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E4184B" w:rsidRPr="00EC7DA0" w:rsidRDefault="00EC7DA0">
      <w:pPr>
        <w:pStyle w:val="a4"/>
        <w:spacing w:line="362" w:lineRule="auto"/>
        <w:ind w:right="857"/>
        <w:rPr>
          <w:lang w:val="ru-RU"/>
        </w:rPr>
      </w:pPr>
      <w:r w:rsidRPr="00EC7DA0">
        <w:rPr>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4184B" w:rsidRPr="00EC7DA0" w:rsidRDefault="00EC7DA0">
      <w:pPr>
        <w:pStyle w:val="a4"/>
        <w:spacing w:line="360" w:lineRule="auto"/>
        <w:ind w:right="849"/>
        <w:rPr>
          <w:lang w:val="ru-RU"/>
        </w:rPr>
      </w:pPr>
      <w:r w:rsidRPr="00EC7DA0">
        <w:rPr>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sidRPr="00EC7DA0">
        <w:rPr>
          <w:spacing w:val="40"/>
          <w:lang w:val="ru-RU"/>
        </w:rPr>
        <w:t xml:space="preserve"> </w:t>
      </w:r>
      <w:r w:rsidRPr="00EC7DA0">
        <w:rPr>
          <w:lang w:val="ru-RU"/>
        </w:rPr>
        <w:t>выделенных критериев).</w:t>
      </w:r>
    </w:p>
    <w:p w:rsidR="00E4184B" w:rsidRPr="00EC7DA0" w:rsidRDefault="00EC7DA0">
      <w:pPr>
        <w:pStyle w:val="210"/>
        <w:spacing w:line="355" w:lineRule="auto"/>
        <w:ind w:left="1599" w:right="847" w:firstLine="710"/>
        <w:rPr>
          <w:lang w:val="ru-RU"/>
        </w:rPr>
      </w:pPr>
      <w:r w:rsidRPr="00EC7DA0">
        <w:rPr>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4184B" w:rsidRPr="00EC7DA0" w:rsidRDefault="00EC7DA0">
      <w:pPr>
        <w:pStyle w:val="a4"/>
        <w:tabs>
          <w:tab w:val="left" w:pos="2995"/>
          <w:tab w:val="left" w:pos="4056"/>
          <w:tab w:val="left" w:pos="4208"/>
          <w:tab w:val="left" w:pos="5282"/>
          <w:tab w:val="left" w:pos="6027"/>
          <w:tab w:val="left" w:pos="7105"/>
          <w:tab w:val="left" w:pos="8354"/>
          <w:tab w:val="left" w:pos="8786"/>
          <w:tab w:val="left" w:pos="9846"/>
          <w:tab w:val="left" w:pos="9932"/>
          <w:tab w:val="left" w:pos="10181"/>
        </w:tabs>
        <w:spacing w:line="362" w:lineRule="auto"/>
        <w:ind w:right="848"/>
        <w:jc w:val="right"/>
        <w:rPr>
          <w:lang w:val="ru-RU"/>
        </w:rPr>
      </w:pPr>
      <w:r w:rsidRPr="00EC7DA0">
        <w:rPr>
          <w:spacing w:val="-2"/>
          <w:lang w:val="ru-RU"/>
        </w:rPr>
        <w:t>использовать</w:t>
      </w:r>
      <w:r w:rsidRPr="00EC7DA0">
        <w:rPr>
          <w:lang w:val="ru-RU"/>
        </w:rPr>
        <w:tab/>
      </w:r>
      <w:r w:rsidRPr="00EC7DA0">
        <w:rPr>
          <w:spacing w:val="-2"/>
          <w:lang w:val="ru-RU"/>
        </w:rPr>
        <w:t>вопросы</w:t>
      </w:r>
      <w:r w:rsidRPr="00EC7DA0">
        <w:rPr>
          <w:lang w:val="ru-RU"/>
        </w:rPr>
        <w:tab/>
      </w:r>
      <w:r w:rsidRPr="00EC7DA0">
        <w:rPr>
          <w:spacing w:val="-36"/>
          <w:lang w:val="ru-RU"/>
        </w:rPr>
        <w:t xml:space="preserve"> </w:t>
      </w:r>
      <w:r w:rsidRPr="00EC7DA0">
        <w:rPr>
          <w:lang w:val="ru-RU"/>
        </w:rPr>
        <w:t>как</w:t>
      </w:r>
      <w:r w:rsidRPr="00EC7DA0">
        <w:rPr>
          <w:lang w:val="ru-RU"/>
        </w:rPr>
        <w:tab/>
      </w:r>
      <w:r w:rsidRPr="00EC7DA0">
        <w:rPr>
          <w:spacing w:val="-2"/>
          <w:lang w:val="ru-RU"/>
        </w:rPr>
        <w:t>исследовательский</w:t>
      </w:r>
      <w:r w:rsidRPr="00EC7DA0">
        <w:rPr>
          <w:lang w:val="ru-RU"/>
        </w:rPr>
        <w:tab/>
      </w:r>
      <w:r w:rsidRPr="00EC7DA0">
        <w:rPr>
          <w:spacing w:val="-2"/>
          <w:lang w:val="ru-RU"/>
        </w:rPr>
        <w:t>инструмент</w:t>
      </w:r>
      <w:r w:rsidRPr="00EC7DA0">
        <w:rPr>
          <w:lang w:val="ru-RU"/>
        </w:rPr>
        <w:tab/>
      </w:r>
      <w:r w:rsidRPr="00EC7DA0">
        <w:rPr>
          <w:lang w:val="ru-RU"/>
        </w:rPr>
        <w:tab/>
      </w:r>
      <w:r w:rsidRPr="00EC7DA0">
        <w:rPr>
          <w:spacing w:val="-2"/>
          <w:lang w:val="ru-RU"/>
        </w:rPr>
        <w:t xml:space="preserve">познания; </w:t>
      </w:r>
      <w:r w:rsidRPr="00EC7DA0">
        <w:rPr>
          <w:lang w:val="ru-RU"/>
        </w:rPr>
        <w:t>формулировать</w:t>
      </w:r>
      <w:r w:rsidRPr="00EC7DA0">
        <w:rPr>
          <w:spacing w:val="40"/>
          <w:lang w:val="ru-RU"/>
        </w:rPr>
        <w:t xml:space="preserve"> </w:t>
      </w:r>
      <w:r w:rsidRPr="00EC7DA0">
        <w:rPr>
          <w:lang w:val="ru-RU"/>
        </w:rPr>
        <w:t>вопросы,</w:t>
      </w:r>
      <w:r w:rsidRPr="00EC7DA0">
        <w:rPr>
          <w:spacing w:val="40"/>
          <w:lang w:val="ru-RU"/>
        </w:rPr>
        <w:t xml:space="preserve"> </w:t>
      </w:r>
      <w:r w:rsidRPr="00EC7DA0">
        <w:rPr>
          <w:lang w:val="ru-RU"/>
        </w:rPr>
        <w:t>фиксирующие</w:t>
      </w:r>
      <w:r w:rsidRPr="00EC7DA0">
        <w:rPr>
          <w:spacing w:val="40"/>
          <w:lang w:val="ru-RU"/>
        </w:rPr>
        <w:t xml:space="preserve"> </w:t>
      </w:r>
      <w:r w:rsidRPr="00EC7DA0">
        <w:rPr>
          <w:lang w:val="ru-RU"/>
        </w:rPr>
        <w:t>разрыв</w:t>
      </w:r>
      <w:r w:rsidRPr="00EC7DA0">
        <w:rPr>
          <w:spacing w:val="40"/>
          <w:lang w:val="ru-RU"/>
        </w:rPr>
        <w:t xml:space="preserve"> </w:t>
      </w:r>
      <w:r w:rsidRPr="00EC7DA0">
        <w:rPr>
          <w:lang w:val="ru-RU"/>
        </w:rPr>
        <w:t>между реальным</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 xml:space="preserve">желательным </w:t>
      </w:r>
      <w:r w:rsidRPr="00EC7DA0">
        <w:rPr>
          <w:spacing w:val="-2"/>
          <w:lang w:val="ru-RU"/>
        </w:rPr>
        <w:t>состоянием</w:t>
      </w:r>
      <w:r w:rsidRPr="00EC7DA0">
        <w:rPr>
          <w:lang w:val="ru-RU"/>
        </w:rPr>
        <w:tab/>
      </w:r>
      <w:r w:rsidRPr="00EC7DA0">
        <w:rPr>
          <w:spacing w:val="-2"/>
          <w:lang w:val="ru-RU"/>
        </w:rPr>
        <w:t>ситуации,</w:t>
      </w:r>
      <w:r w:rsidRPr="00EC7DA0">
        <w:rPr>
          <w:lang w:val="ru-RU"/>
        </w:rPr>
        <w:tab/>
      </w:r>
      <w:r w:rsidRPr="00EC7DA0">
        <w:rPr>
          <w:lang w:val="ru-RU"/>
        </w:rPr>
        <w:tab/>
      </w:r>
      <w:r w:rsidRPr="00EC7DA0">
        <w:rPr>
          <w:spacing w:val="-2"/>
          <w:lang w:val="ru-RU"/>
        </w:rPr>
        <w:t>объекта,</w:t>
      </w:r>
      <w:r w:rsidRPr="00EC7DA0">
        <w:rPr>
          <w:lang w:val="ru-RU"/>
        </w:rPr>
        <w:tab/>
      </w:r>
      <w:r w:rsidRPr="00EC7DA0">
        <w:rPr>
          <w:spacing w:val="-2"/>
          <w:lang w:val="ru-RU"/>
        </w:rPr>
        <w:t>самостоятельно</w:t>
      </w:r>
      <w:r w:rsidRPr="00EC7DA0">
        <w:rPr>
          <w:lang w:val="ru-RU"/>
        </w:rPr>
        <w:tab/>
      </w:r>
      <w:r w:rsidRPr="00EC7DA0">
        <w:rPr>
          <w:spacing w:val="-2"/>
          <w:lang w:val="ru-RU"/>
        </w:rPr>
        <w:t>устанавливать</w:t>
      </w:r>
      <w:r w:rsidRPr="00EC7DA0">
        <w:rPr>
          <w:lang w:val="ru-RU"/>
        </w:rPr>
        <w:tab/>
      </w:r>
      <w:r w:rsidRPr="00EC7DA0">
        <w:rPr>
          <w:spacing w:val="-2"/>
          <w:lang w:val="ru-RU"/>
        </w:rPr>
        <w:t>искомое</w:t>
      </w:r>
      <w:r w:rsidRPr="00EC7DA0">
        <w:rPr>
          <w:lang w:val="ru-RU"/>
        </w:rPr>
        <w:tab/>
      </w:r>
      <w:r w:rsidRPr="00EC7DA0">
        <w:rPr>
          <w:spacing w:val="-10"/>
          <w:lang w:val="ru-RU"/>
        </w:rPr>
        <w:t>и</w:t>
      </w:r>
      <w:r w:rsidRPr="00EC7DA0">
        <w:rPr>
          <w:lang w:val="ru-RU"/>
        </w:rPr>
        <w:tab/>
      </w:r>
      <w:r w:rsidRPr="00EC7DA0">
        <w:rPr>
          <w:spacing w:val="-2"/>
          <w:lang w:val="ru-RU"/>
        </w:rPr>
        <w:t xml:space="preserve">данное; </w:t>
      </w:r>
      <w:r w:rsidRPr="00EC7DA0">
        <w:rPr>
          <w:lang w:val="ru-RU"/>
        </w:rPr>
        <w:t>формулировать гипотезу об истинности собственных суждений и суждений других,</w:t>
      </w:r>
    </w:p>
    <w:p w:rsidR="00E4184B" w:rsidRPr="00EC7DA0" w:rsidRDefault="00EC7DA0">
      <w:pPr>
        <w:pStyle w:val="a4"/>
        <w:spacing w:line="270" w:lineRule="exact"/>
        <w:ind w:firstLine="0"/>
        <w:rPr>
          <w:lang w:val="ru-RU"/>
        </w:rPr>
      </w:pPr>
      <w:r w:rsidRPr="00EC7DA0">
        <w:rPr>
          <w:lang w:val="ru-RU"/>
        </w:rPr>
        <w:t>аргументировать</w:t>
      </w:r>
      <w:r w:rsidRPr="00EC7DA0">
        <w:rPr>
          <w:spacing w:val="-8"/>
          <w:lang w:val="ru-RU"/>
        </w:rPr>
        <w:t xml:space="preserve"> </w:t>
      </w:r>
      <w:r w:rsidRPr="00EC7DA0">
        <w:rPr>
          <w:lang w:val="ru-RU"/>
        </w:rPr>
        <w:t>свою</w:t>
      </w:r>
      <w:r w:rsidRPr="00EC7DA0">
        <w:rPr>
          <w:spacing w:val="-12"/>
          <w:lang w:val="ru-RU"/>
        </w:rPr>
        <w:t xml:space="preserve"> </w:t>
      </w:r>
      <w:r w:rsidRPr="00EC7DA0">
        <w:rPr>
          <w:lang w:val="ru-RU"/>
        </w:rPr>
        <w:t>позицию,</w:t>
      </w:r>
      <w:r w:rsidRPr="00EC7DA0">
        <w:rPr>
          <w:spacing w:val="-7"/>
          <w:lang w:val="ru-RU"/>
        </w:rPr>
        <w:t xml:space="preserve"> </w:t>
      </w:r>
      <w:r w:rsidRPr="00EC7DA0">
        <w:rPr>
          <w:spacing w:val="-2"/>
          <w:lang w:val="ru-RU"/>
        </w:rPr>
        <w:t>мнение;</w:t>
      </w:r>
    </w:p>
    <w:p w:rsidR="00E4184B" w:rsidRPr="00EC7DA0" w:rsidRDefault="00EC7DA0">
      <w:pPr>
        <w:pStyle w:val="a4"/>
        <w:spacing w:before="131" w:line="360" w:lineRule="auto"/>
        <w:ind w:right="840"/>
        <w:rPr>
          <w:lang w:val="ru-RU"/>
        </w:rPr>
      </w:pPr>
      <w:r w:rsidRPr="00EC7DA0">
        <w:rPr>
          <w:lang w:val="ru-RU"/>
        </w:rPr>
        <w:t>проводить по самостоятельно составленному</w:t>
      </w:r>
      <w:r w:rsidRPr="00EC7DA0">
        <w:rPr>
          <w:spacing w:val="-1"/>
          <w:lang w:val="ru-RU"/>
        </w:rPr>
        <w:t xml:space="preserve"> </w:t>
      </w:r>
      <w:r w:rsidRPr="00EC7DA0">
        <w:rPr>
          <w:lang w:val="ru-RU"/>
        </w:rPr>
        <w:t>плану</w:t>
      </w:r>
      <w:r w:rsidRPr="00EC7DA0">
        <w:rPr>
          <w:spacing w:val="-5"/>
          <w:lang w:val="ru-RU"/>
        </w:rPr>
        <w:t xml:space="preserve"> </w:t>
      </w:r>
      <w:r w:rsidRPr="00EC7DA0">
        <w:rPr>
          <w:lang w:val="ru-RU"/>
        </w:rPr>
        <w:t>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E4184B" w:rsidRPr="00EC7DA0" w:rsidRDefault="00EC7DA0">
      <w:pPr>
        <w:pStyle w:val="a4"/>
        <w:spacing w:before="2" w:line="362" w:lineRule="auto"/>
        <w:ind w:right="862"/>
        <w:rPr>
          <w:lang w:val="ru-RU"/>
        </w:rPr>
      </w:pPr>
      <w:r w:rsidRPr="00EC7DA0">
        <w:rPr>
          <w:lang w:val="ru-RU"/>
        </w:rPr>
        <w:t>оценивать на применимость и достоверность информацию, полученную в ходе исследования (эксперимента);</w:t>
      </w:r>
    </w:p>
    <w:p w:rsidR="00E4184B" w:rsidRPr="00EC7DA0" w:rsidRDefault="00EC7DA0">
      <w:pPr>
        <w:pStyle w:val="a4"/>
        <w:spacing w:line="360" w:lineRule="auto"/>
        <w:ind w:right="846"/>
        <w:rPr>
          <w:lang w:val="ru-RU"/>
        </w:rPr>
      </w:pPr>
      <w:r w:rsidRPr="00EC7DA0">
        <w:rPr>
          <w:lang w:val="ru-RU"/>
        </w:rPr>
        <w:t>самостоятельно формулировать</w:t>
      </w:r>
      <w:r w:rsidRPr="00EC7DA0">
        <w:rPr>
          <w:spacing w:val="-4"/>
          <w:lang w:val="ru-RU"/>
        </w:rPr>
        <w:t xml:space="preserve"> </w:t>
      </w:r>
      <w:r w:rsidRPr="00EC7DA0">
        <w:rPr>
          <w:lang w:val="ru-RU"/>
        </w:rPr>
        <w:t>обобщения</w:t>
      </w:r>
      <w:r w:rsidRPr="00EC7DA0">
        <w:rPr>
          <w:spacing w:val="-1"/>
          <w:lang w:val="ru-RU"/>
        </w:rPr>
        <w:t xml:space="preserve"> </w:t>
      </w:r>
      <w:r w:rsidRPr="00EC7DA0">
        <w:rPr>
          <w:lang w:val="ru-RU"/>
        </w:rPr>
        <w:t>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2"/>
        <w:rPr>
          <w:lang w:val="ru-RU"/>
        </w:rPr>
      </w:pPr>
      <w:r w:rsidRPr="00EC7DA0">
        <w:rPr>
          <w:lang w:val="ru-RU"/>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4184B" w:rsidRPr="00EC7DA0" w:rsidRDefault="00EC7DA0">
      <w:pPr>
        <w:pStyle w:val="210"/>
        <w:tabs>
          <w:tab w:val="left" w:pos="4077"/>
        </w:tabs>
        <w:spacing w:before="2"/>
        <w:ind w:left="2368"/>
        <w:rPr>
          <w:lang w:val="ru-RU"/>
        </w:rPr>
      </w:pPr>
      <w:bookmarkStart w:id="33" w:name="У_обучающегося____будут_сформированы_уме"/>
      <w:bookmarkEnd w:id="33"/>
      <w:r w:rsidRPr="00EC7DA0">
        <w:rPr>
          <w:spacing w:val="-10"/>
          <w:lang w:val="ru-RU"/>
        </w:rPr>
        <w:t>У</w:t>
      </w:r>
      <w:r w:rsidRPr="00EC7DA0">
        <w:rPr>
          <w:lang w:val="ru-RU"/>
        </w:rPr>
        <w:tab/>
        <w:t>обучающегося</w:t>
      </w:r>
      <w:r w:rsidRPr="00EC7DA0">
        <w:rPr>
          <w:spacing w:val="76"/>
          <w:w w:val="150"/>
          <w:lang w:val="ru-RU"/>
        </w:rPr>
        <w:t xml:space="preserve">   </w:t>
      </w:r>
      <w:r w:rsidRPr="00EC7DA0">
        <w:rPr>
          <w:lang w:val="ru-RU"/>
        </w:rPr>
        <w:t>будут</w:t>
      </w:r>
      <w:r w:rsidRPr="00EC7DA0">
        <w:rPr>
          <w:spacing w:val="2"/>
          <w:lang w:val="ru-RU"/>
        </w:rPr>
        <w:t xml:space="preserve"> </w:t>
      </w:r>
      <w:r w:rsidRPr="00EC7DA0">
        <w:rPr>
          <w:lang w:val="ru-RU"/>
        </w:rPr>
        <w:t>сформированы</w:t>
      </w:r>
      <w:r w:rsidRPr="00EC7DA0">
        <w:rPr>
          <w:spacing w:val="-8"/>
          <w:lang w:val="ru-RU"/>
        </w:rPr>
        <w:t xml:space="preserve"> </w:t>
      </w:r>
      <w:r w:rsidRPr="00EC7DA0">
        <w:rPr>
          <w:lang w:val="ru-RU"/>
        </w:rPr>
        <w:t>умения</w:t>
      </w:r>
      <w:r w:rsidRPr="00EC7DA0">
        <w:rPr>
          <w:spacing w:val="2"/>
          <w:lang w:val="ru-RU"/>
        </w:rPr>
        <w:t xml:space="preserve"> </w:t>
      </w:r>
      <w:r w:rsidRPr="00EC7DA0">
        <w:rPr>
          <w:spacing w:val="-2"/>
          <w:lang w:val="ru-RU"/>
        </w:rPr>
        <w:t>работать</w:t>
      </w:r>
    </w:p>
    <w:p w:rsidR="00E4184B" w:rsidRPr="00EC7DA0" w:rsidRDefault="00EC7DA0">
      <w:pPr>
        <w:spacing w:before="137"/>
        <w:ind w:left="2310"/>
        <w:jc w:val="both"/>
        <w:rPr>
          <w:b/>
          <w:sz w:val="24"/>
          <w:lang w:val="ru-RU"/>
        </w:rPr>
      </w:pPr>
      <w:r w:rsidRPr="00EC7DA0">
        <w:rPr>
          <w:b/>
          <w:sz w:val="24"/>
          <w:lang w:val="ru-RU"/>
        </w:rPr>
        <w:t>с</w:t>
      </w:r>
      <w:r w:rsidRPr="00EC7DA0">
        <w:rPr>
          <w:b/>
          <w:spacing w:val="-14"/>
          <w:sz w:val="24"/>
          <w:lang w:val="ru-RU"/>
        </w:rPr>
        <w:t xml:space="preserve"> </w:t>
      </w:r>
      <w:r w:rsidRPr="00EC7DA0">
        <w:rPr>
          <w:b/>
          <w:sz w:val="24"/>
          <w:lang w:val="ru-RU"/>
        </w:rPr>
        <w:t>информацией</w:t>
      </w:r>
      <w:r w:rsidRPr="00EC7DA0">
        <w:rPr>
          <w:b/>
          <w:spacing w:val="-4"/>
          <w:sz w:val="24"/>
          <w:lang w:val="ru-RU"/>
        </w:rPr>
        <w:t xml:space="preserve"> </w:t>
      </w:r>
      <w:r w:rsidRPr="00EC7DA0">
        <w:rPr>
          <w:b/>
          <w:sz w:val="24"/>
          <w:lang w:val="ru-RU"/>
        </w:rPr>
        <w:t>как</w:t>
      </w:r>
      <w:r w:rsidRPr="00EC7DA0">
        <w:rPr>
          <w:b/>
          <w:spacing w:val="-4"/>
          <w:sz w:val="24"/>
          <w:lang w:val="ru-RU"/>
        </w:rPr>
        <w:t xml:space="preserve"> </w:t>
      </w:r>
      <w:r w:rsidRPr="00EC7DA0">
        <w:rPr>
          <w:b/>
          <w:sz w:val="24"/>
          <w:lang w:val="ru-RU"/>
        </w:rPr>
        <w:t>часть</w:t>
      </w:r>
      <w:r w:rsidRPr="00EC7DA0">
        <w:rPr>
          <w:b/>
          <w:spacing w:val="-8"/>
          <w:sz w:val="24"/>
          <w:lang w:val="ru-RU"/>
        </w:rPr>
        <w:t xml:space="preserve"> </w:t>
      </w:r>
      <w:r w:rsidRPr="00EC7DA0">
        <w:rPr>
          <w:b/>
          <w:sz w:val="24"/>
          <w:lang w:val="ru-RU"/>
        </w:rPr>
        <w:t>познавательных</w:t>
      </w:r>
      <w:r w:rsidRPr="00EC7DA0">
        <w:rPr>
          <w:b/>
          <w:spacing w:val="-9"/>
          <w:sz w:val="24"/>
          <w:lang w:val="ru-RU"/>
        </w:rPr>
        <w:t xml:space="preserve"> </w:t>
      </w:r>
      <w:r w:rsidRPr="00EC7DA0">
        <w:rPr>
          <w:b/>
          <w:sz w:val="24"/>
          <w:lang w:val="ru-RU"/>
        </w:rPr>
        <w:t>универсальных</w:t>
      </w:r>
      <w:r w:rsidRPr="00EC7DA0">
        <w:rPr>
          <w:b/>
          <w:spacing w:val="-9"/>
          <w:sz w:val="24"/>
          <w:lang w:val="ru-RU"/>
        </w:rPr>
        <w:t xml:space="preserve"> </w:t>
      </w:r>
      <w:r w:rsidRPr="00EC7DA0">
        <w:rPr>
          <w:b/>
          <w:sz w:val="24"/>
          <w:lang w:val="ru-RU"/>
        </w:rPr>
        <w:t>учебных</w:t>
      </w:r>
      <w:r w:rsidRPr="00EC7DA0">
        <w:rPr>
          <w:b/>
          <w:spacing w:val="-10"/>
          <w:sz w:val="24"/>
          <w:lang w:val="ru-RU"/>
        </w:rPr>
        <w:t xml:space="preserve"> </w:t>
      </w:r>
      <w:r w:rsidRPr="00EC7DA0">
        <w:rPr>
          <w:b/>
          <w:spacing w:val="-2"/>
          <w:sz w:val="24"/>
          <w:lang w:val="ru-RU"/>
        </w:rPr>
        <w:t>действий:</w:t>
      </w:r>
    </w:p>
    <w:p w:rsidR="00E4184B" w:rsidRPr="00EC7DA0" w:rsidRDefault="00EC7DA0">
      <w:pPr>
        <w:pStyle w:val="a4"/>
        <w:spacing w:before="137" w:line="360" w:lineRule="auto"/>
        <w:ind w:right="847"/>
        <w:rPr>
          <w:lang w:val="ru-RU"/>
        </w:rPr>
      </w:pPr>
      <w:r w:rsidRPr="00EC7DA0">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4184B" w:rsidRPr="00EC7DA0" w:rsidRDefault="00EC7DA0">
      <w:pPr>
        <w:pStyle w:val="a4"/>
        <w:tabs>
          <w:tab w:val="left" w:pos="4077"/>
          <w:tab w:val="left" w:pos="10829"/>
        </w:tabs>
        <w:spacing w:line="362" w:lineRule="auto"/>
        <w:ind w:left="4078" w:right="849" w:hanging="1768"/>
        <w:rPr>
          <w:lang w:val="ru-RU"/>
        </w:rPr>
      </w:pPr>
      <w:r w:rsidRPr="00EC7DA0">
        <w:rPr>
          <w:spacing w:val="-2"/>
          <w:lang w:val="ru-RU"/>
        </w:rPr>
        <w:t>выбирать,</w:t>
      </w:r>
      <w:r w:rsidRPr="00EC7DA0">
        <w:rPr>
          <w:lang w:val="ru-RU"/>
        </w:rPr>
        <w:tab/>
        <w:t>анализировать, систематизировать</w:t>
      </w:r>
      <w:r w:rsidRPr="00EC7DA0">
        <w:rPr>
          <w:lang w:val="ru-RU"/>
        </w:rPr>
        <w:tab/>
      </w:r>
      <w:r w:rsidRPr="00EC7DA0">
        <w:rPr>
          <w:spacing w:val="-10"/>
          <w:lang w:val="ru-RU"/>
        </w:rPr>
        <w:t xml:space="preserve">и </w:t>
      </w:r>
      <w:r w:rsidRPr="00EC7DA0">
        <w:rPr>
          <w:spacing w:val="-2"/>
          <w:lang w:val="ru-RU"/>
        </w:rPr>
        <w:t>интерпретировать</w:t>
      </w:r>
    </w:p>
    <w:p w:rsidR="00E4184B" w:rsidRPr="00EC7DA0" w:rsidRDefault="00EC7DA0">
      <w:pPr>
        <w:pStyle w:val="a4"/>
        <w:ind w:left="2310" w:firstLine="0"/>
        <w:rPr>
          <w:lang w:val="ru-RU"/>
        </w:rPr>
      </w:pPr>
      <w:r w:rsidRPr="00EC7DA0">
        <w:rPr>
          <w:lang w:val="ru-RU"/>
        </w:rPr>
        <w:t>информацию</w:t>
      </w:r>
      <w:r w:rsidRPr="00EC7DA0">
        <w:rPr>
          <w:spacing w:val="-6"/>
          <w:lang w:val="ru-RU"/>
        </w:rPr>
        <w:t xml:space="preserve"> </w:t>
      </w:r>
      <w:r w:rsidRPr="00EC7DA0">
        <w:rPr>
          <w:lang w:val="ru-RU"/>
        </w:rPr>
        <w:t>различных</w:t>
      </w:r>
      <w:r w:rsidRPr="00EC7DA0">
        <w:rPr>
          <w:spacing w:val="-8"/>
          <w:lang w:val="ru-RU"/>
        </w:rPr>
        <w:t xml:space="preserve"> </w:t>
      </w:r>
      <w:r w:rsidRPr="00EC7DA0">
        <w:rPr>
          <w:lang w:val="ru-RU"/>
        </w:rPr>
        <w:t>видов</w:t>
      </w:r>
      <w:r w:rsidRPr="00EC7DA0">
        <w:rPr>
          <w:spacing w:val="-3"/>
          <w:lang w:val="ru-RU"/>
        </w:rPr>
        <w:t xml:space="preserve"> </w:t>
      </w:r>
      <w:r w:rsidRPr="00EC7DA0">
        <w:rPr>
          <w:lang w:val="ru-RU"/>
        </w:rPr>
        <w:t>и</w:t>
      </w:r>
      <w:r w:rsidRPr="00EC7DA0">
        <w:rPr>
          <w:spacing w:val="-4"/>
          <w:lang w:val="ru-RU"/>
        </w:rPr>
        <w:t xml:space="preserve"> </w:t>
      </w:r>
      <w:r w:rsidRPr="00EC7DA0">
        <w:rPr>
          <w:lang w:val="ru-RU"/>
        </w:rPr>
        <w:t>форм</w:t>
      </w:r>
      <w:r w:rsidRPr="00EC7DA0">
        <w:rPr>
          <w:spacing w:val="-8"/>
          <w:lang w:val="ru-RU"/>
        </w:rPr>
        <w:t xml:space="preserve"> </w:t>
      </w:r>
      <w:r w:rsidRPr="00EC7DA0">
        <w:rPr>
          <w:spacing w:val="-2"/>
          <w:lang w:val="ru-RU"/>
        </w:rPr>
        <w:t>представления;</w:t>
      </w:r>
    </w:p>
    <w:p w:rsidR="00E4184B" w:rsidRPr="00EC7DA0" w:rsidRDefault="00EC7DA0">
      <w:pPr>
        <w:pStyle w:val="a4"/>
        <w:spacing w:before="136" w:line="360" w:lineRule="auto"/>
        <w:ind w:right="865"/>
        <w:rPr>
          <w:lang w:val="ru-RU"/>
        </w:rPr>
      </w:pPr>
      <w:r w:rsidRPr="00EC7DA0">
        <w:rPr>
          <w:lang w:val="ru-RU"/>
        </w:rPr>
        <w:t>находить сходные аргументы (подтверждающие или опровергающие одну и ту же идею, версию) в различных информационных источниках;</w:t>
      </w:r>
    </w:p>
    <w:p w:rsidR="00E4184B" w:rsidRPr="00EC7DA0" w:rsidRDefault="00EC7DA0">
      <w:pPr>
        <w:pStyle w:val="a4"/>
        <w:spacing w:line="360" w:lineRule="auto"/>
        <w:ind w:right="839"/>
        <w:rPr>
          <w:lang w:val="ru-RU"/>
        </w:rPr>
      </w:pPr>
      <w:r w:rsidRPr="00EC7DA0">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4184B" w:rsidRPr="00EC7DA0" w:rsidRDefault="00EC7DA0">
      <w:pPr>
        <w:pStyle w:val="a4"/>
        <w:spacing w:line="360" w:lineRule="auto"/>
        <w:ind w:right="861"/>
        <w:rPr>
          <w:lang w:val="ru-RU"/>
        </w:rPr>
      </w:pPr>
      <w:r w:rsidRPr="00EC7DA0">
        <w:rPr>
          <w:lang w:val="ru-RU"/>
        </w:rPr>
        <w:t>оценивать надёжность информации по критериям, предложенным педагогическим работником или сформулированным самостоятельно;</w:t>
      </w:r>
    </w:p>
    <w:p w:rsidR="00E4184B" w:rsidRPr="00EC7DA0" w:rsidRDefault="00EC7DA0">
      <w:pPr>
        <w:pStyle w:val="a4"/>
        <w:spacing w:line="274" w:lineRule="exact"/>
        <w:ind w:left="2310" w:firstLine="0"/>
        <w:rPr>
          <w:lang w:val="ru-RU"/>
        </w:rPr>
      </w:pPr>
      <w:r w:rsidRPr="00EC7DA0">
        <w:rPr>
          <w:lang w:val="ru-RU"/>
        </w:rPr>
        <w:t>эффективно</w:t>
      </w:r>
      <w:r w:rsidRPr="00EC7DA0">
        <w:rPr>
          <w:spacing w:val="-12"/>
          <w:lang w:val="ru-RU"/>
        </w:rPr>
        <w:t xml:space="preserve"> </w:t>
      </w:r>
      <w:r w:rsidRPr="00EC7DA0">
        <w:rPr>
          <w:lang w:val="ru-RU"/>
        </w:rPr>
        <w:t>запоминать</w:t>
      </w:r>
      <w:r w:rsidRPr="00EC7DA0">
        <w:rPr>
          <w:spacing w:val="-8"/>
          <w:lang w:val="ru-RU"/>
        </w:rPr>
        <w:t xml:space="preserve"> </w:t>
      </w:r>
      <w:r w:rsidRPr="00EC7DA0">
        <w:rPr>
          <w:lang w:val="ru-RU"/>
        </w:rPr>
        <w:t>и</w:t>
      </w:r>
      <w:r w:rsidRPr="00EC7DA0">
        <w:rPr>
          <w:spacing w:val="-11"/>
          <w:lang w:val="ru-RU"/>
        </w:rPr>
        <w:t xml:space="preserve"> </w:t>
      </w:r>
      <w:r w:rsidRPr="00EC7DA0">
        <w:rPr>
          <w:lang w:val="ru-RU"/>
        </w:rPr>
        <w:t>систематизировать</w:t>
      </w:r>
      <w:r w:rsidRPr="00EC7DA0">
        <w:rPr>
          <w:spacing w:val="-7"/>
          <w:lang w:val="ru-RU"/>
        </w:rPr>
        <w:t xml:space="preserve"> </w:t>
      </w:r>
      <w:r w:rsidRPr="00EC7DA0">
        <w:rPr>
          <w:spacing w:val="-2"/>
          <w:lang w:val="ru-RU"/>
        </w:rPr>
        <w:t>информацию.</w:t>
      </w:r>
    </w:p>
    <w:p w:rsidR="00E4184B" w:rsidRPr="00EC7DA0" w:rsidRDefault="00EC7DA0">
      <w:pPr>
        <w:pStyle w:val="a4"/>
        <w:tabs>
          <w:tab w:val="left" w:pos="3722"/>
          <w:tab w:val="left" w:pos="4989"/>
          <w:tab w:val="left" w:pos="6867"/>
          <w:tab w:val="left" w:pos="8053"/>
          <w:tab w:val="left" w:pos="10008"/>
        </w:tabs>
        <w:spacing w:before="141" w:line="362" w:lineRule="auto"/>
        <w:ind w:right="873"/>
        <w:jc w:val="left"/>
        <w:rPr>
          <w:lang w:val="ru-RU"/>
        </w:rPr>
      </w:pPr>
      <w:r w:rsidRPr="00EC7DA0">
        <w:rPr>
          <w:spacing w:val="-2"/>
          <w:lang w:val="ru-RU"/>
        </w:rPr>
        <w:t>Овладение</w:t>
      </w:r>
      <w:r w:rsidRPr="00EC7DA0">
        <w:rPr>
          <w:lang w:val="ru-RU"/>
        </w:rPr>
        <w:tab/>
      </w:r>
      <w:r w:rsidRPr="00EC7DA0">
        <w:rPr>
          <w:spacing w:val="-2"/>
          <w:lang w:val="ru-RU"/>
        </w:rPr>
        <w:t>системой</w:t>
      </w:r>
      <w:r w:rsidRPr="00EC7DA0">
        <w:rPr>
          <w:lang w:val="ru-RU"/>
        </w:rPr>
        <w:tab/>
      </w:r>
      <w:r w:rsidRPr="00EC7DA0">
        <w:rPr>
          <w:spacing w:val="-2"/>
          <w:lang w:val="ru-RU"/>
        </w:rPr>
        <w:t>универсальных</w:t>
      </w:r>
      <w:r w:rsidRPr="00EC7DA0">
        <w:rPr>
          <w:lang w:val="ru-RU"/>
        </w:rPr>
        <w:tab/>
      </w:r>
      <w:r w:rsidRPr="00EC7DA0">
        <w:rPr>
          <w:spacing w:val="-2"/>
          <w:lang w:val="ru-RU"/>
        </w:rPr>
        <w:t>учебных</w:t>
      </w:r>
      <w:r w:rsidRPr="00EC7DA0">
        <w:rPr>
          <w:lang w:val="ru-RU"/>
        </w:rPr>
        <w:tab/>
      </w:r>
      <w:r w:rsidRPr="00EC7DA0">
        <w:rPr>
          <w:spacing w:val="-2"/>
          <w:lang w:val="ru-RU"/>
        </w:rPr>
        <w:t>познавательных</w:t>
      </w:r>
      <w:r w:rsidRPr="00EC7DA0">
        <w:rPr>
          <w:lang w:val="ru-RU"/>
        </w:rPr>
        <w:tab/>
      </w:r>
      <w:r w:rsidRPr="00EC7DA0">
        <w:rPr>
          <w:spacing w:val="-4"/>
          <w:lang w:val="ru-RU"/>
        </w:rPr>
        <w:t xml:space="preserve">действий </w:t>
      </w:r>
      <w:r w:rsidRPr="00EC7DA0">
        <w:rPr>
          <w:lang w:val="ru-RU"/>
        </w:rPr>
        <w:t>обеспечивает сформированность когнитивных навыков у обучающихся.</w:t>
      </w:r>
    </w:p>
    <w:p w:rsidR="00E4184B" w:rsidRPr="00EC7DA0" w:rsidRDefault="00EC7DA0">
      <w:pPr>
        <w:pStyle w:val="210"/>
        <w:tabs>
          <w:tab w:val="left" w:pos="2752"/>
          <w:tab w:val="left" w:pos="4601"/>
          <w:tab w:val="left" w:pos="5465"/>
          <w:tab w:val="left" w:pos="7385"/>
          <w:tab w:val="left" w:pos="8456"/>
          <w:tab w:val="left" w:pos="9681"/>
          <w:tab w:val="left" w:pos="10344"/>
        </w:tabs>
        <w:spacing w:line="362" w:lineRule="auto"/>
        <w:ind w:left="1599" w:right="865" w:firstLine="710"/>
        <w:jc w:val="left"/>
        <w:rPr>
          <w:lang w:val="ru-RU"/>
        </w:rPr>
      </w:pPr>
      <w:r w:rsidRPr="00EC7DA0">
        <w:rPr>
          <w:spacing w:val="-10"/>
          <w:lang w:val="ru-RU"/>
        </w:rPr>
        <w:t>У</w:t>
      </w:r>
      <w:r w:rsidRPr="00EC7DA0">
        <w:rPr>
          <w:lang w:val="ru-RU"/>
        </w:rPr>
        <w:tab/>
      </w:r>
      <w:r w:rsidRPr="00EC7DA0">
        <w:rPr>
          <w:spacing w:val="-2"/>
          <w:lang w:val="ru-RU"/>
        </w:rPr>
        <w:t>обучающегося</w:t>
      </w:r>
      <w:r w:rsidRPr="00EC7DA0">
        <w:rPr>
          <w:lang w:val="ru-RU"/>
        </w:rPr>
        <w:tab/>
      </w:r>
      <w:r w:rsidRPr="00EC7DA0">
        <w:rPr>
          <w:spacing w:val="-4"/>
          <w:lang w:val="ru-RU"/>
        </w:rPr>
        <w:t>будут</w:t>
      </w:r>
      <w:r w:rsidRPr="00EC7DA0">
        <w:rPr>
          <w:lang w:val="ru-RU"/>
        </w:rPr>
        <w:tab/>
      </w:r>
      <w:r w:rsidRPr="00EC7DA0">
        <w:rPr>
          <w:spacing w:val="-2"/>
          <w:lang w:val="ru-RU"/>
        </w:rPr>
        <w:t>сформированы</w:t>
      </w:r>
      <w:r w:rsidRPr="00EC7DA0">
        <w:rPr>
          <w:lang w:val="ru-RU"/>
        </w:rPr>
        <w:tab/>
      </w:r>
      <w:r w:rsidRPr="00EC7DA0">
        <w:rPr>
          <w:spacing w:val="-2"/>
          <w:lang w:val="ru-RU"/>
        </w:rPr>
        <w:t>умения</w:t>
      </w:r>
      <w:r w:rsidRPr="00EC7DA0">
        <w:rPr>
          <w:lang w:val="ru-RU"/>
        </w:rPr>
        <w:tab/>
      </w:r>
      <w:r w:rsidRPr="00EC7DA0">
        <w:rPr>
          <w:spacing w:val="-2"/>
          <w:lang w:val="ru-RU"/>
        </w:rPr>
        <w:t>общения</w:t>
      </w:r>
      <w:r w:rsidRPr="00EC7DA0">
        <w:rPr>
          <w:lang w:val="ru-RU"/>
        </w:rPr>
        <w:tab/>
      </w:r>
      <w:r w:rsidRPr="00EC7DA0">
        <w:rPr>
          <w:spacing w:val="-4"/>
          <w:lang w:val="ru-RU"/>
        </w:rPr>
        <w:t>как</w:t>
      </w:r>
      <w:r w:rsidRPr="00EC7DA0">
        <w:rPr>
          <w:lang w:val="ru-RU"/>
        </w:rPr>
        <w:tab/>
      </w:r>
      <w:r w:rsidRPr="00EC7DA0">
        <w:rPr>
          <w:spacing w:val="-4"/>
          <w:lang w:val="ru-RU"/>
        </w:rPr>
        <w:t xml:space="preserve">часть </w:t>
      </w:r>
      <w:r w:rsidRPr="00EC7DA0">
        <w:rPr>
          <w:lang w:val="ru-RU"/>
        </w:rPr>
        <w:t>коммуникативных универсальных учебных действий:</w:t>
      </w:r>
    </w:p>
    <w:p w:rsidR="00E4184B" w:rsidRPr="00EC7DA0" w:rsidRDefault="00EC7DA0">
      <w:pPr>
        <w:pStyle w:val="a4"/>
        <w:spacing w:line="360" w:lineRule="auto"/>
        <w:ind w:right="878"/>
        <w:jc w:val="left"/>
        <w:rPr>
          <w:lang w:val="ru-RU"/>
        </w:rPr>
      </w:pPr>
      <w:r w:rsidRPr="00EC7DA0">
        <w:rPr>
          <w:lang w:val="ru-RU"/>
        </w:rPr>
        <w:t>воспринимать</w:t>
      </w:r>
      <w:r w:rsidRPr="00EC7DA0">
        <w:rPr>
          <w:spacing w:val="38"/>
          <w:lang w:val="ru-RU"/>
        </w:rPr>
        <w:t xml:space="preserve"> </w:t>
      </w:r>
      <w:r w:rsidRPr="00EC7DA0">
        <w:rPr>
          <w:lang w:val="ru-RU"/>
        </w:rPr>
        <w:t>и</w:t>
      </w:r>
      <w:r w:rsidRPr="00EC7DA0">
        <w:rPr>
          <w:spacing w:val="36"/>
          <w:lang w:val="ru-RU"/>
        </w:rPr>
        <w:t xml:space="preserve"> </w:t>
      </w:r>
      <w:r w:rsidRPr="00EC7DA0">
        <w:rPr>
          <w:lang w:val="ru-RU"/>
        </w:rPr>
        <w:t>формулировать</w:t>
      </w:r>
      <w:r w:rsidRPr="00EC7DA0">
        <w:rPr>
          <w:spacing w:val="38"/>
          <w:lang w:val="ru-RU"/>
        </w:rPr>
        <w:t xml:space="preserve"> </w:t>
      </w:r>
      <w:r w:rsidRPr="00EC7DA0">
        <w:rPr>
          <w:lang w:val="ru-RU"/>
        </w:rPr>
        <w:t>суждения,</w:t>
      </w:r>
      <w:r w:rsidRPr="00EC7DA0">
        <w:rPr>
          <w:spacing w:val="38"/>
          <w:lang w:val="ru-RU"/>
        </w:rPr>
        <w:t xml:space="preserve"> </w:t>
      </w:r>
      <w:r w:rsidRPr="00EC7DA0">
        <w:rPr>
          <w:lang w:val="ru-RU"/>
        </w:rPr>
        <w:t>выражать</w:t>
      </w:r>
      <w:r w:rsidRPr="00EC7DA0">
        <w:rPr>
          <w:spacing w:val="37"/>
          <w:lang w:val="ru-RU"/>
        </w:rPr>
        <w:t xml:space="preserve"> </w:t>
      </w:r>
      <w:r w:rsidRPr="00EC7DA0">
        <w:rPr>
          <w:lang w:val="ru-RU"/>
        </w:rPr>
        <w:t>эмоции</w:t>
      </w:r>
      <w:r w:rsidRPr="00EC7DA0">
        <w:rPr>
          <w:spacing w:val="32"/>
          <w:lang w:val="ru-RU"/>
        </w:rPr>
        <w:t xml:space="preserve"> </w:t>
      </w:r>
      <w:r w:rsidRPr="00EC7DA0">
        <w:rPr>
          <w:lang w:val="ru-RU"/>
        </w:rPr>
        <w:t>в</w:t>
      </w:r>
      <w:r w:rsidRPr="00EC7DA0">
        <w:rPr>
          <w:spacing w:val="36"/>
          <w:lang w:val="ru-RU"/>
        </w:rPr>
        <w:t xml:space="preserve"> </w:t>
      </w:r>
      <w:r w:rsidRPr="00EC7DA0">
        <w:rPr>
          <w:lang w:val="ru-RU"/>
        </w:rPr>
        <w:t>соответствии</w:t>
      </w:r>
      <w:r w:rsidRPr="00EC7DA0">
        <w:rPr>
          <w:spacing w:val="37"/>
          <w:lang w:val="ru-RU"/>
        </w:rPr>
        <w:t xml:space="preserve"> </w:t>
      </w:r>
      <w:r w:rsidRPr="00EC7DA0">
        <w:rPr>
          <w:lang w:val="ru-RU"/>
        </w:rPr>
        <w:t>с целями и условиями общения;</w:t>
      </w:r>
    </w:p>
    <w:p w:rsidR="00E4184B" w:rsidRPr="00EC7DA0" w:rsidRDefault="00EC7DA0">
      <w:pPr>
        <w:pStyle w:val="a4"/>
        <w:ind w:left="2310" w:firstLine="0"/>
        <w:jc w:val="left"/>
        <w:rPr>
          <w:lang w:val="ru-RU"/>
        </w:rPr>
      </w:pPr>
      <w:r w:rsidRPr="00EC7DA0">
        <w:rPr>
          <w:lang w:val="ru-RU"/>
        </w:rPr>
        <w:t>выражать</w:t>
      </w:r>
      <w:r w:rsidRPr="00EC7DA0">
        <w:rPr>
          <w:spacing w:val="-11"/>
          <w:lang w:val="ru-RU"/>
        </w:rPr>
        <w:t xml:space="preserve"> </w:t>
      </w:r>
      <w:r w:rsidRPr="00EC7DA0">
        <w:rPr>
          <w:lang w:val="ru-RU"/>
        </w:rPr>
        <w:t>себя</w:t>
      </w:r>
      <w:r w:rsidRPr="00EC7DA0">
        <w:rPr>
          <w:spacing w:val="-1"/>
          <w:lang w:val="ru-RU"/>
        </w:rPr>
        <w:t xml:space="preserve"> </w:t>
      </w:r>
      <w:r w:rsidRPr="00EC7DA0">
        <w:rPr>
          <w:lang w:val="ru-RU"/>
        </w:rPr>
        <w:t>(свою</w:t>
      </w:r>
      <w:r w:rsidRPr="00EC7DA0">
        <w:rPr>
          <w:spacing w:val="-6"/>
          <w:lang w:val="ru-RU"/>
        </w:rPr>
        <w:t xml:space="preserve"> </w:t>
      </w:r>
      <w:r w:rsidRPr="00EC7DA0">
        <w:rPr>
          <w:lang w:val="ru-RU"/>
        </w:rPr>
        <w:t>точку</w:t>
      </w:r>
      <w:r w:rsidRPr="00EC7DA0">
        <w:rPr>
          <w:spacing w:val="-17"/>
          <w:lang w:val="ru-RU"/>
        </w:rPr>
        <w:t xml:space="preserve"> </w:t>
      </w:r>
      <w:r w:rsidRPr="00EC7DA0">
        <w:rPr>
          <w:lang w:val="ru-RU"/>
        </w:rPr>
        <w:t>зрения)</w:t>
      </w:r>
      <w:r w:rsidRPr="00EC7DA0">
        <w:rPr>
          <w:spacing w:val="2"/>
          <w:lang w:val="ru-RU"/>
        </w:rPr>
        <w:t xml:space="preserve"> </w:t>
      </w:r>
      <w:r w:rsidRPr="00EC7DA0">
        <w:rPr>
          <w:lang w:val="ru-RU"/>
        </w:rPr>
        <w:t>в</w:t>
      </w:r>
      <w:r w:rsidRPr="00EC7DA0">
        <w:rPr>
          <w:spacing w:val="2"/>
          <w:lang w:val="ru-RU"/>
        </w:rPr>
        <w:t xml:space="preserve"> </w:t>
      </w:r>
      <w:r w:rsidRPr="00EC7DA0">
        <w:rPr>
          <w:lang w:val="ru-RU"/>
        </w:rPr>
        <w:t>устных</w:t>
      </w:r>
      <w:r w:rsidRPr="00EC7DA0">
        <w:rPr>
          <w:spacing w:val="-10"/>
          <w:lang w:val="ru-RU"/>
        </w:rPr>
        <w:t xml:space="preserve"> </w:t>
      </w:r>
      <w:r w:rsidRPr="00EC7DA0">
        <w:rPr>
          <w:lang w:val="ru-RU"/>
        </w:rPr>
        <w:t>и</w:t>
      </w:r>
      <w:r w:rsidRPr="00EC7DA0">
        <w:rPr>
          <w:spacing w:val="1"/>
          <w:lang w:val="ru-RU"/>
        </w:rPr>
        <w:t xml:space="preserve"> </w:t>
      </w:r>
      <w:r w:rsidRPr="00EC7DA0">
        <w:rPr>
          <w:lang w:val="ru-RU"/>
        </w:rPr>
        <w:t>письменных</w:t>
      </w:r>
      <w:r w:rsidRPr="00EC7DA0">
        <w:rPr>
          <w:spacing w:val="-3"/>
          <w:lang w:val="ru-RU"/>
        </w:rPr>
        <w:t xml:space="preserve"> </w:t>
      </w:r>
      <w:r w:rsidRPr="00EC7DA0">
        <w:rPr>
          <w:spacing w:val="-2"/>
          <w:lang w:val="ru-RU"/>
        </w:rPr>
        <w:t>текстах;</w:t>
      </w:r>
    </w:p>
    <w:p w:rsidR="00E4184B" w:rsidRPr="00EC7DA0" w:rsidRDefault="00EC7DA0">
      <w:pPr>
        <w:pStyle w:val="a4"/>
        <w:spacing w:before="120" w:line="360" w:lineRule="auto"/>
        <w:ind w:right="848"/>
        <w:rPr>
          <w:lang w:val="ru-RU"/>
        </w:rPr>
      </w:pPr>
      <w:r w:rsidRPr="00EC7DA0">
        <w:rPr>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sidRPr="00EC7DA0">
        <w:rPr>
          <w:spacing w:val="-2"/>
          <w:lang w:val="ru-RU"/>
        </w:rPr>
        <w:t>переговоры;</w:t>
      </w:r>
    </w:p>
    <w:p w:rsidR="00E4184B" w:rsidRPr="00EC7DA0" w:rsidRDefault="00EC7DA0">
      <w:pPr>
        <w:pStyle w:val="a4"/>
        <w:spacing w:before="6" w:line="360" w:lineRule="auto"/>
        <w:ind w:right="850"/>
        <w:rPr>
          <w:lang w:val="ru-RU"/>
        </w:rPr>
      </w:pPr>
      <w:r w:rsidRPr="00EC7DA0">
        <w:rPr>
          <w:lang w:val="ru-RU"/>
        </w:rPr>
        <w:t>понимать намерения других, проявлять уважительное</w:t>
      </w:r>
      <w:r w:rsidRPr="00EC7DA0">
        <w:rPr>
          <w:spacing w:val="-3"/>
          <w:lang w:val="ru-RU"/>
        </w:rPr>
        <w:t xml:space="preserve"> </w:t>
      </w:r>
      <w:r w:rsidRPr="00EC7DA0">
        <w:rPr>
          <w:lang w:val="ru-RU"/>
        </w:rPr>
        <w:t>отношение к</w:t>
      </w:r>
      <w:r w:rsidRPr="00EC7DA0">
        <w:rPr>
          <w:spacing w:val="-3"/>
          <w:lang w:val="ru-RU"/>
        </w:rPr>
        <w:t xml:space="preserve"> </w:t>
      </w:r>
      <w:r w:rsidRPr="00EC7DA0">
        <w:rPr>
          <w:lang w:val="ru-RU"/>
        </w:rPr>
        <w:t>собеседнику</w:t>
      </w:r>
      <w:r w:rsidRPr="00EC7DA0">
        <w:rPr>
          <w:spacing w:val="-10"/>
          <w:lang w:val="ru-RU"/>
        </w:rPr>
        <w:t xml:space="preserve"> </w:t>
      </w:r>
      <w:r w:rsidRPr="00EC7DA0">
        <w:rPr>
          <w:lang w:val="ru-RU"/>
        </w:rPr>
        <w:t>и в корректной форме формулировать свои возражения;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2"/>
        <w:rPr>
          <w:lang w:val="ru-RU"/>
        </w:rPr>
      </w:pPr>
      <w:r w:rsidRPr="00EC7DA0">
        <w:rPr>
          <w:lang w:val="ru-RU"/>
        </w:rPr>
        <w:lastRenderedPageBreak/>
        <w:t>в ходе диалога</w:t>
      </w:r>
      <w:r w:rsidRPr="00EC7DA0">
        <w:rPr>
          <w:spacing w:val="-4"/>
          <w:lang w:val="ru-RU"/>
        </w:rPr>
        <w:t xml:space="preserve"> </w:t>
      </w:r>
      <w:r w:rsidRPr="00EC7DA0">
        <w:rPr>
          <w:lang w:val="ru-RU"/>
        </w:rPr>
        <w:t>и</w:t>
      </w:r>
      <w:r w:rsidRPr="00EC7DA0">
        <w:rPr>
          <w:spacing w:val="-2"/>
          <w:lang w:val="ru-RU"/>
        </w:rPr>
        <w:t xml:space="preserve"> </w:t>
      </w:r>
      <w:r w:rsidRPr="00EC7DA0">
        <w:rPr>
          <w:lang w:val="ru-RU"/>
        </w:rPr>
        <w:t>(или)</w:t>
      </w:r>
      <w:r w:rsidRPr="00EC7DA0">
        <w:rPr>
          <w:spacing w:val="-1"/>
          <w:lang w:val="ru-RU"/>
        </w:rPr>
        <w:t xml:space="preserve"> </w:t>
      </w:r>
      <w:r w:rsidRPr="00EC7DA0">
        <w:rPr>
          <w:lang w:val="ru-RU"/>
        </w:rPr>
        <w:t>дискуссии задавать вопросы</w:t>
      </w:r>
      <w:r w:rsidRPr="00EC7DA0">
        <w:rPr>
          <w:spacing w:val="-5"/>
          <w:lang w:val="ru-RU"/>
        </w:rPr>
        <w:t xml:space="preserve"> </w:t>
      </w:r>
      <w:r w:rsidRPr="00EC7DA0">
        <w:rPr>
          <w:lang w:val="ru-RU"/>
        </w:rPr>
        <w:t>по существу</w:t>
      </w:r>
      <w:r w:rsidRPr="00EC7DA0">
        <w:rPr>
          <w:spacing w:val="-7"/>
          <w:lang w:val="ru-RU"/>
        </w:rPr>
        <w:t xml:space="preserve"> </w:t>
      </w:r>
      <w:r w:rsidRPr="00EC7DA0">
        <w:rPr>
          <w:lang w:val="ru-RU"/>
        </w:rPr>
        <w:t>обсуждаемой темы и высказывать идеи, нацеленные на решение задачи и поддержание общения;</w:t>
      </w:r>
    </w:p>
    <w:p w:rsidR="00E4184B" w:rsidRPr="00EC7DA0" w:rsidRDefault="00EC7DA0">
      <w:pPr>
        <w:pStyle w:val="a4"/>
        <w:spacing w:before="3" w:line="364" w:lineRule="auto"/>
        <w:ind w:right="860"/>
        <w:rPr>
          <w:lang w:val="ru-RU"/>
        </w:rPr>
      </w:pPr>
      <w:r w:rsidRPr="00EC7DA0">
        <w:rPr>
          <w:lang w:val="ru-RU"/>
        </w:rPr>
        <w:t>сопоставлять свои суждения с суждениями других участников диалога, обнаруживать различие и сходство позиций;</w:t>
      </w:r>
    </w:p>
    <w:p w:rsidR="00E4184B" w:rsidRPr="00EC7DA0" w:rsidRDefault="00EC7DA0">
      <w:pPr>
        <w:pStyle w:val="a4"/>
        <w:spacing w:line="360" w:lineRule="auto"/>
        <w:ind w:right="855"/>
        <w:rPr>
          <w:lang w:val="ru-RU"/>
        </w:rPr>
      </w:pPr>
      <w:r w:rsidRPr="00EC7DA0">
        <w:rPr>
          <w:lang w:val="ru-RU"/>
        </w:rPr>
        <w:t>публично представлять результаты выполненного опыта (эксперимента, исследования, проекта);</w:t>
      </w:r>
    </w:p>
    <w:p w:rsidR="00E4184B" w:rsidRPr="00EC7DA0" w:rsidRDefault="00EC7DA0">
      <w:pPr>
        <w:pStyle w:val="a4"/>
        <w:spacing w:line="362" w:lineRule="auto"/>
        <w:ind w:right="842"/>
        <w:rPr>
          <w:lang w:val="ru-RU"/>
        </w:rPr>
      </w:pPr>
      <w:r w:rsidRPr="00EC7DA0">
        <w:rPr>
          <w:lang w:val="ru-RU"/>
        </w:rPr>
        <w:t>самостоятельно выбирать формат выступления с учётом задач презентации и особенностей аудитории и</w:t>
      </w:r>
      <w:r w:rsidRPr="00EC7DA0">
        <w:rPr>
          <w:spacing w:val="-6"/>
          <w:lang w:val="ru-RU"/>
        </w:rPr>
        <w:t xml:space="preserve"> </w:t>
      </w:r>
      <w:r w:rsidRPr="00EC7DA0">
        <w:rPr>
          <w:lang w:val="ru-RU"/>
        </w:rPr>
        <w:t>в соответствии с</w:t>
      </w:r>
      <w:r w:rsidRPr="00EC7DA0">
        <w:rPr>
          <w:spacing w:val="-8"/>
          <w:lang w:val="ru-RU"/>
        </w:rPr>
        <w:t xml:space="preserve"> </w:t>
      </w:r>
      <w:r w:rsidRPr="00EC7DA0">
        <w:rPr>
          <w:lang w:val="ru-RU"/>
        </w:rPr>
        <w:t>ним составлять устные и письменные</w:t>
      </w:r>
      <w:r w:rsidRPr="00EC7DA0">
        <w:rPr>
          <w:spacing w:val="-5"/>
          <w:lang w:val="ru-RU"/>
        </w:rPr>
        <w:t xml:space="preserve"> </w:t>
      </w:r>
      <w:r w:rsidRPr="00EC7DA0">
        <w:rPr>
          <w:lang w:val="ru-RU"/>
        </w:rPr>
        <w:t>тексты с использованием иллюстративных материалов.</w:t>
      </w:r>
    </w:p>
    <w:p w:rsidR="00E4184B" w:rsidRPr="00EC7DA0" w:rsidRDefault="00EC7DA0">
      <w:pPr>
        <w:pStyle w:val="210"/>
        <w:spacing w:line="360" w:lineRule="auto"/>
        <w:ind w:left="1599" w:right="846" w:firstLine="710"/>
        <w:rPr>
          <w:lang w:val="ru-RU"/>
        </w:rPr>
      </w:pPr>
      <w:r w:rsidRPr="00EC7DA0">
        <w:rPr>
          <w:lang w:val="ru-RU"/>
        </w:rPr>
        <w:t>У обучающегося будут сформированы умения совместной деятельности как часть коммуникативных универсальных учебных действий:</w:t>
      </w:r>
    </w:p>
    <w:p w:rsidR="00E4184B" w:rsidRPr="00EC7DA0" w:rsidRDefault="00EC7DA0">
      <w:pPr>
        <w:pStyle w:val="a4"/>
        <w:spacing w:line="360" w:lineRule="auto"/>
        <w:ind w:right="860"/>
        <w:rPr>
          <w:lang w:val="ru-RU"/>
        </w:rPr>
      </w:pPr>
      <w:r w:rsidRPr="00EC7DA0">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4184B" w:rsidRPr="00EC7DA0" w:rsidRDefault="00EC7DA0">
      <w:pPr>
        <w:pStyle w:val="a4"/>
        <w:spacing w:line="362" w:lineRule="auto"/>
        <w:ind w:right="848"/>
        <w:rPr>
          <w:lang w:val="ru-RU"/>
        </w:rPr>
      </w:pPr>
      <w:r w:rsidRPr="00EC7DA0">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4184B" w:rsidRPr="00EC7DA0" w:rsidRDefault="00EC7DA0">
      <w:pPr>
        <w:pStyle w:val="a4"/>
        <w:spacing w:line="360" w:lineRule="auto"/>
        <w:ind w:right="850"/>
        <w:rPr>
          <w:lang w:val="ru-RU"/>
        </w:rPr>
      </w:pPr>
      <w:r w:rsidRPr="00EC7DA0">
        <w:rPr>
          <w:lang w:val="ru-RU"/>
        </w:rPr>
        <w:t>обобщать мнения нескольких человек, проявлять готовность руководить, выполнять поручения, подчиняться;</w:t>
      </w:r>
    </w:p>
    <w:p w:rsidR="00E4184B" w:rsidRPr="00EC7DA0" w:rsidRDefault="00EC7DA0">
      <w:pPr>
        <w:pStyle w:val="a4"/>
        <w:spacing w:line="360" w:lineRule="auto"/>
        <w:ind w:right="846"/>
        <w:rPr>
          <w:lang w:val="ru-RU"/>
        </w:rPr>
      </w:pPr>
      <w:r w:rsidRPr="00EC7DA0">
        <w:rPr>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4184B" w:rsidRPr="00EC7DA0" w:rsidRDefault="00EC7DA0">
      <w:pPr>
        <w:pStyle w:val="a4"/>
        <w:spacing w:line="364" w:lineRule="auto"/>
        <w:ind w:right="854"/>
        <w:rPr>
          <w:lang w:val="ru-RU"/>
        </w:rPr>
      </w:pPr>
      <w:r w:rsidRPr="00EC7DA0">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4184B" w:rsidRPr="00EC7DA0" w:rsidRDefault="00EC7DA0">
      <w:pPr>
        <w:pStyle w:val="a4"/>
        <w:spacing w:line="355" w:lineRule="auto"/>
        <w:ind w:right="854"/>
        <w:rPr>
          <w:lang w:val="ru-RU"/>
        </w:rPr>
      </w:pPr>
      <w:r w:rsidRPr="00EC7DA0">
        <w:rPr>
          <w:lang w:val="ru-RU"/>
        </w:rPr>
        <w:t>оценивать качество своего вклада в общий продукт по критериям, самостоятельно сформулированным участниками взаимодействия;</w:t>
      </w:r>
    </w:p>
    <w:p w:rsidR="00E4184B" w:rsidRPr="00EC7DA0" w:rsidRDefault="00EC7DA0">
      <w:pPr>
        <w:pStyle w:val="a4"/>
        <w:spacing w:line="360" w:lineRule="auto"/>
        <w:ind w:right="854"/>
        <w:rPr>
          <w:lang w:val="ru-RU"/>
        </w:rPr>
      </w:pPr>
      <w:r w:rsidRPr="00EC7DA0">
        <w:rPr>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0"/>
        <w:rPr>
          <w:lang w:val="ru-RU"/>
        </w:rPr>
      </w:pPr>
      <w:r w:rsidRPr="00EC7DA0">
        <w:rPr>
          <w:lang w:val="ru-RU"/>
        </w:rPr>
        <w:lastRenderedPageBreak/>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sidRPr="00EC7DA0">
        <w:rPr>
          <w:spacing w:val="-2"/>
          <w:lang w:val="ru-RU"/>
        </w:rPr>
        <w:t>обучающихся.</w:t>
      </w:r>
    </w:p>
    <w:p w:rsidR="00E4184B" w:rsidRPr="00EC7DA0" w:rsidRDefault="00EC7DA0">
      <w:pPr>
        <w:pStyle w:val="210"/>
        <w:spacing w:before="2" w:line="360" w:lineRule="auto"/>
        <w:ind w:left="1599" w:right="849" w:firstLine="710"/>
        <w:rPr>
          <w:lang w:val="ru-RU"/>
        </w:rPr>
      </w:pPr>
      <w:r w:rsidRPr="00EC7DA0">
        <w:rPr>
          <w:lang w:val="ru-RU"/>
        </w:rPr>
        <w:t>У обучающегося будут сформированы умения самоорганизации как часть регулятивных универсальных учебных действий:</w:t>
      </w:r>
    </w:p>
    <w:p w:rsidR="00E4184B" w:rsidRPr="00EC7DA0" w:rsidRDefault="00EC7DA0">
      <w:pPr>
        <w:pStyle w:val="a4"/>
        <w:spacing w:line="360" w:lineRule="auto"/>
        <w:ind w:right="854"/>
        <w:rPr>
          <w:lang w:val="ru-RU"/>
        </w:rPr>
      </w:pPr>
      <w:r w:rsidRPr="00EC7DA0">
        <w:rPr>
          <w:lang w:val="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E4184B" w:rsidRPr="00EC7DA0" w:rsidRDefault="00EC7DA0">
      <w:pPr>
        <w:pStyle w:val="a4"/>
        <w:spacing w:line="360" w:lineRule="auto"/>
        <w:ind w:right="850"/>
        <w:rPr>
          <w:lang w:val="ru-RU"/>
        </w:rPr>
      </w:pPr>
      <w:r w:rsidRPr="00EC7DA0">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4184B" w:rsidRPr="00EC7DA0" w:rsidRDefault="00EC7DA0">
      <w:pPr>
        <w:pStyle w:val="a4"/>
        <w:spacing w:before="1" w:line="360" w:lineRule="auto"/>
        <w:ind w:right="860"/>
        <w:rPr>
          <w:lang w:val="ru-RU"/>
        </w:rPr>
      </w:pPr>
      <w:r w:rsidRPr="00EC7DA0">
        <w:rPr>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sidRPr="00EC7DA0">
        <w:rPr>
          <w:spacing w:val="-2"/>
          <w:lang w:val="ru-RU"/>
        </w:rPr>
        <w:t>объекте;</w:t>
      </w:r>
    </w:p>
    <w:p w:rsidR="00E4184B" w:rsidRPr="00EC7DA0" w:rsidRDefault="00EC7DA0">
      <w:pPr>
        <w:pStyle w:val="a4"/>
        <w:spacing w:before="2"/>
        <w:ind w:left="2310" w:firstLine="0"/>
        <w:rPr>
          <w:lang w:val="ru-RU"/>
        </w:rPr>
      </w:pPr>
      <w:r w:rsidRPr="00EC7DA0">
        <w:rPr>
          <w:lang w:val="ru-RU"/>
        </w:rPr>
        <w:t>проводить</w:t>
      </w:r>
      <w:r w:rsidRPr="00EC7DA0">
        <w:rPr>
          <w:spacing w:val="-8"/>
          <w:lang w:val="ru-RU"/>
        </w:rPr>
        <w:t xml:space="preserve"> </w:t>
      </w:r>
      <w:r w:rsidRPr="00EC7DA0">
        <w:rPr>
          <w:lang w:val="ru-RU"/>
        </w:rPr>
        <w:t>выбор</w:t>
      </w:r>
      <w:r w:rsidRPr="00EC7DA0">
        <w:rPr>
          <w:spacing w:val="-7"/>
          <w:lang w:val="ru-RU"/>
        </w:rPr>
        <w:t xml:space="preserve"> </w:t>
      </w:r>
      <w:r w:rsidRPr="00EC7DA0">
        <w:rPr>
          <w:lang w:val="ru-RU"/>
        </w:rPr>
        <w:t>и</w:t>
      </w:r>
      <w:r w:rsidRPr="00EC7DA0">
        <w:rPr>
          <w:spacing w:val="-3"/>
          <w:lang w:val="ru-RU"/>
        </w:rPr>
        <w:t xml:space="preserve"> </w:t>
      </w:r>
      <w:r w:rsidRPr="00EC7DA0">
        <w:rPr>
          <w:lang w:val="ru-RU"/>
        </w:rPr>
        <w:t>брать</w:t>
      </w:r>
      <w:r w:rsidRPr="00EC7DA0">
        <w:rPr>
          <w:spacing w:val="-7"/>
          <w:lang w:val="ru-RU"/>
        </w:rPr>
        <w:t xml:space="preserve"> </w:t>
      </w:r>
      <w:r w:rsidRPr="00EC7DA0">
        <w:rPr>
          <w:lang w:val="ru-RU"/>
        </w:rPr>
        <w:t>ответственность</w:t>
      </w:r>
      <w:r w:rsidRPr="00EC7DA0">
        <w:rPr>
          <w:spacing w:val="-5"/>
          <w:lang w:val="ru-RU"/>
        </w:rPr>
        <w:t xml:space="preserve"> </w:t>
      </w:r>
      <w:r w:rsidRPr="00EC7DA0">
        <w:rPr>
          <w:lang w:val="ru-RU"/>
        </w:rPr>
        <w:t>за</w:t>
      </w:r>
      <w:r w:rsidRPr="00EC7DA0">
        <w:rPr>
          <w:spacing w:val="-9"/>
          <w:lang w:val="ru-RU"/>
        </w:rPr>
        <w:t xml:space="preserve"> </w:t>
      </w:r>
      <w:r w:rsidRPr="00EC7DA0">
        <w:rPr>
          <w:spacing w:val="-2"/>
          <w:lang w:val="ru-RU"/>
        </w:rPr>
        <w:t>решение.</w:t>
      </w:r>
    </w:p>
    <w:p w:rsidR="00E4184B" w:rsidRPr="00EC7DA0" w:rsidRDefault="00EC7DA0">
      <w:pPr>
        <w:pStyle w:val="210"/>
        <w:spacing w:before="137" w:line="362" w:lineRule="auto"/>
        <w:ind w:left="1599" w:right="838" w:firstLine="710"/>
        <w:rPr>
          <w:lang w:val="ru-RU"/>
        </w:rPr>
      </w:pPr>
      <w:r w:rsidRPr="00EC7DA0">
        <w:rPr>
          <w:lang w:val="ru-RU"/>
        </w:rPr>
        <w:t>У обучающегося будут сформированы умения самоконтроля как часть регулятивных универсальных учебных действий:</w:t>
      </w:r>
    </w:p>
    <w:p w:rsidR="00E4184B" w:rsidRPr="00EC7DA0" w:rsidRDefault="00EC7DA0">
      <w:pPr>
        <w:pStyle w:val="a4"/>
        <w:spacing w:line="360" w:lineRule="auto"/>
        <w:ind w:right="847"/>
        <w:rPr>
          <w:lang w:val="ru-RU"/>
        </w:rPr>
      </w:pPr>
      <w:r w:rsidRPr="00EC7DA0">
        <w:rPr>
          <w:lang w:val="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4184B" w:rsidRPr="00EC7DA0" w:rsidRDefault="00EC7DA0">
      <w:pPr>
        <w:pStyle w:val="a4"/>
        <w:spacing w:line="360" w:lineRule="auto"/>
        <w:ind w:right="865"/>
        <w:rPr>
          <w:lang w:val="ru-RU"/>
        </w:rPr>
      </w:pPr>
      <w:r w:rsidRPr="00EC7DA0">
        <w:rPr>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4184B" w:rsidRPr="00EC7DA0" w:rsidRDefault="00EC7DA0">
      <w:pPr>
        <w:pStyle w:val="a4"/>
        <w:spacing w:line="360" w:lineRule="auto"/>
        <w:ind w:right="845"/>
        <w:rPr>
          <w:lang w:val="ru-RU"/>
        </w:rPr>
      </w:pPr>
      <w:r w:rsidRPr="00EC7DA0">
        <w:rPr>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E4184B" w:rsidRPr="00EC7DA0" w:rsidRDefault="00EC7DA0">
      <w:pPr>
        <w:pStyle w:val="210"/>
        <w:spacing w:line="360" w:lineRule="auto"/>
        <w:ind w:left="1599" w:right="857" w:firstLine="710"/>
        <w:rPr>
          <w:lang w:val="ru-RU"/>
        </w:rPr>
      </w:pPr>
      <w:r w:rsidRPr="00EC7DA0">
        <w:rPr>
          <w:lang w:val="ru-RU"/>
        </w:rPr>
        <w:t>У обучающегося будут сформированы умения эмоционального интеллекта</w:t>
      </w:r>
      <w:r w:rsidRPr="00EC7DA0">
        <w:rPr>
          <w:spacing w:val="40"/>
          <w:lang w:val="ru-RU"/>
        </w:rPr>
        <w:t xml:space="preserve"> </w:t>
      </w:r>
      <w:r w:rsidRPr="00EC7DA0">
        <w:rPr>
          <w:lang w:val="ru-RU"/>
        </w:rPr>
        <w:t>как часть регулятивных универсальных учебных действий:</w:t>
      </w:r>
    </w:p>
    <w:p w:rsidR="00E4184B" w:rsidRPr="00EC7DA0" w:rsidRDefault="00EC7DA0">
      <w:pPr>
        <w:pStyle w:val="a4"/>
        <w:spacing w:line="360" w:lineRule="auto"/>
        <w:ind w:right="861"/>
        <w:rPr>
          <w:lang w:val="ru-RU"/>
        </w:rPr>
      </w:pPr>
      <w:r w:rsidRPr="00EC7DA0">
        <w:rPr>
          <w:lang w:val="ru-RU"/>
        </w:rPr>
        <w:t>различать, называть и управлять собственными эмоциями и эмоциями других; выявлять и анализировать причины эмоций;</w:t>
      </w:r>
    </w:p>
    <w:p w:rsidR="00E4184B" w:rsidRPr="00EC7DA0" w:rsidRDefault="00EC7DA0">
      <w:pPr>
        <w:pStyle w:val="a4"/>
        <w:spacing w:line="360" w:lineRule="auto"/>
        <w:ind w:left="2310" w:right="1243" w:firstLine="0"/>
        <w:rPr>
          <w:lang w:val="ru-RU"/>
        </w:rPr>
      </w:pPr>
      <w:r w:rsidRPr="00EC7DA0">
        <w:rPr>
          <w:lang w:val="ru-RU"/>
        </w:rPr>
        <w:t>ставить</w:t>
      </w:r>
      <w:r w:rsidRPr="00EC7DA0">
        <w:rPr>
          <w:spacing w:val="-2"/>
          <w:lang w:val="ru-RU"/>
        </w:rPr>
        <w:t xml:space="preserve"> </w:t>
      </w:r>
      <w:r w:rsidRPr="00EC7DA0">
        <w:rPr>
          <w:lang w:val="ru-RU"/>
        </w:rPr>
        <w:t>себя</w:t>
      </w:r>
      <w:r w:rsidRPr="00EC7DA0">
        <w:rPr>
          <w:spacing w:val="-4"/>
          <w:lang w:val="ru-RU"/>
        </w:rPr>
        <w:t xml:space="preserve"> </w:t>
      </w:r>
      <w:r w:rsidRPr="00EC7DA0">
        <w:rPr>
          <w:lang w:val="ru-RU"/>
        </w:rPr>
        <w:t>на</w:t>
      </w:r>
      <w:r w:rsidRPr="00EC7DA0">
        <w:rPr>
          <w:spacing w:val="-9"/>
          <w:lang w:val="ru-RU"/>
        </w:rPr>
        <w:t xml:space="preserve"> </w:t>
      </w:r>
      <w:r w:rsidRPr="00EC7DA0">
        <w:rPr>
          <w:lang w:val="ru-RU"/>
        </w:rPr>
        <w:t>место</w:t>
      </w:r>
      <w:r w:rsidRPr="00EC7DA0">
        <w:rPr>
          <w:spacing w:val="-3"/>
          <w:lang w:val="ru-RU"/>
        </w:rPr>
        <w:t xml:space="preserve"> </w:t>
      </w:r>
      <w:r w:rsidRPr="00EC7DA0">
        <w:rPr>
          <w:lang w:val="ru-RU"/>
        </w:rPr>
        <w:t>другого</w:t>
      </w:r>
      <w:r w:rsidRPr="00EC7DA0">
        <w:rPr>
          <w:spacing w:val="-3"/>
          <w:lang w:val="ru-RU"/>
        </w:rPr>
        <w:t xml:space="preserve"> </w:t>
      </w:r>
      <w:r w:rsidRPr="00EC7DA0">
        <w:rPr>
          <w:lang w:val="ru-RU"/>
        </w:rPr>
        <w:t>человека,</w:t>
      </w:r>
      <w:r w:rsidRPr="00EC7DA0">
        <w:rPr>
          <w:spacing w:val="-6"/>
          <w:lang w:val="ru-RU"/>
        </w:rPr>
        <w:t xml:space="preserve"> </w:t>
      </w:r>
      <w:r w:rsidRPr="00EC7DA0">
        <w:rPr>
          <w:lang w:val="ru-RU"/>
        </w:rPr>
        <w:t>понимать</w:t>
      </w:r>
      <w:r w:rsidRPr="00EC7DA0">
        <w:rPr>
          <w:spacing w:val="-2"/>
          <w:lang w:val="ru-RU"/>
        </w:rPr>
        <w:t xml:space="preserve"> </w:t>
      </w:r>
      <w:r w:rsidRPr="00EC7DA0">
        <w:rPr>
          <w:lang w:val="ru-RU"/>
        </w:rPr>
        <w:t>мотивы</w:t>
      </w:r>
      <w:r w:rsidRPr="00EC7DA0">
        <w:rPr>
          <w:spacing w:val="-6"/>
          <w:lang w:val="ru-RU"/>
        </w:rPr>
        <w:t xml:space="preserve"> </w:t>
      </w:r>
      <w:r w:rsidRPr="00EC7DA0">
        <w:rPr>
          <w:lang w:val="ru-RU"/>
        </w:rPr>
        <w:t>и</w:t>
      </w:r>
      <w:r w:rsidRPr="00EC7DA0">
        <w:rPr>
          <w:spacing w:val="-3"/>
          <w:lang w:val="ru-RU"/>
        </w:rPr>
        <w:t xml:space="preserve"> </w:t>
      </w:r>
      <w:r w:rsidRPr="00EC7DA0">
        <w:rPr>
          <w:lang w:val="ru-RU"/>
        </w:rPr>
        <w:t>намерения</w:t>
      </w:r>
      <w:r w:rsidRPr="00EC7DA0">
        <w:rPr>
          <w:spacing w:val="-3"/>
          <w:lang w:val="ru-RU"/>
        </w:rPr>
        <w:t xml:space="preserve"> </w:t>
      </w:r>
      <w:r w:rsidRPr="00EC7DA0">
        <w:rPr>
          <w:lang w:val="ru-RU"/>
        </w:rPr>
        <w:t>другого; регулировать способ выражения эмоций.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210"/>
        <w:spacing w:before="76" w:line="360" w:lineRule="auto"/>
        <w:ind w:left="1599" w:right="854" w:firstLine="710"/>
        <w:rPr>
          <w:lang w:val="ru-RU"/>
        </w:rPr>
      </w:pPr>
      <w:r w:rsidRPr="00EC7DA0">
        <w:rPr>
          <w:lang w:val="ru-RU"/>
        </w:rPr>
        <w:lastRenderedPageBreak/>
        <w:t>У обучающегося будут сформированы умения принимать себя и других как часть регулятивных универсальных учебных действий:</w:t>
      </w:r>
    </w:p>
    <w:p w:rsidR="00E4184B" w:rsidRPr="00EC7DA0" w:rsidRDefault="00EC7DA0">
      <w:pPr>
        <w:pStyle w:val="a4"/>
        <w:spacing w:line="364" w:lineRule="auto"/>
        <w:ind w:right="859"/>
        <w:rPr>
          <w:lang w:val="ru-RU"/>
        </w:rPr>
      </w:pPr>
      <w:r w:rsidRPr="00EC7DA0">
        <w:rPr>
          <w:lang w:val="ru-RU"/>
        </w:rPr>
        <w:t>осознанно относиться к другому человеку, его мнению; признавать своё право на ошибку и такое же право другого;</w:t>
      </w:r>
    </w:p>
    <w:p w:rsidR="00E4184B" w:rsidRPr="00EC7DA0" w:rsidRDefault="00EC7DA0">
      <w:pPr>
        <w:pStyle w:val="a4"/>
        <w:spacing w:line="360" w:lineRule="auto"/>
        <w:ind w:left="2310" w:right="2803" w:firstLine="0"/>
        <w:rPr>
          <w:lang w:val="ru-RU"/>
        </w:rPr>
      </w:pPr>
      <w:r w:rsidRPr="00EC7DA0">
        <w:rPr>
          <w:lang w:val="ru-RU"/>
        </w:rPr>
        <w:t>принимать</w:t>
      </w:r>
      <w:r w:rsidRPr="00EC7DA0">
        <w:rPr>
          <w:spacing w:val="-2"/>
          <w:lang w:val="ru-RU"/>
        </w:rPr>
        <w:t xml:space="preserve"> </w:t>
      </w:r>
      <w:r w:rsidRPr="00EC7DA0">
        <w:rPr>
          <w:lang w:val="ru-RU"/>
        </w:rPr>
        <w:t>себя</w:t>
      </w:r>
      <w:r w:rsidRPr="00EC7DA0">
        <w:rPr>
          <w:spacing w:val="-4"/>
          <w:lang w:val="ru-RU"/>
        </w:rPr>
        <w:t xml:space="preserve"> </w:t>
      </w:r>
      <w:r w:rsidRPr="00EC7DA0">
        <w:rPr>
          <w:lang w:val="ru-RU"/>
        </w:rPr>
        <w:t>и</w:t>
      </w:r>
      <w:r w:rsidRPr="00EC7DA0">
        <w:rPr>
          <w:spacing w:val="-7"/>
          <w:lang w:val="ru-RU"/>
        </w:rPr>
        <w:t xml:space="preserve"> </w:t>
      </w:r>
      <w:r w:rsidRPr="00EC7DA0">
        <w:rPr>
          <w:lang w:val="ru-RU"/>
        </w:rPr>
        <w:t>других,</w:t>
      </w:r>
      <w:r w:rsidRPr="00EC7DA0">
        <w:rPr>
          <w:spacing w:val="-1"/>
          <w:lang w:val="ru-RU"/>
        </w:rPr>
        <w:t xml:space="preserve"> </w:t>
      </w:r>
      <w:r w:rsidRPr="00EC7DA0">
        <w:rPr>
          <w:lang w:val="ru-RU"/>
        </w:rPr>
        <w:t>не</w:t>
      </w:r>
      <w:r w:rsidRPr="00EC7DA0">
        <w:rPr>
          <w:spacing w:val="-5"/>
          <w:lang w:val="ru-RU"/>
        </w:rPr>
        <w:t xml:space="preserve"> </w:t>
      </w:r>
      <w:r w:rsidRPr="00EC7DA0">
        <w:rPr>
          <w:lang w:val="ru-RU"/>
        </w:rPr>
        <w:t>осуждая;</w:t>
      </w:r>
      <w:r w:rsidRPr="00EC7DA0">
        <w:rPr>
          <w:spacing w:val="-8"/>
          <w:lang w:val="ru-RU"/>
        </w:rPr>
        <w:t xml:space="preserve"> </w:t>
      </w:r>
      <w:r w:rsidRPr="00EC7DA0">
        <w:rPr>
          <w:lang w:val="ru-RU"/>
        </w:rPr>
        <w:t>открытость</w:t>
      </w:r>
      <w:r w:rsidRPr="00EC7DA0">
        <w:rPr>
          <w:spacing w:val="-2"/>
          <w:lang w:val="ru-RU"/>
        </w:rPr>
        <w:t xml:space="preserve"> </w:t>
      </w:r>
      <w:r w:rsidRPr="00EC7DA0">
        <w:rPr>
          <w:lang w:val="ru-RU"/>
        </w:rPr>
        <w:t>себе</w:t>
      </w:r>
      <w:r w:rsidRPr="00EC7DA0">
        <w:rPr>
          <w:spacing w:val="-4"/>
          <w:lang w:val="ru-RU"/>
        </w:rPr>
        <w:t xml:space="preserve"> </w:t>
      </w:r>
      <w:r w:rsidRPr="00EC7DA0">
        <w:rPr>
          <w:lang w:val="ru-RU"/>
        </w:rPr>
        <w:t>и</w:t>
      </w:r>
      <w:r w:rsidRPr="00EC7DA0">
        <w:rPr>
          <w:spacing w:val="-3"/>
          <w:lang w:val="ru-RU"/>
        </w:rPr>
        <w:t xml:space="preserve"> </w:t>
      </w:r>
      <w:r w:rsidRPr="00EC7DA0">
        <w:rPr>
          <w:lang w:val="ru-RU"/>
        </w:rPr>
        <w:t>другим; осознавать невозможность контролировать всё вокруг.</w:t>
      </w:r>
    </w:p>
    <w:p w:rsidR="00E4184B" w:rsidRPr="00EC7DA0" w:rsidRDefault="00EC7DA0">
      <w:pPr>
        <w:pStyle w:val="a4"/>
        <w:spacing w:line="360" w:lineRule="auto"/>
        <w:ind w:right="840"/>
        <w:rPr>
          <w:lang w:val="ru-RU"/>
        </w:rPr>
      </w:pPr>
      <w:r w:rsidRPr="00EC7DA0">
        <w:rPr>
          <w:lang w:val="ru-RU"/>
        </w:rPr>
        <w:t>Овладение системой универсальных учебных регулятивных действий</w:t>
      </w:r>
      <w:r w:rsidRPr="00EC7DA0">
        <w:rPr>
          <w:spacing w:val="-3"/>
          <w:lang w:val="ru-RU"/>
        </w:rPr>
        <w:t xml:space="preserve"> </w:t>
      </w:r>
      <w:r w:rsidRPr="00EC7DA0">
        <w:rPr>
          <w:lang w:val="ru-RU"/>
        </w:rPr>
        <w:t xml:space="preserve">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sidRPr="00EC7DA0">
        <w:rPr>
          <w:spacing w:val="-2"/>
          <w:lang w:val="ru-RU"/>
        </w:rPr>
        <w:t>поведения).</w:t>
      </w:r>
    </w:p>
    <w:p w:rsidR="00E4184B" w:rsidRPr="00EC7DA0" w:rsidRDefault="00EC7DA0">
      <w:pPr>
        <w:pStyle w:val="a4"/>
        <w:spacing w:line="360" w:lineRule="auto"/>
        <w:ind w:right="835"/>
        <w:rPr>
          <w:lang w:val="ru-RU"/>
        </w:rPr>
      </w:pPr>
      <w:r w:rsidRPr="00EC7DA0">
        <w:rPr>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w:t>
      </w:r>
      <w:r w:rsidRPr="00EC7DA0">
        <w:rPr>
          <w:spacing w:val="-1"/>
          <w:lang w:val="ru-RU"/>
        </w:rPr>
        <w:t xml:space="preserve"> </w:t>
      </w:r>
      <w:r w:rsidRPr="00EC7DA0">
        <w:rPr>
          <w:lang w:val="ru-RU"/>
        </w:rPr>
        <w:t>на</w:t>
      </w:r>
      <w:r w:rsidRPr="00EC7DA0">
        <w:rPr>
          <w:spacing w:val="-8"/>
          <w:lang w:val="ru-RU"/>
        </w:rPr>
        <w:t xml:space="preserve"> </w:t>
      </w:r>
      <w:r w:rsidRPr="00EC7DA0">
        <w:rPr>
          <w:lang w:val="ru-RU"/>
        </w:rPr>
        <w:t>допороговом уровне</w:t>
      </w:r>
      <w:r w:rsidRPr="00EC7DA0">
        <w:rPr>
          <w:spacing w:val="-8"/>
          <w:lang w:val="ru-RU"/>
        </w:rPr>
        <w:t xml:space="preserve"> </w:t>
      </w:r>
      <w:r w:rsidRPr="00EC7DA0">
        <w:rPr>
          <w:lang w:val="ru-RU"/>
        </w:rPr>
        <w:t>в</w:t>
      </w:r>
      <w:r w:rsidRPr="00EC7DA0">
        <w:rPr>
          <w:spacing w:val="-2"/>
          <w:lang w:val="ru-RU"/>
        </w:rPr>
        <w:t xml:space="preserve"> </w:t>
      </w:r>
      <w:r w:rsidRPr="00EC7DA0">
        <w:rPr>
          <w:lang w:val="ru-RU"/>
        </w:rPr>
        <w:t>совокупности её</w:t>
      </w:r>
      <w:r w:rsidRPr="00EC7DA0">
        <w:rPr>
          <w:spacing w:val="-2"/>
          <w:lang w:val="ru-RU"/>
        </w:rPr>
        <w:t xml:space="preserve"> </w:t>
      </w:r>
      <w:r w:rsidRPr="00EC7DA0">
        <w:rPr>
          <w:lang w:val="ru-RU"/>
        </w:rPr>
        <w:t>составляющих</w:t>
      </w:r>
      <w:r w:rsidRPr="00EC7DA0">
        <w:rPr>
          <w:spacing w:val="-3"/>
          <w:lang w:val="ru-RU"/>
        </w:rPr>
        <w:t xml:space="preserve"> </w:t>
      </w:r>
      <w:r w:rsidRPr="00EC7DA0">
        <w:rPr>
          <w:lang w:val="ru-RU"/>
        </w:rPr>
        <w:t xml:space="preserve">- речевой, языковой, социокультурной, компенсаторной, метапредметной (учебно- </w:t>
      </w:r>
      <w:r w:rsidRPr="00EC7DA0">
        <w:rPr>
          <w:spacing w:val="-2"/>
          <w:lang w:val="ru-RU"/>
        </w:rPr>
        <w:t>познавательной).</w:t>
      </w:r>
    </w:p>
    <w:p w:rsidR="00E4184B" w:rsidRPr="00EC7DA0" w:rsidRDefault="00EC7DA0">
      <w:pPr>
        <w:pStyle w:val="210"/>
        <w:spacing w:line="360" w:lineRule="auto"/>
        <w:ind w:left="1599" w:right="844" w:firstLine="710"/>
        <w:rPr>
          <w:lang w:val="ru-RU"/>
        </w:rPr>
      </w:pPr>
      <w:r w:rsidRPr="00EC7DA0">
        <w:rPr>
          <w:lang w:val="ru-RU"/>
        </w:rPr>
        <w:t>Предметные результаты освоения программы по иностранному</w:t>
      </w:r>
      <w:r w:rsidRPr="00EC7DA0">
        <w:rPr>
          <w:spacing w:val="80"/>
          <w:lang w:val="ru-RU"/>
        </w:rPr>
        <w:t xml:space="preserve"> </w:t>
      </w:r>
      <w:r w:rsidRPr="00EC7DA0">
        <w:rPr>
          <w:lang w:val="ru-RU"/>
        </w:rPr>
        <w:t>(английскому) языку к концу обучения в 5 классе:</w:t>
      </w:r>
    </w:p>
    <w:p w:rsidR="00E4184B" w:rsidRPr="00EC7DA0" w:rsidRDefault="00EC7DA0">
      <w:pPr>
        <w:pStyle w:val="a4"/>
        <w:spacing w:line="269" w:lineRule="exact"/>
        <w:ind w:left="2310" w:firstLine="0"/>
        <w:rPr>
          <w:lang w:val="ru-RU"/>
        </w:rPr>
      </w:pPr>
      <w:r w:rsidRPr="00EC7DA0">
        <w:rPr>
          <w:lang w:val="ru-RU"/>
        </w:rPr>
        <w:t>владеть</w:t>
      </w:r>
      <w:r w:rsidRPr="00EC7DA0">
        <w:rPr>
          <w:spacing w:val="-4"/>
          <w:lang w:val="ru-RU"/>
        </w:rPr>
        <w:t xml:space="preserve"> </w:t>
      </w:r>
      <w:r w:rsidRPr="00EC7DA0">
        <w:rPr>
          <w:lang w:val="ru-RU"/>
        </w:rPr>
        <w:t>основными</w:t>
      </w:r>
      <w:r w:rsidRPr="00EC7DA0">
        <w:rPr>
          <w:spacing w:val="-8"/>
          <w:lang w:val="ru-RU"/>
        </w:rPr>
        <w:t xml:space="preserve"> </w:t>
      </w:r>
      <w:r w:rsidRPr="00EC7DA0">
        <w:rPr>
          <w:lang w:val="ru-RU"/>
        </w:rPr>
        <w:t>видами</w:t>
      </w:r>
      <w:r w:rsidRPr="00EC7DA0">
        <w:rPr>
          <w:spacing w:val="-8"/>
          <w:lang w:val="ru-RU"/>
        </w:rPr>
        <w:t xml:space="preserve"> </w:t>
      </w:r>
      <w:r w:rsidRPr="00EC7DA0">
        <w:rPr>
          <w:lang w:val="ru-RU"/>
        </w:rPr>
        <w:t>речевой</w:t>
      </w:r>
      <w:r w:rsidRPr="00EC7DA0">
        <w:rPr>
          <w:spacing w:val="-3"/>
          <w:lang w:val="ru-RU"/>
        </w:rPr>
        <w:t xml:space="preserve"> </w:t>
      </w:r>
      <w:r w:rsidRPr="00EC7DA0">
        <w:rPr>
          <w:spacing w:val="-2"/>
          <w:lang w:val="ru-RU"/>
        </w:rPr>
        <w:t>деятельности:</w:t>
      </w:r>
    </w:p>
    <w:p w:rsidR="00E4184B" w:rsidRPr="00EC7DA0" w:rsidRDefault="00EC7DA0">
      <w:pPr>
        <w:pStyle w:val="a4"/>
        <w:spacing w:before="129" w:line="360" w:lineRule="auto"/>
        <w:ind w:right="840"/>
        <w:rPr>
          <w:lang w:val="ru-RU"/>
        </w:rPr>
      </w:pPr>
      <w:r w:rsidRPr="00EC7DA0">
        <w:rPr>
          <w:lang w:val="ru-RU"/>
        </w:rP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4184B" w:rsidRPr="00EC7DA0" w:rsidRDefault="00EC7DA0">
      <w:pPr>
        <w:pStyle w:val="a4"/>
        <w:spacing w:before="4" w:line="360" w:lineRule="auto"/>
        <w:ind w:right="833"/>
        <w:rPr>
          <w:lang w:val="ru-RU"/>
        </w:rPr>
      </w:pPr>
      <w:r w:rsidRPr="00EC7DA0">
        <w:rPr>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E4184B" w:rsidRPr="00EC7DA0" w:rsidRDefault="00EC7DA0">
      <w:pPr>
        <w:pStyle w:val="a4"/>
        <w:spacing w:before="3" w:line="360" w:lineRule="auto"/>
        <w:ind w:right="853"/>
        <w:rPr>
          <w:lang w:val="ru-RU"/>
        </w:rPr>
      </w:pPr>
      <w:r w:rsidRPr="00EC7DA0">
        <w:rPr>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8" w:firstLine="0"/>
        <w:rPr>
          <w:lang w:val="ru-RU"/>
        </w:rPr>
      </w:pPr>
      <w:r w:rsidRPr="00EC7DA0">
        <w:rPr>
          <w:lang w:val="ru-RU"/>
        </w:rPr>
        <w:lastRenderedPageBreak/>
        <w:t>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4184B" w:rsidRPr="00EC7DA0" w:rsidRDefault="00EC7DA0">
      <w:pPr>
        <w:pStyle w:val="a4"/>
        <w:spacing w:before="1" w:line="360" w:lineRule="auto"/>
        <w:ind w:right="832"/>
        <w:rPr>
          <w:lang w:val="ru-RU"/>
        </w:rPr>
      </w:pPr>
      <w:r w:rsidRPr="00EC7DA0">
        <w:rPr>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sidRPr="00EC7DA0">
        <w:rPr>
          <w:spacing w:val="-4"/>
          <w:lang w:val="ru-RU"/>
        </w:rPr>
        <w:t xml:space="preserve"> </w:t>
      </w:r>
      <w:r w:rsidRPr="00EC7DA0">
        <w:rPr>
          <w:lang w:val="ru-RU"/>
        </w:rPr>
        <w:t>в их</w:t>
      </w:r>
      <w:r w:rsidRPr="00EC7DA0">
        <w:rPr>
          <w:spacing w:val="-2"/>
          <w:lang w:val="ru-RU"/>
        </w:rPr>
        <w:t xml:space="preserve"> </w:t>
      </w:r>
      <w:r w:rsidRPr="00EC7DA0">
        <w:rPr>
          <w:lang w:val="ru-RU"/>
        </w:rPr>
        <w:t>содержание</w:t>
      </w:r>
      <w:r w:rsidRPr="00EC7DA0">
        <w:rPr>
          <w:spacing w:val="-2"/>
          <w:lang w:val="ru-RU"/>
        </w:rPr>
        <w:t xml:space="preserve"> </w:t>
      </w:r>
      <w:r w:rsidRPr="00EC7DA0">
        <w:rPr>
          <w:lang w:val="ru-RU"/>
        </w:rPr>
        <w:t>в зависимости от поставленной коммуникативной задачи: с пониманием основного содержания, с пониманием запрашиваемой информации (объём текста</w:t>
      </w:r>
      <w:r w:rsidRPr="00EC7DA0">
        <w:rPr>
          <w:spacing w:val="-2"/>
          <w:lang w:val="ru-RU"/>
        </w:rPr>
        <w:t xml:space="preserve"> </w:t>
      </w:r>
      <w:r w:rsidRPr="00EC7DA0">
        <w:rPr>
          <w:lang w:val="ru-RU"/>
        </w:rPr>
        <w:t>(текстов) для чтения</w:t>
      </w:r>
      <w:r w:rsidRPr="00EC7DA0">
        <w:rPr>
          <w:spacing w:val="-1"/>
          <w:lang w:val="ru-RU"/>
        </w:rPr>
        <w:t xml:space="preserve"> </w:t>
      </w:r>
      <w:r w:rsidRPr="00EC7DA0">
        <w:rPr>
          <w:lang w:val="ru-RU"/>
        </w:rPr>
        <w:t>- 180-200</w:t>
      </w:r>
      <w:r w:rsidRPr="00EC7DA0">
        <w:rPr>
          <w:spacing w:val="-2"/>
          <w:lang w:val="ru-RU"/>
        </w:rPr>
        <w:t xml:space="preserve"> </w:t>
      </w:r>
      <w:r w:rsidRPr="00EC7DA0">
        <w:rPr>
          <w:lang w:val="ru-RU"/>
        </w:rPr>
        <w:t>слов), читать про</w:t>
      </w:r>
      <w:r w:rsidRPr="00EC7DA0">
        <w:rPr>
          <w:spacing w:val="-2"/>
          <w:lang w:val="ru-RU"/>
        </w:rPr>
        <w:t xml:space="preserve"> </w:t>
      </w:r>
      <w:r w:rsidRPr="00EC7DA0">
        <w:rPr>
          <w:lang w:val="ru-RU"/>
        </w:rPr>
        <w:t>себя несплошные</w:t>
      </w:r>
      <w:r w:rsidRPr="00EC7DA0">
        <w:rPr>
          <w:spacing w:val="-3"/>
          <w:lang w:val="ru-RU"/>
        </w:rPr>
        <w:t xml:space="preserve"> </w:t>
      </w:r>
      <w:r w:rsidRPr="00EC7DA0">
        <w:rPr>
          <w:lang w:val="ru-RU"/>
        </w:rPr>
        <w:t>тексты</w:t>
      </w:r>
      <w:r w:rsidRPr="00EC7DA0">
        <w:rPr>
          <w:spacing w:val="-2"/>
          <w:lang w:val="ru-RU"/>
        </w:rPr>
        <w:t xml:space="preserve"> </w:t>
      </w:r>
      <w:r w:rsidRPr="00EC7DA0">
        <w:rPr>
          <w:lang w:val="ru-RU"/>
        </w:rPr>
        <w:t>(таблицы) и понимать представленную в них информацию;</w:t>
      </w:r>
    </w:p>
    <w:p w:rsidR="00E4184B" w:rsidRPr="00EC7DA0" w:rsidRDefault="00EC7DA0">
      <w:pPr>
        <w:pStyle w:val="a4"/>
        <w:spacing w:before="3" w:line="360" w:lineRule="auto"/>
        <w:ind w:right="848"/>
        <w:rPr>
          <w:lang w:val="ru-RU"/>
        </w:rPr>
      </w:pPr>
      <w:r w:rsidRPr="00EC7DA0">
        <w:rPr>
          <w:lang w:val="ru-RU"/>
        </w:rPr>
        <w:t>письменная речь: писать короткие поздравления с праздниками, заполнять анкеты</w:t>
      </w:r>
      <w:r w:rsidRPr="00EC7DA0">
        <w:rPr>
          <w:spacing w:val="40"/>
          <w:lang w:val="ru-RU"/>
        </w:rPr>
        <w:t xml:space="preserve"> </w:t>
      </w:r>
      <w:r w:rsidRPr="00EC7DA0">
        <w:rPr>
          <w:lang w:val="ru-RU"/>
        </w:rPr>
        <w:t>и формуляры, сообщая</w:t>
      </w:r>
      <w:r w:rsidRPr="00EC7DA0">
        <w:rPr>
          <w:spacing w:val="-2"/>
          <w:lang w:val="ru-RU"/>
        </w:rPr>
        <w:t xml:space="preserve"> </w:t>
      </w:r>
      <w:r w:rsidRPr="00EC7DA0">
        <w:rPr>
          <w:lang w:val="ru-RU"/>
        </w:rPr>
        <w:t>о себе основные</w:t>
      </w:r>
      <w:r w:rsidRPr="00EC7DA0">
        <w:rPr>
          <w:spacing w:val="-1"/>
          <w:lang w:val="ru-RU"/>
        </w:rPr>
        <w:t xml:space="preserve"> </w:t>
      </w:r>
      <w:r w:rsidRPr="00EC7DA0">
        <w:rPr>
          <w:lang w:val="ru-RU"/>
        </w:rPr>
        <w:t>сведения, в соответствии</w:t>
      </w:r>
      <w:r w:rsidRPr="00EC7DA0">
        <w:rPr>
          <w:spacing w:val="-1"/>
          <w:lang w:val="ru-RU"/>
        </w:rPr>
        <w:t xml:space="preserve"> </w:t>
      </w:r>
      <w:r w:rsidRPr="00EC7DA0">
        <w:rPr>
          <w:lang w:val="ru-RU"/>
        </w:rPr>
        <w:t>с нормами, принятыми</w:t>
      </w:r>
      <w:r w:rsidRPr="00EC7DA0">
        <w:rPr>
          <w:spacing w:val="-1"/>
          <w:lang w:val="ru-RU"/>
        </w:rPr>
        <w:t xml:space="preserve"> </w:t>
      </w:r>
      <w:r w:rsidRPr="00EC7DA0">
        <w:rPr>
          <w:lang w:val="ru-RU"/>
        </w:rPr>
        <w:t>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4184B" w:rsidRPr="00EC7DA0" w:rsidRDefault="00EC7DA0">
      <w:pPr>
        <w:pStyle w:val="a4"/>
        <w:tabs>
          <w:tab w:val="left" w:pos="8495"/>
        </w:tabs>
        <w:ind w:left="2310" w:firstLine="0"/>
        <w:rPr>
          <w:lang w:val="ru-RU"/>
        </w:rPr>
      </w:pPr>
      <w:r w:rsidRPr="00EC7DA0">
        <w:rPr>
          <w:lang w:val="ru-RU"/>
        </w:rPr>
        <w:t>владеть</w:t>
      </w:r>
      <w:r w:rsidRPr="00EC7DA0">
        <w:rPr>
          <w:spacing w:val="-12"/>
          <w:lang w:val="ru-RU"/>
        </w:rPr>
        <w:t xml:space="preserve"> </w:t>
      </w:r>
      <w:r w:rsidRPr="00EC7DA0">
        <w:rPr>
          <w:lang w:val="ru-RU"/>
        </w:rPr>
        <w:t>фонетическими</w:t>
      </w:r>
      <w:r w:rsidRPr="00EC7DA0">
        <w:rPr>
          <w:spacing w:val="-15"/>
          <w:lang w:val="ru-RU"/>
        </w:rPr>
        <w:t xml:space="preserve"> </w:t>
      </w:r>
      <w:r w:rsidRPr="00EC7DA0">
        <w:rPr>
          <w:spacing w:val="-2"/>
          <w:lang w:val="ru-RU"/>
        </w:rPr>
        <w:t>навыками:</w:t>
      </w:r>
      <w:r w:rsidRPr="00EC7DA0">
        <w:rPr>
          <w:lang w:val="ru-RU"/>
        </w:rPr>
        <w:tab/>
        <w:t>различать</w:t>
      </w:r>
      <w:r w:rsidRPr="00EC7DA0">
        <w:rPr>
          <w:spacing w:val="-3"/>
          <w:lang w:val="ru-RU"/>
        </w:rPr>
        <w:t xml:space="preserve"> </w:t>
      </w:r>
      <w:r w:rsidRPr="00EC7DA0">
        <w:rPr>
          <w:lang w:val="ru-RU"/>
        </w:rPr>
        <w:t>на</w:t>
      </w:r>
      <w:r w:rsidRPr="00EC7DA0">
        <w:rPr>
          <w:spacing w:val="-9"/>
          <w:lang w:val="ru-RU"/>
        </w:rPr>
        <w:t xml:space="preserve"> </w:t>
      </w:r>
      <w:r w:rsidRPr="00EC7DA0">
        <w:rPr>
          <w:spacing w:val="-2"/>
          <w:lang w:val="ru-RU"/>
        </w:rPr>
        <w:t>слух,</w:t>
      </w:r>
    </w:p>
    <w:p w:rsidR="00E4184B" w:rsidRPr="00EC7DA0" w:rsidRDefault="00EC7DA0">
      <w:pPr>
        <w:pStyle w:val="a4"/>
        <w:spacing w:before="132" w:line="360" w:lineRule="auto"/>
        <w:ind w:right="844"/>
        <w:rPr>
          <w:lang w:val="ru-RU"/>
        </w:rPr>
      </w:pPr>
      <w:r w:rsidRPr="00EC7DA0">
        <w:rPr>
          <w:lang w:val="ru-RU"/>
        </w:rPr>
        <w:t>без ошибок, ведущих к сбою коммуникации, произносить слова с правильным ударением и фразы</w:t>
      </w:r>
      <w:r w:rsidRPr="00EC7DA0">
        <w:rPr>
          <w:spacing w:val="-1"/>
          <w:lang w:val="ru-RU"/>
        </w:rPr>
        <w:t xml:space="preserve"> </w:t>
      </w:r>
      <w:r w:rsidRPr="00EC7DA0">
        <w:rPr>
          <w:lang w:val="ru-RU"/>
        </w:rPr>
        <w:t>с соблюдением их</w:t>
      </w:r>
      <w:r w:rsidRPr="00EC7DA0">
        <w:rPr>
          <w:spacing w:val="-2"/>
          <w:lang w:val="ru-RU"/>
        </w:rPr>
        <w:t xml:space="preserve"> </w:t>
      </w:r>
      <w:r w:rsidRPr="00EC7DA0">
        <w:rPr>
          <w:lang w:val="ru-RU"/>
        </w:rPr>
        <w:t>ритмико-интонационных</w:t>
      </w:r>
      <w:r w:rsidRPr="00EC7DA0">
        <w:rPr>
          <w:spacing w:val="-7"/>
          <w:lang w:val="ru-RU"/>
        </w:rPr>
        <w:t xml:space="preserve"> </w:t>
      </w:r>
      <w:r w:rsidRPr="00EC7DA0">
        <w:rPr>
          <w:lang w:val="ru-RU"/>
        </w:rPr>
        <w:t>особенностей,</w:t>
      </w:r>
      <w:r w:rsidRPr="00EC7DA0">
        <w:rPr>
          <w:spacing w:val="-1"/>
          <w:lang w:val="ru-RU"/>
        </w:rPr>
        <w:t xml:space="preserve"> </w:t>
      </w:r>
      <w:r w:rsidRPr="00EC7DA0">
        <w:rPr>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4184B" w:rsidRPr="00EC7DA0" w:rsidRDefault="00EC7DA0">
      <w:pPr>
        <w:pStyle w:val="a4"/>
        <w:spacing w:before="7"/>
        <w:ind w:left="2310" w:firstLine="0"/>
        <w:rPr>
          <w:lang w:val="ru-RU"/>
        </w:rPr>
      </w:pPr>
      <w:r w:rsidRPr="00EC7DA0">
        <w:rPr>
          <w:lang w:val="ru-RU"/>
        </w:rPr>
        <w:t>владеть</w:t>
      </w:r>
      <w:r w:rsidRPr="00EC7DA0">
        <w:rPr>
          <w:spacing w:val="-10"/>
          <w:lang w:val="ru-RU"/>
        </w:rPr>
        <w:t xml:space="preserve"> </w:t>
      </w:r>
      <w:r w:rsidRPr="00EC7DA0">
        <w:rPr>
          <w:lang w:val="ru-RU"/>
        </w:rPr>
        <w:t>орфографическими</w:t>
      </w:r>
      <w:r w:rsidRPr="00EC7DA0">
        <w:rPr>
          <w:spacing w:val="-5"/>
          <w:lang w:val="ru-RU"/>
        </w:rPr>
        <w:t xml:space="preserve"> </w:t>
      </w:r>
      <w:r w:rsidRPr="00EC7DA0">
        <w:rPr>
          <w:lang w:val="ru-RU"/>
        </w:rPr>
        <w:t>навыками:</w:t>
      </w:r>
      <w:r w:rsidRPr="00EC7DA0">
        <w:rPr>
          <w:spacing w:val="-15"/>
          <w:lang w:val="ru-RU"/>
        </w:rPr>
        <w:t xml:space="preserve"> </w:t>
      </w:r>
      <w:r w:rsidRPr="00EC7DA0">
        <w:rPr>
          <w:lang w:val="ru-RU"/>
        </w:rPr>
        <w:t>правильно</w:t>
      </w:r>
      <w:r w:rsidRPr="00EC7DA0">
        <w:rPr>
          <w:spacing w:val="-8"/>
          <w:lang w:val="ru-RU"/>
        </w:rPr>
        <w:t xml:space="preserve"> </w:t>
      </w:r>
      <w:r w:rsidRPr="00EC7DA0">
        <w:rPr>
          <w:lang w:val="ru-RU"/>
        </w:rPr>
        <w:t>писать</w:t>
      </w:r>
      <w:r w:rsidRPr="00EC7DA0">
        <w:rPr>
          <w:spacing w:val="-10"/>
          <w:lang w:val="ru-RU"/>
        </w:rPr>
        <w:t xml:space="preserve"> </w:t>
      </w:r>
      <w:r w:rsidRPr="00EC7DA0">
        <w:rPr>
          <w:lang w:val="ru-RU"/>
        </w:rPr>
        <w:t>изученные</w:t>
      </w:r>
      <w:r w:rsidRPr="00EC7DA0">
        <w:rPr>
          <w:spacing w:val="-7"/>
          <w:lang w:val="ru-RU"/>
        </w:rPr>
        <w:t xml:space="preserve"> </w:t>
      </w:r>
      <w:r w:rsidRPr="00EC7DA0">
        <w:rPr>
          <w:spacing w:val="-2"/>
          <w:lang w:val="ru-RU"/>
        </w:rPr>
        <w:t>слова;</w:t>
      </w:r>
    </w:p>
    <w:p w:rsidR="00E4184B" w:rsidRPr="00EC7DA0" w:rsidRDefault="00EC7DA0">
      <w:pPr>
        <w:pStyle w:val="a4"/>
        <w:spacing w:before="137" w:line="360" w:lineRule="auto"/>
        <w:ind w:right="854"/>
        <w:rPr>
          <w:lang w:val="ru-RU"/>
        </w:rPr>
      </w:pPr>
      <w:r w:rsidRPr="00EC7DA0">
        <w:rPr>
          <w:lang w:val="ru-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sidRPr="00EC7DA0">
        <w:rPr>
          <w:spacing w:val="-2"/>
          <w:lang w:val="ru-RU"/>
        </w:rPr>
        <w:t>характера;</w:t>
      </w:r>
    </w:p>
    <w:p w:rsidR="00E4184B" w:rsidRPr="00EC7DA0" w:rsidRDefault="00EC7DA0">
      <w:pPr>
        <w:pStyle w:val="a4"/>
        <w:spacing w:before="1" w:line="360" w:lineRule="auto"/>
        <w:ind w:right="851"/>
        <w:rPr>
          <w:lang w:val="ru-RU"/>
        </w:rPr>
      </w:pPr>
      <w:r w:rsidRPr="00EC7DA0">
        <w:rPr>
          <w:lang w:val="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w:t>
      </w:r>
      <w:r w:rsidRPr="00EC7DA0">
        <w:rPr>
          <w:spacing w:val="40"/>
          <w:lang w:val="ru-RU"/>
        </w:rPr>
        <w:t xml:space="preserve">  </w:t>
      </w:r>
      <w:r w:rsidRPr="00EC7DA0">
        <w:rPr>
          <w:lang w:val="ru-RU"/>
        </w:rPr>
        <w:t>общего</w:t>
      </w:r>
      <w:r w:rsidRPr="00EC7DA0">
        <w:rPr>
          <w:spacing w:val="80"/>
          <w:w w:val="150"/>
          <w:lang w:val="ru-RU"/>
        </w:rPr>
        <w:t xml:space="preserve"> </w:t>
      </w:r>
      <w:r w:rsidRPr="00EC7DA0">
        <w:rPr>
          <w:lang w:val="ru-RU"/>
        </w:rPr>
        <w:t>образования),</w:t>
      </w:r>
      <w:r w:rsidRPr="00EC7DA0">
        <w:rPr>
          <w:spacing w:val="40"/>
          <w:lang w:val="ru-RU"/>
        </w:rPr>
        <w:t xml:space="preserve">  </w:t>
      </w:r>
      <w:r w:rsidRPr="00EC7DA0">
        <w:rPr>
          <w:lang w:val="ru-RU"/>
        </w:rPr>
        <w:t>обслуживающих</w:t>
      </w:r>
      <w:r w:rsidRPr="00EC7DA0">
        <w:rPr>
          <w:spacing w:val="80"/>
          <w:w w:val="150"/>
          <w:lang w:val="ru-RU"/>
        </w:rPr>
        <w:t xml:space="preserve"> </w:t>
      </w:r>
      <w:r w:rsidRPr="00EC7DA0">
        <w:rPr>
          <w:lang w:val="ru-RU"/>
        </w:rPr>
        <w:t>ситуации</w:t>
      </w:r>
      <w:r w:rsidRPr="00EC7DA0">
        <w:rPr>
          <w:spacing w:val="40"/>
          <w:lang w:val="ru-RU"/>
        </w:rPr>
        <w:t xml:space="preserve">  </w:t>
      </w:r>
      <w:r w:rsidRPr="00EC7DA0">
        <w:rPr>
          <w:lang w:val="ru-RU"/>
        </w:rPr>
        <w:t>общения</w:t>
      </w:r>
      <w:r w:rsidRPr="00EC7DA0">
        <w:rPr>
          <w:spacing w:val="80"/>
          <w:w w:val="150"/>
          <w:lang w:val="ru-RU"/>
        </w:rPr>
        <w:t xml:space="preserve"> </w:t>
      </w:r>
      <w:r w:rsidRPr="00EC7DA0">
        <w:rPr>
          <w:lang w:val="ru-RU"/>
        </w:rPr>
        <w:t>в</w:t>
      </w:r>
      <w:r w:rsidRPr="00EC7DA0">
        <w:rPr>
          <w:spacing w:val="40"/>
          <w:lang w:val="ru-RU"/>
        </w:rPr>
        <w:t xml:space="preserve">  </w:t>
      </w:r>
      <w:r w:rsidRPr="00EC7DA0">
        <w:rPr>
          <w:lang w:val="ru-RU"/>
        </w:rPr>
        <w:t>рамках</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5" w:firstLine="0"/>
        <w:rPr>
          <w:lang w:val="ru-RU"/>
        </w:rPr>
      </w:pPr>
      <w:r w:rsidRPr="00EC7DA0">
        <w:rPr>
          <w:lang w:val="ru-RU"/>
        </w:rPr>
        <w:lastRenderedPageBreak/>
        <w:t>отобранного тематического содержания, с соблюдением существующей нормы лексической сочетаемости;</w:t>
      </w:r>
    </w:p>
    <w:p w:rsidR="00E4184B" w:rsidRPr="00EC7DA0" w:rsidRDefault="00EC7DA0">
      <w:pPr>
        <w:pStyle w:val="a4"/>
        <w:spacing w:line="362" w:lineRule="auto"/>
        <w:ind w:right="844"/>
        <w:rPr>
          <w:lang w:val="ru-RU"/>
        </w:rPr>
      </w:pPr>
      <w:r w:rsidRPr="00EC7DA0">
        <w:rPr>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t>er</w:t>
      </w:r>
      <w:r w:rsidRPr="00EC7DA0">
        <w:rPr>
          <w:lang w:val="ru-RU"/>
        </w:rPr>
        <w:t xml:space="preserve">/- </w:t>
      </w:r>
      <w:r>
        <w:t>or</w:t>
      </w:r>
      <w:r w:rsidRPr="00EC7DA0">
        <w:rPr>
          <w:lang w:val="ru-RU"/>
        </w:rPr>
        <w:t>,</w:t>
      </w:r>
      <w:r w:rsidRPr="00EC7DA0">
        <w:rPr>
          <w:spacing w:val="-3"/>
          <w:lang w:val="ru-RU"/>
        </w:rPr>
        <w:t xml:space="preserve"> </w:t>
      </w:r>
      <w:r w:rsidRPr="00EC7DA0">
        <w:rPr>
          <w:lang w:val="ru-RU"/>
        </w:rPr>
        <w:t>-</w:t>
      </w:r>
      <w:r>
        <w:t>ist</w:t>
      </w:r>
      <w:r w:rsidRPr="00EC7DA0">
        <w:rPr>
          <w:lang w:val="ru-RU"/>
        </w:rPr>
        <w:t>, -</w:t>
      </w:r>
      <w:r>
        <w:t>sion</w:t>
      </w:r>
      <w:r w:rsidRPr="00EC7DA0">
        <w:rPr>
          <w:lang w:val="ru-RU"/>
        </w:rPr>
        <w:t>/-</w:t>
      </w:r>
      <w:r>
        <w:t>tion</w:t>
      </w:r>
      <w:r w:rsidRPr="00EC7DA0">
        <w:rPr>
          <w:lang w:val="ru-RU"/>
        </w:rPr>
        <w:t>, имена</w:t>
      </w:r>
      <w:r w:rsidRPr="00EC7DA0">
        <w:rPr>
          <w:spacing w:val="-1"/>
          <w:lang w:val="ru-RU"/>
        </w:rPr>
        <w:t xml:space="preserve"> </w:t>
      </w:r>
      <w:r w:rsidRPr="00EC7DA0">
        <w:rPr>
          <w:lang w:val="ru-RU"/>
        </w:rPr>
        <w:t>прилагательные с</w:t>
      </w:r>
      <w:r w:rsidRPr="00EC7DA0">
        <w:rPr>
          <w:spacing w:val="-2"/>
          <w:lang w:val="ru-RU"/>
        </w:rPr>
        <w:t xml:space="preserve"> </w:t>
      </w:r>
      <w:r w:rsidRPr="00EC7DA0">
        <w:rPr>
          <w:lang w:val="ru-RU"/>
        </w:rPr>
        <w:t>суффиксами -</w:t>
      </w:r>
      <w:r>
        <w:t>ful</w:t>
      </w:r>
      <w:r w:rsidRPr="00EC7DA0">
        <w:rPr>
          <w:lang w:val="ru-RU"/>
        </w:rPr>
        <w:t>, -</w:t>
      </w:r>
      <w:r>
        <w:t>ian</w:t>
      </w:r>
      <w:r w:rsidRPr="00EC7DA0">
        <w:rPr>
          <w:lang w:val="ru-RU"/>
        </w:rPr>
        <w:t>/-</w:t>
      </w:r>
      <w:r>
        <w:t>an</w:t>
      </w:r>
      <w:r w:rsidRPr="00EC7DA0">
        <w:rPr>
          <w:lang w:val="ru-RU"/>
        </w:rPr>
        <w:t>, наречия с суффиксом</w:t>
      </w:r>
    </w:p>
    <w:p w:rsidR="00E4184B" w:rsidRPr="00EC7DA0" w:rsidRDefault="00EC7DA0">
      <w:pPr>
        <w:pStyle w:val="a4"/>
        <w:spacing w:line="360" w:lineRule="auto"/>
        <w:ind w:right="861" w:firstLine="0"/>
        <w:rPr>
          <w:lang w:val="ru-RU"/>
        </w:rPr>
      </w:pPr>
      <w:r w:rsidRPr="00EC7DA0">
        <w:rPr>
          <w:lang w:val="ru-RU"/>
        </w:rPr>
        <w:t>-1у, имена прилагательные, имена существительные и наречия с отрицательным префиксом шь;</w:t>
      </w:r>
    </w:p>
    <w:p w:rsidR="00E4184B" w:rsidRPr="00EC7DA0" w:rsidRDefault="00EC7DA0">
      <w:pPr>
        <w:pStyle w:val="a4"/>
        <w:spacing w:line="360" w:lineRule="auto"/>
        <w:ind w:right="857"/>
        <w:rPr>
          <w:lang w:val="ru-RU"/>
        </w:rPr>
      </w:pPr>
      <w:r w:rsidRPr="00EC7DA0">
        <w:rPr>
          <w:lang w:val="ru-RU"/>
        </w:rPr>
        <w:t>распознавать и употреблять в устной и письменной речи изученные синонимы и интернациональные слова;</w:t>
      </w:r>
    </w:p>
    <w:p w:rsidR="00E4184B" w:rsidRPr="00EC7DA0" w:rsidRDefault="00EC7DA0">
      <w:pPr>
        <w:pStyle w:val="a4"/>
        <w:spacing w:line="360" w:lineRule="auto"/>
        <w:ind w:right="854"/>
        <w:rPr>
          <w:lang w:val="ru-RU"/>
        </w:rPr>
      </w:pPr>
      <w:r w:rsidRPr="00EC7DA0">
        <w:rPr>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4184B" w:rsidRPr="00EC7DA0" w:rsidRDefault="00EC7DA0">
      <w:pPr>
        <w:pStyle w:val="a4"/>
        <w:ind w:left="2310" w:firstLine="0"/>
        <w:rPr>
          <w:lang w:val="ru-RU"/>
        </w:rPr>
      </w:pPr>
      <w:r w:rsidRPr="00EC7DA0">
        <w:rPr>
          <w:lang w:val="ru-RU"/>
        </w:rPr>
        <w:t>распознавать</w:t>
      </w:r>
      <w:r w:rsidRPr="00EC7DA0">
        <w:rPr>
          <w:spacing w:val="-14"/>
          <w:lang w:val="ru-RU"/>
        </w:rPr>
        <w:t xml:space="preserve"> </w:t>
      </w:r>
      <w:r w:rsidRPr="00EC7DA0">
        <w:rPr>
          <w:lang w:val="ru-RU"/>
        </w:rPr>
        <w:t>и употреблять</w:t>
      </w:r>
      <w:r w:rsidRPr="00EC7DA0">
        <w:rPr>
          <w:spacing w:val="-8"/>
          <w:lang w:val="ru-RU"/>
        </w:rPr>
        <w:t xml:space="preserve"> </w:t>
      </w:r>
      <w:r w:rsidRPr="00EC7DA0">
        <w:rPr>
          <w:lang w:val="ru-RU"/>
        </w:rPr>
        <w:t>в устной</w:t>
      </w:r>
      <w:r w:rsidRPr="00EC7DA0">
        <w:rPr>
          <w:spacing w:val="-8"/>
          <w:lang w:val="ru-RU"/>
        </w:rPr>
        <w:t xml:space="preserve"> </w:t>
      </w:r>
      <w:r w:rsidRPr="00EC7DA0">
        <w:rPr>
          <w:lang w:val="ru-RU"/>
        </w:rPr>
        <w:t>и</w:t>
      </w:r>
      <w:r w:rsidRPr="00EC7DA0">
        <w:rPr>
          <w:spacing w:val="-10"/>
          <w:lang w:val="ru-RU"/>
        </w:rPr>
        <w:t xml:space="preserve"> </w:t>
      </w:r>
      <w:r w:rsidRPr="00EC7DA0">
        <w:rPr>
          <w:lang w:val="ru-RU"/>
        </w:rPr>
        <w:t>письменной</w:t>
      </w:r>
      <w:r w:rsidRPr="00EC7DA0">
        <w:rPr>
          <w:spacing w:val="-6"/>
          <w:lang w:val="ru-RU"/>
        </w:rPr>
        <w:t xml:space="preserve"> </w:t>
      </w:r>
      <w:r w:rsidRPr="00EC7DA0">
        <w:rPr>
          <w:spacing w:val="-2"/>
          <w:lang w:val="ru-RU"/>
        </w:rPr>
        <w:t>речи:</w:t>
      </w:r>
    </w:p>
    <w:p w:rsidR="00E4184B" w:rsidRPr="00EC7DA0" w:rsidRDefault="00EC7DA0">
      <w:pPr>
        <w:pStyle w:val="a4"/>
        <w:spacing w:before="127" w:line="362" w:lineRule="auto"/>
        <w:ind w:right="860"/>
        <w:rPr>
          <w:lang w:val="ru-RU"/>
        </w:rPr>
      </w:pPr>
      <w:r w:rsidRPr="00EC7DA0">
        <w:rPr>
          <w:lang w:val="ru-RU"/>
        </w:rPr>
        <w:t xml:space="preserve">предложения с несколькими обстоятельствами, следующими в определённом </w:t>
      </w:r>
      <w:r w:rsidRPr="00EC7DA0">
        <w:rPr>
          <w:spacing w:val="-2"/>
          <w:lang w:val="ru-RU"/>
        </w:rPr>
        <w:t>порядке;</w:t>
      </w:r>
    </w:p>
    <w:p w:rsidR="00E4184B" w:rsidRPr="00EC7DA0" w:rsidRDefault="00EC7DA0">
      <w:pPr>
        <w:pStyle w:val="a4"/>
        <w:spacing w:before="2" w:line="360" w:lineRule="auto"/>
        <w:ind w:right="855"/>
        <w:rPr>
          <w:lang w:val="ru-RU"/>
        </w:rPr>
      </w:pPr>
      <w:r w:rsidRPr="00EC7DA0">
        <w:rPr>
          <w:lang w:val="ru-RU"/>
        </w:rPr>
        <w:t xml:space="preserve">вопросительные предложения (альтернативный и разделительный вопросы в </w:t>
      </w:r>
      <w:r>
        <w:t>Present</w:t>
      </w:r>
      <w:r w:rsidRPr="00EC7DA0">
        <w:rPr>
          <w:lang w:val="ru-RU"/>
        </w:rPr>
        <w:t>/</w:t>
      </w:r>
      <w:r>
        <w:t>Past</w:t>
      </w:r>
      <w:r w:rsidRPr="00EC7DA0">
        <w:rPr>
          <w:lang w:val="ru-RU"/>
        </w:rPr>
        <w:t>/</w:t>
      </w:r>
      <w:r>
        <w:t>Future</w:t>
      </w:r>
      <w:r w:rsidRPr="00EC7DA0">
        <w:rPr>
          <w:lang w:val="ru-RU"/>
        </w:rPr>
        <w:t xml:space="preserve"> </w:t>
      </w:r>
      <w:r>
        <w:t>Simple</w:t>
      </w:r>
      <w:r w:rsidRPr="00EC7DA0">
        <w:rPr>
          <w:lang w:val="ru-RU"/>
        </w:rPr>
        <w:t xml:space="preserve"> </w:t>
      </w:r>
      <w:r>
        <w:t>Tense</w:t>
      </w:r>
      <w:r w:rsidRPr="00EC7DA0">
        <w:rPr>
          <w:lang w:val="ru-RU"/>
        </w:rPr>
        <w:t>);</w:t>
      </w:r>
    </w:p>
    <w:p w:rsidR="00E4184B" w:rsidRPr="00EC7DA0" w:rsidRDefault="00EC7DA0">
      <w:pPr>
        <w:pStyle w:val="a4"/>
        <w:spacing w:line="360" w:lineRule="auto"/>
        <w:ind w:right="852"/>
        <w:rPr>
          <w:lang w:val="ru-RU"/>
        </w:rPr>
      </w:pPr>
      <w:r w:rsidRPr="00EC7DA0">
        <w:rPr>
          <w:lang w:val="ru-RU"/>
        </w:rPr>
        <w:t xml:space="preserve">глаголы в видо-временных формах действительного залога в изъявительном наклонении в </w:t>
      </w:r>
      <w:r>
        <w:t>Present</w:t>
      </w:r>
      <w:r w:rsidRPr="00EC7DA0">
        <w:rPr>
          <w:lang w:val="ru-RU"/>
        </w:rPr>
        <w:t xml:space="preserve"> </w:t>
      </w:r>
      <w:r>
        <w:t>Perfect</w:t>
      </w:r>
      <w:r w:rsidRPr="00EC7DA0">
        <w:rPr>
          <w:lang w:val="ru-RU"/>
        </w:rPr>
        <w:t xml:space="preserve"> </w:t>
      </w:r>
      <w:r>
        <w:t>Tense</w:t>
      </w:r>
      <w:r w:rsidRPr="00EC7DA0">
        <w:rPr>
          <w:lang w:val="ru-RU"/>
        </w:rPr>
        <w:t xml:space="preserve"> в повествовательных (утвердительных и отрицательных) и вопросительных предложениях;</w:t>
      </w:r>
    </w:p>
    <w:p w:rsidR="00E4184B" w:rsidRPr="00EC7DA0" w:rsidRDefault="00EC7DA0">
      <w:pPr>
        <w:pStyle w:val="a4"/>
        <w:spacing w:line="362" w:lineRule="auto"/>
        <w:ind w:right="857"/>
        <w:rPr>
          <w:lang w:val="ru-RU"/>
        </w:rPr>
      </w:pPr>
      <w:r w:rsidRPr="00EC7DA0">
        <w:rPr>
          <w:lang w:val="ru-RU"/>
        </w:rPr>
        <w:t>имена существительные во множественном числе, в том числе имена существительные, имеющие форму только множественного числа;</w:t>
      </w:r>
    </w:p>
    <w:p w:rsidR="00E4184B" w:rsidRPr="00EC7DA0" w:rsidRDefault="00EC7DA0">
      <w:pPr>
        <w:pStyle w:val="a4"/>
        <w:spacing w:line="360" w:lineRule="auto"/>
        <w:ind w:left="2310" w:right="860" w:firstLine="0"/>
        <w:rPr>
          <w:lang w:val="ru-RU"/>
        </w:rPr>
      </w:pPr>
      <w:r w:rsidRPr="00EC7DA0">
        <w:rPr>
          <w:lang w:val="ru-RU"/>
        </w:rPr>
        <w:t>имена существительные с причастиями настоящего и прошедшего времени; наречия в положительной, сравнительной и превосходной степенях, образованные</w:t>
      </w:r>
    </w:p>
    <w:p w:rsidR="00E4184B" w:rsidRPr="00EC7DA0" w:rsidRDefault="00EC7DA0">
      <w:pPr>
        <w:pStyle w:val="a4"/>
        <w:ind w:firstLine="0"/>
        <w:rPr>
          <w:lang w:val="ru-RU"/>
        </w:rPr>
      </w:pPr>
      <w:r w:rsidRPr="00EC7DA0">
        <w:rPr>
          <w:lang w:val="ru-RU"/>
        </w:rPr>
        <w:t>по</w:t>
      </w:r>
      <w:r w:rsidRPr="00EC7DA0">
        <w:rPr>
          <w:spacing w:val="-10"/>
          <w:lang w:val="ru-RU"/>
        </w:rPr>
        <w:t xml:space="preserve"> </w:t>
      </w:r>
      <w:r w:rsidRPr="00EC7DA0">
        <w:rPr>
          <w:lang w:val="ru-RU"/>
        </w:rPr>
        <w:t>правилу,</w:t>
      </w:r>
      <w:r w:rsidRPr="00EC7DA0">
        <w:rPr>
          <w:spacing w:val="1"/>
          <w:lang w:val="ru-RU"/>
        </w:rPr>
        <w:t xml:space="preserve"> </w:t>
      </w:r>
      <w:r w:rsidRPr="00EC7DA0">
        <w:rPr>
          <w:lang w:val="ru-RU"/>
        </w:rPr>
        <w:t>и</w:t>
      </w:r>
      <w:r w:rsidRPr="00EC7DA0">
        <w:rPr>
          <w:spacing w:val="-4"/>
          <w:lang w:val="ru-RU"/>
        </w:rPr>
        <w:t xml:space="preserve"> </w:t>
      </w:r>
      <w:r w:rsidRPr="00EC7DA0">
        <w:rPr>
          <w:spacing w:val="-2"/>
          <w:lang w:val="ru-RU"/>
        </w:rPr>
        <w:t>исключения;</w:t>
      </w:r>
    </w:p>
    <w:p w:rsidR="00E4184B" w:rsidRPr="00EC7DA0" w:rsidRDefault="00EC7DA0">
      <w:pPr>
        <w:pStyle w:val="a4"/>
        <w:spacing w:before="132"/>
        <w:ind w:left="2310" w:firstLine="0"/>
        <w:rPr>
          <w:lang w:val="ru-RU"/>
        </w:rPr>
      </w:pPr>
      <w:r w:rsidRPr="00EC7DA0">
        <w:rPr>
          <w:lang w:val="ru-RU"/>
        </w:rPr>
        <w:t>владеть</w:t>
      </w:r>
      <w:r w:rsidRPr="00EC7DA0">
        <w:rPr>
          <w:spacing w:val="-7"/>
          <w:lang w:val="ru-RU"/>
        </w:rPr>
        <w:t xml:space="preserve"> </w:t>
      </w:r>
      <w:r w:rsidRPr="00EC7DA0">
        <w:rPr>
          <w:lang w:val="ru-RU"/>
        </w:rPr>
        <w:t>социокультурными</w:t>
      </w:r>
      <w:r w:rsidRPr="00EC7DA0">
        <w:rPr>
          <w:spacing w:val="-4"/>
          <w:lang w:val="ru-RU"/>
        </w:rPr>
        <w:t xml:space="preserve"> </w:t>
      </w:r>
      <w:r w:rsidRPr="00EC7DA0">
        <w:rPr>
          <w:lang w:val="ru-RU"/>
        </w:rPr>
        <w:t>знаниями</w:t>
      </w:r>
      <w:r w:rsidRPr="00EC7DA0">
        <w:rPr>
          <w:spacing w:val="-10"/>
          <w:lang w:val="ru-RU"/>
        </w:rPr>
        <w:t xml:space="preserve"> </w:t>
      </w:r>
      <w:r w:rsidRPr="00EC7DA0">
        <w:rPr>
          <w:lang w:val="ru-RU"/>
        </w:rPr>
        <w:t>и</w:t>
      </w:r>
      <w:r w:rsidRPr="00EC7DA0">
        <w:rPr>
          <w:spacing w:val="-7"/>
          <w:lang w:val="ru-RU"/>
        </w:rPr>
        <w:t xml:space="preserve"> </w:t>
      </w:r>
      <w:r w:rsidRPr="00EC7DA0">
        <w:rPr>
          <w:spacing w:val="-2"/>
          <w:lang w:val="ru-RU"/>
        </w:rPr>
        <w:t>умениями:</w:t>
      </w:r>
    </w:p>
    <w:p w:rsidR="00E4184B" w:rsidRPr="00EC7DA0" w:rsidRDefault="00EC7DA0">
      <w:pPr>
        <w:pStyle w:val="a4"/>
        <w:spacing w:before="137" w:line="362" w:lineRule="auto"/>
        <w:ind w:right="857"/>
        <w:rPr>
          <w:lang w:val="ru-RU"/>
        </w:rPr>
      </w:pPr>
      <w:r w:rsidRPr="00EC7DA0">
        <w:rPr>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4184B" w:rsidRPr="00EC7DA0" w:rsidRDefault="00EC7DA0">
      <w:pPr>
        <w:pStyle w:val="a4"/>
        <w:spacing w:line="360" w:lineRule="auto"/>
        <w:ind w:right="854"/>
        <w:rPr>
          <w:lang w:val="ru-RU"/>
        </w:rPr>
      </w:pPr>
      <w:r w:rsidRPr="00EC7DA0">
        <w:rPr>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4184B" w:rsidRPr="00EC7DA0" w:rsidRDefault="00EC7DA0">
      <w:pPr>
        <w:pStyle w:val="a4"/>
        <w:spacing w:line="360" w:lineRule="auto"/>
        <w:ind w:right="851"/>
        <w:rPr>
          <w:lang w:val="ru-RU"/>
        </w:rPr>
      </w:pPr>
      <w:r w:rsidRPr="00EC7DA0">
        <w:rPr>
          <w:lang w:val="ru-RU"/>
        </w:rPr>
        <w:t>правильно оформлять адрес, писать фамилии и имена (свои, родственников и друзей) на английском языке (в анкете, формуляре);</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0"/>
        <w:rPr>
          <w:lang w:val="ru-RU"/>
        </w:rPr>
      </w:pPr>
      <w:r w:rsidRPr="00EC7DA0">
        <w:rPr>
          <w:lang w:val="ru-RU"/>
        </w:rPr>
        <w:lastRenderedPageBreak/>
        <w:t>обладать базовыми</w:t>
      </w:r>
      <w:r w:rsidRPr="00EC7DA0">
        <w:rPr>
          <w:spacing w:val="-1"/>
          <w:lang w:val="ru-RU"/>
        </w:rPr>
        <w:t xml:space="preserve"> </w:t>
      </w:r>
      <w:r w:rsidRPr="00EC7DA0">
        <w:rPr>
          <w:lang w:val="ru-RU"/>
        </w:rPr>
        <w:t>знаниями</w:t>
      </w:r>
      <w:r w:rsidRPr="00EC7DA0">
        <w:rPr>
          <w:spacing w:val="-1"/>
          <w:lang w:val="ru-RU"/>
        </w:rPr>
        <w:t xml:space="preserve"> </w:t>
      </w:r>
      <w:r w:rsidRPr="00EC7DA0">
        <w:rPr>
          <w:lang w:val="ru-RU"/>
        </w:rPr>
        <w:t>о социокультурном</w:t>
      </w:r>
      <w:r w:rsidRPr="00EC7DA0">
        <w:rPr>
          <w:spacing w:val="-1"/>
          <w:lang w:val="ru-RU"/>
        </w:rPr>
        <w:t xml:space="preserve"> </w:t>
      </w:r>
      <w:r w:rsidRPr="00EC7DA0">
        <w:rPr>
          <w:lang w:val="ru-RU"/>
        </w:rPr>
        <w:t>портрете родной</w:t>
      </w:r>
      <w:r w:rsidRPr="00EC7DA0">
        <w:rPr>
          <w:spacing w:val="-1"/>
          <w:lang w:val="ru-RU"/>
        </w:rPr>
        <w:t xml:space="preserve"> </w:t>
      </w:r>
      <w:r w:rsidRPr="00EC7DA0">
        <w:rPr>
          <w:lang w:val="ru-RU"/>
        </w:rPr>
        <w:t>страны и страны (стран) изучаемого языка;</w:t>
      </w:r>
    </w:p>
    <w:p w:rsidR="00E4184B" w:rsidRPr="00EC7DA0" w:rsidRDefault="00EC7DA0">
      <w:pPr>
        <w:pStyle w:val="a4"/>
        <w:spacing w:before="3"/>
        <w:ind w:left="2310" w:firstLine="0"/>
        <w:rPr>
          <w:lang w:val="ru-RU"/>
        </w:rPr>
      </w:pPr>
      <w:r w:rsidRPr="00EC7DA0">
        <w:rPr>
          <w:lang w:val="ru-RU"/>
        </w:rPr>
        <w:t>кратко</w:t>
      </w:r>
      <w:r w:rsidRPr="00EC7DA0">
        <w:rPr>
          <w:spacing w:val="-9"/>
          <w:lang w:val="ru-RU"/>
        </w:rPr>
        <w:t xml:space="preserve"> </w:t>
      </w:r>
      <w:r w:rsidRPr="00EC7DA0">
        <w:rPr>
          <w:lang w:val="ru-RU"/>
        </w:rPr>
        <w:t>представлять</w:t>
      </w:r>
      <w:r w:rsidRPr="00EC7DA0">
        <w:rPr>
          <w:spacing w:val="-5"/>
          <w:lang w:val="ru-RU"/>
        </w:rPr>
        <w:t xml:space="preserve"> </w:t>
      </w:r>
      <w:r w:rsidRPr="00EC7DA0">
        <w:rPr>
          <w:lang w:val="ru-RU"/>
        </w:rPr>
        <w:t>Россию</w:t>
      </w:r>
      <w:r w:rsidRPr="00EC7DA0">
        <w:rPr>
          <w:spacing w:val="-8"/>
          <w:lang w:val="ru-RU"/>
        </w:rPr>
        <w:t xml:space="preserve"> </w:t>
      </w:r>
      <w:r w:rsidRPr="00EC7DA0">
        <w:rPr>
          <w:lang w:val="ru-RU"/>
        </w:rPr>
        <w:t>и</w:t>
      </w:r>
      <w:r w:rsidRPr="00EC7DA0">
        <w:rPr>
          <w:spacing w:val="-6"/>
          <w:lang w:val="ru-RU"/>
        </w:rPr>
        <w:t xml:space="preserve"> </w:t>
      </w:r>
      <w:r w:rsidRPr="00EC7DA0">
        <w:rPr>
          <w:lang w:val="ru-RU"/>
        </w:rPr>
        <w:t>страны</w:t>
      </w:r>
      <w:r w:rsidRPr="00EC7DA0">
        <w:rPr>
          <w:spacing w:val="-5"/>
          <w:lang w:val="ru-RU"/>
        </w:rPr>
        <w:t xml:space="preserve"> </w:t>
      </w:r>
      <w:r w:rsidRPr="00EC7DA0">
        <w:rPr>
          <w:lang w:val="ru-RU"/>
        </w:rPr>
        <w:t>(стран)</w:t>
      </w:r>
      <w:r w:rsidRPr="00EC7DA0">
        <w:rPr>
          <w:spacing w:val="-5"/>
          <w:lang w:val="ru-RU"/>
        </w:rPr>
        <w:t xml:space="preserve"> </w:t>
      </w:r>
      <w:r w:rsidRPr="00EC7DA0">
        <w:rPr>
          <w:lang w:val="ru-RU"/>
        </w:rPr>
        <w:t>изучаемого</w:t>
      </w:r>
      <w:r w:rsidRPr="00EC7DA0">
        <w:rPr>
          <w:spacing w:val="-6"/>
          <w:lang w:val="ru-RU"/>
        </w:rPr>
        <w:t xml:space="preserve"> </w:t>
      </w:r>
      <w:r w:rsidRPr="00EC7DA0">
        <w:rPr>
          <w:spacing w:val="-2"/>
          <w:lang w:val="ru-RU"/>
        </w:rPr>
        <w:t>языка;</w:t>
      </w:r>
    </w:p>
    <w:p w:rsidR="00E4184B" w:rsidRPr="00EC7DA0" w:rsidRDefault="00EC7DA0">
      <w:pPr>
        <w:pStyle w:val="a4"/>
        <w:tabs>
          <w:tab w:val="left" w:pos="3914"/>
          <w:tab w:val="left" w:pos="6493"/>
        </w:tabs>
        <w:spacing w:before="137"/>
        <w:ind w:left="2368" w:firstLine="0"/>
        <w:rPr>
          <w:lang w:val="ru-RU"/>
        </w:rPr>
      </w:pPr>
      <w:r w:rsidRPr="00EC7DA0">
        <w:rPr>
          <w:spacing w:val="-2"/>
          <w:lang w:val="ru-RU"/>
        </w:rPr>
        <w:t>владеть</w:t>
      </w:r>
      <w:r w:rsidRPr="00EC7DA0">
        <w:rPr>
          <w:lang w:val="ru-RU"/>
        </w:rPr>
        <w:tab/>
      </w:r>
      <w:r w:rsidRPr="00EC7DA0">
        <w:rPr>
          <w:spacing w:val="-2"/>
          <w:lang w:val="ru-RU"/>
        </w:rPr>
        <w:t>компенсаторными</w:t>
      </w:r>
      <w:r w:rsidRPr="00EC7DA0">
        <w:rPr>
          <w:lang w:val="ru-RU"/>
        </w:rPr>
        <w:tab/>
        <w:t>умениями:</w:t>
      </w:r>
      <w:r w:rsidRPr="00EC7DA0">
        <w:rPr>
          <w:spacing w:val="-15"/>
          <w:lang w:val="ru-RU"/>
        </w:rPr>
        <w:t xml:space="preserve"> </w:t>
      </w:r>
      <w:r w:rsidRPr="00EC7DA0">
        <w:rPr>
          <w:lang w:val="ru-RU"/>
        </w:rPr>
        <w:t>использовать</w:t>
      </w:r>
      <w:r w:rsidRPr="00EC7DA0">
        <w:rPr>
          <w:spacing w:val="-8"/>
          <w:lang w:val="ru-RU"/>
        </w:rPr>
        <w:t xml:space="preserve"> </w:t>
      </w:r>
      <w:r w:rsidRPr="00EC7DA0">
        <w:rPr>
          <w:lang w:val="ru-RU"/>
        </w:rPr>
        <w:t>при</w:t>
      </w:r>
      <w:r w:rsidRPr="00EC7DA0">
        <w:rPr>
          <w:spacing w:val="-4"/>
          <w:lang w:val="ru-RU"/>
        </w:rPr>
        <w:t xml:space="preserve"> </w:t>
      </w:r>
      <w:r w:rsidRPr="00EC7DA0">
        <w:rPr>
          <w:spacing w:val="-2"/>
          <w:lang w:val="ru-RU"/>
        </w:rPr>
        <w:t>чтении</w:t>
      </w:r>
    </w:p>
    <w:p w:rsidR="00E4184B" w:rsidRPr="00EC7DA0" w:rsidRDefault="00EC7DA0">
      <w:pPr>
        <w:pStyle w:val="a4"/>
        <w:spacing w:before="137" w:line="360" w:lineRule="auto"/>
        <w:ind w:right="855"/>
        <w:rPr>
          <w:lang w:val="ru-RU"/>
        </w:rPr>
      </w:pPr>
      <w:r w:rsidRPr="00EC7DA0">
        <w:rPr>
          <w:lang w:val="ru-RU"/>
        </w:rPr>
        <w:t xml:space="preserve">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sidRPr="00EC7DA0">
        <w:rPr>
          <w:spacing w:val="-2"/>
          <w:lang w:val="ru-RU"/>
        </w:rPr>
        <w:t>информации;</w:t>
      </w:r>
    </w:p>
    <w:p w:rsidR="00E4184B" w:rsidRPr="00EC7DA0" w:rsidRDefault="00EC7DA0">
      <w:pPr>
        <w:pStyle w:val="a4"/>
        <w:spacing w:line="360" w:lineRule="auto"/>
        <w:ind w:right="855"/>
        <w:rPr>
          <w:lang w:val="ru-RU"/>
        </w:rPr>
      </w:pPr>
      <w:r w:rsidRPr="00EC7DA0">
        <w:rPr>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4184B" w:rsidRPr="00EC7DA0" w:rsidRDefault="00EC7DA0">
      <w:pPr>
        <w:pStyle w:val="a4"/>
        <w:spacing w:before="2" w:line="360" w:lineRule="auto"/>
        <w:ind w:right="840"/>
        <w:rPr>
          <w:lang w:val="ru-RU"/>
        </w:rPr>
      </w:pPr>
      <w:r w:rsidRPr="00EC7DA0">
        <w:rPr>
          <w:lang w:val="ru-RU"/>
        </w:rPr>
        <w:t>использовать иноязычные словари и справочники, в том числе информационно- справочные системы в электронной форме.</w:t>
      </w:r>
    </w:p>
    <w:p w:rsidR="00E4184B" w:rsidRPr="00EC7DA0" w:rsidRDefault="00EC7DA0">
      <w:pPr>
        <w:pStyle w:val="210"/>
        <w:spacing w:before="3" w:line="360" w:lineRule="auto"/>
        <w:ind w:left="1599" w:right="846" w:firstLine="710"/>
        <w:rPr>
          <w:lang w:val="ru-RU"/>
        </w:rPr>
      </w:pPr>
      <w:r w:rsidRPr="00EC7DA0">
        <w:rPr>
          <w:lang w:val="ru-RU"/>
        </w:rPr>
        <w:t>Предметные результаты освоения программы по иностранному</w:t>
      </w:r>
      <w:r w:rsidRPr="00EC7DA0">
        <w:rPr>
          <w:spacing w:val="80"/>
          <w:lang w:val="ru-RU"/>
        </w:rPr>
        <w:t xml:space="preserve"> </w:t>
      </w:r>
      <w:r w:rsidRPr="00EC7DA0">
        <w:rPr>
          <w:lang w:val="ru-RU"/>
        </w:rPr>
        <w:t>(английскому) языку к концу обучения в 6 классе:</w:t>
      </w:r>
    </w:p>
    <w:p w:rsidR="00E4184B" w:rsidRPr="00EC7DA0" w:rsidRDefault="00EC7DA0">
      <w:pPr>
        <w:pStyle w:val="a4"/>
        <w:spacing w:line="274" w:lineRule="exact"/>
        <w:ind w:left="2310" w:firstLine="0"/>
        <w:rPr>
          <w:lang w:val="ru-RU"/>
        </w:rPr>
      </w:pPr>
      <w:r w:rsidRPr="00EC7DA0">
        <w:rPr>
          <w:lang w:val="ru-RU"/>
        </w:rPr>
        <w:t>владеть</w:t>
      </w:r>
      <w:r w:rsidRPr="00EC7DA0">
        <w:rPr>
          <w:spacing w:val="-4"/>
          <w:lang w:val="ru-RU"/>
        </w:rPr>
        <w:t xml:space="preserve"> </w:t>
      </w:r>
      <w:r w:rsidRPr="00EC7DA0">
        <w:rPr>
          <w:lang w:val="ru-RU"/>
        </w:rPr>
        <w:t>основными</w:t>
      </w:r>
      <w:r w:rsidRPr="00EC7DA0">
        <w:rPr>
          <w:spacing w:val="-8"/>
          <w:lang w:val="ru-RU"/>
        </w:rPr>
        <w:t xml:space="preserve"> </w:t>
      </w:r>
      <w:r w:rsidRPr="00EC7DA0">
        <w:rPr>
          <w:lang w:val="ru-RU"/>
        </w:rPr>
        <w:t>видами</w:t>
      </w:r>
      <w:r w:rsidRPr="00EC7DA0">
        <w:rPr>
          <w:spacing w:val="-8"/>
          <w:lang w:val="ru-RU"/>
        </w:rPr>
        <w:t xml:space="preserve"> </w:t>
      </w:r>
      <w:r w:rsidRPr="00EC7DA0">
        <w:rPr>
          <w:lang w:val="ru-RU"/>
        </w:rPr>
        <w:t>речевой</w:t>
      </w:r>
      <w:r w:rsidRPr="00EC7DA0">
        <w:rPr>
          <w:spacing w:val="-3"/>
          <w:lang w:val="ru-RU"/>
        </w:rPr>
        <w:t xml:space="preserve"> </w:t>
      </w:r>
      <w:r w:rsidRPr="00EC7DA0">
        <w:rPr>
          <w:spacing w:val="-2"/>
          <w:lang w:val="ru-RU"/>
        </w:rPr>
        <w:t>деятельности:</w:t>
      </w:r>
    </w:p>
    <w:p w:rsidR="00E4184B" w:rsidRPr="00EC7DA0" w:rsidRDefault="00EC7DA0">
      <w:pPr>
        <w:pStyle w:val="a4"/>
        <w:spacing w:before="132" w:line="360" w:lineRule="auto"/>
        <w:ind w:right="838"/>
        <w:rPr>
          <w:lang w:val="ru-RU"/>
        </w:rPr>
      </w:pPr>
      <w:r w:rsidRPr="00EC7DA0">
        <w:rPr>
          <w:lang w:val="ru-RU"/>
        </w:rP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w:t>
      </w:r>
      <w:r w:rsidRPr="00EC7DA0">
        <w:rPr>
          <w:spacing w:val="-1"/>
          <w:lang w:val="ru-RU"/>
        </w:rPr>
        <w:t xml:space="preserve"> </w:t>
      </w:r>
      <w:r w:rsidRPr="00EC7DA0">
        <w:rPr>
          <w:lang w:val="ru-RU"/>
        </w:rPr>
        <w:t>со</w:t>
      </w:r>
      <w:r w:rsidRPr="00EC7DA0">
        <w:rPr>
          <w:spacing w:val="-1"/>
          <w:lang w:val="ru-RU"/>
        </w:rPr>
        <w:t xml:space="preserve"> </w:t>
      </w:r>
      <w:r w:rsidRPr="00EC7DA0">
        <w:rPr>
          <w:lang w:val="ru-RU"/>
        </w:rPr>
        <w:t>зрительными</w:t>
      </w:r>
      <w:r w:rsidRPr="00EC7DA0">
        <w:rPr>
          <w:spacing w:val="-6"/>
          <w:lang w:val="ru-RU"/>
        </w:rPr>
        <w:t xml:space="preserve"> </w:t>
      </w:r>
      <w:r w:rsidRPr="00EC7DA0">
        <w:rPr>
          <w:lang w:val="ru-RU"/>
        </w:rPr>
        <w:t>опорами, с</w:t>
      </w:r>
      <w:r w:rsidRPr="00EC7DA0">
        <w:rPr>
          <w:spacing w:val="-3"/>
          <w:lang w:val="ru-RU"/>
        </w:rPr>
        <w:t xml:space="preserve"> </w:t>
      </w:r>
      <w:r w:rsidRPr="00EC7DA0">
        <w:rPr>
          <w:lang w:val="ru-RU"/>
        </w:rPr>
        <w:t>соблюдением</w:t>
      </w:r>
      <w:r w:rsidRPr="00EC7DA0">
        <w:rPr>
          <w:spacing w:val="-1"/>
          <w:lang w:val="ru-RU"/>
        </w:rPr>
        <w:t xml:space="preserve"> </w:t>
      </w:r>
      <w:r w:rsidRPr="00EC7DA0">
        <w:rPr>
          <w:lang w:val="ru-RU"/>
        </w:rPr>
        <w:t>норм речевого этикета, принятого в стране (странах) изучаемого языка (до 5 реплик со стороны каждого собеседника);</w:t>
      </w:r>
    </w:p>
    <w:p w:rsidR="00E4184B" w:rsidRPr="00EC7DA0" w:rsidRDefault="00EC7DA0">
      <w:pPr>
        <w:pStyle w:val="a4"/>
        <w:spacing w:line="360" w:lineRule="auto"/>
        <w:ind w:right="856"/>
        <w:rPr>
          <w:lang w:val="ru-RU"/>
        </w:rPr>
      </w:pPr>
      <w:r w:rsidRPr="00EC7DA0">
        <w:rPr>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w:t>
      </w:r>
      <w:r w:rsidRPr="00EC7DA0">
        <w:rPr>
          <w:spacing w:val="40"/>
          <w:lang w:val="ru-RU"/>
        </w:rPr>
        <w:t xml:space="preserve"> </w:t>
      </w:r>
      <w:r w:rsidRPr="00EC7DA0">
        <w:rPr>
          <w:lang w:val="ru-RU"/>
        </w:rPr>
        <w:t>опорами в рамках</w:t>
      </w:r>
      <w:r w:rsidRPr="00EC7DA0">
        <w:rPr>
          <w:spacing w:val="-4"/>
          <w:lang w:val="ru-RU"/>
        </w:rPr>
        <w:t xml:space="preserve"> </w:t>
      </w:r>
      <w:r w:rsidRPr="00EC7DA0">
        <w:rPr>
          <w:lang w:val="ru-RU"/>
        </w:rPr>
        <w:t>тематического содержания речи (объём монологического высказывания</w:t>
      </w:r>
    </w:p>
    <w:p w:rsidR="00E4184B" w:rsidRPr="00EC7DA0" w:rsidRDefault="00EC7DA0">
      <w:pPr>
        <w:pStyle w:val="a4"/>
        <w:spacing w:before="6" w:line="360" w:lineRule="auto"/>
        <w:ind w:right="850" w:firstLine="0"/>
        <w:rPr>
          <w:lang w:val="ru-RU"/>
        </w:rPr>
      </w:pPr>
      <w:r w:rsidRPr="00EC7DA0">
        <w:rPr>
          <w:lang w:val="ru-RU"/>
        </w:rPr>
        <w:t>- 7-8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E4184B" w:rsidRPr="00EC7DA0" w:rsidRDefault="00EC7DA0">
      <w:pPr>
        <w:pStyle w:val="a4"/>
        <w:spacing w:line="360" w:lineRule="auto"/>
        <w:ind w:right="853"/>
        <w:rPr>
          <w:lang w:val="ru-RU"/>
        </w:rPr>
      </w:pPr>
      <w:r w:rsidRPr="00EC7DA0">
        <w:rPr>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w:t>
      </w:r>
      <w:r w:rsidRPr="00EC7DA0">
        <w:rPr>
          <w:spacing w:val="-3"/>
          <w:lang w:val="ru-RU"/>
        </w:rPr>
        <w:t xml:space="preserve"> </w:t>
      </w:r>
      <w:r w:rsidRPr="00EC7DA0">
        <w:rPr>
          <w:lang w:val="ru-RU"/>
        </w:rPr>
        <w:t>содержания,</w:t>
      </w:r>
      <w:r w:rsidRPr="00EC7DA0">
        <w:rPr>
          <w:spacing w:val="-1"/>
          <w:lang w:val="ru-RU"/>
        </w:rPr>
        <w:t xml:space="preserve"> </w:t>
      </w:r>
      <w:r w:rsidRPr="00EC7DA0">
        <w:rPr>
          <w:lang w:val="ru-RU"/>
        </w:rPr>
        <w:t>с</w:t>
      </w:r>
      <w:r w:rsidRPr="00EC7DA0">
        <w:rPr>
          <w:spacing w:val="-10"/>
          <w:lang w:val="ru-RU"/>
        </w:rPr>
        <w:t xml:space="preserve"> </w:t>
      </w:r>
      <w:r w:rsidRPr="00EC7DA0">
        <w:rPr>
          <w:lang w:val="ru-RU"/>
        </w:rPr>
        <w:t>пониманием</w:t>
      </w:r>
      <w:r w:rsidRPr="00EC7DA0">
        <w:rPr>
          <w:spacing w:val="-1"/>
          <w:lang w:val="ru-RU"/>
        </w:rPr>
        <w:t xml:space="preserve"> </w:t>
      </w:r>
      <w:r w:rsidRPr="00EC7DA0">
        <w:rPr>
          <w:lang w:val="ru-RU"/>
        </w:rPr>
        <w:t>запрашиваемой</w:t>
      </w:r>
      <w:r w:rsidRPr="00EC7DA0">
        <w:rPr>
          <w:spacing w:val="-1"/>
          <w:lang w:val="ru-RU"/>
        </w:rPr>
        <w:t xml:space="preserve"> </w:t>
      </w:r>
      <w:r w:rsidRPr="00EC7DA0">
        <w:rPr>
          <w:lang w:val="ru-RU"/>
        </w:rPr>
        <w:t>информации</w:t>
      </w:r>
      <w:r w:rsidRPr="00EC7DA0">
        <w:rPr>
          <w:spacing w:val="-1"/>
          <w:lang w:val="ru-RU"/>
        </w:rPr>
        <w:t xml:space="preserve"> </w:t>
      </w:r>
      <w:r w:rsidRPr="00EC7DA0">
        <w:rPr>
          <w:lang w:val="ru-RU"/>
        </w:rPr>
        <w:t>(время</w:t>
      </w:r>
      <w:r w:rsidRPr="00EC7DA0">
        <w:rPr>
          <w:spacing w:val="-3"/>
          <w:lang w:val="ru-RU"/>
        </w:rPr>
        <w:t xml:space="preserve"> </w:t>
      </w:r>
      <w:r w:rsidRPr="00EC7DA0">
        <w:rPr>
          <w:lang w:val="ru-RU"/>
        </w:rPr>
        <w:t>звучания</w:t>
      </w:r>
      <w:r w:rsidRPr="00EC7DA0">
        <w:rPr>
          <w:spacing w:val="-3"/>
          <w:lang w:val="ru-RU"/>
        </w:rPr>
        <w:t xml:space="preserve"> </w:t>
      </w:r>
      <w:r w:rsidRPr="00EC7DA0">
        <w:rPr>
          <w:lang w:val="ru-RU"/>
        </w:rPr>
        <w:t>текста (текстов) для аудирования - до 1,5 минут);</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39"/>
        <w:rPr>
          <w:lang w:val="ru-RU"/>
        </w:rPr>
      </w:pPr>
      <w:r w:rsidRPr="00EC7DA0">
        <w:rPr>
          <w:lang w:val="ru-RU"/>
        </w:rPr>
        <w:lastRenderedPageBreak/>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sidRPr="00EC7DA0">
        <w:rPr>
          <w:spacing w:val="-6"/>
          <w:lang w:val="ru-RU"/>
        </w:rPr>
        <w:t xml:space="preserve"> </w:t>
      </w:r>
      <w:r w:rsidRPr="00EC7DA0">
        <w:rPr>
          <w:lang w:val="ru-RU"/>
        </w:rPr>
        <w:t>в их</w:t>
      </w:r>
      <w:r w:rsidRPr="00EC7DA0">
        <w:rPr>
          <w:spacing w:val="-6"/>
          <w:lang w:val="ru-RU"/>
        </w:rPr>
        <w:t xml:space="preserve"> </w:t>
      </w:r>
      <w:r w:rsidRPr="00EC7DA0">
        <w:rPr>
          <w:lang w:val="ru-RU"/>
        </w:rPr>
        <w:t>содержание</w:t>
      </w:r>
      <w:r w:rsidRPr="00EC7DA0">
        <w:rPr>
          <w:spacing w:val="-5"/>
          <w:lang w:val="ru-RU"/>
        </w:rPr>
        <w:t xml:space="preserve"> </w:t>
      </w:r>
      <w:r w:rsidRPr="00EC7DA0">
        <w:rPr>
          <w:lang w:val="ru-RU"/>
        </w:rPr>
        <w:t>в зависимости от поставленной коммуникативной задачи: с пониманием основного содержания, с пониманием запрашиваемой информации (объём текста</w:t>
      </w:r>
      <w:r w:rsidRPr="00EC7DA0">
        <w:rPr>
          <w:spacing w:val="-3"/>
          <w:lang w:val="ru-RU"/>
        </w:rPr>
        <w:t xml:space="preserve"> </w:t>
      </w:r>
      <w:r w:rsidRPr="00EC7DA0">
        <w:rPr>
          <w:lang w:val="ru-RU"/>
        </w:rPr>
        <w:t>(текстов) для</w:t>
      </w:r>
      <w:r w:rsidRPr="00EC7DA0">
        <w:rPr>
          <w:spacing w:val="-1"/>
          <w:lang w:val="ru-RU"/>
        </w:rPr>
        <w:t xml:space="preserve"> </w:t>
      </w:r>
      <w:r w:rsidRPr="00EC7DA0">
        <w:rPr>
          <w:lang w:val="ru-RU"/>
        </w:rPr>
        <w:t>чтения</w:t>
      </w:r>
      <w:r w:rsidRPr="00EC7DA0">
        <w:rPr>
          <w:spacing w:val="-2"/>
          <w:lang w:val="ru-RU"/>
        </w:rPr>
        <w:t xml:space="preserve"> </w:t>
      </w:r>
      <w:r w:rsidRPr="00EC7DA0">
        <w:rPr>
          <w:lang w:val="ru-RU"/>
        </w:rPr>
        <w:t>-</w:t>
      </w:r>
      <w:r w:rsidRPr="00EC7DA0">
        <w:rPr>
          <w:spacing w:val="-1"/>
          <w:lang w:val="ru-RU"/>
        </w:rPr>
        <w:t xml:space="preserve"> </w:t>
      </w:r>
      <w:r w:rsidRPr="00EC7DA0">
        <w:rPr>
          <w:lang w:val="ru-RU"/>
        </w:rPr>
        <w:t>250-300 слов), читать</w:t>
      </w:r>
      <w:r w:rsidRPr="00EC7DA0">
        <w:rPr>
          <w:spacing w:val="-1"/>
          <w:lang w:val="ru-RU"/>
        </w:rPr>
        <w:t xml:space="preserve"> </w:t>
      </w:r>
      <w:r w:rsidRPr="00EC7DA0">
        <w:rPr>
          <w:lang w:val="ru-RU"/>
        </w:rPr>
        <w:t>про</w:t>
      </w:r>
      <w:r w:rsidRPr="00EC7DA0">
        <w:rPr>
          <w:spacing w:val="-3"/>
          <w:lang w:val="ru-RU"/>
        </w:rPr>
        <w:t xml:space="preserve"> </w:t>
      </w:r>
      <w:r w:rsidRPr="00EC7DA0">
        <w:rPr>
          <w:lang w:val="ru-RU"/>
        </w:rPr>
        <w:t>себя несплошные</w:t>
      </w:r>
      <w:r w:rsidRPr="00EC7DA0">
        <w:rPr>
          <w:spacing w:val="-4"/>
          <w:lang w:val="ru-RU"/>
        </w:rPr>
        <w:t xml:space="preserve"> </w:t>
      </w:r>
      <w:r w:rsidRPr="00EC7DA0">
        <w:rPr>
          <w:lang w:val="ru-RU"/>
        </w:rPr>
        <w:t>тексты</w:t>
      </w:r>
      <w:r w:rsidRPr="00EC7DA0">
        <w:rPr>
          <w:spacing w:val="-3"/>
          <w:lang w:val="ru-RU"/>
        </w:rPr>
        <w:t xml:space="preserve"> </w:t>
      </w:r>
      <w:r w:rsidRPr="00EC7DA0">
        <w:rPr>
          <w:lang w:val="ru-RU"/>
        </w:rPr>
        <w:t>(таблицы) и понимать представленную в них информацию, определять тему текста по заголовку;</w:t>
      </w:r>
    </w:p>
    <w:p w:rsidR="00E4184B" w:rsidRPr="00EC7DA0" w:rsidRDefault="00EC7DA0">
      <w:pPr>
        <w:pStyle w:val="a4"/>
        <w:spacing w:before="3" w:line="360" w:lineRule="auto"/>
        <w:ind w:right="843"/>
        <w:rPr>
          <w:lang w:val="ru-RU"/>
        </w:rPr>
      </w:pPr>
      <w:r w:rsidRPr="00EC7DA0">
        <w:rPr>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w:t>
      </w:r>
      <w:r w:rsidRPr="00EC7DA0">
        <w:rPr>
          <w:spacing w:val="-1"/>
          <w:lang w:val="ru-RU"/>
        </w:rPr>
        <w:t xml:space="preserve"> </w:t>
      </w:r>
      <w:r w:rsidRPr="00EC7DA0">
        <w:rPr>
          <w:lang w:val="ru-RU"/>
        </w:rPr>
        <w:t>писать</w:t>
      </w:r>
      <w:r w:rsidRPr="00EC7DA0">
        <w:rPr>
          <w:spacing w:val="-8"/>
          <w:lang w:val="ru-RU"/>
        </w:rPr>
        <w:t xml:space="preserve"> </w:t>
      </w:r>
      <w:r w:rsidRPr="00EC7DA0">
        <w:rPr>
          <w:lang w:val="ru-RU"/>
        </w:rPr>
        <w:t>электронное</w:t>
      </w:r>
      <w:r w:rsidRPr="00EC7DA0">
        <w:rPr>
          <w:spacing w:val="-1"/>
          <w:lang w:val="ru-RU"/>
        </w:rPr>
        <w:t xml:space="preserve"> </w:t>
      </w:r>
      <w:r w:rsidRPr="00EC7DA0">
        <w:rPr>
          <w:lang w:val="ru-RU"/>
        </w:rPr>
        <w:t>сообщение</w:t>
      </w:r>
      <w:r w:rsidRPr="00EC7DA0">
        <w:rPr>
          <w:spacing w:val="-9"/>
          <w:lang w:val="ru-RU"/>
        </w:rPr>
        <w:t xml:space="preserve"> </w:t>
      </w:r>
      <w:r w:rsidRPr="00EC7DA0">
        <w:rPr>
          <w:lang w:val="ru-RU"/>
        </w:rPr>
        <w:t>личного характера, соблюдая</w:t>
      </w:r>
      <w:r w:rsidRPr="00EC7DA0">
        <w:rPr>
          <w:spacing w:val="-4"/>
          <w:lang w:val="ru-RU"/>
        </w:rPr>
        <w:t xml:space="preserve"> </w:t>
      </w:r>
      <w:r w:rsidRPr="00EC7DA0">
        <w:rPr>
          <w:lang w:val="ru-RU"/>
        </w:rPr>
        <w:t>речевой</w:t>
      </w:r>
      <w:r w:rsidRPr="00EC7DA0">
        <w:rPr>
          <w:spacing w:val="-3"/>
          <w:lang w:val="ru-RU"/>
        </w:rPr>
        <w:t xml:space="preserve"> </w:t>
      </w:r>
      <w:r w:rsidRPr="00EC7DA0">
        <w:rPr>
          <w:lang w:val="ru-RU"/>
        </w:rPr>
        <w:t>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4184B" w:rsidRPr="00EC7DA0" w:rsidRDefault="00EC7DA0">
      <w:pPr>
        <w:pStyle w:val="a4"/>
        <w:tabs>
          <w:tab w:val="left" w:pos="8514"/>
        </w:tabs>
        <w:spacing w:before="4"/>
        <w:ind w:left="2310" w:firstLine="0"/>
        <w:rPr>
          <w:lang w:val="ru-RU"/>
        </w:rPr>
      </w:pPr>
      <w:r w:rsidRPr="00EC7DA0">
        <w:rPr>
          <w:lang w:val="ru-RU"/>
        </w:rPr>
        <w:t>владеть</w:t>
      </w:r>
      <w:r w:rsidRPr="00EC7DA0">
        <w:rPr>
          <w:spacing w:val="-12"/>
          <w:lang w:val="ru-RU"/>
        </w:rPr>
        <w:t xml:space="preserve"> </w:t>
      </w:r>
      <w:r w:rsidRPr="00EC7DA0">
        <w:rPr>
          <w:lang w:val="ru-RU"/>
        </w:rPr>
        <w:t>фонетическими</w:t>
      </w:r>
      <w:r w:rsidRPr="00EC7DA0">
        <w:rPr>
          <w:spacing w:val="-15"/>
          <w:lang w:val="ru-RU"/>
        </w:rPr>
        <w:t xml:space="preserve"> </w:t>
      </w:r>
      <w:r w:rsidRPr="00EC7DA0">
        <w:rPr>
          <w:spacing w:val="-2"/>
          <w:lang w:val="ru-RU"/>
        </w:rPr>
        <w:t>навыками:</w:t>
      </w:r>
      <w:r w:rsidRPr="00EC7DA0">
        <w:rPr>
          <w:lang w:val="ru-RU"/>
        </w:rPr>
        <w:tab/>
        <w:t>различать</w:t>
      </w:r>
      <w:r w:rsidRPr="00EC7DA0">
        <w:rPr>
          <w:spacing w:val="-3"/>
          <w:lang w:val="ru-RU"/>
        </w:rPr>
        <w:t xml:space="preserve"> </w:t>
      </w:r>
      <w:r w:rsidRPr="00EC7DA0">
        <w:rPr>
          <w:lang w:val="ru-RU"/>
        </w:rPr>
        <w:t>на</w:t>
      </w:r>
      <w:r w:rsidRPr="00EC7DA0">
        <w:rPr>
          <w:spacing w:val="-9"/>
          <w:lang w:val="ru-RU"/>
        </w:rPr>
        <w:t xml:space="preserve"> </w:t>
      </w:r>
      <w:r w:rsidRPr="00EC7DA0">
        <w:rPr>
          <w:spacing w:val="-2"/>
          <w:lang w:val="ru-RU"/>
        </w:rPr>
        <w:t>слух,</w:t>
      </w:r>
    </w:p>
    <w:p w:rsidR="00E4184B" w:rsidRPr="00EC7DA0" w:rsidRDefault="00EC7DA0">
      <w:pPr>
        <w:pStyle w:val="a4"/>
        <w:spacing w:before="132" w:line="360" w:lineRule="auto"/>
        <w:ind w:right="840"/>
        <w:rPr>
          <w:lang w:val="ru-RU"/>
        </w:rPr>
      </w:pPr>
      <w:r w:rsidRPr="00EC7DA0">
        <w:rPr>
          <w:lang w:val="ru-RU"/>
        </w:rPr>
        <w:t>без ошибок, ведущих к сбою коммуникации, произносить слова с правильным ударением и фразы с</w:t>
      </w:r>
      <w:r w:rsidRPr="00EC7DA0">
        <w:rPr>
          <w:spacing w:val="-3"/>
          <w:lang w:val="ru-RU"/>
        </w:rPr>
        <w:t xml:space="preserve"> </w:t>
      </w:r>
      <w:r w:rsidRPr="00EC7DA0">
        <w:rPr>
          <w:lang w:val="ru-RU"/>
        </w:rPr>
        <w:t>соблюдением их</w:t>
      </w:r>
      <w:r w:rsidRPr="00EC7DA0">
        <w:rPr>
          <w:spacing w:val="-2"/>
          <w:lang w:val="ru-RU"/>
        </w:rPr>
        <w:t xml:space="preserve"> </w:t>
      </w:r>
      <w:r w:rsidRPr="00EC7DA0">
        <w:rPr>
          <w:lang w:val="ru-RU"/>
        </w:rPr>
        <w:t>ритмико-интонационных</w:t>
      </w:r>
      <w:r w:rsidRPr="00EC7DA0">
        <w:rPr>
          <w:spacing w:val="-6"/>
          <w:lang w:val="ru-RU"/>
        </w:rPr>
        <w:t xml:space="preserve"> </w:t>
      </w:r>
      <w:r w:rsidRPr="00EC7DA0">
        <w:rPr>
          <w:lang w:val="ru-RU"/>
        </w:rPr>
        <w:t>особенностей, в</w:t>
      </w:r>
      <w:r w:rsidRPr="00EC7DA0">
        <w:rPr>
          <w:spacing w:val="-1"/>
          <w:lang w:val="ru-RU"/>
        </w:rPr>
        <w:t xml:space="preserve"> </w:t>
      </w:r>
      <w:r w:rsidRPr="00EC7DA0">
        <w:rPr>
          <w:lang w:val="ru-RU"/>
        </w:rPr>
        <w:t>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4184B" w:rsidRPr="00EC7DA0" w:rsidRDefault="00EC7DA0">
      <w:pPr>
        <w:pStyle w:val="a4"/>
        <w:spacing w:before="7"/>
        <w:ind w:left="2310" w:firstLine="0"/>
        <w:rPr>
          <w:lang w:val="ru-RU"/>
        </w:rPr>
      </w:pPr>
      <w:r w:rsidRPr="00EC7DA0">
        <w:rPr>
          <w:lang w:val="ru-RU"/>
        </w:rPr>
        <w:t>владеть</w:t>
      </w:r>
      <w:r w:rsidRPr="00EC7DA0">
        <w:rPr>
          <w:spacing w:val="-10"/>
          <w:lang w:val="ru-RU"/>
        </w:rPr>
        <w:t xml:space="preserve"> </w:t>
      </w:r>
      <w:r w:rsidRPr="00EC7DA0">
        <w:rPr>
          <w:lang w:val="ru-RU"/>
        </w:rPr>
        <w:t>орфографическими</w:t>
      </w:r>
      <w:r w:rsidRPr="00EC7DA0">
        <w:rPr>
          <w:spacing w:val="-5"/>
          <w:lang w:val="ru-RU"/>
        </w:rPr>
        <w:t xml:space="preserve"> </w:t>
      </w:r>
      <w:r w:rsidRPr="00EC7DA0">
        <w:rPr>
          <w:lang w:val="ru-RU"/>
        </w:rPr>
        <w:t>навыками:</w:t>
      </w:r>
      <w:r w:rsidRPr="00EC7DA0">
        <w:rPr>
          <w:spacing w:val="-15"/>
          <w:lang w:val="ru-RU"/>
        </w:rPr>
        <w:t xml:space="preserve"> </w:t>
      </w:r>
      <w:r w:rsidRPr="00EC7DA0">
        <w:rPr>
          <w:lang w:val="ru-RU"/>
        </w:rPr>
        <w:t>правильно</w:t>
      </w:r>
      <w:r w:rsidRPr="00EC7DA0">
        <w:rPr>
          <w:spacing w:val="-8"/>
          <w:lang w:val="ru-RU"/>
        </w:rPr>
        <w:t xml:space="preserve"> </w:t>
      </w:r>
      <w:r w:rsidRPr="00EC7DA0">
        <w:rPr>
          <w:lang w:val="ru-RU"/>
        </w:rPr>
        <w:t>писать</w:t>
      </w:r>
      <w:r w:rsidRPr="00EC7DA0">
        <w:rPr>
          <w:spacing w:val="-10"/>
          <w:lang w:val="ru-RU"/>
        </w:rPr>
        <w:t xml:space="preserve"> </w:t>
      </w:r>
      <w:r w:rsidRPr="00EC7DA0">
        <w:rPr>
          <w:lang w:val="ru-RU"/>
        </w:rPr>
        <w:t>изученные</w:t>
      </w:r>
      <w:r w:rsidRPr="00EC7DA0">
        <w:rPr>
          <w:spacing w:val="-7"/>
          <w:lang w:val="ru-RU"/>
        </w:rPr>
        <w:t xml:space="preserve"> </w:t>
      </w:r>
      <w:r w:rsidRPr="00EC7DA0">
        <w:rPr>
          <w:spacing w:val="-2"/>
          <w:lang w:val="ru-RU"/>
        </w:rPr>
        <w:t>слова;</w:t>
      </w:r>
    </w:p>
    <w:p w:rsidR="00E4184B" w:rsidRPr="00EC7DA0" w:rsidRDefault="00EC7DA0">
      <w:pPr>
        <w:pStyle w:val="a4"/>
        <w:spacing w:before="132" w:line="360" w:lineRule="auto"/>
        <w:ind w:right="845"/>
        <w:rPr>
          <w:lang w:val="ru-RU"/>
        </w:rPr>
      </w:pPr>
      <w:r w:rsidRPr="00EC7DA0">
        <w:rPr>
          <w:lang w:val="ru-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sidRPr="00EC7DA0">
        <w:rPr>
          <w:spacing w:val="-2"/>
          <w:lang w:val="ru-RU"/>
        </w:rPr>
        <w:t>характера;</w:t>
      </w:r>
    </w:p>
    <w:p w:rsidR="00E4184B" w:rsidRPr="00EC7DA0" w:rsidRDefault="00EC7DA0">
      <w:pPr>
        <w:pStyle w:val="a4"/>
        <w:spacing w:before="6" w:line="360" w:lineRule="auto"/>
        <w:ind w:right="846"/>
        <w:rPr>
          <w:lang w:val="ru-RU"/>
        </w:rPr>
      </w:pPr>
      <w:r w:rsidRPr="00EC7DA0">
        <w:rPr>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8"/>
        <w:rPr>
          <w:lang w:val="ru-RU"/>
        </w:rPr>
      </w:pPr>
      <w:r w:rsidRPr="00EC7DA0">
        <w:rPr>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t>ing</w:t>
      </w:r>
      <w:r w:rsidRPr="00EC7DA0">
        <w:rPr>
          <w:lang w:val="ru-RU"/>
        </w:rPr>
        <w:t>, имена прилагательные с помощью суффиксов -</w:t>
      </w:r>
      <w:r>
        <w:t>ing</w:t>
      </w:r>
      <w:r w:rsidRPr="00EC7DA0">
        <w:rPr>
          <w:lang w:val="ru-RU"/>
        </w:rPr>
        <w:t>, -</w:t>
      </w:r>
      <w:r>
        <w:t>less</w:t>
      </w:r>
      <w:r w:rsidRPr="00EC7DA0">
        <w:rPr>
          <w:lang w:val="ru-RU"/>
        </w:rPr>
        <w:t>, -</w:t>
      </w:r>
      <w:r>
        <w:t>ive</w:t>
      </w:r>
      <w:r w:rsidRPr="00EC7DA0">
        <w:rPr>
          <w:lang w:val="ru-RU"/>
        </w:rPr>
        <w:t>, -</w:t>
      </w:r>
      <w:r>
        <w:t>al</w:t>
      </w:r>
      <w:r w:rsidRPr="00EC7DA0">
        <w:rPr>
          <w:lang w:val="ru-RU"/>
        </w:rPr>
        <w:t>;</w:t>
      </w:r>
    </w:p>
    <w:p w:rsidR="00E4184B" w:rsidRPr="00EC7DA0" w:rsidRDefault="00EC7DA0">
      <w:pPr>
        <w:pStyle w:val="a4"/>
        <w:spacing w:line="360" w:lineRule="auto"/>
        <w:ind w:right="849"/>
        <w:rPr>
          <w:lang w:val="ru-RU"/>
        </w:rPr>
      </w:pPr>
      <w:r w:rsidRPr="00EC7DA0">
        <w:rPr>
          <w:lang w:val="ru-RU"/>
        </w:rPr>
        <w:t>распознавать и употреблять в устной и письменной речи изученные синонимы, антонимы и интернациональные слова;</w:t>
      </w:r>
    </w:p>
    <w:p w:rsidR="00E4184B" w:rsidRPr="00EC7DA0" w:rsidRDefault="00EC7DA0">
      <w:pPr>
        <w:pStyle w:val="a4"/>
        <w:spacing w:line="360" w:lineRule="auto"/>
        <w:ind w:right="862"/>
        <w:rPr>
          <w:lang w:val="ru-RU"/>
        </w:rPr>
      </w:pPr>
      <w:r w:rsidRPr="00EC7DA0">
        <w:rPr>
          <w:lang w:val="ru-RU"/>
        </w:rPr>
        <w:t>распознавать и употреблять в устной и письменной речи различные средства связи для обеспечения целостности высказывания;</w:t>
      </w:r>
    </w:p>
    <w:p w:rsidR="00E4184B" w:rsidRPr="00EC7DA0" w:rsidRDefault="00EC7DA0">
      <w:pPr>
        <w:pStyle w:val="a4"/>
        <w:spacing w:line="360" w:lineRule="auto"/>
        <w:ind w:right="849"/>
        <w:rPr>
          <w:lang w:val="ru-RU"/>
        </w:rPr>
      </w:pPr>
      <w:r w:rsidRPr="00EC7DA0">
        <w:rPr>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4184B" w:rsidRPr="00EC7DA0" w:rsidRDefault="00EC7DA0">
      <w:pPr>
        <w:pStyle w:val="a4"/>
        <w:ind w:left="2310" w:firstLine="0"/>
        <w:rPr>
          <w:lang w:val="ru-RU"/>
        </w:rPr>
      </w:pPr>
      <w:r w:rsidRPr="00EC7DA0">
        <w:rPr>
          <w:lang w:val="ru-RU"/>
        </w:rPr>
        <w:t>распознавать</w:t>
      </w:r>
      <w:r w:rsidRPr="00EC7DA0">
        <w:rPr>
          <w:spacing w:val="-14"/>
          <w:lang w:val="ru-RU"/>
        </w:rPr>
        <w:t xml:space="preserve"> </w:t>
      </w:r>
      <w:r w:rsidRPr="00EC7DA0">
        <w:rPr>
          <w:lang w:val="ru-RU"/>
        </w:rPr>
        <w:t>и употреблять</w:t>
      </w:r>
      <w:r w:rsidRPr="00EC7DA0">
        <w:rPr>
          <w:spacing w:val="-8"/>
          <w:lang w:val="ru-RU"/>
        </w:rPr>
        <w:t xml:space="preserve"> </w:t>
      </w:r>
      <w:r w:rsidRPr="00EC7DA0">
        <w:rPr>
          <w:lang w:val="ru-RU"/>
        </w:rPr>
        <w:t>в устной</w:t>
      </w:r>
      <w:r w:rsidRPr="00EC7DA0">
        <w:rPr>
          <w:spacing w:val="-8"/>
          <w:lang w:val="ru-RU"/>
        </w:rPr>
        <w:t xml:space="preserve"> </w:t>
      </w:r>
      <w:r w:rsidRPr="00EC7DA0">
        <w:rPr>
          <w:lang w:val="ru-RU"/>
        </w:rPr>
        <w:t>и</w:t>
      </w:r>
      <w:r w:rsidRPr="00EC7DA0">
        <w:rPr>
          <w:spacing w:val="-10"/>
          <w:lang w:val="ru-RU"/>
        </w:rPr>
        <w:t xml:space="preserve"> </w:t>
      </w:r>
      <w:r w:rsidRPr="00EC7DA0">
        <w:rPr>
          <w:lang w:val="ru-RU"/>
        </w:rPr>
        <w:t>письменной</w:t>
      </w:r>
      <w:r w:rsidRPr="00EC7DA0">
        <w:rPr>
          <w:spacing w:val="-6"/>
          <w:lang w:val="ru-RU"/>
        </w:rPr>
        <w:t xml:space="preserve"> </w:t>
      </w:r>
      <w:r w:rsidRPr="00EC7DA0">
        <w:rPr>
          <w:spacing w:val="-2"/>
          <w:lang w:val="ru-RU"/>
        </w:rPr>
        <w:t>речи:</w:t>
      </w:r>
    </w:p>
    <w:p w:rsidR="00E4184B" w:rsidRPr="00EC7DA0" w:rsidRDefault="00EC7DA0">
      <w:pPr>
        <w:pStyle w:val="a4"/>
        <w:spacing w:before="137" w:line="360" w:lineRule="auto"/>
        <w:ind w:right="850"/>
        <w:rPr>
          <w:lang w:val="ru-RU"/>
        </w:rPr>
      </w:pPr>
      <w:r w:rsidRPr="00EC7DA0">
        <w:rPr>
          <w:lang w:val="ru-RU"/>
        </w:rPr>
        <w:t>сложноподчинённые</w:t>
      </w:r>
      <w:r w:rsidRPr="00EC7DA0">
        <w:rPr>
          <w:spacing w:val="-5"/>
          <w:lang w:val="ru-RU"/>
        </w:rPr>
        <w:t xml:space="preserve"> </w:t>
      </w:r>
      <w:r w:rsidRPr="00EC7DA0">
        <w:rPr>
          <w:lang w:val="ru-RU"/>
        </w:rPr>
        <w:t>предложения с</w:t>
      </w:r>
      <w:r w:rsidRPr="00EC7DA0">
        <w:rPr>
          <w:spacing w:val="-3"/>
          <w:lang w:val="ru-RU"/>
        </w:rPr>
        <w:t xml:space="preserve"> </w:t>
      </w:r>
      <w:r w:rsidRPr="00EC7DA0">
        <w:rPr>
          <w:lang w:val="ru-RU"/>
        </w:rPr>
        <w:t>придаточными</w:t>
      </w:r>
      <w:r w:rsidRPr="00EC7DA0">
        <w:rPr>
          <w:spacing w:val="-4"/>
          <w:lang w:val="ru-RU"/>
        </w:rPr>
        <w:t xml:space="preserve"> </w:t>
      </w:r>
      <w:r w:rsidRPr="00EC7DA0">
        <w:rPr>
          <w:lang w:val="ru-RU"/>
        </w:rPr>
        <w:t>определительными с</w:t>
      </w:r>
      <w:r w:rsidRPr="00EC7DA0">
        <w:rPr>
          <w:spacing w:val="-3"/>
          <w:lang w:val="ru-RU"/>
        </w:rPr>
        <w:t xml:space="preserve"> </w:t>
      </w:r>
      <w:r w:rsidRPr="00EC7DA0">
        <w:rPr>
          <w:lang w:val="ru-RU"/>
        </w:rPr>
        <w:t xml:space="preserve">союзными словами </w:t>
      </w:r>
      <w:r>
        <w:t>who</w:t>
      </w:r>
      <w:r w:rsidRPr="00EC7DA0">
        <w:rPr>
          <w:lang w:val="ru-RU"/>
        </w:rPr>
        <w:t xml:space="preserve">, </w:t>
      </w:r>
      <w:r>
        <w:t>which</w:t>
      </w:r>
      <w:r w:rsidRPr="00EC7DA0">
        <w:rPr>
          <w:lang w:val="ru-RU"/>
        </w:rPr>
        <w:t xml:space="preserve">, </w:t>
      </w:r>
      <w:r>
        <w:t>that</w:t>
      </w:r>
      <w:r w:rsidRPr="00EC7DA0">
        <w:rPr>
          <w:lang w:val="ru-RU"/>
        </w:rPr>
        <w:t>;</w:t>
      </w:r>
    </w:p>
    <w:p w:rsidR="00E4184B" w:rsidRPr="00EC7DA0" w:rsidRDefault="00EC7DA0">
      <w:pPr>
        <w:pStyle w:val="a4"/>
        <w:spacing w:before="3" w:line="360" w:lineRule="auto"/>
        <w:ind w:left="2310" w:right="1132" w:firstLine="0"/>
        <w:rPr>
          <w:lang w:val="ru-RU"/>
        </w:rPr>
      </w:pPr>
      <w:r w:rsidRPr="00EC7DA0">
        <w:rPr>
          <w:lang w:val="ru-RU"/>
        </w:rPr>
        <w:t>сложноподчинённые</w:t>
      </w:r>
      <w:r w:rsidRPr="00EC7DA0">
        <w:rPr>
          <w:spacing w:val="-7"/>
          <w:lang w:val="ru-RU"/>
        </w:rPr>
        <w:t xml:space="preserve"> </w:t>
      </w:r>
      <w:r w:rsidRPr="00EC7DA0">
        <w:rPr>
          <w:lang w:val="ru-RU"/>
        </w:rPr>
        <w:t>предложения</w:t>
      </w:r>
      <w:r w:rsidRPr="00EC7DA0">
        <w:rPr>
          <w:spacing w:val="-7"/>
          <w:lang w:val="ru-RU"/>
        </w:rPr>
        <w:t xml:space="preserve"> </w:t>
      </w:r>
      <w:r w:rsidRPr="00EC7DA0">
        <w:rPr>
          <w:lang w:val="ru-RU"/>
        </w:rPr>
        <w:t>с</w:t>
      </w:r>
      <w:r w:rsidRPr="00EC7DA0">
        <w:rPr>
          <w:spacing w:val="-5"/>
          <w:lang w:val="ru-RU"/>
        </w:rPr>
        <w:t xml:space="preserve"> </w:t>
      </w:r>
      <w:r w:rsidRPr="00EC7DA0">
        <w:rPr>
          <w:lang w:val="ru-RU"/>
        </w:rPr>
        <w:t>придаточными</w:t>
      </w:r>
      <w:r w:rsidRPr="00EC7DA0">
        <w:rPr>
          <w:spacing w:val="-2"/>
          <w:lang w:val="ru-RU"/>
        </w:rPr>
        <w:t xml:space="preserve"> </w:t>
      </w:r>
      <w:r w:rsidRPr="00EC7DA0">
        <w:rPr>
          <w:lang w:val="ru-RU"/>
        </w:rPr>
        <w:t>времени</w:t>
      </w:r>
      <w:r w:rsidRPr="00EC7DA0">
        <w:rPr>
          <w:spacing w:val="-3"/>
          <w:lang w:val="ru-RU"/>
        </w:rPr>
        <w:t xml:space="preserve"> </w:t>
      </w:r>
      <w:r w:rsidRPr="00EC7DA0">
        <w:rPr>
          <w:lang w:val="ru-RU"/>
        </w:rPr>
        <w:t>с</w:t>
      </w:r>
      <w:r w:rsidRPr="00EC7DA0">
        <w:rPr>
          <w:spacing w:val="-5"/>
          <w:lang w:val="ru-RU"/>
        </w:rPr>
        <w:t xml:space="preserve"> </w:t>
      </w:r>
      <w:r w:rsidRPr="00EC7DA0">
        <w:rPr>
          <w:lang w:val="ru-RU"/>
        </w:rPr>
        <w:t xml:space="preserve">союзами </w:t>
      </w:r>
      <w:r>
        <w:t>for</w:t>
      </w:r>
      <w:r w:rsidRPr="00EC7DA0">
        <w:rPr>
          <w:lang w:val="ru-RU"/>
        </w:rPr>
        <w:t xml:space="preserve">, </w:t>
      </w:r>
      <w:r>
        <w:t>since</w:t>
      </w:r>
      <w:r w:rsidRPr="00EC7DA0">
        <w:rPr>
          <w:lang w:val="ru-RU"/>
        </w:rPr>
        <w:t xml:space="preserve">; предложения с конструкциями </w:t>
      </w:r>
      <w:r>
        <w:t>as</w:t>
      </w:r>
      <w:r w:rsidRPr="00EC7DA0">
        <w:rPr>
          <w:lang w:val="ru-RU"/>
        </w:rPr>
        <w:t xml:space="preserve"> ... </w:t>
      </w:r>
      <w:r>
        <w:t>as</w:t>
      </w:r>
      <w:r w:rsidRPr="00EC7DA0">
        <w:rPr>
          <w:lang w:val="ru-RU"/>
        </w:rPr>
        <w:t xml:space="preserve">, </w:t>
      </w:r>
      <w:r>
        <w:t>not</w:t>
      </w:r>
      <w:r w:rsidRPr="00EC7DA0">
        <w:rPr>
          <w:lang w:val="ru-RU"/>
        </w:rPr>
        <w:t xml:space="preserve"> </w:t>
      </w:r>
      <w:r>
        <w:t>so</w:t>
      </w:r>
      <w:r w:rsidRPr="00EC7DA0">
        <w:rPr>
          <w:lang w:val="ru-RU"/>
        </w:rPr>
        <w:t xml:space="preserve"> ... </w:t>
      </w:r>
      <w:r>
        <w:t>as</w:t>
      </w:r>
      <w:r w:rsidRPr="00EC7DA0">
        <w:rPr>
          <w:lang w:val="ru-RU"/>
        </w:rPr>
        <w:t>;</w:t>
      </w:r>
    </w:p>
    <w:p w:rsidR="00E4184B" w:rsidRPr="00EC7DA0" w:rsidRDefault="00EC7DA0">
      <w:pPr>
        <w:pStyle w:val="a4"/>
        <w:spacing w:line="360" w:lineRule="auto"/>
        <w:ind w:right="856"/>
        <w:rPr>
          <w:lang w:val="ru-RU"/>
        </w:rPr>
      </w:pPr>
      <w:r w:rsidRPr="00EC7DA0">
        <w:rPr>
          <w:lang w:val="ru-RU"/>
        </w:rPr>
        <w:t xml:space="preserve">глаголы в видовременных формах действительного залога в изъявительном наклонении в </w:t>
      </w:r>
      <w:r>
        <w:t>Present</w:t>
      </w:r>
      <w:r w:rsidRPr="00EC7DA0">
        <w:rPr>
          <w:lang w:val="ru-RU"/>
        </w:rPr>
        <w:t>/</w:t>
      </w:r>
      <w:r>
        <w:t>Past</w:t>
      </w:r>
      <w:r w:rsidRPr="00EC7DA0">
        <w:rPr>
          <w:lang w:val="ru-RU"/>
        </w:rPr>
        <w:t xml:space="preserve"> </w:t>
      </w:r>
      <w:r>
        <w:t>Continuous</w:t>
      </w:r>
      <w:r w:rsidRPr="00EC7DA0">
        <w:rPr>
          <w:lang w:val="ru-RU"/>
        </w:rPr>
        <w:t xml:space="preserve"> </w:t>
      </w:r>
      <w:r>
        <w:t>Tense</w:t>
      </w:r>
      <w:r w:rsidRPr="00EC7DA0">
        <w:rPr>
          <w:lang w:val="ru-RU"/>
        </w:rPr>
        <w:t>;</w:t>
      </w:r>
    </w:p>
    <w:p w:rsidR="00E4184B" w:rsidRPr="00EC7DA0" w:rsidRDefault="00EC7DA0">
      <w:pPr>
        <w:pStyle w:val="a4"/>
        <w:spacing w:line="362" w:lineRule="auto"/>
        <w:ind w:right="839"/>
        <w:rPr>
          <w:lang w:val="ru-RU"/>
        </w:rPr>
      </w:pPr>
      <w:r w:rsidRPr="00EC7DA0">
        <w:rPr>
          <w:lang w:val="ru-RU"/>
        </w:rPr>
        <w:t xml:space="preserve">все типы вопросительных предложений (общий, специальный, альтернативный, разделительный вопросы) в </w:t>
      </w:r>
      <w:r>
        <w:t>Present</w:t>
      </w:r>
      <w:r w:rsidRPr="00EC7DA0">
        <w:rPr>
          <w:lang w:val="ru-RU"/>
        </w:rPr>
        <w:t xml:space="preserve">/ </w:t>
      </w:r>
      <w:r>
        <w:t>Past</w:t>
      </w:r>
      <w:r w:rsidRPr="00EC7DA0">
        <w:rPr>
          <w:lang w:val="ru-RU"/>
        </w:rPr>
        <w:t xml:space="preserve"> </w:t>
      </w:r>
      <w:r>
        <w:t>Continuous</w:t>
      </w:r>
      <w:r w:rsidRPr="00EC7DA0">
        <w:rPr>
          <w:lang w:val="ru-RU"/>
        </w:rPr>
        <w:t xml:space="preserve"> </w:t>
      </w:r>
      <w:r>
        <w:t>Tense</w:t>
      </w:r>
      <w:r w:rsidRPr="00EC7DA0">
        <w:rPr>
          <w:lang w:val="ru-RU"/>
        </w:rPr>
        <w:t>;</w:t>
      </w:r>
    </w:p>
    <w:p w:rsidR="00E4184B" w:rsidRDefault="00EC7DA0">
      <w:pPr>
        <w:pStyle w:val="a4"/>
        <w:spacing w:line="360" w:lineRule="auto"/>
        <w:ind w:left="2310" w:right="1389" w:firstLine="0"/>
      </w:pPr>
      <w:r>
        <w:t>модальные</w:t>
      </w:r>
      <w:r>
        <w:rPr>
          <w:spacing w:val="-8"/>
        </w:rPr>
        <w:t xml:space="preserve"> </w:t>
      </w:r>
      <w:r>
        <w:t>глаголы</w:t>
      </w:r>
      <w:r>
        <w:rPr>
          <w:spacing w:val="-1"/>
        </w:rPr>
        <w:t xml:space="preserve"> </w:t>
      </w:r>
      <w:r>
        <w:t>и</w:t>
      </w:r>
      <w:r>
        <w:rPr>
          <w:spacing w:val="-8"/>
        </w:rPr>
        <w:t xml:space="preserve"> </w:t>
      </w:r>
      <w:r>
        <w:t>их</w:t>
      </w:r>
      <w:r>
        <w:rPr>
          <w:spacing w:val="-9"/>
        </w:rPr>
        <w:t xml:space="preserve"> </w:t>
      </w:r>
      <w:r>
        <w:t>эквиваленты</w:t>
      </w:r>
      <w:r>
        <w:rPr>
          <w:spacing w:val="-1"/>
        </w:rPr>
        <w:t xml:space="preserve"> </w:t>
      </w:r>
      <w:r>
        <w:t>(can/be</w:t>
      </w:r>
      <w:r>
        <w:rPr>
          <w:spacing w:val="-4"/>
        </w:rPr>
        <w:t xml:space="preserve"> </w:t>
      </w:r>
      <w:r>
        <w:t>able to,</w:t>
      </w:r>
      <w:r>
        <w:rPr>
          <w:spacing w:val="-2"/>
        </w:rPr>
        <w:t xml:space="preserve"> </w:t>
      </w:r>
      <w:r>
        <w:t>must/ have</w:t>
      </w:r>
      <w:r>
        <w:rPr>
          <w:spacing w:val="-5"/>
        </w:rPr>
        <w:t xml:space="preserve"> </w:t>
      </w:r>
      <w:r>
        <w:t>to,</w:t>
      </w:r>
      <w:r>
        <w:rPr>
          <w:spacing w:val="-6"/>
        </w:rPr>
        <w:t xml:space="preserve"> </w:t>
      </w:r>
      <w:r>
        <w:t>may,</w:t>
      </w:r>
      <w:r>
        <w:rPr>
          <w:spacing w:val="-1"/>
        </w:rPr>
        <w:t xml:space="preserve"> </w:t>
      </w:r>
      <w:r>
        <w:t xml:space="preserve">should, </w:t>
      </w:r>
      <w:r>
        <w:rPr>
          <w:spacing w:val="-2"/>
        </w:rPr>
        <w:t>need);</w:t>
      </w:r>
    </w:p>
    <w:p w:rsidR="00E4184B" w:rsidRPr="00EC7DA0" w:rsidRDefault="00EC7DA0">
      <w:pPr>
        <w:pStyle w:val="a4"/>
        <w:ind w:left="2310" w:firstLine="0"/>
        <w:rPr>
          <w:lang w:val="ru-RU"/>
        </w:rPr>
      </w:pPr>
      <w:r w:rsidRPr="00EC7DA0">
        <w:rPr>
          <w:lang w:val="ru-RU"/>
        </w:rPr>
        <w:t>слова,</w:t>
      </w:r>
      <w:r w:rsidRPr="00EC7DA0">
        <w:rPr>
          <w:spacing w:val="-13"/>
          <w:lang w:val="ru-RU"/>
        </w:rPr>
        <w:t xml:space="preserve"> </w:t>
      </w:r>
      <w:r w:rsidRPr="00EC7DA0">
        <w:rPr>
          <w:lang w:val="ru-RU"/>
        </w:rPr>
        <w:t>выражающие</w:t>
      </w:r>
      <w:r w:rsidRPr="00EC7DA0">
        <w:rPr>
          <w:spacing w:val="-9"/>
          <w:lang w:val="ru-RU"/>
        </w:rPr>
        <w:t xml:space="preserve"> </w:t>
      </w:r>
      <w:r w:rsidRPr="00EC7DA0">
        <w:rPr>
          <w:lang w:val="ru-RU"/>
        </w:rPr>
        <w:t>количество</w:t>
      </w:r>
      <w:r w:rsidRPr="00EC7DA0">
        <w:rPr>
          <w:spacing w:val="-9"/>
          <w:lang w:val="ru-RU"/>
        </w:rPr>
        <w:t xml:space="preserve"> </w:t>
      </w:r>
      <w:r w:rsidRPr="00EC7DA0">
        <w:rPr>
          <w:lang w:val="ru-RU"/>
        </w:rPr>
        <w:t>(</w:t>
      </w:r>
      <w:r>
        <w:t>little</w:t>
      </w:r>
      <w:r w:rsidRPr="00EC7DA0">
        <w:rPr>
          <w:lang w:val="ru-RU"/>
        </w:rPr>
        <w:t>/</w:t>
      </w:r>
      <w:r>
        <w:t>a</w:t>
      </w:r>
      <w:r w:rsidRPr="00EC7DA0">
        <w:rPr>
          <w:spacing w:val="-2"/>
          <w:lang w:val="ru-RU"/>
        </w:rPr>
        <w:t xml:space="preserve"> </w:t>
      </w:r>
      <w:r>
        <w:t>little</w:t>
      </w:r>
      <w:r w:rsidRPr="00EC7DA0">
        <w:rPr>
          <w:lang w:val="ru-RU"/>
        </w:rPr>
        <w:t>,</w:t>
      </w:r>
      <w:r w:rsidRPr="00EC7DA0">
        <w:rPr>
          <w:spacing w:val="2"/>
          <w:lang w:val="ru-RU"/>
        </w:rPr>
        <w:t xml:space="preserve"> </w:t>
      </w:r>
      <w:r>
        <w:t>few</w:t>
      </w:r>
      <w:r w:rsidRPr="00EC7DA0">
        <w:rPr>
          <w:lang w:val="ru-RU"/>
        </w:rPr>
        <w:t>/а</w:t>
      </w:r>
      <w:r w:rsidRPr="00EC7DA0">
        <w:rPr>
          <w:spacing w:val="-9"/>
          <w:lang w:val="ru-RU"/>
        </w:rPr>
        <w:t xml:space="preserve"> </w:t>
      </w:r>
      <w:r>
        <w:rPr>
          <w:spacing w:val="-2"/>
        </w:rPr>
        <w:t>few</w:t>
      </w:r>
      <w:r w:rsidRPr="00EC7DA0">
        <w:rPr>
          <w:spacing w:val="-2"/>
          <w:lang w:val="ru-RU"/>
        </w:rPr>
        <w:t>);</w:t>
      </w:r>
    </w:p>
    <w:p w:rsidR="00E4184B" w:rsidRPr="00EC7DA0" w:rsidRDefault="00EC7DA0">
      <w:pPr>
        <w:pStyle w:val="a4"/>
        <w:spacing w:before="128" w:line="360" w:lineRule="auto"/>
        <w:ind w:right="851"/>
        <w:rPr>
          <w:lang w:val="ru-RU"/>
        </w:rPr>
      </w:pPr>
      <w:r w:rsidRPr="00EC7DA0">
        <w:rPr>
          <w:lang w:val="ru-RU"/>
        </w:rPr>
        <w:t xml:space="preserve">возвратные, неопределённые местоимения </w:t>
      </w:r>
      <w:r>
        <w:t>some</w:t>
      </w:r>
      <w:r w:rsidRPr="00EC7DA0">
        <w:rPr>
          <w:lang w:val="ru-RU"/>
        </w:rPr>
        <w:t xml:space="preserve">, </w:t>
      </w:r>
      <w:r>
        <w:t>any</w:t>
      </w:r>
      <w:r w:rsidRPr="00EC7DA0">
        <w:rPr>
          <w:lang w:val="ru-RU"/>
        </w:rPr>
        <w:t xml:space="preserve"> и их производные (</w:t>
      </w:r>
      <w:r>
        <w:t>somebody</w:t>
      </w:r>
      <w:r w:rsidRPr="00EC7DA0">
        <w:rPr>
          <w:lang w:val="ru-RU"/>
        </w:rPr>
        <w:t xml:space="preserve">, </w:t>
      </w:r>
      <w:r>
        <w:t>anybody</w:t>
      </w:r>
      <w:r w:rsidRPr="00EC7DA0">
        <w:rPr>
          <w:lang w:val="ru-RU"/>
        </w:rPr>
        <w:t xml:space="preserve">; </w:t>
      </w:r>
      <w:r>
        <w:t>something</w:t>
      </w:r>
      <w:r w:rsidRPr="00EC7DA0">
        <w:rPr>
          <w:lang w:val="ru-RU"/>
        </w:rPr>
        <w:t xml:space="preserve">, </w:t>
      </w:r>
      <w:r>
        <w:t>anything</w:t>
      </w:r>
      <w:r w:rsidRPr="00EC7DA0">
        <w:rPr>
          <w:lang w:val="ru-RU"/>
        </w:rPr>
        <w:t xml:space="preserve">, </w:t>
      </w:r>
      <w:r>
        <w:t>etc</w:t>
      </w:r>
      <w:r w:rsidRPr="00EC7DA0">
        <w:rPr>
          <w:lang w:val="ru-RU"/>
        </w:rPr>
        <w:t xml:space="preserve">.), </w:t>
      </w:r>
      <w:r>
        <w:t>every</w:t>
      </w:r>
      <w:r w:rsidRPr="00EC7DA0">
        <w:rPr>
          <w:lang w:val="ru-RU"/>
        </w:rPr>
        <w:t xml:space="preserve"> и производные (</w:t>
      </w:r>
      <w:r>
        <w:t>everybody</w:t>
      </w:r>
      <w:r w:rsidRPr="00EC7DA0">
        <w:rPr>
          <w:lang w:val="ru-RU"/>
        </w:rPr>
        <w:t xml:space="preserve">, </w:t>
      </w:r>
      <w:r>
        <w:t>everything</w:t>
      </w:r>
      <w:r w:rsidRPr="00EC7DA0">
        <w:rPr>
          <w:lang w:val="ru-RU"/>
        </w:rPr>
        <w:t xml:space="preserve"> и другие) в повествовательных (утвердительных и отрицательных) и вопросительных предложениях;</w:t>
      </w:r>
    </w:p>
    <w:p w:rsidR="00E4184B" w:rsidRPr="00EC7DA0" w:rsidRDefault="00EC7DA0">
      <w:pPr>
        <w:pStyle w:val="a4"/>
        <w:spacing w:before="7" w:line="360" w:lineRule="auto"/>
        <w:ind w:left="2310" w:right="2889" w:firstLine="0"/>
        <w:rPr>
          <w:lang w:val="ru-RU"/>
        </w:rPr>
      </w:pPr>
      <w:r w:rsidRPr="00EC7DA0">
        <w:rPr>
          <w:lang w:val="ru-RU"/>
        </w:rPr>
        <w:t>числительные</w:t>
      </w:r>
      <w:r w:rsidRPr="00EC7DA0">
        <w:rPr>
          <w:spacing w:val="-6"/>
          <w:lang w:val="ru-RU"/>
        </w:rPr>
        <w:t xml:space="preserve"> </w:t>
      </w:r>
      <w:r w:rsidRPr="00EC7DA0">
        <w:rPr>
          <w:lang w:val="ru-RU"/>
        </w:rPr>
        <w:t>для</w:t>
      </w:r>
      <w:r w:rsidRPr="00EC7DA0">
        <w:rPr>
          <w:spacing w:val="-1"/>
          <w:lang w:val="ru-RU"/>
        </w:rPr>
        <w:t xml:space="preserve"> </w:t>
      </w:r>
      <w:r w:rsidRPr="00EC7DA0">
        <w:rPr>
          <w:lang w:val="ru-RU"/>
        </w:rPr>
        <w:t>обозначения дат</w:t>
      </w:r>
      <w:r w:rsidRPr="00EC7DA0">
        <w:rPr>
          <w:spacing w:val="-6"/>
          <w:lang w:val="ru-RU"/>
        </w:rPr>
        <w:t xml:space="preserve"> </w:t>
      </w:r>
      <w:r w:rsidRPr="00EC7DA0">
        <w:rPr>
          <w:lang w:val="ru-RU"/>
        </w:rPr>
        <w:t>и</w:t>
      </w:r>
      <w:r w:rsidRPr="00EC7DA0">
        <w:rPr>
          <w:spacing w:val="-1"/>
          <w:lang w:val="ru-RU"/>
        </w:rPr>
        <w:t xml:space="preserve"> </w:t>
      </w:r>
      <w:r w:rsidRPr="00EC7DA0">
        <w:rPr>
          <w:lang w:val="ru-RU"/>
        </w:rPr>
        <w:t>больших</w:t>
      </w:r>
      <w:r w:rsidRPr="00EC7DA0">
        <w:rPr>
          <w:spacing w:val="-10"/>
          <w:lang w:val="ru-RU"/>
        </w:rPr>
        <w:t xml:space="preserve"> </w:t>
      </w:r>
      <w:r w:rsidRPr="00EC7DA0">
        <w:rPr>
          <w:lang w:val="ru-RU"/>
        </w:rPr>
        <w:t>чисел</w:t>
      </w:r>
      <w:r w:rsidRPr="00EC7DA0">
        <w:rPr>
          <w:spacing w:val="-1"/>
          <w:lang w:val="ru-RU"/>
        </w:rPr>
        <w:t xml:space="preserve"> </w:t>
      </w:r>
      <w:r w:rsidRPr="00EC7DA0">
        <w:rPr>
          <w:lang w:val="ru-RU"/>
        </w:rPr>
        <w:t>(100-1000); владеть социокультурными знаниями и умениями:</w:t>
      </w:r>
    </w:p>
    <w:p w:rsidR="00E4184B" w:rsidRPr="00EC7DA0" w:rsidRDefault="00EC7DA0">
      <w:pPr>
        <w:pStyle w:val="a4"/>
        <w:spacing w:line="360" w:lineRule="auto"/>
        <w:ind w:right="878"/>
        <w:jc w:val="left"/>
        <w:rPr>
          <w:lang w:val="ru-RU"/>
        </w:rPr>
      </w:pPr>
      <w:r w:rsidRPr="00EC7DA0">
        <w:rPr>
          <w:lang w:val="ru-RU"/>
        </w:rPr>
        <w:t>использовать</w:t>
      </w:r>
      <w:r w:rsidRPr="00EC7DA0">
        <w:rPr>
          <w:spacing w:val="40"/>
          <w:lang w:val="ru-RU"/>
        </w:rPr>
        <w:t xml:space="preserve"> </w:t>
      </w:r>
      <w:r w:rsidRPr="00EC7DA0">
        <w:rPr>
          <w:lang w:val="ru-RU"/>
        </w:rPr>
        <w:t>отдельные</w:t>
      </w:r>
      <w:r w:rsidRPr="00EC7DA0">
        <w:rPr>
          <w:spacing w:val="40"/>
          <w:lang w:val="ru-RU"/>
        </w:rPr>
        <w:t xml:space="preserve"> </w:t>
      </w:r>
      <w:r w:rsidRPr="00EC7DA0">
        <w:rPr>
          <w:lang w:val="ru-RU"/>
        </w:rPr>
        <w:t>социокультурные</w:t>
      </w:r>
      <w:r w:rsidRPr="00EC7DA0">
        <w:rPr>
          <w:spacing w:val="40"/>
          <w:lang w:val="ru-RU"/>
        </w:rPr>
        <w:t xml:space="preserve"> </w:t>
      </w:r>
      <w:r w:rsidRPr="00EC7DA0">
        <w:rPr>
          <w:lang w:val="ru-RU"/>
        </w:rPr>
        <w:t>элементы</w:t>
      </w:r>
      <w:r w:rsidRPr="00EC7DA0">
        <w:rPr>
          <w:spacing w:val="40"/>
          <w:lang w:val="ru-RU"/>
        </w:rPr>
        <w:t xml:space="preserve"> </w:t>
      </w:r>
      <w:r w:rsidRPr="00EC7DA0">
        <w:rPr>
          <w:lang w:val="ru-RU"/>
        </w:rPr>
        <w:t>речевого</w:t>
      </w:r>
      <w:r w:rsidRPr="00EC7DA0">
        <w:rPr>
          <w:spacing w:val="40"/>
          <w:lang w:val="ru-RU"/>
        </w:rPr>
        <w:t xml:space="preserve"> </w:t>
      </w:r>
      <w:r w:rsidRPr="00EC7DA0">
        <w:rPr>
          <w:lang w:val="ru-RU"/>
        </w:rPr>
        <w:t>поведенческого этикета в стране (странах) изучаемого языка в рамках тематического содержания речи;</w:t>
      </w:r>
    </w:p>
    <w:p w:rsidR="00E4184B" w:rsidRPr="00EC7DA0" w:rsidRDefault="00EC7DA0">
      <w:pPr>
        <w:pStyle w:val="a4"/>
        <w:spacing w:line="360" w:lineRule="auto"/>
        <w:ind w:right="878"/>
        <w:jc w:val="left"/>
        <w:rPr>
          <w:lang w:val="ru-RU"/>
        </w:rPr>
      </w:pPr>
      <w:r w:rsidRPr="00EC7DA0">
        <w:rPr>
          <w:lang w:val="ru-RU"/>
        </w:rPr>
        <w:t>понимать</w:t>
      </w:r>
      <w:r w:rsidRPr="00EC7DA0">
        <w:rPr>
          <w:spacing w:val="-7"/>
          <w:lang w:val="ru-RU"/>
        </w:rPr>
        <w:t xml:space="preserve"> </w:t>
      </w:r>
      <w:r w:rsidRPr="00EC7DA0">
        <w:rPr>
          <w:lang w:val="ru-RU"/>
        </w:rPr>
        <w:t>и</w:t>
      </w:r>
      <w:r w:rsidRPr="00EC7DA0">
        <w:rPr>
          <w:spacing w:val="-6"/>
          <w:lang w:val="ru-RU"/>
        </w:rPr>
        <w:t xml:space="preserve"> </w:t>
      </w:r>
      <w:r w:rsidRPr="00EC7DA0">
        <w:rPr>
          <w:lang w:val="ru-RU"/>
        </w:rPr>
        <w:t>использовать</w:t>
      </w:r>
      <w:r w:rsidRPr="00EC7DA0">
        <w:rPr>
          <w:spacing w:val="-7"/>
          <w:lang w:val="ru-RU"/>
        </w:rPr>
        <w:t xml:space="preserve"> </w:t>
      </w:r>
      <w:r w:rsidRPr="00EC7DA0">
        <w:rPr>
          <w:lang w:val="ru-RU"/>
        </w:rPr>
        <w:t>в</w:t>
      </w:r>
      <w:r w:rsidRPr="00EC7DA0">
        <w:rPr>
          <w:spacing w:val="-4"/>
          <w:lang w:val="ru-RU"/>
        </w:rPr>
        <w:t xml:space="preserve"> </w:t>
      </w:r>
      <w:r w:rsidRPr="00EC7DA0">
        <w:rPr>
          <w:lang w:val="ru-RU"/>
        </w:rPr>
        <w:t>устной</w:t>
      </w:r>
      <w:r w:rsidRPr="00EC7DA0">
        <w:rPr>
          <w:spacing w:val="-8"/>
          <w:lang w:val="ru-RU"/>
        </w:rPr>
        <w:t xml:space="preserve"> </w:t>
      </w:r>
      <w:r w:rsidRPr="00EC7DA0">
        <w:rPr>
          <w:lang w:val="ru-RU"/>
        </w:rPr>
        <w:t>и</w:t>
      </w:r>
      <w:r w:rsidRPr="00EC7DA0">
        <w:rPr>
          <w:spacing w:val="-4"/>
          <w:lang w:val="ru-RU"/>
        </w:rPr>
        <w:t xml:space="preserve"> </w:t>
      </w:r>
      <w:r w:rsidRPr="00EC7DA0">
        <w:rPr>
          <w:lang w:val="ru-RU"/>
        </w:rPr>
        <w:t>письменной</w:t>
      </w:r>
      <w:r w:rsidRPr="00EC7DA0">
        <w:rPr>
          <w:spacing w:val="-4"/>
          <w:lang w:val="ru-RU"/>
        </w:rPr>
        <w:t xml:space="preserve"> </w:t>
      </w:r>
      <w:r w:rsidRPr="00EC7DA0">
        <w:rPr>
          <w:lang w:val="ru-RU"/>
        </w:rPr>
        <w:t>речи</w:t>
      </w:r>
      <w:r w:rsidRPr="00EC7DA0">
        <w:rPr>
          <w:spacing w:val="-4"/>
          <w:lang w:val="ru-RU"/>
        </w:rPr>
        <w:t xml:space="preserve"> </w:t>
      </w:r>
      <w:r w:rsidRPr="00EC7DA0">
        <w:rPr>
          <w:lang w:val="ru-RU"/>
        </w:rPr>
        <w:t>наиболее</w:t>
      </w:r>
      <w:r w:rsidRPr="00EC7DA0">
        <w:rPr>
          <w:spacing w:val="-5"/>
          <w:lang w:val="ru-RU"/>
        </w:rPr>
        <w:t xml:space="preserve"> </w:t>
      </w:r>
      <w:r w:rsidRPr="00EC7DA0">
        <w:rPr>
          <w:lang w:val="ru-RU"/>
        </w:rPr>
        <w:t>употребительную лексику страны (стран) изучаемого языка в рамках тематического содержания речи;</w:t>
      </w:r>
    </w:p>
    <w:p w:rsidR="00E4184B" w:rsidRPr="00EC7DA0" w:rsidRDefault="00EC7DA0">
      <w:pPr>
        <w:pStyle w:val="a4"/>
        <w:spacing w:before="3" w:line="360" w:lineRule="auto"/>
        <w:ind w:right="878"/>
        <w:jc w:val="left"/>
        <w:rPr>
          <w:lang w:val="ru-RU"/>
        </w:rPr>
      </w:pPr>
      <w:r w:rsidRPr="00EC7DA0">
        <w:rPr>
          <w:lang w:val="ru-RU"/>
        </w:rPr>
        <w:t>обладать</w:t>
      </w:r>
      <w:r w:rsidRPr="00EC7DA0">
        <w:rPr>
          <w:spacing w:val="-3"/>
          <w:lang w:val="ru-RU"/>
        </w:rPr>
        <w:t xml:space="preserve"> </w:t>
      </w:r>
      <w:r w:rsidRPr="00EC7DA0">
        <w:rPr>
          <w:lang w:val="ru-RU"/>
        </w:rPr>
        <w:t>базовыми</w:t>
      </w:r>
      <w:r w:rsidRPr="00EC7DA0">
        <w:rPr>
          <w:spacing w:val="-3"/>
          <w:lang w:val="ru-RU"/>
        </w:rPr>
        <w:t xml:space="preserve"> </w:t>
      </w:r>
      <w:r w:rsidRPr="00EC7DA0">
        <w:rPr>
          <w:lang w:val="ru-RU"/>
        </w:rPr>
        <w:t>знаниями</w:t>
      </w:r>
      <w:r w:rsidRPr="00EC7DA0">
        <w:rPr>
          <w:spacing w:val="-7"/>
          <w:lang w:val="ru-RU"/>
        </w:rPr>
        <w:t xml:space="preserve"> </w:t>
      </w:r>
      <w:r w:rsidRPr="00EC7DA0">
        <w:rPr>
          <w:lang w:val="ru-RU"/>
        </w:rPr>
        <w:t>о</w:t>
      </w:r>
      <w:r w:rsidRPr="00EC7DA0">
        <w:rPr>
          <w:spacing w:val="-5"/>
          <w:lang w:val="ru-RU"/>
        </w:rPr>
        <w:t xml:space="preserve"> </w:t>
      </w:r>
      <w:r w:rsidRPr="00EC7DA0">
        <w:rPr>
          <w:lang w:val="ru-RU"/>
        </w:rPr>
        <w:t>социокультурном</w:t>
      </w:r>
      <w:r w:rsidRPr="00EC7DA0">
        <w:rPr>
          <w:spacing w:val="-3"/>
          <w:lang w:val="ru-RU"/>
        </w:rPr>
        <w:t xml:space="preserve"> </w:t>
      </w:r>
      <w:r w:rsidRPr="00EC7DA0">
        <w:rPr>
          <w:lang w:val="ru-RU"/>
        </w:rPr>
        <w:t>портрете</w:t>
      </w:r>
      <w:r w:rsidRPr="00EC7DA0">
        <w:rPr>
          <w:spacing w:val="-6"/>
          <w:lang w:val="ru-RU"/>
        </w:rPr>
        <w:t xml:space="preserve"> </w:t>
      </w:r>
      <w:r w:rsidRPr="00EC7DA0">
        <w:rPr>
          <w:lang w:val="ru-RU"/>
        </w:rPr>
        <w:t>родной</w:t>
      </w:r>
      <w:r w:rsidRPr="00EC7DA0">
        <w:rPr>
          <w:spacing w:val="-7"/>
          <w:lang w:val="ru-RU"/>
        </w:rPr>
        <w:t xml:space="preserve"> </w:t>
      </w:r>
      <w:r w:rsidRPr="00EC7DA0">
        <w:rPr>
          <w:lang w:val="ru-RU"/>
        </w:rPr>
        <w:t>страны</w:t>
      </w:r>
      <w:r w:rsidRPr="00EC7DA0">
        <w:rPr>
          <w:spacing w:val="-6"/>
          <w:lang w:val="ru-RU"/>
        </w:rPr>
        <w:t xml:space="preserve"> </w:t>
      </w:r>
      <w:r w:rsidRPr="00EC7DA0">
        <w:rPr>
          <w:lang w:val="ru-RU"/>
        </w:rPr>
        <w:t>и</w:t>
      </w:r>
      <w:r w:rsidRPr="00EC7DA0">
        <w:rPr>
          <w:spacing w:val="-7"/>
          <w:lang w:val="ru-RU"/>
        </w:rPr>
        <w:t xml:space="preserve"> </w:t>
      </w:r>
      <w:r w:rsidRPr="00EC7DA0">
        <w:rPr>
          <w:lang w:val="ru-RU"/>
        </w:rPr>
        <w:t>страны (стран) изучаемого языка;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rPr>
          <w:lang w:val="ru-RU"/>
        </w:rPr>
      </w:pPr>
      <w:r w:rsidRPr="00EC7DA0">
        <w:rPr>
          <w:lang w:val="ru-RU"/>
        </w:rPr>
        <w:lastRenderedPageBreak/>
        <w:t>кратко</w:t>
      </w:r>
      <w:r w:rsidRPr="00EC7DA0">
        <w:rPr>
          <w:spacing w:val="-8"/>
          <w:lang w:val="ru-RU"/>
        </w:rPr>
        <w:t xml:space="preserve"> </w:t>
      </w:r>
      <w:r w:rsidRPr="00EC7DA0">
        <w:rPr>
          <w:lang w:val="ru-RU"/>
        </w:rPr>
        <w:t>представлять</w:t>
      </w:r>
      <w:r w:rsidRPr="00EC7DA0">
        <w:rPr>
          <w:spacing w:val="-4"/>
          <w:lang w:val="ru-RU"/>
        </w:rPr>
        <w:t xml:space="preserve"> </w:t>
      </w:r>
      <w:r w:rsidRPr="00EC7DA0">
        <w:rPr>
          <w:lang w:val="ru-RU"/>
        </w:rPr>
        <w:t>Россию</w:t>
      </w:r>
      <w:r w:rsidRPr="00EC7DA0">
        <w:rPr>
          <w:spacing w:val="-6"/>
          <w:lang w:val="ru-RU"/>
        </w:rPr>
        <w:t xml:space="preserve"> </w:t>
      </w:r>
      <w:r w:rsidRPr="00EC7DA0">
        <w:rPr>
          <w:lang w:val="ru-RU"/>
        </w:rPr>
        <w:t>и страну</w:t>
      </w:r>
      <w:r w:rsidRPr="00EC7DA0">
        <w:rPr>
          <w:spacing w:val="-21"/>
          <w:lang w:val="ru-RU"/>
        </w:rPr>
        <w:t xml:space="preserve"> </w:t>
      </w:r>
      <w:r w:rsidRPr="00EC7DA0">
        <w:rPr>
          <w:lang w:val="ru-RU"/>
        </w:rPr>
        <w:t>(страны)</w:t>
      </w:r>
      <w:r w:rsidRPr="00EC7DA0">
        <w:rPr>
          <w:spacing w:val="-2"/>
          <w:lang w:val="ru-RU"/>
        </w:rPr>
        <w:t xml:space="preserve"> </w:t>
      </w:r>
      <w:r w:rsidRPr="00EC7DA0">
        <w:rPr>
          <w:lang w:val="ru-RU"/>
        </w:rPr>
        <w:t>изучаемого</w:t>
      </w:r>
      <w:r w:rsidRPr="00EC7DA0">
        <w:rPr>
          <w:spacing w:val="-3"/>
          <w:lang w:val="ru-RU"/>
        </w:rPr>
        <w:t xml:space="preserve"> </w:t>
      </w:r>
      <w:r w:rsidRPr="00EC7DA0">
        <w:rPr>
          <w:spacing w:val="-2"/>
          <w:lang w:val="ru-RU"/>
        </w:rPr>
        <w:t>языка;</w:t>
      </w:r>
    </w:p>
    <w:p w:rsidR="00E4184B" w:rsidRPr="00EC7DA0" w:rsidRDefault="00EC7DA0">
      <w:pPr>
        <w:pStyle w:val="a4"/>
        <w:tabs>
          <w:tab w:val="left" w:pos="3851"/>
          <w:tab w:val="left" w:pos="6478"/>
        </w:tabs>
        <w:spacing w:before="137"/>
        <w:ind w:left="2368" w:firstLine="0"/>
        <w:rPr>
          <w:lang w:val="ru-RU"/>
        </w:rPr>
      </w:pPr>
      <w:r w:rsidRPr="00EC7DA0">
        <w:rPr>
          <w:spacing w:val="-2"/>
          <w:lang w:val="ru-RU"/>
        </w:rPr>
        <w:t>владеть</w:t>
      </w:r>
      <w:r w:rsidRPr="00EC7DA0">
        <w:rPr>
          <w:lang w:val="ru-RU"/>
        </w:rPr>
        <w:tab/>
      </w:r>
      <w:r w:rsidRPr="00EC7DA0">
        <w:rPr>
          <w:spacing w:val="-2"/>
          <w:lang w:val="ru-RU"/>
        </w:rPr>
        <w:t>компенсаторными</w:t>
      </w:r>
      <w:r w:rsidRPr="00EC7DA0">
        <w:rPr>
          <w:lang w:val="ru-RU"/>
        </w:rPr>
        <w:tab/>
        <w:t>умениями:</w:t>
      </w:r>
      <w:r w:rsidRPr="00EC7DA0">
        <w:rPr>
          <w:spacing w:val="62"/>
          <w:w w:val="150"/>
          <w:lang w:val="ru-RU"/>
        </w:rPr>
        <w:t xml:space="preserve">   </w:t>
      </w:r>
      <w:r w:rsidRPr="00EC7DA0">
        <w:rPr>
          <w:lang w:val="ru-RU"/>
        </w:rPr>
        <w:t>использовать</w:t>
      </w:r>
      <w:r w:rsidRPr="00EC7DA0">
        <w:rPr>
          <w:spacing w:val="1"/>
          <w:lang w:val="ru-RU"/>
        </w:rPr>
        <w:t xml:space="preserve"> </w:t>
      </w:r>
      <w:r w:rsidRPr="00EC7DA0">
        <w:rPr>
          <w:lang w:val="ru-RU"/>
        </w:rPr>
        <w:t>при</w:t>
      </w:r>
      <w:r w:rsidRPr="00EC7DA0">
        <w:rPr>
          <w:spacing w:val="-1"/>
          <w:lang w:val="ru-RU"/>
        </w:rPr>
        <w:t xml:space="preserve"> </w:t>
      </w:r>
      <w:r w:rsidRPr="00EC7DA0">
        <w:rPr>
          <w:spacing w:val="-2"/>
          <w:lang w:val="ru-RU"/>
        </w:rPr>
        <w:t>чтении</w:t>
      </w:r>
    </w:p>
    <w:p w:rsidR="00E4184B" w:rsidRPr="00EC7DA0" w:rsidRDefault="00EC7DA0">
      <w:pPr>
        <w:pStyle w:val="a4"/>
        <w:spacing w:before="137" w:line="360" w:lineRule="auto"/>
        <w:ind w:right="846"/>
        <w:rPr>
          <w:lang w:val="ru-RU"/>
        </w:rPr>
      </w:pPr>
      <w:r w:rsidRPr="00EC7DA0">
        <w:rPr>
          <w:lang w:val="ru-RU"/>
        </w:rPr>
        <w:t xml:space="preserve">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sidRPr="00EC7DA0">
        <w:rPr>
          <w:spacing w:val="-2"/>
          <w:lang w:val="ru-RU"/>
        </w:rPr>
        <w:t>информации;</w:t>
      </w:r>
    </w:p>
    <w:p w:rsidR="00E4184B" w:rsidRPr="00EC7DA0" w:rsidRDefault="00EC7DA0">
      <w:pPr>
        <w:pStyle w:val="a4"/>
        <w:spacing w:before="5" w:line="360" w:lineRule="auto"/>
        <w:ind w:right="841"/>
        <w:rPr>
          <w:lang w:val="ru-RU"/>
        </w:rPr>
      </w:pPr>
      <w:r w:rsidRPr="00EC7DA0">
        <w:rPr>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4184B" w:rsidRPr="00EC7DA0" w:rsidRDefault="00EC7DA0">
      <w:pPr>
        <w:pStyle w:val="a4"/>
        <w:spacing w:line="362" w:lineRule="auto"/>
        <w:ind w:right="840"/>
        <w:rPr>
          <w:lang w:val="ru-RU"/>
        </w:rPr>
      </w:pPr>
      <w:r w:rsidRPr="00EC7DA0">
        <w:rPr>
          <w:lang w:val="ru-RU"/>
        </w:rPr>
        <w:t>использовать иноязычные словари и справочники, в том числе информационно- справочные системы в электронной форме;</w:t>
      </w:r>
    </w:p>
    <w:p w:rsidR="00E4184B" w:rsidRPr="00EC7DA0" w:rsidRDefault="00EC7DA0">
      <w:pPr>
        <w:pStyle w:val="a4"/>
        <w:spacing w:line="355" w:lineRule="auto"/>
        <w:ind w:right="853"/>
        <w:rPr>
          <w:lang w:val="ru-RU"/>
        </w:rPr>
      </w:pPr>
      <w:r w:rsidRPr="00EC7DA0">
        <w:rPr>
          <w:lang w:val="ru-RU"/>
        </w:rPr>
        <w:t>достигать взаимопонимания в процессе устного и письменного общения с носителями иностранного языка, с людьми другой культуры;</w:t>
      </w:r>
    </w:p>
    <w:p w:rsidR="00E4184B" w:rsidRPr="00EC7DA0" w:rsidRDefault="00EC7DA0">
      <w:pPr>
        <w:pStyle w:val="a4"/>
        <w:spacing w:before="4" w:line="360" w:lineRule="auto"/>
        <w:ind w:right="850"/>
        <w:rPr>
          <w:lang w:val="ru-RU"/>
        </w:rPr>
      </w:pPr>
      <w:r w:rsidRPr="00EC7DA0">
        <w:rPr>
          <w:lang w:val="ru-RU"/>
        </w:rPr>
        <w:t>сравнивать</w:t>
      </w:r>
      <w:r w:rsidRPr="00EC7DA0">
        <w:rPr>
          <w:spacing w:val="-5"/>
          <w:lang w:val="ru-RU"/>
        </w:rPr>
        <w:t xml:space="preserve"> </w:t>
      </w:r>
      <w:r w:rsidRPr="00EC7DA0">
        <w:rPr>
          <w:lang w:val="ru-RU"/>
        </w:rPr>
        <w:t>(в</w:t>
      </w:r>
      <w:r w:rsidRPr="00EC7DA0">
        <w:rPr>
          <w:spacing w:val="-6"/>
          <w:lang w:val="ru-RU"/>
        </w:rPr>
        <w:t xml:space="preserve"> </w:t>
      </w:r>
      <w:r w:rsidRPr="00EC7DA0">
        <w:rPr>
          <w:lang w:val="ru-RU"/>
        </w:rPr>
        <w:t>том</w:t>
      </w:r>
      <w:r w:rsidRPr="00EC7DA0">
        <w:rPr>
          <w:spacing w:val="-5"/>
          <w:lang w:val="ru-RU"/>
        </w:rPr>
        <w:t xml:space="preserve"> </w:t>
      </w:r>
      <w:r w:rsidRPr="00EC7DA0">
        <w:rPr>
          <w:lang w:val="ru-RU"/>
        </w:rPr>
        <w:t>числе</w:t>
      </w:r>
      <w:r w:rsidRPr="00EC7DA0">
        <w:rPr>
          <w:spacing w:val="-4"/>
          <w:lang w:val="ru-RU"/>
        </w:rPr>
        <w:t xml:space="preserve"> </w:t>
      </w:r>
      <w:r w:rsidRPr="00EC7DA0">
        <w:rPr>
          <w:lang w:val="ru-RU"/>
        </w:rPr>
        <w:t>устанавливать основания</w:t>
      </w:r>
      <w:r w:rsidRPr="00EC7DA0">
        <w:rPr>
          <w:spacing w:val="-1"/>
          <w:lang w:val="ru-RU"/>
        </w:rPr>
        <w:t xml:space="preserve"> </w:t>
      </w:r>
      <w:r w:rsidRPr="00EC7DA0">
        <w:rPr>
          <w:lang w:val="ru-RU"/>
        </w:rPr>
        <w:t>для</w:t>
      </w:r>
      <w:r w:rsidRPr="00EC7DA0">
        <w:rPr>
          <w:spacing w:val="-2"/>
          <w:lang w:val="ru-RU"/>
        </w:rPr>
        <w:t xml:space="preserve"> </w:t>
      </w:r>
      <w:r w:rsidRPr="00EC7DA0">
        <w:rPr>
          <w:lang w:val="ru-RU"/>
        </w:rPr>
        <w:t>сравнения)</w:t>
      </w:r>
      <w:r w:rsidRPr="00EC7DA0">
        <w:rPr>
          <w:spacing w:val="-5"/>
          <w:lang w:val="ru-RU"/>
        </w:rPr>
        <w:t xml:space="preserve"> </w:t>
      </w:r>
      <w:r w:rsidRPr="00EC7DA0">
        <w:rPr>
          <w:lang w:val="ru-RU"/>
        </w:rPr>
        <w:t>объекты,</w:t>
      </w:r>
      <w:r w:rsidRPr="00EC7DA0">
        <w:rPr>
          <w:spacing w:val="-1"/>
          <w:lang w:val="ru-RU"/>
        </w:rPr>
        <w:t xml:space="preserve"> </w:t>
      </w:r>
      <w:r w:rsidRPr="00EC7DA0">
        <w:rPr>
          <w:lang w:val="ru-RU"/>
        </w:rPr>
        <w:t>явления, процессы, их элементы и основные функции в рамках изученной тематики.</w:t>
      </w:r>
    </w:p>
    <w:p w:rsidR="00E4184B" w:rsidRPr="00EC7DA0" w:rsidRDefault="00EC7DA0">
      <w:pPr>
        <w:pStyle w:val="210"/>
        <w:spacing w:before="7" w:line="360" w:lineRule="auto"/>
        <w:ind w:left="1599" w:right="837" w:firstLine="710"/>
        <w:rPr>
          <w:lang w:val="ru-RU"/>
        </w:rPr>
      </w:pPr>
      <w:r w:rsidRPr="00EC7DA0">
        <w:rPr>
          <w:lang w:val="ru-RU"/>
        </w:rPr>
        <w:t>Предметные результаты освоения программы по иностранному</w:t>
      </w:r>
      <w:r w:rsidRPr="00EC7DA0">
        <w:rPr>
          <w:spacing w:val="80"/>
          <w:lang w:val="ru-RU"/>
        </w:rPr>
        <w:t xml:space="preserve"> </w:t>
      </w:r>
      <w:r w:rsidRPr="00EC7DA0">
        <w:rPr>
          <w:lang w:val="ru-RU"/>
        </w:rPr>
        <w:t>(английскому) языку к концу обучения в 7 классе:</w:t>
      </w:r>
    </w:p>
    <w:p w:rsidR="00E4184B" w:rsidRPr="00EC7DA0" w:rsidRDefault="00EC7DA0">
      <w:pPr>
        <w:pStyle w:val="a4"/>
        <w:spacing w:line="269" w:lineRule="exact"/>
        <w:ind w:left="2310" w:firstLine="0"/>
        <w:rPr>
          <w:lang w:val="ru-RU"/>
        </w:rPr>
      </w:pPr>
      <w:r w:rsidRPr="00EC7DA0">
        <w:rPr>
          <w:lang w:val="ru-RU"/>
        </w:rPr>
        <w:t>владеть</w:t>
      </w:r>
      <w:r w:rsidRPr="00EC7DA0">
        <w:rPr>
          <w:spacing w:val="-4"/>
          <w:lang w:val="ru-RU"/>
        </w:rPr>
        <w:t xml:space="preserve"> </w:t>
      </w:r>
      <w:r w:rsidRPr="00EC7DA0">
        <w:rPr>
          <w:lang w:val="ru-RU"/>
        </w:rPr>
        <w:t>основными</w:t>
      </w:r>
      <w:r w:rsidRPr="00EC7DA0">
        <w:rPr>
          <w:spacing w:val="-8"/>
          <w:lang w:val="ru-RU"/>
        </w:rPr>
        <w:t xml:space="preserve"> </w:t>
      </w:r>
      <w:r w:rsidRPr="00EC7DA0">
        <w:rPr>
          <w:lang w:val="ru-RU"/>
        </w:rPr>
        <w:t>видами</w:t>
      </w:r>
      <w:r w:rsidRPr="00EC7DA0">
        <w:rPr>
          <w:spacing w:val="-8"/>
          <w:lang w:val="ru-RU"/>
        </w:rPr>
        <w:t xml:space="preserve"> </w:t>
      </w:r>
      <w:r w:rsidRPr="00EC7DA0">
        <w:rPr>
          <w:lang w:val="ru-RU"/>
        </w:rPr>
        <w:t>речевой</w:t>
      </w:r>
      <w:r w:rsidRPr="00EC7DA0">
        <w:rPr>
          <w:spacing w:val="-3"/>
          <w:lang w:val="ru-RU"/>
        </w:rPr>
        <w:t xml:space="preserve"> </w:t>
      </w:r>
      <w:r w:rsidRPr="00EC7DA0">
        <w:rPr>
          <w:spacing w:val="-2"/>
          <w:lang w:val="ru-RU"/>
        </w:rPr>
        <w:t>деятельности:</w:t>
      </w:r>
    </w:p>
    <w:p w:rsidR="00E4184B" w:rsidRPr="00EC7DA0" w:rsidRDefault="00EC7DA0">
      <w:pPr>
        <w:pStyle w:val="a4"/>
        <w:tabs>
          <w:tab w:val="left" w:pos="3035"/>
          <w:tab w:val="left" w:pos="3885"/>
          <w:tab w:val="left" w:pos="5220"/>
          <w:tab w:val="left" w:pos="5662"/>
          <w:tab w:val="left" w:pos="5896"/>
          <w:tab w:val="left" w:pos="6704"/>
          <w:tab w:val="left" w:pos="8519"/>
          <w:tab w:val="left" w:pos="8552"/>
          <w:tab w:val="left" w:pos="10061"/>
          <w:tab w:val="left" w:pos="10406"/>
          <w:tab w:val="left" w:pos="10857"/>
        </w:tabs>
        <w:spacing w:before="137" w:line="360" w:lineRule="auto"/>
        <w:ind w:left="1628" w:right="832" w:firstLine="941"/>
        <w:jc w:val="right"/>
        <w:rPr>
          <w:lang w:val="ru-RU"/>
        </w:rPr>
      </w:pPr>
      <w:r w:rsidRPr="00EC7DA0">
        <w:rPr>
          <w:lang w:val="ru-RU"/>
        </w:rPr>
        <w:t>говорение:</w:t>
      </w:r>
      <w:r w:rsidRPr="00EC7DA0">
        <w:rPr>
          <w:spacing w:val="32"/>
          <w:lang w:val="ru-RU"/>
        </w:rPr>
        <w:t xml:space="preserve"> </w:t>
      </w:r>
      <w:r w:rsidRPr="00EC7DA0">
        <w:rPr>
          <w:lang w:val="ru-RU"/>
        </w:rPr>
        <w:t>вести</w:t>
      </w:r>
      <w:r w:rsidRPr="00EC7DA0">
        <w:rPr>
          <w:spacing w:val="38"/>
          <w:lang w:val="ru-RU"/>
        </w:rPr>
        <w:t xml:space="preserve"> </w:t>
      </w:r>
      <w:r w:rsidRPr="00EC7DA0">
        <w:rPr>
          <w:lang w:val="ru-RU"/>
        </w:rPr>
        <w:t>разные</w:t>
      </w:r>
      <w:r w:rsidRPr="00EC7DA0">
        <w:rPr>
          <w:spacing w:val="35"/>
          <w:lang w:val="ru-RU"/>
        </w:rPr>
        <w:t xml:space="preserve"> </w:t>
      </w:r>
      <w:r w:rsidRPr="00EC7DA0">
        <w:rPr>
          <w:lang w:val="ru-RU"/>
        </w:rPr>
        <w:t>виды</w:t>
      </w:r>
      <w:r w:rsidRPr="00EC7DA0">
        <w:rPr>
          <w:spacing w:val="38"/>
          <w:lang w:val="ru-RU"/>
        </w:rPr>
        <w:t xml:space="preserve"> </w:t>
      </w:r>
      <w:r w:rsidRPr="00EC7DA0">
        <w:rPr>
          <w:lang w:val="ru-RU"/>
        </w:rPr>
        <w:t>диалогов</w:t>
      </w:r>
      <w:r w:rsidRPr="00EC7DA0">
        <w:rPr>
          <w:spacing w:val="38"/>
          <w:lang w:val="ru-RU"/>
        </w:rPr>
        <w:t xml:space="preserve"> </w:t>
      </w:r>
      <w:r w:rsidRPr="00EC7DA0">
        <w:rPr>
          <w:lang w:val="ru-RU"/>
        </w:rPr>
        <w:t>(диалог</w:t>
      </w:r>
      <w:r w:rsidRPr="00EC7DA0">
        <w:rPr>
          <w:spacing w:val="34"/>
          <w:lang w:val="ru-RU"/>
        </w:rPr>
        <w:t xml:space="preserve"> </w:t>
      </w:r>
      <w:r w:rsidRPr="00EC7DA0">
        <w:rPr>
          <w:lang w:val="ru-RU"/>
        </w:rPr>
        <w:t>этикетного</w:t>
      </w:r>
      <w:r w:rsidRPr="00EC7DA0">
        <w:rPr>
          <w:spacing w:val="40"/>
          <w:lang w:val="ru-RU"/>
        </w:rPr>
        <w:t xml:space="preserve"> </w:t>
      </w:r>
      <w:r w:rsidRPr="00EC7DA0">
        <w:rPr>
          <w:lang w:val="ru-RU"/>
        </w:rPr>
        <w:t>характера,</w:t>
      </w:r>
      <w:r w:rsidRPr="00EC7DA0">
        <w:rPr>
          <w:spacing w:val="38"/>
          <w:lang w:val="ru-RU"/>
        </w:rPr>
        <w:t xml:space="preserve"> </w:t>
      </w:r>
      <w:r w:rsidRPr="00EC7DA0">
        <w:rPr>
          <w:lang w:val="ru-RU"/>
        </w:rPr>
        <w:t>диалог- побуждение</w:t>
      </w:r>
      <w:r w:rsidRPr="00EC7DA0">
        <w:rPr>
          <w:spacing w:val="40"/>
          <w:lang w:val="ru-RU"/>
        </w:rPr>
        <w:t xml:space="preserve"> </w:t>
      </w:r>
      <w:r w:rsidRPr="00EC7DA0">
        <w:rPr>
          <w:lang w:val="ru-RU"/>
        </w:rPr>
        <w:t>к</w:t>
      </w:r>
      <w:r w:rsidRPr="00EC7DA0">
        <w:rPr>
          <w:spacing w:val="40"/>
          <w:lang w:val="ru-RU"/>
        </w:rPr>
        <w:t xml:space="preserve"> </w:t>
      </w:r>
      <w:r w:rsidRPr="00EC7DA0">
        <w:rPr>
          <w:lang w:val="ru-RU"/>
        </w:rPr>
        <w:t>действию,</w:t>
      </w:r>
      <w:r w:rsidRPr="00EC7DA0">
        <w:rPr>
          <w:spacing w:val="40"/>
          <w:lang w:val="ru-RU"/>
        </w:rPr>
        <w:t xml:space="preserve"> </w:t>
      </w:r>
      <w:r w:rsidRPr="00EC7DA0">
        <w:rPr>
          <w:lang w:val="ru-RU"/>
        </w:rPr>
        <w:t>диалог-расспрос,</w:t>
      </w:r>
      <w:r w:rsidRPr="00EC7DA0">
        <w:rPr>
          <w:spacing w:val="40"/>
          <w:lang w:val="ru-RU"/>
        </w:rPr>
        <w:t xml:space="preserve"> </w:t>
      </w:r>
      <w:r w:rsidRPr="00EC7DA0">
        <w:rPr>
          <w:lang w:val="ru-RU"/>
        </w:rPr>
        <w:t>комбинированный</w:t>
      </w:r>
      <w:r w:rsidRPr="00EC7DA0">
        <w:rPr>
          <w:spacing w:val="40"/>
          <w:lang w:val="ru-RU"/>
        </w:rPr>
        <w:t xml:space="preserve"> </w:t>
      </w:r>
      <w:r w:rsidRPr="00EC7DA0">
        <w:rPr>
          <w:lang w:val="ru-RU"/>
        </w:rPr>
        <w:t>диалог,</w:t>
      </w:r>
      <w:r w:rsidRPr="00EC7DA0">
        <w:rPr>
          <w:spacing w:val="40"/>
          <w:lang w:val="ru-RU"/>
        </w:rPr>
        <w:t xml:space="preserve"> </w:t>
      </w:r>
      <w:r w:rsidRPr="00EC7DA0">
        <w:rPr>
          <w:lang w:val="ru-RU"/>
        </w:rPr>
        <w:t xml:space="preserve">включающий </w:t>
      </w:r>
      <w:r w:rsidRPr="00EC7DA0">
        <w:rPr>
          <w:spacing w:val="-2"/>
          <w:lang w:val="ru-RU"/>
        </w:rPr>
        <w:t>различные</w:t>
      </w:r>
      <w:r w:rsidRPr="00EC7DA0">
        <w:rPr>
          <w:lang w:val="ru-RU"/>
        </w:rPr>
        <w:tab/>
      </w:r>
      <w:r w:rsidRPr="00EC7DA0">
        <w:rPr>
          <w:spacing w:val="-4"/>
          <w:lang w:val="ru-RU"/>
        </w:rPr>
        <w:t>виды</w:t>
      </w:r>
      <w:r w:rsidRPr="00EC7DA0">
        <w:rPr>
          <w:lang w:val="ru-RU"/>
        </w:rPr>
        <w:tab/>
      </w:r>
      <w:r w:rsidRPr="00EC7DA0">
        <w:rPr>
          <w:spacing w:val="-2"/>
          <w:lang w:val="ru-RU"/>
        </w:rPr>
        <w:t>диалогов)</w:t>
      </w:r>
      <w:r w:rsidRPr="00EC7DA0">
        <w:rPr>
          <w:lang w:val="ru-RU"/>
        </w:rPr>
        <w:tab/>
      </w:r>
      <w:r w:rsidRPr="00EC7DA0">
        <w:rPr>
          <w:spacing w:val="-10"/>
          <w:lang w:val="ru-RU"/>
        </w:rPr>
        <w:t>в</w:t>
      </w:r>
      <w:r w:rsidRPr="00EC7DA0">
        <w:rPr>
          <w:lang w:val="ru-RU"/>
        </w:rPr>
        <w:tab/>
      </w:r>
      <w:r w:rsidRPr="00EC7DA0">
        <w:rPr>
          <w:spacing w:val="-2"/>
          <w:lang w:val="ru-RU"/>
        </w:rPr>
        <w:t>рамках</w:t>
      </w:r>
      <w:r w:rsidRPr="00EC7DA0">
        <w:rPr>
          <w:lang w:val="ru-RU"/>
        </w:rPr>
        <w:tab/>
      </w:r>
      <w:r w:rsidRPr="00EC7DA0">
        <w:rPr>
          <w:spacing w:val="-2"/>
          <w:lang w:val="ru-RU"/>
        </w:rPr>
        <w:t>тематического</w:t>
      </w:r>
      <w:r w:rsidRPr="00EC7DA0">
        <w:rPr>
          <w:lang w:val="ru-RU"/>
        </w:rPr>
        <w:tab/>
      </w:r>
      <w:r w:rsidRPr="00EC7DA0">
        <w:rPr>
          <w:spacing w:val="-2"/>
          <w:lang w:val="ru-RU"/>
        </w:rPr>
        <w:t>содержания</w:t>
      </w:r>
      <w:r w:rsidRPr="00EC7DA0">
        <w:rPr>
          <w:lang w:val="ru-RU"/>
        </w:rPr>
        <w:tab/>
      </w:r>
      <w:r w:rsidRPr="00EC7DA0">
        <w:rPr>
          <w:spacing w:val="-4"/>
          <w:lang w:val="ru-RU"/>
        </w:rPr>
        <w:t>речи</w:t>
      </w:r>
      <w:r w:rsidRPr="00EC7DA0">
        <w:rPr>
          <w:lang w:val="ru-RU"/>
        </w:rPr>
        <w:tab/>
      </w:r>
      <w:r w:rsidRPr="00EC7DA0">
        <w:rPr>
          <w:spacing w:val="-10"/>
          <w:lang w:val="ru-RU"/>
        </w:rPr>
        <w:t xml:space="preserve">в </w:t>
      </w:r>
      <w:r w:rsidRPr="00EC7DA0">
        <w:rPr>
          <w:spacing w:val="-2"/>
          <w:lang w:val="ru-RU"/>
        </w:rPr>
        <w:t>стандартных</w:t>
      </w:r>
      <w:r w:rsidRPr="00EC7DA0">
        <w:rPr>
          <w:lang w:val="ru-RU"/>
        </w:rPr>
        <w:tab/>
      </w:r>
      <w:r w:rsidRPr="00EC7DA0">
        <w:rPr>
          <w:lang w:val="ru-RU"/>
        </w:rPr>
        <w:tab/>
      </w:r>
      <w:r w:rsidRPr="00EC7DA0">
        <w:rPr>
          <w:spacing w:val="-2"/>
          <w:lang w:val="ru-RU"/>
        </w:rPr>
        <w:t>ситуациях</w:t>
      </w:r>
      <w:r w:rsidRPr="00EC7DA0">
        <w:rPr>
          <w:lang w:val="ru-RU"/>
        </w:rPr>
        <w:tab/>
      </w:r>
      <w:r w:rsidRPr="00EC7DA0">
        <w:rPr>
          <w:lang w:val="ru-RU"/>
        </w:rPr>
        <w:tab/>
      </w:r>
      <w:r w:rsidRPr="00EC7DA0">
        <w:rPr>
          <w:lang w:val="ru-RU"/>
        </w:rPr>
        <w:tab/>
      </w:r>
      <w:r w:rsidRPr="00EC7DA0">
        <w:rPr>
          <w:spacing w:val="-2"/>
          <w:lang w:val="ru-RU"/>
        </w:rPr>
        <w:t>неофициального</w:t>
      </w:r>
      <w:r w:rsidRPr="00EC7DA0">
        <w:rPr>
          <w:lang w:val="ru-RU"/>
        </w:rPr>
        <w:tab/>
      </w:r>
      <w:r w:rsidRPr="00EC7DA0">
        <w:rPr>
          <w:lang w:val="ru-RU"/>
        </w:rPr>
        <w:tab/>
      </w:r>
      <w:r w:rsidRPr="00EC7DA0">
        <w:rPr>
          <w:spacing w:val="-2"/>
          <w:lang w:val="ru-RU"/>
        </w:rPr>
        <w:t>общения</w:t>
      </w:r>
      <w:r w:rsidRPr="00EC7DA0">
        <w:rPr>
          <w:lang w:val="ru-RU"/>
        </w:rPr>
        <w:tab/>
      </w:r>
      <w:r w:rsidRPr="00EC7DA0">
        <w:rPr>
          <w:lang w:val="ru-RU"/>
        </w:rPr>
        <w:tab/>
      </w:r>
      <w:r w:rsidRPr="00EC7DA0">
        <w:rPr>
          <w:spacing w:val="-10"/>
          <w:lang w:val="ru-RU"/>
        </w:rPr>
        <w:t>с</w:t>
      </w:r>
    </w:p>
    <w:p w:rsidR="00E4184B" w:rsidRPr="00EC7DA0" w:rsidRDefault="00EC7DA0">
      <w:pPr>
        <w:pStyle w:val="a4"/>
        <w:spacing w:before="5"/>
        <w:ind w:left="2070" w:firstLine="0"/>
        <w:jc w:val="left"/>
        <w:rPr>
          <w:lang w:val="ru-RU"/>
        </w:rPr>
      </w:pPr>
      <w:r w:rsidRPr="00EC7DA0">
        <w:rPr>
          <w:spacing w:val="-2"/>
          <w:lang w:val="ru-RU"/>
        </w:rPr>
        <w:t>вербальными</w:t>
      </w:r>
    </w:p>
    <w:p w:rsidR="00E4184B" w:rsidRPr="00EC7DA0" w:rsidRDefault="00EC7DA0">
      <w:pPr>
        <w:pStyle w:val="a4"/>
        <w:spacing w:before="137" w:line="364" w:lineRule="auto"/>
        <w:ind w:right="857"/>
        <w:rPr>
          <w:lang w:val="ru-RU"/>
        </w:rPr>
      </w:pPr>
      <w:r w:rsidRPr="00EC7DA0">
        <w:rPr>
          <w:lang w:val="ru-RU"/>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E4184B" w:rsidRPr="00EC7DA0" w:rsidRDefault="00EC7DA0">
      <w:pPr>
        <w:pStyle w:val="a4"/>
        <w:spacing w:line="357" w:lineRule="auto"/>
        <w:ind w:right="847"/>
        <w:rPr>
          <w:lang w:val="ru-RU"/>
        </w:rPr>
      </w:pPr>
      <w:r w:rsidRPr="00EC7DA0">
        <w:rPr>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w:t>
      </w:r>
      <w:r w:rsidRPr="00EC7DA0">
        <w:rPr>
          <w:spacing w:val="80"/>
          <w:lang w:val="ru-RU"/>
        </w:rPr>
        <w:t xml:space="preserve"> </w:t>
      </w:r>
      <w:r w:rsidRPr="00EC7DA0">
        <w:rPr>
          <w:lang w:val="ru-RU"/>
        </w:rPr>
        <w:t>опорами в рамках тематического содержания</w:t>
      </w:r>
      <w:r w:rsidRPr="00EC7DA0">
        <w:rPr>
          <w:spacing w:val="-4"/>
          <w:lang w:val="ru-RU"/>
        </w:rPr>
        <w:t xml:space="preserve"> </w:t>
      </w:r>
      <w:r w:rsidRPr="00EC7DA0">
        <w:rPr>
          <w:lang w:val="ru-RU"/>
        </w:rPr>
        <w:t>речи (объём монологического высказывания</w:t>
      </w:r>
    </w:p>
    <w:p w:rsidR="00E4184B" w:rsidRPr="00EC7DA0" w:rsidRDefault="00EC7DA0">
      <w:pPr>
        <w:pStyle w:val="a4"/>
        <w:spacing w:line="360" w:lineRule="auto"/>
        <w:ind w:right="846" w:firstLine="0"/>
        <w:rPr>
          <w:lang w:val="ru-RU"/>
        </w:rPr>
      </w:pPr>
      <w:r w:rsidRPr="00EC7DA0">
        <w:rPr>
          <w:lang w:val="ru-RU"/>
        </w:rPr>
        <w:t>- 8-9 фраз), излагать основное содержание прочитанного (прослушанного) текста с вербальными и</w:t>
      </w:r>
      <w:r w:rsidRPr="00EC7DA0">
        <w:rPr>
          <w:spacing w:val="-7"/>
          <w:lang w:val="ru-RU"/>
        </w:rPr>
        <w:t xml:space="preserve"> </w:t>
      </w:r>
      <w:r w:rsidRPr="00EC7DA0">
        <w:rPr>
          <w:lang w:val="ru-RU"/>
        </w:rPr>
        <w:t>(или)</w:t>
      </w:r>
      <w:r w:rsidRPr="00EC7DA0">
        <w:rPr>
          <w:spacing w:val="-1"/>
          <w:lang w:val="ru-RU"/>
        </w:rPr>
        <w:t xml:space="preserve"> </w:t>
      </w:r>
      <w:r w:rsidRPr="00EC7DA0">
        <w:rPr>
          <w:lang w:val="ru-RU"/>
        </w:rPr>
        <w:t>зрительными</w:t>
      </w:r>
      <w:r w:rsidRPr="00EC7DA0">
        <w:rPr>
          <w:spacing w:val="-5"/>
          <w:lang w:val="ru-RU"/>
        </w:rPr>
        <w:t xml:space="preserve"> </w:t>
      </w:r>
      <w:r w:rsidRPr="00EC7DA0">
        <w:rPr>
          <w:lang w:val="ru-RU"/>
        </w:rPr>
        <w:t>опорами</w:t>
      </w:r>
      <w:r w:rsidRPr="00EC7DA0">
        <w:rPr>
          <w:spacing w:val="-1"/>
          <w:lang w:val="ru-RU"/>
        </w:rPr>
        <w:t xml:space="preserve"> </w:t>
      </w:r>
      <w:r w:rsidRPr="00EC7DA0">
        <w:rPr>
          <w:lang w:val="ru-RU"/>
        </w:rPr>
        <w:t>(объём -</w:t>
      </w:r>
      <w:r w:rsidRPr="00EC7DA0">
        <w:rPr>
          <w:spacing w:val="-6"/>
          <w:lang w:val="ru-RU"/>
        </w:rPr>
        <w:t xml:space="preserve"> </w:t>
      </w:r>
      <w:r w:rsidRPr="00EC7DA0">
        <w:rPr>
          <w:lang w:val="ru-RU"/>
        </w:rPr>
        <w:t>8-9</w:t>
      </w:r>
      <w:r w:rsidRPr="00EC7DA0">
        <w:rPr>
          <w:spacing w:val="-3"/>
          <w:lang w:val="ru-RU"/>
        </w:rPr>
        <w:t xml:space="preserve"> </w:t>
      </w:r>
      <w:r w:rsidRPr="00EC7DA0">
        <w:rPr>
          <w:lang w:val="ru-RU"/>
        </w:rPr>
        <w:t>фраз), кратко</w:t>
      </w:r>
      <w:r w:rsidRPr="00EC7DA0">
        <w:rPr>
          <w:spacing w:val="-7"/>
          <w:lang w:val="ru-RU"/>
        </w:rPr>
        <w:t xml:space="preserve"> </w:t>
      </w:r>
      <w:r w:rsidRPr="00EC7DA0">
        <w:rPr>
          <w:lang w:val="ru-RU"/>
        </w:rPr>
        <w:t>излагать</w:t>
      </w:r>
      <w:r w:rsidRPr="00EC7DA0">
        <w:rPr>
          <w:spacing w:val="-1"/>
          <w:lang w:val="ru-RU"/>
        </w:rPr>
        <w:t xml:space="preserve"> </w:t>
      </w:r>
      <w:r w:rsidRPr="00EC7DA0">
        <w:rPr>
          <w:lang w:val="ru-RU"/>
        </w:rPr>
        <w:t>результаты выполненной проектной работы (объём - 8-9 фраз);</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39"/>
        <w:rPr>
          <w:lang w:val="ru-RU"/>
        </w:rPr>
      </w:pPr>
      <w:r w:rsidRPr="00EC7DA0">
        <w:rPr>
          <w:lang w:val="ru-RU"/>
        </w:rPr>
        <w:lastRenderedPageBreak/>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w:t>
      </w:r>
      <w:r w:rsidRPr="00EC7DA0">
        <w:rPr>
          <w:spacing w:val="-2"/>
          <w:lang w:val="ru-RU"/>
        </w:rPr>
        <w:t>минут);</w:t>
      </w:r>
    </w:p>
    <w:p w:rsidR="00E4184B" w:rsidRPr="00EC7DA0" w:rsidRDefault="00EC7DA0">
      <w:pPr>
        <w:pStyle w:val="a4"/>
        <w:spacing w:line="360" w:lineRule="auto"/>
        <w:ind w:right="836"/>
        <w:rPr>
          <w:lang w:val="ru-RU"/>
        </w:rPr>
      </w:pPr>
      <w:r w:rsidRPr="00EC7DA0">
        <w:rPr>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EC7DA0">
        <w:rPr>
          <w:spacing w:val="80"/>
          <w:lang w:val="ru-RU"/>
        </w:rPr>
        <w:t xml:space="preserve"> </w:t>
      </w:r>
      <w:r w:rsidRPr="00EC7DA0">
        <w:rPr>
          <w:lang w:val="ru-RU"/>
        </w:rPr>
        <w:t>с пониманием основного содержания, с пониманием нужной</w:t>
      </w:r>
    </w:p>
    <w:p w:rsidR="00E4184B" w:rsidRPr="00EC7DA0" w:rsidRDefault="00EC7DA0">
      <w:pPr>
        <w:pStyle w:val="a4"/>
        <w:tabs>
          <w:tab w:val="left" w:pos="5753"/>
          <w:tab w:val="left" w:pos="9460"/>
        </w:tabs>
        <w:spacing w:line="362" w:lineRule="auto"/>
        <w:ind w:right="838"/>
        <w:rPr>
          <w:lang w:val="ru-RU"/>
        </w:rPr>
      </w:pPr>
      <w:r w:rsidRPr="00EC7DA0">
        <w:rPr>
          <w:lang w:val="ru-RU"/>
        </w:rPr>
        <w:t>(запрашиваемой) информации, с полным пониманием информации,</w:t>
      </w:r>
      <w:r w:rsidRPr="00EC7DA0">
        <w:rPr>
          <w:spacing w:val="40"/>
          <w:lang w:val="ru-RU"/>
        </w:rPr>
        <w:t xml:space="preserve"> </w:t>
      </w:r>
      <w:r w:rsidRPr="00EC7DA0">
        <w:rPr>
          <w:lang w:val="ru-RU"/>
        </w:rPr>
        <w:t>представленной в тексте в эксплицитной</w:t>
      </w:r>
      <w:r w:rsidRPr="00EC7DA0">
        <w:rPr>
          <w:lang w:val="ru-RU"/>
        </w:rPr>
        <w:tab/>
        <w:t>(явной)</w:t>
      </w:r>
      <w:r w:rsidRPr="00EC7DA0">
        <w:rPr>
          <w:spacing w:val="-3"/>
          <w:lang w:val="ru-RU"/>
        </w:rPr>
        <w:t xml:space="preserve"> </w:t>
      </w:r>
      <w:r w:rsidRPr="00EC7DA0">
        <w:rPr>
          <w:lang w:val="ru-RU"/>
        </w:rPr>
        <w:t xml:space="preserve">форме </w:t>
      </w:r>
      <w:r w:rsidRPr="00EC7DA0">
        <w:rPr>
          <w:spacing w:val="-2"/>
          <w:lang w:val="ru-RU"/>
        </w:rPr>
        <w:t>(объём</w:t>
      </w:r>
      <w:r w:rsidRPr="00EC7DA0">
        <w:rPr>
          <w:lang w:val="ru-RU"/>
        </w:rPr>
        <w:tab/>
        <w:t>текста (текстов)</w:t>
      </w:r>
    </w:p>
    <w:p w:rsidR="00E4184B" w:rsidRPr="00EC7DA0" w:rsidRDefault="00EC7DA0">
      <w:pPr>
        <w:pStyle w:val="a4"/>
        <w:spacing w:line="360" w:lineRule="auto"/>
        <w:ind w:right="859"/>
        <w:rPr>
          <w:lang w:val="ru-RU"/>
        </w:rPr>
      </w:pPr>
      <w:r w:rsidRPr="00EC7DA0">
        <w:rPr>
          <w:lang w:val="ru-RU"/>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4184B" w:rsidRPr="00EC7DA0" w:rsidRDefault="00EC7DA0">
      <w:pPr>
        <w:pStyle w:val="a4"/>
        <w:tabs>
          <w:tab w:val="left" w:pos="5753"/>
          <w:tab w:val="left" w:pos="9460"/>
        </w:tabs>
        <w:spacing w:line="360" w:lineRule="auto"/>
        <w:ind w:right="901"/>
        <w:jc w:val="left"/>
        <w:rPr>
          <w:lang w:val="ru-RU"/>
        </w:rPr>
      </w:pPr>
      <w:r w:rsidRPr="00EC7DA0">
        <w:rPr>
          <w:lang w:val="ru-RU"/>
        </w:rPr>
        <w:t>письменная</w:t>
      </w:r>
      <w:r w:rsidRPr="00EC7DA0">
        <w:rPr>
          <w:spacing w:val="-4"/>
          <w:lang w:val="ru-RU"/>
        </w:rPr>
        <w:t xml:space="preserve"> </w:t>
      </w:r>
      <w:r w:rsidRPr="00EC7DA0">
        <w:rPr>
          <w:lang w:val="ru-RU"/>
        </w:rPr>
        <w:t>речь:</w:t>
      </w:r>
      <w:r w:rsidRPr="00EC7DA0">
        <w:rPr>
          <w:spacing w:val="-9"/>
          <w:lang w:val="ru-RU"/>
        </w:rPr>
        <w:t xml:space="preserve"> </w:t>
      </w:r>
      <w:r w:rsidRPr="00EC7DA0">
        <w:rPr>
          <w:lang w:val="ru-RU"/>
        </w:rPr>
        <w:t>заполнять</w:t>
      </w:r>
      <w:r w:rsidRPr="00EC7DA0">
        <w:rPr>
          <w:spacing w:val="-3"/>
          <w:lang w:val="ru-RU"/>
        </w:rPr>
        <w:t xml:space="preserve"> </w:t>
      </w:r>
      <w:r w:rsidRPr="00EC7DA0">
        <w:rPr>
          <w:lang w:val="ru-RU"/>
        </w:rPr>
        <w:t>анкеты</w:t>
      </w:r>
      <w:r w:rsidRPr="00EC7DA0">
        <w:rPr>
          <w:spacing w:val="-5"/>
          <w:lang w:val="ru-RU"/>
        </w:rPr>
        <w:t xml:space="preserve"> </w:t>
      </w:r>
      <w:r w:rsidRPr="00EC7DA0">
        <w:rPr>
          <w:lang w:val="ru-RU"/>
        </w:rPr>
        <w:t>и</w:t>
      </w:r>
      <w:r w:rsidRPr="00EC7DA0">
        <w:rPr>
          <w:spacing w:val="-7"/>
          <w:lang w:val="ru-RU"/>
        </w:rPr>
        <w:t xml:space="preserve"> </w:t>
      </w:r>
      <w:r w:rsidRPr="00EC7DA0">
        <w:rPr>
          <w:lang w:val="ru-RU"/>
        </w:rPr>
        <w:t>формуляры</w:t>
      </w:r>
      <w:r w:rsidRPr="00EC7DA0">
        <w:rPr>
          <w:spacing w:val="-3"/>
          <w:lang w:val="ru-RU"/>
        </w:rPr>
        <w:t xml:space="preserve"> </w:t>
      </w:r>
      <w:r w:rsidRPr="00EC7DA0">
        <w:rPr>
          <w:lang w:val="ru-RU"/>
        </w:rPr>
        <w:t>с</w:t>
      </w:r>
      <w:r w:rsidRPr="00EC7DA0">
        <w:rPr>
          <w:spacing w:val="-5"/>
          <w:lang w:val="ru-RU"/>
        </w:rPr>
        <w:t xml:space="preserve"> </w:t>
      </w:r>
      <w:r w:rsidRPr="00EC7DA0">
        <w:rPr>
          <w:lang w:val="ru-RU"/>
        </w:rPr>
        <w:t>указанием личной</w:t>
      </w:r>
      <w:r w:rsidRPr="00EC7DA0">
        <w:rPr>
          <w:spacing w:val="-7"/>
          <w:lang w:val="ru-RU"/>
        </w:rPr>
        <w:t xml:space="preserve"> </w:t>
      </w:r>
      <w:r w:rsidRPr="00EC7DA0">
        <w:rPr>
          <w:lang w:val="ru-RU"/>
        </w:rPr>
        <w:t>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rsidRPr="00EC7DA0">
        <w:rPr>
          <w:lang w:val="ru-RU"/>
        </w:rPr>
        <w:tab/>
        <w:t>использованием образца,</w:t>
      </w:r>
      <w:r w:rsidRPr="00EC7DA0">
        <w:rPr>
          <w:lang w:val="ru-RU"/>
        </w:rPr>
        <w:tab/>
      </w:r>
      <w:r w:rsidRPr="00EC7DA0">
        <w:rPr>
          <w:spacing w:val="-2"/>
          <w:lang w:val="ru-RU"/>
        </w:rPr>
        <w:t xml:space="preserve">плана, </w:t>
      </w:r>
      <w:r w:rsidRPr="00EC7DA0">
        <w:rPr>
          <w:lang w:val="ru-RU"/>
        </w:rPr>
        <w:t>ключевых слов,</w:t>
      </w:r>
      <w:r w:rsidRPr="00EC7DA0">
        <w:rPr>
          <w:lang w:val="ru-RU"/>
        </w:rPr>
        <w:tab/>
        <w:t>таблицы (объём</w:t>
      </w:r>
    </w:p>
    <w:p w:rsidR="00E4184B" w:rsidRPr="00EC7DA0" w:rsidRDefault="00EC7DA0">
      <w:pPr>
        <w:pStyle w:val="a4"/>
        <w:ind w:left="2310" w:firstLine="0"/>
        <w:jc w:val="left"/>
        <w:rPr>
          <w:lang w:val="ru-RU"/>
        </w:rPr>
      </w:pPr>
      <w:r w:rsidRPr="00EC7DA0">
        <w:rPr>
          <w:lang w:val="ru-RU"/>
        </w:rPr>
        <w:t>высказывания</w:t>
      </w:r>
      <w:r w:rsidRPr="00EC7DA0">
        <w:rPr>
          <w:spacing w:val="-4"/>
          <w:lang w:val="ru-RU"/>
        </w:rPr>
        <w:t xml:space="preserve"> </w:t>
      </w:r>
      <w:r w:rsidRPr="00EC7DA0">
        <w:rPr>
          <w:lang w:val="ru-RU"/>
        </w:rPr>
        <w:t>- до</w:t>
      </w:r>
      <w:r w:rsidRPr="00EC7DA0">
        <w:rPr>
          <w:spacing w:val="-5"/>
          <w:lang w:val="ru-RU"/>
        </w:rPr>
        <w:t xml:space="preserve"> </w:t>
      </w:r>
      <w:r w:rsidRPr="00EC7DA0">
        <w:rPr>
          <w:lang w:val="ru-RU"/>
        </w:rPr>
        <w:t>90</w:t>
      </w:r>
      <w:r w:rsidRPr="00EC7DA0">
        <w:rPr>
          <w:spacing w:val="-5"/>
          <w:lang w:val="ru-RU"/>
        </w:rPr>
        <w:t xml:space="preserve"> </w:t>
      </w:r>
      <w:r w:rsidRPr="00EC7DA0">
        <w:rPr>
          <w:spacing w:val="-2"/>
          <w:lang w:val="ru-RU"/>
        </w:rPr>
        <w:t>слов);</w:t>
      </w:r>
    </w:p>
    <w:p w:rsidR="00E4184B" w:rsidRPr="00EC7DA0" w:rsidRDefault="00EC7DA0">
      <w:pPr>
        <w:pStyle w:val="a4"/>
        <w:spacing w:before="132" w:line="360" w:lineRule="auto"/>
        <w:ind w:right="840"/>
        <w:rPr>
          <w:lang w:val="ru-RU"/>
        </w:rPr>
      </w:pPr>
      <w:r w:rsidRPr="00EC7DA0">
        <w:rPr>
          <w:lang w:val="ru-RU"/>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4184B" w:rsidRPr="00EC7DA0" w:rsidRDefault="00EC7DA0">
      <w:pPr>
        <w:pStyle w:val="a4"/>
        <w:spacing w:before="2"/>
        <w:ind w:left="2310" w:firstLine="0"/>
        <w:rPr>
          <w:lang w:val="ru-RU"/>
        </w:rPr>
      </w:pPr>
      <w:r w:rsidRPr="00EC7DA0">
        <w:rPr>
          <w:lang w:val="ru-RU"/>
        </w:rPr>
        <w:t>владеть</w:t>
      </w:r>
      <w:r w:rsidRPr="00EC7DA0">
        <w:rPr>
          <w:spacing w:val="-10"/>
          <w:lang w:val="ru-RU"/>
        </w:rPr>
        <w:t xml:space="preserve"> </w:t>
      </w:r>
      <w:r w:rsidRPr="00EC7DA0">
        <w:rPr>
          <w:lang w:val="ru-RU"/>
        </w:rPr>
        <w:t>орфографическими</w:t>
      </w:r>
      <w:r w:rsidRPr="00EC7DA0">
        <w:rPr>
          <w:spacing w:val="-6"/>
          <w:lang w:val="ru-RU"/>
        </w:rPr>
        <w:t xml:space="preserve"> </w:t>
      </w:r>
      <w:r w:rsidRPr="00EC7DA0">
        <w:rPr>
          <w:lang w:val="ru-RU"/>
        </w:rPr>
        <w:t>навыками:</w:t>
      </w:r>
      <w:r w:rsidRPr="00EC7DA0">
        <w:rPr>
          <w:spacing w:val="-15"/>
          <w:lang w:val="ru-RU"/>
        </w:rPr>
        <w:t xml:space="preserve"> </w:t>
      </w:r>
      <w:r w:rsidRPr="00EC7DA0">
        <w:rPr>
          <w:lang w:val="ru-RU"/>
        </w:rPr>
        <w:t>правильно</w:t>
      </w:r>
      <w:r w:rsidRPr="00EC7DA0">
        <w:rPr>
          <w:spacing w:val="-8"/>
          <w:lang w:val="ru-RU"/>
        </w:rPr>
        <w:t xml:space="preserve"> </w:t>
      </w:r>
      <w:r w:rsidRPr="00EC7DA0">
        <w:rPr>
          <w:lang w:val="ru-RU"/>
        </w:rPr>
        <w:t>писать</w:t>
      </w:r>
      <w:r w:rsidRPr="00EC7DA0">
        <w:rPr>
          <w:spacing w:val="-11"/>
          <w:lang w:val="ru-RU"/>
        </w:rPr>
        <w:t xml:space="preserve"> </w:t>
      </w:r>
      <w:r w:rsidRPr="00EC7DA0">
        <w:rPr>
          <w:lang w:val="ru-RU"/>
        </w:rPr>
        <w:t>изученные</w:t>
      </w:r>
      <w:r w:rsidRPr="00EC7DA0">
        <w:rPr>
          <w:spacing w:val="-7"/>
          <w:lang w:val="ru-RU"/>
        </w:rPr>
        <w:t xml:space="preserve"> </w:t>
      </w:r>
      <w:r w:rsidRPr="00EC7DA0">
        <w:rPr>
          <w:spacing w:val="-2"/>
          <w:lang w:val="ru-RU"/>
        </w:rPr>
        <w:t>слова;</w:t>
      </w:r>
    </w:p>
    <w:p w:rsidR="00E4184B" w:rsidRPr="00EC7DA0" w:rsidRDefault="00EC7DA0">
      <w:pPr>
        <w:pStyle w:val="a4"/>
        <w:spacing w:before="142" w:line="360" w:lineRule="auto"/>
        <w:ind w:right="853"/>
        <w:rPr>
          <w:lang w:val="ru-RU"/>
        </w:rPr>
      </w:pPr>
      <w:r w:rsidRPr="00EC7DA0">
        <w:rPr>
          <w:lang w:val="ru-RU"/>
        </w:rPr>
        <w:t>владеть пунктуационными навыками: использовать точку, вопросительный и восклицательный</w:t>
      </w:r>
      <w:r w:rsidRPr="00EC7DA0">
        <w:rPr>
          <w:spacing w:val="28"/>
          <w:lang w:val="ru-RU"/>
        </w:rPr>
        <w:t xml:space="preserve"> </w:t>
      </w:r>
      <w:r w:rsidRPr="00EC7DA0">
        <w:rPr>
          <w:lang w:val="ru-RU"/>
        </w:rPr>
        <w:t>знаки</w:t>
      </w:r>
      <w:r w:rsidRPr="00EC7DA0">
        <w:rPr>
          <w:spacing w:val="32"/>
          <w:lang w:val="ru-RU"/>
        </w:rPr>
        <w:t xml:space="preserve"> </w:t>
      </w:r>
      <w:r w:rsidRPr="00EC7DA0">
        <w:rPr>
          <w:lang w:val="ru-RU"/>
        </w:rPr>
        <w:t>в</w:t>
      </w:r>
      <w:r w:rsidRPr="00EC7DA0">
        <w:rPr>
          <w:spacing w:val="36"/>
          <w:lang w:val="ru-RU"/>
        </w:rPr>
        <w:t xml:space="preserve"> </w:t>
      </w:r>
      <w:r w:rsidRPr="00EC7DA0">
        <w:rPr>
          <w:lang w:val="ru-RU"/>
        </w:rPr>
        <w:t>конце</w:t>
      </w:r>
      <w:r w:rsidRPr="00EC7DA0">
        <w:rPr>
          <w:spacing w:val="25"/>
          <w:lang w:val="ru-RU"/>
        </w:rPr>
        <w:t xml:space="preserve"> </w:t>
      </w:r>
      <w:r w:rsidRPr="00EC7DA0">
        <w:rPr>
          <w:lang w:val="ru-RU"/>
        </w:rPr>
        <w:t>предложения,</w:t>
      </w:r>
      <w:r w:rsidRPr="00EC7DA0">
        <w:rPr>
          <w:spacing w:val="34"/>
          <w:lang w:val="ru-RU"/>
        </w:rPr>
        <w:t xml:space="preserve"> </w:t>
      </w:r>
      <w:r w:rsidRPr="00EC7DA0">
        <w:rPr>
          <w:lang w:val="ru-RU"/>
        </w:rPr>
        <w:t>запятую</w:t>
      </w:r>
      <w:r w:rsidRPr="00EC7DA0">
        <w:rPr>
          <w:spacing w:val="33"/>
          <w:lang w:val="ru-RU"/>
        </w:rPr>
        <w:t xml:space="preserve"> </w:t>
      </w:r>
      <w:r w:rsidRPr="00EC7DA0">
        <w:rPr>
          <w:lang w:val="ru-RU"/>
        </w:rPr>
        <w:t>при</w:t>
      </w:r>
      <w:r w:rsidRPr="00EC7DA0">
        <w:rPr>
          <w:spacing w:val="37"/>
          <w:lang w:val="ru-RU"/>
        </w:rPr>
        <w:t xml:space="preserve"> </w:t>
      </w:r>
      <w:r w:rsidRPr="00EC7DA0">
        <w:rPr>
          <w:lang w:val="ru-RU"/>
        </w:rPr>
        <w:t>перечислении</w:t>
      </w:r>
      <w:r w:rsidRPr="00EC7DA0">
        <w:rPr>
          <w:spacing w:val="32"/>
          <w:lang w:val="ru-RU"/>
        </w:rPr>
        <w:t xml:space="preserve"> </w:t>
      </w:r>
      <w:r w:rsidRPr="00EC7DA0">
        <w:rPr>
          <w:lang w:val="ru-RU"/>
        </w:rPr>
        <w:t>и</w:t>
      </w:r>
      <w:r w:rsidRPr="00EC7DA0">
        <w:rPr>
          <w:spacing w:val="31"/>
          <w:lang w:val="ru-RU"/>
        </w:rPr>
        <w:t xml:space="preserve"> </w:t>
      </w:r>
      <w:r w:rsidRPr="00EC7DA0">
        <w:rPr>
          <w:lang w:val="ru-RU"/>
        </w:rPr>
        <w:t>обращении,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0" w:firstLine="0"/>
        <w:rPr>
          <w:lang w:val="ru-RU"/>
        </w:rPr>
      </w:pPr>
      <w:r w:rsidRPr="00EC7DA0">
        <w:rPr>
          <w:lang w:val="ru-RU"/>
        </w:rPr>
        <w:lastRenderedPageBreak/>
        <w:t xml:space="preserve">апостроф, пунктуационно правильно оформлять электронное сообщение личного </w:t>
      </w:r>
      <w:r w:rsidRPr="00EC7DA0">
        <w:rPr>
          <w:spacing w:val="-2"/>
          <w:lang w:val="ru-RU"/>
        </w:rPr>
        <w:t>характера;</w:t>
      </w:r>
    </w:p>
    <w:p w:rsidR="00E4184B" w:rsidRPr="00EC7DA0" w:rsidRDefault="00EC7DA0">
      <w:pPr>
        <w:pStyle w:val="a4"/>
        <w:spacing w:line="360" w:lineRule="auto"/>
        <w:ind w:right="839"/>
        <w:rPr>
          <w:lang w:val="ru-RU"/>
        </w:rPr>
      </w:pPr>
      <w:r w:rsidRPr="00EC7DA0">
        <w:rPr>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4184B" w:rsidRPr="00EC7DA0" w:rsidRDefault="00EC7DA0">
      <w:pPr>
        <w:pStyle w:val="a4"/>
        <w:spacing w:before="3" w:line="360" w:lineRule="auto"/>
        <w:ind w:right="837"/>
        <w:rPr>
          <w:lang w:val="ru-RU"/>
        </w:rPr>
      </w:pPr>
      <w:r w:rsidRPr="00EC7DA0">
        <w:rPr>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t>ness</w:t>
      </w:r>
      <w:r w:rsidRPr="00EC7DA0">
        <w:rPr>
          <w:lang w:val="ru-RU"/>
        </w:rPr>
        <w:t>, -</w:t>
      </w:r>
      <w:r>
        <w:t>ment</w:t>
      </w:r>
      <w:r w:rsidRPr="00EC7DA0">
        <w:rPr>
          <w:lang w:val="ru-RU"/>
        </w:rPr>
        <w:t>, имена прилагательные с помощью суффиксов -</w:t>
      </w:r>
      <w:r>
        <w:t>ous</w:t>
      </w:r>
      <w:r w:rsidRPr="00EC7DA0">
        <w:rPr>
          <w:lang w:val="ru-RU"/>
        </w:rPr>
        <w:t xml:space="preserve">, -1у, -у, имена прилагательные и наречия с помощью отрицательных префиксов </w:t>
      </w:r>
      <w:r>
        <w:t>in</w:t>
      </w:r>
      <w:r w:rsidRPr="00EC7DA0">
        <w:rPr>
          <w:lang w:val="ru-RU"/>
        </w:rPr>
        <w:t>-/</w:t>
      </w:r>
      <w:r>
        <w:t>im</w:t>
      </w:r>
      <w:r w:rsidRPr="00EC7DA0">
        <w:rPr>
          <w:lang w:val="ru-RU"/>
        </w:rPr>
        <w:t>-, сложные имена прилагательные путем соединения основы прилагательного с</w:t>
      </w:r>
      <w:r w:rsidRPr="00EC7DA0">
        <w:rPr>
          <w:spacing w:val="-4"/>
          <w:lang w:val="ru-RU"/>
        </w:rPr>
        <w:t xml:space="preserve"> </w:t>
      </w:r>
      <w:r w:rsidRPr="00EC7DA0">
        <w:rPr>
          <w:lang w:val="ru-RU"/>
        </w:rPr>
        <w:t>основой существительного с добавлением суффикса -</w:t>
      </w:r>
      <w:r>
        <w:t>ed</w:t>
      </w:r>
      <w:r w:rsidRPr="00EC7DA0">
        <w:rPr>
          <w:lang w:val="ru-RU"/>
        </w:rPr>
        <w:t xml:space="preserve"> (</w:t>
      </w:r>
      <w:r>
        <w:t>blue</w:t>
      </w:r>
      <w:r w:rsidRPr="00EC7DA0">
        <w:rPr>
          <w:lang w:val="ru-RU"/>
        </w:rPr>
        <w:t>-</w:t>
      </w:r>
      <w:r>
        <w:t>eyed</w:t>
      </w:r>
      <w:r w:rsidRPr="00EC7DA0">
        <w:rPr>
          <w:lang w:val="ru-RU"/>
        </w:rPr>
        <w:t>);</w:t>
      </w:r>
    </w:p>
    <w:p w:rsidR="00E4184B" w:rsidRPr="00EC7DA0" w:rsidRDefault="00EC7DA0">
      <w:pPr>
        <w:pStyle w:val="a4"/>
        <w:spacing w:line="360" w:lineRule="auto"/>
        <w:ind w:right="850"/>
        <w:rPr>
          <w:lang w:val="ru-RU"/>
        </w:rPr>
      </w:pPr>
      <w:r w:rsidRPr="00EC7DA0">
        <w:rPr>
          <w:lang w:val="ru-RU"/>
        </w:rP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w:t>
      </w:r>
      <w:r w:rsidRPr="00EC7DA0">
        <w:rPr>
          <w:spacing w:val="-2"/>
          <w:lang w:val="ru-RU"/>
        </w:rPr>
        <w:t>глаголы;</w:t>
      </w:r>
    </w:p>
    <w:p w:rsidR="00E4184B" w:rsidRPr="00EC7DA0" w:rsidRDefault="00EC7DA0">
      <w:pPr>
        <w:pStyle w:val="a4"/>
        <w:spacing w:before="6" w:line="355" w:lineRule="auto"/>
        <w:ind w:right="862"/>
        <w:rPr>
          <w:lang w:val="ru-RU"/>
        </w:rPr>
      </w:pPr>
      <w:r w:rsidRPr="00EC7DA0">
        <w:rPr>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4184B" w:rsidRPr="00EC7DA0" w:rsidRDefault="00EC7DA0">
      <w:pPr>
        <w:pStyle w:val="a4"/>
        <w:spacing w:before="4" w:line="360" w:lineRule="auto"/>
        <w:ind w:right="851"/>
        <w:rPr>
          <w:lang w:val="ru-RU"/>
        </w:rPr>
      </w:pPr>
      <w:r w:rsidRPr="00EC7DA0">
        <w:rPr>
          <w:lang w:val="ru-RU"/>
        </w:rPr>
        <w:t>понимать особенности структуры простых и сложных предложений и различных коммуникативных типов предложений английского языка;</w:t>
      </w:r>
    </w:p>
    <w:p w:rsidR="00E4184B" w:rsidRPr="00EC7DA0" w:rsidRDefault="00EC7DA0">
      <w:pPr>
        <w:pStyle w:val="a4"/>
        <w:spacing w:before="3" w:line="360" w:lineRule="auto"/>
        <w:ind w:right="837"/>
        <w:rPr>
          <w:lang w:val="ru-RU"/>
        </w:rPr>
      </w:pPr>
      <w:r w:rsidRPr="00EC7DA0">
        <w:rPr>
          <w:lang w:val="ru-RU"/>
        </w:rPr>
        <w:t>распознавать и</w:t>
      </w:r>
      <w:r w:rsidRPr="00EC7DA0">
        <w:rPr>
          <w:spacing w:val="-2"/>
          <w:lang w:val="ru-RU"/>
        </w:rPr>
        <w:t xml:space="preserve"> </w:t>
      </w:r>
      <w:r w:rsidRPr="00EC7DA0">
        <w:rPr>
          <w:lang w:val="ru-RU"/>
        </w:rPr>
        <w:t>употреблять в устной и</w:t>
      </w:r>
      <w:r w:rsidRPr="00EC7DA0">
        <w:rPr>
          <w:spacing w:val="-2"/>
          <w:lang w:val="ru-RU"/>
        </w:rPr>
        <w:t xml:space="preserve"> </w:t>
      </w:r>
      <w:r w:rsidRPr="00EC7DA0">
        <w:rPr>
          <w:lang w:val="ru-RU"/>
        </w:rPr>
        <w:t>письменной речи:</w:t>
      </w:r>
      <w:r w:rsidRPr="00EC7DA0">
        <w:rPr>
          <w:spacing w:val="-2"/>
          <w:lang w:val="ru-RU"/>
        </w:rPr>
        <w:t xml:space="preserve"> </w:t>
      </w:r>
      <w:r w:rsidRPr="00EC7DA0">
        <w:rPr>
          <w:lang w:val="ru-RU"/>
        </w:rPr>
        <w:t>предложения</w:t>
      </w:r>
      <w:r w:rsidRPr="00EC7DA0">
        <w:rPr>
          <w:spacing w:val="-2"/>
          <w:lang w:val="ru-RU"/>
        </w:rPr>
        <w:t xml:space="preserve"> </w:t>
      </w:r>
      <w:r w:rsidRPr="00EC7DA0">
        <w:rPr>
          <w:lang w:val="ru-RU"/>
        </w:rPr>
        <w:t>со сложным дополнением (</w:t>
      </w:r>
      <w:r>
        <w:t>Complex</w:t>
      </w:r>
      <w:r w:rsidRPr="00EC7DA0">
        <w:rPr>
          <w:lang w:val="ru-RU"/>
        </w:rPr>
        <w:t xml:space="preserve"> </w:t>
      </w:r>
      <w:r>
        <w:t>Object</w:t>
      </w:r>
      <w:r w:rsidRPr="00EC7DA0">
        <w:rPr>
          <w:lang w:val="ru-RU"/>
        </w:rPr>
        <w:t>); условные предложения реального (</w:t>
      </w:r>
      <w:r>
        <w:t>Conditional</w:t>
      </w:r>
      <w:r w:rsidRPr="00EC7DA0">
        <w:rPr>
          <w:lang w:val="ru-RU"/>
        </w:rPr>
        <w:t xml:space="preserve"> 0, </w:t>
      </w:r>
      <w:r>
        <w:t>Conditional</w:t>
      </w:r>
      <w:r w:rsidRPr="00EC7DA0">
        <w:rPr>
          <w:spacing w:val="-1"/>
          <w:lang w:val="ru-RU"/>
        </w:rPr>
        <w:t xml:space="preserve"> </w:t>
      </w:r>
      <w:r>
        <w:t>I</w:t>
      </w:r>
      <w:r w:rsidRPr="00EC7DA0">
        <w:rPr>
          <w:lang w:val="ru-RU"/>
        </w:rPr>
        <w:t>) характера;</w:t>
      </w:r>
      <w:r w:rsidRPr="00EC7DA0">
        <w:rPr>
          <w:spacing w:val="-1"/>
          <w:lang w:val="ru-RU"/>
        </w:rPr>
        <w:t xml:space="preserve"> </w:t>
      </w:r>
      <w:r w:rsidRPr="00EC7DA0">
        <w:rPr>
          <w:lang w:val="ru-RU"/>
        </w:rPr>
        <w:t xml:space="preserve">предложения с конструкцией </w:t>
      </w:r>
      <w:r>
        <w:t>to</w:t>
      </w:r>
      <w:r w:rsidRPr="00EC7DA0">
        <w:rPr>
          <w:lang w:val="ru-RU"/>
        </w:rPr>
        <w:t xml:space="preserve"> </w:t>
      </w:r>
      <w:r>
        <w:t>be</w:t>
      </w:r>
      <w:r w:rsidRPr="00EC7DA0">
        <w:rPr>
          <w:lang w:val="ru-RU"/>
        </w:rPr>
        <w:t xml:space="preserve"> </w:t>
      </w:r>
      <w:r>
        <w:t>going</w:t>
      </w:r>
      <w:r w:rsidRPr="00EC7DA0">
        <w:rPr>
          <w:lang w:val="ru-RU"/>
        </w:rPr>
        <w:t xml:space="preserve"> </w:t>
      </w:r>
      <w:r>
        <w:t>to</w:t>
      </w:r>
      <w:r w:rsidRPr="00EC7DA0">
        <w:rPr>
          <w:lang w:val="ru-RU"/>
        </w:rPr>
        <w:t xml:space="preserve"> +</w:t>
      </w:r>
      <w:r w:rsidRPr="00EC7DA0">
        <w:rPr>
          <w:spacing w:val="-2"/>
          <w:lang w:val="ru-RU"/>
        </w:rPr>
        <w:t xml:space="preserve"> </w:t>
      </w:r>
      <w:r w:rsidRPr="00EC7DA0">
        <w:rPr>
          <w:lang w:val="ru-RU"/>
        </w:rPr>
        <w:t xml:space="preserve">инфинитив и формы </w:t>
      </w:r>
      <w:r>
        <w:t>Future</w:t>
      </w:r>
      <w:r w:rsidRPr="00EC7DA0">
        <w:rPr>
          <w:lang w:val="ru-RU"/>
        </w:rPr>
        <w:t xml:space="preserve"> </w:t>
      </w:r>
      <w:r>
        <w:t>Simple</w:t>
      </w:r>
      <w:r w:rsidRPr="00EC7DA0">
        <w:rPr>
          <w:lang w:val="ru-RU"/>
        </w:rPr>
        <w:t xml:space="preserve"> </w:t>
      </w:r>
      <w:r>
        <w:t>Tense</w:t>
      </w:r>
      <w:r w:rsidRPr="00EC7DA0">
        <w:rPr>
          <w:lang w:val="ru-RU"/>
        </w:rPr>
        <w:t xml:space="preserve"> и </w:t>
      </w:r>
      <w:r>
        <w:t>Present</w:t>
      </w:r>
      <w:r w:rsidRPr="00EC7DA0">
        <w:rPr>
          <w:lang w:val="ru-RU"/>
        </w:rPr>
        <w:t xml:space="preserve"> </w:t>
      </w:r>
      <w:r>
        <w:t>Continuous</w:t>
      </w:r>
      <w:r w:rsidRPr="00EC7DA0">
        <w:rPr>
          <w:lang w:val="ru-RU"/>
        </w:rPr>
        <w:t xml:space="preserve"> </w:t>
      </w:r>
      <w:r>
        <w:t>Tense</w:t>
      </w:r>
      <w:r w:rsidRPr="00EC7DA0">
        <w:rPr>
          <w:lang w:val="ru-RU"/>
        </w:rPr>
        <w:t xml:space="preserve"> для выражения будущего действия; конструкцию </w:t>
      </w:r>
      <w:r>
        <w:t>used</w:t>
      </w:r>
      <w:r w:rsidRPr="00EC7DA0">
        <w:rPr>
          <w:lang w:val="ru-RU"/>
        </w:rPr>
        <w:t xml:space="preserve"> </w:t>
      </w:r>
      <w:r>
        <w:t>to</w:t>
      </w:r>
      <w:r w:rsidRPr="00EC7DA0">
        <w:rPr>
          <w:lang w:val="ru-RU"/>
        </w:rPr>
        <w:t xml:space="preserve"> + инфинитив глагола;</w:t>
      </w:r>
    </w:p>
    <w:p w:rsidR="00E4184B" w:rsidRPr="00EC7DA0" w:rsidRDefault="00EC7DA0">
      <w:pPr>
        <w:pStyle w:val="a4"/>
        <w:spacing w:line="360" w:lineRule="auto"/>
        <w:ind w:right="844"/>
        <w:rPr>
          <w:lang w:val="ru-RU"/>
        </w:rPr>
      </w:pPr>
      <w:r w:rsidRPr="00EC7DA0">
        <w:rPr>
          <w:lang w:val="ru-RU"/>
        </w:rPr>
        <w:t>глаголы в наиболее употребительных формах страдательного залога (</w:t>
      </w:r>
      <w:r>
        <w:t>Present</w:t>
      </w:r>
      <w:r w:rsidRPr="00EC7DA0">
        <w:rPr>
          <w:lang w:val="ru-RU"/>
        </w:rPr>
        <w:t>/</w:t>
      </w:r>
      <w:r>
        <w:t>Past</w:t>
      </w:r>
      <w:r w:rsidRPr="00EC7DA0">
        <w:rPr>
          <w:lang w:val="ru-RU"/>
        </w:rPr>
        <w:t xml:space="preserve"> </w:t>
      </w:r>
      <w:r>
        <w:t>Simple</w:t>
      </w:r>
      <w:r w:rsidRPr="00EC7DA0">
        <w:rPr>
          <w:lang w:val="ru-RU"/>
        </w:rPr>
        <w:t xml:space="preserve"> </w:t>
      </w:r>
      <w:r>
        <w:t>Passive</w:t>
      </w:r>
      <w:r w:rsidRPr="00EC7DA0">
        <w:rPr>
          <w:lang w:val="ru-RU"/>
        </w:rPr>
        <w:t>);</w:t>
      </w:r>
    </w:p>
    <w:p w:rsidR="00E4184B" w:rsidRPr="00EC7DA0" w:rsidRDefault="00EC7DA0">
      <w:pPr>
        <w:pStyle w:val="a4"/>
        <w:spacing w:before="2"/>
        <w:ind w:left="2310" w:firstLine="0"/>
        <w:rPr>
          <w:lang w:val="ru-RU"/>
        </w:rPr>
      </w:pPr>
      <w:r w:rsidRPr="00EC7DA0">
        <w:rPr>
          <w:lang w:val="ru-RU"/>
        </w:rPr>
        <w:t>предлоги,</w:t>
      </w:r>
      <w:r w:rsidRPr="00EC7DA0">
        <w:rPr>
          <w:spacing w:val="29"/>
          <w:lang w:val="ru-RU"/>
        </w:rPr>
        <w:t xml:space="preserve"> </w:t>
      </w:r>
      <w:r w:rsidRPr="00EC7DA0">
        <w:rPr>
          <w:lang w:val="ru-RU"/>
        </w:rPr>
        <w:t>употребляемые</w:t>
      </w:r>
      <w:r w:rsidRPr="00EC7DA0">
        <w:rPr>
          <w:spacing w:val="33"/>
          <w:lang w:val="ru-RU"/>
        </w:rPr>
        <w:t xml:space="preserve"> </w:t>
      </w:r>
      <w:r w:rsidRPr="00EC7DA0">
        <w:rPr>
          <w:lang w:val="ru-RU"/>
        </w:rPr>
        <w:t>с</w:t>
      </w:r>
      <w:r w:rsidRPr="00EC7DA0">
        <w:rPr>
          <w:spacing w:val="23"/>
          <w:lang w:val="ru-RU"/>
        </w:rPr>
        <w:t xml:space="preserve"> </w:t>
      </w:r>
      <w:r w:rsidRPr="00EC7DA0">
        <w:rPr>
          <w:lang w:val="ru-RU"/>
        </w:rPr>
        <w:t>глаголами</w:t>
      </w:r>
      <w:r w:rsidRPr="00EC7DA0">
        <w:rPr>
          <w:spacing w:val="30"/>
          <w:lang w:val="ru-RU"/>
        </w:rPr>
        <w:t xml:space="preserve"> </w:t>
      </w:r>
      <w:r w:rsidRPr="00EC7DA0">
        <w:rPr>
          <w:lang w:val="ru-RU"/>
        </w:rPr>
        <w:t>в</w:t>
      </w:r>
      <w:r w:rsidRPr="00EC7DA0">
        <w:rPr>
          <w:spacing w:val="30"/>
          <w:lang w:val="ru-RU"/>
        </w:rPr>
        <w:t xml:space="preserve"> </w:t>
      </w:r>
      <w:r w:rsidRPr="00EC7DA0">
        <w:rPr>
          <w:lang w:val="ru-RU"/>
        </w:rPr>
        <w:t>страдательном</w:t>
      </w:r>
      <w:r w:rsidRPr="00EC7DA0">
        <w:rPr>
          <w:spacing w:val="27"/>
          <w:lang w:val="ru-RU"/>
        </w:rPr>
        <w:t xml:space="preserve"> </w:t>
      </w:r>
      <w:r w:rsidRPr="00EC7DA0">
        <w:rPr>
          <w:lang w:val="ru-RU"/>
        </w:rPr>
        <w:t>залоге;</w:t>
      </w:r>
      <w:r w:rsidRPr="00EC7DA0">
        <w:rPr>
          <w:spacing w:val="24"/>
          <w:lang w:val="ru-RU"/>
        </w:rPr>
        <w:t xml:space="preserve"> </w:t>
      </w:r>
      <w:r w:rsidRPr="00EC7DA0">
        <w:rPr>
          <w:lang w:val="ru-RU"/>
        </w:rPr>
        <w:t>модальный</w:t>
      </w:r>
      <w:r w:rsidRPr="00EC7DA0">
        <w:rPr>
          <w:spacing w:val="27"/>
          <w:lang w:val="ru-RU"/>
        </w:rPr>
        <w:t xml:space="preserve"> </w:t>
      </w:r>
      <w:r w:rsidRPr="00EC7DA0">
        <w:rPr>
          <w:spacing w:val="-2"/>
          <w:lang w:val="ru-RU"/>
        </w:rPr>
        <w:t>глагол</w:t>
      </w:r>
    </w:p>
    <w:p w:rsidR="00E4184B" w:rsidRPr="00EC7DA0" w:rsidRDefault="00EC7DA0">
      <w:pPr>
        <w:pStyle w:val="a4"/>
        <w:spacing w:before="132"/>
        <w:ind w:firstLine="0"/>
        <w:jc w:val="left"/>
        <w:rPr>
          <w:lang w:val="ru-RU"/>
        </w:rPr>
      </w:pPr>
      <w:r>
        <w:rPr>
          <w:spacing w:val="-2"/>
        </w:rPr>
        <w:t>might</w:t>
      </w:r>
      <w:r w:rsidRPr="00EC7DA0">
        <w:rPr>
          <w:spacing w:val="-2"/>
          <w:lang w:val="ru-RU"/>
        </w:rPr>
        <w:t>;</w:t>
      </w:r>
    </w:p>
    <w:p w:rsidR="00E4184B" w:rsidRPr="00EC7DA0" w:rsidRDefault="00EC7DA0">
      <w:pPr>
        <w:pStyle w:val="a4"/>
        <w:spacing w:before="142"/>
        <w:ind w:left="2310" w:firstLine="0"/>
        <w:jc w:val="left"/>
        <w:rPr>
          <w:lang w:val="ru-RU"/>
        </w:rPr>
      </w:pPr>
      <w:r w:rsidRPr="00EC7DA0">
        <w:rPr>
          <w:lang w:val="ru-RU"/>
        </w:rPr>
        <w:t>наречия, совпадающие</w:t>
      </w:r>
      <w:r w:rsidRPr="00EC7DA0">
        <w:rPr>
          <w:spacing w:val="-3"/>
          <w:lang w:val="ru-RU"/>
        </w:rPr>
        <w:t xml:space="preserve"> </w:t>
      </w:r>
      <w:r w:rsidRPr="00EC7DA0">
        <w:rPr>
          <w:lang w:val="ru-RU"/>
        </w:rPr>
        <w:t>по</w:t>
      </w:r>
      <w:r w:rsidRPr="00EC7DA0">
        <w:rPr>
          <w:spacing w:val="-5"/>
          <w:lang w:val="ru-RU"/>
        </w:rPr>
        <w:t xml:space="preserve"> </w:t>
      </w:r>
      <w:r w:rsidRPr="00EC7DA0">
        <w:rPr>
          <w:lang w:val="ru-RU"/>
        </w:rPr>
        <w:t>форме</w:t>
      </w:r>
      <w:r w:rsidRPr="00EC7DA0">
        <w:rPr>
          <w:spacing w:val="-3"/>
          <w:lang w:val="ru-RU"/>
        </w:rPr>
        <w:t xml:space="preserve"> </w:t>
      </w:r>
      <w:r w:rsidRPr="00EC7DA0">
        <w:rPr>
          <w:lang w:val="ru-RU"/>
        </w:rPr>
        <w:t>с</w:t>
      </w:r>
      <w:r w:rsidRPr="00EC7DA0">
        <w:rPr>
          <w:spacing w:val="-3"/>
          <w:lang w:val="ru-RU"/>
        </w:rPr>
        <w:t xml:space="preserve"> </w:t>
      </w:r>
      <w:r w:rsidRPr="00EC7DA0">
        <w:rPr>
          <w:lang w:val="ru-RU"/>
        </w:rPr>
        <w:t>прилагательными</w:t>
      </w:r>
      <w:r w:rsidRPr="00EC7DA0">
        <w:rPr>
          <w:spacing w:val="7"/>
          <w:lang w:val="ru-RU"/>
        </w:rPr>
        <w:t xml:space="preserve"> </w:t>
      </w:r>
      <w:r w:rsidRPr="00EC7DA0">
        <w:rPr>
          <w:lang w:val="ru-RU"/>
        </w:rPr>
        <w:t>(</w:t>
      </w:r>
      <w:r>
        <w:t>fast</w:t>
      </w:r>
      <w:r w:rsidRPr="00EC7DA0">
        <w:rPr>
          <w:lang w:val="ru-RU"/>
        </w:rPr>
        <w:t>,</w:t>
      </w:r>
      <w:r w:rsidRPr="00EC7DA0">
        <w:rPr>
          <w:spacing w:val="5"/>
          <w:lang w:val="ru-RU"/>
        </w:rPr>
        <w:t xml:space="preserve"> </w:t>
      </w:r>
      <w:r>
        <w:t>high</w:t>
      </w:r>
      <w:r w:rsidRPr="00EC7DA0">
        <w:rPr>
          <w:lang w:val="ru-RU"/>
        </w:rPr>
        <w:t>;</w:t>
      </w:r>
      <w:r w:rsidRPr="00EC7DA0">
        <w:rPr>
          <w:spacing w:val="-1"/>
          <w:lang w:val="ru-RU"/>
        </w:rPr>
        <w:t xml:space="preserve"> </w:t>
      </w:r>
      <w:r>
        <w:t>early</w:t>
      </w:r>
      <w:r w:rsidRPr="00EC7DA0">
        <w:rPr>
          <w:lang w:val="ru-RU"/>
        </w:rPr>
        <w:t>);</w:t>
      </w:r>
      <w:r w:rsidRPr="00EC7DA0">
        <w:rPr>
          <w:spacing w:val="-1"/>
          <w:lang w:val="ru-RU"/>
        </w:rPr>
        <w:t xml:space="preserve"> </w:t>
      </w:r>
      <w:r w:rsidRPr="00EC7DA0">
        <w:rPr>
          <w:spacing w:val="-2"/>
          <w:lang w:val="ru-RU"/>
        </w:rPr>
        <w:t>местоимения</w:t>
      </w:r>
    </w:p>
    <w:p w:rsidR="00E4184B" w:rsidRDefault="00EC7DA0">
      <w:pPr>
        <w:pStyle w:val="a4"/>
        <w:spacing w:before="136"/>
        <w:ind w:firstLine="0"/>
        <w:jc w:val="left"/>
      </w:pPr>
      <w:r>
        <w:t>other/another,</w:t>
      </w:r>
      <w:r>
        <w:rPr>
          <w:spacing w:val="-11"/>
        </w:rPr>
        <w:t xml:space="preserve"> </w:t>
      </w:r>
      <w:r>
        <w:t>both,</w:t>
      </w:r>
      <w:r>
        <w:rPr>
          <w:spacing w:val="-3"/>
        </w:rPr>
        <w:t xml:space="preserve"> </w:t>
      </w:r>
      <w:r>
        <w:t>all,</w:t>
      </w:r>
      <w:r>
        <w:rPr>
          <w:spacing w:val="-3"/>
        </w:rPr>
        <w:t xml:space="preserve"> </w:t>
      </w:r>
      <w:r>
        <w:rPr>
          <w:spacing w:val="-4"/>
        </w:rPr>
        <w:t>one;</w:t>
      </w:r>
    </w:p>
    <w:p w:rsidR="00E4184B" w:rsidRPr="00EC7DA0" w:rsidRDefault="00EC7DA0">
      <w:pPr>
        <w:pStyle w:val="a4"/>
        <w:spacing w:before="142" w:line="360" w:lineRule="auto"/>
        <w:ind w:left="2310" w:right="878" w:firstLine="0"/>
        <w:jc w:val="left"/>
        <w:rPr>
          <w:lang w:val="ru-RU"/>
        </w:rPr>
      </w:pPr>
      <w:r w:rsidRPr="00EC7DA0">
        <w:rPr>
          <w:lang w:val="ru-RU"/>
        </w:rPr>
        <w:t>количественные</w:t>
      </w:r>
      <w:r w:rsidRPr="00EC7DA0">
        <w:rPr>
          <w:spacing w:val="-6"/>
          <w:lang w:val="ru-RU"/>
        </w:rPr>
        <w:t xml:space="preserve"> </w:t>
      </w:r>
      <w:r w:rsidRPr="00EC7DA0">
        <w:rPr>
          <w:lang w:val="ru-RU"/>
        </w:rPr>
        <w:t>числительные</w:t>
      </w:r>
      <w:r w:rsidRPr="00EC7DA0">
        <w:rPr>
          <w:spacing w:val="-11"/>
          <w:lang w:val="ru-RU"/>
        </w:rPr>
        <w:t xml:space="preserve"> </w:t>
      </w:r>
      <w:r w:rsidRPr="00EC7DA0">
        <w:rPr>
          <w:lang w:val="ru-RU"/>
        </w:rPr>
        <w:t>для</w:t>
      </w:r>
      <w:r w:rsidRPr="00EC7DA0">
        <w:rPr>
          <w:spacing w:val="-7"/>
          <w:lang w:val="ru-RU"/>
        </w:rPr>
        <w:t xml:space="preserve"> </w:t>
      </w:r>
      <w:r w:rsidRPr="00EC7DA0">
        <w:rPr>
          <w:lang w:val="ru-RU"/>
        </w:rPr>
        <w:t>обозначения</w:t>
      </w:r>
      <w:r w:rsidRPr="00EC7DA0">
        <w:rPr>
          <w:spacing w:val="-5"/>
          <w:lang w:val="ru-RU"/>
        </w:rPr>
        <w:t xml:space="preserve"> </w:t>
      </w:r>
      <w:r w:rsidRPr="00EC7DA0">
        <w:rPr>
          <w:lang w:val="ru-RU"/>
        </w:rPr>
        <w:t>больших</w:t>
      </w:r>
      <w:r w:rsidRPr="00EC7DA0">
        <w:rPr>
          <w:spacing w:val="-10"/>
          <w:lang w:val="ru-RU"/>
        </w:rPr>
        <w:t xml:space="preserve"> </w:t>
      </w:r>
      <w:r w:rsidRPr="00EC7DA0">
        <w:rPr>
          <w:lang w:val="ru-RU"/>
        </w:rPr>
        <w:t>чисел</w:t>
      </w:r>
      <w:r w:rsidRPr="00EC7DA0">
        <w:rPr>
          <w:spacing w:val="-6"/>
          <w:lang w:val="ru-RU"/>
        </w:rPr>
        <w:t xml:space="preserve"> </w:t>
      </w:r>
      <w:r w:rsidRPr="00EC7DA0">
        <w:rPr>
          <w:lang w:val="ru-RU"/>
        </w:rPr>
        <w:t>(до</w:t>
      </w:r>
      <w:r w:rsidRPr="00EC7DA0">
        <w:rPr>
          <w:spacing w:val="-11"/>
          <w:lang w:val="ru-RU"/>
        </w:rPr>
        <w:t xml:space="preserve"> </w:t>
      </w:r>
      <w:r w:rsidRPr="00EC7DA0">
        <w:rPr>
          <w:lang w:val="ru-RU"/>
        </w:rPr>
        <w:t>1</w:t>
      </w:r>
      <w:r w:rsidRPr="00EC7DA0">
        <w:rPr>
          <w:spacing w:val="-7"/>
          <w:lang w:val="ru-RU"/>
        </w:rPr>
        <w:t xml:space="preserve"> </w:t>
      </w:r>
      <w:r w:rsidRPr="00EC7DA0">
        <w:rPr>
          <w:lang w:val="ru-RU"/>
        </w:rPr>
        <w:t>000</w:t>
      </w:r>
      <w:r w:rsidRPr="00EC7DA0">
        <w:rPr>
          <w:spacing w:val="-12"/>
          <w:lang w:val="ru-RU"/>
        </w:rPr>
        <w:t xml:space="preserve"> </w:t>
      </w:r>
      <w:r w:rsidRPr="00EC7DA0">
        <w:rPr>
          <w:lang w:val="ru-RU"/>
        </w:rPr>
        <w:t>000); владеть социокультурными знаниями и умениями: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2"/>
        <w:rPr>
          <w:lang w:val="ru-RU"/>
        </w:rPr>
      </w:pPr>
      <w:r w:rsidRPr="00EC7DA0">
        <w:rPr>
          <w:lang w:val="ru-RU"/>
        </w:rPr>
        <w:lastRenderedPageBreak/>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sidRPr="00EC7DA0">
        <w:rPr>
          <w:spacing w:val="-2"/>
          <w:lang w:val="ru-RU"/>
        </w:rPr>
        <w:t>содержания;</w:t>
      </w:r>
    </w:p>
    <w:p w:rsidR="00E4184B" w:rsidRPr="00EC7DA0" w:rsidRDefault="00EC7DA0">
      <w:pPr>
        <w:pStyle w:val="a4"/>
        <w:spacing w:line="360" w:lineRule="auto"/>
        <w:ind w:right="846"/>
        <w:rPr>
          <w:lang w:val="ru-RU"/>
        </w:rPr>
      </w:pPr>
      <w:r w:rsidRPr="00EC7DA0">
        <w:rPr>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4184B" w:rsidRPr="00EC7DA0" w:rsidRDefault="00EC7DA0">
      <w:pPr>
        <w:pStyle w:val="a4"/>
        <w:spacing w:line="362" w:lineRule="auto"/>
        <w:ind w:right="854"/>
        <w:rPr>
          <w:lang w:val="ru-RU"/>
        </w:rPr>
      </w:pPr>
      <w:r w:rsidRPr="00EC7DA0">
        <w:rPr>
          <w:lang w:val="ru-RU"/>
        </w:rPr>
        <w:t>обладать базовыми знаниями о социокультурном портрете и культурном наследии родной страны и страны (стран) изучаемого языка;</w:t>
      </w:r>
    </w:p>
    <w:p w:rsidR="00E4184B" w:rsidRPr="00EC7DA0" w:rsidRDefault="00EC7DA0">
      <w:pPr>
        <w:pStyle w:val="a4"/>
        <w:spacing w:line="269" w:lineRule="exact"/>
        <w:ind w:left="2310" w:firstLine="0"/>
        <w:rPr>
          <w:lang w:val="ru-RU"/>
        </w:rPr>
      </w:pPr>
      <w:r w:rsidRPr="00EC7DA0">
        <w:rPr>
          <w:lang w:val="ru-RU"/>
        </w:rPr>
        <w:t>кратко</w:t>
      </w:r>
      <w:r w:rsidRPr="00EC7DA0">
        <w:rPr>
          <w:spacing w:val="-8"/>
          <w:lang w:val="ru-RU"/>
        </w:rPr>
        <w:t xml:space="preserve"> </w:t>
      </w:r>
      <w:r w:rsidRPr="00EC7DA0">
        <w:rPr>
          <w:lang w:val="ru-RU"/>
        </w:rPr>
        <w:t>представлять</w:t>
      </w:r>
      <w:r w:rsidRPr="00EC7DA0">
        <w:rPr>
          <w:spacing w:val="-4"/>
          <w:lang w:val="ru-RU"/>
        </w:rPr>
        <w:t xml:space="preserve"> </w:t>
      </w:r>
      <w:r w:rsidRPr="00EC7DA0">
        <w:rPr>
          <w:lang w:val="ru-RU"/>
        </w:rPr>
        <w:t>Россию</w:t>
      </w:r>
      <w:r w:rsidRPr="00EC7DA0">
        <w:rPr>
          <w:spacing w:val="-6"/>
          <w:lang w:val="ru-RU"/>
        </w:rPr>
        <w:t xml:space="preserve"> </w:t>
      </w:r>
      <w:r w:rsidRPr="00EC7DA0">
        <w:rPr>
          <w:lang w:val="ru-RU"/>
        </w:rPr>
        <w:t>и страну</w:t>
      </w:r>
      <w:r w:rsidRPr="00EC7DA0">
        <w:rPr>
          <w:spacing w:val="-21"/>
          <w:lang w:val="ru-RU"/>
        </w:rPr>
        <w:t xml:space="preserve"> </w:t>
      </w:r>
      <w:r w:rsidRPr="00EC7DA0">
        <w:rPr>
          <w:lang w:val="ru-RU"/>
        </w:rPr>
        <w:t>(страны)</w:t>
      </w:r>
      <w:r w:rsidRPr="00EC7DA0">
        <w:rPr>
          <w:spacing w:val="-2"/>
          <w:lang w:val="ru-RU"/>
        </w:rPr>
        <w:t xml:space="preserve"> </w:t>
      </w:r>
      <w:r w:rsidRPr="00EC7DA0">
        <w:rPr>
          <w:lang w:val="ru-RU"/>
        </w:rPr>
        <w:t>изучаемого</w:t>
      </w:r>
      <w:r w:rsidRPr="00EC7DA0">
        <w:rPr>
          <w:spacing w:val="-3"/>
          <w:lang w:val="ru-RU"/>
        </w:rPr>
        <w:t xml:space="preserve"> </w:t>
      </w:r>
      <w:r w:rsidRPr="00EC7DA0">
        <w:rPr>
          <w:spacing w:val="-2"/>
          <w:lang w:val="ru-RU"/>
        </w:rPr>
        <w:t>языка;</w:t>
      </w:r>
    </w:p>
    <w:p w:rsidR="00E4184B" w:rsidRPr="00EC7DA0" w:rsidRDefault="00EC7DA0">
      <w:pPr>
        <w:pStyle w:val="a4"/>
        <w:tabs>
          <w:tab w:val="left" w:pos="3923"/>
          <w:tab w:val="left" w:pos="8116"/>
        </w:tabs>
        <w:spacing w:before="135"/>
        <w:ind w:left="2368" w:firstLine="0"/>
        <w:rPr>
          <w:lang w:val="ru-RU"/>
        </w:rPr>
      </w:pPr>
      <w:r w:rsidRPr="00EC7DA0">
        <w:rPr>
          <w:spacing w:val="-2"/>
          <w:lang w:val="ru-RU"/>
        </w:rPr>
        <w:t>владеть</w:t>
      </w:r>
      <w:r w:rsidRPr="00EC7DA0">
        <w:rPr>
          <w:lang w:val="ru-RU"/>
        </w:rPr>
        <w:tab/>
        <w:t>компенсаторными</w:t>
      </w:r>
      <w:r w:rsidRPr="00EC7DA0">
        <w:rPr>
          <w:spacing w:val="-12"/>
          <w:lang w:val="ru-RU"/>
        </w:rPr>
        <w:t xml:space="preserve"> </w:t>
      </w:r>
      <w:r w:rsidRPr="00EC7DA0">
        <w:rPr>
          <w:spacing w:val="-2"/>
          <w:lang w:val="ru-RU"/>
        </w:rPr>
        <w:t>умениями:</w:t>
      </w:r>
      <w:r w:rsidRPr="00EC7DA0">
        <w:rPr>
          <w:lang w:val="ru-RU"/>
        </w:rPr>
        <w:tab/>
        <w:t>использовать</w:t>
      </w:r>
      <w:r w:rsidRPr="00EC7DA0">
        <w:rPr>
          <w:spacing w:val="-12"/>
          <w:lang w:val="ru-RU"/>
        </w:rPr>
        <w:t xml:space="preserve"> </w:t>
      </w:r>
      <w:r w:rsidRPr="00EC7DA0">
        <w:rPr>
          <w:lang w:val="ru-RU"/>
        </w:rPr>
        <w:t>при</w:t>
      </w:r>
      <w:r w:rsidRPr="00EC7DA0">
        <w:rPr>
          <w:spacing w:val="-7"/>
          <w:lang w:val="ru-RU"/>
        </w:rPr>
        <w:t xml:space="preserve"> </w:t>
      </w:r>
      <w:r w:rsidRPr="00EC7DA0">
        <w:rPr>
          <w:spacing w:val="-2"/>
          <w:lang w:val="ru-RU"/>
        </w:rPr>
        <w:t>чтении</w:t>
      </w:r>
    </w:p>
    <w:p w:rsidR="00E4184B" w:rsidRPr="00EC7DA0" w:rsidRDefault="00EC7DA0">
      <w:pPr>
        <w:pStyle w:val="a4"/>
        <w:spacing w:before="142" w:line="360" w:lineRule="auto"/>
        <w:ind w:right="842"/>
        <w:rPr>
          <w:lang w:val="ru-RU"/>
        </w:rPr>
      </w:pPr>
      <w:r w:rsidRPr="00EC7DA0">
        <w:rPr>
          <w:lang w:val="ru-RU"/>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4184B" w:rsidRPr="00EC7DA0" w:rsidRDefault="00EC7DA0">
      <w:pPr>
        <w:pStyle w:val="a4"/>
        <w:spacing w:line="360" w:lineRule="auto"/>
        <w:ind w:right="841"/>
        <w:rPr>
          <w:lang w:val="ru-RU"/>
        </w:rPr>
      </w:pPr>
      <w:r w:rsidRPr="00EC7DA0">
        <w:rPr>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4184B" w:rsidRPr="00EC7DA0" w:rsidRDefault="00EC7DA0">
      <w:pPr>
        <w:pStyle w:val="a4"/>
        <w:spacing w:before="1" w:line="360" w:lineRule="auto"/>
        <w:ind w:right="840"/>
        <w:rPr>
          <w:lang w:val="ru-RU"/>
        </w:rPr>
      </w:pPr>
      <w:r w:rsidRPr="00EC7DA0">
        <w:rPr>
          <w:lang w:val="ru-RU"/>
        </w:rPr>
        <w:t>использовать иноязычные словари и справочники, в том числе информационно- справочные системы в электронной форме;</w:t>
      </w:r>
    </w:p>
    <w:p w:rsidR="00E4184B" w:rsidRPr="00EC7DA0" w:rsidRDefault="00EC7DA0">
      <w:pPr>
        <w:pStyle w:val="a4"/>
        <w:spacing w:before="3" w:line="360" w:lineRule="auto"/>
        <w:ind w:right="843"/>
        <w:rPr>
          <w:lang w:val="ru-RU"/>
        </w:rPr>
      </w:pPr>
      <w:r w:rsidRPr="00EC7DA0">
        <w:rPr>
          <w:lang w:val="ru-RU"/>
        </w:rPr>
        <w:t>достигать взаимопонимания в процессе устного и письменного общения с носителями иностранного языка, с людьми другой культуры;</w:t>
      </w:r>
    </w:p>
    <w:p w:rsidR="00E4184B" w:rsidRPr="00EC7DA0" w:rsidRDefault="00EC7DA0">
      <w:pPr>
        <w:pStyle w:val="a4"/>
        <w:spacing w:line="355" w:lineRule="auto"/>
        <w:ind w:right="850"/>
        <w:rPr>
          <w:lang w:val="ru-RU"/>
        </w:rPr>
      </w:pPr>
      <w:r w:rsidRPr="00EC7DA0">
        <w:rPr>
          <w:lang w:val="ru-RU"/>
        </w:rPr>
        <w:t>сравнивать</w:t>
      </w:r>
      <w:r w:rsidRPr="00EC7DA0">
        <w:rPr>
          <w:spacing w:val="-5"/>
          <w:lang w:val="ru-RU"/>
        </w:rPr>
        <w:t xml:space="preserve"> </w:t>
      </w:r>
      <w:r w:rsidRPr="00EC7DA0">
        <w:rPr>
          <w:lang w:val="ru-RU"/>
        </w:rPr>
        <w:t>(в</w:t>
      </w:r>
      <w:r w:rsidRPr="00EC7DA0">
        <w:rPr>
          <w:spacing w:val="-6"/>
          <w:lang w:val="ru-RU"/>
        </w:rPr>
        <w:t xml:space="preserve"> </w:t>
      </w:r>
      <w:r w:rsidRPr="00EC7DA0">
        <w:rPr>
          <w:lang w:val="ru-RU"/>
        </w:rPr>
        <w:t>том</w:t>
      </w:r>
      <w:r w:rsidRPr="00EC7DA0">
        <w:rPr>
          <w:spacing w:val="-6"/>
          <w:lang w:val="ru-RU"/>
        </w:rPr>
        <w:t xml:space="preserve"> </w:t>
      </w:r>
      <w:r w:rsidRPr="00EC7DA0">
        <w:rPr>
          <w:lang w:val="ru-RU"/>
        </w:rPr>
        <w:t>числе</w:t>
      </w:r>
      <w:r w:rsidRPr="00EC7DA0">
        <w:rPr>
          <w:spacing w:val="-4"/>
          <w:lang w:val="ru-RU"/>
        </w:rPr>
        <w:t xml:space="preserve"> </w:t>
      </w:r>
      <w:r w:rsidRPr="00EC7DA0">
        <w:rPr>
          <w:lang w:val="ru-RU"/>
        </w:rPr>
        <w:t>устанавливать основания для</w:t>
      </w:r>
      <w:r w:rsidRPr="00EC7DA0">
        <w:rPr>
          <w:spacing w:val="-2"/>
          <w:lang w:val="ru-RU"/>
        </w:rPr>
        <w:t xml:space="preserve"> </w:t>
      </w:r>
      <w:r w:rsidRPr="00EC7DA0">
        <w:rPr>
          <w:lang w:val="ru-RU"/>
        </w:rPr>
        <w:t>сравнения)</w:t>
      </w:r>
      <w:r w:rsidRPr="00EC7DA0">
        <w:rPr>
          <w:spacing w:val="-5"/>
          <w:lang w:val="ru-RU"/>
        </w:rPr>
        <w:t xml:space="preserve"> </w:t>
      </w:r>
      <w:r w:rsidRPr="00EC7DA0">
        <w:rPr>
          <w:lang w:val="ru-RU"/>
        </w:rPr>
        <w:t>объекты, явления, процессы, их элементы и основные функции в рамках изученной тематики.</w:t>
      </w:r>
    </w:p>
    <w:p w:rsidR="00E4184B" w:rsidRPr="00EC7DA0" w:rsidRDefault="00EC7DA0">
      <w:pPr>
        <w:pStyle w:val="210"/>
        <w:spacing w:before="17" w:line="355" w:lineRule="auto"/>
        <w:ind w:left="1599" w:right="842" w:firstLine="710"/>
        <w:rPr>
          <w:lang w:val="ru-RU"/>
        </w:rPr>
      </w:pPr>
      <w:r w:rsidRPr="00EC7DA0">
        <w:rPr>
          <w:lang w:val="ru-RU"/>
        </w:rPr>
        <w:t>Предметные результаты освоения программы по иностранному</w:t>
      </w:r>
      <w:r w:rsidRPr="00EC7DA0">
        <w:rPr>
          <w:spacing w:val="80"/>
          <w:lang w:val="ru-RU"/>
        </w:rPr>
        <w:t xml:space="preserve"> </w:t>
      </w:r>
      <w:r w:rsidRPr="00EC7DA0">
        <w:rPr>
          <w:lang w:val="ru-RU"/>
        </w:rPr>
        <w:t>(английскому) языку к концу обучения в 8 классе:</w:t>
      </w:r>
    </w:p>
    <w:p w:rsidR="00E4184B" w:rsidRPr="00EC7DA0" w:rsidRDefault="00EC7DA0">
      <w:pPr>
        <w:pStyle w:val="a4"/>
        <w:spacing w:before="4"/>
        <w:ind w:left="2310" w:firstLine="0"/>
        <w:rPr>
          <w:lang w:val="ru-RU"/>
        </w:rPr>
      </w:pPr>
      <w:r w:rsidRPr="00EC7DA0">
        <w:rPr>
          <w:lang w:val="ru-RU"/>
        </w:rPr>
        <w:t>владеть</w:t>
      </w:r>
      <w:r w:rsidRPr="00EC7DA0">
        <w:rPr>
          <w:spacing w:val="-4"/>
          <w:lang w:val="ru-RU"/>
        </w:rPr>
        <w:t xml:space="preserve"> </w:t>
      </w:r>
      <w:r w:rsidRPr="00EC7DA0">
        <w:rPr>
          <w:lang w:val="ru-RU"/>
        </w:rPr>
        <w:t>основными</w:t>
      </w:r>
      <w:r w:rsidRPr="00EC7DA0">
        <w:rPr>
          <w:spacing w:val="-8"/>
          <w:lang w:val="ru-RU"/>
        </w:rPr>
        <w:t xml:space="preserve"> </w:t>
      </w:r>
      <w:r w:rsidRPr="00EC7DA0">
        <w:rPr>
          <w:lang w:val="ru-RU"/>
        </w:rPr>
        <w:t>видами</w:t>
      </w:r>
      <w:r w:rsidRPr="00EC7DA0">
        <w:rPr>
          <w:spacing w:val="-8"/>
          <w:lang w:val="ru-RU"/>
        </w:rPr>
        <w:t xml:space="preserve"> </w:t>
      </w:r>
      <w:r w:rsidRPr="00EC7DA0">
        <w:rPr>
          <w:lang w:val="ru-RU"/>
        </w:rPr>
        <w:t>речевой</w:t>
      </w:r>
      <w:r w:rsidRPr="00EC7DA0">
        <w:rPr>
          <w:spacing w:val="-3"/>
          <w:lang w:val="ru-RU"/>
        </w:rPr>
        <w:t xml:space="preserve"> </w:t>
      </w:r>
      <w:r w:rsidRPr="00EC7DA0">
        <w:rPr>
          <w:spacing w:val="-2"/>
          <w:lang w:val="ru-RU"/>
        </w:rPr>
        <w:t>деятельности:</w:t>
      </w:r>
    </w:p>
    <w:p w:rsidR="00E4184B" w:rsidRPr="00EC7DA0" w:rsidRDefault="00EC7DA0">
      <w:pPr>
        <w:pStyle w:val="a4"/>
        <w:spacing w:before="132" w:line="360" w:lineRule="auto"/>
        <w:ind w:right="839"/>
        <w:rPr>
          <w:lang w:val="ru-RU"/>
        </w:rPr>
      </w:pPr>
      <w:r w:rsidRPr="00EC7DA0">
        <w:rPr>
          <w:lang w:val="ru-RU"/>
        </w:rP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w:t>
      </w:r>
      <w:r w:rsidRPr="00EC7DA0">
        <w:rPr>
          <w:spacing w:val="66"/>
          <w:lang w:val="ru-RU"/>
        </w:rPr>
        <w:t xml:space="preserve"> </w:t>
      </w:r>
      <w:r w:rsidRPr="00EC7DA0">
        <w:rPr>
          <w:lang w:val="ru-RU"/>
        </w:rPr>
        <w:t>неофициального</w:t>
      </w:r>
      <w:r w:rsidRPr="00EC7DA0">
        <w:rPr>
          <w:spacing w:val="67"/>
          <w:lang w:val="ru-RU"/>
        </w:rPr>
        <w:t xml:space="preserve"> </w:t>
      </w:r>
      <w:r w:rsidRPr="00EC7DA0">
        <w:rPr>
          <w:lang w:val="ru-RU"/>
        </w:rPr>
        <w:t>общения</w:t>
      </w:r>
      <w:r w:rsidRPr="00EC7DA0">
        <w:rPr>
          <w:spacing w:val="66"/>
          <w:lang w:val="ru-RU"/>
        </w:rPr>
        <w:t xml:space="preserve"> </w:t>
      </w:r>
      <w:r w:rsidRPr="00EC7DA0">
        <w:rPr>
          <w:lang w:val="ru-RU"/>
        </w:rPr>
        <w:t>с</w:t>
      </w:r>
      <w:r w:rsidRPr="00EC7DA0">
        <w:rPr>
          <w:spacing w:val="40"/>
          <w:lang w:val="ru-RU"/>
        </w:rPr>
        <w:t xml:space="preserve"> </w:t>
      </w:r>
      <w:r w:rsidRPr="00EC7DA0">
        <w:rPr>
          <w:lang w:val="ru-RU"/>
        </w:rPr>
        <w:t>вербальными</w:t>
      </w:r>
      <w:r w:rsidRPr="00EC7DA0">
        <w:rPr>
          <w:spacing w:val="72"/>
          <w:lang w:val="ru-RU"/>
        </w:rPr>
        <w:t xml:space="preserve"> </w:t>
      </w:r>
      <w:r w:rsidRPr="00EC7DA0">
        <w:rPr>
          <w:lang w:val="ru-RU"/>
        </w:rPr>
        <w:t>и</w:t>
      </w:r>
      <w:r w:rsidRPr="00EC7DA0">
        <w:rPr>
          <w:spacing w:val="66"/>
          <w:lang w:val="ru-RU"/>
        </w:rPr>
        <w:t xml:space="preserve"> </w:t>
      </w:r>
      <w:r w:rsidRPr="00EC7DA0">
        <w:rPr>
          <w:lang w:val="ru-RU"/>
        </w:rPr>
        <w:t>(или)</w:t>
      </w:r>
      <w:r w:rsidRPr="00EC7DA0">
        <w:rPr>
          <w:spacing w:val="66"/>
          <w:lang w:val="ru-RU"/>
        </w:rPr>
        <w:t xml:space="preserve"> </w:t>
      </w:r>
      <w:r w:rsidRPr="00EC7DA0">
        <w:rPr>
          <w:lang w:val="ru-RU"/>
        </w:rPr>
        <w:t>зрительными</w:t>
      </w:r>
      <w:r w:rsidRPr="00EC7DA0">
        <w:rPr>
          <w:spacing w:val="40"/>
          <w:lang w:val="ru-RU"/>
        </w:rPr>
        <w:t xml:space="preserve"> </w:t>
      </w:r>
      <w:r w:rsidRPr="00EC7DA0">
        <w:rPr>
          <w:lang w:val="ru-RU"/>
        </w:rPr>
        <w:t>опорами,</w:t>
      </w:r>
      <w:r w:rsidRPr="00EC7DA0">
        <w:rPr>
          <w:spacing w:val="68"/>
          <w:lang w:val="ru-RU"/>
        </w:rPr>
        <w:t xml:space="preserve"> </w:t>
      </w:r>
      <w:r w:rsidRPr="00EC7DA0">
        <w:rPr>
          <w:lang w:val="ru-RU"/>
        </w:rPr>
        <w:t>с</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8" w:firstLine="0"/>
        <w:rPr>
          <w:lang w:val="ru-RU"/>
        </w:rPr>
      </w:pPr>
      <w:r w:rsidRPr="00EC7DA0">
        <w:rPr>
          <w:lang w:val="ru-RU"/>
        </w:rPr>
        <w:lastRenderedPageBreak/>
        <w:t>соблюдением норм</w:t>
      </w:r>
      <w:r w:rsidRPr="00EC7DA0">
        <w:rPr>
          <w:spacing w:val="-2"/>
          <w:lang w:val="ru-RU"/>
        </w:rPr>
        <w:t xml:space="preserve"> </w:t>
      </w:r>
      <w:r w:rsidRPr="00EC7DA0">
        <w:rPr>
          <w:lang w:val="ru-RU"/>
        </w:rPr>
        <w:t>речевого этикета,</w:t>
      </w:r>
      <w:r w:rsidRPr="00EC7DA0">
        <w:rPr>
          <w:spacing w:val="-1"/>
          <w:lang w:val="ru-RU"/>
        </w:rPr>
        <w:t xml:space="preserve"> </w:t>
      </w:r>
      <w:r w:rsidRPr="00EC7DA0">
        <w:rPr>
          <w:lang w:val="ru-RU"/>
        </w:rPr>
        <w:t>принятого в стране</w:t>
      </w:r>
      <w:r w:rsidRPr="00EC7DA0">
        <w:rPr>
          <w:spacing w:val="-4"/>
          <w:lang w:val="ru-RU"/>
        </w:rPr>
        <w:t xml:space="preserve"> </w:t>
      </w:r>
      <w:r w:rsidRPr="00EC7DA0">
        <w:rPr>
          <w:lang w:val="ru-RU"/>
        </w:rPr>
        <w:t>(странах) изучаемого языка</w:t>
      </w:r>
      <w:r w:rsidRPr="00EC7DA0">
        <w:rPr>
          <w:spacing w:val="-4"/>
          <w:lang w:val="ru-RU"/>
        </w:rPr>
        <w:t xml:space="preserve"> </w:t>
      </w:r>
      <w:r w:rsidRPr="00EC7DA0">
        <w:rPr>
          <w:lang w:val="ru-RU"/>
        </w:rPr>
        <w:t>(до 7 реплик со стороны каждого собеседника);</w:t>
      </w:r>
    </w:p>
    <w:p w:rsidR="00E4184B" w:rsidRPr="00EC7DA0" w:rsidRDefault="00EC7DA0">
      <w:pPr>
        <w:pStyle w:val="a4"/>
        <w:spacing w:line="362" w:lineRule="auto"/>
        <w:ind w:right="856"/>
        <w:rPr>
          <w:lang w:val="ru-RU"/>
        </w:rPr>
      </w:pPr>
      <w:r w:rsidRPr="00EC7DA0">
        <w:rPr>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w:t>
      </w:r>
      <w:r w:rsidRPr="00EC7DA0">
        <w:rPr>
          <w:spacing w:val="40"/>
          <w:lang w:val="ru-RU"/>
        </w:rPr>
        <w:t xml:space="preserve"> </w:t>
      </w:r>
      <w:r w:rsidRPr="00EC7DA0">
        <w:rPr>
          <w:lang w:val="ru-RU"/>
        </w:rPr>
        <w:t>опорами</w:t>
      </w:r>
      <w:r w:rsidRPr="00EC7DA0">
        <w:rPr>
          <w:spacing w:val="-2"/>
          <w:lang w:val="ru-RU"/>
        </w:rPr>
        <w:t xml:space="preserve"> </w:t>
      </w:r>
      <w:r w:rsidRPr="00EC7DA0">
        <w:rPr>
          <w:lang w:val="ru-RU"/>
        </w:rPr>
        <w:t>в рамках</w:t>
      </w:r>
      <w:r w:rsidRPr="00EC7DA0">
        <w:rPr>
          <w:spacing w:val="-3"/>
          <w:lang w:val="ru-RU"/>
        </w:rPr>
        <w:t xml:space="preserve"> </w:t>
      </w:r>
      <w:r w:rsidRPr="00EC7DA0">
        <w:rPr>
          <w:lang w:val="ru-RU"/>
        </w:rPr>
        <w:t>тематического содержания речи (объём</w:t>
      </w:r>
      <w:r w:rsidRPr="00EC7DA0">
        <w:rPr>
          <w:spacing w:val="-2"/>
          <w:lang w:val="ru-RU"/>
        </w:rPr>
        <w:t xml:space="preserve"> </w:t>
      </w:r>
      <w:r w:rsidRPr="00EC7DA0">
        <w:rPr>
          <w:lang w:val="ru-RU"/>
        </w:rPr>
        <w:t>монологического высказывания</w:t>
      </w:r>
    </w:p>
    <w:p w:rsidR="00E4184B" w:rsidRPr="00EC7DA0" w:rsidRDefault="00EC7DA0">
      <w:pPr>
        <w:pStyle w:val="a4"/>
        <w:spacing w:line="362" w:lineRule="auto"/>
        <w:ind w:right="848" w:firstLine="0"/>
        <w:rPr>
          <w:lang w:val="ru-RU"/>
        </w:rPr>
      </w:pPr>
      <w:r w:rsidRPr="00EC7DA0">
        <w:rPr>
          <w:lang w:val="ru-RU"/>
        </w:rPr>
        <w:t>-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w:t>
      </w:r>
    </w:p>
    <w:p w:rsidR="00E4184B" w:rsidRPr="00EC7DA0" w:rsidRDefault="00EC7DA0">
      <w:pPr>
        <w:pStyle w:val="a4"/>
        <w:spacing w:line="274" w:lineRule="exact"/>
        <w:ind w:firstLine="0"/>
        <w:rPr>
          <w:lang w:val="ru-RU"/>
        </w:rPr>
      </w:pPr>
      <w:r w:rsidRPr="00EC7DA0">
        <w:rPr>
          <w:lang w:val="ru-RU"/>
        </w:rPr>
        <w:t>-</w:t>
      </w:r>
      <w:r w:rsidRPr="00EC7DA0">
        <w:rPr>
          <w:spacing w:val="-2"/>
          <w:lang w:val="ru-RU"/>
        </w:rPr>
        <w:t xml:space="preserve"> </w:t>
      </w:r>
      <w:r w:rsidRPr="00EC7DA0">
        <w:rPr>
          <w:lang w:val="ru-RU"/>
        </w:rPr>
        <w:t>9-10</w:t>
      </w:r>
      <w:r w:rsidRPr="00EC7DA0">
        <w:rPr>
          <w:spacing w:val="-3"/>
          <w:lang w:val="ru-RU"/>
        </w:rPr>
        <w:t xml:space="preserve"> </w:t>
      </w:r>
      <w:r w:rsidRPr="00EC7DA0">
        <w:rPr>
          <w:spacing w:val="-2"/>
          <w:lang w:val="ru-RU"/>
        </w:rPr>
        <w:t>фраз);</w:t>
      </w:r>
    </w:p>
    <w:p w:rsidR="00E4184B" w:rsidRPr="00EC7DA0" w:rsidRDefault="00EC7DA0">
      <w:pPr>
        <w:pStyle w:val="a4"/>
        <w:spacing w:before="124" w:line="360" w:lineRule="auto"/>
        <w:ind w:right="845"/>
        <w:rPr>
          <w:lang w:val="ru-RU"/>
        </w:rPr>
      </w:pPr>
      <w:r w:rsidRPr="00EC7DA0">
        <w:rPr>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sidRPr="00EC7DA0">
        <w:rPr>
          <w:spacing w:val="-2"/>
          <w:lang w:val="ru-RU"/>
        </w:rPr>
        <w:t>сообщения;</w:t>
      </w:r>
    </w:p>
    <w:p w:rsidR="00E4184B" w:rsidRPr="00EC7DA0" w:rsidRDefault="00EC7DA0">
      <w:pPr>
        <w:pStyle w:val="a4"/>
        <w:spacing w:before="3" w:line="360" w:lineRule="auto"/>
        <w:ind w:right="839"/>
        <w:rPr>
          <w:lang w:val="ru-RU"/>
        </w:rPr>
      </w:pPr>
      <w:r w:rsidRPr="00EC7DA0">
        <w:rPr>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w:t>
      </w:r>
      <w:r w:rsidRPr="00EC7DA0">
        <w:rPr>
          <w:spacing w:val="-4"/>
          <w:lang w:val="ru-RU"/>
        </w:rPr>
        <w:t xml:space="preserve"> </w:t>
      </w:r>
      <w:r w:rsidRPr="00EC7DA0">
        <w:rPr>
          <w:lang w:val="ru-RU"/>
        </w:rPr>
        <w:t>в их</w:t>
      </w:r>
      <w:r w:rsidRPr="00EC7DA0">
        <w:rPr>
          <w:spacing w:val="-7"/>
          <w:lang w:val="ru-RU"/>
        </w:rPr>
        <w:t xml:space="preserve"> </w:t>
      </w:r>
      <w:r w:rsidRPr="00EC7DA0">
        <w:rPr>
          <w:lang w:val="ru-RU"/>
        </w:rPr>
        <w:t>содержание</w:t>
      </w:r>
      <w:r w:rsidRPr="00EC7DA0">
        <w:rPr>
          <w:spacing w:val="-6"/>
          <w:lang w:val="ru-RU"/>
        </w:rPr>
        <w:t xml:space="preserve"> </w:t>
      </w:r>
      <w:r w:rsidRPr="00EC7DA0">
        <w:rPr>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4184B" w:rsidRPr="00EC7DA0" w:rsidRDefault="00EC7DA0">
      <w:pPr>
        <w:pStyle w:val="a4"/>
        <w:spacing w:before="1" w:line="360" w:lineRule="auto"/>
        <w:ind w:right="842"/>
        <w:rPr>
          <w:lang w:val="ru-RU"/>
        </w:rPr>
      </w:pPr>
      <w:r w:rsidRPr="00EC7DA0">
        <w:rPr>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E4184B" w:rsidRPr="00EC7DA0" w:rsidRDefault="00EC7DA0">
      <w:pPr>
        <w:pStyle w:val="a4"/>
        <w:tabs>
          <w:tab w:val="left" w:pos="4855"/>
        </w:tabs>
        <w:spacing w:line="360" w:lineRule="auto"/>
        <w:ind w:left="2310" w:right="1229" w:firstLine="0"/>
        <w:rPr>
          <w:lang w:val="ru-RU"/>
        </w:rPr>
      </w:pPr>
      <w:r w:rsidRPr="00EC7DA0">
        <w:rPr>
          <w:spacing w:val="-2"/>
          <w:lang w:val="ru-RU"/>
        </w:rPr>
        <w:t>таблицы</w:t>
      </w:r>
      <w:r w:rsidRPr="00EC7DA0">
        <w:rPr>
          <w:lang w:val="ru-RU"/>
        </w:rPr>
        <w:tab/>
        <w:t>и (или)</w:t>
      </w:r>
      <w:r w:rsidRPr="00EC7DA0">
        <w:rPr>
          <w:spacing w:val="40"/>
          <w:lang w:val="ru-RU"/>
        </w:rPr>
        <w:t xml:space="preserve"> </w:t>
      </w:r>
      <w:r w:rsidRPr="00EC7DA0">
        <w:rPr>
          <w:lang w:val="ru-RU"/>
        </w:rPr>
        <w:t>прочитанного (прослушанного) текста (объём высказывания - до 110 слов);</w:t>
      </w:r>
    </w:p>
    <w:p w:rsidR="00E4184B" w:rsidRPr="00EC7DA0" w:rsidRDefault="00EC7DA0">
      <w:pPr>
        <w:pStyle w:val="a4"/>
        <w:tabs>
          <w:tab w:val="left" w:pos="8500"/>
        </w:tabs>
        <w:spacing w:before="2"/>
        <w:ind w:left="2310" w:firstLine="0"/>
        <w:rPr>
          <w:lang w:val="ru-RU"/>
        </w:rPr>
      </w:pPr>
      <w:r w:rsidRPr="00EC7DA0">
        <w:rPr>
          <w:lang w:val="ru-RU"/>
        </w:rPr>
        <w:t>владеть</w:t>
      </w:r>
      <w:r w:rsidRPr="00EC7DA0">
        <w:rPr>
          <w:spacing w:val="-12"/>
          <w:lang w:val="ru-RU"/>
        </w:rPr>
        <w:t xml:space="preserve"> </w:t>
      </w:r>
      <w:r w:rsidRPr="00EC7DA0">
        <w:rPr>
          <w:lang w:val="ru-RU"/>
        </w:rPr>
        <w:t>фонетическими</w:t>
      </w:r>
      <w:r w:rsidRPr="00EC7DA0">
        <w:rPr>
          <w:spacing w:val="-15"/>
          <w:lang w:val="ru-RU"/>
        </w:rPr>
        <w:t xml:space="preserve"> </w:t>
      </w:r>
      <w:r w:rsidRPr="00EC7DA0">
        <w:rPr>
          <w:spacing w:val="-2"/>
          <w:lang w:val="ru-RU"/>
        </w:rPr>
        <w:t>навыками:</w:t>
      </w:r>
      <w:r w:rsidRPr="00EC7DA0">
        <w:rPr>
          <w:lang w:val="ru-RU"/>
        </w:rPr>
        <w:tab/>
        <w:t>различать</w:t>
      </w:r>
      <w:r w:rsidRPr="00EC7DA0">
        <w:rPr>
          <w:spacing w:val="-3"/>
          <w:lang w:val="ru-RU"/>
        </w:rPr>
        <w:t xml:space="preserve"> </w:t>
      </w:r>
      <w:r w:rsidRPr="00EC7DA0">
        <w:rPr>
          <w:lang w:val="ru-RU"/>
        </w:rPr>
        <w:t>на</w:t>
      </w:r>
      <w:r w:rsidRPr="00EC7DA0">
        <w:rPr>
          <w:spacing w:val="-9"/>
          <w:lang w:val="ru-RU"/>
        </w:rPr>
        <w:t xml:space="preserve"> </w:t>
      </w:r>
      <w:r w:rsidRPr="00EC7DA0">
        <w:rPr>
          <w:spacing w:val="-2"/>
          <w:lang w:val="ru-RU"/>
        </w:rPr>
        <w:t>слух,</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37"/>
        <w:rPr>
          <w:lang w:val="ru-RU"/>
        </w:rPr>
      </w:pPr>
      <w:r w:rsidRPr="00EC7DA0">
        <w:rPr>
          <w:lang w:val="ru-RU"/>
        </w:rPr>
        <w:lastRenderedPageBreak/>
        <w:t>без ошибок, ведущих к сбою коммуникации, произносить слова с правильным ударением и фразы с соблюдением их</w:t>
      </w:r>
      <w:r w:rsidRPr="00EC7DA0">
        <w:rPr>
          <w:spacing w:val="-2"/>
          <w:lang w:val="ru-RU"/>
        </w:rPr>
        <w:t xml:space="preserve"> </w:t>
      </w:r>
      <w:r w:rsidRPr="00EC7DA0">
        <w:rPr>
          <w:lang w:val="ru-RU"/>
        </w:rPr>
        <w:t>ритмико-интонационных</w:t>
      </w:r>
      <w:r w:rsidRPr="00EC7DA0">
        <w:rPr>
          <w:spacing w:val="-7"/>
          <w:lang w:val="ru-RU"/>
        </w:rPr>
        <w:t xml:space="preserve"> </w:t>
      </w:r>
      <w:r w:rsidRPr="00EC7DA0">
        <w:rPr>
          <w:lang w:val="ru-RU"/>
        </w:rPr>
        <w:t>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4184B" w:rsidRPr="00EC7DA0" w:rsidRDefault="00EC7DA0">
      <w:pPr>
        <w:pStyle w:val="a4"/>
        <w:spacing w:before="2" w:line="360" w:lineRule="auto"/>
        <w:ind w:right="860"/>
        <w:rPr>
          <w:lang w:val="ru-RU"/>
        </w:rPr>
      </w:pPr>
      <w:r w:rsidRPr="00EC7DA0">
        <w:rPr>
          <w:lang w:val="ru-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sidRPr="00EC7DA0">
        <w:rPr>
          <w:spacing w:val="-2"/>
          <w:lang w:val="ru-RU"/>
        </w:rPr>
        <w:t>характера;</w:t>
      </w:r>
    </w:p>
    <w:p w:rsidR="00E4184B" w:rsidRPr="00EC7DA0" w:rsidRDefault="00EC7DA0">
      <w:pPr>
        <w:pStyle w:val="a4"/>
        <w:spacing w:line="360" w:lineRule="auto"/>
        <w:ind w:right="853"/>
        <w:rPr>
          <w:lang w:val="ru-RU"/>
        </w:rPr>
      </w:pPr>
      <w:r w:rsidRPr="00EC7DA0">
        <w:rPr>
          <w:lang w:val="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4184B" w:rsidRPr="00EC7DA0" w:rsidRDefault="00EC7DA0">
      <w:pPr>
        <w:pStyle w:val="a4"/>
        <w:spacing w:before="1" w:line="360" w:lineRule="auto"/>
        <w:ind w:right="853"/>
        <w:rPr>
          <w:lang w:val="ru-RU"/>
        </w:rPr>
      </w:pPr>
      <w:r w:rsidRPr="00EC7DA0">
        <w:rPr>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t>ity</w:t>
      </w:r>
      <w:r w:rsidRPr="00EC7DA0">
        <w:rPr>
          <w:lang w:val="ru-RU"/>
        </w:rPr>
        <w:t>, -</w:t>
      </w:r>
      <w:r>
        <w:t>ship</w:t>
      </w:r>
      <w:r w:rsidRPr="00EC7DA0">
        <w:rPr>
          <w:lang w:val="ru-RU"/>
        </w:rPr>
        <w:t>, -</w:t>
      </w:r>
      <w:r>
        <w:t>ance</w:t>
      </w:r>
      <w:r w:rsidRPr="00EC7DA0">
        <w:rPr>
          <w:lang w:val="ru-RU"/>
        </w:rPr>
        <w:t>/-</w:t>
      </w:r>
      <w:r>
        <w:t>ence</w:t>
      </w:r>
      <w:r w:rsidRPr="00EC7DA0">
        <w:rPr>
          <w:lang w:val="ru-RU"/>
        </w:rPr>
        <w:t xml:space="preserve">, имена прилагательные с помощью префикса </w:t>
      </w:r>
      <w:r>
        <w:t>inter</w:t>
      </w:r>
      <w:r w:rsidRPr="00EC7DA0">
        <w:rPr>
          <w:lang w:val="ru-RU"/>
        </w:rPr>
        <w:t>-;</w:t>
      </w:r>
    </w:p>
    <w:p w:rsidR="00E4184B" w:rsidRPr="00EC7DA0" w:rsidRDefault="00EC7DA0">
      <w:pPr>
        <w:pStyle w:val="a4"/>
        <w:spacing w:before="2" w:line="360" w:lineRule="auto"/>
        <w:ind w:right="841"/>
        <w:rPr>
          <w:lang w:val="ru-RU"/>
        </w:rPr>
      </w:pPr>
      <w:r w:rsidRPr="00EC7DA0">
        <w:rPr>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t>to</w:t>
      </w:r>
      <w:r w:rsidRPr="00EC7DA0">
        <w:rPr>
          <w:lang w:val="ru-RU"/>
        </w:rPr>
        <w:t xml:space="preserve"> </w:t>
      </w:r>
      <w:r>
        <w:t>walk</w:t>
      </w:r>
      <w:r w:rsidRPr="00EC7DA0">
        <w:rPr>
          <w:lang w:val="ru-RU"/>
        </w:rPr>
        <w:t xml:space="preserve"> - </w:t>
      </w:r>
      <w:r>
        <w:t>a</w:t>
      </w:r>
      <w:r w:rsidRPr="00EC7DA0">
        <w:rPr>
          <w:lang w:val="ru-RU"/>
        </w:rPr>
        <w:t xml:space="preserve"> </w:t>
      </w:r>
      <w:r>
        <w:t>walk</w:t>
      </w:r>
      <w:r w:rsidRPr="00EC7DA0">
        <w:rPr>
          <w:lang w:val="ru-RU"/>
        </w:rPr>
        <w:t>), глагол от имени существительного (</w:t>
      </w:r>
      <w:r>
        <w:t>a</w:t>
      </w:r>
      <w:r w:rsidRPr="00EC7DA0">
        <w:rPr>
          <w:lang w:val="ru-RU"/>
        </w:rPr>
        <w:t xml:space="preserve"> </w:t>
      </w:r>
      <w:r>
        <w:t>present</w:t>
      </w:r>
      <w:r w:rsidRPr="00EC7DA0">
        <w:rPr>
          <w:lang w:val="ru-RU"/>
        </w:rPr>
        <w:t xml:space="preserve"> - </w:t>
      </w:r>
      <w:r>
        <w:t>to</w:t>
      </w:r>
      <w:r w:rsidRPr="00EC7DA0">
        <w:rPr>
          <w:lang w:val="ru-RU"/>
        </w:rPr>
        <w:t xml:space="preserve"> </w:t>
      </w:r>
      <w:r>
        <w:t>present</w:t>
      </w:r>
      <w:r w:rsidRPr="00EC7DA0">
        <w:rPr>
          <w:lang w:val="ru-RU"/>
        </w:rPr>
        <w:t>), имя существительное от прилагательного (</w:t>
      </w:r>
      <w:r>
        <w:t>rich</w:t>
      </w:r>
      <w:r w:rsidRPr="00EC7DA0">
        <w:rPr>
          <w:lang w:val="ru-RU"/>
        </w:rPr>
        <w:t xml:space="preserve"> - </w:t>
      </w:r>
      <w:r>
        <w:t>the</w:t>
      </w:r>
      <w:r w:rsidRPr="00EC7DA0">
        <w:rPr>
          <w:lang w:val="ru-RU"/>
        </w:rPr>
        <w:t xml:space="preserve"> </w:t>
      </w:r>
      <w:r>
        <w:t>rich</w:t>
      </w:r>
      <w:r w:rsidRPr="00EC7DA0">
        <w:rPr>
          <w:lang w:val="ru-RU"/>
        </w:rPr>
        <w:t>);</w:t>
      </w:r>
    </w:p>
    <w:p w:rsidR="00E4184B" w:rsidRPr="00EC7DA0" w:rsidRDefault="00EC7DA0">
      <w:pPr>
        <w:pStyle w:val="a4"/>
        <w:spacing w:line="360" w:lineRule="auto"/>
        <w:ind w:right="856"/>
        <w:rPr>
          <w:lang w:val="ru-RU"/>
        </w:rPr>
      </w:pPr>
      <w:r w:rsidRPr="00EC7DA0">
        <w:rPr>
          <w:lang w:val="ru-RU"/>
        </w:rP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w:t>
      </w:r>
      <w:r w:rsidRPr="00EC7DA0">
        <w:rPr>
          <w:spacing w:val="-2"/>
          <w:lang w:val="ru-RU"/>
        </w:rPr>
        <w:t>аббревиатуры;</w:t>
      </w:r>
    </w:p>
    <w:p w:rsidR="00E4184B" w:rsidRPr="00EC7DA0" w:rsidRDefault="00EC7DA0">
      <w:pPr>
        <w:pStyle w:val="a4"/>
        <w:spacing w:line="362" w:lineRule="auto"/>
        <w:ind w:right="854"/>
        <w:rPr>
          <w:lang w:val="ru-RU"/>
        </w:rPr>
      </w:pPr>
      <w:r w:rsidRPr="00EC7DA0">
        <w:rPr>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4184B" w:rsidRPr="00EC7DA0" w:rsidRDefault="00EC7DA0">
      <w:pPr>
        <w:pStyle w:val="a4"/>
        <w:spacing w:line="360" w:lineRule="auto"/>
        <w:ind w:right="859"/>
        <w:rPr>
          <w:lang w:val="ru-RU"/>
        </w:rPr>
      </w:pPr>
      <w:r w:rsidRPr="00EC7DA0">
        <w:rPr>
          <w:lang w:val="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4184B" w:rsidRPr="00EC7DA0" w:rsidRDefault="00EC7DA0">
      <w:pPr>
        <w:pStyle w:val="a4"/>
        <w:spacing w:before="1" w:line="360" w:lineRule="auto"/>
        <w:ind w:right="840"/>
        <w:rPr>
          <w:lang w:val="ru-RU"/>
        </w:rPr>
      </w:pPr>
      <w:r w:rsidRPr="00EC7DA0">
        <w:rPr>
          <w:lang w:val="ru-RU"/>
        </w:rPr>
        <w:t>распознавать и</w:t>
      </w:r>
      <w:r w:rsidRPr="00EC7DA0">
        <w:rPr>
          <w:spacing w:val="-2"/>
          <w:lang w:val="ru-RU"/>
        </w:rPr>
        <w:t xml:space="preserve"> </w:t>
      </w:r>
      <w:r w:rsidRPr="00EC7DA0">
        <w:rPr>
          <w:lang w:val="ru-RU"/>
        </w:rPr>
        <w:t>употреблять в устной</w:t>
      </w:r>
      <w:r w:rsidRPr="00EC7DA0">
        <w:rPr>
          <w:spacing w:val="-2"/>
          <w:lang w:val="ru-RU"/>
        </w:rPr>
        <w:t xml:space="preserve"> </w:t>
      </w:r>
      <w:r w:rsidRPr="00EC7DA0">
        <w:rPr>
          <w:lang w:val="ru-RU"/>
        </w:rPr>
        <w:t>и письменной речи: предложения со</w:t>
      </w:r>
      <w:r w:rsidRPr="00EC7DA0">
        <w:rPr>
          <w:spacing w:val="-2"/>
          <w:lang w:val="ru-RU"/>
        </w:rPr>
        <w:t xml:space="preserve"> </w:t>
      </w:r>
      <w:r w:rsidRPr="00EC7DA0">
        <w:rPr>
          <w:lang w:val="ru-RU"/>
        </w:rPr>
        <w:t>сложным дополнением</w:t>
      </w:r>
      <w:r w:rsidRPr="00EC7DA0">
        <w:rPr>
          <w:spacing w:val="40"/>
          <w:lang w:val="ru-RU"/>
        </w:rPr>
        <w:t xml:space="preserve"> </w:t>
      </w:r>
      <w:r w:rsidRPr="00EC7DA0">
        <w:rPr>
          <w:lang w:val="ru-RU"/>
        </w:rPr>
        <w:t>(</w:t>
      </w:r>
      <w:r>
        <w:t>Complex</w:t>
      </w:r>
      <w:r w:rsidRPr="00EC7DA0">
        <w:rPr>
          <w:spacing w:val="40"/>
          <w:lang w:val="ru-RU"/>
        </w:rPr>
        <w:t xml:space="preserve"> </w:t>
      </w:r>
      <w:r>
        <w:t>Object</w:t>
      </w:r>
      <w:r w:rsidRPr="00EC7DA0">
        <w:rPr>
          <w:lang w:val="ru-RU"/>
        </w:rPr>
        <w:t>);</w:t>
      </w:r>
      <w:r w:rsidRPr="00EC7DA0">
        <w:rPr>
          <w:spacing w:val="40"/>
          <w:lang w:val="ru-RU"/>
        </w:rPr>
        <w:t xml:space="preserve"> </w:t>
      </w:r>
      <w:r w:rsidRPr="00EC7DA0">
        <w:rPr>
          <w:lang w:val="ru-RU"/>
        </w:rPr>
        <w:t>все</w:t>
      </w:r>
      <w:r w:rsidRPr="00EC7DA0">
        <w:rPr>
          <w:spacing w:val="40"/>
          <w:lang w:val="ru-RU"/>
        </w:rPr>
        <w:t xml:space="preserve"> </w:t>
      </w:r>
      <w:r w:rsidRPr="00EC7DA0">
        <w:rPr>
          <w:lang w:val="ru-RU"/>
        </w:rPr>
        <w:t>типы</w:t>
      </w:r>
      <w:r w:rsidRPr="00EC7DA0">
        <w:rPr>
          <w:spacing w:val="40"/>
          <w:lang w:val="ru-RU"/>
        </w:rPr>
        <w:t xml:space="preserve"> </w:t>
      </w:r>
      <w:r w:rsidRPr="00EC7DA0">
        <w:rPr>
          <w:lang w:val="ru-RU"/>
        </w:rPr>
        <w:t>вопросительных</w:t>
      </w:r>
      <w:r w:rsidRPr="00EC7DA0">
        <w:rPr>
          <w:spacing w:val="40"/>
          <w:lang w:val="ru-RU"/>
        </w:rPr>
        <w:t xml:space="preserve"> </w:t>
      </w:r>
      <w:r w:rsidRPr="00EC7DA0">
        <w:rPr>
          <w:lang w:val="ru-RU"/>
        </w:rPr>
        <w:t>предложений</w:t>
      </w:r>
      <w:r w:rsidRPr="00EC7DA0">
        <w:rPr>
          <w:spacing w:val="40"/>
          <w:lang w:val="ru-RU"/>
        </w:rPr>
        <w:t xml:space="preserve"> </w:t>
      </w:r>
      <w:r w:rsidRPr="00EC7DA0">
        <w:rPr>
          <w:lang w:val="ru-RU"/>
        </w:rPr>
        <w:t>в</w:t>
      </w:r>
      <w:r w:rsidRPr="00EC7DA0">
        <w:rPr>
          <w:spacing w:val="80"/>
          <w:lang w:val="ru-RU"/>
        </w:rPr>
        <w:t xml:space="preserve"> </w:t>
      </w:r>
      <w:r>
        <w:t>Past</w:t>
      </w:r>
      <w:r w:rsidRPr="00EC7DA0">
        <w:rPr>
          <w:spacing w:val="40"/>
          <w:lang w:val="ru-RU"/>
        </w:rPr>
        <w:t xml:space="preserve"> </w:t>
      </w:r>
      <w:r>
        <w:t>Perfect</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1" w:firstLine="0"/>
        <w:rPr>
          <w:lang w:val="ru-RU"/>
        </w:rPr>
      </w:pPr>
      <w:r>
        <w:lastRenderedPageBreak/>
        <w:t>Tense</w:t>
      </w:r>
      <w:r w:rsidRPr="00EC7DA0">
        <w:rPr>
          <w:lang w:val="ru-RU"/>
        </w:rPr>
        <w:t>;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4184B" w:rsidRPr="00EC7DA0" w:rsidRDefault="00EC7DA0">
      <w:pPr>
        <w:pStyle w:val="a4"/>
        <w:spacing w:before="3"/>
        <w:ind w:left="2310" w:firstLine="0"/>
        <w:rPr>
          <w:lang w:val="ru-RU"/>
        </w:rPr>
      </w:pPr>
      <w:r w:rsidRPr="00EC7DA0">
        <w:rPr>
          <w:lang w:val="ru-RU"/>
        </w:rPr>
        <w:t>согласование</w:t>
      </w:r>
      <w:r w:rsidRPr="00EC7DA0">
        <w:rPr>
          <w:spacing w:val="-5"/>
          <w:lang w:val="ru-RU"/>
        </w:rPr>
        <w:t xml:space="preserve"> </w:t>
      </w:r>
      <w:r w:rsidRPr="00EC7DA0">
        <w:rPr>
          <w:lang w:val="ru-RU"/>
        </w:rPr>
        <w:t>времён</w:t>
      </w:r>
      <w:r w:rsidRPr="00EC7DA0">
        <w:rPr>
          <w:spacing w:val="-3"/>
          <w:lang w:val="ru-RU"/>
        </w:rPr>
        <w:t xml:space="preserve"> </w:t>
      </w:r>
      <w:r w:rsidRPr="00EC7DA0">
        <w:rPr>
          <w:lang w:val="ru-RU"/>
        </w:rPr>
        <w:t>в</w:t>
      </w:r>
      <w:r w:rsidRPr="00EC7DA0">
        <w:rPr>
          <w:spacing w:val="-4"/>
          <w:lang w:val="ru-RU"/>
        </w:rPr>
        <w:t xml:space="preserve"> </w:t>
      </w:r>
      <w:r w:rsidRPr="00EC7DA0">
        <w:rPr>
          <w:lang w:val="ru-RU"/>
        </w:rPr>
        <w:t>рамках</w:t>
      </w:r>
      <w:r w:rsidRPr="00EC7DA0">
        <w:rPr>
          <w:spacing w:val="-4"/>
          <w:lang w:val="ru-RU"/>
        </w:rPr>
        <w:t xml:space="preserve"> </w:t>
      </w:r>
      <w:r w:rsidRPr="00EC7DA0">
        <w:rPr>
          <w:lang w:val="ru-RU"/>
        </w:rPr>
        <w:t>сложного</w:t>
      </w:r>
      <w:r w:rsidRPr="00EC7DA0">
        <w:rPr>
          <w:spacing w:val="-9"/>
          <w:lang w:val="ru-RU"/>
        </w:rPr>
        <w:t xml:space="preserve"> </w:t>
      </w:r>
      <w:r w:rsidRPr="00EC7DA0">
        <w:rPr>
          <w:spacing w:val="-2"/>
          <w:lang w:val="ru-RU"/>
        </w:rPr>
        <w:t>предложения;</w:t>
      </w:r>
    </w:p>
    <w:p w:rsidR="00E4184B" w:rsidRPr="00EC7DA0" w:rsidRDefault="00EC7DA0">
      <w:pPr>
        <w:pStyle w:val="a4"/>
        <w:spacing w:before="132" w:line="360" w:lineRule="auto"/>
        <w:ind w:right="855"/>
        <w:rPr>
          <w:lang w:val="ru-RU"/>
        </w:rPr>
      </w:pPr>
      <w:r w:rsidRPr="00EC7DA0">
        <w:rPr>
          <w:lang w:val="ru-RU"/>
        </w:rPr>
        <w:t>согласование подлежащего, выраженного собирательным существительным</w:t>
      </w:r>
      <w:r w:rsidRPr="00EC7DA0">
        <w:rPr>
          <w:spacing w:val="40"/>
          <w:lang w:val="ru-RU"/>
        </w:rPr>
        <w:t xml:space="preserve"> </w:t>
      </w:r>
      <w:r w:rsidRPr="00EC7DA0">
        <w:rPr>
          <w:lang w:val="ru-RU"/>
        </w:rPr>
        <w:t>(</w:t>
      </w:r>
      <w:r>
        <w:t>family</w:t>
      </w:r>
      <w:r w:rsidRPr="00EC7DA0">
        <w:rPr>
          <w:lang w:val="ru-RU"/>
        </w:rPr>
        <w:t xml:space="preserve">, </w:t>
      </w:r>
      <w:r>
        <w:t>police</w:t>
      </w:r>
      <w:r w:rsidRPr="00EC7DA0">
        <w:rPr>
          <w:lang w:val="ru-RU"/>
        </w:rPr>
        <w:t>), со сказуемым;</w:t>
      </w:r>
    </w:p>
    <w:p w:rsidR="00E4184B" w:rsidRDefault="00EC7DA0">
      <w:pPr>
        <w:pStyle w:val="a4"/>
        <w:spacing w:before="8" w:line="360" w:lineRule="auto"/>
        <w:ind w:right="841"/>
      </w:pPr>
      <w:r>
        <w:t>конструкции с глаголами на -ing: to love/hate doing something; конструкции, содержащие глаголы-связки to be/to look/to feel/to seem; конструкции be/get used to do something; be/get used doing something; конструкцию both ... and ...;</w:t>
      </w:r>
    </w:p>
    <w:p w:rsidR="00E4184B" w:rsidRDefault="00EC7DA0">
      <w:pPr>
        <w:pStyle w:val="a4"/>
        <w:spacing w:line="360" w:lineRule="auto"/>
        <w:ind w:right="838"/>
      </w:pPr>
      <w:r>
        <w:t>конструкции с глаголами to stop, to remember, to forget (разница в значении to stop doing smth и to stop to do smth);</w:t>
      </w:r>
    </w:p>
    <w:p w:rsidR="00E4184B" w:rsidRPr="00EC7DA0" w:rsidRDefault="00EC7DA0">
      <w:pPr>
        <w:pStyle w:val="a4"/>
        <w:spacing w:line="360" w:lineRule="auto"/>
        <w:ind w:right="839"/>
        <w:rPr>
          <w:lang w:val="ru-RU"/>
        </w:rPr>
      </w:pPr>
      <w:r w:rsidRPr="00EC7DA0">
        <w:rPr>
          <w:lang w:val="ru-RU"/>
        </w:rPr>
        <w:t>глаголы в видовременных формах действительного залога в изъявительном наклонении (</w:t>
      </w:r>
      <w:r>
        <w:t>Past</w:t>
      </w:r>
      <w:r w:rsidRPr="00EC7DA0">
        <w:rPr>
          <w:lang w:val="ru-RU"/>
        </w:rPr>
        <w:t xml:space="preserve"> </w:t>
      </w:r>
      <w:r>
        <w:t>Perfect</w:t>
      </w:r>
      <w:r w:rsidRPr="00EC7DA0">
        <w:rPr>
          <w:lang w:val="ru-RU"/>
        </w:rPr>
        <w:t xml:space="preserve"> </w:t>
      </w:r>
      <w:r>
        <w:t>Tense</w:t>
      </w:r>
      <w:r w:rsidRPr="00EC7DA0">
        <w:rPr>
          <w:lang w:val="ru-RU"/>
        </w:rPr>
        <w:t xml:space="preserve">, </w:t>
      </w:r>
      <w:r>
        <w:t>Present</w:t>
      </w:r>
      <w:r w:rsidRPr="00EC7DA0">
        <w:rPr>
          <w:lang w:val="ru-RU"/>
        </w:rPr>
        <w:t xml:space="preserve"> </w:t>
      </w:r>
      <w:r>
        <w:t>Perfect</w:t>
      </w:r>
      <w:r w:rsidRPr="00EC7DA0">
        <w:rPr>
          <w:lang w:val="ru-RU"/>
        </w:rPr>
        <w:t xml:space="preserve"> </w:t>
      </w:r>
      <w:r>
        <w:t>Continuous</w:t>
      </w:r>
      <w:r w:rsidRPr="00EC7DA0">
        <w:rPr>
          <w:lang w:val="ru-RU"/>
        </w:rPr>
        <w:t xml:space="preserve"> </w:t>
      </w:r>
      <w:r>
        <w:t>Tense</w:t>
      </w:r>
      <w:r w:rsidRPr="00EC7DA0">
        <w:rPr>
          <w:lang w:val="ru-RU"/>
        </w:rPr>
        <w:t xml:space="preserve">, </w:t>
      </w:r>
      <w:r>
        <w:t>Future</w:t>
      </w:r>
      <w:r w:rsidRPr="00EC7DA0">
        <w:rPr>
          <w:lang w:val="ru-RU"/>
        </w:rPr>
        <w:t>-</w:t>
      </w:r>
      <w:r>
        <w:t>in</w:t>
      </w:r>
      <w:r w:rsidRPr="00EC7DA0">
        <w:rPr>
          <w:lang w:val="ru-RU"/>
        </w:rPr>
        <w:t>-</w:t>
      </w:r>
      <w:r>
        <w:t>the</w:t>
      </w:r>
      <w:r w:rsidRPr="00EC7DA0">
        <w:rPr>
          <w:lang w:val="ru-RU"/>
        </w:rPr>
        <w:t>-</w:t>
      </w:r>
      <w:r>
        <w:t>Past</w:t>
      </w:r>
      <w:r w:rsidRPr="00EC7DA0">
        <w:rPr>
          <w:lang w:val="ru-RU"/>
        </w:rPr>
        <w:t xml:space="preserve">);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t>too</w:t>
      </w:r>
      <w:r w:rsidRPr="00EC7DA0">
        <w:rPr>
          <w:lang w:val="ru-RU"/>
        </w:rPr>
        <w:t xml:space="preserve"> - </w:t>
      </w:r>
      <w:r>
        <w:t>enough</w:t>
      </w:r>
      <w:r w:rsidRPr="00EC7DA0">
        <w:rPr>
          <w:lang w:val="ru-RU"/>
        </w:rPr>
        <w:t>;</w:t>
      </w:r>
    </w:p>
    <w:p w:rsidR="00E4184B" w:rsidRPr="00EC7DA0" w:rsidRDefault="00EC7DA0">
      <w:pPr>
        <w:pStyle w:val="a4"/>
        <w:spacing w:before="4" w:line="355" w:lineRule="auto"/>
        <w:ind w:left="2310" w:right="1348" w:firstLine="0"/>
        <w:rPr>
          <w:lang w:val="ru-RU"/>
        </w:rPr>
      </w:pPr>
      <w:r w:rsidRPr="00EC7DA0">
        <w:rPr>
          <w:lang w:val="ru-RU"/>
        </w:rPr>
        <w:t>отрицательные</w:t>
      </w:r>
      <w:r w:rsidRPr="00EC7DA0">
        <w:rPr>
          <w:spacing w:val="-8"/>
          <w:lang w:val="ru-RU"/>
        </w:rPr>
        <w:t xml:space="preserve"> </w:t>
      </w:r>
      <w:r w:rsidRPr="00EC7DA0">
        <w:rPr>
          <w:lang w:val="ru-RU"/>
        </w:rPr>
        <w:t>местоимения</w:t>
      </w:r>
      <w:r w:rsidRPr="00EC7DA0">
        <w:rPr>
          <w:spacing w:val="-7"/>
          <w:lang w:val="ru-RU"/>
        </w:rPr>
        <w:t xml:space="preserve"> </w:t>
      </w:r>
      <w:r w:rsidRPr="00EC7DA0">
        <w:rPr>
          <w:lang w:val="ru-RU"/>
        </w:rPr>
        <w:t>по</w:t>
      </w:r>
      <w:r w:rsidRPr="00EC7DA0">
        <w:rPr>
          <w:spacing w:val="-9"/>
          <w:lang w:val="ru-RU"/>
        </w:rPr>
        <w:t xml:space="preserve"> </w:t>
      </w:r>
      <w:r w:rsidRPr="00EC7DA0">
        <w:rPr>
          <w:lang w:val="ru-RU"/>
        </w:rPr>
        <w:t>(и</w:t>
      </w:r>
      <w:r w:rsidRPr="00EC7DA0">
        <w:rPr>
          <w:spacing w:val="-4"/>
          <w:lang w:val="ru-RU"/>
        </w:rPr>
        <w:t xml:space="preserve"> </w:t>
      </w:r>
      <w:r w:rsidRPr="00EC7DA0">
        <w:rPr>
          <w:lang w:val="ru-RU"/>
        </w:rPr>
        <w:t>его</w:t>
      </w:r>
      <w:r w:rsidRPr="00EC7DA0">
        <w:rPr>
          <w:spacing w:val="-9"/>
          <w:lang w:val="ru-RU"/>
        </w:rPr>
        <w:t xml:space="preserve"> </w:t>
      </w:r>
      <w:r w:rsidRPr="00EC7DA0">
        <w:rPr>
          <w:lang w:val="ru-RU"/>
        </w:rPr>
        <w:t>производные</w:t>
      </w:r>
      <w:r w:rsidRPr="00EC7DA0">
        <w:rPr>
          <w:spacing w:val="-1"/>
          <w:lang w:val="ru-RU"/>
        </w:rPr>
        <w:t xml:space="preserve"> </w:t>
      </w:r>
      <w:r>
        <w:t>nobody</w:t>
      </w:r>
      <w:r w:rsidRPr="00EC7DA0">
        <w:rPr>
          <w:lang w:val="ru-RU"/>
        </w:rPr>
        <w:t xml:space="preserve">, </w:t>
      </w:r>
      <w:r>
        <w:t>nothing</w:t>
      </w:r>
      <w:r w:rsidRPr="00EC7DA0">
        <w:rPr>
          <w:lang w:val="ru-RU"/>
        </w:rPr>
        <w:t xml:space="preserve">, </w:t>
      </w:r>
      <w:r>
        <w:t>etc</w:t>
      </w:r>
      <w:r w:rsidRPr="00EC7DA0">
        <w:rPr>
          <w:lang w:val="ru-RU"/>
        </w:rPr>
        <w:t>.),</w:t>
      </w:r>
      <w:r w:rsidRPr="00EC7DA0">
        <w:rPr>
          <w:spacing w:val="-2"/>
          <w:lang w:val="ru-RU"/>
        </w:rPr>
        <w:t xml:space="preserve"> </w:t>
      </w:r>
      <w:r>
        <w:t>none</w:t>
      </w:r>
      <w:r w:rsidRPr="00EC7DA0">
        <w:rPr>
          <w:lang w:val="ru-RU"/>
        </w:rPr>
        <w:t>; владеть социокультурными знаниями и умениями:</w:t>
      </w:r>
    </w:p>
    <w:p w:rsidR="00E4184B" w:rsidRPr="00EC7DA0" w:rsidRDefault="00EC7DA0">
      <w:pPr>
        <w:pStyle w:val="a4"/>
        <w:spacing w:before="4" w:line="360" w:lineRule="auto"/>
        <w:ind w:right="834"/>
        <w:rPr>
          <w:lang w:val="ru-RU"/>
        </w:rPr>
      </w:pPr>
      <w:r w:rsidRPr="00EC7DA0">
        <w:rPr>
          <w:lang w:val="ru-RU"/>
        </w:rPr>
        <w:t>осуществлять межличностное и межкультурное общение, используя знания о национально-культурных</w:t>
      </w:r>
      <w:r w:rsidRPr="00EC7DA0">
        <w:rPr>
          <w:spacing w:val="-2"/>
          <w:lang w:val="ru-RU"/>
        </w:rPr>
        <w:t xml:space="preserve"> </w:t>
      </w:r>
      <w:r w:rsidRPr="00EC7DA0">
        <w:rPr>
          <w:lang w:val="ru-RU"/>
        </w:rPr>
        <w:t>особенностях своей</w:t>
      </w:r>
      <w:r w:rsidRPr="00EC7DA0">
        <w:rPr>
          <w:spacing w:val="-1"/>
          <w:lang w:val="ru-RU"/>
        </w:rPr>
        <w:t xml:space="preserve"> </w:t>
      </w:r>
      <w:r w:rsidRPr="00EC7DA0">
        <w:rPr>
          <w:lang w:val="ru-RU"/>
        </w:rPr>
        <w:t>страны и страны</w:t>
      </w:r>
      <w:r w:rsidRPr="00EC7DA0">
        <w:rPr>
          <w:spacing w:val="-3"/>
          <w:lang w:val="ru-RU"/>
        </w:rPr>
        <w:t xml:space="preserve"> </w:t>
      </w:r>
      <w:r w:rsidRPr="00EC7DA0">
        <w:rPr>
          <w:lang w:val="ru-RU"/>
        </w:rPr>
        <w:t>(стран)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4184B" w:rsidRPr="00EC7DA0" w:rsidRDefault="00EC7DA0">
      <w:pPr>
        <w:pStyle w:val="a4"/>
        <w:spacing w:line="362" w:lineRule="auto"/>
        <w:ind w:right="858"/>
        <w:rPr>
          <w:lang w:val="ru-RU"/>
        </w:rPr>
      </w:pPr>
      <w:r w:rsidRPr="00EC7DA0">
        <w:rPr>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4184B" w:rsidRPr="00EC7DA0" w:rsidRDefault="00EC7DA0">
      <w:pPr>
        <w:pStyle w:val="a4"/>
        <w:spacing w:line="364" w:lineRule="auto"/>
        <w:ind w:right="849"/>
        <w:rPr>
          <w:lang w:val="ru-RU"/>
        </w:rPr>
      </w:pPr>
      <w:r w:rsidRPr="00EC7DA0">
        <w:rPr>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E4184B" w:rsidRPr="00EC7DA0" w:rsidRDefault="00EC7DA0">
      <w:pPr>
        <w:pStyle w:val="a4"/>
        <w:spacing w:line="360" w:lineRule="auto"/>
        <w:ind w:right="835"/>
        <w:rPr>
          <w:lang w:val="ru-RU"/>
        </w:rPr>
      </w:pPr>
      <w:r w:rsidRPr="00EC7DA0">
        <w:rPr>
          <w:lang w:val="ru-RU"/>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sidRPr="00EC7DA0">
        <w:rPr>
          <w:spacing w:val="-2"/>
          <w:lang w:val="ru-RU"/>
        </w:rPr>
        <w:t>информации;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4"/>
        <w:rPr>
          <w:lang w:val="ru-RU"/>
        </w:rPr>
      </w:pPr>
      <w:r w:rsidRPr="00EC7DA0">
        <w:rPr>
          <w:lang w:val="ru-RU"/>
        </w:rPr>
        <w:lastRenderedPageBreak/>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E4184B" w:rsidRPr="00EC7DA0" w:rsidRDefault="00EC7DA0">
      <w:pPr>
        <w:pStyle w:val="a4"/>
        <w:spacing w:line="360" w:lineRule="auto"/>
        <w:ind w:right="851"/>
        <w:rPr>
          <w:lang w:val="ru-RU"/>
        </w:rPr>
      </w:pPr>
      <w:r w:rsidRPr="00EC7DA0">
        <w:rPr>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E4184B" w:rsidRPr="00EC7DA0" w:rsidRDefault="00EC7DA0">
      <w:pPr>
        <w:pStyle w:val="a4"/>
        <w:spacing w:line="360" w:lineRule="auto"/>
        <w:ind w:right="841"/>
        <w:rPr>
          <w:lang w:val="ru-RU"/>
        </w:rPr>
      </w:pPr>
      <w:r w:rsidRPr="00EC7DA0">
        <w:rPr>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4184B" w:rsidRPr="00EC7DA0" w:rsidRDefault="00EC7DA0">
      <w:pPr>
        <w:pStyle w:val="a4"/>
        <w:spacing w:line="362" w:lineRule="auto"/>
        <w:ind w:right="840"/>
        <w:rPr>
          <w:lang w:val="ru-RU"/>
        </w:rPr>
      </w:pPr>
      <w:r w:rsidRPr="00EC7DA0">
        <w:rPr>
          <w:lang w:val="ru-RU"/>
        </w:rPr>
        <w:t>использовать иноязычные словари и справочники, в том числе информационно- справочные системы в электронной форме;</w:t>
      </w:r>
    </w:p>
    <w:p w:rsidR="00E4184B" w:rsidRPr="00EC7DA0" w:rsidRDefault="00EC7DA0">
      <w:pPr>
        <w:pStyle w:val="a4"/>
        <w:spacing w:line="360" w:lineRule="auto"/>
        <w:ind w:right="853"/>
        <w:rPr>
          <w:lang w:val="ru-RU"/>
        </w:rPr>
      </w:pPr>
      <w:r w:rsidRPr="00EC7DA0">
        <w:rPr>
          <w:lang w:val="ru-RU"/>
        </w:rPr>
        <w:t>достигать взаимопонимания в процессе устного и письменного общения с носителями иностранного языка, людьми другой культуры;</w:t>
      </w:r>
    </w:p>
    <w:p w:rsidR="00E4184B" w:rsidRPr="00EC7DA0" w:rsidRDefault="00EC7DA0">
      <w:pPr>
        <w:pStyle w:val="a4"/>
        <w:spacing w:line="360" w:lineRule="auto"/>
        <w:ind w:right="836"/>
        <w:rPr>
          <w:lang w:val="ru-RU"/>
        </w:rPr>
      </w:pPr>
      <w:r w:rsidRPr="00EC7DA0">
        <w:rPr>
          <w:lang w:val="ru-RU"/>
        </w:rPr>
        <w:t>сравнивать</w:t>
      </w:r>
      <w:r w:rsidRPr="00EC7DA0">
        <w:rPr>
          <w:spacing w:val="-4"/>
          <w:lang w:val="ru-RU"/>
        </w:rPr>
        <w:t xml:space="preserve"> </w:t>
      </w:r>
      <w:r w:rsidRPr="00EC7DA0">
        <w:rPr>
          <w:lang w:val="ru-RU"/>
        </w:rPr>
        <w:t>(в том числе устанавливать</w:t>
      </w:r>
      <w:r w:rsidRPr="00EC7DA0">
        <w:rPr>
          <w:spacing w:val="-1"/>
          <w:lang w:val="ru-RU"/>
        </w:rPr>
        <w:t xml:space="preserve"> </w:t>
      </w:r>
      <w:r w:rsidRPr="00EC7DA0">
        <w:rPr>
          <w:lang w:val="ru-RU"/>
        </w:rPr>
        <w:t>основания для</w:t>
      </w:r>
      <w:r w:rsidRPr="00EC7DA0">
        <w:rPr>
          <w:spacing w:val="-1"/>
          <w:lang w:val="ru-RU"/>
        </w:rPr>
        <w:t xml:space="preserve"> </w:t>
      </w:r>
      <w:r w:rsidRPr="00EC7DA0">
        <w:rPr>
          <w:lang w:val="ru-RU"/>
        </w:rPr>
        <w:t>сравнения)</w:t>
      </w:r>
      <w:r w:rsidRPr="00EC7DA0">
        <w:rPr>
          <w:spacing w:val="-9"/>
          <w:lang w:val="ru-RU"/>
        </w:rPr>
        <w:t xml:space="preserve"> </w:t>
      </w:r>
      <w:r w:rsidRPr="00EC7DA0">
        <w:rPr>
          <w:lang w:val="ru-RU"/>
        </w:rPr>
        <w:t>объекты, явления, процессы, их элементы и основные функции в рамках изученной тематики.</w:t>
      </w:r>
    </w:p>
    <w:p w:rsidR="00E4184B" w:rsidRPr="00EC7DA0" w:rsidRDefault="00EC7DA0">
      <w:pPr>
        <w:pStyle w:val="210"/>
        <w:spacing w:line="360" w:lineRule="auto"/>
        <w:ind w:left="1599" w:right="846" w:firstLine="710"/>
        <w:rPr>
          <w:lang w:val="ru-RU"/>
        </w:rPr>
      </w:pPr>
      <w:r w:rsidRPr="00EC7DA0">
        <w:rPr>
          <w:lang w:val="ru-RU"/>
        </w:rPr>
        <w:t>Предметные результаты освоения программы по иностранному</w:t>
      </w:r>
      <w:r w:rsidRPr="00EC7DA0">
        <w:rPr>
          <w:spacing w:val="80"/>
          <w:lang w:val="ru-RU"/>
        </w:rPr>
        <w:t xml:space="preserve"> </w:t>
      </w:r>
      <w:r w:rsidRPr="00EC7DA0">
        <w:rPr>
          <w:lang w:val="ru-RU"/>
        </w:rPr>
        <w:t>(английскому) языку к концу обучения в 9 классе:</w:t>
      </w:r>
    </w:p>
    <w:p w:rsidR="00E4184B" w:rsidRPr="00EC7DA0" w:rsidRDefault="00EC7DA0">
      <w:pPr>
        <w:pStyle w:val="a4"/>
        <w:spacing w:line="274" w:lineRule="exact"/>
        <w:ind w:left="2310" w:firstLine="0"/>
        <w:rPr>
          <w:lang w:val="ru-RU"/>
        </w:rPr>
      </w:pPr>
      <w:r w:rsidRPr="00EC7DA0">
        <w:rPr>
          <w:lang w:val="ru-RU"/>
        </w:rPr>
        <w:t>владеть</w:t>
      </w:r>
      <w:r w:rsidRPr="00EC7DA0">
        <w:rPr>
          <w:spacing w:val="-4"/>
          <w:lang w:val="ru-RU"/>
        </w:rPr>
        <w:t xml:space="preserve"> </w:t>
      </w:r>
      <w:r w:rsidRPr="00EC7DA0">
        <w:rPr>
          <w:lang w:val="ru-RU"/>
        </w:rPr>
        <w:t>основными</w:t>
      </w:r>
      <w:r w:rsidRPr="00EC7DA0">
        <w:rPr>
          <w:spacing w:val="-8"/>
          <w:lang w:val="ru-RU"/>
        </w:rPr>
        <w:t xml:space="preserve"> </w:t>
      </w:r>
      <w:r w:rsidRPr="00EC7DA0">
        <w:rPr>
          <w:lang w:val="ru-RU"/>
        </w:rPr>
        <w:t>видами</w:t>
      </w:r>
      <w:r w:rsidRPr="00EC7DA0">
        <w:rPr>
          <w:spacing w:val="-8"/>
          <w:lang w:val="ru-RU"/>
        </w:rPr>
        <w:t xml:space="preserve"> </w:t>
      </w:r>
      <w:r w:rsidRPr="00EC7DA0">
        <w:rPr>
          <w:lang w:val="ru-RU"/>
        </w:rPr>
        <w:t>речевой</w:t>
      </w:r>
      <w:r w:rsidRPr="00EC7DA0">
        <w:rPr>
          <w:spacing w:val="-3"/>
          <w:lang w:val="ru-RU"/>
        </w:rPr>
        <w:t xml:space="preserve"> </w:t>
      </w:r>
      <w:r w:rsidRPr="00EC7DA0">
        <w:rPr>
          <w:spacing w:val="-2"/>
          <w:lang w:val="ru-RU"/>
        </w:rPr>
        <w:t>деятельности:</w:t>
      </w:r>
    </w:p>
    <w:p w:rsidR="00E4184B" w:rsidRPr="00EC7DA0" w:rsidRDefault="00EC7DA0">
      <w:pPr>
        <w:pStyle w:val="a4"/>
        <w:spacing w:before="131" w:line="360" w:lineRule="auto"/>
        <w:ind w:right="841"/>
        <w:rPr>
          <w:lang w:val="ru-RU"/>
        </w:rPr>
      </w:pPr>
      <w:r w:rsidRPr="00EC7DA0">
        <w:rPr>
          <w:lang w:val="ru-RU"/>
        </w:rPr>
        <w:t>говорение: вести комбинированный диалог, включающий различные виды</w:t>
      </w:r>
      <w:r w:rsidRPr="00EC7DA0">
        <w:rPr>
          <w:spacing w:val="40"/>
          <w:lang w:val="ru-RU"/>
        </w:rPr>
        <w:t xml:space="preserve"> </w:t>
      </w:r>
      <w:r w:rsidRPr="00EC7DA0">
        <w:rPr>
          <w:lang w:val="ru-RU"/>
        </w:rPr>
        <w:t>диалогов</w:t>
      </w:r>
      <w:r w:rsidRPr="00EC7DA0">
        <w:rPr>
          <w:spacing w:val="-2"/>
          <w:lang w:val="ru-RU"/>
        </w:rPr>
        <w:t xml:space="preserve"> </w:t>
      </w:r>
      <w:r w:rsidRPr="00EC7DA0">
        <w:rPr>
          <w:lang w:val="ru-RU"/>
        </w:rPr>
        <w:t>(диалог этикетного</w:t>
      </w:r>
      <w:r w:rsidRPr="00EC7DA0">
        <w:rPr>
          <w:spacing w:val="-4"/>
          <w:lang w:val="ru-RU"/>
        </w:rPr>
        <w:t xml:space="preserve"> </w:t>
      </w:r>
      <w:r w:rsidRPr="00EC7DA0">
        <w:rPr>
          <w:lang w:val="ru-RU"/>
        </w:rPr>
        <w:t>характера,</w:t>
      </w:r>
      <w:r w:rsidRPr="00EC7DA0">
        <w:rPr>
          <w:spacing w:val="-2"/>
          <w:lang w:val="ru-RU"/>
        </w:rPr>
        <w:t xml:space="preserve"> </w:t>
      </w:r>
      <w:r w:rsidRPr="00EC7DA0">
        <w:rPr>
          <w:lang w:val="ru-RU"/>
        </w:rPr>
        <w:t>диалог-побуждение</w:t>
      </w:r>
      <w:r w:rsidRPr="00EC7DA0">
        <w:rPr>
          <w:spacing w:val="-2"/>
          <w:lang w:val="ru-RU"/>
        </w:rPr>
        <w:t xml:space="preserve"> </w:t>
      </w:r>
      <w:r w:rsidRPr="00EC7DA0">
        <w:rPr>
          <w:lang w:val="ru-RU"/>
        </w:rPr>
        <w:t>к</w:t>
      </w:r>
      <w:r w:rsidRPr="00EC7DA0">
        <w:rPr>
          <w:spacing w:val="-4"/>
          <w:lang w:val="ru-RU"/>
        </w:rPr>
        <w:t xml:space="preserve"> </w:t>
      </w:r>
      <w:r w:rsidRPr="00EC7DA0">
        <w:rPr>
          <w:lang w:val="ru-RU"/>
        </w:rPr>
        <w:t>действию,</w:t>
      </w:r>
      <w:r w:rsidRPr="00EC7DA0">
        <w:rPr>
          <w:spacing w:val="-2"/>
          <w:lang w:val="ru-RU"/>
        </w:rPr>
        <w:t xml:space="preserve"> </w:t>
      </w:r>
      <w:r w:rsidRPr="00EC7DA0">
        <w:rPr>
          <w:lang w:val="ru-RU"/>
        </w:rPr>
        <w:t>диалог-расспрос), диалог-обмен мнениями в рамках тематического содержания речи в стандартных ситуациях неофициального общения с</w:t>
      </w:r>
      <w:r w:rsidRPr="00EC7DA0">
        <w:rPr>
          <w:spacing w:val="-7"/>
          <w:lang w:val="ru-RU"/>
        </w:rPr>
        <w:t xml:space="preserve"> </w:t>
      </w:r>
      <w:r w:rsidRPr="00EC7DA0">
        <w:rPr>
          <w:lang w:val="ru-RU"/>
        </w:rPr>
        <w:t>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4184B" w:rsidRPr="00EC7DA0" w:rsidRDefault="00EC7DA0">
      <w:pPr>
        <w:pStyle w:val="a4"/>
        <w:spacing w:before="8" w:line="360" w:lineRule="auto"/>
        <w:ind w:right="838"/>
        <w:rPr>
          <w:lang w:val="ru-RU"/>
        </w:rPr>
      </w:pPr>
      <w:r w:rsidRPr="00EC7DA0">
        <w:rPr>
          <w:lang w:val="ru-RU"/>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w:t>
      </w:r>
      <w:r w:rsidRPr="00EC7DA0">
        <w:rPr>
          <w:spacing w:val="-2"/>
          <w:lang w:val="ru-RU"/>
        </w:rPr>
        <w:t>фраз);</w:t>
      </w:r>
    </w:p>
    <w:p w:rsidR="00E4184B" w:rsidRPr="00EC7DA0" w:rsidRDefault="00EC7DA0">
      <w:pPr>
        <w:pStyle w:val="a4"/>
        <w:spacing w:before="2" w:line="360" w:lineRule="auto"/>
        <w:jc w:val="left"/>
        <w:rPr>
          <w:lang w:val="ru-RU"/>
        </w:rPr>
      </w:pPr>
      <w:r w:rsidRPr="00EC7DA0">
        <w:rPr>
          <w:lang w:val="ru-RU"/>
        </w:rPr>
        <w:t>аудирование: воспринимать</w:t>
      </w:r>
      <w:r w:rsidRPr="00EC7DA0">
        <w:rPr>
          <w:spacing w:val="34"/>
          <w:lang w:val="ru-RU"/>
        </w:rPr>
        <w:t xml:space="preserve"> </w:t>
      </w:r>
      <w:r w:rsidRPr="00EC7DA0">
        <w:rPr>
          <w:lang w:val="ru-RU"/>
        </w:rPr>
        <w:t>на слух и</w:t>
      </w:r>
      <w:r w:rsidRPr="00EC7DA0">
        <w:rPr>
          <w:spacing w:val="38"/>
          <w:lang w:val="ru-RU"/>
        </w:rPr>
        <w:t xml:space="preserve"> </w:t>
      </w:r>
      <w:r w:rsidRPr="00EC7DA0">
        <w:rPr>
          <w:lang w:val="ru-RU"/>
        </w:rPr>
        <w:t>понимать</w:t>
      </w:r>
      <w:r w:rsidRPr="00EC7DA0">
        <w:rPr>
          <w:spacing w:val="34"/>
          <w:lang w:val="ru-RU"/>
        </w:rPr>
        <w:t xml:space="preserve"> </w:t>
      </w:r>
      <w:r w:rsidRPr="00EC7DA0">
        <w:rPr>
          <w:lang w:val="ru-RU"/>
        </w:rPr>
        <w:t>несложные аутентичные</w:t>
      </w:r>
      <w:r w:rsidRPr="00EC7DA0">
        <w:rPr>
          <w:spacing w:val="33"/>
          <w:lang w:val="ru-RU"/>
        </w:rPr>
        <w:t xml:space="preserve"> </w:t>
      </w:r>
      <w:r w:rsidRPr="00EC7DA0">
        <w:rPr>
          <w:lang w:val="ru-RU"/>
        </w:rPr>
        <w:t>тексты, содержащие</w:t>
      </w:r>
      <w:r w:rsidRPr="00EC7DA0">
        <w:rPr>
          <w:spacing w:val="21"/>
          <w:lang w:val="ru-RU"/>
        </w:rPr>
        <w:t xml:space="preserve"> </w:t>
      </w:r>
      <w:r w:rsidRPr="00EC7DA0">
        <w:rPr>
          <w:lang w:val="ru-RU"/>
        </w:rPr>
        <w:t>отдельные</w:t>
      </w:r>
      <w:r w:rsidRPr="00EC7DA0">
        <w:rPr>
          <w:spacing w:val="28"/>
          <w:lang w:val="ru-RU"/>
        </w:rPr>
        <w:t xml:space="preserve"> </w:t>
      </w:r>
      <w:r w:rsidRPr="00EC7DA0">
        <w:rPr>
          <w:lang w:val="ru-RU"/>
        </w:rPr>
        <w:t>неизученные</w:t>
      </w:r>
      <w:r w:rsidRPr="00EC7DA0">
        <w:rPr>
          <w:spacing w:val="32"/>
          <w:lang w:val="ru-RU"/>
        </w:rPr>
        <w:t xml:space="preserve"> </w:t>
      </w:r>
      <w:r w:rsidRPr="00EC7DA0">
        <w:rPr>
          <w:lang w:val="ru-RU"/>
        </w:rPr>
        <w:t>языковые</w:t>
      </w:r>
      <w:r w:rsidRPr="00EC7DA0">
        <w:rPr>
          <w:spacing w:val="36"/>
          <w:lang w:val="ru-RU"/>
        </w:rPr>
        <w:t xml:space="preserve"> </w:t>
      </w:r>
      <w:r w:rsidRPr="00EC7DA0">
        <w:rPr>
          <w:lang w:val="ru-RU"/>
        </w:rPr>
        <w:t>явления,</w:t>
      </w:r>
      <w:r w:rsidRPr="00EC7DA0">
        <w:rPr>
          <w:spacing w:val="31"/>
          <w:lang w:val="ru-RU"/>
        </w:rPr>
        <w:t xml:space="preserve"> </w:t>
      </w:r>
      <w:r w:rsidRPr="00EC7DA0">
        <w:rPr>
          <w:lang w:val="ru-RU"/>
        </w:rPr>
        <w:t>в</w:t>
      </w:r>
      <w:r w:rsidRPr="00EC7DA0">
        <w:rPr>
          <w:spacing w:val="24"/>
          <w:lang w:val="ru-RU"/>
        </w:rPr>
        <w:t xml:space="preserve"> </w:t>
      </w:r>
      <w:r w:rsidRPr="00EC7DA0">
        <w:rPr>
          <w:lang w:val="ru-RU"/>
        </w:rPr>
        <w:t>зависимости</w:t>
      </w:r>
      <w:r w:rsidRPr="00EC7DA0">
        <w:rPr>
          <w:spacing w:val="30"/>
          <w:lang w:val="ru-RU"/>
        </w:rPr>
        <w:t xml:space="preserve"> </w:t>
      </w:r>
      <w:r w:rsidRPr="00EC7DA0">
        <w:rPr>
          <w:lang w:val="ru-RU"/>
        </w:rPr>
        <w:t>от</w:t>
      </w:r>
      <w:r w:rsidRPr="00EC7DA0">
        <w:rPr>
          <w:spacing w:val="28"/>
          <w:lang w:val="ru-RU"/>
        </w:rPr>
        <w:t xml:space="preserve"> </w:t>
      </w:r>
      <w:r w:rsidRPr="00EC7DA0">
        <w:rPr>
          <w:spacing w:val="-2"/>
          <w:lang w:val="ru-RU"/>
        </w:rPr>
        <w:t>поставленной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6" w:firstLine="0"/>
        <w:rPr>
          <w:lang w:val="ru-RU"/>
        </w:rPr>
      </w:pPr>
      <w:r w:rsidRPr="00EC7DA0">
        <w:rPr>
          <w:lang w:val="ru-RU"/>
        </w:rPr>
        <w:lastRenderedPageBreak/>
        <w:t>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4184B" w:rsidRPr="00EC7DA0" w:rsidRDefault="00EC7DA0">
      <w:pPr>
        <w:pStyle w:val="a4"/>
        <w:spacing w:line="360" w:lineRule="auto"/>
        <w:ind w:right="839"/>
        <w:rPr>
          <w:lang w:val="ru-RU"/>
        </w:rPr>
      </w:pPr>
      <w:r w:rsidRPr="00EC7DA0">
        <w:rPr>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w:t>
      </w:r>
      <w:r w:rsidRPr="00EC7DA0">
        <w:rPr>
          <w:spacing w:val="-4"/>
          <w:lang w:val="ru-RU"/>
        </w:rPr>
        <w:t xml:space="preserve"> </w:t>
      </w:r>
      <w:r w:rsidRPr="00EC7DA0">
        <w:rPr>
          <w:lang w:val="ru-RU"/>
        </w:rPr>
        <w:t>в их</w:t>
      </w:r>
      <w:r w:rsidRPr="00EC7DA0">
        <w:rPr>
          <w:spacing w:val="-7"/>
          <w:lang w:val="ru-RU"/>
        </w:rPr>
        <w:t xml:space="preserve"> </w:t>
      </w:r>
      <w:r w:rsidRPr="00EC7DA0">
        <w:rPr>
          <w:lang w:val="ru-RU"/>
        </w:rPr>
        <w:t>содержание</w:t>
      </w:r>
      <w:r w:rsidRPr="00EC7DA0">
        <w:rPr>
          <w:spacing w:val="-7"/>
          <w:lang w:val="ru-RU"/>
        </w:rPr>
        <w:t xml:space="preserve"> </w:t>
      </w:r>
      <w:r w:rsidRPr="00EC7DA0">
        <w:rPr>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E4184B" w:rsidRPr="00EC7DA0" w:rsidRDefault="00EC7DA0">
      <w:pPr>
        <w:pStyle w:val="a4"/>
        <w:spacing w:before="3" w:line="360" w:lineRule="auto"/>
        <w:ind w:right="855"/>
        <w:rPr>
          <w:lang w:val="ru-RU"/>
        </w:rPr>
      </w:pPr>
      <w:r w:rsidRPr="00EC7DA0">
        <w:rPr>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E4184B" w:rsidRPr="00EC7DA0" w:rsidRDefault="00EC7DA0">
      <w:pPr>
        <w:pStyle w:val="a4"/>
        <w:tabs>
          <w:tab w:val="left" w:pos="3640"/>
          <w:tab w:val="left" w:pos="6247"/>
          <w:tab w:val="left" w:pos="9244"/>
        </w:tabs>
        <w:spacing w:line="362" w:lineRule="auto"/>
        <w:ind w:right="841"/>
        <w:rPr>
          <w:lang w:val="ru-RU"/>
        </w:rPr>
      </w:pPr>
      <w:r w:rsidRPr="00EC7DA0">
        <w:rPr>
          <w:lang w:val="ru-RU"/>
        </w:rPr>
        <w:t xml:space="preserve">принятый в стране (странах) изучаемого языка (объём сообщения - до 120 слов), создавать небольшое письменное высказывание с использованием образца, плана, </w:t>
      </w:r>
      <w:r w:rsidRPr="00EC7DA0">
        <w:rPr>
          <w:spacing w:val="-2"/>
          <w:lang w:val="ru-RU"/>
        </w:rPr>
        <w:t>таблицы,</w:t>
      </w:r>
      <w:r w:rsidRPr="00EC7DA0">
        <w:rPr>
          <w:lang w:val="ru-RU"/>
        </w:rPr>
        <w:tab/>
      </w:r>
      <w:r w:rsidRPr="00EC7DA0">
        <w:rPr>
          <w:spacing w:val="-2"/>
          <w:lang w:val="ru-RU"/>
        </w:rPr>
        <w:t>прочитанного</w:t>
      </w:r>
      <w:r w:rsidRPr="00EC7DA0">
        <w:rPr>
          <w:lang w:val="ru-RU"/>
        </w:rPr>
        <w:tab/>
      </w:r>
      <w:r w:rsidRPr="00EC7DA0">
        <w:rPr>
          <w:spacing w:val="-2"/>
          <w:lang w:val="ru-RU"/>
        </w:rPr>
        <w:t>(прослушанного)</w:t>
      </w:r>
      <w:r w:rsidRPr="00EC7DA0">
        <w:rPr>
          <w:lang w:val="ru-RU"/>
        </w:rPr>
        <w:tab/>
      </w:r>
      <w:r w:rsidRPr="00EC7DA0">
        <w:rPr>
          <w:spacing w:val="-2"/>
          <w:lang w:val="ru-RU"/>
        </w:rPr>
        <w:t>текста</w:t>
      </w:r>
    </w:p>
    <w:p w:rsidR="00E4184B" w:rsidRPr="00EC7DA0" w:rsidRDefault="00EC7DA0">
      <w:pPr>
        <w:pStyle w:val="a4"/>
        <w:spacing w:line="274" w:lineRule="exact"/>
        <w:ind w:left="3640" w:firstLine="0"/>
        <w:jc w:val="left"/>
        <w:rPr>
          <w:lang w:val="ru-RU"/>
        </w:rPr>
      </w:pPr>
      <w:r w:rsidRPr="00EC7DA0">
        <w:rPr>
          <w:spacing w:val="-2"/>
          <w:lang w:val="ru-RU"/>
        </w:rPr>
        <w:t>(объём</w:t>
      </w:r>
    </w:p>
    <w:p w:rsidR="00E4184B" w:rsidRPr="00EC7DA0" w:rsidRDefault="00EC7DA0">
      <w:pPr>
        <w:pStyle w:val="a4"/>
        <w:spacing w:before="129" w:line="360" w:lineRule="auto"/>
        <w:ind w:right="850"/>
        <w:rPr>
          <w:lang w:val="ru-RU"/>
        </w:rPr>
      </w:pPr>
      <w:r w:rsidRPr="00EC7DA0">
        <w:rPr>
          <w:lang w:val="ru-RU"/>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4184B" w:rsidRPr="00EC7DA0" w:rsidRDefault="00EC7DA0">
      <w:pPr>
        <w:pStyle w:val="a4"/>
        <w:tabs>
          <w:tab w:val="left" w:pos="8514"/>
        </w:tabs>
        <w:spacing w:before="2"/>
        <w:ind w:left="2310" w:firstLine="0"/>
        <w:rPr>
          <w:lang w:val="ru-RU"/>
        </w:rPr>
      </w:pPr>
      <w:r w:rsidRPr="00EC7DA0">
        <w:rPr>
          <w:lang w:val="ru-RU"/>
        </w:rPr>
        <w:t>владеть</w:t>
      </w:r>
      <w:r w:rsidRPr="00EC7DA0">
        <w:rPr>
          <w:spacing w:val="-12"/>
          <w:lang w:val="ru-RU"/>
        </w:rPr>
        <w:t xml:space="preserve"> </w:t>
      </w:r>
      <w:r w:rsidRPr="00EC7DA0">
        <w:rPr>
          <w:lang w:val="ru-RU"/>
        </w:rPr>
        <w:t>фонетическими</w:t>
      </w:r>
      <w:r w:rsidRPr="00EC7DA0">
        <w:rPr>
          <w:spacing w:val="-15"/>
          <w:lang w:val="ru-RU"/>
        </w:rPr>
        <w:t xml:space="preserve"> </w:t>
      </w:r>
      <w:r w:rsidRPr="00EC7DA0">
        <w:rPr>
          <w:spacing w:val="-2"/>
          <w:lang w:val="ru-RU"/>
        </w:rPr>
        <w:t>навыками:</w:t>
      </w:r>
      <w:r w:rsidRPr="00EC7DA0">
        <w:rPr>
          <w:lang w:val="ru-RU"/>
        </w:rPr>
        <w:tab/>
        <w:t>различать</w:t>
      </w:r>
      <w:r w:rsidRPr="00EC7DA0">
        <w:rPr>
          <w:spacing w:val="-3"/>
          <w:lang w:val="ru-RU"/>
        </w:rPr>
        <w:t xml:space="preserve"> </w:t>
      </w:r>
      <w:r w:rsidRPr="00EC7DA0">
        <w:rPr>
          <w:lang w:val="ru-RU"/>
        </w:rPr>
        <w:t>на</w:t>
      </w:r>
      <w:r w:rsidRPr="00EC7DA0">
        <w:rPr>
          <w:spacing w:val="-9"/>
          <w:lang w:val="ru-RU"/>
        </w:rPr>
        <w:t xml:space="preserve"> </w:t>
      </w:r>
      <w:r w:rsidRPr="00EC7DA0">
        <w:rPr>
          <w:spacing w:val="-2"/>
          <w:lang w:val="ru-RU"/>
        </w:rPr>
        <w:t>слух,</w:t>
      </w:r>
    </w:p>
    <w:p w:rsidR="00E4184B" w:rsidRPr="00EC7DA0" w:rsidRDefault="00EC7DA0">
      <w:pPr>
        <w:pStyle w:val="a4"/>
        <w:spacing w:before="136" w:line="360" w:lineRule="auto"/>
        <w:ind w:right="833"/>
        <w:rPr>
          <w:lang w:val="ru-RU"/>
        </w:rPr>
      </w:pPr>
      <w:r w:rsidRPr="00EC7DA0">
        <w:rPr>
          <w:lang w:val="ru-RU"/>
        </w:rPr>
        <w:t>без ошибок, ведущих к сбою коммуникации, произносить слова с правильным ударением и фразы</w:t>
      </w:r>
      <w:r w:rsidRPr="00EC7DA0">
        <w:rPr>
          <w:spacing w:val="-1"/>
          <w:lang w:val="ru-RU"/>
        </w:rPr>
        <w:t xml:space="preserve"> </w:t>
      </w:r>
      <w:r w:rsidRPr="00EC7DA0">
        <w:rPr>
          <w:lang w:val="ru-RU"/>
        </w:rPr>
        <w:t>с соблюдением их</w:t>
      </w:r>
      <w:r w:rsidRPr="00EC7DA0">
        <w:rPr>
          <w:spacing w:val="-2"/>
          <w:lang w:val="ru-RU"/>
        </w:rPr>
        <w:t xml:space="preserve"> </w:t>
      </w:r>
      <w:r w:rsidRPr="00EC7DA0">
        <w:rPr>
          <w:lang w:val="ru-RU"/>
        </w:rPr>
        <w:t>ритмико-интонационных</w:t>
      </w:r>
      <w:r w:rsidRPr="00EC7DA0">
        <w:rPr>
          <w:spacing w:val="-7"/>
          <w:lang w:val="ru-RU"/>
        </w:rPr>
        <w:t xml:space="preserve"> </w:t>
      </w:r>
      <w:r w:rsidRPr="00EC7DA0">
        <w:rPr>
          <w:lang w:val="ru-RU"/>
        </w:rPr>
        <w:t>особенностей,</w:t>
      </w:r>
      <w:r w:rsidRPr="00EC7DA0">
        <w:rPr>
          <w:spacing w:val="-1"/>
          <w:lang w:val="ru-RU"/>
        </w:rPr>
        <w:t xml:space="preserve"> </w:t>
      </w:r>
      <w:r w:rsidRPr="00EC7DA0">
        <w:rPr>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4184B" w:rsidRPr="00EC7DA0" w:rsidRDefault="00EC7DA0">
      <w:pPr>
        <w:pStyle w:val="a4"/>
        <w:spacing w:before="3"/>
        <w:ind w:left="2310" w:firstLine="0"/>
        <w:rPr>
          <w:lang w:val="ru-RU"/>
        </w:rPr>
      </w:pPr>
      <w:r w:rsidRPr="00EC7DA0">
        <w:rPr>
          <w:lang w:val="ru-RU"/>
        </w:rPr>
        <w:t>владеть</w:t>
      </w:r>
      <w:r w:rsidRPr="00EC7DA0">
        <w:rPr>
          <w:spacing w:val="-10"/>
          <w:lang w:val="ru-RU"/>
        </w:rPr>
        <w:t xml:space="preserve"> </w:t>
      </w:r>
      <w:r w:rsidRPr="00EC7DA0">
        <w:rPr>
          <w:lang w:val="ru-RU"/>
        </w:rPr>
        <w:t>орфографическими</w:t>
      </w:r>
      <w:r w:rsidRPr="00EC7DA0">
        <w:rPr>
          <w:spacing w:val="-6"/>
          <w:lang w:val="ru-RU"/>
        </w:rPr>
        <w:t xml:space="preserve"> </w:t>
      </w:r>
      <w:r w:rsidRPr="00EC7DA0">
        <w:rPr>
          <w:lang w:val="ru-RU"/>
        </w:rPr>
        <w:t>навыками:</w:t>
      </w:r>
      <w:r w:rsidRPr="00EC7DA0">
        <w:rPr>
          <w:spacing w:val="-15"/>
          <w:lang w:val="ru-RU"/>
        </w:rPr>
        <w:t xml:space="preserve"> </w:t>
      </w:r>
      <w:r w:rsidRPr="00EC7DA0">
        <w:rPr>
          <w:lang w:val="ru-RU"/>
        </w:rPr>
        <w:t>правильно</w:t>
      </w:r>
      <w:r w:rsidRPr="00EC7DA0">
        <w:rPr>
          <w:spacing w:val="-8"/>
          <w:lang w:val="ru-RU"/>
        </w:rPr>
        <w:t xml:space="preserve"> </w:t>
      </w:r>
      <w:r w:rsidRPr="00EC7DA0">
        <w:rPr>
          <w:lang w:val="ru-RU"/>
        </w:rPr>
        <w:t>писать</w:t>
      </w:r>
      <w:r w:rsidRPr="00EC7DA0">
        <w:rPr>
          <w:spacing w:val="-11"/>
          <w:lang w:val="ru-RU"/>
        </w:rPr>
        <w:t xml:space="preserve"> </w:t>
      </w:r>
      <w:r w:rsidRPr="00EC7DA0">
        <w:rPr>
          <w:lang w:val="ru-RU"/>
        </w:rPr>
        <w:t>изученные</w:t>
      </w:r>
      <w:r w:rsidRPr="00EC7DA0">
        <w:rPr>
          <w:spacing w:val="-7"/>
          <w:lang w:val="ru-RU"/>
        </w:rPr>
        <w:t xml:space="preserve"> </w:t>
      </w:r>
      <w:r w:rsidRPr="00EC7DA0">
        <w:rPr>
          <w:spacing w:val="-2"/>
          <w:lang w:val="ru-RU"/>
        </w:rPr>
        <w:t>слова;</w:t>
      </w:r>
    </w:p>
    <w:p w:rsidR="00E4184B" w:rsidRPr="00EC7DA0" w:rsidRDefault="00EC7DA0">
      <w:pPr>
        <w:pStyle w:val="a4"/>
        <w:spacing w:before="142" w:line="360" w:lineRule="auto"/>
        <w:ind w:right="861"/>
        <w:rPr>
          <w:lang w:val="ru-RU"/>
        </w:rPr>
      </w:pPr>
      <w:r w:rsidRPr="00EC7DA0">
        <w:rPr>
          <w:lang w:val="ru-RU"/>
        </w:rPr>
        <w:t>владеть пунктуационными навыками: использовать точку, вопросительный и восклицательный</w:t>
      </w:r>
      <w:r w:rsidRPr="00EC7DA0">
        <w:rPr>
          <w:spacing w:val="27"/>
          <w:lang w:val="ru-RU"/>
        </w:rPr>
        <w:t xml:space="preserve"> </w:t>
      </w:r>
      <w:r w:rsidRPr="00EC7DA0">
        <w:rPr>
          <w:lang w:val="ru-RU"/>
        </w:rPr>
        <w:t>знаки</w:t>
      </w:r>
      <w:r w:rsidRPr="00EC7DA0">
        <w:rPr>
          <w:spacing w:val="31"/>
          <w:lang w:val="ru-RU"/>
        </w:rPr>
        <w:t xml:space="preserve"> </w:t>
      </w:r>
      <w:r w:rsidRPr="00EC7DA0">
        <w:rPr>
          <w:lang w:val="ru-RU"/>
        </w:rPr>
        <w:t>в</w:t>
      </w:r>
      <w:r w:rsidRPr="00EC7DA0">
        <w:rPr>
          <w:spacing w:val="35"/>
          <w:lang w:val="ru-RU"/>
        </w:rPr>
        <w:t xml:space="preserve"> </w:t>
      </w:r>
      <w:r w:rsidRPr="00EC7DA0">
        <w:rPr>
          <w:lang w:val="ru-RU"/>
        </w:rPr>
        <w:t>конце</w:t>
      </w:r>
      <w:r w:rsidRPr="00EC7DA0">
        <w:rPr>
          <w:spacing w:val="24"/>
          <w:lang w:val="ru-RU"/>
        </w:rPr>
        <w:t xml:space="preserve"> </w:t>
      </w:r>
      <w:r w:rsidRPr="00EC7DA0">
        <w:rPr>
          <w:lang w:val="ru-RU"/>
        </w:rPr>
        <w:t>предложения,</w:t>
      </w:r>
      <w:r w:rsidRPr="00EC7DA0">
        <w:rPr>
          <w:spacing w:val="33"/>
          <w:lang w:val="ru-RU"/>
        </w:rPr>
        <w:t xml:space="preserve"> </w:t>
      </w:r>
      <w:r w:rsidRPr="00EC7DA0">
        <w:rPr>
          <w:lang w:val="ru-RU"/>
        </w:rPr>
        <w:t>запятую</w:t>
      </w:r>
      <w:r w:rsidRPr="00EC7DA0">
        <w:rPr>
          <w:spacing w:val="32"/>
          <w:lang w:val="ru-RU"/>
        </w:rPr>
        <w:t xml:space="preserve"> </w:t>
      </w:r>
      <w:r w:rsidRPr="00EC7DA0">
        <w:rPr>
          <w:lang w:val="ru-RU"/>
        </w:rPr>
        <w:t>при</w:t>
      </w:r>
      <w:r w:rsidRPr="00EC7DA0">
        <w:rPr>
          <w:spacing w:val="36"/>
          <w:lang w:val="ru-RU"/>
        </w:rPr>
        <w:t xml:space="preserve"> </w:t>
      </w:r>
      <w:r w:rsidRPr="00EC7DA0">
        <w:rPr>
          <w:lang w:val="ru-RU"/>
        </w:rPr>
        <w:t>перечислении</w:t>
      </w:r>
      <w:r w:rsidRPr="00EC7DA0">
        <w:rPr>
          <w:spacing w:val="31"/>
          <w:lang w:val="ru-RU"/>
        </w:rPr>
        <w:t xml:space="preserve"> </w:t>
      </w:r>
      <w:r w:rsidRPr="00EC7DA0">
        <w:rPr>
          <w:lang w:val="ru-RU"/>
        </w:rPr>
        <w:t>и</w:t>
      </w:r>
      <w:r w:rsidRPr="00EC7DA0">
        <w:rPr>
          <w:spacing w:val="30"/>
          <w:lang w:val="ru-RU"/>
        </w:rPr>
        <w:t xml:space="preserve"> </w:t>
      </w:r>
      <w:r w:rsidRPr="00EC7DA0">
        <w:rPr>
          <w:lang w:val="ru-RU"/>
        </w:rPr>
        <w:t>обращении,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0" w:firstLine="0"/>
        <w:rPr>
          <w:lang w:val="ru-RU"/>
        </w:rPr>
      </w:pPr>
      <w:r w:rsidRPr="00EC7DA0">
        <w:rPr>
          <w:lang w:val="ru-RU"/>
        </w:rPr>
        <w:lastRenderedPageBreak/>
        <w:t xml:space="preserve">апостроф, пунктуационно правильно оформлять электронное сообщение личного </w:t>
      </w:r>
      <w:r w:rsidRPr="00EC7DA0">
        <w:rPr>
          <w:spacing w:val="-2"/>
          <w:lang w:val="ru-RU"/>
        </w:rPr>
        <w:t>характера;</w:t>
      </w:r>
    </w:p>
    <w:p w:rsidR="00E4184B" w:rsidRPr="00EC7DA0" w:rsidRDefault="00EC7DA0">
      <w:pPr>
        <w:pStyle w:val="a4"/>
        <w:spacing w:line="360" w:lineRule="auto"/>
        <w:ind w:right="850"/>
        <w:rPr>
          <w:lang w:val="ru-RU"/>
        </w:rPr>
      </w:pPr>
      <w:r w:rsidRPr="00EC7DA0">
        <w:rPr>
          <w:lang w:val="ru-RU"/>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4184B" w:rsidRPr="00EC7DA0" w:rsidRDefault="00EC7DA0">
      <w:pPr>
        <w:pStyle w:val="a4"/>
        <w:spacing w:before="3" w:line="360" w:lineRule="auto"/>
        <w:ind w:right="835"/>
        <w:rPr>
          <w:lang w:val="ru-RU"/>
        </w:rPr>
      </w:pPr>
      <w:r w:rsidRPr="00EC7DA0">
        <w:rPr>
          <w:lang w:val="ru-RU"/>
        </w:rPr>
        <w:t>распознавать и употреблять в устной и письменной речи родственные слова, образованные</w:t>
      </w:r>
      <w:r w:rsidRPr="00EC7DA0">
        <w:rPr>
          <w:spacing w:val="-2"/>
          <w:lang w:val="ru-RU"/>
        </w:rPr>
        <w:t xml:space="preserve"> </w:t>
      </w:r>
      <w:r w:rsidRPr="00EC7DA0">
        <w:rPr>
          <w:lang w:val="ru-RU"/>
        </w:rPr>
        <w:t>с использованием аффиксации:</w:t>
      </w:r>
      <w:r w:rsidRPr="00EC7DA0">
        <w:rPr>
          <w:spacing w:val="-10"/>
          <w:lang w:val="ru-RU"/>
        </w:rPr>
        <w:t xml:space="preserve"> </w:t>
      </w:r>
      <w:r w:rsidRPr="00EC7DA0">
        <w:rPr>
          <w:lang w:val="ru-RU"/>
        </w:rPr>
        <w:t>глаголы с</w:t>
      </w:r>
      <w:r w:rsidRPr="00EC7DA0">
        <w:rPr>
          <w:spacing w:val="-8"/>
          <w:lang w:val="ru-RU"/>
        </w:rPr>
        <w:t xml:space="preserve"> </w:t>
      </w:r>
      <w:r w:rsidRPr="00EC7DA0">
        <w:rPr>
          <w:lang w:val="ru-RU"/>
        </w:rPr>
        <w:t>помощью</w:t>
      </w:r>
      <w:r w:rsidRPr="00EC7DA0">
        <w:rPr>
          <w:spacing w:val="-2"/>
          <w:lang w:val="ru-RU"/>
        </w:rPr>
        <w:t xml:space="preserve"> </w:t>
      </w:r>
      <w:r w:rsidRPr="00EC7DA0">
        <w:rPr>
          <w:lang w:val="ru-RU"/>
        </w:rPr>
        <w:t xml:space="preserve">префиксов </w:t>
      </w:r>
      <w:r>
        <w:t>under</w:t>
      </w:r>
      <w:r w:rsidRPr="00EC7DA0">
        <w:rPr>
          <w:lang w:val="ru-RU"/>
        </w:rPr>
        <w:t xml:space="preserve">-, </w:t>
      </w:r>
      <w:r>
        <w:t>over</w:t>
      </w:r>
      <w:r w:rsidRPr="00EC7DA0">
        <w:rPr>
          <w:lang w:val="ru-RU"/>
        </w:rPr>
        <w:t xml:space="preserve">-, </w:t>
      </w:r>
      <w:r>
        <w:t>dis</w:t>
      </w:r>
      <w:r w:rsidRPr="00EC7DA0">
        <w:rPr>
          <w:lang w:val="ru-RU"/>
        </w:rPr>
        <w:t xml:space="preserve">-, </w:t>
      </w:r>
      <w:r>
        <w:t>mis</w:t>
      </w:r>
      <w:r w:rsidRPr="00EC7DA0">
        <w:rPr>
          <w:lang w:val="ru-RU"/>
        </w:rPr>
        <w:t>-, имена прилагательные с помощью суффиксов -</w:t>
      </w:r>
      <w:r>
        <w:t>able</w:t>
      </w:r>
      <w:r w:rsidRPr="00EC7DA0">
        <w:rPr>
          <w:lang w:val="ru-RU"/>
        </w:rPr>
        <w:t>/-</w:t>
      </w:r>
      <w:r>
        <w:t>ible</w:t>
      </w:r>
      <w:r w:rsidRPr="00EC7DA0">
        <w:rPr>
          <w:lang w:val="ru-RU"/>
        </w:rPr>
        <w:t>, имена</w:t>
      </w:r>
      <w:r w:rsidRPr="00EC7DA0">
        <w:rPr>
          <w:spacing w:val="40"/>
          <w:lang w:val="ru-RU"/>
        </w:rPr>
        <w:t xml:space="preserve"> </w:t>
      </w:r>
      <w:r w:rsidRPr="00EC7DA0">
        <w:rPr>
          <w:lang w:val="ru-RU"/>
        </w:rPr>
        <w:t xml:space="preserve">существительные с помощью отрицательных префиксов </w:t>
      </w:r>
      <w:r>
        <w:t>in</w:t>
      </w:r>
      <w:r w:rsidRPr="00EC7DA0">
        <w:rPr>
          <w:lang w:val="ru-RU"/>
        </w:rPr>
        <w:t>-/</w:t>
      </w:r>
      <w:r>
        <w:t>im</w:t>
      </w:r>
      <w:r w:rsidRPr="00EC7DA0">
        <w:rPr>
          <w:lang w:val="ru-RU"/>
        </w:rPr>
        <w:t>-, сложное прилагательное путём соединения основы числительного с основой существительного с добавлением суффикса -</w:t>
      </w:r>
      <w:r>
        <w:t>ed</w:t>
      </w:r>
      <w:r w:rsidRPr="00EC7DA0">
        <w:rPr>
          <w:lang w:val="ru-RU"/>
        </w:rPr>
        <w:t xml:space="preserve"> (</w:t>
      </w:r>
      <w:r>
        <w:t>eight</w:t>
      </w:r>
      <w:r w:rsidRPr="00EC7DA0">
        <w:rPr>
          <w:lang w:val="ru-RU"/>
        </w:rPr>
        <w:t>-</w:t>
      </w:r>
      <w:r>
        <w:t>legged</w:t>
      </w:r>
      <w:r w:rsidRPr="00EC7DA0">
        <w:rPr>
          <w:lang w:val="ru-RU"/>
        </w:rPr>
        <w:t>), сложное существительное путём соединения основ существительного</w:t>
      </w:r>
      <w:r w:rsidRPr="00EC7DA0">
        <w:rPr>
          <w:spacing w:val="-4"/>
          <w:lang w:val="ru-RU"/>
        </w:rPr>
        <w:t xml:space="preserve"> </w:t>
      </w:r>
      <w:r w:rsidRPr="00EC7DA0">
        <w:rPr>
          <w:lang w:val="ru-RU"/>
        </w:rPr>
        <w:t>с</w:t>
      </w:r>
      <w:r w:rsidRPr="00EC7DA0">
        <w:rPr>
          <w:spacing w:val="-6"/>
          <w:lang w:val="ru-RU"/>
        </w:rPr>
        <w:t xml:space="preserve"> </w:t>
      </w:r>
      <w:r w:rsidRPr="00EC7DA0">
        <w:rPr>
          <w:lang w:val="ru-RU"/>
        </w:rPr>
        <w:t>предлогом (</w:t>
      </w:r>
      <w:r>
        <w:t>mother</w:t>
      </w:r>
      <w:r w:rsidRPr="00EC7DA0">
        <w:rPr>
          <w:lang w:val="ru-RU"/>
        </w:rPr>
        <w:t>-</w:t>
      </w:r>
      <w:r>
        <w:t>in</w:t>
      </w:r>
      <w:r w:rsidRPr="00EC7DA0">
        <w:rPr>
          <w:lang w:val="ru-RU"/>
        </w:rPr>
        <w:t>-</w:t>
      </w:r>
      <w:r>
        <w:t>law</w:t>
      </w:r>
      <w:r w:rsidRPr="00EC7DA0">
        <w:rPr>
          <w:lang w:val="ru-RU"/>
        </w:rPr>
        <w:t>),</w:t>
      </w:r>
      <w:r w:rsidRPr="00EC7DA0">
        <w:rPr>
          <w:spacing w:val="-2"/>
          <w:lang w:val="ru-RU"/>
        </w:rPr>
        <w:t xml:space="preserve"> </w:t>
      </w:r>
      <w:r w:rsidRPr="00EC7DA0">
        <w:rPr>
          <w:lang w:val="ru-RU"/>
        </w:rPr>
        <w:t>сложное</w:t>
      </w:r>
      <w:r w:rsidRPr="00EC7DA0">
        <w:rPr>
          <w:spacing w:val="-6"/>
          <w:lang w:val="ru-RU"/>
        </w:rPr>
        <w:t xml:space="preserve"> </w:t>
      </w:r>
      <w:r w:rsidRPr="00EC7DA0">
        <w:rPr>
          <w:lang w:val="ru-RU"/>
        </w:rPr>
        <w:t>прилагательное</w:t>
      </w:r>
      <w:r w:rsidRPr="00EC7DA0">
        <w:rPr>
          <w:spacing w:val="-4"/>
          <w:lang w:val="ru-RU"/>
        </w:rPr>
        <w:t xml:space="preserve"> </w:t>
      </w:r>
      <w:r w:rsidRPr="00EC7DA0">
        <w:rPr>
          <w:lang w:val="ru-RU"/>
        </w:rPr>
        <w:t xml:space="preserve">путём соединения основы прилагательного с основой причастия </w:t>
      </w:r>
      <w:r>
        <w:t>I</w:t>
      </w:r>
      <w:r w:rsidRPr="00EC7DA0">
        <w:rPr>
          <w:lang w:val="ru-RU"/>
        </w:rPr>
        <w:t xml:space="preserve"> (</w:t>
      </w:r>
      <w:r>
        <w:t>nice</w:t>
      </w:r>
      <w:r w:rsidRPr="00EC7DA0">
        <w:rPr>
          <w:lang w:val="ru-RU"/>
        </w:rPr>
        <w:t>-</w:t>
      </w:r>
      <w:r>
        <w:t>looking</w:t>
      </w:r>
      <w:r w:rsidRPr="00EC7DA0">
        <w:rPr>
          <w:lang w:val="ru-RU"/>
        </w:rPr>
        <w:t xml:space="preserve">), сложное прилагательное путём соединения наречия с основой причастия </w:t>
      </w:r>
      <w:r>
        <w:t>II</w:t>
      </w:r>
      <w:r w:rsidRPr="00EC7DA0">
        <w:rPr>
          <w:lang w:val="ru-RU"/>
        </w:rPr>
        <w:t xml:space="preserve"> (</w:t>
      </w:r>
      <w:r>
        <w:t>well</w:t>
      </w:r>
      <w:r w:rsidRPr="00EC7DA0">
        <w:rPr>
          <w:lang w:val="ru-RU"/>
        </w:rPr>
        <w:t>-</w:t>
      </w:r>
      <w:r>
        <w:t>behaved</w:t>
      </w:r>
      <w:r w:rsidRPr="00EC7DA0">
        <w:rPr>
          <w:lang w:val="ru-RU"/>
        </w:rPr>
        <w:t>), глагол от прилагательного (</w:t>
      </w:r>
      <w:r>
        <w:t>cool</w:t>
      </w:r>
      <w:r w:rsidRPr="00EC7DA0">
        <w:rPr>
          <w:lang w:val="ru-RU"/>
        </w:rPr>
        <w:t xml:space="preserve"> - </w:t>
      </w:r>
      <w:r>
        <w:t>to</w:t>
      </w:r>
      <w:r w:rsidRPr="00EC7DA0">
        <w:rPr>
          <w:lang w:val="ru-RU"/>
        </w:rPr>
        <w:t xml:space="preserve"> </w:t>
      </w:r>
      <w:r>
        <w:t>cool</w:t>
      </w:r>
      <w:r w:rsidRPr="00EC7DA0">
        <w:rPr>
          <w:lang w:val="ru-RU"/>
        </w:rPr>
        <w:t>);</w:t>
      </w:r>
    </w:p>
    <w:p w:rsidR="00E4184B" w:rsidRPr="00EC7DA0" w:rsidRDefault="00EC7DA0">
      <w:pPr>
        <w:pStyle w:val="a4"/>
        <w:spacing w:line="360" w:lineRule="auto"/>
        <w:ind w:right="860"/>
        <w:rPr>
          <w:lang w:val="ru-RU"/>
        </w:rPr>
      </w:pPr>
      <w:r w:rsidRPr="00EC7DA0">
        <w:rPr>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4184B" w:rsidRPr="00EC7DA0" w:rsidRDefault="00EC7DA0">
      <w:pPr>
        <w:pStyle w:val="a4"/>
        <w:spacing w:before="6" w:line="360" w:lineRule="auto"/>
        <w:ind w:right="850"/>
        <w:rPr>
          <w:lang w:val="ru-RU"/>
        </w:rPr>
      </w:pPr>
      <w:r w:rsidRPr="00EC7DA0">
        <w:rPr>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4184B" w:rsidRPr="00EC7DA0" w:rsidRDefault="00EC7DA0">
      <w:pPr>
        <w:pStyle w:val="a4"/>
        <w:spacing w:line="360" w:lineRule="auto"/>
        <w:ind w:right="850"/>
        <w:rPr>
          <w:lang w:val="ru-RU"/>
        </w:rPr>
      </w:pPr>
      <w:r w:rsidRPr="00EC7DA0">
        <w:rPr>
          <w:lang w:val="ru-RU"/>
        </w:rPr>
        <w:t>понимать особенности структуры простых и сложных предложений и различных коммуникативных типов предложений английского языка;</w:t>
      </w:r>
    </w:p>
    <w:p w:rsidR="00E4184B" w:rsidRPr="00EC7DA0" w:rsidRDefault="00EC7DA0">
      <w:pPr>
        <w:pStyle w:val="a4"/>
        <w:spacing w:before="5" w:line="360" w:lineRule="auto"/>
        <w:ind w:right="845"/>
        <w:rPr>
          <w:lang w:val="ru-RU"/>
        </w:rPr>
      </w:pPr>
      <w:r w:rsidRPr="00EC7DA0">
        <w:rPr>
          <w:lang w:val="ru-RU"/>
        </w:rPr>
        <w:t>распознавать и</w:t>
      </w:r>
      <w:r w:rsidRPr="00EC7DA0">
        <w:rPr>
          <w:spacing w:val="-3"/>
          <w:lang w:val="ru-RU"/>
        </w:rPr>
        <w:t xml:space="preserve"> </w:t>
      </w:r>
      <w:r w:rsidRPr="00EC7DA0">
        <w:rPr>
          <w:lang w:val="ru-RU"/>
        </w:rPr>
        <w:t>употреблять в устной и письменной речи: предложения</w:t>
      </w:r>
      <w:r w:rsidRPr="00EC7DA0">
        <w:rPr>
          <w:spacing w:val="-2"/>
          <w:lang w:val="ru-RU"/>
        </w:rPr>
        <w:t xml:space="preserve"> </w:t>
      </w:r>
      <w:r w:rsidRPr="00EC7DA0">
        <w:rPr>
          <w:lang w:val="ru-RU"/>
        </w:rPr>
        <w:t>со сложным дополнением (</w:t>
      </w:r>
      <w:r>
        <w:t>Complex</w:t>
      </w:r>
      <w:r w:rsidRPr="00EC7DA0">
        <w:rPr>
          <w:lang w:val="ru-RU"/>
        </w:rPr>
        <w:t xml:space="preserve"> </w:t>
      </w:r>
      <w:r>
        <w:t>Object</w:t>
      </w:r>
      <w:r w:rsidRPr="00EC7DA0">
        <w:rPr>
          <w:lang w:val="ru-RU"/>
        </w:rPr>
        <w:t>) (</w:t>
      </w:r>
      <w:r>
        <w:t>I</w:t>
      </w:r>
      <w:r w:rsidRPr="00EC7DA0">
        <w:rPr>
          <w:lang w:val="ru-RU"/>
        </w:rPr>
        <w:t xml:space="preserve"> </w:t>
      </w:r>
      <w:r>
        <w:t>want</w:t>
      </w:r>
      <w:r w:rsidRPr="00EC7DA0">
        <w:rPr>
          <w:lang w:val="ru-RU"/>
        </w:rPr>
        <w:t xml:space="preserve"> </w:t>
      </w:r>
      <w:r>
        <w:t>to</w:t>
      </w:r>
      <w:r w:rsidRPr="00EC7DA0">
        <w:rPr>
          <w:lang w:val="ru-RU"/>
        </w:rPr>
        <w:t xml:space="preserve"> </w:t>
      </w:r>
      <w:r>
        <w:t>have</w:t>
      </w:r>
      <w:r w:rsidRPr="00EC7DA0">
        <w:rPr>
          <w:lang w:val="ru-RU"/>
        </w:rPr>
        <w:t xml:space="preserve"> </w:t>
      </w:r>
      <w:r>
        <w:t>my</w:t>
      </w:r>
      <w:r w:rsidRPr="00EC7DA0">
        <w:rPr>
          <w:lang w:val="ru-RU"/>
        </w:rPr>
        <w:t xml:space="preserve"> </w:t>
      </w:r>
      <w:r>
        <w:t>hair</w:t>
      </w:r>
      <w:r w:rsidRPr="00EC7DA0">
        <w:rPr>
          <w:lang w:val="ru-RU"/>
        </w:rPr>
        <w:t xml:space="preserve"> </w:t>
      </w:r>
      <w:r>
        <w:t>cut</w:t>
      </w:r>
      <w:r w:rsidRPr="00EC7DA0">
        <w:rPr>
          <w:lang w:val="ru-RU"/>
        </w:rPr>
        <w:t xml:space="preserve">.); предложения с </w:t>
      </w:r>
      <w:r>
        <w:t>I</w:t>
      </w:r>
      <w:r w:rsidRPr="00EC7DA0">
        <w:rPr>
          <w:lang w:val="ru-RU"/>
        </w:rPr>
        <w:t xml:space="preserve"> </w:t>
      </w:r>
      <w:r>
        <w:t>wish</w:t>
      </w:r>
      <w:r w:rsidRPr="00EC7DA0">
        <w:rPr>
          <w:lang w:val="ru-RU"/>
        </w:rPr>
        <w:t>;</w:t>
      </w:r>
    </w:p>
    <w:p w:rsidR="00E4184B" w:rsidRPr="00EC7DA0" w:rsidRDefault="00EC7DA0">
      <w:pPr>
        <w:pStyle w:val="a4"/>
        <w:spacing w:before="3"/>
        <w:ind w:left="2310" w:firstLine="0"/>
        <w:rPr>
          <w:lang w:val="ru-RU"/>
        </w:rPr>
      </w:pPr>
      <w:r w:rsidRPr="00EC7DA0">
        <w:rPr>
          <w:lang w:val="ru-RU"/>
        </w:rPr>
        <w:t>условные</w:t>
      </w:r>
      <w:r w:rsidRPr="00EC7DA0">
        <w:rPr>
          <w:spacing w:val="-15"/>
          <w:lang w:val="ru-RU"/>
        </w:rPr>
        <w:t xml:space="preserve"> </w:t>
      </w:r>
      <w:r w:rsidRPr="00EC7DA0">
        <w:rPr>
          <w:lang w:val="ru-RU"/>
        </w:rPr>
        <w:t>предложения</w:t>
      </w:r>
      <w:r w:rsidRPr="00EC7DA0">
        <w:rPr>
          <w:spacing w:val="-11"/>
          <w:lang w:val="ru-RU"/>
        </w:rPr>
        <w:t xml:space="preserve"> </w:t>
      </w:r>
      <w:r w:rsidRPr="00EC7DA0">
        <w:rPr>
          <w:lang w:val="ru-RU"/>
        </w:rPr>
        <w:t>нереального</w:t>
      </w:r>
      <w:r w:rsidRPr="00EC7DA0">
        <w:rPr>
          <w:spacing w:val="-12"/>
          <w:lang w:val="ru-RU"/>
        </w:rPr>
        <w:t xml:space="preserve"> </w:t>
      </w:r>
      <w:r w:rsidRPr="00EC7DA0">
        <w:rPr>
          <w:lang w:val="ru-RU"/>
        </w:rPr>
        <w:t>характера</w:t>
      </w:r>
      <w:r w:rsidRPr="00EC7DA0">
        <w:rPr>
          <w:spacing w:val="-6"/>
          <w:lang w:val="ru-RU"/>
        </w:rPr>
        <w:t xml:space="preserve"> </w:t>
      </w:r>
      <w:r w:rsidRPr="00EC7DA0">
        <w:rPr>
          <w:lang w:val="ru-RU"/>
        </w:rPr>
        <w:t>(</w:t>
      </w:r>
      <w:r>
        <w:t>Conditional</w:t>
      </w:r>
      <w:r w:rsidRPr="00EC7DA0">
        <w:rPr>
          <w:spacing w:val="-5"/>
          <w:lang w:val="ru-RU"/>
        </w:rPr>
        <w:t xml:space="preserve"> </w:t>
      </w:r>
      <w:r>
        <w:rPr>
          <w:spacing w:val="-4"/>
        </w:rPr>
        <w:t>II</w:t>
      </w:r>
      <w:r w:rsidRPr="00EC7DA0">
        <w:rPr>
          <w:spacing w:val="-4"/>
          <w:lang w:val="ru-RU"/>
        </w:rPr>
        <w:t>);</w:t>
      </w:r>
    </w:p>
    <w:p w:rsidR="00E4184B" w:rsidRPr="00EC7DA0" w:rsidRDefault="00EC7DA0">
      <w:pPr>
        <w:pStyle w:val="a4"/>
        <w:spacing w:before="123" w:line="360" w:lineRule="auto"/>
        <w:ind w:left="2310" w:right="878" w:firstLine="0"/>
        <w:jc w:val="left"/>
        <w:rPr>
          <w:lang w:val="ru-RU"/>
        </w:rPr>
      </w:pPr>
      <w:r w:rsidRPr="00EC7DA0">
        <w:rPr>
          <w:lang w:val="ru-RU"/>
        </w:rPr>
        <w:t>конструкцию</w:t>
      </w:r>
      <w:r w:rsidRPr="00EC7DA0">
        <w:rPr>
          <w:spacing w:val="-4"/>
          <w:lang w:val="ru-RU"/>
        </w:rPr>
        <w:t xml:space="preserve"> </w:t>
      </w:r>
      <w:r w:rsidRPr="00EC7DA0">
        <w:rPr>
          <w:lang w:val="ru-RU"/>
        </w:rPr>
        <w:t>для</w:t>
      </w:r>
      <w:r w:rsidRPr="00EC7DA0">
        <w:rPr>
          <w:spacing w:val="-7"/>
          <w:lang w:val="ru-RU"/>
        </w:rPr>
        <w:t xml:space="preserve"> </w:t>
      </w:r>
      <w:r w:rsidRPr="00EC7DA0">
        <w:rPr>
          <w:lang w:val="ru-RU"/>
        </w:rPr>
        <w:t>выражения</w:t>
      </w:r>
      <w:r w:rsidRPr="00EC7DA0">
        <w:rPr>
          <w:spacing w:val="-7"/>
          <w:lang w:val="ru-RU"/>
        </w:rPr>
        <w:t xml:space="preserve"> </w:t>
      </w:r>
      <w:r w:rsidRPr="00EC7DA0">
        <w:rPr>
          <w:lang w:val="ru-RU"/>
        </w:rPr>
        <w:t>предпочтения</w:t>
      </w:r>
      <w:r w:rsidRPr="00EC7DA0">
        <w:rPr>
          <w:spacing w:val="-8"/>
          <w:lang w:val="ru-RU"/>
        </w:rPr>
        <w:t xml:space="preserve"> </w:t>
      </w:r>
      <w:r>
        <w:t>I</w:t>
      </w:r>
      <w:r w:rsidRPr="00EC7DA0">
        <w:rPr>
          <w:spacing w:val="-9"/>
          <w:lang w:val="ru-RU"/>
        </w:rPr>
        <w:t xml:space="preserve"> </w:t>
      </w:r>
      <w:r>
        <w:t>prefer</w:t>
      </w:r>
      <w:r w:rsidRPr="00EC7DA0">
        <w:rPr>
          <w:spacing w:val="-7"/>
          <w:lang w:val="ru-RU"/>
        </w:rPr>
        <w:t xml:space="preserve"> </w:t>
      </w:r>
      <w:r w:rsidRPr="00EC7DA0">
        <w:rPr>
          <w:lang w:val="ru-RU"/>
        </w:rPr>
        <w:t>.../</w:t>
      </w:r>
      <w:r>
        <w:t>I</w:t>
      </w:r>
      <w:r w:rsidRPr="00EC7DA0">
        <w:rPr>
          <w:lang w:val="ru-RU"/>
        </w:rPr>
        <w:t>’</w:t>
      </w:r>
      <w:r>
        <w:t>d</w:t>
      </w:r>
      <w:r w:rsidRPr="00EC7DA0">
        <w:rPr>
          <w:spacing w:val="-7"/>
          <w:lang w:val="ru-RU"/>
        </w:rPr>
        <w:t xml:space="preserve"> </w:t>
      </w:r>
      <w:r>
        <w:t>prefer</w:t>
      </w:r>
      <w:r w:rsidRPr="00EC7DA0">
        <w:rPr>
          <w:spacing w:val="-7"/>
          <w:lang w:val="ru-RU"/>
        </w:rPr>
        <w:t xml:space="preserve"> </w:t>
      </w:r>
      <w:r w:rsidRPr="00EC7DA0">
        <w:rPr>
          <w:lang w:val="ru-RU"/>
        </w:rPr>
        <w:t>..</w:t>
      </w:r>
      <w:r w:rsidRPr="00EC7DA0">
        <w:rPr>
          <w:spacing w:val="-6"/>
          <w:lang w:val="ru-RU"/>
        </w:rPr>
        <w:t xml:space="preserve"> </w:t>
      </w:r>
      <w:r w:rsidRPr="00EC7DA0">
        <w:rPr>
          <w:lang w:val="ru-RU"/>
        </w:rPr>
        <w:t>./</w:t>
      </w:r>
      <w:r>
        <w:t>I</w:t>
      </w:r>
      <w:r w:rsidRPr="00EC7DA0">
        <w:rPr>
          <w:lang w:val="ru-RU"/>
        </w:rPr>
        <w:t>’</w:t>
      </w:r>
      <w:r>
        <w:t>d</w:t>
      </w:r>
      <w:r w:rsidRPr="00EC7DA0">
        <w:rPr>
          <w:spacing w:val="-7"/>
          <w:lang w:val="ru-RU"/>
        </w:rPr>
        <w:t xml:space="preserve"> </w:t>
      </w:r>
      <w:r>
        <w:t>rather</w:t>
      </w:r>
      <w:r w:rsidRPr="00EC7DA0">
        <w:rPr>
          <w:lang w:val="ru-RU"/>
        </w:rPr>
        <w:t xml:space="preserve">...; предложения с конструкцией </w:t>
      </w:r>
      <w:r>
        <w:t>either</w:t>
      </w:r>
      <w:r w:rsidRPr="00EC7DA0">
        <w:rPr>
          <w:lang w:val="ru-RU"/>
        </w:rPr>
        <w:t xml:space="preserve"> ... </w:t>
      </w:r>
      <w:r>
        <w:t>or</w:t>
      </w:r>
      <w:r w:rsidRPr="00EC7DA0">
        <w:rPr>
          <w:lang w:val="ru-RU"/>
        </w:rPr>
        <w:t xml:space="preserve">, </w:t>
      </w:r>
      <w:r>
        <w:t>neither</w:t>
      </w:r>
      <w:r w:rsidRPr="00EC7DA0">
        <w:rPr>
          <w:lang w:val="ru-RU"/>
        </w:rPr>
        <w:t xml:space="preserve"> ... </w:t>
      </w:r>
      <w:r>
        <w:t>nor</w:t>
      </w:r>
      <w:r w:rsidRPr="00EC7DA0">
        <w:rPr>
          <w:lang w:val="ru-RU"/>
        </w:rPr>
        <w:t>;</w:t>
      </w:r>
    </w:p>
    <w:p w:rsidR="00E4184B" w:rsidRPr="00EC7DA0" w:rsidRDefault="00EC7DA0">
      <w:pPr>
        <w:pStyle w:val="a4"/>
        <w:spacing w:before="3"/>
        <w:ind w:left="2310" w:firstLine="0"/>
        <w:jc w:val="left"/>
        <w:rPr>
          <w:lang w:val="ru-RU"/>
        </w:rPr>
      </w:pPr>
      <w:r w:rsidRPr="00EC7DA0">
        <w:rPr>
          <w:lang w:val="ru-RU"/>
        </w:rPr>
        <w:t>формы</w:t>
      </w:r>
      <w:r w:rsidRPr="00EC7DA0">
        <w:rPr>
          <w:spacing w:val="-12"/>
          <w:lang w:val="ru-RU"/>
        </w:rPr>
        <w:t xml:space="preserve"> </w:t>
      </w:r>
      <w:r w:rsidRPr="00EC7DA0">
        <w:rPr>
          <w:lang w:val="ru-RU"/>
        </w:rPr>
        <w:t>страдательного</w:t>
      </w:r>
      <w:r w:rsidRPr="00EC7DA0">
        <w:rPr>
          <w:spacing w:val="-8"/>
          <w:lang w:val="ru-RU"/>
        </w:rPr>
        <w:t xml:space="preserve"> </w:t>
      </w:r>
      <w:r w:rsidRPr="00EC7DA0">
        <w:rPr>
          <w:lang w:val="ru-RU"/>
        </w:rPr>
        <w:t>залога</w:t>
      </w:r>
      <w:r w:rsidRPr="00EC7DA0">
        <w:rPr>
          <w:spacing w:val="-10"/>
          <w:lang w:val="ru-RU"/>
        </w:rPr>
        <w:t xml:space="preserve"> </w:t>
      </w:r>
      <w:r>
        <w:t>Present</w:t>
      </w:r>
      <w:r w:rsidRPr="00EC7DA0">
        <w:rPr>
          <w:spacing w:val="-4"/>
          <w:lang w:val="ru-RU"/>
        </w:rPr>
        <w:t xml:space="preserve"> </w:t>
      </w:r>
      <w:r>
        <w:t>Perfect</w:t>
      </w:r>
      <w:r w:rsidRPr="00EC7DA0">
        <w:rPr>
          <w:spacing w:val="-4"/>
          <w:lang w:val="ru-RU"/>
        </w:rPr>
        <w:t xml:space="preserve"> </w:t>
      </w:r>
      <w:r>
        <w:rPr>
          <w:spacing w:val="-2"/>
        </w:rPr>
        <w:t>Passive</w:t>
      </w:r>
      <w:r w:rsidRPr="00EC7DA0">
        <w:rPr>
          <w:spacing w:val="-2"/>
          <w:lang w:val="ru-RU"/>
        </w:rPr>
        <w:t>;</w:t>
      </w:r>
    </w:p>
    <w:p w:rsidR="00E4184B" w:rsidRPr="00EC7DA0" w:rsidRDefault="00EC7DA0">
      <w:pPr>
        <w:pStyle w:val="a4"/>
        <w:spacing w:before="136" w:line="360" w:lineRule="auto"/>
        <w:ind w:left="2310" w:right="2339" w:firstLine="0"/>
        <w:jc w:val="left"/>
        <w:rPr>
          <w:lang w:val="ru-RU"/>
        </w:rPr>
      </w:pPr>
      <w:r w:rsidRPr="00EC7DA0">
        <w:rPr>
          <w:lang w:val="ru-RU"/>
        </w:rPr>
        <w:t>порядок</w:t>
      </w:r>
      <w:r w:rsidRPr="00EC7DA0">
        <w:rPr>
          <w:spacing w:val="-15"/>
          <w:lang w:val="ru-RU"/>
        </w:rPr>
        <w:t xml:space="preserve"> </w:t>
      </w:r>
      <w:r w:rsidRPr="00EC7DA0">
        <w:rPr>
          <w:lang w:val="ru-RU"/>
        </w:rPr>
        <w:t>следования</w:t>
      </w:r>
      <w:r w:rsidRPr="00EC7DA0">
        <w:rPr>
          <w:spacing w:val="-15"/>
          <w:lang w:val="ru-RU"/>
        </w:rPr>
        <w:t xml:space="preserve"> </w:t>
      </w:r>
      <w:r w:rsidRPr="00EC7DA0">
        <w:rPr>
          <w:lang w:val="ru-RU"/>
        </w:rPr>
        <w:t>имён</w:t>
      </w:r>
      <w:r w:rsidRPr="00EC7DA0">
        <w:rPr>
          <w:spacing w:val="-15"/>
          <w:lang w:val="ru-RU"/>
        </w:rPr>
        <w:t xml:space="preserve"> </w:t>
      </w:r>
      <w:r w:rsidRPr="00EC7DA0">
        <w:rPr>
          <w:lang w:val="ru-RU"/>
        </w:rPr>
        <w:t>прилагательных</w:t>
      </w:r>
      <w:r w:rsidRPr="00EC7DA0">
        <w:rPr>
          <w:spacing w:val="-11"/>
          <w:lang w:val="ru-RU"/>
        </w:rPr>
        <w:t xml:space="preserve"> </w:t>
      </w:r>
      <w:r w:rsidRPr="00EC7DA0">
        <w:rPr>
          <w:lang w:val="ru-RU"/>
        </w:rPr>
        <w:t>(</w:t>
      </w:r>
      <w:r>
        <w:t>nice</w:t>
      </w:r>
      <w:r w:rsidRPr="00EC7DA0">
        <w:rPr>
          <w:spacing w:val="-5"/>
          <w:lang w:val="ru-RU"/>
        </w:rPr>
        <w:t xml:space="preserve"> </w:t>
      </w:r>
      <w:r>
        <w:t>long</w:t>
      </w:r>
      <w:r w:rsidRPr="00EC7DA0">
        <w:rPr>
          <w:spacing w:val="-11"/>
          <w:lang w:val="ru-RU"/>
        </w:rPr>
        <w:t xml:space="preserve"> </w:t>
      </w:r>
      <w:r>
        <w:t>blond</w:t>
      </w:r>
      <w:r w:rsidRPr="00EC7DA0">
        <w:rPr>
          <w:spacing w:val="-4"/>
          <w:lang w:val="ru-RU"/>
        </w:rPr>
        <w:t xml:space="preserve"> </w:t>
      </w:r>
      <w:r>
        <w:t>hair</w:t>
      </w:r>
      <w:r w:rsidRPr="00EC7DA0">
        <w:rPr>
          <w:lang w:val="ru-RU"/>
        </w:rPr>
        <w:t>); владеть социокультурными знаниями и умениями:</w:t>
      </w:r>
    </w:p>
    <w:p w:rsidR="00E4184B" w:rsidRPr="00EC7DA0" w:rsidRDefault="00EC7DA0">
      <w:pPr>
        <w:pStyle w:val="a4"/>
        <w:spacing w:before="8"/>
        <w:ind w:left="2310" w:firstLine="0"/>
        <w:jc w:val="left"/>
        <w:rPr>
          <w:lang w:val="ru-RU"/>
        </w:rPr>
      </w:pPr>
      <w:r w:rsidRPr="00EC7DA0">
        <w:rPr>
          <w:lang w:val="ru-RU"/>
        </w:rPr>
        <w:t>понимать</w:t>
      </w:r>
      <w:r w:rsidRPr="00EC7DA0">
        <w:rPr>
          <w:spacing w:val="14"/>
          <w:lang w:val="ru-RU"/>
        </w:rPr>
        <w:t xml:space="preserve"> </w:t>
      </w:r>
      <w:r w:rsidRPr="00EC7DA0">
        <w:rPr>
          <w:lang w:val="ru-RU"/>
        </w:rPr>
        <w:t>и</w:t>
      </w:r>
      <w:r w:rsidRPr="00EC7DA0">
        <w:rPr>
          <w:spacing w:val="15"/>
          <w:lang w:val="ru-RU"/>
        </w:rPr>
        <w:t xml:space="preserve"> </w:t>
      </w:r>
      <w:r w:rsidRPr="00EC7DA0">
        <w:rPr>
          <w:lang w:val="ru-RU"/>
        </w:rPr>
        <w:t>использовать</w:t>
      </w:r>
      <w:r w:rsidRPr="00EC7DA0">
        <w:rPr>
          <w:spacing w:val="17"/>
          <w:lang w:val="ru-RU"/>
        </w:rPr>
        <w:t xml:space="preserve"> </w:t>
      </w:r>
      <w:r w:rsidRPr="00EC7DA0">
        <w:rPr>
          <w:lang w:val="ru-RU"/>
        </w:rPr>
        <w:t>в</w:t>
      </w:r>
      <w:r w:rsidRPr="00EC7DA0">
        <w:rPr>
          <w:spacing w:val="25"/>
          <w:lang w:val="ru-RU"/>
        </w:rPr>
        <w:t xml:space="preserve"> </w:t>
      </w:r>
      <w:r w:rsidRPr="00EC7DA0">
        <w:rPr>
          <w:lang w:val="ru-RU"/>
        </w:rPr>
        <w:t>устной</w:t>
      </w:r>
      <w:r w:rsidRPr="00EC7DA0">
        <w:rPr>
          <w:spacing w:val="21"/>
          <w:lang w:val="ru-RU"/>
        </w:rPr>
        <w:t xml:space="preserve"> </w:t>
      </w:r>
      <w:r w:rsidRPr="00EC7DA0">
        <w:rPr>
          <w:lang w:val="ru-RU"/>
        </w:rPr>
        <w:t>и</w:t>
      </w:r>
      <w:r w:rsidRPr="00EC7DA0">
        <w:rPr>
          <w:spacing w:val="14"/>
          <w:lang w:val="ru-RU"/>
        </w:rPr>
        <w:t xml:space="preserve"> </w:t>
      </w:r>
      <w:r w:rsidRPr="00EC7DA0">
        <w:rPr>
          <w:lang w:val="ru-RU"/>
        </w:rPr>
        <w:t>письменной</w:t>
      </w:r>
      <w:r w:rsidRPr="00EC7DA0">
        <w:rPr>
          <w:spacing w:val="17"/>
          <w:lang w:val="ru-RU"/>
        </w:rPr>
        <w:t xml:space="preserve"> </w:t>
      </w:r>
      <w:r w:rsidRPr="00EC7DA0">
        <w:rPr>
          <w:lang w:val="ru-RU"/>
        </w:rPr>
        <w:t>речи</w:t>
      </w:r>
      <w:r w:rsidRPr="00EC7DA0">
        <w:rPr>
          <w:spacing w:val="20"/>
          <w:lang w:val="ru-RU"/>
        </w:rPr>
        <w:t xml:space="preserve"> </w:t>
      </w:r>
      <w:r w:rsidRPr="00EC7DA0">
        <w:rPr>
          <w:lang w:val="ru-RU"/>
        </w:rPr>
        <w:t>наиболее</w:t>
      </w:r>
      <w:r w:rsidRPr="00EC7DA0">
        <w:rPr>
          <w:spacing w:val="24"/>
          <w:lang w:val="ru-RU"/>
        </w:rPr>
        <w:t xml:space="preserve"> </w:t>
      </w:r>
      <w:r w:rsidRPr="00EC7DA0">
        <w:rPr>
          <w:spacing w:val="-2"/>
          <w:lang w:val="ru-RU"/>
        </w:rPr>
        <w:t>употребительную</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5" w:firstLine="0"/>
        <w:rPr>
          <w:lang w:val="ru-RU"/>
        </w:rPr>
      </w:pPr>
      <w:r w:rsidRPr="00EC7DA0">
        <w:rPr>
          <w:lang w:val="ru-RU"/>
        </w:rPr>
        <w:lastRenderedPageBreak/>
        <w:t>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4184B" w:rsidRPr="00EC7DA0" w:rsidRDefault="00EC7DA0">
      <w:pPr>
        <w:pStyle w:val="a4"/>
        <w:spacing w:before="3"/>
        <w:ind w:left="2310" w:firstLine="0"/>
        <w:rPr>
          <w:lang w:val="ru-RU"/>
        </w:rPr>
      </w:pPr>
      <w:r w:rsidRPr="00EC7DA0">
        <w:rPr>
          <w:lang w:val="ru-RU"/>
        </w:rPr>
        <w:t>выражать</w:t>
      </w:r>
      <w:r w:rsidRPr="00EC7DA0">
        <w:rPr>
          <w:spacing w:val="-9"/>
          <w:lang w:val="ru-RU"/>
        </w:rPr>
        <w:t xml:space="preserve"> </w:t>
      </w:r>
      <w:r w:rsidRPr="00EC7DA0">
        <w:rPr>
          <w:lang w:val="ru-RU"/>
        </w:rPr>
        <w:t>модальные</w:t>
      </w:r>
      <w:r w:rsidRPr="00EC7DA0">
        <w:rPr>
          <w:spacing w:val="-11"/>
          <w:lang w:val="ru-RU"/>
        </w:rPr>
        <w:t xml:space="preserve"> </w:t>
      </w:r>
      <w:r w:rsidRPr="00EC7DA0">
        <w:rPr>
          <w:lang w:val="ru-RU"/>
        </w:rPr>
        <w:t>значения,</w:t>
      </w:r>
      <w:r w:rsidRPr="00EC7DA0">
        <w:rPr>
          <w:spacing w:val="-3"/>
          <w:lang w:val="ru-RU"/>
        </w:rPr>
        <w:t xml:space="preserve"> </w:t>
      </w:r>
      <w:r w:rsidRPr="00EC7DA0">
        <w:rPr>
          <w:lang w:val="ru-RU"/>
        </w:rPr>
        <w:t>чувства</w:t>
      </w:r>
      <w:r w:rsidRPr="00EC7DA0">
        <w:rPr>
          <w:spacing w:val="-6"/>
          <w:lang w:val="ru-RU"/>
        </w:rPr>
        <w:t xml:space="preserve"> </w:t>
      </w:r>
      <w:r w:rsidRPr="00EC7DA0">
        <w:rPr>
          <w:lang w:val="ru-RU"/>
        </w:rPr>
        <w:t>и</w:t>
      </w:r>
      <w:r w:rsidRPr="00EC7DA0">
        <w:rPr>
          <w:spacing w:val="-1"/>
          <w:lang w:val="ru-RU"/>
        </w:rPr>
        <w:t xml:space="preserve"> </w:t>
      </w:r>
      <w:r w:rsidRPr="00EC7DA0">
        <w:rPr>
          <w:spacing w:val="-2"/>
          <w:lang w:val="ru-RU"/>
        </w:rPr>
        <w:t>эмоции;</w:t>
      </w:r>
    </w:p>
    <w:p w:rsidR="00E4184B" w:rsidRPr="00EC7DA0" w:rsidRDefault="00EC7DA0">
      <w:pPr>
        <w:pStyle w:val="a4"/>
        <w:spacing w:before="132" w:line="360" w:lineRule="auto"/>
        <w:ind w:left="2310" w:right="864" w:firstLine="0"/>
        <w:rPr>
          <w:lang w:val="ru-RU"/>
        </w:rPr>
      </w:pPr>
      <w:r w:rsidRPr="00EC7DA0">
        <w:rPr>
          <w:lang w:val="ru-RU"/>
        </w:rPr>
        <w:t>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w:t>
      </w:r>
    </w:p>
    <w:p w:rsidR="00E4184B" w:rsidRPr="00EC7DA0" w:rsidRDefault="00EC7DA0">
      <w:pPr>
        <w:pStyle w:val="a4"/>
        <w:spacing w:before="8" w:line="360" w:lineRule="auto"/>
        <w:ind w:right="849" w:firstLine="0"/>
        <w:rPr>
          <w:lang w:val="ru-RU"/>
        </w:rPr>
      </w:pPr>
      <w:r w:rsidRPr="00EC7DA0">
        <w:rPr>
          <w:lang w:val="ru-RU"/>
        </w:rPr>
        <w:t>родной страны и страны (стран) изучаемого языка, представлять Россию и страну</w:t>
      </w:r>
      <w:r w:rsidRPr="00EC7DA0">
        <w:rPr>
          <w:spacing w:val="80"/>
          <w:lang w:val="ru-RU"/>
        </w:rPr>
        <w:t xml:space="preserve"> </w:t>
      </w:r>
      <w:r w:rsidRPr="00EC7DA0">
        <w:rPr>
          <w:lang w:val="ru-RU"/>
        </w:rPr>
        <w:t>(страны) изучаемого языка, оказывать помощь иностранным гостям в ситуациях повседневного общения;</w:t>
      </w:r>
    </w:p>
    <w:p w:rsidR="00E4184B" w:rsidRPr="00EC7DA0" w:rsidRDefault="00EC7DA0">
      <w:pPr>
        <w:pStyle w:val="a4"/>
        <w:spacing w:line="360" w:lineRule="auto"/>
        <w:ind w:right="845"/>
        <w:rPr>
          <w:lang w:val="ru-RU"/>
        </w:rPr>
      </w:pPr>
      <w:r w:rsidRPr="00EC7DA0">
        <w:rPr>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w:t>
      </w:r>
      <w:r w:rsidRPr="00EC7DA0">
        <w:rPr>
          <w:spacing w:val="40"/>
          <w:lang w:val="ru-RU"/>
        </w:rPr>
        <w:t xml:space="preserve"> </w:t>
      </w:r>
      <w:r w:rsidRPr="00EC7DA0">
        <w:rPr>
          <w:lang w:val="ru-RU"/>
        </w:rPr>
        <w:t>для понимания основного содержания, прочитанного (прослушанного) текста или для нахождения в тексте запрашиваемой информации;</w:t>
      </w:r>
    </w:p>
    <w:p w:rsidR="00E4184B" w:rsidRPr="00EC7DA0" w:rsidRDefault="00EC7DA0">
      <w:pPr>
        <w:pStyle w:val="a4"/>
        <w:spacing w:line="362" w:lineRule="auto"/>
        <w:ind w:right="859"/>
        <w:rPr>
          <w:lang w:val="ru-RU"/>
        </w:rPr>
      </w:pPr>
      <w:r w:rsidRPr="00EC7DA0">
        <w:rPr>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E4184B" w:rsidRPr="00EC7DA0" w:rsidRDefault="00EC7DA0">
      <w:pPr>
        <w:pStyle w:val="a4"/>
        <w:spacing w:line="360" w:lineRule="auto"/>
        <w:ind w:right="841"/>
        <w:rPr>
          <w:lang w:val="ru-RU"/>
        </w:rPr>
      </w:pPr>
      <w:r w:rsidRPr="00EC7DA0">
        <w:rPr>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4184B" w:rsidRPr="00EC7DA0" w:rsidRDefault="00EC7DA0">
      <w:pPr>
        <w:pStyle w:val="a4"/>
        <w:spacing w:line="362" w:lineRule="auto"/>
        <w:ind w:right="840"/>
        <w:rPr>
          <w:lang w:val="ru-RU"/>
        </w:rPr>
      </w:pPr>
      <w:r w:rsidRPr="00EC7DA0">
        <w:rPr>
          <w:lang w:val="ru-RU"/>
        </w:rPr>
        <w:t>использовать иноязычные словари и справочники, в том числе информационно- справочные системы в электронной форме;</w:t>
      </w:r>
    </w:p>
    <w:p w:rsidR="00E4184B" w:rsidRPr="00EC7DA0" w:rsidRDefault="00EC7DA0">
      <w:pPr>
        <w:pStyle w:val="a4"/>
        <w:spacing w:line="360" w:lineRule="auto"/>
        <w:ind w:right="848"/>
        <w:rPr>
          <w:lang w:val="ru-RU"/>
        </w:rPr>
      </w:pPr>
      <w:r w:rsidRPr="00EC7DA0">
        <w:rPr>
          <w:lang w:val="ru-RU"/>
        </w:rPr>
        <w:t>достигать взаимопонимания в процессе устного и письменного общения с носителями иностранного языка, людьми другой культуры;</w:t>
      </w:r>
    </w:p>
    <w:p w:rsidR="00E4184B" w:rsidRPr="00EC7DA0" w:rsidRDefault="00EC7DA0">
      <w:pPr>
        <w:pStyle w:val="a4"/>
        <w:spacing w:line="360" w:lineRule="auto"/>
        <w:ind w:right="850"/>
        <w:rPr>
          <w:lang w:val="ru-RU"/>
        </w:rPr>
      </w:pPr>
      <w:r w:rsidRPr="00EC7DA0">
        <w:rPr>
          <w:lang w:val="ru-RU"/>
        </w:rPr>
        <w:t>сравнивать</w:t>
      </w:r>
      <w:r w:rsidRPr="00EC7DA0">
        <w:rPr>
          <w:spacing w:val="-7"/>
          <w:lang w:val="ru-RU"/>
        </w:rPr>
        <w:t xml:space="preserve"> </w:t>
      </w:r>
      <w:r w:rsidRPr="00EC7DA0">
        <w:rPr>
          <w:lang w:val="ru-RU"/>
        </w:rPr>
        <w:t>(в</w:t>
      </w:r>
      <w:r w:rsidRPr="00EC7DA0">
        <w:rPr>
          <w:spacing w:val="-6"/>
          <w:lang w:val="ru-RU"/>
        </w:rPr>
        <w:t xml:space="preserve"> </w:t>
      </w:r>
      <w:r w:rsidRPr="00EC7DA0">
        <w:rPr>
          <w:lang w:val="ru-RU"/>
        </w:rPr>
        <w:t>том</w:t>
      </w:r>
      <w:r w:rsidRPr="00EC7DA0">
        <w:rPr>
          <w:spacing w:val="-5"/>
          <w:lang w:val="ru-RU"/>
        </w:rPr>
        <w:t xml:space="preserve"> </w:t>
      </w:r>
      <w:r w:rsidRPr="00EC7DA0">
        <w:rPr>
          <w:lang w:val="ru-RU"/>
        </w:rPr>
        <w:t>числе</w:t>
      </w:r>
      <w:r w:rsidRPr="00EC7DA0">
        <w:rPr>
          <w:spacing w:val="-4"/>
          <w:lang w:val="ru-RU"/>
        </w:rPr>
        <w:t xml:space="preserve"> </w:t>
      </w:r>
      <w:r w:rsidRPr="00EC7DA0">
        <w:rPr>
          <w:lang w:val="ru-RU"/>
        </w:rPr>
        <w:t>устанавливать основания для</w:t>
      </w:r>
      <w:r w:rsidRPr="00EC7DA0">
        <w:rPr>
          <w:spacing w:val="-2"/>
          <w:lang w:val="ru-RU"/>
        </w:rPr>
        <w:t xml:space="preserve"> </w:t>
      </w:r>
      <w:r w:rsidRPr="00EC7DA0">
        <w:rPr>
          <w:lang w:val="ru-RU"/>
        </w:rPr>
        <w:t>сравнения)</w:t>
      </w:r>
      <w:r w:rsidRPr="00EC7DA0">
        <w:rPr>
          <w:spacing w:val="-5"/>
          <w:lang w:val="ru-RU"/>
        </w:rPr>
        <w:t xml:space="preserve"> </w:t>
      </w:r>
      <w:r w:rsidRPr="00EC7DA0">
        <w:rPr>
          <w:lang w:val="ru-RU"/>
        </w:rPr>
        <w:t>объекты, явления, процессы, их элементы и основные функции в рамках изученной тематики.</w:t>
      </w:r>
    </w:p>
    <w:p w:rsidR="00E4184B" w:rsidRPr="00EC7DA0" w:rsidRDefault="00EC7DA0">
      <w:pPr>
        <w:pStyle w:val="210"/>
        <w:spacing w:before="1"/>
        <w:ind w:left="2911"/>
        <w:jc w:val="left"/>
        <w:rPr>
          <w:lang w:val="ru-RU"/>
        </w:rPr>
      </w:pPr>
      <w:bookmarkStart w:id="34" w:name="_TOC_250014"/>
      <w:bookmarkEnd w:id="34"/>
      <w:r w:rsidRPr="00EC7DA0">
        <w:rPr>
          <w:spacing w:val="-2"/>
          <w:lang w:val="ru-RU"/>
        </w:rPr>
        <w:t>ИСТОРИЯ</w:t>
      </w:r>
    </w:p>
    <w:p w:rsidR="00E4184B" w:rsidRPr="00EC7DA0" w:rsidRDefault="00EC7DA0">
      <w:pPr>
        <w:pStyle w:val="a4"/>
        <w:spacing w:before="123"/>
        <w:ind w:left="2310" w:firstLine="0"/>
        <w:rPr>
          <w:lang w:val="ru-RU"/>
        </w:rPr>
      </w:pPr>
      <w:r w:rsidRPr="00EC7DA0">
        <w:rPr>
          <w:lang w:val="ru-RU"/>
        </w:rPr>
        <w:t>Рабочая</w:t>
      </w:r>
      <w:r w:rsidRPr="00EC7DA0">
        <w:rPr>
          <w:spacing w:val="30"/>
          <w:lang w:val="ru-RU"/>
        </w:rPr>
        <w:t xml:space="preserve">  </w:t>
      </w:r>
      <w:r w:rsidRPr="00EC7DA0">
        <w:rPr>
          <w:lang w:val="ru-RU"/>
        </w:rPr>
        <w:t>программа</w:t>
      </w:r>
      <w:r w:rsidRPr="00EC7DA0">
        <w:rPr>
          <w:spacing w:val="35"/>
          <w:lang w:val="ru-RU"/>
        </w:rPr>
        <w:t xml:space="preserve">  </w:t>
      </w:r>
      <w:r w:rsidRPr="00EC7DA0">
        <w:rPr>
          <w:lang w:val="ru-RU"/>
        </w:rPr>
        <w:t>по</w:t>
      </w:r>
      <w:r w:rsidRPr="00EC7DA0">
        <w:rPr>
          <w:spacing w:val="34"/>
          <w:lang w:val="ru-RU"/>
        </w:rPr>
        <w:t xml:space="preserve">  </w:t>
      </w:r>
      <w:r w:rsidRPr="00EC7DA0">
        <w:rPr>
          <w:lang w:val="ru-RU"/>
        </w:rPr>
        <w:t>учебному</w:t>
      </w:r>
      <w:r w:rsidRPr="00EC7DA0">
        <w:rPr>
          <w:spacing w:val="30"/>
          <w:lang w:val="ru-RU"/>
        </w:rPr>
        <w:t xml:space="preserve">  </w:t>
      </w:r>
      <w:r w:rsidRPr="00EC7DA0">
        <w:rPr>
          <w:lang w:val="ru-RU"/>
        </w:rPr>
        <w:t>предмету</w:t>
      </w:r>
      <w:r w:rsidRPr="00EC7DA0">
        <w:rPr>
          <w:spacing w:val="33"/>
          <w:lang w:val="ru-RU"/>
        </w:rPr>
        <w:t xml:space="preserve">  </w:t>
      </w:r>
      <w:r w:rsidRPr="00EC7DA0">
        <w:rPr>
          <w:lang w:val="ru-RU"/>
        </w:rPr>
        <w:t>«История»</w:t>
      </w:r>
      <w:r w:rsidRPr="00EC7DA0">
        <w:rPr>
          <w:spacing w:val="32"/>
          <w:lang w:val="ru-RU"/>
        </w:rPr>
        <w:t xml:space="preserve">  </w:t>
      </w:r>
      <w:r w:rsidRPr="00EC7DA0">
        <w:rPr>
          <w:lang w:val="ru-RU"/>
        </w:rPr>
        <w:t>(предметная</w:t>
      </w:r>
      <w:r w:rsidRPr="00EC7DA0">
        <w:rPr>
          <w:spacing w:val="36"/>
          <w:lang w:val="ru-RU"/>
        </w:rPr>
        <w:t xml:space="preserve">  </w:t>
      </w:r>
      <w:r w:rsidRPr="00EC7DA0">
        <w:rPr>
          <w:spacing w:val="-2"/>
          <w:lang w:val="ru-RU"/>
        </w:rPr>
        <w:t>область</w:t>
      </w:r>
    </w:p>
    <w:p w:rsidR="00E4184B" w:rsidRPr="00EC7DA0" w:rsidRDefault="00EC7DA0">
      <w:pPr>
        <w:pStyle w:val="a4"/>
        <w:spacing w:before="127" w:line="350" w:lineRule="auto"/>
        <w:ind w:right="844" w:firstLine="0"/>
        <w:rPr>
          <w:lang w:val="ru-RU"/>
        </w:rPr>
      </w:pPr>
      <w:r w:rsidRPr="00EC7DA0">
        <w:rPr>
          <w:lang w:val="ru-RU"/>
        </w:rP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4184B" w:rsidRPr="00EC7DA0" w:rsidRDefault="00EC7DA0">
      <w:pPr>
        <w:pStyle w:val="210"/>
        <w:spacing w:line="272" w:lineRule="exact"/>
        <w:rPr>
          <w:lang w:val="ru-RU"/>
        </w:rPr>
      </w:pPr>
      <w:bookmarkStart w:id="35" w:name="Пояснительная_записка._(1)"/>
      <w:bookmarkEnd w:id="35"/>
      <w:r w:rsidRPr="00EC7DA0">
        <w:rPr>
          <w:lang w:val="ru-RU"/>
        </w:rPr>
        <w:t>Пояснительная</w:t>
      </w:r>
      <w:r w:rsidRPr="00EC7DA0">
        <w:rPr>
          <w:spacing w:val="-10"/>
          <w:lang w:val="ru-RU"/>
        </w:rPr>
        <w:t xml:space="preserve"> </w:t>
      </w:r>
      <w:r w:rsidRPr="00EC7DA0">
        <w:rPr>
          <w:spacing w:val="-2"/>
          <w:lang w:val="ru-RU"/>
        </w:rPr>
        <w:t>записка.</w:t>
      </w:r>
    </w:p>
    <w:p w:rsidR="00E4184B" w:rsidRPr="00EC7DA0" w:rsidRDefault="00E4184B">
      <w:pPr>
        <w:spacing w:line="272" w:lineRule="exact"/>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6"/>
        <w:rPr>
          <w:lang w:val="ru-RU"/>
        </w:rPr>
      </w:pPr>
      <w:r w:rsidRPr="00EC7DA0">
        <w:rPr>
          <w:lang w:val="ru-RU"/>
        </w:rPr>
        <w:lastRenderedPageBreak/>
        <w:t xml:space="preserve">Программа по истории разработана с </w:t>
      </w:r>
      <w:r w:rsidRPr="00EC7DA0">
        <w:rPr>
          <w:b/>
          <w:lang w:val="ru-RU"/>
        </w:rPr>
        <w:t xml:space="preserve">целью </w:t>
      </w:r>
      <w:r w:rsidRPr="00EC7DA0">
        <w:rPr>
          <w:lang w:val="ru-RU"/>
        </w:rPr>
        <w:t>оказания методической помощи учителю</w:t>
      </w:r>
      <w:r w:rsidRPr="00EC7DA0">
        <w:rPr>
          <w:spacing w:val="-5"/>
          <w:lang w:val="ru-RU"/>
        </w:rPr>
        <w:t xml:space="preserve"> </w:t>
      </w:r>
      <w:r w:rsidRPr="00EC7DA0">
        <w:rPr>
          <w:lang w:val="ru-RU"/>
        </w:rPr>
        <w:t>истории</w:t>
      </w:r>
      <w:r w:rsidRPr="00EC7DA0">
        <w:rPr>
          <w:spacing w:val="-6"/>
          <w:lang w:val="ru-RU"/>
        </w:rPr>
        <w:t xml:space="preserve"> </w:t>
      </w:r>
      <w:r w:rsidRPr="00EC7DA0">
        <w:rPr>
          <w:lang w:val="ru-RU"/>
        </w:rPr>
        <w:t>в</w:t>
      </w:r>
      <w:r w:rsidRPr="00EC7DA0">
        <w:rPr>
          <w:spacing w:val="-2"/>
          <w:lang w:val="ru-RU"/>
        </w:rPr>
        <w:t xml:space="preserve"> </w:t>
      </w:r>
      <w:r w:rsidRPr="00EC7DA0">
        <w:rPr>
          <w:lang w:val="ru-RU"/>
        </w:rPr>
        <w:t>создании</w:t>
      </w:r>
      <w:r w:rsidRPr="00EC7DA0">
        <w:rPr>
          <w:spacing w:val="-1"/>
          <w:lang w:val="ru-RU"/>
        </w:rPr>
        <w:t xml:space="preserve"> </w:t>
      </w:r>
      <w:r w:rsidRPr="00EC7DA0">
        <w:rPr>
          <w:lang w:val="ru-RU"/>
        </w:rPr>
        <w:t>рабочей</w:t>
      </w:r>
      <w:r w:rsidRPr="00EC7DA0">
        <w:rPr>
          <w:spacing w:val="-2"/>
          <w:lang w:val="ru-RU"/>
        </w:rPr>
        <w:t xml:space="preserve"> </w:t>
      </w:r>
      <w:r w:rsidRPr="00EC7DA0">
        <w:rPr>
          <w:lang w:val="ru-RU"/>
        </w:rPr>
        <w:t>программы по</w:t>
      </w:r>
      <w:r w:rsidRPr="00EC7DA0">
        <w:rPr>
          <w:spacing w:val="-4"/>
          <w:lang w:val="ru-RU"/>
        </w:rPr>
        <w:t xml:space="preserve"> </w:t>
      </w:r>
      <w:r w:rsidRPr="00EC7DA0">
        <w:rPr>
          <w:lang w:val="ru-RU"/>
        </w:rPr>
        <w:t>учебному</w:t>
      </w:r>
      <w:r w:rsidRPr="00EC7DA0">
        <w:rPr>
          <w:spacing w:val="-15"/>
          <w:lang w:val="ru-RU"/>
        </w:rPr>
        <w:t xml:space="preserve"> </w:t>
      </w:r>
      <w:r w:rsidRPr="00EC7DA0">
        <w:rPr>
          <w:lang w:val="ru-RU"/>
        </w:rPr>
        <w:t>предмету, ориентированной на современные тенденции в образовании и активные методики обучения.</w:t>
      </w:r>
    </w:p>
    <w:p w:rsidR="00E4184B" w:rsidRPr="00EC7DA0" w:rsidRDefault="00EC7DA0">
      <w:pPr>
        <w:pStyle w:val="a4"/>
        <w:spacing w:line="360" w:lineRule="auto"/>
        <w:ind w:right="855"/>
        <w:rPr>
          <w:lang w:val="ru-RU"/>
        </w:rPr>
      </w:pPr>
      <w:r w:rsidRPr="00EC7DA0">
        <w:rPr>
          <w:lang w:val="ru-RU"/>
        </w:rPr>
        <w:t>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E4184B" w:rsidRPr="00EC7DA0" w:rsidRDefault="00EC7DA0">
      <w:pPr>
        <w:pStyle w:val="a4"/>
        <w:spacing w:line="360" w:lineRule="auto"/>
        <w:ind w:right="840"/>
        <w:rPr>
          <w:lang w:val="ru-RU"/>
        </w:rPr>
      </w:pPr>
      <w:r w:rsidRPr="00EC7DA0">
        <w:rPr>
          <w:lang w:val="ru-RU"/>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4184B" w:rsidRPr="00EC7DA0" w:rsidRDefault="00EC7DA0">
      <w:pPr>
        <w:pStyle w:val="a4"/>
        <w:spacing w:before="4" w:line="360" w:lineRule="auto"/>
        <w:ind w:right="837"/>
        <w:rPr>
          <w:lang w:val="ru-RU"/>
        </w:rPr>
      </w:pPr>
      <w:r w:rsidRPr="00EC7DA0">
        <w:rPr>
          <w:b/>
          <w:lang w:val="ru-RU"/>
        </w:rPr>
        <w:t xml:space="preserve">Целью программы по истории является </w:t>
      </w:r>
      <w:r w:rsidRPr="00EC7DA0">
        <w:rPr>
          <w:lang w:val="ru-RU"/>
        </w:rPr>
        <w:t>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4184B" w:rsidRPr="00EC7DA0" w:rsidRDefault="00EC7DA0">
      <w:pPr>
        <w:pStyle w:val="210"/>
        <w:tabs>
          <w:tab w:val="left" w:pos="4874"/>
          <w:tab w:val="left" w:pos="7400"/>
          <w:tab w:val="left" w:pos="9815"/>
        </w:tabs>
        <w:spacing w:before="5"/>
        <w:rPr>
          <w:lang w:val="ru-RU"/>
        </w:rPr>
      </w:pPr>
      <w:bookmarkStart w:id="36" w:name="Задачами_изучения_истории_являются:"/>
      <w:bookmarkEnd w:id="36"/>
      <w:r w:rsidRPr="00EC7DA0">
        <w:rPr>
          <w:spacing w:val="-2"/>
          <w:lang w:val="ru-RU"/>
        </w:rPr>
        <w:t>Задачами</w:t>
      </w:r>
      <w:r w:rsidRPr="00EC7DA0">
        <w:rPr>
          <w:lang w:val="ru-RU"/>
        </w:rPr>
        <w:tab/>
      </w:r>
      <w:r w:rsidRPr="00EC7DA0">
        <w:rPr>
          <w:spacing w:val="-2"/>
          <w:lang w:val="ru-RU"/>
        </w:rPr>
        <w:t>изучения</w:t>
      </w:r>
      <w:r w:rsidRPr="00EC7DA0">
        <w:rPr>
          <w:lang w:val="ru-RU"/>
        </w:rPr>
        <w:tab/>
      </w:r>
      <w:r w:rsidRPr="00EC7DA0">
        <w:rPr>
          <w:spacing w:val="-2"/>
          <w:lang w:val="ru-RU"/>
        </w:rPr>
        <w:t>истории</w:t>
      </w:r>
      <w:r w:rsidRPr="00EC7DA0">
        <w:rPr>
          <w:lang w:val="ru-RU"/>
        </w:rPr>
        <w:tab/>
      </w:r>
      <w:r w:rsidRPr="00EC7DA0">
        <w:rPr>
          <w:spacing w:val="-2"/>
          <w:lang w:val="ru-RU"/>
        </w:rPr>
        <w:t>являются:</w:t>
      </w:r>
    </w:p>
    <w:p w:rsidR="00E4184B" w:rsidRPr="00EC7DA0" w:rsidRDefault="00EC7DA0">
      <w:pPr>
        <w:pStyle w:val="a4"/>
        <w:spacing w:before="132" w:line="362" w:lineRule="auto"/>
        <w:ind w:right="862" w:firstLine="0"/>
        <w:rPr>
          <w:lang w:val="ru-RU"/>
        </w:rPr>
      </w:pPr>
      <w:r w:rsidRPr="00EC7DA0">
        <w:rPr>
          <w:lang w:val="ru-RU"/>
        </w:rPr>
        <w:t>-формирование у молодого поколения ориентиров для гражданской, этнонациональной, социальной,</w:t>
      </w:r>
      <w:r w:rsidRPr="00EC7DA0">
        <w:rPr>
          <w:spacing w:val="80"/>
          <w:w w:val="150"/>
          <w:lang w:val="ru-RU"/>
        </w:rPr>
        <w:t xml:space="preserve">   </w:t>
      </w:r>
      <w:r w:rsidRPr="00EC7DA0">
        <w:rPr>
          <w:lang w:val="ru-RU"/>
        </w:rPr>
        <w:t>культурной</w:t>
      </w:r>
      <w:r w:rsidRPr="00EC7DA0">
        <w:rPr>
          <w:spacing w:val="80"/>
          <w:w w:val="150"/>
          <w:lang w:val="ru-RU"/>
        </w:rPr>
        <w:t xml:space="preserve">   </w:t>
      </w:r>
      <w:r w:rsidRPr="00EC7DA0">
        <w:rPr>
          <w:lang w:val="ru-RU"/>
        </w:rPr>
        <w:t>самоидентификации</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окружающем</w:t>
      </w:r>
      <w:r w:rsidRPr="00EC7DA0">
        <w:rPr>
          <w:spacing w:val="80"/>
          <w:w w:val="150"/>
          <w:lang w:val="ru-RU"/>
        </w:rPr>
        <w:t xml:space="preserve">   </w:t>
      </w:r>
      <w:r w:rsidRPr="00EC7DA0">
        <w:rPr>
          <w:lang w:val="ru-RU"/>
        </w:rPr>
        <w:t>мире;</w:t>
      </w:r>
    </w:p>
    <w:p w:rsidR="00E4184B" w:rsidRPr="00EC7DA0" w:rsidRDefault="00EC7DA0">
      <w:pPr>
        <w:pStyle w:val="a4"/>
        <w:spacing w:line="362" w:lineRule="auto"/>
        <w:ind w:right="853" w:firstLine="0"/>
        <w:rPr>
          <w:lang w:val="ru-RU"/>
        </w:rPr>
      </w:pPr>
      <w:r w:rsidRPr="00EC7DA0">
        <w:rPr>
          <w:lang w:val="ru-RU"/>
        </w:rPr>
        <w:t>-овладение знаниями об основных этапах развития человеческого общества, при особом внимании</w:t>
      </w:r>
      <w:r w:rsidRPr="00EC7DA0">
        <w:rPr>
          <w:spacing w:val="68"/>
          <w:w w:val="150"/>
          <w:lang w:val="ru-RU"/>
        </w:rPr>
        <w:t xml:space="preserve">  </w:t>
      </w:r>
      <w:r w:rsidRPr="00EC7DA0">
        <w:rPr>
          <w:lang w:val="ru-RU"/>
        </w:rPr>
        <w:t>к</w:t>
      </w:r>
      <w:r w:rsidRPr="00EC7DA0">
        <w:rPr>
          <w:spacing w:val="69"/>
          <w:w w:val="150"/>
          <w:lang w:val="ru-RU"/>
        </w:rPr>
        <w:t xml:space="preserve">  </w:t>
      </w:r>
      <w:r w:rsidRPr="00EC7DA0">
        <w:rPr>
          <w:lang w:val="ru-RU"/>
        </w:rPr>
        <w:t>месту</w:t>
      </w:r>
      <w:r w:rsidRPr="00EC7DA0">
        <w:rPr>
          <w:spacing w:val="63"/>
          <w:w w:val="150"/>
          <w:lang w:val="ru-RU"/>
        </w:rPr>
        <w:t xml:space="preserve">  </w:t>
      </w:r>
      <w:r w:rsidRPr="00EC7DA0">
        <w:rPr>
          <w:lang w:val="ru-RU"/>
        </w:rPr>
        <w:t>и</w:t>
      </w:r>
      <w:r w:rsidRPr="00EC7DA0">
        <w:rPr>
          <w:spacing w:val="73"/>
          <w:w w:val="150"/>
          <w:lang w:val="ru-RU"/>
        </w:rPr>
        <w:t xml:space="preserve">  </w:t>
      </w:r>
      <w:r w:rsidRPr="00EC7DA0">
        <w:rPr>
          <w:lang w:val="ru-RU"/>
        </w:rPr>
        <w:t>роли</w:t>
      </w:r>
      <w:r w:rsidRPr="00EC7DA0">
        <w:rPr>
          <w:spacing w:val="71"/>
          <w:w w:val="150"/>
          <w:lang w:val="ru-RU"/>
        </w:rPr>
        <w:t xml:space="preserve">  </w:t>
      </w:r>
      <w:r w:rsidRPr="00EC7DA0">
        <w:rPr>
          <w:lang w:val="ru-RU"/>
        </w:rPr>
        <w:t>России</w:t>
      </w:r>
      <w:r w:rsidRPr="00EC7DA0">
        <w:rPr>
          <w:spacing w:val="71"/>
          <w:w w:val="150"/>
          <w:lang w:val="ru-RU"/>
        </w:rPr>
        <w:t xml:space="preserve">  </w:t>
      </w:r>
      <w:r w:rsidRPr="00EC7DA0">
        <w:rPr>
          <w:lang w:val="ru-RU"/>
        </w:rPr>
        <w:t>во</w:t>
      </w:r>
      <w:r w:rsidRPr="00EC7DA0">
        <w:rPr>
          <w:spacing w:val="67"/>
          <w:w w:val="150"/>
          <w:lang w:val="ru-RU"/>
        </w:rPr>
        <w:t xml:space="preserve">  </w:t>
      </w:r>
      <w:r w:rsidRPr="00EC7DA0">
        <w:rPr>
          <w:lang w:val="ru-RU"/>
        </w:rPr>
        <w:t>всемирно-историческом</w:t>
      </w:r>
      <w:r w:rsidRPr="00EC7DA0">
        <w:rPr>
          <w:spacing w:val="69"/>
          <w:w w:val="150"/>
          <w:lang w:val="ru-RU"/>
        </w:rPr>
        <w:t xml:space="preserve">  </w:t>
      </w:r>
      <w:r w:rsidRPr="00EC7DA0">
        <w:rPr>
          <w:lang w:val="ru-RU"/>
        </w:rPr>
        <w:t>процессе;</w:t>
      </w:r>
    </w:p>
    <w:p w:rsidR="00E4184B" w:rsidRPr="00EC7DA0" w:rsidRDefault="00EC7DA0">
      <w:pPr>
        <w:pStyle w:val="a4"/>
        <w:spacing w:line="357" w:lineRule="auto"/>
        <w:ind w:right="844" w:firstLine="0"/>
        <w:rPr>
          <w:lang w:val="ru-RU"/>
        </w:rPr>
      </w:pPr>
      <w:r w:rsidRPr="00EC7DA0">
        <w:rPr>
          <w:lang w:val="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w:t>
      </w:r>
      <w:r w:rsidRPr="00EC7DA0">
        <w:rPr>
          <w:spacing w:val="31"/>
          <w:lang w:val="ru-RU"/>
        </w:rPr>
        <w:t xml:space="preserve"> </w:t>
      </w:r>
      <w:r w:rsidRPr="00EC7DA0">
        <w:rPr>
          <w:lang w:val="ru-RU"/>
        </w:rPr>
        <w:t>согласия</w:t>
      </w:r>
      <w:r w:rsidRPr="00EC7DA0">
        <w:rPr>
          <w:spacing w:val="28"/>
          <w:lang w:val="ru-RU"/>
        </w:rPr>
        <w:t xml:space="preserve"> </w:t>
      </w:r>
      <w:r w:rsidRPr="00EC7DA0">
        <w:rPr>
          <w:lang w:val="ru-RU"/>
        </w:rPr>
        <w:t>и</w:t>
      </w:r>
      <w:r w:rsidRPr="00EC7DA0">
        <w:rPr>
          <w:spacing w:val="28"/>
          <w:lang w:val="ru-RU"/>
        </w:rPr>
        <w:t xml:space="preserve"> </w:t>
      </w:r>
      <w:r w:rsidRPr="00EC7DA0">
        <w:rPr>
          <w:lang w:val="ru-RU"/>
        </w:rPr>
        <w:t>мира</w:t>
      </w:r>
      <w:r w:rsidRPr="00EC7DA0">
        <w:rPr>
          <w:spacing w:val="27"/>
          <w:lang w:val="ru-RU"/>
        </w:rPr>
        <w:t xml:space="preserve"> </w:t>
      </w:r>
      <w:r w:rsidRPr="00EC7DA0">
        <w:rPr>
          <w:lang w:val="ru-RU"/>
        </w:rPr>
        <w:t>между людьми</w:t>
      </w:r>
      <w:r w:rsidRPr="00EC7DA0">
        <w:rPr>
          <w:spacing w:val="33"/>
          <w:lang w:val="ru-RU"/>
        </w:rPr>
        <w:t xml:space="preserve"> </w:t>
      </w:r>
      <w:r w:rsidRPr="00EC7DA0">
        <w:rPr>
          <w:lang w:val="ru-RU"/>
        </w:rPr>
        <w:t>и</w:t>
      </w:r>
      <w:r w:rsidRPr="00EC7DA0">
        <w:rPr>
          <w:spacing w:val="28"/>
          <w:lang w:val="ru-RU"/>
        </w:rPr>
        <w:t xml:space="preserve"> </w:t>
      </w:r>
      <w:r w:rsidRPr="00EC7DA0">
        <w:rPr>
          <w:lang w:val="ru-RU"/>
        </w:rPr>
        <w:t>народами,</w:t>
      </w:r>
      <w:r w:rsidRPr="00EC7DA0">
        <w:rPr>
          <w:spacing w:val="30"/>
          <w:lang w:val="ru-RU"/>
        </w:rPr>
        <w:t xml:space="preserve"> </w:t>
      </w:r>
      <w:r w:rsidRPr="00EC7DA0">
        <w:rPr>
          <w:lang w:val="ru-RU"/>
        </w:rPr>
        <w:t>в</w:t>
      </w:r>
      <w:r w:rsidRPr="00EC7DA0">
        <w:rPr>
          <w:spacing w:val="29"/>
          <w:lang w:val="ru-RU"/>
        </w:rPr>
        <w:t xml:space="preserve"> </w:t>
      </w:r>
      <w:r w:rsidRPr="00EC7DA0">
        <w:rPr>
          <w:lang w:val="ru-RU"/>
        </w:rPr>
        <w:t>духе</w:t>
      </w:r>
      <w:r w:rsidRPr="00EC7DA0">
        <w:rPr>
          <w:spacing w:val="27"/>
          <w:lang w:val="ru-RU"/>
        </w:rPr>
        <w:t xml:space="preserve"> </w:t>
      </w:r>
      <w:r w:rsidRPr="00EC7DA0">
        <w:rPr>
          <w:lang w:val="ru-RU"/>
        </w:rPr>
        <w:t>демократических</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5575"/>
          <w:tab w:val="left" w:pos="9921"/>
        </w:tabs>
        <w:spacing w:before="71"/>
        <w:ind w:firstLine="0"/>
        <w:rPr>
          <w:lang w:val="ru-RU"/>
        </w:rPr>
      </w:pPr>
      <w:r w:rsidRPr="00EC7DA0">
        <w:rPr>
          <w:spacing w:val="-2"/>
          <w:lang w:val="ru-RU"/>
        </w:rPr>
        <w:lastRenderedPageBreak/>
        <w:t>ценностей</w:t>
      </w:r>
      <w:r w:rsidRPr="00EC7DA0">
        <w:rPr>
          <w:lang w:val="ru-RU"/>
        </w:rPr>
        <w:tab/>
      </w:r>
      <w:r w:rsidRPr="00EC7DA0">
        <w:rPr>
          <w:spacing w:val="-2"/>
          <w:lang w:val="ru-RU"/>
        </w:rPr>
        <w:t>современного</w:t>
      </w:r>
      <w:r w:rsidRPr="00EC7DA0">
        <w:rPr>
          <w:lang w:val="ru-RU"/>
        </w:rPr>
        <w:tab/>
      </w:r>
      <w:r w:rsidRPr="00EC7DA0">
        <w:rPr>
          <w:spacing w:val="-2"/>
          <w:lang w:val="ru-RU"/>
        </w:rPr>
        <w:t>общества;</w:t>
      </w:r>
    </w:p>
    <w:p w:rsidR="00E4184B" w:rsidRPr="00EC7DA0" w:rsidRDefault="00EC7DA0">
      <w:pPr>
        <w:pStyle w:val="a4"/>
        <w:spacing w:before="137" w:line="360" w:lineRule="auto"/>
        <w:ind w:right="849" w:firstLine="0"/>
        <w:rPr>
          <w:lang w:val="ru-RU"/>
        </w:rPr>
      </w:pPr>
      <w:r w:rsidRPr="00EC7DA0">
        <w:rPr>
          <w:lang w:val="ru-RU"/>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sidRPr="00EC7DA0">
        <w:rPr>
          <w:spacing w:val="-2"/>
          <w:lang w:val="ru-RU"/>
        </w:rPr>
        <w:t>взаимообусловленности;</w:t>
      </w:r>
    </w:p>
    <w:p w:rsidR="00E4184B" w:rsidRPr="00EC7DA0" w:rsidRDefault="00EC7DA0">
      <w:pPr>
        <w:pStyle w:val="a4"/>
        <w:spacing w:before="1" w:line="362" w:lineRule="auto"/>
        <w:ind w:right="856" w:firstLine="0"/>
        <w:rPr>
          <w:lang w:val="ru-RU"/>
        </w:rPr>
      </w:pPr>
      <w:r w:rsidRPr="00EC7DA0">
        <w:rPr>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4184B" w:rsidRPr="00EC7DA0" w:rsidRDefault="00EC7DA0">
      <w:pPr>
        <w:pStyle w:val="a4"/>
        <w:spacing w:line="360" w:lineRule="auto"/>
        <w:ind w:right="864"/>
        <w:rPr>
          <w:lang w:val="ru-RU"/>
        </w:rPr>
      </w:pPr>
      <w:r w:rsidRPr="00EC7DA0">
        <w:rPr>
          <w:lang w:val="ru-RU"/>
        </w:rPr>
        <w:t>Последовательность изучения тем в рамках программы по истории в пределах одного класса может варьироваться.</w:t>
      </w:r>
    </w:p>
    <w:p w:rsidR="00E4184B" w:rsidRPr="00EC7DA0" w:rsidRDefault="00EC7DA0">
      <w:pPr>
        <w:pStyle w:val="a4"/>
        <w:spacing w:line="362" w:lineRule="auto"/>
        <w:ind w:right="851"/>
        <w:rPr>
          <w:lang w:val="ru-RU"/>
        </w:rPr>
      </w:pPr>
      <w:r w:rsidRPr="00EC7DA0">
        <w:rPr>
          <w:lang w:val="ru-RU"/>
        </w:rPr>
        <w:t>В содержании обучения выделены темы, изучение которых проводится в ознакомительном плане. Педагог самостоятельно определяет объем изучаемого</w:t>
      </w:r>
      <w:r w:rsidRPr="00EC7DA0">
        <w:rPr>
          <w:spacing w:val="80"/>
          <w:lang w:val="ru-RU"/>
        </w:rPr>
        <w:t xml:space="preserve"> </w:t>
      </w:r>
      <w:r w:rsidRPr="00EC7DA0">
        <w:rPr>
          <w:spacing w:val="-2"/>
          <w:lang w:val="ru-RU"/>
        </w:rPr>
        <w:t>материала.</w:t>
      </w:r>
    </w:p>
    <w:p w:rsidR="00E4184B" w:rsidRPr="00EC7DA0" w:rsidRDefault="00EC7DA0">
      <w:pPr>
        <w:spacing w:line="274" w:lineRule="exact"/>
        <w:ind w:left="2310"/>
        <w:jc w:val="both"/>
        <w:rPr>
          <w:sz w:val="24"/>
          <w:lang w:val="ru-RU"/>
        </w:rPr>
      </w:pPr>
      <w:r w:rsidRPr="00EC7DA0">
        <w:rPr>
          <w:b/>
          <w:sz w:val="24"/>
          <w:lang w:val="ru-RU"/>
        </w:rPr>
        <w:t>Содержание</w:t>
      </w:r>
      <w:r w:rsidRPr="00EC7DA0">
        <w:rPr>
          <w:b/>
          <w:spacing w:val="-8"/>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6"/>
          <w:sz w:val="24"/>
          <w:lang w:val="ru-RU"/>
        </w:rPr>
        <w:t xml:space="preserve"> </w:t>
      </w:r>
      <w:r w:rsidRPr="00EC7DA0">
        <w:rPr>
          <w:b/>
          <w:sz w:val="24"/>
          <w:lang w:val="ru-RU"/>
        </w:rPr>
        <w:t>5</w:t>
      </w:r>
      <w:r w:rsidRPr="00EC7DA0">
        <w:rPr>
          <w:b/>
          <w:spacing w:val="-5"/>
          <w:sz w:val="24"/>
          <w:lang w:val="ru-RU"/>
        </w:rPr>
        <w:t xml:space="preserve"> </w:t>
      </w:r>
      <w:r w:rsidRPr="00EC7DA0">
        <w:rPr>
          <w:b/>
          <w:sz w:val="24"/>
          <w:lang w:val="ru-RU"/>
        </w:rPr>
        <w:t>классе</w:t>
      </w:r>
      <w:r w:rsidRPr="00EC7DA0">
        <w:rPr>
          <w:b/>
          <w:spacing w:val="-1"/>
          <w:sz w:val="24"/>
          <w:lang w:val="ru-RU"/>
        </w:rPr>
        <w:t xml:space="preserve"> </w:t>
      </w:r>
      <w:r w:rsidRPr="00EC7DA0">
        <w:rPr>
          <w:sz w:val="24"/>
          <w:lang w:val="ru-RU"/>
        </w:rPr>
        <w:t>представлено</w:t>
      </w:r>
      <w:r w:rsidRPr="00EC7DA0">
        <w:rPr>
          <w:spacing w:val="-4"/>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таблице:</w:t>
      </w:r>
    </w:p>
    <w:p w:rsidR="00E4184B" w:rsidRPr="00EC7DA0" w:rsidRDefault="00E4184B">
      <w:pPr>
        <w:pStyle w:val="a4"/>
        <w:spacing w:before="4"/>
        <w:ind w:left="0" w:firstLine="0"/>
        <w:jc w:val="left"/>
        <w:rPr>
          <w:sz w:val="11"/>
          <w:lang w:val="ru-RU"/>
        </w:r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92"/>
        <w:gridCol w:w="7169"/>
      </w:tblGrid>
      <w:tr w:rsidR="00E4184B">
        <w:trPr>
          <w:trHeight w:val="1324"/>
        </w:trPr>
        <w:tc>
          <w:tcPr>
            <w:tcW w:w="2492" w:type="dxa"/>
          </w:tcPr>
          <w:p w:rsidR="00E4184B" w:rsidRPr="00EC7DA0" w:rsidRDefault="00EC7DA0">
            <w:pPr>
              <w:pStyle w:val="TableParagraph"/>
              <w:spacing w:before="207" w:line="242" w:lineRule="auto"/>
              <w:ind w:left="266" w:right="1190"/>
              <w:rPr>
                <w:sz w:val="24"/>
                <w:lang w:val="ru-RU"/>
              </w:rPr>
            </w:pPr>
            <w:r w:rsidRPr="00EC7DA0">
              <w:rPr>
                <w:spacing w:val="-2"/>
                <w:sz w:val="24"/>
                <w:lang w:val="ru-RU"/>
              </w:rPr>
              <w:t>Всеобщая история.</w:t>
            </w:r>
          </w:p>
          <w:p w:rsidR="00E4184B" w:rsidRPr="00EC7DA0" w:rsidRDefault="00EC7DA0">
            <w:pPr>
              <w:pStyle w:val="TableParagraph"/>
              <w:spacing w:line="278" w:lineRule="exact"/>
              <w:ind w:left="266" w:right="622"/>
              <w:rPr>
                <w:sz w:val="24"/>
                <w:lang w:val="ru-RU"/>
              </w:rPr>
            </w:pPr>
            <w:r w:rsidRPr="00EC7DA0">
              <w:rPr>
                <w:spacing w:val="-2"/>
                <w:sz w:val="24"/>
                <w:lang w:val="ru-RU"/>
              </w:rPr>
              <w:t xml:space="preserve">История </w:t>
            </w:r>
            <w:r w:rsidRPr="00EC7DA0">
              <w:rPr>
                <w:sz w:val="24"/>
                <w:lang w:val="ru-RU"/>
              </w:rPr>
              <w:t>Древнего</w:t>
            </w:r>
            <w:r w:rsidRPr="00EC7DA0">
              <w:rPr>
                <w:spacing w:val="-15"/>
                <w:sz w:val="24"/>
                <w:lang w:val="ru-RU"/>
              </w:rPr>
              <w:t xml:space="preserve"> </w:t>
            </w:r>
            <w:r w:rsidRPr="00EC7DA0">
              <w:rPr>
                <w:sz w:val="24"/>
                <w:lang w:val="ru-RU"/>
              </w:rPr>
              <w:t>мира.</w:t>
            </w:r>
          </w:p>
        </w:tc>
        <w:tc>
          <w:tcPr>
            <w:tcW w:w="7169" w:type="dxa"/>
          </w:tcPr>
          <w:p w:rsidR="00E4184B" w:rsidRPr="00EC7DA0" w:rsidRDefault="00EC7DA0">
            <w:pPr>
              <w:pStyle w:val="TableParagraph"/>
              <w:spacing w:before="70" w:line="237" w:lineRule="auto"/>
              <w:ind w:left="266"/>
              <w:rPr>
                <w:sz w:val="24"/>
                <w:lang w:val="ru-RU"/>
              </w:rPr>
            </w:pPr>
            <w:r w:rsidRPr="00EC7DA0">
              <w:rPr>
                <w:sz w:val="24"/>
                <w:lang w:val="ru-RU"/>
              </w:rPr>
              <w:t>Введение.</w:t>
            </w:r>
            <w:r w:rsidRPr="00EC7DA0">
              <w:rPr>
                <w:spacing w:val="-14"/>
                <w:sz w:val="24"/>
                <w:lang w:val="ru-RU"/>
              </w:rPr>
              <w:t xml:space="preserve"> </w:t>
            </w:r>
            <w:r w:rsidRPr="00EC7DA0">
              <w:rPr>
                <w:sz w:val="24"/>
                <w:lang w:val="ru-RU"/>
              </w:rPr>
              <w:t>Что</w:t>
            </w:r>
            <w:r w:rsidRPr="00EC7DA0">
              <w:rPr>
                <w:spacing w:val="-15"/>
                <w:sz w:val="24"/>
                <w:lang w:val="ru-RU"/>
              </w:rPr>
              <w:t xml:space="preserve"> </w:t>
            </w:r>
            <w:r w:rsidRPr="00EC7DA0">
              <w:rPr>
                <w:sz w:val="24"/>
                <w:lang w:val="ru-RU"/>
              </w:rPr>
              <w:t>изучает</w:t>
            </w:r>
            <w:r w:rsidRPr="00EC7DA0">
              <w:rPr>
                <w:spacing w:val="-11"/>
                <w:sz w:val="24"/>
                <w:lang w:val="ru-RU"/>
              </w:rPr>
              <w:t xml:space="preserve"> </w:t>
            </w:r>
            <w:r w:rsidRPr="00EC7DA0">
              <w:rPr>
                <w:sz w:val="24"/>
                <w:lang w:val="ru-RU"/>
              </w:rPr>
              <w:t>история.</w:t>
            </w:r>
            <w:r w:rsidRPr="00EC7DA0">
              <w:rPr>
                <w:spacing w:val="-14"/>
                <w:sz w:val="24"/>
                <w:lang w:val="ru-RU"/>
              </w:rPr>
              <w:t xml:space="preserve"> </w:t>
            </w:r>
            <w:r w:rsidRPr="00EC7DA0">
              <w:rPr>
                <w:sz w:val="24"/>
                <w:lang w:val="ru-RU"/>
              </w:rPr>
              <w:t>Источники</w:t>
            </w:r>
            <w:r w:rsidRPr="00EC7DA0">
              <w:rPr>
                <w:spacing w:val="-14"/>
                <w:sz w:val="24"/>
                <w:lang w:val="ru-RU"/>
              </w:rPr>
              <w:t xml:space="preserve"> </w:t>
            </w:r>
            <w:r w:rsidRPr="00EC7DA0">
              <w:rPr>
                <w:sz w:val="24"/>
                <w:lang w:val="ru-RU"/>
              </w:rPr>
              <w:t>исторических</w:t>
            </w:r>
            <w:r w:rsidRPr="00EC7DA0">
              <w:rPr>
                <w:spacing w:val="-15"/>
                <w:sz w:val="24"/>
                <w:lang w:val="ru-RU"/>
              </w:rPr>
              <w:t xml:space="preserve"> </w:t>
            </w:r>
            <w:r w:rsidRPr="00EC7DA0">
              <w:rPr>
                <w:sz w:val="24"/>
                <w:lang w:val="ru-RU"/>
              </w:rPr>
              <w:t>знаний Специальные (вспомогательные) исторические дисциплины.</w:t>
            </w:r>
          </w:p>
          <w:p w:rsidR="00E4184B" w:rsidRPr="00EC7DA0" w:rsidRDefault="00EC7DA0">
            <w:pPr>
              <w:pStyle w:val="TableParagraph"/>
              <w:spacing w:before="9" w:line="275" w:lineRule="exact"/>
              <w:ind w:left="266"/>
              <w:rPr>
                <w:sz w:val="24"/>
                <w:lang w:val="ru-RU"/>
              </w:rPr>
            </w:pPr>
            <w:r w:rsidRPr="00EC7DA0">
              <w:rPr>
                <w:sz w:val="24"/>
                <w:lang w:val="ru-RU"/>
              </w:rPr>
              <w:t>Историческая</w:t>
            </w:r>
            <w:r w:rsidRPr="00EC7DA0">
              <w:rPr>
                <w:spacing w:val="-11"/>
                <w:sz w:val="24"/>
                <w:lang w:val="ru-RU"/>
              </w:rPr>
              <w:t xml:space="preserve"> </w:t>
            </w:r>
            <w:r w:rsidRPr="00EC7DA0">
              <w:rPr>
                <w:spacing w:val="-2"/>
                <w:sz w:val="24"/>
                <w:lang w:val="ru-RU"/>
              </w:rPr>
              <w:t>хронология</w:t>
            </w:r>
          </w:p>
          <w:p w:rsidR="00E4184B" w:rsidRDefault="00EC7DA0">
            <w:pPr>
              <w:pStyle w:val="TableParagraph"/>
              <w:spacing w:line="275" w:lineRule="exact"/>
              <w:ind w:left="266"/>
              <w:rPr>
                <w:sz w:val="24"/>
              </w:rPr>
            </w:pPr>
            <w:r w:rsidRPr="00EC7DA0">
              <w:rPr>
                <w:sz w:val="24"/>
                <w:lang w:val="ru-RU"/>
              </w:rPr>
              <w:t>(счет</w:t>
            </w:r>
            <w:r w:rsidRPr="00EC7DA0">
              <w:rPr>
                <w:spacing w:val="-7"/>
                <w:sz w:val="24"/>
                <w:lang w:val="ru-RU"/>
              </w:rPr>
              <w:t xml:space="preserve"> </w:t>
            </w:r>
            <w:r w:rsidRPr="00EC7DA0">
              <w:rPr>
                <w:sz w:val="24"/>
                <w:lang w:val="ru-RU"/>
              </w:rPr>
              <w:t>лет "до</w:t>
            </w:r>
            <w:r w:rsidRPr="00EC7DA0">
              <w:rPr>
                <w:spacing w:val="-4"/>
                <w:sz w:val="24"/>
                <w:lang w:val="ru-RU"/>
              </w:rPr>
              <w:t xml:space="preserve"> </w:t>
            </w:r>
            <w:r w:rsidRPr="00EC7DA0">
              <w:rPr>
                <w:sz w:val="24"/>
                <w:lang w:val="ru-RU"/>
              </w:rPr>
              <w:t>н.</w:t>
            </w:r>
            <w:r w:rsidRPr="00EC7DA0">
              <w:rPr>
                <w:spacing w:val="-3"/>
                <w:sz w:val="24"/>
                <w:lang w:val="ru-RU"/>
              </w:rPr>
              <w:t xml:space="preserve"> </w:t>
            </w:r>
            <w:r w:rsidRPr="00EC7DA0">
              <w:rPr>
                <w:sz w:val="24"/>
                <w:lang w:val="ru-RU"/>
              </w:rPr>
              <w:t>э."</w:t>
            </w:r>
            <w:r w:rsidRPr="00EC7DA0">
              <w:rPr>
                <w:spacing w:val="-15"/>
                <w:sz w:val="24"/>
                <w:lang w:val="ru-RU"/>
              </w:rPr>
              <w:t xml:space="preserve"> </w:t>
            </w:r>
            <w:r w:rsidRPr="00EC7DA0">
              <w:rPr>
                <w:sz w:val="24"/>
                <w:lang w:val="ru-RU"/>
              </w:rPr>
              <w:t>и</w:t>
            </w:r>
            <w:r w:rsidRPr="00EC7DA0">
              <w:rPr>
                <w:spacing w:val="4"/>
                <w:sz w:val="24"/>
                <w:lang w:val="ru-RU"/>
              </w:rPr>
              <w:t xml:space="preserve"> </w:t>
            </w:r>
            <w:r w:rsidRPr="00EC7DA0">
              <w:rPr>
                <w:sz w:val="24"/>
                <w:lang w:val="ru-RU"/>
              </w:rPr>
              <w:t>"н.</w:t>
            </w:r>
            <w:r w:rsidRPr="00EC7DA0">
              <w:rPr>
                <w:spacing w:val="-3"/>
                <w:sz w:val="24"/>
                <w:lang w:val="ru-RU"/>
              </w:rPr>
              <w:t xml:space="preserve"> </w:t>
            </w:r>
            <w:r w:rsidRPr="00EC7DA0">
              <w:rPr>
                <w:sz w:val="24"/>
                <w:lang w:val="ru-RU"/>
              </w:rPr>
              <w:t>э.").</w:t>
            </w:r>
            <w:r w:rsidRPr="00EC7DA0">
              <w:rPr>
                <w:spacing w:val="-2"/>
                <w:sz w:val="24"/>
                <w:lang w:val="ru-RU"/>
              </w:rPr>
              <w:t xml:space="preserve"> </w:t>
            </w:r>
            <w:r>
              <w:rPr>
                <w:sz w:val="24"/>
              </w:rPr>
              <w:t xml:space="preserve">Историческая </w:t>
            </w:r>
            <w:r>
              <w:rPr>
                <w:spacing w:val="-2"/>
                <w:sz w:val="24"/>
              </w:rPr>
              <w:t>карта.</w:t>
            </w:r>
          </w:p>
        </w:tc>
      </w:tr>
      <w:tr w:rsidR="00E4184B">
        <w:trPr>
          <w:trHeight w:val="3187"/>
        </w:trPr>
        <w:tc>
          <w:tcPr>
            <w:tcW w:w="2492" w:type="dxa"/>
          </w:tcPr>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spacing w:before="9"/>
              <w:rPr>
                <w:sz w:val="21"/>
              </w:rPr>
            </w:pPr>
          </w:p>
          <w:p w:rsidR="00E4184B" w:rsidRDefault="00EC7DA0">
            <w:pPr>
              <w:pStyle w:val="TableParagraph"/>
              <w:ind w:left="266"/>
              <w:rPr>
                <w:sz w:val="24"/>
              </w:rPr>
            </w:pPr>
            <w:r>
              <w:rPr>
                <w:spacing w:val="-2"/>
                <w:sz w:val="24"/>
              </w:rPr>
              <w:t>Первобытность.</w:t>
            </w:r>
          </w:p>
        </w:tc>
        <w:tc>
          <w:tcPr>
            <w:tcW w:w="7169" w:type="dxa"/>
          </w:tcPr>
          <w:p w:rsidR="00E4184B" w:rsidRPr="00EC7DA0" w:rsidRDefault="00EC7DA0">
            <w:pPr>
              <w:pStyle w:val="TableParagraph"/>
              <w:spacing w:before="68"/>
              <w:ind w:left="266"/>
              <w:rPr>
                <w:sz w:val="24"/>
                <w:lang w:val="ru-RU"/>
              </w:rPr>
            </w:pPr>
            <w:r w:rsidRPr="00EC7DA0">
              <w:rPr>
                <w:sz w:val="24"/>
                <w:lang w:val="ru-RU"/>
              </w:rPr>
              <w:t>Происхождение, расселение и эволюция древнейшего человека. Условия</w:t>
            </w:r>
            <w:r w:rsidRPr="00EC7DA0">
              <w:rPr>
                <w:spacing w:val="-15"/>
                <w:sz w:val="24"/>
                <w:lang w:val="ru-RU"/>
              </w:rPr>
              <w:t xml:space="preserve"> </w:t>
            </w:r>
            <w:r w:rsidRPr="00EC7DA0">
              <w:rPr>
                <w:sz w:val="24"/>
                <w:lang w:val="ru-RU"/>
              </w:rPr>
              <w:t>жизни</w:t>
            </w:r>
            <w:r w:rsidRPr="00EC7DA0">
              <w:rPr>
                <w:spacing w:val="-13"/>
                <w:sz w:val="24"/>
                <w:lang w:val="ru-RU"/>
              </w:rPr>
              <w:t xml:space="preserve"> </w:t>
            </w:r>
            <w:r w:rsidRPr="00EC7DA0">
              <w:rPr>
                <w:sz w:val="24"/>
                <w:lang w:val="ru-RU"/>
              </w:rPr>
              <w:t>и</w:t>
            </w:r>
            <w:r w:rsidRPr="00EC7DA0">
              <w:rPr>
                <w:spacing w:val="-12"/>
                <w:sz w:val="24"/>
                <w:lang w:val="ru-RU"/>
              </w:rPr>
              <w:t xml:space="preserve"> </w:t>
            </w:r>
            <w:r w:rsidRPr="00EC7DA0">
              <w:rPr>
                <w:sz w:val="24"/>
                <w:lang w:val="ru-RU"/>
              </w:rPr>
              <w:t>занятия</w:t>
            </w:r>
            <w:r w:rsidRPr="00EC7DA0">
              <w:rPr>
                <w:spacing w:val="-13"/>
                <w:sz w:val="24"/>
                <w:lang w:val="ru-RU"/>
              </w:rPr>
              <w:t xml:space="preserve"> </w:t>
            </w:r>
            <w:r w:rsidRPr="00EC7DA0">
              <w:rPr>
                <w:sz w:val="24"/>
                <w:lang w:val="ru-RU"/>
              </w:rPr>
              <w:t>первобытных</w:t>
            </w:r>
            <w:r w:rsidRPr="00EC7DA0">
              <w:rPr>
                <w:spacing w:val="-15"/>
                <w:sz w:val="24"/>
                <w:lang w:val="ru-RU"/>
              </w:rPr>
              <w:t xml:space="preserve"> </w:t>
            </w:r>
            <w:r w:rsidRPr="00EC7DA0">
              <w:rPr>
                <w:sz w:val="24"/>
                <w:lang w:val="ru-RU"/>
              </w:rPr>
              <w:t>людей.</w:t>
            </w:r>
            <w:r w:rsidRPr="00EC7DA0">
              <w:rPr>
                <w:spacing w:val="-11"/>
                <w:sz w:val="24"/>
                <w:lang w:val="ru-RU"/>
              </w:rPr>
              <w:t xml:space="preserve"> </w:t>
            </w:r>
            <w:r w:rsidRPr="00EC7DA0">
              <w:rPr>
                <w:sz w:val="24"/>
                <w:lang w:val="ru-RU"/>
              </w:rPr>
              <w:t>Овладение</w:t>
            </w:r>
            <w:r w:rsidRPr="00EC7DA0">
              <w:rPr>
                <w:spacing w:val="-13"/>
                <w:sz w:val="24"/>
                <w:lang w:val="ru-RU"/>
              </w:rPr>
              <w:t xml:space="preserve"> </w:t>
            </w:r>
            <w:r w:rsidRPr="00EC7DA0">
              <w:rPr>
                <w:sz w:val="24"/>
                <w:lang w:val="ru-RU"/>
              </w:rPr>
              <w:t>огнем. Появление человека разумного. Охота и собирательство.</w:t>
            </w:r>
          </w:p>
          <w:p w:rsidR="00E4184B" w:rsidRPr="00EC7DA0" w:rsidRDefault="00EC7DA0">
            <w:pPr>
              <w:pStyle w:val="TableParagraph"/>
              <w:spacing w:before="3" w:line="242" w:lineRule="auto"/>
              <w:ind w:left="266" w:right="339"/>
              <w:rPr>
                <w:sz w:val="24"/>
                <w:lang w:val="ru-RU"/>
              </w:rPr>
            </w:pPr>
            <w:r w:rsidRPr="00EC7DA0">
              <w:rPr>
                <w:sz w:val="24"/>
                <w:lang w:val="ru-RU"/>
              </w:rPr>
              <w:t>Присваивающее хозяйство. Род и родовые отношения. Древнейшие</w:t>
            </w:r>
            <w:r w:rsidRPr="00EC7DA0">
              <w:rPr>
                <w:spacing w:val="-15"/>
                <w:sz w:val="24"/>
                <w:lang w:val="ru-RU"/>
              </w:rPr>
              <w:t xml:space="preserve"> </w:t>
            </w:r>
            <w:r w:rsidRPr="00EC7DA0">
              <w:rPr>
                <w:sz w:val="24"/>
                <w:lang w:val="ru-RU"/>
              </w:rPr>
              <w:t>земледельцы</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скотоводы:</w:t>
            </w:r>
            <w:r w:rsidRPr="00EC7DA0">
              <w:rPr>
                <w:spacing w:val="-15"/>
                <w:sz w:val="24"/>
                <w:lang w:val="ru-RU"/>
              </w:rPr>
              <w:t xml:space="preserve"> </w:t>
            </w:r>
            <w:r w:rsidRPr="00EC7DA0">
              <w:rPr>
                <w:sz w:val="24"/>
                <w:lang w:val="ru-RU"/>
              </w:rPr>
              <w:t>трудовая</w:t>
            </w:r>
            <w:r w:rsidRPr="00EC7DA0">
              <w:rPr>
                <w:spacing w:val="-15"/>
                <w:sz w:val="24"/>
                <w:lang w:val="ru-RU"/>
              </w:rPr>
              <w:t xml:space="preserve"> </w:t>
            </w:r>
            <w:r w:rsidRPr="00EC7DA0">
              <w:rPr>
                <w:sz w:val="24"/>
                <w:lang w:val="ru-RU"/>
              </w:rPr>
              <w:t>деятельность, изобретения. Появление ремесел. Производящее хозяйство.</w:t>
            </w:r>
          </w:p>
          <w:p w:rsidR="00E4184B" w:rsidRPr="00EC7DA0" w:rsidRDefault="00EC7DA0">
            <w:pPr>
              <w:pStyle w:val="TableParagraph"/>
              <w:ind w:left="266"/>
              <w:rPr>
                <w:sz w:val="24"/>
                <w:lang w:val="ru-RU"/>
              </w:rPr>
            </w:pPr>
            <w:r w:rsidRPr="00EC7DA0">
              <w:rPr>
                <w:sz w:val="24"/>
                <w:lang w:val="ru-RU"/>
              </w:rPr>
              <w:t>Развитие обмена и торговли. Переход от родовой к соседской общине.</w:t>
            </w:r>
            <w:r w:rsidRPr="00EC7DA0">
              <w:rPr>
                <w:spacing w:val="-15"/>
                <w:sz w:val="24"/>
                <w:lang w:val="ru-RU"/>
              </w:rPr>
              <w:t xml:space="preserve"> </w:t>
            </w:r>
            <w:r w:rsidRPr="00EC7DA0">
              <w:rPr>
                <w:sz w:val="24"/>
                <w:lang w:val="ru-RU"/>
              </w:rPr>
              <w:t>Появление</w:t>
            </w:r>
            <w:r w:rsidRPr="00EC7DA0">
              <w:rPr>
                <w:spacing w:val="-15"/>
                <w:sz w:val="24"/>
                <w:lang w:val="ru-RU"/>
              </w:rPr>
              <w:t xml:space="preserve"> </w:t>
            </w:r>
            <w:r w:rsidRPr="00EC7DA0">
              <w:rPr>
                <w:sz w:val="24"/>
                <w:lang w:val="ru-RU"/>
              </w:rPr>
              <w:t>знати.</w:t>
            </w:r>
            <w:r w:rsidRPr="00EC7DA0">
              <w:rPr>
                <w:spacing w:val="-14"/>
                <w:sz w:val="24"/>
                <w:lang w:val="ru-RU"/>
              </w:rPr>
              <w:t xml:space="preserve"> </w:t>
            </w:r>
            <w:r w:rsidRPr="00EC7DA0">
              <w:rPr>
                <w:sz w:val="24"/>
                <w:lang w:val="ru-RU"/>
              </w:rPr>
              <w:t>Представления</w:t>
            </w:r>
            <w:r w:rsidRPr="00EC7DA0">
              <w:rPr>
                <w:spacing w:val="-15"/>
                <w:sz w:val="24"/>
                <w:lang w:val="ru-RU"/>
              </w:rPr>
              <w:t xml:space="preserve"> </w:t>
            </w:r>
            <w:r w:rsidRPr="00EC7DA0">
              <w:rPr>
                <w:sz w:val="24"/>
                <w:lang w:val="ru-RU"/>
              </w:rPr>
              <w:t>об</w:t>
            </w:r>
            <w:r w:rsidRPr="00EC7DA0">
              <w:rPr>
                <w:spacing w:val="-15"/>
                <w:sz w:val="24"/>
                <w:lang w:val="ru-RU"/>
              </w:rPr>
              <w:t xml:space="preserve"> </w:t>
            </w:r>
            <w:r w:rsidRPr="00EC7DA0">
              <w:rPr>
                <w:sz w:val="24"/>
                <w:lang w:val="ru-RU"/>
              </w:rPr>
              <w:t>окружающем</w:t>
            </w:r>
            <w:r w:rsidRPr="00EC7DA0">
              <w:rPr>
                <w:spacing w:val="-12"/>
                <w:sz w:val="24"/>
                <w:lang w:val="ru-RU"/>
              </w:rPr>
              <w:t xml:space="preserve"> </w:t>
            </w:r>
            <w:r w:rsidRPr="00EC7DA0">
              <w:rPr>
                <w:sz w:val="24"/>
                <w:lang w:val="ru-RU"/>
              </w:rPr>
              <w:t>мире, верования</w:t>
            </w:r>
            <w:r w:rsidRPr="00EC7DA0">
              <w:rPr>
                <w:spacing w:val="-11"/>
                <w:sz w:val="24"/>
                <w:lang w:val="ru-RU"/>
              </w:rPr>
              <w:t xml:space="preserve"> </w:t>
            </w:r>
            <w:r w:rsidRPr="00EC7DA0">
              <w:rPr>
                <w:sz w:val="24"/>
                <w:lang w:val="ru-RU"/>
              </w:rPr>
              <w:t>первобытных</w:t>
            </w:r>
            <w:r w:rsidRPr="00EC7DA0">
              <w:rPr>
                <w:spacing w:val="-11"/>
                <w:sz w:val="24"/>
                <w:lang w:val="ru-RU"/>
              </w:rPr>
              <w:t xml:space="preserve"> </w:t>
            </w:r>
            <w:r w:rsidRPr="00EC7DA0">
              <w:rPr>
                <w:sz w:val="24"/>
                <w:lang w:val="ru-RU"/>
              </w:rPr>
              <w:t>людей.</w:t>
            </w:r>
            <w:r w:rsidRPr="00EC7DA0">
              <w:rPr>
                <w:spacing w:val="-5"/>
                <w:sz w:val="24"/>
                <w:lang w:val="ru-RU"/>
              </w:rPr>
              <w:t xml:space="preserve"> </w:t>
            </w:r>
            <w:r w:rsidRPr="00EC7DA0">
              <w:rPr>
                <w:sz w:val="24"/>
                <w:lang w:val="ru-RU"/>
              </w:rPr>
              <w:t>Искусство</w:t>
            </w:r>
            <w:r w:rsidRPr="00EC7DA0">
              <w:rPr>
                <w:spacing w:val="-2"/>
                <w:sz w:val="24"/>
                <w:lang w:val="ru-RU"/>
              </w:rPr>
              <w:t xml:space="preserve"> </w:t>
            </w:r>
            <w:r w:rsidRPr="00EC7DA0">
              <w:rPr>
                <w:sz w:val="24"/>
                <w:lang w:val="ru-RU"/>
              </w:rPr>
              <w:t>первобытных</w:t>
            </w:r>
            <w:r w:rsidRPr="00EC7DA0">
              <w:rPr>
                <w:spacing w:val="-11"/>
                <w:sz w:val="24"/>
                <w:lang w:val="ru-RU"/>
              </w:rPr>
              <w:t xml:space="preserve"> </w:t>
            </w:r>
            <w:r w:rsidRPr="00EC7DA0">
              <w:rPr>
                <w:sz w:val="24"/>
                <w:lang w:val="ru-RU"/>
              </w:rPr>
              <w:t>людей. Разложение первобытнообщинных отношений.</w:t>
            </w:r>
          </w:p>
          <w:p w:rsidR="00E4184B" w:rsidRDefault="00EC7DA0">
            <w:pPr>
              <w:pStyle w:val="TableParagraph"/>
              <w:ind w:left="266"/>
              <w:rPr>
                <w:sz w:val="24"/>
              </w:rPr>
            </w:pPr>
            <w:r>
              <w:rPr>
                <w:sz w:val="24"/>
              </w:rPr>
              <w:t>На</w:t>
            </w:r>
            <w:r>
              <w:rPr>
                <w:spacing w:val="-4"/>
                <w:sz w:val="24"/>
              </w:rPr>
              <w:t xml:space="preserve"> </w:t>
            </w:r>
            <w:r>
              <w:rPr>
                <w:sz w:val="24"/>
              </w:rPr>
              <w:t>пороге</w:t>
            </w:r>
            <w:r>
              <w:rPr>
                <w:spacing w:val="-8"/>
                <w:sz w:val="24"/>
              </w:rPr>
              <w:t xml:space="preserve"> </w:t>
            </w:r>
            <w:r>
              <w:rPr>
                <w:spacing w:val="-2"/>
                <w:sz w:val="24"/>
              </w:rPr>
              <w:t>цивилизации.</w:t>
            </w:r>
          </w:p>
        </w:tc>
      </w:tr>
      <w:tr w:rsidR="00E4184B">
        <w:trPr>
          <w:trHeight w:val="700"/>
        </w:trPr>
        <w:tc>
          <w:tcPr>
            <w:tcW w:w="2492" w:type="dxa"/>
          </w:tcPr>
          <w:p w:rsidR="00E4184B" w:rsidRDefault="00EC7DA0">
            <w:pPr>
              <w:pStyle w:val="TableParagraph"/>
              <w:spacing w:before="203"/>
              <w:ind w:left="266"/>
              <w:rPr>
                <w:sz w:val="24"/>
              </w:rPr>
            </w:pPr>
            <w:r>
              <w:rPr>
                <w:sz w:val="24"/>
              </w:rPr>
              <w:t>Древний</w:t>
            </w:r>
            <w:r>
              <w:rPr>
                <w:spacing w:val="1"/>
                <w:sz w:val="24"/>
              </w:rPr>
              <w:t xml:space="preserve"> </w:t>
            </w:r>
            <w:r>
              <w:rPr>
                <w:spacing w:val="-4"/>
                <w:sz w:val="24"/>
              </w:rPr>
              <w:t>мир.</w:t>
            </w:r>
          </w:p>
        </w:tc>
        <w:tc>
          <w:tcPr>
            <w:tcW w:w="7169" w:type="dxa"/>
          </w:tcPr>
          <w:p w:rsidR="00E4184B" w:rsidRDefault="00EC7DA0">
            <w:pPr>
              <w:pStyle w:val="TableParagraph"/>
              <w:spacing w:before="70" w:line="237" w:lineRule="auto"/>
              <w:ind w:left="266"/>
              <w:rPr>
                <w:sz w:val="24"/>
              </w:rPr>
            </w:pPr>
            <w:r w:rsidRPr="00EC7DA0">
              <w:rPr>
                <w:sz w:val="24"/>
                <w:lang w:val="ru-RU"/>
              </w:rPr>
              <w:t>Понятие</w:t>
            </w:r>
            <w:r w:rsidRPr="00EC7DA0">
              <w:rPr>
                <w:spacing w:val="-14"/>
                <w:sz w:val="24"/>
                <w:lang w:val="ru-RU"/>
              </w:rPr>
              <w:t xml:space="preserve"> </w:t>
            </w:r>
            <w:r w:rsidRPr="00EC7DA0">
              <w:rPr>
                <w:sz w:val="24"/>
                <w:lang w:val="ru-RU"/>
              </w:rPr>
              <w:t>и</w:t>
            </w:r>
            <w:r w:rsidRPr="00EC7DA0">
              <w:rPr>
                <w:spacing w:val="-9"/>
                <w:sz w:val="24"/>
                <w:lang w:val="ru-RU"/>
              </w:rPr>
              <w:t xml:space="preserve"> </w:t>
            </w:r>
            <w:r w:rsidRPr="00EC7DA0">
              <w:rPr>
                <w:sz w:val="24"/>
                <w:lang w:val="ru-RU"/>
              </w:rPr>
              <w:t>хронологические</w:t>
            </w:r>
            <w:r w:rsidRPr="00EC7DA0">
              <w:rPr>
                <w:spacing w:val="-13"/>
                <w:sz w:val="24"/>
                <w:lang w:val="ru-RU"/>
              </w:rPr>
              <w:t xml:space="preserve"> </w:t>
            </w:r>
            <w:r w:rsidRPr="00EC7DA0">
              <w:rPr>
                <w:sz w:val="24"/>
                <w:lang w:val="ru-RU"/>
              </w:rPr>
              <w:t>рамки</w:t>
            </w:r>
            <w:r w:rsidRPr="00EC7DA0">
              <w:rPr>
                <w:spacing w:val="-12"/>
                <w:sz w:val="24"/>
                <w:lang w:val="ru-RU"/>
              </w:rPr>
              <w:t xml:space="preserve"> </w:t>
            </w:r>
            <w:r w:rsidRPr="00EC7DA0">
              <w:rPr>
                <w:sz w:val="24"/>
                <w:lang w:val="ru-RU"/>
              </w:rPr>
              <w:t>истории</w:t>
            </w:r>
            <w:r w:rsidRPr="00EC7DA0">
              <w:rPr>
                <w:spacing w:val="-12"/>
                <w:sz w:val="24"/>
                <w:lang w:val="ru-RU"/>
              </w:rPr>
              <w:t xml:space="preserve"> </w:t>
            </w:r>
            <w:r w:rsidRPr="00EC7DA0">
              <w:rPr>
                <w:sz w:val="24"/>
                <w:lang w:val="ru-RU"/>
              </w:rPr>
              <w:t>Древнего</w:t>
            </w:r>
            <w:r w:rsidRPr="00EC7DA0">
              <w:rPr>
                <w:spacing w:val="-13"/>
                <w:sz w:val="24"/>
                <w:lang w:val="ru-RU"/>
              </w:rPr>
              <w:t xml:space="preserve"> </w:t>
            </w:r>
            <w:r w:rsidRPr="00EC7DA0">
              <w:rPr>
                <w:sz w:val="24"/>
                <w:lang w:val="ru-RU"/>
              </w:rPr>
              <w:t>мира.</w:t>
            </w:r>
            <w:r w:rsidRPr="00EC7DA0">
              <w:rPr>
                <w:spacing w:val="-6"/>
                <w:sz w:val="24"/>
                <w:lang w:val="ru-RU"/>
              </w:rPr>
              <w:t xml:space="preserve"> </w:t>
            </w:r>
            <w:r>
              <w:rPr>
                <w:sz w:val="24"/>
              </w:rPr>
              <w:t>Карта Древнего мира.</w:t>
            </w:r>
          </w:p>
        </w:tc>
      </w:tr>
      <w:tr w:rsidR="00E4184B" w:rsidRPr="005E0866">
        <w:trPr>
          <w:trHeight w:val="422"/>
        </w:trPr>
        <w:tc>
          <w:tcPr>
            <w:tcW w:w="2492" w:type="dxa"/>
          </w:tcPr>
          <w:p w:rsidR="00E4184B" w:rsidRDefault="00EC7DA0">
            <w:pPr>
              <w:pStyle w:val="TableParagraph"/>
              <w:spacing w:before="68"/>
              <w:ind w:left="266"/>
              <w:rPr>
                <w:sz w:val="24"/>
              </w:rPr>
            </w:pPr>
            <w:r>
              <w:rPr>
                <w:sz w:val="24"/>
              </w:rPr>
              <w:t>Древний</w:t>
            </w:r>
            <w:r>
              <w:rPr>
                <w:spacing w:val="1"/>
                <w:sz w:val="24"/>
              </w:rPr>
              <w:t xml:space="preserve"> </w:t>
            </w:r>
            <w:r>
              <w:rPr>
                <w:spacing w:val="-2"/>
                <w:sz w:val="24"/>
              </w:rPr>
              <w:t>Восток.</w:t>
            </w:r>
          </w:p>
        </w:tc>
        <w:tc>
          <w:tcPr>
            <w:tcW w:w="7169" w:type="dxa"/>
          </w:tcPr>
          <w:p w:rsidR="00E4184B" w:rsidRPr="00EC7DA0" w:rsidRDefault="00EC7DA0">
            <w:pPr>
              <w:pStyle w:val="TableParagraph"/>
              <w:spacing w:before="68"/>
              <w:ind w:left="266"/>
              <w:rPr>
                <w:sz w:val="24"/>
                <w:lang w:val="ru-RU"/>
              </w:rPr>
            </w:pPr>
            <w:r w:rsidRPr="00EC7DA0">
              <w:rPr>
                <w:sz w:val="24"/>
                <w:lang w:val="ru-RU"/>
              </w:rPr>
              <w:t>Понятие</w:t>
            </w:r>
            <w:r w:rsidRPr="00EC7DA0">
              <w:rPr>
                <w:spacing w:val="-13"/>
                <w:sz w:val="24"/>
                <w:lang w:val="ru-RU"/>
              </w:rPr>
              <w:t xml:space="preserve"> </w:t>
            </w:r>
            <w:r w:rsidRPr="00EC7DA0">
              <w:rPr>
                <w:sz w:val="24"/>
                <w:lang w:val="ru-RU"/>
              </w:rPr>
              <w:t>"Древний</w:t>
            </w:r>
            <w:r w:rsidRPr="00EC7DA0">
              <w:rPr>
                <w:spacing w:val="-8"/>
                <w:sz w:val="24"/>
                <w:lang w:val="ru-RU"/>
              </w:rPr>
              <w:t xml:space="preserve"> </w:t>
            </w:r>
            <w:r w:rsidRPr="00EC7DA0">
              <w:rPr>
                <w:sz w:val="24"/>
                <w:lang w:val="ru-RU"/>
              </w:rPr>
              <w:t>Восток".</w:t>
            </w:r>
            <w:r w:rsidRPr="00EC7DA0">
              <w:rPr>
                <w:spacing w:val="-7"/>
                <w:sz w:val="24"/>
                <w:lang w:val="ru-RU"/>
              </w:rPr>
              <w:t xml:space="preserve"> </w:t>
            </w:r>
            <w:r w:rsidRPr="00EC7DA0">
              <w:rPr>
                <w:sz w:val="24"/>
                <w:lang w:val="ru-RU"/>
              </w:rPr>
              <w:t>Карта</w:t>
            </w:r>
            <w:r w:rsidRPr="00EC7DA0">
              <w:rPr>
                <w:spacing w:val="-14"/>
                <w:sz w:val="24"/>
                <w:lang w:val="ru-RU"/>
              </w:rPr>
              <w:t xml:space="preserve"> </w:t>
            </w:r>
            <w:r w:rsidRPr="00EC7DA0">
              <w:rPr>
                <w:sz w:val="24"/>
                <w:lang w:val="ru-RU"/>
              </w:rPr>
              <w:t>Древневосточного</w:t>
            </w:r>
            <w:r w:rsidRPr="00EC7DA0">
              <w:rPr>
                <w:spacing w:val="-8"/>
                <w:sz w:val="24"/>
                <w:lang w:val="ru-RU"/>
              </w:rPr>
              <w:t xml:space="preserve"> </w:t>
            </w:r>
            <w:r w:rsidRPr="00EC7DA0">
              <w:rPr>
                <w:spacing w:val="-2"/>
                <w:sz w:val="24"/>
                <w:lang w:val="ru-RU"/>
              </w:rPr>
              <w:t>мира.</w:t>
            </w:r>
          </w:p>
        </w:tc>
      </w:tr>
      <w:tr w:rsidR="00E4184B">
        <w:trPr>
          <w:trHeight w:val="1814"/>
        </w:trPr>
        <w:tc>
          <w:tcPr>
            <w:tcW w:w="2492"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Default="00EC7DA0">
            <w:pPr>
              <w:pStyle w:val="TableParagraph"/>
              <w:spacing w:before="161"/>
              <w:ind w:left="266"/>
              <w:rPr>
                <w:sz w:val="24"/>
              </w:rPr>
            </w:pPr>
            <w:r>
              <w:rPr>
                <w:sz w:val="24"/>
              </w:rPr>
              <w:t>Древний</w:t>
            </w:r>
            <w:r>
              <w:rPr>
                <w:spacing w:val="-3"/>
                <w:sz w:val="24"/>
              </w:rPr>
              <w:t xml:space="preserve"> </w:t>
            </w:r>
            <w:r>
              <w:rPr>
                <w:spacing w:val="-2"/>
                <w:sz w:val="24"/>
              </w:rPr>
              <w:t>Египет.</w:t>
            </w:r>
          </w:p>
        </w:tc>
        <w:tc>
          <w:tcPr>
            <w:tcW w:w="7169" w:type="dxa"/>
          </w:tcPr>
          <w:p w:rsidR="00E4184B" w:rsidRPr="00EC7DA0" w:rsidRDefault="00EC7DA0">
            <w:pPr>
              <w:pStyle w:val="TableParagraph"/>
              <w:spacing w:before="73" w:line="242" w:lineRule="auto"/>
              <w:ind w:left="266" w:right="490"/>
              <w:rPr>
                <w:sz w:val="24"/>
                <w:lang w:val="ru-RU"/>
              </w:rPr>
            </w:pPr>
            <w:r w:rsidRPr="00EC7DA0">
              <w:rPr>
                <w:sz w:val="24"/>
                <w:lang w:val="ru-RU"/>
              </w:rPr>
              <w:t>Природа Египта. Условия жизни и занятия древних египтян. Возникновение</w:t>
            </w:r>
            <w:r w:rsidRPr="00EC7DA0">
              <w:rPr>
                <w:spacing w:val="-15"/>
                <w:sz w:val="24"/>
                <w:lang w:val="ru-RU"/>
              </w:rPr>
              <w:t xml:space="preserve"> </w:t>
            </w:r>
            <w:r w:rsidRPr="00EC7DA0">
              <w:rPr>
                <w:sz w:val="24"/>
                <w:lang w:val="ru-RU"/>
              </w:rPr>
              <w:t>государственной</w:t>
            </w:r>
            <w:r w:rsidRPr="00EC7DA0">
              <w:rPr>
                <w:spacing w:val="-15"/>
                <w:sz w:val="24"/>
                <w:lang w:val="ru-RU"/>
              </w:rPr>
              <w:t xml:space="preserve"> </w:t>
            </w:r>
            <w:r w:rsidRPr="00EC7DA0">
              <w:rPr>
                <w:sz w:val="24"/>
                <w:lang w:val="ru-RU"/>
              </w:rPr>
              <w:t>власти.</w:t>
            </w:r>
            <w:r w:rsidRPr="00EC7DA0">
              <w:rPr>
                <w:spacing w:val="-15"/>
                <w:sz w:val="24"/>
                <w:lang w:val="ru-RU"/>
              </w:rPr>
              <w:t xml:space="preserve"> </w:t>
            </w:r>
            <w:r w:rsidRPr="00EC7DA0">
              <w:rPr>
                <w:sz w:val="24"/>
                <w:lang w:val="ru-RU"/>
              </w:rPr>
              <w:t>Объединение</w:t>
            </w:r>
            <w:r w:rsidRPr="00EC7DA0">
              <w:rPr>
                <w:spacing w:val="-15"/>
                <w:sz w:val="24"/>
                <w:lang w:val="ru-RU"/>
              </w:rPr>
              <w:t xml:space="preserve"> </w:t>
            </w:r>
            <w:r w:rsidRPr="00EC7DA0">
              <w:rPr>
                <w:sz w:val="24"/>
                <w:lang w:val="ru-RU"/>
              </w:rPr>
              <w:t>Египта. Управление государством (фараон, вельможи, чиновники).</w:t>
            </w:r>
          </w:p>
          <w:p w:rsidR="00E4184B" w:rsidRDefault="00EC7DA0">
            <w:pPr>
              <w:pStyle w:val="TableParagraph"/>
              <w:spacing w:line="242" w:lineRule="auto"/>
              <w:ind w:left="266"/>
              <w:rPr>
                <w:sz w:val="24"/>
              </w:rPr>
            </w:pPr>
            <w:r w:rsidRPr="00EC7DA0">
              <w:rPr>
                <w:sz w:val="24"/>
                <w:lang w:val="ru-RU"/>
              </w:rPr>
              <w:t>Положение</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повинности</w:t>
            </w:r>
            <w:r w:rsidRPr="00EC7DA0">
              <w:rPr>
                <w:spacing w:val="-15"/>
                <w:sz w:val="24"/>
                <w:lang w:val="ru-RU"/>
              </w:rPr>
              <w:t xml:space="preserve"> </w:t>
            </w:r>
            <w:r w:rsidRPr="00EC7DA0">
              <w:rPr>
                <w:sz w:val="24"/>
                <w:lang w:val="ru-RU"/>
              </w:rPr>
              <w:t>населения.</w:t>
            </w:r>
            <w:r w:rsidRPr="00EC7DA0">
              <w:rPr>
                <w:spacing w:val="-15"/>
                <w:sz w:val="24"/>
                <w:lang w:val="ru-RU"/>
              </w:rPr>
              <w:t xml:space="preserve"> </w:t>
            </w:r>
            <w:r w:rsidRPr="00EC7DA0">
              <w:rPr>
                <w:sz w:val="24"/>
                <w:lang w:val="ru-RU"/>
              </w:rPr>
              <w:t>Развитие</w:t>
            </w:r>
            <w:r w:rsidRPr="00EC7DA0">
              <w:rPr>
                <w:spacing w:val="-15"/>
                <w:sz w:val="24"/>
                <w:lang w:val="ru-RU"/>
              </w:rPr>
              <w:t xml:space="preserve"> </w:t>
            </w:r>
            <w:r w:rsidRPr="00EC7DA0">
              <w:rPr>
                <w:sz w:val="24"/>
                <w:lang w:val="ru-RU"/>
              </w:rPr>
              <w:t xml:space="preserve">земледелия, скотоводства, ремесел. </w:t>
            </w:r>
            <w:r>
              <w:rPr>
                <w:sz w:val="24"/>
              </w:rPr>
              <w:t>Рабы.</w:t>
            </w:r>
          </w:p>
          <w:p w:rsidR="00E4184B" w:rsidRDefault="00EC7DA0">
            <w:pPr>
              <w:pStyle w:val="TableParagraph"/>
              <w:ind w:left="266"/>
              <w:rPr>
                <w:sz w:val="24"/>
              </w:rPr>
            </w:pPr>
            <w:r>
              <w:rPr>
                <w:sz w:val="24"/>
              </w:rPr>
              <w:t>Отношения</w:t>
            </w:r>
            <w:r>
              <w:rPr>
                <w:spacing w:val="-16"/>
                <w:sz w:val="24"/>
              </w:rPr>
              <w:t xml:space="preserve"> </w:t>
            </w:r>
            <w:r>
              <w:rPr>
                <w:sz w:val="24"/>
              </w:rPr>
              <w:t>Египта</w:t>
            </w:r>
            <w:r>
              <w:rPr>
                <w:spacing w:val="-6"/>
                <w:sz w:val="24"/>
              </w:rPr>
              <w:t xml:space="preserve"> </w:t>
            </w:r>
            <w:r>
              <w:rPr>
                <w:sz w:val="24"/>
              </w:rPr>
              <w:t>с</w:t>
            </w:r>
            <w:r>
              <w:rPr>
                <w:spacing w:val="-12"/>
                <w:sz w:val="24"/>
              </w:rPr>
              <w:t xml:space="preserve"> </w:t>
            </w:r>
            <w:r>
              <w:rPr>
                <w:sz w:val="24"/>
              </w:rPr>
              <w:t>соседними</w:t>
            </w:r>
            <w:r>
              <w:rPr>
                <w:spacing w:val="-5"/>
                <w:sz w:val="24"/>
              </w:rPr>
              <w:t xml:space="preserve"> </w:t>
            </w:r>
            <w:r>
              <w:rPr>
                <w:sz w:val="24"/>
              </w:rPr>
              <w:t>народами.</w:t>
            </w:r>
            <w:r>
              <w:rPr>
                <w:spacing w:val="-2"/>
                <w:sz w:val="24"/>
              </w:rPr>
              <w:t xml:space="preserve"> </w:t>
            </w:r>
            <w:r>
              <w:rPr>
                <w:sz w:val="24"/>
              </w:rPr>
              <w:t>Египетское</w:t>
            </w:r>
            <w:r>
              <w:rPr>
                <w:spacing w:val="-10"/>
                <w:sz w:val="24"/>
              </w:rPr>
              <w:t xml:space="preserve"> </w:t>
            </w:r>
            <w:r>
              <w:rPr>
                <w:spacing w:val="-2"/>
                <w:sz w:val="24"/>
              </w:rPr>
              <w:t>войско.</w:t>
            </w:r>
          </w:p>
        </w:tc>
      </w:tr>
    </w:tbl>
    <w:p w:rsidR="00E4184B" w:rsidRDefault="00E4184B">
      <w:pPr>
        <w:rPr>
          <w:sz w:val="24"/>
        </w:rPr>
        <w:sectPr w:rsidR="00E4184B" w:rsidSect="005E0866">
          <w:pgSz w:w="11910" w:h="16840"/>
          <w:pgMar w:top="1040" w:right="0" w:bottom="228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92"/>
        <w:gridCol w:w="7169"/>
      </w:tblGrid>
      <w:tr w:rsidR="00E4184B" w:rsidRPr="005E0866">
        <w:trPr>
          <w:trHeight w:val="2356"/>
        </w:trPr>
        <w:tc>
          <w:tcPr>
            <w:tcW w:w="2492" w:type="dxa"/>
          </w:tcPr>
          <w:p w:rsidR="00E4184B" w:rsidRDefault="00E4184B">
            <w:pPr>
              <w:pStyle w:val="TableParagraph"/>
              <w:rPr>
                <w:sz w:val="24"/>
              </w:rPr>
            </w:pPr>
          </w:p>
        </w:tc>
        <w:tc>
          <w:tcPr>
            <w:tcW w:w="7169" w:type="dxa"/>
          </w:tcPr>
          <w:p w:rsidR="00E4184B" w:rsidRPr="00EC7DA0" w:rsidRDefault="00EC7DA0">
            <w:pPr>
              <w:pStyle w:val="TableParagraph"/>
              <w:spacing w:before="68" w:line="242" w:lineRule="auto"/>
              <w:ind w:left="266" w:right="339"/>
              <w:rPr>
                <w:sz w:val="24"/>
                <w:lang w:val="ru-RU"/>
              </w:rPr>
            </w:pPr>
            <w:r w:rsidRPr="00EC7DA0">
              <w:rPr>
                <w:sz w:val="24"/>
                <w:lang w:val="ru-RU"/>
              </w:rPr>
              <w:t>Завоевательные</w:t>
            </w:r>
            <w:r w:rsidRPr="00EC7DA0">
              <w:rPr>
                <w:spacing w:val="-15"/>
                <w:sz w:val="24"/>
                <w:lang w:val="ru-RU"/>
              </w:rPr>
              <w:t xml:space="preserve"> </w:t>
            </w:r>
            <w:r w:rsidRPr="00EC7DA0">
              <w:rPr>
                <w:sz w:val="24"/>
                <w:lang w:val="ru-RU"/>
              </w:rPr>
              <w:t>походы</w:t>
            </w:r>
            <w:r w:rsidRPr="00EC7DA0">
              <w:rPr>
                <w:spacing w:val="-13"/>
                <w:sz w:val="24"/>
                <w:lang w:val="ru-RU"/>
              </w:rPr>
              <w:t xml:space="preserve"> </w:t>
            </w:r>
            <w:r w:rsidRPr="00EC7DA0">
              <w:rPr>
                <w:sz w:val="24"/>
                <w:lang w:val="ru-RU"/>
              </w:rPr>
              <w:t>фараонов;</w:t>
            </w:r>
            <w:r w:rsidRPr="00EC7DA0">
              <w:rPr>
                <w:spacing w:val="-14"/>
                <w:sz w:val="24"/>
                <w:lang w:val="ru-RU"/>
              </w:rPr>
              <w:t xml:space="preserve"> </w:t>
            </w:r>
            <w:r w:rsidRPr="00EC7DA0">
              <w:rPr>
                <w:sz w:val="24"/>
                <w:lang w:val="ru-RU"/>
              </w:rPr>
              <w:t>Тутмос</w:t>
            </w:r>
            <w:r w:rsidRPr="00EC7DA0">
              <w:rPr>
                <w:spacing w:val="-11"/>
                <w:sz w:val="24"/>
                <w:lang w:val="ru-RU"/>
              </w:rPr>
              <w:t xml:space="preserve"> </w:t>
            </w:r>
            <w:r>
              <w:rPr>
                <w:sz w:val="24"/>
              </w:rPr>
              <w:t>III</w:t>
            </w:r>
            <w:r w:rsidRPr="00EC7DA0">
              <w:rPr>
                <w:sz w:val="24"/>
                <w:lang w:val="ru-RU"/>
              </w:rPr>
              <w:t>.</w:t>
            </w:r>
            <w:r w:rsidRPr="00EC7DA0">
              <w:rPr>
                <w:spacing w:val="-15"/>
                <w:sz w:val="24"/>
                <w:lang w:val="ru-RU"/>
              </w:rPr>
              <w:t xml:space="preserve"> </w:t>
            </w:r>
            <w:r w:rsidRPr="00EC7DA0">
              <w:rPr>
                <w:sz w:val="24"/>
                <w:lang w:val="ru-RU"/>
              </w:rPr>
              <w:t xml:space="preserve">Могущество Египта при Рамсесе </w:t>
            </w:r>
            <w:r>
              <w:rPr>
                <w:sz w:val="24"/>
              </w:rPr>
              <w:t>II</w:t>
            </w:r>
            <w:r w:rsidRPr="00EC7DA0">
              <w:rPr>
                <w:sz w:val="24"/>
                <w:lang w:val="ru-RU"/>
              </w:rPr>
              <w:t>.</w:t>
            </w:r>
          </w:p>
          <w:p w:rsidR="00E4184B" w:rsidRPr="00EC7DA0" w:rsidRDefault="00EC7DA0">
            <w:pPr>
              <w:pStyle w:val="TableParagraph"/>
              <w:spacing w:line="242" w:lineRule="auto"/>
              <w:ind w:left="266"/>
              <w:rPr>
                <w:sz w:val="24"/>
                <w:lang w:val="ru-RU"/>
              </w:rPr>
            </w:pPr>
            <w:r w:rsidRPr="00EC7DA0">
              <w:rPr>
                <w:sz w:val="24"/>
                <w:lang w:val="ru-RU"/>
              </w:rPr>
              <w:t>Религиозные</w:t>
            </w:r>
            <w:r w:rsidRPr="00EC7DA0">
              <w:rPr>
                <w:spacing w:val="-13"/>
                <w:sz w:val="24"/>
                <w:lang w:val="ru-RU"/>
              </w:rPr>
              <w:t xml:space="preserve"> </w:t>
            </w:r>
            <w:r w:rsidRPr="00EC7DA0">
              <w:rPr>
                <w:sz w:val="24"/>
                <w:lang w:val="ru-RU"/>
              </w:rPr>
              <w:t>верования</w:t>
            </w:r>
            <w:r w:rsidRPr="00EC7DA0">
              <w:rPr>
                <w:spacing w:val="-9"/>
                <w:sz w:val="24"/>
                <w:lang w:val="ru-RU"/>
              </w:rPr>
              <w:t xml:space="preserve"> </w:t>
            </w:r>
            <w:r w:rsidRPr="00EC7DA0">
              <w:rPr>
                <w:sz w:val="24"/>
                <w:lang w:val="ru-RU"/>
              </w:rPr>
              <w:t>египтян.</w:t>
            </w:r>
            <w:r w:rsidRPr="00EC7DA0">
              <w:rPr>
                <w:spacing w:val="-12"/>
                <w:sz w:val="24"/>
                <w:lang w:val="ru-RU"/>
              </w:rPr>
              <w:t xml:space="preserve"> </w:t>
            </w:r>
            <w:r w:rsidRPr="00EC7DA0">
              <w:rPr>
                <w:sz w:val="24"/>
                <w:lang w:val="ru-RU"/>
              </w:rPr>
              <w:t>Боги</w:t>
            </w:r>
            <w:r w:rsidRPr="00EC7DA0">
              <w:rPr>
                <w:spacing w:val="-12"/>
                <w:sz w:val="24"/>
                <w:lang w:val="ru-RU"/>
              </w:rPr>
              <w:t xml:space="preserve"> </w:t>
            </w:r>
            <w:r w:rsidRPr="00EC7DA0">
              <w:rPr>
                <w:sz w:val="24"/>
                <w:lang w:val="ru-RU"/>
              </w:rPr>
              <w:t>Древнего</w:t>
            </w:r>
            <w:r w:rsidRPr="00EC7DA0">
              <w:rPr>
                <w:spacing w:val="-13"/>
                <w:sz w:val="24"/>
                <w:lang w:val="ru-RU"/>
              </w:rPr>
              <w:t xml:space="preserve"> </w:t>
            </w:r>
            <w:r w:rsidRPr="00EC7DA0">
              <w:rPr>
                <w:sz w:val="24"/>
                <w:lang w:val="ru-RU"/>
              </w:rPr>
              <w:t>Египта.</w:t>
            </w:r>
            <w:r w:rsidRPr="00EC7DA0">
              <w:rPr>
                <w:spacing w:val="-7"/>
                <w:sz w:val="24"/>
                <w:lang w:val="ru-RU"/>
              </w:rPr>
              <w:t xml:space="preserve"> </w:t>
            </w:r>
            <w:r w:rsidRPr="00EC7DA0">
              <w:rPr>
                <w:sz w:val="24"/>
                <w:lang w:val="ru-RU"/>
              </w:rPr>
              <w:t>Храмы</w:t>
            </w:r>
            <w:r w:rsidRPr="00EC7DA0">
              <w:rPr>
                <w:spacing w:val="-12"/>
                <w:sz w:val="24"/>
                <w:lang w:val="ru-RU"/>
              </w:rPr>
              <w:t xml:space="preserve"> </w:t>
            </w:r>
            <w:r w:rsidRPr="00EC7DA0">
              <w:rPr>
                <w:sz w:val="24"/>
                <w:lang w:val="ru-RU"/>
              </w:rPr>
              <w:t>и жрецы. Пирамиды и гробницы. Фараон-реформатор Эхнатон.</w:t>
            </w:r>
          </w:p>
          <w:p w:rsidR="00E4184B" w:rsidRPr="00EC7DA0" w:rsidRDefault="00EC7DA0">
            <w:pPr>
              <w:pStyle w:val="TableParagraph"/>
              <w:ind w:left="266" w:right="339"/>
              <w:rPr>
                <w:sz w:val="24"/>
                <w:lang w:val="ru-RU"/>
              </w:rPr>
            </w:pPr>
            <w:r w:rsidRPr="00EC7DA0">
              <w:rPr>
                <w:sz w:val="24"/>
                <w:lang w:val="ru-RU"/>
              </w:rPr>
              <w:t>Познания древних египтян (астрономия, математика, медицина). Письменность (иероглифы, папирус). Открытие Ж.Ф.Шампольона.</w:t>
            </w:r>
            <w:r w:rsidRPr="00EC7DA0">
              <w:rPr>
                <w:spacing w:val="-12"/>
                <w:sz w:val="24"/>
                <w:lang w:val="ru-RU"/>
              </w:rPr>
              <w:t xml:space="preserve"> </w:t>
            </w:r>
            <w:r w:rsidRPr="00EC7DA0">
              <w:rPr>
                <w:sz w:val="24"/>
                <w:lang w:val="ru-RU"/>
              </w:rPr>
              <w:t>Искусство</w:t>
            </w:r>
            <w:r w:rsidRPr="00EC7DA0">
              <w:rPr>
                <w:spacing w:val="-9"/>
                <w:sz w:val="24"/>
                <w:lang w:val="ru-RU"/>
              </w:rPr>
              <w:t xml:space="preserve"> </w:t>
            </w:r>
            <w:r w:rsidRPr="00EC7DA0">
              <w:rPr>
                <w:sz w:val="24"/>
                <w:lang w:val="ru-RU"/>
              </w:rPr>
              <w:t>Древнего</w:t>
            </w:r>
            <w:r w:rsidRPr="00EC7DA0">
              <w:rPr>
                <w:spacing w:val="-12"/>
                <w:sz w:val="24"/>
                <w:lang w:val="ru-RU"/>
              </w:rPr>
              <w:t xml:space="preserve"> </w:t>
            </w:r>
            <w:r w:rsidRPr="00EC7DA0">
              <w:rPr>
                <w:sz w:val="24"/>
                <w:lang w:val="ru-RU"/>
              </w:rPr>
              <w:t>Египта</w:t>
            </w:r>
            <w:r w:rsidRPr="00EC7DA0">
              <w:rPr>
                <w:spacing w:val="-15"/>
                <w:sz w:val="24"/>
                <w:lang w:val="ru-RU"/>
              </w:rPr>
              <w:t xml:space="preserve"> </w:t>
            </w:r>
            <w:r w:rsidRPr="00EC7DA0">
              <w:rPr>
                <w:sz w:val="24"/>
                <w:lang w:val="ru-RU"/>
              </w:rPr>
              <w:t>(архитектура, рельефы, фрески).</w:t>
            </w:r>
          </w:p>
        </w:tc>
      </w:tr>
      <w:tr w:rsidR="00E4184B" w:rsidRPr="005E0866">
        <w:trPr>
          <w:trHeight w:val="2913"/>
        </w:trPr>
        <w:tc>
          <w:tcPr>
            <w:tcW w:w="2492"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3"/>
              <w:rPr>
                <w:sz w:val="38"/>
                <w:lang w:val="ru-RU"/>
              </w:rPr>
            </w:pPr>
          </w:p>
          <w:p w:rsidR="00E4184B" w:rsidRDefault="00EC7DA0">
            <w:pPr>
              <w:pStyle w:val="TableParagraph"/>
              <w:ind w:left="266" w:right="622"/>
              <w:rPr>
                <w:sz w:val="24"/>
              </w:rPr>
            </w:pPr>
            <w:r>
              <w:rPr>
                <w:spacing w:val="-2"/>
                <w:sz w:val="24"/>
              </w:rPr>
              <w:t xml:space="preserve">Древние цивилизации </w:t>
            </w:r>
            <w:r>
              <w:rPr>
                <w:spacing w:val="-4"/>
                <w:sz w:val="24"/>
              </w:rPr>
              <w:t>Месопотамии.</w:t>
            </w:r>
          </w:p>
        </w:tc>
        <w:tc>
          <w:tcPr>
            <w:tcW w:w="7169" w:type="dxa"/>
          </w:tcPr>
          <w:p w:rsidR="00E4184B" w:rsidRPr="00EC7DA0" w:rsidRDefault="00EC7DA0">
            <w:pPr>
              <w:pStyle w:val="TableParagraph"/>
              <w:spacing w:before="68"/>
              <w:ind w:left="266" w:right="1559"/>
              <w:rPr>
                <w:sz w:val="24"/>
                <w:lang w:val="ru-RU"/>
              </w:rPr>
            </w:pPr>
            <w:r w:rsidRPr="00EC7DA0">
              <w:rPr>
                <w:sz w:val="24"/>
                <w:lang w:val="ru-RU"/>
              </w:rPr>
              <w:t>Природные</w:t>
            </w:r>
            <w:r w:rsidRPr="00EC7DA0">
              <w:rPr>
                <w:spacing w:val="-15"/>
                <w:sz w:val="24"/>
                <w:lang w:val="ru-RU"/>
              </w:rPr>
              <w:t xml:space="preserve"> </w:t>
            </w:r>
            <w:r w:rsidRPr="00EC7DA0">
              <w:rPr>
                <w:sz w:val="24"/>
                <w:lang w:val="ru-RU"/>
              </w:rPr>
              <w:t>условия</w:t>
            </w:r>
            <w:r w:rsidRPr="00EC7DA0">
              <w:rPr>
                <w:spacing w:val="-12"/>
                <w:sz w:val="24"/>
                <w:lang w:val="ru-RU"/>
              </w:rPr>
              <w:t xml:space="preserve"> </w:t>
            </w:r>
            <w:r w:rsidRPr="00EC7DA0">
              <w:rPr>
                <w:sz w:val="24"/>
                <w:lang w:val="ru-RU"/>
              </w:rPr>
              <w:t>Месопотамии</w:t>
            </w:r>
            <w:r w:rsidRPr="00EC7DA0">
              <w:rPr>
                <w:spacing w:val="-15"/>
                <w:sz w:val="24"/>
                <w:lang w:val="ru-RU"/>
              </w:rPr>
              <w:t xml:space="preserve"> </w:t>
            </w:r>
            <w:r w:rsidRPr="00EC7DA0">
              <w:rPr>
                <w:sz w:val="24"/>
                <w:lang w:val="ru-RU"/>
              </w:rPr>
              <w:t>(Междуречья). Занятия населения. Древнейшие города- государства. Создание единого государства.</w:t>
            </w:r>
          </w:p>
          <w:p w:rsidR="00E4184B" w:rsidRPr="00EC7DA0" w:rsidRDefault="00EC7DA0">
            <w:pPr>
              <w:pStyle w:val="TableParagraph"/>
              <w:spacing w:before="3"/>
              <w:ind w:left="266"/>
              <w:rPr>
                <w:sz w:val="24"/>
                <w:lang w:val="ru-RU"/>
              </w:rPr>
            </w:pPr>
            <w:r w:rsidRPr="00EC7DA0">
              <w:rPr>
                <w:sz w:val="24"/>
                <w:lang w:val="ru-RU"/>
              </w:rPr>
              <w:t>Письменность.</w:t>
            </w:r>
            <w:r w:rsidRPr="00EC7DA0">
              <w:rPr>
                <w:spacing w:val="-11"/>
                <w:sz w:val="24"/>
                <w:lang w:val="ru-RU"/>
              </w:rPr>
              <w:t xml:space="preserve"> </w:t>
            </w:r>
            <w:r w:rsidRPr="00EC7DA0">
              <w:rPr>
                <w:sz w:val="24"/>
                <w:lang w:val="ru-RU"/>
              </w:rPr>
              <w:t>Мифы</w:t>
            </w:r>
            <w:r w:rsidRPr="00EC7DA0">
              <w:rPr>
                <w:spacing w:val="1"/>
                <w:sz w:val="24"/>
                <w:lang w:val="ru-RU"/>
              </w:rPr>
              <w:t xml:space="preserve"> </w:t>
            </w:r>
            <w:r w:rsidRPr="00EC7DA0">
              <w:rPr>
                <w:sz w:val="24"/>
                <w:lang w:val="ru-RU"/>
              </w:rPr>
              <w:t>и</w:t>
            </w:r>
            <w:r w:rsidRPr="00EC7DA0">
              <w:rPr>
                <w:spacing w:val="-4"/>
                <w:sz w:val="24"/>
                <w:lang w:val="ru-RU"/>
              </w:rPr>
              <w:t xml:space="preserve"> </w:t>
            </w:r>
            <w:r w:rsidRPr="00EC7DA0">
              <w:rPr>
                <w:spacing w:val="-2"/>
                <w:sz w:val="24"/>
                <w:lang w:val="ru-RU"/>
              </w:rPr>
              <w:t>сказания.</w:t>
            </w:r>
          </w:p>
          <w:p w:rsidR="00E4184B" w:rsidRPr="00EC7DA0" w:rsidRDefault="00EC7DA0">
            <w:pPr>
              <w:pStyle w:val="TableParagraph"/>
              <w:spacing w:before="2"/>
              <w:ind w:left="266" w:right="1559"/>
              <w:rPr>
                <w:sz w:val="24"/>
                <w:lang w:val="ru-RU"/>
              </w:rPr>
            </w:pPr>
            <w:r w:rsidRPr="00EC7DA0">
              <w:rPr>
                <w:sz w:val="24"/>
                <w:lang w:val="ru-RU"/>
              </w:rPr>
              <w:t>Древний Вавилон. Царь Хаммурапи и его законы. Ассирия.</w:t>
            </w:r>
            <w:r w:rsidRPr="00EC7DA0">
              <w:rPr>
                <w:spacing w:val="-15"/>
                <w:sz w:val="24"/>
                <w:lang w:val="ru-RU"/>
              </w:rPr>
              <w:t xml:space="preserve"> </w:t>
            </w:r>
            <w:r w:rsidRPr="00EC7DA0">
              <w:rPr>
                <w:sz w:val="24"/>
                <w:lang w:val="ru-RU"/>
              </w:rPr>
              <w:t>Завоевания</w:t>
            </w:r>
            <w:r w:rsidRPr="00EC7DA0">
              <w:rPr>
                <w:spacing w:val="-15"/>
                <w:sz w:val="24"/>
                <w:lang w:val="ru-RU"/>
              </w:rPr>
              <w:t xml:space="preserve"> </w:t>
            </w:r>
            <w:r w:rsidRPr="00EC7DA0">
              <w:rPr>
                <w:sz w:val="24"/>
                <w:lang w:val="ru-RU"/>
              </w:rPr>
              <w:t>ассирийцев.</w:t>
            </w:r>
            <w:r w:rsidRPr="00EC7DA0">
              <w:rPr>
                <w:spacing w:val="-15"/>
                <w:sz w:val="24"/>
                <w:lang w:val="ru-RU"/>
              </w:rPr>
              <w:t xml:space="preserve"> </w:t>
            </w:r>
            <w:r w:rsidRPr="00EC7DA0">
              <w:rPr>
                <w:sz w:val="24"/>
                <w:lang w:val="ru-RU"/>
              </w:rPr>
              <w:t>Создание</w:t>
            </w:r>
            <w:r w:rsidRPr="00EC7DA0">
              <w:rPr>
                <w:spacing w:val="-15"/>
                <w:sz w:val="24"/>
                <w:lang w:val="ru-RU"/>
              </w:rPr>
              <w:t xml:space="preserve"> </w:t>
            </w:r>
            <w:r w:rsidRPr="00EC7DA0">
              <w:rPr>
                <w:sz w:val="24"/>
                <w:lang w:val="ru-RU"/>
              </w:rPr>
              <w:t xml:space="preserve">сильной державы. Культурные сокровища Ниневии. Гибель </w:t>
            </w:r>
            <w:r w:rsidRPr="00EC7DA0">
              <w:rPr>
                <w:spacing w:val="-2"/>
                <w:sz w:val="24"/>
                <w:lang w:val="ru-RU"/>
              </w:rPr>
              <w:t>империи.</w:t>
            </w:r>
          </w:p>
          <w:p w:rsidR="00E4184B" w:rsidRPr="00EC7DA0" w:rsidRDefault="00EC7DA0">
            <w:pPr>
              <w:pStyle w:val="TableParagraph"/>
              <w:spacing w:before="3" w:line="237" w:lineRule="auto"/>
              <w:ind w:left="266" w:right="1559"/>
              <w:rPr>
                <w:sz w:val="24"/>
                <w:lang w:val="ru-RU"/>
              </w:rPr>
            </w:pPr>
            <w:r w:rsidRPr="00EC7DA0">
              <w:rPr>
                <w:spacing w:val="-2"/>
                <w:sz w:val="24"/>
                <w:lang w:val="ru-RU"/>
              </w:rPr>
              <w:t xml:space="preserve">Усиление Нововавилонского царства. Легендарные </w:t>
            </w:r>
            <w:r w:rsidRPr="00EC7DA0">
              <w:rPr>
                <w:sz w:val="24"/>
                <w:lang w:val="ru-RU"/>
              </w:rPr>
              <w:t>памятники города Вавилона.</w:t>
            </w:r>
          </w:p>
        </w:tc>
      </w:tr>
      <w:tr w:rsidR="00E4184B">
        <w:trPr>
          <w:trHeight w:val="1804"/>
        </w:trPr>
        <w:tc>
          <w:tcPr>
            <w:tcW w:w="2492" w:type="dxa"/>
          </w:tcPr>
          <w:p w:rsidR="00E4184B" w:rsidRPr="00EC7DA0" w:rsidRDefault="00E4184B">
            <w:pPr>
              <w:pStyle w:val="TableParagraph"/>
              <w:rPr>
                <w:sz w:val="26"/>
                <w:lang w:val="ru-RU"/>
              </w:rPr>
            </w:pPr>
          </w:p>
          <w:p w:rsidR="00E4184B" w:rsidRPr="00EC7DA0" w:rsidRDefault="00EC7DA0">
            <w:pPr>
              <w:pStyle w:val="TableParagraph"/>
              <w:spacing w:before="189" w:line="237" w:lineRule="auto"/>
              <w:ind w:left="266" w:right="412"/>
              <w:rPr>
                <w:sz w:val="24"/>
                <w:lang w:val="ru-RU"/>
              </w:rPr>
            </w:pPr>
            <w:r w:rsidRPr="00EC7DA0">
              <w:rPr>
                <w:spacing w:val="-2"/>
                <w:sz w:val="24"/>
                <w:lang w:val="ru-RU"/>
              </w:rPr>
              <w:t xml:space="preserve">Восточное Средиземноморь </w:t>
            </w:r>
            <w:r w:rsidRPr="00EC7DA0">
              <w:rPr>
                <w:sz w:val="24"/>
                <w:lang w:val="ru-RU"/>
              </w:rPr>
              <w:t>е в древности.</w:t>
            </w:r>
          </w:p>
        </w:tc>
        <w:tc>
          <w:tcPr>
            <w:tcW w:w="7169" w:type="dxa"/>
          </w:tcPr>
          <w:p w:rsidR="00E4184B" w:rsidRPr="00EC7DA0" w:rsidRDefault="00EC7DA0">
            <w:pPr>
              <w:pStyle w:val="TableParagraph"/>
              <w:spacing w:before="73" w:line="242" w:lineRule="auto"/>
              <w:ind w:left="266"/>
              <w:rPr>
                <w:sz w:val="24"/>
                <w:lang w:val="ru-RU"/>
              </w:rPr>
            </w:pPr>
            <w:r w:rsidRPr="00EC7DA0">
              <w:rPr>
                <w:sz w:val="24"/>
                <w:lang w:val="ru-RU"/>
              </w:rPr>
              <w:t>Природные</w:t>
            </w:r>
            <w:r w:rsidRPr="00EC7DA0">
              <w:rPr>
                <w:spacing w:val="-7"/>
                <w:sz w:val="24"/>
                <w:lang w:val="ru-RU"/>
              </w:rPr>
              <w:t xml:space="preserve"> </w:t>
            </w:r>
            <w:r w:rsidRPr="00EC7DA0">
              <w:rPr>
                <w:sz w:val="24"/>
                <w:lang w:val="ru-RU"/>
              </w:rPr>
              <w:t>условия,</w:t>
            </w:r>
            <w:r w:rsidRPr="00EC7DA0">
              <w:rPr>
                <w:spacing w:val="-10"/>
                <w:sz w:val="24"/>
                <w:lang w:val="ru-RU"/>
              </w:rPr>
              <w:t xml:space="preserve"> </w:t>
            </w:r>
            <w:r w:rsidRPr="00EC7DA0">
              <w:rPr>
                <w:sz w:val="24"/>
                <w:lang w:val="ru-RU"/>
              </w:rPr>
              <w:t>их</w:t>
            </w:r>
            <w:r w:rsidRPr="00EC7DA0">
              <w:rPr>
                <w:spacing w:val="-12"/>
                <w:sz w:val="24"/>
                <w:lang w:val="ru-RU"/>
              </w:rPr>
              <w:t xml:space="preserve"> </w:t>
            </w:r>
            <w:r w:rsidRPr="00EC7DA0">
              <w:rPr>
                <w:sz w:val="24"/>
                <w:lang w:val="ru-RU"/>
              </w:rPr>
              <w:t>влияние</w:t>
            </w:r>
            <w:r w:rsidRPr="00EC7DA0">
              <w:rPr>
                <w:spacing w:val="-13"/>
                <w:sz w:val="24"/>
                <w:lang w:val="ru-RU"/>
              </w:rPr>
              <w:t xml:space="preserve"> </w:t>
            </w:r>
            <w:r w:rsidRPr="00EC7DA0">
              <w:rPr>
                <w:sz w:val="24"/>
                <w:lang w:val="ru-RU"/>
              </w:rPr>
              <w:t>на</w:t>
            </w:r>
            <w:r w:rsidRPr="00EC7DA0">
              <w:rPr>
                <w:spacing w:val="-13"/>
                <w:sz w:val="24"/>
                <w:lang w:val="ru-RU"/>
              </w:rPr>
              <w:t xml:space="preserve"> </w:t>
            </w:r>
            <w:r w:rsidRPr="00EC7DA0">
              <w:rPr>
                <w:sz w:val="24"/>
                <w:lang w:val="ru-RU"/>
              </w:rPr>
              <w:t>занятия</w:t>
            </w:r>
            <w:r w:rsidRPr="00EC7DA0">
              <w:rPr>
                <w:spacing w:val="-12"/>
                <w:sz w:val="24"/>
                <w:lang w:val="ru-RU"/>
              </w:rPr>
              <w:t xml:space="preserve"> </w:t>
            </w:r>
            <w:r w:rsidRPr="00EC7DA0">
              <w:rPr>
                <w:sz w:val="24"/>
                <w:lang w:val="ru-RU"/>
              </w:rPr>
              <w:t>жителей.</w:t>
            </w:r>
            <w:r w:rsidRPr="00EC7DA0">
              <w:rPr>
                <w:spacing w:val="-6"/>
                <w:sz w:val="24"/>
                <w:lang w:val="ru-RU"/>
              </w:rPr>
              <w:t xml:space="preserve"> </w:t>
            </w:r>
            <w:r w:rsidRPr="00EC7DA0">
              <w:rPr>
                <w:sz w:val="24"/>
                <w:lang w:val="ru-RU"/>
              </w:rPr>
              <w:t>Финикия: развитие ремёсел, караванной и морской торговли.</w:t>
            </w:r>
          </w:p>
          <w:p w:rsidR="00E4184B" w:rsidRPr="00EC7DA0" w:rsidRDefault="00EC7DA0">
            <w:pPr>
              <w:pStyle w:val="TableParagraph"/>
              <w:ind w:left="266"/>
              <w:rPr>
                <w:sz w:val="24"/>
                <w:lang w:val="ru-RU"/>
              </w:rPr>
            </w:pPr>
            <w:r w:rsidRPr="00EC7DA0">
              <w:rPr>
                <w:sz w:val="24"/>
                <w:lang w:val="ru-RU"/>
              </w:rPr>
              <w:t>Города-государства. Финикийская колонизация. Финикийский алфавит.</w:t>
            </w:r>
            <w:r w:rsidRPr="00EC7DA0">
              <w:rPr>
                <w:spacing w:val="-14"/>
                <w:sz w:val="24"/>
                <w:lang w:val="ru-RU"/>
              </w:rPr>
              <w:t xml:space="preserve"> </w:t>
            </w:r>
            <w:r w:rsidRPr="00EC7DA0">
              <w:rPr>
                <w:sz w:val="24"/>
                <w:lang w:val="ru-RU"/>
              </w:rPr>
              <w:t>Палестина</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её</w:t>
            </w:r>
            <w:r w:rsidRPr="00EC7DA0">
              <w:rPr>
                <w:spacing w:val="-15"/>
                <w:sz w:val="24"/>
                <w:lang w:val="ru-RU"/>
              </w:rPr>
              <w:t xml:space="preserve"> </w:t>
            </w:r>
            <w:r w:rsidRPr="00EC7DA0">
              <w:rPr>
                <w:sz w:val="24"/>
                <w:lang w:val="ru-RU"/>
              </w:rPr>
              <w:t>население.</w:t>
            </w:r>
            <w:r w:rsidRPr="00EC7DA0">
              <w:rPr>
                <w:spacing w:val="-12"/>
                <w:sz w:val="24"/>
                <w:lang w:val="ru-RU"/>
              </w:rPr>
              <w:t xml:space="preserve"> </w:t>
            </w:r>
            <w:r w:rsidRPr="00EC7DA0">
              <w:rPr>
                <w:sz w:val="24"/>
                <w:lang w:val="ru-RU"/>
              </w:rPr>
              <w:t>Возникновение</w:t>
            </w:r>
            <w:r w:rsidRPr="00EC7DA0">
              <w:rPr>
                <w:spacing w:val="-15"/>
                <w:sz w:val="24"/>
                <w:lang w:val="ru-RU"/>
              </w:rPr>
              <w:t xml:space="preserve"> </w:t>
            </w:r>
            <w:r w:rsidRPr="00EC7DA0">
              <w:rPr>
                <w:sz w:val="24"/>
                <w:lang w:val="ru-RU"/>
              </w:rPr>
              <w:t>Израильского государства. Царь Соломон. Религиозные верования.</w:t>
            </w:r>
          </w:p>
          <w:p w:rsidR="00E4184B" w:rsidRDefault="00EC7DA0">
            <w:pPr>
              <w:pStyle w:val="TableParagraph"/>
              <w:ind w:left="266"/>
              <w:rPr>
                <w:sz w:val="24"/>
              </w:rPr>
            </w:pPr>
            <w:r>
              <w:rPr>
                <w:sz w:val="24"/>
              </w:rPr>
              <w:t>Ветхозаветные</w:t>
            </w:r>
            <w:r>
              <w:rPr>
                <w:spacing w:val="-10"/>
                <w:sz w:val="24"/>
              </w:rPr>
              <w:t xml:space="preserve"> </w:t>
            </w:r>
            <w:r>
              <w:rPr>
                <w:spacing w:val="-2"/>
                <w:sz w:val="24"/>
              </w:rPr>
              <w:t>сказания.</w:t>
            </w:r>
          </w:p>
        </w:tc>
      </w:tr>
      <w:tr w:rsidR="00E4184B">
        <w:trPr>
          <w:trHeight w:val="1252"/>
        </w:trPr>
        <w:tc>
          <w:tcPr>
            <w:tcW w:w="2492" w:type="dxa"/>
          </w:tcPr>
          <w:p w:rsidR="00E4184B" w:rsidRDefault="00E4184B">
            <w:pPr>
              <w:pStyle w:val="TableParagraph"/>
              <w:rPr>
                <w:sz w:val="26"/>
              </w:rPr>
            </w:pPr>
          </w:p>
          <w:p w:rsidR="00E4184B" w:rsidRDefault="00EC7DA0">
            <w:pPr>
              <w:pStyle w:val="TableParagraph"/>
              <w:spacing w:before="187"/>
              <w:ind w:left="266" w:right="1014"/>
              <w:rPr>
                <w:sz w:val="24"/>
              </w:rPr>
            </w:pPr>
            <w:r>
              <w:rPr>
                <w:spacing w:val="-2"/>
                <w:sz w:val="24"/>
              </w:rPr>
              <w:t>Персидская держава.</w:t>
            </w:r>
          </w:p>
        </w:tc>
        <w:tc>
          <w:tcPr>
            <w:tcW w:w="7169" w:type="dxa"/>
          </w:tcPr>
          <w:p w:rsidR="00E4184B" w:rsidRDefault="00EC7DA0">
            <w:pPr>
              <w:pStyle w:val="TableParagraph"/>
              <w:spacing w:before="73"/>
              <w:ind w:left="266" w:right="339"/>
              <w:rPr>
                <w:sz w:val="24"/>
              </w:rPr>
            </w:pPr>
            <w:r w:rsidRPr="00EC7DA0">
              <w:rPr>
                <w:sz w:val="24"/>
                <w:lang w:val="ru-RU"/>
              </w:rPr>
              <w:t>Завоевания</w:t>
            </w:r>
            <w:r w:rsidRPr="00EC7DA0">
              <w:rPr>
                <w:spacing w:val="-15"/>
                <w:sz w:val="24"/>
                <w:lang w:val="ru-RU"/>
              </w:rPr>
              <w:t xml:space="preserve"> </w:t>
            </w:r>
            <w:r w:rsidRPr="00EC7DA0">
              <w:rPr>
                <w:sz w:val="24"/>
                <w:lang w:val="ru-RU"/>
              </w:rPr>
              <w:t>персов.</w:t>
            </w:r>
            <w:r w:rsidRPr="00EC7DA0">
              <w:rPr>
                <w:spacing w:val="-15"/>
                <w:sz w:val="24"/>
                <w:lang w:val="ru-RU"/>
              </w:rPr>
              <w:t xml:space="preserve"> </w:t>
            </w:r>
            <w:r w:rsidRPr="00EC7DA0">
              <w:rPr>
                <w:sz w:val="24"/>
                <w:lang w:val="ru-RU"/>
              </w:rPr>
              <w:t>Государство</w:t>
            </w:r>
            <w:r w:rsidRPr="00EC7DA0">
              <w:rPr>
                <w:spacing w:val="-15"/>
                <w:sz w:val="24"/>
                <w:lang w:val="ru-RU"/>
              </w:rPr>
              <w:t xml:space="preserve"> </w:t>
            </w:r>
            <w:r w:rsidRPr="00EC7DA0">
              <w:rPr>
                <w:sz w:val="24"/>
                <w:lang w:val="ru-RU"/>
              </w:rPr>
              <w:t>Ахеменидов.</w:t>
            </w:r>
            <w:r w:rsidRPr="00EC7DA0">
              <w:rPr>
                <w:spacing w:val="-14"/>
                <w:sz w:val="24"/>
                <w:lang w:val="ru-RU"/>
              </w:rPr>
              <w:t xml:space="preserve"> </w:t>
            </w:r>
            <w:r w:rsidRPr="00EC7DA0">
              <w:rPr>
                <w:sz w:val="24"/>
                <w:lang w:val="ru-RU"/>
              </w:rPr>
              <w:t>Великие</w:t>
            </w:r>
            <w:r w:rsidRPr="00EC7DA0">
              <w:rPr>
                <w:spacing w:val="-15"/>
                <w:sz w:val="24"/>
                <w:lang w:val="ru-RU"/>
              </w:rPr>
              <w:t xml:space="preserve"> </w:t>
            </w:r>
            <w:r w:rsidRPr="00EC7DA0">
              <w:rPr>
                <w:sz w:val="24"/>
                <w:lang w:val="ru-RU"/>
              </w:rPr>
              <w:t xml:space="preserve">цари: Кир </w:t>
            </w:r>
            <w:r>
              <w:rPr>
                <w:sz w:val="24"/>
              </w:rPr>
              <w:t>II</w:t>
            </w:r>
            <w:r w:rsidRPr="00EC7DA0">
              <w:rPr>
                <w:sz w:val="24"/>
                <w:lang w:val="ru-RU"/>
              </w:rPr>
              <w:t xml:space="preserve"> Великий, Дарий </w:t>
            </w:r>
            <w:r>
              <w:rPr>
                <w:sz w:val="24"/>
              </w:rPr>
              <w:t>I</w:t>
            </w:r>
            <w:r w:rsidRPr="00EC7DA0">
              <w:rPr>
                <w:sz w:val="24"/>
                <w:lang w:val="ru-RU"/>
              </w:rPr>
              <w:t xml:space="preserve">. Расширение территории державы. </w:t>
            </w:r>
            <w:r>
              <w:rPr>
                <w:sz w:val="24"/>
              </w:rPr>
              <w:t>Государственное</w:t>
            </w:r>
            <w:r>
              <w:rPr>
                <w:spacing w:val="-3"/>
                <w:sz w:val="24"/>
              </w:rPr>
              <w:t xml:space="preserve"> </w:t>
            </w:r>
            <w:r>
              <w:rPr>
                <w:sz w:val="24"/>
              </w:rPr>
              <w:t>устройство.</w:t>
            </w:r>
            <w:r>
              <w:rPr>
                <w:spacing w:val="-5"/>
                <w:sz w:val="24"/>
              </w:rPr>
              <w:t xml:space="preserve"> </w:t>
            </w:r>
            <w:r>
              <w:rPr>
                <w:sz w:val="24"/>
              </w:rPr>
              <w:t>Центр</w:t>
            </w:r>
            <w:r>
              <w:rPr>
                <w:spacing w:val="-7"/>
                <w:sz w:val="24"/>
              </w:rPr>
              <w:t xml:space="preserve"> </w:t>
            </w:r>
            <w:r>
              <w:rPr>
                <w:sz w:val="24"/>
              </w:rPr>
              <w:t>и</w:t>
            </w:r>
            <w:r>
              <w:rPr>
                <w:spacing w:val="-3"/>
                <w:sz w:val="24"/>
              </w:rPr>
              <w:t xml:space="preserve"> </w:t>
            </w:r>
            <w:r>
              <w:rPr>
                <w:sz w:val="24"/>
              </w:rPr>
              <w:t>сатрапии,</w:t>
            </w:r>
            <w:r>
              <w:rPr>
                <w:spacing w:val="-5"/>
                <w:sz w:val="24"/>
              </w:rPr>
              <w:t xml:space="preserve"> </w:t>
            </w:r>
            <w:r>
              <w:rPr>
                <w:sz w:val="24"/>
              </w:rPr>
              <w:t>управление империей. Религия персов.</w:t>
            </w:r>
          </w:p>
        </w:tc>
      </w:tr>
      <w:tr w:rsidR="00E4184B" w:rsidRPr="005E0866">
        <w:trPr>
          <w:trHeight w:val="2087"/>
        </w:trPr>
        <w:tc>
          <w:tcPr>
            <w:tcW w:w="2492" w:type="dxa"/>
          </w:tcPr>
          <w:p w:rsidR="00E4184B" w:rsidRDefault="00E4184B">
            <w:pPr>
              <w:pStyle w:val="TableParagraph"/>
              <w:rPr>
                <w:sz w:val="26"/>
              </w:rPr>
            </w:pPr>
          </w:p>
          <w:p w:rsidR="00E4184B" w:rsidRDefault="00E4184B">
            <w:pPr>
              <w:pStyle w:val="TableParagraph"/>
              <w:rPr>
                <w:sz w:val="26"/>
              </w:rPr>
            </w:pPr>
          </w:p>
          <w:p w:rsidR="00E4184B" w:rsidRDefault="00E4184B">
            <w:pPr>
              <w:pStyle w:val="TableParagraph"/>
              <w:spacing w:before="1"/>
              <w:rPr>
                <w:sz w:val="26"/>
              </w:rPr>
            </w:pPr>
          </w:p>
          <w:p w:rsidR="00E4184B" w:rsidRDefault="00EC7DA0">
            <w:pPr>
              <w:pStyle w:val="TableParagraph"/>
              <w:spacing w:before="1"/>
              <w:ind w:left="266"/>
              <w:rPr>
                <w:sz w:val="24"/>
              </w:rPr>
            </w:pPr>
            <w:r>
              <w:rPr>
                <w:sz w:val="24"/>
              </w:rPr>
              <w:t xml:space="preserve">Древняя </w:t>
            </w:r>
            <w:r>
              <w:rPr>
                <w:spacing w:val="-2"/>
                <w:sz w:val="24"/>
              </w:rPr>
              <w:t>Индия.</w:t>
            </w:r>
          </w:p>
        </w:tc>
        <w:tc>
          <w:tcPr>
            <w:tcW w:w="7169" w:type="dxa"/>
          </w:tcPr>
          <w:p w:rsidR="00E4184B" w:rsidRPr="00EC7DA0" w:rsidRDefault="00EC7DA0">
            <w:pPr>
              <w:pStyle w:val="TableParagraph"/>
              <w:spacing w:before="73"/>
              <w:ind w:left="266" w:right="339"/>
              <w:rPr>
                <w:sz w:val="24"/>
                <w:lang w:val="ru-RU"/>
              </w:rPr>
            </w:pPr>
            <w:r w:rsidRPr="00EC7DA0">
              <w:rPr>
                <w:sz w:val="24"/>
                <w:lang w:val="ru-RU"/>
              </w:rPr>
              <w:t>Природные условия Древней Индии. Занятия населения. Древнейшие города-государства. Приход ариев в Северную Индию.</w:t>
            </w:r>
            <w:r w:rsidRPr="00EC7DA0">
              <w:rPr>
                <w:spacing w:val="-7"/>
                <w:sz w:val="24"/>
                <w:lang w:val="ru-RU"/>
              </w:rPr>
              <w:t xml:space="preserve"> </w:t>
            </w:r>
            <w:r w:rsidRPr="00EC7DA0">
              <w:rPr>
                <w:sz w:val="24"/>
                <w:lang w:val="ru-RU"/>
              </w:rPr>
              <w:t>Держава</w:t>
            </w:r>
            <w:r w:rsidRPr="00EC7DA0">
              <w:rPr>
                <w:spacing w:val="-10"/>
                <w:sz w:val="24"/>
                <w:lang w:val="ru-RU"/>
              </w:rPr>
              <w:t xml:space="preserve"> </w:t>
            </w:r>
            <w:r w:rsidRPr="00EC7DA0">
              <w:rPr>
                <w:sz w:val="24"/>
                <w:lang w:val="ru-RU"/>
              </w:rPr>
              <w:t>Маурьев.</w:t>
            </w:r>
            <w:r w:rsidRPr="00EC7DA0">
              <w:rPr>
                <w:spacing w:val="-7"/>
                <w:sz w:val="24"/>
                <w:lang w:val="ru-RU"/>
              </w:rPr>
              <w:t xml:space="preserve"> </w:t>
            </w:r>
            <w:r w:rsidRPr="00EC7DA0">
              <w:rPr>
                <w:sz w:val="24"/>
                <w:lang w:val="ru-RU"/>
              </w:rPr>
              <w:t>Государство</w:t>
            </w:r>
            <w:r w:rsidRPr="00EC7DA0">
              <w:rPr>
                <w:spacing w:val="-6"/>
                <w:sz w:val="24"/>
                <w:lang w:val="ru-RU"/>
              </w:rPr>
              <w:t xml:space="preserve"> </w:t>
            </w:r>
            <w:r w:rsidRPr="00EC7DA0">
              <w:rPr>
                <w:sz w:val="24"/>
                <w:lang w:val="ru-RU"/>
              </w:rPr>
              <w:t>Гуптов.</w:t>
            </w:r>
            <w:r w:rsidRPr="00EC7DA0">
              <w:rPr>
                <w:spacing w:val="-7"/>
                <w:sz w:val="24"/>
                <w:lang w:val="ru-RU"/>
              </w:rPr>
              <w:t xml:space="preserve"> </w:t>
            </w:r>
            <w:r w:rsidRPr="00EC7DA0">
              <w:rPr>
                <w:sz w:val="24"/>
                <w:lang w:val="ru-RU"/>
              </w:rPr>
              <w:t>Общественное устройство, варны. Религиозные</w:t>
            </w:r>
            <w:r w:rsidRPr="00EC7DA0">
              <w:rPr>
                <w:spacing w:val="-3"/>
                <w:sz w:val="24"/>
                <w:lang w:val="ru-RU"/>
              </w:rPr>
              <w:t xml:space="preserve"> </w:t>
            </w:r>
            <w:r w:rsidRPr="00EC7DA0">
              <w:rPr>
                <w:sz w:val="24"/>
                <w:lang w:val="ru-RU"/>
              </w:rPr>
              <w:t>верования древних</w:t>
            </w:r>
            <w:r w:rsidRPr="00EC7DA0">
              <w:rPr>
                <w:spacing w:val="-2"/>
                <w:sz w:val="24"/>
                <w:lang w:val="ru-RU"/>
              </w:rPr>
              <w:t xml:space="preserve"> </w:t>
            </w:r>
            <w:r w:rsidRPr="00EC7DA0">
              <w:rPr>
                <w:sz w:val="24"/>
                <w:lang w:val="ru-RU"/>
              </w:rPr>
              <w:t>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E4184B">
        <w:trPr>
          <w:trHeight w:val="2558"/>
        </w:trPr>
        <w:tc>
          <w:tcPr>
            <w:tcW w:w="2492"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10"/>
              <w:rPr>
                <w:sz w:val="37"/>
                <w:lang w:val="ru-RU"/>
              </w:rPr>
            </w:pPr>
          </w:p>
          <w:p w:rsidR="00E4184B" w:rsidRDefault="00EC7DA0">
            <w:pPr>
              <w:pStyle w:val="TableParagraph"/>
              <w:ind w:left="266"/>
              <w:rPr>
                <w:sz w:val="24"/>
              </w:rPr>
            </w:pPr>
            <w:r>
              <w:rPr>
                <w:sz w:val="24"/>
              </w:rPr>
              <w:t>Древний</w:t>
            </w:r>
            <w:r>
              <w:rPr>
                <w:spacing w:val="1"/>
                <w:sz w:val="24"/>
              </w:rPr>
              <w:t xml:space="preserve"> </w:t>
            </w:r>
            <w:r>
              <w:rPr>
                <w:spacing w:val="-2"/>
                <w:sz w:val="24"/>
              </w:rPr>
              <w:t>Китай.</w:t>
            </w:r>
          </w:p>
        </w:tc>
        <w:tc>
          <w:tcPr>
            <w:tcW w:w="7169" w:type="dxa"/>
          </w:tcPr>
          <w:p w:rsidR="00E4184B" w:rsidRPr="00EC7DA0" w:rsidRDefault="00EC7DA0">
            <w:pPr>
              <w:pStyle w:val="TableParagraph"/>
              <w:spacing w:before="68"/>
              <w:ind w:left="266" w:right="161"/>
              <w:rPr>
                <w:sz w:val="24"/>
                <w:lang w:val="ru-RU"/>
              </w:rPr>
            </w:pPr>
            <w:r w:rsidRPr="00EC7DA0">
              <w:rPr>
                <w:sz w:val="24"/>
                <w:lang w:val="ru-RU"/>
              </w:rPr>
              <w:t>Природные условия Древнего Китая. Хозяйственная деятельность</w:t>
            </w:r>
            <w:r w:rsidRPr="00EC7DA0">
              <w:rPr>
                <w:spacing w:val="-4"/>
                <w:sz w:val="24"/>
                <w:lang w:val="ru-RU"/>
              </w:rPr>
              <w:t xml:space="preserve"> </w:t>
            </w:r>
            <w:r w:rsidRPr="00EC7DA0">
              <w:rPr>
                <w:sz w:val="24"/>
                <w:lang w:val="ru-RU"/>
              </w:rPr>
              <w:t>и условия</w:t>
            </w:r>
            <w:r w:rsidRPr="00EC7DA0">
              <w:rPr>
                <w:spacing w:val="-6"/>
                <w:sz w:val="24"/>
                <w:lang w:val="ru-RU"/>
              </w:rPr>
              <w:t xml:space="preserve"> </w:t>
            </w:r>
            <w:r w:rsidRPr="00EC7DA0">
              <w:rPr>
                <w:sz w:val="24"/>
                <w:lang w:val="ru-RU"/>
              </w:rPr>
              <w:t>жизни населения. Древнейшие</w:t>
            </w:r>
            <w:r w:rsidRPr="00EC7DA0">
              <w:rPr>
                <w:spacing w:val="-7"/>
                <w:sz w:val="24"/>
                <w:lang w:val="ru-RU"/>
              </w:rPr>
              <w:t xml:space="preserve"> </w:t>
            </w:r>
            <w:r w:rsidRPr="00EC7DA0">
              <w:rPr>
                <w:sz w:val="24"/>
                <w:lang w:val="ru-RU"/>
              </w:rPr>
              <w:t>царства. Создание</w:t>
            </w:r>
            <w:r w:rsidRPr="00EC7DA0">
              <w:rPr>
                <w:spacing w:val="-10"/>
                <w:sz w:val="24"/>
                <w:lang w:val="ru-RU"/>
              </w:rPr>
              <w:t xml:space="preserve"> </w:t>
            </w:r>
            <w:r w:rsidRPr="00EC7DA0">
              <w:rPr>
                <w:sz w:val="24"/>
                <w:lang w:val="ru-RU"/>
              </w:rPr>
              <w:t>объединенной</w:t>
            </w:r>
            <w:r w:rsidRPr="00EC7DA0">
              <w:rPr>
                <w:spacing w:val="-10"/>
                <w:sz w:val="24"/>
                <w:lang w:val="ru-RU"/>
              </w:rPr>
              <w:t xml:space="preserve"> </w:t>
            </w:r>
            <w:r w:rsidRPr="00EC7DA0">
              <w:rPr>
                <w:sz w:val="24"/>
                <w:lang w:val="ru-RU"/>
              </w:rPr>
              <w:t>империи.</w:t>
            </w:r>
            <w:r w:rsidRPr="00EC7DA0">
              <w:rPr>
                <w:spacing w:val="-9"/>
                <w:sz w:val="24"/>
                <w:lang w:val="ru-RU"/>
              </w:rPr>
              <w:t xml:space="preserve"> </w:t>
            </w:r>
            <w:r w:rsidRPr="00EC7DA0">
              <w:rPr>
                <w:sz w:val="24"/>
                <w:lang w:val="ru-RU"/>
              </w:rPr>
              <w:t>Цинь</w:t>
            </w:r>
            <w:r w:rsidRPr="00EC7DA0">
              <w:rPr>
                <w:spacing w:val="-10"/>
                <w:sz w:val="24"/>
                <w:lang w:val="ru-RU"/>
              </w:rPr>
              <w:t xml:space="preserve"> </w:t>
            </w:r>
            <w:r w:rsidRPr="00EC7DA0">
              <w:rPr>
                <w:sz w:val="24"/>
                <w:lang w:val="ru-RU"/>
              </w:rPr>
              <w:t>Шихуанди.</w:t>
            </w:r>
            <w:r w:rsidRPr="00EC7DA0">
              <w:rPr>
                <w:spacing w:val="-4"/>
                <w:sz w:val="24"/>
                <w:lang w:val="ru-RU"/>
              </w:rPr>
              <w:t xml:space="preserve"> </w:t>
            </w:r>
            <w:r w:rsidRPr="00EC7DA0">
              <w:rPr>
                <w:sz w:val="24"/>
                <w:lang w:val="ru-RU"/>
              </w:rPr>
              <w:t xml:space="preserve">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w:t>
            </w:r>
            <w:r w:rsidRPr="00EC7DA0">
              <w:rPr>
                <w:spacing w:val="-2"/>
                <w:sz w:val="24"/>
                <w:lang w:val="ru-RU"/>
              </w:rPr>
              <w:t>путь.</w:t>
            </w:r>
          </w:p>
          <w:p w:rsidR="00E4184B" w:rsidRPr="00EC7DA0" w:rsidRDefault="00EC7DA0">
            <w:pPr>
              <w:pStyle w:val="TableParagraph"/>
              <w:spacing w:line="274" w:lineRule="exact"/>
              <w:ind w:left="266"/>
              <w:rPr>
                <w:sz w:val="24"/>
                <w:lang w:val="ru-RU"/>
              </w:rPr>
            </w:pPr>
            <w:r w:rsidRPr="00EC7DA0">
              <w:rPr>
                <w:sz w:val="24"/>
                <w:lang w:val="ru-RU"/>
              </w:rPr>
              <w:t>Религиозно-философские</w:t>
            </w:r>
            <w:r w:rsidRPr="00EC7DA0">
              <w:rPr>
                <w:spacing w:val="-7"/>
                <w:sz w:val="24"/>
                <w:lang w:val="ru-RU"/>
              </w:rPr>
              <w:t xml:space="preserve"> </w:t>
            </w:r>
            <w:r w:rsidRPr="00EC7DA0">
              <w:rPr>
                <w:sz w:val="24"/>
                <w:lang w:val="ru-RU"/>
              </w:rPr>
              <w:t>учения.</w:t>
            </w:r>
            <w:r w:rsidRPr="00EC7DA0">
              <w:rPr>
                <w:spacing w:val="-13"/>
                <w:sz w:val="24"/>
                <w:lang w:val="ru-RU"/>
              </w:rPr>
              <w:t xml:space="preserve"> </w:t>
            </w:r>
            <w:r w:rsidRPr="00EC7DA0">
              <w:rPr>
                <w:sz w:val="24"/>
                <w:lang w:val="ru-RU"/>
              </w:rPr>
              <w:t>Конфуций.</w:t>
            </w:r>
            <w:r w:rsidRPr="00EC7DA0">
              <w:rPr>
                <w:spacing w:val="-12"/>
                <w:sz w:val="24"/>
                <w:lang w:val="ru-RU"/>
              </w:rPr>
              <w:t xml:space="preserve"> </w:t>
            </w:r>
            <w:r w:rsidRPr="00EC7DA0">
              <w:rPr>
                <w:sz w:val="24"/>
                <w:lang w:val="ru-RU"/>
              </w:rPr>
              <w:t>Научные</w:t>
            </w:r>
            <w:r w:rsidRPr="00EC7DA0">
              <w:rPr>
                <w:spacing w:val="-15"/>
                <w:sz w:val="24"/>
                <w:lang w:val="ru-RU"/>
              </w:rPr>
              <w:t xml:space="preserve"> </w:t>
            </w:r>
            <w:r w:rsidRPr="00EC7DA0">
              <w:rPr>
                <w:sz w:val="24"/>
                <w:lang w:val="ru-RU"/>
              </w:rPr>
              <w:t>знания</w:t>
            </w:r>
            <w:r w:rsidRPr="00EC7DA0">
              <w:rPr>
                <w:spacing w:val="-13"/>
                <w:sz w:val="24"/>
                <w:lang w:val="ru-RU"/>
              </w:rPr>
              <w:t xml:space="preserve"> </w:t>
            </w:r>
            <w:r w:rsidRPr="00EC7DA0">
              <w:rPr>
                <w:spacing w:val="-10"/>
                <w:sz w:val="24"/>
                <w:lang w:val="ru-RU"/>
              </w:rPr>
              <w:t>и</w:t>
            </w:r>
          </w:p>
          <w:p w:rsidR="00E4184B" w:rsidRDefault="00EC7DA0">
            <w:pPr>
              <w:pStyle w:val="TableParagraph"/>
              <w:spacing w:before="3" w:line="261" w:lineRule="exact"/>
              <w:ind w:left="266"/>
              <w:rPr>
                <w:sz w:val="24"/>
              </w:rPr>
            </w:pPr>
            <w:r w:rsidRPr="00EC7DA0">
              <w:rPr>
                <w:sz w:val="24"/>
                <w:lang w:val="ru-RU"/>
              </w:rPr>
              <w:t>изобретения</w:t>
            </w:r>
            <w:r w:rsidRPr="00EC7DA0">
              <w:rPr>
                <w:spacing w:val="-3"/>
                <w:sz w:val="24"/>
                <w:lang w:val="ru-RU"/>
              </w:rPr>
              <w:t xml:space="preserve"> </w:t>
            </w:r>
            <w:r w:rsidRPr="00EC7DA0">
              <w:rPr>
                <w:sz w:val="24"/>
                <w:lang w:val="ru-RU"/>
              </w:rPr>
              <w:t>древних</w:t>
            </w:r>
            <w:r w:rsidRPr="00EC7DA0">
              <w:rPr>
                <w:spacing w:val="-7"/>
                <w:sz w:val="24"/>
                <w:lang w:val="ru-RU"/>
              </w:rPr>
              <w:t xml:space="preserve"> </w:t>
            </w:r>
            <w:r w:rsidRPr="00EC7DA0">
              <w:rPr>
                <w:sz w:val="24"/>
                <w:lang w:val="ru-RU"/>
              </w:rPr>
              <w:t xml:space="preserve">китайцев. </w:t>
            </w:r>
            <w:r>
              <w:rPr>
                <w:spacing w:val="-2"/>
                <w:sz w:val="24"/>
              </w:rPr>
              <w:t>Храмы.</w:t>
            </w:r>
          </w:p>
        </w:tc>
      </w:tr>
    </w:tbl>
    <w:p w:rsidR="00E4184B" w:rsidRDefault="00E4184B">
      <w:pPr>
        <w:spacing w:line="261" w:lineRule="exact"/>
        <w:rPr>
          <w:sz w:val="24"/>
        </w:rPr>
        <w:sectPr w:rsidR="00E4184B" w:rsidSect="005E0866">
          <w:type w:val="continuous"/>
          <w:pgSz w:w="11910" w:h="16840"/>
          <w:pgMar w:top="1100" w:right="0" w:bottom="2451"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92"/>
        <w:gridCol w:w="7169"/>
      </w:tblGrid>
      <w:tr w:rsidR="00E4184B" w:rsidRPr="005E0866">
        <w:trPr>
          <w:trHeight w:val="426"/>
        </w:trPr>
        <w:tc>
          <w:tcPr>
            <w:tcW w:w="2492" w:type="dxa"/>
            <w:tcBorders>
              <w:bottom w:val="single" w:sz="12" w:space="0" w:color="000000"/>
            </w:tcBorders>
          </w:tcPr>
          <w:p w:rsidR="00E4184B" w:rsidRDefault="00EC7DA0">
            <w:pPr>
              <w:pStyle w:val="TableParagraph"/>
              <w:spacing w:before="68"/>
              <w:ind w:left="266"/>
              <w:rPr>
                <w:sz w:val="24"/>
              </w:rPr>
            </w:pPr>
            <w:r>
              <w:rPr>
                <w:sz w:val="24"/>
              </w:rPr>
              <w:lastRenderedPageBreak/>
              <w:t xml:space="preserve">Древняя </w:t>
            </w:r>
            <w:r>
              <w:rPr>
                <w:spacing w:val="-2"/>
                <w:sz w:val="24"/>
              </w:rPr>
              <w:t>Греция.</w:t>
            </w:r>
          </w:p>
        </w:tc>
        <w:tc>
          <w:tcPr>
            <w:tcW w:w="7169" w:type="dxa"/>
            <w:tcBorders>
              <w:bottom w:val="single" w:sz="12" w:space="0" w:color="000000"/>
            </w:tcBorders>
          </w:tcPr>
          <w:p w:rsidR="00E4184B" w:rsidRPr="00EC7DA0" w:rsidRDefault="00EC7DA0">
            <w:pPr>
              <w:pStyle w:val="TableParagraph"/>
              <w:spacing w:before="68"/>
              <w:ind w:left="266"/>
              <w:rPr>
                <w:sz w:val="24"/>
                <w:lang w:val="ru-RU"/>
              </w:rPr>
            </w:pPr>
            <w:r w:rsidRPr="00EC7DA0">
              <w:rPr>
                <w:sz w:val="24"/>
                <w:lang w:val="ru-RU"/>
              </w:rPr>
              <w:t>Природные</w:t>
            </w:r>
            <w:r w:rsidRPr="00EC7DA0">
              <w:rPr>
                <w:spacing w:val="-8"/>
                <w:sz w:val="24"/>
                <w:lang w:val="ru-RU"/>
              </w:rPr>
              <w:t xml:space="preserve"> </w:t>
            </w:r>
            <w:r w:rsidRPr="00EC7DA0">
              <w:rPr>
                <w:sz w:val="24"/>
                <w:lang w:val="ru-RU"/>
              </w:rPr>
              <w:t>условия</w:t>
            </w:r>
            <w:r w:rsidRPr="00EC7DA0">
              <w:rPr>
                <w:spacing w:val="-6"/>
                <w:sz w:val="24"/>
                <w:lang w:val="ru-RU"/>
              </w:rPr>
              <w:t xml:space="preserve"> </w:t>
            </w:r>
            <w:r w:rsidRPr="00EC7DA0">
              <w:rPr>
                <w:sz w:val="24"/>
                <w:lang w:val="ru-RU"/>
              </w:rPr>
              <w:t>Древней</w:t>
            </w:r>
            <w:r w:rsidRPr="00EC7DA0">
              <w:rPr>
                <w:spacing w:val="-9"/>
                <w:sz w:val="24"/>
                <w:lang w:val="ru-RU"/>
              </w:rPr>
              <w:t xml:space="preserve"> </w:t>
            </w:r>
            <w:r w:rsidRPr="00EC7DA0">
              <w:rPr>
                <w:sz w:val="24"/>
                <w:lang w:val="ru-RU"/>
              </w:rPr>
              <w:t>Греции.</w:t>
            </w:r>
            <w:r w:rsidRPr="00EC7DA0">
              <w:rPr>
                <w:spacing w:val="-4"/>
                <w:sz w:val="24"/>
                <w:lang w:val="ru-RU"/>
              </w:rPr>
              <w:t xml:space="preserve"> </w:t>
            </w:r>
            <w:r w:rsidRPr="00EC7DA0">
              <w:rPr>
                <w:sz w:val="24"/>
                <w:lang w:val="ru-RU"/>
              </w:rPr>
              <w:t>Занятия</w:t>
            </w:r>
            <w:r w:rsidRPr="00EC7DA0">
              <w:rPr>
                <w:spacing w:val="-10"/>
                <w:sz w:val="24"/>
                <w:lang w:val="ru-RU"/>
              </w:rPr>
              <w:t xml:space="preserve"> </w:t>
            </w:r>
            <w:r w:rsidRPr="00EC7DA0">
              <w:rPr>
                <w:spacing w:val="-2"/>
                <w:sz w:val="24"/>
                <w:lang w:val="ru-RU"/>
              </w:rPr>
              <w:t>населения.</w:t>
            </w:r>
          </w:p>
        </w:tc>
      </w:tr>
      <w:tr w:rsidR="00E4184B">
        <w:trPr>
          <w:trHeight w:val="1257"/>
        </w:trPr>
        <w:tc>
          <w:tcPr>
            <w:tcW w:w="2492" w:type="dxa"/>
            <w:tcBorders>
              <w:top w:val="single" w:sz="12" w:space="0" w:color="000000"/>
            </w:tcBorders>
          </w:tcPr>
          <w:p w:rsidR="00E4184B" w:rsidRDefault="00EC7DA0">
            <w:pPr>
              <w:pStyle w:val="TableParagraph"/>
              <w:spacing w:before="68"/>
              <w:ind w:left="266" w:right="622"/>
              <w:rPr>
                <w:sz w:val="24"/>
              </w:rPr>
            </w:pPr>
            <w:r>
              <w:rPr>
                <w:spacing w:val="-2"/>
                <w:sz w:val="24"/>
              </w:rPr>
              <w:t>Эллинизм Древнейшая Греция</w:t>
            </w:r>
          </w:p>
        </w:tc>
        <w:tc>
          <w:tcPr>
            <w:tcW w:w="7169" w:type="dxa"/>
            <w:tcBorders>
              <w:top w:val="single" w:sz="12" w:space="0" w:color="000000"/>
            </w:tcBorders>
          </w:tcPr>
          <w:p w:rsidR="00E4184B" w:rsidRDefault="00EC7DA0">
            <w:pPr>
              <w:pStyle w:val="TableParagraph"/>
              <w:spacing w:before="68"/>
              <w:ind w:left="266" w:right="275"/>
              <w:jc w:val="both"/>
              <w:rPr>
                <w:sz w:val="24"/>
              </w:rPr>
            </w:pPr>
            <w:r w:rsidRPr="00EC7DA0">
              <w:rPr>
                <w:sz w:val="24"/>
                <w:lang w:val="ru-RU"/>
              </w:rPr>
              <w:t>Древнейшие</w:t>
            </w:r>
            <w:r w:rsidRPr="00EC7DA0">
              <w:rPr>
                <w:spacing w:val="-15"/>
                <w:sz w:val="24"/>
                <w:lang w:val="ru-RU"/>
              </w:rPr>
              <w:t xml:space="preserve"> </w:t>
            </w:r>
            <w:r w:rsidRPr="00EC7DA0">
              <w:rPr>
                <w:sz w:val="24"/>
                <w:lang w:val="ru-RU"/>
              </w:rPr>
              <w:t>государства</w:t>
            </w:r>
            <w:r w:rsidRPr="00EC7DA0">
              <w:rPr>
                <w:spacing w:val="-14"/>
                <w:sz w:val="24"/>
                <w:lang w:val="ru-RU"/>
              </w:rPr>
              <w:t xml:space="preserve"> </w:t>
            </w:r>
            <w:r w:rsidRPr="00EC7DA0">
              <w:rPr>
                <w:sz w:val="24"/>
                <w:lang w:val="ru-RU"/>
              </w:rPr>
              <w:t>на</w:t>
            </w:r>
            <w:r w:rsidRPr="00EC7DA0">
              <w:rPr>
                <w:spacing w:val="-14"/>
                <w:sz w:val="24"/>
                <w:lang w:val="ru-RU"/>
              </w:rPr>
              <w:t xml:space="preserve"> </w:t>
            </w:r>
            <w:r w:rsidRPr="00EC7DA0">
              <w:rPr>
                <w:sz w:val="24"/>
                <w:lang w:val="ru-RU"/>
              </w:rPr>
              <w:t>Крите.</w:t>
            </w:r>
            <w:r w:rsidRPr="00EC7DA0">
              <w:rPr>
                <w:spacing w:val="-6"/>
                <w:sz w:val="24"/>
                <w:lang w:val="ru-RU"/>
              </w:rPr>
              <w:t xml:space="preserve"> </w:t>
            </w:r>
            <w:r w:rsidRPr="00EC7DA0">
              <w:rPr>
                <w:sz w:val="24"/>
                <w:lang w:val="ru-RU"/>
              </w:rPr>
              <w:t>Расцвет</w:t>
            </w:r>
            <w:r w:rsidRPr="00EC7DA0">
              <w:rPr>
                <w:spacing w:val="-11"/>
                <w:sz w:val="24"/>
                <w:lang w:val="ru-RU"/>
              </w:rPr>
              <w:t xml:space="preserve"> </w:t>
            </w:r>
            <w:r w:rsidRPr="00EC7DA0">
              <w:rPr>
                <w:sz w:val="24"/>
                <w:lang w:val="ru-RU"/>
              </w:rPr>
              <w:t>и</w:t>
            </w:r>
            <w:r w:rsidRPr="00EC7DA0">
              <w:rPr>
                <w:spacing w:val="-12"/>
                <w:sz w:val="24"/>
                <w:lang w:val="ru-RU"/>
              </w:rPr>
              <w:t xml:space="preserve"> </w:t>
            </w:r>
            <w:r w:rsidRPr="00EC7DA0">
              <w:rPr>
                <w:sz w:val="24"/>
                <w:lang w:val="ru-RU"/>
              </w:rPr>
              <w:t>гибель</w:t>
            </w:r>
            <w:r w:rsidRPr="00EC7DA0">
              <w:rPr>
                <w:spacing w:val="-7"/>
                <w:sz w:val="24"/>
                <w:lang w:val="ru-RU"/>
              </w:rPr>
              <w:t xml:space="preserve"> </w:t>
            </w:r>
            <w:r w:rsidRPr="00EC7DA0">
              <w:rPr>
                <w:sz w:val="24"/>
                <w:lang w:val="ru-RU"/>
              </w:rPr>
              <w:t>Минойской цивилизации.</w:t>
            </w:r>
            <w:r w:rsidRPr="00EC7DA0">
              <w:rPr>
                <w:spacing w:val="-1"/>
                <w:sz w:val="24"/>
                <w:lang w:val="ru-RU"/>
              </w:rPr>
              <w:t xml:space="preserve"> </w:t>
            </w:r>
            <w:r w:rsidRPr="00EC7DA0">
              <w:rPr>
                <w:sz w:val="24"/>
                <w:lang w:val="ru-RU"/>
              </w:rPr>
              <w:t>Государства</w:t>
            </w:r>
            <w:r w:rsidRPr="00EC7DA0">
              <w:rPr>
                <w:spacing w:val="-2"/>
                <w:sz w:val="24"/>
                <w:lang w:val="ru-RU"/>
              </w:rPr>
              <w:t xml:space="preserve"> </w:t>
            </w:r>
            <w:r w:rsidRPr="00EC7DA0">
              <w:rPr>
                <w:sz w:val="24"/>
                <w:lang w:val="ru-RU"/>
              </w:rPr>
              <w:t>ахейской Греции</w:t>
            </w:r>
            <w:r w:rsidRPr="00EC7DA0">
              <w:rPr>
                <w:spacing w:val="-5"/>
                <w:sz w:val="24"/>
                <w:lang w:val="ru-RU"/>
              </w:rPr>
              <w:t xml:space="preserve"> </w:t>
            </w:r>
            <w:r w:rsidRPr="00EC7DA0">
              <w:rPr>
                <w:sz w:val="24"/>
                <w:lang w:val="ru-RU"/>
              </w:rPr>
              <w:t>(Микены,</w:t>
            </w:r>
            <w:r w:rsidRPr="00EC7DA0">
              <w:rPr>
                <w:spacing w:val="-4"/>
                <w:sz w:val="24"/>
                <w:lang w:val="ru-RU"/>
              </w:rPr>
              <w:t xml:space="preserve"> </w:t>
            </w:r>
            <w:r w:rsidRPr="00EC7DA0">
              <w:rPr>
                <w:sz w:val="24"/>
                <w:lang w:val="ru-RU"/>
              </w:rPr>
              <w:t>Тиринф). Троянская война. Вторжение дорийских</w:t>
            </w:r>
            <w:r w:rsidRPr="00EC7DA0">
              <w:rPr>
                <w:spacing w:val="-4"/>
                <w:sz w:val="24"/>
                <w:lang w:val="ru-RU"/>
              </w:rPr>
              <w:t xml:space="preserve"> </w:t>
            </w:r>
            <w:r w:rsidRPr="00EC7DA0">
              <w:rPr>
                <w:sz w:val="24"/>
                <w:lang w:val="ru-RU"/>
              </w:rPr>
              <w:t xml:space="preserve">племён. </w:t>
            </w:r>
            <w:r>
              <w:rPr>
                <w:sz w:val="24"/>
              </w:rPr>
              <w:t>Поэмы</w:t>
            </w:r>
            <w:r>
              <w:rPr>
                <w:spacing w:val="-2"/>
                <w:sz w:val="24"/>
              </w:rPr>
              <w:t xml:space="preserve"> </w:t>
            </w:r>
            <w:r>
              <w:rPr>
                <w:sz w:val="24"/>
              </w:rPr>
              <w:t>Гомера "Илиада", "Одиссея".</w:t>
            </w:r>
          </w:p>
        </w:tc>
      </w:tr>
      <w:tr w:rsidR="00E4184B" w:rsidRPr="005E0866">
        <w:trPr>
          <w:trHeight w:val="5472"/>
        </w:trPr>
        <w:tc>
          <w:tcPr>
            <w:tcW w:w="2492" w:type="dxa"/>
          </w:tcPr>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spacing w:before="9"/>
              <w:rPr>
                <w:sz w:val="21"/>
              </w:rPr>
            </w:pPr>
          </w:p>
          <w:p w:rsidR="00E4184B" w:rsidRDefault="00EC7DA0">
            <w:pPr>
              <w:pStyle w:val="TableParagraph"/>
              <w:ind w:left="266"/>
              <w:rPr>
                <w:sz w:val="24"/>
              </w:rPr>
            </w:pPr>
            <w:r>
              <w:rPr>
                <w:spacing w:val="-2"/>
                <w:sz w:val="24"/>
              </w:rPr>
              <w:t>Греческие</w:t>
            </w:r>
            <w:r>
              <w:rPr>
                <w:spacing w:val="1"/>
                <w:sz w:val="24"/>
              </w:rPr>
              <w:t xml:space="preserve"> </w:t>
            </w:r>
            <w:r>
              <w:rPr>
                <w:spacing w:val="-2"/>
                <w:sz w:val="24"/>
              </w:rPr>
              <w:t>полисы.</w:t>
            </w:r>
          </w:p>
        </w:tc>
        <w:tc>
          <w:tcPr>
            <w:tcW w:w="7169" w:type="dxa"/>
          </w:tcPr>
          <w:p w:rsidR="00E4184B" w:rsidRPr="00EC7DA0" w:rsidRDefault="00EC7DA0">
            <w:pPr>
              <w:pStyle w:val="TableParagraph"/>
              <w:spacing w:before="68"/>
              <w:ind w:left="266" w:right="1125"/>
              <w:rPr>
                <w:sz w:val="24"/>
                <w:lang w:val="ru-RU"/>
              </w:rPr>
            </w:pPr>
            <w:r w:rsidRPr="00EC7DA0">
              <w:rPr>
                <w:sz w:val="24"/>
                <w:lang w:val="ru-RU"/>
              </w:rPr>
              <w:t>Подъем хозяйственной жизни после "темных веков". Развитие</w:t>
            </w:r>
            <w:r w:rsidRPr="00EC7DA0">
              <w:rPr>
                <w:spacing w:val="-15"/>
                <w:sz w:val="24"/>
                <w:lang w:val="ru-RU"/>
              </w:rPr>
              <w:t xml:space="preserve"> </w:t>
            </w:r>
            <w:r w:rsidRPr="00EC7DA0">
              <w:rPr>
                <w:sz w:val="24"/>
                <w:lang w:val="ru-RU"/>
              </w:rPr>
              <w:t>земледелия</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ремесла.</w:t>
            </w:r>
            <w:r w:rsidRPr="00EC7DA0">
              <w:rPr>
                <w:spacing w:val="-15"/>
                <w:sz w:val="24"/>
                <w:lang w:val="ru-RU"/>
              </w:rPr>
              <w:t xml:space="preserve"> </w:t>
            </w:r>
            <w:r w:rsidRPr="00EC7DA0">
              <w:rPr>
                <w:sz w:val="24"/>
                <w:lang w:val="ru-RU"/>
              </w:rPr>
              <w:t>Становление</w:t>
            </w:r>
            <w:r w:rsidRPr="00EC7DA0">
              <w:rPr>
                <w:spacing w:val="-15"/>
                <w:sz w:val="24"/>
                <w:lang w:val="ru-RU"/>
              </w:rPr>
              <w:t xml:space="preserve"> </w:t>
            </w:r>
            <w:r w:rsidRPr="00EC7DA0">
              <w:rPr>
                <w:sz w:val="24"/>
                <w:lang w:val="ru-RU"/>
              </w:rPr>
              <w:t>полисов, их политическое устройство. Аристократия и демос. Великая греческая колонизация.</w:t>
            </w:r>
          </w:p>
          <w:p w:rsidR="00E4184B" w:rsidRPr="00EC7DA0" w:rsidRDefault="00EC7DA0">
            <w:pPr>
              <w:pStyle w:val="TableParagraph"/>
              <w:spacing w:before="1" w:line="275" w:lineRule="exact"/>
              <w:ind w:left="266"/>
              <w:rPr>
                <w:sz w:val="24"/>
                <w:lang w:val="ru-RU"/>
              </w:rPr>
            </w:pPr>
            <w:r w:rsidRPr="00EC7DA0">
              <w:rPr>
                <w:sz w:val="24"/>
                <w:lang w:val="ru-RU"/>
              </w:rPr>
              <w:t>Метрополии</w:t>
            </w:r>
            <w:r w:rsidRPr="00EC7DA0">
              <w:rPr>
                <w:spacing w:val="-1"/>
                <w:sz w:val="24"/>
                <w:lang w:val="ru-RU"/>
              </w:rPr>
              <w:t xml:space="preserve"> </w:t>
            </w:r>
            <w:r w:rsidRPr="00EC7DA0">
              <w:rPr>
                <w:sz w:val="24"/>
                <w:lang w:val="ru-RU"/>
              </w:rPr>
              <w:t>и</w:t>
            </w:r>
            <w:r w:rsidRPr="00EC7DA0">
              <w:rPr>
                <w:spacing w:val="-1"/>
                <w:sz w:val="24"/>
                <w:lang w:val="ru-RU"/>
              </w:rPr>
              <w:t xml:space="preserve"> </w:t>
            </w:r>
            <w:r w:rsidRPr="00EC7DA0">
              <w:rPr>
                <w:spacing w:val="-2"/>
                <w:sz w:val="24"/>
                <w:lang w:val="ru-RU"/>
              </w:rPr>
              <w:t>колонии.</w:t>
            </w:r>
          </w:p>
          <w:p w:rsidR="00E4184B" w:rsidRPr="00EC7DA0" w:rsidRDefault="00EC7DA0">
            <w:pPr>
              <w:pStyle w:val="TableParagraph"/>
              <w:ind w:left="266" w:right="1559"/>
              <w:rPr>
                <w:sz w:val="24"/>
                <w:lang w:val="ru-RU"/>
              </w:rPr>
            </w:pPr>
            <w:r w:rsidRPr="00EC7DA0">
              <w:rPr>
                <w:sz w:val="24"/>
                <w:lang w:val="ru-RU"/>
              </w:rPr>
              <w:t>Афины: утверждение демократии. Законы Солона. Реформы</w:t>
            </w:r>
            <w:r w:rsidRPr="00EC7DA0">
              <w:rPr>
                <w:spacing w:val="-15"/>
                <w:sz w:val="24"/>
                <w:lang w:val="ru-RU"/>
              </w:rPr>
              <w:t xml:space="preserve"> </w:t>
            </w:r>
            <w:r w:rsidRPr="00EC7DA0">
              <w:rPr>
                <w:sz w:val="24"/>
                <w:lang w:val="ru-RU"/>
              </w:rPr>
              <w:t>Клисфена,</w:t>
            </w:r>
            <w:r w:rsidRPr="00EC7DA0">
              <w:rPr>
                <w:spacing w:val="-15"/>
                <w:sz w:val="24"/>
                <w:lang w:val="ru-RU"/>
              </w:rPr>
              <w:t xml:space="preserve"> </w:t>
            </w:r>
            <w:r w:rsidRPr="00EC7DA0">
              <w:rPr>
                <w:sz w:val="24"/>
                <w:lang w:val="ru-RU"/>
              </w:rPr>
              <w:t>их</w:t>
            </w:r>
            <w:r w:rsidRPr="00EC7DA0">
              <w:rPr>
                <w:spacing w:val="-15"/>
                <w:sz w:val="24"/>
                <w:lang w:val="ru-RU"/>
              </w:rPr>
              <w:t xml:space="preserve"> </w:t>
            </w:r>
            <w:r w:rsidRPr="00EC7DA0">
              <w:rPr>
                <w:sz w:val="24"/>
                <w:lang w:val="ru-RU"/>
              </w:rPr>
              <w:t>значение.</w:t>
            </w:r>
            <w:r w:rsidRPr="00EC7DA0">
              <w:rPr>
                <w:spacing w:val="-15"/>
                <w:sz w:val="24"/>
                <w:lang w:val="ru-RU"/>
              </w:rPr>
              <w:t xml:space="preserve"> </w:t>
            </w:r>
            <w:r w:rsidRPr="00EC7DA0">
              <w:rPr>
                <w:sz w:val="24"/>
                <w:lang w:val="ru-RU"/>
              </w:rPr>
              <w:t>Спарта:</w:t>
            </w:r>
            <w:r w:rsidRPr="00EC7DA0">
              <w:rPr>
                <w:spacing w:val="-16"/>
                <w:sz w:val="24"/>
                <w:lang w:val="ru-RU"/>
              </w:rPr>
              <w:t xml:space="preserve"> </w:t>
            </w:r>
            <w:r w:rsidRPr="00EC7DA0">
              <w:rPr>
                <w:sz w:val="24"/>
                <w:lang w:val="ru-RU"/>
              </w:rPr>
              <w:t>основные группы населения, политическое устройство.</w:t>
            </w:r>
          </w:p>
          <w:p w:rsidR="00E4184B" w:rsidRPr="00EC7DA0" w:rsidRDefault="00EC7DA0">
            <w:pPr>
              <w:pStyle w:val="TableParagraph"/>
              <w:spacing w:before="6" w:line="272" w:lineRule="exact"/>
              <w:ind w:left="266"/>
              <w:rPr>
                <w:sz w:val="24"/>
                <w:lang w:val="ru-RU"/>
              </w:rPr>
            </w:pPr>
            <w:r w:rsidRPr="00EC7DA0">
              <w:rPr>
                <w:sz w:val="24"/>
                <w:lang w:val="ru-RU"/>
              </w:rPr>
              <w:t>Спартанское</w:t>
            </w:r>
            <w:r w:rsidRPr="00EC7DA0">
              <w:rPr>
                <w:spacing w:val="-14"/>
                <w:sz w:val="24"/>
                <w:lang w:val="ru-RU"/>
              </w:rPr>
              <w:t xml:space="preserve"> </w:t>
            </w:r>
            <w:r w:rsidRPr="00EC7DA0">
              <w:rPr>
                <w:spacing w:val="-2"/>
                <w:sz w:val="24"/>
                <w:lang w:val="ru-RU"/>
              </w:rPr>
              <w:t>воспитание.</w:t>
            </w:r>
          </w:p>
          <w:p w:rsidR="00E4184B" w:rsidRPr="00EC7DA0" w:rsidRDefault="00EC7DA0">
            <w:pPr>
              <w:pStyle w:val="TableParagraph"/>
              <w:spacing w:line="242" w:lineRule="auto"/>
              <w:ind w:left="266" w:right="1559"/>
              <w:rPr>
                <w:sz w:val="24"/>
                <w:lang w:val="ru-RU"/>
              </w:rPr>
            </w:pPr>
            <w:r w:rsidRPr="00EC7DA0">
              <w:rPr>
                <w:sz w:val="24"/>
                <w:lang w:val="ru-RU"/>
              </w:rPr>
              <w:t>Греко-персидские</w:t>
            </w:r>
            <w:r w:rsidRPr="00EC7DA0">
              <w:rPr>
                <w:spacing w:val="-12"/>
                <w:sz w:val="24"/>
                <w:lang w:val="ru-RU"/>
              </w:rPr>
              <w:t xml:space="preserve"> </w:t>
            </w:r>
            <w:r w:rsidRPr="00EC7DA0">
              <w:rPr>
                <w:sz w:val="24"/>
                <w:lang w:val="ru-RU"/>
              </w:rPr>
              <w:t>войны.</w:t>
            </w:r>
            <w:r w:rsidRPr="00EC7DA0">
              <w:rPr>
                <w:spacing w:val="-9"/>
                <w:sz w:val="24"/>
                <w:lang w:val="ru-RU"/>
              </w:rPr>
              <w:t xml:space="preserve"> </w:t>
            </w:r>
            <w:r w:rsidRPr="00EC7DA0">
              <w:rPr>
                <w:sz w:val="24"/>
                <w:lang w:val="ru-RU"/>
              </w:rPr>
              <w:t>Причины</w:t>
            </w:r>
            <w:r w:rsidRPr="00EC7DA0">
              <w:rPr>
                <w:spacing w:val="-13"/>
                <w:sz w:val="24"/>
                <w:lang w:val="ru-RU"/>
              </w:rPr>
              <w:t xml:space="preserve"> </w:t>
            </w:r>
            <w:r w:rsidRPr="00EC7DA0">
              <w:rPr>
                <w:sz w:val="24"/>
                <w:lang w:val="ru-RU"/>
              </w:rPr>
              <w:t>войн.</w:t>
            </w:r>
            <w:r w:rsidRPr="00EC7DA0">
              <w:rPr>
                <w:spacing w:val="-9"/>
                <w:sz w:val="24"/>
                <w:lang w:val="ru-RU"/>
              </w:rPr>
              <w:t xml:space="preserve"> </w:t>
            </w:r>
            <w:r w:rsidRPr="00EC7DA0">
              <w:rPr>
                <w:sz w:val="24"/>
                <w:lang w:val="ru-RU"/>
              </w:rPr>
              <w:t xml:space="preserve">Походы персов на Грецию. Битва при Марафоне, ее </w:t>
            </w:r>
            <w:r w:rsidRPr="00EC7DA0">
              <w:rPr>
                <w:spacing w:val="-2"/>
                <w:sz w:val="24"/>
                <w:lang w:val="ru-RU"/>
              </w:rPr>
              <w:t>значение.</w:t>
            </w:r>
          </w:p>
          <w:p w:rsidR="00E4184B" w:rsidRPr="00EC7DA0" w:rsidRDefault="00EC7DA0">
            <w:pPr>
              <w:pStyle w:val="TableParagraph"/>
              <w:spacing w:before="140"/>
              <w:ind w:left="266" w:right="339"/>
              <w:rPr>
                <w:sz w:val="24"/>
                <w:lang w:val="ru-RU"/>
              </w:rPr>
            </w:pPr>
            <w:r w:rsidRPr="00EC7DA0">
              <w:rPr>
                <w:sz w:val="24"/>
                <w:lang w:val="ru-RU"/>
              </w:rP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 персидских</w:t>
            </w:r>
            <w:r w:rsidRPr="00EC7DA0">
              <w:rPr>
                <w:spacing w:val="-15"/>
                <w:sz w:val="24"/>
                <w:lang w:val="ru-RU"/>
              </w:rPr>
              <w:t xml:space="preserve"> </w:t>
            </w:r>
            <w:r w:rsidRPr="00EC7DA0">
              <w:rPr>
                <w:sz w:val="24"/>
                <w:lang w:val="ru-RU"/>
              </w:rPr>
              <w:t>войн.</w:t>
            </w:r>
            <w:r w:rsidRPr="00EC7DA0">
              <w:rPr>
                <w:spacing w:val="-15"/>
                <w:sz w:val="24"/>
                <w:lang w:val="ru-RU"/>
              </w:rPr>
              <w:t xml:space="preserve"> </w:t>
            </w:r>
            <w:r w:rsidRPr="00EC7DA0">
              <w:rPr>
                <w:sz w:val="24"/>
                <w:lang w:val="ru-RU"/>
              </w:rPr>
              <w:t>Возвышение</w:t>
            </w:r>
            <w:r w:rsidRPr="00EC7DA0">
              <w:rPr>
                <w:spacing w:val="-15"/>
                <w:sz w:val="24"/>
                <w:lang w:val="ru-RU"/>
              </w:rPr>
              <w:t xml:space="preserve"> </w:t>
            </w:r>
            <w:r w:rsidRPr="00EC7DA0">
              <w:rPr>
                <w:sz w:val="24"/>
                <w:lang w:val="ru-RU"/>
              </w:rPr>
              <w:t>Афинского</w:t>
            </w:r>
            <w:r w:rsidRPr="00EC7DA0">
              <w:rPr>
                <w:spacing w:val="-15"/>
                <w:sz w:val="24"/>
                <w:lang w:val="ru-RU"/>
              </w:rPr>
              <w:t xml:space="preserve"> </w:t>
            </w:r>
            <w:r w:rsidRPr="00EC7DA0">
              <w:rPr>
                <w:sz w:val="24"/>
                <w:lang w:val="ru-RU"/>
              </w:rPr>
              <w:t>государства.</w:t>
            </w:r>
            <w:r w:rsidRPr="00EC7DA0">
              <w:rPr>
                <w:spacing w:val="-15"/>
                <w:sz w:val="24"/>
                <w:lang w:val="ru-RU"/>
              </w:rPr>
              <w:t xml:space="preserve"> </w:t>
            </w:r>
            <w:r w:rsidRPr="00EC7DA0">
              <w:rPr>
                <w:sz w:val="24"/>
                <w:lang w:val="ru-RU"/>
              </w:rPr>
              <w:t>Афины при Перикле. Хозяйственная жизнь. Развитие рабовладения.</w:t>
            </w:r>
          </w:p>
          <w:p w:rsidR="00E4184B" w:rsidRPr="00EC7DA0" w:rsidRDefault="00EC7DA0">
            <w:pPr>
              <w:pStyle w:val="TableParagraph"/>
              <w:spacing w:line="274" w:lineRule="exact"/>
              <w:ind w:left="266" w:right="339"/>
              <w:rPr>
                <w:sz w:val="24"/>
                <w:lang w:val="ru-RU"/>
              </w:rPr>
            </w:pPr>
            <w:r w:rsidRPr="00EC7DA0">
              <w:rPr>
                <w:sz w:val="24"/>
                <w:lang w:val="ru-RU"/>
              </w:rPr>
              <w:t>Пелопоннесская</w:t>
            </w:r>
            <w:r w:rsidRPr="00EC7DA0">
              <w:rPr>
                <w:spacing w:val="-15"/>
                <w:sz w:val="24"/>
                <w:lang w:val="ru-RU"/>
              </w:rPr>
              <w:t xml:space="preserve"> </w:t>
            </w:r>
            <w:r w:rsidRPr="00EC7DA0">
              <w:rPr>
                <w:sz w:val="24"/>
                <w:lang w:val="ru-RU"/>
              </w:rPr>
              <w:t>война:</w:t>
            </w:r>
            <w:r w:rsidRPr="00EC7DA0">
              <w:rPr>
                <w:spacing w:val="-16"/>
                <w:sz w:val="24"/>
                <w:lang w:val="ru-RU"/>
              </w:rPr>
              <w:t xml:space="preserve"> </w:t>
            </w:r>
            <w:r w:rsidRPr="00EC7DA0">
              <w:rPr>
                <w:sz w:val="24"/>
                <w:lang w:val="ru-RU"/>
              </w:rPr>
              <w:t>причины,</w:t>
            </w:r>
            <w:r w:rsidRPr="00EC7DA0">
              <w:rPr>
                <w:spacing w:val="-15"/>
                <w:sz w:val="24"/>
                <w:lang w:val="ru-RU"/>
              </w:rPr>
              <w:t xml:space="preserve"> </w:t>
            </w:r>
            <w:r w:rsidRPr="00EC7DA0">
              <w:rPr>
                <w:sz w:val="24"/>
                <w:lang w:val="ru-RU"/>
              </w:rPr>
              <w:t>участники,</w:t>
            </w:r>
            <w:r w:rsidRPr="00EC7DA0">
              <w:rPr>
                <w:spacing w:val="-15"/>
                <w:sz w:val="24"/>
                <w:lang w:val="ru-RU"/>
              </w:rPr>
              <w:t xml:space="preserve"> </w:t>
            </w:r>
            <w:r w:rsidRPr="00EC7DA0">
              <w:rPr>
                <w:sz w:val="24"/>
                <w:lang w:val="ru-RU"/>
              </w:rPr>
              <w:t>итоги.</w:t>
            </w:r>
            <w:r w:rsidRPr="00EC7DA0">
              <w:rPr>
                <w:spacing w:val="-15"/>
                <w:sz w:val="24"/>
                <w:lang w:val="ru-RU"/>
              </w:rPr>
              <w:t xml:space="preserve"> </w:t>
            </w:r>
            <w:r w:rsidRPr="00EC7DA0">
              <w:rPr>
                <w:sz w:val="24"/>
                <w:lang w:val="ru-RU"/>
              </w:rPr>
              <w:t xml:space="preserve">Упадок </w:t>
            </w:r>
            <w:r w:rsidRPr="00EC7DA0">
              <w:rPr>
                <w:spacing w:val="-2"/>
                <w:sz w:val="24"/>
                <w:lang w:val="ru-RU"/>
              </w:rPr>
              <w:t>Эллады.</w:t>
            </w:r>
          </w:p>
        </w:tc>
      </w:tr>
      <w:tr w:rsidR="00E4184B">
        <w:trPr>
          <w:trHeight w:val="1531"/>
        </w:trPr>
        <w:tc>
          <w:tcPr>
            <w:tcW w:w="2492" w:type="dxa"/>
          </w:tcPr>
          <w:p w:rsidR="00E4184B" w:rsidRPr="00EC7DA0" w:rsidRDefault="00E4184B">
            <w:pPr>
              <w:pStyle w:val="TableParagraph"/>
              <w:rPr>
                <w:sz w:val="26"/>
                <w:lang w:val="ru-RU"/>
              </w:rPr>
            </w:pPr>
          </w:p>
          <w:p w:rsidR="00E4184B" w:rsidRDefault="00EC7DA0">
            <w:pPr>
              <w:pStyle w:val="TableParagraph"/>
              <w:spacing w:before="189" w:line="237" w:lineRule="auto"/>
              <w:ind w:left="266" w:right="1246"/>
              <w:rPr>
                <w:sz w:val="24"/>
              </w:rPr>
            </w:pPr>
            <w:r>
              <w:rPr>
                <w:spacing w:val="-2"/>
                <w:sz w:val="24"/>
              </w:rPr>
              <w:t>Культура Древней Греции.</w:t>
            </w:r>
          </w:p>
        </w:tc>
        <w:tc>
          <w:tcPr>
            <w:tcW w:w="7169" w:type="dxa"/>
          </w:tcPr>
          <w:p w:rsidR="00E4184B" w:rsidRPr="00EC7DA0" w:rsidRDefault="00EC7DA0">
            <w:pPr>
              <w:pStyle w:val="TableParagraph"/>
              <w:spacing w:before="70" w:line="237" w:lineRule="auto"/>
              <w:ind w:left="266"/>
              <w:rPr>
                <w:sz w:val="24"/>
                <w:lang w:val="ru-RU"/>
              </w:rPr>
            </w:pPr>
            <w:r w:rsidRPr="00EC7DA0">
              <w:rPr>
                <w:sz w:val="24"/>
                <w:lang w:val="ru-RU"/>
              </w:rPr>
              <w:t>Религия</w:t>
            </w:r>
            <w:r w:rsidRPr="00EC7DA0">
              <w:rPr>
                <w:spacing w:val="-12"/>
                <w:sz w:val="24"/>
                <w:lang w:val="ru-RU"/>
              </w:rPr>
              <w:t xml:space="preserve"> </w:t>
            </w:r>
            <w:r w:rsidRPr="00EC7DA0">
              <w:rPr>
                <w:sz w:val="24"/>
                <w:lang w:val="ru-RU"/>
              </w:rPr>
              <w:t>древних</w:t>
            </w:r>
            <w:r w:rsidRPr="00EC7DA0">
              <w:rPr>
                <w:spacing w:val="-12"/>
                <w:sz w:val="24"/>
                <w:lang w:val="ru-RU"/>
              </w:rPr>
              <w:t xml:space="preserve"> </w:t>
            </w:r>
            <w:r w:rsidRPr="00EC7DA0">
              <w:rPr>
                <w:sz w:val="24"/>
                <w:lang w:val="ru-RU"/>
              </w:rPr>
              <w:t>греков;</w:t>
            </w:r>
            <w:r w:rsidRPr="00EC7DA0">
              <w:rPr>
                <w:spacing w:val="-15"/>
                <w:sz w:val="24"/>
                <w:lang w:val="ru-RU"/>
              </w:rPr>
              <w:t xml:space="preserve"> </w:t>
            </w:r>
            <w:r w:rsidRPr="00EC7DA0">
              <w:rPr>
                <w:sz w:val="24"/>
                <w:lang w:val="ru-RU"/>
              </w:rPr>
              <w:t>пантеон</w:t>
            </w:r>
            <w:r w:rsidRPr="00EC7DA0">
              <w:rPr>
                <w:spacing w:val="-11"/>
                <w:sz w:val="24"/>
                <w:lang w:val="ru-RU"/>
              </w:rPr>
              <w:t xml:space="preserve"> </w:t>
            </w:r>
            <w:r w:rsidRPr="00EC7DA0">
              <w:rPr>
                <w:sz w:val="24"/>
                <w:lang w:val="ru-RU"/>
              </w:rPr>
              <w:t>богов.</w:t>
            </w:r>
            <w:r w:rsidRPr="00EC7DA0">
              <w:rPr>
                <w:spacing w:val="-5"/>
                <w:sz w:val="24"/>
                <w:lang w:val="ru-RU"/>
              </w:rPr>
              <w:t xml:space="preserve"> </w:t>
            </w:r>
            <w:r w:rsidRPr="00EC7DA0">
              <w:rPr>
                <w:sz w:val="24"/>
                <w:lang w:val="ru-RU"/>
              </w:rPr>
              <w:t>Храмы</w:t>
            </w:r>
            <w:r w:rsidRPr="00EC7DA0">
              <w:rPr>
                <w:spacing w:val="-14"/>
                <w:sz w:val="24"/>
                <w:lang w:val="ru-RU"/>
              </w:rPr>
              <w:t xml:space="preserve"> </w:t>
            </w:r>
            <w:r w:rsidRPr="00EC7DA0">
              <w:rPr>
                <w:sz w:val="24"/>
                <w:lang w:val="ru-RU"/>
              </w:rPr>
              <w:t>и</w:t>
            </w:r>
            <w:r w:rsidRPr="00EC7DA0">
              <w:rPr>
                <w:spacing w:val="-2"/>
                <w:sz w:val="24"/>
                <w:lang w:val="ru-RU"/>
              </w:rPr>
              <w:t xml:space="preserve"> </w:t>
            </w:r>
            <w:r w:rsidRPr="00EC7DA0">
              <w:rPr>
                <w:sz w:val="24"/>
                <w:lang w:val="ru-RU"/>
              </w:rPr>
              <w:t>жрецы.</w:t>
            </w:r>
            <w:r w:rsidRPr="00EC7DA0">
              <w:rPr>
                <w:spacing w:val="-9"/>
                <w:sz w:val="24"/>
                <w:lang w:val="ru-RU"/>
              </w:rPr>
              <w:t xml:space="preserve"> </w:t>
            </w:r>
            <w:r w:rsidRPr="00EC7DA0">
              <w:rPr>
                <w:sz w:val="24"/>
                <w:lang w:val="ru-RU"/>
              </w:rPr>
              <w:t>Развитие наук. Греческая философия. Школа образование. Литература.</w:t>
            </w:r>
          </w:p>
          <w:p w:rsidR="00E4184B" w:rsidRDefault="00EC7DA0">
            <w:pPr>
              <w:pStyle w:val="TableParagraph"/>
              <w:spacing w:before="9" w:line="242" w:lineRule="auto"/>
              <w:ind w:left="266" w:right="594"/>
              <w:rPr>
                <w:sz w:val="24"/>
              </w:rPr>
            </w:pPr>
            <w:r w:rsidRPr="00EC7DA0">
              <w:rPr>
                <w:sz w:val="24"/>
                <w:lang w:val="ru-RU"/>
              </w:rPr>
              <w:t>Греческое</w:t>
            </w:r>
            <w:r w:rsidRPr="00EC7DA0">
              <w:rPr>
                <w:spacing w:val="-15"/>
                <w:sz w:val="24"/>
                <w:lang w:val="ru-RU"/>
              </w:rPr>
              <w:t xml:space="preserve"> </w:t>
            </w:r>
            <w:r w:rsidRPr="00EC7DA0">
              <w:rPr>
                <w:sz w:val="24"/>
                <w:lang w:val="ru-RU"/>
              </w:rPr>
              <w:t>искусство:</w:t>
            </w:r>
            <w:r w:rsidRPr="00EC7DA0">
              <w:rPr>
                <w:spacing w:val="-15"/>
                <w:sz w:val="24"/>
                <w:lang w:val="ru-RU"/>
              </w:rPr>
              <w:t xml:space="preserve"> </w:t>
            </w:r>
            <w:r w:rsidRPr="00EC7DA0">
              <w:rPr>
                <w:sz w:val="24"/>
                <w:lang w:val="ru-RU"/>
              </w:rPr>
              <w:t>архитектура,</w:t>
            </w:r>
            <w:r w:rsidRPr="00EC7DA0">
              <w:rPr>
                <w:spacing w:val="-15"/>
                <w:sz w:val="24"/>
                <w:lang w:val="ru-RU"/>
              </w:rPr>
              <w:t xml:space="preserve"> </w:t>
            </w:r>
            <w:r w:rsidRPr="00EC7DA0">
              <w:rPr>
                <w:sz w:val="24"/>
                <w:lang w:val="ru-RU"/>
              </w:rPr>
              <w:t>скульптура.</w:t>
            </w:r>
            <w:r w:rsidRPr="00EC7DA0">
              <w:rPr>
                <w:spacing w:val="-15"/>
                <w:sz w:val="24"/>
                <w:lang w:val="ru-RU"/>
              </w:rPr>
              <w:t xml:space="preserve"> </w:t>
            </w:r>
            <w:r w:rsidRPr="00EC7DA0">
              <w:rPr>
                <w:sz w:val="24"/>
                <w:lang w:val="ru-RU"/>
              </w:rPr>
              <w:t xml:space="preserve">Повседневная жизнь и быт древних греков. </w:t>
            </w:r>
            <w:r>
              <w:rPr>
                <w:sz w:val="24"/>
              </w:rPr>
              <w:t>Досуг (театр, спортивные состязания). Общегреческие игры в Олимпии.</w:t>
            </w:r>
          </w:p>
        </w:tc>
      </w:tr>
      <w:tr w:rsidR="00E4184B">
        <w:trPr>
          <w:trHeight w:val="1804"/>
        </w:trPr>
        <w:tc>
          <w:tcPr>
            <w:tcW w:w="2492" w:type="dxa"/>
          </w:tcPr>
          <w:p w:rsidR="00E4184B" w:rsidRDefault="00E4184B">
            <w:pPr>
              <w:pStyle w:val="TableParagraph"/>
              <w:rPr>
                <w:sz w:val="26"/>
              </w:rPr>
            </w:pPr>
          </w:p>
          <w:p w:rsidR="00E4184B" w:rsidRDefault="00EC7DA0">
            <w:pPr>
              <w:pStyle w:val="TableParagraph"/>
              <w:spacing w:before="182"/>
              <w:ind w:left="266" w:right="1014"/>
              <w:rPr>
                <w:sz w:val="24"/>
              </w:rPr>
            </w:pPr>
            <w:r>
              <w:rPr>
                <w:spacing w:val="-2"/>
                <w:sz w:val="24"/>
              </w:rPr>
              <w:t xml:space="preserve">Македонск </w:t>
            </w:r>
            <w:r>
              <w:rPr>
                <w:spacing w:val="-6"/>
                <w:sz w:val="24"/>
              </w:rPr>
              <w:t xml:space="preserve">ие </w:t>
            </w:r>
            <w:r>
              <w:rPr>
                <w:spacing w:val="-4"/>
                <w:sz w:val="24"/>
              </w:rPr>
              <w:t xml:space="preserve">завоевания. </w:t>
            </w:r>
            <w:r>
              <w:rPr>
                <w:spacing w:val="-2"/>
                <w:sz w:val="24"/>
              </w:rPr>
              <w:t>Эллинизм.</w:t>
            </w:r>
          </w:p>
        </w:tc>
        <w:tc>
          <w:tcPr>
            <w:tcW w:w="7169" w:type="dxa"/>
          </w:tcPr>
          <w:p w:rsidR="00E4184B" w:rsidRDefault="00EC7DA0">
            <w:pPr>
              <w:pStyle w:val="TableParagraph"/>
              <w:spacing w:before="68"/>
              <w:ind w:left="266" w:right="339"/>
              <w:rPr>
                <w:sz w:val="24"/>
              </w:rPr>
            </w:pPr>
            <w:r w:rsidRPr="00EC7DA0">
              <w:rPr>
                <w:sz w:val="24"/>
                <w:lang w:val="ru-RU"/>
              </w:rPr>
              <w:t xml:space="preserve">Возвышение Македонии. Политика Филиппа </w:t>
            </w:r>
            <w:r>
              <w:rPr>
                <w:sz w:val="24"/>
              </w:rPr>
              <w:t>II</w:t>
            </w:r>
            <w:r w:rsidRPr="00EC7DA0">
              <w:rPr>
                <w:sz w:val="24"/>
                <w:lang w:val="ru-RU"/>
              </w:rPr>
              <w:t>. Главенство Македонии над греческими полисами. Коринфский союз. Александр</w:t>
            </w:r>
            <w:r w:rsidRPr="00EC7DA0">
              <w:rPr>
                <w:spacing w:val="-11"/>
                <w:sz w:val="24"/>
                <w:lang w:val="ru-RU"/>
              </w:rPr>
              <w:t xml:space="preserve"> </w:t>
            </w:r>
            <w:r w:rsidRPr="00EC7DA0">
              <w:rPr>
                <w:sz w:val="24"/>
                <w:lang w:val="ru-RU"/>
              </w:rPr>
              <w:t>Македонский</w:t>
            </w:r>
            <w:r w:rsidRPr="00EC7DA0">
              <w:rPr>
                <w:spacing w:val="-13"/>
                <w:sz w:val="24"/>
                <w:lang w:val="ru-RU"/>
              </w:rPr>
              <w:t xml:space="preserve"> </w:t>
            </w:r>
            <w:r w:rsidRPr="00EC7DA0">
              <w:rPr>
                <w:sz w:val="24"/>
                <w:lang w:val="ru-RU"/>
              </w:rPr>
              <w:t>и</w:t>
            </w:r>
            <w:r w:rsidRPr="00EC7DA0">
              <w:rPr>
                <w:spacing w:val="-10"/>
                <w:sz w:val="24"/>
                <w:lang w:val="ru-RU"/>
              </w:rPr>
              <w:t xml:space="preserve"> </w:t>
            </w:r>
            <w:r w:rsidRPr="00EC7DA0">
              <w:rPr>
                <w:sz w:val="24"/>
                <w:lang w:val="ru-RU"/>
              </w:rPr>
              <w:t>его</w:t>
            </w:r>
            <w:r w:rsidRPr="00EC7DA0">
              <w:rPr>
                <w:spacing w:val="-15"/>
                <w:sz w:val="24"/>
                <w:lang w:val="ru-RU"/>
              </w:rPr>
              <w:t xml:space="preserve"> </w:t>
            </w:r>
            <w:r w:rsidRPr="00EC7DA0">
              <w:rPr>
                <w:sz w:val="24"/>
                <w:lang w:val="ru-RU"/>
              </w:rPr>
              <w:t>завоевания</w:t>
            </w:r>
            <w:r w:rsidRPr="00EC7DA0">
              <w:rPr>
                <w:spacing w:val="-14"/>
                <w:sz w:val="24"/>
                <w:lang w:val="ru-RU"/>
              </w:rPr>
              <w:t xml:space="preserve"> </w:t>
            </w:r>
            <w:r w:rsidRPr="00EC7DA0">
              <w:rPr>
                <w:sz w:val="24"/>
                <w:lang w:val="ru-RU"/>
              </w:rPr>
              <w:t>на</w:t>
            </w:r>
            <w:r w:rsidRPr="00EC7DA0">
              <w:rPr>
                <w:spacing w:val="-15"/>
                <w:sz w:val="24"/>
                <w:lang w:val="ru-RU"/>
              </w:rPr>
              <w:t xml:space="preserve"> </w:t>
            </w:r>
            <w:r w:rsidRPr="00EC7DA0">
              <w:rPr>
                <w:sz w:val="24"/>
                <w:lang w:val="ru-RU"/>
              </w:rPr>
              <w:t>Востоке.</w:t>
            </w:r>
            <w:r w:rsidRPr="00EC7DA0">
              <w:rPr>
                <w:spacing w:val="-13"/>
                <w:sz w:val="24"/>
                <w:lang w:val="ru-RU"/>
              </w:rPr>
              <w:t xml:space="preserve"> </w:t>
            </w:r>
            <w:r w:rsidRPr="00EC7DA0">
              <w:rPr>
                <w:sz w:val="24"/>
                <w:lang w:val="ru-RU"/>
              </w:rPr>
              <w:t xml:space="preserve">Распад державы Александра Македонского. </w:t>
            </w:r>
            <w:r>
              <w:rPr>
                <w:sz w:val="24"/>
              </w:rPr>
              <w:t>Эллинистические государства Востока. Культура эллинистического мира.</w:t>
            </w:r>
          </w:p>
          <w:p w:rsidR="00E4184B" w:rsidRDefault="00EC7DA0">
            <w:pPr>
              <w:pStyle w:val="TableParagraph"/>
              <w:spacing w:before="3"/>
              <w:ind w:left="266"/>
              <w:rPr>
                <w:sz w:val="24"/>
              </w:rPr>
            </w:pPr>
            <w:r>
              <w:rPr>
                <w:spacing w:val="-2"/>
                <w:sz w:val="24"/>
              </w:rPr>
              <w:t>Александрия</w:t>
            </w:r>
            <w:r>
              <w:rPr>
                <w:spacing w:val="5"/>
                <w:sz w:val="24"/>
              </w:rPr>
              <w:t xml:space="preserve"> </w:t>
            </w:r>
            <w:r>
              <w:rPr>
                <w:spacing w:val="-2"/>
                <w:sz w:val="24"/>
              </w:rPr>
              <w:t>Египетская.</w:t>
            </w:r>
          </w:p>
        </w:tc>
      </w:tr>
      <w:tr w:rsidR="00E4184B" w:rsidRPr="005E0866">
        <w:trPr>
          <w:trHeight w:val="1804"/>
        </w:trPr>
        <w:tc>
          <w:tcPr>
            <w:tcW w:w="2492" w:type="dxa"/>
          </w:tcPr>
          <w:p w:rsidR="00E4184B" w:rsidRPr="00EC7DA0" w:rsidRDefault="00E4184B">
            <w:pPr>
              <w:pStyle w:val="TableParagraph"/>
              <w:spacing w:before="1"/>
              <w:rPr>
                <w:sz w:val="30"/>
                <w:lang w:val="ru-RU"/>
              </w:rPr>
            </w:pPr>
          </w:p>
          <w:p w:rsidR="00E4184B" w:rsidRPr="00EC7DA0" w:rsidRDefault="00EC7DA0">
            <w:pPr>
              <w:pStyle w:val="TableParagraph"/>
              <w:spacing w:before="1"/>
              <w:ind w:left="266" w:right="622"/>
              <w:rPr>
                <w:sz w:val="24"/>
                <w:lang w:val="ru-RU"/>
              </w:rPr>
            </w:pPr>
            <w:r w:rsidRPr="00EC7DA0">
              <w:rPr>
                <w:sz w:val="24"/>
                <w:lang w:val="ru-RU"/>
              </w:rPr>
              <w:t xml:space="preserve">Древний Рим. </w:t>
            </w:r>
            <w:r w:rsidRPr="00EC7DA0">
              <w:rPr>
                <w:spacing w:val="-4"/>
                <w:sz w:val="24"/>
                <w:lang w:val="ru-RU"/>
              </w:rPr>
              <w:t xml:space="preserve">Возникновение </w:t>
            </w:r>
            <w:r w:rsidRPr="00EC7DA0">
              <w:rPr>
                <w:spacing w:val="-2"/>
                <w:sz w:val="24"/>
                <w:lang w:val="ru-RU"/>
              </w:rPr>
              <w:t>Римского государства.</w:t>
            </w:r>
          </w:p>
        </w:tc>
        <w:tc>
          <w:tcPr>
            <w:tcW w:w="7169" w:type="dxa"/>
          </w:tcPr>
          <w:p w:rsidR="00E4184B" w:rsidRPr="00EC7DA0" w:rsidRDefault="00EC7DA0">
            <w:pPr>
              <w:pStyle w:val="TableParagraph"/>
              <w:spacing w:before="68"/>
              <w:ind w:left="266"/>
              <w:rPr>
                <w:sz w:val="24"/>
                <w:lang w:val="ru-RU"/>
              </w:rPr>
            </w:pPr>
            <w:r w:rsidRPr="00EC7DA0">
              <w:rPr>
                <w:sz w:val="24"/>
                <w:lang w:val="ru-RU"/>
              </w:rPr>
              <w:t>Природа и население Апеннинского полуострова в древности. Этрусские города-государства. Наследие этрусков. Легенды об основании</w:t>
            </w:r>
            <w:r w:rsidRPr="00EC7DA0">
              <w:rPr>
                <w:spacing w:val="-13"/>
                <w:sz w:val="24"/>
                <w:lang w:val="ru-RU"/>
              </w:rPr>
              <w:t xml:space="preserve"> </w:t>
            </w:r>
            <w:r w:rsidRPr="00EC7DA0">
              <w:rPr>
                <w:sz w:val="24"/>
                <w:lang w:val="ru-RU"/>
              </w:rPr>
              <w:t>Рима.</w:t>
            </w:r>
            <w:r w:rsidRPr="00EC7DA0">
              <w:rPr>
                <w:spacing w:val="-13"/>
                <w:sz w:val="24"/>
                <w:lang w:val="ru-RU"/>
              </w:rPr>
              <w:t xml:space="preserve"> </w:t>
            </w:r>
            <w:r w:rsidRPr="00EC7DA0">
              <w:rPr>
                <w:sz w:val="24"/>
                <w:lang w:val="ru-RU"/>
              </w:rPr>
              <w:t>Рим</w:t>
            </w:r>
            <w:r w:rsidRPr="00EC7DA0">
              <w:rPr>
                <w:spacing w:val="-14"/>
                <w:sz w:val="24"/>
                <w:lang w:val="ru-RU"/>
              </w:rPr>
              <w:t xml:space="preserve"> </w:t>
            </w:r>
            <w:r w:rsidRPr="00EC7DA0">
              <w:rPr>
                <w:sz w:val="24"/>
                <w:lang w:val="ru-RU"/>
              </w:rPr>
              <w:t>эпохи</w:t>
            </w:r>
            <w:r w:rsidRPr="00EC7DA0">
              <w:rPr>
                <w:spacing w:val="-10"/>
                <w:sz w:val="24"/>
                <w:lang w:val="ru-RU"/>
              </w:rPr>
              <w:t xml:space="preserve"> </w:t>
            </w:r>
            <w:r w:rsidRPr="00EC7DA0">
              <w:rPr>
                <w:sz w:val="24"/>
                <w:lang w:val="ru-RU"/>
              </w:rPr>
              <w:t>царей.</w:t>
            </w:r>
            <w:r w:rsidRPr="00EC7DA0">
              <w:rPr>
                <w:spacing w:val="-12"/>
                <w:sz w:val="24"/>
                <w:lang w:val="ru-RU"/>
              </w:rPr>
              <w:t xml:space="preserve"> </w:t>
            </w:r>
            <w:r w:rsidRPr="00EC7DA0">
              <w:rPr>
                <w:sz w:val="24"/>
                <w:lang w:val="ru-RU"/>
              </w:rPr>
              <w:t>Республика</w:t>
            </w:r>
            <w:r w:rsidRPr="00EC7DA0">
              <w:rPr>
                <w:spacing w:val="-15"/>
                <w:sz w:val="24"/>
                <w:lang w:val="ru-RU"/>
              </w:rPr>
              <w:t xml:space="preserve"> </w:t>
            </w:r>
            <w:r w:rsidRPr="00EC7DA0">
              <w:rPr>
                <w:sz w:val="24"/>
                <w:lang w:val="ru-RU"/>
              </w:rPr>
              <w:t>римских</w:t>
            </w:r>
            <w:r w:rsidRPr="00EC7DA0">
              <w:rPr>
                <w:spacing w:val="-15"/>
                <w:sz w:val="24"/>
                <w:lang w:val="ru-RU"/>
              </w:rPr>
              <w:t xml:space="preserve"> </w:t>
            </w:r>
            <w:r w:rsidRPr="00EC7DA0">
              <w:rPr>
                <w:sz w:val="24"/>
                <w:lang w:val="ru-RU"/>
              </w:rPr>
              <w:t>граждан. Патриции и плебеи. Управление и законы. Римское войско.</w:t>
            </w:r>
          </w:p>
          <w:p w:rsidR="00E4184B" w:rsidRPr="00EC7DA0" w:rsidRDefault="00EC7DA0">
            <w:pPr>
              <w:pStyle w:val="TableParagraph"/>
              <w:spacing w:before="8" w:line="237" w:lineRule="auto"/>
              <w:ind w:left="266"/>
              <w:rPr>
                <w:sz w:val="24"/>
                <w:lang w:val="ru-RU"/>
              </w:rPr>
            </w:pPr>
            <w:r w:rsidRPr="00EC7DA0">
              <w:rPr>
                <w:sz w:val="24"/>
                <w:lang w:val="ru-RU"/>
              </w:rPr>
              <w:t>Верования</w:t>
            </w:r>
            <w:r w:rsidRPr="00EC7DA0">
              <w:rPr>
                <w:spacing w:val="-15"/>
                <w:sz w:val="24"/>
                <w:lang w:val="ru-RU"/>
              </w:rPr>
              <w:t xml:space="preserve"> </w:t>
            </w:r>
            <w:r w:rsidRPr="00EC7DA0">
              <w:rPr>
                <w:sz w:val="24"/>
                <w:lang w:val="ru-RU"/>
              </w:rPr>
              <w:t>древних</w:t>
            </w:r>
            <w:r w:rsidRPr="00EC7DA0">
              <w:rPr>
                <w:spacing w:val="-15"/>
                <w:sz w:val="24"/>
                <w:lang w:val="ru-RU"/>
              </w:rPr>
              <w:t xml:space="preserve"> </w:t>
            </w:r>
            <w:r w:rsidRPr="00EC7DA0">
              <w:rPr>
                <w:sz w:val="24"/>
                <w:lang w:val="ru-RU"/>
              </w:rPr>
              <w:t>римлян.</w:t>
            </w:r>
            <w:r w:rsidRPr="00EC7DA0">
              <w:rPr>
                <w:spacing w:val="-15"/>
                <w:sz w:val="24"/>
                <w:lang w:val="ru-RU"/>
              </w:rPr>
              <w:t xml:space="preserve"> </w:t>
            </w:r>
            <w:r w:rsidRPr="00EC7DA0">
              <w:rPr>
                <w:sz w:val="24"/>
                <w:lang w:val="ru-RU"/>
              </w:rPr>
              <w:t>Боги.</w:t>
            </w:r>
            <w:r w:rsidRPr="00EC7DA0">
              <w:rPr>
                <w:spacing w:val="-14"/>
                <w:sz w:val="24"/>
                <w:lang w:val="ru-RU"/>
              </w:rPr>
              <w:t xml:space="preserve"> </w:t>
            </w:r>
            <w:r w:rsidRPr="00EC7DA0">
              <w:rPr>
                <w:sz w:val="24"/>
                <w:lang w:val="ru-RU"/>
              </w:rPr>
              <w:t>Жрецы.</w:t>
            </w:r>
            <w:r w:rsidRPr="00EC7DA0">
              <w:rPr>
                <w:spacing w:val="-13"/>
                <w:sz w:val="24"/>
                <w:lang w:val="ru-RU"/>
              </w:rPr>
              <w:t xml:space="preserve"> </w:t>
            </w:r>
            <w:r w:rsidRPr="00EC7DA0">
              <w:rPr>
                <w:sz w:val="24"/>
                <w:lang w:val="ru-RU"/>
              </w:rPr>
              <w:t>Завоевание</w:t>
            </w:r>
            <w:r w:rsidRPr="00EC7DA0">
              <w:rPr>
                <w:spacing w:val="-14"/>
                <w:sz w:val="24"/>
                <w:lang w:val="ru-RU"/>
              </w:rPr>
              <w:t xml:space="preserve"> </w:t>
            </w:r>
            <w:r w:rsidRPr="00EC7DA0">
              <w:rPr>
                <w:sz w:val="24"/>
                <w:lang w:val="ru-RU"/>
              </w:rPr>
              <w:t xml:space="preserve">Римом </w:t>
            </w:r>
            <w:r w:rsidRPr="00EC7DA0">
              <w:rPr>
                <w:spacing w:val="-2"/>
                <w:sz w:val="24"/>
                <w:lang w:val="ru-RU"/>
              </w:rPr>
              <w:t>Италии.</w:t>
            </w:r>
          </w:p>
        </w:tc>
      </w:tr>
      <w:tr w:rsidR="00E4184B">
        <w:trPr>
          <w:trHeight w:val="984"/>
        </w:trPr>
        <w:tc>
          <w:tcPr>
            <w:tcW w:w="2492" w:type="dxa"/>
          </w:tcPr>
          <w:p w:rsidR="00E4184B" w:rsidRDefault="00EC7DA0">
            <w:pPr>
              <w:pStyle w:val="TableParagraph"/>
              <w:spacing w:before="207" w:line="242" w:lineRule="auto"/>
              <w:ind w:left="266" w:right="904"/>
              <w:rPr>
                <w:sz w:val="24"/>
              </w:rPr>
            </w:pPr>
            <w:r>
              <w:rPr>
                <w:spacing w:val="-2"/>
                <w:sz w:val="24"/>
              </w:rPr>
              <w:t xml:space="preserve">Римские </w:t>
            </w:r>
            <w:r>
              <w:rPr>
                <w:sz w:val="24"/>
              </w:rPr>
              <w:t>завоевания</w:t>
            </w:r>
            <w:r>
              <w:rPr>
                <w:spacing w:val="-15"/>
                <w:sz w:val="24"/>
              </w:rPr>
              <w:t xml:space="preserve"> </w:t>
            </w:r>
            <w:r>
              <w:rPr>
                <w:sz w:val="24"/>
              </w:rPr>
              <w:t>в</w:t>
            </w:r>
          </w:p>
        </w:tc>
        <w:tc>
          <w:tcPr>
            <w:tcW w:w="7169" w:type="dxa"/>
          </w:tcPr>
          <w:p w:rsidR="00E4184B" w:rsidRDefault="00EC7DA0">
            <w:pPr>
              <w:pStyle w:val="TableParagraph"/>
              <w:spacing w:before="73" w:line="242" w:lineRule="auto"/>
              <w:ind w:left="266" w:right="1215"/>
              <w:jc w:val="both"/>
              <w:rPr>
                <w:sz w:val="24"/>
              </w:rPr>
            </w:pPr>
            <w:r w:rsidRPr="00EC7DA0">
              <w:rPr>
                <w:sz w:val="24"/>
                <w:lang w:val="ru-RU"/>
              </w:rPr>
              <w:t>Войны Рима с Карфагеном. Ганнибал; битва при Каннах. Поражение Карфагена. Установление господства</w:t>
            </w:r>
            <w:r w:rsidRPr="00EC7DA0">
              <w:rPr>
                <w:spacing w:val="78"/>
                <w:sz w:val="24"/>
                <w:lang w:val="ru-RU"/>
              </w:rPr>
              <w:t xml:space="preserve">  </w:t>
            </w:r>
            <w:r w:rsidRPr="00EC7DA0">
              <w:rPr>
                <w:sz w:val="24"/>
                <w:lang w:val="ru-RU"/>
              </w:rPr>
              <w:t>Рима</w:t>
            </w:r>
            <w:r w:rsidRPr="00EC7DA0">
              <w:rPr>
                <w:spacing w:val="79"/>
                <w:sz w:val="24"/>
                <w:lang w:val="ru-RU"/>
              </w:rPr>
              <w:t xml:space="preserve">  </w:t>
            </w:r>
            <w:r w:rsidRPr="00EC7DA0">
              <w:rPr>
                <w:sz w:val="24"/>
                <w:lang w:val="ru-RU"/>
              </w:rPr>
              <w:t>в</w:t>
            </w:r>
            <w:r w:rsidRPr="00EC7DA0">
              <w:rPr>
                <w:spacing w:val="78"/>
                <w:sz w:val="24"/>
                <w:lang w:val="ru-RU"/>
              </w:rPr>
              <w:t xml:space="preserve">  </w:t>
            </w:r>
            <w:r w:rsidRPr="00EC7DA0">
              <w:rPr>
                <w:sz w:val="24"/>
                <w:lang w:val="ru-RU"/>
              </w:rPr>
              <w:t>Средиземноморье.</w:t>
            </w:r>
            <w:r w:rsidRPr="00EC7DA0">
              <w:rPr>
                <w:spacing w:val="78"/>
                <w:sz w:val="24"/>
                <w:lang w:val="ru-RU"/>
              </w:rPr>
              <w:t xml:space="preserve">  </w:t>
            </w:r>
            <w:r>
              <w:rPr>
                <w:spacing w:val="-2"/>
                <w:sz w:val="24"/>
              </w:rPr>
              <w:t>Римские</w:t>
            </w:r>
          </w:p>
        </w:tc>
      </w:tr>
    </w:tbl>
    <w:p w:rsidR="00E4184B" w:rsidRDefault="00E4184B">
      <w:pPr>
        <w:spacing w:line="242" w:lineRule="auto"/>
        <w:jc w:val="both"/>
        <w:rPr>
          <w:sz w:val="24"/>
        </w:rPr>
        <w:sectPr w:rsidR="00E4184B" w:rsidSect="005E0866">
          <w:type w:val="continuous"/>
          <w:pgSz w:w="11910" w:h="16840"/>
          <w:pgMar w:top="1100" w:right="0" w:bottom="22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92"/>
        <w:gridCol w:w="7169"/>
      </w:tblGrid>
      <w:tr w:rsidR="00E4184B">
        <w:trPr>
          <w:trHeight w:val="983"/>
        </w:trPr>
        <w:tc>
          <w:tcPr>
            <w:tcW w:w="2492" w:type="dxa"/>
          </w:tcPr>
          <w:p w:rsidR="00E4184B" w:rsidRDefault="00EC7DA0">
            <w:pPr>
              <w:pStyle w:val="TableParagraph"/>
              <w:spacing w:line="268" w:lineRule="exact"/>
              <w:ind w:left="266"/>
              <w:rPr>
                <w:sz w:val="24"/>
              </w:rPr>
            </w:pPr>
            <w:r>
              <w:rPr>
                <w:spacing w:val="-2"/>
                <w:sz w:val="24"/>
              </w:rPr>
              <w:lastRenderedPageBreak/>
              <w:t>Средиземноморье.</w:t>
            </w:r>
          </w:p>
        </w:tc>
        <w:tc>
          <w:tcPr>
            <w:tcW w:w="7169" w:type="dxa"/>
          </w:tcPr>
          <w:p w:rsidR="00E4184B" w:rsidRDefault="00EC7DA0">
            <w:pPr>
              <w:pStyle w:val="TableParagraph"/>
              <w:spacing w:line="272" w:lineRule="exact"/>
              <w:ind w:left="266"/>
              <w:rPr>
                <w:sz w:val="24"/>
              </w:rPr>
            </w:pPr>
            <w:r>
              <w:rPr>
                <w:spacing w:val="-2"/>
                <w:sz w:val="24"/>
              </w:rPr>
              <w:t>провинции.</w:t>
            </w:r>
          </w:p>
        </w:tc>
      </w:tr>
      <w:tr w:rsidR="00E4184B">
        <w:trPr>
          <w:trHeight w:val="422"/>
        </w:trPr>
        <w:tc>
          <w:tcPr>
            <w:tcW w:w="2492" w:type="dxa"/>
            <w:tcBorders>
              <w:bottom w:val="single" w:sz="12" w:space="0" w:color="000000"/>
            </w:tcBorders>
          </w:tcPr>
          <w:p w:rsidR="00E4184B" w:rsidRDefault="00EC7DA0">
            <w:pPr>
              <w:pStyle w:val="TableParagraph"/>
              <w:spacing w:before="68"/>
              <w:ind w:left="266"/>
              <w:rPr>
                <w:sz w:val="24"/>
              </w:rPr>
            </w:pPr>
            <w:r>
              <w:rPr>
                <w:sz w:val="24"/>
              </w:rPr>
              <w:t>Поздняя</w:t>
            </w:r>
            <w:r>
              <w:rPr>
                <w:spacing w:val="-11"/>
                <w:sz w:val="24"/>
              </w:rPr>
              <w:t xml:space="preserve"> </w:t>
            </w:r>
            <w:r>
              <w:rPr>
                <w:spacing w:val="-2"/>
                <w:sz w:val="24"/>
              </w:rPr>
              <w:t>Римская</w:t>
            </w:r>
          </w:p>
        </w:tc>
        <w:tc>
          <w:tcPr>
            <w:tcW w:w="7169" w:type="dxa"/>
            <w:tcBorders>
              <w:bottom w:val="single" w:sz="12" w:space="0" w:color="000000"/>
            </w:tcBorders>
          </w:tcPr>
          <w:p w:rsidR="00E4184B" w:rsidRDefault="00EC7DA0">
            <w:pPr>
              <w:pStyle w:val="TableParagraph"/>
              <w:spacing w:before="68"/>
              <w:ind w:left="266"/>
              <w:rPr>
                <w:sz w:val="24"/>
              </w:rPr>
            </w:pPr>
            <w:r w:rsidRPr="00EC7DA0">
              <w:rPr>
                <w:sz w:val="24"/>
                <w:lang w:val="ru-RU"/>
              </w:rPr>
              <w:t>Подъем</w:t>
            </w:r>
            <w:r w:rsidRPr="00EC7DA0">
              <w:rPr>
                <w:spacing w:val="-13"/>
                <w:sz w:val="24"/>
                <w:lang w:val="ru-RU"/>
              </w:rPr>
              <w:t xml:space="preserve"> </w:t>
            </w:r>
            <w:r w:rsidRPr="00EC7DA0">
              <w:rPr>
                <w:sz w:val="24"/>
                <w:lang w:val="ru-RU"/>
              </w:rPr>
              <w:t>сельского</w:t>
            </w:r>
            <w:r w:rsidRPr="00EC7DA0">
              <w:rPr>
                <w:spacing w:val="-10"/>
                <w:sz w:val="24"/>
                <w:lang w:val="ru-RU"/>
              </w:rPr>
              <w:t xml:space="preserve"> </w:t>
            </w:r>
            <w:r w:rsidRPr="00EC7DA0">
              <w:rPr>
                <w:sz w:val="24"/>
                <w:lang w:val="ru-RU"/>
              </w:rPr>
              <w:t>хозяйства.</w:t>
            </w:r>
            <w:r w:rsidRPr="00EC7DA0">
              <w:rPr>
                <w:spacing w:val="-7"/>
                <w:sz w:val="24"/>
                <w:lang w:val="ru-RU"/>
              </w:rPr>
              <w:t xml:space="preserve"> </w:t>
            </w:r>
            <w:r w:rsidRPr="00EC7DA0">
              <w:rPr>
                <w:sz w:val="24"/>
                <w:lang w:val="ru-RU"/>
              </w:rPr>
              <w:t>Латифундии.</w:t>
            </w:r>
            <w:r w:rsidRPr="00EC7DA0">
              <w:rPr>
                <w:spacing w:val="-7"/>
                <w:sz w:val="24"/>
                <w:lang w:val="ru-RU"/>
              </w:rPr>
              <w:t xml:space="preserve"> </w:t>
            </w:r>
            <w:r w:rsidRPr="00EC7DA0">
              <w:rPr>
                <w:sz w:val="24"/>
                <w:lang w:val="ru-RU"/>
              </w:rPr>
              <w:t>Рабство.</w:t>
            </w:r>
            <w:r w:rsidRPr="00EC7DA0">
              <w:rPr>
                <w:spacing w:val="-11"/>
                <w:sz w:val="24"/>
                <w:lang w:val="ru-RU"/>
              </w:rPr>
              <w:t xml:space="preserve"> </w:t>
            </w:r>
            <w:r>
              <w:rPr>
                <w:sz w:val="24"/>
              </w:rPr>
              <w:t>Борьба</w:t>
            </w:r>
            <w:r>
              <w:rPr>
                <w:spacing w:val="-14"/>
                <w:sz w:val="24"/>
              </w:rPr>
              <w:t xml:space="preserve"> </w:t>
            </w:r>
            <w:r>
              <w:rPr>
                <w:spacing w:val="-5"/>
                <w:sz w:val="24"/>
              </w:rPr>
              <w:t>за</w:t>
            </w:r>
          </w:p>
        </w:tc>
      </w:tr>
      <w:tr w:rsidR="00E4184B">
        <w:trPr>
          <w:trHeight w:val="1809"/>
        </w:trPr>
        <w:tc>
          <w:tcPr>
            <w:tcW w:w="2492" w:type="dxa"/>
            <w:tcBorders>
              <w:top w:val="single" w:sz="12" w:space="0" w:color="000000"/>
            </w:tcBorders>
          </w:tcPr>
          <w:p w:rsidR="00E4184B" w:rsidRDefault="00EC7DA0">
            <w:pPr>
              <w:pStyle w:val="TableParagraph"/>
              <w:spacing w:before="75" w:line="237" w:lineRule="auto"/>
              <w:ind w:left="266" w:right="622"/>
              <w:rPr>
                <w:sz w:val="24"/>
              </w:rPr>
            </w:pPr>
            <w:r>
              <w:rPr>
                <w:spacing w:val="-2"/>
                <w:sz w:val="24"/>
              </w:rPr>
              <w:t>республика. Гражданские войны.</w:t>
            </w:r>
          </w:p>
        </w:tc>
        <w:tc>
          <w:tcPr>
            <w:tcW w:w="7169" w:type="dxa"/>
            <w:tcBorders>
              <w:top w:val="single" w:sz="12" w:space="0" w:color="000000"/>
            </w:tcBorders>
          </w:tcPr>
          <w:p w:rsidR="00E4184B" w:rsidRDefault="00EC7DA0">
            <w:pPr>
              <w:pStyle w:val="TableParagraph"/>
              <w:spacing w:before="73"/>
              <w:ind w:left="266" w:right="339"/>
              <w:rPr>
                <w:sz w:val="24"/>
              </w:rPr>
            </w:pPr>
            <w:r w:rsidRPr="00EC7DA0">
              <w:rPr>
                <w:sz w:val="24"/>
                <w:lang w:val="ru-RU"/>
              </w:rPr>
              <w:t>аграрную реформу. Деятельность братьев Гракхов: проекты реформ, мероприятия, итоги. Гражданская война и установление</w:t>
            </w:r>
            <w:r w:rsidRPr="00EC7DA0">
              <w:rPr>
                <w:spacing w:val="-11"/>
                <w:sz w:val="24"/>
                <w:lang w:val="ru-RU"/>
              </w:rPr>
              <w:t xml:space="preserve"> </w:t>
            </w:r>
            <w:r w:rsidRPr="00EC7DA0">
              <w:rPr>
                <w:sz w:val="24"/>
                <w:lang w:val="ru-RU"/>
              </w:rPr>
              <w:t>диктатуры</w:t>
            </w:r>
            <w:r w:rsidRPr="00EC7DA0">
              <w:rPr>
                <w:spacing w:val="-9"/>
                <w:sz w:val="24"/>
                <w:lang w:val="ru-RU"/>
              </w:rPr>
              <w:t xml:space="preserve"> </w:t>
            </w:r>
            <w:r w:rsidRPr="00EC7DA0">
              <w:rPr>
                <w:sz w:val="24"/>
                <w:lang w:val="ru-RU"/>
              </w:rPr>
              <w:t>Суллы.</w:t>
            </w:r>
            <w:r w:rsidRPr="00EC7DA0">
              <w:rPr>
                <w:spacing w:val="-8"/>
                <w:sz w:val="24"/>
                <w:lang w:val="ru-RU"/>
              </w:rPr>
              <w:t xml:space="preserve"> </w:t>
            </w:r>
            <w:r w:rsidRPr="00EC7DA0">
              <w:rPr>
                <w:sz w:val="24"/>
                <w:lang w:val="ru-RU"/>
              </w:rPr>
              <w:t>Восстание</w:t>
            </w:r>
            <w:r w:rsidRPr="00EC7DA0">
              <w:rPr>
                <w:spacing w:val="-11"/>
                <w:sz w:val="24"/>
                <w:lang w:val="ru-RU"/>
              </w:rPr>
              <w:t xml:space="preserve"> </w:t>
            </w:r>
            <w:r w:rsidRPr="00EC7DA0">
              <w:rPr>
                <w:sz w:val="24"/>
                <w:lang w:val="ru-RU"/>
              </w:rPr>
              <w:t>Спартака.</w:t>
            </w:r>
            <w:r w:rsidRPr="00EC7DA0">
              <w:rPr>
                <w:spacing w:val="-8"/>
                <w:sz w:val="24"/>
                <w:lang w:val="ru-RU"/>
              </w:rPr>
              <w:t xml:space="preserve"> </w:t>
            </w:r>
            <w:r w:rsidRPr="00EC7DA0">
              <w:rPr>
                <w:sz w:val="24"/>
                <w:lang w:val="ru-RU"/>
              </w:rPr>
              <w:t>Участие армии в гражданских войнах. Первый триумвират. Гай Юлий Цезарь:</w:t>
            </w:r>
            <w:r w:rsidRPr="00EC7DA0">
              <w:rPr>
                <w:spacing w:val="-15"/>
                <w:sz w:val="24"/>
                <w:lang w:val="ru-RU"/>
              </w:rPr>
              <w:t xml:space="preserve"> </w:t>
            </w:r>
            <w:r w:rsidRPr="00EC7DA0">
              <w:rPr>
                <w:sz w:val="24"/>
                <w:lang w:val="ru-RU"/>
              </w:rPr>
              <w:t>путь</w:t>
            </w:r>
            <w:r w:rsidRPr="00EC7DA0">
              <w:rPr>
                <w:spacing w:val="-6"/>
                <w:sz w:val="24"/>
                <w:lang w:val="ru-RU"/>
              </w:rPr>
              <w:t xml:space="preserve"> </w:t>
            </w:r>
            <w:r w:rsidRPr="00EC7DA0">
              <w:rPr>
                <w:sz w:val="24"/>
                <w:lang w:val="ru-RU"/>
              </w:rPr>
              <w:t>к</w:t>
            </w:r>
            <w:r w:rsidRPr="00EC7DA0">
              <w:rPr>
                <w:spacing w:val="-7"/>
                <w:sz w:val="24"/>
                <w:lang w:val="ru-RU"/>
              </w:rPr>
              <w:t xml:space="preserve"> </w:t>
            </w:r>
            <w:r w:rsidRPr="00EC7DA0">
              <w:rPr>
                <w:sz w:val="24"/>
                <w:lang w:val="ru-RU"/>
              </w:rPr>
              <w:t>власти,</w:t>
            </w:r>
            <w:r w:rsidRPr="00EC7DA0">
              <w:rPr>
                <w:spacing w:val="-4"/>
                <w:sz w:val="24"/>
                <w:lang w:val="ru-RU"/>
              </w:rPr>
              <w:t xml:space="preserve"> </w:t>
            </w:r>
            <w:r w:rsidRPr="00EC7DA0">
              <w:rPr>
                <w:sz w:val="24"/>
                <w:lang w:val="ru-RU"/>
              </w:rPr>
              <w:t>диктатура.</w:t>
            </w:r>
            <w:r w:rsidRPr="00EC7DA0">
              <w:rPr>
                <w:spacing w:val="-4"/>
                <w:sz w:val="24"/>
                <w:lang w:val="ru-RU"/>
              </w:rPr>
              <w:t xml:space="preserve"> </w:t>
            </w:r>
            <w:r w:rsidRPr="00EC7DA0">
              <w:rPr>
                <w:sz w:val="24"/>
                <w:lang w:val="ru-RU"/>
              </w:rPr>
              <w:t>Борьба</w:t>
            </w:r>
            <w:r w:rsidRPr="00EC7DA0">
              <w:rPr>
                <w:spacing w:val="-6"/>
                <w:sz w:val="24"/>
                <w:lang w:val="ru-RU"/>
              </w:rPr>
              <w:t xml:space="preserve"> </w:t>
            </w:r>
            <w:r w:rsidRPr="00EC7DA0">
              <w:rPr>
                <w:sz w:val="24"/>
                <w:lang w:val="ru-RU"/>
              </w:rPr>
              <w:t>между</w:t>
            </w:r>
            <w:r w:rsidRPr="00EC7DA0">
              <w:rPr>
                <w:spacing w:val="-9"/>
                <w:sz w:val="24"/>
                <w:lang w:val="ru-RU"/>
              </w:rPr>
              <w:t xml:space="preserve"> </w:t>
            </w:r>
            <w:r w:rsidRPr="00EC7DA0">
              <w:rPr>
                <w:sz w:val="24"/>
                <w:lang w:val="ru-RU"/>
              </w:rPr>
              <w:t xml:space="preserve">наследниками Цезаря. </w:t>
            </w:r>
            <w:r>
              <w:rPr>
                <w:sz w:val="24"/>
              </w:rPr>
              <w:t>Победа Октавиана.</w:t>
            </w:r>
          </w:p>
        </w:tc>
      </w:tr>
      <w:tr w:rsidR="00E4184B">
        <w:trPr>
          <w:trHeight w:val="2558"/>
        </w:trPr>
        <w:tc>
          <w:tcPr>
            <w:tcW w:w="2492"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8"/>
              <w:rPr>
                <w:sz w:val="25"/>
                <w:lang w:val="ru-RU"/>
              </w:rPr>
            </w:pPr>
          </w:p>
          <w:p w:rsidR="00E4184B" w:rsidRPr="00EC7DA0" w:rsidRDefault="00EC7DA0">
            <w:pPr>
              <w:pStyle w:val="TableParagraph"/>
              <w:ind w:left="266" w:right="1217"/>
              <w:rPr>
                <w:sz w:val="24"/>
                <w:lang w:val="ru-RU"/>
              </w:rPr>
            </w:pPr>
            <w:r w:rsidRPr="00EC7DA0">
              <w:rPr>
                <w:sz w:val="24"/>
                <w:lang w:val="ru-RU"/>
              </w:rPr>
              <w:t>Расцвет</w:t>
            </w:r>
            <w:r w:rsidRPr="00EC7DA0">
              <w:rPr>
                <w:spacing w:val="-15"/>
                <w:sz w:val="24"/>
                <w:lang w:val="ru-RU"/>
              </w:rPr>
              <w:t xml:space="preserve"> </w:t>
            </w:r>
            <w:r w:rsidRPr="00EC7DA0">
              <w:rPr>
                <w:sz w:val="24"/>
                <w:lang w:val="ru-RU"/>
              </w:rPr>
              <w:t xml:space="preserve">и </w:t>
            </w:r>
            <w:r w:rsidRPr="00EC7DA0">
              <w:rPr>
                <w:spacing w:val="-2"/>
                <w:sz w:val="24"/>
                <w:lang w:val="ru-RU"/>
              </w:rPr>
              <w:t>падение Римской империи.</w:t>
            </w:r>
          </w:p>
        </w:tc>
        <w:tc>
          <w:tcPr>
            <w:tcW w:w="7169" w:type="dxa"/>
          </w:tcPr>
          <w:p w:rsidR="00E4184B" w:rsidRDefault="00EC7DA0">
            <w:pPr>
              <w:pStyle w:val="TableParagraph"/>
              <w:spacing w:before="68"/>
              <w:ind w:left="266" w:right="339"/>
              <w:rPr>
                <w:sz w:val="24"/>
              </w:rPr>
            </w:pPr>
            <w:r w:rsidRPr="00EC7DA0">
              <w:rPr>
                <w:sz w:val="24"/>
                <w:lang w:val="ru-RU"/>
              </w:rPr>
              <w:t>Установление императорской власти. Октавиан Август. Императоры</w:t>
            </w:r>
            <w:r w:rsidRPr="00EC7DA0">
              <w:rPr>
                <w:spacing w:val="-4"/>
                <w:sz w:val="24"/>
                <w:lang w:val="ru-RU"/>
              </w:rPr>
              <w:t xml:space="preserve"> </w:t>
            </w:r>
            <w:r w:rsidRPr="00EC7DA0">
              <w:rPr>
                <w:sz w:val="24"/>
                <w:lang w:val="ru-RU"/>
              </w:rPr>
              <w:t>Рима:</w:t>
            </w:r>
            <w:r w:rsidRPr="00EC7DA0">
              <w:rPr>
                <w:spacing w:val="-8"/>
                <w:sz w:val="24"/>
                <w:lang w:val="ru-RU"/>
              </w:rPr>
              <w:t xml:space="preserve"> </w:t>
            </w:r>
            <w:r w:rsidRPr="00EC7DA0">
              <w:rPr>
                <w:sz w:val="24"/>
                <w:lang w:val="ru-RU"/>
              </w:rPr>
              <w:t>завоеватели</w:t>
            </w:r>
            <w:r w:rsidRPr="00EC7DA0">
              <w:rPr>
                <w:spacing w:val="-8"/>
                <w:sz w:val="24"/>
                <w:lang w:val="ru-RU"/>
              </w:rPr>
              <w:t xml:space="preserve"> </w:t>
            </w:r>
            <w:r w:rsidRPr="00EC7DA0">
              <w:rPr>
                <w:sz w:val="24"/>
                <w:lang w:val="ru-RU"/>
              </w:rPr>
              <w:t>и</w:t>
            </w:r>
            <w:r w:rsidRPr="00EC7DA0">
              <w:rPr>
                <w:spacing w:val="-8"/>
                <w:sz w:val="24"/>
                <w:lang w:val="ru-RU"/>
              </w:rPr>
              <w:t xml:space="preserve"> </w:t>
            </w:r>
            <w:r w:rsidRPr="00EC7DA0">
              <w:rPr>
                <w:sz w:val="24"/>
                <w:lang w:val="ru-RU"/>
              </w:rPr>
              <w:t>правители.</w:t>
            </w:r>
            <w:r w:rsidRPr="00EC7DA0">
              <w:rPr>
                <w:spacing w:val="-8"/>
                <w:sz w:val="24"/>
                <w:lang w:val="ru-RU"/>
              </w:rPr>
              <w:t xml:space="preserve"> </w:t>
            </w:r>
            <w:r w:rsidRPr="00EC7DA0">
              <w:rPr>
                <w:sz w:val="24"/>
                <w:lang w:val="ru-RU"/>
              </w:rPr>
              <w:t>Римская</w:t>
            </w:r>
            <w:r w:rsidRPr="00EC7DA0">
              <w:rPr>
                <w:spacing w:val="-5"/>
                <w:sz w:val="24"/>
                <w:lang w:val="ru-RU"/>
              </w:rPr>
              <w:t xml:space="preserve"> </w:t>
            </w:r>
            <w:r w:rsidRPr="00EC7DA0">
              <w:rPr>
                <w:sz w:val="24"/>
                <w:lang w:val="ru-RU"/>
              </w:rPr>
              <w:t xml:space="preserve">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sz w:val="24"/>
              </w:rPr>
              <w:t>I</w:t>
            </w:r>
            <w:r w:rsidRPr="00EC7DA0">
              <w:rPr>
                <w:sz w:val="24"/>
                <w:lang w:val="ru-RU"/>
              </w:rPr>
              <w:t xml:space="preserve">, перенос столицы в Константинополь. Разделение Римской империи на Западную и Восточную части. Начало Великого переселения народов. </w:t>
            </w:r>
            <w:r>
              <w:rPr>
                <w:sz w:val="24"/>
              </w:rPr>
              <w:t>Рим и варвары. Падение Западной</w:t>
            </w:r>
          </w:p>
          <w:p w:rsidR="00E4184B" w:rsidRDefault="00EC7DA0">
            <w:pPr>
              <w:pStyle w:val="TableParagraph"/>
              <w:spacing w:before="1" w:line="261" w:lineRule="exact"/>
              <w:ind w:left="266"/>
              <w:rPr>
                <w:sz w:val="24"/>
              </w:rPr>
            </w:pPr>
            <w:r>
              <w:rPr>
                <w:sz w:val="24"/>
              </w:rPr>
              <w:t>Римской</w:t>
            </w:r>
            <w:r>
              <w:rPr>
                <w:spacing w:val="1"/>
                <w:sz w:val="24"/>
              </w:rPr>
              <w:t xml:space="preserve"> </w:t>
            </w:r>
            <w:r>
              <w:rPr>
                <w:spacing w:val="-2"/>
                <w:sz w:val="24"/>
              </w:rPr>
              <w:t>империи.</w:t>
            </w:r>
          </w:p>
        </w:tc>
      </w:tr>
      <w:tr w:rsidR="00E4184B">
        <w:trPr>
          <w:trHeight w:val="974"/>
        </w:trPr>
        <w:tc>
          <w:tcPr>
            <w:tcW w:w="2492" w:type="dxa"/>
          </w:tcPr>
          <w:p w:rsidR="00E4184B" w:rsidRDefault="00EC7DA0">
            <w:pPr>
              <w:pStyle w:val="TableParagraph"/>
              <w:spacing w:before="203" w:line="242" w:lineRule="auto"/>
              <w:ind w:left="266" w:right="608"/>
              <w:rPr>
                <w:sz w:val="24"/>
              </w:rPr>
            </w:pPr>
            <w:r>
              <w:rPr>
                <w:spacing w:val="-2"/>
                <w:sz w:val="24"/>
              </w:rPr>
              <w:t xml:space="preserve">Культура </w:t>
            </w:r>
            <w:r>
              <w:rPr>
                <w:sz w:val="24"/>
              </w:rPr>
              <w:t>Древнего</w:t>
            </w:r>
            <w:r>
              <w:rPr>
                <w:spacing w:val="-15"/>
                <w:sz w:val="24"/>
              </w:rPr>
              <w:t xml:space="preserve"> </w:t>
            </w:r>
            <w:r>
              <w:rPr>
                <w:sz w:val="24"/>
              </w:rPr>
              <w:t>Рима.</w:t>
            </w:r>
          </w:p>
        </w:tc>
        <w:tc>
          <w:tcPr>
            <w:tcW w:w="7169" w:type="dxa"/>
          </w:tcPr>
          <w:p w:rsidR="00E4184B" w:rsidRDefault="00EC7DA0">
            <w:pPr>
              <w:pStyle w:val="TableParagraph"/>
              <w:spacing w:before="68"/>
              <w:ind w:left="266"/>
              <w:rPr>
                <w:sz w:val="24"/>
              </w:rPr>
            </w:pPr>
            <w:r w:rsidRPr="00EC7DA0">
              <w:rPr>
                <w:sz w:val="24"/>
                <w:lang w:val="ru-RU"/>
              </w:rPr>
              <w:t>Римская</w:t>
            </w:r>
            <w:r w:rsidRPr="00EC7DA0">
              <w:rPr>
                <w:spacing w:val="-15"/>
                <w:sz w:val="24"/>
                <w:lang w:val="ru-RU"/>
              </w:rPr>
              <w:t xml:space="preserve"> </w:t>
            </w:r>
            <w:r w:rsidRPr="00EC7DA0">
              <w:rPr>
                <w:sz w:val="24"/>
                <w:lang w:val="ru-RU"/>
              </w:rPr>
              <w:t>литература,</w:t>
            </w:r>
            <w:r w:rsidRPr="00EC7DA0">
              <w:rPr>
                <w:spacing w:val="-10"/>
                <w:sz w:val="24"/>
                <w:lang w:val="ru-RU"/>
              </w:rPr>
              <w:t xml:space="preserve"> </w:t>
            </w:r>
            <w:r w:rsidRPr="00EC7DA0">
              <w:rPr>
                <w:sz w:val="24"/>
                <w:lang w:val="ru-RU"/>
              </w:rPr>
              <w:t>"золотой</w:t>
            </w:r>
            <w:r w:rsidRPr="00EC7DA0">
              <w:rPr>
                <w:spacing w:val="-15"/>
                <w:sz w:val="24"/>
                <w:lang w:val="ru-RU"/>
              </w:rPr>
              <w:t xml:space="preserve"> </w:t>
            </w:r>
            <w:r w:rsidRPr="00EC7DA0">
              <w:rPr>
                <w:sz w:val="24"/>
                <w:lang w:val="ru-RU"/>
              </w:rPr>
              <w:t>век"</w:t>
            </w:r>
            <w:r w:rsidRPr="00EC7DA0">
              <w:rPr>
                <w:spacing w:val="-15"/>
                <w:sz w:val="24"/>
                <w:lang w:val="ru-RU"/>
              </w:rPr>
              <w:t xml:space="preserve"> </w:t>
            </w:r>
            <w:r w:rsidRPr="00EC7DA0">
              <w:rPr>
                <w:sz w:val="24"/>
                <w:lang w:val="ru-RU"/>
              </w:rPr>
              <w:t>поэзии.</w:t>
            </w:r>
            <w:r w:rsidRPr="00EC7DA0">
              <w:rPr>
                <w:spacing w:val="-12"/>
                <w:sz w:val="24"/>
                <w:lang w:val="ru-RU"/>
              </w:rPr>
              <w:t xml:space="preserve"> </w:t>
            </w:r>
            <w:r w:rsidRPr="00EC7DA0">
              <w:rPr>
                <w:sz w:val="24"/>
                <w:lang w:val="ru-RU"/>
              </w:rPr>
              <w:t>Ораторское</w:t>
            </w:r>
            <w:r w:rsidRPr="00EC7DA0">
              <w:rPr>
                <w:spacing w:val="-15"/>
                <w:sz w:val="24"/>
                <w:lang w:val="ru-RU"/>
              </w:rPr>
              <w:t xml:space="preserve"> </w:t>
            </w:r>
            <w:r w:rsidRPr="00EC7DA0">
              <w:rPr>
                <w:sz w:val="24"/>
                <w:lang w:val="ru-RU"/>
              </w:rPr>
              <w:t xml:space="preserve">искусство; Цицерон. Развитие наук. </w:t>
            </w:r>
            <w:r>
              <w:rPr>
                <w:sz w:val="24"/>
              </w:rPr>
              <w:t>Римские историки. Искусство Древнего Рима: архитектура, скульптура. Пантеон.</w:t>
            </w:r>
          </w:p>
        </w:tc>
      </w:tr>
      <w:tr w:rsidR="00E4184B" w:rsidRPr="005E0866">
        <w:trPr>
          <w:trHeight w:val="628"/>
        </w:trPr>
        <w:tc>
          <w:tcPr>
            <w:tcW w:w="2492" w:type="dxa"/>
          </w:tcPr>
          <w:p w:rsidR="00E4184B" w:rsidRDefault="00EC7DA0">
            <w:pPr>
              <w:pStyle w:val="TableParagraph"/>
              <w:spacing w:before="68"/>
              <w:ind w:left="266"/>
              <w:rPr>
                <w:sz w:val="24"/>
              </w:rPr>
            </w:pPr>
            <w:r>
              <w:rPr>
                <w:spacing w:val="-2"/>
                <w:sz w:val="24"/>
              </w:rPr>
              <w:t>Обобщение.</w:t>
            </w:r>
          </w:p>
        </w:tc>
        <w:tc>
          <w:tcPr>
            <w:tcW w:w="7169" w:type="dxa"/>
          </w:tcPr>
          <w:p w:rsidR="00E4184B" w:rsidRPr="00EC7DA0" w:rsidRDefault="00EC7DA0">
            <w:pPr>
              <w:pStyle w:val="TableParagraph"/>
              <w:spacing w:before="48" w:line="280" w:lineRule="atLeast"/>
              <w:ind w:left="266" w:right="339"/>
              <w:rPr>
                <w:sz w:val="24"/>
                <w:lang w:val="ru-RU"/>
              </w:rPr>
            </w:pPr>
            <w:r w:rsidRPr="00EC7DA0">
              <w:rPr>
                <w:sz w:val="24"/>
                <w:lang w:val="ru-RU"/>
              </w:rPr>
              <w:t>Историческое</w:t>
            </w:r>
            <w:r w:rsidRPr="00EC7DA0">
              <w:rPr>
                <w:spacing w:val="-15"/>
                <w:sz w:val="24"/>
                <w:lang w:val="ru-RU"/>
              </w:rPr>
              <w:t xml:space="preserve"> </w:t>
            </w:r>
            <w:r w:rsidRPr="00EC7DA0">
              <w:rPr>
                <w:sz w:val="24"/>
                <w:lang w:val="ru-RU"/>
              </w:rPr>
              <w:t>и</w:t>
            </w:r>
            <w:r w:rsidRPr="00EC7DA0">
              <w:rPr>
                <w:spacing w:val="-14"/>
                <w:sz w:val="24"/>
                <w:lang w:val="ru-RU"/>
              </w:rPr>
              <w:t xml:space="preserve"> </w:t>
            </w:r>
            <w:r w:rsidRPr="00EC7DA0">
              <w:rPr>
                <w:sz w:val="24"/>
                <w:lang w:val="ru-RU"/>
              </w:rPr>
              <w:t>культурное</w:t>
            </w:r>
            <w:r w:rsidRPr="00EC7DA0">
              <w:rPr>
                <w:spacing w:val="-12"/>
                <w:sz w:val="24"/>
                <w:lang w:val="ru-RU"/>
              </w:rPr>
              <w:t xml:space="preserve"> </w:t>
            </w:r>
            <w:r w:rsidRPr="00EC7DA0">
              <w:rPr>
                <w:sz w:val="24"/>
                <w:lang w:val="ru-RU"/>
              </w:rPr>
              <w:t>наследие</w:t>
            </w:r>
            <w:r w:rsidRPr="00EC7DA0">
              <w:rPr>
                <w:spacing w:val="-14"/>
                <w:sz w:val="24"/>
                <w:lang w:val="ru-RU"/>
              </w:rPr>
              <w:t xml:space="preserve"> </w:t>
            </w:r>
            <w:r w:rsidRPr="00EC7DA0">
              <w:rPr>
                <w:sz w:val="24"/>
                <w:lang w:val="ru-RU"/>
              </w:rPr>
              <w:t>цивилизаций</w:t>
            </w:r>
            <w:r w:rsidRPr="00EC7DA0">
              <w:rPr>
                <w:spacing w:val="-10"/>
                <w:sz w:val="24"/>
                <w:lang w:val="ru-RU"/>
              </w:rPr>
              <w:t xml:space="preserve"> </w:t>
            </w:r>
            <w:r w:rsidRPr="00EC7DA0">
              <w:rPr>
                <w:sz w:val="24"/>
                <w:lang w:val="ru-RU"/>
              </w:rPr>
              <w:t xml:space="preserve">Древнего </w:t>
            </w:r>
            <w:r w:rsidRPr="00EC7DA0">
              <w:rPr>
                <w:spacing w:val="-2"/>
                <w:sz w:val="24"/>
                <w:lang w:val="ru-RU"/>
              </w:rPr>
              <w:t>мира.</w:t>
            </w:r>
          </w:p>
        </w:tc>
      </w:tr>
    </w:tbl>
    <w:p w:rsidR="00E4184B" w:rsidRPr="00EC7DA0" w:rsidRDefault="00EC7DA0">
      <w:pPr>
        <w:spacing w:before="12"/>
        <w:ind w:left="1599"/>
        <w:rPr>
          <w:sz w:val="24"/>
          <w:lang w:val="ru-RU"/>
        </w:rPr>
      </w:pPr>
      <w:r w:rsidRPr="00EC7DA0">
        <w:rPr>
          <w:b/>
          <w:sz w:val="24"/>
          <w:lang w:val="ru-RU"/>
        </w:rPr>
        <w:t>Содержание</w:t>
      </w:r>
      <w:r w:rsidRPr="00EC7DA0">
        <w:rPr>
          <w:b/>
          <w:spacing w:val="-7"/>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6"/>
          <w:sz w:val="24"/>
          <w:lang w:val="ru-RU"/>
        </w:rPr>
        <w:t xml:space="preserve"> </w:t>
      </w:r>
      <w:r w:rsidRPr="00EC7DA0">
        <w:rPr>
          <w:b/>
          <w:sz w:val="24"/>
          <w:lang w:val="ru-RU"/>
        </w:rPr>
        <w:t>6</w:t>
      </w:r>
      <w:r w:rsidRPr="00EC7DA0">
        <w:rPr>
          <w:b/>
          <w:spacing w:val="-5"/>
          <w:sz w:val="24"/>
          <w:lang w:val="ru-RU"/>
        </w:rPr>
        <w:t xml:space="preserve"> </w:t>
      </w:r>
      <w:r w:rsidRPr="00EC7DA0">
        <w:rPr>
          <w:b/>
          <w:sz w:val="24"/>
          <w:lang w:val="ru-RU"/>
        </w:rPr>
        <w:t>классе</w:t>
      </w:r>
      <w:r w:rsidRPr="00EC7DA0">
        <w:rPr>
          <w:b/>
          <w:spacing w:val="-2"/>
          <w:sz w:val="24"/>
          <w:lang w:val="ru-RU"/>
        </w:rPr>
        <w:t xml:space="preserve"> </w:t>
      </w:r>
      <w:r w:rsidRPr="00EC7DA0">
        <w:rPr>
          <w:sz w:val="24"/>
          <w:lang w:val="ru-RU"/>
        </w:rPr>
        <w:t>представлено</w:t>
      </w:r>
      <w:r w:rsidRPr="00EC7DA0">
        <w:rPr>
          <w:spacing w:val="-3"/>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таблице:</w:t>
      </w:r>
    </w:p>
    <w:p w:rsidR="00E4184B" w:rsidRPr="00EC7DA0" w:rsidRDefault="00E4184B">
      <w:pPr>
        <w:pStyle w:val="a4"/>
        <w:ind w:left="0" w:firstLine="0"/>
        <w:jc w:val="left"/>
        <w:rPr>
          <w:sz w:val="20"/>
          <w:lang w:val="ru-RU"/>
        </w:rPr>
      </w:pPr>
    </w:p>
    <w:p w:rsidR="00E4184B" w:rsidRPr="00EC7DA0" w:rsidRDefault="00E4184B">
      <w:pPr>
        <w:pStyle w:val="a4"/>
        <w:spacing w:before="8"/>
        <w:ind w:left="0" w:firstLine="0"/>
        <w:jc w:val="left"/>
        <w:rPr>
          <w:sz w:val="14"/>
          <w:lang w:val="ru-RU"/>
        </w:r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39"/>
        <w:gridCol w:w="7222"/>
      </w:tblGrid>
      <w:tr w:rsidR="00E4184B" w:rsidRPr="005E0866">
        <w:trPr>
          <w:trHeight w:val="1468"/>
        </w:trPr>
        <w:tc>
          <w:tcPr>
            <w:tcW w:w="2439" w:type="dxa"/>
          </w:tcPr>
          <w:p w:rsidR="00E4184B" w:rsidRDefault="00EC7DA0">
            <w:pPr>
              <w:pStyle w:val="TableParagraph"/>
              <w:spacing w:before="49" w:line="280" w:lineRule="atLeast"/>
              <w:ind w:left="266" w:right="577"/>
              <w:rPr>
                <w:sz w:val="24"/>
              </w:rPr>
            </w:pPr>
            <w:r w:rsidRPr="00EC7DA0">
              <w:rPr>
                <w:spacing w:val="-2"/>
                <w:sz w:val="24"/>
                <w:lang w:val="ru-RU"/>
              </w:rPr>
              <w:t xml:space="preserve">Всеобщая история. История </w:t>
            </w:r>
            <w:r w:rsidRPr="00EC7DA0">
              <w:rPr>
                <w:sz w:val="24"/>
                <w:lang w:val="ru-RU"/>
              </w:rPr>
              <w:t>Средних</w:t>
            </w:r>
            <w:r w:rsidRPr="00EC7DA0">
              <w:rPr>
                <w:spacing w:val="-15"/>
                <w:sz w:val="24"/>
                <w:lang w:val="ru-RU"/>
              </w:rPr>
              <w:t xml:space="preserve"> </w:t>
            </w:r>
            <w:r w:rsidRPr="00EC7DA0">
              <w:rPr>
                <w:sz w:val="24"/>
                <w:lang w:val="ru-RU"/>
              </w:rPr>
              <w:t xml:space="preserve">веков. </w:t>
            </w:r>
            <w:r>
              <w:rPr>
                <w:spacing w:val="-2"/>
                <w:sz w:val="24"/>
              </w:rPr>
              <w:t>Введение.</w:t>
            </w:r>
          </w:p>
        </w:tc>
        <w:tc>
          <w:tcPr>
            <w:tcW w:w="7222" w:type="dxa"/>
          </w:tcPr>
          <w:p w:rsidR="00E4184B" w:rsidRPr="00EC7DA0" w:rsidRDefault="00EC7DA0">
            <w:pPr>
              <w:pStyle w:val="TableParagraph"/>
              <w:spacing w:before="214" w:line="237" w:lineRule="auto"/>
              <w:ind w:left="262" w:right="248"/>
              <w:rPr>
                <w:sz w:val="24"/>
                <w:lang w:val="ru-RU"/>
              </w:rPr>
            </w:pPr>
            <w:r w:rsidRPr="00EC7DA0">
              <w:rPr>
                <w:sz w:val="24"/>
                <w:lang w:val="ru-RU"/>
              </w:rPr>
              <w:t>Средние</w:t>
            </w:r>
            <w:r w:rsidRPr="00EC7DA0">
              <w:rPr>
                <w:spacing w:val="-15"/>
                <w:sz w:val="24"/>
                <w:lang w:val="ru-RU"/>
              </w:rPr>
              <w:t xml:space="preserve"> </w:t>
            </w:r>
            <w:r w:rsidRPr="00EC7DA0">
              <w:rPr>
                <w:sz w:val="24"/>
                <w:lang w:val="ru-RU"/>
              </w:rPr>
              <w:t>века:</w:t>
            </w:r>
            <w:r w:rsidRPr="00EC7DA0">
              <w:rPr>
                <w:spacing w:val="-15"/>
                <w:sz w:val="24"/>
                <w:lang w:val="ru-RU"/>
              </w:rPr>
              <w:t xml:space="preserve"> </w:t>
            </w:r>
            <w:r w:rsidRPr="00EC7DA0">
              <w:rPr>
                <w:sz w:val="24"/>
                <w:lang w:val="ru-RU"/>
              </w:rPr>
              <w:t>понятие,</w:t>
            </w:r>
            <w:r w:rsidRPr="00EC7DA0">
              <w:rPr>
                <w:spacing w:val="-15"/>
                <w:sz w:val="24"/>
                <w:lang w:val="ru-RU"/>
              </w:rPr>
              <w:t xml:space="preserve"> </w:t>
            </w:r>
            <w:r w:rsidRPr="00EC7DA0">
              <w:rPr>
                <w:sz w:val="24"/>
                <w:lang w:val="ru-RU"/>
              </w:rPr>
              <w:t>хронологические</w:t>
            </w:r>
            <w:r w:rsidRPr="00EC7DA0">
              <w:rPr>
                <w:spacing w:val="-15"/>
                <w:sz w:val="24"/>
                <w:lang w:val="ru-RU"/>
              </w:rPr>
              <w:t xml:space="preserve"> </w:t>
            </w:r>
            <w:r w:rsidRPr="00EC7DA0">
              <w:rPr>
                <w:sz w:val="24"/>
                <w:lang w:val="ru-RU"/>
              </w:rPr>
              <w:t>рамки</w:t>
            </w:r>
            <w:r w:rsidRPr="00EC7DA0">
              <w:rPr>
                <w:spacing w:val="-15"/>
                <w:sz w:val="24"/>
                <w:lang w:val="ru-RU"/>
              </w:rPr>
              <w:t xml:space="preserve"> </w:t>
            </w:r>
            <w:r w:rsidRPr="00EC7DA0">
              <w:rPr>
                <w:sz w:val="24"/>
                <w:lang w:val="ru-RU"/>
              </w:rPr>
              <w:t>и</w:t>
            </w:r>
            <w:r w:rsidRPr="00EC7DA0">
              <w:rPr>
                <w:spacing w:val="-12"/>
                <w:sz w:val="24"/>
                <w:lang w:val="ru-RU"/>
              </w:rPr>
              <w:t xml:space="preserve"> </w:t>
            </w:r>
            <w:r w:rsidRPr="00EC7DA0">
              <w:rPr>
                <w:sz w:val="24"/>
                <w:lang w:val="ru-RU"/>
              </w:rPr>
              <w:t xml:space="preserve">периодизация </w:t>
            </w:r>
            <w:r w:rsidRPr="00EC7DA0">
              <w:rPr>
                <w:spacing w:val="-2"/>
                <w:sz w:val="24"/>
                <w:lang w:val="ru-RU"/>
              </w:rPr>
              <w:t>Средневековья.</w:t>
            </w:r>
          </w:p>
        </w:tc>
      </w:tr>
    </w:tbl>
    <w:p w:rsidR="00E4184B" w:rsidRPr="00EC7DA0" w:rsidRDefault="00E4184B">
      <w:pPr>
        <w:spacing w:line="237" w:lineRule="auto"/>
        <w:rPr>
          <w:sz w:val="24"/>
          <w:lang w:val="ru-RU"/>
        </w:rPr>
        <w:sectPr w:rsidR="00E4184B" w:rsidRPr="00EC7DA0" w:rsidSect="005E0866">
          <w:type w:val="continuous"/>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39"/>
        <w:gridCol w:w="7222"/>
      </w:tblGrid>
      <w:tr w:rsidR="00E4184B" w:rsidRPr="005E0866">
        <w:trPr>
          <w:trHeight w:val="4219"/>
        </w:trPr>
        <w:tc>
          <w:tcPr>
            <w:tcW w:w="2439"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3"/>
              <w:rPr>
                <w:sz w:val="34"/>
                <w:lang w:val="ru-RU"/>
              </w:rPr>
            </w:pPr>
          </w:p>
          <w:p w:rsidR="00E4184B" w:rsidRPr="00EC7DA0" w:rsidRDefault="00EC7DA0">
            <w:pPr>
              <w:pStyle w:val="TableParagraph"/>
              <w:ind w:left="266" w:right="450"/>
              <w:rPr>
                <w:sz w:val="24"/>
                <w:lang w:val="ru-RU"/>
              </w:rPr>
            </w:pPr>
            <w:r w:rsidRPr="00EC7DA0">
              <w:rPr>
                <w:spacing w:val="-2"/>
                <w:sz w:val="24"/>
                <w:lang w:val="ru-RU"/>
              </w:rPr>
              <w:t>Народы</w:t>
            </w:r>
            <w:r w:rsidRPr="00EC7DA0">
              <w:rPr>
                <w:spacing w:val="-15"/>
                <w:sz w:val="24"/>
                <w:lang w:val="ru-RU"/>
              </w:rPr>
              <w:t xml:space="preserve"> </w:t>
            </w:r>
            <w:r w:rsidRPr="00EC7DA0">
              <w:rPr>
                <w:spacing w:val="-2"/>
                <w:sz w:val="24"/>
                <w:lang w:val="ru-RU"/>
              </w:rPr>
              <w:t xml:space="preserve">Европы </w:t>
            </w:r>
            <w:r w:rsidRPr="00EC7DA0">
              <w:rPr>
                <w:sz w:val="24"/>
                <w:lang w:val="ru-RU"/>
              </w:rPr>
              <w:t xml:space="preserve">в раннее </w:t>
            </w:r>
            <w:r w:rsidRPr="00EC7DA0">
              <w:rPr>
                <w:spacing w:val="-2"/>
                <w:sz w:val="24"/>
                <w:lang w:val="ru-RU"/>
              </w:rPr>
              <w:t>Средневековье.</w:t>
            </w:r>
          </w:p>
        </w:tc>
        <w:tc>
          <w:tcPr>
            <w:tcW w:w="7222" w:type="dxa"/>
          </w:tcPr>
          <w:p w:rsidR="00E4184B" w:rsidRPr="00EC7DA0" w:rsidRDefault="00EC7DA0">
            <w:pPr>
              <w:pStyle w:val="TableParagraph"/>
              <w:spacing w:before="68"/>
              <w:ind w:left="262" w:right="248"/>
              <w:rPr>
                <w:sz w:val="24"/>
                <w:lang w:val="ru-RU"/>
              </w:rPr>
            </w:pPr>
            <w:r w:rsidRPr="00EC7DA0">
              <w:rPr>
                <w:sz w:val="24"/>
                <w:lang w:val="ru-RU"/>
              </w:rPr>
              <w:t>Падение</w:t>
            </w:r>
            <w:r w:rsidRPr="00EC7DA0">
              <w:rPr>
                <w:spacing w:val="-15"/>
                <w:sz w:val="24"/>
                <w:lang w:val="ru-RU"/>
              </w:rPr>
              <w:t xml:space="preserve"> </w:t>
            </w:r>
            <w:r w:rsidRPr="00EC7DA0">
              <w:rPr>
                <w:sz w:val="24"/>
                <w:lang w:val="ru-RU"/>
              </w:rPr>
              <w:t>Западной</w:t>
            </w:r>
            <w:r w:rsidRPr="00EC7DA0">
              <w:rPr>
                <w:spacing w:val="-14"/>
                <w:sz w:val="24"/>
                <w:lang w:val="ru-RU"/>
              </w:rPr>
              <w:t xml:space="preserve"> </w:t>
            </w:r>
            <w:r w:rsidRPr="00EC7DA0">
              <w:rPr>
                <w:sz w:val="24"/>
                <w:lang w:val="ru-RU"/>
              </w:rPr>
              <w:t>Римской</w:t>
            </w:r>
            <w:r w:rsidRPr="00EC7DA0">
              <w:rPr>
                <w:spacing w:val="-15"/>
                <w:sz w:val="24"/>
                <w:lang w:val="ru-RU"/>
              </w:rPr>
              <w:t xml:space="preserve"> </w:t>
            </w:r>
            <w:r w:rsidRPr="00EC7DA0">
              <w:rPr>
                <w:sz w:val="24"/>
                <w:lang w:val="ru-RU"/>
              </w:rPr>
              <w:t>империи</w:t>
            </w:r>
            <w:r w:rsidRPr="00EC7DA0">
              <w:rPr>
                <w:spacing w:val="-11"/>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образование</w:t>
            </w:r>
            <w:r w:rsidRPr="00EC7DA0">
              <w:rPr>
                <w:spacing w:val="-14"/>
                <w:sz w:val="24"/>
                <w:lang w:val="ru-RU"/>
              </w:rPr>
              <w:t xml:space="preserve"> </w:t>
            </w:r>
            <w:r w:rsidRPr="00EC7DA0">
              <w:rPr>
                <w:sz w:val="24"/>
                <w:lang w:val="ru-RU"/>
              </w:rPr>
              <w:t>варварских королевств. Завоевание франками Галлии. Хлодвиг. Усиление королевской</w:t>
            </w:r>
            <w:r w:rsidRPr="00EC7DA0">
              <w:rPr>
                <w:spacing w:val="-10"/>
                <w:sz w:val="24"/>
                <w:lang w:val="ru-RU"/>
              </w:rPr>
              <w:t xml:space="preserve"> </w:t>
            </w:r>
            <w:r w:rsidRPr="00EC7DA0">
              <w:rPr>
                <w:sz w:val="24"/>
                <w:lang w:val="ru-RU"/>
              </w:rPr>
              <w:t>власти.</w:t>
            </w:r>
            <w:r w:rsidRPr="00EC7DA0">
              <w:rPr>
                <w:spacing w:val="-11"/>
                <w:sz w:val="24"/>
                <w:lang w:val="ru-RU"/>
              </w:rPr>
              <w:t xml:space="preserve"> </w:t>
            </w:r>
            <w:r w:rsidRPr="00EC7DA0">
              <w:rPr>
                <w:sz w:val="24"/>
                <w:lang w:val="ru-RU"/>
              </w:rPr>
              <w:t>"Салическая</w:t>
            </w:r>
            <w:r w:rsidRPr="00EC7DA0">
              <w:rPr>
                <w:spacing w:val="-7"/>
                <w:sz w:val="24"/>
                <w:lang w:val="ru-RU"/>
              </w:rPr>
              <w:t xml:space="preserve"> </w:t>
            </w:r>
            <w:r w:rsidRPr="00EC7DA0">
              <w:rPr>
                <w:sz w:val="24"/>
                <w:lang w:val="ru-RU"/>
              </w:rPr>
              <w:t>правда".</w:t>
            </w:r>
            <w:r w:rsidRPr="00EC7DA0">
              <w:rPr>
                <w:spacing w:val="-5"/>
                <w:sz w:val="24"/>
                <w:lang w:val="ru-RU"/>
              </w:rPr>
              <w:t xml:space="preserve"> </w:t>
            </w:r>
            <w:r w:rsidRPr="00EC7DA0">
              <w:rPr>
                <w:sz w:val="24"/>
                <w:lang w:val="ru-RU"/>
              </w:rPr>
              <w:t>Принятие</w:t>
            </w:r>
            <w:r w:rsidRPr="00EC7DA0">
              <w:rPr>
                <w:spacing w:val="-12"/>
                <w:sz w:val="24"/>
                <w:lang w:val="ru-RU"/>
              </w:rPr>
              <w:t xml:space="preserve"> </w:t>
            </w:r>
            <w:r w:rsidRPr="00EC7DA0">
              <w:rPr>
                <w:sz w:val="24"/>
                <w:lang w:val="ru-RU"/>
              </w:rPr>
              <w:t xml:space="preserve">франками </w:t>
            </w:r>
            <w:r w:rsidRPr="00EC7DA0">
              <w:rPr>
                <w:spacing w:val="-2"/>
                <w:sz w:val="24"/>
                <w:lang w:val="ru-RU"/>
              </w:rPr>
              <w:t>христианства.</w:t>
            </w:r>
          </w:p>
          <w:p w:rsidR="00E4184B" w:rsidRPr="00EC7DA0" w:rsidRDefault="00EC7DA0">
            <w:pPr>
              <w:pStyle w:val="TableParagraph"/>
              <w:spacing w:before="6"/>
              <w:ind w:left="262" w:right="248"/>
              <w:rPr>
                <w:sz w:val="24"/>
                <w:lang w:val="ru-RU"/>
              </w:rPr>
            </w:pPr>
            <w:r w:rsidRPr="00EC7DA0">
              <w:rPr>
                <w:sz w:val="24"/>
                <w:lang w:val="ru-RU"/>
              </w:rPr>
              <w:t xml:space="preserve">Франкское государство в </w:t>
            </w:r>
            <w:r>
              <w:rPr>
                <w:sz w:val="24"/>
              </w:rPr>
              <w:t>VIII</w:t>
            </w:r>
            <w:r w:rsidRPr="00EC7DA0">
              <w:rPr>
                <w:sz w:val="24"/>
                <w:lang w:val="ru-RU"/>
              </w:rPr>
              <w:t>-</w:t>
            </w:r>
            <w:r>
              <w:rPr>
                <w:sz w:val="24"/>
              </w:rPr>
              <w:t>IX</w:t>
            </w:r>
            <w:r w:rsidRPr="00EC7DA0">
              <w:rPr>
                <w:sz w:val="24"/>
                <w:lang w:val="ru-RU"/>
              </w:rPr>
              <w:t xml:space="preserve"> вв. Усиление власти майордомов.</w:t>
            </w:r>
            <w:r w:rsidRPr="00EC7DA0">
              <w:rPr>
                <w:spacing w:val="-8"/>
                <w:sz w:val="24"/>
                <w:lang w:val="ru-RU"/>
              </w:rPr>
              <w:t xml:space="preserve"> </w:t>
            </w:r>
            <w:r w:rsidRPr="00EC7DA0">
              <w:rPr>
                <w:sz w:val="24"/>
                <w:lang w:val="ru-RU"/>
              </w:rPr>
              <w:t>Карл</w:t>
            </w:r>
            <w:r w:rsidRPr="00EC7DA0">
              <w:rPr>
                <w:spacing w:val="-4"/>
                <w:sz w:val="24"/>
                <w:lang w:val="ru-RU"/>
              </w:rPr>
              <w:t xml:space="preserve"> </w:t>
            </w:r>
            <w:r w:rsidRPr="00EC7DA0">
              <w:rPr>
                <w:sz w:val="24"/>
                <w:lang w:val="ru-RU"/>
              </w:rPr>
              <w:t>Мартелл</w:t>
            </w:r>
            <w:r w:rsidRPr="00EC7DA0">
              <w:rPr>
                <w:spacing w:val="-9"/>
                <w:sz w:val="24"/>
                <w:lang w:val="ru-RU"/>
              </w:rPr>
              <w:t xml:space="preserve"> </w:t>
            </w:r>
            <w:r w:rsidRPr="00EC7DA0">
              <w:rPr>
                <w:sz w:val="24"/>
                <w:lang w:val="ru-RU"/>
              </w:rPr>
              <w:t>и</w:t>
            </w:r>
            <w:r w:rsidRPr="00EC7DA0">
              <w:rPr>
                <w:spacing w:val="-9"/>
                <w:sz w:val="24"/>
                <w:lang w:val="ru-RU"/>
              </w:rPr>
              <w:t xml:space="preserve"> </w:t>
            </w:r>
            <w:r w:rsidRPr="00EC7DA0">
              <w:rPr>
                <w:sz w:val="24"/>
                <w:lang w:val="ru-RU"/>
              </w:rPr>
              <w:t>его</w:t>
            </w:r>
            <w:r w:rsidRPr="00EC7DA0">
              <w:rPr>
                <w:spacing w:val="-10"/>
                <w:sz w:val="24"/>
                <w:lang w:val="ru-RU"/>
              </w:rPr>
              <w:t xml:space="preserve"> </w:t>
            </w:r>
            <w:r w:rsidRPr="00EC7DA0">
              <w:rPr>
                <w:sz w:val="24"/>
                <w:lang w:val="ru-RU"/>
              </w:rPr>
              <w:t>военная</w:t>
            </w:r>
            <w:r w:rsidRPr="00EC7DA0">
              <w:rPr>
                <w:spacing w:val="-5"/>
                <w:sz w:val="24"/>
                <w:lang w:val="ru-RU"/>
              </w:rPr>
              <w:t xml:space="preserve"> </w:t>
            </w:r>
            <w:r w:rsidRPr="00EC7DA0">
              <w:rPr>
                <w:sz w:val="24"/>
                <w:lang w:val="ru-RU"/>
              </w:rPr>
              <w:t>реформа.</w:t>
            </w:r>
            <w:r w:rsidRPr="00EC7DA0">
              <w:rPr>
                <w:spacing w:val="-7"/>
                <w:sz w:val="24"/>
                <w:lang w:val="ru-RU"/>
              </w:rPr>
              <w:t xml:space="preserve"> </w:t>
            </w:r>
            <w:r w:rsidRPr="00EC7DA0">
              <w:rPr>
                <w:sz w:val="24"/>
                <w:lang w:val="ru-RU"/>
              </w:rPr>
              <w:t>Завоевания Карла Великого. Управление империей. "Каролингское возрождение". Верденский раздел, его причины и значение. рождение". Верденский раздел, его причины и значение.</w:t>
            </w:r>
          </w:p>
          <w:p w:rsidR="00E4184B" w:rsidRPr="00EC7DA0" w:rsidRDefault="00EC7DA0">
            <w:pPr>
              <w:pStyle w:val="TableParagraph"/>
              <w:ind w:left="262" w:right="248"/>
              <w:rPr>
                <w:sz w:val="24"/>
                <w:lang w:val="ru-RU"/>
              </w:rPr>
            </w:pPr>
            <w:r w:rsidRPr="00EC7DA0">
              <w:rPr>
                <w:sz w:val="24"/>
                <w:lang w:val="ru-RU"/>
              </w:rPr>
              <w:t>Образование государств во Франции, Германии, Италии. Священная Римская империя.</w:t>
            </w:r>
            <w:r w:rsidRPr="00EC7DA0">
              <w:rPr>
                <w:spacing w:val="-1"/>
                <w:sz w:val="24"/>
                <w:lang w:val="ru-RU"/>
              </w:rPr>
              <w:t xml:space="preserve"> </w:t>
            </w:r>
            <w:r w:rsidRPr="00EC7DA0">
              <w:rPr>
                <w:sz w:val="24"/>
                <w:lang w:val="ru-RU"/>
              </w:rPr>
              <w:t>Британия</w:t>
            </w:r>
            <w:r w:rsidRPr="00EC7DA0">
              <w:rPr>
                <w:spacing w:val="-3"/>
                <w:sz w:val="24"/>
                <w:lang w:val="ru-RU"/>
              </w:rPr>
              <w:t xml:space="preserve"> </w:t>
            </w:r>
            <w:r w:rsidRPr="00EC7DA0">
              <w:rPr>
                <w:sz w:val="24"/>
                <w:lang w:val="ru-RU"/>
              </w:rPr>
              <w:t>и Ирландия в раннее Средневековье.</w:t>
            </w:r>
            <w:r w:rsidRPr="00EC7DA0">
              <w:rPr>
                <w:spacing w:val="-8"/>
                <w:sz w:val="24"/>
                <w:lang w:val="ru-RU"/>
              </w:rPr>
              <w:t xml:space="preserve"> </w:t>
            </w:r>
            <w:r w:rsidRPr="00EC7DA0">
              <w:rPr>
                <w:sz w:val="24"/>
                <w:lang w:val="ru-RU"/>
              </w:rPr>
              <w:t>Норманны:</w:t>
            </w:r>
            <w:r w:rsidRPr="00EC7DA0">
              <w:rPr>
                <w:spacing w:val="-13"/>
                <w:sz w:val="24"/>
                <w:lang w:val="ru-RU"/>
              </w:rPr>
              <w:t xml:space="preserve"> </w:t>
            </w:r>
            <w:r w:rsidRPr="00EC7DA0">
              <w:rPr>
                <w:sz w:val="24"/>
                <w:lang w:val="ru-RU"/>
              </w:rPr>
              <w:t>общественный</w:t>
            </w:r>
            <w:r w:rsidRPr="00EC7DA0">
              <w:rPr>
                <w:spacing w:val="-13"/>
                <w:sz w:val="24"/>
                <w:lang w:val="ru-RU"/>
              </w:rPr>
              <w:t xml:space="preserve"> </w:t>
            </w:r>
            <w:r w:rsidRPr="00EC7DA0">
              <w:rPr>
                <w:sz w:val="24"/>
                <w:lang w:val="ru-RU"/>
              </w:rPr>
              <w:t>строй,</w:t>
            </w:r>
            <w:r w:rsidRPr="00EC7DA0">
              <w:rPr>
                <w:spacing w:val="-12"/>
                <w:sz w:val="24"/>
                <w:lang w:val="ru-RU"/>
              </w:rPr>
              <w:t xml:space="preserve"> </w:t>
            </w:r>
            <w:r w:rsidRPr="00EC7DA0">
              <w:rPr>
                <w:sz w:val="24"/>
                <w:lang w:val="ru-RU"/>
              </w:rPr>
              <w:t>завоевания. Ранние славянские государства. Возникновение Венгерского</w:t>
            </w:r>
          </w:p>
          <w:p w:rsidR="00E4184B" w:rsidRPr="00EC7DA0" w:rsidRDefault="00EC7DA0">
            <w:pPr>
              <w:pStyle w:val="TableParagraph"/>
              <w:spacing w:line="278" w:lineRule="exact"/>
              <w:ind w:left="262" w:right="248"/>
              <w:rPr>
                <w:sz w:val="24"/>
                <w:lang w:val="ru-RU"/>
              </w:rPr>
            </w:pPr>
            <w:r w:rsidRPr="00EC7DA0">
              <w:rPr>
                <w:sz w:val="24"/>
                <w:lang w:val="ru-RU"/>
              </w:rPr>
              <w:t>королевства.</w:t>
            </w:r>
            <w:r w:rsidRPr="00EC7DA0">
              <w:rPr>
                <w:spacing w:val="-13"/>
                <w:sz w:val="24"/>
                <w:lang w:val="ru-RU"/>
              </w:rPr>
              <w:t xml:space="preserve"> </w:t>
            </w:r>
            <w:r w:rsidRPr="00EC7DA0">
              <w:rPr>
                <w:sz w:val="24"/>
                <w:lang w:val="ru-RU"/>
              </w:rPr>
              <w:t>Христианизация</w:t>
            </w:r>
            <w:r w:rsidRPr="00EC7DA0">
              <w:rPr>
                <w:spacing w:val="-15"/>
                <w:sz w:val="24"/>
                <w:lang w:val="ru-RU"/>
              </w:rPr>
              <w:t xml:space="preserve"> </w:t>
            </w:r>
            <w:r w:rsidRPr="00EC7DA0">
              <w:rPr>
                <w:sz w:val="24"/>
                <w:lang w:val="ru-RU"/>
              </w:rPr>
              <w:t>Европы.</w:t>
            </w:r>
            <w:r w:rsidRPr="00EC7DA0">
              <w:rPr>
                <w:spacing w:val="-13"/>
                <w:sz w:val="24"/>
                <w:lang w:val="ru-RU"/>
              </w:rPr>
              <w:t xml:space="preserve"> </w:t>
            </w:r>
            <w:r w:rsidRPr="00EC7DA0">
              <w:rPr>
                <w:sz w:val="24"/>
                <w:lang w:val="ru-RU"/>
              </w:rPr>
              <w:t>Светские</w:t>
            </w:r>
            <w:r w:rsidRPr="00EC7DA0">
              <w:rPr>
                <w:spacing w:val="-12"/>
                <w:sz w:val="24"/>
                <w:lang w:val="ru-RU"/>
              </w:rPr>
              <w:t xml:space="preserve"> </w:t>
            </w:r>
            <w:r w:rsidRPr="00EC7DA0">
              <w:rPr>
                <w:sz w:val="24"/>
                <w:lang w:val="ru-RU"/>
              </w:rPr>
              <w:t>правители</w:t>
            </w:r>
            <w:r w:rsidRPr="00EC7DA0">
              <w:rPr>
                <w:spacing w:val="-14"/>
                <w:sz w:val="24"/>
                <w:lang w:val="ru-RU"/>
              </w:rPr>
              <w:t xml:space="preserve"> </w:t>
            </w:r>
            <w:r w:rsidRPr="00EC7DA0">
              <w:rPr>
                <w:sz w:val="24"/>
                <w:lang w:val="ru-RU"/>
              </w:rPr>
              <w:t xml:space="preserve">и </w:t>
            </w:r>
            <w:r w:rsidRPr="00EC7DA0">
              <w:rPr>
                <w:spacing w:val="-2"/>
                <w:sz w:val="24"/>
                <w:lang w:val="ru-RU"/>
              </w:rPr>
              <w:t>папы.</w:t>
            </w:r>
          </w:p>
        </w:tc>
      </w:tr>
      <w:tr w:rsidR="00E4184B">
        <w:trPr>
          <w:trHeight w:val="2015"/>
        </w:trPr>
        <w:tc>
          <w:tcPr>
            <w:tcW w:w="2439" w:type="dxa"/>
            <w:tcBorders>
              <w:bottom w:val="single" w:sz="12" w:space="0" w:color="000000"/>
            </w:tcBorders>
          </w:tcPr>
          <w:p w:rsidR="00E4184B" w:rsidRPr="00EC7DA0" w:rsidRDefault="00E4184B">
            <w:pPr>
              <w:pStyle w:val="TableParagraph"/>
              <w:rPr>
                <w:sz w:val="26"/>
                <w:lang w:val="ru-RU"/>
              </w:rPr>
            </w:pPr>
          </w:p>
          <w:p w:rsidR="00E4184B" w:rsidRPr="00EC7DA0" w:rsidRDefault="00EC7DA0">
            <w:pPr>
              <w:pStyle w:val="TableParagraph"/>
              <w:spacing w:before="190" w:line="237" w:lineRule="auto"/>
              <w:ind w:left="266" w:right="577"/>
              <w:rPr>
                <w:sz w:val="24"/>
                <w:lang w:val="ru-RU"/>
              </w:rPr>
            </w:pPr>
            <w:r w:rsidRPr="00EC7DA0">
              <w:rPr>
                <w:spacing w:val="-4"/>
                <w:sz w:val="24"/>
                <w:lang w:val="ru-RU"/>
              </w:rPr>
              <w:t xml:space="preserve">Византийская </w:t>
            </w:r>
            <w:r w:rsidRPr="00EC7DA0">
              <w:rPr>
                <w:spacing w:val="-2"/>
                <w:sz w:val="24"/>
                <w:lang w:val="ru-RU"/>
              </w:rPr>
              <w:t>империя</w:t>
            </w:r>
          </w:p>
          <w:p w:rsidR="00E4184B" w:rsidRPr="00EC7DA0" w:rsidRDefault="00EC7DA0">
            <w:pPr>
              <w:pStyle w:val="TableParagraph"/>
              <w:spacing w:before="8"/>
              <w:ind w:left="266"/>
              <w:rPr>
                <w:sz w:val="24"/>
                <w:lang w:val="ru-RU"/>
              </w:rPr>
            </w:pPr>
            <w:r w:rsidRPr="00EC7DA0">
              <w:rPr>
                <w:sz w:val="24"/>
                <w:lang w:val="ru-RU"/>
              </w:rPr>
              <w:t>в</w:t>
            </w:r>
            <w:r w:rsidRPr="00EC7DA0">
              <w:rPr>
                <w:spacing w:val="-2"/>
                <w:sz w:val="24"/>
                <w:lang w:val="ru-RU"/>
              </w:rPr>
              <w:t xml:space="preserve"> </w:t>
            </w:r>
            <w:r>
              <w:rPr>
                <w:sz w:val="24"/>
              </w:rPr>
              <w:t>IV</w:t>
            </w:r>
            <w:r w:rsidRPr="00EC7DA0">
              <w:rPr>
                <w:sz w:val="24"/>
                <w:lang w:val="ru-RU"/>
              </w:rPr>
              <w:t>-</w:t>
            </w:r>
            <w:r>
              <w:rPr>
                <w:sz w:val="24"/>
              </w:rPr>
              <w:t>XI</w:t>
            </w:r>
            <w:r w:rsidRPr="00EC7DA0">
              <w:rPr>
                <w:spacing w:val="-11"/>
                <w:sz w:val="24"/>
                <w:lang w:val="ru-RU"/>
              </w:rPr>
              <w:t xml:space="preserve"> </w:t>
            </w:r>
            <w:r w:rsidRPr="00EC7DA0">
              <w:rPr>
                <w:spacing w:val="-5"/>
                <w:sz w:val="24"/>
                <w:lang w:val="ru-RU"/>
              </w:rPr>
              <w:t>вв.</w:t>
            </w:r>
          </w:p>
        </w:tc>
        <w:tc>
          <w:tcPr>
            <w:tcW w:w="7222" w:type="dxa"/>
            <w:tcBorders>
              <w:bottom w:val="single" w:sz="12" w:space="0" w:color="000000"/>
            </w:tcBorders>
          </w:tcPr>
          <w:p w:rsidR="00E4184B" w:rsidRPr="00EC7DA0" w:rsidRDefault="00EC7DA0">
            <w:pPr>
              <w:pStyle w:val="TableParagraph"/>
              <w:spacing w:before="68"/>
              <w:ind w:left="262" w:right="248"/>
              <w:rPr>
                <w:sz w:val="24"/>
                <w:lang w:val="ru-RU"/>
              </w:rPr>
            </w:pPr>
            <w:r w:rsidRPr="00EC7DA0">
              <w:rPr>
                <w:sz w:val="24"/>
                <w:lang w:val="ru-RU"/>
              </w:rPr>
              <w:t>Территория, население империи ромеев. Византийские императоры; Юстиниан. Кодификация законов. Внешняя политика</w:t>
            </w:r>
            <w:r w:rsidRPr="00EC7DA0">
              <w:rPr>
                <w:spacing w:val="-4"/>
                <w:sz w:val="24"/>
                <w:lang w:val="ru-RU"/>
              </w:rPr>
              <w:t xml:space="preserve"> </w:t>
            </w:r>
            <w:r w:rsidRPr="00EC7DA0">
              <w:rPr>
                <w:sz w:val="24"/>
                <w:lang w:val="ru-RU"/>
              </w:rPr>
              <w:t>Византии.</w:t>
            </w:r>
            <w:r w:rsidRPr="00EC7DA0">
              <w:rPr>
                <w:spacing w:val="-6"/>
                <w:sz w:val="24"/>
                <w:lang w:val="ru-RU"/>
              </w:rPr>
              <w:t xml:space="preserve"> </w:t>
            </w:r>
            <w:r w:rsidRPr="00EC7DA0">
              <w:rPr>
                <w:sz w:val="24"/>
                <w:lang w:val="ru-RU"/>
              </w:rPr>
              <w:t>Византия</w:t>
            </w:r>
            <w:r w:rsidRPr="00EC7DA0">
              <w:rPr>
                <w:spacing w:val="-8"/>
                <w:sz w:val="24"/>
                <w:lang w:val="ru-RU"/>
              </w:rPr>
              <w:t xml:space="preserve"> </w:t>
            </w:r>
            <w:r w:rsidRPr="00EC7DA0">
              <w:rPr>
                <w:sz w:val="24"/>
                <w:lang w:val="ru-RU"/>
              </w:rPr>
              <w:t>и</w:t>
            </w:r>
            <w:r w:rsidRPr="00EC7DA0">
              <w:rPr>
                <w:spacing w:val="-7"/>
                <w:sz w:val="24"/>
                <w:lang w:val="ru-RU"/>
              </w:rPr>
              <w:t xml:space="preserve"> </w:t>
            </w:r>
            <w:r w:rsidRPr="00EC7DA0">
              <w:rPr>
                <w:sz w:val="24"/>
                <w:lang w:val="ru-RU"/>
              </w:rPr>
              <w:t>славяне.</w:t>
            </w:r>
            <w:r w:rsidRPr="00EC7DA0">
              <w:rPr>
                <w:spacing w:val="-6"/>
                <w:sz w:val="24"/>
                <w:lang w:val="ru-RU"/>
              </w:rPr>
              <w:t xml:space="preserve"> </w:t>
            </w:r>
            <w:r w:rsidRPr="00EC7DA0">
              <w:rPr>
                <w:sz w:val="24"/>
                <w:lang w:val="ru-RU"/>
              </w:rPr>
              <w:t>Власть</w:t>
            </w:r>
            <w:r w:rsidRPr="00EC7DA0">
              <w:rPr>
                <w:spacing w:val="-3"/>
                <w:sz w:val="24"/>
                <w:lang w:val="ru-RU"/>
              </w:rPr>
              <w:t xml:space="preserve"> </w:t>
            </w:r>
            <w:r w:rsidRPr="00EC7DA0">
              <w:rPr>
                <w:sz w:val="24"/>
                <w:lang w:val="ru-RU"/>
              </w:rPr>
              <w:t>императора</w:t>
            </w:r>
            <w:r w:rsidRPr="00EC7DA0">
              <w:rPr>
                <w:spacing w:val="-9"/>
                <w:sz w:val="24"/>
                <w:lang w:val="ru-RU"/>
              </w:rPr>
              <w:t xml:space="preserve"> </w:t>
            </w:r>
            <w:r w:rsidRPr="00EC7DA0">
              <w:rPr>
                <w:sz w:val="24"/>
                <w:lang w:val="ru-RU"/>
              </w:rPr>
              <w:t xml:space="preserve">и </w:t>
            </w:r>
            <w:r w:rsidRPr="00EC7DA0">
              <w:rPr>
                <w:spacing w:val="-2"/>
                <w:sz w:val="24"/>
                <w:lang w:val="ru-RU"/>
              </w:rPr>
              <w:t>церковь.</w:t>
            </w:r>
          </w:p>
          <w:p w:rsidR="00E4184B" w:rsidRDefault="00EC7DA0">
            <w:pPr>
              <w:pStyle w:val="TableParagraph"/>
              <w:spacing w:line="280" w:lineRule="atLeast"/>
              <w:ind w:left="262" w:right="248"/>
              <w:rPr>
                <w:sz w:val="24"/>
              </w:rPr>
            </w:pPr>
            <w:r w:rsidRPr="00EC7DA0">
              <w:rPr>
                <w:sz w:val="24"/>
                <w:lang w:val="ru-RU"/>
              </w:rPr>
              <w:t>Церковные</w:t>
            </w:r>
            <w:r w:rsidRPr="00EC7DA0">
              <w:rPr>
                <w:spacing w:val="-14"/>
                <w:sz w:val="24"/>
                <w:lang w:val="ru-RU"/>
              </w:rPr>
              <w:t xml:space="preserve"> </w:t>
            </w:r>
            <w:r w:rsidRPr="00EC7DA0">
              <w:rPr>
                <w:sz w:val="24"/>
                <w:lang w:val="ru-RU"/>
              </w:rPr>
              <w:t>соборы.</w:t>
            </w:r>
            <w:r w:rsidRPr="00EC7DA0">
              <w:rPr>
                <w:spacing w:val="-13"/>
                <w:sz w:val="24"/>
                <w:lang w:val="ru-RU"/>
              </w:rPr>
              <w:t xml:space="preserve"> </w:t>
            </w:r>
            <w:r w:rsidRPr="00EC7DA0">
              <w:rPr>
                <w:sz w:val="24"/>
                <w:lang w:val="ru-RU"/>
              </w:rPr>
              <w:t>Культура</w:t>
            </w:r>
            <w:r w:rsidRPr="00EC7DA0">
              <w:rPr>
                <w:spacing w:val="-15"/>
                <w:sz w:val="24"/>
                <w:lang w:val="ru-RU"/>
              </w:rPr>
              <w:t xml:space="preserve"> </w:t>
            </w:r>
            <w:r w:rsidRPr="00EC7DA0">
              <w:rPr>
                <w:sz w:val="24"/>
                <w:lang w:val="ru-RU"/>
              </w:rPr>
              <w:t>Византии.</w:t>
            </w:r>
            <w:r w:rsidRPr="00EC7DA0">
              <w:rPr>
                <w:spacing w:val="-12"/>
                <w:sz w:val="24"/>
                <w:lang w:val="ru-RU"/>
              </w:rPr>
              <w:t xml:space="preserve"> </w:t>
            </w:r>
            <w:r w:rsidRPr="00EC7DA0">
              <w:rPr>
                <w:sz w:val="24"/>
                <w:lang w:val="ru-RU"/>
              </w:rPr>
              <w:t>Образование</w:t>
            </w:r>
            <w:r w:rsidRPr="00EC7DA0">
              <w:rPr>
                <w:spacing w:val="-14"/>
                <w:sz w:val="24"/>
                <w:lang w:val="ru-RU"/>
              </w:rPr>
              <w:t xml:space="preserve"> </w:t>
            </w:r>
            <w:r w:rsidRPr="00EC7DA0">
              <w:rPr>
                <w:sz w:val="24"/>
                <w:lang w:val="ru-RU"/>
              </w:rPr>
              <w:t>и</w:t>
            </w:r>
            <w:r w:rsidRPr="00EC7DA0">
              <w:rPr>
                <w:spacing w:val="-14"/>
                <w:sz w:val="24"/>
                <w:lang w:val="ru-RU"/>
              </w:rPr>
              <w:t xml:space="preserve"> </w:t>
            </w:r>
            <w:r w:rsidRPr="00EC7DA0">
              <w:rPr>
                <w:sz w:val="24"/>
                <w:lang w:val="ru-RU"/>
              </w:rPr>
              <w:t xml:space="preserve">книжное дело. </w:t>
            </w:r>
            <w:r>
              <w:rPr>
                <w:sz w:val="24"/>
              </w:rPr>
              <w:t xml:space="preserve">Художественная культура (архитектура, мозаика, фреска, </w:t>
            </w:r>
            <w:r>
              <w:rPr>
                <w:spacing w:val="-2"/>
                <w:sz w:val="24"/>
              </w:rPr>
              <w:t>иконопись).</w:t>
            </w:r>
          </w:p>
        </w:tc>
      </w:tr>
      <w:tr w:rsidR="00E4184B">
        <w:trPr>
          <w:trHeight w:val="1804"/>
        </w:trPr>
        <w:tc>
          <w:tcPr>
            <w:tcW w:w="2439" w:type="dxa"/>
            <w:tcBorders>
              <w:top w:val="single" w:sz="12" w:space="0" w:color="000000"/>
            </w:tcBorders>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C7DA0">
            <w:pPr>
              <w:pStyle w:val="TableParagraph"/>
              <w:spacing w:before="161"/>
              <w:ind w:left="266"/>
              <w:rPr>
                <w:sz w:val="24"/>
                <w:lang w:val="ru-RU"/>
              </w:rPr>
            </w:pPr>
            <w:r w:rsidRPr="00EC7DA0">
              <w:rPr>
                <w:sz w:val="24"/>
                <w:lang w:val="ru-RU"/>
              </w:rPr>
              <w:t>Арабы</w:t>
            </w:r>
            <w:r w:rsidRPr="00EC7DA0">
              <w:rPr>
                <w:spacing w:val="-6"/>
                <w:sz w:val="24"/>
                <w:lang w:val="ru-RU"/>
              </w:rPr>
              <w:t xml:space="preserve"> </w:t>
            </w:r>
            <w:r w:rsidRPr="00EC7DA0">
              <w:rPr>
                <w:sz w:val="24"/>
                <w:lang w:val="ru-RU"/>
              </w:rPr>
              <w:t>в</w:t>
            </w:r>
            <w:r w:rsidRPr="00EC7DA0">
              <w:rPr>
                <w:spacing w:val="-2"/>
                <w:sz w:val="24"/>
                <w:lang w:val="ru-RU"/>
              </w:rPr>
              <w:t xml:space="preserve"> </w:t>
            </w:r>
            <w:r>
              <w:rPr>
                <w:sz w:val="24"/>
              </w:rPr>
              <w:t>VI</w:t>
            </w:r>
            <w:r w:rsidRPr="00EC7DA0">
              <w:rPr>
                <w:sz w:val="24"/>
                <w:lang w:val="ru-RU"/>
              </w:rPr>
              <w:t>-</w:t>
            </w:r>
            <w:r>
              <w:rPr>
                <w:sz w:val="24"/>
              </w:rPr>
              <w:t>XI</w:t>
            </w:r>
            <w:r w:rsidRPr="00EC7DA0">
              <w:rPr>
                <w:spacing w:val="-10"/>
                <w:sz w:val="24"/>
                <w:lang w:val="ru-RU"/>
              </w:rPr>
              <w:t xml:space="preserve"> </w:t>
            </w:r>
            <w:r w:rsidRPr="00EC7DA0">
              <w:rPr>
                <w:spacing w:val="-5"/>
                <w:sz w:val="24"/>
                <w:lang w:val="ru-RU"/>
              </w:rPr>
              <w:t>вв.</w:t>
            </w:r>
          </w:p>
        </w:tc>
        <w:tc>
          <w:tcPr>
            <w:tcW w:w="7222" w:type="dxa"/>
            <w:tcBorders>
              <w:top w:val="single" w:sz="12" w:space="0" w:color="000000"/>
            </w:tcBorders>
          </w:tcPr>
          <w:p w:rsidR="00E4184B" w:rsidRPr="00EC7DA0" w:rsidRDefault="00EC7DA0">
            <w:pPr>
              <w:pStyle w:val="TableParagraph"/>
              <w:spacing w:before="68"/>
              <w:ind w:left="262" w:right="248"/>
              <w:rPr>
                <w:sz w:val="24"/>
                <w:lang w:val="ru-RU"/>
              </w:rPr>
            </w:pPr>
            <w:r w:rsidRPr="00EC7DA0">
              <w:rPr>
                <w:sz w:val="24"/>
                <w:lang w:val="ru-RU"/>
              </w:rPr>
              <w:t>Природные условия Аравийского полуострова. Основные занятия</w:t>
            </w:r>
            <w:r w:rsidRPr="00EC7DA0">
              <w:rPr>
                <w:spacing w:val="-6"/>
                <w:sz w:val="24"/>
                <w:lang w:val="ru-RU"/>
              </w:rPr>
              <w:t xml:space="preserve"> </w:t>
            </w:r>
            <w:r w:rsidRPr="00EC7DA0">
              <w:rPr>
                <w:sz w:val="24"/>
                <w:lang w:val="ru-RU"/>
              </w:rPr>
              <w:t>арабов.</w:t>
            </w:r>
            <w:r w:rsidRPr="00EC7DA0">
              <w:rPr>
                <w:spacing w:val="-8"/>
                <w:sz w:val="24"/>
                <w:lang w:val="ru-RU"/>
              </w:rPr>
              <w:t xml:space="preserve"> </w:t>
            </w:r>
            <w:r w:rsidRPr="00EC7DA0">
              <w:rPr>
                <w:sz w:val="24"/>
                <w:lang w:val="ru-RU"/>
              </w:rPr>
              <w:t>Традиционные</w:t>
            </w:r>
            <w:r w:rsidRPr="00EC7DA0">
              <w:rPr>
                <w:spacing w:val="-11"/>
                <w:sz w:val="24"/>
                <w:lang w:val="ru-RU"/>
              </w:rPr>
              <w:t xml:space="preserve"> </w:t>
            </w:r>
            <w:r w:rsidRPr="00EC7DA0">
              <w:rPr>
                <w:sz w:val="24"/>
                <w:lang w:val="ru-RU"/>
              </w:rPr>
              <w:t>верования.</w:t>
            </w:r>
            <w:r w:rsidRPr="00EC7DA0">
              <w:rPr>
                <w:spacing w:val="-8"/>
                <w:sz w:val="24"/>
                <w:lang w:val="ru-RU"/>
              </w:rPr>
              <w:t xml:space="preserve"> </w:t>
            </w:r>
            <w:r w:rsidRPr="00EC7DA0">
              <w:rPr>
                <w:sz w:val="24"/>
                <w:lang w:val="ru-RU"/>
              </w:rPr>
              <w:t>Пророк</w:t>
            </w:r>
            <w:r w:rsidRPr="00EC7DA0">
              <w:rPr>
                <w:spacing w:val="-7"/>
                <w:sz w:val="24"/>
                <w:lang w:val="ru-RU"/>
              </w:rPr>
              <w:t xml:space="preserve"> </w:t>
            </w:r>
            <w:r w:rsidRPr="00EC7DA0">
              <w:rPr>
                <w:sz w:val="24"/>
                <w:lang w:val="ru-RU"/>
              </w:rPr>
              <w:t>Мухаммад</w:t>
            </w:r>
            <w:r w:rsidRPr="00EC7DA0">
              <w:rPr>
                <w:spacing w:val="-7"/>
                <w:sz w:val="24"/>
                <w:lang w:val="ru-RU"/>
              </w:rPr>
              <w:t xml:space="preserve"> </w:t>
            </w:r>
            <w:r w:rsidRPr="00EC7DA0">
              <w:rPr>
                <w:sz w:val="24"/>
                <w:lang w:val="ru-RU"/>
              </w:rPr>
              <w:t>и возникновение ислама. Хиджра. Победа новой веры. Коран.</w:t>
            </w:r>
          </w:p>
          <w:p w:rsidR="00E4184B" w:rsidRDefault="00EC7DA0">
            <w:pPr>
              <w:pStyle w:val="TableParagraph"/>
              <w:spacing w:before="8"/>
              <w:ind w:left="262" w:right="248"/>
              <w:rPr>
                <w:sz w:val="24"/>
              </w:rPr>
            </w:pPr>
            <w:r w:rsidRPr="00EC7DA0">
              <w:rPr>
                <w:sz w:val="24"/>
                <w:lang w:val="ru-RU"/>
              </w:rPr>
              <w:t>Завоевания арабов. Арабский халифат, его расцвет и распад. Культура</w:t>
            </w:r>
            <w:r w:rsidRPr="00EC7DA0">
              <w:rPr>
                <w:spacing w:val="-15"/>
                <w:sz w:val="24"/>
                <w:lang w:val="ru-RU"/>
              </w:rPr>
              <w:t xml:space="preserve"> </w:t>
            </w:r>
            <w:r w:rsidRPr="00EC7DA0">
              <w:rPr>
                <w:sz w:val="24"/>
                <w:lang w:val="ru-RU"/>
              </w:rPr>
              <w:t>исламского</w:t>
            </w:r>
            <w:r w:rsidRPr="00EC7DA0">
              <w:rPr>
                <w:spacing w:val="-15"/>
                <w:sz w:val="24"/>
                <w:lang w:val="ru-RU"/>
              </w:rPr>
              <w:t xml:space="preserve"> </w:t>
            </w:r>
            <w:r w:rsidRPr="00EC7DA0">
              <w:rPr>
                <w:sz w:val="24"/>
                <w:lang w:val="ru-RU"/>
              </w:rPr>
              <w:t>мира.</w:t>
            </w:r>
            <w:r w:rsidRPr="00EC7DA0">
              <w:rPr>
                <w:spacing w:val="-15"/>
                <w:sz w:val="24"/>
                <w:lang w:val="ru-RU"/>
              </w:rPr>
              <w:t xml:space="preserve"> </w:t>
            </w:r>
            <w:r w:rsidRPr="00EC7DA0">
              <w:rPr>
                <w:sz w:val="24"/>
                <w:lang w:val="ru-RU"/>
              </w:rPr>
              <w:t>Образование</w:t>
            </w:r>
            <w:r w:rsidRPr="00EC7DA0">
              <w:rPr>
                <w:spacing w:val="-14"/>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наука.</w:t>
            </w:r>
            <w:r w:rsidRPr="00EC7DA0">
              <w:rPr>
                <w:spacing w:val="-4"/>
                <w:sz w:val="24"/>
                <w:lang w:val="ru-RU"/>
              </w:rPr>
              <w:t xml:space="preserve"> </w:t>
            </w:r>
            <w:r w:rsidRPr="00EC7DA0">
              <w:rPr>
                <w:sz w:val="24"/>
                <w:lang w:val="ru-RU"/>
              </w:rPr>
              <w:t>Роль</w:t>
            </w:r>
            <w:r w:rsidRPr="00EC7DA0">
              <w:rPr>
                <w:spacing w:val="-10"/>
                <w:sz w:val="24"/>
                <w:lang w:val="ru-RU"/>
              </w:rPr>
              <w:t xml:space="preserve"> </w:t>
            </w:r>
            <w:r w:rsidRPr="00EC7DA0">
              <w:rPr>
                <w:sz w:val="24"/>
                <w:lang w:val="ru-RU"/>
              </w:rPr>
              <w:t xml:space="preserve">арабского языка. Расцвет литературы и искусства. </w:t>
            </w:r>
            <w:r>
              <w:rPr>
                <w:sz w:val="24"/>
              </w:rPr>
              <w:t>Архитектура.</w:t>
            </w:r>
          </w:p>
        </w:tc>
      </w:tr>
      <w:tr w:rsidR="00E4184B">
        <w:trPr>
          <w:trHeight w:val="4497"/>
        </w:trPr>
        <w:tc>
          <w:tcPr>
            <w:tcW w:w="2439" w:type="dxa"/>
          </w:tcPr>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spacing w:before="4"/>
              <w:rPr>
                <w:sz w:val="20"/>
              </w:rPr>
            </w:pPr>
          </w:p>
          <w:p w:rsidR="00E4184B" w:rsidRDefault="00EC7DA0">
            <w:pPr>
              <w:pStyle w:val="TableParagraph"/>
              <w:spacing w:before="1" w:line="242" w:lineRule="auto"/>
              <w:ind w:left="266" w:right="577"/>
              <w:rPr>
                <w:sz w:val="24"/>
              </w:rPr>
            </w:pPr>
            <w:r>
              <w:rPr>
                <w:spacing w:val="-4"/>
                <w:sz w:val="24"/>
              </w:rPr>
              <w:t xml:space="preserve">Средневековое </w:t>
            </w:r>
            <w:r>
              <w:rPr>
                <w:spacing w:val="-2"/>
                <w:sz w:val="24"/>
              </w:rPr>
              <w:t>европейское общество.</w:t>
            </w:r>
          </w:p>
        </w:tc>
        <w:tc>
          <w:tcPr>
            <w:tcW w:w="7222" w:type="dxa"/>
          </w:tcPr>
          <w:p w:rsidR="00E4184B" w:rsidRPr="00EC7DA0" w:rsidRDefault="00EC7DA0">
            <w:pPr>
              <w:pStyle w:val="TableParagraph"/>
              <w:spacing w:before="68"/>
              <w:ind w:left="262" w:right="248"/>
              <w:rPr>
                <w:sz w:val="24"/>
                <w:lang w:val="ru-RU"/>
              </w:rPr>
            </w:pPr>
            <w:r w:rsidRPr="00EC7DA0">
              <w:rPr>
                <w:sz w:val="24"/>
                <w:lang w:val="ru-RU"/>
              </w:rPr>
              <w:t>Аграрное</w:t>
            </w:r>
            <w:r w:rsidRPr="00EC7DA0">
              <w:rPr>
                <w:spacing w:val="-8"/>
                <w:sz w:val="24"/>
                <w:lang w:val="ru-RU"/>
              </w:rPr>
              <w:t xml:space="preserve"> </w:t>
            </w:r>
            <w:r w:rsidRPr="00EC7DA0">
              <w:rPr>
                <w:sz w:val="24"/>
                <w:lang w:val="ru-RU"/>
              </w:rPr>
              <w:t>производство.</w:t>
            </w:r>
            <w:r w:rsidRPr="00EC7DA0">
              <w:rPr>
                <w:spacing w:val="-11"/>
                <w:sz w:val="24"/>
                <w:lang w:val="ru-RU"/>
              </w:rPr>
              <w:t xml:space="preserve"> </w:t>
            </w:r>
            <w:r w:rsidRPr="00EC7DA0">
              <w:rPr>
                <w:sz w:val="24"/>
                <w:lang w:val="ru-RU"/>
              </w:rPr>
              <w:t>Натуральное</w:t>
            </w:r>
            <w:r w:rsidRPr="00EC7DA0">
              <w:rPr>
                <w:spacing w:val="-9"/>
                <w:sz w:val="24"/>
                <w:lang w:val="ru-RU"/>
              </w:rPr>
              <w:t xml:space="preserve"> </w:t>
            </w:r>
            <w:r w:rsidRPr="00EC7DA0">
              <w:rPr>
                <w:sz w:val="24"/>
                <w:lang w:val="ru-RU"/>
              </w:rPr>
              <w:t>хозяйство.</w:t>
            </w:r>
            <w:r w:rsidRPr="00EC7DA0">
              <w:rPr>
                <w:spacing w:val="-11"/>
                <w:sz w:val="24"/>
                <w:lang w:val="ru-RU"/>
              </w:rPr>
              <w:t xml:space="preserve"> </w:t>
            </w:r>
            <w:r w:rsidRPr="00EC7DA0">
              <w:rPr>
                <w:sz w:val="24"/>
                <w:lang w:val="ru-RU"/>
              </w:rPr>
              <w:t>Феодальное землевладение.</w:t>
            </w:r>
            <w:r w:rsidRPr="00EC7DA0">
              <w:rPr>
                <w:spacing w:val="-4"/>
                <w:sz w:val="24"/>
                <w:lang w:val="ru-RU"/>
              </w:rPr>
              <w:t xml:space="preserve"> </w:t>
            </w:r>
            <w:r w:rsidRPr="00EC7DA0">
              <w:rPr>
                <w:sz w:val="24"/>
                <w:lang w:val="ru-RU"/>
              </w:rPr>
              <w:t>Знать</w:t>
            </w:r>
            <w:r w:rsidRPr="00EC7DA0">
              <w:rPr>
                <w:spacing w:val="-6"/>
                <w:sz w:val="24"/>
                <w:lang w:val="ru-RU"/>
              </w:rPr>
              <w:t xml:space="preserve"> </w:t>
            </w:r>
            <w:r w:rsidRPr="00EC7DA0">
              <w:rPr>
                <w:sz w:val="24"/>
                <w:lang w:val="ru-RU"/>
              </w:rPr>
              <w:t>и</w:t>
            </w:r>
            <w:r w:rsidRPr="00EC7DA0">
              <w:rPr>
                <w:spacing w:val="-9"/>
                <w:sz w:val="24"/>
                <w:lang w:val="ru-RU"/>
              </w:rPr>
              <w:t xml:space="preserve"> </w:t>
            </w:r>
            <w:r w:rsidRPr="00EC7DA0">
              <w:rPr>
                <w:sz w:val="24"/>
                <w:lang w:val="ru-RU"/>
              </w:rPr>
              <w:t>рыцарство:</w:t>
            </w:r>
            <w:r w:rsidRPr="00EC7DA0">
              <w:rPr>
                <w:spacing w:val="-6"/>
                <w:sz w:val="24"/>
                <w:lang w:val="ru-RU"/>
              </w:rPr>
              <w:t xml:space="preserve"> </w:t>
            </w:r>
            <w:r w:rsidRPr="00EC7DA0">
              <w:rPr>
                <w:sz w:val="24"/>
                <w:lang w:val="ru-RU"/>
              </w:rPr>
              <w:t>социальный</w:t>
            </w:r>
            <w:r w:rsidRPr="00EC7DA0">
              <w:rPr>
                <w:spacing w:val="-9"/>
                <w:sz w:val="24"/>
                <w:lang w:val="ru-RU"/>
              </w:rPr>
              <w:t xml:space="preserve"> </w:t>
            </w:r>
            <w:r w:rsidRPr="00EC7DA0">
              <w:rPr>
                <w:sz w:val="24"/>
                <w:lang w:val="ru-RU"/>
              </w:rPr>
              <w:t>статус,</w:t>
            </w:r>
            <w:r w:rsidRPr="00EC7DA0">
              <w:rPr>
                <w:spacing w:val="-4"/>
                <w:sz w:val="24"/>
                <w:lang w:val="ru-RU"/>
              </w:rPr>
              <w:t xml:space="preserve"> </w:t>
            </w:r>
            <w:r w:rsidRPr="00EC7DA0">
              <w:rPr>
                <w:sz w:val="24"/>
                <w:lang w:val="ru-RU"/>
              </w:rPr>
              <w:t>образ жизни. Замок сеньора. Куртуазная культура. Крестьянство: зависимость от сеньора, повинности, условия жизни.</w:t>
            </w:r>
          </w:p>
          <w:p w:rsidR="00E4184B" w:rsidRPr="00EC7DA0" w:rsidRDefault="00EC7DA0">
            <w:pPr>
              <w:pStyle w:val="TableParagraph"/>
              <w:ind w:left="262"/>
              <w:rPr>
                <w:sz w:val="24"/>
                <w:lang w:val="ru-RU"/>
              </w:rPr>
            </w:pPr>
            <w:r w:rsidRPr="00EC7DA0">
              <w:rPr>
                <w:sz w:val="24"/>
                <w:lang w:val="ru-RU"/>
              </w:rPr>
              <w:t>Крестьянская</w:t>
            </w:r>
            <w:r w:rsidRPr="00EC7DA0">
              <w:rPr>
                <w:spacing w:val="-4"/>
                <w:sz w:val="24"/>
                <w:lang w:val="ru-RU"/>
              </w:rPr>
              <w:t xml:space="preserve"> </w:t>
            </w:r>
            <w:r w:rsidRPr="00EC7DA0">
              <w:rPr>
                <w:spacing w:val="-2"/>
                <w:sz w:val="24"/>
                <w:lang w:val="ru-RU"/>
              </w:rPr>
              <w:t>община.</w:t>
            </w:r>
          </w:p>
          <w:p w:rsidR="00E4184B" w:rsidRPr="00EC7DA0" w:rsidRDefault="00EC7DA0">
            <w:pPr>
              <w:pStyle w:val="TableParagraph"/>
              <w:spacing w:before="3"/>
              <w:ind w:left="262" w:right="248"/>
              <w:rPr>
                <w:sz w:val="24"/>
                <w:lang w:val="ru-RU"/>
              </w:rPr>
            </w:pPr>
            <w:r w:rsidRPr="00EC7DA0">
              <w:rPr>
                <w:sz w:val="24"/>
                <w:lang w:val="ru-RU"/>
              </w:rPr>
              <w:t>Города - центры ремесла, торговли, культуры. Население городов.</w:t>
            </w:r>
            <w:r w:rsidRPr="00EC7DA0">
              <w:rPr>
                <w:spacing w:val="-2"/>
                <w:sz w:val="24"/>
                <w:lang w:val="ru-RU"/>
              </w:rPr>
              <w:t xml:space="preserve"> </w:t>
            </w:r>
            <w:r w:rsidRPr="00EC7DA0">
              <w:rPr>
                <w:sz w:val="24"/>
                <w:lang w:val="ru-RU"/>
              </w:rPr>
              <w:t>Цехи</w:t>
            </w:r>
            <w:r w:rsidRPr="00EC7DA0">
              <w:rPr>
                <w:spacing w:val="-3"/>
                <w:sz w:val="24"/>
                <w:lang w:val="ru-RU"/>
              </w:rPr>
              <w:t xml:space="preserve"> </w:t>
            </w:r>
            <w:r w:rsidRPr="00EC7DA0">
              <w:rPr>
                <w:sz w:val="24"/>
                <w:lang w:val="ru-RU"/>
              </w:rPr>
              <w:t>и</w:t>
            </w:r>
            <w:r w:rsidRPr="00EC7DA0">
              <w:rPr>
                <w:spacing w:val="-7"/>
                <w:sz w:val="24"/>
                <w:lang w:val="ru-RU"/>
              </w:rPr>
              <w:t xml:space="preserve"> </w:t>
            </w:r>
            <w:r w:rsidRPr="00EC7DA0">
              <w:rPr>
                <w:sz w:val="24"/>
                <w:lang w:val="ru-RU"/>
              </w:rPr>
              <w:t>гильдии.</w:t>
            </w:r>
            <w:r w:rsidRPr="00EC7DA0">
              <w:rPr>
                <w:spacing w:val="-6"/>
                <w:sz w:val="24"/>
                <w:lang w:val="ru-RU"/>
              </w:rPr>
              <w:t xml:space="preserve"> </w:t>
            </w:r>
            <w:r w:rsidRPr="00EC7DA0">
              <w:rPr>
                <w:sz w:val="24"/>
                <w:lang w:val="ru-RU"/>
              </w:rPr>
              <w:t>Городское</w:t>
            </w:r>
            <w:r w:rsidRPr="00EC7DA0">
              <w:rPr>
                <w:spacing w:val="-5"/>
                <w:sz w:val="24"/>
                <w:lang w:val="ru-RU"/>
              </w:rPr>
              <w:t xml:space="preserve"> </w:t>
            </w:r>
            <w:r w:rsidRPr="00EC7DA0">
              <w:rPr>
                <w:sz w:val="24"/>
                <w:lang w:val="ru-RU"/>
              </w:rPr>
              <w:t>управление.</w:t>
            </w:r>
            <w:r w:rsidRPr="00EC7DA0">
              <w:rPr>
                <w:spacing w:val="-2"/>
                <w:sz w:val="24"/>
                <w:lang w:val="ru-RU"/>
              </w:rPr>
              <w:t xml:space="preserve"> </w:t>
            </w:r>
            <w:r w:rsidRPr="00EC7DA0">
              <w:rPr>
                <w:sz w:val="24"/>
                <w:lang w:val="ru-RU"/>
              </w:rPr>
              <w:t>Борьба</w:t>
            </w:r>
            <w:r w:rsidRPr="00EC7DA0">
              <w:rPr>
                <w:spacing w:val="-9"/>
                <w:sz w:val="24"/>
                <w:lang w:val="ru-RU"/>
              </w:rPr>
              <w:t xml:space="preserve"> </w:t>
            </w:r>
            <w:r w:rsidRPr="00EC7DA0">
              <w:rPr>
                <w:sz w:val="24"/>
                <w:lang w:val="ru-RU"/>
              </w:rPr>
              <w:t>городов за</w:t>
            </w:r>
            <w:r w:rsidRPr="00EC7DA0">
              <w:rPr>
                <w:spacing w:val="-9"/>
                <w:sz w:val="24"/>
                <w:lang w:val="ru-RU"/>
              </w:rPr>
              <w:t xml:space="preserve"> </w:t>
            </w:r>
            <w:r w:rsidRPr="00EC7DA0">
              <w:rPr>
                <w:sz w:val="24"/>
                <w:lang w:val="ru-RU"/>
              </w:rPr>
              <w:t>самоуправление.</w:t>
            </w:r>
            <w:r w:rsidRPr="00EC7DA0">
              <w:rPr>
                <w:spacing w:val="-6"/>
                <w:sz w:val="24"/>
                <w:lang w:val="ru-RU"/>
              </w:rPr>
              <w:t xml:space="preserve"> </w:t>
            </w:r>
            <w:r w:rsidRPr="00EC7DA0">
              <w:rPr>
                <w:sz w:val="24"/>
                <w:lang w:val="ru-RU"/>
              </w:rPr>
              <w:t>Средневековые</w:t>
            </w:r>
            <w:r w:rsidRPr="00EC7DA0">
              <w:rPr>
                <w:spacing w:val="-13"/>
                <w:sz w:val="24"/>
                <w:lang w:val="ru-RU"/>
              </w:rPr>
              <w:t xml:space="preserve"> </w:t>
            </w:r>
            <w:r w:rsidRPr="00EC7DA0">
              <w:rPr>
                <w:sz w:val="24"/>
                <w:lang w:val="ru-RU"/>
              </w:rPr>
              <w:t>города-республики.</w:t>
            </w:r>
            <w:r w:rsidRPr="00EC7DA0">
              <w:rPr>
                <w:spacing w:val="-6"/>
                <w:sz w:val="24"/>
                <w:lang w:val="ru-RU"/>
              </w:rPr>
              <w:t xml:space="preserve"> </w:t>
            </w:r>
            <w:r w:rsidRPr="00EC7DA0">
              <w:rPr>
                <w:sz w:val="24"/>
                <w:lang w:val="ru-RU"/>
              </w:rPr>
              <w:t xml:space="preserve">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w:t>
            </w:r>
            <w:r w:rsidRPr="00EC7DA0">
              <w:rPr>
                <w:spacing w:val="-2"/>
                <w:sz w:val="24"/>
                <w:lang w:val="ru-RU"/>
              </w:rPr>
              <w:t>итоги.</w:t>
            </w:r>
          </w:p>
          <w:p w:rsidR="00E4184B" w:rsidRDefault="00EC7DA0">
            <w:pPr>
              <w:pStyle w:val="TableParagraph"/>
              <w:spacing w:line="274" w:lineRule="exact"/>
              <w:ind w:left="262" w:right="248"/>
              <w:rPr>
                <w:sz w:val="24"/>
              </w:rPr>
            </w:pPr>
            <w:r w:rsidRPr="00EC7DA0">
              <w:rPr>
                <w:sz w:val="24"/>
                <w:lang w:val="ru-RU"/>
              </w:rPr>
              <w:t>Духовно-рыцарские</w:t>
            </w:r>
            <w:r w:rsidRPr="00EC7DA0">
              <w:rPr>
                <w:spacing w:val="-15"/>
                <w:sz w:val="24"/>
                <w:lang w:val="ru-RU"/>
              </w:rPr>
              <w:t xml:space="preserve"> </w:t>
            </w:r>
            <w:r w:rsidRPr="00EC7DA0">
              <w:rPr>
                <w:sz w:val="24"/>
                <w:lang w:val="ru-RU"/>
              </w:rPr>
              <w:t>ордены.</w:t>
            </w:r>
            <w:r w:rsidRPr="00EC7DA0">
              <w:rPr>
                <w:spacing w:val="-15"/>
                <w:sz w:val="24"/>
                <w:lang w:val="ru-RU"/>
              </w:rPr>
              <w:t xml:space="preserve"> </w:t>
            </w:r>
            <w:r w:rsidRPr="00EC7DA0">
              <w:rPr>
                <w:sz w:val="24"/>
                <w:lang w:val="ru-RU"/>
              </w:rPr>
              <w:t>Ереси:</w:t>
            </w:r>
            <w:r w:rsidRPr="00EC7DA0">
              <w:rPr>
                <w:spacing w:val="-15"/>
                <w:sz w:val="24"/>
                <w:lang w:val="ru-RU"/>
              </w:rPr>
              <w:t xml:space="preserve"> </w:t>
            </w:r>
            <w:r w:rsidRPr="00EC7DA0">
              <w:rPr>
                <w:sz w:val="24"/>
                <w:lang w:val="ru-RU"/>
              </w:rPr>
              <w:t>причины</w:t>
            </w:r>
            <w:r w:rsidRPr="00EC7DA0">
              <w:rPr>
                <w:spacing w:val="-15"/>
                <w:sz w:val="24"/>
                <w:lang w:val="ru-RU"/>
              </w:rPr>
              <w:t xml:space="preserve"> </w:t>
            </w:r>
            <w:r w:rsidRPr="00EC7DA0">
              <w:rPr>
                <w:sz w:val="24"/>
                <w:lang w:val="ru-RU"/>
              </w:rPr>
              <w:t>возникновения</w:t>
            </w:r>
            <w:r w:rsidRPr="00EC7DA0">
              <w:rPr>
                <w:spacing w:val="-15"/>
                <w:sz w:val="24"/>
                <w:lang w:val="ru-RU"/>
              </w:rPr>
              <w:t xml:space="preserve"> </w:t>
            </w:r>
            <w:r w:rsidRPr="00EC7DA0">
              <w:rPr>
                <w:sz w:val="24"/>
                <w:lang w:val="ru-RU"/>
              </w:rPr>
              <w:t xml:space="preserve">и распространения. </w:t>
            </w:r>
            <w:r>
              <w:rPr>
                <w:sz w:val="24"/>
              </w:rPr>
              <w:t>Преследование еретиков.</w:t>
            </w:r>
          </w:p>
        </w:tc>
      </w:tr>
    </w:tbl>
    <w:p w:rsidR="00E4184B" w:rsidRDefault="00E4184B">
      <w:pPr>
        <w:spacing w:line="274" w:lineRule="exact"/>
        <w:rPr>
          <w:sz w:val="24"/>
        </w:rPr>
        <w:sectPr w:rsidR="00E4184B" w:rsidSect="005E0866">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39"/>
        <w:gridCol w:w="7222"/>
      </w:tblGrid>
      <w:tr w:rsidR="00E4184B">
        <w:trPr>
          <w:trHeight w:val="4219"/>
        </w:trPr>
        <w:tc>
          <w:tcPr>
            <w:tcW w:w="2439"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10"/>
              <w:rPr>
                <w:sz w:val="33"/>
                <w:lang w:val="ru-RU"/>
              </w:rPr>
            </w:pPr>
          </w:p>
          <w:p w:rsidR="00E4184B" w:rsidRPr="00EC7DA0" w:rsidRDefault="00EC7DA0">
            <w:pPr>
              <w:pStyle w:val="TableParagraph"/>
              <w:spacing w:line="244" w:lineRule="auto"/>
              <w:ind w:left="266" w:right="291"/>
              <w:rPr>
                <w:sz w:val="24"/>
                <w:lang w:val="ru-RU"/>
              </w:rPr>
            </w:pPr>
            <w:r w:rsidRPr="00EC7DA0">
              <w:rPr>
                <w:spacing w:val="-2"/>
                <w:sz w:val="24"/>
                <w:lang w:val="ru-RU"/>
              </w:rPr>
              <w:t xml:space="preserve">Государства </w:t>
            </w:r>
            <w:r w:rsidRPr="00EC7DA0">
              <w:rPr>
                <w:sz w:val="24"/>
                <w:lang w:val="ru-RU"/>
              </w:rPr>
              <w:t>Европы</w:t>
            </w:r>
            <w:r w:rsidRPr="00EC7DA0">
              <w:rPr>
                <w:spacing w:val="-15"/>
                <w:sz w:val="24"/>
                <w:lang w:val="ru-RU"/>
              </w:rPr>
              <w:t xml:space="preserve"> </w:t>
            </w:r>
            <w:r w:rsidRPr="00EC7DA0">
              <w:rPr>
                <w:sz w:val="24"/>
                <w:lang w:val="ru-RU"/>
              </w:rPr>
              <w:t>в</w:t>
            </w:r>
            <w:r w:rsidRPr="00EC7DA0">
              <w:rPr>
                <w:spacing w:val="-15"/>
                <w:sz w:val="24"/>
                <w:lang w:val="ru-RU"/>
              </w:rPr>
              <w:t xml:space="preserve"> </w:t>
            </w:r>
            <w:r>
              <w:rPr>
                <w:sz w:val="24"/>
              </w:rPr>
              <w:t>XII</w:t>
            </w:r>
            <w:r w:rsidRPr="00EC7DA0">
              <w:rPr>
                <w:sz w:val="24"/>
                <w:lang w:val="ru-RU"/>
              </w:rPr>
              <w:t>-</w:t>
            </w:r>
            <w:r>
              <w:rPr>
                <w:sz w:val="24"/>
              </w:rPr>
              <w:t>XV</w:t>
            </w:r>
            <w:r w:rsidRPr="00EC7DA0">
              <w:rPr>
                <w:sz w:val="24"/>
                <w:lang w:val="ru-RU"/>
              </w:rPr>
              <w:t xml:space="preserve"> </w:t>
            </w:r>
            <w:r w:rsidRPr="00EC7DA0">
              <w:rPr>
                <w:spacing w:val="-4"/>
                <w:sz w:val="24"/>
                <w:lang w:val="ru-RU"/>
              </w:rPr>
              <w:t>вв.</w:t>
            </w:r>
          </w:p>
        </w:tc>
        <w:tc>
          <w:tcPr>
            <w:tcW w:w="7222" w:type="dxa"/>
          </w:tcPr>
          <w:p w:rsidR="00E4184B" w:rsidRPr="00EC7DA0" w:rsidRDefault="00EC7DA0">
            <w:pPr>
              <w:pStyle w:val="TableParagraph"/>
              <w:spacing w:before="68"/>
              <w:ind w:left="262" w:right="907"/>
              <w:rPr>
                <w:sz w:val="24"/>
                <w:lang w:val="ru-RU"/>
              </w:rPr>
            </w:pPr>
            <w:r w:rsidRPr="00EC7DA0">
              <w:rPr>
                <w:sz w:val="24"/>
                <w:lang w:val="ru-RU"/>
              </w:rPr>
              <w:t>Усиление</w:t>
            </w:r>
            <w:r w:rsidRPr="00EC7DA0">
              <w:rPr>
                <w:spacing w:val="-6"/>
                <w:sz w:val="24"/>
                <w:lang w:val="ru-RU"/>
              </w:rPr>
              <w:t xml:space="preserve"> </w:t>
            </w:r>
            <w:r w:rsidRPr="00EC7DA0">
              <w:rPr>
                <w:sz w:val="24"/>
                <w:lang w:val="ru-RU"/>
              </w:rPr>
              <w:t>королевской</w:t>
            </w:r>
            <w:r w:rsidRPr="00EC7DA0">
              <w:rPr>
                <w:spacing w:val="-8"/>
                <w:sz w:val="24"/>
                <w:lang w:val="ru-RU"/>
              </w:rPr>
              <w:t xml:space="preserve"> </w:t>
            </w:r>
            <w:r w:rsidRPr="00EC7DA0">
              <w:rPr>
                <w:sz w:val="24"/>
                <w:lang w:val="ru-RU"/>
              </w:rPr>
              <w:t>власти</w:t>
            </w:r>
            <w:r w:rsidRPr="00EC7DA0">
              <w:rPr>
                <w:spacing w:val="-8"/>
                <w:sz w:val="24"/>
                <w:lang w:val="ru-RU"/>
              </w:rPr>
              <w:t xml:space="preserve"> </w:t>
            </w:r>
            <w:r w:rsidRPr="00EC7DA0">
              <w:rPr>
                <w:sz w:val="24"/>
                <w:lang w:val="ru-RU"/>
              </w:rPr>
              <w:t>в</w:t>
            </w:r>
            <w:r w:rsidRPr="00EC7DA0">
              <w:rPr>
                <w:spacing w:val="-4"/>
                <w:sz w:val="24"/>
                <w:lang w:val="ru-RU"/>
              </w:rPr>
              <w:t xml:space="preserve"> </w:t>
            </w:r>
            <w:r w:rsidRPr="00EC7DA0">
              <w:rPr>
                <w:sz w:val="24"/>
                <w:lang w:val="ru-RU"/>
              </w:rPr>
              <w:t>странах</w:t>
            </w:r>
            <w:r w:rsidRPr="00EC7DA0">
              <w:rPr>
                <w:spacing w:val="-9"/>
                <w:sz w:val="24"/>
                <w:lang w:val="ru-RU"/>
              </w:rPr>
              <w:t xml:space="preserve"> </w:t>
            </w:r>
            <w:r w:rsidRPr="00EC7DA0">
              <w:rPr>
                <w:sz w:val="24"/>
                <w:lang w:val="ru-RU"/>
              </w:rPr>
              <w:t>Западной</w:t>
            </w:r>
            <w:r w:rsidRPr="00EC7DA0">
              <w:rPr>
                <w:spacing w:val="-8"/>
                <w:sz w:val="24"/>
                <w:lang w:val="ru-RU"/>
              </w:rPr>
              <w:t xml:space="preserve"> </w:t>
            </w:r>
            <w:r w:rsidRPr="00EC7DA0">
              <w:rPr>
                <w:sz w:val="24"/>
                <w:lang w:val="ru-RU"/>
              </w:rPr>
              <w:t>Европы. Сословно-представительная монархия. Образование централизованных государств в Англии, Франции.</w:t>
            </w:r>
          </w:p>
          <w:p w:rsidR="00E4184B" w:rsidRPr="00EC7DA0" w:rsidRDefault="00EC7DA0">
            <w:pPr>
              <w:pStyle w:val="TableParagraph"/>
              <w:spacing w:before="3"/>
              <w:ind w:left="262" w:right="911"/>
              <w:rPr>
                <w:sz w:val="24"/>
                <w:lang w:val="ru-RU"/>
              </w:rPr>
            </w:pPr>
            <w:r w:rsidRPr="00EC7DA0">
              <w:rPr>
                <w:sz w:val="24"/>
                <w:lang w:val="ru-RU"/>
              </w:rPr>
              <w:t>Столетняя</w:t>
            </w:r>
            <w:r w:rsidRPr="00EC7DA0">
              <w:rPr>
                <w:spacing w:val="-8"/>
                <w:sz w:val="24"/>
                <w:lang w:val="ru-RU"/>
              </w:rPr>
              <w:t xml:space="preserve"> </w:t>
            </w:r>
            <w:r w:rsidRPr="00EC7DA0">
              <w:rPr>
                <w:sz w:val="24"/>
                <w:lang w:val="ru-RU"/>
              </w:rPr>
              <w:t>война;</w:t>
            </w:r>
            <w:r w:rsidRPr="00EC7DA0">
              <w:rPr>
                <w:spacing w:val="-9"/>
                <w:sz w:val="24"/>
                <w:lang w:val="ru-RU"/>
              </w:rPr>
              <w:t xml:space="preserve"> </w:t>
            </w:r>
            <w:r w:rsidRPr="00EC7DA0">
              <w:rPr>
                <w:sz w:val="24"/>
                <w:lang w:val="ru-RU"/>
              </w:rPr>
              <w:t>Ж.Д'Арк.</w:t>
            </w:r>
            <w:r w:rsidRPr="00EC7DA0">
              <w:rPr>
                <w:spacing w:val="-2"/>
                <w:sz w:val="24"/>
                <w:lang w:val="ru-RU"/>
              </w:rPr>
              <w:t xml:space="preserve"> </w:t>
            </w:r>
            <w:r w:rsidRPr="00EC7DA0">
              <w:rPr>
                <w:sz w:val="24"/>
                <w:lang w:val="ru-RU"/>
              </w:rPr>
              <w:t>Священная</w:t>
            </w:r>
            <w:r w:rsidRPr="00EC7DA0">
              <w:rPr>
                <w:spacing w:val="-9"/>
                <w:sz w:val="24"/>
                <w:lang w:val="ru-RU"/>
              </w:rPr>
              <w:t xml:space="preserve"> </w:t>
            </w:r>
            <w:r w:rsidRPr="00EC7DA0">
              <w:rPr>
                <w:sz w:val="24"/>
                <w:lang w:val="ru-RU"/>
              </w:rPr>
              <w:t>Римская</w:t>
            </w:r>
            <w:r w:rsidRPr="00EC7DA0">
              <w:rPr>
                <w:spacing w:val="-4"/>
                <w:sz w:val="24"/>
                <w:lang w:val="ru-RU"/>
              </w:rPr>
              <w:t xml:space="preserve"> </w:t>
            </w:r>
            <w:r w:rsidRPr="00EC7DA0">
              <w:rPr>
                <w:sz w:val="24"/>
                <w:lang w:val="ru-RU"/>
              </w:rPr>
              <w:t>империя</w:t>
            </w:r>
            <w:r w:rsidRPr="00EC7DA0">
              <w:rPr>
                <w:spacing w:val="-9"/>
                <w:sz w:val="24"/>
                <w:lang w:val="ru-RU"/>
              </w:rPr>
              <w:t xml:space="preserve"> </w:t>
            </w:r>
            <w:r w:rsidRPr="00EC7DA0">
              <w:rPr>
                <w:sz w:val="24"/>
                <w:lang w:val="ru-RU"/>
              </w:rPr>
              <w:t xml:space="preserve">в </w:t>
            </w:r>
            <w:r>
              <w:rPr>
                <w:sz w:val="24"/>
              </w:rPr>
              <w:t>XII</w:t>
            </w:r>
            <w:r w:rsidRPr="00EC7DA0">
              <w:rPr>
                <w:sz w:val="24"/>
                <w:lang w:val="ru-RU"/>
              </w:rPr>
              <w:t>-</w:t>
            </w:r>
            <w:r>
              <w:rPr>
                <w:sz w:val="24"/>
              </w:rPr>
              <w:t>XV</w:t>
            </w:r>
            <w:r w:rsidRPr="00EC7DA0">
              <w:rPr>
                <w:sz w:val="24"/>
                <w:lang w:val="ru-RU"/>
              </w:rPr>
              <w:t xml:space="preserve"> вв.</w:t>
            </w:r>
          </w:p>
          <w:p w:rsidR="00E4184B" w:rsidRPr="00EC7DA0" w:rsidRDefault="00EC7DA0">
            <w:pPr>
              <w:pStyle w:val="TableParagraph"/>
              <w:ind w:left="262" w:right="248"/>
              <w:rPr>
                <w:sz w:val="24"/>
                <w:lang w:val="ru-RU"/>
              </w:rPr>
            </w:pPr>
            <w:r w:rsidRPr="00EC7DA0">
              <w:rPr>
                <w:sz w:val="24"/>
                <w:lang w:val="ru-RU"/>
              </w:rPr>
              <w:t xml:space="preserve">Польско-литовское государство в </w:t>
            </w:r>
            <w:r>
              <w:rPr>
                <w:sz w:val="24"/>
              </w:rPr>
              <w:t>XIV</w:t>
            </w:r>
            <w:r w:rsidRPr="00EC7DA0">
              <w:rPr>
                <w:sz w:val="24"/>
                <w:lang w:val="ru-RU"/>
              </w:rPr>
              <w:t>-</w:t>
            </w:r>
            <w:r>
              <w:rPr>
                <w:sz w:val="24"/>
              </w:rPr>
              <w:t>XV</w:t>
            </w:r>
            <w:r w:rsidRPr="00EC7DA0">
              <w:rPr>
                <w:sz w:val="24"/>
                <w:lang w:val="ru-RU"/>
              </w:rPr>
              <w:t xml:space="preserve"> вв. Реконкиста и образование централизованных государств на Пиренейском полуострове. Итальянские государства в </w:t>
            </w:r>
            <w:r>
              <w:rPr>
                <w:sz w:val="24"/>
              </w:rPr>
              <w:t>XII</w:t>
            </w:r>
            <w:r w:rsidRPr="00EC7DA0">
              <w:rPr>
                <w:sz w:val="24"/>
                <w:lang w:val="ru-RU"/>
              </w:rPr>
              <w:t>-</w:t>
            </w:r>
            <w:r>
              <w:rPr>
                <w:sz w:val="24"/>
              </w:rPr>
              <w:t>XV</w:t>
            </w:r>
            <w:r w:rsidRPr="00EC7DA0">
              <w:rPr>
                <w:sz w:val="24"/>
                <w:lang w:val="ru-RU"/>
              </w:rPr>
              <w:t xml:space="preserve"> вв. Развитие экономики в европейских странах в период зрелого Средневековья.</w:t>
            </w:r>
            <w:r w:rsidRPr="00EC7DA0">
              <w:rPr>
                <w:spacing w:val="-7"/>
                <w:sz w:val="24"/>
                <w:lang w:val="ru-RU"/>
              </w:rPr>
              <w:t xml:space="preserve"> </w:t>
            </w:r>
            <w:r w:rsidRPr="00EC7DA0">
              <w:rPr>
                <w:sz w:val="24"/>
                <w:lang w:val="ru-RU"/>
              </w:rPr>
              <w:t>Обострение</w:t>
            </w:r>
            <w:r w:rsidRPr="00EC7DA0">
              <w:rPr>
                <w:spacing w:val="-10"/>
                <w:sz w:val="24"/>
                <w:lang w:val="ru-RU"/>
              </w:rPr>
              <w:t xml:space="preserve"> </w:t>
            </w:r>
            <w:r w:rsidRPr="00EC7DA0">
              <w:rPr>
                <w:sz w:val="24"/>
                <w:lang w:val="ru-RU"/>
              </w:rPr>
              <w:t>социальных</w:t>
            </w:r>
            <w:r w:rsidRPr="00EC7DA0">
              <w:rPr>
                <w:spacing w:val="-9"/>
                <w:sz w:val="24"/>
                <w:lang w:val="ru-RU"/>
              </w:rPr>
              <w:t xml:space="preserve"> </w:t>
            </w:r>
            <w:r w:rsidRPr="00EC7DA0">
              <w:rPr>
                <w:sz w:val="24"/>
                <w:lang w:val="ru-RU"/>
              </w:rPr>
              <w:t>противоречий</w:t>
            </w:r>
            <w:r w:rsidRPr="00EC7DA0">
              <w:rPr>
                <w:spacing w:val="-4"/>
                <w:sz w:val="24"/>
                <w:lang w:val="ru-RU"/>
              </w:rPr>
              <w:t xml:space="preserve"> </w:t>
            </w:r>
            <w:r w:rsidRPr="00EC7DA0">
              <w:rPr>
                <w:sz w:val="24"/>
                <w:lang w:val="ru-RU"/>
              </w:rPr>
              <w:t>в</w:t>
            </w:r>
            <w:r w:rsidRPr="00EC7DA0">
              <w:rPr>
                <w:spacing w:val="-7"/>
                <w:sz w:val="24"/>
                <w:lang w:val="ru-RU"/>
              </w:rPr>
              <w:t xml:space="preserve"> </w:t>
            </w:r>
            <w:r>
              <w:rPr>
                <w:sz w:val="24"/>
              </w:rPr>
              <w:t>XIV</w:t>
            </w:r>
            <w:r w:rsidRPr="00EC7DA0">
              <w:rPr>
                <w:spacing w:val="-10"/>
                <w:sz w:val="24"/>
                <w:lang w:val="ru-RU"/>
              </w:rPr>
              <w:t xml:space="preserve"> </w:t>
            </w:r>
            <w:r w:rsidRPr="00EC7DA0">
              <w:rPr>
                <w:sz w:val="24"/>
                <w:lang w:val="ru-RU"/>
              </w:rPr>
              <w:t xml:space="preserve">в. (Жакерия, восстание Уота Тайлера). Гуситское движение в Чехии. Византийская империя и славянские государства в </w:t>
            </w:r>
            <w:r>
              <w:rPr>
                <w:sz w:val="24"/>
              </w:rPr>
              <w:t>XII</w:t>
            </w:r>
            <w:r w:rsidRPr="00EC7DA0">
              <w:rPr>
                <w:sz w:val="24"/>
                <w:lang w:val="ru-RU"/>
              </w:rPr>
              <w:t xml:space="preserve">- </w:t>
            </w:r>
            <w:r>
              <w:rPr>
                <w:sz w:val="24"/>
              </w:rPr>
              <w:t>XV</w:t>
            </w:r>
            <w:r w:rsidRPr="00EC7DA0">
              <w:rPr>
                <w:sz w:val="24"/>
                <w:lang w:val="ru-RU"/>
              </w:rPr>
              <w:t xml:space="preserve"> вв.</w:t>
            </w:r>
          </w:p>
          <w:p w:rsidR="00E4184B" w:rsidRDefault="00EC7DA0">
            <w:pPr>
              <w:pStyle w:val="TableParagraph"/>
              <w:spacing w:line="274" w:lineRule="exact"/>
              <w:ind w:left="262" w:right="248"/>
              <w:rPr>
                <w:sz w:val="24"/>
              </w:rPr>
            </w:pPr>
            <w:r w:rsidRPr="00EC7DA0">
              <w:rPr>
                <w:sz w:val="24"/>
                <w:lang w:val="ru-RU"/>
              </w:rPr>
              <w:t>Экспансия</w:t>
            </w:r>
            <w:r w:rsidRPr="00EC7DA0">
              <w:rPr>
                <w:spacing w:val="-15"/>
                <w:sz w:val="24"/>
                <w:lang w:val="ru-RU"/>
              </w:rPr>
              <w:t xml:space="preserve"> </w:t>
            </w:r>
            <w:r w:rsidRPr="00EC7DA0">
              <w:rPr>
                <w:sz w:val="24"/>
                <w:lang w:val="ru-RU"/>
              </w:rPr>
              <w:t>турок-османов.</w:t>
            </w:r>
            <w:r w:rsidRPr="00EC7DA0">
              <w:rPr>
                <w:spacing w:val="-15"/>
                <w:sz w:val="24"/>
                <w:lang w:val="ru-RU"/>
              </w:rPr>
              <w:t xml:space="preserve"> </w:t>
            </w:r>
            <w:r w:rsidRPr="00EC7DA0">
              <w:rPr>
                <w:sz w:val="24"/>
                <w:lang w:val="ru-RU"/>
              </w:rPr>
              <w:t>Османские</w:t>
            </w:r>
            <w:r w:rsidRPr="00EC7DA0">
              <w:rPr>
                <w:spacing w:val="-15"/>
                <w:sz w:val="24"/>
                <w:lang w:val="ru-RU"/>
              </w:rPr>
              <w:t xml:space="preserve"> </w:t>
            </w:r>
            <w:r w:rsidRPr="00EC7DA0">
              <w:rPr>
                <w:sz w:val="24"/>
                <w:lang w:val="ru-RU"/>
              </w:rPr>
              <w:t>завоевания</w:t>
            </w:r>
            <w:r w:rsidRPr="00EC7DA0">
              <w:rPr>
                <w:spacing w:val="-15"/>
                <w:sz w:val="24"/>
                <w:lang w:val="ru-RU"/>
              </w:rPr>
              <w:t xml:space="preserve"> </w:t>
            </w:r>
            <w:r w:rsidRPr="00EC7DA0">
              <w:rPr>
                <w:sz w:val="24"/>
                <w:lang w:val="ru-RU"/>
              </w:rPr>
              <w:t>на</w:t>
            </w:r>
            <w:r w:rsidRPr="00EC7DA0">
              <w:rPr>
                <w:spacing w:val="-15"/>
                <w:sz w:val="24"/>
                <w:lang w:val="ru-RU"/>
              </w:rPr>
              <w:t xml:space="preserve"> </w:t>
            </w:r>
            <w:r w:rsidRPr="00EC7DA0">
              <w:rPr>
                <w:sz w:val="24"/>
                <w:lang w:val="ru-RU"/>
              </w:rPr>
              <w:t xml:space="preserve">Балканах. </w:t>
            </w:r>
            <w:r>
              <w:rPr>
                <w:sz w:val="24"/>
              </w:rPr>
              <w:t>Падение Константинополя.</w:t>
            </w:r>
          </w:p>
        </w:tc>
      </w:tr>
      <w:tr w:rsidR="00E4184B" w:rsidRPr="005E0866">
        <w:trPr>
          <w:trHeight w:val="2361"/>
        </w:trPr>
        <w:tc>
          <w:tcPr>
            <w:tcW w:w="2439" w:type="dxa"/>
          </w:tcPr>
          <w:p w:rsidR="00E4184B" w:rsidRDefault="00E4184B">
            <w:pPr>
              <w:pStyle w:val="TableParagraph"/>
              <w:rPr>
                <w:sz w:val="26"/>
              </w:rPr>
            </w:pPr>
          </w:p>
          <w:p w:rsidR="00E4184B" w:rsidRDefault="00E4184B">
            <w:pPr>
              <w:pStyle w:val="TableParagraph"/>
              <w:rPr>
                <w:sz w:val="26"/>
              </w:rPr>
            </w:pPr>
          </w:p>
          <w:p w:rsidR="00E4184B" w:rsidRDefault="00EC7DA0">
            <w:pPr>
              <w:pStyle w:val="TableParagraph"/>
              <w:spacing w:before="167" w:line="242" w:lineRule="auto"/>
              <w:ind w:left="266" w:right="577"/>
              <w:rPr>
                <w:sz w:val="24"/>
              </w:rPr>
            </w:pPr>
            <w:r>
              <w:rPr>
                <w:spacing w:val="-2"/>
                <w:sz w:val="24"/>
              </w:rPr>
              <w:t xml:space="preserve">Культура </w:t>
            </w:r>
            <w:r>
              <w:rPr>
                <w:spacing w:val="-4"/>
                <w:sz w:val="24"/>
              </w:rPr>
              <w:t xml:space="preserve">средневековой </w:t>
            </w:r>
            <w:r>
              <w:rPr>
                <w:spacing w:val="-2"/>
                <w:sz w:val="24"/>
              </w:rPr>
              <w:t>Европы.</w:t>
            </w:r>
          </w:p>
        </w:tc>
        <w:tc>
          <w:tcPr>
            <w:tcW w:w="7222" w:type="dxa"/>
          </w:tcPr>
          <w:p w:rsidR="00E4184B" w:rsidRPr="00EC7DA0" w:rsidRDefault="00EC7DA0">
            <w:pPr>
              <w:pStyle w:val="TableParagraph"/>
              <w:spacing w:before="68"/>
              <w:ind w:left="262" w:right="313"/>
              <w:rPr>
                <w:sz w:val="24"/>
                <w:lang w:val="ru-RU"/>
              </w:rPr>
            </w:pPr>
            <w:r w:rsidRPr="00EC7DA0">
              <w:rPr>
                <w:sz w:val="24"/>
                <w:lang w:val="ru-RU"/>
              </w:rPr>
              <w:t>Представления</w:t>
            </w:r>
            <w:r w:rsidRPr="00EC7DA0">
              <w:rPr>
                <w:spacing w:val="-7"/>
                <w:sz w:val="24"/>
                <w:lang w:val="ru-RU"/>
              </w:rPr>
              <w:t xml:space="preserve"> </w:t>
            </w:r>
            <w:r w:rsidRPr="00EC7DA0">
              <w:rPr>
                <w:sz w:val="24"/>
                <w:lang w:val="ru-RU"/>
              </w:rPr>
              <w:t>средневекового</w:t>
            </w:r>
            <w:r w:rsidRPr="00EC7DA0">
              <w:rPr>
                <w:spacing w:val="-7"/>
                <w:sz w:val="24"/>
                <w:lang w:val="ru-RU"/>
              </w:rPr>
              <w:t xml:space="preserve"> </w:t>
            </w:r>
            <w:r w:rsidRPr="00EC7DA0">
              <w:rPr>
                <w:sz w:val="24"/>
                <w:lang w:val="ru-RU"/>
              </w:rPr>
              <w:t>человека</w:t>
            </w:r>
            <w:r w:rsidRPr="00EC7DA0">
              <w:rPr>
                <w:spacing w:val="-12"/>
                <w:sz w:val="24"/>
                <w:lang w:val="ru-RU"/>
              </w:rPr>
              <w:t xml:space="preserve"> </w:t>
            </w:r>
            <w:r w:rsidRPr="00EC7DA0">
              <w:rPr>
                <w:sz w:val="24"/>
                <w:lang w:val="ru-RU"/>
              </w:rPr>
              <w:t>о</w:t>
            </w:r>
            <w:r w:rsidRPr="00EC7DA0">
              <w:rPr>
                <w:spacing w:val="-7"/>
                <w:sz w:val="24"/>
                <w:lang w:val="ru-RU"/>
              </w:rPr>
              <w:t xml:space="preserve"> </w:t>
            </w:r>
            <w:r w:rsidRPr="00EC7DA0">
              <w:rPr>
                <w:sz w:val="24"/>
                <w:lang w:val="ru-RU"/>
              </w:rPr>
              <w:t>мире.</w:t>
            </w:r>
            <w:r w:rsidRPr="00EC7DA0">
              <w:rPr>
                <w:spacing w:val="-5"/>
                <w:sz w:val="24"/>
                <w:lang w:val="ru-RU"/>
              </w:rPr>
              <w:t xml:space="preserve"> </w:t>
            </w:r>
            <w:r w:rsidRPr="00EC7DA0">
              <w:rPr>
                <w:sz w:val="24"/>
                <w:lang w:val="ru-RU"/>
              </w:rPr>
              <w:t>Место</w:t>
            </w:r>
            <w:r w:rsidRPr="00EC7DA0">
              <w:rPr>
                <w:spacing w:val="-7"/>
                <w:sz w:val="24"/>
                <w:lang w:val="ru-RU"/>
              </w:rPr>
              <w:t xml:space="preserve"> </w:t>
            </w:r>
            <w:r w:rsidRPr="00EC7DA0">
              <w:rPr>
                <w:sz w:val="24"/>
                <w:lang w:val="ru-RU"/>
              </w:rPr>
              <w:t>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w:t>
            </w:r>
          </w:p>
          <w:p w:rsidR="00E4184B" w:rsidRPr="00EC7DA0" w:rsidRDefault="00EC7DA0">
            <w:pPr>
              <w:pStyle w:val="TableParagraph"/>
              <w:spacing w:before="1"/>
              <w:ind w:left="262" w:right="248"/>
              <w:rPr>
                <w:sz w:val="24"/>
                <w:lang w:val="ru-RU"/>
              </w:rPr>
            </w:pPr>
            <w:r w:rsidRPr="00EC7DA0">
              <w:rPr>
                <w:sz w:val="24"/>
                <w:lang w:val="ru-RU"/>
              </w:rPr>
              <w:t>Раннее</w:t>
            </w:r>
            <w:r w:rsidRPr="00EC7DA0">
              <w:rPr>
                <w:spacing w:val="-12"/>
                <w:sz w:val="24"/>
                <w:lang w:val="ru-RU"/>
              </w:rPr>
              <w:t xml:space="preserve"> </w:t>
            </w:r>
            <w:r w:rsidRPr="00EC7DA0">
              <w:rPr>
                <w:sz w:val="24"/>
                <w:lang w:val="ru-RU"/>
              </w:rPr>
              <w:t>Возрождение:</w:t>
            </w:r>
            <w:r w:rsidRPr="00EC7DA0">
              <w:rPr>
                <w:spacing w:val="-15"/>
                <w:sz w:val="24"/>
                <w:lang w:val="ru-RU"/>
              </w:rPr>
              <w:t xml:space="preserve"> </w:t>
            </w:r>
            <w:r w:rsidRPr="00EC7DA0">
              <w:rPr>
                <w:sz w:val="24"/>
                <w:lang w:val="ru-RU"/>
              </w:rPr>
              <w:t>художники</w:t>
            </w:r>
            <w:r w:rsidRPr="00EC7DA0">
              <w:rPr>
                <w:spacing w:val="-8"/>
                <w:sz w:val="24"/>
                <w:lang w:val="ru-RU"/>
              </w:rPr>
              <w:t xml:space="preserve"> </w:t>
            </w:r>
            <w:r w:rsidRPr="00EC7DA0">
              <w:rPr>
                <w:sz w:val="24"/>
                <w:lang w:val="ru-RU"/>
              </w:rPr>
              <w:t>и</w:t>
            </w:r>
            <w:r w:rsidRPr="00EC7DA0">
              <w:rPr>
                <w:spacing w:val="-10"/>
                <w:sz w:val="24"/>
                <w:lang w:val="ru-RU"/>
              </w:rPr>
              <w:t xml:space="preserve"> </w:t>
            </w:r>
            <w:r w:rsidRPr="00EC7DA0">
              <w:rPr>
                <w:sz w:val="24"/>
                <w:lang w:val="ru-RU"/>
              </w:rPr>
              <w:t>их</w:t>
            </w:r>
            <w:r w:rsidRPr="00EC7DA0">
              <w:rPr>
                <w:spacing w:val="-11"/>
                <w:sz w:val="24"/>
                <w:lang w:val="ru-RU"/>
              </w:rPr>
              <w:t xml:space="preserve"> </w:t>
            </w:r>
            <w:r w:rsidRPr="00EC7DA0">
              <w:rPr>
                <w:sz w:val="24"/>
                <w:lang w:val="ru-RU"/>
              </w:rPr>
              <w:t>творения.</w:t>
            </w:r>
            <w:r w:rsidRPr="00EC7DA0">
              <w:rPr>
                <w:spacing w:val="-4"/>
                <w:sz w:val="24"/>
                <w:lang w:val="ru-RU"/>
              </w:rPr>
              <w:t xml:space="preserve"> </w:t>
            </w:r>
            <w:r w:rsidRPr="00EC7DA0">
              <w:rPr>
                <w:sz w:val="24"/>
                <w:lang w:val="ru-RU"/>
              </w:rPr>
              <w:t>Изобретение европейского книгопечатания; И.Гутенберг.</w:t>
            </w:r>
          </w:p>
        </w:tc>
      </w:tr>
      <w:tr w:rsidR="00E4184B">
        <w:trPr>
          <w:trHeight w:val="1179"/>
        </w:trPr>
        <w:tc>
          <w:tcPr>
            <w:tcW w:w="2439" w:type="dxa"/>
            <w:tcBorders>
              <w:bottom w:val="single" w:sz="12" w:space="0" w:color="000000"/>
            </w:tcBorders>
          </w:tcPr>
          <w:p w:rsidR="00E4184B" w:rsidRPr="00EC7DA0" w:rsidRDefault="00EC7DA0">
            <w:pPr>
              <w:pStyle w:val="TableParagraph"/>
              <w:spacing w:before="207" w:line="242" w:lineRule="auto"/>
              <w:ind w:left="266" w:right="450"/>
              <w:rPr>
                <w:sz w:val="24"/>
                <w:lang w:val="ru-RU"/>
              </w:rPr>
            </w:pPr>
            <w:r w:rsidRPr="00EC7DA0">
              <w:rPr>
                <w:spacing w:val="-2"/>
                <w:sz w:val="24"/>
                <w:lang w:val="ru-RU"/>
              </w:rPr>
              <w:t>Страны</w:t>
            </w:r>
            <w:r w:rsidRPr="00EC7DA0">
              <w:rPr>
                <w:spacing w:val="-13"/>
                <w:sz w:val="24"/>
                <w:lang w:val="ru-RU"/>
              </w:rPr>
              <w:t xml:space="preserve"> </w:t>
            </w:r>
            <w:r w:rsidRPr="00EC7DA0">
              <w:rPr>
                <w:spacing w:val="-2"/>
                <w:sz w:val="24"/>
                <w:lang w:val="ru-RU"/>
              </w:rPr>
              <w:t xml:space="preserve">Востока </w:t>
            </w:r>
            <w:r w:rsidRPr="00EC7DA0">
              <w:rPr>
                <w:sz w:val="24"/>
                <w:lang w:val="ru-RU"/>
              </w:rPr>
              <w:t>в</w:t>
            </w:r>
            <w:r w:rsidRPr="00EC7DA0">
              <w:rPr>
                <w:spacing w:val="-2"/>
                <w:sz w:val="24"/>
                <w:lang w:val="ru-RU"/>
              </w:rPr>
              <w:t xml:space="preserve"> </w:t>
            </w:r>
            <w:r w:rsidRPr="00EC7DA0">
              <w:rPr>
                <w:sz w:val="24"/>
                <w:lang w:val="ru-RU"/>
              </w:rPr>
              <w:t>Средние</w:t>
            </w:r>
            <w:r w:rsidRPr="00EC7DA0">
              <w:rPr>
                <w:spacing w:val="-1"/>
                <w:sz w:val="24"/>
                <w:lang w:val="ru-RU"/>
              </w:rPr>
              <w:t xml:space="preserve"> </w:t>
            </w:r>
            <w:r w:rsidRPr="00EC7DA0">
              <w:rPr>
                <w:spacing w:val="-4"/>
                <w:sz w:val="24"/>
                <w:lang w:val="ru-RU"/>
              </w:rPr>
              <w:t>века.</w:t>
            </w:r>
          </w:p>
        </w:tc>
        <w:tc>
          <w:tcPr>
            <w:tcW w:w="7222" w:type="dxa"/>
            <w:tcBorders>
              <w:bottom w:val="single" w:sz="12" w:space="0" w:color="000000"/>
            </w:tcBorders>
          </w:tcPr>
          <w:p w:rsidR="00E4184B" w:rsidRDefault="00EC7DA0">
            <w:pPr>
              <w:pStyle w:val="TableParagraph"/>
              <w:spacing w:before="70" w:line="237" w:lineRule="auto"/>
              <w:ind w:left="262" w:right="248"/>
              <w:rPr>
                <w:sz w:val="24"/>
              </w:rPr>
            </w:pPr>
            <w:r w:rsidRPr="00EC7DA0">
              <w:rPr>
                <w:sz w:val="24"/>
                <w:lang w:val="ru-RU"/>
              </w:rPr>
              <w:t xml:space="preserve">Османская империя: завоевания турок-османов (Балканы, падение Византии), управление империей. </w:t>
            </w:r>
            <w:r>
              <w:rPr>
                <w:sz w:val="24"/>
              </w:rPr>
              <w:t>Положение</w:t>
            </w:r>
          </w:p>
          <w:p w:rsidR="00E4184B" w:rsidRDefault="00EC7DA0">
            <w:pPr>
              <w:pStyle w:val="TableParagraph"/>
              <w:spacing w:line="274" w:lineRule="exact"/>
              <w:ind w:left="262" w:right="313"/>
              <w:rPr>
                <w:sz w:val="24"/>
              </w:rPr>
            </w:pPr>
            <w:r>
              <w:rPr>
                <w:sz w:val="24"/>
              </w:rPr>
              <w:t>покоренных</w:t>
            </w:r>
            <w:r>
              <w:rPr>
                <w:spacing w:val="-15"/>
                <w:sz w:val="24"/>
              </w:rPr>
              <w:t xml:space="preserve"> </w:t>
            </w:r>
            <w:r>
              <w:rPr>
                <w:sz w:val="24"/>
              </w:rPr>
              <w:t>народов.</w:t>
            </w:r>
            <w:r>
              <w:rPr>
                <w:spacing w:val="-15"/>
                <w:sz w:val="24"/>
              </w:rPr>
              <w:t xml:space="preserve"> </w:t>
            </w:r>
            <w:r>
              <w:rPr>
                <w:sz w:val="24"/>
              </w:rPr>
              <w:t>Монгольская</w:t>
            </w:r>
            <w:r>
              <w:rPr>
                <w:spacing w:val="-15"/>
                <w:sz w:val="24"/>
              </w:rPr>
              <w:t xml:space="preserve"> </w:t>
            </w:r>
            <w:r>
              <w:rPr>
                <w:sz w:val="24"/>
              </w:rPr>
              <w:t>держава:</w:t>
            </w:r>
            <w:r>
              <w:rPr>
                <w:spacing w:val="-16"/>
                <w:sz w:val="24"/>
              </w:rPr>
              <w:t xml:space="preserve"> </w:t>
            </w:r>
            <w:r>
              <w:rPr>
                <w:sz w:val="24"/>
              </w:rPr>
              <w:t>общественный строй</w:t>
            </w:r>
            <w:r>
              <w:rPr>
                <w:spacing w:val="-3"/>
                <w:sz w:val="24"/>
              </w:rPr>
              <w:t xml:space="preserve"> </w:t>
            </w:r>
            <w:r>
              <w:rPr>
                <w:sz w:val="24"/>
              </w:rPr>
              <w:t>монгольских</w:t>
            </w:r>
          </w:p>
        </w:tc>
      </w:tr>
      <w:tr w:rsidR="00E4184B" w:rsidRPr="005E0866">
        <w:trPr>
          <w:trHeight w:val="2635"/>
        </w:trPr>
        <w:tc>
          <w:tcPr>
            <w:tcW w:w="2439" w:type="dxa"/>
            <w:tcBorders>
              <w:top w:val="single" w:sz="12" w:space="0" w:color="000000"/>
            </w:tcBorders>
          </w:tcPr>
          <w:p w:rsidR="00E4184B" w:rsidRDefault="00E4184B">
            <w:pPr>
              <w:pStyle w:val="TableParagraph"/>
              <w:rPr>
                <w:sz w:val="24"/>
              </w:rPr>
            </w:pPr>
          </w:p>
        </w:tc>
        <w:tc>
          <w:tcPr>
            <w:tcW w:w="7222" w:type="dxa"/>
            <w:tcBorders>
              <w:top w:val="single" w:sz="12" w:space="0" w:color="000000"/>
            </w:tcBorders>
          </w:tcPr>
          <w:p w:rsidR="00E4184B" w:rsidRPr="00EC7DA0" w:rsidRDefault="00EC7DA0">
            <w:pPr>
              <w:pStyle w:val="TableParagraph"/>
              <w:spacing w:before="68"/>
              <w:ind w:left="262" w:right="248"/>
              <w:rPr>
                <w:sz w:val="24"/>
                <w:lang w:val="ru-RU"/>
              </w:rPr>
            </w:pPr>
            <w:r w:rsidRPr="00EC7DA0">
              <w:rPr>
                <w:sz w:val="24"/>
                <w:lang w:val="ru-RU"/>
              </w:rPr>
              <w:t>племен, завоевания Чингисхана и его потомков, управление подчиненными территориями. Китай: империи, правители и подданные,</w:t>
            </w:r>
            <w:r w:rsidRPr="00EC7DA0">
              <w:rPr>
                <w:spacing w:val="-11"/>
                <w:sz w:val="24"/>
                <w:lang w:val="ru-RU"/>
              </w:rPr>
              <w:t xml:space="preserve"> </w:t>
            </w:r>
            <w:r w:rsidRPr="00EC7DA0">
              <w:rPr>
                <w:sz w:val="24"/>
                <w:lang w:val="ru-RU"/>
              </w:rPr>
              <w:t>борьба</w:t>
            </w:r>
            <w:r w:rsidRPr="00EC7DA0">
              <w:rPr>
                <w:spacing w:val="-15"/>
                <w:sz w:val="24"/>
                <w:lang w:val="ru-RU"/>
              </w:rPr>
              <w:t xml:space="preserve"> </w:t>
            </w:r>
            <w:r w:rsidRPr="00EC7DA0">
              <w:rPr>
                <w:sz w:val="24"/>
                <w:lang w:val="ru-RU"/>
              </w:rPr>
              <w:t>против</w:t>
            </w:r>
            <w:r w:rsidRPr="00EC7DA0">
              <w:rPr>
                <w:spacing w:val="-8"/>
                <w:sz w:val="24"/>
                <w:lang w:val="ru-RU"/>
              </w:rPr>
              <w:t xml:space="preserve"> </w:t>
            </w:r>
            <w:r w:rsidRPr="00EC7DA0">
              <w:rPr>
                <w:sz w:val="24"/>
                <w:lang w:val="ru-RU"/>
              </w:rPr>
              <w:t>завоевателей.</w:t>
            </w:r>
            <w:r w:rsidRPr="00EC7DA0">
              <w:rPr>
                <w:spacing w:val="-11"/>
                <w:sz w:val="24"/>
                <w:lang w:val="ru-RU"/>
              </w:rPr>
              <w:t xml:space="preserve"> </w:t>
            </w:r>
            <w:r w:rsidRPr="00EC7DA0">
              <w:rPr>
                <w:sz w:val="24"/>
                <w:lang w:val="ru-RU"/>
              </w:rPr>
              <w:t>Япония</w:t>
            </w:r>
            <w:r w:rsidRPr="00EC7DA0">
              <w:rPr>
                <w:spacing w:val="-10"/>
                <w:sz w:val="24"/>
                <w:lang w:val="ru-RU"/>
              </w:rPr>
              <w:t xml:space="preserve"> </w:t>
            </w:r>
            <w:r w:rsidRPr="00EC7DA0">
              <w:rPr>
                <w:sz w:val="24"/>
                <w:lang w:val="ru-RU"/>
              </w:rPr>
              <w:t>в</w:t>
            </w:r>
            <w:r w:rsidRPr="00EC7DA0">
              <w:rPr>
                <w:spacing w:val="-13"/>
                <w:sz w:val="24"/>
                <w:lang w:val="ru-RU"/>
              </w:rPr>
              <w:t xml:space="preserve"> </w:t>
            </w:r>
            <w:r w:rsidRPr="00EC7DA0">
              <w:rPr>
                <w:sz w:val="24"/>
                <w:lang w:val="ru-RU"/>
              </w:rPr>
              <w:t>Средние</w:t>
            </w:r>
            <w:r w:rsidRPr="00EC7DA0">
              <w:rPr>
                <w:spacing w:val="-14"/>
                <w:sz w:val="24"/>
                <w:lang w:val="ru-RU"/>
              </w:rPr>
              <w:t xml:space="preserve"> </w:t>
            </w:r>
            <w:r w:rsidRPr="00EC7DA0">
              <w:rPr>
                <w:sz w:val="24"/>
                <w:lang w:val="ru-RU"/>
              </w:rPr>
              <w:t xml:space="preserve">века: образование государства, власть императоров и управление </w:t>
            </w:r>
            <w:r w:rsidRPr="00EC7DA0">
              <w:rPr>
                <w:spacing w:val="-2"/>
                <w:sz w:val="24"/>
                <w:lang w:val="ru-RU"/>
              </w:rPr>
              <w:t>сегунов.</w:t>
            </w:r>
          </w:p>
          <w:p w:rsidR="00E4184B" w:rsidRPr="00EC7DA0" w:rsidRDefault="00EC7DA0">
            <w:pPr>
              <w:pStyle w:val="TableParagraph"/>
              <w:spacing w:line="242" w:lineRule="auto"/>
              <w:ind w:left="262" w:right="1072"/>
              <w:rPr>
                <w:sz w:val="24"/>
                <w:lang w:val="ru-RU"/>
              </w:rPr>
            </w:pPr>
            <w:r w:rsidRPr="00EC7DA0">
              <w:rPr>
                <w:sz w:val="24"/>
                <w:lang w:val="ru-RU"/>
              </w:rPr>
              <w:t>Индия:</w:t>
            </w:r>
            <w:r w:rsidRPr="00EC7DA0">
              <w:rPr>
                <w:spacing w:val="-15"/>
                <w:sz w:val="24"/>
                <w:lang w:val="ru-RU"/>
              </w:rPr>
              <w:t xml:space="preserve"> </w:t>
            </w:r>
            <w:r w:rsidRPr="00EC7DA0">
              <w:rPr>
                <w:sz w:val="24"/>
                <w:lang w:val="ru-RU"/>
              </w:rPr>
              <w:t>раздробленность</w:t>
            </w:r>
            <w:r w:rsidRPr="00EC7DA0">
              <w:rPr>
                <w:spacing w:val="-15"/>
                <w:sz w:val="24"/>
                <w:lang w:val="ru-RU"/>
              </w:rPr>
              <w:t xml:space="preserve"> </w:t>
            </w:r>
            <w:r w:rsidRPr="00EC7DA0">
              <w:rPr>
                <w:sz w:val="24"/>
                <w:lang w:val="ru-RU"/>
              </w:rPr>
              <w:t>индийских</w:t>
            </w:r>
            <w:r w:rsidRPr="00EC7DA0">
              <w:rPr>
                <w:spacing w:val="-15"/>
                <w:sz w:val="24"/>
                <w:lang w:val="ru-RU"/>
              </w:rPr>
              <w:t xml:space="preserve"> </w:t>
            </w:r>
            <w:r w:rsidRPr="00EC7DA0">
              <w:rPr>
                <w:sz w:val="24"/>
                <w:lang w:val="ru-RU"/>
              </w:rPr>
              <w:t>княжеств,</w:t>
            </w:r>
            <w:r w:rsidRPr="00EC7DA0">
              <w:rPr>
                <w:spacing w:val="-15"/>
                <w:sz w:val="24"/>
                <w:lang w:val="ru-RU"/>
              </w:rPr>
              <w:t xml:space="preserve"> </w:t>
            </w:r>
            <w:r w:rsidRPr="00EC7DA0">
              <w:rPr>
                <w:sz w:val="24"/>
                <w:lang w:val="ru-RU"/>
              </w:rPr>
              <w:t>вторжение мусульман. Делийский султанат.</w:t>
            </w:r>
          </w:p>
          <w:p w:rsidR="00E4184B" w:rsidRPr="00EC7DA0" w:rsidRDefault="00EC7DA0">
            <w:pPr>
              <w:pStyle w:val="TableParagraph"/>
              <w:spacing w:line="242" w:lineRule="auto"/>
              <w:ind w:left="262" w:right="248"/>
              <w:rPr>
                <w:sz w:val="24"/>
                <w:lang w:val="ru-RU"/>
              </w:rPr>
            </w:pPr>
            <w:r w:rsidRPr="00EC7DA0">
              <w:rPr>
                <w:spacing w:val="-2"/>
                <w:sz w:val="24"/>
                <w:lang w:val="ru-RU"/>
              </w:rPr>
              <w:t>Культура</w:t>
            </w:r>
            <w:r w:rsidRPr="00EC7DA0">
              <w:rPr>
                <w:spacing w:val="-6"/>
                <w:sz w:val="24"/>
                <w:lang w:val="ru-RU"/>
              </w:rPr>
              <w:t xml:space="preserve"> </w:t>
            </w:r>
            <w:r w:rsidRPr="00EC7DA0">
              <w:rPr>
                <w:spacing w:val="-2"/>
                <w:sz w:val="24"/>
                <w:lang w:val="ru-RU"/>
              </w:rPr>
              <w:t>народов</w:t>
            </w:r>
            <w:r w:rsidRPr="00EC7DA0">
              <w:rPr>
                <w:spacing w:val="-3"/>
                <w:sz w:val="24"/>
                <w:lang w:val="ru-RU"/>
              </w:rPr>
              <w:t xml:space="preserve"> </w:t>
            </w:r>
            <w:r w:rsidRPr="00EC7DA0">
              <w:rPr>
                <w:spacing w:val="-2"/>
                <w:sz w:val="24"/>
                <w:lang w:val="ru-RU"/>
              </w:rPr>
              <w:t xml:space="preserve">Востока. Литература. Архитектура. </w:t>
            </w:r>
            <w:r w:rsidRPr="00EC7DA0">
              <w:rPr>
                <w:sz w:val="24"/>
                <w:lang w:val="ru-RU"/>
              </w:rPr>
              <w:t>Традиционные искусства и ремесла.</w:t>
            </w:r>
          </w:p>
        </w:tc>
      </w:tr>
      <w:tr w:rsidR="00E4184B">
        <w:trPr>
          <w:trHeight w:val="1252"/>
        </w:trPr>
        <w:tc>
          <w:tcPr>
            <w:tcW w:w="2439" w:type="dxa"/>
          </w:tcPr>
          <w:p w:rsidR="00E4184B" w:rsidRPr="00EC7DA0" w:rsidRDefault="00EC7DA0">
            <w:pPr>
              <w:pStyle w:val="TableParagraph"/>
              <w:spacing w:before="68"/>
              <w:ind w:left="266"/>
              <w:rPr>
                <w:sz w:val="24"/>
                <w:lang w:val="ru-RU"/>
              </w:rPr>
            </w:pPr>
            <w:r w:rsidRPr="00EC7DA0">
              <w:rPr>
                <w:spacing w:val="-2"/>
                <w:sz w:val="24"/>
                <w:lang w:val="ru-RU"/>
              </w:rPr>
              <w:t>Государства доколумбовой Америки</w:t>
            </w:r>
            <w:r w:rsidRPr="00EC7DA0">
              <w:rPr>
                <w:spacing w:val="-13"/>
                <w:sz w:val="24"/>
                <w:lang w:val="ru-RU"/>
              </w:rPr>
              <w:t xml:space="preserve"> </w:t>
            </w:r>
            <w:r w:rsidRPr="00EC7DA0">
              <w:rPr>
                <w:spacing w:val="-2"/>
                <w:sz w:val="24"/>
                <w:lang w:val="ru-RU"/>
              </w:rPr>
              <w:t>в</w:t>
            </w:r>
            <w:r w:rsidRPr="00EC7DA0">
              <w:rPr>
                <w:spacing w:val="-13"/>
                <w:sz w:val="24"/>
                <w:lang w:val="ru-RU"/>
              </w:rPr>
              <w:t xml:space="preserve"> </w:t>
            </w:r>
            <w:r w:rsidRPr="00EC7DA0">
              <w:rPr>
                <w:spacing w:val="-2"/>
                <w:sz w:val="24"/>
                <w:lang w:val="ru-RU"/>
              </w:rPr>
              <w:t>Средние века.</w:t>
            </w:r>
          </w:p>
        </w:tc>
        <w:tc>
          <w:tcPr>
            <w:tcW w:w="7222" w:type="dxa"/>
          </w:tcPr>
          <w:p w:rsidR="00E4184B" w:rsidRDefault="00EC7DA0">
            <w:pPr>
              <w:pStyle w:val="TableParagraph"/>
              <w:spacing w:before="207" w:line="242" w:lineRule="auto"/>
              <w:ind w:left="262" w:right="1102"/>
              <w:jc w:val="both"/>
              <w:rPr>
                <w:sz w:val="24"/>
              </w:rPr>
            </w:pPr>
            <w:r w:rsidRPr="00EC7DA0">
              <w:rPr>
                <w:sz w:val="24"/>
                <w:lang w:val="ru-RU"/>
              </w:rPr>
              <w:t xml:space="preserve">Цивилизации майя, ацтеков и инков: общественный строй, религиозные верования, культура. </w:t>
            </w:r>
            <w:r>
              <w:rPr>
                <w:sz w:val="24"/>
              </w:rPr>
              <w:t>Появление европейских завоевателей.</w:t>
            </w:r>
          </w:p>
        </w:tc>
      </w:tr>
      <w:tr w:rsidR="00E4184B" w:rsidRPr="005E0866">
        <w:trPr>
          <w:trHeight w:val="426"/>
        </w:trPr>
        <w:tc>
          <w:tcPr>
            <w:tcW w:w="2439" w:type="dxa"/>
          </w:tcPr>
          <w:p w:rsidR="00E4184B" w:rsidRDefault="00EC7DA0">
            <w:pPr>
              <w:pStyle w:val="TableParagraph"/>
              <w:spacing w:before="68"/>
              <w:ind w:left="266"/>
              <w:rPr>
                <w:sz w:val="24"/>
              </w:rPr>
            </w:pPr>
            <w:r>
              <w:rPr>
                <w:spacing w:val="-2"/>
                <w:sz w:val="24"/>
              </w:rPr>
              <w:t>Обобщение.</w:t>
            </w:r>
          </w:p>
        </w:tc>
        <w:tc>
          <w:tcPr>
            <w:tcW w:w="7222" w:type="dxa"/>
          </w:tcPr>
          <w:p w:rsidR="00E4184B" w:rsidRPr="00EC7DA0" w:rsidRDefault="00EC7DA0">
            <w:pPr>
              <w:pStyle w:val="TableParagraph"/>
              <w:spacing w:before="68"/>
              <w:ind w:left="262"/>
              <w:rPr>
                <w:sz w:val="24"/>
                <w:lang w:val="ru-RU"/>
              </w:rPr>
            </w:pPr>
            <w:r w:rsidRPr="00EC7DA0">
              <w:rPr>
                <w:sz w:val="24"/>
                <w:lang w:val="ru-RU"/>
              </w:rPr>
              <w:t>Историческое</w:t>
            </w:r>
            <w:r w:rsidRPr="00EC7DA0">
              <w:rPr>
                <w:spacing w:val="-11"/>
                <w:sz w:val="24"/>
                <w:lang w:val="ru-RU"/>
              </w:rPr>
              <w:t xml:space="preserve"> </w:t>
            </w:r>
            <w:r w:rsidRPr="00EC7DA0">
              <w:rPr>
                <w:sz w:val="24"/>
                <w:lang w:val="ru-RU"/>
              </w:rPr>
              <w:t>и</w:t>
            </w:r>
            <w:r w:rsidRPr="00EC7DA0">
              <w:rPr>
                <w:spacing w:val="-6"/>
                <w:sz w:val="24"/>
                <w:lang w:val="ru-RU"/>
              </w:rPr>
              <w:t xml:space="preserve"> </w:t>
            </w:r>
            <w:r w:rsidRPr="00EC7DA0">
              <w:rPr>
                <w:sz w:val="24"/>
                <w:lang w:val="ru-RU"/>
              </w:rPr>
              <w:t>культурное</w:t>
            </w:r>
            <w:r w:rsidRPr="00EC7DA0">
              <w:rPr>
                <w:spacing w:val="-6"/>
                <w:sz w:val="24"/>
                <w:lang w:val="ru-RU"/>
              </w:rPr>
              <w:t xml:space="preserve"> </w:t>
            </w:r>
            <w:r w:rsidRPr="00EC7DA0">
              <w:rPr>
                <w:sz w:val="24"/>
                <w:lang w:val="ru-RU"/>
              </w:rPr>
              <w:t>наследие</w:t>
            </w:r>
            <w:r w:rsidRPr="00EC7DA0">
              <w:rPr>
                <w:spacing w:val="-6"/>
                <w:sz w:val="24"/>
                <w:lang w:val="ru-RU"/>
              </w:rPr>
              <w:t xml:space="preserve"> </w:t>
            </w:r>
            <w:r w:rsidRPr="00EC7DA0">
              <w:rPr>
                <w:sz w:val="24"/>
                <w:lang w:val="ru-RU"/>
              </w:rPr>
              <w:t>Средних</w:t>
            </w:r>
            <w:r w:rsidRPr="00EC7DA0">
              <w:rPr>
                <w:spacing w:val="-1"/>
                <w:sz w:val="24"/>
                <w:lang w:val="ru-RU"/>
              </w:rPr>
              <w:t xml:space="preserve"> </w:t>
            </w:r>
            <w:r w:rsidRPr="00EC7DA0">
              <w:rPr>
                <w:spacing w:val="-2"/>
                <w:sz w:val="24"/>
                <w:lang w:val="ru-RU"/>
              </w:rPr>
              <w:t>веков.</w:t>
            </w:r>
          </w:p>
        </w:tc>
      </w:tr>
    </w:tbl>
    <w:p w:rsidR="00E4184B" w:rsidRPr="00EC7DA0" w:rsidRDefault="00E4184B">
      <w:pPr>
        <w:rPr>
          <w:sz w:val="24"/>
          <w:lang w:val="ru-RU"/>
        </w:rPr>
        <w:sectPr w:rsidR="00E4184B" w:rsidRPr="00EC7DA0" w:rsidSect="005E0866">
          <w:type w:val="continuous"/>
          <w:pgSz w:w="11910" w:h="16840"/>
          <w:pgMar w:top="1100" w:right="0" w:bottom="28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39"/>
        <w:gridCol w:w="7222"/>
      </w:tblGrid>
      <w:tr w:rsidR="00E4184B" w:rsidRPr="005E0866">
        <w:trPr>
          <w:trHeight w:val="1454"/>
        </w:trPr>
        <w:tc>
          <w:tcPr>
            <w:tcW w:w="2439" w:type="dxa"/>
          </w:tcPr>
          <w:p w:rsidR="00E4184B" w:rsidRPr="00EC7DA0" w:rsidRDefault="00EC7DA0">
            <w:pPr>
              <w:pStyle w:val="TableParagraph"/>
              <w:tabs>
                <w:tab w:val="left" w:pos="1043"/>
                <w:tab w:val="left" w:pos="1351"/>
                <w:tab w:val="left" w:pos="2014"/>
              </w:tabs>
              <w:spacing w:before="68"/>
              <w:ind w:left="266" w:right="291"/>
              <w:rPr>
                <w:sz w:val="24"/>
                <w:lang w:val="ru-RU"/>
              </w:rPr>
            </w:pPr>
            <w:r w:rsidRPr="00EC7DA0">
              <w:rPr>
                <w:spacing w:val="-2"/>
                <w:sz w:val="24"/>
                <w:lang w:val="ru-RU"/>
              </w:rPr>
              <w:lastRenderedPageBreak/>
              <w:t>История</w:t>
            </w:r>
            <w:r w:rsidRPr="00EC7DA0">
              <w:rPr>
                <w:sz w:val="24"/>
                <w:lang w:val="ru-RU"/>
              </w:rPr>
              <w:tab/>
            </w:r>
            <w:r w:rsidRPr="00EC7DA0">
              <w:rPr>
                <w:spacing w:val="-2"/>
                <w:sz w:val="24"/>
                <w:lang w:val="ru-RU"/>
              </w:rPr>
              <w:t xml:space="preserve">России. </w:t>
            </w:r>
            <w:r w:rsidRPr="00EC7DA0">
              <w:rPr>
                <w:spacing w:val="-6"/>
                <w:sz w:val="24"/>
                <w:lang w:val="ru-RU"/>
              </w:rPr>
              <w:t>От</w:t>
            </w:r>
            <w:r w:rsidRPr="00EC7DA0">
              <w:rPr>
                <w:sz w:val="24"/>
                <w:lang w:val="ru-RU"/>
              </w:rPr>
              <w:tab/>
            </w:r>
            <w:r w:rsidRPr="00EC7DA0">
              <w:rPr>
                <w:spacing w:val="-4"/>
                <w:sz w:val="24"/>
                <w:lang w:val="ru-RU"/>
              </w:rPr>
              <w:t>Руси</w:t>
            </w:r>
            <w:r w:rsidRPr="00EC7DA0">
              <w:rPr>
                <w:sz w:val="24"/>
                <w:lang w:val="ru-RU"/>
              </w:rPr>
              <w:tab/>
            </w:r>
            <w:r w:rsidRPr="00EC7DA0">
              <w:rPr>
                <w:spacing w:val="-10"/>
                <w:sz w:val="24"/>
                <w:lang w:val="ru-RU"/>
              </w:rPr>
              <w:t xml:space="preserve">к </w:t>
            </w:r>
            <w:r w:rsidRPr="00EC7DA0">
              <w:rPr>
                <w:spacing w:val="-2"/>
                <w:sz w:val="24"/>
                <w:lang w:val="ru-RU"/>
              </w:rPr>
              <w:t>Российскому Государству.</w:t>
            </w:r>
          </w:p>
          <w:p w:rsidR="00E4184B" w:rsidRDefault="00EC7DA0">
            <w:pPr>
              <w:pStyle w:val="TableParagraph"/>
              <w:spacing w:before="6" w:line="257" w:lineRule="exact"/>
              <w:ind w:left="266"/>
              <w:rPr>
                <w:sz w:val="24"/>
              </w:rPr>
            </w:pPr>
            <w:r>
              <w:rPr>
                <w:spacing w:val="-2"/>
                <w:sz w:val="24"/>
              </w:rPr>
              <w:t>Введение.</w:t>
            </w:r>
          </w:p>
        </w:tc>
        <w:tc>
          <w:tcPr>
            <w:tcW w:w="7222" w:type="dxa"/>
          </w:tcPr>
          <w:p w:rsidR="00E4184B" w:rsidRPr="00EC7DA0" w:rsidRDefault="00E4184B">
            <w:pPr>
              <w:pStyle w:val="TableParagraph"/>
              <w:spacing w:before="1"/>
              <w:rPr>
                <w:sz w:val="30"/>
                <w:lang w:val="ru-RU"/>
              </w:rPr>
            </w:pPr>
          </w:p>
          <w:p w:rsidR="00E4184B" w:rsidRPr="00EC7DA0" w:rsidRDefault="00EC7DA0">
            <w:pPr>
              <w:pStyle w:val="TableParagraph"/>
              <w:spacing w:before="1"/>
              <w:ind w:left="262" w:right="248"/>
              <w:rPr>
                <w:sz w:val="24"/>
                <w:lang w:val="ru-RU"/>
              </w:rPr>
            </w:pPr>
            <w:r w:rsidRPr="00EC7DA0">
              <w:rPr>
                <w:sz w:val="24"/>
                <w:lang w:val="ru-RU"/>
              </w:rPr>
              <w:t>Роль и место России в мировой истории. Проблемы периодизации</w:t>
            </w:r>
            <w:r w:rsidRPr="00EC7DA0">
              <w:rPr>
                <w:spacing w:val="-5"/>
                <w:sz w:val="24"/>
                <w:lang w:val="ru-RU"/>
              </w:rPr>
              <w:t xml:space="preserve"> </w:t>
            </w:r>
            <w:r w:rsidRPr="00EC7DA0">
              <w:rPr>
                <w:sz w:val="24"/>
                <w:lang w:val="ru-RU"/>
              </w:rPr>
              <w:t>российской</w:t>
            </w:r>
            <w:r w:rsidRPr="00EC7DA0">
              <w:rPr>
                <w:spacing w:val="-10"/>
                <w:sz w:val="24"/>
                <w:lang w:val="ru-RU"/>
              </w:rPr>
              <w:t xml:space="preserve"> </w:t>
            </w:r>
            <w:r w:rsidRPr="00EC7DA0">
              <w:rPr>
                <w:sz w:val="24"/>
                <w:lang w:val="ru-RU"/>
              </w:rPr>
              <w:t>истории.</w:t>
            </w:r>
            <w:r w:rsidRPr="00EC7DA0">
              <w:rPr>
                <w:spacing w:val="-9"/>
                <w:sz w:val="24"/>
                <w:lang w:val="ru-RU"/>
              </w:rPr>
              <w:t xml:space="preserve"> </w:t>
            </w:r>
            <w:r w:rsidRPr="00EC7DA0">
              <w:rPr>
                <w:sz w:val="24"/>
                <w:lang w:val="ru-RU"/>
              </w:rPr>
              <w:t>Источники</w:t>
            </w:r>
            <w:r w:rsidRPr="00EC7DA0">
              <w:rPr>
                <w:spacing w:val="-10"/>
                <w:sz w:val="24"/>
                <w:lang w:val="ru-RU"/>
              </w:rPr>
              <w:t xml:space="preserve"> </w:t>
            </w:r>
            <w:r w:rsidRPr="00EC7DA0">
              <w:rPr>
                <w:sz w:val="24"/>
                <w:lang w:val="ru-RU"/>
              </w:rPr>
              <w:t xml:space="preserve">по истории </w:t>
            </w:r>
            <w:r w:rsidRPr="00EC7DA0">
              <w:rPr>
                <w:spacing w:val="-2"/>
                <w:sz w:val="24"/>
                <w:lang w:val="ru-RU"/>
              </w:rPr>
              <w:t>России.</w:t>
            </w:r>
          </w:p>
        </w:tc>
      </w:tr>
      <w:tr w:rsidR="00E4184B">
        <w:trPr>
          <w:trHeight w:val="7541"/>
        </w:trPr>
        <w:tc>
          <w:tcPr>
            <w:tcW w:w="2439"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1"/>
              <w:rPr>
                <w:sz w:val="28"/>
                <w:lang w:val="ru-RU"/>
              </w:rPr>
            </w:pPr>
          </w:p>
          <w:p w:rsidR="00E4184B" w:rsidRPr="00EC7DA0" w:rsidRDefault="00EC7DA0">
            <w:pPr>
              <w:pStyle w:val="TableParagraph"/>
              <w:ind w:left="266" w:right="256"/>
              <w:rPr>
                <w:sz w:val="24"/>
                <w:lang w:val="ru-RU"/>
              </w:rPr>
            </w:pPr>
            <w:r w:rsidRPr="00EC7DA0">
              <w:rPr>
                <w:sz w:val="24"/>
                <w:lang w:val="ru-RU"/>
              </w:rPr>
              <w:t>Народы и государства на территории</w:t>
            </w:r>
            <w:r w:rsidRPr="00EC7DA0">
              <w:rPr>
                <w:spacing w:val="-15"/>
                <w:sz w:val="24"/>
                <w:lang w:val="ru-RU"/>
              </w:rPr>
              <w:t xml:space="preserve"> </w:t>
            </w:r>
            <w:r w:rsidRPr="00EC7DA0">
              <w:rPr>
                <w:sz w:val="24"/>
                <w:lang w:val="ru-RU"/>
              </w:rPr>
              <w:t>нашей страны</w:t>
            </w:r>
            <w:r w:rsidRPr="00EC7DA0">
              <w:rPr>
                <w:spacing w:val="-1"/>
                <w:sz w:val="24"/>
                <w:lang w:val="ru-RU"/>
              </w:rPr>
              <w:t xml:space="preserve"> </w:t>
            </w:r>
            <w:r w:rsidRPr="00EC7DA0">
              <w:rPr>
                <w:sz w:val="24"/>
                <w:lang w:val="ru-RU"/>
              </w:rPr>
              <w:t xml:space="preserve">в </w:t>
            </w:r>
            <w:r w:rsidRPr="00EC7DA0">
              <w:rPr>
                <w:spacing w:val="-2"/>
                <w:sz w:val="24"/>
                <w:lang w:val="ru-RU"/>
              </w:rPr>
              <w:t>древности.</w:t>
            </w:r>
          </w:p>
          <w:p w:rsidR="00E4184B" w:rsidRPr="00EC7DA0" w:rsidRDefault="00EC7DA0">
            <w:pPr>
              <w:pStyle w:val="TableParagraph"/>
              <w:ind w:left="266" w:right="280"/>
              <w:rPr>
                <w:sz w:val="24"/>
                <w:lang w:val="ru-RU"/>
              </w:rPr>
            </w:pPr>
            <w:r w:rsidRPr="00EC7DA0">
              <w:rPr>
                <w:sz w:val="24"/>
                <w:lang w:val="ru-RU"/>
              </w:rPr>
              <w:t>Восточная</w:t>
            </w:r>
            <w:r w:rsidRPr="00EC7DA0">
              <w:rPr>
                <w:spacing w:val="-15"/>
                <w:sz w:val="24"/>
                <w:lang w:val="ru-RU"/>
              </w:rPr>
              <w:t xml:space="preserve"> </w:t>
            </w:r>
            <w:r w:rsidRPr="00EC7DA0">
              <w:rPr>
                <w:sz w:val="24"/>
                <w:lang w:val="ru-RU"/>
              </w:rPr>
              <w:t xml:space="preserve">Европа в середине </w:t>
            </w:r>
            <w:r>
              <w:rPr>
                <w:sz w:val="24"/>
              </w:rPr>
              <w:t>I</w:t>
            </w:r>
            <w:r w:rsidRPr="00EC7DA0">
              <w:rPr>
                <w:sz w:val="24"/>
                <w:lang w:val="ru-RU"/>
              </w:rPr>
              <w:t xml:space="preserve"> тыс. н. э.</w:t>
            </w:r>
          </w:p>
        </w:tc>
        <w:tc>
          <w:tcPr>
            <w:tcW w:w="7222" w:type="dxa"/>
          </w:tcPr>
          <w:p w:rsidR="00E4184B" w:rsidRPr="00EC7DA0" w:rsidRDefault="00EC7DA0">
            <w:pPr>
              <w:pStyle w:val="TableParagraph"/>
              <w:spacing w:before="73" w:line="242" w:lineRule="auto"/>
              <w:ind w:left="262" w:right="248"/>
              <w:rPr>
                <w:sz w:val="24"/>
                <w:lang w:val="ru-RU"/>
              </w:rPr>
            </w:pPr>
            <w:r w:rsidRPr="00EC7DA0">
              <w:rPr>
                <w:sz w:val="24"/>
                <w:lang w:val="ru-RU"/>
              </w:rPr>
              <w:t>Заселение территории нашей страны человеком. Палеолитическое</w:t>
            </w:r>
            <w:r w:rsidRPr="00EC7DA0">
              <w:rPr>
                <w:spacing w:val="-12"/>
                <w:sz w:val="24"/>
                <w:lang w:val="ru-RU"/>
              </w:rPr>
              <w:t xml:space="preserve"> </w:t>
            </w:r>
            <w:r w:rsidRPr="00EC7DA0">
              <w:rPr>
                <w:sz w:val="24"/>
                <w:lang w:val="ru-RU"/>
              </w:rPr>
              <w:t>искусство.</w:t>
            </w:r>
            <w:r w:rsidRPr="00EC7DA0">
              <w:rPr>
                <w:spacing w:val="-10"/>
                <w:sz w:val="24"/>
                <w:lang w:val="ru-RU"/>
              </w:rPr>
              <w:t xml:space="preserve"> </w:t>
            </w:r>
            <w:r w:rsidRPr="00EC7DA0">
              <w:rPr>
                <w:sz w:val="24"/>
                <w:lang w:val="ru-RU"/>
              </w:rPr>
              <w:t>Петроглифы</w:t>
            </w:r>
            <w:r w:rsidRPr="00EC7DA0">
              <w:rPr>
                <w:spacing w:val="-10"/>
                <w:sz w:val="24"/>
                <w:lang w:val="ru-RU"/>
              </w:rPr>
              <w:t xml:space="preserve"> </w:t>
            </w:r>
            <w:r w:rsidRPr="00EC7DA0">
              <w:rPr>
                <w:sz w:val="24"/>
                <w:lang w:val="ru-RU"/>
              </w:rPr>
              <w:t>Беломорья</w:t>
            </w:r>
            <w:r w:rsidRPr="00EC7DA0">
              <w:rPr>
                <w:spacing w:val="-7"/>
                <w:sz w:val="24"/>
                <w:lang w:val="ru-RU"/>
              </w:rPr>
              <w:t xml:space="preserve"> </w:t>
            </w:r>
            <w:r w:rsidRPr="00EC7DA0">
              <w:rPr>
                <w:sz w:val="24"/>
                <w:lang w:val="ru-RU"/>
              </w:rPr>
              <w:t>и Онежского озера.</w:t>
            </w:r>
          </w:p>
          <w:p w:rsidR="00E4184B" w:rsidRPr="00EC7DA0" w:rsidRDefault="00EC7DA0">
            <w:pPr>
              <w:pStyle w:val="TableParagraph"/>
              <w:ind w:left="262" w:right="248"/>
              <w:rPr>
                <w:sz w:val="24"/>
                <w:lang w:val="ru-RU"/>
              </w:rPr>
            </w:pPr>
            <w:r w:rsidRPr="00EC7DA0">
              <w:rPr>
                <w:sz w:val="24"/>
                <w:lang w:val="ru-RU"/>
              </w:rPr>
              <w:t>Особенности перехода от присваивающего хозяйства к производящему. Ареалы древнейшего земледелия и скотоводства;</w:t>
            </w:r>
            <w:r w:rsidRPr="00EC7DA0">
              <w:rPr>
                <w:spacing w:val="-7"/>
                <w:sz w:val="24"/>
                <w:lang w:val="ru-RU"/>
              </w:rPr>
              <w:t xml:space="preserve"> </w:t>
            </w:r>
            <w:r w:rsidRPr="00EC7DA0">
              <w:rPr>
                <w:sz w:val="24"/>
                <w:lang w:val="ru-RU"/>
              </w:rPr>
              <w:t>появление</w:t>
            </w:r>
            <w:r w:rsidRPr="00EC7DA0">
              <w:rPr>
                <w:spacing w:val="-8"/>
                <w:sz w:val="24"/>
                <w:lang w:val="ru-RU"/>
              </w:rPr>
              <w:t xml:space="preserve"> </w:t>
            </w:r>
            <w:r w:rsidRPr="00EC7DA0">
              <w:rPr>
                <w:sz w:val="24"/>
                <w:lang w:val="ru-RU"/>
              </w:rPr>
              <w:t>металлических</w:t>
            </w:r>
            <w:r w:rsidRPr="00EC7DA0">
              <w:rPr>
                <w:spacing w:val="-7"/>
                <w:sz w:val="24"/>
                <w:lang w:val="ru-RU"/>
              </w:rPr>
              <w:t xml:space="preserve"> </w:t>
            </w:r>
            <w:r w:rsidRPr="00EC7DA0">
              <w:rPr>
                <w:sz w:val="24"/>
                <w:lang w:val="ru-RU"/>
              </w:rPr>
              <w:t>орудий</w:t>
            </w:r>
            <w:r w:rsidRPr="00EC7DA0">
              <w:rPr>
                <w:spacing w:val="-1"/>
                <w:sz w:val="24"/>
                <w:lang w:val="ru-RU"/>
              </w:rPr>
              <w:t xml:space="preserve"> </w:t>
            </w:r>
            <w:r w:rsidRPr="00EC7DA0">
              <w:rPr>
                <w:sz w:val="24"/>
                <w:lang w:val="ru-RU"/>
              </w:rPr>
              <w:t>и</w:t>
            </w:r>
            <w:r w:rsidRPr="00EC7DA0">
              <w:rPr>
                <w:spacing w:val="-6"/>
                <w:sz w:val="24"/>
                <w:lang w:val="ru-RU"/>
              </w:rPr>
              <w:t xml:space="preserve"> </w:t>
            </w:r>
            <w:r w:rsidRPr="00EC7DA0">
              <w:rPr>
                <w:sz w:val="24"/>
                <w:lang w:val="ru-RU"/>
              </w:rPr>
              <w:t>их</w:t>
            </w:r>
            <w:r w:rsidRPr="00EC7DA0">
              <w:rPr>
                <w:spacing w:val="-7"/>
                <w:sz w:val="24"/>
                <w:lang w:val="ru-RU"/>
              </w:rPr>
              <w:t xml:space="preserve"> </w:t>
            </w:r>
            <w:r w:rsidRPr="00EC7DA0">
              <w:rPr>
                <w:sz w:val="24"/>
                <w:lang w:val="ru-RU"/>
              </w:rPr>
              <w:t>влияние</w:t>
            </w:r>
            <w:r w:rsidRPr="00EC7DA0">
              <w:rPr>
                <w:spacing w:val="-8"/>
                <w:sz w:val="24"/>
                <w:lang w:val="ru-RU"/>
              </w:rPr>
              <w:t xml:space="preserve"> </w:t>
            </w:r>
            <w:r w:rsidRPr="00EC7DA0">
              <w:rPr>
                <w:sz w:val="24"/>
                <w:lang w:val="ru-RU"/>
              </w:rPr>
              <w:t>на первобытное общество; центры древнейшей металлургии.</w:t>
            </w:r>
          </w:p>
          <w:p w:rsidR="00E4184B" w:rsidRPr="00EC7DA0" w:rsidRDefault="00EC7DA0">
            <w:pPr>
              <w:pStyle w:val="TableParagraph"/>
              <w:ind w:left="262" w:right="248"/>
              <w:rPr>
                <w:sz w:val="24"/>
                <w:lang w:val="ru-RU"/>
              </w:rPr>
            </w:pPr>
            <w:r w:rsidRPr="00EC7DA0">
              <w:rPr>
                <w:sz w:val="24"/>
                <w:lang w:val="ru-RU"/>
              </w:rPr>
              <w:t>Кочевые</w:t>
            </w:r>
            <w:r w:rsidRPr="00EC7DA0">
              <w:rPr>
                <w:spacing w:val="-12"/>
                <w:sz w:val="24"/>
                <w:lang w:val="ru-RU"/>
              </w:rPr>
              <w:t xml:space="preserve"> </w:t>
            </w:r>
            <w:r w:rsidRPr="00EC7DA0">
              <w:rPr>
                <w:sz w:val="24"/>
                <w:lang w:val="ru-RU"/>
              </w:rPr>
              <w:t>общества</w:t>
            </w:r>
            <w:r w:rsidRPr="00EC7DA0">
              <w:rPr>
                <w:spacing w:val="-4"/>
                <w:sz w:val="24"/>
                <w:lang w:val="ru-RU"/>
              </w:rPr>
              <w:t xml:space="preserve"> </w:t>
            </w:r>
            <w:r w:rsidRPr="00EC7DA0">
              <w:rPr>
                <w:sz w:val="24"/>
                <w:lang w:val="ru-RU"/>
              </w:rPr>
              <w:t>евразийских</w:t>
            </w:r>
            <w:r w:rsidRPr="00EC7DA0">
              <w:rPr>
                <w:spacing w:val="-9"/>
                <w:sz w:val="24"/>
                <w:lang w:val="ru-RU"/>
              </w:rPr>
              <w:t xml:space="preserve"> </w:t>
            </w:r>
            <w:r w:rsidRPr="00EC7DA0">
              <w:rPr>
                <w:sz w:val="24"/>
                <w:lang w:val="ru-RU"/>
              </w:rPr>
              <w:t>степей</w:t>
            </w:r>
            <w:r w:rsidRPr="00EC7DA0">
              <w:rPr>
                <w:spacing w:val="-6"/>
                <w:sz w:val="24"/>
                <w:lang w:val="ru-RU"/>
              </w:rPr>
              <w:t xml:space="preserve"> </w:t>
            </w:r>
            <w:r w:rsidRPr="00EC7DA0">
              <w:rPr>
                <w:sz w:val="24"/>
                <w:lang w:val="ru-RU"/>
              </w:rPr>
              <w:t>в</w:t>
            </w:r>
            <w:r w:rsidRPr="00EC7DA0">
              <w:rPr>
                <w:spacing w:val="-6"/>
                <w:sz w:val="24"/>
                <w:lang w:val="ru-RU"/>
              </w:rPr>
              <w:t xml:space="preserve"> </w:t>
            </w:r>
            <w:r w:rsidRPr="00EC7DA0">
              <w:rPr>
                <w:sz w:val="24"/>
                <w:lang w:val="ru-RU"/>
              </w:rPr>
              <w:t>эпоху</w:t>
            </w:r>
            <w:r w:rsidRPr="00EC7DA0">
              <w:rPr>
                <w:spacing w:val="-17"/>
                <w:sz w:val="24"/>
                <w:lang w:val="ru-RU"/>
              </w:rPr>
              <w:t xml:space="preserve"> </w:t>
            </w:r>
            <w:r w:rsidRPr="00EC7DA0">
              <w:rPr>
                <w:sz w:val="24"/>
                <w:lang w:val="ru-RU"/>
              </w:rPr>
              <w:t>бронзы</w:t>
            </w:r>
            <w:r w:rsidRPr="00EC7DA0">
              <w:rPr>
                <w:spacing w:val="-14"/>
                <w:sz w:val="24"/>
                <w:lang w:val="ru-RU"/>
              </w:rPr>
              <w:t xml:space="preserve"> </w:t>
            </w:r>
            <w:r w:rsidRPr="00EC7DA0">
              <w:rPr>
                <w:sz w:val="24"/>
                <w:lang w:val="ru-RU"/>
              </w:rPr>
              <w:t>и</w:t>
            </w:r>
            <w:r w:rsidRPr="00EC7DA0">
              <w:rPr>
                <w:spacing w:val="-7"/>
                <w:sz w:val="24"/>
                <w:lang w:val="ru-RU"/>
              </w:rPr>
              <w:t xml:space="preserve"> </w:t>
            </w:r>
            <w:r w:rsidRPr="00EC7DA0">
              <w:rPr>
                <w:sz w:val="24"/>
                <w:lang w:val="ru-RU"/>
              </w:rPr>
              <w:t xml:space="preserve">раннем железном веке. Степь и её роль в распространении культурных </w:t>
            </w:r>
            <w:r w:rsidRPr="00EC7DA0">
              <w:rPr>
                <w:spacing w:val="-2"/>
                <w:sz w:val="24"/>
                <w:lang w:val="ru-RU"/>
              </w:rPr>
              <w:t>взаимовлияний.</w:t>
            </w:r>
          </w:p>
          <w:p w:rsidR="00E4184B" w:rsidRPr="00EC7DA0" w:rsidRDefault="00EC7DA0">
            <w:pPr>
              <w:pStyle w:val="TableParagraph"/>
              <w:spacing w:line="275" w:lineRule="exact"/>
              <w:ind w:left="262"/>
              <w:rPr>
                <w:sz w:val="24"/>
                <w:lang w:val="ru-RU"/>
              </w:rPr>
            </w:pPr>
            <w:r w:rsidRPr="00EC7DA0">
              <w:rPr>
                <w:sz w:val="24"/>
                <w:lang w:val="ru-RU"/>
              </w:rPr>
              <w:t>Появление</w:t>
            </w:r>
            <w:r w:rsidRPr="00EC7DA0">
              <w:rPr>
                <w:spacing w:val="-7"/>
                <w:sz w:val="24"/>
                <w:lang w:val="ru-RU"/>
              </w:rPr>
              <w:t xml:space="preserve"> </w:t>
            </w:r>
            <w:r w:rsidRPr="00EC7DA0">
              <w:rPr>
                <w:sz w:val="24"/>
                <w:lang w:val="ru-RU"/>
              </w:rPr>
              <w:t>первого</w:t>
            </w:r>
            <w:r w:rsidRPr="00EC7DA0">
              <w:rPr>
                <w:spacing w:val="-5"/>
                <w:sz w:val="24"/>
                <w:lang w:val="ru-RU"/>
              </w:rPr>
              <w:t xml:space="preserve"> </w:t>
            </w:r>
            <w:r w:rsidRPr="00EC7DA0">
              <w:rPr>
                <w:sz w:val="24"/>
                <w:lang w:val="ru-RU"/>
              </w:rPr>
              <w:t>в</w:t>
            </w:r>
            <w:r w:rsidRPr="00EC7DA0">
              <w:rPr>
                <w:spacing w:val="-4"/>
                <w:sz w:val="24"/>
                <w:lang w:val="ru-RU"/>
              </w:rPr>
              <w:t xml:space="preserve"> </w:t>
            </w:r>
            <w:r w:rsidRPr="00EC7DA0">
              <w:rPr>
                <w:sz w:val="24"/>
                <w:lang w:val="ru-RU"/>
              </w:rPr>
              <w:t>мире</w:t>
            </w:r>
            <w:r w:rsidRPr="00EC7DA0">
              <w:rPr>
                <w:spacing w:val="-6"/>
                <w:sz w:val="24"/>
                <w:lang w:val="ru-RU"/>
              </w:rPr>
              <w:t xml:space="preserve"> </w:t>
            </w:r>
            <w:r w:rsidRPr="00EC7DA0">
              <w:rPr>
                <w:sz w:val="24"/>
                <w:lang w:val="ru-RU"/>
              </w:rPr>
              <w:t>колесного</w:t>
            </w:r>
            <w:r w:rsidRPr="00EC7DA0">
              <w:rPr>
                <w:spacing w:val="-9"/>
                <w:sz w:val="24"/>
                <w:lang w:val="ru-RU"/>
              </w:rPr>
              <w:t xml:space="preserve"> </w:t>
            </w:r>
            <w:r w:rsidRPr="00EC7DA0">
              <w:rPr>
                <w:spacing w:val="-2"/>
                <w:sz w:val="24"/>
                <w:lang w:val="ru-RU"/>
              </w:rPr>
              <w:t>транспорта.</w:t>
            </w:r>
          </w:p>
          <w:p w:rsidR="00E4184B" w:rsidRPr="00EC7DA0" w:rsidRDefault="00EC7DA0">
            <w:pPr>
              <w:pStyle w:val="TableParagraph"/>
              <w:ind w:left="262" w:right="614"/>
              <w:rPr>
                <w:sz w:val="24"/>
                <w:lang w:val="ru-RU"/>
              </w:rPr>
            </w:pPr>
            <w:r w:rsidRPr="00EC7DA0">
              <w:rPr>
                <w:sz w:val="24"/>
                <w:lang w:val="ru-RU"/>
              </w:rPr>
              <w:t xml:space="preserve">Народы, проживавшие на этой территории до середины </w:t>
            </w:r>
            <w:r>
              <w:rPr>
                <w:sz w:val="24"/>
              </w:rPr>
              <w:t>I</w:t>
            </w:r>
            <w:r w:rsidRPr="00EC7DA0">
              <w:rPr>
                <w:sz w:val="24"/>
                <w:lang w:val="ru-RU"/>
              </w:rPr>
              <w:t xml:space="preserve"> тысячелетия до н. э. Скифы и скифская культура. Античные города-государства Северного Причерноморья. Боспорское царство.</w:t>
            </w:r>
            <w:r w:rsidRPr="00EC7DA0">
              <w:rPr>
                <w:spacing w:val="-15"/>
                <w:sz w:val="24"/>
                <w:lang w:val="ru-RU"/>
              </w:rPr>
              <w:t xml:space="preserve"> </w:t>
            </w:r>
            <w:r w:rsidRPr="00EC7DA0">
              <w:rPr>
                <w:sz w:val="24"/>
                <w:lang w:val="ru-RU"/>
              </w:rPr>
              <w:t>Пантикапей.</w:t>
            </w:r>
            <w:r w:rsidRPr="00EC7DA0">
              <w:rPr>
                <w:spacing w:val="-13"/>
                <w:sz w:val="24"/>
                <w:lang w:val="ru-RU"/>
              </w:rPr>
              <w:t xml:space="preserve"> </w:t>
            </w:r>
            <w:r w:rsidRPr="00EC7DA0">
              <w:rPr>
                <w:sz w:val="24"/>
                <w:lang w:val="ru-RU"/>
              </w:rPr>
              <w:t>Античный</w:t>
            </w:r>
            <w:r w:rsidRPr="00EC7DA0">
              <w:rPr>
                <w:spacing w:val="-14"/>
                <w:sz w:val="24"/>
                <w:lang w:val="ru-RU"/>
              </w:rPr>
              <w:t xml:space="preserve"> </w:t>
            </w:r>
            <w:r w:rsidRPr="00EC7DA0">
              <w:rPr>
                <w:sz w:val="24"/>
                <w:lang w:val="ru-RU"/>
              </w:rPr>
              <w:t>Херсонес.</w:t>
            </w:r>
            <w:r w:rsidRPr="00EC7DA0">
              <w:rPr>
                <w:spacing w:val="-13"/>
                <w:sz w:val="24"/>
                <w:lang w:val="ru-RU"/>
              </w:rPr>
              <w:t xml:space="preserve"> </w:t>
            </w:r>
            <w:r w:rsidRPr="00EC7DA0">
              <w:rPr>
                <w:sz w:val="24"/>
                <w:lang w:val="ru-RU"/>
              </w:rPr>
              <w:t>Скифское</w:t>
            </w:r>
            <w:r w:rsidRPr="00EC7DA0">
              <w:rPr>
                <w:spacing w:val="-15"/>
                <w:sz w:val="24"/>
                <w:lang w:val="ru-RU"/>
              </w:rPr>
              <w:t xml:space="preserve"> </w:t>
            </w:r>
            <w:r w:rsidRPr="00EC7DA0">
              <w:rPr>
                <w:sz w:val="24"/>
                <w:lang w:val="ru-RU"/>
              </w:rPr>
              <w:t>царство в Крыму; Дербент.</w:t>
            </w:r>
          </w:p>
          <w:p w:rsidR="00E4184B" w:rsidRPr="00EC7DA0" w:rsidRDefault="00EC7DA0">
            <w:pPr>
              <w:pStyle w:val="TableParagraph"/>
              <w:ind w:left="262" w:right="248"/>
              <w:rPr>
                <w:sz w:val="24"/>
                <w:lang w:val="ru-RU"/>
              </w:rPr>
            </w:pPr>
            <w:r w:rsidRPr="00EC7DA0">
              <w:rPr>
                <w:sz w:val="24"/>
                <w:lang w:val="ru-RU"/>
              </w:rPr>
              <w:t>Великое</w:t>
            </w:r>
            <w:r w:rsidRPr="00EC7DA0">
              <w:rPr>
                <w:spacing w:val="-15"/>
                <w:sz w:val="24"/>
                <w:lang w:val="ru-RU"/>
              </w:rPr>
              <w:t xml:space="preserve"> </w:t>
            </w:r>
            <w:r w:rsidRPr="00EC7DA0">
              <w:rPr>
                <w:sz w:val="24"/>
                <w:lang w:val="ru-RU"/>
              </w:rPr>
              <w:t>переселение</w:t>
            </w:r>
            <w:r w:rsidRPr="00EC7DA0">
              <w:rPr>
                <w:spacing w:val="-15"/>
                <w:sz w:val="24"/>
                <w:lang w:val="ru-RU"/>
              </w:rPr>
              <w:t xml:space="preserve"> </w:t>
            </w:r>
            <w:r w:rsidRPr="00EC7DA0">
              <w:rPr>
                <w:sz w:val="24"/>
                <w:lang w:val="ru-RU"/>
              </w:rPr>
              <w:t>народов.</w:t>
            </w:r>
            <w:r w:rsidRPr="00EC7DA0">
              <w:rPr>
                <w:spacing w:val="-15"/>
                <w:sz w:val="24"/>
                <w:lang w:val="ru-RU"/>
              </w:rPr>
              <w:t xml:space="preserve"> </w:t>
            </w:r>
            <w:r w:rsidRPr="00EC7DA0">
              <w:rPr>
                <w:sz w:val="24"/>
                <w:lang w:val="ru-RU"/>
              </w:rPr>
              <w:t>Миграция</w:t>
            </w:r>
            <w:r w:rsidRPr="00EC7DA0">
              <w:rPr>
                <w:spacing w:val="-15"/>
                <w:sz w:val="24"/>
                <w:lang w:val="ru-RU"/>
              </w:rPr>
              <w:t xml:space="preserve"> </w:t>
            </w:r>
            <w:r w:rsidRPr="00EC7DA0">
              <w:rPr>
                <w:sz w:val="24"/>
                <w:lang w:val="ru-RU"/>
              </w:rPr>
              <w:t>готов.</w:t>
            </w:r>
            <w:r w:rsidRPr="00EC7DA0">
              <w:rPr>
                <w:spacing w:val="-13"/>
                <w:sz w:val="24"/>
                <w:lang w:val="ru-RU"/>
              </w:rPr>
              <w:t xml:space="preserve"> </w:t>
            </w:r>
            <w:r w:rsidRPr="00EC7DA0">
              <w:rPr>
                <w:sz w:val="24"/>
                <w:lang w:val="ru-RU"/>
              </w:rPr>
              <w:t>Нашествие гуннов. Вопрос</w:t>
            </w:r>
            <w:r w:rsidRPr="00EC7DA0">
              <w:rPr>
                <w:spacing w:val="-5"/>
                <w:sz w:val="24"/>
                <w:lang w:val="ru-RU"/>
              </w:rPr>
              <w:t xml:space="preserve"> </w:t>
            </w:r>
            <w:r w:rsidRPr="00EC7DA0">
              <w:rPr>
                <w:sz w:val="24"/>
                <w:lang w:val="ru-RU"/>
              </w:rPr>
              <w:t xml:space="preserve">о славянской прародине и происхождении </w:t>
            </w:r>
            <w:r w:rsidRPr="00EC7DA0">
              <w:rPr>
                <w:spacing w:val="-2"/>
                <w:sz w:val="24"/>
                <w:lang w:val="ru-RU"/>
              </w:rPr>
              <w:t>славян.</w:t>
            </w:r>
          </w:p>
          <w:p w:rsidR="00E4184B" w:rsidRPr="00EC7DA0" w:rsidRDefault="00EC7DA0">
            <w:pPr>
              <w:pStyle w:val="TableParagraph"/>
              <w:ind w:left="262" w:right="313"/>
              <w:rPr>
                <w:sz w:val="24"/>
                <w:lang w:val="ru-RU"/>
              </w:rPr>
            </w:pPr>
            <w:r w:rsidRPr="00EC7DA0">
              <w:rPr>
                <w:sz w:val="24"/>
                <w:lang w:val="ru-RU"/>
              </w:rPr>
              <w:t>Расселение славян, их разделение на три ветви - восточных, западных</w:t>
            </w:r>
            <w:r w:rsidRPr="00EC7DA0">
              <w:rPr>
                <w:spacing w:val="-3"/>
                <w:sz w:val="24"/>
                <w:lang w:val="ru-RU"/>
              </w:rPr>
              <w:t xml:space="preserve"> </w:t>
            </w:r>
            <w:r w:rsidRPr="00EC7DA0">
              <w:rPr>
                <w:sz w:val="24"/>
                <w:lang w:val="ru-RU"/>
              </w:rPr>
              <w:t>и южных. Славянские общности Восточной</w:t>
            </w:r>
            <w:r w:rsidRPr="00EC7DA0">
              <w:rPr>
                <w:spacing w:val="-1"/>
                <w:sz w:val="24"/>
                <w:lang w:val="ru-RU"/>
              </w:rPr>
              <w:t xml:space="preserve"> </w:t>
            </w:r>
            <w:r w:rsidRPr="00EC7DA0">
              <w:rPr>
                <w:sz w:val="24"/>
                <w:lang w:val="ru-RU"/>
              </w:rPr>
              <w:t>Европы. Их</w:t>
            </w:r>
            <w:r w:rsidRPr="00EC7DA0">
              <w:rPr>
                <w:spacing w:val="-10"/>
                <w:sz w:val="24"/>
                <w:lang w:val="ru-RU"/>
              </w:rPr>
              <w:t xml:space="preserve"> </w:t>
            </w:r>
            <w:r w:rsidRPr="00EC7DA0">
              <w:rPr>
                <w:sz w:val="24"/>
                <w:lang w:val="ru-RU"/>
              </w:rPr>
              <w:t>соседи</w:t>
            </w:r>
            <w:r w:rsidRPr="00EC7DA0">
              <w:rPr>
                <w:spacing w:val="-3"/>
                <w:sz w:val="24"/>
                <w:lang w:val="ru-RU"/>
              </w:rPr>
              <w:t xml:space="preserve"> </w:t>
            </w:r>
            <w:r w:rsidRPr="00EC7DA0">
              <w:rPr>
                <w:sz w:val="24"/>
                <w:lang w:val="ru-RU"/>
              </w:rPr>
              <w:t>-</w:t>
            </w:r>
            <w:r w:rsidRPr="00EC7DA0">
              <w:rPr>
                <w:spacing w:val="-3"/>
                <w:sz w:val="24"/>
                <w:lang w:val="ru-RU"/>
              </w:rPr>
              <w:t xml:space="preserve"> </w:t>
            </w:r>
            <w:r w:rsidRPr="00EC7DA0">
              <w:rPr>
                <w:sz w:val="24"/>
                <w:lang w:val="ru-RU"/>
              </w:rPr>
              <w:t>балты</w:t>
            </w:r>
            <w:r w:rsidRPr="00EC7DA0">
              <w:rPr>
                <w:spacing w:val="-8"/>
                <w:sz w:val="24"/>
                <w:lang w:val="ru-RU"/>
              </w:rPr>
              <w:t xml:space="preserve"> </w:t>
            </w:r>
            <w:r w:rsidRPr="00EC7DA0">
              <w:rPr>
                <w:sz w:val="24"/>
                <w:lang w:val="ru-RU"/>
              </w:rPr>
              <w:t>и</w:t>
            </w:r>
            <w:r w:rsidRPr="00EC7DA0">
              <w:rPr>
                <w:spacing w:val="-4"/>
                <w:sz w:val="24"/>
                <w:lang w:val="ru-RU"/>
              </w:rPr>
              <w:t xml:space="preserve"> </w:t>
            </w:r>
            <w:r w:rsidRPr="00EC7DA0">
              <w:rPr>
                <w:sz w:val="24"/>
                <w:lang w:val="ru-RU"/>
              </w:rPr>
              <w:t>финно-угры.</w:t>
            </w:r>
            <w:r w:rsidRPr="00EC7DA0">
              <w:rPr>
                <w:spacing w:val="-3"/>
                <w:sz w:val="24"/>
                <w:lang w:val="ru-RU"/>
              </w:rPr>
              <w:t xml:space="preserve"> </w:t>
            </w:r>
            <w:r w:rsidRPr="00EC7DA0">
              <w:rPr>
                <w:sz w:val="24"/>
                <w:lang w:val="ru-RU"/>
              </w:rPr>
              <w:t>Хозяйство</w:t>
            </w:r>
            <w:r w:rsidRPr="00EC7DA0">
              <w:rPr>
                <w:spacing w:val="-5"/>
                <w:sz w:val="24"/>
                <w:lang w:val="ru-RU"/>
              </w:rPr>
              <w:t xml:space="preserve"> </w:t>
            </w:r>
            <w:r w:rsidRPr="00EC7DA0">
              <w:rPr>
                <w:sz w:val="24"/>
                <w:lang w:val="ru-RU"/>
              </w:rPr>
              <w:t>восточных</w:t>
            </w:r>
            <w:r w:rsidRPr="00EC7DA0">
              <w:rPr>
                <w:spacing w:val="-9"/>
                <w:sz w:val="24"/>
                <w:lang w:val="ru-RU"/>
              </w:rPr>
              <w:t xml:space="preserve"> </w:t>
            </w:r>
            <w:r w:rsidRPr="00EC7DA0">
              <w:rPr>
                <w:sz w:val="24"/>
                <w:lang w:val="ru-RU"/>
              </w:rPr>
              <w:t>славян, их общественный строй и политическая организация.</w:t>
            </w:r>
          </w:p>
          <w:p w:rsidR="00E4184B" w:rsidRDefault="00EC7DA0">
            <w:pPr>
              <w:pStyle w:val="TableParagraph"/>
              <w:spacing w:line="278" w:lineRule="exact"/>
              <w:ind w:left="262" w:right="248"/>
              <w:rPr>
                <w:sz w:val="24"/>
              </w:rPr>
            </w:pPr>
            <w:r w:rsidRPr="00EC7DA0">
              <w:rPr>
                <w:sz w:val="24"/>
                <w:lang w:val="ru-RU"/>
              </w:rPr>
              <w:t>Возникновение</w:t>
            </w:r>
            <w:r w:rsidRPr="00EC7DA0">
              <w:rPr>
                <w:spacing w:val="-7"/>
                <w:sz w:val="24"/>
                <w:lang w:val="ru-RU"/>
              </w:rPr>
              <w:t xml:space="preserve"> </w:t>
            </w:r>
            <w:r w:rsidRPr="00EC7DA0">
              <w:rPr>
                <w:sz w:val="24"/>
                <w:lang w:val="ru-RU"/>
              </w:rPr>
              <w:t>княжеской</w:t>
            </w:r>
            <w:r w:rsidRPr="00EC7DA0">
              <w:rPr>
                <w:spacing w:val="-10"/>
                <w:sz w:val="24"/>
                <w:lang w:val="ru-RU"/>
              </w:rPr>
              <w:t xml:space="preserve"> </w:t>
            </w:r>
            <w:r w:rsidRPr="00EC7DA0">
              <w:rPr>
                <w:sz w:val="24"/>
                <w:lang w:val="ru-RU"/>
              </w:rPr>
              <w:t>власти.</w:t>
            </w:r>
            <w:r w:rsidRPr="00EC7DA0">
              <w:rPr>
                <w:spacing w:val="-9"/>
                <w:sz w:val="24"/>
                <w:lang w:val="ru-RU"/>
              </w:rPr>
              <w:t xml:space="preserve"> </w:t>
            </w:r>
            <w:r w:rsidRPr="00EC7DA0">
              <w:rPr>
                <w:sz w:val="24"/>
                <w:lang w:val="ru-RU"/>
              </w:rPr>
              <w:t>Традиционные</w:t>
            </w:r>
            <w:r w:rsidRPr="00EC7DA0">
              <w:rPr>
                <w:spacing w:val="-7"/>
                <w:sz w:val="24"/>
                <w:lang w:val="ru-RU"/>
              </w:rPr>
              <w:t xml:space="preserve"> </w:t>
            </w:r>
            <w:r w:rsidRPr="00EC7DA0">
              <w:rPr>
                <w:sz w:val="24"/>
                <w:lang w:val="ru-RU"/>
              </w:rPr>
              <w:t xml:space="preserve">верования. Страны и народы Восточной Европы, Сибири и Дальнего Востока. </w:t>
            </w:r>
            <w:r>
              <w:rPr>
                <w:sz w:val="24"/>
              </w:rPr>
              <w:t xml:space="preserve">Тюркский каганат. Хазарский каганат. Волжская </w:t>
            </w:r>
            <w:r>
              <w:rPr>
                <w:spacing w:val="-2"/>
                <w:sz w:val="24"/>
              </w:rPr>
              <w:t>Булгария.</w:t>
            </w:r>
          </w:p>
        </w:tc>
      </w:tr>
      <w:tr w:rsidR="00E4184B">
        <w:trPr>
          <w:trHeight w:val="1180"/>
        </w:trPr>
        <w:tc>
          <w:tcPr>
            <w:tcW w:w="2439" w:type="dxa"/>
          </w:tcPr>
          <w:p w:rsidR="00E4184B" w:rsidRPr="00EC7DA0" w:rsidRDefault="00EC7DA0">
            <w:pPr>
              <w:pStyle w:val="TableParagraph"/>
              <w:spacing w:before="68" w:line="242" w:lineRule="auto"/>
              <w:ind w:left="266" w:right="291"/>
              <w:rPr>
                <w:sz w:val="24"/>
                <w:lang w:val="ru-RU"/>
              </w:rPr>
            </w:pPr>
            <w:r w:rsidRPr="00EC7DA0">
              <w:rPr>
                <w:sz w:val="24"/>
                <w:lang w:val="ru-RU"/>
              </w:rPr>
              <w:t>Русь</w:t>
            </w:r>
            <w:r w:rsidRPr="00EC7DA0">
              <w:rPr>
                <w:spacing w:val="-9"/>
                <w:sz w:val="24"/>
                <w:lang w:val="ru-RU"/>
              </w:rPr>
              <w:t xml:space="preserve"> </w:t>
            </w:r>
            <w:r w:rsidRPr="00EC7DA0">
              <w:rPr>
                <w:sz w:val="24"/>
                <w:lang w:val="ru-RU"/>
              </w:rPr>
              <w:t>в</w:t>
            </w:r>
            <w:r w:rsidRPr="00EC7DA0">
              <w:rPr>
                <w:spacing w:val="-8"/>
                <w:sz w:val="24"/>
                <w:lang w:val="ru-RU"/>
              </w:rPr>
              <w:t xml:space="preserve"> </w:t>
            </w:r>
            <w:r>
              <w:rPr>
                <w:sz w:val="24"/>
              </w:rPr>
              <w:t>IX</w:t>
            </w:r>
            <w:r w:rsidRPr="00EC7DA0">
              <w:rPr>
                <w:spacing w:val="-11"/>
                <w:sz w:val="24"/>
                <w:lang w:val="ru-RU"/>
              </w:rPr>
              <w:t xml:space="preserve"> </w:t>
            </w:r>
            <w:r w:rsidRPr="00EC7DA0">
              <w:rPr>
                <w:sz w:val="24"/>
                <w:lang w:val="ru-RU"/>
              </w:rPr>
              <w:t>-</w:t>
            </w:r>
            <w:r w:rsidRPr="00EC7DA0">
              <w:rPr>
                <w:spacing w:val="-7"/>
                <w:sz w:val="24"/>
                <w:lang w:val="ru-RU"/>
              </w:rPr>
              <w:t xml:space="preserve"> </w:t>
            </w:r>
            <w:r w:rsidRPr="00EC7DA0">
              <w:rPr>
                <w:sz w:val="24"/>
                <w:lang w:val="ru-RU"/>
              </w:rPr>
              <w:t xml:space="preserve">начале </w:t>
            </w:r>
            <w:r>
              <w:rPr>
                <w:sz w:val="24"/>
              </w:rPr>
              <w:t>XII</w:t>
            </w:r>
            <w:r w:rsidRPr="00EC7DA0">
              <w:rPr>
                <w:spacing w:val="-12"/>
                <w:sz w:val="24"/>
                <w:lang w:val="ru-RU"/>
              </w:rPr>
              <w:t xml:space="preserve"> </w:t>
            </w:r>
            <w:r w:rsidRPr="00EC7DA0">
              <w:rPr>
                <w:sz w:val="24"/>
                <w:lang w:val="ru-RU"/>
              </w:rPr>
              <w:t>вв.</w:t>
            </w:r>
          </w:p>
          <w:p w:rsidR="00E4184B" w:rsidRDefault="00EC7DA0">
            <w:pPr>
              <w:pStyle w:val="TableParagraph"/>
              <w:spacing w:line="271" w:lineRule="exact"/>
              <w:ind w:left="266"/>
              <w:rPr>
                <w:sz w:val="24"/>
              </w:rPr>
            </w:pPr>
            <w:r>
              <w:rPr>
                <w:spacing w:val="-2"/>
                <w:sz w:val="24"/>
              </w:rPr>
              <w:t>Образование</w:t>
            </w:r>
          </w:p>
          <w:p w:rsidR="00E4184B" w:rsidRDefault="00EC7DA0">
            <w:pPr>
              <w:pStyle w:val="TableParagraph"/>
              <w:spacing w:before="3" w:line="261" w:lineRule="exact"/>
              <w:ind w:left="266"/>
              <w:rPr>
                <w:sz w:val="24"/>
              </w:rPr>
            </w:pPr>
            <w:r>
              <w:rPr>
                <w:sz w:val="24"/>
              </w:rPr>
              <w:t>государства</w:t>
            </w:r>
            <w:r>
              <w:rPr>
                <w:spacing w:val="-9"/>
                <w:sz w:val="24"/>
              </w:rPr>
              <w:t xml:space="preserve"> </w:t>
            </w:r>
            <w:r>
              <w:rPr>
                <w:spacing w:val="-4"/>
                <w:sz w:val="24"/>
              </w:rPr>
              <w:t>Русь.</w:t>
            </w:r>
          </w:p>
        </w:tc>
        <w:tc>
          <w:tcPr>
            <w:tcW w:w="7222" w:type="dxa"/>
          </w:tcPr>
          <w:p w:rsidR="00E4184B" w:rsidRPr="00EC7DA0" w:rsidRDefault="00EC7DA0">
            <w:pPr>
              <w:pStyle w:val="TableParagraph"/>
              <w:spacing w:before="68"/>
              <w:ind w:left="262" w:right="907"/>
              <w:rPr>
                <w:sz w:val="24"/>
                <w:lang w:val="ru-RU"/>
              </w:rPr>
            </w:pPr>
            <w:r w:rsidRPr="00EC7DA0">
              <w:rPr>
                <w:sz w:val="24"/>
                <w:lang w:val="ru-RU"/>
              </w:rPr>
              <w:t>Исторические условия складывания русской государственности:</w:t>
            </w:r>
            <w:r w:rsidRPr="00EC7DA0">
              <w:rPr>
                <w:spacing w:val="-12"/>
                <w:sz w:val="24"/>
                <w:lang w:val="ru-RU"/>
              </w:rPr>
              <w:t xml:space="preserve"> </w:t>
            </w:r>
            <w:r w:rsidRPr="00EC7DA0">
              <w:rPr>
                <w:sz w:val="24"/>
                <w:lang w:val="ru-RU"/>
              </w:rPr>
              <w:t>природно-климатический</w:t>
            </w:r>
            <w:r w:rsidRPr="00EC7DA0">
              <w:rPr>
                <w:spacing w:val="-15"/>
                <w:sz w:val="24"/>
                <w:lang w:val="ru-RU"/>
              </w:rPr>
              <w:t xml:space="preserve"> </w:t>
            </w:r>
            <w:r w:rsidRPr="00EC7DA0">
              <w:rPr>
                <w:sz w:val="24"/>
                <w:lang w:val="ru-RU"/>
              </w:rPr>
              <w:t>фактор</w:t>
            </w:r>
            <w:r w:rsidRPr="00EC7DA0">
              <w:rPr>
                <w:spacing w:val="-11"/>
                <w:sz w:val="24"/>
                <w:lang w:val="ru-RU"/>
              </w:rPr>
              <w:t xml:space="preserve"> </w:t>
            </w:r>
            <w:r w:rsidRPr="00EC7DA0">
              <w:rPr>
                <w:sz w:val="24"/>
                <w:lang w:val="ru-RU"/>
              </w:rPr>
              <w:t xml:space="preserve">и политические процессы в Европе в конце </w:t>
            </w:r>
            <w:r>
              <w:rPr>
                <w:sz w:val="24"/>
              </w:rPr>
              <w:t>I</w:t>
            </w:r>
            <w:r w:rsidRPr="00EC7DA0">
              <w:rPr>
                <w:sz w:val="24"/>
                <w:lang w:val="ru-RU"/>
              </w:rPr>
              <w:t xml:space="preserve"> тыс. н. э.</w:t>
            </w:r>
          </w:p>
          <w:p w:rsidR="00E4184B" w:rsidRDefault="00EC7DA0">
            <w:pPr>
              <w:pStyle w:val="TableParagraph"/>
              <w:spacing w:before="3" w:line="261" w:lineRule="exact"/>
              <w:ind w:left="262"/>
              <w:rPr>
                <w:sz w:val="24"/>
              </w:rPr>
            </w:pPr>
            <w:r>
              <w:rPr>
                <w:sz w:val="24"/>
              </w:rPr>
              <w:t>Формирование</w:t>
            </w:r>
            <w:r>
              <w:rPr>
                <w:spacing w:val="-7"/>
                <w:sz w:val="24"/>
              </w:rPr>
              <w:t xml:space="preserve"> </w:t>
            </w:r>
            <w:r>
              <w:rPr>
                <w:sz w:val="24"/>
              </w:rPr>
              <w:t>новой</w:t>
            </w:r>
            <w:r>
              <w:rPr>
                <w:spacing w:val="-2"/>
                <w:sz w:val="24"/>
              </w:rPr>
              <w:t xml:space="preserve"> </w:t>
            </w:r>
            <w:r>
              <w:rPr>
                <w:sz w:val="24"/>
              </w:rPr>
              <w:t>политической</w:t>
            </w:r>
            <w:r>
              <w:rPr>
                <w:spacing w:val="-4"/>
                <w:sz w:val="24"/>
              </w:rPr>
              <w:t xml:space="preserve"> </w:t>
            </w:r>
            <w:r>
              <w:rPr>
                <w:spacing w:val="-10"/>
                <w:sz w:val="24"/>
              </w:rPr>
              <w:t>и</w:t>
            </w:r>
          </w:p>
        </w:tc>
      </w:tr>
    </w:tbl>
    <w:p w:rsidR="00E4184B" w:rsidRDefault="00E4184B">
      <w:pPr>
        <w:spacing w:line="261" w:lineRule="exact"/>
        <w:rPr>
          <w:sz w:val="24"/>
        </w:rPr>
        <w:sectPr w:rsidR="00E4184B" w:rsidSect="005E0866">
          <w:type w:val="continuous"/>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39"/>
        <w:gridCol w:w="7222"/>
      </w:tblGrid>
      <w:tr w:rsidR="00E4184B">
        <w:trPr>
          <w:trHeight w:val="3187"/>
        </w:trPr>
        <w:tc>
          <w:tcPr>
            <w:tcW w:w="2439" w:type="dxa"/>
          </w:tcPr>
          <w:p w:rsidR="00E4184B" w:rsidRDefault="00E4184B">
            <w:pPr>
              <w:pStyle w:val="TableParagraph"/>
              <w:rPr>
                <w:sz w:val="24"/>
              </w:rPr>
            </w:pPr>
          </w:p>
        </w:tc>
        <w:tc>
          <w:tcPr>
            <w:tcW w:w="7222" w:type="dxa"/>
          </w:tcPr>
          <w:p w:rsidR="00E4184B" w:rsidRPr="00EC7DA0" w:rsidRDefault="00EC7DA0">
            <w:pPr>
              <w:pStyle w:val="TableParagraph"/>
              <w:spacing w:before="73" w:line="275" w:lineRule="exact"/>
              <w:ind w:left="262"/>
              <w:rPr>
                <w:sz w:val="24"/>
                <w:lang w:val="ru-RU"/>
              </w:rPr>
            </w:pPr>
            <w:r w:rsidRPr="00EC7DA0">
              <w:rPr>
                <w:sz w:val="24"/>
                <w:lang w:val="ru-RU"/>
              </w:rPr>
              <w:t>этнической</w:t>
            </w:r>
            <w:r w:rsidRPr="00EC7DA0">
              <w:rPr>
                <w:spacing w:val="-5"/>
                <w:sz w:val="24"/>
                <w:lang w:val="ru-RU"/>
              </w:rPr>
              <w:t xml:space="preserve"> </w:t>
            </w:r>
            <w:r w:rsidRPr="00EC7DA0">
              <w:rPr>
                <w:sz w:val="24"/>
                <w:lang w:val="ru-RU"/>
              </w:rPr>
              <w:t>карты</w:t>
            </w:r>
            <w:r w:rsidRPr="00EC7DA0">
              <w:rPr>
                <w:spacing w:val="-7"/>
                <w:sz w:val="24"/>
                <w:lang w:val="ru-RU"/>
              </w:rPr>
              <w:t xml:space="preserve"> </w:t>
            </w:r>
            <w:r w:rsidRPr="00EC7DA0">
              <w:rPr>
                <w:spacing w:val="-2"/>
                <w:sz w:val="24"/>
                <w:lang w:val="ru-RU"/>
              </w:rPr>
              <w:t>континента.</w:t>
            </w:r>
          </w:p>
          <w:p w:rsidR="00E4184B" w:rsidRPr="00EC7DA0" w:rsidRDefault="00EC7DA0">
            <w:pPr>
              <w:pStyle w:val="TableParagraph"/>
              <w:ind w:left="262" w:right="248"/>
              <w:rPr>
                <w:sz w:val="24"/>
                <w:lang w:val="ru-RU"/>
              </w:rPr>
            </w:pPr>
            <w:r w:rsidRPr="00EC7DA0">
              <w:rPr>
                <w:sz w:val="24"/>
                <w:lang w:val="ru-RU"/>
              </w:rPr>
              <w:t>Первые известия о Руси. Проблема образования государства Русь. Скандинавы на Руси. Начало династии Рюриковичей. Формирование территории государства Русь. Дань и полюдье. Первые</w:t>
            </w:r>
            <w:r w:rsidRPr="00EC7DA0">
              <w:rPr>
                <w:spacing w:val="-7"/>
                <w:sz w:val="24"/>
                <w:lang w:val="ru-RU"/>
              </w:rPr>
              <w:t xml:space="preserve"> </w:t>
            </w:r>
            <w:r w:rsidRPr="00EC7DA0">
              <w:rPr>
                <w:sz w:val="24"/>
                <w:lang w:val="ru-RU"/>
              </w:rPr>
              <w:t>русские</w:t>
            </w:r>
            <w:r w:rsidRPr="00EC7DA0">
              <w:rPr>
                <w:spacing w:val="-7"/>
                <w:sz w:val="24"/>
                <w:lang w:val="ru-RU"/>
              </w:rPr>
              <w:t xml:space="preserve"> </w:t>
            </w:r>
            <w:r w:rsidRPr="00EC7DA0">
              <w:rPr>
                <w:sz w:val="24"/>
                <w:lang w:val="ru-RU"/>
              </w:rPr>
              <w:t>князья.</w:t>
            </w:r>
            <w:r w:rsidRPr="00EC7DA0">
              <w:rPr>
                <w:spacing w:val="-5"/>
                <w:sz w:val="24"/>
                <w:lang w:val="ru-RU"/>
              </w:rPr>
              <w:t xml:space="preserve"> </w:t>
            </w:r>
            <w:r w:rsidRPr="00EC7DA0">
              <w:rPr>
                <w:sz w:val="24"/>
                <w:lang w:val="ru-RU"/>
              </w:rPr>
              <w:t>Отношения</w:t>
            </w:r>
            <w:r w:rsidRPr="00EC7DA0">
              <w:rPr>
                <w:spacing w:val="-11"/>
                <w:sz w:val="24"/>
                <w:lang w:val="ru-RU"/>
              </w:rPr>
              <w:t xml:space="preserve"> </w:t>
            </w:r>
            <w:r w:rsidRPr="00EC7DA0">
              <w:rPr>
                <w:sz w:val="24"/>
                <w:lang w:val="ru-RU"/>
              </w:rPr>
              <w:t>с</w:t>
            </w:r>
            <w:r w:rsidRPr="00EC7DA0">
              <w:rPr>
                <w:spacing w:val="-7"/>
                <w:sz w:val="24"/>
                <w:lang w:val="ru-RU"/>
              </w:rPr>
              <w:t xml:space="preserve"> </w:t>
            </w:r>
            <w:r w:rsidRPr="00EC7DA0">
              <w:rPr>
                <w:sz w:val="24"/>
                <w:lang w:val="ru-RU"/>
              </w:rPr>
              <w:t>Византийской</w:t>
            </w:r>
            <w:r w:rsidRPr="00EC7DA0">
              <w:rPr>
                <w:spacing w:val="-10"/>
                <w:sz w:val="24"/>
                <w:lang w:val="ru-RU"/>
              </w:rPr>
              <w:t xml:space="preserve"> </w:t>
            </w:r>
            <w:r w:rsidRPr="00EC7DA0">
              <w:rPr>
                <w:sz w:val="24"/>
                <w:lang w:val="ru-RU"/>
              </w:rPr>
              <w:t>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E4184B" w:rsidRPr="00EC7DA0" w:rsidRDefault="00EC7DA0">
            <w:pPr>
              <w:pStyle w:val="TableParagraph"/>
              <w:spacing w:line="274" w:lineRule="exact"/>
              <w:ind w:left="262"/>
              <w:rPr>
                <w:sz w:val="24"/>
                <w:lang w:val="ru-RU"/>
              </w:rPr>
            </w:pPr>
            <w:r w:rsidRPr="00EC7DA0">
              <w:rPr>
                <w:sz w:val="24"/>
                <w:lang w:val="ru-RU"/>
              </w:rPr>
              <w:t>Языческий</w:t>
            </w:r>
            <w:r w:rsidRPr="00EC7DA0">
              <w:rPr>
                <w:spacing w:val="-2"/>
                <w:sz w:val="24"/>
                <w:lang w:val="ru-RU"/>
              </w:rPr>
              <w:t xml:space="preserve"> пантеон.</w:t>
            </w:r>
          </w:p>
          <w:p w:rsidR="00E4184B" w:rsidRDefault="00EC7DA0">
            <w:pPr>
              <w:pStyle w:val="TableParagraph"/>
              <w:spacing w:before="1"/>
              <w:ind w:left="262" w:right="313"/>
              <w:rPr>
                <w:sz w:val="24"/>
              </w:rPr>
            </w:pPr>
            <w:r w:rsidRPr="00EC7DA0">
              <w:rPr>
                <w:sz w:val="24"/>
                <w:lang w:val="ru-RU"/>
              </w:rPr>
              <w:t>Принятие</w:t>
            </w:r>
            <w:r w:rsidRPr="00EC7DA0">
              <w:rPr>
                <w:spacing w:val="-15"/>
                <w:sz w:val="24"/>
                <w:lang w:val="ru-RU"/>
              </w:rPr>
              <w:t xml:space="preserve"> </w:t>
            </w:r>
            <w:r w:rsidRPr="00EC7DA0">
              <w:rPr>
                <w:sz w:val="24"/>
                <w:lang w:val="ru-RU"/>
              </w:rPr>
              <w:t>христианства</w:t>
            </w:r>
            <w:r w:rsidRPr="00EC7DA0">
              <w:rPr>
                <w:spacing w:val="-12"/>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его</w:t>
            </w:r>
            <w:r w:rsidRPr="00EC7DA0">
              <w:rPr>
                <w:spacing w:val="-15"/>
                <w:sz w:val="24"/>
                <w:lang w:val="ru-RU"/>
              </w:rPr>
              <w:t xml:space="preserve"> </w:t>
            </w:r>
            <w:r w:rsidRPr="00EC7DA0">
              <w:rPr>
                <w:sz w:val="24"/>
                <w:lang w:val="ru-RU"/>
              </w:rPr>
              <w:t>значение.</w:t>
            </w:r>
            <w:r w:rsidRPr="00EC7DA0">
              <w:rPr>
                <w:spacing w:val="-8"/>
                <w:sz w:val="24"/>
                <w:lang w:val="ru-RU"/>
              </w:rPr>
              <w:t xml:space="preserve"> </w:t>
            </w:r>
            <w:r>
              <w:rPr>
                <w:sz w:val="24"/>
              </w:rPr>
              <w:t>Византийское</w:t>
            </w:r>
            <w:r>
              <w:rPr>
                <w:spacing w:val="-15"/>
                <w:sz w:val="24"/>
              </w:rPr>
              <w:t xml:space="preserve"> </w:t>
            </w:r>
            <w:r>
              <w:rPr>
                <w:sz w:val="24"/>
              </w:rPr>
              <w:t>наследие на Руси.</w:t>
            </w:r>
          </w:p>
        </w:tc>
      </w:tr>
      <w:tr w:rsidR="00E4184B" w:rsidRPr="005E0866">
        <w:trPr>
          <w:trHeight w:val="5324"/>
        </w:trPr>
        <w:tc>
          <w:tcPr>
            <w:tcW w:w="2439"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10"/>
              <w:rPr>
                <w:sz w:val="29"/>
                <w:lang w:val="ru-RU"/>
              </w:rPr>
            </w:pPr>
          </w:p>
          <w:p w:rsidR="00E4184B" w:rsidRPr="00EC7DA0" w:rsidRDefault="00EC7DA0">
            <w:pPr>
              <w:pStyle w:val="TableParagraph"/>
              <w:spacing w:line="242" w:lineRule="auto"/>
              <w:ind w:left="266" w:right="450"/>
              <w:rPr>
                <w:sz w:val="24"/>
                <w:lang w:val="ru-RU"/>
              </w:rPr>
            </w:pPr>
            <w:r w:rsidRPr="00EC7DA0">
              <w:rPr>
                <w:sz w:val="24"/>
                <w:lang w:val="ru-RU"/>
              </w:rPr>
              <w:t>Русь</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конце</w:t>
            </w:r>
            <w:r w:rsidRPr="00EC7DA0">
              <w:rPr>
                <w:spacing w:val="-15"/>
                <w:sz w:val="24"/>
                <w:lang w:val="ru-RU"/>
              </w:rPr>
              <w:t xml:space="preserve"> </w:t>
            </w:r>
            <w:r>
              <w:rPr>
                <w:sz w:val="24"/>
              </w:rPr>
              <w:t>X</w:t>
            </w:r>
            <w:r w:rsidRPr="00EC7DA0">
              <w:rPr>
                <w:spacing w:val="-15"/>
                <w:sz w:val="24"/>
                <w:lang w:val="ru-RU"/>
              </w:rPr>
              <w:t xml:space="preserve"> </w:t>
            </w:r>
            <w:r w:rsidRPr="00EC7DA0">
              <w:rPr>
                <w:sz w:val="24"/>
                <w:lang w:val="ru-RU"/>
              </w:rPr>
              <w:t xml:space="preserve">- начале </w:t>
            </w:r>
            <w:r>
              <w:rPr>
                <w:sz w:val="24"/>
              </w:rPr>
              <w:t>XII</w:t>
            </w:r>
            <w:r w:rsidRPr="00EC7DA0">
              <w:rPr>
                <w:sz w:val="24"/>
                <w:lang w:val="ru-RU"/>
              </w:rPr>
              <w:t xml:space="preserve"> вв.</w:t>
            </w:r>
          </w:p>
        </w:tc>
        <w:tc>
          <w:tcPr>
            <w:tcW w:w="7222" w:type="dxa"/>
          </w:tcPr>
          <w:p w:rsidR="00E4184B" w:rsidRPr="00EC7DA0" w:rsidRDefault="00EC7DA0">
            <w:pPr>
              <w:pStyle w:val="TableParagraph"/>
              <w:spacing w:before="68"/>
              <w:ind w:left="262" w:right="248"/>
              <w:rPr>
                <w:sz w:val="24"/>
                <w:lang w:val="ru-RU"/>
              </w:rPr>
            </w:pPr>
            <w:r w:rsidRPr="00EC7DA0">
              <w:rPr>
                <w:sz w:val="24"/>
                <w:lang w:val="ru-RU"/>
              </w:rPr>
              <w:t>Территория</w:t>
            </w:r>
            <w:r w:rsidRPr="00EC7DA0">
              <w:rPr>
                <w:spacing w:val="-13"/>
                <w:sz w:val="24"/>
                <w:lang w:val="ru-RU"/>
              </w:rPr>
              <w:t xml:space="preserve"> </w:t>
            </w:r>
            <w:r w:rsidRPr="00EC7DA0">
              <w:rPr>
                <w:sz w:val="24"/>
                <w:lang w:val="ru-RU"/>
              </w:rPr>
              <w:t>и</w:t>
            </w:r>
            <w:r w:rsidRPr="00EC7DA0">
              <w:rPr>
                <w:spacing w:val="-13"/>
                <w:sz w:val="24"/>
                <w:lang w:val="ru-RU"/>
              </w:rPr>
              <w:t xml:space="preserve"> </w:t>
            </w:r>
            <w:r w:rsidRPr="00EC7DA0">
              <w:rPr>
                <w:sz w:val="24"/>
                <w:lang w:val="ru-RU"/>
              </w:rPr>
              <w:t>население</w:t>
            </w:r>
            <w:r w:rsidRPr="00EC7DA0">
              <w:rPr>
                <w:spacing w:val="-13"/>
                <w:sz w:val="24"/>
                <w:lang w:val="ru-RU"/>
              </w:rPr>
              <w:t xml:space="preserve"> </w:t>
            </w:r>
            <w:r w:rsidRPr="00EC7DA0">
              <w:rPr>
                <w:sz w:val="24"/>
                <w:lang w:val="ru-RU"/>
              </w:rPr>
              <w:t>государства</w:t>
            </w:r>
            <w:r w:rsidRPr="00EC7DA0">
              <w:rPr>
                <w:spacing w:val="-13"/>
                <w:sz w:val="24"/>
                <w:lang w:val="ru-RU"/>
              </w:rPr>
              <w:t xml:space="preserve"> </w:t>
            </w:r>
            <w:r w:rsidRPr="00EC7DA0">
              <w:rPr>
                <w:sz w:val="24"/>
                <w:lang w:val="ru-RU"/>
              </w:rPr>
              <w:t>Русь</w:t>
            </w:r>
            <w:r w:rsidRPr="00EC7DA0">
              <w:rPr>
                <w:spacing w:val="-9"/>
                <w:sz w:val="24"/>
                <w:lang w:val="ru-RU"/>
              </w:rPr>
              <w:t xml:space="preserve"> </w:t>
            </w:r>
            <w:r w:rsidRPr="00EC7DA0">
              <w:rPr>
                <w:sz w:val="24"/>
                <w:lang w:val="ru-RU"/>
              </w:rPr>
              <w:t>и</w:t>
            </w:r>
            <w:r w:rsidRPr="00EC7DA0">
              <w:rPr>
                <w:spacing w:val="-9"/>
                <w:sz w:val="24"/>
                <w:lang w:val="ru-RU"/>
              </w:rPr>
              <w:t xml:space="preserve"> </w:t>
            </w:r>
            <w:r w:rsidRPr="00EC7DA0">
              <w:rPr>
                <w:sz w:val="24"/>
                <w:lang w:val="ru-RU"/>
              </w:rPr>
              <w:t>(или)</w:t>
            </w:r>
            <w:r w:rsidRPr="00EC7DA0">
              <w:rPr>
                <w:spacing w:val="-12"/>
                <w:sz w:val="24"/>
                <w:lang w:val="ru-RU"/>
              </w:rPr>
              <w:t xml:space="preserve"> </w:t>
            </w:r>
            <w:r w:rsidRPr="00EC7DA0">
              <w:rPr>
                <w:sz w:val="24"/>
                <w:lang w:val="ru-RU"/>
              </w:rPr>
              <w:t>Русская</w:t>
            </w:r>
            <w:r w:rsidRPr="00EC7DA0">
              <w:rPr>
                <w:spacing w:val="-9"/>
                <w:sz w:val="24"/>
                <w:lang w:val="ru-RU"/>
              </w:rPr>
              <w:t xml:space="preserve"> </w:t>
            </w:r>
            <w:r w:rsidRPr="00EC7DA0">
              <w:rPr>
                <w:sz w:val="24"/>
                <w:lang w:val="ru-RU"/>
              </w:rPr>
              <w:t>земля. Крупнейшие города Руси. Новгород как центр освоения Севера Восточной Европы, колонизация Русской равнины.</w:t>
            </w:r>
          </w:p>
          <w:p w:rsidR="00E4184B" w:rsidRPr="00EC7DA0" w:rsidRDefault="00EC7DA0">
            <w:pPr>
              <w:pStyle w:val="TableParagraph"/>
              <w:spacing w:before="7"/>
              <w:ind w:left="262" w:right="248"/>
              <w:rPr>
                <w:sz w:val="24"/>
                <w:lang w:val="ru-RU"/>
              </w:rPr>
            </w:pPr>
            <w:r w:rsidRPr="00EC7DA0">
              <w:rPr>
                <w:sz w:val="24"/>
                <w:lang w:val="ru-RU"/>
              </w:rPr>
              <w:t>Территориально-политическая</w:t>
            </w:r>
            <w:r w:rsidRPr="00EC7DA0">
              <w:rPr>
                <w:spacing w:val="-10"/>
                <w:sz w:val="24"/>
                <w:lang w:val="ru-RU"/>
              </w:rPr>
              <w:t xml:space="preserve"> </w:t>
            </w:r>
            <w:r w:rsidRPr="00EC7DA0">
              <w:rPr>
                <w:sz w:val="24"/>
                <w:lang w:val="ru-RU"/>
              </w:rPr>
              <w:t>структура</w:t>
            </w:r>
            <w:r w:rsidRPr="00EC7DA0">
              <w:rPr>
                <w:spacing w:val="-11"/>
                <w:sz w:val="24"/>
                <w:lang w:val="ru-RU"/>
              </w:rPr>
              <w:t xml:space="preserve"> </w:t>
            </w:r>
            <w:r w:rsidRPr="00EC7DA0">
              <w:rPr>
                <w:sz w:val="24"/>
                <w:lang w:val="ru-RU"/>
              </w:rPr>
              <w:t>Руси,</w:t>
            </w:r>
            <w:r w:rsidRPr="00EC7DA0">
              <w:rPr>
                <w:spacing w:val="-8"/>
                <w:sz w:val="24"/>
                <w:lang w:val="ru-RU"/>
              </w:rPr>
              <w:t xml:space="preserve"> </w:t>
            </w:r>
            <w:r w:rsidRPr="00EC7DA0">
              <w:rPr>
                <w:sz w:val="24"/>
                <w:lang w:val="ru-RU"/>
              </w:rPr>
              <w:t>волости.</w:t>
            </w:r>
            <w:r w:rsidRPr="00EC7DA0">
              <w:rPr>
                <w:spacing w:val="-12"/>
                <w:sz w:val="24"/>
                <w:lang w:val="ru-RU"/>
              </w:rPr>
              <w:t xml:space="preserve"> </w:t>
            </w:r>
            <w:r w:rsidRPr="00EC7DA0">
              <w:rPr>
                <w:sz w:val="24"/>
                <w:lang w:val="ru-RU"/>
              </w:rPr>
              <w:t xml:space="preserve">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w:t>
            </w:r>
            <w:r w:rsidRPr="00EC7DA0">
              <w:rPr>
                <w:spacing w:val="-2"/>
                <w:sz w:val="24"/>
                <w:lang w:val="ru-RU"/>
              </w:rPr>
              <w:t>Мономах.</w:t>
            </w:r>
          </w:p>
          <w:p w:rsidR="00E4184B" w:rsidRPr="00EC7DA0" w:rsidRDefault="00EC7DA0">
            <w:pPr>
              <w:pStyle w:val="TableParagraph"/>
              <w:spacing w:line="273" w:lineRule="exact"/>
              <w:ind w:left="262"/>
              <w:rPr>
                <w:sz w:val="24"/>
                <w:lang w:val="ru-RU"/>
              </w:rPr>
            </w:pPr>
            <w:r w:rsidRPr="00EC7DA0">
              <w:rPr>
                <w:sz w:val="24"/>
                <w:lang w:val="ru-RU"/>
              </w:rPr>
              <w:t>Русская</w:t>
            </w:r>
            <w:r w:rsidRPr="00EC7DA0">
              <w:rPr>
                <w:spacing w:val="-12"/>
                <w:sz w:val="24"/>
                <w:lang w:val="ru-RU"/>
              </w:rPr>
              <w:t xml:space="preserve"> </w:t>
            </w:r>
            <w:r w:rsidRPr="00EC7DA0">
              <w:rPr>
                <w:spacing w:val="-2"/>
                <w:sz w:val="24"/>
                <w:lang w:val="ru-RU"/>
              </w:rPr>
              <w:t>церковь.</w:t>
            </w:r>
          </w:p>
          <w:p w:rsidR="00E4184B" w:rsidRPr="00EC7DA0" w:rsidRDefault="00EC7DA0">
            <w:pPr>
              <w:pStyle w:val="TableParagraph"/>
              <w:ind w:left="262" w:right="907"/>
              <w:rPr>
                <w:sz w:val="24"/>
                <w:lang w:val="ru-RU"/>
              </w:rPr>
            </w:pPr>
            <w:r w:rsidRPr="00EC7DA0">
              <w:rPr>
                <w:sz w:val="24"/>
                <w:lang w:val="ru-RU"/>
              </w:rPr>
              <w:t>Общественный</w:t>
            </w:r>
            <w:r w:rsidRPr="00EC7DA0">
              <w:rPr>
                <w:spacing w:val="-12"/>
                <w:sz w:val="24"/>
                <w:lang w:val="ru-RU"/>
              </w:rPr>
              <w:t xml:space="preserve"> </w:t>
            </w:r>
            <w:r w:rsidRPr="00EC7DA0">
              <w:rPr>
                <w:sz w:val="24"/>
                <w:lang w:val="ru-RU"/>
              </w:rPr>
              <w:t>строй</w:t>
            </w:r>
            <w:r w:rsidRPr="00EC7DA0">
              <w:rPr>
                <w:spacing w:val="-12"/>
                <w:sz w:val="24"/>
                <w:lang w:val="ru-RU"/>
              </w:rPr>
              <w:t xml:space="preserve"> </w:t>
            </w:r>
            <w:r w:rsidRPr="00EC7DA0">
              <w:rPr>
                <w:sz w:val="24"/>
                <w:lang w:val="ru-RU"/>
              </w:rPr>
              <w:t>Руси:</w:t>
            </w:r>
            <w:r w:rsidRPr="00EC7DA0">
              <w:rPr>
                <w:spacing w:val="-9"/>
                <w:sz w:val="24"/>
                <w:lang w:val="ru-RU"/>
              </w:rPr>
              <w:t xml:space="preserve"> </w:t>
            </w:r>
            <w:r w:rsidRPr="00EC7DA0">
              <w:rPr>
                <w:sz w:val="24"/>
                <w:lang w:val="ru-RU"/>
              </w:rPr>
              <w:t>дискуссии</w:t>
            </w:r>
            <w:r w:rsidRPr="00EC7DA0">
              <w:rPr>
                <w:spacing w:val="-8"/>
                <w:sz w:val="24"/>
                <w:lang w:val="ru-RU"/>
              </w:rPr>
              <w:t xml:space="preserve"> </w:t>
            </w:r>
            <w:r w:rsidRPr="00EC7DA0">
              <w:rPr>
                <w:sz w:val="24"/>
                <w:lang w:val="ru-RU"/>
              </w:rPr>
              <w:t>в</w:t>
            </w:r>
            <w:r w:rsidRPr="00EC7DA0">
              <w:rPr>
                <w:spacing w:val="-8"/>
                <w:sz w:val="24"/>
                <w:lang w:val="ru-RU"/>
              </w:rPr>
              <w:t xml:space="preserve"> </w:t>
            </w:r>
            <w:r w:rsidRPr="00EC7DA0">
              <w:rPr>
                <w:sz w:val="24"/>
                <w:lang w:val="ru-RU"/>
              </w:rPr>
              <w:t>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E4184B" w:rsidRPr="00EC7DA0" w:rsidRDefault="00EC7DA0">
            <w:pPr>
              <w:pStyle w:val="TableParagraph"/>
              <w:spacing w:before="2"/>
              <w:ind w:left="262" w:right="248"/>
              <w:rPr>
                <w:sz w:val="24"/>
                <w:lang w:val="ru-RU"/>
              </w:rPr>
            </w:pPr>
            <w:r w:rsidRPr="00EC7DA0">
              <w:rPr>
                <w:sz w:val="24"/>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w:t>
            </w:r>
            <w:r w:rsidRPr="00EC7DA0">
              <w:rPr>
                <w:spacing w:val="-5"/>
                <w:sz w:val="24"/>
                <w:lang w:val="ru-RU"/>
              </w:rPr>
              <w:t xml:space="preserve"> </w:t>
            </w:r>
            <w:r w:rsidRPr="00EC7DA0">
              <w:rPr>
                <w:sz w:val="24"/>
                <w:lang w:val="ru-RU"/>
              </w:rPr>
              <w:t>Центральной,</w:t>
            </w:r>
            <w:r w:rsidRPr="00EC7DA0">
              <w:rPr>
                <w:spacing w:val="-8"/>
                <w:sz w:val="24"/>
                <w:lang w:val="ru-RU"/>
              </w:rPr>
              <w:t xml:space="preserve"> </w:t>
            </w:r>
            <w:r w:rsidRPr="00EC7DA0">
              <w:rPr>
                <w:sz w:val="24"/>
                <w:lang w:val="ru-RU"/>
              </w:rPr>
              <w:t>Западной</w:t>
            </w:r>
            <w:r w:rsidRPr="00EC7DA0">
              <w:rPr>
                <w:spacing w:val="-5"/>
                <w:sz w:val="24"/>
                <w:lang w:val="ru-RU"/>
              </w:rPr>
              <w:t xml:space="preserve"> </w:t>
            </w:r>
            <w:r w:rsidRPr="00EC7DA0">
              <w:rPr>
                <w:sz w:val="24"/>
                <w:lang w:val="ru-RU"/>
              </w:rPr>
              <w:t>и</w:t>
            </w:r>
            <w:r w:rsidRPr="00EC7DA0">
              <w:rPr>
                <w:spacing w:val="-9"/>
                <w:sz w:val="24"/>
                <w:lang w:val="ru-RU"/>
              </w:rPr>
              <w:t xml:space="preserve"> </w:t>
            </w:r>
            <w:r w:rsidRPr="00EC7DA0">
              <w:rPr>
                <w:sz w:val="24"/>
                <w:lang w:val="ru-RU"/>
              </w:rPr>
              <w:t>Северной</w:t>
            </w:r>
            <w:r w:rsidRPr="00EC7DA0">
              <w:rPr>
                <w:spacing w:val="-9"/>
                <w:sz w:val="24"/>
                <w:lang w:val="ru-RU"/>
              </w:rPr>
              <w:t xml:space="preserve"> </w:t>
            </w:r>
            <w:r w:rsidRPr="00EC7DA0">
              <w:rPr>
                <w:sz w:val="24"/>
                <w:lang w:val="ru-RU"/>
              </w:rPr>
              <w:t>Европы.</w:t>
            </w:r>
            <w:r w:rsidRPr="00EC7DA0">
              <w:rPr>
                <w:spacing w:val="-4"/>
                <w:sz w:val="24"/>
                <w:lang w:val="ru-RU"/>
              </w:rPr>
              <w:t xml:space="preserve"> </w:t>
            </w:r>
            <w:r w:rsidRPr="00EC7DA0">
              <w:rPr>
                <w:sz w:val="24"/>
                <w:lang w:val="ru-RU"/>
              </w:rPr>
              <w:t>Херсонес</w:t>
            </w:r>
          </w:p>
          <w:p w:rsidR="00E4184B" w:rsidRPr="00EC7DA0" w:rsidRDefault="00EC7DA0">
            <w:pPr>
              <w:pStyle w:val="TableParagraph"/>
              <w:spacing w:before="1" w:line="261" w:lineRule="exact"/>
              <w:ind w:left="262"/>
              <w:rPr>
                <w:sz w:val="24"/>
                <w:lang w:val="ru-RU"/>
              </w:rPr>
            </w:pPr>
            <w:r w:rsidRPr="00EC7DA0">
              <w:rPr>
                <w:sz w:val="24"/>
                <w:lang w:val="ru-RU"/>
              </w:rPr>
              <w:t>в культурных</w:t>
            </w:r>
            <w:r w:rsidRPr="00EC7DA0">
              <w:rPr>
                <w:spacing w:val="-5"/>
                <w:sz w:val="24"/>
                <w:lang w:val="ru-RU"/>
              </w:rPr>
              <w:t xml:space="preserve"> </w:t>
            </w:r>
            <w:r w:rsidRPr="00EC7DA0">
              <w:rPr>
                <w:sz w:val="24"/>
                <w:lang w:val="ru-RU"/>
              </w:rPr>
              <w:t>контактах</w:t>
            </w:r>
            <w:r w:rsidRPr="00EC7DA0">
              <w:rPr>
                <w:spacing w:val="-5"/>
                <w:sz w:val="24"/>
                <w:lang w:val="ru-RU"/>
              </w:rPr>
              <w:t xml:space="preserve"> </w:t>
            </w:r>
            <w:r w:rsidRPr="00EC7DA0">
              <w:rPr>
                <w:sz w:val="24"/>
                <w:lang w:val="ru-RU"/>
              </w:rPr>
              <w:t>Руси и</w:t>
            </w:r>
            <w:r w:rsidRPr="00EC7DA0">
              <w:rPr>
                <w:spacing w:val="1"/>
                <w:sz w:val="24"/>
                <w:lang w:val="ru-RU"/>
              </w:rPr>
              <w:t xml:space="preserve"> </w:t>
            </w:r>
            <w:r w:rsidRPr="00EC7DA0">
              <w:rPr>
                <w:spacing w:val="-2"/>
                <w:sz w:val="24"/>
                <w:lang w:val="ru-RU"/>
              </w:rPr>
              <w:t>Византии.</w:t>
            </w:r>
          </w:p>
        </w:tc>
      </w:tr>
      <w:tr w:rsidR="00E4184B">
        <w:trPr>
          <w:trHeight w:val="4719"/>
        </w:trPr>
        <w:tc>
          <w:tcPr>
            <w:tcW w:w="2439" w:type="dxa"/>
          </w:tcPr>
          <w:p w:rsidR="00E4184B" w:rsidRDefault="00EC7DA0">
            <w:pPr>
              <w:pStyle w:val="TableParagraph"/>
              <w:spacing w:before="70" w:line="237" w:lineRule="auto"/>
              <w:ind w:left="266" w:right="577"/>
              <w:rPr>
                <w:sz w:val="24"/>
              </w:rPr>
            </w:pPr>
            <w:r>
              <w:rPr>
                <w:spacing w:val="-2"/>
                <w:sz w:val="24"/>
              </w:rPr>
              <w:t xml:space="preserve">Культурное </w:t>
            </w:r>
            <w:r>
              <w:rPr>
                <w:spacing w:val="-4"/>
                <w:sz w:val="24"/>
              </w:rPr>
              <w:t>пространство.</w:t>
            </w:r>
          </w:p>
        </w:tc>
        <w:tc>
          <w:tcPr>
            <w:tcW w:w="7222" w:type="dxa"/>
          </w:tcPr>
          <w:p w:rsidR="00E4184B" w:rsidRPr="00EC7DA0" w:rsidRDefault="00EC7DA0">
            <w:pPr>
              <w:pStyle w:val="TableParagraph"/>
              <w:spacing w:before="207"/>
              <w:ind w:left="262"/>
              <w:rPr>
                <w:sz w:val="24"/>
                <w:lang w:val="ru-RU"/>
              </w:rPr>
            </w:pPr>
            <w:r w:rsidRPr="00EC7DA0">
              <w:rPr>
                <w:sz w:val="24"/>
                <w:lang w:val="ru-RU"/>
              </w:rPr>
              <w:t>Русь</w:t>
            </w:r>
            <w:r w:rsidRPr="00EC7DA0">
              <w:rPr>
                <w:spacing w:val="-12"/>
                <w:sz w:val="24"/>
                <w:lang w:val="ru-RU"/>
              </w:rPr>
              <w:t xml:space="preserve"> </w:t>
            </w:r>
            <w:r w:rsidRPr="00EC7DA0">
              <w:rPr>
                <w:sz w:val="24"/>
                <w:lang w:val="ru-RU"/>
              </w:rPr>
              <w:t>в</w:t>
            </w:r>
            <w:r w:rsidRPr="00EC7DA0">
              <w:rPr>
                <w:spacing w:val="-2"/>
                <w:sz w:val="24"/>
                <w:lang w:val="ru-RU"/>
              </w:rPr>
              <w:t xml:space="preserve"> </w:t>
            </w:r>
            <w:r w:rsidRPr="00EC7DA0">
              <w:rPr>
                <w:sz w:val="24"/>
                <w:lang w:val="ru-RU"/>
              </w:rPr>
              <w:t>общеевропейском</w:t>
            </w:r>
            <w:r w:rsidRPr="00EC7DA0">
              <w:rPr>
                <w:spacing w:val="-9"/>
                <w:sz w:val="24"/>
                <w:lang w:val="ru-RU"/>
              </w:rPr>
              <w:t xml:space="preserve"> </w:t>
            </w:r>
            <w:r w:rsidRPr="00EC7DA0">
              <w:rPr>
                <w:sz w:val="24"/>
                <w:lang w:val="ru-RU"/>
              </w:rPr>
              <w:t>культурном</w:t>
            </w:r>
            <w:r w:rsidRPr="00EC7DA0">
              <w:rPr>
                <w:spacing w:val="-9"/>
                <w:sz w:val="24"/>
                <w:lang w:val="ru-RU"/>
              </w:rPr>
              <w:t xml:space="preserve"> </w:t>
            </w:r>
            <w:r w:rsidRPr="00EC7DA0">
              <w:rPr>
                <w:spacing w:val="-2"/>
                <w:sz w:val="24"/>
                <w:lang w:val="ru-RU"/>
              </w:rPr>
              <w:t>контексте.</w:t>
            </w:r>
          </w:p>
          <w:p w:rsidR="00E4184B" w:rsidRPr="00EC7DA0" w:rsidRDefault="00E4184B">
            <w:pPr>
              <w:pStyle w:val="TableParagraph"/>
              <w:spacing w:before="3"/>
              <w:rPr>
                <w:sz w:val="25"/>
                <w:lang w:val="ru-RU"/>
              </w:rPr>
            </w:pPr>
          </w:p>
          <w:p w:rsidR="00E4184B" w:rsidRPr="00EC7DA0" w:rsidRDefault="00EC7DA0">
            <w:pPr>
              <w:pStyle w:val="TableParagraph"/>
              <w:ind w:left="262" w:right="248"/>
              <w:rPr>
                <w:sz w:val="24"/>
                <w:lang w:val="ru-RU"/>
              </w:rPr>
            </w:pPr>
            <w:r w:rsidRPr="00EC7DA0">
              <w:rPr>
                <w:sz w:val="24"/>
                <w:lang w:val="ru-RU"/>
              </w:rPr>
              <w:t>Картина</w:t>
            </w:r>
            <w:r w:rsidRPr="00EC7DA0">
              <w:rPr>
                <w:spacing w:val="-15"/>
                <w:sz w:val="24"/>
                <w:lang w:val="ru-RU"/>
              </w:rPr>
              <w:t xml:space="preserve"> </w:t>
            </w:r>
            <w:r w:rsidRPr="00EC7DA0">
              <w:rPr>
                <w:sz w:val="24"/>
                <w:lang w:val="ru-RU"/>
              </w:rPr>
              <w:t>мира</w:t>
            </w:r>
            <w:r w:rsidRPr="00EC7DA0">
              <w:rPr>
                <w:spacing w:val="-15"/>
                <w:sz w:val="24"/>
                <w:lang w:val="ru-RU"/>
              </w:rPr>
              <w:t xml:space="preserve"> </w:t>
            </w:r>
            <w:r w:rsidRPr="00EC7DA0">
              <w:rPr>
                <w:sz w:val="24"/>
                <w:lang w:val="ru-RU"/>
              </w:rPr>
              <w:t>средневекового</w:t>
            </w:r>
            <w:r w:rsidRPr="00EC7DA0">
              <w:rPr>
                <w:spacing w:val="-15"/>
                <w:sz w:val="24"/>
                <w:lang w:val="ru-RU"/>
              </w:rPr>
              <w:t xml:space="preserve"> </w:t>
            </w:r>
            <w:r w:rsidRPr="00EC7DA0">
              <w:rPr>
                <w:sz w:val="24"/>
                <w:lang w:val="ru-RU"/>
              </w:rPr>
              <w:t>человека.</w:t>
            </w:r>
            <w:r w:rsidRPr="00EC7DA0">
              <w:rPr>
                <w:spacing w:val="-15"/>
                <w:sz w:val="24"/>
                <w:lang w:val="ru-RU"/>
              </w:rPr>
              <w:t xml:space="preserve"> </w:t>
            </w:r>
            <w:r w:rsidRPr="00EC7DA0">
              <w:rPr>
                <w:sz w:val="24"/>
                <w:lang w:val="ru-RU"/>
              </w:rPr>
              <w:t>Повседневная</w:t>
            </w:r>
            <w:r w:rsidRPr="00EC7DA0">
              <w:rPr>
                <w:spacing w:val="-15"/>
                <w:sz w:val="24"/>
                <w:lang w:val="ru-RU"/>
              </w:rPr>
              <w:t xml:space="preserve"> </w:t>
            </w:r>
            <w:r w:rsidRPr="00EC7DA0">
              <w:rPr>
                <w:sz w:val="24"/>
                <w:lang w:val="ru-RU"/>
              </w:rPr>
              <w:t>жизнь, сельский и городской быт. Положение женщины. Дети и их воспитание. Календарь и хронология.</w:t>
            </w:r>
          </w:p>
          <w:p w:rsidR="00E4184B" w:rsidRPr="00EC7DA0" w:rsidRDefault="00EC7DA0">
            <w:pPr>
              <w:pStyle w:val="TableParagraph"/>
              <w:ind w:left="262" w:right="248"/>
              <w:rPr>
                <w:sz w:val="24"/>
                <w:lang w:val="ru-RU"/>
              </w:rPr>
            </w:pPr>
            <w:r w:rsidRPr="00EC7DA0">
              <w:rPr>
                <w:sz w:val="24"/>
                <w:lang w:val="ru-RU"/>
              </w:rPr>
              <w:t>Культура Руси. Формирование единого культурного пространства.</w:t>
            </w:r>
            <w:r w:rsidRPr="00EC7DA0">
              <w:rPr>
                <w:spacing w:val="-10"/>
                <w:sz w:val="24"/>
                <w:lang w:val="ru-RU"/>
              </w:rPr>
              <w:t xml:space="preserve"> </w:t>
            </w:r>
            <w:r w:rsidRPr="00EC7DA0">
              <w:rPr>
                <w:sz w:val="24"/>
                <w:lang w:val="ru-RU"/>
              </w:rPr>
              <w:t>Кирилло-мефодиевская</w:t>
            </w:r>
            <w:r w:rsidRPr="00EC7DA0">
              <w:rPr>
                <w:spacing w:val="-12"/>
                <w:sz w:val="24"/>
                <w:lang w:val="ru-RU"/>
              </w:rPr>
              <w:t xml:space="preserve"> </w:t>
            </w:r>
            <w:r w:rsidRPr="00EC7DA0">
              <w:rPr>
                <w:sz w:val="24"/>
                <w:lang w:val="ru-RU"/>
              </w:rPr>
              <w:t>традиция</w:t>
            </w:r>
            <w:r w:rsidRPr="00EC7DA0">
              <w:rPr>
                <w:spacing w:val="-12"/>
                <w:sz w:val="24"/>
                <w:lang w:val="ru-RU"/>
              </w:rPr>
              <w:t xml:space="preserve"> </w:t>
            </w:r>
            <w:r w:rsidRPr="00EC7DA0">
              <w:rPr>
                <w:sz w:val="24"/>
                <w:lang w:val="ru-RU"/>
              </w:rPr>
              <w:t>на</w:t>
            </w:r>
            <w:r w:rsidRPr="00EC7DA0">
              <w:rPr>
                <w:spacing w:val="-12"/>
                <w:sz w:val="24"/>
                <w:lang w:val="ru-RU"/>
              </w:rPr>
              <w:t xml:space="preserve"> </w:t>
            </w:r>
            <w:r w:rsidRPr="00EC7DA0">
              <w:rPr>
                <w:sz w:val="24"/>
                <w:lang w:val="ru-RU"/>
              </w:rPr>
              <w:t xml:space="preserve">Руси. </w:t>
            </w:r>
            <w:r w:rsidRPr="00EC7DA0">
              <w:rPr>
                <w:spacing w:val="-2"/>
                <w:sz w:val="24"/>
                <w:lang w:val="ru-RU"/>
              </w:rPr>
              <w:t>Письменность.</w:t>
            </w:r>
          </w:p>
          <w:p w:rsidR="00E4184B" w:rsidRPr="00EC7DA0" w:rsidRDefault="00EC7DA0">
            <w:pPr>
              <w:pStyle w:val="TableParagraph"/>
              <w:spacing w:before="1"/>
              <w:ind w:left="262" w:right="248"/>
              <w:rPr>
                <w:sz w:val="24"/>
                <w:lang w:val="ru-RU"/>
              </w:rPr>
            </w:pPr>
            <w:r w:rsidRPr="00EC7DA0">
              <w:rPr>
                <w:sz w:val="24"/>
                <w:lang w:val="ru-RU"/>
              </w:rPr>
              <w:t>Распространение грамотности, берестяные грамоты. "Новгородская</w:t>
            </w:r>
            <w:r w:rsidRPr="00EC7DA0">
              <w:rPr>
                <w:spacing w:val="-15"/>
                <w:sz w:val="24"/>
                <w:lang w:val="ru-RU"/>
              </w:rPr>
              <w:t xml:space="preserve"> </w:t>
            </w:r>
            <w:r w:rsidRPr="00EC7DA0">
              <w:rPr>
                <w:sz w:val="24"/>
                <w:lang w:val="ru-RU"/>
              </w:rPr>
              <w:t>псалтирь".</w:t>
            </w:r>
            <w:r w:rsidRPr="00EC7DA0">
              <w:rPr>
                <w:spacing w:val="-15"/>
                <w:sz w:val="24"/>
                <w:lang w:val="ru-RU"/>
              </w:rPr>
              <w:t xml:space="preserve"> </w:t>
            </w:r>
            <w:r w:rsidRPr="00EC7DA0">
              <w:rPr>
                <w:sz w:val="24"/>
                <w:lang w:val="ru-RU"/>
              </w:rPr>
              <w:t>"Остромирово</w:t>
            </w:r>
            <w:r w:rsidRPr="00EC7DA0">
              <w:rPr>
                <w:spacing w:val="-15"/>
                <w:sz w:val="24"/>
                <w:lang w:val="ru-RU"/>
              </w:rPr>
              <w:t xml:space="preserve"> </w:t>
            </w:r>
            <w:r w:rsidRPr="00EC7DA0">
              <w:rPr>
                <w:sz w:val="24"/>
                <w:lang w:val="ru-RU"/>
              </w:rPr>
              <w:t>Евангелие".</w:t>
            </w:r>
            <w:r w:rsidRPr="00EC7DA0">
              <w:rPr>
                <w:spacing w:val="-15"/>
                <w:sz w:val="24"/>
                <w:lang w:val="ru-RU"/>
              </w:rPr>
              <w:t xml:space="preserve"> </w:t>
            </w:r>
            <w:r w:rsidRPr="00EC7DA0">
              <w:rPr>
                <w:sz w:val="24"/>
                <w:lang w:val="ru-RU"/>
              </w:rPr>
              <w:t>Появление древнерусской литературы. "Слово о Законе и Благодати".</w:t>
            </w:r>
          </w:p>
          <w:p w:rsidR="00E4184B" w:rsidRDefault="00EC7DA0">
            <w:pPr>
              <w:pStyle w:val="TableParagraph"/>
              <w:ind w:left="262" w:right="248"/>
              <w:rPr>
                <w:sz w:val="24"/>
              </w:rPr>
            </w:pPr>
            <w:r w:rsidRPr="00EC7DA0">
              <w:rPr>
                <w:sz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w:t>
            </w:r>
            <w:r w:rsidRPr="00EC7DA0">
              <w:rPr>
                <w:spacing w:val="-15"/>
                <w:sz w:val="24"/>
                <w:lang w:val="ru-RU"/>
              </w:rPr>
              <w:t xml:space="preserve"> </w:t>
            </w:r>
            <w:r>
              <w:rPr>
                <w:sz w:val="24"/>
              </w:rPr>
              <w:t>Материальная</w:t>
            </w:r>
            <w:r>
              <w:rPr>
                <w:spacing w:val="-15"/>
                <w:sz w:val="24"/>
              </w:rPr>
              <w:t xml:space="preserve"> </w:t>
            </w:r>
            <w:r>
              <w:rPr>
                <w:sz w:val="24"/>
              </w:rPr>
              <w:t>культура.</w:t>
            </w:r>
            <w:r>
              <w:rPr>
                <w:spacing w:val="-15"/>
                <w:sz w:val="24"/>
              </w:rPr>
              <w:t xml:space="preserve"> </w:t>
            </w:r>
            <w:r>
              <w:rPr>
                <w:sz w:val="24"/>
              </w:rPr>
              <w:t>Ремесло.</w:t>
            </w:r>
            <w:r>
              <w:rPr>
                <w:spacing w:val="-9"/>
                <w:sz w:val="24"/>
              </w:rPr>
              <w:t xml:space="preserve"> </w:t>
            </w:r>
            <w:r>
              <w:rPr>
                <w:sz w:val="24"/>
              </w:rPr>
              <w:t>Военное</w:t>
            </w:r>
            <w:r>
              <w:rPr>
                <w:spacing w:val="-15"/>
                <w:sz w:val="24"/>
              </w:rPr>
              <w:t xml:space="preserve"> </w:t>
            </w:r>
            <w:r>
              <w:rPr>
                <w:sz w:val="24"/>
              </w:rPr>
              <w:t>дело</w:t>
            </w:r>
            <w:r>
              <w:rPr>
                <w:spacing w:val="-15"/>
                <w:sz w:val="24"/>
              </w:rPr>
              <w:t xml:space="preserve"> </w:t>
            </w:r>
            <w:r>
              <w:rPr>
                <w:sz w:val="24"/>
              </w:rPr>
              <w:t>и</w:t>
            </w:r>
          </w:p>
        </w:tc>
      </w:tr>
    </w:tbl>
    <w:p w:rsidR="00E4184B" w:rsidRDefault="00E4184B">
      <w:pPr>
        <w:rPr>
          <w:sz w:val="24"/>
        </w:rPr>
        <w:sectPr w:rsidR="00E4184B" w:rsidSect="005E0866">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39"/>
        <w:gridCol w:w="7222"/>
      </w:tblGrid>
      <w:tr w:rsidR="00E4184B">
        <w:trPr>
          <w:trHeight w:val="4719"/>
        </w:trPr>
        <w:tc>
          <w:tcPr>
            <w:tcW w:w="2439" w:type="dxa"/>
          </w:tcPr>
          <w:p w:rsidR="00E4184B" w:rsidRDefault="00E4184B">
            <w:pPr>
              <w:pStyle w:val="TableParagraph"/>
              <w:rPr>
                <w:sz w:val="24"/>
              </w:rPr>
            </w:pPr>
          </w:p>
        </w:tc>
        <w:tc>
          <w:tcPr>
            <w:tcW w:w="7222" w:type="dxa"/>
          </w:tcPr>
          <w:p w:rsidR="00E4184B" w:rsidRDefault="00EC7DA0">
            <w:pPr>
              <w:pStyle w:val="TableParagraph"/>
              <w:spacing w:line="268" w:lineRule="exact"/>
              <w:ind w:left="262"/>
              <w:rPr>
                <w:sz w:val="24"/>
              </w:rPr>
            </w:pPr>
            <w:r>
              <w:rPr>
                <w:spacing w:val="-2"/>
                <w:sz w:val="24"/>
              </w:rPr>
              <w:t>оружие.</w:t>
            </w:r>
          </w:p>
        </w:tc>
      </w:tr>
      <w:tr w:rsidR="00E4184B" w:rsidRPr="005E0866">
        <w:trPr>
          <w:trHeight w:val="431"/>
        </w:trPr>
        <w:tc>
          <w:tcPr>
            <w:tcW w:w="2439" w:type="dxa"/>
            <w:tcBorders>
              <w:bottom w:val="single" w:sz="12" w:space="0" w:color="000000"/>
            </w:tcBorders>
          </w:tcPr>
          <w:p w:rsidR="00E4184B" w:rsidRDefault="00EC7DA0">
            <w:pPr>
              <w:pStyle w:val="TableParagraph"/>
              <w:spacing w:before="68"/>
              <w:ind w:left="266"/>
              <w:rPr>
                <w:sz w:val="24"/>
              </w:rPr>
            </w:pPr>
            <w:r>
              <w:rPr>
                <w:sz w:val="24"/>
              </w:rPr>
              <w:t>Русь</w:t>
            </w:r>
            <w:r>
              <w:rPr>
                <w:spacing w:val="-5"/>
                <w:sz w:val="24"/>
              </w:rPr>
              <w:t xml:space="preserve"> </w:t>
            </w:r>
            <w:r>
              <w:rPr>
                <w:sz w:val="24"/>
              </w:rPr>
              <w:t>в</w:t>
            </w:r>
            <w:r>
              <w:rPr>
                <w:spacing w:val="-1"/>
                <w:sz w:val="24"/>
              </w:rPr>
              <w:t xml:space="preserve"> </w:t>
            </w:r>
            <w:r>
              <w:rPr>
                <w:sz w:val="24"/>
              </w:rPr>
              <w:t>середине</w:t>
            </w:r>
            <w:r>
              <w:rPr>
                <w:spacing w:val="-6"/>
                <w:sz w:val="24"/>
              </w:rPr>
              <w:t xml:space="preserve"> </w:t>
            </w:r>
            <w:r>
              <w:rPr>
                <w:spacing w:val="-5"/>
                <w:sz w:val="24"/>
              </w:rPr>
              <w:t>XII</w:t>
            </w:r>
          </w:p>
        </w:tc>
        <w:tc>
          <w:tcPr>
            <w:tcW w:w="7222" w:type="dxa"/>
            <w:tcBorders>
              <w:bottom w:val="single" w:sz="12" w:space="0" w:color="000000"/>
            </w:tcBorders>
          </w:tcPr>
          <w:p w:rsidR="00E4184B" w:rsidRPr="00EC7DA0" w:rsidRDefault="00EC7DA0">
            <w:pPr>
              <w:pStyle w:val="TableParagraph"/>
              <w:spacing w:before="68"/>
              <w:ind w:left="262"/>
              <w:rPr>
                <w:sz w:val="24"/>
                <w:lang w:val="ru-RU"/>
              </w:rPr>
            </w:pPr>
            <w:r w:rsidRPr="00EC7DA0">
              <w:rPr>
                <w:sz w:val="24"/>
                <w:lang w:val="ru-RU"/>
              </w:rPr>
              <w:t>Формирование</w:t>
            </w:r>
            <w:r w:rsidRPr="00EC7DA0">
              <w:rPr>
                <w:spacing w:val="-12"/>
                <w:sz w:val="24"/>
                <w:lang w:val="ru-RU"/>
              </w:rPr>
              <w:t xml:space="preserve"> </w:t>
            </w:r>
            <w:r w:rsidRPr="00EC7DA0">
              <w:rPr>
                <w:sz w:val="24"/>
                <w:lang w:val="ru-RU"/>
              </w:rPr>
              <w:t>системы</w:t>
            </w:r>
            <w:r w:rsidRPr="00EC7DA0">
              <w:rPr>
                <w:spacing w:val="-7"/>
                <w:sz w:val="24"/>
                <w:lang w:val="ru-RU"/>
              </w:rPr>
              <w:t xml:space="preserve"> </w:t>
            </w:r>
            <w:r w:rsidRPr="00EC7DA0">
              <w:rPr>
                <w:sz w:val="24"/>
                <w:lang w:val="ru-RU"/>
              </w:rPr>
              <w:t>земель</w:t>
            </w:r>
            <w:r w:rsidRPr="00EC7DA0">
              <w:rPr>
                <w:spacing w:val="-9"/>
                <w:sz w:val="24"/>
                <w:lang w:val="ru-RU"/>
              </w:rPr>
              <w:t xml:space="preserve"> </w:t>
            </w:r>
            <w:r w:rsidRPr="00EC7DA0">
              <w:rPr>
                <w:sz w:val="24"/>
                <w:lang w:val="ru-RU"/>
              </w:rPr>
              <w:t>-</w:t>
            </w:r>
            <w:r w:rsidRPr="00EC7DA0">
              <w:rPr>
                <w:spacing w:val="-3"/>
                <w:sz w:val="24"/>
                <w:lang w:val="ru-RU"/>
              </w:rPr>
              <w:t xml:space="preserve"> </w:t>
            </w:r>
            <w:r w:rsidRPr="00EC7DA0">
              <w:rPr>
                <w:sz w:val="24"/>
                <w:lang w:val="ru-RU"/>
              </w:rPr>
              <w:t>самостоятельных</w:t>
            </w:r>
            <w:r w:rsidRPr="00EC7DA0">
              <w:rPr>
                <w:spacing w:val="-8"/>
                <w:sz w:val="24"/>
                <w:lang w:val="ru-RU"/>
              </w:rPr>
              <w:t xml:space="preserve"> </w:t>
            </w:r>
            <w:r w:rsidRPr="00EC7DA0">
              <w:rPr>
                <w:spacing w:val="-2"/>
                <w:sz w:val="24"/>
                <w:lang w:val="ru-RU"/>
              </w:rPr>
              <w:t>государств.</w:t>
            </w:r>
          </w:p>
        </w:tc>
      </w:tr>
      <w:tr w:rsidR="00E4184B" w:rsidRPr="005E0866">
        <w:trPr>
          <w:trHeight w:val="3187"/>
        </w:trPr>
        <w:tc>
          <w:tcPr>
            <w:tcW w:w="2439" w:type="dxa"/>
            <w:tcBorders>
              <w:top w:val="single" w:sz="12" w:space="0" w:color="000000"/>
            </w:tcBorders>
          </w:tcPr>
          <w:p w:rsidR="00E4184B" w:rsidRDefault="00EC7DA0">
            <w:pPr>
              <w:pStyle w:val="TableParagraph"/>
              <w:spacing w:before="68"/>
              <w:ind w:left="266"/>
              <w:rPr>
                <w:sz w:val="24"/>
              </w:rPr>
            </w:pPr>
            <w:r>
              <w:rPr>
                <w:sz w:val="24"/>
              </w:rPr>
              <w:t>-</w:t>
            </w:r>
            <w:r>
              <w:rPr>
                <w:spacing w:val="-7"/>
                <w:sz w:val="24"/>
              </w:rPr>
              <w:t xml:space="preserve"> </w:t>
            </w:r>
            <w:r>
              <w:rPr>
                <w:sz w:val="24"/>
              </w:rPr>
              <w:t>начале</w:t>
            </w:r>
            <w:r>
              <w:rPr>
                <w:spacing w:val="-8"/>
                <w:sz w:val="24"/>
              </w:rPr>
              <w:t xml:space="preserve"> </w:t>
            </w:r>
            <w:r>
              <w:rPr>
                <w:sz w:val="24"/>
              </w:rPr>
              <w:t>XIII</w:t>
            </w:r>
            <w:r>
              <w:rPr>
                <w:spacing w:val="-10"/>
                <w:sz w:val="24"/>
              </w:rPr>
              <w:t xml:space="preserve"> </w:t>
            </w:r>
            <w:r>
              <w:rPr>
                <w:spacing w:val="-5"/>
                <w:sz w:val="24"/>
              </w:rPr>
              <w:t>вв.</w:t>
            </w:r>
          </w:p>
        </w:tc>
        <w:tc>
          <w:tcPr>
            <w:tcW w:w="7222" w:type="dxa"/>
            <w:tcBorders>
              <w:top w:val="single" w:sz="12" w:space="0" w:color="000000"/>
            </w:tcBorders>
          </w:tcPr>
          <w:p w:rsidR="00E4184B" w:rsidRPr="00EC7DA0" w:rsidRDefault="00EC7DA0">
            <w:pPr>
              <w:pStyle w:val="TableParagraph"/>
              <w:spacing w:before="68"/>
              <w:ind w:left="262" w:right="248"/>
              <w:rPr>
                <w:sz w:val="24"/>
                <w:lang w:val="ru-RU"/>
              </w:rPr>
            </w:pPr>
            <w:r w:rsidRPr="00EC7DA0">
              <w:rPr>
                <w:sz w:val="24"/>
                <w:lang w:val="ru-RU"/>
              </w:rPr>
              <w:t>Важнейшие земли, управляемые ветвями княжеского рода Рюриковичей:</w:t>
            </w:r>
            <w:r w:rsidRPr="00EC7DA0">
              <w:rPr>
                <w:spacing w:val="-8"/>
                <w:sz w:val="24"/>
                <w:lang w:val="ru-RU"/>
              </w:rPr>
              <w:t xml:space="preserve"> </w:t>
            </w:r>
            <w:r w:rsidRPr="00EC7DA0">
              <w:rPr>
                <w:sz w:val="24"/>
                <w:lang w:val="ru-RU"/>
              </w:rPr>
              <w:t>Черниговская,</w:t>
            </w:r>
            <w:r w:rsidRPr="00EC7DA0">
              <w:rPr>
                <w:spacing w:val="-1"/>
                <w:sz w:val="24"/>
                <w:lang w:val="ru-RU"/>
              </w:rPr>
              <w:t xml:space="preserve"> </w:t>
            </w:r>
            <w:r w:rsidRPr="00EC7DA0">
              <w:rPr>
                <w:sz w:val="24"/>
                <w:lang w:val="ru-RU"/>
              </w:rPr>
              <w:t>Смоленская,</w:t>
            </w:r>
            <w:r w:rsidRPr="00EC7DA0">
              <w:rPr>
                <w:spacing w:val="-6"/>
                <w:sz w:val="24"/>
                <w:lang w:val="ru-RU"/>
              </w:rPr>
              <w:t xml:space="preserve"> </w:t>
            </w:r>
            <w:r w:rsidRPr="00EC7DA0">
              <w:rPr>
                <w:sz w:val="24"/>
                <w:lang w:val="ru-RU"/>
              </w:rPr>
              <w:t>Галицкая,</w:t>
            </w:r>
            <w:r w:rsidRPr="00EC7DA0">
              <w:rPr>
                <w:spacing w:val="-1"/>
                <w:sz w:val="24"/>
                <w:lang w:val="ru-RU"/>
              </w:rPr>
              <w:t xml:space="preserve"> </w:t>
            </w:r>
            <w:r w:rsidRPr="00EC7DA0">
              <w:rPr>
                <w:sz w:val="24"/>
                <w:lang w:val="ru-RU"/>
              </w:rPr>
              <w:t>Волынская, Суздальская. Земли, имевшие особый статус: Киевская и Новгородская.</w:t>
            </w:r>
            <w:r w:rsidRPr="00EC7DA0">
              <w:rPr>
                <w:spacing w:val="-12"/>
                <w:sz w:val="24"/>
                <w:lang w:val="ru-RU"/>
              </w:rPr>
              <w:t xml:space="preserve"> </w:t>
            </w:r>
            <w:r w:rsidRPr="00EC7DA0">
              <w:rPr>
                <w:sz w:val="24"/>
                <w:lang w:val="ru-RU"/>
              </w:rPr>
              <w:t>Эволюция</w:t>
            </w:r>
            <w:r w:rsidRPr="00EC7DA0">
              <w:rPr>
                <w:spacing w:val="-15"/>
                <w:sz w:val="24"/>
                <w:lang w:val="ru-RU"/>
              </w:rPr>
              <w:t xml:space="preserve"> </w:t>
            </w:r>
            <w:r w:rsidRPr="00EC7DA0">
              <w:rPr>
                <w:sz w:val="24"/>
                <w:lang w:val="ru-RU"/>
              </w:rPr>
              <w:t>общественного</w:t>
            </w:r>
            <w:r w:rsidRPr="00EC7DA0">
              <w:rPr>
                <w:spacing w:val="-14"/>
                <w:sz w:val="24"/>
                <w:lang w:val="ru-RU"/>
              </w:rPr>
              <w:t xml:space="preserve"> </w:t>
            </w:r>
            <w:r w:rsidRPr="00EC7DA0">
              <w:rPr>
                <w:sz w:val="24"/>
                <w:lang w:val="ru-RU"/>
              </w:rPr>
              <w:t>строя</w:t>
            </w:r>
            <w:r w:rsidRPr="00EC7DA0">
              <w:rPr>
                <w:spacing w:val="-15"/>
                <w:sz w:val="24"/>
                <w:lang w:val="ru-RU"/>
              </w:rPr>
              <w:t xml:space="preserve"> </w:t>
            </w:r>
            <w:r w:rsidRPr="00EC7DA0">
              <w:rPr>
                <w:sz w:val="24"/>
                <w:lang w:val="ru-RU"/>
              </w:rPr>
              <w:t>и</w:t>
            </w:r>
            <w:r w:rsidRPr="00EC7DA0">
              <w:rPr>
                <w:spacing w:val="-7"/>
                <w:sz w:val="24"/>
                <w:lang w:val="ru-RU"/>
              </w:rPr>
              <w:t xml:space="preserve"> </w:t>
            </w:r>
            <w:r w:rsidRPr="00EC7DA0">
              <w:rPr>
                <w:sz w:val="24"/>
                <w:lang w:val="ru-RU"/>
              </w:rPr>
              <w:t>права.</w:t>
            </w:r>
            <w:r w:rsidRPr="00EC7DA0">
              <w:rPr>
                <w:spacing w:val="-9"/>
                <w:sz w:val="24"/>
                <w:lang w:val="ru-RU"/>
              </w:rPr>
              <w:t xml:space="preserve"> </w:t>
            </w:r>
            <w:r w:rsidRPr="00EC7DA0">
              <w:rPr>
                <w:sz w:val="24"/>
                <w:lang w:val="ru-RU"/>
              </w:rPr>
              <w:t>Внешняя политика русских земель.</w:t>
            </w:r>
          </w:p>
          <w:p w:rsidR="00E4184B" w:rsidRPr="00EC7DA0" w:rsidRDefault="00EC7DA0">
            <w:pPr>
              <w:pStyle w:val="TableParagraph"/>
              <w:ind w:left="262" w:right="248"/>
              <w:rPr>
                <w:sz w:val="24"/>
                <w:lang w:val="ru-RU"/>
              </w:rPr>
            </w:pPr>
            <w:r w:rsidRPr="00EC7DA0">
              <w:rPr>
                <w:sz w:val="24"/>
                <w:lang w:val="ru-RU"/>
              </w:rPr>
              <w:t>Формирование региональных</w:t>
            </w:r>
            <w:r w:rsidRPr="00EC7DA0">
              <w:rPr>
                <w:spacing w:val="-4"/>
                <w:sz w:val="24"/>
                <w:lang w:val="ru-RU"/>
              </w:rPr>
              <w:t xml:space="preserve"> </w:t>
            </w:r>
            <w:r w:rsidRPr="00EC7DA0">
              <w:rPr>
                <w:sz w:val="24"/>
                <w:lang w:val="ru-RU"/>
              </w:rPr>
              <w:t>центров культуры: летописание и памятники литературы: Киево-Печерский патерик, моление Даниила Заточника, "Слово о полку Игореве". Белокаменные храмы</w:t>
            </w:r>
            <w:r w:rsidRPr="00EC7DA0">
              <w:rPr>
                <w:spacing w:val="-15"/>
                <w:sz w:val="24"/>
                <w:lang w:val="ru-RU"/>
              </w:rPr>
              <w:t xml:space="preserve"> </w:t>
            </w:r>
            <w:r w:rsidRPr="00EC7DA0">
              <w:rPr>
                <w:sz w:val="24"/>
                <w:lang w:val="ru-RU"/>
              </w:rPr>
              <w:t>Северо-Восточной</w:t>
            </w:r>
            <w:r w:rsidRPr="00EC7DA0">
              <w:rPr>
                <w:spacing w:val="-15"/>
                <w:sz w:val="24"/>
                <w:lang w:val="ru-RU"/>
              </w:rPr>
              <w:t xml:space="preserve"> </w:t>
            </w:r>
            <w:r w:rsidRPr="00EC7DA0">
              <w:rPr>
                <w:sz w:val="24"/>
                <w:lang w:val="ru-RU"/>
              </w:rPr>
              <w:t>Руси:</w:t>
            </w:r>
            <w:r w:rsidRPr="00EC7DA0">
              <w:rPr>
                <w:spacing w:val="-15"/>
                <w:sz w:val="24"/>
                <w:lang w:val="ru-RU"/>
              </w:rPr>
              <w:t xml:space="preserve"> </w:t>
            </w:r>
            <w:r w:rsidRPr="00EC7DA0">
              <w:rPr>
                <w:sz w:val="24"/>
                <w:lang w:val="ru-RU"/>
              </w:rPr>
              <w:t>Успенский</w:t>
            </w:r>
            <w:r w:rsidRPr="00EC7DA0">
              <w:rPr>
                <w:spacing w:val="-12"/>
                <w:sz w:val="24"/>
                <w:lang w:val="ru-RU"/>
              </w:rPr>
              <w:t xml:space="preserve"> </w:t>
            </w:r>
            <w:r w:rsidRPr="00EC7DA0">
              <w:rPr>
                <w:sz w:val="24"/>
                <w:lang w:val="ru-RU"/>
              </w:rPr>
              <w:t>собор</w:t>
            </w:r>
            <w:r w:rsidRPr="00EC7DA0">
              <w:rPr>
                <w:spacing w:val="-15"/>
                <w:sz w:val="24"/>
                <w:lang w:val="ru-RU"/>
              </w:rPr>
              <w:t xml:space="preserve"> </w:t>
            </w:r>
            <w:r w:rsidRPr="00EC7DA0">
              <w:rPr>
                <w:sz w:val="24"/>
                <w:lang w:val="ru-RU"/>
              </w:rPr>
              <w:t>во</w:t>
            </w:r>
            <w:r w:rsidRPr="00EC7DA0">
              <w:rPr>
                <w:spacing w:val="-8"/>
                <w:sz w:val="24"/>
                <w:lang w:val="ru-RU"/>
              </w:rPr>
              <w:t xml:space="preserve"> </w:t>
            </w:r>
            <w:r w:rsidRPr="00EC7DA0">
              <w:rPr>
                <w:sz w:val="24"/>
                <w:lang w:val="ru-RU"/>
              </w:rPr>
              <w:t xml:space="preserve">Владимире, церковь Покрова на Нерли, Георгиевский собор Юрьева- </w:t>
            </w:r>
            <w:r w:rsidRPr="00EC7DA0">
              <w:rPr>
                <w:spacing w:val="-2"/>
                <w:sz w:val="24"/>
                <w:lang w:val="ru-RU"/>
              </w:rPr>
              <w:t>Польского.</w:t>
            </w:r>
          </w:p>
        </w:tc>
      </w:tr>
    </w:tbl>
    <w:p w:rsidR="00E4184B" w:rsidRPr="00EC7DA0" w:rsidRDefault="00E4184B">
      <w:pPr>
        <w:rPr>
          <w:sz w:val="24"/>
          <w:lang w:val="ru-RU"/>
        </w:rPr>
        <w:sectPr w:rsidR="00E4184B" w:rsidRPr="00EC7DA0" w:rsidSect="005E0866">
          <w:type w:val="continuous"/>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39"/>
        <w:gridCol w:w="7222"/>
      </w:tblGrid>
      <w:tr w:rsidR="00E4184B">
        <w:trPr>
          <w:trHeight w:val="5674"/>
        </w:trPr>
        <w:tc>
          <w:tcPr>
            <w:tcW w:w="2439"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1"/>
              <w:rPr>
                <w:sz w:val="28"/>
                <w:lang w:val="ru-RU"/>
              </w:rPr>
            </w:pPr>
          </w:p>
          <w:p w:rsidR="00E4184B" w:rsidRPr="00EC7DA0" w:rsidRDefault="00EC7DA0">
            <w:pPr>
              <w:pStyle w:val="TableParagraph"/>
              <w:ind w:left="266" w:right="450"/>
              <w:rPr>
                <w:sz w:val="24"/>
                <w:lang w:val="ru-RU"/>
              </w:rPr>
            </w:pPr>
            <w:r w:rsidRPr="00EC7DA0">
              <w:rPr>
                <w:spacing w:val="-2"/>
                <w:sz w:val="24"/>
                <w:lang w:val="ru-RU"/>
              </w:rPr>
              <w:t>Русские</w:t>
            </w:r>
            <w:r w:rsidRPr="00EC7DA0">
              <w:rPr>
                <w:spacing w:val="-15"/>
                <w:sz w:val="24"/>
                <w:lang w:val="ru-RU"/>
              </w:rPr>
              <w:t xml:space="preserve"> </w:t>
            </w:r>
            <w:r w:rsidRPr="00EC7DA0">
              <w:rPr>
                <w:spacing w:val="-2"/>
                <w:sz w:val="24"/>
                <w:lang w:val="ru-RU"/>
              </w:rPr>
              <w:t>земли</w:t>
            </w:r>
            <w:r w:rsidRPr="00EC7DA0">
              <w:rPr>
                <w:spacing w:val="-13"/>
                <w:sz w:val="24"/>
                <w:lang w:val="ru-RU"/>
              </w:rPr>
              <w:t xml:space="preserve"> </w:t>
            </w:r>
            <w:r w:rsidRPr="00EC7DA0">
              <w:rPr>
                <w:spacing w:val="-2"/>
                <w:sz w:val="24"/>
                <w:lang w:val="ru-RU"/>
              </w:rPr>
              <w:t xml:space="preserve">и </w:t>
            </w:r>
            <w:r w:rsidRPr="00EC7DA0">
              <w:rPr>
                <w:sz w:val="24"/>
                <w:lang w:val="ru-RU"/>
              </w:rPr>
              <w:t xml:space="preserve">их соседи в середине </w:t>
            </w:r>
            <w:r>
              <w:rPr>
                <w:sz w:val="24"/>
              </w:rPr>
              <w:t>XIII</w:t>
            </w:r>
            <w:r w:rsidRPr="00EC7DA0">
              <w:rPr>
                <w:sz w:val="24"/>
                <w:lang w:val="ru-RU"/>
              </w:rPr>
              <w:t xml:space="preserve">- </w:t>
            </w:r>
            <w:r>
              <w:rPr>
                <w:sz w:val="24"/>
              </w:rPr>
              <w:t>XIV</w:t>
            </w:r>
            <w:r w:rsidRPr="00EC7DA0">
              <w:rPr>
                <w:sz w:val="24"/>
                <w:lang w:val="ru-RU"/>
              </w:rPr>
              <w:t xml:space="preserve"> вв.</w:t>
            </w:r>
          </w:p>
        </w:tc>
        <w:tc>
          <w:tcPr>
            <w:tcW w:w="7222" w:type="dxa"/>
          </w:tcPr>
          <w:p w:rsidR="00E4184B" w:rsidRPr="00EC7DA0" w:rsidRDefault="00EC7DA0">
            <w:pPr>
              <w:pStyle w:val="TableParagraph"/>
              <w:spacing w:before="68" w:line="242" w:lineRule="auto"/>
              <w:ind w:left="262" w:right="248"/>
              <w:rPr>
                <w:sz w:val="24"/>
                <w:lang w:val="ru-RU"/>
              </w:rPr>
            </w:pPr>
            <w:r w:rsidRPr="00EC7DA0">
              <w:rPr>
                <w:sz w:val="24"/>
                <w:lang w:val="ru-RU"/>
              </w:rPr>
              <w:t>Возникновение</w:t>
            </w:r>
            <w:r w:rsidRPr="00EC7DA0">
              <w:rPr>
                <w:spacing w:val="-15"/>
                <w:sz w:val="24"/>
                <w:lang w:val="ru-RU"/>
              </w:rPr>
              <w:t xml:space="preserve"> </w:t>
            </w:r>
            <w:r w:rsidRPr="00EC7DA0">
              <w:rPr>
                <w:sz w:val="24"/>
                <w:lang w:val="ru-RU"/>
              </w:rPr>
              <w:t>Монгольской</w:t>
            </w:r>
            <w:r w:rsidRPr="00EC7DA0">
              <w:rPr>
                <w:spacing w:val="-15"/>
                <w:sz w:val="24"/>
                <w:lang w:val="ru-RU"/>
              </w:rPr>
              <w:t xml:space="preserve"> </w:t>
            </w:r>
            <w:r w:rsidRPr="00EC7DA0">
              <w:rPr>
                <w:sz w:val="24"/>
                <w:lang w:val="ru-RU"/>
              </w:rPr>
              <w:t>империи.</w:t>
            </w:r>
            <w:r w:rsidRPr="00EC7DA0">
              <w:rPr>
                <w:spacing w:val="-15"/>
                <w:sz w:val="24"/>
                <w:lang w:val="ru-RU"/>
              </w:rPr>
              <w:t xml:space="preserve"> </w:t>
            </w:r>
            <w:r w:rsidRPr="00EC7DA0">
              <w:rPr>
                <w:sz w:val="24"/>
                <w:lang w:val="ru-RU"/>
              </w:rPr>
              <w:t>Завоевания</w:t>
            </w:r>
            <w:r w:rsidRPr="00EC7DA0">
              <w:rPr>
                <w:spacing w:val="-15"/>
                <w:sz w:val="24"/>
                <w:lang w:val="ru-RU"/>
              </w:rPr>
              <w:t xml:space="preserve"> </w:t>
            </w:r>
            <w:r w:rsidRPr="00EC7DA0">
              <w:rPr>
                <w:sz w:val="24"/>
                <w:lang w:val="ru-RU"/>
              </w:rPr>
              <w:t>Чингисхана</w:t>
            </w:r>
            <w:r w:rsidRPr="00EC7DA0">
              <w:rPr>
                <w:spacing w:val="-15"/>
                <w:sz w:val="24"/>
                <w:lang w:val="ru-RU"/>
              </w:rPr>
              <w:t xml:space="preserve"> </w:t>
            </w:r>
            <w:r w:rsidRPr="00EC7DA0">
              <w:rPr>
                <w:sz w:val="24"/>
                <w:lang w:val="ru-RU"/>
              </w:rPr>
              <w:t>и его потомков. Походы Батыя на Восточную Европу.</w:t>
            </w:r>
          </w:p>
          <w:p w:rsidR="00E4184B" w:rsidRPr="00EC7DA0" w:rsidRDefault="00EC7DA0">
            <w:pPr>
              <w:pStyle w:val="TableParagraph"/>
              <w:spacing w:line="242" w:lineRule="auto"/>
              <w:ind w:left="262" w:right="313"/>
              <w:rPr>
                <w:sz w:val="24"/>
                <w:lang w:val="ru-RU"/>
              </w:rPr>
            </w:pPr>
            <w:r w:rsidRPr="00EC7DA0">
              <w:rPr>
                <w:sz w:val="24"/>
                <w:lang w:val="ru-RU"/>
              </w:rPr>
              <w:t>Возникновение Золотой орды. Судьбы русских земель после монгольского</w:t>
            </w:r>
            <w:r w:rsidRPr="00EC7DA0">
              <w:rPr>
                <w:spacing w:val="-15"/>
                <w:sz w:val="24"/>
                <w:lang w:val="ru-RU"/>
              </w:rPr>
              <w:t xml:space="preserve"> </w:t>
            </w:r>
            <w:r w:rsidRPr="00EC7DA0">
              <w:rPr>
                <w:sz w:val="24"/>
                <w:lang w:val="ru-RU"/>
              </w:rPr>
              <w:t>нашествия.</w:t>
            </w:r>
            <w:r w:rsidRPr="00EC7DA0">
              <w:rPr>
                <w:spacing w:val="-15"/>
                <w:sz w:val="24"/>
                <w:lang w:val="ru-RU"/>
              </w:rPr>
              <w:t xml:space="preserve"> </w:t>
            </w:r>
            <w:r w:rsidRPr="00EC7DA0">
              <w:rPr>
                <w:sz w:val="24"/>
                <w:lang w:val="ru-RU"/>
              </w:rPr>
              <w:t>Система</w:t>
            </w:r>
            <w:r w:rsidRPr="00EC7DA0">
              <w:rPr>
                <w:spacing w:val="-15"/>
                <w:sz w:val="24"/>
                <w:lang w:val="ru-RU"/>
              </w:rPr>
              <w:t xml:space="preserve"> </w:t>
            </w:r>
            <w:r w:rsidRPr="00EC7DA0">
              <w:rPr>
                <w:sz w:val="24"/>
                <w:lang w:val="ru-RU"/>
              </w:rPr>
              <w:t>зависимости</w:t>
            </w:r>
            <w:r w:rsidRPr="00EC7DA0">
              <w:rPr>
                <w:spacing w:val="-15"/>
                <w:sz w:val="24"/>
                <w:lang w:val="ru-RU"/>
              </w:rPr>
              <w:t xml:space="preserve"> </w:t>
            </w:r>
            <w:r w:rsidRPr="00EC7DA0">
              <w:rPr>
                <w:sz w:val="24"/>
                <w:lang w:val="ru-RU"/>
              </w:rPr>
              <w:t>русских</w:t>
            </w:r>
            <w:r w:rsidRPr="00EC7DA0">
              <w:rPr>
                <w:spacing w:val="-15"/>
                <w:sz w:val="24"/>
                <w:lang w:val="ru-RU"/>
              </w:rPr>
              <w:t xml:space="preserve"> </w:t>
            </w:r>
            <w:r w:rsidRPr="00EC7DA0">
              <w:rPr>
                <w:sz w:val="24"/>
                <w:lang w:val="ru-RU"/>
              </w:rPr>
              <w:t>земель от ордынских ханов (т.н. ордынское иго).</w:t>
            </w:r>
          </w:p>
          <w:p w:rsidR="00E4184B" w:rsidRPr="00EC7DA0" w:rsidRDefault="00EC7DA0">
            <w:pPr>
              <w:pStyle w:val="TableParagraph"/>
              <w:spacing w:line="242" w:lineRule="auto"/>
              <w:ind w:left="262" w:right="248"/>
              <w:rPr>
                <w:sz w:val="24"/>
                <w:lang w:val="ru-RU"/>
              </w:rPr>
            </w:pPr>
            <w:r w:rsidRPr="00EC7DA0">
              <w:rPr>
                <w:sz w:val="24"/>
                <w:lang w:val="ru-RU"/>
              </w:rPr>
              <w:t>Южные</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западные</w:t>
            </w:r>
            <w:r w:rsidRPr="00EC7DA0">
              <w:rPr>
                <w:spacing w:val="-15"/>
                <w:sz w:val="24"/>
                <w:lang w:val="ru-RU"/>
              </w:rPr>
              <w:t xml:space="preserve"> </w:t>
            </w:r>
            <w:r w:rsidRPr="00EC7DA0">
              <w:rPr>
                <w:sz w:val="24"/>
                <w:lang w:val="ru-RU"/>
              </w:rPr>
              <w:t>русские</w:t>
            </w:r>
            <w:r w:rsidRPr="00EC7DA0">
              <w:rPr>
                <w:spacing w:val="-15"/>
                <w:sz w:val="24"/>
                <w:lang w:val="ru-RU"/>
              </w:rPr>
              <w:t xml:space="preserve"> </w:t>
            </w:r>
            <w:r w:rsidRPr="00EC7DA0">
              <w:rPr>
                <w:sz w:val="24"/>
                <w:lang w:val="ru-RU"/>
              </w:rPr>
              <w:t>земли.</w:t>
            </w:r>
            <w:r w:rsidRPr="00EC7DA0">
              <w:rPr>
                <w:spacing w:val="-8"/>
                <w:sz w:val="24"/>
                <w:lang w:val="ru-RU"/>
              </w:rPr>
              <w:t xml:space="preserve"> </w:t>
            </w:r>
            <w:r w:rsidRPr="00EC7DA0">
              <w:rPr>
                <w:sz w:val="24"/>
                <w:lang w:val="ru-RU"/>
              </w:rPr>
              <w:t>Возникновение</w:t>
            </w:r>
            <w:r w:rsidRPr="00EC7DA0">
              <w:rPr>
                <w:spacing w:val="-15"/>
                <w:sz w:val="24"/>
                <w:lang w:val="ru-RU"/>
              </w:rPr>
              <w:t xml:space="preserve"> </w:t>
            </w:r>
            <w:r w:rsidRPr="00EC7DA0">
              <w:rPr>
                <w:sz w:val="24"/>
                <w:lang w:val="ru-RU"/>
              </w:rPr>
              <w:t>Литовского государства и включение в его состав части русских земель.</w:t>
            </w:r>
          </w:p>
          <w:p w:rsidR="00E4184B" w:rsidRPr="00EC7DA0" w:rsidRDefault="00EC7DA0">
            <w:pPr>
              <w:pStyle w:val="TableParagraph"/>
              <w:spacing w:line="242" w:lineRule="auto"/>
              <w:ind w:left="262" w:right="248"/>
              <w:rPr>
                <w:sz w:val="24"/>
                <w:lang w:val="ru-RU"/>
              </w:rPr>
            </w:pPr>
            <w:r w:rsidRPr="00EC7DA0">
              <w:rPr>
                <w:sz w:val="24"/>
                <w:lang w:val="ru-RU"/>
              </w:rPr>
              <w:t>Северо-западные земли: Новгородская и Псковская. Политический</w:t>
            </w:r>
            <w:r w:rsidRPr="00EC7DA0">
              <w:rPr>
                <w:spacing w:val="-2"/>
                <w:sz w:val="24"/>
                <w:lang w:val="ru-RU"/>
              </w:rPr>
              <w:t xml:space="preserve"> </w:t>
            </w:r>
            <w:r w:rsidRPr="00EC7DA0">
              <w:rPr>
                <w:sz w:val="24"/>
                <w:lang w:val="ru-RU"/>
              </w:rPr>
              <w:t>строй</w:t>
            </w:r>
            <w:r w:rsidRPr="00EC7DA0">
              <w:rPr>
                <w:spacing w:val="-7"/>
                <w:sz w:val="24"/>
                <w:lang w:val="ru-RU"/>
              </w:rPr>
              <w:t xml:space="preserve"> </w:t>
            </w:r>
            <w:r w:rsidRPr="00EC7DA0">
              <w:rPr>
                <w:sz w:val="24"/>
                <w:lang w:val="ru-RU"/>
              </w:rPr>
              <w:t>Новгорода</w:t>
            </w:r>
            <w:r w:rsidRPr="00EC7DA0">
              <w:rPr>
                <w:spacing w:val="-4"/>
                <w:sz w:val="24"/>
                <w:lang w:val="ru-RU"/>
              </w:rPr>
              <w:t xml:space="preserve"> </w:t>
            </w:r>
            <w:r w:rsidRPr="00EC7DA0">
              <w:rPr>
                <w:sz w:val="24"/>
                <w:lang w:val="ru-RU"/>
              </w:rPr>
              <w:t>и</w:t>
            </w:r>
            <w:r w:rsidRPr="00EC7DA0">
              <w:rPr>
                <w:spacing w:val="-7"/>
                <w:sz w:val="24"/>
                <w:lang w:val="ru-RU"/>
              </w:rPr>
              <w:t xml:space="preserve"> </w:t>
            </w:r>
            <w:r w:rsidRPr="00EC7DA0">
              <w:rPr>
                <w:sz w:val="24"/>
                <w:lang w:val="ru-RU"/>
              </w:rPr>
              <w:t>Пскова.</w:t>
            </w:r>
            <w:r w:rsidRPr="00EC7DA0">
              <w:rPr>
                <w:spacing w:val="-6"/>
                <w:sz w:val="24"/>
                <w:lang w:val="ru-RU"/>
              </w:rPr>
              <w:t xml:space="preserve"> </w:t>
            </w:r>
            <w:r w:rsidRPr="00EC7DA0">
              <w:rPr>
                <w:sz w:val="24"/>
                <w:lang w:val="ru-RU"/>
              </w:rPr>
              <w:t>Роль</w:t>
            </w:r>
            <w:r w:rsidRPr="00EC7DA0">
              <w:rPr>
                <w:spacing w:val="-7"/>
                <w:sz w:val="24"/>
                <w:lang w:val="ru-RU"/>
              </w:rPr>
              <w:t xml:space="preserve"> </w:t>
            </w:r>
            <w:r w:rsidRPr="00EC7DA0">
              <w:rPr>
                <w:sz w:val="24"/>
                <w:lang w:val="ru-RU"/>
              </w:rPr>
              <w:t>вече</w:t>
            </w:r>
            <w:r w:rsidRPr="00EC7DA0">
              <w:rPr>
                <w:spacing w:val="-4"/>
                <w:sz w:val="24"/>
                <w:lang w:val="ru-RU"/>
              </w:rPr>
              <w:t xml:space="preserve"> </w:t>
            </w:r>
            <w:r w:rsidRPr="00EC7DA0">
              <w:rPr>
                <w:sz w:val="24"/>
                <w:lang w:val="ru-RU"/>
              </w:rPr>
              <w:t>и</w:t>
            </w:r>
            <w:r w:rsidRPr="00EC7DA0">
              <w:rPr>
                <w:spacing w:val="-7"/>
                <w:sz w:val="24"/>
                <w:lang w:val="ru-RU"/>
              </w:rPr>
              <w:t xml:space="preserve"> </w:t>
            </w:r>
            <w:r w:rsidRPr="00EC7DA0">
              <w:rPr>
                <w:sz w:val="24"/>
                <w:lang w:val="ru-RU"/>
              </w:rPr>
              <w:t>князя. Новгород и немецкая Ганза.</w:t>
            </w:r>
          </w:p>
          <w:p w:rsidR="00E4184B" w:rsidRPr="00EC7DA0" w:rsidRDefault="00EC7DA0">
            <w:pPr>
              <w:pStyle w:val="TableParagraph"/>
              <w:ind w:left="262" w:right="248"/>
              <w:rPr>
                <w:sz w:val="24"/>
                <w:lang w:val="ru-RU"/>
              </w:rPr>
            </w:pPr>
            <w:r w:rsidRPr="00EC7DA0">
              <w:rPr>
                <w:sz w:val="24"/>
                <w:lang w:val="ru-RU"/>
              </w:rPr>
              <w:t>Ордена крестоносцев и борьба с их экспансией на западных границах Руси. Александр Невский: его взаимоотношения с Ордой.</w:t>
            </w:r>
            <w:r w:rsidRPr="00EC7DA0">
              <w:rPr>
                <w:spacing w:val="-15"/>
                <w:sz w:val="24"/>
                <w:lang w:val="ru-RU"/>
              </w:rPr>
              <w:t xml:space="preserve"> </w:t>
            </w:r>
            <w:r w:rsidRPr="00EC7DA0">
              <w:rPr>
                <w:sz w:val="24"/>
                <w:lang w:val="ru-RU"/>
              </w:rPr>
              <w:t>Княжества</w:t>
            </w:r>
            <w:r w:rsidRPr="00EC7DA0">
              <w:rPr>
                <w:spacing w:val="-15"/>
                <w:sz w:val="24"/>
                <w:lang w:val="ru-RU"/>
              </w:rPr>
              <w:t xml:space="preserve"> </w:t>
            </w:r>
            <w:r w:rsidRPr="00EC7DA0">
              <w:rPr>
                <w:sz w:val="24"/>
                <w:lang w:val="ru-RU"/>
              </w:rPr>
              <w:t>Северо-Восточной</w:t>
            </w:r>
            <w:r w:rsidRPr="00EC7DA0">
              <w:rPr>
                <w:spacing w:val="-14"/>
                <w:sz w:val="24"/>
                <w:lang w:val="ru-RU"/>
              </w:rPr>
              <w:t xml:space="preserve"> </w:t>
            </w:r>
            <w:r w:rsidRPr="00EC7DA0">
              <w:rPr>
                <w:sz w:val="24"/>
                <w:lang w:val="ru-RU"/>
              </w:rPr>
              <w:t>Руси.</w:t>
            </w:r>
            <w:r w:rsidRPr="00EC7DA0">
              <w:rPr>
                <w:spacing w:val="-9"/>
                <w:sz w:val="24"/>
                <w:lang w:val="ru-RU"/>
              </w:rPr>
              <w:t xml:space="preserve"> </w:t>
            </w:r>
            <w:r w:rsidRPr="00EC7DA0">
              <w:rPr>
                <w:sz w:val="24"/>
                <w:lang w:val="ru-RU"/>
              </w:rPr>
              <w:t>Борьба</w:t>
            </w:r>
            <w:r w:rsidRPr="00EC7DA0">
              <w:rPr>
                <w:spacing w:val="-15"/>
                <w:sz w:val="24"/>
                <w:lang w:val="ru-RU"/>
              </w:rPr>
              <w:t xml:space="preserve"> </w:t>
            </w:r>
            <w:r w:rsidRPr="00EC7DA0">
              <w:rPr>
                <w:sz w:val="24"/>
                <w:lang w:val="ru-RU"/>
              </w:rPr>
              <w:t>за</w:t>
            </w:r>
            <w:r w:rsidRPr="00EC7DA0">
              <w:rPr>
                <w:spacing w:val="-15"/>
                <w:sz w:val="24"/>
                <w:lang w:val="ru-RU"/>
              </w:rPr>
              <w:t xml:space="preserve"> </w:t>
            </w:r>
            <w:r w:rsidRPr="00EC7DA0">
              <w:rPr>
                <w:sz w:val="24"/>
                <w:lang w:val="ru-RU"/>
              </w:rPr>
              <w:t>великое княжение Владимирское. Противостояние Твери и Москвы. Усиление Московского княжества. Дмитрий Донской.</w:t>
            </w:r>
          </w:p>
          <w:p w:rsidR="00E4184B" w:rsidRPr="00EC7DA0" w:rsidRDefault="00EC7DA0">
            <w:pPr>
              <w:pStyle w:val="TableParagraph"/>
              <w:ind w:left="262" w:right="248"/>
              <w:rPr>
                <w:sz w:val="24"/>
                <w:lang w:val="ru-RU"/>
              </w:rPr>
            </w:pPr>
            <w:r w:rsidRPr="00EC7DA0">
              <w:rPr>
                <w:sz w:val="24"/>
                <w:lang w:val="ru-RU"/>
              </w:rPr>
              <w:t>Куликовская</w:t>
            </w:r>
            <w:r w:rsidRPr="00EC7DA0">
              <w:rPr>
                <w:spacing w:val="-15"/>
                <w:sz w:val="24"/>
                <w:lang w:val="ru-RU"/>
              </w:rPr>
              <w:t xml:space="preserve"> </w:t>
            </w:r>
            <w:r w:rsidRPr="00EC7DA0">
              <w:rPr>
                <w:sz w:val="24"/>
                <w:lang w:val="ru-RU"/>
              </w:rPr>
              <w:t>битва.</w:t>
            </w:r>
            <w:r w:rsidRPr="00EC7DA0">
              <w:rPr>
                <w:spacing w:val="-15"/>
                <w:sz w:val="24"/>
                <w:lang w:val="ru-RU"/>
              </w:rPr>
              <w:t xml:space="preserve"> </w:t>
            </w:r>
            <w:r w:rsidRPr="00EC7DA0">
              <w:rPr>
                <w:sz w:val="24"/>
                <w:lang w:val="ru-RU"/>
              </w:rPr>
              <w:t>Закрепление</w:t>
            </w:r>
            <w:r w:rsidRPr="00EC7DA0">
              <w:rPr>
                <w:spacing w:val="-15"/>
                <w:sz w:val="24"/>
                <w:lang w:val="ru-RU"/>
              </w:rPr>
              <w:t xml:space="preserve"> </w:t>
            </w:r>
            <w:r w:rsidRPr="00EC7DA0">
              <w:rPr>
                <w:sz w:val="24"/>
                <w:lang w:val="ru-RU"/>
              </w:rPr>
              <w:t>первенствующего</w:t>
            </w:r>
            <w:r w:rsidRPr="00EC7DA0">
              <w:rPr>
                <w:spacing w:val="-15"/>
                <w:sz w:val="24"/>
                <w:lang w:val="ru-RU"/>
              </w:rPr>
              <w:t xml:space="preserve"> </w:t>
            </w:r>
            <w:r w:rsidRPr="00EC7DA0">
              <w:rPr>
                <w:sz w:val="24"/>
                <w:lang w:val="ru-RU"/>
              </w:rPr>
              <w:t>положения московских князей.</w:t>
            </w:r>
          </w:p>
          <w:p w:rsidR="00E4184B" w:rsidRDefault="00EC7DA0">
            <w:pPr>
              <w:pStyle w:val="TableParagraph"/>
              <w:spacing w:line="242" w:lineRule="auto"/>
              <w:ind w:left="262"/>
              <w:rPr>
                <w:sz w:val="24"/>
              </w:rPr>
            </w:pPr>
            <w:r w:rsidRPr="00EC7DA0">
              <w:rPr>
                <w:sz w:val="24"/>
                <w:lang w:val="ru-RU"/>
              </w:rPr>
              <w:t>Перенос митрополичьей кафедры в Москву. Роль православной церкви</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ордынский</w:t>
            </w:r>
            <w:r w:rsidRPr="00EC7DA0">
              <w:rPr>
                <w:spacing w:val="-14"/>
                <w:sz w:val="24"/>
                <w:lang w:val="ru-RU"/>
              </w:rPr>
              <w:t xml:space="preserve"> </w:t>
            </w:r>
            <w:r w:rsidRPr="00EC7DA0">
              <w:rPr>
                <w:sz w:val="24"/>
                <w:lang w:val="ru-RU"/>
              </w:rPr>
              <w:t>период</w:t>
            </w:r>
            <w:r w:rsidRPr="00EC7DA0">
              <w:rPr>
                <w:spacing w:val="-15"/>
                <w:sz w:val="24"/>
                <w:lang w:val="ru-RU"/>
              </w:rPr>
              <w:t xml:space="preserve"> </w:t>
            </w:r>
            <w:r w:rsidRPr="00EC7DA0">
              <w:rPr>
                <w:sz w:val="24"/>
                <w:lang w:val="ru-RU"/>
              </w:rPr>
              <w:t>русской</w:t>
            </w:r>
            <w:r w:rsidRPr="00EC7DA0">
              <w:rPr>
                <w:spacing w:val="-9"/>
                <w:sz w:val="24"/>
                <w:lang w:val="ru-RU"/>
              </w:rPr>
              <w:t xml:space="preserve"> </w:t>
            </w:r>
            <w:r w:rsidRPr="00EC7DA0">
              <w:rPr>
                <w:sz w:val="24"/>
                <w:lang w:val="ru-RU"/>
              </w:rPr>
              <w:t>истории.</w:t>
            </w:r>
            <w:r w:rsidRPr="00EC7DA0">
              <w:rPr>
                <w:spacing w:val="-13"/>
                <w:sz w:val="24"/>
                <w:lang w:val="ru-RU"/>
              </w:rPr>
              <w:t xml:space="preserve"> </w:t>
            </w:r>
            <w:r>
              <w:rPr>
                <w:sz w:val="24"/>
              </w:rPr>
              <w:t>Святитель</w:t>
            </w:r>
            <w:r>
              <w:rPr>
                <w:spacing w:val="-14"/>
                <w:sz w:val="24"/>
              </w:rPr>
              <w:t xml:space="preserve"> </w:t>
            </w:r>
            <w:r>
              <w:rPr>
                <w:sz w:val="24"/>
              </w:rPr>
              <w:t>Алексий Московский и преподобный Сергий Радонежский.</w:t>
            </w:r>
          </w:p>
        </w:tc>
      </w:tr>
      <w:tr w:rsidR="00E4184B" w:rsidRPr="005E0866">
        <w:trPr>
          <w:trHeight w:val="2913"/>
        </w:trPr>
        <w:tc>
          <w:tcPr>
            <w:tcW w:w="2439"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C7DA0">
            <w:pPr>
              <w:pStyle w:val="TableParagraph"/>
              <w:spacing w:before="162"/>
              <w:ind w:left="266" w:right="297"/>
              <w:rPr>
                <w:sz w:val="24"/>
                <w:lang w:val="ru-RU"/>
              </w:rPr>
            </w:pPr>
            <w:r w:rsidRPr="00EC7DA0">
              <w:rPr>
                <w:sz w:val="24"/>
                <w:lang w:val="ru-RU"/>
              </w:rPr>
              <w:t xml:space="preserve">Народы и </w:t>
            </w:r>
            <w:r w:rsidRPr="00EC7DA0">
              <w:rPr>
                <w:spacing w:val="-2"/>
                <w:sz w:val="24"/>
                <w:lang w:val="ru-RU"/>
              </w:rPr>
              <w:t xml:space="preserve">государства </w:t>
            </w:r>
            <w:r w:rsidRPr="00EC7DA0">
              <w:rPr>
                <w:sz w:val="24"/>
                <w:lang w:val="ru-RU"/>
              </w:rPr>
              <w:t xml:space="preserve">степной зоны </w:t>
            </w:r>
            <w:r w:rsidRPr="00EC7DA0">
              <w:rPr>
                <w:spacing w:val="-2"/>
                <w:sz w:val="24"/>
                <w:lang w:val="ru-RU"/>
              </w:rPr>
              <w:t xml:space="preserve">Восточной </w:t>
            </w:r>
            <w:r w:rsidRPr="00EC7DA0">
              <w:rPr>
                <w:sz w:val="24"/>
                <w:lang w:val="ru-RU"/>
              </w:rPr>
              <w:t>Европы</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Сибири в Х</w:t>
            </w:r>
            <w:r>
              <w:rPr>
                <w:sz w:val="24"/>
              </w:rPr>
              <w:t>III</w:t>
            </w:r>
            <w:r w:rsidRPr="00EC7DA0">
              <w:rPr>
                <w:sz w:val="24"/>
                <w:lang w:val="ru-RU"/>
              </w:rPr>
              <w:t>-</w:t>
            </w:r>
            <w:r>
              <w:rPr>
                <w:sz w:val="24"/>
              </w:rPr>
              <w:t>XV</w:t>
            </w:r>
            <w:r w:rsidRPr="00EC7DA0">
              <w:rPr>
                <w:sz w:val="24"/>
                <w:lang w:val="ru-RU"/>
              </w:rPr>
              <w:t xml:space="preserve"> вв.</w:t>
            </w:r>
          </w:p>
        </w:tc>
        <w:tc>
          <w:tcPr>
            <w:tcW w:w="7222" w:type="dxa"/>
          </w:tcPr>
          <w:p w:rsidR="00E4184B" w:rsidRPr="00EC7DA0" w:rsidRDefault="00EC7DA0">
            <w:pPr>
              <w:pStyle w:val="TableParagraph"/>
              <w:spacing w:before="68"/>
              <w:ind w:left="262" w:right="248"/>
              <w:rPr>
                <w:sz w:val="24"/>
                <w:lang w:val="ru-RU"/>
              </w:rPr>
            </w:pPr>
            <w:r w:rsidRPr="00EC7DA0">
              <w:rPr>
                <w:sz w:val="24"/>
                <w:lang w:val="ru-RU"/>
              </w:rPr>
              <w:t>Золотая орда: государственный строй, население, экономика, культура.</w:t>
            </w:r>
            <w:r w:rsidRPr="00EC7DA0">
              <w:rPr>
                <w:spacing w:val="-8"/>
                <w:sz w:val="24"/>
                <w:lang w:val="ru-RU"/>
              </w:rPr>
              <w:t xml:space="preserve"> </w:t>
            </w:r>
            <w:r w:rsidRPr="00EC7DA0">
              <w:rPr>
                <w:sz w:val="24"/>
                <w:lang w:val="ru-RU"/>
              </w:rPr>
              <w:t>Города</w:t>
            </w:r>
            <w:r w:rsidRPr="00EC7DA0">
              <w:rPr>
                <w:spacing w:val="-15"/>
                <w:sz w:val="24"/>
                <w:lang w:val="ru-RU"/>
              </w:rPr>
              <w:t xml:space="preserve"> </w:t>
            </w:r>
            <w:r w:rsidRPr="00EC7DA0">
              <w:rPr>
                <w:sz w:val="24"/>
                <w:lang w:val="ru-RU"/>
              </w:rPr>
              <w:t>и</w:t>
            </w:r>
            <w:r w:rsidRPr="00EC7DA0">
              <w:rPr>
                <w:spacing w:val="-14"/>
                <w:sz w:val="24"/>
                <w:lang w:val="ru-RU"/>
              </w:rPr>
              <w:t xml:space="preserve"> </w:t>
            </w:r>
            <w:r w:rsidRPr="00EC7DA0">
              <w:rPr>
                <w:sz w:val="24"/>
                <w:lang w:val="ru-RU"/>
              </w:rPr>
              <w:t>кочевые</w:t>
            </w:r>
            <w:r w:rsidRPr="00EC7DA0">
              <w:rPr>
                <w:spacing w:val="-15"/>
                <w:sz w:val="24"/>
                <w:lang w:val="ru-RU"/>
              </w:rPr>
              <w:t xml:space="preserve"> </w:t>
            </w:r>
            <w:r w:rsidRPr="00EC7DA0">
              <w:rPr>
                <w:sz w:val="24"/>
                <w:lang w:val="ru-RU"/>
              </w:rPr>
              <w:t>степи.</w:t>
            </w:r>
            <w:r w:rsidRPr="00EC7DA0">
              <w:rPr>
                <w:spacing w:val="-8"/>
                <w:sz w:val="24"/>
                <w:lang w:val="ru-RU"/>
              </w:rPr>
              <w:t xml:space="preserve"> </w:t>
            </w:r>
            <w:r w:rsidRPr="00EC7DA0">
              <w:rPr>
                <w:sz w:val="24"/>
                <w:lang w:val="ru-RU"/>
              </w:rPr>
              <w:t>Принятие</w:t>
            </w:r>
            <w:r w:rsidRPr="00EC7DA0">
              <w:rPr>
                <w:spacing w:val="-15"/>
                <w:sz w:val="24"/>
                <w:lang w:val="ru-RU"/>
              </w:rPr>
              <w:t xml:space="preserve"> </w:t>
            </w:r>
            <w:r w:rsidRPr="00EC7DA0">
              <w:rPr>
                <w:sz w:val="24"/>
                <w:lang w:val="ru-RU"/>
              </w:rPr>
              <w:t>ислама.</w:t>
            </w:r>
            <w:r w:rsidRPr="00EC7DA0">
              <w:rPr>
                <w:spacing w:val="-8"/>
                <w:sz w:val="24"/>
                <w:lang w:val="ru-RU"/>
              </w:rPr>
              <w:t xml:space="preserve"> </w:t>
            </w:r>
            <w:r w:rsidRPr="00EC7DA0">
              <w:rPr>
                <w:sz w:val="24"/>
                <w:lang w:val="ru-RU"/>
              </w:rPr>
              <w:t xml:space="preserve">Ослабление государства во второй половине </w:t>
            </w:r>
            <w:r>
              <w:rPr>
                <w:sz w:val="24"/>
              </w:rPr>
              <w:t>XIV</w:t>
            </w:r>
            <w:r w:rsidRPr="00EC7DA0">
              <w:rPr>
                <w:sz w:val="24"/>
                <w:lang w:val="ru-RU"/>
              </w:rPr>
              <w:t xml:space="preserve"> в., нашествие Тимура.</w:t>
            </w:r>
          </w:p>
          <w:p w:rsidR="00E4184B" w:rsidRPr="00EC7DA0" w:rsidRDefault="00EC7DA0">
            <w:pPr>
              <w:pStyle w:val="TableParagraph"/>
              <w:ind w:left="262" w:right="248"/>
              <w:rPr>
                <w:sz w:val="24"/>
                <w:lang w:val="ru-RU"/>
              </w:rPr>
            </w:pPr>
            <w:r w:rsidRPr="00EC7DA0">
              <w:rPr>
                <w:sz w:val="24"/>
                <w:lang w:val="ru-RU"/>
              </w:rPr>
              <w:t>Распад Золотой</w:t>
            </w:r>
            <w:r w:rsidRPr="00EC7DA0">
              <w:rPr>
                <w:spacing w:val="-4"/>
                <w:sz w:val="24"/>
                <w:lang w:val="ru-RU"/>
              </w:rPr>
              <w:t xml:space="preserve"> </w:t>
            </w:r>
            <w:r w:rsidRPr="00EC7DA0">
              <w:rPr>
                <w:sz w:val="24"/>
                <w:lang w:val="ru-RU"/>
              </w:rPr>
              <w:t>орды,</w:t>
            </w:r>
            <w:r w:rsidRPr="00EC7DA0">
              <w:rPr>
                <w:spacing w:val="-1"/>
                <w:sz w:val="24"/>
                <w:lang w:val="ru-RU"/>
              </w:rPr>
              <w:t xml:space="preserve"> </w:t>
            </w:r>
            <w:r w:rsidRPr="00EC7DA0">
              <w:rPr>
                <w:sz w:val="24"/>
                <w:lang w:val="ru-RU"/>
              </w:rPr>
              <w:t>образование татарских ханств. Казанское ханство. Сибирское ханство. Астраханское ханство. Ногайская орда.</w:t>
            </w:r>
            <w:r w:rsidRPr="00EC7DA0">
              <w:rPr>
                <w:spacing w:val="-14"/>
                <w:sz w:val="24"/>
                <w:lang w:val="ru-RU"/>
              </w:rPr>
              <w:t xml:space="preserve"> </w:t>
            </w:r>
            <w:r w:rsidRPr="00EC7DA0">
              <w:rPr>
                <w:sz w:val="24"/>
                <w:lang w:val="ru-RU"/>
              </w:rPr>
              <w:t>Крымское</w:t>
            </w:r>
            <w:r w:rsidRPr="00EC7DA0">
              <w:rPr>
                <w:spacing w:val="-15"/>
                <w:sz w:val="24"/>
                <w:lang w:val="ru-RU"/>
              </w:rPr>
              <w:t xml:space="preserve"> </w:t>
            </w:r>
            <w:r w:rsidRPr="00EC7DA0">
              <w:rPr>
                <w:sz w:val="24"/>
                <w:lang w:val="ru-RU"/>
              </w:rPr>
              <w:t>ханство.</w:t>
            </w:r>
            <w:r w:rsidRPr="00EC7DA0">
              <w:rPr>
                <w:spacing w:val="-13"/>
                <w:sz w:val="24"/>
                <w:lang w:val="ru-RU"/>
              </w:rPr>
              <w:t xml:space="preserve"> </w:t>
            </w:r>
            <w:r w:rsidRPr="00EC7DA0">
              <w:rPr>
                <w:sz w:val="24"/>
                <w:lang w:val="ru-RU"/>
              </w:rPr>
              <w:t>Ногайская</w:t>
            </w:r>
            <w:r w:rsidRPr="00EC7DA0">
              <w:rPr>
                <w:spacing w:val="-14"/>
                <w:sz w:val="24"/>
                <w:lang w:val="ru-RU"/>
              </w:rPr>
              <w:t xml:space="preserve"> </w:t>
            </w:r>
            <w:r w:rsidRPr="00EC7DA0">
              <w:rPr>
                <w:sz w:val="24"/>
                <w:lang w:val="ru-RU"/>
              </w:rPr>
              <w:t>Орда.</w:t>
            </w:r>
            <w:r w:rsidRPr="00EC7DA0">
              <w:rPr>
                <w:spacing w:val="-9"/>
                <w:sz w:val="24"/>
                <w:lang w:val="ru-RU"/>
              </w:rPr>
              <w:t xml:space="preserve"> </w:t>
            </w:r>
            <w:r w:rsidRPr="00EC7DA0">
              <w:rPr>
                <w:sz w:val="24"/>
                <w:lang w:val="ru-RU"/>
              </w:rPr>
              <w:t>Касимовское</w:t>
            </w:r>
            <w:r w:rsidRPr="00EC7DA0">
              <w:rPr>
                <w:spacing w:val="-15"/>
                <w:sz w:val="24"/>
                <w:lang w:val="ru-RU"/>
              </w:rPr>
              <w:t xml:space="preserve"> </w:t>
            </w:r>
            <w:r w:rsidRPr="00EC7DA0">
              <w:rPr>
                <w:sz w:val="24"/>
                <w:lang w:val="ru-RU"/>
              </w:rPr>
              <w:t xml:space="preserve">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w:t>
            </w:r>
            <w:r w:rsidRPr="00EC7DA0">
              <w:rPr>
                <w:spacing w:val="-2"/>
                <w:sz w:val="24"/>
                <w:lang w:val="ru-RU"/>
              </w:rPr>
              <w:t>Востоком.</w:t>
            </w:r>
          </w:p>
        </w:tc>
      </w:tr>
      <w:tr w:rsidR="00E4184B" w:rsidRPr="005E0866">
        <w:trPr>
          <w:trHeight w:val="1252"/>
        </w:trPr>
        <w:tc>
          <w:tcPr>
            <w:tcW w:w="2439" w:type="dxa"/>
            <w:tcBorders>
              <w:bottom w:val="single" w:sz="12" w:space="0" w:color="000000"/>
            </w:tcBorders>
          </w:tcPr>
          <w:p w:rsidR="00E4184B" w:rsidRPr="00EC7DA0" w:rsidRDefault="00E4184B">
            <w:pPr>
              <w:pStyle w:val="TableParagraph"/>
              <w:spacing w:before="10"/>
              <w:rPr>
                <w:sz w:val="29"/>
                <w:lang w:val="ru-RU"/>
              </w:rPr>
            </w:pPr>
          </w:p>
          <w:p w:rsidR="00E4184B" w:rsidRDefault="00EC7DA0">
            <w:pPr>
              <w:pStyle w:val="TableParagraph"/>
              <w:spacing w:before="1" w:line="237" w:lineRule="auto"/>
              <w:ind w:left="266" w:right="577"/>
              <w:rPr>
                <w:sz w:val="24"/>
              </w:rPr>
            </w:pPr>
            <w:r>
              <w:rPr>
                <w:spacing w:val="-2"/>
                <w:sz w:val="24"/>
              </w:rPr>
              <w:t xml:space="preserve">Культурное </w:t>
            </w:r>
            <w:r>
              <w:rPr>
                <w:spacing w:val="-4"/>
                <w:sz w:val="24"/>
              </w:rPr>
              <w:t>пространство.</w:t>
            </w:r>
          </w:p>
        </w:tc>
        <w:tc>
          <w:tcPr>
            <w:tcW w:w="7222" w:type="dxa"/>
            <w:tcBorders>
              <w:bottom w:val="single" w:sz="12" w:space="0" w:color="000000"/>
            </w:tcBorders>
          </w:tcPr>
          <w:p w:rsidR="00E4184B" w:rsidRPr="00EC7DA0" w:rsidRDefault="00EC7DA0">
            <w:pPr>
              <w:pStyle w:val="TableParagraph"/>
              <w:spacing w:before="68"/>
              <w:ind w:left="262" w:right="248"/>
              <w:rPr>
                <w:sz w:val="24"/>
                <w:lang w:val="ru-RU"/>
              </w:rPr>
            </w:pPr>
            <w:r w:rsidRPr="00EC7DA0">
              <w:rPr>
                <w:sz w:val="24"/>
                <w:lang w:val="ru-RU"/>
              </w:rPr>
              <w:t>Изменения</w:t>
            </w:r>
            <w:r w:rsidRPr="00EC7DA0">
              <w:rPr>
                <w:spacing w:val="-9"/>
                <w:sz w:val="24"/>
                <w:lang w:val="ru-RU"/>
              </w:rPr>
              <w:t xml:space="preserve"> </w:t>
            </w:r>
            <w:r w:rsidRPr="00EC7DA0">
              <w:rPr>
                <w:sz w:val="24"/>
                <w:lang w:val="ru-RU"/>
              </w:rPr>
              <w:t>в</w:t>
            </w:r>
            <w:r w:rsidRPr="00EC7DA0">
              <w:rPr>
                <w:spacing w:val="-4"/>
                <w:sz w:val="24"/>
                <w:lang w:val="ru-RU"/>
              </w:rPr>
              <w:t xml:space="preserve"> </w:t>
            </w:r>
            <w:r w:rsidRPr="00EC7DA0">
              <w:rPr>
                <w:sz w:val="24"/>
                <w:lang w:val="ru-RU"/>
              </w:rPr>
              <w:t>представлениях</w:t>
            </w:r>
            <w:r w:rsidRPr="00EC7DA0">
              <w:rPr>
                <w:spacing w:val="-9"/>
                <w:sz w:val="24"/>
                <w:lang w:val="ru-RU"/>
              </w:rPr>
              <w:t xml:space="preserve"> </w:t>
            </w:r>
            <w:r w:rsidRPr="00EC7DA0">
              <w:rPr>
                <w:sz w:val="24"/>
                <w:lang w:val="ru-RU"/>
              </w:rPr>
              <w:t>о</w:t>
            </w:r>
            <w:r w:rsidRPr="00EC7DA0">
              <w:rPr>
                <w:spacing w:val="-11"/>
                <w:sz w:val="24"/>
                <w:lang w:val="ru-RU"/>
              </w:rPr>
              <w:t xml:space="preserve"> </w:t>
            </w:r>
            <w:r w:rsidRPr="00EC7DA0">
              <w:rPr>
                <w:sz w:val="24"/>
                <w:lang w:val="ru-RU"/>
              </w:rPr>
              <w:t>картине</w:t>
            </w:r>
            <w:r w:rsidRPr="00EC7DA0">
              <w:rPr>
                <w:spacing w:val="-11"/>
                <w:sz w:val="24"/>
                <w:lang w:val="ru-RU"/>
              </w:rPr>
              <w:t xml:space="preserve"> </w:t>
            </w:r>
            <w:r w:rsidRPr="00EC7DA0">
              <w:rPr>
                <w:sz w:val="24"/>
                <w:lang w:val="ru-RU"/>
              </w:rPr>
              <w:t>мира</w:t>
            </w:r>
            <w:r w:rsidRPr="00EC7DA0">
              <w:rPr>
                <w:spacing w:val="-11"/>
                <w:sz w:val="24"/>
                <w:lang w:val="ru-RU"/>
              </w:rPr>
              <w:t xml:space="preserve"> </w:t>
            </w:r>
            <w:r w:rsidRPr="00EC7DA0">
              <w:rPr>
                <w:sz w:val="24"/>
                <w:lang w:val="ru-RU"/>
              </w:rPr>
              <w:t>в</w:t>
            </w:r>
            <w:r w:rsidRPr="00EC7DA0">
              <w:rPr>
                <w:spacing w:val="-8"/>
                <w:sz w:val="24"/>
                <w:lang w:val="ru-RU"/>
              </w:rPr>
              <w:t xml:space="preserve"> </w:t>
            </w:r>
            <w:r w:rsidRPr="00EC7DA0">
              <w:rPr>
                <w:sz w:val="24"/>
                <w:lang w:val="ru-RU"/>
              </w:rPr>
              <w:t>Евразии</w:t>
            </w:r>
            <w:r w:rsidRPr="00EC7DA0">
              <w:rPr>
                <w:spacing w:val="-9"/>
                <w:sz w:val="24"/>
                <w:lang w:val="ru-RU"/>
              </w:rPr>
              <w:t xml:space="preserve"> </w:t>
            </w:r>
            <w:r w:rsidRPr="00EC7DA0">
              <w:rPr>
                <w:sz w:val="24"/>
                <w:lang w:val="ru-RU"/>
              </w:rPr>
              <w:t>в</w:t>
            </w:r>
            <w:r w:rsidRPr="00EC7DA0">
              <w:rPr>
                <w:spacing w:val="-4"/>
                <w:sz w:val="24"/>
                <w:lang w:val="ru-RU"/>
              </w:rPr>
              <w:t xml:space="preserve"> </w:t>
            </w:r>
            <w:r w:rsidRPr="00EC7DA0">
              <w:rPr>
                <w:sz w:val="24"/>
                <w:lang w:val="ru-RU"/>
              </w:rPr>
              <w:t>связи</w:t>
            </w:r>
            <w:r w:rsidRPr="00EC7DA0">
              <w:rPr>
                <w:spacing w:val="-4"/>
                <w:sz w:val="24"/>
                <w:lang w:val="ru-RU"/>
              </w:rPr>
              <w:t xml:space="preserve"> </w:t>
            </w:r>
            <w:r w:rsidRPr="00EC7DA0">
              <w:rPr>
                <w:sz w:val="24"/>
                <w:lang w:val="ru-RU"/>
              </w:rPr>
              <w:t>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w:t>
            </w:r>
          </w:p>
        </w:tc>
      </w:tr>
      <w:tr w:rsidR="00E4184B" w:rsidRPr="005E0866">
        <w:trPr>
          <w:trHeight w:val="1256"/>
        </w:trPr>
        <w:tc>
          <w:tcPr>
            <w:tcW w:w="2439" w:type="dxa"/>
            <w:tcBorders>
              <w:top w:val="single" w:sz="12" w:space="0" w:color="000000"/>
            </w:tcBorders>
          </w:tcPr>
          <w:p w:rsidR="00E4184B" w:rsidRPr="00EC7DA0" w:rsidRDefault="00E4184B">
            <w:pPr>
              <w:pStyle w:val="TableParagraph"/>
              <w:rPr>
                <w:sz w:val="24"/>
                <w:lang w:val="ru-RU"/>
              </w:rPr>
            </w:pPr>
          </w:p>
        </w:tc>
        <w:tc>
          <w:tcPr>
            <w:tcW w:w="7222" w:type="dxa"/>
            <w:tcBorders>
              <w:top w:val="single" w:sz="12" w:space="0" w:color="000000"/>
            </w:tcBorders>
          </w:tcPr>
          <w:p w:rsidR="00E4184B" w:rsidRPr="00EC7DA0" w:rsidRDefault="00EC7DA0">
            <w:pPr>
              <w:pStyle w:val="TableParagraph"/>
              <w:spacing w:before="68"/>
              <w:ind w:left="262" w:right="907"/>
              <w:rPr>
                <w:sz w:val="24"/>
                <w:lang w:val="ru-RU"/>
              </w:rPr>
            </w:pPr>
            <w:r w:rsidRPr="00EC7DA0">
              <w:rPr>
                <w:sz w:val="24"/>
                <w:lang w:val="ru-RU"/>
              </w:rPr>
              <w:t>культуры и культур народов Евразии). Летописание. Литературные</w:t>
            </w:r>
            <w:r w:rsidRPr="00EC7DA0">
              <w:rPr>
                <w:spacing w:val="-15"/>
                <w:sz w:val="24"/>
                <w:lang w:val="ru-RU"/>
              </w:rPr>
              <w:t xml:space="preserve"> </w:t>
            </w:r>
            <w:r w:rsidRPr="00EC7DA0">
              <w:rPr>
                <w:sz w:val="24"/>
                <w:lang w:val="ru-RU"/>
              </w:rPr>
              <w:t>памятники</w:t>
            </w:r>
            <w:r w:rsidRPr="00EC7DA0">
              <w:rPr>
                <w:spacing w:val="-15"/>
                <w:sz w:val="24"/>
                <w:lang w:val="ru-RU"/>
              </w:rPr>
              <w:t xml:space="preserve"> </w:t>
            </w:r>
            <w:r w:rsidRPr="00EC7DA0">
              <w:rPr>
                <w:sz w:val="24"/>
                <w:lang w:val="ru-RU"/>
              </w:rPr>
              <w:t>Куликовского</w:t>
            </w:r>
            <w:r w:rsidRPr="00EC7DA0">
              <w:rPr>
                <w:spacing w:val="-15"/>
                <w:sz w:val="24"/>
                <w:lang w:val="ru-RU"/>
              </w:rPr>
              <w:t xml:space="preserve"> </w:t>
            </w:r>
            <w:r w:rsidRPr="00EC7DA0">
              <w:rPr>
                <w:sz w:val="24"/>
                <w:lang w:val="ru-RU"/>
              </w:rPr>
              <w:t>цикла.</w:t>
            </w:r>
            <w:r w:rsidRPr="00EC7DA0">
              <w:rPr>
                <w:spacing w:val="-15"/>
                <w:sz w:val="24"/>
                <w:lang w:val="ru-RU"/>
              </w:rPr>
              <w:t xml:space="preserve"> </w:t>
            </w:r>
            <w:r w:rsidRPr="00EC7DA0">
              <w:rPr>
                <w:sz w:val="24"/>
                <w:lang w:val="ru-RU"/>
              </w:rPr>
              <w:t>Жития. Епифаний</w:t>
            </w:r>
            <w:r w:rsidRPr="00EC7DA0">
              <w:rPr>
                <w:spacing w:val="-15"/>
                <w:sz w:val="24"/>
                <w:lang w:val="ru-RU"/>
              </w:rPr>
              <w:t xml:space="preserve"> </w:t>
            </w:r>
            <w:r w:rsidRPr="00EC7DA0">
              <w:rPr>
                <w:sz w:val="24"/>
                <w:lang w:val="ru-RU"/>
              </w:rPr>
              <w:t>Премудрый.</w:t>
            </w:r>
            <w:r w:rsidRPr="00EC7DA0">
              <w:rPr>
                <w:spacing w:val="-10"/>
                <w:sz w:val="24"/>
                <w:lang w:val="ru-RU"/>
              </w:rPr>
              <w:t xml:space="preserve"> </w:t>
            </w:r>
            <w:r w:rsidRPr="00EC7DA0">
              <w:rPr>
                <w:sz w:val="24"/>
                <w:lang w:val="ru-RU"/>
              </w:rPr>
              <w:t>Архитектура.</w:t>
            </w:r>
            <w:r w:rsidRPr="00EC7DA0">
              <w:rPr>
                <w:spacing w:val="-10"/>
                <w:sz w:val="24"/>
                <w:lang w:val="ru-RU"/>
              </w:rPr>
              <w:t xml:space="preserve"> </w:t>
            </w:r>
            <w:r w:rsidRPr="00EC7DA0">
              <w:rPr>
                <w:sz w:val="24"/>
                <w:lang w:val="ru-RU"/>
              </w:rPr>
              <w:t>Изобразительное искусство. Феофан Грек. Андрей Рублев.</w:t>
            </w:r>
          </w:p>
        </w:tc>
      </w:tr>
    </w:tbl>
    <w:p w:rsidR="00E4184B" w:rsidRPr="00EC7DA0" w:rsidRDefault="00E4184B">
      <w:pPr>
        <w:rPr>
          <w:sz w:val="24"/>
          <w:lang w:val="ru-RU"/>
        </w:rPr>
        <w:sectPr w:rsidR="00E4184B" w:rsidRPr="00EC7DA0" w:rsidSect="005E0866">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39"/>
        <w:gridCol w:w="7222"/>
      </w:tblGrid>
      <w:tr w:rsidR="00E4184B">
        <w:trPr>
          <w:trHeight w:val="4493"/>
        </w:trPr>
        <w:tc>
          <w:tcPr>
            <w:tcW w:w="2439"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10"/>
              <w:rPr>
                <w:sz w:val="33"/>
                <w:lang w:val="ru-RU"/>
              </w:rPr>
            </w:pPr>
          </w:p>
          <w:p w:rsidR="00E4184B" w:rsidRPr="00EC7DA0" w:rsidRDefault="00EC7DA0">
            <w:pPr>
              <w:pStyle w:val="TableParagraph"/>
              <w:ind w:left="266" w:right="577"/>
              <w:rPr>
                <w:sz w:val="24"/>
                <w:lang w:val="ru-RU"/>
              </w:rPr>
            </w:pPr>
            <w:r w:rsidRPr="00EC7DA0">
              <w:rPr>
                <w:spacing w:val="-4"/>
                <w:sz w:val="24"/>
                <w:lang w:val="ru-RU"/>
              </w:rPr>
              <w:t xml:space="preserve">Формирование </w:t>
            </w:r>
            <w:r w:rsidRPr="00EC7DA0">
              <w:rPr>
                <w:spacing w:val="-2"/>
                <w:sz w:val="24"/>
                <w:lang w:val="ru-RU"/>
              </w:rPr>
              <w:t xml:space="preserve">единого Русского </w:t>
            </w:r>
            <w:r w:rsidRPr="00EC7DA0">
              <w:rPr>
                <w:sz w:val="24"/>
                <w:lang w:val="ru-RU"/>
              </w:rPr>
              <w:t>государства</w:t>
            </w:r>
            <w:r w:rsidRPr="00EC7DA0">
              <w:rPr>
                <w:spacing w:val="-5"/>
                <w:sz w:val="24"/>
                <w:lang w:val="ru-RU"/>
              </w:rPr>
              <w:t xml:space="preserve"> </w:t>
            </w:r>
            <w:r w:rsidRPr="00EC7DA0">
              <w:rPr>
                <w:sz w:val="24"/>
                <w:lang w:val="ru-RU"/>
              </w:rPr>
              <w:t xml:space="preserve">в </w:t>
            </w:r>
            <w:r>
              <w:rPr>
                <w:sz w:val="24"/>
              </w:rPr>
              <w:t>XV</w:t>
            </w:r>
            <w:r w:rsidRPr="00EC7DA0">
              <w:rPr>
                <w:sz w:val="24"/>
                <w:lang w:val="ru-RU"/>
              </w:rPr>
              <w:t xml:space="preserve"> веке.</w:t>
            </w:r>
          </w:p>
        </w:tc>
        <w:tc>
          <w:tcPr>
            <w:tcW w:w="7222" w:type="dxa"/>
          </w:tcPr>
          <w:p w:rsidR="00E4184B" w:rsidRPr="00EC7DA0" w:rsidRDefault="00EC7DA0">
            <w:pPr>
              <w:pStyle w:val="TableParagraph"/>
              <w:spacing w:before="68"/>
              <w:ind w:left="262" w:right="614"/>
              <w:rPr>
                <w:sz w:val="24"/>
                <w:lang w:val="ru-RU"/>
              </w:rPr>
            </w:pPr>
            <w:r w:rsidRPr="00EC7DA0">
              <w:rPr>
                <w:sz w:val="24"/>
                <w:lang w:val="ru-RU"/>
              </w:rPr>
              <w:t>Борьба за русские земли между Литовским и Московским государствами.</w:t>
            </w:r>
            <w:r w:rsidRPr="00EC7DA0">
              <w:rPr>
                <w:spacing w:val="-6"/>
                <w:sz w:val="24"/>
                <w:lang w:val="ru-RU"/>
              </w:rPr>
              <w:t xml:space="preserve"> </w:t>
            </w:r>
            <w:r w:rsidRPr="00EC7DA0">
              <w:rPr>
                <w:sz w:val="24"/>
                <w:lang w:val="ru-RU"/>
              </w:rPr>
              <w:t>Объединение</w:t>
            </w:r>
            <w:r w:rsidRPr="00EC7DA0">
              <w:rPr>
                <w:spacing w:val="-9"/>
                <w:sz w:val="24"/>
                <w:lang w:val="ru-RU"/>
              </w:rPr>
              <w:t xml:space="preserve"> </w:t>
            </w:r>
            <w:r w:rsidRPr="00EC7DA0">
              <w:rPr>
                <w:sz w:val="24"/>
                <w:lang w:val="ru-RU"/>
              </w:rPr>
              <w:t>русских</w:t>
            </w:r>
            <w:r w:rsidRPr="00EC7DA0">
              <w:rPr>
                <w:spacing w:val="-12"/>
                <w:sz w:val="24"/>
                <w:lang w:val="ru-RU"/>
              </w:rPr>
              <w:t xml:space="preserve"> </w:t>
            </w:r>
            <w:r w:rsidRPr="00EC7DA0">
              <w:rPr>
                <w:sz w:val="24"/>
                <w:lang w:val="ru-RU"/>
              </w:rPr>
              <w:t>земель</w:t>
            </w:r>
            <w:r w:rsidRPr="00EC7DA0">
              <w:rPr>
                <w:spacing w:val="-7"/>
                <w:sz w:val="24"/>
                <w:lang w:val="ru-RU"/>
              </w:rPr>
              <w:t xml:space="preserve"> </w:t>
            </w:r>
            <w:r w:rsidRPr="00EC7DA0">
              <w:rPr>
                <w:sz w:val="24"/>
                <w:lang w:val="ru-RU"/>
              </w:rPr>
              <w:t>вокруг</w:t>
            </w:r>
            <w:r w:rsidRPr="00EC7DA0">
              <w:rPr>
                <w:spacing w:val="-6"/>
                <w:sz w:val="24"/>
                <w:lang w:val="ru-RU"/>
              </w:rPr>
              <w:t xml:space="preserve"> </w:t>
            </w:r>
            <w:r w:rsidRPr="00EC7DA0">
              <w:rPr>
                <w:sz w:val="24"/>
                <w:lang w:val="ru-RU"/>
              </w:rPr>
              <w:t xml:space="preserve">Москвы. Междоусобная война в Московском княжестве второй четверти </w:t>
            </w:r>
            <w:r>
              <w:rPr>
                <w:sz w:val="24"/>
              </w:rPr>
              <w:t>XV</w:t>
            </w:r>
            <w:r w:rsidRPr="00EC7DA0">
              <w:rPr>
                <w:sz w:val="24"/>
                <w:lang w:val="ru-RU"/>
              </w:rPr>
              <w:t xml:space="preserve"> в. Василий Темный. Новгород</w:t>
            </w:r>
            <w:r w:rsidRPr="00EC7DA0">
              <w:rPr>
                <w:spacing w:val="-2"/>
                <w:sz w:val="24"/>
                <w:lang w:val="ru-RU"/>
              </w:rPr>
              <w:t xml:space="preserve"> </w:t>
            </w:r>
            <w:r w:rsidRPr="00EC7DA0">
              <w:rPr>
                <w:sz w:val="24"/>
                <w:lang w:val="ru-RU"/>
              </w:rPr>
              <w:t xml:space="preserve">и Псков в </w:t>
            </w:r>
            <w:r>
              <w:rPr>
                <w:sz w:val="24"/>
              </w:rPr>
              <w:t>XV</w:t>
            </w:r>
            <w:r w:rsidRPr="00EC7DA0">
              <w:rPr>
                <w:sz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w:t>
            </w:r>
          </w:p>
          <w:p w:rsidR="00E4184B" w:rsidRPr="00EC7DA0" w:rsidRDefault="00EC7DA0">
            <w:pPr>
              <w:pStyle w:val="TableParagraph"/>
              <w:spacing w:before="1"/>
              <w:ind w:left="262" w:right="313"/>
              <w:rPr>
                <w:sz w:val="24"/>
                <w:lang w:val="ru-RU"/>
              </w:rPr>
            </w:pPr>
            <w:r w:rsidRPr="00EC7DA0">
              <w:rPr>
                <w:sz w:val="24"/>
                <w:lang w:val="ru-RU"/>
              </w:rPr>
              <w:t xml:space="preserve">Теория "Москва - третий Рим". Иван </w:t>
            </w:r>
            <w:r>
              <w:rPr>
                <w:sz w:val="24"/>
              </w:rPr>
              <w:t>III</w:t>
            </w:r>
            <w:r w:rsidRPr="00EC7DA0">
              <w:rPr>
                <w:sz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w:t>
            </w:r>
            <w:r w:rsidRPr="00EC7DA0">
              <w:rPr>
                <w:spacing w:val="-7"/>
                <w:sz w:val="24"/>
                <w:lang w:val="ru-RU"/>
              </w:rPr>
              <w:t xml:space="preserve"> </w:t>
            </w:r>
            <w:r w:rsidRPr="00EC7DA0">
              <w:rPr>
                <w:sz w:val="24"/>
                <w:lang w:val="ru-RU"/>
              </w:rPr>
              <w:t>единого</w:t>
            </w:r>
            <w:r w:rsidRPr="00EC7DA0">
              <w:rPr>
                <w:spacing w:val="-7"/>
                <w:sz w:val="24"/>
                <w:lang w:val="ru-RU"/>
              </w:rPr>
              <w:t xml:space="preserve"> </w:t>
            </w:r>
            <w:r w:rsidRPr="00EC7DA0">
              <w:rPr>
                <w:sz w:val="24"/>
                <w:lang w:val="ru-RU"/>
              </w:rPr>
              <w:t>государства.</w:t>
            </w:r>
            <w:r w:rsidRPr="00EC7DA0">
              <w:rPr>
                <w:spacing w:val="-5"/>
                <w:sz w:val="24"/>
                <w:lang w:val="ru-RU"/>
              </w:rPr>
              <w:t xml:space="preserve"> </w:t>
            </w:r>
            <w:r w:rsidRPr="00EC7DA0">
              <w:rPr>
                <w:sz w:val="24"/>
                <w:lang w:val="ru-RU"/>
              </w:rPr>
              <w:t>Перемены</w:t>
            </w:r>
            <w:r w:rsidRPr="00EC7DA0">
              <w:rPr>
                <w:spacing w:val="-6"/>
                <w:sz w:val="24"/>
                <w:lang w:val="ru-RU"/>
              </w:rPr>
              <w:t xml:space="preserve"> </w:t>
            </w:r>
            <w:r w:rsidRPr="00EC7DA0">
              <w:rPr>
                <w:sz w:val="24"/>
                <w:lang w:val="ru-RU"/>
              </w:rPr>
              <w:t>в</w:t>
            </w:r>
            <w:r w:rsidRPr="00EC7DA0">
              <w:rPr>
                <w:spacing w:val="-10"/>
                <w:sz w:val="24"/>
                <w:lang w:val="ru-RU"/>
              </w:rPr>
              <w:t xml:space="preserve"> </w:t>
            </w:r>
            <w:r w:rsidRPr="00EC7DA0">
              <w:rPr>
                <w:sz w:val="24"/>
                <w:lang w:val="ru-RU"/>
              </w:rPr>
              <w:t>устройстве</w:t>
            </w:r>
            <w:r w:rsidRPr="00EC7DA0">
              <w:rPr>
                <w:spacing w:val="-8"/>
                <w:sz w:val="24"/>
                <w:lang w:val="ru-RU"/>
              </w:rPr>
              <w:t xml:space="preserve"> </w:t>
            </w:r>
            <w:r w:rsidRPr="00EC7DA0">
              <w:rPr>
                <w:sz w:val="24"/>
                <w:lang w:val="ru-RU"/>
              </w:rPr>
              <w:t>двора великого князя: новая государственная символика; царский титул и регалии; дворцовое и церковное строительство.</w:t>
            </w:r>
          </w:p>
          <w:p w:rsidR="00E4184B" w:rsidRDefault="00EC7DA0">
            <w:pPr>
              <w:pStyle w:val="TableParagraph"/>
              <w:spacing w:before="3" w:line="261" w:lineRule="exact"/>
              <w:ind w:left="262"/>
              <w:rPr>
                <w:sz w:val="24"/>
              </w:rPr>
            </w:pPr>
            <w:r>
              <w:rPr>
                <w:sz w:val="24"/>
              </w:rPr>
              <w:t xml:space="preserve">Московский </w:t>
            </w:r>
            <w:r>
              <w:rPr>
                <w:spacing w:val="-2"/>
                <w:sz w:val="24"/>
              </w:rPr>
              <w:t>Кремль.</w:t>
            </w:r>
          </w:p>
        </w:tc>
      </w:tr>
      <w:tr w:rsidR="00E4184B">
        <w:trPr>
          <w:trHeight w:val="2837"/>
        </w:trPr>
        <w:tc>
          <w:tcPr>
            <w:tcW w:w="2439" w:type="dxa"/>
          </w:tcPr>
          <w:p w:rsidR="00E4184B" w:rsidRDefault="00E4184B">
            <w:pPr>
              <w:pStyle w:val="TableParagraph"/>
              <w:rPr>
                <w:sz w:val="26"/>
              </w:rPr>
            </w:pPr>
          </w:p>
          <w:p w:rsidR="00E4184B" w:rsidRDefault="00E4184B">
            <w:pPr>
              <w:pStyle w:val="TableParagraph"/>
              <w:rPr>
                <w:sz w:val="26"/>
              </w:rPr>
            </w:pPr>
          </w:p>
          <w:p w:rsidR="00E4184B" w:rsidRDefault="00E4184B">
            <w:pPr>
              <w:pStyle w:val="TableParagraph"/>
              <w:spacing w:before="10"/>
              <w:rPr>
                <w:sz w:val="37"/>
              </w:rPr>
            </w:pPr>
          </w:p>
          <w:p w:rsidR="00E4184B" w:rsidRDefault="00EC7DA0">
            <w:pPr>
              <w:pStyle w:val="TableParagraph"/>
              <w:spacing w:line="242" w:lineRule="auto"/>
              <w:ind w:left="266" w:right="577"/>
              <w:rPr>
                <w:sz w:val="24"/>
              </w:rPr>
            </w:pPr>
            <w:r>
              <w:rPr>
                <w:spacing w:val="-2"/>
                <w:sz w:val="24"/>
              </w:rPr>
              <w:t xml:space="preserve">Культурное </w:t>
            </w:r>
            <w:r>
              <w:rPr>
                <w:spacing w:val="-4"/>
                <w:sz w:val="24"/>
              </w:rPr>
              <w:t>пространство.</w:t>
            </w:r>
          </w:p>
        </w:tc>
        <w:tc>
          <w:tcPr>
            <w:tcW w:w="7222" w:type="dxa"/>
          </w:tcPr>
          <w:p w:rsidR="00E4184B" w:rsidRPr="00EC7DA0" w:rsidRDefault="00EC7DA0">
            <w:pPr>
              <w:pStyle w:val="TableParagraph"/>
              <w:spacing w:before="69"/>
              <w:ind w:left="262" w:right="313"/>
              <w:rPr>
                <w:sz w:val="24"/>
                <w:lang w:val="ru-RU"/>
              </w:rPr>
            </w:pPr>
            <w:r w:rsidRPr="00EC7DA0">
              <w:rPr>
                <w:sz w:val="24"/>
                <w:lang w:val="ru-RU"/>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w:t>
            </w:r>
            <w:r w:rsidRPr="00EC7DA0">
              <w:rPr>
                <w:spacing w:val="-13"/>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региональное.</w:t>
            </w:r>
            <w:r w:rsidRPr="00EC7DA0">
              <w:rPr>
                <w:spacing w:val="-11"/>
                <w:sz w:val="24"/>
                <w:lang w:val="ru-RU"/>
              </w:rPr>
              <w:t xml:space="preserve"> </w:t>
            </w:r>
            <w:r w:rsidRPr="00EC7DA0">
              <w:rPr>
                <w:sz w:val="24"/>
                <w:lang w:val="ru-RU"/>
              </w:rPr>
              <w:t>Житийная</w:t>
            </w:r>
            <w:r w:rsidRPr="00EC7DA0">
              <w:rPr>
                <w:spacing w:val="-9"/>
                <w:sz w:val="24"/>
                <w:lang w:val="ru-RU"/>
              </w:rPr>
              <w:t xml:space="preserve"> </w:t>
            </w:r>
            <w:r w:rsidRPr="00EC7DA0">
              <w:rPr>
                <w:sz w:val="24"/>
                <w:lang w:val="ru-RU"/>
              </w:rPr>
              <w:t>литература.</w:t>
            </w:r>
            <w:r w:rsidRPr="00EC7DA0">
              <w:rPr>
                <w:spacing w:val="-7"/>
                <w:sz w:val="24"/>
                <w:lang w:val="ru-RU"/>
              </w:rPr>
              <w:t xml:space="preserve"> </w:t>
            </w:r>
            <w:r w:rsidRPr="00EC7DA0">
              <w:rPr>
                <w:sz w:val="24"/>
                <w:lang w:val="ru-RU"/>
              </w:rPr>
              <w:t>"Хождение за три моря" Афанасия Никитина. Архитектура. Русская икона как</w:t>
            </w:r>
            <w:r w:rsidRPr="00EC7DA0">
              <w:rPr>
                <w:spacing w:val="-2"/>
                <w:sz w:val="24"/>
                <w:lang w:val="ru-RU"/>
              </w:rPr>
              <w:t xml:space="preserve"> </w:t>
            </w:r>
            <w:r w:rsidRPr="00EC7DA0">
              <w:rPr>
                <w:sz w:val="24"/>
                <w:lang w:val="ru-RU"/>
              </w:rPr>
              <w:t>феномен</w:t>
            </w:r>
            <w:r w:rsidRPr="00EC7DA0">
              <w:rPr>
                <w:spacing w:val="-4"/>
                <w:sz w:val="24"/>
                <w:lang w:val="ru-RU"/>
              </w:rPr>
              <w:t xml:space="preserve"> </w:t>
            </w:r>
            <w:r w:rsidRPr="00EC7DA0">
              <w:rPr>
                <w:sz w:val="24"/>
                <w:lang w:val="ru-RU"/>
              </w:rPr>
              <w:t>мирового искусства. Повседневная жизнь</w:t>
            </w:r>
            <w:r w:rsidRPr="00EC7DA0">
              <w:rPr>
                <w:spacing w:val="-4"/>
                <w:sz w:val="24"/>
                <w:lang w:val="ru-RU"/>
              </w:rPr>
              <w:t xml:space="preserve"> </w:t>
            </w:r>
            <w:r w:rsidRPr="00EC7DA0">
              <w:rPr>
                <w:sz w:val="24"/>
                <w:lang w:val="ru-RU"/>
              </w:rPr>
              <w:t>горожан и сельских жителей в древнерусский и раннемосковский</w:t>
            </w:r>
          </w:p>
          <w:p w:rsidR="00E4184B" w:rsidRDefault="00EC7DA0">
            <w:pPr>
              <w:pStyle w:val="TableParagraph"/>
              <w:spacing w:before="3" w:line="261" w:lineRule="exact"/>
              <w:ind w:left="262"/>
              <w:rPr>
                <w:sz w:val="24"/>
              </w:rPr>
            </w:pPr>
            <w:r>
              <w:rPr>
                <w:spacing w:val="-2"/>
                <w:sz w:val="24"/>
              </w:rPr>
              <w:t>периоды.</w:t>
            </w:r>
          </w:p>
        </w:tc>
      </w:tr>
      <w:tr w:rsidR="00E4184B" w:rsidRPr="005E0866">
        <w:trPr>
          <w:trHeight w:val="426"/>
        </w:trPr>
        <w:tc>
          <w:tcPr>
            <w:tcW w:w="2439" w:type="dxa"/>
          </w:tcPr>
          <w:p w:rsidR="00E4184B" w:rsidRDefault="00EC7DA0">
            <w:pPr>
              <w:pStyle w:val="TableParagraph"/>
              <w:spacing w:before="68"/>
              <w:ind w:left="266"/>
              <w:rPr>
                <w:sz w:val="24"/>
              </w:rPr>
            </w:pPr>
            <w:r>
              <w:rPr>
                <w:spacing w:val="-2"/>
                <w:sz w:val="24"/>
              </w:rPr>
              <w:t>Обобщение.</w:t>
            </w:r>
          </w:p>
        </w:tc>
        <w:tc>
          <w:tcPr>
            <w:tcW w:w="7222" w:type="dxa"/>
          </w:tcPr>
          <w:p w:rsidR="00E4184B" w:rsidRPr="00EC7DA0" w:rsidRDefault="00EC7DA0">
            <w:pPr>
              <w:pStyle w:val="TableParagraph"/>
              <w:spacing w:before="68"/>
              <w:ind w:left="262"/>
              <w:rPr>
                <w:sz w:val="24"/>
                <w:lang w:val="ru-RU"/>
              </w:rPr>
            </w:pPr>
            <w:r w:rsidRPr="00EC7DA0">
              <w:rPr>
                <w:sz w:val="24"/>
                <w:lang w:val="ru-RU"/>
              </w:rPr>
              <w:t>Наш</w:t>
            </w:r>
            <w:r w:rsidRPr="00EC7DA0">
              <w:rPr>
                <w:spacing w:val="-4"/>
                <w:sz w:val="24"/>
                <w:lang w:val="ru-RU"/>
              </w:rPr>
              <w:t xml:space="preserve"> </w:t>
            </w:r>
            <w:r w:rsidRPr="00EC7DA0">
              <w:rPr>
                <w:sz w:val="24"/>
                <w:lang w:val="ru-RU"/>
              </w:rPr>
              <w:t>край с</w:t>
            </w:r>
            <w:r w:rsidRPr="00EC7DA0">
              <w:rPr>
                <w:spacing w:val="-7"/>
                <w:sz w:val="24"/>
                <w:lang w:val="ru-RU"/>
              </w:rPr>
              <w:t xml:space="preserve"> </w:t>
            </w:r>
            <w:r w:rsidRPr="00EC7DA0">
              <w:rPr>
                <w:sz w:val="24"/>
                <w:lang w:val="ru-RU"/>
              </w:rPr>
              <w:t>древнейших</w:t>
            </w:r>
            <w:r w:rsidRPr="00EC7DA0">
              <w:rPr>
                <w:spacing w:val="-4"/>
                <w:sz w:val="24"/>
                <w:lang w:val="ru-RU"/>
              </w:rPr>
              <w:t xml:space="preserve"> </w:t>
            </w:r>
            <w:r w:rsidRPr="00EC7DA0">
              <w:rPr>
                <w:sz w:val="24"/>
                <w:lang w:val="ru-RU"/>
              </w:rPr>
              <w:t>времён</w:t>
            </w:r>
            <w:r w:rsidRPr="00EC7DA0">
              <w:rPr>
                <w:spacing w:val="-5"/>
                <w:sz w:val="24"/>
                <w:lang w:val="ru-RU"/>
              </w:rPr>
              <w:t xml:space="preserve"> </w:t>
            </w:r>
            <w:r w:rsidRPr="00EC7DA0">
              <w:rPr>
                <w:sz w:val="24"/>
                <w:lang w:val="ru-RU"/>
              </w:rPr>
              <w:t>до</w:t>
            </w:r>
            <w:r w:rsidRPr="00EC7DA0">
              <w:rPr>
                <w:spacing w:val="-5"/>
                <w:sz w:val="24"/>
                <w:lang w:val="ru-RU"/>
              </w:rPr>
              <w:t xml:space="preserve"> </w:t>
            </w:r>
            <w:r w:rsidRPr="00EC7DA0">
              <w:rPr>
                <w:sz w:val="24"/>
                <w:lang w:val="ru-RU"/>
              </w:rPr>
              <w:t>конца</w:t>
            </w:r>
            <w:r w:rsidRPr="00EC7DA0">
              <w:rPr>
                <w:spacing w:val="-7"/>
                <w:sz w:val="24"/>
                <w:lang w:val="ru-RU"/>
              </w:rPr>
              <w:t xml:space="preserve"> </w:t>
            </w:r>
            <w:r>
              <w:rPr>
                <w:sz w:val="24"/>
              </w:rPr>
              <w:t>XV</w:t>
            </w:r>
            <w:r w:rsidRPr="00EC7DA0">
              <w:rPr>
                <w:spacing w:val="-2"/>
                <w:sz w:val="24"/>
                <w:lang w:val="ru-RU"/>
              </w:rPr>
              <w:t xml:space="preserve"> </w:t>
            </w:r>
            <w:r w:rsidRPr="00EC7DA0">
              <w:rPr>
                <w:spacing w:val="-5"/>
                <w:sz w:val="24"/>
                <w:lang w:val="ru-RU"/>
              </w:rPr>
              <w:t>в.</w:t>
            </w:r>
          </w:p>
        </w:tc>
      </w:tr>
    </w:tbl>
    <w:p w:rsidR="00E4184B" w:rsidRPr="00EC7DA0" w:rsidRDefault="00EC7DA0">
      <w:pPr>
        <w:spacing w:before="11"/>
        <w:ind w:left="2310"/>
        <w:rPr>
          <w:sz w:val="24"/>
          <w:lang w:val="ru-RU"/>
        </w:rPr>
      </w:pPr>
      <w:r w:rsidRPr="00EC7DA0">
        <w:rPr>
          <w:b/>
          <w:sz w:val="24"/>
          <w:lang w:val="ru-RU"/>
        </w:rPr>
        <w:t>Содержание</w:t>
      </w:r>
      <w:r w:rsidRPr="00EC7DA0">
        <w:rPr>
          <w:b/>
          <w:spacing w:val="-8"/>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6"/>
          <w:sz w:val="24"/>
          <w:lang w:val="ru-RU"/>
        </w:rPr>
        <w:t xml:space="preserve"> </w:t>
      </w:r>
      <w:r w:rsidRPr="00EC7DA0">
        <w:rPr>
          <w:b/>
          <w:sz w:val="24"/>
          <w:lang w:val="ru-RU"/>
        </w:rPr>
        <w:t>7</w:t>
      </w:r>
      <w:r w:rsidRPr="00EC7DA0">
        <w:rPr>
          <w:b/>
          <w:spacing w:val="-5"/>
          <w:sz w:val="24"/>
          <w:lang w:val="ru-RU"/>
        </w:rPr>
        <w:t xml:space="preserve"> </w:t>
      </w:r>
      <w:r w:rsidRPr="00EC7DA0">
        <w:rPr>
          <w:b/>
          <w:sz w:val="24"/>
          <w:lang w:val="ru-RU"/>
        </w:rPr>
        <w:t>классе</w:t>
      </w:r>
      <w:r w:rsidRPr="00EC7DA0">
        <w:rPr>
          <w:b/>
          <w:spacing w:val="-1"/>
          <w:sz w:val="24"/>
          <w:lang w:val="ru-RU"/>
        </w:rPr>
        <w:t xml:space="preserve"> </w:t>
      </w:r>
      <w:r w:rsidRPr="00EC7DA0">
        <w:rPr>
          <w:sz w:val="24"/>
          <w:lang w:val="ru-RU"/>
        </w:rPr>
        <w:t>представлено</w:t>
      </w:r>
      <w:r w:rsidRPr="00EC7DA0">
        <w:rPr>
          <w:spacing w:val="-4"/>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таблице:</w:t>
      </w:r>
    </w:p>
    <w:p w:rsidR="00E4184B" w:rsidRPr="00EC7DA0" w:rsidRDefault="00E4184B">
      <w:pPr>
        <w:pStyle w:val="a4"/>
        <w:spacing w:before="7"/>
        <w:ind w:left="0" w:firstLine="0"/>
        <w:jc w:val="left"/>
        <w:rPr>
          <w:sz w:val="25"/>
          <w:lang w:val="ru-RU"/>
        </w:r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78"/>
        <w:gridCol w:w="1702"/>
        <w:gridCol w:w="1171"/>
        <w:gridCol w:w="1914"/>
        <w:gridCol w:w="1335"/>
        <w:gridCol w:w="1066"/>
      </w:tblGrid>
      <w:tr w:rsidR="00E4184B" w:rsidRPr="005E0866">
        <w:trPr>
          <w:trHeight w:val="1531"/>
        </w:trPr>
        <w:tc>
          <w:tcPr>
            <w:tcW w:w="2478" w:type="dxa"/>
          </w:tcPr>
          <w:p w:rsidR="00E4184B" w:rsidRPr="00EC7DA0" w:rsidRDefault="00EC7DA0">
            <w:pPr>
              <w:pStyle w:val="TableParagraph"/>
              <w:spacing w:before="73" w:line="242" w:lineRule="auto"/>
              <w:ind w:left="266" w:right="216"/>
              <w:jc w:val="both"/>
              <w:rPr>
                <w:sz w:val="24"/>
                <w:lang w:val="ru-RU"/>
              </w:rPr>
            </w:pPr>
            <w:r w:rsidRPr="00EC7DA0">
              <w:rPr>
                <w:sz w:val="24"/>
                <w:lang w:val="ru-RU"/>
              </w:rPr>
              <w:t>Всеобщая</w:t>
            </w:r>
            <w:r w:rsidRPr="00EC7DA0">
              <w:rPr>
                <w:spacing w:val="-15"/>
                <w:sz w:val="24"/>
                <w:lang w:val="ru-RU"/>
              </w:rPr>
              <w:t xml:space="preserve"> </w:t>
            </w:r>
            <w:r w:rsidRPr="00EC7DA0">
              <w:rPr>
                <w:sz w:val="24"/>
                <w:lang w:val="ru-RU"/>
              </w:rPr>
              <w:t xml:space="preserve">история. История Нового </w:t>
            </w:r>
            <w:r w:rsidRPr="00EC7DA0">
              <w:rPr>
                <w:spacing w:val="-2"/>
                <w:sz w:val="24"/>
                <w:lang w:val="ru-RU"/>
              </w:rPr>
              <w:t>времени.</w:t>
            </w:r>
          </w:p>
          <w:p w:rsidR="00E4184B" w:rsidRPr="00EC7DA0" w:rsidRDefault="00EC7DA0">
            <w:pPr>
              <w:pStyle w:val="TableParagraph"/>
              <w:spacing w:line="242" w:lineRule="auto"/>
              <w:ind w:left="266" w:right="213"/>
              <w:jc w:val="both"/>
              <w:rPr>
                <w:sz w:val="24"/>
                <w:lang w:val="ru-RU"/>
              </w:rPr>
            </w:pPr>
            <w:r w:rsidRPr="00EC7DA0">
              <w:rPr>
                <w:sz w:val="24"/>
                <w:lang w:val="ru-RU"/>
              </w:rPr>
              <w:t xml:space="preserve">Конец </w:t>
            </w:r>
            <w:r>
              <w:rPr>
                <w:sz w:val="24"/>
              </w:rPr>
              <w:t>XV</w:t>
            </w:r>
            <w:r w:rsidRPr="00EC7DA0">
              <w:rPr>
                <w:sz w:val="24"/>
                <w:lang w:val="ru-RU"/>
              </w:rPr>
              <w:t xml:space="preserve"> - </w:t>
            </w:r>
            <w:r>
              <w:rPr>
                <w:sz w:val="24"/>
              </w:rPr>
              <w:t>XVII</w:t>
            </w:r>
            <w:r w:rsidRPr="00EC7DA0">
              <w:rPr>
                <w:spacing w:val="40"/>
                <w:sz w:val="24"/>
                <w:lang w:val="ru-RU"/>
              </w:rPr>
              <w:t xml:space="preserve"> </w:t>
            </w:r>
            <w:r w:rsidRPr="00EC7DA0">
              <w:rPr>
                <w:sz w:val="24"/>
                <w:lang w:val="ru-RU"/>
              </w:rPr>
              <w:t>в. Введение.</w:t>
            </w:r>
          </w:p>
        </w:tc>
        <w:tc>
          <w:tcPr>
            <w:tcW w:w="7188" w:type="dxa"/>
            <w:gridSpan w:val="5"/>
          </w:tcPr>
          <w:p w:rsidR="00E4184B" w:rsidRPr="00EC7DA0" w:rsidRDefault="00E4184B">
            <w:pPr>
              <w:pStyle w:val="TableParagraph"/>
              <w:rPr>
                <w:sz w:val="26"/>
                <w:lang w:val="ru-RU"/>
              </w:rPr>
            </w:pPr>
          </w:p>
          <w:p w:rsidR="00E4184B" w:rsidRPr="00EC7DA0" w:rsidRDefault="00EC7DA0">
            <w:pPr>
              <w:pStyle w:val="TableParagraph"/>
              <w:spacing w:before="189" w:line="237" w:lineRule="auto"/>
              <w:ind w:left="266" w:right="293"/>
              <w:rPr>
                <w:sz w:val="24"/>
                <w:lang w:val="ru-RU"/>
              </w:rPr>
            </w:pPr>
            <w:r w:rsidRPr="00EC7DA0">
              <w:rPr>
                <w:sz w:val="24"/>
                <w:lang w:val="ru-RU"/>
              </w:rPr>
              <w:t>Понятие</w:t>
            </w:r>
            <w:r w:rsidRPr="00EC7DA0">
              <w:rPr>
                <w:spacing w:val="13"/>
                <w:sz w:val="24"/>
                <w:lang w:val="ru-RU"/>
              </w:rPr>
              <w:t xml:space="preserve"> </w:t>
            </w:r>
            <w:r w:rsidRPr="00EC7DA0">
              <w:rPr>
                <w:sz w:val="24"/>
                <w:lang w:val="ru-RU"/>
              </w:rPr>
              <w:t>"Новое</w:t>
            </w:r>
            <w:r w:rsidRPr="00EC7DA0">
              <w:rPr>
                <w:spacing w:val="-9"/>
                <w:sz w:val="24"/>
                <w:lang w:val="ru-RU"/>
              </w:rPr>
              <w:t xml:space="preserve"> </w:t>
            </w:r>
            <w:r w:rsidRPr="00EC7DA0">
              <w:rPr>
                <w:sz w:val="24"/>
                <w:lang w:val="ru-RU"/>
              </w:rPr>
              <w:t>время".</w:t>
            </w:r>
            <w:r w:rsidRPr="00EC7DA0">
              <w:rPr>
                <w:spacing w:val="-6"/>
                <w:sz w:val="24"/>
                <w:lang w:val="ru-RU"/>
              </w:rPr>
              <w:t xml:space="preserve"> </w:t>
            </w:r>
            <w:r w:rsidRPr="00EC7DA0">
              <w:rPr>
                <w:sz w:val="24"/>
                <w:lang w:val="ru-RU"/>
              </w:rPr>
              <w:t>Хронологические</w:t>
            </w:r>
            <w:r w:rsidRPr="00EC7DA0">
              <w:rPr>
                <w:spacing w:val="-9"/>
                <w:sz w:val="24"/>
                <w:lang w:val="ru-RU"/>
              </w:rPr>
              <w:t xml:space="preserve"> </w:t>
            </w:r>
            <w:r w:rsidRPr="00EC7DA0">
              <w:rPr>
                <w:sz w:val="24"/>
                <w:lang w:val="ru-RU"/>
              </w:rPr>
              <w:t>рамки</w:t>
            </w:r>
            <w:r w:rsidRPr="00EC7DA0">
              <w:rPr>
                <w:spacing w:val="-7"/>
                <w:sz w:val="24"/>
                <w:lang w:val="ru-RU"/>
              </w:rPr>
              <w:t xml:space="preserve"> </w:t>
            </w:r>
            <w:r w:rsidRPr="00EC7DA0">
              <w:rPr>
                <w:sz w:val="24"/>
                <w:lang w:val="ru-RU"/>
              </w:rPr>
              <w:t>и периодизация истории Нового времени.</w:t>
            </w:r>
          </w:p>
        </w:tc>
      </w:tr>
      <w:tr w:rsidR="00E4184B">
        <w:trPr>
          <w:trHeight w:val="345"/>
        </w:trPr>
        <w:tc>
          <w:tcPr>
            <w:tcW w:w="2478" w:type="dxa"/>
            <w:tcBorders>
              <w:bottom w:val="nil"/>
            </w:tcBorders>
          </w:tcPr>
          <w:p w:rsidR="00E4184B" w:rsidRPr="00EC7DA0" w:rsidRDefault="00E4184B">
            <w:pPr>
              <w:pStyle w:val="TableParagraph"/>
              <w:rPr>
                <w:sz w:val="24"/>
                <w:lang w:val="ru-RU"/>
              </w:rPr>
            </w:pPr>
          </w:p>
        </w:tc>
        <w:tc>
          <w:tcPr>
            <w:tcW w:w="1702" w:type="dxa"/>
            <w:tcBorders>
              <w:bottom w:val="nil"/>
              <w:right w:val="nil"/>
            </w:tcBorders>
          </w:tcPr>
          <w:p w:rsidR="00E4184B" w:rsidRDefault="00EC7DA0">
            <w:pPr>
              <w:pStyle w:val="TableParagraph"/>
              <w:spacing w:before="63" w:line="262" w:lineRule="exact"/>
              <w:ind w:left="165"/>
              <w:rPr>
                <w:sz w:val="24"/>
              </w:rPr>
            </w:pPr>
            <w:r>
              <w:rPr>
                <w:spacing w:val="-2"/>
                <w:sz w:val="24"/>
              </w:rPr>
              <w:t>Предпосылки</w:t>
            </w:r>
          </w:p>
        </w:tc>
        <w:tc>
          <w:tcPr>
            <w:tcW w:w="1171" w:type="dxa"/>
            <w:tcBorders>
              <w:left w:val="nil"/>
              <w:bottom w:val="nil"/>
              <w:right w:val="nil"/>
            </w:tcBorders>
          </w:tcPr>
          <w:p w:rsidR="00E4184B" w:rsidRDefault="00EC7DA0">
            <w:pPr>
              <w:pStyle w:val="TableParagraph"/>
              <w:spacing w:before="63" w:line="262" w:lineRule="exact"/>
              <w:ind w:left="156"/>
              <w:rPr>
                <w:sz w:val="24"/>
              </w:rPr>
            </w:pPr>
            <w:r>
              <w:rPr>
                <w:spacing w:val="-2"/>
                <w:sz w:val="24"/>
              </w:rPr>
              <w:t>Великих</w:t>
            </w:r>
          </w:p>
        </w:tc>
        <w:tc>
          <w:tcPr>
            <w:tcW w:w="1914" w:type="dxa"/>
            <w:tcBorders>
              <w:left w:val="nil"/>
              <w:bottom w:val="nil"/>
              <w:right w:val="nil"/>
            </w:tcBorders>
          </w:tcPr>
          <w:p w:rsidR="00E4184B" w:rsidRDefault="00EC7DA0">
            <w:pPr>
              <w:pStyle w:val="TableParagraph"/>
              <w:spacing w:before="63" w:line="262" w:lineRule="exact"/>
              <w:ind w:left="152"/>
              <w:rPr>
                <w:sz w:val="24"/>
              </w:rPr>
            </w:pPr>
            <w:r>
              <w:rPr>
                <w:spacing w:val="-2"/>
                <w:sz w:val="24"/>
              </w:rPr>
              <w:t>географических</w:t>
            </w:r>
          </w:p>
        </w:tc>
        <w:tc>
          <w:tcPr>
            <w:tcW w:w="1335" w:type="dxa"/>
            <w:tcBorders>
              <w:left w:val="nil"/>
              <w:bottom w:val="nil"/>
              <w:right w:val="nil"/>
            </w:tcBorders>
          </w:tcPr>
          <w:p w:rsidR="00E4184B" w:rsidRDefault="00EC7DA0">
            <w:pPr>
              <w:pStyle w:val="TableParagraph"/>
              <w:spacing w:before="63" w:line="262" w:lineRule="exact"/>
              <w:ind w:left="158"/>
              <w:rPr>
                <w:sz w:val="24"/>
              </w:rPr>
            </w:pPr>
            <w:r>
              <w:rPr>
                <w:spacing w:val="-2"/>
                <w:sz w:val="24"/>
              </w:rPr>
              <w:t>открытий.</w:t>
            </w:r>
          </w:p>
        </w:tc>
        <w:tc>
          <w:tcPr>
            <w:tcW w:w="1066" w:type="dxa"/>
            <w:tcBorders>
              <w:left w:val="nil"/>
              <w:bottom w:val="nil"/>
            </w:tcBorders>
          </w:tcPr>
          <w:p w:rsidR="00E4184B" w:rsidRDefault="00EC7DA0">
            <w:pPr>
              <w:pStyle w:val="TableParagraph"/>
              <w:spacing w:before="63" w:line="262" w:lineRule="exact"/>
              <w:ind w:left="146"/>
              <w:rPr>
                <w:sz w:val="24"/>
              </w:rPr>
            </w:pPr>
            <w:r>
              <w:rPr>
                <w:spacing w:val="-2"/>
                <w:sz w:val="24"/>
              </w:rPr>
              <w:t>Поиски</w:t>
            </w:r>
          </w:p>
        </w:tc>
      </w:tr>
      <w:tr w:rsidR="00E4184B">
        <w:trPr>
          <w:trHeight w:val="285"/>
        </w:trPr>
        <w:tc>
          <w:tcPr>
            <w:tcW w:w="2478" w:type="dxa"/>
            <w:tcBorders>
              <w:top w:val="nil"/>
              <w:bottom w:val="nil"/>
            </w:tcBorders>
          </w:tcPr>
          <w:p w:rsidR="00E4184B" w:rsidRDefault="00E4184B">
            <w:pPr>
              <w:pStyle w:val="TableParagraph"/>
              <w:rPr>
                <w:sz w:val="20"/>
              </w:rPr>
            </w:pPr>
          </w:p>
        </w:tc>
        <w:tc>
          <w:tcPr>
            <w:tcW w:w="7188" w:type="dxa"/>
            <w:gridSpan w:val="5"/>
            <w:tcBorders>
              <w:top w:val="nil"/>
              <w:bottom w:val="nil"/>
            </w:tcBorders>
          </w:tcPr>
          <w:p w:rsidR="00E4184B" w:rsidRDefault="00EC7DA0">
            <w:pPr>
              <w:pStyle w:val="TableParagraph"/>
              <w:spacing w:line="266" w:lineRule="exact"/>
              <w:ind w:left="184"/>
              <w:rPr>
                <w:sz w:val="24"/>
              </w:rPr>
            </w:pPr>
            <w:r w:rsidRPr="00EC7DA0">
              <w:rPr>
                <w:sz w:val="24"/>
                <w:lang w:val="ru-RU"/>
              </w:rPr>
              <w:t>европейцами</w:t>
            </w:r>
            <w:r w:rsidRPr="00EC7DA0">
              <w:rPr>
                <w:spacing w:val="24"/>
                <w:sz w:val="24"/>
                <w:lang w:val="ru-RU"/>
              </w:rPr>
              <w:t xml:space="preserve">  </w:t>
            </w:r>
            <w:r w:rsidRPr="00EC7DA0">
              <w:rPr>
                <w:sz w:val="24"/>
                <w:lang w:val="ru-RU"/>
              </w:rPr>
              <w:t>морских</w:t>
            </w:r>
            <w:r w:rsidRPr="00EC7DA0">
              <w:rPr>
                <w:spacing w:val="27"/>
                <w:sz w:val="24"/>
                <w:lang w:val="ru-RU"/>
              </w:rPr>
              <w:t xml:space="preserve">  </w:t>
            </w:r>
            <w:r w:rsidRPr="00EC7DA0">
              <w:rPr>
                <w:sz w:val="24"/>
                <w:lang w:val="ru-RU"/>
              </w:rPr>
              <w:t>путей</w:t>
            </w:r>
            <w:r w:rsidRPr="00EC7DA0">
              <w:rPr>
                <w:spacing w:val="29"/>
                <w:sz w:val="24"/>
                <w:lang w:val="ru-RU"/>
              </w:rPr>
              <w:t xml:space="preserve">  </w:t>
            </w:r>
            <w:r w:rsidRPr="00EC7DA0">
              <w:rPr>
                <w:sz w:val="24"/>
                <w:lang w:val="ru-RU"/>
              </w:rPr>
              <w:t>в</w:t>
            </w:r>
            <w:r w:rsidRPr="00EC7DA0">
              <w:rPr>
                <w:spacing w:val="30"/>
                <w:sz w:val="24"/>
                <w:lang w:val="ru-RU"/>
              </w:rPr>
              <w:t xml:space="preserve">  </w:t>
            </w:r>
            <w:r w:rsidRPr="00EC7DA0">
              <w:rPr>
                <w:sz w:val="24"/>
                <w:lang w:val="ru-RU"/>
              </w:rPr>
              <w:t>страны</w:t>
            </w:r>
            <w:r w:rsidRPr="00EC7DA0">
              <w:rPr>
                <w:spacing w:val="30"/>
                <w:sz w:val="24"/>
                <w:lang w:val="ru-RU"/>
              </w:rPr>
              <w:t xml:space="preserve">  </w:t>
            </w:r>
            <w:r w:rsidRPr="00EC7DA0">
              <w:rPr>
                <w:sz w:val="24"/>
                <w:lang w:val="ru-RU"/>
              </w:rPr>
              <w:t>Востока.</w:t>
            </w:r>
            <w:r w:rsidRPr="00EC7DA0">
              <w:rPr>
                <w:spacing w:val="29"/>
                <w:sz w:val="24"/>
                <w:lang w:val="ru-RU"/>
              </w:rPr>
              <w:t xml:space="preserve">  </w:t>
            </w:r>
            <w:r>
              <w:rPr>
                <w:spacing w:val="-2"/>
                <w:sz w:val="24"/>
              </w:rPr>
              <w:t>Экспедиции</w:t>
            </w:r>
          </w:p>
        </w:tc>
      </w:tr>
      <w:tr w:rsidR="00E4184B" w:rsidRPr="005E0866">
        <w:trPr>
          <w:trHeight w:val="1111"/>
        </w:trPr>
        <w:tc>
          <w:tcPr>
            <w:tcW w:w="2478" w:type="dxa"/>
            <w:tcBorders>
              <w:top w:val="nil"/>
              <w:bottom w:val="nil"/>
            </w:tcBorders>
          </w:tcPr>
          <w:p w:rsidR="00E4184B" w:rsidRDefault="00EC7DA0">
            <w:pPr>
              <w:pStyle w:val="TableParagraph"/>
              <w:spacing w:before="128" w:line="242" w:lineRule="auto"/>
              <w:ind w:left="266" w:right="354"/>
              <w:rPr>
                <w:sz w:val="24"/>
              </w:rPr>
            </w:pPr>
            <w:r>
              <w:rPr>
                <w:spacing w:val="-2"/>
                <w:sz w:val="24"/>
              </w:rPr>
              <w:t xml:space="preserve">Великие </w:t>
            </w:r>
            <w:r>
              <w:rPr>
                <w:spacing w:val="-4"/>
                <w:sz w:val="24"/>
              </w:rPr>
              <w:t xml:space="preserve">географические </w:t>
            </w:r>
            <w:r>
              <w:rPr>
                <w:spacing w:val="-2"/>
                <w:sz w:val="24"/>
              </w:rPr>
              <w:t>открытия.</w:t>
            </w:r>
          </w:p>
        </w:tc>
        <w:tc>
          <w:tcPr>
            <w:tcW w:w="7188" w:type="dxa"/>
            <w:gridSpan w:val="5"/>
            <w:tcBorders>
              <w:top w:val="nil"/>
              <w:bottom w:val="nil"/>
            </w:tcBorders>
          </w:tcPr>
          <w:p w:rsidR="00E4184B" w:rsidRPr="00EC7DA0" w:rsidRDefault="00EC7DA0">
            <w:pPr>
              <w:pStyle w:val="TableParagraph"/>
              <w:spacing w:before="3"/>
              <w:ind w:left="266" w:right="218"/>
              <w:jc w:val="both"/>
              <w:rPr>
                <w:sz w:val="24"/>
                <w:lang w:val="ru-RU"/>
              </w:rPr>
            </w:pPr>
            <w:r w:rsidRPr="00EC7DA0">
              <w:rPr>
                <w:sz w:val="24"/>
                <w:lang w:val="ru-RU"/>
              </w:rPr>
              <w:t>Колумба. Тордесильясский договор 1494 г. Открытие Васко да Гамой морского пути в Индию. Кругосветное плавание Магеллана.</w:t>
            </w:r>
            <w:r w:rsidRPr="00EC7DA0">
              <w:rPr>
                <w:spacing w:val="53"/>
                <w:w w:val="150"/>
                <w:sz w:val="24"/>
                <w:lang w:val="ru-RU"/>
              </w:rPr>
              <w:t xml:space="preserve">  </w:t>
            </w:r>
            <w:r w:rsidRPr="00EC7DA0">
              <w:rPr>
                <w:sz w:val="24"/>
                <w:lang w:val="ru-RU"/>
              </w:rPr>
              <w:t>Плавания</w:t>
            </w:r>
            <w:r w:rsidRPr="00EC7DA0">
              <w:rPr>
                <w:spacing w:val="79"/>
                <w:sz w:val="24"/>
                <w:lang w:val="ru-RU"/>
              </w:rPr>
              <w:t xml:space="preserve">  </w:t>
            </w:r>
            <w:r w:rsidRPr="00EC7DA0">
              <w:rPr>
                <w:sz w:val="24"/>
                <w:lang w:val="ru-RU"/>
              </w:rPr>
              <w:t>Тасмана</w:t>
            </w:r>
            <w:r w:rsidRPr="00EC7DA0">
              <w:rPr>
                <w:spacing w:val="52"/>
                <w:w w:val="150"/>
                <w:sz w:val="24"/>
                <w:lang w:val="ru-RU"/>
              </w:rPr>
              <w:t xml:space="preserve">  </w:t>
            </w:r>
            <w:r w:rsidRPr="00EC7DA0">
              <w:rPr>
                <w:sz w:val="24"/>
                <w:lang w:val="ru-RU"/>
              </w:rPr>
              <w:t>и</w:t>
            </w:r>
            <w:r w:rsidRPr="00EC7DA0">
              <w:rPr>
                <w:spacing w:val="78"/>
                <w:sz w:val="24"/>
                <w:lang w:val="ru-RU"/>
              </w:rPr>
              <w:t xml:space="preserve">  </w:t>
            </w:r>
            <w:r w:rsidRPr="00EC7DA0">
              <w:rPr>
                <w:sz w:val="24"/>
                <w:lang w:val="ru-RU"/>
              </w:rPr>
              <w:t>открытие</w:t>
            </w:r>
            <w:r w:rsidRPr="00EC7DA0">
              <w:rPr>
                <w:spacing w:val="52"/>
                <w:w w:val="150"/>
                <w:sz w:val="24"/>
                <w:lang w:val="ru-RU"/>
              </w:rPr>
              <w:t xml:space="preserve">  </w:t>
            </w:r>
            <w:r w:rsidRPr="00EC7DA0">
              <w:rPr>
                <w:spacing w:val="-2"/>
                <w:sz w:val="24"/>
                <w:lang w:val="ru-RU"/>
              </w:rPr>
              <w:t>Австралии.</w:t>
            </w:r>
          </w:p>
          <w:p w:rsidR="00E4184B" w:rsidRPr="00EC7DA0" w:rsidRDefault="00EC7DA0">
            <w:pPr>
              <w:pStyle w:val="TableParagraph"/>
              <w:spacing w:line="260" w:lineRule="exact"/>
              <w:ind w:left="266"/>
              <w:jc w:val="both"/>
              <w:rPr>
                <w:sz w:val="24"/>
                <w:lang w:val="ru-RU"/>
              </w:rPr>
            </w:pPr>
            <w:r w:rsidRPr="00EC7DA0">
              <w:rPr>
                <w:sz w:val="24"/>
                <w:lang w:val="ru-RU"/>
              </w:rPr>
              <w:t>Завоевания</w:t>
            </w:r>
            <w:r w:rsidRPr="00EC7DA0">
              <w:rPr>
                <w:spacing w:val="63"/>
                <w:sz w:val="24"/>
                <w:lang w:val="ru-RU"/>
              </w:rPr>
              <w:t xml:space="preserve">  </w:t>
            </w:r>
            <w:r w:rsidRPr="00EC7DA0">
              <w:rPr>
                <w:sz w:val="24"/>
                <w:lang w:val="ru-RU"/>
              </w:rPr>
              <w:t>конкистадоров</w:t>
            </w:r>
            <w:r w:rsidRPr="00EC7DA0">
              <w:rPr>
                <w:spacing w:val="54"/>
                <w:sz w:val="24"/>
                <w:lang w:val="ru-RU"/>
              </w:rPr>
              <w:t xml:space="preserve">   </w:t>
            </w:r>
            <w:r w:rsidRPr="00EC7DA0">
              <w:rPr>
                <w:sz w:val="24"/>
                <w:lang w:val="ru-RU"/>
              </w:rPr>
              <w:t>в</w:t>
            </w:r>
            <w:r w:rsidRPr="00EC7DA0">
              <w:rPr>
                <w:spacing w:val="55"/>
                <w:sz w:val="24"/>
                <w:lang w:val="ru-RU"/>
              </w:rPr>
              <w:t xml:space="preserve">   </w:t>
            </w:r>
            <w:r w:rsidRPr="00EC7DA0">
              <w:rPr>
                <w:sz w:val="24"/>
                <w:lang w:val="ru-RU"/>
              </w:rPr>
              <w:t>Центральной</w:t>
            </w:r>
            <w:r w:rsidRPr="00EC7DA0">
              <w:rPr>
                <w:spacing w:val="53"/>
                <w:sz w:val="24"/>
                <w:lang w:val="ru-RU"/>
              </w:rPr>
              <w:t xml:space="preserve">   </w:t>
            </w:r>
            <w:r w:rsidRPr="00EC7DA0">
              <w:rPr>
                <w:sz w:val="24"/>
                <w:lang w:val="ru-RU"/>
              </w:rPr>
              <w:t>и</w:t>
            </w:r>
            <w:r w:rsidRPr="00EC7DA0">
              <w:rPr>
                <w:spacing w:val="56"/>
                <w:sz w:val="24"/>
                <w:lang w:val="ru-RU"/>
              </w:rPr>
              <w:t xml:space="preserve">   </w:t>
            </w:r>
            <w:r w:rsidRPr="00EC7DA0">
              <w:rPr>
                <w:spacing w:val="-2"/>
                <w:sz w:val="24"/>
                <w:lang w:val="ru-RU"/>
              </w:rPr>
              <w:t>Южной</w:t>
            </w:r>
          </w:p>
        </w:tc>
      </w:tr>
      <w:tr w:rsidR="00E4184B">
        <w:trPr>
          <w:trHeight w:val="268"/>
        </w:trPr>
        <w:tc>
          <w:tcPr>
            <w:tcW w:w="2478" w:type="dxa"/>
            <w:tcBorders>
              <w:top w:val="nil"/>
              <w:bottom w:val="nil"/>
            </w:tcBorders>
          </w:tcPr>
          <w:p w:rsidR="00E4184B" w:rsidRPr="00EC7DA0" w:rsidRDefault="00E4184B">
            <w:pPr>
              <w:pStyle w:val="TableParagraph"/>
              <w:rPr>
                <w:sz w:val="18"/>
                <w:lang w:val="ru-RU"/>
              </w:rPr>
            </w:pPr>
          </w:p>
        </w:tc>
        <w:tc>
          <w:tcPr>
            <w:tcW w:w="7188" w:type="dxa"/>
            <w:gridSpan w:val="5"/>
            <w:tcBorders>
              <w:top w:val="nil"/>
              <w:bottom w:val="nil"/>
            </w:tcBorders>
          </w:tcPr>
          <w:p w:rsidR="00E4184B" w:rsidRDefault="00EC7DA0">
            <w:pPr>
              <w:pStyle w:val="TableParagraph"/>
              <w:spacing w:line="249" w:lineRule="exact"/>
              <w:ind w:left="266"/>
              <w:rPr>
                <w:sz w:val="24"/>
              </w:rPr>
            </w:pPr>
            <w:r>
              <w:rPr>
                <w:sz w:val="24"/>
              </w:rPr>
              <w:t>Америке</w:t>
            </w:r>
            <w:r>
              <w:rPr>
                <w:spacing w:val="55"/>
                <w:w w:val="150"/>
                <w:sz w:val="24"/>
              </w:rPr>
              <w:t xml:space="preserve"> </w:t>
            </w:r>
            <w:r>
              <w:rPr>
                <w:spacing w:val="-2"/>
                <w:sz w:val="24"/>
              </w:rPr>
              <w:t>(Ф.Кортес,</w:t>
            </w:r>
          </w:p>
        </w:tc>
      </w:tr>
      <w:tr w:rsidR="00E4184B">
        <w:trPr>
          <w:trHeight w:val="258"/>
        </w:trPr>
        <w:tc>
          <w:tcPr>
            <w:tcW w:w="2478" w:type="dxa"/>
            <w:vMerge w:val="restart"/>
            <w:tcBorders>
              <w:top w:val="nil"/>
              <w:bottom w:val="single" w:sz="12" w:space="0" w:color="000000"/>
            </w:tcBorders>
          </w:tcPr>
          <w:p w:rsidR="00E4184B" w:rsidRDefault="00E4184B">
            <w:pPr>
              <w:pStyle w:val="TableParagraph"/>
              <w:rPr>
                <w:sz w:val="24"/>
              </w:rPr>
            </w:pPr>
          </w:p>
        </w:tc>
        <w:tc>
          <w:tcPr>
            <w:tcW w:w="7188" w:type="dxa"/>
            <w:gridSpan w:val="5"/>
            <w:tcBorders>
              <w:top w:val="nil"/>
              <w:bottom w:val="nil"/>
            </w:tcBorders>
          </w:tcPr>
          <w:p w:rsidR="00E4184B" w:rsidRDefault="00EC7DA0">
            <w:pPr>
              <w:pStyle w:val="TableParagraph"/>
              <w:spacing w:line="239" w:lineRule="exact"/>
              <w:ind w:left="184"/>
              <w:rPr>
                <w:sz w:val="24"/>
              </w:rPr>
            </w:pPr>
            <w:r w:rsidRPr="00EC7DA0">
              <w:rPr>
                <w:sz w:val="24"/>
                <w:lang w:val="ru-RU"/>
              </w:rPr>
              <w:t>Ф.Писарро).</w:t>
            </w:r>
            <w:r w:rsidRPr="00EC7DA0">
              <w:rPr>
                <w:spacing w:val="72"/>
                <w:sz w:val="24"/>
                <w:lang w:val="ru-RU"/>
              </w:rPr>
              <w:t xml:space="preserve"> </w:t>
            </w:r>
            <w:r w:rsidRPr="00EC7DA0">
              <w:rPr>
                <w:sz w:val="24"/>
                <w:lang w:val="ru-RU"/>
              </w:rPr>
              <w:t>Европейцы</w:t>
            </w:r>
            <w:r w:rsidRPr="00EC7DA0">
              <w:rPr>
                <w:spacing w:val="73"/>
                <w:sz w:val="24"/>
                <w:lang w:val="ru-RU"/>
              </w:rPr>
              <w:t xml:space="preserve"> </w:t>
            </w:r>
            <w:r w:rsidRPr="00EC7DA0">
              <w:rPr>
                <w:sz w:val="24"/>
                <w:lang w:val="ru-RU"/>
              </w:rPr>
              <w:t>в</w:t>
            </w:r>
            <w:r w:rsidRPr="00EC7DA0">
              <w:rPr>
                <w:spacing w:val="51"/>
                <w:w w:val="150"/>
                <w:sz w:val="24"/>
                <w:lang w:val="ru-RU"/>
              </w:rPr>
              <w:t xml:space="preserve"> </w:t>
            </w:r>
            <w:r w:rsidRPr="00EC7DA0">
              <w:rPr>
                <w:sz w:val="24"/>
                <w:lang w:val="ru-RU"/>
              </w:rPr>
              <w:t>Северной</w:t>
            </w:r>
            <w:r w:rsidRPr="00EC7DA0">
              <w:rPr>
                <w:spacing w:val="51"/>
                <w:w w:val="150"/>
                <w:sz w:val="24"/>
                <w:lang w:val="ru-RU"/>
              </w:rPr>
              <w:t xml:space="preserve"> </w:t>
            </w:r>
            <w:r w:rsidRPr="00EC7DA0">
              <w:rPr>
                <w:sz w:val="24"/>
                <w:lang w:val="ru-RU"/>
              </w:rPr>
              <w:t>Америке.</w:t>
            </w:r>
            <w:r w:rsidRPr="00EC7DA0">
              <w:rPr>
                <w:spacing w:val="52"/>
                <w:w w:val="150"/>
                <w:sz w:val="24"/>
                <w:lang w:val="ru-RU"/>
              </w:rPr>
              <w:t xml:space="preserve"> </w:t>
            </w:r>
            <w:r>
              <w:rPr>
                <w:sz w:val="24"/>
              </w:rPr>
              <w:t>Поиски</w:t>
            </w:r>
            <w:r>
              <w:rPr>
                <w:spacing w:val="78"/>
                <w:sz w:val="24"/>
              </w:rPr>
              <w:t xml:space="preserve"> </w:t>
            </w:r>
            <w:r>
              <w:rPr>
                <w:spacing w:val="-2"/>
                <w:sz w:val="24"/>
              </w:rPr>
              <w:t>северо-</w:t>
            </w:r>
          </w:p>
        </w:tc>
      </w:tr>
      <w:tr w:rsidR="00E4184B">
        <w:trPr>
          <w:trHeight w:val="334"/>
        </w:trPr>
        <w:tc>
          <w:tcPr>
            <w:tcW w:w="2478" w:type="dxa"/>
            <w:vMerge/>
            <w:tcBorders>
              <w:top w:val="nil"/>
              <w:bottom w:val="single" w:sz="12" w:space="0" w:color="000000"/>
            </w:tcBorders>
          </w:tcPr>
          <w:p w:rsidR="00E4184B" w:rsidRDefault="00E4184B">
            <w:pPr>
              <w:rPr>
                <w:sz w:val="2"/>
                <w:szCs w:val="2"/>
              </w:rPr>
            </w:pPr>
          </w:p>
        </w:tc>
        <w:tc>
          <w:tcPr>
            <w:tcW w:w="7188" w:type="dxa"/>
            <w:gridSpan w:val="5"/>
            <w:tcBorders>
              <w:top w:val="nil"/>
              <w:bottom w:val="single" w:sz="12" w:space="0" w:color="000000"/>
            </w:tcBorders>
          </w:tcPr>
          <w:p w:rsidR="00E4184B" w:rsidRDefault="00EC7DA0">
            <w:pPr>
              <w:pStyle w:val="TableParagraph"/>
              <w:spacing w:line="262" w:lineRule="exact"/>
              <w:ind w:left="184"/>
              <w:rPr>
                <w:sz w:val="24"/>
              </w:rPr>
            </w:pPr>
            <w:r w:rsidRPr="00EC7DA0">
              <w:rPr>
                <w:sz w:val="24"/>
                <w:lang w:val="ru-RU"/>
              </w:rPr>
              <w:t>восточного</w:t>
            </w:r>
            <w:r w:rsidRPr="00EC7DA0">
              <w:rPr>
                <w:spacing w:val="58"/>
                <w:w w:val="150"/>
                <w:sz w:val="24"/>
                <w:lang w:val="ru-RU"/>
              </w:rPr>
              <w:t xml:space="preserve"> </w:t>
            </w:r>
            <w:r w:rsidRPr="00EC7DA0">
              <w:rPr>
                <w:sz w:val="24"/>
                <w:lang w:val="ru-RU"/>
              </w:rPr>
              <w:t>морского</w:t>
            </w:r>
            <w:r w:rsidRPr="00EC7DA0">
              <w:rPr>
                <w:spacing w:val="59"/>
                <w:w w:val="150"/>
                <w:sz w:val="24"/>
                <w:lang w:val="ru-RU"/>
              </w:rPr>
              <w:t xml:space="preserve"> </w:t>
            </w:r>
            <w:r w:rsidRPr="00EC7DA0">
              <w:rPr>
                <w:sz w:val="24"/>
                <w:lang w:val="ru-RU"/>
              </w:rPr>
              <w:t>пути</w:t>
            </w:r>
            <w:r w:rsidRPr="00EC7DA0">
              <w:rPr>
                <w:spacing w:val="66"/>
                <w:w w:val="150"/>
                <w:sz w:val="24"/>
                <w:lang w:val="ru-RU"/>
              </w:rPr>
              <w:t xml:space="preserve"> </w:t>
            </w:r>
            <w:r w:rsidRPr="00EC7DA0">
              <w:rPr>
                <w:sz w:val="24"/>
                <w:lang w:val="ru-RU"/>
              </w:rPr>
              <w:t>в</w:t>
            </w:r>
            <w:r w:rsidRPr="00EC7DA0">
              <w:rPr>
                <w:spacing w:val="65"/>
                <w:w w:val="150"/>
                <w:sz w:val="24"/>
                <w:lang w:val="ru-RU"/>
              </w:rPr>
              <w:t xml:space="preserve"> </w:t>
            </w:r>
            <w:r w:rsidRPr="00EC7DA0">
              <w:rPr>
                <w:sz w:val="24"/>
                <w:lang w:val="ru-RU"/>
              </w:rPr>
              <w:t>Китай</w:t>
            </w:r>
            <w:r w:rsidRPr="00EC7DA0">
              <w:rPr>
                <w:spacing w:val="65"/>
                <w:w w:val="150"/>
                <w:sz w:val="24"/>
                <w:lang w:val="ru-RU"/>
              </w:rPr>
              <w:t xml:space="preserve"> </w:t>
            </w:r>
            <w:r w:rsidRPr="00EC7DA0">
              <w:rPr>
                <w:sz w:val="24"/>
                <w:lang w:val="ru-RU"/>
              </w:rPr>
              <w:t>и</w:t>
            </w:r>
            <w:r w:rsidRPr="00EC7DA0">
              <w:rPr>
                <w:spacing w:val="64"/>
                <w:w w:val="150"/>
                <w:sz w:val="24"/>
                <w:lang w:val="ru-RU"/>
              </w:rPr>
              <w:t xml:space="preserve"> </w:t>
            </w:r>
            <w:r w:rsidRPr="00EC7DA0">
              <w:rPr>
                <w:sz w:val="24"/>
                <w:lang w:val="ru-RU"/>
              </w:rPr>
              <w:t>Индию.</w:t>
            </w:r>
            <w:r w:rsidRPr="00EC7DA0">
              <w:rPr>
                <w:spacing w:val="67"/>
                <w:w w:val="150"/>
                <w:sz w:val="24"/>
                <w:lang w:val="ru-RU"/>
              </w:rPr>
              <w:t xml:space="preserve"> </w:t>
            </w:r>
            <w:r>
              <w:rPr>
                <w:spacing w:val="-2"/>
                <w:sz w:val="24"/>
              </w:rPr>
              <w:t>Политические,</w:t>
            </w:r>
          </w:p>
        </w:tc>
      </w:tr>
      <w:tr w:rsidR="00E4184B" w:rsidRPr="005E0866">
        <w:trPr>
          <w:trHeight w:val="700"/>
        </w:trPr>
        <w:tc>
          <w:tcPr>
            <w:tcW w:w="2478" w:type="dxa"/>
            <w:tcBorders>
              <w:top w:val="single" w:sz="12" w:space="0" w:color="000000"/>
            </w:tcBorders>
          </w:tcPr>
          <w:p w:rsidR="00E4184B" w:rsidRDefault="00E4184B">
            <w:pPr>
              <w:pStyle w:val="TableParagraph"/>
              <w:rPr>
                <w:sz w:val="24"/>
              </w:rPr>
            </w:pPr>
          </w:p>
        </w:tc>
        <w:tc>
          <w:tcPr>
            <w:tcW w:w="7188" w:type="dxa"/>
            <w:gridSpan w:val="5"/>
            <w:tcBorders>
              <w:top w:val="single" w:sz="12" w:space="0" w:color="000000"/>
            </w:tcBorders>
          </w:tcPr>
          <w:p w:rsidR="00E4184B" w:rsidRPr="00EC7DA0" w:rsidRDefault="00EC7DA0">
            <w:pPr>
              <w:pStyle w:val="TableParagraph"/>
              <w:tabs>
                <w:tab w:val="left" w:pos="2273"/>
                <w:tab w:val="left" w:pos="2863"/>
                <w:tab w:val="left" w:pos="4530"/>
              </w:tabs>
              <w:spacing w:before="68" w:line="275" w:lineRule="exact"/>
              <w:ind w:left="266"/>
              <w:rPr>
                <w:sz w:val="24"/>
                <w:lang w:val="ru-RU"/>
              </w:rPr>
            </w:pPr>
            <w:r w:rsidRPr="00EC7DA0">
              <w:rPr>
                <w:spacing w:val="-2"/>
                <w:sz w:val="24"/>
                <w:lang w:val="ru-RU"/>
              </w:rPr>
              <w:t>экономические</w:t>
            </w:r>
            <w:r w:rsidRPr="00EC7DA0">
              <w:rPr>
                <w:sz w:val="24"/>
                <w:lang w:val="ru-RU"/>
              </w:rPr>
              <w:tab/>
            </w:r>
            <w:r w:rsidRPr="00EC7DA0">
              <w:rPr>
                <w:spacing w:val="-10"/>
                <w:sz w:val="24"/>
                <w:lang w:val="ru-RU"/>
              </w:rPr>
              <w:t>и</w:t>
            </w:r>
            <w:r w:rsidRPr="00EC7DA0">
              <w:rPr>
                <w:sz w:val="24"/>
                <w:lang w:val="ru-RU"/>
              </w:rPr>
              <w:tab/>
            </w:r>
            <w:r w:rsidRPr="00EC7DA0">
              <w:rPr>
                <w:spacing w:val="-2"/>
                <w:sz w:val="24"/>
                <w:lang w:val="ru-RU"/>
              </w:rPr>
              <w:t>культурные</w:t>
            </w:r>
            <w:r w:rsidRPr="00EC7DA0">
              <w:rPr>
                <w:sz w:val="24"/>
                <w:lang w:val="ru-RU"/>
              </w:rPr>
              <w:tab/>
            </w:r>
            <w:r w:rsidRPr="00EC7DA0">
              <w:rPr>
                <w:spacing w:val="-2"/>
                <w:sz w:val="24"/>
                <w:lang w:val="ru-RU"/>
              </w:rPr>
              <w:t>последствия</w:t>
            </w:r>
          </w:p>
          <w:p w:rsidR="00E4184B" w:rsidRPr="00EC7DA0" w:rsidRDefault="00EC7DA0">
            <w:pPr>
              <w:pStyle w:val="TableParagraph"/>
              <w:spacing w:line="275" w:lineRule="exact"/>
              <w:ind w:left="2273"/>
              <w:rPr>
                <w:sz w:val="24"/>
                <w:lang w:val="ru-RU"/>
              </w:rPr>
            </w:pPr>
            <w:r w:rsidRPr="00EC7DA0">
              <w:rPr>
                <w:sz w:val="24"/>
                <w:lang w:val="ru-RU"/>
              </w:rPr>
              <w:t>Великих</w:t>
            </w:r>
            <w:r w:rsidRPr="00EC7DA0">
              <w:rPr>
                <w:spacing w:val="-13"/>
                <w:sz w:val="24"/>
                <w:lang w:val="ru-RU"/>
              </w:rPr>
              <w:t xml:space="preserve"> </w:t>
            </w:r>
            <w:r w:rsidRPr="00EC7DA0">
              <w:rPr>
                <w:sz w:val="24"/>
                <w:lang w:val="ru-RU"/>
              </w:rPr>
              <w:t>географических</w:t>
            </w:r>
            <w:r w:rsidRPr="00EC7DA0">
              <w:rPr>
                <w:spacing w:val="-8"/>
                <w:sz w:val="24"/>
                <w:lang w:val="ru-RU"/>
              </w:rPr>
              <w:t xml:space="preserve"> </w:t>
            </w:r>
            <w:r w:rsidRPr="00EC7DA0">
              <w:rPr>
                <w:sz w:val="24"/>
                <w:lang w:val="ru-RU"/>
              </w:rPr>
              <w:t>открытий</w:t>
            </w:r>
            <w:r w:rsidRPr="00EC7DA0">
              <w:rPr>
                <w:spacing w:val="-3"/>
                <w:sz w:val="24"/>
                <w:lang w:val="ru-RU"/>
              </w:rPr>
              <w:t xml:space="preserve"> </w:t>
            </w:r>
            <w:r w:rsidRPr="00EC7DA0">
              <w:rPr>
                <w:sz w:val="24"/>
                <w:lang w:val="ru-RU"/>
              </w:rPr>
              <w:t>конца</w:t>
            </w:r>
            <w:r w:rsidRPr="00EC7DA0">
              <w:rPr>
                <w:spacing w:val="-5"/>
                <w:sz w:val="24"/>
                <w:lang w:val="ru-RU"/>
              </w:rPr>
              <w:t xml:space="preserve"> </w:t>
            </w:r>
            <w:r>
              <w:rPr>
                <w:spacing w:val="-5"/>
                <w:sz w:val="24"/>
              </w:rPr>
              <w:t>XV</w:t>
            </w:r>
          </w:p>
        </w:tc>
      </w:tr>
    </w:tbl>
    <w:p w:rsidR="00E4184B" w:rsidRPr="00EC7DA0" w:rsidRDefault="00E4184B">
      <w:pPr>
        <w:spacing w:line="275" w:lineRule="exact"/>
        <w:rPr>
          <w:sz w:val="24"/>
          <w:lang w:val="ru-RU"/>
        </w:rPr>
        <w:sectPr w:rsidR="00E4184B" w:rsidRPr="00EC7DA0" w:rsidSect="005E0866">
          <w:pgSz w:w="11910" w:h="16840"/>
          <w:pgMar w:top="1100" w:right="0" w:bottom="2300" w:left="100" w:header="0" w:footer="2032" w:gutter="0"/>
          <w:cols w:space="720"/>
        </w:sectPr>
      </w:pPr>
    </w:p>
    <w:tbl>
      <w:tblPr>
        <w:tblStyle w:val="TableNormal"/>
        <w:tblW w:w="0" w:type="auto"/>
        <w:tblInd w:w="1350" w:type="dxa"/>
        <w:tblLayout w:type="fixed"/>
        <w:tblLook w:val="01E0" w:firstRow="1" w:lastRow="1" w:firstColumn="1" w:lastColumn="1" w:noHBand="0" w:noVBand="0"/>
      </w:tblPr>
      <w:tblGrid>
        <w:gridCol w:w="1915"/>
        <w:gridCol w:w="562"/>
        <w:gridCol w:w="1296"/>
        <w:gridCol w:w="1915"/>
        <w:gridCol w:w="1211"/>
        <w:gridCol w:w="1563"/>
        <w:gridCol w:w="1195"/>
      </w:tblGrid>
      <w:tr w:rsidR="00E4184B">
        <w:trPr>
          <w:trHeight w:val="700"/>
        </w:trPr>
        <w:tc>
          <w:tcPr>
            <w:tcW w:w="2477" w:type="dxa"/>
            <w:gridSpan w:val="2"/>
            <w:tcBorders>
              <w:top w:val="single" w:sz="6" w:space="0" w:color="000000"/>
              <w:left w:val="single" w:sz="6" w:space="0" w:color="000000"/>
              <w:bottom w:val="single" w:sz="6" w:space="0" w:color="000000"/>
              <w:right w:val="single" w:sz="6" w:space="0" w:color="000000"/>
            </w:tcBorders>
          </w:tcPr>
          <w:p w:rsidR="00E4184B" w:rsidRPr="00EC7DA0" w:rsidRDefault="00E4184B">
            <w:pPr>
              <w:pStyle w:val="TableParagraph"/>
              <w:rPr>
                <w:sz w:val="24"/>
                <w:lang w:val="ru-RU"/>
              </w:rPr>
            </w:pPr>
          </w:p>
        </w:tc>
        <w:tc>
          <w:tcPr>
            <w:tcW w:w="7180" w:type="dxa"/>
            <w:gridSpan w:val="5"/>
            <w:tcBorders>
              <w:top w:val="single" w:sz="6" w:space="0" w:color="000000"/>
              <w:left w:val="single" w:sz="6" w:space="0" w:color="000000"/>
              <w:bottom w:val="single" w:sz="6" w:space="0" w:color="000000"/>
              <w:right w:val="single" w:sz="6" w:space="0" w:color="000000"/>
            </w:tcBorders>
          </w:tcPr>
          <w:p w:rsidR="00E4184B" w:rsidRDefault="00EC7DA0">
            <w:pPr>
              <w:pStyle w:val="TableParagraph"/>
              <w:spacing w:line="268" w:lineRule="exact"/>
              <w:ind w:left="267"/>
              <w:rPr>
                <w:sz w:val="24"/>
              </w:rPr>
            </w:pPr>
            <w:r>
              <w:rPr>
                <w:sz w:val="24"/>
              </w:rPr>
              <w:t>-</w:t>
            </w:r>
            <w:r>
              <w:rPr>
                <w:spacing w:val="-1"/>
                <w:sz w:val="24"/>
              </w:rPr>
              <w:t xml:space="preserve"> </w:t>
            </w:r>
            <w:r>
              <w:rPr>
                <w:sz w:val="24"/>
              </w:rPr>
              <w:t>XVI</w:t>
            </w:r>
            <w:r>
              <w:rPr>
                <w:spacing w:val="-5"/>
                <w:sz w:val="24"/>
              </w:rPr>
              <w:t xml:space="preserve"> вв.</w:t>
            </w:r>
          </w:p>
        </w:tc>
      </w:tr>
      <w:tr w:rsidR="00E4184B" w:rsidRPr="005E0866">
        <w:trPr>
          <w:trHeight w:val="1804"/>
        </w:trPr>
        <w:tc>
          <w:tcPr>
            <w:tcW w:w="1915" w:type="dxa"/>
            <w:tcBorders>
              <w:top w:val="single" w:sz="6" w:space="0" w:color="000000"/>
              <w:left w:val="single" w:sz="6" w:space="0" w:color="000000"/>
              <w:bottom w:val="single" w:sz="6" w:space="0" w:color="000000"/>
            </w:tcBorders>
          </w:tcPr>
          <w:p w:rsidR="00E4184B" w:rsidRDefault="00E4184B">
            <w:pPr>
              <w:pStyle w:val="TableParagraph"/>
              <w:spacing w:before="1"/>
              <w:rPr>
                <w:sz w:val="30"/>
              </w:rPr>
            </w:pPr>
          </w:p>
          <w:p w:rsidR="00E4184B" w:rsidRDefault="00EC7DA0">
            <w:pPr>
              <w:pStyle w:val="TableParagraph"/>
              <w:spacing w:before="1"/>
              <w:ind w:left="266"/>
              <w:rPr>
                <w:sz w:val="24"/>
              </w:rPr>
            </w:pPr>
            <w:r>
              <w:rPr>
                <w:spacing w:val="-2"/>
                <w:sz w:val="24"/>
              </w:rPr>
              <w:t>Изменения</w:t>
            </w:r>
          </w:p>
        </w:tc>
        <w:tc>
          <w:tcPr>
            <w:tcW w:w="562" w:type="dxa"/>
            <w:tcBorders>
              <w:top w:val="single" w:sz="6" w:space="0" w:color="000000"/>
              <w:bottom w:val="single" w:sz="6" w:space="0" w:color="000000"/>
              <w:right w:val="single" w:sz="6" w:space="0" w:color="000000"/>
            </w:tcBorders>
          </w:tcPr>
          <w:p w:rsidR="00E4184B" w:rsidRDefault="00E4184B">
            <w:pPr>
              <w:pStyle w:val="TableParagraph"/>
              <w:spacing w:before="1"/>
              <w:rPr>
                <w:sz w:val="30"/>
              </w:rPr>
            </w:pPr>
          </w:p>
          <w:p w:rsidR="00E4184B" w:rsidRDefault="00EC7DA0">
            <w:pPr>
              <w:pStyle w:val="TableParagraph"/>
              <w:spacing w:before="1"/>
              <w:ind w:right="15"/>
              <w:jc w:val="right"/>
              <w:rPr>
                <w:sz w:val="24"/>
              </w:rPr>
            </w:pPr>
            <w:r>
              <w:rPr>
                <w:sz w:val="24"/>
              </w:rPr>
              <w:t>в</w:t>
            </w:r>
          </w:p>
        </w:tc>
        <w:tc>
          <w:tcPr>
            <w:tcW w:w="7180" w:type="dxa"/>
            <w:gridSpan w:val="5"/>
            <w:tcBorders>
              <w:top w:val="single" w:sz="6" w:space="0" w:color="000000"/>
              <w:left w:val="single" w:sz="6" w:space="0" w:color="000000"/>
              <w:bottom w:val="single" w:sz="6" w:space="0" w:color="000000"/>
              <w:right w:val="single" w:sz="6" w:space="0" w:color="000000"/>
            </w:tcBorders>
          </w:tcPr>
          <w:p w:rsidR="00E4184B" w:rsidRPr="00EC7DA0" w:rsidRDefault="00EC7DA0">
            <w:pPr>
              <w:pStyle w:val="TableParagraph"/>
              <w:spacing w:before="68"/>
              <w:ind w:left="267" w:right="213"/>
              <w:jc w:val="both"/>
              <w:rPr>
                <w:sz w:val="24"/>
                <w:lang w:val="ru-RU"/>
              </w:rPr>
            </w:pPr>
            <w:r w:rsidRPr="00EC7DA0">
              <w:rPr>
                <w:sz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E4184B">
        <w:trPr>
          <w:trHeight w:val="1814"/>
        </w:trPr>
        <w:tc>
          <w:tcPr>
            <w:tcW w:w="1915" w:type="dxa"/>
            <w:tcBorders>
              <w:top w:val="single" w:sz="6" w:space="0" w:color="000000"/>
              <w:left w:val="single" w:sz="6" w:space="0" w:color="000000"/>
              <w:bottom w:val="single" w:sz="6" w:space="0" w:color="000000"/>
            </w:tcBorders>
          </w:tcPr>
          <w:p w:rsidR="00E4184B" w:rsidRPr="00EC7DA0" w:rsidRDefault="00E4184B">
            <w:pPr>
              <w:pStyle w:val="TableParagraph"/>
              <w:rPr>
                <w:sz w:val="26"/>
                <w:lang w:val="ru-RU"/>
              </w:rPr>
            </w:pPr>
          </w:p>
          <w:p w:rsidR="00E4184B" w:rsidRDefault="00EC7DA0">
            <w:pPr>
              <w:pStyle w:val="TableParagraph"/>
              <w:spacing w:before="192"/>
              <w:ind w:left="266"/>
              <w:rPr>
                <w:sz w:val="24"/>
              </w:rPr>
            </w:pPr>
            <w:r>
              <w:rPr>
                <w:spacing w:val="-2"/>
                <w:sz w:val="24"/>
              </w:rPr>
              <w:t>Реформация</w:t>
            </w:r>
          </w:p>
        </w:tc>
        <w:tc>
          <w:tcPr>
            <w:tcW w:w="562" w:type="dxa"/>
            <w:tcBorders>
              <w:top w:val="single" w:sz="6" w:space="0" w:color="000000"/>
              <w:bottom w:val="single" w:sz="6" w:space="0" w:color="000000"/>
              <w:right w:val="single" w:sz="6" w:space="0" w:color="000000"/>
            </w:tcBorders>
          </w:tcPr>
          <w:p w:rsidR="00E4184B" w:rsidRDefault="00E4184B">
            <w:pPr>
              <w:pStyle w:val="TableParagraph"/>
              <w:rPr>
                <w:sz w:val="26"/>
              </w:rPr>
            </w:pPr>
          </w:p>
          <w:p w:rsidR="00E4184B" w:rsidRDefault="00EC7DA0">
            <w:pPr>
              <w:pStyle w:val="TableParagraph"/>
              <w:spacing w:before="192"/>
              <w:ind w:right="14"/>
              <w:jc w:val="right"/>
              <w:rPr>
                <w:sz w:val="24"/>
              </w:rPr>
            </w:pPr>
            <w:r>
              <w:rPr>
                <w:sz w:val="24"/>
              </w:rPr>
              <w:t>и</w:t>
            </w:r>
          </w:p>
        </w:tc>
        <w:tc>
          <w:tcPr>
            <w:tcW w:w="7180" w:type="dxa"/>
            <w:gridSpan w:val="5"/>
            <w:tcBorders>
              <w:top w:val="single" w:sz="6" w:space="0" w:color="000000"/>
              <w:left w:val="single" w:sz="6" w:space="0" w:color="000000"/>
              <w:bottom w:val="single" w:sz="6" w:space="0" w:color="000000"/>
              <w:right w:val="single" w:sz="6" w:space="0" w:color="000000"/>
            </w:tcBorders>
          </w:tcPr>
          <w:p w:rsidR="00E4184B" w:rsidRDefault="00EC7DA0">
            <w:pPr>
              <w:pStyle w:val="TableParagraph"/>
              <w:spacing w:before="73"/>
              <w:ind w:left="267" w:right="219"/>
              <w:jc w:val="both"/>
              <w:rPr>
                <w:sz w:val="24"/>
              </w:rPr>
            </w:pPr>
            <w:r w:rsidRPr="00EC7DA0">
              <w:rPr>
                <w:sz w:val="24"/>
                <w:lang w:val="ru-RU"/>
              </w:rPr>
              <w:t xml:space="preserve">Причины Реформации. Начало Реформации в Германии; М.Лютер.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w:t>
            </w:r>
            <w:r>
              <w:rPr>
                <w:sz w:val="24"/>
              </w:rPr>
              <w:t xml:space="preserve">Контрреформация. </w:t>
            </w:r>
            <w:r>
              <w:rPr>
                <w:spacing w:val="-2"/>
                <w:sz w:val="24"/>
              </w:rPr>
              <w:t>Инквизиция.</w:t>
            </w:r>
          </w:p>
        </w:tc>
      </w:tr>
      <w:tr w:rsidR="00E4184B" w:rsidRPr="005E0866">
        <w:trPr>
          <w:trHeight w:val="593"/>
        </w:trPr>
        <w:tc>
          <w:tcPr>
            <w:tcW w:w="2477" w:type="dxa"/>
            <w:gridSpan w:val="2"/>
            <w:tcBorders>
              <w:top w:val="single" w:sz="6" w:space="0" w:color="000000"/>
              <w:left w:val="single" w:sz="6" w:space="0" w:color="000000"/>
              <w:right w:val="single" w:sz="6" w:space="0" w:color="000000"/>
            </w:tcBorders>
          </w:tcPr>
          <w:p w:rsidR="00E4184B" w:rsidRDefault="00E4184B">
            <w:pPr>
              <w:pStyle w:val="TableParagraph"/>
              <w:rPr>
                <w:sz w:val="24"/>
              </w:rPr>
            </w:pPr>
          </w:p>
        </w:tc>
        <w:tc>
          <w:tcPr>
            <w:tcW w:w="7180" w:type="dxa"/>
            <w:gridSpan w:val="5"/>
            <w:tcBorders>
              <w:top w:val="single" w:sz="6" w:space="0" w:color="000000"/>
              <w:left w:val="single" w:sz="6" w:space="0" w:color="000000"/>
              <w:right w:val="single" w:sz="6" w:space="0" w:color="000000"/>
            </w:tcBorders>
          </w:tcPr>
          <w:p w:rsidR="00E4184B" w:rsidRPr="00EC7DA0" w:rsidRDefault="00EC7DA0">
            <w:pPr>
              <w:pStyle w:val="TableParagraph"/>
              <w:tabs>
                <w:tab w:val="left" w:pos="1832"/>
                <w:tab w:val="left" w:pos="2230"/>
                <w:tab w:val="left" w:pos="3541"/>
              </w:tabs>
              <w:spacing w:before="63" w:line="268" w:lineRule="exact"/>
              <w:ind w:left="267"/>
              <w:rPr>
                <w:sz w:val="24"/>
                <w:lang w:val="ru-RU"/>
              </w:rPr>
            </w:pPr>
            <w:r w:rsidRPr="00EC7DA0">
              <w:rPr>
                <w:spacing w:val="-2"/>
                <w:sz w:val="24"/>
                <w:lang w:val="ru-RU"/>
              </w:rPr>
              <w:t>Абсолютизм</w:t>
            </w:r>
            <w:r w:rsidRPr="00EC7DA0">
              <w:rPr>
                <w:sz w:val="24"/>
                <w:lang w:val="ru-RU"/>
              </w:rPr>
              <w:tab/>
            </w:r>
            <w:r w:rsidRPr="00EC7DA0">
              <w:rPr>
                <w:spacing w:val="-10"/>
                <w:sz w:val="24"/>
                <w:lang w:val="ru-RU"/>
              </w:rPr>
              <w:t>и</w:t>
            </w:r>
            <w:r w:rsidRPr="00EC7DA0">
              <w:rPr>
                <w:sz w:val="24"/>
                <w:lang w:val="ru-RU"/>
              </w:rPr>
              <w:tab/>
            </w:r>
            <w:r w:rsidRPr="00EC7DA0">
              <w:rPr>
                <w:spacing w:val="-2"/>
                <w:sz w:val="24"/>
                <w:lang w:val="ru-RU"/>
              </w:rPr>
              <w:t>сословное</w:t>
            </w:r>
            <w:r w:rsidRPr="00EC7DA0">
              <w:rPr>
                <w:sz w:val="24"/>
                <w:lang w:val="ru-RU"/>
              </w:rPr>
              <w:tab/>
            </w:r>
            <w:r w:rsidRPr="00EC7DA0">
              <w:rPr>
                <w:spacing w:val="-2"/>
                <w:sz w:val="24"/>
                <w:lang w:val="ru-RU"/>
              </w:rPr>
              <w:t>представительство.</w:t>
            </w:r>
          </w:p>
          <w:p w:rsidR="00E4184B" w:rsidRPr="00EC7DA0" w:rsidRDefault="00EC7DA0">
            <w:pPr>
              <w:pStyle w:val="TableParagraph"/>
              <w:spacing w:line="242" w:lineRule="exact"/>
              <w:ind w:left="1832"/>
              <w:rPr>
                <w:sz w:val="24"/>
                <w:lang w:val="ru-RU"/>
              </w:rPr>
            </w:pPr>
            <w:r w:rsidRPr="00EC7DA0">
              <w:rPr>
                <w:spacing w:val="-2"/>
                <w:sz w:val="24"/>
                <w:lang w:val="ru-RU"/>
              </w:rPr>
              <w:t>Преодоление</w:t>
            </w:r>
          </w:p>
        </w:tc>
      </w:tr>
      <w:tr w:rsidR="00E4184B">
        <w:trPr>
          <w:trHeight w:val="508"/>
        </w:trPr>
        <w:tc>
          <w:tcPr>
            <w:tcW w:w="2477" w:type="dxa"/>
            <w:gridSpan w:val="2"/>
            <w:tcBorders>
              <w:left w:val="single" w:sz="6" w:space="0" w:color="000000"/>
              <w:right w:val="single" w:sz="6" w:space="0" w:color="000000"/>
            </w:tcBorders>
          </w:tcPr>
          <w:p w:rsidR="00E4184B" w:rsidRPr="00EC7DA0" w:rsidRDefault="00E4184B">
            <w:pPr>
              <w:pStyle w:val="TableParagraph"/>
              <w:rPr>
                <w:sz w:val="24"/>
                <w:lang w:val="ru-RU"/>
              </w:rPr>
            </w:pPr>
          </w:p>
        </w:tc>
        <w:tc>
          <w:tcPr>
            <w:tcW w:w="7180" w:type="dxa"/>
            <w:gridSpan w:val="5"/>
            <w:tcBorders>
              <w:left w:val="single" w:sz="6" w:space="0" w:color="000000"/>
              <w:right w:val="single" w:sz="6" w:space="0" w:color="000000"/>
            </w:tcBorders>
          </w:tcPr>
          <w:p w:rsidR="00E4184B" w:rsidRDefault="00EC7DA0">
            <w:pPr>
              <w:pStyle w:val="TableParagraph"/>
              <w:spacing w:line="254" w:lineRule="exact"/>
              <w:ind w:left="267" w:right="516"/>
              <w:rPr>
                <w:sz w:val="24"/>
              </w:rPr>
            </w:pPr>
            <w:r w:rsidRPr="00EC7DA0">
              <w:rPr>
                <w:sz w:val="24"/>
                <w:lang w:val="ru-RU"/>
              </w:rPr>
              <w:t>раздробленности.</w:t>
            </w:r>
            <w:r w:rsidRPr="00EC7DA0">
              <w:rPr>
                <w:spacing w:val="80"/>
                <w:sz w:val="24"/>
                <w:lang w:val="ru-RU"/>
              </w:rPr>
              <w:t xml:space="preserve"> </w:t>
            </w:r>
            <w:r w:rsidRPr="00EC7DA0">
              <w:rPr>
                <w:sz w:val="24"/>
                <w:lang w:val="ru-RU"/>
              </w:rPr>
              <w:t>Борьба</w:t>
            </w:r>
            <w:r w:rsidRPr="00EC7DA0">
              <w:rPr>
                <w:spacing w:val="80"/>
                <w:sz w:val="24"/>
                <w:lang w:val="ru-RU"/>
              </w:rPr>
              <w:t xml:space="preserve"> </w:t>
            </w:r>
            <w:r w:rsidRPr="00EC7DA0">
              <w:rPr>
                <w:sz w:val="24"/>
                <w:lang w:val="ru-RU"/>
              </w:rPr>
              <w:t>за</w:t>
            </w:r>
            <w:r w:rsidRPr="00EC7DA0">
              <w:rPr>
                <w:spacing w:val="80"/>
                <w:sz w:val="24"/>
                <w:lang w:val="ru-RU"/>
              </w:rPr>
              <w:t xml:space="preserve"> </w:t>
            </w:r>
            <w:r w:rsidRPr="00EC7DA0">
              <w:rPr>
                <w:sz w:val="24"/>
                <w:lang w:val="ru-RU"/>
              </w:rPr>
              <w:t>колониальные</w:t>
            </w:r>
            <w:r w:rsidRPr="00EC7DA0">
              <w:rPr>
                <w:spacing w:val="80"/>
                <w:sz w:val="24"/>
                <w:lang w:val="ru-RU"/>
              </w:rPr>
              <w:t xml:space="preserve"> </w:t>
            </w:r>
            <w:r w:rsidRPr="00EC7DA0">
              <w:rPr>
                <w:sz w:val="24"/>
                <w:lang w:val="ru-RU"/>
              </w:rPr>
              <w:t xml:space="preserve">владения. </w:t>
            </w:r>
            <w:r>
              <w:rPr>
                <w:spacing w:val="-2"/>
                <w:sz w:val="24"/>
              </w:rPr>
              <w:t>Начало</w:t>
            </w:r>
          </w:p>
        </w:tc>
      </w:tr>
      <w:tr w:rsidR="00E4184B">
        <w:trPr>
          <w:trHeight w:val="513"/>
        </w:trPr>
        <w:tc>
          <w:tcPr>
            <w:tcW w:w="2477" w:type="dxa"/>
            <w:gridSpan w:val="2"/>
            <w:tcBorders>
              <w:left w:val="single" w:sz="6" w:space="0" w:color="000000"/>
              <w:right w:val="single" w:sz="6" w:space="0" w:color="000000"/>
            </w:tcBorders>
          </w:tcPr>
          <w:p w:rsidR="00E4184B" w:rsidRDefault="00E4184B">
            <w:pPr>
              <w:pStyle w:val="TableParagraph"/>
              <w:rPr>
                <w:sz w:val="24"/>
              </w:rPr>
            </w:pPr>
          </w:p>
        </w:tc>
        <w:tc>
          <w:tcPr>
            <w:tcW w:w="3211" w:type="dxa"/>
            <w:gridSpan w:val="2"/>
            <w:tcBorders>
              <w:left w:val="single" w:sz="6" w:space="0" w:color="000000"/>
            </w:tcBorders>
          </w:tcPr>
          <w:p w:rsidR="00E4184B" w:rsidRDefault="00EC7DA0">
            <w:pPr>
              <w:pStyle w:val="TableParagraph"/>
              <w:spacing w:line="260" w:lineRule="exact"/>
              <w:ind w:left="267"/>
              <w:rPr>
                <w:sz w:val="24"/>
              </w:rPr>
            </w:pPr>
            <w:r>
              <w:rPr>
                <w:spacing w:val="-2"/>
                <w:sz w:val="24"/>
              </w:rPr>
              <w:t>формирования</w:t>
            </w:r>
          </w:p>
        </w:tc>
        <w:tc>
          <w:tcPr>
            <w:tcW w:w="2774" w:type="dxa"/>
            <w:gridSpan w:val="2"/>
          </w:tcPr>
          <w:p w:rsidR="00E4184B" w:rsidRDefault="00EC7DA0">
            <w:pPr>
              <w:pStyle w:val="TableParagraph"/>
              <w:spacing w:line="260" w:lineRule="exact"/>
              <w:ind w:left="35" w:right="392"/>
              <w:rPr>
                <w:sz w:val="24"/>
              </w:rPr>
            </w:pPr>
            <w:r>
              <w:rPr>
                <w:spacing w:val="-4"/>
                <w:sz w:val="24"/>
              </w:rPr>
              <w:t xml:space="preserve">колониальных </w:t>
            </w:r>
            <w:r>
              <w:rPr>
                <w:spacing w:val="-2"/>
                <w:sz w:val="24"/>
              </w:rPr>
              <w:t>империй.</w:t>
            </w:r>
          </w:p>
        </w:tc>
        <w:tc>
          <w:tcPr>
            <w:tcW w:w="1195" w:type="dxa"/>
            <w:tcBorders>
              <w:right w:val="single" w:sz="6" w:space="0" w:color="000000"/>
            </w:tcBorders>
          </w:tcPr>
          <w:p w:rsidR="00E4184B" w:rsidRDefault="00E4184B">
            <w:pPr>
              <w:pStyle w:val="TableParagraph"/>
              <w:rPr>
                <w:sz w:val="24"/>
              </w:rPr>
            </w:pPr>
          </w:p>
        </w:tc>
      </w:tr>
      <w:tr w:rsidR="00E4184B">
        <w:trPr>
          <w:trHeight w:val="505"/>
        </w:trPr>
        <w:tc>
          <w:tcPr>
            <w:tcW w:w="2477" w:type="dxa"/>
            <w:gridSpan w:val="2"/>
            <w:tcBorders>
              <w:left w:val="single" w:sz="6" w:space="0" w:color="000000"/>
              <w:right w:val="single" w:sz="6" w:space="0" w:color="000000"/>
            </w:tcBorders>
          </w:tcPr>
          <w:p w:rsidR="00E4184B" w:rsidRDefault="00E4184B">
            <w:pPr>
              <w:pStyle w:val="TableParagraph"/>
              <w:rPr>
                <w:sz w:val="24"/>
              </w:rPr>
            </w:pPr>
          </w:p>
        </w:tc>
        <w:tc>
          <w:tcPr>
            <w:tcW w:w="1296" w:type="dxa"/>
            <w:tcBorders>
              <w:left w:val="single" w:sz="6" w:space="0" w:color="000000"/>
            </w:tcBorders>
          </w:tcPr>
          <w:p w:rsidR="00E4184B" w:rsidRDefault="00EC7DA0">
            <w:pPr>
              <w:pStyle w:val="TableParagraph"/>
              <w:spacing w:line="254" w:lineRule="exact"/>
              <w:ind w:left="267"/>
              <w:rPr>
                <w:sz w:val="24"/>
              </w:rPr>
            </w:pPr>
            <w:r>
              <w:rPr>
                <w:spacing w:val="-2"/>
                <w:sz w:val="24"/>
              </w:rPr>
              <w:t>Испания</w:t>
            </w:r>
          </w:p>
        </w:tc>
        <w:tc>
          <w:tcPr>
            <w:tcW w:w="1915" w:type="dxa"/>
          </w:tcPr>
          <w:p w:rsidR="00E4184B" w:rsidRDefault="00EC7DA0">
            <w:pPr>
              <w:pStyle w:val="TableParagraph"/>
              <w:tabs>
                <w:tab w:val="left" w:pos="836"/>
              </w:tabs>
              <w:spacing w:line="243" w:lineRule="exact"/>
              <w:ind w:left="164"/>
              <w:rPr>
                <w:sz w:val="24"/>
              </w:rPr>
            </w:pPr>
            <w:r>
              <w:rPr>
                <w:spacing w:val="-5"/>
                <w:sz w:val="24"/>
              </w:rPr>
              <w:t>под</w:t>
            </w:r>
            <w:r>
              <w:rPr>
                <w:sz w:val="24"/>
              </w:rPr>
              <w:tab/>
            </w:r>
            <w:r>
              <w:rPr>
                <w:spacing w:val="-2"/>
                <w:sz w:val="24"/>
              </w:rPr>
              <w:t>властью</w:t>
            </w:r>
          </w:p>
          <w:p w:rsidR="00E4184B" w:rsidRDefault="00EC7DA0">
            <w:pPr>
              <w:pStyle w:val="TableParagraph"/>
              <w:spacing w:line="242" w:lineRule="exact"/>
              <w:ind w:left="164"/>
              <w:rPr>
                <w:sz w:val="24"/>
              </w:rPr>
            </w:pPr>
            <w:r>
              <w:rPr>
                <w:spacing w:val="-2"/>
                <w:sz w:val="24"/>
              </w:rPr>
              <w:t>королей.</w:t>
            </w:r>
          </w:p>
        </w:tc>
        <w:tc>
          <w:tcPr>
            <w:tcW w:w="1211" w:type="dxa"/>
          </w:tcPr>
          <w:p w:rsidR="00E4184B" w:rsidRDefault="00EC7DA0">
            <w:pPr>
              <w:pStyle w:val="TableParagraph"/>
              <w:spacing w:line="254" w:lineRule="exact"/>
              <w:ind w:right="181"/>
              <w:jc w:val="right"/>
              <w:rPr>
                <w:sz w:val="24"/>
              </w:rPr>
            </w:pPr>
            <w:r>
              <w:rPr>
                <w:spacing w:val="-2"/>
                <w:sz w:val="24"/>
              </w:rPr>
              <w:t>потомков</w:t>
            </w:r>
          </w:p>
        </w:tc>
        <w:tc>
          <w:tcPr>
            <w:tcW w:w="1563" w:type="dxa"/>
          </w:tcPr>
          <w:p w:rsidR="00E4184B" w:rsidRDefault="00EC7DA0">
            <w:pPr>
              <w:pStyle w:val="TableParagraph"/>
              <w:spacing w:line="254" w:lineRule="exact"/>
              <w:ind w:left="135"/>
              <w:rPr>
                <w:sz w:val="24"/>
              </w:rPr>
            </w:pPr>
            <w:r>
              <w:rPr>
                <w:spacing w:val="-2"/>
                <w:sz w:val="24"/>
              </w:rPr>
              <w:t>католических</w:t>
            </w:r>
          </w:p>
        </w:tc>
        <w:tc>
          <w:tcPr>
            <w:tcW w:w="1195" w:type="dxa"/>
            <w:tcBorders>
              <w:right w:val="single" w:sz="6" w:space="0" w:color="000000"/>
            </w:tcBorders>
          </w:tcPr>
          <w:p w:rsidR="00E4184B" w:rsidRDefault="00E4184B">
            <w:pPr>
              <w:pStyle w:val="TableParagraph"/>
              <w:rPr>
                <w:sz w:val="24"/>
              </w:rPr>
            </w:pPr>
          </w:p>
        </w:tc>
      </w:tr>
      <w:tr w:rsidR="00E4184B">
        <w:trPr>
          <w:trHeight w:val="513"/>
        </w:trPr>
        <w:tc>
          <w:tcPr>
            <w:tcW w:w="2477" w:type="dxa"/>
            <w:gridSpan w:val="2"/>
            <w:tcBorders>
              <w:left w:val="single" w:sz="6" w:space="0" w:color="000000"/>
              <w:right w:val="single" w:sz="6" w:space="0" w:color="000000"/>
            </w:tcBorders>
          </w:tcPr>
          <w:p w:rsidR="00E4184B" w:rsidRDefault="00E4184B">
            <w:pPr>
              <w:pStyle w:val="TableParagraph"/>
              <w:rPr>
                <w:sz w:val="24"/>
              </w:rPr>
            </w:pPr>
          </w:p>
        </w:tc>
        <w:tc>
          <w:tcPr>
            <w:tcW w:w="3211" w:type="dxa"/>
            <w:gridSpan w:val="2"/>
            <w:tcBorders>
              <w:left w:val="single" w:sz="6" w:space="0" w:color="000000"/>
            </w:tcBorders>
          </w:tcPr>
          <w:p w:rsidR="00E4184B" w:rsidRDefault="00EC7DA0">
            <w:pPr>
              <w:pStyle w:val="TableParagraph"/>
              <w:tabs>
                <w:tab w:val="left" w:pos="1493"/>
                <w:tab w:val="left" w:pos="1901"/>
              </w:tabs>
              <w:spacing w:line="252" w:lineRule="exact"/>
              <w:ind w:right="152"/>
              <w:jc w:val="right"/>
              <w:rPr>
                <w:sz w:val="24"/>
              </w:rPr>
            </w:pPr>
            <w:r>
              <w:rPr>
                <w:spacing w:val="-2"/>
                <w:sz w:val="24"/>
              </w:rPr>
              <w:t>Внутренняя</w:t>
            </w:r>
            <w:r>
              <w:rPr>
                <w:sz w:val="24"/>
              </w:rPr>
              <w:tab/>
            </w:r>
            <w:r>
              <w:rPr>
                <w:spacing w:val="-10"/>
                <w:sz w:val="24"/>
              </w:rPr>
              <w:t>и</w:t>
            </w:r>
            <w:r>
              <w:rPr>
                <w:sz w:val="24"/>
              </w:rPr>
              <w:tab/>
            </w:r>
            <w:r>
              <w:rPr>
                <w:spacing w:val="-2"/>
                <w:sz w:val="24"/>
              </w:rPr>
              <w:t>внешняя</w:t>
            </w:r>
          </w:p>
          <w:p w:rsidR="00E4184B" w:rsidRDefault="00EC7DA0">
            <w:pPr>
              <w:pStyle w:val="TableParagraph"/>
              <w:spacing w:line="242" w:lineRule="exact"/>
              <w:ind w:right="226"/>
              <w:jc w:val="right"/>
              <w:rPr>
                <w:sz w:val="24"/>
              </w:rPr>
            </w:pPr>
            <w:r>
              <w:rPr>
                <w:spacing w:val="-2"/>
                <w:sz w:val="24"/>
              </w:rPr>
              <w:t>Габсбургов.</w:t>
            </w:r>
          </w:p>
        </w:tc>
        <w:tc>
          <w:tcPr>
            <w:tcW w:w="1211" w:type="dxa"/>
          </w:tcPr>
          <w:p w:rsidR="00E4184B" w:rsidRDefault="00EC7DA0">
            <w:pPr>
              <w:pStyle w:val="TableParagraph"/>
              <w:spacing w:line="262" w:lineRule="exact"/>
              <w:ind w:right="135"/>
              <w:jc w:val="right"/>
              <w:rPr>
                <w:sz w:val="24"/>
              </w:rPr>
            </w:pPr>
            <w:r>
              <w:rPr>
                <w:spacing w:val="-2"/>
                <w:sz w:val="24"/>
              </w:rPr>
              <w:t>политика</w:t>
            </w:r>
          </w:p>
        </w:tc>
        <w:tc>
          <w:tcPr>
            <w:tcW w:w="1563" w:type="dxa"/>
          </w:tcPr>
          <w:p w:rsidR="00E4184B" w:rsidRDefault="00EC7DA0">
            <w:pPr>
              <w:pStyle w:val="TableParagraph"/>
              <w:spacing w:line="262" w:lineRule="exact"/>
              <w:ind w:left="150"/>
              <w:rPr>
                <w:sz w:val="24"/>
              </w:rPr>
            </w:pPr>
            <w:r>
              <w:rPr>
                <w:spacing w:val="-2"/>
                <w:sz w:val="24"/>
              </w:rPr>
              <w:t>испанских</w:t>
            </w:r>
          </w:p>
        </w:tc>
        <w:tc>
          <w:tcPr>
            <w:tcW w:w="1195" w:type="dxa"/>
            <w:tcBorders>
              <w:right w:val="single" w:sz="6" w:space="0" w:color="000000"/>
            </w:tcBorders>
          </w:tcPr>
          <w:p w:rsidR="00E4184B" w:rsidRDefault="00E4184B">
            <w:pPr>
              <w:pStyle w:val="TableParagraph"/>
              <w:rPr>
                <w:sz w:val="24"/>
              </w:rPr>
            </w:pPr>
          </w:p>
        </w:tc>
      </w:tr>
      <w:tr w:rsidR="00E4184B">
        <w:trPr>
          <w:trHeight w:val="266"/>
        </w:trPr>
        <w:tc>
          <w:tcPr>
            <w:tcW w:w="2477" w:type="dxa"/>
            <w:gridSpan w:val="2"/>
            <w:tcBorders>
              <w:left w:val="single" w:sz="6" w:space="0" w:color="000000"/>
              <w:right w:val="single" w:sz="6" w:space="0" w:color="000000"/>
            </w:tcBorders>
          </w:tcPr>
          <w:p w:rsidR="00E4184B" w:rsidRDefault="00E4184B">
            <w:pPr>
              <w:pStyle w:val="TableParagraph"/>
              <w:rPr>
                <w:sz w:val="18"/>
              </w:rPr>
            </w:pPr>
          </w:p>
        </w:tc>
        <w:tc>
          <w:tcPr>
            <w:tcW w:w="7180" w:type="dxa"/>
            <w:gridSpan w:val="5"/>
            <w:tcBorders>
              <w:left w:val="single" w:sz="6" w:space="0" w:color="000000"/>
              <w:right w:val="single" w:sz="6" w:space="0" w:color="000000"/>
            </w:tcBorders>
          </w:tcPr>
          <w:p w:rsidR="00E4184B" w:rsidRDefault="00EC7DA0">
            <w:pPr>
              <w:pStyle w:val="TableParagraph"/>
              <w:spacing w:line="246" w:lineRule="exact"/>
              <w:ind w:left="267"/>
              <w:rPr>
                <w:sz w:val="24"/>
              </w:rPr>
            </w:pPr>
            <w:r>
              <w:rPr>
                <w:spacing w:val="-2"/>
                <w:sz w:val="24"/>
              </w:rPr>
              <w:t>Национально-</w:t>
            </w:r>
          </w:p>
        </w:tc>
      </w:tr>
      <w:tr w:rsidR="00E4184B" w:rsidRPr="005E0866">
        <w:trPr>
          <w:trHeight w:val="518"/>
        </w:trPr>
        <w:tc>
          <w:tcPr>
            <w:tcW w:w="2477" w:type="dxa"/>
            <w:gridSpan w:val="2"/>
            <w:tcBorders>
              <w:left w:val="single" w:sz="6" w:space="0" w:color="000000"/>
              <w:right w:val="single" w:sz="6" w:space="0" w:color="000000"/>
            </w:tcBorders>
          </w:tcPr>
          <w:p w:rsidR="00E4184B" w:rsidRDefault="00E4184B">
            <w:pPr>
              <w:pStyle w:val="TableParagraph"/>
              <w:rPr>
                <w:sz w:val="24"/>
              </w:rPr>
            </w:pPr>
          </w:p>
        </w:tc>
        <w:tc>
          <w:tcPr>
            <w:tcW w:w="7180" w:type="dxa"/>
            <w:gridSpan w:val="5"/>
            <w:tcBorders>
              <w:left w:val="single" w:sz="6" w:space="0" w:color="000000"/>
              <w:right w:val="single" w:sz="6" w:space="0" w:color="000000"/>
            </w:tcBorders>
          </w:tcPr>
          <w:p w:rsidR="00E4184B" w:rsidRPr="00EC7DA0" w:rsidRDefault="00EC7DA0">
            <w:pPr>
              <w:pStyle w:val="TableParagraph"/>
              <w:spacing w:line="254" w:lineRule="exact"/>
              <w:ind w:left="267" w:right="516"/>
              <w:rPr>
                <w:sz w:val="24"/>
                <w:lang w:val="ru-RU"/>
              </w:rPr>
            </w:pPr>
            <w:r w:rsidRPr="00EC7DA0">
              <w:rPr>
                <w:sz w:val="24"/>
                <w:lang w:val="ru-RU"/>
              </w:rPr>
              <w:t>освободительное</w:t>
            </w:r>
            <w:r w:rsidRPr="00EC7DA0">
              <w:rPr>
                <w:spacing w:val="80"/>
                <w:sz w:val="24"/>
                <w:lang w:val="ru-RU"/>
              </w:rPr>
              <w:t xml:space="preserve"> </w:t>
            </w:r>
            <w:r w:rsidRPr="00EC7DA0">
              <w:rPr>
                <w:sz w:val="24"/>
                <w:lang w:val="ru-RU"/>
              </w:rPr>
              <w:t>движение</w:t>
            </w:r>
            <w:r w:rsidRPr="00EC7DA0">
              <w:rPr>
                <w:spacing w:val="80"/>
                <w:sz w:val="24"/>
                <w:lang w:val="ru-RU"/>
              </w:rPr>
              <w:t xml:space="preserve"> </w:t>
            </w:r>
            <w:r w:rsidRPr="00EC7DA0">
              <w:rPr>
                <w:sz w:val="24"/>
                <w:lang w:val="ru-RU"/>
              </w:rPr>
              <w:t>в</w:t>
            </w:r>
            <w:r w:rsidRPr="00EC7DA0">
              <w:rPr>
                <w:spacing w:val="80"/>
                <w:sz w:val="24"/>
                <w:lang w:val="ru-RU"/>
              </w:rPr>
              <w:t xml:space="preserve"> </w:t>
            </w:r>
            <w:r w:rsidRPr="00EC7DA0">
              <w:rPr>
                <w:sz w:val="24"/>
                <w:lang w:val="ru-RU"/>
              </w:rPr>
              <w:t>Нидерландах:</w:t>
            </w:r>
            <w:r w:rsidRPr="00EC7DA0">
              <w:rPr>
                <w:spacing w:val="80"/>
                <w:sz w:val="24"/>
                <w:lang w:val="ru-RU"/>
              </w:rPr>
              <w:t xml:space="preserve"> </w:t>
            </w:r>
            <w:r w:rsidRPr="00EC7DA0">
              <w:rPr>
                <w:sz w:val="24"/>
                <w:lang w:val="ru-RU"/>
              </w:rPr>
              <w:t xml:space="preserve">цели, </w:t>
            </w:r>
            <w:r w:rsidRPr="00EC7DA0">
              <w:rPr>
                <w:spacing w:val="-2"/>
                <w:sz w:val="24"/>
                <w:lang w:val="ru-RU"/>
              </w:rPr>
              <w:t>участники,</w:t>
            </w:r>
          </w:p>
        </w:tc>
      </w:tr>
      <w:tr w:rsidR="00E4184B" w:rsidRPr="005E0866">
        <w:trPr>
          <w:trHeight w:val="513"/>
        </w:trPr>
        <w:tc>
          <w:tcPr>
            <w:tcW w:w="2477" w:type="dxa"/>
            <w:gridSpan w:val="2"/>
            <w:tcBorders>
              <w:left w:val="single" w:sz="6" w:space="0" w:color="000000"/>
              <w:right w:val="single" w:sz="6" w:space="0" w:color="000000"/>
            </w:tcBorders>
          </w:tcPr>
          <w:p w:rsidR="00E4184B" w:rsidRPr="00EC7DA0" w:rsidRDefault="00E4184B">
            <w:pPr>
              <w:pStyle w:val="TableParagraph"/>
              <w:rPr>
                <w:sz w:val="24"/>
                <w:lang w:val="ru-RU"/>
              </w:rPr>
            </w:pPr>
          </w:p>
        </w:tc>
        <w:tc>
          <w:tcPr>
            <w:tcW w:w="7180" w:type="dxa"/>
            <w:gridSpan w:val="5"/>
            <w:tcBorders>
              <w:left w:val="single" w:sz="6" w:space="0" w:color="000000"/>
              <w:right w:val="single" w:sz="6" w:space="0" w:color="000000"/>
            </w:tcBorders>
          </w:tcPr>
          <w:p w:rsidR="00E4184B" w:rsidRPr="00EC7DA0" w:rsidRDefault="00EC7DA0">
            <w:pPr>
              <w:pStyle w:val="TableParagraph"/>
              <w:spacing w:line="260" w:lineRule="exact"/>
              <w:ind w:left="267" w:right="516"/>
              <w:rPr>
                <w:sz w:val="24"/>
                <w:lang w:val="ru-RU"/>
              </w:rPr>
            </w:pPr>
            <w:r w:rsidRPr="00EC7DA0">
              <w:rPr>
                <w:sz w:val="24"/>
                <w:lang w:val="ru-RU"/>
              </w:rPr>
              <w:t>формы</w:t>
            </w:r>
            <w:r w:rsidRPr="00EC7DA0">
              <w:rPr>
                <w:spacing w:val="40"/>
                <w:sz w:val="24"/>
                <w:lang w:val="ru-RU"/>
              </w:rPr>
              <w:t xml:space="preserve"> </w:t>
            </w:r>
            <w:r w:rsidRPr="00EC7DA0">
              <w:rPr>
                <w:sz w:val="24"/>
                <w:lang w:val="ru-RU"/>
              </w:rPr>
              <w:t>борьбы.</w:t>
            </w:r>
            <w:r w:rsidRPr="00EC7DA0">
              <w:rPr>
                <w:spacing w:val="40"/>
                <w:sz w:val="24"/>
                <w:lang w:val="ru-RU"/>
              </w:rPr>
              <w:t xml:space="preserve"> </w:t>
            </w:r>
            <w:r w:rsidRPr="00EC7DA0">
              <w:rPr>
                <w:sz w:val="24"/>
                <w:lang w:val="ru-RU"/>
              </w:rPr>
              <w:t>Итоги</w:t>
            </w:r>
            <w:r w:rsidRPr="00EC7DA0">
              <w:rPr>
                <w:spacing w:val="40"/>
                <w:sz w:val="24"/>
                <w:lang w:val="ru-RU"/>
              </w:rPr>
              <w:t xml:space="preserve"> </w:t>
            </w:r>
            <w:r w:rsidRPr="00EC7DA0">
              <w:rPr>
                <w:sz w:val="24"/>
                <w:lang w:val="ru-RU"/>
              </w:rPr>
              <w:t>и</w:t>
            </w:r>
            <w:r w:rsidRPr="00EC7DA0">
              <w:rPr>
                <w:spacing w:val="40"/>
                <w:sz w:val="24"/>
                <w:lang w:val="ru-RU"/>
              </w:rPr>
              <w:t xml:space="preserve"> </w:t>
            </w:r>
            <w:r w:rsidRPr="00EC7DA0">
              <w:rPr>
                <w:sz w:val="24"/>
                <w:lang w:val="ru-RU"/>
              </w:rPr>
              <w:t>значение</w:t>
            </w:r>
            <w:r w:rsidRPr="00EC7DA0">
              <w:rPr>
                <w:spacing w:val="40"/>
                <w:sz w:val="24"/>
                <w:lang w:val="ru-RU"/>
              </w:rPr>
              <w:t xml:space="preserve"> </w:t>
            </w:r>
            <w:r w:rsidRPr="00EC7DA0">
              <w:rPr>
                <w:sz w:val="24"/>
                <w:lang w:val="ru-RU"/>
              </w:rPr>
              <w:t xml:space="preserve">Нидерландской </w:t>
            </w:r>
            <w:r w:rsidRPr="00EC7DA0">
              <w:rPr>
                <w:spacing w:val="-2"/>
                <w:sz w:val="24"/>
                <w:lang w:val="ru-RU"/>
              </w:rPr>
              <w:t>революции.</w:t>
            </w:r>
          </w:p>
        </w:tc>
      </w:tr>
      <w:tr w:rsidR="00E4184B">
        <w:trPr>
          <w:trHeight w:val="502"/>
        </w:trPr>
        <w:tc>
          <w:tcPr>
            <w:tcW w:w="2477" w:type="dxa"/>
            <w:gridSpan w:val="2"/>
            <w:tcBorders>
              <w:left w:val="single" w:sz="6" w:space="0" w:color="000000"/>
              <w:right w:val="single" w:sz="6" w:space="0" w:color="000000"/>
            </w:tcBorders>
          </w:tcPr>
          <w:p w:rsidR="00E4184B" w:rsidRPr="00EC7DA0" w:rsidRDefault="00E4184B">
            <w:pPr>
              <w:pStyle w:val="TableParagraph"/>
              <w:rPr>
                <w:sz w:val="24"/>
                <w:lang w:val="ru-RU"/>
              </w:rPr>
            </w:pPr>
          </w:p>
        </w:tc>
        <w:tc>
          <w:tcPr>
            <w:tcW w:w="5985" w:type="dxa"/>
            <w:gridSpan w:val="4"/>
            <w:tcBorders>
              <w:left w:val="single" w:sz="6" w:space="0" w:color="000000"/>
            </w:tcBorders>
          </w:tcPr>
          <w:p w:rsidR="00E4184B" w:rsidRPr="00EC7DA0" w:rsidRDefault="00EC7DA0">
            <w:pPr>
              <w:pStyle w:val="TableParagraph"/>
              <w:tabs>
                <w:tab w:val="left" w:pos="1544"/>
                <w:tab w:val="left" w:pos="2312"/>
                <w:tab w:val="left" w:pos="2730"/>
                <w:tab w:val="left" w:pos="4444"/>
              </w:tabs>
              <w:spacing w:line="243" w:lineRule="exact"/>
              <w:ind w:left="267"/>
              <w:rPr>
                <w:sz w:val="24"/>
                <w:lang w:val="ru-RU"/>
              </w:rPr>
            </w:pPr>
            <w:r w:rsidRPr="00EC7DA0">
              <w:rPr>
                <w:spacing w:val="-2"/>
                <w:sz w:val="24"/>
                <w:lang w:val="ru-RU"/>
              </w:rPr>
              <w:t>Франция:</w:t>
            </w:r>
            <w:r w:rsidRPr="00EC7DA0">
              <w:rPr>
                <w:sz w:val="24"/>
                <w:lang w:val="ru-RU"/>
              </w:rPr>
              <w:tab/>
            </w:r>
            <w:r w:rsidRPr="00EC7DA0">
              <w:rPr>
                <w:spacing w:val="-4"/>
                <w:sz w:val="24"/>
                <w:lang w:val="ru-RU"/>
              </w:rPr>
              <w:t>путь</w:t>
            </w:r>
            <w:r w:rsidRPr="00EC7DA0">
              <w:rPr>
                <w:sz w:val="24"/>
                <w:lang w:val="ru-RU"/>
              </w:rPr>
              <w:tab/>
            </w:r>
            <w:r w:rsidRPr="00EC7DA0">
              <w:rPr>
                <w:spacing w:val="-10"/>
                <w:sz w:val="24"/>
                <w:lang w:val="ru-RU"/>
              </w:rPr>
              <w:t>к</w:t>
            </w:r>
            <w:r w:rsidRPr="00EC7DA0">
              <w:rPr>
                <w:sz w:val="24"/>
                <w:lang w:val="ru-RU"/>
              </w:rPr>
              <w:tab/>
            </w:r>
            <w:r w:rsidRPr="00EC7DA0">
              <w:rPr>
                <w:spacing w:val="-2"/>
                <w:sz w:val="24"/>
                <w:lang w:val="ru-RU"/>
              </w:rPr>
              <w:t>абсолютизму.</w:t>
            </w:r>
            <w:r w:rsidRPr="00EC7DA0">
              <w:rPr>
                <w:sz w:val="24"/>
                <w:lang w:val="ru-RU"/>
              </w:rPr>
              <w:tab/>
            </w:r>
            <w:r w:rsidRPr="00EC7DA0">
              <w:rPr>
                <w:spacing w:val="-2"/>
                <w:sz w:val="24"/>
                <w:lang w:val="ru-RU"/>
              </w:rPr>
              <w:t>Королевская</w:t>
            </w:r>
          </w:p>
          <w:p w:rsidR="00E4184B" w:rsidRPr="00EC7DA0" w:rsidRDefault="00EC7DA0">
            <w:pPr>
              <w:pStyle w:val="TableParagraph"/>
              <w:spacing w:line="239" w:lineRule="exact"/>
              <w:ind w:left="1544"/>
              <w:rPr>
                <w:sz w:val="24"/>
                <w:lang w:val="ru-RU"/>
              </w:rPr>
            </w:pPr>
            <w:r w:rsidRPr="00EC7DA0">
              <w:rPr>
                <w:sz w:val="24"/>
                <w:lang w:val="ru-RU"/>
              </w:rPr>
              <w:t>и</w:t>
            </w:r>
          </w:p>
        </w:tc>
        <w:tc>
          <w:tcPr>
            <w:tcW w:w="1195" w:type="dxa"/>
            <w:tcBorders>
              <w:right w:val="single" w:sz="6" w:space="0" w:color="000000"/>
            </w:tcBorders>
          </w:tcPr>
          <w:p w:rsidR="00E4184B" w:rsidRDefault="00EC7DA0">
            <w:pPr>
              <w:pStyle w:val="TableParagraph"/>
              <w:spacing w:line="254" w:lineRule="exact"/>
              <w:ind w:left="63"/>
              <w:rPr>
                <w:sz w:val="24"/>
              </w:rPr>
            </w:pPr>
            <w:r>
              <w:rPr>
                <w:spacing w:val="-2"/>
                <w:sz w:val="24"/>
              </w:rPr>
              <w:t>власть</w:t>
            </w:r>
          </w:p>
        </w:tc>
      </w:tr>
      <w:tr w:rsidR="00E4184B">
        <w:trPr>
          <w:trHeight w:val="511"/>
        </w:trPr>
        <w:tc>
          <w:tcPr>
            <w:tcW w:w="2477" w:type="dxa"/>
            <w:gridSpan w:val="2"/>
            <w:tcBorders>
              <w:left w:val="single" w:sz="6" w:space="0" w:color="000000"/>
              <w:right w:val="single" w:sz="6" w:space="0" w:color="000000"/>
            </w:tcBorders>
          </w:tcPr>
          <w:p w:rsidR="00E4184B" w:rsidRDefault="00E4184B">
            <w:pPr>
              <w:pStyle w:val="TableParagraph"/>
              <w:rPr>
                <w:sz w:val="24"/>
              </w:rPr>
            </w:pPr>
          </w:p>
        </w:tc>
        <w:tc>
          <w:tcPr>
            <w:tcW w:w="3211" w:type="dxa"/>
            <w:gridSpan w:val="2"/>
            <w:tcBorders>
              <w:left w:val="single" w:sz="6" w:space="0" w:color="000000"/>
            </w:tcBorders>
          </w:tcPr>
          <w:p w:rsidR="00E4184B" w:rsidRDefault="00EC7DA0">
            <w:pPr>
              <w:pStyle w:val="TableParagraph"/>
              <w:tabs>
                <w:tab w:val="left" w:pos="2019"/>
              </w:tabs>
              <w:spacing w:line="249" w:lineRule="exact"/>
              <w:ind w:left="267"/>
              <w:rPr>
                <w:sz w:val="24"/>
              </w:rPr>
            </w:pPr>
            <w:r>
              <w:rPr>
                <w:spacing w:val="-2"/>
                <w:sz w:val="24"/>
              </w:rPr>
              <w:t>централизация</w:t>
            </w:r>
            <w:r>
              <w:rPr>
                <w:sz w:val="24"/>
              </w:rPr>
              <w:tab/>
            </w:r>
            <w:r>
              <w:rPr>
                <w:spacing w:val="-2"/>
                <w:sz w:val="24"/>
              </w:rPr>
              <w:t>управления</w:t>
            </w:r>
          </w:p>
          <w:p w:rsidR="00E4184B" w:rsidRDefault="00EC7DA0">
            <w:pPr>
              <w:pStyle w:val="TableParagraph"/>
              <w:spacing w:line="242" w:lineRule="exact"/>
              <w:ind w:left="2019"/>
              <w:rPr>
                <w:sz w:val="24"/>
              </w:rPr>
            </w:pPr>
            <w:r>
              <w:rPr>
                <w:spacing w:val="-2"/>
                <w:sz w:val="24"/>
              </w:rPr>
              <w:t>гугеноты.</w:t>
            </w:r>
          </w:p>
        </w:tc>
        <w:tc>
          <w:tcPr>
            <w:tcW w:w="1211" w:type="dxa"/>
          </w:tcPr>
          <w:p w:rsidR="00E4184B" w:rsidRDefault="00EC7DA0">
            <w:pPr>
              <w:pStyle w:val="TableParagraph"/>
              <w:spacing w:line="260" w:lineRule="exact"/>
              <w:ind w:right="114"/>
              <w:jc w:val="right"/>
              <w:rPr>
                <w:sz w:val="24"/>
              </w:rPr>
            </w:pPr>
            <w:r>
              <w:rPr>
                <w:spacing w:val="-2"/>
                <w:sz w:val="24"/>
              </w:rPr>
              <w:t>страной.</w:t>
            </w:r>
          </w:p>
        </w:tc>
        <w:tc>
          <w:tcPr>
            <w:tcW w:w="1563" w:type="dxa"/>
          </w:tcPr>
          <w:p w:rsidR="00E4184B" w:rsidRDefault="00EC7DA0">
            <w:pPr>
              <w:pStyle w:val="TableParagraph"/>
              <w:tabs>
                <w:tab w:val="left" w:pos="1365"/>
              </w:tabs>
              <w:spacing w:line="260" w:lineRule="exact"/>
              <w:ind w:left="135"/>
              <w:rPr>
                <w:sz w:val="24"/>
              </w:rPr>
            </w:pPr>
            <w:r>
              <w:rPr>
                <w:spacing w:val="-2"/>
                <w:sz w:val="24"/>
              </w:rPr>
              <w:t>Католики</w:t>
            </w:r>
            <w:r>
              <w:rPr>
                <w:sz w:val="24"/>
              </w:rPr>
              <w:tab/>
            </w:r>
            <w:r>
              <w:rPr>
                <w:spacing w:val="-10"/>
                <w:sz w:val="24"/>
              </w:rPr>
              <w:t>и</w:t>
            </w:r>
          </w:p>
        </w:tc>
        <w:tc>
          <w:tcPr>
            <w:tcW w:w="1195" w:type="dxa"/>
            <w:tcBorders>
              <w:right w:val="single" w:sz="6" w:space="0" w:color="000000"/>
            </w:tcBorders>
          </w:tcPr>
          <w:p w:rsidR="00E4184B" w:rsidRDefault="00E4184B">
            <w:pPr>
              <w:pStyle w:val="TableParagraph"/>
              <w:rPr>
                <w:sz w:val="24"/>
              </w:rPr>
            </w:pPr>
          </w:p>
        </w:tc>
      </w:tr>
      <w:tr w:rsidR="00E4184B">
        <w:trPr>
          <w:trHeight w:val="386"/>
        </w:trPr>
        <w:tc>
          <w:tcPr>
            <w:tcW w:w="2477" w:type="dxa"/>
            <w:gridSpan w:val="2"/>
            <w:tcBorders>
              <w:left w:val="single" w:sz="6" w:space="0" w:color="000000"/>
              <w:right w:val="single" w:sz="6" w:space="0" w:color="000000"/>
            </w:tcBorders>
          </w:tcPr>
          <w:p w:rsidR="00E4184B" w:rsidRDefault="00E4184B">
            <w:pPr>
              <w:pStyle w:val="TableParagraph"/>
              <w:rPr>
                <w:sz w:val="24"/>
              </w:rPr>
            </w:pPr>
          </w:p>
        </w:tc>
        <w:tc>
          <w:tcPr>
            <w:tcW w:w="5985" w:type="dxa"/>
            <w:gridSpan w:val="4"/>
            <w:tcBorders>
              <w:left w:val="single" w:sz="6" w:space="0" w:color="000000"/>
            </w:tcBorders>
          </w:tcPr>
          <w:p w:rsidR="00E4184B" w:rsidRDefault="00EC7DA0">
            <w:pPr>
              <w:pStyle w:val="TableParagraph"/>
              <w:spacing w:line="262" w:lineRule="exact"/>
              <w:ind w:left="267"/>
              <w:rPr>
                <w:sz w:val="24"/>
              </w:rPr>
            </w:pPr>
            <w:r>
              <w:rPr>
                <w:spacing w:val="-2"/>
                <w:sz w:val="24"/>
              </w:rPr>
              <w:t>Религиозные</w:t>
            </w:r>
          </w:p>
        </w:tc>
        <w:tc>
          <w:tcPr>
            <w:tcW w:w="1195" w:type="dxa"/>
            <w:vMerge w:val="restart"/>
            <w:tcBorders>
              <w:right w:val="single" w:sz="6" w:space="0" w:color="000000"/>
            </w:tcBorders>
          </w:tcPr>
          <w:p w:rsidR="00E4184B" w:rsidRDefault="00E4184B">
            <w:pPr>
              <w:pStyle w:val="TableParagraph"/>
              <w:spacing w:before="4"/>
              <w:rPr>
                <w:sz w:val="21"/>
              </w:rPr>
            </w:pPr>
          </w:p>
          <w:p w:rsidR="00E4184B" w:rsidRDefault="00EC7DA0">
            <w:pPr>
              <w:pStyle w:val="TableParagraph"/>
              <w:spacing w:before="1"/>
              <w:ind w:left="448"/>
              <w:rPr>
                <w:sz w:val="24"/>
              </w:rPr>
            </w:pPr>
            <w:r>
              <w:rPr>
                <w:spacing w:val="-2"/>
                <w:sz w:val="24"/>
              </w:rPr>
              <w:t>войны</w:t>
            </w:r>
          </w:p>
        </w:tc>
      </w:tr>
      <w:tr w:rsidR="00E4184B">
        <w:trPr>
          <w:trHeight w:val="386"/>
        </w:trPr>
        <w:tc>
          <w:tcPr>
            <w:tcW w:w="2477" w:type="dxa"/>
            <w:gridSpan w:val="2"/>
            <w:tcBorders>
              <w:left w:val="single" w:sz="6" w:space="0" w:color="000000"/>
              <w:right w:val="single" w:sz="6" w:space="0" w:color="000000"/>
            </w:tcBorders>
          </w:tcPr>
          <w:p w:rsidR="00E4184B" w:rsidRDefault="00E4184B">
            <w:pPr>
              <w:pStyle w:val="TableParagraph"/>
              <w:rPr>
                <w:sz w:val="24"/>
              </w:rPr>
            </w:pPr>
          </w:p>
        </w:tc>
        <w:tc>
          <w:tcPr>
            <w:tcW w:w="5985" w:type="dxa"/>
            <w:gridSpan w:val="4"/>
            <w:tcBorders>
              <w:left w:val="single" w:sz="6" w:space="0" w:color="000000"/>
            </w:tcBorders>
          </w:tcPr>
          <w:p w:rsidR="00E4184B" w:rsidRDefault="00EC7DA0">
            <w:pPr>
              <w:pStyle w:val="TableParagraph"/>
              <w:spacing w:before="114" w:line="253" w:lineRule="exact"/>
              <w:ind w:left="267"/>
              <w:rPr>
                <w:sz w:val="24"/>
              </w:rPr>
            </w:pPr>
            <w:r>
              <w:rPr>
                <w:sz w:val="24"/>
              </w:rPr>
              <w:t>.</w:t>
            </w:r>
          </w:p>
        </w:tc>
        <w:tc>
          <w:tcPr>
            <w:tcW w:w="1195" w:type="dxa"/>
            <w:vMerge/>
            <w:tcBorders>
              <w:top w:val="nil"/>
              <w:right w:val="single" w:sz="6" w:space="0" w:color="000000"/>
            </w:tcBorders>
          </w:tcPr>
          <w:p w:rsidR="00E4184B" w:rsidRDefault="00E4184B">
            <w:pPr>
              <w:rPr>
                <w:sz w:val="2"/>
                <w:szCs w:val="2"/>
              </w:rPr>
            </w:pPr>
          </w:p>
        </w:tc>
      </w:tr>
      <w:tr w:rsidR="00E4184B" w:rsidRPr="005E0866">
        <w:trPr>
          <w:trHeight w:val="516"/>
        </w:trPr>
        <w:tc>
          <w:tcPr>
            <w:tcW w:w="2477" w:type="dxa"/>
            <w:gridSpan w:val="2"/>
            <w:tcBorders>
              <w:left w:val="single" w:sz="6" w:space="0" w:color="000000"/>
              <w:right w:val="single" w:sz="6" w:space="0" w:color="000000"/>
            </w:tcBorders>
          </w:tcPr>
          <w:p w:rsidR="00E4184B" w:rsidRDefault="00E4184B">
            <w:pPr>
              <w:pStyle w:val="TableParagraph"/>
              <w:rPr>
                <w:sz w:val="24"/>
              </w:rPr>
            </w:pPr>
          </w:p>
        </w:tc>
        <w:tc>
          <w:tcPr>
            <w:tcW w:w="7180" w:type="dxa"/>
            <w:gridSpan w:val="5"/>
            <w:tcBorders>
              <w:left w:val="single" w:sz="6" w:space="0" w:color="000000"/>
              <w:right w:val="single" w:sz="6" w:space="0" w:color="000000"/>
            </w:tcBorders>
          </w:tcPr>
          <w:p w:rsidR="00E4184B" w:rsidRPr="00EC7DA0" w:rsidRDefault="00EC7DA0">
            <w:pPr>
              <w:pStyle w:val="TableParagraph"/>
              <w:spacing w:line="260" w:lineRule="exact"/>
              <w:ind w:left="267" w:right="516"/>
              <w:rPr>
                <w:sz w:val="24"/>
                <w:lang w:val="ru-RU"/>
              </w:rPr>
            </w:pPr>
            <w:r w:rsidRPr="00EC7DA0">
              <w:rPr>
                <w:sz w:val="24"/>
                <w:lang w:val="ru-RU"/>
              </w:rPr>
              <w:t>Генрих</w:t>
            </w:r>
            <w:r w:rsidRPr="00EC7DA0">
              <w:rPr>
                <w:spacing w:val="40"/>
                <w:sz w:val="24"/>
                <w:lang w:val="ru-RU"/>
              </w:rPr>
              <w:t xml:space="preserve"> </w:t>
            </w:r>
            <w:r>
              <w:rPr>
                <w:sz w:val="24"/>
              </w:rPr>
              <w:t>IV</w:t>
            </w:r>
            <w:r w:rsidRPr="00EC7DA0">
              <w:rPr>
                <w:sz w:val="24"/>
                <w:lang w:val="ru-RU"/>
              </w:rPr>
              <w:t>.</w:t>
            </w:r>
            <w:r w:rsidRPr="00EC7DA0">
              <w:rPr>
                <w:spacing w:val="40"/>
                <w:sz w:val="24"/>
                <w:lang w:val="ru-RU"/>
              </w:rPr>
              <w:t xml:space="preserve"> </w:t>
            </w:r>
            <w:r w:rsidRPr="00EC7DA0">
              <w:rPr>
                <w:sz w:val="24"/>
                <w:lang w:val="ru-RU"/>
              </w:rPr>
              <w:t>Нантский</w:t>
            </w:r>
            <w:r w:rsidRPr="00EC7DA0">
              <w:rPr>
                <w:spacing w:val="40"/>
                <w:sz w:val="24"/>
                <w:lang w:val="ru-RU"/>
              </w:rPr>
              <w:t xml:space="preserve"> </w:t>
            </w:r>
            <w:r w:rsidRPr="00EC7DA0">
              <w:rPr>
                <w:sz w:val="24"/>
                <w:lang w:val="ru-RU"/>
              </w:rPr>
              <w:t>эдикт</w:t>
            </w:r>
            <w:r w:rsidRPr="00EC7DA0">
              <w:rPr>
                <w:spacing w:val="40"/>
                <w:sz w:val="24"/>
                <w:lang w:val="ru-RU"/>
              </w:rPr>
              <w:t xml:space="preserve"> </w:t>
            </w:r>
            <w:r w:rsidRPr="00EC7DA0">
              <w:rPr>
                <w:sz w:val="24"/>
                <w:lang w:val="ru-RU"/>
              </w:rPr>
              <w:t>1598</w:t>
            </w:r>
            <w:r w:rsidRPr="00EC7DA0">
              <w:rPr>
                <w:spacing w:val="40"/>
                <w:sz w:val="24"/>
                <w:lang w:val="ru-RU"/>
              </w:rPr>
              <w:t xml:space="preserve"> </w:t>
            </w:r>
            <w:r w:rsidRPr="00EC7DA0">
              <w:rPr>
                <w:sz w:val="24"/>
                <w:lang w:val="ru-RU"/>
              </w:rPr>
              <w:t>г.</w:t>
            </w:r>
            <w:r w:rsidRPr="00EC7DA0">
              <w:rPr>
                <w:spacing w:val="40"/>
                <w:sz w:val="24"/>
                <w:lang w:val="ru-RU"/>
              </w:rPr>
              <w:t xml:space="preserve"> </w:t>
            </w:r>
            <w:r w:rsidRPr="00EC7DA0">
              <w:rPr>
                <w:sz w:val="24"/>
                <w:lang w:val="ru-RU"/>
              </w:rPr>
              <w:t>Людовик</w:t>
            </w:r>
            <w:r w:rsidRPr="00EC7DA0">
              <w:rPr>
                <w:spacing w:val="40"/>
                <w:sz w:val="24"/>
                <w:lang w:val="ru-RU"/>
              </w:rPr>
              <w:t xml:space="preserve"> </w:t>
            </w:r>
            <w:r>
              <w:rPr>
                <w:sz w:val="24"/>
              </w:rPr>
              <w:t>XIII</w:t>
            </w:r>
            <w:r w:rsidRPr="00EC7DA0">
              <w:rPr>
                <w:spacing w:val="40"/>
                <w:sz w:val="24"/>
                <w:lang w:val="ru-RU"/>
              </w:rPr>
              <w:t xml:space="preserve"> </w:t>
            </w:r>
            <w:r w:rsidRPr="00EC7DA0">
              <w:rPr>
                <w:sz w:val="24"/>
                <w:lang w:val="ru-RU"/>
              </w:rPr>
              <w:t xml:space="preserve">и </w:t>
            </w:r>
            <w:r w:rsidRPr="00EC7DA0">
              <w:rPr>
                <w:spacing w:val="-2"/>
                <w:sz w:val="24"/>
                <w:lang w:val="ru-RU"/>
              </w:rPr>
              <w:t>кардинал</w:t>
            </w:r>
          </w:p>
        </w:tc>
      </w:tr>
      <w:tr w:rsidR="00E4184B" w:rsidRPr="005E0866">
        <w:trPr>
          <w:trHeight w:val="504"/>
        </w:trPr>
        <w:tc>
          <w:tcPr>
            <w:tcW w:w="2477" w:type="dxa"/>
            <w:gridSpan w:val="2"/>
            <w:tcBorders>
              <w:left w:val="single" w:sz="6" w:space="0" w:color="000000"/>
              <w:right w:val="single" w:sz="6" w:space="0" w:color="000000"/>
            </w:tcBorders>
          </w:tcPr>
          <w:p w:rsidR="00E4184B" w:rsidRPr="00EC7DA0" w:rsidRDefault="00E4184B">
            <w:pPr>
              <w:pStyle w:val="TableParagraph"/>
              <w:rPr>
                <w:sz w:val="24"/>
                <w:lang w:val="ru-RU"/>
              </w:rPr>
            </w:pPr>
          </w:p>
        </w:tc>
        <w:tc>
          <w:tcPr>
            <w:tcW w:w="7180" w:type="dxa"/>
            <w:gridSpan w:val="5"/>
            <w:tcBorders>
              <w:left w:val="single" w:sz="6" w:space="0" w:color="000000"/>
              <w:right w:val="single" w:sz="6" w:space="0" w:color="000000"/>
            </w:tcBorders>
          </w:tcPr>
          <w:p w:rsidR="00E4184B" w:rsidRPr="00EC7DA0" w:rsidRDefault="00EC7DA0">
            <w:pPr>
              <w:pStyle w:val="TableParagraph"/>
              <w:spacing w:line="254" w:lineRule="exact"/>
              <w:ind w:left="267" w:right="516"/>
              <w:rPr>
                <w:sz w:val="24"/>
                <w:lang w:val="ru-RU"/>
              </w:rPr>
            </w:pPr>
            <w:r w:rsidRPr="00EC7DA0">
              <w:rPr>
                <w:sz w:val="24"/>
                <w:lang w:val="ru-RU"/>
              </w:rPr>
              <w:t>Ришелье. Фронда. Французский</w:t>
            </w:r>
            <w:r w:rsidRPr="00EC7DA0">
              <w:rPr>
                <w:spacing w:val="26"/>
                <w:sz w:val="24"/>
                <w:lang w:val="ru-RU"/>
              </w:rPr>
              <w:t xml:space="preserve"> </w:t>
            </w:r>
            <w:r w:rsidRPr="00EC7DA0">
              <w:rPr>
                <w:sz w:val="24"/>
                <w:lang w:val="ru-RU"/>
              </w:rPr>
              <w:t>абсолютизм</w:t>
            </w:r>
            <w:r w:rsidRPr="00EC7DA0">
              <w:rPr>
                <w:spacing w:val="26"/>
                <w:sz w:val="24"/>
                <w:lang w:val="ru-RU"/>
              </w:rPr>
              <w:t xml:space="preserve"> </w:t>
            </w:r>
            <w:r w:rsidRPr="00EC7DA0">
              <w:rPr>
                <w:sz w:val="24"/>
                <w:lang w:val="ru-RU"/>
              </w:rPr>
              <w:t xml:space="preserve">при Людовике </w:t>
            </w:r>
            <w:r>
              <w:rPr>
                <w:spacing w:val="-4"/>
                <w:sz w:val="24"/>
              </w:rPr>
              <w:t>XIV</w:t>
            </w:r>
            <w:r w:rsidRPr="00EC7DA0">
              <w:rPr>
                <w:spacing w:val="-4"/>
                <w:sz w:val="24"/>
                <w:lang w:val="ru-RU"/>
              </w:rPr>
              <w:t>.</w:t>
            </w:r>
          </w:p>
        </w:tc>
      </w:tr>
      <w:tr w:rsidR="00E4184B" w:rsidRPr="005E0866">
        <w:trPr>
          <w:trHeight w:val="510"/>
        </w:trPr>
        <w:tc>
          <w:tcPr>
            <w:tcW w:w="2477" w:type="dxa"/>
            <w:gridSpan w:val="2"/>
            <w:tcBorders>
              <w:left w:val="single" w:sz="6" w:space="0" w:color="000000"/>
              <w:right w:val="single" w:sz="6" w:space="0" w:color="000000"/>
            </w:tcBorders>
          </w:tcPr>
          <w:p w:rsidR="00E4184B" w:rsidRPr="00EC7DA0" w:rsidRDefault="00E4184B">
            <w:pPr>
              <w:pStyle w:val="TableParagraph"/>
              <w:rPr>
                <w:sz w:val="24"/>
                <w:lang w:val="ru-RU"/>
              </w:rPr>
            </w:pPr>
          </w:p>
        </w:tc>
        <w:tc>
          <w:tcPr>
            <w:tcW w:w="7180" w:type="dxa"/>
            <w:gridSpan w:val="5"/>
            <w:tcBorders>
              <w:left w:val="single" w:sz="6" w:space="0" w:color="000000"/>
              <w:right w:val="single" w:sz="6" w:space="0" w:color="000000"/>
            </w:tcBorders>
          </w:tcPr>
          <w:p w:rsidR="00E4184B" w:rsidRPr="00EC7DA0" w:rsidRDefault="00EC7DA0">
            <w:pPr>
              <w:pStyle w:val="TableParagraph"/>
              <w:spacing w:line="254" w:lineRule="exact"/>
              <w:ind w:left="267" w:right="333"/>
              <w:rPr>
                <w:sz w:val="24"/>
                <w:lang w:val="ru-RU"/>
              </w:rPr>
            </w:pPr>
            <w:r w:rsidRPr="00EC7DA0">
              <w:rPr>
                <w:sz w:val="24"/>
                <w:lang w:val="ru-RU"/>
              </w:rPr>
              <w:t>Англия.</w:t>
            </w:r>
            <w:r w:rsidRPr="00EC7DA0">
              <w:rPr>
                <w:spacing w:val="80"/>
                <w:sz w:val="24"/>
                <w:lang w:val="ru-RU"/>
              </w:rPr>
              <w:t xml:space="preserve"> </w:t>
            </w:r>
            <w:r w:rsidRPr="00EC7DA0">
              <w:rPr>
                <w:sz w:val="24"/>
                <w:lang w:val="ru-RU"/>
              </w:rPr>
              <w:t>Развитие</w:t>
            </w:r>
            <w:r w:rsidRPr="00EC7DA0">
              <w:rPr>
                <w:spacing w:val="80"/>
                <w:sz w:val="24"/>
                <w:lang w:val="ru-RU"/>
              </w:rPr>
              <w:t xml:space="preserve"> </w:t>
            </w:r>
            <w:r w:rsidRPr="00EC7DA0">
              <w:rPr>
                <w:sz w:val="24"/>
                <w:lang w:val="ru-RU"/>
              </w:rPr>
              <w:t>капиталистического</w:t>
            </w:r>
            <w:r w:rsidRPr="00EC7DA0">
              <w:rPr>
                <w:spacing w:val="80"/>
                <w:sz w:val="24"/>
                <w:lang w:val="ru-RU"/>
              </w:rPr>
              <w:t xml:space="preserve"> </w:t>
            </w:r>
            <w:r w:rsidRPr="00EC7DA0">
              <w:rPr>
                <w:sz w:val="24"/>
                <w:lang w:val="ru-RU"/>
              </w:rPr>
              <w:t xml:space="preserve">предпринимательства </w:t>
            </w:r>
            <w:r w:rsidRPr="00EC7DA0">
              <w:rPr>
                <w:spacing w:val="-10"/>
                <w:sz w:val="24"/>
                <w:lang w:val="ru-RU"/>
              </w:rPr>
              <w:t>в</w:t>
            </w:r>
          </w:p>
        </w:tc>
      </w:tr>
      <w:tr w:rsidR="00E4184B">
        <w:trPr>
          <w:trHeight w:val="1346"/>
        </w:trPr>
        <w:tc>
          <w:tcPr>
            <w:tcW w:w="2477" w:type="dxa"/>
            <w:gridSpan w:val="2"/>
            <w:tcBorders>
              <w:left w:val="single" w:sz="6" w:space="0" w:color="000000"/>
              <w:right w:val="single" w:sz="6" w:space="0" w:color="000000"/>
            </w:tcBorders>
          </w:tcPr>
          <w:p w:rsidR="00E4184B" w:rsidRPr="00EC7DA0" w:rsidRDefault="00EC7DA0">
            <w:pPr>
              <w:pStyle w:val="TableParagraph"/>
              <w:spacing w:before="123"/>
              <w:ind w:left="266" w:right="210"/>
              <w:rPr>
                <w:sz w:val="24"/>
                <w:lang w:val="ru-RU"/>
              </w:rPr>
            </w:pPr>
            <w:r w:rsidRPr="00EC7DA0">
              <w:rPr>
                <w:spacing w:val="-2"/>
                <w:sz w:val="24"/>
                <w:lang w:val="ru-RU"/>
              </w:rPr>
              <w:t xml:space="preserve">Государства </w:t>
            </w:r>
            <w:r w:rsidRPr="00EC7DA0">
              <w:rPr>
                <w:sz w:val="24"/>
                <w:lang w:val="ru-RU"/>
              </w:rPr>
              <w:t>Европы</w:t>
            </w:r>
            <w:r w:rsidRPr="00EC7DA0">
              <w:rPr>
                <w:spacing w:val="-15"/>
                <w:sz w:val="24"/>
                <w:lang w:val="ru-RU"/>
              </w:rPr>
              <w:t xml:space="preserve"> </w:t>
            </w:r>
            <w:r w:rsidRPr="00EC7DA0">
              <w:rPr>
                <w:sz w:val="24"/>
                <w:lang w:val="ru-RU"/>
              </w:rPr>
              <w:t>в</w:t>
            </w:r>
            <w:r w:rsidRPr="00EC7DA0">
              <w:rPr>
                <w:spacing w:val="-15"/>
                <w:sz w:val="24"/>
                <w:lang w:val="ru-RU"/>
              </w:rPr>
              <w:t xml:space="preserve"> </w:t>
            </w:r>
            <w:r>
              <w:rPr>
                <w:sz w:val="24"/>
              </w:rPr>
              <w:t>XVI</w:t>
            </w:r>
            <w:r w:rsidRPr="00EC7DA0">
              <w:rPr>
                <w:sz w:val="24"/>
                <w:lang w:val="ru-RU"/>
              </w:rPr>
              <w:t xml:space="preserve">- </w:t>
            </w:r>
            <w:r>
              <w:rPr>
                <w:sz w:val="24"/>
              </w:rPr>
              <w:t>XVII</w:t>
            </w:r>
            <w:r w:rsidRPr="00EC7DA0">
              <w:rPr>
                <w:sz w:val="24"/>
                <w:lang w:val="ru-RU"/>
              </w:rPr>
              <w:t xml:space="preserve"> вв.</w:t>
            </w:r>
          </w:p>
        </w:tc>
        <w:tc>
          <w:tcPr>
            <w:tcW w:w="7180" w:type="dxa"/>
            <w:gridSpan w:val="5"/>
            <w:tcBorders>
              <w:left w:val="single" w:sz="6" w:space="0" w:color="000000"/>
              <w:right w:val="single" w:sz="6" w:space="0" w:color="000000"/>
            </w:tcBorders>
          </w:tcPr>
          <w:p w:rsidR="00E4184B" w:rsidRPr="00EC7DA0" w:rsidRDefault="00EC7DA0">
            <w:pPr>
              <w:pStyle w:val="TableParagraph"/>
              <w:ind w:left="267" w:right="516"/>
              <w:rPr>
                <w:sz w:val="24"/>
                <w:lang w:val="ru-RU"/>
              </w:rPr>
            </w:pPr>
            <w:r w:rsidRPr="00EC7DA0">
              <w:rPr>
                <w:sz w:val="24"/>
                <w:lang w:val="ru-RU"/>
              </w:rPr>
              <w:t>городах</w:t>
            </w:r>
            <w:r w:rsidRPr="00EC7DA0">
              <w:rPr>
                <w:spacing w:val="40"/>
                <w:sz w:val="24"/>
                <w:lang w:val="ru-RU"/>
              </w:rPr>
              <w:t xml:space="preserve"> </w:t>
            </w:r>
            <w:r w:rsidRPr="00EC7DA0">
              <w:rPr>
                <w:sz w:val="24"/>
                <w:lang w:val="ru-RU"/>
              </w:rPr>
              <w:t>и</w:t>
            </w:r>
            <w:r w:rsidRPr="00EC7DA0">
              <w:rPr>
                <w:spacing w:val="40"/>
                <w:sz w:val="24"/>
                <w:lang w:val="ru-RU"/>
              </w:rPr>
              <w:t xml:space="preserve"> </w:t>
            </w:r>
            <w:r w:rsidRPr="00EC7DA0">
              <w:rPr>
                <w:sz w:val="24"/>
                <w:lang w:val="ru-RU"/>
              </w:rPr>
              <w:t>деревнях.</w:t>
            </w:r>
            <w:r w:rsidRPr="00EC7DA0">
              <w:rPr>
                <w:spacing w:val="40"/>
                <w:sz w:val="24"/>
                <w:lang w:val="ru-RU"/>
              </w:rPr>
              <w:t xml:space="preserve"> </w:t>
            </w:r>
            <w:r w:rsidRPr="00EC7DA0">
              <w:rPr>
                <w:sz w:val="24"/>
                <w:lang w:val="ru-RU"/>
              </w:rPr>
              <w:t>Огораживания.</w:t>
            </w:r>
            <w:r w:rsidRPr="00EC7DA0">
              <w:rPr>
                <w:spacing w:val="40"/>
                <w:sz w:val="24"/>
                <w:lang w:val="ru-RU"/>
              </w:rPr>
              <w:t xml:space="preserve"> </w:t>
            </w:r>
            <w:r w:rsidRPr="00EC7DA0">
              <w:rPr>
                <w:sz w:val="24"/>
                <w:lang w:val="ru-RU"/>
              </w:rPr>
              <w:t>Укрепление королевской</w:t>
            </w:r>
            <w:r w:rsidRPr="00EC7DA0">
              <w:rPr>
                <w:spacing w:val="-5"/>
                <w:sz w:val="24"/>
                <w:lang w:val="ru-RU"/>
              </w:rPr>
              <w:t xml:space="preserve"> </w:t>
            </w:r>
            <w:r w:rsidRPr="00EC7DA0">
              <w:rPr>
                <w:sz w:val="24"/>
                <w:lang w:val="ru-RU"/>
              </w:rPr>
              <w:t>власти</w:t>
            </w:r>
            <w:r w:rsidRPr="00EC7DA0">
              <w:rPr>
                <w:spacing w:val="40"/>
                <w:sz w:val="24"/>
                <w:lang w:val="ru-RU"/>
              </w:rPr>
              <w:t xml:space="preserve"> </w:t>
            </w:r>
            <w:r w:rsidRPr="00EC7DA0">
              <w:rPr>
                <w:sz w:val="24"/>
                <w:lang w:val="ru-RU"/>
              </w:rPr>
              <w:t>при</w:t>
            </w:r>
            <w:r w:rsidRPr="00EC7DA0">
              <w:rPr>
                <w:spacing w:val="40"/>
                <w:sz w:val="24"/>
                <w:lang w:val="ru-RU"/>
              </w:rPr>
              <w:t xml:space="preserve"> </w:t>
            </w:r>
            <w:r w:rsidRPr="00EC7DA0">
              <w:rPr>
                <w:sz w:val="24"/>
                <w:lang w:val="ru-RU"/>
              </w:rPr>
              <w:t>Тюдорах.</w:t>
            </w:r>
            <w:r w:rsidRPr="00EC7DA0">
              <w:rPr>
                <w:spacing w:val="40"/>
                <w:sz w:val="24"/>
                <w:lang w:val="ru-RU"/>
              </w:rPr>
              <w:t xml:space="preserve"> </w:t>
            </w:r>
            <w:r w:rsidRPr="00EC7DA0">
              <w:rPr>
                <w:sz w:val="24"/>
                <w:lang w:val="ru-RU"/>
              </w:rPr>
              <w:t>Генрих</w:t>
            </w:r>
            <w:r w:rsidRPr="00EC7DA0">
              <w:rPr>
                <w:spacing w:val="40"/>
                <w:sz w:val="24"/>
                <w:lang w:val="ru-RU"/>
              </w:rPr>
              <w:t xml:space="preserve"> </w:t>
            </w:r>
            <w:r>
              <w:rPr>
                <w:sz w:val="24"/>
              </w:rPr>
              <w:t>VIII</w:t>
            </w:r>
            <w:r w:rsidRPr="00EC7DA0">
              <w:rPr>
                <w:spacing w:val="40"/>
                <w:sz w:val="24"/>
                <w:lang w:val="ru-RU"/>
              </w:rPr>
              <w:t xml:space="preserve"> </w:t>
            </w:r>
            <w:r w:rsidRPr="00EC7DA0">
              <w:rPr>
                <w:sz w:val="24"/>
                <w:lang w:val="ru-RU"/>
              </w:rPr>
              <w:t>и королевская</w:t>
            </w:r>
            <w:r w:rsidRPr="00EC7DA0">
              <w:rPr>
                <w:spacing w:val="40"/>
                <w:sz w:val="24"/>
                <w:lang w:val="ru-RU"/>
              </w:rPr>
              <w:t xml:space="preserve"> </w:t>
            </w:r>
            <w:r w:rsidRPr="00EC7DA0">
              <w:rPr>
                <w:sz w:val="24"/>
                <w:lang w:val="ru-RU"/>
              </w:rPr>
              <w:t>реформация.</w:t>
            </w:r>
          </w:p>
          <w:p w:rsidR="00E4184B" w:rsidRDefault="00EC7DA0">
            <w:pPr>
              <w:pStyle w:val="TableParagraph"/>
              <w:tabs>
                <w:tab w:val="left" w:pos="2624"/>
                <w:tab w:val="left" w:pos="4492"/>
              </w:tabs>
              <w:spacing w:line="260" w:lineRule="exact"/>
              <w:ind w:left="2625" w:right="1603" w:hanging="2358"/>
              <w:rPr>
                <w:sz w:val="24"/>
              </w:rPr>
            </w:pPr>
            <w:r>
              <w:rPr>
                <w:spacing w:val="-2"/>
                <w:sz w:val="24"/>
              </w:rPr>
              <w:t>"Золотой</w:t>
            </w:r>
            <w:r>
              <w:rPr>
                <w:sz w:val="24"/>
              </w:rPr>
              <w:tab/>
            </w:r>
            <w:r>
              <w:rPr>
                <w:spacing w:val="-4"/>
                <w:sz w:val="24"/>
              </w:rPr>
              <w:t>век"</w:t>
            </w:r>
            <w:r>
              <w:rPr>
                <w:sz w:val="24"/>
              </w:rPr>
              <w:tab/>
            </w:r>
            <w:r>
              <w:rPr>
                <w:spacing w:val="-4"/>
                <w:sz w:val="24"/>
              </w:rPr>
              <w:t xml:space="preserve">Елизаветы </w:t>
            </w:r>
            <w:r>
              <w:rPr>
                <w:spacing w:val="-6"/>
                <w:sz w:val="24"/>
              </w:rPr>
              <w:t>I.</w:t>
            </w:r>
          </w:p>
        </w:tc>
      </w:tr>
      <w:tr w:rsidR="00E4184B" w:rsidRPr="005E0866">
        <w:trPr>
          <w:trHeight w:val="277"/>
        </w:trPr>
        <w:tc>
          <w:tcPr>
            <w:tcW w:w="2477" w:type="dxa"/>
            <w:gridSpan w:val="2"/>
            <w:tcBorders>
              <w:left w:val="single" w:sz="6" w:space="0" w:color="000000"/>
              <w:right w:val="single" w:sz="6" w:space="0" w:color="000000"/>
            </w:tcBorders>
          </w:tcPr>
          <w:p w:rsidR="00E4184B" w:rsidRDefault="00E4184B">
            <w:pPr>
              <w:pStyle w:val="TableParagraph"/>
              <w:rPr>
                <w:sz w:val="20"/>
              </w:rPr>
            </w:pPr>
          </w:p>
        </w:tc>
        <w:tc>
          <w:tcPr>
            <w:tcW w:w="7180" w:type="dxa"/>
            <w:gridSpan w:val="5"/>
            <w:tcBorders>
              <w:left w:val="single" w:sz="6" w:space="0" w:color="000000"/>
              <w:right w:val="single" w:sz="6" w:space="0" w:color="000000"/>
            </w:tcBorders>
          </w:tcPr>
          <w:p w:rsidR="00E4184B" w:rsidRPr="00EC7DA0" w:rsidRDefault="00EC7DA0">
            <w:pPr>
              <w:pStyle w:val="TableParagraph"/>
              <w:spacing w:line="257" w:lineRule="exact"/>
              <w:ind w:left="267"/>
              <w:rPr>
                <w:sz w:val="24"/>
                <w:lang w:val="ru-RU"/>
              </w:rPr>
            </w:pPr>
            <w:r w:rsidRPr="00EC7DA0">
              <w:rPr>
                <w:sz w:val="24"/>
                <w:lang w:val="ru-RU"/>
              </w:rPr>
              <w:t>Английская</w:t>
            </w:r>
            <w:r w:rsidRPr="00EC7DA0">
              <w:rPr>
                <w:spacing w:val="55"/>
                <w:sz w:val="24"/>
                <w:lang w:val="ru-RU"/>
              </w:rPr>
              <w:t xml:space="preserve"> </w:t>
            </w:r>
            <w:r w:rsidRPr="00EC7DA0">
              <w:rPr>
                <w:sz w:val="24"/>
                <w:lang w:val="ru-RU"/>
              </w:rPr>
              <w:t>революция</w:t>
            </w:r>
            <w:r w:rsidRPr="00EC7DA0">
              <w:rPr>
                <w:spacing w:val="56"/>
                <w:sz w:val="24"/>
                <w:lang w:val="ru-RU"/>
              </w:rPr>
              <w:t xml:space="preserve"> </w:t>
            </w:r>
            <w:r w:rsidRPr="00EC7DA0">
              <w:rPr>
                <w:sz w:val="24"/>
                <w:lang w:val="ru-RU"/>
              </w:rPr>
              <w:t>середины</w:t>
            </w:r>
            <w:r w:rsidRPr="00EC7DA0">
              <w:rPr>
                <w:spacing w:val="58"/>
                <w:sz w:val="24"/>
                <w:lang w:val="ru-RU"/>
              </w:rPr>
              <w:t xml:space="preserve"> </w:t>
            </w:r>
            <w:r>
              <w:rPr>
                <w:sz w:val="24"/>
              </w:rPr>
              <w:t>XVII</w:t>
            </w:r>
            <w:r w:rsidRPr="00EC7DA0">
              <w:rPr>
                <w:spacing w:val="50"/>
                <w:sz w:val="24"/>
                <w:lang w:val="ru-RU"/>
              </w:rPr>
              <w:t xml:space="preserve"> </w:t>
            </w:r>
            <w:r w:rsidRPr="00EC7DA0">
              <w:rPr>
                <w:sz w:val="24"/>
                <w:lang w:val="ru-RU"/>
              </w:rPr>
              <w:t>в.</w:t>
            </w:r>
            <w:r w:rsidRPr="00EC7DA0">
              <w:rPr>
                <w:spacing w:val="56"/>
                <w:sz w:val="24"/>
                <w:lang w:val="ru-RU"/>
              </w:rPr>
              <w:t xml:space="preserve"> </w:t>
            </w:r>
            <w:r w:rsidRPr="00EC7DA0">
              <w:rPr>
                <w:spacing w:val="-2"/>
                <w:sz w:val="24"/>
                <w:lang w:val="ru-RU"/>
              </w:rPr>
              <w:t>Причины,</w:t>
            </w:r>
          </w:p>
        </w:tc>
      </w:tr>
    </w:tbl>
    <w:p w:rsidR="00E4184B" w:rsidRPr="00EC7DA0" w:rsidRDefault="00E4184B">
      <w:pPr>
        <w:spacing w:line="257" w:lineRule="exact"/>
        <w:rPr>
          <w:sz w:val="24"/>
          <w:lang w:val="ru-RU"/>
        </w:rPr>
        <w:sectPr w:rsidR="00E4184B" w:rsidRPr="00EC7DA0" w:rsidSect="005E0866">
          <w:type w:val="continuous"/>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78"/>
        <w:gridCol w:w="7184"/>
      </w:tblGrid>
      <w:tr w:rsidR="00E4184B" w:rsidRPr="005E0866">
        <w:trPr>
          <w:trHeight w:val="6788"/>
        </w:trPr>
        <w:tc>
          <w:tcPr>
            <w:tcW w:w="2478" w:type="dxa"/>
            <w:tcBorders>
              <w:top w:val="nil"/>
              <w:bottom w:val="single" w:sz="12" w:space="0" w:color="000000"/>
            </w:tcBorders>
          </w:tcPr>
          <w:p w:rsidR="00E4184B" w:rsidRPr="00EC7DA0" w:rsidRDefault="00E4184B">
            <w:pPr>
              <w:pStyle w:val="TableParagraph"/>
              <w:rPr>
                <w:sz w:val="24"/>
                <w:lang w:val="ru-RU"/>
              </w:rPr>
            </w:pPr>
          </w:p>
        </w:tc>
        <w:tc>
          <w:tcPr>
            <w:tcW w:w="7184" w:type="dxa"/>
            <w:tcBorders>
              <w:top w:val="nil"/>
              <w:bottom w:val="single" w:sz="12" w:space="0" w:color="000000"/>
            </w:tcBorders>
          </w:tcPr>
          <w:p w:rsidR="00E4184B" w:rsidRPr="00EC7DA0" w:rsidRDefault="00EC7DA0">
            <w:pPr>
              <w:pStyle w:val="TableParagraph"/>
              <w:spacing w:line="258" w:lineRule="exact"/>
              <w:ind w:left="266"/>
              <w:rPr>
                <w:sz w:val="24"/>
                <w:lang w:val="ru-RU"/>
              </w:rPr>
            </w:pPr>
            <w:r w:rsidRPr="00EC7DA0">
              <w:rPr>
                <w:spacing w:val="-2"/>
                <w:sz w:val="24"/>
                <w:lang w:val="ru-RU"/>
              </w:rPr>
              <w:t>участники,</w:t>
            </w:r>
          </w:p>
          <w:p w:rsidR="00E4184B" w:rsidRPr="00EC7DA0" w:rsidRDefault="00EC7DA0">
            <w:pPr>
              <w:pStyle w:val="TableParagraph"/>
              <w:tabs>
                <w:tab w:val="left" w:pos="1096"/>
                <w:tab w:val="left" w:pos="2522"/>
                <w:tab w:val="left" w:pos="4194"/>
                <w:tab w:val="left" w:pos="4534"/>
              </w:tabs>
              <w:spacing w:before="20" w:line="220" w:lineRule="auto"/>
              <w:ind w:left="1096" w:right="987" w:hanging="831"/>
              <w:rPr>
                <w:sz w:val="24"/>
                <w:lang w:val="ru-RU"/>
              </w:rPr>
            </w:pPr>
            <w:r w:rsidRPr="00EC7DA0">
              <w:rPr>
                <w:spacing w:val="-2"/>
                <w:sz w:val="24"/>
                <w:lang w:val="ru-RU"/>
              </w:rPr>
              <w:t>этапы</w:t>
            </w:r>
            <w:r w:rsidRPr="00EC7DA0">
              <w:rPr>
                <w:sz w:val="24"/>
                <w:lang w:val="ru-RU"/>
              </w:rPr>
              <w:tab/>
            </w:r>
            <w:r w:rsidRPr="00EC7DA0">
              <w:rPr>
                <w:spacing w:val="-2"/>
                <w:sz w:val="24"/>
                <w:lang w:val="ru-RU"/>
              </w:rPr>
              <w:t>революции.</w:t>
            </w:r>
            <w:r w:rsidRPr="00EC7DA0">
              <w:rPr>
                <w:sz w:val="24"/>
                <w:lang w:val="ru-RU"/>
              </w:rPr>
              <w:tab/>
            </w:r>
            <w:r w:rsidRPr="00EC7DA0">
              <w:rPr>
                <w:spacing w:val="-2"/>
                <w:sz w:val="24"/>
                <w:lang w:val="ru-RU"/>
              </w:rPr>
              <w:t>Размежевание</w:t>
            </w:r>
            <w:r w:rsidRPr="00EC7DA0">
              <w:rPr>
                <w:sz w:val="24"/>
                <w:lang w:val="ru-RU"/>
              </w:rPr>
              <w:tab/>
            </w:r>
            <w:r w:rsidRPr="00EC7DA0">
              <w:rPr>
                <w:spacing w:val="-10"/>
                <w:sz w:val="24"/>
                <w:lang w:val="ru-RU"/>
              </w:rPr>
              <w:t>в</w:t>
            </w:r>
            <w:r w:rsidRPr="00EC7DA0">
              <w:rPr>
                <w:sz w:val="24"/>
                <w:lang w:val="ru-RU"/>
              </w:rPr>
              <w:tab/>
            </w:r>
            <w:r w:rsidRPr="00EC7DA0">
              <w:rPr>
                <w:spacing w:val="-4"/>
                <w:sz w:val="24"/>
                <w:lang w:val="ru-RU"/>
              </w:rPr>
              <w:t xml:space="preserve">революционном </w:t>
            </w:r>
            <w:r w:rsidRPr="00EC7DA0">
              <w:rPr>
                <w:spacing w:val="-2"/>
                <w:sz w:val="24"/>
                <w:lang w:val="ru-RU"/>
              </w:rPr>
              <w:t>лагере.</w:t>
            </w:r>
          </w:p>
          <w:p w:rsidR="00E4184B" w:rsidRPr="00EC7DA0" w:rsidRDefault="00EC7DA0">
            <w:pPr>
              <w:pStyle w:val="TableParagraph"/>
              <w:spacing w:before="1" w:line="220" w:lineRule="auto"/>
              <w:ind w:left="266" w:right="379"/>
              <w:rPr>
                <w:sz w:val="24"/>
                <w:lang w:val="ru-RU"/>
              </w:rPr>
            </w:pPr>
            <w:r w:rsidRPr="00EC7DA0">
              <w:rPr>
                <w:sz w:val="24"/>
                <w:lang w:val="ru-RU"/>
              </w:rPr>
              <w:t>О.Кромвель.</w:t>
            </w:r>
            <w:r w:rsidRPr="00EC7DA0">
              <w:rPr>
                <w:spacing w:val="-12"/>
                <w:sz w:val="24"/>
                <w:lang w:val="ru-RU"/>
              </w:rPr>
              <w:t xml:space="preserve"> </w:t>
            </w:r>
            <w:r w:rsidRPr="00EC7DA0">
              <w:rPr>
                <w:sz w:val="24"/>
                <w:lang w:val="ru-RU"/>
              </w:rPr>
              <w:t>Итоги</w:t>
            </w:r>
            <w:r w:rsidRPr="00EC7DA0">
              <w:rPr>
                <w:spacing w:val="-10"/>
                <w:sz w:val="24"/>
                <w:lang w:val="ru-RU"/>
              </w:rPr>
              <w:t xml:space="preserve"> </w:t>
            </w:r>
            <w:r w:rsidRPr="00EC7DA0">
              <w:rPr>
                <w:sz w:val="24"/>
                <w:lang w:val="ru-RU"/>
              </w:rPr>
              <w:t>и</w:t>
            </w:r>
            <w:r w:rsidRPr="00EC7DA0">
              <w:rPr>
                <w:spacing w:val="-10"/>
                <w:sz w:val="24"/>
                <w:lang w:val="ru-RU"/>
              </w:rPr>
              <w:t xml:space="preserve"> </w:t>
            </w:r>
            <w:r w:rsidRPr="00EC7DA0">
              <w:rPr>
                <w:sz w:val="24"/>
                <w:lang w:val="ru-RU"/>
              </w:rPr>
              <w:t>значение</w:t>
            </w:r>
            <w:r w:rsidRPr="00EC7DA0">
              <w:rPr>
                <w:spacing w:val="-10"/>
                <w:sz w:val="24"/>
                <w:lang w:val="ru-RU"/>
              </w:rPr>
              <w:t xml:space="preserve"> </w:t>
            </w:r>
            <w:r w:rsidRPr="00EC7DA0">
              <w:rPr>
                <w:sz w:val="24"/>
                <w:lang w:val="ru-RU"/>
              </w:rPr>
              <w:t>революции.</w:t>
            </w:r>
            <w:r w:rsidRPr="00EC7DA0">
              <w:rPr>
                <w:spacing w:val="-8"/>
                <w:sz w:val="24"/>
                <w:lang w:val="ru-RU"/>
              </w:rPr>
              <w:t xml:space="preserve"> </w:t>
            </w:r>
            <w:r w:rsidRPr="00EC7DA0">
              <w:rPr>
                <w:sz w:val="24"/>
                <w:lang w:val="ru-RU"/>
              </w:rPr>
              <w:t xml:space="preserve">Реставрация </w:t>
            </w:r>
            <w:r w:rsidRPr="00EC7DA0">
              <w:rPr>
                <w:spacing w:val="-2"/>
                <w:sz w:val="24"/>
                <w:lang w:val="ru-RU"/>
              </w:rPr>
              <w:t>Стюартов.</w:t>
            </w:r>
          </w:p>
          <w:p w:rsidR="00E4184B" w:rsidRPr="00EC7DA0" w:rsidRDefault="00EC7DA0">
            <w:pPr>
              <w:pStyle w:val="TableParagraph"/>
              <w:spacing w:line="256" w:lineRule="exact"/>
              <w:ind w:left="266"/>
              <w:rPr>
                <w:sz w:val="24"/>
                <w:lang w:val="ru-RU"/>
              </w:rPr>
            </w:pPr>
            <w:r w:rsidRPr="00EC7DA0">
              <w:rPr>
                <w:sz w:val="24"/>
                <w:lang w:val="ru-RU"/>
              </w:rPr>
              <w:t>Славная</w:t>
            </w:r>
            <w:r w:rsidRPr="00EC7DA0">
              <w:rPr>
                <w:spacing w:val="36"/>
                <w:sz w:val="24"/>
                <w:lang w:val="ru-RU"/>
              </w:rPr>
              <w:t xml:space="preserve">  </w:t>
            </w:r>
            <w:r w:rsidRPr="00EC7DA0">
              <w:rPr>
                <w:sz w:val="24"/>
                <w:lang w:val="ru-RU"/>
              </w:rPr>
              <w:t>революция.</w:t>
            </w:r>
            <w:r w:rsidRPr="00EC7DA0">
              <w:rPr>
                <w:spacing w:val="36"/>
                <w:sz w:val="24"/>
                <w:lang w:val="ru-RU"/>
              </w:rPr>
              <w:t xml:space="preserve">  </w:t>
            </w:r>
            <w:r w:rsidRPr="00EC7DA0">
              <w:rPr>
                <w:sz w:val="24"/>
                <w:lang w:val="ru-RU"/>
              </w:rPr>
              <w:t>Становление</w:t>
            </w:r>
            <w:r w:rsidRPr="00EC7DA0">
              <w:rPr>
                <w:spacing w:val="37"/>
                <w:sz w:val="24"/>
                <w:lang w:val="ru-RU"/>
              </w:rPr>
              <w:t xml:space="preserve">  </w:t>
            </w:r>
            <w:r w:rsidRPr="00EC7DA0">
              <w:rPr>
                <w:spacing w:val="-2"/>
                <w:sz w:val="24"/>
                <w:lang w:val="ru-RU"/>
              </w:rPr>
              <w:t>английской</w:t>
            </w:r>
          </w:p>
          <w:p w:rsidR="00E4184B" w:rsidRPr="00EC7DA0" w:rsidRDefault="00EC7DA0">
            <w:pPr>
              <w:pStyle w:val="TableParagraph"/>
              <w:spacing w:line="257" w:lineRule="exact"/>
              <w:ind w:left="5601"/>
              <w:rPr>
                <w:sz w:val="24"/>
                <w:lang w:val="ru-RU"/>
              </w:rPr>
            </w:pPr>
            <w:r w:rsidRPr="00EC7DA0">
              <w:rPr>
                <w:spacing w:val="-2"/>
                <w:sz w:val="24"/>
                <w:lang w:val="ru-RU"/>
              </w:rPr>
              <w:t>парламентско</w:t>
            </w:r>
          </w:p>
          <w:p w:rsidR="00E4184B" w:rsidRPr="00EC7DA0" w:rsidRDefault="00EC7DA0">
            <w:pPr>
              <w:pStyle w:val="TableParagraph"/>
              <w:spacing w:before="3" w:line="225" w:lineRule="auto"/>
              <w:ind w:left="266" w:right="5776"/>
              <w:rPr>
                <w:sz w:val="24"/>
                <w:lang w:val="ru-RU"/>
              </w:rPr>
            </w:pPr>
            <w:r w:rsidRPr="00EC7DA0">
              <w:rPr>
                <w:spacing w:val="-10"/>
                <w:sz w:val="24"/>
                <w:lang w:val="ru-RU"/>
              </w:rPr>
              <w:t xml:space="preserve">й </w:t>
            </w:r>
            <w:r w:rsidRPr="00EC7DA0">
              <w:rPr>
                <w:spacing w:val="-4"/>
                <w:sz w:val="24"/>
                <w:lang w:val="ru-RU"/>
              </w:rPr>
              <w:t>монархии.</w:t>
            </w:r>
          </w:p>
          <w:p w:rsidR="00E4184B" w:rsidRPr="00EC7DA0" w:rsidRDefault="00EC7DA0">
            <w:pPr>
              <w:pStyle w:val="TableParagraph"/>
              <w:spacing w:before="18" w:line="220" w:lineRule="auto"/>
              <w:ind w:left="266" w:right="379"/>
              <w:rPr>
                <w:sz w:val="24"/>
                <w:lang w:val="ru-RU"/>
              </w:rPr>
            </w:pPr>
            <w:r w:rsidRPr="00EC7DA0">
              <w:rPr>
                <w:sz w:val="24"/>
                <w:lang w:val="ru-RU"/>
              </w:rPr>
              <w:t xml:space="preserve">Страны Центральной, Южной и Юго-Восточной Европы. В </w:t>
            </w:r>
            <w:r w:rsidRPr="00EC7DA0">
              <w:rPr>
                <w:spacing w:val="-4"/>
                <w:sz w:val="24"/>
                <w:lang w:val="ru-RU"/>
              </w:rPr>
              <w:t>мире</w:t>
            </w:r>
          </w:p>
          <w:p w:rsidR="00E4184B" w:rsidRPr="00EC7DA0" w:rsidRDefault="00EC7DA0">
            <w:pPr>
              <w:pStyle w:val="TableParagraph"/>
              <w:spacing w:before="2" w:line="220" w:lineRule="auto"/>
              <w:ind w:left="266" w:right="379"/>
              <w:rPr>
                <w:sz w:val="24"/>
                <w:lang w:val="ru-RU"/>
              </w:rPr>
            </w:pPr>
            <w:r w:rsidRPr="00EC7DA0">
              <w:rPr>
                <w:sz w:val="24"/>
                <w:lang w:val="ru-RU"/>
              </w:rPr>
              <w:t>империй</w:t>
            </w:r>
            <w:r w:rsidRPr="00EC7DA0">
              <w:rPr>
                <w:spacing w:val="25"/>
                <w:sz w:val="24"/>
                <w:lang w:val="ru-RU"/>
              </w:rPr>
              <w:t xml:space="preserve"> </w:t>
            </w:r>
            <w:r w:rsidRPr="00EC7DA0">
              <w:rPr>
                <w:sz w:val="24"/>
                <w:lang w:val="ru-RU"/>
              </w:rPr>
              <w:t>и вне его.</w:t>
            </w:r>
            <w:r w:rsidRPr="00EC7DA0">
              <w:rPr>
                <w:spacing w:val="25"/>
                <w:sz w:val="24"/>
                <w:lang w:val="ru-RU"/>
              </w:rPr>
              <w:t xml:space="preserve"> </w:t>
            </w:r>
            <w:r w:rsidRPr="00EC7DA0">
              <w:rPr>
                <w:sz w:val="24"/>
                <w:lang w:val="ru-RU"/>
              </w:rPr>
              <w:t>Германские государства.</w:t>
            </w:r>
            <w:r w:rsidRPr="00EC7DA0">
              <w:rPr>
                <w:spacing w:val="27"/>
                <w:sz w:val="24"/>
                <w:lang w:val="ru-RU"/>
              </w:rPr>
              <w:t xml:space="preserve"> </w:t>
            </w:r>
            <w:r w:rsidRPr="00EC7DA0">
              <w:rPr>
                <w:sz w:val="24"/>
                <w:lang w:val="ru-RU"/>
              </w:rPr>
              <w:t xml:space="preserve">Итальянские </w:t>
            </w:r>
            <w:r w:rsidRPr="00EC7DA0">
              <w:rPr>
                <w:spacing w:val="-2"/>
                <w:sz w:val="24"/>
                <w:lang w:val="ru-RU"/>
              </w:rPr>
              <w:t>земли.</w:t>
            </w:r>
          </w:p>
          <w:p w:rsidR="00E4184B" w:rsidRPr="00EC7DA0" w:rsidRDefault="00EC7DA0">
            <w:pPr>
              <w:pStyle w:val="TableParagraph"/>
              <w:spacing w:before="5" w:line="220" w:lineRule="auto"/>
              <w:ind w:left="266" w:right="379"/>
              <w:rPr>
                <w:sz w:val="24"/>
                <w:lang w:val="ru-RU"/>
              </w:rPr>
            </w:pPr>
            <w:r w:rsidRPr="00EC7DA0">
              <w:rPr>
                <w:sz w:val="24"/>
                <w:lang w:val="ru-RU"/>
              </w:rPr>
              <w:t>Положение</w:t>
            </w:r>
            <w:r w:rsidRPr="00EC7DA0">
              <w:rPr>
                <w:spacing w:val="32"/>
                <w:sz w:val="24"/>
                <w:lang w:val="ru-RU"/>
              </w:rPr>
              <w:t xml:space="preserve"> </w:t>
            </w:r>
            <w:r w:rsidRPr="00EC7DA0">
              <w:rPr>
                <w:sz w:val="24"/>
                <w:lang w:val="ru-RU"/>
              </w:rPr>
              <w:t>славянских</w:t>
            </w:r>
            <w:r w:rsidRPr="00EC7DA0">
              <w:rPr>
                <w:spacing w:val="32"/>
                <w:sz w:val="24"/>
                <w:lang w:val="ru-RU"/>
              </w:rPr>
              <w:t xml:space="preserve"> </w:t>
            </w:r>
            <w:r w:rsidRPr="00EC7DA0">
              <w:rPr>
                <w:sz w:val="24"/>
                <w:lang w:val="ru-RU"/>
              </w:rPr>
              <w:t>народов.</w:t>
            </w:r>
            <w:r w:rsidRPr="00EC7DA0">
              <w:rPr>
                <w:spacing w:val="39"/>
                <w:sz w:val="24"/>
                <w:lang w:val="ru-RU"/>
              </w:rPr>
              <w:t xml:space="preserve"> </w:t>
            </w:r>
            <w:r w:rsidRPr="00EC7DA0">
              <w:rPr>
                <w:sz w:val="24"/>
                <w:lang w:val="ru-RU"/>
              </w:rPr>
              <w:t>Образование</w:t>
            </w:r>
            <w:r w:rsidRPr="00EC7DA0">
              <w:rPr>
                <w:spacing w:val="32"/>
                <w:sz w:val="24"/>
                <w:lang w:val="ru-RU"/>
              </w:rPr>
              <w:t xml:space="preserve"> </w:t>
            </w:r>
            <w:r w:rsidRPr="00EC7DA0">
              <w:rPr>
                <w:sz w:val="24"/>
                <w:lang w:val="ru-RU"/>
              </w:rPr>
              <w:t xml:space="preserve">Речи </w:t>
            </w:r>
            <w:r w:rsidRPr="00EC7DA0">
              <w:rPr>
                <w:spacing w:val="-2"/>
                <w:sz w:val="24"/>
                <w:lang w:val="ru-RU"/>
              </w:rPr>
              <w:t>Посполитой.</w:t>
            </w:r>
          </w:p>
          <w:p w:rsidR="00E4184B" w:rsidRPr="00EC7DA0" w:rsidRDefault="00EC7DA0">
            <w:pPr>
              <w:pStyle w:val="TableParagraph"/>
              <w:spacing w:before="6" w:line="220" w:lineRule="auto"/>
              <w:ind w:left="266" w:right="379"/>
              <w:rPr>
                <w:sz w:val="24"/>
                <w:lang w:val="ru-RU"/>
              </w:rPr>
            </w:pPr>
            <w:r w:rsidRPr="00EC7DA0">
              <w:rPr>
                <w:sz w:val="24"/>
                <w:lang w:val="ru-RU"/>
              </w:rPr>
              <w:t>Международные</w:t>
            </w:r>
            <w:r w:rsidRPr="00EC7DA0">
              <w:rPr>
                <w:spacing w:val="-3"/>
                <w:sz w:val="24"/>
                <w:lang w:val="ru-RU"/>
              </w:rPr>
              <w:t xml:space="preserve"> </w:t>
            </w:r>
            <w:r w:rsidRPr="00EC7DA0">
              <w:rPr>
                <w:sz w:val="24"/>
                <w:lang w:val="ru-RU"/>
              </w:rPr>
              <w:t xml:space="preserve">отношения в </w:t>
            </w:r>
            <w:r>
              <w:rPr>
                <w:sz w:val="24"/>
              </w:rPr>
              <w:t>XVI</w:t>
            </w:r>
            <w:r w:rsidRPr="00EC7DA0">
              <w:rPr>
                <w:sz w:val="24"/>
                <w:lang w:val="ru-RU"/>
              </w:rPr>
              <w:t>-</w:t>
            </w:r>
            <w:r>
              <w:rPr>
                <w:sz w:val="24"/>
              </w:rPr>
              <w:t>XVII</w:t>
            </w:r>
            <w:r w:rsidRPr="00EC7DA0">
              <w:rPr>
                <w:spacing w:val="-7"/>
                <w:sz w:val="24"/>
                <w:lang w:val="ru-RU"/>
              </w:rPr>
              <w:t xml:space="preserve"> </w:t>
            </w:r>
            <w:r w:rsidRPr="00EC7DA0">
              <w:rPr>
                <w:sz w:val="24"/>
                <w:lang w:val="ru-RU"/>
              </w:rPr>
              <w:t xml:space="preserve">вв. Борьба за </w:t>
            </w:r>
            <w:r w:rsidRPr="00EC7DA0">
              <w:rPr>
                <w:spacing w:val="-2"/>
                <w:sz w:val="24"/>
                <w:lang w:val="ru-RU"/>
              </w:rPr>
              <w:t>первенство,</w:t>
            </w:r>
          </w:p>
          <w:p w:rsidR="00E4184B" w:rsidRPr="00EC7DA0" w:rsidRDefault="00EC7DA0">
            <w:pPr>
              <w:pStyle w:val="TableParagraph"/>
              <w:tabs>
                <w:tab w:val="left" w:pos="1514"/>
                <w:tab w:val="left" w:pos="3060"/>
                <w:tab w:val="left" w:pos="4112"/>
              </w:tabs>
              <w:spacing w:before="1" w:line="225" w:lineRule="auto"/>
              <w:ind w:left="1514" w:right="1620" w:hanging="1249"/>
              <w:rPr>
                <w:sz w:val="24"/>
                <w:lang w:val="ru-RU"/>
              </w:rPr>
            </w:pPr>
            <w:r w:rsidRPr="00EC7DA0">
              <w:rPr>
                <w:spacing w:val="-2"/>
                <w:sz w:val="24"/>
                <w:lang w:val="ru-RU"/>
              </w:rPr>
              <w:t>военные</w:t>
            </w:r>
            <w:r w:rsidRPr="00EC7DA0">
              <w:rPr>
                <w:sz w:val="24"/>
                <w:lang w:val="ru-RU"/>
              </w:rPr>
              <w:tab/>
            </w:r>
            <w:r w:rsidRPr="00EC7DA0">
              <w:rPr>
                <w:spacing w:val="-2"/>
                <w:sz w:val="24"/>
                <w:lang w:val="ru-RU"/>
              </w:rPr>
              <w:t>конфликты</w:t>
            </w:r>
            <w:r w:rsidRPr="00EC7DA0">
              <w:rPr>
                <w:sz w:val="24"/>
                <w:lang w:val="ru-RU"/>
              </w:rPr>
              <w:tab/>
            </w:r>
            <w:r w:rsidRPr="00EC7DA0">
              <w:rPr>
                <w:spacing w:val="-4"/>
                <w:sz w:val="24"/>
                <w:lang w:val="ru-RU"/>
              </w:rPr>
              <w:t>между</w:t>
            </w:r>
            <w:r w:rsidRPr="00EC7DA0">
              <w:rPr>
                <w:sz w:val="24"/>
                <w:lang w:val="ru-RU"/>
              </w:rPr>
              <w:tab/>
            </w:r>
            <w:r w:rsidRPr="00EC7DA0">
              <w:rPr>
                <w:spacing w:val="-4"/>
                <w:sz w:val="24"/>
                <w:lang w:val="ru-RU"/>
              </w:rPr>
              <w:t xml:space="preserve">европейскими </w:t>
            </w:r>
            <w:r w:rsidRPr="00EC7DA0">
              <w:rPr>
                <w:spacing w:val="-2"/>
                <w:sz w:val="24"/>
                <w:lang w:val="ru-RU"/>
              </w:rPr>
              <w:t>державами.</w:t>
            </w:r>
          </w:p>
          <w:p w:rsidR="00E4184B" w:rsidRPr="00EC7DA0" w:rsidRDefault="00EC7DA0">
            <w:pPr>
              <w:pStyle w:val="TableParagraph"/>
              <w:spacing w:line="220" w:lineRule="auto"/>
              <w:ind w:left="266" w:right="379"/>
              <w:rPr>
                <w:sz w:val="24"/>
                <w:lang w:val="ru-RU"/>
              </w:rPr>
            </w:pPr>
            <w:r w:rsidRPr="00EC7DA0">
              <w:rPr>
                <w:sz w:val="24"/>
                <w:lang w:val="ru-RU"/>
              </w:rPr>
              <w:t xml:space="preserve">Столкновение интересов в приобретении колониальных </w:t>
            </w:r>
            <w:r w:rsidRPr="00EC7DA0">
              <w:rPr>
                <w:spacing w:val="-2"/>
                <w:sz w:val="24"/>
                <w:lang w:val="ru-RU"/>
              </w:rPr>
              <w:t>владений</w:t>
            </w:r>
          </w:p>
          <w:p w:rsidR="00E4184B" w:rsidRPr="00EC7DA0" w:rsidRDefault="00EC7DA0">
            <w:pPr>
              <w:pStyle w:val="TableParagraph"/>
              <w:spacing w:before="1" w:line="220" w:lineRule="auto"/>
              <w:ind w:left="266" w:right="379"/>
              <w:rPr>
                <w:sz w:val="24"/>
                <w:lang w:val="ru-RU"/>
              </w:rPr>
            </w:pPr>
            <w:r w:rsidRPr="00EC7DA0">
              <w:rPr>
                <w:sz w:val="24"/>
                <w:lang w:val="ru-RU"/>
              </w:rPr>
              <w:t>и</w:t>
            </w:r>
            <w:r w:rsidRPr="00EC7DA0">
              <w:rPr>
                <w:spacing w:val="80"/>
                <w:sz w:val="24"/>
                <w:lang w:val="ru-RU"/>
              </w:rPr>
              <w:t xml:space="preserve"> </w:t>
            </w:r>
            <w:r w:rsidRPr="00EC7DA0">
              <w:rPr>
                <w:sz w:val="24"/>
                <w:lang w:val="ru-RU"/>
              </w:rPr>
              <w:t>господстве</w:t>
            </w:r>
            <w:r w:rsidRPr="00EC7DA0">
              <w:rPr>
                <w:spacing w:val="80"/>
                <w:sz w:val="24"/>
                <w:lang w:val="ru-RU"/>
              </w:rPr>
              <w:t xml:space="preserve"> </w:t>
            </w:r>
            <w:r w:rsidRPr="00EC7DA0">
              <w:rPr>
                <w:sz w:val="24"/>
                <w:lang w:val="ru-RU"/>
              </w:rPr>
              <w:t>на</w:t>
            </w:r>
            <w:r w:rsidRPr="00EC7DA0">
              <w:rPr>
                <w:spacing w:val="80"/>
                <w:sz w:val="24"/>
                <w:lang w:val="ru-RU"/>
              </w:rPr>
              <w:t xml:space="preserve"> </w:t>
            </w:r>
            <w:r w:rsidRPr="00EC7DA0">
              <w:rPr>
                <w:sz w:val="24"/>
                <w:lang w:val="ru-RU"/>
              </w:rPr>
              <w:t>торговых</w:t>
            </w:r>
            <w:r w:rsidRPr="00EC7DA0">
              <w:rPr>
                <w:spacing w:val="80"/>
                <w:sz w:val="24"/>
                <w:lang w:val="ru-RU"/>
              </w:rPr>
              <w:t xml:space="preserve"> </w:t>
            </w:r>
            <w:r w:rsidRPr="00EC7DA0">
              <w:rPr>
                <w:sz w:val="24"/>
                <w:lang w:val="ru-RU"/>
              </w:rPr>
              <w:t>путях.</w:t>
            </w:r>
            <w:r w:rsidRPr="00EC7DA0">
              <w:rPr>
                <w:spacing w:val="80"/>
                <w:sz w:val="24"/>
                <w:lang w:val="ru-RU"/>
              </w:rPr>
              <w:t xml:space="preserve"> </w:t>
            </w:r>
            <w:r w:rsidRPr="00EC7DA0">
              <w:rPr>
                <w:sz w:val="24"/>
                <w:lang w:val="ru-RU"/>
              </w:rPr>
              <w:t xml:space="preserve">Противостояние </w:t>
            </w:r>
            <w:r w:rsidRPr="00EC7DA0">
              <w:rPr>
                <w:spacing w:val="-2"/>
                <w:sz w:val="24"/>
                <w:lang w:val="ru-RU"/>
              </w:rPr>
              <w:t>османской</w:t>
            </w:r>
          </w:p>
          <w:p w:rsidR="00E4184B" w:rsidRPr="00EC7DA0" w:rsidRDefault="00EC7DA0">
            <w:pPr>
              <w:pStyle w:val="TableParagraph"/>
              <w:tabs>
                <w:tab w:val="left" w:pos="1605"/>
                <w:tab w:val="left" w:pos="2004"/>
                <w:tab w:val="left" w:pos="3079"/>
                <w:tab w:val="left" w:pos="4678"/>
              </w:tabs>
              <w:spacing w:before="1" w:line="220" w:lineRule="auto"/>
              <w:ind w:left="1606" w:right="1602" w:hanging="1340"/>
              <w:rPr>
                <w:sz w:val="24"/>
                <w:lang w:val="ru-RU"/>
              </w:rPr>
            </w:pPr>
            <w:r w:rsidRPr="00EC7DA0">
              <w:rPr>
                <w:spacing w:val="-2"/>
                <w:sz w:val="24"/>
                <w:lang w:val="ru-RU"/>
              </w:rPr>
              <w:t>экспансии</w:t>
            </w:r>
            <w:r w:rsidRPr="00EC7DA0">
              <w:rPr>
                <w:sz w:val="24"/>
                <w:lang w:val="ru-RU"/>
              </w:rPr>
              <w:tab/>
            </w:r>
            <w:r w:rsidRPr="00EC7DA0">
              <w:rPr>
                <w:spacing w:val="-10"/>
                <w:sz w:val="24"/>
                <w:lang w:val="ru-RU"/>
              </w:rPr>
              <w:t>в</w:t>
            </w:r>
            <w:r w:rsidRPr="00EC7DA0">
              <w:rPr>
                <w:sz w:val="24"/>
                <w:lang w:val="ru-RU"/>
              </w:rPr>
              <w:tab/>
            </w:r>
            <w:r w:rsidRPr="00EC7DA0">
              <w:rPr>
                <w:spacing w:val="-2"/>
                <w:sz w:val="24"/>
                <w:lang w:val="ru-RU"/>
              </w:rPr>
              <w:t>Европе.</w:t>
            </w:r>
            <w:r w:rsidRPr="00EC7DA0">
              <w:rPr>
                <w:sz w:val="24"/>
                <w:lang w:val="ru-RU"/>
              </w:rPr>
              <w:tab/>
            </w:r>
            <w:r w:rsidRPr="00EC7DA0">
              <w:rPr>
                <w:spacing w:val="-2"/>
                <w:sz w:val="24"/>
                <w:lang w:val="ru-RU"/>
              </w:rPr>
              <w:t>Образование</w:t>
            </w:r>
            <w:r w:rsidRPr="00EC7DA0">
              <w:rPr>
                <w:sz w:val="24"/>
                <w:lang w:val="ru-RU"/>
              </w:rPr>
              <w:tab/>
            </w:r>
            <w:r w:rsidRPr="00EC7DA0">
              <w:rPr>
                <w:spacing w:val="-4"/>
                <w:sz w:val="24"/>
                <w:lang w:val="ru-RU"/>
              </w:rPr>
              <w:t xml:space="preserve">державы </w:t>
            </w:r>
            <w:r w:rsidRPr="00EC7DA0">
              <w:rPr>
                <w:spacing w:val="-2"/>
                <w:sz w:val="24"/>
                <w:lang w:val="ru-RU"/>
              </w:rPr>
              <w:t>австрийских</w:t>
            </w:r>
          </w:p>
          <w:p w:rsidR="00E4184B" w:rsidRPr="00EC7DA0" w:rsidRDefault="00EC7DA0">
            <w:pPr>
              <w:pStyle w:val="TableParagraph"/>
              <w:spacing w:line="274" w:lineRule="exact"/>
              <w:ind w:left="266"/>
              <w:rPr>
                <w:sz w:val="24"/>
                <w:lang w:val="ru-RU"/>
              </w:rPr>
            </w:pPr>
            <w:r w:rsidRPr="00EC7DA0">
              <w:rPr>
                <w:sz w:val="24"/>
                <w:lang w:val="ru-RU"/>
              </w:rPr>
              <w:t>Габсбургов.</w:t>
            </w:r>
            <w:r w:rsidRPr="00EC7DA0">
              <w:rPr>
                <w:spacing w:val="-8"/>
                <w:sz w:val="24"/>
                <w:lang w:val="ru-RU"/>
              </w:rPr>
              <w:t xml:space="preserve"> </w:t>
            </w:r>
            <w:r w:rsidRPr="00EC7DA0">
              <w:rPr>
                <w:sz w:val="24"/>
                <w:lang w:val="ru-RU"/>
              </w:rPr>
              <w:t>Тридцатилетняя</w:t>
            </w:r>
            <w:r w:rsidRPr="00EC7DA0">
              <w:rPr>
                <w:spacing w:val="-10"/>
                <w:sz w:val="24"/>
                <w:lang w:val="ru-RU"/>
              </w:rPr>
              <w:t xml:space="preserve"> </w:t>
            </w:r>
            <w:r w:rsidRPr="00EC7DA0">
              <w:rPr>
                <w:sz w:val="24"/>
                <w:lang w:val="ru-RU"/>
              </w:rPr>
              <w:t>война;</w:t>
            </w:r>
            <w:r w:rsidRPr="00EC7DA0">
              <w:rPr>
                <w:spacing w:val="-10"/>
                <w:sz w:val="24"/>
                <w:lang w:val="ru-RU"/>
              </w:rPr>
              <w:t xml:space="preserve"> </w:t>
            </w:r>
            <w:r w:rsidRPr="00EC7DA0">
              <w:rPr>
                <w:sz w:val="24"/>
                <w:lang w:val="ru-RU"/>
              </w:rPr>
              <w:t>Вестфальский</w:t>
            </w:r>
            <w:r w:rsidRPr="00EC7DA0">
              <w:rPr>
                <w:spacing w:val="-4"/>
                <w:sz w:val="24"/>
                <w:lang w:val="ru-RU"/>
              </w:rPr>
              <w:t xml:space="preserve"> мир.</w:t>
            </w:r>
          </w:p>
        </w:tc>
      </w:tr>
      <w:tr w:rsidR="00E4184B">
        <w:trPr>
          <w:trHeight w:val="2356"/>
        </w:trPr>
        <w:tc>
          <w:tcPr>
            <w:tcW w:w="2478" w:type="dxa"/>
            <w:tcBorders>
              <w:top w:val="single" w:sz="12" w:space="0" w:color="000000"/>
            </w:tcBorders>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C7DA0">
            <w:pPr>
              <w:pStyle w:val="TableParagraph"/>
              <w:tabs>
                <w:tab w:val="left" w:pos="1404"/>
              </w:tabs>
              <w:spacing w:before="163" w:line="237" w:lineRule="auto"/>
              <w:ind w:left="266" w:right="909"/>
              <w:rPr>
                <w:sz w:val="24"/>
                <w:lang w:val="ru-RU"/>
              </w:rPr>
            </w:pPr>
            <w:r w:rsidRPr="00EC7DA0">
              <w:rPr>
                <w:spacing w:val="-4"/>
                <w:sz w:val="24"/>
                <w:lang w:val="ru-RU"/>
              </w:rPr>
              <w:t xml:space="preserve">Европейская </w:t>
            </w:r>
            <w:r w:rsidRPr="00EC7DA0">
              <w:rPr>
                <w:spacing w:val="-2"/>
                <w:sz w:val="24"/>
                <w:lang w:val="ru-RU"/>
              </w:rPr>
              <w:t>культура</w:t>
            </w:r>
            <w:r w:rsidRPr="00EC7DA0">
              <w:rPr>
                <w:sz w:val="24"/>
                <w:lang w:val="ru-RU"/>
              </w:rPr>
              <w:tab/>
            </w:r>
            <w:r w:rsidRPr="00EC7DA0">
              <w:rPr>
                <w:spacing w:val="-10"/>
                <w:sz w:val="24"/>
                <w:lang w:val="ru-RU"/>
              </w:rPr>
              <w:t>в</w:t>
            </w:r>
          </w:p>
          <w:p w:rsidR="00E4184B" w:rsidRPr="00EC7DA0" w:rsidRDefault="00EC7DA0">
            <w:pPr>
              <w:pStyle w:val="TableParagraph"/>
              <w:spacing w:before="6" w:line="237" w:lineRule="auto"/>
              <w:ind w:left="266" w:right="354" w:firstLine="1138"/>
              <w:rPr>
                <w:sz w:val="24"/>
                <w:lang w:val="ru-RU"/>
              </w:rPr>
            </w:pPr>
            <w:r w:rsidRPr="00EC7DA0">
              <w:rPr>
                <w:spacing w:val="-2"/>
                <w:sz w:val="24"/>
                <w:lang w:val="ru-RU"/>
              </w:rPr>
              <w:t xml:space="preserve">раннее </w:t>
            </w:r>
            <w:r w:rsidRPr="00EC7DA0">
              <w:rPr>
                <w:sz w:val="24"/>
                <w:lang w:val="ru-RU"/>
              </w:rPr>
              <w:t>Новое время.</w:t>
            </w:r>
          </w:p>
        </w:tc>
        <w:tc>
          <w:tcPr>
            <w:tcW w:w="7184" w:type="dxa"/>
            <w:tcBorders>
              <w:top w:val="single" w:sz="12" w:space="0" w:color="000000"/>
            </w:tcBorders>
          </w:tcPr>
          <w:p w:rsidR="00E4184B" w:rsidRDefault="00EC7DA0">
            <w:pPr>
              <w:pStyle w:val="TableParagraph"/>
              <w:spacing w:before="68"/>
              <w:ind w:left="266" w:right="219"/>
              <w:jc w:val="both"/>
              <w:rPr>
                <w:sz w:val="24"/>
              </w:rPr>
            </w:pPr>
            <w:r w:rsidRPr="00EC7DA0">
              <w:rPr>
                <w:sz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(Н.Коперник, И.Ньютон). </w:t>
            </w:r>
            <w:r>
              <w:rPr>
                <w:sz w:val="24"/>
              </w:rPr>
              <w:t>Утверждение рационализма.</w:t>
            </w:r>
          </w:p>
        </w:tc>
      </w:tr>
      <w:tr w:rsidR="00E4184B" w:rsidRPr="005E0866">
        <w:trPr>
          <w:trHeight w:val="2913"/>
        </w:trPr>
        <w:tc>
          <w:tcPr>
            <w:tcW w:w="2478" w:type="dxa"/>
          </w:tcPr>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4"/>
              </w:rPr>
            </w:pPr>
          </w:p>
          <w:p w:rsidR="00E4184B" w:rsidRDefault="00EC7DA0">
            <w:pPr>
              <w:pStyle w:val="TableParagraph"/>
              <w:tabs>
                <w:tab w:val="left" w:pos="1269"/>
                <w:tab w:val="left" w:pos="2326"/>
              </w:tabs>
              <w:ind w:left="266"/>
              <w:rPr>
                <w:sz w:val="24"/>
              </w:rPr>
            </w:pPr>
            <w:r>
              <w:rPr>
                <w:spacing w:val="-2"/>
                <w:sz w:val="24"/>
              </w:rPr>
              <w:t>Страны</w:t>
            </w:r>
            <w:r>
              <w:rPr>
                <w:sz w:val="24"/>
              </w:rPr>
              <w:tab/>
            </w:r>
            <w:r>
              <w:rPr>
                <w:spacing w:val="-2"/>
                <w:sz w:val="24"/>
              </w:rPr>
              <w:t>Востока</w:t>
            </w:r>
            <w:r>
              <w:rPr>
                <w:sz w:val="24"/>
              </w:rPr>
              <w:tab/>
            </w:r>
            <w:r>
              <w:rPr>
                <w:spacing w:val="-10"/>
                <w:sz w:val="24"/>
              </w:rPr>
              <w:t>в</w:t>
            </w:r>
          </w:p>
        </w:tc>
        <w:tc>
          <w:tcPr>
            <w:tcW w:w="7184" w:type="dxa"/>
          </w:tcPr>
          <w:p w:rsidR="00E4184B" w:rsidRPr="00EC7DA0" w:rsidRDefault="00EC7DA0">
            <w:pPr>
              <w:pStyle w:val="TableParagraph"/>
              <w:spacing w:before="68"/>
              <w:ind w:left="266" w:right="208"/>
              <w:jc w:val="both"/>
              <w:rPr>
                <w:sz w:val="24"/>
                <w:lang w:val="ru-RU"/>
              </w:rPr>
            </w:pPr>
            <w:r w:rsidRPr="00EC7DA0">
              <w:rPr>
                <w:sz w:val="24"/>
                <w:lang w:val="ru-RU"/>
              </w:rPr>
              <w:t xml:space="preserve">Османская империя: на вершине могущества. Сулейман </w:t>
            </w:r>
            <w:r>
              <w:rPr>
                <w:sz w:val="24"/>
              </w:rPr>
              <w:t>I</w:t>
            </w:r>
            <w:r w:rsidRPr="00EC7DA0">
              <w:rPr>
                <w:sz w:val="24"/>
                <w:lang w:val="ru-RU"/>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 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Pr>
                <w:sz w:val="24"/>
              </w:rPr>
              <w:t>XVI</w:t>
            </w:r>
            <w:r w:rsidRPr="00EC7DA0">
              <w:rPr>
                <w:sz w:val="24"/>
                <w:lang w:val="ru-RU"/>
              </w:rPr>
              <w:t>-</w:t>
            </w:r>
            <w:r>
              <w:rPr>
                <w:sz w:val="24"/>
              </w:rPr>
              <w:t>XVII</w:t>
            </w:r>
            <w:r w:rsidRPr="00EC7DA0">
              <w:rPr>
                <w:sz w:val="24"/>
                <w:lang w:val="ru-RU"/>
              </w:rPr>
              <w:t xml:space="preserve"> вв.</w:t>
            </w:r>
          </w:p>
        </w:tc>
      </w:tr>
      <w:tr w:rsidR="00E4184B" w:rsidRPr="005E0866">
        <w:trPr>
          <w:trHeight w:val="426"/>
        </w:trPr>
        <w:tc>
          <w:tcPr>
            <w:tcW w:w="2478" w:type="dxa"/>
          </w:tcPr>
          <w:p w:rsidR="00E4184B" w:rsidRDefault="00EC7DA0">
            <w:pPr>
              <w:pStyle w:val="TableParagraph"/>
              <w:spacing w:before="68"/>
              <w:ind w:left="266"/>
              <w:rPr>
                <w:sz w:val="24"/>
              </w:rPr>
            </w:pPr>
            <w:r>
              <w:rPr>
                <w:spacing w:val="-2"/>
                <w:sz w:val="24"/>
              </w:rPr>
              <w:t>Обобщение.</w:t>
            </w:r>
          </w:p>
        </w:tc>
        <w:tc>
          <w:tcPr>
            <w:tcW w:w="7184" w:type="dxa"/>
          </w:tcPr>
          <w:p w:rsidR="00E4184B" w:rsidRPr="00EC7DA0" w:rsidRDefault="00EC7DA0">
            <w:pPr>
              <w:pStyle w:val="TableParagraph"/>
              <w:spacing w:before="68"/>
              <w:ind w:left="266"/>
              <w:rPr>
                <w:sz w:val="24"/>
                <w:lang w:val="ru-RU"/>
              </w:rPr>
            </w:pPr>
            <w:r w:rsidRPr="00EC7DA0">
              <w:rPr>
                <w:sz w:val="24"/>
                <w:lang w:val="ru-RU"/>
              </w:rPr>
              <w:t>Историческое</w:t>
            </w:r>
            <w:r w:rsidRPr="00EC7DA0">
              <w:rPr>
                <w:spacing w:val="-14"/>
                <w:sz w:val="24"/>
                <w:lang w:val="ru-RU"/>
              </w:rPr>
              <w:t xml:space="preserve"> </w:t>
            </w:r>
            <w:r w:rsidRPr="00EC7DA0">
              <w:rPr>
                <w:sz w:val="24"/>
                <w:lang w:val="ru-RU"/>
              </w:rPr>
              <w:t>и</w:t>
            </w:r>
            <w:r w:rsidRPr="00EC7DA0">
              <w:rPr>
                <w:spacing w:val="-6"/>
                <w:sz w:val="24"/>
                <w:lang w:val="ru-RU"/>
              </w:rPr>
              <w:t xml:space="preserve"> </w:t>
            </w:r>
            <w:r w:rsidRPr="00EC7DA0">
              <w:rPr>
                <w:sz w:val="24"/>
                <w:lang w:val="ru-RU"/>
              </w:rPr>
              <w:t>культурное</w:t>
            </w:r>
            <w:r w:rsidRPr="00EC7DA0">
              <w:rPr>
                <w:spacing w:val="-7"/>
                <w:sz w:val="24"/>
                <w:lang w:val="ru-RU"/>
              </w:rPr>
              <w:t xml:space="preserve"> </w:t>
            </w:r>
            <w:r w:rsidRPr="00EC7DA0">
              <w:rPr>
                <w:sz w:val="24"/>
                <w:lang w:val="ru-RU"/>
              </w:rPr>
              <w:t>наследие</w:t>
            </w:r>
            <w:r w:rsidRPr="00EC7DA0">
              <w:rPr>
                <w:spacing w:val="-7"/>
                <w:sz w:val="24"/>
                <w:lang w:val="ru-RU"/>
              </w:rPr>
              <w:t xml:space="preserve"> </w:t>
            </w:r>
            <w:r w:rsidRPr="00EC7DA0">
              <w:rPr>
                <w:sz w:val="24"/>
                <w:lang w:val="ru-RU"/>
              </w:rPr>
              <w:t>Раннего</w:t>
            </w:r>
            <w:r w:rsidRPr="00EC7DA0">
              <w:rPr>
                <w:spacing w:val="-11"/>
                <w:sz w:val="24"/>
                <w:lang w:val="ru-RU"/>
              </w:rPr>
              <w:t xml:space="preserve"> </w:t>
            </w:r>
            <w:r w:rsidRPr="00EC7DA0">
              <w:rPr>
                <w:sz w:val="24"/>
                <w:lang w:val="ru-RU"/>
              </w:rPr>
              <w:t>Нового</w:t>
            </w:r>
            <w:r w:rsidRPr="00EC7DA0">
              <w:rPr>
                <w:spacing w:val="-11"/>
                <w:sz w:val="24"/>
                <w:lang w:val="ru-RU"/>
              </w:rPr>
              <w:t xml:space="preserve"> </w:t>
            </w:r>
            <w:r w:rsidRPr="00EC7DA0">
              <w:rPr>
                <w:spacing w:val="-2"/>
                <w:sz w:val="24"/>
                <w:lang w:val="ru-RU"/>
              </w:rPr>
              <w:t>времени.</w:t>
            </w:r>
          </w:p>
        </w:tc>
      </w:tr>
      <w:tr w:rsidR="00E4184B" w:rsidRPr="005E0866">
        <w:trPr>
          <w:trHeight w:val="600"/>
        </w:trPr>
        <w:tc>
          <w:tcPr>
            <w:tcW w:w="2478" w:type="dxa"/>
            <w:tcBorders>
              <w:bottom w:val="nil"/>
            </w:tcBorders>
          </w:tcPr>
          <w:p w:rsidR="00E4184B" w:rsidRPr="00EC7DA0" w:rsidRDefault="00E4184B">
            <w:pPr>
              <w:pStyle w:val="TableParagraph"/>
              <w:rPr>
                <w:sz w:val="24"/>
                <w:lang w:val="ru-RU"/>
              </w:rPr>
            </w:pPr>
          </w:p>
        </w:tc>
        <w:tc>
          <w:tcPr>
            <w:tcW w:w="7184" w:type="dxa"/>
            <w:tcBorders>
              <w:bottom w:val="nil"/>
            </w:tcBorders>
          </w:tcPr>
          <w:p w:rsidR="00E4184B" w:rsidRPr="00EC7DA0" w:rsidRDefault="00EC7DA0">
            <w:pPr>
              <w:pStyle w:val="TableParagraph"/>
              <w:spacing w:before="52" w:line="264" w:lineRule="exact"/>
              <w:ind w:left="266" w:right="379"/>
              <w:rPr>
                <w:sz w:val="24"/>
                <w:lang w:val="ru-RU"/>
              </w:rPr>
            </w:pPr>
            <w:r w:rsidRPr="00EC7DA0">
              <w:rPr>
                <w:sz w:val="24"/>
                <w:lang w:val="ru-RU"/>
              </w:rPr>
              <w:t>Завершение объединения русских земель.</w:t>
            </w:r>
            <w:r w:rsidRPr="00EC7DA0">
              <w:rPr>
                <w:spacing w:val="26"/>
                <w:sz w:val="24"/>
                <w:lang w:val="ru-RU"/>
              </w:rPr>
              <w:t xml:space="preserve"> </w:t>
            </w:r>
            <w:r w:rsidRPr="00EC7DA0">
              <w:rPr>
                <w:sz w:val="24"/>
                <w:lang w:val="ru-RU"/>
              </w:rPr>
              <w:t xml:space="preserve">Княжение Василия </w:t>
            </w:r>
            <w:r>
              <w:rPr>
                <w:spacing w:val="-4"/>
                <w:sz w:val="24"/>
              </w:rPr>
              <w:t>III</w:t>
            </w:r>
            <w:r w:rsidRPr="00EC7DA0">
              <w:rPr>
                <w:spacing w:val="-4"/>
                <w:sz w:val="24"/>
                <w:lang w:val="ru-RU"/>
              </w:rPr>
              <w:t>.</w:t>
            </w:r>
          </w:p>
        </w:tc>
      </w:tr>
    </w:tbl>
    <w:p w:rsidR="00E4184B" w:rsidRPr="00EC7DA0" w:rsidRDefault="00822A04">
      <w:pPr>
        <w:rPr>
          <w:sz w:val="2"/>
          <w:szCs w:val="2"/>
          <w:lang w:val="ru-RU"/>
        </w:rPr>
      </w:pPr>
      <w:r>
        <w:rPr>
          <w:noProof/>
          <w:lang w:val="ru-RU" w:eastAsia="ru-RU"/>
        </w:rPr>
        <mc:AlternateContent>
          <mc:Choice Requires="wps">
            <w:drawing>
              <wp:anchor distT="0" distB="0" distL="114300" distR="114300" simplePos="0" relativeHeight="15735296" behindDoc="0" locked="0" layoutInCell="1" allowOverlap="1">
                <wp:simplePos x="0" y="0"/>
                <wp:positionH relativeFrom="page">
                  <wp:posOffset>2627630</wp:posOffset>
                </wp:positionH>
                <wp:positionV relativeFrom="page">
                  <wp:posOffset>709930</wp:posOffset>
                </wp:positionV>
                <wp:extent cx="4334510" cy="4320540"/>
                <wp:effectExtent l="0" t="0" r="0" b="0"/>
                <wp:wrapNone/>
                <wp:docPr id="7"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432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6826"/>
                            </w:tblGrid>
                            <w:tr w:rsidR="005E0866">
                              <w:trPr>
                                <w:trHeight w:val="272"/>
                              </w:trPr>
                              <w:tc>
                                <w:tcPr>
                                  <w:tcW w:w="6826" w:type="dxa"/>
                                </w:tcPr>
                                <w:p w:rsidR="005E0866" w:rsidRDefault="005E0866">
                                  <w:pPr>
                                    <w:pStyle w:val="TableParagraph"/>
                                    <w:rPr>
                                      <w:sz w:val="20"/>
                                    </w:rPr>
                                  </w:pPr>
                                </w:p>
                              </w:tc>
                            </w:tr>
                            <w:tr w:rsidR="005E0866">
                              <w:trPr>
                                <w:trHeight w:val="520"/>
                              </w:trPr>
                              <w:tc>
                                <w:tcPr>
                                  <w:tcW w:w="6826" w:type="dxa"/>
                                </w:tcPr>
                                <w:p w:rsidR="005E0866" w:rsidRDefault="005E0866">
                                  <w:pPr>
                                    <w:pStyle w:val="TableParagraph"/>
                                    <w:rPr>
                                      <w:sz w:val="24"/>
                                    </w:rPr>
                                  </w:pPr>
                                </w:p>
                              </w:tc>
                            </w:tr>
                            <w:tr w:rsidR="005E0866">
                              <w:trPr>
                                <w:trHeight w:val="511"/>
                              </w:trPr>
                              <w:tc>
                                <w:tcPr>
                                  <w:tcW w:w="6826" w:type="dxa"/>
                                </w:tcPr>
                                <w:p w:rsidR="005E0866" w:rsidRDefault="005E0866">
                                  <w:pPr>
                                    <w:pStyle w:val="TableParagraph"/>
                                    <w:rPr>
                                      <w:sz w:val="24"/>
                                    </w:rPr>
                                  </w:pPr>
                                </w:p>
                              </w:tc>
                            </w:tr>
                            <w:tr w:rsidR="005E0866">
                              <w:trPr>
                                <w:trHeight w:val="773"/>
                              </w:trPr>
                              <w:tc>
                                <w:tcPr>
                                  <w:tcW w:w="6826" w:type="dxa"/>
                                </w:tcPr>
                                <w:p w:rsidR="005E0866" w:rsidRDefault="005E0866">
                                  <w:pPr>
                                    <w:pStyle w:val="TableParagraph"/>
                                    <w:rPr>
                                      <w:sz w:val="24"/>
                                    </w:rPr>
                                  </w:pPr>
                                </w:p>
                              </w:tc>
                            </w:tr>
                            <w:tr w:rsidR="005E0866">
                              <w:trPr>
                                <w:trHeight w:val="266"/>
                              </w:trPr>
                              <w:tc>
                                <w:tcPr>
                                  <w:tcW w:w="6826" w:type="dxa"/>
                                </w:tcPr>
                                <w:p w:rsidR="005E0866" w:rsidRDefault="005E0866">
                                  <w:pPr>
                                    <w:pStyle w:val="TableParagraph"/>
                                    <w:rPr>
                                      <w:sz w:val="18"/>
                                    </w:rPr>
                                  </w:pPr>
                                </w:p>
                              </w:tc>
                            </w:tr>
                            <w:tr w:rsidR="005E0866">
                              <w:trPr>
                                <w:trHeight w:val="518"/>
                              </w:trPr>
                              <w:tc>
                                <w:tcPr>
                                  <w:tcW w:w="6826" w:type="dxa"/>
                                </w:tcPr>
                                <w:p w:rsidR="005E0866" w:rsidRDefault="005E0866">
                                  <w:pPr>
                                    <w:pStyle w:val="TableParagraph"/>
                                    <w:rPr>
                                      <w:sz w:val="24"/>
                                    </w:rPr>
                                  </w:pPr>
                                </w:p>
                              </w:tc>
                            </w:tr>
                            <w:tr w:rsidR="005E0866">
                              <w:trPr>
                                <w:trHeight w:val="511"/>
                              </w:trPr>
                              <w:tc>
                                <w:tcPr>
                                  <w:tcW w:w="6826" w:type="dxa"/>
                                </w:tcPr>
                                <w:p w:rsidR="005E0866" w:rsidRDefault="005E0866">
                                  <w:pPr>
                                    <w:pStyle w:val="TableParagraph"/>
                                    <w:rPr>
                                      <w:sz w:val="24"/>
                                    </w:rPr>
                                  </w:pPr>
                                </w:p>
                              </w:tc>
                            </w:tr>
                            <w:tr w:rsidR="005E0866">
                              <w:trPr>
                                <w:trHeight w:val="513"/>
                              </w:trPr>
                              <w:tc>
                                <w:tcPr>
                                  <w:tcW w:w="6826" w:type="dxa"/>
                                </w:tcPr>
                                <w:p w:rsidR="005E0866" w:rsidRDefault="005E0866">
                                  <w:pPr>
                                    <w:pStyle w:val="TableParagraph"/>
                                    <w:rPr>
                                      <w:sz w:val="24"/>
                                    </w:rPr>
                                  </w:pPr>
                                </w:p>
                              </w:tc>
                            </w:tr>
                            <w:tr w:rsidR="005E0866">
                              <w:trPr>
                                <w:trHeight w:val="513"/>
                              </w:trPr>
                              <w:tc>
                                <w:tcPr>
                                  <w:tcW w:w="6826" w:type="dxa"/>
                                </w:tcPr>
                                <w:p w:rsidR="005E0866" w:rsidRDefault="005E0866">
                                  <w:pPr>
                                    <w:pStyle w:val="TableParagraph"/>
                                    <w:rPr>
                                      <w:sz w:val="24"/>
                                    </w:rPr>
                                  </w:pPr>
                                </w:p>
                              </w:tc>
                            </w:tr>
                            <w:tr w:rsidR="005E0866">
                              <w:trPr>
                                <w:trHeight w:val="516"/>
                              </w:trPr>
                              <w:tc>
                                <w:tcPr>
                                  <w:tcW w:w="6826" w:type="dxa"/>
                                </w:tcPr>
                                <w:p w:rsidR="005E0866" w:rsidRDefault="005E0866">
                                  <w:pPr>
                                    <w:pStyle w:val="TableParagraph"/>
                                    <w:rPr>
                                      <w:sz w:val="24"/>
                                    </w:rPr>
                                  </w:pPr>
                                </w:p>
                              </w:tc>
                            </w:tr>
                            <w:tr w:rsidR="005E0866">
                              <w:trPr>
                                <w:trHeight w:val="508"/>
                              </w:trPr>
                              <w:tc>
                                <w:tcPr>
                                  <w:tcW w:w="6826" w:type="dxa"/>
                                </w:tcPr>
                                <w:p w:rsidR="005E0866" w:rsidRDefault="005E0866">
                                  <w:pPr>
                                    <w:pStyle w:val="TableParagraph"/>
                                    <w:rPr>
                                      <w:sz w:val="24"/>
                                    </w:rPr>
                                  </w:pPr>
                                </w:p>
                              </w:tc>
                            </w:tr>
                            <w:tr w:rsidR="005E0866">
                              <w:trPr>
                                <w:trHeight w:val="508"/>
                              </w:trPr>
                              <w:tc>
                                <w:tcPr>
                                  <w:tcW w:w="6826" w:type="dxa"/>
                                </w:tcPr>
                                <w:p w:rsidR="005E0866" w:rsidRDefault="005E0866">
                                  <w:pPr>
                                    <w:pStyle w:val="TableParagraph"/>
                                    <w:rPr>
                                      <w:sz w:val="24"/>
                                    </w:rPr>
                                  </w:pPr>
                                </w:p>
                              </w:tc>
                            </w:tr>
                            <w:tr w:rsidR="005E0866">
                              <w:trPr>
                                <w:trHeight w:val="516"/>
                              </w:trPr>
                              <w:tc>
                                <w:tcPr>
                                  <w:tcW w:w="6826" w:type="dxa"/>
                                </w:tcPr>
                                <w:p w:rsidR="005E0866" w:rsidRDefault="005E0866">
                                  <w:pPr>
                                    <w:pStyle w:val="TableParagraph"/>
                                    <w:rPr>
                                      <w:sz w:val="24"/>
                                    </w:rPr>
                                  </w:pPr>
                                </w:p>
                              </w:tc>
                            </w:tr>
                            <w:tr w:rsidR="005E0866">
                              <w:trPr>
                                <w:trHeight w:val="359"/>
                              </w:trPr>
                              <w:tc>
                                <w:tcPr>
                                  <w:tcW w:w="6826" w:type="dxa"/>
                                </w:tcPr>
                                <w:p w:rsidR="005E0866" w:rsidRDefault="005E0866">
                                  <w:pPr>
                                    <w:pStyle w:val="TableParagraph"/>
                                    <w:rPr>
                                      <w:sz w:val="24"/>
                                    </w:rPr>
                                  </w:pPr>
                                </w:p>
                              </w:tc>
                            </w:tr>
                          </w:tbl>
                          <w:p w:rsidR="005E0866" w:rsidRDefault="005E0866">
                            <w:pPr>
                              <w:pStyle w:val="a4"/>
                              <w:ind w:left="0" w:firstLine="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 o:spid="_x0000_s1026" type="#_x0000_t202" style="position:absolute;margin-left:206.9pt;margin-top:55.9pt;width:341.3pt;height:340.2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w1rwIAAKoFAAAOAAAAZHJzL2Uyb0RvYy54bWysVNuOmzAQfa/Uf7D8znKJcwEtWe2GUFXa&#10;XqRtP8ABE6yCTW0nsK367x2bkOzlpWrLgzXY4zNzZo7n+mZoG3RkSnMpUhxeBRgxUciSi32Kv37J&#10;vRVG2lBR0kYKluJHpvHN+u2b675LWCRr2ZRMIQAROum7FNfGdInv66JmLdVXsmMCDiupWmrgV+39&#10;UtEe0NvGj4Jg4fdSlZ2SBdMadrPxEK8dflWxwnyqKs0MalIMuRm3Krfu7Oqvr2myV7SreXFKg/5F&#10;Fi3lAoKeoTJqKDoo/gqq5YWSWlbmqpCtL6uKF8xxADZh8ILNQ0075rhAcXR3LpP+f7DFx+NnhXiZ&#10;4iVGgrbQolIW2gYOF7Y6facTcHrowM0Md3KALjumuruXxTeNhNzUVOzZrVKyrxktIbvQ3vSfXB1x&#10;tAXZ9R9kCWHowUgHNFSqtaWDYiBAhy49njvDBoMK2CSzGZmHcFTAGZlFwZy43vk0ma53Spt3TLbI&#10;GilW0HoHT4/32th0aDK52GhC5rxpXPsb8WwDHMcdCA5X7ZlNw3XzZxzE29V2RTwSLbYeCbLMu803&#10;xFvk4XKezbLNJgt/2bghSWpelkzYMJOyQvJnnTtpfNTEWVtaNry0cDYlrfa7TaPQkYKyc/e5osPJ&#10;xc1/noYrAnB5QSmMSHAXxV6+WC09kpO5Fy+DlReE8V28CEhMsvw5pXsu2L9TQn2K43k0H9V0SfoF&#10;t8B9r7nRpOUGZkfD2xSvzk40sRrcitK11lDejPaTUtj0L6WAdk+Ndoq1Ih3laobdAChWxjtZPoJ2&#10;lQRlgQph4IFRS/UDox6GR4r19wNVDKPmvQD920kzGWoydpNBRQFXU2wwGs2NGSfSoVN8XwPy+MKE&#10;vIU3UnGn3ksWp5cFA8GROA0vO3Ge/juvy4hd/wYAAP//AwBQSwMEFAAGAAgAAAAhAGQXfs3gAAAA&#10;DAEAAA8AAABkcnMvZG93bnJldi54bWxMj8FOwzAQRO9I/IO1SNyonVAFEuJUFYITEiINB45O7CZW&#10;43WI3Tb8PdsT3GY1o5m35WZxIzuZOViPEpKVAGaw89piL+Gzeb17BBaiQq1Gj0bCjwmwqa6vSlVo&#10;f8banHaxZ1SCoVAShhingvPQDcapsPKTQfL2fnYq0jn3XM/qTOVu5KkQGXfKIi0MajLPg+kOu6OT&#10;sP3C+sV+v7cf9b62TZMLfMsOUt7eLNsnYNEs8S8MF3xCh4qYWn9EHdgoYZ3cE3okI0lIXBIiz9bA&#10;WgkPeZoCr0r+/4nqFwAA//8DAFBLAQItABQABgAIAAAAIQC2gziS/gAAAOEBAAATAAAAAAAAAAAA&#10;AAAAAAAAAABbQ29udGVudF9UeXBlc10ueG1sUEsBAi0AFAAGAAgAAAAhADj9If/WAAAAlAEAAAsA&#10;AAAAAAAAAAAAAAAALwEAAF9yZWxzLy5yZWxzUEsBAi0AFAAGAAgAAAAhAN0srDWvAgAAqgUAAA4A&#10;AAAAAAAAAAAAAAAALgIAAGRycy9lMm9Eb2MueG1sUEsBAi0AFAAGAAgAAAAhAGQXfs3gAAAADAEA&#10;AA8AAAAAAAAAAAAAAAAACQUAAGRycy9kb3ducmV2LnhtbFBLBQYAAAAABAAEAPMAAAAWBgAAAAA=&#10;" filled="f" stroked="f">
                <v:textbox inset="0,0,0,0">
                  <w:txbxContent>
                    <w:tbl>
                      <w:tblPr>
                        <w:tblStyle w:val="TableNormal"/>
                        <w:tblW w:w="0" w:type="auto"/>
                        <w:tblInd w:w="7" w:type="dxa"/>
                        <w:tblLayout w:type="fixed"/>
                        <w:tblLook w:val="01E0" w:firstRow="1" w:lastRow="1" w:firstColumn="1" w:lastColumn="1" w:noHBand="0" w:noVBand="0"/>
                      </w:tblPr>
                      <w:tblGrid>
                        <w:gridCol w:w="6826"/>
                      </w:tblGrid>
                      <w:tr w:rsidR="005E0866">
                        <w:trPr>
                          <w:trHeight w:val="272"/>
                        </w:trPr>
                        <w:tc>
                          <w:tcPr>
                            <w:tcW w:w="6826" w:type="dxa"/>
                          </w:tcPr>
                          <w:p w:rsidR="005E0866" w:rsidRDefault="005E0866">
                            <w:pPr>
                              <w:pStyle w:val="TableParagraph"/>
                              <w:rPr>
                                <w:sz w:val="20"/>
                              </w:rPr>
                            </w:pPr>
                          </w:p>
                        </w:tc>
                      </w:tr>
                      <w:tr w:rsidR="005E0866">
                        <w:trPr>
                          <w:trHeight w:val="520"/>
                        </w:trPr>
                        <w:tc>
                          <w:tcPr>
                            <w:tcW w:w="6826" w:type="dxa"/>
                          </w:tcPr>
                          <w:p w:rsidR="005E0866" w:rsidRDefault="005E0866">
                            <w:pPr>
                              <w:pStyle w:val="TableParagraph"/>
                              <w:rPr>
                                <w:sz w:val="24"/>
                              </w:rPr>
                            </w:pPr>
                          </w:p>
                        </w:tc>
                      </w:tr>
                      <w:tr w:rsidR="005E0866">
                        <w:trPr>
                          <w:trHeight w:val="511"/>
                        </w:trPr>
                        <w:tc>
                          <w:tcPr>
                            <w:tcW w:w="6826" w:type="dxa"/>
                          </w:tcPr>
                          <w:p w:rsidR="005E0866" w:rsidRDefault="005E0866">
                            <w:pPr>
                              <w:pStyle w:val="TableParagraph"/>
                              <w:rPr>
                                <w:sz w:val="24"/>
                              </w:rPr>
                            </w:pPr>
                          </w:p>
                        </w:tc>
                      </w:tr>
                      <w:tr w:rsidR="005E0866">
                        <w:trPr>
                          <w:trHeight w:val="773"/>
                        </w:trPr>
                        <w:tc>
                          <w:tcPr>
                            <w:tcW w:w="6826" w:type="dxa"/>
                          </w:tcPr>
                          <w:p w:rsidR="005E0866" w:rsidRDefault="005E0866">
                            <w:pPr>
                              <w:pStyle w:val="TableParagraph"/>
                              <w:rPr>
                                <w:sz w:val="24"/>
                              </w:rPr>
                            </w:pPr>
                          </w:p>
                        </w:tc>
                      </w:tr>
                      <w:tr w:rsidR="005E0866">
                        <w:trPr>
                          <w:trHeight w:val="266"/>
                        </w:trPr>
                        <w:tc>
                          <w:tcPr>
                            <w:tcW w:w="6826" w:type="dxa"/>
                          </w:tcPr>
                          <w:p w:rsidR="005E0866" w:rsidRDefault="005E0866">
                            <w:pPr>
                              <w:pStyle w:val="TableParagraph"/>
                              <w:rPr>
                                <w:sz w:val="18"/>
                              </w:rPr>
                            </w:pPr>
                          </w:p>
                        </w:tc>
                      </w:tr>
                      <w:tr w:rsidR="005E0866">
                        <w:trPr>
                          <w:trHeight w:val="518"/>
                        </w:trPr>
                        <w:tc>
                          <w:tcPr>
                            <w:tcW w:w="6826" w:type="dxa"/>
                          </w:tcPr>
                          <w:p w:rsidR="005E0866" w:rsidRDefault="005E0866">
                            <w:pPr>
                              <w:pStyle w:val="TableParagraph"/>
                              <w:rPr>
                                <w:sz w:val="24"/>
                              </w:rPr>
                            </w:pPr>
                          </w:p>
                        </w:tc>
                      </w:tr>
                      <w:tr w:rsidR="005E0866">
                        <w:trPr>
                          <w:trHeight w:val="511"/>
                        </w:trPr>
                        <w:tc>
                          <w:tcPr>
                            <w:tcW w:w="6826" w:type="dxa"/>
                          </w:tcPr>
                          <w:p w:rsidR="005E0866" w:rsidRDefault="005E0866">
                            <w:pPr>
                              <w:pStyle w:val="TableParagraph"/>
                              <w:rPr>
                                <w:sz w:val="24"/>
                              </w:rPr>
                            </w:pPr>
                          </w:p>
                        </w:tc>
                      </w:tr>
                      <w:tr w:rsidR="005E0866">
                        <w:trPr>
                          <w:trHeight w:val="513"/>
                        </w:trPr>
                        <w:tc>
                          <w:tcPr>
                            <w:tcW w:w="6826" w:type="dxa"/>
                          </w:tcPr>
                          <w:p w:rsidR="005E0866" w:rsidRDefault="005E0866">
                            <w:pPr>
                              <w:pStyle w:val="TableParagraph"/>
                              <w:rPr>
                                <w:sz w:val="24"/>
                              </w:rPr>
                            </w:pPr>
                          </w:p>
                        </w:tc>
                      </w:tr>
                      <w:tr w:rsidR="005E0866">
                        <w:trPr>
                          <w:trHeight w:val="513"/>
                        </w:trPr>
                        <w:tc>
                          <w:tcPr>
                            <w:tcW w:w="6826" w:type="dxa"/>
                          </w:tcPr>
                          <w:p w:rsidR="005E0866" w:rsidRDefault="005E0866">
                            <w:pPr>
                              <w:pStyle w:val="TableParagraph"/>
                              <w:rPr>
                                <w:sz w:val="24"/>
                              </w:rPr>
                            </w:pPr>
                          </w:p>
                        </w:tc>
                      </w:tr>
                      <w:tr w:rsidR="005E0866">
                        <w:trPr>
                          <w:trHeight w:val="516"/>
                        </w:trPr>
                        <w:tc>
                          <w:tcPr>
                            <w:tcW w:w="6826" w:type="dxa"/>
                          </w:tcPr>
                          <w:p w:rsidR="005E0866" w:rsidRDefault="005E0866">
                            <w:pPr>
                              <w:pStyle w:val="TableParagraph"/>
                              <w:rPr>
                                <w:sz w:val="24"/>
                              </w:rPr>
                            </w:pPr>
                          </w:p>
                        </w:tc>
                      </w:tr>
                      <w:tr w:rsidR="005E0866">
                        <w:trPr>
                          <w:trHeight w:val="508"/>
                        </w:trPr>
                        <w:tc>
                          <w:tcPr>
                            <w:tcW w:w="6826" w:type="dxa"/>
                          </w:tcPr>
                          <w:p w:rsidR="005E0866" w:rsidRDefault="005E0866">
                            <w:pPr>
                              <w:pStyle w:val="TableParagraph"/>
                              <w:rPr>
                                <w:sz w:val="24"/>
                              </w:rPr>
                            </w:pPr>
                          </w:p>
                        </w:tc>
                      </w:tr>
                      <w:tr w:rsidR="005E0866">
                        <w:trPr>
                          <w:trHeight w:val="508"/>
                        </w:trPr>
                        <w:tc>
                          <w:tcPr>
                            <w:tcW w:w="6826" w:type="dxa"/>
                          </w:tcPr>
                          <w:p w:rsidR="005E0866" w:rsidRDefault="005E0866">
                            <w:pPr>
                              <w:pStyle w:val="TableParagraph"/>
                              <w:rPr>
                                <w:sz w:val="24"/>
                              </w:rPr>
                            </w:pPr>
                          </w:p>
                        </w:tc>
                      </w:tr>
                      <w:tr w:rsidR="005E0866">
                        <w:trPr>
                          <w:trHeight w:val="516"/>
                        </w:trPr>
                        <w:tc>
                          <w:tcPr>
                            <w:tcW w:w="6826" w:type="dxa"/>
                          </w:tcPr>
                          <w:p w:rsidR="005E0866" w:rsidRDefault="005E0866">
                            <w:pPr>
                              <w:pStyle w:val="TableParagraph"/>
                              <w:rPr>
                                <w:sz w:val="24"/>
                              </w:rPr>
                            </w:pPr>
                          </w:p>
                        </w:tc>
                      </w:tr>
                      <w:tr w:rsidR="005E0866">
                        <w:trPr>
                          <w:trHeight w:val="359"/>
                        </w:trPr>
                        <w:tc>
                          <w:tcPr>
                            <w:tcW w:w="6826" w:type="dxa"/>
                          </w:tcPr>
                          <w:p w:rsidR="005E0866" w:rsidRDefault="005E0866">
                            <w:pPr>
                              <w:pStyle w:val="TableParagraph"/>
                              <w:rPr>
                                <w:sz w:val="24"/>
                              </w:rPr>
                            </w:pPr>
                          </w:p>
                        </w:tc>
                      </w:tr>
                    </w:tbl>
                    <w:p w:rsidR="005E0866" w:rsidRDefault="005E0866">
                      <w:pPr>
                        <w:pStyle w:val="a4"/>
                        <w:ind w:left="0" w:firstLine="0"/>
                        <w:jc w:val="left"/>
                      </w:pPr>
                    </w:p>
                  </w:txbxContent>
                </v:textbox>
                <w10:wrap anchorx="page" anchory="page"/>
              </v:shape>
            </w:pict>
          </mc:Fallback>
        </mc:AlternateContent>
      </w:r>
    </w:p>
    <w:p w:rsidR="00E4184B" w:rsidRPr="00EC7DA0" w:rsidRDefault="00E4184B">
      <w:pPr>
        <w:rPr>
          <w:sz w:val="2"/>
          <w:szCs w:val="2"/>
          <w:lang w:val="ru-RU"/>
        </w:rPr>
        <w:sectPr w:rsidR="00E4184B" w:rsidRPr="00EC7DA0" w:rsidSect="005E0866">
          <w:type w:val="continuous"/>
          <w:pgSz w:w="11910" w:h="16840"/>
          <w:pgMar w:top="1100" w:right="0" w:bottom="2320" w:left="100" w:header="0" w:footer="2032" w:gutter="0"/>
          <w:cols w:space="720"/>
        </w:sectPr>
      </w:pPr>
    </w:p>
    <w:tbl>
      <w:tblPr>
        <w:tblStyle w:val="TableNormal"/>
        <w:tblW w:w="0" w:type="auto"/>
        <w:tblInd w:w="1566" w:type="dxa"/>
        <w:tblLayout w:type="fixed"/>
        <w:tblLook w:val="01E0" w:firstRow="1" w:lastRow="1" w:firstColumn="1" w:lastColumn="1" w:noHBand="0" w:noVBand="0"/>
      </w:tblPr>
      <w:tblGrid>
        <w:gridCol w:w="2261"/>
        <w:gridCol w:w="1604"/>
        <w:gridCol w:w="1574"/>
        <w:gridCol w:w="1066"/>
        <w:gridCol w:w="938"/>
        <w:gridCol w:w="2000"/>
      </w:tblGrid>
      <w:tr w:rsidR="00E4184B">
        <w:trPr>
          <w:trHeight w:val="516"/>
        </w:trPr>
        <w:tc>
          <w:tcPr>
            <w:tcW w:w="2261" w:type="dxa"/>
            <w:tcBorders>
              <w:right w:val="single" w:sz="6" w:space="0" w:color="000000"/>
            </w:tcBorders>
          </w:tcPr>
          <w:p w:rsidR="00E4184B" w:rsidRPr="00EC7DA0" w:rsidRDefault="00E4184B">
            <w:pPr>
              <w:pStyle w:val="TableParagraph"/>
              <w:rPr>
                <w:sz w:val="24"/>
                <w:lang w:val="ru-RU"/>
              </w:rPr>
            </w:pPr>
          </w:p>
        </w:tc>
        <w:tc>
          <w:tcPr>
            <w:tcW w:w="1604" w:type="dxa"/>
            <w:tcBorders>
              <w:left w:val="single" w:sz="6" w:space="0" w:color="000000"/>
            </w:tcBorders>
          </w:tcPr>
          <w:p w:rsidR="00E4184B" w:rsidRDefault="00EC7DA0">
            <w:pPr>
              <w:pStyle w:val="TableParagraph"/>
              <w:spacing w:line="259" w:lineRule="exact"/>
              <w:ind w:left="259"/>
              <w:rPr>
                <w:sz w:val="24"/>
              </w:rPr>
            </w:pPr>
            <w:r>
              <w:rPr>
                <w:spacing w:val="-2"/>
                <w:sz w:val="24"/>
              </w:rPr>
              <w:t>Завершение</w:t>
            </w:r>
          </w:p>
        </w:tc>
        <w:tc>
          <w:tcPr>
            <w:tcW w:w="1574" w:type="dxa"/>
          </w:tcPr>
          <w:p w:rsidR="00E4184B" w:rsidRDefault="00EC7DA0">
            <w:pPr>
              <w:pStyle w:val="TableParagraph"/>
              <w:spacing w:line="254" w:lineRule="exact"/>
              <w:ind w:left="132"/>
              <w:rPr>
                <w:sz w:val="24"/>
              </w:rPr>
            </w:pPr>
            <w:r>
              <w:rPr>
                <w:spacing w:val="-4"/>
                <w:sz w:val="24"/>
              </w:rPr>
              <w:t xml:space="preserve">объединения </w:t>
            </w:r>
            <w:r>
              <w:rPr>
                <w:spacing w:val="-2"/>
                <w:sz w:val="24"/>
              </w:rPr>
              <w:t>Москвы:</w:t>
            </w:r>
          </w:p>
        </w:tc>
        <w:tc>
          <w:tcPr>
            <w:tcW w:w="1066" w:type="dxa"/>
          </w:tcPr>
          <w:p w:rsidR="00E4184B" w:rsidRDefault="00EC7DA0">
            <w:pPr>
              <w:pStyle w:val="TableParagraph"/>
              <w:spacing w:line="259" w:lineRule="exact"/>
              <w:ind w:left="133"/>
              <w:rPr>
                <w:sz w:val="24"/>
              </w:rPr>
            </w:pPr>
            <w:r>
              <w:rPr>
                <w:spacing w:val="-2"/>
                <w:sz w:val="24"/>
              </w:rPr>
              <w:t>русских</w:t>
            </w:r>
          </w:p>
        </w:tc>
        <w:tc>
          <w:tcPr>
            <w:tcW w:w="938" w:type="dxa"/>
          </w:tcPr>
          <w:p w:rsidR="00E4184B" w:rsidRDefault="00EC7DA0">
            <w:pPr>
              <w:pStyle w:val="TableParagraph"/>
              <w:spacing w:line="259" w:lineRule="exact"/>
              <w:ind w:left="128"/>
              <w:rPr>
                <w:sz w:val="24"/>
              </w:rPr>
            </w:pPr>
            <w:r>
              <w:rPr>
                <w:spacing w:val="-2"/>
                <w:sz w:val="24"/>
              </w:rPr>
              <w:t>земель</w:t>
            </w:r>
          </w:p>
        </w:tc>
        <w:tc>
          <w:tcPr>
            <w:tcW w:w="2000" w:type="dxa"/>
            <w:tcBorders>
              <w:right w:val="single" w:sz="6" w:space="0" w:color="000000"/>
            </w:tcBorders>
          </w:tcPr>
          <w:p w:rsidR="00E4184B" w:rsidRDefault="00EC7DA0">
            <w:pPr>
              <w:pStyle w:val="TableParagraph"/>
              <w:spacing w:line="259" w:lineRule="exact"/>
              <w:ind w:left="124"/>
              <w:rPr>
                <w:sz w:val="24"/>
              </w:rPr>
            </w:pPr>
            <w:r>
              <w:rPr>
                <w:spacing w:val="-2"/>
                <w:sz w:val="24"/>
              </w:rPr>
              <w:t>вокруг</w:t>
            </w:r>
          </w:p>
        </w:tc>
      </w:tr>
      <w:tr w:rsidR="00E4184B" w:rsidRPr="005E0866">
        <w:trPr>
          <w:trHeight w:val="511"/>
        </w:trPr>
        <w:tc>
          <w:tcPr>
            <w:tcW w:w="2261" w:type="dxa"/>
            <w:tcBorders>
              <w:right w:val="single" w:sz="6" w:space="0" w:color="000000"/>
            </w:tcBorders>
          </w:tcPr>
          <w:p w:rsidR="00E4184B" w:rsidRDefault="00E4184B">
            <w:pPr>
              <w:pStyle w:val="TableParagraph"/>
              <w:rPr>
                <w:sz w:val="24"/>
              </w:rPr>
            </w:pPr>
          </w:p>
        </w:tc>
        <w:tc>
          <w:tcPr>
            <w:tcW w:w="7182" w:type="dxa"/>
            <w:gridSpan w:val="5"/>
            <w:tcBorders>
              <w:left w:val="single" w:sz="6" w:space="0" w:color="000000"/>
              <w:right w:val="single" w:sz="6" w:space="0" w:color="000000"/>
            </w:tcBorders>
          </w:tcPr>
          <w:p w:rsidR="00E4184B" w:rsidRPr="00EC7DA0" w:rsidRDefault="00EC7DA0">
            <w:pPr>
              <w:pStyle w:val="TableParagraph"/>
              <w:tabs>
                <w:tab w:val="left" w:pos="2074"/>
                <w:tab w:val="left" w:pos="3495"/>
                <w:tab w:val="left" w:pos="5075"/>
              </w:tabs>
              <w:spacing w:line="245" w:lineRule="exact"/>
              <w:ind w:left="259"/>
              <w:rPr>
                <w:sz w:val="24"/>
                <w:lang w:val="ru-RU"/>
              </w:rPr>
            </w:pPr>
            <w:r w:rsidRPr="00EC7DA0">
              <w:rPr>
                <w:spacing w:val="-2"/>
                <w:sz w:val="24"/>
                <w:lang w:val="ru-RU"/>
              </w:rPr>
              <w:t>присоединение</w:t>
            </w:r>
            <w:r w:rsidRPr="00EC7DA0">
              <w:rPr>
                <w:sz w:val="24"/>
                <w:lang w:val="ru-RU"/>
              </w:rPr>
              <w:tab/>
            </w:r>
            <w:r w:rsidRPr="00EC7DA0">
              <w:rPr>
                <w:spacing w:val="-2"/>
                <w:sz w:val="24"/>
                <w:lang w:val="ru-RU"/>
              </w:rPr>
              <w:t>Псковской,</w:t>
            </w:r>
            <w:r w:rsidRPr="00EC7DA0">
              <w:rPr>
                <w:sz w:val="24"/>
                <w:lang w:val="ru-RU"/>
              </w:rPr>
              <w:tab/>
            </w:r>
            <w:r w:rsidRPr="00EC7DA0">
              <w:rPr>
                <w:spacing w:val="-2"/>
                <w:sz w:val="24"/>
                <w:lang w:val="ru-RU"/>
              </w:rPr>
              <w:t>Смоленской,</w:t>
            </w:r>
            <w:r w:rsidRPr="00EC7DA0">
              <w:rPr>
                <w:sz w:val="24"/>
                <w:lang w:val="ru-RU"/>
              </w:rPr>
              <w:tab/>
            </w:r>
            <w:r w:rsidRPr="00EC7DA0">
              <w:rPr>
                <w:spacing w:val="-2"/>
                <w:sz w:val="24"/>
                <w:lang w:val="ru-RU"/>
              </w:rPr>
              <w:t>Рязанской</w:t>
            </w:r>
          </w:p>
          <w:p w:rsidR="00E4184B" w:rsidRPr="00EC7DA0" w:rsidRDefault="00EC7DA0">
            <w:pPr>
              <w:pStyle w:val="TableParagraph"/>
              <w:spacing w:line="247" w:lineRule="exact"/>
              <w:ind w:left="2074"/>
              <w:rPr>
                <w:sz w:val="24"/>
                <w:lang w:val="ru-RU"/>
              </w:rPr>
            </w:pPr>
            <w:r w:rsidRPr="00EC7DA0">
              <w:rPr>
                <w:spacing w:val="-2"/>
                <w:sz w:val="24"/>
                <w:lang w:val="ru-RU"/>
              </w:rPr>
              <w:t>земель.</w:t>
            </w:r>
          </w:p>
        </w:tc>
      </w:tr>
      <w:tr w:rsidR="00E4184B" w:rsidRPr="005E0866">
        <w:trPr>
          <w:trHeight w:val="509"/>
        </w:trPr>
        <w:tc>
          <w:tcPr>
            <w:tcW w:w="2261" w:type="dxa"/>
            <w:tcBorders>
              <w:right w:val="single" w:sz="6" w:space="0" w:color="000000"/>
            </w:tcBorders>
          </w:tcPr>
          <w:p w:rsidR="00E4184B" w:rsidRPr="00EC7DA0" w:rsidRDefault="00E4184B">
            <w:pPr>
              <w:pStyle w:val="TableParagraph"/>
              <w:rPr>
                <w:sz w:val="24"/>
                <w:lang w:val="ru-RU"/>
              </w:rPr>
            </w:pPr>
          </w:p>
        </w:tc>
        <w:tc>
          <w:tcPr>
            <w:tcW w:w="7182" w:type="dxa"/>
            <w:gridSpan w:val="5"/>
            <w:tcBorders>
              <w:left w:val="single" w:sz="6" w:space="0" w:color="000000"/>
              <w:right w:val="single" w:sz="6" w:space="0" w:color="000000"/>
            </w:tcBorders>
          </w:tcPr>
          <w:p w:rsidR="00E4184B" w:rsidRPr="00EC7DA0" w:rsidRDefault="00EC7DA0">
            <w:pPr>
              <w:pStyle w:val="TableParagraph"/>
              <w:tabs>
                <w:tab w:val="left" w:pos="1613"/>
                <w:tab w:val="left" w:pos="2766"/>
                <w:tab w:val="left" w:pos="3889"/>
              </w:tabs>
              <w:spacing w:line="243" w:lineRule="exact"/>
              <w:ind w:left="259"/>
              <w:rPr>
                <w:sz w:val="24"/>
                <w:lang w:val="ru-RU"/>
              </w:rPr>
            </w:pPr>
            <w:r w:rsidRPr="00EC7DA0">
              <w:rPr>
                <w:spacing w:val="-2"/>
                <w:sz w:val="24"/>
                <w:lang w:val="ru-RU"/>
              </w:rPr>
              <w:t>Отмирание</w:t>
            </w:r>
            <w:r w:rsidRPr="00EC7DA0">
              <w:rPr>
                <w:sz w:val="24"/>
                <w:lang w:val="ru-RU"/>
              </w:rPr>
              <w:tab/>
            </w:r>
            <w:r w:rsidRPr="00EC7DA0">
              <w:rPr>
                <w:spacing w:val="-2"/>
                <w:sz w:val="24"/>
                <w:lang w:val="ru-RU"/>
              </w:rPr>
              <w:t>удельной</w:t>
            </w:r>
            <w:r w:rsidRPr="00EC7DA0">
              <w:rPr>
                <w:sz w:val="24"/>
                <w:lang w:val="ru-RU"/>
              </w:rPr>
              <w:tab/>
            </w:r>
            <w:r w:rsidRPr="00EC7DA0">
              <w:rPr>
                <w:spacing w:val="-2"/>
                <w:sz w:val="24"/>
                <w:lang w:val="ru-RU"/>
              </w:rPr>
              <w:t>системы.</w:t>
            </w:r>
            <w:r w:rsidRPr="00EC7DA0">
              <w:rPr>
                <w:sz w:val="24"/>
                <w:lang w:val="ru-RU"/>
              </w:rPr>
              <w:tab/>
            </w:r>
            <w:r w:rsidRPr="00EC7DA0">
              <w:rPr>
                <w:spacing w:val="-2"/>
                <w:sz w:val="24"/>
                <w:lang w:val="ru-RU"/>
              </w:rPr>
              <w:t>Укрепление</w:t>
            </w:r>
          </w:p>
          <w:p w:rsidR="00E4184B" w:rsidRPr="00EC7DA0" w:rsidRDefault="00EC7DA0">
            <w:pPr>
              <w:pStyle w:val="TableParagraph"/>
              <w:spacing w:line="247" w:lineRule="exact"/>
              <w:ind w:left="1613"/>
              <w:rPr>
                <w:sz w:val="24"/>
                <w:lang w:val="ru-RU"/>
              </w:rPr>
            </w:pPr>
            <w:r w:rsidRPr="00EC7DA0">
              <w:rPr>
                <w:spacing w:val="-2"/>
                <w:sz w:val="24"/>
                <w:lang w:val="ru-RU"/>
              </w:rPr>
              <w:t>великокняжеской</w:t>
            </w:r>
          </w:p>
        </w:tc>
      </w:tr>
      <w:tr w:rsidR="00E4184B">
        <w:trPr>
          <w:trHeight w:val="511"/>
        </w:trPr>
        <w:tc>
          <w:tcPr>
            <w:tcW w:w="2261" w:type="dxa"/>
            <w:tcBorders>
              <w:right w:val="single" w:sz="6" w:space="0" w:color="000000"/>
            </w:tcBorders>
          </w:tcPr>
          <w:p w:rsidR="00E4184B" w:rsidRPr="00EC7DA0" w:rsidRDefault="00E4184B">
            <w:pPr>
              <w:pStyle w:val="TableParagraph"/>
              <w:rPr>
                <w:sz w:val="24"/>
                <w:lang w:val="ru-RU"/>
              </w:rPr>
            </w:pPr>
          </w:p>
        </w:tc>
        <w:tc>
          <w:tcPr>
            <w:tcW w:w="7182" w:type="dxa"/>
            <w:gridSpan w:val="5"/>
            <w:tcBorders>
              <w:left w:val="single" w:sz="6" w:space="0" w:color="000000"/>
              <w:right w:val="single" w:sz="6" w:space="0" w:color="000000"/>
            </w:tcBorders>
          </w:tcPr>
          <w:p w:rsidR="00E4184B" w:rsidRPr="00EC7DA0" w:rsidRDefault="00EC7DA0">
            <w:pPr>
              <w:pStyle w:val="TableParagraph"/>
              <w:spacing w:line="242" w:lineRule="exact"/>
              <w:ind w:left="259"/>
              <w:rPr>
                <w:sz w:val="24"/>
                <w:lang w:val="ru-RU"/>
              </w:rPr>
            </w:pPr>
            <w:r w:rsidRPr="00EC7DA0">
              <w:rPr>
                <w:sz w:val="24"/>
                <w:lang w:val="ru-RU"/>
              </w:rPr>
              <w:t>власти.</w:t>
            </w:r>
            <w:r w:rsidRPr="00EC7DA0">
              <w:rPr>
                <w:spacing w:val="-6"/>
                <w:sz w:val="24"/>
                <w:lang w:val="ru-RU"/>
              </w:rPr>
              <w:t xml:space="preserve"> </w:t>
            </w:r>
            <w:r w:rsidRPr="00EC7DA0">
              <w:rPr>
                <w:sz w:val="24"/>
                <w:lang w:val="ru-RU"/>
              </w:rPr>
              <w:t>Внешняя</w:t>
            </w:r>
            <w:r w:rsidRPr="00EC7DA0">
              <w:rPr>
                <w:spacing w:val="-7"/>
                <w:sz w:val="24"/>
                <w:lang w:val="ru-RU"/>
              </w:rPr>
              <w:t xml:space="preserve"> </w:t>
            </w:r>
            <w:r w:rsidRPr="00EC7DA0">
              <w:rPr>
                <w:sz w:val="24"/>
                <w:lang w:val="ru-RU"/>
              </w:rPr>
              <w:t>политика Московского</w:t>
            </w:r>
            <w:r w:rsidRPr="00EC7DA0">
              <w:rPr>
                <w:spacing w:val="-2"/>
                <w:sz w:val="24"/>
                <w:lang w:val="ru-RU"/>
              </w:rPr>
              <w:t xml:space="preserve"> </w:t>
            </w:r>
            <w:r w:rsidRPr="00EC7DA0">
              <w:rPr>
                <w:sz w:val="24"/>
                <w:lang w:val="ru-RU"/>
              </w:rPr>
              <w:t>княжества в</w:t>
            </w:r>
            <w:r w:rsidRPr="00EC7DA0">
              <w:rPr>
                <w:spacing w:val="-4"/>
                <w:sz w:val="24"/>
                <w:lang w:val="ru-RU"/>
              </w:rPr>
              <w:t xml:space="preserve"> </w:t>
            </w:r>
            <w:r w:rsidRPr="00EC7DA0">
              <w:rPr>
                <w:spacing w:val="-2"/>
                <w:sz w:val="24"/>
                <w:lang w:val="ru-RU"/>
              </w:rPr>
              <w:t>первой</w:t>
            </w:r>
          </w:p>
          <w:p w:rsidR="00E4184B" w:rsidRDefault="00EC7DA0">
            <w:pPr>
              <w:pStyle w:val="TableParagraph"/>
              <w:spacing w:line="249" w:lineRule="exact"/>
              <w:ind w:left="259"/>
              <w:rPr>
                <w:sz w:val="24"/>
              </w:rPr>
            </w:pPr>
            <w:r>
              <w:rPr>
                <w:spacing w:val="-4"/>
                <w:sz w:val="24"/>
              </w:rPr>
              <w:t>трети</w:t>
            </w:r>
          </w:p>
        </w:tc>
      </w:tr>
      <w:tr w:rsidR="00E4184B">
        <w:trPr>
          <w:trHeight w:val="518"/>
        </w:trPr>
        <w:tc>
          <w:tcPr>
            <w:tcW w:w="2261" w:type="dxa"/>
            <w:tcBorders>
              <w:right w:val="single" w:sz="6" w:space="0" w:color="000000"/>
            </w:tcBorders>
          </w:tcPr>
          <w:p w:rsidR="00E4184B" w:rsidRDefault="00E4184B">
            <w:pPr>
              <w:pStyle w:val="TableParagraph"/>
              <w:rPr>
                <w:sz w:val="24"/>
              </w:rPr>
            </w:pPr>
          </w:p>
        </w:tc>
        <w:tc>
          <w:tcPr>
            <w:tcW w:w="7182" w:type="dxa"/>
            <w:gridSpan w:val="5"/>
            <w:tcBorders>
              <w:left w:val="single" w:sz="6" w:space="0" w:color="000000"/>
              <w:right w:val="single" w:sz="6" w:space="0" w:color="000000"/>
            </w:tcBorders>
          </w:tcPr>
          <w:p w:rsidR="00E4184B" w:rsidRPr="00EC7DA0" w:rsidRDefault="00EC7DA0">
            <w:pPr>
              <w:pStyle w:val="TableParagraph"/>
              <w:spacing w:line="247" w:lineRule="exact"/>
              <w:ind w:left="259"/>
              <w:rPr>
                <w:sz w:val="24"/>
                <w:lang w:val="ru-RU"/>
              </w:rPr>
            </w:pPr>
            <w:r>
              <w:rPr>
                <w:sz w:val="24"/>
              </w:rPr>
              <w:t>XVI</w:t>
            </w:r>
            <w:r w:rsidRPr="00EC7DA0">
              <w:rPr>
                <w:spacing w:val="51"/>
                <w:sz w:val="24"/>
                <w:lang w:val="ru-RU"/>
              </w:rPr>
              <w:t xml:space="preserve"> </w:t>
            </w:r>
            <w:r w:rsidRPr="00EC7DA0">
              <w:rPr>
                <w:sz w:val="24"/>
                <w:lang w:val="ru-RU"/>
              </w:rPr>
              <w:t>в.:</w:t>
            </w:r>
            <w:r w:rsidRPr="00EC7DA0">
              <w:rPr>
                <w:spacing w:val="48"/>
                <w:sz w:val="24"/>
                <w:lang w:val="ru-RU"/>
              </w:rPr>
              <w:t xml:space="preserve"> </w:t>
            </w:r>
            <w:r w:rsidRPr="00EC7DA0">
              <w:rPr>
                <w:sz w:val="24"/>
                <w:lang w:val="ru-RU"/>
              </w:rPr>
              <w:t>война</w:t>
            </w:r>
            <w:r w:rsidRPr="00EC7DA0">
              <w:rPr>
                <w:spacing w:val="51"/>
                <w:sz w:val="24"/>
                <w:lang w:val="ru-RU"/>
              </w:rPr>
              <w:t xml:space="preserve"> </w:t>
            </w:r>
            <w:r w:rsidRPr="00EC7DA0">
              <w:rPr>
                <w:sz w:val="24"/>
                <w:lang w:val="ru-RU"/>
              </w:rPr>
              <w:t>с</w:t>
            </w:r>
            <w:r w:rsidRPr="00EC7DA0">
              <w:rPr>
                <w:spacing w:val="55"/>
                <w:sz w:val="24"/>
                <w:lang w:val="ru-RU"/>
              </w:rPr>
              <w:t xml:space="preserve"> </w:t>
            </w:r>
            <w:r w:rsidRPr="00EC7DA0">
              <w:rPr>
                <w:sz w:val="24"/>
                <w:lang w:val="ru-RU"/>
              </w:rPr>
              <w:t>Великим</w:t>
            </w:r>
            <w:r w:rsidRPr="00EC7DA0">
              <w:rPr>
                <w:spacing w:val="52"/>
                <w:sz w:val="24"/>
                <w:lang w:val="ru-RU"/>
              </w:rPr>
              <w:t xml:space="preserve"> </w:t>
            </w:r>
            <w:r w:rsidRPr="00EC7DA0">
              <w:rPr>
                <w:sz w:val="24"/>
                <w:lang w:val="ru-RU"/>
              </w:rPr>
              <w:t>княжеством</w:t>
            </w:r>
            <w:r w:rsidRPr="00EC7DA0">
              <w:rPr>
                <w:spacing w:val="54"/>
                <w:sz w:val="24"/>
                <w:lang w:val="ru-RU"/>
              </w:rPr>
              <w:t xml:space="preserve"> </w:t>
            </w:r>
            <w:r w:rsidRPr="00EC7DA0">
              <w:rPr>
                <w:sz w:val="24"/>
                <w:lang w:val="ru-RU"/>
              </w:rPr>
              <w:t>Литовским,</w:t>
            </w:r>
            <w:r w:rsidRPr="00EC7DA0">
              <w:rPr>
                <w:spacing w:val="54"/>
                <w:sz w:val="24"/>
                <w:lang w:val="ru-RU"/>
              </w:rPr>
              <w:t xml:space="preserve"> </w:t>
            </w:r>
            <w:r w:rsidRPr="00EC7DA0">
              <w:rPr>
                <w:spacing w:val="-2"/>
                <w:sz w:val="24"/>
                <w:lang w:val="ru-RU"/>
              </w:rPr>
              <w:t>отношения</w:t>
            </w:r>
          </w:p>
          <w:p w:rsidR="00E4184B" w:rsidRDefault="00EC7DA0">
            <w:pPr>
              <w:pStyle w:val="TableParagraph"/>
              <w:spacing w:line="251" w:lineRule="exact"/>
              <w:ind w:left="259"/>
              <w:rPr>
                <w:sz w:val="24"/>
              </w:rPr>
            </w:pPr>
            <w:r>
              <w:rPr>
                <w:sz w:val="24"/>
              </w:rPr>
              <w:t>с</w:t>
            </w:r>
          </w:p>
        </w:tc>
      </w:tr>
      <w:tr w:rsidR="00E4184B" w:rsidRPr="005E0866">
        <w:trPr>
          <w:trHeight w:val="511"/>
        </w:trPr>
        <w:tc>
          <w:tcPr>
            <w:tcW w:w="2261" w:type="dxa"/>
            <w:tcBorders>
              <w:right w:val="single" w:sz="6" w:space="0" w:color="000000"/>
            </w:tcBorders>
          </w:tcPr>
          <w:p w:rsidR="00E4184B" w:rsidRDefault="00E4184B">
            <w:pPr>
              <w:pStyle w:val="TableParagraph"/>
              <w:rPr>
                <w:sz w:val="24"/>
              </w:rPr>
            </w:pPr>
          </w:p>
        </w:tc>
        <w:tc>
          <w:tcPr>
            <w:tcW w:w="7182" w:type="dxa"/>
            <w:gridSpan w:val="5"/>
            <w:tcBorders>
              <w:left w:val="single" w:sz="6" w:space="0" w:color="000000"/>
              <w:right w:val="single" w:sz="6" w:space="0" w:color="000000"/>
            </w:tcBorders>
          </w:tcPr>
          <w:p w:rsidR="00E4184B" w:rsidRPr="00EC7DA0" w:rsidRDefault="00EC7DA0">
            <w:pPr>
              <w:pStyle w:val="TableParagraph"/>
              <w:spacing w:line="254" w:lineRule="exact"/>
              <w:ind w:left="259" w:right="1340"/>
              <w:rPr>
                <w:sz w:val="24"/>
                <w:lang w:val="ru-RU"/>
              </w:rPr>
            </w:pPr>
            <w:r w:rsidRPr="00EC7DA0">
              <w:rPr>
                <w:sz w:val="24"/>
                <w:lang w:val="ru-RU"/>
              </w:rPr>
              <w:t>Крымским</w:t>
            </w:r>
            <w:r w:rsidRPr="00EC7DA0">
              <w:rPr>
                <w:spacing w:val="40"/>
                <w:sz w:val="24"/>
                <w:lang w:val="ru-RU"/>
              </w:rPr>
              <w:t xml:space="preserve"> </w:t>
            </w:r>
            <w:r w:rsidRPr="00EC7DA0">
              <w:rPr>
                <w:sz w:val="24"/>
                <w:lang w:val="ru-RU"/>
              </w:rPr>
              <w:t>и</w:t>
            </w:r>
            <w:r w:rsidRPr="00EC7DA0">
              <w:rPr>
                <w:spacing w:val="40"/>
                <w:sz w:val="24"/>
                <w:lang w:val="ru-RU"/>
              </w:rPr>
              <w:t xml:space="preserve"> </w:t>
            </w:r>
            <w:r w:rsidRPr="00EC7DA0">
              <w:rPr>
                <w:sz w:val="24"/>
                <w:lang w:val="ru-RU"/>
              </w:rPr>
              <w:t>Казанским</w:t>
            </w:r>
            <w:r w:rsidRPr="00EC7DA0">
              <w:rPr>
                <w:spacing w:val="40"/>
                <w:sz w:val="24"/>
                <w:lang w:val="ru-RU"/>
              </w:rPr>
              <w:t xml:space="preserve"> </w:t>
            </w:r>
            <w:r w:rsidRPr="00EC7DA0">
              <w:rPr>
                <w:sz w:val="24"/>
                <w:lang w:val="ru-RU"/>
              </w:rPr>
              <w:t>ханствами,</w:t>
            </w:r>
            <w:r w:rsidRPr="00EC7DA0">
              <w:rPr>
                <w:spacing w:val="40"/>
                <w:sz w:val="24"/>
                <w:lang w:val="ru-RU"/>
              </w:rPr>
              <w:t xml:space="preserve"> </w:t>
            </w:r>
            <w:r w:rsidRPr="00EC7DA0">
              <w:rPr>
                <w:sz w:val="24"/>
                <w:lang w:val="ru-RU"/>
              </w:rPr>
              <w:t>посольства</w:t>
            </w:r>
            <w:r w:rsidRPr="00EC7DA0">
              <w:rPr>
                <w:spacing w:val="40"/>
                <w:sz w:val="24"/>
                <w:lang w:val="ru-RU"/>
              </w:rPr>
              <w:t xml:space="preserve"> </w:t>
            </w:r>
            <w:r w:rsidRPr="00EC7DA0">
              <w:rPr>
                <w:sz w:val="24"/>
                <w:lang w:val="ru-RU"/>
              </w:rPr>
              <w:t>в</w:t>
            </w:r>
            <w:r w:rsidRPr="00EC7DA0">
              <w:rPr>
                <w:spacing w:val="40"/>
                <w:sz w:val="24"/>
                <w:lang w:val="ru-RU"/>
              </w:rPr>
              <w:t xml:space="preserve"> </w:t>
            </w:r>
            <w:r w:rsidRPr="00EC7DA0">
              <w:rPr>
                <w:spacing w:val="-2"/>
                <w:sz w:val="24"/>
                <w:lang w:val="ru-RU"/>
              </w:rPr>
              <w:t>европейские</w:t>
            </w:r>
          </w:p>
        </w:tc>
      </w:tr>
      <w:tr w:rsidR="00E4184B">
        <w:trPr>
          <w:trHeight w:val="266"/>
        </w:trPr>
        <w:tc>
          <w:tcPr>
            <w:tcW w:w="2261" w:type="dxa"/>
            <w:tcBorders>
              <w:right w:val="single" w:sz="6" w:space="0" w:color="000000"/>
            </w:tcBorders>
          </w:tcPr>
          <w:p w:rsidR="00E4184B" w:rsidRPr="00EC7DA0" w:rsidRDefault="00E4184B">
            <w:pPr>
              <w:pStyle w:val="TableParagraph"/>
              <w:rPr>
                <w:sz w:val="18"/>
                <w:lang w:val="ru-RU"/>
              </w:rPr>
            </w:pPr>
          </w:p>
        </w:tc>
        <w:tc>
          <w:tcPr>
            <w:tcW w:w="7182" w:type="dxa"/>
            <w:gridSpan w:val="5"/>
            <w:tcBorders>
              <w:left w:val="single" w:sz="6" w:space="0" w:color="000000"/>
              <w:right w:val="single" w:sz="6" w:space="0" w:color="000000"/>
            </w:tcBorders>
          </w:tcPr>
          <w:p w:rsidR="00E4184B" w:rsidRDefault="00EC7DA0">
            <w:pPr>
              <w:pStyle w:val="TableParagraph"/>
              <w:spacing w:line="247" w:lineRule="exact"/>
              <w:ind w:left="259"/>
              <w:rPr>
                <w:sz w:val="24"/>
              </w:rPr>
            </w:pPr>
            <w:r>
              <w:rPr>
                <w:spacing w:val="-2"/>
                <w:sz w:val="24"/>
              </w:rPr>
              <w:t>государства.</w:t>
            </w:r>
          </w:p>
        </w:tc>
      </w:tr>
      <w:tr w:rsidR="00E4184B" w:rsidRPr="005E0866">
        <w:trPr>
          <w:trHeight w:val="525"/>
        </w:trPr>
        <w:tc>
          <w:tcPr>
            <w:tcW w:w="2261" w:type="dxa"/>
            <w:tcBorders>
              <w:right w:val="single" w:sz="6" w:space="0" w:color="000000"/>
            </w:tcBorders>
          </w:tcPr>
          <w:p w:rsidR="00E4184B" w:rsidRDefault="00E4184B">
            <w:pPr>
              <w:pStyle w:val="TableParagraph"/>
              <w:rPr>
                <w:sz w:val="24"/>
              </w:rPr>
            </w:pPr>
          </w:p>
        </w:tc>
        <w:tc>
          <w:tcPr>
            <w:tcW w:w="7182" w:type="dxa"/>
            <w:gridSpan w:val="5"/>
            <w:tcBorders>
              <w:left w:val="single" w:sz="6" w:space="0" w:color="000000"/>
              <w:right w:val="single" w:sz="6" w:space="0" w:color="000000"/>
            </w:tcBorders>
          </w:tcPr>
          <w:p w:rsidR="00E4184B" w:rsidRPr="00EC7DA0" w:rsidRDefault="00EC7DA0">
            <w:pPr>
              <w:pStyle w:val="TableParagraph"/>
              <w:tabs>
                <w:tab w:val="left" w:pos="1464"/>
                <w:tab w:val="left" w:pos="3601"/>
                <w:tab w:val="left" w:pos="4753"/>
              </w:tabs>
              <w:spacing w:line="254" w:lineRule="exact"/>
              <w:ind w:left="1465" w:right="1340" w:hanging="1206"/>
              <w:rPr>
                <w:sz w:val="24"/>
                <w:lang w:val="ru-RU"/>
              </w:rPr>
            </w:pPr>
            <w:r w:rsidRPr="00EC7DA0">
              <w:rPr>
                <w:spacing w:val="-2"/>
                <w:sz w:val="24"/>
                <w:lang w:val="ru-RU"/>
              </w:rPr>
              <w:t>Органы</w:t>
            </w:r>
            <w:r w:rsidRPr="00EC7DA0">
              <w:rPr>
                <w:sz w:val="24"/>
                <w:lang w:val="ru-RU"/>
              </w:rPr>
              <w:tab/>
            </w:r>
            <w:r w:rsidRPr="00EC7DA0">
              <w:rPr>
                <w:spacing w:val="-2"/>
                <w:sz w:val="24"/>
                <w:lang w:val="ru-RU"/>
              </w:rPr>
              <w:t>государственной</w:t>
            </w:r>
            <w:r w:rsidRPr="00EC7DA0">
              <w:rPr>
                <w:sz w:val="24"/>
                <w:lang w:val="ru-RU"/>
              </w:rPr>
              <w:tab/>
            </w:r>
            <w:r w:rsidRPr="00EC7DA0">
              <w:rPr>
                <w:spacing w:val="-2"/>
                <w:sz w:val="24"/>
                <w:lang w:val="ru-RU"/>
              </w:rPr>
              <w:t>власти.</w:t>
            </w:r>
            <w:r w:rsidRPr="00EC7DA0">
              <w:rPr>
                <w:sz w:val="24"/>
                <w:lang w:val="ru-RU"/>
              </w:rPr>
              <w:tab/>
            </w:r>
            <w:r w:rsidRPr="00EC7DA0">
              <w:rPr>
                <w:spacing w:val="-4"/>
                <w:sz w:val="24"/>
                <w:lang w:val="ru-RU"/>
              </w:rPr>
              <w:t xml:space="preserve">Приказная </w:t>
            </w:r>
            <w:r w:rsidRPr="00EC7DA0">
              <w:rPr>
                <w:spacing w:val="-2"/>
                <w:sz w:val="24"/>
                <w:lang w:val="ru-RU"/>
              </w:rPr>
              <w:t>система:</w:t>
            </w:r>
          </w:p>
        </w:tc>
      </w:tr>
      <w:tr w:rsidR="00E4184B" w:rsidRPr="005E0866">
        <w:trPr>
          <w:trHeight w:val="3428"/>
        </w:trPr>
        <w:tc>
          <w:tcPr>
            <w:tcW w:w="2261" w:type="dxa"/>
            <w:tcBorders>
              <w:right w:val="single" w:sz="6" w:space="0" w:color="000000"/>
            </w:tcBorders>
          </w:tcPr>
          <w:p w:rsidR="00E4184B" w:rsidRPr="00EC7DA0" w:rsidRDefault="00EC7DA0">
            <w:pPr>
              <w:pStyle w:val="TableParagraph"/>
              <w:spacing w:before="123" w:line="237" w:lineRule="auto"/>
              <w:ind w:left="42" w:right="768"/>
              <w:rPr>
                <w:sz w:val="24"/>
                <w:lang w:val="ru-RU"/>
              </w:rPr>
            </w:pPr>
            <w:r w:rsidRPr="00EC7DA0">
              <w:rPr>
                <w:spacing w:val="-2"/>
                <w:sz w:val="24"/>
                <w:lang w:val="ru-RU"/>
              </w:rPr>
              <w:t>История России. Россия</w:t>
            </w:r>
          </w:p>
          <w:p w:rsidR="00E4184B" w:rsidRPr="00EC7DA0" w:rsidRDefault="00E4184B">
            <w:pPr>
              <w:pStyle w:val="TableParagraph"/>
              <w:spacing w:before="2"/>
              <w:rPr>
                <w:sz w:val="24"/>
                <w:lang w:val="ru-RU"/>
              </w:rPr>
            </w:pPr>
          </w:p>
          <w:p w:rsidR="00E4184B" w:rsidRPr="00EC7DA0" w:rsidRDefault="00EC7DA0">
            <w:pPr>
              <w:pStyle w:val="TableParagraph"/>
              <w:spacing w:line="275" w:lineRule="exact"/>
              <w:ind w:left="42"/>
              <w:rPr>
                <w:sz w:val="24"/>
                <w:lang w:val="ru-RU"/>
              </w:rPr>
            </w:pPr>
            <w:r w:rsidRPr="00EC7DA0">
              <w:rPr>
                <w:sz w:val="24"/>
                <w:lang w:val="ru-RU"/>
              </w:rPr>
              <w:t>в</w:t>
            </w:r>
          </w:p>
          <w:p w:rsidR="00E4184B" w:rsidRPr="00EC7DA0" w:rsidRDefault="00EC7DA0">
            <w:pPr>
              <w:pStyle w:val="TableParagraph"/>
              <w:spacing w:line="275" w:lineRule="exact"/>
              <w:ind w:left="42"/>
              <w:rPr>
                <w:sz w:val="24"/>
                <w:lang w:val="ru-RU"/>
              </w:rPr>
            </w:pPr>
            <w:r>
              <w:rPr>
                <w:w w:val="95"/>
                <w:sz w:val="24"/>
              </w:rPr>
              <w:t>XVI</w:t>
            </w:r>
            <w:r w:rsidRPr="00EC7DA0">
              <w:rPr>
                <w:w w:val="95"/>
                <w:sz w:val="24"/>
                <w:lang w:val="ru-RU"/>
              </w:rPr>
              <w:t>-</w:t>
            </w:r>
            <w:r>
              <w:rPr>
                <w:spacing w:val="-4"/>
                <w:sz w:val="24"/>
              </w:rPr>
              <w:t>XVII</w:t>
            </w:r>
          </w:p>
          <w:p w:rsidR="00E4184B" w:rsidRPr="00EC7DA0" w:rsidRDefault="00EC7DA0">
            <w:pPr>
              <w:pStyle w:val="TableParagraph"/>
              <w:spacing w:before="2" w:line="275" w:lineRule="exact"/>
              <w:ind w:left="1862"/>
              <w:rPr>
                <w:sz w:val="24"/>
                <w:lang w:val="ru-RU"/>
              </w:rPr>
            </w:pPr>
            <w:r w:rsidRPr="00EC7DA0">
              <w:rPr>
                <w:spacing w:val="-5"/>
                <w:sz w:val="24"/>
                <w:lang w:val="ru-RU"/>
              </w:rPr>
              <w:t>вв.</w:t>
            </w:r>
          </w:p>
          <w:p w:rsidR="00E4184B" w:rsidRPr="00EC7DA0" w:rsidRDefault="00EC7DA0">
            <w:pPr>
              <w:pStyle w:val="TableParagraph"/>
              <w:spacing w:line="274" w:lineRule="exact"/>
              <w:ind w:left="42"/>
              <w:rPr>
                <w:sz w:val="24"/>
                <w:lang w:val="ru-RU"/>
              </w:rPr>
            </w:pPr>
            <w:r w:rsidRPr="00EC7DA0">
              <w:rPr>
                <w:sz w:val="24"/>
                <w:lang w:val="ru-RU"/>
              </w:rPr>
              <w:t>:</w:t>
            </w:r>
          </w:p>
          <w:p w:rsidR="00E4184B" w:rsidRPr="00EC7DA0" w:rsidRDefault="00EC7DA0">
            <w:pPr>
              <w:pStyle w:val="TableParagraph"/>
              <w:spacing w:line="275" w:lineRule="exact"/>
              <w:ind w:left="42"/>
              <w:rPr>
                <w:sz w:val="24"/>
                <w:lang w:val="ru-RU"/>
              </w:rPr>
            </w:pPr>
            <w:r w:rsidRPr="00EC7DA0">
              <w:rPr>
                <w:spacing w:val="-5"/>
                <w:sz w:val="24"/>
                <w:lang w:val="ru-RU"/>
              </w:rPr>
              <w:t>От</w:t>
            </w:r>
          </w:p>
          <w:p w:rsidR="00E4184B" w:rsidRPr="00EC7DA0" w:rsidRDefault="00EC7DA0">
            <w:pPr>
              <w:pStyle w:val="TableParagraph"/>
              <w:spacing w:before="3"/>
              <w:ind w:left="1252"/>
              <w:rPr>
                <w:sz w:val="24"/>
                <w:lang w:val="ru-RU"/>
              </w:rPr>
            </w:pPr>
            <w:r w:rsidRPr="00EC7DA0">
              <w:rPr>
                <w:spacing w:val="-2"/>
                <w:sz w:val="24"/>
                <w:lang w:val="ru-RU"/>
              </w:rPr>
              <w:t>Велико</w:t>
            </w:r>
          </w:p>
          <w:p w:rsidR="00E4184B" w:rsidRPr="00EC7DA0" w:rsidRDefault="00EC7DA0">
            <w:pPr>
              <w:pStyle w:val="TableParagraph"/>
              <w:spacing w:line="274" w:lineRule="exact"/>
              <w:ind w:left="42" w:right="188"/>
              <w:rPr>
                <w:sz w:val="24"/>
                <w:lang w:val="ru-RU"/>
              </w:rPr>
            </w:pPr>
            <w:r w:rsidRPr="00EC7DA0">
              <w:rPr>
                <w:sz w:val="24"/>
                <w:lang w:val="ru-RU"/>
              </w:rPr>
              <w:t>го княжества Россия</w:t>
            </w:r>
            <w:r w:rsidRPr="00EC7DA0">
              <w:rPr>
                <w:spacing w:val="-15"/>
                <w:sz w:val="24"/>
                <w:lang w:val="ru-RU"/>
              </w:rPr>
              <w:t xml:space="preserve"> </w:t>
            </w:r>
            <w:r w:rsidRPr="00EC7DA0">
              <w:rPr>
                <w:sz w:val="24"/>
                <w:lang w:val="ru-RU"/>
              </w:rPr>
              <w:t>в</w:t>
            </w:r>
            <w:r w:rsidRPr="00EC7DA0">
              <w:rPr>
                <w:spacing w:val="-15"/>
                <w:sz w:val="24"/>
                <w:lang w:val="ru-RU"/>
              </w:rPr>
              <w:t xml:space="preserve"> </w:t>
            </w:r>
            <w:r>
              <w:rPr>
                <w:sz w:val="24"/>
              </w:rPr>
              <w:t>XVI</w:t>
            </w:r>
            <w:r w:rsidRPr="00EC7DA0">
              <w:rPr>
                <w:spacing w:val="-15"/>
                <w:sz w:val="24"/>
                <w:lang w:val="ru-RU"/>
              </w:rPr>
              <w:t xml:space="preserve"> </w:t>
            </w:r>
            <w:r w:rsidRPr="00EC7DA0">
              <w:rPr>
                <w:sz w:val="24"/>
                <w:lang w:val="ru-RU"/>
              </w:rPr>
              <w:t>в.</w:t>
            </w:r>
          </w:p>
        </w:tc>
        <w:tc>
          <w:tcPr>
            <w:tcW w:w="7182" w:type="dxa"/>
            <w:gridSpan w:val="5"/>
            <w:tcBorders>
              <w:left w:val="single" w:sz="6" w:space="0" w:color="000000"/>
              <w:right w:val="single" w:sz="6" w:space="0" w:color="000000"/>
            </w:tcBorders>
          </w:tcPr>
          <w:p w:rsidR="00E4184B" w:rsidRPr="00EC7DA0" w:rsidRDefault="00EC7DA0">
            <w:pPr>
              <w:pStyle w:val="TableParagraph"/>
              <w:spacing w:line="257" w:lineRule="exact"/>
              <w:ind w:left="259"/>
              <w:jc w:val="both"/>
              <w:rPr>
                <w:sz w:val="24"/>
                <w:lang w:val="ru-RU"/>
              </w:rPr>
            </w:pPr>
            <w:r w:rsidRPr="00EC7DA0">
              <w:rPr>
                <w:sz w:val="24"/>
                <w:lang w:val="ru-RU"/>
              </w:rPr>
              <w:t>формирование</w:t>
            </w:r>
            <w:r w:rsidRPr="00EC7DA0">
              <w:rPr>
                <w:spacing w:val="37"/>
                <w:sz w:val="24"/>
                <w:lang w:val="ru-RU"/>
              </w:rPr>
              <w:t xml:space="preserve"> </w:t>
            </w:r>
            <w:r w:rsidRPr="00EC7DA0">
              <w:rPr>
                <w:sz w:val="24"/>
                <w:lang w:val="ru-RU"/>
              </w:rPr>
              <w:t>первых</w:t>
            </w:r>
            <w:r w:rsidRPr="00EC7DA0">
              <w:rPr>
                <w:spacing w:val="41"/>
                <w:sz w:val="24"/>
                <w:lang w:val="ru-RU"/>
              </w:rPr>
              <w:t xml:space="preserve"> </w:t>
            </w:r>
            <w:r w:rsidRPr="00EC7DA0">
              <w:rPr>
                <w:sz w:val="24"/>
                <w:lang w:val="ru-RU"/>
              </w:rPr>
              <w:t>приказных</w:t>
            </w:r>
            <w:r w:rsidRPr="00EC7DA0">
              <w:rPr>
                <w:spacing w:val="41"/>
                <w:sz w:val="24"/>
                <w:lang w:val="ru-RU"/>
              </w:rPr>
              <w:t xml:space="preserve"> </w:t>
            </w:r>
            <w:r w:rsidRPr="00EC7DA0">
              <w:rPr>
                <w:sz w:val="24"/>
                <w:lang w:val="ru-RU"/>
              </w:rPr>
              <w:t>учреждений.</w:t>
            </w:r>
            <w:r w:rsidRPr="00EC7DA0">
              <w:rPr>
                <w:spacing w:val="43"/>
                <w:sz w:val="24"/>
                <w:lang w:val="ru-RU"/>
              </w:rPr>
              <w:t xml:space="preserve"> </w:t>
            </w:r>
            <w:r w:rsidRPr="00EC7DA0">
              <w:rPr>
                <w:sz w:val="24"/>
                <w:lang w:val="ru-RU"/>
              </w:rPr>
              <w:t>Боярская</w:t>
            </w:r>
            <w:r w:rsidRPr="00EC7DA0">
              <w:rPr>
                <w:spacing w:val="46"/>
                <w:sz w:val="24"/>
                <w:lang w:val="ru-RU"/>
              </w:rPr>
              <w:t xml:space="preserve"> </w:t>
            </w:r>
            <w:r w:rsidRPr="00EC7DA0">
              <w:rPr>
                <w:spacing w:val="-2"/>
                <w:sz w:val="24"/>
                <w:lang w:val="ru-RU"/>
              </w:rPr>
              <w:t>дума,</w:t>
            </w:r>
          </w:p>
          <w:p w:rsidR="00E4184B" w:rsidRPr="00EC7DA0" w:rsidRDefault="00EC7DA0">
            <w:pPr>
              <w:pStyle w:val="TableParagraph"/>
              <w:tabs>
                <w:tab w:val="left" w:pos="4994"/>
              </w:tabs>
              <w:ind w:left="259" w:right="228"/>
              <w:jc w:val="both"/>
              <w:rPr>
                <w:sz w:val="24"/>
                <w:lang w:val="ru-RU"/>
              </w:rPr>
            </w:pPr>
            <w:r w:rsidRPr="00EC7DA0">
              <w:rPr>
                <w:sz w:val="24"/>
                <w:lang w:val="ru-RU"/>
              </w:rPr>
              <w:t>её роль в управлении государством. "Малая дума". Местничество. Местное управление: наместники и волостели, система</w:t>
            </w:r>
            <w:r w:rsidRPr="00EC7DA0">
              <w:rPr>
                <w:spacing w:val="40"/>
                <w:sz w:val="24"/>
                <w:lang w:val="ru-RU"/>
              </w:rPr>
              <w:t xml:space="preserve"> </w:t>
            </w:r>
            <w:r w:rsidRPr="00EC7DA0">
              <w:rPr>
                <w:sz w:val="24"/>
                <w:lang w:val="ru-RU"/>
              </w:rPr>
              <w:t>кормлений.</w:t>
            </w:r>
            <w:r w:rsidRPr="00EC7DA0">
              <w:rPr>
                <w:spacing w:val="80"/>
                <w:w w:val="150"/>
                <w:sz w:val="24"/>
                <w:lang w:val="ru-RU"/>
              </w:rPr>
              <w:t xml:space="preserve"> </w:t>
            </w:r>
            <w:r w:rsidRPr="00EC7DA0">
              <w:rPr>
                <w:sz w:val="24"/>
                <w:lang w:val="ru-RU"/>
              </w:rPr>
              <w:t>Государство</w:t>
            </w:r>
            <w:r w:rsidRPr="00EC7DA0">
              <w:rPr>
                <w:sz w:val="24"/>
                <w:lang w:val="ru-RU"/>
              </w:rPr>
              <w:tab/>
            </w:r>
            <w:r w:rsidRPr="00EC7DA0">
              <w:rPr>
                <w:spacing w:val="-10"/>
                <w:sz w:val="24"/>
                <w:lang w:val="ru-RU"/>
              </w:rPr>
              <w:t>и</w:t>
            </w:r>
          </w:p>
          <w:p w:rsidR="00E4184B" w:rsidRPr="00EC7DA0" w:rsidRDefault="00EC7DA0">
            <w:pPr>
              <w:pStyle w:val="TableParagraph"/>
              <w:spacing w:before="2"/>
              <w:ind w:left="259" w:right="226" w:firstLine="2318"/>
              <w:jc w:val="both"/>
              <w:rPr>
                <w:sz w:val="24"/>
                <w:lang w:val="ru-RU"/>
              </w:rPr>
            </w:pPr>
            <w:r w:rsidRPr="00EC7DA0">
              <w:rPr>
                <w:sz w:val="24"/>
                <w:lang w:val="ru-RU"/>
              </w:rPr>
              <w:t xml:space="preserve">церковь. Царствование Ивана </w:t>
            </w:r>
            <w:r>
              <w:rPr>
                <w:sz w:val="24"/>
              </w:rPr>
              <w:t>IV</w:t>
            </w:r>
            <w:r w:rsidRPr="00EC7DA0">
              <w:rPr>
                <w:sz w:val="24"/>
                <w:lang w:val="ru-RU"/>
              </w:rPr>
              <w:t>. Регентство Елены Глинской. Сопротивление удельных князей великокняжеской власти. Унификация</w:t>
            </w:r>
          </w:p>
          <w:p w:rsidR="00E4184B" w:rsidRPr="00EC7DA0" w:rsidRDefault="00EC7DA0">
            <w:pPr>
              <w:pStyle w:val="TableParagraph"/>
              <w:spacing w:line="242" w:lineRule="auto"/>
              <w:ind w:left="2578" w:right="2724"/>
              <w:rPr>
                <w:sz w:val="24"/>
                <w:lang w:val="ru-RU"/>
              </w:rPr>
            </w:pPr>
            <w:r w:rsidRPr="00EC7DA0">
              <w:rPr>
                <w:spacing w:val="-4"/>
                <w:sz w:val="24"/>
                <w:lang w:val="ru-RU"/>
              </w:rPr>
              <w:t xml:space="preserve">денежной </w:t>
            </w:r>
            <w:r w:rsidRPr="00EC7DA0">
              <w:rPr>
                <w:spacing w:val="-2"/>
                <w:sz w:val="24"/>
                <w:lang w:val="ru-RU"/>
              </w:rPr>
              <w:t>системы.</w:t>
            </w:r>
          </w:p>
          <w:p w:rsidR="00E4184B" w:rsidRPr="00EC7DA0" w:rsidRDefault="00EC7DA0">
            <w:pPr>
              <w:pStyle w:val="TableParagraph"/>
              <w:tabs>
                <w:tab w:val="left" w:pos="1306"/>
                <w:tab w:val="left" w:pos="2607"/>
                <w:tab w:val="left" w:pos="4005"/>
                <w:tab w:val="left" w:pos="4994"/>
                <w:tab w:val="left" w:pos="5464"/>
                <w:tab w:val="left" w:pos="6410"/>
              </w:tabs>
              <w:spacing w:line="230" w:lineRule="auto"/>
              <w:ind w:left="259" w:right="87"/>
              <w:rPr>
                <w:sz w:val="24"/>
                <w:lang w:val="ru-RU"/>
              </w:rPr>
            </w:pPr>
            <w:r w:rsidRPr="00EC7DA0">
              <w:rPr>
                <w:spacing w:val="-2"/>
                <w:sz w:val="24"/>
                <w:lang w:val="ru-RU"/>
              </w:rPr>
              <w:t>Период</w:t>
            </w:r>
            <w:r w:rsidRPr="00EC7DA0">
              <w:rPr>
                <w:sz w:val="24"/>
                <w:lang w:val="ru-RU"/>
              </w:rPr>
              <w:tab/>
            </w:r>
            <w:r w:rsidRPr="00EC7DA0">
              <w:rPr>
                <w:spacing w:val="-2"/>
                <w:sz w:val="24"/>
                <w:lang w:val="ru-RU"/>
              </w:rPr>
              <w:t>боярского</w:t>
            </w:r>
            <w:r w:rsidRPr="00EC7DA0">
              <w:rPr>
                <w:sz w:val="24"/>
                <w:lang w:val="ru-RU"/>
              </w:rPr>
              <w:tab/>
            </w:r>
            <w:r w:rsidRPr="00EC7DA0">
              <w:rPr>
                <w:spacing w:val="-2"/>
                <w:sz w:val="24"/>
                <w:lang w:val="ru-RU"/>
              </w:rPr>
              <w:t>правления.</w:t>
            </w:r>
            <w:r w:rsidRPr="00EC7DA0">
              <w:rPr>
                <w:sz w:val="24"/>
                <w:lang w:val="ru-RU"/>
              </w:rPr>
              <w:tab/>
            </w:r>
            <w:r w:rsidRPr="00EC7DA0">
              <w:rPr>
                <w:spacing w:val="-2"/>
                <w:sz w:val="24"/>
                <w:lang w:val="ru-RU"/>
              </w:rPr>
              <w:t>Борьба</w:t>
            </w:r>
            <w:r w:rsidRPr="00EC7DA0">
              <w:rPr>
                <w:sz w:val="24"/>
                <w:lang w:val="ru-RU"/>
              </w:rPr>
              <w:tab/>
            </w:r>
            <w:r w:rsidRPr="00EC7DA0">
              <w:rPr>
                <w:spacing w:val="-6"/>
                <w:sz w:val="24"/>
                <w:lang w:val="ru-RU"/>
              </w:rPr>
              <w:t>за</w:t>
            </w:r>
            <w:r w:rsidRPr="00EC7DA0">
              <w:rPr>
                <w:sz w:val="24"/>
                <w:lang w:val="ru-RU"/>
              </w:rPr>
              <w:tab/>
            </w:r>
            <w:r w:rsidRPr="00EC7DA0">
              <w:rPr>
                <w:spacing w:val="-2"/>
                <w:sz w:val="24"/>
                <w:lang w:val="ru-RU"/>
              </w:rPr>
              <w:t>власть</w:t>
            </w:r>
            <w:r w:rsidRPr="00EC7DA0">
              <w:rPr>
                <w:sz w:val="24"/>
                <w:lang w:val="ru-RU"/>
              </w:rPr>
              <w:tab/>
            </w:r>
            <w:r w:rsidRPr="00EC7DA0">
              <w:rPr>
                <w:spacing w:val="-2"/>
                <w:sz w:val="24"/>
                <w:lang w:val="ru-RU"/>
              </w:rPr>
              <w:t>между боярскими</w:t>
            </w:r>
          </w:p>
        </w:tc>
      </w:tr>
      <w:tr w:rsidR="00E4184B" w:rsidRPr="005E0866">
        <w:trPr>
          <w:trHeight w:val="515"/>
        </w:trPr>
        <w:tc>
          <w:tcPr>
            <w:tcW w:w="2261" w:type="dxa"/>
            <w:tcBorders>
              <w:right w:val="single" w:sz="6" w:space="0" w:color="000000"/>
            </w:tcBorders>
          </w:tcPr>
          <w:p w:rsidR="00E4184B" w:rsidRPr="00EC7DA0" w:rsidRDefault="00E4184B">
            <w:pPr>
              <w:pStyle w:val="TableParagraph"/>
              <w:rPr>
                <w:sz w:val="24"/>
                <w:lang w:val="ru-RU"/>
              </w:rPr>
            </w:pPr>
          </w:p>
        </w:tc>
        <w:tc>
          <w:tcPr>
            <w:tcW w:w="7182" w:type="dxa"/>
            <w:gridSpan w:val="5"/>
            <w:tcBorders>
              <w:left w:val="single" w:sz="6" w:space="0" w:color="000000"/>
              <w:right w:val="single" w:sz="6" w:space="0" w:color="000000"/>
            </w:tcBorders>
          </w:tcPr>
          <w:p w:rsidR="00E4184B" w:rsidRPr="00EC7DA0" w:rsidRDefault="00EC7DA0">
            <w:pPr>
              <w:pStyle w:val="TableParagraph"/>
              <w:spacing w:line="254" w:lineRule="exact"/>
              <w:ind w:left="259" w:right="220"/>
              <w:rPr>
                <w:sz w:val="24"/>
                <w:lang w:val="ru-RU"/>
              </w:rPr>
            </w:pPr>
            <w:r w:rsidRPr="00EC7DA0">
              <w:rPr>
                <w:sz w:val="24"/>
                <w:lang w:val="ru-RU"/>
              </w:rPr>
              <w:t>кланами.</w:t>
            </w:r>
            <w:r w:rsidRPr="00EC7DA0">
              <w:rPr>
                <w:spacing w:val="35"/>
                <w:sz w:val="24"/>
                <w:lang w:val="ru-RU"/>
              </w:rPr>
              <w:t xml:space="preserve"> </w:t>
            </w:r>
            <w:r w:rsidRPr="00EC7DA0">
              <w:rPr>
                <w:sz w:val="24"/>
                <w:lang w:val="ru-RU"/>
              </w:rPr>
              <w:t>Губная</w:t>
            </w:r>
            <w:r w:rsidRPr="00EC7DA0">
              <w:rPr>
                <w:spacing w:val="38"/>
                <w:sz w:val="24"/>
                <w:lang w:val="ru-RU"/>
              </w:rPr>
              <w:t xml:space="preserve"> </w:t>
            </w:r>
            <w:r w:rsidRPr="00EC7DA0">
              <w:rPr>
                <w:sz w:val="24"/>
                <w:lang w:val="ru-RU"/>
              </w:rPr>
              <w:t>реформа.</w:t>
            </w:r>
            <w:r w:rsidRPr="00EC7DA0">
              <w:rPr>
                <w:spacing w:val="36"/>
                <w:sz w:val="24"/>
                <w:lang w:val="ru-RU"/>
              </w:rPr>
              <w:t xml:space="preserve"> </w:t>
            </w:r>
            <w:r w:rsidRPr="00EC7DA0">
              <w:rPr>
                <w:sz w:val="24"/>
                <w:lang w:val="ru-RU"/>
              </w:rPr>
              <w:t>Московское</w:t>
            </w:r>
            <w:r w:rsidRPr="00EC7DA0">
              <w:rPr>
                <w:spacing w:val="33"/>
                <w:sz w:val="24"/>
                <w:lang w:val="ru-RU"/>
              </w:rPr>
              <w:t xml:space="preserve"> </w:t>
            </w:r>
            <w:r w:rsidRPr="00EC7DA0">
              <w:rPr>
                <w:sz w:val="24"/>
                <w:lang w:val="ru-RU"/>
              </w:rPr>
              <w:t>восстание</w:t>
            </w:r>
            <w:r w:rsidRPr="00EC7DA0">
              <w:rPr>
                <w:spacing w:val="33"/>
                <w:sz w:val="24"/>
                <w:lang w:val="ru-RU"/>
              </w:rPr>
              <w:t xml:space="preserve"> </w:t>
            </w:r>
            <w:r w:rsidRPr="00EC7DA0">
              <w:rPr>
                <w:sz w:val="24"/>
                <w:lang w:val="ru-RU"/>
              </w:rPr>
              <w:t>1547</w:t>
            </w:r>
            <w:r w:rsidRPr="00EC7DA0">
              <w:rPr>
                <w:spacing w:val="33"/>
                <w:sz w:val="24"/>
                <w:lang w:val="ru-RU"/>
              </w:rPr>
              <w:t xml:space="preserve"> </w:t>
            </w:r>
            <w:r w:rsidRPr="00EC7DA0">
              <w:rPr>
                <w:sz w:val="24"/>
                <w:lang w:val="ru-RU"/>
              </w:rPr>
              <w:t xml:space="preserve">г. </w:t>
            </w:r>
            <w:r w:rsidRPr="00EC7DA0">
              <w:rPr>
                <w:spacing w:val="-2"/>
                <w:sz w:val="24"/>
                <w:lang w:val="ru-RU"/>
              </w:rPr>
              <w:t>Ереси.</w:t>
            </w:r>
          </w:p>
        </w:tc>
      </w:tr>
      <w:tr w:rsidR="00E4184B">
        <w:trPr>
          <w:trHeight w:val="511"/>
        </w:trPr>
        <w:tc>
          <w:tcPr>
            <w:tcW w:w="2261" w:type="dxa"/>
            <w:tcBorders>
              <w:right w:val="single" w:sz="6" w:space="0" w:color="000000"/>
            </w:tcBorders>
          </w:tcPr>
          <w:p w:rsidR="00E4184B" w:rsidRPr="00EC7DA0" w:rsidRDefault="00E4184B">
            <w:pPr>
              <w:pStyle w:val="TableParagraph"/>
              <w:rPr>
                <w:sz w:val="24"/>
                <w:lang w:val="ru-RU"/>
              </w:rPr>
            </w:pPr>
          </w:p>
        </w:tc>
        <w:tc>
          <w:tcPr>
            <w:tcW w:w="7182" w:type="dxa"/>
            <w:gridSpan w:val="5"/>
            <w:tcBorders>
              <w:left w:val="single" w:sz="6" w:space="0" w:color="000000"/>
              <w:right w:val="single" w:sz="6" w:space="0" w:color="000000"/>
            </w:tcBorders>
          </w:tcPr>
          <w:p w:rsidR="00E4184B" w:rsidRDefault="00EC7DA0">
            <w:pPr>
              <w:pStyle w:val="TableParagraph"/>
              <w:spacing w:line="245" w:lineRule="exact"/>
              <w:ind w:left="259"/>
              <w:rPr>
                <w:sz w:val="24"/>
              </w:rPr>
            </w:pPr>
            <w:r w:rsidRPr="00EC7DA0">
              <w:rPr>
                <w:sz w:val="24"/>
                <w:lang w:val="ru-RU"/>
              </w:rPr>
              <w:t>Принятие</w:t>
            </w:r>
            <w:r w:rsidRPr="00EC7DA0">
              <w:rPr>
                <w:spacing w:val="7"/>
                <w:sz w:val="24"/>
                <w:lang w:val="ru-RU"/>
              </w:rPr>
              <w:t xml:space="preserve"> </w:t>
            </w:r>
            <w:r w:rsidRPr="00EC7DA0">
              <w:rPr>
                <w:sz w:val="24"/>
                <w:lang w:val="ru-RU"/>
              </w:rPr>
              <w:t>Иваном</w:t>
            </w:r>
            <w:r w:rsidRPr="00EC7DA0">
              <w:rPr>
                <w:spacing w:val="14"/>
                <w:sz w:val="24"/>
                <w:lang w:val="ru-RU"/>
              </w:rPr>
              <w:t xml:space="preserve"> </w:t>
            </w:r>
            <w:r>
              <w:rPr>
                <w:sz w:val="24"/>
              </w:rPr>
              <w:t>IV</w:t>
            </w:r>
            <w:r w:rsidRPr="00EC7DA0">
              <w:rPr>
                <w:spacing w:val="12"/>
                <w:sz w:val="24"/>
                <w:lang w:val="ru-RU"/>
              </w:rPr>
              <w:t xml:space="preserve"> </w:t>
            </w:r>
            <w:r w:rsidRPr="00EC7DA0">
              <w:rPr>
                <w:sz w:val="24"/>
                <w:lang w:val="ru-RU"/>
              </w:rPr>
              <w:t>царского</w:t>
            </w:r>
            <w:r w:rsidRPr="00EC7DA0">
              <w:rPr>
                <w:spacing w:val="13"/>
                <w:sz w:val="24"/>
                <w:lang w:val="ru-RU"/>
              </w:rPr>
              <w:t xml:space="preserve"> </w:t>
            </w:r>
            <w:r w:rsidRPr="00EC7DA0">
              <w:rPr>
                <w:sz w:val="24"/>
                <w:lang w:val="ru-RU"/>
              </w:rPr>
              <w:t>титула.</w:t>
            </w:r>
            <w:r w:rsidRPr="00EC7DA0">
              <w:rPr>
                <w:spacing w:val="16"/>
                <w:sz w:val="24"/>
                <w:lang w:val="ru-RU"/>
              </w:rPr>
              <w:t xml:space="preserve"> </w:t>
            </w:r>
            <w:r>
              <w:rPr>
                <w:sz w:val="24"/>
              </w:rPr>
              <w:t>Реформы</w:t>
            </w:r>
            <w:r>
              <w:rPr>
                <w:spacing w:val="19"/>
                <w:sz w:val="24"/>
              </w:rPr>
              <w:t xml:space="preserve"> </w:t>
            </w:r>
            <w:r>
              <w:rPr>
                <w:sz w:val="24"/>
              </w:rPr>
              <w:t>середины</w:t>
            </w:r>
            <w:r>
              <w:rPr>
                <w:spacing w:val="15"/>
                <w:sz w:val="24"/>
              </w:rPr>
              <w:t xml:space="preserve"> </w:t>
            </w:r>
            <w:r>
              <w:rPr>
                <w:spacing w:val="-5"/>
                <w:sz w:val="24"/>
              </w:rPr>
              <w:t>XVI</w:t>
            </w:r>
          </w:p>
          <w:p w:rsidR="00E4184B" w:rsidRDefault="00EC7DA0">
            <w:pPr>
              <w:pStyle w:val="TableParagraph"/>
              <w:spacing w:line="247" w:lineRule="exact"/>
              <w:ind w:left="259"/>
              <w:rPr>
                <w:sz w:val="24"/>
              </w:rPr>
            </w:pPr>
            <w:r>
              <w:rPr>
                <w:spacing w:val="-5"/>
                <w:sz w:val="24"/>
              </w:rPr>
              <w:t>в.</w:t>
            </w:r>
          </w:p>
        </w:tc>
      </w:tr>
      <w:tr w:rsidR="00E4184B">
        <w:trPr>
          <w:trHeight w:val="511"/>
        </w:trPr>
        <w:tc>
          <w:tcPr>
            <w:tcW w:w="2261" w:type="dxa"/>
            <w:tcBorders>
              <w:right w:val="single" w:sz="6" w:space="0" w:color="000000"/>
            </w:tcBorders>
          </w:tcPr>
          <w:p w:rsidR="00E4184B" w:rsidRDefault="00E4184B">
            <w:pPr>
              <w:pStyle w:val="TableParagraph"/>
              <w:rPr>
                <w:sz w:val="24"/>
              </w:rPr>
            </w:pPr>
          </w:p>
        </w:tc>
        <w:tc>
          <w:tcPr>
            <w:tcW w:w="7182" w:type="dxa"/>
            <w:gridSpan w:val="5"/>
            <w:tcBorders>
              <w:left w:val="single" w:sz="6" w:space="0" w:color="000000"/>
              <w:right w:val="single" w:sz="6" w:space="0" w:color="000000"/>
            </w:tcBorders>
          </w:tcPr>
          <w:p w:rsidR="00E4184B" w:rsidRDefault="00EC7DA0">
            <w:pPr>
              <w:pStyle w:val="TableParagraph"/>
              <w:spacing w:line="242" w:lineRule="exact"/>
              <w:ind w:left="259"/>
              <w:rPr>
                <w:sz w:val="24"/>
              </w:rPr>
            </w:pPr>
            <w:r w:rsidRPr="00EC7DA0">
              <w:rPr>
                <w:sz w:val="24"/>
                <w:lang w:val="ru-RU"/>
              </w:rPr>
              <w:t>"Избранная</w:t>
            </w:r>
            <w:r w:rsidRPr="00EC7DA0">
              <w:rPr>
                <w:spacing w:val="65"/>
                <w:w w:val="150"/>
                <w:sz w:val="24"/>
                <w:lang w:val="ru-RU"/>
              </w:rPr>
              <w:t xml:space="preserve"> </w:t>
            </w:r>
            <w:r w:rsidRPr="00EC7DA0">
              <w:rPr>
                <w:sz w:val="24"/>
                <w:lang w:val="ru-RU"/>
              </w:rPr>
              <w:t>рада":</w:t>
            </w:r>
            <w:r w:rsidRPr="00EC7DA0">
              <w:rPr>
                <w:spacing w:val="69"/>
                <w:w w:val="150"/>
                <w:sz w:val="24"/>
                <w:lang w:val="ru-RU"/>
              </w:rPr>
              <w:t xml:space="preserve"> </w:t>
            </w:r>
            <w:r w:rsidRPr="00EC7DA0">
              <w:rPr>
                <w:sz w:val="24"/>
                <w:lang w:val="ru-RU"/>
              </w:rPr>
              <w:t>её</w:t>
            </w:r>
            <w:r w:rsidRPr="00EC7DA0">
              <w:rPr>
                <w:spacing w:val="68"/>
                <w:w w:val="150"/>
                <w:sz w:val="24"/>
                <w:lang w:val="ru-RU"/>
              </w:rPr>
              <w:t xml:space="preserve"> </w:t>
            </w:r>
            <w:r w:rsidRPr="00EC7DA0">
              <w:rPr>
                <w:sz w:val="24"/>
                <w:lang w:val="ru-RU"/>
              </w:rPr>
              <w:t>состав</w:t>
            </w:r>
            <w:r w:rsidRPr="00EC7DA0">
              <w:rPr>
                <w:spacing w:val="71"/>
                <w:w w:val="150"/>
                <w:sz w:val="24"/>
                <w:lang w:val="ru-RU"/>
              </w:rPr>
              <w:t xml:space="preserve"> </w:t>
            </w:r>
            <w:r w:rsidRPr="00EC7DA0">
              <w:rPr>
                <w:sz w:val="24"/>
                <w:lang w:val="ru-RU"/>
              </w:rPr>
              <w:t>и</w:t>
            </w:r>
            <w:r w:rsidRPr="00EC7DA0">
              <w:rPr>
                <w:spacing w:val="66"/>
                <w:w w:val="150"/>
                <w:sz w:val="24"/>
                <w:lang w:val="ru-RU"/>
              </w:rPr>
              <w:t xml:space="preserve"> </w:t>
            </w:r>
            <w:r w:rsidRPr="00EC7DA0">
              <w:rPr>
                <w:sz w:val="24"/>
                <w:lang w:val="ru-RU"/>
              </w:rPr>
              <w:t>значение.</w:t>
            </w:r>
            <w:r w:rsidRPr="00EC7DA0">
              <w:rPr>
                <w:spacing w:val="64"/>
                <w:w w:val="150"/>
                <w:sz w:val="24"/>
                <w:lang w:val="ru-RU"/>
              </w:rPr>
              <w:t xml:space="preserve"> </w:t>
            </w:r>
            <w:r>
              <w:rPr>
                <w:spacing w:val="-2"/>
                <w:sz w:val="24"/>
              </w:rPr>
              <w:t>Появление</w:t>
            </w:r>
          </w:p>
          <w:p w:rsidR="00E4184B" w:rsidRDefault="00EC7DA0">
            <w:pPr>
              <w:pStyle w:val="TableParagraph"/>
              <w:spacing w:line="249" w:lineRule="exact"/>
              <w:ind w:left="259"/>
              <w:rPr>
                <w:sz w:val="24"/>
              </w:rPr>
            </w:pPr>
            <w:r>
              <w:rPr>
                <w:spacing w:val="-2"/>
                <w:sz w:val="24"/>
              </w:rPr>
              <w:t>Земских</w:t>
            </w:r>
          </w:p>
        </w:tc>
      </w:tr>
      <w:tr w:rsidR="00E4184B" w:rsidRPr="005E0866">
        <w:trPr>
          <w:trHeight w:val="515"/>
        </w:trPr>
        <w:tc>
          <w:tcPr>
            <w:tcW w:w="2261" w:type="dxa"/>
            <w:tcBorders>
              <w:right w:val="single" w:sz="6" w:space="0" w:color="000000"/>
            </w:tcBorders>
          </w:tcPr>
          <w:p w:rsidR="00E4184B" w:rsidRDefault="00E4184B">
            <w:pPr>
              <w:pStyle w:val="TableParagraph"/>
              <w:rPr>
                <w:sz w:val="24"/>
              </w:rPr>
            </w:pPr>
          </w:p>
        </w:tc>
        <w:tc>
          <w:tcPr>
            <w:tcW w:w="7182" w:type="dxa"/>
            <w:gridSpan w:val="5"/>
            <w:tcBorders>
              <w:left w:val="single" w:sz="6" w:space="0" w:color="000000"/>
              <w:right w:val="single" w:sz="6" w:space="0" w:color="000000"/>
            </w:tcBorders>
          </w:tcPr>
          <w:p w:rsidR="00E4184B" w:rsidRPr="00EC7DA0" w:rsidRDefault="00EC7DA0">
            <w:pPr>
              <w:pStyle w:val="TableParagraph"/>
              <w:spacing w:line="247" w:lineRule="exact"/>
              <w:ind w:left="259"/>
              <w:rPr>
                <w:sz w:val="24"/>
                <w:lang w:val="ru-RU"/>
              </w:rPr>
            </w:pPr>
            <w:r w:rsidRPr="00EC7DA0">
              <w:rPr>
                <w:sz w:val="24"/>
                <w:lang w:val="ru-RU"/>
              </w:rPr>
              <w:t>соборов:</w:t>
            </w:r>
            <w:r w:rsidRPr="00EC7DA0">
              <w:rPr>
                <w:spacing w:val="79"/>
                <w:sz w:val="24"/>
                <w:lang w:val="ru-RU"/>
              </w:rPr>
              <w:t xml:space="preserve"> </w:t>
            </w:r>
            <w:r w:rsidRPr="00EC7DA0">
              <w:rPr>
                <w:sz w:val="24"/>
                <w:lang w:val="ru-RU"/>
              </w:rPr>
              <w:t>дискуссии</w:t>
            </w:r>
            <w:r w:rsidRPr="00EC7DA0">
              <w:rPr>
                <w:spacing w:val="60"/>
                <w:w w:val="150"/>
                <w:sz w:val="24"/>
                <w:lang w:val="ru-RU"/>
              </w:rPr>
              <w:t xml:space="preserve"> </w:t>
            </w:r>
            <w:r w:rsidRPr="00EC7DA0">
              <w:rPr>
                <w:sz w:val="24"/>
                <w:lang w:val="ru-RU"/>
              </w:rPr>
              <w:t>о</w:t>
            </w:r>
            <w:r w:rsidRPr="00EC7DA0">
              <w:rPr>
                <w:spacing w:val="58"/>
                <w:w w:val="150"/>
                <w:sz w:val="24"/>
                <w:lang w:val="ru-RU"/>
              </w:rPr>
              <w:t xml:space="preserve"> </w:t>
            </w:r>
            <w:r w:rsidRPr="00EC7DA0">
              <w:rPr>
                <w:sz w:val="24"/>
                <w:lang w:val="ru-RU"/>
              </w:rPr>
              <w:t>характере</w:t>
            </w:r>
            <w:r w:rsidRPr="00EC7DA0">
              <w:rPr>
                <w:spacing w:val="58"/>
                <w:w w:val="150"/>
                <w:sz w:val="24"/>
                <w:lang w:val="ru-RU"/>
              </w:rPr>
              <w:t xml:space="preserve"> </w:t>
            </w:r>
            <w:r w:rsidRPr="00EC7DA0">
              <w:rPr>
                <w:spacing w:val="-2"/>
                <w:sz w:val="24"/>
                <w:lang w:val="ru-RU"/>
              </w:rPr>
              <w:t>народного</w:t>
            </w:r>
          </w:p>
          <w:p w:rsidR="00E4184B" w:rsidRPr="00EC7DA0" w:rsidRDefault="00EC7DA0">
            <w:pPr>
              <w:pStyle w:val="TableParagraph"/>
              <w:spacing w:line="249" w:lineRule="exact"/>
              <w:ind w:left="259"/>
              <w:rPr>
                <w:sz w:val="24"/>
                <w:lang w:val="ru-RU"/>
              </w:rPr>
            </w:pPr>
            <w:r w:rsidRPr="00EC7DA0">
              <w:rPr>
                <w:spacing w:val="-2"/>
                <w:sz w:val="24"/>
                <w:lang w:val="ru-RU"/>
              </w:rPr>
              <w:t>представительства.</w:t>
            </w:r>
          </w:p>
        </w:tc>
      </w:tr>
      <w:tr w:rsidR="00E4184B">
        <w:trPr>
          <w:trHeight w:val="514"/>
        </w:trPr>
        <w:tc>
          <w:tcPr>
            <w:tcW w:w="2261" w:type="dxa"/>
            <w:tcBorders>
              <w:right w:val="single" w:sz="6" w:space="0" w:color="000000"/>
            </w:tcBorders>
          </w:tcPr>
          <w:p w:rsidR="00E4184B" w:rsidRPr="00EC7DA0" w:rsidRDefault="00E4184B">
            <w:pPr>
              <w:pStyle w:val="TableParagraph"/>
              <w:rPr>
                <w:sz w:val="24"/>
                <w:lang w:val="ru-RU"/>
              </w:rPr>
            </w:pPr>
          </w:p>
        </w:tc>
        <w:tc>
          <w:tcPr>
            <w:tcW w:w="7182" w:type="dxa"/>
            <w:gridSpan w:val="5"/>
            <w:tcBorders>
              <w:left w:val="single" w:sz="6" w:space="0" w:color="000000"/>
              <w:right w:val="single" w:sz="6" w:space="0" w:color="000000"/>
            </w:tcBorders>
          </w:tcPr>
          <w:p w:rsidR="00E4184B" w:rsidRPr="00EC7DA0" w:rsidRDefault="00EC7DA0">
            <w:pPr>
              <w:pStyle w:val="TableParagraph"/>
              <w:spacing w:line="245" w:lineRule="exact"/>
              <w:ind w:left="259"/>
              <w:rPr>
                <w:sz w:val="24"/>
                <w:lang w:val="ru-RU"/>
              </w:rPr>
            </w:pPr>
            <w:r w:rsidRPr="00EC7DA0">
              <w:rPr>
                <w:sz w:val="24"/>
                <w:lang w:val="ru-RU"/>
              </w:rPr>
              <w:t>Отмена</w:t>
            </w:r>
            <w:r w:rsidRPr="00EC7DA0">
              <w:rPr>
                <w:spacing w:val="18"/>
                <w:sz w:val="24"/>
                <w:lang w:val="ru-RU"/>
              </w:rPr>
              <w:t xml:space="preserve"> </w:t>
            </w:r>
            <w:r w:rsidRPr="00EC7DA0">
              <w:rPr>
                <w:sz w:val="24"/>
                <w:lang w:val="ru-RU"/>
              </w:rPr>
              <w:t>кормлений.</w:t>
            </w:r>
            <w:r w:rsidRPr="00EC7DA0">
              <w:rPr>
                <w:spacing w:val="23"/>
                <w:sz w:val="24"/>
                <w:lang w:val="ru-RU"/>
              </w:rPr>
              <w:t xml:space="preserve"> </w:t>
            </w:r>
            <w:r w:rsidRPr="00EC7DA0">
              <w:rPr>
                <w:sz w:val="24"/>
                <w:lang w:val="ru-RU"/>
              </w:rPr>
              <w:t>Система</w:t>
            </w:r>
            <w:r w:rsidRPr="00EC7DA0">
              <w:rPr>
                <w:spacing w:val="14"/>
                <w:sz w:val="24"/>
                <w:lang w:val="ru-RU"/>
              </w:rPr>
              <w:t xml:space="preserve"> </w:t>
            </w:r>
            <w:r w:rsidRPr="00EC7DA0">
              <w:rPr>
                <w:sz w:val="24"/>
                <w:lang w:val="ru-RU"/>
              </w:rPr>
              <w:t>налогообложения.</w:t>
            </w:r>
            <w:r w:rsidRPr="00EC7DA0">
              <w:rPr>
                <w:spacing w:val="29"/>
                <w:sz w:val="24"/>
                <w:lang w:val="ru-RU"/>
              </w:rPr>
              <w:t xml:space="preserve"> </w:t>
            </w:r>
            <w:r w:rsidRPr="00EC7DA0">
              <w:rPr>
                <w:sz w:val="24"/>
                <w:lang w:val="ru-RU"/>
              </w:rPr>
              <w:t>Судебник</w:t>
            </w:r>
            <w:r w:rsidRPr="00EC7DA0">
              <w:rPr>
                <w:spacing w:val="19"/>
                <w:sz w:val="24"/>
                <w:lang w:val="ru-RU"/>
              </w:rPr>
              <w:t xml:space="preserve"> </w:t>
            </w:r>
            <w:r w:rsidRPr="00EC7DA0">
              <w:rPr>
                <w:spacing w:val="-4"/>
                <w:sz w:val="24"/>
                <w:lang w:val="ru-RU"/>
              </w:rPr>
              <w:t>1550</w:t>
            </w:r>
          </w:p>
          <w:p w:rsidR="00E4184B" w:rsidRDefault="00EC7DA0">
            <w:pPr>
              <w:pStyle w:val="TableParagraph"/>
              <w:spacing w:line="249" w:lineRule="exact"/>
              <w:ind w:left="259"/>
              <w:rPr>
                <w:sz w:val="24"/>
              </w:rPr>
            </w:pPr>
            <w:r>
              <w:rPr>
                <w:spacing w:val="-5"/>
                <w:sz w:val="24"/>
              </w:rPr>
              <w:t>г.</w:t>
            </w:r>
          </w:p>
        </w:tc>
      </w:tr>
      <w:tr w:rsidR="00E4184B" w:rsidRPr="005E0866">
        <w:trPr>
          <w:trHeight w:val="508"/>
        </w:trPr>
        <w:tc>
          <w:tcPr>
            <w:tcW w:w="2261" w:type="dxa"/>
            <w:tcBorders>
              <w:right w:val="single" w:sz="6" w:space="0" w:color="000000"/>
            </w:tcBorders>
          </w:tcPr>
          <w:p w:rsidR="00E4184B" w:rsidRDefault="00E4184B">
            <w:pPr>
              <w:pStyle w:val="TableParagraph"/>
              <w:rPr>
                <w:sz w:val="24"/>
              </w:rPr>
            </w:pPr>
          </w:p>
        </w:tc>
        <w:tc>
          <w:tcPr>
            <w:tcW w:w="7182" w:type="dxa"/>
            <w:gridSpan w:val="5"/>
            <w:tcBorders>
              <w:left w:val="single" w:sz="6" w:space="0" w:color="000000"/>
              <w:right w:val="single" w:sz="6" w:space="0" w:color="000000"/>
            </w:tcBorders>
          </w:tcPr>
          <w:p w:rsidR="00E4184B" w:rsidRPr="00EC7DA0" w:rsidRDefault="00EC7DA0">
            <w:pPr>
              <w:pStyle w:val="TableParagraph"/>
              <w:spacing w:line="242" w:lineRule="exact"/>
              <w:ind w:left="259"/>
              <w:rPr>
                <w:sz w:val="24"/>
                <w:lang w:val="ru-RU"/>
              </w:rPr>
            </w:pPr>
            <w:r w:rsidRPr="00EC7DA0">
              <w:rPr>
                <w:sz w:val="24"/>
                <w:lang w:val="ru-RU"/>
              </w:rPr>
              <w:t>Стоглавый</w:t>
            </w:r>
            <w:r w:rsidRPr="00EC7DA0">
              <w:rPr>
                <w:spacing w:val="78"/>
                <w:w w:val="150"/>
                <w:sz w:val="24"/>
                <w:lang w:val="ru-RU"/>
              </w:rPr>
              <w:t xml:space="preserve"> </w:t>
            </w:r>
            <w:r w:rsidRPr="00EC7DA0">
              <w:rPr>
                <w:sz w:val="24"/>
                <w:lang w:val="ru-RU"/>
              </w:rPr>
              <w:t>собор.</w:t>
            </w:r>
            <w:r w:rsidRPr="00EC7DA0">
              <w:rPr>
                <w:spacing w:val="75"/>
                <w:w w:val="150"/>
                <w:sz w:val="24"/>
                <w:lang w:val="ru-RU"/>
              </w:rPr>
              <w:t xml:space="preserve"> </w:t>
            </w:r>
            <w:r w:rsidRPr="00EC7DA0">
              <w:rPr>
                <w:sz w:val="24"/>
                <w:lang w:val="ru-RU"/>
              </w:rPr>
              <w:t>Земская</w:t>
            </w:r>
            <w:r w:rsidRPr="00EC7DA0">
              <w:rPr>
                <w:spacing w:val="76"/>
                <w:w w:val="150"/>
                <w:sz w:val="24"/>
                <w:lang w:val="ru-RU"/>
              </w:rPr>
              <w:t xml:space="preserve"> </w:t>
            </w:r>
            <w:r w:rsidRPr="00EC7DA0">
              <w:rPr>
                <w:sz w:val="24"/>
                <w:lang w:val="ru-RU"/>
              </w:rPr>
              <w:t>реформа</w:t>
            </w:r>
            <w:r w:rsidRPr="00EC7DA0">
              <w:rPr>
                <w:spacing w:val="26"/>
                <w:sz w:val="24"/>
                <w:lang w:val="ru-RU"/>
              </w:rPr>
              <w:t xml:space="preserve">  </w:t>
            </w:r>
            <w:r w:rsidRPr="00EC7DA0">
              <w:rPr>
                <w:sz w:val="24"/>
                <w:lang w:val="ru-RU"/>
              </w:rPr>
              <w:t>-</w:t>
            </w:r>
            <w:r w:rsidRPr="00EC7DA0">
              <w:rPr>
                <w:spacing w:val="78"/>
                <w:w w:val="150"/>
                <w:sz w:val="24"/>
                <w:lang w:val="ru-RU"/>
              </w:rPr>
              <w:t xml:space="preserve"> </w:t>
            </w:r>
            <w:r w:rsidRPr="00EC7DA0">
              <w:rPr>
                <w:spacing w:val="-2"/>
                <w:sz w:val="24"/>
                <w:lang w:val="ru-RU"/>
              </w:rPr>
              <w:t>формирование</w:t>
            </w:r>
          </w:p>
          <w:p w:rsidR="00E4184B" w:rsidRPr="00EC7DA0" w:rsidRDefault="00EC7DA0">
            <w:pPr>
              <w:pStyle w:val="TableParagraph"/>
              <w:spacing w:line="247" w:lineRule="exact"/>
              <w:ind w:left="259"/>
              <w:rPr>
                <w:sz w:val="24"/>
                <w:lang w:val="ru-RU"/>
              </w:rPr>
            </w:pPr>
            <w:r w:rsidRPr="00EC7DA0">
              <w:rPr>
                <w:spacing w:val="-2"/>
                <w:sz w:val="24"/>
                <w:lang w:val="ru-RU"/>
              </w:rPr>
              <w:t>органов</w:t>
            </w:r>
          </w:p>
        </w:tc>
      </w:tr>
      <w:tr w:rsidR="00E4184B">
        <w:trPr>
          <w:trHeight w:val="768"/>
        </w:trPr>
        <w:tc>
          <w:tcPr>
            <w:tcW w:w="2261" w:type="dxa"/>
            <w:tcBorders>
              <w:right w:val="single" w:sz="6" w:space="0" w:color="000000"/>
            </w:tcBorders>
          </w:tcPr>
          <w:p w:rsidR="00E4184B" w:rsidRPr="00EC7DA0" w:rsidRDefault="00E4184B">
            <w:pPr>
              <w:pStyle w:val="TableParagraph"/>
              <w:rPr>
                <w:sz w:val="24"/>
                <w:lang w:val="ru-RU"/>
              </w:rPr>
            </w:pPr>
          </w:p>
        </w:tc>
        <w:tc>
          <w:tcPr>
            <w:tcW w:w="1604" w:type="dxa"/>
            <w:tcBorders>
              <w:left w:val="single" w:sz="6" w:space="0" w:color="000000"/>
            </w:tcBorders>
          </w:tcPr>
          <w:p w:rsidR="00E4184B" w:rsidRDefault="00EC7DA0">
            <w:pPr>
              <w:pStyle w:val="TableParagraph"/>
              <w:spacing w:line="253" w:lineRule="exact"/>
              <w:ind w:left="259"/>
              <w:rPr>
                <w:sz w:val="24"/>
              </w:rPr>
            </w:pPr>
            <w:r>
              <w:rPr>
                <w:spacing w:val="-2"/>
                <w:sz w:val="24"/>
              </w:rPr>
              <w:t>местного</w:t>
            </w:r>
          </w:p>
          <w:p w:rsidR="00E4184B" w:rsidRDefault="00E4184B">
            <w:pPr>
              <w:pStyle w:val="TableParagraph"/>
              <w:spacing w:before="7"/>
              <w:rPr>
                <w:sz w:val="20"/>
              </w:rPr>
            </w:pPr>
          </w:p>
          <w:p w:rsidR="00E4184B" w:rsidRDefault="00EC7DA0">
            <w:pPr>
              <w:pStyle w:val="TableParagraph"/>
              <w:spacing w:line="257" w:lineRule="exact"/>
              <w:ind w:left="259"/>
              <w:rPr>
                <w:sz w:val="24"/>
              </w:rPr>
            </w:pPr>
            <w:r>
              <w:rPr>
                <w:sz w:val="24"/>
              </w:rPr>
              <w:t>.</w:t>
            </w:r>
          </w:p>
        </w:tc>
        <w:tc>
          <w:tcPr>
            <w:tcW w:w="1574" w:type="dxa"/>
          </w:tcPr>
          <w:p w:rsidR="00E4184B" w:rsidRDefault="00E4184B">
            <w:pPr>
              <w:pStyle w:val="TableParagraph"/>
              <w:rPr>
                <w:sz w:val="24"/>
              </w:rPr>
            </w:pPr>
          </w:p>
        </w:tc>
        <w:tc>
          <w:tcPr>
            <w:tcW w:w="1066" w:type="dxa"/>
          </w:tcPr>
          <w:p w:rsidR="00E4184B" w:rsidRDefault="00E4184B">
            <w:pPr>
              <w:pStyle w:val="TableParagraph"/>
              <w:rPr>
                <w:sz w:val="24"/>
              </w:rPr>
            </w:pPr>
          </w:p>
        </w:tc>
        <w:tc>
          <w:tcPr>
            <w:tcW w:w="938" w:type="dxa"/>
          </w:tcPr>
          <w:p w:rsidR="00E4184B" w:rsidRDefault="00E4184B">
            <w:pPr>
              <w:pStyle w:val="TableParagraph"/>
              <w:rPr>
                <w:sz w:val="24"/>
              </w:rPr>
            </w:pPr>
          </w:p>
        </w:tc>
        <w:tc>
          <w:tcPr>
            <w:tcW w:w="2000" w:type="dxa"/>
            <w:tcBorders>
              <w:right w:val="single" w:sz="6" w:space="0" w:color="000000"/>
            </w:tcBorders>
          </w:tcPr>
          <w:p w:rsidR="00E4184B" w:rsidRDefault="00EC7DA0">
            <w:pPr>
              <w:pStyle w:val="TableParagraph"/>
              <w:spacing w:before="231"/>
              <w:ind w:left="230"/>
              <w:rPr>
                <w:sz w:val="24"/>
              </w:rPr>
            </w:pPr>
            <w:r>
              <w:rPr>
                <w:spacing w:val="-2"/>
                <w:sz w:val="24"/>
              </w:rPr>
              <w:t>самоуправления</w:t>
            </w:r>
          </w:p>
        </w:tc>
      </w:tr>
      <w:tr w:rsidR="00E4184B">
        <w:trPr>
          <w:trHeight w:val="513"/>
        </w:trPr>
        <w:tc>
          <w:tcPr>
            <w:tcW w:w="2261" w:type="dxa"/>
            <w:tcBorders>
              <w:right w:val="single" w:sz="6" w:space="0" w:color="000000"/>
            </w:tcBorders>
          </w:tcPr>
          <w:p w:rsidR="00E4184B" w:rsidRDefault="00E4184B">
            <w:pPr>
              <w:pStyle w:val="TableParagraph"/>
              <w:rPr>
                <w:sz w:val="24"/>
              </w:rPr>
            </w:pPr>
          </w:p>
        </w:tc>
        <w:tc>
          <w:tcPr>
            <w:tcW w:w="7182" w:type="dxa"/>
            <w:gridSpan w:val="5"/>
            <w:tcBorders>
              <w:left w:val="single" w:sz="6" w:space="0" w:color="000000"/>
              <w:right w:val="single" w:sz="6" w:space="0" w:color="000000"/>
            </w:tcBorders>
          </w:tcPr>
          <w:p w:rsidR="00E4184B" w:rsidRPr="00EC7DA0" w:rsidRDefault="00EC7DA0">
            <w:pPr>
              <w:pStyle w:val="TableParagraph"/>
              <w:spacing w:line="242" w:lineRule="exact"/>
              <w:ind w:left="259"/>
              <w:rPr>
                <w:sz w:val="24"/>
                <w:lang w:val="ru-RU"/>
              </w:rPr>
            </w:pPr>
            <w:r w:rsidRPr="00EC7DA0">
              <w:rPr>
                <w:sz w:val="24"/>
                <w:lang w:val="ru-RU"/>
              </w:rPr>
              <w:t>Внешняя</w:t>
            </w:r>
            <w:r w:rsidRPr="00EC7DA0">
              <w:rPr>
                <w:spacing w:val="-2"/>
                <w:sz w:val="24"/>
                <w:lang w:val="ru-RU"/>
              </w:rPr>
              <w:t xml:space="preserve"> </w:t>
            </w:r>
            <w:r w:rsidRPr="00EC7DA0">
              <w:rPr>
                <w:sz w:val="24"/>
                <w:lang w:val="ru-RU"/>
              </w:rPr>
              <w:t>политика</w:t>
            </w:r>
            <w:r w:rsidRPr="00EC7DA0">
              <w:rPr>
                <w:spacing w:val="-2"/>
                <w:sz w:val="24"/>
                <w:lang w:val="ru-RU"/>
              </w:rPr>
              <w:t xml:space="preserve"> </w:t>
            </w:r>
            <w:r w:rsidRPr="00EC7DA0">
              <w:rPr>
                <w:sz w:val="24"/>
                <w:lang w:val="ru-RU"/>
              </w:rPr>
              <w:t>России</w:t>
            </w:r>
            <w:r w:rsidRPr="00EC7DA0">
              <w:rPr>
                <w:spacing w:val="-5"/>
                <w:sz w:val="24"/>
                <w:lang w:val="ru-RU"/>
              </w:rPr>
              <w:t xml:space="preserve"> </w:t>
            </w:r>
            <w:r w:rsidRPr="00EC7DA0">
              <w:rPr>
                <w:sz w:val="24"/>
                <w:lang w:val="ru-RU"/>
              </w:rPr>
              <w:t>в</w:t>
            </w:r>
            <w:r w:rsidRPr="00EC7DA0">
              <w:rPr>
                <w:spacing w:val="4"/>
                <w:sz w:val="24"/>
                <w:lang w:val="ru-RU"/>
              </w:rPr>
              <w:t xml:space="preserve"> </w:t>
            </w:r>
            <w:r>
              <w:rPr>
                <w:sz w:val="24"/>
              </w:rPr>
              <w:t>XVI</w:t>
            </w:r>
            <w:r w:rsidRPr="00EC7DA0">
              <w:rPr>
                <w:spacing w:val="-9"/>
                <w:sz w:val="24"/>
                <w:lang w:val="ru-RU"/>
              </w:rPr>
              <w:t xml:space="preserve"> </w:t>
            </w:r>
            <w:r w:rsidRPr="00EC7DA0">
              <w:rPr>
                <w:sz w:val="24"/>
                <w:lang w:val="ru-RU"/>
              </w:rPr>
              <w:t>в. Создание</w:t>
            </w:r>
            <w:r w:rsidRPr="00EC7DA0">
              <w:rPr>
                <w:spacing w:val="-3"/>
                <w:sz w:val="24"/>
                <w:lang w:val="ru-RU"/>
              </w:rPr>
              <w:t xml:space="preserve"> </w:t>
            </w:r>
            <w:r w:rsidRPr="00EC7DA0">
              <w:rPr>
                <w:sz w:val="24"/>
                <w:lang w:val="ru-RU"/>
              </w:rPr>
              <w:t>стрелецких</w:t>
            </w:r>
            <w:r w:rsidRPr="00EC7DA0">
              <w:rPr>
                <w:spacing w:val="-4"/>
                <w:sz w:val="24"/>
                <w:lang w:val="ru-RU"/>
              </w:rPr>
              <w:t xml:space="preserve"> </w:t>
            </w:r>
            <w:r w:rsidRPr="00EC7DA0">
              <w:rPr>
                <w:spacing w:val="-2"/>
                <w:sz w:val="24"/>
                <w:lang w:val="ru-RU"/>
              </w:rPr>
              <w:t>полков</w:t>
            </w:r>
          </w:p>
          <w:p w:rsidR="00E4184B" w:rsidRDefault="00EC7DA0">
            <w:pPr>
              <w:pStyle w:val="TableParagraph"/>
              <w:spacing w:line="252" w:lineRule="exact"/>
              <w:ind w:left="259"/>
              <w:rPr>
                <w:sz w:val="24"/>
              </w:rPr>
            </w:pPr>
            <w:r>
              <w:rPr>
                <w:sz w:val="24"/>
              </w:rPr>
              <w:t>и</w:t>
            </w:r>
          </w:p>
        </w:tc>
      </w:tr>
      <w:tr w:rsidR="00E4184B" w:rsidRPr="005E0866">
        <w:trPr>
          <w:trHeight w:val="534"/>
        </w:trPr>
        <w:tc>
          <w:tcPr>
            <w:tcW w:w="2261" w:type="dxa"/>
            <w:tcBorders>
              <w:right w:val="single" w:sz="6" w:space="0" w:color="000000"/>
            </w:tcBorders>
          </w:tcPr>
          <w:p w:rsidR="00E4184B" w:rsidRDefault="00E4184B">
            <w:pPr>
              <w:pStyle w:val="TableParagraph"/>
              <w:rPr>
                <w:sz w:val="24"/>
              </w:rPr>
            </w:pPr>
          </w:p>
        </w:tc>
        <w:tc>
          <w:tcPr>
            <w:tcW w:w="7182" w:type="dxa"/>
            <w:gridSpan w:val="5"/>
            <w:tcBorders>
              <w:left w:val="single" w:sz="6" w:space="0" w:color="000000"/>
              <w:right w:val="single" w:sz="6" w:space="0" w:color="000000"/>
            </w:tcBorders>
          </w:tcPr>
          <w:p w:rsidR="00E4184B" w:rsidRPr="00EC7DA0" w:rsidRDefault="00EC7DA0">
            <w:pPr>
              <w:pStyle w:val="TableParagraph"/>
              <w:tabs>
                <w:tab w:val="left" w:pos="1767"/>
                <w:tab w:val="left" w:pos="2247"/>
                <w:tab w:val="left" w:pos="3510"/>
                <w:tab w:val="left" w:pos="5483"/>
              </w:tabs>
              <w:spacing w:line="254" w:lineRule="exact"/>
              <w:ind w:left="259"/>
              <w:rPr>
                <w:sz w:val="24"/>
                <w:lang w:val="ru-RU"/>
              </w:rPr>
            </w:pPr>
            <w:r w:rsidRPr="00EC7DA0">
              <w:rPr>
                <w:spacing w:val="-2"/>
                <w:sz w:val="24"/>
                <w:lang w:val="ru-RU"/>
              </w:rPr>
              <w:t>"Уложение</w:t>
            </w:r>
            <w:r w:rsidRPr="00EC7DA0">
              <w:rPr>
                <w:sz w:val="24"/>
                <w:lang w:val="ru-RU"/>
              </w:rPr>
              <w:tab/>
            </w:r>
            <w:r w:rsidRPr="00EC7DA0">
              <w:rPr>
                <w:spacing w:val="-10"/>
                <w:sz w:val="24"/>
                <w:lang w:val="ru-RU"/>
              </w:rPr>
              <w:t>о</w:t>
            </w:r>
            <w:r w:rsidRPr="00EC7DA0">
              <w:rPr>
                <w:sz w:val="24"/>
                <w:lang w:val="ru-RU"/>
              </w:rPr>
              <w:tab/>
            </w:r>
            <w:r w:rsidRPr="00EC7DA0">
              <w:rPr>
                <w:spacing w:val="-2"/>
                <w:sz w:val="24"/>
                <w:lang w:val="ru-RU"/>
              </w:rPr>
              <w:t>службе".</w:t>
            </w:r>
            <w:r w:rsidRPr="00EC7DA0">
              <w:rPr>
                <w:sz w:val="24"/>
                <w:lang w:val="ru-RU"/>
              </w:rPr>
              <w:tab/>
            </w:r>
            <w:r w:rsidRPr="00EC7DA0">
              <w:rPr>
                <w:spacing w:val="-2"/>
                <w:sz w:val="24"/>
                <w:lang w:val="ru-RU"/>
              </w:rPr>
              <w:t>Присоединение</w:t>
            </w:r>
            <w:r w:rsidRPr="00EC7DA0">
              <w:rPr>
                <w:sz w:val="24"/>
                <w:lang w:val="ru-RU"/>
              </w:rPr>
              <w:tab/>
            </w:r>
            <w:r w:rsidRPr="00EC7DA0">
              <w:rPr>
                <w:spacing w:val="-2"/>
                <w:sz w:val="24"/>
                <w:lang w:val="ru-RU"/>
              </w:rPr>
              <w:t>Казанского</w:t>
            </w:r>
          </w:p>
          <w:p w:rsidR="00E4184B" w:rsidRPr="00EC7DA0" w:rsidRDefault="00EC7DA0">
            <w:pPr>
              <w:pStyle w:val="TableParagraph"/>
              <w:spacing w:line="260" w:lineRule="exact"/>
              <w:ind w:left="1767"/>
              <w:rPr>
                <w:sz w:val="24"/>
                <w:lang w:val="ru-RU"/>
              </w:rPr>
            </w:pPr>
            <w:r w:rsidRPr="00EC7DA0">
              <w:rPr>
                <w:sz w:val="24"/>
                <w:lang w:val="ru-RU"/>
              </w:rPr>
              <w:t>и</w:t>
            </w:r>
          </w:p>
        </w:tc>
      </w:tr>
    </w:tbl>
    <w:p w:rsidR="00E4184B" w:rsidRPr="00EC7DA0" w:rsidRDefault="00822A04">
      <w:pPr>
        <w:rPr>
          <w:sz w:val="2"/>
          <w:szCs w:val="2"/>
          <w:lang w:val="ru-RU"/>
        </w:rPr>
      </w:pPr>
      <w:r>
        <w:rPr>
          <w:noProof/>
          <w:lang w:val="ru-RU" w:eastAsia="ru-RU"/>
        </w:rPr>
        <mc:AlternateContent>
          <mc:Choice Requires="wps">
            <w:drawing>
              <wp:anchor distT="0" distB="0" distL="114300" distR="114300" simplePos="0" relativeHeight="15735808" behindDoc="0" locked="0" layoutInCell="1" allowOverlap="1">
                <wp:simplePos x="0" y="0"/>
                <wp:positionH relativeFrom="page">
                  <wp:posOffset>911860</wp:posOffset>
                </wp:positionH>
                <wp:positionV relativeFrom="page">
                  <wp:posOffset>710565</wp:posOffset>
                </wp:positionV>
                <wp:extent cx="9525" cy="7738110"/>
                <wp:effectExtent l="0" t="0" r="0" b="0"/>
                <wp:wrapNone/>
                <wp:docPr id="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7738110"/>
                        </a:xfrm>
                        <a:custGeom>
                          <a:avLst/>
                          <a:gdLst>
                            <a:gd name="T0" fmla="+- 0 1450 1436"/>
                            <a:gd name="T1" fmla="*/ T0 w 15"/>
                            <a:gd name="T2" fmla="+- 0 10467 1119"/>
                            <a:gd name="T3" fmla="*/ 10467 h 12186"/>
                            <a:gd name="T4" fmla="+- 0 1436 1436"/>
                            <a:gd name="T5" fmla="*/ T4 w 15"/>
                            <a:gd name="T6" fmla="+- 0 10467 1119"/>
                            <a:gd name="T7" fmla="*/ 10467 h 12186"/>
                            <a:gd name="T8" fmla="+- 0 1436 1436"/>
                            <a:gd name="T9" fmla="*/ T8 w 15"/>
                            <a:gd name="T10" fmla="+- 0 10981 1119"/>
                            <a:gd name="T11" fmla="*/ 10981 h 12186"/>
                            <a:gd name="T12" fmla="+- 0 1436 1436"/>
                            <a:gd name="T13" fmla="*/ T12 w 15"/>
                            <a:gd name="T14" fmla="+- 0 11490 1119"/>
                            <a:gd name="T15" fmla="*/ 11490 h 12186"/>
                            <a:gd name="T16" fmla="+- 0 1436 1436"/>
                            <a:gd name="T17" fmla="*/ T16 w 15"/>
                            <a:gd name="T18" fmla="+- 0 12258 1119"/>
                            <a:gd name="T19" fmla="*/ 12258 h 12186"/>
                            <a:gd name="T20" fmla="+- 0 1436 1436"/>
                            <a:gd name="T21" fmla="*/ T20 w 15"/>
                            <a:gd name="T22" fmla="+- 0 12258 1119"/>
                            <a:gd name="T23" fmla="*/ 12258 h 12186"/>
                            <a:gd name="T24" fmla="+- 0 1436 1436"/>
                            <a:gd name="T25" fmla="*/ T24 w 15"/>
                            <a:gd name="T26" fmla="+- 0 12767 1119"/>
                            <a:gd name="T27" fmla="*/ 12767 h 12186"/>
                            <a:gd name="T28" fmla="+- 0 1436 1436"/>
                            <a:gd name="T29" fmla="*/ T28 w 15"/>
                            <a:gd name="T30" fmla="+- 0 13305 1119"/>
                            <a:gd name="T31" fmla="*/ 13305 h 12186"/>
                            <a:gd name="T32" fmla="+- 0 1450 1436"/>
                            <a:gd name="T33" fmla="*/ T32 w 15"/>
                            <a:gd name="T34" fmla="+- 0 13305 1119"/>
                            <a:gd name="T35" fmla="*/ 13305 h 12186"/>
                            <a:gd name="T36" fmla="+- 0 1450 1436"/>
                            <a:gd name="T37" fmla="*/ T36 w 15"/>
                            <a:gd name="T38" fmla="+- 0 12767 1119"/>
                            <a:gd name="T39" fmla="*/ 12767 h 12186"/>
                            <a:gd name="T40" fmla="+- 0 1450 1436"/>
                            <a:gd name="T41" fmla="*/ T40 w 15"/>
                            <a:gd name="T42" fmla="+- 0 12258 1119"/>
                            <a:gd name="T43" fmla="*/ 12258 h 12186"/>
                            <a:gd name="T44" fmla="+- 0 1450 1436"/>
                            <a:gd name="T45" fmla="*/ T44 w 15"/>
                            <a:gd name="T46" fmla="+- 0 12258 1119"/>
                            <a:gd name="T47" fmla="*/ 12258 h 12186"/>
                            <a:gd name="T48" fmla="+- 0 1450 1436"/>
                            <a:gd name="T49" fmla="*/ T48 w 15"/>
                            <a:gd name="T50" fmla="+- 0 11490 1119"/>
                            <a:gd name="T51" fmla="*/ 11490 h 12186"/>
                            <a:gd name="T52" fmla="+- 0 1450 1436"/>
                            <a:gd name="T53" fmla="*/ T52 w 15"/>
                            <a:gd name="T54" fmla="+- 0 10981 1119"/>
                            <a:gd name="T55" fmla="*/ 10981 h 12186"/>
                            <a:gd name="T56" fmla="+- 0 1450 1436"/>
                            <a:gd name="T57" fmla="*/ T56 w 15"/>
                            <a:gd name="T58" fmla="+- 0 10467 1119"/>
                            <a:gd name="T59" fmla="*/ 10467 h 12186"/>
                            <a:gd name="T60" fmla="+- 0 1450 1436"/>
                            <a:gd name="T61" fmla="*/ T60 w 15"/>
                            <a:gd name="T62" fmla="+- 0 4192 1119"/>
                            <a:gd name="T63" fmla="*/ 4192 h 12186"/>
                            <a:gd name="T64" fmla="+- 0 1436 1436"/>
                            <a:gd name="T65" fmla="*/ T64 w 15"/>
                            <a:gd name="T66" fmla="+- 0 4192 1119"/>
                            <a:gd name="T67" fmla="*/ 4192 h 12186"/>
                            <a:gd name="T68" fmla="+- 0 1436 1436"/>
                            <a:gd name="T69" fmla="*/ T68 w 15"/>
                            <a:gd name="T70" fmla="+- 0 4470 1119"/>
                            <a:gd name="T71" fmla="*/ 4470 h 12186"/>
                            <a:gd name="T72" fmla="+- 0 1436 1436"/>
                            <a:gd name="T73" fmla="*/ T72 w 15"/>
                            <a:gd name="T74" fmla="+- 0 4979 1119"/>
                            <a:gd name="T75" fmla="*/ 4979 h 12186"/>
                            <a:gd name="T76" fmla="+- 0 1436 1436"/>
                            <a:gd name="T77" fmla="*/ T76 w 15"/>
                            <a:gd name="T78" fmla="+- 0 8417 1119"/>
                            <a:gd name="T79" fmla="*/ 8417 h 12186"/>
                            <a:gd name="T80" fmla="+- 0 1436 1436"/>
                            <a:gd name="T81" fmla="*/ T80 w 15"/>
                            <a:gd name="T82" fmla="+- 0 8930 1119"/>
                            <a:gd name="T83" fmla="*/ 8930 h 12186"/>
                            <a:gd name="T84" fmla="+- 0 1436 1436"/>
                            <a:gd name="T85" fmla="*/ T84 w 15"/>
                            <a:gd name="T86" fmla="+- 0 8930 1119"/>
                            <a:gd name="T87" fmla="*/ 8930 h 12186"/>
                            <a:gd name="T88" fmla="+- 0 1436 1436"/>
                            <a:gd name="T89" fmla="*/ T88 w 15"/>
                            <a:gd name="T90" fmla="+- 0 9440 1119"/>
                            <a:gd name="T91" fmla="*/ 9440 h 12186"/>
                            <a:gd name="T92" fmla="+- 0 1436 1436"/>
                            <a:gd name="T93" fmla="*/ T92 w 15"/>
                            <a:gd name="T94" fmla="+- 0 9948 1119"/>
                            <a:gd name="T95" fmla="*/ 9948 h 12186"/>
                            <a:gd name="T96" fmla="+- 0 1436 1436"/>
                            <a:gd name="T97" fmla="*/ T96 w 15"/>
                            <a:gd name="T98" fmla="+- 0 10467 1119"/>
                            <a:gd name="T99" fmla="*/ 10467 h 12186"/>
                            <a:gd name="T100" fmla="+- 0 1450 1436"/>
                            <a:gd name="T101" fmla="*/ T100 w 15"/>
                            <a:gd name="T102" fmla="+- 0 10467 1119"/>
                            <a:gd name="T103" fmla="*/ 10467 h 12186"/>
                            <a:gd name="T104" fmla="+- 0 1450 1436"/>
                            <a:gd name="T105" fmla="*/ T104 w 15"/>
                            <a:gd name="T106" fmla="+- 0 9948 1119"/>
                            <a:gd name="T107" fmla="*/ 9948 h 12186"/>
                            <a:gd name="T108" fmla="+- 0 1450 1436"/>
                            <a:gd name="T109" fmla="*/ T108 w 15"/>
                            <a:gd name="T110" fmla="+- 0 9440 1119"/>
                            <a:gd name="T111" fmla="*/ 9440 h 12186"/>
                            <a:gd name="T112" fmla="+- 0 1450 1436"/>
                            <a:gd name="T113" fmla="*/ T112 w 15"/>
                            <a:gd name="T114" fmla="+- 0 8930 1119"/>
                            <a:gd name="T115" fmla="*/ 8930 h 12186"/>
                            <a:gd name="T116" fmla="+- 0 1450 1436"/>
                            <a:gd name="T117" fmla="*/ T116 w 15"/>
                            <a:gd name="T118" fmla="+- 0 8930 1119"/>
                            <a:gd name="T119" fmla="*/ 8930 h 12186"/>
                            <a:gd name="T120" fmla="+- 0 1450 1436"/>
                            <a:gd name="T121" fmla="*/ T120 w 15"/>
                            <a:gd name="T122" fmla="+- 0 8417 1119"/>
                            <a:gd name="T123" fmla="*/ 8417 h 12186"/>
                            <a:gd name="T124" fmla="+- 0 1450 1436"/>
                            <a:gd name="T125" fmla="*/ T124 w 15"/>
                            <a:gd name="T126" fmla="+- 0 4979 1119"/>
                            <a:gd name="T127" fmla="*/ 4979 h 12186"/>
                            <a:gd name="T128" fmla="+- 0 1450 1436"/>
                            <a:gd name="T129" fmla="*/ T128 w 15"/>
                            <a:gd name="T130" fmla="+- 0 4470 1119"/>
                            <a:gd name="T131" fmla="*/ 4470 h 12186"/>
                            <a:gd name="T132" fmla="+- 0 1450 1436"/>
                            <a:gd name="T133" fmla="*/ T132 w 15"/>
                            <a:gd name="T134" fmla="+- 0 4192 1119"/>
                            <a:gd name="T135" fmla="*/ 4192 h 12186"/>
                            <a:gd name="T136" fmla="+- 0 1450 1436"/>
                            <a:gd name="T137" fmla="*/ T136 w 15"/>
                            <a:gd name="T138" fmla="+- 0 3159 1119"/>
                            <a:gd name="T139" fmla="*/ 3159 h 12186"/>
                            <a:gd name="T140" fmla="+- 0 1436 1436"/>
                            <a:gd name="T141" fmla="*/ T140 w 15"/>
                            <a:gd name="T142" fmla="+- 0 3159 1119"/>
                            <a:gd name="T143" fmla="*/ 3159 h 12186"/>
                            <a:gd name="T144" fmla="+- 0 1436 1436"/>
                            <a:gd name="T145" fmla="*/ T144 w 15"/>
                            <a:gd name="T146" fmla="+- 0 3678 1119"/>
                            <a:gd name="T147" fmla="*/ 3678 h 12186"/>
                            <a:gd name="T148" fmla="+- 0 1436 1436"/>
                            <a:gd name="T149" fmla="*/ T148 w 15"/>
                            <a:gd name="T150" fmla="+- 0 3678 1119"/>
                            <a:gd name="T151" fmla="*/ 3678 h 12186"/>
                            <a:gd name="T152" fmla="+- 0 1436 1436"/>
                            <a:gd name="T153" fmla="*/ T152 w 15"/>
                            <a:gd name="T154" fmla="+- 0 4192 1119"/>
                            <a:gd name="T155" fmla="*/ 4192 h 12186"/>
                            <a:gd name="T156" fmla="+- 0 1450 1436"/>
                            <a:gd name="T157" fmla="*/ T156 w 15"/>
                            <a:gd name="T158" fmla="+- 0 4192 1119"/>
                            <a:gd name="T159" fmla="*/ 4192 h 12186"/>
                            <a:gd name="T160" fmla="+- 0 1450 1436"/>
                            <a:gd name="T161" fmla="*/ T160 w 15"/>
                            <a:gd name="T162" fmla="+- 0 3678 1119"/>
                            <a:gd name="T163" fmla="*/ 3678 h 12186"/>
                            <a:gd name="T164" fmla="+- 0 1450 1436"/>
                            <a:gd name="T165" fmla="*/ T164 w 15"/>
                            <a:gd name="T166" fmla="+- 0 3678 1119"/>
                            <a:gd name="T167" fmla="*/ 3678 h 12186"/>
                            <a:gd name="T168" fmla="+- 0 1450 1436"/>
                            <a:gd name="T169" fmla="*/ T168 w 15"/>
                            <a:gd name="T170" fmla="+- 0 3159 1119"/>
                            <a:gd name="T171" fmla="*/ 3159 h 12186"/>
                            <a:gd name="T172" fmla="+- 0 1450 1436"/>
                            <a:gd name="T173" fmla="*/ T172 w 15"/>
                            <a:gd name="T174" fmla="+- 0 2141 1119"/>
                            <a:gd name="T175" fmla="*/ 2141 h 12186"/>
                            <a:gd name="T176" fmla="+- 0 1436 1436"/>
                            <a:gd name="T177" fmla="*/ T176 w 15"/>
                            <a:gd name="T178" fmla="+- 0 2141 1119"/>
                            <a:gd name="T179" fmla="*/ 2141 h 12186"/>
                            <a:gd name="T180" fmla="+- 0 1436 1436"/>
                            <a:gd name="T181" fmla="*/ T180 w 15"/>
                            <a:gd name="T182" fmla="+- 0 2651 1119"/>
                            <a:gd name="T183" fmla="*/ 2651 h 12186"/>
                            <a:gd name="T184" fmla="+- 0 1436 1436"/>
                            <a:gd name="T185" fmla="*/ T184 w 15"/>
                            <a:gd name="T186" fmla="+- 0 3159 1119"/>
                            <a:gd name="T187" fmla="*/ 3159 h 12186"/>
                            <a:gd name="T188" fmla="+- 0 1450 1436"/>
                            <a:gd name="T189" fmla="*/ T188 w 15"/>
                            <a:gd name="T190" fmla="+- 0 3159 1119"/>
                            <a:gd name="T191" fmla="*/ 3159 h 12186"/>
                            <a:gd name="T192" fmla="+- 0 1450 1436"/>
                            <a:gd name="T193" fmla="*/ T192 w 15"/>
                            <a:gd name="T194" fmla="+- 0 2651 1119"/>
                            <a:gd name="T195" fmla="*/ 2651 h 12186"/>
                            <a:gd name="T196" fmla="+- 0 1450 1436"/>
                            <a:gd name="T197" fmla="*/ T196 w 15"/>
                            <a:gd name="T198" fmla="+- 0 2141 1119"/>
                            <a:gd name="T199" fmla="*/ 2141 h 12186"/>
                            <a:gd name="T200" fmla="+- 0 1450 1436"/>
                            <a:gd name="T201" fmla="*/ T200 w 15"/>
                            <a:gd name="T202" fmla="+- 0 1119 1119"/>
                            <a:gd name="T203" fmla="*/ 1119 h 12186"/>
                            <a:gd name="T204" fmla="+- 0 1436 1436"/>
                            <a:gd name="T205" fmla="*/ T204 w 15"/>
                            <a:gd name="T206" fmla="+- 0 1119 1119"/>
                            <a:gd name="T207" fmla="*/ 1119 h 12186"/>
                            <a:gd name="T208" fmla="+- 0 1436 1436"/>
                            <a:gd name="T209" fmla="*/ T208 w 15"/>
                            <a:gd name="T210" fmla="+- 0 1632 1119"/>
                            <a:gd name="T211" fmla="*/ 1632 h 12186"/>
                            <a:gd name="T212" fmla="+- 0 1436 1436"/>
                            <a:gd name="T213" fmla="*/ T212 w 15"/>
                            <a:gd name="T214" fmla="+- 0 2141 1119"/>
                            <a:gd name="T215" fmla="*/ 2141 h 12186"/>
                            <a:gd name="T216" fmla="+- 0 1450 1436"/>
                            <a:gd name="T217" fmla="*/ T216 w 15"/>
                            <a:gd name="T218" fmla="+- 0 2141 1119"/>
                            <a:gd name="T219" fmla="*/ 2141 h 12186"/>
                            <a:gd name="T220" fmla="+- 0 1450 1436"/>
                            <a:gd name="T221" fmla="*/ T220 w 15"/>
                            <a:gd name="T222" fmla="+- 0 1632 1119"/>
                            <a:gd name="T223" fmla="*/ 1632 h 12186"/>
                            <a:gd name="T224" fmla="+- 0 1450 1436"/>
                            <a:gd name="T225" fmla="*/ T224 w 15"/>
                            <a:gd name="T226" fmla="+- 0 1119 1119"/>
                            <a:gd name="T227" fmla="*/ 1119 h 12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 h="12186">
                              <a:moveTo>
                                <a:pt x="14" y="9348"/>
                              </a:moveTo>
                              <a:lnTo>
                                <a:pt x="0" y="9348"/>
                              </a:lnTo>
                              <a:lnTo>
                                <a:pt x="0" y="9862"/>
                              </a:lnTo>
                              <a:lnTo>
                                <a:pt x="0" y="10371"/>
                              </a:lnTo>
                              <a:lnTo>
                                <a:pt x="0" y="11139"/>
                              </a:lnTo>
                              <a:lnTo>
                                <a:pt x="0" y="11648"/>
                              </a:lnTo>
                              <a:lnTo>
                                <a:pt x="0" y="12186"/>
                              </a:lnTo>
                              <a:lnTo>
                                <a:pt x="14" y="12186"/>
                              </a:lnTo>
                              <a:lnTo>
                                <a:pt x="14" y="11648"/>
                              </a:lnTo>
                              <a:lnTo>
                                <a:pt x="14" y="11139"/>
                              </a:lnTo>
                              <a:lnTo>
                                <a:pt x="14" y="10371"/>
                              </a:lnTo>
                              <a:lnTo>
                                <a:pt x="14" y="9862"/>
                              </a:lnTo>
                              <a:lnTo>
                                <a:pt x="14" y="9348"/>
                              </a:lnTo>
                              <a:close/>
                              <a:moveTo>
                                <a:pt x="14" y="3073"/>
                              </a:moveTo>
                              <a:lnTo>
                                <a:pt x="0" y="3073"/>
                              </a:lnTo>
                              <a:lnTo>
                                <a:pt x="0" y="3351"/>
                              </a:lnTo>
                              <a:lnTo>
                                <a:pt x="0" y="3860"/>
                              </a:lnTo>
                              <a:lnTo>
                                <a:pt x="0" y="7298"/>
                              </a:lnTo>
                              <a:lnTo>
                                <a:pt x="0" y="7811"/>
                              </a:lnTo>
                              <a:lnTo>
                                <a:pt x="0" y="8321"/>
                              </a:lnTo>
                              <a:lnTo>
                                <a:pt x="0" y="8829"/>
                              </a:lnTo>
                              <a:lnTo>
                                <a:pt x="0" y="9348"/>
                              </a:lnTo>
                              <a:lnTo>
                                <a:pt x="14" y="9348"/>
                              </a:lnTo>
                              <a:lnTo>
                                <a:pt x="14" y="8829"/>
                              </a:lnTo>
                              <a:lnTo>
                                <a:pt x="14" y="8321"/>
                              </a:lnTo>
                              <a:lnTo>
                                <a:pt x="14" y="7811"/>
                              </a:lnTo>
                              <a:lnTo>
                                <a:pt x="14" y="7298"/>
                              </a:lnTo>
                              <a:lnTo>
                                <a:pt x="14" y="3860"/>
                              </a:lnTo>
                              <a:lnTo>
                                <a:pt x="14" y="3351"/>
                              </a:lnTo>
                              <a:lnTo>
                                <a:pt x="14" y="3073"/>
                              </a:lnTo>
                              <a:close/>
                              <a:moveTo>
                                <a:pt x="14" y="2040"/>
                              </a:moveTo>
                              <a:lnTo>
                                <a:pt x="0" y="2040"/>
                              </a:lnTo>
                              <a:lnTo>
                                <a:pt x="0" y="2559"/>
                              </a:lnTo>
                              <a:lnTo>
                                <a:pt x="0" y="3073"/>
                              </a:lnTo>
                              <a:lnTo>
                                <a:pt x="14" y="3073"/>
                              </a:lnTo>
                              <a:lnTo>
                                <a:pt x="14" y="2559"/>
                              </a:lnTo>
                              <a:lnTo>
                                <a:pt x="14" y="2040"/>
                              </a:lnTo>
                              <a:close/>
                              <a:moveTo>
                                <a:pt x="14" y="1022"/>
                              </a:moveTo>
                              <a:lnTo>
                                <a:pt x="0" y="1022"/>
                              </a:lnTo>
                              <a:lnTo>
                                <a:pt x="0" y="1532"/>
                              </a:lnTo>
                              <a:lnTo>
                                <a:pt x="0" y="2040"/>
                              </a:lnTo>
                              <a:lnTo>
                                <a:pt x="14" y="2040"/>
                              </a:lnTo>
                              <a:lnTo>
                                <a:pt x="14" y="1532"/>
                              </a:lnTo>
                              <a:lnTo>
                                <a:pt x="14" y="1022"/>
                              </a:lnTo>
                              <a:close/>
                              <a:moveTo>
                                <a:pt x="14" y="0"/>
                              </a:moveTo>
                              <a:lnTo>
                                <a:pt x="0" y="0"/>
                              </a:lnTo>
                              <a:lnTo>
                                <a:pt x="0" y="513"/>
                              </a:lnTo>
                              <a:lnTo>
                                <a:pt x="0" y="1022"/>
                              </a:lnTo>
                              <a:lnTo>
                                <a:pt x="14" y="1022"/>
                              </a:lnTo>
                              <a:lnTo>
                                <a:pt x="14" y="513"/>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D004E" id="docshape17" o:spid="_x0000_s1026" style="position:absolute;margin-left:71.8pt;margin-top:55.95pt;width:.75pt;height:609.3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1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dJJgsAAA08AAAOAAAAZHJzL2Uyb0RvYy54bWysW9uO47gRfQ+QfxD8mKDHKupuTM8iu5MO&#10;AkySBVb5ALUtt43YliO5L7NB/j1FSrSLNIsiFpmHlj0qUqfqsEo8NPn5h4/jIXpr+2HfnR4X8Cle&#10;RO1p3W32p5fHxT/rp4dyEQ2X5rRpDt2pfVx8b4fFD19+/7vP7+dVK7pdd9i0fYSdnIbV+/lxsbtc&#10;zqvlcljv2mMzfOrO7Qlvbrv+2Fzwa/+y3PTNO/Z+PCxFHOfL967fnPtu3Q4D/u/X8ebii+p/u23X&#10;l39st0N7iQ6PC8R2UX979fdZ/l1++dysXvrmvNuvJxjNb0BxbPYnfOi1q6/NpYle+/1dV8f9uu+G&#10;bnv5tO6Oy2673a9b5QN6A7HlzS+75twqXzA4w/kapuH/1+36728/99F+87jIF9GpOSJFm249yAdD&#10;IaPzfh5WaPTL+ede+jecv3Xrfw14Y2nckV8GtIme3//WbbCX5vXSqYh8bPujbIm+Rh8q8N+vgW8/&#10;LtEa/7PKRLaI1nijKJISQPGybFa67fp1uPyl7VQ/zdu34TLStsFPKuibCXqNFG+PB2Twjw9RHEGa&#10;yT9JPtF8NQNt9odlVMfRewSZbSK0ydhTnOZFBACVbZdoO+wKlNUuAgHl3TNTbThBS3InNIzD6IGE&#10;ljqhIVPUSRZaoe3moGGO0g4xYE5olTaT0EonNGTO6CquSnCGDSgFoMyYuIHFBIcOKBM1CDc+iwVI&#10;KxwhDlpxQNx4AGXG4bPoYPFROmrI3fgsKoTISjc+SgYoMwafsCjh8AnKSC2YrLDIYPEJyoYfn0UJ&#10;i48yUgt3agiLDFEwaSsoG6DMuPhZlLD4KCO1cOdHYpGRJHHm5DehbIAyY/AlFiVczUsoI3Xizo/E&#10;IoPHR9nw47MoYfFRRmosQa6qnFhksPwmlA0vv6lFCYcvpYzUqTs/UosMNj9SyoY3P1KLEhYfZaRO&#10;3fmRWmTw+CgbfnwWJSw+ykiduvMjs8hg63NG2fDW58yihMOXUUbqzJ0fmUUG+37LKBve91tmUcLi&#10;o4zUmTs/MosMdm6QUTa885bcooTDl1NG6tydH7lJRgqVcJa/nJKhrJjql1uEcNU5p3zUuTs7cpMK&#10;Hh2lwovOooNFR9moc3duFCYRaVq4py4FJUJZMbErTDLkRNk57ysoGXXhzozCJCKtisrJbEGJUFYc&#10;OpMMHh0loy7ceVGYRJQpuGfzBSVCWTHoSpMMFl1JyahLd1aUJhFllbiZLSkRyopDZ5LBo6Nk1KU7&#10;K1DK0Dk9j44S4UVnksGjo2TUpTsrKpOIKsU3s2tCX1EilBUTu8okg0VXUTJqrGOu+UplElFV+N5z&#10;oqNEKCsOnUkGj46SUVfurKgsIti3RUWZ8L4tIDb54CV4TAmpsZ0zgBBbdLAYIaaEzIA0afGApLwg&#10;SHeGQGyywtIMMaXFxzPEFjfcaxfnFjo9pSzHdu44WsqczRMcnaQ/X6LAnTLnVlssac5pczBZYQsN&#10;GOLcV2kATGJ4onGx66b3a2zHRNFkxQORsuKFeKfPuSiaAh0YhY5zde2JWmhiX3VgSHTfuw6ESQwf&#10;RbmKd1u9wnbuKFoqnZ0roG4j/fkmCyBMYjwQKTG4TMSkiyXU2ckWGELdN9uCUKGOapp4XWM7dxQt&#10;rc7OViGhrPimq4ArpfRVz0cxocQgRCZdLLmeQOaeFIIh15UZ8/6DO7nOTFrB1OvYzh1FS7HzEA3F&#10;7odopwsLkRJTA6PZwRLtSV64JxGQUlaUGRtFO11YiGa6MLIdLN3OQzR0uxfinW7nIJrCHRjlDpZ0&#10;59PFkO7edAmV7pBRYmpgxDtY6t0DkbLihRiq3sGU78Dod7AEPE+0oeC9RN9JeO4FaGp4YEQ8WCre&#10;A5Gy4odopwsLkRKDi/zM28WS8nzRMbS8t+jciXkOoqnmgZHzYOl5gfXUqVzAEPTKjCs6hf124TK6&#10;oMTUwGh6sES9ByJlxQsxVNaDqeuBEfZgKXuRZ0wUDWmvzLgolqFvl9J8uzDqXv5SSd/5/FgsKSve&#10;sViGpktJiamBkfhgaXweoiHyvRDvVD6XLqbMl+uVLp0PltDnia4oK16iK5MYfjJWUWJqYMQ+WGqf&#10;TxdD7fvSBTdgGGOHhYh7G7ShFKnYzhlFYYt9/GHWWXSEqfWlGZMuIg5MFxFTYhCiW7sIS+rLxRwG&#10;ImVFmbEQ7XRh6qIwpb5gpL6wpD7kqCBci07CkPrKjIN4J/U5iKbUF4zUx0Glx4MSqexYFIbU947F&#10;UKkvTKkvGKmPWzhCIdIi5oUYKvWFKfUFI/WFJfV5og2p7yU6VOrjD4c6PCqjGakvLKnPp4sh9e10&#10;wa1AL3qzT7PT+3/WH6dpAxB+ihq54yxWW47O3SC3GtVYdHBLUZ3IPTvYBVrJ3UKMMfojjdWmp1lj&#10;pFwaYwKFdC2TQpmrXUazncsBqszVZqNZczlYpDmSHAJGEqfMwzwVk6u4zhHSu1y7kL3jmkOQ+eQq&#10;6v8Qc6npZe+oxYPMJ1dRFweZT66iRg0xl7pTgkG9GGQ+uYq/vIaYSz0me0cdFWQ+uZqHuZpPrqK+&#10;COldagYJBuf6QeaTq/hrWoi5nEvL3nEOHGQ+uYrz0SDzyVWcG4aYy/meBIPztCDzyVWcM4WYg5wI&#10;ye7lrxVhDSZv5U8HYQ0mf7GGhjW4VqdxE+RsvYFrfRp3Q8430BVKLjkH+aBrlFwADmugnQ4sU2qN&#10;VfEQWKhArniODQKZ1rUKf6IL8yHVTAeWK9wbM0EKLFigKxYEliy1bqWcDixaahVJNQgsWyDXdMYG&#10;gUzrygWBpQt07ZILFUFjSa4+KEiB5UutBagGgQUMpDIfGwQ6LXWyahBYxEBXMQgsYyA15PiEsOGt&#10;FJ1sIKVYSFiVvhobhDmt1I5qEFjIhC5kUjQEQdKFTAQWMjUvV5ACC5maJY8NDKfHkjlNXns8pGAf&#10;T+gXER5PeJZuNKtzc5FzXv0xeseDFjiCdnhRG83ljWP31tadMrnIua8UWPjgKknLKRY3i8OJWqKE&#10;Nw31bX09qw4nsxIXgMfY6tv6Ss3w7XZNT31fXw07kL/8BPSHi73aD92Pvhr96Y33GGB9X19Huyku&#10;1x36s4azT9Y9zrqiDWdjo7mbi7W2u3GsfV0fuqFVY+fGuuF/EmNZHON+s9CtaUSJob6tr4ZZcn0H&#10;6dv6apiV+HvEPN2FwLWqADM8KRJgViY4/5jvrSxR6sybkYzSHuqrEeFQu9nHTizPejHZFXNB0XZz&#10;MZ7skjnKtN3cCNB2t5Gn4zY7WnExTg8b/2glhrpzfaXDUGTX+Yy+ra/UbHbs8y6Z3U12s4/Vdjd3&#10;dT+zIcJ9Urow+0NEDHXn+kp9x7mi7k/f1ldqNhtw3iWzu8lu9rHa7uau7mc2RGFDSFvpbvWVep3h&#10;TGO+UsxGmvfFfOhkN/fUycx2QMcF33RyIqFWwq4zCjkRIWfrhu6w3zztDwc5kRj6l+efDn301siz&#10;k+rf5LVhdlCLaqdONtNBkc3xbN80aZGn/NRZyP9UuCUo/lFUD095WTykT2n2UBVx+RBD9WOVx2mV&#10;fn36r1zCg3S122827enb/tTqc5mQhp17nE6Ijicq1clMOWVSZwyVX7/Byb57PW3Qu2a1a5vNn6fP&#10;l2Z/GD8vTcQqyOi2vqpAqAOT8ozkeKjyudt8x/OSfTeeScUztPhh1/W/LqJ3PI/6uBj+/dr07SI6&#10;/PWEBz4r3B6Cc7CL+pJmhVxL7umdZ3qnOa2xq8fFZYHrovLjT5fx0Ovrud+/7PBJoFZKT92f8Jzm&#10;di8PVCp8I6rpC545VR5M52PloVb6XVndTvF++R8AAAD//wMAUEsDBBQABgAIAAAAIQB4a9q/4gAA&#10;AAwBAAAPAAAAZHJzL2Rvd25yZXYueG1sTI9BS8NAEIXvgv9hGcGb3cS0RWM2RVoEbUG0CuJtmx2T&#10;6O5smt226b93etLbe8zjvW+K2eCs2GMfWk8K0lECAqnypqVawfvbw9UNiBA1GW09oYIjBpiV52eF&#10;zo0/0Cvu17EWXEIh1wqaGLtcylA16HQY+Q6Jb1++dzqy7Wtpen3gcmfldZJMpdMt8UKjO5w3WP2s&#10;d453G1wuPr9fnj6Wj4vtym7nz5k9KnV5MdzfgYg4xL8wnPAZHUpm2vgdmSAs+3E25SiLNL0FcUqM&#10;JymIDYssSyYgy0L+f6L8BQAA//8DAFBLAQItABQABgAIAAAAIQC2gziS/gAAAOEBAAATAAAAAAAA&#10;AAAAAAAAAAAAAABbQ29udGVudF9UeXBlc10ueG1sUEsBAi0AFAAGAAgAAAAhADj9If/WAAAAlAEA&#10;AAsAAAAAAAAAAAAAAAAALwEAAF9yZWxzLy5yZWxzUEsBAi0AFAAGAAgAAAAhAMyEt0kmCwAADTwA&#10;AA4AAAAAAAAAAAAAAAAALgIAAGRycy9lMm9Eb2MueG1sUEsBAi0AFAAGAAgAAAAhAHhr2r/iAAAA&#10;DAEAAA8AAAAAAAAAAAAAAAAAgA0AAGRycy9kb3ducmV2LnhtbFBLBQYAAAAABAAEAPMAAACPDgAA&#10;AAA=&#10;" path="m14,9348r-14,l,9862r,509l,11139r,509l,12186r14,l14,11648r,-509l14,10371r,-509l14,9348xm14,3073r-14,l,3351r,509l,7298r,513l,8321r,508l,9348r14,l14,8829r,-508l14,7811r,-513l14,3860r,-509l14,3073xm14,2040r-14,l,2559r,514l14,3073r,-514l14,2040xm14,1022r-14,l,1532r,508l14,2040r,-508l14,1022xm14,l,,,513r,509l14,1022r,-509l14,xe" fillcolor="black" stroked="f">
                <v:path arrowok="t" o:connecttype="custom" o:connectlocs="8890,6646545;0,6646545;0,6972935;0,7296150;0,7783830;0,7783830;0,8107045;0,8448675;8890,8448675;8890,8107045;8890,7783830;8890,7783830;8890,7296150;8890,6972935;8890,6646545;8890,2661920;0,2661920;0,2838450;0,3161665;0,5344795;0,5670550;0,5670550;0,5994400;0,6316980;0,6646545;8890,6646545;8890,6316980;8890,5994400;8890,5670550;8890,5670550;8890,5344795;8890,3161665;8890,2838450;8890,2661920;8890,2005965;0,2005965;0,2335530;0,2335530;0,2661920;8890,2661920;8890,2335530;8890,2335530;8890,2005965;8890,1359535;0,1359535;0,1683385;0,2005965;8890,2005965;8890,1683385;8890,1359535;8890,710565;0,710565;0,1036320;0,1359535;8890,1359535;8890,1036320;8890,710565" o:connectangles="0,0,0,0,0,0,0,0,0,0,0,0,0,0,0,0,0,0,0,0,0,0,0,0,0,0,0,0,0,0,0,0,0,0,0,0,0,0,0,0,0,0,0,0,0,0,0,0,0,0,0,0,0,0,0,0,0"/>
                <w10:wrap anchorx="page" anchory="page"/>
              </v:shape>
            </w:pict>
          </mc:Fallback>
        </mc:AlternateContent>
      </w:r>
    </w:p>
    <w:p w:rsidR="00E4184B" w:rsidRPr="00EC7DA0" w:rsidRDefault="00E4184B">
      <w:pPr>
        <w:rPr>
          <w:sz w:val="2"/>
          <w:szCs w:val="2"/>
          <w:lang w:val="ru-RU"/>
        </w:rPr>
        <w:sectPr w:rsidR="00E4184B" w:rsidRPr="00EC7DA0" w:rsidSect="005E0866">
          <w:type w:val="continuous"/>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78"/>
        <w:gridCol w:w="7184"/>
      </w:tblGrid>
      <w:tr w:rsidR="00E4184B">
        <w:trPr>
          <w:trHeight w:val="6855"/>
        </w:trPr>
        <w:tc>
          <w:tcPr>
            <w:tcW w:w="2478" w:type="dxa"/>
          </w:tcPr>
          <w:p w:rsidR="00E4184B" w:rsidRPr="00EC7DA0" w:rsidRDefault="00E4184B">
            <w:pPr>
              <w:pStyle w:val="TableParagraph"/>
              <w:rPr>
                <w:sz w:val="24"/>
                <w:lang w:val="ru-RU"/>
              </w:rPr>
            </w:pPr>
          </w:p>
        </w:tc>
        <w:tc>
          <w:tcPr>
            <w:tcW w:w="7184" w:type="dxa"/>
          </w:tcPr>
          <w:p w:rsidR="00E4184B" w:rsidRPr="00EC7DA0" w:rsidRDefault="00EC7DA0">
            <w:pPr>
              <w:pStyle w:val="TableParagraph"/>
              <w:tabs>
                <w:tab w:val="left" w:pos="4664"/>
              </w:tabs>
              <w:spacing w:before="68"/>
              <w:ind w:left="266" w:right="219"/>
              <w:jc w:val="both"/>
              <w:rPr>
                <w:sz w:val="24"/>
                <w:lang w:val="ru-RU"/>
              </w:rPr>
            </w:pPr>
            <w:r w:rsidRPr="00EC7DA0">
              <w:rPr>
                <w:sz w:val="24"/>
                <w:lang w:val="ru-RU"/>
              </w:rPr>
              <w:t>Астраханского ханств. Значение включения Среднего и</w:t>
            </w:r>
            <w:r w:rsidRPr="00EC7DA0">
              <w:rPr>
                <w:spacing w:val="40"/>
                <w:sz w:val="24"/>
                <w:lang w:val="ru-RU"/>
              </w:rPr>
              <w:t xml:space="preserve"> </w:t>
            </w:r>
            <w:r w:rsidRPr="00EC7DA0">
              <w:rPr>
                <w:sz w:val="24"/>
                <w:lang w:val="ru-RU"/>
              </w:rPr>
              <w:t>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w:t>
            </w:r>
            <w:r w:rsidRPr="00EC7DA0">
              <w:rPr>
                <w:sz w:val="24"/>
                <w:lang w:val="ru-RU"/>
              </w:rPr>
              <w:tab/>
            </w:r>
            <w:r w:rsidRPr="00EC7DA0">
              <w:rPr>
                <w:spacing w:val="-10"/>
                <w:sz w:val="24"/>
                <w:lang w:val="ru-RU"/>
              </w:rPr>
              <w:t>к</w:t>
            </w:r>
          </w:p>
          <w:p w:rsidR="00E4184B" w:rsidRPr="00EC7DA0" w:rsidRDefault="00EC7DA0">
            <w:pPr>
              <w:pStyle w:val="TableParagraph"/>
              <w:spacing w:before="3"/>
              <w:ind w:left="266" w:right="214" w:firstLine="2222"/>
              <w:jc w:val="both"/>
              <w:rPr>
                <w:sz w:val="24"/>
                <w:lang w:val="ru-RU"/>
              </w:rPr>
            </w:pPr>
            <w:r w:rsidRPr="00EC7DA0">
              <w:rPr>
                <w:sz w:val="24"/>
                <w:lang w:val="ru-RU"/>
              </w:rPr>
              <w:t>России Западной</w:t>
            </w:r>
            <w:r w:rsidRPr="00EC7DA0">
              <w:rPr>
                <w:spacing w:val="40"/>
                <w:sz w:val="24"/>
                <w:lang w:val="ru-RU"/>
              </w:rPr>
              <w:t xml:space="preserve"> </w:t>
            </w:r>
            <w:r w:rsidRPr="00EC7DA0">
              <w:rPr>
                <w:sz w:val="24"/>
                <w:lang w:val="ru-RU"/>
              </w:rPr>
              <w:t>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w:t>
            </w:r>
          </w:p>
          <w:p w:rsidR="00E4184B" w:rsidRPr="00EC7DA0" w:rsidRDefault="00EC7DA0">
            <w:pPr>
              <w:pStyle w:val="TableParagraph"/>
              <w:spacing w:before="154" w:line="275" w:lineRule="exact"/>
              <w:ind w:left="266"/>
              <w:jc w:val="both"/>
              <w:rPr>
                <w:sz w:val="24"/>
                <w:lang w:val="ru-RU"/>
              </w:rPr>
            </w:pPr>
            <w:r w:rsidRPr="00EC7DA0">
              <w:rPr>
                <w:sz w:val="24"/>
                <w:lang w:val="ru-RU"/>
              </w:rPr>
              <w:t>Начало</w:t>
            </w:r>
            <w:r w:rsidRPr="00EC7DA0">
              <w:rPr>
                <w:spacing w:val="56"/>
                <w:w w:val="150"/>
                <w:sz w:val="24"/>
                <w:lang w:val="ru-RU"/>
              </w:rPr>
              <w:t xml:space="preserve"> </w:t>
            </w:r>
            <w:r w:rsidRPr="00EC7DA0">
              <w:rPr>
                <w:sz w:val="24"/>
                <w:lang w:val="ru-RU"/>
              </w:rPr>
              <w:t>закрепощения</w:t>
            </w:r>
            <w:r w:rsidRPr="00EC7DA0">
              <w:rPr>
                <w:spacing w:val="54"/>
                <w:w w:val="150"/>
                <w:sz w:val="24"/>
                <w:lang w:val="ru-RU"/>
              </w:rPr>
              <w:t xml:space="preserve"> </w:t>
            </w:r>
            <w:r w:rsidRPr="00EC7DA0">
              <w:rPr>
                <w:sz w:val="24"/>
                <w:lang w:val="ru-RU"/>
              </w:rPr>
              <w:t>крестьян:</w:t>
            </w:r>
            <w:r w:rsidRPr="00EC7DA0">
              <w:rPr>
                <w:spacing w:val="55"/>
                <w:w w:val="150"/>
                <w:sz w:val="24"/>
                <w:lang w:val="ru-RU"/>
              </w:rPr>
              <w:t xml:space="preserve"> </w:t>
            </w:r>
            <w:r w:rsidRPr="00EC7DA0">
              <w:rPr>
                <w:sz w:val="24"/>
                <w:lang w:val="ru-RU"/>
              </w:rPr>
              <w:t>Указ</w:t>
            </w:r>
            <w:r w:rsidRPr="00EC7DA0">
              <w:rPr>
                <w:spacing w:val="54"/>
                <w:w w:val="150"/>
                <w:sz w:val="24"/>
                <w:lang w:val="ru-RU"/>
              </w:rPr>
              <w:t xml:space="preserve"> </w:t>
            </w:r>
            <w:r w:rsidRPr="00EC7DA0">
              <w:rPr>
                <w:sz w:val="24"/>
                <w:lang w:val="ru-RU"/>
              </w:rPr>
              <w:t>о</w:t>
            </w:r>
            <w:r w:rsidRPr="00EC7DA0">
              <w:rPr>
                <w:spacing w:val="59"/>
                <w:w w:val="150"/>
                <w:sz w:val="24"/>
                <w:lang w:val="ru-RU"/>
              </w:rPr>
              <w:t xml:space="preserve"> </w:t>
            </w:r>
            <w:r w:rsidRPr="00EC7DA0">
              <w:rPr>
                <w:sz w:val="24"/>
                <w:lang w:val="ru-RU"/>
              </w:rPr>
              <w:t>"заповедных</w:t>
            </w:r>
            <w:r w:rsidRPr="00EC7DA0">
              <w:rPr>
                <w:spacing w:val="54"/>
                <w:w w:val="150"/>
                <w:sz w:val="24"/>
                <w:lang w:val="ru-RU"/>
              </w:rPr>
              <w:t xml:space="preserve"> </w:t>
            </w:r>
            <w:r w:rsidRPr="00EC7DA0">
              <w:rPr>
                <w:spacing w:val="-2"/>
                <w:sz w:val="24"/>
                <w:lang w:val="ru-RU"/>
              </w:rPr>
              <w:t>летах".</w:t>
            </w:r>
          </w:p>
          <w:p w:rsidR="00E4184B" w:rsidRPr="00EC7DA0" w:rsidRDefault="00EC7DA0">
            <w:pPr>
              <w:pStyle w:val="TableParagraph"/>
              <w:tabs>
                <w:tab w:val="left" w:pos="3430"/>
              </w:tabs>
              <w:spacing w:line="274" w:lineRule="exact"/>
              <w:ind w:left="266"/>
              <w:jc w:val="both"/>
              <w:rPr>
                <w:sz w:val="24"/>
                <w:lang w:val="ru-RU"/>
              </w:rPr>
            </w:pPr>
            <w:r w:rsidRPr="00EC7DA0">
              <w:rPr>
                <w:spacing w:val="-2"/>
                <w:sz w:val="24"/>
                <w:lang w:val="ru-RU"/>
              </w:rPr>
              <w:t>Формирование</w:t>
            </w:r>
            <w:r w:rsidRPr="00EC7DA0">
              <w:rPr>
                <w:sz w:val="24"/>
                <w:lang w:val="ru-RU"/>
              </w:rPr>
              <w:tab/>
            </w:r>
            <w:r w:rsidRPr="00EC7DA0">
              <w:rPr>
                <w:spacing w:val="-2"/>
                <w:sz w:val="24"/>
                <w:lang w:val="ru-RU"/>
              </w:rPr>
              <w:t>вольного</w:t>
            </w:r>
          </w:p>
          <w:p w:rsidR="00E4184B" w:rsidRPr="00EC7DA0" w:rsidRDefault="00EC7DA0">
            <w:pPr>
              <w:pStyle w:val="TableParagraph"/>
              <w:ind w:left="266" w:right="215" w:firstLine="3164"/>
              <w:jc w:val="both"/>
              <w:rPr>
                <w:sz w:val="24"/>
                <w:lang w:val="ru-RU"/>
              </w:rPr>
            </w:pPr>
            <w:r w:rsidRPr="00EC7DA0">
              <w:rPr>
                <w:sz w:val="24"/>
                <w:lang w:val="ru-RU"/>
              </w:rPr>
              <w:t>казачества. Многонациональный состав населения Русского государства. Финно-угорские</w:t>
            </w:r>
            <w:r w:rsidRPr="00EC7DA0">
              <w:rPr>
                <w:spacing w:val="40"/>
                <w:sz w:val="24"/>
                <w:lang w:val="ru-RU"/>
              </w:rPr>
              <w:t xml:space="preserve"> </w:t>
            </w:r>
            <w:r w:rsidRPr="00EC7DA0">
              <w:rPr>
                <w:sz w:val="24"/>
                <w:lang w:val="ru-RU"/>
              </w:rPr>
              <w:t>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w:t>
            </w:r>
          </w:p>
          <w:p w:rsidR="00E4184B" w:rsidRPr="00EC7DA0" w:rsidRDefault="00EC7DA0">
            <w:pPr>
              <w:pStyle w:val="TableParagraph"/>
              <w:spacing w:before="2" w:line="275" w:lineRule="exact"/>
              <w:ind w:left="3410" w:right="2407"/>
              <w:jc w:val="center"/>
              <w:rPr>
                <w:sz w:val="24"/>
                <w:lang w:val="ru-RU"/>
              </w:rPr>
            </w:pPr>
            <w:r w:rsidRPr="00EC7DA0">
              <w:rPr>
                <w:spacing w:val="-2"/>
                <w:sz w:val="24"/>
                <w:lang w:val="ru-RU"/>
              </w:rPr>
              <w:t>духовенство.</w:t>
            </w:r>
          </w:p>
          <w:p w:rsidR="00E4184B" w:rsidRPr="00EC7DA0" w:rsidRDefault="00EC7DA0">
            <w:pPr>
              <w:pStyle w:val="TableParagraph"/>
              <w:ind w:left="266" w:right="214"/>
              <w:jc w:val="both"/>
              <w:rPr>
                <w:sz w:val="24"/>
                <w:lang w:val="ru-RU"/>
              </w:rPr>
            </w:pPr>
            <w:r w:rsidRPr="00EC7DA0">
              <w:rPr>
                <w:sz w:val="24"/>
                <w:lang w:val="ru-RU"/>
              </w:rPr>
              <w:t>Опричнина, дискуссия о ее причинах и характере. Опричный террор. Разгром Новгорода и Пскова. Московские казни 1570 г. Результаты</w:t>
            </w:r>
            <w:r w:rsidRPr="00EC7DA0">
              <w:rPr>
                <w:spacing w:val="61"/>
                <w:sz w:val="24"/>
                <w:lang w:val="ru-RU"/>
              </w:rPr>
              <w:t xml:space="preserve">  </w:t>
            </w:r>
            <w:r w:rsidRPr="00EC7DA0">
              <w:rPr>
                <w:sz w:val="24"/>
                <w:lang w:val="ru-RU"/>
              </w:rPr>
              <w:t>и</w:t>
            </w:r>
            <w:r w:rsidRPr="00EC7DA0">
              <w:rPr>
                <w:spacing w:val="63"/>
                <w:sz w:val="24"/>
                <w:lang w:val="ru-RU"/>
              </w:rPr>
              <w:t xml:space="preserve">  </w:t>
            </w:r>
            <w:r w:rsidRPr="00EC7DA0">
              <w:rPr>
                <w:sz w:val="24"/>
                <w:lang w:val="ru-RU"/>
              </w:rPr>
              <w:t>последствия</w:t>
            </w:r>
            <w:r w:rsidRPr="00EC7DA0">
              <w:rPr>
                <w:spacing w:val="58"/>
                <w:sz w:val="24"/>
                <w:lang w:val="ru-RU"/>
              </w:rPr>
              <w:t xml:space="preserve">  </w:t>
            </w:r>
            <w:r w:rsidRPr="00EC7DA0">
              <w:rPr>
                <w:sz w:val="24"/>
                <w:lang w:val="ru-RU"/>
              </w:rPr>
              <w:t>опричнины.</w:t>
            </w:r>
            <w:r w:rsidRPr="00EC7DA0">
              <w:rPr>
                <w:spacing w:val="62"/>
                <w:sz w:val="24"/>
                <w:lang w:val="ru-RU"/>
              </w:rPr>
              <w:t xml:space="preserve">  </w:t>
            </w:r>
            <w:r w:rsidRPr="00EC7DA0">
              <w:rPr>
                <w:spacing w:val="-2"/>
                <w:sz w:val="24"/>
                <w:lang w:val="ru-RU"/>
              </w:rPr>
              <w:t>Противоречивость</w:t>
            </w:r>
          </w:p>
          <w:p w:rsidR="00E4184B" w:rsidRDefault="00EC7DA0">
            <w:pPr>
              <w:pStyle w:val="TableParagraph"/>
              <w:spacing w:line="274" w:lineRule="exact"/>
              <w:ind w:left="266" w:right="216"/>
              <w:jc w:val="both"/>
              <w:rPr>
                <w:sz w:val="24"/>
              </w:rPr>
            </w:pPr>
            <w:r w:rsidRPr="00EC7DA0">
              <w:rPr>
                <w:sz w:val="24"/>
                <w:lang w:val="ru-RU"/>
              </w:rPr>
              <w:t xml:space="preserve">личности Ивана Грозного и проводимых им преобразований. </w:t>
            </w:r>
            <w:r>
              <w:rPr>
                <w:sz w:val="24"/>
              </w:rPr>
              <w:t>Цена реформ.</w:t>
            </w:r>
          </w:p>
        </w:tc>
      </w:tr>
      <w:tr w:rsidR="00E4184B" w:rsidRPr="005E0866">
        <w:trPr>
          <w:trHeight w:val="2078"/>
        </w:trPr>
        <w:tc>
          <w:tcPr>
            <w:tcW w:w="2478"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C7DA0">
            <w:pPr>
              <w:pStyle w:val="TableParagraph"/>
              <w:spacing w:before="157" w:line="242" w:lineRule="auto"/>
              <w:ind w:left="266" w:right="354"/>
              <w:rPr>
                <w:sz w:val="24"/>
                <w:lang w:val="ru-RU"/>
              </w:rPr>
            </w:pPr>
            <w:r w:rsidRPr="00EC7DA0">
              <w:rPr>
                <w:sz w:val="24"/>
                <w:lang w:val="ru-RU"/>
              </w:rPr>
              <w:t>Россия</w:t>
            </w:r>
            <w:r w:rsidRPr="00EC7DA0">
              <w:rPr>
                <w:spacing w:val="21"/>
                <w:sz w:val="24"/>
                <w:lang w:val="ru-RU"/>
              </w:rPr>
              <w:t xml:space="preserve"> </w:t>
            </w:r>
            <w:r w:rsidRPr="00EC7DA0">
              <w:rPr>
                <w:sz w:val="24"/>
                <w:lang w:val="ru-RU"/>
              </w:rPr>
              <w:t>в</w:t>
            </w:r>
            <w:r w:rsidRPr="00EC7DA0">
              <w:rPr>
                <w:spacing w:val="21"/>
                <w:sz w:val="24"/>
                <w:lang w:val="ru-RU"/>
              </w:rPr>
              <w:t xml:space="preserve"> </w:t>
            </w:r>
            <w:r w:rsidRPr="00EC7DA0">
              <w:rPr>
                <w:sz w:val="24"/>
                <w:lang w:val="ru-RU"/>
              </w:rPr>
              <w:t xml:space="preserve">конце </w:t>
            </w:r>
            <w:r>
              <w:rPr>
                <w:sz w:val="24"/>
              </w:rPr>
              <w:t>XVI</w:t>
            </w:r>
            <w:r w:rsidRPr="00EC7DA0">
              <w:rPr>
                <w:sz w:val="24"/>
                <w:lang w:val="ru-RU"/>
              </w:rPr>
              <w:t xml:space="preserve"> в.</w:t>
            </w:r>
          </w:p>
        </w:tc>
        <w:tc>
          <w:tcPr>
            <w:tcW w:w="7184" w:type="dxa"/>
          </w:tcPr>
          <w:p w:rsidR="00E4184B" w:rsidRPr="00EC7DA0" w:rsidRDefault="00EC7DA0">
            <w:pPr>
              <w:pStyle w:val="TableParagraph"/>
              <w:spacing w:before="68"/>
              <w:ind w:left="266" w:right="221"/>
              <w:jc w:val="both"/>
              <w:rPr>
                <w:sz w:val="24"/>
                <w:lang w:val="ru-RU"/>
              </w:rPr>
            </w:pPr>
            <w:r w:rsidRPr="00EC7DA0">
              <w:rPr>
                <w:sz w:val="24"/>
                <w:lang w:val="ru-RU"/>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w:t>
            </w:r>
            <w:r w:rsidRPr="00EC7DA0">
              <w:rPr>
                <w:spacing w:val="40"/>
                <w:sz w:val="24"/>
                <w:lang w:val="ru-RU"/>
              </w:rPr>
              <w:t xml:space="preserve"> </w:t>
            </w:r>
            <w:r w:rsidRPr="00EC7DA0">
              <w:rPr>
                <w:sz w:val="24"/>
                <w:lang w:val="ru-RU"/>
              </w:rPr>
              <w:t>черт. Продолжение закрепощения крестьянства: Указ об "Урочных летах". Пресечение царской династии Рюриковичей.</w:t>
            </w:r>
          </w:p>
        </w:tc>
      </w:tr>
      <w:tr w:rsidR="00E4184B" w:rsidRPr="005E0866">
        <w:trPr>
          <w:trHeight w:val="704"/>
        </w:trPr>
        <w:tc>
          <w:tcPr>
            <w:tcW w:w="2478" w:type="dxa"/>
          </w:tcPr>
          <w:p w:rsidR="00E4184B" w:rsidRDefault="00EC7DA0">
            <w:pPr>
              <w:pStyle w:val="TableParagraph"/>
              <w:spacing w:before="207"/>
              <w:ind w:left="266"/>
              <w:rPr>
                <w:sz w:val="24"/>
              </w:rPr>
            </w:pPr>
            <w:r>
              <w:rPr>
                <w:sz w:val="24"/>
              </w:rPr>
              <w:t>Смута</w:t>
            </w:r>
            <w:r>
              <w:rPr>
                <w:spacing w:val="-5"/>
                <w:sz w:val="24"/>
              </w:rPr>
              <w:t xml:space="preserve"> </w:t>
            </w:r>
            <w:r>
              <w:rPr>
                <w:sz w:val="24"/>
              </w:rPr>
              <w:t>в</w:t>
            </w:r>
            <w:r>
              <w:rPr>
                <w:spacing w:val="1"/>
                <w:sz w:val="24"/>
              </w:rPr>
              <w:t xml:space="preserve"> </w:t>
            </w:r>
            <w:r>
              <w:rPr>
                <w:spacing w:val="-2"/>
                <w:sz w:val="24"/>
              </w:rPr>
              <w:t>России.</w:t>
            </w:r>
          </w:p>
        </w:tc>
        <w:tc>
          <w:tcPr>
            <w:tcW w:w="7184" w:type="dxa"/>
          </w:tcPr>
          <w:p w:rsidR="00E4184B" w:rsidRPr="00EC7DA0" w:rsidRDefault="00EC7DA0">
            <w:pPr>
              <w:pStyle w:val="TableParagraph"/>
              <w:spacing w:before="73" w:line="242" w:lineRule="auto"/>
              <w:ind w:left="266" w:right="258"/>
              <w:rPr>
                <w:sz w:val="24"/>
                <w:lang w:val="ru-RU"/>
              </w:rPr>
            </w:pPr>
            <w:r w:rsidRPr="00EC7DA0">
              <w:rPr>
                <w:sz w:val="24"/>
                <w:lang w:val="ru-RU"/>
              </w:rPr>
              <w:t>Накануне</w:t>
            </w:r>
            <w:r w:rsidRPr="00EC7DA0">
              <w:rPr>
                <w:spacing w:val="-6"/>
                <w:sz w:val="24"/>
                <w:lang w:val="ru-RU"/>
              </w:rPr>
              <w:t xml:space="preserve"> </w:t>
            </w:r>
            <w:r w:rsidRPr="00EC7DA0">
              <w:rPr>
                <w:sz w:val="24"/>
                <w:lang w:val="ru-RU"/>
              </w:rPr>
              <w:t>Смуты.</w:t>
            </w:r>
            <w:r w:rsidRPr="00EC7DA0">
              <w:rPr>
                <w:spacing w:val="-3"/>
                <w:sz w:val="24"/>
                <w:lang w:val="ru-RU"/>
              </w:rPr>
              <w:t xml:space="preserve"> </w:t>
            </w:r>
            <w:r w:rsidRPr="00EC7DA0">
              <w:rPr>
                <w:sz w:val="24"/>
                <w:lang w:val="ru-RU"/>
              </w:rPr>
              <w:t>Династический</w:t>
            </w:r>
            <w:r w:rsidRPr="00EC7DA0">
              <w:rPr>
                <w:spacing w:val="-4"/>
                <w:sz w:val="24"/>
                <w:lang w:val="ru-RU"/>
              </w:rPr>
              <w:t xml:space="preserve"> </w:t>
            </w:r>
            <w:r w:rsidRPr="00EC7DA0">
              <w:rPr>
                <w:sz w:val="24"/>
                <w:lang w:val="ru-RU"/>
              </w:rPr>
              <w:t>кризис.</w:t>
            </w:r>
            <w:r w:rsidRPr="00EC7DA0">
              <w:rPr>
                <w:spacing w:val="-8"/>
                <w:sz w:val="24"/>
                <w:lang w:val="ru-RU"/>
              </w:rPr>
              <w:t xml:space="preserve"> </w:t>
            </w:r>
            <w:r w:rsidRPr="00EC7DA0">
              <w:rPr>
                <w:sz w:val="24"/>
                <w:lang w:val="ru-RU"/>
              </w:rPr>
              <w:t>Земский</w:t>
            </w:r>
            <w:r w:rsidRPr="00EC7DA0">
              <w:rPr>
                <w:spacing w:val="-4"/>
                <w:sz w:val="24"/>
                <w:lang w:val="ru-RU"/>
              </w:rPr>
              <w:t xml:space="preserve"> </w:t>
            </w:r>
            <w:r w:rsidRPr="00EC7DA0">
              <w:rPr>
                <w:sz w:val="24"/>
                <w:lang w:val="ru-RU"/>
              </w:rPr>
              <w:t>собор</w:t>
            </w:r>
            <w:r w:rsidRPr="00EC7DA0">
              <w:rPr>
                <w:spacing w:val="-9"/>
                <w:sz w:val="24"/>
                <w:lang w:val="ru-RU"/>
              </w:rPr>
              <w:t xml:space="preserve"> </w:t>
            </w:r>
            <w:r w:rsidRPr="00EC7DA0">
              <w:rPr>
                <w:sz w:val="24"/>
                <w:lang w:val="ru-RU"/>
              </w:rPr>
              <w:t>1598</w:t>
            </w:r>
            <w:r w:rsidRPr="00EC7DA0">
              <w:rPr>
                <w:spacing w:val="-9"/>
                <w:sz w:val="24"/>
                <w:lang w:val="ru-RU"/>
              </w:rPr>
              <w:t xml:space="preserve"> </w:t>
            </w:r>
            <w:r w:rsidRPr="00EC7DA0">
              <w:rPr>
                <w:sz w:val="24"/>
                <w:lang w:val="ru-RU"/>
              </w:rPr>
              <w:t>г. и избрание на царство Бориса Годунова.</w:t>
            </w:r>
          </w:p>
        </w:tc>
      </w:tr>
    </w:tbl>
    <w:p w:rsidR="00E4184B" w:rsidRPr="00EC7DA0" w:rsidRDefault="00E4184B">
      <w:pPr>
        <w:spacing w:line="242" w:lineRule="auto"/>
        <w:rPr>
          <w:sz w:val="24"/>
          <w:lang w:val="ru-RU"/>
        </w:rPr>
        <w:sectPr w:rsidR="00E4184B" w:rsidRPr="00EC7DA0" w:rsidSect="005E0866">
          <w:type w:val="continuous"/>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78"/>
        <w:gridCol w:w="7184"/>
      </w:tblGrid>
      <w:tr w:rsidR="00E4184B" w:rsidRPr="005E0866">
        <w:trPr>
          <w:trHeight w:val="4219"/>
        </w:trPr>
        <w:tc>
          <w:tcPr>
            <w:tcW w:w="2478" w:type="dxa"/>
            <w:tcBorders>
              <w:bottom w:val="single" w:sz="12" w:space="0" w:color="000000"/>
            </w:tcBorders>
          </w:tcPr>
          <w:p w:rsidR="00E4184B" w:rsidRPr="00EC7DA0" w:rsidRDefault="00E4184B">
            <w:pPr>
              <w:pStyle w:val="TableParagraph"/>
              <w:rPr>
                <w:sz w:val="24"/>
                <w:lang w:val="ru-RU"/>
              </w:rPr>
            </w:pPr>
          </w:p>
        </w:tc>
        <w:tc>
          <w:tcPr>
            <w:tcW w:w="7184" w:type="dxa"/>
            <w:tcBorders>
              <w:bottom w:val="single" w:sz="12" w:space="0" w:color="000000"/>
            </w:tcBorders>
          </w:tcPr>
          <w:p w:rsidR="00E4184B" w:rsidRPr="00EC7DA0" w:rsidRDefault="00EC7DA0">
            <w:pPr>
              <w:pStyle w:val="TableParagraph"/>
              <w:spacing w:before="68"/>
              <w:ind w:left="266" w:right="217"/>
              <w:jc w:val="both"/>
              <w:rPr>
                <w:sz w:val="24"/>
                <w:lang w:val="ru-RU"/>
              </w:rPr>
            </w:pPr>
            <w:r w:rsidRPr="00EC7DA0">
              <w:rPr>
                <w:sz w:val="24"/>
                <w:lang w:val="ru-RU"/>
              </w:rPr>
              <w:t xml:space="preserve">Политика Бориса Годунова в отношении боярства. Голод 1601- 1603 г. г. и обострение социально-экономического кризиса. Смутное время начала </w:t>
            </w:r>
            <w:r>
              <w:rPr>
                <w:sz w:val="24"/>
              </w:rPr>
              <w:t>XVII</w:t>
            </w:r>
            <w:r w:rsidRPr="00EC7DA0">
              <w:rPr>
                <w:sz w:val="24"/>
                <w:lang w:val="ru-RU"/>
              </w:rPr>
              <w:t xml:space="preserve"> в. Дискуссия о его причинах. Самозванцы и самозванство. Личность Лжедмитрия </w:t>
            </w:r>
            <w:r>
              <w:rPr>
                <w:sz w:val="24"/>
              </w:rPr>
              <w:t>I</w:t>
            </w:r>
            <w:r w:rsidRPr="00EC7DA0">
              <w:rPr>
                <w:sz w:val="24"/>
                <w:lang w:val="ru-RU"/>
              </w:rPr>
              <w:t xml:space="preserve"> и его политика.</w:t>
            </w:r>
            <w:r w:rsidRPr="00EC7DA0">
              <w:rPr>
                <w:spacing w:val="80"/>
                <w:w w:val="150"/>
                <w:sz w:val="24"/>
                <w:lang w:val="ru-RU"/>
              </w:rPr>
              <w:t xml:space="preserve">  </w:t>
            </w:r>
            <w:r w:rsidRPr="00EC7DA0">
              <w:rPr>
                <w:sz w:val="24"/>
                <w:lang w:val="ru-RU"/>
              </w:rPr>
              <w:t>Восстание</w:t>
            </w:r>
            <w:r w:rsidRPr="00EC7DA0">
              <w:rPr>
                <w:spacing w:val="80"/>
                <w:w w:val="150"/>
                <w:sz w:val="24"/>
                <w:lang w:val="ru-RU"/>
              </w:rPr>
              <w:t xml:space="preserve">  </w:t>
            </w:r>
            <w:r w:rsidRPr="00EC7DA0">
              <w:rPr>
                <w:sz w:val="24"/>
                <w:lang w:val="ru-RU"/>
              </w:rPr>
              <w:t>1606</w:t>
            </w:r>
            <w:r w:rsidRPr="00EC7DA0">
              <w:rPr>
                <w:spacing w:val="80"/>
                <w:w w:val="150"/>
                <w:sz w:val="24"/>
                <w:lang w:val="ru-RU"/>
              </w:rPr>
              <w:t xml:space="preserve">  </w:t>
            </w:r>
            <w:r w:rsidRPr="00EC7DA0">
              <w:rPr>
                <w:sz w:val="24"/>
                <w:lang w:val="ru-RU"/>
              </w:rPr>
              <w:t>г.</w:t>
            </w:r>
            <w:r w:rsidRPr="00EC7DA0">
              <w:rPr>
                <w:spacing w:val="80"/>
                <w:w w:val="150"/>
                <w:sz w:val="24"/>
                <w:lang w:val="ru-RU"/>
              </w:rPr>
              <w:t xml:space="preserve">  </w:t>
            </w:r>
            <w:r w:rsidRPr="00EC7DA0">
              <w:rPr>
                <w:sz w:val="24"/>
                <w:lang w:val="ru-RU"/>
              </w:rPr>
              <w:t>и</w:t>
            </w:r>
            <w:r w:rsidRPr="00EC7DA0">
              <w:rPr>
                <w:spacing w:val="80"/>
                <w:w w:val="150"/>
                <w:sz w:val="24"/>
                <w:lang w:val="ru-RU"/>
              </w:rPr>
              <w:t xml:space="preserve">  </w:t>
            </w:r>
            <w:r w:rsidRPr="00EC7DA0">
              <w:rPr>
                <w:sz w:val="24"/>
                <w:lang w:val="ru-RU"/>
              </w:rPr>
              <w:t>убийство самозванца. Царь Василий Шуйский. Восстание Ивана Болотникова.</w:t>
            </w:r>
            <w:r w:rsidRPr="00EC7DA0">
              <w:rPr>
                <w:spacing w:val="-4"/>
                <w:sz w:val="24"/>
                <w:lang w:val="ru-RU"/>
              </w:rPr>
              <w:t xml:space="preserve"> </w:t>
            </w:r>
            <w:r w:rsidRPr="00EC7DA0">
              <w:rPr>
                <w:sz w:val="24"/>
                <w:lang w:val="ru-RU"/>
              </w:rPr>
              <w:t>Перерастание</w:t>
            </w:r>
            <w:r w:rsidRPr="00EC7DA0">
              <w:rPr>
                <w:spacing w:val="-2"/>
                <w:sz w:val="24"/>
                <w:lang w:val="ru-RU"/>
              </w:rPr>
              <w:t xml:space="preserve"> </w:t>
            </w:r>
            <w:r w:rsidRPr="00EC7DA0">
              <w:rPr>
                <w:sz w:val="24"/>
                <w:lang w:val="ru-RU"/>
              </w:rPr>
              <w:t>внутреннего кризиса</w:t>
            </w:r>
            <w:r w:rsidRPr="00EC7DA0">
              <w:rPr>
                <w:spacing w:val="-2"/>
                <w:sz w:val="24"/>
                <w:lang w:val="ru-RU"/>
              </w:rPr>
              <w:t xml:space="preserve"> </w:t>
            </w:r>
            <w:r w:rsidRPr="00EC7DA0">
              <w:rPr>
                <w:sz w:val="24"/>
                <w:lang w:val="ru-RU"/>
              </w:rPr>
              <w:t xml:space="preserve">в гражданскую войну. Лжедмитрий </w:t>
            </w:r>
            <w:r>
              <w:rPr>
                <w:sz w:val="24"/>
              </w:rPr>
              <w:t>II</w:t>
            </w:r>
            <w:r w:rsidRPr="00EC7DA0">
              <w:rPr>
                <w:sz w:val="24"/>
                <w:lang w:val="ru-RU"/>
              </w:rPr>
              <w:t>. Вторжение на территорию России польско- 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 П.Делагарди и распад тушинского лагеря.</w:t>
            </w:r>
            <w:r w:rsidRPr="00EC7DA0">
              <w:rPr>
                <w:spacing w:val="24"/>
                <w:sz w:val="24"/>
                <w:lang w:val="ru-RU"/>
              </w:rPr>
              <w:t xml:space="preserve"> </w:t>
            </w:r>
            <w:r w:rsidRPr="00EC7DA0">
              <w:rPr>
                <w:sz w:val="24"/>
                <w:lang w:val="ru-RU"/>
              </w:rPr>
              <w:t>Открытое</w:t>
            </w:r>
            <w:r w:rsidRPr="00EC7DA0">
              <w:rPr>
                <w:spacing w:val="21"/>
                <w:sz w:val="24"/>
                <w:lang w:val="ru-RU"/>
              </w:rPr>
              <w:t xml:space="preserve"> </w:t>
            </w:r>
            <w:r w:rsidRPr="00EC7DA0">
              <w:rPr>
                <w:sz w:val="24"/>
                <w:lang w:val="ru-RU"/>
              </w:rPr>
              <w:t>вступление</w:t>
            </w:r>
            <w:r w:rsidRPr="00EC7DA0">
              <w:rPr>
                <w:spacing w:val="26"/>
                <w:sz w:val="24"/>
                <w:lang w:val="ru-RU"/>
              </w:rPr>
              <w:t xml:space="preserve"> </w:t>
            </w:r>
            <w:r w:rsidRPr="00EC7DA0">
              <w:rPr>
                <w:sz w:val="24"/>
                <w:lang w:val="ru-RU"/>
              </w:rPr>
              <w:t>Речи</w:t>
            </w:r>
            <w:r w:rsidRPr="00EC7DA0">
              <w:rPr>
                <w:spacing w:val="27"/>
                <w:sz w:val="24"/>
                <w:lang w:val="ru-RU"/>
              </w:rPr>
              <w:t xml:space="preserve"> </w:t>
            </w:r>
            <w:r w:rsidRPr="00EC7DA0">
              <w:rPr>
                <w:sz w:val="24"/>
                <w:lang w:val="ru-RU"/>
              </w:rPr>
              <w:t>Посполитой</w:t>
            </w:r>
            <w:r w:rsidRPr="00EC7DA0">
              <w:rPr>
                <w:spacing w:val="23"/>
                <w:sz w:val="24"/>
                <w:lang w:val="ru-RU"/>
              </w:rPr>
              <w:t xml:space="preserve"> </w:t>
            </w:r>
            <w:r w:rsidRPr="00EC7DA0">
              <w:rPr>
                <w:sz w:val="24"/>
                <w:lang w:val="ru-RU"/>
              </w:rPr>
              <w:t>в</w:t>
            </w:r>
            <w:r w:rsidRPr="00EC7DA0">
              <w:rPr>
                <w:spacing w:val="23"/>
                <w:sz w:val="24"/>
                <w:lang w:val="ru-RU"/>
              </w:rPr>
              <w:t xml:space="preserve"> </w:t>
            </w:r>
            <w:r w:rsidRPr="00EC7DA0">
              <w:rPr>
                <w:sz w:val="24"/>
                <w:lang w:val="ru-RU"/>
              </w:rPr>
              <w:t>войну</w:t>
            </w:r>
            <w:r w:rsidRPr="00EC7DA0">
              <w:rPr>
                <w:spacing w:val="18"/>
                <w:sz w:val="24"/>
                <w:lang w:val="ru-RU"/>
              </w:rPr>
              <w:t xml:space="preserve"> </w:t>
            </w:r>
            <w:r w:rsidRPr="00EC7DA0">
              <w:rPr>
                <w:spacing w:val="-2"/>
                <w:sz w:val="24"/>
                <w:lang w:val="ru-RU"/>
              </w:rPr>
              <w:t>против</w:t>
            </w:r>
          </w:p>
          <w:p w:rsidR="00E4184B" w:rsidRPr="00EC7DA0" w:rsidRDefault="00EC7DA0">
            <w:pPr>
              <w:pStyle w:val="TableParagraph"/>
              <w:tabs>
                <w:tab w:val="left" w:pos="6090"/>
              </w:tabs>
              <w:spacing w:line="274" w:lineRule="exact"/>
              <w:ind w:left="266" w:right="217"/>
              <w:jc w:val="both"/>
              <w:rPr>
                <w:sz w:val="24"/>
                <w:lang w:val="ru-RU"/>
              </w:rPr>
            </w:pPr>
            <w:r w:rsidRPr="00EC7DA0">
              <w:rPr>
                <w:sz w:val="24"/>
                <w:lang w:val="ru-RU"/>
              </w:rPr>
              <w:t>России. Оборона Смоленска. Свержение</w:t>
            </w:r>
            <w:r w:rsidRPr="00EC7DA0">
              <w:rPr>
                <w:sz w:val="24"/>
                <w:lang w:val="ru-RU"/>
              </w:rPr>
              <w:tab/>
            </w:r>
            <w:r w:rsidRPr="00EC7DA0">
              <w:rPr>
                <w:spacing w:val="-2"/>
                <w:sz w:val="24"/>
                <w:lang w:val="ru-RU"/>
              </w:rPr>
              <w:t xml:space="preserve">Василия </w:t>
            </w:r>
            <w:r w:rsidRPr="00EC7DA0">
              <w:rPr>
                <w:sz w:val="24"/>
                <w:lang w:val="ru-RU"/>
              </w:rPr>
              <w:t>Шуйского</w:t>
            </w:r>
            <w:r w:rsidRPr="00EC7DA0">
              <w:rPr>
                <w:spacing w:val="80"/>
                <w:w w:val="150"/>
                <w:sz w:val="24"/>
                <w:lang w:val="ru-RU"/>
              </w:rPr>
              <w:t xml:space="preserve">  </w:t>
            </w:r>
            <w:r w:rsidRPr="00EC7DA0">
              <w:rPr>
                <w:sz w:val="24"/>
                <w:lang w:val="ru-RU"/>
              </w:rPr>
              <w:t>и</w:t>
            </w:r>
            <w:r w:rsidRPr="00EC7DA0">
              <w:rPr>
                <w:spacing w:val="80"/>
                <w:w w:val="150"/>
                <w:sz w:val="24"/>
                <w:lang w:val="ru-RU"/>
              </w:rPr>
              <w:t xml:space="preserve">  </w:t>
            </w:r>
            <w:r w:rsidRPr="00EC7DA0">
              <w:rPr>
                <w:sz w:val="24"/>
                <w:lang w:val="ru-RU"/>
              </w:rPr>
              <w:t>переход</w:t>
            </w:r>
            <w:r w:rsidRPr="00EC7DA0">
              <w:rPr>
                <w:spacing w:val="80"/>
                <w:w w:val="150"/>
                <w:sz w:val="24"/>
                <w:lang w:val="ru-RU"/>
              </w:rPr>
              <w:t xml:space="preserve">  </w:t>
            </w:r>
            <w:r w:rsidRPr="00EC7DA0">
              <w:rPr>
                <w:sz w:val="24"/>
                <w:lang w:val="ru-RU"/>
              </w:rPr>
              <w:t>власти</w:t>
            </w:r>
            <w:r w:rsidRPr="00EC7DA0">
              <w:rPr>
                <w:spacing w:val="80"/>
                <w:w w:val="150"/>
                <w:sz w:val="24"/>
                <w:lang w:val="ru-RU"/>
              </w:rPr>
              <w:t xml:space="preserve">  </w:t>
            </w:r>
            <w:r w:rsidRPr="00EC7DA0">
              <w:rPr>
                <w:sz w:val="24"/>
                <w:lang w:val="ru-RU"/>
              </w:rPr>
              <w:t>к</w:t>
            </w:r>
          </w:p>
        </w:tc>
      </w:tr>
      <w:tr w:rsidR="00E4184B" w:rsidRPr="005E0866">
        <w:trPr>
          <w:trHeight w:val="4291"/>
        </w:trPr>
        <w:tc>
          <w:tcPr>
            <w:tcW w:w="2478" w:type="dxa"/>
            <w:tcBorders>
              <w:top w:val="single" w:sz="12" w:space="0" w:color="000000"/>
            </w:tcBorders>
          </w:tcPr>
          <w:p w:rsidR="00E4184B" w:rsidRPr="00EC7DA0" w:rsidRDefault="00E4184B">
            <w:pPr>
              <w:pStyle w:val="TableParagraph"/>
              <w:rPr>
                <w:sz w:val="24"/>
                <w:lang w:val="ru-RU"/>
              </w:rPr>
            </w:pPr>
          </w:p>
        </w:tc>
        <w:tc>
          <w:tcPr>
            <w:tcW w:w="7184" w:type="dxa"/>
            <w:tcBorders>
              <w:top w:val="single" w:sz="12" w:space="0" w:color="000000"/>
            </w:tcBorders>
          </w:tcPr>
          <w:p w:rsidR="00E4184B" w:rsidRPr="00EC7DA0" w:rsidRDefault="00EC7DA0">
            <w:pPr>
              <w:pStyle w:val="TableParagraph"/>
              <w:spacing w:before="68"/>
              <w:ind w:left="266" w:right="213"/>
              <w:jc w:val="both"/>
              <w:rPr>
                <w:sz w:val="24"/>
                <w:lang w:val="ru-RU"/>
              </w:rPr>
            </w:pPr>
            <w:r w:rsidRPr="00EC7DA0">
              <w:rPr>
                <w:sz w:val="24"/>
                <w:lang w:val="ru-RU"/>
              </w:rPr>
              <w:t>"семибоярщине".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w:t>
            </w:r>
            <w:r w:rsidRPr="00EC7DA0">
              <w:rPr>
                <w:spacing w:val="-3"/>
                <w:sz w:val="24"/>
                <w:lang w:val="ru-RU"/>
              </w:rPr>
              <w:t xml:space="preserve"> </w:t>
            </w:r>
            <w:r w:rsidRPr="00EC7DA0">
              <w:rPr>
                <w:sz w:val="24"/>
                <w:lang w:val="ru-RU"/>
              </w:rPr>
              <w:t>оккупантами. Первое</w:t>
            </w:r>
            <w:r w:rsidRPr="00EC7DA0">
              <w:rPr>
                <w:spacing w:val="-8"/>
                <w:sz w:val="24"/>
                <w:lang w:val="ru-RU"/>
              </w:rPr>
              <w:t xml:space="preserve"> </w:t>
            </w:r>
            <w:r w:rsidRPr="00EC7DA0">
              <w:rPr>
                <w:sz w:val="24"/>
                <w:lang w:val="ru-RU"/>
              </w:rPr>
              <w:t>и</w:t>
            </w:r>
            <w:r w:rsidRPr="00EC7DA0">
              <w:rPr>
                <w:spacing w:val="-1"/>
                <w:sz w:val="24"/>
                <w:lang w:val="ru-RU"/>
              </w:rPr>
              <w:t xml:space="preserve"> </w:t>
            </w:r>
            <w:r w:rsidRPr="00EC7DA0">
              <w:rPr>
                <w:sz w:val="24"/>
                <w:lang w:val="ru-RU"/>
              </w:rPr>
              <w:t>второе</w:t>
            </w:r>
            <w:r w:rsidRPr="00EC7DA0">
              <w:rPr>
                <w:spacing w:val="-8"/>
                <w:sz w:val="24"/>
                <w:lang w:val="ru-RU"/>
              </w:rPr>
              <w:t xml:space="preserve"> </w:t>
            </w:r>
            <w:r w:rsidRPr="00EC7DA0">
              <w:rPr>
                <w:sz w:val="24"/>
                <w:lang w:val="ru-RU"/>
              </w:rPr>
              <w:t>земские</w:t>
            </w:r>
            <w:r w:rsidRPr="00EC7DA0">
              <w:rPr>
                <w:spacing w:val="-8"/>
                <w:sz w:val="24"/>
                <w:lang w:val="ru-RU"/>
              </w:rPr>
              <w:t xml:space="preserve"> </w:t>
            </w:r>
            <w:r w:rsidRPr="00EC7DA0">
              <w:rPr>
                <w:sz w:val="24"/>
                <w:lang w:val="ru-RU"/>
              </w:rPr>
              <w:t>ополчения. Захват Новгорода</w:t>
            </w:r>
            <w:r w:rsidRPr="00EC7DA0">
              <w:rPr>
                <w:spacing w:val="58"/>
                <w:w w:val="150"/>
                <w:sz w:val="24"/>
                <w:lang w:val="ru-RU"/>
              </w:rPr>
              <w:t xml:space="preserve">  </w:t>
            </w:r>
            <w:r w:rsidRPr="00EC7DA0">
              <w:rPr>
                <w:sz w:val="24"/>
                <w:lang w:val="ru-RU"/>
              </w:rPr>
              <w:t>шведскими</w:t>
            </w:r>
            <w:r w:rsidRPr="00EC7DA0">
              <w:rPr>
                <w:spacing w:val="59"/>
                <w:w w:val="150"/>
                <w:sz w:val="24"/>
                <w:lang w:val="ru-RU"/>
              </w:rPr>
              <w:t xml:space="preserve">  </w:t>
            </w:r>
            <w:r w:rsidRPr="00EC7DA0">
              <w:rPr>
                <w:sz w:val="24"/>
                <w:lang w:val="ru-RU"/>
              </w:rPr>
              <w:t>войсками.</w:t>
            </w:r>
            <w:r w:rsidRPr="00EC7DA0">
              <w:rPr>
                <w:spacing w:val="60"/>
                <w:w w:val="150"/>
                <w:sz w:val="24"/>
                <w:lang w:val="ru-RU"/>
              </w:rPr>
              <w:t xml:space="preserve">  </w:t>
            </w:r>
            <w:r w:rsidRPr="00EC7DA0">
              <w:rPr>
                <w:sz w:val="24"/>
                <w:lang w:val="ru-RU"/>
              </w:rPr>
              <w:t>"Совет</w:t>
            </w:r>
            <w:r w:rsidRPr="00EC7DA0">
              <w:rPr>
                <w:spacing w:val="56"/>
                <w:w w:val="150"/>
                <w:sz w:val="24"/>
                <w:lang w:val="ru-RU"/>
              </w:rPr>
              <w:t xml:space="preserve">  </w:t>
            </w:r>
            <w:r w:rsidRPr="00EC7DA0">
              <w:rPr>
                <w:sz w:val="24"/>
                <w:lang w:val="ru-RU"/>
              </w:rPr>
              <w:t>всея</w:t>
            </w:r>
            <w:r w:rsidRPr="00EC7DA0">
              <w:rPr>
                <w:spacing w:val="59"/>
                <w:w w:val="150"/>
                <w:sz w:val="24"/>
                <w:lang w:val="ru-RU"/>
              </w:rPr>
              <w:t xml:space="preserve">  </w:t>
            </w:r>
            <w:r w:rsidRPr="00EC7DA0">
              <w:rPr>
                <w:spacing w:val="-2"/>
                <w:sz w:val="24"/>
                <w:lang w:val="ru-RU"/>
              </w:rPr>
              <w:t>земли".</w:t>
            </w:r>
          </w:p>
          <w:p w:rsidR="00E4184B" w:rsidRPr="00EC7DA0" w:rsidRDefault="00EC7DA0">
            <w:pPr>
              <w:pStyle w:val="TableParagraph"/>
              <w:tabs>
                <w:tab w:val="left" w:pos="2719"/>
                <w:tab w:val="left" w:pos="4496"/>
                <w:tab w:val="left" w:pos="5562"/>
                <w:tab w:val="left" w:pos="6988"/>
              </w:tabs>
              <w:spacing w:before="1"/>
              <w:ind w:left="266" w:right="22"/>
              <w:rPr>
                <w:sz w:val="24"/>
                <w:lang w:val="ru-RU"/>
              </w:rPr>
            </w:pPr>
            <w:r w:rsidRPr="00EC7DA0">
              <w:rPr>
                <w:spacing w:val="-2"/>
                <w:sz w:val="24"/>
                <w:lang w:val="ru-RU"/>
              </w:rPr>
              <w:t>Освобождение</w:t>
            </w:r>
            <w:r w:rsidRPr="00EC7DA0">
              <w:rPr>
                <w:sz w:val="24"/>
                <w:lang w:val="ru-RU"/>
              </w:rPr>
              <w:tab/>
            </w:r>
            <w:r w:rsidRPr="00EC7DA0">
              <w:rPr>
                <w:spacing w:val="-2"/>
                <w:sz w:val="24"/>
                <w:lang w:val="ru-RU"/>
              </w:rPr>
              <w:t>Москвы</w:t>
            </w:r>
            <w:r w:rsidRPr="00EC7DA0">
              <w:rPr>
                <w:sz w:val="24"/>
                <w:lang w:val="ru-RU"/>
              </w:rPr>
              <w:tab/>
            </w:r>
            <w:r w:rsidRPr="00EC7DA0">
              <w:rPr>
                <w:spacing w:val="-10"/>
                <w:sz w:val="24"/>
                <w:lang w:val="ru-RU"/>
              </w:rPr>
              <w:t>в</w:t>
            </w:r>
            <w:r w:rsidRPr="00EC7DA0">
              <w:rPr>
                <w:sz w:val="24"/>
                <w:lang w:val="ru-RU"/>
              </w:rPr>
              <w:tab/>
            </w:r>
            <w:r w:rsidRPr="00EC7DA0">
              <w:rPr>
                <w:spacing w:val="-4"/>
                <w:sz w:val="24"/>
                <w:lang w:val="ru-RU"/>
              </w:rPr>
              <w:t>1612</w:t>
            </w:r>
            <w:r w:rsidRPr="00EC7DA0">
              <w:rPr>
                <w:sz w:val="24"/>
                <w:lang w:val="ru-RU"/>
              </w:rPr>
              <w:tab/>
            </w:r>
            <w:r w:rsidRPr="00EC7DA0">
              <w:rPr>
                <w:spacing w:val="-6"/>
                <w:sz w:val="24"/>
                <w:lang w:val="ru-RU"/>
              </w:rPr>
              <w:t xml:space="preserve">г. </w:t>
            </w:r>
            <w:r w:rsidRPr="00EC7DA0">
              <w:rPr>
                <w:sz w:val="24"/>
                <w:lang w:val="ru-RU"/>
              </w:rPr>
              <w:t>утрата</w:t>
            </w:r>
            <w:r w:rsidRPr="00EC7DA0">
              <w:rPr>
                <w:spacing w:val="40"/>
                <w:sz w:val="24"/>
                <w:lang w:val="ru-RU"/>
              </w:rPr>
              <w:t xml:space="preserve"> </w:t>
            </w:r>
            <w:r w:rsidRPr="00EC7DA0">
              <w:rPr>
                <w:sz w:val="24"/>
                <w:lang w:val="ru-RU"/>
              </w:rPr>
              <w:t>выхода</w:t>
            </w:r>
            <w:r w:rsidRPr="00EC7DA0">
              <w:rPr>
                <w:spacing w:val="40"/>
                <w:sz w:val="24"/>
                <w:lang w:val="ru-RU"/>
              </w:rPr>
              <w:t xml:space="preserve"> </w:t>
            </w:r>
            <w:r w:rsidRPr="00EC7DA0">
              <w:rPr>
                <w:sz w:val="24"/>
                <w:lang w:val="ru-RU"/>
              </w:rPr>
              <w:t>к</w:t>
            </w:r>
            <w:r w:rsidRPr="00EC7DA0">
              <w:rPr>
                <w:spacing w:val="40"/>
                <w:sz w:val="24"/>
                <w:lang w:val="ru-RU"/>
              </w:rPr>
              <w:t xml:space="preserve"> </w:t>
            </w:r>
            <w:r w:rsidRPr="00EC7DA0">
              <w:rPr>
                <w:sz w:val="24"/>
                <w:lang w:val="ru-RU"/>
              </w:rPr>
              <w:t>Балтийскому</w:t>
            </w:r>
            <w:r w:rsidRPr="00EC7DA0">
              <w:rPr>
                <w:spacing w:val="40"/>
                <w:sz w:val="24"/>
                <w:lang w:val="ru-RU"/>
              </w:rPr>
              <w:t xml:space="preserve"> </w:t>
            </w:r>
            <w:r w:rsidRPr="00EC7DA0">
              <w:rPr>
                <w:sz w:val="24"/>
                <w:lang w:val="ru-RU"/>
              </w:rPr>
              <w:t>морю.</w:t>
            </w:r>
            <w:r w:rsidRPr="00EC7DA0">
              <w:rPr>
                <w:spacing w:val="40"/>
                <w:sz w:val="24"/>
                <w:lang w:val="ru-RU"/>
              </w:rPr>
              <w:t xml:space="preserve"> </w:t>
            </w:r>
            <w:r w:rsidRPr="00EC7DA0">
              <w:rPr>
                <w:sz w:val="24"/>
                <w:lang w:val="ru-RU"/>
              </w:rPr>
              <w:t>Продолжение</w:t>
            </w:r>
            <w:r w:rsidRPr="00EC7DA0">
              <w:rPr>
                <w:spacing w:val="40"/>
                <w:sz w:val="24"/>
                <w:lang w:val="ru-RU"/>
              </w:rPr>
              <w:t xml:space="preserve"> </w:t>
            </w:r>
            <w:r w:rsidRPr="00EC7DA0">
              <w:rPr>
                <w:sz w:val="24"/>
                <w:lang w:val="ru-RU"/>
              </w:rPr>
              <w:t>войны</w:t>
            </w:r>
            <w:r w:rsidRPr="00EC7DA0">
              <w:rPr>
                <w:spacing w:val="80"/>
                <w:sz w:val="24"/>
                <w:lang w:val="ru-RU"/>
              </w:rPr>
              <w:t xml:space="preserve"> </w:t>
            </w:r>
            <w:r w:rsidRPr="00EC7DA0">
              <w:rPr>
                <w:sz w:val="24"/>
                <w:lang w:val="ru-RU"/>
              </w:rPr>
              <w:t>с</w:t>
            </w:r>
            <w:r w:rsidRPr="00EC7DA0">
              <w:rPr>
                <w:spacing w:val="40"/>
                <w:sz w:val="24"/>
                <w:lang w:val="ru-RU"/>
              </w:rPr>
              <w:t xml:space="preserve"> </w:t>
            </w:r>
            <w:r w:rsidRPr="00EC7DA0">
              <w:rPr>
                <w:sz w:val="24"/>
                <w:lang w:val="ru-RU"/>
              </w:rPr>
              <w:t>Речью</w:t>
            </w:r>
            <w:r w:rsidRPr="00EC7DA0">
              <w:rPr>
                <w:spacing w:val="80"/>
                <w:sz w:val="24"/>
                <w:lang w:val="ru-RU"/>
              </w:rPr>
              <w:t xml:space="preserve"> </w:t>
            </w:r>
            <w:r w:rsidRPr="00EC7DA0">
              <w:rPr>
                <w:sz w:val="24"/>
                <w:lang w:val="ru-RU"/>
              </w:rPr>
              <w:t>Посполитой.</w:t>
            </w:r>
            <w:r w:rsidRPr="00EC7DA0">
              <w:rPr>
                <w:spacing w:val="80"/>
                <w:sz w:val="24"/>
                <w:lang w:val="ru-RU"/>
              </w:rPr>
              <w:t xml:space="preserve"> </w:t>
            </w:r>
            <w:r w:rsidRPr="00EC7DA0">
              <w:rPr>
                <w:sz w:val="24"/>
                <w:lang w:val="ru-RU"/>
              </w:rPr>
              <w:t>Поход</w:t>
            </w:r>
            <w:r w:rsidRPr="00EC7DA0">
              <w:rPr>
                <w:spacing w:val="80"/>
                <w:sz w:val="24"/>
                <w:lang w:val="ru-RU"/>
              </w:rPr>
              <w:t xml:space="preserve"> </w:t>
            </w:r>
            <w:r w:rsidRPr="00EC7DA0">
              <w:rPr>
                <w:sz w:val="24"/>
                <w:lang w:val="ru-RU"/>
              </w:rPr>
              <w:t>принца</w:t>
            </w:r>
            <w:r w:rsidRPr="00EC7DA0">
              <w:rPr>
                <w:spacing w:val="80"/>
                <w:sz w:val="24"/>
                <w:lang w:val="ru-RU"/>
              </w:rPr>
              <w:t xml:space="preserve"> </w:t>
            </w:r>
            <w:r w:rsidRPr="00EC7DA0">
              <w:rPr>
                <w:sz w:val="24"/>
                <w:lang w:val="ru-RU"/>
              </w:rPr>
              <w:t>Владислава</w:t>
            </w:r>
            <w:r w:rsidRPr="00EC7DA0">
              <w:rPr>
                <w:spacing w:val="80"/>
                <w:sz w:val="24"/>
                <w:lang w:val="ru-RU"/>
              </w:rPr>
              <w:t xml:space="preserve"> </w:t>
            </w:r>
            <w:r w:rsidRPr="00EC7DA0">
              <w:rPr>
                <w:sz w:val="24"/>
                <w:lang w:val="ru-RU"/>
              </w:rPr>
              <w:t>на</w:t>
            </w:r>
            <w:r w:rsidRPr="00EC7DA0">
              <w:rPr>
                <w:spacing w:val="80"/>
                <w:sz w:val="24"/>
                <w:lang w:val="ru-RU"/>
              </w:rPr>
              <w:t xml:space="preserve"> </w:t>
            </w:r>
            <w:r w:rsidRPr="00EC7DA0">
              <w:rPr>
                <w:sz w:val="24"/>
                <w:lang w:val="ru-RU"/>
              </w:rPr>
              <w:t>Москву.</w:t>
            </w:r>
          </w:p>
          <w:p w:rsidR="00E4184B" w:rsidRPr="00EC7DA0" w:rsidRDefault="00EC7DA0">
            <w:pPr>
              <w:pStyle w:val="TableParagraph"/>
              <w:spacing w:line="242" w:lineRule="auto"/>
              <w:ind w:left="266"/>
              <w:rPr>
                <w:sz w:val="24"/>
                <w:lang w:val="ru-RU"/>
              </w:rPr>
            </w:pPr>
            <w:r w:rsidRPr="00EC7DA0">
              <w:rPr>
                <w:sz w:val="24"/>
                <w:lang w:val="ru-RU"/>
              </w:rPr>
              <w:t>Заключение</w:t>
            </w:r>
            <w:r w:rsidRPr="00EC7DA0">
              <w:rPr>
                <w:spacing w:val="80"/>
                <w:sz w:val="24"/>
                <w:lang w:val="ru-RU"/>
              </w:rPr>
              <w:t xml:space="preserve"> </w:t>
            </w:r>
            <w:r w:rsidRPr="00EC7DA0">
              <w:rPr>
                <w:sz w:val="24"/>
                <w:lang w:val="ru-RU"/>
              </w:rPr>
              <w:t>Деулинского</w:t>
            </w:r>
            <w:r w:rsidRPr="00EC7DA0">
              <w:rPr>
                <w:spacing w:val="80"/>
                <w:sz w:val="24"/>
                <w:lang w:val="ru-RU"/>
              </w:rPr>
              <w:t xml:space="preserve"> </w:t>
            </w:r>
            <w:r w:rsidRPr="00EC7DA0">
              <w:rPr>
                <w:sz w:val="24"/>
                <w:lang w:val="ru-RU"/>
              </w:rPr>
              <w:t>перемирия</w:t>
            </w:r>
            <w:r w:rsidRPr="00EC7DA0">
              <w:rPr>
                <w:spacing w:val="80"/>
                <w:sz w:val="24"/>
                <w:lang w:val="ru-RU"/>
              </w:rPr>
              <w:t xml:space="preserve"> </w:t>
            </w:r>
            <w:r w:rsidRPr="00EC7DA0">
              <w:rPr>
                <w:sz w:val="24"/>
                <w:lang w:val="ru-RU"/>
              </w:rPr>
              <w:t>с</w:t>
            </w:r>
            <w:r w:rsidRPr="00EC7DA0">
              <w:rPr>
                <w:spacing w:val="80"/>
                <w:sz w:val="24"/>
                <w:lang w:val="ru-RU"/>
              </w:rPr>
              <w:t xml:space="preserve"> </w:t>
            </w:r>
            <w:r w:rsidRPr="00EC7DA0">
              <w:rPr>
                <w:sz w:val="24"/>
                <w:lang w:val="ru-RU"/>
              </w:rPr>
              <w:t>Речью</w:t>
            </w:r>
            <w:r w:rsidRPr="00EC7DA0">
              <w:rPr>
                <w:spacing w:val="80"/>
                <w:sz w:val="24"/>
                <w:lang w:val="ru-RU"/>
              </w:rPr>
              <w:t xml:space="preserve"> </w:t>
            </w:r>
            <w:r w:rsidRPr="00EC7DA0">
              <w:rPr>
                <w:sz w:val="24"/>
                <w:lang w:val="ru-RU"/>
              </w:rPr>
              <w:t>Посполитой.</w:t>
            </w:r>
            <w:r w:rsidRPr="00EC7DA0">
              <w:rPr>
                <w:spacing w:val="40"/>
                <w:sz w:val="24"/>
                <w:lang w:val="ru-RU"/>
              </w:rPr>
              <w:t xml:space="preserve"> </w:t>
            </w:r>
            <w:r w:rsidRPr="00EC7DA0">
              <w:rPr>
                <w:sz w:val="24"/>
                <w:lang w:val="ru-RU"/>
              </w:rPr>
              <w:t>Итоги и последствия Смутного времени.</w:t>
            </w:r>
          </w:p>
        </w:tc>
      </w:tr>
    </w:tbl>
    <w:p w:rsidR="00E4184B" w:rsidRPr="00EC7DA0" w:rsidRDefault="00E4184B">
      <w:pPr>
        <w:spacing w:line="242" w:lineRule="auto"/>
        <w:rPr>
          <w:sz w:val="24"/>
          <w:lang w:val="ru-RU"/>
        </w:rPr>
        <w:sectPr w:rsidR="00E4184B" w:rsidRPr="00EC7DA0" w:rsidSect="005E0866">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78"/>
        <w:gridCol w:w="7184"/>
      </w:tblGrid>
      <w:tr w:rsidR="00E4184B">
        <w:trPr>
          <w:trHeight w:val="9611"/>
        </w:trPr>
        <w:tc>
          <w:tcPr>
            <w:tcW w:w="2478" w:type="dxa"/>
            <w:tcBorders>
              <w:bottom w:val="nil"/>
            </w:tcBorders>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8"/>
              <w:rPr>
                <w:sz w:val="31"/>
                <w:lang w:val="ru-RU"/>
              </w:rPr>
            </w:pPr>
          </w:p>
          <w:p w:rsidR="00E4184B" w:rsidRDefault="00EC7DA0">
            <w:pPr>
              <w:pStyle w:val="TableParagraph"/>
              <w:ind w:left="266"/>
              <w:rPr>
                <w:sz w:val="24"/>
              </w:rPr>
            </w:pPr>
            <w:r>
              <w:rPr>
                <w:sz w:val="24"/>
              </w:rPr>
              <w:t>Россия</w:t>
            </w:r>
            <w:r>
              <w:rPr>
                <w:spacing w:val="-7"/>
                <w:sz w:val="24"/>
              </w:rPr>
              <w:t xml:space="preserve"> </w:t>
            </w:r>
            <w:r>
              <w:rPr>
                <w:sz w:val="24"/>
              </w:rPr>
              <w:t>в</w:t>
            </w:r>
            <w:r>
              <w:rPr>
                <w:spacing w:val="-3"/>
                <w:sz w:val="24"/>
              </w:rPr>
              <w:t xml:space="preserve"> </w:t>
            </w:r>
            <w:r>
              <w:rPr>
                <w:sz w:val="24"/>
              </w:rPr>
              <w:t>XVII</w:t>
            </w:r>
            <w:r>
              <w:rPr>
                <w:spacing w:val="-6"/>
                <w:sz w:val="24"/>
              </w:rPr>
              <w:t xml:space="preserve"> </w:t>
            </w:r>
            <w:r>
              <w:rPr>
                <w:spacing w:val="-4"/>
                <w:sz w:val="24"/>
              </w:rPr>
              <w:t>веке.</w:t>
            </w:r>
          </w:p>
        </w:tc>
        <w:tc>
          <w:tcPr>
            <w:tcW w:w="7184" w:type="dxa"/>
            <w:tcBorders>
              <w:bottom w:val="nil"/>
            </w:tcBorders>
          </w:tcPr>
          <w:p w:rsidR="00E4184B" w:rsidRPr="00EC7DA0" w:rsidRDefault="00EC7DA0">
            <w:pPr>
              <w:pStyle w:val="TableParagraph"/>
              <w:tabs>
                <w:tab w:val="left" w:pos="2887"/>
                <w:tab w:val="left" w:pos="4755"/>
                <w:tab w:val="left" w:pos="5749"/>
              </w:tabs>
              <w:spacing w:before="68"/>
              <w:ind w:left="266" w:right="220"/>
              <w:jc w:val="both"/>
              <w:rPr>
                <w:sz w:val="24"/>
                <w:lang w:val="ru-RU"/>
              </w:rPr>
            </w:pPr>
            <w:r w:rsidRPr="00EC7DA0">
              <w:rPr>
                <w:sz w:val="24"/>
                <w:lang w:val="ru-RU"/>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w:t>
            </w:r>
            <w:r w:rsidRPr="00EC7DA0">
              <w:rPr>
                <w:sz w:val="24"/>
                <w:lang w:val="ru-RU"/>
              </w:rPr>
              <w:tab/>
            </w:r>
            <w:r w:rsidRPr="00EC7DA0">
              <w:rPr>
                <w:spacing w:val="-2"/>
                <w:sz w:val="24"/>
                <w:lang w:val="ru-RU"/>
              </w:rPr>
              <w:t>Филарета</w:t>
            </w:r>
            <w:r w:rsidRPr="00EC7DA0">
              <w:rPr>
                <w:sz w:val="24"/>
                <w:lang w:val="ru-RU"/>
              </w:rPr>
              <w:tab/>
            </w:r>
            <w:r w:rsidRPr="00EC7DA0">
              <w:rPr>
                <w:spacing w:val="-10"/>
                <w:sz w:val="24"/>
                <w:lang w:val="ru-RU"/>
              </w:rPr>
              <w:t>в</w:t>
            </w:r>
            <w:r w:rsidRPr="00EC7DA0">
              <w:rPr>
                <w:sz w:val="24"/>
                <w:lang w:val="ru-RU"/>
              </w:rPr>
              <w:tab/>
            </w:r>
            <w:r w:rsidRPr="00EC7DA0">
              <w:rPr>
                <w:spacing w:val="-2"/>
                <w:sz w:val="24"/>
                <w:lang w:val="ru-RU"/>
              </w:rPr>
              <w:t xml:space="preserve">управлении </w:t>
            </w:r>
            <w:r w:rsidRPr="00EC7DA0">
              <w:rPr>
                <w:sz w:val="24"/>
                <w:lang w:val="ru-RU"/>
              </w:rPr>
              <w:t>государством. 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w:t>
            </w:r>
            <w:r w:rsidRPr="00EC7DA0">
              <w:rPr>
                <w:spacing w:val="-1"/>
                <w:sz w:val="24"/>
                <w:lang w:val="ru-RU"/>
              </w:rPr>
              <w:t xml:space="preserve"> </w:t>
            </w:r>
            <w:r w:rsidRPr="00EC7DA0">
              <w:rPr>
                <w:sz w:val="24"/>
                <w:lang w:val="ru-RU"/>
              </w:rPr>
              <w:t>воеводской</w:t>
            </w:r>
            <w:r w:rsidRPr="00EC7DA0">
              <w:rPr>
                <w:spacing w:val="-3"/>
                <w:sz w:val="24"/>
                <w:lang w:val="ru-RU"/>
              </w:rPr>
              <w:t xml:space="preserve"> </w:t>
            </w:r>
            <w:r w:rsidRPr="00EC7DA0">
              <w:rPr>
                <w:sz w:val="24"/>
                <w:lang w:val="ru-RU"/>
              </w:rPr>
              <w:t>власти</w:t>
            </w:r>
            <w:r w:rsidRPr="00EC7DA0">
              <w:rPr>
                <w:spacing w:val="-3"/>
                <w:sz w:val="24"/>
                <w:lang w:val="ru-RU"/>
              </w:rPr>
              <w:t xml:space="preserve"> </w:t>
            </w:r>
            <w:r w:rsidRPr="00EC7DA0">
              <w:rPr>
                <w:sz w:val="24"/>
                <w:lang w:val="ru-RU"/>
              </w:rPr>
              <w:t>в уездах</w:t>
            </w:r>
            <w:r w:rsidRPr="00EC7DA0">
              <w:rPr>
                <w:spacing w:val="-4"/>
                <w:sz w:val="24"/>
                <w:lang w:val="ru-RU"/>
              </w:rPr>
              <w:t xml:space="preserve"> </w:t>
            </w:r>
            <w:r w:rsidRPr="00EC7DA0">
              <w:rPr>
                <w:sz w:val="24"/>
                <w:lang w:val="ru-RU"/>
              </w:rPr>
              <w:t>и постепенная</w:t>
            </w:r>
            <w:r w:rsidRPr="00EC7DA0">
              <w:rPr>
                <w:spacing w:val="-1"/>
                <w:sz w:val="24"/>
                <w:lang w:val="ru-RU"/>
              </w:rPr>
              <w:t xml:space="preserve"> </w:t>
            </w:r>
            <w:r w:rsidRPr="00EC7DA0">
              <w:rPr>
                <w:sz w:val="24"/>
                <w:lang w:val="ru-RU"/>
              </w:rPr>
              <w:t xml:space="preserve">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w:t>
            </w:r>
            <w:r w:rsidRPr="00EC7DA0">
              <w:rPr>
                <w:spacing w:val="-2"/>
                <w:sz w:val="24"/>
                <w:lang w:val="ru-RU"/>
              </w:rPr>
              <w:t>реформа.</w:t>
            </w:r>
          </w:p>
          <w:p w:rsidR="00E4184B" w:rsidRPr="00EC7DA0" w:rsidRDefault="00EC7DA0">
            <w:pPr>
              <w:pStyle w:val="TableParagraph"/>
              <w:tabs>
                <w:tab w:val="left" w:pos="3588"/>
              </w:tabs>
              <w:spacing w:before="153"/>
              <w:ind w:left="266" w:right="216"/>
              <w:jc w:val="both"/>
              <w:rPr>
                <w:sz w:val="24"/>
                <w:lang w:val="ru-RU"/>
              </w:rPr>
            </w:pPr>
            <w:r w:rsidRPr="00EC7DA0">
              <w:rPr>
                <w:sz w:val="24"/>
                <w:lang w:val="ru-RU"/>
              </w:rPr>
              <w:t>Экономическое</w:t>
            </w:r>
            <w:r w:rsidRPr="00EC7DA0">
              <w:rPr>
                <w:spacing w:val="-5"/>
                <w:sz w:val="24"/>
                <w:lang w:val="ru-RU"/>
              </w:rPr>
              <w:t xml:space="preserve"> </w:t>
            </w:r>
            <w:r w:rsidRPr="00EC7DA0">
              <w:rPr>
                <w:sz w:val="24"/>
                <w:lang w:val="ru-RU"/>
              </w:rPr>
              <w:t>развитие</w:t>
            </w:r>
            <w:r w:rsidRPr="00EC7DA0">
              <w:rPr>
                <w:spacing w:val="-5"/>
                <w:sz w:val="24"/>
                <w:lang w:val="ru-RU"/>
              </w:rPr>
              <w:t xml:space="preserve"> </w:t>
            </w:r>
            <w:r w:rsidRPr="00EC7DA0">
              <w:rPr>
                <w:sz w:val="24"/>
                <w:lang w:val="ru-RU"/>
              </w:rPr>
              <w:t>России</w:t>
            </w:r>
            <w:r w:rsidRPr="00EC7DA0">
              <w:rPr>
                <w:spacing w:val="-7"/>
                <w:sz w:val="24"/>
                <w:lang w:val="ru-RU"/>
              </w:rPr>
              <w:t xml:space="preserve"> </w:t>
            </w:r>
            <w:r w:rsidRPr="00EC7DA0">
              <w:rPr>
                <w:sz w:val="24"/>
                <w:lang w:val="ru-RU"/>
              </w:rPr>
              <w:t>в</w:t>
            </w:r>
            <w:r w:rsidRPr="00EC7DA0">
              <w:rPr>
                <w:spacing w:val="-3"/>
                <w:sz w:val="24"/>
                <w:lang w:val="ru-RU"/>
              </w:rPr>
              <w:t xml:space="preserve"> </w:t>
            </w:r>
            <w:r>
              <w:rPr>
                <w:sz w:val="24"/>
              </w:rPr>
              <w:t>XVII</w:t>
            </w:r>
            <w:r w:rsidRPr="00EC7DA0">
              <w:rPr>
                <w:spacing w:val="-3"/>
                <w:sz w:val="24"/>
                <w:lang w:val="ru-RU"/>
              </w:rPr>
              <w:t xml:space="preserve"> </w:t>
            </w:r>
            <w:r w:rsidRPr="00EC7DA0">
              <w:rPr>
                <w:sz w:val="24"/>
                <w:lang w:val="ru-RU"/>
              </w:rPr>
              <w:t>в.</w:t>
            </w:r>
            <w:r w:rsidRPr="00EC7DA0">
              <w:rPr>
                <w:spacing w:val="-2"/>
                <w:sz w:val="24"/>
                <w:lang w:val="ru-RU"/>
              </w:rPr>
              <w:t xml:space="preserve"> </w:t>
            </w:r>
            <w:r w:rsidRPr="00EC7DA0">
              <w:rPr>
                <w:sz w:val="24"/>
                <w:lang w:val="ru-RU"/>
              </w:rPr>
              <w:t>Первые</w:t>
            </w:r>
            <w:r w:rsidRPr="00EC7DA0">
              <w:rPr>
                <w:spacing w:val="-5"/>
                <w:sz w:val="24"/>
                <w:lang w:val="ru-RU"/>
              </w:rPr>
              <w:t xml:space="preserve"> </w:t>
            </w:r>
            <w:r w:rsidRPr="00EC7DA0">
              <w:rPr>
                <w:sz w:val="24"/>
                <w:lang w:val="ru-RU"/>
              </w:rPr>
              <w:t>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w:t>
            </w:r>
            <w:r w:rsidRPr="00EC7DA0">
              <w:rPr>
                <w:sz w:val="24"/>
                <w:lang w:val="ru-RU"/>
              </w:rPr>
              <w:tab/>
            </w:r>
            <w:r w:rsidRPr="00EC7DA0">
              <w:rPr>
                <w:spacing w:val="-10"/>
                <w:sz w:val="24"/>
                <w:lang w:val="ru-RU"/>
              </w:rPr>
              <w:t>и</w:t>
            </w:r>
          </w:p>
          <w:p w:rsidR="00E4184B" w:rsidRPr="00EC7DA0" w:rsidRDefault="00EC7DA0">
            <w:pPr>
              <w:pStyle w:val="TableParagraph"/>
              <w:tabs>
                <w:tab w:val="left" w:pos="5740"/>
              </w:tabs>
              <w:ind w:left="266" w:right="213" w:firstLine="3322"/>
              <w:jc w:val="both"/>
              <w:rPr>
                <w:sz w:val="24"/>
                <w:lang w:val="ru-RU"/>
              </w:rPr>
            </w:pPr>
            <w:r w:rsidRPr="00EC7DA0">
              <w:rPr>
                <w:spacing w:val="-2"/>
                <w:sz w:val="24"/>
                <w:lang w:val="ru-RU"/>
              </w:rPr>
              <w:t>Востоком.</w:t>
            </w:r>
            <w:r w:rsidRPr="00EC7DA0">
              <w:rPr>
                <w:sz w:val="24"/>
                <w:lang w:val="ru-RU"/>
              </w:rPr>
              <w:tab/>
            </w:r>
            <w:r w:rsidRPr="00EC7DA0">
              <w:rPr>
                <w:spacing w:val="-2"/>
                <w:sz w:val="24"/>
                <w:lang w:val="ru-RU"/>
              </w:rPr>
              <w:t xml:space="preserve">Социальная </w:t>
            </w:r>
            <w:r w:rsidRPr="00EC7DA0">
              <w:rPr>
                <w:sz w:val="24"/>
                <w:lang w:val="ru-RU"/>
              </w:rPr>
              <w:t xml:space="preserve">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sz w:val="24"/>
              </w:rPr>
              <w:t>XVII</w:t>
            </w:r>
            <w:r w:rsidRPr="00EC7DA0">
              <w:rPr>
                <w:sz w:val="24"/>
                <w:lang w:val="ru-RU"/>
              </w:rPr>
              <w:t xml:space="preserve"> в. Городские восстания середины</w:t>
            </w:r>
          </w:p>
          <w:p w:rsidR="00E4184B" w:rsidRPr="00EC7DA0" w:rsidRDefault="00EC7DA0">
            <w:pPr>
              <w:pStyle w:val="TableParagraph"/>
              <w:tabs>
                <w:tab w:val="left" w:pos="2225"/>
                <w:tab w:val="left" w:pos="4414"/>
              </w:tabs>
              <w:spacing w:before="1"/>
              <w:ind w:left="266" w:right="212"/>
              <w:jc w:val="both"/>
              <w:rPr>
                <w:sz w:val="24"/>
                <w:lang w:val="ru-RU"/>
              </w:rPr>
            </w:pPr>
            <w:r>
              <w:rPr>
                <w:sz w:val="24"/>
              </w:rPr>
              <w:t>XVII</w:t>
            </w:r>
            <w:r w:rsidRPr="00EC7DA0">
              <w:rPr>
                <w:sz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w:t>
            </w:r>
            <w:r w:rsidRPr="00EC7DA0">
              <w:rPr>
                <w:spacing w:val="-2"/>
                <w:sz w:val="24"/>
                <w:lang w:val="ru-RU"/>
              </w:rPr>
              <w:t>Сибирь.</w:t>
            </w:r>
            <w:r w:rsidRPr="00EC7DA0">
              <w:rPr>
                <w:sz w:val="24"/>
                <w:lang w:val="ru-RU"/>
              </w:rPr>
              <w:tab/>
            </w:r>
            <w:r w:rsidRPr="00EC7DA0">
              <w:rPr>
                <w:spacing w:val="-2"/>
                <w:sz w:val="24"/>
                <w:lang w:val="ru-RU"/>
              </w:rPr>
              <w:t>Восстание</w:t>
            </w:r>
            <w:r w:rsidRPr="00EC7DA0">
              <w:rPr>
                <w:sz w:val="24"/>
                <w:lang w:val="ru-RU"/>
              </w:rPr>
              <w:tab/>
            </w:r>
            <w:r w:rsidRPr="00EC7DA0">
              <w:rPr>
                <w:spacing w:val="-2"/>
                <w:sz w:val="24"/>
                <w:lang w:val="ru-RU"/>
              </w:rPr>
              <w:t>Степана</w:t>
            </w:r>
          </w:p>
          <w:p w:rsidR="00E4184B" w:rsidRDefault="00EC7DA0">
            <w:pPr>
              <w:pStyle w:val="TableParagraph"/>
              <w:ind w:left="266" w:right="209" w:firstLine="1958"/>
              <w:jc w:val="both"/>
              <w:rPr>
                <w:sz w:val="24"/>
              </w:rPr>
            </w:pPr>
            <w:r w:rsidRPr="00EC7DA0">
              <w:rPr>
                <w:sz w:val="24"/>
                <w:lang w:val="ru-RU"/>
              </w:rPr>
              <w:t xml:space="preserve">Разина. Внешняя политика России в </w:t>
            </w:r>
            <w:r>
              <w:rPr>
                <w:sz w:val="24"/>
              </w:rPr>
              <w:t>XVII</w:t>
            </w:r>
            <w:r w:rsidRPr="00EC7DA0">
              <w:rPr>
                <w:sz w:val="24"/>
                <w:lang w:val="ru-RU"/>
              </w:rPr>
              <w:t xml:space="preserve"> в. Возобновление</w:t>
            </w:r>
            <w:r w:rsidRPr="00EC7DA0">
              <w:rPr>
                <w:spacing w:val="-9"/>
                <w:sz w:val="24"/>
                <w:lang w:val="ru-RU"/>
              </w:rPr>
              <w:t xml:space="preserve"> </w:t>
            </w:r>
            <w:r w:rsidRPr="00EC7DA0">
              <w:rPr>
                <w:sz w:val="24"/>
                <w:lang w:val="ru-RU"/>
              </w:rPr>
              <w:t>дипломатических</w:t>
            </w:r>
            <w:r w:rsidRPr="00EC7DA0">
              <w:rPr>
                <w:spacing w:val="-8"/>
                <w:sz w:val="24"/>
                <w:lang w:val="ru-RU"/>
              </w:rPr>
              <w:t xml:space="preserve"> </w:t>
            </w:r>
            <w:r w:rsidRPr="00EC7DA0">
              <w:rPr>
                <w:sz w:val="24"/>
                <w:lang w:val="ru-RU"/>
              </w:rPr>
              <w:t>контактов</w:t>
            </w:r>
            <w:r w:rsidRPr="00EC7DA0">
              <w:rPr>
                <w:spacing w:val="-3"/>
                <w:sz w:val="24"/>
                <w:lang w:val="ru-RU"/>
              </w:rPr>
              <w:t xml:space="preserve"> </w:t>
            </w:r>
            <w:r w:rsidRPr="00EC7DA0">
              <w:rPr>
                <w:sz w:val="24"/>
                <w:lang w:val="ru-RU"/>
              </w:rPr>
              <w:t>со</w:t>
            </w:r>
            <w:r w:rsidRPr="00EC7DA0">
              <w:rPr>
                <w:spacing w:val="-4"/>
                <w:sz w:val="24"/>
                <w:lang w:val="ru-RU"/>
              </w:rPr>
              <w:t xml:space="preserve"> </w:t>
            </w:r>
            <w:r w:rsidRPr="00EC7DA0">
              <w:rPr>
                <w:sz w:val="24"/>
                <w:lang w:val="ru-RU"/>
              </w:rPr>
              <w:t>странами</w:t>
            </w:r>
            <w:r w:rsidRPr="00EC7DA0">
              <w:rPr>
                <w:spacing w:val="-3"/>
                <w:sz w:val="24"/>
                <w:lang w:val="ru-RU"/>
              </w:rPr>
              <w:t xml:space="preserve"> </w:t>
            </w:r>
            <w:r w:rsidRPr="00EC7DA0">
              <w:rPr>
                <w:sz w:val="24"/>
                <w:lang w:val="ru-RU"/>
              </w:rPr>
              <w:t>Европы и</w:t>
            </w:r>
            <w:r w:rsidRPr="00EC7DA0">
              <w:rPr>
                <w:spacing w:val="72"/>
                <w:sz w:val="24"/>
                <w:lang w:val="ru-RU"/>
              </w:rPr>
              <w:t xml:space="preserve"> </w:t>
            </w:r>
            <w:r w:rsidRPr="00EC7DA0">
              <w:rPr>
                <w:sz w:val="24"/>
                <w:lang w:val="ru-RU"/>
              </w:rPr>
              <w:t>Азии</w:t>
            </w:r>
            <w:r w:rsidRPr="00EC7DA0">
              <w:rPr>
                <w:spacing w:val="67"/>
                <w:sz w:val="24"/>
                <w:lang w:val="ru-RU"/>
              </w:rPr>
              <w:t xml:space="preserve"> </w:t>
            </w:r>
            <w:r w:rsidRPr="00EC7DA0">
              <w:rPr>
                <w:sz w:val="24"/>
                <w:lang w:val="ru-RU"/>
              </w:rPr>
              <w:t>после</w:t>
            </w:r>
            <w:r w:rsidRPr="00EC7DA0">
              <w:rPr>
                <w:spacing w:val="66"/>
                <w:sz w:val="24"/>
                <w:lang w:val="ru-RU"/>
              </w:rPr>
              <w:t xml:space="preserve"> </w:t>
            </w:r>
            <w:r w:rsidRPr="00EC7DA0">
              <w:rPr>
                <w:sz w:val="24"/>
                <w:lang w:val="ru-RU"/>
              </w:rPr>
              <w:t>Смуты.</w:t>
            </w:r>
            <w:r w:rsidRPr="00EC7DA0">
              <w:rPr>
                <w:spacing w:val="57"/>
                <w:sz w:val="24"/>
                <w:lang w:val="ru-RU"/>
              </w:rPr>
              <w:t xml:space="preserve">   </w:t>
            </w:r>
            <w:r>
              <w:rPr>
                <w:sz w:val="24"/>
              </w:rPr>
              <w:t>Смоленская</w:t>
            </w:r>
            <w:r>
              <w:rPr>
                <w:spacing w:val="57"/>
                <w:sz w:val="24"/>
              </w:rPr>
              <w:t xml:space="preserve">   </w:t>
            </w:r>
            <w:r>
              <w:rPr>
                <w:sz w:val="24"/>
              </w:rPr>
              <w:t>война.</w:t>
            </w:r>
            <w:r>
              <w:rPr>
                <w:spacing w:val="55"/>
                <w:sz w:val="24"/>
              </w:rPr>
              <w:t xml:space="preserve">   </w:t>
            </w:r>
            <w:r>
              <w:rPr>
                <w:spacing w:val="-2"/>
                <w:sz w:val="24"/>
              </w:rPr>
              <w:t>Поляновский</w:t>
            </w:r>
          </w:p>
          <w:p w:rsidR="00E4184B" w:rsidRDefault="00EC7DA0">
            <w:pPr>
              <w:pStyle w:val="TableParagraph"/>
              <w:spacing w:before="1" w:line="262" w:lineRule="exact"/>
              <w:ind w:left="266"/>
              <w:jc w:val="both"/>
              <w:rPr>
                <w:sz w:val="24"/>
              </w:rPr>
            </w:pPr>
            <w:r>
              <w:rPr>
                <w:sz w:val="24"/>
              </w:rPr>
              <w:t>мир.</w:t>
            </w:r>
            <w:r>
              <w:rPr>
                <w:spacing w:val="44"/>
                <w:sz w:val="24"/>
              </w:rPr>
              <w:t xml:space="preserve">  </w:t>
            </w:r>
            <w:r>
              <w:rPr>
                <w:sz w:val="24"/>
              </w:rPr>
              <w:t>Контакты</w:t>
            </w:r>
            <w:r>
              <w:rPr>
                <w:spacing w:val="45"/>
                <w:sz w:val="24"/>
              </w:rPr>
              <w:t xml:space="preserve">  </w:t>
            </w:r>
            <w:r>
              <w:rPr>
                <w:spacing w:val="-10"/>
                <w:sz w:val="24"/>
              </w:rPr>
              <w:t>с</w:t>
            </w:r>
          </w:p>
        </w:tc>
      </w:tr>
    </w:tbl>
    <w:p w:rsidR="00E4184B" w:rsidRDefault="00E4184B">
      <w:pPr>
        <w:spacing w:line="262" w:lineRule="exact"/>
        <w:jc w:val="both"/>
        <w:rPr>
          <w:sz w:val="24"/>
        </w:rPr>
        <w:sectPr w:rsidR="00E4184B" w:rsidSect="005E0866">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78"/>
        <w:gridCol w:w="7184"/>
      </w:tblGrid>
      <w:tr w:rsidR="00E4184B">
        <w:trPr>
          <w:trHeight w:val="5823"/>
        </w:trPr>
        <w:tc>
          <w:tcPr>
            <w:tcW w:w="2478" w:type="dxa"/>
            <w:tcBorders>
              <w:top w:val="nil"/>
            </w:tcBorders>
          </w:tcPr>
          <w:p w:rsidR="00E4184B" w:rsidRDefault="00E4184B">
            <w:pPr>
              <w:pStyle w:val="TableParagraph"/>
              <w:rPr>
                <w:sz w:val="24"/>
              </w:rPr>
            </w:pPr>
          </w:p>
        </w:tc>
        <w:tc>
          <w:tcPr>
            <w:tcW w:w="7184" w:type="dxa"/>
            <w:tcBorders>
              <w:top w:val="nil"/>
            </w:tcBorders>
          </w:tcPr>
          <w:p w:rsidR="00E4184B" w:rsidRPr="00EC7DA0" w:rsidRDefault="00EC7DA0">
            <w:pPr>
              <w:pStyle w:val="TableParagraph"/>
              <w:spacing w:before="68"/>
              <w:ind w:left="266" w:right="213"/>
              <w:jc w:val="both"/>
              <w:rPr>
                <w:sz w:val="24"/>
                <w:lang w:val="ru-RU"/>
              </w:rPr>
            </w:pPr>
            <w:r w:rsidRPr="00EC7DA0">
              <w:rPr>
                <w:sz w:val="24"/>
                <w:lang w:val="ru-RU"/>
              </w:rPr>
              <w:t>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w:t>
            </w:r>
            <w:r w:rsidRPr="00EC7DA0">
              <w:rPr>
                <w:spacing w:val="-2"/>
                <w:sz w:val="24"/>
                <w:lang w:val="ru-RU"/>
              </w:rPr>
              <w:t xml:space="preserve"> </w:t>
            </w:r>
            <w:r w:rsidRPr="00EC7DA0">
              <w:rPr>
                <w:sz w:val="24"/>
                <w:lang w:val="ru-RU"/>
              </w:rPr>
              <w:t>между</w:t>
            </w:r>
            <w:r w:rsidRPr="00EC7DA0">
              <w:rPr>
                <w:spacing w:val="-6"/>
                <w:sz w:val="24"/>
                <w:lang w:val="ru-RU"/>
              </w:rPr>
              <w:t xml:space="preserve"> </w:t>
            </w:r>
            <w:r w:rsidRPr="00EC7DA0">
              <w:rPr>
                <w:sz w:val="24"/>
                <w:lang w:val="ru-RU"/>
              </w:rPr>
              <w:t>Россией и Речью</w:t>
            </w:r>
            <w:r w:rsidRPr="00EC7DA0">
              <w:rPr>
                <w:spacing w:val="-3"/>
                <w:sz w:val="24"/>
                <w:lang w:val="ru-RU"/>
              </w:rPr>
              <w:t xml:space="preserve"> </w:t>
            </w:r>
            <w:r w:rsidRPr="00EC7DA0">
              <w:rPr>
                <w:sz w:val="24"/>
                <w:lang w:val="ru-RU"/>
              </w:rPr>
              <w:t>Посполитой 1654- 1667 гг. Андрусовское перемирие. Русско-шведская война 1656- 1658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rsidR="00E4184B" w:rsidRDefault="00EC7DA0">
            <w:pPr>
              <w:pStyle w:val="TableParagraph"/>
              <w:spacing w:before="150"/>
              <w:ind w:left="266" w:right="223"/>
              <w:jc w:val="both"/>
              <w:rPr>
                <w:sz w:val="24"/>
              </w:rPr>
            </w:pPr>
            <w:r w:rsidRPr="00EC7DA0">
              <w:rPr>
                <w:sz w:val="24"/>
                <w:lang w:val="ru-RU"/>
              </w:rPr>
              <w:t xml:space="preserve">Освоение новых территорий. Народы России в </w:t>
            </w:r>
            <w:r>
              <w:rPr>
                <w:sz w:val="24"/>
              </w:rPr>
              <w:t>XVII</w:t>
            </w:r>
            <w:r w:rsidRPr="00EC7DA0">
              <w:rPr>
                <w:sz w:val="24"/>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w:t>
            </w:r>
            <w:r w:rsidRPr="00EC7DA0">
              <w:rPr>
                <w:spacing w:val="-1"/>
                <w:sz w:val="24"/>
                <w:lang w:val="ru-RU"/>
              </w:rPr>
              <w:t xml:space="preserve"> </w:t>
            </w:r>
            <w:r w:rsidRPr="00EC7DA0">
              <w:rPr>
                <w:sz w:val="24"/>
                <w:lang w:val="ru-RU"/>
              </w:rPr>
              <w:t>и Сибири. Калмыцкое ханство. Ясачное налогообложение. Переселение русских на новые</w:t>
            </w:r>
            <w:r w:rsidRPr="00EC7DA0">
              <w:rPr>
                <w:spacing w:val="-9"/>
                <w:sz w:val="24"/>
                <w:lang w:val="ru-RU"/>
              </w:rPr>
              <w:t xml:space="preserve"> </w:t>
            </w:r>
            <w:r w:rsidRPr="00EC7DA0">
              <w:rPr>
                <w:sz w:val="24"/>
                <w:lang w:val="ru-RU"/>
              </w:rPr>
              <w:t>земли.</w:t>
            </w:r>
            <w:r w:rsidRPr="00EC7DA0">
              <w:rPr>
                <w:spacing w:val="-2"/>
                <w:sz w:val="24"/>
                <w:lang w:val="ru-RU"/>
              </w:rPr>
              <w:t xml:space="preserve"> </w:t>
            </w:r>
            <w:r>
              <w:rPr>
                <w:sz w:val="24"/>
              </w:rPr>
              <w:t>Миссионерство</w:t>
            </w:r>
            <w:r>
              <w:rPr>
                <w:spacing w:val="-5"/>
                <w:sz w:val="24"/>
              </w:rPr>
              <w:t xml:space="preserve"> </w:t>
            </w:r>
            <w:r>
              <w:rPr>
                <w:sz w:val="24"/>
              </w:rPr>
              <w:t>и</w:t>
            </w:r>
            <w:r>
              <w:rPr>
                <w:spacing w:val="-4"/>
                <w:sz w:val="24"/>
              </w:rPr>
              <w:t xml:space="preserve"> </w:t>
            </w:r>
            <w:r>
              <w:rPr>
                <w:sz w:val="24"/>
              </w:rPr>
              <w:t>христианизация.</w:t>
            </w:r>
            <w:r>
              <w:rPr>
                <w:spacing w:val="-2"/>
                <w:sz w:val="24"/>
              </w:rPr>
              <w:t xml:space="preserve"> </w:t>
            </w:r>
            <w:r>
              <w:rPr>
                <w:sz w:val="24"/>
              </w:rPr>
              <w:t>Межэтнические отношения. Формирование многонациональной элиты.</w:t>
            </w:r>
          </w:p>
        </w:tc>
      </w:tr>
      <w:tr w:rsidR="00E4184B">
        <w:trPr>
          <w:trHeight w:val="7254"/>
        </w:trPr>
        <w:tc>
          <w:tcPr>
            <w:tcW w:w="2478"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38"/>
                <w:lang w:val="ru-RU"/>
              </w:rPr>
            </w:pPr>
          </w:p>
          <w:p w:rsidR="00E4184B" w:rsidRPr="00EC7DA0" w:rsidRDefault="00EC7DA0">
            <w:pPr>
              <w:pStyle w:val="TableParagraph"/>
              <w:ind w:left="266" w:right="1035"/>
              <w:rPr>
                <w:sz w:val="24"/>
                <w:lang w:val="ru-RU"/>
              </w:rPr>
            </w:pPr>
            <w:r w:rsidRPr="00EC7DA0">
              <w:rPr>
                <w:spacing w:val="-2"/>
                <w:sz w:val="24"/>
                <w:lang w:val="ru-RU"/>
              </w:rPr>
              <w:t xml:space="preserve">Культурно </w:t>
            </w:r>
            <w:r w:rsidRPr="00EC7DA0">
              <w:rPr>
                <w:spacing w:val="-10"/>
                <w:sz w:val="24"/>
                <w:lang w:val="ru-RU"/>
              </w:rPr>
              <w:t xml:space="preserve">е </w:t>
            </w:r>
            <w:r w:rsidRPr="00EC7DA0">
              <w:rPr>
                <w:spacing w:val="-4"/>
                <w:sz w:val="24"/>
                <w:lang w:val="ru-RU"/>
              </w:rPr>
              <w:t xml:space="preserve">пространст </w:t>
            </w:r>
            <w:r w:rsidRPr="00EC7DA0">
              <w:rPr>
                <w:sz w:val="24"/>
                <w:lang w:val="ru-RU"/>
              </w:rPr>
              <w:t xml:space="preserve">во </w:t>
            </w:r>
            <w:r>
              <w:rPr>
                <w:sz w:val="24"/>
              </w:rPr>
              <w:t>XVI</w:t>
            </w:r>
            <w:r w:rsidRPr="00EC7DA0">
              <w:rPr>
                <w:sz w:val="24"/>
                <w:lang w:val="ru-RU"/>
              </w:rPr>
              <w:t xml:space="preserve">- </w:t>
            </w:r>
            <w:r>
              <w:rPr>
                <w:sz w:val="24"/>
              </w:rPr>
              <w:t>XVII</w:t>
            </w:r>
            <w:r w:rsidRPr="00EC7DA0">
              <w:rPr>
                <w:sz w:val="24"/>
                <w:lang w:val="ru-RU"/>
              </w:rPr>
              <w:t xml:space="preserve"> вв.</w:t>
            </w:r>
          </w:p>
        </w:tc>
        <w:tc>
          <w:tcPr>
            <w:tcW w:w="7184" w:type="dxa"/>
          </w:tcPr>
          <w:p w:rsidR="00E4184B" w:rsidRPr="00EC7DA0" w:rsidRDefault="00EC7DA0">
            <w:pPr>
              <w:pStyle w:val="TableParagraph"/>
              <w:spacing w:before="68"/>
              <w:ind w:left="266" w:right="210"/>
              <w:jc w:val="both"/>
              <w:rPr>
                <w:sz w:val="24"/>
                <w:lang w:val="ru-RU"/>
              </w:rPr>
            </w:pPr>
            <w:r w:rsidRPr="00EC7DA0">
              <w:rPr>
                <w:sz w:val="24"/>
                <w:lang w:val="ru-RU"/>
              </w:rPr>
              <w:t xml:space="preserve">Изменения в картине мира человека в </w:t>
            </w:r>
            <w:r>
              <w:rPr>
                <w:sz w:val="24"/>
              </w:rPr>
              <w:t>XVI</w:t>
            </w:r>
            <w:r w:rsidRPr="00EC7DA0">
              <w:rPr>
                <w:sz w:val="24"/>
                <w:lang w:val="ru-RU"/>
              </w:rPr>
              <w:t>-</w:t>
            </w:r>
            <w:r>
              <w:rPr>
                <w:sz w:val="24"/>
              </w:rPr>
              <w:t>XVII</w:t>
            </w:r>
            <w:r w:rsidRPr="00EC7DA0">
              <w:rPr>
                <w:sz w:val="24"/>
                <w:lang w:val="ru-RU"/>
              </w:rPr>
              <w:t xml:space="preserve"> вв. и повседневная жизнь. Жилище и предметы быта. Семья и семейные отношения. Религия и суеверия. Проникновение элементов</w:t>
            </w:r>
            <w:r w:rsidRPr="00EC7DA0">
              <w:rPr>
                <w:spacing w:val="-3"/>
                <w:sz w:val="24"/>
                <w:lang w:val="ru-RU"/>
              </w:rPr>
              <w:t xml:space="preserve"> </w:t>
            </w:r>
            <w:r w:rsidRPr="00EC7DA0">
              <w:rPr>
                <w:sz w:val="24"/>
                <w:lang w:val="ru-RU"/>
              </w:rPr>
              <w:t>европейской культуры в быт</w:t>
            </w:r>
            <w:r w:rsidRPr="00EC7DA0">
              <w:rPr>
                <w:spacing w:val="-8"/>
                <w:sz w:val="24"/>
                <w:lang w:val="ru-RU"/>
              </w:rPr>
              <w:t xml:space="preserve"> </w:t>
            </w:r>
            <w:r w:rsidRPr="00EC7DA0">
              <w:rPr>
                <w:sz w:val="24"/>
                <w:lang w:val="ru-RU"/>
              </w:rPr>
              <w:t>высших</w:t>
            </w:r>
            <w:r w:rsidRPr="00EC7DA0">
              <w:rPr>
                <w:spacing w:val="-4"/>
                <w:sz w:val="24"/>
                <w:lang w:val="ru-RU"/>
              </w:rPr>
              <w:t xml:space="preserve"> </w:t>
            </w:r>
            <w:r w:rsidRPr="00EC7DA0">
              <w:rPr>
                <w:sz w:val="24"/>
                <w:lang w:val="ru-RU"/>
              </w:rPr>
              <w:t>слоев</w:t>
            </w:r>
            <w:r w:rsidRPr="00EC7DA0">
              <w:rPr>
                <w:spacing w:val="-3"/>
                <w:sz w:val="24"/>
                <w:lang w:val="ru-RU"/>
              </w:rPr>
              <w:t xml:space="preserve"> </w:t>
            </w:r>
            <w:r w:rsidRPr="00EC7DA0">
              <w:rPr>
                <w:sz w:val="24"/>
                <w:lang w:val="ru-RU"/>
              </w:rPr>
              <w:t xml:space="preserve">населения </w:t>
            </w:r>
            <w:r w:rsidRPr="00EC7DA0">
              <w:rPr>
                <w:spacing w:val="-2"/>
                <w:sz w:val="24"/>
                <w:lang w:val="ru-RU"/>
              </w:rPr>
              <w:t>страны.</w:t>
            </w:r>
          </w:p>
          <w:p w:rsidR="00E4184B" w:rsidRPr="00EC7DA0" w:rsidRDefault="00EC7DA0">
            <w:pPr>
              <w:pStyle w:val="TableParagraph"/>
              <w:ind w:left="266" w:right="215"/>
              <w:jc w:val="both"/>
              <w:rPr>
                <w:sz w:val="24"/>
                <w:lang w:val="ru-RU"/>
              </w:rPr>
            </w:pPr>
            <w:r w:rsidRPr="00EC7DA0">
              <w:rPr>
                <w:sz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 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E4184B" w:rsidRPr="00EC7DA0" w:rsidRDefault="00EC7DA0">
            <w:pPr>
              <w:pStyle w:val="TableParagraph"/>
              <w:spacing w:before="2"/>
              <w:ind w:left="266" w:right="218"/>
              <w:jc w:val="both"/>
              <w:rPr>
                <w:sz w:val="24"/>
                <w:lang w:val="ru-RU"/>
              </w:rPr>
            </w:pPr>
            <w:r w:rsidRPr="00EC7DA0">
              <w:rPr>
                <w:sz w:val="24"/>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w:t>
            </w:r>
            <w:r w:rsidRPr="00EC7DA0">
              <w:rPr>
                <w:spacing w:val="40"/>
                <w:sz w:val="24"/>
                <w:lang w:val="ru-RU"/>
              </w:rPr>
              <w:t xml:space="preserve"> </w:t>
            </w:r>
            <w:r w:rsidRPr="00EC7DA0">
              <w:rPr>
                <w:sz w:val="24"/>
                <w:lang w:val="ru-RU"/>
              </w:rPr>
              <w:t>Посадская</w:t>
            </w:r>
            <w:r w:rsidRPr="00EC7DA0">
              <w:rPr>
                <w:spacing w:val="40"/>
                <w:sz w:val="24"/>
                <w:lang w:val="ru-RU"/>
              </w:rPr>
              <w:t xml:space="preserve"> </w:t>
            </w:r>
            <w:r w:rsidRPr="00EC7DA0">
              <w:rPr>
                <w:sz w:val="24"/>
                <w:lang w:val="ru-RU"/>
              </w:rPr>
              <w:t>сатира</w:t>
            </w:r>
          </w:p>
          <w:p w:rsidR="00E4184B" w:rsidRPr="00EC7DA0" w:rsidRDefault="00EC7DA0">
            <w:pPr>
              <w:pStyle w:val="TableParagraph"/>
              <w:ind w:left="266"/>
              <w:rPr>
                <w:sz w:val="24"/>
                <w:lang w:val="ru-RU"/>
              </w:rPr>
            </w:pPr>
            <w:r>
              <w:rPr>
                <w:spacing w:val="-4"/>
                <w:sz w:val="24"/>
              </w:rPr>
              <w:t>XVII</w:t>
            </w:r>
          </w:p>
          <w:p w:rsidR="00E4184B" w:rsidRPr="00EC7DA0" w:rsidRDefault="00E4184B">
            <w:pPr>
              <w:pStyle w:val="TableParagraph"/>
              <w:rPr>
                <w:sz w:val="24"/>
                <w:lang w:val="ru-RU"/>
              </w:rPr>
            </w:pPr>
          </w:p>
          <w:p w:rsidR="00E4184B" w:rsidRPr="00EC7DA0" w:rsidRDefault="00EC7DA0">
            <w:pPr>
              <w:pStyle w:val="TableParagraph"/>
              <w:ind w:left="266"/>
              <w:rPr>
                <w:sz w:val="24"/>
                <w:lang w:val="ru-RU"/>
              </w:rPr>
            </w:pPr>
            <w:r w:rsidRPr="00EC7DA0">
              <w:rPr>
                <w:spacing w:val="-5"/>
                <w:sz w:val="24"/>
                <w:lang w:val="ru-RU"/>
              </w:rPr>
              <w:t>в.</w:t>
            </w:r>
          </w:p>
          <w:p w:rsidR="00E4184B" w:rsidRDefault="00EC7DA0">
            <w:pPr>
              <w:pStyle w:val="TableParagraph"/>
              <w:spacing w:line="274" w:lineRule="exact"/>
              <w:ind w:left="266" w:right="219"/>
              <w:jc w:val="both"/>
              <w:rPr>
                <w:sz w:val="24"/>
              </w:rPr>
            </w:pPr>
            <w:r w:rsidRPr="00EC7DA0">
              <w:rPr>
                <w:sz w:val="24"/>
                <w:lang w:val="ru-RU"/>
              </w:rPr>
              <w:t xml:space="preserve">Развитие образования и научных знаний. Школы при Аптекарском и Посольском приказах. </w:t>
            </w:r>
            <w:r>
              <w:rPr>
                <w:sz w:val="24"/>
              </w:rPr>
              <w:t>"Синопсис" Иннокентия Гизеля - первое учебное пособие по истории.</w:t>
            </w:r>
          </w:p>
        </w:tc>
      </w:tr>
    </w:tbl>
    <w:p w:rsidR="00E4184B" w:rsidRDefault="00E4184B">
      <w:pPr>
        <w:spacing w:line="274" w:lineRule="exact"/>
        <w:jc w:val="both"/>
        <w:rPr>
          <w:sz w:val="24"/>
        </w:rPr>
        <w:sectPr w:rsidR="00E4184B" w:rsidSect="005E0866">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78"/>
        <w:gridCol w:w="7184"/>
      </w:tblGrid>
      <w:tr w:rsidR="00E4184B" w:rsidRPr="005E0866">
        <w:trPr>
          <w:trHeight w:val="426"/>
        </w:trPr>
        <w:tc>
          <w:tcPr>
            <w:tcW w:w="2478" w:type="dxa"/>
          </w:tcPr>
          <w:p w:rsidR="00E4184B" w:rsidRDefault="00EC7DA0">
            <w:pPr>
              <w:pStyle w:val="TableParagraph"/>
              <w:spacing w:before="68"/>
              <w:ind w:left="266"/>
              <w:rPr>
                <w:sz w:val="24"/>
              </w:rPr>
            </w:pPr>
            <w:r>
              <w:rPr>
                <w:spacing w:val="-2"/>
                <w:sz w:val="24"/>
              </w:rPr>
              <w:lastRenderedPageBreak/>
              <w:t>Обобщение.</w:t>
            </w:r>
          </w:p>
        </w:tc>
        <w:tc>
          <w:tcPr>
            <w:tcW w:w="7184" w:type="dxa"/>
          </w:tcPr>
          <w:p w:rsidR="00E4184B" w:rsidRPr="00EC7DA0" w:rsidRDefault="00EC7DA0">
            <w:pPr>
              <w:pStyle w:val="TableParagraph"/>
              <w:spacing w:before="68"/>
              <w:ind w:left="266"/>
              <w:rPr>
                <w:sz w:val="24"/>
                <w:lang w:val="ru-RU"/>
              </w:rPr>
            </w:pPr>
            <w:r w:rsidRPr="00EC7DA0">
              <w:rPr>
                <w:sz w:val="24"/>
                <w:lang w:val="ru-RU"/>
              </w:rPr>
              <w:t>Наш</w:t>
            </w:r>
            <w:r w:rsidRPr="00EC7DA0">
              <w:rPr>
                <w:spacing w:val="-4"/>
                <w:sz w:val="24"/>
                <w:lang w:val="ru-RU"/>
              </w:rPr>
              <w:t xml:space="preserve"> </w:t>
            </w:r>
            <w:r w:rsidRPr="00EC7DA0">
              <w:rPr>
                <w:sz w:val="24"/>
                <w:lang w:val="ru-RU"/>
              </w:rPr>
              <w:t>край</w:t>
            </w:r>
            <w:r w:rsidRPr="00EC7DA0">
              <w:rPr>
                <w:spacing w:val="-1"/>
                <w:sz w:val="24"/>
                <w:lang w:val="ru-RU"/>
              </w:rPr>
              <w:t xml:space="preserve"> </w:t>
            </w:r>
            <w:r w:rsidRPr="00EC7DA0">
              <w:rPr>
                <w:sz w:val="24"/>
                <w:lang w:val="ru-RU"/>
              </w:rPr>
              <w:t>в</w:t>
            </w:r>
            <w:r w:rsidRPr="00EC7DA0">
              <w:rPr>
                <w:spacing w:val="-5"/>
                <w:sz w:val="24"/>
                <w:lang w:val="ru-RU"/>
              </w:rPr>
              <w:t xml:space="preserve"> </w:t>
            </w:r>
            <w:r>
              <w:rPr>
                <w:sz w:val="24"/>
              </w:rPr>
              <w:t>XVI</w:t>
            </w:r>
            <w:r w:rsidRPr="00EC7DA0">
              <w:rPr>
                <w:sz w:val="24"/>
                <w:lang w:val="ru-RU"/>
              </w:rPr>
              <w:t>-</w:t>
            </w:r>
            <w:r>
              <w:rPr>
                <w:sz w:val="24"/>
              </w:rPr>
              <w:t>XVII</w:t>
            </w:r>
            <w:r w:rsidRPr="00EC7DA0">
              <w:rPr>
                <w:spacing w:val="-10"/>
                <w:sz w:val="24"/>
                <w:lang w:val="ru-RU"/>
              </w:rPr>
              <w:t xml:space="preserve"> </w:t>
            </w:r>
            <w:r w:rsidRPr="00EC7DA0">
              <w:rPr>
                <w:spacing w:val="-5"/>
                <w:sz w:val="24"/>
                <w:lang w:val="ru-RU"/>
              </w:rPr>
              <w:t>вв.</w:t>
            </w:r>
          </w:p>
        </w:tc>
      </w:tr>
    </w:tbl>
    <w:tbl>
      <w:tblPr>
        <w:tblStyle w:val="TableNormal"/>
        <w:tblpPr w:leftFromText="180" w:rightFromText="180" w:vertAnchor="text" w:horzAnchor="page" w:tblpX="1666" w:tblpY="910"/>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44"/>
        <w:gridCol w:w="7217"/>
      </w:tblGrid>
      <w:tr w:rsidR="004A025C" w:rsidTr="004A025C">
        <w:trPr>
          <w:trHeight w:val="3110"/>
        </w:trPr>
        <w:tc>
          <w:tcPr>
            <w:tcW w:w="2444" w:type="dxa"/>
          </w:tcPr>
          <w:p w:rsidR="004A025C" w:rsidRPr="00EC7DA0" w:rsidRDefault="004A025C" w:rsidP="004A025C">
            <w:pPr>
              <w:pStyle w:val="TableParagraph"/>
              <w:rPr>
                <w:sz w:val="26"/>
                <w:lang w:val="ru-RU"/>
              </w:rPr>
            </w:pPr>
          </w:p>
          <w:p w:rsidR="004A025C" w:rsidRPr="00EC7DA0" w:rsidRDefault="004A025C" w:rsidP="004A025C">
            <w:pPr>
              <w:pStyle w:val="TableParagraph"/>
              <w:spacing w:before="10"/>
              <w:rPr>
                <w:sz w:val="27"/>
                <w:lang w:val="ru-RU"/>
              </w:rPr>
            </w:pPr>
          </w:p>
          <w:p w:rsidR="004A025C" w:rsidRPr="00EC7DA0" w:rsidRDefault="004A025C" w:rsidP="004A025C">
            <w:pPr>
              <w:pStyle w:val="TableParagraph"/>
              <w:spacing w:before="1"/>
              <w:ind w:left="266" w:right="1142"/>
              <w:rPr>
                <w:sz w:val="24"/>
                <w:lang w:val="ru-RU"/>
              </w:rPr>
            </w:pPr>
            <w:r w:rsidRPr="00EC7DA0">
              <w:rPr>
                <w:spacing w:val="-2"/>
                <w:sz w:val="24"/>
                <w:lang w:val="ru-RU"/>
              </w:rPr>
              <w:t xml:space="preserve">Всеобщая история. История Нового времени. </w:t>
            </w:r>
            <w:r>
              <w:rPr>
                <w:sz w:val="24"/>
              </w:rPr>
              <w:t>XVIII</w:t>
            </w:r>
            <w:r w:rsidRPr="00EC7DA0">
              <w:rPr>
                <w:sz w:val="24"/>
                <w:lang w:val="ru-RU"/>
              </w:rPr>
              <w:t xml:space="preserve"> в.</w:t>
            </w:r>
          </w:p>
          <w:p w:rsidR="004A025C" w:rsidRPr="00EC7DA0" w:rsidRDefault="004A025C" w:rsidP="004A025C">
            <w:pPr>
              <w:pStyle w:val="TableParagraph"/>
              <w:spacing w:before="5" w:line="275" w:lineRule="exact"/>
              <w:ind w:left="266"/>
              <w:rPr>
                <w:sz w:val="24"/>
                <w:lang w:val="ru-RU"/>
              </w:rPr>
            </w:pPr>
            <w:r w:rsidRPr="00EC7DA0">
              <w:rPr>
                <w:spacing w:val="-2"/>
                <w:sz w:val="24"/>
                <w:lang w:val="ru-RU"/>
              </w:rPr>
              <w:t>Введение.</w:t>
            </w:r>
          </w:p>
          <w:p w:rsidR="004A025C" w:rsidRPr="00EC7DA0" w:rsidRDefault="004A025C" w:rsidP="004A025C">
            <w:pPr>
              <w:pStyle w:val="TableParagraph"/>
              <w:spacing w:line="275" w:lineRule="exact"/>
              <w:ind w:left="266"/>
              <w:rPr>
                <w:sz w:val="24"/>
                <w:lang w:val="ru-RU"/>
              </w:rPr>
            </w:pPr>
            <w:r w:rsidRPr="00EC7DA0">
              <w:rPr>
                <w:sz w:val="24"/>
                <w:lang w:val="ru-RU"/>
              </w:rPr>
              <w:t>Век</w:t>
            </w:r>
            <w:r w:rsidRPr="00EC7DA0">
              <w:rPr>
                <w:spacing w:val="-7"/>
                <w:sz w:val="24"/>
                <w:lang w:val="ru-RU"/>
              </w:rPr>
              <w:t xml:space="preserve"> </w:t>
            </w:r>
            <w:r w:rsidRPr="00EC7DA0">
              <w:rPr>
                <w:spacing w:val="-2"/>
                <w:sz w:val="24"/>
                <w:lang w:val="ru-RU"/>
              </w:rPr>
              <w:t>Просвещения.</w:t>
            </w:r>
          </w:p>
        </w:tc>
        <w:tc>
          <w:tcPr>
            <w:tcW w:w="7217" w:type="dxa"/>
          </w:tcPr>
          <w:p w:rsidR="004A025C" w:rsidRPr="00EC7DA0" w:rsidRDefault="004A025C" w:rsidP="004A025C">
            <w:pPr>
              <w:pStyle w:val="TableParagraph"/>
              <w:spacing w:before="68"/>
              <w:ind w:left="266" w:right="409"/>
              <w:rPr>
                <w:sz w:val="24"/>
                <w:lang w:val="ru-RU"/>
              </w:rPr>
            </w:pPr>
            <w:r w:rsidRPr="00EC7DA0">
              <w:rPr>
                <w:sz w:val="24"/>
                <w:lang w:val="ru-RU"/>
              </w:rPr>
              <w:t>Истоки</w:t>
            </w:r>
            <w:r w:rsidRPr="00EC7DA0">
              <w:rPr>
                <w:spacing w:val="-11"/>
                <w:sz w:val="24"/>
                <w:lang w:val="ru-RU"/>
              </w:rPr>
              <w:t xml:space="preserve"> </w:t>
            </w:r>
            <w:r w:rsidRPr="00EC7DA0">
              <w:rPr>
                <w:sz w:val="24"/>
                <w:lang w:val="ru-RU"/>
              </w:rPr>
              <w:t>европейского</w:t>
            </w:r>
            <w:r w:rsidRPr="00EC7DA0">
              <w:rPr>
                <w:spacing w:val="-8"/>
                <w:sz w:val="24"/>
                <w:lang w:val="ru-RU"/>
              </w:rPr>
              <w:t xml:space="preserve"> </w:t>
            </w:r>
            <w:r w:rsidRPr="00EC7DA0">
              <w:rPr>
                <w:sz w:val="24"/>
                <w:lang w:val="ru-RU"/>
              </w:rPr>
              <w:t>Просвещения.</w:t>
            </w:r>
            <w:r w:rsidRPr="00EC7DA0">
              <w:rPr>
                <w:spacing w:val="-10"/>
                <w:sz w:val="24"/>
                <w:lang w:val="ru-RU"/>
              </w:rPr>
              <w:t xml:space="preserve"> </w:t>
            </w:r>
            <w:r w:rsidRPr="00EC7DA0">
              <w:rPr>
                <w:sz w:val="24"/>
                <w:lang w:val="ru-RU"/>
              </w:rPr>
              <w:t>Достижения</w:t>
            </w:r>
            <w:r w:rsidRPr="00EC7DA0">
              <w:rPr>
                <w:spacing w:val="-11"/>
                <w:sz w:val="24"/>
                <w:lang w:val="ru-RU"/>
              </w:rPr>
              <w:t xml:space="preserve"> </w:t>
            </w:r>
            <w:r w:rsidRPr="00EC7DA0">
              <w:rPr>
                <w:sz w:val="24"/>
                <w:lang w:val="ru-RU"/>
              </w:rPr>
              <w:t xml:space="preserve">естественных наук и распространение идей рационализма. Английское Просвещение; Дж.Локк и Т.Гоббс. Секуляризация (обмирщение) сознания. Культ Разума. Франция - центр </w:t>
            </w:r>
            <w:r w:rsidRPr="00EC7DA0">
              <w:rPr>
                <w:spacing w:val="-2"/>
                <w:sz w:val="24"/>
                <w:lang w:val="ru-RU"/>
              </w:rPr>
              <w:t>Просвещения.</w:t>
            </w:r>
          </w:p>
          <w:p w:rsidR="004A025C" w:rsidRPr="00EC7DA0" w:rsidRDefault="004A025C" w:rsidP="004A025C">
            <w:pPr>
              <w:pStyle w:val="TableParagraph"/>
              <w:spacing w:before="3"/>
              <w:ind w:left="266" w:right="409"/>
              <w:rPr>
                <w:sz w:val="24"/>
                <w:lang w:val="ru-RU"/>
              </w:rPr>
            </w:pPr>
            <w:r w:rsidRPr="00EC7DA0">
              <w:rPr>
                <w:sz w:val="24"/>
                <w:lang w:val="ru-RU"/>
              </w:rPr>
              <w:t>Философские и политические идеи Ф.М.Вольтера, Ш.Л.Монтескье, Ж.Ж.Руссо. "Энциклопедия" (Д.Дидро, Ж.Д'Аламбер). Германское Просвещение. Распространение идей Просвещения в Америке. Влияние просветителей на изменение</w:t>
            </w:r>
            <w:r w:rsidRPr="00EC7DA0">
              <w:rPr>
                <w:spacing w:val="-9"/>
                <w:sz w:val="24"/>
                <w:lang w:val="ru-RU"/>
              </w:rPr>
              <w:t xml:space="preserve"> </w:t>
            </w:r>
            <w:r w:rsidRPr="00EC7DA0">
              <w:rPr>
                <w:sz w:val="24"/>
                <w:lang w:val="ru-RU"/>
              </w:rPr>
              <w:t>представлений</w:t>
            </w:r>
            <w:r w:rsidRPr="00EC7DA0">
              <w:rPr>
                <w:spacing w:val="-13"/>
                <w:sz w:val="24"/>
                <w:lang w:val="ru-RU"/>
              </w:rPr>
              <w:t xml:space="preserve"> </w:t>
            </w:r>
            <w:r w:rsidRPr="00EC7DA0">
              <w:rPr>
                <w:sz w:val="24"/>
                <w:lang w:val="ru-RU"/>
              </w:rPr>
              <w:t>об</w:t>
            </w:r>
            <w:r w:rsidRPr="00EC7DA0">
              <w:rPr>
                <w:spacing w:val="-15"/>
                <w:sz w:val="24"/>
                <w:lang w:val="ru-RU"/>
              </w:rPr>
              <w:t xml:space="preserve"> </w:t>
            </w:r>
            <w:r w:rsidRPr="00EC7DA0">
              <w:rPr>
                <w:sz w:val="24"/>
                <w:lang w:val="ru-RU"/>
              </w:rPr>
              <w:t>отношениях</w:t>
            </w:r>
            <w:r w:rsidRPr="00EC7DA0">
              <w:rPr>
                <w:spacing w:val="-15"/>
                <w:sz w:val="24"/>
                <w:lang w:val="ru-RU"/>
              </w:rPr>
              <w:t xml:space="preserve"> </w:t>
            </w:r>
            <w:r w:rsidRPr="00EC7DA0">
              <w:rPr>
                <w:sz w:val="24"/>
                <w:lang w:val="ru-RU"/>
              </w:rPr>
              <w:t>власти</w:t>
            </w:r>
            <w:r w:rsidRPr="00EC7DA0">
              <w:rPr>
                <w:spacing w:val="-6"/>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общества.</w:t>
            </w:r>
          </w:p>
          <w:p w:rsidR="004A025C" w:rsidRDefault="004A025C" w:rsidP="004A025C">
            <w:pPr>
              <w:pStyle w:val="TableParagraph"/>
              <w:spacing w:line="259" w:lineRule="exact"/>
              <w:ind w:left="266"/>
              <w:rPr>
                <w:sz w:val="24"/>
              </w:rPr>
            </w:pPr>
            <w:r>
              <w:rPr>
                <w:sz w:val="24"/>
              </w:rPr>
              <w:t>"Союз</w:t>
            </w:r>
            <w:r>
              <w:rPr>
                <w:spacing w:val="-7"/>
                <w:sz w:val="24"/>
              </w:rPr>
              <w:t xml:space="preserve"> </w:t>
            </w:r>
            <w:r>
              <w:rPr>
                <w:sz w:val="24"/>
              </w:rPr>
              <w:t>королей</w:t>
            </w:r>
            <w:r>
              <w:rPr>
                <w:spacing w:val="-3"/>
                <w:sz w:val="24"/>
              </w:rPr>
              <w:t xml:space="preserve"> </w:t>
            </w:r>
            <w:r>
              <w:rPr>
                <w:sz w:val="24"/>
              </w:rPr>
              <w:t>и</w:t>
            </w:r>
            <w:r>
              <w:rPr>
                <w:spacing w:val="3"/>
                <w:sz w:val="24"/>
              </w:rPr>
              <w:t xml:space="preserve"> </w:t>
            </w:r>
            <w:r>
              <w:rPr>
                <w:spacing w:val="-2"/>
                <w:sz w:val="24"/>
              </w:rPr>
              <w:t>философов".</w:t>
            </w:r>
          </w:p>
        </w:tc>
      </w:tr>
    </w:tbl>
    <w:p w:rsidR="00E4184B" w:rsidRPr="00EC7DA0" w:rsidRDefault="00EC7DA0">
      <w:pPr>
        <w:spacing w:before="6"/>
        <w:ind w:left="2310"/>
        <w:rPr>
          <w:sz w:val="24"/>
          <w:lang w:val="ru-RU"/>
        </w:rPr>
      </w:pPr>
      <w:r w:rsidRPr="00EC7DA0">
        <w:rPr>
          <w:b/>
          <w:sz w:val="24"/>
          <w:lang w:val="ru-RU"/>
        </w:rPr>
        <w:t>Содержание</w:t>
      </w:r>
      <w:r w:rsidRPr="00EC7DA0">
        <w:rPr>
          <w:b/>
          <w:spacing w:val="-8"/>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6"/>
          <w:sz w:val="24"/>
          <w:lang w:val="ru-RU"/>
        </w:rPr>
        <w:t xml:space="preserve"> </w:t>
      </w:r>
      <w:r w:rsidRPr="00EC7DA0">
        <w:rPr>
          <w:b/>
          <w:sz w:val="24"/>
          <w:lang w:val="ru-RU"/>
        </w:rPr>
        <w:t>8</w:t>
      </w:r>
      <w:r w:rsidRPr="00EC7DA0">
        <w:rPr>
          <w:b/>
          <w:spacing w:val="-5"/>
          <w:sz w:val="24"/>
          <w:lang w:val="ru-RU"/>
        </w:rPr>
        <w:t xml:space="preserve"> </w:t>
      </w:r>
      <w:r w:rsidRPr="00EC7DA0">
        <w:rPr>
          <w:b/>
          <w:sz w:val="24"/>
          <w:lang w:val="ru-RU"/>
        </w:rPr>
        <w:t>классе</w:t>
      </w:r>
      <w:r w:rsidRPr="00EC7DA0">
        <w:rPr>
          <w:b/>
          <w:spacing w:val="-1"/>
          <w:sz w:val="24"/>
          <w:lang w:val="ru-RU"/>
        </w:rPr>
        <w:t xml:space="preserve"> </w:t>
      </w:r>
      <w:r w:rsidRPr="00EC7DA0">
        <w:rPr>
          <w:sz w:val="24"/>
          <w:lang w:val="ru-RU"/>
        </w:rPr>
        <w:t>представлено</w:t>
      </w:r>
      <w:r w:rsidRPr="00EC7DA0">
        <w:rPr>
          <w:spacing w:val="-4"/>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таблице:</w:t>
      </w:r>
    </w:p>
    <w:p w:rsidR="00E4184B" w:rsidRPr="00EC7DA0" w:rsidRDefault="00E4184B">
      <w:pPr>
        <w:rPr>
          <w:sz w:val="24"/>
          <w:lang w:val="ru-RU"/>
        </w:rPr>
        <w:sectPr w:rsidR="00E4184B" w:rsidRPr="00EC7DA0" w:rsidSect="005E0866">
          <w:type w:val="continuous"/>
          <w:pgSz w:w="11910" w:h="16840"/>
          <w:pgMar w:top="108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44"/>
        <w:gridCol w:w="7217"/>
      </w:tblGrid>
      <w:tr w:rsidR="00E4184B">
        <w:trPr>
          <w:trHeight w:val="11263"/>
        </w:trPr>
        <w:tc>
          <w:tcPr>
            <w:tcW w:w="2444" w:type="dxa"/>
            <w:tcBorders>
              <w:bottom w:val="nil"/>
            </w:tcBorders>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C7DA0">
            <w:pPr>
              <w:pStyle w:val="TableParagraph"/>
              <w:spacing w:before="208" w:line="237" w:lineRule="auto"/>
              <w:ind w:left="266" w:right="150"/>
              <w:rPr>
                <w:sz w:val="24"/>
                <w:lang w:val="ru-RU"/>
              </w:rPr>
            </w:pPr>
            <w:r w:rsidRPr="00EC7DA0">
              <w:rPr>
                <w:spacing w:val="-2"/>
                <w:sz w:val="24"/>
                <w:lang w:val="ru-RU"/>
              </w:rPr>
              <w:t xml:space="preserve">Государства </w:t>
            </w:r>
            <w:r w:rsidRPr="00EC7DA0">
              <w:rPr>
                <w:sz w:val="24"/>
                <w:lang w:val="ru-RU"/>
              </w:rPr>
              <w:t>Европы</w:t>
            </w:r>
            <w:r w:rsidRPr="00EC7DA0">
              <w:rPr>
                <w:spacing w:val="-11"/>
                <w:sz w:val="24"/>
                <w:lang w:val="ru-RU"/>
              </w:rPr>
              <w:t xml:space="preserve"> </w:t>
            </w:r>
            <w:r w:rsidRPr="00EC7DA0">
              <w:rPr>
                <w:sz w:val="24"/>
                <w:lang w:val="ru-RU"/>
              </w:rPr>
              <w:t>в</w:t>
            </w:r>
            <w:r w:rsidRPr="00EC7DA0">
              <w:rPr>
                <w:spacing w:val="-14"/>
                <w:sz w:val="24"/>
                <w:lang w:val="ru-RU"/>
              </w:rPr>
              <w:t xml:space="preserve"> </w:t>
            </w:r>
            <w:r>
              <w:rPr>
                <w:sz w:val="24"/>
              </w:rPr>
              <w:t>XVIII</w:t>
            </w:r>
            <w:r w:rsidRPr="00EC7DA0">
              <w:rPr>
                <w:spacing w:val="-14"/>
                <w:sz w:val="24"/>
                <w:lang w:val="ru-RU"/>
              </w:rPr>
              <w:t xml:space="preserve"> </w:t>
            </w:r>
            <w:r w:rsidRPr="00EC7DA0">
              <w:rPr>
                <w:sz w:val="24"/>
                <w:lang w:val="ru-RU"/>
              </w:rPr>
              <w:t>в.</w:t>
            </w:r>
          </w:p>
        </w:tc>
        <w:tc>
          <w:tcPr>
            <w:tcW w:w="7217" w:type="dxa"/>
            <w:tcBorders>
              <w:bottom w:val="nil"/>
            </w:tcBorders>
          </w:tcPr>
          <w:p w:rsidR="00E4184B" w:rsidRPr="00EC7DA0" w:rsidRDefault="00EC7DA0">
            <w:pPr>
              <w:pStyle w:val="TableParagraph"/>
              <w:spacing w:before="68"/>
              <w:ind w:left="266" w:right="409"/>
              <w:rPr>
                <w:sz w:val="24"/>
                <w:lang w:val="ru-RU"/>
              </w:rPr>
            </w:pPr>
            <w:r w:rsidRPr="00EC7DA0">
              <w:rPr>
                <w:sz w:val="24"/>
                <w:lang w:val="ru-RU"/>
              </w:rPr>
              <w:t xml:space="preserve">Монархии в Европе </w:t>
            </w:r>
            <w:r>
              <w:rPr>
                <w:sz w:val="24"/>
              </w:rPr>
              <w:t>XVIII</w:t>
            </w:r>
            <w:r w:rsidRPr="00EC7DA0">
              <w:rPr>
                <w:sz w:val="24"/>
                <w:lang w:val="ru-RU"/>
              </w:rPr>
              <w:t xml:space="preserve"> в.: абсолютные и парламентские монархии. Просвещенный абсолютизм: правители, идеи, практика.</w:t>
            </w:r>
            <w:r w:rsidRPr="00EC7DA0">
              <w:rPr>
                <w:spacing w:val="-3"/>
                <w:sz w:val="24"/>
                <w:lang w:val="ru-RU"/>
              </w:rPr>
              <w:t xml:space="preserve"> </w:t>
            </w:r>
            <w:r w:rsidRPr="00EC7DA0">
              <w:rPr>
                <w:sz w:val="24"/>
                <w:lang w:val="ru-RU"/>
              </w:rPr>
              <w:t>Политика</w:t>
            </w:r>
            <w:r w:rsidRPr="00EC7DA0">
              <w:rPr>
                <w:spacing w:val="-11"/>
                <w:sz w:val="24"/>
                <w:lang w:val="ru-RU"/>
              </w:rPr>
              <w:t xml:space="preserve"> </w:t>
            </w:r>
            <w:r w:rsidRPr="00EC7DA0">
              <w:rPr>
                <w:sz w:val="24"/>
                <w:lang w:val="ru-RU"/>
              </w:rPr>
              <w:t>в</w:t>
            </w:r>
            <w:r w:rsidRPr="00EC7DA0">
              <w:rPr>
                <w:spacing w:val="-8"/>
                <w:sz w:val="24"/>
                <w:lang w:val="ru-RU"/>
              </w:rPr>
              <w:t xml:space="preserve"> </w:t>
            </w:r>
            <w:r w:rsidRPr="00EC7DA0">
              <w:rPr>
                <w:sz w:val="24"/>
                <w:lang w:val="ru-RU"/>
              </w:rPr>
              <w:t>отношении</w:t>
            </w:r>
            <w:r w:rsidRPr="00EC7DA0">
              <w:rPr>
                <w:spacing w:val="-4"/>
                <w:sz w:val="24"/>
                <w:lang w:val="ru-RU"/>
              </w:rPr>
              <w:t xml:space="preserve"> </w:t>
            </w:r>
            <w:r w:rsidRPr="00EC7DA0">
              <w:rPr>
                <w:sz w:val="24"/>
                <w:lang w:val="ru-RU"/>
              </w:rPr>
              <w:t>сословий:</w:t>
            </w:r>
            <w:r w:rsidRPr="00EC7DA0">
              <w:rPr>
                <w:spacing w:val="-4"/>
                <w:sz w:val="24"/>
                <w:lang w:val="ru-RU"/>
              </w:rPr>
              <w:t xml:space="preserve"> </w:t>
            </w:r>
            <w:r w:rsidRPr="00EC7DA0">
              <w:rPr>
                <w:sz w:val="24"/>
                <w:lang w:val="ru-RU"/>
              </w:rPr>
              <w:t>старые</w:t>
            </w:r>
            <w:r w:rsidRPr="00EC7DA0">
              <w:rPr>
                <w:spacing w:val="-6"/>
                <w:sz w:val="24"/>
                <w:lang w:val="ru-RU"/>
              </w:rPr>
              <w:t xml:space="preserve"> </w:t>
            </w:r>
            <w:r w:rsidRPr="00EC7DA0">
              <w:rPr>
                <w:sz w:val="24"/>
                <w:lang w:val="ru-RU"/>
              </w:rPr>
              <w:t>порядки</w:t>
            </w:r>
            <w:r w:rsidRPr="00EC7DA0">
              <w:rPr>
                <w:spacing w:val="-4"/>
                <w:sz w:val="24"/>
                <w:lang w:val="ru-RU"/>
              </w:rPr>
              <w:t xml:space="preserve"> </w:t>
            </w:r>
            <w:r w:rsidRPr="00EC7DA0">
              <w:rPr>
                <w:sz w:val="24"/>
                <w:lang w:val="ru-RU"/>
              </w:rPr>
              <w:t>и новые веяния. Государство и Церковь. Секуляризация церковных земель.</w:t>
            </w:r>
          </w:p>
          <w:p w:rsidR="00E4184B" w:rsidRPr="00EC7DA0" w:rsidRDefault="00EC7DA0">
            <w:pPr>
              <w:pStyle w:val="TableParagraph"/>
              <w:spacing w:before="3"/>
              <w:ind w:left="266" w:right="409"/>
              <w:rPr>
                <w:sz w:val="24"/>
                <w:lang w:val="ru-RU"/>
              </w:rPr>
            </w:pPr>
            <w:r w:rsidRPr="00EC7DA0">
              <w:rPr>
                <w:sz w:val="24"/>
                <w:lang w:val="ru-RU"/>
              </w:rPr>
              <w:t>Экономическая политика власти. Меркантилизм. Великобритания</w:t>
            </w:r>
            <w:r w:rsidRPr="00EC7DA0">
              <w:rPr>
                <w:spacing w:val="-13"/>
                <w:sz w:val="24"/>
                <w:lang w:val="ru-RU"/>
              </w:rPr>
              <w:t xml:space="preserve"> </w:t>
            </w:r>
            <w:r w:rsidRPr="00EC7DA0">
              <w:rPr>
                <w:sz w:val="24"/>
                <w:lang w:val="ru-RU"/>
              </w:rPr>
              <w:t>в</w:t>
            </w:r>
            <w:r w:rsidRPr="00EC7DA0">
              <w:rPr>
                <w:spacing w:val="-12"/>
                <w:sz w:val="24"/>
                <w:lang w:val="ru-RU"/>
              </w:rPr>
              <w:t xml:space="preserve"> </w:t>
            </w:r>
            <w:r>
              <w:rPr>
                <w:sz w:val="24"/>
              </w:rPr>
              <w:t>XVIII</w:t>
            </w:r>
            <w:r w:rsidRPr="00EC7DA0">
              <w:rPr>
                <w:spacing w:val="-15"/>
                <w:sz w:val="24"/>
                <w:lang w:val="ru-RU"/>
              </w:rPr>
              <w:t xml:space="preserve"> </w:t>
            </w:r>
            <w:r w:rsidRPr="00EC7DA0">
              <w:rPr>
                <w:sz w:val="24"/>
                <w:lang w:val="ru-RU"/>
              </w:rPr>
              <w:t>в.</w:t>
            </w:r>
            <w:r w:rsidRPr="00EC7DA0">
              <w:rPr>
                <w:spacing w:val="-11"/>
                <w:sz w:val="24"/>
                <w:lang w:val="ru-RU"/>
              </w:rPr>
              <w:t xml:space="preserve"> </w:t>
            </w:r>
            <w:r w:rsidRPr="00EC7DA0">
              <w:rPr>
                <w:sz w:val="24"/>
                <w:lang w:val="ru-RU"/>
              </w:rPr>
              <w:t>Королевская</w:t>
            </w:r>
            <w:r w:rsidRPr="00EC7DA0">
              <w:rPr>
                <w:spacing w:val="-9"/>
                <w:sz w:val="24"/>
                <w:lang w:val="ru-RU"/>
              </w:rPr>
              <w:t xml:space="preserve"> </w:t>
            </w:r>
            <w:r w:rsidRPr="00EC7DA0">
              <w:rPr>
                <w:sz w:val="24"/>
                <w:lang w:val="ru-RU"/>
              </w:rPr>
              <w:t>власть</w:t>
            </w:r>
            <w:r w:rsidRPr="00EC7DA0">
              <w:rPr>
                <w:spacing w:val="-15"/>
                <w:sz w:val="24"/>
                <w:lang w:val="ru-RU"/>
              </w:rPr>
              <w:t xml:space="preserve"> </w:t>
            </w:r>
            <w:r w:rsidRPr="00EC7DA0">
              <w:rPr>
                <w:sz w:val="24"/>
                <w:lang w:val="ru-RU"/>
              </w:rPr>
              <w:t>и</w:t>
            </w:r>
            <w:r w:rsidRPr="00EC7DA0">
              <w:rPr>
                <w:spacing w:val="-9"/>
                <w:sz w:val="24"/>
                <w:lang w:val="ru-RU"/>
              </w:rPr>
              <w:t xml:space="preserve"> </w:t>
            </w:r>
            <w:r w:rsidRPr="00EC7DA0">
              <w:rPr>
                <w:sz w:val="24"/>
                <w:lang w:val="ru-RU"/>
              </w:rPr>
              <w:t xml:space="preserve">парламент. Тори и виги. Предпосылки промышленного переворота в </w:t>
            </w:r>
            <w:r w:rsidRPr="00EC7DA0">
              <w:rPr>
                <w:spacing w:val="-2"/>
                <w:sz w:val="24"/>
                <w:lang w:val="ru-RU"/>
              </w:rPr>
              <w:t>Англии.</w:t>
            </w:r>
          </w:p>
          <w:p w:rsidR="00E4184B" w:rsidRPr="00EC7DA0" w:rsidRDefault="00EC7DA0">
            <w:pPr>
              <w:pStyle w:val="TableParagraph"/>
              <w:ind w:left="266"/>
              <w:rPr>
                <w:sz w:val="24"/>
                <w:lang w:val="ru-RU"/>
              </w:rPr>
            </w:pPr>
            <w:r w:rsidRPr="00EC7DA0">
              <w:rPr>
                <w:sz w:val="24"/>
                <w:lang w:val="ru-RU"/>
              </w:rPr>
              <w:t>Технические</w:t>
            </w:r>
            <w:r w:rsidRPr="00EC7DA0">
              <w:rPr>
                <w:spacing w:val="-5"/>
                <w:sz w:val="24"/>
                <w:lang w:val="ru-RU"/>
              </w:rPr>
              <w:t xml:space="preserve"> </w:t>
            </w:r>
            <w:r w:rsidRPr="00EC7DA0">
              <w:rPr>
                <w:sz w:val="24"/>
                <w:lang w:val="ru-RU"/>
              </w:rPr>
              <w:t>изобретения</w:t>
            </w:r>
            <w:r w:rsidRPr="00EC7DA0">
              <w:rPr>
                <w:spacing w:val="-8"/>
                <w:sz w:val="24"/>
                <w:lang w:val="ru-RU"/>
              </w:rPr>
              <w:t xml:space="preserve"> </w:t>
            </w:r>
            <w:r w:rsidRPr="00EC7DA0">
              <w:rPr>
                <w:sz w:val="24"/>
                <w:lang w:val="ru-RU"/>
              </w:rPr>
              <w:t>и</w:t>
            </w:r>
            <w:r w:rsidRPr="00EC7DA0">
              <w:rPr>
                <w:spacing w:val="-3"/>
                <w:sz w:val="24"/>
                <w:lang w:val="ru-RU"/>
              </w:rPr>
              <w:t xml:space="preserve"> </w:t>
            </w:r>
            <w:r w:rsidRPr="00EC7DA0">
              <w:rPr>
                <w:sz w:val="24"/>
                <w:lang w:val="ru-RU"/>
              </w:rPr>
              <w:t>создание</w:t>
            </w:r>
            <w:r w:rsidRPr="00EC7DA0">
              <w:rPr>
                <w:spacing w:val="-9"/>
                <w:sz w:val="24"/>
                <w:lang w:val="ru-RU"/>
              </w:rPr>
              <w:t xml:space="preserve"> </w:t>
            </w:r>
            <w:r w:rsidRPr="00EC7DA0">
              <w:rPr>
                <w:sz w:val="24"/>
                <w:lang w:val="ru-RU"/>
              </w:rPr>
              <w:t>первых</w:t>
            </w:r>
            <w:r w:rsidRPr="00EC7DA0">
              <w:rPr>
                <w:spacing w:val="-8"/>
                <w:sz w:val="24"/>
                <w:lang w:val="ru-RU"/>
              </w:rPr>
              <w:t xml:space="preserve"> </w:t>
            </w:r>
            <w:r w:rsidRPr="00EC7DA0">
              <w:rPr>
                <w:sz w:val="24"/>
                <w:lang w:val="ru-RU"/>
              </w:rPr>
              <w:t>машин.</w:t>
            </w:r>
            <w:r w:rsidRPr="00EC7DA0">
              <w:rPr>
                <w:spacing w:val="-7"/>
                <w:sz w:val="24"/>
                <w:lang w:val="ru-RU"/>
              </w:rPr>
              <w:t xml:space="preserve"> </w:t>
            </w:r>
            <w:r w:rsidRPr="00EC7DA0">
              <w:rPr>
                <w:sz w:val="24"/>
                <w:lang w:val="ru-RU"/>
              </w:rPr>
              <w:t>Появление фабрик, замена ручного труда машинным. Социальные и экономические последствия промышленного переворота.</w:t>
            </w:r>
          </w:p>
          <w:p w:rsidR="00E4184B" w:rsidRPr="00EC7DA0" w:rsidRDefault="00EC7DA0">
            <w:pPr>
              <w:pStyle w:val="TableParagraph"/>
              <w:ind w:left="266" w:right="203"/>
              <w:rPr>
                <w:sz w:val="24"/>
                <w:lang w:val="ru-RU"/>
              </w:rPr>
            </w:pPr>
            <w:r w:rsidRPr="00EC7DA0">
              <w:rPr>
                <w:sz w:val="24"/>
                <w:lang w:val="ru-RU"/>
              </w:rPr>
              <w:t>Условия труда и быта фабричных рабочих. Движения протеста. Луддизм.</w:t>
            </w:r>
            <w:r w:rsidRPr="00EC7DA0">
              <w:rPr>
                <w:spacing w:val="-10"/>
                <w:sz w:val="24"/>
                <w:lang w:val="ru-RU"/>
              </w:rPr>
              <w:t xml:space="preserve"> </w:t>
            </w:r>
            <w:r w:rsidRPr="00EC7DA0">
              <w:rPr>
                <w:sz w:val="24"/>
                <w:lang w:val="ru-RU"/>
              </w:rPr>
              <w:t>Франция.</w:t>
            </w:r>
            <w:r w:rsidRPr="00EC7DA0">
              <w:rPr>
                <w:spacing w:val="-6"/>
                <w:sz w:val="24"/>
                <w:lang w:val="ru-RU"/>
              </w:rPr>
              <w:t xml:space="preserve"> </w:t>
            </w:r>
            <w:r w:rsidRPr="00EC7DA0">
              <w:rPr>
                <w:sz w:val="24"/>
                <w:lang w:val="ru-RU"/>
              </w:rPr>
              <w:t>Абсолютная</w:t>
            </w:r>
            <w:r w:rsidRPr="00EC7DA0">
              <w:rPr>
                <w:spacing w:val="-8"/>
                <w:sz w:val="24"/>
                <w:lang w:val="ru-RU"/>
              </w:rPr>
              <w:t xml:space="preserve"> </w:t>
            </w:r>
            <w:r w:rsidRPr="00EC7DA0">
              <w:rPr>
                <w:sz w:val="24"/>
                <w:lang w:val="ru-RU"/>
              </w:rPr>
              <w:t>монархия:</w:t>
            </w:r>
            <w:r w:rsidRPr="00EC7DA0">
              <w:rPr>
                <w:spacing w:val="-8"/>
                <w:sz w:val="24"/>
                <w:lang w:val="ru-RU"/>
              </w:rPr>
              <w:t xml:space="preserve"> </w:t>
            </w:r>
            <w:r w:rsidRPr="00EC7DA0">
              <w:rPr>
                <w:sz w:val="24"/>
                <w:lang w:val="ru-RU"/>
              </w:rPr>
              <w:t>политика</w:t>
            </w:r>
            <w:r w:rsidRPr="00EC7DA0">
              <w:rPr>
                <w:spacing w:val="-9"/>
                <w:sz w:val="24"/>
                <w:lang w:val="ru-RU"/>
              </w:rPr>
              <w:t xml:space="preserve"> </w:t>
            </w:r>
            <w:r w:rsidRPr="00EC7DA0">
              <w:rPr>
                <w:sz w:val="24"/>
                <w:lang w:val="ru-RU"/>
              </w:rPr>
              <w:t>сохранения старого порядка. Попытки проведения реформ. Королевская власть и сословия.</w:t>
            </w:r>
          </w:p>
          <w:p w:rsidR="00E4184B" w:rsidRPr="00EC7DA0" w:rsidRDefault="00EC7DA0">
            <w:pPr>
              <w:pStyle w:val="TableParagraph"/>
              <w:spacing w:before="4" w:line="242" w:lineRule="auto"/>
              <w:ind w:left="266" w:right="409"/>
              <w:rPr>
                <w:sz w:val="24"/>
                <w:lang w:val="ru-RU"/>
              </w:rPr>
            </w:pPr>
            <w:r w:rsidRPr="00EC7DA0">
              <w:rPr>
                <w:sz w:val="24"/>
                <w:lang w:val="ru-RU"/>
              </w:rPr>
              <w:t>Германские</w:t>
            </w:r>
            <w:r w:rsidRPr="00EC7DA0">
              <w:rPr>
                <w:spacing w:val="-15"/>
                <w:sz w:val="24"/>
                <w:lang w:val="ru-RU"/>
              </w:rPr>
              <w:t xml:space="preserve"> </w:t>
            </w:r>
            <w:r w:rsidRPr="00EC7DA0">
              <w:rPr>
                <w:sz w:val="24"/>
                <w:lang w:val="ru-RU"/>
              </w:rPr>
              <w:t>государства,</w:t>
            </w:r>
            <w:r w:rsidRPr="00EC7DA0">
              <w:rPr>
                <w:spacing w:val="-15"/>
                <w:sz w:val="24"/>
                <w:lang w:val="ru-RU"/>
              </w:rPr>
              <w:t xml:space="preserve"> </w:t>
            </w:r>
            <w:r w:rsidRPr="00EC7DA0">
              <w:rPr>
                <w:sz w:val="24"/>
                <w:lang w:val="ru-RU"/>
              </w:rPr>
              <w:t>монархия</w:t>
            </w:r>
            <w:r w:rsidRPr="00EC7DA0">
              <w:rPr>
                <w:spacing w:val="-15"/>
                <w:sz w:val="24"/>
                <w:lang w:val="ru-RU"/>
              </w:rPr>
              <w:t xml:space="preserve"> </w:t>
            </w:r>
            <w:r w:rsidRPr="00EC7DA0">
              <w:rPr>
                <w:sz w:val="24"/>
                <w:lang w:val="ru-RU"/>
              </w:rPr>
              <w:t>Габсбургов,</w:t>
            </w:r>
            <w:r w:rsidRPr="00EC7DA0">
              <w:rPr>
                <w:spacing w:val="-15"/>
                <w:sz w:val="24"/>
                <w:lang w:val="ru-RU"/>
              </w:rPr>
              <w:t xml:space="preserve"> </w:t>
            </w:r>
            <w:r w:rsidRPr="00EC7DA0">
              <w:rPr>
                <w:sz w:val="24"/>
                <w:lang w:val="ru-RU"/>
              </w:rPr>
              <w:t xml:space="preserve">итальянские земли в </w:t>
            </w:r>
            <w:r>
              <w:rPr>
                <w:sz w:val="24"/>
              </w:rPr>
              <w:t>XVIII</w:t>
            </w:r>
            <w:r w:rsidRPr="00EC7DA0">
              <w:rPr>
                <w:sz w:val="24"/>
                <w:lang w:val="ru-RU"/>
              </w:rPr>
              <w:t xml:space="preserve"> в. Раздробленность Германии. Возвышение </w:t>
            </w:r>
            <w:r w:rsidRPr="00EC7DA0">
              <w:rPr>
                <w:spacing w:val="-2"/>
                <w:sz w:val="24"/>
                <w:lang w:val="ru-RU"/>
              </w:rPr>
              <w:t>Пруссии.</w:t>
            </w:r>
          </w:p>
          <w:p w:rsidR="00E4184B" w:rsidRPr="00EC7DA0" w:rsidRDefault="00EC7DA0">
            <w:pPr>
              <w:pStyle w:val="TableParagraph"/>
              <w:ind w:left="266" w:right="256"/>
              <w:rPr>
                <w:sz w:val="24"/>
                <w:lang w:val="ru-RU"/>
              </w:rPr>
            </w:pPr>
            <w:r w:rsidRPr="00EC7DA0">
              <w:rPr>
                <w:sz w:val="24"/>
                <w:lang w:val="ru-RU"/>
              </w:rPr>
              <w:t xml:space="preserve">Фридрих </w:t>
            </w:r>
            <w:r>
              <w:rPr>
                <w:sz w:val="24"/>
              </w:rPr>
              <w:t>II</w:t>
            </w:r>
            <w:r w:rsidRPr="00EC7DA0">
              <w:rPr>
                <w:sz w:val="24"/>
                <w:lang w:val="ru-RU"/>
              </w:rPr>
              <w:t xml:space="preserve"> Великий. Габсбургская монархия в </w:t>
            </w:r>
            <w:r>
              <w:rPr>
                <w:sz w:val="24"/>
              </w:rPr>
              <w:t>XVIII</w:t>
            </w:r>
            <w:r w:rsidRPr="00EC7DA0">
              <w:rPr>
                <w:sz w:val="24"/>
                <w:lang w:val="ru-RU"/>
              </w:rPr>
              <w:t xml:space="preserve"> в. Правление Марии Терезии и Иосифа </w:t>
            </w:r>
            <w:r>
              <w:rPr>
                <w:sz w:val="24"/>
              </w:rPr>
              <w:t>II</w:t>
            </w:r>
            <w:r w:rsidRPr="00EC7DA0">
              <w:rPr>
                <w:sz w:val="24"/>
                <w:lang w:val="ru-RU"/>
              </w:rPr>
              <w:t>. Реформы</w:t>
            </w:r>
            <w:r w:rsidRPr="00EC7DA0">
              <w:rPr>
                <w:spacing w:val="40"/>
                <w:sz w:val="24"/>
                <w:lang w:val="ru-RU"/>
              </w:rPr>
              <w:t xml:space="preserve"> </w:t>
            </w:r>
            <w:r w:rsidRPr="00EC7DA0">
              <w:rPr>
                <w:sz w:val="24"/>
                <w:lang w:val="ru-RU"/>
              </w:rPr>
              <w:t>просвещенного абсолютизма. Итальянские государства: политическая</w:t>
            </w:r>
            <w:r w:rsidRPr="00EC7DA0">
              <w:rPr>
                <w:spacing w:val="-8"/>
                <w:sz w:val="24"/>
                <w:lang w:val="ru-RU"/>
              </w:rPr>
              <w:t xml:space="preserve"> </w:t>
            </w:r>
            <w:r w:rsidRPr="00EC7DA0">
              <w:rPr>
                <w:sz w:val="24"/>
                <w:lang w:val="ru-RU"/>
              </w:rPr>
              <w:t>раздробленность.</w:t>
            </w:r>
            <w:r w:rsidRPr="00EC7DA0">
              <w:rPr>
                <w:spacing w:val="-6"/>
                <w:sz w:val="24"/>
                <w:lang w:val="ru-RU"/>
              </w:rPr>
              <w:t xml:space="preserve"> </w:t>
            </w:r>
            <w:r w:rsidRPr="00EC7DA0">
              <w:rPr>
                <w:sz w:val="24"/>
                <w:lang w:val="ru-RU"/>
              </w:rPr>
              <w:t>Усиление</w:t>
            </w:r>
            <w:r w:rsidRPr="00EC7DA0">
              <w:rPr>
                <w:spacing w:val="-13"/>
                <w:sz w:val="24"/>
                <w:lang w:val="ru-RU"/>
              </w:rPr>
              <w:t xml:space="preserve"> </w:t>
            </w:r>
            <w:r w:rsidRPr="00EC7DA0">
              <w:rPr>
                <w:sz w:val="24"/>
                <w:lang w:val="ru-RU"/>
              </w:rPr>
              <w:t>власти</w:t>
            </w:r>
            <w:r w:rsidRPr="00EC7DA0">
              <w:rPr>
                <w:spacing w:val="-7"/>
                <w:sz w:val="24"/>
                <w:lang w:val="ru-RU"/>
              </w:rPr>
              <w:t xml:space="preserve"> </w:t>
            </w:r>
            <w:r w:rsidRPr="00EC7DA0">
              <w:rPr>
                <w:sz w:val="24"/>
                <w:lang w:val="ru-RU"/>
              </w:rPr>
              <w:t>Габсбургов</w:t>
            </w:r>
            <w:r w:rsidRPr="00EC7DA0">
              <w:rPr>
                <w:spacing w:val="-7"/>
                <w:sz w:val="24"/>
                <w:lang w:val="ru-RU"/>
              </w:rPr>
              <w:t xml:space="preserve"> </w:t>
            </w:r>
            <w:r w:rsidRPr="00EC7DA0">
              <w:rPr>
                <w:sz w:val="24"/>
                <w:lang w:val="ru-RU"/>
              </w:rPr>
              <w:t>над частью итальянских земель.</w:t>
            </w:r>
          </w:p>
          <w:p w:rsidR="00E4184B" w:rsidRPr="00EC7DA0" w:rsidRDefault="00EC7DA0">
            <w:pPr>
              <w:pStyle w:val="TableParagraph"/>
              <w:ind w:left="266" w:right="409"/>
              <w:rPr>
                <w:sz w:val="24"/>
                <w:lang w:val="ru-RU"/>
              </w:rPr>
            </w:pPr>
            <w:r w:rsidRPr="00EC7DA0">
              <w:rPr>
                <w:sz w:val="24"/>
                <w:lang w:val="ru-RU"/>
              </w:rPr>
              <w:t>Государства Пиренейского полуострова. Испания: проблемы внутреннего развития, ослабление международных позиций. Реформы</w:t>
            </w:r>
            <w:r w:rsidRPr="00EC7DA0">
              <w:rPr>
                <w:spacing w:val="-7"/>
                <w:sz w:val="24"/>
                <w:lang w:val="ru-RU"/>
              </w:rPr>
              <w:t xml:space="preserve"> </w:t>
            </w:r>
            <w:r w:rsidRPr="00EC7DA0">
              <w:rPr>
                <w:sz w:val="24"/>
                <w:lang w:val="ru-RU"/>
              </w:rPr>
              <w:t>в</w:t>
            </w:r>
            <w:r w:rsidRPr="00EC7DA0">
              <w:rPr>
                <w:spacing w:val="-7"/>
                <w:sz w:val="24"/>
                <w:lang w:val="ru-RU"/>
              </w:rPr>
              <w:t xml:space="preserve"> </w:t>
            </w:r>
            <w:r w:rsidRPr="00EC7DA0">
              <w:rPr>
                <w:sz w:val="24"/>
                <w:lang w:val="ru-RU"/>
              </w:rPr>
              <w:t>правление</w:t>
            </w:r>
            <w:r w:rsidRPr="00EC7DA0">
              <w:rPr>
                <w:spacing w:val="-5"/>
                <w:sz w:val="24"/>
                <w:lang w:val="ru-RU"/>
              </w:rPr>
              <w:t xml:space="preserve"> </w:t>
            </w:r>
            <w:r w:rsidRPr="00EC7DA0">
              <w:rPr>
                <w:sz w:val="24"/>
                <w:lang w:val="ru-RU"/>
              </w:rPr>
              <w:t>Карла</w:t>
            </w:r>
            <w:r w:rsidRPr="00EC7DA0">
              <w:rPr>
                <w:spacing w:val="-5"/>
                <w:sz w:val="24"/>
                <w:lang w:val="ru-RU"/>
              </w:rPr>
              <w:t xml:space="preserve"> </w:t>
            </w:r>
            <w:r>
              <w:rPr>
                <w:sz w:val="24"/>
              </w:rPr>
              <w:t>III</w:t>
            </w:r>
            <w:r w:rsidRPr="00EC7DA0">
              <w:rPr>
                <w:sz w:val="24"/>
                <w:lang w:val="ru-RU"/>
              </w:rPr>
              <w:t>.</w:t>
            </w:r>
            <w:r w:rsidRPr="00EC7DA0">
              <w:rPr>
                <w:spacing w:val="-7"/>
                <w:sz w:val="24"/>
                <w:lang w:val="ru-RU"/>
              </w:rPr>
              <w:t xml:space="preserve"> </w:t>
            </w:r>
            <w:r w:rsidRPr="00EC7DA0">
              <w:rPr>
                <w:sz w:val="24"/>
                <w:lang w:val="ru-RU"/>
              </w:rPr>
              <w:t>Попытки</w:t>
            </w:r>
            <w:r w:rsidRPr="00EC7DA0">
              <w:rPr>
                <w:spacing w:val="-4"/>
                <w:sz w:val="24"/>
                <w:lang w:val="ru-RU"/>
              </w:rPr>
              <w:t xml:space="preserve"> </w:t>
            </w:r>
            <w:r w:rsidRPr="00EC7DA0">
              <w:rPr>
                <w:sz w:val="24"/>
                <w:lang w:val="ru-RU"/>
              </w:rPr>
              <w:t>проведения</w:t>
            </w:r>
            <w:r w:rsidRPr="00EC7DA0">
              <w:rPr>
                <w:spacing w:val="-4"/>
                <w:sz w:val="24"/>
                <w:lang w:val="ru-RU"/>
              </w:rPr>
              <w:t xml:space="preserve"> </w:t>
            </w:r>
            <w:r w:rsidRPr="00EC7DA0">
              <w:rPr>
                <w:sz w:val="24"/>
                <w:lang w:val="ru-RU"/>
              </w:rPr>
              <w:t>реформ</w:t>
            </w:r>
            <w:r w:rsidRPr="00EC7DA0">
              <w:rPr>
                <w:spacing w:val="-7"/>
                <w:sz w:val="24"/>
                <w:lang w:val="ru-RU"/>
              </w:rPr>
              <w:t xml:space="preserve"> </w:t>
            </w:r>
            <w:r w:rsidRPr="00EC7DA0">
              <w:rPr>
                <w:sz w:val="24"/>
                <w:lang w:val="ru-RU"/>
              </w:rPr>
              <w:t>в Португалии.</w:t>
            </w:r>
            <w:r w:rsidRPr="00EC7DA0">
              <w:rPr>
                <w:spacing w:val="-3"/>
                <w:sz w:val="24"/>
                <w:lang w:val="ru-RU"/>
              </w:rPr>
              <w:t xml:space="preserve"> </w:t>
            </w:r>
            <w:r w:rsidRPr="00EC7DA0">
              <w:rPr>
                <w:sz w:val="24"/>
                <w:lang w:val="ru-RU"/>
              </w:rPr>
              <w:t>Управление</w:t>
            </w:r>
            <w:r w:rsidRPr="00EC7DA0">
              <w:rPr>
                <w:spacing w:val="-10"/>
                <w:sz w:val="24"/>
                <w:lang w:val="ru-RU"/>
              </w:rPr>
              <w:t xml:space="preserve"> </w:t>
            </w:r>
            <w:r w:rsidRPr="00EC7DA0">
              <w:rPr>
                <w:sz w:val="24"/>
                <w:lang w:val="ru-RU"/>
              </w:rPr>
              <w:t>колониальными</w:t>
            </w:r>
            <w:r w:rsidRPr="00EC7DA0">
              <w:rPr>
                <w:spacing w:val="-9"/>
                <w:sz w:val="24"/>
                <w:lang w:val="ru-RU"/>
              </w:rPr>
              <w:t xml:space="preserve"> </w:t>
            </w:r>
            <w:r w:rsidRPr="00EC7DA0">
              <w:rPr>
                <w:sz w:val="24"/>
                <w:lang w:val="ru-RU"/>
              </w:rPr>
              <w:t>владениями</w:t>
            </w:r>
            <w:r w:rsidRPr="00EC7DA0">
              <w:rPr>
                <w:spacing w:val="-9"/>
                <w:sz w:val="24"/>
                <w:lang w:val="ru-RU"/>
              </w:rPr>
              <w:t xml:space="preserve"> </w:t>
            </w:r>
            <w:r w:rsidRPr="00EC7DA0">
              <w:rPr>
                <w:sz w:val="24"/>
                <w:lang w:val="ru-RU"/>
              </w:rPr>
              <w:t>Испании и Португалии в Южной Америке. Недовольство населения колоний политикой метрополий.</w:t>
            </w:r>
          </w:p>
          <w:p w:rsidR="00E4184B" w:rsidRPr="00EC7DA0" w:rsidRDefault="00EC7DA0">
            <w:pPr>
              <w:pStyle w:val="TableParagraph"/>
              <w:spacing w:line="237" w:lineRule="auto"/>
              <w:ind w:left="266" w:right="409"/>
              <w:rPr>
                <w:sz w:val="24"/>
                <w:lang w:val="ru-RU"/>
              </w:rPr>
            </w:pPr>
            <w:r w:rsidRPr="00EC7DA0">
              <w:rPr>
                <w:sz w:val="24"/>
                <w:lang w:val="ru-RU"/>
              </w:rPr>
              <w:t>Британские</w:t>
            </w:r>
            <w:r w:rsidRPr="00EC7DA0">
              <w:rPr>
                <w:spacing w:val="-14"/>
                <w:sz w:val="24"/>
                <w:lang w:val="ru-RU"/>
              </w:rPr>
              <w:t xml:space="preserve"> </w:t>
            </w:r>
            <w:r w:rsidRPr="00EC7DA0">
              <w:rPr>
                <w:sz w:val="24"/>
                <w:lang w:val="ru-RU"/>
              </w:rPr>
              <w:t>колонии</w:t>
            </w:r>
            <w:r w:rsidRPr="00EC7DA0">
              <w:rPr>
                <w:spacing w:val="-13"/>
                <w:sz w:val="24"/>
                <w:lang w:val="ru-RU"/>
              </w:rPr>
              <w:t xml:space="preserve"> </w:t>
            </w:r>
            <w:r w:rsidRPr="00EC7DA0">
              <w:rPr>
                <w:sz w:val="24"/>
                <w:lang w:val="ru-RU"/>
              </w:rPr>
              <w:t>в</w:t>
            </w:r>
            <w:r w:rsidRPr="00EC7DA0">
              <w:rPr>
                <w:spacing w:val="-13"/>
                <w:sz w:val="24"/>
                <w:lang w:val="ru-RU"/>
              </w:rPr>
              <w:t xml:space="preserve"> </w:t>
            </w:r>
            <w:r w:rsidRPr="00EC7DA0">
              <w:rPr>
                <w:sz w:val="24"/>
                <w:lang w:val="ru-RU"/>
              </w:rPr>
              <w:t>Северной</w:t>
            </w:r>
            <w:r w:rsidRPr="00EC7DA0">
              <w:rPr>
                <w:spacing w:val="-13"/>
                <w:sz w:val="24"/>
                <w:lang w:val="ru-RU"/>
              </w:rPr>
              <w:t xml:space="preserve"> </w:t>
            </w:r>
            <w:r w:rsidRPr="00EC7DA0">
              <w:rPr>
                <w:sz w:val="24"/>
                <w:lang w:val="ru-RU"/>
              </w:rPr>
              <w:t>Америке:</w:t>
            </w:r>
            <w:r w:rsidRPr="00EC7DA0">
              <w:rPr>
                <w:spacing w:val="-13"/>
                <w:sz w:val="24"/>
                <w:lang w:val="ru-RU"/>
              </w:rPr>
              <w:t xml:space="preserve"> </w:t>
            </w:r>
            <w:r w:rsidRPr="00EC7DA0">
              <w:rPr>
                <w:sz w:val="24"/>
                <w:lang w:val="ru-RU"/>
              </w:rPr>
              <w:t>борьба</w:t>
            </w:r>
            <w:r w:rsidRPr="00EC7DA0">
              <w:rPr>
                <w:spacing w:val="-11"/>
                <w:sz w:val="24"/>
                <w:lang w:val="ru-RU"/>
              </w:rPr>
              <w:t xml:space="preserve"> </w:t>
            </w:r>
            <w:r w:rsidRPr="00EC7DA0">
              <w:rPr>
                <w:sz w:val="24"/>
                <w:lang w:val="ru-RU"/>
              </w:rPr>
              <w:t xml:space="preserve">за </w:t>
            </w:r>
            <w:r w:rsidRPr="00EC7DA0">
              <w:rPr>
                <w:spacing w:val="-2"/>
                <w:sz w:val="24"/>
                <w:lang w:val="ru-RU"/>
              </w:rPr>
              <w:t>независимость.</w:t>
            </w:r>
          </w:p>
          <w:p w:rsidR="00E4184B" w:rsidRPr="00EC7DA0" w:rsidRDefault="00EC7DA0">
            <w:pPr>
              <w:pStyle w:val="TableParagraph"/>
              <w:spacing w:before="142"/>
              <w:ind w:left="266" w:right="409"/>
              <w:rPr>
                <w:sz w:val="24"/>
                <w:lang w:val="ru-RU"/>
              </w:rPr>
            </w:pPr>
            <w:r w:rsidRPr="00EC7DA0">
              <w:rPr>
                <w:sz w:val="24"/>
                <w:lang w:val="ru-RU"/>
              </w:rPr>
              <w:t>Создание английских</w:t>
            </w:r>
            <w:r w:rsidRPr="00EC7DA0">
              <w:rPr>
                <w:spacing w:val="-2"/>
                <w:sz w:val="24"/>
                <w:lang w:val="ru-RU"/>
              </w:rPr>
              <w:t xml:space="preserve"> </w:t>
            </w:r>
            <w:r w:rsidRPr="00EC7DA0">
              <w:rPr>
                <w:sz w:val="24"/>
                <w:lang w:val="ru-RU"/>
              </w:rPr>
              <w:t>колоний</w:t>
            </w:r>
            <w:r w:rsidRPr="00EC7DA0">
              <w:rPr>
                <w:spacing w:val="-1"/>
                <w:sz w:val="24"/>
                <w:lang w:val="ru-RU"/>
              </w:rPr>
              <w:t xml:space="preserve"> </w:t>
            </w:r>
            <w:r w:rsidRPr="00EC7DA0">
              <w:rPr>
                <w:sz w:val="24"/>
                <w:lang w:val="ru-RU"/>
              </w:rPr>
              <w:t>на американской земле. Состав европейских переселенцев. Складывание местного самоуправления. Колонисты и индейцы. Южные и северные колонии:</w:t>
            </w:r>
            <w:r w:rsidRPr="00EC7DA0">
              <w:rPr>
                <w:spacing w:val="-10"/>
                <w:sz w:val="24"/>
                <w:lang w:val="ru-RU"/>
              </w:rPr>
              <w:t xml:space="preserve"> </w:t>
            </w:r>
            <w:r w:rsidRPr="00EC7DA0">
              <w:rPr>
                <w:sz w:val="24"/>
                <w:lang w:val="ru-RU"/>
              </w:rPr>
              <w:t>особенности</w:t>
            </w:r>
            <w:r w:rsidRPr="00EC7DA0">
              <w:rPr>
                <w:spacing w:val="-10"/>
                <w:sz w:val="24"/>
                <w:lang w:val="ru-RU"/>
              </w:rPr>
              <w:t xml:space="preserve"> </w:t>
            </w:r>
            <w:r w:rsidRPr="00EC7DA0">
              <w:rPr>
                <w:sz w:val="24"/>
                <w:lang w:val="ru-RU"/>
              </w:rPr>
              <w:t>экономического</w:t>
            </w:r>
            <w:r w:rsidRPr="00EC7DA0">
              <w:rPr>
                <w:spacing w:val="-7"/>
                <w:sz w:val="24"/>
                <w:lang w:val="ru-RU"/>
              </w:rPr>
              <w:t xml:space="preserve"> </w:t>
            </w:r>
            <w:r w:rsidRPr="00EC7DA0">
              <w:rPr>
                <w:sz w:val="24"/>
                <w:lang w:val="ru-RU"/>
              </w:rPr>
              <w:t>развития</w:t>
            </w:r>
            <w:r w:rsidRPr="00EC7DA0">
              <w:rPr>
                <w:spacing w:val="-7"/>
                <w:sz w:val="24"/>
                <w:lang w:val="ru-RU"/>
              </w:rPr>
              <w:t xml:space="preserve"> </w:t>
            </w:r>
            <w:r w:rsidRPr="00EC7DA0">
              <w:rPr>
                <w:sz w:val="24"/>
                <w:lang w:val="ru-RU"/>
              </w:rPr>
              <w:t>и</w:t>
            </w:r>
            <w:r w:rsidRPr="00EC7DA0">
              <w:rPr>
                <w:spacing w:val="-6"/>
                <w:sz w:val="24"/>
                <w:lang w:val="ru-RU"/>
              </w:rPr>
              <w:t xml:space="preserve"> </w:t>
            </w:r>
            <w:r w:rsidRPr="00EC7DA0">
              <w:rPr>
                <w:sz w:val="24"/>
                <w:lang w:val="ru-RU"/>
              </w:rPr>
              <w:t>социальных отношений. Противоречия между метрополией и колониями. "Бостонское чаепитие". Первый Континентальный конгресс</w:t>
            </w:r>
          </w:p>
          <w:p w:rsidR="00E4184B" w:rsidRDefault="00EC7DA0">
            <w:pPr>
              <w:pStyle w:val="TableParagraph"/>
              <w:spacing w:line="274" w:lineRule="exact"/>
              <w:ind w:left="266" w:right="409"/>
              <w:rPr>
                <w:sz w:val="24"/>
              </w:rPr>
            </w:pPr>
            <w:r w:rsidRPr="00EC7DA0">
              <w:rPr>
                <w:sz w:val="24"/>
                <w:lang w:val="ru-RU"/>
              </w:rPr>
              <w:t>(1774)</w:t>
            </w:r>
            <w:r w:rsidRPr="00EC7DA0">
              <w:rPr>
                <w:spacing w:val="-5"/>
                <w:sz w:val="24"/>
                <w:lang w:val="ru-RU"/>
              </w:rPr>
              <w:t xml:space="preserve"> </w:t>
            </w:r>
            <w:r w:rsidRPr="00EC7DA0">
              <w:rPr>
                <w:sz w:val="24"/>
                <w:lang w:val="ru-RU"/>
              </w:rPr>
              <w:t>и</w:t>
            </w:r>
            <w:r w:rsidRPr="00EC7DA0">
              <w:rPr>
                <w:spacing w:val="-9"/>
                <w:sz w:val="24"/>
                <w:lang w:val="ru-RU"/>
              </w:rPr>
              <w:t xml:space="preserve"> </w:t>
            </w:r>
            <w:r w:rsidRPr="00EC7DA0">
              <w:rPr>
                <w:sz w:val="24"/>
                <w:lang w:val="ru-RU"/>
              </w:rPr>
              <w:t>начало</w:t>
            </w:r>
            <w:r w:rsidRPr="00EC7DA0">
              <w:rPr>
                <w:spacing w:val="-2"/>
                <w:sz w:val="24"/>
                <w:lang w:val="ru-RU"/>
              </w:rPr>
              <w:t xml:space="preserve"> </w:t>
            </w:r>
            <w:r w:rsidRPr="00EC7DA0">
              <w:rPr>
                <w:sz w:val="24"/>
                <w:lang w:val="ru-RU"/>
              </w:rPr>
              <w:t>Войны</w:t>
            </w:r>
            <w:r w:rsidRPr="00EC7DA0">
              <w:rPr>
                <w:spacing w:val="-8"/>
                <w:sz w:val="24"/>
                <w:lang w:val="ru-RU"/>
              </w:rPr>
              <w:t xml:space="preserve"> </w:t>
            </w:r>
            <w:r w:rsidRPr="00EC7DA0">
              <w:rPr>
                <w:sz w:val="24"/>
                <w:lang w:val="ru-RU"/>
              </w:rPr>
              <w:t>за</w:t>
            </w:r>
            <w:r w:rsidRPr="00EC7DA0">
              <w:rPr>
                <w:spacing w:val="-6"/>
                <w:sz w:val="24"/>
                <w:lang w:val="ru-RU"/>
              </w:rPr>
              <w:t xml:space="preserve"> </w:t>
            </w:r>
            <w:r w:rsidRPr="00EC7DA0">
              <w:rPr>
                <w:sz w:val="24"/>
                <w:lang w:val="ru-RU"/>
              </w:rPr>
              <w:t>независимость.</w:t>
            </w:r>
            <w:r w:rsidRPr="00EC7DA0">
              <w:rPr>
                <w:spacing w:val="-4"/>
                <w:sz w:val="24"/>
                <w:lang w:val="ru-RU"/>
              </w:rPr>
              <w:t xml:space="preserve"> </w:t>
            </w:r>
            <w:r>
              <w:rPr>
                <w:sz w:val="24"/>
              </w:rPr>
              <w:t>Первые</w:t>
            </w:r>
            <w:r>
              <w:rPr>
                <w:spacing w:val="-6"/>
                <w:sz w:val="24"/>
              </w:rPr>
              <w:t xml:space="preserve"> </w:t>
            </w:r>
            <w:r>
              <w:rPr>
                <w:sz w:val="24"/>
              </w:rPr>
              <w:t xml:space="preserve">сражения </w:t>
            </w:r>
            <w:r>
              <w:rPr>
                <w:spacing w:val="-2"/>
                <w:sz w:val="24"/>
              </w:rPr>
              <w:t>войны.</w:t>
            </w:r>
          </w:p>
        </w:tc>
      </w:tr>
    </w:tbl>
    <w:p w:rsidR="00E4184B" w:rsidRDefault="00E4184B">
      <w:pPr>
        <w:spacing w:line="274" w:lineRule="exact"/>
        <w:rPr>
          <w:sz w:val="24"/>
        </w:rPr>
        <w:sectPr w:rsidR="00E4184B" w:rsidSect="005E0866">
          <w:pgSz w:w="11910" w:h="16840"/>
          <w:pgMar w:top="124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44"/>
        <w:gridCol w:w="7217"/>
      </w:tblGrid>
      <w:tr w:rsidR="00E4184B">
        <w:trPr>
          <w:trHeight w:val="10994"/>
        </w:trPr>
        <w:tc>
          <w:tcPr>
            <w:tcW w:w="2444" w:type="dxa"/>
            <w:tcBorders>
              <w:top w:val="nil"/>
            </w:tcBorders>
          </w:tcPr>
          <w:p w:rsidR="00E4184B" w:rsidRDefault="00E4184B">
            <w:pPr>
              <w:pStyle w:val="TableParagraph"/>
              <w:rPr>
                <w:sz w:val="24"/>
              </w:rPr>
            </w:pPr>
          </w:p>
        </w:tc>
        <w:tc>
          <w:tcPr>
            <w:tcW w:w="7217" w:type="dxa"/>
            <w:tcBorders>
              <w:top w:val="nil"/>
            </w:tcBorders>
          </w:tcPr>
          <w:p w:rsidR="00E4184B" w:rsidRPr="00EC7DA0" w:rsidRDefault="00EC7DA0">
            <w:pPr>
              <w:pStyle w:val="TableParagraph"/>
              <w:spacing w:before="68"/>
              <w:ind w:left="266" w:right="409"/>
              <w:rPr>
                <w:sz w:val="24"/>
                <w:lang w:val="ru-RU"/>
              </w:rPr>
            </w:pPr>
            <w:r w:rsidRPr="00EC7DA0">
              <w:rPr>
                <w:sz w:val="24"/>
                <w:lang w:val="ru-RU"/>
              </w:rPr>
              <w:t>Создание регулярной армии под командованием Дж.Вашингтона.</w:t>
            </w:r>
            <w:r w:rsidRPr="00EC7DA0">
              <w:rPr>
                <w:spacing w:val="-4"/>
                <w:sz w:val="24"/>
                <w:lang w:val="ru-RU"/>
              </w:rPr>
              <w:t xml:space="preserve"> </w:t>
            </w:r>
            <w:r w:rsidRPr="00EC7DA0">
              <w:rPr>
                <w:sz w:val="24"/>
                <w:lang w:val="ru-RU"/>
              </w:rPr>
              <w:t>Принятие</w:t>
            </w:r>
            <w:r w:rsidRPr="00EC7DA0">
              <w:rPr>
                <w:spacing w:val="-12"/>
                <w:sz w:val="24"/>
                <w:lang w:val="ru-RU"/>
              </w:rPr>
              <w:t xml:space="preserve"> </w:t>
            </w:r>
            <w:r w:rsidRPr="00EC7DA0">
              <w:rPr>
                <w:sz w:val="24"/>
                <w:lang w:val="ru-RU"/>
              </w:rPr>
              <w:t>Декларации</w:t>
            </w:r>
            <w:r w:rsidRPr="00EC7DA0">
              <w:rPr>
                <w:spacing w:val="-9"/>
                <w:sz w:val="24"/>
                <w:lang w:val="ru-RU"/>
              </w:rPr>
              <w:t xml:space="preserve"> </w:t>
            </w:r>
            <w:r w:rsidRPr="00EC7DA0">
              <w:rPr>
                <w:sz w:val="24"/>
                <w:lang w:val="ru-RU"/>
              </w:rPr>
              <w:t>независимости</w:t>
            </w:r>
            <w:r w:rsidRPr="00EC7DA0">
              <w:rPr>
                <w:spacing w:val="-11"/>
                <w:sz w:val="24"/>
                <w:lang w:val="ru-RU"/>
              </w:rPr>
              <w:t xml:space="preserve"> </w:t>
            </w:r>
            <w:r w:rsidRPr="00EC7DA0">
              <w:rPr>
                <w:sz w:val="24"/>
                <w:lang w:val="ru-RU"/>
              </w:rPr>
              <w:t>(1776). Перелом в войне и ее завершение. Поддержка колонистов со стороны</w:t>
            </w:r>
            <w:r w:rsidRPr="00EC7DA0">
              <w:rPr>
                <w:spacing w:val="-9"/>
                <w:sz w:val="24"/>
                <w:lang w:val="ru-RU"/>
              </w:rPr>
              <w:t xml:space="preserve"> </w:t>
            </w:r>
            <w:r w:rsidRPr="00EC7DA0">
              <w:rPr>
                <w:sz w:val="24"/>
                <w:lang w:val="ru-RU"/>
              </w:rPr>
              <w:t>России.</w:t>
            </w:r>
            <w:r w:rsidRPr="00EC7DA0">
              <w:rPr>
                <w:spacing w:val="-6"/>
                <w:sz w:val="24"/>
                <w:lang w:val="ru-RU"/>
              </w:rPr>
              <w:t xml:space="preserve"> </w:t>
            </w:r>
            <w:r w:rsidRPr="00EC7DA0">
              <w:rPr>
                <w:sz w:val="24"/>
                <w:lang w:val="ru-RU"/>
              </w:rPr>
              <w:t>Итоги</w:t>
            </w:r>
            <w:r w:rsidRPr="00EC7DA0">
              <w:rPr>
                <w:spacing w:val="-12"/>
                <w:sz w:val="24"/>
                <w:lang w:val="ru-RU"/>
              </w:rPr>
              <w:t xml:space="preserve"> </w:t>
            </w:r>
            <w:r w:rsidRPr="00EC7DA0">
              <w:rPr>
                <w:sz w:val="24"/>
                <w:lang w:val="ru-RU"/>
              </w:rPr>
              <w:t>Войны</w:t>
            </w:r>
            <w:r w:rsidRPr="00EC7DA0">
              <w:rPr>
                <w:spacing w:val="-15"/>
                <w:sz w:val="24"/>
                <w:lang w:val="ru-RU"/>
              </w:rPr>
              <w:t xml:space="preserve"> </w:t>
            </w:r>
            <w:r w:rsidRPr="00EC7DA0">
              <w:rPr>
                <w:sz w:val="24"/>
                <w:lang w:val="ru-RU"/>
              </w:rPr>
              <w:t>за</w:t>
            </w:r>
            <w:r w:rsidRPr="00EC7DA0">
              <w:rPr>
                <w:spacing w:val="-15"/>
                <w:sz w:val="24"/>
                <w:lang w:val="ru-RU"/>
              </w:rPr>
              <w:t xml:space="preserve"> </w:t>
            </w:r>
            <w:r w:rsidRPr="00EC7DA0">
              <w:rPr>
                <w:sz w:val="24"/>
                <w:lang w:val="ru-RU"/>
              </w:rPr>
              <w:t>независимость.</w:t>
            </w:r>
            <w:r w:rsidRPr="00EC7DA0">
              <w:rPr>
                <w:spacing w:val="-8"/>
                <w:sz w:val="24"/>
                <w:lang w:val="ru-RU"/>
              </w:rPr>
              <w:t xml:space="preserve"> </w:t>
            </w:r>
            <w:r w:rsidRPr="00EC7DA0">
              <w:rPr>
                <w:sz w:val="24"/>
                <w:lang w:val="ru-RU"/>
              </w:rPr>
              <w:t>Конституция (1787). "Отцы-основатели". Билль о правах (1791). Значение завоевания североамериканскими штатами независимости.</w:t>
            </w:r>
          </w:p>
          <w:p w:rsidR="00E4184B" w:rsidRPr="00EC7DA0" w:rsidRDefault="00EC7DA0">
            <w:pPr>
              <w:pStyle w:val="TableParagraph"/>
              <w:spacing w:before="1"/>
              <w:ind w:left="266" w:right="409"/>
              <w:rPr>
                <w:sz w:val="24"/>
                <w:lang w:val="ru-RU"/>
              </w:rPr>
            </w:pPr>
            <w:r w:rsidRPr="00EC7DA0">
              <w:rPr>
                <w:sz w:val="24"/>
                <w:lang w:val="ru-RU"/>
              </w:rPr>
              <w:t xml:space="preserve">Французская революция конца </w:t>
            </w:r>
            <w:r>
              <w:rPr>
                <w:sz w:val="24"/>
              </w:rPr>
              <w:t>XVIII</w:t>
            </w:r>
            <w:r w:rsidRPr="00EC7DA0">
              <w:rPr>
                <w:sz w:val="24"/>
                <w:lang w:val="ru-RU"/>
              </w:rPr>
              <w:t xml:space="preserve"> в. Причины революции. Хронологические</w:t>
            </w:r>
            <w:r w:rsidRPr="00EC7DA0">
              <w:rPr>
                <w:spacing w:val="-15"/>
                <w:sz w:val="24"/>
                <w:lang w:val="ru-RU"/>
              </w:rPr>
              <w:t xml:space="preserve"> </w:t>
            </w:r>
            <w:r w:rsidRPr="00EC7DA0">
              <w:rPr>
                <w:sz w:val="24"/>
                <w:lang w:val="ru-RU"/>
              </w:rPr>
              <w:t>рамки</w:t>
            </w:r>
            <w:r w:rsidRPr="00EC7DA0">
              <w:rPr>
                <w:spacing w:val="-8"/>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основные</w:t>
            </w:r>
            <w:r w:rsidRPr="00EC7DA0">
              <w:rPr>
                <w:spacing w:val="-14"/>
                <w:sz w:val="24"/>
                <w:lang w:val="ru-RU"/>
              </w:rPr>
              <w:t xml:space="preserve"> </w:t>
            </w:r>
            <w:r w:rsidRPr="00EC7DA0">
              <w:rPr>
                <w:sz w:val="24"/>
                <w:lang w:val="ru-RU"/>
              </w:rPr>
              <w:t>этапы</w:t>
            </w:r>
            <w:r w:rsidRPr="00EC7DA0">
              <w:rPr>
                <w:spacing w:val="-12"/>
                <w:sz w:val="24"/>
                <w:lang w:val="ru-RU"/>
              </w:rPr>
              <w:t xml:space="preserve"> </w:t>
            </w:r>
            <w:r w:rsidRPr="00EC7DA0">
              <w:rPr>
                <w:sz w:val="24"/>
                <w:lang w:val="ru-RU"/>
              </w:rPr>
              <w:t>революции.</w:t>
            </w:r>
            <w:r w:rsidRPr="00EC7DA0">
              <w:rPr>
                <w:spacing w:val="-11"/>
                <w:sz w:val="24"/>
                <w:lang w:val="ru-RU"/>
              </w:rPr>
              <w:t xml:space="preserve"> </w:t>
            </w:r>
            <w:r w:rsidRPr="00EC7DA0">
              <w:rPr>
                <w:sz w:val="24"/>
                <w:lang w:val="ru-RU"/>
              </w:rPr>
              <w:t>Начало революции. Декларация прав человека и гражданина.</w:t>
            </w:r>
          </w:p>
          <w:p w:rsidR="00E4184B" w:rsidRPr="00EC7DA0" w:rsidRDefault="00EC7DA0">
            <w:pPr>
              <w:pStyle w:val="TableParagraph"/>
              <w:spacing w:before="2"/>
              <w:ind w:left="266" w:right="337"/>
              <w:rPr>
                <w:sz w:val="24"/>
                <w:lang w:val="ru-RU"/>
              </w:rPr>
            </w:pPr>
            <w:r w:rsidRPr="00EC7DA0">
              <w:rPr>
                <w:sz w:val="24"/>
                <w:lang w:val="ru-RU"/>
              </w:rPr>
              <w:t>Политические течения и деятели революции и (Ж.Ж.Дантон, Ж.- 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w:t>
            </w:r>
            <w:r w:rsidRPr="00EC7DA0">
              <w:rPr>
                <w:spacing w:val="-6"/>
                <w:sz w:val="24"/>
                <w:lang w:val="ru-RU"/>
              </w:rPr>
              <w:t xml:space="preserve"> </w:t>
            </w:r>
            <w:r w:rsidRPr="00EC7DA0">
              <w:rPr>
                <w:sz w:val="24"/>
                <w:lang w:val="ru-RU"/>
              </w:rPr>
              <w:t>в</w:t>
            </w:r>
            <w:r w:rsidRPr="00EC7DA0">
              <w:rPr>
                <w:spacing w:val="-7"/>
                <w:sz w:val="24"/>
                <w:lang w:val="ru-RU"/>
              </w:rPr>
              <w:t xml:space="preserve"> </w:t>
            </w:r>
            <w:r w:rsidRPr="00EC7DA0">
              <w:rPr>
                <w:sz w:val="24"/>
                <w:lang w:val="ru-RU"/>
              </w:rPr>
              <w:t>годы</w:t>
            </w:r>
            <w:r w:rsidRPr="00EC7DA0">
              <w:rPr>
                <w:spacing w:val="-7"/>
                <w:sz w:val="24"/>
                <w:lang w:val="ru-RU"/>
              </w:rPr>
              <w:t xml:space="preserve"> </w:t>
            </w:r>
            <w:r w:rsidRPr="00EC7DA0">
              <w:rPr>
                <w:sz w:val="24"/>
                <w:lang w:val="ru-RU"/>
              </w:rPr>
              <w:t>республики.</w:t>
            </w:r>
            <w:r w:rsidRPr="00EC7DA0">
              <w:rPr>
                <w:spacing w:val="-3"/>
                <w:sz w:val="24"/>
                <w:lang w:val="ru-RU"/>
              </w:rPr>
              <w:t xml:space="preserve"> </w:t>
            </w:r>
            <w:r w:rsidRPr="00EC7DA0">
              <w:rPr>
                <w:sz w:val="24"/>
                <w:lang w:val="ru-RU"/>
              </w:rPr>
              <w:t>Конвент</w:t>
            </w:r>
            <w:r w:rsidRPr="00EC7DA0">
              <w:rPr>
                <w:spacing w:val="-5"/>
                <w:sz w:val="24"/>
                <w:lang w:val="ru-RU"/>
              </w:rPr>
              <w:t xml:space="preserve"> </w:t>
            </w:r>
            <w:r w:rsidRPr="00EC7DA0">
              <w:rPr>
                <w:sz w:val="24"/>
                <w:lang w:val="ru-RU"/>
              </w:rPr>
              <w:t>и</w:t>
            </w:r>
            <w:r w:rsidRPr="00EC7DA0">
              <w:rPr>
                <w:spacing w:val="-8"/>
                <w:sz w:val="24"/>
                <w:lang w:val="ru-RU"/>
              </w:rPr>
              <w:t xml:space="preserve"> </w:t>
            </w:r>
            <w:r w:rsidRPr="00EC7DA0">
              <w:rPr>
                <w:sz w:val="24"/>
                <w:lang w:val="ru-RU"/>
              </w:rPr>
              <w:t>"революционный</w:t>
            </w:r>
            <w:r w:rsidRPr="00EC7DA0">
              <w:rPr>
                <w:spacing w:val="-8"/>
                <w:sz w:val="24"/>
                <w:lang w:val="ru-RU"/>
              </w:rPr>
              <w:t xml:space="preserve"> </w:t>
            </w:r>
            <w:r w:rsidRPr="00EC7DA0">
              <w:rPr>
                <w:sz w:val="24"/>
                <w:lang w:val="ru-RU"/>
              </w:rPr>
              <w:t>порядок управления". Комитет общественного спасения. М.Робеспьер.</w:t>
            </w:r>
          </w:p>
          <w:p w:rsidR="00E4184B" w:rsidRPr="00EC7DA0" w:rsidRDefault="00EC7DA0">
            <w:pPr>
              <w:pStyle w:val="TableParagraph"/>
              <w:ind w:left="266" w:right="409"/>
              <w:rPr>
                <w:sz w:val="24"/>
                <w:lang w:val="ru-RU"/>
              </w:rPr>
            </w:pPr>
            <w:r w:rsidRPr="00EC7DA0">
              <w:rPr>
                <w:sz w:val="24"/>
                <w:lang w:val="ru-RU"/>
              </w:rPr>
              <w:t>Террор. Отказ от основ "старого мира": культ разума, борьба против</w:t>
            </w:r>
            <w:r w:rsidRPr="00EC7DA0">
              <w:rPr>
                <w:spacing w:val="-9"/>
                <w:sz w:val="24"/>
                <w:lang w:val="ru-RU"/>
              </w:rPr>
              <w:t xml:space="preserve"> </w:t>
            </w:r>
            <w:r w:rsidRPr="00EC7DA0">
              <w:rPr>
                <w:sz w:val="24"/>
                <w:lang w:val="ru-RU"/>
              </w:rPr>
              <w:t>церкви,</w:t>
            </w:r>
            <w:r w:rsidRPr="00EC7DA0">
              <w:rPr>
                <w:spacing w:val="-9"/>
                <w:sz w:val="24"/>
                <w:lang w:val="ru-RU"/>
              </w:rPr>
              <w:t xml:space="preserve"> </w:t>
            </w:r>
            <w:r w:rsidRPr="00EC7DA0">
              <w:rPr>
                <w:sz w:val="24"/>
                <w:lang w:val="ru-RU"/>
              </w:rPr>
              <w:t>новый</w:t>
            </w:r>
            <w:r w:rsidRPr="00EC7DA0">
              <w:rPr>
                <w:spacing w:val="-10"/>
                <w:sz w:val="24"/>
                <w:lang w:val="ru-RU"/>
              </w:rPr>
              <w:t xml:space="preserve"> </w:t>
            </w:r>
            <w:r w:rsidRPr="00EC7DA0">
              <w:rPr>
                <w:sz w:val="24"/>
                <w:lang w:val="ru-RU"/>
              </w:rPr>
              <w:t>календарь.</w:t>
            </w:r>
            <w:r w:rsidRPr="00EC7DA0">
              <w:rPr>
                <w:spacing w:val="-5"/>
                <w:sz w:val="24"/>
                <w:lang w:val="ru-RU"/>
              </w:rPr>
              <w:t xml:space="preserve"> </w:t>
            </w:r>
            <w:r w:rsidRPr="00EC7DA0">
              <w:rPr>
                <w:sz w:val="24"/>
                <w:lang w:val="ru-RU"/>
              </w:rPr>
              <w:t>Термидорианский</w:t>
            </w:r>
            <w:r w:rsidRPr="00EC7DA0">
              <w:rPr>
                <w:spacing w:val="-6"/>
                <w:sz w:val="24"/>
                <w:lang w:val="ru-RU"/>
              </w:rPr>
              <w:t xml:space="preserve"> </w:t>
            </w:r>
            <w:r w:rsidRPr="00EC7DA0">
              <w:rPr>
                <w:sz w:val="24"/>
                <w:lang w:val="ru-RU"/>
              </w:rPr>
              <w:t>переворот (27 июля 1794 г.).</w:t>
            </w:r>
          </w:p>
          <w:p w:rsidR="00E4184B" w:rsidRPr="00EC7DA0" w:rsidRDefault="00EC7DA0">
            <w:pPr>
              <w:pStyle w:val="TableParagraph"/>
              <w:spacing w:before="4" w:line="242" w:lineRule="auto"/>
              <w:ind w:left="266" w:right="409"/>
              <w:rPr>
                <w:sz w:val="24"/>
                <w:lang w:val="ru-RU"/>
              </w:rPr>
            </w:pPr>
            <w:r w:rsidRPr="00EC7DA0">
              <w:rPr>
                <w:sz w:val="24"/>
                <w:lang w:val="ru-RU"/>
              </w:rPr>
              <w:t>Учреждение Директории. Наполеон Бонапарт. Государственный</w:t>
            </w:r>
            <w:r w:rsidRPr="00EC7DA0">
              <w:rPr>
                <w:spacing w:val="-7"/>
                <w:sz w:val="24"/>
                <w:lang w:val="ru-RU"/>
              </w:rPr>
              <w:t xml:space="preserve"> </w:t>
            </w:r>
            <w:r w:rsidRPr="00EC7DA0">
              <w:rPr>
                <w:sz w:val="24"/>
                <w:lang w:val="ru-RU"/>
              </w:rPr>
              <w:t>переворот</w:t>
            </w:r>
            <w:r w:rsidRPr="00EC7DA0">
              <w:rPr>
                <w:spacing w:val="-8"/>
                <w:sz w:val="24"/>
                <w:lang w:val="ru-RU"/>
              </w:rPr>
              <w:t xml:space="preserve"> </w:t>
            </w:r>
            <w:r w:rsidRPr="00EC7DA0">
              <w:rPr>
                <w:sz w:val="24"/>
                <w:lang w:val="ru-RU"/>
              </w:rPr>
              <w:t>18-19</w:t>
            </w:r>
            <w:r w:rsidRPr="00EC7DA0">
              <w:rPr>
                <w:spacing w:val="-11"/>
                <w:sz w:val="24"/>
                <w:lang w:val="ru-RU"/>
              </w:rPr>
              <w:t xml:space="preserve"> </w:t>
            </w:r>
            <w:r w:rsidRPr="00EC7DA0">
              <w:rPr>
                <w:sz w:val="24"/>
                <w:lang w:val="ru-RU"/>
              </w:rPr>
              <w:t>брюмера</w:t>
            </w:r>
            <w:r w:rsidRPr="00EC7DA0">
              <w:rPr>
                <w:spacing w:val="-15"/>
                <w:sz w:val="24"/>
                <w:lang w:val="ru-RU"/>
              </w:rPr>
              <w:t xml:space="preserve"> </w:t>
            </w:r>
            <w:r w:rsidRPr="00EC7DA0">
              <w:rPr>
                <w:sz w:val="24"/>
                <w:lang w:val="ru-RU"/>
              </w:rPr>
              <w:t>(ноябрь</w:t>
            </w:r>
            <w:r w:rsidRPr="00EC7DA0">
              <w:rPr>
                <w:spacing w:val="-10"/>
                <w:sz w:val="24"/>
                <w:lang w:val="ru-RU"/>
              </w:rPr>
              <w:t xml:space="preserve"> </w:t>
            </w:r>
            <w:r w:rsidRPr="00EC7DA0">
              <w:rPr>
                <w:sz w:val="24"/>
                <w:lang w:val="ru-RU"/>
              </w:rPr>
              <w:t>1799</w:t>
            </w:r>
            <w:r w:rsidRPr="00EC7DA0">
              <w:rPr>
                <w:spacing w:val="-15"/>
                <w:sz w:val="24"/>
                <w:lang w:val="ru-RU"/>
              </w:rPr>
              <w:t xml:space="preserve"> </w:t>
            </w:r>
            <w:r w:rsidRPr="00EC7DA0">
              <w:rPr>
                <w:sz w:val="24"/>
                <w:lang w:val="ru-RU"/>
              </w:rPr>
              <w:t xml:space="preserve">г.). Установление режима консульства. Итоги и значение </w:t>
            </w:r>
            <w:r w:rsidRPr="00EC7DA0">
              <w:rPr>
                <w:spacing w:val="-2"/>
                <w:sz w:val="24"/>
                <w:lang w:val="ru-RU"/>
              </w:rPr>
              <w:t>революции.</w:t>
            </w:r>
          </w:p>
          <w:p w:rsidR="00E4184B" w:rsidRPr="00EC7DA0" w:rsidRDefault="00EC7DA0">
            <w:pPr>
              <w:pStyle w:val="TableParagraph"/>
              <w:ind w:left="266" w:right="409"/>
              <w:rPr>
                <w:sz w:val="24"/>
                <w:lang w:val="ru-RU"/>
              </w:rPr>
            </w:pPr>
            <w:r w:rsidRPr="00EC7DA0">
              <w:rPr>
                <w:sz w:val="24"/>
                <w:lang w:val="ru-RU"/>
              </w:rPr>
              <w:t xml:space="preserve">Европейская культура </w:t>
            </w:r>
            <w:r>
              <w:rPr>
                <w:sz w:val="24"/>
              </w:rPr>
              <w:t>XVIII</w:t>
            </w:r>
            <w:r w:rsidRPr="00EC7DA0">
              <w:rPr>
                <w:sz w:val="24"/>
                <w:lang w:val="ru-RU"/>
              </w:rPr>
              <w:t xml:space="preserve"> в. Развитие науки. Новая картина мира</w:t>
            </w:r>
            <w:r w:rsidRPr="00EC7DA0">
              <w:rPr>
                <w:spacing w:val="-7"/>
                <w:sz w:val="24"/>
                <w:lang w:val="ru-RU"/>
              </w:rPr>
              <w:t xml:space="preserve"> </w:t>
            </w:r>
            <w:r w:rsidRPr="00EC7DA0">
              <w:rPr>
                <w:sz w:val="24"/>
                <w:lang w:val="ru-RU"/>
              </w:rPr>
              <w:t>в</w:t>
            </w:r>
            <w:r w:rsidRPr="00EC7DA0">
              <w:rPr>
                <w:spacing w:val="-9"/>
                <w:sz w:val="24"/>
                <w:lang w:val="ru-RU"/>
              </w:rPr>
              <w:t xml:space="preserve"> </w:t>
            </w:r>
            <w:r w:rsidRPr="00EC7DA0">
              <w:rPr>
                <w:sz w:val="24"/>
                <w:lang w:val="ru-RU"/>
              </w:rPr>
              <w:t>трудах</w:t>
            </w:r>
            <w:r w:rsidRPr="00EC7DA0">
              <w:rPr>
                <w:spacing w:val="-10"/>
                <w:sz w:val="24"/>
                <w:lang w:val="ru-RU"/>
              </w:rPr>
              <w:t xml:space="preserve"> </w:t>
            </w:r>
            <w:r w:rsidRPr="00EC7DA0">
              <w:rPr>
                <w:sz w:val="24"/>
                <w:lang w:val="ru-RU"/>
              </w:rPr>
              <w:t>математиков,</w:t>
            </w:r>
            <w:r w:rsidRPr="00EC7DA0">
              <w:rPr>
                <w:spacing w:val="-9"/>
                <w:sz w:val="24"/>
                <w:lang w:val="ru-RU"/>
              </w:rPr>
              <w:t xml:space="preserve"> </w:t>
            </w:r>
            <w:r w:rsidRPr="00EC7DA0">
              <w:rPr>
                <w:sz w:val="24"/>
                <w:lang w:val="ru-RU"/>
              </w:rPr>
              <w:t>физиков,</w:t>
            </w:r>
            <w:r w:rsidRPr="00EC7DA0">
              <w:rPr>
                <w:spacing w:val="-4"/>
                <w:sz w:val="24"/>
                <w:lang w:val="ru-RU"/>
              </w:rPr>
              <w:t xml:space="preserve"> </w:t>
            </w:r>
            <w:r w:rsidRPr="00EC7DA0">
              <w:rPr>
                <w:sz w:val="24"/>
                <w:lang w:val="ru-RU"/>
              </w:rPr>
              <w:t>астрономов.</w:t>
            </w:r>
            <w:r w:rsidRPr="00EC7DA0">
              <w:rPr>
                <w:spacing w:val="-4"/>
                <w:sz w:val="24"/>
                <w:lang w:val="ru-RU"/>
              </w:rPr>
              <w:t xml:space="preserve"> </w:t>
            </w:r>
            <w:r w:rsidRPr="00EC7DA0">
              <w:rPr>
                <w:sz w:val="24"/>
                <w:lang w:val="ru-RU"/>
              </w:rPr>
              <w:t>Достижения в естественных науках и медицине. Продолжение географических открытий. Распространение образования.</w:t>
            </w:r>
          </w:p>
          <w:p w:rsidR="00E4184B" w:rsidRPr="00EC7DA0" w:rsidRDefault="00EC7DA0">
            <w:pPr>
              <w:pStyle w:val="TableParagraph"/>
              <w:ind w:left="266" w:right="409"/>
              <w:rPr>
                <w:sz w:val="24"/>
                <w:lang w:val="ru-RU"/>
              </w:rPr>
            </w:pPr>
            <w:r w:rsidRPr="00EC7DA0">
              <w:rPr>
                <w:sz w:val="24"/>
                <w:lang w:val="ru-RU"/>
              </w:rPr>
              <w:t xml:space="preserve">Литература </w:t>
            </w:r>
            <w:r>
              <w:rPr>
                <w:sz w:val="24"/>
              </w:rPr>
              <w:t>XVIII</w:t>
            </w:r>
            <w:r w:rsidRPr="00EC7DA0">
              <w:rPr>
                <w:sz w:val="24"/>
                <w:lang w:val="ru-RU"/>
              </w:rPr>
              <w:t xml:space="preserve"> в.: жанры, писатели, великие романы. Художественные</w:t>
            </w:r>
            <w:r w:rsidRPr="00EC7DA0">
              <w:rPr>
                <w:spacing w:val="-13"/>
                <w:sz w:val="24"/>
                <w:lang w:val="ru-RU"/>
              </w:rPr>
              <w:t xml:space="preserve"> </w:t>
            </w:r>
            <w:r w:rsidRPr="00EC7DA0">
              <w:rPr>
                <w:sz w:val="24"/>
                <w:lang w:val="ru-RU"/>
              </w:rPr>
              <w:t>стили:</w:t>
            </w:r>
            <w:r w:rsidRPr="00EC7DA0">
              <w:rPr>
                <w:spacing w:val="-11"/>
                <w:sz w:val="24"/>
                <w:lang w:val="ru-RU"/>
              </w:rPr>
              <w:t xml:space="preserve"> </w:t>
            </w:r>
            <w:r w:rsidRPr="00EC7DA0">
              <w:rPr>
                <w:sz w:val="24"/>
                <w:lang w:val="ru-RU"/>
              </w:rPr>
              <w:t>классицизм,</w:t>
            </w:r>
            <w:r w:rsidRPr="00EC7DA0">
              <w:rPr>
                <w:spacing w:val="-13"/>
                <w:sz w:val="24"/>
                <w:lang w:val="ru-RU"/>
              </w:rPr>
              <w:t xml:space="preserve"> </w:t>
            </w:r>
            <w:r w:rsidRPr="00EC7DA0">
              <w:rPr>
                <w:sz w:val="24"/>
                <w:lang w:val="ru-RU"/>
              </w:rPr>
              <w:t>барокко,</w:t>
            </w:r>
            <w:r w:rsidRPr="00EC7DA0">
              <w:rPr>
                <w:spacing w:val="-15"/>
                <w:sz w:val="24"/>
                <w:lang w:val="ru-RU"/>
              </w:rPr>
              <w:t xml:space="preserve"> </w:t>
            </w:r>
            <w:r w:rsidRPr="00EC7DA0">
              <w:rPr>
                <w:sz w:val="24"/>
                <w:lang w:val="ru-RU"/>
              </w:rPr>
              <w:t>рококо.</w:t>
            </w:r>
            <w:r w:rsidRPr="00EC7DA0">
              <w:rPr>
                <w:spacing w:val="-15"/>
                <w:sz w:val="24"/>
                <w:lang w:val="ru-RU"/>
              </w:rPr>
              <w:t xml:space="preserve"> </w:t>
            </w:r>
            <w:r w:rsidRPr="00EC7DA0">
              <w:rPr>
                <w:sz w:val="24"/>
                <w:lang w:val="ru-RU"/>
              </w:rPr>
              <w:t>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4184B" w:rsidRPr="00EC7DA0" w:rsidRDefault="00EC7DA0">
            <w:pPr>
              <w:pStyle w:val="TableParagraph"/>
              <w:ind w:left="266"/>
              <w:rPr>
                <w:sz w:val="24"/>
                <w:lang w:val="ru-RU"/>
              </w:rPr>
            </w:pPr>
            <w:r w:rsidRPr="00EC7DA0">
              <w:rPr>
                <w:sz w:val="24"/>
                <w:lang w:val="ru-RU"/>
              </w:rPr>
              <w:t>Международные</w:t>
            </w:r>
            <w:r w:rsidRPr="00EC7DA0">
              <w:rPr>
                <w:spacing w:val="-7"/>
                <w:sz w:val="24"/>
                <w:lang w:val="ru-RU"/>
              </w:rPr>
              <w:t xml:space="preserve"> </w:t>
            </w:r>
            <w:r w:rsidRPr="00EC7DA0">
              <w:rPr>
                <w:sz w:val="24"/>
                <w:lang w:val="ru-RU"/>
              </w:rPr>
              <w:t>отношения</w:t>
            </w:r>
            <w:r w:rsidRPr="00EC7DA0">
              <w:rPr>
                <w:spacing w:val="-11"/>
                <w:sz w:val="24"/>
                <w:lang w:val="ru-RU"/>
              </w:rPr>
              <w:t xml:space="preserve"> </w:t>
            </w:r>
            <w:r w:rsidRPr="00EC7DA0">
              <w:rPr>
                <w:sz w:val="24"/>
                <w:lang w:val="ru-RU"/>
              </w:rPr>
              <w:t>в</w:t>
            </w:r>
            <w:r w:rsidRPr="00EC7DA0">
              <w:rPr>
                <w:spacing w:val="-6"/>
                <w:sz w:val="24"/>
                <w:lang w:val="ru-RU"/>
              </w:rPr>
              <w:t xml:space="preserve"> </w:t>
            </w:r>
            <w:r>
              <w:rPr>
                <w:sz w:val="24"/>
              </w:rPr>
              <w:t>XVIII</w:t>
            </w:r>
            <w:r w:rsidRPr="00EC7DA0">
              <w:rPr>
                <w:spacing w:val="-14"/>
                <w:sz w:val="24"/>
                <w:lang w:val="ru-RU"/>
              </w:rPr>
              <w:t xml:space="preserve"> </w:t>
            </w:r>
            <w:r w:rsidRPr="00EC7DA0">
              <w:rPr>
                <w:spacing w:val="-5"/>
                <w:sz w:val="24"/>
                <w:lang w:val="ru-RU"/>
              </w:rPr>
              <w:t>в.</w:t>
            </w:r>
          </w:p>
          <w:p w:rsidR="00E4184B" w:rsidRPr="00EC7DA0" w:rsidRDefault="00EC7DA0">
            <w:pPr>
              <w:pStyle w:val="TableParagraph"/>
              <w:spacing w:before="134"/>
              <w:ind w:left="266" w:right="409"/>
              <w:rPr>
                <w:sz w:val="24"/>
                <w:lang w:val="ru-RU"/>
              </w:rPr>
            </w:pPr>
            <w:r w:rsidRPr="00EC7DA0">
              <w:rPr>
                <w:sz w:val="24"/>
                <w:lang w:val="ru-RU"/>
              </w:rPr>
              <w:t>Проблемы</w:t>
            </w:r>
            <w:r w:rsidRPr="00EC7DA0">
              <w:rPr>
                <w:spacing w:val="-9"/>
                <w:sz w:val="24"/>
                <w:lang w:val="ru-RU"/>
              </w:rPr>
              <w:t xml:space="preserve"> </w:t>
            </w:r>
            <w:r w:rsidRPr="00EC7DA0">
              <w:rPr>
                <w:sz w:val="24"/>
                <w:lang w:val="ru-RU"/>
              </w:rPr>
              <w:t>европейского</w:t>
            </w:r>
            <w:r w:rsidRPr="00EC7DA0">
              <w:rPr>
                <w:spacing w:val="-6"/>
                <w:sz w:val="24"/>
                <w:lang w:val="ru-RU"/>
              </w:rPr>
              <w:t xml:space="preserve"> </w:t>
            </w:r>
            <w:r w:rsidRPr="00EC7DA0">
              <w:rPr>
                <w:sz w:val="24"/>
                <w:lang w:val="ru-RU"/>
              </w:rPr>
              <w:t>баланса</w:t>
            </w:r>
            <w:r w:rsidRPr="00EC7DA0">
              <w:rPr>
                <w:spacing w:val="-7"/>
                <w:sz w:val="24"/>
                <w:lang w:val="ru-RU"/>
              </w:rPr>
              <w:t xml:space="preserve"> </w:t>
            </w:r>
            <w:r w:rsidRPr="00EC7DA0">
              <w:rPr>
                <w:sz w:val="24"/>
                <w:lang w:val="ru-RU"/>
              </w:rPr>
              <w:t>сил</w:t>
            </w:r>
            <w:r w:rsidRPr="00EC7DA0">
              <w:rPr>
                <w:spacing w:val="-6"/>
                <w:sz w:val="24"/>
                <w:lang w:val="ru-RU"/>
              </w:rPr>
              <w:t xml:space="preserve"> </w:t>
            </w:r>
            <w:r w:rsidRPr="00EC7DA0">
              <w:rPr>
                <w:sz w:val="24"/>
                <w:lang w:val="ru-RU"/>
              </w:rPr>
              <w:t>и</w:t>
            </w:r>
            <w:r w:rsidRPr="00EC7DA0">
              <w:rPr>
                <w:spacing w:val="-10"/>
                <w:sz w:val="24"/>
                <w:lang w:val="ru-RU"/>
              </w:rPr>
              <w:t xml:space="preserve"> </w:t>
            </w:r>
            <w:r w:rsidRPr="00EC7DA0">
              <w:rPr>
                <w:sz w:val="24"/>
                <w:lang w:val="ru-RU"/>
              </w:rPr>
              <w:t>дипломатия.</w:t>
            </w:r>
            <w:r w:rsidRPr="00EC7DA0">
              <w:rPr>
                <w:spacing w:val="-4"/>
                <w:sz w:val="24"/>
                <w:lang w:val="ru-RU"/>
              </w:rPr>
              <w:t xml:space="preserve"> </w:t>
            </w:r>
            <w:r w:rsidRPr="00EC7DA0">
              <w:rPr>
                <w:sz w:val="24"/>
                <w:lang w:val="ru-RU"/>
              </w:rPr>
              <w:t xml:space="preserve">Участие России в международных отношениях в </w:t>
            </w:r>
            <w:r>
              <w:rPr>
                <w:sz w:val="24"/>
              </w:rPr>
              <w:t>XVIII</w:t>
            </w:r>
            <w:r w:rsidRPr="00EC7DA0">
              <w:rPr>
                <w:sz w:val="24"/>
                <w:lang w:val="ru-RU"/>
              </w:rPr>
              <w:t xml:space="preserve"> в. Северная война (1700-1721). Династические войны "за наследство".</w:t>
            </w:r>
          </w:p>
          <w:p w:rsidR="00E4184B" w:rsidRPr="00EC7DA0" w:rsidRDefault="00EC7DA0">
            <w:pPr>
              <w:pStyle w:val="TableParagraph"/>
              <w:ind w:left="266" w:right="872"/>
              <w:jc w:val="both"/>
              <w:rPr>
                <w:sz w:val="24"/>
                <w:lang w:val="ru-RU"/>
              </w:rPr>
            </w:pPr>
            <w:r w:rsidRPr="00EC7DA0">
              <w:rPr>
                <w:sz w:val="24"/>
                <w:lang w:val="ru-RU"/>
              </w:rPr>
              <w:t>Семилетняя</w:t>
            </w:r>
            <w:r w:rsidRPr="00EC7DA0">
              <w:rPr>
                <w:spacing w:val="-1"/>
                <w:sz w:val="24"/>
                <w:lang w:val="ru-RU"/>
              </w:rPr>
              <w:t xml:space="preserve"> </w:t>
            </w:r>
            <w:r w:rsidRPr="00EC7DA0">
              <w:rPr>
                <w:sz w:val="24"/>
                <w:lang w:val="ru-RU"/>
              </w:rPr>
              <w:t>война</w:t>
            </w:r>
            <w:r w:rsidRPr="00EC7DA0">
              <w:rPr>
                <w:spacing w:val="-2"/>
                <w:sz w:val="24"/>
                <w:lang w:val="ru-RU"/>
              </w:rPr>
              <w:t xml:space="preserve"> </w:t>
            </w:r>
            <w:r w:rsidRPr="00EC7DA0">
              <w:rPr>
                <w:sz w:val="24"/>
                <w:lang w:val="ru-RU"/>
              </w:rPr>
              <w:t>(1756-1763). Разделы</w:t>
            </w:r>
            <w:r w:rsidRPr="00EC7DA0">
              <w:rPr>
                <w:spacing w:val="-4"/>
                <w:sz w:val="24"/>
                <w:lang w:val="ru-RU"/>
              </w:rPr>
              <w:t xml:space="preserve"> </w:t>
            </w:r>
            <w:r w:rsidRPr="00EC7DA0">
              <w:rPr>
                <w:sz w:val="24"/>
                <w:lang w:val="ru-RU"/>
              </w:rPr>
              <w:t>Речи Посполитой. Войны</w:t>
            </w:r>
            <w:r w:rsidRPr="00EC7DA0">
              <w:rPr>
                <w:spacing w:val="-9"/>
                <w:sz w:val="24"/>
                <w:lang w:val="ru-RU"/>
              </w:rPr>
              <w:t xml:space="preserve"> </w:t>
            </w:r>
            <w:r w:rsidRPr="00EC7DA0">
              <w:rPr>
                <w:sz w:val="24"/>
                <w:lang w:val="ru-RU"/>
              </w:rPr>
              <w:t>антифранцузских</w:t>
            </w:r>
            <w:r w:rsidRPr="00EC7DA0">
              <w:rPr>
                <w:spacing w:val="-14"/>
                <w:sz w:val="24"/>
                <w:lang w:val="ru-RU"/>
              </w:rPr>
              <w:t xml:space="preserve"> </w:t>
            </w:r>
            <w:r w:rsidRPr="00EC7DA0">
              <w:rPr>
                <w:sz w:val="24"/>
                <w:lang w:val="ru-RU"/>
              </w:rPr>
              <w:t>коалиций</w:t>
            </w:r>
            <w:r w:rsidRPr="00EC7DA0">
              <w:rPr>
                <w:spacing w:val="-9"/>
                <w:sz w:val="24"/>
                <w:lang w:val="ru-RU"/>
              </w:rPr>
              <w:t xml:space="preserve"> </w:t>
            </w:r>
            <w:r w:rsidRPr="00EC7DA0">
              <w:rPr>
                <w:sz w:val="24"/>
                <w:lang w:val="ru-RU"/>
              </w:rPr>
              <w:t>против</w:t>
            </w:r>
            <w:r w:rsidRPr="00EC7DA0">
              <w:rPr>
                <w:spacing w:val="-12"/>
                <w:sz w:val="24"/>
                <w:lang w:val="ru-RU"/>
              </w:rPr>
              <w:t xml:space="preserve"> </w:t>
            </w:r>
            <w:r w:rsidRPr="00EC7DA0">
              <w:rPr>
                <w:sz w:val="24"/>
                <w:lang w:val="ru-RU"/>
              </w:rPr>
              <w:t xml:space="preserve">революционной </w:t>
            </w:r>
            <w:r w:rsidRPr="00EC7DA0">
              <w:rPr>
                <w:spacing w:val="-2"/>
                <w:sz w:val="24"/>
                <w:lang w:val="ru-RU"/>
              </w:rPr>
              <w:t>Франции.</w:t>
            </w:r>
          </w:p>
          <w:p w:rsidR="00E4184B" w:rsidRDefault="00EC7DA0">
            <w:pPr>
              <w:pStyle w:val="TableParagraph"/>
              <w:spacing w:before="1" w:line="266" w:lineRule="exact"/>
              <w:ind w:left="266"/>
              <w:jc w:val="both"/>
              <w:rPr>
                <w:sz w:val="24"/>
              </w:rPr>
            </w:pPr>
            <w:r>
              <w:rPr>
                <w:sz w:val="24"/>
              </w:rPr>
              <w:t>Колониальные</w:t>
            </w:r>
            <w:r>
              <w:rPr>
                <w:spacing w:val="-15"/>
                <w:sz w:val="24"/>
              </w:rPr>
              <w:t xml:space="preserve"> </w:t>
            </w:r>
            <w:r>
              <w:rPr>
                <w:sz w:val="24"/>
              </w:rPr>
              <w:t>захваты</w:t>
            </w:r>
            <w:r>
              <w:rPr>
                <w:spacing w:val="-6"/>
                <w:sz w:val="24"/>
              </w:rPr>
              <w:t xml:space="preserve"> </w:t>
            </w:r>
            <w:r>
              <w:rPr>
                <w:sz w:val="24"/>
              </w:rPr>
              <w:t>европейских</w:t>
            </w:r>
            <w:r>
              <w:rPr>
                <w:spacing w:val="-10"/>
                <w:sz w:val="24"/>
              </w:rPr>
              <w:t xml:space="preserve"> </w:t>
            </w:r>
            <w:r>
              <w:rPr>
                <w:spacing w:val="-2"/>
                <w:sz w:val="24"/>
              </w:rPr>
              <w:t>держав.</w:t>
            </w:r>
          </w:p>
        </w:tc>
      </w:tr>
    </w:tbl>
    <w:p w:rsidR="00E4184B" w:rsidRDefault="00E4184B">
      <w:pPr>
        <w:spacing w:line="266" w:lineRule="exact"/>
        <w:jc w:val="both"/>
        <w:rPr>
          <w:sz w:val="24"/>
        </w:rPr>
        <w:sectPr w:rsidR="00E4184B" w:rsidSect="005E0866">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44"/>
        <w:gridCol w:w="7217"/>
      </w:tblGrid>
      <w:tr w:rsidR="00E4184B" w:rsidRPr="005E0866">
        <w:trPr>
          <w:trHeight w:val="2630"/>
        </w:trPr>
        <w:tc>
          <w:tcPr>
            <w:tcW w:w="2444"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9"/>
              <w:rPr>
                <w:sz w:val="37"/>
                <w:lang w:val="ru-RU"/>
              </w:rPr>
            </w:pPr>
          </w:p>
          <w:p w:rsidR="00E4184B" w:rsidRPr="00EC7DA0" w:rsidRDefault="00EC7DA0">
            <w:pPr>
              <w:pStyle w:val="TableParagraph"/>
              <w:spacing w:before="1" w:line="242" w:lineRule="auto"/>
              <w:ind w:left="266"/>
              <w:rPr>
                <w:sz w:val="24"/>
                <w:lang w:val="ru-RU"/>
              </w:rPr>
            </w:pPr>
            <w:r w:rsidRPr="00EC7DA0">
              <w:rPr>
                <w:spacing w:val="-2"/>
                <w:sz w:val="24"/>
                <w:lang w:val="ru-RU"/>
              </w:rPr>
              <w:t>Страны</w:t>
            </w:r>
            <w:r w:rsidRPr="00EC7DA0">
              <w:rPr>
                <w:spacing w:val="-13"/>
                <w:sz w:val="24"/>
                <w:lang w:val="ru-RU"/>
              </w:rPr>
              <w:t xml:space="preserve"> </w:t>
            </w:r>
            <w:r w:rsidRPr="00EC7DA0">
              <w:rPr>
                <w:spacing w:val="-2"/>
                <w:sz w:val="24"/>
                <w:lang w:val="ru-RU"/>
              </w:rPr>
              <w:t>Востока</w:t>
            </w:r>
            <w:r w:rsidRPr="00EC7DA0">
              <w:rPr>
                <w:spacing w:val="-13"/>
                <w:sz w:val="24"/>
                <w:lang w:val="ru-RU"/>
              </w:rPr>
              <w:t xml:space="preserve"> </w:t>
            </w:r>
            <w:r w:rsidRPr="00EC7DA0">
              <w:rPr>
                <w:spacing w:val="-2"/>
                <w:sz w:val="24"/>
                <w:lang w:val="ru-RU"/>
              </w:rPr>
              <w:t xml:space="preserve">в </w:t>
            </w:r>
            <w:r>
              <w:rPr>
                <w:sz w:val="24"/>
              </w:rPr>
              <w:t>XVIII</w:t>
            </w:r>
            <w:r w:rsidRPr="00EC7DA0">
              <w:rPr>
                <w:sz w:val="24"/>
                <w:lang w:val="ru-RU"/>
              </w:rPr>
              <w:t xml:space="preserve"> в.</w:t>
            </w:r>
          </w:p>
        </w:tc>
        <w:tc>
          <w:tcPr>
            <w:tcW w:w="7217" w:type="dxa"/>
          </w:tcPr>
          <w:p w:rsidR="00E4184B" w:rsidRPr="00EC7DA0" w:rsidRDefault="00EC7DA0">
            <w:pPr>
              <w:pStyle w:val="TableParagraph"/>
              <w:spacing w:before="68"/>
              <w:ind w:left="266" w:right="409"/>
              <w:rPr>
                <w:sz w:val="24"/>
                <w:lang w:val="ru-RU"/>
              </w:rPr>
            </w:pPr>
            <w:r w:rsidRPr="00EC7DA0">
              <w:rPr>
                <w:sz w:val="24"/>
                <w:lang w:val="ru-RU"/>
              </w:rPr>
              <w:t xml:space="preserve">Османская империя: от могущества к упадку. Положение населения. Попытки проведения реформ; Селим </w:t>
            </w:r>
            <w:r>
              <w:rPr>
                <w:sz w:val="24"/>
              </w:rPr>
              <w:t>III</w:t>
            </w:r>
            <w:r w:rsidRPr="00EC7DA0">
              <w:rPr>
                <w:sz w:val="24"/>
                <w:lang w:val="ru-RU"/>
              </w:rPr>
              <w:t>. Индия. Ослабление</w:t>
            </w:r>
            <w:r w:rsidRPr="00EC7DA0">
              <w:rPr>
                <w:spacing w:val="-6"/>
                <w:sz w:val="24"/>
                <w:lang w:val="ru-RU"/>
              </w:rPr>
              <w:t xml:space="preserve"> </w:t>
            </w:r>
            <w:r w:rsidRPr="00EC7DA0">
              <w:rPr>
                <w:sz w:val="24"/>
                <w:lang w:val="ru-RU"/>
              </w:rPr>
              <w:t>империи</w:t>
            </w:r>
            <w:r w:rsidRPr="00EC7DA0">
              <w:rPr>
                <w:spacing w:val="-4"/>
                <w:sz w:val="24"/>
                <w:lang w:val="ru-RU"/>
              </w:rPr>
              <w:t xml:space="preserve"> </w:t>
            </w:r>
            <w:r w:rsidRPr="00EC7DA0">
              <w:rPr>
                <w:sz w:val="24"/>
                <w:lang w:val="ru-RU"/>
              </w:rPr>
              <w:t>Великих</w:t>
            </w:r>
            <w:r w:rsidRPr="00EC7DA0">
              <w:rPr>
                <w:spacing w:val="-9"/>
                <w:sz w:val="24"/>
                <w:lang w:val="ru-RU"/>
              </w:rPr>
              <w:t xml:space="preserve"> </w:t>
            </w:r>
            <w:r w:rsidRPr="00EC7DA0">
              <w:rPr>
                <w:sz w:val="24"/>
                <w:lang w:val="ru-RU"/>
              </w:rPr>
              <w:t>Моголов.</w:t>
            </w:r>
            <w:r w:rsidRPr="00EC7DA0">
              <w:rPr>
                <w:spacing w:val="-8"/>
                <w:sz w:val="24"/>
                <w:lang w:val="ru-RU"/>
              </w:rPr>
              <w:t xml:space="preserve"> </w:t>
            </w:r>
            <w:r w:rsidRPr="00EC7DA0">
              <w:rPr>
                <w:sz w:val="24"/>
                <w:lang w:val="ru-RU"/>
              </w:rPr>
              <w:t>Борьба</w:t>
            </w:r>
            <w:r w:rsidRPr="00EC7DA0">
              <w:rPr>
                <w:spacing w:val="-6"/>
                <w:sz w:val="24"/>
                <w:lang w:val="ru-RU"/>
              </w:rPr>
              <w:t xml:space="preserve"> </w:t>
            </w:r>
            <w:r w:rsidRPr="00EC7DA0">
              <w:rPr>
                <w:sz w:val="24"/>
                <w:lang w:val="ru-RU"/>
              </w:rPr>
              <w:t>европейцев</w:t>
            </w:r>
            <w:r w:rsidRPr="00EC7DA0">
              <w:rPr>
                <w:spacing w:val="-8"/>
                <w:sz w:val="24"/>
                <w:lang w:val="ru-RU"/>
              </w:rPr>
              <w:t xml:space="preserve"> </w:t>
            </w:r>
            <w:r w:rsidRPr="00EC7DA0">
              <w:rPr>
                <w:sz w:val="24"/>
                <w:lang w:val="ru-RU"/>
              </w:rPr>
              <w:t>за владения в Индии. Утверждение британского владычества.</w:t>
            </w:r>
          </w:p>
          <w:p w:rsidR="00E4184B" w:rsidRPr="00EC7DA0" w:rsidRDefault="00EC7DA0">
            <w:pPr>
              <w:pStyle w:val="TableParagraph"/>
              <w:spacing w:before="1"/>
              <w:ind w:left="266" w:right="409"/>
              <w:rPr>
                <w:sz w:val="24"/>
                <w:lang w:val="ru-RU"/>
              </w:rPr>
            </w:pPr>
            <w:r w:rsidRPr="00EC7DA0">
              <w:rPr>
                <w:sz w:val="24"/>
                <w:lang w:val="ru-RU"/>
              </w:rPr>
              <w:t xml:space="preserve">Китай. Империя Цин в </w:t>
            </w:r>
            <w:r>
              <w:rPr>
                <w:sz w:val="24"/>
              </w:rPr>
              <w:t>XVIII</w:t>
            </w:r>
            <w:r w:rsidRPr="00EC7DA0">
              <w:rPr>
                <w:sz w:val="24"/>
                <w:lang w:val="ru-RU"/>
              </w:rPr>
              <w:t xml:space="preserve"> в.: власть маньчжурских императоров,</w:t>
            </w:r>
            <w:r w:rsidRPr="00EC7DA0">
              <w:rPr>
                <w:spacing w:val="-6"/>
                <w:sz w:val="24"/>
                <w:lang w:val="ru-RU"/>
              </w:rPr>
              <w:t xml:space="preserve"> </w:t>
            </w:r>
            <w:r w:rsidRPr="00EC7DA0">
              <w:rPr>
                <w:sz w:val="24"/>
                <w:lang w:val="ru-RU"/>
              </w:rPr>
              <w:t>система</w:t>
            </w:r>
            <w:r w:rsidRPr="00EC7DA0">
              <w:rPr>
                <w:spacing w:val="-12"/>
                <w:sz w:val="24"/>
                <w:lang w:val="ru-RU"/>
              </w:rPr>
              <w:t xml:space="preserve"> </w:t>
            </w:r>
            <w:r w:rsidRPr="00EC7DA0">
              <w:rPr>
                <w:sz w:val="24"/>
                <w:lang w:val="ru-RU"/>
              </w:rPr>
              <w:t>управления</w:t>
            </w:r>
            <w:r w:rsidRPr="00EC7DA0">
              <w:rPr>
                <w:spacing w:val="-7"/>
                <w:sz w:val="24"/>
                <w:lang w:val="ru-RU"/>
              </w:rPr>
              <w:t xml:space="preserve"> </w:t>
            </w:r>
            <w:r w:rsidRPr="00EC7DA0">
              <w:rPr>
                <w:sz w:val="24"/>
                <w:lang w:val="ru-RU"/>
              </w:rPr>
              <w:t>страной.</w:t>
            </w:r>
            <w:r w:rsidRPr="00EC7DA0">
              <w:rPr>
                <w:spacing w:val="-6"/>
                <w:sz w:val="24"/>
                <w:lang w:val="ru-RU"/>
              </w:rPr>
              <w:t xml:space="preserve"> </w:t>
            </w:r>
            <w:r w:rsidRPr="00EC7DA0">
              <w:rPr>
                <w:sz w:val="24"/>
                <w:lang w:val="ru-RU"/>
              </w:rPr>
              <w:t>Внешняя</w:t>
            </w:r>
            <w:r w:rsidRPr="00EC7DA0">
              <w:rPr>
                <w:spacing w:val="-12"/>
                <w:sz w:val="24"/>
                <w:lang w:val="ru-RU"/>
              </w:rPr>
              <w:t xml:space="preserve"> </w:t>
            </w:r>
            <w:r w:rsidRPr="00EC7DA0">
              <w:rPr>
                <w:sz w:val="24"/>
                <w:lang w:val="ru-RU"/>
              </w:rPr>
              <w:t xml:space="preserve">политика империи Цин; отношения с Россией. "Закрытие" Китая для иноземцев. Япония в </w:t>
            </w:r>
            <w:r>
              <w:rPr>
                <w:sz w:val="24"/>
              </w:rPr>
              <w:t>XVIII</w:t>
            </w:r>
            <w:r w:rsidRPr="00EC7DA0">
              <w:rPr>
                <w:sz w:val="24"/>
                <w:lang w:val="ru-RU"/>
              </w:rPr>
              <w:t xml:space="preserve"> в. Сегуны и дайме. Положение сословий. Культура стран Востока в </w:t>
            </w:r>
            <w:r>
              <w:rPr>
                <w:sz w:val="24"/>
              </w:rPr>
              <w:t>XVIII</w:t>
            </w:r>
            <w:r w:rsidRPr="00EC7DA0">
              <w:rPr>
                <w:sz w:val="24"/>
                <w:lang w:val="ru-RU"/>
              </w:rPr>
              <w:t xml:space="preserve"> в.</w:t>
            </w:r>
          </w:p>
        </w:tc>
      </w:tr>
      <w:tr w:rsidR="00E4184B" w:rsidRPr="005E0866">
        <w:trPr>
          <w:trHeight w:val="431"/>
        </w:trPr>
        <w:tc>
          <w:tcPr>
            <w:tcW w:w="2444" w:type="dxa"/>
            <w:tcBorders>
              <w:bottom w:val="single" w:sz="12" w:space="0" w:color="000000"/>
            </w:tcBorders>
          </w:tcPr>
          <w:p w:rsidR="00E4184B" w:rsidRDefault="00EC7DA0">
            <w:pPr>
              <w:pStyle w:val="TableParagraph"/>
              <w:spacing w:before="68"/>
              <w:ind w:left="266"/>
              <w:rPr>
                <w:sz w:val="24"/>
              </w:rPr>
            </w:pPr>
            <w:r>
              <w:rPr>
                <w:spacing w:val="-2"/>
                <w:sz w:val="24"/>
              </w:rPr>
              <w:t>Обобщение.</w:t>
            </w:r>
          </w:p>
        </w:tc>
        <w:tc>
          <w:tcPr>
            <w:tcW w:w="7217" w:type="dxa"/>
            <w:tcBorders>
              <w:bottom w:val="single" w:sz="12" w:space="0" w:color="000000"/>
            </w:tcBorders>
          </w:tcPr>
          <w:p w:rsidR="00E4184B" w:rsidRPr="00EC7DA0" w:rsidRDefault="00EC7DA0">
            <w:pPr>
              <w:pStyle w:val="TableParagraph"/>
              <w:spacing w:before="68"/>
              <w:ind w:left="266"/>
              <w:rPr>
                <w:sz w:val="24"/>
                <w:lang w:val="ru-RU"/>
              </w:rPr>
            </w:pPr>
            <w:r w:rsidRPr="00EC7DA0">
              <w:rPr>
                <w:sz w:val="24"/>
                <w:lang w:val="ru-RU"/>
              </w:rPr>
              <w:t>Историческое</w:t>
            </w:r>
            <w:r w:rsidRPr="00EC7DA0">
              <w:rPr>
                <w:spacing w:val="-12"/>
                <w:sz w:val="24"/>
                <w:lang w:val="ru-RU"/>
              </w:rPr>
              <w:t xml:space="preserve"> </w:t>
            </w:r>
            <w:r w:rsidRPr="00EC7DA0">
              <w:rPr>
                <w:sz w:val="24"/>
                <w:lang w:val="ru-RU"/>
              </w:rPr>
              <w:t>и</w:t>
            </w:r>
            <w:r w:rsidRPr="00EC7DA0">
              <w:rPr>
                <w:spacing w:val="-7"/>
                <w:sz w:val="24"/>
                <w:lang w:val="ru-RU"/>
              </w:rPr>
              <w:t xml:space="preserve"> </w:t>
            </w:r>
            <w:r w:rsidRPr="00EC7DA0">
              <w:rPr>
                <w:sz w:val="24"/>
                <w:lang w:val="ru-RU"/>
              </w:rPr>
              <w:t>культурное</w:t>
            </w:r>
            <w:r w:rsidRPr="00EC7DA0">
              <w:rPr>
                <w:spacing w:val="-6"/>
                <w:sz w:val="24"/>
                <w:lang w:val="ru-RU"/>
              </w:rPr>
              <w:t xml:space="preserve"> </w:t>
            </w:r>
            <w:r w:rsidRPr="00EC7DA0">
              <w:rPr>
                <w:sz w:val="24"/>
                <w:lang w:val="ru-RU"/>
              </w:rPr>
              <w:t>наследие</w:t>
            </w:r>
            <w:r w:rsidRPr="00EC7DA0">
              <w:rPr>
                <w:spacing w:val="-8"/>
                <w:sz w:val="24"/>
                <w:lang w:val="ru-RU"/>
              </w:rPr>
              <w:t xml:space="preserve"> </w:t>
            </w:r>
            <w:r>
              <w:rPr>
                <w:sz w:val="24"/>
              </w:rPr>
              <w:t>XVIII</w:t>
            </w:r>
            <w:r w:rsidRPr="00EC7DA0">
              <w:rPr>
                <w:spacing w:val="-11"/>
                <w:sz w:val="24"/>
                <w:lang w:val="ru-RU"/>
              </w:rPr>
              <w:t xml:space="preserve"> </w:t>
            </w:r>
            <w:r w:rsidRPr="00EC7DA0">
              <w:rPr>
                <w:spacing w:val="-5"/>
                <w:sz w:val="24"/>
                <w:lang w:val="ru-RU"/>
              </w:rPr>
              <w:t>в.</w:t>
            </w:r>
          </w:p>
        </w:tc>
      </w:tr>
      <w:tr w:rsidR="00E4184B" w:rsidRPr="005E0866">
        <w:trPr>
          <w:trHeight w:val="348"/>
        </w:trPr>
        <w:tc>
          <w:tcPr>
            <w:tcW w:w="2444" w:type="dxa"/>
            <w:tcBorders>
              <w:top w:val="single" w:sz="12" w:space="0" w:color="000000"/>
              <w:bottom w:val="nil"/>
            </w:tcBorders>
          </w:tcPr>
          <w:p w:rsidR="00E4184B" w:rsidRPr="00EC7DA0" w:rsidRDefault="00E4184B">
            <w:pPr>
              <w:pStyle w:val="TableParagraph"/>
              <w:rPr>
                <w:sz w:val="24"/>
                <w:lang w:val="ru-RU"/>
              </w:rPr>
            </w:pPr>
          </w:p>
        </w:tc>
        <w:tc>
          <w:tcPr>
            <w:tcW w:w="7217" w:type="dxa"/>
            <w:tcBorders>
              <w:top w:val="single" w:sz="12" w:space="0" w:color="000000"/>
              <w:bottom w:val="nil"/>
            </w:tcBorders>
          </w:tcPr>
          <w:p w:rsidR="00E4184B" w:rsidRPr="00EC7DA0" w:rsidRDefault="00EC7DA0">
            <w:pPr>
              <w:pStyle w:val="TableParagraph"/>
              <w:spacing w:before="68" w:line="260" w:lineRule="exact"/>
              <w:ind w:left="266"/>
              <w:rPr>
                <w:sz w:val="24"/>
                <w:lang w:val="ru-RU"/>
              </w:rPr>
            </w:pPr>
            <w:r w:rsidRPr="00EC7DA0">
              <w:rPr>
                <w:sz w:val="24"/>
                <w:lang w:val="ru-RU"/>
              </w:rPr>
              <w:t>Причины</w:t>
            </w:r>
            <w:r w:rsidRPr="00EC7DA0">
              <w:rPr>
                <w:spacing w:val="-12"/>
                <w:sz w:val="24"/>
                <w:lang w:val="ru-RU"/>
              </w:rPr>
              <w:t xml:space="preserve"> </w:t>
            </w:r>
            <w:r w:rsidRPr="00EC7DA0">
              <w:rPr>
                <w:sz w:val="24"/>
                <w:lang w:val="ru-RU"/>
              </w:rPr>
              <w:t>и</w:t>
            </w:r>
            <w:r w:rsidRPr="00EC7DA0">
              <w:rPr>
                <w:spacing w:val="-14"/>
                <w:sz w:val="24"/>
                <w:lang w:val="ru-RU"/>
              </w:rPr>
              <w:t xml:space="preserve"> </w:t>
            </w:r>
            <w:r w:rsidRPr="00EC7DA0">
              <w:rPr>
                <w:sz w:val="24"/>
                <w:lang w:val="ru-RU"/>
              </w:rPr>
              <w:t>предпосылки</w:t>
            </w:r>
            <w:r w:rsidRPr="00EC7DA0">
              <w:rPr>
                <w:spacing w:val="-5"/>
                <w:sz w:val="24"/>
                <w:lang w:val="ru-RU"/>
              </w:rPr>
              <w:t xml:space="preserve"> </w:t>
            </w:r>
            <w:r w:rsidRPr="00EC7DA0">
              <w:rPr>
                <w:sz w:val="24"/>
                <w:lang w:val="ru-RU"/>
              </w:rPr>
              <w:t>преобразований.</w:t>
            </w:r>
            <w:r w:rsidRPr="00EC7DA0">
              <w:rPr>
                <w:spacing w:val="-7"/>
                <w:sz w:val="24"/>
                <w:lang w:val="ru-RU"/>
              </w:rPr>
              <w:t xml:space="preserve"> </w:t>
            </w:r>
            <w:r w:rsidRPr="00EC7DA0">
              <w:rPr>
                <w:sz w:val="24"/>
                <w:lang w:val="ru-RU"/>
              </w:rPr>
              <w:t>Россия</w:t>
            </w:r>
            <w:r w:rsidRPr="00EC7DA0">
              <w:rPr>
                <w:spacing w:val="-2"/>
                <w:sz w:val="24"/>
                <w:lang w:val="ru-RU"/>
              </w:rPr>
              <w:t xml:space="preserve"> </w:t>
            </w:r>
            <w:r w:rsidRPr="00EC7DA0">
              <w:rPr>
                <w:sz w:val="24"/>
                <w:lang w:val="ru-RU"/>
              </w:rPr>
              <w:t>и</w:t>
            </w:r>
            <w:r w:rsidRPr="00EC7DA0">
              <w:rPr>
                <w:spacing w:val="-11"/>
                <w:sz w:val="24"/>
                <w:lang w:val="ru-RU"/>
              </w:rPr>
              <w:t xml:space="preserve"> </w:t>
            </w:r>
            <w:r w:rsidRPr="00EC7DA0">
              <w:rPr>
                <w:sz w:val="24"/>
                <w:lang w:val="ru-RU"/>
              </w:rPr>
              <w:t>Европа</w:t>
            </w:r>
            <w:r w:rsidRPr="00EC7DA0">
              <w:rPr>
                <w:spacing w:val="-11"/>
                <w:sz w:val="24"/>
                <w:lang w:val="ru-RU"/>
              </w:rPr>
              <w:t xml:space="preserve"> </w:t>
            </w:r>
            <w:r w:rsidRPr="00EC7DA0">
              <w:rPr>
                <w:spacing w:val="-10"/>
                <w:sz w:val="24"/>
                <w:lang w:val="ru-RU"/>
              </w:rPr>
              <w:t>в</w:t>
            </w:r>
          </w:p>
        </w:tc>
      </w:tr>
      <w:tr w:rsidR="00E4184B" w:rsidRPr="005E0866">
        <w:trPr>
          <w:trHeight w:val="276"/>
        </w:trPr>
        <w:tc>
          <w:tcPr>
            <w:tcW w:w="2444" w:type="dxa"/>
            <w:tcBorders>
              <w:top w:val="nil"/>
              <w:bottom w:val="nil"/>
            </w:tcBorders>
          </w:tcPr>
          <w:p w:rsidR="00E4184B" w:rsidRPr="00EC7DA0" w:rsidRDefault="00E4184B">
            <w:pPr>
              <w:pStyle w:val="TableParagraph"/>
              <w:rPr>
                <w:sz w:val="20"/>
                <w:lang w:val="ru-RU"/>
              </w:rPr>
            </w:pPr>
          </w:p>
        </w:tc>
        <w:tc>
          <w:tcPr>
            <w:tcW w:w="7217" w:type="dxa"/>
            <w:tcBorders>
              <w:top w:val="nil"/>
              <w:bottom w:val="nil"/>
            </w:tcBorders>
          </w:tcPr>
          <w:p w:rsidR="00E4184B" w:rsidRPr="00EC7DA0" w:rsidRDefault="00EC7DA0">
            <w:pPr>
              <w:pStyle w:val="TableParagraph"/>
              <w:spacing w:line="256" w:lineRule="exact"/>
              <w:ind w:left="266"/>
              <w:rPr>
                <w:sz w:val="24"/>
                <w:lang w:val="ru-RU"/>
              </w:rPr>
            </w:pPr>
            <w:r w:rsidRPr="00EC7DA0">
              <w:rPr>
                <w:sz w:val="24"/>
                <w:lang w:val="ru-RU"/>
              </w:rPr>
              <w:t>конце</w:t>
            </w:r>
            <w:r w:rsidRPr="00EC7DA0">
              <w:rPr>
                <w:spacing w:val="-8"/>
                <w:sz w:val="24"/>
                <w:lang w:val="ru-RU"/>
              </w:rPr>
              <w:t xml:space="preserve"> </w:t>
            </w:r>
            <w:r>
              <w:rPr>
                <w:sz w:val="24"/>
              </w:rPr>
              <w:t>XVII</w:t>
            </w:r>
            <w:r w:rsidRPr="00EC7DA0">
              <w:rPr>
                <w:spacing w:val="-4"/>
                <w:sz w:val="24"/>
                <w:lang w:val="ru-RU"/>
              </w:rPr>
              <w:t xml:space="preserve"> </w:t>
            </w:r>
            <w:r w:rsidRPr="00EC7DA0">
              <w:rPr>
                <w:sz w:val="24"/>
                <w:lang w:val="ru-RU"/>
              </w:rPr>
              <w:t>века. Модернизация</w:t>
            </w:r>
            <w:r w:rsidRPr="00EC7DA0">
              <w:rPr>
                <w:spacing w:val="-6"/>
                <w:sz w:val="24"/>
                <w:lang w:val="ru-RU"/>
              </w:rPr>
              <w:t xml:space="preserve"> </w:t>
            </w:r>
            <w:r w:rsidRPr="00EC7DA0">
              <w:rPr>
                <w:sz w:val="24"/>
                <w:lang w:val="ru-RU"/>
              </w:rPr>
              <w:t>как</w:t>
            </w:r>
            <w:r w:rsidRPr="00EC7DA0">
              <w:rPr>
                <w:spacing w:val="-4"/>
                <w:sz w:val="24"/>
                <w:lang w:val="ru-RU"/>
              </w:rPr>
              <w:t xml:space="preserve"> </w:t>
            </w:r>
            <w:r w:rsidRPr="00EC7DA0">
              <w:rPr>
                <w:sz w:val="24"/>
                <w:lang w:val="ru-RU"/>
              </w:rPr>
              <w:t>жизненно</w:t>
            </w:r>
            <w:r w:rsidRPr="00EC7DA0">
              <w:rPr>
                <w:spacing w:val="-1"/>
                <w:sz w:val="24"/>
                <w:lang w:val="ru-RU"/>
              </w:rPr>
              <w:t xml:space="preserve"> </w:t>
            </w:r>
            <w:r w:rsidRPr="00EC7DA0">
              <w:rPr>
                <w:spacing w:val="-2"/>
                <w:sz w:val="24"/>
                <w:lang w:val="ru-RU"/>
              </w:rPr>
              <w:t>важная</w:t>
            </w:r>
          </w:p>
        </w:tc>
      </w:tr>
      <w:tr w:rsidR="00E4184B" w:rsidRPr="005E0866">
        <w:trPr>
          <w:trHeight w:val="276"/>
        </w:trPr>
        <w:tc>
          <w:tcPr>
            <w:tcW w:w="2444" w:type="dxa"/>
            <w:tcBorders>
              <w:top w:val="nil"/>
              <w:bottom w:val="nil"/>
            </w:tcBorders>
          </w:tcPr>
          <w:p w:rsidR="00E4184B" w:rsidRPr="00EC7DA0" w:rsidRDefault="00E4184B">
            <w:pPr>
              <w:pStyle w:val="TableParagraph"/>
              <w:rPr>
                <w:sz w:val="20"/>
                <w:lang w:val="ru-RU"/>
              </w:rPr>
            </w:pPr>
          </w:p>
        </w:tc>
        <w:tc>
          <w:tcPr>
            <w:tcW w:w="7217" w:type="dxa"/>
            <w:tcBorders>
              <w:top w:val="nil"/>
              <w:bottom w:val="nil"/>
            </w:tcBorders>
          </w:tcPr>
          <w:p w:rsidR="00E4184B" w:rsidRPr="00EC7DA0" w:rsidRDefault="00EC7DA0">
            <w:pPr>
              <w:pStyle w:val="TableParagraph"/>
              <w:spacing w:line="256" w:lineRule="exact"/>
              <w:ind w:left="266"/>
              <w:rPr>
                <w:sz w:val="24"/>
                <w:lang w:val="ru-RU"/>
              </w:rPr>
            </w:pPr>
            <w:r w:rsidRPr="00EC7DA0">
              <w:rPr>
                <w:sz w:val="24"/>
                <w:lang w:val="ru-RU"/>
              </w:rPr>
              <w:t>национальная</w:t>
            </w:r>
            <w:r w:rsidRPr="00EC7DA0">
              <w:rPr>
                <w:spacing w:val="-7"/>
                <w:sz w:val="24"/>
                <w:lang w:val="ru-RU"/>
              </w:rPr>
              <w:t xml:space="preserve"> </w:t>
            </w:r>
            <w:r w:rsidRPr="00EC7DA0">
              <w:rPr>
                <w:sz w:val="24"/>
                <w:lang w:val="ru-RU"/>
              </w:rPr>
              <w:t>задача.</w:t>
            </w:r>
            <w:r w:rsidRPr="00EC7DA0">
              <w:rPr>
                <w:spacing w:val="-1"/>
                <w:sz w:val="24"/>
                <w:lang w:val="ru-RU"/>
              </w:rPr>
              <w:t xml:space="preserve"> </w:t>
            </w:r>
            <w:r w:rsidRPr="00EC7DA0">
              <w:rPr>
                <w:sz w:val="24"/>
                <w:lang w:val="ru-RU"/>
              </w:rPr>
              <w:t>Начало</w:t>
            </w:r>
            <w:r w:rsidRPr="00EC7DA0">
              <w:rPr>
                <w:spacing w:val="-2"/>
                <w:sz w:val="24"/>
                <w:lang w:val="ru-RU"/>
              </w:rPr>
              <w:t xml:space="preserve"> </w:t>
            </w:r>
            <w:r w:rsidRPr="00EC7DA0">
              <w:rPr>
                <w:sz w:val="24"/>
                <w:lang w:val="ru-RU"/>
              </w:rPr>
              <w:t>царствования</w:t>
            </w:r>
            <w:r w:rsidRPr="00EC7DA0">
              <w:rPr>
                <w:spacing w:val="-2"/>
                <w:sz w:val="24"/>
                <w:lang w:val="ru-RU"/>
              </w:rPr>
              <w:t xml:space="preserve"> </w:t>
            </w:r>
            <w:r w:rsidRPr="00EC7DA0">
              <w:rPr>
                <w:sz w:val="24"/>
                <w:lang w:val="ru-RU"/>
              </w:rPr>
              <w:t>Петра</w:t>
            </w:r>
            <w:r w:rsidRPr="00EC7DA0">
              <w:rPr>
                <w:spacing w:val="-4"/>
                <w:sz w:val="24"/>
                <w:lang w:val="ru-RU"/>
              </w:rPr>
              <w:t xml:space="preserve"> </w:t>
            </w:r>
            <w:r>
              <w:rPr>
                <w:sz w:val="24"/>
              </w:rPr>
              <w:t>I</w:t>
            </w:r>
            <w:r w:rsidRPr="00EC7DA0">
              <w:rPr>
                <w:sz w:val="24"/>
                <w:lang w:val="ru-RU"/>
              </w:rPr>
              <w:t>,</w:t>
            </w:r>
            <w:r w:rsidRPr="00EC7DA0">
              <w:rPr>
                <w:spacing w:val="-5"/>
                <w:sz w:val="24"/>
                <w:lang w:val="ru-RU"/>
              </w:rPr>
              <w:t xml:space="preserve"> </w:t>
            </w:r>
            <w:r w:rsidRPr="00EC7DA0">
              <w:rPr>
                <w:sz w:val="24"/>
                <w:lang w:val="ru-RU"/>
              </w:rPr>
              <w:t>борьба</w:t>
            </w:r>
            <w:r w:rsidRPr="00EC7DA0">
              <w:rPr>
                <w:spacing w:val="-7"/>
                <w:sz w:val="24"/>
                <w:lang w:val="ru-RU"/>
              </w:rPr>
              <w:t xml:space="preserve"> </w:t>
            </w:r>
            <w:r w:rsidRPr="00EC7DA0">
              <w:rPr>
                <w:spacing w:val="-5"/>
                <w:sz w:val="24"/>
                <w:lang w:val="ru-RU"/>
              </w:rPr>
              <w:t>за</w:t>
            </w:r>
          </w:p>
        </w:tc>
      </w:tr>
      <w:tr w:rsidR="00E4184B" w:rsidRPr="005E0866">
        <w:trPr>
          <w:trHeight w:val="275"/>
        </w:trPr>
        <w:tc>
          <w:tcPr>
            <w:tcW w:w="2444" w:type="dxa"/>
            <w:tcBorders>
              <w:top w:val="nil"/>
              <w:bottom w:val="nil"/>
            </w:tcBorders>
          </w:tcPr>
          <w:p w:rsidR="00E4184B" w:rsidRPr="00EC7DA0" w:rsidRDefault="00E4184B">
            <w:pPr>
              <w:pStyle w:val="TableParagraph"/>
              <w:rPr>
                <w:sz w:val="20"/>
                <w:lang w:val="ru-RU"/>
              </w:rPr>
            </w:pPr>
          </w:p>
        </w:tc>
        <w:tc>
          <w:tcPr>
            <w:tcW w:w="7217" w:type="dxa"/>
            <w:tcBorders>
              <w:top w:val="nil"/>
              <w:bottom w:val="nil"/>
            </w:tcBorders>
          </w:tcPr>
          <w:p w:rsidR="00E4184B" w:rsidRPr="00EC7DA0" w:rsidRDefault="00EC7DA0">
            <w:pPr>
              <w:pStyle w:val="TableParagraph"/>
              <w:spacing w:line="256" w:lineRule="exact"/>
              <w:ind w:left="266"/>
              <w:rPr>
                <w:sz w:val="24"/>
                <w:lang w:val="ru-RU"/>
              </w:rPr>
            </w:pPr>
            <w:r w:rsidRPr="00EC7DA0">
              <w:rPr>
                <w:sz w:val="24"/>
                <w:lang w:val="ru-RU"/>
              </w:rPr>
              <w:t>власть.</w:t>
            </w:r>
            <w:r w:rsidRPr="00EC7DA0">
              <w:rPr>
                <w:spacing w:val="-1"/>
                <w:sz w:val="24"/>
                <w:lang w:val="ru-RU"/>
              </w:rPr>
              <w:t xml:space="preserve"> </w:t>
            </w:r>
            <w:r w:rsidRPr="00EC7DA0">
              <w:rPr>
                <w:sz w:val="24"/>
                <w:lang w:val="ru-RU"/>
              </w:rPr>
              <w:t>Правление</w:t>
            </w:r>
            <w:r w:rsidRPr="00EC7DA0">
              <w:rPr>
                <w:spacing w:val="-4"/>
                <w:sz w:val="24"/>
                <w:lang w:val="ru-RU"/>
              </w:rPr>
              <w:t xml:space="preserve"> </w:t>
            </w:r>
            <w:r w:rsidRPr="00EC7DA0">
              <w:rPr>
                <w:sz w:val="24"/>
                <w:lang w:val="ru-RU"/>
              </w:rPr>
              <w:t>царевны</w:t>
            </w:r>
            <w:r w:rsidRPr="00EC7DA0">
              <w:rPr>
                <w:spacing w:val="-5"/>
                <w:sz w:val="24"/>
                <w:lang w:val="ru-RU"/>
              </w:rPr>
              <w:t xml:space="preserve"> </w:t>
            </w:r>
            <w:r w:rsidRPr="00EC7DA0">
              <w:rPr>
                <w:sz w:val="24"/>
                <w:lang w:val="ru-RU"/>
              </w:rPr>
              <w:t>Софьи.</w:t>
            </w:r>
            <w:r w:rsidRPr="00EC7DA0">
              <w:rPr>
                <w:spacing w:val="-1"/>
                <w:sz w:val="24"/>
                <w:lang w:val="ru-RU"/>
              </w:rPr>
              <w:t xml:space="preserve"> </w:t>
            </w:r>
            <w:r w:rsidRPr="00EC7DA0">
              <w:rPr>
                <w:sz w:val="24"/>
                <w:lang w:val="ru-RU"/>
              </w:rPr>
              <w:t>Стрелецкие</w:t>
            </w:r>
            <w:r w:rsidRPr="00EC7DA0">
              <w:rPr>
                <w:spacing w:val="-8"/>
                <w:sz w:val="24"/>
                <w:lang w:val="ru-RU"/>
              </w:rPr>
              <w:t xml:space="preserve"> </w:t>
            </w:r>
            <w:r w:rsidRPr="00EC7DA0">
              <w:rPr>
                <w:spacing w:val="-2"/>
                <w:sz w:val="24"/>
                <w:lang w:val="ru-RU"/>
              </w:rPr>
              <w:t>бунты.</w:t>
            </w:r>
          </w:p>
        </w:tc>
      </w:tr>
      <w:tr w:rsidR="00E4184B">
        <w:trPr>
          <w:trHeight w:val="278"/>
        </w:trPr>
        <w:tc>
          <w:tcPr>
            <w:tcW w:w="2444" w:type="dxa"/>
            <w:tcBorders>
              <w:top w:val="nil"/>
              <w:bottom w:val="nil"/>
            </w:tcBorders>
          </w:tcPr>
          <w:p w:rsidR="00E4184B" w:rsidRDefault="00EC7DA0">
            <w:pPr>
              <w:pStyle w:val="TableParagraph"/>
              <w:spacing w:before="1" w:line="258" w:lineRule="exact"/>
              <w:ind w:left="266"/>
              <w:rPr>
                <w:sz w:val="24"/>
              </w:rPr>
            </w:pPr>
            <w:r>
              <w:rPr>
                <w:sz w:val="24"/>
              </w:rPr>
              <w:t>История</w:t>
            </w:r>
            <w:r>
              <w:rPr>
                <w:spacing w:val="-7"/>
                <w:sz w:val="24"/>
              </w:rPr>
              <w:t xml:space="preserve"> </w:t>
            </w:r>
            <w:r>
              <w:rPr>
                <w:spacing w:val="-2"/>
                <w:sz w:val="24"/>
              </w:rPr>
              <w:t>России.</w:t>
            </w:r>
          </w:p>
        </w:tc>
        <w:tc>
          <w:tcPr>
            <w:tcW w:w="7217" w:type="dxa"/>
            <w:tcBorders>
              <w:top w:val="nil"/>
              <w:bottom w:val="nil"/>
            </w:tcBorders>
          </w:tcPr>
          <w:p w:rsidR="00E4184B" w:rsidRDefault="00EC7DA0">
            <w:pPr>
              <w:pStyle w:val="TableParagraph"/>
              <w:spacing w:line="259" w:lineRule="exact"/>
              <w:ind w:left="266"/>
              <w:rPr>
                <w:sz w:val="24"/>
              </w:rPr>
            </w:pPr>
            <w:r w:rsidRPr="00EC7DA0">
              <w:rPr>
                <w:sz w:val="24"/>
                <w:lang w:val="ru-RU"/>
              </w:rPr>
              <w:t>Хованщина.</w:t>
            </w:r>
            <w:r w:rsidRPr="00EC7DA0">
              <w:rPr>
                <w:spacing w:val="-3"/>
                <w:sz w:val="24"/>
                <w:lang w:val="ru-RU"/>
              </w:rPr>
              <w:t xml:space="preserve"> </w:t>
            </w:r>
            <w:r w:rsidRPr="00EC7DA0">
              <w:rPr>
                <w:sz w:val="24"/>
                <w:lang w:val="ru-RU"/>
              </w:rPr>
              <w:t>Первые</w:t>
            </w:r>
            <w:r w:rsidRPr="00EC7DA0">
              <w:rPr>
                <w:spacing w:val="-7"/>
                <w:sz w:val="24"/>
                <w:lang w:val="ru-RU"/>
              </w:rPr>
              <w:t xml:space="preserve"> </w:t>
            </w:r>
            <w:r w:rsidRPr="00EC7DA0">
              <w:rPr>
                <w:sz w:val="24"/>
                <w:lang w:val="ru-RU"/>
              </w:rPr>
              <w:t>шаги</w:t>
            </w:r>
            <w:r w:rsidRPr="00EC7DA0">
              <w:rPr>
                <w:spacing w:val="-6"/>
                <w:sz w:val="24"/>
                <w:lang w:val="ru-RU"/>
              </w:rPr>
              <w:t xml:space="preserve"> </w:t>
            </w:r>
            <w:r w:rsidRPr="00EC7DA0">
              <w:rPr>
                <w:sz w:val="24"/>
                <w:lang w:val="ru-RU"/>
              </w:rPr>
              <w:t>на</w:t>
            </w:r>
            <w:r w:rsidRPr="00EC7DA0">
              <w:rPr>
                <w:spacing w:val="-3"/>
                <w:sz w:val="24"/>
                <w:lang w:val="ru-RU"/>
              </w:rPr>
              <w:t xml:space="preserve"> </w:t>
            </w:r>
            <w:r w:rsidRPr="00EC7DA0">
              <w:rPr>
                <w:sz w:val="24"/>
                <w:lang w:val="ru-RU"/>
              </w:rPr>
              <w:t>пути</w:t>
            </w:r>
            <w:r w:rsidRPr="00EC7DA0">
              <w:rPr>
                <w:spacing w:val="-1"/>
                <w:sz w:val="24"/>
                <w:lang w:val="ru-RU"/>
              </w:rPr>
              <w:t xml:space="preserve"> </w:t>
            </w:r>
            <w:r w:rsidRPr="00EC7DA0">
              <w:rPr>
                <w:sz w:val="24"/>
                <w:lang w:val="ru-RU"/>
              </w:rPr>
              <w:t>преобразований.</w:t>
            </w:r>
            <w:r w:rsidRPr="00EC7DA0">
              <w:rPr>
                <w:spacing w:val="-4"/>
                <w:sz w:val="24"/>
                <w:lang w:val="ru-RU"/>
              </w:rPr>
              <w:t xml:space="preserve"> </w:t>
            </w:r>
            <w:r>
              <w:rPr>
                <w:spacing w:val="-2"/>
                <w:sz w:val="24"/>
              </w:rPr>
              <w:t>Азовские</w:t>
            </w:r>
          </w:p>
        </w:tc>
      </w:tr>
      <w:tr w:rsidR="00E4184B">
        <w:trPr>
          <w:trHeight w:val="276"/>
        </w:trPr>
        <w:tc>
          <w:tcPr>
            <w:tcW w:w="2444" w:type="dxa"/>
            <w:tcBorders>
              <w:top w:val="nil"/>
              <w:bottom w:val="nil"/>
            </w:tcBorders>
          </w:tcPr>
          <w:p w:rsidR="00E4184B" w:rsidRDefault="00EC7DA0">
            <w:pPr>
              <w:pStyle w:val="TableParagraph"/>
              <w:spacing w:line="256" w:lineRule="exact"/>
              <w:ind w:left="266"/>
              <w:rPr>
                <w:sz w:val="24"/>
              </w:rPr>
            </w:pPr>
            <w:r>
              <w:rPr>
                <w:spacing w:val="-2"/>
                <w:sz w:val="24"/>
              </w:rPr>
              <w:t>Россия</w:t>
            </w:r>
          </w:p>
        </w:tc>
        <w:tc>
          <w:tcPr>
            <w:tcW w:w="7217" w:type="dxa"/>
            <w:tcBorders>
              <w:top w:val="nil"/>
              <w:bottom w:val="nil"/>
            </w:tcBorders>
          </w:tcPr>
          <w:p w:rsidR="00E4184B" w:rsidRDefault="00EC7DA0">
            <w:pPr>
              <w:pStyle w:val="TableParagraph"/>
              <w:spacing w:line="256" w:lineRule="exact"/>
              <w:ind w:left="266"/>
              <w:rPr>
                <w:sz w:val="24"/>
              </w:rPr>
            </w:pPr>
            <w:r w:rsidRPr="00EC7DA0">
              <w:rPr>
                <w:sz w:val="24"/>
                <w:lang w:val="ru-RU"/>
              </w:rPr>
              <w:t>походы.</w:t>
            </w:r>
            <w:r w:rsidRPr="00EC7DA0">
              <w:rPr>
                <w:spacing w:val="-3"/>
                <w:sz w:val="24"/>
                <w:lang w:val="ru-RU"/>
              </w:rPr>
              <w:t xml:space="preserve"> </w:t>
            </w:r>
            <w:r w:rsidRPr="00EC7DA0">
              <w:rPr>
                <w:sz w:val="24"/>
                <w:lang w:val="ru-RU"/>
              </w:rPr>
              <w:t>Великое</w:t>
            </w:r>
            <w:r w:rsidRPr="00EC7DA0">
              <w:rPr>
                <w:spacing w:val="-3"/>
                <w:sz w:val="24"/>
                <w:lang w:val="ru-RU"/>
              </w:rPr>
              <w:t xml:space="preserve"> </w:t>
            </w:r>
            <w:r w:rsidRPr="00EC7DA0">
              <w:rPr>
                <w:sz w:val="24"/>
                <w:lang w:val="ru-RU"/>
              </w:rPr>
              <w:t>посольство</w:t>
            </w:r>
            <w:r w:rsidRPr="00EC7DA0">
              <w:rPr>
                <w:spacing w:val="-2"/>
                <w:sz w:val="24"/>
                <w:lang w:val="ru-RU"/>
              </w:rPr>
              <w:t xml:space="preserve"> </w:t>
            </w:r>
            <w:r w:rsidRPr="00EC7DA0">
              <w:rPr>
                <w:sz w:val="24"/>
                <w:lang w:val="ru-RU"/>
              </w:rPr>
              <w:t>и</w:t>
            </w:r>
            <w:r w:rsidRPr="00EC7DA0">
              <w:rPr>
                <w:spacing w:val="-6"/>
                <w:sz w:val="24"/>
                <w:lang w:val="ru-RU"/>
              </w:rPr>
              <w:t xml:space="preserve"> </w:t>
            </w:r>
            <w:r w:rsidRPr="00EC7DA0">
              <w:rPr>
                <w:sz w:val="24"/>
                <w:lang w:val="ru-RU"/>
              </w:rPr>
              <w:t>его</w:t>
            </w:r>
            <w:r w:rsidRPr="00EC7DA0">
              <w:rPr>
                <w:spacing w:val="-2"/>
                <w:sz w:val="24"/>
                <w:lang w:val="ru-RU"/>
              </w:rPr>
              <w:t xml:space="preserve"> </w:t>
            </w:r>
            <w:r w:rsidRPr="00EC7DA0">
              <w:rPr>
                <w:sz w:val="24"/>
                <w:lang w:val="ru-RU"/>
              </w:rPr>
              <w:t>значение.</w:t>
            </w:r>
            <w:r w:rsidRPr="00EC7DA0">
              <w:rPr>
                <w:spacing w:val="-4"/>
                <w:sz w:val="24"/>
                <w:lang w:val="ru-RU"/>
              </w:rPr>
              <w:t xml:space="preserve"> </w:t>
            </w:r>
            <w:r>
              <w:rPr>
                <w:spacing w:val="-2"/>
                <w:sz w:val="24"/>
              </w:rPr>
              <w:t>Сподвижники</w:t>
            </w:r>
          </w:p>
        </w:tc>
      </w:tr>
      <w:tr w:rsidR="00E4184B">
        <w:trPr>
          <w:trHeight w:val="273"/>
        </w:trPr>
        <w:tc>
          <w:tcPr>
            <w:tcW w:w="2444" w:type="dxa"/>
            <w:tcBorders>
              <w:top w:val="nil"/>
              <w:bottom w:val="nil"/>
            </w:tcBorders>
          </w:tcPr>
          <w:p w:rsidR="00E4184B" w:rsidRDefault="00EC7DA0">
            <w:pPr>
              <w:pStyle w:val="TableParagraph"/>
              <w:spacing w:line="254" w:lineRule="exact"/>
              <w:ind w:left="266"/>
              <w:rPr>
                <w:sz w:val="24"/>
              </w:rPr>
            </w:pPr>
            <w:r>
              <w:rPr>
                <w:w w:val="95"/>
                <w:sz w:val="24"/>
              </w:rPr>
              <w:t>в</w:t>
            </w:r>
            <w:r>
              <w:rPr>
                <w:spacing w:val="19"/>
                <w:sz w:val="24"/>
              </w:rPr>
              <w:t xml:space="preserve"> </w:t>
            </w:r>
            <w:r>
              <w:rPr>
                <w:w w:val="95"/>
                <w:sz w:val="24"/>
              </w:rPr>
              <w:t>конце</w:t>
            </w:r>
            <w:r>
              <w:rPr>
                <w:spacing w:val="8"/>
                <w:sz w:val="24"/>
              </w:rPr>
              <w:t xml:space="preserve"> </w:t>
            </w:r>
            <w:r>
              <w:rPr>
                <w:w w:val="95"/>
                <w:sz w:val="24"/>
              </w:rPr>
              <w:t>XVII-</w:t>
            </w:r>
            <w:r>
              <w:rPr>
                <w:spacing w:val="-2"/>
                <w:w w:val="95"/>
                <w:sz w:val="24"/>
              </w:rPr>
              <w:t>XVIII</w:t>
            </w:r>
          </w:p>
        </w:tc>
        <w:tc>
          <w:tcPr>
            <w:tcW w:w="7217" w:type="dxa"/>
            <w:tcBorders>
              <w:top w:val="nil"/>
              <w:bottom w:val="nil"/>
            </w:tcBorders>
          </w:tcPr>
          <w:p w:rsidR="00E4184B" w:rsidRDefault="00EC7DA0">
            <w:pPr>
              <w:pStyle w:val="TableParagraph"/>
              <w:spacing w:line="254" w:lineRule="exact"/>
              <w:ind w:left="266"/>
              <w:rPr>
                <w:sz w:val="24"/>
              </w:rPr>
            </w:pPr>
            <w:r>
              <w:rPr>
                <w:sz w:val="24"/>
              </w:rPr>
              <w:t>Петра</w:t>
            </w:r>
            <w:r>
              <w:rPr>
                <w:spacing w:val="-2"/>
                <w:sz w:val="24"/>
              </w:rPr>
              <w:t xml:space="preserve"> </w:t>
            </w:r>
            <w:r>
              <w:rPr>
                <w:spacing w:val="-5"/>
                <w:sz w:val="24"/>
              </w:rPr>
              <w:t>I.</w:t>
            </w:r>
          </w:p>
        </w:tc>
      </w:tr>
      <w:tr w:rsidR="00E4184B" w:rsidRPr="005E0866">
        <w:trPr>
          <w:trHeight w:val="275"/>
        </w:trPr>
        <w:tc>
          <w:tcPr>
            <w:tcW w:w="2444" w:type="dxa"/>
            <w:tcBorders>
              <w:top w:val="nil"/>
              <w:bottom w:val="nil"/>
            </w:tcBorders>
          </w:tcPr>
          <w:p w:rsidR="00E4184B" w:rsidRDefault="00EC7DA0">
            <w:pPr>
              <w:pStyle w:val="TableParagraph"/>
              <w:spacing w:line="256" w:lineRule="exact"/>
              <w:ind w:left="266"/>
              <w:rPr>
                <w:sz w:val="24"/>
              </w:rPr>
            </w:pPr>
            <w:r>
              <w:rPr>
                <w:spacing w:val="-4"/>
                <w:sz w:val="24"/>
              </w:rPr>
              <w:t>вв.:</w:t>
            </w:r>
          </w:p>
        </w:tc>
        <w:tc>
          <w:tcPr>
            <w:tcW w:w="7217" w:type="dxa"/>
            <w:tcBorders>
              <w:top w:val="nil"/>
              <w:bottom w:val="nil"/>
            </w:tcBorders>
          </w:tcPr>
          <w:p w:rsidR="00E4184B" w:rsidRPr="00EC7DA0" w:rsidRDefault="00EC7DA0">
            <w:pPr>
              <w:pStyle w:val="TableParagraph"/>
              <w:spacing w:line="256" w:lineRule="exact"/>
              <w:ind w:left="266"/>
              <w:rPr>
                <w:sz w:val="24"/>
                <w:lang w:val="ru-RU"/>
              </w:rPr>
            </w:pPr>
            <w:r w:rsidRPr="00EC7DA0">
              <w:rPr>
                <w:sz w:val="24"/>
                <w:lang w:val="ru-RU"/>
              </w:rPr>
              <w:t>Экономическая</w:t>
            </w:r>
            <w:r w:rsidRPr="00EC7DA0">
              <w:rPr>
                <w:spacing w:val="-5"/>
                <w:sz w:val="24"/>
                <w:lang w:val="ru-RU"/>
              </w:rPr>
              <w:t xml:space="preserve"> </w:t>
            </w:r>
            <w:r w:rsidRPr="00EC7DA0">
              <w:rPr>
                <w:sz w:val="24"/>
                <w:lang w:val="ru-RU"/>
              </w:rPr>
              <w:t>политика.</w:t>
            </w:r>
            <w:r w:rsidRPr="00EC7DA0">
              <w:rPr>
                <w:spacing w:val="-5"/>
                <w:sz w:val="24"/>
                <w:lang w:val="ru-RU"/>
              </w:rPr>
              <w:t xml:space="preserve"> </w:t>
            </w:r>
            <w:r w:rsidRPr="00EC7DA0">
              <w:rPr>
                <w:sz w:val="24"/>
                <w:lang w:val="ru-RU"/>
              </w:rPr>
              <w:t>Строительство</w:t>
            </w:r>
            <w:r w:rsidRPr="00EC7DA0">
              <w:rPr>
                <w:spacing w:val="-2"/>
                <w:sz w:val="24"/>
                <w:lang w:val="ru-RU"/>
              </w:rPr>
              <w:t xml:space="preserve"> </w:t>
            </w:r>
            <w:r w:rsidRPr="00EC7DA0">
              <w:rPr>
                <w:sz w:val="24"/>
                <w:lang w:val="ru-RU"/>
              </w:rPr>
              <w:t>заводов</w:t>
            </w:r>
            <w:r w:rsidRPr="00EC7DA0">
              <w:rPr>
                <w:spacing w:val="-5"/>
                <w:sz w:val="24"/>
                <w:lang w:val="ru-RU"/>
              </w:rPr>
              <w:t xml:space="preserve"> </w:t>
            </w:r>
            <w:r w:rsidRPr="00EC7DA0">
              <w:rPr>
                <w:sz w:val="24"/>
                <w:lang w:val="ru-RU"/>
              </w:rPr>
              <w:t>и</w:t>
            </w:r>
            <w:r w:rsidRPr="00EC7DA0">
              <w:rPr>
                <w:spacing w:val="-5"/>
                <w:sz w:val="24"/>
                <w:lang w:val="ru-RU"/>
              </w:rPr>
              <w:t xml:space="preserve"> </w:t>
            </w:r>
            <w:r w:rsidRPr="00EC7DA0">
              <w:rPr>
                <w:spacing w:val="-2"/>
                <w:sz w:val="24"/>
                <w:lang w:val="ru-RU"/>
              </w:rPr>
              <w:t>мануфактур.</w:t>
            </w:r>
          </w:p>
        </w:tc>
      </w:tr>
      <w:tr w:rsidR="00E4184B" w:rsidRPr="005E0866">
        <w:trPr>
          <w:trHeight w:val="278"/>
        </w:trPr>
        <w:tc>
          <w:tcPr>
            <w:tcW w:w="2444" w:type="dxa"/>
            <w:tcBorders>
              <w:top w:val="nil"/>
              <w:bottom w:val="nil"/>
            </w:tcBorders>
          </w:tcPr>
          <w:p w:rsidR="00E4184B" w:rsidRDefault="00EC7DA0">
            <w:pPr>
              <w:pStyle w:val="TableParagraph"/>
              <w:spacing w:before="1" w:line="257" w:lineRule="exact"/>
              <w:ind w:left="266"/>
              <w:rPr>
                <w:sz w:val="24"/>
              </w:rPr>
            </w:pPr>
            <w:r>
              <w:rPr>
                <w:sz w:val="24"/>
              </w:rPr>
              <w:t>От</w:t>
            </w:r>
            <w:r>
              <w:rPr>
                <w:spacing w:val="-12"/>
                <w:sz w:val="24"/>
              </w:rPr>
              <w:t xml:space="preserve"> </w:t>
            </w:r>
            <w:r>
              <w:rPr>
                <w:sz w:val="24"/>
              </w:rPr>
              <w:t>царства</w:t>
            </w:r>
            <w:r>
              <w:rPr>
                <w:spacing w:val="-18"/>
                <w:sz w:val="24"/>
              </w:rPr>
              <w:t xml:space="preserve"> </w:t>
            </w:r>
            <w:r>
              <w:rPr>
                <w:spacing w:val="-12"/>
                <w:sz w:val="24"/>
              </w:rPr>
              <w:t>к</w:t>
            </w:r>
          </w:p>
        </w:tc>
        <w:tc>
          <w:tcPr>
            <w:tcW w:w="7217" w:type="dxa"/>
            <w:tcBorders>
              <w:top w:val="nil"/>
              <w:bottom w:val="nil"/>
            </w:tcBorders>
          </w:tcPr>
          <w:p w:rsidR="00E4184B" w:rsidRPr="00EC7DA0" w:rsidRDefault="00EC7DA0">
            <w:pPr>
              <w:pStyle w:val="TableParagraph"/>
              <w:spacing w:line="258" w:lineRule="exact"/>
              <w:ind w:left="266"/>
              <w:rPr>
                <w:sz w:val="24"/>
                <w:lang w:val="ru-RU"/>
              </w:rPr>
            </w:pPr>
            <w:r w:rsidRPr="00EC7DA0">
              <w:rPr>
                <w:sz w:val="24"/>
                <w:lang w:val="ru-RU"/>
              </w:rPr>
              <w:t>Создание</w:t>
            </w:r>
            <w:r w:rsidRPr="00EC7DA0">
              <w:rPr>
                <w:spacing w:val="-15"/>
                <w:sz w:val="24"/>
                <w:lang w:val="ru-RU"/>
              </w:rPr>
              <w:t xml:space="preserve"> </w:t>
            </w:r>
            <w:r w:rsidRPr="00EC7DA0">
              <w:rPr>
                <w:sz w:val="24"/>
                <w:lang w:val="ru-RU"/>
              </w:rPr>
              <w:t>базы</w:t>
            </w:r>
            <w:r w:rsidRPr="00EC7DA0">
              <w:rPr>
                <w:spacing w:val="-9"/>
                <w:sz w:val="24"/>
                <w:lang w:val="ru-RU"/>
              </w:rPr>
              <w:t xml:space="preserve"> </w:t>
            </w:r>
            <w:r w:rsidRPr="00EC7DA0">
              <w:rPr>
                <w:sz w:val="24"/>
                <w:lang w:val="ru-RU"/>
              </w:rPr>
              <w:t>металлургической</w:t>
            </w:r>
            <w:r w:rsidRPr="00EC7DA0">
              <w:rPr>
                <w:spacing w:val="-10"/>
                <w:sz w:val="24"/>
                <w:lang w:val="ru-RU"/>
              </w:rPr>
              <w:t xml:space="preserve"> </w:t>
            </w:r>
            <w:r w:rsidRPr="00EC7DA0">
              <w:rPr>
                <w:sz w:val="24"/>
                <w:lang w:val="ru-RU"/>
              </w:rPr>
              <w:t>индустрии</w:t>
            </w:r>
            <w:r w:rsidRPr="00EC7DA0">
              <w:rPr>
                <w:spacing w:val="-9"/>
                <w:sz w:val="24"/>
                <w:lang w:val="ru-RU"/>
              </w:rPr>
              <w:t xml:space="preserve"> </w:t>
            </w:r>
            <w:r w:rsidRPr="00EC7DA0">
              <w:rPr>
                <w:sz w:val="24"/>
                <w:lang w:val="ru-RU"/>
              </w:rPr>
              <w:t>на</w:t>
            </w:r>
            <w:r w:rsidRPr="00EC7DA0">
              <w:rPr>
                <w:spacing w:val="-12"/>
                <w:sz w:val="24"/>
                <w:lang w:val="ru-RU"/>
              </w:rPr>
              <w:t xml:space="preserve"> </w:t>
            </w:r>
            <w:r w:rsidRPr="00EC7DA0">
              <w:rPr>
                <w:spacing w:val="-2"/>
                <w:sz w:val="24"/>
                <w:lang w:val="ru-RU"/>
              </w:rPr>
              <w:t>Урале.</w:t>
            </w:r>
          </w:p>
        </w:tc>
      </w:tr>
      <w:tr w:rsidR="00E4184B">
        <w:trPr>
          <w:trHeight w:val="278"/>
        </w:trPr>
        <w:tc>
          <w:tcPr>
            <w:tcW w:w="2444" w:type="dxa"/>
            <w:tcBorders>
              <w:top w:val="nil"/>
              <w:bottom w:val="nil"/>
            </w:tcBorders>
          </w:tcPr>
          <w:p w:rsidR="00E4184B" w:rsidRDefault="00EC7DA0">
            <w:pPr>
              <w:pStyle w:val="TableParagraph"/>
              <w:spacing w:before="1" w:line="257" w:lineRule="exact"/>
              <w:ind w:left="266"/>
              <w:rPr>
                <w:sz w:val="24"/>
              </w:rPr>
            </w:pPr>
            <w:r>
              <w:rPr>
                <w:spacing w:val="-2"/>
                <w:sz w:val="24"/>
              </w:rPr>
              <w:t>империи.</w:t>
            </w:r>
          </w:p>
        </w:tc>
        <w:tc>
          <w:tcPr>
            <w:tcW w:w="7217" w:type="dxa"/>
            <w:tcBorders>
              <w:top w:val="nil"/>
              <w:bottom w:val="nil"/>
            </w:tcBorders>
          </w:tcPr>
          <w:p w:rsidR="00E4184B" w:rsidRDefault="00EC7DA0">
            <w:pPr>
              <w:pStyle w:val="TableParagraph"/>
              <w:spacing w:line="258" w:lineRule="exact"/>
              <w:ind w:left="266"/>
              <w:rPr>
                <w:sz w:val="24"/>
              </w:rPr>
            </w:pPr>
            <w:r w:rsidRPr="00EC7DA0">
              <w:rPr>
                <w:sz w:val="24"/>
                <w:lang w:val="ru-RU"/>
              </w:rPr>
              <w:t>Оружейные</w:t>
            </w:r>
            <w:r w:rsidRPr="00EC7DA0">
              <w:rPr>
                <w:spacing w:val="-4"/>
                <w:sz w:val="24"/>
                <w:lang w:val="ru-RU"/>
              </w:rPr>
              <w:t xml:space="preserve"> </w:t>
            </w:r>
            <w:r w:rsidRPr="00EC7DA0">
              <w:rPr>
                <w:sz w:val="24"/>
                <w:lang w:val="ru-RU"/>
              </w:rPr>
              <w:t>заводы</w:t>
            </w:r>
            <w:r w:rsidRPr="00EC7DA0">
              <w:rPr>
                <w:spacing w:val="-5"/>
                <w:sz w:val="24"/>
                <w:lang w:val="ru-RU"/>
              </w:rPr>
              <w:t xml:space="preserve"> </w:t>
            </w:r>
            <w:r w:rsidRPr="00EC7DA0">
              <w:rPr>
                <w:sz w:val="24"/>
                <w:lang w:val="ru-RU"/>
              </w:rPr>
              <w:t>и</w:t>
            </w:r>
            <w:r w:rsidRPr="00EC7DA0">
              <w:rPr>
                <w:spacing w:val="-1"/>
                <w:sz w:val="24"/>
                <w:lang w:val="ru-RU"/>
              </w:rPr>
              <w:t xml:space="preserve"> </w:t>
            </w:r>
            <w:r w:rsidRPr="00EC7DA0">
              <w:rPr>
                <w:sz w:val="24"/>
                <w:lang w:val="ru-RU"/>
              </w:rPr>
              <w:t>корабельные</w:t>
            </w:r>
            <w:r w:rsidRPr="00EC7DA0">
              <w:rPr>
                <w:spacing w:val="-8"/>
                <w:sz w:val="24"/>
                <w:lang w:val="ru-RU"/>
              </w:rPr>
              <w:t xml:space="preserve"> </w:t>
            </w:r>
            <w:r w:rsidRPr="00EC7DA0">
              <w:rPr>
                <w:sz w:val="24"/>
                <w:lang w:val="ru-RU"/>
              </w:rPr>
              <w:t>верфи.</w:t>
            </w:r>
            <w:r w:rsidRPr="00EC7DA0">
              <w:rPr>
                <w:spacing w:val="-1"/>
                <w:sz w:val="24"/>
                <w:lang w:val="ru-RU"/>
              </w:rPr>
              <w:t xml:space="preserve"> </w:t>
            </w:r>
            <w:r>
              <w:rPr>
                <w:sz w:val="24"/>
              </w:rPr>
              <w:t>Роль</w:t>
            </w:r>
            <w:r>
              <w:rPr>
                <w:spacing w:val="-6"/>
                <w:sz w:val="24"/>
              </w:rPr>
              <w:t xml:space="preserve"> </w:t>
            </w:r>
            <w:r>
              <w:rPr>
                <w:sz w:val="24"/>
              </w:rPr>
              <w:t>государства</w:t>
            </w:r>
            <w:r>
              <w:rPr>
                <w:spacing w:val="-3"/>
                <w:sz w:val="24"/>
              </w:rPr>
              <w:t xml:space="preserve"> </w:t>
            </w:r>
            <w:r>
              <w:rPr>
                <w:spacing w:val="-10"/>
                <w:sz w:val="24"/>
              </w:rPr>
              <w:t>в</w:t>
            </w:r>
          </w:p>
        </w:tc>
      </w:tr>
      <w:tr w:rsidR="00E4184B" w:rsidRPr="005E0866">
        <w:trPr>
          <w:trHeight w:val="273"/>
        </w:trPr>
        <w:tc>
          <w:tcPr>
            <w:tcW w:w="2444" w:type="dxa"/>
            <w:tcBorders>
              <w:top w:val="nil"/>
              <w:bottom w:val="nil"/>
            </w:tcBorders>
          </w:tcPr>
          <w:p w:rsidR="00E4184B" w:rsidRDefault="00EC7DA0">
            <w:pPr>
              <w:pStyle w:val="TableParagraph"/>
              <w:spacing w:line="254" w:lineRule="exact"/>
              <w:ind w:left="266"/>
              <w:rPr>
                <w:sz w:val="24"/>
              </w:rPr>
            </w:pPr>
            <w:r>
              <w:rPr>
                <w:spacing w:val="-2"/>
                <w:sz w:val="24"/>
              </w:rPr>
              <w:t>Введение.</w:t>
            </w:r>
          </w:p>
        </w:tc>
        <w:tc>
          <w:tcPr>
            <w:tcW w:w="7217" w:type="dxa"/>
            <w:tcBorders>
              <w:top w:val="nil"/>
              <w:bottom w:val="nil"/>
            </w:tcBorders>
          </w:tcPr>
          <w:p w:rsidR="00E4184B" w:rsidRPr="00EC7DA0" w:rsidRDefault="00EC7DA0">
            <w:pPr>
              <w:pStyle w:val="TableParagraph"/>
              <w:spacing w:line="254" w:lineRule="exact"/>
              <w:ind w:left="266"/>
              <w:rPr>
                <w:sz w:val="24"/>
                <w:lang w:val="ru-RU"/>
              </w:rPr>
            </w:pPr>
            <w:r w:rsidRPr="00EC7DA0">
              <w:rPr>
                <w:sz w:val="24"/>
                <w:lang w:val="ru-RU"/>
              </w:rPr>
              <w:t>создании</w:t>
            </w:r>
            <w:r w:rsidRPr="00EC7DA0">
              <w:rPr>
                <w:spacing w:val="-8"/>
                <w:sz w:val="24"/>
                <w:lang w:val="ru-RU"/>
              </w:rPr>
              <w:t xml:space="preserve"> </w:t>
            </w:r>
            <w:r w:rsidRPr="00EC7DA0">
              <w:rPr>
                <w:sz w:val="24"/>
                <w:lang w:val="ru-RU"/>
              </w:rPr>
              <w:t>промышленности.</w:t>
            </w:r>
            <w:r w:rsidRPr="00EC7DA0">
              <w:rPr>
                <w:spacing w:val="-6"/>
                <w:sz w:val="24"/>
                <w:lang w:val="ru-RU"/>
              </w:rPr>
              <w:t xml:space="preserve"> </w:t>
            </w:r>
            <w:r w:rsidRPr="00EC7DA0">
              <w:rPr>
                <w:sz w:val="24"/>
                <w:lang w:val="ru-RU"/>
              </w:rPr>
              <w:t>Преобладание</w:t>
            </w:r>
            <w:r w:rsidRPr="00EC7DA0">
              <w:rPr>
                <w:spacing w:val="-4"/>
                <w:sz w:val="24"/>
                <w:lang w:val="ru-RU"/>
              </w:rPr>
              <w:t xml:space="preserve"> </w:t>
            </w:r>
            <w:r w:rsidRPr="00EC7DA0">
              <w:rPr>
                <w:sz w:val="24"/>
                <w:lang w:val="ru-RU"/>
              </w:rPr>
              <w:t>крепостного</w:t>
            </w:r>
            <w:r w:rsidRPr="00EC7DA0">
              <w:rPr>
                <w:spacing w:val="-3"/>
                <w:sz w:val="24"/>
                <w:lang w:val="ru-RU"/>
              </w:rPr>
              <w:t xml:space="preserve"> </w:t>
            </w:r>
            <w:r w:rsidRPr="00EC7DA0">
              <w:rPr>
                <w:spacing w:val="-10"/>
                <w:sz w:val="24"/>
                <w:lang w:val="ru-RU"/>
              </w:rPr>
              <w:t>и</w:t>
            </w:r>
          </w:p>
        </w:tc>
      </w:tr>
      <w:tr w:rsidR="00E4184B" w:rsidRPr="005E0866">
        <w:trPr>
          <w:trHeight w:val="276"/>
        </w:trPr>
        <w:tc>
          <w:tcPr>
            <w:tcW w:w="2444" w:type="dxa"/>
            <w:tcBorders>
              <w:top w:val="nil"/>
              <w:bottom w:val="nil"/>
            </w:tcBorders>
          </w:tcPr>
          <w:p w:rsidR="00E4184B" w:rsidRDefault="00EC7DA0">
            <w:pPr>
              <w:pStyle w:val="TableParagraph"/>
              <w:spacing w:line="256" w:lineRule="exact"/>
              <w:ind w:left="266"/>
              <w:rPr>
                <w:sz w:val="24"/>
              </w:rPr>
            </w:pPr>
            <w:r>
              <w:rPr>
                <w:sz w:val="24"/>
              </w:rPr>
              <w:t>Россия</w:t>
            </w:r>
            <w:r>
              <w:rPr>
                <w:spacing w:val="-1"/>
                <w:sz w:val="24"/>
              </w:rPr>
              <w:t xml:space="preserve"> </w:t>
            </w:r>
            <w:r>
              <w:rPr>
                <w:spacing w:val="-10"/>
                <w:sz w:val="24"/>
              </w:rPr>
              <w:t>в</w:t>
            </w:r>
          </w:p>
        </w:tc>
        <w:tc>
          <w:tcPr>
            <w:tcW w:w="7217" w:type="dxa"/>
            <w:tcBorders>
              <w:top w:val="nil"/>
              <w:bottom w:val="nil"/>
            </w:tcBorders>
          </w:tcPr>
          <w:p w:rsidR="00E4184B" w:rsidRPr="00EC7DA0" w:rsidRDefault="00EC7DA0">
            <w:pPr>
              <w:pStyle w:val="TableParagraph"/>
              <w:spacing w:line="256" w:lineRule="exact"/>
              <w:ind w:left="266"/>
              <w:rPr>
                <w:sz w:val="24"/>
                <w:lang w:val="ru-RU"/>
              </w:rPr>
            </w:pPr>
            <w:r w:rsidRPr="00EC7DA0">
              <w:rPr>
                <w:sz w:val="24"/>
                <w:lang w:val="ru-RU"/>
              </w:rPr>
              <w:t>подневольного</w:t>
            </w:r>
            <w:r w:rsidRPr="00EC7DA0">
              <w:rPr>
                <w:spacing w:val="-6"/>
                <w:sz w:val="24"/>
                <w:lang w:val="ru-RU"/>
              </w:rPr>
              <w:t xml:space="preserve"> </w:t>
            </w:r>
            <w:r w:rsidRPr="00EC7DA0">
              <w:rPr>
                <w:sz w:val="24"/>
                <w:lang w:val="ru-RU"/>
              </w:rPr>
              <w:t>труда.</w:t>
            </w:r>
            <w:r w:rsidRPr="00EC7DA0">
              <w:rPr>
                <w:spacing w:val="-4"/>
                <w:sz w:val="24"/>
                <w:lang w:val="ru-RU"/>
              </w:rPr>
              <w:t xml:space="preserve"> </w:t>
            </w:r>
            <w:r w:rsidRPr="00EC7DA0">
              <w:rPr>
                <w:sz w:val="24"/>
                <w:lang w:val="ru-RU"/>
              </w:rPr>
              <w:t>Принципы</w:t>
            </w:r>
            <w:r w:rsidRPr="00EC7DA0">
              <w:rPr>
                <w:spacing w:val="-8"/>
                <w:sz w:val="24"/>
                <w:lang w:val="ru-RU"/>
              </w:rPr>
              <w:t xml:space="preserve"> </w:t>
            </w:r>
            <w:r w:rsidRPr="00EC7DA0">
              <w:rPr>
                <w:sz w:val="24"/>
                <w:lang w:val="ru-RU"/>
              </w:rPr>
              <w:t>меркантилизма</w:t>
            </w:r>
            <w:r w:rsidRPr="00EC7DA0">
              <w:rPr>
                <w:spacing w:val="-6"/>
                <w:sz w:val="24"/>
                <w:lang w:val="ru-RU"/>
              </w:rPr>
              <w:t xml:space="preserve"> </w:t>
            </w:r>
            <w:r w:rsidRPr="00EC7DA0">
              <w:rPr>
                <w:spacing w:val="-10"/>
                <w:sz w:val="24"/>
                <w:lang w:val="ru-RU"/>
              </w:rPr>
              <w:t>и</w:t>
            </w:r>
          </w:p>
        </w:tc>
      </w:tr>
      <w:tr w:rsidR="00E4184B" w:rsidRPr="005E0866">
        <w:trPr>
          <w:trHeight w:val="276"/>
        </w:trPr>
        <w:tc>
          <w:tcPr>
            <w:tcW w:w="2444" w:type="dxa"/>
            <w:tcBorders>
              <w:top w:val="nil"/>
              <w:bottom w:val="nil"/>
            </w:tcBorders>
          </w:tcPr>
          <w:p w:rsidR="00E4184B" w:rsidRDefault="00EC7DA0">
            <w:pPr>
              <w:pStyle w:val="TableParagraph"/>
              <w:spacing w:line="256" w:lineRule="exact"/>
              <w:ind w:left="266"/>
              <w:rPr>
                <w:sz w:val="24"/>
              </w:rPr>
            </w:pPr>
            <w:r>
              <w:rPr>
                <w:spacing w:val="-4"/>
                <w:sz w:val="24"/>
              </w:rPr>
              <w:t>эпоху</w:t>
            </w:r>
          </w:p>
        </w:tc>
        <w:tc>
          <w:tcPr>
            <w:tcW w:w="7217" w:type="dxa"/>
            <w:tcBorders>
              <w:top w:val="nil"/>
              <w:bottom w:val="nil"/>
            </w:tcBorders>
          </w:tcPr>
          <w:p w:rsidR="00E4184B" w:rsidRPr="00EC7DA0" w:rsidRDefault="00EC7DA0">
            <w:pPr>
              <w:pStyle w:val="TableParagraph"/>
              <w:spacing w:line="256" w:lineRule="exact"/>
              <w:ind w:left="266"/>
              <w:rPr>
                <w:sz w:val="24"/>
                <w:lang w:val="ru-RU"/>
              </w:rPr>
            </w:pPr>
            <w:r w:rsidRPr="00EC7DA0">
              <w:rPr>
                <w:sz w:val="24"/>
                <w:lang w:val="ru-RU"/>
              </w:rPr>
              <w:t>протекционизма.</w:t>
            </w:r>
            <w:r w:rsidRPr="00EC7DA0">
              <w:rPr>
                <w:spacing w:val="-4"/>
                <w:sz w:val="24"/>
                <w:lang w:val="ru-RU"/>
              </w:rPr>
              <w:t xml:space="preserve"> </w:t>
            </w:r>
            <w:r w:rsidRPr="00EC7DA0">
              <w:rPr>
                <w:sz w:val="24"/>
                <w:lang w:val="ru-RU"/>
              </w:rPr>
              <w:t>Таможенный</w:t>
            </w:r>
            <w:r w:rsidRPr="00EC7DA0">
              <w:rPr>
                <w:spacing w:val="-5"/>
                <w:sz w:val="24"/>
                <w:lang w:val="ru-RU"/>
              </w:rPr>
              <w:t xml:space="preserve"> </w:t>
            </w:r>
            <w:r w:rsidRPr="00EC7DA0">
              <w:rPr>
                <w:sz w:val="24"/>
                <w:lang w:val="ru-RU"/>
              </w:rPr>
              <w:t>тариф</w:t>
            </w:r>
            <w:r w:rsidRPr="00EC7DA0">
              <w:rPr>
                <w:spacing w:val="-2"/>
                <w:sz w:val="24"/>
                <w:lang w:val="ru-RU"/>
              </w:rPr>
              <w:t xml:space="preserve"> </w:t>
            </w:r>
            <w:r w:rsidRPr="00EC7DA0">
              <w:rPr>
                <w:sz w:val="24"/>
                <w:lang w:val="ru-RU"/>
              </w:rPr>
              <w:t>1724</w:t>
            </w:r>
            <w:r w:rsidRPr="00EC7DA0">
              <w:rPr>
                <w:spacing w:val="-6"/>
                <w:sz w:val="24"/>
                <w:lang w:val="ru-RU"/>
              </w:rPr>
              <w:t xml:space="preserve"> </w:t>
            </w:r>
            <w:r w:rsidRPr="00EC7DA0">
              <w:rPr>
                <w:sz w:val="24"/>
                <w:lang w:val="ru-RU"/>
              </w:rPr>
              <w:t>г.</w:t>
            </w:r>
            <w:r w:rsidRPr="00EC7DA0">
              <w:rPr>
                <w:spacing w:val="2"/>
                <w:sz w:val="24"/>
                <w:lang w:val="ru-RU"/>
              </w:rPr>
              <w:t xml:space="preserve"> </w:t>
            </w:r>
            <w:r w:rsidRPr="00EC7DA0">
              <w:rPr>
                <w:spacing w:val="-2"/>
                <w:sz w:val="24"/>
                <w:lang w:val="ru-RU"/>
              </w:rPr>
              <w:t>Введение</w:t>
            </w:r>
          </w:p>
        </w:tc>
      </w:tr>
      <w:tr w:rsidR="00E4184B">
        <w:trPr>
          <w:trHeight w:val="275"/>
        </w:trPr>
        <w:tc>
          <w:tcPr>
            <w:tcW w:w="2444" w:type="dxa"/>
            <w:tcBorders>
              <w:top w:val="nil"/>
              <w:bottom w:val="nil"/>
            </w:tcBorders>
          </w:tcPr>
          <w:p w:rsidR="00E4184B" w:rsidRDefault="00EC7DA0">
            <w:pPr>
              <w:pStyle w:val="TableParagraph"/>
              <w:spacing w:line="256" w:lineRule="exact"/>
              <w:ind w:left="266"/>
              <w:rPr>
                <w:sz w:val="24"/>
              </w:rPr>
            </w:pPr>
            <w:r>
              <w:rPr>
                <w:spacing w:val="-2"/>
                <w:sz w:val="24"/>
              </w:rPr>
              <w:t>преобразовани</w:t>
            </w:r>
          </w:p>
        </w:tc>
        <w:tc>
          <w:tcPr>
            <w:tcW w:w="7217" w:type="dxa"/>
            <w:tcBorders>
              <w:top w:val="nil"/>
              <w:bottom w:val="nil"/>
            </w:tcBorders>
          </w:tcPr>
          <w:p w:rsidR="00E4184B" w:rsidRDefault="00EC7DA0">
            <w:pPr>
              <w:pStyle w:val="TableParagraph"/>
              <w:spacing w:line="256" w:lineRule="exact"/>
              <w:ind w:left="266"/>
              <w:rPr>
                <w:sz w:val="24"/>
              </w:rPr>
            </w:pPr>
            <w:r>
              <w:rPr>
                <w:sz w:val="24"/>
              </w:rPr>
              <w:t>подушной</w:t>
            </w:r>
            <w:r>
              <w:rPr>
                <w:spacing w:val="-5"/>
                <w:sz w:val="24"/>
              </w:rPr>
              <w:t xml:space="preserve"> </w:t>
            </w:r>
            <w:r>
              <w:rPr>
                <w:spacing w:val="-2"/>
                <w:sz w:val="24"/>
              </w:rPr>
              <w:t>подати.</w:t>
            </w:r>
          </w:p>
        </w:tc>
      </w:tr>
      <w:tr w:rsidR="00E4184B" w:rsidRPr="005E0866">
        <w:trPr>
          <w:trHeight w:val="276"/>
        </w:trPr>
        <w:tc>
          <w:tcPr>
            <w:tcW w:w="2444" w:type="dxa"/>
            <w:tcBorders>
              <w:top w:val="nil"/>
              <w:bottom w:val="nil"/>
            </w:tcBorders>
          </w:tcPr>
          <w:p w:rsidR="00E4184B" w:rsidRDefault="00EC7DA0">
            <w:pPr>
              <w:pStyle w:val="TableParagraph"/>
              <w:spacing w:line="256" w:lineRule="exact"/>
              <w:ind w:left="266"/>
              <w:rPr>
                <w:sz w:val="24"/>
              </w:rPr>
            </w:pPr>
            <w:r>
              <w:rPr>
                <w:sz w:val="24"/>
              </w:rPr>
              <w:t>й</w:t>
            </w:r>
            <w:r>
              <w:rPr>
                <w:spacing w:val="-5"/>
                <w:sz w:val="24"/>
              </w:rPr>
              <w:t xml:space="preserve"> </w:t>
            </w:r>
            <w:r>
              <w:rPr>
                <w:sz w:val="24"/>
              </w:rPr>
              <w:t xml:space="preserve">Петра </w:t>
            </w:r>
            <w:r>
              <w:rPr>
                <w:spacing w:val="-5"/>
                <w:sz w:val="24"/>
              </w:rPr>
              <w:t>I.</w:t>
            </w:r>
          </w:p>
        </w:tc>
        <w:tc>
          <w:tcPr>
            <w:tcW w:w="7217" w:type="dxa"/>
            <w:tcBorders>
              <w:top w:val="nil"/>
              <w:bottom w:val="nil"/>
            </w:tcBorders>
          </w:tcPr>
          <w:p w:rsidR="00E4184B" w:rsidRPr="00EC7DA0" w:rsidRDefault="00EC7DA0">
            <w:pPr>
              <w:pStyle w:val="TableParagraph"/>
              <w:spacing w:line="256" w:lineRule="exact"/>
              <w:ind w:left="266"/>
              <w:rPr>
                <w:sz w:val="24"/>
                <w:lang w:val="ru-RU"/>
              </w:rPr>
            </w:pPr>
            <w:r w:rsidRPr="00EC7DA0">
              <w:rPr>
                <w:sz w:val="24"/>
                <w:lang w:val="ru-RU"/>
              </w:rPr>
              <w:t>Социальная</w:t>
            </w:r>
            <w:r w:rsidRPr="00EC7DA0">
              <w:rPr>
                <w:spacing w:val="-10"/>
                <w:sz w:val="24"/>
                <w:lang w:val="ru-RU"/>
              </w:rPr>
              <w:t xml:space="preserve"> </w:t>
            </w:r>
            <w:r w:rsidRPr="00EC7DA0">
              <w:rPr>
                <w:sz w:val="24"/>
                <w:lang w:val="ru-RU"/>
              </w:rPr>
              <w:t>политика.</w:t>
            </w:r>
            <w:r w:rsidRPr="00EC7DA0">
              <w:rPr>
                <w:spacing w:val="-1"/>
                <w:sz w:val="24"/>
                <w:lang w:val="ru-RU"/>
              </w:rPr>
              <w:t xml:space="preserve"> </w:t>
            </w:r>
            <w:r w:rsidRPr="00EC7DA0">
              <w:rPr>
                <w:sz w:val="24"/>
                <w:lang w:val="ru-RU"/>
              </w:rPr>
              <w:t>Консолидация</w:t>
            </w:r>
            <w:r w:rsidRPr="00EC7DA0">
              <w:rPr>
                <w:spacing w:val="-8"/>
                <w:sz w:val="24"/>
                <w:lang w:val="ru-RU"/>
              </w:rPr>
              <w:t xml:space="preserve"> </w:t>
            </w:r>
            <w:r w:rsidRPr="00EC7DA0">
              <w:rPr>
                <w:sz w:val="24"/>
                <w:lang w:val="ru-RU"/>
              </w:rPr>
              <w:t>дворянского</w:t>
            </w:r>
            <w:r w:rsidRPr="00EC7DA0">
              <w:rPr>
                <w:spacing w:val="-2"/>
                <w:sz w:val="24"/>
                <w:lang w:val="ru-RU"/>
              </w:rPr>
              <w:t xml:space="preserve"> сословия,</w:t>
            </w:r>
          </w:p>
        </w:tc>
      </w:tr>
      <w:tr w:rsidR="00E4184B">
        <w:trPr>
          <w:trHeight w:val="273"/>
        </w:trPr>
        <w:tc>
          <w:tcPr>
            <w:tcW w:w="2444" w:type="dxa"/>
            <w:tcBorders>
              <w:top w:val="nil"/>
              <w:bottom w:val="nil"/>
            </w:tcBorders>
          </w:tcPr>
          <w:p w:rsidR="00E4184B" w:rsidRPr="00EC7DA0" w:rsidRDefault="00E4184B">
            <w:pPr>
              <w:pStyle w:val="TableParagraph"/>
              <w:rPr>
                <w:sz w:val="20"/>
                <w:lang w:val="ru-RU"/>
              </w:rPr>
            </w:pPr>
          </w:p>
        </w:tc>
        <w:tc>
          <w:tcPr>
            <w:tcW w:w="7217" w:type="dxa"/>
            <w:tcBorders>
              <w:top w:val="nil"/>
              <w:bottom w:val="nil"/>
            </w:tcBorders>
          </w:tcPr>
          <w:p w:rsidR="00E4184B" w:rsidRDefault="00EC7DA0">
            <w:pPr>
              <w:pStyle w:val="TableParagraph"/>
              <w:spacing w:line="254" w:lineRule="exact"/>
              <w:ind w:left="266"/>
              <w:rPr>
                <w:sz w:val="24"/>
              </w:rPr>
            </w:pPr>
            <w:r w:rsidRPr="00EC7DA0">
              <w:rPr>
                <w:sz w:val="24"/>
                <w:lang w:val="ru-RU"/>
              </w:rPr>
              <w:t>повышение</w:t>
            </w:r>
            <w:r w:rsidRPr="00EC7DA0">
              <w:rPr>
                <w:spacing w:val="-11"/>
                <w:sz w:val="24"/>
                <w:lang w:val="ru-RU"/>
              </w:rPr>
              <w:t xml:space="preserve"> </w:t>
            </w:r>
            <w:r w:rsidRPr="00EC7DA0">
              <w:rPr>
                <w:sz w:val="24"/>
                <w:lang w:val="ru-RU"/>
              </w:rPr>
              <w:t>его</w:t>
            </w:r>
            <w:r w:rsidRPr="00EC7DA0">
              <w:rPr>
                <w:spacing w:val="-12"/>
                <w:sz w:val="24"/>
                <w:lang w:val="ru-RU"/>
              </w:rPr>
              <w:t xml:space="preserve"> </w:t>
            </w:r>
            <w:r w:rsidRPr="00EC7DA0">
              <w:rPr>
                <w:sz w:val="24"/>
                <w:lang w:val="ru-RU"/>
              </w:rPr>
              <w:t>роли</w:t>
            </w:r>
            <w:r w:rsidRPr="00EC7DA0">
              <w:rPr>
                <w:spacing w:val="-14"/>
                <w:sz w:val="24"/>
                <w:lang w:val="ru-RU"/>
              </w:rPr>
              <w:t xml:space="preserve"> </w:t>
            </w:r>
            <w:r w:rsidRPr="00EC7DA0">
              <w:rPr>
                <w:sz w:val="24"/>
                <w:lang w:val="ru-RU"/>
              </w:rPr>
              <w:t>в</w:t>
            </w:r>
            <w:r w:rsidRPr="00EC7DA0">
              <w:rPr>
                <w:spacing w:val="-1"/>
                <w:sz w:val="24"/>
                <w:lang w:val="ru-RU"/>
              </w:rPr>
              <w:t xml:space="preserve"> </w:t>
            </w:r>
            <w:r w:rsidRPr="00EC7DA0">
              <w:rPr>
                <w:sz w:val="24"/>
                <w:lang w:val="ru-RU"/>
              </w:rPr>
              <w:t>управлении</w:t>
            </w:r>
            <w:r w:rsidRPr="00EC7DA0">
              <w:rPr>
                <w:spacing w:val="-4"/>
                <w:sz w:val="24"/>
                <w:lang w:val="ru-RU"/>
              </w:rPr>
              <w:t xml:space="preserve"> </w:t>
            </w:r>
            <w:r w:rsidRPr="00EC7DA0">
              <w:rPr>
                <w:sz w:val="24"/>
                <w:lang w:val="ru-RU"/>
              </w:rPr>
              <w:t>страной.</w:t>
            </w:r>
            <w:r w:rsidRPr="00EC7DA0">
              <w:rPr>
                <w:spacing w:val="-8"/>
                <w:sz w:val="24"/>
                <w:lang w:val="ru-RU"/>
              </w:rPr>
              <w:t xml:space="preserve"> </w:t>
            </w:r>
            <w:r>
              <w:rPr>
                <w:sz w:val="24"/>
              </w:rPr>
              <w:t>Указ</w:t>
            </w:r>
            <w:r>
              <w:rPr>
                <w:spacing w:val="-5"/>
                <w:sz w:val="24"/>
              </w:rPr>
              <w:t xml:space="preserve"> </w:t>
            </w:r>
            <w:r>
              <w:rPr>
                <w:spacing w:val="-10"/>
                <w:sz w:val="24"/>
              </w:rPr>
              <w:t>о</w:t>
            </w:r>
          </w:p>
        </w:tc>
      </w:tr>
      <w:tr w:rsidR="00E4184B">
        <w:trPr>
          <w:trHeight w:val="276"/>
        </w:trPr>
        <w:tc>
          <w:tcPr>
            <w:tcW w:w="2444" w:type="dxa"/>
            <w:tcBorders>
              <w:top w:val="nil"/>
              <w:bottom w:val="nil"/>
            </w:tcBorders>
          </w:tcPr>
          <w:p w:rsidR="00E4184B" w:rsidRDefault="00E4184B">
            <w:pPr>
              <w:pStyle w:val="TableParagraph"/>
              <w:rPr>
                <w:sz w:val="20"/>
              </w:rPr>
            </w:pPr>
          </w:p>
        </w:tc>
        <w:tc>
          <w:tcPr>
            <w:tcW w:w="7217" w:type="dxa"/>
            <w:tcBorders>
              <w:top w:val="nil"/>
              <w:bottom w:val="nil"/>
            </w:tcBorders>
          </w:tcPr>
          <w:p w:rsidR="00E4184B" w:rsidRDefault="00EC7DA0">
            <w:pPr>
              <w:pStyle w:val="TableParagraph"/>
              <w:spacing w:line="256" w:lineRule="exact"/>
              <w:ind w:left="266"/>
              <w:rPr>
                <w:sz w:val="24"/>
              </w:rPr>
            </w:pPr>
            <w:r w:rsidRPr="00EC7DA0">
              <w:rPr>
                <w:sz w:val="24"/>
                <w:lang w:val="ru-RU"/>
              </w:rPr>
              <w:t>единонаследии</w:t>
            </w:r>
            <w:r w:rsidRPr="00EC7DA0">
              <w:rPr>
                <w:spacing w:val="-3"/>
                <w:sz w:val="24"/>
                <w:lang w:val="ru-RU"/>
              </w:rPr>
              <w:t xml:space="preserve"> </w:t>
            </w:r>
            <w:r w:rsidRPr="00EC7DA0">
              <w:rPr>
                <w:sz w:val="24"/>
                <w:lang w:val="ru-RU"/>
              </w:rPr>
              <w:t>и</w:t>
            </w:r>
            <w:r w:rsidRPr="00EC7DA0">
              <w:rPr>
                <w:spacing w:val="-5"/>
                <w:sz w:val="24"/>
                <w:lang w:val="ru-RU"/>
              </w:rPr>
              <w:t xml:space="preserve"> </w:t>
            </w:r>
            <w:r w:rsidRPr="00EC7DA0">
              <w:rPr>
                <w:sz w:val="24"/>
                <w:lang w:val="ru-RU"/>
              </w:rPr>
              <w:t>Табель</w:t>
            </w:r>
            <w:r w:rsidRPr="00EC7DA0">
              <w:rPr>
                <w:spacing w:val="-6"/>
                <w:sz w:val="24"/>
                <w:lang w:val="ru-RU"/>
              </w:rPr>
              <w:t xml:space="preserve"> </w:t>
            </w:r>
            <w:r w:rsidRPr="00EC7DA0">
              <w:rPr>
                <w:sz w:val="24"/>
                <w:lang w:val="ru-RU"/>
              </w:rPr>
              <w:t>о</w:t>
            </w:r>
            <w:r w:rsidRPr="00EC7DA0">
              <w:rPr>
                <w:spacing w:val="-1"/>
                <w:sz w:val="24"/>
                <w:lang w:val="ru-RU"/>
              </w:rPr>
              <w:t xml:space="preserve"> </w:t>
            </w:r>
            <w:r w:rsidRPr="00EC7DA0">
              <w:rPr>
                <w:sz w:val="24"/>
                <w:lang w:val="ru-RU"/>
              </w:rPr>
              <w:t>рангах.</w:t>
            </w:r>
            <w:r w:rsidRPr="00EC7DA0">
              <w:rPr>
                <w:spacing w:val="5"/>
                <w:sz w:val="24"/>
                <w:lang w:val="ru-RU"/>
              </w:rPr>
              <w:t xml:space="preserve"> </w:t>
            </w:r>
            <w:r>
              <w:rPr>
                <w:sz w:val="24"/>
              </w:rPr>
              <w:t>Противоречия</w:t>
            </w:r>
            <w:r>
              <w:rPr>
                <w:spacing w:val="-2"/>
                <w:sz w:val="24"/>
              </w:rPr>
              <w:t xml:space="preserve"> </w:t>
            </w:r>
            <w:r>
              <w:rPr>
                <w:sz w:val="24"/>
              </w:rPr>
              <w:t>в</w:t>
            </w:r>
            <w:r>
              <w:rPr>
                <w:spacing w:val="-4"/>
                <w:sz w:val="24"/>
              </w:rPr>
              <w:t xml:space="preserve"> </w:t>
            </w:r>
            <w:r>
              <w:rPr>
                <w:sz w:val="24"/>
              </w:rPr>
              <w:t>политике</w:t>
            </w:r>
            <w:r>
              <w:rPr>
                <w:spacing w:val="-7"/>
                <w:sz w:val="24"/>
              </w:rPr>
              <w:t xml:space="preserve"> </w:t>
            </w:r>
            <w:r>
              <w:rPr>
                <w:spacing w:val="-5"/>
                <w:sz w:val="24"/>
              </w:rPr>
              <w:t>по</w:t>
            </w:r>
          </w:p>
        </w:tc>
      </w:tr>
      <w:tr w:rsidR="00E4184B" w:rsidRPr="005E0866">
        <w:trPr>
          <w:trHeight w:val="276"/>
        </w:trPr>
        <w:tc>
          <w:tcPr>
            <w:tcW w:w="2444" w:type="dxa"/>
            <w:tcBorders>
              <w:top w:val="nil"/>
              <w:bottom w:val="nil"/>
            </w:tcBorders>
          </w:tcPr>
          <w:p w:rsidR="00E4184B" w:rsidRDefault="00E4184B">
            <w:pPr>
              <w:pStyle w:val="TableParagraph"/>
              <w:rPr>
                <w:sz w:val="20"/>
              </w:rPr>
            </w:pPr>
          </w:p>
        </w:tc>
        <w:tc>
          <w:tcPr>
            <w:tcW w:w="7217" w:type="dxa"/>
            <w:tcBorders>
              <w:top w:val="nil"/>
              <w:bottom w:val="nil"/>
            </w:tcBorders>
          </w:tcPr>
          <w:p w:rsidR="00E4184B" w:rsidRPr="00EC7DA0" w:rsidRDefault="00EC7DA0">
            <w:pPr>
              <w:pStyle w:val="TableParagraph"/>
              <w:spacing w:line="256" w:lineRule="exact"/>
              <w:ind w:left="266"/>
              <w:rPr>
                <w:sz w:val="24"/>
                <w:lang w:val="ru-RU"/>
              </w:rPr>
            </w:pPr>
            <w:r w:rsidRPr="00EC7DA0">
              <w:rPr>
                <w:sz w:val="24"/>
                <w:lang w:val="ru-RU"/>
              </w:rPr>
              <w:t>отношению</w:t>
            </w:r>
            <w:r w:rsidRPr="00EC7DA0">
              <w:rPr>
                <w:spacing w:val="-5"/>
                <w:sz w:val="24"/>
                <w:lang w:val="ru-RU"/>
              </w:rPr>
              <w:t xml:space="preserve"> </w:t>
            </w:r>
            <w:r w:rsidRPr="00EC7DA0">
              <w:rPr>
                <w:sz w:val="24"/>
                <w:lang w:val="ru-RU"/>
              </w:rPr>
              <w:t>к</w:t>
            </w:r>
            <w:r w:rsidRPr="00EC7DA0">
              <w:rPr>
                <w:spacing w:val="-7"/>
                <w:sz w:val="24"/>
                <w:lang w:val="ru-RU"/>
              </w:rPr>
              <w:t xml:space="preserve"> </w:t>
            </w:r>
            <w:r w:rsidRPr="00EC7DA0">
              <w:rPr>
                <w:sz w:val="24"/>
                <w:lang w:val="ru-RU"/>
              </w:rPr>
              <w:t>купечеству</w:t>
            </w:r>
            <w:r w:rsidRPr="00EC7DA0">
              <w:rPr>
                <w:spacing w:val="-10"/>
                <w:sz w:val="24"/>
                <w:lang w:val="ru-RU"/>
              </w:rPr>
              <w:t xml:space="preserve"> </w:t>
            </w:r>
            <w:r w:rsidRPr="00EC7DA0">
              <w:rPr>
                <w:sz w:val="24"/>
                <w:lang w:val="ru-RU"/>
              </w:rPr>
              <w:t>и городским</w:t>
            </w:r>
            <w:r w:rsidRPr="00EC7DA0">
              <w:rPr>
                <w:spacing w:val="1"/>
                <w:sz w:val="24"/>
                <w:lang w:val="ru-RU"/>
              </w:rPr>
              <w:t xml:space="preserve"> </w:t>
            </w:r>
            <w:r w:rsidRPr="00EC7DA0">
              <w:rPr>
                <w:sz w:val="24"/>
                <w:lang w:val="ru-RU"/>
              </w:rPr>
              <w:t xml:space="preserve">сословиям: </w:t>
            </w:r>
            <w:r w:rsidRPr="00EC7DA0">
              <w:rPr>
                <w:spacing w:val="-2"/>
                <w:sz w:val="24"/>
                <w:lang w:val="ru-RU"/>
              </w:rPr>
              <w:t>расширение</w:t>
            </w:r>
          </w:p>
        </w:tc>
      </w:tr>
      <w:tr w:rsidR="00E4184B" w:rsidRPr="005E0866">
        <w:trPr>
          <w:trHeight w:val="276"/>
        </w:trPr>
        <w:tc>
          <w:tcPr>
            <w:tcW w:w="2444" w:type="dxa"/>
            <w:tcBorders>
              <w:top w:val="nil"/>
              <w:bottom w:val="nil"/>
            </w:tcBorders>
          </w:tcPr>
          <w:p w:rsidR="00E4184B" w:rsidRPr="00EC7DA0" w:rsidRDefault="00E4184B">
            <w:pPr>
              <w:pStyle w:val="TableParagraph"/>
              <w:rPr>
                <w:sz w:val="20"/>
                <w:lang w:val="ru-RU"/>
              </w:rPr>
            </w:pPr>
          </w:p>
        </w:tc>
        <w:tc>
          <w:tcPr>
            <w:tcW w:w="7217" w:type="dxa"/>
            <w:tcBorders>
              <w:top w:val="nil"/>
              <w:bottom w:val="nil"/>
            </w:tcBorders>
          </w:tcPr>
          <w:p w:rsidR="00E4184B" w:rsidRPr="00EC7DA0" w:rsidRDefault="00EC7DA0">
            <w:pPr>
              <w:pStyle w:val="TableParagraph"/>
              <w:spacing w:line="256" w:lineRule="exact"/>
              <w:ind w:left="266"/>
              <w:rPr>
                <w:sz w:val="24"/>
                <w:lang w:val="ru-RU"/>
              </w:rPr>
            </w:pPr>
            <w:r w:rsidRPr="00EC7DA0">
              <w:rPr>
                <w:sz w:val="24"/>
                <w:lang w:val="ru-RU"/>
              </w:rPr>
              <w:t>их</w:t>
            </w:r>
            <w:r w:rsidRPr="00EC7DA0">
              <w:rPr>
                <w:spacing w:val="-8"/>
                <w:sz w:val="24"/>
                <w:lang w:val="ru-RU"/>
              </w:rPr>
              <w:t xml:space="preserve"> </w:t>
            </w:r>
            <w:r w:rsidRPr="00EC7DA0">
              <w:rPr>
                <w:sz w:val="24"/>
                <w:lang w:val="ru-RU"/>
              </w:rPr>
              <w:t>прав</w:t>
            </w:r>
            <w:r w:rsidRPr="00EC7DA0">
              <w:rPr>
                <w:spacing w:val="-1"/>
                <w:sz w:val="24"/>
                <w:lang w:val="ru-RU"/>
              </w:rPr>
              <w:t xml:space="preserve"> </w:t>
            </w:r>
            <w:r w:rsidRPr="00EC7DA0">
              <w:rPr>
                <w:sz w:val="24"/>
                <w:lang w:val="ru-RU"/>
              </w:rPr>
              <w:t>в</w:t>
            </w:r>
            <w:r w:rsidRPr="00EC7DA0">
              <w:rPr>
                <w:spacing w:val="-4"/>
                <w:sz w:val="24"/>
                <w:lang w:val="ru-RU"/>
              </w:rPr>
              <w:t xml:space="preserve"> </w:t>
            </w:r>
            <w:r w:rsidRPr="00EC7DA0">
              <w:rPr>
                <w:sz w:val="24"/>
                <w:lang w:val="ru-RU"/>
              </w:rPr>
              <w:t>местном</w:t>
            </w:r>
            <w:r w:rsidRPr="00EC7DA0">
              <w:rPr>
                <w:spacing w:val="-4"/>
                <w:sz w:val="24"/>
                <w:lang w:val="ru-RU"/>
              </w:rPr>
              <w:t xml:space="preserve"> </w:t>
            </w:r>
            <w:r w:rsidRPr="00EC7DA0">
              <w:rPr>
                <w:sz w:val="24"/>
                <w:lang w:val="ru-RU"/>
              </w:rPr>
              <w:t>управлении и усиление</w:t>
            </w:r>
            <w:r w:rsidRPr="00EC7DA0">
              <w:rPr>
                <w:spacing w:val="-2"/>
                <w:sz w:val="24"/>
                <w:lang w:val="ru-RU"/>
              </w:rPr>
              <w:t xml:space="preserve"> </w:t>
            </w:r>
            <w:r w:rsidRPr="00EC7DA0">
              <w:rPr>
                <w:sz w:val="24"/>
                <w:lang w:val="ru-RU"/>
              </w:rPr>
              <w:t>налогового</w:t>
            </w:r>
            <w:r w:rsidRPr="00EC7DA0">
              <w:rPr>
                <w:spacing w:val="-1"/>
                <w:sz w:val="24"/>
                <w:lang w:val="ru-RU"/>
              </w:rPr>
              <w:t xml:space="preserve"> </w:t>
            </w:r>
            <w:r w:rsidRPr="00EC7DA0">
              <w:rPr>
                <w:spacing w:val="-2"/>
                <w:sz w:val="24"/>
                <w:lang w:val="ru-RU"/>
              </w:rPr>
              <w:t>гнета.</w:t>
            </w:r>
          </w:p>
        </w:tc>
      </w:tr>
      <w:tr w:rsidR="00E4184B" w:rsidRPr="005E0866">
        <w:trPr>
          <w:trHeight w:val="280"/>
        </w:trPr>
        <w:tc>
          <w:tcPr>
            <w:tcW w:w="2444" w:type="dxa"/>
            <w:tcBorders>
              <w:top w:val="nil"/>
              <w:bottom w:val="nil"/>
            </w:tcBorders>
          </w:tcPr>
          <w:p w:rsidR="00E4184B" w:rsidRPr="00EC7DA0" w:rsidRDefault="00E4184B">
            <w:pPr>
              <w:pStyle w:val="TableParagraph"/>
              <w:rPr>
                <w:sz w:val="20"/>
                <w:lang w:val="ru-RU"/>
              </w:rPr>
            </w:pPr>
          </w:p>
        </w:tc>
        <w:tc>
          <w:tcPr>
            <w:tcW w:w="7217" w:type="dxa"/>
            <w:tcBorders>
              <w:top w:val="nil"/>
              <w:bottom w:val="nil"/>
            </w:tcBorders>
          </w:tcPr>
          <w:p w:rsidR="00E4184B" w:rsidRPr="00EC7DA0" w:rsidRDefault="00EC7DA0">
            <w:pPr>
              <w:pStyle w:val="TableParagraph"/>
              <w:spacing w:line="260" w:lineRule="exact"/>
              <w:ind w:left="266"/>
              <w:rPr>
                <w:sz w:val="24"/>
                <w:lang w:val="ru-RU"/>
              </w:rPr>
            </w:pPr>
            <w:r w:rsidRPr="00EC7DA0">
              <w:rPr>
                <w:sz w:val="24"/>
                <w:lang w:val="ru-RU"/>
              </w:rPr>
              <w:t>Положение</w:t>
            </w:r>
            <w:r w:rsidRPr="00EC7DA0">
              <w:rPr>
                <w:spacing w:val="-3"/>
                <w:sz w:val="24"/>
                <w:lang w:val="ru-RU"/>
              </w:rPr>
              <w:t xml:space="preserve"> </w:t>
            </w:r>
            <w:r w:rsidRPr="00EC7DA0">
              <w:rPr>
                <w:sz w:val="24"/>
                <w:lang w:val="ru-RU"/>
              </w:rPr>
              <w:t>крестьян.</w:t>
            </w:r>
            <w:r w:rsidRPr="00EC7DA0">
              <w:rPr>
                <w:spacing w:val="-4"/>
                <w:sz w:val="24"/>
                <w:lang w:val="ru-RU"/>
              </w:rPr>
              <w:t xml:space="preserve"> </w:t>
            </w:r>
            <w:r w:rsidRPr="00EC7DA0">
              <w:rPr>
                <w:sz w:val="24"/>
                <w:lang w:val="ru-RU"/>
              </w:rPr>
              <w:t>Переписи</w:t>
            </w:r>
            <w:r w:rsidRPr="00EC7DA0">
              <w:rPr>
                <w:spacing w:val="-6"/>
                <w:sz w:val="24"/>
                <w:lang w:val="ru-RU"/>
              </w:rPr>
              <w:t xml:space="preserve"> </w:t>
            </w:r>
            <w:r w:rsidRPr="00EC7DA0">
              <w:rPr>
                <w:sz w:val="24"/>
                <w:lang w:val="ru-RU"/>
              </w:rPr>
              <w:t>населения</w:t>
            </w:r>
            <w:r w:rsidRPr="00EC7DA0">
              <w:rPr>
                <w:spacing w:val="-1"/>
                <w:sz w:val="24"/>
                <w:lang w:val="ru-RU"/>
              </w:rPr>
              <w:t xml:space="preserve"> </w:t>
            </w:r>
            <w:r w:rsidRPr="00EC7DA0">
              <w:rPr>
                <w:spacing w:val="-2"/>
                <w:sz w:val="24"/>
                <w:lang w:val="ru-RU"/>
              </w:rPr>
              <w:t>(ревизии).</w:t>
            </w:r>
          </w:p>
        </w:tc>
      </w:tr>
    </w:tbl>
    <w:p w:rsidR="00E4184B" w:rsidRPr="00EC7DA0" w:rsidRDefault="00E4184B">
      <w:pPr>
        <w:spacing w:line="260" w:lineRule="exact"/>
        <w:rPr>
          <w:sz w:val="24"/>
          <w:lang w:val="ru-RU"/>
        </w:rPr>
        <w:sectPr w:rsidR="00E4184B" w:rsidRPr="00EC7DA0" w:rsidSect="005E0866">
          <w:pgSz w:w="11910" w:h="16840"/>
          <w:pgMar w:top="1080" w:right="0" w:bottom="2320" w:left="100" w:header="0" w:footer="2032" w:gutter="0"/>
          <w:cols w:space="720"/>
        </w:sectPr>
      </w:pPr>
    </w:p>
    <w:tbl>
      <w:tblPr>
        <w:tblStyle w:val="TableNormal"/>
        <w:tblW w:w="0" w:type="auto"/>
        <w:tblInd w:w="1350" w:type="dxa"/>
        <w:tblLayout w:type="fixed"/>
        <w:tblLook w:val="01E0" w:firstRow="1" w:lastRow="1" w:firstColumn="1" w:lastColumn="1" w:noHBand="0" w:noVBand="0"/>
      </w:tblPr>
      <w:tblGrid>
        <w:gridCol w:w="2444"/>
        <w:gridCol w:w="7217"/>
      </w:tblGrid>
      <w:tr w:rsidR="00E4184B" w:rsidRPr="005E0866">
        <w:trPr>
          <w:trHeight w:val="8642"/>
        </w:trPr>
        <w:tc>
          <w:tcPr>
            <w:tcW w:w="2444" w:type="dxa"/>
            <w:tcBorders>
              <w:left w:val="single" w:sz="6" w:space="0" w:color="000000"/>
              <w:right w:val="single" w:sz="6" w:space="0" w:color="000000"/>
            </w:tcBorders>
          </w:tcPr>
          <w:p w:rsidR="00E4184B" w:rsidRPr="00EC7DA0" w:rsidRDefault="00E4184B">
            <w:pPr>
              <w:pStyle w:val="TableParagraph"/>
              <w:rPr>
                <w:sz w:val="24"/>
                <w:lang w:val="ru-RU"/>
              </w:rPr>
            </w:pPr>
          </w:p>
        </w:tc>
        <w:tc>
          <w:tcPr>
            <w:tcW w:w="7217" w:type="dxa"/>
            <w:tcBorders>
              <w:left w:val="single" w:sz="6" w:space="0" w:color="000000"/>
              <w:right w:val="single" w:sz="6" w:space="0" w:color="000000"/>
            </w:tcBorders>
          </w:tcPr>
          <w:p w:rsidR="00E4184B" w:rsidRPr="00EC7DA0" w:rsidRDefault="00EC7DA0">
            <w:pPr>
              <w:pStyle w:val="TableParagraph"/>
              <w:spacing w:before="64"/>
              <w:ind w:left="266" w:right="409"/>
              <w:rPr>
                <w:sz w:val="24"/>
                <w:lang w:val="ru-RU"/>
              </w:rPr>
            </w:pPr>
            <w:r w:rsidRPr="00EC7DA0">
              <w:rPr>
                <w:sz w:val="24"/>
                <w:lang w:val="ru-RU"/>
              </w:rPr>
              <w:t>Реформы управления. Реформы местного управления (бурмистры и Ратуша), городская и областная (губернская) реформы.</w:t>
            </w:r>
            <w:r w:rsidRPr="00EC7DA0">
              <w:rPr>
                <w:spacing w:val="-3"/>
                <w:sz w:val="24"/>
                <w:lang w:val="ru-RU"/>
              </w:rPr>
              <w:t xml:space="preserve"> </w:t>
            </w:r>
            <w:r w:rsidRPr="00EC7DA0">
              <w:rPr>
                <w:sz w:val="24"/>
                <w:lang w:val="ru-RU"/>
              </w:rPr>
              <w:t>Сенат,</w:t>
            </w:r>
            <w:r w:rsidRPr="00EC7DA0">
              <w:rPr>
                <w:spacing w:val="-7"/>
                <w:sz w:val="24"/>
                <w:lang w:val="ru-RU"/>
              </w:rPr>
              <w:t xml:space="preserve"> </w:t>
            </w:r>
            <w:r w:rsidRPr="00EC7DA0">
              <w:rPr>
                <w:sz w:val="24"/>
                <w:lang w:val="ru-RU"/>
              </w:rPr>
              <w:t>коллегии,</w:t>
            </w:r>
            <w:r w:rsidRPr="00EC7DA0">
              <w:rPr>
                <w:spacing w:val="-11"/>
                <w:sz w:val="24"/>
                <w:lang w:val="ru-RU"/>
              </w:rPr>
              <w:t xml:space="preserve"> </w:t>
            </w:r>
            <w:r w:rsidRPr="00EC7DA0">
              <w:rPr>
                <w:sz w:val="24"/>
                <w:lang w:val="ru-RU"/>
              </w:rPr>
              <w:t>органы</w:t>
            </w:r>
            <w:r w:rsidRPr="00EC7DA0">
              <w:rPr>
                <w:spacing w:val="-8"/>
                <w:sz w:val="24"/>
                <w:lang w:val="ru-RU"/>
              </w:rPr>
              <w:t xml:space="preserve"> </w:t>
            </w:r>
            <w:r w:rsidRPr="00EC7DA0">
              <w:rPr>
                <w:sz w:val="24"/>
                <w:lang w:val="ru-RU"/>
              </w:rPr>
              <w:t>надзора</w:t>
            </w:r>
            <w:r w:rsidRPr="00EC7DA0">
              <w:rPr>
                <w:spacing w:val="-6"/>
                <w:sz w:val="24"/>
                <w:lang w:val="ru-RU"/>
              </w:rPr>
              <w:t xml:space="preserve"> </w:t>
            </w:r>
            <w:r w:rsidRPr="00EC7DA0">
              <w:rPr>
                <w:sz w:val="24"/>
                <w:lang w:val="ru-RU"/>
              </w:rPr>
              <w:t>и</w:t>
            </w:r>
            <w:r w:rsidRPr="00EC7DA0">
              <w:rPr>
                <w:spacing w:val="-9"/>
                <w:sz w:val="24"/>
                <w:lang w:val="ru-RU"/>
              </w:rPr>
              <w:t xml:space="preserve"> </w:t>
            </w:r>
            <w:r w:rsidRPr="00EC7DA0">
              <w:rPr>
                <w:sz w:val="24"/>
                <w:lang w:val="ru-RU"/>
              </w:rPr>
              <w:t>суда.</w:t>
            </w:r>
            <w:r w:rsidRPr="00EC7DA0">
              <w:rPr>
                <w:spacing w:val="-3"/>
                <w:sz w:val="24"/>
                <w:lang w:val="ru-RU"/>
              </w:rPr>
              <w:t xml:space="preserve"> </w:t>
            </w:r>
            <w:r w:rsidRPr="00EC7DA0">
              <w:rPr>
                <w:sz w:val="24"/>
                <w:lang w:val="ru-RU"/>
              </w:rPr>
              <w:t xml:space="preserve">Усиление централизации и бюрократизации управления. Генеральный </w:t>
            </w:r>
            <w:r w:rsidRPr="00EC7DA0">
              <w:rPr>
                <w:spacing w:val="-2"/>
                <w:sz w:val="24"/>
                <w:lang w:val="ru-RU"/>
              </w:rPr>
              <w:t>регламент.</w:t>
            </w:r>
          </w:p>
          <w:p w:rsidR="00E4184B" w:rsidRPr="00EC7DA0" w:rsidRDefault="00EC7DA0">
            <w:pPr>
              <w:pStyle w:val="TableParagraph"/>
              <w:spacing w:before="8" w:line="272" w:lineRule="exact"/>
              <w:ind w:left="266"/>
              <w:rPr>
                <w:sz w:val="24"/>
                <w:lang w:val="ru-RU"/>
              </w:rPr>
            </w:pPr>
            <w:r w:rsidRPr="00EC7DA0">
              <w:rPr>
                <w:sz w:val="24"/>
                <w:lang w:val="ru-RU"/>
              </w:rPr>
              <w:t>Санкт-Петербург</w:t>
            </w:r>
            <w:r w:rsidRPr="00EC7DA0">
              <w:rPr>
                <w:spacing w:val="-5"/>
                <w:sz w:val="24"/>
                <w:lang w:val="ru-RU"/>
              </w:rPr>
              <w:t xml:space="preserve"> </w:t>
            </w:r>
            <w:r w:rsidRPr="00EC7DA0">
              <w:rPr>
                <w:sz w:val="24"/>
                <w:lang w:val="ru-RU"/>
              </w:rPr>
              <w:t>-</w:t>
            </w:r>
            <w:r w:rsidRPr="00EC7DA0">
              <w:rPr>
                <w:spacing w:val="-6"/>
                <w:sz w:val="24"/>
                <w:lang w:val="ru-RU"/>
              </w:rPr>
              <w:t xml:space="preserve"> </w:t>
            </w:r>
            <w:r w:rsidRPr="00EC7DA0">
              <w:rPr>
                <w:sz w:val="24"/>
                <w:lang w:val="ru-RU"/>
              </w:rPr>
              <w:t>новая</w:t>
            </w:r>
            <w:r w:rsidRPr="00EC7DA0">
              <w:rPr>
                <w:spacing w:val="-6"/>
                <w:sz w:val="24"/>
                <w:lang w:val="ru-RU"/>
              </w:rPr>
              <w:t xml:space="preserve"> </w:t>
            </w:r>
            <w:r w:rsidRPr="00EC7DA0">
              <w:rPr>
                <w:spacing w:val="-2"/>
                <w:sz w:val="24"/>
                <w:lang w:val="ru-RU"/>
              </w:rPr>
              <w:t>столица.</w:t>
            </w:r>
          </w:p>
          <w:p w:rsidR="00E4184B" w:rsidRPr="00EC7DA0" w:rsidRDefault="00EC7DA0">
            <w:pPr>
              <w:pStyle w:val="TableParagraph"/>
              <w:ind w:left="266" w:right="409"/>
              <w:rPr>
                <w:sz w:val="24"/>
                <w:lang w:val="ru-RU"/>
              </w:rPr>
            </w:pPr>
            <w:r w:rsidRPr="00EC7DA0">
              <w:rPr>
                <w:sz w:val="24"/>
                <w:lang w:val="ru-RU"/>
              </w:rPr>
              <w:t>Первые гвардейские полки. Создание регулярной армии, военного флота. Рекрутские наборы. Церковная реформа. Упразднение</w:t>
            </w:r>
            <w:r w:rsidRPr="00EC7DA0">
              <w:rPr>
                <w:spacing w:val="-12"/>
                <w:sz w:val="24"/>
                <w:lang w:val="ru-RU"/>
              </w:rPr>
              <w:t xml:space="preserve"> </w:t>
            </w:r>
            <w:r w:rsidRPr="00EC7DA0">
              <w:rPr>
                <w:sz w:val="24"/>
                <w:lang w:val="ru-RU"/>
              </w:rPr>
              <w:t>патриаршества,</w:t>
            </w:r>
            <w:r w:rsidRPr="00EC7DA0">
              <w:rPr>
                <w:spacing w:val="-9"/>
                <w:sz w:val="24"/>
                <w:lang w:val="ru-RU"/>
              </w:rPr>
              <w:t xml:space="preserve"> </w:t>
            </w:r>
            <w:r w:rsidRPr="00EC7DA0">
              <w:rPr>
                <w:sz w:val="24"/>
                <w:lang w:val="ru-RU"/>
              </w:rPr>
              <w:t>учреждение</w:t>
            </w:r>
            <w:r w:rsidRPr="00EC7DA0">
              <w:rPr>
                <w:spacing w:val="-12"/>
                <w:sz w:val="24"/>
                <w:lang w:val="ru-RU"/>
              </w:rPr>
              <w:t xml:space="preserve"> </w:t>
            </w:r>
            <w:r w:rsidRPr="00EC7DA0">
              <w:rPr>
                <w:sz w:val="24"/>
                <w:lang w:val="ru-RU"/>
              </w:rPr>
              <w:t>Синода.</w:t>
            </w:r>
            <w:r w:rsidRPr="00EC7DA0">
              <w:rPr>
                <w:spacing w:val="-9"/>
                <w:sz w:val="24"/>
                <w:lang w:val="ru-RU"/>
              </w:rPr>
              <w:t xml:space="preserve"> </w:t>
            </w:r>
            <w:r w:rsidRPr="00EC7DA0">
              <w:rPr>
                <w:sz w:val="24"/>
                <w:lang w:val="ru-RU"/>
              </w:rPr>
              <w:t>Положение инославных конфессий.</w:t>
            </w:r>
          </w:p>
          <w:p w:rsidR="00E4184B" w:rsidRPr="00EC7DA0" w:rsidRDefault="00EC7DA0">
            <w:pPr>
              <w:pStyle w:val="TableParagraph"/>
              <w:ind w:left="266" w:right="683"/>
              <w:jc w:val="both"/>
              <w:rPr>
                <w:sz w:val="24"/>
                <w:lang w:val="ru-RU"/>
              </w:rPr>
            </w:pPr>
            <w:r w:rsidRPr="00EC7DA0">
              <w:rPr>
                <w:sz w:val="24"/>
                <w:lang w:val="ru-RU"/>
              </w:rPr>
              <w:t xml:space="preserve">Оппозиция реформам Петра </w:t>
            </w:r>
            <w:r>
              <w:rPr>
                <w:sz w:val="24"/>
              </w:rPr>
              <w:t>I</w:t>
            </w:r>
            <w:r w:rsidRPr="00EC7DA0">
              <w:rPr>
                <w:sz w:val="24"/>
                <w:lang w:val="ru-RU"/>
              </w:rPr>
              <w:t>. Социальные движения в первой</w:t>
            </w:r>
            <w:r w:rsidRPr="00EC7DA0">
              <w:rPr>
                <w:spacing w:val="-2"/>
                <w:sz w:val="24"/>
                <w:lang w:val="ru-RU"/>
              </w:rPr>
              <w:t xml:space="preserve"> </w:t>
            </w:r>
            <w:r w:rsidRPr="00EC7DA0">
              <w:rPr>
                <w:sz w:val="24"/>
                <w:lang w:val="ru-RU"/>
              </w:rPr>
              <w:t>четверти</w:t>
            </w:r>
            <w:r w:rsidRPr="00EC7DA0">
              <w:rPr>
                <w:spacing w:val="-5"/>
                <w:sz w:val="24"/>
                <w:lang w:val="ru-RU"/>
              </w:rPr>
              <w:t xml:space="preserve"> </w:t>
            </w:r>
            <w:r>
              <w:rPr>
                <w:sz w:val="24"/>
              </w:rPr>
              <w:t>XVIII</w:t>
            </w:r>
            <w:r w:rsidRPr="00EC7DA0">
              <w:rPr>
                <w:spacing w:val="-10"/>
                <w:sz w:val="24"/>
                <w:lang w:val="ru-RU"/>
              </w:rPr>
              <w:t xml:space="preserve"> </w:t>
            </w:r>
            <w:r w:rsidRPr="00EC7DA0">
              <w:rPr>
                <w:sz w:val="24"/>
                <w:lang w:val="ru-RU"/>
              </w:rPr>
              <w:t>в.</w:t>
            </w:r>
            <w:r w:rsidRPr="00EC7DA0">
              <w:rPr>
                <w:spacing w:val="-6"/>
                <w:sz w:val="24"/>
                <w:lang w:val="ru-RU"/>
              </w:rPr>
              <w:t xml:space="preserve"> </w:t>
            </w:r>
            <w:r w:rsidRPr="00EC7DA0">
              <w:rPr>
                <w:sz w:val="24"/>
                <w:lang w:val="ru-RU"/>
              </w:rPr>
              <w:t>Восстания</w:t>
            </w:r>
            <w:r w:rsidRPr="00EC7DA0">
              <w:rPr>
                <w:spacing w:val="-8"/>
                <w:sz w:val="24"/>
                <w:lang w:val="ru-RU"/>
              </w:rPr>
              <w:t xml:space="preserve"> </w:t>
            </w:r>
            <w:r w:rsidRPr="00EC7DA0">
              <w:rPr>
                <w:sz w:val="24"/>
                <w:lang w:val="ru-RU"/>
              </w:rPr>
              <w:t>в</w:t>
            </w:r>
            <w:r w:rsidRPr="00EC7DA0">
              <w:rPr>
                <w:spacing w:val="-7"/>
                <w:sz w:val="24"/>
                <w:lang w:val="ru-RU"/>
              </w:rPr>
              <w:t xml:space="preserve"> </w:t>
            </w:r>
            <w:r w:rsidRPr="00EC7DA0">
              <w:rPr>
                <w:sz w:val="24"/>
                <w:lang w:val="ru-RU"/>
              </w:rPr>
              <w:t>Астрахани,</w:t>
            </w:r>
            <w:r w:rsidRPr="00EC7DA0">
              <w:rPr>
                <w:spacing w:val="-5"/>
                <w:sz w:val="24"/>
                <w:lang w:val="ru-RU"/>
              </w:rPr>
              <w:t xml:space="preserve"> </w:t>
            </w:r>
            <w:r w:rsidRPr="00EC7DA0">
              <w:rPr>
                <w:sz w:val="24"/>
                <w:lang w:val="ru-RU"/>
              </w:rPr>
              <w:t>Башкирии, на Дону. Дело царевича Алексея.</w:t>
            </w:r>
          </w:p>
          <w:p w:rsidR="00E4184B" w:rsidRPr="00EC7DA0" w:rsidRDefault="00EC7DA0">
            <w:pPr>
              <w:pStyle w:val="TableParagraph"/>
              <w:ind w:left="266" w:right="409"/>
              <w:rPr>
                <w:sz w:val="24"/>
                <w:lang w:val="ru-RU"/>
              </w:rPr>
            </w:pPr>
            <w:r w:rsidRPr="00EC7DA0">
              <w:rPr>
                <w:sz w:val="24"/>
                <w:lang w:val="ru-RU"/>
              </w:rPr>
              <w:t>Внешняя политика. Северная война. Причины и цели войны. Неудачи</w:t>
            </w:r>
            <w:r w:rsidRPr="00EC7DA0">
              <w:rPr>
                <w:spacing w:val="-7"/>
                <w:sz w:val="24"/>
                <w:lang w:val="ru-RU"/>
              </w:rPr>
              <w:t xml:space="preserve"> </w:t>
            </w:r>
            <w:r w:rsidRPr="00EC7DA0">
              <w:rPr>
                <w:sz w:val="24"/>
                <w:lang w:val="ru-RU"/>
              </w:rPr>
              <w:t>в</w:t>
            </w:r>
            <w:r w:rsidRPr="00EC7DA0">
              <w:rPr>
                <w:spacing w:val="-7"/>
                <w:sz w:val="24"/>
                <w:lang w:val="ru-RU"/>
              </w:rPr>
              <w:t xml:space="preserve"> </w:t>
            </w:r>
            <w:r w:rsidRPr="00EC7DA0">
              <w:rPr>
                <w:sz w:val="24"/>
                <w:lang w:val="ru-RU"/>
              </w:rPr>
              <w:t>начале</w:t>
            </w:r>
            <w:r w:rsidRPr="00EC7DA0">
              <w:rPr>
                <w:spacing w:val="-9"/>
                <w:sz w:val="24"/>
                <w:lang w:val="ru-RU"/>
              </w:rPr>
              <w:t xml:space="preserve"> </w:t>
            </w:r>
            <w:r w:rsidRPr="00EC7DA0">
              <w:rPr>
                <w:sz w:val="24"/>
                <w:lang w:val="ru-RU"/>
              </w:rPr>
              <w:t>войны</w:t>
            </w:r>
            <w:r w:rsidRPr="00EC7DA0">
              <w:rPr>
                <w:spacing w:val="-11"/>
                <w:sz w:val="24"/>
                <w:lang w:val="ru-RU"/>
              </w:rPr>
              <w:t xml:space="preserve"> </w:t>
            </w:r>
            <w:r w:rsidRPr="00EC7DA0">
              <w:rPr>
                <w:sz w:val="24"/>
                <w:lang w:val="ru-RU"/>
              </w:rPr>
              <w:t>и</w:t>
            </w:r>
            <w:r w:rsidRPr="00EC7DA0">
              <w:rPr>
                <w:spacing w:val="-12"/>
                <w:sz w:val="24"/>
                <w:lang w:val="ru-RU"/>
              </w:rPr>
              <w:t xml:space="preserve"> </w:t>
            </w:r>
            <w:r w:rsidRPr="00EC7DA0">
              <w:rPr>
                <w:sz w:val="24"/>
                <w:lang w:val="ru-RU"/>
              </w:rPr>
              <w:t>их</w:t>
            </w:r>
            <w:r w:rsidRPr="00EC7DA0">
              <w:rPr>
                <w:spacing w:val="-13"/>
                <w:sz w:val="24"/>
                <w:lang w:val="ru-RU"/>
              </w:rPr>
              <w:t xml:space="preserve"> </w:t>
            </w:r>
            <w:r w:rsidRPr="00EC7DA0">
              <w:rPr>
                <w:sz w:val="24"/>
                <w:lang w:val="ru-RU"/>
              </w:rPr>
              <w:t>преодоление.</w:t>
            </w:r>
            <w:r w:rsidRPr="00EC7DA0">
              <w:rPr>
                <w:spacing w:val="-9"/>
                <w:sz w:val="24"/>
                <w:lang w:val="ru-RU"/>
              </w:rPr>
              <w:t xml:space="preserve"> </w:t>
            </w:r>
            <w:r w:rsidRPr="00EC7DA0">
              <w:rPr>
                <w:sz w:val="24"/>
                <w:lang w:val="ru-RU"/>
              </w:rPr>
              <w:t>Битва</w:t>
            </w:r>
            <w:r w:rsidRPr="00EC7DA0">
              <w:rPr>
                <w:spacing w:val="-9"/>
                <w:sz w:val="24"/>
                <w:lang w:val="ru-RU"/>
              </w:rPr>
              <w:t xml:space="preserve"> </w:t>
            </w:r>
            <w:r w:rsidRPr="00EC7DA0">
              <w:rPr>
                <w:sz w:val="24"/>
                <w:lang w:val="ru-RU"/>
              </w:rPr>
              <w:t>при</w:t>
            </w:r>
            <w:r w:rsidRPr="00EC7DA0">
              <w:rPr>
                <w:spacing w:val="-7"/>
                <w:sz w:val="24"/>
                <w:lang w:val="ru-RU"/>
              </w:rPr>
              <w:t xml:space="preserve"> </w:t>
            </w:r>
            <w:r w:rsidRPr="00EC7DA0">
              <w:rPr>
                <w:sz w:val="24"/>
                <w:lang w:val="ru-RU"/>
              </w:rPr>
              <w:t>д.Лесной и победа</w:t>
            </w:r>
          </w:p>
          <w:p w:rsidR="00E4184B" w:rsidRPr="00EC7DA0" w:rsidRDefault="00EC7DA0">
            <w:pPr>
              <w:pStyle w:val="TableParagraph"/>
              <w:spacing w:before="1" w:line="242" w:lineRule="auto"/>
              <w:ind w:left="266" w:right="337"/>
              <w:rPr>
                <w:sz w:val="24"/>
                <w:lang w:val="ru-RU"/>
              </w:rPr>
            </w:pPr>
            <w:r w:rsidRPr="00EC7DA0">
              <w:rPr>
                <w:sz w:val="24"/>
                <w:lang w:val="ru-RU"/>
              </w:rPr>
              <w:t>под Полтавой. Прутский поход. Борьба за гегемонию на Балтике.</w:t>
            </w:r>
            <w:r w:rsidRPr="00EC7DA0">
              <w:rPr>
                <w:spacing w:val="-2"/>
                <w:sz w:val="24"/>
                <w:lang w:val="ru-RU"/>
              </w:rPr>
              <w:t xml:space="preserve"> </w:t>
            </w:r>
            <w:r w:rsidRPr="00EC7DA0">
              <w:rPr>
                <w:sz w:val="24"/>
                <w:lang w:val="ru-RU"/>
              </w:rPr>
              <w:t>Сражения</w:t>
            </w:r>
            <w:r w:rsidRPr="00EC7DA0">
              <w:rPr>
                <w:spacing w:val="-8"/>
                <w:sz w:val="24"/>
                <w:lang w:val="ru-RU"/>
              </w:rPr>
              <w:t xml:space="preserve"> </w:t>
            </w:r>
            <w:r w:rsidRPr="00EC7DA0">
              <w:rPr>
                <w:sz w:val="24"/>
                <w:lang w:val="ru-RU"/>
              </w:rPr>
              <w:t>у</w:t>
            </w:r>
            <w:r w:rsidRPr="00EC7DA0">
              <w:rPr>
                <w:spacing w:val="-13"/>
                <w:sz w:val="24"/>
                <w:lang w:val="ru-RU"/>
              </w:rPr>
              <w:t xml:space="preserve"> </w:t>
            </w:r>
            <w:r w:rsidRPr="00EC7DA0">
              <w:rPr>
                <w:sz w:val="24"/>
                <w:lang w:val="ru-RU"/>
              </w:rPr>
              <w:t>м.Гангут</w:t>
            </w:r>
            <w:r w:rsidRPr="00EC7DA0">
              <w:rPr>
                <w:spacing w:val="-4"/>
                <w:sz w:val="24"/>
                <w:lang w:val="ru-RU"/>
              </w:rPr>
              <w:t xml:space="preserve"> </w:t>
            </w:r>
            <w:r w:rsidRPr="00EC7DA0">
              <w:rPr>
                <w:sz w:val="24"/>
                <w:lang w:val="ru-RU"/>
              </w:rPr>
              <w:t>и</w:t>
            </w:r>
            <w:r w:rsidRPr="00EC7DA0">
              <w:rPr>
                <w:spacing w:val="-3"/>
                <w:sz w:val="24"/>
                <w:lang w:val="ru-RU"/>
              </w:rPr>
              <w:t xml:space="preserve"> </w:t>
            </w:r>
            <w:r w:rsidRPr="00EC7DA0">
              <w:rPr>
                <w:sz w:val="24"/>
                <w:lang w:val="ru-RU"/>
              </w:rPr>
              <w:t>о.Гренгам.</w:t>
            </w:r>
            <w:r w:rsidRPr="00EC7DA0">
              <w:rPr>
                <w:spacing w:val="-6"/>
                <w:sz w:val="24"/>
                <w:lang w:val="ru-RU"/>
              </w:rPr>
              <w:t xml:space="preserve"> </w:t>
            </w:r>
            <w:r w:rsidRPr="00EC7DA0">
              <w:rPr>
                <w:sz w:val="24"/>
                <w:lang w:val="ru-RU"/>
              </w:rPr>
              <w:t>Ништадтский</w:t>
            </w:r>
            <w:r w:rsidRPr="00EC7DA0">
              <w:rPr>
                <w:spacing w:val="-3"/>
                <w:sz w:val="24"/>
                <w:lang w:val="ru-RU"/>
              </w:rPr>
              <w:t xml:space="preserve"> </w:t>
            </w:r>
            <w:r w:rsidRPr="00EC7DA0">
              <w:rPr>
                <w:sz w:val="24"/>
                <w:lang w:val="ru-RU"/>
              </w:rPr>
              <w:t>мир</w:t>
            </w:r>
            <w:r w:rsidRPr="00EC7DA0">
              <w:rPr>
                <w:spacing w:val="-8"/>
                <w:sz w:val="24"/>
                <w:lang w:val="ru-RU"/>
              </w:rPr>
              <w:t xml:space="preserve"> </w:t>
            </w:r>
            <w:r w:rsidRPr="00EC7DA0">
              <w:rPr>
                <w:sz w:val="24"/>
                <w:lang w:val="ru-RU"/>
              </w:rPr>
              <w:t>и его последствия. Закрепление России на берегах Балтики.</w:t>
            </w:r>
          </w:p>
          <w:p w:rsidR="00E4184B" w:rsidRPr="00EC7DA0" w:rsidRDefault="00EC7DA0">
            <w:pPr>
              <w:pStyle w:val="TableParagraph"/>
              <w:ind w:left="266" w:right="409"/>
              <w:rPr>
                <w:sz w:val="24"/>
                <w:lang w:val="ru-RU"/>
              </w:rPr>
            </w:pPr>
            <w:r w:rsidRPr="00EC7DA0">
              <w:rPr>
                <w:sz w:val="24"/>
                <w:lang w:val="ru-RU"/>
              </w:rPr>
              <w:t>Провозглашение</w:t>
            </w:r>
            <w:r w:rsidRPr="00EC7DA0">
              <w:rPr>
                <w:spacing w:val="-6"/>
                <w:sz w:val="24"/>
                <w:lang w:val="ru-RU"/>
              </w:rPr>
              <w:t xml:space="preserve"> </w:t>
            </w:r>
            <w:r w:rsidRPr="00EC7DA0">
              <w:rPr>
                <w:sz w:val="24"/>
                <w:lang w:val="ru-RU"/>
              </w:rPr>
              <w:t>России</w:t>
            </w:r>
            <w:r w:rsidRPr="00EC7DA0">
              <w:rPr>
                <w:spacing w:val="-9"/>
                <w:sz w:val="24"/>
                <w:lang w:val="ru-RU"/>
              </w:rPr>
              <w:t xml:space="preserve"> </w:t>
            </w:r>
            <w:r w:rsidRPr="00EC7DA0">
              <w:rPr>
                <w:sz w:val="24"/>
                <w:lang w:val="ru-RU"/>
              </w:rPr>
              <w:t>империей.</w:t>
            </w:r>
            <w:r w:rsidRPr="00EC7DA0">
              <w:rPr>
                <w:spacing w:val="-8"/>
                <w:sz w:val="24"/>
                <w:lang w:val="ru-RU"/>
              </w:rPr>
              <w:t xml:space="preserve"> </w:t>
            </w:r>
            <w:r w:rsidRPr="00EC7DA0">
              <w:rPr>
                <w:sz w:val="24"/>
                <w:lang w:val="ru-RU"/>
              </w:rPr>
              <w:t>Каспийский</w:t>
            </w:r>
            <w:r w:rsidRPr="00EC7DA0">
              <w:rPr>
                <w:spacing w:val="-5"/>
                <w:sz w:val="24"/>
                <w:lang w:val="ru-RU"/>
              </w:rPr>
              <w:t xml:space="preserve"> </w:t>
            </w:r>
            <w:r w:rsidRPr="00EC7DA0">
              <w:rPr>
                <w:sz w:val="24"/>
                <w:lang w:val="ru-RU"/>
              </w:rPr>
              <w:t>поход</w:t>
            </w:r>
            <w:r w:rsidRPr="00EC7DA0">
              <w:rPr>
                <w:spacing w:val="-7"/>
                <w:sz w:val="24"/>
                <w:lang w:val="ru-RU"/>
              </w:rPr>
              <w:t xml:space="preserve"> </w:t>
            </w:r>
            <w:r w:rsidRPr="00EC7DA0">
              <w:rPr>
                <w:sz w:val="24"/>
                <w:lang w:val="ru-RU"/>
              </w:rPr>
              <w:t>Петра</w:t>
            </w:r>
            <w:r w:rsidRPr="00EC7DA0">
              <w:rPr>
                <w:spacing w:val="-10"/>
                <w:sz w:val="24"/>
                <w:lang w:val="ru-RU"/>
              </w:rPr>
              <w:t xml:space="preserve"> </w:t>
            </w:r>
            <w:r>
              <w:rPr>
                <w:sz w:val="24"/>
              </w:rPr>
              <w:t>I</w:t>
            </w:r>
            <w:r w:rsidRPr="00EC7DA0">
              <w:rPr>
                <w:sz w:val="24"/>
                <w:lang w:val="ru-RU"/>
              </w:rPr>
              <w:t xml:space="preserve">. Преобразования Петра </w:t>
            </w:r>
            <w:r>
              <w:rPr>
                <w:sz w:val="24"/>
              </w:rPr>
              <w:t>I</w:t>
            </w:r>
            <w:r w:rsidRPr="00EC7DA0">
              <w:rPr>
                <w:sz w:val="24"/>
                <w:lang w:val="ru-RU"/>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w:t>
            </w:r>
            <w:r w:rsidRPr="00EC7DA0">
              <w:rPr>
                <w:spacing w:val="-2"/>
                <w:sz w:val="24"/>
                <w:lang w:val="ru-RU"/>
              </w:rPr>
              <w:t>специалистов.</w:t>
            </w:r>
          </w:p>
          <w:p w:rsidR="00E4184B" w:rsidRPr="00EC7DA0" w:rsidRDefault="00EC7DA0">
            <w:pPr>
              <w:pStyle w:val="TableParagraph"/>
              <w:ind w:left="266"/>
              <w:rPr>
                <w:sz w:val="24"/>
                <w:lang w:val="ru-RU"/>
              </w:rPr>
            </w:pPr>
            <w:r w:rsidRPr="00EC7DA0">
              <w:rPr>
                <w:sz w:val="24"/>
                <w:lang w:val="ru-RU"/>
              </w:rPr>
              <w:t>Введение нового летоисчисления, гражданского шрифта и гражданской</w:t>
            </w:r>
            <w:r w:rsidRPr="00EC7DA0">
              <w:rPr>
                <w:spacing w:val="-15"/>
                <w:sz w:val="24"/>
                <w:lang w:val="ru-RU"/>
              </w:rPr>
              <w:t xml:space="preserve"> </w:t>
            </w:r>
            <w:r w:rsidRPr="00EC7DA0">
              <w:rPr>
                <w:sz w:val="24"/>
                <w:lang w:val="ru-RU"/>
              </w:rPr>
              <w:t>печати.</w:t>
            </w:r>
            <w:r w:rsidRPr="00EC7DA0">
              <w:rPr>
                <w:spacing w:val="-15"/>
                <w:sz w:val="24"/>
                <w:lang w:val="ru-RU"/>
              </w:rPr>
              <w:t xml:space="preserve"> </w:t>
            </w:r>
            <w:r w:rsidRPr="00EC7DA0">
              <w:rPr>
                <w:sz w:val="24"/>
                <w:lang w:val="ru-RU"/>
              </w:rPr>
              <w:t>Первая</w:t>
            </w:r>
            <w:r w:rsidRPr="00EC7DA0">
              <w:rPr>
                <w:spacing w:val="-15"/>
                <w:sz w:val="24"/>
                <w:lang w:val="ru-RU"/>
              </w:rPr>
              <w:t xml:space="preserve"> </w:t>
            </w:r>
            <w:r w:rsidRPr="00EC7DA0">
              <w:rPr>
                <w:sz w:val="24"/>
                <w:lang w:val="ru-RU"/>
              </w:rPr>
              <w:t>газета</w:t>
            </w:r>
            <w:r w:rsidRPr="00EC7DA0">
              <w:rPr>
                <w:spacing w:val="-15"/>
                <w:sz w:val="24"/>
                <w:lang w:val="ru-RU"/>
              </w:rPr>
              <w:t xml:space="preserve"> </w:t>
            </w:r>
            <w:r w:rsidRPr="00EC7DA0">
              <w:rPr>
                <w:sz w:val="24"/>
                <w:lang w:val="ru-RU"/>
              </w:rPr>
              <w:t>"Ведомости".</w:t>
            </w:r>
            <w:r w:rsidRPr="00EC7DA0">
              <w:rPr>
                <w:spacing w:val="-8"/>
                <w:sz w:val="24"/>
                <w:lang w:val="ru-RU"/>
              </w:rPr>
              <w:t xml:space="preserve"> </w:t>
            </w:r>
            <w:r w:rsidRPr="00EC7DA0">
              <w:rPr>
                <w:sz w:val="24"/>
                <w:lang w:val="ru-RU"/>
              </w:rPr>
              <w:t>Создание</w:t>
            </w:r>
            <w:r w:rsidRPr="00EC7DA0">
              <w:rPr>
                <w:spacing w:val="-14"/>
                <w:sz w:val="24"/>
                <w:lang w:val="ru-RU"/>
              </w:rPr>
              <w:t xml:space="preserve"> </w:t>
            </w:r>
            <w:r w:rsidRPr="00EC7DA0">
              <w:rPr>
                <w:sz w:val="24"/>
                <w:lang w:val="ru-RU"/>
              </w:rPr>
              <w:t>сети школ и специальных учебных заведений. Развитие науки.</w:t>
            </w:r>
          </w:p>
          <w:p w:rsidR="00E4184B" w:rsidRPr="00EC7DA0" w:rsidRDefault="00EC7DA0">
            <w:pPr>
              <w:pStyle w:val="TableParagraph"/>
              <w:spacing w:before="1" w:line="242" w:lineRule="auto"/>
              <w:ind w:left="266" w:right="337"/>
              <w:rPr>
                <w:sz w:val="24"/>
                <w:lang w:val="ru-RU"/>
              </w:rPr>
            </w:pPr>
            <w:r w:rsidRPr="00EC7DA0">
              <w:rPr>
                <w:sz w:val="24"/>
                <w:lang w:val="ru-RU"/>
              </w:rPr>
              <w:t>Открытие</w:t>
            </w:r>
            <w:r w:rsidRPr="00EC7DA0">
              <w:rPr>
                <w:spacing w:val="-8"/>
                <w:sz w:val="24"/>
                <w:lang w:val="ru-RU"/>
              </w:rPr>
              <w:t xml:space="preserve"> </w:t>
            </w:r>
            <w:r w:rsidRPr="00EC7DA0">
              <w:rPr>
                <w:sz w:val="24"/>
                <w:lang w:val="ru-RU"/>
              </w:rPr>
              <w:t>Академии</w:t>
            </w:r>
            <w:r w:rsidRPr="00EC7DA0">
              <w:rPr>
                <w:spacing w:val="-7"/>
                <w:sz w:val="24"/>
                <w:lang w:val="ru-RU"/>
              </w:rPr>
              <w:t xml:space="preserve"> </w:t>
            </w:r>
            <w:r w:rsidRPr="00EC7DA0">
              <w:rPr>
                <w:sz w:val="24"/>
                <w:lang w:val="ru-RU"/>
              </w:rPr>
              <w:t>наук</w:t>
            </w:r>
            <w:r w:rsidRPr="00EC7DA0">
              <w:rPr>
                <w:spacing w:val="-9"/>
                <w:sz w:val="24"/>
                <w:lang w:val="ru-RU"/>
              </w:rPr>
              <w:t xml:space="preserve"> </w:t>
            </w:r>
            <w:r w:rsidRPr="00EC7DA0">
              <w:rPr>
                <w:sz w:val="24"/>
                <w:lang w:val="ru-RU"/>
              </w:rPr>
              <w:t>в</w:t>
            </w:r>
            <w:r w:rsidRPr="00EC7DA0">
              <w:rPr>
                <w:spacing w:val="-7"/>
                <w:sz w:val="24"/>
                <w:lang w:val="ru-RU"/>
              </w:rPr>
              <w:t xml:space="preserve"> </w:t>
            </w:r>
            <w:r w:rsidRPr="00EC7DA0">
              <w:rPr>
                <w:sz w:val="24"/>
                <w:lang w:val="ru-RU"/>
              </w:rPr>
              <w:t>Петербурге.</w:t>
            </w:r>
            <w:r w:rsidRPr="00EC7DA0">
              <w:rPr>
                <w:spacing w:val="-6"/>
                <w:sz w:val="24"/>
                <w:lang w:val="ru-RU"/>
              </w:rPr>
              <w:t xml:space="preserve"> </w:t>
            </w:r>
            <w:r w:rsidRPr="00EC7DA0">
              <w:rPr>
                <w:sz w:val="24"/>
                <w:lang w:val="ru-RU"/>
              </w:rPr>
              <w:t>Кунсткамера. Светская живопись, портрет петровской эпохи. Скульптура и архитектура. Памятники раннего барокко.</w:t>
            </w:r>
          </w:p>
          <w:p w:rsidR="00E4184B" w:rsidRPr="00EC7DA0" w:rsidRDefault="00EC7DA0">
            <w:pPr>
              <w:pStyle w:val="TableParagraph"/>
              <w:spacing w:line="256" w:lineRule="exact"/>
              <w:ind w:left="266"/>
              <w:rPr>
                <w:sz w:val="24"/>
                <w:lang w:val="ru-RU"/>
              </w:rPr>
            </w:pPr>
            <w:r w:rsidRPr="00EC7DA0">
              <w:rPr>
                <w:sz w:val="24"/>
                <w:lang w:val="ru-RU"/>
              </w:rPr>
              <w:t>Повседневная</w:t>
            </w:r>
            <w:r w:rsidRPr="00EC7DA0">
              <w:rPr>
                <w:spacing w:val="-11"/>
                <w:sz w:val="24"/>
                <w:lang w:val="ru-RU"/>
              </w:rPr>
              <w:t xml:space="preserve"> </w:t>
            </w:r>
            <w:r w:rsidRPr="00EC7DA0">
              <w:rPr>
                <w:sz w:val="24"/>
                <w:lang w:val="ru-RU"/>
              </w:rPr>
              <w:t>жизнь</w:t>
            </w:r>
            <w:r w:rsidRPr="00EC7DA0">
              <w:rPr>
                <w:spacing w:val="-8"/>
                <w:sz w:val="24"/>
                <w:lang w:val="ru-RU"/>
              </w:rPr>
              <w:t xml:space="preserve"> </w:t>
            </w:r>
            <w:r w:rsidRPr="00EC7DA0">
              <w:rPr>
                <w:sz w:val="24"/>
                <w:lang w:val="ru-RU"/>
              </w:rPr>
              <w:t>и</w:t>
            </w:r>
            <w:r w:rsidRPr="00EC7DA0">
              <w:rPr>
                <w:spacing w:val="-3"/>
                <w:sz w:val="24"/>
                <w:lang w:val="ru-RU"/>
              </w:rPr>
              <w:t xml:space="preserve"> </w:t>
            </w:r>
            <w:r w:rsidRPr="00EC7DA0">
              <w:rPr>
                <w:sz w:val="24"/>
                <w:lang w:val="ru-RU"/>
              </w:rPr>
              <w:t>быт</w:t>
            </w:r>
            <w:r w:rsidRPr="00EC7DA0">
              <w:rPr>
                <w:spacing w:val="-5"/>
                <w:sz w:val="24"/>
                <w:lang w:val="ru-RU"/>
              </w:rPr>
              <w:t xml:space="preserve"> </w:t>
            </w:r>
            <w:r w:rsidRPr="00EC7DA0">
              <w:rPr>
                <w:sz w:val="24"/>
                <w:lang w:val="ru-RU"/>
              </w:rPr>
              <w:t>правящей</w:t>
            </w:r>
            <w:r w:rsidRPr="00EC7DA0">
              <w:rPr>
                <w:spacing w:val="-2"/>
                <w:sz w:val="24"/>
                <w:lang w:val="ru-RU"/>
              </w:rPr>
              <w:t xml:space="preserve"> </w:t>
            </w:r>
            <w:r w:rsidRPr="00EC7DA0">
              <w:rPr>
                <w:sz w:val="24"/>
                <w:lang w:val="ru-RU"/>
              </w:rPr>
              <w:t>элиты</w:t>
            </w:r>
            <w:r w:rsidRPr="00EC7DA0">
              <w:rPr>
                <w:spacing w:val="-8"/>
                <w:sz w:val="24"/>
                <w:lang w:val="ru-RU"/>
              </w:rPr>
              <w:t xml:space="preserve"> </w:t>
            </w:r>
            <w:r w:rsidRPr="00EC7DA0">
              <w:rPr>
                <w:sz w:val="24"/>
                <w:lang w:val="ru-RU"/>
              </w:rPr>
              <w:t>и</w:t>
            </w:r>
            <w:r w:rsidRPr="00EC7DA0">
              <w:rPr>
                <w:spacing w:val="-9"/>
                <w:sz w:val="24"/>
                <w:lang w:val="ru-RU"/>
              </w:rPr>
              <w:t xml:space="preserve"> </w:t>
            </w:r>
            <w:r w:rsidRPr="00EC7DA0">
              <w:rPr>
                <w:sz w:val="24"/>
                <w:lang w:val="ru-RU"/>
              </w:rPr>
              <w:t>основной</w:t>
            </w:r>
            <w:r w:rsidRPr="00EC7DA0">
              <w:rPr>
                <w:spacing w:val="-7"/>
                <w:sz w:val="24"/>
                <w:lang w:val="ru-RU"/>
              </w:rPr>
              <w:t xml:space="preserve"> </w:t>
            </w:r>
            <w:r w:rsidRPr="00EC7DA0">
              <w:rPr>
                <w:spacing w:val="-2"/>
                <w:sz w:val="24"/>
                <w:lang w:val="ru-RU"/>
              </w:rPr>
              <w:t>массы</w:t>
            </w:r>
          </w:p>
        </w:tc>
      </w:tr>
    </w:tbl>
    <w:p w:rsidR="00E4184B" w:rsidRPr="00EC7DA0" w:rsidRDefault="00E4184B">
      <w:pPr>
        <w:spacing w:line="256" w:lineRule="exact"/>
        <w:rPr>
          <w:sz w:val="24"/>
          <w:lang w:val="ru-RU"/>
        </w:rPr>
        <w:sectPr w:rsidR="00E4184B" w:rsidRPr="00EC7DA0" w:rsidSect="005E0866">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44"/>
        <w:gridCol w:w="7217"/>
      </w:tblGrid>
      <w:tr w:rsidR="00E4184B" w:rsidRPr="005E0866">
        <w:trPr>
          <w:trHeight w:val="7960"/>
        </w:trPr>
        <w:tc>
          <w:tcPr>
            <w:tcW w:w="2444" w:type="dxa"/>
            <w:tcBorders>
              <w:top w:val="nil"/>
            </w:tcBorders>
          </w:tcPr>
          <w:p w:rsidR="00E4184B" w:rsidRPr="00EC7DA0" w:rsidRDefault="00E4184B">
            <w:pPr>
              <w:pStyle w:val="TableParagraph"/>
              <w:rPr>
                <w:sz w:val="24"/>
                <w:lang w:val="ru-RU"/>
              </w:rPr>
            </w:pPr>
          </w:p>
        </w:tc>
        <w:tc>
          <w:tcPr>
            <w:tcW w:w="7217" w:type="dxa"/>
            <w:tcBorders>
              <w:top w:val="nil"/>
            </w:tcBorders>
          </w:tcPr>
          <w:p w:rsidR="00E4184B" w:rsidRPr="00EC7DA0" w:rsidRDefault="00EC7DA0">
            <w:pPr>
              <w:pStyle w:val="TableParagraph"/>
              <w:spacing w:before="68"/>
              <w:ind w:left="266" w:right="409"/>
              <w:rPr>
                <w:sz w:val="24"/>
                <w:lang w:val="ru-RU"/>
              </w:rPr>
            </w:pPr>
            <w:r w:rsidRPr="00EC7DA0">
              <w:rPr>
                <w:sz w:val="24"/>
                <w:lang w:val="ru-RU"/>
              </w:rPr>
              <w:t>населения.</w:t>
            </w:r>
            <w:r w:rsidRPr="00EC7DA0">
              <w:rPr>
                <w:spacing w:val="-3"/>
                <w:sz w:val="24"/>
                <w:lang w:val="ru-RU"/>
              </w:rPr>
              <w:t xml:space="preserve"> </w:t>
            </w:r>
            <w:r w:rsidRPr="00EC7DA0">
              <w:rPr>
                <w:sz w:val="24"/>
                <w:lang w:val="ru-RU"/>
              </w:rPr>
              <w:t>Перемены</w:t>
            </w:r>
            <w:r w:rsidRPr="00EC7DA0">
              <w:rPr>
                <w:spacing w:val="-8"/>
                <w:sz w:val="24"/>
                <w:lang w:val="ru-RU"/>
              </w:rPr>
              <w:t xml:space="preserve"> </w:t>
            </w:r>
            <w:r w:rsidRPr="00EC7DA0">
              <w:rPr>
                <w:sz w:val="24"/>
                <w:lang w:val="ru-RU"/>
              </w:rPr>
              <w:t>в</w:t>
            </w:r>
            <w:r w:rsidRPr="00EC7DA0">
              <w:rPr>
                <w:spacing w:val="-12"/>
                <w:sz w:val="24"/>
                <w:lang w:val="ru-RU"/>
              </w:rPr>
              <w:t xml:space="preserve"> </w:t>
            </w:r>
            <w:r w:rsidRPr="00EC7DA0">
              <w:rPr>
                <w:sz w:val="24"/>
                <w:lang w:val="ru-RU"/>
              </w:rPr>
              <w:t>образе</w:t>
            </w:r>
            <w:r w:rsidRPr="00EC7DA0">
              <w:rPr>
                <w:spacing w:val="-6"/>
                <w:sz w:val="24"/>
                <w:lang w:val="ru-RU"/>
              </w:rPr>
              <w:t xml:space="preserve"> </w:t>
            </w:r>
            <w:r w:rsidRPr="00EC7DA0">
              <w:rPr>
                <w:sz w:val="24"/>
                <w:lang w:val="ru-RU"/>
              </w:rPr>
              <w:t>жизни</w:t>
            </w:r>
            <w:r w:rsidRPr="00EC7DA0">
              <w:rPr>
                <w:spacing w:val="-9"/>
                <w:sz w:val="24"/>
                <w:lang w:val="ru-RU"/>
              </w:rPr>
              <w:t xml:space="preserve"> </w:t>
            </w:r>
            <w:r w:rsidRPr="00EC7DA0">
              <w:rPr>
                <w:sz w:val="24"/>
                <w:lang w:val="ru-RU"/>
              </w:rPr>
              <w:t>российского</w:t>
            </w:r>
            <w:r w:rsidRPr="00EC7DA0">
              <w:rPr>
                <w:spacing w:val="-5"/>
                <w:sz w:val="24"/>
                <w:lang w:val="ru-RU"/>
              </w:rPr>
              <w:t xml:space="preserve"> </w:t>
            </w:r>
            <w:r w:rsidRPr="00EC7DA0">
              <w:rPr>
                <w:sz w:val="24"/>
                <w:lang w:val="ru-RU"/>
              </w:rPr>
              <w:t>дворянства. Новые формы</w:t>
            </w:r>
            <w:r w:rsidRPr="00EC7DA0">
              <w:rPr>
                <w:spacing w:val="-6"/>
                <w:sz w:val="24"/>
                <w:lang w:val="ru-RU"/>
              </w:rPr>
              <w:t xml:space="preserve"> </w:t>
            </w:r>
            <w:r w:rsidRPr="00EC7DA0">
              <w:rPr>
                <w:sz w:val="24"/>
                <w:lang w:val="ru-RU"/>
              </w:rPr>
              <w:t>общения в</w:t>
            </w:r>
            <w:r w:rsidRPr="00EC7DA0">
              <w:rPr>
                <w:spacing w:val="-1"/>
                <w:sz w:val="24"/>
                <w:lang w:val="ru-RU"/>
              </w:rPr>
              <w:t xml:space="preserve"> </w:t>
            </w:r>
            <w:r w:rsidRPr="00EC7DA0">
              <w:rPr>
                <w:sz w:val="24"/>
                <w:lang w:val="ru-RU"/>
              </w:rPr>
              <w:t>дворянской среде. Ассамблеи, балы, фейерверки, светские государственные праздники. "Европейский" стиль в одежде, развлечениях, питании.</w:t>
            </w:r>
          </w:p>
          <w:p w:rsidR="00E4184B" w:rsidRPr="00EC7DA0" w:rsidRDefault="00EC7DA0">
            <w:pPr>
              <w:pStyle w:val="TableParagraph"/>
              <w:spacing w:before="1"/>
              <w:ind w:left="266"/>
              <w:rPr>
                <w:sz w:val="24"/>
                <w:lang w:val="ru-RU"/>
              </w:rPr>
            </w:pPr>
            <w:r w:rsidRPr="00EC7DA0">
              <w:rPr>
                <w:sz w:val="24"/>
                <w:lang w:val="ru-RU"/>
              </w:rPr>
              <w:t>Изменения</w:t>
            </w:r>
            <w:r w:rsidRPr="00EC7DA0">
              <w:rPr>
                <w:spacing w:val="-6"/>
                <w:sz w:val="24"/>
                <w:lang w:val="ru-RU"/>
              </w:rPr>
              <w:t xml:space="preserve"> </w:t>
            </w:r>
            <w:r w:rsidRPr="00EC7DA0">
              <w:rPr>
                <w:sz w:val="24"/>
                <w:lang w:val="ru-RU"/>
              </w:rPr>
              <w:t>в</w:t>
            </w:r>
            <w:r w:rsidRPr="00EC7DA0">
              <w:rPr>
                <w:spacing w:val="-3"/>
                <w:sz w:val="24"/>
                <w:lang w:val="ru-RU"/>
              </w:rPr>
              <w:t xml:space="preserve"> </w:t>
            </w:r>
            <w:r w:rsidRPr="00EC7DA0">
              <w:rPr>
                <w:sz w:val="24"/>
                <w:lang w:val="ru-RU"/>
              </w:rPr>
              <w:t>положении</w:t>
            </w:r>
            <w:r w:rsidRPr="00EC7DA0">
              <w:rPr>
                <w:spacing w:val="-1"/>
                <w:sz w:val="24"/>
                <w:lang w:val="ru-RU"/>
              </w:rPr>
              <w:t xml:space="preserve"> </w:t>
            </w:r>
            <w:r w:rsidRPr="00EC7DA0">
              <w:rPr>
                <w:spacing w:val="-2"/>
                <w:sz w:val="24"/>
                <w:lang w:val="ru-RU"/>
              </w:rPr>
              <w:t>женщин.</w:t>
            </w:r>
          </w:p>
          <w:p w:rsidR="00E4184B" w:rsidRPr="00EC7DA0" w:rsidRDefault="00EC7DA0">
            <w:pPr>
              <w:pStyle w:val="TableParagraph"/>
              <w:spacing w:before="3"/>
              <w:ind w:left="266" w:right="409"/>
              <w:rPr>
                <w:sz w:val="24"/>
                <w:lang w:val="ru-RU"/>
              </w:rPr>
            </w:pPr>
            <w:r w:rsidRPr="00EC7DA0">
              <w:rPr>
                <w:sz w:val="24"/>
                <w:lang w:val="ru-RU"/>
              </w:rPr>
              <w:t>Итоги,</w:t>
            </w:r>
            <w:r w:rsidRPr="00EC7DA0">
              <w:rPr>
                <w:spacing w:val="-15"/>
                <w:sz w:val="24"/>
                <w:lang w:val="ru-RU"/>
              </w:rPr>
              <w:t xml:space="preserve"> </w:t>
            </w:r>
            <w:r w:rsidRPr="00EC7DA0">
              <w:rPr>
                <w:sz w:val="24"/>
                <w:lang w:val="ru-RU"/>
              </w:rPr>
              <w:t>последствия</w:t>
            </w:r>
            <w:r w:rsidRPr="00EC7DA0">
              <w:rPr>
                <w:spacing w:val="-14"/>
                <w:sz w:val="24"/>
                <w:lang w:val="ru-RU"/>
              </w:rPr>
              <w:t xml:space="preserve"> </w:t>
            </w:r>
            <w:r w:rsidRPr="00EC7DA0">
              <w:rPr>
                <w:sz w:val="24"/>
                <w:lang w:val="ru-RU"/>
              </w:rPr>
              <w:t>и</w:t>
            </w:r>
            <w:r w:rsidRPr="00EC7DA0">
              <w:rPr>
                <w:spacing w:val="-14"/>
                <w:sz w:val="24"/>
                <w:lang w:val="ru-RU"/>
              </w:rPr>
              <w:t xml:space="preserve"> </w:t>
            </w:r>
            <w:r w:rsidRPr="00EC7DA0">
              <w:rPr>
                <w:sz w:val="24"/>
                <w:lang w:val="ru-RU"/>
              </w:rPr>
              <w:t>значение</w:t>
            </w:r>
            <w:r w:rsidRPr="00EC7DA0">
              <w:rPr>
                <w:spacing w:val="-15"/>
                <w:sz w:val="24"/>
                <w:lang w:val="ru-RU"/>
              </w:rPr>
              <w:t xml:space="preserve"> </w:t>
            </w:r>
            <w:r w:rsidRPr="00EC7DA0">
              <w:rPr>
                <w:sz w:val="24"/>
                <w:lang w:val="ru-RU"/>
              </w:rPr>
              <w:t>петровских</w:t>
            </w:r>
            <w:r w:rsidRPr="00EC7DA0">
              <w:rPr>
                <w:spacing w:val="-13"/>
                <w:sz w:val="24"/>
                <w:lang w:val="ru-RU"/>
              </w:rPr>
              <w:t xml:space="preserve"> </w:t>
            </w:r>
            <w:r w:rsidRPr="00EC7DA0">
              <w:rPr>
                <w:sz w:val="24"/>
                <w:lang w:val="ru-RU"/>
              </w:rPr>
              <w:t xml:space="preserve">преобразований. Образ Петра </w:t>
            </w:r>
            <w:r>
              <w:rPr>
                <w:sz w:val="24"/>
              </w:rPr>
              <w:t>I</w:t>
            </w:r>
            <w:r w:rsidRPr="00EC7DA0">
              <w:rPr>
                <w:sz w:val="24"/>
                <w:lang w:val="ru-RU"/>
              </w:rPr>
              <w:t xml:space="preserve"> в русской культуре. Россия после Петра </w:t>
            </w:r>
            <w:r>
              <w:rPr>
                <w:sz w:val="24"/>
              </w:rPr>
              <w:t>I</w:t>
            </w:r>
            <w:r w:rsidRPr="00EC7DA0">
              <w:rPr>
                <w:sz w:val="24"/>
                <w:lang w:val="ru-RU"/>
              </w:rPr>
              <w:t>. Дворцовые перевороты.</w:t>
            </w:r>
          </w:p>
          <w:p w:rsidR="00E4184B" w:rsidRPr="00EC7DA0" w:rsidRDefault="00EC7DA0">
            <w:pPr>
              <w:pStyle w:val="TableParagraph"/>
              <w:spacing w:before="146"/>
              <w:ind w:left="266"/>
              <w:rPr>
                <w:sz w:val="24"/>
                <w:lang w:val="ru-RU"/>
              </w:rPr>
            </w:pPr>
            <w:r w:rsidRPr="00EC7DA0">
              <w:rPr>
                <w:sz w:val="24"/>
                <w:lang w:val="ru-RU"/>
              </w:rPr>
              <w:t>Причины нестабильности политического строя. Дворцовые перевороты.</w:t>
            </w:r>
            <w:r w:rsidRPr="00EC7DA0">
              <w:rPr>
                <w:spacing w:val="-15"/>
                <w:sz w:val="24"/>
                <w:lang w:val="ru-RU"/>
              </w:rPr>
              <w:t xml:space="preserve"> </w:t>
            </w:r>
            <w:r w:rsidRPr="00EC7DA0">
              <w:rPr>
                <w:sz w:val="24"/>
                <w:lang w:val="ru-RU"/>
              </w:rPr>
              <w:t>Фаворитизм.</w:t>
            </w:r>
            <w:r w:rsidRPr="00EC7DA0">
              <w:rPr>
                <w:spacing w:val="-15"/>
                <w:sz w:val="24"/>
                <w:lang w:val="ru-RU"/>
              </w:rPr>
              <w:t xml:space="preserve"> </w:t>
            </w:r>
            <w:r w:rsidRPr="00EC7DA0">
              <w:rPr>
                <w:sz w:val="24"/>
                <w:lang w:val="ru-RU"/>
              </w:rPr>
              <w:t>Создание</w:t>
            </w:r>
            <w:r w:rsidRPr="00EC7DA0">
              <w:rPr>
                <w:spacing w:val="-15"/>
                <w:sz w:val="24"/>
                <w:lang w:val="ru-RU"/>
              </w:rPr>
              <w:t xml:space="preserve"> </w:t>
            </w:r>
            <w:r w:rsidRPr="00EC7DA0">
              <w:rPr>
                <w:sz w:val="24"/>
                <w:lang w:val="ru-RU"/>
              </w:rPr>
              <w:t>Верховного</w:t>
            </w:r>
            <w:r w:rsidRPr="00EC7DA0">
              <w:rPr>
                <w:spacing w:val="-15"/>
                <w:sz w:val="24"/>
                <w:lang w:val="ru-RU"/>
              </w:rPr>
              <w:t xml:space="preserve"> </w:t>
            </w:r>
            <w:r w:rsidRPr="00EC7DA0">
              <w:rPr>
                <w:sz w:val="24"/>
                <w:lang w:val="ru-RU"/>
              </w:rPr>
              <w:t>тайного</w:t>
            </w:r>
            <w:r w:rsidRPr="00EC7DA0">
              <w:rPr>
                <w:spacing w:val="-15"/>
                <w:sz w:val="24"/>
                <w:lang w:val="ru-RU"/>
              </w:rPr>
              <w:t xml:space="preserve"> </w:t>
            </w:r>
            <w:r w:rsidRPr="00EC7DA0">
              <w:rPr>
                <w:sz w:val="24"/>
                <w:lang w:val="ru-RU"/>
              </w:rPr>
              <w:t>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E4184B" w:rsidRPr="00EC7DA0" w:rsidRDefault="00EC7DA0">
            <w:pPr>
              <w:pStyle w:val="TableParagraph"/>
              <w:spacing w:before="5"/>
              <w:ind w:left="266" w:right="409"/>
              <w:rPr>
                <w:sz w:val="24"/>
                <w:lang w:val="ru-RU"/>
              </w:rPr>
            </w:pPr>
            <w:r w:rsidRPr="00EC7DA0">
              <w:rPr>
                <w:sz w:val="24"/>
                <w:lang w:val="ru-RU"/>
              </w:rP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r w:rsidRPr="00EC7DA0">
              <w:rPr>
                <w:spacing w:val="-8"/>
                <w:sz w:val="24"/>
                <w:lang w:val="ru-RU"/>
              </w:rPr>
              <w:t xml:space="preserve"> </w:t>
            </w:r>
            <w:r w:rsidRPr="00EC7DA0">
              <w:rPr>
                <w:sz w:val="24"/>
                <w:lang w:val="ru-RU"/>
              </w:rPr>
              <w:t>Россия</w:t>
            </w:r>
            <w:r w:rsidRPr="00EC7DA0">
              <w:rPr>
                <w:spacing w:val="-10"/>
                <w:sz w:val="24"/>
                <w:lang w:val="ru-RU"/>
              </w:rPr>
              <w:t xml:space="preserve"> </w:t>
            </w:r>
            <w:r w:rsidRPr="00EC7DA0">
              <w:rPr>
                <w:sz w:val="24"/>
                <w:lang w:val="ru-RU"/>
              </w:rPr>
              <w:t>при</w:t>
            </w:r>
            <w:r w:rsidRPr="00EC7DA0">
              <w:rPr>
                <w:spacing w:val="-9"/>
                <w:sz w:val="24"/>
                <w:lang w:val="ru-RU"/>
              </w:rPr>
              <w:t xml:space="preserve"> </w:t>
            </w:r>
            <w:r w:rsidRPr="00EC7DA0">
              <w:rPr>
                <w:sz w:val="24"/>
                <w:lang w:val="ru-RU"/>
              </w:rPr>
              <w:t>Елизавете</w:t>
            </w:r>
            <w:r w:rsidRPr="00EC7DA0">
              <w:rPr>
                <w:spacing w:val="-7"/>
                <w:sz w:val="24"/>
                <w:lang w:val="ru-RU"/>
              </w:rPr>
              <w:t xml:space="preserve"> </w:t>
            </w:r>
            <w:r w:rsidRPr="00EC7DA0">
              <w:rPr>
                <w:sz w:val="24"/>
                <w:lang w:val="ru-RU"/>
              </w:rPr>
              <w:t>Петровне.</w:t>
            </w:r>
            <w:r w:rsidRPr="00EC7DA0">
              <w:rPr>
                <w:spacing w:val="-4"/>
                <w:sz w:val="24"/>
                <w:lang w:val="ru-RU"/>
              </w:rPr>
              <w:t xml:space="preserve"> </w:t>
            </w:r>
            <w:r w:rsidRPr="00EC7DA0">
              <w:rPr>
                <w:sz w:val="24"/>
                <w:lang w:val="ru-RU"/>
              </w:rPr>
              <w:t>Экономическая</w:t>
            </w:r>
            <w:r w:rsidRPr="00EC7DA0">
              <w:rPr>
                <w:spacing w:val="-6"/>
                <w:sz w:val="24"/>
                <w:lang w:val="ru-RU"/>
              </w:rPr>
              <w:t xml:space="preserve"> </w:t>
            </w:r>
            <w:r w:rsidRPr="00EC7DA0">
              <w:rPr>
                <w:sz w:val="24"/>
                <w:lang w:val="ru-RU"/>
              </w:rPr>
              <w:t>и финансовая политика.</w:t>
            </w:r>
          </w:p>
          <w:p w:rsidR="00E4184B" w:rsidRPr="00EC7DA0" w:rsidRDefault="00EC7DA0">
            <w:pPr>
              <w:pStyle w:val="TableParagraph"/>
              <w:ind w:left="266" w:right="409"/>
              <w:rPr>
                <w:sz w:val="24"/>
                <w:lang w:val="ru-RU"/>
              </w:rPr>
            </w:pPr>
            <w:r w:rsidRPr="00EC7DA0">
              <w:rPr>
                <w:sz w:val="24"/>
                <w:lang w:val="ru-RU"/>
              </w:rPr>
              <w:t>Деятельность П.И.Шувалова. Создание Дворянского и Купеческого банков. Усиление роли косвенных налогов. Ликвидация</w:t>
            </w:r>
            <w:r w:rsidRPr="00EC7DA0">
              <w:rPr>
                <w:spacing w:val="-15"/>
                <w:sz w:val="24"/>
                <w:lang w:val="ru-RU"/>
              </w:rPr>
              <w:t xml:space="preserve"> </w:t>
            </w:r>
            <w:r w:rsidRPr="00EC7DA0">
              <w:rPr>
                <w:sz w:val="24"/>
                <w:lang w:val="ru-RU"/>
              </w:rPr>
              <w:t>внутренних</w:t>
            </w:r>
            <w:r w:rsidRPr="00EC7DA0">
              <w:rPr>
                <w:spacing w:val="-15"/>
                <w:sz w:val="24"/>
                <w:lang w:val="ru-RU"/>
              </w:rPr>
              <w:t xml:space="preserve"> </w:t>
            </w:r>
            <w:r w:rsidRPr="00EC7DA0">
              <w:rPr>
                <w:sz w:val="24"/>
                <w:lang w:val="ru-RU"/>
              </w:rPr>
              <w:t>таможен.</w:t>
            </w:r>
            <w:r w:rsidRPr="00EC7DA0">
              <w:rPr>
                <w:spacing w:val="-15"/>
                <w:sz w:val="24"/>
                <w:lang w:val="ru-RU"/>
              </w:rPr>
              <w:t xml:space="preserve"> </w:t>
            </w:r>
            <w:r w:rsidRPr="00EC7DA0">
              <w:rPr>
                <w:sz w:val="24"/>
                <w:lang w:val="ru-RU"/>
              </w:rPr>
              <w:t>Распространение</w:t>
            </w:r>
            <w:r w:rsidRPr="00EC7DA0">
              <w:rPr>
                <w:spacing w:val="-15"/>
                <w:sz w:val="24"/>
                <w:lang w:val="ru-RU"/>
              </w:rPr>
              <w:t xml:space="preserve"> </w:t>
            </w:r>
            <w:r w:rsidRPr="00EC7DA0">
              <w:rPr>
                <w:sz w:val="24"/>
                <w:lang w:val="ru-RU"/>
              </w:rPr>
              <w:t>монополий в промышленности и внешней торговле. Основание Московского университета. М.В.Ломоносов и И.И.Шувалов.</w:t>
            </w:r>
          </w:p>
          <w:p w:rsidR="00E4184B" w:rsidRPr="00EC7DA0" w:rsidRDefault="00EC7DA0">
            <w:pPr>
              <w:pStyle w:val="TableParagraph"/>
              <w:spacing w:before="4" w:line="237" w:lineRule="auto"/>
              <w:ind w:left="266" w:right="409"/>
              <w:rPr>
                <w:sz w:val="24"/>
                <w:lang w:val="ru-RU"/>
              </w:rPr>
            </w:pPr>
            <w:r w:rsidRPr="00EC7DA0">
              <w:rPr>
                <w:sz w:val="24"/>
                <w:lang w:val="ru-RU"/>
              </w:rPr>
              <w:t>Россия</w:t>
            </w:r>
            <w:r w:rsidRPr="00EC7DA0">
              <w:rPr>
                <w:spacing w:val="-6"/>
                <w:sz w:val="24"/>
                <w:lang w:val="ru-RU"/>
              </w:rPr>
              <w:t xml:space="preserve"> </w:t>
            </w:r>
            <w:r w:rsidRPr="00EC7DA0">
              <w:rPr>
                <w:sz w:val="24"/>
                <w:lang w:val="ru-RU"/>
              </w:rPr>
              <w:t>в</w:t>
            </w:r>
            <w:r w:rsidRPr="00EC7DA0">
              <w:rPr>
                <w:spacing w:val="-4"/>
                <w:sz w:val="24"/>
                <w:lang w:val="ru-RU"/>
              </w:rPr>
              <w:t xml:space="preserve"> </w:t>
            </w:r>
            <w:r w:rsidRPr="00EC7DA0">
              <w:rPr>
                <w:sz w:val="24"/>
                <w:lang w:val="ru-RU"/>
              </w:rPr>
              <w:t>международных</w:t>
            </w:r>
            <w:r w:rsidRPr="00EC7DA0">
              <w:rPr>
                <w:spacing w:val="-6"/>
                <w:sz w:val="24"/>
                <w:lang w:val="ru-RU"/>
              </w:rPr>
              <w:t xml:space="preserve"> </w:t>
            </w:r>
            <w:r w:rsidRPr="00EC7DA0">
              <w:rPr>
                <w:sz w:val="24"/>
                <w:lang w:val="ru-RU"/>
              </w:rPr>
              <w:t>конфликтах</w:t>
            </w:r>
            <w:r w:rsidRPr="00EC7DA0">
              <w:rPr>
                <w:spacing w:val="-6"/>
                <w:sz w:val="24"/>
                <w:lang w:val="ru-RU"/>
              </w:rPr>
              <w:t xml:space="preserve"> </w:t>
            </w:r>
            <w:r w:rsidRPr="00EC7DA0">
              <w:rPr>
                <w:sz w:val="24"/>
                <w:lang w:val="ru-RU"/>
              </w:rPr>
              <w:t>1740-х</w:t>
            </w:r>
            <w:r w:rsidRPr="00EC7DA0">
              <w:rPr>
                <w:spacing w:val="-6"/>
                <w:sz w:val="24"/>
                <w:lang w:val="ru-RU"/>
              </w:rPr>
              <w:t xml:space="preserve"> </w:t>
            </w:r>
            <w:r w:rsidRPr="00EC7DA0">
              <w:rPr>
                <w:sz w:val="24"/>
                <w:lang w:val="ru-RU"/>
              </w:rPr>
              <w:t>- 1750-х</w:t>
            </w:r>
            <w:r w:rsidRPr="00EC7DA0">
              <w:rPr>
                <w:spacing w:val="-6"/>
                <w:sz w:val="24"/>
                <w:lang w:val="ru-RU"/>
              </w:rPr>
              <w:t xml:space="preserve"> </w:t>
            </w:r>
            <w:r w:rsidRPr="00EC7DA0">
              <w:rPr>
                <w:sz w:val="24"/>
                <w:lang w:val="ru-RU"/>
              </w:rPr>
              <w:t>гг. Участие в Семилетней войне.</w:t>
            </w:r>
          </w:p>
          <w:p w:rsidR="00E4184B" w:rsidRPr="00EC7DA0" w:rsidRDefault="00EC7DA0">
            <w:pPr>
              <w:pStyle w:val="TableParagraph"/>
              <w:spacing w:line="274" w:lineRule="exact"/>
              <w:ind w:left="266" w:right="409"/>
              <w:rPr>
                <w:sz w:val="24"/>
                <w:lang w:val="ru-RU"/>
              </w:rPr>
            </w:pPr>
            <w:r w:rsidRPr="00EC7DA0">
              <w:rPr>
                <w:sz w:val="24"/>
                <w:lang w:val="ru-RU"/>
              </w:rPr>
              <w:t>Петр</w:t>
            </w:r>
            <w:r w:rsidRPr="00EC7DA0">
              <w:rPr>
                <w:spacing w:val="-14"/>
                <w:sz w:val="24"/>
                <w:lang w:val="ru-RU"/>
              </w:rPr>
              <w:t xml:space="preserve"> </w:t>
            </w:r>
            <w:r>
              <w:rPr>
                <w:sz w:val="24"/>
              </w:rPr>
              <w:t>III</w:t>
            </w:r>
            <w:r w:rsidRPr="00EC7DA0">
              <w:rPr>
                <w:sz w:val="24"/>
                <w:lang w:val="ru-RU"/>
              </w:rPr>
              <w:t>.</w:t>
            </w:r>
            <w:r w:rsidRPr="00EC7DA0">
              <w:rPr>
                <w:spacing w:val="-12"/>
                <w:sz w:val="24"/>
                <w:lang w:val="ru-RU"/>
              </w:rPr>
              <w:t xml:space="preserve"> </w:t>
            </w:r>
            <w:r w:rsidRPr="00EC7DA0">
              <w:rPr>
                <w:sz w:val="24"/>
                <w:lang w:val="ru-RU"/>
              </w:rPr>
              <w:t>Манифест</w:t>
            </w:r>
            <w:r w:rsidRPr="00EC7DA0">
              <w:rPr>
                <w:spacing w:val="-10"/>
                <w:sz w:val="24"/>
                <w:lang w:val="ru-RU"/>
              </w:rPr>
              <w:t xml:space="preserve"> </w:t>
            </w:r>
            <w:r w:rsidRPr="00EC7DA0">
              <w:rPr>
                <w:sz w:val="24"/>
                <w:lang w:val="ru-RU"/>
              </w:rPr>
              <w:t>о</w:t>
            </w:r>
            <w:r w:rsidRPr="00EC7DA0">
              <w:rPr>
                <w:spacing w:val="-15"/>
                <w:sz w:val="24"/>
                <w:lang w:val="ru-RU"/>
              </w:rPr>
              <w:t xml:space="preserve"> </w:t>
            </w:r>
            <w:r w:rsidRPr="00EC7DA0">
              <w:rPr>
                <w:sz w:val="24"/>
                <w:lang w:val="ru-RU"/>
              </w:rPr>
              <w:t>вольности</w:t>
            </w:r>
            <w:r w:rsidRPr="00EC7DA0">
              <w:rPr>
                <w:spacing w:val="-9"/>
                <w:sz w:val="24"/>
                <w:lang w:val="ru-RU"/>
              </w:rPr>
              <w:t xml:space="preserve"> </w:t>
            </w:r>
            <w:r w:rsidRPr="00EC7DA0">
              <w:rPr>
                <w:sz w:val="24"/>
                <w:lang w:val="ru-RU"/>
              </w:rPr>
              <w:t>дворянства.</w:t>
            </w:r>
            <w:r w:rsidRPr="00EC7DA0">
              <w:rPr>
                <w:spacing w:val="-12"/>
                <w:sz w:val="24"/>
                <w:lang w:val="ru-RU"/>
              </w:rPr>
              <w:t xml:space="preserve"> </w:t>
            </w:r>
            <w:r w:rsidRPr="00EC7DA0">
              <w:rPr>
                <w:sz w:val="24"/>
                <w:lang w:val="ru-RU"/>
              </w:rPr>
              <w:t>Причины переворота 28 июня 1762 г.</w:t>
            </w:r>
          </w:p>
        </w:tc>
      </w:tr>
      <w:tr w:rsidR="00E4184B" w:rsidRPr="005E0866">
        <w:trPr>
          <w:trHeight w:val="5396"/>
        </w:trPr>
        <w:tc>
          <w:tcPr>
            <w:tcW w:w="2444" w:type="dxa"/>
            <w:tcBorders>
              <w:bottom w:val="nil"/>
            </w:tcBorders>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C7DA0">
            <w:pPr>
              <w:pStyle w:val="TableParagraph"/>
              <w:spacing w:before="210"/>
              <w:ind w:left="266" w:right="595"/>
              <w:rPr>
                <w:sz w:val="24"/>
                <w:lang w:val="ru-RU"/>
              </w:rPr>
            </w:pPr>
            <w:r w:rsidRPr="00EC7DA0">
              <w:rPr>
                <w:sz w:val="24"/>
                <w:lang w:val="ru-RU"/>
              </w:rPr>
              <w:t>Россия</w:t>
            </w:r>
            <w:r w:rsidRPr="00EC7DA0">
              <w:rPr>
                <w:spacing w:val="-16"/>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 xml:space="preserve">1760- х - 1790-х гг. </w:t>
            </w:r>
            <w:r w:rsidRPr="00EC7DA0">
              <w:rPr>
                <w:spacing w:val="-2"/>
                <w:sz w:val="24"/>
                <w:lang w:val="ru-RU"/>
              </w:rPr>
              <w:t>Правление Екатерины</w:t>
            </w:r>
            <w:r w:rsidRPr="00EC7DA0">
              <w:rPr>
                <w:spacing w:val="-14"/>
                <w:sz w:val="24"/>
                <w:lang w:val="ru-RU"/>
              </w:rPr>
              <w:t xml:space="preserve"> </w:t>
            </w:r>
            <w:r>
              <w:rPr>
                <w:spacing w:val="-2"/>
                <w:sz w:val="24"/>
              </w:rPr>
              <w:t>II</w:t>
            </w:r>
            <w:r w:rsidRPr="00EC7DA0">
              <w:rPr>
                <w:spacing w:val="-15"/>
                <w:sz w:val="24"/>
                <w:lang w:val="ru-RU"/>
              </w:rPr>
              <w:t xml:space="preserve"> </w:t>
            </w:r>
            <w:r w:rsidRPr="00EC7DA0">
              <w:rPr>
                <w:spacing w:val="-2"/>
                <w:sz w:val="24"/>
                <w:lang w:val="ru-RU"/>
              </w:rPr>
              <w:t xml:space="preserve">и </w:t>
            </w:r>
            <w:r w:rsidRPr="00EC7DA0">
              <w:rPr>
                <w:sz w:val="24"/>
                <w:lang w:val="ru-RU"/>
              </w:rPr>
              <w:t xml:space="preserve">Павла </w:t>
            </w:r>
            <w:r>
              <w:rPr>
                <w:sz w:val="24"/>
              </w:rPr>
              <w:t>I</w:t>
            </w:r>
            <w:r w:rsidRPr="00EC7DA0">
              <w:rPr>
                <w:sz w:val="24"/>
                <w:lang w:val="ru-RU"/>
              </w:rPr>
              <w:t>.</w:t>
            </w:r>
          </w:p>
        </w:tc>
        <w:tc>
          <w:tcPr>
            <w:tcW w:w="7217" w:type="dxa"/>
            <w:tcBorders>
              <w:bottom w:val="nil"/>
            </w:tcBorders>
          </w:tcPr>
          <w:p w:rsidR="00E4184B" w:rsidRPr="00EC7DA0" w:rsidRDefault="00EC7DA0">
            <w:pPr>
              <w:pStyle w:val="TableParagraph"/>
              <w:spacing w:before="69"/>
              <w:ind w:left="266" w:right="409"/>
              <w:rPr>
                <w:sz w:val="24"/>
                <w:lang w:val="ru-RU"/>
              </w:rPr>
            </w:pPr>
            <w:r w:rsidRPr="00EC7DA0">
              <w:rPr>
                <w:sz w:val="24"/>
                <w:lang w:val="ru-RU"/>
              </w:rPr>
              <w:t>Внутренняя</w:t>
            </w:r>
            <w:r w:rsidRPr="00EC7DA0">
              <w:rPr>
                <w:spacing w:val="-7"/>
                <w:sz w:val="24"/>
                <w:lang w:val="ru-RU"/>
              </w:rPr>
              <w:t xml:space="preserve"> </w:t>
            </w:r>
            <w:r w:rsidRPr="00EC7DA0">
              <w:rPr>
                <w:sz w:val="24"/>
                <w:lang w:val="ru-RU"/>
              </w:rPr>
              <w:t>политика</w:t>
            </w:r>
            <w:r w:rsidRPr="00EC7DA0">
              <w:rPr>
                <w:spacing w:val="-7"/>
                <w:sz w:val="24"/>
                <w:lang w:val="ru-RU"/>
              </w:rPr>
              <w:t xml:space="preserve"> </w:t>
            </w:r>
            <w:r w:rsidRPr="00EC7DA0">
              <w:rPr>
                <w:sz w:val="24"/>
                <w:lang w:val="ru-RU"/>
              </w:rPr>
              <w:t>Екатерины</w:t>
            </w:r>
            <w:r w:rsidRPr="00EC7DA0">
              <w:rPr>
                <w:spacing w:val="-9"/>
                <w:sz w:val="24"/>
                <w:lang w:val="ru-RU"/>
              </w:rPr>
              <w:t xml:space="preserve"> </w:t>
            </w:r>
            <w:r>
              <w:rPr>
                <w:sz w:val="24"/>
              </w:rPr>
              <w:t>II</w:t>
            </w:r>
            <w:r w:rsidRPr="00EC7DA0">
              <w:rPr>
                <w:sz w:val="24"/>
                <w:lang w:val="ru-RU"/>
              </w:rPr>
              <w:t>.</w:t>
            </w:r>
            <w:r w:rsidRPr="00EC7DA0">
              <w:rPr>
                <w:spacing w:val="-9"/>
                <w:sz w:val="24"/>
                <w:lang w:val="ru-RU"/>
              </w:rPr>
              <w:t xml:space="preserve"> </w:t>
            </w:r>
            <w:r w:rsidRPr="00EC7DA0">
              <w:rPr>
                <w:sz w:val="24"/>
                <w:lang w:val="ru-RU"/>
              </w:rPr>
              <w:t>Личность</w:t>
            </w:r>
            <w:r w:rsidRPr="00EC7DA0">
              <w:rPr>
                <w:spacing w:val="-10"/>
                <w:sz w:val="24"/>
                <w:lang w:val="ru-RU"/>
              </w:rPr>
              <w:t xml:space="preserve"> </w:t>
            </w:r>
            <w:r w:rsidRPr="00EC7DA0">
              <w:rPr>
                <w:sz w:val="24"/>
                <w:lang w:val="ru-RU"/>
              </w:rPr>
              <w:t>императрицы. Идеи Просвещения. "Просвещенный абсолютизм", его особенности в России. Секуляризация церковных земель.</w:t>
            </w:r>
          </w:p>
          <w:p w:rsidR="00E4184B" w:rsidRPr="00EC7DA0" w:rsidRDefault="00EC7DA0">
            <w:pPr>
              <w:pStyle w:val="TableParagraph"/>
              <w:ind w:left="266" w:right="409"/>
              <w:rPr>
                <w:sz w:val="24"/>
                <w:lang w:val="ru-RU"/>
              </w:rPr>
            </w:pPr>
            <w:r w:rsidRPr="00EC7DA0">
              <w:rPr>
                <w:sz w:val="24"/>
                <w:lang w:val="ru-RU"/>
              </w:rPr>
              <w:t>Деятельность Уложенной комиссии. Экономическая и финансовая политика правительства. Начало выпуска ассигнаций.</w:t>
            </w:r>
            <w:r w:rsidRPr="00EC7DA0">
              <w:rPr>
                <w:spacing w:val="-11"/>
                <w:sz w:val="24"/>
                <w:lang w:val="ru-RU"/>
              </w:rPr>
              <w:t xml:space="preserve"> </w:t>
            </w:r>
            <w:r w:rsidRPr="00EC7DA0">
              <w:rPr>
                <w:sz w:val="24"/>
                <w:lang w:val="ru-RU"/>
              </w:rPr>
              <w:t>Отмена</w:t>
            </w:r>
            <w:r w:rsidRPr="00EC7DA0">
              <w:rPr>
                <w:spacing w:val="-14"/>
                <w:sz w:val="24"/>
                <w:lang w:val="ru-RU"/>
              </w:rPr>
              <w:t xml:space="preserve"> </w:t>
            </w:r>
            <w:r w:rsidRPr="00EC7DA0">
              <w:rPr>
                <w:sz w:val="24"/>
                <w:lang w:val="ru-RU"/>
              </w:rPr>
              <w:t>монополий,</w:t>
            </w:r>
            <w:r w:rsidRPr="00EC7DA0">
              <w:rPr>
                <w:spacing w:val="-7"/>
                <w:sz w:val="24"/>
                <w:lang w:val="ru-RU"/>
              </w:rPr>
              <w:t xml:space="preserve"> </w:t>
            </w:r>
            <w:r w:rsidRPr="00EC7DA0">
              <w:rPr>
                <w:sz w:val="24"/>
                <w:lang w:val="ru-RU"/>
              </w:rPr>
              <w:t>умеренность</w:t>
            </w:r>
            <w:r w:rsidRPr="00EC7DA0">
              <w:rPr>
                <w:spacing w:val="-8"/>
                <w:sz w:val="24"/>
                <w:lang w:val="ru-RU"/>
              </w:rPr>
              <w:t xml:space="preserve"> </w:t>
            </w:r>
            <w:r w:rsidRPr="00EC7DA0">
              <w:rPr>
                <w:sz w:val="24"/>
                <w:lang w:val="ru-RU"/>
              </w:rPr>
              <w:t>таможенной политики. Вольное экономическое общество. Губернская реформа. Жалованные грамоты дворянству и городам.</w:t>
            </w:r>
          </w:p>
          <w:p w:rsidR="00E4184B" w:rsidRPr="00EC7DA0" w:rsidRDefault="00EC7DA0">
            <w:pPr>
              <w:pStyle w:val="TableParagraph"/>
              <w:ind w:left="266" w:right="337"/>
              <w:rPr>
                <w:sz w:val="24"/>
                <w:lang w:val="ru-RU"/>
              </w:rPr>
            </w:pPr>
            <w:r w:rsidRPr="00EC7DA0">
              <w:rPr>
                <w:sz w:val="24"/>
                <w:lang w:val="ru-RU"/>
              </w:rPr>
              <w:t>Положение</w:t>
            </w:r>
            <w:r w:rsidRPr="00EC7DA0">
              <w:rPr>
                <w:spacing w:val="-8"/>
                <w:sz w:val="24"/>
                <w:lang w:val="ru-RU"/>
              </w:rPr>
              <w:t xml:space="preserve"> </w:t>
            </w:r>
            <w:r w:rsidRPr="00EC7DA0">
              <w:rPr>
                <w:sz w:val="24"/>
                <w:lang w:val="ru-RU"/>
              </w:rPr>
              <w:t>сословий.</w:t>
            </w:r>
            <w:r w:rsidRPr="00EC7DA0">
              <w:rPr>
                <w:spacing w:val="-10"/>
                <w:sz w:val="24"/>
                <w:lang w:val="ru-RU"/>
              </w:rPr>
              <w:t xml:space="preserve"> </w:t>
            </w:r>
            <w:r w:rsidRPr="00EC7DA0">
              <w:rPr>
                <w:sz w:val="24"/>
                <w:lang w:val="ru-RU"/>
              </w:rPr>
              <w:t>Дворянство -</w:t>
            </w:r>
            <w:r w:rsidRPr="00EC7DA0">
              <w:rPr>
                <w:spacing w:val="-10"/>
                <w:sz w:val="24"/>
                <w:lang w:val="ru-RU"/>
              </w:rPr>
              <w:t xml:space="preserve"> </w:t>
            </w:r>
            <w:r w:rsidRPr="00EC7DA0">
              <w:rPr>
                <w:sz w:val="24"/>
                <w:lang w:val="ru-RU"/>
              </w:rPr>
              <w:t>"первенствующее</w:t>
            </w:r>
            <w:r w:rsidRPr="00EC7DA0">
              <w:rPr>
                <w:spacing w:val="-8"/>
                <w:sz w:val="24"/>
                <w:lang w:val="ru-RU"/>
              </w:rPr>
              <w:t xml:space="preserve"> </w:t>
            </w:r>
            <w:r w:rsidRPr="00EC7DA0">
              <w:rPr>
                <w:sz w:val="24"/>
                <w:lang w:val="ru-RU"/>
              </w:rPr>
              <w:t xml:space="preserve">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w:t>
            </w:r>
            <w:r>
              <w:rPr>
                <w:sz w:val="24"/>
              </w:rPr>
              <w:t>XVIII</w:t>
            </w:r>
            <w:r w:rsidRPr="00EC7DA0">
              <w:rPr>
                <w:sz w:val="24"/>
                <w:lang w:val="ru-RU"/>
              </w:rPr>
              <w:t xml:space="preserve"> в. Унификация управления на</w:t>
            </w:r>
            <w:r w:rsidRPr="00EC7DA0">
              <w:rPr>
                <w:spacing w:val="-9"/>
                <w:sz w:val="24"/>
                <w:lang w:val="ru-RU"/>
              </w:rPr>
              <w:t xml:space="preserve"> </w:t>
            </w:r>
            <w:r w:rsidRPr="00EC7DA0">
              <w:rPr>
                <w:sz w:val="24"/>
                <w:lang w:val="ru-RU"/>
              </w:rPr>
              <w:t>окраинах</w:t>
            </w:r>
            <w:r w:rsidRPr="00EC7DA0">
              <w:rPr>
                <w:spacing w:val="-8"/>
                <w:sz w:val="24"/>
                <w:lang w:val="ru-RU"/>
              </w:rPr>
              <w:t xml:space="preserve"> </w:t>
            </w:r>
            <w:r w:rsidRPr="00EC7DA0">
              <w:rPr>
                <w:sz w:val="24"/>
                <w:lang w:val="ru-RU"/>
              </w:rPr>
              <w:t>империи.</w:t>
            </w:r>
            <w:r w:rsidRPr="00EC7DA0">
              <w:rPr>
                <w:spacing w:val="-2"/>
                <w:sz w:val="24"/>
                <w:lang w:val="ru-RU"/>
              </w:rPr>
              <w:t xml:space="preserve"> </w:t>
            </w:r>
            <w:r w:rsidRPr="00EC7DA0">
              <w:rPr>
                <w:sz w:val="24"/>
                <w:lang w:val="ru-RU"/>
              </w:rPr>
              <w:t>Ликвидация</w:t>
            </w:r>
            <w:r w:rsidRPr="00EC7DA0">
              <w:rPr>
                <w:spacing w:val="-8"/>
                <w:sz w:val="24"/>
                <w:lang w:val="ru-RU"/>
              </w:rPr>
              <w:t xml:space="preserve"> </w:t>
            </w:r>
            <w:r w:rsidRPr="00EC7DA0">
              <w:rPr>
                <w:sz w:val="24"/>
                <w:lang w:val="ru-RU"/>
              </w:rPr>
              <w:t>гетманства</w:t>
            </w:r>
            <w:r w:rsidRPr="00EC7DA0">
              <w:rPr>
                <w:spacing w:val="-14"/>
                <w:sz w:val="24"/>
                <w:lang w:val="ru-RU"/>
              </w:rPr>
              <w:t xml:space="preserve"> </w:t>
            </w:r>
            <w:r w:rsidRPr="00EC7DA0">
              <w:rPr>
                <w:sz w:val="24"/>
                <w:lang w:val="ru-RU"/>
              </w:rPr>
              <w:t>на</w:t>
            </w:r>
            <w:r w:rsidRPr="00EC7DA0">
              <w:rPr>
                <w:spacing w:val="-4"/>
                <w:sz w:val="24"/>
                <w:lang w:val="ru-RU"/>
              </w:rPr>
              <w:t xml:space="preserve"> </w:t>
            </w:r>
            <w:r w:rsidRPr="00EC7DA0">
              <w:rPr>
                <w:sz w:val="24"/>
                <w:lang w:val="ru-RU"/>
              </w:rPr>
              <w:t xml:space="preserve">Левобережной Украине и Войска Запорожского. Формирование Кубанского </w:t>
            </w:r>
            <w:r w:rsidRPr="00EC7DA0">
              <w:rPr>
                <w:spacing w:val="-2"/>
                <w:sz w:val="24"/>
                <w:lang w:val="ru-RU"/>
              </w:rPr>
              <w:t>казачества.</w:t>
            </w:r>
          </w:p>
          <w:p w:rsidR="00E4184B" w:rsidRPr="00EC7DA0" w:rsidRDefault="00EC7DA0">
            <w:pPr>
              <w:pStyle w:val="TableParagraph"/>
              <w:spacing w:before="3"/>
              <w:ind w:left="266" w:right="409"/>
              <w:rPr>
                <w:sz w:val="24"/>
                <w:lang w:val="ru-RU"/>
              </w:rPr>
            </w:pPr>
            <w:r w:rsidRPr="00EC7DA0">
              <w:rPr>
                <w:sz w:val="24"/>
                <w:lang w:val="ru-RU"/>
              </w:rPr>
              <w:t>Активизация</w:t>
            </w:r>
            <w:r w:rsidRPr="00EC7DA0">
              <w:rPr>
                <w:spacing w:val="-8"/>
                <w:sz w:val="24"/>
                <w:lang w:val="ru-RU"/>
              </w:rPr>
              <w:t xml:space="preserve"> </w:t>
            </w:r>
            <w:r w:rsidRPr="00EC7DA0">
              <w:rPr>
                <w:sz w:val="24"/>
                <w:lang w:val="ru-RU"/>
              </w:rPr>
              <w:t>деятельности</w:t>
            </w:r>
            <w:r w:rsidRPr="00EC7DA0">
              <w:rPr>
                <w:spacing w:val="-10"/>
                <w:sz w:val="24"/>
                <w:lang w:val="ru-RU"/>
              </w:rPr>
              <w:t xml:space="preserve"> </w:t>
            </w:r>
            <w:r w:rsidRPr="00EC7DA0">
              <w:rPr>
                <w:sz w:val="24"/>
                <w:lang w:val="ru-RU"/>
              </w:rPr>
              <w:t>по</w:t>
            </w:r>
            <w:r w:rsidRPr="00EC7DA0">
              <w:rPr>
                <w:spacing w:val="-4"/>
                <w:sz w:val="24"/>
                <w:lang w:val="ru-RU"/>
              </w:rPr>
              <w:t xml:space="preserve"> </w:t>
            </w:r>
            <w:r w:rsidRPr="00EC7DA0">
              <w:rPr>
                <w:sz w:val="24"/>
                <w:lang w:val="ru-RU"/>
              </w:rPr>
              <w:t>привлечению</w:t>
            </w:r>
            <w:r w:rsidRPr="00EC7DA0">
              <w:rPr>
                <w:spacing w:val="-9"/>
                <w:sz w:val="24"/>
                <w:lang w:val="ru-RU"/>
              </w:rPr>
              <w:t xml:space="preserve"> </w:t>
            </w:r>
            <w:r w:rsidRPr="00EC7DA0">
              <w:rPr>
                <w:sz w:val="24"/>
                <w:lang w:val="ru-RU"/>
              </w:rPr>
              <w:t>иностранцев</w:t>
            </w:r>
            <w:r w:rsidRPr="00EC7DA0">
              <w:rPr>
                <w:spacing w:val="-4"/>
                <w:sz w:val="24"/>
                <w:lang w:val="ru-RU"/>
              </w:rPr>
              <w:t xml:space="preserve"> </w:t>
            </w:r>
            <w:r w:rsidRPr="00EC7DA0">
              <w:rPr>
                <w:sz w:val="24"/>
                <w:lang w:val="ru-RU"/>
              </w:rPr>
              <w:t>в Россию. Расселение колонистов в Новороссии, Поволжье,</w:t>
            </w:r>
          </w:p>
        </w:tc>
      </w:tr>
    </w:tbl>
    <w:p w:rsidR="00E4184B" w:rsidRPr="00EC7DA0" w:rsidRDefault="00E4184B">
      <w:pPr>
        <w:rPr>
          <w:sz w:val="24"/>
          <w:lang w:val="ru-RU"/>
        </w:rPr>
        <w:sectPr w:rsidR="00E4184B" w:rsidRPr="00EC7DA0" w:rsidSect="005E0866">
          <w:pgSz w:w="11910" w:h="16840"/>
          <w:pgMar w:top="1100" w:right="0" w:bottom="226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44"/>
        <w:gridCol w:w="7217"/>
      </w:tblGrid>
      <w:tr w:rsidR="00E4184B">
        <w:trPr>
          <w:trHeight w:val="5401"/>
        </w:trPr>
        <w:tc>
          <w:tcPr>
            <w:tcW w:w="2444" w:type="dxa"/>
            <w:tcBorders>
              <w:bottom w:val="nil"/>
            </w:tcBorders>
          </w:tcPr>
          <w:p w:rsidR="00E4184B" w:rsidRPr="00EC7DA0" w:rsidRDefault="00E4184B">
            <w:pPr>
              <w:pStyle w:val="TableParagraph"/>
              <w:rPr>
                <w:sz w:val="24"/>
                <w:lang w:val="ru-RU"/>
              </w:rPr>
            </w:pPr>
          </w:p>
        </w:tc>
        <w:tc>
          <w:tcPr>
            <w:tcW w:w="7217" w:type="dxa"/>
            <w:tcBorders>
              <w:bottom w:val="nil"/>
            </w:tcBorders>
          </w:tcPr>
          <w:p w:rsidR="00E4184B" w:rsidRDefault="00EC7DA0">
            <w:pPr>
              <w:pStyle w:val="TableParagraph"/>
              <w:spacing w:line="242" w:lineRule="auto"/>
              <w:ind w:left="266" w:right="409"/>
              <w:rPr>
                <w:sz w:val="24"/>
              </w:rPr>
            </w:pPr>
            <w:r w:rsidRPr="00EC7DA0">
              <w:rPr>
                <w:sz w:val="24"/>
                <w:lang w:val="ru-RU"/>
              </w:rPr>
              <w:t>других</w:t>
            </w:r>
            <w:r w:rsidRPr="00EC7DA0">
              <w:rPr>
                <w:spacing w:val="-9"/>
                <w:sz w:val="24"/>
                <w:lang w:val="ru-RU"/>
              </w:rPr>
              <w:t xml:space="preserve"> </w:t>
            </w:r>
            <w:r w:rsidRPr="00EC7DA0">
              <w:rPr>
                <w:sz w:val="24"/>
                <w:lang w:val="ru-RU"/>
              </w:rPr>
              <w:t>регионах.</w:t>
            </w:r>
            <w:r w:rsidRPr="00EC7DA0">
              <w:rPr>
                <w:spacing w:val="-3"/>
                <w:sz w:val="24"/>
                <w:lang w:val="ru-RU"/>
              </w:rPr>
              <w:t xml:space="preserve"> </w:t>
            </w:r>
            <w:r w:rsidRPr="00EC7DA0">
              <w:rPr>
                <w:sz w:val="24"/>
                <w:lang w:val="ru-RU"/>
              </w:rPr>
              <w:t>Укрепление</w:t>
            </w:r>
            <w:r w:rsidRPr="00EC7DA0">
              <w:rPr>
                <w:spacing w:val="-6"/>
                <w:sz w:val="24"/>
                <w:lang w:val="ru-RU"/>
              </w:rPr>
              <w:t xml:space="preserve"> </w:t>
            </w:r>
            <w:r w:rsidRPr="00EC7DA0">
              <w:rPr>
                <w:sz w:val="24"/>
                <w:lang w:val="ru-RU"/>
              </w:rPr>
              <w:t>веротерпимости</w:t>
            </w:r>
            <w:r w:rsidRPr="00EC7DA0">
              <w:rPr>
                <w:spacing w:val="-7"/>
                <w:sz w:val="24"/>
                <w:lang w:val="ru-RU"/>
              </w:rPr>
              <w:t xml:space="preserve"> </w:t>
            </w:r>
            <w:r w:rsidRPr="00EC7DA0">
              <w:rPr>
                <w:sz w:val="24"/>
                <w:lang w:val="ru-RU"/>
              </w:rPr>
              <w:t>по</w:t>
            </w:r>
            <w:r w:rsidRPr="00EC7DA0">
              <w:rPr>
                <w:spacing w:val="-9"/>
                <w:sz w:val="24"/>
                <w:lang w:val="ru-RU"/>
              </w:rPr>
              <w:t xml:space="preserve"> </w:t>
            </w:r>
            <w:r w:rsidRPr="00EC7DA0">
              <w:rPr>
                <w:sz w:val="24"/>
                <w:lang w:val="ru-RU"/>
              </w:rPr>
              <w:t>отношению</w:t>
            </w:r>
            <w:r w:rsidRPr="00EC7DA0">
              <w:rPr>
                <w:spacing w:val="-6"/>
                <w:sz w:val="24"/>
                <w:lang w:val="ru-RU"/>
              </w:rPr>
              <w:t xml:space="preserve"> </w:t>
            </w:r>
            <w:r w:rsidRPr="00EC7DA0">
              <w:rPr>
                <w:sz w:val="24"/>
                <w:lang w:val="ru-RU"/>
              </w:rPr>
              <w:t xml:space="preserve">к неправославным и нехристианским конфессиям. </w:t>
            </w:r>
            <w:r>
              <w:rPr>
                <w:sz w:val="24"/>
              </w:rPr>
              <w:t>Политика по</w:t>
            </w:r>
          </w:p>
        </w:tc>
      </w:tr>
    </w:tbl>
    <w:p w:rsidR="00E4184B" w:rsidRDefault="00E4184B">
      <w:pPr>
        <w:spacing w:line="242" w:lineRule="auto"/>
        <w:rPr>
          <w:sz w:val="24"/>
        </w:rPr>
        <w:sectPr w:rsidR="00E4184B" w:rsidSect="005E0866">
          <w:type w:val="continuous"/>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44"/>
        <w:gridCol w:w="7217"/>
      </w:tblGrid>
      <w:tr w:rsidR="00E4184B" w:rsidRPr="005E0866">
        <w:trPr>
          <w:trHeight w:val="13357"/>
        </w:trPr>
        <w:tc>
          <w:tcPr>
            <w:tcW w:w="2444" w:type="dxa"/>
          </w:tcPr>
          <w:p w:rsidR="00E4184B" w:rsidRDefault="00E4184B">
            <w:pPr>
              <w:pStyle w:val="TableParagraph"/>
              <w:rPr>
                <w:sz w:val="24"/>
              </w:rPr>
            </w:pPr>
          </w:p>
        </w:tc>
        <w:tc>
          <w:tcPr>
            <w:tcW w:w="7217" w:type="dxa"/>
          </w:tcPr>
          <w:p w:rsidR="00E4184B" w:rsidRPr="00EC7DA0" w:rsidRDefault="00EC7DA0">
            <w:pPr>
              <w:pStyle w:val="TableParagraph"/>
              <w:spacing w:before="68" w:line="242" w:lineRule="auto"/>
              <w:ind w:left="266" w:right="409"/>
              <w:rPr>
                <w:sz w:val="24"/>
                <w:lang w:val="ru-RU"/>
              </w:rPr>
            </w:pPr>
            <w:r w:rsidRPr="00EC7DA0">
              <w:rPr>
                <w:sz w:val="24"/>
                <w:lang w:val="ru-RU"/>
              </w:rPr>
              <w:t>отношению</w:t>
            </w:r>
            <w:r w:rsidRPr="00EC7DA0">
              <w:rPr>
                <w:spacing w:val="-15"/>
                <w:sz w:val="24"/>
                <w:lang w:val="ru-RU"/>
              </w:rPr>
              <w:t xml:space="preserve"> </w:t>
            </w:r>
            <w:r w:rsidRPr="00EC7DA0">
              <w:rPr>
                <w:sz w:val="24"/>
                <w:lang w:val="ru-RU"/>
              </w:rPr>
              <w:t>к</w:t>
            </w:r>
            <w:r w:rsidRPr="00EC7DA0">
              <w:rPr>
                <w:spacing w:val="-15"/>
                <w:sz w:val="24"/>
                <w:lang w:val="ru-RU"/>
              </w:rPr>
              <w:t xml:space="preserve"> </w:t>
            </w:r>
            <w:r w:rsidRPr="00EC7DA0">
              <w:rPr>
                <w:sz w:val="24"/>
                <w:lang w:val="ru-RU"/>
              </w:rPr>
              <w:t>исламу.</w:t>
            </w:r>
            <w:r w:rsidRPr="00EC7DA0">
              <w:rPr>
                <w:spacing w:val="-15"/>
                <w:sz w:val="24"/>
                <w:lang w:val="ru-RU"/>
              </w:rPr>
              <w:t xml:space="preserve"> </w:t>
            </w:r>
            <w:r w:rsidRPr="00EC7DA0">
              <w:rPr>
                <w:sz w:val="24"/>
                <w:lang w:val="ru-RU"/>
              </w:rPr>
              <w:t>Башкирские</w:t>
            </w:r>
            <w:r w:rsidRPr="00EC7DA0">
              <w:rPr>
                <w:spacing w:val="-15"/>
                <w:sz w:val="24"/>
                <w:lang w:val="ru-RU"/>
              </w:rPr>
              <w:t xml:space="preserve"> </w:t>
            </w:r>
            <w:r w:rsidRPr="00EC7DA0">
              <w:rPr>
                <w:sz w:val="24"/>
                <w:lang w:val="ru-RU"/>
              </w:rPr>
              <w:t>восстания.</w:t>
            </w:r>
            <w:r w:rsidRPr="00EC7DA0">
              <w:rPr>
                <w:spacing w:val="-15"/>
                <w:sz w:val="24"/>
                <w:lang w:val="ru-RU"/>
              </w:rPr>
              <w:t xml:space="preserve"> </w:t>
            </w:r>
            <w:r w:rsidRPr="00EC7DA0">
              <w:rPr>
                <w:sz w:val="24"/>
                <w:lang w:val="ru-RU"/>
              </w:rPr>
              <w:t>Формирование черты оседлости.</w:t>
            </w:r>
          </w:p>
          <w:p w:rsidR="00E4184B" w:rsidRPr="00EC7DA0" w:rsidRDefault="00EC7DA0">
            <w:pPr>
              <w:pStyle w:val="TableParagraph"/>
              <w:spacing w:before="143" w:line="242" w:lineRule="auto"/>
              <w:ind w:left="266" w:right="409"/>
              <w:rPr>
                <w:sz w:val="24"/>
                <w:lang w:val="ru-RU"/>
              </w:rPr>
            </w:pPr>
            <w:r w:rsidRPr="00EC7DA0">
              <w:rPr>
                <w:sz w:val="24"/>
                <w:lang w:val="ru-RU"/>
              </w:rPr>
              <w:t>Экономическое</w:t>
            </w:r>
            <w:r w:rsidRPr="00EC7DA0">
              <w:rPr>
                <w:spacing w:val="-5"/>
                <w:sz w:val="24"/>
                <w:lang w:val="ru-RU"/>
              </w:rPr>
              <w:t xml:space="preserve"> </w:t>
            </w:r>
            <w:r w:rsidRPr="00EC7DA0">
              <w:rPr>
                <w:sz w:val="24"/>
                <w:lang w:val="ru-RU"/>
              </w:rPr>
              <w:t>развитие</w:t>
            </w:r>
            <w:r w:rsidRPr="00EC7DA0">
              <w:rPr>
                <w:spacing w:val="-9"/>
                <w:sz w:val="24"/>
                <w:lang w:val="ru-RU"/>
              </w:rPr>
              <w:t xml:space="preserve"> </w:t>
            </w:r>
            <w:r w:rsidRPr="00EC7DA0">
              <w:rPr>
                <w:sz w:val="24"/>
                <w:lang w:val="ru-RU"/>
              </w:rPr>
              <w:t>России</w:t>
            </w:r>
            <w:r w:rsidRPr="00EC7DA0">
              <w:rPr>
                <w:spacing w:val="-7"/>
                <w:sz w:val="24"/>
                <w:lang w:val="ru-RU"/>
              </w:rPr>
              <w:t xml:space="preserve"> </w:t>
            </w:r>
            <w:r w:rsidRPr="00EC7DA0">
              <w:rPr>
                <w:sz w:val="24"/>
                <w:lang w:val="ru-RU"/>
              </w:rPr>
              <w:t>во</w:t>
            </w:r>
            <w:r w:rsidRPr="00EC7DA0">
              <w:rPr>
                <w:spacing w:val="-4"/>
                <w:sz w:val="24"/>
                <w:lang w:val="ru-RU"/>
              </w:rPr>
              <w:t xml:space="preserve"> </w:t>
            </w:r>
            <w:r w:rsidRPr="00EC7DA0">
              <w:rPr>
                <w:sz w:val="24"/>
                <w:lang w:val="ru-RU"/>
              </w:rPr>
              <w:t>второй</w:t>
            </w:r>
            <w:r w:rsidRPr="00EC7DA0">
              <w:rPr>
                <w:spacing w:val="-7"/>
                <w:sz w:val="24"/>
                <w:lang w:val="ru-RU"/>
              </w:rPr>
              <w:t xml:space="preserve"> </w:t>
            </w:r>
            <w:r w:rsidRPr="00EC7DA0">
              <w:rPr>
                <w:sz w:val="24"/>
                <w:lang w:val="ru-RU"/>
              </w:rPr>
              <w:t>половине</w:t>
            </w:r>
            <w:r w:rsidRPr="00EC7DA0">
              <w:rPr>
                <w:spacing w:val="-5"/>
                <w:sz w:val="24"/>
                <w:lang w:val="ru-RU"/>
              </w:rPr>
              <w:t xml:space="preserve"> </w:t>
            </w:r>
            <w:r>
              <w:rPr>
                <w:sz w:val="24"/>
              </w:rPr>
              <w:t>XVIII</w:t>
            </w:r>
            <w:r w:rsidRPr="00EC7DA0">
              <w:rPr>
                <w:spacing w:val="-6"/>
                <w:sz w:val="24"/>
                <w:lang w:val="ru-RU"/>
              </w:rPr>
              <w:t xml:space="preserve"> </w:t>
            </w:r>
            <w:r w:rsidRPr="00EC7DA0">
              <w:rPr>
                <w:sz w:val="24"/>
                <w:lang w:val="ru-RU"/>
              </w:rPr>
              <w:t>в. Крестьяне: крепостные, государственные, монастырские.</w:t>
            </w:r>
          </w:p>
          <w:p w:rsidR="00E4184B" w:rsidRPr="00EC7DA0" w:rsidRDefault="00EC7DA0">
            <w:pPr>
              <w:pStyle w:val="TableParagraph"/>
              <w:ind w:left="266" w:right="203"/>
              <w:rPr>
                <w:sz w:val="24"/>
                <w:lang w:val="ru-RU"/>
              </w:rPr>
            </w:pPr>
            <w:r w:rsidRPr="00EC7DA0">
              <w:rPr>
                <w:sz w:val="24"/>
                <w:lang w:val="ru-RU"/>
              </w:rPr>
              <w:t>Условия жизни крепостной деревни. Права помещика по отношению к своим крепостным. Барщинное и оброчное хозяйство.</w:t>
            </w:r>
            <w:r w:rsidRPr="00EC7DA0">
              <w:rPr>
                <w:spacing w:val="-7"/>
                <w:sz w:val="24"/>
                <w:lang w:val="ru-RU"/>
              </w:rPr>
              <w:t xml:space="preserve"> </w:t>
            </w:r>
            <w:r w:rsidRPr="00EC7DA0">
              <w:rPr>
                <w:sz w:val="24"/>
                <w:lang w:val="ru-RU"/>
              </w:rPr>
              <w:t>Дворовые</w:t>
            </w:r>
            <w:r w:rsidRPr="00EC7DA0">
              <w:rPr>
                <w:spacing w:val="-5"/>
                <w:sz w:val="24"/>
                <w:lang w:val="ru-RU"/>
              </w:rPr>
              <w:t xml:space="preserve"> </w:t>
            </w:r>
            <w:r w:rsidRPr="00EC7DA0">
              <w:rPr>
                <w:sz w:val="24"/>
                <w:lang w:val="ru-RU"/>
              </w:rPr>
              <w:t>люди.</w:t>
            </w:r>
            <w:r w:rsidRPr="00EC7DA0">
              <w:rPr>
                <w:spacing w:val="-7"/>
                <w:sz w:val="24"/>
                <w:lang w:val="ru-RU"/>
              </w:rPr>
              <w:t xml:space="preserve"> </w:t>
            </w:r>
            <w:r w:rsidRPr="00EC7DA0">
              <w:rPr>
                <w:sz w:val="24"/>
                <w:lang w:val="ru-RU"/>
              </w:rPr>
              <w:t>Роль</w:t>
            </w:r>
            <w:r w:rsidRPr="00EC7DA0">
              <w:rPr>
                <w:spacing w:val="-4"/>
                <w:sz w:val="24"/>
                <w:lang w:val="ru-RU"/>
              </w:rPr>
              <w:t xml:space="preserve"> </w:t>
            </w:r>
            <w:r w:rsidRPr="00EC7DA0">
              <w:rPr>
                <w:sz w:val="24"/>
                <w:lang w:val="ru-RU"/>
              </w:rPr>
              <w:t>крепостного</w:t>
            </w:r>
            <w:r w:rsidRPr="00EC7DA0">
              <w:rPr>
                <w:spacing w:val="-4"/>
                <w:sz w:val="24"/>
                <w:lang w:val="ru-RU"/>
              </w:rPr>
              <w:t xml:space="preserve"> </w:t>
            </w:r>
            <w:r w:rsidRPr="00EC7DA0">
              <w:rPr>
                <w:sz w:val="24"/>
                <w:lang w:val="ru-RU"/>
              </w:rPr>
              <w:t>строя</w:t>
            </w:r>
            <w:r w:rsidRPr="00EC7DA0">
              <w:rPr>
                <w:spacing w:val="-9"/>
                <w:sz w:val="24"/>
                <w:lang w:val="ru-RU"/>
              </w:rPr>
              <w:t xml:space="preserve"> </w:t>
            </w:r>
            <w:r w:rsidRPr="00EC7DA0">
              <w:rPr>
                <w:sz w:val="24"/>
                <w:lang w:val="ru-RU"/>
              </w:rPr>
              <w:t>в</w:t>
            </w:r>
            <w:r w:rsidRPr="00EC7DA0">
              <w:rPr>
                <w:spacing w:val="-7"/>
                <w:sz w:val="24"/>
                <w:lang w:val="ru-RU"/>
              </w:rPr>
              <w:t xml:space="preserve"> </w:t>
            </w:r>
            <w:r w:rsidRPr="00EC7DA0">
              <w:rPr>
                <w:sz w:val="24"/>
                <w:lang w:val="ru-RU"/>
              </w:rPr>
              <w:t xml:space="preserve">экономике </w:t>
            </w:r>
            <w:r w:rsidRPr="00EC7DA0">
              <w:rPr>
                <w:spacing w:val="-2"/>
                <w:sz w:val="24"/>
                <w:lang w:val="ru-RU"/>
              </w:rPr>
              <w:t>страны.</w:t>
            </w:r>
          </w:p>
          <w:p w:rsidR="00E4184B" w:rsidRPr="00EC7DA0" w:rsidRDefault="00EC7DA0">
            <w:pPr>
              <w:pStyle w:val="TableParagraph"/>
              <w:spacing w:line="242" w:lineRule="auto"/>
              <w:ind w:left="266" w:right="409"/>
              <w:rPr>
                <w:sz w:val="24"/>
                <w:lang w:val="ru-RU"/>
              </w:rPr>
            </w:pPr>
            <w:r w:rsidRPr="00EC7DA0">
              <w:rPr>
                <w:sz w:val="24"/>
                <w:lang w:val="ru-RU"/>
              </w:rPr>
              <w:t>Промышленность</w:t>
            </w:r>
            <w:r w:rsidRPr="00EC7DA0">
              <w:rPr>
                <w:spacing w:val="-9"/>
                <w:sz w:val="24"/>
                <w:lang w:val="ru-RU"/>
              </w:rPr>
              <w:t xml:space="preserve"> </w:t>
            </w:r>
            <w:r w:rsidRPr="00EC7DA0">
              <w:rPr>
                <w:sz w:val="24"/>
                <w:lang w:val="ru-RU"/>
              </w:rPr>
              <w:t>в</w:t>
            </w:r>
            <w:r w:rsidRPr="00EC7DA0">
              <w:rPr>
                <w:spacing w:val="-9"/>
                <w:sz w:val="24"/>
                <w:lang w:val="ru-RU"/>
              </w:rPr>
              <w:t xml:space="preserve"> </w:t>
            </w:r>
            <w:r w:rsidRPr="00EC7DA0">
              <w:rPr>
                <w:sz w:val="24"/>
                <w:lang w:val="ru-RU"/>
              </w:rPr>
              <w:t>городе</w:t>
            </w:r>
            <w:r w:rsidRPr="00EC7DA0">
              <w:rPr>
                <w:spacing w:val="-7"/>
                <w:sz w:val="24"/>
                <w:lang w:val="ru-RU"/>
              </w:rPr>
              <w:t xml:space="preserve"> </w:t>
            </w:r>
            <w:r w:rsidRPr="00EC7DA0">
              <w:rPr>
                <w:sz w:val="24"/>
                <w:lang w:val="ru-RU"/>
              </w:rPr>
              <w:t>и</w:t>
            </w:r>
            <w:r w:rsidRPr="00EC7DA0">
              <w:rPr>
                <w:spacing w:val="-5"/>
                <w:sz w:val="24"/>
                <w:lang w:val="ru-RU"/>
              </w:rPr>
              <w:t xml:space="preserve"> </w:t>
            </w:r>
            <w:r w:rsidRPr="00EC7DA0">
              <w:rPr>
                <w:sz w:val="24"/>
                <w:lang w:val="ru-RU"/>
              </w:rPr>
              <w:t>деревне.</w:t>
            </w:r>
            <w:r w:rsidRPr="00EC7DA0">
              <w:rPr>
                <w:spacing w:val="-9"/>
                <w:sz w:val="24"/>
                <w:lang w:val="ru-RU"/>
              </w:rPr>
              <w:t xml:space="preserve"> </w:t>
            </w:r>
            <w:r w:rsidRPr="00EC7DA0">
              <w:rPr>
                <w:sz w:val="24"/>
                <w:lang w:val="ru-RU"/>
              </w:rPr>
              <w:t>Роль</w:t>
            </w:r>
            <w:r w:rsidRPr="00EC7DA0">
              <w:rPr>
                <w:spacing w:val="-9"/>
                <w:sz w:val="24"/>
                <w:lang w:val="ru-RU"/>
              </w:rPr>
              <w:t xml:space="preserve"> </w:t>
            </w:r>
            <w:r w:rsidRPr="00EC7DA0">
              <w:rPr>
                <w:sz w:val="24"/>
                <w:lang w:val="ru-RU"/>
              </w:rPr>
              <w:t>государства, купечества, помещиков в развитии промышленности.</w:t>
            </w:r>
          </w:p>
          <w:p w:rsidR="00E4184B" w:rsidRPr="00EC7DA0" w:rsidRDefault="00EC7DA0">
            <w:pPr>
              <w:pStyle w:val="TableParagraph"/>
              <w:ind w:left="266" w:right="409"/>
              <w:rPr>
                <w:sz w:val="24"/>
                <w:lang w:val="ru-RU"/>
              </w:rPr>
            </w:pPr>
            <w:r w:rsidRPr="00EC7DA0">
              <w:rPr>
                <w:sz w:val="24"/>
                <w:lang w:val="ru-RU"/>
              </w:rPr>
              <w:t>Крепостной</w:t>
            </w:r>
            <w:r w:rsidRPr="00EC7DA0">
              <w:rPr>
                <w:spacing w:val="-2"/>
                <w:sz w:val="24"/>
                <w:lang w:val="ru-RU"/>
              </w:rPr>
              <w:t xml:space="preserve"> </w:t>
            </w:r>
            <w:r w:rsidRPr="00EC7DA0">
              <w:rPr>
                <w:sz w:val="24"/>
                <w:lang w:val="ru-RU"/>
              </w:rPr>
              <w:t>и</w:t>
            </w:r>
            <w:r w:rsidRPr="00EC7DA0">
              <w:rPr>
                <w:spacing w:val="-2"/>
                <w:sz w:val="24"/>
                <w:lang w:val="ru-RU"/>
              </w:rPr>
              <w:t xml:space="preserve"> </w:t>
            </w:r>
            <w:r w:rsidRPr="00EC7DA0">
              <w:rPr>
                <w:sz w:val="24"/>
                <w:lang w:val="ru-RU"/>
              </w:rPr>
              <w:t>вольнонаемный</w:t>
            </w:r>
            <w:r w:rsidRPr="00EC7DA0">
              <w:rPr>
                <w:spacing w:val="-2"/>
                <w:sz w:val="24"/>
                <w:lang w:val="ru-RU"/>
              </w:rPr>
              <w:t xml:space="preserve"> </w:t>
            </w:r>
            <w:r w:rsidRPr="00EC7DA0">
              <w:rPr>
                <w:sz w:val="24"/>
                <w:lang w:val="ru-RU"/>
              </w:rPr>
              <w:t>труд. Привлечение крепостных оброчных крестьян к работе на мануфактурах. Развитие крестьянских</w:t>
            </w:r>
            <w:r w:rsidRPr="00EC7DA0">
              <w:rPr>
                <w:spacing w:val="-15"/>
                <w:sz w:val="24"/>
                <w:lang w:val="ru-RU"/>
              </w:rPr>
              <w:t xml:space="preserve"> </w:t>
            </w:r>
            <w:r w:rsidRPr="00EC7DA0">
              <w:rPr>
                <w:sz w:val="24"/>
                <w:lang w:val="ru-RU"/>
              </w:rPr>
              <w:t>промыслов.</w:t>
            </w:r>
            <w:r w:rsidRPr="00EC7DA0">
              <w:rPr>
                <w:spacing w:val="-15"/>
                <w:sz w:val="24"/>
                <w:lang w:val="ru-RU"/>
              </w:rPr>
              <w:t xml:space="preserve"> </w:t>
            </w:r>
            <w:r w:rsidRPr="00EC7DA0">
              <w:rPr>
                <w:sz w:val="24"/>
                <w:lang w:val="ru-RU"/>
              </w:rPr>
              <w:t>Рост</w:t>
            </w:r>
            <w:r w:rsidRPr="00EC7DA0">
              <w:rPr>
                <w:spacing w:val="-15"/>
                <w:sz w:val="24"/>
                <w:lang w:val="ru-RU"/>
              </w:rPr>
              <w:t xml:space="preserve"> </w:t>
            </w:r>
            <w:r w:rsidRPr="00EC7DA0">
              <w:rPr>
                <w:sz w:val="24"/>
                <w:lang w:val="ru-RU"/>
              </w:rPr>
              <w:t>текстильной</w:t>
            </w:r>
            <w:r w:rsidRPr="00EC7DA0">
              <w:rPr>
                <w:spacing w:val="-15"/>
                <w:sz w:val="24"/>
                <w:lang w:val="ru-RU"/>
              </w:rPr>
              <w:t xml:space="preserve"> </w:t>
            </w:r>
            <w:r w:rsidRPr="00EC7DA0">
              <w:rPr>
                <w:sz w:val="24"/>
                <w:lang w:val="ru-RU"/>
              </w:rPr>
              <w:t>промышленности: распространение производства хлопчатобумажных тканей.</w:t>
            </w:r>
          </w:p>
          <w:p w:rsidR="00E4184B" w:rsidRPr="00EC7DA0" w:rsidRDefault="00EC7DA0">
            <w:pPr>
              <w:pStyle w:val="TableParagraph"/>
              <w:spacing w:line="242" w:lineRule="auto"/>
              <w:ind w:left="266" w:right="409"/>
              <w:rPr>
                <w:sz w:val="24"/>
                <w:lang w:val="ru-RU"/>
              </w:rPr>
            </w:pPr>
            <w:r w:rsidRPr="00EC7DA0">
              <w:rPr>
                <w:sz w:val="24"/>
                <w:lang w:val="ru-RU"/>
              </w:rPr>
              <w:t>Начало</w:t>
            </w:r>
            <w:r w:rsidRPr="00EC7DA0">
              <w:rPr>
                <w:spacing w:val="-6"/>
                <w:sz w:val="24"/>
                <w:lang w:val="ru-RU"/>
              </w:rPr>
              <w:t xml:space="preserve"> </w:t>
            </w:r>
            <w:r w:rsidRPr="00EC7DA0">
              <w:rPr>
                <w:sz w:val="24"/>
                <w:lang w:val="ru-RU"/>
              </w:rPr>
              <w:t>известных</w:t>
            </w:r>
            <w:r w:rsidRPr="00EC7DA0">
              <w:rPr>
                <w:spacing w:val="-14"/>
                <w:sz w:val="24"/>
                <w:lang w:val="ru-RU"/>
              </w:rPr>
              <w:t xml:space="preserve"> </w:t>
            </w:r>
            <w:r w:rsidRPr="00EC7DA0">
              <w:rPr>
                <w:sz w:val="24"/>
                <w:lang w:val="ru-RU"/>
              </w:rPr>
              <w:t>предпринимательских</w:t>
            </w:r>
            <w:r w:rsidRPr="00EC7DA0">
              <w:rPr>
                <w:spacing w:val="-14"/>
                <w:sz w:val="24"/>
                <w:lang w:val="ru-RU"/>
              </w:rPr>
              <w:t xml:space="preserve"> </w:t>
            </w:r>
            <w:r w:rsidRPr="00EC7DA0">
              <w:rPr>
                <w:sz w:val="24"/>
                <w:lang w:val="ru-RU"/>
              </w:rPr>
              <w:t>династий:</w:t>
            </w:r>
            <w:r w:rsidRPr="00EC7DA0">
              <w:rPr>
                <w:spacing w:val="-9"/>
                <w:sz w:val="24"/>
                <w:lang w:val="ru-RU"/>
              </w:rPr>
              <w:t xml:space="preserve"> </w:t>
            </w:r>
            <w:r w:rsidRPr="00EC7DA0">
              <w:rPr>
                <w:sz w:val="24"/>
                <w:lang w:val="ru-RU"/>
              </w:rPr>
              <w:t>Морозовы, Рябушинские, Гарелины, Прохоровы, Демидовы и других.</w:t>
            </w:r>
          </w:p>
          <w:p w:rsidR="00E4184B" w:rsidRPr="00EC7DA0" w:rsidRDefault="00EC7DA0">
            <w:pPr>
              <w:pStyle w:val="TableParagraph"/>
              <w:ind w:left="266" w:right="346"/>
              <w:rPr>
                <w:sz w:val="24"/>
                <w:lang w:val="ru-RU"/>
              </w:rPr>
            </w:pPr>
            <w:r w:rsidRPr="00EC7DA0">
              <w:rPr>
                <w:sz w:val="24"/>
                <w:lang w:val="ru-RU"/>
              </w:rPr>
              <w:t>Внутренняя</w:t>
            </w:r>
            <w:r w:rsidRPr="00EC7DA0">
              <w:rPr>
                <w:spacing w:val="-5"/>
                <w:sz w:val="24"/>
                <w:lang w:val="ru-RU"/>
              </w:rPr>
              <w:t xml:space="preserve"> </w:t>
            </w:r>
            <w:r w:rsidRPr="00EC7DA0">
              <w:rPr>
                <w:sz w:val="24"/>
                <w:lang w:val="ru-RU"/>
              </w:rPr>
              <w:t>и</w:t>
            </w:r>
            <w:r w:rsidRPr="00EC7DA0">
              <w:rPr>
                <w:spacing w:val="-4"/>
                <w:sz w:val="24"/>
                <w:lang w:val="ru-RU"/>
              </w:rPr>
              <w:t xml:space="preserve"> </w:t>
            </w:r>
            <w:r w:rsidRPr="00EC7DA0">
              <w:rPr>
                <w:sz w:val="24"/>
                <w:lang w:val="ru-RU"/>
              </w:rPr>
              <w:t>внешняя</w:t>
            </w:r>
            <w:r w:rsidRPr="00EC7DA0">
              <w:rPr>
                <w:spacing w:val="-5"/>
                <w:sz w:val="24"/>
                <w:lang w:val="ru-RU"/>
              </w:rPr>
              <w:t xml:space="preserve"> </w:t>
            </w:r>
            <w:r w:rsidRPr="00EC7DA0">
              <w:rPr>
                <w:sz w:val="24"/>
                <w:lang w:val="ru-RU"/>
              </w:rPr>
              <w:t>торговля.</w:t>
            </w:r>
            <w:r w:rsidRPr="00EC7DA0">
              <w:rPr>
                <w:spacing w:val="-8"/>
                <w:sz w:val="24"/>
                <w:lang w:val="ru-RU"/>
              </w:rPr>
              <w:t xml:space="preserve"> </w:t>
            </w:r>
            <w:r w:rsidRPr="00EC7DA0">
              <w:rPr>
                <w:sz w:val="24"/>
                <w:lang w:val="ru-RU"/>
              </w:rPr>
              <w:t>Торговые</w:t>
            </w:r>
            <w:r w:rsidRPr="00EC7DA0">
              <w:rPr>
                <w:spacing w:val="-10"/>
                <w:sz w:val="24"/>
                <w:lang w:val="ru-RU"/>
              </w:rPr>
              <w:t xml:space="preserve"> </w:t>
            </w:r>
            <w:r w:rsidRPr="00EC7DA0">
              <w:rPr>
                <w:sz w:val="24"/>
                <w:lang w:val="ru-RU"/>
              </w:rPr>
              <w:t>пути</w:t>
            </w:r>
            <w:r w:rsidRPr="00EC7DA0">
              <w:rPr>
                <w:spacing w:val="-4"/>
                <w:sz w:val="24"/>
                <w:lang w:val="ru-RU"/>
              </w:rPr>
              <w:t xml:space="preserve"> </w:t>
            </w:r>
            <w:r w:rsidRPr="00EC7DA0">
              <w:rPr>
                <w:sz w:val="24"/>
                <w:lang w:val="ru-RU"/>
              </w:rPr>
              <w:t>внутри</w:t>
            </w:r>
            <w:r w:rsidRPr="00EC7DA0">
              <w:rPr>
                <w:spacing w:val="-4"/>
                <w:sz w:val="24"/>
                <w:lang w:val="ru-RU"/>
              </w:rPr>
              <w:t xml:space="preserve"> </w:t>
            </w:r>
            <w:r w:rsidRPr="00EC7DA0">
              <w:rPr>
                <w:sz w:val="24"/>
                <w:lang w:val="ru-RU"/>
              </w:rPr>
              <w:t>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E4184B" w:rsidRPr="00EC7DA0" w:rsidRDefault="00EC7DA0">
            <w:pPr>
              <w:pStyle w:val="TableParagraph"/>
              <w:spacing w:line="242" w:lineRule="auto"/>
              <w:ind w:left="266" w:right="409"/>
              <w:rPr>
                <w:sz w:val="24"/>
                <w:lang w:val="ru-RU"/>
              </w:rPr>
            </w:pPr>
            <w:r w:rsidRPr="00EC7DA0">
              <w:rPr>
                <w:sz w:val="24"/>
                <w:lang w:val="ru-RU"/>
              </w:rPr>
              <w:t>Обострение</w:t>
            </w:r>
            <w:r w:rsidRPr="00EC7DA0">
              <w:rPr>
                <w:spacing w:val="-15"/>
                <w:sz w:val="24"/>
                <w:lang w:val="ru-RU"/>
              </w:rPr>
              <w:t xml:space="preserve"> </w:t>
            </w:r>
            <w:r w:rsidRPr="00EC7DA0">
              <w:rPr>
                <w:sz w:val="24"/>
                <w:lang w:val="ru-RU"/>
              </w:rPr>
              <w:t>социальных</w:t>
            </w:r>
            <w:r w:rsidRPr="00EC7DA0">
              <w:rPr>
                <w:spacing w:val="-15"/>
                <w:sz w:val="24"/>
                <w:lang w:val="ru-RU"/>
              </w:rPr>
              <w:t xml:space="preserve"> </w:t>
            </w:r>
            <w:r w:rsidRPr="00EC7DA0">
              <w:rPr>
                <w:sz w:val="24"/>
                <w:lang w:val="ru-RU"/>
              </w:rPr>
              <w:t>противоречий.</w:t>
            </w:r>
            <w:r w:rsidRPr="00EC7DA0">
              <w:rPr>
                <w:spacing w:val="-15"/>
                <w:sz w:val="24"/>
                <w:lang w:val="ru-RU"/>
              </w:rPr>
              <w:t xml:space="preserve"> </w:t>
            </w:r>
            <w:r w:rsidRPr="00EC7DA0">
              <w:rPr>
                <w:sz w:val="24"/>
                <w:lang w:val="ru-RU"/>
              </w:rPr>
              <w:t>Чумной</w:t>
            </w:r>
            <w:r w:rsidRPr="00EC7DA0">
              <w:rPr>
                <w:spacing w:val="-15"/>
                <w:sz w:val="24"/>
                <w:lang w:val="ru-RU"/>
              </w:rPr>
              <w:t xml:space="preserve"> </w:t>
            </w:r>
            <w:r w:rsidRPr="00EC7DA0">
              <w:rPr>
                <w:sz w:val="24"/>
                <w:lang w:val="ru-RU"/>
              </w:rPr>
              <w:t>бунт</w:t>
            </w:r>
            <w:r w:rsidRPr="00EC7DA0">
              <w:rPr>
                <w:spacing w:val="-15"/>
                <w:sz w:val="24"/>
                <w:lang w:val="ru-RU"/>
              </w:rPr>
              <w:t xml:space="preserve"> </w:t>
            </w:r>
            <w:r w:rsidRPr="00EC7DA0">
              <w:rPr>
                <w:sz w:val="24"/>
                <w:lang w:val="ru-RU"/>
              </w:rPr>
              <w:t>в</w:t>
            </w:r>
            <w:r w:rsidRPr="00EC7DA0">
              <w:rPr>
                <w:spacing w:val="-13"/>
                <w:sz w:val="24"/>
                <w:lang w:val="ru-RU"/>
              </w:rPr>
              <w:t xml:space="preserve"> </w:t>
            </w:r>
            <w:r w:rsidRPr="00EC7DA0">
              <w:rPr>
                <w:sz w:val="24"/>
                <w:lang w:val="ru-RU"/>
              </w:rPr>
              <w:t>Москве. Восстание под предводительством Емельяна Пугачева.</w:t>
            </w:r>
          </w:p>
          <w:p w:rsidR="00E4184B" w:rsidRPr="00EC7DA0" w:rsidRDefault="00EC7DA0">
            <w:pPr>
              <w:pStyle w:val="TableParagraph"/>
              <w:spacing w:line="242" w:lineRule="auto"/>
              <w:ind w:left="266" w:right="409"/>
              <w:rPr>
                <w:sz w:val="24"/>
                <w:lang w:val="ru-RU"/>
              </w:rPr>
            </w:pPr>
            <w:r w:rsidRPr="00EC7DA0">
              <w:rPr>
                <w:sz w:val="24"/>
                <w:lang w:val="ru-RU"/>
              </w:rPr>
              <w:t>Антидворянский</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антикрепостнический</w:t>
            </w:r>
            <w:r w:rsidRPr="00EC7DA0">
              <w:rPr>
                <w:spacing w:val="-15"/>
                <w:sz w:val="24"/>
                <w:lang w:val="ru-RU"/>
              </w:rPr>
              <w:t xml:space="preserve"> </w:t>
            </w:r>
            <w:r w:rsidRPr="00EC7DA0">
              <w:rPr>
                <w:sz w:val="24"/>
                <w:lang w:val="ru-RU"/>
              </w:rPr>
              <w:t>характер</w:t>
            </w:r>
            <w:r w:rsidRPr="00EC7DA0">
              <w:rPr>
                <w:spacing w:val="-15"/>
                <w:sz w:val="24"/>
                <w:lang w:val="ru-RU"/>
              </w:rPr>
              <w:t xml:space="preserve"> </w:t>
            </w:r>
            <w:r w:rsidRPr="00EC7DA0">
              <w:rPr>
                <w:sz w:val="24"/>
                <w:lang w:val="ru-RU"/>
              </w:rPr>
              <w:t>движения. Роль казачества, народов Урала и Поволжья в восстании.</w:t>
            </w:r>
          </w:p>
          <w:p w:rsidR="00E4184B" w:rsidRPr="00EC7DA0" w:rsidRDefault="00EC7DA0">
            <w:pPr>
              <w:pStyle w:val="TableParagraph"/>
              <w:ind w:left="266" w:right="409"/>
              <w:rPr>
                <w:sz w:val="24"/>
                <w:lang w:val="ru-RU"/>
              </w:rPr>
            </w:pPr>
            <w:r w:rsidRPr="00EC7DA0">
              <w:rPr>
                <w:sz w:val="24"/>
                <w:lang w:val="ru-RU"/>
              </w:rPr>
              <w:t xml:space="preserve">Влияние восстания на внутреннюю политику и развитие общественной мысли. Внешняя политика России второй половины </w:t>
            </w:r>
            <w:r>
              <w:rPr>
                <w:sz w:val="24"/>
              </w:rPr>
              <w:t>XVIII</w:t>
            </w:r>
            <w:r w:rsidRPr="00EC7DA0">
              <w:rPr>
                <w:sz w:val="24"/>
                <w:lang w:val="ru-RU"/>
              </w:rPr>
              <w:t xml:space="preserve"> в., её основные задачи. Н.И.Панин и А.А.Безбородко.</w:t>
            </w:r>
            <w:r w:rsidRPr="00EC7DA0">
              <w:rPr>
                <w:spacing w:val="-2"/>
                <w:sz w:val="24"/>
                <w:lang w:val="ru-RU"/>
              </w:rPr>
              <w:t xml:space="preserve"> </w:t>
            </w:r>
            <w:r w:rsidRPr="00EC7DA0">
              <w:rPr>
                <w:sz w:val="24"/>
                <w:lang w:val="ru-RU"/>
              </w:rPr>
              <w:t>Борьба</w:t>
            </w:r>
            <w:r w:rsidRPr="00EC7DA0">
              <w:rPr>
                <w:spacing w:val="-5"/>
                <w:sz w:val="24"/>
                <w:lang w:val="ru-RU"/>
              </w:rPr>
              <w:t xml:space="preserve"> </w:t>
            </w:r>
            <w:r w:rsidRPr="00EC7DA0">
              <w:rPr>
                <w:sz w:val="24"/>
                <w:lang w:val="ru-RU"/>
              </w:rPr>
              <w:t>России</w:t>
            </w:r>
            <w:r w:rsidRPr="00EC7DA0">
              <w:rPr>
                <w:spacing w:val="-3"/>
                <w:sz w:val="24"/>
                <w:lang w:val="ru-RU"/>
              </w:rPr>
              <w:t xml:space="preserve"> </w:t>
            </w:r>
            <w:r w:rsidRPr="00EC7DA0">
              <w:rPr>
                <w:sz w:val="24"/>
                <w:lang w:val="ru-RU"/>
              </w:rPr>
              <w:t>за</w:t>
            </w:r>
            <w:r w:rsidRPr="00EC7DA0">
              <w:rPr>
                <w:spacing w:val="-10"/>
                <w:sz w:val="24"/>
                <w:lang w:val="ru-RU"/>
              </w:rPr>
              <w:t xml:space="preserve"> </w:t>
            </w:r>
            <w:r w:rsidRPr="00EC7DA0">
              <w:rPr>
                <w:sz w:val="24"/>
                <w:lang w:val="ru-RU"/>
              </w:rPr>
              <w:t>выход</w:t>
            </w:r>
            <w:r w:rsidRPr="00EC7DA0">
              <w:rPr>
                <w:spacing w:val="-6"/>
                <w:sz w:val="24"/>
                <w:lang w:val="ru-RU"/>
              </w:rPr>
              <w:t xml:space="preserve"> </w:t>
            </w:r>
            <w:r w:rsidRPr="00EC7DA0">
              <w:rPr>
                <w:sz w:val="24"/>
                <w:lang w:val="ru-RU"/>
              </w:rPr>
              <w:t>к</w:t>
            </w:r>
            <w:r w:rsidRPr="00EC7DA0">
              <w:rPr>
                <w:spacing w:val="-6"/>
                <w:sz w:val="24"/>
                <w:lang w:val="ru-RU"/>
              </w:rPr>
              <w:t xml:space="preserve"> </w:t>
            </w:r>
            <w:r w:rsidRPr="00EC7DA0">
              <w:rPr>
                <w:sz w:val="24"/>
                <w:lang w:val="ru-RU"/>
              </w:rPr>
              <w:t>Черному</w:t>
            </w:r>
            <w:r w:rsidRPr="00EC7DA0">
              <w:rPr>
                <w:spacing w:val="-13"/>
                <w:sz w:val="24"/>
                <w:lang w:val="ru-RU"/>
              </w:rPr>
              <w:t xml:space="preserve"> </w:t>
            </w:r>
            <w:r w:rsidRPr="00EC7DA0">
              <w:rPr>
                <w:sz w:val="24"/>
                <w:lang w:val="ru-RU"/>
              </w:rPr>
              <w:t>морю. Войны с Османской империей.</w:t>
            </w:r>
          </w:p>
          <w:p w:rsidR="00E4184B" w:rsidRPr="00EC7DA0" w:rsidRDefault="00EC7DA0">
            <w:pPr>
              <w:pStyle w:val="TableParagraph"/>
              <w:spacing w:line="242" w:lineRule="auto"/>
              <w:ind w:left="266"/>
              <w:rPr>
                <w:sz w:val="24"/>
                <w:lang w:val="ru-RU"/>
              </w:rPr>
            </w:pPr>
            <w:r w:rsidRPr="00EC7DA0">
              <w:rPr>
                <w:sz w:val="24"/>
                <w:lang w:val="ru-RU"/>
              </w:rPr>
              <w:t>П.А.Румянцев, А.В.Суворов, Ф.Ф.Ушаков, победы российских войск</w:t>
            </w:r>
            <w:r w:rsidRPr="00EC7DA0">
              <w:rPr>
                <w:spacing w:val="-13"/>
                <w:sz w:val="24"/>
                <w:lang w:val="ru-RU"/>
              </w:rPr>
              <w:t xml:space="preserve"> </w:t>
            </w:r>
            <w:r w:rsidRPr="00EC7DA0">
              <w:rPr>
                <w:sz w:val="24"/>
                <w:lang w:val="ru-RU"/>
              </w:rPr>
              <w:t>под</w:t>
            </w:r>
            <w:r w:rsidRPr="00EC7DA0">
              <w:rPr>
                <w:spacing w:val="-15"/>
                <w:sz w:val="24"/>
                <w:lang w:val="ru-RU"/>
              </w:rPr>
              <w:t xml:space="preserve"> </w:t>
            </w:r>
            <w:r w:rsidRPr="00EC7DA0">
              <w:rPr>
                <w:sz w:val="24"/>
                <w:lang w:val="ru-RU"/>
              </w:rPr>
              <w:t>их</w:t>
            </w:r>
            <w:r w:rsidRPr="00EC7DA0">
              <w:rPr>
                <w:spacing w:val="-14"/>
                <w:sz w:val="24"/>
                <w:lang w:val="ru-RU"/>
              </w:rPr>
              <w:t xml:space="preserve"> </w:t>
            </w:r>
            <w:r w:rsidRPr="00EC7DA0">
              <w:rPr>
                <w:sz w:val="24"/>
                <w:lang w:val="ru-RU"/>
              </w:rPr>
              <w:t>руководством.</w:t>
            </w:r>
            <w:r w:rsidRPr="00EC7DA0">
              <w:rPr>
                <w:spacing w:val="-7"/>
                <w:sz w:val="24"/>
                <w:lang w:val="ru-RU"/>
              </w:rPr>
              <w:t xml:space="preserve"> </w:t>
            </w:r>
            <w:r w:rsidRPr="00EC7DA0">
              <w:rPr>
                <w:sz w:val="24"/>
                <w:lang w:val="ru-RU"/>
              </w:rPr>
              <w:t>Присоединение</w:t>
            </w:r>
            <w:r w:rsidRPr="00EC7DA0">
              <w:rPr>
                <w:spacing w:val="-10"/>
                <w:sz w:val="24"/>
                <w:lang w:val="ru-RU"/>
              </w:rPr>
              <w:t xml:space="preserve"> </w:t>
            </w:r>
            <w:r w:rsidRPr="00EC7DA0">
              <w:rPr>
                <w:sz w:val="24"/>
                <w:lang w:val="ru-RU"/>
              </w:rPr>
              <w:t>Крыма</w:t>
            </w:r>
            <w:r w:rsidRPr="00EC7DA0">
              <w:rPr>
                <w:spacing w:val="-15"/>
                <w:sz w:val="24"/>
                <w:lang w:val="ru-RU"/>
              </w:rPr>
              <w:t xml:space="preserve"> </w:t>
            </w:r>
            <w:r w:rsidRPr="00EC7DA0">
              <w:rPr>
                <w:sz w:val="24"/>
                <w:lang w:val="ru-RU"/>
              </w:rPr>
              <w:t>и</w:t>
            </w:r>
            <w:r w:rsidRPr="00EC7DA0">
              <w:rPr>
                <w:spacing w:val="-10"/>
                <w:sz w:val="24"/>
                <w:lang w:val="ru-RU"/>
              </w:rPr>
              <w:t xml:space="preserve"> </w:t>
            </w:r>
            <w:r w:rsidRPr="00EC7DA0">
              <w:rPr>
                <w:sz w:val="24"/>
                <w:lang w:val="ru-RU"/>
              </w:rPr>
              <w:t>Северного Причерноморья. Организация управления Новороссией.</w:t>
            </w:r>
          </w:p>
          <w:p w:rsidR="00E4184B" w:rsidRPr="00EC7DA0" w:rsidRDefault="00EC7DA0">
            <w:pPr>
              <w:pStyle w:val="TableParagraph"/>
              <w:ind w:left="266"/>
              <w:rPr>
                <w:sz w:val="24"/>
                <w:lang w:val="ru-RU"/>
              </w:rPr>
            </w:pPr>
            <w:r w:rsidRPr="00EC7DA0">
              <w:rPr>
                <w:sz w:val="24"/>
                <w:lang w:val="ru-RU"/>
              </w:rPr>
              <w:t>Строительство</w:t>
            </w:r>
            <w:r w:rsidRPr="00EC7DA0">
              <w:rPr>
                <w:spacing w:val="-15"/>
                <w:sz w:val="24"/>
                <w:lang w:val="ru-RU"/>
              </w:rPr>
              <w:t xml:space="preserve"> </w:t>
            </w:r>
            <w:r w:rsidRPr="00EC7DA0">
              <w:rPr>
                <w:sz w:val="24"/>
                <w:lang w:val="ru-RU"/>
              </w:rPr>
              <w:t>новых</w:t>
            </w:r>
            <w:r w:rsidRPr="00EC7DA0">
              <w:rPr>
                <w:spacing w:val="-15"/>
                <w:sz w:val="24"/>
                <w:lang w:val="ru-RU"/>
              </w:rPr>
              <w:t xml:space="preserve"> </w:t>
            </w:r>
            <w:r w:rsidRPr="00EC7DA0">
              <w:rPr>
                <w:sz w:val="24"/>
                <w:lang w:val="ru-RU"/>
              </w:rPr>
              <w:t>городов</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портов.</w:t>
            </w:r>
            <w:r w:rsidRPr="00EC7DA0">
              <w:rPr>
                <w:spacing w:val="-13"/>
                <w:sz w:val="24"/>
                <w:lang w:val="ru-RU"/>
              </w:rPr>
              <w:t xml:space="preserve"> </w:t>
            </w:r>
            <w:r w:rsidRPr="00EC7DA0">
              <w:rPr>
                <w:sz w:val="24"/>
                <w:lang w:val="ru-RU"/>
              </w:rPr>
              <w:t>Основание</w:t>
            </w:r>
            <w:r w:rsidRPr="00EC7DA0">
              <w:rPr>
                <w:spacing w:val="-15"/>
                <w:sz w:val="24"/>
                <w:lang w:val="ru-RU"/>
              </w:rPr>
              <w:t xml:space="preserve"> </w:t>
            </w:r>
            <w:r w:rsidRPr="00EC7DA0">
              <w:rPr>
                <w:sz w:val="24"/>
                <w:lang w:val="ru-RU"/>
              </w:rPr>
              <w:t xml:space="preserve">Пятигорска, Севастополя, Одессы, Херсона. Г.А.Потемкин. Путешествие Екатерины </w:t>
            </w:r>
            <w:r>
              <w:rPr>
                <w:sz w:val="24"/>
              </w:rPr>
              <w:t>II</w:t>
            </w:r>
            <w:r w:rsidRPr="00EC7DA0">
              <w:rPr>
                <w:sz w:val="24"/>
                <w:lang w:val="ru-RU"/>
              </w:rPr>
              <w:t xml:space="preserve"> на юг в 1787 г.</w:t>
            </w:r>
          </w:p>
          <w:p w:rsidR="00E4184B" w:rsidRPr="00EC7DA0" w:rsidRDefault="00EC7DA0">
            <w:pPr>
              <w:pStyle w:val="TableParagraph"/>
              <w:spacing w:before="122"/>
              <w:ind w:left="266" w:right="203"/>
              <w:rPr>
                <w:sz w:val="24"/>
                <w:lang w:val="ru-RU"/>
              </w:rPr>
            </w:pPr>
            <w:r w:rsidRPr="00EC7DA0">
              <w:rPr>
                <w:sz w:val="24"/>
                <w:lang w:val="ru-RU"/>
              </w:rPr>
              <w:t>Участие</w:t>
            </w:r>
            <w:r w:rsidRPr="00EC7DA0">
              <w:rPr>
                <w:spacing w:val="-5"/>
                <w:sz w:val="24"/>
                <w:lang w:val="ru-RU"/>
              </w:rPr>
              <w:t xml:space="preserve"> </w:t>
            </w:r>
            <w:r w:rsidRPr="00EC7DA0">
              <w:rPr>
                <w:sz w:val="24"/>
                <w:lang w:val="ru-RU"/>
              </w:rPr>
              <w:t>России</w:t>
            </w:r>
            <w:r w:rsidRPr="00EC7DA0">
              <w:rPr>
                <w:spacing w:val="-7"/>
                <w:sz w:val="24"/>
                <w:lang w:val="ru-RU"/>
              </w:rPr>
              <w:t xml:space="preserve"> </w:t>
            </w:r>
            <w:r w:rsidRPr="00EC7DA0">
              <w:rPr>
                <w:sz w:val="24"/>
                <w:lang w:val="ru-RU"/>
              </w:rPr>
              <w:t>в</w:t>
            </w:r>
            <w:r w:rsidRPr="00EC7DA0">
              <w:rPr>
                <w:spacing w:val="-6"/>
                <w:sz w:val="24"/>
                <w:lang w:val="ru-RU"/>
              </w:rPr>
              <w:t xml:space="preserve"> </w:t>
            </w:r>
            <w:r w:rsidRPr="00EC7DA0">
              <w:rPr>
                <w:sz w:val="24"/>
                <w:lang w:val="ru-RU"/>
              </w:rPr>
              <w:t>разделах</w:t>
            </w:r>
            <w:r w:rsidRPr="00EC7DA0">
              <w:rPr>
                <w:spacing w:val="-8"/>
                <w:sz w:val="24"/>
                <w:lang w:val="ru-RU"/>
              </w:rPr>
              <w:t xml:space="preserve"> </w:t>
            </w:r>
            <w:r w:rsidRPr="00EC7DA0">
              <w:rPr>
                <w:sz w:val="24"/>
                <w:lang w:val="ru-RU"/>
              </w:rPr>
              <w:t>Речи</w:t>
            </w:r>
            <w:r w:rsidRPr="00EC7DA0">
              <w:rPr>
                <w:spacing w:val="-3"/>
                <w:sz w:val="24"/>
                <w:lang w:val="ru-RU"/>
              </w:rPr>
              <w:t xml:space="preserve"> </w:t>
            </w:r>
            <w:r w:rsidRPr="00EC7DA0">
              <w:rPr>
                <w:sz w:val="24"/>
                <w:lang w:val="ru-RU"/>
              </w:rPr>
              <w:t>Посполитой.</w:t>
            </w:r>
            <w:r w:rsidRPr="00EC7DA0">
              <w:rPr>
                <w:spacing w:val="-6"/>
                <w:sz w:val="24"/>
                <w:lang w:val="ru-RU"/>
              </w:rPr>
              <w:t xml:space="preserve"> </w:t>
            </w:r>
            <w:r w:rsidRPr="00EC7DA0">
              <w:rPr>
                <w:sz w:val="24"/>
                <w:lang w:val="ru-RU"/>
              </w:rPr>
              <w:t>Политика</w:t>
            </w:r>
            <w:r w:rsidRPr="00EC7DA0">
              <w:rPr>
                <w:spacing w:val="-5"/>
                <w:sz w:val="24"/>
                <w:lang w:val="ru-RU"/>
              </w:rPr>
              <w:t xml:space="preserve"> </w:t>
            </w:r>
            <w:r w:rsidRPr="00EC7DA0">
              <w:rPr>
                <w:sz w:val="24"/>
                <w:lang w:val="ru-RU"/>
              </w:rPr>
              <w:t>России</w:t>
            </w:r>
            <w:r w:rsidRPr="00EC7DA0">
              <w:rPr>
                <w:spacing w:val="-7"/>
                <w:sz w:val="24"/>
                <w:lang w:val="ru-RU"/>
              </w:rPr>
              <w:t xml:space="preserve"> </w:t>
            </w:r>
            <w:r w:rsidRPr="00EC7DA0">
              <w:rPr>
                <w:sz w:val="24"/>
                <w:lang w:val="ru-RU"/>
              </w:rPr>
              <w:t>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w:t>
            </w:r>
          </w:p>
          <w:p w:rsidR="00E4184B" w:rsidRPr="00EC7DA0" w:rsidRDefault="00EC7DA0">
            <w:pPr>
              <w:pStyle w:val="TableParagraph"/>
              <w:spacing w:before="1" w:line="275" w:lineRule="exact"/>
              <w:ind w:left="266"/>
              <w:rPr>
                <w:sz w:val="24"/>
                <w:lang w:val="ru-RU"/>
              </w:rPr>
            </w:pPr>
            <w:r w:rsidRPr="00EC7DA0">
              <w:rPr>
                <w:sz w:val="24"/>
                <w:lang w:val="ru-RU"/>
              </w:rPr>
              <w:t>Восстание</w:t>
            </w:r>
            <w:r w:rsidRPr="00EC7DA0">
              <w:rPr>
                <w:spacing w:val="-5"/>
                <w:sz w:val="24"/>
                <w:lang w:val="ru-RU"/>
              </w:rPr>
              <w:t xml:space="preserve"> </w:t>
            </w:r>
            <w:r w:rsidRPr="00EC7DA0">
              <w:rPr>
                <w:sz w:val="24"/>
                <w:lang w:val="ru-RU"/>
              </w:rPr>
              <w:t>под</w:t>
            </w:r>
            <w:r w:rsidRPr="00EC7DA0">
              <w:rPr>
                <w:spacing w:val="-9"/>
                <w:sz w:val="24"/>
                <w:lang w:val="ru-RU"/>
              </w:rPr>
              <w:t xml:space="preserve"> </w:t>
            </w:r>
            <w:r w:rsidRPr="00EC7DA0">
              <w:rPr>
                <w:sz w:val="24"/>
                <w:lang w:val="ru-RU"/>
              </w:rPr>
              <w:t>предводительством</w:t>
            </w:r>
            <w:r w:rsidRPr="00EC7DA0">
              <w:rPr>
                <w:spacing w:val="-5"/>
                <w:sz w:val="24"/>
                <w:lang w:val="ru-RU"/>
              </w:rPr>
              <w:t xml:space="preserve"> </w:t>
            </w:r>
            <w:r w:rsidRPr="00EC7DA0">
              <w:rPr>
                <w:sz w:val="24"/>
                <w:lang w:val="ru-RU"/>
              </w:rPr>
              <w:t>Тадеуша</w:t>
            </w:r>
            <w:r w:rsidRPr="00EC7DA0">
              <w:rPr>
                <w:spacing w:val="-2"/>
                <w:sz w:val="24"/>
                <w:lang w:val="ru-RU"/>
              </w:rPr>
              <w:t xml:space="preserve"> Костюшко.</w:t>
            </w:r>
          </w:p>
          <w:p w:rsidR="00E4184B" w:rsidRPr="00EC7DA0" w:rsidRDefault="00EC7DA0">
            <w:pPr>
              <w:pStyle w:val="TableParagraph"/>
              <w:spacing w:line="275" w:lineRule="exact"/>
              <w:ind w:left="266"/>
              <w:rPr>
                <w:sz w:val="24"/>
                <w:lang w:val="ru-RU"/>
              </w:rPr>
            </w:pPr>
            <w:r w:rsidRPr="00EC7DA0">
              <w:rPr>
                <w:sz w:val="24"/>
                <w:lang w:val="ru-RU"/>
              </w:rPr>
              <w:t>Россия</w:t>
            </w:r>
            <w:r w:rsidRPr="00EC7DA0">
              <w:rPr>
                <w:spacing w:val="-7"/>
                <w:sz w:val="24"/>
                <w:lang w:val="ru-RU"/>
              </w:rPr>
              <w:t xml:space="preserve"> </w:t>
            </w:r>
            <w:r w:rsidRPr="00EC7DA0">
              <w:rPr>
                <w:sz w:val="24"/>
                <w:lang w:val="ru-RU"/>
              </w:rPr>
              <w:t>при</w:t>
            </w:r>
            <w:r w:rsidRPr="00EC7DA0">
              <w:rPr>
                <w:spacing w:val="-3"/>
                <w:sz w:val="24"/>
                <w:lang w:val="ru-RU"/>
              </w:rPr>
              <w:t xml:space="preserve"> </w:t>
            </w:r>
            <w:r w:rsidRPr="00EC7DA0">
              <w:rPr>
                <w:sz w:val="24"/>
                <w:lang w:val="ru-RU"/>
              </w:rPr>
              <w:t>Павле</w:t>
            </w:r>
            <w:r w:rsidRPr="00EC7DA0">
              <w:rPr>
                <w:spacing w:val="-1"/>
                <w:sz w:val="24"/>
                <w:lang w:val="ru-RU"/>
              </w:rPr>
              <w:t xml:space="preserve"> </w:t>
            </w:r>
            <w:r>
              <w:rPr>
                <w:sz w:val="24"/>
              </w:rPr>
              <w:t>I</w:t>
            </w:r>
            <w:r w:rsidRPr="00EC7DA0">
              <w:rPr>
                <w:sz w:val="24"/>
                <w:lang w:val="ru-RU"/>
              </w:rPr>
              <w:t>.</w:t>
            </w:r>
            <w:r w:rsidRPr="00EC7DA0">
              <w:rPr>
                <w:spacing w:val="2"/>
                <w:sz w:val="24"/>
                <w:lang w:val="ru-RU"/>
              </w:rPr>
              <w:t xml:space="preserve"> </w:t>
            </w:r>
            <w:r w:rsidRPr="00EC7DA0">
              <w:rPr>
                <w:sz w:val="24"/>
                <w:lang w:val="ru-RU"/>
              </w:rPr>
              <w:t>Личность</w:t>
            </w:r>
            <w:r w:rsidRPr="00EC7DA0">
              <w:rPr>
                <w:spacing w:val="-2"/>
                <w:sz w:val="24"/>
                <w:lang w:val="ru-RU"/>
              </w:rPr>
              <w:t xml:space="preserve"> </w:t>
            </w:r>
            <w:r w:rsidRPr="00EC7DA0">
              <w:rPr>
                <w:sz w:val="24"/>
                <w:lang w:val="ru-RU"/>
              </w:rPr>
              <w:t>Павла</w:t>
            </w:r>
            <w:r w:rsidRPr="00EC7DA0">
              <w:rPr>
                <w:spacing w:val="-1"/>
                <w:sz w:val="24"/>
                <w:lang w:val="ru-RU"/>
              </w:rPr>
              <w:t xml:space="preserve"> </w:t>
            </w:r>
            <w:r>
              <w:rPr>
                <w:sz w:val="24"/>
              </w:rPr>
              <w:t>I</w:t>
            </w:r>
            <w:r w:rsidRPr="00EC7DA0">
              <w:rPr>
                <w:spacing w:val="-2"/>
                <w:sz w:val="24"/>
                <w:lang w:val="ru-RU"/>
              </w:rPr>
              <w:t xml:space="preserve"> </w:t>
            </w:r>
            <w:r w:rsidRPr="00EC7DA0">
              <w:rPr>
                <w:sz w:val="24"/>
                <w:lang w:val="ru-RU"/>
              </w:rPr>
              <w:t>и</w:t>
            </w:r>
            <w:r w:rsidRPr="00EC7DA0">
              <w:rPr>
                <w:spacing w:val="-4"/>
                <w:sz w:val="24"/>
                <w:lang w:val="ru-RU"/>
              </w:rPr>
              <w:t xml:space="preserve"> </w:t>
            </w:r>
            <w:r w:rsidRPr="00EC7DA0">
              <w:rPr>
                <w:sz w:val="24"/>
                <w:lang w:val="ru-RU"/>
              </w:rPr>
              <w:t>ее влияние</w:t>
            </w:r>
            <w:r w:rsidRPr="00EC7DA0">
              <w:rPr>
                <w:spacing w:val="-1"/>
                <w:sz w:val="24"/>
                <w:lang w:val="ru-RU"/>
              </w:rPr>
              <w:t xml:space="preserve"> </w:t>
            </w:r>
            <w:r w:rsidRPr="00EC7DA0">
              <w:rPr>
                <w:sz w:val="24"/>
                <w:lang w:val="ru-RU"/>
              </w:rPr>
              <w:t>на</w:t>
            </w:r>
            <w:r w:rsidRPr="00EC7DA0">
              <w:rPr>
                <w:spacing w:val="-5"/>
                <w:sz w:val="24"/>
                <w:lang w:val="ru-RU"/>
              </w:rPr>
              <w:t xml:space="preserve"> </w:t>
            </w:r>
            <w:r w:rsidRPr="00EC7DA0">
              <w:rPr>
                <w:spacing w:val="-2"/>
                <w:sz w:val="24"/>
                <w:lang w:val="ru-RU"/>
              </w:rPr>
              <w:t>политику</w:t>
            </w:r>
          </w:p>
          <w:p w:rsidR="00E4184B" w:rsidRPr="00EC7DA0" w:rsidRDefault="00EC7DA0">
            <w:pPr>
              <w:pStyle w:val="TableParagraph"/>
              <w:spacing w:before="3" w:line="266" w:lineRule="exact"/>
              <w:ind w:left="266"/>
              <w:rPr>
                <w:sz w:val="24"/>
                <w:lang w:val="ru-RU"/>
              </w:rPr>
            </w:pPr>
            <w:r w:rsidRPr="00EC7DA0">
              <w:rPr>
                <w:sz w:val="24"/>
                <w:lang w:val="ru-RU"/>
              </w:rPr>
              <w:t>страны.</w:t>
            </w:r>
            <w:r w:rsidRPr="00EC7DA0">
              <w:rPr>
                <w:spacing w:val="-13"/>
                <w:sz w:val="24"/>
                <w:lang w:val="ru-RU"/>
              </w:rPr>
              <w:t xml:space="preserve"> </w:t>
            </w:r>
            <w:r w:rsidRPr="00EC7DA0">
              <w:rPr>
                <w:sz w:val="24"/>
                <w:lang w:val="ru-RU"/>
              </w:rPr>
              <w:t>Основные</w:t>
            </w:r>
            <w:r w:rsidRPr="00EC7DA0">
              <w:rPr>
                <w:spacing w:val="-15"/>
                <w:sz w:val="24"/>
                <w:lang w:val="ru-RU"/>
              </w:rPr>
              <w:t xml:space="preserve"> </w:t>
            </w:r>
            <w:r w:rsidRPr="00EC7DA0">
              <w:rPr>
                <w:sz w:val="24"/>
                <w:lang w:val="ru-RU"/>
              </w:rPr>
              <w:t>принципы</w:t>
            </w:r>
            <w:r w:rsidRPr="00EC7DA0">
              <w:rPr>
                <w:spacing w:val="-14"/>
                <w:sz w:val="24"/>
                <w:lang w:val="ru-RU"/>
              </w:rPr>
              <w:t xml:space="preserve"> </w:t>
            </w:r>
            <w:r w:rsidRPr="00EC7DA0">
              <w:rPr>
                <w:sz w:val="24"/>
                <w:lang w:val="ru-RU"/>
              </w:rPr>
              <w:t>внутренней</w:t>
            </w:r>
            <w:r w:rsidRPr="00EC7DA0">
              <w:rPr>
                <w:spacing w:val="-6"/>
                <w:sz w:val="24"/>
                <w:lang w:val="ru-RU"/>
              </w:rPr>
              <w:t xml:space="preserve"> </w:t>
            </w:r>
            <w:r w:rsidRPr="00EC7DA0">
              <w:rPr>
                <w:spacing w:val="-2"/>
                <w:sz w:val="24"/>
                <w:lang w:val="ru-RU"/>
              </w:rPr>
              <w:t>политики.</w:t>
            </w:r>
          </w:p>
        </w:tc>
      </w:tr>
    </w:tbl>
    <w:p w:rsidR="00E4184B" w:rsidRPr="00EC7DA0" w:rsidRDefault="00E4184B">
      <w:pPr>
        <w:spacing w:line="266" w:lineRule="exact"/>
        <w:rPr>
          <w:sz w:val="24"/>
          <w:lang w:val="ru-RU"/>
        </w:rPr>
        <w:sectPr w:rsidR="00E4184B" w:rsidRPr="00EC7DA0" w:rsidSect="005E0866">
          <w:pgSz w:w="11910" w:h="16840"/>
          <w:pgMar w:top="1100" w:right="0" w:bottom="226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44"/>
        <w:gridCol w:w="7217"/>
      </w:tblGrid>
      <w:tr w:rsidR="00E4184B" w:rsidRPr="005E0866">
        <w:trPr>
          <w:trHeight w:val="13155"/>
        </w:trPr>
        <w:tc>
          <w:tcPr>
            <w:tcW w:w="2444" w:type="dxa"/>
          </w:tcPr>
          <w:p w:rsidR="00E4184B" w:rsidRPr="00EC7DA0" w:rsidRDefault="00E4184B">
            <w:pPr>
              <w:pStyle w:val="TableParagraph"/>
              <w:rPr>
                <w:sz w:val="24"/>
                <w:lang w:val="ru-RU"/>
              </w:rPr>
            </w:pPr>
          </w:p>
        </w:tc>
        <w:tc>
          <w:tcPr>
            <w:tcW w:w="7217" w:type="dxa"/>
          </w:tcPr>
          <w:p w:rsidR="00E4184B" w:rsidRPr="00EC7DA0" w:rsidRDefault="00EC7DA0">
            <w:pPr>
              <w:pStyle w:val="TableParagraph"/>
              <w:ind w:left="266"/>
              <w:rPr>
                <w:sz w:val="24"/>
                <w:lang w:val="ru-RU"/>
              </w:rPr>
            </w:pPr>
            <w:r w:rsidRPr="00EC7DA0">
              <w:rPr>
                <w:sz w:val="24"/>
                <w:lang w:val="ru-RU"/>
              </w:rPr>
              <w:t>Ограничение</w:t>
            </w:r>
            <w:r w:rsidRPr="00EC7DA0">
              <w:rPr>
                <w:spacing w:val="-9"/>
                <w:sz w:val="24"/>
                <w:lang w:val="ru-RU"/>
              </w:rPr>
              <w:t xml:space="preserve"> </w:t>
            </w:r>
            <w:r w:rsidRPr="00EC7DA0">
              <w:rPr>
                <w:sz w:val="24"/>
                <w:lang w:val="ru-RU"/>
              </w:rPr>
              <w:t>дворянских</w:t>
            </w:r>
            <w:r w:rsidRPr="00EC7DA0">
              <w:rPr>
                <w:spacing w:val="-12"/>
                <w:sz w:val="24"/>
                <w:lang w:val="ru-RU"/>
              </w:rPr>
              <w:t xml:space="preserve"> </w:t>
            </w:r>
            <w:r w:rsidRPr="00EC7DA0">
              <w:rPr>
                <w:sz w:val="24"/>
                <w:lang w:val="ru-RU"/>
              </w:rPr>
              <w:t>привилегий.</w:t>
            </w:r>
            <w:r w:rsidRPr="00EC7DA0">
              <w:rPr>
                <w:spacing w:val="-11"/>
                <w:sz w:val="24"/>
                <w:lang w:val="ru-RU"/>
              </w:rPr>
              <w:t xml:space="preserve"> </w:t>
            </w:r>
            <w:r w:rsidRPr="00EC7DA0">
              <w:rPr>
                <w:sz w:val="24"/>
                <w:lang w:val="ru-RU"/>
              </w:rPr>
              <w:t>Укрепление</w:t>
            </w:r>
            <w:r w:rsidRPr="00EC7DA0">
              <w:rPr>
                <w:spacing w:val="-4"/>
                <w:sz w:val="24"/>
                <w:lang w:val="ru-RU"/>
              </w:rPr>
              <w:t xml:space="preserve"> </w:t>
            </w:r>
            <w:r w:rsidRPr="00EC7DA0">
              <w:rPr>
                <w:sz w:val="24"/>
                <w:lang w:val="ru-RU"/>
              </w:rPr>
              <w:t xml:space="preserve">абсолютизма через отказ от принципов "просвещенного абсолютизма" и </w:t>
            </w:r>
            <w:r w:rsidRPr="00EC7DA0">
              <w:rPr>
                <w:spacing w:val="-2"/>
                <w:sz w:val="24"/>
                <w:lang w:val="ru-RU"/>
              </w:rPr>
              <w:t>усиление</w:t>
            </w:r>
          </w:p>
        </w:tc>
      </w:tr>
    </w:tbl>
    <w:p w:rsidR="00E4184B" w:rsidRPr="00EC7DA0" w:rsidRDefault="00E4184B">
      <w:pPr>
        <w:rPr>
          <w:sz w:val="24"/>
          <w:lang w:val="ru-RU"/>
        </w:rPr>
        <w:sectPr w:rsidR="00E4184B" w:rsidRPr="00EC7DA0" w:rsidSect="005E0866">
          <w:type w:val="continuous"/>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44"/>
        <w:gridCol w:w="7217"/>
      </w:tblGrid>
      <w:tr w:rsidR="00E4184B" w:rsidRPr="005E0866">
        <w:trPr>
          <w:trHeight w:val="2558"/>
        </w:trPr>
        <w:tc>
          <w:tcPr>
            <w:tcW w:w="2444" w:type="dxa"/>
            <w:tcBorders>
              <w:top w:val="nil"/>
            </w:tcBorders>
          </w:tcPr>
          <w:p w:rsidR="00E4184B" w:rsidRPr="00EC7DA0" w:rsidRDefault="00E4184B">
            <w:pPr>
              <w:pStyle w:val="TableParagraph"/>
              <w:rPr>
                <w:sz w:val="24"/>
                <w:lang w:val="ru-RU"/>
              </w:rPr>
            </w:pPr>
          </w:p>
        </w:tc>
        <w:tc>
          <w:tcPr>
            <w:tcW w:w="7217" w:type="dxa"/>
            <w:tcBorders>
              <w:top w:val="nil"/>
            </w:tcBorders>
          </w:tcPr>
          <w:p w:rsidR="00E4184B" w:rsidRPr="00EC7DA0" w:rsidRDefault="00EC7DA0">
            <w:pPr>
              <w:pStyle w:val="TableParagraph"/>
              <w:spacing w:before="58"/>
              <w:ind w:left="266" w:right="251"/>
              <w:rPr>
                <w:sz w:val="24"/>
                <w:lang w:val="ru-RU"/>
              </w:rPr>
            </w:pPr>
            <w:r w:rsidRPr="00EC7DA0">
              <w:rPr>
                <w:sz w:val="24"/>
                <w:lang w:val="ru-RU"/>
              </w:rPr>
              <w:t>бюрократического и полицейского характера государства и личной</w:t>
            </w:r>
            <w:r w:rsidRPr="00EC7DA0">
              <w:rPr>
                <w:spacing w:val="-14"/>
                <w:sz w:val="24"/>
                <w:lang w:val="ru-RU"/>
              </w:rPr>
              <w:t xml:space="preserve"> </w:t>
            </w:r>
            <w:r w:rsidRPr="00EC7DA0">
              <w:rPr>
                <w:sz w:val="24"/>
                <w:lang w:val="ru-RU"/>
              </w:rPr>
              <w:t>власти</w:t>
            </w:r>
            <w:r w:rsidRPr="00EC7DA0">
              <w:rPr>
                <w:spacing w:val="-9"/>
                <w:sz w:val="24"/>
                <w:lang w:val="ru-RU"/>
              </w:rPr>
              <w:t xml:space="preserve"> </w:t>
            </w:r>
            <w:r w:rsidRPr="00EC7DA0">
              <w:rPr>
                <w:sz w:val="24"/>
                <w:lang w:val="ru-RU"/>
              </w:rPr>
              <w:t>императора.</w:t>
            </w:r>
            <w:r w:rsidRPr="00EC7DA0">
              <w:rPr>
                <w:spacing w:val="-12"/>
                <w:sz w:val="24"/>
                <w:lang w:val="ru-RU"/>
              </w:rPr>
              <w:t xml:space="preserve"> </w:t>
            </w:r>
            <w:r w:rsidRPr="00EC7DA0">
              <w:rPr>
                <w:sz w:val="24"/>
                <w:lang w:val="ru-RU"/>
              </w:rPr>
              <w:t>Акт</w:t>
            </w:r>
            <w:r w:rsidRPr="00EC7DA0">
              <w:rPr>
                <w:spacing w:val="-11"/>
                <w:sz w:val="24"/>
                <w:lang w:val="ru-RU"/>
              </w:rPr>
              <w:t xml:space="preserve"> </w:t>
            </w:r>
            <w:r w:rsidRPr="00EC7DA0">
              <w:rPr>
                <w:sz w:val="24"/>
                <w:lang w:val="ru-RU"/>
              </w:rPr>
              <w:t>о</w:t>
            </w:r>
            <w:r w:rsidRPr="00EC7DA0">
              <w:rPr>
                <w:spacing w:val="-15"/>
                <w:sz w:val="24"/>
                <w:lang w:val="ru-RU"/>
              </w:rPr>
              <w:t xml:space="preserve"> </w:t>
            </w:r>
            <w:r w:rsidRPr="00EC7DA0">
              <w:rPr>
                <w:sz w:val="24"/>
                <w:lang w:val="ru-RU"/>
              </w:rPr>
              <w:t>престолонаследии</w:t>
            </w:r>
            <w:r w:rsidRPr="00EC7DA0">
              <w:rPr>
                <w:spacing w:val="-8"/>
                <w:sz w:val="24"/>
                <w:lang w:val="ru-RU"/>
              </w:rPr>
              <w:t xml:space="preserve"> </w:t>
            </w:r>
            <w:r w:rsidRPr="00EC7DA0">
              <w:rPr>
                <w:sz w:val="24"/>
                <w:lang w:val="ru-RU"/>
              </w:rPr>
              <w:t>и</w:t>
            </w:r>
            <w:r w:rsidRPr="00EC7DA0">
              <w:rPr>
                <w:spacing w:val="-11"/>
                <w:sz w:val="24"/>
                <w:lang w:val="ru-RU"/>
              </w:rPr>
              <w:t xml:space="preserve"> </w:t>
            </w:r>
            <w:r w:rsidRPr="00EC7DA0">
              <w:rPr>
                <w:sz w:val="24"/>
                <w:lang w:val="ru-RU"/>
              </w:rPr>
              <w:t>Манифест о "трехдневной барщине". Политика по отношению к дворянству, взаимоотношения со столичной знатью. Меры в области</w:t>
            </w:r>
            <w:r w:rsidRPr="00EC7DA0">
              <w:rPr>
                <w:spacing w:val="-7"/>
                <w:sz w:val="24"/>
                <w:lang w:val="ru-RU"/>
              </w:rPr>
              <w:t xml:space="preserve"> </w:t>
            </w:r>
            <w:r w:rsidRPr="00EC7DA0">
              <w:rPr>
                <w:sz w:val="24"/>
                <w:lang w:val="ru-RU"/>
              </w:rPr>
              <w:t>внешней</w:t>
            </w:r>
            <w:r w:rsidRPr="00EC7DA0">
              <w:rPr>
                <w:spacing w:val="-8"/>
                <w:sz w:val="24"/>
                <w:lang w:val="ru-RU"/>
              </w:rPr>
              <w:t xml:space="preserve"> </w:t>
            </w:r>
            <w:r w:rsidRPr="00EC7DA0">
              <w:rPr>
                <w:sz w:val="24"/>
                <w:lang w:val="ru-RU"/>
              </w:rPr>
              <w:t>политики.</w:t>
            </w:r>
            <w:r w:rsidRPr="00EC7DA0">
              <w:rPr>
                <w:spacing w:val="-7"/>
                <w:sz w:val="24"/>
                <w:lang w:val="ru-RU"/>
              </w:rPr>
              <w:t xml:space="preserve"> </w:t>
            </w:r>
            <w:r w:rsidRPr="00EC7DA0">
              <w:rPr>
                <w:sz w:val="24"/>
                <w:lang w:val="ru-RU"/>
              </w:rPr>
              <w:t>Причины</w:t>
            </w:r>
            <w:r w:rsidRPr="00EC7DA0">
              <w:rPr>
                <w:spacing w:val="-3"/>
                <w:sz w:val="24"/>
                <w:lang w:val="ru-RU"/>
              </w:rPr>
              <w:t xml:space="preserve"> </w:t>
            </w:r>
            <w:r w:rsidRPr="00EC7DA0">
              <w:rPr>
                <w:sz w:val="24"/>
                <w:lang w:val="ru-RU"/>
              </w:rPr>
              <w:t>дворцового</w:t>
            </w:r>
            <w:r w:rsidRPr="00EC7DA0">
              <w:rPr>
                <w:spacing w:val="-4"/>
                <w:sz w:val="24"/>
                <w:lang w:val="ru-RU"/>
              </w:rPr>
              <w:t xml:space="preserve"> </w:t>
            </w:r>
            <w:r w:rsidRPr="00EC7DA0">
              <w:rPr>
                <w:sz w:val="24"/>
                <w:lang w:val="ru-RU"/>
              </w:rPr>
              <w:t>переворота</w:t>
            </w:r>
            <w:r w:rsidRPr="00EC7DA0">
              <w:rPr>
                <w:spacing w:val="-9"/>
                <w:sz w:val="24"/>
                <w:lang w:val="ru-RU"/>
              </w:rPr>
              <w:t xml:space="preserve"> </w:t>
            </w:r>
            <w:r w:rsidRPr="00EC7DA0">
              <w:rPr>
                <w:sz w:val="24"/>
                <w:lang w:val="ru-RU"/>
              </w:rPr>
              <w:t>11 марта 1801 г.</w:t>
            </w:r>
          </w:p>
          <w:p w:rsidR="00E4184B" w:rsidRPr="00EC7DA0" w:rsidRDefault="00EC7DA0">
            <w:pPr>
              <w:pStyle w:val="TableParagraph"/>
              <w:spacing w:before="3" w:line="237" w:lineRule="auto"/>
              <w:ind w:left="266" w:right="409"/>
              <w:rPr>
                <w:sz w:val="24"/>
                <w:lang w:val="ru-RU"/>
              </w:rPr>
            </w:pPr>
            <w:r w:rsidRPr="00EC7DA0">
              <w:rPr>
                <w:sz w:val="24"/>
                <w:lang w:val="ru-RU"/>
              </w:rPr>
              <w:t>Участие России в борьбе с революционной Францией. Итальянский</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Швейцарский</w:t>
            </w:r>
            <w:r w:rsidRPr="00EC7DA0">
              <w:rPr>
                <w:spacing w:val="-15"/>
                <w:sz w:val="24"/>
                <w:lang w:val="ru-RU"/>
              </w:rPr>
              <w:t xml:space="preserve"> </w:t>
            </w:r>
            <w:r w:rsidRPr="00EC7DA0">
              <w:rPr>
                <w:sz w:val="24"/>
                <w:lang w:val="ru-RU"/>
              </w:rPr>
              <w:t>походы</w:t>
            </w:r>
            <w:r w:rsidRPr="00EC7DA0">
              <w:rPr>
                <w:spacing w:val="-15"/>
                <w:sz w:val="24"/>
                <w:lang w:val="ru-RU"/>
              </w:rPr>
              <w:t xml:space="preserve"> </w:t>
            </w:r>
            <w:r w:rsidRPr="00EC7DA0">
              <w:rPr>
                <w:sz w:val="24"/>
                <w:lang w:val="ru-RU"/>
              </w:rPr>
              <w:t>А.В.Суворова.</w:t>
            </w:r>
            <w:r w:rsidRPr="00EC7DA0">
              <w:rPr>
                <w:spacing w:val="-15"/>
                <w:sz w:val="24"/>
                <w:lang w:val="ru-RU"/>
              </w:rPr>
              <w:t xml:space="preserve"> </w:t>
            </w:r>
            <w:r w:rsidRPr="00EC7DA0">
              <w:rPr>
                <w:sz w:val="24"/>
                <w:lang w:val="ru-RU"/>
              </w:rPr>
              <w:t>Действия</w:t>
            </w:r>
          </w:p>
          <w:p w:rsidR="00E4184B" w:rsidRPr="00EC7DA0" w:rsidRDefault="00EC7DA0">
            <w:pPr>
              <w:pStyle w:val="TableParagraph"/>
              <w:spacing w:before="4" w:line="271" w:lineRule="exact"/>
              <w:ind w:left="266"/>
              <w:rPr>
                <w:sz w:val="24"/>
                <w:lang w:val="ru-RU"/>
              </w:rPr>
            </w:pPr>
            <w:r w:rsidRPr="00EC7DA0">
              <w:rPr>
                <w:sz w:val="24"/>
                <w:lang w:val="ru-RU"/>
              </w:rPr>
              <w:t>эскадры</w:t>
            </w:r>
            <w:r w:rsidRPr="00EC7DA0">
              <w:rPr>
                <w:spacing w:val="-1"/>
                <w:sz w:val="24"/>
                <w:lang w:val="ru-RU"/>
              </w:rPr>
              <w:t xml:space="preserve"> </w:t>
            </w:r>
            <w:r w:rsidRPr="00EC7DA0">
              <w:rPr>
                <w:sz w:val="24"/>
                <w:lang w:val="ru-RU"/>
              </w:rPr>
              <w:t>Ф.Ф.Ушакова</w:t>
            </w:r>
            <w:r w:rsidRPr="00EC7DA0">
              <w:rPr>
                <w:spacing w:val="-7"/>
                <w:sz w:val="24"/>
                <w:lang w:val="ru-RU"/>
              </w:rPr>
              <w:t xml:space="preserve"> </w:t>
            </w:r>
            <w:r w:rsidRPr="00EC7DA0">
              <w:rPr>
                <w:sz w:val="24"/>
                <w:lang w:val="ru-RU"/>
              </w:rPr>
              <w:t>в</w:t>
            </w:r>
            <w:r w:rsidRPr="00EC7DA0">
              <w:rPr>
                <w:spacing w:val="-4"/>
                <w:sz w:val="24"/>
                <w:lang w:val="ru-RU"/>
              </w:rPr>
              <w:t xml:space="preserve"> </w:t>
            </w:r>
            <w:r w:rsidRPr="00EC7DA0">
              <w:rPr>
                <w:sz w:val="24"/>
                <w:lang w:val="ru-RU"/>
              </w:rPr>
              <w:t>Средиземном</w:t>
            </w:r>
            <w:r w:rsidRPr="00EC7DA0">
              <w:rPr>
                <w:spacing w:val="-3"/>
                <w:sz w:val="24"/>
                <w:lang w:val="ru-RU"/>
              </w:rPr>
              <w:t xml:space="preserve"> </w:t>
            </w:r>
            <w:r w:rsidRPr="00EC7DA0">
              <w:rPr>
                <w:spacing w:val="-4"/>
                <w:sz w:val="24"/>
                <w:lang w:val="ru-RU"/>
              </w:rPr>
              <w:t>море.</w:t>
            </w:r>
          </w:p>
        </w:tc>
      </w:tr>
      <w:tr w:rsidR="00E4184B" w:rsidRPr="005E0866">
        <w:trPr>
          <w:trHeight w:val="350"/>
        </w:trPr>
        <w:tc>
          <w:tcPr>
            <w:tcW w:w="2444" w:type="dxa"/>
            <w:tcBorders>
              <w:bottom w:val="nil"/>
            </w:tcBorders>
          </w:tcPr>
          <w:p w:rsidR="00E4184B" w:rsidRPr="00EC7DA0" w:rsidRDefault="00E4184B">
            <w:pPr>
              <w:pStyle w:val="TableParagraph"/>
              <w:rPr>
                <w:sz w:val="24"/>
                <w:lang w:val="ru-RU"/>
              </w:rPr>
            </w:pPr>
          </w:p>
        </w:tc>
        <w:tc>
          <w:tcPr>
            <w:tcW w:w="7217" w:type="dxa"/>
            <w:tcBorders>
              <w:bottom w:val="nil"/>
            </w:tcBorders>
          </w:tcPr>
          <w:p w:rsidR="00E4184B" w:rsidRPr="00EC7DA0" w:rsidRDefault="00EC7DA0">
            <w:pPr>
              <w:pStyle w:val="TableParagraph"/>
              <w:spacing w:before="58" w:line="272" w:lineRule="exact"/>
              <w:ind w:left="266"/>
              <w:rPr>
                <w:sz w:val="24"/>
                <w:lang w:val="ru-RU"/>
              </w:rPr>
            </w:pPr>
            <w:r w:rsidRPr="00EC7DA0">
              <w:rPr>
                <w:sz w:val="24"/>
                <w:lang w:val="ru-RU"/>
              </w:rPr>
              <w:t>Идеи</w:t>
            </w:r>
            <w:r w:rsidRPr="00EC7DA0">
              <w:rPr>
                <w:spacing w:val="-3"/>
                <w:sz w:val="24"/>
                <w:lang w:val="ru-RU"/>
              </w:rPr>
              <w:t xml:space="preserve"> </w:t>
            </w:r>
            <w:r w:rsidRPr="00EC7DA0">
              <w:rPr>
                <w:sz w:val="24"/>
                <w:lang w:val="ru-RU"/>
              </w:rPr>
              <w:t>Просвещения</w:t>
            </w:r>
            <w:r w:rsidRPr="00EC7DA0">
              <w:rPr>
                <w:spacing w:val="-6"/>
                <w:sz w:val="24"/>
                <w:lang w:val="ru-RU"/>
              </w:rPr>
              <w:t xml:space="preserve"> </w:t>
            </w:r>
            <w:r w:rsidRPr="00EC7DA0">
              <w:rPr>
                <w:sz w:val="24"/>
                <w:lang w:val="ru-RU"/>
              </w:rPr>
              <w:t>в</w:t>
            </w:r>
            <w:r w:rsidRPr="00EC7DA0">
              <w:rPr>
                <w:spacing w:val="-1"/>
                <w:sz w:val="24"/>
                <w:lang w:val="ru-RU"/>
              </w:rPr>
              <w:t xml:space="preserve"> </w:t>
            </w:r>
            <w:r w:rsidRPr="00EC7DA0">
              <w:rPr>
                <w:sz w:val="24"/>
                <w:lang w:val="ru-RU"/>
              </w:rPr>
              <w:t>российской</w:t>
            </w:r>
            <w:r w:rsidRPr="00EC7DA0">
              <w:rPr>
                <w:spacing w:val="-10"/>
                <w:sz w:val="24"/>
                <w:lang w:val="ru-RU"/>
              </w:rPr>
              <w:t xml:space="preserve"> </w:t>
            </w:r>
            <w:r w:rsidRPr="00EC7DA0">
              <w:rPr>
                <w:sz w:val="24"/>
                <w:lang w:val="ru-RU"/>
              </w:rPr>
              <w:t xml:space="preserve">общественной </w:t>
            </w:r>
            <w:r w:rsidRPr="00EC7DA0">
              <w:rPr>
                <w:spacing w:val="-2"/>
                <w:sz w:val="24"/>
                <w:lang w:val="ru-RU"/>
              </w:rPr>
              <w:t>мысли,</w:t>
            </w:r>
          </w:p>
        </w:tc>
      </w:tr>
      <w:tr w:rsidR="00E4184B" w:rsidRPr="005E0866">
        <w:trPr>
          <w:trHeight w:val="276"/>
        </w:trPr>
        <w:tc>
          <w:tcPr>
            <w:tcW w:w="2444" w:type="dxa"/>
            <w:tcBorders>
              <w:top w:val="nil"/>
              <w:bottom w:val="nil"/>
            </w:tcBorders>
          </w:tcPr>
          <w:p w:rsidR="00E4184B" w:rsidRPr="00EC7DA0" w:rsidRDefault="00E4184B">
            <w:pPr>
              <w:pStyle w:val="TableParagraph"/>
              <w:rPr>
                <w:sz w:val="20"/>
                <w:lang w:val="ru-RU"/>
              </w:rPr>
            </w:pPr>
          </w:p>
        </w:tc>
        <w:tc>
          <w:tcPr>
            <w:tcW w:w="7217" w:type="dxa"/>
            <w:tcBorders>
              <w:top w:val="nil"/>
              <w:bottom w:val="nil"/>
            </w:tcBorders>
          </w:tcPr>
          <w:p w:rsidR="00E4184B" w:rsidRPr="00EC7DA0" w:rsidRDefault="00EC7DA0">
            <w:pPr>
              <w:pStyle w:val="TableParagraph"/>
              <w:spacing w:line="256" w:lineRule="exact"/>
              <w:ind w:left="266"/>
              <w:rPr>
                <w:sz w:val="24"/>
                <w:lang w:val="ru-RU"/>
              </w:rPr>
            </w:pPr>
            <w:r w:rsidRPr="00EC7DA0">
              <w:rPr>
                <w:sz w:val="24"/>
                <w:lang w:val="ru-RU"/>
              </w:rPr>
              <w:t>публицистике</w:t>
            </w:r>
            <w:r w:rsidRPr="00EC7DA0">
              <w:rPr>
                <w:spacing w:val="-13"/>
                <w:sz w:val="24"/>
                <w:lang w:val="ru-RU"/>
              </w:rPr>
              <w:t xml:space="preserve"> </w:t>
            </w:r>
            <w:r w:rsidRPr="00EC7DA0">
              <w:rPr>
                <w:sz w:val="24"/>
                <w:lang w:val="ru-RU"/>
              </w:rPr>
              <w:t>и</w:t>
            </w:r>
            <w:r w:rsidRPr="00EC7DA0">
              <w:rPr>
                <w:spacing w:val="-5"/>
                <w:sz w:val="24"/>
                <w:lang w:val="ru-RU"/>
              </w:rPr>
              <w:t xml:space="preserve"> </w:t>
            </w:r>
            <w:r w:rsidRPr="00EC7DA0">
              <w:rPr>
                <w:sz w:val="24"/>
                <w:lang w:val="ru-RU"/>
              </w:rPr>
              <w:t>литературе.</w:t>
            </w:r>
            <w:r w:rsidRPr="00EC7DA0">
              <w:rPr>
                <w:spacing w:val="-4"/>
                <w:sz w:val="24"/>
                <w:lang w:val="ru-RU"/>
              </w:rPr>
              <w:t xml:space="preserve"> </w:t>
            </w:r>
            <w:r w:rsidRPr="00EC7DA0">
              <w:rPr>
                <w:sz w:val="24"/>
                <w:lang w:val="ru-RU"/>
              </w:rPr>
              <w:t>Литература</w:t>
            </w:r>
            <w:r w:rsidRPr="00EC7DA0">
              <w:rPr>
                <w:spacing w:val="-12"/>
                <w:sz w:val="24"/>
                <w:lang w:val="ru-RU"/>
              </w:rPr>
              <w:t xml:space="preserve"> </w:t>
            </w:r>
            <w:r w:rsidRPr="00EC7DA0">
              <w:rPr>
                <w:sz w:val="24"/>
                <w:lang w:val="ru-RU"/>
              </w:rPr>
              <w:t>народов</w:t>
            </w:r>
            <w:r w:rsidRPr="00EC7DA0">
              <w:rPr>
                <w:spacing w:val="1"/>
                <w:sz w:val="24"/>
                <w:lang w:val="ru-RU"/>
              </w:rPr>
              <w:t xml:space="preserve"> </w:t>
            </w:r>
            <w:r w:rsidRPr="00EC7DA0">
              <w:rPr>
                <w:sz w:val="24"/>
                <w:lang w:val="ru-RU"/>
              </w:rPr>
              <w:t>России</w:t>
            </w:r>
            <w:r w:rsidRPr="00EC7DA0">
              <w:rPr>
                <w:spacing w:val="-9"/>
                <w:sz w:val="24"/>
                <w:lang w:val="ru-RU"/>
              </w:rPr>
              <w:t xml:space="preserve"> </w:t>
            </w:r>
            <w:r w:rsidRPr="00EC7DA0">
              <w:rPr>
                <w:sz w:val="24"/>
                <w:lang w:val="ru-RU"/>
              </w:rPr>
              <w:t>в</w:t>
            </w:r>
            <w:r w:rsidRPr="00EC7DA0">
              <w:rPr>
                <w:spacing w:val="-8"/>
                <w:sz w:val="24"/>
                <w:lang w:val="ru-RU"/>
              </w:rPr>
              <w:t xml:space="preserve"> </w:t>
            </w:r>
            <w:r>
              <w:rPr>
                <w:spacing w:val="-2"/>
                <w:sz w:val="24"/>
              </w:rPr>
              <w:t>XVIII</w:t>
            </w:r>
          </w:p>
        </w:tc>
      </w:tr>
      <w:tr w:rsidR="00E4184B" w:rsidRPr="005E0866">
        <w:trPr>
          <w:trHeight w:val="276"/>
        </w:trPr>
        <w:tc>
          <w:tcPr>
            <w:tcW w:w="2444" w:type="dxa"/>
            <w:tcBorders>
              <w:top w:val="nil"/>
              <w:bottom w:val="nil"/>
            </w:tcBorders>
          </w:tcPr>
          <w:p w:rsidR="00E4184B" w:rsidRPr="00EC7DA0" w:rsidRDefault="00E4184B">
            <w:pPr>
              <w:pStyle w:val="TableParagraph"/>
              <w:rPr>
                <w:sz w:val="20"/>
                <w:lang w:val="ru-RU"/>
              </w:rPr>
            </w:pPr>
          </w:p>
        </w:tc>
        <w:tc>
          <w:tcPr>
            <w:tcW w:w="7217" w:type="dxa"/>
            <w:tcBorders>
              <w:top w:val="nil"/>
              <w:bottom w:val="nil"/>
            </w:tcBorders>
          </w:tcPr>
          <w:p w:rsidR="00E4184B" w:rsidRPr="00EC7DA0" w:rsidRDefault="00EC7DA0">
            <w:pPr>
              <w:pStyle w:val="TableParagraph"/>
              <w:spacing w:line="256" w:lineRule="exact"/>
              <w:ind w:left="266"/>
              <w:rPr>
                <w:sz w:val="24"/>
                <w:lang w:val="ru-RU"/>
              </w:rPr>
            </w:pPr>
            <w:r w:rsidRPr="00EC7DA0">
              <w:rPr>
                <w:sz w:val="24"/>
                <w:lang w:val="ru-RU"/>
              </w:rPr>
              <w:t>в.</w:t>
            </w:r>
            <w:r w:rsidRPr="00EC7DA0">
              <w:rPr>
                <w:spacing w:val="-2"/>
                <w:sz w:val="24"/>
                <w:lang w:val="ru-RU"/>
              </w:rPr>
              <w:t xml:space="preserve"> </w:t>
            </w:r>
            <w:r w:rsidRPr="00EC7DA0">
              <w:rPr>
                <w:sz w:val="24"/>
                <w:lang w:val="ru-RU"/>
              </w:rPr>
              <w:t>Первые</w:t>
            </w:r>
            <w:r w:rsidRPr="00EC7DA0">
              <w:rPr>
                <w:spacing w:val="-7"/>
                <w:sz w:val="24"/>
                <w:lang w:val="ru-RU"/>
              </w:rPr>
              <w:t xml:space="preserve"> </w:t>
            </w:r>
            <w:r w:rsidRPr="00EC7DA0">
              <w:rPr>
                <w:sz w:val="24"/>
                <w:lang w:val="ru-RU"/>
              </w:rPr>
              <w:t>журналы. Общественные</w:t>
            </w:r>
            <w:r w:rsidRPr="00EC7DA0">
              <w:rPr>
                <w:spacing w:val="-7"/>
                <w:sz w:val="24"/>
                <w:lang w:val="ru-RU"/>
              </w:rPr>
              <w:t xml:space="preserve"> </w:t>
            </w:r>
            <w:r w:rsidRPr="00EC7DA0">
              <w:rPr>
                <w:sz w:val="24"/>
                <w:lang w:val="ru-RU"/>
              </w:rPr>
              <w:t>идеи в</w:t>
            </w:r>
            <w:r w:rsidRPr="00EC7DA0">
              <w:rPr>
                <w:spacing w:val="-4"/>
                <w:sz w:val="24"/>
                <w:lang w:val="ru-RU"/>
              </w:rPr>
              <w:t xml:space="preserve"> </w:t>
            </w:r>
            <w:r w:rsidRPr="00EC7DA0">
              <w:rPr>
                <w:spacing w:val="-2"/>
                <w:sz w:val="24"/>
                <w:lang w:val="ru-RU"/>
              </w:rPr>
              <w:t>произведениях</w:t>
            </w:r>
          </w:p>
        </w:tc>
      </w:tr>
      <w:tr w:rsidR="00E4184B" w:rsidRPr="005E0866">
        <w:trPr>
          <w:trHeight w:val="276"/>
        </w:trPr>
        <w:tc>
          <w:tcPr>
            <w:tcW w:w="2444" w:type="dxa"/>
            <w:tcBorders>
              <w:top w:val="nil"/>
              <w:bottom w:val="nil"/>
            </w:tcBorders>
          </w:tcPr>
          <w:p w:rsidR="00E4184B" w:rsidRPr="00EC7DA0" w:rsidRDefault="00E4184B">
            <w:pPr>
              <w:pStyle w:val="TableParagraph"/>
              <w:rPr>
                <w:sz w:val="20"/>
                <w:lang w:val="ru-RU"/>
              </w:rPr>
            </w:pPr>
          </w:p>
        </w:tc>
        <w:tc>
          <w:tcPr>
            <w:tcW w:w="7217" w:type="dxa"/>
            <w:tcBorders>
              <w:top w:val="nil"/>
              <w:bottom w:val="nil"/>
            </w:tcBorders>
          </w:tcPr>
          <w:p w:rsidR="00E4184B" w:rsidRPr="00EC7DA0" w:rsidRDefault="00EC7DA0">
            <w:pPr>
              <w:pStyle w:val="TableParagraph"/>
              <w:spacing w:line="256" w:lineRule="exact"/>
              <w:ind w:left="266"/>
              <w:rPr>
                <w:sz w:val="24"/>
                <w:lang w:val="ru-RU"/>
              </w:rPr>
            </w:pPr>
            <w:r w:rsidRPr="00EC7DA0">
              <w:rPr>
                <w:sz w:val="24"/>
                <w:lang w:val="ru-RU"/>
              </w:rPr>
              <w:t>А.П.Сумарокова,</w:t>
            </w:r>
            <w:r w:rsidRPr="00EC7DA0">
              <w:rPr>
                <w:spacing w:val="-12"/>
                <w:sz w:val="24"/>
                <w:lang w:val="ru-RU"/>
              </w:rPr>
              <w:t xml:space="preserve"> </w:t>
            </w:r>
            <w:r w:rsidRPr="00EC7DA0">
              <w:rPr>
                <w:sz w:val="24"/>
                <w:lang w:val="ru-RU"/>
              </w:rPr>
              <w:t>Г.Р.Державина,</w:t>
            </w:r>
            <w:r w:rsidRPr="00EC7DA0">
              <w:rPr>
                <w:spacing w:val="-9"/>
                <w:sz w:val="24"/>
                <w:lang w:val="ru-RU"/>
              </w:rPr>
              <w:t xml:space="preserve"> </w:t>
            </w:r>
            <w:r w:rsidRPr="00EC7DA0">
              <w:rPr>
                <w:sz w:val="24"/>
                <w:lang w:val="ru-RU"/>
              </w:rPr>
              <w:t>Д.И.Фонвизина.</w:t>
            </w:r>
            <w:r w:rsidRPr="00EC7DA0">
              <w:rPr>
                <w:spacing w:val="-4"/>
                <w:sz w:val="24"/>
                <w:lang w:val="ru-RU"/>
              </w:rPr>
              <w:t xml:space="preserve"> </w:t>
            </w:r>
            <w:r w:rsidRPr="00EC7DA0">
              <w:rPr>
                <w:spacing w:val="-2"/>
                <w:sz w:val="24"/>
                <w:lang w:val="ru-RU"/>
              </w:rPr>
              <w:t>Н.И.Новиков,</w:t>
            </w:r>
          </w:p>
        </w:tc>
      </w:tr>
      <w:tr w:rsidR="00E4184B" w:rsidRPr="005E0866">
        <w:trPr>
          <w:trHeight w:val="275"/>
        </w:trPr>
        <w:tc>
          <w:tcPr>
            <w:tcW w:w="2444" w:type="dxa"/>
            <w:tcBorders>
              <w:top w:val="nil"/>
              <w:bottom w:val="nil"/>
            </w:tcBorders>
          </w:tcPr>
          <w:p w:rsidR="00E4184B" w:rsidRPr="00EC7DA0" w:rsidRDefault="00E4184B">
            <w:pPr>
              <w:pStyle w:val="TableParagraph"/>
              <w:rPr>
                <w:sz w:val="20"/>
                <w:lang w:val="ru-RU"/>
              </w:rPr>
            </w:pPr>
          </w:p>
        </w:tc>
        <w:tc>
          <w:tcPr>
            <w:tcW w:w="7217" w:type="dxa"/>
            <w:tcBorders>
              <w:top w:val="nil"/>
              <w:bottom w:val="nil"/>
            </w:tcBorders>
          </w:tcPr>
          <w:p w:rsidR="00E4184B" w:rsidRPr="00EC7DA0" w:rsidRDefault="00EC7DA0">
            <w:pPr>
              <w:pStyle w:val="TableParagraph"/>
              <w:spacing w:line="256" w:lineRule="exact"/>
              <w:ind w:left="266"/>
              <w:rPr>
                <w:sz w:val="24"/>
                <w:lang w:val="ru-RU"/>
              </w:rPr>
            </w:pPr>
            <w:r w:rsidRPr="00EC7DA0">
              <w:rPr>
                <w:sz w:val="24"/>
                <w:lang w:val="ru-RU"/>
              </w:rPr>
              <w:t>материалы</w:t>
            </w:r>
            <w:r w:rsidRPr="00EC7DA0">
              <w:rPr>
                <w:spacing w:val="-6"/>
                <w:sz w:val="24"/>
                <w:lang w:val="ru-RU"/>
              </w:rPr>
              <w:t xml:space="preserve"> </w:t>
            </w:r>
            <w:r w:rsidRPr="00EC7DA0">
              <w:rPr>
                <w:sz w:val="24"/>
                <w:lang w:val="ru-RU"/>
              </w:rPr>
              <w:t>о</w:t>
            </w:r>
            <w:r w:rsidRPr="00EC7DA0">
              <w:rPr>
                <w:spacing w:val="-1"/>
                <w:sz w:val="24"/>
                <w:lang w:val="ru-RU"/>
              </w:rPr>
              <w:t xml:space="preserve"> </w:t>
            </w:r>
            <w:r w:rsidRPr="00EC7DA0">
              <w:rPr>
                <w:sz w:val="24"/>
                <w:lang w:val="ru-RU"/>
              </w:rPr>
              <w:t>положении крепостных</w:t>
            </w:r>
            <w:r w:rsidRPr="00EC7DA0">
              <w:rPr>
                <w:spacing w:val="-5"/>
                <w:sz w:val="24"/>
                <w:lang w:val="ru-RU"/>
              </w:rPr>
              <w:t xml:space="preserve"> </w:t>
            </w:r>
            <w:r w:rsidRPr="00EC7DA0">
              <w:rPr>
                <w:sz w:val="24"/>
                <w:lang w:val="ru-RU"/>
              </w:rPr>
              <w:t>крестьян в</w:t>
            </w:r>
            <w:r w:rsidRPr="00EC7DA0">
              <w:rPr>
                <w:spacing w:val="-4"/>
                <w:sz w:val="24"/>
                <w:lang w:val="ru-RU"/>
              </w:rPr>
              <w:t xml:space="preserve"> </w:t>
            </w:r>
            <w:r w:rsidRPr="00EC7DA0">
              <w:rPr>
                <w:sz w:val="24"/>
                <w:lang w:val="ru-RU"/>
              </w:rPr>
              <w:t xml:space="preserve">его </w:t>
            </w:r>
            <w:r w:rsidRPr="00EC7DA0">
              <w:rPr>
                <w:spacing w:val="-2"/>
                <w:sz w:val="24"/>
                <w:lang w:val="ru-RU"/>
              </w:rPr>
              <w:t>журналах.</w:t>
            </w:r>
          </w:p>
        </w:tc>
      </w:tr>
      <w:tr w:rsidR="00E4184B" w:rsidRPr="005E0866">
        <w:trPr>
          <w:trHeight w:val="1656"/>
        </w:trPr>
        <w:tc>
          <w:tcPr>
            <w:tcW w:w="2444" w:type="dxa"/>
            <w:tcBorders>
              <w:top w:val="nil"/>
              <w:bottom w:val="nil"/>
            </w:tcBorders>
          </w:tcPr>
          <w:p w:rsidR="00E4184B" w:rsidRPr="00EC7DA0" w:rsidRDefault="00EC7DA0">
            <w:pPr>
              <w:pStyle w:val="TableParagraph"/>
              <w:spacing w:before="125"/>
              <w:ind w:left="266" w:right="365"/>
              <w:rPr>
                <w:sz w:val="24"/>
                <w:lang w:val="ru-RU"/>
              </w:rPr>
            </w:pPr>
            <w:r w:rsidRPr="00EC7DA0">
              <w:rPr>
                <w:spacing w:val="-2"/>
                <w:sz w:val="24"/>
                <w:lang w:val="ru-RU"/>
              </w:rPr>
              <w:t>Культурное пространство Российской империи</w:t>
            </w:r>
            <w:r w:rsidRPr="00EC7DA0">
              <w:rPr>
                <w:spacing w:val="-15"/>
                <w:sz w:val="24"/>
                <w:lang w:val="ru-RU"/>
              </w:rPr>
              <w:t xml:space="preserve"> </w:t>
            </w:r>
            <w:r w:rsidRPr="00EC7DA0">
              <w:rPr>
                <w:spacing w:val="-2"/>
                <w:sz w:val="24"/>
                <w:lang w:val="ru-RU"/>
              </w:rPr>
              <w:t>в</w:t>
            </w:r>
            <w:r w:rsidRPr="00EC7DA0">
              <w:rPr>
                <w:spacing w:val="-15"/>
                <w:sz w:val="24"/>
                <w:lang w:val="ru-RU"/>
              </w:rPr>
              <w:t xml:space="preserve"> </w:t>
            </w:r>
            <w:r>
              <w:rPr>
                <w:spacing w:val="-2"/>
                <w:sz w:val="24"/>
              </w:rPr>
              <w:t>XVIII</w:t>
            </w:r>
            <w:r w:rsidRPr="00EC7DA0">
              <w:rPr>
                <w:spacing w:val="-2"/>
                <w:sz w:val="24"/>
                <w:lang w:val="ru-RU"/>
              </w:rPr>
              <w:t xml:space="preserve"> </w:t>
            </w:r>
            <w:r w:rsidRPr="00EC7DA0">
              <w:rPr>
                <w:spacing w:val="-6"/>
                <w:sz w:val="24"/>
                <w:lang w:val="ru-RU"/>
              </w:rPr>
              <w:t>в.</w:t>
            </w:r>
          </w:p>
        </w:tc>
        <w:tc>
          <w:tcPr>
            <w:tcW w:w="7217" w:type="dxa"/>
            <w:tcBorders>
              <w:top w:val="nil"/>
              <w:bottom w:val="nil"/>
            </w:tcBorders>
          </w:tcPr>
          <w:p w:rsidR="00E4184B" w:rsidRPr="00EC7DA0" w:rsidRDefault="00EC7DA0">
            <w:pPr>
              <w:pStyle w:val="TableParagraph"/>
              <w:ind w:left="266" w:right="203"/>
              <w:rPr>
                <w:sz w:val="24"/>
                <w:lang w:val="ru-RU"/>
              </w:rPr>
            </w:pPr>
            <w:r w:rsidRPr="00EC7DA0">
              <w:rPr>
                <w:sz w:val="24"/>
                <w:lang w:val="ru-RU"/>
              </w:rPr>
              <w:t xml:space="preserve">А.Н.Радищев и его "Путешествие из Петербурга в Москву". Русская культура и культура народов России в </w:t>
            </w:r>
            <w:r>
              <w:rPr>
                <w:sz w:val="24"/>
              </w:rPr>
              <w:t>XVIII</w:t>
            </w:r>
            <w:r w:rsidRPr="00EC7DA0">
              <w:rPr>
                <w:sz w:val="24"/>
                <w:lang w:val="ru-RU"/>
              </w:rPr>
              <w:t xml:space="preserve"> веке. Развитие</w:t>
            </w:r>
            <w:r w:rsidRPr="00EC7DA0">
              <w:rPr>
                <w:spacing w:val="-12"/>
                <w:sz w:val="24"/>
                <w:lang w:val="ru-RU"/>
              </w:rPr>
              <w:t xml:space="preserve"> </w:t>
            </w:r>
            <w:r w:rsidRPr="00EC7DA0">
              <w:rPr>
                <w:sz w:val="24"/>
                <w:lang w:val="ru-RU"/>
              </w:rPr>
              <w:t>новой</w:t>
            </w:r>
            <w:r w:rsidRPr="00EC7DA0">
              <w:rPr>
                <w:spacing w:val="-6"/>
                <w:sz w:val="24"/>
                <w:lang w:val="ru-RU"/>
              </w:rPr>
              <w:t xml:space="preserve"> </w:t>
            </w:r>
            <w:r w:rsidRPr="00EC7DA0">
              <w:rPr>
                <w:sz w:val="24"/>
                <w:lang w:val="ru-RU"/>
              </w:rPr>
              <w:t>светской</w:t>
            </w:r>
            <w:r w:rsidRPr="00EC7DA0">
              <w:rPr>
                <w:spacing w:val="-6"/>
                <w:sz w:val="24"/>
                <w:lang w:val="ru-RU"/>
              </w:rPr>
              <w:t xml:space="preserve"> </w:t>
            </w:r>
            <w:r w:rsidRPr="00EC7DA0">
              <w:rPr>
                <w:sz w:val="24"/>
                <w:lang w:val="ru-RU"/>
              </w:rPr>
              <w:t>культуры</w:t>
            </w:r>
            <w:r w:rsidRPr="00EC7DA0">
              <w:rPr>
                <w:spacing w:val="-6"/>
                <w:sz w:val="24"/>
                <w:lang w:val="ru-RU"/>
              </w:rPr>
              <w:t xml:space="preserve"> </w:t>
            </w:r>
            <w:r w:rsidRPr="00EC7DA0">
              <w:rPr>
                <w:sz w:val="24"/>
                <w:lang w:val="ru-RU"/>
              </w:rPr>
              <w:t>после</w:t>
            </w:r>
            <w:r w:rsidRPr="00EC7DA0">
              <w:rPr>
                <w:spacing w:val="-8"/>
                <w:sz w:val="24"/>
                <w:lang w:val="ru-RU"/>
              </w:rPr>
              <w:t xml:space="preserve"> </w:t>
            </w:r>
            <w:r w:rsidRPr="00EC7DA0">
              <w:rPr>
                <w:sz w:val="24"/>
                <w:lang w:val="ru-RU"/>
              </w:rPr>
              <w:t>преобразований</w:t>
            </w:r>
            <w:r w:rsidRPr="00EC7DA0">
              <w:rPr>
                <w:spacing w:val="-10"/>
                <w:sz w:val="24"/>
                <w:lang w:val="ru-RU"/>
              </w:rPr>
              <w:t xml:space="preserve"> </w:t>
            </w:r>
            <w:r w:rsidRPr="00EC7DA0">
              <w:rPr>
                <w:sz w:val="24"/>
                <w:lang w:val="ru-RU"/>
              </w:rPr>
              <w:t>Петра</w:t>
            </w:r>
          </w:p>
          <w:p w:rsidR="00E4184B" w:rsidRPr="00EC7DA0" w:rsidRDefault="00EC7DA0">
            <w:pPr>
              <w:pStyle w:val="TableParagraph"/>
              <w:ind w:left="266" w:right="409"/>
              <w:rPr>
                <w:sz w:val="24"/>
                <w:lang w:val="ru-RU"/>
              </w:rPr>
            </w:pPr>
            <w:r>
              <w:rPr>
                <w:sz w:val="24"/>
              </w:rPr>
              <w:t>I</w:t>
            </w:r>
            <w:r w:rsidRPr="00EC7DA0">
              <w:rPr>
                <w:sz w:val="24"/>
                <w:lang w:val="ru-RU"/>
              </w:rPr>
              <w:t>.</w:t>
            </w:r>
            <w:r w:rsidRPr="00EC7DA0">
              <w:rPr>
                <w:spacing w:val="-3"/>
                <w:sz w:val="24"/>
                <w:lang w:val="ru-RU"/>
              </w:rPr>
              <w:t xml:space="preserve"> </w:t>
            </w:r>
            <w:r w:rsidRPr="00EC7DA0">
              <w:rPr>
                <w:sz w:val="24"/>
                <w:lang w:val="ru-RU"/>
              </w:rPr>
              <w:t>Укрепление</w:t>
            </w:r>
            <w:r w:rsidRPr="00EC7DA0">
              <w:rPr>
                <w:spacing w:val="-10"/>
                <w:sz w:val="24"/>
                <w:lang w:val="ru-RU"/>
              </w:rPr>
              <w:t xml:space="preserve"> </w:t>
            </w:r>
            <w:r w:rsidRPr="00EC7DA0">
              <w:rPr>
                <w:sz w:val="24"/>
                <w:lang w:val="ru-RU"/>
              </w:rPr>
              <w:t>взаимосвязей</w:t>
            </w:r>
            <w:r w:rsidRPr="00EC7DA0">
              <w:rPr>
                <w:spacing w:val="-9"/>
                <w:sz w:val="24"/>
                <w:lang w:val="ru-RU"/>
              </w:rPr>
              <w:t xml:space="preserve"> </w:t>
            </w:r>
            <w:r w:rsidRPr="00EC7DA0">
              <w:rPr>
                <w:sz w:val="24"/>
                <w:lang w:val="ru-RU"/>
              </w:rPr>
              <w:t>с</w:t>
            </w:r>
            <w:r w:rsidRPr="00EC7DA0">
              <w:rPr>
                <w:spacing w:val="-6"/>
                <w:sz w:val="24"/>
                <w:lang w:val="ru-RU"/>
              </w:rPr>
              <w:t xml:space="preserve"> </w:t>
            </w:r>
            <w:r w:rsidRPr="00EC7DA0">
              <w:rPr>
                <w:sz w:val="24"/>
                <w:lang w:val="ru-RU"/>
              </w:rPr>
              <w:t>культурой</w:t>
            </w:r>
            <w:r w:rsidRPr="00EC7DA0">
              <w:rPr>
                <w:spacing w:val="-4"/>
                <w:sz w:val="24"/>
                <w:lang w:val="ru-RU"/>
              </w:rPr>
              <w:t xml:space="preserve"> </w:t>
            </w:r>
            <w:r w:rsidRPr="00EC7DA0">
              <w:rPr>
                <w:sz w:val="24"/>
                <w:lang w:val="ru-RU"/>
              </w:rPr>
              <w:t>стран</w:t>
            </w:r>
            <w:r w:rsidRPr="00EC7DA0">
              <w:rPr>
                <w:spacing w:val="-9"/>
                <w:sz w:val="24"/>
                <w:lang w:val="ru-RU"/>
              </w:rPr>
              <w:t xml:space="preserve"> </w:t>
            </w:r>
            <w:r w:rsidRPr="00EC7DA0">
              <w:rPr>
                <w:sz w:val="24"/>
                <w:lang w:val="ru-RU"/>
              </w:rPr>
              <w:t>зарубежной Европы. Масонство в России. Распространение в России основных стилей и жанров европейской художественной</w:t>
            </w:r>
          </w:p>
        </w:tc>
      </w:tr>
      <w:tr w:rsidR="00E4184B" w:rsidRPr="005E0866">
        <w:trPr>
          <w:trHeight w:val="276"/>
        </w:trPr>
        <w:tc>
          <w:tcPr>
            <w:tcW w:w="2444" w:type="dxa"/>
            <w:tcBorders>
              <w:top w:val="nil"/>
              <w:bottom w:val="nil"/>
            </w:tcBorders>
          </w:tcPr>
          <w:p w:rsidR="00E4184B" w:rsidRPr="00EC7DA0" w:rsidRDefault="00E4184B">
            <w:pPr>
              <w:pStyle w:val="TableParagraph"/>
              <w:rPr>
                <w:sz w:val="20"/>
                <w:lang w:val="ru-RU"/>
              </w:rPr>
            </w:pPr>
          </w:p>
        </w:tc>
        <w:tc>
          <w:tcPr>
            <w:tcW w:w="7217" w:type="dxa"/>
            <w:tcBorders>
              <w:top w:val="nil"/>
              <w:bottom w:val="nil"/>
            </w:tcBorders>
          </w:tcPr>
          <w:p w:rsidR="00E4184B" w:rsidRPr="00EC7DA0" w:rsidRDefault="00EC7DA0">
            <w:pPr>
              <w:pStyle w:val="TableParagraph"/>
              <w:spacing w:line="256" w:lineRule="exact"/>
              <w:ind w:left="266"/>
              <w:rPr>
                <w:sz w:val="24"/>
                <w:lang w:val="ru-RU"/>
              </w:rPr>
            </w:pPr>
            <w:r w:rsidRPr="00EC7DA0">
              <w:rPr>
                <w:sz w:val="24"/>
                <w:lang w:val="ru-RU"/>
              </w:rPr>
              <w:t>культуры</w:t>
            </w:r>
            <w:r w:rsidRPr="00EC7DA0">
              <w:rPr>
                <w:spacing w:val="-4"/>
                <w:sz w:val="24"/>
                <w:lang w:val="ru-RU"/>
              </w:rPr>
              <w:t xml:space="preserve"> </w:t>
            </w:r>
            <w:r w:rsidRPr="00EC7DA0">
              <w:rPr>
                <w:sz w:val="24"/>
                <w:lang w:val="ru-RU"/>
              </w:rPr>
              <w:t>(барокко,</w:t>
            </w:r>
            <w:r w:rsidRPr="00EC7DA0">
              <w:rPr>
                <w:spacing w:val="-1"/>
                <w:sz w:val="24"/>
                <w:lang w:val="ru-RU"/>
              </w:rPr>
              <w:t xml:space="preserve"> </w:t>
            </w:r>
            <w:r w:rsidRPr="00EC7DA0">
              <w:rPr>
                <w:sz w:val="24"/>
                <w:lang w:val="ru-RU"/>
              </w:rPr>
              <w:t>классицизм,</w:t>
            </w:r>
            <w:r w:rsidRPr="00EC7DA0">
              <w:rPr>
                <w:spacing w:val="-5"/>
                <w:sz w:val="24"/>
                <w:lang w:val="ru-RU"/>
              </w:rPr>
              <w:t xml:space="preserve"> </w:t>
            </w:r>
            <w:r w:rsidRPr="00EC7DA0">
              <w:rPr>
                <w:sz w:val="24"/>
                <w:lang w:val="ru-RU"/>
              </w:rPr>
              <w:t>рококо).</w:t>
            </w:r>
            <w:r w:rsidRPr="00EC7DA0">
              <w:rPr>
                <w:spacing w:val="-6"/>
                <w:sz w:val="24"/>
                <w:lang w:val="ru-RU"/>
              </w:rPr>
              <w:t xml:space="preserve"> </w:t>
            </w:r>
            <w:r w:rsidRPr="00EC7DA0">
              <w:rPr>
                <w:sz w:val="24"/>
                <w:lang w:val="ru-RU"/>
              </w:rPr>
              <w:t>Вклад</w:t>
            </w:r>
            <w:r w:rsidRPr="00EC7DA0">
              <w:rPr>
                <w:spacing w:val="-1"/>
                <w:sz w:val="24"/>
                <w:lang w:val="ru-RU"/>
              </w:rPr>
              <w:t xml:space="preserve"> </w:t>
            </w:r>
            <w:r w:rsidRPr="00EC7DA0">
              <w:rPr>
                <w:sz w:val="24"/>
                <w:lang w:val="ru-RU"/>
              </w:rPr>
              <w:t>в</w:t>
            </w:r>
            <w:r w:rsidRPr="00EC7DA0">
              <w:rPr>
                <w:spacing w:val="-1"/>
                <w:sz w:val="24"/>
                <w:lang w:val="ru-RU"/>
              </w:rPr>
              <w:t xml:space="preserve"> </w:t>
            </w:r>
            <w:r w:rsidRPr="00EC7DA0">
              <w:rPr>
                <w:spacing w:val="-2"/>
                <w:sz w:val="24"/>
                <w:lang w:val="ru-RU"/>
              </w:rPr>
              <w:t>развитие</w:t>
            </w:r>
          </w:p>
        </w:tc>
      </w:tr>
      <w:tr w:rsidR="00E4184B" w:rsidRPr="005E0866">
        <w:trPr>
          <w:trHeight w:val="276"/>
        </w:trPr>
        <w:tc>
          <w:tcPr>
            <w:tcW w:w="2444" w:type="dxa"/>
            <w:tcBorders>
              <w:top w:val="nil"/>
              <w:bottom w:val="nil"/>
            </w:tcBorders>
          </w:tcPr>
          <w:p w:rsidR="00E4184B" w:rsidRPr="00EC7DA0" w:rsidRDefault="00E4184B">
            <w:pPr>
              <w:pStyle w:val="TableParagraph"/>
              <w:rPr>
                <w:sz w:val="20"/>
                <w:lang w:val="ru-RU"/>
              </w:rPr>
            </w:pPr>
          </w:p>
        </w:tc>
        <w:tc>
          <w:tcPr>
            <w:tcW w:w="7217" w:type="dxa"/>
            <w:tcBorders>
              <w:top w:val="nil"/>
              <w:bottom w:val="nil"/>
            </w:tcBorders>
          </w:tcPr>
          <w:p w:rsidR="00E4184B" w:rsidRPr="00EC7DA0" w:rsidRDefault="00EC7DA0">
            <w:pPr>
              <w:pStyle w:val="TableParagraph"/>
              <w:spacing w:line="256" w:lineRule="exact"/>
              <w:ind w:left="266"/>
              <w:rPr>
                <w:sz w:val="24"/>
                <w:lang w:val="ru-RU"/>
              </w:rPr>
            </w:pPr>
            <w:r w:rsidRPr="00EC7DA0">
              <w:rPr>
                <w:sz w:val="24"/>
                <w:lang w:val="ru-RU"/>
              </w:rPr>
              <w:t>русской</w:t>
            </w:r>
            <w:r w:rsidRPr="00EC7DA0">
              <w:rPr>
                <w:spacing w:val="-7"/>
                <w:sz w:val="24"/>
                <w:lang w:val="ru-RU"/>
              </w:rPr>
              <w:t xml:space="preserve"> </w:t>
            </w:r>
            <w:r w:rsidRPr="00EC7DA0">
              <w:rPr>
                <w:sz w:val="24"/>
                <w:lang w:val="ru-RU"/>
              </w:rPr>
              <w:t>культуры</w:t>
            </w:r>
            <w:r w:rsidRPr="00EC7DA0">
              <w:rPr>
                <w:spacing w:val="-1"/>
                <w:sz w:val="24"/>
                <w:lang w:val="ru-RU"/>
              </w:rPr>
              <w:t xml:space="preserve"> </w:t>
            </w:r>
            <w:r w:rsidRPr="00EC7DA0">
              <w:rPr>
                <w:sz w:val="24"/>
                <w:lang w:val="ru-RU"/>
              </w:rPr>
              <w:t>ученых,</w:t>
            </w:r>
            <w:r w:rsidRPr="00EC7DA0">
              <w:rPr>
                <w:spacing w:val="-4"/>
                <w:sz w:val="24"/>
                <w:lang w:val="ru-RU"/>
              </w:rPr>
              <w:t xml:space="preserve"> </w:t>
            </w:r>
            <w:r w:rsidRPr="00EC7DA0">
              <w:rPr>
                <w:sz w:val="24"/>
                <w:lang w:val="ru-RU"/>
              </w:rPr>
              <w:t>художников,</w:t>
            </w:r>
            <w:r w:rsidRPr="00EC7DA0">
              <w:rPr>
                <w:spacing w:val="-4"/>
                <w:sz w:val="24"/>
                <w:lang w:val="ru-RU"/>
              </w:rPr>
              <w:t xml:space="preserve"> </w:t>
            </w:r>
            <w:r w:rsidRPr="00EC7DA0">
              <w:rPr>
                <w:sz w:val="24"/>
                <w:lang w:val="ru-RU"/>
              </w:rPr>
              <w:t>мастеров,</w:t>
            </w:r>
            <w:r w:rsidRPr="00EC7DA0">
              <w:rPr>
                <w:spacing w:val="-8"/>
                <w:sz w:val="24"/>
                <w:lang w:val="ru-RU"/>
              </w:rPr>
              <w:t xml:space="preserve"> </w:t>
            </w:r>
            <w:r w:rsidRPr="00EC7DA0">
              <w:rPr>
                <w:spacing w:val="-2"/>
                <w:sz w:val="24"/>
                <w:lang w:val="ru-RU"/>
              </w:rPr>
              <w:t>прибывших</w:t>
            </w:r>
          </w:p>
        </w:tc>
      </w:tr>
      <w:tr w:rsidR="00E4184B" w:rsidRPr="005E0866">
        <w:trPr>
          <w:trHeight w:val="276"/>
        </w:trPr>
        <w:tc>
          <w:tcPr>
            <w:tcW w:w="2444" w:type="dxa"/>
            <w:tcBorders>
              <w:top w:val="nil"/>
              <w:bottom w:val="nil"/>
            </w:tcBorders>
          </w:tcPr>
          <w:p w:rsidR="00E4184B" w:rsidRPr="00EC7DA0" w:rsidRDefault="00E4184B">
            <w:pPr>
              <w:pStyle w:val="TableParagraph"/>
              <w:rPr>
                <w:sz w:val="20"/>
                <w:lang w:val="ru-RU"/>
              </w:rPr>
            </w:pPr>
          </w:p>
        </w:tc>
        <w:tc>
          <w:tcPr>
            <w:tcW w:w="7217" w:type="dxa"/>
            <w:tcBorders>
              <w:top w:val="nil"/>
              <w:bottom w:val="nil"/>
            </w:tcBorders>
          </w:tcPr>
          <w:p w:rsidR="00E4184B" w:rsidRPr="00EC7DA0" w:rsidRDefault="00EC7DA0">
            <w:pPr>
              <w:pStyle w:val="TableParagraph"/>
              <w:spacing w:line="256" w:lineRule="exact"/>
              <w:ind w:left="266"/>
              <w:rPr>
                <w:sz w:val="24"/>
                <w:lang w:val="ru-RU"/>
              </w:rPr>
            </w:pPr>
            <w:r w:rsidRPr="00EC7DA0">
              <w:rPr>
                <w:sz w:val="24"/>
                <w:lang w:val="ru-RU"/>
              </w:rPr>
              <w:t>из-за</w:t>
            </w:r>
            <w:r w:rsidRPr="00EC7DA0">
              <w:rPr>
                <w:spacing w:val="-6"/>
                <w:sz w:val="24"/>
                <w:lang w:val="ru-RU"/>
              </w:rPr>
              <w:t xml:space="preserve"> </w:t>
            </w:r>
            <w:r w:rsidRPr="00EC7DA0">
              <w:rPr>
                <w:sz w:val="24"/>
                <w:lang w:val="ru-RU"/>
              </w:rPr>
              <w:t>рубежа. Усиление</w:t>
            </w:r>
            <w:r w:rsidRPr="00EC7DA0">
              <w:rPr>
                <w:spacing w:val="-3"/>
                <w:sz w:val="24"/>
                <w:lang w:val="ru-RU"/>
              </w:rPr>
              <w:t xml:space="preserve"> </w:t>
            </w:r>
            <w:r w:rsidRPr="00EC7DA0">
              <w:rPr>
                <w:sz w:val="24"/>
                <w:lang w:val="ru-RU"/>
              </w:rPr>
              <w:t>внимания</w:t>
            </w:r>
            <w:r w:rsidRPr="00EC7DA0">
              <w:rPr>
                <w:spacing w:val="-2"/>
                <w:sz w:val="24"/>
                <w:lang w:val="ru-RU"/>
              </w:rPr>
              <w:t xml:space="preserve"> </w:t>
            </w:r>
            <w:r w:rsidRPr="00EC7DA0">
              <w:rPr>
                <w:sz w:val="24"/>
                <w:lang w:val="ru-RU"/>
              </w:rPr>
              <w:t>к</w:t>
            </w:r>
            <w:r w:rsidRPr="00EC7DA0">
              <w:rPr>
                <w:spacing w:val="-9"/>
                <w:sz w:val="24"/>
                <w:lang w:val="ru-RU"/>
              </w:rPr>
              <w:t xml:space="preserve"> </w:t>
            </w:r>
            <w:r w:rsidRPr="00EC7DA0">
              <w:rPr>
                <w:sz w:val="24"/>
                <w:lang w:val="ru-RU"/>
              </w:rPr>
              <w:t>жизни</w:t>
            </w:r>
            <w:r w:rsidRPr="00EC7DA0">
              <w:rPr>
                <w:spacing w:val="-6"/>
                <w:sz w:val="24"/>
                <w:lang w:val="ru-RU"/>
              </w:rPr>
              <w:t xml:space="preserve"> </w:t>
            </w:r>
            <w:r w:rsidRPr="00EC7DA0">
              <w:rPr>
                <w:sz w:val="24"/>
                <w:lang w:val="ru-RU"/>
              </w:rPr>
              <w:t>и</w:t>
            </w:r>
            <w:r w:rsidRPr="00EC7DA0">
              <w:rPr>
                <w:spacing w:val="-1"/>
                <w:sz w:val="24"/>
                <w:lang w:val="ru-RU"/>
              </w:rPr>
              <w:t xml:space="preserve"> </w:t>
            </w:r>
            <w:r w:rsidRPr="00EC7DA0">
              <w:rPr>
                <w:sz w:val="24"/>
                <w:lang w:val="ru-RU"/>
              </w:rPr>
              <w:t>культуре</w:t>
            </w:r>
            <w:r w:rsidRPr="00EC7DA0">
              <w:rPr>
                <w:spacing w:val="-3"/>
                <w:sz w:val="24"/>
                <w:lang w:val="ru-RU"/>
              </w:rPr>
              <w:t xml:space="preserve"> </w:t>
            </w:r>
            <w:r w:rsidRPr="00EC7DA0">
              <w:rPr>
                <w:spacing w:val="-2"/>
                <w:sz w:val="24"/>
                <w:lang w:val="ru-RU"/>
              </w:rPr>
              <w:t>русского</w:t>
            </w:r>
          </w:p>
        </w:tc>
      </w:tr>
      <w:tr w:rsidR="00E4184B" w:rsidRPr="005E0866">
        <w:trPr>
          <w:trHeight w:val="361"/>
        </w:trPr>
        <w:tc>
          <w:tcPr>
            <w:tcW w:w="2444" w:type="dxa"/>
            <w:tcBorders>
              <w:top w:val="nil"/>
              <w:bottom w:val="nil"/>
            </w:tcBorders>
          </w:tcPr>
          <w:p w:rsidR="00E4184B" w:rsidRPr="00EC7DA0" w:rsidRDefault="00E4184B">
            <w:pPr>
              <w:pStyle w:val="TableParagraph"/>
              <w:rPr>
                <w:sz w:val="24"/>
                <w:lang w:val="ru-RU"/>
              </w:rPr>
            </w:pPr>
          </w:p>
        </w:tc>
        <w:tc>
          <w:tcPr>
            <w:tcW w:w="7217" w:type="dxa"/>
            <w:tcBorders>
              <w:top w:val="nil"/>
              <w:bottom w:val="nil"/>
            </w:tcBorders>
          </w:tcPr>
          <w:p w:rsidR="00E4184B" w:rsidRPr="00EC7DA0" w:rsidRDefault="00EC7DA0">
            <w:pPr>
              <w:pStyle w:val="TableParagraph"/>
              <w:spacing w:line="260" w:lineRule="exact"/>
              <w:ind w:left="266"/>
              <w:rPr>
                <w:sz w:val="24"/>
                <w:lang w:val="ru-RU"/>
              </w:rPr>
            </w:pPr>
            <w:r w:rsidRPr="00EC7DA0">
              <w:rPr>
                <w:sz w:val="24"/>
                <w:lang w:val="ru-RU"/>
              </w:rPr>
              <w:t>народа</w:t>
            </w:r>
            <w:r w:rsidRPr="00EC7DA0">
              <w:rPr>
                <w:spacing w:val="-1"/>
                <w:sz w:val="24"/>
                <w:lang w:val="ru-RU"/>
              </w:rPr>
              <w:t xml:space="preserve"> </w:t>
            </w:r>
            <w:r w:rsidRPr="00EC7DA0">
              <w:rPr>
                <w:sz w:val="24"/>
                <w:lang w:val="ru-RU"/>
              </w:rPr>
              <w:t>и</w:t>
            </w:r>
            <w:r w:rsidRPr="00EC7DA0">
              <w:rPr>
                <w:spacing w:val="-2"/>
                <w:sz w:val="24"/>
                <w:lang w:val="ru-RU"/>
              </w:rPr>
              <w:t xml:space="preserve"> </w:t>
            </w:r>
            <w:r w:rsidRPr="00EC7DA0">
              <w:rPr>
                <w:sz w:val="24"/>
                <w:lang w:val="ru-RU"/>
              </w:rPr>
              <w:t>историческому</w:t>
            </w:r>
            <w:r w:rsidRPr="00EC7DA0">
              <w:rPr>
                <w:spacing w:val="-8"/>
                <w:sz w:val="24"/>
                <w:lang w:val="ru-RU"/>
              </w:rPr>
              <w:t xml:space="preserve"> </w:t>
            </w:r>
            <w:r w:rsidRPr="00EC7DA0">
              <w:rPr>
                <w:sz w:val="24"/>
                <w:lang w:val="ru-RU"/>
              </w:rPr>
              <w:t>прошлому</w:t>
            </w:r>
            <w:r w:rsidRPr="00EC7DA0">
              <w:rPr>
                <w:spacing w:val="-8"/>
                <w:sz w:val="24"/>
                <w:lang w:val="ru-RU"/>
              </w:rPr>
              <w:t xml:space="preserve"> </w:t>
            </w:r>
            <w:r w:rsidRPr="00EC7DA0">
              <w:rPr>
                <w:sz w:val="24"/>
                <w:lang w:val="ru-RU"/>
              </w:rPr>
              <w:t>России</w:t>
            </w:r>
            <w:r w:rsidRPr="00EC7DA0">
              <w:rPr>
                <w:spacing w:val="-2"/>
                <w:sz w:val="24"/>
                <w:lang w:val="ru-RU"/>
              </w:rPr>
              <w:t xml:space="preserve"> </w:t>
            </w:r>
            <w:r w:rsidRPr="00EC7DA0">
              <w:rPr>
                <w:sz w:val="24"/>
                <w:lang w:val="ru-RU"/>
              </w:rPr>
              <w:t>к концу</w:t>
            </w:r>
            <w:r w:rsidRPr="00EC7DA0">
              <w:rPr>
                <w:spacing w:val="-8"/>
                <w:sz w:val="24"/>
                <w:lang w:val="ru-RU"/>
              </w:rPr>
              <w:t xml:space="preserve"> </w:t>
            </w:r>
            <w:r w:rsidRPr="00EC7DA0">
              <w:rPr>
                <w:spacing w:val="-2"/>
                <w:sz w:val="24"/>
                <w:lang w:val="ru-RU"/>
              </w:rPr>
              <w:t>столетия.</w:t>
            </w:r>
          </w:p>
        </w:tc>
      </w:tr>
    </w:tbl>
    <w:p w:rsidR="00E4184B" w:rsidRPr="00EC7DA0" w:rsidRDefault="00E4184B">
      <w:pPr>
        <w:spacing w:line="260" w:lineRule="exact"/>
        <w:rPr>
          <w:sz w:val="24"/>
          <w:lang w:val="ru-RU"/>
        </w:rPr>
        <w:sectPr w:rsidR="00E4184B" w:rsidRPr="00EC7DA0" w:rsidSect="005E0866">
          <w:type w:val="continuous"/>
          <w:pgSz w:w="11910" w:h="16840"/>
          <w:pgMar w:top="112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44"/>
        <w:gridCol w:w="7217"/>
      </w:tblGrid>
      <w:tr w:rsidR="00E4184B" w:rsidRPr="005E0866">
        <w:trPr>
          <w:trHeight w:val="7249"/>
        </w:trPr>
        <w:tc>
          <w:tcPr>
            <w:tcW w:w="2444" w:type="dxa"/>
            <w:tcBorders>
              <w:top w:val="nil"/>
            </w:tcBorders>
          </w:tcPr>
          <w:p w:rsidR="00E4184B" w:rsidRPr="00EC7DA0" w:rsidRDefault="00E4184B">
            <w:pPr>
              <w:pStyle w:val="TableParagraph"/>
              <w:rPr>
                <w:sz w:val="24"/>
                <w:lang w:val="ru-RU"/>
              </w:rPr>
            </w:pPr>
          </w:p>
        </w:tc>
        <w:tc>
          <w:tcPr>
            <w:tcW w:w="7217" w:type="dxa"/>
            <w:tcBorders>
              <w:top w:val="nil"/>
            </w:tcBorders>
          </w:tcPr>
          <w:p w:rsidR="00E4184B" w:rsidRPr="00EC7DA0" w:rsidRDefault="00EC7DA0">
            <w:pPr>
              <w:pStyle w:val="TableParagraph"/>
              <w:spacing w:before="58" w:line="242" w:lineRule="auto"/>
              <w:ind w:left="266" w:right="409"/>
              <w:rPr>
                <w:sz w:val="24"/>
                <w:lang w:val="ru-RU"/>
              </w:rPr>
            </w:pPr>
            <w:r w:rsidRPr="00EC7DA0">
              <w:rPr>
                <w:sz w:val="24"/>
                <w:lang w:val="ru-RU"/>
              </w:rPr>
              <w:t>Культура</w:t>
            </w:r>
            <w:r w:rsidRPr="00EC7DA0">
              <w:rPr>
                <w:spacing w:val="-14"/>
                <w:sz w:val="24"/>
                <w:lang w:val="ru-RU"/>
              </w:rPr>
              <w:t xml:space="preserve"> </w:t>
            </w:r>
            <w:r w:rsidRPr="00EC7DA0">
              <w:rPr>
                <w:sz w:val="24"/>
                <w:lang w:val="ru-RU"/>
              </w:rPr>
              <w:t>и</w:t>
            </w:r>
            <w:r w:rsidRPr="00EC7DA0">
              <w:rPr>
                <w:spacing w:val="-8"/>
                <w:sz w:val="24"/>
                <w:lang w:val="ru-RU"/>
              </w:rPr>
              <w:t xml:space="preserve"> </w:t>
            </w:r>
            <w:r w:rsidRPr="00EC7DA0">
              <w:rPr>
                <w:sz w:val="24"/>
                <w:lang w:val="ru-RU"/>
              </w:rPr>
              <w:t>быт</w:t>
            </w:r>
            <w:r w:rsidRPr="00EC7DA0">
              <w:rPr>
                <w:spacing w:val="-8"/>
                <w:sz w:val="24"/>
                <w:lang w:val="ru-RU"/>
              </w:rPr>
              <w:t xml:space="preserve"> </w:t>
            </w:r>
            <w:r w:rsidRPr="00EC7DA0">
              <w:rPr>
                <w:sz w:val="24"/>
                <w:lang w:val="ru-RU"/>
              </w:rPr>
              <w:t>российских</w:t>
            </w:r>
            <w:r w:rsidRPr="00EC7DA0">
              <w:rPr>
                <w:spacing w:val="-12"/>
                <w:sz w:val="24"/>
                <w:lang w:val="ru-RU"/>
              </w:rPr>
              <w:t xml:space="preserve"> </w:t>
            </w:r>
            <w:r w:rsidRPr="00EC7DA0">
              <w:rPr>
                <w:sz w:val="24"/>
                <w:lang w:val="ru-RU"/>
              </w:rPr>
              <w:t>сословий.</w:t>
            </w:r>
            <w:r w:rsidRPr="00EC7DA0">
              <w:rPr>
                <w:spacing w:val="-10"/>
                <w:sz w:val="24"/>
                <w:lang w:val="ru-RU"/>
              </w:rPr>
              <w:t xml:space="preserve"> </w:t>
            </w:r>
            <w:r w:rsidRPr="00EC7DA0">
              <w:rPr>
                <w:sz w:val="24"/>
                <w:lang w:val="ru-RU"/>
              </w:rPr>
              <w:t>Дворянство:</w:t>
            </w:r>
            <w:r w:rsidRPr="00EC7DA0">
              <w:rPr>
                <w:spacing w:val="-12"/>
                <w:sz w:val="24"/>
                <w:lang w:val="ru-RU"/>
              </w:rPr>
              <w:t xml:space="preserve"> </w:t>
            </w:r>
            <w:r w:rsidRPr="00EC7DA0">
              <w:rPr>
                <w:sz w:val="24"/>
                <w:lang w:val="ru-RU"/>
              </w:rPr>
              <w:t>жизнь</w:t>
            </w:r>
            <w:r w:rsidRPr="00EC7DA0">
              <w:rPr>
                <w:spacing w:val="-11"/>
                <w:sz w:val="24"/>
                <w:lang w:val="ru-RU"/>
              </w:rPr>
              <w:t xml:space="preserve"> </w:t>
            </w:r>
            <w:r w:rsidRPr="00EC7DA0">
              <w:rPr>
                <w:sz w:val="24"/>
                <w:lang w:val="ru-RU"/>
              </w:rPr>
              <w:t>и</w:t>
            </w:r>
            <w:r w:rsidRPr="00EC7DA0">
              <w:rPr>
                <w:spacing w:val="-13"/>
                <w:sz w:val="24"/>
                <w:lang w:val="ru-RU"/>
              </w:rPr>
              <w:t xml:space="preserve"> </w:t>
            </w:r>
            <w:r w:rsidRPr="00EC7DA0">
              <w:rPr>
                <w:sz w:val="24"/>
                <w:lang w:val="ru-RU"/>
              </w:rPr>
              <w:t xml:space="preserve">быт дворянской усадьбы. Духовенство. Купечество. Крестьянство. Российская наука в </w:t>
            </w:r>
            <w:r>
              <w:rPr>
                <w:sz w:val="24"/>
              </w:rPr>
              <w:t>XVIII</w:t>
            </w:r>
            <w:r w:rsidRPr="00EC7DA0">
              <w:rPr>
                <w:sz w:val="24"/>
                <w:lang w:val="ru-RU"/>
              </w:rPr>
              <w:t xml:space="preserve"> веке. Академия наук в Петербурге.</w:t>
            </w:r>
          </w:p>
          <w:p w:rsidR="00E4184B" w:rsidRPr="00EC7DA0" w:rsidRDefault="00EC7DA0">
            <w:pPr>
              <w:pStyle w:val="TableParagraph"/>
              <w:spacing w:line="269" w:lineRule="exact"/>
              <w:ind w:left="266"/>
              <w:rPr>
                <w:sz w:val="24"/>
                <w:lang w:val="ru-RU"/>
              </w:rPr>
            </w:pPr>
            <w:r w:rsidRPr="00EC7DA0">
              <w:rPr>
                <w:spacing w:val="-2"/>
                <w:sz w:val="24"/>
                <w:lang w:val="ru-RU"/>
              </w:rPr>
              <w:t>Изучение</w:t>
            </w:r>
          </w:p>
          <w:p w:rsidR="00E4184B" w:rsidRPr="00EC7DA0" w:rsidRDefault="00EC7DA0">
            <w:pPr>
              <w:pStyle w:val="TableParagraph"/>
              <w:ind w:left="266" w:right="436"/>
              <w:rPr>
                <w:sz w:val="24"/>
                <w:lang w:val="ru-RU"/>
              </w:rPr>
            </w:pPr>
            <w:r w:rsidRPr="00EC7DA0">
              <w:rPr>
                <w:sz w:val="24"/>
                <w:lang w:val="ru-RU"/>
              </w:rPr>
              <w:t>страны - главная задача российской науки. Географические экспедиции.</w:t>
            </w:r>
            <w:r w:rsidRPr="00EC7DA0">
              <w:rPr>
                <w:spacing w:val="-10"/>
                <w:sz w:val="24"/>
                <w:lang w:val="ru-RU"/>
              </w:rPr>
              <w:t xml:space="preserve"> </w:t>
            </w:r>
            <w:r w:rsidRPr="00EC7DA0">
              <w:rPr>
                <w:sz w:val="24"/>
                <w:lang w:val="ru-RU"/>
              </w:rPr>
              <w:t>Вторая</w:t>
            </w:r>
            <w:r w:rsidRPr="00EC7DA0">
              <w:rPr>
                <w:spacing w:val="-13"/>
                <w:sz w:val="24"/>
                <w:lang w:val="ru-RU"/>
              </w:rPr>
              <w:t xml:space="preserve"> </w:t>
            </w:r>
            <w:r w:rsidRPr="00EC7DA0">
              <w:rPr>
                <w:sz w:val="24"/>
                <w:lang w:val="ru-RU"/>
              </w:rPr>
              <w:t>Камчатская</w:t>
            </w:r>
            <w:r w:rsidRPr="00EC7DA0">
              <w:rPr>
                <w:spacing w:val="-12"/>
                <w:sz w:val="24"/>
                <w:lang w:val="ru-RU"/>
              </w:rPr>
              <w:t xml:space="preserve"> </w:t>
            </w:r>
            <w:r w:rsidRPr="00EC7DA0">
              <w:rPr>
                <w:sz w:val="24"/>
                <w:lang w:val="ru-RU"/>
              </w:rPr>
              <w:t>экспедиция.</w:t>
            </w:r>
            <w:r w:rsidRPr="00EC7DA0">
              <w:rPr>
                <w:spacing w:val="-10"/>
                <w:sz w:val="24"/>
                <w:lang w:val="ru-RU"/>
              </w:rPr>
              <w:t xml:space="preserve"> </w:t>
            </w:r>
            <w:r w:rsidRPr="00EC7DA0">
              <w:rPr>
                <w:sz w:val="24"/>
                <w:lang w:val="ru-RU"/>
              </w:rPr>
              <w:t>Освоение</w:t>
            </w:r>
            <w:r w:rsidRPr="00EC7DA0">
              <w:rPr>
                <w:spacing w:val="-10"/>
                <w:sz w:val="24"/>
                <w:lang w:val="ru-RU"/>
              </w:rPr>
              <w:t xml:space="preserve"> </w:t>
            </w:r>
            <w:r w:rsidRPr="00EC7DA0">
              <w:rPr>
                <w:sz w:val="24"/>
                <w:lang w:val="ru-RU"/>
              </w:rPr>
              <w:t>Аляски и Северо-Западного побережья Америки. Российско- американская компания. Исследования в области отечественной истории.</w:t>
            </w:r>
          </w:p>
          <w:p w:rsidR="00E4184B" w:rsidRPr="00EC7DA0" w:rsidRDefault="00EC7DA0">
            <w:pPr>
              <w:pStyle w:val="TableParagraph"/>
              <w:spacing w:before="1"/>
              <w:ind w:left="266" w:right="409"/>
              <w:rPr>
                <w:sz w:val="24"/>
                <w:lang w:val="ru-RU"/>
              </w:rPr>
            </w:pPr>
            <w:r w:rsidRPr="00EC7DA0">
              <w:rPr>
                <w:sz w:val="24"/>
                <w:lang w:val="ru-RU"/>
              </w:rPr>
              <w:t>Изучение</w:t>
            </w:r>
            <w:r w:rsidRPr="00EC7DA0">
              <w:rPr>
                <w:spacing w:val="-5"/>
                <w:sz w:val="24"/>
                <w:lang w:val="ru-RU"/>
              </w:rPr>
              <w:t xml:space="preserve"> </w:t>
            </w:r>
            <w:r w:rsidRPr="00EC7DA0">
              <w:rPr>
                <w:sz w:val="24"/>
                <w:lang w:val="ru-RU"/>
              </w:rPr>
              <w:t>российской</w:t>
            </w:r>
            <w:r w:rsidRPr="00EC7DA0">
              <w:rPr>
                <w:spacing w:val="-4"/>
                <w:sz w:val="24"/>
                <w:lang w:val="ru-RU"/>
              </w:rPr>
              <w:t xml:space="preserve"> </w:t>
            </w:r>
            <w:r w:rsidRPr="00EC7DA0">
              <w:rPr>
                <w:sz w:val="24"/>
                <w:lang w:val="ru-RU"/>
              </w:rPr>
              <w:t>словесности</w:t>
            </w:r>
            <w:r w:rsidRPr="00EC7DA0">
              <w:rPr>
                <w:spacing w:val="-7"/>
                <w:sz w:val="24"/>
                <w:lang w:val="ru-RU"/>
              </w:rPr>
              <w:t xml:space="preserve"> </w:t>
            </w:r>
            <w:r w:rsidRPr="00EC7DA0">
              <w:rPr>
                <w:sz w:val="24"/>
                <w:lang w:val="ru-RU"/>
              </w:rPr>
              <w:t>и</w:t>
            </w:r>
            <w:r w:rsidRPr="00EC7DA0">
              <w:rPr>
                <w:spacing w:val="-8"/>
                <w:sz w:val="24"/>
                <w:lang w:val="ru-RU"/>
              </w:rPr>
              <w:t xml:space="preserve"> </w:t>
            </w:r>
            <w:r w:rsidRPr="00EC7DA0">
              <w:rPr>
                <w:sz w:val="24"/>
                <w:lang w:val="ru-RU"/>
              </w:rPr>
              <w:t>развитие</w:t>
            </w:r>
            <w:r w:rsidRPr="00EC7DA0">
              <w:rPr>
                <w:spacing w:val="-5"/>
                <w:sz w:val="24"/>
                <w:lang w:val="ru-RU"/>
              </w:rPr>
              <w:t xml:space="preserve"> </w:t>
            </w:r>
            <w:r w:rsidRPr="00EC7DA0">
              <w:rPr>
                <w:sz w:val="24"/>
                <w:lang w:val="ru-RU"/>
              </w:rPr>
              <w:t>литературного языка.</w:t>
            </w:r>
            <w:r w:rsidRPr="00EC7DA0">
              <w:rPr>
                <w:spacing w:val="-6"/>
                <w:sz w:val="24"/>
                <w:lang w:val="ru-RU"/>
              </w:rPr>
              <w:t xml:space="preserve"> </w:t>
            </w:r>
            <w:r w:rsidRPr="00EC7DA0">
              <w:rPr>
                <w:sz w:val="24"/>
                <w:lang w:val="ru-RU"/>
              </w:rPr>
              <w:t>Российская</w:t>
            </w:r>
            <w:r w:rsidRPr="00EC7DA0">
              <w:rPr>
                <w:spacing w:val="-8"/>
                <w:sz w:val="24"/>
                <w:lang w:val="ru-RU"/>
              </w:rPr>
              <w:t xml:space="preserve"> </w:t>
            </w:r>
            <w:r w:rsidRPr="00EC7DA0">
              <w:rPr>
                <w:sz w:val="24"/>
                <w:lang w:val="ru-RU"/>
              </w:rPr>
              <w:t>академия.</w:t>
            </w:r>
            <w:r w:rsidRPr="00EC7DA0">
              <w:rPr>
                <w:spacing w:val="-6"/>
                <w:sz w:val="24"/>
                <w:lang w:val="ru-RU"/>
              </w:rPr>
              <w:t xml:space="preserve"> </w:t>
            </w:r>
            <w:r w:rsidRPr="00EC7DA0">
              <w:rPr>
                <w:sz w:val="24"/>
                <w:lang w:val="ru-RU"/>
              </w:rPr>
              <w:t>Е.Р.Дашкова.</w:t>
            </w:r>
            <w:r w:rsidRPr="00EC7DA0">
              <w:rPr>
                <w:spacing w:val="-6"/>
                <w:sz w:val="24"/>
                <w:lang w:val="ru-RU"/>
              </w:rPr>
              <w:t xml:space="preserve"> </w:t>
            </w:r>
            <w:r w:rsidRPr="00EC7DA0">
              <w:rPr>
                <w:sz w:val="24"/>
                <w:lang w:val="ru-RU"/>
              </w:rPr>
              <w:t>М.В.Ломоносов</w:t>
            </w:r>
            <w:r w:rsidRPr="00EC7DA0">
              <w:rPr>
                <w:spacing w:val="-11"/>
                <w:sz w:val="24"/>
                <w:lang w:val="ru-RU"/>
              </w:rPr>
              <w:t xml:space="preserve"> </w:t>
            </w:r>
            <w:r w:rsidRPr="00EC7DA0">
              <w:rPr>
                <w:sz w:val="24"/>
                <w:lang w:val="ru-RU"/>
              </w:rPr>
              <w:t xml:space="preserve">и его выдающаяся роль в становлении российской науки и образования. Образование в России в </w:t>
            </w:r>
            <w:r>
              <w:rPr>
                <w:sz w:val="24"/>
              </w:rPr>
              <w:t>XVIII</w:t>
            </w:r>
            <w:r w:rsidRPr="00EC7DA0">
              <w:rPr>
                <w:sz w:val="24"/>
                <w:lang w:val="ru-RU"/>
              </w:rPr>
              <w:t xml:space="preserve"> в. Основные педагогические идеи. Воспитание "новой породы" людей.</w:t>
            </w:r>
          </w:p>
          <w:p w:rsidR="00E4184B" w:rsidRPr="00EC7DA0" w:rsidRDefault="00EC7DA0">
            <w:pPr>
              <w:pStyle w:val="TableParagraph"/>
              <w:ind w:left="266" w:right="409"/>
              <w:rPr>
                <w:sz w:val="24"/>
                <w:lang w:val="ru-RU"/>
              </w:rPr>
            </w:pPr>
            <w:r w:rsidRPr="00EC7DA0">
              <w:rPr>
                <w:sz w:val="24"/>
                <w:lang w:val="ru-RU"/>
              </w:rPr>
              <w:t>Основание воспитательных домов в Санкт-Петербурге и Москве, Института "благородных девиц" в Смольном монастыре.</w:t>
            </w:r>
            <w:r w:rsidRPr="00EC7DA0">
              <w:rPr>
                <w:spacing w:val="-11"/>
                <w:sz w:val="24"/>
                <w:lang w:val="ru-RU"/>
              </w:rPr>
              <w:t xml:space="preserve"> </w:t>
            </w:r>
            <w:r w:rsidRPr="00EC7DA0">
              <w:rPr>
                <w:sz w:val="24"/>
                <w:lang w:val="ru-RU"/>
              </w:rPr>
              <w:t>Сословные</w:t>
            </w:r>
            <w:r w:rsidRPr="00EC7DA0">
              <w:rPr>
                <w:spacing w:val="-9"/>
                <w:sz w:val="24"/>
                <w:lang w:val="ru-RU"/>
              </w:rPr>
              <w:t xml:space="preserve"> </w:t>
            </w:r>
            <w:r w:rsidRPr="00EC7DA0">
              <w:rPr>
                <w:sz w:val="24"/>
                <w:lang w:val="ru-RU"/>
              </w:rPr>
              <w:t>учебные</w:t>
            </w:r>
            <w:r w:rsidRPr="00EC7DA0">
              <w:rPr>
                <w:spacing w:val="-10"/>
                <w:sz w:val="24"/>
                <w:lang w:val="ru-RU"/>
              </w:rPr>
              <w:t xml:space="preserve"> </w:t>
            </w:r>
            <w:r w:rsidRPr="00EC7DA0">
              <w:rPr>
                <w:sz w:val="24"/>
                <w:lang w:val="ru-RU"/>
              </w:rPr>
              <w:t>заведения</w:t>
            </w:r>
            <w:r w:rsidRPr="00EC7DA0">
              <w:rPr>
                <w:spacing w:val="-8"/>
                <w:sz w:val="24"/>
                <w:lang w:val="ru-RU"/>
              </w:rPr>
              <w:t xml:space="preserve"> </w:t>
            </w:r>
            <w:r w:rsidRPr="00EC7DA0">
              <w:rPr>
                <w:sz w:val="24"/>
                <w:lang w:val="ru-RU"/>
              </w:rPr>
              <w:t>для</w:t>
            </w:r>
            <w:r w:rsidRPr="00EC7DA0">
              <w:rPr>
                <w:spacing w:val="-10"/>
                <w:sz w:val="24"/>
                <w:lang w:val="ru-RU"/>
              </w:rPr>
              <w:t xml:space="preserve"> </w:t>
            </w:r>
            <w:r w:rsidRPr="00EC7DA0">
              <w:rPr>
                <w:sz w:val="24"/>
                <w:lang w:val="ru-RU"/>
              </w:rPr>
              <w:t>юношества</w:t>
            </w:r>
            <w:r w:rsidRPr="00EC7DA0">
              <w:rPr>
                <w:spacing w:val="-6"/>
                <w:sz w:val="24"/>
                <w:lang w:val="ru-RU"/>
              </w:rPr>
              <w:t xml:space="preserve"> </w:t>
            </w:r>
            <w:r w:rsidRPr="00EC7DA0">
              <w:rPr>
                <w:sz w:val="24"/>
                <w:lang w:val="ru-RU"/>
              </w:rPr>
              <w:t xml:space="preserve">из дворянства. Московский университет - первый российский </w:t>
            </w:r>
            <w:r w:rsidRPr="00EC7DA0">
              <w:rPr>
                <w:spacing w:val="-2"/>
                <w:sz w:val="24"/>
                <w:lang w:val="ru-RU"/>
              </w:rPr>
              <w:t>университет.</w:t>
            </w:r>
          </w:p>
          <w:p w:rsidR="00E4184B" w:rsidRPr="00EC7DA0" w:rsidRDefault="00EC7DA0">
            <w:pPr>
              <w:pStyle w:val="TableParagraph"/>
              <w:spacing w:before="2"/>
              <w:ind w:left="266" w:right="337"/>
              <w:rPr>
                <w:sz w:val="24"/>
                <w:lang w:val="ru-RU"/>
              </w:rPr>
            </w:pPr>
            <w:r w:rsidRPr="00EC7DA0">
              <w:rPr>
                <w:sz w:val="24"/>
                <w:lang w:val="ru-RU"/>
              </w:rPr>
              <w:t xml:space="preserve">Русская архитектура </w:t>
            </w:r>
            <w:r>
              <w:rPr>
                <w:sz w:val="24"/>
              </w:rPr>
              <w:t>XVIII</w:t>
            </w:r>
            <w:r w:rsidRPr="00EC7DA0">
              <w:rPr>
                <w:sz w:val="24"/>
                <w:lang w:val="ru-RU"/>
              </w:rPr>
              <w:t xml:space="preserve"> в. Строительство Петербурга, формирование его городского плана. Регулярный характер застройки</w:t>
            </w:r>
            <w:r w:rsidRPr="00EC7DA0">
              <w:rPr>
                <w:spacing w:val="-10"/>
                <w:sz w:val="24"/>
                <w:lang w:val="ru-RU"/>
              </w:rPr>
              <w:t xml:space="preserve"> </w:t>
            </w:r>
            <w:r w:rsidRPr="00EC7DA0">
              <w:rPr>
                <w:sz w:val="24"/>
                <w:lang w:val="ru-RU"/>
              </w:rPr>
              <w:t>Петербурга</w:t>
            </w:r>
            <w:r w:rsidRPr="00EC7DA0">
              <w:rPr>
                <w:spacing w:val="-7"/>
                <w:sz w:val="24"/>
                <w:lang w:val="ru-RU"/>
              </w:rPr>
              <w:t xml:space="preserve"> </w:t>
            </w:r>
            <w:r w:rsidRPr="00EC7DA0">
              <w:rPr>
                <w:sz w:val="24"/>
                <w:lang w:val="ru-RU"/>
              </w:rPr>
              <w:t>и</w:t>
            </w:r>
            <w:r w:rsidRPr="00EC7DA0">
              <w:rPr>
                <w:spacing w:val="-5"/>
                <w:sz w:val="24"/>
                <w:lang w:val="ru-RU"/>
              </w:rPr>
              <w:t xml:space="preserve"> </w:t>
            </w:r>
            <w:r w:rsidRPr="00EC7DA0">
              <w:rPr>
                <w:sz w:val="24"/>
                <w:lang w:val="ru-RU"/>
              </w:rPr>
              <w:t>других</w:t>
            </w:r>
            <w:r w:rsidRPr="00EC7DA0">
              <w:rPr>
                <w:spacing w:val="-11"/>
                <w:sz w:val="24"/>
                <w:lang w:val="ru-RU"/>
              </w:rPr>
              <w:t xml:space="preserve"> </w:t>
            </w:r>
            <w:r w:rsidRPr="00EC7DA0">
              <w:rPr>
                <w:sz w:val="24"/>
                <w:lang w:val="ru-RU"/>
              </w:rPr>
              <w:t>городов.</w:t>
            </w:r>
            <w:r w:rsidRPr="00EC7DA0">
              <w:rPr>
                <w:spacing w:val="-9"/>
                <w:sz w:val="24"/>
                <w:lang w:val="ru-RU"/>
              </w:rPr>
              <w:t xml:space="preserve"> </w:t>
            </w:r>
            <w:r w:rsidRPr="00EC7DA0">
              <w:rPr>
                <w:sz w:val="24"/>
                <w:lang w:val="ru-RU"/>
              </w:rPr>
              <w:t>Барокко</w:t>
            </w:r>
            <w:r w:rsidRPr="00EC7DA0">
              <w:rPr>
                <w:spacing w:val="-6"/>
                <w:sz w:val="24"/>
                <w:lang w:val="ru-RU"/>
              </w:rPr>
              <w:t xml:space="preserve"> </w:t>
            </w:r>
            <w:r w:rsidRPr="00EC7DA0">
              <w:rPr>
                <w:sz w:val="24"/>
                <w:lang w:val="ru-RU"/>
              </w:rPr>
              <w:t>в</w:t>
            </w:r>
            <w:r w:rsidRPr="00EC7DA0">
              <w:rPr>
                <w:spacing w:val="-5"/>
                <w:sz w:val="24"/>
                <w:lang w:val="ru-RU"/>
              </w:rPr>
              <w:t xml:space="preserve"> </w:t>
            </w:r>
            <w:r w:rsidRPr="00EC7DA0">
              <w:rPr>
                <w:sz w:val="24"/>
                <w:lang w:val="ru-RU"/>
              </w:rPr>
              <w:t>архитектуре Москвы и Петербурга. Переход к классицизму, создание архитектурных ассамблей в стиле классицизма в обеих столицах. В.И.Баженов, М.Ф.Казаков, Ф.Ф.Растрелли.</w:t>
            </w:r>
          </w:p>
          <w:p w:rsidR="00E4184B" w:rsidRPr="00EC7DA0" w:rsidRDefault="00EC7DA0">
            <w:pPr>
              <w:pStyle w:val="TableParagraph"/>
              <w:spacing w:line="267" w:lineRule="exact"/>
              <w:ind w:left="266"/>
              <w:rPr>
                <w:sz w:val="24"/>
                <w:lang w:val="ru-RU"/>
              </w:rPr>
            </w:pPr>
            <w:r w:rsidRPr="00EC7DA0">
              <w:rPr>
                <w:spacing w:val="-2"/>
                <w:sz w:val="24"/>
                <w:lang w:val="ru-RU"/>
              </w:rPr>
              <w:t>Изобразительное</w:t>
            </w:r>
          </w:p>
        </w:tc>
      </w:tr>
    </w:tbl>
    <w:p w:rsidR="00E4184B" w:rsidRPr="00EC7DA0" w:rsidRDefault="00E4184B">
      <w:pPr>
        <w:spacing w:line="267" w:lineRule="exact"/>
        <w:rPr>
          <w:sz w:val="24"/>
          <w:lang w:val="ru-RU"/>
        </w:rPr>
        <w:sectPr w:rsidR="00E4184B" w:rsidRPr="00EC7DA0" w:rsidSect="005E0866">
          <w:pgSz w:w="11910" w:h="16840"/>
          <w:pgMar w:top="108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44"/>
        <w:gridCol w:w="7217"/>
      </w:tblGrid>
      <w:tr w:rsidR="00E4184B" w:rsidRPr="005E0866">
        <w:trPr>
          <w:trHeight w:val="1252"/>
        </w:trPr>
        <w:tc>
          <w:tcPr>
            <w:tcW w:w="2444" w:type="dxa"/>
            <w:tcBorders>
              <w:top w:val="nil"/>
            </w:tcBorders>
          </w:tcPr>
          <w:p w:rsidR="00E4184B" w:rsidRPr="00EC7DA0" w:rsidRDefault="00E4184B">
            <w:pPr>
              <w:pStyle w:val="TableParagraph"/>
              <w:rPr>
                <w:sz w:val="24"/>
                <w:lang w:val="ru-RU"/>
              </w:rPr>
            </w:pPr>
          </w:p>
        </w:tc>
        <w:tc>
          <w:tcPr>
            <w:tcW w:w="7217" w:type="dxa"/>
            <w:tcBorders>
              <w:top w:val="nil"/>
            </w:tcBorders>
          </w:tcPr>
          <w:p w:rsidR="00E4184B" w:rsidRPr="00EC7DA0" w:rsidRDefault="00EC7DA0">
            <w:pPr>
              <w:pStyle w:val="TableParagraph"/>
              <w:spacing w:before="68"/>
              <w:ind w:left="266" w:right="409"/>
              <w:rPr>
                <w:sz w:val="24"/>
                <w:lang w:val="ru-RU"/>
              </w:rPr>
            </w:pPr>
            <w:r w:rsidRPr="00EC7DA0">
              <w:rPr>
                <w:sz w:val="24"/>
                <w:lang w:val="ru-RU"/>
              </w:rPr>
              <w:t>искусство</w:t>
            </w:r>
            <w:r w:rsidRPr="00EC7DA0">
              <w:rPr>
                <w:spacing w:val="-3"/>
                <w:sz w:val="24"/>
                <w:lang w:val="ru-RU"/>
              </w:rPr>
              <w:t xml:space="preserve"> </w:t>
            </w:r>
            <w:r w:rsidRPr="00EC7DA0">
              <w:rPr>
                <w:sz w:val="24"/>
                <w:lang w:val="ru-RU"/>
              </w:rPr>
              <w:t>в</w:t>
            </w:r>
            <w:r w:rsidRPr="00EC7DA0">
              <w:rPr>
                <w:spacing w:val="-7"/>
                <w:sz w:val="24"/>
                <w:lang w:val="ru-RU"/>
              </w:rPr>
              <w:t xml:space="preserve"> </w:t>
            </w:r>
            <w:r w:rsidRPr="00EC7DA0">
              <w:rPr>
                <w:sz w:val="24"/>
                <w:lang w:val="ru-RU"/>
              </w:rPr>
              <w:t>России,</w:t>
            </w:r>
            <w:r w:rsidRPr="00EC7DA0">
              <w:rPr>
                <w:spacing w:val="-2"/>
                <w:sz w:val="24"/>
                <w:lang w:val="ru-RU"/>
              </w:rPr>
              <w:t xml:space="preserve"> </w:t>
            </w:r>
            <w:r w:rsidRPr="00EC7DA0">
              <w:rPr>
                <w:sz w:val="24"/>
                <w:lang w:val="ru-RU"/>
              </w:rPr>
              <w:t>его</w:t>
            </w:r>
            <w:r w:rsidRPr="00EC7DA0">
              <w:rPr>
                <w:spacing w:val="-2"/>
                <w:sz w:val="24"/>
                <w:lang w:val="ru-RU"/>
              </w:rPr>
              <w:t xml:space="preserve"> </w:t>
            </w:r>
            <w:r w:rsidRPr="00EC7DA0">
              <w:rPr>
                <w:sz w:val="24"/>
                <w:lang w:val="ru-RU"/>
              </w:rPr>
              <w:t>выдающиеся</w:t>
            </w:r>
            <w:r w:rsidRPr="00EC7DA0">
              <w:rPr>
                <w:spacing w:val="-4"/>
                <w:sz w:val="24"/>
                <w:lang w:val="ru-RU"/>
              </w:rPr>
              <w:t xml:space="preserve"> </w:t>
            </w:r>
            <w:r w:rsidRPr="00EC7DA0">
              <w:rPr>
                <w:sz w:val="24"/>
                <w:lang w:val="ru-RU"/>
              </w:rPr>
              <w:t>мастера</w:t>
            </w:r>
            <w:r w:rsidRPr="00EC7DA0">
              <w:rPr>
                <w:spacing w:val="-6"/>
                <w:sz w:val="24"/>
                <w:lang w:val="ru-RU"/>
              </w:rPr>
              <w:t xml:space="preserve"> </w:t>
            </w:r>
            <w:r w:rsidRPr="00EC7DA0">
              <w:rPr>
                <w:sz w:val="24"/>
                <w:lang w:val="ru-RU"/>
              </w:rPr>
              <w:t>и</w:t>
            </w:r>
            <w:r w:rsidRPr="00EC7DA0">
              <w:rPr>
                <w:spacing w:val="-7"/>
                <w:sz w:val="24"/>
                <w:lang w:val="ru-RU"/>
              </w:rPr>
              <w:t xml:space="preserve"> </w:t>
            </w:r>
            <w:r w:rsidRPr="00EC7DA0">
              <w:rPr>
                <w:sz w:val="24"/>
                <w:lang w:val="ru-RU"/>
              </w:rPr>
              <w:t>произведения. Академия художеств в Петербурге. Расцвет жанра парадного портрета</w:t>
            </w:r>
            <w:r w:rsidRPr="00EC7DA0">
              <w:rPr>
                <w:spacing w:val="-13"/>
                <w:sz w:val="24"/>
                <w:lang w:val="ru-RU"/>
              </w:rPr>
              <w:t xml:space="preserve"> </w:t>
            </w:r>
            <w:r w:rsidRPr="00EC7DA0">
              <w:rPr>
                <w:sz w:val="24"/>
                <w:lang w:val="ru-RU"/>
              </w:rPr>
              <w:t>в</w:t>
            </w:r>
            <w:r w:rsidRPr="00EC7DA0">
              <w:rPr>
                <w:spacing w:val="-6"/>
                <w:sz w:val="24"/>
                <w:lang w:val="ru-RU"/>
              </w:rPr>
              <w:t xml:space="preserve"> </w:t>
            </w:r>
            <w:r w:rsidRPr="00EC7DA0">
              <w:rPr>
                <w:sz w:val="24"/>
                <w:lang w:val="ru-RU"/>
              </w:rPr>
              <w:t>середине</w:t>
            </w:r>
            <w:r w:rsidRPr="00EC7DA0">
              <w:rPr>
                <w:spacing w:val="-8"/>
                <w:sz w:val="24"/>
                <w:lang w:val="ru-RU"/>
              </w:rPr>
              <w:t xml:space="preserve"> </w:t>
            </w:r>
            <w:r>
              <w:rPr>
                <w:sz w:val="24"/>
              </w:rPr>
              <w:t>XVIII</w:t>
            </w:r>
            <w:r w:rsidRPr="00EC7DA0">
              <w:rPr>
                <w:spacing w:val="-15"/>
                <w:sz w:val="24"/>
                <w:lang w:val="ru-RU"/>
              </w:rPr>
              <w:t xml:space="preserve"> </w:t>
            </w:r>
            <w:r w:rsidRPr="00EC7DA0">
              <w:rPr>
                <w:sz w:val="24"/>
                <w:lang w:val="ru-RU"/>
              </w:rPr>
              <w:t>в.</w:t>
            </w:r>
            <w:r w:rsidRPr="00EC7DA0">
              <w:rPr>
                <w:spacing w:val="-6"/>
                <w:sz w:val="24"/>
                <w:lang w:val="ru-RU"/>
              </w:rPr>
              <w:t xml:space="preserve"> </w:t>
            </w:r>
            <w:r w:rsidRPr="00EC7DA0">
              <w:rPr>
                <w:sz w:val="24"/>
                <w:lang w:val="ru-RU"/>
              </w:rPr>
              <w:t>Новые</w:t>
            </w:r>
            <w:r w:rsidRPr="00EC7DA0">
              <w:rPr>
                <w:spacing w:val="-13"/>
                <w:sz w:val="24"/>
                <w:lang w:val="ru-RU"/>
              </w:rPr>
              <w:t xml:space="preserve"> </w:t>
            </w:r>
            <w:r w:rsidRPr="00EC7DA0">
              <w:rPr>
                <w:sz w:val="24"/>
                <w:lang w:val="ru-RU"/>
              </w:rPr>
              <w:t>веяния</w:t>
            </w:r>
            <w:r w:rsidRPr="00EC7DA0">
              <w:rPr>
                <w:spacing w:val="-12"/>
                <w:sz w:val="24"/>
                <w:lang w:val="ru-RU"/>
              </w:rPr>
              <w:t xml:space="preserve"> </w:t>
            </w:r>
            <w:r w:rsidRPr="00EC7DA0">
              <w:rPr>
                <w:sz w:val="24"/>
                <w:lang w:val="ru-RU"/>
              </w:rPr>
              <w:t>в</w:t>
            </w:r>
            <w:r w:rsidRPr="00EC7DA0">
              <w:rPr>
                <w:spacing w:val="-7"/>
                <w:sz w:val="24"/>
                <w:lang w:val="ru-RU"/>
              </w:rPr>
              <w:t xml:space="preserve"> </w:t>
            </w:r>
            <w:r w:rsidRPr="00EC7DA0">
              <w:rPr>
                <w:sz w:val="24"/>
                <w:lang w:val="ru-RU"/>
              </w:rPr>
              <w:t>изобразительном искусстве в конце столетия.</w:t>
            </w:r>
          </w:p>
        </w:tc>
      </w:tr>
      <w:tr w:rsidR="00E4184B" w:rsidRPr="005E0866">
        <w:trPr>
          <w:trHeight w:val="427"/>
        </w:trPr>
        <w:tc>
          <w:tcPr>
            <w:tcW w:w="2444" w:type="dxa"/>
          </w:tcPr>
          <w:p w:rsidR="00E4184B" w:rsidRDefault="00EC7DA0">
            <w:pPr>
              <w:pStyle w:val="TableParagraph"/>
              <w:spacing w:before="74"/>
              <w:ind w:left="266"/>
              <w:rPr>
                <w:sz w:val="24"/>
              </w:rPr>
            </w:pPr>
            <w:r>
              <w:rPr>
                <w:spacing w:val="-2"/>
                <w:sz w:val="24"/>
              </w:rPr>
              <w:t>Обобщение.</w:t>
            </w:r>
          </w:p>
        </w:tc>
        <w:tc>
          <w:tcPr>
            <w:tcW w:w="7217" w:type="dxa"/>
          </w:tcPr>
          <w:p w:rsidR="00E4184B" w:rsidRPr="00EC7DA0" w:rsidRDefault="00EC7DA0">
            <w:pPr>
              <w:pStyle w:val="TableParagraph"/>
              <w:spacing w:before="74"/>
              <w:ind w:left="266"/>
              <w:rPr>
                <w:sz w:val="24"/>
                <w:lang w:val="ru-RU"/>
              </w:rPr>
            </w:pPr>
            <w:r w:rsidRPr="00EC7DA0">
              <w:rPr>
                <w:sz w:val="24"/>
                <w:lang w:val="ru-RU"/>
              </w:rPr>
              <w:t>Наш</w:t>
            </w:r>
            <w:r w:rsidRPr="00EC7DA0">
              <w:rPr>
                <w:spacing w:val="-5"/>
                <w:sz w:val="24"/>
                <w:lang w:val="ru-RU"/>
              </w:rPr>
              <w:t xml:space="preserve"> </w:t>
            </w:r>
            <w:r w:rsidRPr="00EC7DA0">
              <w:rPr>
                <w:sz w:val="24"/>
                <w:lang w:val="ru-RU"/>
              </w:rPr>
              <w:t>край</w:t>
            </w:r>
            <w:r w:rsidRPr="00EC7DA0">
              <w:rPr>
                <w:spacing w:val="-6"/>
                <w:sz w:val="24"/>
                <w:lang w:val="ru-RU"/>
              </w:rPr>
              <w:t xml:space="preserve"> </w:t>
            </w:r>
            <w:r w:rsidRPr="00EC7DA0">
              <w:rPr>
                <w:sz w:val="24"/>
                <w:lang w:val="ru-RU"/>
              </w:rPr>
              <w:t xml:space="preserve">в </w:t>
            </w:r>
            <w:r>
              <w:rPr>
                <w:sz w:val="24"/>
              </w:rPr>
              <w:t>XVIII</w:t>
            </w:r>
            <w:r w:rsidRPr="00EC7DA0">
              <w:rPr>
                <w:spacing w:val="-15"/>
                <w:sz w:val="24"/>
                <w:lang w:val="ru-RU"/>
              </w:rPr>
              <w:t xml:space="preserve"> </w:t>
            </w:r>
            <w:r w:rsidRPr="00EC7DA0">
              <w:rPr>
                <w:spacing w:val="-5"/>
                <w:sz w:val="24"/>
                <w:lang w:val="ru-RU"/>
              </w:rPr>
              <w:t>в.</w:t>
            </w:r>
          </w:p>
        </w:tc>
      </w:tr>
    </w:tbl>
    <w:p w:rsidR="00E4184B" w:rsidRPr="00EC7DA0" w:rsidRDefault="00EC7DA0">
      <w:pPr>
        <w:spacing w:before="12"/>
        <w:ind w:left="2310"/>
        <w:rPr>
          <w:sz w:val="24"/>
          <w:lang w:val="ru-RU"/>
        </w:rPr>
      </w:pPr>
      <w:r w:rsidRPr="00EC7DA0">
        <w:rPr>
          <w:b/>
          <w:sz w:val="24"/>
          <w:lang w:val="ru-RU"/>
        </w:rPr>
        <w:t>Содержание</w:t>
      </w:r>
      <w:r w:rsidRPr="00EC7DA0">
        <w:rPr>
          <w:b/>
          <w:spacing w:val="-8"/>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6"/>
          <w:sz w:val="24"/>
          <w:lang w:val="ru-RU"/>
        </w:rPr>
        <w:t xml:space="preserve"> </w:t>
      </w:r>
      <w:r w:rsidRPr="00EC7DA0">
        <w:rPr>
          <w:b/>
          <w:sz w:val="24"/>
          <w:lang w:val="ru-RU"/>
        </w:rPr>
        <w:t>9</w:t>
      </w:r>
      <w:r w:rsidRPr="00EC7DA0">
        <w:rPr>
          <w:b/>
          <w:spacing w:val="-5"/>
          <w:sz w:val="24"/>
          <w:lang w:val="ru-RU"/>
        </w:rPr>
        <w:t xml:space="preserve"> </w:t>
      </w:r>
      <w:r w:rsidRPr="00EC7DA0">
        <w:rPr>
          <w:b/>
          <w:sz w:val="24"/>
          <w:lang w:val="ru-RU"/>
        </w:rPr>
        <w:t>классе</w:t>
      </w:r>
      <w:r w:rsidRPr="00EC7DA0">
        <w:rPr>
          <w:b/>
          <w:spacing w:val="-1"/>
          <w:sz w:val="24"/>
          <w:lang w:val="ru-RU"/>
        </w:rPr>
        <w:t xml:space="preserve"> </w:t>
      </w:r>
      <w:r w:rsidRPr="00EC7DA0">
        <w:rPr>
          <w:sz w:val="24"/>
          <w:lang w:val="ru-RU"/>
        </w:rPr>
        <w:t>представлено</w:t>
      </w:r>
      <w:r w:rsidRPr="00EC7DA0">
        <w:rPr>
          <w:spacing w:val="-4"/>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таблице:</w:t>
      </w:r>
    </w:p>
    <w:p w:rsidR="00E4184B" w:rsidRPr="00EC7DA0" w:rsidRDefault="00E4184B">
      <w:pPr>
        <w:pStyle w:val="a4"/>
        <w:spacing w:before="4" w:after="1"/>
        <w:ind w:left="0" w:firstLine="0"/>
        <w:jc w:val="left"/>
        <w:rPr>
          <w:sz w:val="13"/>
          <w:lang w:val="ru-RU"/>
        </w:r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59"/>
        <w:gridCol w:w="7203"/>
      </w:tblGrid>
      <w:tr w:rsidR="00E4184B">
        <w:trPr>
          <w:trHeight w:val="348"/>
        </w:trPr>
        <w:tc>
          <w:tcPr>
            <w:tcW w:w="2459" w:type="dxa"/>
            <w:tcBorders>
              <w:bottom w:val="nil"/>
            </w:tcBorders>
          </w:tcPr>
          <w:p w:rsidR="00E4184B" w:rsidRPr="00EC7DA0" w:rsidRDefault="00E4184B">
            <w:pPr>
              <w:pStyle w:val="TableParagraph"/>
              <w:rPr>
                <w:sz w:val="24"/>
                <w:lang w:val="ru-RU"/>
              </w:rPr>
            </w:pPr>
          </w:p>
        </w:tc>
        <w:tc>
          <w:tcPr>
            <w:tcW w:w="7203" w:type="dxa"/>
            <w:tcBorders>
              <w:bottom w:val="nil"/>
            </w:tcBorders>
          </w:tcPr>
          <w:p w:rsidR="00E4184B" w:rsidRDefault="00EC7DA0">
            <w:pPr>
              <w:pStyle w:val="TableParagraph"/>
              <w:spacing w:before="68" w:line="260" w:lineRule="exact"/>
              <w:ind w:left="266"/>
              <w:rPr>
                <w:sz w:val="24"/>
              </w:rPr>
            </w:pPr>
            <w:r w:rsidRPr="00EC7DA0">
              <w:rPr>
                <w:sz w:val="24"/>
                <w:lang w:val="ru-RU"/>
              </w:rPr>
              <w:t>Провозглашение</w:t>
            </w:r>
            <w:r w:rsidRPr="00EC7DA0">
              <w:rPr>
                <w:spacing w:val="-12"/>
                <w:sz w:val="24"/>
                <w:lang w:val="ru-RU"/>
              </w:rPr>
              <w:t xml:space="preserve"> </w:t>
            </w:r>
            <w:r w:rsidRPr="00EC7DA0">
              <w:rPr>
                <w:sz w:val="24"/>
                <w:lang w:val="ru-RU"/>
              </w:rPr>
              <w:t>империи</w:t>
            </w:r>
            <w:r w:rsidRPr="00EC7DA0">
              <w:rPr>
                <w:spacing w:val="-2"/>
                <w:sz w:val="24"/>
                <w:lang w:val="ru-RU"/>
              </w:rPr>
              <w:t xml:space="preserve"> </w:t>
            </w:r>
            <w:r w:rsidRPr="00EC7DA0">
              <w:rPr>
                <w:sz w:val="24"/>
                <w:lang w:val="ru-RU"/>
              </w:rPr>
              <w:t>Наполеона</w:t>
            </w:r>
            <w:r w:rsidRPr="00EC7DA0">
              <w:rPr>
                <w:spacing w:val="-1"/>
                <w:sz w:val="24"/>
                <w:lang w:val="ru-RU"/>
              </w:rPr>
              <w:t xml:space="preserve"> </w:t>
            </w:r>
            <w:r>
              <w:rPr>
                <w:sz w:val="24"/>
              </w:rPr>
              <w:t>I</w:t>
            </w:r>
            <w:r w:rsidRPr="00EC7DA0">
              <w:rPr>
                <w:spacing w:val="-13"/>
                <w:sz w:val="24"/>
                <w:lang w:val="ru-RU"/>
              </w:rPr>
              <w:t xml:space="preserve"> </w:t>
            </w:r>
            <w:r w:rsidRPr="00EC7DA0">
              <w:rPr>
                <w:sz w:val="24"/>
                <w:lang w:val="ru-RU"/>
              </w:rPr>
              <w:t>во</w:t>
            </w:r>
            <w:r w:rsidRPr="00EC7DA0">
              <w:rPr>
                <w:spacing w:val="-10"/>
                <w:sz w:val="24"/>
                <w:lang w:val="ru-RU"/>
              </w:rPr>
              <w:t xml:space="preserve"> </w:t>
            </w:r>
            <w:r w:rsidRPr="00EC7DA0">
              <w:rPr>
                <w:sz w:val="24"/>
                <w:lang w:val="ru-RU"/>
              </w:rPr>
              <w:t>Франции.</w:t>
            </w:r>
            <w:r w:rsidRPr="00EC7DA0">
              <w:rPr>
                <w:spacing w:val="-6"/>
                <w:sz w:val="24"/>
                <w:lang w:val="ru-RU"/>
              </w:rPr>
              <w:t xml:space="preserve"> </w:t>
            </w:r>
            <w:r>
              <w:rPr>
                <w:spacing w:val="-2"/>
                <w:sz w:val="24"/>
              </w:rPr>
              <w:t>Реформы.</w:t>
            </w:r>
          </w:p>
        </w:tc>
      </w:tr>
      <w:tr w:rsidR="00E4184B">
        <w:trPr>
          <w:trHeight w:val="275"/>
        </w:trPr>
        <w:tc>
          <w:tcPr>
            <w:tcW w:w="2459" w:type="dxa"/>
            <w:tcBorders>
              <w:top w:val="nil"/>
              <w:bottom w:val="nil"/>
            </w:tcBorders>
          </w:tcPr>
          <w:p w:rsidR="00E4184B" w:rsidRDefault="00E4184B">
            <w:pPr>
              <w:pStyle w:val="TableParagraph"/>
              <w:rPr>
                <w:sz w:val="20"/>
              </w:rPr>
            </w:pPr>
          </w:p>
        </w:tc>
        <w:tc>
          <w:tcPr>
            <w:tcW w:w="7203" w:type="dxa"/>
            <w:tcBorders>
              <w:top w:val="nil"/>
              <w:bottom w:val="nil"/>
            </w:tcBorders>
          </w:tcPr>
          <w:p w:rsidR="00E4184B" w:rsidRDefault="00EC7DA0">
            <w:pPr>
              <w:pStyle w:val="TableParagraph"/>
              <w:spacing w:line="256" w:lineRule="exact"/>
              <w:ind w:left="266"/>
              <w:rPr>
                <w:sz w:val="24"/>
              </w:rPr>
            </w:pPr>
            <w:r>
              <w:rPr>
                <w:sz w:val="24"/>
              </w:rPr>
              <w:t>Законодательство.</w:t>
            </w:r>
            <w:r>
              <w:rPr>
                <w:spacing w:val="-17"/>
                <w:sz w:val="24"/>
              </w:rPr>
              <w:t xml:space="preserve"> </w:t>
            </w:r>
            <w:r>
              <w:rPr>
                <w:sz w:val="24"/>
              </w:rPr>
              <w:t>Наполеоновские</w:t>
            </w:r>
            <w:r>
              <w:rPr>
                <w:spacing w:val="-12"/>
                <w:sz w:val="24"/>
              </w:rPr>
              <w:t xml:space="preserve"> </w:t>
            </w:r>
            <w:r>
              <w:rPr>
                <w:sz w:val="24"/>
              </w:rPr>
              <w:t>войны.</w:t>
            </w:r>
            <w:r>
              <w:rPr>
                <w:spacing w:val="-10"/>
                <w:sz w:val="24"/>
              </w:rPr>
              <w:t xml:space="preserve"> </w:t>
            </w:r>
            <w:r>
              <w:rPr>
                <w:spacing w:val="-2"/>
                <w:sz w:val="24"/>
              </w:rPr>
              <w:t>Антинаполеоновские</w:t>
            </w:r>
          </w:p>
        </w:tc>
      </w:tr>
      <w:tr w:rsidR="00E4184B" w:rsidRPr="005E0866">
        <w:trPr>
          <w:trHeight w:val="276"/>
        </w:trPr>
        <w:tc>
          <w:tcPr>
            <w:tcW w:w="2459" w:type="dxa"/>
            <w:tcBorders>
              <w:top w:val="nil"/>
              <w:bottom w:val="nil"/>
            </w:tcBorders>
          </w:tcPr>
          <w:p w:rsidR="00E4184B" w:rsidRDefault="00E4184B">
            <w:pPr>
              <w:pStyle w:val="TableParagraph"/>
              <w:rPr>
                <w:sz w:val="20"/>
              </w:rPr>
            </w:pPr>
          </w:p>
        </w:tc>
        <w:tc>
          <w:tcPr>
            <w:tcW w:w="7203" w:type="dxa"/>
            <w:tcBorders>
              <w:top w:val="nil"/>
              <w:bottom w:val="nil"/>
            </w:tcBorders>
          </w:tcPr>
          <w:p w:rsidR="00E4184B" w:rsidRPr="00EC7DA0" w:rsidRDefault="00EC7DA0">
            <w:pPr>
              <w:pStyle w:val="TableParagraph"/>
              <w:spacing w:line="256" w:lineRule="exact"/>
              <w:ind w:left="266"/>
              <w:rPr>
                <w:sz w:val="24"/>
                <w:lang w:val="ru-RU"/>
              </w:rPr>
            </w:pPr>
            <w:r w:rsidRPr="00EC7DA0">
              <w:rPr>
                <w:sz w:val="24"/>
                <w:lang w:val="ru-RU"/>
              </w:rPr>
              <w:t>коалиции.</w:t>
            </w:r>
            <w:r w:rsidRPr="00EC7DA0">
              <w:rPr>
                <w:spacing w:val="-9"/>
                <w:sz w:val="24"/>
                <w:lang w:val="ru-RU"/>
              </w:rPr>
              <w:t xml:space="preserve"> </w:t>
            </w:r>
            <w:r w:rsidRPr="00EC7DA0">
              <w:rPr>
                <w:sz w:val="24"/>
                <w:lang w:val="ru-RU"/>
              </w:rPr>
              <w:t>Политика</w:t>
            </w:r>
            <w:r w:rsidRPr="00EC7DA0">
              <w:rPr>
                <w:spacing w:val="-6"/>
                <w:sz w:val="24"/>
                <w:lang w:val="ru-RU"/>
              </w:rPr>
              <w:t xml:space="preserve"> </w:t>
            </w:r>
            <w:r w:rsidRPr="00EC7DA0">
              <w:rPr>
                <w:sz w:val="24"/>
                <w:lang w:val="ru-RU"/>
              </w:rPr>
              <w:t>Наполеона</w:t>
            </w:r>
            <w:r w:rsidRPr="00EC7DA0">
              <w:rPr>
                <w:spacing w:val="-9"/>
                <w:sz w:val="24"/>
                <w:lang w:val="ru-RU"/>
              </w:rPr>
              <w:t xml:space="preserve"> </w:t>
            </w:r>
            <w:r w:rsidRPr="00EC7DA0">
              <w:rPr>
                <w:sz w:val="24"/>
                <w:lang w:val="ru-RU"/>
              </w:rPr>
              <w:t>в</w:t>
            </w:r>
            <w:r w:rsidRPr="00EC7DA0">
              <w:rPr>
                <w:spacing w:val="-9"/>
                <w:sz w:val="24"/>
                <w:lang w:val="ru-RU"/>
              </w:rPr>
              <w:t xml:space="preserve"> </w:t>
            </w:r>
            <w:r w:rsidRPr="00EC7DA0">
              <w:rPr>
                <w:sz w:val="24"/>
                <w:lang w:val="ru-RU"/>
              </w:rPr>
              <w:t>завоеванных</w:t>
            </w:r>
            <w:r w:rsidRPr="00EC7DA0">
              <w:rPr>
                <w:spacing w:val="-7"/>
                <w:sz w:val="24"/>
                <w:lang w:val="ru-RU"/>
              </w:rPr>
              <w:t xml:space="preserve"> </w:t>
            </w:r>
            <w:r w:rsidRPr="00EC7DA0">
              <w:rPr>
                <w:spacing w:val="-2"/>
                <w:sz w:val="24"/>
                <w:lang w:val="ru-RU"/>
              </w:rPr>
              <w:t>странах.</w:t>
            </w:r>
          </w:p>
        </w:tc>
      </w:tr>
      <w:tr w:rsidR="00E4184B" w:rsidRPr="005E0866">
        <w:trPr>
          <w:trHeight w:val="273"/>
        </w:trPr>
        <w:tc>
          <w:tcPr>
            <w:tcW w:w="2459" w:type="dxa"/>
            <w:tcBorders>
              <w:top w:val="nil"/>
              <w:bottom w:val="nil"/>
            </w:tcBorders>
          </w:tcPr>
          <w:p w:rsidR="00E4184B" w:rsidRPr="00EC7DA0" w:rsidRDefault="00E4184B">
            <w:pPr>
              <w:pStyle w:val="TableParagraph"/>
              <w:rPr>
                <w:sz w:val="20"/>
                <w:lang w:val="ru-RU"/>
              </w:rPr>
            </w:pPr>
          </w:p>
        </w:tc>
        <w:tc>
          <w:tcPr>
            <w:tcW w:w="7203" w:type="dxa"/>
            <w:tcBorders>
              <w:top w:val="nil"/>
              <w:bottom w:val="nil"/>
            </w:tcBorders>
          </w:tcPr>
          <w:p w:rsidR="00E4184B" w:rsidRPr="00EC7DA0" w:rsidRDefault="00EC7DA0">
            <w:pPr>
              <w:pStyle w:val="TableParagraph"/>
              <w:spacing w:line="254" w:lineRule="exact"/>
              <w:ind w:left="266"/>
              <w:rPr>
                <w:sz w:val="24"/>
                <w:lang w:val="ru-RU"/>
              </w:rPr>
            </w:pPr>
            <w:r w:rsidRPr="00EC7DA0">
              <w:rPr>
                <w:sz w:val="24"/>
                <w:lang w:val="ru-RU"/>
              </w:rPr>
              <w:t>Отношение</w:t>
            </w:r>
            <w:r w:rsidRPr="00EC7DA0">
              <w:rPr>
                <w:spacing w:val="-12"/>
                <w:sz w:val="24"/>
                <w:lang w:val="ru-RU"/>
              </w:rPr>
              <w:t xml:space="preserve"> </w:t>
            </w:r>
            <w:r w:rsidRPr="00EC7DA0">
              <w:rPr>
                <w:sz w:val="24"/>
                <w:lang w:val="ru-RU"/>
              </w:rPr>
              <w:t>населения</w:t>
            </w:r>
            <w:r w:rsidRPr="00EC7DA0">
              <w:rPr>
                <w:spacing w:val="-4"/>
                <w:sz w:val="24"/>
                <w:lang w:val="ru-RU"/>
              </w:rPr>
              <w:t xml:space="preserve"> </w:t>
            </w:r>
            <w:r w:rsidRPr="00EC7DA0">
              <w:rPr>
                <w:sz w:val="24"/>
                <w:lang w:val="ru-RU"/>
              </w:rPr>
              <w:t>к</w:t>
            </w:r>
            <w:r w:rsidRPr="00EC7DA0">
              <w:rPr>
                <w:spacing w:val="-6"/>
                <w:sz w:val="24"/>
                <w:lang w:val="ru-RU"/>
              </w:rPr>
              <w:t xml:space="preserve"> </w:t>
            </w:r>
            <w:r w:rsidRPr="00EC7DA0">
              <w:rPr>
                <w:sz w:val="24"/>
                <w:lang w:val="ru-RU"/>
              </w:rPr>
              <w:t>завоевателям:</w:t>
            </w:r>
            <w:r w:rsidRPr="00EC7DA0">
              <w:rPr>
                <w:spacing w:val="-12"/>
                <w:sz w:val="24"/>
                <w:lang w:val="ru-RU"/>
              </w:rPr>
              <w:t xml:space="preserve"> </w:t>
            </w:r>
            <w:r w:rsidRPr="00EC7DA0">
              <w:rPr>
                <w:spacing w:val="-2"/>
                <w:sz w:val="24"/>
                <w:lang w:val="ru-RU"/>
              </w:rPr>
              <w:t>сопротивление,</w:t>
            </w:r>
          </w:p>
        </w:tc>
      </w:tr>
      <w:tr w:rsidR="00E4184B" w:rsidRPr="005E0866">
        <w:trPr>
          <w:trHeight w:val="276"/>
        </w:trPr>
        <w:tc>
          <w:tcPr>
            <w:tcW w:w="2459" w:type="dxa"/>
            <w:tcBorders>
              <w:top w:val="nil"/>
              <w:bottom w:val="nil"/>
            </w:tcBorders>
          </w:tcPr>
          <w:p w:rsidR="00E4184B" w:rsidRPr="00EC7DA0" w:rsidRDefault="00E4184B">
            <w:pPr>
              <w:pStyle w:val="TableParagraph"/>
              <w:rPr>
                <w:sz w:val="20"/>
                <w:lang w:val="ru-RU"/>
              </w:rPr>
            </w:pPr>
          </w:p>
        </w:tc>
        <w:tc>
          <w:tcPr>
            <w:tcW w:w="7203" w:type="dxa"/>
            <w:tcBorders>
              <w:top w:val="nil"/>
              <w:bottom w:val="nil"/>
            </w:tcBorders>
          </w:tcPr>
          <w:p w:rsidR="00E4184B" w:rsidRPr="00EC7DA0" w:rsidRDefault="00EC7DA0">
            <w:pPr>
              <w:pStyle w:val="TableParagraph"/>
              <w:spacing w:line="256" w:lineRule="exact"/>
              <w:ind w:left="266"/>
              <w:rPr>
                <w:sz w:val="24"/>
                <w:lang w:val="ru-RU"/>
              </w:rPr>
            </w:pPr>
            <w:r w:rsidRPr="00EC7DA0">
              <w:rPr>
                <w:sz w:val="24"/>
                <w:lang w:val="ru-RU"/>
              </w:rPr>
              <w:t>сотрудничество.</w:t>
            </w:r>
            <w:r w:rsidRPr="00EC7DA0">
              <w:rPr>
                <w:spacing w:val="-5"/>
                <w:sz w:val="24"/>
                <w:lang w:val="ru-RU"/>
              </w:rPr>
              <w:t xml:space="preserve"> </w:t>
            </w:r>
            <w:r w:rsidRPr="00EC7DA0">
              <w:rPr>
                <w:sz w:val="24"/>
                <w:lang w:val="ru-RU"/>
              </w:rPr>
              <w:t>Поход</w:t>
            </w:r>
            <w:r w:rsidRPr="00EC7DA0">
              <w:rPr>
                <w:spacing w:val="-11"/>
                <w:sz w:val="24"/>
                <w:lang w:val="ru-RU"/>
              </w:rPr>
              <w:t xml:space="preserve"> </w:t>
            </w:r>
            <w:r w:rsidRPr="00EC7DA0">
              <w:rPr>
                <w:sz w:val="24"/>
                <w:lang w:val="ru-RU"/>
              </w:rPr>
              <w:t>армии</w:t>
            </w:r>
            <w:r w:rsidRPr="00EC7DA0">
              <w:rPr>
                <w:spacing w:val="-4"/>
                <w:sz w:val="24"/>
                <w:lang w:val="ru-RU"/>
              </w:rPr>
              <w:t xml:space="preserve"> </w:t>
            </w:r>
            <w:r w:rsidRPr="00EC7DA0">
              <w:rPr>
                <w:sz w:val="24"/>
                <w:lang w:val="ru-RU"/>
              </w:rPr>
              <w:t>Наполеона</w:t>
            </w:r>
            <w:r w:rsidRPr="00EC7DA0">
              <w:rPr>
                <w:spacing w:val="-5"/>
                <w:sz w:val="24"/>
                <w:lang w:val="ru-RU"/>
              </w:rPr>
              <w:t xml:space="preserve"> </w:t>
            </w:r>
            <w:r w:rsidRPr="00EC7DA0">
              <w:rPr>
                <w:sz w:val="24"/>
                <w:lang w:val="ru-RU"/>
              </w:rPr>
              <w:t>в</w:t>
            </w:r>
            <w:r w:rsidRPr="00EC7DA0">
              <w:rPr>
                <w:spacing w:val="-4"/>
                <w:sz w:val="24"/>
                <w:lang w:val="ru-RU"/>
              </w:rPr>
              <w:t xml:space="preserve"> </w:t>
            </w:r>
            <w:r w:rsidRPr="00EC7DA0">
              <w:rPr>
                <w:sz w:val="24"/>
                <w:lang w:val="ru-RU"/>
              </w:rPr>
              <w:t>Россию</w:t>
            </w:r>
            <w:r w:rsidRPr="00EC7DA0">
              <w:rPr>
                <w:spacing w:val="-7"/>
                <w:sz w:val="24"/>
                <w:lang w:val="ru-RU"/>
              </w:rPr>
              <w:t xml:space="preserve"> </w:t>
            </w:r>
            <w:r w:rsidRPr="00EC7DA0">
              <w:rPr>
                <w:sz w:val="24"/>
                <w:lang w:val="ru-RU"/>
              </w:rPr>
              <w:t xml:space="preserve">и </w:t>
            </w:r>
            <w:r w:rsidRPr="00EC7DA0">
              <w:rPr>
                <w:spacing w:val="-2"/>
                <w:sz w:val="24"/>
                <w:lang w:val="ru-RU"/>
              </w:rPr>
              <w:t>крушение</w:t>
            </w:r>
          </w:p>
        </w:tc>
      </w:tr>
      <w:tr w:rsidR="00E4184B" w:rsidRPr="005E0866">
        <w:trPr>
          <w:trHeight w:val="276"/>
        </w:trPr>
        <w:tc>
          <w:tcPr>
            <w:tcW w:w="2459" w:type="dxa"/>
            <w:tcBorders>
              <w:top w:val="nil"/>
              <w:bottom w:val="nil"/>
            </w:tcBorders>
          </w:tcPr>
          <w:p w:rsidR="00E4184B" w:rsidRPr="00EC7DA0" w:rsidRDefault="00E4184B">
            <w:pPr>
              <w:pStyle w:val="TableParagraph"/>
              <w:rPr>
                <w:sz w:val="20"/>
                <w:lang w:val="ru-RU"/>
              </w:rPr>
            </w:pPr>
          </w:p>
        </w:tc>
        <w:tc>
          <w:tcPr>
            <w:tcW w:w="7203" w:type="dxa"/>
            <w:tcBorders>
              <w:top w:val="nil"/>
              <w:bottom w:val="nil"/>
            </w:tcBorders>
          </w:tcPr>
          <w:p w:rsidR="00E4184B" w:rsidRPr="00EC7DA0" w:rsidRDefault="00EC7DA0">
            <w:pPr>
              <w:pStyle w:val="TableParagraph"/>
              <w:spacing w:line="256" w:lineRule="exact"/>
              <w:ind w:left="266"/>
              <w:rPr>
                <w:sz w:val="24"/>
                <w:lang w:val="ru-RU"/>
              </w:rPr>
            </w:pPr>
            <w:r w:rsidRPr="00EC7DA0">
              <w:rPr>
                <w:sz w:val="24"/>
                <w:lang w:val="ru-RU"/>
              </w:rPr>
              <w:t>Французской</w:t>
            </w:r>
            <w:r w:rsidRPr="00EC7DA0">
              <w:rPr>
                <w:spacing w:val="-9"/>
                <w:sz w:val="24"/>
                <w:lang w:val="ru-RU"/>
              </w:rPr>
              <w:t xml:space="preserve"> </w:t>
            </w:r>
            <w:r w:rsidRPr="00EC7DA0">
              <w:rPr>
                <w:sz w:val="24"/>
                <w:lang w:val="ru-RU"/>
              </w:rPr>
              <w:t>империи.</w:t>
            </w:r>
            <w:r w:rsidRPr="00EC7DA0">
              <w:rPr>
                <w:spacing w:val="-5"/>
                <w:sz w:val="24"/>
                <w:lang w:val="ru-RU"/>
              </w:rPr>
              <w:t xml:space="preserve"> </w:t>
            </w:r>
            <w:r w:rsidRPr="00EC7DA0">
              <w:rPr>
                <w:sz w:val="24"/>
                <w:lang w:val="ru-RU"/>
              </w:rPr>
              <w:t>Венский</w:t>
            </w:r>
            <w:r w:rsidRPr="00EC7DA0">
              <w:rPr>
                <w:spacing w:val="-6"/>
                <w:sz w:val="24"/>
                <w:lang w:val="ru-RU"/>
              </w:rPr>
              <w:t xml:space="preserve"> </w:t>
            </w:r>
            <w:r w:rsidRPr="00EC7DA0">
              <w:rPr>
                <w:sz w:val="24"/>
                <w:lang w:val="ru-RU"/>
              </w:rPr>
              <w:t>конгресс:</w:t>
            </w:r>
            <w:r w:rsidRPr="00EC7DA0">
              <w:rPr>
                <w:spacing w:val="-15"/>
                <w:sz w:val="24"/>
                <w:lang w:val="ru-RU"/>
              </w:rPr>
              <w:t xml:space="preserve"> </w:t>
            </w:r>
            <w:r w:rsidRPr="00EC7DA0">
              <w:rPr>
                <w:sz w:val="24"/>
                <w:lang w:val="ru-RU"/>
              </w:rPr>
              <w:t>цели,</w:t>
            </w:r>
            <w:r w:rsidRPr="00EC7DA0">
              <w:rPr>
                <w:spacing w:val="-10"/>
                <w:sz w:val="24"/>
                <w:lang w:val="ru-RU"/>
              </w:rPr>
              <w:t xml:space="preserve"> </w:t>
            </w:r>
            <w:r w:rsidRPr="00EC7DA0">
              <w:rPr>
                <w:spacing w:val="-2"/>
                <w:sz w:val="24"/>
                <w:lang w:val="ru-RU"/>
              </w:rPr>
              <w:t>главные</w:t>
            </w:r>
          </w:p>
        </w:tc>
      </w:tr>
      <w:tr w:rsidR="00E4184B" w:rsidRPr="005E0866">
        <w:trPr>
          <w:trHeight w:val="275"/>
        </w:trPr>
        <w:tc>
          <w:tcPr>
            <w:tcW w:w="2459" w:type="dxa"/>
            <w:tcBorders>
              <w:top w:val="nil"/>
              <w:bottom w:val="nil"/>
            </w:tcBorders>
          </w:tcPr>
          <w:p w:rsidR="00E4184B" w:rsidRPr="00EC7DA0" w:rsidRDefault="00E4184B">
            <w:pPr>
              <w:pStyle w:val="TableParagraph"/>
              <w:rPr>
                <w:sz w:val="20"/>
                <w:lang w:val="ru-RU"/>
              </w:rPr>
            </w:pPr>
          </w:p>
        </w:tc>
        <w:tc>
          <w:tcPr>
            <w:tcW w:w="7203" w:type="dxa"/>
            <w:tcBorders>
              <w:top w:val="nil"/>
              <w:bottom w:val="nil"/>
            </w:tcBorders>
          </w:tcPr>
          <w:p w:rsidR="00E4184B" w:rsidRPr="00EC7DA0" w:rsidRDefault="00EC7DA0">
            <w:pPr>
              <w:pStyle w:val="TableParagraph"/>
              <w:spacing w:line="256" w:lineRule="exact"/>
              <w:ind w:left="266"/>
              <w:rPr>
                <w:sz w:val="24"/>
                <w:lang w:val="ru-RU"/>
              </w:rPr>
            </w:pPr>
            <w:r w:rsidRPr="00EC7DA0">
              <w:rPr>
                <w:sz w:val="24"/>
                <w:lang w:val="ru-RU"/>
              </w:rPr>
              <w:t>участники,</w:t>
            </w:r>
            <w:r w:rsidRPr="00EC7DA0">
              <w:rPr>
                <w:spacing w:val="-9"/>
                <w:sz w:val="24"/>
                <w:lang w:val="ru-RU"/>
              </w:rPr>
              <w:t xml:space="preserve"> </w:t>
            </w:r>
            <w:r w:rsidRPr="00EC7DA0">
              <w:rPr>
                <w:sz w:val="24"/>
                <w:lang w:val="ru-RU"/>
              </w:rPr>
              <w:t>решения.</w:t>
            </w:r>
            <w:r w:rsidRPr="00EC7DA0">
              <w:rPr>
                <w:spacing w:val="-8"/>
                <w:sz w:val="24"/>
                <w:lang w:val="ru-RU"/>
              </w:rPr>
              <w:t xml:space="preserve"> </w:t>
            </w:r>
            <w:r w:rsidRPr="00EC7DA0">
              <w:rPr>
                <w:sz w:val="24"/>
                <w:lang w:val="ru-RU"/>
              </w:rPr>
              <w:t>Создание</w:t>
            </w:r>
            <w:r w:rsidRPr="00EC7DA0">
              <w:rPr>
                <w:spacing w:val="-9"/>
                <w:sz w:val="24"/>
                <w:lang w:val="ru-RU"/>
              </w:rPr>
              <w:t xml:space="preserve"> </w:t>
            </w:r>
            <w:r w:rsidRPr="00EC7DA0">
              <w:rPr>
                <w:sz w:val="24"/>
                <w:lang w:val="ru-RU"/>
              </w:rPr>
              <w:t>Священного</w:t>
            </w:r>
            <w:r w:rsidRPr="00EC7DA0">
              <w:rPr>
                <w:spacing w:val="-10"/>
                <w:sz w:val="24"/>
                <w:lang w:val="ru-RU"/>
              </w:rPr>
              <w:t xml:space="preserve"> </w:t>
            </w:r>
            <w:r w:rsidRPr="00EC7DA0">
              <w:rPr>
                <w:sz w:val="24"/>
                <w:lang w:val="ru-RU"/>
              </w:rPr>
              <w:t>союза.</w:t>
            </w:r>
            <w:r w:rsidRPr="00EC7DA0">
              <w:rPr>
                <w:spacing w:val="-7"/>
                <w:sz w:val="24"/>
                <w:lang w:val="ru-RU"/>
              </w:rPr>
              <w:t xml:space="preserve"> </w:t>
            </w:r>
            <w:r w:rsidRPr="00EC7DA0">
              <w:rPr>
                <w:spacing w:val="-2"/>
                <w:sz w:val="24"/>
                <w:lang w:val="ru-RU"/>
              </w:rPr>
              <w:t>Развитие</w:t>
            </w:r>
          </w:p>
        </w:tc>
      </w:tr>
      <w:tr w:rsidR="00E4184B" w:rsidRPr="005E0866">
        <w:trPr>
          <w:trHeight w:val="278"/>
        </w:trPr>
        <w:tc>
          <w:tcPr>
            <w:tcW w:w="2459" w:type="dxa"/>
            <w:tcBorders>
              <w:top w:val="nil"/>
              <w:bottom w:val="nil"/>
            </w:tcBorders>
          </w:tcPr>
          <w:p w:rsidR="00E4184B" w:rsidRDefault="00EC7DA0">
            <w:pPr>
              <w:pStyle w:val="TableParagraph"/>
              <w:spacing w:line="258" w:lineRule="exact"/>
              <w:ind w:left="266"/>
              <w:rPr>
                <w:sz w:val="24"/>
              </w:rPr>
            </w:pPr>
            <w:r>
              <w:rPr>
                <w:sz w:val="24"/>
              </w:rPr>
              <w:t>Всеобщая</w:t>
            </w:r>
            <w:r>
              <w:rPr>
                <w:spacing w:val="-9"/>
                <w:sz w:val="24"/>
              </w:rPr>
              <w:t xml:space="preserve"> </w:t>
            </w:r>
            <w:r>
              <w:rPr>
                <w:spacing w:val="-2"/>
                <w:sz w:val="24"/>
              </w:rPr>
              <w:t>история.</w:t>
            </w:r>
          </w:p>
        </w:tc>
        <w:tc>
          <w:tcPr>
            <w:tcW w:w="7203" w:type="dxa"/>
            <w:tcBorders>
              <w:top w:val="nil"/>
              <w:bottom w:val="nil"/>
            </w:tcBorders>
          </w:tcPr>
          <w:p w:rsidR="00E4184B" w:rsidRPr="00EC7DA0" w:rsidRDefault="00EC7DA0">
            <w:pPr>
              <w:pStyle w:val="TableParagraph"/>
              <w:spacing w:line="258" w:lineRule="exact"/>
              <w:ind w:left="266"/>
              <w:rPr>
                <w:sz w:val="24"/>
                <w:lang w:val="ru-RU"/>
              </w:rPr>
            </w:pPr>
            <w:r w:rsidRPr="00EC7DA0">
              <w:rPr>
                <w:sz w:val="24"/>
                <w:lang w:val="ru-RU"/>
              </w:rPr>
              <w:t>индустриального</w:t>
            </w:r>
            <w:r w:rsidRPr="00EC7DA0">
              <w:rPr>
                <w:spacing w:val="-9"/>
                <w:sz w:val="24"/>
                <w:lang w:val="ru-RU"/>
              </w:rPr>
              <w:t xml:space="preserve"> </w:t>
            </w:r>
            <w:r w:rsidRPr="00EC7DA0">
              <w:rPr>
                <w:sz w:val="24"/>
                <w:lang w:val="ru-RU"/>
              </w:rPr>
              <w:t>общества</w:t>
            </w:r>
            <w:r w:rsidRPr="00EC7DA0">
              <w:rPr>
                <w:spacing w:val="-9"/>
                <w:sz w:val="24"/>
                <w:lang w:val="ru-RU"/>
              </w:rPr>
              <w:t xml:space="preserve"> </w:t>
            </w:r>
            <w:r w:rsidRPr="00EC7DA0">
              <w:rPr>
                <w:sz w:val="24"/>
                <w:lang w:val="ru-RU"/>
              </w:rPr>
              <w:t>в</w:t>
            </w:r>
            <w:r w:rsidRPr="00EC7DA0">
              <w:rPr>
                <w:spacing w:val="-4"/>
                <w:sz w:val="24"/>
                <w:lang w:val="ru-RU"/>
              </w:rPr>
              <w:t xml:space="preserve"> </w:t>
            </w:r>
            <w:r w:rsidRPr="00EC7DA0">
              <w:rPr>
                <w:sz w:val="24"/>
                <w:lang w:val="ru-RU"/>
              </w:rPr>
              <w:t>первой</w:t>
            </w:r>
            <w:r w:rsidRPr="00EC7DA0">
              <w:rPr>
                <w:spacing w:val="-3"/>
                <w:sz w:val="24"/>
                <w:lang w:val="ru-RU"/>
              </w:rPr>
              <w:t xml:space="preserve"> </w:t>
            </w:r>
            <w:r w:rsidRPr="00EC7DA0">
              <w:rPr>
                <w:sz w:val="24"/>
                <w:lang w:val="ru-RU"/>
              </w:rPr>
              <w:t>половине</w:t>
            </w:r>
            <w:r w:rsidRPr="00EC7DA0">
              <w:rPr>
                <w:spacing w:val="-9"/>
                <w:sz w:val="24"/>
                <w:lang w:val="ru-RU"/>
              </w:rPr>
              <w:t xml:space="preserve"> </w:t>
            </w:r>
            <w:r>
              <w:rPr>
                <w:sz w:val="24"/>
              </w:rPr>
              <w:t>XIX</w:t>
            </w:r>
            <w:r w:rsidRPr="00EC7DA0">
              <w:rPr>
                <w:spacing w:val="-5"/>
                <w:sz w:val="24"/>
                <w:lang w:val="ru-RU"/>
              </w:rPr>
              <w:t xml:space="preserve"> </w:t>
            </w:r>
            <w:r w:rsidRPr="00EC7DA0">
              <w:rPr>
                <w:sz w:val="24"/>
                <w:lang w:val="ru-RU"/>
              </w:rPr>
              <w:t>в.:</w:t>
            </w:r>
            <w:r w:rsidRPr="00EC7DA0">
              <w:rPr>
                <w:spacing w:val="-13"/>
                <w:sz w:val="24"/>
                <w:lang w:val="ru-RU"/>
              </w:rPr>
              <w:t xml:space="preserve"> </w:t>
            </w:r>
            <w:r w:rsidRPr="00EC7DA0">
              <w:rPr>
                <w:spacing w:val="-2"/>
                <w:sz w:val="24"/>
                <w:lang w:val="ru-RU"/>
              </w:rPr>
              <w:t>экономика,</w:t>
            </w:r>
          </w:p>
        </w:tc>
      </w:tr>
      <w:tr w:rsidR="00E4184B" w:rsidRPr="005E0866">
        <w:trPr>
          <w:trHeight w:val="276"/>
        </w:trPr>
        <w:tc>
          <w:tcPr>
            <w:tcW w:w="2459" w:type="dxa"/>
            <w:tcBorders>
              <w:top w:val="nil"/>
              <w:bottom w:val="nil"/>
            </w:tcBorders>
          </w:tcPr>
          <w:p w:rsidR="00E4184B" w:rsidRDefault="00EC7DA0">
            <w:pPr>
              <w:pStyle w:val="TableParagraph"/>
              <w:spacing w:line="256" w:lineRule="exact"/>
              <w:ind w:left="266"/>
              <w:rPr>
                <w:sz w:val="24"/>
              </w:rPr>
            </w:pPr>
            <w:r>
              <w:rPr>
                <w:spacing w:val="-2"/>
                <w:sz w:val="24"/>
              </w:rPr>
              <w:t>История</w:t>
            </w:r>
          </w:p>
        </w:tc>
        <w:tc>
          <w:tcPr>
            <w:tcW w:w="7203" w:type="dxa"/>
            <w:tcBorders>
              <w:top w:val="nil"/>
              <w:bottom w:val="nil"/>
            </w:tcBorders>
          </w:tcPr>
          <w:p w:rsidR="00E4184B" w:rsidRPr="00EC7DA0" w:rsidRDefault="00EC7DA0">
            <w:pPr>
              <w:pStyle w:val="TableParagraph"/>
              <w:spacing w:line="256" w:lineRule="exact"/>
              <w:ind w:left="266"/>
              <w:rPr>
                <w:sz w:val="24"/>
                <w:lang w:val="ru-RU"/>
              </w:rPr>
            </w:pPr>
            <w:r w:rsidRPr="00EC7DA0">
              <w:rPr>
                <w:sz w:val="24"/>
                <w:lang w:val="ru-RU"/>
              </w:rPr>
              <w:t>социальные</w:t>
            </w:r>
            <w:r w:rsidRPr="00EC7DA0">
              <w:rPr>
                <w:spacing w:val="-17"/>
                <w:sz w:val="24"/>
                <w:lang w:val="ru-RU"/>
              </w:rPr>
              <w:t xml:space="preserve"> </w:t>
            </w:r>
            <w:r w:rsidRPr="00EC7DA0">
              <w:rPr>
                <w:sz w:val="24"/>
                <w:lang w:val="ru-RU"/>
              </w:rPr>
              <w:t>отношения,</w:t>
            </w:r>
            <w:r w:rsidRPr="00EC7DA0">
              <w:rPr>
                <w:spacing w:val="-9"/>
                <w:sz w:val="24"/>
                <w:lang w:val="ru-RU"/>
              </w:rPr>
              <w:t xml:space="preserve"> </w:t>
            </w:r>
            <w:r w:rsidRPr="00EC7DA0">
              <w:rPr>
                <w:sz w:val="24"/>
                <w:lang w:val="ru-RU"/>
              </w:rPr>
              <w:t>политические</w:t>
            </w:r>
            <w:r w:rsidRPr="00EC7DA0">
              <w:rPr>
                <w:spacing w:val="-11"/>
                <w:sz w:val="24"/>
                <w:lang w:val="ru-RU"/>
              </w:rPr>
              <w:t xml:space="preserve"> </w:t>
            </w:r>
            <w:r w:rsidRPr="00EC7DA0">
              <w:rPr>
                <w:sz w:val="24"/>
                <w:lang w:val="ru-RU"/>
              </w:rPr>
              <w:t>процессы.</w:t>
            </w:r>
            <w:r w:rsidRPr="00EC7DA0">
              <w:rPr>
                <w:spacing w:val="-8"/>
                <w:sz w:val="24"/>
                <w:lang w:val="ru-RU"/>
              </w:rPr>
              <w:t xml:space="preserve"> </w:t>
            </w:r>
            <w:r w:rsidRPr="00EC7DA0">
              <w:rPr>
                <w:spacing w:val="-2"/>
                <w:sz w:val="24"/>
                <w:lang w:val="ru-RU"/>
              </w:rPr>
              <w:t>Промышленный</w:t>
            </w:r>
          </w:p>
        </w:tc>
      </w:tr>
      <w:tr w:rsidR="00E4184B">
        <w:trPr>
          <w:trHeight w:val="273"/>
        </w:trPr>
        <w:tc>
          <w:tcPr>
            <w:tcW w:w="2459" w:type="dxa"/>
            <w:tcBorders>
              <w:top w:val="nil"/>
              <w:bottom w:val="nil"/>
            </w:tcBorders>
          </w:tcPr>
          <w:p w:rsidR="00E4184B" w:rsidRDefault="00EC7DA0">
            <w:pPr>
              <w:pStyle w:val="TableParagraph"/>
              <w:spacing w:line="254" w:lineRule="exact"/>
              <w:ind w:left="266"/>
              <w:rPr>
                <w:sz w:val="24"/>
              </w:rPr>
            </w:pPr>
            <w:r>
              <w:rPr>
                <w:sz w:val="24"/>
              </w:rPr>
              <w:t>Нового</w:t>
            </w:r>
            <w:r>
              <w:rPr>
                <w:spacing w:val="-10"/>
                <w:sz w:val="24"/>
              </w:rPr>
              <w:t xml:space="preserve"> </w:t>
            </w:r>
            <w:r>
              <w:rPr>
                <w:spacing w:val="-2"/>
                <w:sz w:val="24"/>
              </w:rPr>
              <w:t>времени</w:t>
            </w:r>
          </w:p>
        </w:tc>
        <w:tc>
          <w:tcPr>
            <w:tcW w:w="7203" w:type="dxa"/>
            <w:tcBorders>
              <w:top w:val="nil"/>
              <w:bottom w:val="nil"/>
            </w:tcBorders>
          </w:tcPr>
          <w:p w:rsidR="00E4184B" w:rsidRDefault="00EC7DA0">
            <w:pPr>
              <w:pStyle w:val="TableParagraph"/>
              <w:spacing w:line="254" w:lineRule="exact"/>
              <w:ind w:left="266"/>
              <w:rPr>
                <w:sz w:val="24"/>
              </w:rPr>
            </w:pPr>
            <w:r w:rsidRPr="00EC7DA0">
              <w:rPr>
                <w:sz w:val="24"/>
                <w:lang w:val="ru-RU"/>
              </w:rPr>
              <w:t>переворот,</w:t>
            </w:r>
            <w:r w:rsidRPr="00EC7DA0">
              <w:rPr>
                <w:spacing w:val="-6"/>
                <w:sz w:val="24"/>
                <w:lang w:val="ru-RU"/>
              </w:rPr>
              <w:t xml:space="preserve"> </w:t>
            </w:r>
            <w:r w:rsidRPr="00EC7DA0">
              <w:rPr>
                <w:sz w:val="24"/>
                <w:lang w:val="ru-RU"/>
              </w:rPr>
              <w:t>его</w:t>
            </w:r>
            <w:r w:rsidRPr="00EC7DA0">
              <w:rPr>
                <w:spacing w:val="-6"/>
                <w:sz w:val="24"/>
                <w:lang w:val="ru-RU"/>
              </w:rPr>
              <w:t xml:space="preserve"> </w:t>
            </w:r>
            <w:r w:rsidRPr="00EC7DA0">
              <w:rPr>
                <w:sz w:val="24"/>
                <w:lang w:val="ru-RU"/>
              </w:rPr>
              <w:t>особенности</w:t>
            </w:r>
            <w:r w:rsidRPr="00EC7DA0">
              <w:rPr>
                <w:spacing w:val="-4"/>
                <w:sz w:val="24"/>
                <w:lang w:val="ru-RU"/>
              </w:rPr>
              <w:t xml:space="preserve"> </w:t>
            </w:r>
            <w:r w:rsidRPr="00EC7DA0">
              <w:rPr>
                <w:sz w:val="24"/>
                <w:lang w:val="ru-RU"/>
              </w:rPr>
              <w:t>в</w:t>
            </w:r>
            <w:r w:rsidRPr="00EC7DA0">
              <w:rPr>
                <w:spacing w:val="-5"/>
                <w:sz w:val="24"/>
                <w:lang w:val="ru-RU"/>
              </w:rPr>
              <w:t xml:space="preserve"> </w:t>
            </w:r>
            <w:r w:rsidRPr="00EC7DA0">
              <w:rPr>
                <w:sz w:val="24"/>
                <w:lang w:val="ru-RU"/>
              </w:rPr>
              <w:t>странах</w:t>
            </w:r>
            <w:r w:rsidRPr="00EC7DA0">
              <w:rPr>
                <w:spacing w:val="-11"/>
                <w:sz w:val="24"/>
                <w:lang w:val="ru-RU"/>
              </w:rPr>
              <w:t xml:space="preserve"> </w:t>
            </w:r>
            <w:r w:rsidRPr="00EC7DA0">
              <w:rPr>
                <w:sz w:val="24"/>
                <w:lang w:val="ru-RU"/>
              </w:rPr>
              <w:t>Европы</w:t>
            </w:r>
            <w:r w:rsidRPr="00EC7DA0">
              <w:rPr>
                <w:spacing w:val="-9"/>
                <w:sz w:val="24"/>
                <w:lang w:val="ru-RU"/>
              </w:rPr>
              <w:t xml:space="preserve"> </w:t>
            </w:r>
            <w:r w:rsidRPr="00EC7DA0">
              <w:rPr>
                <w:sz w:val="24"/>
                <w:lang w:val="ru-RU"/>
              </w:rPr>
              <w:t>и</w:t>
            </w:r>
            <w:r w:rsidRPr="00EC7DA0">
              <w:rPr>
                <w:spacing w:val="-5"/>
                <w:sz w:val="24"/>
                <w:lang w:val="ru-RU"/>
              </w:rPr>
              <w:t xml:space="preserve"> </w:t>
            </w:r>
            <w:r w:rsidRPr="00EC7DA0">
              <w:rPr>
                <w:sz w:val="24"/>
                <w:lang w:val="ru-RU"/>
              </w:rPr>
              <w:t>США.</w:t>
            </w:r>
            <w:r w:rsidRPr="00EC7DA0">
              <w:rPr>
                <w:spacing w:val="-4"/>
                <w:sz w:val="24"/>
                <w:lang w:val="ru-RU"/>
              </w:rPr>
              <w:t xml:space="preserve"> </w:t>
            </w:r>
            <w:r>
              <w:rPr>
                <w:spacing w:val="-2"/>
                <w:sz w:val="24"/>
              </w:rPr>
              <w:t>Изменения</w:t>
            </w:r>
          </w:p>
        </w:tc>
      </w:tr>
      <w:tr w:rsidR="00E4184B" w:rsidRPr="005E0866">
        <w:trPr>
          <w:trHeight w:val="273"/>
        </w:trPr>
        <w:tc>
          <w:tcPr>
            <w:tcW w:w="2459" w:type="dxa"/>
            <w:tcBorders>
              <w:top w:val="nil"/>
              <w:bottom w:val="nil"/>
            </w:tcBorders>
          </w:tcPr>
          <w:p w:rsidR="00E4184B" w:rsidRDefault="00EC7DA0">
            <w:pPr>
              <w:pStyle w:val="TableParagraph"/>
              <w:spacing w:line="254" w:lineRule="exact"/>
              <w:ind w:left="266"/>
              <w:rPr>
                <w:sz w:val="24"/>
              </w:rPr>
            </w:pPr>
            <w:r>
              <w:rPr>
                <w:sz w:val="24"/>
              </w:rPr>
              <w:t>XIX</w:t>
            </w:r>
            <w:r>
              <w:rPr>
                <w:spacing w:val="-2"/>
                <w:sz w:val="24"/>
              </w:rPr>
              <w:t xml:space="preserve"> </w:t>
            </w:r>
            <w:r>
              <w:rPr>
                <w:sz w:val="24"/>
              </w:rPr>
              <w:t>-</w:t>
            </w:r>
            <w:r>
              <w:rPr>
                <w:spacing w:val="-4"/>
                <w:sz w:val="24"/>
              </w:rPr>
              <w:t xml:space="preserve"> </w:t>
            </w:r>
            <w:r>
              <w:rPr>
                <w:sz w:val="24"/>
              </w:rPr>
              <w:t>начало</w:t>
            </w:r>
            <w:r>
              <w:rPr>
                <w:spacing w:val="-4"/>
                <w:sz w:val="24"/>
              </w:rPr>
              <w:t xml:space="preserve"> </w:t>
            </w:r>
            <w:r>
              <w:rPr>
                <w:sz w:val="24"/>
              </w:rPr>
              <w:t>XX</w:t>
            </w:r>
            <w:r>
              <w:rPr>
                <w:spacing w:val="-6"/>
                <w:sz w:val="24"/>
              </w:rPr>
              <w:t xml:space="preserve"> </w:t>
            </w:r>
            <w:r>
              <w:rPr>
                <w:spacing w:val="-5"/>
                <w:sz w:val="24"/>
              </w:rPr>
              <w:t>вв.</w:t>
            </w:r>
          </w:p>
        </w:tc>
        <w:tc>
          <w:tcPr>
            <w:tcW w:w="7203" w:type="dxa"/>
            <w:tcBorders>
              <w:top w:val="nil"/>
              <w:bottom w:val="nil"/>
            </w:tcBorders>
          </w:tcPr>
          <w:p w:rsidR="00E4184B" w:rsidRPr="00EC7DA0" w:rsidRDefault="00EC7DA0">
            <w:pPr>
              <w:pStyle w:val="TableParagraph"/>
              <w:spacing w:line="254" w:lineRule="exact"/>
              <w:ind w:left="266"/>
              <w:rPr>
                <w:sz w:val="24"/>
                <w:lang w:val="ru-RU"/>
              </w:rPr>
            </w:pPr>
            <w:r w:rsidRPr="00EC7DA0">
              <w:rPr>
                <w:sz w:val="24"/>
                <w:lang w:val="ru-RU"/>
              </w:rPr>
              <w:t>в</w:t>
            </w:r>
            <w:r w:rsidRPr="00EC7DA0">
              <w:rPr>
                <w:spacing w:val="-7"/>
                <w:sz w:val="24"/>
                <w:lang w:val="ru-RU"/>
              </w:rPr>
              <w:t xml:space="preserve"> </w:t>
            </w:r>
            <w:r w:rsidRPr="00EC7DA0">
              <w:rPr>
                <w:sz w:val="24"/>
                <w:lang w:val="ru-RU"/>
              </w:rPr>
              <w:t>социальной</w:t>
            </w:r>
            <w:r w:rsidRPr="00EC7DA0">
              <w:rPr>
                <w:spacing w:val="-10"/>
                <w:sz w:val="24"/>
                <w:lang w:val="ru-RU"/>
              </w:rPr>
              <w:t xml:space="preserve"> </w:t>
            </w:r>
            <w:r w:rsidRPr="00EC7DA0">
              <w:rPr>
                <w:sz w:val="24"/>
                <w:lang w:val="ru-RU"/>
              </w:rPr>
              <w:t>структуре</w:t>
            </w:r>
            <w:r w:rsidRPr="00EC7DA0">
              <w:rPr>
                <w:spacing w:val="-8"/>
                <w:sz w:val="24"/>
                <w:lang w:val="ru-RU"/>
              </w:rPr>
              <w:t xml:space="preserve"> </w:t>
            </w:r>
            <w:r w:rsidRPr="00EC7DA0">
              <w:rPr>
                <w:sz w:val="24"/>
                <w:lang w:val="ru-RU"/>
              </w:rPr>
              <w:t>общества.</w:t>
            </w:r>
            <w:r w:rsidRPr="00EC7DA0">
              <w:rPr>
                <w:spacing w:val="-8"/>
                <w:sz w:val="24"/>
                <w:lang w:val="ru-RU"/>
              </w:rPr>
              <w:t xml:space="preserve"> </w:t>
            </w:r>
            <w:r w:rsidRPr="00EC7DA0">
              <w:rPr>
                <w:spacing w:val="-2"/>
                <w:sz w:val="24"/>
                <w:lang w:val="ru-RU"/>
              </w:rPr>
              <w:t>Распространение</w:t>
            </w:r>
          </w:p>
        </w:tc>
      </w:tr>
      <w:tr w:rsidR="00E4184B" w:rsidRPr="005E0866">
        <w:trPr>
          <w:trHeight w:val="275"/>
        </w:trPr>
        <w:tc>
          <w:tcPr>
            <w:tcW w:w="2459" w:type="dxa"/>
            <w:tcBorders>
              <w:top w:val="nil"/>
              <w:bottom w:val="nil"/>
            </w:tcBorders>
          </w:tcPr>
          <w:p w:rsidR="00E4184B" w:rsidRDefault="00EC7DA0">
            <w:pPr>
              <w:pStyle w:val="TableParagraph"/>
              <w:spacing w:line="256" w:lineRule="exact"/>
              <w:ind w:left="266"/>
              <w:rPr>
                <w:sz w:val="24"/>
              </w:rPr>
            </w:pPr>
            <w:r>
              <w:rPr>
                <w:spacing w:val="-2"/>
                <w:sz w:val="24"/>
              </w:rPr>
              <w:t>Введение.</w:t>
            </w:r>
          </w:p>
        </w:tc>
        <w:tc>
          <w:tcPr>
            <w:tcW w:w="7203" w:type="dxa"/>
            <w:tcBorders>
              <w:top w:val="nil"/>
              <w:bottom w:val="nil"/>
            </w:tcBorders>
          </w:tcPr>
          <w:p w:rsidR="00E4184B" w:rsidRPr="00EC7DA0" w:rsidRDefault="00EC7DA0">
            <w:pPr>
              <w:pStyle w:val="TableParagraph"/>
              <w:spacing w:line="256" w:lineRule="exact"/>
              <w:ind w:left="266"/>
              <w:rPr>
                <w:sz w:val="24"/>
                <w:lang w:val="ru-RU"/>
              </w:rPr>
            </w:pPr>
            <w:r w:rsidRPr="00EC7DA0">
              <w:rPr>
                <w:sz w:val="24"/>
                <w:lang w:val="ru-RU"/>
              </w:rPr>
              <w:t>социалистических</w:t>
            </w:r>
            <w:r w:rsidRPr="00EC7DA0">
              <w:rPr>
                <w:spacing w:val="-16"/>
                <w:sz w:val="24"/>
                <w:lang w:val="ru-RU"/>
              </w:rPr>
              <w:t xml:space="preserve"> </w:t>
            </w:r>
            <w:r w:rsidRPr="00EC7DA0">
              <w:rPr>
                <w:sz w:val="24"/>
                <w:lang w:val="ru-RU"/>
              </w:rPr>
              <w:t>идей;</w:t>
            </w:r>
            <w:r w:rsidRPr="00EC7DA0">
              <w:rPr>
                <w:spacing w:val="-14"/>
                <w:sz w:val="24"/>
                <w:lang w:val="ru-RU"/>
              </w:rPr>
              <w:t xml:space="preserve"> </w:t>
            </w:r>
            <w:r w:rsidRPr="00EC7DA0">
              <w:rPr>
                <w:sz w:val="24"/>
                <w:lang w:val="ru-RU"/>
              </w:rPr>
              <w:t>социалисты-утописты.</w:t>
            </w:r>
            <w:r w:rsidRPr="00EC7DA0">
              <w:rPr>
                <w:spacing w:val="-12"/>
                <w:sz w:val="24"/>
                <w:lang w:val="ru-RU"/>
              </w:rPr>
              <w:t xml:space="preserve"> </w:t>
            </w:r>
            <w:r w:rsidRPr="00EC7DA0">
              <w:rPr>
                <w:spacing w:val="-2"/>
                <w:sz w:val="24"/>
                <w:lang w:val="ru-RU"/>
              </w:rPr>
              <w:t>Выступления</w:t>
            </w:r>
          </w:p>
        </w:tc>
      </w:tr>
      <w:tr w:rsidR="00E4184B" w:rsidRPr="005E0866">
        <w:trPr>
          <w:trHeight w:val="526"/>
        </w:trPr>
        <w:tc>
          <w:tcPr>
            <w:tcW w:w="2459" w:type="dxa"/>
            <w:tcBorders>
              <w:top w:val="nil"/>
              <w:bottom w:val="nil"/>
            </w:tcBorders>
          </w:tcPr>
          <w:p w:rsidR="00E4184B" w:rsidRDefault="00EC7DA0">
            <w:pPr>
              <w:pStyle w:val="TableParagraph"/>
              <w:spacing w:line="260" w:lineRule="exact"/>
              <w:ind w:left="266" w:right="201"/>
              <w:rPr>
                <w:sz w:val="24"/>
              </w:rPr>
            </w:pPr>
            <w:r>
              <w:rPr>
                <w:sz w:val="24"/>
              </w:rPr>
              <w:t>Европа</w:t>
            </w:r>
            <w:r>
              <w:rPr>
                <w:spacing w:val="-15"/>
                <w:sz w:val="24"/>
              </w:rPr>
              <w:t xml:space="preserve"> </w:t>
            </w:r>
            <w:r>
              <w:rPr>
                <w:sz w:val="24"/>
              </w:rPr>
              <w:t>в</w:t>
            </w:r>
            <w:r>
              <w:rPr>
                <w:spacing w:val="-15"/>
                <w:sz w:val="24"/>
              </w:rPr>
              <w:t xml:space="preserve"> </w:t>
            </w:r>
            <w:r>
              <w:rPr>
                <w:sz w:val="24"/>
              </w:rPr>
              <w:t xml:space="preserve">начале </w:t>
            </w:r>
            <w:r>
              <w:rPr>
                <w:spacing w:val="-4"/>
                <w:sz w:val="24"/>
              </w:rPr>
              <w:t>XIX</w:t>
            </w:r>
          </w:p>
        </w:tc>
        <w:tc>
          <w:tcPr>
            <w:tcW w:w="7203" w:type="dxa"/>
            <w:tcBorders>
              <w:top w:val="nil"/>
              <w:bottom w:val="nil"/>
            </w:tcBorders>
          </w:tcPr>
          <w:p w:rsidR="00E4184B" w:rsidRPr="00EC7DA0" w:rsidRDefault="00EC7DA0">
            <w:pPr>
              <w:pStyle w:val="TableParagraph"/>
              <w:spacing w:line="272" w:lineRule="exact"/>
              <w:ind w:left="266"/>
              <w:rPr>
                <w:sz w:val="24"/>
                <w:lang w:val="ru-RU"/>
              </w:rPr>
            </w:pPr>
            <w:r w:rsidRPr="00EC7DA0">
              <w:rPr>
                <w:sz w:val="24"/>
                <w:lang w:val="ru-RU"/>
              </w:rPr>
              <w:t>рабочих.</w:t>
            </w:r>
            <w:r w:rsidRPr="00EC7DA0">
              <w:rPr>
                <w:spacing w:val="-7"/>
                <w:sz w:val="24"/>
                <w:lang w:val="ru-RU"/>
              </w:rPr>
              <w:t xml:space="preserve"> </w:t>
            </w:r>
            <w:r w:rsidRPr="00EC7DA0">
              <w:rPr>
                <w:sz w:val="24"/>
                <w:lang w:val="ru-RU"/>
              </w:rPr>
              <w:t>Социальные</w:t>
            </w:r>
            <w:r w:rsidRPr="00EC7DA0">
              <w:rPr>
                <w:spacing w:val="-7"/>
                <w:sz w:val="24"/>
                <w:lang w:val="ru-RU"/>
              </w:rPr>
              <w:t xml:space="preserve"> </w:t>
            </w:r>
            <w:r w:rsidRPr="00EC7DA0">
              <w:rPr>
                <w:sz w:val="24"/>
                <w:lang w:val="ru-RU"/>
              </w:rPr>
              <w:t>и</w:t>
            </w:r>
            <w:r w:rsidRPr="00EC7DA0">
              <w:rPr>
                <w:spacing w:val="-10"/>
                <w:sz w:val="24"/>
                <w:lang w:val="ru-RU"/>
              </w:rPr>
              <w:t xml:space="preserve"> </w:t>
            </w:r>
            <w:r w:rsidRPr="00EC7DA0">
              <w:rPr>
                <w:sz w:val="24"/>
                <w:lang w:val="ru-RU"/>
              </w:rPr>
              <w:t>национальные</w:t>
            </w:r>
            <w:r w:rsidRPr="00EC7DA0">
              <w:rPr>
                <w:spacing w:val="-6"/>
                <w:sz w:val="24"/>
                <w:lang w:val="ru-RU"/>
              </w:rPr>
              <w:t xml:space="preserve"> </w:t>
            </w:r>
            <w:r w:rsidRPr="00EC7DA0">
              <w:rPr>
                <w:sz w:val="24"/>
                <w:lang w:val="ru-RU"/>
              </w:rPr>
              <w:t>движения</w:t>
            </w:r>
            <w:r w:rsidRPr="00EC7DA0">
              <w:rPr>
                <w:spacing w:val="-7"/>
                <w:sz w:val="24"/>
                <w:lang w:val="ru-RU"/>
              </w:rPr>
              <w:t xml:space="preserve"> </w:t>
            </w:r>
            <w:r w:rsidRPr="00EC7DA0">
              <w:rPr>
                <w:sz w:val="24"/>
                <w:lang w:val="ru-RU"/>
              </w:rPr>
              <w:t>в</w:t>
            </w:r>
            <w:r w:rsidRPr="00EC7DA0">
              <w:rPr>
                <w:spacing w:val="-5"/>
                <w:sz w:val="24"/>
                <w:lang w:val="ru-RU"/>
              </w:rPr>
              <w:t xml:space="preserve"> </w:t>
            </w:r>
            <w:r w:rsidRPr="00EC7DA0">
              <w:rPr>
                <w:spacing w:val="-2"/>
                <w:sz w:val="24"/>
                <w:lang w:val="ru-RU"/>
              </w:rPr>
              <w:t>странах</w:t>
            </w:r>
          </w:p>
        </w:tc>
      </w:tr>
      <w:tr w:rsidR="00E4184B" w:rsidRPr="005E0866">
        <w:trPr>
          <w:trHeight w:val="268"/>
        </w:trPr>
        <w:tc>
          <w:tcPr>
            <w:tcW w:w="2459" w:type="dxa"/>
            <w:tcBorders>
              <w:top w:val="nil"/>
              <w:bottom w:val="nil"/>
            </w:tcBorders>
          </w:tcPr>
          <w:p w:rsidR="00E4184B" w:rsidRDefault="00EC7DA0">
            <w:pPr>
              <w:pStyle w:val="TableParagraph"/>
              <w:spacing w:line="248" w:lineRule="exact"/>
              <w:ind w:left="266"/>
              <w:rPr>
                <w:sz w:val="24"/>
              </w:rPr>
            </w:pPr>
            <w:r>
              <w:rPr>
                <w:spacing w:val="-5"/>
                <w:sz w:val="24"/>
              </w:rPr>
              <w:t>в.</w:t>
            </w:r>
          </w:p>
        </w:tc>
        <w:tc>
          <w:tcPr>
            <w:tcW w:w="7203" w:type="dxa"/>
            <w:tcBorders>
              <w:top w:val="nil"/>
              <w:bottom w:val="nil"/>
            </w:tcBorders>
          </w:tcPr>
          <w:p w:rsidR="00E4184B" w:rsidRPr="00EC7DA0" w:rsidRDefault="00EC7DA0">
            <w:pPr>
              <w:pStyle w:val="TableParagraph"/>
              <w:spacing w:line="248" w:lineRule="exact"/>
              <w:ind w:left="266"/>
              <w:rPr>
                <w:sz w:val="24"/>
                <w:lang w:val="ru-RU"/>
              </w:rPr>
            </w:pPr>
            <w:r w:rsidRPr="00EC7DA0">
              <w:rPr>
                <w:sz w:val="24"/>
                <w:lang w:val="ru-RU"/>
              </w:rPr>
              <w:t>Европы.</w:t>
            </w:r>
            <w:r w:rsidRPr="00EC7DA0">
              <w:rPr>
                <w:spacing w:val="-13"/>
                <w:sz w:val="24"/>
                <w:lang w:val="ru-RU"/>
              </w:rPr>
              <w:t xml:space="preserve"> </w:t>
            </w:r>
            <w:r w:rsidRPr="00EC7DA0">
              <w:rPr>
                <w:sz w:val="24"/>
                <w:lang w:val="ru-RU"/>
              </w:rPr>
              <w:t>Оформление</w:t>
            </w:r>
            <w:r w:rsidRPr="00EC7DA0">
              <w:rPr>
                <w:spacing w:val="-12"/>
                <w:sz w:val="24"/>
                <w:lang w:val="ru-RU"/>
              </w:rPr>
              <w:t xml:space="preserve"> </w:t>
            </w:r>
            <w:r w:rsidRPr="00EC7DA0">
              <w:rPr>
                <w:sz w:val="24"/>
                <w:lang w:val="ru-RU"/>
              </w:rPr>
              <w:t>консервативных,</w:t>
            </w:r>
            <w:r w:rsidRPr="00EC7DA0">
              <w:rPr>
                <w:spacing w:val="-5"/>
                <w:sz w:val="24"/>
                <w:lang w:val="ru-RU"/>
              </w:rPr>
              <w:t xml:space="preserve"> </w:t>
            </w:r>
            <w:r w:rsidRPr="00EC7DA0">
              <w:rPr>
                <w:sz w:val="24"/>
                <w:lang w:val="ru-RU"/>
              </w:rPr>
              <w:t>либеральных,</w:t>
            </w:r>
            <w:r w:rsidRPr="00EC7DA0">
              <w:rPr>
                <w:spacing w:val="-5"/>
                <w:sz w:val="24"/>
                <w:lang w:val="ru-RU"/>
              </w:rPr>
              <w:t xml:space="preserve"> </w:t>
            </w:r>
            <w:r w:rsidRPr="00EC7DA0">
              <w:rPr>
                <w:spacing w:val="-2"/>
                <w:sz w:val="24"/>
                <w:lang w:val="ru-RU"/>
              </w:rPr>
              <w:t>радикальных</w:t>
            </w:r>
          </w:p>
        </w:tc>
      </w:tr>
      <w:tr w:rsidR="00E4184B">
        <w:trPr>
          <w:trHeight w:val="273"/>
        </w:trPr>
        <w:tc>
          <w:tcPr>
            <w:tcW w:w="2459" w:type="dxa"/>
            <w:tcBorders>
              <w:top w:val="nil"/>
              <w:bottom w:val="nil"/>
            </w:tcBorders>
          </w:tcPr>
          <w:p w:rsidR="00E4184B" w:rsidRPr="00EC7DA0" w:rsidRDefault="00E4184B">
            <w:pPr>
              <w:pStyle w:val="TableParagraph"/>
              <w:rPr>
                <w:sz w:val="20"/>
                <w:lang w:val="ru-RU"/>
              </w:rPr>
            </w:pPr>
          </w:p>
        </w:tc>
        <w:tc>
          <w:tcPr>
            <w:tcW w:w="7203" w:type="dxa"/>
            <w:tcBorders>
              <w:top w:val="nil"/>
              <w:bottom w:val="nil"/>
            </w:tcBorders>
          </w:tcPr>
          <w:p w:rsidR="00E4184B" w:rsidRDefault="00EC7DA0">
            <w:pPr>
              <w:pStyle w:val="TableParagraph"/>
              <w:spacing w:line="254" w:lineRule="exact"/>
              <w:ind w:left="266"/>
              <w:rPr>
                <w:sz w:val="24"/>
              </w:rPr>
            </w:pPr>
            <w:r>
              <w:rPr>
                <w:sz w:val="24"/>
              </w:rPr>
              <w:t>политических</w:t>
            </w:r>
            <w:r>
              <w:rPr>
                <w:spacing w:val="-9"/>
                <w:sz w:val="24"/>
              </w:rPr>
              <w:t xml:space="preserve"> </w:t>
            </w:r>
            <w:r>
              <w:rPr>
                <w:sz w:val="24"/>
              </w:rPr>
              <w:t>течений</w:t>
            </w:r>
            <w:r>
              <w:rPr>
                <w:spacing w:val="-3"/>
                <w:sz w:val="24"/>
              </w:rPr>
              <w:t xml:space="preserve"> </w:t>
            </w:r>
            <w:r>
              <w:rPr>
                <w:sz w:val="24"/>
              </w:rPr>
              <w:t>и</w:t>
            </w:r>
            <w:r>
              <w:rPr>
                <w:spacing w:val="-9"/>
                <w:sz w:val="24"/>
              </w:rPr>
              <w:t xml:space="preserve"> </w:t>
            </w:r>
            <w:r>
              <w:rPr>
                <w:spacing w:val="-2"/>
                <w:sz w:val="24"/>
              </w:rPr>
              <w:t>партий.</w:t>
            </w:r>
          </w:p>
        </w:tc>
      </w:tr>
      <w:tr w:rsidR="00E4184B" w:rsidRPr="005E0866">
        <w:trPr>
          <w:trHeight w:val="273"/>
        </w:trPr>
        <w:tc>
          <w:tcPr>
            <w:tcW w:w="2459" w:type="dxa"/>
            <w:tcBorders>
              <w:top w:val="nil"/>
              <w:bottom w:val="nil"/>
            </w:tcBorders>
          </w:tcPr>
          <w:p w:rsidR="00E4184B" w:rsidRDefault="00E4184B">
            <w:pPr>
              <w:pStyle w:val="TableParagraph"/>
              <w:rPr>
                <w:sz w:val="20"/>
              </w:rPr>
            </w:pPr>
          </w:p>
        </w:tc>
        <w:tc>
          <w:tcPr>
            <w:tcW w:w="7203" w:type="dxa"/>
            <w:tcBorders>
              <w:top w:val="nil"/>
              <w:bottom w:val="nil"/>
            </w:tcBorders>
          </w:tcPr>
          <w:p w:rsidR="00E4184B" w:rsidRPr="00EC7DA0" w:rsidRDefault="00EC7DA0">
            <w:pPr>
              <w:pStyle w:val="TableParagraph"/>
              <w:spacing w:line="254" w:lineRule="exact"/>
              <w:ind w:left="266"/>
              <w:rPr>
                <w:sz w:val="24"/>
                <w:lang w:val="ru-RU"/>
              </w:rPr>
            </w:pPr>
            <w:r w:rsidRPr="00EC7DA0">
              <w:rPr>
                <w:sz w:val="24"/>
                <w:lang w:val="ru-RU"/>
              </w:rPr>
              <w:t>Политическое</w:t>
            </w:r>
            <w:r w:rsidRPr="00EC7DA0">
              <w:rPr>
                <w:spacing w:val="-5"/>
                <w:sz w:val="24"/>
                <w:lang w:val="ru-RU"/>
              </w:rPr>
              <w:t xml:space="preserve"> </w:t>
            </w:r>
            <w:r w:rsidRPr="00EC7DA0">
              <w:rPr>
                <w:sz w:val="24"/>
                <w:lang w:val="ru-RU"/>
              </w:rPr>
              <w:t>развитие</w:t>
            </w:r>
            <w:r w:rsidRPr="00EC7DA0">
              <w:rPr>
                <w:spacing w:val="-6"/>
                <w:sz w:val="24"/>
                <w:lang w:val="ru-RU"/>
              </w:rPr>
              <w:t xml:space="preserve"> </w:t>
            </w:r>
            <w:r w:rsidRPr="00EC7DA0">
              <w:rPr>
                <w:sz w:val="24"/>
                <w:lang w:val="ru-RU"/>
              </w:rPr>
              <w:t>европейских</w:t>
            </w:r>
            <w:r w:rsidRPr="00EC7DA0">
              <w:rPr>
                <w:spacing w:val="-4"/>
                <w:sz w:val="24"/>
                <w:lang w:val="ru-RU"/>
              </w:rPr>
              <w:t xml:space="preserve"> </w:t>
            </w:r>
            <w:r w:rsidRPr="00EC7DA0">
              <w:rPr>
                <w:sz w:val="24"/>
                <w:lang w:val="ru-RU"/>
              </w:rPr>
              <w:t>стран</w:t>
            </w:r>
            <w:r w:rsidRPr="00EC7DA0">
              <w:rPr>
                <w:spacing w:val="-5"/>
                <w:sz w:val="24"/>
                <w:lang w:val="ru-RU"/>
              </w:rPr>
              <w:t xml:space="preserve"> </w:t>
            </w:r>
            <w:r w:rsidRPr="00EC7DA0">
              <w:rPr>
                <w:sz w:val="24"/>
                <w:lang w:val="ru-RU"/>
              </w:rPr>
              <w:t>в 1815-1840-е</w:t>
            </w:r>
            <w:r w:rsidRPr="00EC7DA0">
              <w:rPr>
                <w:spacing w:val="-6"/>
                <w:sz w:val="24"/>
                <w:lang w:val="ru-RU"/>
              </w:rPr>
              <w:t xml:space="preserve"> </w:t>
            </w:r>
            <w:r w:rsidRPr="00EC7DA0">
              <w:rPr>
                <w:spacing w:val="-5"/>
                <w:sz w:val="24"/>
                <w:lang w:val="ru-RU"/>
              </w:rPr>
              <w:t>гг.</w:t>
            </w:r>
          </w:p>
        </w:tc>
      </w:tr>
      <w:tr w:rsidR="00E4184B" w:rsidRPr="005E0866">
        <w:trPr>
          <w:trHeight w:val="273"/>
        </w:trPr>
        <w:tc>
          <w:tcPr>
            <w:tcW w:w="2459" w:type="dxa"/>
            <w:tcBorders>
              <w:top w:val="nil"/>
              <w:bottom w:val="nil"/>
            </w:tcBorders>
          </w:tcPr>
          <w:p w:rsidR="00E4184B" w:rsidRPr="00EC7DA0" w:rsidRDefault="00E4184B">
            <w:pPr>
              <w:pStyle w:val="TableParagraph"/>
              <w:rPr>
                <w:sz w:val="20"/>
                <w:lang w:val="ru-RU"/>
              </w:rPr>
            </w:pPr>
          </w:p>
        </w:tc>
        <w:tc>
          <w:tcPr>
            <w:tcW w:w="7203" w:type="dxa"/>
            <w:tcBorders>
              <w:top w:val="nil"/>
              <w:bottom w:val="nil"/>
            </w:tcBorders>
          </w:tcPr>
          <w:p w:rsidR="00E4184B" w:rsidRPr="00EC7DA0" w:rsidRDefault="00EC7DA0">
            <w:pPr>
              <w:pStyle w:val="TableParagraph"/>
              <w:spacing w:line="254" w:lineRule="exact"/>
              <w:ind w:left="266"/>
              <w:rPr>
                <w:sz w:val="24"/>
                <w:lang w:val="ru-RU"/>
              </w:rPr>
            </w:pPr>
            <w:r w:rsidRPr="00EC7DA0">
              <w:rPr>
                <w:sz w:val="24"/>
                <w:lang w:val="ru-RU"/>
              </w:rPr>
              <w:t>Франция:</w:t>
            </w:r>
            <w:r w:rsidRPr="00EC7DA0">
              <w:rPr>
                <w:spacing w:val="-18"/>
                <w:sz w:val="24"/>
                <w:lang w:val="ru-RU"/>
              </w:rPr>
              <w:t xml:space="preserve"> </w:t>
            </w:r>
            <w:r w:rsidRPr="00EC7DA0">
              <w:rPr>
                <w:sz w:val="24"/>
                <w:lang w:val="ru-RU"/>
              </w:rPr>
              <w:t>Реставрация,</w:t>
            </w:r>
            <w:r w:rsidRPr="00EC7DA0">
              <w:rPr>
                <w:spacing w:val="-8"/>
                <w:sz w:val="24"/>
                <w:lang w:val="ru-RU"/>
              </w:rPr>
              <w:t xml:space="preserve"> </w:t>
            </w:r>
            <w:r w:rsidRPr="00EC7DA0">
              <w:rPr>
                <w:sz w:val="24"/>
                <w:lang w:val="ru-RU"/>
              </w:rPr>
              <w:t>Июльская</w:t>
            </w:r>
            <w:r w:rsidRPr="00EC7DA0">
              <w:rPr>
                <w:spacing w:val="-5"/>
                <w:sz w:val="24"/>
                <w:lang w:val="ru-RU"/>
              </w:rPr>
              <w:t xml:space="preserve"> </w:t>
            </w:r>
            <w:r w:rsidRPr="00EC7DA0">
              <w:rPr>
                <w:sz w:val="24"/>
                <w:lang w:val="ru-RU"/>
              </w:rPr>
              <w:t>монархия,</w:t>
            </w:r>
            <w:r w:rsidRPr="00EC7DA0">
              <w:rPr>
                <w:spacing w:val="-2"/>
                <w:sz w:val="24"/>
                <w:lang w:val="ru-RU"/>
              </w:rPr>
              <w:t xml:space="preserve"> </w:t>
            </w:r>
            <w:r w:rsidRPr="00EC7DA0">
              <w:rPr>
                <w:sz w:val="24"/>
                <w:lang w:val="ru-RU"/>
              </w:rPr>
              <w:t>Вторая</w:t>
            </w:r>
            <w:r w:rsidRPr="00EC7DA0">
              <w:rPr>
                <w:spacing w:val="-4"/>
                <w:sz w:val="24"/>
                <w:lang w:val="ru-RU"/>
              </w:rPr>
              <w:t xml:space="preserve"> </w:t>
            </w:r>
            <w:r w:rsidRPr="00EC7DA0">
              <w:rPr>
                <w:spacing w:val="-2"/>
                <w:sz w:val="24"/>
                <w:lang w:val="ru-RU"/>
              </w:rPr>
              <w:t>республика.</w:t>
            </w:r>
          </w:p>
        </w:tc>
      </w:tr>
      <w:tr w:rsidR="00E4184B" w:rsidRPr="005E0866">
        <w:trPr>
          <w:trHeight w:val="278"/>
        </w:trPr>
        <w:tc>
          <w:tcPr>
            <w:tcW w:w="2459" w:type="dxa"/>
            <w:tcBorders>
              <w:top w:val="nil"/>
              <w:bottom w:val="nil"/>
            </w:tcBorders>
          </w:tcPr>
          <w:p w:rsidR="00E4184B" w:rsidRPr="00EC7DA0" w:rsidRDefault="00E4184B">
            <w:pPr>
              <w:pStyle w:val="TableParagraph"/>
              <w:rPr>
                <w:sz w:val="20"/>
                <w:lang w:val="ru-RU"/>
              </w:rPr>
            </w:pPr>
          </w:p>
        </w:tc>
        <w:tc>
          <w:tcPr>
            <w:tcW w:w="7203" w:type="dxa"/>
            <w:tcBorders>
              <w:top w:val="nil"/>
              <w:bottom w:val="nil"/>
            </w:tcBorders>
          </w:tcPr>
          <w:p w:rsidR="00E4184B" w:rsidRPr="00EC7DA0" w:rsidRDefault="00EC7DA0">
            <w:pPr>
              <w:pStyle w:val="TableParagraph"/>
              <w:spacing w:line="258" w:lineRule="exact"/>
              <w:ind w:left="266"/>
              <w:rPr>
                <w:sz w:val="24"/>
                <w:lang w:val="ru-RU"/>
              </w:rPr>
            </w:pPr>
            <w:r w:rsidRPr="00EC7DA0">
              <w:rPr>
                <w:sz w:val="24"/>
                <w:lang w:val="ru-RU"/>
              </w:rPr>
              <w:t>Великобритания:</w:t>
            </w:r>
            <w:r w:rsidRPr="00EC7DA0">
              <w:rPr>
                <w:spacing w:val="-12"/>
                <w:sz w:val="24"/>
                <w:lang w:val="ru-RU"/>
              </w:rPr>
              <w:t xml:space="preserve"> </w:t>
            </w:r>
            <w:r w:rsidRPr="00EC7DA0">
              <w:rPr>
                <w:sz w:val="24"/>
                <w:lang w:val="ru-RU"/>
              </w:rPr>
              <w:t>борьба</w:t>
            </w:r>
            <w:r w:rsidRPr="00EC7DA0">
              <w:rPr>
                <w:spacing w:val="-6"/>
                <w:sz w:val="24"/>
                <w:lang w:val="ru-RU"/>
              </w:rPr>
              <w:t xml:space="preserve"> </w:t>
            </w:r>
            <w:r w:rsidRPr="00EC7DA0">
              <w:rPr>
                <w:sz w:val="24"/>
                <w:lang w:val="ru-RU"/>
              </w:rPr>
              <w:t>за</w:t>
            </w:r>
            <w:r w:rsidRPr="00EC7DA0">
              <w:rPr>
                <w:spacing w:val="-12"/>
                <w:sz w:val="24"/>
                <w:lang w:val="ru-RU"/>
              </w:rPr>
              <w:t xml:space="preserve"> </w:t>
            </w:r>
            <w:r w:rsidRPr="00EC7DA0">
              <w:rPr>
                <w:sz w:val="24"/>
                <w:lang w:val="ru-RU"/>
              </w:rPr>
              <w:t>парламентскую</w:t>
            </w:r>
            <w:r w:rsidRPr="00EC7DA0">
              <w:rPr>
                <w:spacing w:val="-6"/>
                <w:sz w:val="24"/>
                <w:lang w:val="ru-RU"/>
              </w:rPr>
              <w:t xml:space="preserve"> </w:t>
            </w:r>
            <w:r w:rsidRPr="00EC7DA0">
              <w:rPr>
                <w:sz w:val="24"/>
                <w:lang w:val="ru-RU"/>
              </w:rPr>
              <w:t>реформу;</w:t>
            </w:r>
            <w:r w:rsidRPr="00EC7DA0">
              <w:rPr>
                <w:spacing w:val="-9"/>
                <w:sz w:val="24"/>
                <w:lang w:val="ru-RU"/>
              </w:rPr>
              <w:t xml:space="preserve"> </w:t>
            </w:r>
            <w:r w:rsidRPr="00EC7DA0">
              <w:rPr>
                <w:spacing w:val="-2"/>
                <w:sz w:val="24"/>
                <w:lang w:val="ru-RU"/>
              </w:rPr>
              <w:t>чартизм.</w:t>
            </w:r>
          </w:p>
        </w:tc>
      </w:tr>
      <w:tr w:rsidR="00E4184B" w:rsidRPr="005E0866">
        <w:trPr>
          <w:trHeight w:val="278"/>
        </w:trPr>
        <w:tc>
          <w:tcPr>
            <w:tcW w:w="2459" w:type="dxa"/>
            <w:tcBorders>
              <w:top w:val="nil"/>
              <w:bottom w:val="nil"/>
            </w:tcBorders>
          </w:tcPr>
          <w:p w:rsidR="00E4184B" w:rsidRPr="00EC7DA0" w:rsidRDefault="00E4184B">
            <w:pPr>
              <w:pStyle w:val="TableParagraph"/>
              <w:rPr>
                <w:sz w:val="20"/>
                <w:lang w:val="ru-RU"/>
              </w:rPr>
            </w:pPr>
          </w:p>
        </w:tc>
        <w:tc>
          <w:tcPr>
            <w:tcW w:w="7203" w:type="dxa"/>
            <w:tcBorders>
              <w:top w:val="nil"/>
              <w:bottom w:val="nil"/>
            </w:tcBorders>
          </w:tcPr>
          <w:p w:rsidR="00E4184B" w:rsidRPr="00EC7DA0" w:rsidRDefault="00EC7DA0">
            <w:pPr>
              <w:pStyle w:val="TableParagraph"/>
              <w:spacing w:line="258" w:lineRule="exact"/>
              <w:ind w:left="266"/>
              <w:rPr>
                <w:sz w:val="24"/>
                <w:lang w:val="ru-RU"/>
              </w:rPr>
            </w:pPr>
            <w:r w:rsidRPr="00EC7DA0">
              <w:rPr>
                <w:sz w:val="24"/>
                <w:lang w:val="ru-RU"/>
              </w:rPr>
              <w:t>Нарастание</w:t>
            </w:r>
            <w:r w:rsidRPr="00EC7DA0">
              <w:rPr>
                <w:spacing w:val="-17"/>
                <w:sz w:val="24"/>
                <w:lang w:val="ru-RU"/>
              </w:rPr>
              <w:t xml:space="preserve"> </w:t>
            </w:r>
            <w:r w:rsidRPr="00EC7DA0">
              <w:rPr>
                <w:sz w:val="24"/>
                <w:lang w:val="ru-RU"/>
              </w:rPr>
              <w:t>освободительных</w:t>
            </w:r>
            <w:r w:rsidRPr="00EC7DA0">
              <w:rPr>
                <w:spacing w:val="-12"/>
                <w:sz w:val="24"/>
                <w:lang w:val="ru-RU"/>
              </w:rPr>
              <w:t xml:space="preserve"> </w:t>
            </w:r>
            <w:r w:rsidRPr="00EC7DA0">
              <w:rPr>
                <w:sz w:val="24"/>
                <w:lang w:val="ru-RU"/>
              </w:rPr>
              <w:t>движений.</w:t>
            </w:r>
            <w:r w:rsidRPr="00EC7DA0">
              <w:rPr>
                <w:spacing w:val="-8"/>
                <w:sz w:val="24"/>
                <w:lang w:val="ru-RU"/>
              </w:rPr>
              <w:t xml:space="preserve"> </w:t>
            </w:r>
            <w:r w:rsidRPr="00EC7DA0">
              <w:rPr>
                <w:sz w:val="24"/>
                <w:lang w:val="ru-RU"/>
              </w:rPr>
              <w:t>Освобождение</w:t>
            </w:r>
            <w:r w:rsidRPr="00EC7DA0">
              <w:rPr>
                <w:spacing w:val="-15"/>
                <w:sz w:val="24"/>
                <w:lang w:val="ru-RU"/>
              </w:rPr>
              <w:t xml:space="preserve"> </w:t>
            </w:r>
            <w:r w:rsidRPr="00EC7DA0">
              <w:rPr>
                <w:spacing w:val="-2"/>
                <w:sz w:val="24"/>
                <w:lang w:val="ru-RU"/>
              </w:rPr>
              <w:t>Греции.</w:t>
            </w:r>
          </w:p>
        </w:tc>
      </w:tr>
      <w:tr w:rsidR="00E4184B">
        <w:trPr>
          <w:trHeight w:val="278"/>
        </w:trPr>
        <w:tc>
          <w:tcPr>
            <w:tcW w:w="2459" w:type="dxa"/>
            <w:tcBorders>
              <w:top w:val="nil"/>
              <w:bottom w:val="nil"/>
            </w:tcBorders>
          </w:tcPr>
          <w:p w:rsidR="00E4184B" w:rsidRPr="00EC7DA0" w:rsidRDefault="00E4184B">
            <w:pPr>
              <w:pStyle w:val="TableParagraph"/>
              <w:rPr>
                <w:sz w:val="20"/>
                <w:lang w:val="ru-RU"/>
              </w:rPr>
            </w:pPr>
          </w:p>
        </w:tc>
        <w:tc>
          <w:tcPr>
            <w:tcW w:w="7203" w:type="dxa"/>
            <w:tcBorders>
              <w:top w:val="nil"/>
              <w:bottom w:val="nil"/>
            </w:tcBorders>
          </w:tcPr>
          <w:p w:rsidR="00E4184B" w:rsidRDefault="00EC7DA0">
            <w:pPr>
              <w:pStyle w:val="TableParagraph"/>
              <w:spacing w:line="259" w:lineRule="exact"/>
              <w:ind w:left="266"/>
              <w:rPr>
                <w:sz w:val="24"/>
              </w:rPr>
            </w:pPr>
            <w:r w:rsidRPr="00EC7DA0">
              <w:rPr>
                <w:sz w:val="24"/>
                <w:lang w:val="ru-RU"/>
              </w:rPr>
              <w:t>Европейские</w:t>
            </w:r>
            <w:r w:rsidRPr="00EC7DA0">
              <w:rPr>
                <w:spacing w:val="-4"/>
                <w:sz w:val="24"/>
                <w:lang w:val="ru-RU"/>
              </w:rPr>
              <w:t xml:space="preserve"> </w:t>
            </w:r>
            <w:r w:rsidRPr="00EC7DA0">
              <w:rPr>
                <w:sz w:val="24"/>
                <w:lang w:val="ru-RU"/>
              </w:rPr>
              <w:t>революции</w:t>
            </w:r>
            <w:r w:rsidRPr="00EC7DA0">
              <w:rPr>
                <w:spacing w:val="-3"/>
                <w:sz w:val="24"/>
                <w:lang w:val="ru-RU"/>
              </w:rPr>
              <w:t xml:space="preserve"> </w:t>
            </w:r>
            <w:r w:rsidRPr="00EC7DA0">
              <w:rPr>
                <w:sz w:val="24"/>
                <w:lang w:val="ru-RU"/>
              </w:rPr>
              <w:t>1830</w:t>
            </w:r>
            <w:r w:rsidRPr="00EC7DA0">
              <w:rPr>
                <w:spacing w:val="-9"/>
                <w:sz w:val="24"/>
                <w:lang w:val="ru-RU"/>
              </w:rPr>
              <w:t xml:space="preserve"> </w:t>
            </w:r>
            <w:r w:rsidRPr="00EC7DA0">
              <w:rPr>
                <w:sz w:val="24"/>
                <w:lang w:val="ru-RU"/>
              </w:rPr>
              <w:t>г.</w:t>
            </w:r>
            <w:r w:rsidRPr="00EC7DA0">
              <w:rPr>
                <w:spacing w:val="-2"/>
                <w:sz w:val="24"/>
                <w:lang w:val="ru-RU"/>
              </w:rPr>
              <w:t xml:space="preserve"> </w:t>
            </w:r>
            <w:r w:rsidRPr="00EC7DA0">
              <w:rPr>
                <w:sz w:val="24"/>
                <w:lang w:val="ru-RU"/>
              </w:rPr>
              <w:t>и</w:t>
            </w:r>
            <w:r w:rsidRPr="00EC7DA0">
              <w:rPr>
                <w:spacing w:val="-3"/>
                <w:sz w:val="24"/>
                <w:lang w:val="ru-RU"/>
              </w:rPr>
              <w:t xml:space="preserve"> </w:t>
            </w:r>
            <w:r w:rsidRPr="00EC7DA0">
              <w:rPr>
                <w:sz w:val="24"/>
                <w:lang w:val="ru-RU"/>
              </w:rPr>
              <w:t>1848-1849</w:t>
            </w:r>
            <w:r w:rsidRPr="00EC7DA0">
              <w:rPr>
                <w:spacing w:val="-10"/>
                <w:sz w:val="24"/>
                <w:lang w:val="ru-RU"/>
              </w:rPr>
              <w:t xml:space="preserve"> </w:t>
            </w:r>
            <w:r w:rsidRPr="00EC7DA0">
              <w:rPr>
                <w:sz w:val="24"/>
                <w:lang w:val="ru-RU"/>
              </w:rPr>
              <w:t>гг.</w:t>
            </w:r>
            <w:r w:rsidRPr="00EC7DA0">
              <w:rPr>
                <w:spacing w:val="-6"/>
                <w:sz w:val="24"/>
                <w:lang w:val="ru-RU"/>
              </w:rPr>
              <w:t xml:space="preserve"> </w:t>
            </w:r>
            <w:r>
              <w:rPr>
                <w:sz w:val="24"/>
              </w:rPr>
              <w:t>Возникновение</w:t>
            </w:r>
            <w:r>
              <w:rPr>
                <w:spacing w:val="-7"/>
                <w:sz w:val="24"/>
              </w:rPr>
              <w:t xml:space="preserve"> </w:t>
            </w:r>
            <w:r>
              <w:rPr>
                <w:spacing w:val="-10"/>
                <w:sz w:val="24"/>
              </w:rPr>
              <w:t>и</w:t>
            </w:r>
          </w:p>
        </w:tc>
      </w:tr>
      <w:tr w:rsidR="00E4184B">
        <w:trPr>
          <w:trHeight w:val="352"/>
        </w:trPr>
        <w:tc>
          <w:tcPr>
            <w:tcW w:w="2459" w:type="dxa"/>
            <w:tcBorders>
              <w:top w:val="nil"/>
            </w:tcBorders>
          </w:tcPr>
          <w:p w:rsidR="00E4184B" w:rsidRDefault="00E4184B">
            <w:pPr>
              <w:pStyle w:val="TableParagraph"/>
              <w:rPr>
                <w:sz w:val="24"/>
              </w:rPr>
            </w:pPr>
          </w:p>
        </w:tc>
        <w:tc>
          <w:tcPr>
            <w:tcW w:w="7203" w:type="dxa"/>
            <w:tcBorders>
              <w:top w:val="nil"/>
            </w:tcBorders>
          </w:tcPr>
          <w:p w:rsidR="00E4184B" w:rsidRDefault="00EC7DA0">
            <w:pPr>
              <w:pStyle w:val="TableParagraph"/>
              <w:spacing w:line="275" w:lineRule="exact"/>
              <w:ind w:left="266"/>
              <w:rPr>
                <w:sz w:val="24"/>
              </w:rPr>
            </w:pPr>
            <w:r>
              <w:rPr>
                <w:sz w:val="24"/>
              </w:rPr>
              <w:t>распространение</w:t>
            </w:r>
            <w:r>
              <w:rPr>
                <w:spacing w:val="-12"/>
                <w:sz w:val="24"/>
              </w:rPr>
              <w:t xml:space="preserve"> </w:t>
            </w:r>
            <w:r>
              <w:rPr>
                <w:spacing w:val="-2"/>
                <w:sz w:val="24"/>
              </w:rPr>
              <w:t>марксизма.</w:t>
            </w:r>
          </w:p>
        </w:tc>
      </w:tr>
      <w:tr w:rsidR="00E4184B" w:rsidRPr="005E0866">
        <w:trPr>
          <w:trHeight w:val="3730"/>
        </w:trPr>
        <w:tc>
          <w:tcPr>
            <w:tcW w:w="2459" w:type="dxa"/>
            <w:vMerge w:val="restart"/>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1"/>
              <w:rPr>
                <w:sz w:val="36"/>
                <w:lang w:val="ru-RU"/>
              </w:rPr>
            </w:pPr>
          </w:p>
          <w:p w:rsidR="00E4184B" w:rsidRPr="00EC7DA0" w:rsidRDefault="00EC7DA0">
            <w:pPr>
              <w:pStyle w:val="TableParagraph"/>
              <w:spacing w:line="242" w:lineRule="auto"/>
              <w:ind w:left="266" w:right="201"/>
              <w:rPr>
                <w:sz w:val="24"/>
                <w:lang w:val="ru-RU"/>
              </w:rPr>
            </w:pPr>
            <w:r w:rsidRPr="00EC7DA0">
              <w:rPr>
                <w:sz w:val="24"/>
                <w:lang w:val="ru-RU"/>
              </w:rPr>
              <w:t xml:space="preserve">Страны Европы и </w:t>
            </w:r>
            <w:r w:rsidRPr="00EC7DA0">
              <w:rPr>
                <w:spacing w:val="-2"/>
                <w:sz w:val="24"/>
                <w:lang w:val="ru-RU"/>
              </w:rPr>
              <w:t>Северной</w:t>
            </w:r>
            <w:r w:rsidRPr="00EC7DA0">
              <w:rPr>
                <w:spacing w:val="-15"/>
                <w:sz w:val="24"/>
                <w:lang w:val="ru-RU"/>
              </w:rPr>
              <w:t xml:space="preserve"> </w:t>
            </w:r>
            <w:r w:rsidRPr="00EC7DA0">
              <w:rPr>
                <w:spacing w:val="-2"/>
                <w:sz w:val="24"/>
                <w:lang w:val="ru-RU"/>
              </w:rPr>
              <w:t xml:space="preserve">Америки </w:t>
            </w:r>
            <w:r w:rsidRPr="00EC7DA0">
              <w:rPr>
                <w:sz w:val="24"/>
                <w:lang w:val="ru-RU"/>
              </w:rPr>
              <w:t>в середине</w:t>
            </w:r>
          </w:p>
          <w:p w:rsidR="00E4184B" w:rsidRDefault="00EC7DA0">
            <w:pPr>
              <w:pStyle w:val="TableParagraph"/>
              <w:spacing w:line="270" w:lineRule="exact"/>
              <w:ind w:left="266"/>
              <w:rPr>
                <w:sz w:val="24"/>
              </w:rPr>
            </w:pPr>
            <w:r>
              <w:rPr>
                <w:sz w:val="24"/>
              </w:rPr>
              <w:t>XIX</w:t>
            </w:r>
            <w:r>
              <w:rPr>
                <w:spacing w:val="-2"/>
                <w:sz w:val="24"/>
              </w:rPr>
              <w:t xml:space="preserve"> </w:t>
            </w:r>
            <w:r>
              <w:rPr>
                <w:sz w:val="24"/>
              </w:rPr>
              <w:t>-</w:t>
            </w:r>
            <w:r>
              <w:rPr>
                <w:spacing w:val="-4"/>
                <w:sz w:val="24"/>
              </w:rPr>
              <w:t xml:space="preserve"> </w:t>
            </w:r>
            <w:r>
              <w:rPr>
                <w:sz w:val="24"/>
              </w:rPr>
              <w:t>начале</w:t>
            </w:r>
            <w:r>
              <w:rPr>
                <w:spacing w:val="-5"/>
                <w:sz w:val="24"/>
              </w:rPr>
              <w:t xml:space="preserve"> </w:t>
            </w:r>
            <w:r>
              <w:rPr>
                <w:sz w:val="24"/>
              </w:rPr>
              <w:t>XX</w:t>
            </w:r>
            <w:r>
              <w:rPr>
                <w:spacing w:val="-6"/>
                <w:sz w:val="24"/>
              </w:rPr>
              <w:t xml:space="preserve"> </w:t>
            </w:r>
            <w:r>
              <w:rPr>
                <w:spacing w:val="-5"/>
                <w:sz w:val="24"/>
              </w:rPr>
              <w:t>вв.</w:t>
            </w:r>
          </w:p>
        </w:tc>
        <w:tc>
          <w:tcPr>
            <w:tcW w:w="7203" w:type="dxa"/>
            <w:tcBorders>
              <w:bottom w:val="nil"/>
            </w:tcBorders>
          </w:tcPr>
          <w:p w:rsidR="00E4184B" w:rsidRPr="00EC7DA0" w:rsidRDefault="00EC7DA0">
            <w:pPr>
              <w:pStyle w:val="TableParagraph"/>
              <w:spacing w:before="70" w:line="237" w:lineRule="auto"/>
              <w:ind w:left="266"/>
              <w:rPr>
                <w:sz w:val="24"/>
                <w:lang w:val="ru-RU"/>
              </w:rPr>
            </w:pPr>
            <w:r w:rsidRPr="00EC7DA0">
              <w:rPr>
                <w:sz w:val="24"/>
                <w:lang w:val="ru-RU"/>
              </w:rPr>
              <w:t>Великобритания</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Викторианскую</w:t>
            </w:r>
            <w:r w:rsidRPr="00EC7DA0">
              <w:rPr>
                <w:spacing w:val="-15"/>
                <w:sz w:val="24"/>
                <w:lang w:val="ru-RU"/>
              </w:rPr>
              <w:t xml:space="preserve"> </w:t>
            </w:r>
            <w:r w:rsidRPr="00EC7DA0">
              <w:rPr>
                <w:sz w:val="24"/>
                <w:lang w:val="ru-RU"/>
              </w:rPr>
              <w:t>эпоху.</w:t>
            </w:r>
            <w:r w:rsidRPr="00EC7DA0">
              <w:rPr>
                <w:spacing w:val="-15"/>
                <w:sz w:val="24"/>
                <w:lang w:val="ru-RU"/>
              </w:rPr>
              <w:t xml:space="preserve"> </w:t>
            </w:r>
            <w:r w:rsidRPr="00EC7DA0">
              <w:rPr>
                <w:sz w:val="24"/>
                <w:lang w:val="ru-RU"/>
              </w:rPr>
              <w:t>"Мастерская</w:t>
            </w:r>
            <w:r w:rsidRPr="00EC7DA0">
              <w:rPr>
                <w:spacing w:val="-15"/>
                <w:sz w:val="24"/>
                <w:lang w:val="ru-RU"/>
              </w:rPr>
              <w:t xml:space="preserve"> </w:t>
            </w:r>
            <w:r w:rsidRPr="00EC7DA0">
              <w:rPr>
                <w:sz w:val="24"/>
                <w:lang w:val="ru-RU"/>
              </w:rPr>
              <w:t>мира". Рабочее движение. Политические и социальные реформы.</w:t>
            </w:r>
          </w:p>
          <w:p w:rsidR="00E4184B" w:rsidRPr="00EC7DA0" w:rsidRDefault="00EC7DA0">
            <w:pPr>
              <w:pStyle w:val="TableParagraph"/>
              <w:spacing w:before="4"/>
              <w:ind w:left="266" w:right="861"/>
              <w:rPr>
                <w:sz w:val="24"/>
                <w:lang w:val="ru-RU"/>
              </w:rPr>
            </w:pPr>
            <w:r w:rsidRPr="00EC7DA0">
              <w:rPr>
                <w:sz w:val="24"/>
                <w:lang w:val="ru-RU"/>
              </w:rPr>
              <w:t xml:space="preserve">Британская колониальная империя; доминионы. Франция. Империя Наполеона </w:t>
            </w:r>
            <w:r>
              <w:rPr>
                <w:sz w:val="24"/>
              </w:rPr>
              <w:t>III</w:t>
            </w:r>
            <w:r w:rsidRPr="00EC7DA0">
              <w:rPr>
                <w:sz w:val="24"/>
                <w:lang w:val="ru-RU"/>
              </w:rPr>
              <w:t>: внутренняя и внешняя политика. Активизация</w:t>
            </w:r>
            <w:r w:rsidRPr="00EC7DA0">
              <w:rPr>
                <w:spacing w:val="-15"/>
                <w:sz w:val="24"/>
                <w:lang w:val="ru-RU"/>
              </w:rPr>
              <w:t xml:space="preserve"> </w:t>
            </w:r>
            <w:r w:rsidRPr="00EC7DA0">
              <w:rPr>
                <w:sz w:val="24"/>
                <w:lang w:val="ru-RU"/>
              </w:rPr>
              <w:t>колониальной</w:t>
            </w:r>
            <w:r w:rsidRPr="00EC7DA0">
              <w:rPr>
                <w:spacing w:val="-15"/>
                <w:sz w:val="24"/>
                <w:lang w:val="ru-RU"/>
              </w:rPr>
              <w:t xml:space="preserve"> </w:t>
            </w:r>
            <w:r w:rsidRPr="00EC7DA0">
              <w:rPr>
                <w:sz w:val="24"/>
                <w:lang w:val="ru-RU"/>
              </w:rPr>
              <w:t>экспансии.</w:t>
            </w:r>
            <w:r w:rsidRPr="00EC7DA0">
              <w:rPr>
                <w:spacing w:val="-15"/>
                <w:sz w:val="24"/>
                <w:lang w:val="ru-RU"/>
              </w:rPr>
              <w:t xml:space="preserve"> </w:t>
            </w:r>
            <w:r w:rsidRPr="00EC7DA0">
              <w:rPr>
                <w:sz w:val="24"/>
                <w:lang w:val="ru-RU"/>
              </w:rPr>
              <w:t>Франко-германская война 1870-1871 гг. Парижская коммуна.</w:t>
            </w:r>
          </w:p>
          <w:p w:rsidR="00E4184B" w:rsidRPr="00EC7DA0" w:rsidRDefault="00EC7DA0">
            <w:pPr>
              <w:pStyle w:val="TableParagraph"/>
              <w:spacing w:line="242" w:lineRule="auto"/>
              <w:ind w:left="266"/>
              <w:rPr>
                <w:sz w:val="24"/>
                <w:lang w:val="ru-RU"/>
              </w:rPr>
            </w:pPr>
            <w:r w:rsidRPr="00EC7DA0">
              <w:rPr>
                <w:sz w:val="24"/>
                <w:lang w:val="ru-RU"/>
              </w:rPr>
              <w:t>Италия.</w:t>
            </w:r>
            <w:r w:rsidRPr="00EC7DA0">
              <w:rPr>
                <w:spacing w:val="-15"/>
                <w:sz w:val="24"/>
                <w:lang w:val="ru-RU"/>
              </w:rPr>
              <w:t xml:space="preserve"> </w:t>
            </w:r>
            <w:r w:rsidRPr="00EC7DA0">
              <w:rPr>
                <w:sz w:val="24"/>
                <w:lang w:val="ru-RU"/>
              </w:rPr>
              <w:t>Подъем</w:t>
            </w:r>
            <w:r w:rsidRPr="00EC7DA0">
              <w:rPr>
                <w:spacing w:val="-13"/>
                <w:sz w:val="24"/>
                <w:lang w:val="ru-RU"/>
              </w:rPr>
              <w:t xml:space="preserve"> </w:t>
            </w:r>
            <w:r w:rsidRPr="00EC7DA0">
              <w:rPr>
                <w:sz w:val="24"/>
                <w:lang w:val="ru-RU"/>
              </w:rPr>
              <w:t>борьбы</w:t>
            </w:r>
            <w:r w:rsidRPr="00EC7DA0">
              <w:rPr>
                <w:spacing w:val="-13"/>
                <w:sz w:val="24"/>
                <w:lang w:val="ru-RU"/>
              </w:rPr>
              <w:t xml:space="preserve"> </w:t>
            </w:r>
            <w:r w:rsidRPr="00EC7DA0">
              <w:rPr>
                <w:sz w:val="24"/>
                <w:lang w:val="ru-RU"/>
              </w:rPr>
              <w:t>за</w:t>
            </w:r>
            <w:r w:rsidRPr="00EC7DA0">
              <w:rPr>
                <w:spacing w:val="-15"/>
                <w:sz w:val="24"/>
                <w:lang w:val="ru-RU"/>
              </w:rPr>
              <w:t xml:space="preserve"> </w:t>
            </w:r>
            <w:r w:rsidRPr="00EC7DA0">
              <w:rPr>
                <w:sz w:val="24"/>
                <w:lang w:val="ru-RU"/>
              </w:rPr>
              <w:t>независимость</w:t>
            </w:r>
            <w:r w:rsidRPr="00EC7DA0">
              <w:rPr>
                <w:spacing w:val="-13"/>
                <w:sz w:val="24"/>
                <w:lang w:val="ru-RU"/>
              </w:rPr>
              <w:t xml:space="preserve"> </w:t>
            </w:r>
            <w:r w:rsidRPr="00EC7DA0">
              <w:rPr>
                <w:sz w:val="24"/>
                <w:lang w:val="ru-RU"/>
              </w:rPr>
              <w:t>итальянских</w:t>
            </w:r>
            <w:r w:rsidRPr="00EC7DA0">
              <w:rPr>
                <w:spacing w:val="-15"/>
                <w:sz w:val="24"/>
                <w:lang w:val="ru-RU"/>
              </w:rPr>
              <w:t xml:space="preserve"> </w:t>
            </w:r>
            <w:r w:rsidRPr="00EC7DA0">
              <w:rPr>
                <w:sz w:val="24"/>
                <w:lang w:val="ru-RU"/>
              </w:rPr>
              <w:t xml:space="preserve">земель. К.Кавур, Дж.Гарибальди. Образование единого государства. Король Виктор Эммануил </w:t>
            </w:r>
            <w:r>
              <w:rPr>
                <w:sz w:val="24"/>
              </w:rPr>
              <w:t>II</w:t>
            </w:r>
            <w:r w:rsidRPr="00EC7DA0">
              <w:rPr>
                <w:sz w:val="24"/>
                <w:lang w:val="ru-RU"/>
              </w:rPr>
              <w:t>.</w:t>
            </w:r>
          </w:p>
          <w:p w:rsidR="00E4184B" w:rsidRPr="00EC7DA0" w:rsidRDefault="00EC7DA0">
            <w:pPr>
              <w:pStyle w:val="TableParagraph"/>
              <w:ind w:left="266" w:right="137"/>
              <w:rPr>
                <w:sz w:val="24"/>
                <w:lang w:val="ru-RU"/>
              </w:rPr>
            </w:pPr>
            <w:r w:rsidRPr="00EC7DA0">
              <w:rPr>
                <w:sz w:val="24"/>
                <w:lang w:val="ru-RU"/>
              </w:rPr>
              <w:t>Германия. Движение за объединение германских государств. О.Бисмарк.</w:t>
            </w:r>
            <w:r w:rsidRPr="00EC7DA0">
              <w:rPr>
                <w:spacing w:val="-15"/>
                <w:sz w:val="24"/>
                <w:lang w:val="ru-RU"/>
              </w:rPr>
              <w:t xml:space="preserve"> </w:t>
            </w:r>
            <w:r w:rsidRPr="00EC7DA0">
              <w:rPr>
                <w:sz w:val="24"/>
                <w:lang w:val="ru-RU"/>
              </w:rPr>
              <w:t>Северогерманский</w:t>
            </w:r>
            <w:r w:rsidRPr="00EC7DA0">
              <w:rPr>
                <w:spacing w:val="-15"/>
                <w:sz w:val="24"/>
                <w:lang w:val="ru-RU"/>
              </w:rPr>
              <w:t xml:space="preserve"> </w:t>
            </w:r>
            <w:r w:rsidRPr="00EC7DA0">
              <w:rPr>
                <w:sz w:val="24"/>
                <w:lang w:val="ru-RU"/>
              </w:rPr>
              <w:t>союз.</w:t>
            </w:r>
            <w:r w:rsidRPr="00EC7DA0">
              <w:rPr>
                <w:spacing w:val="-15"/>
                <w:sz w:val="24"/>
                <w:lang w:val="ru-RU"/>
              </w:rPr>
              <w:t xml:space="preserve"> </w:t>
            </w:r>
            <w:r w:rsidRPr="00EC7DA0">
              <w:rPr>
                <w:sz w:val="24"/>
                <w:lang w:val="ru-RU"/>
              </w:rPr>
              <w:t>Провозглашение</w:t>
            </w:r>
            <w:r w:rsidRPr="00EC7DA0">
              <w:rPr>
                <w:spacing w:val="-15"/>
                <w:sz w:val="24"/>
                <w:lang w:val="ru-RU"/>
              </w:rPr>
              <w:t xml:space="preserve"> </w:t>
            </w:r>
            <w:r w:rsidRPr="00EC7DA0">
              <w:rPr>
                <w:sz w:val="24"/>
                <w:lang w:val="ru-RU"/>
              </w:rPr>
              <w:t>Германской империи. Социальная политика. Включение империи в систему внешнеполитических союзов и колониальные захваты.</w:t>
            </w:r>
          </w:p>
        </w:tc>
      </w:tr>
      <w:tr w:rsidR="00E4184B">
        <w:trPr>
          <w:trHeight w:val="1242"/>
        </w:trPr>
        <w:tc>
          <w:tcPr>
            <w:tcW w:w="2459" w:type="dxa"/>
            <w:vMerge/>
            <w:tcBorders>
              <w:top w:val="nil"/>
            </w:tcBorders>
          </w:tcPr>
          <w:p w:rsidR="00E4184B" w:rsidRPr="00EC7DA0" w:rsidRDefault="00E4184B">
            <w:pPr>
              <w:rPr>
                <w:sz w:val="2"/>
                <w:szCs w:val="2"/>
                <w:lang w:val="ru-RU"/>
              </w:rPr>
            </w:pPr>
          </w:p>
        </w:tc>
        <w:tc>
          <w:tcPr>
            <w:tcW w:w="7203" w:type="dxa"/>
            <w:tcBorders>
              <w:top w:val="nil"/>
            </w:tcBorders>
          </w:tcPr>
          <w:p w:rsidR="00E4184B" w:rsidRDefault="00EC7DA0">
            <w:pPr>
              <w:pStyle w:val="TableParagraph"/>
              <w:spacing w:before="63"/>
              <w:ind w:left="266"/>
              <w:rPr>
                <w:sz w:val="24"/>
              </w:rPr>
            </w:pPr>
            <w:r w:rsidRPr="00EC7DA0">
              <w:rPr>
                <w:sz w:val="24"/>
                <w:lang w:val="ru-RU"/>
              </w:rPr>
              <w:t xml:space="preserve">Страны Центральной и Юго-Восточной Европы во второй половине </w:t>
            </w:r>
            <w:r>
              <w:rPr>
                <w:sz w:val="24"/>
              </w:rPr>
              <w:t>XIX</w:t>
            </w:r>
            <w:r w:rsidRPr="00EC7DA0">
              <w:rPr>
                <w:sz w:val="24"/>
                <w:lang w:val="ru-RU"/>
              </w:rPr>
              <w:t xml:space="preserve"> - начале </w:t>
            </w:r>
            <w:r>
              <w:rPr>
                <w:sz w:val="24"/>
              </w:rPr>
              <w:t>XX</w:t>
            </w:r>
            <w:r w:rsidRPr="00EC7DA0">
              <w:rPr>
                <w:sz w:val="24"/>
                <w:lang w:val="ru-RU"/>
              </w:rPr>
              <w:t xml:space="preserve"> вв. Габсбургская империя: экономическое</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политическое</w:t>
            </w:r>
            <w:r w:rsidRPr="00EC7DA0">
              <w:rPr>
                <w:spacing w:val="-15"/>
                <w:sz w:val="24"/>
                <w:lang w:val="ru-RU"/>
              </w:rPr>
              <w:t xml:space="preserve"> </w:t>
            </w:r>
            <w:r w:rsidRPr="00EC7DA0">
              <w:rPr>
                <w:sz w:val="24"/>
                <w:lang w:val="ru-RU"/>
              </w:rPr>
              <w:t>развитие,</w:t>
            </w:r>
            <w:r w:rsidRPr="00EC7DA0">
              <w:rPr>
                <w:spacing w:val="-15"/>
                <w:sz w:val="24"/>
                <w:lang w:val="ru-RU"/>
              </w:rPr>
              <w:t xml:space="preserve"> </w:t>
            </w:r>
            <w:r w:rsidRPr="00EC7DA0">
              <w:rPr>
                <w:sz w:val="24"/>
                <w:lang w:val="ru-RU"/>
              </w:rPr>
              <w:t>положение</w:t>
            </w:r>
            <w:r w:rsidRPr="00EC7DA0">
              <w:rPr>
                <w:spacing w:val="-15"/>
                <w:sz w:val="24"/>
                <w:lang w:val="ru-RU"/>
              </w:rPr>
              <w:t xml:space="preserve"> </w:t>
            </w:r>
            <w:r w:rsidRPr="00EC7DA0">
              <w:rPr>
                <w:sz w:val="24"/>
                <w:lang w:val="ru-RU"/>
              </w:rPr>
              <w:t xml:space="preserve">народов, национальные движения. </w:t>
            </w:r>
            <w:r>
              <w:rPr>
                <w:sz w:val="24"/>
              </w:rPr>
              <w:t>Провозглашение дуалистической</w:t>
            </w:r>
          </w:p>
        </w:tc>
      </w:tr>
    </w:tbl>
    <w:p w:rsidR="00E4184B" w:rsidRDefault="00E4184B">
      <w:pPr>
        <w:rPr>
          <w:sz w:val="24"/>
        </w:rPr>
        <w:sectPr w:rsidR="00E4184B" w:rsidSect="005E0866">
          <w:pgSz w:w="11910" w:h="16840"/>
          <w:pgMar w:top="1100" w:right="0" w:bottom="226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59"/>
        <w:gridCol w:w="7203"/>
      </w:tblGrid>
      <w:tr w:rsidR="00E4184B" w:rsidRPr="005E0866">
        <w:trPr>
          <w:trHeight w:val="7254"/>
        </w:trPr>
        <w:tc>
          <w:tcPr>
            <w:tcW w:w="2459" w:type="dxa"/>
            <w:tcBorders>
              <w:top w:val="nil"/>
            </w:tcBorders>
          </w:tcPr>
          <w:p w:rsidR="00E4184B" w:rsidRDefault="00E4184B">
            <w:pPr>
              <w:pStyle w:val="TableParagraph"/>
              <w:rPr>
                <w:sz w:val="24"/>
              </w:rPr>
            </w:pPr>
          </w:p>
        </w:tc>
        <w:tc>
          <w:tcPr>
            <w:tcW w:w="7203" w:type="dxa"/>
            <w:tcBorders>
              <w:top w:val="nil"/>
            </w:tcBorders>
          </w:tcPr>
          <w:p w:rsidR="00E4184B" w:rsidRPr="00EC7DA0" w:rsidRDefault="00EC7DA0">
            <w:pPr>
              <w:pStyle w:val="TableParagraph"/>
              <w:spacing w:before="68"/>
              <w:ind w:left="266"/>
              <w:rPr>
                <w:sz w:val="24"/>
                <w:lang w:val="ru-RU"/>
              </w:rPr>
            </w:pPr>
            <w:r w:rsidRPr="00EC7DA0">
              <w:rPr>
                <w:sz w:val="24"/>
                <w:lang w:val="ru-RU"/>
              </w:rPr>
              <w:t>Австро-Венгерской</w:t>
            </w:r>
            <w:r w:rsidRPr="00EC7DA0">
              <w:rPr>
                <w:spacing w:val="-15"/>
                <w:sz w:val="24"/>
                <w:lang w:val="ru-RU"/>
              </w:rPr>
              <w:t xml:space="preserve"> </w:t>
            </w:r>
            <w:r w:rsidRPr="00EC7DA0">
              <w:rPr>
                <w:sz w:val="24"/>
                <w:lang w:val="ru-RU"/>
              </w:rPr>
              <w:t>монархии</w:t>
            </w:r>
            <w:r w:rsidRPr="00EC7DA0">
              <w:rPr>
                <w:spacing w:val="-15"/>
                <w:sz w:val="24"/>
                <w:lang w:val="ru-RU"/>
              </w:rPr>
              <w:t xml:space="preserve"> </w:t>
            </w:r>
            <w:r w:rsidRPr="00EC7DA0">
              <w:rPr>
                <w:sz w:val="24"/>
                <w:lang w:val="ru-RU"/>
              </w:rPr>
              <w:t>(1867).</w:t>
            </w:r>
            <w:r w:rsidRPr="00EC7DA0">
              <w:rPr>
                <w:spacing w:val="-15"/>
                <w:sz w:val="24"/>
                <w:lang w:val="ru-RU"/>
              </w:rPr>
              <w:t xml:space="preserve"> </w:t>
            </w:r>
            <w:r w:rsidRPr="00EC7DA0">
              <w:rPr>
                <w:sz w:val="24"/>
                <w:lang w:val="ru-RU"/>
              </w:rPr>
              <w:t>Югославянские</w:t>
            </w:r>
            <w:r w:rsidRPr="00EC7DA0">
              <w:rPr>
                <w:spacing w:val="-15"/>
                <w:sz w:val="24"/>
                <w:lang w:val="ru-RU"/>
              </w:rPr>
              <w:t xml:space="preserve"> </w:t>
            </w:r>
            <w:r w:rsidRPr="00EC7DA0">
              <w:rPr>
                <w:sz w:val="24"/>
                <w:lang w:val="ru-RU"/>
              </w:rPr>
              <w:t>народы: борьба за освобождение от османского господства. Русско- турецкая война 1877-1878 гг., её итоги.</w:t>
            </w:r>
          </w:p>
          <w:p w:rsidR="00E4184B" w:rsidRPr="00EC7DA0" w:rsidRDefault="00EC7DA0">
            <w:pPr>
              <w:pStyle w:val="TableParagraph"/>
              <w:ind w:left="266" w:right="407"/>
              <w:rPr>
                <w:sz w:val="24"/>
                <w:lang w:val="ru-RU"/>
              </w:rPr>
            </w:pPr>
            <w:r w:rsidRPr="00EC7DA0">
              <w:rPr>
                <w:sz w:val="24"/>
                <w:lang w:val="ru-RU"/>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w:t>
            </w:r>
            <w:r w:rsidRPr="00EC7DA0">
              <w:rPr>
                <w:spacing w:val="-7"/>
                <w:sz w:val="24"/>
                <w:lang w:val="ru-RU"/>
              </w:rPr>
              <w:t xml:space="preserve"> </w:t>
            </w:r>
            <w:r w:rsidRPr="00EC7DA0">
              <w:rPr>
                <w:sz w:val="24"/>
                <w:lang w:val="ru-RU"/>
              </w:rPr>
              <w:t>участники,</w:t>
            </w:r>
            <w:r w:rsidRPr="00EC7DA0">
              <w:rPr>
                <w:spacing w:val="-7"/>
                <w:sz w:val="24"/>
                <w:lang w:val="ru-RU"/>
              </w:rPr>
              <w:t xml:space="preserve"> </w:t>
            </w:r>
            <w:r w:rsidRPr="00EC7DA0">
              <w:rPr>
                <w:sz w:val="24"/>
                <w:lang w:val="ru-RU"/>
              </w:rPr>
              <w:t>итоги.</w:t>
            </w:r>
            <w:r w:rsidRPr="00EC7DA0">
              <w:rPr>
                <w:spacing w:val="-11"/>
                <w:sz w:val="24"/>
                <w:lang w:val="ru-RU"/>
              </w:rPr>
              <w:t xml:space="preserve"> </w:t>
            </w:r>
            <w:r w:rsidRPr="00EC7DA0">
              <w:rPr>
                <w:sz w:val="24"/>
                <w:lang w:val="ru-RU"/>
              </w:rPr>
              <w:t>А.Линкольн.</w:t>
            </w:r>
            <w:r w:rsidRPr="00EC7DA0">
              <w:rPr>
                <w:spacing w:val="-11"/>
                <w:sz w:val="24"/>
                <w:lang w:val="ru-RU"/>
              </w:rPr>
              <w:t xml:space="preserve"> </w:t>
            </w:r>
            <w:r w:rsidRPr="00EC7DA0">
              <w:rPr>
                <w:sz w:val="24"/>
                <w:lang w:val="ru-RU"/>
              </w:rPr>
              <w:t>Восстановление</w:t>
            </w:r>
            <w:r w:rsidRPr="00EC7DA0">
              <w:rPr>
                <w:spacing w:val="-10"/>
                <w:sz w:val="24"/>
                <w:lang w:val="ru-RU"/>
              </w:rPr>
              <w:t xml:space="preserve"> </w:t>
            </w:r>
            <w:r w:rsidRPr="00EC7DA0">
              <w:rPr>
                <w:sz w:val="24"/>
                <w:lang w:val="ru-RU"/>
              </w:rPr>
              <w:t>Юга.</w:t>
            </w:r>
          </w:p>
          <w:p w:rsidR="00E4184B" w:rsidRPr="00EC7DA0" w:rsidRDefault="00EC7DA0">
            <w:pPr>
              <w:pStyle w:val="TableParagraph"/>
              <w:ind w:left="266" w:right="107"/>
              <w:rPr>
                <w:sz w:val="24"/>
                <w:lang w:val="ru-RU"/>
              </w:rPr>
            </w:pPr>
            <w:r w:rsidRPr="00EC7DA0">
              <w:rPr>
                <w:sz w:val="24"/>
                <w:lang w:val="ru-RU"/>
              </w:rPr>
              <w:t>Промышленный</w:t>
            </w:r>
            <w:r w:rsidRPr="00EC7DA0">
              <w:rPr>
                <w:spacing w:val="-6"/>
                <w:sz w:val="24"/>
                <w:lang w:val="ru-RU"/>
              </w:rPr>
              <w:t xml:space="preserve"> </w:t>
            </w:r>
            <w:r w:rsidRPr="00EC7DA0">
              <w:rPr>
                <w:sz w:val="24"/>
                <w:lang w:val="ru-RU"/>
              </w:rPr>
              <w:t>рост</w:t>
            </w:r>
            <w:r w:rsidRPr="00EC7DA0">
              <w:rPr>
                <w:spacing w:val="-6"/>
                <w:sz w:val="24"/>
                <w:lang w:val="ru-RU"/>
              </w:rPr>
              <w:t xml:space="preserve"> </w:t>
            </w:r>
            <w:r w:rsidRPr="00EC7DA0">
              <w:rPr>
                <w:sz w:val="24"/>
                <w:lang w:val="ru-RU"/>
              </w:rPr>
              <w:t>в</w:t>
            </w:r>
            <w:r w:rsidRPr="00EC7DA0">
              <w:rPr>
                <w:spacing w:val="-1"/>
                <w:sz w:val="24"/>
                <w:lang w:val="ru-RU"/>
              </w:rPr>
              <w:t xml:space="preserve"> </w:t>
            </w:r>
            <w:r w:rsidRPr="00EC7DA0">
              <w:rPr>
                <w:sz w:val="24"/>
                <w:lang w:val="ru-RU"/>
              </w:rPr>
              <w:t>конце</w:t>
            </w:r>
            <w:r w:rsidRPr="00EC7DA0">
              <w:rPr>
                <w:spacing w:val="-7"/>
                <w:sz w:val="24"/>
                <w:lang w:val="ru-RU"/>
              </w:rPr>
              <w:t xml:space="preserve"> </w:t>
            </w:r>
            <w:r>
              <w:rPr>
                <w:sz w:val="24"/>
              </w:rPr>
              <w:t>XIX</w:t>
            </w:r>
            <w:r w:rsidRPr="00EC7DA0">
              <w:rPr>
                <w:spacing w:val="-7"/>
                <w:sz w:val="24"/>
                <w:lang w:val="ru-RU"/>
              </w:rPr>
              <w:t xml:space="preserve"> </w:t>
            </w:r>
            <w:r w:rsidRPr="00EC7DA0">
              <w:rPr>
                <w:sz w:val="24"/>
                <w:lang w:val="ru-RU"/>
              </w:rPr>
              <w:t>в.</w:t>
            </w:r>
            <w:r w:rsidRPr="00EC7DA0">
              <w:rPr>
                <w:spacing w:val="-5"/>
                <w:sz w:val="24"/>
                <w:lang w:val="ru-RU"/>
              </w:rPr>
              <w:t xml:space="preserve"> </w:t>
            </w:r>
            <w:r w:rsidRPr="00EC7DA0">
              <w:rPr>
                <w:sz w:val="24"/>
                <w:lang w:val="ru-RU"/>
              </w:rPr>
              <w:t>Экономическое</w:t>
            </w:r>
            <w:r w:rsidRPr="00EC7DA0">
              <w:rPr>
                <w:spacing w:val="-3"/>
                <w:sz w:val="24"/>
                <w:lang w:val="ru-RU"/>
              </w:rPr>
              <w:t xml:space="preserve"> </w:t>
            </w:r>
            <w:r w:rsidRPr="00EC7DA0">
              <w:rPr>
                <w:sz w:val="24"/>
                <w:lang w:val="ru-RU"/>
              </w:rPr>
              <w:t>и</w:t>
            </w:r>
            <w:r w:rsidRPr="00EC7DA0">
              <w:rPr>
                <w:spacing w:val="-1"/>
                <w:sz w:val="24"/>
                <w:lang w:val="ru-RU"/>
              </w:rPr>
              <w:t xml:space="preserve"> </w:t>
            </w:r>
            <w:r w:rsidRPr="00EC7DA0">
              <w:rPr>
                <w:sz w:val="24"/>
                <w:lang w:val="ru-RU"/>
              </w:rPr>
              <w:t xml:space="preserve">социально- политическое развитие стран Европы и США в конце </w:t>
            </w:r>
            <w:r>
              <w:rPr>
                <w:sz w:val="24"/>
              </w:rPr>
              <w:t>XIX</w:t>
            </w:r>
            <w:r w:rsidRPr="00EC7DA0">
              <w:rPr>
                <w:sz w:val="24"/>
                <w:lang w:val="ru-RU"/>
              </w:rPr>
              <w:t xml:space="preserve"> - начале </w:t>
            </w:r>
            <w:r>
              <w:rPr>
                <w:sz w:val="24"/>
              </w:rPr>
              <w:t>XX</w:t>
            </w:r>
            <w:r w:rsidRPr="00EC7DA0">
              <w:rPr>
                <w:sz w:val="24"/>
                <w:lang w:val="ru-RU"/>
              </w:rPr>
              <w:t xml:space="preserve"> вв. Завершение промышленного переворота. Вторая промышленная революция. Индустриализация.</w:t>
            </w:r>
          </w:p>
          <w:p w:rsidR="00E4184B" w:rsidRPr="00EC7DA0" w:rsidRDefault="00EC7DA0">
            <w:pPr>
              <w:pStyle w:val="TableParagraph"/>
              <w:ind w:left="266"/>
              <w:rPr>
                <w:sz w:val="24"/>
                <w:lang w:val="ru-RU"/>
              </w:rPr>
            </w:pPr>
            <w:r w:rsidRPr="00EC7DA0">
              <w:rPr>
                <w:sz w:val="24"/>
                <w:lang w:val="ru-RU"/>
              </w:rPr>
              <w:t>Монополистический капитализм. Технический прогресс в промышленности</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сельском</w:t>
            </w:r>
            <w:r w:rsidRPr="00EC7DA0">
              <w:rPr>
                <w:spacing w:val="-15"/>
                <w:sz w:val="24"/>
                <w:lang w:val="ru-RU"/>
              </w:rPr>
              <w:t xml:space="preserve"> </w:t>
            </w:r>
            <w:r w:rsidRPr="00EC7DA0">
              <w:rPr>
                <w:sz w:val="24"/>
                <w:lang w:val="ru-RU"/>
              </w:rPr>
              <w:t>хозяйстве.</w:t>
            </w:r>
            <w:r w:rsidRPr="00EC7DA0">
              <w:rPr>
                <w:spacing w:val="-12"/>
                <w:sz w:val="24"/>
                <w:lang w:val="ru-RU"/>
              </w:rPr>
              <w:t xml:space="preserve"> </w:t>
            </w:r>
            <w:r w:rsidRPr="00EC7DA0">
              <w:rPr>
                <w:sz w:val="24"/>
                <w:lang w:val="ru-RU"/>
              </w:rPr>
              <w:t>Развитие</w:t>
            </w:r>
            <w:r w:rsidRPr="00EC7DA0">
              <w:rPr>
                <w:spacing w:val="-14"/>
                <w:sz w:val="24"/>
                <w:lang w:val="ru-RU"/>
              </w:rPr>
              <w:t xml:space="preserve"> </w:t>
            </w:r>
            <w:r w:rsidRPr="00EC7DA0">
              <w:rPr>
                <w:sz w:val="24"/>
                <w:lang w:val="ru-RU"/>
              </w:rPr>
              <w:t>транспорта</w:t>
            </w:r>
            <w:r w:rsidRPr="00EC7DA0">
              <w:rPr>
                <w:spacing w:val="-15"/>
                <w:sz w:val="24"/>
                <w:lang w:val="ru-RU"/>
              </w:rPr>
              <w:t xml:space="preserve"> </w:t>
            </w:r>
            <w:r w:rsidRPr="00EC7DA0">
              <w:rPr>
                <w:sz w:val="24"/>
                <w:lang w:val="ru-RU"/>
              </w:rPr>
              <w:t>и средств</w:t>
            </w:r>
            <w:r w:rsidRPr="00EC7DA0">
              <w:rPr>
                <w:spacing w:val="-7"/>
                <w:sz w:val="24"/>
                <w:lang w:val="ru-RU"/>
              </w:rPr>
              <w:t xml:space="preserve"> </w:t>
            </w:r>
            <w:r w:rsidRPr="00EC7DA0">
              <w:rPr>
                <w:sz w:val="24"/>
                <w:lang w:val="ru-RU"/>
              </w:rPr>
              <w:t>связи.</w:t>
            </w:r>
            <w:r w:rsidRPr="00EC7DA0">
              <w:rPr>
                <w:spacing w:val="-10"/>
                <w:sz w:val="24"/>
                <w:lang w:val="ru-RU"/>
              </w:rPr>
              <w:t xml:space="preserve"> </w:t>
            </w:r>
            <w:r w:rsidRPr="00EC7DA0">
              <w:rPr>
                <w:sz w:val="24"/>
                <w:lang w:val="ru-RU"/>
              </w:rPr>
              <w:t>Миграция</w:t>
            </w:r>
            <w:r w:rsidRPr="00EC7DA0">
              <w:rPr>
                <w:spacing w:val="-9"/>
                <w:sz w:val="24"/>
                <w:lang w:val="ru-RU"/>
              </w:rPr>
              <w:t xml:space="preserve"> </w:t>
            </w:r>
            <w:r w:rsidRPr="00EC7DA0">
              <w:rPr>
                <w:sz w:val="24"/>
                <w:lang w:val="ru-RU"/>
              </w:rPr>
              <w:t>из</w:t>
            </w:r>
            <w:r w:rsidRPr="00EC7DA0">
              <w:rPr>
                <w:spacing w:val="-12"/>
                <w:sz w:val="24"/>
                <w:lang w:val="ru-RU"/>
              </w:rPr>
              <w:t xml:space="preserve"> </w:t>
            </w:r>
            <w:r w:rsidRPr="00EC7DA0">
              <w:rPr>
                <w:sz w:val="24"/>
                <w:lang w:val="ru-RU"/>
              </w:rPr>
              <w:t>Старого</w:t>
            </w:r>
            <w:r w:rsidRPr="00EC7DA0">
              <w:rPr>
                <w:spacing w:val="-13"/>
                <w:sz w:val="24"/>
                <w:lang w:val="ru-RU"/>
              </w:rPr>
              <w:t xml:space="preserve"> </w:t>
            </w:r>
            <w:r w:rsidRPr="00EC7DA0">
              <w:rPr>
                <w:sz w:val="24"/>
                <w:lang w:val="ru-RU"/>
              </w:rPr>
              <w:t>в</w:t>
            </w:r>
            <w:r w:rsidRPr="00EC7DA0">
              <w:rPr>
                <w:spacing w:val="-12"/>
                <w:sz w:val="24"/>
                <w:lang w:val="ru-RU"/>
              </w:rPr>
              <w:t xml:space="preserve"> </w:t>
            </w:r>
            <w:r w:rsidRPr="00EC7DA0">
              <w:rPr>
                <w:sz w:val="24"/>
                <w:lang w:val="ru-RU"/>
              </w:rPr>
              <w:t>Новый</w:t>
            </w:r>
            <w:r w:rsidRPr="00EC7DA0">
              <w:rPr>
                <w:spacing w:val="-8"/>
                <w:sz w:val="24"/>
                <w:lang w:val="ru-RU"/>
              </w:rPr>
              <w:t xml:space="preserve"> </w:t>
            </w:r>
            <w:r w:rsidRPr="00EC7DA0">
              <w:rPr>
                <w:sz w:val="24"/>
                <w:lang w:val="ru-RU"/>
              </w:rPr>
              <w:t>Свет.</w:t>
            </w:r>
            <w:r w:rsidRPr="00EC7DA0">
              <w:rPr>
                <w:spacing w:val="-10"/>
                <w:sz w:val="24"/>
                <w:lang w:val="ru-RU"/>
              </w:rPr>
              <w:t xml:space="preserve"> </w:t>
            </w:r>
            <w:r w:rsidRPr="00EC7DA0">
              <w:rPr>
                <w:sz w:val="24"/>
                <w:lang w:val="ru-RU"/>
              </w:rPr>
              <w:t>Положение основных</w:t>
            </w:r>
            <w:r w:rsidRPr="00EC7DA0">
              <w:rPr>
                <w:spacing w:val="-9"/>
                <w:sz w:val="24"/>
                <w:lang w:val="ru-RU"/>
              </w:rPr>
              <w:t xml:space="preserve"> </w:t>
            </w:r>
            <w:r w:rsidRPr="00EC7DA0">
              <w:rPr>
                <w:sz w:val="24"/>
                <w:lang w:val="ru-RU"/>
              </w:rPr>
              <w:t>социальных</w:t>
            </w:r>
            <w:r w:rsidRPr="00EC7DA0">
              <w:rPr>
                <w:spacing w:val="-9"/>
                <w:sz w:val="24"/>
                <w:lang w:val="ru-RU"/>
              </w:rPr>
              <w:t xml:space="preserve"> </w:t>
            </w:r>
            <w:r w:rsidRPr="00EC7DA0">
              <w:rPr>
                <w:sz w:val="24"/>
                <w:lang w:val="ru-RU"/>
              </w:rPr>
              <w:t>групп.</w:t>
            </w:r>
            <w:r w:rsidRPr="00EC7DA0">
              <w:rPr>
                <w:spacing w:val="-2"/>
                <w:sz w:val="24"/>
                <w:lang w:val="ru-RU"/>
              </w:rPr>
              <w:t xml:space="preserve"> </w:t>
            </w:r>
            <w:r w:rsidRPr="00EC7DA0">
              <w:rPr>
                <w:sz w:val="24"/>
                <w:lang w:val="ru-RU"/>
              </w:rPr>
              <w:t>Рабочее</w:t>
            </w:r>
            <w:r w:rsidRPr="00EC7DA0">
              <w:rPr>
                <w:spacing w:val="-1"/>
                <w:sz w:val="24"/>
                <w:lang w:val="ru-RU"/>
              </w:rPr>
              <w:t xml:space="preserve"> </w:t>
            </w:r>
            <w:r w:rsidRPr="00EC7DA0">
              <w:rPr>
                <w:sz w:val="24"/>
                <w:lang w:val="ru-RU"/>
              </w:rPr>
              <w:t>движение</w:t>
            </w:r>
            <w:r w:rsidRPr="00EC7DA0">
              <w:rPr>
                <w:spacing w:val="-5"/>
                <w:sz w:val="24"/>
                <w:lang w:val="ru-RU"/>
              </w:rPr>
              <w:t xml:space="preserve"> </w:t>
            </w:r>
            <w:r w:rsidRPr="00EC7DA0">
              <w:rPr>
                <w:sz w:val="24"/>
                <w:lang w:val="ru-RU"/>
              </w:rPr>
              <w:t>и</w:t>
            </w:r>
            <w:r w:rsidRPr="00EC7DA0">
              <w:rPr>
                <w:spacing w:val="-3"/>
                <w:sz w:val="24"/>
                <w:lang w:val="ru-RU"/>
              </w:rPr>
              <w:t xml:space="preserve"> </w:t>
            </w:r>
            <w:r w:rsidRPr="00EC7DA0">
              <w:rPr>
                <w:sz w:val="24"/>
                <w:lang w:val="ru-RU"/>
              </w:rPr>
              <w:t>профсоюзы. Образование социалистических партий.</w:t>
            </w:r>
          </w:p>
          <w:p w:rsidR="00E4184B" w:rsidRPr="00EC7DA0" w:rsidRDefault="00EC7DA0">
            <w:pPr>
              <w:pStyle w:val="TableParagraph"/>
              <w:spacing w:before="7" w:line="272" w:lineRule="exact"/>
              <w:ind w:left="266"/>
              <w:rPr>
                <w:sz w:val="24"/>
                <w:lang w:val="ru-RU"/>
              </w:rPr>
            </w:pPr>
            <w:r w:rsidRPr="00EC7DA0">
              <w:rPr>
                <w:sz w:val="24"/>
                <w:lang w:val="ru-RU"/>
              </w:rPr>
              <w:t>Страны</w:t>
            </w:r>
            <w:r w:rsidRPr="00EC7DA0">
              <w:rPr>
                <w:spacing w:val="-7"/>
                <w:sz w:val="24"/>
                <w:lang w:val="ru-RU"/>
              </w:rPr>
              <w:t xml:space="preserve"> </w:t>
            </w:r>
            <w:r w:rsidRPr="00EC7DA0">
              <w:rPr>
                <w:sz w:val="24"/>
                <w:lang w:val="ru-RU"/>
              </w:rPr>
              <w:t>Латинской</w:t>
            </w:r>
            <w:r w:rsidRPr="00EC7DA0">
              <w:rPr>
                <w:spacing w:val="-7"/>
                <w:sz w:val="24"/>
                <w:lang w:val="ru-RU"/>
              </w:rPr>
              <w:t xml:space="preserve"> </w:t>
            </w:r>
            <w:r w:rsidRPr="00EC7DA0">
              <w:rPr>
                <w:spacing w:val="-2"/>
                <w:sz w:val="24"/>
                <w:lang w:val="ru-RU"/>
              </w:rPr>
              <w:t>Америки</w:t>
            </w:r>
          </w:p>
          <w:p w:rsidR="00E4184B" w:rsidRPr="00EC7DA0" w:rsidRDefault="00EC7DA0">
            <w:pPr>
              <w:pStyle w:val="TableParagraph"/>
              <w:ind w:left="266" w:right="861"/>
              <w:rPr>
                <w:sz w:val="24"/>
                <w:lang w:val="ru-RU"/>
              </w:rPr>
            </w:pPr>
            <w:r w:rsidRPr="00EC7DA0">
              <w:rPr>
                <w:sz w:val="24"/>
                <w:lang w:val="ru-RU"/>
              </w:rPr>
              <w:t xml:space="preserve">в </w:t>
            </w:r>
            <w:r>
              <w:rPr>
                <w:sz w:val="24"/>
              </w:rPr>
              <w:t>XIX</w:t>
            </w:r>
            <w:r w:rsidRPr="00EC7DA0">
              <w:rPr>
                <w:sz w:val="24"/>
                <w:lang w:val="ru-RU"/>
              </w:rPr>
              <w:t xml:space="preserve"> - начале </w:t>
            </w:r>
            <w:r>
              <w:rPr>
                <w:sz w:val="24"/>
              </w:rPr>
              <w:t>XX</w:t>
            </w:r>
            <w:r w:rsidRPr="00EC7DA0">
              <w:rPr>
                <w:sz w:val="24"/>
                <w:lang w:val="ru-RU"/>
              </w:rPr>
              <w:t xml:space="preserve"> вв. Политика метрополий в латиноамериканских</w:t>
            </w:r>
            <w:r w:rsidRPr="00EC7DA0">
              <w:rPr>
                <w:spacing w:val="-15"/>
                <w:sz w:val="24"/>
                <w:lang w:val="ru-RU"/>
              </w:rPr>
              <w:t xml:space="preserve"> </w:t>
            </w:r>
            <w:r w:rsidRPr="00EC7DA0">
              <w:rPr>
                <w:sz w:val="24"/>
                <w:lang w:val="ru-RU"/>
              </w:rPr>
              <w:t>владениях.</w:t>
            </w:r>
            <w:r w:rsidRPr="00EC7DA0">
              <w:rPr>
                <w:spacing w:val="-13"/>
                <w:sz w:val="24"/>
                <w:lang w:val="ru-RU"/>
              </w:rPr>
              <w:t xml:space="preserve"> </w:t>
            </w:r>
            <w:r w:rsidRPr="00EC7DA0">
              <w:rPr>
                <w:sz w:val="24"/>
                <w:lang w:val="ru-RU"/>
              </w:rPr>
              <w:t>Колониальное</w:t>
            </w:r>
            <w:r w:rsidRPr="00EC7DA0">
              <w:rPr>
                <w:spacing w:val="-15"/>
                <w:sz w:val="24"/>
                <w:lang w:val="ru-RU"/>
              </w:rPr>
              <w:t xml:space="preserve"> </w:t>
            </w:r>
            <w:r w:rsidRPr="00EC7DA0">
              <w:rPr>
                <w:sz w:val="24"/>
                <w:lang w:val="ru-RU"/>
              </w:rPr>
              <w:t>общество. Освободительная борьба: задачи, участники, формы выступлений. Ф.Д.Туссен-Лувертюр, С.Боливар.</w:t>
            </w:r>
          </w:p>
          <w:p w:rsidR="00E4184B" w:rsidRPr="00EC7DA0" w:rsidRDefault="00EC7DA0">
            <w:pPr>
              <w:pStyle w:val="TableParagraph"/>
              <w:spacing w:line="242" w:lineRule="auto"/>
              <w:ind w:left="266" w:right="137"/>
              <w:rPr>
                <w:sz w:val="24"/>
                <w:lang w:val="ru-RU"/>
              </w:rPr>
            </w:pPr>
            <w:r w:rsidRPr="00EC7DA0">
              <w:rPr>
                <w:sz w:val="24"/>
                <w:lang w:val="ru-RU"/>
              </w:rPr>
              <w:t>Провозглашение</w:t>
            </w:r>
            <w:r w:rsidRPr="00EC7DA0">
              <w:rPr>
                <w:spacing w:val="-8"/>
                <w:sz w:val="24"/>
                <w:lang w:val="ru-RU"/>
              </w:rPr>
              <w:t xml:space="preserve"> </w:t>
            </w:r>
            <w:r w:rsidRPr="00EC7DA0">
              <w:rPr>
                <w:sz w:val="24"/>
                <w:lang w:val="ru-RU"/>
              </w:rPr>
              <w:t>независимых</w:t>
            </w:r>
            <w:r w:rsidRPr="00EC7DA0">
              <w:rPr>
                <w:spacing w:val="-12"/>
                <w:sz w:val="24"/>
                <w:lang w:val="ru-RU"/>
              </w:rPr>
              <w:t xml:space="preserve"> </w:t>
            </w:r>
            <w:r w:rsidRPr="00EC7DA0">
              <w:rPr>
                <w:sz w:val="24"/>
                <w:lang w:val="ru-RU"/>
              </w:rPr>
              <w:t>государств.</w:t>
            </w:r>
            <w:r w:rsidRPr="00EC7DA0">
              <w:rPr>
                <w:spacing w:val="-6"/>
                <w:sz w:val="24"/>
                <w:lang w:val="ru-RU"/>
              </w:rPr>
              <w:t xml:space="preserve"> </w:t>
            </w:r>
            <w:r w:rsidRPr="00EC7DA0">
              <w:rPr>
                <w:sz w:val="24"/>
                <w:lang w:val="ru-RU"/>
              </w:rPr>
              <w:t>Влияние</w:t>
            </w:r>
            <w:r w:rsidRPr="00EC7DA0">
              <w:rPr>
                <w:spacing w:val="-8"/>
                <w:sz w:val="24"/>
                <w:lang w:val="ru-RU"/>
              </w:rPr>
              <w:t xml:space="preserve"> </w:t>
            </w:r>
            <w:r w:rsidRPr="00EC7DA0">
              <w:rPr>
                <w:sz w:val="24"/>
                <w:lang w:val="ru-RU"/>
              </w:rPr>
              <w:t>США</w:t>
            </w:r>
            <w:r w:rsidRPr="00EC7DA0">
              <w:rPr>
                <w:spacing w:val="-13"/>
                <w:sz w:val="24"/>
                <w:lang w:val="ru-RU"/>
              </w:rPr>
              <w:t xml:space="preserve"> </w:t>
            </w:r>
            <w:r w:rsidRPr="00EC7DA0">
              <w:rPr>
                <w:sz w:val="24"/>
                <w:lang w:val="ru-RU"/>
              </w:rPr>
              <w:t>на страны Латинской Америки.</w:t>
            </w:r>
          </w:p>
          <w:p w:rsidR="00E4184B" w:rsidRPr="00EC7DA0" w:rsidRDefault="00EC7DA0">
            <w:pPr>
              <w:pStyle w:val="TableParagraph"/>
              <w:spacing w:line="271" w:lineRule="exact"/>
              <w:ind w:left="266"/>
              <w:rPr>
                <w:sz w:val="24"/>
                <w:lang w:val="ru-RU"/>
              </w:rPr>
            </w:pPr>
            <w:r w:rsidRPr="00EC7DA0">
              <w:rPr>
                <w:sz w:val="24"/>
                <w:lang w:val="ru-RU"/>
              </w:rPr>
              <w:t>Традиционные</w:t>
            </w:r>
            <w:r w:rsidRPr="00EC7DA0">
              <w:rPr>
                <w:spacing w:val="-12"/>
                <w:sz w:val="24"/>
                <w:lang w:val="ru-RU"/>
              </w:rPr>
              <w:t xml:space="preserve"> </w:t>
            </w:r>
            <w:r w:rsidRPr="00EC7DA0">
              <w:rPr>
                <w:sz w:val="24"/>
                <w:lang w:val="ru-RU"/>
              </w:rPr>
              <w:t>отношения;</w:t>
            </w:r>
            <w:r w:rsidRPr="00EC7DA0">
              <w:rPr>
                <w:spacing w:val="-6"/>
                <w:sz w:val="24"/>
                <w:lang w:val="ru-RU"/>
              </w:rPr>
              <w:t xml:space="preserve"> </w:t>
            </w:r>
            <w:r w:rsidRPr="00EC7DA0">
              <w:rPr>
                <w:sz w:val="24"/>
                <w:lang w:val="ru-RU"/>
              </w:rPr>
              <w:t>латифундизм.</w:t>
            </w:r>
            <w:r w:rsidRPr="00EC7DA0">
              <w:rPr>
                <w:spacing w:val="1"/>
                <w:sz w:val="24"/>
                <w:lang w:val="ru-RU"/>
              </w:rPr>
              <w:t xml:space="preserve"> </w:t>
            </w:r>
            <w:r w:rsidRPr="00EC7DA0">
              <w:rPr>
                <w:spacing w:val="-2"/>
                <w:sz w:val="24"/>
                <w:lang w:val="ru-RU"/>
              </w:rPr>
              <w:t>Проблемы</w:t>
            </w:r>
          </w:p>
          <w:p w:rsidR="00E4184B" w:rsidRPr="00EC7DA0" w:rsidRDefault="00EC7DA0">
            <w:pPr>
              <w:pStyle w:val="TableParagraph"/>
              <w:spacing w:line="274" w:lineRule="exact"/>
              <w:ind w:left="266" w:right="861"/>
              <w:rPr>
                <w:sz w:val="24"/>
                <w:lang w:val="ru-RU"/>
              </w:rPr>
            </w:pPr>
            <w:r w:rsidRPr="00EC7DA0">
              <w:rPr>
                <w:sz w:val="24"/>
                <w:lang w:val="ru-RU"/>
              </w:rPr>
              <w:t>модернизации.</w:t>
            </w:r>
            <w:r w:rsidRPr="00EC7DA0">
              <w:rPr>
                <w:spacing w:val="-15"/>
                <w:sz w:val="24"/>
                <w:lang w:val="ru-RU"/>
              </w:rPr>
              <w:t xml:space="preserve"> </w:t>
            </w:r>
            <w:r w:rsidRPr="00EC7DA0">
              <w:rPr>
                <w:sz w:val="24"/>
                <w:lang w:val="ru-RU"/>
              </w:rPr>
              <w:t>Мексиканская</w:t>
            </w:r>
            <w:r w:rsidRPr="00EC7DA0">
              <w:rPr>
                <w:spacing w:val="-15"/>
                <w:sz w:val="24"/>
                <w:lang w:val="ru-RU"/>
              </w:rPr>
              <w:t xml:space="preserve"> </w:t>
            </w:r>
            <w:r w:rsidRPr="00EC7DA0">
              <w:rPr>
                <w:sz w:val="24"/>
                <w:lang w:val="ru-RU"/>
              </w:rPr>
              <w:t>революция</w:t>
            </w:r>
            <w:r w:rsidRPr="00EC7DA0">
              <w:rPr>
                <w:spacing w:val="-15"/>
                <w:sz w:val="24"/>
                <w:lang w:val="ru-RU"/>
              </w:rPr>
              <w:t xml:space="preserve"> </w:t>
            </w:r>
            <w:r w:rsidRPr="00EC7DA0">
              <w:rPr>
                <w:sz w:val="24"/>
                <w:lang w:val="ru-RU"/>
              </w:rPr>
              <w:t>1910-1917</w:t>
            </w:r>
            <w:r w:rsidRPr="00EC7DA0">
              <w:rPr>
                <w:spacing w:val="-15"/>
                <w:sz w:val="24"/>
                <w:lang w:val="ru-RU"/>
              </w:rPr>
              <w:t xml:space="preserve"> </w:t>
            </w:r>
            <w:r w:rsidRPr="00EC7DA0">
              <w:rPr>
                <w:sz w:val="24"/>
                <w:lang w:val="ru-RU"/>
              </w:rPr>
              <w:t>гг.: участники, итоги, значение.</w:t>
            </w:r>
          </w:p>
        </w:tc>
      </w:tr>
      <w:tr w:rsidR="00E4184B">
        <w:trPr>
          <w:trHeight w:val="4839"/>
        </w:trPr>
        <w:tc>
          <w:tcPr>
            <w:tcW w:w="2459"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3"/>
              <w:rPr>
                <w:sz w:val="30"/>
                <w:lang w:val="ru-RU"/>
              </w:rPr>
            </w:pPr>
          </w:p>
          <w:p w:rsidR="00E4184B" w:rsidRPr="00EC7DA0" w:rsidRDefault="00EC7DA0">
            <w:pPr>
              <w:pStyle w:val="TableParagraph"/>
              <w:spacing w:line="275" w:lineRule="exact"/>
              <w:ind w:left="266"/>
              <w:rPr>
                <w:sz w:val="24"/>
                <w:lang w:val="ru-RU"/>
              </w:rPr>
            </w:pPr>
            <w:r w:rsidRPr="00EC7DA0">
              <w:rPr>
                <w:sz w:val="24"/>
                <w:lang w:val="ru-RU"/>
              </w:rPr>
              <w:t>Страны</w:t>
            </w:r>
            <w:r w:rsidRPr="00EC7DA0">
              <w:rPr>
                <w:spacing w:val="-3"/>
                <w:sz w:val="24"/>
                <w:lang w:val="ru-RU"/>
              </w:rPr>
              <w:t xml:space="preserve"> </w:t>
            </w:r>
            <w:r w:rsidRPr="00EC7DA0">
              <w:rPr>
                <w:sz w:val="24"/>
                <w:lang w:val="ru-RU"/>
              </w:rPr>
              <w:t>Азии</w:t>
            </w:r>
            <w:r w:rsidRPr="00EC7DA0">
              <w:rPr>
                <w:spacing w:val="1"/>
                <w:sz w:val="24"/>
                <w:lang w:val="ru-RU"/>
              </w:rPr>
              <w:t xml:space="preserve"> </w:t>
            </w:r>
            <w:r w:rsidRPr="00EC7DA0">
              <w:rPr>
                <w:sz w:val="24"/>
                <w:lang w:val="ru-RU"/>
              </w:rPr>
              <w:t>в</w:t>
            </w:r>
            <w:r w:rsidRPr="00EC7DA0">
              <w:rPr>
                <w:spacing w:val="-3"/>
                <w:sz w:val="24"/>
                <w:lang w:val="ru-RU"/>
              </w:rPr>
              <w:t xml:space="preserve"> </w:t>
            </w:r>
            <w:r>
              <w:rPr>
                <w:spacing w:val="-5"/>
                <w:sz w:val="24"/>
              </w:rPr>
              <w:t>XIX</w:t>
            </w:r>
          </w:p>
          <w:p w:rsidR="00E4184B" w:rsidRPr="00EC7DA0" w:rsidRDefault="00EC7DA0">
            <w:pPr>
              <w:pStyle w:val="TableParagraph"/>
              <w:spacing w:line="275" w:lineRule="exact"/>
              <w:ind w:left="266"/>
              <w:rPr>
                <w:sz w:val="24"/>
                <w:lang w:val="ru-RU"/>
              </w:rPr>
            </w:pPr>
            <w:r w:rsidRPr="00EC7DA0">
              <w:rPr>
                <w:sz w:val="24"/>
                <w:lang w:val="ru-RU"/>
              </w:rPr>
              <w:t>-</w:t>
            </w:r>
            <w:r w:rsidRPr="00EC7DA0">
              <w:rPr>
                <w:spacing w:val="-7"/>
                <w:sz w:val="24"/>
                <w:lang w:val="ru-RU"/>
              </w:rPr>
              <w:t xml:space="preserve"> </w:t>
            </w:r>
            <w:r w:rsidRPr="00EC7DA0">
              <w:rPr>
                <w:sz w:val="24"/>
                <w:lang w:val="ru-RU"/>
              </w:rPr>
              <w:t>начале</w:t>
            </w:r>
            <w:r w:rsidRPr="00EC7DA0">
              <w:rPr>
                <w:spacing w:val="-9"/>
                <w:sz w:val="24"/>
                <w:lang w:val="ru-RU"/>
              </w:rPr>
              <w:t xml:space="preserve"> </w:t>
            </w:r>
            <w:r>
              <w:rPr>
                <w:sz w:val="24"/>
              </w:rPr>
              <w:t>XX</w:t>
            </w:r>
            <w:r w:rsidRPr="00EC7DA0">
              <w:rPr>
                <w:spacing w:val="-3"/>
                <w:sz w:val="24"/>
                <w:lang w:val="ru-RU"/>
              </w:rPr>
              <w:t xml:space="preserve"> </w:t>
            </w:r>
            <w:r w:rsidRPr="00EC7DA0">
              <w:rPr>
                <w:spacing w:val="-5"/>
                <w:sz w:val="24"/>
                <w:lang w:val="ru-RU"/>
              </w:rPr>
              <w:t>вв.</w:t>
            </w:r>
          </w:p>
        </w:tc>
        <w:tc>
          <w:tcPr>
            <w:tcW w:w="7203" w:type="dxa"/>
          </w:tcPr>
          <w:p w:rsidR="00E4184B" w:rsidRPr="00EC7DA0" w:rsidRDefault="00EC7DA0">
            <w:pPr>
              <w:pStyle w:val="TableParagraph"/>
              <w:spacing w:before="68"/>
              <w:ind w:left="266"/>
              <w:rPr>
                <w:sz w:val="24"/>
                <w:lang w:val="ru-RU"/>
              </w:rPr>
            </w:pPr>
            <w:r w:rsidRPr="00EC7DA0">
              <w:rPr>
                <w:sz w:val="24"/>
                <w:lang w:val="ru-RU"/>
              </w:rPr>
              <w:t>Япония. Внутренняя и внешняя политика сегуната Токугава. "Открытие</w:t>
            </w:r>
            <w:r w:rsidRPr="00EC7DA0">
              <w:rPr>
                <w:spacing w:val="-15"/>
                <w:sz w:val="24"/>
                <w:lang w:val="ru-RU"/>
              </w:rPr>
              <w:t xml:space="preserve"> </w:t>
            </w:r>
            <w:r w:rsidRPr="00EC7DA0">
              <w:rPr>
                <w:sz w:val="24"/>
                <w:lang w:val="ru-RU"/>
              </w:rPr>
              <w:t>Японии".</w:t>
            </w:r>
            <w:r w:rsidRPr="00EC7DA0">
              <w:rPr>
                <w:spacing w:val="-15"/>
                <w:sz w:val="24"/>
                <w:lang w:val="ru-RU"/>
              </w:rPr>
              <w:t xml:space="preserve"> </w:t>
            </w:r>
            <w:r w:rsidRPr="00EC7DA0">
              <w:rPr>
                <w:sz w:val="24"/>
                <w:lang w:val="ru-RU"/>
              </w:rPr>
              <w:t>Реставрация</w:t>
            </w:r>
            <w:r w:rsidRPr="00EC7DA0">
              <w:rPr>
                <w:spacing w:val="-15"/>
                <w:sz w:val="24"/>
                <w:lang w:val="ru-RU"/>
              </w:rPr>
              <w:t xml:space="preserve"> </w:t>
            </w:r>
            <w:r w:rsidRPr="00EC7DA0">
              <w:rPr>
                <w:sz w:val="24"/>
                <w:lang w:val="ru-RU"/>
              </w:rPr>
              <w:t>Мэйдзи.</w:t>
            </w:r>
            <w:r w:rsidRPr="00EC7DA0">
              <w:rPr>
                <w:spacing w:val="-15"/>
                <w:sz w:val="24"/>
                <w:lang w:val="ru-RU"/>
              </w:rPr>
              <w:t xml:space="preserve"> </w:t>
            </w:r>
            <w:r w:rsidRPr="00EC7DA0">
              <w:rPr>
                <w:sz w:val="24"/>
                <w:lang w:val="ru-RU"/>
              </w:rPr>
              <w:t>Введение</w:t>
            </w:r>
            <w:r w:rsidRPr="00EC7DA0">
              <w:rPr>
                <w:spacing w:val="-15"/>
                <w:sz w:val="24"/>
                <w:lang w:val="ru-RU"/>
              </w:rPr>
              <w:t xml:space="preserve"> </w:t>
            </w:r>
            <w:r w:rsidRPr="00EC7DA0">
              <w:rPr>
                <w:sz w:val="24"/>
                <w:lang w:val="ru-RU"/>
              </w:rPr>
              <w:t>конституции. Модернизация</w:t>
            </w:r>
            <w:r w:rsidRPr="00EC7DA0">
              <w:rPr>
                <w:spacing w:val="-11"/>
                <w:sz w:val="24"/>
                <w:lang w:val="ru-RU"/>
              </w:rPr>
              <w:t xml:space="preserve"> </w:t>
            </w:r>
            <w:r w:rsidRPr="00EC7DA0">
              <w:rPr>
                <w:sz w:val="24"/>
                <w:lang w:val="ru-RU"/>
              </w:rPr>
              <w:t>в</w:t>
            </w:r>
            <w:r w:rsidRPr="00EC7DA0">
              <w:rPr>
                <w:spacing w:val="-6"/>
                <w:sz w:val="24"/>
                <w:lang w:val="ru-RU"/>
              </w:rPr>
              <w:t xml:space="preserve"> </w:t>
            </w:r>
            <w:r w:rsidRPr="00EC7DA0">
              <w:rPr>
                <w:sz w:val="24"/>
                <w:lang w:val="ru-RU"/>
              </w:rPr>
              <w:t>экономике</w:t>
            </w:r>
            <w:r w:rsidRPr="00EC7DA0">
              <w:rPr>
                <w:spacing w:val="-8"/>
                <w:sz w:val="24"/>
                <w:lang w:val="ru-RU"/>
              </w:rPr>
              <w:t xml:space="preserve"> </w:t>
            </w:r>
            <w:r w:rsidRPr="00EC7DA0">
              <w:rPr>
                <w:sz w:val="24"/>
                <w:lang w:val="ru-RU"/>
              </w:rPr>
              <w:t>и</w:t>
            </w:r>
            <w:r w:rsidRPr="00EC7DA0">
              <w:rPr>
                <w:spacing w:val="-7"/>
                <w:sz w:val="24"/>
                <w:lang w:val="ru-RU"/>
              </w:rPr>
              <w:t xml:space="preserve"> </w:t>
            </w:r>
            <w:r w:rsidRPr="00EC7DA0">
              <w:rPr>
                <w:sz w:val="24"/>
                <w:lang w:val="ru-RU"/>
              </w:rPr>
              <w:t>социальных</w:t>
            </w:r>
            <w:r w:rsidRPr="00EC7DA0">
              <w:rPr>
                <w:spacing w:val="-13"/>
                <w:sz w:val="24"/>
                <w:lang w:val="ru-RU"/>
              </w:rPr>
              <w:t xml:space="preserve"> </w:t>
            </w:r>
            <w:r w:rsidRPr="00EC7DA0">
              <w:rPr>
                <w:sz w:val="24"/>
                <w:lang w:val="ru-RU"/>
              </w:rPr>
              <w:t>отношениях.</w:t>
            </w:r>
            <w:r w:rsidRPr="00EC7DA0">
              <w:rPr>
                <w:spacing w:val="-1"/>
                <w:sz w:val="24"/>
                <w:lang w:val="ru-RU"/>
              </w:rPr>
              <w:t xml:space="preserve"> </w:t>
            </w:r>
            <w:r w:rsidRPr="00EC7DA0">
              <w:rPr>
                <w:sz w:val="24"/>
                <w:lang w:val="ru-RU"/>
              </w:rPr>
              <w:t>Переход</w:t>
            </w:r>
            <w:r w:rsidRPr="00EC7DA0">
              <w:rPr>
                <w:spacing w:val="-1"/>
                <w:sz w:val="24"/>
                <w:lang w:val="ru-RU"/>
              </w:rPr>
              <w:t xml:space="preserve"> </w:t>
            </w:r>
            <w:r w:rsidRPr="00EC7DA0">
              <w:rPr>
                <w:sz w:val="24"/>
                <w:lang w:val="ru-RU"/>
              </w:rPr>
              <w:t>к политике завоеваний.</w:t>
            </w:r>
          </w:p>
          <w:p w:rsidR="00E4184B" w:rsidRPr="00EC7DA0" w:rsidRDefault="00EC7DA0">
            <w:pPr>
              <w:pStyle w:val="TableParagraph"/>
              <w:spacing w:before="5" w:line="242" w:lineRule="auto"/>
              <w:ind w:left="266"/>
              <w:rPr>
                <w:sz w:val="24"/>
                <w:lang w:val="ru-RU"/>
              </w:rPr>
            </w:pPr>
            <w:r w:rsidRPr="00EC7DA0">
              <w:rPr>
                <w:sz w:val="24"/>
                <w:lang w:val="ru-RU"/>
              </w:rPr>
              <w:t>Китай.</w:t>
            </w:r>
            <w:r w:rsidRPr="00EC7DA0">
              <w:rPr>
                <w:spacing w:val="-12"/>
                <w:sz w:val="24"/>
                <w:lang w:val="ru-RU"/>
              </w:rPr>
              <w:t xml:space="preserve"> </w:t>
            </w:r>
            <w:r w:rsidRPr="00EC7DA0">
              <w:rPr>
                <w:sz w:val="24"/>
                <w:lang w:val="ru-RU"/>
              </w:rPr>
              <w:t>Империя</w:t>
            </w:r>
            <w:r w:rsidRPr="00EC7DA0">
              <w:rPr>
                <w:spacing w:val="-15"/>
                <w:sz w:val="24"/>
                <w:lang w:val="ru-RU"/>
              </w:rPr>
              <w:t xml:space="preserve"> </w:t>
            </w:r>
            <w:r w:rsidRPr="00EC7DA0">
              <w:rPr>
                <w:sz w:val="24"/>
                <w:lang w:val="ru-RU"/>
              </w:rPr>
              <w:t>Цин.</w:t>
            </w:r>
            <w:r w:rsidRPr="00EC7DA0">
              <w:rPr>
                <w:spacing w:val="-10"/>
                <w:sz w:val="24"/>
                <w:lang w:val="ru-RU"/>
              </w:rPr>
              <w:t xml:space="preserve"> </w:t>
            </w:r>
            <w:r w:rsidRPr="00EC7DA0">
              <w:rPr>
                <w:sz w:val="24"/>
                <w:lang w:val="ru-RU"/>
              </w:rPr>
              <w:t>"Опиумные</w:t>
            </w:r>
            <w:r w:rsidRPr="00EC7DA0">
              <w:rPr>
                <w:spacing w:val="-15"/>
                <w:sz w:val="24"/>
                <w:lang w:val="ru-RU"/>
              </w:rPr>
              <w:t xml:space="preserve"> </w:t>
            </w:r>
            <w:r w:rsidRPr="00EC7DA0">
              <w:rPr>
                <w:sz w:val="24"/>
                <w:lang w:val="ru-RU"/>
              </w:rPr>
              <w:t>войны".</w:t>
            </w:r>
            <w:r w:rsidRPr="00EC7DA0">
              <w:rPr>
                <w:spacing w:val="-9"/>
                <w:sz w:val="24"/>
                <w:lang w:val="ru-RU"/>
              </w:rPr>
              <w:t xml:space="preserve"> </w:t>
            </w:r>
            <w:r w:rsidRPr="00EC7DA0">
              <w:rPr>
                <w:sz w:val="24"/>
                <w:lang w:val="ru-RU"/>
              </w:rPr>
              <w:t>Восстание</w:t>
            </w:r>
            <w:r w:rsidRPr="00EC7DA0">
              <w:rPr>
                <w:spacing w:val="-15"/>
                <w:sz w:val="24"/>
                <w:lang w:val="ru-RU"/>
              </w:rPr>
              <w:t xml:space="preserve"> </w:t>
            </w:r>
            <w:r w:rsidRPr="00EC7DA0">
              <w:rPr>
                <w:sz w:val="24"/>
                <w:lang w:val="ru-RU"/>
              </w:rPr>
              <w:t>тайпинов. "Открытие" Китая. Политика "самоусиления". Восстание "ихэтуаней". Революция 1911-1913 гг. СуньЯтсен.</w:t>
            </w:r>
          </w:p>
          <w:p w:rsidR="00E4184B" w:rsidRPr="00EC7DA0" w:rsidRDefault="00EC7DA0">
            <w:pPr>
              <w:pStyle w:val="TableParagraph"/>
              <w:spacing w:line="237" w:lineRule="auto"/>
              <w:ind w:left="266"/>
              <w:rPr>
                <w:sz w:val="24"/>
                <w:lang w:val="ru-RU"/>
              </w:rPr>
            </w:pPr>
            <w:r w:rsidRPr="00EC7DA0">
              <w:rPr>
                <w:sz w:val="24"/>
                <w:lang w:val="ru-RU"/>
              </w:rPr>
              <w:t>Османская</w:t>
            </w:r>
            <w:r w:rsidRPr="00EC7DA0">
              <w:rPr>
                <w:spacing w:val="-15"/>
                <w:sz w:val="24"/>
                <w:lang w:val="ru-RU"/>
              </w:rPr>
              <w:t xml:space="preserve"> </w:t>
            </w:r>
            <w:r w:rsidRPr="00EC7DA0">
              <w:rPr>
                <w:sz w:val="24"/>
                <w:lang w:val="ru-RU"/>
              </w:rPr>
              <w:t>империя.</w:t>
            </w:r>
            <w:r w:rsidRPr="00EC7DA0">
              <w:rPr>
                <w:spacing w:val="-15"/>
                <w:sz w:val="24"/>
                <w:lang w:val="ru-RU"/>
              </w:rPr>
              <w:t xml:space="preserve"> </w:t>
            </w:r>
            <w:r w:rsidRPr="00EC7DA0">
              <w:rPr>
                <w:sz w:val="24"/>
                <w:lang w:val="ru-RU"/>
              </w:rPr>
              <w:t>Традиционные</w:t>
            </w:r>
            <w:r w:rsidRPr="00EC7DA0">
              <w:rPr>
                <w:spacing w:val="-15"/>
                <w:sz w:val="24"/>
                <w:lang w:val="ru-RU"/>
              </w:rPr>
              <w:t xml:space="preserve"> </w:t>
            </w:r>
            <w:r w:rsidRPr="00EC7DA0">
              <w:rPr>
                <w:sz w:val="24"/>
                <w:lang w:val="ru-RU"/>
              </w:rPr>
              <w:t>устои</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попытки</w:t>
            </w:r>
            <w:r w:rsidRPr="00EC7DA0">
              <w:rPr>
                <w:spacing w:val="-15"/>
                <w:sz w:val="24"/>
                <w:lang w:val="ru-RU"/>
              </w:rPr>
              <w:t xml:space="preserve"> </w:t>
            </w:r>
            <w:r w:rsidRPr="00EC7DA0">
              <w:rPr>
                <w:sz w:val="24"/>
                <w:lang w:val="ru-RU"/>
              </w:rPr>
              <w:t>проведения реформ. Политика Танзимата. Принятие конституции.</w:t>
            </w:r>
          </w:p>
          <w:p w:rsidR="00E4184B" w:rsidRPr="00EC7DA0" w:rsidRDefault="00EC7DA0">
            <w:pPr>
              <w:pStyle w:val="TableParagraph"/>
              <w:spacing w:before="6" w:line="272" w:lineRule="exact"/>
              <w:ind w:left="266"/>
              <w:rPr>
                <w:sz w:val="24"/>
                <w:lang w:val="ru-RU"/>
              </w:rPr>
            </w:pPr>
            <w:r w:rsidRPr="00EC7DA0">
              <w:rPr>
                <w:spacing w:val="-2"/>
                <w:sz w:val="24"/>
                <w:lang w:val="ru-RU"/>
              </w:rPr>
              <w:t>Младотурецкая</w:t>
            </w:r>
            <w:r w:rsidRPr="00EC7DA0">
              <w:rPr>
                <w:spacing w:val="3"/>
                <w:sz w:val="24"/>
                <w:lang w:val="ru-RU"/>
              </w:rPr>
              <w:t xml:space="preserve"> </w:t>
            </w:r>
            <w:r w:rsidRPr="00EC7DA0">
              <w:rPr>
                <w:spacing w:val="-2"/>
                <w:sz w:val="24"/>
                <w:lang w:val="ru-RU"/>
              </w:rPr>
              <w:t>революция</w:t>
            </w:r>
          </w:p>
          <w:p w:rsidR="00E4184B" w:rsidRPr="00EC7DA0" w:rsidRDefault="00EC7DA0">
            <w:pPr>
              <w:pStyle w:val="TableParagraph"/>
              <w:spacing w:line="237" w:lineRule="auto"/>
              <w:ind w:left="266" w:right="1401"/>
              <w:rPr>
                <w:sz w:val="24"/>
                <w:lang w:val="ru-RU"/>
              </w:rPr>
            </w:pPr>
            <w:r w:rsidRPr="00EC7DA0">
              <w:rPr>
                <w:sz w:val="24"/>
                <w:lang w:val="ru-RU"/>
              </w:rPr>
              <w:t>1908-1909</w:t>
            </w:r>
            <w:r w:rsidRPr="00EC7DA0">
              <w:rPr>
                <w:spacing w:val="-12"/>
                <w:sz w:val="24"/>
                <w:lang w:val="ru-RU"/>
              </w:rPr>
              <w:t xml:space="preserve"> </w:t>
            </w:r>
            <w:r w:rsidRPr="00EC7DA0">
              <w:rPr>
                <w:sz w:val="24"/>
                <w:lang w:val="ru-RU"/>
              </w:rPr>
              <w:t>гг.</w:t>
            </w:r>
            <w:r w:rsidRPr="00EC7DA0">
              <w:rPr>
                <w:spacing w:val="-12"/>
                <w:sz w:val="24"/>
                <w:lang w:val="ru-RU"/>
              </w:rPr>
              <w:t xml:space="preserve"> </w:t>
            </w:r>
            <w:r w:rsidRPr="00EC7DA0">
              <w:rPr>
                <w:sz w:val="24"/>
                <w:lang w:val="ru-RU"/>
              </w:rPr>
              <w:t>Революция</w:t>
            </w:r>
            <w:r w:rsidRPr="00EC7DA0">
              <w:rPr>
                <w:spacing w:val="-10"/>
                <w:sz w:val="24"/>
                <w:lang w:val="ru-RU"/>
              </w:rPr>
              <w:t xml:space="preserve"> </w:t>
            </w:r>
            <w:r w:rsidRPr="00EC7DA0">
              <w:rPr>
                <w:sz w:val="24"/>
                <w:lang w:val="ru-RU"/>
              </w:rPr>
              <w:t>1905-1911</w:t>
            </w:r>
            <w:r w:rsidRPr="00EC7DA0">
              <w:rPr>
                <w:spacing w:val="-14"/>
                <w:sz w:val="24"/>
                <w:lang w:val="ru-RU"/>
              </w:rPr>
              <w:t xml:space="preserve"> </w:t>
            </w:r>
            <w:r w:rsidRPr="00EC7DA0">
              <w:rPr>
                <w:sz w:val="24"/>
                <w:lang w:val="ru-RU"/>
              </w:rPr>
              <w:t>гг.</w:t>
            </w:r>
            <w:r w:rsidRPr="00EC7DA0">
              <w:rPr>
                <w:spacing w:val="-15"/>
                <w:sz w:val="24"/>
                <w:lang w:val="ru-RU"/>
              </w:rPr>
              <w:t xml:space="preserve"> </w:t>
            </w:r>
            <w:r w:rsidRPr="00EC7DA0">
              <w:rPr>
                <w:sz w:val="24"/>
                <w:lang w:val="ru-RU"/>
              </w:rPr>
              <w:t>в</w:t>
            </w:r>
            <w:r w:rsidRPr="00EC7DA0">
              <w:rPr>
                <w:spacing w:val="-9"/>
                <w:sz w:val="24"/>
                <w:lang w:val="ru-RU"/>
              </w:rPr>
              <w:t xml:space="preserve"> </w:t>
            </w:r>
            <w:r w:rsidRPr="00EC7DA0">
              <w:rPr>
                <w:sz w:val="24"/>
                <w:lang w:val="ru-RU"/>
              </w:rPr>
              <w:t xml:space="preserve">Иране. </w:t>
            </w:r>
            <w:r w:rsidRPr="00EC7DA0">
              <w:rPr>
                <w:spacing w:val="-2"/>
                <w:sz w:val="24"/>
                <w:lang w:val="ru-RU"/>
              </w:rPr>
              <w:t>Индия.</w:t>
            </w:r>
          </w:p>
          <w:p w:rsidR="00E4184B" w:rsidRDefault="00EC7DA0">
            <w:pPr>
              <w:pStyle w:val="TableParagraph"/>
              <w:spacing w:before="2"/>
              <w:ind w:left="266"/>
              <w:rPr>
                <w:sz w:val="24"/>
              </w:rPr>
            </w:pPr>
            <w:r w:rsidRPr="00EC7DA0">
              <w:rPr>
                <w:sz w:val="24"/>
                <w:lang w:val="ru-RU"/>
              </w:rP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w:t>
            </w:r>
            <w:r w:rsidRPr="00EC7DA0">
              <w:rPr>
                <w:spacing w:val="-15"/>
                <w:sz w:val="24"/>
                <w:lang w:val="ru-RU"/>
              </w:rPr>
              <w:t xml:space="preserve"> </w:t>
            </w:r>
            <w:r>
              <w:rPr>
                <w:sz w:val="24"/>
              </w:rPr>
              <w:t>XIX</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Создание</w:t>
            </w:r>
            <w:r w:rsidRPr="00EC7DA0">
              <w:rPr>
                <w:spacing w:val="-15"/>
                <w:sz w:val="24"/>
                <w:lang w:val="ru-RU"/>
              </w:rPr>
              <w:t xml:space="preserve"> </w:t>
            </w:r>
            <w:r w:rsidRPr="00EC7DA0">
              <w:rPr>
                <w:sz w:val="24"/>
                <w:lang w:val="ru-RU"/>
              </w:rPr>
              <w:t>Индийского</w:t>
            </w:r>
            <w:r w:rsidRPr="00EC7DA0">
              <w:rPr>
                <w:spacing w:val="-15"/>
                <w:sz w:val="24"/>
                <w:lang w:val="ru-RU"/>
              </w:rPr>
              <w:t xml:space="preserve"> </w:t>
            </w:r>
            <w:r w:rsidRPr="00EC7DA0">
              <w:rPr>
                <w:sz w:val="24"/>
                <w:lang w:val="ru-RU"/>
              </w:rPr>
              <w:t>национального</w:t>
            </w:r>
            <w:r w:rsidRPr="00EC7DA0">
              <w:rPr>
                <w:spacing w:val="-14"/>
                <w:sz w:val="24"/>
                <w:lang w:val="ru-RU"/>
              </w:rPr>
              <w:t xml:space="preserve"> </w:t>
            </w:r>
            <w:r w:rsidRPr="00EC7DA0">
              <w:rPr>
                <w:sz w:val="24"/>
                <w:lang w:val="ru-RU"/>
              </w:rPr>
              <w:t xml:space="preserve">конгресса. </w:t>
            </w:r>
            <w:r>
              <w:rPr>
                <w:sz w:val="24"/>
              </w:rPr>
              <w:t>Б.Тилак, М.К.Ганди.</w:t>
            </w:r>
          </w:p>
        </w:tc>
      </w:tr>
      <w:tr w:rsidR="00E4184B" w:rsidRPr="005E0866">
        <w:trPr>
          <w:trHeight w:val="1180"/>
        </w:trPr>
        <w:tc>
          <w:tcPr>
            <w:tcW w:w="2459" w:type="dxa"/>
          </w:tcPr>
          <w:p w:rsidR="00E4184B" w:rsidRPr="00EC7DA0" w:rsidRDefault="00EC7DA0">
            <w:pPr>
              <w:pStyle w:val="TableParagraph"/>
              <w:spacing w:before="214" w:line="237" w:lineRule="auto"/>
              <w:ind w:left="266" w:right="201"/>
              <w:rPr>
                <w:sz w:val="24"/>
                <w:lang w:val="ru-RU"/>
              </w:rPr>
            </w:pPr>
            <w:r w:rsidRPr="00EC7DA0">
              <w:rPr>
                <w:sz w:val="24"/>
                <w:lang w:val="ru-RU"/>
              </w:rPr>
              <w:t>Народы</w:t>
            </w:r>
            <w:r w:rsidRPr="00EC7DA0">
              <w:rPr>
                <w:spacing w:val="-15"/>
                <w:sz w:val="24"/>
                <w:lang w:val="ru-RU"/>
              </w:rPr>
              <w:t xml:space="preserve"> </w:t>
            </w:r>
            <w:r w:rsidRPr="00EC7DA0">
              <w:rPr>
                <w:sz w:val="24"/>
                <w:lang w:val="ru-RU"/>
              </w:rPr>
              <w:t>Африки</w:t>
            </w:r>
            <w:r w:rsidRPr="00EC7DA0">
              <w:rPr>
                <w:spacing w:val="-15"/>
                <w:sz w:val="24"/>
                <w:lang w:val="ru-RU"/>
              </w:rPr>
              <w:t xml:space="preserve"> </w:t>
            </w:r>
            <w:r w:rsidRPr="00EC7DA0">
              <w:rPr>
                <w:sz w:val="24"/>
                <w:lang w:val="ru-RU"/>
              </w:rPr>
              <w:t xml:space="preserve">в </w:t>
            </w:r>
            <w:r>
              <w:rPr>
                <w:sz w:val="24"/>
              </w:rPr>
              <w:t>XIX</w:t>
            </w:r>
            <w:r w:rsidRPr="00EC7DA0">
              <w:rPr>
                <w:sz w:val="24"/>
                <w:lang w:val="ru-RU"/>
              </w:rPr>
              <w:t xml:space="preserve"> - начале </w:t>
            </w:r>
            <w:r>
              <w:rPr>
                <w:sz w:val="24"/>
              </w:rPr>
              <w:t>XX</w:t>
            </w:r>
            <w:r w:rsidRPr="00EC7DA0">
              <w:rPr>
                <w:sz w:val="24"/>
                <w:lang w:val="ru-RU"/>
              </w:rPr>
              <w:t xml:space="preserve"> </w:t>
            </w:r>
            <w:r w:rsidRPr="00EC7DA0">
              <w:rPr>
                <w:spacing w:val="-4"/>
                <w:sz w:val="24"/>
                <w:lang w:val="ru-RU"/>
              </w:rPr>
              <w:t>вв.</w:t>
            </w:r>
          </w:p>
        </w:tc>
        <w:tc>
          <w:tcPr>
            <w:tcW w:w="7203" w:type="dxa"/>
          </w:tcPr>
          <w:p w:rsidR="00E4184B" w:rsidRPr="00EC7DA0" w:rsidRDefault="00EC7DA0">
            <w:pPr>
              <w:pStyle w:val="TableParagraph"/>
              <w:spacing w:before="75" w:line="237" w:lineRule="auto"/>
              <w:ind w:left="266" w:right="407"/>
              <w:rPr>
                <w:sz w:val="24"/>
                <w:lang w:val="ru-RU"/>
              </w:rPr>
            </w:pPr>
            <w:r w:rsidRPr="00EC7DA0">
              <w:rPr>
                <w:sz w:val="24"/>
                <w:lang w:val="ru-RU"/>
              </w:rPr>
              <w:t>Завершение колониального раздела мира. Колониальные порядки</w:t>
            </w:r>
            <w:r w:rsidRPr="00EC7DA0">
              <w:rPr>
                <w:spacing w:val="-7"/>
                <w:sz w:val="24"/>
                <w:lang w:val="ru-RU"/>
              </w:rPr>
              <w:t xml:space="preserve"> </w:t>
            </w:r>
            <w:r w:rsidRPr="00EC7DA0">
              <w:rPr>
                <w:sz w:val="24"/>
                <w:lang w:val="ru-RU"/>
              </w:rPr>
              <w:t>и</w:t>
            </w:r>
            <w:r w:rsidRPr="00EC7DA0">
              <w:rPr>
                <w:spacing w:val="-2"/>
                <w:sz w:val="24"/>
                <w:lang w:val="ru-RU"/>
              </w:rPr>
              <w:t xml:space="preserve"> </w:t>
            </w:r>
            <w:r w:rsidRPr="00EC7DA0">
              <w:rPr>
                <w:sz w:val="24"/>
                <w:lang w:val="ru-RU"/>
              </w:rPr>
              <w:t>традиционные</w:t>
            </w:r>
            <w:r w:rsidRPr="00EC7DA0">
              <w:rPr>
                <w:spacing w:val="-13"/>
                <w:sz w:val="24"/>
                <w:lang w:val="ru-RU"/>
              </w:rPr>
              <w:t xml:space="preserve"> </w:t>
            </w:r>
            <w:r w:rsidRPr="00EC7DA0">
              <w:rPr>
                <w:sz w:val="24"/>
                <w:lang w:val="ru-RU"/>
              </w:rPr>
              <w:t>общественные</w:t>
            </w:r>
            <w:r w:rsidRPr="00EC7DA0">
              <w:rPr>
                <w:spacing w:val="-13"/>
                <w:sz w:val="24"/>
                <w:lang w:val="ru-RU"/>
              </w:rPr>
              <w:t xml:space="preserve"> </w:t>
            </w:r>
            <w:r w:rsidRPr="00EC7DA0">
              <w:rPr>
                <w:sz w:val="24"/>
                <w:lang w:val="ru-RU"/>
              </w:rPr>
              <w:t>отношения</w:t>
            </w:r>
            <w:r w:rsidRPr="00EC7DA0">
              <w:rPr>
                <w:spacing w:val="-3"/>
                <w:sz w:val="24"/>
                <w:lang w:val="ru-RU"/>
              </w:rPr>
              <w:t xml:space="preserve"> </w:t>
            </w:r>
            <w:r w:rsidRPr="00EC7DA0">
              <w:rPr>
                <w:sz w:val="24"/>
                <w:lang w:val="ru-RU"/>
              </w:rPr>
              <w:t>в</w:t>
            </w:r>
            <w:r w:rsidRPr="00EC7DA0">
              <w:rPr>
                <w:spacing w:val="-6"/>
                <w:sz w:val="24"/>
                <w:lang w:val="ru-RU"/>
              </w:rPr>
              <w:t xml:space="preserve"> </w:t>
            </w:r>
            <w:r w:rsidRPr="00EC7DA0">
              <w:rPr>
                <w:sz w:val="24"/>
                <w:lang w:val="ru-RU"/>
              </w:rPr>
              <w:t xml:space="preserve">странах </w:t>
            </w:r>
            <w:r w:rsidRPr="00EC7DA0">
              <w:rPr>
                <w:spacing w:val="-2"/>
                <w:sz w:val="24"/>
                <w:lang w:val="ru-RU"/>
              </w:rPr>
              <w:t>Африки.</w:t>
            </w:r>
          </w:p>
          <w:p w:rsidR="00E4184B" w:rsidRPr="00EC7DA0" w:rsidRDefault="00EC7DA0">
            <w:pPr>
              <w:pStyle w:val="TableParagraph"/>
              <w:spacing w:before="9" w:line="257" w:lineRule="exact"/>
              <w:ind w:left="266"/>
              <w:rPr>
                <w:sz w:val="24"/>
                <w:lang w:val="ru-RU"/>
              </w:rPr>
            </w:pPr>
            <w:r w:rsidRPr="00EC7DA0">
              <w:rPr>
                <w:sz w:val="24"/>
                <w:lang w:val="ru-RU"/>
              </w:rPr>
              <w:t>Выступления</w:t>
            </w:r>
            <w:r w:rsidRPr="00EC7DA0">
              <w:rPr>
                <w:spacing w:val="-15"/>
                <w:sz w:val="24"/>
                <w:lang w:val="ru-RU"/>
              </w:rPr>
              <w:t xml:space="preserve"> </w:t>
            </w:r>
            <w:r w:rsidRPr="00EC7DA0">
              <w:rPr>
                <w:sz w:val="24"/>
                <w:lang w:val="ru-RU"/>
              </w:rPr>
              <w:t>против</w:t>
            </w:r>
            <w:r w:rsidRPr="00EC7DA0">
              <w:rPr>
                <w:spacing w:val="-13"/>
                <w:sz w:val="24"/>
                <w:lang w:val="ru-RU"/>
              </w:rPr>
              <w:t xml:space="preserve"> </w:t>
            </w:r>
            <w:r w:rsidRPr="00EC7DA0">
              <w:rPr>
                <w:sz w:val="24"/>
                <w:lang w:val="ru-RU"/>
              </w:rPr>
              <w:t>колонизаторов.</w:t>
            </w:r>
            <w:r w:rsidRPr="00EC7DA0">
              <w:rPr>
                <w:spacing w:val="-10"/>
                <w:sz w:val="24"/>
                <w:lang w:val="ru-RU"/>
              </w:rPr>
              <w:t xml:space="preserve"> </w:t>
            </w:r>
            <w:r w:rsidRPr="00EC7DA0">
              <w:rPr>
                <w:sz w:val="24"/>
                <w:lang w:val="ru-RU"/>
              </w:rPr>
              <w:t>Англо-бурская</w:t>
            </w:r>
            <w:r w:rsidRPr="00EC7DA0">
              <w:rPr>
                <w:spacing w:val="-9"/>
                <w:sz w:val="24"/>
                <w:lang w:val="ru-RU"/>
              </w:rPr>
              <w:t xml:space="preserve"> </w:t>
            </w:r>
            <w:r w:rsidRPr="00EC7DA0">
              <w:rPr>
                <w:spacing w:val="-2"/>
                <w:sz w:val="24"/>
                <w:lang w:val="ru-RU"/>
              </w:rPr>
              <w:t>война.</w:t>
            </w:r>
          </w:p>
        </w:tc>
      </w:tr>
    </w:tbl>
    <w:p w:rsidR="00E4184B" w:rsidRPr="00EC7DA0" w:rsidRDefault="00E4184B">
      <w:pPr>
        <w:spacing w:line="257" w:lineRule="exact"/>
        <w:rPr>
          <w:sz w:val="24"/>
          <w:lang w:val="ru-RU"/>
        </w:rPr>
        <w:sectPr w:rsidR="00E4184B" w:rsidRPr="00EC7DA0" w:rsidSect="005E0866">
          <w:type w:val="continuous"/>
          <w:pgSz w:w="11910" w:h="16840"/>
          <w:pgMar w:top="1100" w:right="0" w:bottom="230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59"/>
        <w:gridCol w:w="7203"/>
      </w:tblGrid>
      <w:tr w:rsidR="00E4184B">
        <w:trPr>
          <w:trHeight w:val="3120"/>
        </w:trPr>
        <w:tc>
          <w:tcPr>
            <w:tcW w:w="2459"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4"/>
                <w:lang w:val="ru-RU"/>
              </w:rPr>
            </w:pPr>
          </w:p>
          <w:p w:rsidR="00E4184B" w:rsidRPr="00EC7DA0" w:rsidRDefault="00EC7DA0">
            <w:pPr>
              <w:pStyle w:val="TableParagraph"/>
              <w:ind w:left="266" w:right="248"/>
              <w:jc w:val="both"/>
              <w:rPr>
                <w:sz w:val="24"/>
                <w:lang w:val="ru-RU"/>
              </w:rPr>
            </w:pPr>
            <w:r w:rsidRPr="00EC7DA0">
              <w:rPr>
                <w:spacing w:val="-2"/>
                <w:sz w:val="24"/>
                <w:lang w:val="ru-RU"/>
              </w:rPr>
              <w:t>Развитие</w:t>
            </w:r>
            <w:r w:rsidRPr="00EC7DA0">
              <w:rPr>
                <w:spacing w:val="-13"/>
                <w:sz w:val="24"/>
                <w:lang w:val="ru-RU"/>
              </w:rPr>
              <w:t xml:space="preserve"> </w:t>
            </w:r>
            <w:r w:rsidRPr="00EC7DA0">
              <w:rPr>
                <w:spacing w:val="-2"/>
                <w:sz w:val="24"/>
                <w:lang w:val="ru-RU"/>
              </w:rPr>
              <w:t xml:space="preserve">культуры </w:t>
            </w:r>
            <w:r w:rsidRPr="00EC7DA0">
              <w:rPr>
                <w:sz w:val="24"/>
                <w:lang w:val="ru-RU"/>
              </w:rPr>
              <w:t xml:space="preserve">в </w:t>
            </w:r>
            <w:r>
              <w:rPr>
                <w:sz w:val="24"/>
              </w:rPr>
              <w:t>XIX</w:t>
            </w:r>
            <w:r w:rsidRPr="00EC7DA0">
              <w:rPr>
                <w:spacing w:val="-4"/>
                <w:sz w:val="24"/>
                <w:lang w:val="ru-RU"/>
              </w:rPr>
              <w:t xml:space="preserve"> </w:t>
            </w:r>
            <w:r w:rsidRPr="00EC7DA0">
              <w:rPr>
                <w:sz w:val="24"/>
                <w:lang w:val="ru-RU"/>
              </w:rPr>
              <w:t>-</w:t>
            </w:r>
            <w:r w:rsidRPr="00EC7DA0">
              <w:rPr>
                <w:spacing w:val="-3"/>
                <w:sz w:val="24"/>
                <w:lang w:val="ru-RU"/>
              </w:rPr>
              <w:t xml:space="preserve"> </w:t>
            </w:r>
            <w:r w:rsidRPr="00EC7DA0">
              <w:rPr>
                <w:sz w:val="24"/>
                <w:lang w:val="ru-RU"/>
              </w:rPr>
              <w:t>начале</w:t>
            </w:r>
            <w:r w:rsidRPr="00EC7DA0">
              <w:rPr>
                <w:spacing w:val="-1"/>
                <w:sz w:val="24"/>
                <w:lang w:val="ru-RU"/>
              </w:rPr>
              <w:t xml:space="preserve"> </w:t>
            </w:r>
            <w:r>
              <w:rPr>
                <w:sz w:val="24"/>
              </w:rPr>
              <w:t>XX</w:t>
            </w:r>
            <w:r w:rsidRPr="00EC7DA0">
              <w:rPr>
                <w:sz w:val="24"/>
                <w:lang w:val="ru-RU"/>
              </w:rPr>
              <w:t xml:space="preserve"> </w:t>
            </w:r>
            <w:r w:rsidRPr="00EC7DA0">
              <w:rPr>
                <w:spacing w:val="-4"/>
                <w:sz w:val="24"/>
                <w:lang w:val="ru-RU"/>
              </w:rPr>
              <w:t>вв.</w:t>
            </w:r>
          </w:p>
        </w:tc>
        <w:tc>
          <w:tcPr>
            <w:tcW w:w="7203" w:type="dxa"/>
          </w:tcPr>
          <w:p w:rsidR="00E4184B" w:rsidRPr="00EC7DA0" w:rsidRDefault="00EC7DA0">
            <w:pPr>
              <w:pStyle w:val="TableParagraph"/>
              <w:spacing w:before="68"/>
              <w:ind w:left="266" w:right="407"/>
              <w:rPr>
                <w:sz w:val="24"/>
                <w:lang w:val="ru-RU"/>
              </w:rPr>
            </w:pPr>
            <w:r w:rsidRPr="00EC7DA0">
              <w:rPr>
                <w:sz w:val="24"/>
                <w:lang w:val="ru-RU"/>
              </w:rPr>
              <w:t>Научные</w:t>
            </w:r>
            <w:r w:rsidRPr="00EC7DA0">
              <w:rPr>
                <w:spacing w:val="-4"/>
                <w:sz w:val="24"/>
                <w:lang w:val="ru-RU"/>
              </w:rPr>
              <w:t xml:space="preserve"> </w:t>
            </w:r>
            <w:r w:rsidRPr="00EC7DA0">
              <w:rPr>
                <w:sz w:val="24"/>
                <w:lang w:val="ru-RU"/>
              </w:rPr>
              <w:t>открытия</w:t>
            </w:r>
            <w:r w:rsidRPr="00EC7DA0">
              <w:rPr>
                <w:spacing w:val="-7"/>
                <w:sz w:val="24"/>
                <w:lang w:val="ru-RU"/>
              </w:rPr>
              <w:t xml:space="preserve"> </w:t>
            </w:r>
            <w:r w:rsidRPr="00EC7DA0">
              <w:rPr>
                <w:sz w:val="24"/>
                <w:lang w:val="ru-RU"/>
              </w:rPr>
              <w:t>и</w:t>
            </w:r>
            <w:r w:rsidRPr="00EC7DA0">
              <w:rPr>
                <w:spacing w:val="-7"/>
                <w:sz w:val="24"/>
                <w:lang w:val="ru-RU"/>
              </w:rPr>
              <w:t xml:space="preserve"> </w:t>
            </w:r>
            <w:r w:rsidRPr="00EC7DA0">
              <w:rPr>
                <w:sz w:val="24"/>
                <w:lang w:val="ru-RU"/>
              </w:rPr>
              <w:t>технические</w:t>
            </w:r>
            <w:r w:rsidRPr="00EC7DA0">
              <w:rPr>
                <w:spacing w:val="-4"/>
                <w:sz w:val="24"/>
                <w:lang w:val="ru-RU"/>
              </w:rPr>
              <w:t xml:space="preserve"> </w:t>
            </w:r>
            <w:r w:rsidRPr="00EC7DA0">
              <w:rPr>
                <w:sz w:val="24"/>
                <w:lang w:val="ru-RU"/>
              </w:rPr>
              <w:t>изобретения</w:t>
            </w:r>
            <w:r w:rsidRPr="00EC7DA0">
              <w:rPr>
                <w:spacing w:val="-12"/>
                <w:sz w:val="24"/>
                <w:lang w:val="ru-RU"/>
              </w:rPr>
              <w:t xml:space="preserve"> </w:t>
            </w:r>
            <w:r w:rsidRPr="00EC7DA0">
              <w:rPr>
                <w:sz w:val="24"/>
                <w:lang w:val="ru-RU"/>
              </w:rPr>
              <w:t>в</w:t>
            </w:r>
            <w:r w:rsidRPr="00EC7DA0">
              <w:rPr>
                <w:spacing w:val="-2"/>
                <w:sz w:val="24"/>
                <w:lang w:val="ru-RU"/>
              </w:rPr>
              <w:t xml:space="preserve"> </w:t>
            </w:r>
            <w:r>
              <w:rPr>
                <w:sz w:val="24"/>
              </w:rPr>
              <w:t>XIX</w:t>
            </w:r>
            <w:r w:rsidRPr="00EC7DA0">
              <w:rPr>
                <w:spacing w:val="-1"/>
                <w:sz w:val="24"/>
                <w:lang w:val="ru-RU"/>
              </w:rPr>
              <w:t xml:space="preserve"> </w:t>
            </w:r>
            <w:r w:rsidRPr="00EC7DA0">
              <w:rPr>
                <w:sz w:val="24"/>
                <w:lang w:val="ru-RU"/>
              </w:rPr>
              <w:t>-</w:t>
            </w:r>
            <w:r w:rsidRPr="00EC7DA0">
              <w:rPr>
                <w:spacing w:val="-6"/>
                <w:sz w:val="24"/>
                <w:lang w:val="ru-RU"/>
              </w:rPr>
              <w:t xml:space="preserve"> </w:t>
            </w:r>
            <w:r w:rsidRPr="00EC7DA0">
              <w:rPr>
                <w:sz w:val="24"/>
                <w:lang w:val="ru-RU"/>
              </w:rPr>
              <w:t xml:space="preserve">начале </w:t>
            </w:r>
            <w:r>
              <w:rPr>
                <w:sz w:val="24"/>
              </w:rPr>
              <w:t>XX</w:t>
            </w:r>
            <w:r w:rsidRPr="00EC7DA0">
              <w:rPr>
                <w:sz w:val="24"/>
                <w:lang w:val="ru-RU"/>
              </w:rPr>
              <w:t xml:space="preserve"> вв. Революция в физике. Достижения естествознания и медицины. Развитие философии, психологии и социологии.</w:t>
            </w:r>
          </w:p>
          <w:p w:rsidR="00E4184B" w:rsidRPr="00EC7DA0" w:rsidRDefault="00EC7DA0">
            <w:pPr>
              <w:pStyle w:val="TableParagraph"/>
              <w:spacing w:before="3"/>
              <w:ind w:left="266" w:right="861"/>
              <w:rPr>
                <w:sz w:val="24"/>
                <w:lang w:val="ru-RU"/>
              </w:rPr>
            </w:pPr>
            <w:r w:rsidRPr="00EC7DA0">
              <w:rPr>
                <w:sz w:val="24"/>
                <w:lang w:val="ru-RU"/>
              </w:rPr>
              <w:t>Распространение образования. Технический прогресс и изменения</w:t>
            </w:r>
            <w:r w:rsidRPr="00EC7DA0">
              <w:rPr>
                <w:spacing w:val="-15"/>
                <w:sz w:val="24"/>
                <w:lang w:val="ru-RU"/>
              </w:rPr>
              <w:t xml:space="preserve"> </w:t>
            </w:r>
            <w:r w:rsidRPr="00EC7DA0">
              <w:rPr>
                <w:sz w:val="24"/>
                <w:lang w:val="ru-RU"/>
              </w:rPr>
              <w:t>в</w:t>
            </w:r>
            <w:r w:rsidRPr="00EC7DA0">
              <w:rPr>
                <w:spacing w:val="-11"/>
                <w:sz w:val="24"/>
                <w:lang w:val="ru-RU"/>
              </w:rPr>
              <w:t xml:space="preserve"> </w:t>
            </w:r>
            <w:r w:rsidRPr="00EC7DA0">
              <w:rPr>
                <w:sz w:val="24"/>
                <w:lang w:val="ru-RU"/>
              </w:rPr>
              <w:t>условиях</w:t>
            </w:r>
            <w:r w:rsidRPr="00EC7DA0">
              <w:rPr>
                <w:spacing w:val="-15"/>
                <w:sz w:val="24"/>
                <w:lang w:val="ru-RU"/>
              </w:rPr>
              <w:t xml:space="preserve"> </w:t>
            </w:r>
            <w:r w:rsidRPr="00EC7DA0">
              <w:rPr>
                <w:sz w:val="24"/>
                <w:lang w:val="ru-RU"/>
              </w:rPr>
              <w:t>труда</w:t>
            </w:r>
            <w:r w:rsidRPr="00EC7DA0">
              <w:rPr>
                <w:spacing w:val="-6"/>
                <w:sz w:val="24"/>
                <w:lang w:val="ru-RU"/>
              </w:rPr>
              <w:t xml:space="preserve"> </w:t>
            </w:r>
            <w:r w:rsidRPr="00EC7DA0">
              <w:rPr>
                <w:sz w:val="24"/>
                <w:lang w:val="ru-RU"/>
              </w:rPr>
              <w:t>и</w:t>
            </w:r>
            <w:r w:rsidRPr="00EC7DA0">
              <w:rPr>
                <w:spacing w:val="-4"/>
                <w:sz w:val="24"/>
                <w:lang w:val="ru-RU"/>
              </w:rPr>
              <w:t xml:space="preserve"> </w:t>
            </w:r>
            <w:r w:rsidRPr="00EC7DA0">
              <w:rPr>
                <w:sz w:val="24"/>
                <w:lang w:val="ru-RU"/>
              </w:rPr>
              <w:t>повседневной</w:t>
            </w:r>
            <w:r w:rsidRPr="00EC7DA0">
              <w:rPr>
                <w:spacing w:val="-9"/>
                <w:sz w:val="24"/>
                <w:lang w:val="ru-RU"/>
              </w:rPr>
              <w:t xml:space="preserve"> </w:t>
            </w:r>
            <w:r w:rsidRPr="00EC7DA0">
              <w:rPr>
                <w:sz w:val="24"/>
                <w:lang w:val="ru-RU"/>
              </w:rPr>
              <w:t>жизни</w:t>
            </w:r>
            <w:r w:rsidRPr="00EC7DA0">
              <w:rPr>
                <w:spacing w:val="-4"/>
                <w:sz w:val="24"/>
                <w:lang w:val="ru-RU"/>
              </w:rPr>
              <w:t xml:space="preserve"> </w:t>
            </w:r>
            <w:r w:rsidRPr="00EC7DA0">
              <w:rPr>
                <w:sz w:val="24"/>
                <w:lang w:val="ru-RU"/>
              </w:rPr>
              <w:t xml:space="preserve">людей. Художественная культура </w:t>
            </w:r>
            <w:r>
              <w:rPr>
                <w:sz w:val="24"/>
              </w:rPr>
              <w:t>XIX</w:t>
            </w:r>
            <w:r w:rsidRPr="00EC7DA0">
              <w:rPr>
                <w:sz w:val="24"/>
                <w:lang w:val="ru-RU"/>
              </w:rPr>
              <w:t xml:space="preserve"> - начала </w:t>
            </w:r>
            <w:r>
              <w:rPr>
                <w:sz w:val="24"/>
              </w:rPr>
              <w:t>XX</w:t>
            </w:r>
            <w:r w:rsidRPr="00EC7DA0">
              <w:rPr>
                <w:sz w:val="24"/>
                <w:lang w:val="ru-RU"/>
              </w:rPr>
              <w:t xml:space="preserve"> вв. Эволюция стилей в литературе, живописи: классицизм, романтизм, реализм. Импрессионизм. Модернизм.</w:t>
            </w:r>
          </w:p>
          <w:p w:rsidR="00E4184B" w:rsidRDefault="00EC7DA0">
            <w:pPr>
              <w:pStyle w:val="TableParagraph"/>
              <w:spacing w:before="3" w:line="242" w:lineRule="auto"/>
              <w:ind w:left="266"/>
              <w:rPr>
                <w:sz w:val="24"/>
              </w:rPr>
            </w:pPr>
            <w:r w:rsidRPr="00EC7DA0">
              <w:rPr>
                <w:sz w:val="24"/>
                <w:lang w:val="ru-RU"/>
              </w:rPr>
              <w:t>Смена стилей в архитектуре. Музыкальное и театральное искусство.</w:t>
            </w:r>
            <w:r w:rsidRPr="00EC7DA0">
              <w:rPr>
                <w:spacing w:val="-15"/>
                <w:sz w:val="24"/>
                <w:lang w:val="ru-RU"/>
              </w:rPr>
              <w:t xml:space="preserve"> </w:t>
            </w:r>
            <w:r>
              <w:rPr>
                <w:sz w:val="24"/>
              </w:rPr>
              <w:t>Рождение</w:t>
            </w:r>
            <w:r>
              <w:rPr>
                <w:spacing w:val="-15"/>
                <w:sz w:val="24"/>
              </w:rPr>
              <w:t xml:space="preserve"> </w:t>
            </w:r>
            <w:r>
              <w:rPr>
                <w:sz w:val="24"/>
              </w:rPr>
              <w:t>кинематографа.</w:t>
            </w:r>
            <w:r>
              <w:rPr>
                <w:spacing w:val="-15"/>
                <w:sz w:val="24"/>
              </w:rPr>
              <w:t xml:space="preserve"> </w:t>
            </w:r>
            <w:r>
              <w:rPr>
                <w:sz w:val="24"/>
              </w:rPr>
              <w:t>Деятели</w:t>
            </w:r>
            <w:r>
              <w:rPr>
                <w:spacing w:val="-13"/>
                <w:sz w:val="24"/>
              </w:rPr>
              <w:t xml:space="preserve"> </w:t>
            </w:r>
            <w:r>
              <w:rPr>
                <w:sz w:val="24"/>
              </w:rPr>
              <w:t>культуры:</w:t>
            </w:r>
            <w:r>
              <w:rPr>
                <w:spacing w:val="-15"/>
                <w:sz w:val="24"/>
              </w:rPr>
              <w:t xml:space="preserve"> </w:t>
            </w:r>
            <w:r>
              <w:rPr>
                <w:sz w:val="24"/>
              </w:rPr>
              <w:t>жизнь</w:t>
            </w:r>
          </w:p>
          <w:p w:rsidR="00E4184B" w:rsidRDefault="00EC7DA0">
            <w:pPr>
              <w:pStyle w:val="TableParagraph"/>
              <w:spacing w:line="261" w:lineRule="exact"/>
              <w:ind w:left="266"/>
              <w:rPr>
                <w:sz w:val="24"/>
              </w:rPr>
            </w:pPr>
            <w:r>
              <w:rPr>
                <w:sz w:val="24"/>
              </w:rPr>
              <w:t>и</w:t>
            </w:r>
            <w:r>
              <w:rPr>
                <w:spacing w:val="3"/>
                <w:sz w:val="24"/>
              </w:rPr>
              <w:t xml:space="preserve"> </w:t>
            </w:r>
            <w:r>
              <w:rPr>
                <w:spacing w:val="-2"/>
                <w:sz w:val="24"/>
              </w:rPr>
              <w:t>творчество.</w:t>
            </w:r>
          </w:p>
        </w:tc>
      </w:tr>
      <w:tr w:rsidR="00E4184B" w:rsidRPr="005E0866">
        <w:trPr>
          <w:trHeight w:val="2836"/>
        </w:trPr>
        <w:tc>
          <w:tcPr>
            <w:tcW w:w="2459"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1"/>
              <w:rPr>
                <w:sz w:val="26"/>
                <w:lang w:val="ru-RU"/>
              </w:rPr>
            </w:pPr>
          </w:p>
          <w:p w:rsidR="00E4184B" w:rsidRPr="00EC7DA0" w:rsidRDefault="00EC7DA0">
            <w:pPr>
              <w:pStyle w:val="TableParagraph"/>
              <w:spacing w:before="1" w:line="242" w:lineRule="auto"/>
              <w:ind w:left="266" w:right="272"/>
              <w:rPr>
                <w:sz w:val="24"/>
                <w:lang w:val="ru-RU"/>
              </w:rPr>
            </w:pPr>
            <w:r w:rsidRPr="00EC7DA0">
              <w:rPr>
                <w:spacing w:val="-2"/>
                <w:sz w:val="24"/>
                <w:lang w:val="ru-RU"/>
              </w:rPr>
              <w:t xml:space="preserve">Международные </w:t>
            </w:r>
            <w:r w:rsidRPr="00EC7DA0">
              <w:rPr>
                <w:sz w:val="24"/>
                <w:lang w:val="ru-RU"/>
              </w:rPr>
              <w:t>отношения</w:t>
            </w:r>
            <w:r w:rsidRPr="00EC7DA0">
              <w:rPr>
                <w:spacing w:val="-16"/>
                <w:sz w:val="24"/>
                <w:lang w:val="ru-RU"/>
              </w:rPr>
              <w:t xml:space="preserve"> </w:t>
            </w:r>
            <w:r w:rsidRPr="00EC7DA0">
              <w:rPr>
                <w:sz w:val="24"/>
                <w:lang w:val="ru-RU"/>
              </w:rPr>
              <w:t>в</w:t>
            </w:r>
            <w:r w:rsidRPr="00EC7DA0">
              <w:rPr>
                <w:spacing w:val="-15"/>
                <w:sz w:val="24"/>
                <w:lang w:val="ru-RU"/>
              </w:rPr>
              <w:t xml:space="preserve"> </w:t>
            </w:r>
            <w:r>
              <w:rPr>
                <w:sz w:val="24"/>
              </w:rPr>
              <w:t>XIX</w:t>
            </w:r>
            <w:r w:rsidRPr="00EC7DA0">
              <w:rPr>
                <w:spacing w:val="-15"/>
                <w:sz w:val="24"/>
                <w:lang w:val="ru-RU"/>
              </w:rPr>
              <w:t xml:space="preserve"> </w:t>
            </w:r>
            <w:r w:rsidRPr="00EC7DA0">
              <w:rPr>
                <w:sz w:val="24"/>
                <w:lang w:val="ru-RU"/>
              </w:rPr>
              <w:t xml:space="preserve">- начале </w:t>
            </w:r>
            <w:r>
              <w:rPr>
                <w:sz w:val="24"/>
              </w:rPr>
              <w:t>XX</w:t>
            </w:r>
            <w:r w:rsidRPr="00EC7DA0">
              <w:rPr>
                <w:sz w:val="24"/>
                <w:lang w:val="ru-RU"/>
              </w:rPr>
              <w:t xml:space="preserve"> вв.</w:t>
            </w:r>
          </w:p>
        </w:tc>
        <w:tc>
          <w:tcPr>
            <w:tcW w:w="7203" w:type="dxa"/>
          </w:tcPr>
          <w:p w:rsidR="00E4184B" w:rsidRPr="00EC7DA0" w:rsidRDefault="00EC7DA0">
            <w:pPr>
              <w:pStyle w:val="TableParagraph"/>
              <w:spacing w:before="68"/>
              <w:ind w:left="266" w:right="407"/>
              <w:rPr>
                <w:sz w:val="24"/>
                <w:lang w:val="ru-RU"/>
              </w:rPr>
            </w:pPr>
            <w:r w:rsidRPr="00EC7DA0">
              <w:rPr>
                <w:sz w:val="24"/>
                <w:lang w:val="ru-RU"/>
              </w:rPr>
              <w:t>Венская система международных отношений. Внешнеполитические интересы великих держав и политика союзов</w:t>
            </w:r>
            <w:r w:rsidRPr="00EC7DA0">
              <w:rPr>
                <w:spacing w:val="-8"/>
                <w:sz w:val="24"/>
                <w:lang w:val="ru-RU"/>
              </w:rPr>
              <w:t xml:space="preserve"> </w:t>
            </w:r>
            <w:r w:rsidRPr="00EC7DA0">
              <w:rPr>
                <w:sz w:val="24"/>
                <w:lang w:val="ru-RU"/>
              </w:rPr>
              <w:t>в</w:t>
            </w:r>
            <w:r w:rsidRPr="00EC7DA0">
              <w:rPr>
                <w:spacing w:val="-8"/>
                <w:sz w:val="24"/>
                <w:lang w:val="ru-RU"/>
              </w:rPr>
              <w:t xml:space="preserve"> </w:t>
            </w:r>
            <w:r w:rsidRPr="00EC7DA0">
              <w:rPr>
                <w:sz w:val="24"/>
                <w:lang w:val="ru-RU"/>
              </w:rPr>
              <w:t>Европе.</w:t>
            </w:r>
            <w:r w:rsidRPr="00EC7DA0">
              <w:rPr>
                <w:spacing w:val="-3"/>
                <w:sz w:val="24"/>
                <w:lang w:val="ru-RU"/>
              </w:rPr>
              <w:t xml:space="preserve"> </w:t>
            </w:r>
            <w:r w:rsidRPr="00EC7DA0">
              <w:rPr>
                <w:sz w:val="24"/>
                <w:lang w:val="ru-RU"/>
              </w:rPr>
              <w:t>Восточный</w:t>
            </w:r>
            <w:r w:rsidRPr="00EC7DA0">
              <w:rPr>
                <w:spacing w:val="-8"/>
                <w:sz w:val="24"/>
                <w:lang w:val="ru-RU"/>
              </w:rPr>
              <w:t xml:space="preserve"> </w:t>
            </w:r>
            <w:r w:rsidRPr="00EC7DA0">
              <w:rPr>
                <w:sz w:val="24"/>
                <w:lang w:val="ru-RU"/>
              </w:rPr>
              <w:t>вопрос.</w:t>
            </w:r>
            <w:r w:rsidRPr="00EC7DA0">
              <w:rPr>
                <w:spacing w:val="-8"/>
                <w:sz w:val="24"/>
                <w:lang w:val="ru-RU"/>
              </w:rPr>
              <w:t xml:space="preserve"> </w:t>
            </w:r>
            <w:r w:rsidRPr="00EC7DA0">
              <w:rPr>
                <w:sz w:val="24"/>
                <w:lang w:val="ru-RU"/>
              </w:rPr>
              <w:t>Колониальные</w:t>
            </w:r>
            <w:r w:rsidRPr="00EC7DA0">
              <w:rPr>
                <w:spacing w:val="-6"/>
                <w:sz w:val="24"/>
                <w:lang w:val="ru-RU"/>
              </w:rPr>
              <w:t xml:space="preserve"> </w:t>
            </w:r>
            <w:r w:rsidRPr="00EC7DA0">
              <w:rPr>
                <w:sz w:val="24"/>
                <w:lang w:val="ru-RU"/>
              </w:rPr>
              <w:t>захваты</w:t>
            </w:r>
            <w:r w:rsidRPr="00EC7DA0">
              <w:rPr>
                <w:spacing w:val="-7"/>
                <w:sz w:val="24"/>
                <w:lang w:val="ru-RU"/>
              </w:rPr>
              <w:t xml:space="preserve"> </w:t>
            </w:r>
            <w:r w:rsidRPr="00EC7DA0">
              <w:rPr>
                <w:sz w:val="24"/>
                <w:lang w:val="ru-RU"/>
              </w:rPr>
              <w:t>и колониальные империи. Старые и новые лидеры индустриального мира. Активизация борьбы за</w:t>
            </w:r>
            <w:r w:rsidRPr="00EC7DA0">
              <w:rPr>
                <w:spacing w:val="-1"/>
                <w:sz w:val="24"/>
                <w:lang w:val="ru-RU"/>
              </w:rPr>
              <w:t xml:space="preserve"> </w:t>
            </w:r>
            <w:r w:rsidRPr="00EC7DA0">
              <w:rPr>
                <w:sz w:val="24"/>
                <w:lang w:val="ru-RU"/>
              </w:rPr>
              <w:t>передел мира. Формирование военно-политических блоков великих держав. Первая</w:t>
            </w:r>
            <w:r w:rsidRPr="00EC7DA0">
              <w:rPr>
                <w:spacing w:val="-8"/>
                <w:sz w:val="24"/>
                <w:lang w:val="ru-RU"/>
              </w:rPr>
              <w:t xml:space="preserve"> </w:t>
            </w:r>
            <w:r w:rsidRPr="00EC7DA0">
              <w:rPr>
                <w:sz w:val="24"/>
                <w:lang w:val="ru-RU"/>
              </w:rPr>
              <w:t>Гаагская</w:t>
            </w:r>
            <w:r w:rsidRPr="00EC7DA0">
              <w:rPr>
                <w:spacing w:val="-8"/>
                <w:sz w:val="24"/>
                <w:lang w:val="ru-RU"/>
              </w:rPr>
              <w:t xml:space="preserve"> </w:t>
            </w:r>
            <w:r w:rsidRPr="00EC7DA0">
              <w:rPr>
                <w:sz w:val="24"/>
                <w:lang w:val="ru-RU"/>
              </w:rPr>
              <w:t>мирная</w:t>
            </w:r>
            <w:r w:rsidRPr="00EC7DA0">
              <w:rPr>
                <w:spacing w:val="-14"/>
                <w:sz w:val="24"/>
                <w:lang w:val="ru-RU"/>
              </w:rPr>
              <w:t xml:space="preserve"> </w:t>
            </w:r>
            <w:r w:rsidRPr="00EC7DA0">
              <w:rPr>
                <w:sz w:val="24"/>
                <w:lang w:val="ru-RU"/>
              </w:rPr>
              <w:t>конференция</w:t>
            </w:r>
            <w:r w:rsidRPr="00EC7DA0">
              <w:rPr>
                <w:spacing w:val="-14"/>
                <w:sz w:val="24"/>
                <w:lang w:val="ru-RU"/>
              </w:rPr>
              <w:t xml:space="preserve"> </w:t>
            </w:r>
            <w:r w:rsidRPr="00EC7DA0">
              <w:rPr>
                <w:sz w:val="24"/>
                <w:lang w:val="ru-RU"/>
              </w:rPr>
              <w:t>(1899).</w:t>
            </w:r>
            <w:r w:rsidRPr="00EC7DA0">
              <w:rPr>
                <w:spacing w:val="-14"/>
                <w:sz w:val="24"/>
                <w:lang w:val="ru-RU"/>
              </w:rPr>
              <w:t xml:space="preserve"> </w:t>
            </w:r>
            <w:r w:rsidRPr="00EC7DA0">
              <w:rPr>
                <w:sz w:val="24"/>
                <w:lang w:val="ru-RU"/>
              </w:rPr>
              <w:t xml:space="preserve">Международные конфликты и войны в конце </w:t>
            </w:r>
            <w:r>
              <w:rPr>
                <w:sz w:val="24"/>
              </w:rPr>
              <w:t>XIX</w:t>
            </w:r>
            <w:r w:rsidRPr="00EC7DA0">
              <w:rPr>
                <w:sz w:val="24"/>
                <w:lang w:val="ru-RU"/>
              </w:rPr>
              <w:t xml:space="preserve"> - начале </w:t>
            </w:r>
            <w:r>
              <w:rPr>
                <w:sz w:val="24"/>
              </w:rPr>
              <w:t>XX</w:t>
            </w:r>
            <w:r w:rsidRPr="00EC7DA0">
              <w:rPr>
                <w:sz w:val="24"/>
                <w:lang w:val="ru-RU"/>
              </w:rPr>
              <w:t xml:space="preserve"> вв. (испано- американская война, русско- японская война, боснийский</w:t>
            </w:r>
          </w:p>
          <w:p w:rsidR="00E4184B" w:rsidRPr="00EC7DA0" w:rsidRDefault="00EC7DA0">
            <w:pPr>
              <w:pStyle w:val="TableParagraph"/>
              <w:spacing w:before="3" w:line="261" w:lineRule="exact"/>
              <w:ind w:left="266"/>
              <w:rPr>
                <w:sz w:val="24"/>
                <w:lang w:val="ru-RU"/>
              </w:rPr>
            </w:pPr>
            <w:r w:rsidRPr="00EC7DA0">
              <w:rPr>
                <w:sz w:val="24"/>
                <w:lang w:val="ru-RU"/>
              </w:rPr>
              <w:t>кризис).</w:t>
            </w:r>
            <w:r w:rsidRPr="00EC7DA0">
              <w:rPr>
                <w:spacing w:val="-5"/>
                <w:sz w:val="24"/>
                <w:lang w:val="ru-RU"/>
              </w:rPr>
              <w:t xml:space="preserve"> </w:t>
            </w:r>
            <w:r w:rsidRPr="00EC7DA0">
              <w:rPr>
                <w:sz w:val="24"/>
                <w:lang w:val="ru-RU"/>
              </w:rPr>
              <w:t>Балканские</w:t>
            </w:r>
            <w:r w:rsidRPr="00EC7DA0">
              <w:rPr>
                <w:spacing w:val="-3"/>
                <w:sz w:val="24"/>
                <w:lang w:val="ru-RU"/>
              </w:rPr>
              <w:t xml:space="preserve"> </w:t>
            </w:r>
            <w:r w:rsidRPr="00EC7DA0">
              <w:rPr>
                <w:spacing w:val="-2"/>
                <w:sz w:val="24"/>
                <w:lang w:val="ru-RU"/>
              </w:rPr>
              <w:t>войны.</w:t>
            </w:r>
          </w:p>
        </w:tc>
      </w:tr>
      <w:tr w:rsidR="00E4184B" w:rsidRPr="005E0866">
        <w:trPr>
          <w:trHeight w:val="426"/>
        </w:trPr>
        <w:tc>
          <w:tcPr>
            <w:tcW w:w="2459" w:type="dxa"/>
          </w:tcPr>
          <w:p w:rsidR="00E4184B" w:rsidRDefault="00EC7DA0">
            <w:pPr>
              <w:pStyle w:val="TableParagraph"/>
              <w:spacing w:before="68"/>
              <w:ind w:left="266"/>
              <w:rPr>
                <w:sz w:val="24"/>
              </w:rPr>
            </w:pPr>
            <w:r>
              <w:rPr>
                <w:spacing w:val="-2"/>
                <w:sz w:val="24"/>
              </w:rPr>
              <w:t>Обобщение.</w:t>
            </w:r>
          </w:p>
        </w:tc>
        <w:tc>
          <w:tcPr>
            <w:tcW w:w="7203" w:type="dxa"/>
          </w:tcPr>
          <w:p w:rsidR="00E4184B" w:rsidRPr="00EC7DA0" w:rsidRDefault="00EC7DA0">
            <w:pPr>
              <w:pStyle w:val="TableParagraph"/>
              <w:spacing w:before="68"/>
              <w:ind w:left="266"/>
              <w:rPr>
                <w:sz w:val="24"/>
                <w:lang w:val="ru-RU"/>
              </w:rPr>
            </w:pPr>
            <w:r w:rsidRPr="00EC7DA0">
              <w:rPr>
                <w:sz w:val="24"/>
                <w:lang w:val="ru-RU"/>
              </w:rPr>
              <w:t>Историческое</w:t>
            </w:r>
            <w:r w:rsidRPr="00EC7DA0">
              <w:rPr>
                <w:spacing w:val="-11"/>
                <w:sz w:val="24"/>
                <w:lang w:val="ru-RU"/>
              </w:rPr>
              <w:t xml:space="preserve"> </w:t>
            </w:r>
            <w:r w:rsidRPr="00EC7DA0">
              <w:rPr>
                <w:sz w:val="24"/>
                <w:lang w:val="ru-RU"/>
              </w:rPr>
              <w:t>и</w:t>
            </w:r>
            <w:r w:rsidRPr="00EC7DA0">
              <w:rPr>
                <w:spacing w:val="-10"/>
                <w:sz w:val="24"/>
                <w:lang w:val="ru-RU"/>
              </w:rPr>
              <w:t xml:space="preserve"> </w:t>
            </w:r>
            <w:r w:rsidRPr="00EC7DA0">
              <w:rPr>
                <w:sz w:val="24"/>
                <w:lang w:val="ru-RU"/>
              </w:rPr>
              <w:t>культурное</w:t>
            </w:r>
            <w:r w:rsidRPr="00EC7DA0">
              <w:rPr>
                <w:spacing w:val="-6"/>
                <w:sz w:val="24"/>
                <w:lang w:val="ru-RU"/>
              </w:rPr>
              <w:t xml:space="preserve"> </w:t>
            </w:r>
            <w:r w:rsidRPr="00EC7DA0">
              <w:rPr>
                <w:sz w:val="24"/>
                <w:lang w:val="ru-RU"/>
              </w:rPr>
              <w:t>наследие</w:t>
            </w:r>
            <w:r w:rsidRPr="00EC7DA0">
              <w:rPr>
                <w:spacing w:val="-6"/>
                <w:sz w:val="24"/>
                <w:lang w:val="ru-RU"/>
              </w:rPr>
              <w:t xml:space="preserve"> </w:t>
            </w:r>
            <w:r>
              <w:rPr>
                <w:sz w:val="24"/>
              </w:rPr>
              <w:t>XIX</w:t>
            </w:r>
            <w:r w:rsidRPr="00EC7DA0">
              <w:rPr>
                <w:spacing w:val="-12"/>
                <w:sz w:val="24"/>
                <w:lang w:val="ru-RU"/>
              </w:rPr>
              <w:t xml:space="preserve"> </w:t>
            </w:r>
            <w:r w:rsidRPr="00EC7DA0">
              <w:rPr>
                <w:spacing w:val="-5"/>
                <w:sz w:val="24"/>
                <w:lang w:val="ru-RU"/>
              </w:rPr>
              <w:t>в.</w:t>
            </w:r>
          </w:p>
        </w:tc>
      </w:tr>
      <w:tr w:rsidR="00E4184B">
        <w:trPr>
          <w:trHeight w:val="4291"/>
        </w:trPr>
        <w:tc>
          <w:tcPr>
            <w:tcW w:w="2459"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8"/>
              <w:rPr>
                <w:sz w:val="25"/>
                <w:lang w:val="ru-RU"/>
              </w:rPr>
            </w:pPr>
          </w:p>
          <w:p w:rsidR="00E4184B" w:rsidRPr="00EC7DA0" w:rsidRDefault="00EC7DA0">
            <w:pPr>
              <w:pStyle w:val="TableParagraph"/>
              <w:ind w:left="266" w:right="201"/>
              <w:rPr>
                <w:sz w:val="24"/>
                <w:lang w:val="ru-RU"/>
              </w:rPr>
            </w:pPr>
            <w:r w:rsidRPr="00EC7DA0">
              <w:rPr>
                <w:sz w:val="24"/>
                <w:lang w:val="ru-RU"/>
              </w:rPr>
              <w:t xml:space="preserve">История России. </w:t>
            </w:r>
            <w:r w:rsidRPr="00EC7DA0">
              <w:rPr>
                <w:spacing w:val="-2"/>
                <w:sz w:val="24"/>
                <w:lang w:val="ru-RU"/>
              </w:rPr>
              <w:t xml:space="preserve">Российская </w:t>
            </w:r>
            <w:r w:rsidRPr="00EC7DA0">
              <w:rPr>
                <w:sz w:val="24"/>
                <w:lang w:val="ru-RU"/>
              </w:rPr>
              <w:t>империя</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 xml:space="preserve">первой половине </w:t>
            </w:r>
            <w:r>
              <w:rPr>
                <w:sz w:val="24"/>
              </w:rPr>
              <w:t>XIX</w:t>
            </w:r>
            <w:r w:rsidRPr="00EC7DA0">
              <w:rPr>
                <w:sz w:val="24"/>
                <w:lang w:val="ru-RU"/>
              </w:rPr>
              <w:t xml:space="preserve"> в. </w:t>
            </w:r>
            <w:r w:rsidRPr="00EC7DA0">
              <w:rPr>
                <w:spacing w:val="-2"/>
                <w:sz w:val="24"/>
                <w:lang w:val="ru-RU"/>
              </w:rPr>
              <w:t>Введение.</w:t>
            </w:r>
          </w:p>
          <w:p w:rsidR="00E4184B" w:rsidRDefault="00EC7DA0">
            <w:pPr>
              <w:pStyle w:val="TableParagraph"/>
              <w:ind w:left="266"/>
              <w:rPr>
                <w:sz w:val="24"/>
              </w:rPr>
            </w:pPr>
            <w:r>
              <w:rPr>
                <w:spacing w:val="-4"/>
                <w:sz w:val="24"/>
              </w:rPr>
              <w:t xml:space="preserve">Александровская </w:t>
            </w:r>
            <w:r>
              <w:rPr>
                <w:spacing w:val="-2"/>
                <w:sz w:val="24"/>
              </w:rPr>
              <w:t xml:space="preserve">эпоха: </w:t>
            </w:r>
            <w:r>
              <w:rPr>
                <w:spacing w:val="-4"/>
                <w:sz w:val="24"/>
              </w:rPr>
              <w:t xml:space="preserve">государственный </w:t>
            </w:r>
            <w:r>
              <w:rPr>
                <w:spacing w:val="-2"/>
                <w:sz w:val="24"/>
              </w:rPr>
              <w:t>либерализм.</w:t>
            </w:r>
          </w:p>
        </w:tc>
        <w:tc>
          <w:tcPr>
            <w:tcW w:w="7203" w:type="dxa"/>
          </w:tcPr>
          <w:p w:rsidR="00E4184B" w:rsidRPr="00EC7DA0" w:rsidRDefault="00EC7DA0">
            <w:pPr>
              <w:pStyle w:val="TableParagraph"/>
              <w:spacing w:before="68"/>
              <w:ind w:left="266" w:right="861"/>
              <w:rPr>
                <w:sz w:val="24"/>
                <w:lang w:val="ru-RU"/>
              </w:rPr>
            </w:pPr>
            <w:r w:rsidRPr="00EC7DA0">
              <w:rPr>
                <w:sz w:val="24"/>
                <w:lang w:val="ru-RU"/>
              </w:rPr>
              <w:t>Проекты</w:t>
            </w:r>
            <w:r w:rsidRPr="00EC7DA0">
              <w:rPr>
                <w:spacing w:val="-13"/>
                <w:sz w:val="24"/>
                <w:lang w:val="ru-RU"/>
              </w:rPr>
              <w:t xml:space="preserve"> </w:t>
            </w:r>
            <w:r w:rsidRPr="00EC7DA0">
              <w:rPr>
                <w:sz w:val="24"/>
                <w:lang w:val="ru-RU"/>
              </w:rPr>
              <w:t>либеральных</w:t>
            </w:r>
            <w:r w:rsidRPr="00EC7DA0">
              <w:rPr>
                <w:spacing w:val="-14"/>
                <w:sz w:val="24"/>
                <w:lang w:val="ru-RU"/>
              </w:rPr>
              <w:t xml:space="preserve"> </w:t>
            </w:r>
            <w:r w:rsidRPr="00EC7DA0">
              <w:rPr>
                <w:sz w:val="24"/>
                <w:lang w:val="ru-RU"/>
              </w:rPr>
              <w:t>реформ</w:t>
            </w:r>
            <w:r w:rsidRPr="00EC7DA0">
              <w:rPr>
                <w:spacing w:val="-14"/>
                <w:sz w:val="24"/>
                <w:lang w:val="ru-RU"/>
              </w:rPr>
              <w:t xml:space="preserve"> </w:t>
            </w:r>
            <w:r w:rsidRPr="00EC7DA0">
              <w:rPr>
                <w:sz w:val="24"/>
                <w:lang w:val="ru-RU"/>
              </w:rPr>
              <w:t>Александра</w:t>
            </w:r>
            <w:r w:rsidRPr="00EC7DA0">
              <w:rPr>
                <w:spacing w:val="-12"/>
                <w:sz w:val="24"/>
                <w:lang w:val="ru-RU"/>
              </w:rPr>
              <w:t xml:space="preserve"> </w:t>
            </w:r>
            <w:r>
              <w:rPr>
                <w:sz w:val="24"/>
              </w:rPr>
              <w:t>I</w:t>
            </w:r>
            <w:r w:rsidRPr="00EC7DA0">
              <w:rPr>
                <w:sz w:val="24"/>
                <w:lang w:val="ru-RU"/>
              </w:rPr>
              <w:t>.</w:t>
            </w:r>
            <w:r w:rsidRPr="00EC7DA0">
              <w:rPr>
                <w:spacing w:val="-9"/>
                <w:sz w:val="24"/>
                <w:lang w:val="ru-RU"/>
              </w:rPr>
              <w:t xml:space="preserve"> </w:t>
            </w:r>
            <w:r w:rsidRPr="00EC7DA0">
              <w:rPr>
                <w:sz w:val="24"/>
                <w:lang w:val="ru-RU"/>
              </w:rPr>
              <w:t>Внешние</w:t>
            </w:r>
            <w:r w:rsidRPr="00EC7DA0">
              <w:rPr>
                <w:spacing w:val="-15"/>
                <w:sz w:val="24"/>
                <w:lang w:val="ru-RU"/>
              </w:rPr>
              <w:t xml:space="preserve"> </w:t>
            </w:r>
            <w:r w:rsidRPr="00EC7DA0">
              <w:rPr>
                <w:sz w:val="24"/>
                <w:lang w:val="ru-RU"/>
              </w:rPr>
              <w:t>и внутренние факторы. Негласный комитет. Реформы государственного управления. М.М.Сперанский.</w:t>
            </w:r>
          </w:p>
          <w:p w:rsidR="00E4184B" w:rsidRDefault="00EC7DA0">
            <w:pPr>
              <w:pStyle w:val="TableParagraph"/>
              <w:ind w:left="266" w:right="306"/>
              <w:rPr>
                <w:sz w:val="24"/>
              </w:rPr>
            </w:pPr>
            <w:r w:rsidRPr="00EC7DA0">
              <w:rPr>
                <w:sz w:val="24"/>
                <w:lang w:val="ru-RU"/>
              </w:rPr>
              <w:t xml:space="preserve">Внешняя политика России. Война России с Францией 1805- 1807 гг. Тильзитский мир. Война со Швецией 1808-1809 гг. и присоединение Финляндии. Война с Турцией и Бухарестский мир 1812 г. Отечественная война 1812 г. - важнейшее событие российской и мировой истории </w:t>
            </w:r>
            <w:r>
              <w:rPr>
                <w:sz w:val="24"/>
              </w:rPr>
              <w:t>XIX</w:t>
            </w:r>
            <w:r w:rsidRPr="00EC7DA0">
              <w:rPr>
                <w:sz w:val="24"/>
                <w:lang w:val="ru-RU"/>
              </w:rPr>
              <w:t xml:space="preserve">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w:t>
            </w:r>
            <w:r w:rsidRPr="00EC7DA0">
              <w:rPr>
                <w:spacing w:val="-8"/>
                <w:sz w:val="24"/>
                <w:lang w:val="ru-RU"/>
              </w:rPr>
              <w:t xml:space="preserve"> </w:t>
            </w:r>
            <w:r w:rsidRPr="00EC7DA0">
              <w:rPr>
                <w:sz w:val="24"/>
                <w:lang w:val="ru-RU"/>
              </w:rPr>
              <w:t>1815</w:t>
            </w:r>
            <w:r w:rsidRPr="00EC7DA0">
              <w:rPr>
                <w:spacing w:val="-8"/>
                <w:sz w:val="24"/>
                <w:lang w:val="ru-RU"/>
              </w:rPr>
              <w:t xml:space="preserve"> </w:t>
            </w:r>
            <w:r w:rsidRPr="00EC7DA0">
              <w:rPr>
                <w:sz w:val="24"/>
                <w:lang w:val="ru-RU"/>
              </w:rPr>
              <w:t>г.</w:t>
            </w:r>
            <w:r w:rsidRPr="00EC7DA0">
              <w:rPr>
                <w:spacing w:val="-6"/>
                <w:sz w:val="24"/>
                <w:lang w:val="ru-RU"/>
              </w:rPr>
              <w:t xml:space="preserve"> </w:t>
            </w:r>
            <w:r w:rsidRPr="00EC7DA0">
              <w:rPr>
                <w:sz w:val="24"/>
                <w:lang w:val="ru-RU"/>
              </w:rPr>
              <w:t>Военные</w:t>
            </w:r>
            <w:r w:rsidRPr="00EC7DA0">
              <w:rPr>
                <w:spacing w:val="-8"/>
                <w:sz w:val="24"/>
                <w:lang w:val="ru-RU"/>
              </w:rPr>
              <w:t xml:space="preserve"> </w:t>
            </w:r>
            <w:r w:rsidRPr="00EC7DA0">
              <w:rPr>
                <w:sz w:val="24"/>
                <w:lang w:val="ru-RU"/>
              </w:rPr>
              <w:t>поселения.</w:t>
            </w:r>
            <w:r w:rsidRPr="00EC7DA0">
              <w:rPr>
                <w:spacing w:val="-6"/>
                <w:sz w:val="24"/>
                <w:lang w:val="ru-RU"/>
              </w:rPr>
              <w:t xml:space="preserve"> </w:t>
            </w:r>
            <w:r w:rsidRPr="00EC7DA0">
              <w:rPr>
                <w:sz w:val="24"/>
                <w:lang w:val="ru-RU"/>
              </w:rPr>
              <w:t>Дворянская</w:t>
            </w:r>
            <w:r w:rsidRPr="00EC7DA0">
              <w:rPr>
                <w:spacing w:val="-8"/>
                <w:sz w:val="24"/>
                <w:lang w:val="ru-RU"/>
              </w:rPr>
              <w:t xml:space="preserve"> </w:t>
            </w:r>
            <w:r w:rsidRPr="00EC7DA0">
              <w:rPr>
                <w:sz w:val="24"/>
                <w:lang w:val="ru-RU"/>
              </w:rPr>
              <w:t xml:space="preserve">оппозиция самодержавию. Тайные организации: Союз спасения, Союз благоденствия, Северное и Южное общества. </w:t>
            </w:r>
            <w:r>
              <w:rPr>
                <w:sz w:val="24"/>
              </w:rPr>
              <w:t>Восстание декабристов 14 декабря 1825 г.</w:t>
            </w:r>
          </w:p>
        </w:tc>
      </w:tr>
    </w:tbl>
    <w:p w:rsidR="00E4184B" w:rsidRDefault="00E4184B">
      <w:pPr>
        <w:rPr>
          <w:sz w:val="24"/>
        </w:rPr>
        <w:sectPr w:rsidR="00E4184B" w:rsidSect="005E0866">
          <w:type w:val="continuous"/>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59"/>
        <w:gridCol w:w="7203"/>
      </w:tblGrid>
      <w:tr w:rsidR="00E4184B" w:rsidRPr="005E0866">
        <w:trPr>
          <w:trHeight w:val="2913"/>
        </w:trPr>
        <w:tc>
          <w:tcPr>
            <w:tcW w:w="2459" w:type="dxa"/>
          </w:tcPr>
          <w:p w:rsidR="00E4184B" w:rsidRDefault="00E4184B">
            <w:pPr>
              <w:pStyle w:val="TableParagraph"/>
              <w:rPr>
                <w:sz w:val="26"/>
              </w:rPr>
            </w:pPr>
          </w:p>
          <w:p w:rsidR="00E4184B" w:rsidRDefault="00E4184B">
            <w:pPr>
              <w:pStyle w:val="TableParagraph"/>
              <w:rPr>
                <w:sz w:val="26"/>
              </w:rPr>
            </w:pPr>
          </w:p>
          <w:p w:rsidR="00E4184B" w:rsidRDefault="00E4184B">
            <w:pPr>
              <w:pStyle w:val="TableParagraph"/>
              <w:spacing w:before="8"/>
              <w:rPr>
                <w:sz w:val="25"/>
              </w:rPr>
            </w:pPr>
          </w:p>
          <w:p w:rsidR="00E4184B" w:rsidRDefault="00EC7DA0">
            <w:pPr>
              <w:pStyle w:val="TableParagraph"/>
              <w:ind w:left="266"/>
              <w:rPr>
                <w:sz w:val="24"/>
              </w:rPr>
            </w:pPr>
            <w:r>
              <w:rPr>
                <w:spacing w:val="-2"/>
                <w:sz w:val="24"/>
              </w:rPr>
              <w:t xml:space="preserve">Николаевское самодержавие: </w:t>
            </w:r>
            <w:r>
              <w:rPr>
                <w:spacing w:val="-4"/>
                <w:sz w:val="24"/>
              </w:rPr>
              <w:t xml:space="preserve">государственный </w:t>
            </w:r>
            <w:r>
              <w:rPr>
                <w:spacing w:val="-2"/>
                <w:sz w:val="24"/>
              </w:rPr>
              <w:t>консерватизм.</w:t>
            </w:r>
          </w:p>
        </w:tc>
        <w:tc>
          <w:tcPr>
            <w:tcW w:w="7203" w:type="dxa"/>
          </w:tcPr>
          <w:p w:rsidR="00E4184B" w:rsidRPr="00EC7DA0" w:rsidRDefault="00EC7DA0">
            <w:pPr>
              <w:pStyle w:val="TableParagraph"/>
              <w:spacing w:before="73" w:line="275" w:lineRule="exact"/>
              <w:ind w:left="266"/>
              <w:rPr>
                <w:sz w:val="24"/>
                <w:lang w:val="ru-RU"/>
              </w:rPr>
            </w:pPr>
            <w:r w:rsidRPr="00EC7DA0">
              <w:rPr>
                <w:sz w:val="24"/>
                <w:lang w:val="ru-RU"/>
              </w:rPr>
              <w:t>Реформаторские</w:t>
            </w:r>
            <w:r w:rsidRPr="00EC7DA0">
              <w:rPr>
                <w:spacing w:val="-12"/>
                <w:sz w:val="24"/>
                <w:lang w:val="ru-RU"/>
              </w:rPr>
              <w:t xml:space="preserve"> </w:t>
            </w:r>
            <w:r w:rsidRPr="00EC7DA0">
              <w:rPr>
                <w:sz w:val="24"/>
                <w:lang w:val="ru-RU"/>
              </w:rPr>
              <w:t>и</w:t>
            </w:r>
            <w:r w:rsidRPr="00EC7DA0">
              <w:rPr>
                <w:spacing w:val="-5"/>
                <w:sz w:val="24"/>
                <w:lang w:val="ru-RU"/>
              </w:rPr>
              <w:t xml:space="preserve"> </w:t>
            </w:r>
            <w:r w:rsidRPr="00EC7DA0">
              <w:rPr>
                <w:sz w:val="24"/>
                <w:lang w:val="ru-RU"/>
              </w:rPr>
              <w:t>консервативные</w:t>
            </w:r>
            <w:r w:rsidRPr="00EC7DA0">
              <w:rPr>
                <w:spacing w:val="-9"/>
                <w:sz w:val="24"/>
                <w:lang w:val="ru-RU"/>
              </w:rPr>
              <w:t xml:space="preserve"> </w:t>
            </w:r>
            <w:r w:rsidRPr="00EC7DA0">
              <w:rPr>
                <w:sz w:val="24"/>
                <w:lang w:val="ru-RU"/>
              </w:rPr>
              <w:t>тенденции</w:t>
            </w:r>
            <w:r w:rsidRPr="00EC7DA0">
              <w:rPr>
                <w:spacing w:val="-4"/>
                <w:sz w:val="24"/>
                <w:lang w:val="ru-RU"/>
              </w:rPr>
              <w:t xml:space="preserve"> </w:t>
            </w:r>
            <w:r w:rsidRPr="00EC7DA0">
              <w:rPr>
                <w:sz w:val="24"/>
                <w:lang w:val="ru-RU"/>
              </w:rPr>
              <w:t>в</w:t>
            </w:r>
            <w:r w:rsidRPr="00EC7DA0">
              <w:rPr>
                <w:spacing w:val="-9"/>
                <w:sz w:val="24"/>
                <w:lang w:val="ru-RU"/>
              </w:rPr>
              <w:t xml:space="preserve"> </w:t>
            </w:r>
            <w:r w:rsidRPr="00EC7DA0">
              <w:rPr>
                <w:sz w:val="24"/>
                <w:lang w:val="ru-RU"/>
              </w:rPr>
              <w:t>политике</w:t>
            </w:r>
            <w:r w:rsidRPr="00EC7DA0">
              <w:rPr>
                <w:spacing w:val="-9"/>
                <w:sz w:val="24"/>
                <w:lang w:val="ru-RU"/>
              </w:rPr>
              <w:t xml:space="preserve"> </w:t>
            </w:r>
            <w:r w:rsidRPr="00EC7DA0">
              <w:rPr>
                <w:spacing w:val="-2"/>
                <w:sz w:val="24"/>
                <w:lang w:val="ru-RU"/>
              </w:rPr>
              <w:t>Николая</w:t>
            </w:r>
          </w:p>
          <w:p w:rsidR="00E4184B" w:rsidRPr="00EC7DA0" w:rsidRDefault="00EC7DA0">
            <w:pPr>
              <w:pStyle w:val="TableParagraph"/>
              <w:ind w:left="266" w:right="407"/>
              <w:rPr>
                <w:sz w:val="24"/>
                <w:lang w:val="ru-RU"/>
              </w:rPr>
            </w:pPr>
            <w:r>
              <w:rPr>
                <w:sz w:val="24"/>
              </w:rPr>
              <w:t>I</w:t>
            </w:r>
            <w:r w:rsidRPr="00EC7DA0">
              <w:rPr>
                <w:sz w:val="24"/>
                <w:lang w:val="ru-RU"/>
              </w:rPr>
              <w:t>. Экономическая политика в условиях политического консерватизма.</w:t>
            </w:r>
            <w:r w:rsidRPr="00EC7DA0">
              <w:rPr>
                <w:spacing w:val="-14"/>
                <w:sz w:val="24"/>
                <w:lang w:val="ru-RU"/>
              </w:rPr>
              <w:t xml:space="preserve"> </w:t>
            </w:r>
            <w:r w:rsidRPr="00EC7DA0">
              <w:rPr>
                <w:sz w:val="24"/>
                <w:lang w:val="ru-RU"/>
              </w:rPr>
              <w:t>Государственная</w:t>
            </w:r>
            <w:r w:rsidRPr="00EC7DA0">
              <w:rPr>
                <w:spacing w:val="-11"/>
                <w:sz w:val="24"/>
                <w:lang w:val="ru-RU"/>
              </w:rPr>
              <w:t xml:space="preserve"> </w:t>
            </w:r>
            <w:r w:rsidRPr="00EC7DA0">
              <w:rPr>
                <w:sz w:val="24"/>
                <w:lang w:val="ru-RU"/>
              </w:rPr>
              <w:t>регламентация</w:t>
            </w:r>
            <w:r w:rsidRPr="00EC7DA0">
              <w:rPr>
                <w:spacing w:val="-15"/>
                <w:sz w:val="24"/>
                <w:lang w:val="ru-RU"/>
              </w:rPr>
              <w:t xml:space="preserve"> </w:t>
            </w:r>
            <w:r w:rsidRPr="00EC7DA0">
              <w:rPr>
                <w:sz w:val="24"/>
                <w:lang w:val="ru-RU"/>
              </w:rPr>
              <w:t>общественной жизни: централизация управления, политическая полиция, кодификация законов, цензура, попечительство об образовании.</w:t>
            </w:r>
            <w:r w:rsidRPr="00EC7DA0">
              <w:rPr>
                <w:spacing w:val="-3"/>
                <w:sz w:val="24"/>
                <w:lang w:val="ru-RU"/>
              </w:rPr>
              <w:t xml:space="preserve"> </w:t>
            </w:r>
            <w:r w:rsidRPr="00EC7DA0">
              <w:rPr>
                <w:sz w:val="24"/>
                <w:lang w:val="ru-RU"/>
              </w:rPr>
              <w:t>Крестьянский вопрос.</w:t>
            </w:r>
            <w:r w:rsidRPr="00EC7DA0">
              <w:rPr>
                <w:spacing w:val="-3"/>
                <w:sz w:val="24"/>
                <w:lang w:val="ru-RU"/>
              </w:rPr>
              <w:t xml:space="preserve"> </w:t>
            </w:r>
            <w:r w:rsidRPr="00EC7DA0">
              <w:rPr>
                <w:sz w:val="24"/>
                <w:lang w:val="ru-RU"/>
              </w:rPr>
              <w:t>Реформа</w:t>
            </w:r>
            <w:r w:rsidRPr="00EC7DA0">
              <w:rPr>
                <w:spacing w:val="-6"/>
                <w:sz w:val="24"/>
                <w:lang w:val="ru-RU"/>
              </w:rPr>
              <w:t xml:space="preserve"> </w:t>
            </w:r>
            <w:r w:rsidRPr="00EC7DA0">
              <w:rPr>
                <w:sz w:val="24"/>
                <w:lang w:val="ru-RU"/>
              </w:rPr>
              <w:t>государственных крестьян П.Д.Киселева 1837-1841</w:t>
            </w:r>
            <w:r w:rsidRPr="00EC7DA0">
              <w:rPr>
                <w:spacing w:val="-3"/>
                <w:sz w:val="24"/>
                <w:lang w:val="ru-RU"/>
              </w:rPr>
              <w:t xml:space="preserve"> </w:t>
            </w:r>
            <w:r w:rsidRPr="00EC7DA0">
              <w:rPr>
                <w:sz w:val="24"/>
                <w:lang w:val="ru-RU"/>
              </w:rPr>
              <w:t>гг. Официальная идеология: "православие, самодержавие, народность". Формирование профессиональной бюрократии.</w:t>
            </w:r>
          </w:p>
          <w:p w:rsidR="00E4184B" w:rsidRPr="00EC7DA0" w:rsidRDefault="00EC7DA0">
            <w:pPr>
              <w:pStyle w:val="TableParagraph"/>
              <w:spacing w:before="4"/>
              <w:ind w:left="266"/>
              <w:rPr>
                <w:sz w:val="24"/>
                <w:lang w:val="ru-RU"/>
              </w:rPr>
            </w:pPr>
            <w:r w:rsidRPr="00EC7DA0">
              <w:rPr>
                <w:sz w:val="24"/>
                <w:lang w:val="ru-RU"/>
              </w:rPr>
              <w:t>Расширение</w:t>
            </w:r>
            <w:r w:rsidRPr="00EC7DA0">
              <w:rPr>
                <w:spacing w:val="-15"/>
                <w:sz w:val="24"/>
                <w:lang w:val="ru-RU"/>
              </w:rPr>
              <w:t xml:space="preserve"> </w:t>
            </w:r>
            <w:r w:rsidRPr="00EC7DA0">
              <w:rPr>
                <w:sz w:val="24"/>
                <w:lang w:val="ru-RU"/>
              </w:rPr>
              <w:t>империи:</w:t>
            </w:r>
            <w:r w:rsidRPr="00EC7DA0">
              <w:rPr>
                <w:spacing w:val="-12"/>
                <w:sz w:val="24"/>
                <w:lang w:val="ru-RU"/>
              </w:rPr>
              <w:t xml:space="preserve"> </w:t>
            </w:r>
            <w:r w:rsidRPr="00EC7DA0">
              <w:rPr>
                <w:sz w:val="24"/>
                <w:lang w:val="ru-RU"/>
              </w:rPr>
              <w:t>русско-иранская</w:t>
            </w:r>
            <w:r w:rsidRPr="00EC7DA0">
              <w:rPr>
                <w:spacing w:val="-9"/>
                <w:sz w:val="24"/>
                <w:lang w:val="ru-RU"/>
              </w:rPr>
              <w:t xml:space="preserve"> </w:t>
            </w:r>
            <w:r w:rsidRPr="00EC7DA0">
              <w:rPr>
                <w:sz w:val="24"/>
                <w:lang w:val="ru-RU"/>
              </w:rPr>
              <w:t>и</w:t>
            </w:r>
            <w:r w:rsidRPr="00EC7DA0">
              <w:rPr>
                <w:spacing w:val="-4"/>
                <w:sz w:val="24"/>
                <w:lang w:val="ru-RU"/>
              </w:rPr>
              <w:t xml:space="preserve"> </w:t>
            </w:r>
            <w:r w:rsidRPr="00EC7DA0">
              <w:rPr>
                <w:sz w:val="24"/>
                <w:lang w:val="ru-RU"/>
              </w:rPr>
              <w:t>русско-турецкая</w:t>
            </w:r>
            <w:r w:rsidRPr="00EC7DA0">
              <w:rPr>
                <w:spacing w:val="-3"/>
                <w:sz w:val="24"/>
                <w:lang w:val="ru-RU"/>
              </w:rPr>
              <w:t xml:space="preserve"> </w:t>
            </w:r>
            <w:r w:rsidRPr="00EC7DA0">
              <w:rPr>
                <w:spacing w:val="-2"/>
                <w:sz w:val="24"/>
                <w:lang w:val="ru-RU"/>
              </w:rPr>
              <w:t>войны.</w:t>
            </w:r>
          </w:p>
        </w:tc>
      </w:tr>
      <w:tr w:rsidR="00E4184B">
        <w:trPr>
          <w:trHeight w:val="5266"/>
        </w:trPr>
        <w:tc>
          <w:tcPr>
            <w:tcW w:w="2459" w:type="dxa"/>
          </w:tcPr>
          <w:p w:rsidR="00E4184B" w:rsidRPr="00EC7DA0" w:rsidRDefault="00E4184B">
            <w:pPr>
              <w:pStyle w:val="TableParagraph"/>
              <w:rPr>
                <w:sz w:val="24"/>
                <w:lang w:val="ru-RU"/>
              </w:rPr>
            </w:pPr>
          </w:p>
        </w:tc>
        <w:tc>
          <w:tcPr>
            <w:tcW w:w="7203" w:type="dxa"/>
          </w:tcPr>
          <w:p w:rsidR="00E4184B" w:rsidRPr="00EC7DA0" w:rsidRDefault="00EC7DA0">
            <w:pPr>
              <w:pStyle w:val="TableParagraph"/>
              <w:spacing w:before="69"/>
              <w:ind w:left="266" w:right="366"/>
              <w:jc w:val="both"/>
              <w:rPr>
                <w:sz w:val="24"/>
                <w:lang w:val="ru-RU"/>
              </w:rPr>
            </w:pPr>
            <w:r w:rsidRPr="00EC7DA0">
              <w:rPr>
                <w:sz w:val="24"/>
                <w:lang w:val="ru-RU"/>
              </w:rPr>
              <w:t>Россия</w:t>
            </w:r>
            <w:r w:rsidRPr="00EC7DA0">
              <w:rPr>
                <w:spacing w:val="-1"/>
                <w:sz w:val="24"/>
                <w:lang w:val="ru-RU"/>
              </w:rPr>
              <w:t xml:space="preserve"> </w:t>
            </w:r>
            <w:r w:rsidRPr="00EC7DA0">
              <w:rPr>
                <w:sz w:val="24"/>
                <w:lang w:val="ru-RU"/>
              </w:rPr>
              <w:t>и Западная</w:t>
            </w:r>
            <w:r w:rsidRPr="00EC7DA0">
              <w:rPr>
                <w:spacing w:val="-1"/>
                <w:sz w:val="24"/>
                <w:lang w:val="ru-RU"/>
              </w:rPr>
              <w:t xml:space="preserve"> </w:t>
            </w:r>
            <w:r w:rsidRPr="00EC7DA0">
              <w:rPr>
                <w:sz w:val="24"/>
                <w:lang w:val="ru-RU"/>
              </w:rPr>
              <w:t>Европа:</w:t>
            </w:r>
            <w:r w:rsidRPr="00EC7DA0">
              <w:rPr>
                <w:spacing w:val="-5"/>
                <w:sz w:val="24"/>
                <w:lang w:val="ru-RU"/>
              </w:rPr>
              <w:t xml:space="preserve"> </w:t>
            </w:r>
            <w:r w:rsidRPr="00EC7DA0">
              <w:rPr>
                <w:sz w:val="24"/>
                <w:lang w:val="ru-RU"/>
              </w:rPr>
              <w:t>особенности взаимного восприятия. "Священный союз". Россия и революции в Европе. Восточный вопрос.</w:t>
            </w:r>
            <w:r w:rsidRPr="00EC7DA0">
              <w:rPr>
                <w:spacing w:val="-15"/>
                <w:sz w:val="24"/>
                <w:lang w:val="ru-RU"/>
              </w:rPr>
              <w:t xml:space="preserve"> </w:t>
            </w:r>
            <w:r w:rsidRPr="00EC7DA0">
              <w:rPr>
                <w:sz w:val="24"/>
                <w:lang w:val="ru-RU"/>
              </w:rPr>
              <w:t>Распад</w:t>
            </w:r>
            <w:r w:rsidRPr="00EC7DA0">
              <w:rPr>
                <w:spacing w:val="-15"/>
                <w:sz w:val="24"/>
                <w:lang w:val="ru-RU"/>
              </w:rPr>
              <w:t xml:space="preserve"> </w:t>
            </w:r>
            <w:r w:rsidRPr="00EC7DA0">
              <w:rPr>
                <w:sz w:val="24"/>
                <w:lang w:val="ru-RU"/>
              </w:rPr>
              <w:t>Венской</w:t>
            </w:r>
            <w:r w:rsidRPr="00EC7DA0">
              <w:rPr>
                <w:spacing w:val="-14"/>
                <w:sz w:val="24"/>
                <w:lang w:val="ru-RU"/>
              </w:rPr>
              <w:t xml:space="preserve"> </w:t>
            </w:r>
            <w:r w:rsidRPr="00EC7DA0">
              <w:rPr>
                <w:sz w:val="24"/>
                <w:lang w:val="ru-RU"/>
              </w:rPr>
              <w:t>системы.</w:t>
            </w:r>
            <w:r w:rsidRPr="00EC7DA0">
              <w:rPr>
                <w:spacing w:val="-14"/>
                <w:sz w:val="24"/>
                <w:lang w:val="ru-RU"/>
              </w:rPr>
              <w:t xml:space="preserve"> </w:t>
            </w:r>
            <w:r w:rsidRPr="00EC7DA0">
              <w:rPr>
                <w:sz w:val="24"/>
                <w:lang w:val="ru-RU"/>
              </w:rPr>
              <w:t>Крымская</w:t>
            </w:r>
            <w:r w:rsidRPr="00EC7DA0">
              <w:rPr>
                <w:spacing w:val="-11"/>
                <w:sz w:val="24"/>
                <w:lang w:val="ru-RU"/>
              </w:rPr>
              <w:t xml:space="preserve"> </w:t>
            </w:r>
            <w:r w:rsidRPr="00EC7DA0">
              <w:rPr>
                <w:sz w:val="24"/>
                <w:lang w:val="ru-RU"/>
              </w:rPr>
              <w:t>война.</w:t>
            </w:r>
            <w:r w:rsidRPr="00EC7DA0">
              <w:rPr>
                <w:spacing w:val="-13"/>
                <w:sz w:val="24"/>
                <w:lang w:val="ru-RU"/>
              </w:rPr>
              <w:t xml:space="preserve"> </w:t>
            </w:r>
            <w:r w:rsidRPr="00EC7DA0">
              <w:rPr>
                <w:sz w:val="24"/>
                <w:lang w:val="ru-RU"/>
              </w:rPr>
              <w:t>Героическая оборона Севастополя. Парижский мир 1856 г.</w:t>
            </w:r>
          </w:p>
          <w:p w:rsidR="00E4184B" w:rsidRPr="00EC7DA0" w:rsidRDefault="00EC7DA0">
            <w:pPr>
              <w:pStyle w:val="TableParagraph"/>
              <w:ind w:left="266" w:right="271"/>
              <w:rPr>
                <w:sz w:val="24"/>
                <w:lang w:val="ru-RU"/>
              </w:rPr>
            </w:pPr>
            <w:r w:rsidRPr="00EC7DA0">
              <w:rPr>
                <w:sz w:val="24"/>
                <w:lang w:val="ru-RU"/>
              </w:rPr>
              <w:t>Сословная структура российского общества. Крепостное хозяйство. Помещик и крестьянин, конфликты и сотрудничество.</w:t>
            </w:r>
            <w:r w:rsidRPr="00EC7DA0">
              <w:rPr>
                <w:spacing w:val="-4"/>
                <w:sz w:val="24"/>
                <w:lang w:val="ru-RU"/>
              </w:rPr>
              <w:t xml:space="preserve"> </w:t>
            </w:r>
            <w:r w:rsidRPr="00EC7DA0">
              <w:rPr>
                <w:sz w:val="24"/>
                <w:lang w:val="ru-RU"/>
              </w:rPr>
              <w:t>Промышленный</w:t>
            </w:r>
            <w:r w:rsidRPr="00EC7DA0">
              <w:rPr>
                <w:spacing w:val="-9"/>
                <w:sz w:val="24"/>
                <w:lang w:val="ru-RU"/>
              </w:rPr>
              <w:t xml:space="preserve"> </w:t>
            </w:r>
            <w:r w:rsidRPr="00EC7DA0">
              <w:rPr>
                <w:sz w:val="24"/>
                <w:lang w:val="ru-RU"/>
              </w:rPr>
              <w:t>переворот</w:t>
            </w:r>
            <w:r w:rsidRPr="00EC7DA0">
              <w:rPr>
                <w:spacing w:val="-9"/>
                <w:sz w:val="24"/>
                <w:lang w:val="ru-RU"/>
              </w:rPr>
              <w:t xml:space="preserve"> </w:t>
            </w:r>
            <w:r w:rsidRPr="00EC7DA0">
              <w:rPr>
                <w:sz w:val="24"/>
                <w:lang w:val="ru-RU"/>
              </w:rPr>
              <w:t>и</w:t>
            </w:r>
            <w:r w:rsidRPr="00EC7DA0">
              <w:rPr>
                <w:spacing w:val="-4"/>
                <w:sz w:val="24"/>
                <w:lang w:val="ru-RU"/>
              </w:rPr>
              <w:t xml:space="preserve"> </w:t>
            </w:r>
            <w:r w:rsidRPr="00EC7DA0">
              <w:rPr>
                <w:sz w:val="24"/>
                <w:lang w:val="ru-RU"/>
              </w:rPr>
              <w:t>его</w:t>
            </w:r>
            <w:r w:rsidRPr="00EC7DA0">
              <w:rPr>
                <w:spacing w:val="-10"/>
                <w:sz w:val="24"/>
                <w:lang w:val="ru-RU"/>
              </w:rPr>
              <w:t xml:space="preserve"> </w:t>
            </w:r>
            <w:r w:rsidRPr="00EC7DA0">
              <w:rPr>
                <w:sz w:val="24"/>
                <w:lang w:val="ru-RU"/>
              </w:rPr>
              <w:t>особенности</w:t>
            </w:r>
            <w:r w:rsidRPr="00EC7DA0">
              <w:rPr>
                <w:spacing w:val="-8"/>
                <w:sz w:val="24"/>
                <w:lang w:val="ru-RU"/>
              </w:rPr>
              <w:t xml:space="preserve"> </w:t>
            </w:r>
            <w:r w:rsidRPr="00EC7DA0">
              <w:rPr>
                <w:sz w:val="24"/>
                <w:lang w:val="ru-RU"/>
              </w:rPr>
              <w:t>в России. Начало железнодорожного строительства. Москва и Петербург: спор двух столиц. Города как административные, торговые</w:t>
            </w:r>
            <w:r w:rsidRPr="00EC7DA0">
              <w:rPr>
                <w:spacing w:val="-7"/>
                <w:sz w:val="24"/>
                <w:lang w:val="ru-RU"/>
              </w:rPr>
              <w:t xml:space="preserve"> </w:t>
            </w:r>
            <w:r w:rsidRPr="00EC7DA0">
              <w:rPr>
                <w:sz w:val="24"/>
                <w:lang w:val="ru-RU"/>
              </w:rPr>
              <w:t>и</w:t>
            </w:r>
            <w:r w:rsidRPr="00EC7DA0">
              <w:rPr>
                <w:spacing w:val="-5"/>
                <w:sz w:val="24"/>
                <w:lang w:val="ru-RU"/>
              </w:rPr>
              <w:t xml:space="preserve"> </w:t>
            </w:r>
            <w:r w:rsidRPr="00EC7DA0">
              <w:rPr>
                <w:sz w:val="24"/>
                <w:lang w:val="ru-RU"/>
              </w:rPr>
              <w:t>промышленные центры. Городское</w:t>
            </w:r>
            <w:r w:rsidRPr="00EC7DA0">
              <w:rPr>
                <w:spacing w:val="-3"/>
                <w:sz w:val="24"/>
                <w:lang w:val="ru-RU"/>
              </w:rPr>
              <w:t xml:space="preserve"> </w:t>
            </w:r>
            <w:r w:rsidRPr="00EC7DA0">
              <w:rPr>
                <w:sz w:val="24"/>
                <w:lang w:val="ru-RU"/>
              </w:rPr>
              <w:t>самоуправление.</w:t>
            </w:r>
          </w:p>
          <w:p w:rsidR="00E4184B" w:rsidRDefault="00EC7DA0">
            <w:pPr>
              <w:pStyle w:val="TableParagraph"/>
              <w:spacing w:before="154"/>
              <w:ind w:left="266"/>
              <w:rPr>
                <w:sz w:val="24"/>
              </w:rPr>
            </w:pPr>
            <w:r w:rsidRPr="00EC7DA0">
              <w:rPr>
                <w:sz w:val="24"/>
                <w:lang w:val="ru-RU"/>
              </w:rPr>
              <w:t>Общественная жизнь</w:t>
            </w:r>
            <w:r w:rsidRPr="00EC7DA0">
              <w:rPr>
                <w:spacing w:val="-1"/>
                <w:sz w:val="24"/>
                <w:lang w:val="ru-RU"/>
              </w:rPr>
              <w:t xml:space="preserve"> </w:t>
            </w:r>
            <w:r w:rsidRPr="00EC7DA0">
              <w:rPr>
                <w:sz w:val="24"/>
                <w:lang w:val="ru-RU"/>
              </w:rPr>
              <w:t>в 1830-1850-е</w:t>
            </w:r>
            <w:r w:rsidRPr="00EC7DA0">
              <w:rPr>
                <w:spacing w:val="-3"/>
                <w:sz w:val="24"/>
                <w:lang w:val="ru-RU"/>
              </w:rPr>
              <w:t xml:space="preserve"> </w:t>
            </w:r>
            <w:r w:rsidRPr="00EC7DA0">
              <w:rPr>
                <w:sz w:val="24"/>
                <w:lang w:val="ru-RU"/>
              </w:rPr>
              <w:t>гг. Роль</w:t>
            </w:r>
            <w:r w:rsidRPr="00EC7DA0">
              <w:rPr>
                <w:spacing w:val="-1"/>
                <w:sz w:val="24"/>
                <w:lang w:val="ru-RU"/>
              </w:rPr>
              <w:t xml:space="preserve"> </w:t>
            </w:r>
            <w:r w:rsidRPr="00EC7DA0">
              <w:rPr>
                <w:sz w:val="24"/>
                <w:lang w:val="ru-RU"/>
              </w:rPr>
              <w:t>литературы, печати, университетов в формировании независимого общественного мнения. Общественная мысль: официальная идеология, славянофилы</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западники,</w:t>
            </w:r>
            <w:r w:rsidRPr="00EC7DA0">
              <w:rPr>
                <w:spacing w:val="-15"/>
                <w:sz w:val="24"/>
                <w:lang w:val="ru-RU"/>
              </w:rPr>
              <w:t xml:space="preserve"> </w:t>
            </w:r>
            <w:r w:rsidRPr="00EC7DA0">
              <w:rPr>
                <w:sz w:val="24"/>
                <w:lang w:val="ru-RU"/>
              </w:rPr>
              <w:t>зарождение</w:t>
            </w:r>
            <w:r w:rsidRPr="00EC7DA0">
              <w:rPr>
                <w:spacing w:val="-15"/>
                <w:sz w:val="24"/>
                <w:lang w:val="ru-RU"/>
              </w:rPr>
              <w:t xml:space="preserve"> </w:t>
            </w:r>
            <w:r w:rsidRPr="00EC7DA0">
              <w:rPr>
                <w:sz w:val="24"/>
                <w:lang w:val="ru-RU"/>
              </w:rPr>
              <w:t>социалистической</w:t>
            </w:r>
            <w:r w:rsidRPr="00EC7DA0">
              <w:rPr>
                <w:spacing w:val="-15"/>
                <w:sz w:val="24"/>
                <w:lang w:val="ru-RU"/>
              </w:rPr>
              <w:t xml:space="preserve"> </w:t>
            </w:r>
            <w:r w:rsidRPr="00EC7DA0">
              <w:rPr>
                <w:sz w:val="24"/>
                <w:lang w:val="ru-RU"/>
              </w:rPr>
              <w:t>мысли. Складывание</w:t>
            </w:r>
            <w:r w:rsidRPr="00EC7DA0">
              <w:rPr>
                <w:spacing w:val="-11"/>
                <w:sz w:val="24"/>
                <w:lang w:val="ru-RU"/>
              </w:rPr>
              <w:t xml:space="preserve"> </w:t>
            </w:r>
            <w:r w:rsidRPr="00EC7DA0">
              <w:rPr>
                <w:sz w:val="24"/>
                <w:lang w:val="ru-RU"/>
              </w:rPr>
              <w:t>теории</w:t>
            </w:r>
            <w:r w:rsidRPr="00EC7DA0">
              <w:rPr>
                <w:spacing w:val="-11"/>
                <w:sz w:val="24"/>
                <w:lang w:val="ru-RU"/>
              </w:rPr>
              <w:t xml:space="preserve"> </w:t>
            </w:r>
            <w:r w:rsidRPr="00EC7DA0">
              <w:rPr>
                <w:sz w:val="24"/>
                <w:lang w:val="ru-RU"/>
              </w:rPr>
              <w:t>русского</w:t>
            </w:r>
            <w:r w:rsidRPr="00EC7DA0">
              <w:rPr>
                <w:spacing w:val="-10"/>
                <w:sz w:val="24"/>
                <w:lang w:val="ru-RU"/>
              </w:rPr>
              <w:t xml:space="preserve"> </w:t>
            </w:r>
            <w:r w:rsidRPr="00EC7DA0">
              <w:rPr>
                <w:sz w:val="24"/>
                <w:lang w:val="ru-RU"/>
              </w:rPr>
              <w:t>социализма.</w:t>
            </w:r>
            <w:r w:rsidRPr="00EC7DA0">
              <w:rPr>
                <w:spacing w:val="-6"/>
                <w:sz w:val="24"/>
                <w:lang w:val="ru-RU"/>
              </w:rPr>
              <w:t xml:space="preserve"> </w:t>
            </w:r>
            <w:r w:rsidRPr="00EC7DA0">
              <w:rPr>
                <w:sz w:val="24"/>
                <w:lang w:val="ru-RU"/>
              </w:rPr>
              <w:t>А.И.Герцен.</w:t>
            </w:r>
            <w:r w:rsidRPr="00EC7DA0">
              <w:rPr>
                <w:spacing w:val="-6"/>
                <w:sz w:val="24"/>
                <w:lang w:val="ru-RU"/>
              </w:rPr>
              <w:t xml:space="preserve"> </w:t>
            </w:r>
            <w:r w:rsidRPr="00EC7DA0">
              <w:rPr>
                <w:sz w:val="24"/>
                <w:lang w:val="ru-RU"/>
              </w:rPr>
              <w:t xml:space="preserve">Влияние немецкой философии и французского социализма на русскую общественную мысль. </w:t>
            </w:r>
            <w:r>
              <w:rPr>
                <w:sz w:val="24"/>
              </w:rPr>
              <w:t>Россия и Европа как центральный пункт общественных дебатов.</w:t>
            </w:r>
          </w:p>
        </w:tc>
      </w:tr>
      <w:tr w:rsidR="00E4184B">
        <w:trPr>
          <w:trHeight w:val="3466"/>
        </w:trPr>
        <w:tc>
          <w:tcPr>
            <w:tcW w:w="2459"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9"/>
              <w:rPr>
                <w:sz w:val="37"/>
                <w:lang w:val="ru-RU"/>
              </w:rPr>
            </w:pPr>
          </w:p>
          <w:p w:rsidR="00E4184B" w:rsidRPr="00EC7DA0" w:rsidRDefault="00EC7DA0">
            <w:pPr>
              <w:pStyle w:val="TableParagraph"/>
              <w:spacing w:before="1"/>
              <w:ind w:left="266"/>
              <w:rPr>
                <w:sz w:val="24"/>
                <w:lang w:val="ru-RU"/>
              </w:rPr>
            </w:pPr>
            <w:r w:rsidRPr="00EC7DA0">
              <w:rPr>
                <w:spacing w:val="-2"/>
                <w:sz w:val="24"/>
                <w:lang w:val="ru-RU"/>
              </w:rPr>
              <w:t>Культурное пространство империи</w:t>
            </w:r>
            <w:r w:rsidRPr="00EC7DA0">
              <w:rPr>
                <w:spacing w:val="-15"/>
                <w:sz w:val="24"/>
                <w:lang w:val="ru-RU"/>
              </w:rPr>
              <w:t xml:space="preserve"> </w:t>
            </w:r>
            <w:r w:rsidRPr="00EC7DA0">
              <w:rPr>
                <w:spacing w:val="-2"/>
                <w:sz w:val="24"/>
                <w:lang w:val="ru-RU"/>
              </w:rPr>
              <w:t>в</w:t>
            </w:r>
            <w:r w:rsidRPr="00EC7DA0">
              <w:rPr>
                <w:spacing w:val="-15"/>
                <w:sz w:val="24"/>
                <w:lang w:val="ru-RU"/>
              </w:rPr>
              <w:t xml:space="preserve"> </w:t>
            </w:r>
            <w:r w:rsidRPr="00EC7DA0">
              <w:rPr>
                <w:spacing w:val="-2"/>
                <w:sz w:val="24"/>
                <w:lang w:val="ru-RU"/>
              </w:rPr>
              <w:t>первой половине</w:t>
            </w:r>
          </w:p>
          <w:p w:rsidR="00E4184B" w:rsidRDefault="00EC7DA0">
            <w:pPr>
              <w:pStyle w:val="TableParagraph"/>
              <w:spacing w:before="5"/>
              <w:ind w:left="266"/>
              <w:rPr>
                <w:sz w:val="24"/>
              </w:rPr>
            </w:pPr>
            <w:r>
              <w:rPr>
                <w:sz w:val="24"/>
              </w:rPr>
              <w:t>XIX</w:t>
            </w:r>
            <w:r>
              <w:rPr>
                <w:spacing w:val="-8"/>
                <w:sz w:val="24"/>
              </w:rPr>
              <w:t xml:space="preserve"> </w:t>
            </w:r>
            <w:r>
              <w:rPr>
                <w:spacing w:val="-5"/>
                <w:sz w:val="24"/>
              </w:rPr>
              <w:t>в.</w:t>
            </w:r>
          </w:p>
        </w:tc>
        <w:tc>
          <w:tcPr>
            <w:tcW w:w="7203" w:type="dxa"/>
          </w:tcPr>
          <w:p w:rsidR="00E4184B" w:rsidRPr="00EC7DA0" w:rsidRDefault="00EC7DA0">
            <w:pPr>
              <w:pStyle w:val="TableParagraph"/>
              <w:spacing w:before="68"/>
              <w:ind w:left="266" w:right="861"/>
              <w:rPr>
                <w:sz w:val="24"/>
                <w:lang w:val="ru-RU"/>
              </w:rPr>
            </w:pPr>
            <w:r w:rsidRPr="00EC7DA0">
              <w:rPr>
                <w:sz w:val="24"/>
                <w:lang w:val="ru-RU"/>
              </w:rPr>
              <w:t>Национальные</w:t>
            </w:r>
            <w:r w:rsidRPr="00EC7DA0">
              <w:rPr>
                <w:spacing w:val="-15"/>
                <w:sz w:val="24"/>
                <w:lang w:val="ru-RU"/>
              </w:rPr>
              <w:t xml:space="preserve"> </w:t>
            </w:r>
            <w:r w:rsidRPr="00EC7DA0">
              <w:rPr>
                <w:sz w:val="24"/>
                <w:lang w:val="ru-RU"/>
              </w:rPr>
              <w:t>корни</w:t>
            </w:r>
            <w:r w:rsidRPr="00EC7DA0">
              <w:rPr>
                <w:spacing w:val="-15"/>
                <w:sz w:val="24"/>
                <w:lang w:val="ru-RU"/>
              </w:rPr>
              <w:t xml:space="preserve"> </w:t>
            </w:r>
            <w:r w:rsidRPr="00EC7DA0">
              <w:rPr>
                <w:sz w:val="24"/>
                <w:lang w:val="ru-RU"/>
              </w:rPr>
              <w:t>отечественной</w:t>
            </w:r>
            <w:r w:rsidRPr="00EC7DA0">
              <w:rPr>
                <w:spacing w:val="-15"/>
                <w:sz w:val="24"/>
                <w:lang w:val="ru-RU"/>
              </w:rPr>
              <w:t xml:space="preserve"> </w:t>
            </w:r>
            <w:r w:rsidRPr="00EC7DA0">
              <w:rPr>
                <w:sz w:val="24"/>
                <w:lang w:val="ru-RU"/>
              </w:rPr>
              <w:t>культуры</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w:t>
            </w:r>
          </w:p>
          <w:p w:rsidR="00E4184B" w:rsidRDefault="00EC7DA0">
            <w:pPr>
              <w:pStyle w:val="TableParagraph"/>
              <w:ind w:left="266" w:right="174"/>
              <w:rPr>
                <w:sz w:val="24"/>
              </w:rPr>
            </w:pPr>
            <w:r w:rsidRPr="00EC7DA0">
              <w:rPr>
                <w:sz w:val="24"/>
                <w:lang w:val="ru-RU"/>
              </w:rPr>
              <w:t>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w:t>
            </w:r>
            <w:r w:rsidRPr="00EC7DA0">
              <w:rPr>
                <w:spacing w:val="-8"/>
                <w:sz w:val="24"/>
                <w:lang w:val="ru-RU"/>
              </w:rPr>
              <w:t xml:space="preserve"> </w:t>
            </w:r>
            <w:r w:rsidRPr="00EC7DA0">
              <w:rPr>
                <w:sz w:val="24"/>
                <w:lang w:val="ru-RU"/>
              </w:rPr>
              <w:t>Культура</w:t>
            </w:r>
            <w:r w:rsidRPr="00EC7DA0">
              <w:rPr>
                <w:spacing w:val="-11"/>
                <w:sz w:val="24"/>
                <w:lang w:val="ru-RU"/>
              </w:rPr>
              <w:t xml:space="preserve"> </w:t>
            </w:r>
            <w:r w:rsidRPr="00EC7DA0">
              <w:rPr>
                <w:sz w:val="24"/>
                <w:lang w:val="ru-RU"/>
              </w:rPr>
              <w:t>повседневности:</w:t>
            </w:r>
            <w:r w:rsidRPr="00EC7DA0">
              <w:rPr>
                <w:spacing w:val="-15"/>
                <w:sz w:val="24"/>
                <w:lang w:val="ru-RU"/>
              </w:rPr>
              <w:t xml:space="preserve"> </w:t>
            </w:r>
            <w:r w:rsidRPr="00EC7DA0">
              <w:rPr>
                <w:sz w:val="24"/>
                <w:lang w:val="ru-RU"/>
              </w:rPr>
              <w:t>обретение</w:t>
            </w:r>
            <w:r w:rsidRPr="00EC7DA0">
              <w:rPr>
                <w:spacing w:val="-14"/>
                <w:sz w:val="24"/>
                <w:lang w:val="ru-RU"/>
              </w:rPr>
              <w:t xml:space="preserve"> </w:t>
            </w:r>
            <w:r w:rsidRPr="00EC7DA0">
              <w:rPr>
                <w:sz w:val="24"/>
                <w:lang w:val="ru-RU"/>
              </w:rPr>
              <w:t>комфорта.</w:t>
            </w:r>
            <w:r w:rsidRPr="00EC7DA0">
              <w:rPr>
                <w:spacing w:val="-11"/>
                <w:sz w:val="24"/>
                <w:lang w:val="ru-RU"/>
              </w:rPr>
              <w:t xml:space="preserve"> </w:t>
            </w:r>
            <w:r w:rsidRPr="00EC7DA0">
              <w:rPr>
                <w:sz w:val="24"/>
                <w:lang w:val="ru-RU"/>
              </w:rPr>
              <w:t>Жизнь в</w:t>
            </w:r>
            <w:r w:rsidRPr="00EC7DA0">
              <w:rPr>
                <w:spacing w:val="-4"/>
                <w:sz w:val="24"/>
                <w:lang w:val="ru-RU"/>
              </w:rPr>
              <w:t xml:space="preserve"> </w:t>
            </w:r>
            <w:r w:rsidRPr="00EC7DA0">
              <w:rPr>
                <w:sz w:val="24"/>
                <w:lang w:val="ru-RU"/>
              </w:rPr>
              <w:t>городе</w:t>
            </w:r>
            <w:r w:rsidRPr="00EC7DA0">
              <w:rPr>
                <w:spacing w:val="-10"/>
                <w:sz w:val="24"/>
                <w:lang w:val="ru-RU"/>
              </w:rPr>
              <w:t xml:space="preserve"> </w:t>
            </w:r>
            <w:r w:rsidRPr="00EC7DA0">
              <w:rPr>
                <w:sz w:val="24"/>
                <w:lang w:val="ru-RU"/>
              </w:rPr>
              <w:t>и</w:t>
            </w:r>
            <w:r w:rsidRPr="00EC7DA0">
              <w:rPr>
                <w:spacing w:val="-4"/>
                <w:sz w:val="24"/>
                <w:lang w:val="ru-RU"/>
              </w:rPr>
              <w:t xml:space="preserve"> </w:t>
            </w:r>
            <w:r w:rsidRPr="00EC7DA0">
              <w:rPr>
                <w:sz w:val="24"/>
                <w:lang w:val="ru-RU"/>
              </w:rPr>
              <w:t>в</w:t>
            </w:r>
            <w:r w:rsidRPr="00EC7DA0">
              <w:rPr>
                <w:spacing w:val="-8"/>
                <w:sz w:val="24"/>
                <w:lang w:val="ru-RU"/>
              </w:rPr>
              <w:t xml:space="preserve"> </w:t>
            </w:r>
            <w:r w:rsidRPr="00EC7DA0">
              <w:rPr>
                <w:sz w:val="24"/>
                <w:lang w:val="ru-RU"/>
              </w:rPr>
              <w:t>усадьбе.</w:t>
            </w:r>
            <w:r w:rsidRPr="00EC7DA0">
              <w:rPr>
                <w:spacing w:val="-3"/>
                <w:sz w:val="24"/>
                <w:lang w:val="ru-RU"/>
              </w:rPr>
              <w:t xml:space="preserve"> </w:t>
            </w:r>
            <w:r>
              <w:rPr>
                <w:sz w:val="24"/>
              </w:rPr>
              <w:t>Российская</w:t>
            </w:r>
            <w:r>
              <w:rPr>
                <w:spacing w:val="-5"/>
                <w:sz w:val="24"/>
              </w:rPr>
              <w:t xml:space="preserve"> </w:t>
            </w:r>
            <w:r>
              <w:rPr>
                <w:sz w:val="24"/>
              </w:rPr>
              <w:t>культура</w:t>
            </w:r>
            <w:r>
              <w:rPr>
                <w:spacing w:val="-6"/>
                <w:sz w:val="24"/>
              </w:rPr>
              <w:t xml:space="preserve"> </w:t>
            </w:r>
            <w:r>
              <w:rPr>
                <w:sz w:val="24"/>
              </w:rPr>
              <w:t>как</w:t>
            </w:r>
            <w:r>
              <w:rPr>
                <w:spacing w:val="-2"/>
                <w:sz w:val="24"/>
              </w:rPr>
              <w:t xml:space="preserve"> </w:t>
            </w:r>
            <w:r>
              <w:rPr>
                <w:sz w:val="24"/>
              </w:rPr>
              <w:t>часть</w:t>
            </w:r>
            <w:r>
              <w:rPr>
                <w:spacing w:val="-4"/>
                <w:sz w:val="24"/>
              </w:rPr>
              <w:t xml:space="preserve"> </w:t>
            </w:r>
            <w:r>
              <w:rPr>
                <w:sz w:val="24"/>
              </w:rPr>
              <w:t xml:space="preserve">европейской </w:t>
            </w:r>
            <w:r>
              <w:rPr>
                <w:spacing w:val="-2"/>
                <w:sz w:val="24"/>
              </w:rPr>
              <w:t>культуры.</w:t>
            </w:r>
          </w:p>
        </w:tc>
      </w:tr>
    </w:tbl>
    <w:p w:rsidR="00E4184B" w:rsidRDefault="00E4184B">
      <w:pPr>
        <w:rPr>
          <w:sz w:val="24"/>
        </w:rPr>
        <w:sectPr w:rsidR="00E4184B" w:rsidSect="005E0866">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59"/>
        <w:gridCol w:w="7203"/>
      </w:tblGrid>
      <w:tr w:rsidR="00E4184B">
        <w:trPr>
          <w:trHeight w:val="2083"/>
        </w:trPr>
        <w:tc>
          <w:tcPr>
            <w:tcW w:w="2459" w:type="dxa"/>
          </w:tcPr>
          <w:p w:rsidR="00E4184B" w:rsidRPr="00EC7DA0" w:rsidRDefault="00E4184B">
            <w:pPr>
              <w:pStyle w:val="TableParagraph"/>
              <w:rPr>
                <w:sz w:val="26"/>
                <w:lang w:val="ru-RU"/>
              </w:rPr>
            </w:pPr>
          </w:p>
          <w:p w:rsidR="00E4184B" w:rsidRPr="00EC7DA0" w:rsidRDefault="00E4184B">
            <w:pPr>
              <w:pStyle w:val="TableParagraph"/>
              <w:spacing w:before="10"/>
              <w:rPr>
                <w:sz w:val="27"/>
                <w:lang w:val="ru-RU"/>
              </w:rPr>
            </w:pPr>
          </w:p>
          <w:p w:rsidR="00E4184B" w:rsidRPr="00EC7DA0" w:rsidRDefault="00EC7DA0">
            <w:pPr>
              <w:pStyle w:val="TableParagraph"/>
              <w:tabs>
                <w:tab w:val="left" w:pos="1716"/>
              </w:tabs>
              <w:spacing w:before="1"/>
              <w:ind w:left="266" w:right="612"/>
              <w:rPr>
                <w:sz w:val="24"/>
                <w:lang w:val="ru-RU"/>
              </w:rPr>
            </w:pPr>
            <w:r w:rsidRPr="00EC7DA0">
              <w:rPr>
                <w:spacing w:val="-2"/>
                <w:sz w:val="24"/>
                <w:lang w:val="ru-RU"/>
              </w:rPr>
              <w:t>Народы</w:t>
            </w:r>
            <w:r w:rsidRPr="00EC7DA0">
              <w:rPr>
                <w:spacing w:val="80"/>
                <w:sz w:val="24"/>
                <w:lang w:val="ru-RU"/>
              </w:rPr>
              <w:t xml:space="preserve"> </w:t>
            </w:r>
            <w:r w:rsidRPr="00EC7DA0">
              <w:rPr>
                <w:spacing w:val="-2"/>
                <w:sz w:val="24"/>
                <w:lang w:val="ru-RU"/>
              </w:rPr>
              <w:t>России</w:t>
            </w:r>
            <w:r w:rsidRPr="00EC7DA0">
              <w:rPr>
                <w:sz w:val="24"/>
                <w:lang w:val="ru-RU"/>
              </w:rPr>
              <w:tab/>
            </w:r>
            <w:r w:rsidRPr="00EC7DA0">
              <w:rPr>
                <w:spacing w:val="-10"/>
                <w:sz w:val="24"/>
                <w:lang w:val="ru-RU"/>
              </w:rPr>
              <w:t xml:space="preserve">в </w:t>
            </w:r>
            <w:r w:rsidRPr="00EC7DA0">
              <w:rPr>
                <w:spacing w:val="-2"/>
                <w:sz w:val="24"/>
                <w:lang w:val="ru-RU"/>
              </w:rPr>
              <w:t xml:space="preserve">первой </w:t>
            </w:r>
            <w:r w:rsidRPr="00EC7DA0">
              <w:rPr>
                <w:sz w:val="24"/>
                <w:lang w:val="ru-RU"/>
              </w:rPr>
              <w:t>половине</w:t>
            </w:r>
            <w:r w:rsidRPr="00EC7DA0">
              <w:rPr>
                <w:spacing w:val="74"/>
                <w:sz w:val="24"/>
                <w:lang w:val="ru-RU"/>
              </w:rPr>
              <w:t xml:space="preserve"> </w:t>
            </w:r>
            <w:r>
              <w:rPr>
                <w:sz w:val="24"/>
              </w:rPr>
              <w:t>XIX</w:t>
            </w:r>
            <w:r w:rsidRPr="00EC7DA0">
              <w:rPr>
                <w:sz w:val="24"/>
                <w:lang w:val="ru-RU"/>
              </w:rPr>
              <w:t xml:space="preserve"> </w:t>
            </w:r>
            <w:r w:rsidRPr="00EC7DA0">
              <w:rPr>
                <w:spacing w:val="-6"/>
                <w:sz w:val="24"/>
                <w:lang w:val="ru-RU"/>
              </w:rPr>
              <w:t>в.</w:t>
            </w:r>
          </w:p>
        </w:tc>
        <w:tc>
          <w:tcPr>
            <w:tcW w:w="7203" w:type="dxa"/>
          </w:tcPr>
          <w:p w:rsidR="00E4184B" w:rsidRDefault="00EC7DA0">
            <w:pPr>
              <w:pStyle w:val="TableParagraph"/>
              <w:spacing w:before="68"/>
              <w:ind w:left="266" w:right="137"/>
              <w:rPr>
                <w:sz w:val="24"/>
              </w:rPr>
            </w:pPr>
            <w:r w:rsidRPr="00EC7DA0">
              <w:rPr>
                <w:sz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w:t>
            </w:r>
            <w:r w:rsidRPr="00EC7DA0">
              <w:rPr>
                <w:spacing w:val="-15"/>
                <w:sz w:val="24"/>
                <w:lang w:val="ru-RU"/>
              </w:rPr>
              <w:t xml:space="preserve"> </w:t>
            </w:r>
            <w:r w:rsidRPr="00EC7DA0">
              <w:rPr>
                <w:sz w:val="24"/>
                <w:lang w:val="ru-RU"/>
              </w:rPr>
              <w:t>управления</w:t>
            </w:r>
            <w:r w:rsidRPr="00EC7DA0">
              <w:rPr>
                <w:spacing w:val="-15"/>
                <w:sz w:val="24"/>
                <w:lang w:val="ru-RU"/>
              </w:rPr>
              <w:t xml:space="preserve"> </w:t>
            </w:r>
            <w:r w:rsidRPr="00EC7DA0">
              <w:rPr>
                <w:sz w:val="24"/>
                <w:lang w:val="ru-RU"/>
              </w:rPr>
              <w:t>на</w:t>
            </w:r>
            <w:r w:rsidRPr="00EC7DA0">
              <w:rPr>
                <w:spacing w:val="-15"/>
                <w:sz w:val="24"/>
                <w:lang w:val="ru-RU"/>
              </w:rPr>
              <w:t xml:space="preserve"> </w:t>
            </w:r>
            <w:r w:rsidRPr="00EC7DA0">
              <w:rPr>
                <w:sz w:val="24"/>
                <w:lang w:val="ru-RU"/>
              </w:rPr>
              <w:t>окраинах</w:t>
            </w:r>
            <w:r w:rsidRPr="00EC7DA0">
              <w:rPr>
                <w:spacing w:val="-15"/>
                <w:sz w:val="24"/>
                <w:lang w:val="ru-RU"/>
              </w:rPr>
              <w:t xml:space="preserve"> </w:t>
            </w:r>
            <w:r w:rsidRPr="00EC7DA0">
              <w:rPr>
                <w:sz w:val="24"/>
                <w:lang w:val="ru-RU"/>
              </w:rPr>
              <w:t>империи.</w:t>
            </w:r>
            <w:r w:rsidRPr="00EC7DA0">
              <w:rPr>
                <w:spacing w:val="-15"/>
                <w:sz w:val="24"/>
                <w:lang w:val="ru-RU"/>
              </w:rPr>
              <w:t xml:space="preserve"> </w:t>
            </w:r>
            <w:r w:rsidRPr="00EC7DA0">
              <w:rPr>
                <w:sz w:val="24"/>
                <w:lang w:val="ru-RU"/>
              </w:rPr>
              <w:t xml:space="preserve">Царство Польское. Польское восстание 1830-1831 гг. Присоединение Грузии и Закавказья. Кавказская война. </w:t>
            </w:r>
            <w:r>
              <w:rPr>
                <w:sz w:val="24"/>
              </w:rPr>
              <w:t>Движение Шамиля.</w:t>
            </w:r>
          </w:p>
        </w:tc>
      </w:tr>
      <w:tr w:rsidR="00E4184B" w:rsidRPr="005E0866">
        <w:trPr>
          <w:trHeight w:val="2557"/>
        </w:trPr>
        <w:tc>
          <w:tcPr>
            <w:tcW w:w="2459" w:type="dxa"/>
            <w:tcBorders>
              <w:bottom w:val="single" w:sz="12" w:space="0" w:color="000000"/>
            </w:tcBorders>
          </w:tcPr>
          <w:p w:rsidR="00E4184B" w:rsidRPr="00EC7DA0" w:rsidRDefault="00E4184B">
            <w:pPr>
              <w:pStyle w:val="TableParagraph"/>
              <w:rPr>
                <w:sz w:val="26"/>
                <w:lang w:val="ru-RU"/>
              </w:rPr>
            </w:pPr>
          </w:p>
          <w:p w:rsidR="00E4184B" w:rsidRPr="00EC7DA0" w:rsidRDefault="00EC7DA0">
            <w:pPr>
              <w:pStyle w:val="TableParagraph"/>
              <w:spacing w:before="187"/>
              <w:ind w:left="266" w:right="871"/>
              <w:rPr>
                <w:sz w:val="24"/>
                <w:lang w:val="ru-RU"/>
              </w:rPr>
            </w:pPr>
            <w:r w:rsidRPr="00EC7DA0">
              <w:rPr>
                <w:spacing w:val="-2"/>
                <w:sz w:val="24"/>
                <w:lang w:val="ru-RU"/>
              </w:rPr>
              <w:t xml:space="preserve">Социальная </w:t>
            </w:r>
            <w:r w:rsidRPr="00EC7DA0">
              <w:rPr>
                <w:sz w:val="24"/>
                <w:lang w:val="ru-RU"/>
              </w:rPr>
              <w:t xml:space="preserve">и правовая </w:t>
            </w:r>
            <w:r w:rsidRPr="00EC7DA0">
              <w:rPr>
                <w:spacing w:val="-2"/>
                <w:sz w:val="24"/>
                <w:lang w:val="ru-RU"/>
              </w:rPr>
              <w:t xml:space="preserve">модернизац </w:t>
            </w:r>
            <w:r w:rsidRPr="00EC7DA0">
              <w:rPr>
                <w:sz w:val="24"/>
                <w:lang w:val="ru-RU"/>
              </w:rPr>
              <w:t xml:space="preserve">ия страны </w:t>
            </w:r>
            <w:r w:rsidRPr="00EC7DA0">
              <w:rPr>
                <w:spacing w:val="-4"/>
                <w:sz w:val="24"/>
                <w:lang w:val="ru-RU"/>
              </w:rPr>
              <w:t xml:space="preserve">при </w:t>
            </w:r>
            <w:r w:rsidRPr="00EC7DA0">
              <w:rPr>
                <w:spacing w:val="-2"/>
                <w:sz w:val="24"/>
                <w:lang w:val="ru-RU"/>
              </w:rPr>
              <w:t xml:space="preserve">Александре </w:t>
            </w:r>
            <w:r>
              <w:rPr>
                <w:spacing w:val="-4"/>
                <w:sz w:val="24"/>
              </w:rPr>
              <w:t>II</w:t>
            </w:r>
            <w:r w:rsidRPr="00EC7DA0">
              <w:rPr>
                <w:spacing w:val="-4"/>
                <w:sz w:val="24"/>
                <w:lang w:val="ru-RU"/>
              </w:rPr>
              <w:t>.</w:t>
            </w:r>
          </w:p>
        </w:tc>
        <w:tc>
          <w:tcPr>
            <w:tcW w:w="7203" w:type="dxa"/>
            <w:tcBorders>
              <w:bottom w:val="single" w:sz="12" w:space="0" w:color="000000"/>
            </w:tcBorders>
          </w:tcPr>
          <w:p w:rsidR="00E4184B" w:rsidRPr="00EC7DA0" w:rsidRDefault="00EC7DA0">
            <w:pPr>
              <w:pStyle w:val="TableParagraph"/>
              <w:spacing w:before="68"/>
              <w:ind w:left="266" w:right="128"/>
              <w:rPr>
                <w:sz w:val="24"/>
                <w:lang w:val="ru-RU"/>
              </w:rPr>
            </w:pPr>
            <w:r w:rsidRPr="00EC7DA0">
              <w:rPr>
                <w:sz w:val="24"/>
                <w:lang w:val="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w:t>
            </w:r>
            <w:r w:rsidRPr="00EC7DA0">
              <w:rPr>
                <w:spacing w:val="-15"/>
                <w:sz w:val="24"/>
                <w:lang w:val="ru-RU"/>
              </w:rPr>
              <w:t xml:space="preserve"> </w:t>
            </w:r>
            <w:r w:rsidRPr="00EC7DA0">
              <w:rPr>
                <w:sz w:val="24"/>
                <w:lang w:val="ru-RU"/>
              </w:rPr>
              <w:t>Становление</w:t>
            </w:r>
            <w:r w:rsidRPr="00EC7DA0">
              <w:rPr>
                <w:spacing w:val="-15"/>
                <w:sz w:val="24"/>
                <w:lang w:val="ru-RU"/>
              </w:rPr>
              <w:t xml:space="preserve"> </w:t>
            </w:r>
            <w:r w:rsidRPr="00EC7DA0">
              <w:rPr>
                <w:sz w:val="24"/>
                <w:lang w:val="ru-RU"/>
              </w:rPr>
              <w:t>общественного</w:t>
            </w:r>
            <w:r w:rsidRPr="00EC7DA0">
              <w:rPr>
                <w:spacing w:val="-15"/>
                <w:sz w:val="24"/>
                <w:lang w:val="ru-RU"/>
              </w:rPr>
              <w:t xml:space="preserve"> </w:t>
            </w:r>
            <w:r w:rsidRPr="00EC7DA0">
              <w:rPr>
                <w:sz w:val="24"/>
                <w:lang w:val="ru-RU"/>
              </w:rPr>
              <w:t>самоуправления.</w:t>
            </w:r>
            <w:r w:rsidRPr="00EC7DA0">
              <w:rPr>
                <w:spacing w:val="-15"/>
                <w:sz w:val="24"/>
                <w:lang w:val="ru-RU"/>
              </w:rPr>
              <w:t xml:space="preserve"> </w:t>
            </w:r>
            <w:r w:rsidRPr="00EC7DA0">
              <w:rPr>
                <w:sz w:val="24"/>
                <w:lang w:val="ru-RU"/>
              </w:rPr>
              <w:t>Судебная реформа и развитие правового сознания. Военные реформы.</w:t>
            </w:r>
          </w:p>
          <w:p w:rsidR="00E4184B" w:rsidRPr="00EC7DA0" w:rsidRDefault="00EC7DA0">
            <w:pPr>
              <w:pStyle w:val="TableParagraph"/>
              <w:ind w:left="266"/>
              <w:rPr>
                <w:sz w:val="24"/>
                <w:lang w:val="ru-RU"/>
              </w:rPr>
            </w:pPr>
            <w:r w:rsidRPr="00EC7DA0">
              <w:rPr>
                <w:sz w:val="24"/>
                <w:lang w:val="ru-RU"/>
              </w:rPr>
              <w:t>Утверждение начал всесословности в правовом строе страны. Конституционный</w:t>
            </w:r>
            <w:r w:rsidRPr="00EC7DA0">
              <w:rPr>
                <w:spacing w:val="-11"/>
                <w:sz w:val="24"/>
                <w:lang w:val="ru-RU"/>
              </w:rPr>
              <w:t xml:space="preserve"> </w:t>
            </w:r>
            <w:r w:rsidRPr="00EC7DA0">
              <w:rPr>
                <w:sz w:val="24"/>
                <w:lang w:val="ru-RU"/>
              </w:rPr>
              <w:t>вопрос.</w:t>
            </w:r>
            <w:r w:rsidRPr="00EC7DA0">
              <w:rPr>
                <w:spacing w:val="-7"/>
                <w:sz w:val="24"/>
                <w:lang w:val="ru-RU"/>
              </w:rPr>
              <w:t xml:space="preserve"> </w:t>
            </w:r>
            <w:r w:rsidRPr="00EC7DA0">
              <w:rPr>
                <w:sz w:val="24"/>
                <w:lang w:val="ru-RU"/>
              </w:rPr>
              <w:t>Многовекторность</w:t>
            </w:r>
            <w:r w:rsidRPr="00EC7DA0">
              <w:rPr>
                <w:spacing w:val="-10"/>
                <w:sz w:val="24"/>
                <w:lang w:val="ru-RU"/>
              </w:rPr>
              <w:t xml:space="preserve"> </w:t>
            </w:r>
            <w:r w:rsidRPr="00EC7DA0">
              <w:rPr>
                <w:sz w:val="24"/>
                <w:lang w:val="ru-RU"/>
              </w:rPr>
              <w:t>внешней</w:t>
            </w:r>
            <w:r w:rsidRPr="00EC7DA0">
              <w:rPr>
                <w:spacing w:val="-11"/>
                <w:sz w:val="24"/>
                <w:lang w:val="ru-RU"/>
              </w:rPr>
              <w:t xml:space="preserve"> </w:t>
            </w:r>
            <w:r w:rsidRPr="00EC7DA0">
              <w:rPr>
                <w:sz w:val="24"/>
                <w:lang w:val="ru-RU"/>
              </w:rPr>
              <w:t xml:space="preserve">политики </w:t>
            </w:r>
            <w:r w:rsidRPr="00EC7DA0">
              <w:rPr>
                <w:spacing w:val="-2"/>
                <w:sz w:val="24"/>
                <w:lang w:val="ru-RU"/>
              </w:rPr>
              <w:t>империи.</w:t>
            </w:r>
          </w:p>
          <w:p w:rsidR="00E4184B" w:rsidRPr="00EC7DA0" w:rsidRDefault="00EC7DA0">
            <w:pPr>
              <w:pStyle w:val="TableParagraph"/>
              <w:spacing w:before="6" w:line="256" w:lineRule="exact"/>
              <w:ind w:left="266"/>
              <w:rPr>
                <w:sz w:val="24"/>
                <w:lang w:val="ru-RU"/>
              </w:rPr>
            </w:pPr>
            <w:r w:rsidRPr="00EC7DA0">
              <w:rPr>
                <w:sz w:val="24"/>
                <w:lang w:val="ru-RU"/>
              </w:rPr>
              <w:t>Завершение</w:t>
            </w:r>
            <w:r w:rsidRPr="00EC7DA0">
              <w:rPr>
                <w:spacing w:val="-11"/>
                <w:sz w:val="24"/>
                <w:lang w:val="ru-RU"/>
              </w:rPr>
              <w:t xml:space="preserve"> </w:t>
            </w:r>
            <w:r w:rsidRPr="00EC7DA0">
              <w:rPr>
                <w:sz w:val="24"/>
                <w:lang w:val="ru-RU"/>
              </w:rPr>
              <w:t>Кавказской</w:t>
            </w:r>
            <w:r w:rsidRPr="00EC7DA0">
              <w:rPr>
                <w:spacing w:val="-7"/>
                <w:sz w:val="24"/>
                <w:lang w:val="ru-RU"/>
              </w:rPr>
              <w:t xml:space="preserve"> </w:t>
            </w:r>
            <w:r w:rsidRPr="00EC7DA0">
              <w:rPr>
                <w:sz w:val="24"/>
                <w:lang w:val="ru-RU"/>
              </w:rPr>
              <w:t>войны.</w:t>
            </w:r>
            <w:r w:rsidRPr="00EC7DA0">
              <w:rPr>
                <w:spacing w:val="-7"/>
                <w:sz w:val="24"/>
                <w:lang w:val="ru-RU"/>
              </w:rPr>
              <w:t xml:space="preserve"> </w:t>
            </w:r>
            <w:r w:rsidRPr="00EC7DA0">
              <w:rPr>
                <w:sz w:val="24"/>
                <w:lang w:val="ru-RU"/>
              </w:rPr>
              <w:t>Присоединение</w:t>
            </w:r>
            <w:r w:rsidRPr="00EC7DA0">
              <w:rPr>
                <w:spacing w:val="-12"/>
                <w:sz w:val="24"/>
                <w:lang w:val="ru-RU"/>
              </w:rPr>
              <w:t xml:space="preserve"> </w:t>
            </w:r>
            <w:r w:rsidRPr="00EC7DA0">
              <w:rPr>
                <w:sz w:val="24"/>
                <w:lang w:val="ru-RU"/>
              </w:rPr>
              <w:t>Средней</w:t>
            </w:r>
            <w:r w:rsidRPr="00EC7DA0">
              <w:rPr>
                <w:spacing w:val="-3"/>
                <w:sz w:val="24"/>
                <w:lang w:val="ru-RU"/>
              </w:rPr>
              <w:t xml:space="preserve"> </w:t>
            </w:r>
            <w:r w:rsidRPr="00EC7DA0">
              <w:rPr>
                <w:spacing w:val="-2"/>
                <w:sz w:val="24"/>
                <w:lang w:val="ru-RU"/>
              </w:rPr>
              <w:t>Азии.</w:t>
            </w:r>
          </w:p>
        </w:tc>
      </w:tr>
      <w:tr w:rsidR="00E4184B">
        <w:trPr>
          <w:trHeight w:val="700"/>
        </w:trPr>
        <w:tc>
          <w:tcPr>
            <w:tcW w:w="2459" w:type="dxa"/>
            <w:tcBorders>
              <w:top w:val="single" w:sz="12" w:space="0" w:color="000000"/>
            </w:tcBorders>
          </w:tcPr>
          <w:p w:rsidR="00E4184B" w:rsidRPr="00EC7DA0" w:rsidRDefault="00E4184B">
            <w:pPr>
              <w:pStyle w:val="TableParagraph"/>
              <w:rPr>
                <w:sz w:val="24"/>
                <w:lang w:val="ru-RU"/>
              </w:rPr>
            </w:pPr>
          </w:p>
        </w:tc>
        <w:tc>
          <w:tcPr>
            <w:tcW w:w="7203" w:type="dxa"/>
            <w:tcBorders>
              <w:top w:val="single" w:sz="12" w:space="0" w:color="000000"/>
            </w:tcBorders>
          </w:tcPr>
          <w:p w:rsidR="00E4184B" w:rsidRDefault="00EC7DA0">
            <w:pPr>
              <w:pStyle w:val="TableParagraph"/>
              <w:spacing w:before="68" w:line="242" w:lineRule="auto"/>
              <w:ind w:left="266"/>
              <w:rPr>
                <w:sz w:val="24"/>
              </w:rPr>
            </w:pPr>
            <w:r w:rsidRPr="00EC7DA0">
              <w:rPr>
                <w:sz w:val="24"/>
                <w:lang w:val="ru-RU"/>
              </w:rPr>
              <w:t>Россия</w:t>
            </w:r>
            <w:r w:rsidRPr="00EC7DA0">
              <w:rPr>
                <w:spacing w:val="-11"/>
                <w:sz w:val="24"/>
                <w:lang w:val="ru-RU"/>
              </w:rPr>
              <w:t xml:space="preserve"> </w:t>
            </w:r>
            <w:r w:rsidRPr="00EC7DA0">
              <w:rPr>
                <w:sz w:val="24"/>
                <w:lang w:val="ru-RU"/>
              </w:rPr>
              <w:t>и</w:t>
            </w:r>
            <w:r w:rsidRPr="00EC7DA0">
              <w:rPr>
                <w:spacing w:val="-11"/>
                <w:sz w:val="24"/>
                <w:lang w:val="ru-RU"/>
              </w:rPr>
              <w:t xml:space="preserve"> </w:t>
            </w:r>
            <w:r w:rsidRPr="00EC7DA0">
              <w:rPr>
                <w:sz w:val="24"/>
                <w:lang w:val="ru-RU"/>
              </w:rPr>
              <w:t>Балканы.</w:t>
            </w:r>
            <w:r w:rsidRPr="00EC7DA0">
              <w:rPr>
                <w:spacing w:val="-9"/>
                <w:sz w:val="24"/>
                <w:lang w:val="ru-RU"/>
              </w:rPr>
              <w:t xml:space="preserve"> </w:t>
            </w:r>
            <w:r w:rsidRPr="00EC7DA0">
              <w:rPr>
                <w:sz w:val="24"/>
                <w:lang w:val="ru-RU"/>
              </w:rPr>
              <w:t>Русско-турецкая</w:t>
            </w:r>
            <w:r w:rsidRPr="00EC7DA0">
              <w:rPr>
                <w:spacing w:val="-7"/>
                <w:sz w:val="24"/>
                <w:lang w:val="ru-RU"/>
              </w:rPr>
              <w:t xml:space="preserve"> </w:t>
            </w:r>
            <w:r w:rsidRPr="00EC7DA0">
              <w:rPr>
                <w:sz w:val="24"/>
                <w:lang w:val="ru-RU"/>
              </w:rPr>
              <w:t>война</w:t>
            </w:r>
            <w:r w:rsidRPr="00EC7DA0">
              <w:rPr>
                <w:spacing w:val="-12"/>
                <w:sz w:val="24"/>
                <w:lang w:val="ru-RU"/>
              </w:rPr>
              <w:t xml:space="preserve"> </w:t>
            </w:r>
            <w:r w:rsidRPr="00EC7DA0">
              <w:rPr>
                <w:sz w:val="24"/>
                <w:lang w:val="ru-RU"/>
              </w:rPr>
              <w:t>1877-1878</w:t>
            </w:r>
            <w:r w:rsidRPr="00EC7DA0">
              <w:rPr>
                <w:spacing w:val="-8"/>
                <w:sz w:val="24"/>
                <w:lang w:val="ru-RU"/>
              </w:rPr>
              <w:t xml:space="preserve"> </w:t>
            </w:r>
            <w:r w:rsidRPr="00EC7DA0">
              <w:rPr>
                <w:sz w:val="24"/>
                <w:lang w:val="ru-RU"/>
              </w:rPr>
              <w:t>гг.</w:t>
            </w:r>
            <w:r w:rsidRPr="00EC7DA0">
              <w:rPr>
                <w:spacing w:val="-10"/>
                <w:sz w:val="24"/>
                <w:lang w:val="ru-RU"/>
              </w:rPr>
              <w:t xml:space="preserve"> </w:t>
            </w:r>
            <w:r>
              <w:rPr>
                <w:sz w:val="24"/>
              </w:rPr>
              <w:t>Россия</w:t>
            </w:r>
            <w:r>
              <w:rPr>
                <w:spacing w:val="-7"/>
                <w:sz w:val="24"/>
              </w:rPr>
              <w:t xml:space="preserve"> </w:t>
            </w:r>
            <w:r>
              <w:rPr>
                <w:sz w:val="24"/>
              </w:rPr>
              <w:t>на Дальнем Востоке.</w:t>
            </w:r>
          </w:p>
        </w:tc>
      </w:tr>
      <w:tr w:rsidR="00E4184B">
        <w:trPr>
          <w:trHeight w:val="6716"/>
        </w:trPr>
        <w:tc>
          <w:tcPr>
            <w:tcW w:w="2459" w:type="dxa"/>
          </w:tcPr>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rPr>
                <w:sz w:val="26"/>
              </w:rPr>
            </w:pPr>
          </w:p>
          <w:p w:rsidR="00E4184B" w:rsidRDefault="00E4184B">
            <w:pPr>
              <w:pStyle w:val="TableParagraph"/>
              <w:spacing w:before="1"/>
              <w:rPr>
                <w:sz w:val="24"/>
              </w:rPr>
            </w:pPr>
          </w:p>
          <w:p w:rsidR="00E4184B" w:rsidRDefault="00EC7DA0">
            <w:pPr>
              <w:pStyle w:val="TableParagraph"/>
              <w:ind w:left="266"/>
              <w:rPr>
                <w:sz w:val="24"/>
              </w:rPr>
            </w:pPr>
            <w:r>
              <w:rPr>
                <w:sz w:val="24"/>
              </w:rPr>
              <w:t>Россия</w:t>
            </w:r>
            <w:r>
              <w:rPr>
                <w:spacing w:val="-16"/>
                <w:sz w:val="24"/>
              </w:rPr>
              <w:t xml:space="preserve"> </w:t>
            </w:r>
            <w:r>
              <w:rPr>
                <w:sz w:val="24"/>
              </w:rPr>
              <w:t>в</w:t>
            </w:r>
            <w:r>
              <w:rPr>
                <w:spacing w:val="-13"/>
                <w:sz w:val="24"/>
              </w:rPr>
              <w:t xml:space="preserve"> </w:t>
            </w:r>
            <w:r>
              <w:rPr>
                <w:spacing w:val="-2"/>
                <w:sz w:val="24"/>
              </w:rPr>
              <w:t>1880-</w:t>
            </w:r>
          </w:p>
          <w:p w:rsidR="00E4184B" w:rsidRDefault="00EC7DA0">
            <w:pPr>
              <w:pStyle w:val="TableParagraph"/>
              <w:spacing w:before="3"/>
              <w:ind w:left="266"/>
              <w:rPr>
                <w:sz w:val="24"/>
              </w:rPr>
            </w:pPr>
            <w:r>
              <w:rPr>
                <w:sz w:val="24"/>
              </w:rPr>
              <w:t>1890-</w:t>
            </w:r>
            <w:r>
              <w:rPr>
                <w:spacing w:val="4"/>
                <w:sz w:val="24"/>
              </w:rPr>
              <w:t xml:space="preserve"> </w:t>
            </w:r>
            <w:r>
              <w:rPr>
                <w:sz w:val="24"/>
              </w:rPr>
              <w:t>х</w:t>
            </w:r>
            <w:r>
              <w:rPr>
                <w:spacing w:val="-3"/>
                <w:sz w:val="24"/>
              </w:rPr>
              <w:t xml:space="preserve"> </w:t>
            </w:r>
            <w:r>
              <w:rPr>
                <w:spacing w:val="-5"/>
                <w:sz w:val="24"/>
              </w:rPr>
              <w:t>гг.</w:t>
            </w:r>
          </w:p>
        </w:tc>
        <w:tc>
          <w:tcPr>
            <w:tcW w:w="7203" w:type="dxa"/>
          </w:tcPr>
          <w:p w:rsidR="00E4184B" w:rsidRPr="00EC7DA0" w:rsidRDefault="00EC7DA0">
            <w:pPr>
              <w:pStyle w:val="TableParagraph"/>
              <w:spacing w:before="73" w:line="242" w:lineRule="auto"/>
              <w:ind w:left="266" w:right="137"/>
              <w:rPr>
                <w:sz w:val="24"/>
                <w:lang w:val="ru-RU"/>
              </w:rPr>
            </w:pPr>
            <w:r w:rsidRPr="00EC7DA0">
              <w:rPr>
                <w:sz w:val="24"/>
                <w:lang w:val="ru-RU"/>
              </w:rPr>
              <w:t xml:space="preserve">"Народное самодержавие" Александра </w:t>
            </w:r>
            <w:r>
              <w:rPr>
                <w:sz w:val="24"/>
              </w:rPr>
              <w:t>III</w:t>
            </w:r>
            <w:r w:rsidRPr="00EC7DA0">
              <w:rPr>
                <w:sz w:val="24"/>
                <w:lang w:val="ru-RU"/>
              </w:rPr>
              <w:t>. Идеология самобытного</w:t>
            </w:r>
            <w:r w:rsidRPr="00EC7DA0">
              <w:rPr>
                <w:spacing w:val="-9"/>
                <w:sz w:val="24"/>
                <w:lang w:val="ru-RU"/>
              </w:rPr>
              <w:t xml:space="preserve"> </w:t>
            </w:r>
            <w:r w:rsidRPr="00EC7DA0">
              <w:rPr>
                <w:sz w:val="24"/>
                <w:lang w:val="ru-RU"/>
              </w:rPr>
              <w:t>развития</w:t>
            </w:r>
            <w:r w:rsidRPr="00EC7DA0">
              <w:rPr>
                <w:spacing w:val="-15"/>
                <w:sz w:val="24"/>
                <w:lang w:val="ru-RU"/>
              </w:rPr>
              <w:t xml:space="preserve"> </w:t>
            </w:r>
            <w:r w:rsidRPr="00EC7DA0">
              <w:rPr>
                <w:sz w:val="24"/>
                <w:lang w:val="ru-RU"/>
              </w:rPr>
              <w:t>России.</w:t>
            </w:r>
            <w:r w:rsidRPr="00EC7DA0">
              <w:rPr>
                <w:spacing w:val="-11"/>
                <w:sz w:val="24"/>
                <w:lang w:val="ru-RU"/>
              </w:rPr>
              <w:t xml:space="preserve"> </w:t>
            </w:r>
            <w:r w:rsidRPr="00EC7DA0">
              <w:rPr>
                <w:sz w:val="24"/>
                <w:lang w:val="ru-RU"/>
              </w:rPr>
              <w:t>Государственный</w:t>
            </w:r>
            <w:r w:rsidRPr="00EC7DA0">
              <w:rPr>
                <w:spacing w:val="-11"/>
                <w:sz w:val="24"/>
                <w:lang w:val="ru-RU"/>
              </w:rPr>
              <w:t xml:space="preserve"> </w:t>
            </w:r>
            <w:r w:rsidRPr="00EC7DA0">
              <w:rPr>
                <w:sz w:val="24"/>
                <w:lang w:val="ru-RU"/>
              </w:rPr>
              <w:t xml:space="preserve">национализм. Реформы и "контрреформы". Политика консервативной </w:t>
            </w:r>
            <w:r w:rsidRPr="00EC7DA0">
              <w:rPr>
                <w:spacing w:val="-2"/>
                <w:sz w:val="24"/>
                <w:lang w:val="ru-RU"/>
              </w:rPr>
              <w:t>стабилизации.</w:t>
            </w:r>
          </w:p>
          <w:p w:rsidR="00E4184B" w:rsidRPr="00EC7DA0" w:rsidRDefault="00EC7DA0">
            <w:pPr>
              <w:pStyle w:val="TableParagraph"/>
              <w:ind w:left="266"/>
              <w:rPr>
                <w:sz w:val="24"/>
                <w:lang w:val="ru-RU"/>
              </w:rPr>
            </w:pPr>
            <w:r w:rsidRPr="00EC7DA0">
              <w:rPr>
                <w:sz w:val="24"/>
                <w:lang w:val="ru-RU"/>
              </w:rPr>
              <w:t>Ограничение общественной самодеятельности. Местное самоуправление</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самодержавие.</w:t>
            </w:r>
            <w:r w:rsidRPr="00EC7DA0">
              <w:rPr>
                <w:spacing w:val="-15"/>
                <w:sz w:val="24"/>
                <w:lang w:val="ru-RU"/>
              </w:rPr>
              <w:t xml:space="preserve"> </w:t>
            </w:r>
            <w:r w:rsidRPr="00EC7DA0">
              <w:rPr>
                <w:sz w:val="24"/>
                <w:lang w:val="ru-RU"/>
              </w:rPr>
              <w:t>Независимость</w:t>
            </w:r>
            <w:r w:rsidRPr="00EC7DA0">
              <w:rPr>
                <w:spacing w:val="-15"/>
                <w:sz w:val="24"/>
                <w:lang w:val="ru-RU"/>
              </w:rPr>
              <w:t xml:space="preserve"> </w:t>
            </w:r>
            <w:r w:rsidRPr="00EC7DA0">
              <w:rPr>
                <w:sz w:val="24"/>
                <w:lang w:val="ru-RU"/>
              </w:rPr>
              <w:t>суда.</w:t>
            </w:r>
            <w:r w:rsidRPr="00EC7DA0">
              <w:rPr>
                <w:spacing w:val="-15"/>
                <w:sz w:val="24"/>
                <w:lang w:val="ru-RU"/>
              </w:rPr>
              <w:t xml:space="preserve"> </w:t>
            </w:r>
            <w:r w:rsidRPr="00EC7DA0">
              <w:rPr>
                <w:sz w:val="24"/>
                <w:lang w:val="ru-RU"/>
              </w:rPr>
              <w:t>Права университетов и власть попечителей. Печать и цензура.</w:t>
            </w:r>
          </w:p>
          <w:p w:rsidR="00E4184B" w:rsidRPr="00EC7DA0" w:rsidRDefault="00EC7DA0">
            <w:pPr>
              <w:pStyle w:val="TableParagraph"/>
              <w:ind w:left="266" w:right="1317"/>
              <w:rPr>
                <w:sz w:val="24"/>
                <w:lang w:val="ru-RU"/>
              </w:rPr>
            </w:pPr>
            <w:r w:rsidRPr="00EC7DA0">
              <w:rPr>
                <w:sz w:val="24"/>
                <w:lang w:val="ru-RU"/>
              </w:rPr>
              <w:t>Экономическая модернизация через государственное вмешательство</w:t>
            </w:r>
            <w:r w:rsidRPr="00EC7DA0">
              <w:rPr>
                <w:spacing w:val="-4"/>
                <w:sz w:val="24"/>
                <w:lang w:val="ru-RU"/>
              </w:rPr>
              <w:t xml:space="preserve"> </w:t>
            </w:r>
            <w:r w:rsidRPr="00EC7DA0">
              <w:rPr>
                <w:sz w:val="24"/>
                <w:lang w:val="ru-RU"/>
              </w:rPr>
              <w:t>в</w:t>
            </w:r>
            <w:r w:rsidRPr="00EC7DA0">
              <w:rPr>
                <w:spacing w:val="-7"/>
                <w:sz w:val="24"/>
                <w:lang w:val="ru-RU"/>
              </w:rPr>
              <w:t xml:space="preserve"> </w:t>
            </w:r>
            <w:r w:rsidRPr="00EC7DA0">
              <w:rPr>
                <w:sz w:val="24"/>
                <w:lang w:val="ru-RU"/>
              </w:rPr>
              <w:t>экономику.</w:t>
            </w:r>
            <w:r w:rsidRPr="00EC7DA0">
              <w:rPr>
                <w:spacing w:val="-3"/>
                <w:sz w:val="24"/>
                <w:lang w:val="ru-RU"/>
              </w:rPr>
              <w:t xml:space="preserve"> </w:t>
            </w:r>
            <w:r w:rsidRPr="00EC7DA0">
              <w:rPr>
                <w:sz w:val="24"/>
                <w:lang w:val="ru-RU"/>
              </w:rPr>
              <w:t>Форсированное</w:t>
            </w:r>
            <w:r w:rsidRPr="00EC7DA0">
              <w:rPr>
                <w:spacing w:val="-5"/>
                <w:sz w:val="24"/>
                <w:lang w:val="ru-RU"/>
              </w:rPr>
              <w:t xml:space="preserve"> </w:t>
            </w:r>
            <w:r w:rsidRPr="00EC7DA0">
              <w:rPr>
                <w:sz w:val="24"/>
                <w:lang w:val="ru-RU"/>
              </w:rPr>
              <w:t>развитие промышленности.</w:t>
            </w:r>
            <w:r w:rsidRPr="00EC7DA0">
              <w:rPr>
                <w:spacing w:val="-15"/>
                <w:sz w:val="24"/>
                <w:lang w:val="ru-RU"/>
              </w:rPr>
              <w:t xml:space="preserve"> </w:t>
            </w:r>
            <w:r w:rsidRPr="00EC7DA0">
              <w:rPr>
                <w:sz w:val="24"/>
                <w:lang w:val="ru-RU"/>
              </w:rPr>
              <w:t>Финансовая</w:t>
            </w:r>
            <w:r w:rsidRPr="00EC7DA0">
              <w:rPr>
                <w:spacing w:val="-15"/>
                <w:sz w:val="24"/>
                <w:lang w:val="ru-RU"/>
              </w:rPr>
              <w:t xml:space="preserve"> </w:t>
            </w:r>
            <w:r w:rsidRPr="00EC7DA0">
              <w:rPr>
                <w:sz w:val="24"/>
                <w:lang w:val="ru-RU"/>
              </w:rPr>
              <w:t>политика.</w:t>
            </w:r>
            <w:r w:rsidRPr="00EC7DA0">
              <w:rPr>
                <w:spacing w:val="-15"/>
                <w:sz w:val="24"/>
                <w:lang w:val="ru-RU"/>
              </w:rPr>
              <w:t xml:space="preserve"> </w:t>
            </w:r>
            <w:r w:rsidRPr="00EC7DA0">
              <w:rPr>
                <w:sz w:val="24"/>
                <w:lang w:val="ru-RU"/>
              </w:rPr>
              <w:t>Консервация аграрных отношений.</w:t>
            </w:r>
          </w:p>
          <w:p w:rsidR="00E4184B" w:rsidRPr="00EC7DA0" w:rsidRDefault="00EC7DA0">
            <w:pPr>
              <w:pStyle w:val="TableParagraph"/>
              <w:spacing w:line="242" w:lineRule="auto"/>
              <w:ind w:left="266" w:right="712"/>
              <w:rPr>
                <w:sz w:val="24"/>
                <w:lang w:val="ru-RU"/>
              </w:rPr>
            </w:pPr>
            <w:r w:rsidRPr="00EC7DA0">
              <w:rPr>
                <w:sz w:val="24"/>
                <w:lang w:val="ru-RU"/>
              </w:rPr>
              <w:t>Пространство империи. Основные сферы и направления внешнеполитических</w:t>
            </w:r>
            <w:r w:rsidRPr="00EC7DA0">
              <w:rPr>
                <w:spacing w:val="-15"/>
                <w:sz w:val="24"/>
                <w:lang w:val="ru-RU"/>
              </w:rPr>
              <w:t xml:space="preserve"> </w:t>
            </w:r>
            <w:r w:rsidRPr="00EC7DA0">
              <w:rPr>
                <w:sz w:val="24"/>
                <w:lang w:val="ru-RU"/>
              </w:rPr>
              <w:t>интересов.</w:t>
            </w:r>
            <w:r w:rsidRPr="00EC7DA0">
              <w:rPr>
                <w:spacing w:val="-15"/>
                <w:sz w:val="24"/>
                <w:lang w:val="ru-RU"/>
              </w:rPr>
              <w:t xml:space="preserve"> </w:t>
            </w:r>
            <w:r w:rsidRPr="00EC7DA0">
              <w:rPr>
                <w:sz w:val="24"/>
                <w:lang w:val="ru-RU"/>
              </w:rPr>
              <w:t>Упрочение</w:t>
            </w:r>
            <w:r w:rsidRPr="00EC7DA0">
              <w:rPr>
                <w:spacing w:val="-15"/>
                <w:sz w:val="24"/>
                <w:lang w:val="ru-RU"/>
              </w:rPr>
              <w:t xml:space="preserve"> </w:t>
            </w:r>
            <w:r w:rsidRPr="00EC7DA0">
              <w:rPr>
                <w:sz w:val="24"/>
                <w:lang w:val="ru-RU"/>
              </w:rPr>
              <w:t>статуса</w:t>
            </w:r>
            <w:r w:rsidRPr="00EC7DA0">
              <w:rPr>
                <w:spacing w:val="-15"/>
                <w:sz w:val="24"/>
                <w:lang w:val="ru-RU"/>
              </w:rPr>
              <w:t xml:space="preserve"> </w:t>
            </w:r>
            <w:r w:rsidRPr="00EC7DA0">
              <w:rPr>
                <w:sz w:val="24"/>
                <w:lang w:val="ru-RU"/>
              </w:rPr>
              <w:t>великой державы. Освоение государственной территории.</w:t>
            </w:r>
          </w:p>
          <w:p w:rsidR="00E4184B" w:rsidRPr="00EC7DA0" w:rsidRDefault="00EC7DA0">
            <w:pPr>
              <w:pStyle w:val="TableParagraph"/>
              <w:ind w:left="266"/>
              <w:rPr>
                <w:sz w:val="24"/>
                <w:lang w:val="ru-RU"/>
              </w:rPr>
            </w:pPr>
            <w:r w:rsidRPr="00EC7DA0">
              <w:rPr>
                <w:sz w:val="24"/>
                <w:lang w:val="ru-RU"/>
              </w:rPr>
              <w:t>Сельское</w:t>
            </w:r>
            <w:r w:rsidRPr="00EC7DA0">
              <w:rPr>
                <w:spacing w:val="-15"/>
                <w:sz w:val="24"/>
                <w:lang w:val="ru-RU"/>
              </w:rPr>
              <w:t xml:space="preserve"> </w:t>
            </w:r>
            <w:r w:rsidRPr="00EC7DA0">
              <w:rPr>
                <w:sz w:val="24"/>
                <w:lang w:val="ru-RU"/>
              </w:rPr>
              <w:t>хозяйство</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промышленность.</w:t>
            </w:r>
            <w:r w:rsidRPr="00EC7DA0">
              <w:rPr>
                <w:spacing w:val="-15"/>
                <w:sz w:val="24"/>
                <w:lang w:val="ru-RU"/>
              </w:rPr>
              <w:t xml:space="preserve"> </w:t>
            </w:r>
            <w:r w:rsidRPr="00EC7DA0">
              <w:rPr>
                <w:sz w:val="24"/>
                <w:lang w:val="ru-RU"/>
              </w:rPr>
              <w:t>Пореформенная</w:t>
            </w:r>
            <w:r w:rsidRPr="00EC7DA0">
              <w:rPr>
                <w:spacing w:val="-12"/>
                <w:sz w:val="24"/>
                <w:lang w:val="ru-RU"/>
              </w:rPr>
              <w:t xml:space="preserve"> </w:t>
            </w:r>
            <w:r w:rsidRPr="00EC7DA0">
              <w:rPr>
                <w:sz w:val="24"/>
                <w:lang w:val="ru-RU"/>
              </w:rPr>
              <w:t>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E4184B" w:rsidRDefault="00EC7DA0">
            <w:pPr>
              <w:pStyle w:val="TableParagraph"/>
              <w:ind w:left="266"/>
              <w:rPr>
                <w:sz w:val="24"/>
              </w:rPr>
            </w:pPr>
            <w:r w:rsidRPr="00EC7DA0">
              <w:rPr>
                <w:sz w:val="24"/>
                <w:lang w:val="ru-RU"/>
              </w:rPr>
              <w:t>Индустриализация и урбанизация. Железные дороги и их роль в экономической</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социальной</w:t>
            </w:r>
            <w:r w:rsidRPr="00EC7DA0">
              <w:rPr>
                <w:spacing w:val="-15"/>
                <w:sz w:val="24"/>
                <w:lang w:val="ru-RU"/>
              </w:rPr>
              <w:t xml:space="preserve"> </w:t>
            </w:r>
            <w:r w:rsidRPr="00EC7DA0">
              <w:rPr>
                <w:sz w:val="24"/>
                <w:lang w:val="ru-RU"/>
              </w:rPr>
              <w:t>модернизации.</w:t>
            </w:r>
            <w:r w:rsidRPr="00EC7DA0">
              <w:rPr>
                <w:spacing w:val="-15"/>
                <w:sz w:val="24"/>
                <w:lang w:val="ru-RU"/>
              </w:rPr>
              <w:t xml:space="preserve"> </w:t>
            </w:r>
            <w:r w:rsidRPr="00EC7DA0">
              <w:rPr>
                <w:sz w:val="24"/>
                <w:lang w:val="ru-RU"/>
              </w:rPr>
              <w:t>Миграции</w:t>
            </w:r>
            <w:r w:rsidRPr="00EC7DA0">
              <w:rPr>
                <w:spacing w:val="-15"/>
                <w:sz w:val="24"/>
                <w:lang w:val="ru-RU"/>
              </w:rPr>
              <w:t xml:space="preserve"> </w:t>
            </w:r>
            <w:r w:rsidRPr="00EC7DA0">
              <w:rPr>
                <w:sz w:val="24"/>
                <w:lang w:val="ru-RU"/>
              </w:rPr>
              <w:t>сельского населения в города. Рабочий вопрос</w:t>
            </w:r>
            <w:r w:rsidRPr="00EC7DA0">
              <w:rPr>
                <w:spacing w:val="-1"/>
                <w:sz w:val="24"/>
                <w:lang w:val="ru-RU"/>
              </w:rPr>
              <w:t xml:space="preserve"> </w:t>
            </w:r>
            <w:r w:rsidRPr="00EC7DA0">
              <w:rPr>
                <w:sz w:val="24"/>
                <w:lang w:val="ru-RU"/>
              </w:rPr>
              <w:t xml:space="preserve">и его особенности в России. </w:t>
            </w:r>
            <w:r>
              <w:rPr>
                <w:sz w:val="24"/>
              </w:rPr>
              <w:t>Государственные, общественные и частнопредпринимательские</w:t>
            </w:r>
          </w:p>
          <w:p w:rsidR="00E4184B" w:rsidRDefault="00EC7DA0">
            <w:pPr>
              <w:pStyle w:val="TableParagraph"/>
              <w:spacing w:line="261" w:lineRule="exact"/>
              <w:ind w:left="266"/>
              <w:rPr>
                <w:sz w:val="24"/>
              </w:rPr>
            </w:pPr>
            <w:r>
              <w:rPr>
                <w:sz w:val="24"/>
              </w:rPr>
              <w:t>способы</w:t>
            </w:r>
            <w:r>
              <w:rPr>
                <w:spacing w:val="-3"/>
                <w:sz w:val="24"/>
              </w:rPr>
              <w:t xml:space="preserve"> </w:t>
            </w:r>
            <w:r>
              <w:rPr>
                <w:sz w:val="24"/>
              </w:rPr>
              <w:t>его</w:t>
            </w:r>
            <w:r>
              <w:rPr>
                <w:spacing w:val="1"/>
                <w:sz w:val="24"/>
              </w:rPr>
              <w:t xml:space="preserve"> </w:t>
            </w:r>
            <w:r>
              <w:rPr>
                <w:spacing w:val="-2"/>
                <w:sz w:val="24"/>
              </w:rPr>
              <w:t>решения.</w:t>
            </w:r>
          </w:p>
        </w:tc>
      </w:tr>
    </w:tbl>
    <w:p w:rsidR="00E4184B" w:rsidRDefault="00E4184B">
      <w:pPr>
        <w:spacing w:line="261" w:lineRule="exact"/>
        <w:rPr>
          <w:sz w:val="24"/>
        </w:rPr>
        <w:sectPr w:rsidR="00E4184B" w:rsidSect="005E0866">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59"/>
        <w:gridCol w:w="7203"/>
      </w:tblGrid>
      <w:tr w:rsidR="00E4184B">
        <w:trPr>
          <w:trHeight w:val="3389"/>
        </w:trPr>
        <w:tc>
          <w:tcPr>
            <w:tcW w:w="2459"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9"/>
              <w:rPr>
                <w:sz w:val="37"/>
                <w:lang w:val="ru-RU"/>
              </w:rPr>
            </w:pPr>
          </w:p>
          <w:p w:rsidR="00E4184B" w:rsidRPr="00EC7DA0" w:rsidRDefault="00EC7DA0">
            <w:pPr>
              <w:pStyle w:val="TableParagraph"/>
              <w:spacing w:before="1"/>
              <w:ind w:left="266" w:right="441"/>
              <w:rPr>
                <w:sz w:val="24"/>
                <w:lang w:val="ru-RU"/>
              </w:rPr>
            </w:pPr>
            <w:r w:rsidRPr="00EC7DA0">
              <w:rPr>
                <w:spacing w:val="-2"/>
                <w:sz w:val="24"/>
                <w:lang w:val="ru-RU"/>
              </w:rPr>
              <w:t xml:space="preserve">Культурное пространство </w:t>
            </w:r>
            <w:r w:rsidRPr="00EC7DA0">
              <w:rPr>
                <w:sz w:val="24"/>
                <w:lang w:val="ru-RU"/>
              </w:rPr>
              <w:t>империи</w:t>
            </w:r>
            <w:r w:rsidRPr="00EC7DA0">
              <w:rPr>
                <w:spacing w:val="-11"/>
                <w:sz w:val="24"/>
                <w:lang w:val="ru-RU"/>
              </w:rPr>
              <w:t xml:space="preserve"> </w:t>
            </w:r>
            <w:r w:rsidRPr="00EC7DA0">
              <w:rPr>
                <w:sz w:val="24"/>
                <w:lang w:val="ru-RU"/>
              </w:rPr>
              <w:t>во второй</w:t>
            </w:r>
            <w:r w:rsidRPr="00EC7DA0">
              <w:rPr>
                <w:spacing w:val="-15"/>
                <w:sz w:val="24"/>
                <w:lang w:val="ru-RU"/>
              </w:rPr>
              <w:t xml:space="preserve"> </w:t>
            </w:r>
            <w:r w:rsidRPr="00EC7DA0">
              <w:rPr>
                <w:sz w:val="24"/>
                <w:lang w:val="ru-RU"/>
              </w:rPr>
              <w:t xml:space="preserve">половине </w:t>
            </w:r>
            <w:r>
              <w:rPr>
                <w:sz w:val="24"/>
              </w:rPr>
              <w:t>XIX</w:t>
            </w:r>
            <w:r w:rsidRPr="00EC7DA0">
              <w:rPr>
                <w:sz w:val="24"/>
                <w:lang w:val="ru-RU"/>
              </w:rPr>
              <w:t xml:space="preserve"> в.</w:t>
            </w:r>
          </w:p>
        </w:tc>
        <w:tc>
          <w:tcPr>
            <w:tcW w:w="7203" w:type="dxa"/>
          </w:tcPr>
          <w:p w:rsidR="00E4184B" w:rsidRDefault="00EC7DA0">
            <w:pPr>
              <w:pStyle w:val="TableParagraph"/>
              <w:spacing w:before="68"/>
              <w:ind w:left="266" w:right="407"/>
              <w:rPr>
                <w:sz w:val="24"/>
              </w:rPr>
            </w:pPr>
            <w:r w:rsidRPr="00EC7DA0">
              <w:rPr>
                <w:sz w:val="24"/>
                <w:lang w:val="ru-RU"/>
              </w:rPr>
              <w:t xml:space="preserve">Культура и быт народов России во второй половине </w:t>
            </w:r>
            <w:r>
              <w:rPr>
                <w:sz w:val="24"/>
              </w:rPr>
              <w:t>XIX</w:t>
            </w:r>
            <w:r w:rsidRPr="00EC7DA0">
              <w:rPr>
                <w:sz w:val="24"/>
                <w:lang w:val="ru-RU"/>
              </w:rPr>
              <w:t xml:space="preserve"> в. Развитие городской культуры. Технический прогресс и перемены</w:t>
            </w:r>
            <w:r w:rsidRPr="00EC7DA0">
              <w:rPr>
                <w:spacing w:val="-8"/>
                <w:sz w:val="24"/>
                <w:lang w:val="ru-RU"/>
              </w:rPr>
              <w:t xml:space="preserve"> </w:t>
            </w:r>
            <w:r w:rsidRPr="00EC7DA0">
              <w:rPr>
                <w:sz w:val="24"/>
                <w:lang w:val="ru-RU"/>
              </w:rPr>
              <w:t>в</w:t>
            </w:r>
            <w:r w:rsidRPr="00EC7DA0">
              <w:rPr>
                <w:spacing w:val="-4"/>
                <w:sz w:val="24"/>
                <w:lang w:val="ru-RU"/>
              </w:rPr>
              <w:t xml:space="preserve"> </w:t>
            </w:r>
            <w:r w:rsidRPr="00EC7DA0">
              <w:rPr>
                <w:sz w:val="24"/>
                <w:lang w:val="ru-RU"/>
              </w:rPr>
              <w:t>повседневной</w:t>
            </w:r>
            <w:r w:rsidRPr="00EC7DA0">
              <w:rPr>
                <w:spacing w:val="-8"/>
                <w:sz w:val="24"/>
                <w:lang w:val="ru-RU"/>
              </w:rPr>
              <w:t xml:space="preserve"> </w:t>
            </w:r>
            <w:r w:rsidRPr="00EC7DA0">
              <w:rPr>
                <w:sz w:val="24"/>
                <w:lang w:val="ru-RU"/>
              </w:rPr>
              <w:t>жизни.</w:t>
            </w:r>
            <w:r w:rsidRPr="00EC7DA0">
              <w:rPr>
                <w:spacing w:val="-8"/>
                <w:sz w:val="24"/>
                <w:lang w:val="ru-RU"/>
              </w:rPr>
              <w:t xml:space="preserve"> </w:t>
            </w:r>
            <w:r w:rsidRPr="00EC7DA0">
              <w:rPr>
                <w:sz w:val="24"/>
                <w:lang w:val="ru-RU"/>
              </w:rPr>
              <w:t>Развитие</w:t>
            </w:r>
            <w:r w:rsidRPr="00EC7DA0">
              <w:rPr>
                <w:spacing w:val="-10"/>
                <w:sz w:val="24"/>
                <w:lang w:val="ru-RU"/>
              </w:rPr>
              <w:t xml:space="preserve"> </w:t>
            </w:r>
            <w:r w:rsidRPr="00EC7DA0">
              <w:rPr>
                <w:sz w:val="24"/>
                <w:lang w:val="ru-RU"/>
              </w:rPr>
              <w:t>транспорта,</w:t>
            </w:r>
            <w:r w:rsidRPr="00EC7DA0">
              <w:rPr>
                <w:spacing w:val="-3"/>
                <w:sz w:val="24"/>
                <w:lang w:val="ru-RU"/>
              </w:rPr>
              <w:t xml:space="preserve"> </w:t>
            </w:r>
            <w:r w:rsidRPr="00EC7DA0">
              <w:rPr>
                <w:sz w:val="24"/>
                <w:lang w:val="ru-RU"/>
              </w:rPr>
              <w:t>связи. Рост</w:t>
            </w:r>
            <w:r w:rsidRPr="00EC7DA0">
              <w:rPr>
                <w:spacing w:val="-10"/>
                <w:sz w:val="24"/>
                <w:lang w:val="ru-RU"/>
              </w:rPr>
              <w:t xml:space="preserve"> </w:t>
            </w:r>
            <w:r w:rsidRPr="00EC7DA0">
              <w:rPr>
                <w:sz w:val="24"/>
                <w:lang w:val="ru-RU"/>
              </w:rPr>
              <w:t>образования</w:t>
            </w:r>
            <w:r w:rsidRPr="00EC7DA0">
              <w:rPr>
                <w:spacing w:val="-13"/>
                <w:sz w:val="24"/>
                <w:lang w:val="ru-RU"/>
              </w:rPr>
              <w:t xml:space="preserve"> </w:t>
            </w:r>
            <w:r w:rsidRPr="00EC7DA0">
              <w:rPr>
                <w:sz w:val="24"/>
                <w:lang w:val="ru-RU"/>
              </w:rPr>
              <w:t>и</w:t>
            </w:r>
            <w:r w:rsidRPr="00EC7DA0">
              <w:rPr>
                <w:spacing w:val="-10"/>
                <w:sz w:val="24"/>
                <w:lang w:val="ru-RU"/>
              </w:rPr>
              <w:t xml:space="preserve"> </w:t>
            </w:r>
            <w:r w:rsidRPr="00EC7DA0">
              <w:rPr>
                <w:sz w:val="24"/>
                <w:lang w:val="ru-RU"/>
              </w:rPr>
              <w:t>распространение</w:t>
            </w:r>
            <w:r w:rsidRPr="00EC7DA0">
              <w:rPr>
                <w:spacing w:val="-13"/>
                <w:sz w:val="24"/>
                <w:lang w:val="ru-RU"/>
              </w:rPr>
              <w:t xml:space="preserve"> </w:t>
            </w:r>
            <w:r w:rsidRPr="00EC7DA0">
              <w:rPr>
                <w:sz w:val="24"/>
                <w:lang w:val="ru-RU"/>
              </w:rPr>
              <w:t>грамотности.</w:t>
            </w:r>
            <w:r w:rsidRPr="00EC7DA0">
              <w:rPr>
                <w:spacing w:val="-7"/>
                <w:sz w:val="24"/>
                <w:lang w:val="ru-RU"/>
              </w:rPr>
              <w:t xml:space="preserve"> </w:t>
            </w:r>
            <w:r w:rsidRPr="00EC7DA0">
              <w:rPr>
                <w:sz w:val="24"/>
                <w:lang w:val="ru-RU"/>
              </w:rPr>
              <w:t xml:space="preserve">Появление массовой печати. Роль печатного слова в формировании общественного мнения. Народная, элитарная и массовая культура. Российская культура </w:t>
            </w:r>
            <w:r>
              <w:rPr>
                <w:sz w:val="24"/>
              </w:rPr>
              <w:t>XIX</w:t>
            </w:r>
            <w:r w:rsidRPr="00EC7DA0">
              <w:rPr>
                <w:sz w:val="24"/>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w:t>
            </w:r>
            <w:r>
              <w:rPr>
                <w:sz w:val="24"/>
              </w:rPr>
              <w:t>Архитектура и</w:t>
            </w:r>
          </w:p>
          <w:p w:rsidR="00E4184B" w:rsidRDefault="00EC7DA0">
            <w:pPr>
              <w:pStyle w:val="TableParagraph"/>
              <w:spacing w:before="4" w:line="261" w:lineRule="exact"/>
              <w:ind w:left="266"/>
              <w:rPr>
                <w:sz w:val="24"/>
              </w:rPr>
            </w:pPr>
            <w:r>
              <w:rPr>
                <w:spacing w:val="-2"/>
                <w:sz w:val="24"/>
              </w:rPr>
              <w:t>градостроительство.</w:t>
            </w:r>
          </w:p>
        </w:tc>
      </w:tr>
      <w:tr w:rsidR="00E4184B" w:rsidRPr="005E0866">
        <w:trPr>
          <w:trHeight w:val="2836"/>
        </w:trPr>
        <w:tc>
          <w:tcPr>
            <w:tcW w:w="2459" w:type="dxa"/>
            <w:tcBorders>
              <w:bottom w:val="single" w:sz="12" w:space="0" w:color="000000"/>
            </w:tcBorders>
          </w:tcPr>
          <w:p w:rsidR="00E4184B" w:rsidRDefault="00E4184B">
            <w:pPr>
              <w:pStyle w:val="TableParagraph"/>
              <w:rPr>
                <w:sz w:val="26"/>
              </w:rPr>
            </w:pPr>
          </w:p>
          <w:p w:rsidR="00E4184B" w:rsidRDefault="00E4184B">
            <w:pPr>
              <w:pStyle w:val="TableParagraph"/>
              <w:rPr>
                <w:sz w:val="26"/>
              </w:rPr>
            </w:pPr>
          </w:p>
          <w:p w:rsidR="00E4184B" w:rsidRDefault="00E4184B">
            <w:pPr>
              <w:pStyle w:val="TableParagraph"/>
              <w:spacing w:before="9"/>
              <w:rPr>
                <w:sz w:val="37"/>
              </w:rPr>
            </w:pPr>
          </w:p>
          <w:p w:rsidR="00E4184B" w:rsidRDefault="00EC7DA0">
            <w:pPr>
              <w:pStyle w:val="TableParagraph"/>
              <w:spacing w:before="1" w:line="242" w:lineRule="auto"/>
              <w:ind w:left="266"/>
              <w:rPr>
                <w:sz w:val="24"/>
              </w:rPr>
            </w:pPr>
            <w:r>
              <w:rPr>
                <w:spacing w:val="-4"/>
                <w:sz w:val="24"/>
              </w:rPr>
              <w:t xml:space="preserve">Этнокультурный </w:t>
            </w:r>
            <w:r>
              <w:rPr>
                <w:sz w:val="24"/>
              </w:rPr>
              <w:t>облик империи.</w:t>
            </w:r>
          </w:p>
        </w:tc>
        <w:tc>
          <w:tcPr>
            <w:tcW w:w="7203" w:type="dxa"/>
            <w:tcBorders>
              <w:bottom w:val="single" w:sz="12" w:space="0" w:color="000000"/>
            </w:tcBorders>
          </w:tcPr>
          <w:p w:rsidR="00E4184B" w:rsidRPr="00EC7DA0" w:rsidRDefault="00EC7DA0">
            <w:pPr>
              <w:pStyle w:val="TableParagraph"/>
              <w:spacing w:before="68"/>
              <w:ind w:left="266" w:right="407"/>
              <w:rPr>
                <w:sz w:val="24"/>
                <w:lang w:val="ru-RU"/>
              </w:rPr>
            </w:pPr>
            <w:r w:rsidRPr="00EC7DA0">
              <w:rPr>
                <w:sz w:val="24"/>
                <w:lang w:val="ru-RU"/>
              </w:rPr>
              <w:t>Основные</w:t>
            </w:r>
            <w:r w:rsidRPr="00EC7DA0">
              <w:rPr>
                <w:spacing w:val="-4"/>
                <w:sz w:val="24"/>
                <w:lang w:val="ru-RU"/>
              </w:rPr>
              <w:t xml:space="preserve"> </w:t>
            </w:r>
            <w:r w:rsidRPr="00EC7DA0">
              <w:rPr>
                <w:sz w:val="24"/>
                <w:lang w:val="ru-RU"/>
              </w:rPr>
              <w:t>регионы</w:t>
            </w:r>
            <w:r w:rsidRPr="00EC7DA0">
              <w:rPr>
                <w:spacing w:val="-2"/>
                <w:sz w:val="24"/>
                <w:lang w:val="ru-RU"/>
              </w:rPr>
              <w:t xml:space="preserve"> </w:t>
            </w:r>
            <w:r w:rsidRPr="00EC7DA0">
              <w:rPr>
                <w:sz w:val="24"/>
                <w:lang w:val="ru-RU"/>
              </w:rPr>
              <w:t>и</w:t>
            </w:r>
            <w:r w:rsidRPr="00EC7DA0">
              <w:rPr>
                <w:spacing w:val="-7"/>
                <w:sz w:val="24"/>
                <w:lang w:val="ru-RU"/>
              </w:rPr>
              <w:t xml:space="preserve"> </w:t>
            </w:r>
            <w:r w:rsidRPr="00EC7DA0">
              <w:rPr>
                <w:sz w:val="24"/>
                <w:lang w:val="ru-RU"/>
              </w:rPr>
              <w:t>народы</w:t>
            </w:r>
            <w:r w:rsidRPr="00EC7DA0">
              <w:rPr>
                <w:spacing w:val="-6"/>
                <w:sz w:val="24"/>
                <w:lang w:val="ru-RU"/>
              </w:rPr>
              <w:t xml:space="preserve"> </w:t>
            </w:r>
            <w:r w:rsidRPr="00EC7DA0">
              <w:rPr>
                <w:sz w:val="24"/>
                <w:lang w:val="ru-RU"/>
              </w:rPr>
              <w:t>Российской</w:t>
            </w:r>
            <w:r w:rsidRPr="00EC7DA0">
              <w:rPr>
                <w:spacing w:val="-7"/>
                <w:sz w:val="24"/>
                <w:lang w:val="ru-RU"/>
              </w:rPr>
              <w:t xml:space="preserve"> </w:t>
            </w:r>
            <w:r w:rsidRPr="00EC7DA0">
              <w:rPr>
                <w:sz w:val="24"/>
                <w:lang w:val="ru-RU"/>
              </w:rPr>
              <w:t>империи</w:t>
            </w:r>
            <w:r w:rsidRPr="00EC7DA0">
              <w:rPr>
                <w:spacing w:val="-2"/>
                <w:sz w:val="24"/>
                <w:lang w:val="ru-RU"/>
              </w:rPr>
              <w:t xml:space="preserve"> </w:t>
            </w:r>
            <w:r w:rsidRPr="00EC7DA0">
              <w:rPr>
                <w:sz w:val="24"/>
                <w:lang w:val="ru-RU"/>
              </w:rPr>
              <w:t>и</w:t>
            </w:r>
            <w:r w:rsidRPr="00EC7DA0">
              <w:rPr>
                <w:spacing w:val="-7"/>
                <w:sz w:val="24"/>
                <w:lang w:val="ru-RU"/>
              </w:rPr>
              <w:t xml:space="preserve"> </w:t>
            </w:r>
            <w:r w:rsidRPr="00EC7DA0">
              <w:rPr>
                <w:sz w:val="24"/>
                <w:lang w:val="ru-RU"/>
              </w:rPr>
              <w:t>их</w:t>
            </w:r>
            <w:r w:rsidRPr="00EC7DA0">
              <w:rPr>
                <w:spacing w:val="-8"/>
                <w:sz w:val="24"/>
                <w:lang w:val="ru-RU"/>
              </w:rPr>
              <w:t xml:space="preserve"> </w:t>
            </w:r>
            <w:r w:rsidRPr="00EC7DA0">
              <w:rPr>
                <w:sz w:val="24"/>
                <w:lang w:val="ru-RU"/>
              </w:rPr>
              <w:t>роль</w:t>
            </w:r>
            <w:r w:rsidRPr="00EC7DA0">
              <w:rPr>
                <w:spacing w:val="-7"/>
                <w:sz w:val="24"/>
                <w:lang w:val="ru-RU"/>
              </w:rPr>
              <w:t xml:space="preserve"> </w:t>
            </w:r>
            <w:r w:rsidRPr="00EC7DA0">
              <w:rPr>
                <w:sz w:val="24"/>
                <w:lang w:val="ru-RU"/>
              </w:rPr>
              <w:t>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w:t>
            </w:r>
          </w:p>
          <w:p w:rsidR="00E4184B" w:rsidRPr="00EC7DA0" w:rsidRDefault="00EC7DA0">
            <w:pPr>
              <w:pStyle w:val="TableParagraph"/>
              <w:spacing w:before="1"/>
              <w:ind w:left="266"/>
              <w:rPr>
                <w:sz w:val="24"/>
                <w:lang w:val="ru-RU"/>
              </w:rPr>
            </w:pPr>
            <w:r w:rsidRPr="00EC7DA0">
              <w:rPr>
                <w:sz w:val="24"/>
                <w:lang w:val="ru-RU"/>
              </w:rPr>
              <w:t>Национальная политика самодержавия. Укрепление автономии Финляндии. Польское восстание 1863 г. Прибалтика. Еврейский вопрос.</w:t>
            </w:r>
            <w:r w:rsidRPr="00EC7DA0">
              <w:rPr>
                <w:spacing w:val="-13"/>
                <w:sz w:val="24"/>
                <w:lang w:val="ru-RU"/>
              </w:rPr>
              <w:t xml:space="preserve"> </w:t>
            </w:r>
            <w:r w:rsidRPr="00EC7DA0">
              <w:rPr>
                <w:sz w:val="24"/>
                <w:lang w:val="ru-RU"/>
              </w:rPr>
              <w:t>Поволжье.</w:t>
            </w:r>
            <w:r w:rsidRPr="00EC7DA0">
              <w:rPr>
                <w:spacing w:val="-12"/>
                <w:sz w:val="24"/>
                <w:lang w:val="ru-RU"/>
              </w:rPr>
              <w:t xml:space="preserve"> </w:t>
            </w:r>
            <w:r w:rsidRPr="00EC7DA0">
              <w:rPr>
                <w:sz w:val="24"/>
                <w:lang w:val="ru-RU"/>
              </w:rPr>
              <w:t>Северный</w:t>
            </w:r>
            <w:r w:rsidRPr="00EC7DA0">
              <w:rPr>
                <w:spacing w:val="-14"/>
                <w:sz w:val="24"/>
                <w:lang w:val="ru-RU"/>
              </w:rPr>
              <w:t xml:space="preserve"> </w:t>
            </w:r>
            <w:r w:rsidRPr="00EC7DA0">
              <w:rPr>
                <w:sz w:val="24"/>
                <w:lang w:val="ru-RU"/>
              </w:rPr>
              <w:t>Кавказ</w:t>
            </w:r>
            <w:r w:rsidRPr="00EC7DA0">
              <w:rPr>
                <w:spacing w:val="-10"/>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Закавказье.</w:t>
            </w:r>
            <w:r w:rsidRPr="00EC7DA0">
              <w:rPr>
                <w:spacing w:val="-9"/>
                <w:sz w:val="24"/>
                <w:lang w:val="ru-RU"/>
              </w:rPr>
              <w:t xml:space="preserve"> </w:t>
            </w:r>
            <w:r w:rsidRPr="00EC7DA0">
              <w:rPr>
                <w:sz w:val="24"/>
                <w:lang w:val="ru-RU"/>
              </w:rPr>
              <w:t>Север,</w:t>
            </w:r>
            <w:r w:rsidRPr="00EC7DA0">
              <w:rPr>
                <w:spacing w:val="-13"/>
                <w:sz w:val="24"/>
                <w:lang w:val="ru-RU"/>
              </w:rPr>
              <w:t xml:space="preserve"> </w:t>
            </w:r>
            <w:r w:rsidRPr="00EC7DA0">
              <w:rPr>
                <w:sz w:val="24"/>
                <w:lang w:val="ru-RU"/>
              </w:rPr>
              <w:t>Сибирь,</w:t>
            </w:r>
          </w:p>
          <w:p w:rsidR="00E4184B" w:rsidRPr="00EC7DA0" w:rsidRDefault="00EC7DA0">
            <w:pPr>
              <w:pStyle w:val="TableParagraph"/>
              <w:spacing w:before="2" w:line="261" w:lineRule="exact"/>
              <w:ind w:left="266"/>
              <w:rPr>
                <w:sz w:val="24"/>
                <w:lang w:val="ru-RU"/>
              </w:rPr>
            </w:pPr>
            <w:r w:rsidRPr="00EC7DA0">
              <w:rPr>
                <w:sz w:val="24"/>
                <w:lang w:val="ru-RU"/>
              </w:rPr>
              <w:t>Дальний</w:t>
            </w:r>
            <w:r w:rsidRPr="00EC7DA0">
              <w:rPr>
                <w:spacing w:val="-6"/>
                <w:sz w:val="24"/>
                <w:lang w:val="ru-RU"/>
              </w:rPr>
              <w:t xml:space="preserve"> </w:t>
            </w:r>
            <w:r w:rsidRPr="00EC7DA0">
              <w:rPr>
                <w:sz w:val="24"/>
                <w:lang w:val="ru-RU"/>
              </w:rPr>
              <w:t>Восток.</w:t>
            </w:r>
            <w:r w:rsidRPr="00EC7DA0">
              <w:rPr>
                <w:spacing w:val="-7"/>
                <w:sz w:val="24"/>
                <w:lang w:val="ru-RU"/>
              </w:rPr>
              <w:t xml:space="preserve"> </w:t>
            </w:r>
            <w:r w:rsidRPr="00EC7DA0">
              <w:rPr>
                <w:sz w:val="24"/>
                <w:lang w:val="ru-RU"/>
              </w:rPr>
              <w:t>Средняя</w:t>
            </w:r>
            <w:r w:rsidRPr="00EC7DA0">
              <w:rPr>
                <w:spacing w:val="-4"/>
                <w:sz w:val="24"/>
                <w:lang w:val="ru-RU"/>
              </w:rPr>
              <w:t xml:space="preserve"> </w:t>
            </w:r>
            <w:r w:rsidRPr="00EC7DA0">
              <w:rPr>
                <w:sz w:val="24"/>
                <w:lang w:val="ru-RU"/>
              </w:rPr>
              <w:t>Азия.</w:t>
            </w:r>
            <w:r w:rsidRPr="00EC7DA0">
              <w:rPr>
                <w:spacing w:val="-2"/>
                <w:sz w:val="24"/>
                <w:lang w:val="ru-RU"/>
              </w:rPr>
              <w:t xml:space="preserve"> </w:t>
            </w:r>
            <w:r w:rsidRPr="00EC7DA0">
              <w:rPr>
                <w:sz w:val="24"/>
                <w:lang w:val="ru-RU"/>
              </w:rPr>
              <w:t>Миссии</w:t>
            </w:r>
            <w:r w:rsidRPr="00EC7DA0">
              <w:rPr>
                <w:spacing w:val="-3"/>
                <w:sz w:val="24"/>
                <w:lang w:val="ru-RU"/>
              </w:rPr>
              <w:t xml:space="preserve"> </w:t>
            </w:r>
            <w:r w:rsidRPr="00EC7DA0">
              <w:rPr>
                <w:sz w:val="24"/>
                <w:lang w:val="ru-RU"/>
              </w:rPr>
              <w:t>Русской</w:t>
            </w:r>
            <w:r w:rsidRPr="00EC7DA0">
              <w:rPr>
                <w:spacing w:val="-3"/>
                <w:sz w:val="24"/>
                <w:lang w:val="ru-RU"/>
              </w:rPr>
              <w:t xml:space="preserve"> </w:t>
            </w:r>
            <w:r w:rsidRPr="00EC7DA0">
              <w:rPr>
                <w:spacing w:val="-2"/>
                <w:sz w:val="24"/>
                <w:lang w:val="ru-RU"/>
              </w:rPr>
              <w:t>православной</w:t>
            </w:r>
          </w:p>
        </w:tc>
      </w:tr>
      <w:tr w:rsidR="00E4184B" w:rsidRPr="005E0866">
        <w:trPr>
          <w:trHeight w:val="426"/>
        </w:trPr>
        <w:tc>
          <w:tcPr>
            <w:tcW w:w="2459" w:type="dxa"/>
            <w:tcBorders>
              <w:top w:val="single" w:sz="12" w:space="0" w:color="000000"/>
            </w:tcBorders>
          </w:tcPr>
          <w:p w:rsidR="00E4184B" w:rsidRPr="00EC7DA0" w:rsidRDefault="00E4184B">
            <w:pPr>
              <w:pStyle w:val="TableParagraph"/>
              <w:rPr>
                <w:sz w:val="24"/>
                <w:lang w:val="ru-RU"/>
              </w:rPr>
            </w:pPr>
          </w:p>
        </w:tc>
        <w:tc>
          <w:tcPr>
            <w:tcW w:w="7203" w:type="dxa"/>
            <w:tcBorders>
              <w:top w:val="single" w:sz="12" w:space="0" w:color="000000"/>
            </w:tcBorders>
          </w:tcPr>
          <w:p w:rsidR="00E4184B" w:rsidRPr="00EC7DA0" w:rsidRDefault="00EC7DA0">
            <w:pPr>
              <w:pStyle w:val="TableParagraph"/>
              <w:spacing w:before="68"/>
              <w:ind w:left="266"/>
              <w:rPr>
                <w:sz w:val="24"/>
                <w:lang w:val="ru-RU"/>
              </w:rPr>
            </w:pPr>
            <w:r w:rsidRPr="00EC7DA0">
              <w:rPr>
                <w:sz w:val="24"/>
                <w:lang w:val="ru-RU"/>
              </w:rPr>
              <w:t>церкви и</w:t>
            </w:r>
            <w:r w:rsidRPr="00EC7DA0">
              <w:rPr>
                <w:spacing w:val="-5"/>
                <w:sz w:val="24"/>
                <w:lang w:val="ru-RU"/>
              </w:rPr>
              <w:t xml:space="preserve"> </w:t>
            </w:r>
            <w:r w:rsidRPr="00EC7DA0">
              <w:rPr>
                <w:sz w:val="24"/>
                <w:lang w:val="ru-RU"/>
              </w:rPr>
              <w:t>ее</w:t>
            </w:r>
            <w:r w:rsidRPr="00EC7DA0">
              <w:rPr>
                <w:spacing w:val="-6"/>
                <w:sz w:val="24"/>
                <w:lang w:val="ru-RU"/>
              </w:rPr>
              <w:t xml:space="preserve"> </w:t>
            </w:r>
            <w:r w:rsidRPr="00EC7DA0">
              <w:rPr>
                <w:sz w:val="24"/>
                <w:lang w:val="ru-RU"/>
              </w:rPr>
              <w:t>знаменитые</w:t>
            </w:r>
            <w:r w:rsidRPr="00EC7DA0">
              <w:rPr>
                <w:spacing w:val="-4"/>
                <w:sz w:val="24"/>
                <w:lang w:val="ru-RU"/>
              </w:rPr>
              <w:t xml:space="preserve"> </w:t>
            </w:r>
            <w:r w:rsidRPr="00EC7DA0">
              <w:rPr>
                <w:spacing w:val="-2"/>
                <w:sz w:val="24"/>
                <w:lang w:val="ru-RU"/>
              </w:rPr>
              <w:t>миссионеры.</w:t>
            </w:r>
          </w:p>
        </w:tc>
      </w:tr>
      <w:tr w:rsidR="00E4184B" w:rsidRPr="005E0866">
        <w:trPr>
          <w:trHeight w:val="5597"/>
        </w:trPr>
        <w:tc>
          <w:tcPr>
            <w:tcW w:w="2459"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C7DA0">
            <w:pPr>
              <w:pStyle w:val="TableParagraph"/>
              <w:spacing w:before="230"/>
              <w:ind w:left="266" w:right="201"/>
              <w:rPr>
                <w:sz w:val="24"/>
                <w:lang w:val="ru-RU"/>
              </w:rPr>
            </w:pPr>
            <w:r w:rsidRPr="00EC7DA0">
              <w:rPr>
                <w:spacing w:val="-4"/>
                <w:sz w:val="24"/>
                <w:lang w:val="ru-RU"/>
              </w:rPr>
              <w:t xml:space="preserve">Формирование </w:t>
            </w:r>
            <w:r w:rsidRPr="00EC7DA0">
              <w:rPr>
                <w:spacing w:val="-2"/>
                <w:sz w:val="24"/>
                <w:lang w:val="ru-RU"/>
              </w:rPr>
              <w:t xml:space="preserve">гражданского </w:t>
            </w:r>
            <w:r w:rsidRPr="00EC7DA0">
              <w:rPr>
                <w:sz w:val="24"/>
                <w:lang w:val="ru-RU"/>
              </w:rPr>
              <w:t xml:space="preserve">общества и </w:t>
            </w:r>
            <w:r w:rsidRPr="00EC7DA0">
              <w:rPr>
                <w:spacing w:val="-2"/>
                <w:sz w:val="24"/>
                <w:lang w:val="ru-RU"/>
              </w:rPr>
              <w:t>основные направления общественных движений.</w:t>
            </w:r>
          </w:p>
        </w:tc>
        <w:tc>
          <w:tcPr>
            <w:tcW w:w="7203" w:type="dxa"/>
          </w:tcPr>
          <w:p w:rsidR="00E4184B" w:rsidRPr="00EC7DA0" w:rsidRDefault="00EC7DA0">
            <w:pPr>
              <w:pStyle w:val="TableParagraph"/>
              <w:spacing w:before="68"/>
              <w:ind w:left="266"/>
              <w:rPr>
                <w:sz w:val="24"/>
                <w:lang w:val="ru-RU"/>
              </w:rPr>
            </w:pPr>
            <w:r w:rsidRPr="00EC7DA0">
              <w:rPr>
                <w:sz w:val="24"/>
                <w:lang w:val="ru-RU"/>
              </w:rPr>
              <w:t>Общественная жизнь в 1860-1890-х гг. Рост общественной самодеятельности.</w:t>
            </w:r>
            <w:r w:rsidRPr="00EC7DA0">
              <w:rPr>
                <w:spacing w:val="-15"/>
                <w:sz w:val="24"/>
                <w:lang w:val="ru-RU"/>
              </w:rPr>
              <w:t xml:space="preserve"> </w:t>
            </w:r>
            <w:r w:rsidRPr="00EC7DA0">
              <w:rPr>
                <w:sz w:val="24"/>
                <w:lang w:val="ru-RU"/>
              </w:rPr>
              <w:t>Расширение</w:t>
            </w:r>
            <w:r w:rsidRPr="00EC7DA0">
              <w:rPr>
                <w:spacing w:val="-17"/>
                <w:sz w:val="24"/>
                <w:lang w:val="ru-RU"/>
              </w:rPr>
              <w:t xml:space="preserve"> </w:t>
            </w:r>
            <w:r w:rsidRPr="00EC7DA0">
              <w:rPr>
                <w:sz w:val="24"/>
                <w:lang w:val="ru-RU"/>
              </w:rPr>
              <w:t>публичной</w:t>
            </w:r>
            <w:r w:rsidRPr="00EC7DA0">
              <w:rPr>
                <w:spacing w:val="-15"/>
                <w:sz w:val="24"/>
                <w:lang w:val="ru-RU"/>
              </w:rPr>
              <w:t xml:space="preserve"> </w:t>
            </w:r>
            <w:r w:rsidRPr="00EC7DA0">
              <w:rPr>
                <w:sz w:val="24"/>
                <w:lang w:val="ru-RU"/>
              </w:rPr>
              <w:t>сферы</w:t>
            </w:r>
            <w:r w:rsidRPr="00EC7DA0">
              <w:rPr>
                <w:spacing w:val="-15"/>
                <w:sz w:val="24"/>
                <w:lang w:val="ru-RU"/>
              </w:rPr>
              <w:t xml:space="preserve"> </w:t>
            </w:r>
            <w:r w:rsidRPr="00EC7DA0">
              <w:rPr>
                <w:sz w:val="24"/>
                <w:lang w:val="ru-RU"/>
              </w:rPr>
              <w:t>(общественное самоуправление, печать, образование, суд). Феномен интеллигенции. Общественные организации.</w:t>
            </w:r>
          </w:p>
          <w:p w:rsidR="00E4184B" w:rsidRPr="00EC7DA0" w:rsidRDefault="00EC7DA0">
            <w:pPr>
              <w:pStyle w:val="TableParagraph"/>
              <w:spacing w:before="8" w:line="237" w:lineRule="auto"/>
              <w:ind w:left="266" w:right="128"/>
              <w:rPr>
                <w:sz w:val="24"/>
                <w:lang w:val="ru-RU"/>
              </w:rPr>
            </w:pPr>
            <w:r w:rsidRPr="00EC7DA0">
              <w:rPr>
                <w:sz w:val="24"/>
                <w:lang w:val="ru-RU"/>
              </w:rPr>
              <w:t>Благотворительность.</w:t>
            </w:r>
            <w:r w:rsidRPr="00EC7DA0">
              <w:rPr>
                <w:spacing w:val="-15"/>
                <w:sz w:val="24"/>
                <w:lang w:val="ru-RU"/>
              </w:rPr>
              <w:t xml:space="preserve"> </w:t>
            </w:r>
            <w:r w:rsidRPr="00EC7DA0">
              <w:rPr>
                <w:sz w:val="24"/>
                <w:lang w:val="ru-RU"/>
              </w:rPr>
              <w:t>Студенческое</w:t>
            </w:r>
            <w:r w:rsidRPr="00EC7DA0">
              <w:rPr>
                <w:spacing w:val="-15"/>
                <w:sz w:val="24"/>
                <w:lang w:val="ru-RU"/>
              </w:rPr>
              <w:t xml:space="preserve"> </w:t>
            </w:r>
            <w:r w:rsidRPr="00EC7DA0">
              <w:rPr>
                <w:sz w:val="24"/>
                <w:lang w:val="ru-RU"/>
              </w:rPr>
              <w:t>движение.</w:t>
            </w:r>
            <w:r w:rsidRPr="00EC7DA0">
              <w:rPr>
                <w:spacing w:val="-15"/>
                <w:sz w:val="24"/>
                <w:lang w:val="ru-RU"/>
              </w:rPr>
              <w:t xml:space="preserve"> </w:t>
            </w:r>
            <w:r w:rsidRPr="00EC7DA0">
              <w:rPr>
                <w:sz w:val="24"/>
                <w:lang w:val="ru-RU"/>
              </w:rPr>
              <w:t>Рабочее</w:t>
            </w:r>
            <w:r w:rsidRPr="00EC7DA0">
              <w:rPr>
                <w:spacing w:val="-15"/>
                <w:sz w:val="24"/>
                <w:lang w:val="ru-RU"/>
              </w:rPr>
              <w:t xml:space="preserve"> </w:t>
            </w:r>
            <w:r w:rsidRPr="00EC7DA0">
              <w:rPr>
                <w:sz w:val="24"/>
                <w:lang w:val="ru-RU"/>
              </w:rPr>
              <w:t>движение. Женское движение.</w:t>
            </w:r>
          </w:p>
          <w:p w:rsidR="00E4184B" w:rsidRPr="00EC7DA0" w:rsidRDefault="00EC7DA0">
            <w:pPr>
              <w:pStyle w:val="TableParagraph"/>
              <w:ind w:left="266" w:right="137"/>
              <w:rPr>
                <w:sz w:val="24"/>
                <w:lang w:val="ru-RU"/>
              </w:rPr>
            </w:pPr>
            <w:r w:rsidRPr="00EC7DA0">
              <w:rPr>
                <w:sz w:val="24"/>
                <w:lang w:val="ru-RU"/>
              </w:rPr>
              <w:t>Идейные течения и общественное движение. Влияние позитивизма,</w:t>
            </w:r>
            <w:r w:rsidRPr="00EC7DA0">
              <w:rPr>
                <w:spacing w:val="-5"/>
                <w:sz w:val="24"/>
                <w:lang w:val="ru-RU"/>
              </w:rPr>
              <w:t xml:space="preserve"> </w:t>
            </w:r>
            <w:r w:rsidRPr="00EC7DA0">
              <w:rPr>
                <w:sz w:val="24"/>
                <w:lang w:val="ru-RU"/>
              </w:rPr>
              <w:t>дарвинизма,</w:t>
            </w:r>
            <w:r w:rsidRPr="00EC7DA0">
              <w:rPr>
                <w:spacing w:val="-10"/>
                <w:sz w:val="24"/>
                <w:lang w:val="ru-RU"/>
              </w:rPr>
              <w:t xml:space="preserve"> </w:t>
            </w:r>
            <w:r w:rsidRPr="00EC7DA0">
              <w:rPr>
                <w:sz w:val="24"/>
                <w:lang w:val="ru-RU"/>
              </w:rPr>
              <w:t>марксизма</w:t>
            </w:r>
            <w:r w:rsidRPr="00EC7DA0">
              <w:rPr>
                <w:spacing w:val="-8"/>
                <w:sz w:val="24"/>
                <w:lang w:val="ru-RU"/>
              </w:rPr>
              <w:t xml:space="preserve"> </w:t>
            </w:r>
            <w:r w:rsidRPr="00EC7DA0">
              <w:rPr>
                <w:sz w:val="24"/>
                <w:lang w:val="ru-RU"/>
              </w:rPr>
              <w:t>и</w:t>
            </w:r>
            <w:r w:rsidRPr="00EC7DA0">
              <w:rPr>
                <w:spacing w:val="-11"/>
                <w:sz w:val="24"/>
                <w:lang w:val="ru-RU"/>
              </w:rPr>
              <w:t xml:space="preserve"> </w:t>
            </w:r>
            <w:r w:rsidRPr="00EC7DA0">
              <w:rPr>
                <w:sz w:val="24"/>
                <w:lang w:val="ru-RU"/>
              </w:rPr>
              <w:t>других</w:t>
            </w:r>
            <w:r w:rsidRPr="00EC7DA0">
              <w:rPr>
                <w:spacing w:val="-12"/>
                <w:sz w:val="24"/>
                <w:lang w:val="ru-RU"/>
              </w:rPr>
              <w:t xml:space="preserve"> </w:t>
            </w:r>
            <w:r w:rsidRPr="00EC7DA0">
              <w:rPr>
                <w:sz w:val="24"/>
                <w:lang w:val="ru-RU"/>
              </w:rPr>
              <w:t>направлений европейской</w:t>
            </w:r>
            <w:r w:rsidRPr="00EC7DA0">
              <w:rPr>
                <w:spacing w:val="-3"/>
                <w:sz w:val="24"/>
                <w:lang w:val="ru-RU"/>
              </w:rPr>
              <w:t xml:space="preserve"> </w:t>
            </w:r>
            <w:r w:rsidRPr="00EC7DA0">
              <w:rPr>
                <w:sz w:val="24"/>
                <w:lang w:val="ru-RU"/>
              </w:rPr>
              <w:t>общественной мысли. Консервативная мысль. Национализм. Либерализм и его особенности в России.</w:t>
            </w:r>
          </w:p>
          <w:p w:rsidR="00E4184B" w:rsidRPr="00EC7DA0" w:rsidRDefault="00EC7DA0">
            <w:pPr>
              <w:pStyle w:val="TableParagraph"/>
              <w:ind w:left="266"/>
              <w:rPr>
                <w:sz w:val="24"/>
                <w:lang w:val="ru-RU"/>
              </w:rPr>
            </w:pPr>
            <w:r w:rsidRPr="00EC7DA0">
              <w:rPr>
                <w:sz w:val="24"/>
                <w:lang w:val="ru-RU"/>
              </w:rPr>
              <w:t>Русский</w:t>
            </w:r>
            <w:r w:rsidRPr="00EC7DA0">
              <w:rPr>
                <w:spacing w:val="-15"/>
                <w:sz w:val="24"/>
                <w:lang w:val="ru-RU"/>
              </w:rPr>
              <w:t xml:space="preserve"> </w:t>
            </w:r>
            <w:r w:rsidRPr="00EC7DA0">
              <w:rPr>
                <w:sz w:val="24"/>
                <w:lang w:val="ru-RU"/>
              </w:rPr>
              <w:t>социализм.</w:t>
            </w:r>
            <w:r w:rsidRPr="00EC7DA0">
              <w:rPr>
                <w:spacing w:val="-15"/>
                <w:sz w:val="24"/>
                <w:lang w:val="ru-RU"/>
              </w:rPr>
              <w:t xml:space="preserve"> </w:t>
            </w:r>
            <w:r w:rsidRPr="00EC7DA0">
              <w:rPr>
                <w:sz w:val="24"/>
                <w:lang w:val="ru-RU"/>
              </w:rPr>
              <w:t>Русский</w:t>
            </w:r>
            <w:r w:rsidRPr="00EC7DA0">
              <w:rPr>
                <w:spacing w:val="-15"/>
                <w:sz w:val="24"/>
                <w:lang w:val="ru-RU"/>
              </w:rPr>
              <w:t xml:space="preserve"> </w:t>
            </w:r>
            <w:r w:rsidRPr="00EC7DA0">
              <w:rPr>
                <w:sz w:val="24"/>
                <w:lang w:val="ru-RU"/>
              </w:rPr>
              <w:t>анархизм.</w:t>
            </w:r>
            <w:r w:rsidRPr="00EC7DA0">
              <w:rPr>
                <w:spacing w:val="-13"/>
                <w:sz w:val="24"/>
                <w:lang w:val="ru-RU"/>
              </w:rPr>
              <w:t xml:space="preserve"> </w:t>
            </w:r>
            <w:r w:rsidRPr="00EC7DA0">
              <w:rPr>
                <w:sz w:val="24"/>
                <w:lang w:val="ru-RU"/>
              </w:rPr>
              <w:t>Формы</w:t>
            </w:r>
            <w:r w:rsidRPr="00EC7DA0">
              <w:rPr>
                <w:spacing w:val="-15"/>
                <w:sz w:val="24"/>
                <w:lang w:val="ru-RU"/>
              </w:rPr>
              <w:t xml:space="preserve"> </w:t>
            </w:r>
            <w:r w:rsidRPr="00EC7DA0">
              <w:rPr>
                <w:sz w:val="24"/>
                <w:lang w:val="ru-RU"/>
              </w:rPr>
              <w:t xml:space="preserve">политической оппозиции: земское движение, революционное подполье и </w:t>
            </w:r>
            <w:r w:rsidRPr="00EC7DA0">
              <w:rPr>
                <w:spacing w:val="-2"/>
                <w:sz w:val="24"/>
                <w:lang w:val="ru-RU"/>
              </w:rPr>
              <w:t>эмиграция.</w:t>
            </w:r>
          </w:p>
          <w:p w:rsidR="00E4184B" w:rsidRPr="00EC7DA0" w:rsidRDefault="00EC7DA0">
            <w:pPr>
              <w:pStyle w:val="TableParagraph"/>
              <w:spacing w:before="1"/>
              <w:ind w:left="266" w:right="861"/>
              <w:rPr>
                <w:sz w:val="24"/>
                <w:lang w:val="ru-RU"/>
              </w:rPr>
            </w:pPr>
            <w:r w:rsidRPr="00EC7DA0">
              <w:rPr>
                <w:sz w:val="24"/>
                <w:lang w:val="ru-RU"/>
              </w:rPr>
              <w:t>Народничество и его эволюция. Народнические кружки: идеология и практика. Большое общество пропаганды. "Хождение</w:t>
            </w:r>
            <w:r w:rsidRPr="00EC7DA0">
              <w:rPr>
                <w:spacing w:val="-9"/>
                <w:sz w:val="24"/>
                <w:lang w:val="ru-RU"/>
              </w:rPr>
              <w:t xml:space="preserve"> </w:t>
            </w:r>
            <w:r w:rsidRPr="00EC7DA0">
              <w:rPr>
                <w:sz w:val="24"/>
                <w:lang w:val="ru-RU"/>
              </w:rPr>
              <w:t>в</w:t>
            </w:r>
            <w:r w:rsidRPr="00EC7DA0">
              <w:rPr>
                <w:spacing w:val="-2"/>
                <w:sz w:val="24"/>
                <w:lang w:val="ru-RU"/>
              </w:rPr>
              <w:t xml:space="preserve"> </w:t>
            </w:r>
            <w:r w:rsidRPr="00EC7DA0">
              <w:rPr>
                <w:sz w:val="24"/>
                <w:lang w:val="ru-RU"/>
              </w:rPr>
              <w:t>народ".</w:t>
            </w:r>
            <w:r w:rsidRPr="00EC7DA0">
              <w:rPr>
                <w:spacing w:val="-1"/>
                <w:sz w:val="24"/>
                <w:lang w:val="ru-RU"/>
              </w:rPr>
              <w:t xml:space="preserve"> </w:t>
            </w:r>
            <w:r w:rsidRPr="00EC7DA0">
              <w:rPr>
                <w:sz w:val="24"/>
                <w:lang w:val="ru-RU"/>
              </w:rPr>
              <w:t>"Земля</w:t>
            </w:r>
            <w:r w:rsidRPr="00EC7DA0">
              <w:rPr>
                <w:spacing w:val="-8"/>
                <w:sz w:val="24"/>
                <w:lang w:val="ru-RU"/>
              </w:rPr>
              <w:t xml:space="preserve"> </w:t>
            </w:r>
            <w:r w:rsidRPr="00EC7DA0">
              <w:rPr>
                <w:sz w:val="24"/>
                <w:lang w:val="ru-RU"/>
              </w:rPr>
              <w:t>и</w:t>
            </w:r>
            <w:r w:rsidRPr="00EC7DA0">
              <w:rPr>
                <w:spacing w:val="-7"/>
                <w:sz w:val="24"/>
                <w:lang w:val="ru-RU"/>
              </w:rPr>
              <w:t xml:space="preserve"> </w:t>
            </w:r>
            <w:r w:rsidRPr="00EC7DA0">
              <w:rPr>
                <w:sz w:val="24"/>
                <w:lang w:val="ru-RU"/>
              </w:rPr>
              <w:t>воля"</w:t>
            </w:r>
            <w:r w:rsidRPr="00EC7DA0">
              <w:rPr>
                <w:spacing w:val="-5"/>
                <w:sz w:val="24"/>
                <w:lang w:val="ru-RU"/>
              </w:rPr>
              <w:t xml:space="preserve"> </w:t>
            </w:r>
            <w:r w:rsidRPr="00EC7DA0">
              <w:rPr>
                <w:sz w:val="24"/>
                <w:lang w:val="ru-RU"/>
              </w:rPr>
              <w:t>и</w:t>
            </w:r>
            <w:r w:rsidRPr="00EC7DA0">
              <w:rPr>
                <w:spacing w:val="-2"/>
                <w:sz w:val="24"/>
                <w:lang w:val="ru-RU"/>
              </w:rPr>
              <w:t xml:space="preserve"> </w:t>
            </w:r>
            <w:r w:rsidRPr="00EC7DA0">
              <w:rPr>
                <w:sz w:val="24"/>
                <w:lang w:val="ru-RU"/>
              </w:rPr>
              <w:t>ее</w:t>
            </w:r>
            <w:r w:rsidRPr="00EC7DA0">
              <w:rPr>
                <w:spacing w:val="-4"/>
                <w:sz w:val="24"/>
                <w:lang w:val="ru-RU"/>
              </w:rPr>
              <w:t xml:space="preserve"> </w:t>
            </w:r>
            <w:r w:rsidRPr="00EC7DA0">
              <w:rPr>
                <w:sz w:val="24"/>
                <w:lang w:val="ru-RU"/>
              </w:rPr>
              <w:t>раскол.</w:t>
            </w:r>
            <w:r w:rsidRPr="00EC7DA0">
              <w:rPr>
                <w:spacing w:val="-1"/>
                <w:sz w:val="24"/>
                <w:lang w:val="ru-RU"/>
              </w:rPr>
              <w:t xml:space="preserve"> </w:t>
            </w:r>
            <w:r w:rsidRPr="00EC7DA0">
              <w:rPr>
                <w:sz w:val="24"/>
                <w:lang w:val="ru-RU"/>
              </w:rPr>
              <w:t>"Черный передел" и "Народная воля". Политический терроризм.</w:t>
            </w:r>
          </w:p>
          <w:p w:rsidR="00E4184B" w:rsidRPr="00EC7DA0" w:rsidRDefault="00EC7DA0">
            <w:pPr>
              <w:pStyle w:val="TableParagraph"/>
              <w:spacing w:before="3" w:line="237" w:lineRule="auto"/>
              <w:ind w:left="266" w:right="407"/>
              <w:rPr>
                <w:sz w:val="24"/>
                <w:lang w:val="ru-RU"/>
              </w:rPr>
            </w:pPr>
            <w:r w:rsidRPr="00EC7DA0">
              <w:rPr>
                <w:sz w:val="24"/>
                <w:lang w:val="ru-RU"/>
              </w:rPr>
              <w:t>Распространение марксизма и формирование социал- демократии.</w:t>
            </w:r>
            <w:r w:rsidRPr="00EC7DA0">
              <w:rPr>
                <w:spacing w:val="-9"/>
                <w:sz w:val="24"/>
                <w:lang w:val="ru-RU"/>
              </w:rPr>
              <w:t xml:space="preserve"> </w:t>
            </w:r>
            <w:r w:rsidRPr="00EC7DA0">
              <w:rPr>
                <w:sz w:val="24"/>
                <w:lang w:val="ru-RU"/>
              </w:rPr>
              <w:t>Группа</w:t>
            </w:r>
            <w:r w:rsidRPr="00EC7DA0">
              <w:rPr>
                <w:spacing w:val="-7"/>
                <w:sz w:val="24"/>
                <w:lang w:val="ru-RU"/>
              </w:rPr>
              <w:t xml:space="preserve"> </w:t>
            </w:r>
            <w:r w:rsidRPr="00EC7DA0">
              <w:rPr>
                <w:sz w:val="24"/>
                <w:lang w:val="ru-RU"/>
              </w:rPr>
              <w:t>"Освобождение</w:t>
            </w:r>
            <w:r w:rsidRPr="00EC7DA0">
              <w:rPr>
                <w:spacing w:val="-7"/>
                <w:sz w:val="24"/>
                <w:lang w:val="ru-RU"/>
              </w:rPr>
              <w:t xml:space="preserve"> </w:t>
            </w:r>
            <w:r w:rsidRPr="00EC7DA0">
              <w:rPr>
                <w:sz w:val="24"/>
                <w:lang w:val="ru-RU"/>
              </w:rPr>
              <w:t>труда".</w:t>
            </w:r>
            <w:r w:rsidRPr="00EC7DA0">
              <w:rPr>
                <w:spacing w:val="-5"/>
                <w:sz w:val="24"/>
                <w:lang w:val="ru-RU"/>
              </w:rPr>
              <w:t xml:space="preserve"> </w:t>
            </w:r>
            <w:r w:rsidRPr="00EC7DA0">
              <w:rPr>
                <w:sz w:val="24"/>
                <w:lang w:val="ru-RU"/>
              </w:rPr>
              <w:t>"Союз</w:t>
            </w:r>
            <w:r w:rsidRPr="00EC7DA0">
              <w:rPr>
                <w:spacing w:val="-6"/>
                <w:sz w:val="24"/>
                <w:lang w:val="ru-RU"/>
              </w:rPr>
              <w:t xml:space="preserve"> </w:t>
            </w:r>
            <w:r w:rsidRPr="00EC7DA0">
              <w:rPr>
                <w:sz w:val="24"/>
                <w:lang w:val="ru-RU"/>
              </w:rPr>
              <w:t>борьбы</w:t>
            </w:r>
            <w:r w:rsidRPr="00EC7DA0">
              <w:rPr>
                <w:spacing w:val="-9"/>
                <w:sz w:val="24"/>
                <w:lang w:val="ru-RU"/>
              </w:rPr>
              <w:t xml:space="preserve"> </w:t>
            </w:r>
            <w:r w:rsidRPr="00EC7DA0">
              <w:rPr>
                <w:sz w:val="24"/>
                <w:lang w:val="ru-RU"/>
              </w:rPr>
              <w:t>за</w:t>
            </w:r>
          </w:p>
          <w:p w:rsidR="00E4184B" w:rsidRPr="00EC7DA0" w:rsidRDefault="00EC7DA0">
            <w:pPr>
              <w:pStyle w:val="TableParagraph"/>
              <w:spacing w:before="3" w:line="261" w:lineRule="exact"/>
              <w:ind w:left="266"/>
              <w:rPr>
                <w:sz w:val="24"/>
                <w:lang w:val="ru-RU"/>
              </w:rPr>
            </w:pPr>
            <w:r w:rsidRPr="00EC7DA0">
              <w:rPr>
                <w:sz w:val="24"/>
                <w:lang w:val="ru-RU"/>
              </w:rPr>
              <w:t>освобождение</w:t>
            </w:r>
            <w:r w:rsidRPr="00EC7DA0">
              <w:rPr>
                <w:spacing w:val="-4"/>
                <w:sz w:val="24"/>
                <w:lang w:val="ru-RU"/>
              </w:rPr>
              <w:t xml:space="preserve"> </w:t>
            </w:r>
            <w:r w:rsidRPr="00EC7DA0">
              <w:rPr>
                <w:sz w:val="24"/>
                <w:lang w:val="ru-RU"/>
              </w:rPr>
              <w:t>рабочего</w:t>
            </w:r>
            <w:r w:rsidRPr="00EC7DA0">
              <w:rPr>
                <w:spacing w:val="1"/>
                <w:sz w:val="24"/>
                <w:lang w:val="ru-RU"/>
              </w:rPr>
              <w:t xml:space="preserve"> </w:t>
            </w:r>
            <w:r w:rsidRPr="00EC7DA0">
              <w:rPr>
                <w:sz w:val="24"/>
                <w:lang w:val="ru-RU"/>
              </w:rPr>
              <w:t xml:space="preserve">класса". </w:t>
            </w:r>
            <w:r>
              <w:rPr>
                <w:sz w:val="24"/>
              </w:rPr>
              <w:t>I</w:t>
            </w:r>
            <w:r w:rsidRPr="00EC7DA0">
              <w:rPr>
                <w:spacing w:val="-5"/>
                <w:sz w:val="24"/>
                <w:lang w:val="ru-RU"/>
              </w:rPr>
              <w:t xml:space="preserve"> </w:t>
            </w:r>
            <w:r w:rsidRPr="00EC7DA0">
              <w:rPr>
                <w:sz w:val="24"/>
                <w:lang w:val="ru-RU"/>
              </w:rPr>
              <w:t>съезд</w:t>
            </w:r>
            <w:r w:rsidRPr="00EC7DA0">
              <w:rPr>
                <w:spacing w:val="-4"/>
                <w:sz w:val="24"/>
                <w:lang w:val="ru-RU"/>
              </w:rPr>
              <w:t xml:space="preserve"> </w:t>
            </w:r>
            <w:r w:rsidRPr="00EC7DA0">
              <w:rPr>
                <w:spacing w:val="-2"/>
                <w:sz w:val="24"/>
                <w:lang w:val="ru-RU"/>
              </w:rPr>
              <w:t>РСДРП.</w:t>
            </w:r>
          </w:p>
        </w:tc>
      </w:tr>
    </w:tbl>
    <w:p w:rsidR="00E4184B" w:rsidRPr="00EC7DA0" w:rsidRDefault="00E4184B">
      <w:pPr>
        <w:spacing w:line="261" w:lineRule="exact"/>
        <w:rPr>
          <w:sz w:val="24"/>
          <w:lang w:val="ru-RU"/>
        </w:rPr>
        <w:sectPr w:rsidR="00E4184B" w:rsidRPr="00EC7DA0" w:rsidSect="005E0866">
          <w:type w:val="continuous"/>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59"/>
        <w:gridCol w:w="7203"/>
      </w:tblGrid>
      <w:tr w:rsidR="00E4184B">
        <w:trPr>
          <w:trHeight w:val="4219"/>
        </w:trPr>
        <w:tc>
          <w:tcPr>
            <w:tcW w:w="2459"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C7DA0">
            <w:pPr>
              <w:pStyle w:val="TableParagraph"/>
              <w:spacing w:before="230" w:line="242" w:lineRule="auto"/>
              <w:ind w:left="266" w:right="438"/>
              <w:rPr>
                <w:sz w:val="24"/>
                <w:lang w:val="ru-RU"/>
              </w:rPr>
            </w:pPr>
            <w:r w:rsidRPr="00EC7DA0">
              <w:rPr>
                <w:sz w:val="24"/>
                <w:lang w:val="ru-RU"/>
              </w:rPr>
              <w:t>Россия</w:t>
            </w:r>
            <w:r w:rsidRPr="00EC7DA0">
              <w:rPr>
                <w:spacing w:val="-16"/>
                <w:sz w:val="24"/>
                <w:lang w:val="ru-RU"/>
              </w:rPr>
              <w:t xml:space="preserve"> </w:t>
            </w:r>
            <w:r w:rsidRPr="00EC7DA0">
              <w:rPr>
                <w:sz w:val="24"/>
                <w:lang w:val="ru-RU"/>
              </w:rPr>
              <w:t>на</w:t>
            </w:r>
            <w:r w:rsidRPr="00EC7DA0">
              <w:rPr>
                <w:spacing w:val="-18"/>
                <w:sz w:val="24"/>
                <w:lang w:val="ru-RU"/>
              </w:rPr>
              <w:t xml:space="preserve"> </w:t>
            </w:r>
            <w:r w:rsidRPr="00EC7DA0">
              <w:rPr>
                <w:sz w:val="24"/>
                <w:lang w:val="ru-RU"/>
              </w:rPr>
              <w:t xml:space="preserve">пороге </w:t>
            </w:r>
            <w:r>
              <w:rPr>
                <w:sz w:val="24"/>
              </w:rPr>
              <w:t>XX</w:t>
            </w:r>
            <w:r w:rsidRPr="00EC7DA0">
              <w:rPr>
                <w:sz w:val="24"/>
                <w:lang w:val="ru-RU"/>
              </w:rPr>
              <w:t xml:space="preserve"> в.</w:t>
            </w:r>
          </w:p>
        </w:tc>
        <w:tc>
          <w:tcPr>
            <w:tcW w:w="7203" w:type="dxa"/>
          </w:tcPr>
          <w:p w:rsidR="00E4184B" w:rsidRPr="00EC7DA0" w:rsidRDefault="00EC7DA0">
            <w:pPr>
              <w:pStyle w:val="TableParagraph"/>
              <w:spacing w:before="68"/>
              <w:ind w:left="266"/>
              <w:rPr>
                <w:sz w:val="24"/>
                <w:lang w:val="ru-RU"/>
              </w:rPr>
            </w:pPr>
            <w:r w:rsidRPr="00EC7DA0">
              <w:rPr>
                <w:sz w:val="24"/>
                <w:lang w:val="ru-RU"/>
              </w:rPr>
              <w:t>На пороге нового века: динамика и противоречия развития. Экономический</w:t>
            </w:r>
            <w:r w:rsidRPr="00EC7DA0">
              <w:rPr>
                <w:spacing w:val="-15"/>
                <w:sz w:val="24"/>
                <w:lang w:val="ru-RU"/>
              </w:rPr>
              <w:t xml:space="preserve"> </w:t>
            </w:r>
            <w:r w:rsidRPr="00EC7DA0">
              <w:rPr>
                <w:sz w:val="24"/>
                <w:lang w:val="ru-RU"/>
              </w:rPr>
              <w:t>рост.</w:t>
            </w:r>
            <w:r w:rsidRPr="00EC7DA0">
              <w:rPr>
                <w:spacing w:val="-15"/>
                <w:sz w:val="24"/>
                <w:lang w:val="ru-RU"/>
              </w:rPr>
              <w:t xml:space="preserve"> </w:t>
            </w:r>
            <w:r w:rsidRPr="00EC7DA0">
              <w:rPr>
                <w:sz w:val="24"/>
                <w:lang w:val="ru-RU"/>
              </w:rPr>
              <w:t>Промышленное</w:t>
            </w:r>
            <w:r w:rsidRPr="00EC7DA0">
              <w:rPr>
                <w:spacing w:val="-15"/>
                <w:sz w:val="24"/>
                <w:lang w:val="ru-RU"/>
              </w:rPr>
              <w:t xml:space="preserve"> </w:t>
            </w:r>
            <w:r w:rsidRPr="00EC7DA0">
              <w:rPr>
                <w:sz w:val="24"/>
                <w:lang w:val="ru-RU"/>
              </w:rPr>
              <w:t>развитие.</w:t>
            </w:r>
            <w:r w:rsidRPr="00EC7DA0">
              <w:rPr>
                <w:spacing w:val="-15"/>
                <w:sz w:val="24"/>
                <w:lang w:val="ru-RU"/>
              </w:rPr>
              <w:t xml:space="preserve"> </w:t>
            </w:r>
            <w:r w:rsidRPr="00EC7DA0">
              <w:rPr>
                <w:sz w:val="24"/>
                <w:lang w:val="ru-RU"/>
              </w:rPr>
              <w:t>Новая</w:t>
            </w:r>
            <w:r w:rsidRPr="00EC7DA0">
              <w:rPr>
                <w:spacing w:val="-15"/>
                <w:sz w:val="24"/>
                <w:lang w:val="ru-RU"/>
              </w:rPr>
              <w:t xml:space="preserve"> </w:t>
            </w:r>
            <w:r w:rsidRPr="00EC7DA0">
              <w:rPr>
                <w:sz w:val="24"/>
                <w:lang w:val="ru-RU"/>
              </w:rPr>
              <w:t>география экономики. Урбанизация и облик городов. Отечественный и иностранный капитал, его роль в индустриализации страны.</w:t>
            </w:r>
          </w:p>
          <w:p w:rsidR="00E4184B" w:rsidRPr="00EC7DA0" w:rsidRDefault="00EC7DA0">
            <w:pPr>
              <w:pStyle w:val="TableParagraph"/>
              <w:spacing w:before="6" w:line="242" w:lineRule="auto"/>
              <w:ind w:left="266"/>
              <w:rPr>
                <w:sz w:val="24"/>
                <w:lang w:val="ru-RU"/>
              </w:rPr>
            </w:pPr>
            <w:r w:rsidRPr="00EC7DA0">
              <w:rPr>
                <w:sz w:val="24"/>
                <w:lang w:val="ru-RU"/>
              </w:rPr>
              <w:t>Россия</w:t>
            </w:r>
            <w:r w:rsidRPr="00EC7DA0">
              <w:rPr>
                <w:spacing w:val="-15"/>
                <w:sz w:val="24"/>
                <w:lang w:val="ru-RU"/>
              </w:rPr>
              <w:t xml:space="preserve"> </w:t>
            </w:r>
            <w:r w:rsidRPr="00EC7DA0">
              <w:rPr>
                <w:sz w:val="24"/>
                <w:lang w:val="ru-RU"/>
              </w:rPr>
              <w:t>-</w:t>
            </w:r>
            <w:r w:rsidRPr="00EC7DA0">
              <w:rPr>
                <w:spacing w:val="-15"/>
                <w:sz w:val="24"/>
                <w:lang w:val="ru-RU"/>
              </w:rPr>
              <w:t xml:space="preserve"> </w:t>
            </w:r>
            <w:r w:rsidRPr="00EC7DA0">
              <w:rPr>
                <w:sz w:val="24"/>
                <w:lang w:val="ru-RU"/>
              </w:rPr>
              <w:t>мировой</w:t>
            </w:r>
            <w:r w:rsidRPr="00EC7DA0">
              <w:rPr>
                <w:spacing w:val="-9"/>
                <w:sz w:val="24"/>
                <w:lang w:val="ru-RU"/>
              </w:rPr>
              <w:t xml:space="preserve"> </w:t>
            </w:r>
            <w:r w:rsidRPr="00EC7DA0">
              <w:rPr>
                <w:sz w:val="24"/>
                <w:lang w:val="ru-RU"/>
              </w:rPr>
              <w:t>экспортер</w:t>
            </w:r>
            <w:r w:rsidRPr="00EC7DA0">
              <w:rPr>
                <w:spacing w:val="-14"/>
                <w:sz w:val="24"/>
                <w:lang w:val="ru-RU"/>
              </w:rPr>
              <w:t xml:space="preserve"> </w:t>
            </w:r>
            <w:r w:rsidRPr="00EC7DA0">
              <w:rPr>
                <w:sz w:val="24"/>
                <w:lang w:val="ru-RU"/>
              </w:rPr>
              <w:t>хлеба.</w:t>
            </w:r>
            <w:r w:rsidRPr="00EC7DA0">
              <w:rPr>
                <w:spacing w:val="-8"/>
                <w:sz w:val="24"/>
                <w:lang w:val="ru-RU"/>
              </w:rPr>
              <w:t xml:space="preserve"> </w:t>
            </w:r>
            <w:r w:rsidRPr="00EC7DA0">
              <w:rPr>
                <w:sz w:val="24"/>
                <w:lang w:val="ru-RU"/>
              </w:rPr>
              <w:t>Аграрный</w:t>
            </w:r>
            <w:r w:rsidRPr="00EC7DA0">
              <w:rPr>
                <w:spacing w:val="-13"/>
                <w:sz w:val="24"/>
                <w:lang w:val="ru-RU"/>
              </w:rPr>
              <w:t xml:space="preserve"> </w:t>
            </w:r>
            <w:r w:rsidRPr="00EC7DA0">
              <w:rPr>
                <w:sz w:val="24"/>
                <w:lang w:val="ru-RU"/>
              </w:rPr>
              <w:t>вопрос.</w:t>
            </w:r>
            <w:r w:rsidRPr="00EC7DA0">
              <w:rPr>
                <w:spacing w:val="-11"/>
                <w:sz w:val="24"/>
                <w:lang w:val="ru-RU"/>
              </w:rPr>
              <w:t xml:space="preserve"> </w:t>
            </w:r>
            <w:r w:rsidRPr="00EC7DA0">
              <w:rPr>
                <w:sz w:val="24"/>
                <w:lang w:val="ru-RU"/>
              </w:rPr>
              <w:t>Демография, социальная стратификация. Разложение сословных структур.</w:t>
            </w:r>
          </w:p>
          <w:p w:rsidR="00E4184B" w:rsidRPr="00EC7DA0" w:rsidRDefault="00EC7DA0">
            <w:pPr>
              <w:pStyle w:val="TableParagraph"/>
              <w:spacing w:line="272" w:lineRule="exact"/>
              <w:ind w:left="266"/>
              <w:rPr>
                <w:sz w:val="24"/>
                <w:lang w:val="ru-RU"/>
              </w:rPr>
            </w:pPr>
            <w:r w:rsidRPr="00EC7DA0">
              <w:rPr>
                <w:spacing w:val="-2"/>
                <w:sz w:val="24"/>
                <w:lang w:val="ru-RU"/>
              </w:rPr>
              <w:t>Формирование</w:t>
            </w:r>
          </w:p>
          <w:p w:rsidR="00E4184B" w:rsidRPr="00EC7DA0" w:rsidRDefault="00EC7DA0">
            <w:pPr>
              <w:pStyle w:val="TableParagraph"/>
              <w:ind w:left="266"/>
              <w:rPr>
                <w:sz w:val="24"/>
                <w:lang w:val="ru-RU"/>
              </w:rPr>
            </w:pPr>
            <w:r w:rsidRPr="00EC7DA0">
              <w:rPr>
                <w:sz w:val="24"/>
                <w:lang w:val="ru-RU"/>
              </w:rPr>
              <w:t>новых социальных страт. Буржуазия. Рабочие: социальная характеристика</w:t>
            </w:r>
            <w:r w:rsidRPr="00EC7DA0">
              <w:rPr>
                <w:spacing w:val="-10"/>
                <w:sz w:val="24"/>
                <w:lang w:val="ru-RU"/>
              </w:rPr>
              <w:t xml:space="preserve"> </w:t>
            </w:r>
            <w:r w:rsidRPr="00EC7DA0">
              <w:rPr>
                <w:sz w:val="24"/>
                <w:lang w:val="ru-RU"/>
              </w:rPr>
              <w:t>и</w:t>
            </w:r>
            <w:r w:rsidRPr="00EC7DA0">
              <w:rPr>
                <w:spacing w:val="-5"/>
                <w:sz w:val="24"/>
                <w:lang w:val="ru-RU"/>
              </w:rPr>
              <w:t xml:space="preserve"> </w:t>
            </w:r>
            <w:r w:rsidRPr="00EC7DA0">
              <w:rPr>
                <w:sz w:val="24"/>
                <w:lang w:val="ru-RU"/>
              </w:rPr>
              <w:t>борьба</w:t>
            </w:r>
            <w:r w:rsidRPr="00EC7DA0">
              <w:rPr>
                <w:spacing w:val="-9"/>
                <w:sz w:val="24"/>
                <w:lang w:val="ru-RU"/>
              </w:rPr>
              <w:t xml:space="preserve"> </w:t>
            </w:r>
            <w:r w:rsidRPr="00EC7DA0">
              <w:rPr>
                <w:sz w:val="24"/>
                <w:lang w:val="ru-RU"/>
              </w:rPr>
              <w:t>за</w:t>
            </w:r>
            <w:r w:rsidRPr="00EC7DA0">
              <w:rPr>
                <w:spacing w:val="-15"/>
                <w:sz w:val="24"/>
                <w:lang w:val="ru-RU"/>
              </w:rPr>
              <w:t xml:space="preserve"> </w:t>
            </w:r>
            <w:r w:rsidRPr="00EC7DA0">
              <w:rPr>
                <w:sz w:val="24"/>
                <w:lang w:val="ru-RU"/>
              </w:rPr>
              <w:t>права.</w:t>
            </w:r>
            <w:r w:rsidRPr="00EC7DA0">
              <w:rPr>
                <w:spacing w:val="-7"/>
                <w:sz w:val="24"/>
                <w:lang w:val="ru-RU"/>
              </w:rPr>
              <w:t xml:space="preserve"> </w:t>
            </w:r>
            <w:r w:rsidRPr="00EC7DA0">
              <w:rPr>
                <w:sz w:val="24"/>
                <w:lang w:val="ru-RU"/>
              </w:rPr>
              <w:t>Средние</w:t>
            </w:r>
            <w:r w:rsidRPr="00EC7DA0">
              <w:rPr>
                <w:spacing w:val="-15"/>
                <w:sz w:val="24"/>
                <w:lang w:val="ru-RU"/>
              </w:rPr>
              <w:t xml:space="preserve"> </w:t>
            </w:r>
            <w:r w:rsidRPr="00EC7DA0">
              <w:rPr>
                <w:sz w:val="24"/>
                <w:lang w:val="ru-RU"/>
              </w:rPr>
              <w:t>городские</w:t>
            </w:r>
            <w:r w:rsidRPr="00EC7DA0">
              <w:rPr>
                <w:spacing w:val="-10"/>
                <w:sz w:val="24"/>
                <w:lang w:val="ru-RU"/>
              </w:rPr>
              <w:t xml:space="preserve"> </w:t>
            </w:r>
            <w:r w:rsidRPr="00EC7DA0">
              <w:rPr>
                <w:sz w:val="24"/>
                <w:lang w:val="ru-RU"/>
              </w:rPr>
              <w:t>слои.</w:t>
            </w:r>
            <w:r w:rsidRPr="00EC7DA0">
              <w:rPr>
                <w:spacing w:val="-11"/>
                <w:sz w:val="24"/>
                <w:lang w:val="ru-RU"/>
              </w:rPr>
              <w:t xml:space="preserve"> </w:t>
            </w:r>
            <w:r w:rsidRPr="00EC7DA0">
              <w:rPr>
                <w:sz w:val="24"/>
                <w:lang w:val="ru-RU"/>
              </w:rPr>
              <w:t>Типы сельского землевладения и хозяйства. Помещики и крестьяне.</w:t>
            </w:r>
          </w:p>
          <w:p w:rsidR="00E4184B" w:rsidRPr="00EC7DA0" w:rsidRDefault="00EC7DA0">
            <w:pPr>
              <w:pStyle w:val="TableParagraph"/>
              <w:ind w:left="266" w:right="407"/>
              <w:rPr>
                <w:sz w:val="24"/>
                <w:lang w:val="ru-RU"/>
              </w:rPr>
            </w:pPr>
            <w:r w:rsidRPr="00EC7DA0">
              <w:rPr>
                <w:sz w:val="24"/>
                <w:lang w:val="ru-RU"/>
              </w:rPr>
              <w:t>Положение</w:t>
            </w:r>
            <w:r w:rsidRPr="00EC7DA0">
              <w:rPr>
                <w:spacing w:val="-5"/>
                <w:sz w:val="24"/>
                <w:lang w:val="ru-RU"/>
              </w:rPr>
              <w:t xml:space="preserve"> </w:t>
            </w:r>
            <w:r w:rsidRPr="00EC7DA0">
              <w:rPr>
                <w:sz w:val="24"/>
                <w:lang w:val="ru-RU"/>
              </w:rPr>
              <w:t>женщины</w:t>
            </w:r>
            <w:r w:rsidRPr="00EC7DA0">
              <w:rPr>
                <w:spacing w:val="-7"/>
                <w:sz w:val="24"/>
                <w:lang w:val="ru-RU"/>
              </w:rPr>
              <w:t xml:space="preserve"> </w:t>
            </w:r>
            <w:r w:rsidRPr="00EC7DA0">
              <w:rPr>
                <w:sz w:val="24"/>
                <w:lang w:val="ru-RU"/>
              </w:rPr>
              <w:t>в</w:t>
            </w:r>
            <w:r w:rsidRPr="00EC7DA0">
              <w:rPr>
                <w:spacing w:val="-7"/>
                <w:sz w:val="24"/>
                <w:lang w:val="ru-RU"/>
              </w:rPr>
              <w:t xml:space="preserve"> </w:t>
            </w:r>
            <w:r w:rsidRPr="00EC7DA0">
              <w:rPr>
                <w:sz w:val="24"/>
                <w:lang w:val="ru-RU"/>
              </w:rPr>
              <w:t>обществе.</w:t>
            </w:r>
            <w:r w:rsidRPr="00EC7DA0">
              <w:rPr>
                <w:spacing w:val="-3"/>
                <w:sz w:val="24"/>
                <w:lang w:val="ru-RU"/>
              </w:rPr>
              <w:t xml:space="preserve"> </w:t>
            </w:r>
            <w:r w:rsidRPr="00EC7DA0">
              <w:rPr>
                <w:sz w:val="24"/>
                <w:lang w:val="ru-RU"/>
              </w:rPr>
              <w:t>Церковь</w:t>
            </w:r>
            <w:r w:rsidRPr="00EC7DA0">
              <w:rPr>
                <w:spacing w:val="-8"/>
                <w:sz w:val="24"/>
                <w:lang w:val="ru-RU"/>
              </w:rPr>
              <w:t xml:space="preserve"> </w:t>
            </w:r>
            <w:r w:rsidRPr="00EC7DA0">
              <w:rPr>
                <w:sz w:val="24"/>
                <w:lang w:val="ru-RU"/>
              </w:rPr>
              <w:t>в</w:t>
            </w:r>
            <w:r w:rsidRPr="00EC7DA0">
              <w:rPr>
                <w:spacing w:val="-7"/>
                <w:sz w:val="24"/>
                <w:lang w:val="ru-RU"/>
              </w:rPr>
              <w:t xml:space="preserve"> </w:t>
            </w:r>
            <w:r w:rsidRPr="00EC7DA0">
              <w:rPr>
                <w:sz w:val="24"/>
                <w:lang w:val="ru-RU"/>
              </w:rPr>
              <w:t>условиях</w:t>
            </w:r>
            <w:r w:rsidRPr="00EC7DA0">
              <w:rPr>
                <w:spacing w:val="-9"/>
                <w:sz w:val="24"/>
                <w:lang w:val="ru-RU"/>
              </w:rPr>
              <w:t xml:space="preserve"> </w:t>
            </w:r>
            <w:r w:rsidRPr="00EC7DA0">
              <w:rPr>
                <w:sz w:val="24"/>
                <w:lang w:val="ru-RU"/>
              </w:rPr>
              <w:t>кризиса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w:t>
            </w:r>
          </w:p>
          <w:p w:rsidR="00E4184B" w:rsidRDefault="00EC7DA0">
            <w:pPr>
              <w:pStyle w:val="TableParagraph"/>
              <w:spacing w:line="261" w:lineRule="exact"/>
              <w:ind w:left="266"/>
              <w:rPr>
                <w:sz w:val="24"/>
              </w:rPr>
            </w:pPr>
            <w:r>
              <w:rPr>
                <w:spacing w:val="-2"/>
                <w:sz w:val="24"/>
              </w:rPr>
              <w:t>движения.</w:t>
            </w:r>
          </w:p>
        </w:tc>
      </w:tr>
      <w:tr w:rsidR="00E4184B">
        <w:trPr>
          <w:trHeight w:val="979"/>
        </w:trPr>
        <w:tc>
          <w:tcPr>
            <w:tcW w:w="2459" w:type="dxa"/>
          </w:tcPr>
          <w:p w:rsidR="00E4184B" w:rsidRPr="00EC7DA0" w:rsidRDefault="00EC7DA0">
            <w:pPr>
              <w:pStyle w:val="TableParagraph"/>
              <w:spacing w:before="73" w:line="242" w:lineRule="auto"/>
              <w:ind w:left="266"/>
              <w:rPr>
                <w:sz w:val="24"/>
                <w:lang w:val="ru-RU"/>
              </w:rPr>
            </w:pPr>
            <w:r w:rsidRPr="00EC7DA0">
              <w:rPr>
                <w:spacing w:val="-2"/>
                <w:sz w:val="24"/>
                <w:lang w:val="ru-RU"/>
              </w:rPr>
              <w:t>Россия</w:t>
            </w:r>
            <w:r w:rsidRPr="00EC7DA0">
              <w:rPr>
                <w:spacing w:val="-16"/>
                <w:sz w:val="24"/>
                <w:lang w:val="ru-RU"/>
              </w:rPr>
              <w:t xml:space="preserve"> </w:t>
            </w:r>
            <w:r w:rsidRPr="00EC7DA0">
              <w:rPr>
                <w:spacing w:val="-2"/>
                <w:sz w:val="24"/>
                <w:lang w:val="ru-RU"/>
              </w:rPr>
              <w:t>в</w:t>
            </w:r>
            <w:r w:rsidRPr="00EC7DA0">
              <w:rPr>
                <w:spacing w:val="-15"/>
                <w:sz w:val="24"/>
                <w:lang w:val="ru-RU"/>
              </w:rPr>
              <w:t xml:space="preserve"> </w:t>
            </w:r>
            <w:r w:rsidRPr="00EC7DA0">
              <w:rPr>
                <w:spacing w:val="-2"/>
                <w:sz w:val="24"/>
                <w:lang w:val="ru-RU"/>
              </w:rPr>
              <w:t>системе международных отношений.</w:t>
            </w:r>
          </w:p>
        </w:tc>
        <w:tc>
          <w:tcPr>
            <w:tcW w:w="7203" w:type="dxa"/>
          </w:tcPr>
          <w:p w:rsidR="00E4184B" w:rsidRDefault="00EC7DA0">
            <w:pPr>
              <w:pStyle w:val="TableParagraph"/>
              <w:spacing w:before="207" w:line="242" w:lineRule="auto"/>
              <w:ind w:left="266" w:right="407"/>
              <w:rPr>
                <w:sz w:val="24"/>
              </w:rPr>
            </w:pPr>
            <w:r w:rsidRPr="00EC7DA0">
              <w:rPr>
                <w:sz w:val="24"/>
                <w:lang w:val="ru-RU"/>
              </w:rPr>
              <w:t>Политика</w:t>
            </w:r>
            <w:r w:rsidRPr="00EC7DA0">
              <w:rPr>
                <w:spacing w:val="-15"/>
                <w:sz w:val="24"/>
                <w:lang w:val="ru-RU"/>
              </w:rPr>
              <w:t xml:space="preserve"> </w:t>
            </w:r>
            <w:r w:rsidRPr="00EC7DA0">
              <w:rPr>
                <w:sz w:val="24"/>
                <w:lang w:val="ru-RU"/>
              </w:rPr>
              <w:t>на</w:t>
            </w:r>
            <w:r w:rsidRPr="00EC7DA0">
              <w:rPr>
                <w:spacing w:val="-15"/>
                <w:sz w:val="24"/>
                <w:lang w:val="ru-RU"/>
              </w:rPr>
              <w:t xml:space="preserve"> </w:t>
            </w:r>
            <w:r w:rsidRPr="00EC7DA0">
              <w:rPr>
                <w:sz w:val="24"/>
                <w:lang w:val="ru-RU"/>
              </w:rPr>
              <w:t>Дальнем</w:t>
            </w:r>
            <w:r w:rsidRPr="00EC7DA0">
              <w:rPr>
                <w:spacing w:val="-12"/>
                <w:sz w:val="24"/>
                <w:lang w:val="ru-RU"/>
              </w:rPr>
              <w:t xml:space="preserve"> </w:t>
            </w:r>
            <w:r w:rsidRPr="00EC7DA0">
              <w:rPr>
                <w:sz w:val="24"/>
                <w:lang w:val="ru-RU"/>
              </w:rPr>
              <w:t>Востоке.</w:t>
            </w:r>
            <w:r w:rsidRPr="00EC7DA0">
              <w:rPr>
                <w:spacing w:val="-11"/>
                <w:sz w:val="24"/>
                <w:lang w:val="ru-RU"/>
              </w:rPr>
              <w:t xml:space="preserve"> </w:t>
            </w:r>
            <w:r w:rsidRPr="00EC7DA0">
              <w:rPr>
                <w:sz w:val="24"/>
                <w:lang w:val="ru-RU"/>
              </w:rPr>
              <w:t>Русско-японская</w:t>
            </w:r>
            <w:r w:rsidRPr="00EC7DA0">
              <w:rPr>
                <w:spacing w:val="-5"/>
                <w:sz w:val="24"/>
                <w:lang w:val="ru-RU"/>
              </w:rPr>
              <w:t xml:space="preserve"> </w:t>
            </w:r>
            <w:r w:rsidRPr="00EC7DA0">
              <w:rPr>
                <w:sz w:val="24"/>
                <w:lang w:val="ru-RU"/>
              </w:rPr>
              <w:t>война</w:t>
            </w:r>
            <w:r w:rsidRPr="00EC7DA0">
              <w:rPr>
                <w:spacing w:val="-15"/>
                <w:sz w:val="24"/>
                <w:lang w:val="ru-RU"/>
              </w:rPr>
              <w:t xml:space="preserve"> </w:t>
            </w:r>
            <w:r w:rsidRPr="00EC7DA0">
              <w:rPr>
                <w:sz w:val="24"/>
                <w:lang w:val="ru-RU"/>
              </w:rPr>
              <w:t xml:space="preserve">1904- 1905 гг. </w:t>
            </w:r>
            <w:r>
              <w:rPr>
                <w:sz w:val="24"/>
              </w:rPr>
              <w:t>Оборона Порт-Артура. Цусимское сражение.</w:t>
            </w:r>
          </w:p>
        </w:tc>
      </w:tr>
      <w:tr w:rsidR="00E4184B" w:rsidRPr="005E0866">
        <w:trPr>
          <w:trHeight w:val="2562"/>
        </w:trPr>
        <w:tc>
          <w:tcPr>
            <w:tcW w:w="2459" w:type="dxa"/>
            <w:tcBorders>
              <w:bottom w:val="single" w:sz="12" w:space="0" w:color="000000"/>
            </w:tcBorders>
          </w:tcPr>
          <w:p w:rsidR="00E4184B" w:rsidRPr="00EC7DA0" w:rsidRDefault="00E4184B">
            <w:pPr>
              <w:pStyle w:val="TableParagraph"/>
              <w:rPr>
                <w:sz w:val="26"/>
                <w:lang w:val="ru-RU"/>
              </w:rPr>
            </w:pPr>
          </w:p>
          <w:p w:rsidR="00E4184B" w:rsidRPr="00EC7DA0" w:rsidRDefault="00EC7DA0">
            <w:pPr>
              <w:pStyle w:val="TableParagraph"/>
              <w:spacing w:before="187"/>
              <w:ind w:left="266" w:right="1024"/>
              <w:rPr>
                <w:sz w:val="24"/>
                <w:lang w:val="ru-RU"/>
              </w:rPr>
            </w:pPr>
            <w:r w:rsidRPr="00EC7DA0">
              <w:rPr>
                <w:spacing w:val="-2"/>
                <w:sz w:val="24"/>
                <w:lang w:val="ru-RU"/>
              </w:rPr>
              <w:t>Первая российская революция 1905-</w:t>
            </w:r>
          </w:p>
          <w:p w:rsidR="00E4184B" w:rsidRPr="00EC7DA0" w:rsidRDefault="00EC7DA0">
            <w:pPr>
              <w:pStyle w:val="TableParagraph"/>
              <w:spacing w:before="5" w:line="242" w:lineRule="auto"/>
              <w:ind w:left="266" w:right="444"/>
              <w:rPr>
                <w:sz w:val="24"/>
                <w:lang w:val="ru-RU"/>
              </w:rPr>
            </w:pPr>
            <w:r w:rsidRPr="00EC7DA0">
              <w:rPr>
                <w:sz w:val="24"/>
                <w:lang w:val="ru-RU"/>
              </w:rPr>
              <w:t xml:space="preserve">1907 гг. Начало </w:t>
            </w:r>
            <w:r w:rsidRPr="00EC7DA0">
              <w:rPr>
                <w:spacing w:val="-2"/>
                <w:sz w:val="24"/>
                <w:lang w:val="ru-RU"/>
              </w:rPr>
              <w:t xml:space="preserve">парламентаризм </w:t>
            </w:r>
            <w:r w:rsidRPr="00EC7DA0">
              <w:rPr>
                <w:sz w:val="24"/>
                <w:lang w:val="ru-RU"/>
              </w:rPr>
              <w:t>а в России.</w:t>
            </w:r>
          </w:p>
        </w:tc>
        <w:tc>
          <w:tcPr>
            <w:tcW w:w="7203" w:type="dxa"/>
            <w:tcBorders>
              <w:bottom w:val="single" w:sz="12" w:space="0" w:color="000000"/>
            </w:tcBorders>
          </w:tcPr>
          <w:p w:rsidR="00E4184B" w:rsidRPr="00EC7DA0" w:rsidRDefault="00EC7DA0">
            <w:pPr>
              <w:pStyle w:val="TableParagraph"/>
              <w:spacing w:before="68"/>
              <w:ind w:left="266" w:right="407"/>
              <w:rPr>
                <w:sz w:val="24"/>
                <w:lang w:val="ru-RU"/>
              </w:rPr>
            </w:pPr>
            <w:r w:rsidRPr="00EC7DA0">
              <w:rPr>
                <w:sz w:val="24"/>
                <w:lang w:val="ru-RU"/>
              </w:rPr>
              <w:t>Николай</w:t>
            </w:r>
            <w:r w:rsidRPr="00EC7DA0">
              <w:rPr>
                <w:spacing w:val="-9"/>
                <w:sz w:val="24"/>
                <w:lang w:val="ru-RU"/>
              </w:rPr>
              <w:t xml:space="preserve"> </w:t>
            </w:r>
            <w:r>
              <w:rPr>
                <w:sz w:val="24"/>
              </w:rPr>
              <w:t>II</w:t>
            </w:r>
            <w:r w:rsidRPr="00EC7DA0">
              <w:rPr>
                <w:spacing w:val="-8"/>
                <w:sz w:val="24"/>
                <w:lang w:val="ru-RU"/>
              </w:rPr>
              <w:t xml:space="preserve"> </w:t>
            </w:r>
            <w:r w:rsidRPr="00EC7DA0">
              <w:rPr>
                <w:sz w:val="24"/>
                <w:lang w:val="ru-RU"/>
              </w:rPr>
              <w:t>и</w:t>
            </w:r>
            <w:r w:rsidRPr="00EC7DA0">
              <w:rPr>
                <w:spacing w:val="-4"/>
                <w:sz w:val="24"/>
                <w:lang w:val="ru-RU"/>
              </w:rPr>
              <w:t xml:space="preserve"> </w:t>
            </w:r>
            <w:r w:rsidRPr="00EC7DA0">
              <w:rPr>
                <w:sz w:val="24"/>
                <w:lang w:val="ru-RU"/>
              </w:rPr>
              <w:t>его</w:t>
            </w:r>
            <w:r w:rsidRPr="00EC7DA0">
              <w:rPr>
                <w:spacing w:val="-5"/>
                <w:sz w:val="24"/>
                <w:lang w:val="ru-RU"/>
              </w:rPr>
              <w:t xml:space="preserve"> </w:t>
            </w:r>
            <w:r w:rsidRPr="00EC7DA0">
              <w:rPr>
                <w:sz w:val="24"/>
                <w:lang w:val="ru-RU"/>
              </w:rPr>
              <w:t>окружение. Деятельность</w:t>
            </w:r>
            <w:r w:rsidRPr="00EC7DA0">
              <w:rPr>
                <w:spacing w:val="-4"/>
                <w:sz w:val="24"/>
                <w:lang w:val="ru-RU"/>
              </w:rPr>
              <w:t xml:space="preserve"> </w:t>
            </w:r>
            <w:r w:rsidRPr="00EC7DA0">
              <w:rPr>
                <w:sz w:val="24"/>
                <w:lang w:val="ru-RU"/>
              </w:rPr>
              <w:t>В.К.Плеве</w:t>
            </w:r>
            <w:r w:rsidRPr="00EC7DA0">
              <w:rPr>
                <w:spacing w:val="-6"/>
                <w:sz w:val="24"/>
                <w:lang w:val="ru-RU"/>
              </w:rPr>
              <w:t xml:space="preserve"> </w:t>
            </w:r>
            <w:r w:rsidRPr="00EC7DA0">
              <w:rPr>
                <w:sz w:val="24"/>
                <w:lang w:val="ru-RU"/>
              </w:rPr>
              <w:t>на</w:t>
            </w:r>
            <w:r w:rsidRPr="00EC7DA0">
              <w:rPr>
                <w:spacing w:val="-6"/>
                <w:sz w:val="24"/>
                <w:lang w:val="ru-RU"/>
              </w:rPr>
              <w:t xml:space="preserve"> </w:t>
            </w:r>
            <w:r w:rsidRPr="00EC7DA0">
              <w:rPr>
                <w:sz w:val="24"/>
                <w:lang w:val="ru-RU"/>
              </w:rPr>
              <w:t>посту министра внутренних дел. Оппозиционное либеральное движение. "Союз освобождения". "Банкетная кампания".</w:t>
            </w:r>
          </w:p>
          <w:p w:rsidR="00E4184B" w:rsidRPr="00EC7DA0" w:rsidRDefault="00EC7DA0">
            <w:pPr>
              <w:pStyle w:val="TableParagraph"/>
              <w:spacing w:before="3"/>
              <w:ind w:left="266" w:right="861"/>
              <w:rPr>
                <w:sz w:val="24"/>
                <w:lang w:val="ru-RU"/>
              </w:rPr>
            </w:pPr>
            <w:r w:rsidRPr="00EC7DA0">
              <w:rPr>
                <w:sz w:val="24"/>
                <w:lang w:val="ru-RU"/>
              </w:rPr>
              <w:t>Предпосылки</w:t>
            </w:r>
            <w:r w:rsidRPr="00EC7DA0">
              <w:rPr>
                <w:spacing w:val="-8"/>
                <w:sz w:val="24"/>
                <w:lang w:val="ru-RU"/>
              </w:rPr>
              <w:t xml:space="preserve"> </w:t>
            </w:r>
            <w:r w:rsidRPr="00EC7DA0">
              <w:rPr>
                <w:sz w:val="24"/>
                <w:lang w:val="ru-RU"/>
              </w:rPr>
              <w:t>Первой</w:t>
            </w:r>
            <w:r w:rsidRPr="00EC7DA0">
              <w:rPr>
                <w:spacing w:val="-8"/>
                <w:sz w:val="24"/>
                <w:lang w:val="ru-RU"/>
              </w:rPr>
              <w:t xml:space="preserve"> </w:t>
            </w:r>
            <w:r w:rsidRPr="00EC7DA0">
              <w:rPr>
                <w:sz w:val="24"/>
                <w:lang w:val="ru-RU"/>
              </w:rPr>
              <w:t>российской</w:t>
            </w:r>
            <w:r w:rsidRPr="00EC7DA0">
              <w:rPr>
                <w:spacing w:val="-12"/>
                <w:sz w:val="24"/>
                <w:lang w:val="ru-RU"/>
              </w:rPr>
              <w:t xml:space="preserve"> </w:t>
            </w:r>
            <w:r w:rsidRPr="00EC7DA0">
              <w:rPr>
                <w:sz w:val="24"/>
                <w:lang w:val="ru-RU"/>
              </w:rPr>
              <w:t>революции.</w:t>
            </w:r>
            <w:r w:rsidRPr="00EC7DA0">
              <w:rPr>
                <w:spacing w:val="-11"/>
                <w:sz w:val="24"/>
                <w:lang w:val="ru-RU"/>
              </w:rPr>
              <w:t xml:space="preserve"> </w:t>
            </w:r>
            <w:r w:rsidRPr="00EC7DA0">
              <w:rPr>
                <w:sz w:val="24"/>
                <w:lang w:val="ru-RU"/>
              </w:rPr>
              <w:t>Формы социальных протестов.</w:t>
            </w:r>
          </w:p>
          <w:p w:rsidR="00E4184B" w:rsidRPr="00EC7DA0" w:rsidRDefault="00EC7DA0">
            <w:pPr>
              <w:pStyle w:val="TableParagraph"/>
              <w:spacing w:before="2" w:line="237" w:lineRule="auto"/>
              <w:ind w:left="266"/>
              <w:rPr>
                <w:sz w:val="24"/>
                <w:lang w:val="ru-RU"/>
              </w:rPr>
            </w:pPr>
            <w:r w:rsidRPr="00EC7DA0">
              <w:rPr>
                <w:spacing w:val="-2"/>
                <w:sz w:val="24"/>
                <w:lang w:val="ru-RU"/>
              </w:rPr>
              <w:t>Деятельность профессиональных революционеров. Политический терроризм.</w:t>
            </w:r>
          </w:p>
          <w:p w:rsidR="00E4184B" w:rsidRPr="00EC7DA0" w:rsidRDefault="00EC7DA0">
            <w:pPr>
              <w:pStyle w:val="TableParagraph"/>
              <w:spacing w:line="274" w:lineRule="exact"/>
              <w:ind w:left="266"/>
              <w:rPr>
                <w:sz w:val="24"/>
                <w:lang w:val="ru-RU"/>
              </w:rPr>
            </w:pPr>
            <w:r w:rsidRPr="00EC7DA0">
              <w:rPr>
                <w:sz w:val="24"/>
                <w:lang w:val="ru-RU"/>
              </w:rPr>
              <w:t>"Кровавое</w:t>
            </w:r>
            <w:r w:rsidRPr="00EC7DA0">
              <w:rPr>
                <w:spacing w:val="-15"/>
                <w:sz w:val="24"/>
                <w:lang w:val="ru-RU"/>
              </w:rPr>
              <w:t xml:space="preserve"> </w:t>
            </w:r>
            <w:r w:rsidRPr="00EC7DA0">
              <w:rPr>
                <w:sz w:val="24"/>
                <w:lang w:val="ru-RU"/>
              </w:rPr>
              <w:t>воскресенье"</w:t>
            </w:r>
            <w:r w:rsidRPr="00EC7DA0">
              <w:rPr>
                <w:spacing w:val="-15"/>
                <w:sz w:val="24"/>
                <w:lang w:val="ru-RU"/>
              </w:rPr>
              <w:t xml:space="preserve"> </w:t>
            </w:r>
            <w:r w:rsidRPr="00EC7DA0">
              <w:rPr>
                <w:sz w:val="24"/>
                <w:lang w:val="ru-RU"/>
              </w:rPr>
              <w:t>9</w:t>
            </w:r>
            <w:r w:rsidRPr="00EC7DA0">
              <w:rPr>
                <w:spacing w:val="-12"/>
                <w:sz w:val="24"/>
                <w:lang w:val="ru-RU"/>
              </w:rPr>
              <w:t xml:space="preserve"> </w:t>
            </w:r>
            <w:r w:rsidRPr="00EC7DA0">
              <w:rPr>
                <w:sz w:val="24"/>
                <w:lang w:val="ru-RU"/>
              </w:rPr>
              <w:t>января</w:t>
            </w:r>
            <w:r w:rsidRPr="00EC7DA0">
              <w:rPr>
                <w:spacing w:val="-13"/>
                <w:sz w:val="24"/>
                <w:lang w:val="ru-RU"/>
              </w:rPr>
              <w:t xml:space="preserve"> </w:t>
            </w:r>
            <w:r w:rsidRPr="00EC7DA0">
              <w:rPr>
                <w:sz w:val="24"/>
                <w:lang w:val="ru-RU"/>
              </w:rPr>
              <w:t>1905</w:t>
            </w:r>
            <w:r w:rsidRPr="00EC7DA0">
              <w:rPr>
                <w:spacing w:val="-13"/>
                <w:sz w:val="24"/>
                <w:lang w:val="ru-RU"/>
              </w:rPr>
              <w:t xml:space="preserve"> </w:t>
            </w:r>
            <w:r w:rsidRPr="00EC7DA0">
              <w:rPr>
                <w:sz w:val="24"/>
                <w:lang w:val="ru-RU"/>
              </w:rPr>
              <w:t>г.</w:t>
            </w:r>
            <w:r w:rsidRPr="00EC7DA0">
              <w:rPr>
                <w:spacing w:val="-12"/>
                <w:sz w:val="24"/>
                <w:lang w:val="ru-RU"/>
              </w:rPr>
              <w:t xml:space="preserve"> </w:t>
            </w:r>
            <w:r w:rsidRPr="00EC7DA0">
              <w:rPr>
                <w:sz w:val="24"/>
                <w:lang w:val="ru-RU"/>
              </w:rPr>
              <w:t>Выступления</w:t>
            </w:r>
            <w:r w:rsidRPr="00EC7DA0">
              <w:rPr>
                <w:spacing w:val="-8"/>
                <w:sz w:val="24"/>
                <w:lang w:val="ru-RU"/>
              </w:rPr>
              <w:t xml:space="preserve"> </w:t>
            </w:r>
            <w:r w:rsidRPr="00EC7DA0">
              <w:rPr>
                <w:sz w:val="24"/>
                <w:lang w:val="ru-RU"/>
              </w:rPr>
              <w:t>рабочих, крестьян, средних городских слоев, солдат и матросов.</w:t>
            </w:r>
          </w:p>
        </w:tc>
      </w:tr>
      <w:tr w:rsidR="00E4184B" w:rsidRPr="005E0866">
        <w:trPr>
          <w:trHeight w:val="4018"/>
        </w:trPr>
        <w:tc>
          <w:tcPr>
            <w:tcW w:w="2459" w:type="dxa"/>
            <w:tcBorders>
              <w:top w:val="single" w:sz="12" w:space="0" w:color="000000"/>
            </w:tcBorders>
          </w:tcPr>
          <w:p w:rsidR="00E4184B" w:rsidRPr="00EC7DA0" w:rsidRDefault="00E4184B">
            <w:pPr>
              <w:pStyle w:val="TableParagraph"/>
              <w:rPr>
                <w:sz w:val="24"/>
                <w:lang w:val="ru-RU"/>
              </w:rPr>
            </w:pPr>
          </w:p>
        </w:tc>
        <w:tc>
          <w:tcPr>
            <w:tcW w:w="7203" w:type="dxa"/>
            <w:tcBorders>
              <w:top w:val="single" w:sz="12" w:space="0" w:color="000000"/>
            </w:tcBorders>
          </w:tcPr>
          <w:p w:rsidR="00E4184B" w:rsidRPr="00EC7DA0" w:rsidRDefault="00EC7DA0">
            <w:pPr>
              <w:pStyle w:val="TableParagraph"/>
              <w:spacing w:before="68" w:line="242" w:lineRule="auto"/>
              <w:ind w:left="266"/>
              <w:rPr>
                <w:sz w:val="24"/>
                <w:lang w:val="ru-RU"/>
              </w:rPr>
            </w:pPr>
            <w:r w:rsidRPr="00EC7DA0">
              <w:rPr>
                <w:sz w:val="24"/>
                <w:lang w:val="ru-RU"/>
              </w:rPr>
              <w:t>Всероссийская</w:t>
            </w:r>
            <w:r w:rsidRPr="00EC7DA0">
              <w:rPr>
                <w:spacing w:val="-15"/>
                <w:sz w:val="24"/>
                <w:lang w:val="ru-RU"/>
              </w:rPr>
              <w:t xml:space="preserve"> </w:t>
            </w:r>
            <w:r w:rsidRPr="00EC7DA0">
              <w:rPr>
                <w:sz w:val="24"/>
                <w:lang w:val="ru-RU"/>
              </w:rPr>
              <w:t>октябрьская</w:t>
            </w:r>
            <w:r w:rsidRPr="00EC7DA0">
              <w:rPr>
                <w:spacing w:val="-15"/>
                <w:sz w:val="24"/>
                <w:lang w:val="ru-RU"/>
              </w:rPr>
              <w:t xml:space="preserve"> </w:t>
            </w:r>
            <w:r w:rsidRPr="00EC7DA0">
              <w:rPr>
                <w:sz w:val="24"/>
                <w:lang w:val="ru-RU"/>
              </w:rPr>
              <w:t>политическая</w:t>
            </w:r>
            <w:r w:rsidRPr="00EC7DA0">
              <w:rPr>
                <w:spacing w:val="-15"/>
                <w:sz w:val="24"/>
                <w:lang w:val="ru-RU"/>
              </w:rPr>
              <w:t xml:space="preserve"> </w:t>
            </w:r>
            <w:r w:rsidRPr="00EC7DA0">
              <w:rPr>
                <w:sz w:val="24"/>
                <w:lang w:val="ru-RU"/>
              </w:rPr>
              <w:t>стачка.</w:t>
            </w:r>
            <w:r w:rsidRPr="00EC7DA0">
              <w:rPr>
                <w:spacing w:val="-9"/>
                <w:sz w:val="24"/>
                <w:lang w:val="ru-RU"/>
              </w:rPr>
              <w:t xml:space="preserve"> </w:t>
            </w:r>
            <w:r w:rsidRPr="00EC7DA0">
              <w:rPr>
                <w:sz w:val="24"/>
                <w:lang w:val="ru-RU"/>
              </w:rPr>
              <w:t>Манифест</w:t>
            </w:r>
            <w:r w:rsidRPr="00EC7DA0">
              <w:rPr>
                <w:spacing w:val="-15"/>
                <w:sz w:val="24"/>
                <w:lang w:val="ru-RU"/>
              </w:rPr>
              <w:t xml:space="preserve"> </w:t>
            </w:r>
            <w:r w:rsidRPr="00EC7DA0">
              <w:rPr>
                <w:sz w:val="24"/>
                <w:lang w:val="ru-RU"/>
              </w:rPr>
              <w:t>17 октября 1905 г. Формирование многопартийной системы.</w:t>
            </w:r>
          </w:p>
          <w:p w:rsidR="00E4184B" w:rsidRPr="00EC7DA0" w:rsidRDefault="00EC7DA0">
            <w:pPr>
              <w:pStyle w:val="TableParagraph"/>
              <w:ind w:left="266" w:right="271"/>
              <w:rPr>
                <w:sz w:val="24"/>
                <w:lang w:val="ru-RU"/>
              </w:rPr>
            </w:pPr>
            <w:r w:rsidRPr="00EC7DA0">
              <w:rPr>
                <w:sz w:val="24"/>
                <w:lang w:val="ru-RU"/>
              </w:rPr>
              <w:t>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w:t>
            </w:r>
            <w:r w:rsidRPr="00EC7DA0">
              <w:rPr>
                <w:spacing w:val="-11"/>
                <w:sz w:val="24"/>
                <w:lang w:val="ru-RU"/>
              </w:rPr>
              <w:t xml:space="preserve"> </w:t>
            </w:r>
            <w:r w:rsidRPr="00EC7DA0">
              <w:rPr>
                <w:sz w:val="24"/>
                <w:lang w:val="ru-RU"/>
              </w:rPr>
              <w:t>восстание</w:t>
            </w:r>
            <w:r w:rsidRPr="00EC7DA0">
              <w:rPr>
                <w:spacing w:val="-11"/>
                <w:sz w:val="24"/>
                <w:lang w:val="ru-RU"/>
              </w:rPr>
              <w:t xml:space="preserve"> </w:t>
            </w:r>
            <w:r w:rsidRPr="00EC7DA0">
              <w:rPr>
                <w:sz w:val="24"/>
                <w:lang w:val="ru-RU"/>
              </w:rPr>
              <w:t>в</w:t>
            </w:r>
            <w:r w:rsidRPr="00EC7DA0">
              <w:rPr>
                <w:spacing w:val="-5"/>
                <w:sz w:val="24"/>
                <w:lang w:val="ru-RU"/>
              </w:rPr>
              <w:t xml:space="preserve"> </w:t>
            </w:r>
            <w:r w:rsidRPr="00EC7DA0">
              <w:rPr>
                <w:sz w:val="24"/>
                <w:lang w:val="ru-RU"/>
              </w:rPr>
              <w:t>Москве.</w:t>
            </w:r>
            <w:r w:rsidRPr="00EC7DA0">
              <w:rPr>
                <w:spacing w:val="-4"/>
                <w:sz w:val="24"/>
                <w:lang w:val="ru-RU"/>
              </w:rPr>
              <w:t xml:space="preserve"> </w:t>
            </w:r>
            <w:r w:rsidRPr="00EC7DA0">
              <w:rPr>
                <w:sz w:val="24"/>
                <w:lang w:val="ru-RU"/>
              </w:rPr>
              <w:t>Особенности</w:t>
            </w:r>
            <w:r w:rsidRPr="00EC7DA0">
              <w:rPr>
                <w:spacing w:val="-9"/>
                <w:sz w:val="24"/>
                <w:lang w:val="ru-RU"/>
              </w:rPr>
              <w:t xml:space="preserve"> </w:t>
            </w:r>
            <w:r w:rsidRPr="00EC7DA0">
              <w:rPr>
                <w:sz w:val="24"/>
                <w:lang w:val="ru-RU"/>
              </w:rPr>
              <w:t>революционных выступлений в 1906-1907 гг.</w:t>
            </w:r>
          </w:p>
          <w:p w:rsidR="00E4184B" w:rsidRPr="00EC7DA0" w:rsidRDefault="00EC7DA0">
            <w:pPr>
              <w:pStyle w:val="TableParagraph"/>
              <w:ind w:left="266" w:right="327"/>
              <w:jc w:val="both"/>
              <w:rPr>
                <w:sz w:val="24"/>
                <w:lang w:val="ru-RU"/>
              </w:rPr>
            </w:pPr>
            <w:r w:rsidRPr="00EC7DA0">
              <w:rPr>
                <w:sz w:val="24"/>
                <w:lang w:val="ru-RU"/>
              </w:rPr>
              <w:t xml:space="preserve">Избирательный закон 11 декабря 1905 г. Избирательная кампания в </w:t>
            </w:r>
            <w:r>
              <w:rPr>
                <w:sz w:val="24"/>
              </w:rPr>
              <w:t>I</w:t>
            </w:r>
            <w:r w:rsidRPr="00EC7DA0">
              <w:rPr>
                <w:sz w:val="24"/>
                <w:lang w:val="ru-RU"/>
              </w:rPr>
              <w:t xml:space="preserve"> Государственную думу. Основные государственные законы 23 апреля 1906 г. Деятельность </w:t>
            </w:r>
            <w:r>
              <w:rPr>
                <w:sz w:val="24"/>
              </w:rPr>
              <w:t>I</w:t>
            </w:r>
            <w:r w:rsidRPr="00EC7DA0">
              <w:rPr>
                <w:sz w:val="24"/>
                <w:lang w:val="ru-RU"/>
              </w:rPr>
              <w:t xml:space="preserve"> и </w:t>
            </w:r>
            <w:r>
              <w:rPr>
                <w:sz w:val="24"/>
              </w:rPr>
              <w:t>II</w:t>
            </w:r>
            <w:r w:rsidRPr="00EC7DA0">
              <w:rPr>
                <w:sz w:val="24"/>
                <w:lang w:val="ru-RU"/>
              </w:rPr>
              <w:t xml:space="preserve"> Государственной думы: итоги и уроки.</w:t>
            </w:r>
          </w:p>
        </w:tc>
      </w:tr>
    </w:tbl>
    <w:p w:rsidR="00E4184B" w:rsidRPr="00EC7DA0" w:rsidRDefault="00E4184B">
      <w:pPr>
        <w:jc w:val="both"/>
        <w:rPr>
          <w:sz w:val="24"/>
          <w:lang w:val="ru-RU"/>
        </w:rPr>
        <w:sectPr w:rsidR="00E4184B" w:rsidRPr="00EC7DA0" w:rsidSect="005E0866">
          <w:type w:val="continuous"/>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59"/>
        <w:gridCol w:w="7203"/>
      </w:tblGrid>
      <w:tr w:rsidR="00E4184B" w:rsidRPr="005E0866">
        <w:trPr>
          <w:trHeight w:val="2356"/>
        </w:trPr>
        <w:tc>
          <w:tcPr>
            <w:tcW w:w="2459"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8"/>
              <w:rPr>
                <w:sz w:val="25"/>
                <w:lang w:val="ru-RU"/>
              </w:rPr>
            </w:pPr>
          </w:p>
          <w:p w:rsidR="00E4184B" w:rsidRPr="00EC7DA0" w:rsidRDefault="00EC7DA0">
            <w:pPr>
              <w:pStyle w:val="TableParagraph"/>
              <w:spacing w:line="242" w:lineRule="auto"/>
              <w:ind w:left="266"/>
              <w:rPr>
                <w:sz w:val="24"/>
                <w:lang w:val="ru-RU"/>
              </w:rPr>
            </w:pPr>
            <w:r w:rsidRPr="00EC7DA0">
              <w:rPr>
                <w:spacing w:val="-2"/>
                <w:sz w:val="24"/>
                <w:lang w:val="ru-RU"/>
              </w:rPr>
              <w:t>Общество</w:t>
            </w:r>
            <w:r w:rsidRPr="00EC7DA0">
              <w:rPr>
                <w:spacing w:val="-13"/>
                <w:sz w:val="24"/>
                <w:lang w:val="ru-RU"/>
              </w:rPr>
              <w:t xml:space="preserve"> </w:t>
            </w:r>
            <w:r w:rsidRPr="00EC7DA0">
              <w:rPr>
                <w:spacing w:val="-2"/>
                <w:sz w:val="24"/>
                <w:lang w:val="ru-RU"/>
              </w:rPr>
              <w:t>и</w:t>
            </w:r>
            <w:r w:rsidRPr="00EC7DA0">
              <w:rPr>
                <w:spacing w:val="-16"/>
                <w:sz w:val="24"/>
                <w:lang w:val="ru-RU"/>
              </w:rPr>
              <w:t xml:space="preserve"> </w:t>
            </w:r>
            <w:r w:rsidRPr="00EC7DA0">
              <w:rPr>
                <w:spacing w:val="-2"/>
                <w:sz w:val="24"/>
                <w:lang w:val="ru-RU"/>
              </w:rPr>
              <w:t xml:space="preserve">власть </w:t>
            </w:r>
            <w:r w:rsidRPr="00EC7DA0">
              <w:rPr>
                <w:sz w:val="24"/>
                <w:lang w:val="ru-RU"/>
              </w:rPr>
              <w:t>после революции.</w:t>
            </w:r>
          </w:p>
        </w:tc>
        <w:tc>
          <w:tcPr>
            <w:tcW w:w="7203" w:type="dxa"/>
          </w:tcPr>
          <w:p w:rsidR="00E4184B" w:rsidRPr="00EC7DA0" w:rsidRDefault="00EC7DA0">
            <w:pPr>
              <w:pStyle w:val="TableParagraph"/>
              <w:spacing w:before="68"/>
              <w:ind w:left="266" w:right="306"/>
              <w:rPr>
                <w:sz w:val="24"/>
                <w:lang w:val="ru-RU"/>
              </w:rPr>
            </w:pPr>
            <w:r w:rsidRPr="00EC7DA0">
              <w:rPr>
                <w:sz w:val="24"/>
                <w:lang w:val="ru-RU"/>
              </w:rPr>
              <w:t>Уроки революции: политическая стабилизация и социальные преобразования.</w:t>
            </w:r>
            <w:r w:rsidRPr="00EC7DA0">
              <w:rPr>
                <w:spacing w:val="-2"/>
                <w:sz w:val="24"/>
                <w:lang w:val="ru-RU"/>
              </w:rPr>
              <w:t xml:space="preserve"> </w:t>
            </w:r>
            <w:r w:rsidRPr="00EC7DA0">
              <w:rPr>
                <w:sz w:val="24"/>
                <w:lang w:val="ru-RU"/>
              </w:rPr>
              <w:t>П.А.Столыпин:</w:t>
            </w:r>
            <w:r w:rsidRPr="00EC7DA0">
              <w:rPr>
                <w:spacing w:val="-9"/>
                <w:sz w:val="24"/>
                <w:lang w:val="ru-RU"/>
              </w:rPr>
              <w:t xml:space="preserve"> </w:t>
            </w:r>
            <w:r w:rsidRPr="00EC7DA0">
              <w:rPr>
                <w:sz w:val="24"/>
                <w:lang w:val="ru-RU"/>
              </w:rPr>
              <w:t>программа</w:t>
            </w:r>
            <w:r w:rsidRPr="00EC7DA0">
              <w:rPr>
                <w:spacing w:val="-5"/>
                <w:sz w:val="24"/>
                <w:lang w:val="ru-RU"/>
              </w:rPr>
              <w:t xml:space="preserve"> </w:t>
            </w:r>
            <w:r w:rsidRPr="00EC7DA0">
              <w:rPr>
                <w:sz w:val="24"/>
                <w:lang w:val="ru-RU"/>
              </w:rPr>
              <w:t>системных</w:t>
            </w:r>
            <w:r w:rsidRPr="00EC7DA0">
              <w:rPr>
                <w:spacing w:val="-1"/>
                <w:sz w:val="24"/>
                <w:lang w:val="ru-RU"/>
              </w:rPr>
              <w:t xml:space="preserve"> </w:t>
            </w:r>
            <w:r w:rsidRPr="00EC7DA0">
              <w:rPr>
                <w:sz w:val="24"/>
                <w:lang w:val="ru-RU"/>
              </w:rPr>
              <w:t>реформ, масштаб и результаты. Незавершенность преобразований и нарастание</w:t>
            </w:r>
            <w:r w:rsidRPr="00EC7DA0">
              <w:rPr>
                <w:spacing w:val="-6"/>
                <w:sz w:val="24"/>
                <w:lang w:val="ru-RU"/>
              </w:rPr>
              <w:t xml:space="preserve"> </w:t>
            </w:r>
            <w:r w:rsidRPr="00EC7DA0">
              <w:rPr>
                <w:sz w:val="24"/>
                <w:lang w:val="ru-RU"/>
              </w:rPr>
              <w:t>социальных</w:t>
            </w:r>
            <w:r w:rsidRPr="00EC7DA0">
              <w:rPr>
                <w:spacing w:val="-9"/>
                <w:sz w:val="24"/>
                <w:lang w:val="ru-RU"/>
              </w:rPr>
              <w:t xml:space="preserve"> </w:t>
            </w:r>
            <w:r w:rsidRPr="00EC7DA0">
              <w:rPr>
                <w:sz w:val="24"/>
                <w:lang w:val="ru-RU"/>
              </w:rPr>
              <w:t>противоречий.</w:t>
            </w:r>
            <w:r w:rsidRPr="00EC7DA0">
              <w:rPr>
                <w:spacing w:val="-7"/>
                <w:sz w:val="24"/>
                <w:lang w:val="ru-RU"/>
              </w:rPr>
              <w:t xml:space="preserve"> </w:t>
            </w:r>
            <w:r>
              <w:rPr>
                <w:sz w:val="24"/>
              </w:rPr>
              <w:t>III</w:t>
            </w:r>
            <w:r w:rsidRPr="00EC7DA0">
              <w:rPr>
                <w:spacing w:val="-7"/>
                <w:sz w:val="24"/>
                <w:lang w:val="ru-RU"/>
              </w:rPr>
              <w:t xml:space="preserve"> </w:t>
            </w:r>
            <w:r w:rsidRPr="00EC7DA0">
              <w:rPr>
                <w:sz w:val="24"/>
                <w:lang w:val="ru-RU"/>
              </w:rPr>
              <w:t>и</w:t>
            </w:r>
            <w:r w:rsidRPr="00EC7DA0">
              <w:rPr>
                <w:spacing w:val="-8"/>
                <w:sz w:val="24"/>
                <w:lang w:val="ru-RU"/>
              </w:rPr>
              <w:t xml:space="preserve"> </w:t>
            </w:r>
            <w:r>
              <w:rPr>
                <w:sz w:val="24"/>
              </w:rPr>
              <w:t>IV</w:t>
            </w:r>
            <w:r w:rsidRPr="00EC7DA0">
              <w:rPr>
                <w:spacing w:val="-9"/>
                <w:sz w:val="24"/>
                <w:lang w:val="ru-RU"/>
              </w:rPr>
              <w:t xml:space="preserve"> </w:t>
            </w:r>
            <w:r w:rsidRPr="00EC7DA0">
              <w:rPr>
                <w:sz w:val="24"/>
                <w:lang w:val="ru-RU"/>
              </w:rPr>
              <w:t>Государственная дума. Идейно-политический спектр. Общественный и социальный подъем. Обострение международной обстановки.</w:t>
            </w:r>
          </w:p>
          <w:p w:rsidR="00E4184B" w:rsidRPr="00EC7DA0" w:rsidRDefault="00EC7DA0">
            <w:pPr>
              <w:pStyle w:val="TableParagraph"/>
              <w:spacing w:before="1" w:line="242" w:lineRule="auto"/>
              <w:ind w:left="266"/>
              <w:rPr>
                <w:sz w:val="24"/>
                <w:lang w:val="ru-RU"/>
              </w:rPr>
            </w:pPr>
            <w:r w:rsidRPr="00EC7DA0">
              <w:rPr>
                <w:sz w:val="24"/>
                <w:lang w:val="ru-RU"/>
              </w:rPr>
              <w:t>Блоковая</w:t>
            </w:r>
            <w:r w:rsidRPr="00EC7DA0">
              <w:rPr>
                <w:spacing w:val="-9"/>
                <w:sz w:val="24"/>
                <w:lang w:val="ru-RU"/>
              </w:rPr>
              <w:t xml:space="preserve"> </w:t>
            </w:r>
            <w:r w:rsidRPr="00EC7DA0">
              <w:rPr>
                <w:sz w:val="24"/>
                <w:lang w:val="ru-RU"/>
              </w:rPr>
              <w:t>система</w:t>
            </w:r>
            <w:r w:rsidRPr="00EC7DA0">
              <w:rPr>
                <w:spacing w:val="-10"/>
                <w:sz w:val="24"/>
                <w:lang w:val="ru-RU"/>
              </w:rPr>
              <w:t xml:space="preserve"> </w:t>
            </w:r>
            <w:r w:rsidRPr="00EC7DA0">
              <w:rPr>
                <w:sz w:val="24"/>
                <w:lang w:val="ru-RU"/>
              </w:rPr>
              <w:t>и</w:t>
            </w:r>
            <w:r w:rsidRPr="00EC7DA0">
              <w:rPr>
                <w:spacing w:val="-3"/>
                <w:sz w:val="24"/>
                <w:lang w:val="ru-RU"/>
              </w:rPr>
              <w:t xml:space="preserve"> </w:t>
            </w:r>
            <w:r w:rsidRPr="00EC7DA0">
              <w:rPr>
                <w:sz w:val="24"/>
                <w:lang w:val="ru-RU"/>
              </w:rPr>
              <w:t>участие</w:t>
            </w:r>
            <w:r w:rsidRPr="00EC7DA0">
              <w:rPr>
                <w:spacing w:val="-2"/>
                <w:sz w:val="24"/>
                <w:lang w:val="ru-RU"/>
              </w:rPr>
              <w:t xml:space="preserve"> </w:t>
            </w:r>
            <w:r w:rsidRPr="00EC7DA0">
              <w:rPr>
                <w:sz w:val="24"/>
                <w:lang w:val="ru-RU"/>
              </w:rPr>
              <w:t>в</w:t>
            </w:r>
            <w:r w:rsidRPr="00EC7DA0">
              <w:rPr>
                <w:spacing w:val="-3"/>
                <w:sz w:val="24"/>
                <w:lang w:val="ru-RU"/>
              </w:rPr>
              <w:t xml:space="preserve"> </w:t>
            </w:r>
            <w:r w:rsidRPr="00EC7DA0">
              <w:rPr>
                <w:sz w:val="24"/>
                <w:lang w:val="ru-RU"/>
              </w:rPr>
              <w:t>ней</w:t>
            </w:r>
            <w:r w:rsidRPr="00EC7DA0">
              <w:rPr>
                <w:spacing w:val="-3"/>
                <w:sz w:val="24"/>
                <w:lang w:val="ru-RU"/>
              </w:rPr>
              <w:t xml:space="preserve"> </w:t>
            </w:r>
            <w:r w:rsidRPr="00EC7DA0">
              <w:rPr>
                <w:sz w:val="24"/>
                <w:lang w:val="ru-RU"/>
              </w:rPr>
              <w:t>России.</w:t>
            </w:r>
            <w:r w:rsidRPr="00EC7DA0">
              <w:rPr>
                <w:spacing w:val="-2"/>
                <w:sz w:val="24"/>
                <w:lang w:val="ru-RU"/>
              </w:rPr>
              <w:t xml:space="preserve"> </w:t>
            </w:r>
            <w:r w:rsidRPr="00EC7DA0">
              <w:rPr>
                <w:sz w:val="24"/>
                <w:lang w:val="ru-RU"/>
              </w:rPr>
              <w:t>Россия</w:t>
            </w:r>
            <w:r w:rsidRPr="00EC7DA0">
              <w:rPr>
                <w:spacing w:val="-4"/>
                <w:sz w:val="24"/>
                <w:lang w:val="ru-RU"/>
              </w:rPr>
              <w:t xml:space="preserve"> </w:t>
            </w:r>
            <w:r w:rsidRPr="00EC7DA0">
              <w:rPr>
                <w:sz w:val="24"/>
                <w:lang w:val="ru-RU"/>
              </w:rPr>
              <w:t>в</w:t>
            </w:r>
            <w:r w:rsidRPr="00EC7DA0">
              <w:rPr>
                <w:spacing w:val="-7"/>
                <w:sz w:val="24"/>
                <w:lang w:val="ru-RU"/>
              </w:rPr>
              <w:t xml:space="preserve"> </w:t>
            </w:r>
            <w:r w:rsidRPr="00EC7DA0">
              <w:rPr>
                <w:sz w:val="24"/>
                <w:lang w:val="ru-RU"/>
              </w:rPr>
              <w:t>преддверии мировой катастрофы.</w:t>
            </w:r>
          </w:p>
        </w:tc>
      </w:tr>
      <w:tr w:rsidR="00E4184B" w:rsidRPr="005E0866">
        <w:trPr>
          <w:trHeight w:val="3110"/>
        </w:trPr>
        <w:tc>
          <w:tcPr>
            <w:tcW w:w="2459"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3"/>
              <w:rPr>
                <w:sz w:val="38"/>
                <w:lang w:val="ru-RU"/>
              </w:rPr>
            </w:pPr>
          </w:p>
          <w:p w:rsidR="00E4184B" w:rsidRDefault="00EC7DA0">
            <w:pPr>
              <w:pStyle w:val="TableParagraph"/>
              <w:spacing w:line="242" w:lineRule="auto"/>
              <w:ind w:left="266" w:right="441"/>
              <w:rPr>
                <w:sz w:val="24"/>
              </w:rPr>
            </w:pPr>
            <w:r>
              <w:rPr>
                <w:spacing w:val="-2"/>
                <w:sz w:val="24"/>
              </w:rPr>
              <w:t>"Серебряный век"</w:t>
            </w:r>
            <w:r>
              <w:rPr>
                <w:spacing w:val="-13"/>
                <w:sz w:val="24"/>
              </w:rPr>
              <w:t xml:space="preserve"> </w:t>
            </w:r>
            <w:r>
              <w:rPr>
                <w:spacing w:val="-2"/>
                <w:sz w:val="24"/>
              </w:rPr>
              <w:t>российской культуры.</w:t>
            </w:r>
          </w:p>
        </w:tc>
        <w:tc>
          <w:tcPr>
            <w:tcW w:w="7203" w:type="dxa"/>
          </w:tcPr>
          <w:p w:rsidR="00E4184B" w:rsidRPr="00EC7DA0" w:rsidRDefault="00EC7DA0">
            <w:pPr>
              <w:pStyle w:val="TableParagraph"/>
              <w:spacing w:before="68"/>
              <w:ind w:left="266" w:right="137"/>
              <w:rPr>
                <w:sz w:val="24"/>
                <w:lang w:val="ru-RU"/>
              </w:rPr>
            </w:pPr>
            <w:r w:rsidRPr="00EC7DA0">
              <w:rPr>
                <w:sz w:val="24"/>
                <w:lang w:val="ru-RU"/>
              </w:rPr>
              <w:t>Новые явления в художественной литературе и искусстве. Мировоззренческие</w:t>
            </w:r>
            <w:r w:rsidRPr="00EC7DA0">
              <w:rPr>
                <w:spacing w:val="-7"/>
                <w:sz w:val="24"/>
                <w:lang w:val="ru-RU"/>
              </w:rPr>
              <w:t xml:space="preserve"> </w:t>
            </w:r>
            <w:r w:rsidRPr="00EC7DA0">
              <w:rPr>
                <w:sz w:val="24"/>
                <w:lang w:val="ru-RU"/>
              </w:rPr>
              <w:t>ценности</w:t>
            </w:r>
            <w:r w:rsidRPr="00EC7DA0">
              <w:rPr>
                <w:spacing w:val="-9"/>
                <w:sz w:val="24"/>
                <w:lang w:val="ru-RU"/>
              </w:rPr>
              <w:t xml:space="preserve"> </w:t>
            </w:r>
            <w:r w:rsidRPr="00EC7DA0">
              <w:rPr>
                <w:sz w:val="24"/>
                <w:lang w:val="ru-RU"/>
              </w:rPr>
              <w:t>и</w:t>
            </w:r>
            <w:r w:rsidRPr="00EC7DA0">
              <w:rPr>
                <w:spacing w:val="-10"/>
                <w:sz w:val="24"/>
                <w:lang w:val="ru-RU"/>
              </w:rPr>
              <w:t xml:space="preserve"> </w:t>
            </w:r>
            <w:r w:rsidRPr="00EC7DA0">
              <w:rPr>
                <w:sz w:val="24"/>
                <w:lang w:val="ru-RU"/>
              </w:rPr>
              <w:t>стиль</w:t>
            </w:r>
            <w:r w:rsidRPr="00EC7DA0">
              <w:rPr>
                <w:spacing w:val="-10"/>
                <w:sz w:val="24"/>
                <w:lang w:val="ru-RU"/>
              </w:rPr>
              <w:t xml:space="preserve"> </w:t>
            </w:r>
            <w:r w:rsidRPr="00EC7DA0">
              <w:rPr>
                <w:sz w:val="24"/>
                <w:lang w:val="ru-RU"/>
              </w:rPr>
              <w:t>жизни.</w:t>
            </w:r>
            <w:r w:rsidRPr="00EC7DA0">
              <w:rPr>
                <w:spacing w:val="-9"/>
                <w:sz w:val="24"/>
                <w:lang w:val="ru-RU"/>
              </w:rPr>
              <w:t xml:space="preserve"> </w:t>
            </w:r>
            <w:r w:rsidRPr="00EC7DA0">
              <w:rPr>
                <w:sz w:val="24"/>
                <w:lang w:val="ru-RU"/>
              </w:rPr>
              <w:t>Литература</w:t>
            </w:r>
            <w:r w:rsidRPr="00EC7DA0">
              <w:rPr>
                <w:spacing w:val="-7"/>
                <w:sz w:val="24"/>
                <w:lang w:val="ru-RU"/>
              </w:rPr>
              <w:t xml:space="preserve"> </w:t>
            </w:r>
            <w:r w:rsidRPr="00EC7DA0">
              <w:rPr>
                <w:sz w:val="24"/>
                <w:lang w:val="ru-RU"/>
              </w:rPr>
              <w:t xml:space="preserve">начала </w:t>
            </w:r>
            <w:r>
              <w:rPr>
                <w:sz w:val="24"/>
              </w:rPr>
              <w:t>XX</w:t>
            </w:r>
            <w:r w:rsidRPr="00EC7DA0">
              <w:rPr>
                <w:sz w:val="24"/>
                <w:lang w:val="ru-RU"/>
              </w:rPr>
              <w:t xml:space="preserve"> века. Живопись. "Мир искусства". Архитектура.</w:t>
            </w:r>
          </w:p>
          <w:p w:rsidR="00E4184B" w:rsidRPr="00EC7DA0" w:rsidRDefault="00EC7DA0">
            <w:pPr>
              <w:pStyle w:val="TableParagraph"/>
              <w:spacing w:before="3"/>
              <w:ind w:left="266"/>
              <w:rPr>
                <w:sz w:val="24"/>
                <w:lang w:val="ru-RU"/>
              </w:rPr>
            </w:pPr>
            <w:r w:rsidRPr="00EC7DA0">
              <w:rPr>
                <w:sz w:val="24"/>
                <w:lang w:val="ru-RU"/>
              </w:rPr>
              <w:t>Скульптура. Драматический театр: традиции и новаторство. Музыка.</w:t>
            </w:r>
            <w:r w:rsidRPr="00EC7DA0">
              <w:rPr>
                <w:spacing w:val="-9"/>
                <w:sz w:val="24"/>
                <w:lang w:val="ru-RU"/>
              </w:rPr>
              <w:t xml:space="preserve"> </w:t>
            </w:r>
            <w:r w:rsidRPr="00EC7DA0">
              <w:rPr>
                <w:sz w:val="24"/>
                <w:lang w:val="ru-RU"/>
              </w:rPr>
              <w:t>"Русские</w:t>
            </w:r>
            <w:r w:rsidRPr="00EC7DA0">
              <w:rPr>
                <w:spacing w:val="-8"/>
                <w:sz w:val="24"/>
                <w:lang w:val="ru-RU"/>
              </w:rPr>
              <w:t xml:space="preserve"> </w:t>
            </w:r>
            <w:r w:rsidRPr="00EC7DA0">
              <w:rPr>
                <w:sz w:val="24"/>
                <w:lang w:val="ru-RU"/>
              </w:rPr>
              <w:t>сезоны"</w:t>
            </w:r>
            <w:r w:rsidRPr="00EC7DA0">
              <w:rPr>
                <w:spacing w:val="-14"/>
                <w:sz w:val="24"/>
                <w:lang w:val="ru-RU"/>
              </w:rPr>
              <w:t xml:space="preserve"> </w:t>
            </w:r>
            <w:r w:rsidRPr="00EC7DA0">
              <w:rPr>
                <w:sz w:val="24"/>
                <w:lang w:val="ru-RU"/>
              </w:rPr>
              <w:t>в</w:t>
            </w:r>
            <w:r w:rsidRPr="00EC7DA0">
              <w:rPr>
                <w:spacing w:val="-7"/>
                <w:sz w:val="24"/>
                <w:lang w:val="ru-RU"/>
              </w:rPr>
              <w:t xml:space="preserve"> </w:t>
            </w:r>
            <w:r w:rsidRPr="00EC7DA0">
              <w:rPr>
                <w:sz w:val="24"/>
                <w:lang w:val="ru-RU"/>
              </w:rPr>
              <w:t>Париже.</w:t>
            </w:r>
            <w:r w:rsidRPr="00EC7DA0">
              <w:rPr>
                <w:spacing w:val="-6"/>
                <w:sz w:val="24"/>
                <w:lang w:val="ru-RU"/>
              </w:rPr>
              <w:t xml:space="preserve"> </w:t>
            </w:r>
            <w:r w:rsidRPr="00EC7DA0">
              <w:rPr>
                <w:sz w:val="24"/>
                <w:lang w:val="ru-RU"/>
              </w:rPr>
              <w:t>Зарождение</w:t>
            </w:r>
            <w:r w:rsidRPr="00EC7DA0">
              <w:rPr>
                <w:spacing w:val="-8"/>
                <w:sz w:val="24"/>
                <w:lang w:val="ru-RU"/>
              </w:rPr>
              <w:t xml:space="preserve"> </w:t>
            </w:r>
            <w:r w:rsidRPr="00EC7DA0">
              <w:rPr>
                <w:sz w:val="24"/>
                <w:lang w:val="ru-RU"/>
              </w:rPr>
              <w:t xml:space="preserve">российского </w:t>
            </w:r>
            <w:r w:rsidRPr="00EC7DA0">
              <w:rPr>
                <w:spacing w:val="-2"/>
                <w:sz w:val="24"/>
                <w:lang w:val="ru-RU"/>
              </w:rPr>
              <w:t>кинематографа.</w:t>
            </w:r>
          </w:p>
          <w:p w:rsidR="00E4184B" w:rsidRPr="00EC7DA0" w:rsidRDefault="00EC7DA0">
            <w:pPr>
              <w:pStyle w:val="TableParagraph"/>
              <w:ind w:left="266" w:right="137"/>
              <w:rPr>
                <w:sz w:val="24"/>
                <w:lang w:val="ru-RU"/>
              </w:rPr>
            </w:pPr>
            <w:r w:rsidRPr="00EC7DA0">
              <w:rPr>
                <w:sz w:val="24"/>
                <w:lang w:val="ru-RU"/>
              </w:rPr>
              <w:t>Развитие</w:t>
            </w:r>
            <w:r w:rsidRPr="00EC7DA0">
              <w:rPr>
                <w:spacing w:val="-11"/>
                <w:sz w:val="24"/>
                <w:lang w:val="ru-RU"/>
              </w:rPr>
              <w:t xml:space="preserve"> </w:t>
            </w:r>
            <w:r w:rsidRPr="00EC7DA0">
              <w:rPr>
                <w:sz w:val="24"/>
                <w:lang w:val="ru-RU"/>
              </w:rPr>
              <w:t>народного</w:t>
            </w:r>
            <w:r w:rsidRPr="00EC7DA0">
              <w:rPr>
                <w:spacing w:val="-6"/>
                <w:sz w:val="24"/>
                <w:lang w:val="ru-RU"/>
              </w:rPr>
              <w:t xml:space="preserve"> </w:t>
            </w:r>
            <w:r w:rsidRPr="00EC7DA0">
              <w:rPr>
                <w:sz w:val="24"/>
                <w:lang w:val="ru-RU"/>
              </w:rPr>
              <w:t>просвещения:</w:t>
            </w:r>
            <w:r w:rsidRPr="00EC7DA0">
              <w:rPr>
                <w:spacing w:val="-6"/>
                <w:sz w:val="24"/>
                <w:lang w:val="ru-RU"/>
              </w:rPr>
              <w:t xml:space="preserve"> </w:t>
            </w:r>
            <w:r w:rsidRPr="00EC7DA0">
              <w:rPr>
                <w:sz w:val="24"/>
                <w:lang w:val="ru-RU"/>
              </w:rPr>
              <w:t>попытка</w:t>
            </w:r>
            <w:r w:rsidRPr="00EC7DA0">
              <w:rPr>
                <w:spacing w:val="-11"/>
                <w:sz w:val="24"/>
                <w:lang w:val="ru-RU"/>
              </w:rPr>
              <w:t xml:space="preserve"> </w:t>
            </w:r>
            <w:r w:rsidRPr="00EC7DA0">
              <w:rPr>
                <w:sz w:val="24"/>
                <w:lang w:val="ru-RU"/>
              </w:rPr>
              <w:t>преодоления</w:t>
            </w:r>
            <w:r w:rsidRPr="00EC7DA0">
              <w:rPr>
                <w:spacing w:val="-6"/>
                <w:sz w:val="24"/>
                <w:lang w:val="ru-RU"/>
              </w:rPr>
              <w:t xml:space="preserve"> </w:t>
            </w:r>
            <w:r w:rsidRPr="00EC7DA0">
              <w:rPr>
                <w:sz w:val="24"/>
                <w:lang w:val="ru-RU"/>
              </w:rPr>
              <w:t>разрыва между образованным обществом и народом. Открытия российских ученых. Достижения гуманитарных наук.</w:t>
            </w:r>
          </w:p>
          <w:p w:rsidR="00E4184B" w:rsidRPr="00EC7DA0" w:rsidRDefault="00EC7DA0">
            <w:pPr>
              <w:pStyle w:val="TableParagraph"/>
              <w:spacing w:line="274" w:lineRule="exact"/>
              <w:ind w:left="266"/>
              <w:rPr>
                <w:sz w:val="24"/>
                <w:lang w:val="ru-RU"/>
              </w:rPr>
            </w:pPr>
            <w:r w:rsidRPr="00EC7DA0">
              <w:rPr>
                <w:sz w:val="24"/>
                <w:lang w:val="ru-RU"/>
              </w:rPr>
              <w:t>Формирование</w:t>
            </w:r>
            <w:r w:rsidRPr="00EC7DA0">
              <w:rPr>
                <w:spacing w:val="-7"/>
                <w:sz w:val="24"/>
                <w:lang w:val="ru-RU"/>
              </w:rPr>
              <w:t xml:space="preserve"> </w:t>
            </w:r>
            <w:r w:rsidRPr="00EC7DA0">
              <w:rPr>
                <w:sz w:val="24"/>
                <w:lang w:val="ru-RU"/>
              </w:rPr>
              <w:t>русской</w:t>
            </w:r>
            <w:r w:rsidRPr="00EC7DA0">
              <w:rPr>
                <w:spacing w:val="-2"/>
                <w:sz w:val="24"/>
                <w:lang w:val="ru-RU"/>
              </w:rPr>
              <w:t xml:space="preserve"> </w:t>
            </w:r>
            <w:r w:rsidRPr="00EC7DA0">
              <w:rPr>
                <w:sz w:val="24"/>
                <w:lang w:val="ru-RU"/>
              </w:rPr>
              <w:t>философской</w:t>
            </w:r>
            <w:r w:rsidRPr="00EC7DA0">
              <w:rPr>
                <w:spacing w:val="-7"/>
                <w:sz w:val="24"/>
                <w:lang w:val="ru-RU"/>
              </w:rPr>
              <w:t xml:space="preserve"> </w:t>
            </w:r>
            <w:r w:rsidRPr="00EC7DA0">
              <w:rPr>
                <w:sz w:val="24"/>
                <w:lang w:val="ru-RU"/>
              </w:rPr>
              <w:t>школы.</w:t>
            </w:r>
            <w:r w:rsidRPr="00EC7DA0">
              <w:rPr>
                <w:spacing w:val="-6"/>
                <w:sz w:val="24"/>
                <w:lang w:val="ru-RU"/>
              </w:rPr>
              <w:t xml:space="preserve"> </w:t>
            </w:r>
            <w:r w:rsidRPr="00EC7DA0">
              <w:rPr>
                <w:sz w:val="24"/>
                <w:lang w:val="ru-RU"/>
              </w:rPr>
              <w:t>Вклад</w:t>
            </w:r>
            <w:r w:rsidRPr="00EC7DA0">
              <w:rPr>
                <w:spacing w:val="-4"/>
                <w:sz w:val="24"/>
                <w:lang w:val="ru-RU"/>
              </w:rPr>
              <w:t xml:space="preserve"> </w:t>
            </w:r>
            <w:r w:rsidRPr="00EC7DA0">
              <w:rPr>
                <w:spacing w:val="-2"/>
                <w:sz w:val="24"/>
                <w:lang w:val="ru-RU"/>
              </w:rPr>
              <w:t>России</w:t>
            </w:r>
          </w:p>
          <w:p w:rsidR="00E4184B" w:rsidRPr="00EC7DA0" w:rsidRDefault="00EC7DA0">
            <w:pPr>
              <w:pStyle w:val="TableParagraph"/>
              <w:spacing w:line="261" w:lineRule="exact"/>
              <w:ind w:left="266"/>
              <w:rPr>
                <w:sz w:val="24"/>
                <w:lang w:val="ru-RU"/>
              </w:rPr>
            </w:pPr>
            <w:r w:rsidRPr="00EC7DA0">
              <w:rPr>
                <w:sz w:val="24"/>
                <w:lang w:val="ru-RU"/>
              </w:rPr>
              <w:t>начала</w:t>
            </w:r>
            <w:r w:rsidRPr="00EC7DA0">
              <w:rPr>
                <w:spacing w:val="-2"/>
                <w:sz w:val="24"/>
                <w:lang w:val="ru-RU"/>
              </w:rPr>
              <w:t xml:space="preserve"> </w:t>
            </w:r>
            <w:r>
              <w:rPr>
                <w:sz w:val="24"/>
              </w:rPr>
              <w:t>XX</w:t>
            </w:r>
            <w:r w:rsidRPr="00EC7DA0">
              <w:rPr>
                <w:spacing w:val="-1"/>
                <w:sz w:val="24"/>
                <w:lang w:val="ru-RU"/>
              </w:rPr>
              <w:t xml:space="preserve"> </w:t>
            </w:r>
            <w:r w:rsidRPr="00EC7DA0">
              <w:rPr>
                <w:sz w:val="24"/>
                <w:lang w:val="ru-RU"/>
              </w:rPr>
              <w:t>в.</w:t>
            </w:r>
            <w:r w:rsidRPr="00EC7DA0">
              <w:rPr>
                <w:spacing w:val="-3"/>
                <w:sz w:val="24"/>
                <w:lang w:val="ru-RU"/>
              </w:rPr>
              <w:t xml:space="preserve"> </w:t>
            </w:r>
            <w:r w:rsidRPr="00EC7DA0">
              <w:rPr>
                <w:sz w:val="24"/>
                <w:lang w:val="ru-RU"/>
              </w:rPr>
              <w:t>в</w:t>
            </w:r>
            <w:r w:rsidRPr="00EC7DA0">
              <w:rPr>
                <w:spacing w:val="-3"/>
                <w:sz w:val="24"/>
                <w:lang w:val="ru-RU"/>
              </w:rPr>
              <w:t xml:space="preserve"> </w:t>
            </w:r>
            <w:r w:rsidRPr="00EC7DA0">
              <w:rPr>
                <w:sz w:val="24"/>
                <w:lang w:val="ru-RU"/>
              </w:rPr>
              <w:t>мировую</w:t>
            </w:r>
            <w:r w:rsidRPr="00EC7DA0">
              <w:rPr>
                <w:spacing w:val="1"/>
                <w:sz w:val="24"/>
                <w:lang w:val="ru-RU"/>
              </w:rPr>
              <w:t xml:space="preserve"> </w:t>
            </w:r>
            <w:r w:rsidRPr="00EC7DA0">
              <w:rPr>
                <w:spacing w:val="-2"/>
                <w:sz w:val="24"/>
                <w:lang w:val="ru-RU"/>
              </w:rPr>
              <w:t>культуру.</w:t>
            </w:r>
          </w:p>
        </w:tc>
      </w:tr>
      <w:tr w:rsidR="00E4184B" w:rsidRPr="005E0866">
        <w:trPr>
          <w:trHeight w:val="1185"/>
        </w:trPr>
        <w:tc>
          <w:tcPr>
            <w:tcW w:w="2459" w:type="dxa"/>
          </w:tcPr>
          <w:p w:rsidR="00E4184B" w:rsidRPr="00EC7DA0" w:rsidRDefault="00EC7DA0">
            <w:pPr>
              <w:pStyle w:val="TableParagraph"/>
              <w:spacing w:before="75" w:line="237" w:lineRule="auto"/>
              <w:ind w:left="266" w:right="894"/>
              <w:rPr>
                <w:sz w:val="24"/>
                <w:lang w:val="ru-RU"/>
              </w:rPr>
            </w:pPr>
            <w:r w:rsidRPr="00EC7DA0">
              <w:rPr>
                <w:spacing w:val="-4"/>
                <w:sz w:val="24"/>
                <w:lang w:val="ru-RU"/>
              </w:rPr>
              <w:t xml:space="preserve">Обобщающе </w:t>
            </w:r>
            <w:r w:rsidRPr="00EC7DA0">
              <w:rPr>
                <w:spacing w:val="-10"/>
                <w:sz w:val="24"/>
                <w:lang w:val="ru-RU"/>
              </w:rPr>
              <w:t>е</w:t>
            </w:r>
            <w:r w:rsidRPr="00EC7DA0">
              <w:rPr>
                <w:spacing w:val="40"/>
                <w:sz w:val="24"/>
                <w:lang w:val="ru-RU"/>
              </w:rPr>
              <w:t xml:space="preserve"> </w:t>
            </w:r>
            <w:r w:rsidRPr="00EC7DA0">
              <w:rPr>
                <w:spacing w:val="-2"/>
                <w:sz w:val="24"/>
                <w:lang w:val="ru-RU"/>
              </w:rPr>
              <w:t>повторение</w:t>
            </w:r>
          </w:p>
          <w:p w:rsidR="00E4184B" w:rsidRPr="00EC7DA0" w:rsidRDefault="00EC7DA0">
            <w:pPr>
              <w:pStyle w:val="TableParagraph"/>
              <w:spacing w:before="4" w:line="266" w:lineRule="exact"/>
              <w:ind w:left="266"/>
              <w:rPr>
                <w:sz w:val="24"/>
                <w:lang w:val="ru-RU"/>
              </w:rPr>
            </w:pPr>
            <w:r w:rsidRPr="00EC7DA0">
              <w:rPr>
                <w:sz w:val="24"/>
                <w:lang w:val="ru-RU"/>
              </w:rPr>
              <w:t>по</w:t>
            </w:r>
            <w:r w:rsidRPr="00EC7DA0">
              <w:rPr>
                <w:spacing w:val="1"/>
                <w:sz w:val="24"/>
                <w:lang w:val="ru-RU"/>
              </w:rPr>
              <w:t xml:space="preserve"> </w:t>
            </w:r>
            <w:r w:rsidRPr="00EC7DA0">
              <w:rPr>
                <w:spacing w:val="-2"/>
                <w:sz w:val="24"/>
                <w:lang w:val="ru-RU"/>
              </w:rPr>
              <w:t>курсу.</w:t>
            </w:r>
          </w:p>
        </w:tc>
        <w:tc>
          <w:tcPr>
            <w:tcW w:w="7203" w:type="dxa"/>
          </w:tcPr>
          <w:p w:rsidR="00E4184B" w:rsidRPr="00EC7DA0" w:rsidRDefault="00E4184B">
            <w:pPr>
              <w:pStyle w:val="TableParagraph"/>
              <w:spacing w:before="1"/>
              <w:rPr>
                <w:sz w:val="30"/>
                <w:lang w:val="ru-RU"/>
              </w:rPr>
            </w:pPr>
          </w:p>
          <w:p w:rsidR="00E4184B" w:rsidRPr="00EC7DA0" w:rsidRDefault="00EC7DA0">
            <w:pPr>
              <w:pStyle w:val="TableParagraph"/>
              <w:spacing w:before="1"/>
              <w:ind w:left="266"/>
              <w:rPr>
                <w:sz w:val="24"/>
                <w:lang w:val="ru-RU"/>
              </w:rPr>
            </w:pPr>
            <w:r w:rsidRPr="00EC7DA0">
              <w:rPr>
                <w:sz w:val="24"/>
                <w:lang w:val="ru-RU"/>
              </w:rPr>
              <w:t>Наш край</w:t>
            </w:r>
            <w:r w:rsidRPr="00EC7DA0">
              <w:rPr>
                <w:spacing w:val="-4"/>
                <w:sz w:val="24"/>
                <w:lang w:val="ru-RU"/>
              </w:rPr>
              <w:t xml:space="preserve"> </w:t>
            </w:r>
            <w:r w:rsidRPr="00EC7DA0">
              <w:rPr>
                <w:sz w:val="24"/>
                <w:lang w:val="ru-RU"/>
              </w:rPr>
              <w:t>во</w:t>
            </w:r>
            <w:r w:rsidRPr="00EC7DA0">
              <w:rPr>
                <w:spacing w:val="-10"/>
                <w:sz w:val="24"/>
                <w:lang w:val="ru-RU"/>
              </w:rPr>
              <w:t xml:space="preserve"> </w:t>
            </w:r>
            <w:r w:rsidRPr="00EC7DA0">
              <w:rPr>
                <w:sz w:val="24"/>
                <w:lang w:val="ru-RU"/>
              </w:rPr>
              <w:t>второй</w:t>
            </w:r>
            <w:r w:rsidRPr="00EC7DA0">
              <w:rPr>
                <w:spacing w:val="-4"/>
                <w:sz w:val="24"/>
                <w:lang w:val="ru-RU"/>
              </w:rPr>
              <w:t xml:space="preserve"> </w:t>
            </w:r>
            <w:r w:rsidRPr="00EC7DA0">
              <w:rPr>
                <w:sz w:val="24"/>
                <w:lang w:val="ru-RU"/>
              </w:rPr>
              <w:t>половине</w:t>
            </w:r>
            <w:r w:rsidRPr="00EC7DA0">
              <w:rPr>
                <w:spacing w:val="-5"/>
                <w:sz w:val="24"/>
                <w:lang w:val="ru-RU"/>
              </w:rPr>
              <w:t xml:space="preserve"> </w:t>
            </w:r>
            <w:r>
              <w:rPr>
                <w:sz w:val="24"/>
              </w:rPr>
              <w:t>XIX</w:t>
            </w:r>
            <w:r w:rsidRPr="00EC7DA0">
              <w:rPr>
                <w:spacing w:val="-1"/>
                <w:sz w:val="24"/>
                <w:lang w:val="ru-RU"/>
              </w:rPr>
              <w:t xml:space="preserve"> </w:t>
            </w:r>
            <w:r w:rsidRPr="00EC7DA0">
              <w:rPr>
                <w:sz w:val="24"/>
                <w:lang w:val="ru-RU"/>
              </w:rPr>
              <w:t>-</w:t>
            </w:r>
            <w:r w:rsidRPr="00EC7DA0">
              <w:rPr>
                <w:spacing w:val="-4"/>
                <w:sz w:val="24"/>
                <w:lang w:val="ru-RU"/>
              </w:rPr>
              <w:t xml:space="preserve"> </w:t>
            </w:r>
            <w:r w:rsidRPr="00EC7DA0">
              <w:rPr>
                <w:sz w:val="24"/>
                <w:lang w:val="ru-RU"/>
              </w:rPr>
              <w:t>начале</w:t>
            </w:r>
            <w:r w:rsidRPr="00EC7DA0">
              <w:rPr>
                <w:spacing w:val="-5"/>
                <w:sz w:val="24"/>
                <w:lang w:val="ru-RU"/>
              </w:rPr>
              <w:t xml:space="preserve"> </w:t>
            </w:r>
            <w:r>
              <w:rPr>
                <w:sz w:val="24"/>
              </w:rPr>
              <w:t>XX</w:t>
            </w:r>
            <w:r w:rsidRPr="00EC7DA0">
              <w:rPr>
                <w:spacing w:val="-6"/>
                <w:sz w:val="24"/>
                <w:lang w:val="ru-RU"/>
              </w:rPr>
              <w:t xml:space="preserve"> </w:t>
            </w:r>
            <w:r w:rsidRPr="00EC7DA0">
              <w:rPr>
                <w:spacing w:val="-5"/>
                <w:sz w:val="24"/>
                <w:lang w:val="ru-RU"/>
              </w:rPr>
              <w:t>вв.</w:t>
            </w:r>
          </w:p>
        </w:tc>
      </w:tr>
    </w:tbl>
    <w:p w:rsidR="00E4184B" w:rsidRPr="00EC7DA0" w:rsidRDefault="00EC7DA0">
      <w:pPr>
        <w:pStyle w:val="210"/>
        <w:spacing w:before="17" w:line="360" w:lineRule="auto"/>
        <w:ind w:left="1599" w:right="835" w:firstLine="710"/>
        <w:rPr>
          <w:lang w:val="ru-RU"/>
        </w:rPr>
      </w:pPr>
      <w:r w:rsidRPr="00EC7DA0">
        <w:rPr>
          <w:lang w:val="ru-RU"/>
        </w:rPr>
        <w:t>Планируемые результаты освоения программы по истории на уровне основного общего образования.</w:t>
      </w:r>
    </w:p>
    <w:p w:rsidR="00E4184B" w:rsidRPr="00EC7DA0" w:rsidRDefault="00EC7DA0">
      <w:pPr>
        <w:spacing w:line="269" w:lineRule="exact"/>
        <w:ind w:left="2310"/>
        <w:jc w:val="both"/>
        <w:rPr>
          <w:b/>
          <w:sz w:val="24"/>
          <w:lang w:val="ru-RU"/>
        </w:rPr>
      </w:pPr>
      <w:r w:rsidRPr="00EC7DA0">
        <w:rPr>
          <w:b/>
          <w:sz w:val="24"/>
          <w:lang w:val="ru-RU"/>
        </w:rPr>
        <w:t>К</w:t>
      </w:r>
      <w:r w:rsidRPr="00EC7DA0">
        <w:rPr>
          <w:b/>
          <w:spacing w:val="-9"/>
          <w:sz w:val="24"/>
          <w:lang w:val="ru-RU"/>
        </w:rPr>
        <w:t xml:space="preserve"> </w:t>
      </w:r>
      <w:r w:rsidRPr="00EC7DA0">
        <w:rPr>
          <w:b/>
          <w:sz w:val="24"/>
          <w:lang w:val="ru-RU"/>
        </w:rPr>
        <w:t>важнейшим</w:t>
      </w:r>
      <w:r w:rsidRPr="00EC7DA0">
        <w:rPr>
          <w:b/>
          <w:spacing w:val="-4"/>
          <w:sz w:val="24"/>
          <w:lang w:val="ru-RU"/>
        </w:rPr>
        <w:t xml:space="preserve"> </w:t>
      </w:r>
      <w:r w:rsidRPr="00EC7DA0">
        <w:rPr>
          <w:b/>
          <w:sz w:val="24"/>
          <w:lang w:val="ru-RU"/>
        </w:rPr>
        <w:t>личностным результатам</w:t>
      </w:r>
      <w:r w:rsidRPr="00EC7DA0">
        <w:rPr>
          <w:b/>
          <w:spacing w:val="-10"/>
          <w:sz w:val="24"/>
          <w:lang w:val="ru-RU"/>
        </w:rPr>
        <w:t xml:space="preserve"> </w:t>
      </w:r>
      <w:r w:rsidRPr="00EC7DA0">
        <w:rPr>
          <w:b/>
          <w:sz w:val="24"/>
          <w:lang w:val="ru-RU"/>
        </w:rPr>
        <w:t>изучения</w:t>
      </w:r>
      <w:r w:rsidRPr="00EC7DA0">
        <w:rPr>
          <w:b/>
          <w:spacing w:val="-4"/>
          <w:sz w:val="24"/>
          <w:lang w:val="ru-RU"/>
        </w:rPr>
        <w:t xml:space="preserve"> </w:t>
      </w:r>
      <w:r w:rsidRPr="00EC7DA0">
        <w:rPr>
          <w:b/>
          <w:sz w:val="24"/>
          <w:lang w:val="ru-RU"/>
        </w:rPr>
        <w:t>истории</w:t>
      </w:r>
      <w:r w:rsidRPr="00EC7DA0">
        <w:rPr>
          <w:b/>
          <w:spacing w:val="-8"/>
          <w:sz w:val="24"/>
          <w:lang w:val="ru-RU"/>
        </w:rPr>
        <w:t xml:space="preserve"> </w:t>
      </w:r>
      <w:r w:rsidRPr="00EC7DA0">
        <w:rPr>
          <w:b/>
          <w:spacing w:val="-2"/>
          <w:sz w:val="24"/>
          <w:lang w:val="ru-RU"/>
        </w:rPr>
        <w:t>относятся:</w:t>
      </w:r>
    </w:p>
    <w:p w:rsidR="00E4184B" w:rsidRPr="00EC7DA0" w:rsidRDefault="00EC7DA0" w:rsidP="00961A7B">
      <w:pPr>
        <w:pStyle w:val="a6"/>
        <w:numPr>
          <w:ilvl w:val="0"/>
          <w:numId w:val="105"/>
        </w:numPr>
        <w:tabs>
          <w:tab w:val="left" w:pos="2681"/>
        </w:tabs>
        <w:spacing w:before="132" w:line="360" w:lineRule="auto"/>
        <w:ind w:right="849" w:firstLine="710"/>
        <w:rPr>
          <w:sz w:val="24"/>
          <w:lang w:val="ru-RU"/>
        </w:rPr>
      </w:pPr>
      <w:r w:rsidRPr="00EC7DA0">
        <w:rPr>
          <w:sz w:val="24"/>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w:t>
      </w:r>
      <w:r w:rsidRPr="00EC7DA0">
        <w:rPr>
          <w:spacing w:val="38"/>
          <w:sz w:val="24"/>
          <w:lang w:val="ru-RU"/>
        </w:rPr>
        <w:t xml:space="preserve"> </w:t>
      </w:r>
      <w:r w:rsidRPr="00EC7DA0">
        <w:rPr>
          <w:sz w:val="24"/>
          <w:lang w:val="ru-RU"/>
        </w:rPr>
        <w:t>народов</w:t>
      </w:r>
      <w:r w:rsidRPr="00EC7DA0">
        <w:rPr>
          <w:spacing w:val="38"/>
          <w:sz w:val="24"/>
          <w:lang w:val="ru-RU"/>
        </w:rPr>
        <w:t xml:space="preserve"> </w:t>
      </w:r>
      <w:r w:rsidRPr="00EC7DA0">
        <w:rPr>
          <w:sz w:val="24"/>
          <w:lang w:val="ru-RU"/>
        </w:rPr>
        <w:t>России;</w:t>
      </w:r>
      <w:r w:rsidRPr="00EC7DA0">
        <w:rPr>
          <w:spacing w:val="32"/>
          <w:sz w:val="24"/>
          <w:lang w:val="ru-RU"/>
        </w:rPr>
        <w:t xml:space="preserve"> </w:t>
      </w:r>
      <w:r w:rsidRPr="00EC7DA0">
        <w:rPr>
          <w:sz w:val="24"/>
          <w:lang w:val="ru-RU"/>
        </w:rPr>
        <w:t>ценностное</w:t>
      </w:r>
      <w:r w:rsidRPr="00EC7DA0">
        <w:rPr>
          <w:spacing w:val="31"/>
          <w:sz w:val="24"/>
          <w:lang w:val="ru-RU"/>
        </w:rPr>
        <w:t xml:space="preserve"> </w:t>
      </w:r>
      <w:r w:rsidRPr="00EC7DA0">
        <w:rPr>
          <w:sz w:val="24"/>
          <w:lang w:val="ru-RU"/>
        </w:rPr>
        <w:t>отношение</w:t>
      </w:r>
      <w:r w:rsidRPr="00EC7DA0">
        <w:rPr>
          <w:spacing w:val="31"/>
          <w:sz w:val="24"/>
          <w:lang w:val="ru-RU"/>
        </w:rPr>
        <w:t xml:space="preserve"> </w:t>
      </w:r>
      <w:r w:rsidRPr="00EC7DA0">
        <w:rPr>
          <w:sz w:val="24"/>
          <w:lang w:val="ru-RU"/>
        </w:rPr>
        <w:t>к</w:t>
      </w:r>
      <w:r w:rsidRPr="00EC7DA0">
        <w:rPr>
          <w:spacing w:val="34"/>
          <w:sz w:val="24"/>
          <w:lang w:val="ru-RU"/>
        </w:rPr>
        <w:t xml:space="preserve"> </w:t>
      </w:r>
      <w:r w:rsidRPr="00EC7DA0">
        <w:rPr>
          <w:sz w:val="24"/>
          <w:lang w:val="ru-RU"/>
        </w:rPr>
        <w:t>достижениям</w:t>
      </w:r>
      <w:r w:rsidRPr="00EC7DA0">
        <w:rPr>
          <w:spacing w:val="30"/>
          <w:sz w:val="24"/>
          <w:lang w:val="ru-RU"/>
        </w:rPr>
        <w:t xml:space="preserve"> </w:t>
      </w:r>
      <w:r w:rsidRPr="00EC7DA0">
        <w:rPr>
          <w:sz w:val="24"/>
          <w:lang w:val="ru-RU"/>
        </w:rPr>
        <w:t>своей</w:t>
      </w:r>
      <w:r w:rsidRPr="00EC7DA0">
        <w:rPr>
          <w:spacing w:val="37"/>
          <w:sz w:val="24"/>
          <w:lang w:val="ru-RU"/>
        </w:rPr>
        <w:t xml:space="preserve"> </w:t>
      </w:r>
      <w:r w:rsidRPr="00EC7DA0">
        <w:rPr>
          <w:sz w:val="24"/>
          <w:lang w:val="ru-RU"/>
        </w:rPr>
        <w:t>Родины</w:t>
      </w:r>
      <w:r w:rsidRPr="00EC7DA0">
        <w:rPr>
          <w:spacing w:val="40"/>
          <w:sz w:val="24"/>
          <w:lang w:val="ru-RU"/>
        </w:rPr>
        <w:t xml:space="preserve"> </w:t>
      </w:r>
      <w:r w:rsidRPr="00EC7DA0">
        <w:rPr>
          <w:sz w:val="24"/>
          <w:lang w:val="ru-RU"/>
        </w:rPr>
        <w:t>-</w:t>
      </w:r>
      <w:r w:rsidRPr="00EC7DA0">
        <w:rPr>
          <w:spacing w:val="32"/>
          <w:sz w:val="24"/>
          <w:lang w:val="ru-RU"/>
        </w:rPr>
        <w:t xml:space="preserve"> </w:t>
      </w:r>
      <w:r w:rsidRPr="00EC7DA0">
        <w:rPr>
          <w:sz w:val="24"/>
          <w:lang w:val="ru-RU"/>
        </w:rPr>
        <w:t>России,</w:t>
      </w:r>
      <w:r w:rsidRPr="00EC7DA0">
        <w:rPr>
          <w:spacing w:val="34"/>
          <w:sz w:val="24"/>
          <w:lang w:val="ru-RU"/>
        </w:rPr>
        <w:t xml:space="preserve"> </w:t>
      </w:r>
      <w:r w:rsidRPr="00EC7DA0">
        <w:rPr>
          <w:sz w:val="24"/>
          <w:lang w:val="ru-RU"/>
        </w:rPr>
        <w:t>к</w:t>
      </w:r>
    </w:p>
    <w:p w:rsidR="00E4184B" w:rsidRPr="00EC7DA0" w:rsidRDefault="00E4184B">
      <w:pPr>
        <w:spacing w:line="360" w:lineRule="auto"/>
        <w:jc w:val="both"/>
        <w:rPr>
          <w:sz w:val="24"/>
          <w:lang w:val="ru-RU"/>
        </w:rPr>
        <w:sectPr w:rsidR="00E4184B" w:rsidRPr="00EC7DA0" w:rsidSect="005E0866">
          <w:pgSz w:w="11910" w:h="16840"/>
          <w:pgMar w:top="1100" w:right="0" w:bottom="2320" w:left="100" w:header="0" w:footer="2032" w:gutter="0"/>
          <w:cols w:space="720"/>
        </w:sectPr>
      </w:pPr>
    </w:p>
    <w:p w:rsidR="00E4184B" w:rsidRPr="00EC7DA0" w:rsidRDefault="00EC7DA0">
      <w:pPr>
        <w:pStyle w:val="a4"/>
        <w:spacing w:before="71" w:line="360" w:lineRule="auto"/>
        <w:ind w:right="841" w:firstLine="0"/>
        <w:rPr>
          <w:lang w:val="ru-RU"/>
        </w:rPr>
      </w:pPr>
      <w:r w:rsidRPr="00EC7DA0">
        <w:rPr>
          <w:lang w:val="ru-RU"/>
        </w:rPr>
        <w:lastRenderedPageBreak/>
        <w:t>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w:t>
      </w:r>
      <w:r w:rsidRPr="00EC7DA0">
        <w:rPr>
          <w:spacing w:val="-5"/>
          <w:lang w:val="ru-RU"/>
        </w:rPr>
        <w:t xml:space="preserve"> </w:t>
      </w:r>
      <w:r w:rsidRPr="00EC7DA0">
        <w:rPr>
          <w:lang w:val="ru-RU"/>
        </w:rPr>
        <w:t xml:space="preserve">наследию и памятникам, традициям разных народов, проживающих в родной </w:t>
      </w:r>
      <w:r w:rsidRPr="00EC7DA0">
        <w:rPr>
          <w:spacing w:val="-2"/>
          <w:lang w:val="ru-RU"/>
        </w:rPr>
        <w:t>стране;</w:t>
      </w:r>
    </w:p>
    <w:p w:rsidR="00E4184B" w:rsidRPr="00EC7DA0" w:rsidRDefault="00EC7DA0" w:rsidP="00961A7B">
      <w:pPr>
        <w:pStyle w:val="a6"/>
        <w:numPr>
          <w:ilvl w:val="0"/>
          <w:numId w:val="105"/>
        </w:numPr>
        <w:tabs>
          <w:tab w:val="left" w:pos="2676"/>
        </w:tabs>
        <w:spacing w:before="1" w:line="360" w:lineRule="auto"/>
        <w:ind w:right="838" w:firstLine="710"/>
        <w:rPr>
          <w:sz w:val="24"/>
          <w:lang w:val="ru-RU"/>
        </w:rPr>
      </w:pPr>
      <w:r w:rsidRPr="00EC7DA0">
        <w:rPr>
          <w:sz w:val="24"/>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4184B" w:rsidRPr="00EC7DA0" w:rsidRDefault="00EC7DA0" w:rsidP="00961A7B">
      <w:pPr>
        <w:pStyle w:val="a6"/>
        <w:numPr>
          <w:ilvl w:val="0"/>
          <w:numId w:val="105"/>
        </w:numPr>
        <w:tabs>
          <w:tab w:val="left" w:pos="2695"/>
        </w:tabs>
        <w:spacing w:before="3" w:line="360" w:lineRule="auto"/>
        <w:ind w:right="840" w:firstLine="710"/>
        <w:rPr>
          <w:sz w:val="24"/>
          <w:lang w:val="ru-RU"/>
        </w:rPr>
      </w:pPr>
      <w:r w:rsidRPr="00EC7DA0">
        <w:rPr>
          <w:sz w:val="24"/>
          <w:lang w:val="ru-RU"/>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4184B" w:rsidRPr="00EC7DA0" w:rsidRDefault="00EC7DA0" w:rsidP="00961A7B">
      <w:pPr>
        <w:pStyle w:val="a6"/>
        <w:numPr>
          <w:ilvl w:val="0"/>
          <w:numId w:val="105"/>
        </w:numPr>
        <w:tabs>
          <w:tab w:val="left" w:pos="2613"/>
        </w:tabs>
        <w:spacing w:line="360" w:lineRule="auto"/>
        <w:ind w:right="846" w:firstLine="710"/>
        <w:rPr>
          <w:sz w:val="24"/>
          <w:lang w:val="ru-RU"/>
        </w:rPr>
      </w:pPr>
      <w:r w:rsidRPr="00EC7DA0">
        <w:rPr>
          <w:sz w:val="24"/>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w:t>
      </w:r>
      <w:r w:rsidRPr="00EC7DA0">
        <w:rPr>
          <w:spacing w:val="40"/>
          <w:sz w:val="24"/>
          <w:lang w:val="ru-RU"/>
        </w:rPr>
        <w:t xml:space="preserve"> </w:t>
      </w:r>
      <w:r w:rsidRPr="00EC7DA0">
        <w:rPr>
          <w:sz w:val="24"/>
          <w:lang w:val="ru-RU"/>
        </w:rPr>
        <w:t>с позиций историзма; формирование и сохранение интереса к истории как важной составляющей современного общественного сознания;</w:t>
      </w:r>
    </w:p>
    <w:p w:rsidR="00E4184B" w:rsidRPr="00EC7DA0" w:rsidRDefault="00EC7DA0" w:rsidP="00961A7B">
      <w:pPr>
        <w:pStyle w:val="a6"/>
        <w:numPr>
          <w:ilvl w:val="0"/>
          <w:numId w:val="105"/>
        </w:numPr>
        <w:tabs>
          <w:tab w:val="left" w:pos="2609"/>
        </w:tabs>
        <w:spacing w:line="360" w:lineRule="auto"/>
        <w:ind w:right="855" w:firstLine="710"/>
        <w:rPr>
          <w:sz w:val="24"/>
          <w:lang w:val="ru-RU"/>
        </w:rPr>
      </w:pPr>
      <w:r w:rsidRPr="00EC7DA0">
        <w:rPr>
          <w:sz w:val="24"/>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4184B" w:rsidRPr="00EC7DA0" w:rsidRDefault="00EC7DA0" w:rsidP="00961A7B">
      <w:pPr>
        <w:pStyle w:val="a6"/>
        <w:numPr>
          <w:ilvl w:val="0"/>
          <w:numId w:val="105"/>
        </w:numPr>
        <w:tabs>
          <w:tab w:val="left" w:pos="2661"/>
        </w:tabs>
        <w:spacing w:line="360" w:lineRule="auto"/>
        <w:ind w:right="841" w:firstLine="710"/>
        <w:rPr>
          <w:sz w:val="24"/>
          <w:lang w:val="ru-RU"/>
        </w:rPr>
      </w:pPr>
      <w:r w:rsidRPr="00EC7DA0">
        <w:rPr>
          <w:sz w:val="24"/>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4184B" w:rsidRPr="00EC7DA0" w:rsidRDefault="00E4184B">
      <w:pPr>
        <w:spacing w:line="360" w:lineRule="auto"/>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rsidP="00961A7B">
      <w:pPr>
        <w:pStyle w:val="a6"/>
        <w:numPr>
          <w:ilvl w:val="0"/>
          <w:numId w:val="105"/>
        </w:numPr>
        <w:tabs>
          <w:tab w:val="left" w:pos="2604"/>
        </w:tabs>
        <w:spacing w:before="71" w:line="360" w:lineRule="auto"/>
        <w:ind w:right="853" w:firstLine="710"/>
        <w:rPr>
          <w:sz w:val="24"/>
          <w:lang w:val="ru-RU"/>
        </w:rPr>
      </w:pPr>
      <w:r w:rsidRPr="00EC7DA0">
        <w:rPr>
          <w:sz w:val="24"/>
          <w:lang w:val="ru-RU"/>
        </w:rPr>
        <w:lastRenderedPageBreak/>
        <w:t>в сфере трудового воспитания: понимание на основе знания истории значения трудовой деятельности людей как источника развития человека и общества;</w:t>
      </w:r>
      <w:r w:rsidRPr="00EC7DA0">
        <w:rPr>
          <w:spacing w:val="40"/>
          <w:sz w:val="24"/>
          <w:lang w:val="ru-RU"/>
        </w:rPr>
        <w:t xml:space="preserve"> </w:t>
      </w:r>
      <w:r w:rsidRPr="00EC7DA0">
        <w:rPr>
          <w:sz w:val="24"/>
          <w:lang w:val="ru-RU"/>
        </w:rPr>
        <w:t>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4184B" w:rsidRPr="00EC7DA0" w:rsidRDefault="00EC7DA0" w:rsidP="00961A7B">
      <w:pPr>
        <w:pStyle w:val="a6"/>
        <w:numPr>
          <w:ilvl w:val="0"/>
          <w:numId w:val="105"/>
        </w:numPr>
        <w:tabs>
          <w:tab w:val="left" w:pos="2729"/>
        </w:tabs>
        <w:spacing w:before="3" w:line="360" w:lineRule="auto"/>
        <w:ind w:right="850" w:firstLine="710"/>
        <w:rPr>
          <w:sz w:val="24"/>
          <w:lang w:val="ru-RU"/>
        </w:rPr>
      </w:pPr>
      <w:r w:rsidRPr="00EC7DA0">
        <w:rPr>
          <w:sz w:val="24"/>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w:t>
      </w:r>
      <w:r w:rsidRPr="00EC7DA0">
        <w:rPr>
          <w:spacing w:val="-2"/>
          <w:sz w:val="24"/>
          <w:lang w:val="ru-RU"/>
        </w:rPr>
        <w:t xml:space="preserve"> </w:t>
      </w:r>
      <w:r w:rsidRPr="00EC7DA0">
        <w:rPr>
          <w:sz w:val="24"/>
          <w:lang w:val="ru-RU"/>
        </w:rPr>
        <w:t>окружающей среды; активное</w:t>
      </w:r>
      <w:r w:rsidRPr="00EC7DA0">
        <w:rPr>
          <w:spacing w:val="-3"/>
          <w:sz w:val="24"/>
          <w:lang w:val="ru-RU"/>
        </w:rPr>
        <w:t xml:space="preserve"> </w:t>
      </w:r>
      <w:r w:rsidRPr="00EC7DA0">
        <w:rPr>
          <w:sz w:val="24"/>
          <w:lang w:val="ru-RU"/>
        </w:rPr>
        <w:t>неприятие</w:t>
      </w:r>
      <w:r w:rsidRPr="00EC7DA0">
        <w:rPr>
          <w:spacing w:val="-8"/>
          <w:sz w:val="24"/>
          <w:lang w:val="ru-RU"/>
        </w:rPr>
        <w:t xml:space="preserve"> </w:t>
      </w:r>
      <w:r w:rsidRPr="00EC7DA0">
        <w:rPr>
          <w:sz w:val="24"/>
          <w:lang w:val="ru-RU"/>
        </w:rPr>
        <w:t>действий, приносящих</w:t>
      </w:r>
      <w:r w:rsidRPr="00EC7DA0">
        <w:rPr>
          <w:spacing w:val="-7"/>
          <w:sz w:val="24"/>
          <w:lang w:val="ru-RU"/>
        </w:rPr>
        <w:t xml:space="preserve"> </w:t>
      </w:r>
      <w:r w:rsidRPr="00EC7DA0">
        <w:rPr>
          <w:sz w:val="24"/>
          <w:lang w:val="ru-RU"/>
        </w:rPr>
        <w:t>вред</w:t>
      </w:r>
      <w:r w:rsidRPr="00EC7DA0">
        <w:rPr>
          <w:spacing w:val="-5"/>
          <w:sz w:val="24"/>
          <w:lang w:val="ru-RU"/>
        </w:rPr>
        <w:t xml:space="preserve"> </w:t>
      </w:r>
      <w:r w:rsidRPr="00EC7DA0">
        <w:rPr>
          <w:sz w:val="24"/>
          <w:lang w:val="ru-RU"/>
        </w:rPr>
        <w:t>окружающей</w:t>
      </w:r>
      <w:r w:rsidRPr="00EC7DA0">
        <w:rPr>
          <w:spacing w:val="-1"/>
          <w:sz w:val="24"/>
          <w:lang w:val="ru-RU"/>
        </w:rPr>
        <w:t xml:space="preserve"> </w:t>
      </w:r>
      <w:r w:rsidRPr="00EC7DA0">
        <w:rPr>
          <w:sz w:val="24"/>
          <w:lang w:val="ru-RU"/>
        </w:rPr>
        <w:t>среде;</w:t>
      </w:r>
      <w:r w:rsidRPr="00EC7DA0">
        <w:rPr>
          <w:spacing w:val="-2"/>
          <w:sz w:val="24"/>
          <w:lang w:val="ru-RU"/>
        </w:rPr>
        <w:t xml:space="preserve"> </w:t>
      </w:r>
      <w:r w:rsidRPr="00EC7DA0">
        <w:rPr>
          <w:sz w:val="24"/>
          <w:lang w:val="ru-RU"/>
        </w:rPr>
        <w:t>готовность</w:t>
      </w:r>
      <w:r w:rsidRPr="00EC7DA0">
        <w:rPr>
          <w:spacing w:val="-1"/>
          <w:sz w:val="24"/>
          <w:lang w:val="ru-RU"/>
        </w:rPr>
        <w:t xml:space="preserve"> </w:t>
      </w:r>
      <w:r w:rsidRPr="00EC7DA0">
        <w:rPr>
          <w:sz w:val="24"/>
          <w:lang w:val="ru-RU"/>
        </w:rPr>
        <w:t>к</w:t>
      </w:r>
      <w:r w:rsidRPr="00EC7DA0">
        <w:rPr>
          <w:spacing w:val="-4"/>
          <w:sz w:val="24"/>
          <w:lang w:val="ru-RU"/>
        </w:rPr>
        <w:t xml:space="preserve"> </w:t>
      </w:r>
      <w:r w:rsidRPr="00EC7DA0">
        <w:rPr>
          <w:sz w:val="24"/>
          <w:lang w:val="ru-RU"/>
        </w:rPr>
        <w:t>участию в практической деятельности экологической направленности;</w:t>
      </w:r>
    </w:p>
    <w:p w:rsidR="00E4184B" w:rsidRPr="00EC7DA0" w:rsidRDefault="00EC7DA0" w:rsidP="00961A7B">
      <w:pPr>
        <w:pStyle w:val="a6"/>
        <w:numPr>
          <w:ilvl w:val="0"/>
          <w:numId w:val="105"/>
        </w:numPr>
        <w:tabs>
          <w:tab w:val="left" w:pos="2618"/>
        </w:tabs>
        <w:spacing w:line="360" w:lineRule="auto"/>
        <w:ind w:right="853" w:firstLine="710"/>
        <w:rPr>
          <w:sz w:val="24"/>
          <w:lang w:val="ru-RU"/>
        </w:rPr>
      </w:pPr>
      <w:r w:rsidRPr="00EC7DA0">
        <w:rPr>
          <w:sz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w:t>
      </w:r>
      <w:r w:rsidRPr="00EC7DA0">
        <w:rPr>
          <w:spacing w:val="-4"/>
          <w:sz w:val="24"/>
          <w:lang w:val="ru-RU"/>
        </w:rPr>
        <w:t xml:space="preserve"> </w:t>
      </w:r>
      <w:r w:rsidRPr="00EC7DA0">
        <w:rPr>
          <w:sz w:val="24"/>
          <w:lang w:val="ru-RU"/>
        </w:rPr>
        <w:t>жизненным</w:t>
      </w:r>
      <w:r w:rsidRPr="00EC7DA0">
        <w:rPr>
          <w:spacing w:val="-1"/>
          <w:sz w:val="24"/>
          <w:lang w:val="ru-RU"/>
        </w:rPr>
        <w:t xml:space="preserve"> </w:t>
      </w:r>
      <w:r w:rsidRPr="00EC7DA0">
        <w:rPr>
          <w:sz w:val="24"/>
          <w:lang w:val="ru-RU"/>
        </w:rPr>
        <w:t>условиям, о значении совместной деятельности для конструктивного ответа на природные и социальные вызовы.</w:t>
      </w:r>
    </w:p>
    <w:p w:rsidR="00E4184B" w:rsidRPr="00EC7DA0" w:rsidRDefault="00EC7DA0">
      <w:pPr>
        <w:pStyle w:val="a4"/>
        <w:spacing w:before="1" w:line="360" w:lineRule="auto"/>
        <w:ind w:right="848"/>
        <w:rPr>
          <w:lang w:val="ru-RU"/>
        </w:rPr>
      </w:pPr>
      <w:r w:rsidRPr="00EC7DA0">
        <w:rPr>
          <w:lang w:val="ru-RU"/>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4184B" w:rsidRPr="00EC7DA0" w:rsidRDefault="00EC7DA0">
      <w:pPr>
        <w:pStyle w:val="210"/>
        <w:spacing w:before="10" w:line="362" w:lineRule="auto"/>
        <w:ind w:left="1599" w:right="850" w:firstLine="710"/>
        <w:rPr>
          <w:lang w:val="ru-RU"/>
        </w:rPr>
      </w:pPr>
      <w:r w:rsidRPr="00EC7DA0">
        <w:rPr>
          <w:lang w:val="ru-RU"/>
        </w:rPr>
        <w:t>У обучающегося будут сформированы следующие базовые логические действия</w:t>
      </w:r>
      <w:r w:rsidRPr="00EC7DA0">
        <w:rPr>
          <w:spacing w:val="59"/>
          <w:w w:val="150"/>
          <w:lang w:val="ru-RU"/>
        </w:rPr>
        <w:t xml:space="preserve">  </w:t>
      </w:r>
      <w:r w:rsidRPr="00EC7DA0">
        <w:rPr>
          <w:lang w:val="ru-RU"/>
        </w:rPr>
        <w:t>как</w:t>
      </w:r>
      <w:r w:rsidRPr="00EC7DA0">
        <w:rPr>
          <w:spacing w:val="64"/>
          <w:w w:val="150"/>
          <w:lang w:val="ru-RU"/>
        </w:rPr>
        <w:t xml:space="preserve">  </w:t>
      </w:r>
      <w:r w:rsidRPr="00EC7DA0">
        <w:rPr>
          <w:lang w:val="ru-RU"/>
        </w:rPr>
        <w:t>часть</w:t>
      </w:r>
      <w:r w:rsidRPr="00EC7DA0">
        <w:rPr>
          <w:spacing w:val="60"/>
          <w:w w:val="150"/>
          <w:lang w:val="ru-RU"/>
        </w:rPr>
        <w:t xml:space="preserve">  </w:t>
      </w:r>
      <w:r w:rsidRPr="00EC7DA0">
        <w:rPr>
          <w:lang w:val="ru-RU"/>
        </w:rPr>
        <w:t>познавательных</w:t>
      </w:r>
      <w:r w:rsidRPr="00EC7DA0">
        <w:rPr>
          <w:spacing w:val="64"/>
          <w:w w:val="150"/>
          <w:lang w:val="ru-RU"/>
        </w:rPr>
        <w:t xml:space="preserve">  </w:t>
      </w:r>
      <w:r w:rsidRPr="00EC7DA0">
        <w:rPr>
          <w:lang w:val="ru-RU"/>
        </w:rPr>
        <w:t>универсальных</w:t>
      </w:r>
      <w:r w:rsidRPr="00EC7DA0">
        <w:rPr>
          <w:spacing w:val="60"/>
          <w:w w:val="150"/>
          <w:lang w:val="ru-RU"/>
        </w:rPr>
        <w:t xml:space="preserve">  </w:t>
      </w:r>
      <w:r w:rsidRPr="00EC7DA0">
        <w:rPr>
          <w:lang w:val="ru-RU"/>
        </w:rPr>
        <w:t>учебных</w:t>
      </w:r>
      <w:r w:rsidRPr="00EC7DA0">
        <w:rPr>
          <w:spacing w:val="64"/>
          <w:w w:val="150"/>
          <w:lang w:val="ru-RU"/>
        </w:rPr>
        <w:t xml:space="preserve">  </w:t>
      </w:r>
      <w:r w:rsidRPr="00EC7DA0">
        <w:rPr>
          <w:spacing w:val="-2"/>
          <w:lang w:val="ru-RU"/>
        </w:rPr>
        <w:t>действий:</w:t>
      </w:r>
    </w:p>
    <w:tbl>
      <w:tblPr>
        <w:tblStyle w:val="TableNormal"/>
        <w:tblW w:w="0" w:type="auto"/>
        <w:tblInd w:w="1557" w:type="dxa"/>
        <w:tblLayout w:type="fixed"/>
        <w:tblLook w:val="01E0" w:firstRow="1" w:lastRow="1" w:firstColumn="1" w:lastColumn="1" w:noHBand="0" w:noVBand="0"/>
      </w:tblPr>
      <w:tblGrid>
        <w:gridCol w:w="5409"/>
        <w:gridCol w:w="2228"/>
        <w:gridCol w:w="1816"/>
      </w:tblGrid>
      <w:tr w:rsidR="00E4184B">
        <w:trPr>
          <w:trHeight w:val="336"/>
        </w:trPr>
        <w:tc>
          <w:tcPr>
            <w:tcW w:w="5409" w:type="dxa"/>
          </w:tcPr>
          <w:p w:rsidR="00E4184B" w:rsidRDefault="00EC7DA0">
            <w:pPr>
              <w:pStyle w:val="TableParagraph"/>
              <w:tabs>
                <w:tab w:val="left" w:pos="2306"/>
                <w:tab w:val="left" w:pos="2672"/>
                <w:tab w:val="left" w:pos="3901"/>
              </w:tabs>
              <w:spacing w:line="264" w:lineRule="exact"/>
              <w:ind w:left="50"/>
              <w:rPr>
                <w:sz w:val="24"/>
              </w:rPr>
            </w:pPr>
            <w:r>
              <w:rPr>
                <w:w w:val="95"/>
                <w:sz w:val="24"/>
              </w:rPr>
              <w:t>-</w:t>
            </w:r>
            <w:r>
              <w:rPr>
                <w:spacing w:val="-2"/>
                <w:sz w:val="24"/>
              </w:rPr>
              <w:t>систематизировать</w:t>
            </w:r>
            <w:r>
              <w:rPr>
                <w:sz w:val="24"/>
              </w:rPr>
              <w:tab/>
            </w:r>
            <w:r>
              <w:rPr>
                <w:spacing w:val="-10"/>
                <w:sz w:val="24"/>
              </w:rPr>
              <w:t>и</w:t>
            </w:r>
            <w:r>
              <w:rPr>
                <w:sz w:val="24"/>
              </w:rPr>
              <w:tab/>
            </w:r>
            <w:r>
              <w:rPr>
                <w:spacing w:val="-2"/>
                <w:sz w:val="24"/>
              </w:rPr>
              <w:t>обобщать</w:t>
            </w:r>
            <w:r>
              <w:rPr>
                <w:sz w:val="24"/>
              </w:rPr>
              <w:tab/>
            </w:r>
            <w:r>
              <w:rPr>
                <w:spacing w:val="-2"/>
                <w:sz w:val="24"/>
              </w:rPr>
              <w:t>исторические</w:t>
            </w:r>
          </w:p>
        </w:tc>
        <w:tc>
          <w:tcPr>
            <w:tcW w:w="2228" w:type="dxa"/>
          </w:tcPr>
          <w:p w:rsidR="00E4184B" w:rsidRDefault="00EC7DA0">
            <w:pPr>
              <w:pStyle w:val="TableParagraph"/>
              <w:tabs>
                <w:tab w:val="left" w:pos="878"/>
                <w:tab w:val="left" w:pos="1310"/>
              </w:tabs>
              <w:spacing w:line="264" w:lineRule="exact"/>
              <w:ind w:right="141"/>
              <w:jc w:val="right"/>
              <w:rPr>
                <w:sz w:val="24"/>
              </w:rPr>
            </w:pPr>
            <w:r>
              <w:rPr>
                <w:spacing w:val="-4"/>
                <w:sz w:val="24"/>
              </w:rPr>
              <w:t>факты</w:t>
            </w:r>
            <w:r>
              <w:rPr>
                <w:sz w:val="24"/>
              </w:rPr>
              <w:tab/>
            </w:r>
            <w:r>
              <w:rPr>
                <w:spacing w:val="-5"/>
                <w:sz w:val="24"/>
              </w:rPr>
              <w:t>(в</w:t>
            </w:r>
            <w:r>
              <w:rPr>
                <w:sz w:val="24"/>
              </w:rPr>
              <w:tab/>
            </w:r>
            <w:r>
              <w:rPr>
                <w:spacing w:val="-4"/>
                <w:sz w:val="24"/>
              </w:rPr>
              <w:t>форме</w:t>
            </w:r>
          </w:p>
        </w:tc>
        <w:tc>
          <w:tcPr>
            <w:tcW w:w="1816" w:type="dxa"/>
          </w:tcPr>
          <w:p w:rsidR="00E4184B" w:rsidRDefault="00EC7DA0">
            <w:pPr>
              <w:pStyle w:val="TableParagraph"/>
              <w:tabs>
                <w:tab w:val="left" w:pos="1008"/>
              </w:tabs>
              <w:spacing w:line="264" w:lineRule="exact"/>
              <w:ind w:right="95"/>
              <w:jc w:val="right"/>
              <w:rPr>
                <w:sz w:val="24"/>
              </w:rPr>
            </w:pPr>
            <w:r>
              <w:rPr>
                <w:spacing w:val="-2"/>
                <w:sz w:val="24"/>
              </w:rPr>
              <w:t>таблиц,</w:t>
            </w:r>
            <w:r>
              <w:rPr>
                <w:sz w:val="24"/>
              </w:rPr>
              <w:tab/>
            </w:r>
            <w:r>
              <w:rPr>
                <w:spacing w:val="-2"/>
                <w:sz w:val="24"/>
              </w:rPr>
              <w:t>схем);</w:t>
            </w:r>
          </w:p>
        </w:tc>
      </w:tr>
      <w:tr w:rsidR="00E4184B">
        <w:trPr>
          <w:trHeight w:val="410"/>
        </w:trPr>
        <w:tc>
          <w:tcPr>
            <w:tcW w:w="5409" w:type="dxa"/>
          </w:tcPr>
          <w:p w:rsidR="00E4184B" w:rsidRDefault="00EC7DA0">
            <w:pPr>
              <w:pStyle w:val="TableParagraph"/>
              <w:tabs>
                <w:tab w:val="left" w:pos="2018"/>
                <w:tab w:val="left" w:pos="4256"/>
              </w:tabs>
              <w:spacing w:before="59"/>
              <w:ind w:left="50"/>
              <w:rPr>
                <w:sz w:val="24"/>
              </w:rPr>
            </w:pPr>
            <w:r>
              <w:rPr>
                <w:w w:val="95"/>
                <w:sz w:val="24"/>
              </w:rPr>
              <w:t>-</w:t>
            </w:r>
            <w:r>
              <w:rPr>
                <w:spacing w:val="-2"/>
                <w:sz w:val="24"/>
              </w:rPr>
              <w:t>выявлять</w:t>
            </w:r>
            <w:r>
              <w:rPr>
                <w:sz w:val="24"/>
              </w:rPr>
              <w:tab/>
            </w:r>
            <w:r>
              <w:rPr>
                <w:spacing w:val="-2"/>
                <w:w w:val="95"/>
                <w:sz w:val="24"/>
              </w:rPr>
              <w:t>характерные</w:t>
            </w:r>
            <w:r>
              <w:rPr>
                <w:sz w:val="24"/>
              </w:rPr>
              <w:tab/>
            </w:r>
            <w:r>
              <w:rPr>
                <w:spacing w:val="-2"/>
                <w:sz w:val="24"/>
              </w:rPr>
              <w:t>признаки</w:t>
            </w:r>
          </w:p>
        </w:tc>
        <w:tc>
          <w:tcPr>
            <w:tcW w:w="2228" w:type="dxa"/>
          </w:tcPr>
          <w:p w:rsidR="00E4184B" w:rsidRDefault="00EC7DA0">
            <w:pPr>
              <w:pStyle w:val="TableParagraph"/>
              <w:spacing w:before="59"/>
              <w:ind w:right="91"/>
              <w:jc w:val="right"/>
              <w:rPr>
                <w:sz w:val="24"/>
              </w:rPr>
            </w:pPr>
            <w:r>
              <w:rPr>
                <w:spacing w:val="-2"/>
                <w:sz w:val="24"/>
              </w:rPr>
              <w:t>исторических</w:t>
            </w:r>
          </w:p>
        </w:tc>
        <w:tc>
          <w:tcPr>
            <w:tcW w:w="1816" w:type="dxa"/>
          </w:tcPr>
          <w:p w:rsidR="00E4184B" w:rsidRDefault="00EC7DA0">
            <w:pPr>
              <w:pStyle w:val="TableParagraph"/>
              <w:spacing w:before="59"/>
              <w:ind w:right="57"/>
              <w:jc w:val="right"/>
              <w:rPr>
                <w:sz w:val="24"/>
              </w:rPr>
            </w:pPr>
            <w:r>
              <w:rPr>
                <w:spacing w:val="-2"/>
                <w:sz w:val="24"/>
              </w:rPr>
              <w:t>явлений;</w:t>
            </w:r>
          </w:p>
        </w:tc>
      </w:tr>
      <w:tr w:rsidR="00E4184B">
        <w:trPr>
          <w:trHeight w:val="339"/>
        </w:trPr>
        <w:tc>
          <w:tcPr>
            <w:tcW w:w="5409" w:type="dxa"/>
          </w:tcPr>
          <w:p w:rsidR="00E4184B" w:rsidRDefault="00EC7DA0">
            <w:pPr>
              <w:pStyle w:val="TableParagraph"/>
              <w:tabs>
                <w:tab w:val="left" w:pos="2667"/>
              </w:tabs>
              <w:spacing w:before="61" w:line="258" w:lineRule="exact"/>
              <w:ind w:left="50"/>
              <w:rPr>
                <w:sz w:val="24"/>
              </w:rPr>
            </w:pPr>
            <w:r>
              <w:rPr>
                <w:w w:val="95"/>
                <w:sz w:val="24"/>
              </w:rPr>
              <w:t>-</w:t>
            </w:r>
            <w:r>
              <w:rPr>
                <w:spacing w:val="-2"/>
                <w:sz w:val="24"/>
              </w:rPr>
              <w:t>раскрывать</w:t>
            </w:r>
            <w:r>
              <w:rPr>
                <w:sz w:val="24"/>
              </w:rPr>
              <w:tab/>
            </w:r>
            <w:r>
              <w:rPr>
                <w:w w:val="95"/>
                <w:sz w:val="24"/>
              </w:rPr>
              <w:t>причинно-</w:t>
            </w:r>
            <w:r>
              <w:rPr>
                <w:spacing w:val="-2"/>
                <w:sz w:val="24"/>
              </w:rPr>
              <w:t>следственные</w:t>
            </w:r>
          </w:p>
        </w:tc>
        <w:tc>
          <w:tcPr>
            <w:tcW w:w="2228" w:type="dxa"/>
          </w:tcPr>
          <w:p w:rsidR="00E4184B" w:rsidRDefault="00EC7DA0">
            <w:pPr>
              <w:pStyle w:val="TableParagraph"/>
              <w:spacing w:before="61" w:line="258" w:lineRule="exact"/>
              <w:ind w:left="1133"/>
              <w:rPr>
                <w:sz w:val="24"/>
              </w:rPr>
            </w:pPr>
            <w:r>
              <w:rPr>
                <w:spacing w:val="-2"/>
                <w:sz w:val="24"/>
              </w:rPr>
              <w:t>связи</w:t>
            </w:r>
          </w:p>
        </w:tc>
        <w:tc>
          <w:tcPr>
            <w:tcW w:w="1816" w:type="dxa"/>
          </w:tcPr>
          <w:p w:rsidR="00E4184B" w:rsidRDefault="00EC7DA0">
            <w:pPr>
              <w:pStyle w:val="TableParagraph"/>
              <w:spacing w:before="61" w:line="258" w:lineRule="exact"/>
              <w:ind w:right="47"/>
              <w:jc w:val="right"/>
              <w:rPr>
                <w:sz w:val="24"/>
              </w:rPr>
            </w:pPr>
            <w:r>
              <w:rPr>
                <w:spacing w:val="-2"/>
                <w:sz w:val="24"/>
              </w:rPr>
              <w:t>событий;</w:t>
            </w:r>
          </w:p>
        </w:tc>
      </w:tr>
    </w:tbl>
    <w:p w:rsidR="00E4184B" w:rsidRPr="00EC7DA0" w:rsidRDefault="00EC7DA0">
      <w:pPr>
        <w:pStyle w:val="a4"/>
        <w:tabs>
          <w:tab w:val="left" w:pos="3242"/>
          <w:tab w:val="left" w:pos="4572"/>
          <w:tab w:val="left" w:pos="6012"/>
          <w:tab w:val="left" w:pos="7275"/>
          <w:tab w:val="left" w:pos="8360"/>
          <w:tab w:val="left" w:pos="9398"/>
          <w:tab w:val="left" w:pos="9950"/>
        </w:tabs>
        <w:spacing w:before="141"/>
        <w:ind w:firstLine="0"/>
        <w:jc w:val="left"/>
        <w:rPr>
          <w:lang w:val="ru-RU"/>
        </w:rPr>
      </w:pPr>
      <w:r w:rsidRPr="00EC7DA0">
        <w:rPr>
          <w:w w:val="95"/>
          <w:lang w:val="ru-RU"/>
        </w:rPr>
        <w:t>-</w:t>
      </w:r>
      <w:r w:rsidRPr="00EC7DA0">
        <w:rPr>
          <w:spacing w:val="-2"/>
          <w:lang w:val="ru-RU"/>
        </w:rPr>
        <w:t>сравнивать</w:t>
      </w:r>
      <w:r w:rsidRPr="00EC7DA0">
        <w:rPr>
          <w:lang w:val="ru-RU"/>
        </w:rPr>
        <w:tab/>
      </w:r>
      <w:r w:rsidRPr="00EC7DA0">
        <w:rPr>
          <w:spacing w:val="-2"/>
          <w:lang w:val="ru-RU"/>
        </w:rPr>
        <w:t>события,</w:t>
      </w:r>
      <w:r w:rsidRPr="00EC7DA0">
        <w:rPr>
          <w:lang w:val="ru-RU"/>
        </w:rPr>
        <w:tab/>
      </w:r>
      <w:r w:rsidRPr="00EC7DA0">
        <w:rPr>
          <w:spacing w:val="-2"/>
          <w:lang w:val="ru-RU"/>
        </w:rPr>
        <w:t>ситуации,</w:t>
      </w:r>
      <w:r w:rsidRPr="00EC7DA0">
        <w:rPr>
          <w:lang w:val="ru-RU"/>
        </w:rPr>
        <w:tab/>
      </w:r>
      <w:r w:rsidRPr="00EC7DA0">
        <w:rPr>
          <w:spacing w:val="-2"/>
          <w:lang w:val="ru-RU"/>
        </w:rPr>
        <w:t>выявляя</w:t>
      </w:r>
      <w:r w:rsidRPr="00EC7DA0">
        <w:rPr>
          <w:lang w:val="ru-RU"/>
        </w:rPr>
        <w:tab/>
      </w:r>
      <w:r w:rsidRPr="00EC7DA0">
        <w:rPr>
          <w:spacing w:val="-2"/>
          <w:lang w:val="ru-RU"/>
        </w:rPr>
        <w:t>общие</w:t>
      </w:r>
      <w:r w:rsidRPr="00EC7DA0">
        <w:rPr>
          <w:lang w:val="ru-RU"/>
        </w:rPr>
        <w:tab/>
      </w:r>
      <w:r w:rsidRPr="00EC7DA0">
        <w:rPr>
          <w:spacing w:val="-2"/>
          <w:lang w:val="ru-RU"/>
        </w:rPr>
        <w:t>черты</w:t>
      </w:r>
      <w:r w:rsidRPr="00EC7DA0">
        <w:rPr>
          <w:lang w:val="ru-RU"/>
        </w:rPr>
        <w:tab/>
      </w:r>
      <w:r w:rsidRPr="00EC7DA0">
        <w:rPr>
          <w:spacing w:val="-10"/>
          <w:lang w:val="ru-RU"/>
        </w:rPr>
        <w:t>и</w:t>
      </w:r>
      <w:r w:rsidRPr="00EC7DA0">
        <w:rPr>
          <w:lang w:val="ru-RU"/>
        </w:rPr>
        <w:tab/>
      </w:r>
      <w:r w:rsidRPr="00EC7DA0">
        <w:rPr>
          <w:spacing w:val="-2"/>
          <w:lang w:val="ru-RU"/>
        </w:rPr>
        <w:t>различия;</w:t>
      </w:r>
    </w:p>
    <w:p w:rsidR="00E4184B" w:rsidRPr="00EC7DA0" w:rsidRDefault="00EC7DA0">
      <w:pPr>
        <w:pStyle w:val="a4"/>
        <w:spacing w:before="137"/>
        <w:ind w:firstLine="0"/>
        <w:jc w:val="left"/>
        <w:rPr>
          <w:lang w:val="ru-RU"/>
        </w:rPr>
      </w:pPr>
      <w:r w:rsidRPr="00EC7DA0">
        <w:rPr>
          <w:w w:val="95"/>
          <w:lang w:val="ru-RU"/>
        </w:rPr>
        <w:t>-формулировать</w:t>
      </w:r>
      <w:r w:rsidRPr="00EC7DA0">
        <w:rPr>
          <w:spacing w:val="33"/>
          <w:lang w:val="ru-RU"/>
        </w:rPr>
        <w:t xml:space="preserve"> </w:t>
      </w:r>
      <w:r w:rsidRPr="00EC7DA0">
        <w:rPr>
          <w:w w:val="95"/>
          <w:lang w:val="ru-RU"/>
        </w:rPr>
        <w:t>и</w:t>
      </w:r>
      <w:r w:rsidRPr="00EC7DA0">
        <w:rPr>
          <w:spacing w:val="29"/>
          <w:lang w:val="ru-RU"/>
        </w:rPr>
        <w:t xml:space="preserve"> </w:t>
      </w:r>
      <w:r w:rsidRPr="00EC7DA0">
        <w:rPr>
          <w:w w:val="95"/>
          <w:lang w:val="ru-RU"/>
        </w:rPr>
        <w:t>обосновывать</w:t>
      </w:r>
      <w:r w:rsidRPr="00EC7DA0">
        <w:rPr>
          <w:spacing w:val="32"/>
          <w:lang w:val="ru-RU"/>
        </w:rPr>
        <w:t xml:space="preserve"> </w:t>
      </w:r>
      <w:r w:rsidRPr="00EC7DA0">
        <w:rPr>
          <w:spacing w:val="-2"/>
          <w:w w:val="95"/>
          <w:lang w:val="ru-RU"/>
        </w:rPr>
        <w:t>выводы.</w:t>
      </w:r>
    </w:p>
    <w:p w:rsidR="00E4184B" w:rsidRPr="00EC7DA0" w:rsidRDefault="00EC7DA0">
      <w:pPr>
        <w:pStyle w:val="210"/>
        <w:tabs>
          <w:tab w:val="left" w:pos="2891"/>
          <w:tab w:val="left" w:pos="3602"/>
          <w:tab w:val="left" w:pos="4519"/>
          <w:tab w:val="left" w:pos="6627"/>
          <w:tab w:val="left" w:pos="8634"/>
          <w:tab w:val="left" w:pos="9873"/>
        </w:tabs>
        <w:spacing w:before="142" w:line="360" w:lineRule="auto"/>
        <w:ind w:left="1599" w:right="870" w:firstLine="710"/>
        <w:jc w:val="left"/>
        <w:rPr>
          <w:lang w:val="ru-RU"/>
        </w:rPr>
      </w:pPr>
      <w:r w:rsidRPr="00EC7DA0">
        <w:rPr>
          <w:lang w:val="ru-RU"/>
        </w:rPr>
        <w:t xml:space="preserve">У обучающегося будут сформированы следующие базовые исследовательские </w:t>
      </w:r>
      <w:r w:rsidRPr="00EC7DA0">
        <w:rPr>
          <w:spacing w:val="-2"/>
          <w:lang w:val="ru-RU"/>
        </w:rPr>
        <w:t>действия</w:t>
      </w:r>
      <w:r w:rsidRPr="00EC7DA0">
        <w:rPr>
          <w:lang w:val="ru-RU"/>
        </w:rPr>
        <w:tab/>
      </w:r>
      <w:r w:rsidRPr="00EC7DA0">
        <w:rPr>
          <w:spacing w:val="-5"/>
          <w:lang w:val="ru-RU"/>
        </w:rPr>
        <w:t>как</w:t>
      </w:r>
      <w:r w:rsidRPr="00EC7DA0">
        <w:rPr>
          <w:lang w:val="ru-RU"/>
        </w:rPr>
        <w:tab/>
      </w:r>
      <w:r w:rsidRPr="00EC7DA0">
        <w:rPr>
          <w:spacing w:val="-4"/>
          <w:lang w:val="ru-RU"/>
        </w:rPr>
        <w:t>часть</w:t>
      </w:r>
      <w:r w:rsidRPr="00EC7DA0">
        <w:rPr>
          <w:lang w:val="ru-RU"/>
        </w:rPr>
        <w:tab/>
      </w:r>
      <w:r w:rsidRPr="00EC7DA0">
        <w:rPr>
          <w:spacing w:val="-2"/>
          <w:lang w:val="ru-RU"/>
        </w:rPr>
        <w:t>познавательных</w:t>
      </w:r>
      <w:r w:rsidRPr="00EC7DA0">
        <w:rPr>
          <w:lang w:val="ru-RU"/>
        </w:rPr>
        <w:tab/>
      </w:r>
      <w:r w:rsidRPr="00EC7DA0">
        <w:rPr>
          <w:spacing w:val="-2"/>
          <w:lang w:val="ru-RU"/>
        </w:rPr>
        <w:t>универсальных</w:t>
      </w:r>
      <w:r w:rsidRPr="00EC7DA0">
        <w:rPr>
          <w:lang w:val="ru-RU"/>
        </w:rPr>
        <w:tab/>
      </w:r>
      <w:r w:rsidRPr="00EC7DA0">
        <w:rPr>
          <w:spacing w:val="-2"/>
          <w:lang w:val="ru-RU"/>
        </w:rPr>
        <w:t>учебных</w:t>
      </w:r>
      <w:r w:rsidRPr="00EC7DA0">
        <w:rPr>
          <w:lang w:val="ru-RU"/>
        </w:rPr>
        <w:tab/>
      </w:r>
      <w:r w:rsidRPr="00EC7DA0">
        <w:rPr>
          <w:spacing w:val="-4"/>
          <w:lang w:val="ru-RU"/>
        </w:rPr>
        <w:t>действий:</w:t>
      </w:r>
    </w:p>
    <w:p w:rsidR="00E4184B" w:rsidRPr="00EC7DA0" w:rsidRDefault="00EC7DA0">
      <w:pPr>
        <w:pStyle w:val="a4"/>
        <w:tabs>
          <w:tab w:val="left" w:pos="5686"/>
          <w:tab w:val="left" w:pos="10214"/>
        </w:tabs>
        <w:spacing w:line="274" w:lineRule="exact"/>
        <w:ind w:firstLine="0"/>
        <w:jc w:val="left"/>
        <w:rPr>
          <w:lang w:val="ru-RU"/>
        </w:rPr>
      </w:pPr>
      <w:r w:rsidRPr="00EC7DA0">
        <w:rPr>
          <w:w w:val="95"/>
          <w:lang w:val="ru-RU"/>
        </w:rPr>
        <w:t>-</w:t>
      </w:r>
      <w:r w:rsidRPr="00EC7DA0">
        <w:rPr>
          <w:spacing w:val="-2"/>
          <w:lang w:val="ru-RU"/>
        </w:rPr>
        <w:t>определять</w:t>
      </w:r>
      <w:r w:rsidRPr="00EC7DA0">
        <w:rPr>
          <w:lang w:val="ru-RU"/>
        </w:rPr>
        <w:tab/>
      </w:r>
      <w:r w:rsidRPr="00EC7DA0">
        <w:rPr>
          <w:spacing w:val="-2"/>
          <w:lang w:val="ru-RU"/>
        </w:rPr>
        <w:t>познавательную</w:t>
      </w:r>
      <w:r w:rsidRPr="00EC7DA0">
        <w:rPr>
          <w:lang w:val="ru-RU"/>
        </w:rPr>
        <w:tab/>
      </w:r>
      <w:r w:rsidRPr="00EC7DA0">
        <w:rPr>
          <w:spacing w:val="-2"/>
          <w:lang w:val="ru-RU"/>
        </w:rPr>
        <w:t>задачу;</w:t>
      </w:r>
    </w:p>
    <w:p w:rsidR="00E4184B" w:rsidRPr="00EC7DA0" w:rsidRDefault="00EC7DA0">
      <w:pPr>
        <w:pStyle w:val="a4"/>
        <w:spacing w:before="137"/>
        <w:ind w:firstLine="0"/>
        <w:jc w:val="left"/>
        <w:rPr>
          <w:lang w:val="ru-RU"/>
        </w:rPr>
      </w:pPr>
      <w:r w:rsidRPr="00EC7DA0">
        <w:rPr>
          <w:lang w:val="ru-RU"/>
        </w:rPr>
        <w:t>-намечать</w:t>
      </w:r>
      <w:r w:rsidRPr="00EC7DA0">
        <w:rPr>
          <w:spacing w:val="38"/>
          <w:lang w:val="ru-RU"/>
        </w:rPr>
        <w:t xml:space="preserve"> </w:t>
      </w:r>
      <w:r w:rsidRPr="00EC7DA0">
        <w:rPr>
          <w:lang w:val="ru-RU"/>
        </w:rPr>
        <w:t>путь</w:t>
      </w:r>
      <w:r w:rsidRPr="00EC7DA0">
        <w:rPr>
          <w:spacing w:val="44"/>
          <w:lang w:val="ru-RU"/>
        </w:rPr>
        <w:t xml:space="preserve"> </w:t>
      </w:r>
      <w:r w:rsidRPr="00EC7DA0">
        <w:rPr>
          <w:lang w:val="ru-RU"/>
        </w:rPr>
        <w:t>ее</w:t>
      </w:r>
      <w:r w:rsidRPr="00EC7DA0">
        <w:rPr>
          <w:spacing w:val="36"/>
          <w:lang w:val="ru-RU"/>
        </w:rPr>
        <w:t xml:space="preserve"> </w:t>
      </w:r>
      <w:r w:rsidRPr="00EC7DA0">
        <w:rPr>
          <w:lang w:val="ru-RU"/>
        </w:rPr>
        <w:t>решения</w:t>
      </w:r>
      <w:r w:rsidRPr="00EC7DA0">
        <w:rPr>
          <w:spacing w:val="38"/>
          <w:lang w:val="ru-RU"/>
        </w:rPr>
        <w:t xml:space="preserve"> </w:t>
      </w:r>
      <w:r w:rsidRPr="00EC7DA0">
        <w:rPr>
          <w:lang w:val="ru-RU"/>
        </w:rPr>
        <w:t>и</w:t>
      </w:r>
      <w:r w:rsidRPr="00EC7DA0">
        <w:rPr>
          <w:spacing w:val="34"/>
          <w:lang w:val="ru-RU"/>
        </w:rPr>
        <w:t xml:space="preserve"> </w:t>
      </w:r>
      <w:r w:rsidRPr="00EC7DA0">
        <w:rPr>
          <w:lang w:val="ru-RU"/>
        </w:rPr>
        <w:t>осуществлять</w:t>
      </w:r>
      <w:r w:rsidRPr="00EC7DA0">
        <w:rPr>
          <w:spacing w:val="39"/>
          <w:lang w:val="ru-RU"/>
        </w:rPr>
        <w:t xml:space="preserve"> </w:t>
      </w:r>
      <w:r w:rsidRPr="00EC7DA0">
        <w:rPr>
          <w:lang w:val="ru-RU"/>
        </w:rPr>
        <w:t>подбор</w:t>
      </w:r>
      <w:r w:rsidRPr="00EC7DA0">
        <w:rPr>
          <w:spacing w:val="38"/>
          <w:lang w:val="ru-RU"/>
        </w:rPr>
        <w:t xml:space="preserve"> </w:t>
      </w:r>
      <w:r w:rsidRPr="00EC7DA0">
        <w:rPr>
          <w:lang w:val="ru-RU"/>
        </w:rPr>
        <w:t>исторического</w:t>
      </w:r>
      <w:r w:rsidRPr="00EC7DA0">
        <w:rPr>
          <w:spacing w:val="39"/>
          <w:lang w:val="ru-RU"/>
        </w:rPr>
        <w:t xml:space="preserve"> </w:t>
      </w:r>
      <w:r w:rsidRPr="00EC7DA0">
        <w:rPr>
          <w:lang w:val="ru-RU"/>
        </w:rPr>
        <w:t>материала,</w:t>
      </w:r>
      <w:r w:rsidRPr="00EC7DA0">
        <w:rPr>
          <w:spacing w:val="40"/>
          <w:lang w:val="ru-RU"/>
        </w:rPr>
        <w:t xml:space="preserve"> </w:t>
      </w:r>
      <w:r w:rsidRPr="00EC7DA0">
        <w:rPr>
          <w:spacing w:val="-2"/>
          <w:lang w:val="ru-RU"/>
        </w:rPr>
        <w:t>объекта;</w:t>
      </w:r>
    </w:p>
    <w:p w:rsidR="00E4184B" w:rsidRPr="00EC7DA0" w:rsidRDefault="00EC7DA0">
      <w:pPr>
        <w:pStyle w:val="a4"/>
        <w:spacing w:before="141" w:line="360" w:lineRule="auto"/>
        <w:ind w:firstLine="0"/>
        <w:jc w:val="left"/>
        <w:rPr>
          <w:lang w:val="ru-RU"/>
        </w:rPr>
      </w:pPr>
      <w:r w:rsidRPr="00EC7DA0">
        <w:rPr>
          <w:lang w:val="ru-RU"/>
        </w:rPr>
        <w:t>-систематизировать</w:t>
      </w:r>
      <w:r w:rsidRPr="00EC7DA0">
        <w:rPr>
          <w:spacing w:val="29"/>
          <w:lang w:val="ru-RU"/>
        </w:rPr>
        <w:t xml:space="preserve"> </w:t>
      </w:r>
      <w:r w:rsidRPr="00EC7DA0">
        <w:rPr>
          <w:lang w:val="ru-RU"/>
        </w:rPr>
        <w:t>и</w:t>
      </w:r>
      <w:r w:rsidRPr="00EC7DA0">
        <w:rPr>
          <w:spacing w:val="27"/>
          <w:lang w:val="ru-RU"/>
        </w:rPr>
        <w:t xml:space="preserve"> </w:t>
      </w:r>
      <w:r w:rsidRPr="00EC7DA0">
        <w:rPr>
          <w:lang w:val="ru-RU"/>
        </w:rPr>
        <w:t>анализировать</w:t>
      </w:r>
      <w:r w:rsidRPr="00EC7DA0">
        <w:rPr>
          <w:spacing w:val="29"/>
          <w:lang w:val="ru-RU"/>
        </w:rPr>
        <w:t xml:space="preserve"> </w:t>
      </w:r>
      <w:r w:rsidRPr="00EC7DA0">
        <w:rPr>
          <w:lang w:val="ru-RU"/>
        </w:rPr>
        <w:t>исторические</w:t>
      </w:r>
      <w:r w:rsidRPr="00EC7DA0">
        <w:rPr>
          <w:spacing w:val="26"/>
          <w:lang w:val="ru-RU"/>
        </w:rPr>
        <w:t xml:space="preserve"> </w:t>
      </w:r>
      <w:r w:rsidRPr="00EC7DA0">
        <w:rPr>
          <w:lang w:val="ru-RU"/>
        </w:rPr>
        <w:t>факты,</w:t>
      </w:r>
      <w:r w:rsidRPr="00EC7DA0">
        <w:rPr>
          <w:spacing w:val="29"/>
          <w:lang w:val="ru-RU"/>
        </w:rPr>
        <w:t xml:space="preserve"> </w:t>
      </w:r>
      <w:r w:rsidRPr="00EC7DA0">
        <w:rPr>
          <w:lang w:val="ru-RU"/>
        </w:rPr>
        <w:t>осуществлять</w:t>
      </w:r>
      <w:r w:rsidRPr="00EC7DA0">
        <w:rPr>
          <w:spacing w:val="33"/>
          <w:lang w:val="ru-RU"/>
        </w:rPr>
        <w:t xml:space="preserve"> </w:t>
      </w:r>
      <w:r w:rsidRPr="00EC7DA0">
        <w:rPr>
          <w:lang w:val="ru-RU"/>
        </w:rPr>
        <w:t>реконструкцию исторических</w:t>
      </w:r>
      <w:r w:rsidRPr="00EC7DA0">
        <w:rPr>
          <w:spacing w:val="72"/>
          <w:w w:val="150"/>
          <w:lang w:val="ru-RU"/>
        </w:rPr>
        <w:t xml:space="preserve"> </w:t>
      </w:r>
      <w:r w:rsidRPr="00EC7DA0">
        <w:rPr>
          <w:lang w:val="ru-RU"/>
        </w:rPr>
        <w:t>событий;</w:t>
      </w:r>
      <w:r w:rsidRPr="00EC7DA0">
        <w:rPr>
          <w:spacing w:val="78"/>
          <w:w w:val="150"/>
          <w:lang w:val="ru-RU"/>
        </w:rPr>
        <w:t xml:space="preserve"> </w:t>
      </w:r>
      <w:r w:rsidRPr="00EC7DA0">
        <w:rPr>
          <w:lang w:val="ru-RU"/>
        </w:rPr>
        <w:t>соотносить</w:t>
      </w:r>
      <w:r w:rsidRPr="00EC7DA0">
        <w:rPr>
          <w:spacing w:val="77"/>
          <w:w w:val="150"/>
          <w:lang w:val="ru-RU"/>
        </w:rPr>
        <w:t xml:space="preserve"> </w:t>
      </w:r>
      <w:r w:rsidRPr="00EC7DA0">
        <w:rPr>
          <w:lang w:val="ru-RU"/>
        </w:rPr>
        <w:t>полученный</w:t>
      </w:r>
      <w:r w:rsidRPr="00EC7DA0">
        <w:rPr>
          <w:spacing w:val="26"/>
          <w:lang w:val="ru-RU"/>
        </w:rPr>
        <w:t xml:space="preserve">  </w:t>
      </w:r>
      <w:r w:rsidRPr="00EC7DA0">
        <w:rPr>
          <w:lang w:val="ru-RU"/>
        </w:rPr>
        <w:t>результат</w:t>
      </w:r>
      <w:r w:rsidRPr="00EC7DA0">
        <w:rPr>
          <w:spacing w:val="28"/>
          <w:lang w:val="ru-RU"/>
        </w:rPr>
        <w:t xml:space="preserve">  </w:t>
      </w:r>
      <w:r w:rsidRPr="00EC7DA0">
        <w:rPr>
          <w:lang w:val="ru-RU"/>
        </w:rPr>
        <w:t>с</w:t>
      </w:r>
      <w:r w:rsidRPr="00EC7DA0">
        <w:rPr>
          <w:spacing w:val="27"/>
          <w:lang w:val="ru-RU"/>
        </w:rPr>
        <w:t xml:space="preserve">  </w:t>
      </w:r>
      <w:r w:rsidRPr="00EC7DA0">
        <w:rPr>
          <w:lang w:val="ru-RU"/>
        </w:rPr>
        <w:t>имеющимся</w:t>
      </w:r>
      <w:r w:rsidRPr="00EC7DA0">
        <w:rPr>
          <w:spacing w:val="26"/>
          <w:lang w:val="ru-RU"/>
        </w:rPr>
        <w:t xml:space="preserve">  </w:t>
      </w:r>
      <w:r w:rsidRPr="00EC7DA0">
        <w:rPr>
          <w:spacing w:val="-2"/>
          <w:lang w:val="ru-RU"/>
        </w:rPr>
        <w:t>знанием;</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firstLine="0"/>
        <w:rPr>
          <w:lang w:val="ru-RU"/>
        </w:rPr>
      </w:pPr>
      <w:r w:rsidRPr="00EC7DA0">
        <w:rPr>
          <w:lang w:val="ru-RU"/>
        </w:rPr>
        <w:lastRenderedPageBreak/>
        <w:t>-определять</w:t>
      </w:r>
      <w:r w:rsidRPr="00EC7DA0">
        <w:rPr>
          <w:spacing w:val="54"/>
          <w:w w:val="150"/>
          <w:lang w:val="ru-RU"/>
        </w:rPr>
        <w:t xml:space="preserve">    </w:t>
      </w:r>
      <w:r w:rsidRPr="00EC7DA0">
        <w:rPr>
          <w:lang w:val="ru-RU"/>
        </w:rPr>
        <w:t>новизну</w:t>
      </w:r>
      <w:r w:rsidRPr="00EC7DA0">
        <w:rPr>
          <w:spacing w:val="52"/>
          <w:w w:val="150"/>
          <w:lang w:val="ru-RU"/>
        </w:rPr>
        <w:t xml:space="preserve">    </w:t>
      </w:r>
      <w:r w:rsidRPr="00EC7DA0">
        <w:rPr>
          <w:lang w:val="ru-RU"/>
        </w:rPr>
        <w:t>и</w:t>
      </w:r>
      <w:r w:rsidRPr="00EC7DA0">
        <w:rPr>
          <w:spacing w:val="59"/>
          <w:w w:val="150"/>
          <w:lang w:val="ru-RU"/>
        </w:rPr>
        <w:t xml:space="preserve">    </w:t>
      </w:r>
      <w:r w:rsidRPr="00EC7DA0">
        <w:rPr>
          <w:lang w:val="ru-RU"/>
        </w:rPr>
        <w:t>обоснованность</w:t>
      </w:r>
      <w:r w:rsidRPr="00EC7DA0">
        <w:rPr>
          <w:spacing w:val="57"/>
          <w:w w:val="150"/>
          <w:lang w:val="ru-RU"/>
        </w:rPr>
        <w:t xml:space="preserve">    </w:t>
      </w:r>
      <w:r w:rsidRPr="00EC7DA0">
        <w:rPr>
          <w:lang w:val="ru-RU"/>
        </w:rPr>
        <w:t>полученного</w:t>
      </w:r>
      <w:r w:rsidRPr="00EC7DA0">
        <w:rPr>
          <w:spacing w:val="57"/>
          <w:w w:val="150"/>
          <w:lang w:val="ru-RU"/>
        </w:rPr>
        <w:t xml:space="preserve">    </w:t>
      </w:r>
      <w:r w:rsidRPr="00EC7DA0">
        <w:rPr>
          <w:spacing w:val="-2"/>
          <w:lang w:val="ru-RU"/>
        </w:rPr>
        <w:t>результата;</w:t>
      </w:r>
    </w:p>
    <w:p w:rsidR="00E4184B" w:rsidRPr="00EC7DA0" w:rsidRDefault="00EC7DA0">
      <w:pPr>
        <w:pStyle w:val="a4"/>
        <w:spacing w:before="137" w:line="362" w:lineRule="auto"/>
        <w:ind w:right="866" w:firstLine="0"/>
        <w:rPr>
          <w:lang w:val="ru-RU"/>
        </w:rPr>
      </w:pPr>
      <w:r w:rsidRPr="00EC7DA0">
        <w:rPr>
          <w:lang w:val="ru-RU"/>
        </w:rPr>
        <w:t>-представлять результаты своей деятельности в различных формах (сообщение, эссе, презентация, реферат, учебный проект и другие).</w:t>
      </w:r>
    </w:p>
    <w:p w:rsidR="00E4184B" w:rsidRPr="00EC7DA0" w:rsidRDefault="00EC7DA0">
      <w:pPr>
        <w:pStyle w:val="210"/>
        <w:spacing w:line="360" w:lineRule="auto"/>
        <w:ind w:left="1599" w:right="850" w:firstLine="710"/>
        <w:rPr>
          <w:lang w:val="ru-RU"/>
        </w:rPr>
      </w:pPr>
      <w:r w:rsidRPr="00EC7DA0">
        <w:rPr>
          <w:lang w:val="ru-RU"/>
        </w:rPr>
        <w:t>У обучающегося будут сформированы следующие умения работать с информацией</w:t>
      </w:r>
      <w:r w:rsidRPr="00EC7DA0">
        <w:rPr>
          <w:spacing w:val="40"/>
          <w:lang w:val="ru-RU"/>
        </w:rPr>
        <w:t xml:space="preserve">  </w:t>
      </w:r>
      <w:r w:rsidRPr="00EC7DA0">
        <w:rPr>
          <w:lang w:val="ru-RU"/>
        </w:rPr>
        <w:t>как</w:t>
      </w:r>
      <w:r w:rsidRPr="00EC7DA0">
        <w:rPr>
          <w:spacing w:val="40"/>
          <w:lang w:val="ru-RU"/>
        </w:rPr>
        <w:t xml:space="preserve">  </w:t>
      </w:r>
      <w:r w:rsidRPr="00EC7DA0">
        <w:rPr>
          <w:lang w:val="ru-RU"/>
        </w:rPr>
        <w:t>часть</w:t>
      </w:r>
      <w:r w:rsidRPr="00EC7DA0">
        <w:rPr>
          <w:spacing w:val="40"/>
          <w:lang w:val="ru-RU"/>
        </w:rPr>
        <w:t xml:space="preserve">  </w:t>
      </w:r>
      <w:r w:rsidRPr="00EC7DA0">
        <w:rPr>
          <w:lang w:val="ru-RU"/>
        </w:rPr>
        <w:t>познавательных</w:t>
      </w:r>
      <w:r w:rsidRPr="00EC7DA0">
        <w:rPr>
          <w:spacing w:val="40"/>
          <w:lang w:val="ru-RU"/>
        </w:rPr>
        <w:t xml:space="preserve">  </w:t>
      </w:r>
      <w:r w:rsidRPr="00EC7DA0">
        <w:rPr>
          <w:lang w:val="ru-RU"/>
        </w:rPr>
        <w:t>универсальных</w:t>
      </w:r>
      <w:r w:rsidRPr="00EC7DA0">
        <w:rPr>
          <w:spacing w:val="40"/>
          <w:lang w:val="ru-RU"/>
        </w:rPr>
        <w:t xml:space="preserve">  </w:t>
      </w:r>
      <w:r w:rsidRPr="00EC7DA0">
        <w:rPr>
          <w:lang w:val="ru-RU"/>
        </w:rPr>
        <w:t>учебных</w:t>
      </w:r>
      <w:r w:rsidRPr="00EC7DA0">
        <w:rPr>
          <w:spacing w:val="40"/>
          <w:lang w:val="ru-RU"/>
        </w:rPr>
        <w:t xml:space="preserve">  </w:t>
      </w:r>
      <w:r w:rsidRPr="00EC7DA0">
        <w:rPr>
          <w:lang w:val="ru-RU"/>
        </w:rPr>
        <w:t>действий:</w:t>
      </w:r>
    </w:p>
    <w:p w:rsidR="00E4184B" w:rsidRPr="00EC7DA0" w:rsidRDefault="00EC7DA0">
      <w:pPr>
        <w:pStyle w:val="a4"/>
        <w:tabs>
          <w:tab w:val="left" w:pos="4485"/>
          <w:tab w:val="left" w:pos="7722"/>
          <w:tab w:val="left" w:pos="9830"/>
        </w:tabs>
        <w:spacing w:line="360" w:lineRule="auto"/>
        <w:ind w:right="840" w:firstLine="0"/>
        <w:rPr>
          <w:lang w:val="ru-RU"/>
        </w:rPr>
      </w:pPr>
      <w:r w:rsidRPr="00EC7DA0">
        <w:rPr>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w:t>
      </w:r>
      <w:r w:rsidRPr="00EC7DA0">
        <w:rPr>
          <w:spacing w:val="-2"/>
          <w:lang w:val="ru-RU"/>
        </w:rPr>
        <w:t>извлекать</w:t>
      </w:r>
      <w:r w:rsidRPr="00EC7DA0">
        <w:rPr>
          <w:lang w:val="ru-RU"/>
        </w:rPr>
        <w:tab/>
      </w:r>
      <w:r w:rsidRPr="00EC7DA0">
        <w:rPr>
          <w:spacing w:val="-2"/>
          <w:lang w:val="ru-RU"/>
        </w:rPr>
        <w:t>информацию</w:t>
      </w:r>
      <w:r w:rsidRPr="00EC7DA0">
        <w:rPr>
          <w:lang w:val="ru-RU"/>
        </w:rPr>
        <w:tab/>
      </w:r>
      <w:r w:rsidRPr="00EC7DA0">
        <w:rPr>
          <w:spacing w:val="-5"/>
          <w:lang w:val="ru-RU"/>
        </w:rPr>
        <w:t>из</w:t>
      </w:r>
      <w:r w:rsidRPr="00EC7DA0">
        <w:rPr>
          <w:lang w:val="ru-RU"/>
        </w:rPr>
        <w:tab/>
      </w:r>
      <w:r w:rsidRPr="00EC7DA0">
        <w:rPr>
          <w:spacing w:val="-2"/>
          <w:lang w:val="ru-RU"/>
        </w:rPr>
        <w:t>источника;</w:t>
      </w:r>
    </w:p>
    <w:p w:rsidR="00E4184B" w:rsidRPr="00EC7DA0" w:rsidRDefault="00EC7DA0">
      <w:pPr>
        <w:pStyle w:val="a4"/>
        <w:tabs>
          <w:tab w:val="left" w:pos="3635"/>
          <w:tab w:val="left" w:pos="5105"/>
          <w:tab w:val="left" w:pos="7241"/>
          <w:tab w:val="left" w:pos="9590"/>
        </w:tabs>
        <w:ind w:firstLine="0"/>
        <w:rPr>
          <w:lang w:val="ru-RU"/>
        </w:rPr>
      </w:pPr>
      <w:r w:rsidRPr="00EC7DA0">
        <w:rPr>
          <w:w w:val="95"/>
          <w:lang w:val="ru-RU"/>
        </w:rPr>
        <w:t>-</w:t>
      </w:r>
      <w:r w:rsidRPr="00EC7DA0">
        <w:rPr>
          <w:spacing w:val="-2"/>
          <w:lang w:val="ru-RU"/>
        </w:rPr>
        <w:t>различать</w:t>
      </w:r>
      <w:r w:rsidRPr="00EC7DA0">
        <w:rPr>
          <w:lang w:val="ru-RU"/>
        </w:rPr>
        <w:tab/>
      </w:r>
      <w:r w:rsidRPr="00EC7DA0">
        <w:rPr>
          <w:spacing w:val="-4"/>
          <w:lang w:val="ru-RU"/>
        </w:rPr>
        <w:t>виды</w:t>
      </w:r>
      <w:r w:rsidRPr="00EC7DA0">
        <w:rPr>
          <w:lang w:val="ru-RU"/>
        </w:rPr>
        <w:tab/>
      </w:r>
      <w:r w:rsidRPr="00EC7DA0">
        <w:rPr>
          <w:spacing w:val="-2"/>
          <w:lang w:val="ru-RU"/>
        </w:rPr>
        <w:t>источников</w:t>
      </w:r>
      <w:r w:rsidRPr="00EC7DA0">
        <w:rPr>
          <w:lang w:val="ru-RU"/>
        </w:rPr>
        <w:tab/>
      </w:r>
      <w:r w:rsidRPr="00EC7DA0">
        <w:rPr>
          <w:spacing w:val="-2"/>
          <w:lang w:val="ru-RU"/>
        </w:rPr>
        <w:t>исторической</w:t>
      </w:r>
      <w:r w:rsidRPr="00EC7DA0">
        <w:rPr>
          <w:lang w:val="ru-RU"/>
        </w:rPr>
        <w:tab/>
      </w:r>
      <w:r w:rsidRPr="00EC7DA0">
        <w:rPr>
          <w:spacing w:val="-2"/>
          <w:lang w:val="ru-RU"/>
        </w:rPr>
        <w:t>информации;</w:t>
      </w:r>
    </w:p>
    <w:p w:rsidR="00E4184B" w:rsidRPr="00EC7DA0" w:rsidRDefault="00EC7DA0">
      <w:pPr>
        <w:pStyle w:val="a4"/>
        <w:spacing w:before="134" w:line="360" w:lineRule="auto"/>
        <w:ind w:right="859" w:firstLine="0"/>
        <w:rPr>
          <w:lang w:val="ru-RU"/>
        </w:rPr>
      </w:pPr>
      <w:r w:rsidRPr="00EC7DA0">
        <w:rPr>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4184B" w:rsidRPr="00EC7DA0" w:rsidRDefault="00EC7DA0">
      <w:pPr>
        <w:pStyle w:val="210"/>
        <w:tabs>
          <w:tab w:val="left" w:pos="4869"/>
          <w:tab w:val="left" w:pos="7760"/>
          <w:tab w:val="left" w:pos="9878"/>
        </w:tabs>
        <w:spacing w:before="8" w:line="360" w:lineRule="auto"/>
        <w:ind w:left="1599" w:right="844" w:firstLine="710"/>
        <w:rPr>
          <w:lang w:val="ru-RU"/>
        </w:rPr>
      </w:pPr>
      <w:r w:rsidRPr="00EC7DA0">
        <w:rPr>
          <w:lang w:val="ru-RU"/>
        </w:rPr>
        <w:t xml:space="preserve">У обучающегося будут сформированы следующие умения общения как часть </w:t>
      </w:r>
      <w:r w:rsidRPr="00EC7DA0">
        <w:rPr>
          <w:spacing w:val="-2"/>
          <w:lang w:val="ru-RU"/>
        </w:rPr>
        <w:t>коммуникативных</w:t>
      </w:r>
      <w:r w:rsidRPr="00EC7DA0">
        <w:rPr>
          <w:lang w:val="ru-RU"/>
        </w:rPr>
        <w:tab/>
      </w:r>
      <w:r w:rsidRPr="00EC7DA0">
        <w:rPr>
          <w:spacing w:val="-2"/>
          <w:lang w:val="ru-RU"/>
        </w:rPr>
        <w:t>универсальных</w:t>
      </w:r>
      <w:r w:rsidRPr="00EC7DA0">
        <w:rPr>
          <w:lang w:val="ru-RU"/>
        </w:rPr>
        <w:tab/>
      </w:r>
      <w:r w:rsidRPr="00EC7DA0">
        <w:rPr>
          <w:spacing w:val="-2"/>
          <w:lang w:val="ru-RU"/>
        </w:rPr>
        <w:t>учебных</w:t>
      </w:r>
      <w:r w:rsidRPr="00EC7DA0">
        <w:rPr>
          <w:lang w:val="ru-RU"/>
        </w:rPr>
        <w:tab/>
      </w:r>
      <w:r w:rsidRPr="00EC7DA0">
        <w:rPr>
          <w:spacing w:val="-2"/>
          <w:lang w:val="ru-RU"/>
        </w:rPr>
        <w:t>действий:</w:t>
      </w:r>
    </w:p>
    <w:p w:rsidR="00E4184B" w:rsidRPr="00EC7DA0" w:rsidRDefault="00EC7DA0">
      <w:pPr>
        <w:pStyle w:val="a4"/>
        <w:tabs>
          <w:tab w:val="left" w:pos="10382"/>
        </w:tabs>
        <w:spacing w:line="355" w:lineRule="auto"/>
        <w:ind w:right="853" w:firstLine="0"/>
        <w:rPr>
          <w:lang w:val="ru-RU"/>
        </w:rPr>
      </w:pPr>
      <w:r w:rsidRPr="00EC7DA0">
        <w:rPr>
          <w:lang w:val="ru-RU"/>
        </w:rPr>
        <w:t xml:space="preserve">-представлять особенности взаимодействия людей в исторических обществах и </w:t>
      </w:r>
      <w:r w:rsidRPr="00EC7DA0">
        <w:rPr>
          <w:spacing w:val="-2"/>
          <w:lang w:val="ru-RU"/>
        </w:rPr>
        <w:t>современном</w:t>
      </w:r>
      <w:r w:rsidRPr="00EC7DA0">
        <w:rPr>
          <w:lang w:val="ru-RU"/>
        </w:rPr>
        <w:tab/>
      </w:r>
      <w:r w:rsidRPr="00EC7DA0">
        <w:rPr>
          <w:spacing w:val="-2"/>
          <w:lang w:val="ru-RU"/>
        </w:rPr>
        <w:t>мире;</w:t>
      </w:r>
    </w:p>
    <w:p w:rsidR="00E4184B" w:rsidRPr="00EC7DA0" w:rsidRDefault="00EC7DA0">
      <w:pPr>
        <w:pStyle w:val="a4"/>
        <w:tabs>
          <w:tab w:val="left" w:pos="4034"/>
          <w:tab w:val="left" w:pos="7275"/>
          <w:tab w:val="left" w:pos="10243"/>
        </w:tabs>
        <w:spacing w:before="6" w:line="360" w:lineRule="auto"/>
        <w:ind w:right="855" w:firstLine="0"/>
        <w:rPr>
          <w:lang w:val="ru-RU"/>
        </w:rPr>
      </w:pPr>
      <w:r w:rsidRPr="00EC7DA0">
        <w:rPr>
          <w:lang w:val="ru-RU"/>
        </w:rPr>
        <w:t xml:space="preserve">-участвовать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w:t>
      </w:r>
      <w:r w:rsidRPr="00EC7DA0">
        <w:rPr>
          <w:spacing w:val="-2"/>
          <w:lang w:val="ru-RU"/>
        </w:rPr>
        <w:t>устном</w:t>
      </w:r>
      <w:r w:rsidRPr="00EC7DA0">
        <w:rPr>
          <w:lang w:val="ru-RU"/>
        </w:rPr>
        <w:tab/>
      </w:r>
      <w:r w:rsidRPr="00EC7DA0">
        <w:rPr>
          <w:spacing w:val="-2"/>
          <w:lang w:val="ru-RU"/>
        </w:rPr>
        <w:t>высказывании,</w:t>
      </w:r>
      <w:r w:rsidRPr="00EC7DA0">
        <w:rPr>
          <w:lang w:val="ru-RU"/>
        </w:rPr>
        <w:tab/>
      </w:r>
      <w:r w:rsidRPr="00EC7DA0">
        <w:rPr>
          <w:spacing w:val="-2"/>
          <w:lang w:val="ru-RU"/>
        </w:rPr>
        <w:t>письменном</w:t>
      </w:r>
      <w:r w:rsidRPr="00EC7DA0">
        <w:rPr>
          <w:lang w:val="ru-RU"/>
        </w:rPr>
        <w:tab/>
      </w:r>
      <w:r w:rsidRPr="00EC7DA0">
        <w:rPr>
          <w:spacing w:val="-2"/>
          <w:lang w:val="ru-RU"/>
        </w:rPr>
        <w:t>тексте;</w:t>
      </w:r>
    </w:p>
    <w:p w:rsidR="00E4184B" w:rsidRPr="00EC7DA0" w:rsidRDefault="00EC7DA0">
      <w:pPr>
        <w:pStyle w:val="a4"/>
        <w:spacing w:line="360" w:lineRule="auto"/>
        <w:ind w:right="864" w:firstLine="0"/>
        <w:rPr>
          <w:lang w:val="ru-RU"/>
        </w:rPr>
      </w:pPr>
      <w:r w:rsidRPr="00EC7DA0">
        <w:rPr>
          <w:lang w:val="ru-RU"/>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E4184B" w:rsidRPr="00EC7DA0" w:rsidRDefault="00EC7DA0">
      <w:pPr>
        <w:pStyle w:val="210"/>
        <w:tabs>
          <w:tab w:val="left" w:pos="4524"/>
          <w:tab w:val="left" w:pos="7582"/>
          <w:tab w:val="left" w:pos="9873"/>
        </w:tabs>
        <w:spacing w:before="5" w:line="360" w:lineRule="auto"/>
        <w:ind w:left="1599" w:right="857" w:firstLine="710"/>
        <w:rPr>
          <w:lang w:val="ru-RU"/>
        </w:rPr>
      </w:pPr>
      <w:r w:rsidRPr="00EC7DA0">
        <w:rPr>
          <w:lang w:val="ru-RU"/>
        </w:rPr>
        <w:t xml:space="preserve">У обучающегося будут сформированы следующие умения в части </w:t>
      </w:r>
      <w:r w:rsidRPr="00EC7DA0">
        <w:rPr>
          <w:spacing w:val="-2"/>
          <w:lang w:val="ru-RU"/>
        </w:rPr>
        <w:t>регулятивных</w:t>
      </w:r>
      <w:r w:rsidRPr="00EC7DA0">
        <w:rPr>
          <w:lang w:val="ru-RU"/>
        </w:rPr>
        <w:tab/>
      </w:r>
      <w:r w:rsidRPr="00EC7DA0">
        <w:rPr>
          <w:spacing w:val="-2"/>
          <w:lang w:val="ru-RU"/>
        </w:rPr>
        <w:t>универсальных</w:t>
      </w:r>
      <w:r w:rsidRPr="00EC7DA0">
        <w:rPr>
          <w:lang w:val="ru-RU"/>
        </w:rPr>
        <w:tab/>
      </w:r>
      <w:r w:rsidRPr="00EC7DA0">
        <w:rPr>
          <w:spacing w:val="-2"/>
          <w:lang w:val="ru-RU"/>
        </w:rPr>
        <w:t>учебных</w:t>
      </w:r>
      <w:r w:rsidRPr="00EC7DA0">
        <w:rPr>
          <w:lang w:val="ru-RU"/>
        </w:rPr>
        <w:tab/>
      </w:r>
      <w:r w:rsidRPr="00EC7DA0">
        <w:rPr>
          <w:spacing w:val="-2"/>
          <w:lang w:val="ru-RU"/>
        </w:rPr>
        <w:t>действий:</w:t>
      </w:r>
    </w:p>
    <w:p w:rsidR="00E4184B" w:rsidRPr="00EC7DA0" w:rsidRDefault="00EC7DA0">
      <w:pPr>
        <w:pStyle w:val="a4"/>
        <w:spacing w:line="360" w:lineRule="auto"/>
        <w:ind w:right="853" w:firstLine="0"/>
        <w:rPr>
          <w:lang w:val="ru-RU"/>
        </w:rPr>
      </w:pPr>
      <w:r w:rsidRPr="00EC7DA0">
        <w:rPr>
          <w:lang w:val="ru-RU"/>
        </w:rP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w:t>
      </w:r>
      <w:r w:rsidRPr="00EC7DA0">
        <w:rPr>
          <w:spacing w:val="-2"/>
          <w:lang w:val="ru-RU"/>
        </w:rPr>
        <w:t>решения);</w:t>
      </w:r>
    </w:p>
    <w:p w:rsidR="00E4184B" w:rsidRPr="00EC7DA0" w:rsidRDefault="00EC7DA0">
      <w:pPr>
        <w:pStyle w:val="a4"/>
        <w:tabs>
          <w:tab w:val="left" w:pos="2660"/>
          <w:tab w:val="left" w:pos="3885"/>
          <w:tab w:val="left" w:pos="5518"/>
          <w:tab w:val="left" w:pos="5609"/>
          <w:tab w:val="left" w:pos="5806"/>
          <w:tab w:val="left" w:pos="7568"/>
          <w:tab w:val="left" w:pos="9244"/>
          <w:tab w:val="left" w:pos="9666"/>
          <w:tab w:val="left" w:pos="10541"/>
          <w:tab w:val="left" w:pos="10881"/>
        </w:tabs>
        <w:spacing w:line="360" w:lineRule="auto"/>
        <w:ind w:right="844" w:firstLine="0"/>
        <w:jc w:val="left"/>
        <w:rPr>
          <w:lang w:val="ru-RU"/>
        </w:rPr>
      </w:pPr>
      <w:r w:rsidRPr="00EC7DA0">
        <w:rPr>
          <w:spacing w:val="-2"/>
          <w:lang w:val="ru-RU"/>
        </w:rPr>
        <w:t>-владеть</w:t>
      </w:r>
      <w:r w:rsidRPr="00EC7DA0">
        <w:rPr>
          <w:lang w:val="ru-RU"/>
        </w:rPr>
        <w:tab/>
      </w:r>
      <w:r w:rsidRPr="00EC7DA0">
        <w:rPr>
          <w:spacing w:val="-2"/>
          <w:lang w:val="ru-RU"/>
        </w:rPr>
        <w:t>приемами</w:t>
      </w:r>
      <w:r w:rsidRPr="00EC7DA0">
        <w:rPr>
          <w:lang w:val="ru-RU"/>
        </w:rPr>
        <w:tab/>
      </w:r>
      <w:r w:rsidRPr="00EC7DA0">
        <w:rPr>
          <w:spacing w:val="-2"/>
          <w:lang w:val="ru-RU"/>
        </w:rPr>
        <w:t>самоконтроля</w:t>
      </w:r>
      <w:r w:rsidRPr="00EC7DA0">
        <w:rPr>
          <w:lang w:val="ru-RU"/>
        </w:rPr>
        <w:tab/>
      </w:r>
      <w:r w:rsidRPr="00EC7DA0">
        <w:rPr>
          <w:spacing w:val="-10"/>
          <w:lang w:val="ru-RU"/>
        </w:rPr>
        <w:t>-</w:t>
      </w:r>
      <w:r w:rsidRPr="00EC7DA0">
        <w:rPr>
          <w:lang w:val="ru-RU"/>
        </w:rPr>
        <w:tab/>
      </w:r>
      <w:r w:rsidRPr="00EC7DA0">
        <w:rPr>
          <w:lang w:val="ru-RU"/>
        </w:rPr>
        <w:tab/>
      </w:r>
      <w:r w:rsidRPr="00EC7DA0">
        <w:rPr>
          <w:spacing w:val="-2"/>
          <w:lang w:val="ru-RU"/>
        </w:rPr>
        <w:t>осуществление</w:t>
      </w:r>
      <w:r w:rsidRPr="00EC7DA0">
        <w:rPr>
          <w:lang w:val="ru-RU"/>
        </w:rPr>
        <w:tab/>
      </w:r>
      <w:r w:rsidRPr="00EC7DA0">
        <w:rPr>
          <w:spacing w:val="-2"/>
          <w:lang w:val="ru-RU"/>
        </w:rPr>
        <w:t>самоконтроля,</w:t>
      </w:r>
      <w:r w:rsidRPr="00EC7DA0">
        <w:rPr>
          <w:lang w:val="ru-RU"/>
        </w:rPr>
        <w:tab/>
      </w:r>
      <w:r w:rsidRPr="00EC7DA0">
        <w:rPr>
          <w:spacing w:val="-2"/>
          <w:lang w:val="ru-RU"/>
        </w:rPr>
        <w:t>рефлексии</w:t>
      </w:r>
      <w:r w:rsidRPr="00EC7DA0">
        <w:rPr>
          <w:lang w:val="ru-RU"/>
        </w:rPr>
        <w:tab/>
      </w:r>
      <w:r w:rsidRPr="00EC7DA0">
        <w:rPr>
          <w:spacing w:val="-10"/>
          <w:lang w:val="ru-RU"/>
        </w:rPr>
        <w:t>и</w:t>
      </w:r>
      <w:r w:rsidRPr="00EC7DA0">
        <w:rPr>
          <w:lang w:val="ru-RU"/>
        </w:rPr>
        <w:tab/>
      </w:r>
      <w:r w:rsidRPr="00EC7DA0">
        <w:rPr>
          <w:spacing w:val="-10"/>
          <w:lang w:val="ru-RU"/>
        </w:rPr>
        <w:t xml:space="preserve">- </w:t>
      </w:r>
      <w:r w:rsidRPr="00EC7DA0">
        <w:rPr>
          <w:spacing w:val="-2"/>
          <w:lang w:val="ru-RU"/>
        </w:rPr>
        <w:t>самооценки</w:t>
      </w:r>
      <w:r w:rsidRPr="00EC7DA0">
        <w:rPr>
          <w:lang w:val="ru-RU"/>
        </w:rPr>
        <w:tab/>
      </w:r>
      <w:r w:rsidRPr="00EC7DA0">
        <w:rPr>
          <w:lang w:val="ru-RU"/>
        </w:rPr>
        <w:tab/>
      </w:r>
      <w:r w:rsidRPr="00EC7DA0">
        <w:rPr>
          <w:lang w:val="ru-RU"/>
        </w:rPr>
        <w:tab/>
      </w:r>
      <w:r w:rsidRPr="00EC7DA0">
        <w:rPr>
          <w:spacing w:val="-2"/>
          <w:lang w:val="ru-RU"/>
        </w:rPr>
        <w:t>полученных</w:t>
      </w:r>
      <w:r w:rsidRPr="00EC7DA0">
        <w:rPr>
          <w:lang w:val="ru-RU"/>
        </w:rPr>
        <w:tab/>
      </w:r>
      <w:r w:rsidRPr="00EC7DA0">
        <w:rPr>
          <w:lang w:val="ru-RU"/>
        </w:rPr>
        <w:tab/>
      </w:r>
      <w:r w:rsidRPr="00EC7DA0">
        <w:rPr>
          <w:lang w:val="ru-RU"/>
        </w:rPr>
        <w:tab/>
      </w:r>
      <w:r w:rsidRPr="00EC7DA0">
        <w:rPr>
          <w:spacing w:val="-2"/>
          <w:lang w:val="ru-RU"/>
        </w:rPr>
        <w:t>результатов;</w:t>
      </w:r>
    </w:p>
    <w:p w:rsidR="00E4184B" w:rsidRPr="00EC7DA0" w:rsidRDefault="00EC7DA0">
      <w:pPr>
        <w:pStyle w:val="a4"/>
        <w:spacing w:line="362" w:lineRule="auto"/>
        <w:ind w:right="878" w:firstLine="0"/>
        <w:jc w:val="left"/>
        <w:rPr>
          <w:lang w:val="ru-RU"/>
        </w:rPr>
      </w:pPr>
      <w:r w:rsidRPr="00EC7DA0">
        <w:rPr>
          <w:lang w:val="ru-RU"/>
        </w:rPr>
        <w:t>-вносить</w:t>
      </w:r>
      <w:r w:rsidRPr="00EC7DA0">
        <w:rPr>
          <w:spacing w:val="77"/>
          <w:lang w:val="ru-RU"/>
        </w:rPr>
        <w:t xml:space="preserve"> </w:t>
      </w:r>
      <w:r w:rsidRPr="00EC7DA0">
        <w:rPr>
          <w:lang w:val="ru-RU"/>
        </w:rPr>
        <w:t>коррективы</w:t>
      </w:r>
      <w:r w:rsidRPr="00EC7DA0">
        <w:rPr>
          <w:spacing w:val="78"/>
          <w:lang w:val="ru-RU"/>
        </w:rPr>
        <w:t xml:space="preserve"> </w:t>
      </w:r>
      <w:r w:rsidRPr="00EC7DA0">
        <w:rPr>
          <w:lang w:val="ru-RU"/>
        </w:rPr>
        <w:t>в</w:t>
      </w:r>
      <w:r w:rsidRPr="00EC7DA0">
        <w:rPr>
          <w:spacing w:val="77"/>
          <w:lang w:val="ru-RU"/>
        </w:rPr>
        <w:t xml:space="preserve"> </w:t>
      </w:r>
      <w:r w:rsidRPr="00EC7DA0">
        <w:rPr>
          <w:lang w:val="ru-RU"/>
        </w:rPr>
        <w:t>свою</w:t>
      </w:r>
      <w:r w:rsidRPr="00EC7DA0">
        <w:rPr>
          <w:spacing w:val="78"/>
          <w:lang w:val="ru-RU"/>
        </w:rPr>
        <w:t xml:space="preserve"> </w:t>
      </w:r>
      <w:r w:rsidRPr="00EC7DA0">
        <w:rPr>
          <w:lang w:val="ru-RU"/>
        </w:rPr>
        <w:t>работу</w:t>
      </w:r>
      <w:r w:rsidRPr="00EC7DA0">
        <w:rPr>
          <w:spacing w:val="40"/>
          <w:lang w:val="ru-RU"/>
        </w:rPr>
        <w:t xml:space="preserve"> </w:t>
      </w:r>
      <w:r w:rsidRPr="00EC7DA0">
        <w:rPr>
          <w:lang w:val="ru-RU"/>
        </w:rPr>
        <w:t>с</w:t>
      </w:r>
      <w:r w:rsidRPr="00EC7DA0">
        <w:rPr>
          <w:spacing w:val="79"/>
          <w:lang w:val="ru-RU"/>
        </w:rPr>
        <w:t xml:space="preserve"> </w:t>
      </w:r>
      <w:r w:rsidRPr="00EC7DA0">
        <w:rPr>
          <w:lang w:val="ru-RU"/>
        </w:rPr>
        <w:t>учетом</w:t>
      </w:r>
      <w:r w:rsidRPr="00EC7DA0">
        <w:rPr>
          <w:spacing w:val="77"/>
          <w:lang w:val="ru-RU"/>
        </w:rPr>
        <w:t xml:space="preserve"> </w:t>
      </w:r>
      <w:r w:rsidRPr="00EC7DA0">
        <w:rPr>
          <w:lang w:val="ru-RU"/>
        </w:rPr>
        <w:t>установленных</w:t>
      </w:r>
      <w:r w:rsidRPr="00EC7DA0">
        <w:rPr>
          <w:spacing w:val="40"/>
          <w:lang w:val="ru-RU"/>
        </w:rPr>
        <w:t xml:space="preserve"> </w:t>
      </w:r>
      <w:r w:rsidRPr="00EC7DA0">
        <w:rPr>
          <w:lang w:val="ru-RU"/>
        </w:rPr>
        <w:t>ошибок,</w:t>
      </w:r>
      <w:r w:rsidRPr="00EC7DA0">
        <w:rPr>
          <w:spacing w:val="78"/>
          <w:lang w:val="ru-RU"/>
        </w:rPr>
        <w:t xml:space="preserve"> </w:t>
      </w:r>
      <w:r w:rsidRPr="00EC7DA0">
        <w:rPr>
          <w:lang w:val="ru-RU"/>
        </w:rPr>
        <w:t xml:space="preserve">возникших </w:t>
      </w:r>
      <w:r w:rsidRPr="00EC7DA0">
        <w:rPr>
          <w:spacing w:val="-2"/>
          <w:lang w:val="ru-RU"/>
        </w:rPr>
        <w:t>трудностей;</w:t>
      </w:r>
    </w:p>
    <w:p w:rsidR="00E4184B" w:rsidRPr="00EC7DA0" w:rsidRDefault="00EC7DA0">
      <w:pPr>
        <w:pStyle w:val="a4"/>
        <w:ind w:firstLine="0"/>
        <w:jc w:val="left"/>
        <w:rPr>
          <w:lang w:val="ru-RU"/>
        </w:rPr>
      </w:pPr>
      <w:r w:rsidRPr="00EC7DA0">
        <w:rPr>
          <w:lang w:val="ru-RU"/>
        </w:rPr>
        <w:t>-выявлять</w:t>
      </w:r>
      <w:r w:rsidRPr="00EC7DA0">
        <w:rPr>
          <w:spacing w:val="-15"/>
          <w:lang w:val="ru-RU"/>
        </w:rPr>
        <w:t xml:space="preserve"> </w:t>
      </w:r>
      <w:r w:rsidRPr="00EC7DA0">
        <w:rPr>
          <w:lang w:val="ru-RU"/>
        </w:rPr>
        <w:t>на</w:t>
      </w:r>
      <w:r w:rsidRPr="00EC7DA0">
        <w:rPr>
          <w:spacing w:val="-15"/>
          <w:lang w:val="ru-RU"/>
        </w:rPr>
        <w:t xml:space="preserve"> </w:t>
      </w:r>
      <w:r w:rsidRPr="00EC7DA0">
        <w:rPr>
          <w:lang w:val="ru-RU"/>
        </w:rPr>
        <w:t>примерах</w:t>
      </w:r>
      <w:r w:rsidRPr="00EC7DA0">
        <w:rPr>
          <w:spacing w:val="-15"/>
          <w:lang w:val="ru-RU"/>
        </w:rPr>
        <w:t xml:space="preserve"> </w:t>
      </w:r>
      <w:r w:rsidRPr="00EC7DA0">
        <w:rPr>
          <w:lang w:val="ru-RU"/>
        </w:rPr>
        <w:t>исторических</w:t>
      </w:r>
      <w:r w:rsidRPr="00EC7DA0">
        <w:rPr>
          <w:spacing w:val="-14"/>
          <w:lang w:val="ru-RU"/>
        </w:rPr>
        <w:t xml:space="preserve"> </w:t>
      </w:r>
      <w:r w:rsidRPr="00EC7DA0">
        <w:rPr>
          <w:lang w:val="ru-RU"/>
        </w:rPr>
        <w:t>ситуаций</w:t>
      </w:r>
      <w:r w:rsidRPr="00EC7DA0">
        <w:rPr>
          <w:spacing w:val="-11"/>
          <w:lang w:val="ru-RU"/>
        </w:rPr>
        <w:t xml:space="preserve"> </w:t>
      </w:r>
      <w:r w:rsidRPr="00EC7DA0">
        <w:rPr>
          <w:lang w:val="ru-RU"/>
        </w:rPr>
        <w:t>роль</w:t>
      </w:r>
      <w:r w:rsidRPr="00EC7DA0">
        <w:rPr>
          <w:spacing w:val="-12"/>
          <w:lang w:val="ru-RU"/>
        </w:rPr>
        <w:t xml:space="preserve"> </w:t>
      </w:r>
      <w:r w:rsidRPr="00EC7DA0">
        <w:rPr>
          <w:lang w:val="ru-RU"/>
        </w:rPr>
        <w:t>эмоций</w:t>
      </w:r>
      <w:r w:rsidRPr="00EC7DA0">
        <w:rPr>
          <w:spacing w:val="-12"/>
          <w:lang w:val="ru-RU"/>
        </w:rPr>
        <w:t xml:space="preserve"> </w:t>
      </w:r>
      <w:r w:rsidRPr="00EC7DA0">
        <w:rPr>
          <w:lang w:val="ru-RU"/>
        </w:rPr>
        <w:t>в</w:t>
      </w:r>
      <w:r w:rsidRPr="00EC7DA0">
        <w:rPr>
          <w:spacing w:val="-11"/>
          <w:lang w:val="ru-RU"/>
        </w:rPr>
        <w:t xml:space="preserve"> </w:t>
      </w:r>
      <w:r w:rsidRPr="00EC7DA0">
        <w:rPr>
          <w:lang w:val="ru-RU"/>
        </w:rPr>
        <w:t>отношениях</w:t>
      </w:r>
      <w:r w:rsidRPr="00EC7DA0">
        <w:rPr>
          <w:spacing w:val="-15"/>
          <w:lang w:val="ru-RU"/>
        </w:rPr>
        <w:t xml:space="preserve"> </w:t>
      </w:r>
      <w:r w:rsidRPr="00EC7DA0">
        <w:rPr>
          <w:lang w:val="ru-RU"/>
        </w:rPr>
        <w:t>между</w:t>
      </w:r>
      <w:r w:rsidRPr="00EC7DA0">
        <w:rPr>
          <w:spacing w:val="-15"/>
          <w:lang w:val="ru-RU"/>
        </w:rPr>
        <w:t xml:space="preserve"> </w:t>
      </w:r>
      <w:r w:rsidRPr="00EC7DA0">
        <w:rPr>
          <w:spacing w:val="-2"/>
          <w:lang w:val="ru-RU"/>
        </w:rPr>
        <w:t>людьми;</w:t>
      </w:r>
    </w:p>
    <w:p w:rsidR="00E4184B" w:rsidRPr="00EC7DA0" w:rsidRDefault="00EC7DA0">
      <w:pPr>
        <w:pStyle w:val="a4"/>
        <w:tabs>
          <w:tab w:val="left" w:pos="3861"/>
          <w:tab w:val="left" w:pos="5772"/>
          <w:tab w:val="left" w:pos="6761"/>
          <w:tab w:val="left" w:pos="8966"/>
        </w:tabs>
        <w:spacing w:before="126" w:line="360" w:lineRule="auto"/>
        <w:ind w:right="883" w:firstLine="0"/>
        <w:jc w:val="left"/>
        <w:rPr>
          <w:lang w:val="ru-RU"/>
        </w:rPr>
      </w:pPr>
      <w:r w:rsidRPr="00EC7DA0">
        <w:rPr>
          <w:lang w:val="ru-RU"/>
        </w:rPr>
        <w:t>-ставить</w:t>
      </w:r>
      <w:r w:rsidRPr="00EC7DA0">
        <w:rPr>
          <w:spacing w:val="80"/>
          <w:lang w:val="ru-RU"/>
        </w:rPr>
        <w:t xml:space="preserve"> </w:t>
      </w:r>
      <w:r w:rsidRPr="00EC7DA0">
        <w:rPr>
          <w:lang w:val="ru-RU"/>
        </w:rPr>
        <w:t>себя</w:t>
      </w:r>
      <w:r w:rsidRPr="00EC7DA0">
        <w:rPr>
          <w:spacing w:val="80"/>
          <w:lang w:val="ru-RU"/>
        </w:rPr>
        <w:t xml:space="preserve"> </w:t>
      </w:r>
      <w:r w:rsidRPr="00EC7DA0">
        <w:rPr>
          <w:lang w:val="ru-RU"/>
        </w:rPr>
        <w:t>на</w:t>
      </w:r>
      <w:r w:rsidRPr="00EC7DA0">
        <w:rPr>
          <w:spacing w:val="80"/>
          <w:lang w:val="ru-RU"/>
        </w:rPr>
        <w:t xml:space="preserve"> </w:t>
      </w:r>
      <w:r w:rsidRPr="00EC7DA0">
        <w:rPr>
          <w:lang w:val="ru-RU"/>
        </w:rPr>
        <w:t>место</w:t>
      </w:r>
      <w:r w:rsidRPr="00EC7DA0">
        <w:rPr>
          <w:spacing w:val="80"/>
          <w:lang w:val="ru-RU"/>
        </w:rPr>
        <w:t xml:space="preserve"> </w:t>
      </w:r>
      <w:r w:rsidRPr="00EC7DA0">
        <w:rPr>
          <w:lang w:val="ru-RU"/>
        </w:rPr>
        <w:t>другого</w:t>
      </w:r>
      <w:r w:rsidRPr="00EC7DA0">
        <w:rPr>
          <w:spacing w:val="80"/>
          <w:lang w:val="ru-RU"/>
        </w:rPr>
        <w:t xml:space="preserve"> </w:t>
      </w:r>
      <w:r w:rsidRPr="00EC7DA0">
        <w:rPr>
          <w:lang w:val="ru-RU"/>
        </w:rPr>
        <w:t>человека,</w:t>
      </w:r>
      <w:r w:rsidRPr="00EC7DA0">
        <w:rPr>
          <w:spacing w:val="80"/>
          <w:lang w:val="ru-RU"/>
        </w:rPr>
        <w:t xml:space="preserve"> </w:t>
      </w:r>
      <w:r w:rsidRPr="00EC7DA0">
        <w:rPr>
          <w:lang w:val="ru-RU"/>
        </w:rPr>
        <w:t>понимать</w:t>
      </w:r>
      <w:r w:rsidRPr="00EC7DA0">
        <w:rPr>
          <w:spacing w:val="80"/>
          <w:lang w:val="ru-RU"/>
        </w:rPr>
        <w:t xml:space="preserve"> </w:t>
      </w:r>
      <w:r w:rsidRPr="00EC7DA0">
        <w:rPr>
          <w:lang w:val="ru-RU"/>
        </w:rPr>
        <w:t>мотивы</w:t>
      </w:r>
      <w:r w:rsidRPr="00EC7DA0">
        <w:rPr>
          <w:spacing w:val="80"/>
          <w:lang w:val="ru-RU"/>
        </w:rPr>
        <w:t xml:space="preserve"> </w:t>
      </w:r>
      <w:r w:rsidRPr="00EC7DA0">
        <w:rPr>
          <w:lang w:val="ru-RU"/>
        </w:rPr>
        <w:t>действий</w:t>
      </w:r>
      <w:r w:rsidRPr="00EC7DA0">
        <w:rPr>
          <w:spacing w:val="80"/>
          <w:lang w:val="ru-RU"/>
        </w:rPr>
        <w:t xml:space="preserve"> </w:t>
      </w:r>
      <w:r w:rsidRPr="00EC7DA0">
        <w:rPr>
          <w:lang w:val="ru-RU"/>
        </w:rPr>
        <w:t>другого</w:t>
      </w:r>
      <w:r w:rsidRPr="00EC7DA0">
        <w:rPr>
          <w:spacing w:val="80"/>
          <w:lang w:val="ru-RU"/>
        </w:rPr>
        <w:t xml:space="preserve"> </w:t>
      </w:r>
      <w:r w:rsidRPr="00EC7DA0">
        <w:rPr>
          <w:lang w:val="ru-RU"/>
        </w:rPr>
        <w:t xml:space="preserve">(в </w:t>
      </w:r>
      <w:r w:rsidRPr="00EC7DA0">
        <w:rPr>
          <w:spacing w:val="-2"/>
          <w:lang w:val="ru-RU"/>
        </w:rPr>
        <w:t>исторических</w:t>
      </w:r>
      <w:r w:rsidRPr="00EC7DA0">
        <w:rPr>
          <w:lang w:val="ru-RU"/>
        </w:rPr>
        <w:tab/>
      </w:r>
      <w:r w:rsidRPr="00EC7DA0">
        <w:rPr>
          <w:spacing w:val="-2"/>
          <w:lang w:val="ru-RU"/>
        </w:rPr>
        <w:t>ситуациях</w:t>
      </w:r>
      <w:r w:rsidRPr="00EC7DA0">
        <w:rPr>
          <w:lang w:val="ru-RU"/>
        </w:rPr>
        <w:tab/>
      </w:r>
      <w:r w:rsidRPr="00EC7DA0">
        <w:rPr>
          <w:spacing w:val="-10"/>
          <w:lang w:val="ru-RU"/>
        </w:rPr>
        <w:t>и</w:t>
      </w:r>
      <w:r w:rsidRPr="00EC7DA0">
        <w:rPr>
          <w:lang w:val="ru-RU"/>
        </w:rPr>
        <w:tab/>
      </w:r>
      <w:r w:rsidRPr="00EC7DA0">
        <w:rPr>
          <w:spacing w:val="-2"/>
          <w:lang w:val="ru-RU"/>
        </w:rPr>
        <w:t>окружающей</w:t>
      </w:r>
      <w:r w:rsidRPr="00EC7DA0">
        <w:rPr>
          <w:lang w:val="ru-RU"/>
        </w:rPr>
        <w:tab/>
      </w:r>
      <w:r w:rsidRPr="00EC7DA0">
        <w:rPr>
          <w:spacing w:val="-2"/>
          <w:lang w:val="ru-RU"/>
        </w:rPr>
        <w:t>действительности);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firstLine="0"/>
        <w:jc w:val="left"/>
        <w:rPr>
          <w:lang w:val="ru-RU"/>
        </w:rPr>
      </w:pPr>
      <w:r w:rsidRPr="00EC7DA0">
        <w:rPr>
          <w:lang w:val="ru-RU"/>
        </w:rPr>
        <w:lastRenderedPageBreak/>
        <w:t>-регулировать</w:t>
      </w:r>
      <w:r w:rsidRPr="00EC7DA0">
        <w:rPr>
          <w:spacing w:val="77"/>
          <w:lang w:val="ru-RU"/>
        </w:rPr>
        <w:t xml:space="preserve"> </w:t>
      </w:r>
      <w:r w:rsidRPr="00EC7DA0">
        <w:rPr>
          <w:lang w:val="ru-RU"/>
        </w:rPr>
        <w:t>способ</w:t>
      </w:r>
      <w:r w:rsidRPr="00EC7DA0">
        <w:rPr>
          <w:spacing w:val="40"/>
          <w:lang w:val="ru-RU"/>
        </w:rPr>
        <w:t xml:space="preserve"> </w:t>
      </w:r>
      <w:r w:rsidRPr="00EC7DA0">
        <w:rPr>
          <w:lang w:val="ru-RU"/>
        </w:rPr>
        <w:t>выражения</w:t>
      </w:r>
      <w:r w:rsidRPr="00EC7DA0">
        <w:rPr>
          <w:spacing w:val="72"/>
          <w:lang w:val="ru-RU"/>
        </w:rPr>
        <w:t xml:space="preserve"> </w:t>
      </w:r>
      <w:r w:rsidRPr="00EC7DA0">
        <w:rPr>
          <w:lang w:val="ru-RU"/>
        </w:rPr>
        <w:t>своих</w:t>
      </w:r>
      <w:r w:rsidRPr="00EC7DA0">
        <w:rPr>
          <w:spacing w:val="40"/>
          <w:lang w:val="ru-RU"/>
        </w:rPr>
        <w:t xml:space="preserve"> </w:t>
      </w:r>
      <w:r w:rsidRPr="00EC7DA0">
        <w:rPr>
          <w:lang w:val="ru-RU"/>
        </w:rPr>
        <w:t>эмоций</w:t>
      </w:r>
      <w:r w:rsidRPr="00EC7DA0">
        <w:rPr>
          <w:spacing w:val="77"/>
          <w:lang w:val="ru-RU"/>
        </w:rPr>
        <w:t xml:space="preserve"> </w:t>
      </w:r>
      <w:r w:rsidRPr="00EC7DA0">
        <w:rPr>
          <w:lang w:val="ru-RU"/>
        </w:rPr>
        <w:t>с</w:t>
      </w:r>
      <w:r w:rsidRPr="00EC7DA0">
        <w:rPr>
          <w:spacing w:val="74"/>
          <w:lang w:val="ru-RU"/>
        </w:rPr>
        <w:t xml:space="preserve"> </w:t>
      </w:r>
      <w:r w:rsidRPr="00EC7DA0">
        <w:rPr>
          <w:lang w:val="ru-RU"/>
        </w:rPr>
        <w:t>учетом</w:t>
      </w:r>
      <w:r w:rsidRPr="00EC7DA0">
        <w:rPr>
          <w:spacing w:val="77"/>
          <w:lang w:val="ru-RU"/>
        </w:rPr>
        <w:t xml:space="preserve"> </w:t>
      </w:r>
      <w:r w:rsidRPr="00EC7DA0">
        <w:rPr>
          <w:lang w:val="ru-RU"/>
        </w:rPr>
        <w:t>позиций</w:t>
      </w:r>
      <w:r w:rsidRPr="00EC7DA0">
        <w:rPr>
          <w:spacing w:val="72"/>
          <w:lang w:val="ru-RU"/>
        </w:rPr>
        <w:t xml:space="preserve"> </w:t>
      </w:r>
      <w:r w:rsidRPr="00EC7DA0">
        <w:rPr>
          <w:lang w:val="ru-RU"/>
        </w:rPr>
        <w:t>и</w:t>
      </w:r>
      <w:r w:rsidRPr="00EC7DA0">
        <w:rPr>
          <w:spacing w:val="71"/>
          <w:lang w:val="ru-RU"/>
        </w:rPr>
        <w:t xml:space="preserve"> </w:t>
      </w:r>
      <w:r w:rsidRPr="00EC7DA0">
        <w:rPr>
          <w:lang w:val="ru-RU"/>
        </w:rPr>
        <w:t>мнений</w:t>
      </w:r>
      <w:r w:rsidRPr="00EC7DA0">
        <w:rPr>
          <w:spacing w:val="73"/>
          <w:lang w:val="ru-RU"/>
        </w:rPr>
        <w:t xml:space="preserve"> </w:t>
      </w:r>
      <w:r w:rsidRPr="00EC7DA0">
        <w:rPr>
          <w:lang w:val="ru-RU"/>
        </w:rPr>
        <w:t>других участников общения.</w:t>
      </w:r>
    </w:p>
    <w:p w:rsidR="00E4184B" w:rsidRPr="00EC7DA0" w:rsidRDefault="00EC7DA0">
      <w:pPr>
        <w:pStyle w:val="210"/>
        <w:tabs>
          <w:tab w:val="left" w:pos="2713"/>
          <w:tab w:val="left" w:pos="4519"/>
          <w:tab w:val="left" w:pos="5345"/>
          <w:tab w:val="left" w:pos="7232"/>
          <w:tab w:val="left" w:pos="8682"/>
          <w:tab w:val="left" w:pos="9710"/>
        </w:tabs>
        <w:spacing w:before="8" w:line="364" w:lineRule="auto"/>
        <w:ind w:left="1599" w:right="864" w:firstLine="710"/>
        <w:jc w:val="left"/>
        <w:rPr>
          <w:lang w:val="ru-RU"/>
        </w:rPr>
      </w:pPr>
      <w:r w:rsidRPr="00EC7DA0">
        <w:rPr>
          <w:spacing w:val="-10"/>
          <w:lang w:val="ru-RU"/>
        </w:rPr>
        <w:t>У</w:t>
      </w:r>
      <w:r w:rsidRPr="00EC7DA0">
        <w:rPr>
          <w:lang w:val="ru-RU"/>
        </w:rPr>
        <w:tab/>
      </w:r>
      <w:r w:rsidRPr="00EC7DA0">
        <w:rPr>
          <w:spacing w:val="-2"/>
          <w:lang w:val="ru-RU"/>
        </w:rPr>
        <w:t>обучающегося</w:t>
      </w:r>
      <w:r w:rsidRPr="00EC7DA0">
        <w:rPr>
          <w:lang w:val="ru-RU"/>
        </w:rPr>
        <w:tab/>
      </w:r>
      <w:r w:rsidRPr="00EC7DA0">
        <w:rPr>
          <w:spacing w:val="-4"/>
          <w:lang w:val="ru-RU"/>
        </w:rPr>
        <w:t>будут</w:t>
      </w:r>
      <w:r w:rsidRPr="00EC7DA0">
        <w:rPr>
          <w:lang w:val="ru-RU"/>
        </w:rPr>
        <w:tab/>
      </w:r>
      <w:r w:rsidRPr="00EC7DA0">
        <w:rPr>
          <w:spacing w:val="-2"/>
          <w:lang w:val="ru-RU"/>
        </w:rPr>
        <w:t>сформированы</w:t>
      </w:r>
      <w:r w:rsidRPr="00EC7DA0">
        <w:rPr>
          <w:lang w:val="ru-RU"/>
        </w:rPr>
        <w:tab/>
      </w:r>
      <w:r w:rsidRPr="00EC7DA0">
        <w:rPr>
          <w:spacing w:val="-2"/>
          <w:lang w:val="ru-RU"/>
        </w:rPr>
        <w:t>следующие</w:t>
      </w:r>
      <w:r w:rsidRPr="00EC7DA0">
        <w:rPr>
          <w:lang w:val="ru-RU"/>
        </w:rPr>
        <w:tab/>
      </w:r>
      <w:r w:rsidRPr="00EC7DA0">
        <w:rPr>
          <w:spacing w:val="-2"/>
          <w:lang w:val="ru-RU"/>
        </w:rPr>
        <w:t>умения</w:t>
      </w:r>
      <w:r w:rsidRPr="00EC7DA0">
        <w:rPr>
          <w:lang w:val="ru-RU"/>
        </w:rPr>
        <w:tab/>
      </w:r>
      <w:r w:rsidRPr="00EC7DA0">
        <w:rPr>
          <w:spacing w:val="-4"/>
          <w:lang w:val="ru-RU"/>
        </w:rPr>
        <w:t xml:space="preserve">совместной </w:t>
      </w:r>
      <w:r w:rsidRPr="00EC7DA0">
        <w:rPr>
          <w:spacing w:val="-2"/>
          <w:lang w:val="ru-RU"/>
        </w:rPr>
        <w:t>деятельности:</w:t>
      </w:r>
    </w:p>
    <w:p w:rsidR="00E4184B" w:rsidRPr="00EC7DA0" w:rsidRDefault="00EC7DA0">
      <w:pPr>
        <w:pStyle w:val="a4"/>
        <w:tabs>
          <w:tab w:val="left" w:pos="2987"/>
          <w:tab w:val="left" w:pos="3438"/>
          <w:tab w:val="left" w:pos="3966"/>
          <w:tab w:val="left" w:pos="4332"/>
          <w:tab w:val="left" w:pos="5777"/>
          <w:tab w:val="left" w:pos="5945"/>
          <w:tab w:val="left" w:pos="7141"/>
          <w:tab w:val="left" w:pos="7933"/>
          <w:tab w:val="left" w:pos="8269"/>
          <w:tab w:val="left" w:pos="9657"/>
          <w:tab w:val="left" w:pos="10301"/>
          <w:tab w:val="left" w:pos="10603"/>
        </w:tabs>
        <w:spacing w:line="360" w:lineRule="auto"/>
        <w:ind w:right="853" w:firstLine="0"/>
        <w:jc w:val="left"/>
        <w:rPr>
          <w:lang w:val="ru-RU"/>
        </w:rPr>
      </w:pPr>
      <w:r w:rsidRPr="00EC7DA0">
        <w:rPr>
          <w:spacing w:val="-2"/>
          <w:lang w:val="ru-RU"/>
        </w:rPr>
        <w:t>-осознавать</w:t>
      </w:r>
      <w:r w:rsidRPr="00EC7DA0">
        <w:rPr>
          <w:lang w:val="ru-RU"/>
        </w:rPr>
        <w:tab/>
      </w:r>
      <w:r w:rsidRPr="00EC7DA0">
        <w:rPr>
          <w:spacing w:val="-6"/>
          <w:lang w:val="ru-RU"/>
        </w:rPr>
        <w:t>на</w:t>
      </w:r>
      <w:r w:rsidRPr="00EC7DA0">
        <w:rPr>
          <w:lang w:val="ru-RU"/>
        </w:rPr>
        <w:tab/>
      </w:r>
      <w:r w:rsidRPr="00EC7DA0">
        <w:rPr>
          <w:spacing w:val="-2"/>
          <w:lang w:val="ru-RU"/>
        </w:rPr>
        <w:t>основе</w:t>
      </w:r>
      <w:r w:rsidRPr="00EC7DA0">
        <w:rPr>
          <w:lang w:val="ru-RU"/>
        </w:rPr>
        <w:tab/>
      </w:r>
      <w:r w:rsidRPr="00EC7DA0">
        <w:rPr>
          <w:spacing w:val="-2"/>
          <w:lang w:val="ru-RU"/>
        </w:rPr>
        <w:t>исторических</w:t>
      </w:r>
      <w:r w:rsidRPr="00EC7DA0">
        <w:rPr>
          <w:lang w:val="ru-RU"/>
        </w:rPr>
        <w:tab/>
      </w:r>
      <w:r w:rsidRPr="00EC7DA0">
        <w:rPr>
          <w:lang w:val="ru-RU"/>
        </w:rPr>
        <w:tab/>
      </w:r>
      <w:r w:rsidRPr="00EC7DA0">
        <w:rPr>
          <w:spacing w:val="-2"/>
          <w:lang w:val="ru-RU"/>
        </w:rPr>
        <w:t>примеров</w:t>
      </w:r>
      <w:r w:rsidRPr="00EC7DA0">
        <w:rPr>
          <w:lang w:val="ru-RU"/>
        </w:rPr>
        <w:tab/>
      </w:r>
      <w:r w:rsidRPr="00EC7DA0">
        <w:rPr>
          <w:spacing w:val="-2"/>
          <w:lang w:val="ru-RU"/>
        </w:rPr>
        <w:t>значение</w:t>
      </w:r>
      <w:r w:rsidRPr="00EC7DA0">
        <w:rPr>
          <w:lang w:val="ru-RU"/>
        </w:rPr>
        <w:tab/>
      </w:r>
      <w:r w:rsidRPr="00EC7DA0">
        <w:rPr>
          <w:spacing w:val="-2"/>
          <w:lang w:val="ru-RU"/>
        </w:rPr>
        <w:t>совместной</w:t>
      </w:r>
      <w:r w:rsidRPr="00EC7DA0">
        <w:rPr>
          <w:lang w:val="ru-RU"/>
        </w:rPr>
        <w:tab/>
      </w:r>
      <w:r w:rsidRPr="00EC7DA0">
        <w:rPr>
          <w:spacing w:val="-2"/>
          <w:lang w:val="ru-RU"/>
        </w:rPr>
        <w:t>работы</w:t>
      </w:r>
      <w:r w:rsidRPr="00EC7DA0">
        <w:rPr>
          <w:lang w:val="ru-RU"/>
        </w:rPr>
        <w:tab/>
      </w:r>
      <w:r w:rsidRPr="00EC7DA0">
        <w:rPr>
          <w:spacing w:val="-4"/>
          <w:lang w:val="ru-RU"/>
        </w:rPr>
        <w:t xml:space="preserve">как </w:t>
      </w:r>
      <w:r w:rsidRPr="00EC7DA0">
        <w:rPr>
          <w:spacing w:val="-2"/>
          <w:lang w:val="ru-RU"/>
        </w:rPr>
        <w:t>эффективного</w:t>
      </w:r>
      <w:r w:rsidRPr="00EC7DA0">
        <w:rPr>
          <w:lang w:val="ru-RU"/>
        </w:rPr>
        <w:tab/>
      </w:r>
      <w:r w:rsidRPr="00EC7DA0">
        <w:rPr>
          <w:lang w:val="ru-RU"/>
        </w:rPr>
        <w:tab/>
      </w:r>
      <w:r w:rsidRPr="00EC7DA0">
        <w:rPr>
          <w:spacing w:val="-2"/>
          <w:lang w:val="ru-RU"/>
        </w:rPr>
        <w:t>средства</w:t>
      </w:r>
      <w:r w:rsidRPr="00EC7DA0">
        <w:rPr>
          <w:lang w:val="ru-RU"/>
        </w:rPr>
        <w:tab/>
      </w:r>
      <w:r w:rsidRPr="00EC7DA0">
        <w:rPr>
          <w:spacing w:val="-2"/>
          <w:lang w:val="ru-RU"/>
        </w:rPr>
        <w:t>достижения</w:t>
      </w:r>
      <w:r w:rsidRPr="00EC7DA0">
        <w:rPr>
          <w:lang w:val="ru-RU"/>
        </w:rPr>
        <w:tab/>
      </w:r>
      <w:r w:rsidRPr="00EC7DA0">
        <w:rPr>
          <w:lang w:val="ru-RU"/>
        </w:rPr>
        <w:tab/>
      </w:r>
      <w:r w:rsidRPr="00EC7DA0">
        <w:rPr>
          <w:spacing w:val="-2"/>
          <w:lang w:val="ru-RU"/>
        </w:rPr>
        <w:t>поставленных</w:t>
      </w:r>
      <w:r w:rsidRPr="00EC7DA0">
        <w:rPr>
          <w:lang w:val="ru-RU"/>
        </w:rPr>
        <w:tab/>
      </w:r>
      <w:r w:rsidRPr="00EC7DA0">
        <w:rPr>
          <w:lang w:val="ru-RU"/>
        </w:rPr>
        <w:tab/>
      </w:r>
      <w:r w:rsidRPr="00EC7DA0">
        <w:rPr>
          <w:spacing w:val="-2"/>
          <w:lang w:val="ru-RU"/>
        </w:rPr>
        <w:t>целей;</w:t>
      </w:r>
    </w:p>
    <w:p w:rsidR="00E4184B" w:rsidRPr="00EC7DA0" w:rsidRDefault="00EC7DA0">
      <w:pPr>
        <w:pStyle w:val="a4"/>
        <w:tabs>
          <w:tab w:val="left" w:pos="3141"/>
          <w:tab w:val="left" w:pos="3899"/>
          <w:tab w:val="left" w:pos="4913"/>
          <w:tab w:val="left" w:pos="6147"/>
          <w:tab w:val="left" w:pos="6877"/>
          <w:tab w:val="left" w:pos="7760"/>
          <w:tab w:val="left" w:pos="9839"/>
        </w:tabs>
        <w:spacing w:line="360" w:lineRule="auto"/>
        <w:ind w:right="864" w:firstLine="0"/>
        <w:jc w:val="left"/>
        <w:rPr>
          <w:lang w:val="ru-RU"/>
        </w:rPr>
      </w:pPr>
      <w:r w:rsidRPr="00EC7DA0">
        <w:rPr>
          <w:lang w:val="ru-RU"/>
        </w:rPr>
        <w:t>-планировать</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осуществлять</w:t>
      </w:r>
      <w:r w:rsidRPr="00EC7DA0">
        <w:rPr>
          <w:spacing w:val="40"/>
          <w:lang w:val="ru-RU"/>
        </w:rPr>
        <w:t xml:space="preserve"> </w:t>
      </w:r>
      <w:r w:rsidRPr="00EC7DA0">
        <w:rPr>
          <w:lang w:val="ru-RU"/>
        </w:rPr>
        <w:t>совместную</w:t>
      </w:r>
      <w:r w:rsidRPr="00EC7DA0">
        <w:rPr>
          <w:spacing w:val="40"/>
          <w:lang w:val="ru-RU"/>
        </w:rPr>
        <w:t xml:space="preserve"> </w:t>
      </w:r>
      <w:r w:rsidRPr="00EC7DA0">
        <w:rPr>
          <w:lang w:val="ru-RU"/>
        </w:rPr>
        <w:t>работу,</w:t>
      </w:r>
      <w:r w:rsidRPr="00EC7DA0">
        <w:rPr>
          <w:spacing w:val="40"/>
          <w:lang w:val="ru-RU"/>
        </w:rPr>
        <w:t xml:space="preserve"> </w:t>
      </w:r>
      <w:r w:rsidRPr="00EC7DA0">
        <w:rPr>
          <w:lang w:val="ru-RU"/>
        </w:rPr>
        <w:t>коллективные</w:t>
      </w:r>
      <w:r w:rsidRPr="00EC7DA0">
        <w:rPr>
          <w:spacing w:val="40"/>
          <w:lang w:val="ru-RU"/>
        </w:rPr>
        <w:t xml:space="preserve"> </w:t>
      </w:r>
      <w:r w:rsidRPr="00EC7DA0">
        <w:rPr>
          <w:lang w:val="ru-RU"/>
        </w:rPr>
        <w:t>учебные</w:t>
      </w:r>
      <w:r w:rsidRPr="00EC7DA0">
        <w:rPr>
          <w:spacing w:val="40"/>
          <w:lang w:val="ru-RU"/>
        </w:rPr>
        <w:t xml:space="preserve"> </w:t>
      </w:r>
      <w:r w:rsidRPr="00EC7DA0">
        <w:rPr>
          <w:lang w:val="ru-RU"/>
        </w:rPr>
        <w:t>проекты</w:t>
      </w:r>
      <w:r w:rsidRPr="00EC7DA0">
        <w:rPr>
          <w:spacing w:val="40"/>
          <w:lang w:val="ru-RU"/>
        </w:rPr>
        <w:t xml:space="preserve"> </w:t>
      </w:r>
      <w:r w:rsidRPr="00EC7DA0">
        <w:rPr>
          <w:lang w:val="ru-RU"/>
        </w:rPr>
        <w:t xml:space="preserve">по </w:t>
      </w:r>
      <w:r w:rsidRPr="00EC7DA0">
        <w:rPr>
          <w:spacing w:val="-2"/>
          <w:lang w:val="ru-RU"/>
        </w:rPr>
        <w:t>истории,</w:t>
      </w:r>
      <w:r w:rsidRPr="00EC7DA0">
        <w:rPr>
          <w:lang w:val="ru-RU"/>
        </w:rPr>
        <w:tab/>
      </w:r>
      <w:r w:rsidRPr="00EC7DA0">
        <w:rPr>
          <w:spacing w:val="-10"/>
          <w:lang w:val="ru-RU"/>
        </w:rPr>
        <w:t>в</w:t>
      </w:r>
      <w:r w:rsidRPr="00EC7DA0">
        <w:rPr>
          <w:lang w:val="ru-RU"/>
        </w:rPr>
        <w:tab/>
      </w:r>
      <w:r w:rsidRPr="00EC7DA0">
        <w:rPr>
          <w:spacing w:val="-4"/>
          <w:lang w:val="ru-RU"/>
        </w:rPr>
        <w:t>том</w:t>
      </w:r>
      <w:r w:rsidRPr="00EC7DA0">
        <w:rPr>
          <w:lang w:val="ru-RU"/>
        </w:rPr>
        <w:tab/>
      </w:r>
      <w:r w:rsidRPr="00EC7DA0">
        <w:rPr>
          <w:spacing w:val="-4"/>
          <w:lang w:val="ru-RU"/>
        </w:rPr>
        <w:t>числе</w:t>
      </w:r>
      <w:r w:rsidRPr="00EC7DA0">
        <w:rPr>
          <w:lang w:val="ru-RU"/>
        </w:rPr>
        <w:tab/>
      </w:r>
      <w:r w:rsidRPr="00EC7DA0">
        <w:rPr>
          <w:spacing w:val="-10"/>
          <w:lang w:val="ru-RU"/>
        </w:rPr>
        <w:t>-</w:t>
      </w:r>
      <w:r w:rsidRPr="00EC7DA0">
        <w:rPr>
          <w:lang w:val="ru-RU"/>
        </w:rPr>
        <w:tab/>
      </w:r>
      <w:r w:rsidRPr="00EC7DA0">
        <w:rPr>
          <w:spacing w:val="-6"/>
          <w:lang w:val="ru-RU"/>
        </w:rPr>
        <w:t>на</w:t>
      </w:r>
      <w:r w:rsidRPr="00EC7DA0">
        <w:rPr>
          <w:lang w:val="ru-RU"/>
        </w:rPr>
        <w:tab/>
      </w:r>
      <w:r w:rsidRPr="00EC7DA0">
        <w:rPr>
          <w:spacing w:val="-2"/>
          <w:lang w:val="ru-RU"/>
        </w:rPr>
        <w:t>региональном</w:t>
      </w:r>
      <w:r w:rsidRPr="00EC7DA0">
        <w:rPr>
          <w:lang w:val="ru-RU"/>
        </w:rPr>
        <w:tab/>
      </w:r>
      <w:r w:rsidRPr="00EC7DA0">
        <w:rPr>
          <w:spacing w:val="-4"/>
          <w:lang w:val="ru-RU"/>
        </w:rPr>
        <w:t>материале;</w:t>
      </w:r>
    </w:p>
    <w:p w:rsidR="00E4184B" w:rsidRPr="00EC7DA0" w:rsidRDefault="00EC7DA0">
      <w:pPr>
        <w:pStyle w:val="a4"/>
        <w:spacing w:line="360" w:lineRule="auto"/>
        <w:ind w:right="878" w:firstLine="0"/>
        <w:jc w:val="left"/>
        <w:rPr>
          <w:lang w:val="ru-RU"/>
        </w:rPr>
      </w:pPr>
      <w:r w:rsidRPr="00EC7DA0">
        <w:rPr>
          <w:lang w:val="ru-RU"/>
        </w:rPr>
        <w:t>-определять</w:t>
      </w:r>
      <w:r w:rsidRPr="00EC7DA0">
        <w:rPr>
          <w:spacing w:val="37"/>
          <w:lang w:val="ru-RU"/>
        </w:rPr>
        <w:t xml:space="preserve"> </w:t>
      </w:r>
      <w:r w:rsidRPr="00EC7DA0">
        <w:rPr>
          <w:lang w:val="ru-RU"/>
        </w:rPr>
        <w:t>свое</w:t>
      </w:r>
      <w:r w:rsidRPr="00EC7DA0">
        <w:rPr>
          <w:spacing w:val="35"/>
          <w:lang w:val="ru-RU"/>
        </w:rPr>
        <w:t xml:space="preserve"> </w:t>
      </w:r>
      <w:r w:rsidRPr="00EC7DA0">
        <w:rPr>
          <w:lang w:val="ru-RU"/>
        </w:rPr>
        <w:t>участие</w:t>
      </w:r>
      <w:r w:rsidRPr="00EC7DA0">
        <w:rPr>
          <w:spacing w:val="35"/>
          <w:lang w:val="ru-RU"/>
        </w:rPr>
        <w:t xml:space="preserve"> </w:t>
      </w:r>
      <w:r w:rsidRPr="00EC7DA0">
        <w:rPr>
          <w:lang w:val="ru-RU"/>
        </w:rPr>
        <w:t>в</w:t>
      </w:r>
      <w:r w:rsidRPr="00EC7DA0">
        <w:rPr>
          <w:spacing w:val="37"/>
          <w:lang w:val="ru-RU"/>
        </w:rPr>
        <w:t xml:space="preserve"> </w:t>
      </w:r>
      <w:r w:rsidRPr="00EC7DA0">
        <w:rPr>
          <w:lang w:val="ru-RU"/>
        </w:rPr>
        <w:t>общей</w:t>
      </w:r>
      <w:r w:rsidRPr="00EC7DA0">
        <w:rPr>
          <w:spacing w:val="37"/>
          <w:lang w:val="ru-RU"/>
        </w:rPr>
        <w:t xml:space="preserve"> </w:t>
      </w:r>
      <w:r w:rsidRPr="00EC7DA0">
        <w:rPr>
          <w:lang w:val="ru-RU"/>
        </w:rPr>
        <w:t>работе</w:t>
      </w:r>
      <w:r w:rsidRPr="00EC7DA0">
        <w:rPr>
          <w:spacing w:val="35"/>
          <w:lang w:val="ru-RU"/>
        </w:rPr>
        <w:t xml:space="preserve"> </w:t>
      </w:r>
      <w:r w:rsidRPr="00EC7DA0">
        <w:rPr>
          <w:lang w:val="ru-RU"/>
        </w:rPr>
        <w:t>и</w:t>
      </w:r>
      <w:r w:rsidRPr="00EC7DA0">
        <w:rPr>
          <w:spacing w:val="36"/>
          <w:lang w:val="ru-RU"/>
        </w:rPr>
        <w:t xml:space="preserve"> </w:t>
      </w:r>
      <w:r w:rsidRPr="00EC7DA0">
        <w:rPr>
          <w:lang w:val="ru-RU"/>
        </w:rPr>
        <w:t>координировать</w:t>
      </w:r>
      <w:r w:rsidRPr="00EC7DA0">
        <w:rPr>
          <w:spacing w:val="39"/>
          <w:lang w:val="ru-RU"/>
        </w:rPr>
        <w:t xml:space="preserve"> </w:t>
      </w:r>
      <w:r w:rsidRPr="00EC7DA0">
        <w:rPr>
          <w:lang w:val="ru-RU"/>
        </w:rPr>
        <w:t>свои</w:t>
      </w:r>
      <w:r w:rsidRPr="00EC7DA0">
        <w:rPr>
          <w:spacing w:val="36"/>
          <w:lang w:val="ru-RU"/>
        </w:rPr>
        <w:t xml:space="preserve"> </w:t>
      </w:r>
      <w:r w:rsidRPr="00EC7DA0">
        <w:rPr>
          <w:lang w:val="ru-RU"/>
        </w:rPr>
        <w:t>действия</w:t>
      </w:r>
      <w:r w:rsidRPr="00EC7DA0">
        <w:rPr>
          <w:spacing w:val="36"/>
          <w:lang w:val="ru-RU"/>
        </w:rPr>
        <w:t xml:space="preserve"> </w:t>
      </w:r>
      <w:r w:rsidRPr="00EC7DA0">
        <w:rPr>
          <w:lang w:val="ru-RU"/>
        </w:rPr>
        <w:t>с</w:t>
      </w:r>
      <w:r w:rsidRPr="00EC7DA0">
        <w:rPr>
          <w:spacing w:val="34"/>
          <w:lang w:val="ru-RU"/>
        </w:rPr>
        <w:t xml:space="preserve"> </w:t>
      </w:r>
      <w:r w:rsidRPr="00EC7DA0">
        <w:rPr>
          <w:lang w:val="ru-RU"/>
        </w:rPr>
        <w:t>другими членами команды.</w:t>
      </w:r>
    </w:p>
    <w:p w:rsidR="00E4184B" w:rsidRPr="00EC7DA0" w:rsidRDefault="00EC7DA0">
      <w:pPr>
        <w:pStyle w:val="210"/>
        <w:spacing w:line="355" w:lineRule="auto"/>
        <w:ind w:left="1599" w:right="844" w:firstLine="710"/>
        <w:rPr>
          <w:lang w:val="ru-RU"/>
        </w:rPr>
      </w:pPr>
      <w:r w:rsidRPr="00EC7DA0">
        <w:rPr>
          <w:lang w:val="ru-RU"/>
        </w:rPr>
        <w:t>Предметные</w:t>
      </w:r>
      <w:r w:rsidRPr="00EC7DA0">
        <w:rPr>
          <w:spacing w:val="-3"/>
          <w:lang w:val="ru-RU"/>
        </w:rPr>
        <w:t xml:space="preserve"> </w:t>
      </w:r>
      <w:r w:rsidRPr="00EC7DA0">
        <w:rPr>
          <w:lang w:val="ru-RU"/>
        </w:rPr>
        <w:t>результаты</w:t>
      </w:r>
      <w:r w:rsidRPr="00EC7DA0">
        <w:rPr>
          <w:spacing w:val="-2"/>
          <w:lang w:val="ru-RU"/>
        </w:rPr>
        <w:t xml:space="preserve"> </w:t>
      </w:r>
      <w:r w:rsidRPr="00EC7DA0">
        <w:rPr>
          <w:lang w:val="ru-RU"/>
        </w:rPr>
        <w:t>освоения</w:t>
      </w:r>
      <w:r w:rsidRPr="00EC7DA0">
        <w:rPr>
          <w:spacing w:val="-2"/>
          <w:lang w:val="ru-RU"/>
        </w:rPr>
        <w:t xml:space="preserve"> </w:t>
      </w:r>
      <w:r w:rsidRPr="00EC7DA0">
        <w:rPr>
          <w:lang w:val="ru-RU"/>
        </w:rPr>
        <w:t>программы</w:t>
      </w:r>
      <w:r w:rsidRPr="00EC7DA0">
        <w:rPr>
          <w:spacing w:val="-2"/>
          <w:lang w:val="ru-RU"/>
        </w:rPr>
        <w:t xml:space="preserve"> </w:t>
      </w:r>
      <w:r w:rsidRPr="00EC7DA0">
        <w:rPr>
          <w:lang w:val="ru-RU"/>
        </w:rPr>
        <w:t>по</w:t>
      </w:r>
      <w:r w:rsidRPr="00EC7DA0">
        <w:rPr>
          <w:spacing w:val="-2"/>
          <w:lang w:val="ru-RU"/>
        </w:rPr>
        <w:t xml:space="preserve"> </w:t>
      </w:r>
      <w:r w:rsidRPr="00EC7DA0">
        <w:rPr>
          <w:lang w:val="ru-RU"/>
        </w:rPr>
        <w:t>истории на</w:t>
      </w:r>
      <w:r w:rsidRPr="00EC7DA0">
        <w:rPr>
          <w:spacing w:val="-3"/>
          <w:lang w:val="ru-RU"/>
        </w:rPr>
        <w:t xml:space="preserve"> </w:t>
      </w:r>
      <w:r w:rsidRPr="00EC7DA0">
        <w:rPr>
          <w:lang w:val="ru-RU"/>
        </w:rPr>
        <w:t>уровне</w:t>
      </w:r>
      <w:r w:rsidRPr="00EC7DA0">
        <w:rPr>
          <w:spacing w:val="-4"/>
          <w:lang w:val="ru-RU"/>
        </w:rPr>
        <w:t xml:space="preserve"> </w:t>
      </w:r>
      <w:r w:rsidRPr="00EC7DA0">
        <w:rPr>
          <w:lang w:val="ru-RU"/>
        </w:rPr>
        <w:t>основного общего образования должны обеспечивать:</w:t>
      </w:r>
    </w:p>
    <w:p w:rsidR="00E4184B" w:rsidRPr="00EC7DA0" w:rsidRDefault="00EC7DA0" w:rsidP="00961A7B">
      <w:pPr>
        <w:pStyle w:val="a6"/>
        <w:numPr>
          <w:ilvl w:val="0"/>
          <w:numId w:val="104"/>
        </w:numPr>
        <w:tabs>
          <w:tab w:val="left" w:pos="2772"/>
        </w:tabs>
        <w:spacing w:line="360" w:lineRule="auto"/>
        <w:ind w:right="858" w:firstLine="710"/>
        <w:rPr>
          <w:sz w:val="24"/>
          <w:lang w:val="ru-RU"/>
        </w:rPr>
      </w:pPr>
      <w:r w:rsidRPr="00EC7DA0">
        <w:rPr>
          <w:sz w:val="24"/>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E4184B" w:rsidRPr="00EC7DA0" w:rsidRDefault="00EC7DA0" w:rsidP="00961A7B">
      <w:pPr>
        <w:pStyle w:val="a6"/>
        <w:numPr>
          <w:ilvl w:val="0"/>
          <w:numId w:val="104"/>
        </w:numPr>
        <w:tabs>
          <w:tab w:val="left" w:pos="2637"/>
        </w:tabs>
        <w:spacing w:line="362" w:lineRule="auto"/>
        <w:ind w:right="865" w:firstLine="710"/>
        <w:rPr>
          <w:sz w:val="24"/>
          <w:lang w:val="ru-RU"/>
        </w:rPr>
      </w:pPr>
      <w:r w:rsidRPr="00EC7DA0">
        <w:rPr>
          <w:sz w:val="24"/>
          <w:lang w:val="ru-RU"/>
        </w:rPr>
        <w:t>умение выявлять особенности развития культуры, быта и нравов народов в различные исторические эпохи;</w:t>
      </w:r>
    </w:p>
    <w:p w:rsidR="00E4184B" w:rsidRPr="00EC7DA0" w:rsidRDefault="00EC7DA0" w:rsidP="00961A7B">
      <w:pPr>
        <w:pStyle w:val="a6"/>
        <w:numPr>
          <w:ilvl w:val="0"/>
          <w:numId w:val="104"/>
        </w:numPr>
        <w:tabs>
          <w:tab w:val="left" w:pos="2589"/>
        </w:tabs>
        <w:spacing w:line="360" w:lineRule="auto"/>
        <w:ind w:right="860" w:firstLine="710"/>
        <w:rPr>
          <w:sz w:val="24"/>
          <w:lang w:val="ru-RU"/>
        </w:rPr>
      </w:pPr>
      <w:r w:rsidRPr="00EC7DA0">
        <w:rPr>
          <w:sz w:val="24"/>
          <w:lang w:val="ru-RU"/>
        </w:rPr>
        <w:t>овладение историческими понятиями и их использование для решения учебных и практических задач;</w:t>
      </w:r>
    </w:p>
    <w:p w:rsidR="00E4184B" w:rsidRPr="00EC7DA0" w:rsidRDefault="00EC7DA0" w:rsidP="00961A7B">
      <w:pPr>
        <w:pStyle w:val="a6"/>
        <w:numPr>
          <w:ilvl w:val="0"/>
          <w:numId w:val="104"/>
        </w:numPr>
        <w:tabs>
          <w:tab w:val="left" w:pos="2700"/>
        </w:tabs>
        <w:spacing w:line="360" w:lineRule="auto"/>
        <w:ind w:right="856" w:firstLine="710"/>
        <w:rPr>
          <w:sz w:val="24"/>
          <w:lang w:val="ru-RU"/>
        </w:rPr>
      </w:pPr>
      <w:r w:rsidRPr="00EC7DA0">
        <w:rPr>
          <w:sz w:val="24"/>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4184B" w:rsidRPr="00EC7DA0" w:rsidRDefault="00EC7DA0" w:rsidP="00961A7B">
      <w:pPr>
        <w:pStyle w:val="a6"/>
        <w:numPr>
          <w:ilvl w:val="0"/>
          <w:numId w:val="104"/>
        </w:numPr>
        <w:tabs>
          <w:tab w:val="left" w:pos="2623"/>
        </w:tabs>
        <w:spacing w:line="360" w:lineRule="auto"/>
        <w:ind w:right="858" w:firstLine="710"/>
        <w:rPr>
          <w:sz w:val="24"/>
          <w:lang w:val="ru-RU"/>
        </w:rPr>
      </w:pPr>
      <w:r w:rsidRPr="00EC7DA0">
        <w:rPr>
          <w:sz w:val="24"/>
          <w:lang w:val="ru-RU"/>
        </w:rPr>
        <w:t>умение выявлять существенные черты и характерные признаки исторических событий, явлений, процессов;</w:t>
      </w:r>
    </w:p>
    <w:p w:rsidR="00E4184B" w:rsidRPr="00EC7DA0" w:rsidRDefault="00EC7DA0" w:rsidP="00961A7B">
      <w:pPr>
        <w:pStyle w:val="a6"/>
        <w:numPr>
          <w:ilvl w:val="0"/>
          <w:numId w:val="104"/>
        </w:numPr>
        <w:tabs>
          <w:tab w:val="left" w:pos="2633"/>
        </w:tabs>
        <w:spacing w:line="360" w:lineRule="auto"/>
        <w:ind w:right="836" w:firstLine="710"/>
        <w:rPr>
          <w:sz w:val="24"/>
          <w:lang w:val="ru-RU"/>
        </w:rPr>
      </w:pPr>
      <w:r w:rsidRPr="00EC7DA0">
        <w:rPr>
          <w:sz w:val="24"/>
          <w:lang w:val="ru-RU"/>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w:t>
      </w:r>
      <w:r w:rsidRPr="00EC7DA0">
        <w:rPr>
          <w:spacing w:val="40"/>
          <w:sz w:val="24"/>
          <w:lang w:val="ru-RU"/>
        </w:rPr>
        <w:t xml:space="preserve"> </w:t>
      </w:r>
      <w:r w:rsidRPr="00EC7DA0">
        <w:rPr>
          <w:sz w:val="24"/>
          <w:lang w:val="ru-RU"/>
        </w:rPr>
        <w:t xml:space="preserve">(при наличии) с важнейшими событиями </w:t>
      </w:r>
      <w:r>
        <w:rPr>
          <w:sz w:val="24"/>
        </w:rPr>
        <w:t>XX</w:t>
      </w:r>
      <w:r w:rsidRPr="00EC7DA0">
        <w:rPr>
          <w:sz w:val="24"/>
          <w:lang w:val="ru-RU"/>
        </w:rPr>
        <w:t xml:space="preserve"> - начала </w:t>
      </w:r>
      <w:r>
        <w:rPr>
          <w:sz w:val="24"/>
        </w:rPr>
        <w:t>XXI</w:t>
      </w:r>
      <w:r w:rsidRPr="00EC7DA0">
        <w:rPr>
          <w:sz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E4184B" w:rsidRPr="00EC7DA0" w:rsidRDefault="00E4184B">
      <w:pPr>
        <w:spacing w:line="360" w:lineRule="auto"/>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rsidP="00961A7B">
      <w:pPr>
        <w:pStyle w:val="a6"/>
        <w:numPr>
          <w:ilvl w:val="0"/>
          <w:numId w:val="104"/>
        </w:numPr>
        <w:tabs>
          <w:tab w:val="left" w:pos="2661"/>
        </w:tabs>
        <w:spacing w:before="71" w:line="360" w:lineRule="auto"/>
        <w:ind w:right="847" w:firstLine="710"/>
        <w:rPr>
          <w:sz w:val="24"/>
          <w:lang w:val="ru-RU"/>
        </w:rPr>
      </w:pPr>
      <w:r w:rsidRPr="00EC7DA0">
        <w:rPr>
          <w:sz w:val="24"/>
          <w:lang w:val="ru-RU"/>
        </w:rPr>
        <w:lastRenderedPageBreak/>
        <w:t>умение сравнивать исторические события, явления, процессы в различные исторические эпохи;</w:t>
      </w:r>
    </w:p>
    <w:p w:rsidR="00E4184B" w:rsidRPr="00EC7DA0" w:rsidRDefault="00EC7DA0" w:rsidP="00961A7B">
      <w:pPr>
        <w:pStyle w:val="a6"/>
        <w:numPr>
          <w:ilvl w:val="0"/>
          <w:numId w:val="104"/>
        </w:numPr>
        <w:tabs>
          <w:tab w:val="left" w:pos="2618"/>
        </w:tabs>
        <w:spacing w:line="362" w:lineRule="auto"/>
        <w:ind w:right="848" w:firstLine="710"/>
        <w:rPr>
          <w:sz w:val="24"/>
          <w:lang w:val="ru-RU"/>
        </w:rPr>
      </w:pPr>
      <w:r w:rsidRPr="00EC7DA0">
        <w:rPr>
          <w:sz w:val="24"/>
          <w:lang w:val="ru-RU"/>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w:t>
      </w:r>
      <w:r w:rsidRPr="00EC7DA0">
        <w:rPr>
          <w:spacing w:val="40"/>
          <w:sz w:val="24"/>
          <w:lang w:val="ru-RU"/>
        </w:rPr>
        <w:t xml:space="preserve"> </w:t>
      </w:r>
      <w:r w:rsidRPr="00EC7DA0">
        <w:rPr>
          <w:spacing w:val="-2"/>
          <w:sz w:val="24"/>
          <w:lang w:val="ru-RU"/>
        </w:rPr>
        <w:t>типов;</w:t>
      </w:r>
    </w:p>
    <w:p w:rsidR="00E4184B" w:rsidRPr="00EC7DA0" w:rsidRDefault="00EC7DA0" w:rsidP="00961A7B">
      <w:pPr>
        <w:pStyle w:val="a6"/>
        <w:numPr>
          <w:ilvl w:val="0"/>
          <w:numId w:val="104"/>
        </w:numPr>
        <w:tabs>
          <w:tab w:val="left" w:pos="2681"/>
        </w:tabs>
        <w:spacing w:line="360" w:lineRule="auto"/>
        <w:ind w:right="866" w:firstLine="710"/>
        <w:rPr>
          <w:sz w:val="24"/>
          <w:lang w:val="ru-RU"/>
        </w:rPr>
      </w:pPr>
      <w:r w:rsidRPr="00EC7DA0">
        <w:rPr>
          <w:sz w:val="24"/>
          <w:lang w:val="ru-RU"/>
        </w:rPr>
        <w:t>умение различать основные типы исторических источников: письменные, вещественные, аудиовизуальные;</w:t>
      </w:r>
    </w:p>
    <w:p w:rsidR="00E4184B" w:rsidRPr="00EC7DA0" w:rsidRDefault="00EC7DA0" w:rsidP="00961A7B">
      <w:pPr>
        <w:pStyle w:val="a6"/>
        <w:numPr>
          <w:ilvl w:val="0"/>
          <w:numId w:val="104"/>
        </w:numPr>
        <w:tabs>
          <w:tab w:val="left" w:pos="2757"/>
        </w:tabs>
        <w:spacing w:line="360" w:lineRule="auto"/>
        <w:ind w:right="845" w:firstLine="710"/>
        <w:rPr>
          <w:sz w:val="24"/>
          <w:lang w:val="ru-RU"/>
        </w:rPr>
      </w:pPr>
      <w:r w:rsidRPr="00EC7DA0">
        <w:rPr>
          <w:sz w:val="24"/>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E4184B" w:rsidRPr="00EC7DA0" w:rsidRDefault="00EC7DA0" w:rsidP="00961A7B">
      <w:pPr>
        <w:pStyle w:val="a6"/>
        <w:numPr>
          <w:ilvl w:val="0"/>
          <w:numId w:val="104"/>
        </w:numPr>
        <w:tabs>
          <w:tab w:val="left" w:pos="2729"/>
        </w:tabs>
        <w:spacing w:line="360" w:lineRule="auto"/>
        <w:ind w:right="846" w:firstLine="710"/>
        <w:rPr>
          <w:sz w:val="24"/>
          <w:lang w:val="ru-RU"/>
        </w:rPr>
      </w:pPr>
      <w:r w:rsidRPr="00EC7DA0">
        <w:rPr>
          <w:sz w:val="24"/>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E4184B" w:rsidRPr="00EC7DA0" w:rsidRDefault="00EC7DA0" w:rsidP="00961A7B">
      <w:pPr>
        <w:pStyle w:val="a6"/>
        <w:numPr>
          <w:ilvl w:val="0"/>
          <w:numId w:val="104"/>
        </w:numPr>
        <w:tabs>
          <w:tab w:val="left" w:pos="2854"/>
        </w:tabs>
        <w:spacing w:line="360" w:lineRule="auto"/>
        <w:ind w:right="854" w:firstLine="710"/>
        <w:rPr>
          <w:sz w:val="24"/>
          <w:lang w:val="ru-RU"/>
        </w:rPr>
      </w:pPr>
      <w:r w:rsidRPr="00EC7DA0">
        <w:rPr>
          <w:sz w:val="24"/>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4184B" w:rsidRPr="00EC7DA0" w:rsidRDefault="00EC7DA0" w:rsidP="00961A7B">
      <w:pPr>
        <w:pStyle w:val="a6"/>
        <w:numPr>
          <w:ilvl w:val="0"/>
          <w:numId w:val="104"/>
        </w:numPr>
        <w:tabs>
          <w:tab w:val="left" w:pos="2748"/>
        </w:tabs>
        <w:spacing w:line="360" w:lineRule="auto"/>
        <w:ind w:right="854" w:firstLine="710"/>
        <w:rPr>
          <w:sz w:val="24"/>
          <w:lang w:val="ru-RU"/>
        </w:rPr>
      </w:pPr>
      <w:r w:rsidRPr="00EC7DA0">
        <w:rPr>
          <w:sz w:val="24"/>
          <w:lang w:val="ru-RU"/>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E4184B" w:rsidRPr="00EC7DA0" w:rsidRDefault="00EC7DA0" w:rsidP="00961A7B">
      <w:pPr>
        <w:pStyle w:val="a6"/>
        <w:numPr>
          <w:ilvl w:val="0"/>
          <w:numId w:val="104"/>
        </w:numPr>
        <w:tabs>
          <w:tab w:val="left" w:pos="2695"/>
        </w:tabs>
        <w:spacing w:line="360" w:lineRule="auto"/>
        <w:ind w:right="850" w:firstLine="710"/>
        <w:rPr>
          <w:sz w:val="24"/>
          <w:lang w:val="ru-RU"/>
        </w:rPr>
      </w:pPr>
      <w:r w:rsidRPr="00EC7DA0">
        <w:rPr>
          <w:sz w:val="24"/>
          <w:lang w:val="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E4184B" w:rsidRPr="00EC7DA0" w:rsidRDefault="00EC7DA0">
      <w:pPr>
        <w:pStyle w:val="a4"/>
        <w:spacing w:line="360" w:lineRule="auto"/>
        <w:ind w:right="849"/>
        <w:rPr>
          <w:lang w:val="ru-RU"/>
        </w:rPr>
      </w:pPr>
      <w:r w:rsidRPr="00EC7DA0">
        <w:rPr>
          <w:lang w:val="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E4184B" w:rsidRPr="00EC7DA0" w:rsidRDefault="00EC7DA0">
      <w:pPr>
        <w:pStyle w:val="210"/>
        <w:spacing w:before="2"/>
        <w:rPr>
          <w:lang w:val="ru-RU"/>
        </w:rPr>
      </w:pPr>
      <w:r w:rsidRPr="00EC7DA0">
        <w:rPr>
          <w:lang w:val="ru-RU"/>
        </w:rPr>
        <w:t>Предметные</w:t>
      </w:r>
      <w:r w:rsidRPr="00EC7DA0">
        <w:rPr>
          <w:spacing w:val="-9"/>
          <w:lang w:val="ru-RU"/>
        </w:rPr>
        <w:t xml:space="preserve"> </w:t>
      </w:r>
      <w:r w:rsidRPr="00EC7DA0">
        <w:rPr>
          <w:lang w:val="ru-RU"/>
        </w:rPr>
        <w:t>результаты</w:t>
      </w:r>
      <w:r w:rsidRPr="00EC7DA0">
        <w:rPr>
          <w:spacing w:val="-11"/>
          <w:lang w:val="ru-RU"/>
        </w:rPr>
        <w:t xml:space="preserve"> </w:t>
      </w:r>
      <w:r w:rsidRPr="00EC7DA0">
        <w:rPr>
          <w:lang w:val="ru-RU"/>
        </w:rPr>
        <w:t>изучения</w:t>
      </w:r>
      <w:r w:rsidRPr="00EC7DA0">
        <w:rPr>
          <w:spacing w:val="-6"/>
          <w:lang w:val="ru-RU"/>
        </w:rPr>
        <w:t xml:space="preserve"> </w:t>
      </w:r>
      <w:r w:rsidRPr="00EC7DA0">
        <w:rPr>
          <w:lang w:val="ru-RU"/>
        </w:rPr>
        <w:t>истории</w:t>
      </w:r>
      <w:r w:rsidRPr="00EC7DA0">
        <w:rPr>
          <w:spacing w:val="-4"/>
          <w:lang w:val="ru-RU"/>
        </w:rPr>
        <w:t xml:space="preserve"> </w:t>
      </w:r>
      <w:r w:rsidRPr="00EC7DA0">
        <w:rPr>
          <w:spacing w:val="-2"/>
          <w:lang w:val="ru-RU"/>
        </w:rPr>
        <w:t>включают:</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rsidP="00961A7B">
      <w:pPr>
        <w:pStyle w:val="a6"/>
        <w:numPr>
          <w:ilvl w:val="0"/>
          <w:numId w:val="103"/>
        </w:numPr>
        <w:tabs>
          <w:tab w:val="left" w:pos="2580"/>
        </w:tabs>
        <w:spacing w:before="71" w:line="360" w:lineRule="auto"/>
        <w:ind w:right="844" w:firstLine="710"/>
        <w:rPr>
          <w:sz w:val="24"/>
          <w:lang w:val="ru-RU"/>
        </w:rPr>
      </w:pPr>
      <w:r w:rsidRPr="00EC7DA0">
        <w:rPr>
          <w:sz w:val="24"/>
          <w:lang w:val="ru-RU"/>
        </w:rPr>
        <w:lastRenderedPageBreak/>
        <w:t>целостные представления</w:t>
      </w:r>
      <w:r w:rsidRPr="00EC7DA0">
        <w:rPr>
          <w:spacing w:val="-2"/>
          <w:sz w:val="24"/>
          <w:lang w:val="ru-RU"/>
        </w:rPr>
        <w:t xml:space="preserve"> </w:t>
      </w:r>
      <w:r w:rsidRPr="00EC7DA0">
        <w:rPr>
          <w:sz w:val="24"/>
          <w:lang w:val="ru-RU"/>
        </w:rPr>
        <w:t xml:space="preserve">об историческом пути человечества, разных народов и государств; о преемственности исторических эпох; о месте и роли России в мировой </w:t>
      </w:r>
      <w:r w:rsidRPr="00EC7DA0">
        <w:rPr>
          <w:spacing w:val="-2"/>
          <w:sz w:val="24"/>
          <w:lang w:val="ru-RU"/>
        </w:rPr>
        <w:t>истории;</w:t>
      </w:r>
    </w:p>
    <w:p w:rsidR="00E4184B" w:rsidRPr="00EC7DA0" w:rsidRDefault="00EC7DA0" w:rsidP="00961A7B">
      <w:pPr>
        <w:pStyle w:val="a6"/>
        <w:numPr>
          <w:ilvl w:val="0"/>
          <w:numId w:val="103"/>
        </w:numPr>
        <w:tabs>
          <w:tab w:val="left" w:pos="2633"/>
        </w:tabs>
        <w:spacing w:line="360" w:lineRule="auto"/>
        <w:ind w:right="865" w:firstLine="710"/>
        <w:rPr>
          <w:sz w:val="24"/>
          <w:lang w:val="ru-RU"/>
        </w:rPr>
      </w:pPr>
      <w:r w:rsidRPr="00EC7DA0">
        <w:rPr>
          <w:sz w:val="24"/>
          <w:lang w:val="ru-RU"/>
        </w:rPr>
        <w:t>базовые знания об основных этапах и ключевых событиях отечественной и всемирной истории;</w:t>
      </w:r>
    </w:p>
    <w:p w:rsidR="00E4184B" w:rsidRPr="00EC7DA0" w:rsidRDefault="00EC7DA0" w:rsidP="00961A7B">
      <w:pPr>
        <w:pStyle w:val="a6"/>
        <w:numPr>
          <w:ilvl w:val="0"/>
          <w:numId w:val="103"/>
        </w:numPr>
        <w:tabs>
          <w:tab w:val="left" w:pos="2618"/>
        </w:tabs>
        <w:spacing w:line="360" w:lineRule="auto"/>
        <w:ind w:right="850" w:firstLine="710"/>
        <w:rPr>
          <w:sz w:val="24"/>
          <w:lang w:val="ru-RU"/>
        </w:rPr>
      </w:pPr>
      <w:r w:rsidRPr="00EC7DA0">
        <w:rPr>
          <w:sz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4184B" w:rsidRPr="00EC7DA0" w:rsidRDefault="00EC7DA0" w:rsidP="00961A7B">
      <w:pPr>
        <w:pStyle w:val="a6"/>
        <w:numPr>
          <w:ilvl w:val="0"/>
          <w:numId w:val="103"/>
        </w:numPr>
        <w:tabs>
          <w:tab w:val="left" w:pos="2618"/>
        </w:tabs>
        <w:spacing w:line="360" w:lineRule="auto"/>
        <w:ind w:right="852" w:firstLine="710"/>
        <w:rPr>
          <w:sz w:val="24"/>
          <w:lang w:val="ru-RU"/>
        </w:rPr>
      </w:pPr>
      <w:r w:rsidRPr="00EC7DA0">
        <w:rPr>
          <w:sz w:val="24"/>
          <w:lang w:val="ru-RU"/>
        </w:rPr>
        <w:t>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E4184B" w:rsidRPr="00EC7DA0" w:rsidRDefault="00EC7DA0" w:rsidP="00961A7B">
      <w:pPr>
        <w:pStyle w:val="a6"/>
        <w:numPr>
          <w:ilvl w:val="0"/>
          <w:numId w:val="103"/>
        </w:numPr>
        <w:tabs>
          <w:tab w:val="left" w:pos="2935"/>
        </w:tabs>
        <w:spacing w:line="360" w:lineRule="auto"/>
        <w:ind w:right="844" w:firstLine="710"/>
        <w:rPr>
          <w:sz w:val="24"/>
          <w:lang w:val="ru-RU"/>
        </w:rPr>
      </w:pPr>
      <w:r w:rsidRPr="00EC7DA0">
        <w:rPr>
          <w:sz w:val="24"/>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4184B" w:rsidRPr="00EC7DA0" w:rsidRDefault="00EC7DA0" w:rsidP="00961A7B">
      <w:pPr>
        <w:pStyle w:val="a6"/>
        <w:numPr>
          <w:ilvl w:val="0"/>
          <w:numId w:val="103"/>
        </w:numPr>
        <w:tabs>
          <w:tab w:val="left" w:pos="2661"/>
        </w:tabs>
        <w:spacing w:line="360" w:lineRule="auto"/>
        <w:ind w:right="849" w:firstLine="710"/>
        <w:rPr>
          <w:sz w:val="24"/>
          <w:lang w:val="ru-RU"/>
        </w:rPr>
      </w:pPr>
      <w:r w:rsidRPr="00EC7DA0">
        <w:rPr>
          <w:sz w:val="24"/>
          <w:lang w:val="ru-RU"/>
        </w:rPr>
        <w:t>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E4184B" w:rsidRPr="00EC7DA0" w:rsidRDefault="00EC7DA0" w:rsidP="00961A7B">
      <w:pPr>
        <w:pStyle w:val="a6"/>
        <w:numPr>
          <w:ilvl w:val="0"/>
          <w:numId w:val="103"/>
        </w:numPr>
        <w:tabs>
          <w:tab w:val="left" w:pos="2642"/>
        </w:tabs>
        <w:spacing w:line="362" w:lineRule="auto"/>
        <w:ind w:right="850" w:firstLine="710"/>
        <w:rPr>
          <w:sz w:val="24"/>
          <w:lang w:val="ru-RU"/>
        </w:rPr>
      </w:pPr>
      <w:r w:rsidRPr="00EC7DA0">
        <w:rPr>
          <w:sz w:val="24"/>
          <w:lang w:val="ru-RU"/>
        </w:rPr>
        <w:t>владение приемами оценки значения исторических событий и деятельности исторических личностей в отечественной и всемирной истории;</w:t>
      </w:r>
    </w:p>
    <w:p w:rsidR="00E4184B" w:rsidRPr="00EC7DA0" w:rsidRDefault="00EC7DA0" w:rsidP="00961A7B">
      <w:pPr>
        <w:pStyle w:val="a6"/>
        <w:numPr>
          <w:ilvl w:val="0"/>
          <w:numId w:val="103"/>
        </w:numPr>
        <w:tabs>
          <w:tab w:val="left" w:pos="2671"/>
        </w:tabs>
        <w:spacing w:line="360" w:lineRule="auto"/>
        <w:ind w:right="855" w:firstLine="710"/>
        <w:rPr>
          <w:sz w:val="24"/>
          <w:lang w:val="ru-RU"/>
        </w:rPr>
      </w:pPr>
      <w:r w:rsidRPr="00EC7DA0">
        <w:rPr>
          <w:sz w:val="24"/>
          <w:lang w:val="ru-RU"/>
        </w:rPr>
        <w:t>способность применять исторические знания в школьном и внешкольном общении как основу диалога в поликультурной среде, взаимодействовать с людьми</w:t>
      </w:r>
      <w:r w:rsidRPr="00EC7DA0">
        <w:rPr>
          <w:spacing w:val="40"/>
          <w:sz w:val="24"/>
          <w:lang w:val="ru-RU"/>
        </w:rPr>
        <w:t xml:space="preserve"> </w:t>
      </w:r>
      <w:r w:rsidRPr="00EC7DA0">
        <w:rPr>
          <w:sz w:val="24"/>
          <w:lang w:val="ru-RU"/>
        </w:rPr>
        <w:t>другой культуры, национальной и религиозной принадлежности на основе ценностей современного российского общества;</w:t>
      </w:r>
    </w:p>
    <w:p w:rsidR="00E4184B" w:rsidRPr="00EC7DA0" w:rsidRDefault="00EC7DA0" w:rsidP="00961A7B">
      <w:pPr>
        <w:pStyle w:val="a6"/>
        <w:numPr>
          <w:ilvl w:val="0"/>
          <w:numId w:val="103"/>
        </w:numPr>
        <w:tabs>
          <w:tab w:val="left" w:pos="2609"/>
        </w:tabs>
        <w:spacing w:line="362" w:lineRule="auto"/>
        <w:ind w:right="865" w:firstLine="710"/>
        <w:rPr>
          <w:sz w:val="24"/>
          <w:lang w:val="ru-RU"/>
        </w:rPr>
      </w:pPr>
      <w:r w:rsidRPr="00EC7DA0">
        <w:rPr>
          <w:sz w:val="24"/>
          <w:lang w:val="ru-RU"/>
        </w:rPr>
        <w:t>осознание необходимости сохранения исторических и культурных памятников своей страны и мира;</w:t>
      </w:r>
    </w:p>
    <w:p w:rsidR="00E4184B" w:rsidRPr="00EC7DA0" w:rsidRDefault="00EC7DA0" w:rsidP="00961A7B">
      <w:pPr>
        <w:pStyle w:val="a6"/>
        <w:numPr>
          <w:ilvl w:val="0"/>
          <w:numId w:val="103"/>
        </w:numPr>
        <w:tabs>
          <w:tab w:val="left" w:pos="2738"/>
        </w:tabs>
        <w:spacing w:line="360" w:lineRule="auto"/>
        <w:ind w:right="849" w:firstLine="710"/>
        <w:rPr>
          <w:sz w:val="24"/>
          <w:lang w:val="ru-RU"/>
        </w:rPr>
      </w:pPr>
      <w:r w:rsidRPr="00EC7DA0">
        <w:rPr>
          <w:sz w:val="24"/>
          <w:lang w:val="ru-RU"/>
        </w:rPr>
        <w:t xml:space="preserve">умение устанавливать взаимосвязи событий, явлений, процессов прошлого с важнейшими событиями </w:t>
      </w:r>
      <w:r>
        <w:rPr>
          <w:sz w:val="24"/>
        </w:rPr>
        <w:t>XX</w:t>
      </w:r>
      <w:r w:rsidRPr="00EC7DA0">
        <w:rPr>
          <w:sz w:val="24"/>
          <w:lang w:val="ru-RU"/>
        </w:rPr>
        <w:t xml:space="preserve"> - начала </w:t>
      </w:r>
      <w:r>
        <w:rPr>
          <w:sz w:val="24"/>
        </w:rPr>
        <w:t>XXI</w:t>
      </w:r>
      <w:r w:rsidRPr="00EC7DA0">
        <w:rPr>
          <w:sz w:val="24"/>
          <w:lang w:val="ru-RU"/>
        </w:rPr>
        <w:t xml:space="preserve"> в.</w:t>
      </w:r>
    </w:p>
    <w:p w:rsidR="00E4184B" w:rsidRPr="00EC7DA0" w:rsidRDefault="00E4184B">
      <w:pPr>
        <w:spacing w:line="360" w:lineRule="auto"/>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2"/>
        <w:rPr>
          <w:lang w:val="ru-RU"/>
        </w:rPr>
      </w:pPr>
      <w:r w:rsidRPr="00EC7DA0">
        <w:rPr>
          <w:lang w:val="ru-RU"/>
        </w:rPr>
        <w:lastRenderedPageBreak/>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16">
        <w:r w:rsidRPr="00EC7DA0">
          <w:rPr>
            <w:color w:val="0000FF"/>
            <w:u w:val="single" w:color="0000FF"/>
            <w:lang w:val="ru-RU"/>
          </w:rPr>
          <w:t>ФОП ООО</w:t>
        </w:r>
      </w:hyperlink>
      <w:r w:rsidRPr="00EC7DA0">
        <w:rPr>
          <w:lang w:val="ru-RU"/>
        </w:rPr>
        <w:t xml:space="preserve">, предваряющего систематическое изучение отечественной истории </w:t>
      </w:r>
      <w:r>
        <w:t>XX</w:t>
      </w:r>
      <w:r w:rsidRPr="00EC7DA0">
        <w:rPr>
          <w:lang w:val="ru-RU"/>
        </w:rPr>
        <w:t>-</w:t>
      </w:r>
      <w:r>
        <w:t>XXI</w:t>
      </w:r>
      <w:r w:rsidRPr="00EC7DA0">
        <w:rPr>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E4184B" w:rsidRPr="00EC7DA0" w:rsidRDefault="00EC7DA0">
      <w:pPr>
        <w:pStyle w:val="a4"/>
        <w:spacing w:before="2" w:line="360" w:lineRule="auto"/>
        <w:ind w:right="842"/>
        <w:rPr>
          <w:lang w:val="ru-RU"/>
        </w:rPr>
      </w:pPr>
      <w:r w:rsidRPr="00EC7DA0">
        <w:rPr>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w:t>
      </w:r>
      <w:r w:rsidRPr="00EC7DA0">
        <w:rPr>
          <w:spacing w:val="40"/>
          <w:lang w:val="ru-RU"/>
        </w:rPr>
        <w:t xml:space="preserve"> </w:t>
      </w:r>
      <w:r w:rsidRPr="00EC7DA0">
        <w:rPr>
          <w:lang w:val="ru-RU"/>
        </w:rPr>
        <w:t>метапредметные компоненты.</w:t>
      </w:r>
    </w:p>
    <w:p w:rsidR="00E4184B" w:rsidRDefault="00EC7DA0">
      <w:pPr>
        <w:pStyle w:val="210"/>
        <w:spacing w:before="6" w:line="360" w:lineRule="auto"/>
        <w:ind w:left="1599" w:right="852" w:firstLine="710"/>
      </w:pPr>
      <w:bookmarkStart w:id="37" w:name="Предметные_результаты_изучения_истории_п"/>
      <w:bookmarkEnd w:id="37"/>
      <w:r w:rsidRPr="00EC7DA0">
        <w:rPr>
          <w:lang w:val="ru-RU"/>
        </w:rPr>
        <w:t xml:space="preserve">Предметные результаты изучения истории проявляются в освоенных учащимися знаниях и видах деятельности. </w:t>
      </w:r>
      <w:r>
        <w:t>Они представлены в следующих</w:t>
      </w:r>
      <w:r>
        <w:rPr>
          <w:spacing w:val="40"/>
        </w:rPr>
        <w:t xml:space="preserve"> </w:t>
      </w:r>
      <w:r>
        <w:t>основных группах:</w:t>
      </w:r>
    </w:p>
    <w:p w:rsidR="00E4184B" w:rsidRPr="00EC7DA0" w:rsidRDefault="00EC7DA0" w:rsidP="00961A7B">
      <w:pPr>
        <w:pStyle w:val="a6"/>
        <w:numPr>
          <w:ilvl w:val="0"/>
          <w:numId w:val="102"/>
        </w:numPr>
        <w:tabs>
          <w:tab w:val="left" w:pos="2594"/>
        </w:tabs>
        <w:spacing w:line="360" w:lineRule="auto"/>
        <w:ind w:right="857" w:firstLine="710"/>
        <w:rPr>
          <w:sz w:val="24"/>
          <w:lang w:val="ru-RU"/>
        </w:rPr>
      </w:pPr>
      <w:r w:rsidRPr="00EC7DA0">
        <w:rPr>
          <w:sz w:val="24"/>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rsidR="00E4184B" w:rsidRPr="00EC7DA0" w:rsidRDefault="00EC7DA0" w:rsidP="00961A7B">
      <w:pPr>
        <w:pStyle w:val="a6"/>
        <w:numPr>
          <w:ilvl w:val="0"/>
          <w:numId w:val="102"/>
        </w:numPr>
        <w:tabs>
          <w:tab w:val="left" w:pos="2700"/>
        </w:tabs>
        <w:spacing w:line="360" w:lineRule="auto"/>
        <w:ind w:right="850" w:firstLine="710"/>
        <w:rPr>
          <w:sz w:val="24"/>
          <w:lang w:val="ru-RU"/>
        </w:rPr>
      </w:pPr>
      <w:r w:rsidRPr="00EC7DA0">
        <w:rPr>
          <w:sz w:val="24"/>
          <w:lang w:val="ru-RU"/>
        </w:rPr>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w:t>
      </w:r>
      <w:r w:rsidRPr="00EC7DA0">
        <w:rPr>
          <w:spacing w:val="-2"/>
          <w:sz w:val="24"/>
          <w:lang w:val="ru-RU"/>
        </w:rPr>
        <w:t>действий;</w:t>
      </w:r>
    </w:p>
    <w:p w:rsidR="00E4184B" w:rsidRPr="00EC7DA0" w:rsidRDefault="00EC7DA0" w:rsidP="00961A7B">
      <w:pPr>
        <w:pStyle w:val="a6"/>
        <w:numPr>
          <w:ilvl w:val="0"/>
          <w:numId w:val="102"/>
        </w:numPr>
        <w:tabs>
          <w:tab w:val="left" w:pos="2580"/>
        </w:tabs>
        <w:spacing w:line="360" w:lineRule="auto"/>
        <w:ind w:right="851" w:firstLine="710"/>
        <w:rPr>
          <w:sz w:val="24"/>
          <w:lang w:val="ru-RU"/>
        </w:rPr>
      </w:pPr>
      <w:r w:rsidRPr="00EC7DA0">
        <w:rPr>
          <w:sz w:val="24"/>
          <w:lang w:val="ru-RU"/>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E4184B" w:rsidRPr="00EC7DA0" w:rsidRDefault="00EC7DA0" w:rsidP="00961A7B">
      <w:pPr>
        <w:pStyle w:val="a6"/>
        <w:numPr>
          <w:ilvl w:val="0"/>
          <w:numId w:val="102"/>
        </w:numPr>
        <w:tabs>
          <w:tab w:val="left" w:pos="2599"/>
        </w:tabs>
        <w:spacing w:line="360" w:lineRule="auto"/>
        <w:ind w:right="839" w:firstLine="710"/>
        <w:rPr>
          <w:sz w:val="24"/>
          <w:lang w:val="ru-RU"/>
        </w:rPr>
      </w:pPr>
      <w:r w:rsidRPr="00EC7DA0">
        <w:rPr>
          <w:sz w:val="24"/>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w:t>
      </w:r>
      <w:r w:rsidRPr="00EC7DA0">
        <w:rPr>
          <w:spacing w:val="-1"/>
          <w:sz w:val="24"/>
          <w:lang w:val="ru-RU"/>
        </w:rPr>
        <w:t xml:space="preserve"> </w:t>
      </w:r>
      <w:r w:rsidRPr="00EC7DA0">
        <w:rPr>
          <w:sz w:val="24"/>
          <w:lang w:val="ru-RU"/>
        </w:rPr>
        <w:t>их</w:t>
      </w:r>
      <w:r w:rsidRPr="00EC7DA0">
        <w:rPr>
          <w:spacing w:val="-1"/>
          <w:sz w:val="24"/>
          <w:lang w:val="ru-RU"/>
        </w:rPr>
        <w:t xml:space="preserve"> </w:t>
      </w:r>
      <w:r w:rsidRPr="00EC7DA0">
        <w:rPr>
          <w:sz w:val="24"/>
          <w:lang w:val="ru-RU"/>
        </w:rPr>
        <w:t>сходство и различия,</w:t>
      </w:r>
      <w:r w:rsidRPr="00EC7DA0">
        <w:rPr>
          <w:spacing w:val="-4"/>
          <w:sz w:val="24"/>
          <w:lang w:val="ru-RU"/>
        </w:rPr>
        <w:t xml:space="preserve"> </w:t>
      </w:r>
      <w:r w:rsidRPr="00EC7DA0">
        <w:rPr>
          <w:sz w:val="24"/>
          <w:lang w:val="ru-RU"/>
        </w:rPr>
        <w:t>высказывать</w:t>
      </w:r>
      <w:r w:rsidRPr="00EC7DA0">
        <w:rPr>
          <w:spacing w:val="-1"/>
          <w:sz w:val="24"/>
          <w:lang w:val="ru-RU"/>
        </w:rPr>
        <w:t xml:space="preserve"> </w:t>
      </w:r>
      <w:r w:rsidRPr="00EC7DA0">
        <w:rPr>
          <w:sz w:val="24"/>
          <w:lang w:val="ru-RU"/>
        </w:rPr>
        <w:t>суждение об</w:t>
      </w:r>
      <w:r w:rsidRPr="00EC7DA0">
        <w:rPr>
          <w:spacing w:val="-3"/>
          <w:sz w:val="24"/>
          <w:lang w:val="ru-RU"/>
        </w:rPr>
        <w:t xml:space="preserve"> </w:t>
      </w:r>
      <w:r w:rsidRPr="00EC7DA0">
        <w:rPr>
          <w:sz w:val="24"/>
          <w:lang w:val="ru-RU"/>
        </w:rPr>
        <w:t>информационной (художественной) ценности источника;</w:t>
      </w:r>
    </w:p>
    <w:p w:rsidR="00E4184B" w:rsidRPr="00EC7DA0" w:rsidRDefault="00E4184B">
      <w:pPr>
        <w:spacing w:line="360" w:lineRule="auto"/>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rsidP="00961A7B">
      <w:pPr>
        <w:pStyle w:val="a6"/>
        <w:numPr>
          <w:ilvl w:val="0"/>
          <w:numId w:val="102"/>
        </w:numPr>
        <w:tabs>
          <w:tab w:val="left" w:pos="2575"/>
        </w:tabs>
        <w:spacing w:before="71" w:line="360" w:lineRule="auto"/>
        <w:ind w:right="849" w:firstLine="710"/>
        <w:rPr>
          <w:sz w:val="24"/>
          <w:lang w:val="ru-RU"/>
        </w:rPr>
      </w:pPr>
      <w:r w:rsidRPr="00EC7DA0">
        <w:rPr>
          <w:sz w:val="24"/>
          <w:lang w:val="ru-RU"/>
        </w:rPr>
        <w:lastRenderedPageBreak/>
        <w:t>описание (реконструкция):</w:t>
      </w:r>
      <w:r w:rsidRPr="00EC7DA0">
        <w:rPr>
          <w:spacing w:val="-2"/>
          <w:sz w:val="24"/>
          <w:lang w:val="ru-RU"/>
        </w:rPr>
        <w:t xml:space="preserve"> </w:t>
      </w:r>
      <w:r w:rsidRPr="00EC7DA0">
        <w:rPr>
          <w:sz w:val="24"/>
          <w:lang w:val="ru-RU"/>
        </w:rPr>
        <w:t>рассказывать (устно или письменно)</w:t>
      </w:r>
      <w:r w:rsidRPr="00EC7DA0">
        <w:rPr>
          <w:spacing w:val="-5"/>
          <w:sz w:val="24"/>
          <w:lang w:val="ru-RU"/>
        </w:rPr>
        <w:t xml:space="preserve"> </w:t>
      </w:r>
      <w:r w:rsidRPr="00EC7DA0">
        <w:rPr>
          <w:sz w:val="24"/>
          <w:lang w:val="ru-RU"/>
        </w:rPr>
        <w:t>об</w:t>
      </w:r>
      <w:r w:rsidRPr="00EC7DA0">
        <w:rPr>
          <w:spacing w:val="-7"/>
          <w:sz w:val="24"/>
          <w:lang w:val="ru-RU"/>
        </w:rPr>
        <w:t xml:space="preserve"> </w:t>
      </w:r>
      <w:r w:rsidRPr="00EC7DA0">
        <w:rPr>
          <w:sz w:val="24"/>
          <w:lang w:val="ru-RU"/>
        </w:rPr>
        <w:t>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w:t>
      </w:r>
      <w:r w:rsidRPr="00EC7DA0">
        <w:rPr>
          <w:spacing w:val="-4"/>
          <w:sz w:val="24"/>
          <w:lang w:val="ru-RU"/>
        </w:rPr>
        <w:t xml:space="preserve"> </w:t>
      </w:r>
      <w:r w:rsidRPr="00EC7DA0">
        <w:rPr>
          <w:sz w:val="24"/>
          <w:lang w:val="ru-RU"/>
        </w:rPr>
        <w:t>основе</w:t>
      </w:r>
      <w:r w:rsidRPr="00EC7DA0">
        <w:rPr>
          <w:spacing w:val="-3"/>
          <w:sz w:val="24"/>
          <w:lang w:val="ru-RU"/>
        </w:rPr>
        <w:t xml:space="preserve"> </w:t>
      </w:r>
      <w:r w:rsidRPr="00EC7DA0">
        <w:rPr>
          <w:sz w:val="24"/>
          <w:lang w:val="ru-RU"/>
        </w:rPr>
        <w:t>текста</w:t>
      </w:r>
      <w:r w:rsidRPr="00EC7DA0">
        <w:rPr>
          <w:spacing w:val="-3"/>
          <w:sz w:val="24"/>
          <w:lang w:val="ru-RU"/>
        </w:rPr>
        <w:t xml:space="preserve"> </w:t>
      </w:r>
      <w:r w:rsidRPr="00EC7DA0">
        <w:rPr>
          <w:sz w:val="24"/>
          <w:lang w:val="ru-RU"/>
        </w:rPr>
        <w:t>и</w:t>
      </w:r>
      <w:r w:rsidRPr="00EC7DA0">
        <w:rPr>
          <w:spacing w:val="-2"/>
          <w:sz w:val="24"/>
          <w:lang w:val="ru-RU"/>
        </w:rPr>
        <w:t xml:space="preserve"> </w:t>
      </w:r>
      <w:r w:rsidRPr="00EC7DA0">
        <w:rPr>
          <w:sz w:val="24"/>
          <w:lang w:val="ru-RU"/>
        </w:rPr>
        <w:t>иллюстраций</w:t>
      </w:r>
      <w:r w:rsidRPr="00EC7DA0">
        <w:rPr>
          <w:spacing w:val="-2"/>
          <w:sz w:val="24"/>
          <w:lang w:val="ru-RU"/>
        </w:rPr>
        <w:t xml:space="preserve"> </w:t>
      </w:r>
      <w:r w:rsidRPr="00EC7DA0">
        <w:rPr>
          <w:sz w:val="24"/>
          <w:lang w:val="ru-RU"/>
        </w:rPr>
        <w:t>учебника, дополнительной</w:t>
      </w:r>
      <w:r w:rsidRPr="00EC7DA0">
        <w:rPr>
          <w:spacing w:val="-2"/>
          <w:sz w:val="24"/>
          <w:lang w:val="ru-RU"/>
        </w:rPr>
        <w:t xml:space="preserve"> </w:t>
      </w:r>
      <w:r w:rsidRPr="00EC7DA0">
        <w:rPr>
          <w:sz w:val="24"/>
          <w:lang w:val="ru-RU"/>
        </w:rPr>
        <w:t>литературы, макетов</w:t>
      </w:r>
      <w:r w:rsidRPr="00EC7DA0">
        <w:rPr>
          <w:spacing w:val="-1"/>
          <w:sz w:val="24"/>
          <w:lang w:val="ru-RU"/>
        </w:rPr>
        <w:t xml:space="preserve"> </w:t>
      </w:r>
      <w:r w:rsidRPr="00EC7DA0">
        <w:rPr>
          <w:sz w:val="24"/>
          <w:lang w:val="ru-RU"/>
        </w:rPr>
        <w:t>и другое, используя предварительно составленный план и (или) ключевые слова;</w:t>
      </w:r>
    </w:p>
    <w:p w:rsidR="00E4184B" w:rsidRPr="00EC7DA0" w:rsidRDefault="00EC7DA0" w:rsidP="00961A7B">
      <w:pPr>
        <w:pStyle w:val="a6"/>
        <w:numPr>
          <w:ilvl w:val="0"/>
          <w:numId w:val="102"/>
        </w:numPr>
        <w:tabs>
          <w:tab w:val="left" w:pos="2594"/>
        </w:tabs>
        <w:spacing w:line="360" w:lineRule="auto"/>
        <w:ind w:right="845" w:firstLine="710"/>
        <w:rPr>
          <w:sz w:val="24"/>
          <w:lang w:val="ru-RU"/>
        </w:rPr>
      </w:pPr>
      <w:r w:rsidRPr="00EC7DA0">
        <w:rPr>
          <w:sz w:val="24"/>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4184B" w:rsidRPr="00EC7DA0" w:rsidRDefault="00EC7DA0" w:rsidP="00961A7B">
      <w:pPr>
        <w:pStyle w:val="a6"/>
        <w:numPr>
          <w:ilvl w:val="0"/>
          <w:numId w:val="102"/>
        </w:numPr>
        <w:tabs>
          <w:tab w:val="left" w:pos="2657"/>
        </w:tabs>
        <w:spacing w:before="8" w:line="360" w:lineRule="auto"/>
        <w:ind w:right="845" w:firstLine="710"/>
        <w:rPr>
          <w:sz w:val="24"/>
          <w:lang w:val="ru-RU"/>
        </w:rPr>
      </w:pPr>
      <w:r w:rsidRPr="00EC7DA0">
        <w:rPr>
          <w:sz w:val="24"/>
          <w:lang w:val="ru-RU"/>
        </w:rPr>
        <w:t>работа с версиями, оценками: приводить оценки исторических событий и личностей, изложенные</w:t>
      </w:r>
      <w:r w:rsidRPr="00EC7DA0">
        <w:rPr>
          <w:spacing w:val="-5"/>
          <w:sz w:val="24"/>
          <w:lang w:val="ru-RU"/>
        </w:rPr>
        <w:t xml:space="preserve"> </w:t>
      </w:r>
      <w:r w:rsidRPr="00EC7DA0">
        <w:rPr>
          <w:sz w:val="24"/>
          <w:lang w:val="ru-RU"/>
        </w:rPr>
        <w:t>в учебной литературе, объяснять, какие факты,</w:t>
      </w:r>
      <w:r w:rsidRPr="00EC7DA0">
        <w:rPr>
          <w:spacing w:val="-1"/>
          <w:sz w:val="24"/>
          <w:lang w:val="ru-RU"/>
        </w:rPr>
        <w:t xml:space="preserve"> </w:t>
      </w:r>
      <w:r w:rsidRPr="00EC7DA0">
        <w:rPr>
          <w:sz w:val="24"/>
          <w:lang w:val="ru-RU"/>
        </w:rPr>
        <w:t>аргументы лежат</w:t>
      </w:r>
      <w:r w:rsidRPr="00EC7DA0">
        <w:rPr>
          <w:spacing w:val="-8"/>
          <w:sz w:val="24"/>
          <w:lang w:val="ru-RU"/>
        </w:rPr>
        <w:t xml:space="preserve"> </w:t>
      </w:r>
      <w:r w:rsidRPr="00EC7DA0">
        <w:rPr>
          <w:sz w:val="24"/>
          <w:lang w:val="ru-RU"/>
        </w:rPr>
        <w:t>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4184B" w:rsidRPr="00EC7DA0" w:rsidRDefault="00EC7DA0" w:rsidP="00961A7B">
      <w:pPr>
        <w:pStyle w:val="a6"/>
        <w:numPr>
          <w:ilvl w:val="0"/>
          <w:numId w:val="102"/>
        </w:numPr>
        <w:tabs>
          <w:tab w:val="left" w:pos="2594"/>
        </w:tabs>
        <w:spacing w:line="360" w:lineRule="auto"/>
        <w:ind w:right="853" w:firstLine="710"/>
        <w:rPr>
          <w:sz w:val="24"/>
          <w:lang w:val="ru-RU"/>
        </w:rPr>
      </w:pPr>
      <w:r w:rsidRPr="00EC7DA0">
        <w:rPr>
          <w:sz w:val="24"/>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w:t>
      </w:r>
      <w:r w:rsidRPr="00EC7DA0">
        <w:rPr>
          <w:spacing w:val="-1"/>
          <w:sz w:val="24"/>
          <w:lang w:val="ru-RU"/>
        </w:rPr>
        <w:t xml:space="preserve"> </w:t>
      </w:r>
      <w:r w:rsidRPr="00EC7DA0">
        <w:rPr>
          <w:sz w:val="24"/>
          <w:lang w:val="ru-RU"/>
        </w:rPr>
        <w:t>об</w:t>
      </w:r>
      <w:r w:rsidRPr="00EC7DA0">
        <w:rPr>
          <w:spacing w:val="-1"/>
          <w:sz w:val="24"/>
          <w:lang w:val="ru-RU"/>
        </w:rPr>
        <w:t xml:space="preserve"> </w:t>
      </w:r>
      <w:r w:rsidRPr="00EC7DA0">
        <w:rPr>
          <w:sz w:val="24"/>
          <w:lang w:val="ru-RU"/>
        </w:rPr>
        <w:t>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E4184B" w:rsidRPr="00EC7DA0" w:rsidRDefault="00EC7DA0">
      <w:pPr>
        <w:pStyle w:val="a4"/>
        <w:spacing w:line="360" w:lineRule="auto"/>
        <w:ind w:right="851"/>
        <w:rPr>
          <w:lang w:val="ru-RU"/>
        </w:rPr>
      </w:pPr>
      <w:r w:rsidRPr="00EC7DA0">
        <w:rPr>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rsidR="00E4184B" w:rsidRPr="00EC7DA0" w:rsidRDefault="00EC7DA0">
      <w:pPr>
        <w:pStyle w:val="a4"/>
        <w:spacing w:line="360" w:lineRule="auto"/>
        <w:ind w:right="841"/>
        <w:rPr>
          <w:lang w:val="ru-RU"/>
        </w:rPr>
      </w:pPr>
      <w:r w:rsidRPr="00EC7DA0">
        <w:rPr>
          <w:lang w:val="ru-RU"/>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210"/>
        <w:spacing w:before="76"/>
        <w:rPr>
          <w:lang w:val="ru-RU"/>
        </w:rPr>
      </w:pPr>
      <w:r w:rsidRPr="00EC7DA0">
        <w:rPr>
          <w:lang w:val="ru-RU"/>
        </w:rPr>
        <w:lastRenderedPageBreak/>
        <w:t>Предметные</w:t>
      </w:r>
      <w:r w:rsidRPr="00EC7DA0">
        <w:rPr>
          <w:spacing w:val="-9"/>
          <w:lang w:val="ru-RU"/>
        </w:rPr>
        <w:t xml:space="preserve"> </w:t>
      </w:r>
      <w:r w:rsidRPr="00EC7DA0">
        <w:rPr>
          <w:lang w:val="ru-RU"/>
        </w:rPr>
        <w:t>результаты</w:t>
      </w:r>
      <w:r w:rsidRPr="00EC7DA0">
        <w:rPr>
          <w:spacing w:val="-9"/>
          <w:lang w:val="ru-RU"/>
        </w:rPr>
        <w:t xml:space="preserve"> </w:t>
      </w:r>
      <w:r w:rsidRPr="00EC7DA0">
        <w:rPr>
          <w:lang w:val="ru-RU"/>
        </w:rPr>
        <w:t>изучения</w:t>
      </w:r>
      <w:r w:rsidRPr="00EC7DA0">
        <w:rPr>
          <w:spacing w:val="-4"/>
          <w:lang w:val="ru-RU"/>
        </w:rPr>
        <w:t xml:space="preserve"> </w:t>
      </w:r>
      <w:r w:rsidRPr="00EC7DA0">
        <w:rPr>
          <w:lang w:val="ru-RU"/>
        </w:rPr>
        <w:t>истории</w:t>
      </w:r>
      <w:r w:rsidRPr="00EC7DA0">
        <w:rPr>
          <w:spacing w:val="-3"/>
          <w:lang w:val="ru-RU"/>
        </w:rPr>
        <w:t xml:space="preserve"> </w:t>
      </w:r>
      <w:r w:rsidRPr="00EC7DA0">
        <w:rPr>
          <w:lang w:val="ru-RU"/>
        </w:rPr>
        <w:t>в</w:t>
      </w:r>
      <w:r w:rsidRPr="00EC7DA0">
        <w:rPr>
          <w:spacing w:val="-5"/>
          <w:lang w:val="ru-RU"/>
        </w:rPr>
        <w:t xml:space="preserve"> </w:t>
      </w:r>
      <w:r w:rsidRPr="00EC7DA0">
        <w:rPr>
          <w:lang w:val="ru-RU"/>
        </w:rPr>
        <w:t>5</w:t>
      </w:r>
      <w:r w:rsidRPr="00EC7DA0">
        <w:rPr>
          <w:spacing w:val="-5"/>
          <w:lang w:val="ru-RU"/>
        </w:rPr>
        <w:t xml:space="preserve"> </w:t>
      </w:r>
      <w:r w:rsidRPr="00EC7DA0">
        <w:rPr>
          <w:spacing w:val="-2"/>
          <w:lang w:val="ru-RU"/>
        </w:rPr>
        <w:t>классе.</w:t>
      </w:r>
    </w:p>
    <w:p w:rsidR="00E4184B" w:rsidRPr="00EC7DA0" w:rsidRDefault="00EC7DA0">
      <w:pPr>
        <w:tabs>
          <w:tab w:val="left" w:pos="4140"/>
          <w:tab w:val="left" w:pos="6536"/>
          <w:tab w:val="left" w:pos="8327"/>
          <w:tab w:val="left" w:pos="9494"/>
        </w:tabs>
        <w:spacing w:before="137"/>
        <w:ind w:left="2310"/>
        <w:jc w:val="both"/>
        <w:rPr>
          <w:b/>
          <w:sz w:val="24"/>
          <w:lang w:val="ru-RU"/>
        </w:rPr>
      </w:pPr>
      <w:r w:rsidRPr="00EC7DA0">
        <w:rPr>
          <w:b/>
          <w:spacing w:val="-2"/>
          <w:sz w:val="24"/>
          <w:lang w:val="ru-RU"/>
        </w:rPr>
        <w:t>Знание</w:t>
      </w:r>
      <w:r w:rsidRPr="00EC7DA0">
        <w:rPr>
          <w:b/>
          <w:sz w:val="24"/>
          <w:lang w:val="ru-RU"/>
        </w:rPr>
        <w:tab/>
      </w:r>
      <w:r w:rsidRPr="00EC7DA0">
        <w:rPr>
          <w:b/>
          <w:spacing w:val="-2"/>
          <w:sz w:val="24"/>
          <w:lang w:val="ru-RU"/>
        </w:rPr>
        <w:t>хронологии,</w:t>
      </w:r>
      <w:r w:rsidRPr="00EC7DA0">
        <w:rPr>
          <w:b/>
          <w:sz w:val="24"/>
          <w:lang w:val="ru-RU"/>
        </w:rPr>
        <w:tab/>
      </w:r>
      <w:r w:rsidRPr="00EC7DA0">
        <w:rPr>
          <w:b/>
          <w:spacing w:val="-2"/>
          <w:sz w:val="24"/>
          <w:lang w:val="ru-RU"/>
        </w:rPr>
        <w:t>работа</w:t>
      </w:r>
      <w:r w:rsidRPr="00EC7DA0">
        <w:rPr>
          <w:b/>
          <w:sz w:val="24"/>
          <w:lang w:val="ru-RU"/>
        </w:rPr>
        <w:tab/>
      </w:r>
      <w:r w:rsidRPr="00EC7DA0">
        <w:rPr>
          <w:b/>
          <w:spacing w:val="-10"/>
          <w:sz w:val="24"/>
          <w:lang w:val="ru-RU"/>
        </w:rPr>
        <w:t>с</w:t>
      </w:r>
      <w:r w:rsidRPr="00EC7DA0">
        <w:rPr>
          <w:b/>
          <w:sz w:val="24"/>
          <w:lang w:val="ru-RU"/>
        </w:rPr>
        <w:tab/>
      </w:r>
      <w:r w:rsidRPr="00EC7DA0">
        <w:rPr>
          <w:b/>
          <w:spacing w:val="-2"/>
          <w:sz w:val="24"/>
          <w:lang w:val="ru-RU"/>
        </w:rPr>
        <w:t>хронологией:</w:t>
      </w:r>
    </w:p>
    <w:p w:rsidR="00E4184B" w:rsidRPr="00EC7DA0" w:rsidRDefault="00EC7DA0">
      <w:pPr>
        <w:pStyle w:val="a4"/>
        <w:tabs>
          <w:tab w:val="left" w:pos="10478"/>
        </w:tabs>
        <w:spacing w:before="137" w:line="360" w:lineRule="auto"/>
        <w:ind w:right="851" w:firstLine="0"/>
        <w:rPr>
          <w:lang w:val="ru-RU"/>
        </w:rPr>
      </w:pPr>
      <w:r w:rsidRPr="00EC7DA0">
        <w:rPr>
          <w:lang w:val="ru-RU"/>
        </w:rPr>
        <w:t xml:space="preserve">-объяснять смысл основных хронологических понятий (век, тысячелетие, до нашей эры, </w:t>
      </w:r>
      <w:r w:rsidRPr="00EC7DA0">
        <w:rPr>
          <w:spacing w:val="-4"/>
          <w:lang w:val="ru-RU"/>
        </w:rPr>
        <w:t>наша</w:t>
      </w:r>
      <w:r w:rsidRPr="00EC7DA0">
        <w:rPr>
          <w:lang w:val="ru-RU"/>
        </w:rPr>
        <w:tab/>
      </w:r>
      <w:r w:rsidRPr="00EC7DA0">
        <w:rPr>
          <w:spacing w:val="-2"/>
          <w:lang w:val="ru-RU"/>
        </w:rPr>
        <w:t>эра);</w:t>
      </w:r>
    </w:p>
    <w:p w:rsidR="00E4184B" w:rsidRPr="00EC7DA0" w:rsidRDefault="00EC7DA0">
      <w:pPr>
        <w:pStyle w:val="a4"/>
        <w:spacing w:line="360" w:lineRule="auto"/>
        <w:ind w:right="840" w:firstLine="0"/>
        <w:rPr>
          <w:lang w:val="ru-RU"/>
        </w:rPr>
      </w:pPr>
      <w:r w:rsidRPr="00EC7DA0">
        <w:rPr>
          <w:lang w:val="ru-RU"/>
        </w:rPr>
        <w:t>-называть даты важнейших событий истории Древнего мира; по дате устанавливать принадлежность</w:t>
      </w:r>
      <w:r w:rsidRPr="00EC7DA0">
        <w:rPr>
          <w:spacing w:val="80"/>
          <w:lang w:val="ru-RU"/>
        </w:rPr>
        <w:t xml:space="preserve"> </w:t>
      </w:r>
      <w:r w:rsidRPr="00EC7DA0">
        <w:rPr>
          <w:lang w:val="ru-RU"/>
        </w:rPr>
        <w:t>события</w:t>
      </w:r>
      <w:r w:rsidRPr="00EC7DA0">
        <w:rPr>
          <w:spacing w:val="79"/>
          <w:lang w:val="ru-RU"/>
        </w:rPr>
        <w:t xml:space="preserve"> </w:t>
      </w:r>
      <w:r w:rsidRPr="00EC7DA0">
        <w:rPr>
          <w:lang w:val="ru-RU"/>
        </w:rPr>
        <w:t>к</w:t>
      </w:r>
      <w:r w:rsidRPr="00EC7DA0">
        <w:rPr>
          <w:spacing w:val="76"/>
          <w:lang w:val="ru-RU"/>
        </w:rPr>
        <w:t xml:space="preserve"> </w:t>
      </w:r>
      <w:r w:rsidRPr="00EC7DA0">
        <w:rPr>
          <w:lang w:val="ru-RU"/>
        </w:rPr>
        <w:t>веку,</w:t>
      </w:r>
      <w:r w:rsidRPr="00EC7DA0">
        <w:rPr>
          <w:spacing w:val="80"/>
          <w:lang w:val="ru-RU"/>
        </w:rPr>
        <w:t xml:space="preserve"> </w:t>
      </w:r>
      <w:r w:rsidRPr="00EC7DA0">
        <w:rPr>
          <w:lang w:val="ru-RU"/>
        </w:rPr>
        <w:t>тысячелетию</w:t>
      </w:r>
      <w:r w:rsidRPr="00EC7DA0">
        <w:rPr>
          <w:spacing w:val="80"/>
          <w:lang w:val="ru-RU"/>
        </w:rPr>
        <w:t xml:space="preserve"> </w:t>
      </w:r>
      <w:r w:rsidRPr="00EC7DA0">
        <w:rPr>
          <w:lang w:val="ru-RU"/>
        </w:rPr>
        <w:t>(с</w:t>
      </w:r>
      <w:r w:rsidRPr="00EC7DA0">
        <w:rPr>
          <w:spacing w:val="77"/>
          <w:lang w:val="ru-RU"/>
        </w:rPr>
        <w:t xml:space="preserve"> </w:t>
      </w:r>
      <w:r w:rsidRPr="00EC7DA0">
        <w:rPr>
          <w:lang w:val="ru-RU"/>
        </w:rPr>
        <w:t>использованием</w:t>
      </w:r>
      <w:r w:rsidRPr="00EC7DA0">
        <w:rPr>
          <w:spacing w:val="80"/>
          <w:lang w:val="ru-RU"/>
        </w:rPr>
        <w:t xml:space="preserve"> </w:t>
      </w:r>
      <w:r w:rsidRPr="00EC7DA0">
        <w:rPr>
          <w:lang w:val="ru-RU"/>
        </w:rPr>
        <w:t>"ленты</w:t>
      </w:r>
      <w:r w:rsidRPr="00EC7DA0">
        <w:rPr>
          <w:spacing w:val="80"/>
          <w:lang w:val="ru-RU"/>
        </w:rPr>
        <w:t xml:space="preserve"> </w:t>
      </w:r>
      <w:r w:rsidRPr="00EC7DA0">
        <w:rPr>
          <w:lang w:val="ru-RU"/>
        </w:rPr>
        <w:t>времени");</w:t>
      </w:r>
    </w:p>
    <w:p w:rsidR="00E4184B" w:rsidRPr="00EC7DA0" w:rsidRDefault="00EC7DA0">
      <w:pPr>
        <w:pStyle w:val="a4"/>
        <w:spacing w:line="360" w:lineRule="auto"/>
        <w:ind w:right="856" w:firstLine="0"/>
        <w:rPr>
          <w:lang w:val="ru-RU"/>
        </w:rPr>
      </w:pPr>
      <w:r w:rsidRPr="00EC7DA0">
        <w:rPr>
          <w:lang w:val="ru-RU"/>
        </w:rPr>
        <w:t>-определять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w:t>
      </w:r>
      <w:r w:rsidRPr="00EC7DA0">
        <w:rPr>
          <w:spacing w:val="-1"/>
          <w:lang w:val="ru-RU"/>
        </w:rPr>
        <w:t xml:space="preserve"> </w:t>
      </w:r>
      <w:r w:rsidRPr="00EC7DA0">
        <w:rPr>
          <w:lang w:val="ru-RU"/>
        </w:rPr>
        <w:t>историческими</w:t>
      </w:r>
      <w:r w:rsidRPr="00EC7DA0">
        <w:rPr>
          <w:spacing w:val="-4"/>
          <w:lang w:val="ru-RU"/>
        </w:rPr>
        <w:t xml:space="preserve"> </w:t>
      </w:r>
      <w:r w:rsidRPr="00EC7DA0">
        <w:rPr>
          <w:lang w:val="ru-RU"/>
        </w:rPr>
        <w:t>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E4184B" w:rsidRPr="00EC7DA0" w:rsidRDefault="00EC7DA0">
      <w:pPr>
        <w:pStyle w:val="210"/>
        <w:tabs>
          <w:tab w:val="left" w:pos="3808"/>
          <w:tab w:val="left" w:pos="6036"/>
          <w:tab w:val="left" w:pos="7616"/>
          <w:tab w:val="left" w:pos="9076"/>
          <w:tab w:val="left" w:pos="9911"/>
        </w:tabs>
        <w:spacing w:before="4"/>
        <w:jc w:val="left"/>
        <w:rPr>
          <w:lang w:val="ru-RU"/>
        </w:rPr>
      </w:pPr>
      <w:r w:rsidRPr="00EC7DA0">
        <w:rPr>
          <w:spacing w:val="-2"/>
          <w:lang w:val="ru-RU"/>
        </w:rPr>
        <w:t>Знание</w:t>
      </w:r>
      <w:r w:rsidRPr="00EC7DA0">
        <w:rPr>
          <w:lang w:val="ru-RU"/>
        </w:rPr>
        <w:tab/>
      </w:r>
      <w:r w:rsidRPr="00EC7DA0">
        <w:rPr>
          <w:spacing w:val="-2"/>
          <w:lang w:val="ru-RU"/>
        </w:rPr>
        <w:t>исторических</w:t>
      </w:r>
      <w:r w:rsidRPr="00EC7DA0">
        <w:rPr>
          <w:lang w:val="ru-RU"/>
        </w:rPr>
        <w:tab/>
      </w:r>
      <w:r w:rsidRPr="00EC7DA0">
        <w:rPr>
          <w:spacing w:val="-2"/>
          <w:lang w:val="ru-RU"/>
        </w:rPr>
        <w:t>фактов,</w:t>
      </w:r>
      <w:r w:rsidRPr="00EC7DA0">
        <w:rPr>
          <w:lang w:val="ru-RU"/>
        </w:rPr>
        <w:tab/>
      </w:r>
      <w:r w:rsidRPr="00EC7DA0">
        <w:rPr>
          <w:spacing w:val="-2"/>
          <w:lang w:val="ru-RU"/>
        </w:rPr>
        <w:t>работа</w:t>
      </w:r>
      <w:r w:rsidRPr="00EC7DA0">
        <w:rPr>
          <w:lang w:val="ru-RU"/>
        </w:rPr>
        <w:tab/>
      </w:r>
      <w:r w:rsidRPr="00EC7DA0">
        <w:rPr>
          <w:spacing w:val="-10"/>
          <w:lang w:val="ru-RU"/>
        </w:rPr>
        <w:t>с</w:t>
      </w:r>
      <w:r w:rsidRPr="00EC7DA0">
        <w:rPr>
          <w:lang w:val="ru-RU"/>
        </w:rPr>
        <w:tab/>
      </w:r>
      <w:r w:rsidRPr="00EC7DA0">
        <w:rPr>
          <w:spacing w:val="-2"/>
          <w:lang w:val="ru-RU"/>
        </w:rPr>
        <w:t>фактами:</w:t>
      </w:r>
    </w:p>
    <w:p w:rsidR="00E4184B" w:rsidRPr="00EC7DA0" w:rsidRDefault="00EC7DA0">
      <w:pPr>
        <w:pStyle w:val="a4"/>
        <w:tabs>
          <w:tab w:val="left" w:pos="5931"/>
          <w:tab w:val="left" w:pos="10382"/>
        </w:tabs>
        <w:spacing w:before="132" w:line="360" w:lineRule="auto"/>
        <w:ind w:right="840" w:firstLine="0"/>
        <w:jc w:val="left"/>
        <w:rPr>
          <w:lang w:val="ru-RU"/>
        </w:rPr>
      </w:pPr>
      <w:r w:rsidRPr="00EC7DA0">
        <w:rPr>
          <w:lang w:val="ru-RU"/>
        </w:rPr>
        <w:t>-указывать (называть)</w:t>
      </w:r>
      <w:r w:rsidRPr="00EC7DA0">
        <w:rPr>
          <w:spacing w:val="-1"/>
          <w:lang w:val="ru-RU"/>
        </w:rPr>
        <w:t xml:space="preserve"> </w:t>
      </w:r>
      <w:r w:rsidRPr="00EC7DA0">
        <w:rPr>
          <w:lang w:val="ru-RU"/>
        </w:rPr>
        <w:t>место,</w:t>
      </w:r>
      <w:r w:rsidRPr="00EC7DA0">
        <w:rPr>
          <w:spacing w:val="-1"/>
          <w:lang w:val="ru-RU"/>
        </w:rPr>
        <w:t xml:space="preserve"> </w:t>
      </w:r>
      <w:r w:rsidRPr="00EC7DA0">
        <w:rPr>
          <w:lang w:val="ru-RU"/>
        </w:rPr>
        <w:t>обстоятельства, участников, результаты важнейших</w:t>
      </w:r>
      <w:r w:rsidRPr="00EC7DA0">
        <w:rPr>
          <w:spacing w:val="-1"/>
          <w:lang w:val="ru-RU"/>
        </w:rPr>
        <w:t xml:space="preserve"> </w:t>
      </w:r>
      <w:r w:rsidRPr="00EC7DA0">
        <w:rPr>
          <w:lang w:val="ru-RU"/>
        </w:rPr>
        <w:t xml:space="preserve">событий </w:t>
      </w:r>
      <w:r w:rsidRPr="00EC7DA0">
        <w:rPr>
          <w:spacing w:val="-2"/>
          <w:lang w:val="ru-RU"/>
        </w:rPr>
        <w:t>истории</w:t>
      </w:r>
      <w:r w:rsidRPr="00EC7DA0">
        <w:rPr>
          <w:lang w:val="ru-RU"/>
        </w:rPr>
        <w:tab/>
      </w:r>
      <w:r w:rsidRPr="00EC7DA0">
        <w:rPr>
          <w:spacing w:val="-2"/>
          <w:lang w:val="ru-RU"/>
        </w:rPr>
        <w:t>Древнего</w:t>
      </w:r>
      <w:r w:rsidRPr="00EC7DA0">
        <w:rPr>
          <w:lang w:val="ru-RU"/>
        </w:rPr>
        <w:tab/>
      </w:r>
      <w:r w:rsidRPr="00EC7DA0">
        <w:rPr>
          <w:spacing w:val="-2"/>
          <w:lang w:val="ru-RU"/>
        </w:rPr>
        <w:t>мира;</w:t>
      </w:r>
    </w:p>
    <w:p w:rsidR="00E4184B" w:rsidRPr="00EC7DA0" w:rsidRDefault="00EC7DA0">
      <w:pPr>
        <w:pStyle w:val="a4"/>
        <w:spacing w:before="3"/>
        <w:ind w:firstLine="0"/>
        <w:jc w:val="left"/>
        <w:rPr>
          <w:lang w:val="ru-RU"/>
        </w:rPr>
      </w:pPr>
      <w:r w:rsidRPr="00EC7DA0">
        <w:rPr>
          <w:w w:val="95"/>
          <w:lang w:val="ru-RU"/>
        </w:rPr>
        <w:t>-группировать,</w:t>
      </w:r>
      <w:r w:rsidRPr="00EC7DA0">
        <w:rPr>
          <w:spacing w:val="41"/>
          <w:lang w:val="ru-RU"/>
        </w:rPr>
        <w:t xml:space="preserve"> </w:t>
      </w:r>
      <w:r w:rsidRPr="00EC7DA0">
        <w:rPr>
          <w:w w:val="95"/>
          <w:lang w:val="ru-RU"/>
        </w:rPr>
        <w:t>систематизировать</w:t>
      </w:r>
      <w:r w:rsidRPr="00EC7DA0">
        <w:rPr>
          <w:spacing w:val="41"/>
          <w:lang w:val="ru-RU"/>
        </w:rPr>
        <w:t xml:space="preserve"> </w:t>
      </w:r>
      <w:r w:rsidRPr="00EC7DA0">
        <w:rPr>
          <w:w w:val="95"/>
          <w:lang w:val="ru-RU"/>
        </w:rPr>
        <w:t>факты</w:t>
      </w:r>
      <w:r w:rsidRPr="00EC7DA0">
        <w:rPr>
          <w:spacing w:val="31"/>
          <w:lang w:val="ru-RU"/>
        </w:rPr>
        <w:t xml:space="preserve"> </w:t>
      </w:r>
      <w:r w:rsidRPr="00EC7DA0">
        <w:rPr>
          <w:w w:val="95"/>
          <w:lang w:val="ru-RU"/>
        </w:rPr>
        <w:t>по</w:t>
      </w:r>
      <w:r w:rsidRPr="00EC7DA0">
        <w:rPr>
          <w:spacing w:val="35"/>
          <w:lang w:val="ru-RU"/>
        </w:rPr>
        <w:t xml:space="preserve"> </w:t>
      </w:r>
      <w:r w:rsidRPr="00EC7DA0">
        <w:rPr>
          <w:w w:val="95"/>
          <w:lang w:val="ru-RU"/>
        </w:rPr>
        <w:t>заданному</w:t>
      </w:r>
      <w:r w:rsidRPr="00EC7DA0">
        <w:rPr>
          <w:spacing w:val="13"/>
          <w:lang w:val="ru-RU"/>
        </w:rPr>
        <w:t xml:space="preserve"> </w:t>
      </w:r>
      <w:r w:rsidRPr="00EC7DA0">
        <w:rPr>
          <w:spacing w:val="-2"/>
          <w:w w:val="95"/>
          <w:lang w:val="ru-RU"/>
        </w:rPr>
        <w:t>признаку.</w:t>
      </w:r>
    </w:p>
    <w:p w:rsidR="00E4184B" w:rsidRPr="00EC7DA0" w:rsidRDefault="00EC7DA0">
      <w:pPr>
        <w:pStyle w:val="210"/>
        <w:tabs>
          <w:tab w:val="left" w:pos="4865"/>
          <w:tab w:val="left" w:pos="6785"/>
          <w:tab w:val="left" w:pos="10113"/>
        </w:tabs>
        <w:spacing w:before="142"/>
        <w:rPr>
          <w:lang w:val="ru-RU"/>
        </w:rPr>
      </w:pPr>
      <w:bookmarkStart w:id="38" w:name="Работа_с_исторической_картой:"/>
      <w:bookmarkEnd w:id="38"/>
      <w:r w:rsidRPr="00EC7DA0">
        <w:rPr>
          <w:spacing w:val="-2"/>
          <w:lang w:val="ru-RU"/>
        </w:rPr>
        <w:t>Работа</w:t>
      </w:r>
      <w:r w:rsidRPr="00EC7DA0">
        <w:rPr>
          <w:lang w:val="ru-RU"/>
        </w:rPr>
        <w:tab/>
      </w:r>
      <w:r w:rsidRPr="00EC7DA0">
        <w:rPr>
          <w:spacing w:val="-10"/>
          <w:lang w:val="ru-RU"/>
        </w:rPr>
        <w:t>с</w:t>
      </w:r>
      <w:r w:rsidRPr="00EC7DA0">
        <w:rPr>
          <w:lang w:val="ru-RU"/>
        </w:rPr>
        <w:tab/>
      </w:r>
      <w:r w:rsidRPr="00EC7DA0">
        <w:rPr>
          <w:spacing w:val="-2"/>
          <w:lang w:val="ru-RU"/>
        </w:rPr>
        <w:t>исторической</w:t>
      </w:r>
      <w:r w:rsidRPr="00EC7DA0">
        <w:rPr>
          <w:lang w:val="ru-RU"/>
        </w:rPr>
        <w:tab/>
      </w:r>
      <w:r w:rsidRPr="00EC7DA0">
        <w:rPr>
          <w:spacing w:val="-2"/>
          <w:lang w:val="ru-RU"/>
        </w:rPr>
        <w:t>картой:</w:t>
      </w:r>
    </w:p>
    <w:p w:rsidR="00E4184B" w:rsidRPr="00EC7DA0" w:rsidRDefault="00EC7DA0">
      <w:pPr>
        <w:pStyle w:val="a4"/>
        <w:tabs>
          <w:tab w:val="left" w:pos="4548"/>
          <w:tab w:val="left" w:pos="7529"/>
          <w:tab w:val="left" w:pos="10277"/>
        </w:tabs>
        <w:spacing w:before="132" w:line="360" w:lineRule="auto"/>
        <w:ind w:right="851" w:firstLine="0"/>
        <w:rPr>
          <w:lang w:val="ru-RU"/>
        </w:rPr>
      </w:pPr>
      <w:r w:rsidRPr="00EC7DA0">
        <w:rPr>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w:t>
      </w:r>
      <w:r w:rsidRPr="00EC7DA0">
        <w:rPr>
          <w:spacing w:val="40"/>
          <w:lang w:val="ru-RU"/>
        </w:rPr>
        <w:t xml:space="preserve"> </w:t>
      </w:r>
      <w:r w:rsidRPr="00EC7DA0">
        <w:rPr>
          <w:lang w:val="ru-RU"/>
        </w:rPr>
        <w:t xml:space="preserve">территории древнейших цивилизаций и государств, места важнейших исторических </w:t>
      </w:r>
      <w:r w:rsidRPr="00EC7DA0">
        <w:rPr>
          <w:spacing w:val="-2"/>
          <w:lang w:val="ru-RU"/>
        </w:rPr>
        <w:t>событий),</w:t>
      </w:r>
      <w:r w:rsidRPr="00EC7DA0">
        <w:rPr>
          <w:lang w:val="ru-RU"/>
        </w:rPr>
        <w:tab/>
      </w:r>
      <w:r w:rsidRPr="00EC7DA0">
        <w:rPr>
          <w:spacing w:val="-2"/>
          <w:lang w:val="ru-RU"/>
        </w:rPr>
        <w:t>используя</w:t>
      </w:r>
      <w:r w:rsidRPr="00EC7DA0">
        <w:rPr>
          <w:lang w:val="ru-RU"/>
        </w:rPr>
        <w:tab/>
      </w:r>
      <w:r w:rsidRPr="00EC7DA0">
        <w:rPr>
          <w:spacing w:val="-2"/>
          <w:lang w:val="ru-RU"/>
        </w:rPr>
        <w:t>легенду</w:t>
      </w:r>
      <w:r w:rsidRPr="00EC7DA0">
        <w:rPr>
          <w:lang w:val="ru-RU"/>
        </w:rPr>
        <w:tab/>
      </w:r>
      <w:r w:rsidRPr="00EC7DA0">
        <w:rPr>
          <w:spacing w:val="-2"/>
          <w:lang w:val="ru-RU"/>
        </w:rPr>
        <w:t>карты;</w:t>
      </w:r>
    </w:p>
    <w:p w:rsidR="00E4184B" w:rsidRPr="00EC7DA0" w:rsidRDefault="00EC7DA0">
      <w:pPr>
        <w:pStyle w:val="a4"/>
        <w:spacing w:line="362" w:lineRule="auto"/>
        <w:ind w:right="857" w:firstLine="0"/>
        <w:rPr>
          <w:lang w:val="ru-RU"/>
        </w:rPr>
      </w:pPr>
      <w:r w:rsidRPr="00EC7DA0">
        <w:rPr>
          <w:lang w:val="ru-RU"/>
        </w:rPr>
        <w:t>-устанавливать на основе картографических сведений связь между условиями среды обитания людей и их занятиями.</w:t>
      </w:r>
    </w:p>
    <w:p w:rsidR="00E4184B" w:rsidRPr="00EC7DA0" w:rsidRDefault="00EC7DA0">
      <w:pPr>
        <w:pStyle w:val="210"/>
        <w:tabs>
          <w:tab w:val="left" w:pos="4577"/>
          <w:tab w:val="left" w:pos="6209"/>
          <w:tab w:val="left" w:pos="9426"/>
        </w:tabs>
        <w:spacing w:before="2"/>
        <w:rPr>
          <w:lang w:val="ru-RU"/>
        </w:rPr>
      </w:pPr>
      <w:bookmarkStart w:id="39" w:name="Работа_с_историческими_источниками:"/>
      <w:bookmarkEnd w:id="39"/>
      <w:r w:rsidRPr="00EC7DA0">
        <w:rPr>
          <w:spacing w:val="-2"/>
          <w:lang w:val="ru-RU"/>
        </w:rPr>
        <w:t>Работа</w:t>
      </w:r>
      <w:r w:rsidRPr="00EC7DA0">
        <w:rPr>
          <w:lang w:val="ru-RU"/>
        </w:rPr>
        <w:tab/>
      </w:r>
      <w:r w:rsidRPr="00EC7DA0">
        <w:rPr>
          <w:spacing w:val="-10"/>
          <w:lang w:val="ru-RU"/>
        </w:rPr>
        <w:t>с</w:t>
      </w:r>
      <w:r w:rsidRPr="00EC7DA0">
        <w:rPr>
          <w:lang w:val="ru-RU"/>
        </w:rPr>
        <w:tab/>
      </w:r>
      <w:r w:rsidRPr="00EC7DA0">
        <w:rPr>
          <w:spacing w:val="-2"/>
          <w:lang w:val="ru-RU"/>
        </w:rPr>
        <w:t>историческими</w:t>
      </w:r>
      <w:r w:rsidRPr="00EC7DA0">
        <w:rPr>
          <w:lang w:val="ru-RU"/>
        </w:rPr>
        <w:tab/>
      </w:r>
      <w:r w:rsidRPr="00EC7DA0">
        <w:rPr>
          <w:spacing w:val="-2"/>
          <w:lang w:val="ru-RU"/>
        </w:rPr>
        <w:t>источниками:</w:t>
      </w:r>
    </w:p>
    <w:p w:rsidR="00E4184B" w:rsidRPr="00EC7DA0" w:rsidRDefault="00EC7DA0">
      <w:pPr>
        <w:pStyle w:val="a4"/>
        <w:spacing w:before="132" w:line="360" w:lineRule="auto"/>
        <w:ind w:right="859" w:firstLine="0"/>
        <w:rPr>
          <w:lang w:val="ru-RU"/>
        </w:rPr>
      </w:pPr>
      <w:r w:rsidRPr="00EC7DA0">
        <w:rPr>
          <w:lang w:val="ru-RU"/>
        </w:rPr>
        <w:t>-называть и различать основные типы исторических источников (письменные,</w:t>
      </w:r>
      <w:r w:rsidRPr="00EC7DA0">
        <w:rPr>
          <w:spacing w:val="40"/>
          <w:lang w:val="ru-RU"/>
        </w:rPr>
        <w:t xml:space="preserve"> </w:t>
      </w:r>
      <w:r w:rsidRPr="00EC7DA0">
        <w:rPr>
          <w:lang w:val="ru-RU"/>
        </w:rPr>
        <w:t>визуальные, вещественные), приводить примеры (самостоятельно и (или) с помощью учителя или других</w:t>
      </w:r>
      <w:r w:rsidRPr="00EC7DA0">
        <w:rPr>
          <w:spacing w:val="40"/>
          <w:lang w:val="ru-RU"/>
        </w:rPr>
        <w:t xml:space="preserve"> </w:t>
      </w:r>
      <w:r w:rsidRPr="00EC7DA0">
        <w:rPr>
          <w:lang w:val="ru-RU"/>
        </w:rPr>
        <w:t>участников</w:t>
      </w:r>
      <w:r w:rsidRPr="00EC7DA0">
        <w:rPr>
          <w:spacing w:val="40"/>
          <w:lang w:val="ru-RU"/>
        </w:rPr>
        <w:t xml:space="preserve"> </w:t>
      </w:r>
      <w:r w:rsidRPr="00EC7DA0">
        <w:rPr>
          <w:lang w:val="ru-RU"/>
        </w:rPr>
        <w:t>образовательных отношений) источников разных</w:t>
      </w:r>
      <w:r w:rsidRPr="00EC7DA0">
        <w:rPr>
          <w:spacing w:val="40"/>
          <w:lang w:val="ru-RU"/>
        </w:rPr>
        <w:t xml:space="preserve"> </w:t>
      </w:r>
      <w:r w:rsidRPr="00EC7DA0">
        <w:rPr>
          <w:lang w:val="ru-RU"/>
        </w:rPr>
        <w:t>типов;</w:t>
      </w:r>
    </w:p>
    <w:p w:rsidR="00E4184B" w:rsidRPr="00EC7DA0" w:rsidRDefault="00EC7DA0">
      <w:pPr>
        <w:pStyle w:val="a4"/>
        <w:tabs>
          <w:tab w:val="left" w:pos="5580"/>
          <w:tab w:val="left" w:pos="9978"/>
        </w:tabs>
        <w:spacing w:line="362" w:lineRule="auto"/>
        <w:ind w:right="851" w:firstLine="0"/>
        <w:rPr>
          <w:lang w:val="ru-RU"/>
        </w:rPr>
      </w:pPr>
      <w:r w:rsidRPr="00EC7DA0">
        <w:rPr>
          <w:lang w:val="ru-RU"/>
        </w:rPr>
        <w:t xml:space="preserve">-различать памятники культуры изучаемой эпохи и источники, созданные в последующие </w:t>
      </w:r>
      <w:r w:rsidRPr="00EC7DA0">
        <w:rPr>
          <w:spacing w:val="-2"/>
          <w:lang w:val="ru-RU"/>
        </w:rPr>
        <w:t>эпохи,</w:t>
      </w:r>
      <w:r w:rsidRPr="00EC7DA0">
        <w:rPr>
          <w:lang w:val="ru-RU"/>
        </w:rPr>
        <w:tab/>
      </w:r>
      <w:r w:rsidRPr="00EC7DA0">
        <w:rPr>
          <w:spacing w:val="-2"/>
          <w:lang w:val="ru-RU"/>
        </w:rPr>
        <w:t>приводить</w:t>
      </w:r>
      <w:r w:rsidRPr="00EC7DA0">
        <w:rPr>
          <w:lang w:val="ru-RU"/>
        </w:rPr>
        <w:tab/>
      </w:r>
      <w:r w:rsidRPr="00EC7DA0">
        <w:rPr>
          <w:spacing w:val="-2"/>
          <w:lang w:val="ru-RU"/>
        </w:rPr>
        <w:t>примеры;</w:t>
      </w:r>
    </w:p>
    <w:p w:rsidR="00E4184B" w:rsidRPr="00EC7DA0" w:rsidRDefault="00EC7DA0">
      <w:pPr>
        <w:pStyle w:val="a4"/>
        <w:spacing w:line="357" w:lineRule="auto"/>
        <w:ind w:right="852" w:firstLine="0"/>
        <w:rPr>
          <w:lang w:val="ru-RU"/>
        </w:rPr>
      </w:pPr>
      <w:r w:rsidRPr="00EC7DA0">
        <w:rPr>
          <w:lang w:val="ru-RU"/>
        </w:rPr>
        <w:t>-извлекать из письменного источника исторические факты (имена, названия событий,</w:t>
      </w:r>
      <w:r w:rsidRPr="00EC7DA0">
        <w:rPr>
          <w:spacing w:val="40"/>
          <w:lang w:val="ru-RU"/>
        </w:rPr>
        <w:t xml:space="preserve"> </w:t>
      </w:r>
      <w:r w:rsidRPr="00EC7DA0">
        <w:rPr>
          <w:lang w:val="ru-RU"/>
        </w:rPr>
        <w:t>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210"/>
        <w:tabs>
          <w:tab w:val="left" w:pos="3625"/>
          <w:tab w:val="left" w:pos="6746"/>
        </w:tabs>
        <w:spacing w:before="76"/>
        <w:ind w:left="0" w:right="881"/>
        <w:jc w:val="right"/>
        <w:rPr>
          <w:lang w:val="ru-RU"/>
        </w:rPr>
      </w:pPr>
      <w:bookmarkStart w:id="40" w:name="Историческое_описание_(реконструкция):"/>
      <w:bookmarkEnd w:id="40"/>
      <w:r w:rsidRPr="00EC7DA0">
        <w:rPr>
          <w:spacing w:val="-2"/>
          <w:lang w:val="ru-RU"/>
        </w:rPr>
        <w:lastRenderedPageBreak/>
        <w:t>Историческое</w:t>
      </w:r>
      <w:r w:rsidRPr="00EC7DA0">
        <w:rPr>
          <w:lang w:val="ru-RU"/>
        </w:rPr>
        <w:tab/>
      </w:r>
      <w:r w:rsidRPr="00EC7DA0">
        <w:rPr>
          <w:spacing w:val="-2"/>
          <w:lang w:val="ru-RU"/>
        </w:rPr>
        <w:t>описание</w:t>
      </w:r>
      <w:r w:rsidRPr="00EC7DA0">
        <w:rPr>
          <w:lang w:val="ru-RU"/>
        </w:rPr>
        <w:tab/>
      </w:r>
      <w:r w:rsidRPr="00EC7DA0">
        <w:rPr>
          <w:spacing w:val="-2"/>
          <w:lang w:val="ru-RU"/>
        </w:rPr>
        <w:t>(реконструкция):</w:t>
      </w:r>
    </w:p>
    <w:p w:rsidR="00E4184B" w:rsidRPr="00EC7DA0" w:rsidRDefault="00EC7DA0">
      <w:pPr>
        <w:pStyle w:val="a4"/>
        <w:tabs>
          <w:tab w:val="left" w:pos="2607"/>
          <w:tab w:val="left" w:pos="4273"/>
          <w:tab w:val="left" w:pos="5767"/>
          <w:tab w:val="left" w:pos="7275"/>
          <w:tab w:val="left" w:pos="8240"/>
        </w:tabs>
        <w:spacing w:before="132"/>
        <w:ind w:left="0" w:right="863" w:firstLine="0"/>
        <w:jc w:val="right"/>
        <w:rPr>
          <w:lang w:val="ru-RU"/>
        </w:rPr>
      </w:pPr>
      <w:r w:rsidRPr="00EC7DA0">
        <w:rPr>
          <w:w w:val="95"/>
          <w:lang w:val="ru-RU"/>
        </w:rPr>
        <w:t>-</w:t>
      </w:r>
      <w:r w:rsidRPr="00EC7DA0">
        <w:rPr>
          <w:spacing w:val="-2"/>
          <w:lang w:val="ru-RU"/>
        </w:rPr>
        <w:t>характеризовать</w:t>
      </w:r>
      <w:r w:rsidRPr="00EC7DA0">
        <w:rPr>
          <w:lang w:val="ru-RU"/>
        </w:rPr>
        <w:tab/>
      </w:r>
      <w:r w:rsidRPr="00EC7DA0">
        <w:rPr>
          <w:spacing w:val="-2"/>
          <w:lang w:val="ru-RU"/>
        </w:rPr>
        <w:t>условия</w:t>
      </w:r>
      <w:r w:rsidRPr="00EC7DA0">
        <w:rPr>
          <w:lang w:val="ru-RU"/>
        </w:rPr>
        <w:tab/>
      </w:r>
      <w:r w:rsidRPr="00EC7DA0">
        <w:rPr>
          <w:spacing w:val="-2"/>
          <w:lang w:val="ru-RU"/>
        </w:rPr>
        <w:t>жизни</w:t>
      </w:r>
      <w:r w:rsidRPr="00EC7DA0">
        <w:rPr>
          <w:lang w:val="ru-RU"/>
        </w:rPr>
        <w:tab/>
      </w:r>
      <w:r w:rsidRPr="00EC7DA0">
        <w:rPr>
          <w:spacing w:val="-2"/>
          <w:lang w:val="ru-RU"/>
        </w:rPr>
        <w:t>людей</w:t>
      </w:r>
      <w:r w:rsidRPr="00EC7DA0">
        <w:rPr>
          <w:lang w:val="ru-RU"/>
        </w:rPr>
        <w:tab/>
      </w:r>
      <w:r w:rsidRPr="00EC7DA0">
        <w:rPr>
          <w:spacing w:val="-10"/>
          <w:lang w:val="ru-RU"/>
        </w:rPr>
        <w:t>в</w:t>
      </w:r>
      <w:r w:rsidRPr="00EC7DA0">
        <w:rPr>
          <w:lang w:val="ru-RU"/>
        </w:rPr>
        <w:tab/>
      </w:r>
      <w:r w:rsidRPr="00EC7DA0">
        <w:rPr>
          <w:spacing w:val="-2"/>
          <w:lang w:val="ru-RU"/>
        </w:rPr>
        <w:t>древности;</w:t>
      </w:r>
    </w:p>
    <w:p w:rsidR="00E4184B" w:rsidRPr="00EC7DA0" w:rsidRDefault="00EC7DA0">
      <w:pPr>
        <w:pStyle w:val="a4"/>
        <w:tabs>
          <w:tab w:val="left" w:pos="3866"/>
          <w:tab w:val="left" w:pos="5988"/>
          <w:tab w:val="left" w:pos="8183"/>
          <w:tab w:val="left" w:pos="9734"/>
        </w:tabs>
        <w:spacing w:before="142" w:line="360" w:lineRule="auto"/>
        <w:ind w:right="855" w:firstLine="0"/>
        <w:rPr>
          <w:lang w:val="ru-RU"/>
        </w:rPr>
      </w:pPr>
      <w:r w:rsidRPr="00EC7DA0">
        <w:rPr>
          <w:lang w:val="ru-RU"/>
        </w:rPr>
        <w:t xml:space="preserve">-рассказывать (с опорой на алгоритм или иные визуальные опоры) о значительных </w:t>
      </w:r>
      <w:r w:rsidRPr="00EC7DA0">
        <w:rPr>
          <w:spacing w:val="-2"/>
          <w:lang w:val="ru-RU"/>
        </w:rPr>
        <w:t>событиях</w:t>
      </w:r>
      <w:r w:rsidRPr="00EC7DA0">
        <w:rPr>
          <w:lang w:val="ru-RU"/>
        </w:rPr>
        <w:tab/>
      </w:r>
      <w:r w:rsidRPr="00EC7DA0">
        <w:rPr>
          <w:spacing w:val="-2"/>
          <w:lang w:val="ru-RU"/>
        </w:rPr>
        <w:t>древней</w:t>
      </w:r>
      <w:r w:rsidRPr="00EC7DA0">
        <w:rPr>
          <w:lang w:val="ru-RU"/>
        </w:rPr>
        <w:tab/>
      </w:r>
      <w:r w:rsidRPr="00EC7DA0">
        <w:rPr>
          <w:spacing w:val="-2"/>
          <w:lang w:val="ru-RU"/>
        </w:rPr>
        <w:t>истории,</w:t>
      </w:r>
      <w:r w:rsidRPr="00EC7DA0">
        <w:rPr>
          <w:lang w:val="ru-RU"/>
        </w:rPr>
        <w:tab/>
      </w:r>
      <w:r w:rsidRPr="00EC7DA0">
        <w:rPr>
          <w:spacing w:val="-5"/>
          <w:lang w:val="ru-RU"/>
        </w:rPr>
        <w:t>их</w:t>
      </w:r>
      <w:r w:rsidRPr="00EC7DA0">
        <w:rPr>
          <w:lang w:val="ru-RU"/>
        </w:rPr>
        <w:tab/>
      </w:r>
      <w:r w:rsidRPr="00EC7DA0">
        <w:rPr>
          <w:spacing w:val="-2"/>
          <w:lang w:val="ru-RU"/>
        </w:rPr>
        <w:t>участниках;</w:t>
      </w:r>
    </w:p>
    <w:p w:rsidR="00E4184B" w:rsidRPr="00EC7DA0" w:rsidRDefault="00EC7DA0">
      <w:pPr>
        <w:pStyle w:val="a4"/>
        <w:spacing w:line="360" w:lineRule="auto"/>
        <w:ind w:right="845" w:firstLine="0"/>
        <w:rPr>
          <w:lang w:val="ru-RU"/>
        </w:rPr>
      </w:pPr>
      <w:r w:rsidRPr="00EC7DA0">
        <w:rPr>
          <w:lang w:val="ru-RU"/>
        </w:rPr>
        <w:t xml:space="preserve">-рассказывать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w:t>
      </w:r>
      <w:r w:rsidRPr="00EC7DA0">
        <w:rPr>
          <w:spacing w:val="-2"/>
          <w:lang w:val="ru-RU"/>
        </w:rPr>
        <w:t>событиях);</w:t>
      </w:r>
    </w:p>
    <w:p w:rsidR="00E4184B" w:rsidRPr="00EC7DA0" w:rsidRDefault="00EC7DA0">
      <w:pPr>
        <w:pStyle w:val="a4"/>
        <w:spacing w:line="360" w:lineRule="auto"/>
        <w:ind w:right="856" w:firstLine="0"/>
        <w:rPr>
          <w:lang w:val="ru-RU"/>
        </w:rPr>
      </w:pPr>
      <w:r w:rsidRPr="00EC7DA0">
        <w:rPr>
          <w:lang w:val="ru-RU"/>
        </w:rPr>
        <w:t>-давать (с</w:t>
      </w:r>
      <w:r w:rsidRPr="00EC7DA0">
        <w:rPr>
          <w:spacing w:val="-1"/>
          <w:lang w:val="ru-RU"/>
        </w:rPr>
        <w:t xml:space="preserve"> </w:t>
      </w:r>
      <w:r w:rsidRPr="00EC7DA0">
        <w:rPr>
          <w:lang w:val="ru-RU"/>
        </w:rPr>
        <w:t>опорой на алгоритм или иные визуальные</w:t>
      </w:r>
      <w:r w:rsidRPr="00EC7DA0">
        <w:rPr>
          <w:spacing w:val="-1"/>
          <w:lang w:val="ru-RU"/>
        </w:rPr>
        <w:t xml:space="preserve"> </w:t>
      </w:r>
      <w:r w:rsidRPr="00EC7DA0">
        <w:rPr>
          <w:lang w:val="ru-RU"/>
        </w:rPr>
        <w:t>опоры) краткое</w:t>
      </w:r>
      <w:r w:rsidRPr="00EC7DA0">
        <w:rPr>
          <w:spacing w:val="-1"/>
          <w:lang w:val="ru-RU"/>
        </w:rPr>
        <w:t xml:space="preserve"> </w:t>
      </w:r>
      <w:r w:rsidRPr="00EC7DA0">
        <w:rPr>
          <w:lang w:val="ru-RU"/>
        </w:rPr>
        <w:t>описание памятников культуры эпохи первобытности и древнейших цивилизаций.</w:t>
      </w:r>
    </w:p>
    <w:p w:rsidR="00E4184B" w:rsidRPr="00EC7DA0" w:rsidRDefault="00EC7DA0">
      <w:pPr>
        <w:pStyle w:val="210"/>
        <w:tabs>
          <w:tab w:val="left" w:pos="3938"/>
          <w:tab w:val="left" w:pos="5945"/>
          <w:tab w:val="left" w:pos="8207"/>
          <w:tab w:val="left" w:pos="9959"/>
        </w:tabs>
        <w:spacing w:before="2"/>
        <w:rPr>
          <w:lang w:val="ru-RU"/>
        </w:rPr>
      </w:pPr>
      <w:r w:rsidRPr="00EC7DA0">
        <w:rPr>
          <w:spacing w:val="-2"/>
          <w:lang w:val="ru-RU"/>
        </w:rPr>
        <w:t>Анализ,</w:t>
      </w:r>
      <w:r w:rsidRPr="00EC7DA0">
        <w:rPr>
          <w:lang w:val="ru-RU"/>
        </w:rPr>
        <w:tab/>
      </w:r>
      <w:r w:rsidRPr="00EC7DA0">
        <w:rPr>
          <w:spacing w:val="-2"/>
          <w:lang w:val="ru-RU"/>
        </w:rPr>
        <w:t>объяснение</w:t>
      </w:r>
      <w:r w:rsidRPr="00EC7DA0">
        <w:rPr>
          <w:lang w:val="ru-RU"/>
        </w:rPr>
        <w:tab/>
      </w:r>
      <w:r w:rsidRPr="00EC7DA0">
        <w:rPr>
          <w:spacing w:val="-2"/>
          <w:lang w:val="ru-RU"/>
        </w:rPr>
        <w:t>исторических</w:t>
      </w:r>
      <w:r w:rsidRPr="00EC7DA0">
        <w:rPr>
          <w:lang w:val="ru-RU"/>
        </w:rPr>
        <w:tab/>
      </w:r>
      <w:r w:rsidRPr="00EC7DA0">
        <w:rPr>
          <w:spacing w:val="-2"/>
          <w:lang w:val="ru-RU"/>
        </w:rPr>
        <w:t>событий,</w:t>
      </w:r>
      <w:r w:rsidRPr="00EC7DA0">
        <w:rPr>
          <w:lang w:val="ru-RU"/>
        </w:rPr>
        <w:tab/>
      </w:r>
      <w:r w:rsidRPr="00EC7DA0">
        <w:rPr>
          <w:spacing w:val="-2"/>
          <w:lang w:val="ru-RU"/>
        </w:rPr>
        <w:t>явлений:</w:t>
      </w:r>
    </w:p>
    <w:p w:rsidR="00E4184B" w:rsidRPr="00EC7DA0" w:rsidRDefault="00EC7DA0">
      <w:pPr>
        <w:pStyle w:val="a4"/>
        <w:tabs>
          <w:tab w:val="left" w:pos="2771"/>
          <w:tab w:val="left" w:pos="5071"/>
          <w:tab w:val="left" w:pos="7112"/>
          <w:tab w:val="left" w:pos="8744"/>
          <w:tab w:val="left" w:pos="9834"/>
        </w:tabs>
        <w:spacing w:before="137" w:line="360" w:lineRule="auto"/>
        <w:ind w:right="858" w:firstLine="0"/>
        <w:rPr>
          <w:lang w:val="ru-RU"/>
        </w:rPr>
      </w:pPr>
      <w:r w:rsidRPr="00EC7DA0">
        <w:rPr>
          <w:lang w:val="ru-RU"/>
        </w:rPr>
        <w:t xml:space="preserve">-раскрывать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w:t>
      </w:r>
      <w:r w:rsidRPr="00EC7DA0">
        <w:rPr>
          <w:spacing w:val="-5"/>
          <w:lang w:val="ru-RU"/>
        </w:rPr>
        <w:t>в)</w:t>
      </w:r>
      <w:r w:rsidRPr="00EC7DA0">
        <w:rPr>
          <w:lang w:val="ru-RU"/>
        </w:rPr>
        <w:tab/>
      </w:r>
      <w:r w:rsidRPr="00EC7DA0">
        <w:rPr>
          <w:spacing w:val="-2"/>
          <w:lang w:val="ru-RU"/>
        </w:rPr>
        <w:t>религиозных</w:t>
      </w:r>
      <w:r w:rsidRPr="00EC7DA0">
        <w:rPr>
          <w:lang w:val="ru-RU"/>
        </w:rPr>
        <w:tab/>
      </w:r>
      <w:r w:rsidRPr="00EC7DA0">
        <w:rPr>
          <w:spacing w:val="-2"/>
          <w:lang w:val="ru-RU"/>
        </w:rPr>
        <w:t>верований</w:t>
      </w:r>
      <w:r w:rsidRPr="00EC7DA0">
        <w:rPr>
          <w:lang w:val="ru-RU"/>
        </w:rPr>
        <w:tab/>
      </w:r>
      <w:r w:rsidRPr="00EC7DA0">
        <w:rPr>
          <w:spacing w:val="-2"/>
          <w:lang w:val="ru-RU"/>
        </w:rPr>
        <w:t>людей</w:t>
      </w:r>
      <w:r w:rsidRPr="00EC7DA0">
        <w:rPr>
          <w:lang w:val="ru-RU"/>
        </w:rPr>
        <w:tab/>
      </w:r>
      <w:r w:rsidRPr="00EC7DA0">
        <w:rPr>
          <w:spacing w:val="-10"/>
          <w:lang w:val="ru-RU"/>
        </w:rPr>
        <w:t>в</w:t>
      </w:r>
      <w:r w:rsidRPr="00EC7DA0">
        <w:rPr>
          <w:lang w:val="ru-RU"/>
        </w:rPr>
        <w:tab/>
      </w:r>
      <w:r w:rsidRPr="00EC7DA0">
        <w:rPr>
          <w:spacing w:val="-2"/>
          <w:lang w:val="ru-RU"/>
        </w:rPr>
        <w:t>древности;</w:t>
      </w:r>
    </w:p>
    <w:p w:rsidR="00E4184B" w:rsidRPr="00EC7DA0" w:rsidRDefault="00EC7DA0">
      <w:pPr>
        <w:pStyle w:val="a4"/>
        <w:tabs>
          <w:tab w:val="left" w:pos="4951"/>
          <w:tab w:val="left" w:pos="7409"/>
          <w:tab w:val="left" w:pos="10277"/>
        </w:tabs>
        <w:spacing w:line="360" w:lineRule="auto"/>
        <w:ind w:right="851" w:firstLine="0"/>
        <w:rPr>
          <w:lang w:val="ru-RU"/>
        </w:rPr>
      </w:pPr>
      <w:r w:rsidRPr="00EC7DA0">
        <w:rPr>
          <w:lang w:val="ru-RU"/>
        </w:rPr>
        <w:t xml:space="preserve">-сравнивать (с опорой на алгоритм или иные визуальные опоры) исторические явления, </w:t>
      </w:r>
      <w:r w:rsidRPr="00EC7DA0">
        <w:rPr>
          <w:spacing w:val="-2"/>
          <w:lang w:val="ru-RU"/>
        </w:rPr>
        <w:t>определять</w:t>
      </w:r>
      <w:r w:rsidRPr="00EC7DA0">
        <w:rPr>
          <w:lang w:val="ru-RU"/>
        </w:rPr>
        <w:tab/>
      </w:r>
      <w:r w:rsidRPr="00EC7DA0">
        <w:rPr>
          <w:spacing w:val="-5"/>
          <w:lang w:val="ru-RU"/>
        </w:rPr>
        <w:t>их</w:t>
      </w:r>
      <w:r w:rsidRPr="00EC7DA0">
        <w:rPr>
          <w:lang w:val="ru-RU"/>
        </w:rPr>
        <w:tab/>
      </w:r>
      <w:r w:rsidRPr="00EC7DA0">
        <w:rPr>
          <w:spacing w:val="-2"/>
          <w:lang w:val="ru-RU"/>
        </w:rPr>
        <w:t>общие</w:t>
      </w:r>
      <w:r w:rsidRPr="00EC7DA0">
        <w:rPr>
          <w:lang w:val="ru-RU"/>
        </w:rPr>
        <w:tab/>
      </w:r>
      <w:r w:rsidRPr="00EC7DA0">
        <w:rPr>
          <w:spacing w:val="-2"/>
          <w:lang w:val="ru-RU"/>
        </w:rPr>
        <w:t>черты;</w:t>
      </w:r>
    </w:p>
    <w:p w:rsidR="00E4184B" w:rsidRPr="00EC7DA0" w:rsidRDefault="00EC7DA0">
      <w:pPr>
        <w:pStyle w:val="a4"/>
        <w:ind w:firstLine="0"/>
        <w:rPr>
          <w:lang w:val="ru-RU"/>
        </w:rPr>
      </w:pPr>
      <w:r w:rsidRPr="00EC7DA0">
        <w:rPr>
          <w:lang w:val="ru-RU"/>
        </w:rPr>
        <w:t>-иллюстрировать</w:t>
      </w:r>
      <w:r w:rsidRPr="00EC7DA0">
        <w:rPr>
          <w:spacing w:val="75"/>
          <w:lang w:val="ru-RU"/>
        </w:rPr>
        <w:t xml:space="preserve">    </w:t>
      </w:r>
      <w:r w:rsidRPr="00EC7DA0">
        <w:rPr>
          <w:lang w:val="ru-RU"/>
        </w:rPr>
        <w:t>общие</w:t>
      </w:r>
      <w:r w:rsidRPr="00EC7DA0">
        <w:rPr>
          <w:spacing w:val="76"/>
          <w:lang w:val="ru-RU"/>
        </w:rPr>
        <w:t xml:space="preserve">    </w:t>
      </w:r>
      <w:r w:rsidRPr="00EC7DA0">
        <w:rPr>
          <w:lang w:val="ru-RU"/>
        </w:rPr>
        <w:t>явления,</w:t>
      </w:r>
      <w:r w:rsidRPr="00EC7DA0">
        <w:rPr>
          <w:spacing w:val="78"/>
          <w:lang w:val="ru-RU"/>
        </w:rPr>
        <w:t xml:space="preserve">    </w:t>
      </w:r>
      <w:r w:rsidRPr="00EC7DA0">
        <w:rPr>
          <w:lang w:val="ru-RU"/>
        </w:rPr>
        <w:t>черты</w:t>
      </w:r>
      <w:r w:rsidRPr="00EC7DA0">
        <w:rPr>
          <w:spacing w:val="75"/>
          <w:lang w:val="ru-RU"/>
        </w:rPr>
        <w:t xml:space="preserve">    </w:t>
      </w:r>
      <w:r w:rsidRPr="00EC7DA0">
        <w:rPr>
          <w:lang w:val="ru-RU"/>
        </w:rPr>
        <w:t>конкретными</w:t>
      </w:r>
      <w:r w:rsidRPr="00EC7DA0">
        <w:rPr>
          <w:spacing w:val="78"/>
          <w:lang w:val="ru-RU"/>
        </w:rPr>
        <w:t xml:space="preserve">    </w:t>
      </w:r>
      <w:r w:rsidRPr="00EC7DA0">
        <w:rPr>
          <w:spacing w:val="-2"/>
          <w:lang w:val="ru-RU"/>
        </w:rPr>
        <w:t>примерами;</w:t>
      </w:r>
    </w:p>
    <w:p w:rsidR="00E4184B" w:rsidRPr="00EC7DA0" w:rsidRDefault="00EC7DA0">
      <w:pPr>
        <w:tabs>
          <w:tab w:val="left" w:pos="3347"/>
          <w:tab w:val="left" w:pos="5225"/>
          <w:tab w:val="left" w:pos="7040"/>
          <w:tab w:val="left" w:pos="7914"/>
          <w:tab w:val="left" w:pos="9830"/>
        </w:tabs>
        <w:spacing w:before="132" w:line="362" w:lineRule="auto"/>
        <w:ind w:left="1628" w:right="836" w:firstLine="19"/>
        <w:jc w:val="right"/>
        <w:rPr>
          <w:b/>
          <w:sz w:val="24"/>
          <w:lang w:val="ru-RU"/>
        </w:rPr>
      </w:pPr>
      <w:r w:rsidRPr="00EC7DA0">
        <w:rPr>
          <w:sz w:val="24"/>
          <w:lang w:val="ru-RU"/>
        </w:rPr>
        <w:t>-объяснять</w:t>
      </w:r>
      <w:r w:rsidRPr="00EC7DA0">
        <w:rPr>
          <w:spacing w:val="74"/>
          <w:sz w:val="24"/>
          <w:lang w:val="ru-RU"/>
        </w:rPr>
        <w:t xml:space="preserve"> </w:t>
      </w:r>
      <w:r w:rsidRPr="00EC7DA0">
        <w:rPr>
          <w:sz w:val="24"/>
          <w:lang w:val="ru-RU"/>
        </w:rPr>
        <w:t>(самостоятельно</w:t>
      </w:r>
      <w:r w:rsidRPr="00EC7DA0">
        <w:rPr>
          <w:spacing w:val="40"/>
          <w:sz w:val="24"/>
          <w:lang w:val="ru-RU"/>
        </w:rPr>
        <w:t xml:space="preserve"> </w:t>
      </w:r>
      <w:r w:rsidRPr="00EC7DA0">
        <w:rPr>
          <w:sz w:val="24"/>
          <w:lang w:val="ru-RU"/>
        </w:rPr>
        <w:t>и</w:t>
      </w:r>
      <w:r w:rsidRPr="00EC7DA0">
        <w:rPr>
          <w:spacing w:val="77"/>
          <w:sz w:val="24"/>
          <w:lang w:val="ru-RU"/>
        </w:rPr>
        <w:t xml:space="preserve"> </w:t>
      </w:r>
      <w:r w:rsidRPr="00EC7DA0">
        <w:rPr>
          <w:sz w:val="24"/>
          <w:lang w:val="ru-RU"/>
        </w:rPr>
        <w:t>(или)</w:t>
      </w:r>
      <w:r w:rsidRPr="00EC7DA0">
        <w:rPr>
          <w:spacing w:val="78"/>
          <w:sz w:val="24"/>
          <w:lang w:val="ru-RU"/>
        </w:rPr>
        <w:t xml:space="preserve"> </w:t>
      </w:r>
      <w:r w:rsidRPr="00EC7DA0">
        <w:rPr>
          <w:sz w:val="24"/>
          <w:lang w:val="ru-RU"/>
        </w:rPr>
        <w:t>с</w:t>
      </w:r>
      <w:r w:rsidRPr="00EC7DA0">
        <w:rPr>
          <w:spacing w:val="40"/>
          <w:sz w:val="24"/>
          <w:lang w:val="ru-RU"/>
        </w:rPr>
        <w:t xml:space="preserve"> </w:t>
      </w:r>
      <w:r w:rsidRPr="00EC7DA0">
        <w:rPr>
          <w:sz w:val="24"/>
          <w:lang w:val="ru-RU"/>
        </w:rPr>
        <w:t>помощью</w:t>
      </w:r>
      <w:r w:rsidRPr="00EC7DA0">
        <w:rPr>
          <w:spacing w:val="80"/>
          <w:sz w:val="24"/>
          <w:lang w:val="ru-RU"/>
        </w:rPr>
        <w:t xml:space="preserve"> </w:t>
      </w:r>
      <w:r w:rsidRPr="00EC7DA0">
        <w:rPr>
          <w:sz w:val="24"/>
          <w:lang w:val="ru-RU"/>
        </w:rPr>
        <w:t>учителя</w:t>
      </w:r>
      <w:r w:rsidRPr="00EC7DA0">
        <w:rPr>
          <w:spacing w:val="77"/>
          <w:sz w:val="24"/>
          <w:lang w:val="ru-RU"/>
        </w:rPr>
        <w:t xml:space="preserve"> </w:t>
      </w:r>
      <w:r w:rsidRPr="00EC7DA0">
        <w:rPr>
          <w:sz w:val="24"/>
          <w:lang w:val="ru-RU"/>
        </w:rPr>
        <w:t>и</w:t>
      </w:r>
      <w:r w:rsidRPr="00EC7DA0">
        <w:rPr>
          <w:spacing w:val="80"/>
          <w:sz w:val="24"/>
          <w:lang w:val="ru-RU"/>
        </w:rPr>
        <w:t xml:space="preserve"> </w:t>
      </w:r>
      <w:r w:rsidRPr="00EC7DA0">
        <w:rPr>
          <w:sz w:val="24"/>
          <w:lang w:val="ru-RU"/>
        </w:rPr>
        <w:t>(или)</w:t>
      </w:r>
      <w:r w:rsidRPr="00EC7DA0">
        <w:rPr>
          <w:spacing w:val="73"/>
          <w:sz w:val="24"/>
          <w:lang w:val="ru-RU"/>
        </w:rPr>
        <w:t xml:space="preserve"> </w:t>
      </w:r>
      <w:r w:rsidRPr="00EC7DA0">
        <w:rPr>
          <w:sz w:val="24"/>
          <w:lang w:val="ru-RU"/>
        </w:rPr>
        <w:t>других</w:t>
      </w:r>
      <w:r w:rsidRPr="00EC7DA0">
        <w:rPr>
          <w:spacing w:val="76"/>
          <w:sz w:val="24"/>
          <w:lang w:val="ru-RU"/>
        </w:rPr>
        <w:t xml:space="preserve"> </w:t>
      </w:r>
      <w:r w:rsidRPr="00EC7DA0">
        <w:rPr>
          <w:sz w:val="24"/>
          <w:lang w:val="ru-RU"/>
        </w:rPr>
        <w:t>участников образовательных</w:t>
      </w:r>
      <w:r w:rsidRPr="00EC7DA0">
        <w:rPr>
          <w:spacing w:val="-3"/>
          <w:sz w:val="24"/>
          <w:lang w:val="ru-RU"/>
        </w:rPr>
        <w:t xml:space="preserve"> </w:t>
      </w:r>
      <w:r w:rsidRPr="00EC7DA0">
        <w:rPr>
          <w:sz w:val="24"/>
          <w:lang w:val="ru-RU"/>
        </w:rPr>
        <w:t>отношений)</w:t>
      </w:r>
      <w:r w:rsidRPr="00EC7DA0">
        <w:rPr>
          <w:spacing w:val="-1"/>
          <w:sz w:val="24"/>
          <w:lang w:val="ru-RU"/>
        </w:rPr>
        <w:t xml:space="preserve"> </w:t>
      </w:r>
      <w:r w:rsidRPr="00EC7DA0">
        <w:rPr>
          <w:sz w:val="24"/>
          <w:lang w:val="ru-RU"/>
        </w:rPr>
        <w:t>причины и следствия</w:t>
      </w:r>
      <w:r w:rsidRPr="00EC7DA0">
        <w:rPr>
          <w:spacing w:val="-3"/>
          <w:sz w:val="24"/>
          <w:lang w:val="ru-RU"/>
        </w:rPr>
        <w:t xml:space="preserve"> </w:t>
      </w:r>
      <w:r w:rsidRPr="00EC7DA0">
        <w:rPr>
          <w:sz w:val="24"/>
          <w:lang w:val="ru-RU"/>
        </w:rPr>
        <w:t>важнейших</w:t>
      </w:r>
      <w:r w:rsidRPr="00EC7DA0">
        <w:rPr>
          <w:spacing w:val="-3"/>
          <w:sz w:val="24"/>
          <w:lang w:val="ru-RU"/>
        </w:rPr>
        <w:t xml:space="preserve"> </w:t>
      </w:r>
      <w:r w:rsidRPr="00EC7DA0">
        <w:rPr>
          <w:sz w:val="24"/>
          <w:lang w:val="ru-RU"/>
        </w:rPr>
        <w:t xml:space="preserve">событий древней истории. </w:t>
      </w:r>
      <w:r w:rsidRPr="00EC7DA0">
        <w:rPr>
          <w:b/>
          <w:sz w:val="24"/>
          <w:lang w:val="ru-RU"/>
        </w:rPr>
        <w:t xml:space="preserve">Рассмотрение исторических версий и оценок, определение своего отношения к </w:t>
      </w:r>
      <w:r w:rsidRPr="00EC7DA0">
        <w:rPr>
          <w:b/>
          <w:spacing w:val="-2"/>
          <w:sz w:val="24"/>
          <w:lang w:val="ru-RU"/>
        </w:rPr>
        <w:t>наиболее</w:t>
      </w:r>
      <w:r w:rsidRPr="00EC7DA0">
        <w:rPr>
          <w:b/>
          <w:sz w:val="24"/>
          <w:lang w:val="ru-RU"/>
        </w:rPr>
        <w:tab/>
      </w:r>
      <w:r w:rsidRPr="00EC7DA0">
        <w:rPr>
          <w:b/>
          <w:spacing w:val="-2"/>
          <w:sz w:val="24"/>
          <w:lang w:val="ru-RU"/>
        </w:rPr>
        <w:t>значимым</w:t>
      </w:r>
      <w:r w:rsidRPr="00EC7DA0">
        <w:rPr>
          <w:b/>
          <w:sz w:val="24"/>
          <w:lang w:val="ru-RU"/>
        </w:rPr>
        <w:tab/>
      </w:r>
      <w:r w:rsidRPr="00EC7DA0">
        <w:rPr>
          <w:b/>
          <w:spacing w:val="-2"/>
          <w:sz w:val="24"/>
          <w:lang w:val="ru-RU"/>
        </w:rPr>
        <w:t>событиям</w:t>
      </w:r>
      <w:r w:rsidRPr="00EC7DA0">
        <w:rPr>
          <w:b/>
          <w:sz w:val="24"/>
          <w:lang w:val="ru-RU"/>
        </w:rPr>
        <w:tab/>
      </w:r>
      <w:r w:rsidRPr="00EC7DA0">
        <w:rPr>
          <w:b/>
          <w:spacing w:val="-10"/>
          <w:sz w:val="24"/>
          <w:lang w:val="ru-RU"/>
        </w:rPr>
        <w:t>и</w:t>
      </w:r>
      <w:r w:rsidRPr="00EC7DA0">
        <w:rPr>
          <w:b/>
          <w:sz w:val="24"/>
          <w:lang w:val="ru-RU"/>
        </w:rPr>
        <w:tab/>
      </w:r>
      <w:r w:rsidRPr="00EC7DA0">
        <w:rPr>
          <w:b/>
          <w:spacing w:val="-2"/>
          <w:sz w:val="24"/>
          <w:lang w:val="ru-RU"/>
        </w:rPr>
        <w:t>личностям</w:t>
      </w:r>
      <w:r w:rsidRPr="00EC7DA0">
        <w:rPr>
          <w:b/>
          <w:sz w:val="24"/>
          <w:lang w:val="ru-RU"/>
        </w:rPr>
        <w:tab/>
      </w:r>
      <w:r w:rsidRPr="00EC7DA0">
        <w:rPr>
          <w:b/>
          <w:spacing w:val="-4"/>
          <w:sz w:val="24"/>
          <w:lang w:val="ru-RU"/>
        </w:rPr>
        <w:t>прошлого:</w:t>
      </w:r>
    </w:p>
    <w:p w:rsidR="00E4184B" w:rsidRPr="00EC7DA0" w:rsidRDefault="00EC7DA0">
      <w:pPr>
        <w:pStyle w:val="a4"/>
        <w:spacing w:line="362" w:lineRule="auto"/>
        <w:ind w:left="1681" w:right="839" w:firstLine="33"/>
        <w:jc w:val="right"/>
        <w:rPr>
          <w:lang w:val="ru-RU"/>
        </w:rPr>
      </w:pPr>
      <w:r w:rsidRPr="00EC7DA0">
        <w:rPr>
          <w:lang w:val="ru-RU"/>
        </w:rPr>
        <w:t>-излагать</w:t>
      </w:r>
      <w:r w:rsidRPr="00EC7DA0">
        <w:rPr>
          <w:spacing w:val="80"/>
          <w:lang w:val="ru-RU"/>
        </w:rPr>
        <w:t xml:space="preserve"> </w:t>
      </w:r>
      <w:r w:rsidRPr="00EC7DA0">
        <w:rPr>
          <w:lang w:val="ru-RU"/>
        </w:rPr>
        <w:t>(с</w:t>
      </w:r>
      <w:r w:rsidRPr="00EC7DA0">
        <w:rPr>
          <w:spacing w:val="80"/>
          <w:lang w:val="ru-RU"/>
        </w:rPr>
        <w:t xml:space="preserve"> </w:t>
      </w:r>
      <w:r w:rsidRPr="00EC7DA0">
        <w:rPr>
          <w:lang w:val="ru-RU"/>
        </w:rPr>
        <w:t>опорой</w:t>
      </w:r>
      <w:r w:rsidRPr="00EC7DA0">
        <w:rPr>
          <w:spacing w:val="80"/>
          <w:lang w:val="ru-RU"/>
        </w:rPr>
        <w:t xml:space="preserve"> </w:t>
      </w:r>
      <w:r w:rsidRPr="00EC7DA0">
        <w:rPr>
          <w:lang w:val="ru-RU"/>
        </w:rPr>
        <w:t>на</w:t>
      </w:r>
      <w:r w:rsidRPr="00EC7DA0">
        <w:rPr>
          <w:spacing w:val="80"/>
          <w:lang w:val="ru-RU"/>
        </w:rPr>
        <w:t xml:space="preserve"> </w:t>
      </w:r>
      <w:r w:rsidRPr="00EC7DA0">
        <w:rPr>
          <w:lang w:val="ru-RU"/>
        </w:rPr>
        <w:t>алгоритм</w:t>
      </w:r>
      <w:r w:rsidRPr="00EC7DA0">
        <w:rPr>
          <w:spacing w:val="80"/>
          <w:lang w:val="ru-RU"/>
        </w:rPr>
        <w:t xml:space="preserve"> </w:t>
      </w:r>
      <w:r w:rsidRPr="00EC7DA0">
        <w:rPr>
          <w:lang w:val="ru-RU"/>
        </w:rPr>
        <w:t>или</w:t>
      </w:r>
      <w:r w:rsidRPr="00EC7DA0">
        <w:rPr>
          <w:spacing w:val="80"/>
          <w:lang w:val="ru-RU"/>
        </w:rPr>
        <w:t xml:space="preserve"> </w:t>
      </w:r>
      <w:r w:rsidRPr="00EC7DA0">
        <w:rPr>
          <w:lang w:val="ru-RU"/>
        </w:rPr>
        <w:t>иные</w:t>
      </w:r>
      <w:r w:rsidRPr="00EC7DA0">
        <w:rPr>
          <w:spacing w:val="80"/>
          <w:lang w:val="ru-RU"/>
        </w:rPr>
        <w:t xml:space="preserve"> </w:t>
      </w:r>
      <w:r w:rsidRPr="00EC7DA0">
        <w:rPr>
          <w:lang w:val="ru-RU"/>
        </w:rPr>
        <w:t>визуальные</w:t>
      </w:r>
      <w:r w:rsidRPr="00EC7DA0">
        <w:rPr>
          <w:spacing w:val="80"/>
          <w:lang w:val="ru-RU"/>
        </w:rPr>
        <w:t xml:space="preserve"> </w:t>
      </w:r>
      <w:r w:rsidRPr="00EC7DA0">
        <w:rPr>
          <w:lang w:val="ru-RU"/>
        </w:rPr>
        <w:t>опоры)</w:t>
      </w:r>
      <w:r w:rsidRPr="00EC7DA0">
        <w:rPr>
          <w:spacing w:val="80"/>
          <w:lang w:val="ru-RU"/>
        </w:rPr>
        <w:t xml:space="preserve"> </w:t>
      </w:r>
      <w:r w:rsidRPr="00EC7DA0">
        <w:rPr>
          <w:lang w:val="ru-RU"/>
        </w:rPr>
        <w:t>оценки</w:t>
      </w:r>
      <w:r w:rsidRPr="00EC7DA0">
        <w:rPr>
          <w:spacing w:val="80"/>
          <w:lang w:val="ru-RU"/>
        </w:rPr>
        <w:t xml:space="preserve"> </w:t>
      </w:r>
      <w:r w:rsidRPr="00EC7DA0">
        <w:rPr>
          <w:lang w:val="ru-RU"/>
        </w:rPr>
        <w:t>наиболее</w:t>
      </w:r>
      <w:r w:rsidRPr="00EC7DA0">
        <w:rPr>
          <w:spacing w:val="80"/>
          <w:lang w:val="ru-RU"/>
        </w:rPr>
        <w:t xml:space="preserve"> </w:t>
      </w:r>
      <w:r w:rsidRPr="00EC7DA0">
        <w:rPr>
          <w:lang w:val="ru-RU"/>
        </w:rPr>
        <w:t>значительных</w:t>
      </w:r>
      <w:r w:rsidRPr="00EC7DA0">
        <w:rPr>
          <w:spacing w:val="-7"/>
          <w:lang w:val="ru-RU"/>
        </w:rPr>
        <w:t xml:space="preserve"> </w:t>
      </w:r>
      <w:r w:rsidRPr="00EC7DA0">
        <w:rPr>
          <w:lang w:val="ru-RU"/>
        </w:rPr>
        <w:t>событий</w:t>
      </w:r>
      <w:r w:rsidRPr="00EC7DA0">
        <w:rPr>
          <w:spacing w:val="2"/>
          <w:lang w:val="ru-RU"/>
        </w:rPr>
        <w:t xml:space="preserve"> </w:t>
      </w:r>
      <w:r w:rsidRPr="00EC7DA0">
        <w:rPr>
          <w:lang w:val="ru-RU"/>
        </w:rPr>
        <w:t>и</w:t>
      </w:r>
      <w:r w:rsidRPr="00EC7DA0">
        <w:rPr>
          <w:spacing w:val="1"/>
          <w:lang w:val="ru-RU"/>
        </w:rPr>
        <w:t xml:space="preserve"> </w:t>
      </w:r>
      <w:r w:rsidRPr="00EC7DA0">
        <w:rPr>
          <w:lang w:val="ru-RU"/>
        </w:rPr>
        <w:t>личностей</w:t>
      </w:r>
      <w:r w:rsidRPr="00EC7DA0">
        <w:rPr>
          <w:spacing w:val="1"/>
          <w:lang w:val="ru-RU"/>
        </w:rPr>
        <w:t xml:space="preserve"> </w:t>
      </w:r>
      <w:r w:rsidRPr="00EC7DA0">
        <w:rPr>
          <w:lang w:val="ru-RU"/>
        </w:rPr>
        <w:t>древней</w:t>
      </w:r>
      <w:r w:rsidRPr="00EC7DA0">
        <w:rPr>
          <w:spacing w:val="1"/>
          <w:lang w:val="ru-RU"/>
        </w:rPr>
        <w:t xml:space="preserve"> </w:t>
      </w:r>
      <w:r w:rsidRPr="00EC7DA0">
        <w:rPr>
          <w:lang w:val="ru-RU"/>
        </w:rPr>
        <w:t>истории,</w:t>
      </w:r>
      <w:r w:rsidRPr="00EC7DA0">
        <w:rPr>
          <w:spacing w:val="-1"/>
          <w:lang w:val="ru-RU"/>
        </w:rPr>
        <w:t xml:space="preserve"> </w:t>
      </w:r>
      <w:r w:rsidRPr="00EC7DA0">
        <w:rPr>
          <w:lang w:val="ru-RU"/>
        </w:rPr>
        <w:t>приводимые</w:t>
      </w:r>
      <w:r w:rsidRPr="00EC7DA0">
        <w:rPr>
          <w:spacing w:val="-4"/>
          <w:lang w:val="ru-RU"/>
        </w:rPr>
        <w:t xml:space="preserve"> </w:t>
      </w:r>
      <w:r w:rsidRPr="00EC7DA0">
        <w:rPr>
          <w:lang w:val="ru-RU"/>
        </w:rPr>
        <w:t>в</w:t>
      </w:r>
      <w:r w:rsidRPr="00EC7DA0">
        <w:rPr>
          <w:spacing w:val="7"/>
          <w:lang w:val="ru-RU"/>
        </w:rPr>
        <w:t xml:space="preserve"> </w:t>
      </w:r>
      <w:r w:rsidRPr="00EC7DA0">
        <w:rPr>
          <w:lang w:val="ru-RU"/>
        </w:rPr>
        <w:t>учебной</w:t>
      </w:r>
      <w:r w:rsidRPr="00EC7DA0">
        <w:rPr>
          <w:spacing w:val="1"/>
          <w:lang w:val="ru-RU"/>
        </w:rPr>
        <w:t xml:space="preserve"> </w:t>
      </w:r>
      <w:r w:rsidRPr="00EC7DA0">
        <w:rPr>
          <w:spacing w:val="-2"/>
          <w:lang w:val="ru-RU"/>
        </w:rPr>
        <w:t>литературе;</w:t>
      </w:r>
    </w:p>
    <w:p w:rsidR="00E4184B" w:rsidRPr="00EC7DA0" w:rsidRDefault="00EC7DA0">
      <w:pPr>
        <w:pStyle w:val="a4"/>
        <w:spacing w:line="360" w:lineRule="auto"/>
        <w:ind w:right="867" w:firstLine="0"/>
        <w:rPr>
          <w:lang w:val="ru-RU"/>
        </w:rPr>
      </w:pPr>
      <w:r w:rsidRPr="00EC7DA0">
        <w:rPr>
          <w:lang w:val="ru-RU"/>
        </w:rPr>
        <w:t>-высказывать на уровне эмоциональных оценок отношение к поступкам людей прошлого, к памятникам культуры.</w:t>
      </w:r>
    </w:p>
    <w:p w:rsidR="00E4184B" w:rsidRPr="00EC7DA0" w:rsidRDefault="00EC7DA0">
      <w:pPr>
        <w:pStyle w:val="210"/>
        <w:tabs>
          <w:tab w:val="left" w:pos="6137"/>
          <w:tab w:val="left" w:pos="10104"/>
        </w:tabs>
        <w:rPr>
          <w:lang w:val="ru-RU"/>
        </w:rPr>
      </w:pPr>
      <w:bookmarkStart w:id="41" w:name="Применение_исторических_знаний:"/>
      <w:bookmarkEnd w:id="41"/>
      <w:r w:rsidRPr="00EC7DA0">
        <w:rPr>
          <w:spacing w:val="-2"/>
          <w:lang w:val="ru-RU"/>
        </w:rPr>
        <w:t>Применение</w:t>
      </w:r>
      <w:r w:rsidRPr="00EC7DA0">
        <w:rPr>
          <w:lang w:val="ru-RU"/>
        </w:rPr>
        <w:tab/>
      </w:r>
      <w:r w:rsidRPr="00EC7DA0">
        <w:rPr>
          <w:spacing w:val="-2"/>
          <w:lang w:val="ru-RU"/>
        </w:rPr>
        <w:t>исторических</w:t>
      </w:r>
      <w:r w:rsidRPr="00EC7DA0">
        <w:rPr>
          <w:lang w:val="ru-RU"/>
        </w:rPr>
        <w:tab/>
      </w:r>
      <w:r w:rsidRPr="00EC7DA0">
        <w:rPr>
          <w:spacing w:val="-2"/>
          <w:lang w:val="ru-RU"/>
        </w:rPr>
        <w:t>знаний:</w:t>
      </w:r>
    </w:p>
    <w:p w:rsidR="00E4184B" w:rsidRPr="00EC7DA0" w:rsidRDefault="00EC7DA0">
      <w:pPr>
        <w:pStyle w:val="a4"/>
        <w:tabs>
          <w:tab w:val="left" w:pos="4245"/>
          <w:tab w:val="left" w:pos="5964"/>
          <w:tab w:val="left" w:pos="7549"/>
          <w:tab w:val="left" w:pos="10377"/>
        </w:tabs>
        <w:spacing w:before="126" w:line="362" w:lineRule="auto"/>
        <w:ind w:right="853" w:firstLine="0"/>
        <w:rPr>
          <w:lang w:val="ru-RU"/>
        </w:rPr>
      </w:pPr>
      <w:r w:rsidRPr="00EC7DA0">
        <w:rPr>
          <w:lang w:val="ru-RU"/>
        </w:rPr>
        <w:t>-раскрывать значение памятников древней истории и культуры, необходимость</w:t>
      </w:r>
      <w:r w:rsidRPr="00EC7DA0">
        <w:rPr>
          <w:spacing w:val="40"/>
          <w:lang w:val="ru-RU"/>
        </w:rPr>
        <w:t xml:space="preserve"> </w:t>
      </w:r>
      <w:r w:rsidRPr="00EC7DA0">
        <w:rPr>
          <w:spacing w:val="-2"/>
          <w:lang w:val="ru-RU"/>
        </w:rPr>
        <w:t>сохранения</w:t>
      </w:r>
      <w:r w:rsidRPr="00EC7DA0">
        <w:rPr>
          <w:lang w:val="ru-RU"/>
        </w:rPr>
        <w:tab/>
      </w:r>
      <w:r w:rsidRPr="00EC7DA0">
        <w:rPr>
          <w:spacing w:val="-5"/>
          <w:lang w:val="ru-RU"/>
        </w:rPr>
        <w:t>их</w:t>
      </w:r>
      <w:r w:rsidRPr="00EC7DA0">
        <w:rPr>
          <w:lang w:val="ru-RU"/>
        </w:rPr>
        <w:tab/>
      </w:r>
      <w:r w:rsidRPr="00EC7DA0">
        <w:rPr>
          <w:spacing w:val="-10"/>
          <w:lang w:val="ru-RU"/>
        </w:rPr>
        <w:t>в</w:t>
      </w:r>
      <w:r w:rsidRPr="00EC7DA0">
        <w:rPr>
          <w:lang w:val="ru-RU"/>
        </w:rPr>
        <w:tab/>
      </w:r>
      <w:r w:rsidRPr="00EC7DA0">
        <w:rPr>
          <w:spacing w:val="-2"/>
          <w:lang w:val="ru-RU"/>
        </w:rPr>
        <w:t>современном</w:t>
      </w:r>
      <w:r w:rsidRPr="00EC7DA0">
        <w:rPr>
          <w:lang w:val="ru-RU"/>
        </w:rPr>
        <w:tab/>
      </w:r>
      <w:r w:rsidRPr="00EC7DA0">
        <w:rPr>
          <w:spacing w:val="-2"/>
          <w:lang w:val="ru-RU"/>
        </w:rPr>
        <w:t>мире;</w:t>
      </w:r>
    </w:p>
    <w:p w:rsidR="00E4184B" w:rsidRPr="00EC7DA0" w:rsidRDefault="00EC7DA0">
      <w:pPr>
        <w:pStyle w:val="a4"/>
        <w:spacing w:line="360" w:lineRule="auto"/>
        <w:ind w:right="859" w:firstLine="0"/>
        <w:rPr>
          <w:lang w:val="ru-RU"/>
        </w:rPr>
      </w:pPr>
      <w:r w:rsidRPr="00EC7DA0">
        <w:rPr>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4184B" w:rsidRPr="00EC7DA0" w:rsidRDefault="00EC7DA0">
      <w:pPr>
        <w:pStyle w:val="210"/>
        <w:rPr>
          <w:lang w:val="ru-RU"/>
        </w:rPr>
      </w:pPr>
      <w:r w:rsidRPr="00EC7DA0">
        <w:rPr>
          <w:lang w:val="ru-RU"/>
        </w:rPr>
        <w:t>Предметные</w:t>
      </w:r>
      <w:r w:rsidRPr="00EC7DA0">
        <w:rPr>
          <w:spacing w:val="-8"/>
          <w:lang w:val="ru-RU"/>
        </w:rPr>
        <w:t xml:space="preserve"> </w:t>
      </w:r>
      <w:r w:rsidRPr="00EC7DA0">
        <w:rPr>
          <w:lang w:val="ru-RU"/>
        </w:rPr>
        <w:t>результаты</w:t>
      </w:r>
      <w:r w:rsidRPr="00EC7DA0">
        <w:rPr>
          <w:spacing w:val="-9"/>
          <w:lang w:val="ru-RU"/>
        </w:rPr>
        <w:t xml:space="preserve"> </w:t>
      </w:r>
      <w:r w:rsidRPr="00EC7DA0">
        <w:rPr>
          <w:lang w:val="ru-RU"/>
        </w:rPr>
        <w:t>изучения</w:t>
      </w:r>
      <w:r w:rsidRPr="00EC7DA0">
        <w:rPr>
          <w:spacing w:val="-5"/>
          <w:lang w:val="ru-RU"/>
        </w:rPr>
        <w:t xml:space="preserve"> </w:t>
      </w:r>
      <w:r w:rsidRPr="00EC7DA0">
        <w:rPr>
          <w:lang w:val="ru-RU"/>
        </w:rPr>
        <w:t>истории</w:t>
      </w:r>
      <w:r w:rsidRPr="00EC7DA0">
        <w:rPr>
          <w:spacing w:val="-3"/>
          <w:lang w:val="ru-RU"/>
        </w:rPr>
        <w:t xml:space="preserve"> </w:t>
      </w:r>
      <w:r w:rsidRPr="00EC7DA0">
        <w:rPr>
          <w:lang w:val="ru-RU"/>
        </w:rPr>
        <w:t>в</w:t>
      </w:r>
      <w:r w:rsidRPr="00EC7DA0">
        <w:rPr>
          <w:spacing w:val="-6"/>
          <w:lang w:val="ru-RU"/>
        </w:rPr>
        <w:t xml:space="preserve"> </w:t>
      </w:r>
      <w:r w:rsidRPr="00EC7DA0">
        <w:rPr>
          <w:lang w:val="ru-RU"/>
        </w:rPr>
        <w:t>6</w:t>
      </w:r>
      <w:r w:rsidRPr="00EC7DA0">
        <w:rPr>
          <w:spacing w:val="-5"/>
          <w:lang w:val="ru-RU"/>
        </w:rPr>
        <w:t xml:space="preserve"> </w:t>
      </w:r>
      <w:r w:rsidRPr="00EC7DA0">
        <w:rPr>
          <w:spacing w:val="-2"/>
          <w:lang w:val="ru-RU"/>
        </w:rPr>
        <w:t>классе.</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tabs>
          <w:tab w:val="left" w:pos="4140"/>
          <w:tab w:val="left" w:pos="6536"/>
          <w:tab w:val="left" w:pos="8327"/>
          <w:tab w:val="left" w:pos="9494"/>
        </w:tabs>
        <w:spacing w:before="76"/>
        <w:ind w:left="2310"/>
        <w:rPr>
          <w:b/>
          <w:sz w:val="24"/>
          <w:lang w:val="ru-RU"/>
        </w:rPr>
      </w:pPr>
      <w:r w:rsidRPr="00EC7DA0">
        <w:rPr>
          <w:b/>
          <w:spacing w:val="-2"/>
          <w:sz w:val="24"/>
          <w:lang w:val="ru-RU"/>
        </w:rPr>
        <w:lastRenderedPageBreak/>
        <w:t>Знание</w:t>
      </w:r>
      <w:r w:rsidRPr="00EC7DA0">
        <w:rPr>
          <w:b/>
          <w:sz w:val="24"/>
          <w:lang w:val="ru-RU"/>
        </w:rPr>
        <w:tab/>
      </w:r>
      <w:r w:rsidRPr="00EC7DA0">
        <w:rPr>
          <w:b/>
          <w:spacing w:val="-2"/>
          <w:sz w:val="24"/>
          <w:lang w:val="ru-RU"/>
        </w:rPr>
        <w:t>хронологии,</w:t>
      </w:r>
      <w:r w:rsidRPr="00EC7DA0">
        <w:rPr>
          <w:b/>
          <w:sz w:val="24"/>
          <w:lang w:val="ru-RU"/>
        </w:rPr>
        <w:tab/>
      </w:r>
      <w:r w:rsidRPr="00EC7DA0">
        <w:rPr>
          <w:b/>
          <w:spacing w:val="-2"/>
          <w:sz w:val="24"/>
          <w:lang w:val="ru-RU"/>
        </w:rPr>
        <w:t>работа</w:t>
      </w:r>
      <w:r w:rsidRPr="00EC7DA0">
        <w:rPr>
          <w:b/>
          <w:sz w:val="24"/>
          <w:lang w:val="ru-RU"/>
        </w:rPr>
        <w:tab/>
      </w:r>
      <w:r w:rsidRPr="00EC7DA0">
        <w:rPr>
          <w:b/>
          <w:spacing w:val="-10"/>
          <w:sz w:val="24"/>
          <w:lang w:val="ru-RU"/>
        </w:rPr>
        <w:t>с</w:t>
      </w:r>
      <w:r w:rsidRPr="00EC7DA0">
        <w:rPr>
          <w:b/>
          <w:sz w:val="24"/>
          <w:lang w:val="ru-RU"/>
        </w:rPr>
        <w:tab/>
      </w:r>
      <w:r w:rsidRPr="00EC7DA0">
        <w:rPr>
          <w:b/>
          <w:spacing w:val="-2"/>
          <w:sz w:val="24"/>
          <w:lang w:val="ru-RU"/>
        </w:rPr>
        <w:t>хронологией:</w:t>
      </w:r>
    </w:p>
    <w:p w:rsidR="00E4184B" w:rsidRPr="00EC7DA0" w:rsidRDefault="00EC7DA0">
      <w:pPr>
        <w:pStyle w:val="a4"/>
        <w:tabs>
          <w:tab w:val="left" w:pos="5302"/>
          <w:tab w:val="left" w:pos="10041"/>
        </w:tabs>
        <w:spacing w:before="132" w:line="362" w:lineRule="auto"/>
        <w:ind w:right="868" w:firstLine="0"/>
        <w:jc w:val="left"/>
        <w:rPr>
          <w:lang w:val="ru-RU"/>
        </w:rPr>
      </w:pPr>
      <w:r w:rsidRPr="00EC7DA0">
        <w:rPr>
          <w:lang w:val="ru-RU"/>
        </w:rPr>
        <w:t>-называть</w:t>
      </w:r>
      <w:r w:rsidRPr="00EC7DA0">
        <w:rPr>
          <w:spacing w:val="40"/>
          <w:lang w:val="ru-RU"/>
        </w:rPr>
        <w:t xml:space="preserve"> </w:t>
      </w:r>
      <w:r w:rsidRPr="00EC7DA0">
        <w:rPr>
          <w:lang w:val="ru-RU"/>
        </w:rPr>
        <w:t>даты</w:t>
      </w:r>
      <w:r w:rsidRPr="00EC7DA0">
        <w:rPr>
          <w:spacing w:val="40"/>
          <w:lang w:val="ru-RU"/>
        </w:rPr>
        <w:t xml:space="preserve"> </w:t>
      </w:r>
      <w:r w:rsidRPr="00EC7DA0">
        <w:rPr>
          <w:lang w:val="ru-RU"/>
        </w:rPr>
        <w:t>важнейших</w:t>
      </w:r>
      <w:r w:rsidRPr="00EC7DA0">
        <w:rPr>
          <w:spacing w:val="40"/>
          <w:lang w:val="ru-RU"/>
        </w:rPr>
        <w:t xml:space="preserve"> </w:t>
      </w:r>
      <w:r w:rsidRPr="00EC7DA0">
        <w:rPr>
          <w:lang w:val="ru-RU"/>
        </w:rPr>
        <w:t>событий</w:t>
      </w:r>
      <w:r w:rsidRPr="00EC7DA0">
        <w:rPr>
          <w:spacing w:val="40"/>
          <w:lang w:val="ru-RU"/>
        </w:rPr>
        <w:t xml:space="preserve"> </w:t>
      </w:r>
      <w:r w:rsidRPr="00EC7DA0">
        <w:rPr>
          <w:lang w:val="ru-RU"/>
        </w:rPr>
        <w:t>Средневековья,</w:t>
      </w:r>
      <w:r w:rsidRPr="00EC7DA0">
        <w:rPr>
          <w:spacing w:val="40"/>
          <w:lang w:val="ru-RU"/>
        </w:rPr>
        <w:t xml:space="preserve"> </w:t>
      </w:r>
      <w:r w:rsidRPr="00EC7DA0">
        <w:rPr>
          <w:lang w:val="ru-RU"/>
        </w:rPr>
        <w:t>определять</w:t>
      </w:r>
      <w:r w:rsidRPr="00EC7DA0">
        <w:rPr>
          <w:spacing w:val="40"/>
          <w:lang w:val="ru-RU"/>
        </w:rPr>
        <w:t xml:space="preserve"> </w:t>
      </w:r>
      <w:r w:rsidRPr="00EC7DA0">
        <w:rPr>
          <w:lang w:val="ru-RU"/>
        </w:rPr>
        <w:t>их</w:t>
      </w:r>
      <w:r w:rsidRPr="00EC7DA0">
        <w:rPr>
          <w:spacing w:val="40"/>
          <w:lang w:val="ru-RU"/>
        </w:rPr>
        <w:t xml:space="preserve"> </w:t>
      </w:r>
      <w:r w:rsidRPr="00EC7DA0">
        <w:rPr>
          <w:lang w:val="ru-RU"/>
        </w:rPr>
        <w:t>принадлежность</w:t>
      </w:r>
      <w:r w:rsidRPr="00EC7DA0">
        <w:rPr>
          <w:spacing w:val="40"/>
          <w:lang w:val="ru-RU"/>
        </w:rPr>
        <w:t xml:space="preserve"> </w:t>
      </w:r>
      <w:r w:rsidRPr="00EC7DA0">
        <w:rPr>
          <w:lang w:val="ru-RU"/>
        </w:rPr>
        <w:t xml:space="preserve">к </w:t>
      </w:r>
      <w:r w:rsidRPr="00EC7DA0">
        <w:rPr>
          <w:spacing w:val="-2"/>
          <w:lang w:val="ru-RU"/>
        </w:rPr>
        <w:t>веку,</w:t>
      </w:r>
      <w:r w:rsidRPr="00EC7DA0">
        <w:rPr>
          <w:lang w:val="ru-RU"/>
        </w:rPr>
        <w:tab/>
      </w:r>
      <w:r w:rsidRPr="00EC7DA0">
        <w:rPr>
          <w:spacing w:val="-2"/>
          <w:lang w:val="ru-RU"/>
        </w:rPr>
        <w:t>историческому</w:t>
      </w:r>
      <w:r w:rsidRPr="00EC7DA0">
        <w:rPr>
          <w:lang w:val="ru-RU"/>
        </w:rPr>
        <w:tab/>
      </w:r>
      <w:r w:rsidRPr="00EC7DA0">
        <w:rPr>
          <w:spacing w:val="-4"/>
          <w:lang w:val="ru-RU"/>
        </w:rPr>
        <w:t>периоду;</w:t>
      </w:r>
    </w:p>
    <w:p w:rsidR="00E4184B" w:rsidRPr="00EC7DA0" w:rsidRDefault="00EC7DA0">
      <w:pPr>
        <w:pStyle w:val="a4"/>
        <w:spacing w:line="360" w:lineRule="auto"/>
        <w:ind w:right="878" w:firstLine="0"/>
        <w:jc w:val="left"/>
        <w:rPr>
          <w:lang w:val="ru-RU"/>
        </w:rPr>
      </w:pPr>
      <w:r w:rsidRPr="00EC7DA0">
        <w:rPr>
          <w:lang w:val="ru-RU"/>
        </w:rPr>
        <w:t>-называть этапы отечественной и всеобщей истории Средних веков, их хронологические рамки</w:t>
      </w:r>
      <w:r w:rsidRPr="00EC7DA0">
        <w:rPr>
          <w:spacing w:val="40"/>
          <w:lang w:val="ru-RU"/>
        </w:rPr>
        <w:t xml:space="preserve"> </w:t>
      </w:r>
      <w:r w:rsidRPr="00EC7DA0">
        <w:rPr>
          <w:lang w:val="ru-RU"/>
        </w:rPr>
        <w:t>(периоды</w:t>
      </w:r>
      <w:r w:rsidRPr="00EC7DA0">
        <w:rPr>
          <w:spacing w:val="40"/>
          <w:lang w:val="ru-RU"/>
        </w:rPr>
        <w:t xml:space="preserve"> </w:t>
      </w:r>
      <w:r w:rsidRPr="00EC7DA0">
        <w:rPr>
          <w:lang w:val="ru-RU"/>
        </w:rPr>
        <w:t>Средневековья,</w:t>
      </w:r>
      <w:r w:rsidRPr="00EC7DA0">
        <w:rPr>
          <w:spacing w:val="40"/>
          <w:lang w:val="ru-RU"/>
        </w:rPr>
        <w:t xml:space="preserve"> </w:t>
      </w:r>
      <w:r w:rsidRPr="00EC7DA0">
        <w:rPr>
          <w:lang w:val="ru-RU"/>
        </w:rPr>
        <w:t>этапы</w:t>
      </w:r>
      <w:r w:rsidRPr="00EC7DA0">
        <w:rPr>
          <w:spacing w:val="40"/>
          <w:lang w:val="ru-RU"/>
        </w:rPr>
        <w:t xml:space="preserve"> </w:t>
      </w:r>
      <w:r w:rsidRPr="00EC7DA0">
        <w:rPr>
          <w:lang w:val="ru-RU"/>
        </w:rPr>
        <w:t>становления</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развития</w:t>
      </w:r>
      <w:r w:rsidRPr="00EC7DA0">
        <w:rPr>
          <w:spacing w:val="40"/>
          <w:lang w:val="ru-RU"/>
        </w:rPr>
        <w:t xml:space="preserve"> </w:t>
      </w:r>
      <w:r w:rsidRPr="00EC7DA0">
        <w:rPr>
          <w:lang w:val="ru-RU"/>
        </w:rPr>
        <w:t>Русского</w:t>
      </w:r>
      <w:r w:rsidRPr="00EC7DA0">
        <w:rPr>
          <w:spacing w:val="40"/>
          <w:lang w:val="ru-RU"/>
        </w:rPr>
        <w:t xml:space="preserve"> </w:t>
      </w:r>
      <w:r w:rsidRPr="00EC7DA0">
        <w:rPr>
          <w:lang w:val="ru-RU"/>
        </w:rPr>
        <w:t>государства);</w:t>
      </w:r>
    </w:p>
    <w:p w:rsidR="00E4184B" w:rsidRPr="00EC7DA0" w:rsidRDefault="00EC7DA0">
      <w:pPr>
        <w:pStyle w:val="a4"/>
        <w:ind w:firstLine="0"/>
        <w:jc w:val="left"/>
        <w:rPr>
          <w:lang w:val="ru-RU"/>
        </w:rPr>
      </w:pPr>
      <w:r w:rsidRPr="00EC7DA0">
        <w:rPr>
          <w:spacing w:val="-2"/>
          <w:lang w:val="ru-RU"/>
        </w:rPr>
        <w:t>-устанавливать</w:t>
      </w:r>
      <w:r w:rsidRPr="00EC7DA0">
        <w:rPr>
          <w:spacing w:val="-4"/>
          <w:lang w:val="ru-RU"/>
        </w:rPr>
        <w:t xml:space="preserve"> </w:t>
      </w:r>
      <w:r w:rsidRPr="00EC7DA0">
        <w:rPr>
          <w:spacing w:val="-2"/>
          <w:lang w:val="ru-RU"/>
        </w:rPr>
        <w:t>длительность</w:t>
      </w:r>
      <w:r w:rsidRPr="00EC7DA0">
        <w:rPr>
          <w:spacing w:val="-9"/>
          <w:lang w:val="ru-RU"/>
        </w:rPr>
        <w:t xml:space="preserve"> </w:t>
      </w:r>
      <w:r w:rsidRPr="00EC7DA0">
        <w:rPr>
          <w:spacing w:val="-2"/>
          <w:lang w:val="ru-RU"/>
        </w:rPr>
        <w:t>и</w:t>
      </w:r>
      <w:r w:rsidRPr="00EC7DA0">
        <w:rPr>
          <w:spacing w:val="-1"/>
          <w:lang w:val="ru-RU"/>
        </w:rPr>
        <w:t xml:space="preserve"> </w:t>
      </w:r>
      <w:r w:rsidRPr="00EC7DA0">
        <w:rPr>
          <w:spacing w:val="-2"/>
          <w:lang w:val="ru-RU"/>
        </w:rPr>
        <w:t>синхронность</w:t>
      </w:r>
      <w:r w:rsidRPr="00EC7DA0">
        <w:rPr>
          <w:spacing w:val="-4"/>
          <w:lang w:val="ru-RU"/>
        </w:rPr>
        <w:t xml:space="preserve"> </w:t>
      </w:r>
      <w:r w:rsidRPr="00EC7DA0">
        <w:rPr>
          <w:spacing w:val="-2"/>
          <w:lang w:val="ru-RU"/>
        </w:rPr>
        <w:t>событий</w:t>
      </w:r>
      <w:r w:rsidRPr="00EC7DA0">
        <w:rPr>
          <w:lang w:val="ru-RU"/>
        </w:rPr>
        <w:t xml:space="preserve"> </w:t>
      </w:r>
      <w:r w:rsidRPr="00EC7DA0">
        <w:rPr>
          <w:spacing w:val="-2"/>
          <w:lang w:val="ru-RU"/>
        </w:rPr>
        <w:t>истории</w:t>
      </w:r>
      <w:r w:rsidRPr="00EC7DA0">
        <w:rPr>
          <w:spacing w:val="-3"/>
          <w:lang w:val="ru-RU"/>
        </w:rPr>
        <w:t xml:space="preserve"> </w:t>
      </w:r>
      <w:r w:rsidRPr="00EC7DA0">
        <w:rPr>
          <w:spacing w:val="-2"/>
          <w:lang w:val="ru-RU"/>
        </w:rPr>
        <w:t>Руси</w:t>
      </w:r>
      <w:r w:rsidRPr="00EC7DA0">
        <w:rPr>
          <w:lang w:val="ru-RU"/>
        </w:rPr>
        <w:t xml:space="preserve"> </w:t>
      </w:r>
      <w:r w:rsidRPr="00EC7DA0">
        <w:rPr>
          <w:spacing w:val="-2"/>
          <w:lang w:val="ru-RU"/>
        </w:rPr>
        <w:t>и</w:t>
      </w:r>
      <w:r w:rsidRPr="00EC7DA0">
        <w:rPr>
          <w:lang w:val="ru-RU"/>
        </w:rPr>
        <w:t xml:space="preserve"> </w:t>
      </w:r>
      <w:r w:rsidRPr="00EC7DA0">
        <w:rPr>
          <w:spacing w:val="-2"/>
          <w:lang w:val="ru-RU"/>
        </w:rPr>
        <w:t>всеобщей</w:t>
      </w:r>
      <w:r w:rsidRPr="00EC7DA0">
        <w:rPr>
          <w:spacing w:val="-5"/>
          <w:lang w:val="ru-RU"/>
        </w:rPr>
        <w:t xml:space="preserve"> </w:t>
      </w:r>
      <w:r w:rsidRPr="00EC7DA0">
        <w:rPr>
          <w:spacing w:val="-2"/>
          <w:lang w:val="ru-RU"/>
        </w:rPr>
        <w:t>истории.</w:t>
      </w:r>
    </w:p>
    <w:p w:rsidR="00E4184B" w:rsidRPr="00EC7DA0" w:rsidRDefault="00EC7DA0">
      <w:pPr>
        <w:pStyle w:val="210"/>
        <w:tabs>
          <w:tab w:val="left" w:pos="3808"/>
          <w:tab w:val="left" w:pos="6036"/>
          <w:tab w:val="left" w:pos="7616"/>
          <w:tab w:val="left" w:pos="9076"/>
          <w:tab w:val="left" w:pos="9911"/>
        </w:tabs>
        <w:spacing w:before="137"/>
        <w:jc w:val="left"/>
        <w:rPr>
          <w:lang w:val="ru-RU"/>
        </w:rPr>
      </w:pPr>
      <w:r w:rsidRPr="00EC7DA0">
        <w:rPr>
          <w:spacing w:val="-2"/>
          <w:lang w:val="ru-RU"/>
        </w:rPr>
        <w:t>Знание</w:t>
      </w:r>
      <w:r w:rsidRPr="00EC7DA0">
        <w:rPr>
          <w:lang w:val="ru-RU"/>
        </w:rPr>
        <w:tab/>
      </w:r>
      <w:r w:rsidRPr="00EC7DA0">
        <w:rPr>
          <w:spacing w:val="-2"/>
          <w:lang w:val="ru-RU"/>
        </w:rPr>
        <w:t>исторических</w:t>
      </w:r>
      <w:r w:rsidRPr="00EC7DA0">
        <w:rPr>
          <w:lang w:val="ru-RU"/>
        </w:rPr>
        <w:tab/>
      </w:r>
      <w:r w:rsidRPr="00EC7DA0">
        <w:rPr>
          <w:spacing w:val="-2"/>
          <w:lang w:val="ru-RU"/>
        </w:rPr>
        <w:t>фактов,</w:t>
      </w:r>
      <w:r w:rsidRPr="00EC7DA0">
        <w:rPr>
          <w:lang w:val="ru-RU"/>
        </w:rPr>
        <w:tab/>
      </w:r>
      <w:r w:rsidRPr="00EC7DA0">
        <w:rPr>
          <w:spacing w:val="-2"/>
          <w:lang w:val="ru-RU"/>
        </w:rPr>
        <w:t>работа</w:t>
      </w:r>
      <w:r w:rsidRPr="00EC7DA0">
        <w:rPr>
          <w:lang w:val="ru-RU"/>
        </w:rPr>
        <w:tab/>
      </w:r>
      <w:r w:rsidRPr="00EC7DA0">
        <w:rPr>
          <w:spacing w:val="-10"/>
          <w:lang w:val="ru-RU"/>
        </w:rPr>
        <w:t>с</w:t>
      </w:r>
      <w:r w:rsidRPr="00EC7DA0">
        <w:rPr>
          <w:lang w:val="ru-RU"/>
        </w:rPr>
        <w:tab/>
      </w:r>
      <w:r w:rsidRPr="00EC7DA0">
        <w:rPr>
          <w:spacing w:val="-2"/>
          <w:lang w:val="ru-RU"/>
        </w:rPr>
        <w:t>фактами:</w:t>
      </w:r>
    </w:p>
    <w:p w:rsidR="00E4184B" w:rsidRPr="00EC7DA0" w:rsidRDefault="00EC7DA0">
      <w:pPr>
        <w:pStyle w:val="a4"/>
        <w:tabs>
          <w:tab w:val="left" w:pos="3827"/>
          <w:tab w:val="left" w:pos="4697"/>
          <w:tab w:val="left" w:pos="6430"/>
          <w:tab w:val="left" w:pos="8010"/>
          <w:tab w:val="left" w:pos="9350"/>
        </w:tabs>
        <w:spacing w:before="132" w:line="360" w:lineRule="auto"/>
        <w:ind w:right="878" w:firstLine="0"/>
        <w:jc w:val="left"/>
        <w:rPr>
          <w:lang w:val="ru-RU"/>
        </w:rPr>
      </w:pPr>
      <w:r w:rsidRPr="00EC7DA0">
        <w:rPr>
          <w:lang w:val="ru-RU"/>
        </w:rPr>
        <w:t>-указывать</w:t>
      </w:r>
      <w:r w:rsidRPr="00EC7DA0">
        <w:rPr>
          <w:spacing w:val="-4"/>
          <w:lang w:val="ru-RU"/>
        </w:rPr>
        <w:t xml:space="preserve"> </w:t>
      </w:r>
      <w:r w:rsidRPr="00EC7DA0">
        <w:rPr>
          <w:lang w:val="ru-RU"/>
        </w:rPr>
        <w:t>(называть)</w:t>
      </w:r>
      <w:r w:rsidRPr="00EC7DA0">
        <w:rPr>
          <w:spacing w:val="-8"/>
          <w:lang w:val="ru-RU"/>
        </w:rPr>
        <w:t xml:space="preserve"> </w:t>
      </w:r>
      <w:r w:rsidRPr="00EC7DA0">
        <w:rPr>
          <w:lang w:val="ru-RU"/>
        </w:rPr>
        <w:t>место,</w:t>
      </w:r>
      <w:r w:rsidRPr="00EC7DA0">
        <w:rPr>
          <w:spacing w:val="-4"/>
          <w:lang w:val="ru-RU"/>
        </w:rPr>
        <w:t xml:space="preserve"> </w:t>
      </w:r>
      <w:r w:rsidRPr="00EC7DA0">
        <w:rPr>
          <w:lang w:val="ru-RU"/>
        </w:rPr>
        <w:t>обстоятельства, участников,</w:t>
      </w:r>
      <w:r w:rsidRPr="00EC7DA0">
        <w:rPr>
          <w:spacing w:val="-1"/>
          <w:lang w:val="ru-RU"/>
        </w:rPr>
        <w:t xml:space="preserve"> </w:t>
      </w:r>
      <w:r w:rsidRPr="00EC7DA0">
        <w:rPr>
          <w:lang w:val="ru-RU"/>
        </w:rPr>
        <w:t>результаты важнейших</w:t>
      </w:r>
      <w:r w:rsidRPr="00EC7DA0">
        <w:rPr>
          <w:spacing w:val="-7"/>
          <w:lang w:val="ru-RU"/>
        </w:rPr>
        <w:t xml:space="preserve"> </w:t>
      </w:r>
      <w:r w:rsidRPr="00EC7DA0">
        <w:rPr>
          <w:lang w:val="ru-RU"/>
        </w:rPr>
        <w:t xml:space="preserve">событий </w:t>
      </w:r>
      <w:r w:rsidRPr="00EC7DA0">
        <w:rPr>
          <w:spacing w:val="-2"/>
          <w:lang w:val="ru-RU"/>
        </w:rPr>
        <w:t>отечественной</w:t>
      </w:r>
      <w:r w:rsidRPr="00EC7DA0">
        <w:rPr>
          <w:lang w:val="ru-RU"/>
        </w:rPr>
        <w:tab/>
      </w:r>
      <w:r w:rsidRPr="00EC7DA0">
        <w:rPr>
          <w:spacing w:val="-10"/>
          <w:lang w:val="ru-RU"/>
        </w:rPr>
        <w:t>и</w:t>
      </w:r>
      <w:r w:rsidRPr="00EC7DA0">
        <w:rPr>
          <w:lang w:val="ru-RU"/>
        </w:rPr>
        <w:tab/>
      </w:r>
      <w:r w:rsidRPr="00EC7DA0">
        <w:rPr>
          <w:spacing w:val="-2"/>
          <w:lang w:val="ru-RU"/>
        </w:rPr>
        <w:t>всеобщей</w:t>
      </w:r>
      <w:r w:rsidRPr="00EC7DA0">
        <w:rPr>
          <w:lang w:val="ru-RU"/>
        </w:rPr>
        <w:tab/>
      </w:r>
      <w:r w:rsidRPr="00EC7DA0">
        <w:rPr>
          <w:spacing w:val="-2"/>
          <w:lang w:val="ru-RU"/>
        </w:rPr>
        <w:t>истории</w:t>
      </w:r>
      <w:r w:rsidRPr="00EC7DA0">
        <w:rPr>
          <w:lang w:val="ru-RU"/>
        </w:rPr>
        <w:tab/>
      </w:r>
      <w:r w:rsidRPr="00EC7DA0">
        <w:rPr>
          <w:spacing w:val="-2"/>
          <w:lang w:val="ru-RU"/>
        </w:rPr>
        <w:t>эпохи</w:t>
      </w:r>
      <w:r w:rsidRPr="00EC7DA0">
        <w:rPr>
          <w:lang w:val="ru-RU"/>
        </w:rPr>
        <w:tab/>
      </w:r>
      <w:r w:rsidRPr="00EC7DA0">
        <w:rPr>
          <w:spacing w:val="-2"/>
          <w:lang w:val="ru-RU"/>
        </w:rPr>
        <w:t>Средневековья;</w:t>
      </w:r>
    </w:p>
    <w:p w:rsidR="00E4184B" w:rsidRPr="00EC7DA0" w:rsidRDefault="00EC7DA0">
      <w:pPr>
        <w:pStyle w:val="a4"/>
        <w:tabs>
          <w:tab w:val="left" w:pos="3400"/>
          <w:tab w:val="left" w:pos="5619"/>
          <w:tab w:val="left" w:pos="6531"/>
          <w:tab w:val="left" w:pos="7049"/>
          <w:tab w:val="left" w:pos="8399"/>
          <w:tab w:val="left" w:pos="9618"/>
        </w:tabs>
        <w:spacing w:before="3" w:line="360" w:lineRule="auto"/>
        <w:ind w:right="881" w:firstLine="0"/>
        <w:jc w:val="left"/>
        <w:rPr>
          <w:lang w:val="ru-RU"/>
        </w:rPr>
      </w:pPr>
      <w:r w:rsidRPr="00EC7DA0">
        <w:rPr>
          <w:spacing w:val="-2"/>
          <w:lang w:val="ru-RU"/>
        </w:rPr>
        <w:t>-группировать,</w:t>
      </w:r>
      <w:r w:rsidRPr="00EC7DA0">
        <w:rPr>
          <w:lang w:val="ru-RU"/>
        </w:rPr>
        <w:tab/>
      </w:r>
      <w:r w:rsidRPr="00EC7DA0">
        <w:rPr>
          <w:spacing w:val="-2"/>
          <w:lang w:val="ru-RU"/>
        </w:rPr>
        <w:t>систематизировать</w:t>
      </w:r>
      <w:r w:rsidRPr="00EC7DA0">
        <w:rPr>
          <w:lang w:val="ru-RU"/>
        </w:rPr>
        <w:tab/>
      </w:r>
      <w:r w:rsidRPr="00EC7DA0">
        <w:rPr>
          <w:spacing w:val="-4"/>
          <w:lang w:val="ru-RU"/>
        </w:rPr>
        <w:t>факты</w:t>
      </w:r>
      <w:r w:rsidRPr="00EC7DA0">
        <w:rPr>
          <w:lang w:val="ru-RU"/>
        </w:rPr>
        <w:tab/>
      </w:r>
      <w:r w:rsidRPr="00EC7DA0">
        <w:rPr>
          <w:spacing w:val="-6"/>
          <w:lang w:val="ru-RU"/>
        </w:rPr>
        <w:t>по</w:t>
      </w:r>
      <w:r w:rsidRPr="00EC7DA0">
        <w:rPr>
          <w:lang w:val="ru-RU"/>
        </w:rPr>
        <w:tab/>
      </w:r>
      <w:r w:rsidRPr="00EC7DA0">
        <w:rPr>
          <w:spacing w:val="-2"/>
          <w:lang w:val="ru-RU"/>
        </w:rPr>
        <w:t>заданному</w:t>
      </w:r>
      <w:r w:rsidRPr="00EC7DA0">
        <w:rPr>
          <w:lang w:val="ru-RU"/>
        </w:rPr>
        <w:tab/>
      </w:r>
      <w:r w:rsidRPr="00EC7DA0">
        <w:rPr>
          <w:spacing w:val="-2"/>
          <w:lang w:val="ru-RU"/>
        </w:rPr>
        <w:t>признаку</w:t>
      </w:r>
      <w:r w:rsidRPr="00EC7DA0">
        <w:rPr>
          <w:lang w:val="ru-RU"/>
        </w:rPr>
        <w:tab/>
      </w:r>
      <w:r w:rsidRPr="00EC7DA0">
        <w:rPr>
          <w:spacing w:val="-4"/>
          <w:lang w:val="ru-RU"/>
        </w:rPr>
        <w:t xml:space="preserve">(составление </w:t>
      </w:r>
      <w:r w:rsidRPr="00EC7DA0">
        <w:rPr>
          <w:lang w:val="ru-RU"/>
        </w:rPr>
        <w:t>систематических таблиц).</w:t>
      </w:r>
    </w:p>
    <w:p w:rsidR="00E4184B" w:rsidRPr="00EC7DA0" w:rsidRDefault="00EC7DA0">
      <w:pPr>
        <w:pStyle w:val="210"/>
        <w:tabs>
          <w:tab w:val="left" w:pos="4865"/>
          <w:tab w:val="left" w:pos="6785"/>
          <w:tab w:val="left" w:pos="10113"/>
        </w:tabs>
        <w:spacing w:before="8"/>
        <w:jc w:val="left"/>
        <w:rPr>
          <w:lang w:val="ru-RU"/>
        </w:rPr>
      </w:pPr>
      <w:bookmarkStart w:id="42" w:name="Работа_с_исторической_картой:_(1)"/>
      <w:bookmarkEnd w:id="42"/>
      <w:r w:rsidRPr="00EC7DA0">
        <w:rPr>
          <w:spacing w:val="-2"/>
          <w:lang w:val="ru-RU"/>
        </w:rPr>
        <w:t>Работа</w:t>
      </w:r>
      <w:r w:rsidRPr="00EC7DA0">
        <w:rPr>
          <w:lang w:val="ru-RU"/>
        </w:rPr>
        <w:tab/>
      </w:r>
      <w:r w:rsidRPr="00EC7DA0">
        <w:rPr>
          <w:spacing w:val="-10"/>
          <w:lang w:val="ru-RU"/>
        </w:rPr>
        <w:t>с</w:t>
      </w:r>
      <w:r w:rsidRPr="00EC7DA0">
        <w:rPr>
          <w:lang w:val="ru-RU"/>
        </w:rPr>
        <w:tab/>
      </w:r>
      <w:r w:rsidRPr="00EC7DA0">
        <w:rPr>
          <w:spacing w:val="-2"/>
          <w:lang w:val="ru-RU"/>
        </w:rPr>
        <w:t>исторической</w:t>
      </w:r>
      <w:r w:rsidRPr="00EC7DA0">
        <w:rPr>
          <w:lang w:val="ru-RU"/>
        </w:rPr>
        <w:tab/>
      </w:r>
      <w:r w:rsidRPr="00EC7DA0">
        <w:rPr>
          <w:spacing w:val="-2"/>
          <w:lang w:val="ru-RU"/>
        </w:rPr>
        <w:t>картой:</w:t>
      </w:r>
    </w:p>
    <w:p w:rsidR="00E4184B" w:rsidRPr="00EC7DA0" w:rsidRDefault="00EC7DA0">
      <w:pPr>
        <w:pStyle w:val="a4"/>
        <w:tabs>
          <w:tab w:val="left" w:pos="4442"/>
          <w:tab w:val="left" w:pos="7174"/>
          <w:tab w:val="left" w:pos="9206"/>
        </w:tabs>
        <w:spacing w:before="127" w:line="360" w:lineRule="auto"/>
        <w:ind w:left="1633" w:right="840" w:firstLine="139"/>
        <w:jc w:val="right"/>
        <w:rPr>
          <w:lang w:val="ru-RU"/>
        </w:rPr>
      </w:pPr>
      <w:r w:rsidRPr="00EC7DA0">
        <w:rPr>
          <w:lang w:val="ru-RU"/>
        </w:rPr>
        <w:t>-находить и</w:t>
      </w:r>
      <w:r w:rsidRPr="00EC7DA0">
        <w:rPr>
          <w:spacing w:val="-5"/>
          <w:lang w:val="ru-RU"/>
        </w:rPr>
        <w:t xml:space="preserve"> </w:t>
      </w:r>
      <w:r w:rsidRPr="00EC7DA0">
        <w:rPr>
          <w:lang w:val="ru-RU"/>
        </w:rPr>
        <w:t>показывать</w:t>
      </w:r>
      <w:r w:rsidRPr="00EC7DA0">
        <w:rPr>
          <w:spacing w:val="-4"/>
          <w:lang w:val="ru-RU"/>
        </w:rPr>
        <w:t xml:space="preserve"> </w:t>
      </w:r>
      <w:r w:rsidRPr="00EC7DA0">
        <w:rPr>
          <w:lang w:val="ru-RU"/>
        </w:rPr>
        <w:t>на</w:t>
      </w:r>
      <w:r w:rsidRPr="00EC7DA0">
        <w:rPr>
          <w:spacing w:val="-2"/>
          <w:lang w:val="ru-RU"/>
        </w:rPr>
        <w:t xml:space="preserve"> </w:t>
      </w:r>
      <w:r w:rsidRPr="00EC7DA0">
        <w:rPr>
          <w:lang w:val="ru-RU"/>
        </w:rPr>
        <w:t>карте</w:t>
      </w:r>
      <w:r w:rsidRPr="00EC7DA0">
        <w:rPr>
          <w:spacing w:val="-2"/>
          <w:lang w:val="ru-RU"/>
        </w:rPr>
        <w:t xml:space="preserve"> </w:t>
      </w:r>
      <w:r w:rsidRPr="00EC7DA0">
        <w:rPr>
          <w:lang w:val="ru-RU"/>
        </w:rPr>
        <w:t>исторические</w:t>
      </w:r>
      <w:r w:rsidRPr="00EC7DA0">
        <w:rPr>
          <w:spacing w:val="-7"/>
          <w:lang w:val="ru-RU"/>
        </w:rPr>
        <w:t xml:space="preserve"> </w:t>
      </w:r>
      <w:r w:rsidRPr="00EC7DA0">
        <w:rPr>
          <w:lang w:val="ru-RU"/>
        </w:rPr>
        <w:t>объекты,</w:t>
      </w:r>
      <w:r w:rsidRPr="00EC7DA0">
        <w:rPr>
          <w:spacing w:val="-4"/>
          <w:lang w:val="ru-RU"/>
        </w:rPr>
        <w:t xml:space="preserve"> </w:t>
      </w:r>
      <w:r w:rsidRPr="00EC7DA0">
        <w:rPr>
          <w:lang w:val="ru-RU"/>
        </w:rPr>
        <w:t>используя</w:t>
      </w:r>
      <w:r w:rsidRPr="00EC7DA0">
        <w:rPr>
          <w:spacing w:val="-1"/>
          <w:lang w:val="ru-RU"/>
        </w:rPr>
        <w:t xml:space="preserve"> </w:t>
      </w:r>
      <w:r w:rsidRPr="00EC7DA0">
        <w:rPr>
          <w:lang w:val="ru-RU"/>
        </w:rPr>
        <w:t>легенду</w:t>
      </w:r>
      <w:r w:rsidRPr="00EC7DA0">
        <w:rPr>
          <w:spacing w:val="-6"/>
          <w:lang w:val="ru-RU"/>
        </w:rPr>
        <w:t xml:space="preserve"> </w:t>
      </w:r>
      <w:r w:rsidRPr="00EC7DA0">
        <w:rPr>
          <w:lang w:val="ru-RU"/>
        </w:rPr>
        <w:t>карты;</w:t>
      </w:r>
      <w:r w:rsidRPr="00EC7DA0">
        <w:rPr>
          <w:spacing w:val="-6"/>
          <w:lang w:val="ru-RU"/>
        </w:rPr>
        <w:t xml:space="preserve"> </w:t>
      </w:r>
      <w:r w:rsidRPr="00EC7DA0">
        <w:rPr>
          <w:lang w:val="ru-RU"/>
        </w:rPr>
        <w:t xml:space="preserve">давать </w:t>
      </w:r>
      <w:r w:rsidRPr="00EC7DA0">
        <w:rPr>
          <w:spacing w:val="-2"/>
          <w:lang w:val="ru-RU"/>
        </w:rPr>
        <w:t>словесное</w:t>
      </w:r>
      <w:r w:rsidRPr="00EC7DA0">
        <w:rPr>
          <w:lang w:val="ru-RU"/>
        </w:rPr>
        <w:tab/>
      </w:r>
      <w:r w:rsidRPr="00EC7DA0">
        <w:rPr>
          <w:spacing w:val="-2"/>
          <w:lang w:val="ru-RU"/>
        </w:rPr>
        <w:t>описание</w:t>
      </w:r>
      <w:r w:rsidRPr="00EC7DA0">
        <w:rPr>
          <w:lang w:val="ru-RU"/>
        </w:rPr>
        <w:tab/>
      </w:r>
      <w:r w:rsidRPr="00EC7DA0">
        <w:rPr>
          <w:spacing w:val="-5"/>
          <w:lang w:val="ru-RU"/>
        </w:rPr>
        <w:t>их</w:t>
      </w:r>
      <w:r w:rsidRPr="00EC7DA0">
        <w:rPr>
          <w:lang w:val="ru-RU"/>
        </w:rPr>
        <w:tab/>
      </w:r>
      <w:r w:rsidRPr="00EC7DA0">
        <w:rPr>
          <w:spacing w:val="-4"/>
          <w:lang w:val="ru-RU"/>
        </w:rPr>
        <w:t>местоположения;</w:t>
      </w:r>
    </w:p>
    <w:p w:rsidR="00E4184B" w:rsidRPr="00EC7DA0" w:rsidRDefault="00EC7DA0">
      <w:pPr>
        <w:pStyle w:val="a4"/>
        <w:tabs>
          <w:tab w:val="left" w:pos="3929"/>
          <w:tab w:val="left" w:pos="5561"/>
          <w:tab w:val="left" w:pos="8778"/>
        </w:tabs>
        <w:spacing w:before="7" w:line="360" w:lineRule="auto"/>
        <w:ind w:left="1662" w:right="833" w:firstLine="57"/>
        <w:jc w:val="right"/>
        <w:rPr>
          <w:b/>
          <w:lang w:val="ru-RU"/>
        </w:rPr>
      </w:pPr>
      <w:r w:rsidRPr="00EC7DA0">
        <w:rPr>
          <w:lang w:val="ru-RU"/>
        </w:rPr>
        <w:t>-извлекать</w:t>
      </w:r>
      <w:r w:rsidRPr="00EC7DA0">
        <w:rPr>
          <w:spacing w:val="38"/>
          <w:lang w:val="ru-RU"/>
        </w:rPr>
        <w:t xml:space="preserve"> </w:t>
      </w:r>
      <w:r w:rsidRPr="00EC7DA0">
        <w:rPr>
          <w:lang w:val="ru-RU"/>
        </w:rPr>
        <w:t>из</w:t>
      </w:r>
      <w:r w:rsidRPr="00EC7DA0">
        <w:rPr>
          <w:spacing w:val="37"/>
          <w:lang w:val="ru-RU"/>
        </w:rPr>
        <w:t xml:space="preserve"> </w:t>
      </w:r>
      <w:r w:rsidRPr="00EC7DA0">
        <w:rPr>
          <w:lang w:val="ru-RU"/>
        </w:rPr>
        <w:t>карты</w:t>
      </w:r>
      <w:r w:rsidRPr="00EC7DA0">
        <w:rPr>
          <w:spacing w:val="38"/>
          <w:lang w:val="ru-RU"/>
        </w:rPr>
        <w:t xml:space="preserve"> </w:t>
      </w:r>
      <w:r w:rsidRPr="00EC7DA0">
        <w:rPr>
          <w:lang w:val="ru-RU"/>
        </w:rPr>
        <w:t>информацию</w:t>
      </w:r>
      <w:r w:rsidRPr="00EC7DA0">
        <w:rPr>
          <w:spacing w:val="31"/>
          <w:lang w:val="ru-RU"/>
        </w:rPr>
        <w:t xml:space="preserve"> </w:t>
      </w:r>
      <w:r w:rsidRPr="00EC7DA0">
        <w:rPr>
          <w:lang w:val="ru-RU"/>
        </w:rPr>
        <w:t>о</w:t>
      </w:r>
      <w:r w:rsidRPr="00EC7DA0">
        <w:rPr>
          <w:spacing w:val="40"/>
          <w:lang w:val="ru-RU"/>
        </w:rPr>
        <w:t xml:space="preserve"> </w:t>
      </w:r>
      <w:r w:rsidRPr="00EC7DA0">
        <w:rPr>
          <w:lang w:val="ru-RU"/>
        </w:rPr>
        <w:t>территории,</w:t>
      </w:r>
      <w:r w:rsidRPr="00EC7DA0">
        <w:rPr>
          <w:spacing w:val="39"/>
          <w:lang w:val="ru-RU"/>
        </w:rPr>
        <w:t xml:space="preserve"> </w:t>
      </w:r>
      <w:r w:rsidRPr="00EC7DA0">
        <w:rPr>
          <w:lang w:val="ru-RU"/>
        </w:rPr>
        <w:t>экономических</w:t>
      </w:r>
      <w:r w:rsidRPr="00EC7DA0">
        <w:rPr>
          <w:spacing w:val="32"/>
          <w:lang w:val="ru-RU"/>
        </w:rPr>
        <w:t xml:space="preserve"> </w:t>
      </w:r>
      <w:r w:rsidRPr="00EC7DA0">
        <w:rPr>
          <w:lang w:val="ru-RU"/>
        </w:rPr>
        <w:t>и</w:t>
      </w:r>
      <w:r w:rsidRPr="00EC7DA0">
        <w:rPr>
          <w:spacing w:val="37"/>
          <w:lang w:val="ru-RU"/>
        </w:rPr>
        <w:t xml:space="preserve"> </w:t>
      </w:r>
      <w:r w:rsidRPr="00EC7DA0">
        <w:rPr>
          <w:lang w:val="ru-RU"/>
        </w:rPr>
        <w:t>культурных</w:t>
      </w:r>
      <w:r w:rsidRPr="00EC7DA0">
        <w:rPr>
          <w:spacing w:val="32"/>
          <w:lang w:val="ru-RU"/>
        </w:rPr>
        <w:t xml:space="preserve"> </w:t>
      </w:r>
      <w:r w:rsidRPr="00EC7DA0">
        <w:rPr>
          <w:lang w:val="ru-RU"/>
        </w:rPr>
        <w:t>центрах Руси</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других</w:t>
      </w:r>
      <w:r w:rsidRPr="00EC7DA0">
        <w:rPr>
          <w:spacing w:val="40"/>
          <w:lang w:val="ru-RU"/>
        </w:rPr>
        <w:t xml:space="preserve"> </w:t>
      </w:r>
      <w:r w:rsidRPr="00EC7DA0">
        <w:rPr>
          <w:lang w:val="ru-RU"/>
        </w:rPr>
        <w:t>государств</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Средние</w:t>
      </w:r>
      <w:r w:rsidRPr="00EC7DA0">
        <w:rPr>
          <w:spacing w:val="40"/>
          <w:lang w:val="ru-RU"/>
        </w:rPr>
        <w:t xml:space="preserve"> </w:t>
      </w:r>
      <w:r w:rsidRPr="00EC7DA0">
        <w:rPr>
          <w:lang w:val="ru-RU"/>
        </w:rPr>
        <w:t>века,</w:t>
      </w:r>
      <w:r w:rsidRPr="00EC7DA0">
        <w:rPr>
          <w:spacing w:val="40"/>
          <w:lang w:val="ru-RU"/>
        </w:rPr>
        <w:t xml:space="preserve"> </w:t>
      </w:r>
      <w:r w:rsidRPr="00EC7DA0">
        <w:rPr>
          <w:lang w:val="ru-RU"/>
        </w:rPr>
        <w:t>о</w:t>
      </w:r>
      <w:r w:rsidRPr="00EC7DA0">
        <w:rPr>
          <w:spacing w:val="40"/>
          <w:lang w:val="ru-RU"/>
        </w:rPr>
        <w:t xml:space="preserve"> </w:t>
      </w:r>
      <w:r w:rsidRPr="00EC7DA0">
        <w:rPr>
          <w:lang w:val="ru-RU"/>
        </w:rPr>
        <w:t>направлениях</w:t>
      </w:r>
      <w:r w:rsidRPr="00EC7DA0">
        <w:rPr>
          <w:spacing w:val="40"/>
          <w:lang w:val="ru-RU"/>
        </w:rPr>
        <w:t xml:space="preserve"> </w:t>
      </w:r>
      <w:r w:rsidRPr="00EC7DA0">
        <w:rPr>
          <w:lang w:val="ru-RU"/>
        </w:rPr>
        <w:t>крупнейших</w:t>
      </w:r>
      <w:r w:rsidRPr="00EC7DA0">
        <w:rPr>
          <w:spacing w:val="40"/>
          <w:lang w:val="ru-RU"/>
        </w:rPr>
        <w:t xml:space="preserve"> </w:t>
      </w:r>
      <w:r w:rsidRPr="00EC7DA0">
        <w:rPr>
          <w:lang w:val="ru-RU"/>
        </w:rPr>
        <w:t>передвижений людей</w:t>
      </w:r>
      <w:r w:rsidRPr="00EC7DA0">
        <w:rPr>
          <w:spacing w:val="-1"/>
          <w:lang w:val="ru-RU"/>
        </w:rPr>
        <w:t xml:space="preserve"> </w:t>
      </w:r>
      <w:r w:rsidRPr="00EC7DA0">
        <w:rPr>
          <w:lang w:val="ru-RU"/>
        </w:rPr>
        <w:t>- походов,</w:t>
      </w:r>
      <w:r w:rsidRPr="00EC7DA0">
        <w:rPr>
          <w:spacing w:val="-5"/>
          <w:lang w:val="ru-RU"/>
        </w:rPr>
        <w:t xml:space="preserve"> </w:t>
      </w:r>
      <w:r w:rsidRPr="00EC7DA0">
        <w:rPr>
          <w:lang w:val="ru-RU"/>
        </w:rPr>
        <w:t>завоеваний, колонизации,</w:t>
      </w:r>
      <w:r w:rsidRPr="00EC7DA0">
        <w:rPr>
          <w:spacing w:val="-5"/>
          <w:lang w:val="ru-RU"/>
        </w:rPr>
        <w:t xml:space="preserve"> </w:t>
      </w:r>
      <w:r w:rsidRPr="00EC7DA0">
        <w:rPr>
          <w:lang w:val="ru-RU"/>
        </w:rPr>
        <w:t>о</w:t>
      </w:r>
      <w:r w:rsidRPr="00EC7DA0">
        <w:rPr>
          <w:spacing w:val="-1"/>
          <w:lang w:val="ru-RU"/>
        </w:rPr>
        <w:t xml:space="preserve"> </w:t>
      </w:r>
      <w:r w:rsidRPr="00EC7DA0">
        <w:rPr>
          <w:lang w:val="ru-RU"/>
        </w:rPr>
        <w:t>ключевых</w:t>
      </w:r>
      <w:r w:rsidRPr="00EC7DA0">
        <w:rPr>
          <w:spacing w:val="-7"/>
          <w:lang w:val="ru-RU"/>
        </w:rPr>
        <w:t xml:space="preserve"> </w:t>
      </w:r>
      <w:r w:rsidRPr="00EC7DA0">
        <w:rPr>
          <w:lang w:val="ru-RU"/>
        </w:rPr>
        <w:t>событиях</w:t>
      </w:r>
      <w:r w:rsidRPr="00EC7DA0">
        <w:rPr>
          <w:spacing w:val="-7"/>
          <w:lang w:val="ru-RU"/>
        </w:rPr>
        <w:t xml:space="preserve"> </w:t>
      </w:r>
      <w:r w:rsidRPr="00EC7DA0">
        <w:rPr>
          <w:lang w:val="ru-RU"/>
        </w:rPr>
        <w:t>средневековой</w:t>
      </w:r>
      <w:r w:rsidRPr="00EC7DA0">
        <w:rPr>
          <w:spacing w:val="-6"/>
          <w:lang w:val="ru-RU"/>
        </w:rPr>
        <w:t xml:space="preserve"> </w:t>
      </w:r>
      <w:r w:rsidRPr="00EC7DA0">
        <w:rPr>
          <w:lang w:val="ru-RU"/>
        </w:rPr>
        <w:t xml:space="preserve">истории. </w:t>
      </w:r>
      <w:r w:rsidRPr="00EC7DA0">
        <w:rPr>
          <w:b/>
          <w:spacing w:val="-2"/>
          <w:lang w:val="ru-RU"/>
        </w:rPr>
        <w:t>Работа</w:t>
      </w:r>
      <w:r w:rsidRPr="00EC7DA0">
        <w:rPr>
          <w:b/>
          <w:lang w:val="ru-RU"/>
        </w:rPr>
        <w:tab/>
      </w:r>
      <w:r w:rsidRPr="00EC7DA0">
        <w:rPr>
          <w:b/>
          <w:spacing w:val="-10"/>
          <w:lang w:val="ru-RU"/>
        </w:rPr>
        <w:t>с</w:t>
      </w:r>
      <w:r w:rsidRPr="00EC7DA0">
        <w:rPr>
          <w:b/>
          <w:lang w:val="ru-RU"/>
        </w:rPr>
        <w:tab/>
      </w:r>
      <w:r w:rsidRPr="00EC7DA0">
        <w:rPr>
          <w:b/>
          <w:spacing w:val="-2"/>
          <w:lang w:val="ru-RU"/>
        </w:rPr>
        <w:t>историческими</w:t>
      </w:r>
      <w:r w:rsidRPr="00EC7DA0">
        <w:rPr>
          <w:b/>
          <w:lang w:val="ru-RU"/>
        </w:rPr>
        <w:tab/>
      </w:r>
      <w:r w:rsidRPr="00EC7DA0">
        <w:rPr>
          <w:b/>
          <w:spacing w:val="-2"/>
          <w:lang w:val="ru-RU"/>
        </w:rPr>
        <w:t>источниками:</w:t>
      </w:r>
    </w:p>
    <w:p w:rsidR="00E4184B" w:rsidRPr="00EC7DA0" w:rsidRDefault="00EC7DA0">
      <w:pPr>
        <w:pStyle w:val="a4"/>
        <w:tabs>
          <w:tab w:val="left" w:pos="3602"/>
          <w:tab w:val="left" w:pos="4361"/>
          <w:tab w:val="left" w:pos="5503"/>
          <w:tab w:val="left" w:pos="6910"/>
          <w:tab w:val="left" w:pos="8197"/>
          <w:tab w:val="left" w:pos="9234"/>
        </w:tabs>
        <w:spacing w:line="360" w:lineRule="auto"/>
        <w:ind w:left="1647" w:right="850" w:firstLine="10"/>
        <w:jc w:val="right"/>
        <w:rPr>
          <w:lang w:val="ru-RU"/>
        </w:rPr>
      </w:pPr>
      <w:r w:rsidRPr="00EC7DA0">
        <w:rPr>
          <w:lang w:val="ru-RU"/>
        </w:rPr>
        <w:t>-различать</w:t>
      </w:r>
      <w:r w:rsidRPr="00EC7DA0">
        <w:rPr>
          <w:spacing w:val="32"/>
          <w:lang w:val="ru-RU"/>
        </w:rPr>
        <w:t xml:space="preserve"> </w:t>
      </w:r>
      <w:r w:rsidRPr="00EC7DA0">
        <w:rPr>
          <w:lang w:val="ru-RU"/>
        </w:rPr>
        <w:t>основные</w:t>
      </w:r>
      <w:r w:rsidRPr="00EC7DA0">
        <w:rPr>
          <w:spacing w:val="34"/>
          <w:lang w:val="ru-RU"/>
        </w:rPr>
        <w:t xml:space="preserve"> </w:t>
      </w:r>
      <w:r w:rsidRPr="00EC7DA0">
        <w:rPr>
          <w:lang w:val="ru-RU"/>
        </w:rPr>
        <w:t>виды</w:t>
      </w:r>
      <w:r w:rsidRPr="00EC7DA0">
        <w:rPr>
          <w:spacing w:val="37"/>
          <w:lang w:val="ru-RU"/>
        </w:rPr>
        <w:t xml:space="preserve"> </w:t>
      </w:r>
      <w:r w:rsidRPr="00EC7DA0">
        <w:rPr>
          <w:lang w:val="ru-RU"/>
        </w:rPr>
        <w:t>письменных</w:t>
      </w:r>
      <w:r w:rsidRPr="00EC7DA0">
        <w:rPr>
          <w:spacing w:val="31"/>
          <w:lang w:val="ru-RU"/>
        </w:rPr>
        <w:t xml:space="preserve"> </w:t>
      </w:r>
      <w:r w:rsidRPr="00EC7DA0">
        <w:rPr>
          <w:lang w:val="ru-RU"/>
        </w:rPr>
        <w:t>источников</w:t>
      </w:r>
      <w:r w:rsidRPr="00EC7DA0">
        <w:rPr>
          <w:spacing w:val="38"/>
          <w:lang w:val="ru-RU"/>
        </w:rPr>
        <w:t xml:space="preserve"> </w:t>
      </w:r>
      <w:r w:rsidRPr="00EC7DA0">
        <w:rPr>
          <w:lang w:val="ru-RU"/>
        </w:rPr>
        <w:t>Средневековья</w:t>
      </w:r>
      <w:r w:rsidRPr="00EC7DA0">
        <w:rPr>
          <w:spacing w:val="32"/>
          <w:lang w:val="ru-RU"/>
        </w:rPr>
        <w:t xml:space="preserve"> </w:t>
      </w:r>
      <w:r w:rsidRPr="00EC7DA0">
        <w:rPr>
          <w:lang w:val="ru-RU"/>
        </w:rPr>
        <w:t>(летописи,</w:t>
      </w:r>
      <w:r w:rsidRPr="00EC7DA0">
        <w:rPr>
          <w:spacing w:val="38"/>
          <w:lang w:val="ru-RU"/>
        </w:rPr>
        <w:t xml:space="preserve"> </w:t>
      </w:r>
      <w:r w:rsidRPr="00EC7DA0">
        <w:rPr>
          <w:lang w:val="ru-RU"/>
        </w:rPr>
        <w:t xml:space="preserve">хроники, </w:t>
      </w:r>
      <w:r w:rsidRPr="00EC7DA0">
        <w:rPr>
          <w:spacing w:val="-2"/>
          <w:lang w:val="ru-RU"/>
        </w:rPr>
        <w:t>законодательные</w:t>
      </w:r>
      <w:r w:rsidRPr="00EC7DA0">
        <w:rPr>
          <w:lang w:val="ru-RU"/>
        </w:rPr>
        <w:tab/>
      </w:r>
      <w:r w:rsidRPr="00EC7DA0">
        <w:rPr>
          <w:spacing w:val="-4"/>
          <w:lang w:val="ru-RU"/>
        </w:rPr>
        <w:t>акты,</w:t>
      </w:r>
      <w:r w:rsidRPr="00EC7DA0">
        <w:rPr>
          <w:lang w:val="ru-RU"/>
        </w:rPr>
        <w:tab/>
      </w:r>
      <w:r w:rsidRPr="00EC7DA0">
        <w:rPr>
          <w:spacing w:val="-2"/>
          <w:lang w:val="ru-RU"/>
        </w:rPr>
        <w:t>духовная</w:t>
      </w:r>
      <w:r w:rsidRPr="00EC7DA0">
        <w:rPr>
          <w:lang w:val="ru-RU"/>
        </w:rPr>
        <w:tab/>
      </w:r>
      <w:r w:rsidRPr="00EC7DA0">
        <w:rPr>
          <w:spacing w:val="-2"/>
          <w:lang w:val="ru-RU"/>
        </w:rPr>
        <w:t>литература,</w:t>
      </w:r>
      <w:r w:rsidRPr="00EC7DA0">
        <w:rPr>
          <w:lang w:val="ru-RU"/>
        </w:rPr>
        <w:tab/>
      </w:r>
      <w:r w:rsidRPr="00EC7DA0">
        <w:rPr>
          <w:spacing w:val="-2"/>
          <w:lang w:val="ru-RU"/>
        </w:rPr>
        <w:t>источники</w:t>
      </w:r>
      <w:r w:rsidRPr="00EC7DA0">
        <w:rPr>
          <w:lang w:val="ru-RU"/>
        </w:rPr>
        <w:tab/>
      </w:r>
      <w:r w:rsidRPr="00EC7DA0">
        <w:rPr>
          <w:spacing w:val="-2"/>
          <w:lang w:val="ru-RU"/>
        </w:rPr>
        <w:t>личного</w:t>
      </w:r>
      <w:r w:rsidRPr="00EC7DA0">
        <w:rPr>
          <w:lang w:val="ru-RU"/>
        </w:rPr>
        <w:tab/>
      </w:r>
      <w:r w:rsidRPr="00EC7DA0">
        <w:rPr>
          <w:spacing w:val="-4"/>
          <w:lang w:val="ru-RU"/>
        </w:rPr>
        <w:t>происхождения);</w:t>
      </w:r>
    </w:p>
    <w:p w:rsidR="00E4184B" w:rsidRPr="00EC7DA0" w:rsidRDefault="00EC7DA0">
      <w:pPr>
        <w:pStyle w:val="a4"/>
        <w:tabs>
          <w:tab w:val="left" w:pos="2400"/>
          <w:tab w:val="left" w:pos="4115"/>
          <w:tab w:val="left" w:pos="5426"/>
          <w:tab w:val="left" w:pos="6660"/>
          <w:tab w:val="left" w:pos="8220"/>
        </w:tabs>
        <w:ind w:left="0" w:right="849" w:firstLine="0"/>
        <w:jc w:val="right"/>
        <w:rPr>
          <w:lang w:val="ru-RU"/>
        </w:rPr>
      </w:pPr>
      <w:r w:rsidRPr="00EC7DA0">
        <w:rPr>
          <w:w w:val="95"/>
          <w:lang w:val="ru-RU"/>
        </w:rPr>
        <w:t>-</w:t>
      </w:r>
      <w:r w:rsidRPr="00EC7DA0">
        <w:rPr>
          <w:spacing w:val="-2"/>
          <w:lang w:val="ru-RU"/>
        </w:rPr>
        <w:t>характеризовать</w:t>
      </w:r>
      <w:r w:rsidRPr="00EC7DA0">
        <w:rPr>
          <w:lang w:val="ru-RU"/>
        </w:rPr>
        <w:tab/>
      </w:r>
      <w:r w:rsidRPr="00EC7DA0">
        <w:rPr>
          <w:spacing w:val="-2"/>
          <w:lang w:val="ru-RU"/>
        </w:rPr>
        <w:t>авторство,</w:t>
      </w:r>
      <w:r w:rsidRPr="00EC7DA0">
        <w:rPr>
          <w:lang w:val="ru-RU"/>
        </w:rPr>
        <w:tab/>
      </w:r>
      <w:r w:rsidRPr="00EC7DA0">
        <w:rPr>
          <w:spacing w:val="-2"/>
          <w:lang w:val="ru-RU"/>
        </w:rPr>
        <w:t>время,</w:t>
      </w:r>
      <w:r w:rsidRPr="00EC7DA0">
        <w:rPr>
          <w:lang w:val="ru-RU"/>
        </w:rPr>
        <w:tab/>
      </w:r>
      <w:r w:rsidRPr="00EC7DA0">
        <w:rPr>
          <w:spacing w:val="-2"/>
          <w:lang w:val="ru-RU"/>
        </w:rPr>
        <w:t>место</w:t>
      </w:r>
      <w:r w:rsidRPr="00EC7DA0">
        <w:rPr>
          <w:lang w:val="ru-RU"/>
        </w:rPr>
        <w:tab/>
      </w:r>
      <w:r w:rsidRPr="00EC7DA0">
        <w:rPr>
          <w:spacing w:val="-2"/>
          <w:lang w:val="ru-RU"/>
        </w:rPr>
        <w:t>создания</w:t>
      </w:r>
      <w:r w:rsidRPr="00EC7DA0">
        <w:rPr>
          <w:lang w:val="ru-RU"/>
        </w:rPr>
        <w:tab/>
      </w:r>
      <w:r w:rsidRPr="00EC7DA0">
        <w:rPr>
          <w:spacing w:val="-2"/>
          <w:lang w:val="ru-RU"/>
        </w:rPr>
        <w:t>источника;</w:t>
      </w:r>
    </w:p>
    <w:p w:rsidR="00E4184B" w:rsidRPr="00EC7DA0" w:rsidRDefault="00EC7DA0">
      <w:pPr>
        <w:pStyle w:val="a4"/>
        <w:spacing w:before="131" w:line="362" w:lineRule="auto"/>
        <w:ind w:right="878" w:firstLine="0"/>
        <w:jc w:val="left"/>
        <w:rPr>
          <w:lang w:val="ru-RU"/>
        </w:rPr>
      </w:pPr>
      <w:r w:rsidRPr="00EC7DA0">
        <w:rPr>
          <w:lang w:val="ru-RU"/>
        </w:rPr>
        <w:t>-выделять</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тексте</w:t>
      </w:r>
      <w:r w:rsidRPr="00EC7DA0">
        <w:rPr>
          <w:spacing w:val="40"/>
          <w:lang w:val="ru-RU"/>
        </w:rPr>
        <w:t xml:space="preserve"> </w:t>
      </w:r>
      <w:r w:rsidRPr="00EC7DA0">
        <w:rPr>
          <w:lang w:val="ru-RU"/>
        </w:rPr>
        <w:t>письменного</w:t>
      </w:r>
      <w:r w:rsidRPr="00EC7DA0">
        <w:rPr>
          <w:spacing w:val="40"/>
          <w:lang w:val="ru-RU"/>
        </w:rPr>
        <w:t xml:space="preserve"> </w:t>
      </w:r>
      <w:r w:rsidRPr="00EC7DA0">
        <w:rPr>
          <w:lang w:val="ru-RU"/>
        </w:rPr>
        <w:t>источника</w:t>
      </w:r>
      <w:r w:rsidRPr="00EC7DA0">
        <w:rPr>
          <w:spacing w:val="40"/>
          <w:lang w:val="ru-RU"/>
        </w:rPr>
        <w:t xml:space="preserve"> </w:t>
      </w:r>
      <w:r w:rsidRPr="00EC7DA0">
        <w:rPr>
          <w:lang w:val="ru-RU"/>
        </w:rPr>
        <w:t>исторические</w:t>
      </w:r>
      <w:r w:rsidRPr="00EC7DA0">
        <w:rPr>
          <w:spacing w:val="40"/>
          <w:lang w:val="ru-RU"/>
        </w:rPr>
        <w:t xml:space="preserve"> </w:t>
      </w:r>
      <w:r w:rsidRPr="00EC7DA0">
        <w:rPr>
          <w:lang w:val="ru-RU"/>
        </w:rPr>
        <w:t>описания</w:t>
      </w:r>
      <w:r w:rsidRPr="00EC7DA0">
        <w:rPr>
          <w:spacing w:val="40"/>
          <w:lang w:val="ru-RU"/>
        </w:rPr>
        <w:t xml:space="preserve"> </w:t>
      </w:r>
      <w:r w:rsidRPr="00EC7DA0">
        <w:rPr>
          <w:lang w:val="ru-RU"/>
        </w:rPr>
        <w:t>(хода</w:t>
      </w:r>
      <w:r w:rsidRPr="00EC7DA0">
        <w:rPr>
          <w:spacing w:val="40"/>
          <w:lang w:val="ru-RU"/>
        </w:rPr>
        <w:t xml:space="preserve"> </w:t>
      </w:r>
      <w:r w:rsidRPr="00EC7DA0">
        <w:rPr>
          <w:lang w:val="ru-RU"/>
        </w:rPr>
        <w:t>событий,</w:t>
      </w:r>
      <w:r w:rsidRPr="00EC7DA0">
        <w:rPr>
          <w:spacing w:val="40"/>
          <w:lang w:val="ru-RU"/>
        </w:rPr>
        <w:t xml:space="preserve"> </w:t>
      </w:r>
      <w:r w:rsidRPr="00EC7DA0">
        <w:rPr>
          <w:lang w:val="ru-RU"/>
        </w:rPr>
        <w:t>-</w:t>
      </w:r>
      <w:r w:rsidRPr="00EC7DA0">
        <w:rPr>
          <w:spacing w:val="40"/>
          <w:lang w:val="ru-RU"/>
        </w:rPr>
        <w:t xml:space="preserve"> </w:t>
      </w:r>
      <w:r w:rsidRPr="00EC7DA0">
        <w:rPr>
          <w:lang w:val="ru-RU"/>
        </w:rPr>
        <w:t>действий</w:t>
      </w:r>
      <w:r w:rsidRPr="00EC7DA0">
        <w:rPr>
          <w:spacing w:val="8"/>
          <w:lang w:val="ru-RU"/>
        </w:rPr>
        <w:t xml:space="preserve"> </w:t>
      </w:r>
      <w:r w:rsidRPr="00EC7DA0">
        <w:rPr>
          <w:lang w:val="ru-RU"/>
        </w:rPr>
        <w:t>людей)</w:t>
      </w:r>
      <w:r w:rsidRPr="00EC7DA0">
        <w:rPr>
          <w:spacing w:val="12"/>
          <w:lang w:val="ru-RU"/>
        </w:rPr>
        <w:t xml:space="preserve"> </w:t>
      </w:r>
      <w:r w:rsidRPr="00EC7DA0">
        <w:rPr>
          <w:lang w:val="ru-RU"/>
        </w:rPr>
        <w:t>и объяснения</w:t>
      </w:r>
      <w:r w:rsidRPr="00EC7DA0">
        <w:rPr>
          <w:spacing w:val="8"/>
          <w:lang w:val="ru-RU"/>
        </w:rPr>
        <w:t xml:space="preserve"> </w:t>
      </w:r>
      <w:r w:rsidRPr="00EC7DA0">
        <w:rPr>
          <w:lang w:val="ru-RU"/>
        </w:rPr>
        <w:t>(причин,</w:t>
      </w:r>
      <w:r w:rsidRPr="00EC7DA0">
        <w:rPr>
          <w:spacing w:val="6"/>
          <w:lang w:val="ru-RU"/>
        </w:rPr>
        <w:t xml:space="preserve"> </w:t>
      </w:r>
      <w:r w:rsidRPr="00EC7DA0">
        <w:rPr>
          <w:lang w:val="ru-RU"/>
        </w:rPr>
        <w:t>сущности,</w:t>
      </w:r>
      <w:r w:rsidRPr="00EC7DA0">
        <w:rPr>
          <w:spacing w:val="10"/>
          <w:lang w:val="ru-RU"/>
        </w:rPr>
        <w:t xml:space="preserve"> </w:t>
      </w:r>
      <w:r w:rsidRPr="00EC7DA0">
        <w:rPr>
          <w:lang w:val="ru-RU"/>
        </w:rPr>
        <w:t>последствий</w:t>
      </w:r>
      <w:r w:rsidRPr="00EC7DA0">
        <w:rPr>
          <w:spacing w:val="9"/>
          <w:lang w:val="ru-RU"/>
        </w:rPr>
        <w:t xml:space="preserve"> </w:t>
      </w:r>
      <w:r w:rsidRPr="00EC7DA0">
        <w:rPr>
          <w:lang w:val="ru-RU"/>
        </w:rPr>
        <w:t>исторических</w:t>
      </w:r>
      <w:r w:rsidRPr="00EC7DA0">
        <w:rPr>
          <w:spacing w:val="7"/>
          <w:lang w:val="ru-RU"/>
        </w:rPr>
        <w:t xml:space="preserve"> </w:t>
      </w:r>
      <w:r w:rsidRPr="00EC7DA0">
        <w:rPr>
          <w:spacing w:val="-2"/>
          <w:lang w:val="ru-RU"/>
        </w:rPr>
        <w:t>событий);</w:t>
      </w:r>
    </w:p>
    <w:p w:rsidR="00E4184B" w:rsidRPr="00EC7DA0" w:rsidRDefault="00EC7DA0">
      <w:pPr>
        <w:pStyle w:val="a4"/>
        <w:spacing w:before="2" w:line="364" w:lineRule="auto"/>
        <w:ind w:right="878" w:firstLine="0"/>
        <w:jc w:val="left"/>
        <w:rPr>
          <w:lang w:val="ru-RU"/>
        </w:rPr>
      </w:pPr>
      <w:r w:rsidRPr="00EC7DA0">
        <w:rPr>
          <w:lang w:val="ru-RU"/>
        </w:rPr>
        <w:t>-находить</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визуальном</w:t>
      </w:r>
      <w:r w:rsidRPr="00EC7DA0">
        <w:rPr>
          <w:spacing w:val="40"/>
          <w:lang w:val="ru-RU"/>
        </w:rPr>
        <w:t xml:space="preserve"> </w:t>
      </w:r>
      <w:r w:rsidRPr="00EC7DA0">
        <w:rPr>
          <w:lang w:val="ru-RU"/>
        </w:rPr>
        <w:t>источнике</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вещественном</w:t>
      </w:r>
      <w:r w:rsidRPr="00EC7DA0">
        <w:rPr>
          <w:spacing w:val="40"/>
          <w:lang w:val="ru-RU"/>
        </w:rPr>
        <w:t xml:space="preserve"> </w:t>
      </w:r>
      <w:r w:rsidRPr="00EC7DA0">
        <w:rPr>
          <w:lang w:val="ru-RU"/>
        </w:rPr>
        <w:t>памятнике</w:t>
      </w:r>
      <w:r w:rsidRPr="00EC7DA0">
        <w:rPr>
          <w:spacing w:val="40"/>
          <w:lang w:val="ru-RU"/>
        </w:rPr>
        <w:t xml:space="preserve"> </w:t>
      </w:r>
      <w:r w:rsidRPr="00EC7DA0">
        <w:rPr>
          <w:lang w:val="ru-RU"/>
        </w:rPr>
        <w:t>ключевые</w:t>
      </w:r>
      <w:r w:rsidRPr="00EC7DA0">
        <w:rPr>
          <w:spacing w:val="40"/>
          <w:lang w:val="ru-RU"/>
        </w:rPr>
        <w:t xml:space="preserve"> </w:t>
      </w:r>
      <w:r w:rsidRPr="00EC7DA0">
        <w:rPr>
          <w:lang w:val="ru-RU"/>
        </w:rPr>
        <w:t>символы,</w:t>
      </w:r>
      <w:r w:rsidRPr="00EC7DA0">
        <w:rPr>
          <w:spacing w:val="80"/>
          <w:lang w:val="ru-RU"/>
        </w:rPr>
        <w:t xml:space="preserve"> </w:t>
      </w:r>
      <w:r w:rsidRPr="00EC7DA0">
        <w:rPr>
          <w:spacing w:val="-2"/>
          <w:lang w:val="ru-RU"/>
        </w:rPr>
        <w:t>образы;</w:t>
      </w:r>
    </w:p>
    <w:p w:rsidR="00E4184B" w:rsidRPr="00EC7DA0" w:rsidRDefault="00EC7DA0">
      <w:pPr>
        <w:pStyle w:val="a4"/>
        <w:spacing w:line="273" w:lineRule="exact"/>
        <w:ind w:firstLine="0"/>
        <w:jc w:val="left"/>
        <w:rPr>
          <w:lang w:val="ru-RU"/>
        </w:rPr>
      </w:pPr>
      <w:r w:rsidRPr="00EC7DA0">
        <w:rPr>
          <w:w w:val="95"/>
          <w:lang w:val="ru-RU"/>
        </w:rPr>
        <w:t>-характеризовать</w:t>
      </w:r>
      <w:r w:rsidRPr="00EC7DA0">
        <w:rPr>
          <w:spacing w:val="31"/>
          <w:lang w:val="ru-RU"/>
        </w:rPr>
        <w:t xml:space="preserve"> </w:t>
      </w:r>
      <w:r w:rsidRPr="00EC7DA0">
        <w:rPr>
          <w:w w:val="95"/>
          <w:lang w:val="ru-RU"/>
        </w:rPr>
        <w:t>позицию</w:t>
      </w:r>
      <w:r w:rsidRPr="00EC7DA0">
        <w:rPr>
          <w:spacing w:val="35"/>
          <w:lang w:val="ru-RU"/>
        </w:rPr>
        <w:t xml:space="preserve"> </w:t>
      </w:r>
      <w:r w:rsidRPr="00EC7DA0">
        <w:rPr>
          <w:w w:val="95"/>
          <w:lang w:val="ru-RU"/>
        </w:rPr>
        <w:t>автора</w:t>
      </w:r>
      <w:r w:rsidRPr="00EC7DA0">
        <w:rPr>
          <w:spacing w:val="27"/>
          <w:lang w:val="ru-RU"/>
        </w:rPr>
        <w:t xml:space="preserve"> </w:t>
      </w:r>
      <w:r w:rsidRPr="00EC7DA0">
        <w:rPr>
          <w:w w:val="95"/>
          <w:lang w:val="ru-RU"/>
        </w:rPr>
        <w:t>письменного</w:t>
      </w:r>
      <w:r w:rsidRPr="00EC7DA0">
        <w:rPr>
          <w:spacing w:val="30"/>
          <w:lang w:val="ru-RU"/>
        </w:rPr>
        <w:t xml:space="preserve"> </w:t>
      </w:r>
      <w:r w:rsidRPr="00EC7DA0">
        <w:rPr>
          <w:w w:val="95"/>
          <w:lang w:val="ru-RU"/>
        </w:rPr>
        <w:t>и</w:t>
      </w:r>
      <w:r w:rsidRPr="00EC7DA0">
        <w:rPr>
          <w:spacing w:val="45"/>
          <w:lang w:val="ru-RU"/>
        </w:rPr>
        <w:t xml:space="preserve"> </w:t>
      </w:r>
      <w:r w:rsidRPr="00EC7DA0">
        <w:rPr>
          <w:w w:val="95"/>
          <w:lang w:val="ru-RU"/>
        </w:rPr>
        <w:t>визуального</w:t>
      </w:r>
      <w:r w:rsidRPr="00EC7DA0">
        <w:rPr>
          <w:spacing w:val="30"/>
          <w:lang w:val="ru-RU"/>
        </w:rPr>
        <w:t xml:space="preserve"> </w:t>
      </w:r>
      <w:r w:rsidRPr="00EC7DA0">
        <w:rPr>
          <w:w w:val="95"/>
          <w:lang w:val="ru-RU"/>
        </w:rPr>
        <w:t>исторического</w:t>
      </w:r>
      <w:r w:rsidRPr="00EC7DA0">
        <w:rPr>
          <w:spacing w:val="28"/>
          <w:lang w:val="ru-RU"/>
        </w:rPr>
        <w:t xml:space="preserve"> </w:t>
      </w:r>
      <w:r w:rsidRPr="00EC7DA0">
        <w:rPr>
          <w:spacing w:val="-2"/>
          <w:w w:val="95"/>
          <w:lang w:val="ru-RU"/>
        </w:rPr>
        <w:t>источника.</w:t>
      </w:r>
    </w:p>
    <w:p w:rsidR="00E4184B" w:rsidRPr="00EC7DA0" w:rsidRDefault="00EC7DA0">
      <w:pPr>
        <w:pStyle w:val="210"/>
        <w:tabs>
          <w:tab w:val="left" w:pos="5935"/>
          <w:tab w:val="left" w:pos="9057"/>
        </w:tabs>
        <w:spacing w:before="132"/>
        <w:rPr>
          <w:lang w:val="ru-RU"/>
        </w:rPr>
      </w:pPr>
      <w:r w:rsidRPr="00EC7DA0">
        <w:rPr>
          <w:spacing w:val="-2"/>
          <w:lang w:val="ru-RU"/>
        </w:rPr>
        <w:t>Историческое</w:t>
      </w:r>
      <w:r w:rsidRPr="00EC7DA0">
        <w:rPr>
          <w:lang w:val="ru-RU"/>
        </w:rPr>
        <w:tab/>
      </w:r>
      <w:r w:rsidRPr="00EC7DA0">
        <w:rPr>
          <w:spacing w:val="-2"/>
          <w:lang w:val="ru-RU"/>
        </w:rPr>
        <w:t>описание</w:t>
      </w:r>
      <w:r w:rsidRPr="00EC7DA0">
        <w:rPr>
          <w:lang w:val="ru-RU"/>
        </w:rPr>
        <w:tab/>
      </w:r>
      <w:r w:rsidRPr="00EC7DA0">
        <w:rPr>
          <w:spacing w:val="-2"/>
          <w:lang w:val="ru-RU"/>
        </w:rPr>
        <w:t>(реконструкция):</w:t>
      </w:r>
    </w:p>
    <w:p w:rsidR="00E4184B" w:rsidRPr="00EC7DA0" w:rsidRDefault="00EC7DA0">
      <w:pPr>
        <w:pStyle w:val="a4"/>
        <w:tabs>
          <w:tab w:val="left" w:pos="6334"/>
          <w:tab w:val="left" w:pos="9738"/>
        </w:tabs>
        <w:spacing w:before="136" w:line="362" w:lineRule="auto"/>
        <w:ind w:right="848" w:firstLine="0"/>
        <w:rPr>
          <w:lang w:val="ru-RU"/>
        </w:rPr>
      </w:pPr>
      <w:r w:rsidRPr="00EC7DA0">
        <w:rPr>
          <w:lang w:val="ru-RU"/>
        </w:rPr>
        <w:t xml:space="preserve">-рассказывать о ключевых событиях отечественной и всеобщей истории в эпоху </w:t>
      </w:r>
      <w:r w:rsidRPr="00EC7DA0">
        <w:rPr>
          <w:spacing w:val="-2"/>
          <w:lang w:val="ru-RU"/>
        </w:rPr>
        <w:t>Средневековья,</w:t>
      </w:r>
      <w:r w:rsidRPr="00EC7DA0">
        <w:rPr>
          <w:lang w:val="ru-RU"/>
        </w:rPr>
        <w:tab/>
      </w:r>
      <w:r w:rsidRPr="00EC7DA0">
        <w:rPr>
          <w:spacing w:val="-5"/>
          <w:lang w:val="ru-RU"/>
        </w:rPr>
        <w:t>их</w:t>
      </w:r>
      <w:r w:rsidRPr="00EC7DA0">
        <w:rPr>
          <w:lang w:val="ru-RU"/>
        </w:rPr>
        <w:tab/>
      </w:r>
      <w:r w:rsidRPr="00EC7DA0">
        <w:rPr>
          <w:spacing w:val="-2"/>
          <w:lang w:val="ru-RU"/>
        </w:rPr>
        <w:t>участниках;</w:t>
      </w:r>
    </w:p>
    <w:p w:rsidR="00E4184B" w:rsidRPr="00EC7DA0" w:rsidRDefault="00EC7DA0">
      <w:pPr>
        <w:pStyle w:val="a4"/>
        <w:tabs>
          <w:tab w:val="left" w:pos="3784"/>
          <w:tab w:val="left" w:pos="5758"/>
          <w:tab w:val="left" w:pos="7909"/>
          <w:tab w:val="left" w:pos="10099"/>
        </w:tabs>
        <w:spacing w:line="357" w:lineRule="auto"/>
        <w:ind w:right="847" w:firstLine="0"/>
        <w:rPr>
          <w:lang w:val="ru-RU"/>
        </w:rPr>
      </w:pPr>
      <w:r w:rsidRPr="00EC7DA0">
        <w:rPr>
          <w:lang w:val="ru-RU"/>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w:t>
      </w:r>
      <w:r w:rsidRPr="00EC7DA0">
        <w:rPr>
          <w:spacing w:val="-2"/>
          <w:lang w:val="ru-RU"/>
        </w:rPr>
        <w:t>сведения,</w:t>
      </w:r>
      <w:r w:rsidRPr="00EC7DA0">
        <w:rPr>
          <w:lang w:val="ru-RU"/>
        </w:rPr>
        <w:tab/>
      </w:r>
      <w:r w:rsidRPr="00EC7DA0">
        <w:rPr>
          <w:spacing w:val="-2"/>
          <w:lang w:val="ru-RU"/>
        </w:rPr>
        <w:t>личные</w:t>
      </w:r>
      <w:r w:rsidRPr="00EC7DA0">
        <w:rPr>
          <w:lang w:val="ru-RU"/>
        </w:rPr>
        <w:tab/>
      </w:r>
      <w:r w:rsidRPr="00EC7DA0">
        <w:rPr>
          <w:spacing w:val="-2"/>
          <w:lang w:val="ru-RU"/>
        </w:rPr>
        <w:t>качества,</w:t>
      </w:r>
      <w:r w:rsidRPr="00EC7DA0">
        <w:rPr>
          <w:lang w:val="ru-RU"/>
        </w:rPr>
        <w:tab/>
      </w:r>
      <w:r w:rsidRPr="00EC7DA0">
        <w:rPr>
          <w:spacing w:val="-2"/>
          <w:lang w:val="ru-RU"/>
        </w:rPr>
        <w:t>основные</w:t>
      </w:r>
      <w:r w:rsidRPr="00EC7DA0">
        <w:rPr>
          <w:lang w:val="ru-RU"/>
        </w:rPr>
        <w:tab/>
      </w:r>
      <w:r w:rsidRPr="00EC7DA0">
        <w:rPr>
          <w:spacing w:val="-2"/>
          <w:lang w:val="ru-RU"/>
        </w:rPr>
        <w:t>деяния);</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3846"/>
          <w:tab w:val="left" w:pos="5743"/>
          <w:tab w:val="left" w:pos="7626"/>
          <w:tab w:val="left" w:pos="10094"/>
        </w:tabs>
        <w:spacing w:before="71" w:line="360" w:lineRule="auto"/>
        <w:ind w:right="863" w:firstLine="0"/>
        <w:jc w:val="left"/>
        <w:rPr>
          <w:lang w:val="ru-RU"/>
        </w:rPr>
      </w:pPr>
      <w:r w:rsidRPr="00EC7DA0">
        <w:rPr>
          <w:lang w:val="ru-RU"/>
        </w:rPr>
        <w:lastRenderedPageBreak/>
        <w:t>-рассказывать об</w:t>
      </w:r>
      <w:r w:rsidRPr="00EC7DA0">
        <w:rPr>
          <w:spacing w:val="-4"/>
          <w:lang w:val="ru-RU"/>
        </w:rPr>
        <w:t xml:space="preserve"> </w:t>
      </w:r>
      <w:r w:rsidRPr="00EC7DA0">
        <w:rPr>
          <w:lang w:val="ru-RU"/>
        </w:rPr>
        <w:t>образе жизни различных</w:t>
      </w:r>
      <w:r w:rsidRPr="00EC7DA0">
        <w:rPr>
          <w:spacing w:val="-4"/>
          <w:lang w:val="ru-RU"/>
        </w:rPr>
        <w:t xml:space="preserve"> </w:t>
      </w:r>
      <w:r w:rsidRPr="00EC7DA0">
        <w:rPr>
          <w:lang w:val="ru-RU"/>
        </w:rPr>
        <w:t>групп населения в средневековых</w:t>
      </w:r>
      <w:r w:rsidRPr="00EC7DA0">
        <w:rPr>
          <w:spacing w:val="-7"/>
          <w:lang w:val="ru-RU"/>
        </w:rPr>
        <w:t xml:space="preserve"> </w:t>
      </w:r>
      <w:r w:rsidRPr="00EC7DA0">
        <w:rPr>
          <w:lang w:val="ru-RU"/>
        </w:rPr>
        <w:t xml:space="preserve">обществах на </w:t>
      </w:r>
      <w:r w:rsidRPr="00EC7DA0">
        <w:rPr>
          <w:spacing w:val="-4"/>
          <w:lang w:val="ru-RU"/>
        </w:rPr>
        <w:t>Руси</w:t>
      </w:r>
      <w:r w:rsidRPr="00EC7DA0">
        <w:rPr>
          <w:lang w:val="ru-RU"/>
        </w:rPr>
        <w:tab/>
      </w:r>
      <w:r w:rsidRPr="00EC7DA0">
        <w:rPr>
          <w:spacing w:val="-10"/>
          <w:lang w:val="ru-RU"/>
        </w:rPr>
        <w:t>и</w:t>
      </w:r>
      <w:r w:rsidRPr="00EC7DA0">
        <w:rPr>
          <w:lang w:val="ru-RU"/>
        </w:rPr>
        <w:tab/>
      </w:r>
      <w:r w:rsidRPr="00EC7DA0">
        <w:rPr>
          <w:spacing w:val="-10"/>
          <w:lang w:val="ru-RU"/>
        </w:rPr>
        <w:t>в</w:t>
      </w:r>
      <w:r w:rsidRPr="00EC7DA0">
        <w:rPr>
          <w:lang w:val="ru-RU"/>
        </w:rPr>
        <w:tab/>
      </w:r>
      <w:r w:rsidRPr="00EC7DA0">
        <w:rPr>
          <w:spacing w:val="-2"/>
          <w:lang w:val="ru-RU"/>
        </w:rPr>
        <w:t>других</w:t>
      </w:r>
      <w:r w:rsidRPr="00EC7DA0">
        <w:rPr>
          <w:lang w:val="ru-RU"/>
        </w:rPr>
        <w:tab/>
      </w:r>
      <w:r w:rsidRPr="00EC7DA0">
        <w:rPr>
          <w:spacing w:val="-4"/>
          <w:lang w:val="ru-RU"/>
        </w:rPr>
        <w:t>странах;</w:t>
      </w:r>
    </w:p>
    <w:p w:rsidR="00E4184B" w:rsidRPr="00EC7DA0" w:rsidRDefault="00EC7DA0">
      <w:pPr>
        <w:pStyle w:val="a4"/>
        <w:spacing w:before="3" w:line="364" w:lineRule="auto"/>
        <w:ind w:right="878" w:firstLine="0"/>
        <w:jc w:val="left"/>
        <w:rPr>
          <w:lang w:val="ru-RU"/>
        </w:rPr>
      </w:pPr>
      <w:r w:rsidRPr="00EC7DA0">
        <w:rPr>
          <w:lang w:val="ru-RU"/>
        </w:rPr>
        <w:t>-представлять</w:t>
      </w:r>
      <w:r w:rsidRPr="00EC7DA0">
        <w:rPr>
          <w:spacing w:val="-8"/>
          <w:lang w:val="ru-RU"/>
        </w:rPr>
        <w:t xml:space="preserve"> </w:t>
      </w:r>
      <w:r w:rsidRPr="00EC7DA0">
        <w:rPr>
          <w:lang w:val="ru-RU"/>
        </w:rPr>
        <w:t>описание</w:t>
      </w:r>
      <w:r w:rsidRPr="00EC7DA0">
        <w:rPr>
          <w:spacing w:val="-7"/>
          <w:lang w:val="ru-RU"/>
        </w:rPr>
        <w:t xml:space="preserve"> </w:t>
      </w:r>
      <w:r w:rsidRPr="00EC7DA0">
        <w:rPr>
          <w:lang w:val="ru-RU"/>
        </w:rPr>
        <w:t>памятников</w:t>
      </w:r>
      <w:r w:rsidRPr="00EC7DA0">
        <w:rPr>
          <w:spacing w:val="-5"/>
          <w:lang w:val="ru-RU"/>
        </w:rPr>
        <w:t xml:space="preserve"> </w:t>
      </w:r>
      <w:r w:rsidRPr="00EC7DA0">
        <w:rPr>
          <w:lang w:val="ru-RU"/>
        </w:rPr>
        <w:t>материальной</w:t>
      </w:r>
      <w:r w:rsidRPr="00EC7DA0">
        <w:rPr>
          <w:spacing w:val="-6"/>
          <w:lang w:val="ru-RU"/>
        </w:rPr>
        <w:t xml:space="preserve"> </w:t>
      </w:r>
      <w:r w:rsidRPr="00EC7DA0">
        <w:rPr>
          <w:lang w:val="ru-RU"/>
        </w:rPr>
        <w:t>и</w:t>
      </w:r>
      <w:r w:rsidRPr="00EC7DA0">
        <w:rPr>
          <w:spacing w:val="-8"/>
          <w:lang w:val="ru-RU"/>
        </w:rPr>
        <w:t xml:space="preserve"> </w:t>
      </w:r>
      <w:r w:rsidRPr="00EC7DA0">
        <w:rPr>
          <w:lang w:val="ru-RU"/>
        </w:rPr>
        <w:t>художественной</w:t>
      </w:r>
      <w:r w:rsidRPr="00EC7DA0">
        <w:rPr>
          <w:spacing w:val="-6"/>
          <w:lang w:val="ru-RU"/>
        </w:rPr>
        <w:t xml:space="preserve"> </w:t>
      </w:r>
      <w:r w:rsidRPr="00EC7DA0">
        <w:rPr>
          <w:lang w:val="ru-RU"/>
        </w:rPr>
        <w:t>культуры</w:t>
      </w:r>
      <w:r w:rsidRPr="00EC7DA0">
        <w:rPr>
          <w:spacing w:val="-6"/>
          <w:lang w:val="ru-RU"/>
        </w:rPr>
        <w:t xml:space="preserve"> </w:t>
      </w:r>
      <w:r w:rsidRPr="00EC7DA0">
        <w:rPr>
          <w:lang w:val="ru-RU"/>
        </w:rPr>
        <w:t xml:space="preserve">изучаемой </w:t>
      </w:r>
      <w:r w:rsidRPr="00EC7DA0">
        <w:rPr>
          <w:spacing w:val="-2"/>
          <w:lang w:val="ru-RU"/>
        </w:rPr>
        <w:t>эпохи.</w:t>
      </w:r>
    </w:p>
    <w:p w:rsidR="00E4184B" w:rsidRPr="00EC7DA0" w:rsidRDefault="00EC7DA0">
      <w:pPr>
        <w:pStyle w:val="210"/>
        <w:tabs>
          <w:tab w:val="left" w:pos="3938"/>
          <w:tab w:val="left" w:pos="5945"/>
          <w:tab w:val="left" w:pos="8207"/>
          <w:tab w:val="left" w:pos="9959"/>
        </w:tabs>
        <w:spacing w:line="268" w:lineRule="exact"/>
        <w:rPr>
          <w:lang w:val="ru-RU"/>
        </w:rPr>
      </w:pPr>
      <w:r w:rsidRPr="00EC7DA0">
        <w:rPr>
          <w:spacing w:val="-2"/>
          <w:lang w:val="ru-RU"/>
        </w:rPr>
        <w:t>Анализ,</w:t>
      </w:r>
      <w:r w:rsidRPr="00EC7DA0">
        <w:rPr>
          <w:lang w:val="ru-RU"/>
        </w:rPr>
        <w:tab/>
      </w:r>
      <w:r w:rsidRPr="00EC7DA0">
        <w:rPr>
          <w:spacing w:val="-2"/>
          <w:lang w:val="ru-RU"/>
        </w:rPr>
        <w:t>объяснение</w:t>
      </w:r>
      <w:r w:rsidRPr="00EC7DA0">
        <w:rPr>
          <w:lang w:val="ru-RU"/>
        </w:rPr>
        <w:tab/>
      </w:r>
      <w:r w:rsidRPr="00EC7DA0">
        <w:rPr>
          <w:spacing w:val="-2"/>
          <w:lang w:val="ru-RU"/>
        </w:rPr>
        <w:t>исторических</w:t>
      </w:r>
      <w:r w:rsidRPr="00EC7DA0">
        <w:rPr>
          <w:lang w:val="ru-RU"/>
        </w:rPr>
        <w:tab/>
      </w:r>
      <w:r w:rsidRPr="00EC7DA0">
        <w:rPr>
          <w:spacing w:val="-2"/>
          <w:lang w:val="ru-RU"/>
        </w:rPr>
        <w:t>событий,</w:t>
      </w:r>
      <w:r w:rsidRPr="00EC7DA0">
        <w:rPr>
          <w:lang w:val="ru-RU"/>
        </w:rPr>
        <w:tab/>
      </w:r>
      <w:r w:rsidRPr="00EC7DA0">
        <w:rPr>
          <w:spacing w:val="-2"/>
          <w:lang w:val="ru-RU"/>
        </w:rPr>
        <w:t>явлений:</w:t>
      </w:r>
    </w:p>
    <w:p w:rsidR="00E4184B" w:rsidRPr="00EC7DA0" w:rsidRDefault="00EC7DA0">
      <w:pPr>
        <w:pStyle w:val="a4"/>
        <w:tabs>
          <w:tab w:val="left" w:pos="4279"/>
          <w:tab w:val="left" w:pos="7035"/>
          <w:tab w:val="left" w:pos="9100"/>
          <w:tab w:val="left" w:pos="10373"/>
        </w:tabs>
        <w:spacing w:before="132" w:line="360" w:lineRule="auto"/>
        <w:ind w:right="856" w:firstLine="0"/>
        <w:rPr>
          <w:lang w:val="ru-RU"/>
        </w:rPr>
      </w:pPr>
      <w:r w:rsidRPr="00EC7DA0">
        <w:rPr>
          <w:lang w:val="ru-RU"/>
        </w:rP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w:t>
      </w:r>
      <w:r w:rsidRPr="00EC7DA0">
        <w:rPr>
          <w:spacing w:val="80"/>
          <w:lang w:val="ru-RU"/>
        </w:rPr>
        <w:t xml:space="preserve"> </w:t>
      </w:r>
      <w:r w:rsidRPr="00EC7DA0">
        <w:rPr>
          <w:spacing w:val="-2"/>
          <w:lang w:val="ru-RU"/>
        </w:rPr>
        <w:t>представлений</w:t>
      </w:r>
      <w:r w:rsidRPr="00EC7DA0">
        <w:rPr>
          <w:lang w:val="ru-RU"/>
        </w:rPr>
        <w:tab/>
      </w:r>
      <w:r w:rsidRPr="00EC7DA0">
        <w:rPr>
          <w:spacing w:val="-2"/>
          <w:lang w:val="ru-RU"/>
        </w:rPr>
        <w:t>средневекового</w:t>
      </w:r>
      <w:r w:rsidRPr="00EC7DA0">
        <w:rPr>
          <w:lang w:val="ru-RU"/>
        </w:rPr>
        <w:tab/>
      </w:r>
      <w:r w:rsidRPr="00EC7DA0">
        <w:rPr>
          <w:spacing w:val="-2"/>
          <w:lang w:val="ru-RU"/>
        </w:rPr>
        <w:t>человека</w:t>
      </w:r>
      <w:r w:rsidRPr="00EC7DA0">
        <w:rPr>
          <w:lang w:val="ru-RU"/>
        </w:rPr>
        <w:tab/>
      </w:r>
      <w:r w:rsidRPr="00EC7DA0">
        <w:rPr>
          <w:spacing w:val="-10"/>
          <w:lang w:val="ru-RU"/>
        </w:rPr>
        <w:t>о</w:t>
      </w:r>
      <w:r w:rsidRPr="00EC7DA0">
        <w:rPr>
          <w:lang w:val="ru-RU"/>
        </w:rPr>
        <w:tab/>
      </w:r>
      <w:r w:rsidRPr="00EC7DA0">
        <w:rPr>
          <w:spacing w:val="-2"/>
          <w:lang w:val="ru-RU"/>
        </w:rPr>
        <w:t>мире;</w:t>
      </w:r>
    </w:p>
    <w:p w:rsidR="00E4184B" w:rsidRPr="00EC7DA0" w:rsidRDefault="00EC7DA0">
      <w:pPr>
        <w:pStyle w:val="a4"/>
        <w:spacing w:line="360" w:lineRule="auto"/>
        <w:ind w:right="859" w:firstLine="0"/>
        <w:rPr>
          <w:lang w:val="ru-RU"/>
        </w:rPr>
      </w:pPr>
      <w:r w:rsidRPr="00EC7DA0">
        <w:rPr>
          <w:lang w:val="ru-RU"/>
        </w:rPr>
        <w:t>-объяснять смысл ключевых понятий, относящихся к данной эпохе отечественной и всеобщей</w:t>
      </w:r>
      <w:r w:rsidRPr="00EC7DA0">
        <w:rPr>
          <w:spacing w:val="38"/>
          <w:lang w:val="ru-RU"/>
        </w:rPr>
        <w:t xml:space="preserve"> </w:t>
      </w:r>
      <w:r w:rsidRPr="00EC7DA0">
        <w:rPr>
          <w:lang w:val="ru-RU"/>
        </w:rPr>
        <w:t>истории,</w:t>
      </w:r>
      <w:r w:rsidRPr="00EC7DA0">
        <w:rPr>
          <w:spacing w:val="39"/>
          <w:lang w:val="ru-RU"/>
        </w:rPr>
        <w:t xml:space="preserve"> </w:t>
      </w:r>
      <w:r w:rsidRPr="00EC7DA0">
        <w:rPr>
          <w:lang w:val="ru-RU"/>
        </w:rPr>
        <w:t>конкретизировать</w:t>
      </w:r>
      <w:r w:rsidRPr="00EC7DA0">
        <w:rPr>
          <w:spacing w:val="35"/>
          <w:lang w:val="ru-RU"/>
        </w:rPr>
        <w:t xml:space="preserve"> </w:t>
      </w:r>
      <w:r w:rsidRPr="00EC7DA0">
        <w:rPr>
          <w:lang w:val="ru-RU"/>
        </w:rPr>
        <w:t>их</w:t>
      </w:r>
      <w:r w:rsidRPr="00EC7DA0">
        <w:rPr>
          <w:spacing w:val="31"/>
          <w:lang w:val="ru-RU"/>
        </w:rPr>
        <w:t xml:space="preserve"> </w:t>
      </w:r>
      <w:r w:rsidRPr="00EC7DA0">
        <w:rPr>
          <w:lang w:val="ru-RU"/>
        </w:rPr>
        <w:t>на</w:t>
      </w:r>
      <w:r w:rsidRPr="00EC7DA0">
        <w:rPr>
          <w:spacing w:val="35"/>
          <w:lang w:val="ru-RU"/>
        </w:rPr>
        <w:t xml:space="preserve"> </w:t>
      </w:r>
      <w:r w:rsidRPr="00EC7DA0">
        <w:rPr>
          <w:lang w:val="ru-RU"/>
        </w:rPr>
        <w:t>примерах</w:t>
      </w:r>
      <w:r w:rsidRPr="00EC7DA0">
        <w:rPr>
          <w:spacing w:val="32"/>
          <w:lang w:val="ru-RU"/>
        </w:rPr>
        <w:t xml:space="preserve"> </w:t>
      </w:r>
      <w:r w:rsidRPr="00EC7DA0">
        <w:rPr>
          <w:lang w:val="ru-RU"/>
        </w:rPr>
        <w:t>исторических</w:t>
      </w:r>
      <w:r w:rsidRPr="00EC7DA0">
        <w:rPr>
          <w:spacing w:val="33"/>
          <w:lang w:val="ru-RU"/>
        </w:rPr>
        <w:t xml:space="preserve"> </w:t>
      </w:r>
      <w:r w:rsidRPr="00EC7DA0">
        <w:rPr>
          <w:lang w:val="ru-RU"/>
        </w:rPr>
        <w:t>событий,</w:t>
      </w:r>
      <w:r w:rsidRPr="00EC7DA0">
        <w:rPr>
          <w:spacing w:val="39"/>
          <w:lang w:val="ru-RU"/>
        </w:rPr>
        <w:t xml:space="preserve"> </w:t>
      </w:r>
      <w:r w:rsidRPr="00EC7DA0">
        <w:rPr>
          <w:lang w:val="ru-RU"/>
        </w:rPr>
        <w:t>ситуаций;</w:t>
      </w:r>
    </w:p>
    <w:p w:rsidR="00E4184B" w:rsidRPr="00EC7DA0" w:rsidRDefault="00EC7DA0">
      <w:pPr>
        <w:pStyle w:val="a4"/>
        <w:tabs>
          <w:tab w:val="left" w:pos="3362"/>
          <w:tab w:val="left" w:pos="5023"/>
          <w:tab w:val="left" w:pos="7371"/>
          <w:tab w:val="left" w:pos="8216"/>
          <w:tab w:val="left" w:pos="10113"/>
        </w:tabs>
        <w:spacing w:before="3" w:line="360" w:lineRule="auto"/>
        <w:ind w:right="854" w:firstLine="0"/>
        <w:rPr>
          <w:lang w:val="ru-RU"/>
        </w:rPr>
      </w:pPr>
      <w:r w:rsidRPr="00EC7DA0">
        <w:rPr>
          <w:lang w:val="ru-RU"/>
        </w:rPr>
        <w:t xml:space="preserve">-объяснять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w:t>
      </w:r>
      <w:r w:rsidRPr="00EC7DA0">
        <w:rPr>
          <w:spacing w:val="-2"/>
          <w:lang w:val="ru-RU"/>
        </w:rPr>
        <w:t>следствий</w:t>
      </w:r>
      <w:r w:rsidRPr="00EC7DA0">
        <w:rPr>
          <w:lang w:val="ru-RU"/>
        </w:rPr>
        <w:tab/>
      </w:r>
      <w:r w:rsidRPr="00EC7DA0">
        <w:rPr>
          <w:spacing w:val="-2"/>
          <w:lang w:val="ru-RU"/>
        </w:rPr>
        <w:t>событий,</w:t>
      </w:r>
      <w:r w:rsidRPr="00EC7DA0">
        <w:rPr>
          <w:lang w:val="ru-RU"/>
        </w:rPr>
        <w:tab/>
      </w:r>
      <w:r w:rsidRPr="00EC7DA0">
        <w:rPr>
          <w:spacing w:val="-2"/>
          <w:lang w:val="ru-RU"/>
        </w:rPr>
        <w:t>представленное</w:t>
      </w:r>
      <w:r w:rsidRPr="00EC7DA0">
        <w:rPr>
          <w:lang w:val="ru-RU"/>
        </w:rPr>
        <w:tab/>
      </w:r>
      <w:r w:rsidRPr="00EC7DA0">
        <w:rPr>
          <w:spacing w:val="-10"/>
          <w:lang w:val="ru-RU"/>
        </w:rPr>
        <w:t>в</w:t>
      </w:r>
      <w:r w:rsidRPr="00EC7DA0">
        <w:rPr>
          <w:lang w:val="ru-RU"/>
        </w:rPr>
        <w:tab/>
      </w:r>
      <w:r w:rsidRPr="00EC7DA0">
        <w:rPr>
          <w:spacing w:val="-2"/>
          <w:lang w:val="ru-RU"/>
        </w:rPr>
        <w:t>нескольких</w:t>
      </w:r>
      <w:r w:rsidRPr="00EC7DA0">
        <w:rPr>
          <w:lang w:val="ru-RU"/>
        </w:rPr>
        <w:tab/>
      </w:r>
      <w:r w:rsidRPr="00EC7DA0">
        <w:rPr>
          <w:spacing w:val="-2"/>
          <w:lang w:val="ru-RU"/>
        </w:rPr>
        <w:t>текстах;</w:t>
      </w:r>
    </w:p>
    <w:p w:rsidR="00E4184B" w:rsidRPr="00EC7DA0" w:rsidRDefault="00EC7DA0">
      <w:pPr>
        <w:pStyle w:val="a4"/>
        <w:spacing w:line="360" w:lineRule="auto"/>
        <w:ind w:right="849" w:firstLine="0"/>
        <w:rPr>
          <w:lang w:val="ru-RU"/>
        </w:rPr>
      </w:pPr>
      <w:r w:rsidRPr="00EC7DA0">
        <w:rPr>
          <w:lang w:val="ru-RU"/>
        </w:rPr>
        <w:t>-проводить синхронизацию и сопоставление однотипных событий и процессов отечественной и</w:t>
      </w:r>
      <w:r w:rsidRPr="00EC7DA0">
        <w:rPr>
          <w:spacing w:val="-2"/>
          <w:lang w:val="ru-RU"/>
        </w:rPr>
        <w:t xml:space="preserve"> </w:t>
      </w:r>
      <w:r w:rsidRPr="00EC7DA0">
        <w:rPr>
          <w:lang w:val="ru-RU"/>
        </w:rPr>
        <w:t>всеобщей</w:t>
      </w:r>
      <w:r w:rsidRPr="00EC7DA0">
        <w:rPr>
          <w:spacing w:val="-1"/>
          <w:lang w:val="ru-RU"/>
        </w:rPr>
        <w:t xml:space="preserve"> </w:t>
      </w:r>
      <w:r w:rsidRPr="00EC7DA0">
        <w:rPr>
          <w:lang w:val="ru-RU"/>
        </w:rPr>
        <w:t>истории</w:t>
      </w:r>
      <w:r w:rsidRPr="00EC7DA0">
        <w:rPr>
          <w:spacing w:val="-1"/>
          <w:lang w:val="ru-RU"/>
        </w:rPr>
        <w:t xml:space="preserve"> </w:t>
      </w:r>
      <w:r w:rsidRPr="00EC7DA0">
        <w:rPr>
          <w:lang w:val="ru-RU"/>
        </w:rPr>
        <w:t>(по</w:t>
      </w:r>
      <w:r w:rsidRPr="00EC7DA0">
        <w:rPr>
          <w:spacing w:val="-7"/>
          <w:lang w:val="ru-RU"/>
        </w:rPr>
        <w:t xml:space="preserve"> </w:t>
      </w:r>
      <w:r w:rsidRPr="00EC7DA0">
        <w:rPr>
          <w:lang w:val="ru-RU"/>
        </w:rPr>
        <w:t>предложенному</w:t>
      </w:r>
      <w:r w:rsidRPr="00EC7DA0">
        <w:rPr>
          <w:spacing w:val="-15"/>
          <w:lang w:val="ru-RU"/>
        </w:rPr>
        <w:t xml:space="preserve"> </w:t>
      </w:r>
      <w:r w:rsidRPr="00EC7DA0">
        <w:rPr>
          <w:lang w:val="ru-RU"/>
        </w:rPr>
        <w:t>плану), выделять</w:t>
      </w:r>
      <w:r w:rsidRPr="00EC7DA0">
        <w:rPr>
          <w:spacing w:val="-1"/>
          <w:lang w:val="ru-RU"/>
        </w:rPr>
        <w:t xml:space="preserve"> </w:t>
      </w:r>
      <w:r w:rsidRPr="00EC7DA0">
        <w:rPr>
          <w:lang w:val="ru-RU"/>
        </w:rPr>
        <w:t>черты</w:t>
      </w:r>
      <w:r w:rsidRPr="00EC7DA0">
        <w:rPr>
          <w:spacing w:val="-4"/>
          <w:lang w:val="ru-RU"/>
        </w:rPr>
        <w:t xml:space="preserve"> </w:t>
      </w:r>
      <w:r w:rsidRPr="00EC7DA0">
        <w:rPr>
          <w:lang w:val="ru-RU"/>
        </w:rPr>
        <w:t>сходства</w:t>
      </w:r>
      <w:r w:rsidRPr="00EC7DA0">
        <w:rPr>
          <w:spacing w:val="-2"/>
          <w:lang w:val="ru-RU"/>
        </w:rPr>
        <w:t xml:space="preserve"> </w:t>
      </w:r>
      <w:r w:rsidRPr="00EC7DA0">
        <w:rPr>
          <w:lang w:val="ru-RU"/>
        </w:rPr>
        <w:t xml:space="preserve">и </w:t>
      </w:r>
      <w:r w:rsidRPr="00EC7DA0">
        <w:rPr>
          <w:spacing w:val="-2"/>
          <w:lang w:val="ru-RU"/>
        </w:rPr>
        <w:t>различия.</w:t>
      </w:r>
    </w:p>
    <w:p w:rsidR="00E4184B" w:rsidRPr="00EC7DA0" w:rsidRDefault="00EC7DA0">
      <w:pPr>
        <w:pStyle w:val="210"/>
        <w:tabs>
          <w:tab w:val="left" w:pos="3318"/>
          <w:tab w:val="left" w:pos="5196"/>
          <w:tab w:val="left" w:pos="7011"/>
          <w:tab w:val="left" w:pos="7885"/>
          <w:tab w:val="left" w:pos="9801"/>
        </w:tabs>
        <w:spacing w:before="11" w:line="362" w:lineRule="auto"/>
        <w:ind w:left="1599" w:right="864" w:firstLine="710"/>
        <w:rPr>
          <w:lang w:val="ru-RU"/>
        </w:rPr>
      </w:pPr>
      <w:r w:rsidRPr="00EC7DA0">
        <w:rPr>
          <w:lang w:val="ru-RU"/>
        </w:rPr>
        <w:t>Рассмотрение исторических</w:t>
      </w:r>
      <w:r w:rsidRPr="00EC7DA0">
        <w:rPr>
          <w:spacing w:val="-3"/>
          <w:lang w:val="ru-RU"/>
        </w:rPr>
        <w:t xml:space="preserve"> </w:t>
      </w:r>
      <w:r w:rsidRPr="00EC7DA0">
        <w:rPr>
          <w:lang w:val="ru-RU"/>
        </w:rPr>
        <w:t>версий и</w:t>
      </w:r>
      <w:r w:rsidRPr="00EC7DA0">
        <w:rPr>
          <w:spacing w:val="-2"/>
          <w:lang w:val="ru-RU"/>
        </w:rPr>
        <w:t xml:space="preserve"> </w:t>
      </w:r>
      <w:r w:rsidRPr="00EC7DA0">
        <w:rPr>
          <w:lang w:val="ru-RU"/>
        </w:rPr>
        <w:t>оценок, определение своего</w:t>
      </w:r>
      <w:r w:rsidRPr="00EC7DA0">
        <w:rPr>
          <w:spacing w:val="-3"/>
          <w:lang w:val="ru-RU"/>
        </w:rPr>
        <w:t xml:space="preserve"> </w:t>
      </w:r>
      <w:r w:rsidRPr="00EC7DA0">
        <w:rPr>
          <w:lang w:val="ru-RU"/>
        </w:rPr>
        <w:t xml:space="preserve">отношения к </w:t>
      </w:r>
      <w:r w:rsidRPr="00EC7DA0">
        <w:rPr>
          <w:spacing w:val="-2"/>
          <w:lang w:val="ru-RU"/>
        </w:rPr>
        <w:t>наиболее</w:t>
      </w:r>
      <w:r w:rsidRPr="00EC7DA0">
        <w:rPr>
          <w:lang w:val="ru-RU"/>
        </w:rPr>
        <w:tab/>
      </w:r>
      <w:r w:rsidRPr="00EC7DA0">
        <w:rPr>
          <w:spacing w:val="-2"/>
          <w:lang w:val="ru-RU"/>
        </w:rPr>
        <w:t>значимым</w:t>
      </w:r>
      <w:r w:rsidRPr="00EC7DA0">
        <w:rPr>
          <w:lang w:val="ru-RU"/>
        </w:rPr>
        <w:tab/>
      </w:r>
      <w:r w:rsidRPr="00EC7DA0">
        <w:rPr>
          <w:spacing w:val="-2"/>
          <w:lang w:val="ru-RU"/>
        </w:rPr>
        <w:t>событиям</w:t>
      </w:r>
      <w:r w:rsidRPr="00EC7DA0">
        <w:rPr>
          <w:lang w:val="ru-RU"/>
        </w:rPr>
        <w:tab/>
      </w:r>
      <w:r w:rsidRPr="00EC7DA0">
        <w:rPr>
          <w:spacing w:val="-10"/>
          <w:lang w:val="ru-RU"/>
        </w:rPr>
        <w:t>и</w:t>
      </w:r>
      <w:r w:rsidRPr="00EC7DA0">
        <w:rPr>
          <w:lang w:val="ru-RU"/>
        </w:rPr>
        <w:tab/>
      </w:r>
      <w:r w:rsidRPr="00EC7DA0">
        <w:rPr>
          <w:spacing w:val="-2"/>
          <w:lang w:val="ru-RU"/>
        </w:rPr>
        <w:t>личностям</w:t>
      </w:r>
      <w:r w:rsidRPr="00EC7DA0">
        <w:rPr>
          <w:lang w:val="ru-RU"/>
        </w:rPr>
        <w:tab/>
      </w:r>
      <w:r w:rsidRPr="00EC7DA0">
        <w:rPr>
          <w:spacing w:val="-4"/>
          <w:lang w:val="ru-RU"/>
        </w:rPr>
        <w:t>прошлого:</w:t>
      </w:r>
    </w:p>
    <w:p w:rsidR="00E4184B" w:rsidRPr="00EC7DA0" w:rsidRDefault="00EC7DA0">
      <w:pPr>
        <w:pStyle w:val="a4"/>
        <w:spacing w:line="362" w:lineRule="auto"/>
        <w:ind w:right="863" w:firstLine="0"/>
        <w:rPr>
          <w:lang w:val="ru-RU"/>
        </w:rPr>
      </w:pPr>
      <w:r w:rsidRPr="00EC7DA0">
        <w:rPr>
          <w:lang w:val="ru-RU"/>
        </w:rPr>
        <w:t>-излагать оценки событий и личностей эпохи Средневековья, приводимые в учебной и научно-популярной</w:t>
      </w:r>
      <w:r w:rsidRPr="00EC7DA0">
        <w:rPr>
          <w:spacing w:val="57"/>
          <w:w w:val="150"/>
          <w:lang w:val="ru-RU"/>
        </w:rPr>
        <w:t xml:space="preserve">  </w:t>
      </w:r>
      <w:r w:rsidRPr="00EC7DA0">
        <w:rPr>
          <w:lang w:val="ru-RU"/>
        </w:rPr>
        <w:t>литературе,</w:t>
      </w:r>
      <w:r w:rsidRPr="00EC7DA0">
        <w:rPr>
          <w:spacing w:val="53"/>
          <w:w w:val="150"/>
          <w:lang w:val="ru-RU"/>
        </w:rPr>
        <w:t xml:space="preserve">  </w:t>
      </w:r>
      <w:r w:rsidRPr="00EC7DA0">
        <w:rPr>
          <w:lang w:val="ru-RU"/>
        </w:rPr>
        <w:t>объяснять,</w:t>
      </w:r>
      <w:r w:rsidRPr="00EC7DA0">
        <w:rPr>
          <w:spacing w:val="55"/>
          <w:w w:val="150"/>
          <w:lang w:val="ru-RU"/>
        </w:rPr>
        <w:t xml:space="preserve">  </w:t>
      </w:r>
      <w:r w:rsidRPr="00EC7DA0">
        <w:rPr>
          <w:lang w:val="ru-RU"/>
        </w:rPr>
        <w:t>на</w:t>
      </w:r>
      <w:r w:rsidRPr="00EC7DA0">
        <w:rPr>
          <w:spacing w:val="75"/>
          <w:lang w:val="ru-RU"/>
        </w:rPr>
        <w:t xml:space="preserve">  </w:t>
      </w:r>
      <w:r w:rsidRPr="00EC7DA0">
        <w:rPr>
          <w:lang w:val="ru-RU"/>
        </w:rPr>
        <w:t>каких</w:t>
      </w:r>
      <w:r w:rsidRPr="00EC7DA0">
        <w:rPr>
          <w:spacing w:val="74"/>
          <w:lang w:val="ru-RU"/>
        </w:rPr>
        <w:t xml:space="preserve">  </w:t>
      </w:r>
      <w:r w:rsidRPr="00EC7DA0">
        <w:rPr>
          <w:lang w:val="ru-RU"/>
        </w:rPr>
        <w:t>фактах</w:t>
      </w:r>
      <w:r w:rsidRPr="00EC7DA0">
        <w:rPr>
          <w:spacing w:val="79"/>
          <w:lang w:val="ru-RU"/>
        </w:rPr>
        <w:t xml:space="preserve">  </w:t>
      </w:r>
      <w:r w:rsidRPr="00EC7DA0">
        <w:rPr>
          <w:lang w:val="ru-RU"/>
        </w:rPr>
        <w:t>они</w:t>
      </w:r>
      <w:r w:rsidRPr="00EC7DA0">
        <w:rPr>
          <w:spacing w:val="78"/>
          <w:lang w:val="ru-RU"/>
        </w:rPr>
        <w:t xml:space="preserve">  </w:t>
      </w:r>
      <w:r w:rsidRPr="00EC7DA0">
        <w:rPr>
          <w:spacing w:val="-2"/>
          <w:lang w:val="ru-RU"/>
        </w:rPr>
        <w:t>основаны;</w:t>
      </w:r>
    </w:p>
    <w:p w:rsidR="00E4184B" w:rsidRPr="00EC7DA0" w:rsidRDefault="00EC7DA0">
      <w:pPr>
        <w:pStyle w:val="a4"/>
        <w:spacing w:line="360" w:lineRule="auto"/>
        <w:ind w:right="1051" w:firstLine="0"/>
        <w:rPr>
          <w:lang w:val="ru-RU"/>
        </w:rPr>
      </w:pPr>
      <w:r w:rsidRPr="00EC7DA0">
        <w:rPr>
          <w:lang w:val="ru-RU"/>
        </w:rPr>
        <w:t>-высказывать отношение</w:t>
      </w:r>
      <w:r w:rsidRPr="00EC7DA0">
        <w:rPr>
          <w:spacing w:val="-9"/>
          <w:lang w:val="ru-RU"/>
        </w:rPr>
        <w:t xml:space="preserve"> </w:t>
      </w:r>
      <w:r w:rsidRPr="00EC7DA0">
        <w:rPr>
          <w:lang w:val="ru-RU"/>
        </w:rPr>
        <w:t>к</w:t>
      </w:r>
      <w:r w:rsidRPr="00EC7DA0">
        <w:rPr>
          <w:spacing w:val="-5"/>
          <w:lang w:val="ru-RU"/>
        </w:rPr>
        <w:t xml:space="preserve"> </w:t>
      </w:r>
      <w:r w:rsidRPr="00EC7DA0">
        <w:rPr>
          <w:lang w:val="ru-RU"/>
        </w:rPr>
        <w:t>поступкам</w:t>
      </w:r>
      <w:r w:rsidRPr="00EC7DA0">
        <w:rPr>
          <w:spacing w:val="-2"/>
          <w:lang w:val="ru-RU"/>
        </w:rPr>
        <w:t xml:space="preserve"> </w:t>
      </w:r>
      <w:r w:rsidRPr="00EC7DA0">
        <w:rPr>
          <w:lang w:val="ru-RU"/>
        </w:rPr>
        <w:t>и</w:t>
      </w:r>
      <w:r w:rsidRPr="00EC7DA0">
        <w:rPr>
          <w:spacing w:val="-2"/>
          <w:lang w:val="ru-RU"/>
        </w:rPr>
        <w:t xml:space="preserve"> </w:t>
      </w:r>
      <w:r w:rsidRPr="00EC7DA0">
        <w:rPr>
          <w:lang w:val="ru-RU"/>
        </w:rPr>
        <w:t>качествам</w:t>
      </w:r>
      <w:r w:rsidRPr="00EC7DA0">
        <w:rPr>
          <w:spacing w:val="-2"/>
          <w:lang w:val="ru-RU"/>
        </w:rPr>
        <w:t xml:space="preserve"> </w:t>
      </w:r>
      <w:r w:rsidRPr="00EC7DA0">
        <w:rPr>
          <w:lang w:val="ru-RU"/>
        </w:rPr>
        <w:t>людей</w:t>
      </w:r>
      <w:r w:rsidRPr="00EC7DA0">
        <w:rPr>
          <w:spacing w:val="-2"/>
          <w:lang w:val="ru-RU"/>
        </w:rPr>
        <w:t xml:space="preserve"> </w:t>
      </w:r>
      <w:r w:rsidRPr="00EC7DA0">
        <w:rPr>
          <w:lang w:val="ru-RU"/>
        </w:rPr>
        <w:t>средневековой</w:t>
      </w:r>
      <w:r w:rsidRPr="00EC7DA0">
        <w:rPr>
          <w:spacing w:val="-2"/>
          <w:lang w:val="ru-RU"/>
        </w:rPr>
        <w:t xml:space="preserve"> </w:t>
      </w:r>
      <w:r w:rsidRPr="00EC7DA0">
        <w:rPr>
          <w:lang w:val="ru-RU"/>
        </w:rPr>
        <w:t>эпохи</w:t>
      </w:r>
      <w:r w:rsidRPr="00EC7DA0">
        <w:rPr>
          <w:spacing w:val="40"/>
          <w:lang w:val="ru-RU"/>
        </w:rPr>
        <w:t xml:space="preserve"> </w:t>
      </w:r>
      <w:r w:rsidRPr="00EC7DA0">
        <w:rPr>
          <w:lang w:val="ru-RU"/>
        </w:rPr>
        <w:t>с учетом исторического контекста и восприятия современного человека.</w:t>
      </w:r>
    </w:p>
    <w:p w:rsidR="00E4184B" w:rsidRPr="00EC7DA0" w:rsidRDefault="00EC7DA0">
      <w:pPr>
        <w:pStyle w:val="210"/>
        <w:tabs>
          <w:tab w:val="left" w:pos="6137"/>
          <w:tab w:val="left" w:pos="10104"/>
        </w:tabs>
        <w:jc w:val="left"/>
        <w:rPr>
          <w:lang w:val="ru-RU"/>
        </w:rPr>
      </w:pPr>
      <w:bookmarkStart w:id="43" w:name="Применение_исторических_знаний:_(1)"/>
      <w:bookmarkEnd w:id="43"/>
      <w:r w:rsidRPr="00EC7DA0">
        <w:rPr>
          <w:spacing w:val="-2"/>
          <w:lang w:val="ru-RU"/>
        </w:rPr>
        <w:t>Применение</w:t>
      </w:r>
      <w:r w:rsidRPr="00EC7DA0">
        <w:rPr>
          <w:lang w:val="ru-RU"/>
        </w:rPr>
        <w:tab/>
      </w:r>
      <w:r w:rsidRPr="00EC7DA0">
        <w:rPr>
          <w:spacing w:val="-2"/>
          <w:lang w:val="ru-RU"/>
        </w:rPr>
        <w:t>исторических</w:t>
      </w:r>
      <w:r w:rsidRPr="00EC7DA0">
        <w:rPr>
          <w:lang w:val="ru-RU"/>
        </w:rPr>
        <w:tab/>
      </w:r>
      <w:r w:rsidRPr="00EC7DA0">
        <w:rPr>
          <w:spacing w:val="-2"/>
          <w:lang w:val="ru-RU"/>
        </w:rPr>
        <w:t>знаний:</w:t>
      </w:r>
    </w:p>
    <w:p w:rsidR="00E4184B" w:rsidRPr="00EC7DA0" w:rsidRDefault="00EC7DA0">
      <w:pPr>
        <w:pStyle w:val="a4"/>
        <w:tabs>
          <w:tab w:val="left" w:pos="3645"/>
          <w:tab w:val="left" w:pos="5657"/>
          <w:tab w:val="left" w:pos="7289"/>
          <w:tab w:val="left" w:pos="7996"/>
          <w:tab w:val="left" w:pos="8567"/>
          <w:tab w:val="left" w:pos="10368"/>
        </w:tabs>
        <w:spacing w:before="115" w:line="360" w:lineRule="auto"/>
        <w:ind w:right="869" w:firstLine="0"/>
        <w:jc w:val="left"/>
        <w:rPr>
          <w:lang w:val="ru-RU"/>
        </w:rPr>
      </w:pPr>
      <w:r w:rsidRPr="00EC7DA0">
        <w:rPr>
          <w:lang w:val="ru-RU"/>
        </w:rPr>
        <w:t>-объяснять</w:t>
      </w:r>
      <w:r w:rsidRPr="00EC7DA0">
        <w:rPr>
          <w:spacing w:val="80"/>
          <w:lang w:val="ru-RU"/>
        </w:rPr>
        <w:t xml:space="preserve"> </w:t>
      </w:r>
      <w:r w:rsidRPr="00EC7DA0">
        <w:rPr>
          <w:lang w:val="ru-RU"/>
        </w:rPr>
        <w:t>значение</w:t>
      </w:r>
      <w:r w:rsidRPr="00EC7DA0">
        <w:rPr>
          <w:spacing w:val="80"/>
          <w:lang w:val="ru-RU"/>
        </w:rPr>
        <w:t xml:space="preserve"> </w:t>
      </w:r>
      <w:r w:rsidRPr="00EC7DA0">
        <w:rPr>
          <w:lang w:val="ru-RU"/>
        </w:rPr>
        <w:t>памятников</w:t>
      </w:r>
      <w:r w:rsidRPr="00EC7DA0">
        <w:rPr>
          <w:spacing w:val="80"/>
          <w:lang w:val="ru-RU"/>
        </w:rPr>
        <w:t xml:space="preserve"> </w:t>
      </w:r>
      <w:r w:rsidRPr="00EC7DA0">
        <w:rPr>
          <w:lang w:val="ru-RU"/>
        </w:rPr>
        <w:t>истории</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культуры</w:t>
      </w:r>
      <w:r w:rsidRPr="00EC7DA0">
        <w:rPr>
          <w:spacing w:val="80"/>
          <w:lang w:val="ru-RU"/>
        </w:rPr>
        <w:t xml:space="preserve"> </w:t>
      </w:r>
      <w:r w:rsidRPr="00EC7DA0">
        <w:rPr>
          <w:lang w:val="ru-RU"/>
        </w:rPr>
        <w:t>Руси</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других</w:t>
      </w:r>
      <w:r w:rsidRPr="00EC7DA0">
        <w:rPr>
          <w:spacing w:val="80"/>
          <w:lang w:val="ru-RU"/>
        </w:rPr>
        <w:t xml:space="preserve"> </w:t>
      </w:r>
      <w:r w:rsidRPr="00EC7DA0">
        <w:rPr>
          <w:lang w:val="ru-RU"/>
        </w:rPr>
        <w:t>стран</w:t>
      </w:r>
      <w:r w:rsidRPr="00EC7DA0">
        <w:rPr>
          <w:spacing w:val="80"/>
          <w:lang w:val="ru-RU"/>
        </w:rPr>
        <w:t xml:space="preserve"> </w:t>
      </w:r>
      <w:r w:rsidRPr="00EC7DA0">
        <w:rPr>
          <w:lang w:val="ru-RU"/>
        </w:rPr>
        <w:t xml:space="preserve">эпохи </w:t>
      </w:r>
      <w:r w:rsidRPr="00EC7DA0">
        <w:rPr>
          <w:spacing w:val="-2"/>
          <w:lang w:val="ru-RU"/>
        </w:rPr>
        <w:t>Средневековья,</w:t>
      </w:r>
      <w:r w:rsidRPr="00EC7DA0">
        <w:rPr>
          <w:lang w:val="ru-RU"/>
        </w:rPr>
        <w:tab/>
      </w:r>
      <w:r w:rsidRPr="00EC7DA0">
        <w:rPr>
          <w:spacing w:val="-2"/>
          <w:lang w:val="ru-RU"/>
        </w:rPr>
        <w:t>необходимость</w:t>
      </w:r>
      <w:r w:rsidRPr="00EC7DA0">
        <w:rPr>
          <w:lang w:val="ru-RU"/>
        </w:rPr>
        <w:tab/>
      </w:r>
      <w:r w:rsidRPr="00EC7DA0">
        <w:rPr>
          <w:spacing w:val="-2"/>
          <w:lang w:val="ru-RU"/>
        </w:rPr>
        <w:t>сохранения</w:t>
      </w:r>
      <w:r w:rsidRPr="00EC7DA0">
        <w:rPr>
          <w:lang w:val="ru-RU"/>
        </w:rPr>
        <w:tab/>
      </w:r>
      <w:r w:rsidRPr="00EC7DA0">
        <w:rPr>
          <w:spacing w:val="-5"/>
          <w:lang w:val="ru-RU"/>
        </w:rPr>
        <w:t>их</w:t>
      </w:r>
      <w:r w:rsidRPr="00EC7DA0">
        <w:rPr>
          <w:lang w:val="ru-RU"/>
        </w:rPr>
        <w:tab/>
      </w:r>
      <w:r w:rsidRPr="00EC7DA0">
        <w:rPr>
          <w:spacing w:val="-10"/>
          <w:lang w:val="ru-RU"/>
        </w:rPr>
        <w:t>в</w:t>
      </w:r>
      <w:r w:rsidRPr="00EC7DA0">
        <w:rPr>
          <w:lang w:val="ru-RU"/>
        </w:rPr>
        <w:tab/>
      </w:r>
      <w:r w:rsidRPr="00EC7DA0">
        <w:rPr>
          <w:spacing w:val="-2"/>
          <w:lang w:val="ru-RU"/>
        </w:rPr>
        <w:t>современном</w:t>
      </w:r>
      <w:r w:rsidRPr="00EC7DA0">
        <w:rPr>
          <w:lang w:val="ru-RU"/>
        </w:rPr>
        <w:tab/>
      </w:r>
      <w:r w:rsidRPr="00EC7DA0">
        <w:rPr>
          <w:spacing w:val="-4"/>
          <w:lang w:val="ru-RU"/>
        </w:rPr>
        <w:t>мире;</w:t>
      </w:r>
    </w:p>
    <w:p w:rsidR="00E4184B" w:rsidRPr="00EC7DA0" w:rsidRDefault="00EC7DA0">
      <w:pPr>
        <w:pStyle w:val="a4"/>
        <w:spacing w:before="2" w:line="360" w:lineRule="auto"/>
        <w:ind w:firstLine="0"/>
        <w:jc w:val="left"/>
        <w:rPr>
          <w:lang w:val="ru-RU"/>
        </w:rPr>
      </w:pPr>
      <w:r w:rsidRPr="00EC7DA0">
        <w:rPr>
          <w:lang w:val="ru-RU"/>
        </w:rPr>
        <w:t>-выполнять</w:t>
      </w:r>
      <w:r w:rsidRPr="00EC7DA0">
        <w:rPr>
          <w:spacing w:val="39"/>
          <w:lang w:val="ru-RU"/>
        </w:rPr>
        <w:t xml:space="preserve"> </w:t>
      </w:r>
      <w:r w:rsidRPr="00EC7DA0">
        <w:rPr>
          <w:lang w:val="ru-RU"/>
        </w:rPr>
        <w:t>учебные</w:t>
      </w:r>
      <w:r w:rsidRPr="00EC7DA0">
        <w:rPr>
          <w:spacing w:val="31"/>
          <w:lang w:val="ru-RU"/>
        </w:rPr>
        <w:t xml:space="preserve"> </w:t>
      </w:r>
      <w:r w:rsidRPr="00EC7DA0">
        <w:rPr>
          <w:lang w:val="ru-RU"/>
        </w:rPr>
        <w:t>проекты</w:t>
      </w:r>
      <w:r w:rsidRPr="00EC7DA0">
        <w:rPr>
          <w:spacing w:val="35"/>
          <w:lang w:val="ru-RU"/>
        </w:rPr>
        <w:t xml:space="preserve"> </w:t>
      </w:r>
      <w:r w:rsidRPr="00EC7DA0">
        <w:rPr>
          <w:lang w:val="ru-RU"/>
        </w:rPr>
        <w:t>по</w:t>
      </w:r>
      <w:r w:rsidRPr="00EC7DA0">
        <w:rPr>
          <w:spacing w:val="27"/>
          <w:lang w:val="ru-RU"/>
        </w:rPr>
        <w:t xml:space="preserve"> </w:t>
      </w:r>
      <w:r w:rsidRPr="00EC7DA0">
        <w:rPr>
          <w:lang w:val="ru-RU"/>
        </w:rPr>
        <w:t>истории</w:t>
      </w:r>
      <w:r w:rsidRPr="00EC7DA0">
        <w:rPr>
          <w:spacing w:val="34"/>
          <w:lang w:val="ru-RU"/>
        </w:rPr>
        <w:t xml:space="preserve"> </w:t>
      </w:r>
      <w:r w:rsidRPr="00EC7DA0">
        <w:rPr>
          <w:lang w:val="ru-RU"/>
        </w:rPr>
        <w:t>Средних</w:t>
      </w:r>
      <w:r w:rsidRPr="00EC7DA0">
        <w:rPr>
          <w:spacing w:val="28"/>
          <w:lang w:val="ru-RU"/>
        </w:rPr>
        <w:t xml:space="preserve"> </w:t>
      </w:r>
      <w:r w:rsidRPr="00EC7DA0">
        <w:rPr>
          <w:lang w:val="ru-RU"/>
        </w:rPr>
        <w:t>веков</w:t>
      </w:r>
      <w:r w:rsidRPr="00EC7DA0">
        <w:rPr>
          <w:spacing w:val="34"/>
          <w:lang w:val="ru-RU"/>
        </w:rPr>
        <w:t xml:space="preserve"> </w:t>
      </w:r>
      <w:r w:rsidRPr="00EC7DA0">
        <w:rPr>
          <w:lang w:val="ru-RU"/>
        </w:rPr>
        <w:t>(в</w:t>
      </w:r>
      <w:r w:rsidRPr="00EC7DA0">
        <w:rPr>
          <w:spacing w:val="33"/>
          <w:lang w:val="ru-RU"/>
        </w:rPr>
        <w:t xml:space="preserve"> </w:t>
      </w:r>
      <w:r w:rsidRPr="00EC7DA0">
        <w:rPr>
          <w:lang w:val="ru-RU"/>
        </w:rPr>
        <w:t>том</w:t>
      </w:r>
      <w:r w:rsidRPr="00EC7DA0">
        <w:rPr>
          <w:spacing w:val="29"/>
          <w:lang w:val="ru-RU"/>
        </w:rPr>
        <w:t xml:space="preserve"> </w:t>
      </w:r>
      <w:r w:rsidRPr="00EC7DA0">
        <w:rPr>
          <w:lang w:val="ru-RU"/>
        </w:rPr>
        <w:t>числе</w:t>
      </w:r>
      <w:r w:rsidRPr="00EC7DA0">
        <w:rPr>
          <w:spacing w:val="27"/>
          <w:lang w:val="ru-RU"/>
        </w:rPr>
        <w:t xml:space="preserve"> </w:t>
      </w:r>
      <w:r w:rsidRPr="00EC7DA0">
        <w:rPr>
          <w:lang w:val="ru-RU"/>
        </w:rPr>
        <w:t>на</w:t>
      </w:r>
      <w:r w:rsidRPr="00EC7DA0">
        <w:rPr>
          <w:spacing w:val="31"/>
          <w:lang w:val="ru-RU"/>
        </w:rPr>
        <w:t xml:space="preserve"> </w:t>
      </w:r>
      <w:r w:rsidRPr="00EC7DA0">
        <w:rPr>
          <w:lang w:val="ru-RU"/>
        </w:rPr>
        <w:t xml:space="preserve">региональном </w:t>
      </w:r>
      <w:r w:rsidRPr="00EC7DA0">
        <w:rPr>
          <w:spacing w:val="-2"/>
          <w:lang w:val="ru-RU"/>
        </w:rPr>
        <w:t>материале).</w:t>
      </w:r>
    </w:p>
    <w:p w:rsidR="00E4184B" w:rsidRPr="00EC7DA0" w:rsidRDefault="00EC7DA0">
      <w:pPr>
        <w:pStyle w:val="210"/>
        <w:spacing w:before="8"/>
        <w:jc w:val="left"/>
        <w:rPr>
          <w:lang w:val="ru-RU"/>
        </w:rPr>
      </w:pPr>
      <w:r w:rsidRPr="00EC7DA0">
        <w:rPr>
          <w:lang w:val="ru-RU"/>
        </w:rPr>
        <w:t>Предметные</w:t>
      </w:r>
      <w:r w:rsidRPr="00EC7DA0">
        <w:rPr>
          <w:spacing w:val="-8"/>
          <w:lang w:val="ru-RU"/>
        </w:rPr>
        <w:t xml:space="preserve"> </w:t>
      </w:r>
      <w:r w:rsidRPr="00EC7DA0">
        <w:rPr>
          <w:lang w:val="ru-RU"/>
        </w:rPr>
        <w:t>результаты</w:t>
      </w:r>
      <w:r w:rsidRPr="00EC7DA0">
        <w:rPr>
          <w:spacing w:val="-9"/>
          <w:lang w:val="ru-RU"/>
        </w:rPr>
        <w:t xml:space="preserve"> </w:t>
      </w:r>
      <w:r w:rsidRPr="00EC7DA0">
        <w:rPr>
          <w:lang w:val="ru-RU"/>
        </w:rPr>
        <w:t>изучения</w:t>
      </w:r>
      <w:r w:rsidRPr="00EC7DA0">
        <w:rPr>
          <w:spacing w:val="-4"/>
          <w:lang w:val="ru-RU"/>
        </w:rPr>
        <w:t xml:space="preserve"> </w:t>
      </w:r>
      <w:r w:rsidRPr="00EC7DA0">
        <w:rPr>
          <w:lang w:val="ru-RU"/>
        </w:rPr>
        <w:t>истории</w:t>
      </w:r>
      <w:r w:rsidRPr="00EC7DA0">
        <w:rPr>
          <w:spacing w:val="-4"/>
          <w:lang w:val="ru-RU"/>
        </w:rPr>
        <w:t xml:space="preserve"> </w:t>
      </w:r>
      <w:r w:rsidRPr="00EC7DA0">
        <w:rPr>
          <w:lang w:val="ru-RU"/>
        </w:rPr>
        <w:t>в</w:t>
      </w:r>
      <w:r w:rsidRPr="00EC7DA0">
        <w:rPr>
          <w:spacing w:val="-5"/>
          <w:lang w:val="ru-RU"/>
        </w:rPr>
        <w:t xml:space="preserve"> </w:t>
      </w:r>
      <w:r w:rsidRPr="00EC7DA0">
        <w:rPr>
          <w:lang w:val="ru-RU"/>
        </w:rPr>
        <w:t>7</w:t>
      </w:r>
      <w:r w:rsidRPr="00EC7DA0">
        <w:rPr>
          <w:spacing w:val="-5"/>
          <w:lang w:val="ru-RU"/>
        </w:rPr>
        <w:t xml:space="preserve"> </w:t>
      </w:r>
      <w:r w:rsidRPr="00EC7DA0">
        <w:rPr>
          <w:spacing w:val="-2"/>
          <w:lang w:val="ru-RU"/>
        </w:rPr>
        <w:t>классе.</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tabs>
          <w:tab w:val="left" w:pos="4140"/>
          <w:tab w:val="left" w:pos="6536"/>
          <w:tab w:val="left" w:pos="8327"/>
          <w:tab w:val="left" w:pos="9489"/>
        </w:tabs>
        <w:spacing w:before="76"/>
        <w:ind w:left="2310"/>
        <w:rPr>
          <w:b/>
          <w:sz w:val="24"/>
          <w:lang w:val="ru-RU"/>
        </w:rPr>
      </w:pPr>
      <w:r w:rsidRPr="00EC7DA0">
        <w:rPr>
          <w:b/>
          <w:spacing w:val="-2"/>
          <w:sz w:val="24"/>
          <w:lang w:val="ru-RU"/>
        </w:rPr>
        <w:lastRenderedPageBreak/>
        <w:t>Знание</w:t>
      </w:r>
      <w:r w:rsidRPr="00EC7DA0">
        <w:rPr>
          <w:b/>
          <w:sz w:val="24"/>
          <w:lang w:val="ru-RU"/>
        </w:rPr>
        <w:tab/>
      </w:r>
      <w:r w:rsidRPr="00EC7DA0">
        <w:rPr>
          <w:b/>
          <w:spacing w:val="-2"/>
          <w:sz w:val="24"/>
          <w:lang w:val="ru-RU"/>
        </w:rPr>
        <w:t>хронологии,</w:t>
      </w:r>
      <w:r w:rsidRPr="00EC7DA0">
        <w:rPr>
          <w:b/>
          <w:sz w:val="24"/>
          <w:lang w:val="ru-RU"/>
        </w:rPr>
        <w:tab/>
      </w:r>
      <w:r w:rsidRPr="00EC7DA0">
        <w:rPr>
          <w:b/>
          <w:spacing w:val="-2"/>
          <w:sz w:val="24"/>
          <w:lang w:val="ru-RU"/>
        </w:rPr>
        <w:t>работа</w:t>
      </w:r>
      <w:r w:rsidRPr="00EC7DA0">
        <w:rPr>
          <w:b/>
          <w:sz w:val="24"/>
          <w:lang w:val="ru-RU"/>
        </w:rPr>
        <w:tab/>
      </w:r>
      <w:r w:rsidRPr="00EC7DA0">
        <w:rPr>
          <w:b/>
          <w:spacing w:val="-10"/>
          <w:sz w:val="24"/>
          <w:lang w:val="ru-RU"/>
        </w:rPr>
        <w:t>с</w:t>
      </w:r>
      <w:r w:rsidRPr="00EC7DA0">
        <w:rPr>
          <w:b/>
          <w:sz w:val="24"/>
          <w:lang w:val="ru-RU"/>
        </w:rPr>
        <w:tab/>
      </w:r>
      <w:r w:rsidRPr="00EC7DA0">
        <w:rPr>
          <w:b/>
          <w:spacing w:val="-2"/>
          <w:sz w:val="24"/>
          <w:lang w:val="ru-RU"/>
        </w:rPr>
        <w:t>хронологией:</w:t>
      </w:r>
    </w:p>
    <w:p w:rsidR="00E4184B" w:rsidRPr="00EC7DA0" w:rsidRDefault="00EC7DA0">
      <w:pPr>
        <w:pStyle w:val="a4"/>
        <w:spacing w:before="132" w:line="362" w:lineRule="auto"/>
        <w:ind w:right="878" w:firstLine="0"/>
        <w:jc w:val="left"/>
        <w:rPr>
          <w:lang w:val="ru-RU"/>
        </w:rPr>
      </w:pPr>
      <w:r w:rsidRPr="00EC7DA0">
        <w:rPr>
          <w:lang w:val="ru-RU"/>
        </w:rPr>
        <w:t>-называть</w:t>
      </w:r>
      <w:r w:rsidRPr="00EC7DA0">
        <w:rPr>
          <w:spacing w:val="-3"/>
          <w:lang w:val="ru-RU"/>
        </w:rPr>
        <w:t xml:space="preserve"> </w:t>
      </w:r>
      <w:r w:rsidRPr="00EC7DA0">
        <w:rPr>
          <w:lang w:val="ru-RU"/>
        </w:rPr>
        <w:t>этапы</w:t>
      </w:r>
      <w:r w:rsidRPr="00EC7DA0">
        <w:rPr>
          <w:spacing w:val="-10"/>
          <w:lang w:val="ru-RU"/>
        </w:rPr>
        <w:t xml:space="preserve"> </w:t>
      </w:r>
      <w:r w:rsidRPr="00EC7DA0">
        <w:rPr>
          <w:lang w:val="ru-RU"/>
        </w:rPr>
        <w:t>отечественной</w:t>
      </w:r>
      <w:r w:rsidRPr="00EC7DA0">
        <w:rPr>
          <w:spacing w:val="-6"/>
          <w:lang w:val="ru-RU"/>
        </w:rPr>
        <w:t xml:space="preserve"> </w:t>
      </w:r>
      <w:r w:rsidRPr="00EC7DA0">
        <w:rPr>
          <w:lang w:val="ru-RU"/>
        </w:rPr>
        <w:t>и</w:t>
      </w:r>
      <w:r w:rsidRPr="00EC7DA0">
        <w:rPr>
          <w:spacing w:val="-6"/>
          <w:lang w:val="ru-RU"/>
        </w:rPr>
        <w:t xml:space="preserve"> </w:t>
      </w:r>
      <w:r w:rsidRPr="00EC7DA0">
        <w:rPr>
          <w:lang w:val="ru-RU"/>
        </w:rPr>
        <w:t>всеобщей</w:t>
      </w:r>
      <w:r w:rsidRPr="00EC7DA0">
        <w:rPr>
          <w:spacing w:val="-2"/>
          <w:lang w:val="ru-RU"/>
        </w:rPr>
        <w:t xml:space="preserve"> </w:t>
      </w:r>
      <w:r w:rsidRPr="00EC7DA0">
        <w:rPr>
          <w:lang w:val="ru-RU"/>
        </w:rPr>
        <w:t>истории</w:t>
      </w:r>
      <w:r w:rsidRPr="00EC7DA0">
        <w:rPr>
          <w:spacing w:val="-2"/>
          <w:lang w:val="ru-RU"/>
        </w:rPr>
        <w:t xml:space="preserve"> </w:t>
      </w:r>
      <w:r w:rsidRPr="00EC7DA0">
        <w:rPr>
          <w:lang w:val="ru-RU"/>
        </w:rPr>
        <w:t>Нового времени,</w:t>
      </w:r>
      <w:r w:rsidRPr="00EC7DA0">
        <w:rPr>
          <w:spacing w:val="-6"/>
          <w:lang w:val="ru-RU"/>
        </w:rPr>
        <w:t xml:space="preserve"> </w:t>
      </w:r>
      <w:r w:rsidRPr="00EC7DA0">
        <w:rPr>
          <w:lang w:val="ru-RU"/>
        </w:rPr>
        <w:t>их</w:t>
      </w:r>
      <w:r w:rsidRPr="00EC7DA0">
        <w:rPr>
          <w:spacing w:val="-7"/>
          <w:lang w:val="ru-RU"/>
        </w:rPr>
        <w:t xml:space="preserve"> </w:t>
      </w:r>
      <w:r w:rsidRPr="00EC7DA0">
        <w:rPr>
          <w:lang w:val="ru-RU"/>
        </w:rPr>
        <w:t xml:space="preserve">хронологические </w:t>
      </w:r>
      <w:r w:rsidRPr="00EC7DA0">
        <w:rPr>
          <w:spacing w:val="-2"/>
          <w:lang w:val="ru-RU"/>
        </w:rPr>
        <w:t>рамки;</w:t>
      </w:r>
    </w:p>
    <w:p w:rsidR="00E4184B" w:rsidRPr="00EC7DA0" w:rsidRDefault="00EC7DA0">
      <w:pPr>
        <w:pStyle w:val="a4"/>
        <w:spacing w:line="360" w:lineRule="auto"/>
        <w:ind w:right="878" w:firstLine="0"/>
        <w:jc w:val="left"/>
        <w:rPr>
          <w:lang w:val="ru-RU"/>
        </w:rPr>
      </w:pPr>
      <w:r w:rsidRPr="00EC7DA0">
        <w:rPr>
          <w:lang w:val="ru-RU"/>
        </w:rPr>
        <w:t>-локализовать</w:t>
      </w:r>
      <w:r w:rsidRPr="00EC7DA0">
        <w:rPr>
          <w:spacing w:val="40"/>
          <w:lang w:val="ru-RU"/>
        </w:rPr>
        <w:t xml:space="preserve"> </w:t>
      </w:r>
      <w:r w:rsidRPr="00EC7DA0">
        <w:rPr>
          <w:lang w:val="ru-RU"/>
        </w:rPr>
        <w:t>во</w:t>
      </w:r>
      <w:r w:rsidRPr="00EC7DA0">
        <w:rPr>
          <w:spacing w:val="35"/>
          <w:lang w:val="ru-RU"/>
        </w:rPr>
        <w:t xml:space="preserve"> </w:t>
      </w:r>
      <w:r w:rsidRPr="00EC7DA0">
        <w:rPr>
          <w:lang w:val="ru-RU"/>
        </w:rPr>
        <w:t>времени</w:t>
      </w:r>
      <w:r w:rsidRPr="00EC7DA0">
        <w:rPr>
          <w:spacing w:val="40"/>
          <w:lang w:val="ru-RU"/>
        </w:rPr>
        <w:t xml:space="preserve"> </w:t>
      </w:r>
      <w:r w:rsidRPr="00EC7DA0">
        <w:rPr>
          <w:lang w:val="ru-RU"/>
        </w:rPr>
        <w:t>ключевые</w:t>
      </w:r>
      <w:r w:rsidRPr="00EC7DA0">
        <w:rPr>
          <w:spacing w:val="39"/>
          <w:lang w:val="ru-RU"/>
        </w:rPr>
        <w:t xml:space="preserve"> </w:t>
      </w:r>
      <w:r w:rsidRPr="00EC7DA0">
        <w:rPr>
          <w:lang w:val="ru-RU"/>
        </w:rPr>
        <w:t>события</w:t>
      </w:r>
      <w:r w:rsidRPr="00EC7DA0">
        <w:rPr>
          <w:spacing w:val="40"/>
          <w:lang w:val="ru-RU"/>
        </w:rPr>
        <w:t xml:space="preserve"> </w:t>
      </w:r>
      <w:r w:rsidRPr="00EC7DA0">
        <w:rPr>
          <w:lang w:val="ru-RU"/>
        </w:rPr>
        <w:t>отечественной</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всеобщей</w:t>
      </w:r>
      <w:r w:rsidRPr="00EC7DA0">
        <w:rPr>
          <w:spacing w:val="40"/>
          <w:lang w:val="ru-RU"/>
        </w:rPr>
        <w:t xml:space="preserve"> </w:t>
      </w:r>
      <w:r w:rsidRPr="00EC7DA0">
        <w:rPr>
          <w:lang w:val="ru-RU"/>
        </w:rPr>
        <w:t>истории</w:t>
      </w:r>
      <w:r w:rsidRPr="00EC7DA0">
        <w:rPr>
          <w:spacing w:val="40"/>
          <w:lang w:val="ru-RU"/>
        </w:rPr>
        <w:t xml:space="preserve"> </w:t>
      </w:r>
      <w:r>
        <w:t>XVI</w:t>
      </w:r>
      <w:r w:rsidRPr="00EC7DA0">
        <w:rPr>
          <w:lang w:val="ru-RU"/>
        </w:rPr>
        <w:t xml:space="preserve">- </w:t>
      </w:r>
      <w:r>
        <w:t>XVII</w:t>
      </w:r>
      <w:r w:rsidRPr="00EC7DA0">
        <w:rPr>
          <w:spacing w:val="75"/>
          <w:lang w:val="ru-RU"/>
        </w:rPr>
        <w:t xml:space="preserve"> </w:t>
      </w:r>
      <w:r w:rsidRPr="00EC7DA0">
        <w:rPr>
          <w:lang w:val="ru-RU"/>
        </w:rPr>
        <w:t>вв.;</w:t>
      </w:r>
      <w:r w:rsidRPr="00EC7DA0">
        <w:rPr>
          <w:spacing w:val="75"/>
          <w:lang w:val="ru-RU"/>
        </w:rPr>
        <w:t xml:space="preserve"> </w:t>
      </w:r>
      <w:r w:rsidRPr="00EC7DA0">
        <w:rPr>
          <w:lang w:val="ru-RU"/>
        </w:rPr>
        <w:t>определять</w:t>
      </w:r>
      <w:r w:rsidRPr="00EC7DA0">
        <w:rPr>
          <w:spacing w:val="50"/>
          <w:w w:val="150"/>
          <w:lang w:val="ru-RU"/>
        </w:rPr>
        <w:t xml:space="preserve"> </w:t>
      </w:r>
      <w:r w:rsidRPr="00EC7DA0">
        <w:rPr>
          <w:lang w:val="ru-RU"/>
        </w:rPr>
        <w:t>их</w:t>
      </w:r>
      <w:r w:rsidRPr="00EC7DA0">
        <w:rPr>
          <w:spacing w:val="77"/>
          <w:lang w:val="ru-RU"/>
        </w:rPr>
        <w:t xml:space="preserve"> </w:t>
      </w:r>
      <w:r w:rsidRPr="00EC7DA0">
        <w:rPr>
          <w:lang w:val="ru-RU"/>
        </w:rPr>
        <w:t>принадлежность</w:t>
      </w:r>
      <w:r w:rsidRPr="00EC7DA0">
        <w:rPr>
          <w:spacing w:val="51"/>
          <w:w w:val="150"/>
          <w:lang w:val="ru-RU"/>
        </w:rPr>
        <w:t xml:space="preserve"> </w:t>
      </w:r>
      <w:r w:rsidRPr="00EC7DA0">
        <w:rPr>
          <w:lang w:val="ru-RU"/>
        </w:rPr>
        <w:t>к</w:t>
      </w:r>
      <w:r w:rsidRPr="00EC7DA0">
        <w:rPr>
          <w:spacing w:val="77"/>
          <w:lang w:val="ru-RU"/>
        </w:rPr>
        <w:t xml:space="preserve"> </w:t>
      </w:r>
      <w:r w:rsidRPr="00EC7DA0">
        <w:rPr>
          <w:lang w:val="ru-RU"/>
        </w:rPr>
        <w:t>части</w:t>
      </w:r>
      <w:r w:rsidRPr="00EC7DA0">
        <w:rPr>
          <w:spacing w:val="53"/>
          <w:w w:val="150"/>
          <w:lang w:val="ru-RU"/>
        </w:rPr>
        <w:t xml:space="preserve"> </w:t>
      </w:r>
      <w:r w:rsidRPr="00EC7DA0">
        <w:rPr>
          <w:lang w:val="ru-RU"/>
        </w:rPr>
        <w:t>века</w:t>
      </w:r>
      <w:r w:rsidRPr="00EC7DA0">
        <w:rPr>
          <w:spacing w:val="78"/>
          <w:lang w:val="ru-RU"/>
        </w:rPr>
        <w:t xml:space="preserve"> </w:t>
      </w:r>
      <w:r w:rsidRPr="00EC7DA0">
        <w:rPr>
          <w:lang w:val="ru-RU"/>
        </w:rPr>
        <w:t>(половина,</w:t>
      </w:r>
      <w:r w:rsidRPr="00EC7DA0">
        <w:rPr>
          <w:spacing w:val="55"/>
          <w:w w:val="150"/>
          <w:lang w:val="ru-RU"/>
        </w:rPr>
        <w:t xml:space="preserve"> </w:t>
      </w:r>
      <w:r w:rsidRPr="00EC7DA0">
        <w:rPr>
          <w:lang w:val="ru-RU"/>
        </w:rPr>
        <w:t>треть,</w:t>
      </w:r>
      <w:r w:rsidRPr="00EC7DA0">
        <w:rPr>
          <w:spacing w:val="50"/>
          <w:w w:val="150"/>
          <w:lang w:val="ru-RU"/>
        </w:rPr>
        <w:t xml:space="preserve"> </w:t>
      </w:r>
      <w:r w:rsidRPr="00EC7DA0">
        <w:rPr>
          <w:spacing w:val="-2"/>
          <w:lang w:val="ru-RU"/>
        </w:rPr>
        <w:t>четверть);</w:t>
      </w:r>
    </w:p>
    <w:p w:rsidR="00E4184B" w:rsidRPr="00EC7DA0" w:rsidRDefault="00EC7DA0">
      <w:pPr>
        <w:pStyle w:val="a4"/>
        <w:ind w:firstLine="0"/>
        <w:jc w:val="left"/>
        <w:rPr>
          <w:lang w:val="ru-RU"/>
        </w:rPr>
      </w:pPr>
      <w:r w:rsidRPr="00EC7DA0">
        <w:rPr>
          <w:w w:val="95"/>
          <w:lang w:val="ru-RU"/>
        </w:rPr>
        <w:t>-устанавливать</w:t>
      </w:r>
      <w:r w:rsidRPr="00EC7DA0">
        <w:rPr>
          <w:spacing w:val="41"/>
          <w:lang w:val="ru-RU"/>
        </w:rPr>
        <w:t xml:space="preserve"> </w:t>
      </w:r>
      <w:r w:rsidRPr="00EC7DA0">
        <w:rPr>
          <w:w w:val="95"/>
          <w:lang w:val="ru-RU"/>
        </w:rPr>
        <w:t>синхронность</w:t>
      </w:r>
      <w:r w:rsidRPr="00EC7DA0">
        <w:rPr>
          <w:spacing w:val="35"/>
          <w:lang w:val="ru-RU"/>
        </w:rPr>
        <w:t xml:space="preserve"> </w:t>
      </w:r>
      <w:r w:rsidRPr="00EC7DA0">
        <w:rPr>
          <w:w w:val="95"/>
          <w:lang w:val="ru-RU"/>
        </w:rPr>
        <w:t>событий</w:t>
      </w:r>
      <w:r w:rsidRPr="00EC7DA0">
        <w:rPr>
          <w:spacing w:val="24"/>
          <w:lang w:val="ru-RU"/>
        </w:rPr>
        <w:t xml:space="preserve"> </w:t>
      </w:r>
      <w:r w:rsidRPr="00EC7DA0">
        <w:rPr>
          <w:w w:val="95"/>
          <w:lang w:val="ru-RU"/>
        </w:rPr>
        <w:t>отечественной</w:t>
      </w:r>
      <w:r w:rsidRPr="00EC7DA0">
        <w:rPr>
          <w:spacing w:val="40"/>
          <w:lang w:val="ru-RU"/>
        </w:rPr>
        <w:t xml:space="preserve"> </w:t>
      </w:r>
      <w:r w:rsidRPr="00EC7DA0">
        <w:rPr>
          <w:w w:val="95"/>
          <w:lang w:val="ru-RU"/>
        </w:rPr>
        <w:t>и</w:t>
      </w:r>
      <w:r w:rsidRPr="00EC7DA0">
        <w:rPr>
          <w:spacing w:val="30"/>
          <w:lang w:val="ru-RU"/>
        </w:rPr>
        <w:t xml:space="preserve"> </w:t>
      </w:r>
      <w:r w:rsidRPr="00EC7DA0">
        <w:rPr>
          <w:w w:val="95"/>
          <w:lang w:val="ru-RU"/>
        </w:rPr>
        <w:t>всеобщей</w:t>
      </w:r>
      <w:r w:rsidRPr="00EC7DA0">
        <w:rPr>
          <w:spacing w:val="33"/>
          <w:lang w:val="ru-RU"/>
        </w:rPr>
        <w:t xml:space="preserve"> </w:t>
      </w:r>
      <w:r w:rsidRPr="00EC7DA0">
        <w:rPr>
          <w:w w:val="95"/>
          <w:lang w:val="ru-RU"/>
        </w:rPr>
        <w:t>истории</w:t>
      </w:r>
      <w:r w:rsidRPr="00EC7DA0">
        <w:rPr>
          <w:spacing w:val="33"/>
          <w:lang w:val="ru-RU"/>
        </w:rPr>
        <w:t xml:space="preserve"> </w:t>
      </w:r>
      <w:r>
        <w:rPr>
          <w:w w:val="95"/>
        </w:rPr>
        <w:t>XVI</w:t>
      </w:r>
      <w:r w:rsidRPr="00EC7DA0">
        <w:rPr>
          <w:w w:val="95"/>
          <w:lang w:val="ru-RU"/>
        </w:rPr>
        <w:t>-</w:t>
      </w:r>
      <w:r>
        <w:rPr>
          <w:w w:val="95"/>
        </w:rPr>
        <w:t>XVII</w:t>
      </w:r>
      <w:r w:rsidRPr="00EC7DA0">
        <w:rPr>
          <w:spacing w:val="25"/>
          <w:lang w:val="ru-RU"/>
        </w:rPr>
        <w:t xml:space="preserve"> </w:t>
      </w:r>
      <w:r w:rsidRPr="00EC7DA0">
        <w:rPr>
          <w:spacing w:val="-5"/>
          <w:w w:val="95"/>
          <w:lang w:val="ru-RU"/>
        </w:rPr>
        <w:t>вв.</w:t>
      </w:r>
    </w:p>
    <w:p w:rsidR="00E4184B" w:rsidRPr="00EC7DA0" w:rsidRDefault="00EC7DA0">
      <w:pPr>
        <w:pStyle w:val="210"/>
        <w:tabs>
          <w:tab w:val="left" w:pos="3808"/>
          <w:tab w:val="left" w:pos="6041"/>
          <w:tab w:val="left" w:pos="7616"/>
          <w:tab w:val="left" w:pos="9076"/>
          <w:tab w:val="left" w:pos="9911"/>
        </w:tabs>
        <w:spacing w:before="137"/>
        <w:rPr>
          <w:lang w:val="ru-RU"/>
        </w:rPr>
      </w:pPr>
      <w:r w:rsidRPr="00EC7DA0">
        <w:rPr>
          <w:spacing w:val="-2"/>
          <w:lang w:val="ru-RU"/>
        </w:rPr>
        <w:t>Знание</w:t>
      </w:r>
      <w:r w:rsidRPr="00EC7DA0">
        <w:rPr>
          <w:lang w:val="ru-RU"/>
        </w:rPr>
        <w:tab/>
      </w:r>
      <w:r w:rsidRPr="00EC7DA0">
        <w:rPr>
          <w:spacing w:val="-2"/>
          <w:lang w:val="ru-RU"/>
        </w:rPr>
        <w:t>исторических</w:t>
      </w:r>
      <w:r w:rsidRPr="00EC7DA0">
        <w:rPr>
          <w:lang w:val="ru-RU"/>
        </w:rPr>
        <w:tab/>
      </w:r>
      <w:r w:rsidRPr="00EC7DA0">
        <w:rPr>
          <w:spacing w:val="-2"/>
          <w:lang w:val="ru-RU"/>
        </w:rPr>
        <w:t>фактов,</w:t>
      </w:r>
      <w:r w:rsidRPr="00EC7DA0">
        <w:rPr>
          <w:lang w:val="ru-RU"/>
        </w:rPr>
        <w:tab/>
      </w:r>
      <w:r w:rsidRPr="00EC7DA0">
        <w:rPr>
          <w:spacing w:val="-2"/>
          <w:lang w:val="ru-RU"/>
        </w:rPr>
        <w:t>работа</w:t>
      </w:r>
      <w:r w:rsidRPr="00EC7DA0">
        <w:rPr>
          <w:lang w:val="ru-RU"/>
        </w:rPr>
        <w:tab/>
      </w:r>
      <w:r w:rsidRPr="00EC7DA0">
        <w:rPr>
          <w:spacing w:val="-10"/>
          <w:lang w:val="ru-RU"/>
        </w:rPr>
        <w:t>с</w:t>
      </w:r>
      <w:r w:rsidRPr="00EC7DA0">
        <w:rPr>
          <w:lang w:val="ru-RU"/>
        </w:rPr>
        <w:tab/>
      </w:r>
      <w:r w:rsidRPr="00EC7DA0">
        <w:rPr>
          <w:spacing w:val="-2"/>
          <w:lang w:val="ru-RU"/>
        </w:rPr>
        <w:t>фактами:</w:t>
      </w:r>
    </w:p>
    <w:p w:rsidR="00E4184B" w:rsidRPr="00EC7DA0" w:rsidRDefault="00EC7DA0">
      <w:pPr>
        <w:pStyle w:val="a4"/>
        <w:tabs>
          <w:tab w:val="left" w:pos="4000"/>
          <w:tab w:val="left" w:pos="5037"/>
          <w:tab w:val="left" w:pos="6939"/>
          <w:tab w:val="left" w:pos="8682"/>
          <w:tab w:val="left" w:pos="10603"/>
        </w:tabs>
        <w:spacing w:before="132" w:line="360" w:lineRule="auto"/>
        <w:ind w:right="835" w:firstLine="0"/>
        <w:rPr>
          <w:lang w:val="ru-RU"/>
        </w:rPr>
      </w:pPr>
      <w:r w:rsidRPr="00EC7DA0">
        <w:rPr>
          <w:lang w:val="ru-RU"/>
        </w:rPr>
        <w:t>-указывать (называть) место,</w:t>
      </w:r>
      <w:r w:rsidRPr="00EC7DA0">
        <w:rPr>
          <w:spacing w:val="-4"/>
          <w:lang w:val="ru-RU"/>
        </w:rPr>
        <w:t xml:space="preserve"> </w:t>
      </w:r>
      <w:r w:rsidRPr="00EC7DA0">
        <w:rPr>
          <w:lang w:val="ru-RU"/>
        </w:rPr>
        <w:t xml:space="preserve">обстоятельства, участников, результаты важнейших событий </w:t>
      </w:r>
      <w:r w:rsidRPr="00EC7DA0">
        <w:rPr>
          <w:spacing w:val="-2"/>
          <w:lang w:val="ru-RU"/>
        </w:rPr>
        <w:t>отечественной</w:t>
      </w:r>
      <w:r w:rsidRPr="00EC7DA0">
        <w:rPr>
          <w:lang w:val="ru-RU"/>
        </w:rPr>
        <w:tab/>
      </w:r>
      <w:r w:rsidRPr="00EC7DA0">
        <w:rPr>
          <w:spacing w:val="-10"/>
          <w:lang w:val="ru-RU"/>
        </w:rPr>
        <w:t>и</w:t>
      </w:r>
      <w:r w:rsidRPr="00EC7DA0">
        <w:rPr>
          <w:lang w:val="ru-RU"/>
        </w:rPr>
        <w:tab/>
      </w:r>
      <w:r w:rsidRPr="00EC7DA0">
        <w:rPr>
          <w:spacing w:val="-2"/>
          <w:lang w:val="ru-RU"/>
        </w:rPr>
        <w:t>всеобщей</w:t>
      </w:r>
      <w:r w:rsidRPr="00EC7DA0">
        <w:rPr>
          <w:lang w:val="ru-RU"/>
        </w:rPr>
        <w:tab/>
      </w:r>
      <w:r w:rsidRPr="00EC7DA0">
        <w:rPr>
          <w:spacing w:val="-2"/>
          <w:lang w:val="ru-RU"/>
        </w:rPr>
        <w:t>истории</w:t>
      </w:r>
      <w:r w:rsidRPr="00EC7DA0">
        <w:rPr>
          <w:lang w:val="ru-RU"/>
        </w:rPr>
        <w:tab/>
      </w:r>
      <w:r>
        <w:rPr>
          <w:w w:val="95"/>
        </w:rPr>
        <w:t>XVI</w:t>
      </w:r>
      <w:r w:rsidRPr="00EC7DA0">
        <w:rPr>
          <w:w w:val="95"/>
          <w:lang w:val="ru-RU"/>
        </w:rPr>
        <w:t>-</w:t>
      </w:r>
      <w:r>
        <w:rPr>
          <w:spacing w:val="-4"/>
        </w:rPr>
        <w:t>XVII</w:t>
      </w:r>
      <w:r w:rsidRPr="00EC7DA0">
        <w:rPr>
          <w:lang w:val="ru-RU"/>
        </w:rPr>
        <w:tab/>
      </w:r>
      <w:r w:rsidRPr="00EC7DA0">
        <w:rPr>
          <w:spacing w:val="-4"/>
          <w:lang w:val="ru-RU"/>
        </w:rPr>
        <w:t>вв.;</w:t>
      </w:r>
    </w:p>
    <w:p w:rsidR="00E4184B" w:rsidRPr="00EC7DA0" w:rsidRDefault="00EC7DA0">
      <w:pPr>
        <w:pStyle w:val="a4"/>
        <w:spacing w:before="3" w:line="360" w:lineRule="auto"/>
        <w:ind w:right="867" w:firstLine="0"/>
        <w:rPr>
          <w:lang w:val="ru-RU"/>
        </w:rPr>
      </w:pPr>
      <w:r w:rsidRPr="00EC7DA0">
        <w:rPr>
          <w:lang w:val="ru-RU"/>
        </w:rPr>
        <w:t>-группировать, систематизировать факты по заданному признаку (группировка событий</w:t>
      </w:r>
      <w:r w:rsidRPr="00EC7DA0">
        <w:rPr>
          <w:spacing w:val="40"/>
          <w:lang w:val="ru-RU"/>
        </w:rPr>
        <w:t xml:space="preserve"> </w:t>
      </w:r>
      <w:r w:rsidRPr="00EC7DA0">
        <w:rPr>
          <w:lang w:val="ru-RU"/>
        </w:rPr>
        <w:t>по их принадлежности к историческим процессам, составление таблиц, схем).</w:t>
      </w:r>
    </w:p>
    <w:p w:rsidR="00E4184B" w:rsidRPr="00EC7DA0" w:rsidRDefault="00EC7DA0">
      <w:pPr>
        <w:pStyle w:val="210"/>
        <w:tabs>
          <w:tab w:val="left" w:pos="4865"/>
          <w:tab w:val="left" w:pos="6785"/>
          <w:tab w:val="left" w:pos="10113"/>
        </w:tabs>
        <w:spacing w:before="8"/>
        <w:rPr>
          <w:lang w:val="ru-RU"/>
        </w:rPr>
      </w:pPr>
      <w:bookmarkStart w:id="44" w:name="Работа_с_исторической_картой:_(2)"/>
      <w:bookmarkEnd w:id="44"/>
      <w:r w:rsidRPr="00EC7DA0">
        <w:rPr>
          <w:spacing w:val="-2"/>
          <w:lang w:val="ru-RU"/>
        </w:rPr>
        <w:t>Работа</w:t>
      </w:r>
      <w:r w:rsidRPr="00EC7DA0">
        <w:rPr>
          <w:lang w:val="ru-RU"/>
        </w:rPr>
        <w:tab/>
      </w:r>
      <w:r w:rsidRPr="00EC7DA0">
        <w:rPr>
          <w:spacing w:val="-10"/>
          <w:lang w:val="ru-RU"/>
        </w:rPr>
        <w:t>с</w:t>
      </w:r>
      <w:r w:rsidRPr="00EC7DA0">
        <w:rPr>
          <w:lang w:val="ru-RU"/>
        </w:rPr>
        <w:tab/>
      </w:r>
      <w:r w:rsidRPr="00EC7DA0">
        <w:rPr>
          <w:spacing w:val="-2"/>
          <w:lang w:val="ru-RU"/>
        </w:rPr>
        <w:t>исторической</w:t>
      </w:r>
      <w:r w:rsidRPr="00EC7DA0">
        <w:rPr>
          <w:lang w:val="ru-RU"/>
        </w:rPr>
        <w:tab/>
      </w:r>
      <w:r w:rsidRPr="00EC7DA0">
        <w:rPr>
          <w:spacing w:val="-2"/>
          <w:lang w:val="ru-RU"/>
        </w:rPr>
        <w:t>картой:</w:t>
      </w:r>
    </w:p>
    <w:p w:rsidR="00E4184B" w:rsidRPr="00EC7DA0" w:rsidRDefault="00EC7DA0">
      <w:pPr>
        <w:pStyle w:val="a4"/>
        <w:tabs>
          <w:tab w:val="left" w:pos="6012"/>
          <w:tab w:val="left" w:pos="10598"/>
        </w:tabs>
        <w:spacing w:before="127" w:line="360" w:lineRule="auto"/>
        <w:ind w:right="852" w:firstLine="0"/>
        <w:rPr>
          <w:lang w:val="ru-RU"/>
        </w:rPr>
      </w:pPr>
      <w:r w:rsidRPr="00EC7DA0">
        <w:rPr>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w:t>
      </w:r>
      <w:r w:rsidRPr="00EC7DA0">
        <w:rPr>
          <w:spacing w:val="-2"/>
          <w:lang w:val="ru-RU"/>
        </w:rPr>
        <w:t>истории</w:t>
      </w:r>
      <w:r w:rsidRPr="00EC7DA0">
        <w:rPr>
          <w:lang w:val="ru-RU"/>
        </w:rPr>
        <w:tab/>
      </w:r>
      <w:r>
        <w:rPr>
          <w:w w:val="95"/>
        </w:rPr>
        <w:t>XVI</w:t>
      </w:r>
      <w:r w:rsidRPr="00EC7DA0">
        <w:rPr>
          <w:w w:val="95"/>
          <w:lang w:val="ru-RU"/>
        </w:rPr>
        <w:t>-</w:t>
      </w:r>
      <w:r>
        <w:rPr>
          <w:spacing w:val="-4"/>
        </w:rPr>
        <w:t>XVII</w:t>
      </w:r>
      <w:r w:rsidRPr="00EC7DA0">
        <w:rPr>
          <w:lang w:val="ru-RU"/>
        </w:rPr>
        <w:tab/>
      </w:r>
      <w:r w:rsidRPr="00EC7DA0">
        <w:rPr>
          <w:spacing w:val="-4"/>
          <w:lang w:val="ru-RU"/>
        </w:rPr>
        <w:t>вв.;</w:t>
      </w:r>
    </w:p>
    <w:p w:rsidR="00E4184B" w:rsidRPr="00EC7DA0" w:rsidRDefault="00EC7DA0">
      <w:pPr>
        <w:pStyle w:val="a4"/>
        <w:spacing w:before="6" w:line="360" w:lineRule="auto"/>
        <w:ind w:right="855" w:firstLine="0"/>
        <w:rPr>
          <w:lang w:val="ru-RU"/>
        </w:rPr>
      </w:pPr>
      <w:r w:rsidRPr="00EC7DA0">
        <w:rPr>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E4184B" w:rsidRPr="00EC7DA0" w:rsidRDefault="00EC7DA0">
      <w:pPr>
        <w:pStyle w:val="210"/>
        <w:tabs>
          <w:tab w:val="left" w:pos="4577"/>
          <w:tab w:val="left" w:pos="6209"/>
          <w:tab w:val="left" w:pos="9426"/>
        </w:tabs>
        <w:spacing w:before="3"/>
        <w:rPr>
          <w:lang w:val="ru-RU"/>
        </w:rPr>
      </w:pPr>
      <w:bookmarkStart w:id="45" w:name="Работа_с_историческими_источниками:_(1)"/>
      <w:bookmarkEnd w:id="45"/>
      <w:r w:rsidRPr="00EC7DA0">
        <w:rPr>
          <w:spacing w:val="-2"/>
          <w:lang w:val="ru-RU"/>
        </w:rPr>
        <w:t>Работа</w:t>
      </w:r>
      <w:r w:rsidRPr="00EC7DA0">
        <w:rPr>
          <w:lang w:val="ru-RU"/>
        </w:rPr>
        <w:tab/>
      </w:r>
      <w:r w:rsidRPr="00EC7DA0">
        <w:rPr>
          <w:spacing w:val="-10"/>
          <w:lang w:val="ru-RU"/>
        </w:rPr>
        <w:t>с</w:t>
      </w:r>
      <w:r w:rsidRPr="00EC7DA0">
        <w:rPr>
          <w:lang w:val="ru-RU"/>
        </w:rPr>
        <w:tab/>
      </w:r>
      <w:r w:rsidRPr="00EC7DA0">
        <w:rPr>
          <w:spacing w:val="-2"/>
          <w:lang w:val="ru-RU"/>
        </w:rPr>
        <w:t>историческими</w:t>
      </w:r>
      <w:r w:rsidRPr="00EC7DA0">
        <w:rPr>
          <w:lang w:val="ru-RU"/>
        </w:rPr>
        <w:tab/>
      </w:r>
      <w:r w:rsidRPr="00EC7DA0">
        <w:rPr>
          <w:spacing w:val="-2"/>
          <w:lang w:val="ru-RU"/>
        </w:rPr>
        <w:t>источниками:</w:t>
      </w:r>
    </w:p>
    <w:p w:rsidR="00E4184B" w:rsidRPr="00EC7DA0" w:rsidRDefault="00EC7DA0">
      <w:pPr>
        <w:pStyle w:val="a4"/>
        <w:tabs>
          <w:tab w:val="left" w:pos="6502"/>
          <w:tab w:val="left" w:pos="10118"/>
        </w:tabs>
        <w:spacing w:before="132" w:line="360" w:lineRule="auto"/>
        <w:ind w:right="852" w:firstLine="0"/>
        <w:rPr>
          <w:lang w:val="ru-RU"/>
        </w:rPr>
      </w:pPr>
      <w:r w:rsidRPr="00EC7DA0">
        <w:rPr>
          <w:lang w:val="ru-RU"/>
        </w:rPr>
        <w:t xml:space="preserve">-различать виды письменных исторических источников (официальные, личные, </w:t>
      </w:r>
      <w:r w:rsidRPr="00EC7DA0">
        <w:rPr>
          <w:spacing w:val="-2"/>
          <w:lang w:val="ru-RU"/>
        </w:rPr>
        <w:t>литературные</w:t>
      </w:r>
      <w:r w:rsidRPr="00EC7DA0">
        <w:rPr>
          <w:lang w:val="ru-RU"/>
        </w:rPr>
        <w:tab/>
      </w:r>
      <w:r w:rsidRPr="00EC7DA0">
        <w:rPr>
          <w:spacing w:val="-10"/>
          <w:lang w:val="ru-RU"/>
        </w:rPr>
        <w:t>и</w:t>
      </w:r>
      <w:r w:rsidRPr="00EC7DA0">
        <w:rPr>
          <w:lang w:val="ru-RU"/>
        </w:rPr>
        <w:tab/>
      </w:r>
      <w:r w:rsidRPr="00EC7DA0">
        <w:rPr>
          <w:spacing w:val="-2"/>
          <w:lang w:val="ru-RU"/>
        </w:rPr>
        <w:t>другие);</w:t>
      </w:r>
    </w:p>
    <w:p w:rsidR="00E4184B" w:rsidRPr="00EC7DA0" w:rsidRDefault="00EC7DA0">
      <w:pPr>
        <w:pStyle w:val="a4"/>
        <w:tabs>
          <w:tab w:val="left" w:pos="9954"/>
        </w:tabs>
        <w:spacing w:before="3" w:line="360" w:lineRule="auto"/>
        <w:ind w:right="856" w:firstLine="0"/>
        <w:rPr>
          <w:lang w:val="ru-RU"/>
        </w:rPr>
      </w:pPr>
      <w:r w:rsidRPr="00EC7DA0">
        <w:rPr>
          <w:lang w:val="ru-RU"/>
        </w:rPr>
        <w:t xml:space="preserve">-характеризовать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w:t>
      </w:r>
      <w:r w:rsidRPr="00EC7DA0">
        <w:rPr>
          <w:spacing w:val="-2"/>
          <w:lang w:val="ru-RU"/>
        </w:rPr>
        <w:t>информационную</w:t>
      </w:r>
      <w:r w:rsidRPr="00EC7DA0">
        <w:rPr>
          <w:lang w:val="ru-RU"/>
        </w:rPr>
        <w:tab/>
      </w:r>
      <w:r w:rsidRPr="00EC7DA0">
        <w:rPr>
          <w:spacing w:val="-2"/>
          <w:lang w:val="ru-RU"/>
        </w:rPr>
        <w:t>ценность;</w:t>
      </w:r>
    </w:p>
    <w:p w:rsidR="00E4184B" w:rsidRPr="00EC7DA0" w:rsidRDefault="00EC7DA0">
      <w:pPr>
        <w:pStyle w:val="a4"/>
        <w:tabs>
          <w:tab w:val="left" w:pos="6079"/>
          <w:tab w:val="left" w:pos="10286"/>
        </w:tabs>
        <w:spacing w:line="364" w:lineRule="auto"/>
        <w:ind w:right="849" w:firstLine="0"/>
        <w:rPr>
          <w:lang w:val="ru-RU"/>
        </w:rPr>
      </w:pPr>
      <w:r w:rsidRPr="00EC7DA0">
        <w:rPr>
          <w:lang w:val="ru-RU"/>
        </w:rPr>
        <w:t xml:space="preserve">-проводить поиск информации в тексте письменного источника, визуальных и </w:t>
      </w:r>
      <w:r w:rsidRPr="00EC7DA0">
        <w:rPr>
          <w:spacing w:val="-2"/>
          <w:lang w:val="ru-RU"/>
        </w:rPr>
        <w:t>вещественных</w:t>
      </w:r>
      <w:r w:rsidRPr="00EC7DA0">
        <w:rPr>
          <w:lang w:val="ru-RU"/>
        </w:rPr>
        <w:tab/>
      </w:r>
      <w:r w:rsidRPr="00EC7DA0">
        <w:rPr>
          <w:spacing w:val="-2"/>
          <w:lang w:val="ru-RU"/>
        </w:rPr>
        <w:t>памятниках</w:t>
      </w:r>
      <w:r w:rsidRPr="00EC7DA0">
        <w:rPr>
          <w:lang w:val="ru-RU"/>
        </w:rPr>
        <w:tab/>
      </w:r>
      <w:r w:rsidRPr="00EC7DA0">
        <w:rPr>
          <w:spacing w:val="-2"/>
          <w:lang w:val="ru-RU"/>
        </w:rPr>
        <w:t>эпохи;</w:t>
      </w:r>
    </w:p>
    <w:p w:rsidR="00E4184B" w:rsidRPr="00EC7DA0" w:rsidRDefault="00EC7DA0">
      <w:pPr>
        <w:pStyle w:val="a4"/>
        <w:spacing w:line="357" w:lineRule="auto"/>
        <w:ind w:right="860" w:firstLine="0"/>
        <w:rPr>
          <w:lang w:val="ru-RU"/>
        </w:rPr>
      </w:pPr>
      <w:r w:rsidRPr="00EC7DA0">
        <w:rPr>
          <w:lang w:val="ru-RU"/>
        </w:rPr>
        <w:t xml:space="preserve">-сопоставлять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w:t>
      </w:r>
      <w:r w:rsidRPr="00EC7DA0">
        <w:rPr>
          <w:spacing w:val="-2"/>
          <w:lang w:val="ru-RU"/>
        </w:rPr>
        <w:t>источников.</w:t>
      </w:r>
    </w:p>
    <w:p w:rsidR="00E4184B" w:rsidRPr="00EC7DA0" w:rsidRDefault="00EC7DA0">
      <w:pPr>
        <w:pStyle w:val="210"/>
        <w:tabs>
          <w:tab w:val="left" w:pos="5935"/>
          <w:tab w:val="left" w:pos="9057"/>
        </w:tabs>
        <w:rPr>
          <w:lang w:val="ru-RU"/>
        </w:rPr>
      </w:pPr>
      <w:r w:rsidRPr="00EC7DA0">
        <w:rPr>
          <w:spacing w:val="-2"/>
          <w:lang w:val="ru-RU"/>
        </w:rPr>
        <w:t>Историческое</w:t>
      </w:r>
      <w:r w:rsidRPr="00EC7DA0">
        <w:rPr>
          <w:lang w:val="ru-RU"/>
        </w:rPr>
        <w:tab/>
      </w:r>
      <w:r w:rsidRPr="00EC7DA0">
        <w:rPr>
          <w:spacing w:val="-2"/>
          <w:lang w:val="ru-RU"/>
        </w:rPr>
        <w:t>описание</w:t>
      </w:r>
      <w:r w:rsidRPr="00EC7DA0">
        <w:rPr>
          <w:lang w:val="ru-RU"/>
        </w:rPr>
        <w:tab/>
      </w:r>
      <w:r w:rsidRPr="00EC7DA0">
        <w:rPr>
          <w:spacing w:val="-2"/>
          <w:lang w:val="ru-RU"/>
        </w:rPr>
        <w:t>(реконструкция):</w:t>
      </w:r>
    </w:p>
    <w:p w:rsidR="00E4184B" w:rsidRPr="00EC7DA0" w:rsidRDefault="00EC7DA0">
      <w:pPr>
        <w:pStyle w:val="a4"/>
        <w:spacing w:before="130" w:line="360" w:lineRule="auto"/>
        <w:ind w:right="849" w:firstLine="0"/>
        <w:rPr>
          <w:lang w:val="ru-RU"/>
        </w:rPr>
      </w:pPr>
      <w:r w:rsidRPr="00EC7DA0">
        <w:rPr>
          <w:lang w:val="ru-RU"/>
        </w:rPr>
        <w:t>-рассказывать (с опорой на алгоритм или иные визуальные опоры) о ключевых событиях отечественной</w:t>
      </w:r>
      <w:r w:rsidRPr="00EC7DA0">
        <w:rPr>
          <w:spacing w:val="79"/>
          <w:lang w:val="ru-RU"/>
        </w:rPr>
        <w:t xml:space="preserve">   </w:t>
      </w:r>
      <w:r w:rsidRPr="00EC7DA0">
        <w:rPr>
          <w:lang w:val="ru-RU"/>
        </w:rPr>
        <w:t>и</w:t>
      </w:r>
      <w:r w:rsidRPr="00EC7DA0">
        <w:rPr>
          <w:spacing w:val="53"/>
          <w:w w:val="150"/>
          <w:lang w:val="ru-RU"/>
        </w:rPr>
        <w:t xml:space="preserve">   </w:t>
      </w:r>
      <w:r w:rsidRPr="00EC7DA0">
        <w:rPr>
          <w:lang w:val="ru-RU"/>
        </w:rPr>
        <w:t>всеобщей</w:t>
      </w:r>
      <w:r w:rsidRPr="00EC7DA0">
        <w:rPr>
          <w:spacing w:val="52"/>
          <w:w w:val="150"/>
          <w:lang w:val="ru-RU"/>
        </w:rPr>
        <w:t xml:space="preserve">   </w:t>
      </w:r>
      <w:r w:rsidRPr="00EC7DA0">
        <w:rPr>
          <w:lang w:val="ru-RU"/>
        </w:rPr>
        <w:t>истории</w:t>
      </w:r>
      <w:r w:rsidRPr="00EC7DA0">
        <w:rPr>
          <w:spacing w:val="53"/>
          <w:w w:val="150"/>
          <w:lang w:val="ru-RU"/>
        </w:rPr>
        <w:t xml:space="preserve">   </w:t>
      </w:r>
      <w:r>
        <w:t>XVI</w:t>
      </w:r>
      <w:r w:rsidRPr="00EC7DA0">
        <w:rPr>
          <w:lang w:val="ru-RU"/>
        </w:rPr>
        <w:t>-</w:t>
      </w:r>
      <w:r>
        <w:t>XVII</w:t>
      </w:r>
      <w:r w:rsidRPr="00EC7DA0">
        <w:rPr>
          <w:spacing w:val="78"/>
          <w:lang w:val="ru-RU"/>
        </w:rPr>
        <w:t xml:space="preserve">   </w:t>
      </w:r>
      <w:r w:rsidRPr="00EC7DA0">
        <w:rPr>
          <w:lang w:val="ru-RU"/>
        </w:rPr>
        <w:t>вв.,</w:t>
      </w:r>
      <w:r w:rsidRPr="00EC7DA0">
        <w:rPr>
          <w:spacing w:val="50"/>
          <w:w w:val="150"/>
          <w:lang w:val="ru-RU"/>
        </w:rPr>
        <w:t xml:space="preserve">   </w:t>
      </w:r>
      <w:r w:rsidRPr="00EC7DA0">
        <w:rPr>
          <w:lang w:val="ru-RU"/>
        </w:rPr>
        <w:t>их</w:t>
      </w:r>
      <w:r w:rsidRPr="00EC7DA0">
        <w:rPr>
          <w:spacing w:val="53"/>
          <w:w w:val="150"/>
          <w:lang w:val="ru-RU"/>
        </w:rPr>
        <w:t xml:space="preserve">   </w:t>
      </w:r>
      <w:r w:rsidRPr="00EC7DA0">
        <w:rPr>
          <w:spacing w:val="-2"/>
          <w:lang w:val="ru-RU"/>
        </w:rPr>
        <w:t>участниках;</w:t>
      </w:r>
    </w:p>
    <w:p w:rsidR="00E4184B" w:rsidRPr="00EC7DA0" w:rsidRDefault="00EC7DA0">
      <w:pPr>
        <w:pStyle w:val="a4"/>
        <w:spacing w:before="3"/>
        <w:ind w:firstLine="0"/>
        <w:rPr>
          <w:lang w:val="ru-RU"/>
        </w:rPr>
      </w:pPr>
      <w:r w:rsidRPr="00EC7DA0">
        <w:rPr>
          <w:lang w:val="ru-RU"/>
        </w:rPr>
        <w:t>-составлять (с</w:t>
      </w:r>
      <w:r w:rsidRPr="00EC7DA0">
        <w:rPr>
          <w:spacing w:val="5"/>
          <w:lang w:val="ru-RU"/>
        </w:rPr>
        <w:t xml:space="preserve"> </w:t>
      </w:r>
      <w:r w:rsidRPr="00EC7DA0">
        <w:rPr>
          <w:lang w:val="ru-RU"/>
        </w:rPr>
        <w:t>опорой</w:t>
      </w:r>
      <w:r w:rsidRPr="00EC7DA0">
        <w:rPr>
          <w:spacing w:val="8"/>
          <w:lang w:val="ru-RU"/>
        </w:rPr>
        <w:t xml:space="preserve"> </w:t>
      </w:r>
      <w:r w:rsidRPr="00EC7DA0">
        <w:rPr>
          <w:lang w:val="ru-RU"/>
        </w:rPr>
        <w:t>на</w:t>
      </w:r>
      <w:r w:rsidRPr="00EC7DA0">
        <w:rPr>
          <w:spacing w:val="-3"/>
          <w:lang w:val="ru-RU"/>
        </w:rPr>
        <w:t xml:space="preserve"> </w:t>
      </w:r>
      <w:r w:rsidRPr="00EC7DA0">
        <w:rPr>
          <w:lang w:val="ru-RU"/>
        </w:rPr>
        <w:t>алгоритм</w:t>
      </w:r>
      <w:r w:rsidRPr="00EC7DA0">
        <w:rPr>
          <w:spacing w:val="4"/>
          <w:lang w:val="ru-RU"/>
        </w:rPr>
        <w:t xml:space="preserve"> </w:t>
      </w:r>
      <w:r w:rsidRPr="00EC7DA0">
        <w:rPr>
          <w:lang w:val="ru-RU"/>
        </w:rPr>
        <w:t>или иные</w:t>
      </w:r>
      <w:r w:rsidRPr="00EC7DA0">
        <w:rPr>
          <w:spacing w:val="-2"/>
          <w:lang w:val="ru-RU"/>
        </w:rPr>
        <w:t xml:space="preserve"> </w:t>
      </w:r>
      <w:r w:rsidRPr="00EC7DA0">
        <w:rPr>
          <w:lang w:val="ru-RU"/>
        </w:rPr>
        <w:t>визуальные</w:t>
      </w:r>
      <w:r w:rsidRPr="00EC7DA0">
        <w:rPr>
          <w:spacing w:val="7"/>
          <w:lang w:val="ru-RU"/>
        </w:rPr>
        <w:t xml:space="preserve"> </w:t>
      </w:r>
      <w:r w:rsidRPr="00EC7DA0">
        <w:rPr>
          <w:lang w:val="ru-RU"/>
        </w:rPr>
        <w:t>опоры)</w:t>
      </w:r>
      <w:r w:rsidRPr="00EC7DA0">
        <w:rPr>
          <w:spacing w:val="9"/>
          <w:lang w:val="ru-RU"/>
        </w:rPr>
        <w:t xml:space="preserve"> </w:t>
      </w:r>
      <w:r w:rsidRPr="00EC7DA0">
        <w:rPr>
          <w:lang w:val="ru-RU"/>
        </w:rPr>
        <w:t>краткую</w:t>
      </w:r>
      <w:r w:rsidRPr="00EC7DA0">
        <w:rPr>
          <w:spacing w:val="14"/>
          <w:lang w:val="ru-RU"/>
        </w:rPr>
        <w:t xml:space="preserve"> </w:t>
      </w:r>
      <w:r w:rsidRPr="00EC7DA0">
        <w:rPr>
          <w:spacing w:val="-2"/>
          <w:lang w:val="ru-RU"/>
        </w:rPr>
        <w:t>характеристику</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4423"/>
          <w:tab w:val="left" w:pos="6853"/>
          <w:tab w:val="left" w:pos="9455"/>
        </w:tabs>
        <w:spacing w:before="71" w:line="360" w:lineRule="auto"/>
        <w:ind w:right="878" w:firstLine="0"/>
        <w:jc w:val="left"/>
        <w:rPr>
          <w:lang w:val="ru-RU"/>
        </w:rPr>
      </w:pPr>
      <w:r w:rsidRPr="00EC7DA0">
        <w:rPr>
          <w:lang w:val="ru-RU"/>
        </w:rPr>
        <w:lastRenderedPageBreak/>
        <w:t>известных</w:t>
      </w:r>
      <w:r w:rsidRPr="00EC7DA0">
        <w:rPr>
          <w:spacing w:val="-1"/>
          <w:lang w:val="ru-RU"/>
        </w:rPr>
        <w:t xml:space="preserve"> </w:t>
      </w:r>
      <w:r w:rsidRPr="00EC7DA0">
        <w:rPr>
          <w:lang w:val="ru-RU"/>
        </w:rPr>
        <w:t>персоналий</w:t>
      </w:r>
      <w:r w:rsidRPr="00EC7DA0">
        <w:rPr>
          <w:spacing w:val="-7"/>
          <w:lang w:val="ru-RU"/>
        </w:rPr>
        <w:t xml:space="preserve"> </w:t>
      </w:r>
      <w:r w:rsidRPr="00EC7DA0">
        <w:rPr>
          <w:lang w:val="ru-RU"/>
        </w:rPr>
        <w:t>отечественной</w:t>
      </w:r>
      <w:r w:rsidRPr="00EC7DA0">
        <w:rPr>
          <w:spacing w:val="-2"/>
          <w:lang w:val="ru-RU"/>
        </w:rPr>
        <w:t xml:space="preserve"> </w:t>
      </w:r>
      <w:r w:rsidRPr="00EC7DA0">
        <w:rPr>
          <w:lang w:val="ru-RU"/>
        </w:rPr>
        <w:t>и</w:t>
      </w:r>
      <w:r w:rsidRPr="00EC7DA0">
        <w:rPr>
          <w:spacing w:val="-2"/>
          <w:lang w:val="ru-RU"/>
        </w:rPr>
        <w:t xml:space="preserve"> </w:t>
      </w:r>
      <w:r w:rsidRPr="00EC7DA0">
        <w:rPr>
          <w:lang w:val="ru-RU"/>
        </w:rPr>
        <w:t>всеобщей истории</w:t>
      </w:r>
      <w:r w:rsidRPr="00EC7DA0">
        <w:rPr>
          <w:spacing w:val="-2"/>
          <w:lang w:val="ru-RU"/>
        </w:rPr>
        <w:t xml:space="preserve"> </w:t>
      </w:r>
      <w:r>
        <w:t>XVI</w:t>
      </w:r>
      <w:r w:rsidRPr="00EC7DA0">
        <w:rPr>
          <w:lang w:val="ru-RU"/>
        </w:rPr>
        <w:t>-</w:t>
      </w:r>
      <w:r>
        <w:t>XVII</w:t>
      </w:r>
      <w:r w:rsidRPr="00EC7DA0">
        <w:rPr>
          <w:spacing w:val="-1"/>
          <w:lang w:val="ru-RU"/>
        </w:rPr>
        <w:t xml:space="preserve"> </w:t>
      </w:r>
      <w:r w:rsidRPr="00EC7DA0">
        <w:rPr>
          <w:lang w:val="ru-RU"/>
        </w:rPr>
        <w:t>вв. (ключевые</w:t>
      </w:r>
      <w:r w:rsidRPr="00EC7DA0">
        <w:rPr>
          <w:spacing w:val="-1"/>
          <w:lang w:val="ru-RU"/>
        </w:rPr>
        <w:t xml:space="preserve"> </w:t>
      </w:r>
      <w:r w:rsidRPr="00EC7DA0">
        <w:rPr>
          <w:lang w:val="ru-RU"/>
        </w:rPr>
        <w:t xml:space="preserve">факты </w:t>
      </w:r>
      <w:r w:rsidRPr="00EC7DA0">
        <w:rPr>
          <w:spacing w:val="-2"/>
          <w:lang w:val="ru-RU"/>
        </w:rPr>
        <w:t>биографии,</w:t>
      </w:r>
      <w:r w:rsidRPr="00EC7DA0">
        <w:rPr>
          <w:lang w:val="ru-RU"/>
        </w:rPr>
        <w:tab/>
      </w:r>
      <w:r w:rsidRPr="00EC7DA0">
        <w:rPr>
          <w:spacing w:val="-2"/>
          <w:lang w:val="ru-RU"/>
        </w:rPr>
        <w:t>личные</w:t>
      </w:r>
      <w:r w:rsidRPr="00EC7DA0">
        <w:rPr>
          <w:lang w:val="ru-RU"/>
        </w:rPr>
        <w:tab/>
      </w:r>
      <w:r w:rsidRPr="00EC7DA0">
        <w:rPr>
          <w:spacing w:val="-2"/>
          <w:lang w:val="ru-RU"/>
        </w:rPr>
        <w:t>качества,</w:t>
      </w:r>
      <w:r w:rsidRPr="00EC7DA0">
        <w:rPr>
          <w:lang w:val="ru-RU"/>
        </w:rPr>
        <w:tab/>
      </w:r>
      <w:r w:rsidRPr="00EC7DA0">
        <w:rPr>
          <w:spacing w:val="-4"/>
          <w:lang w:val="ru-RU"/>
        </w:rPr>
        <w:t>деятельность);</w:t>
      </w:r>
    </w:p>
    <w:p w:rsidR="00E4184B" w:rsidRPr="00EC7DA0" w:rsidRDefault="00EC7DA0">
      <w:pPr>
        <w:pStyle w:val="a4"/>
        <w:spacing w:before="3" w:line="364" w:lineRule="auto"/>
        <w:ind w:right="878" w:firstLine="0"/>
        <w:jc w:val="left"/>
        <w:rPr>
          <w:lang w:val="ru-RU"/>
        </w:rPr>
      </w:pPr>
      <w:r w:rsidRPr="00EC7DA0">
        <w:rPr>
          <w:lang w:val="ru-RU"/>
        </w:rPr>
        <w:t>-рассказывать</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опорой</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алгоритм</w:t>
      </w:r>
      <w:r w:rsidRPr="00EC7DA0">
        <w:rPr>
          <w:spacing w:val="40"/>
          <w:lang w:val="ru-RU"/>
        </w:rPr>
        <w:t xml:space="preserve"> </w:t>
      </w:r>
      <w:r w:rsidRPr="00EC7DA0">
        <w:rPr>
          <w:lang w:val="ru-RU"/>
        </w:rPr>
        <w:t>или</w:t>
      </w:r>
      <w:r w:rsidRPr="00EC7DA0">
        <w:rPr>
          <w:spacing w:val="40"/>
          <w:lang w:val="ru-RU"/>
        </w:rPr>
        <w:t xml:space="preserve"> </w:t>
      </w:r>
      <w:r w:rsidRPr="00EC7DA0">
        <w:rPr>
          <w:lang w:val="ru-RU"/>
        </w:rPr>
        <w:t>иные</w:t>
      </w:r>
      <w:r w:rsidRPr="00EC7DA0">
        <w:rPr>
          <w:spacing w:val="40"/>
          <w:lang w:val="ru-RU"/>
        </w:rPr>
        <w:t xml:space="preserve"> </w:t>
      </w:r>
      <w:r w:rsidRPr="00EC7DA0">
        <w:rPr>
          <w:lang w:val="ru-RU"/>
        </w:rPr>
        <w:t>визуальные</w:t>
      </w:r>
      <w:r w:rsidRPr="00EC7DA0">
        <w:rPr>
          <w:spacing w:val="40"/>
          <w:lang w:val="ru-RU"/>
        </w:rPr>
        <w:t xml:space="preserve"> </w:t>
      </w:r>
      <w:r w:rsidRPr="00EC7DA0">
        <w:rPr>
          <w:lang w:val="ru-RU"/>
        </w:rPr>
        <w:t>опоры)</w:t>
      </w:r>
      <w:r w:rsidRPr="00EC7DA0">
        <w:rPr>
          <w:spacing w:val="40"/>
          <w:lang w:val="ru-RU"/>
        </w:rPr>
        <w:t xml:space="preserve"> </w:t>
      </w:r>
      <w:r w:rsidRPr="00EC7DA0">
        <w:rPr>
          <w:lang w:val="ru-RU"/>
        </w:rPr>
        <w:t>об</w:t>
      </w:r>
      <w:r w:rsidRPr="00EC7DA0">
        <w:rPr>
          <w:spacing w:val="40"/>
          <w:lang w:val="ru-RU"/>
        </w:rPr>
        <w:t xml:space="preserve"> </w:t>
      </w:r>
      <w:r w:rsidRPr="00EC7DA0">
        <w:rPr>
          <w:lang w:val="ru-RU"/>
        </w:rPr>
        <w:t>образе</w:t>
      </w:r>
      <w:r w:rsidRPr="00EC7DA0">
        <w:rPr>
          <w:spacing w:val="40"/>
          <w:lang w:val="ru-RU"/>
        </w:rPr>
        <w:t xml:space="preserve"> </w:t>
      </w:r>
      <w:r w:rsidRPr="00EC7DA0">
        <w:rPr>
          <w:lang w:val="ru-RU"/>
        </w:rPr>
        <w:t>жизни различных</w:t>
      </w:r>
      <w:r w:rsidRPr="00EC7DA0">
        <w:rPr>
          <w:spacing w:val="80"/>
          <w:w w:val="150"/>
          <w:lang w:val="ru-RU"/>
        </w:rPr>
        <w:t xml:space="preserve"> </w:t>
      </w:r>
      <w:r w:rsidRPr="00EC7DA0">
        <w:rPr>
          <w:lang w:val="ru-RU"/>
        </w:rPr>
        <w:t>групп</w:t>
      </w:r>
      <w:r w:rsidRPr="00EC7DA0">
        <w:rPr>
          <w:spacing w:val="34"/>
          <w:lang w:val="ru-RU"/>
        </w:rPr>
        <w:t xml:space="preserve">  </w:t>
      </w:r>
      <w:r w:rsidRPr="00EC7DA0">
        <w:rPr>
          <w:lang w:val="ru-RU"/>
        </w:rPr>
        <w:t>населения</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России</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других</w:t>
      </w:r>
      <w:r w:rsidRPr="00EC7DA0">
        <w:rPr>
          <w:spacing w:val="80"/>
          <w:w w:val="150"/>
          <w:lang w:val="ru-RU"/>
        </w:rPr>
        <w:t xml:space="preserve"> </w:t>
      </w:r>
      <w:r w:rsidRPr="00EC7DA0">
        <w:rPr>
          <w:lang w:val="ru-RU"/>
        </w:rPr>
        <w:t>странах</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раннее</w:t>
      </w:r>
      <w:r w:rsidRPr="00EC7DA0">
        <w:rPr>
          <w:spacing w:val="80"/>
          <w:w w:val="150"/>
          <w:lang w:val="ru-RU"/>
        </w:rPr>
        <w:t xml:space="preserve"> </w:t>
      </w:r>
      <w:r w:rsidRPr="00EC7DA0">
        <w:rPr>
          <w:lang w:val="ru-RU"/>
        </w:rPr>
        <w:t>Новое</w:t>
      </w:r>
      <w:r w:rsidRPr="00EC7DA0">
        <w:rPr>
          <w:spacing w:val="80"/>
          <w:w w:val="150"/>
          <w:lang w:val="ru-RU"/>
        </w:rPr>
        <w:t xml:space="preserve"> </w:t>
      </w:r>
      <w:r w:rsidRPr="00EC7DA0">
        <w:rPr>
          <w:lang w:val="ru-RU"/>
        </w:rPr>
        <w:t>время;</w:t>
      </w:r>
    </w:p>
    <w:p w:rsidR="00E4184B" w:rsidRPr="00EC7DA0" w:rsidRDefault="00EC7DA0">
      <w:pPr>
        <w:pStyle w:val="a4"/>
        <w:spacing w:line="360" w:lineRule="auto"/>
        <w:ind w:firstLine="0"/>
        <w:jc w:val="left"/>
        <w:rPr>
          <w:lang w:val="ru-RU"/>
        </w:rPr>
      </w:pPr>
      <w:r w:rsidRPr="00EC7DA0">
        <w:rPr>
          <w:lang w:val="ru-RU"/>
        </w:rPr>
        <w:t>-представлять</w:t>
      </w:r>
      <w:r w:rsidRPr="00EC7DA0">
        <w:rPr>
          <w:spacing w:val="-5"/>
          <w:lang w:val="ru-RU"/>
        </w:rPr>
        <w:t xml:space="preserve"> </w:t>
      </w:r>
      <w:r w:rsidRPr="00EC7DA0">
        <w:rPr>
          <w:lang w:val="ru-RU"/>
        </w:rPr>
        <w:t>описание</w:t>
      </w:r>
      <w:r w:rsidRPr="00EC7DA0">
        <w:rPr>
          <w:spacing w:val="-2"/>
          <w:lang w:val="ru-RU"/>
        </w:rPr>
        <w:t xml:space="preserve"> </w:t>
      </w:r>
      <w:r w:rsidRPr="00EC7DA0">
        <w:rPr>
          <w:lang w:val="ru-RU"/>
        </w:rPr>
        <w:t>(с</w:t>
      </w:r>
      <w:r w:rsidRPr="00EC7DA0">
        <w:rPr>
          <w:spacing w:val="-12"/>
          <w:lang w:val="ru-RU"/>
        </w:rPr>
        <w:t xml:space="preserve"> </w:t>
      </w:r>
      <w:r w:rsidRPr="00EC7DA0">
        <w:rPr>
          <w:lang w:val="ru-RU"/>
        </w:rPr>
        <w:t>опорой</w:t>
      </w:r>
      <w:r w:rsidRPr="00EC7DA0">
        <w:rPr>
          <w:spacing w:val="-5"/>
          <w:lang w:val="ru-RU"/>
        </w:rPr>
        <w:t xml:space="preserve"> </w:t>
      </w:r>
      <w:r w:rsidRPr="00EC7DA0">
        <w:rPr>
          <w:lang w:val="ru-RU"/>
        </w:rPr>
        <w:t>на</w:t>
      </w:r>
      <w:r w:rsidRPr="00EC7DA0">
        <w:rPr>
          <w:spacing w:val="-2"/>
          <w:lang w:val="ru-RU"/>
        </w:rPr>
        <w:t xml:space="preserve"> </w:t>
      </w:r>
      <w:r w:rsidRPr="00EC7DA0">
        <w:rPr>
          <w:lang w:val="ru-RU"/>
        </w:rPr>
        <w:t>алгоритм</w:t>
      </w:r>
      <w:r w:rsidRPr="00EC7DA0">
        <w:rPr>
          <w:spacing w:val="-8"/>
          <w:lang w:val="ru-RU"/>
        </w:rPr>
        <w:t xml:space="preserve"> </w:t>
      </w:r>
      <w:r w:rsidRPr="00EC7DA0">
        <w:rPr>
          <w:lang w:val="ru-RU"/>
        </w:rPr>
        <w:t>или иные</w:t>
      </w:r>
      <w:r w:rsidRPr="00EC7DA0">
        <w:rPr>
          <w:spacing w:val="-7"/>
          <w:lang w:val="ru-RU"/>
        </w:rPr>
        <w:t xml:space="preserve"> </w:t>
      </w:r>
      <w:r w:rsidRPr="00EC7DA0">
        <w:rPr>
          <w:lang w:val="ru-RU"/>
        </w:rPr>
        <w:t>визуальные</w:t>
      </w:r>
      <w:r w:rsidRPr="00EC7DA0">
        <w:rPr>
          <w:spacing w:val="-2"/>
          <w:lang w:val="ru-RU"/>
        </w:rPr>
        <w:t xml:space="preserve"> </w:t>
      </w:r>
      <w:r w:rsidRPr="00EC7DA0">
        <w:rPr>
          <w:lang w:val="ru-RU"/>
        </w:rPr>
        <w:t>опоры)</w:t>
      </w:r>
      <w:r w:rsidRPr="00EC7DA0">
        <w:rPr>
          <w:spacing w:val="-4"/>
          <w:lang w:val="ru-RU"/>
        </w:rPr>
        <w:t xml:space="preserve"> </w:t>
      </w:r>
      <w:r w:rsidRPr="00EC7DA0">
        <w:rPr>
          <w:lang w:val="ru-RU"/>
        </w:rPr>
        <w:t>памятников материальной и художественной культуры изучаемой эпохи.</w:t>
      </w:r>
    </w:p>
    <w:p w:rsidR="00E4184B" w:rsidRPr="00EC7DA0" w:rsidRDefault="00EC7DA0">
      <w:pPr>
        <w:pStyle w:val="210"/>
        <w:tabs>
          <w:tab w:val="left" w:pos="3938"/>
          <w:tab w:val="left" w:pos="5945"/>
          <w:tab w:val="left" w:pos="8207"/>
          <w:tab w:val="left" w:pos="9959"/>
        </w:tabs>
        <w:rPr>
          <w:lang w:val="ru-RU"/>
        </w:rPr>
      </w:pPr>
      <w:r w:rsidRPr="00EC7DA0">
        <w:rPr>
          <w:spacing w:val="-2"/>
          <w:lang w:val="ru-RU"/>
        </w:rPr>
        <w:t>Анализ,</w:t>
      </w:r>
      <w:r w:rsidRPr="00EC7DA0">
        <w:rPr>
          <w:lang w:val="ru-RU"/>
        </w:rPr>
        <w:tab/>
      </w:r>
      <w:r w:rsidRPr="00EC7DA0">
        <w:rPr>
          <w:spacing w:val="-2"/>
          <w:lang w:val="ru-RU"/>
        </w:rPr>
        <w:t>объяснение</w:t>
      </w:r>
      <w:r w:rsidRPr="00EC7DA0">
        <w:rPr>
          <w:lang w:val="ru-RU"/>
        </w:rPr>
        <w:tab/>
      </w:r>
      <w:r w:rsidRPr="00EC7DA0">
        <w:rPr>
          <w:spacing w:val="-2"/>
          <w:lang w:val="ru-RU"/>
        </w:rPr>
        <w:t>исторических</w:t>
      </w:r>
      <w:r w:rsidRPr="00EC7DA0">
        <w:rPr>
          <w:lang w:val="ru-RU"/>
        </w:rPr>
        <w:tab/>
      </w:r>
      <w:r w:rsidRPr="00EC7DA0">
        <w:rPr>
          <w:spacing w:val="-2"/>
          <w:lang w:val="ru-RU"/>
        </w:rPr>
        <w:t>событий,</w:t>
      </w:r>
      <w:r w:rsidRPr="00EC7DA0">
        <w:rPr>
          <w:lang w:val="ru-RU"/>
        </w:rPr>
        <w:tab/>
      </w:r>
      <w:r w:rsidRPr="00EC7DA0">
        <w:rPr>
          <w:spacing w:val="-2"/>
          <w:lang w:val="ru-RU"/>
        </w:rPr>
        <w:t>явлений:</w:t>
      </w:r>
    </w:p>
    <w:p w:rsidR="00E4184B" w:rsidRPr="00EC7DA0" w:rsidRDefault="00EC7DA0">
      <w:pPr>
        <w:pStyle w:val="a4"/>
        <w:spacing w:before="127" w:line="360" w:lineRule="auto"/>
        <w:ind w:right="840" w:firstLine="0"/>
        <w:rPr>
          <w:lang w:val="ru-RU"/>
        </w:rPr>
      </w:pPr>
      <w:r w:rsidRPr="00EC7DA0">
        <w:rPr>
          <w:lang w:val="ru-RU"/>
        </w:rPr>
        <w:t xml:space="preserve">-раскрывать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w:t>
      </w:r>
      <w:r>
        <w:t>XVI</w:t>
      </w:r>
      <w:r w:rsidRPr="00EC7DA0">
        <w:rPr>
          <w:lang w:val="ru-RU"/>
        </w:rPr>
        <w:t xml:space="preserve">- </w:t>
      </w:r>
      <w:r>
        <w:t>XVII</w:t>
      </w:r>
      <w:r w:rsidRPr="00EC7DA0">
        <w:rPr>
          <w:lang w:val="ru-RU"/>
        </w:rPr>
        <w:t xml:space="preserve"> вв.; б) европейской реформации; в) новых веяний в духовной жизни общества, культуре;</w:t>
      </w:r>
      <w:r w:rsidRPr="00EC7DA0">
        <w:rPr>
          <w:spacing w:val="72"/>
          <w:w w:val="150"/>
          <w:lang w:val="ru-RU"/>
        </w:rPr>
        <w:t xml:space="preserve">   </w:t>
      </w:r>
      <w:r w:rsidRPr="00EC7DA0">
        <w:rPr>
          <w:lang w:val="ru-RU"/>
        </w:rPr>
        <w:t>г)</w:t>
      </w:r>
      <w:r w:rsidRPr="00EC7DA0">
        <w:rPr>
          <w:spacing w:val="75"/>
          <w:w w:val="150"/>
          <w:lang w:val="ru-RU"/>
        </w:rPr>
        <w:t xml:space="preserve">   </w:t>
      </w:r>
      <w:r w:rsidRPr="00EC7DA0">
        <w:rPr>
          <w:lang w:val="ru-RU"/>
        </w:rPr>
        <w:t>революций</w:t>
      </w:r>
      <w:r w:rsidRPr="00EC7DA0">
        <w:rPr>
          <w:spacing w:val="75"/>
          <w:w w:val="150"/>
          <w:lang w:val="ru-RU"/>
        </w:rPr>
        <w:t xml:space="preserve">   </w:t>
      </w:r>
      <w:r>
        <w:t>XVI</w:t>
      </w:r>
      <w:r w:rsidRPr="00EC7DA0">
        <w:rPr>
          <w:lang w:val="ru-RU"/>
        </w:rPr>
        <w:t>-</w:t>
      </w:r>
      <w:r>
        <w:t>XVII</w:t>
      </w:r>
      <w:r w:rsidRPr="00EC7DA0">
        <w:rPr>
          <w:spacing w:val="71"/>
          <w:w w:val="150"/>
          <w:lang w:val="ru-RU"/>
        </w:rPr>
        <w:t xml:space="preserve">   </w:t>
      </w:r>
      <w:r w:rsidRPr="00EC7DA0">
        <w:rPr>
          <w:lang w:val="ru-RU"/>
        </w:rPr>
        <w:t>вв.</w:t>
      </w:r>
      <w:r w:rsidRPr="00EC7DA0">
        <w:rPr>
          <w:spacing w:val="73"/>
          <w:w w:val="150"/>
          <w:lang w:val="ru-RU"/>
        </w:rPr>
        <w:t xml:space="preserve">   </w:t>
      </w:r>
      <w:r w:rsidRPr="00EC7DA0">
        <w:rPr>
          <w:lang w:val="ru-RU"/>
        </w:rPr>
        <w:t>в</w:t>
      </w:r>
      <w:r w:rsidRPr="00EC7DA0">
        <w:rPr>
          <w:spacing w:val="76"/>
          <w:w w:val="150"/>
          <w:lang w:val="ru-RU"/>
        </w:rPr>
        <w:t xml:space="preserve">   </w:t>
      </w:r>
      <w:r w:rsidRPr="00EC7DA0">
        <w:rPr>
          <w:lang w:val="ru-RU"/>
        </w:rPr>
        <w:t>европейских</w:t>
      </w:r>
      <w:r w:rsidRPr="00EC7DA0">
        <w:rPr>
          <w:spacing w:val="76"/>
          <w:w w:val="150"/>
          <w:lang w:val="ru-RU"/>
        </w:rPr>
        <w:t xml:space="preserve">   </w:t>
      </w:r>
      <w:r w:rsidRPr="00EC7DA0">
        <w:rPr>
          <w:lang w:val="ru-RU"/>
        </w:rPr>
        <w:t>странах;</w:t>
      </w:r>
    </w:p>
    <w:p w:rsidR="00E4184B" w:rsidRPr="00EC7DA0" w:rsidRDefault="00EC7DA0">
      <w:pPr>
        <w:pStyle w:val="a4"/>
        <w:spacing w:line="360" w:lineRule="auto"/>
        <w:ind w:right="859" w:firstLine="0"/>
        <w:rPr>
          <w:lang w:val="ru-RU"/>
        </w:rPr>
      </w:pPr>
      <w:r w:rsidRPr="00EC7DA0">
        <w:rPr>
          <w:lang w:val="ru-RU"/>
        </w:rPr>
        <w:t>-объяснять смысл ключевых понятий, относящихся к данной эпохе отечественной и всеобщей</w:t>
      </w:r>
      <w:r w:rsidRPr="00EC7DA0">
        <w:rPr>
          <w:spacing w:val="38"/>
          <w:lang w:val="ru-RU"/>
        </w:rPr>
        <w:t xml:space="preserve"> </w:t>
      </w:r>
      <w:r w:rsidRPr="00EC7DA0">
        <w:rPr>
          <w:lang w:val="ru-RU"/>
        </w:rPr>
        <w:t>истории,</w:t>
      </w:r>
      <w:r w:rsidRPr="00EC7DA0">
        <w:rPr>
          <w:spacing w:val="39"/>
          <w:lang w:val="ru-RU"/>
        </w:rPr>
        <w:t xml:space="preserve"> </w:t>
      </w:r>
      <w:r w:rsidRPr="00EC7DA0">
        <w:rPr>
          <w:lang w:val="ru-RU"/>
        </w:rPr>
        <w:t>конкретизировать</w:t>
      </w:r>
      <w:r w:rsidRPr="00EC7DA0">
        <w:rPr>
          <w:spacing w:val="35"/>
          <w:lang w:val="ru-RU"/>
        </w:rPr>
        <w:t xml:space="preserve"> </w:t>
      </w:r>
      <w:r w:rsidRPr="00EC7DA0">
        <w:rPr>
          <w:lang w:val="ru-RU"/>
        </w:rPr>
        <w:t>их</w:t>
      </w:r>
      <w:r w:rsidRPr="00EC7DA0">
        <w:rPr>
          <w:spacing w:val="31"/>
          <w:lang w:val="ru-RU"/>
        </w:rPr>
        <w:t xml:space="preserve"> </w:t>
      </w:r>
      <w:r w:rsidRPr="00EC7DA0">
        <w:rPr>
          <w:lang w:val="ru-RU"/>
        </w:rPr>
        <w:t>на</w:t>
      </w:r>
      <w:r w:rsidRPr="00EC7DA0">
        <w:rPr>
          <w:spacing w:val="35"/>
          <w:lang w:val="ru-RU"/>
        </w:rPr>
        <w:t xml:space="preserve"> </w:t>
      </w:r>
      <w:r w:rsidRPr="00EC7DA0">
        <w:rPr>
          <w:lang w:val="ru-RU"/>
        </w:rPr>
        <w:t>примерах</w:t>
      </w:r>
      <w:r w:rsidRPr="00EC7DA0">
        <w:rPr>
          <w:spacing w:val="32"/>
          <w:lang w:val="ru-RU"/>
        </w:rPr>
        <w:t xml:space="preserve"> </w:t>
      </w:r>
      <w:r w:rsidRPr="00EC7DA0">
        <w:rPr>
          <w:lang w:val="ru-RU"/>
        </w:rPr>
        <w:t>исторических</w:t>
      </w:r>
      <w:r w:rsidRPr="00EC7DA0">
        <w:rPr>
          <w:spacing w:val="33"/>
          <w:lang w:val="ru-RU"/>
        </w:rPr>
        <w:t xml:space="preserve"> </w:t>
      </w:r>
      <w:r w:rsidRPr="00EC7DA0">
        <w:rPr>
          <w:lang w:val="ru-RU"/>
        </w:rPr>
        <w:t>событий,</w:t>
      </w:r>
      <w:r w:rsidRPr="00EC7DA0">
        <w:rPr>
          <w:spacing w:val="39"/>
          <w:lang w:val="ru-RU"/>
        </w:rPr>
        <w:t xml:space="preserve"> </w:t>
      </w:r>
      <w:r w:rsidRPr="00EC7DA0">
        <w:rPr>
          <w:lang w:val="ru-RU"/>
        </w:rPr>
        <w:t>ситуаций;</w:t>
      </w:r>
    </w:p>
    <w:p w:rsidR="00E4184B" w:rsidRPr="00EC7DA0" w:rsidRDefault="00EC7DA0">
      <w:pPr>
        <w:pStyle w:val="a4"/>
        <w:tabs>
          <w:tab w:val="left" w:pos="3698"/>
          <w:tab w:val="left" w:pos="6488"/>
          <w:tab w:val="left" w:pos="7775"/>
          <w:tab w:val="left" w:pos="10113"/>
        </w:tabs>
        <w:spacing w:line="360" w:lineRule="auto"/>
        <w:ind w:right="835" w:firstLine="0"/>
        <w:rPr>
          <w:lang w:val="ru-RU"/>
        </w:rPr>
      </w:pPr>
      <w:r w:rsidRPr="00EC7DA0">
        <w:rPr>
          <w:lang w:val="ru-RU"/>
        </w:rPr>
        <w:t xml:space="preserve">-объяснять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w:t>
      </w:r>
      <w:r>
        <w:t>XVI</w:t>
      </w:r>
      <w:r w:rsidRPr="00EC7DA0">
        <w:rPr>
          <w:lang w:val="ru-RU"/>
        </w:rPr>
        <w:t>-</w:t>
      </w:r>
      <w:r>
        <w:t>XVII</w:t>
      </w:r>
      <w:r w:rsidRPr="00EC7DA0">
        <w:rPr>
          <w:lang w:val="ru-RU"/>
        </w:rPr>
        <w:t xml:space="preserve"> вв.: а) выявлять в историческом тексте и излагать -суждения</w:t>
      </w:r>
      <w:r w:rsidRPr="00EC7DA0">
        <w:rPr>
          <w:spacing w:val="40"/>
          <w:lang w:val="ru-RU"/>
        </w:rPr>
        <w:t xml:space="preserve"> </w:t>
      </w:r>
      <w:r w:rsidRPr="00EC7DA0">
        <w:rPr>
          <w:lang w:val="ru-RU"/>
        </w:rPr>
        <w:t xml:space="preserve">о причинах и следствиях событий; б) систематизировать объяснение причин и следствий </w:t>
      </w:r>
      <w:r w:rsidRPr="00EC7DA0">
        <w:rPr>
          <w:spacing w:val="-2"/>
          <w:lang w:val="ru-RU"/>
        </w:rPr>
        <w:t>событий,</w:t>
      </w:r>
      <w:r w:rsidRPr="00EC7DA0">
        <w:rPr>
          <w:lang w:val="ru-RU"/>
        </w:rPr>
        <w:tab/>
      </w:r>
      <w:r w:rsidRPr="00EC7DA0">
        <w:rPr>
          <w:spacing w:val="-2"/>
          <w:lang w:val="ru-RU"/>
        </w:rPr>
        <w:t>представленное</w:t>
      </w:r>
      <w:r w:rsidRPr="00EC7DA0">
        <w:rPr>
          <w:lang w:val="ru-RU"/>
        </w:rPr>
        <w:tab/>
      </w:r>
      <w:r w:rsidRPr="00EC7DA0">
        <w:rPr>
          <w:spacing w:val="-10"/>
          <w:lang w:val="ru-RU"/>
        </w:rPr>
        <w:t>в</w:t>
      </w:r>
      <w:r w:rsidRPr="00EC7DA0">
        <w:rPr>
          <w:lang w:val="ru-RU"/>
        </w:rPr>
        <w:tab/>
      </w:r>
      <w:r w:rsidRPr="00EC7DA0">
        <w:rPr>
          <w:spacing w:val="-2"/>
          <w:lang w:val="ru-RU"/>
        </w:rPr>
        <w:t>нескольких</w:t>
      </w:r>
      <w:r w:rsidRPr="00EC7DA0">
        <w:rPr>
          <w:lang w:val="ru-RU"/>
        </w:rPr>
        <w:tab/>
      </w:r>
      <w:r w:rsidRPr="00EC7DA0">
        <w:rPr>
          <w:spacing w:val="-2"/>
          <w:lang w:val="ru-RU"/>
        </w:rPr>
        <w:t>текстах;</w:t>
      </w:r>
    </w:p>
    <w:p w:rsidR="00E4184B" w:rsidRPr="00EC7DA0" w:rsidRDefault="00EC7DA0">
      <w:pPr>
        <w:pStyle w:val="a4"/>
        <w:spacing w:line="360" w:lineRule="auto"/>
        <w:ind w:right="857" w:firstLine="0"/>
        <w:rPr>
          <w:lang w:val="ru-RU"/>
        </w:rPr>
      </w:pPr>
      <w:r w:rsidRPr="00EC7DA0">
        <w:rPr>
          <w:lang w:val="ru-RU"/>
        </w:rP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E4184B" w:rsidRPr="00EC7DA0" w:rsidRDefault="00EC7DA0">
      <w:pPr>
        <w:pStyle w:val="210"/>
        <w:tabs>
          <w:tab w:val="left" w:pos="3318"/>
          <w:tab w:val="left" w:pos="5196"/>
          <w:tab w:val="left" w:pos="7011"/>
          <w:tab w:val="left" w:pos="7885"/>
          <w:tab w:val="left" w:pos="9801"/>
        </w:tabs>
        <w:spacing w:line="362" w:lineRule="auto"/>
        <w:ind w:left="1599" w:right="845" w:firstLine="710"/>
        <w:rPr>
          <w:lang w:val="ru-RU"/>
        </w:rPr>
      </w:pPr>
      <w:r w:rsidRPr="00EC7DA0">
        <w:rPr>
          <w:lang w:val="ru-RU"/>
        </w:rPr>
        <w:t xml:space="preserve">Рассмотрение исторических версий и оценок, определение своего отношения к </w:t>
      </w:r>
      <w:r w:rsidRPr="00EC7DA0">
        <w:rPr>
          <w:spacing w:val="-2"/>
          <w:lang w:val="ru-RU"/>
        </w:rPr>
        <w:t>наиболее</w:t>
      </w:r>
      <w:r w:rsidRPr="00EC7DA0">
        <w:rPr>
          <w:lang w:val="ru-RU"/>
        </w:rPr>
        <w:tab/>
      </w:r>
      <w:r w:rsidRPr="00EC7DA0">
        <w:rPr>
          <w:spacing w:val="-2"/>
          <w:lang w:val="ru-RU"/>
        </w:rPr>
        <w:t>значимым</w:t>
      </w:r>
      <w:r w:rsidRPr="00EC7DA0">
        <w:rPr>
          <w:lang w:val="ru-RU"/>
        </w:rPr>
        <w:tab/>
      </w:r>
      <w:r w:rsidRPr="00EC7DA0">
        <w:rPr>
          <w:spacing w:val="-2"/>
          <w:lang w:val="ru-RU"/>
        </w:rPr>
        <w:t>событиям</w:t>
      </w:r>
      <w:r w:rsidRPr="00EC7DA0">
        <w:rPr>
          <w:lang w:val="ru-RU"/>
        </w:rPr>
        <w:tab/>
      </w:r>
      <w:r w:rsidRPr="00EC7DA0">
        <w:rPr>
          <w:spacing w:val="-10"/>
          <w:lang w:val="ru-RU"/>
        </w:rPr>
        <w:t>и</w:t>
      </w:r>
      <w:r w:rsidRPr="00EC7DA0">
        <w:rPr>
          <w:lang w:val="ru-RU"/>
        </w:rPr>
        <w:tab/>
      </w:r>
      <w:r w:rsidRPr="00EC7DA0">
        <w:rPr>
          <w:spacing w:val="-2"/>
          <w:lang w:val="ru-RU"/>
        </w:rPr>
        <w:t>личностям</w:t>
      </w:r>
      <w:r w:rsidRPr="00EC7DA0">
        <w:rPr>
          <w:lang w:val="ru-RU"/>
        </w:rPr>
        <w:tab/>
      </w:r>
      <w:r w:rsidRPr="00EC7DA0">
        <w:rPr>
          <w:spacing w:val="-2"/>
          <w:lang w:val="ru-RU"/>
        </w:rPr>
        <w:t>прошлого:</w:t>
      </w:r>
    </w:p>
    <w:p w:rsidR="00E4184B" w:rsidRPr="00EC7DA0" w:rsidRDefault="00EC7DA0">
      <w:pPr>
        <w:pStyle w:val="a4"/>
        <w:tabs>
          <w:tab w:val="left" w:pos="3784"/>
          <w:tab w:val="left" w:pos="6425"/>
          <w:tab w:val="left" w:pos="9657"/>
        </w:tabs>
        <w:spacing w:line="360" w:lineRule="auto"/>
        <w:ind w:right="847" w:firstLine="0"/>
        <w:rPr>
          <w:lang w:val="ru-RU"/>
        </w:rPr>
      </w:pPr>
      <w:r w:rsidRPr="00EC7DA0">
        <w:rPr>
          <w:lang w:val="ru-RU"/>
        </w:rPr>
        <w:t>-излагать альтернативные оценки событий и личностей отечественной и всеобщей</w:t>
      </w:r>
      <w:r w:rsidRPr="00EC7DA0">
        <w:rPr>
          <w:spacing w:val="40"/>
          <w:lang w:val="ru-RU"/>
        </w:rPr>
        <w:t xml:space="preserve"> </w:t>
      </w:r>
      <w:r w:rsidRPr="00EC7DA0">
        <w:rPr>
          <w:lang w:val="ru-RU"/>
        </w:rPr>
        <w:t xml:space="preserve">истории </w:t>
      </w:r>
      <w:r>
        <w:t>XVI</w:t>
      </w:r>
      <w:r w:rsidRPr="00EC7DA0">
        <w:rPr>
          <w:lang w:val="ru-RU"/>
        </w:rPr>
        <w:t>-</w:t>
      </w:r>
      <w:r>
        <w:t>XVII</w:t>
      </w:r>
      <w:r w:rsidRPr="00EC7DA0">
        <w:rPr>
          <w:lang w:val="ru-RU"/>
        </w:rPr>
        <w:t xml:space="preserve"> вв., представленные в учебной литературе; объяснять, на чем основываются отдельные мнения (самостоятельно и (или) с помощью учителя и (или) </w:t>
      </w:r>
      <w:r w:rsidRPr="00EC7DA0">
        <w:rPr>
          <w:spacing w:val="-2"/>
          <w:lang w:val="ru-RU"/>
        </w:rPr>
        <w:t>других</w:t>
      </w:r>
      <w:r w:rsidRPr="00EC7DA0">
        <w:rPr>
          <w:lang w:val="ru-RU"/>
        </w:rPr>
        <w:tab/>
      </w:r>
      <w:r w:rsidRPr="00EC7DA0">
        <w:rPr>
          <w:spacing w:val="-2"/>
          <w:lang w:val="ru-RU"/>
        </w:rPr>
        <w:t>участников</w:t>
      </w:r>
      <w:r w:rsidRPr="00EC7DA0">
        <w:rPr>
          <w:lang w:val="ru-RU"/>
        </w:rPr>
        <w:tab/>
      </w:r>
      <w:r w:rsidRPr="00EC7DA0">
        <w:rPr>
          <w:spacing w:val="-2"/>
          <w:lang w:val="ru-RU"/>
        </w:rPr>
        <w:t>образовательных</w:t>
      </w:r>
      <w:r w:rsidRPr="00EC7DA0">
        <w:rPr>
          <w:lang w:val="ru-RU"/>
        </w:rPr>
        <w:tab/>
      </w:r>
      <w:r w:rsidRPr="00EC7DA0">
        <w:rPr>
          <w:spacing w:val="-2"/>
          <w:lang w:val="ru-RU"/>
        </w:rPr>
        <w:t>отношений);</w:t>
      </w:r>
    </w:p>
    <w:p w:rsidR="00E4184B" w:rsidRPr="00EC7DA0" w:rsidRDefault="00EC7DA0">
      <w:pPr>
        <w:pStyle w:val="a4"/>
        <w:spacing w:line="362" w:lineRule="auto"/>
        <w:ind w:right="847" w:firstLine="0"/>
        <w:rPr>
          <w:lang w:val="ru-RU"/>
        </w:rPr>
      </w:pPr>
      <w:r w:rsidRPr="00EC7DA0">
        <w:rPr>
          <w:lang w:val="ru-RU"/>
        </w:rPr>
        <w:t xml:space="preserve">-выражать отношение к деятельности исторических личностей </w:t>
      </w:r>
      <w:r>
        <w:t>XVI</w:t>
      </w:r>
      <w:r w:rsidRPr="00EC7DA0">
        <w:rPr>
          <w:lang w:val="ru-RU"/>
        </w:rPr>
        <w:t>-</w:t>
      </w:r>
      <w:r>
        <w:t>XVII</w:t>
      </w:r>
      <w:r w:rsidRPr="00EC7DA0">
        <w:rPr>
          <w:lang w:val="ru-RU"/>
        </w:rPr>
        <w:t xml:space="preserve"> вв. с учетом обстоятельств изучаемой эпохи и в современной шкале ценностей.</w:t>
      </w:r>
    </w:p>
    <w:p w:rsidR="00E4184B" w:rsidRPr="00EC7DA0" w:rsidRDefault="00EC7DA0">
      <w:pPr>
        <w:pStyle w:val="210"/>
        <w:tabs>
          <w:tab w:val="left" w:pos="6137"/>
          <w:tab w:val="left" w:pos="10104"/>
        </w:tabs>
        <w:spacing w:line="273" w:lineRule="exact"/>
        <w:rPr>
          <w:lang w:val="ru-RU"/>
        </w:rPr>
      </w:pPr>
      <w:bookmarkStart w:id="46" w:name="Применение_исторических_знаний:_(2)"/>
      <w:bookmarkEnd w:id="46"/>
      <w:r w:rsidRPr="00EC7DA0">
        <w:rPr>
          <w:spacing w:val="-2"/>
          <w:lang w:val="ru-RU"/>
        </w:rPr>
        <w:t>Применение</w:t>
      </w:r>
      <w:r w:rsidRPr="00EC7DA0">
        <w:rPr>
          <w:lang w:val="ru-RU"/>
        </w:rPr>
        <w:tab/>
      </w:r>
      <w:r w:rsidRPr="00EC7DA0">
        <w:rPr>
          <w:spacing w:val="-2"/>
          <w:lang w:val="ru-RU"/>
        </w:rPr>
        <w:t>исторических</w:t>
      </w:r>
      <w:r w:rsidRPr="00EC7DA0">
        <w:rPr>
          <w:lang w:val="ru-RU"/>
        </w:rPr>
        <w:tab/>
      </w:r>
      <w:r w:rsidRPr="00EC7DA0">
        <w:rPr>
          <w:spacing w:val="-2"/>
          <w:lang w:val="ru-RU"/>
        </w:rPr>
        <w:t>знаний:</w:t>
      </w:r>
    </w:p>
    <w:p w:rsidR="00E4184B" w:rsidRPr="00EC7DA0" w:rsidRDefault="00EC7DA0">
      <w:pPr>
        <w:pStyle w:val="a4"/>
        <w:spacing w:before="129" w:line="362" w:lineRule="auto"/>
        <w:ind w:right="863" w:firstLine="0"/>
        <w:rPr>
          <w:lang w:val="ru-RU"/>
        </w:rPr>
      </w:pPr>
      <w:r w:rsidRPr="00EC7DA0">
        <w:rPr>
          <w:lang w:val="ru-RU"/>
        </w:rPr>
        <w:t>-раскрывать на примере перехода от средневекового общества к обществу Нового времени,</w:t>
      </w:r>
      <w:r w:rsidRPr="00EC7DA0">
        <w:rPr>
          <w:spacing w:val="76"/>
          <w:lang w:val="ru-RU"/>
        </w:rPr>
        <w:t xml:space="preserve"> </w:t>
      </w:r>
      <w:r w:rsidRPr="00EC7DA0">
        <w:rPr>
          <w:lang w:val="ru-RU"/>
        </w:rPr>
        <w:t>как</w:t>
      </w:r>
      <w:r w:rsidRPr="00EC7DA0">
        <w:rPr>
          <w:spacing w:val="76"/>
          <w:lang w:val="ru-RU"/>
        </w:rPr>
        <w:t xml:space="preserve"> </w:t>
      </w:r>
      <w:r w:rsidRPr="00EC7DA0">
        <w:rPr>
          <w:lang w:val="ru-RU"/>
        </w:rPr>
        <w:t>меняются</w:t>
      </w:r>
      <w:r w:rsidRPr="00EC7DA0">
        <w:rPr>
          <w:spacing w:val="78"/>
          <w:lang w:val="ru-RU"/>
        </w:rPr>
        <w:t xml:space="preserve"> </w:t>
      </w:r>
      <w:r w:rsidRPr="00EC7DA0">
        <w:rPr>
          <w:lang w:val="ru-RU"/>
        </w:rPr>
        <w:t>со</w:t>
      </w:r>
      <w:r w:rsidRPr="00EC7DA0">
        <w:rPr>
          <w:spacing w:val="77"/>
          <w:lang w:val="ru-RU"/>
        </w:rPr>
        <w:t xml:space="preserve"> </w:t>
      </w:r>
      <w:r w:rsidRPr="00EC7DA0">
        <w:rPr>
          <w:lang w:val="ru-RU"/>
        </w:rPr>
        <w:t>сменой</w:t>
      </w:r>
      <w:r w:rsidRPr="00EC7DA0">
        <w:rPr>
          <w:spacing w:val="79"/>
          <w:lang w:val="ru-RU"/>
        </w:rPr>
        <w:t xml:space="preserve"> </w:t>
      </w:r>
      <w:r w:rsidRPr="00EC7DA0">
        <w:rPr>
          <w:lang w:val="ru-RU"/>
        </w:rPr>
        <w:t>исторических</w:t>
      </w:r>
      <w:r w:rsidRPr="00EC7DA0">
        <w:rPr>
          <w:spacing w:val="73"/>
          <w:lang w:val="ru-RU"/>
        </w:rPr>
        <w:t xml:space="preserve"> </w:t>
      </w:r>
      <w:r w:rsidRPr="00EC7DA0">
        <w:rPr>
          <w:lang w:val="ru-RU"/>
        </w:rPr>
        <w:t>эпох</w:t>
      </w:r>
      <w:r w:rsidRPr="00EC7DA0">
        <w:rPr>
          <w:spacing w:val="73"/>
          <w:lang w:val="ru-RU"/>
        </w:rPr>
        <w:t xml:space="preserve"> </w:t>
      </w:r>
      <w:r w:rsidRPr="00EC7DA0">
        <w:rPr>
          <w:lang w:val="ru-RU"/>
        </w:rPr>
        <w:t>представления</w:t>
      </w:r>
      <w:r w:rsidRPr="00EC7DA0">
        <w:rPr>
          <w:spacing w:val="78"/>
          <w:lang w:val="ru-RU"/>
        </w:rPr>
        <w:t xml:space="preserve"> </w:t>
      </w:r>
      <w:r w:rsidRPr="00EC7DA0">
        <w:rPr>
          <w:lang w:val="ru-RU"/>
        </w:rPr>
        <w:t>людей</w:t>
      </w:r>
      <w:r w:rsidRPr="00EC7DA0">
        <w:rPr>
          <w:spacing w:val="74"/>
          <w:lang w:val="ru-RU"/>
        </w:rPr>
        <w:t xml:space="preserve"> </w:t>
      </w:r>
      <w:r w:rsidRPr="00EC7DA0">
        <w:rPr>
          <w:lang w:val="ru-RU"/>
        </w:rPr>
        <w:t>о</w:t>
      </w:r>
      <w:r w:rsidRPr="00EC7DA0">
        <w:rPr>
          <w:spacing w:val="77"/>
          <w:lang w:val="ru-RU"/>
        </w:rPr>
        <w:t xml:space="preserve"> </w:t>
      </w:r>
      <w:r w:rsidRPr="00EC7DA0">
        <w:rPr>
          <w:lang w:val="ru-RU"/>
        </w:rPr>
        <w:t>мире,</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5398"/>
          <w:tab w:val="left" w:pos="9834"/>
        </w:tabs>
        <w:spacing w:before="71"/>
        <w:ind w:firstLine="0"/>
        <w:jc w:val="left"/>
        <w:rPr>
          <w:lang w:val="ru-RU"/>
        </w:rPr>
      </w:pPr>
      <w:r w:rsidRPr="00EC7DA0">
        <w:rPr>
          <w:spacing w:val="-2"/>
          <w:lang w:val="ru-RU"/>
        </w:rPr>
        <w:lastRenderedPageBreak/>
        <w:t>системы</w:t>
      </w:r>
      <w:r w:rsidRPr="00EC7DA0">
        <w:rPr>
          <w:lang w:val="ru-RU"/>
        </w:rPr>
        <w:tab/>
      </w:r>
      <w:r w:rsidRPr="00EC7DA0">
        <w:rPr>
          <w:spacing w:val="-2"/>
          <w:lang w:val="ru-RU"/>
        </w:rPr>
        <w:t>общественных</w:t>
      </w:r>
      <w:r w:rsidRPr="00EC7DA0">
        <w:rPr>
          <w:lang w:val="ru-RU"/>
        </w:rPr>
        <w:tab/>
      </w:r>
      <w:r w:rsidRPr="00EC7DA0">
        <w:rPr>
          <w:spacing w:val="-2"/>
          <w:lang w:val="ru-RU"/>
        </w:rPr>
        <w:t>ценностей;</w:t>
      </w:r>
    </w:p>
    <w:p w:rsidR="00E4184B" w:rsidRPr="00EC7DA0" w:rsidRDefault="00EC7DA0">
      <w:pPr>
        <w:pStyle w:val="a4"/>
        <w:tabs>
          <w:tab w:val="left" w:pos="2334"/>
          <w:tab w:val="left" w:pos="3635"/>
          <w:tab w:val="left" w:pos="4586"/>
          <w:tab w:val="left" w:pos="5345"/>
          <w:tab w:val="left" w:pos="6857"/>
          <w:tab w:val="left" w:pos="7371"/>
          <w:tab w:val="left" w:pos="8106"/>
          <w:tab w:val="left" w:pos="9916"/>
        </w:tabs>
        <w:spacing w:before="137" w:line="362" w:lineRule="auto"/>
        <w:ind w:right="868" w:firstLine="0"/>
        <w:jc w:val="left"/>
        <w:rPr>
          <w:lang w:val="ru-RU"/>
        </w:rPr>
      </w:pPr>
      <w:r w:rsidRPr="00EC7DA0">
        <w:rPr>
          <w:lang w:val="ru-RU"/>
        </w:rPr>
        <w:t>-объяснять значение</w:t>
      </w:r>
      <w:r w:rsidRPr="00EC7DA0">
        <w:rPr>
          <w:spacing w:val="-1"/>
          <w:lang w:val="ru-RU"/>
        </w:rPr>
        <w:t xml:space="preserve"> </w:t>
      </w:r>
      <w:r w:rsidRPr="00EC7DA0">
        <w:rPr>
          <w:lang w:val="ru-RU"/>
        </w:rPr>
        <w:t xml:space="preserve">памятников истории и культуры России и других стран </w:t>
      </w:r>
      <w:r>
        <w:t>XVI</w:t>
      </w:r>
      <w:r w:rsidRPr="00EC7DA0">
        <w:rPr>
          <w:lang w:val="ru-RU"/>
        </w:rPr>
        <w:t>-</w:t>
      </w:r>
      <w:r>
        <w:t>XVII</w:t>
      </w:r>
      <w:r w:rsidRPr="00EC7DA0">
        <w:rPr>
          <w:lang w:val="ru-RU"/>
        </w:rPr>
        <w:t xml:space="preserve"> вв. </w:t>
      </w:r>
      <w:r w:rsidRPr="00EC7DA0">
        <w:rPr>
          <w:spacing w:val="-4"/>
          <w:lang w:val="ru-RU"/>
        </w:rPr>
        <w:t>для</w:t>
      </w:r>
      <w:r w:rsidRPr="00EC7DA0">
        <w:rPr>
          <w:lang w:val="ru-RU"/>
        </w:rPr>
        <w:tab/>
      </w:r>
      <w:r w:rsidRPr="00EC7DA0">
        <w:rPr>
          <w:spacing w:val="-2"/>
          <w:lang w:val="ru-RU"/>
        </w:rPr>
        <w:t>времени,</w:t>
      </w:r>
      <w:r w:rsidRPr="00EC7DA0">
        <w:rPr>
          <w:lang w:val="ru-RU"/>
        </w:rPr>
        <w:tab/>
      </w:r>
      <w:r w:rsidRPr="00EC7DA0">
        <w:rPr>
          <w:spacing w:val="-2"/>
          <w:lang w:val="ru-RU"/>
        </w:rPr>
        <w:t>когда</w:t>
      </w:r>
      <w:r w:rsidRPr="00EC7DA0">
        <w:rPr>
          <w:lang w:val="ru-RU"/>
        </w:rPr>
        <w:tab/>
      </w:r>
      <w:r w:rsidRPr="00EC7DA0">
        <w:rPr>
          <w:spacing w:val="-4"/>
          <w:lang w:val="ru-RU"/>
        </w:rPr>
        <w:t>они</w:t>
      </w:r>
      <w:r w:rsidRPr="00EC7DA0">
        <w:rPr>
          <w:lang w:val="ru-RU"/>
        </w:rPr>
        <w:tab/>
      </w:r>
      <w:r w:rsidRPr="00EC7DA0">
        <w:rPr>
          <w:spacing w:val="-2"/>
          <w:lang w:val="ru-RU"/>
        </w:rPr>
        <w:t>появились,</w:t>
      </w:r>
      <w:r w:rsidRPr="00EC7DA0">
        <w:rPr>
          <w:lang w:val="ru-RU"/>
        </w:rPr>
        <w:tab/>
      </w:r>
      <w:r w:rsidRPr="00EC7DA0">
        <w:rPr>
          <w:spacing w:val="-10"/>
          <w:lang w:val="ru-RU"/>
        </w:rPr>
        <w:t>и</w:t>
      </w:r>
      <w:r w:rsidRPr="00EC7DA0">
        <w:rPr>
          <w:lang w:val="ru-RU"/>
        </w:rPr>
        <w:tab/>
      </w:r>
      <w:r w:rsidRPr="00EC7DA0">
        <w:rPr>
          <w:spacing w:val="-4"/>
          <w:lang w:val="ru-RU"/>
        </w:rPr>
        <w:t>для</w:t>
      </w:r>
      <w:r w:rsidRPr="00EC7DA0">
        <w:rPr>
          <w:lang w:val="ru-RU"/>
        </w:rPr>
        <w:tab/>
      </w:r>
      <w:r w:rsidRPr="00EC7DA0">
        <w:rPr>
          <w:spacing w:val="-2"/>
          <w:lang w:val="ru-RU"/>
        </w:rPr>
        <w:t>современного</w:t>
      </w:r>
      <w:r w:rsidRPr="00EC7DA0">
        <w:rPr>
          <w:lang w:val="ru-RU"/>
        </w:rPr>
        <w:tab/>
      </w:r>
      <w:r w:rsidRPr="00EC7DA0">
        <w:rPr>
          <w:spacing w:val="-2"/>
          <w:lang w:val="ru-RU"/>
        </w:rPr>
        <w:t>общества;</w:t>
      </w:r>
    </w:p>
    <w:p w:rsidR="00E4184B" w:rsidRPr="00EC7DA0" w:rsidRDefault="00EC7DA0">
      <w:pPr>
        <w:pStyle w:val="a4"/>
        <w:spacing w:line="360" w:lineRule="auto"/>
        <w:ind w:right="878" w:firstLine="0"/>
        <w:jc w:val="left"/>
        <w:rPr>
          <w:lang w:val="ru-RU"/>
        </w:rPr>
      </w:pPr>
      <w:r w:rsidRPr="00EC7DA0">
        <w:rPr>
          <w:lang w:val="ru-RU"/>
        </w:rPr>
        <w:t>-выполнять</w:t>
      </w:r>
      <w:r w:rsidRPr="00EC7DA0">
        <w:rPr>
          <w:spacing w:val="-5"/>
          <w:lang w:val="ru-RU"/>
        </w:rPr>
        <w:t xml:space="preserve"> </w:t>
      </w:r>
      <w:r w:rsidRPr="00EC7DA0">
        <w:rPr>
          <w:lang w:val="ru-RU"/>
        </w:rPr>
        <w:t>учебные</w:t>
      </w:r>
      <w:r w:rsidRPr="00EC7DA0">
        <w:rPr>
          <w:spacing w:val="-3"/>
          <w:lang w:val="ru-RU"/>
        </w:rPr>
        <w:t xml:space="preserve"> </w:t>
      </w:r>
      <w:r w:rsidRPr="00EC7DA0">
        <w:rPr>
          <w:lang w:val="ru-RU"/>
        </w:rPr>
        <w:t>проекты</w:t>
      </w:r>
      <w:r w:rsidRPr="00EC7DA0">
        <w:rPr>
          <w:spacing w:val="-4"/>
          <w:lang w:val="ru-RU"/>
        </w:rPr>
        <w:t xml:space="preserve"> </w:t>
      </w:r>
      <w:r w:rsidRPr="00EC7DA0">
        <w:rPr>
          <w:lang w:val="ru-RU"/>
        </w:rPr>
        <w:t>по</w:t>
      </w:r>
      <w:r w:rsidRPr="00EC7DA0">
        <w:rPr>
          <w:spacing w:val="-2"/>
          <w:lang w:val="ru-RU"/>
        </w:rPr>
        <w:t xml:space="preserve"> </w:t>
      </w:r>
      <w:r w:rsidRPr="00EC7DA0">
        <w:rPr>
          <w:lang w:val="ru-RU"/>
        </w:rPr>
        <w:t>отечественной</w:t>
      </w:r>
      <w:r w:rsidRPr="00EC7DA0">
        <w:rPr>
          <w:spacing w:val="-6"/>
          <w:lang w:val="ru-RU"/>
        </w:rPr>
        <w:t xml:space="preserve"> </w:t>
      </w:r>
      <w:r w:rsidRPr="00EC7DA0">
        <w:rPr>
          <w:lang w:val="ru-RU"/>
        </w:rPr>
        <w:t>и</w:t>
      </w:r>
      <w:r w:rsidRPr="00EC7DA0">
        <w:rPr>
          <w:spacing w:val="-6"/>
          <w:lang w:val="ru-RU"/>
        </w:rPr>
        <w:t xml:space="preserve"> </w:t>
      </w:r>
      <w:r w:rsidRPr="00EC7DA0">
        <w:rPr>
          <w:lang w:val="ru-RU"/>
        </w:rPr>
        <w:t>всеобщей истории</w:t>
      </w:r>
      <w:r w:rsidRPr="00EC7DA0">
        <w:rPr>
          <w:spacing w:val="-1"/>
          <w:lang w:val="ru-RU"/>
        </w:rPr>
        <w:t xml:space="preserve"> </w:t>
      </w:r>
      <w:r>
        <w:t>XVI</w:t>
      </w:r>
      <w:r w:rsidRPr="00EC7DA0">
        <w:rPr>
          <w:lang w:val="ru-RU"/>
        </w:rPr>
        <w:t>-</w:t>
      </w:r>
      <w:r>
        <w:t>XVII</w:t>
      </w:r>
      <w:r w:rsidRPr="00EC7DA0">
        <w:rPr>
          <w:spacing w:val="-5"/>
          <w:lang w:val="ru-RU"/>
        </w:rPr>
        <w:t xml:space="preserve"> </w:t>
      </w:r>
      <w:r w:rsidRPr="00EC7DA0">
        <w:rPr>
          <w:lang w:val="ru-RU"/>
        </w:rPr>
        <w:t>вв.</w:t>
      </w:r>
      <w:r w:rsidRPr="00EC7DA0">
        <w:rPr>
          <w:spacing w:val="-5"/>
          <w:lang w:val="ru-RU"/>
        </w:rPr>
        <w:t xml:space="preserve"> </w:t>
      </w:r>
      <w:r w:rsidRPr="00EC7DA0">
        <w:rPr>
          <w:lang w:val="ru-RU"/>
        </w:rPr>
        <w:t>(в</w:t>
      </w:r>
      <w:r w:rsidRPr="00EC7DA0">
        <w:rPr>
          <w:spacing w:val="-5"/>
          <w:lang w:val="ru-RU"/>
        </w:rPr>
        <w:t xml:space="preserve"> </w:t>
      </w:r>
      <w:r w:rsidRPr="00EC7DA0">
        <w:rPr>
          <w:lang w:val="ru-RU"/>
        </w:rPr>
        <w:t>том числе на региональном материале).</w:t>
      </w:r>
    </w:p>
    <w:p w:rsidR="00E4184B" w:rsidRPr="00EC7DA0" w:rsidRDefault="00EC7DA0">
      <w:pPr>
        <w:pStyle w:val="210"/>
        <w:jc w:val="left"/>
        <w:rPr>
          <w:lang w:val="ru-RU"/>
        </w:rPr>
      </w:pPr>
      <w:r w:rsidRPr="00EC7DA0">
        <w:rPr>
          <w:lang w:val="ru-RU"/>
        </w:rPr>
        <w:t>Предметные</w:t>
      </w:r>
      <w:r w:rsidRPr="00EC7DA0">
        <w:rPr>
          <w:spacing w:val="-8"/>
          <w:lang w:val="ru-RU"/>
        </w:rPr>
        <w:t xml:space="preserve"> </w:t>
      </w:r>
      <w:r w:rsidRPr="00EC7DA0">
        <w:rPr>
          <w:lang w:val="ru-RU"/>
        </w:rPr>
        <w:t>результаты</w:t>
      </w:r>
      <w:r w:rsidRPr="00EC7DA0">
        <w:rPr>
          <w:spacing w:val="-9"/>
          <w:lang w:val="ru-RU"/>
        </w:rPr>
        <w:t xml:space="preserve"> </w:t>
      </w:r>
      <w:r w:rsidRPr="00EC7DA0">
        <w:rPr>
          <w:lang w:val="ru-RU"/>
        </w:rPr>
        <w:t>изучения</w:t>
      </w:r>
      <w:r w:rsidRPr="00EC7DA0">
        <w:rPr>
          <w:spacing w:val="-4"/>
          <w:lang w:val="ru-RU"/>
        </w:rPr>
        <w:t xml:space="preserve"> </w:t>
      </w:r>
      <w:r w:rsidRPr="00EC7DA0">
        <w:rPr>
          <w:lang w:val="ru-RU"/>
        </w:rPr>
        <w:t>истории</w:t>
      </w:r>
      <w:r w:rsidRPr="00EC7DA0">
        <w:rPr>
          <w:spacing w:val="-4"/>
          <w:lang w:val="ru-RU"/>
        </w:rPr>
        <w:t xml:space="preserve"> </w:t>
      </w:r>
      <w:r w:rsidRPr="00EC7DA0">
        <w:rPr>
          <w:lang w:val="ru-RU"/>
        </w:rPr>
        <w:t>в</w:t>
      </w:r>
      <w:r w:rsidRPr="00EC7DA0">
        <w:rPr>
          <w:spacing w:val="-5"/>
          <w:lang w:val="ru-RU"/>
        </w:rPr>
        <w:t xml:space="preserve"> </w:t>
      </w:r>
      <w:r w:rsidRPr="00EC7DA0">
        <w:rPr>
          <w:lang w:val="ru-RU"/>
        </w:rPr>
        <w:t>8</w:t>
      </w:r>
      <w:r w:rsidRPr="00EC7DA0">
        <w:rPr>
          <w:spacing w:val="-5"/>
          <w:lang w:val="ru-RU"/>
        </w:rPr>
        <w:t xml:space="preserve"> </w:t>
      </w:r>
      <w:r w:rsidRPr="00EC7DA0">
        <w:rPr>
          <w:spacing w:val="-2"/>
          <w:lang w:val="ru-RU"/>
        </w:rPr>
        <w:t>классе.</w:t>
      </w:r>
    </w:p>
    <w:p w:rsidR="00E4184B" w:rsidRPr="00EC7DA0" w:rsidRDefault="00EC7DA0">
      <w:pPr>
        <w:tabs>
          <w:tab w:val="left" w:pos="4140"/>
          <w:tab w:val="left" w:pos="6536"/>
          <w:tab w:val="left" w:pos="8327"/>
          <w:tab w:val="left" w:pos="9489"/>
        </w:tabs>
        <w:spacing w:before="137"/>
        <w:ind w:left="2310"/>
        <w:rPr>
          <w:b/>
          <w:sz w:val="24"/>
          <w:lang w:val="ru-RU"/>
        </w:rPr>
      </w:pPr>
      <w:r w:rsidRPr="00EC7DA0">
        <w:rPr>
          <w:b/>
          <w:spacing w:val="-2"/>
          <w:sz w:val="24"/>
          <w:lang w:val="ru-RU"/>
        </w:rPr>
        <w:t>Знание</w:t>
      </w:r>
      <w:r w:rsidRPr="00EC7DA0">
        <w:rPr>
          <w:b/>
          <w:sz w:val="24"/>
          <w:lang w:val="ru-RU"/>
        </w:rPr>
        <w:tab/>
      </w:r>
      <w:r w:rsidRPr="00EC7DA0">
        <w:rPr>
          <w:b/>
          <w:spacing w:val="-2"/>
          <w:sz w:val="24"/>
          <w:lang w:val="ru-RU"/>
        </w:rPr>
        <w:t>хронологии,</w:t>
      </w:r>
      <w:r w:rsidRPr="00EC7DA0">
        <w:rPr>
          <w:b/>
          <w:sz w:val="24"/>
          <w:lang w:val="ru-RU"/>
        </w:rPr>
        <w:tab/>
      </w:r>
      <w:r w:rsidRPr="00EC7DA0">
        <w:rPr>
          <w:b/>
          <w:spacing w:val="-2"/>
          <w:sz w:val="24"/>
          <w:lang w:val="ru-RU"/>
        </w:rPr>
        <w:t>работа</w:t>
      </w:r>
      <w:r w:rsidRPr="00EC7DA0">
        <w:rPr>
          <w:b/>
          <w:sz w:val="24"/>
          <w:lang w:val="ru-RU"/>
        </w:rPr>
        <w:tab/>
      </w:r>
      <w:r w:rsidRPr="00EC7DA0">
        <w:rPr>
          <w:b/>
          <w:spacing w:val="-10"/>
          <w:sz w:val="24"/>
          <w:lang w:val="ru-RU"/>
        </w:rPr>
        <w:t>с</w:t>
      </w:r>
      <w:r w:rsidRPr="00EC7DA0">
        <w:rPr>
          <w:b/>
          <w:sz w:val="24"/>
          <w:lang w:val="ru-RU"/>
        </w:rPr>
        <w:tab/>
      </w:r>
      <w:r w:rsidRPr="00EC7DA0">
        <w:rPr>
          <w:b/>
          <w:spacing w:val="-2"/>
          <w:sz w:val="24"/>
          <w:lang w:val="ru-RU"/>
        </w:rPr>
        <w:t>хронологией:</w:t>
      </w:r>
    </w:p>
    <w:p w:rsidR="00E4184B" w:rsidRPr="00EC7DA0" w:rsidRDefault="00EC7DA0">
      <w:pPr>
        <w:pStyle w:val="a4"/>
        <w:tabs>
          <w:tab w:val="left" w:pos="3251"/>
          <w:tab w:val="left" w:pos="4014"/>
          <w:tab w:val="left" w:pos="6219"/>
          <w:tab w:val="left" w:pos="6848"/>
          <w:tab w:val="left" w:pos="8903"/>
          <w:tab w:val="left" w:pos="10315"/>
        </w:tabs>
        <w:spacing w:before="132" w:line="360" w:lineRule="auto"/>
        <w:ind w:right="872" w:firstLine="0"/>
        <w:jc w:val="left"/>
        <w:rPr>
          <w:lang w:val="ru-RU"/>
        </w:rPr>
      </w:pPr>
      <w:r w:rsidRPr="00EC7DA0">
        <w:rPr>
          <w:lang w:val="ru-RU"/>
        </w:rPr>
        <w:t>-называть</w:t>
      </w:r>
      <w:r w:rsidRPr="00EC7DA0">
        <w:rPr>
          <w:spacing w:val="80"/>
          <w:lang w:val="ru-RU"/>
        </w:rPr>
        <w:t xml:space="preserve"> </w:t>
      </w:r>
      <w:r w:rsidRPr="00EC7DA0">
        <w:rPr>
          <w:lang w:val="ru-RU"/>
        </w:rPr>
        <w:t>даты</w:t>
      </w:r>
      <w:r w:rsidRPr="00EC7DA0">
        <w:rPr>
          <w:spacing w:val="40"/>
          <w:lang w:val="ru-RU"/>
        </w:rPr>
        <w:t xml:space="preserve"> </w:t>
      </w:r>
      <w:r w:rsidRPr="00EC7DA0">
        <w:rPr>
          <w:lang w:val="ru-RU"/>
        </w:rPr>
        <w:t>важнейших</w:t>
      </w:r>
      <w:r w:rsidRPr="00EC7DA0">
        <w:rPr>
          <w:spacing w:val="80"/>
          <w:lang w:val="ru-RU"/>
        </w:rPr>
        <w:t xml:space="preserve"> </w:t>
      </w:r>
      <w:r w:rsidRPr="00EC7DA0">
        <w:rPr>
          <w:lang w:val="ru-RU"/>
        </w:rPr>
        <w:t>событий</w:t>
      </w:r>
      <w:r w:rsidRPr="00EC7DA0">
        <w:rPr>
          <w:spacing w:val="40"/>
          <w:lang w:val="ru-RU"/>
        </w:rPr>
        <w:t xml:space="preserve"> </w:t>
      </w:r>
      <w:r w:rsidRPr="00EC7DA0">
        <w:rPr>
          <w:lang w:val="ru-RU"/>
        </w:rPr>
        <w:t>отечественной</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всеобщей</w:t>
      </w:r>
      <w:r w:rsidRPr="00EC7DA0">
        <w:rPr>
          <w:spacing w:val="80"/>
          <w:lang w:val="ru-RU"/>
        </w:rPr>
        <w:t xml:space="preserve"> </w:t>
      </w:r>
      <w:r w:rsidRPr="00EC7DA0">
        <w:rPr>
          <w:lang w:val="ru-RU"/>
        </w:rPr>
        <w:t>истории</w:t>
      </w:r>
      <w:r w:rsidRPr="00EC7DA0">
        <w:rPr>
          <w:spacing w:val="80"/>
          <w:lang w:val="ru-RU"/>
        </w:rPr>
        <w:t xml:space="preserve"> </w:t>
      </w:r>
      <w:r>
        <w:t>XVIII</w:t>
      </w:r>
      <w:r w:rsidRPr="00EC7DA0">
        <w:rPr>
          <w:spacing w:val="80"/>
          <w:lang w:val="ru-RU"/>
        </w:rPr>
        <w:t xml:space="preserve"> </w:t>
      </w:r>
      <w:r w:rsidRPr="00EC7DA0">
        <w:rPr>
          <w:lang w:val="ru-RU"/>
        </w:rPr>
        <w:t xml:space="preserve">в.; </w:t>
      </w:r>
      <w:r w:rsidRPr="00EC7DA0">
        <w:rPr>
          <w:spacing w:val="-2"/>
          <w:lang w:val="ru-RU"/>
        </w:rPr>
        <w:t>определять</w:t>
      </w:r>
      <w:r w:rsidRPr="00EC7DA0">
        <w:rPr>
          <w:lang w:val="ru-RU"/>
        </w:rPr>
        <w:tab/>
      </w:r>
      <w:r w:rsidRPr="00EC7DA0">
        <w:rPr>
          <w:spacing w:val="-6"/>
          <w:lang w:val="ru-RU"/>
        </w:rPr>
        <w:t>их</w:t>
      </w:r>
      <w:r w:rsidRPr="00EC7DA0">
        <w:rPr>
          <w:lang w:val="ru-RU"/>
        </w:rPr>
        <w:tab/>
      </w:r>
      <w:r w:rsidRPr="00EC7DA0">
        <w:rPr>
          <w:spacing w:val="-2"/>
          <w:lang w:val="ru-RU"/>
        </w:rPr>
        <w:t>принадлежность</w:t>
      </w:r>
      <w:r w:rsidRPr="00EC7DA0">
        <w:rPr>
          <w:lang w:val="ru-RU"/>
        </w:rPr>
        <w:tab/>
      </w:r>
      <w:r w:rsidRPr="00EC7DA0">
        <w:rPr>
          <w:spacing w:val="-10"/>
          <w:lang w:val="ru-RU"/>
        </w:rPr>
        <w:t>к</w:t>
      </w:r>
      <w:r w:rsidRPr="00EC7DA0">
        <w:rPr>
          <w:lang w:val="ru-RU"/>
        </w:rPr>
        <w:tab/>
      </w:r>
      <w:r w:rsidRPr="00EC7DA0">
        <w:rPr>
          <w:spacing w:val="-2"/>
          <w:lang w:val="ru-RU"/>
        </w:rPr>
        <w:t>историческому</w:t>
      </w:r>
      <w:r w:rsidRPr="00EC7DA0">
        <w:rPr>
          <w:lang w:val="ru-RU"/>
        </w:rPr>
        <w:tab/>
      </w:r>
      <w:r w:rsidRPr="00EC7DA0">
        <w:rPr>
          <w:spacing w:val="-2"/>
          <w:lang w:val="ru-RU"/>
        </w:rPr>
        <w:t>периоду,</w:t>
      </w:r>
      <w:r w:rsidRPr="00EC7DA0">
        <w:rPr>
          <w:lang w:val="ru-RU"/>
        </w:rPr>
        <w:tab/>
      </w:r>
      <w:r w:rsidRPr="00EC7DA0">
        <w:rPr>
          <w:spacing w:val="-4"/>
          <w:lang w:val="ru-RU"/>
        </w:rPr>
        <w:t>этапу;</w:t>
      </w:r>
    </w:p>
    <w:p w:rsidR="00E4184B" w:rsidRPr="00EC7DA0" w:rsidRDefault="00EC7DA0">
      <w:pPr>
        <w:pStyle w:val="a4"/>
        <w:spacing w:before="3"/>
        <w:ind w:firstLine="0"/>
        <w:jc w:val="left"/>
        <w:rPr>
          <w:lang w:val="ru-RU"/>
        </w:rPr>
      </w:pPr>
      <w:r w:rsidRPr="00EC7DA0">
        <w:rPr>
          <w:w w:val="95"/>
          <w:lang w:val="ru-RU"/>
        </w:rPr>
        <w:t>-устанавливать</w:t>
      </w:r>
      <w:r w:rsidRPr="00EC7DA0">
        <w:rPr>
          <w:spacing w:val="38"/>
          <w:lang w:val="ru-RU"/>
        </w:rPr>
        <w:t xml:space="preserve"> </w:t>
      </w:r>
      <w:r w:rsidRPr="00EC7DA0">
        <w:rPr>
          <w:w w:val="95"/>
          <w:lang w:val="ru-RU"/>
        </w:rPr>
        <w:t>синхронность</w:t>
      </w:r>
      <w:r w:rsidRPr="00EC7DA0">
        <w:rPr>
          <w:spacing w:val="32"/>
          <w:lang w:val="ru-RU"/>
        </w:rPr>
        <w:t xml:space="preserve"> </w:t>
      </w:r>
      <w:r w:rsidRPr="00EC7DA0">
        <w:rPr>
          <w:w w:val="95"/>
          <w:lang w:val="ru-RU"/>
        </w:rPr>
        <w:t>событий</w:t>
      </w:r>
      <w:r w:rsidRPr="00EC7DA0">
        <w:rPr>
          <w:spacing w:val="30"/>
          <w:lang w:val="ru-RU"/>
        </w:rPr>
        <w:t xml:space="preserve"> </w:t>
      </w:r>
      <w:r w:rsidRPr="00EC7DA0">
        <w:rPr>
          <w:w w:val="95"/>
          <w:lang w:val="ru-RU"/>
        </w:rPr>
        <w:t>отечественной</w:t>
      </w:r>
      <w:r w:rsidRPr="00EC7DA0">
        <w:rPr>
          <w:spacing w:val="36"/>
          <w:lang w:val="ru-RU"/>
        </w:rPr>
        <w:t xml:space="preserve"> </w:t>
      </w:r>
      <w:r w:rsidRPr="00EC7DA0">
        <w:rPr>
          <w:w w:val="95"/>
          <w:lang w:val="ru-RU"/>
        </w:rPr>
        <w:t>и</w:t>
      </w:r>
      <w:r w:rsidRPr="00EC7DA0">
        <w:rPr>
          <w:spacing w:val="27"/>
          <w:lang w:val="ru-RU"/>
        </w:rPr>
        <w:t xml:space="preserve"> </w:t>
      </w:r>
      <w:r w:rsidRPr="00EC7DA0">
        <w:rPr>
          <w:w w:val="95"/>
          <w:lang w:val="ru-RU"/>
        </w:rPr>
        <w:t>всеобщей</w:t>
      </w:r>
      <w:r w:rsidRPr="00EC7DA0">
        <w:rPr>
          <w:spacing w:val="30"/>
          <w:lang w:val="ru-RU"/>
        </w:rPr>
        <w:t xml:space="preserve"> </w:t>
      </w:r>
      <w:r w:rsidRPr="00EC7DA0">
        <w:rPr>
          <w:w w:val="95"/>
          <w:lang w:val="ru-RU"/>
        </w:rPr>
        <w:t>истории</w:t>
      </w:r>
      <w:r w:rsidRPr="00EC7DA0">
        <w:rPr>
          <w:spacing w:val="30"/>
          <w:lang w:val="ru-RU"/>
        </w:rPr>
        <w:t xml:space="preserve"> </w:t>
      </w:r>
      <w:r>
        <w:rPr>
          <w:w w:val="95"/>
        </w:rPr>
        <w:t>XVIII</w:t>
      </w:r>
      <w:r w:rsidRPr="00EC7DA0">
        <w:rPr>
          <w:spacing w:val="22"/>
          <w:lang w:val="ru-RU"/>
        </w:rPr>
        <w:t xml:space="preserve"> </w:t>
      </w:r>
      <w:r w:rsidRPr="00EC7DA0">
        <w:rPr>
          <w:spacing w:val="-5"/>
          <w:w w:val="95"/>
          <w:lang w:val="ru-RU"/>
        </w:rPr>
        <w:t>в.</w:t>
      </w:r>
    </w:p>
    <w:p w:rsidR="00E4184B" w:rsidRPr="00EC7DA0" w:rsidRDefault="00EC7DA0">
      <w:pPr>
        <w:pStyle w:val="210"/>
        <w:tabs>
          <w:tab w:val="left" w:pos="3808"/>
          <w:tab w:val="left" w:pos="6036"/>
          <w:tab w:val="left" w:pos="7616"/>
          <w:tab w:val="left" w:pos="9076"/>
          <w:tab w:val="left" w:pos="9911"/>
        </w:tabs>
        <w:spacing w:before="141"/>
        <w:rPr>
          <w:lang w:val="ru-RU"/>
        </w:rPr>
      </w:pPr>
      <w:r w:rsidRPr="00EC7DA0">
        <w:rPr>
          <w:spacing w:val="-2"/>
          <w:lang w:val="ru-RU"/>
        </w:rPr>
        <w:t>Знание</w:t>
      </w:r>
      <w:r w:rsidRPr="00EC7DA0">
        <w:rPr>
          <w:lang w:val="ru-RU"/>
        </w:rPr>
        <w:tab/>
      </w:r>
      <w:r w:rsidRPr="00EC7DA0">
        <w:rPr>
          <w:spacing w:val="-2"/>
          <w:lang w:val="ru-RU"/>
        </w:rPr>
        <w:t>исторических</w:t>
      </w:r>
      <w:r w:rsidRPr="00EC7DA0">
        <w:rPr>
          <w:lang w:val="ru-RU"/>
        </w:rPr>
        <w:tab/>
      </w:r>
      <w:r w:rsidRPr="00EC7DA0">
        <w:rPr>
          <w:spacing w:val="-2"/>
          <w:lang w:val="ru-RU"/>
        </w:rPr>
        <w:t>фактов,</w:t>
      </w:r>
      <w:r w:rsidRPr="00EC7DA0">
        <w:rPr>
          <w:lang w:val="ru-RU"/>
        </w:rPr>
        <w:tab/>
      </w:r>
      <w:r w:rsidRPr="00EC7DA0">
        <w:rPr>
          <w:spacing w:val="-2"/>
          <w:lang w:val="ru-RU"/>
        </w:rPr>
        <w:t>работа</w:t>
      </w:r>
      <w:r w:rsidRPr="00EC7DA0">
        <w:rPr>
          <w:lang w:val="ru-RU"/>
        </w:rPr>
        <w:tab/>
      </w:r>
      <w:r w:rsidRPr="00EC7DA0">
        <w:rPr>
          <w:spacing w:val="-10"/>
          <w:lang w:val="ru-RU"/>
        </w:rPr>
        <w:t>с</w:t>
      </w:r>
      <w:r w:rsidRPr="00EC7DA0">
        <w:rPr>
          <w:lang w:val="ru-RU"/>
        </w:rPr>
        <w:tab/>
      </w:r>
      <w:r w:rsidRPr="00EC7DA0">
        <w:rPr>
          <w:spacing w:val="-2"/>
          <w:lang w:val="ru-RU"/>
        </w:rPr>
        <w:t>фактами:</w:t>
      </w:r>
    </w:p>
    <w:p w:rsidR="00E4184B" w:rsidRPr="00EC7DA0" w:rsidRDefault="00EC7DA0">
      <w:pPr>
        <w:pStyle w:val="a4"/>
        <w:tabs>
          <w:tab w:val="left" w:pos="4101"/>
          <w:tab w:val="left" w:pos="5249"/>
          <w:tab w:val="left" w:pos="7261"/>
          <w:tab w:val="left" w:pos="9110"/>
          <w:tab w:val="left" w:pos="10709"/>
        </w:tabs>
        <w:spacing w:before="138" w:line="360" w:lineRule="auto"/>
        <w:ind w:right="840" w:firstLine="0"/>
        <w:rPr>
          <w:lang w:val="ru-RU"/>
        </w:rPr>
      </w:pPr>
      <w:r w:rsidRPr="00EC7DA0">
        <w:rPr>
          <w:lang w:val="ru-RU"/>
        </w:rPr>
        <w:t>-указывать (называть)</w:t>
      </w:r>
      <w:r w:rsidRPr="00EC7DA0">
        <w:rPr>
          <w:spacing w:val="-2"/>
          <w:lang w:val="ru-RU"/>
        </w:rPr>
        <w:t xml:space="preserve"> </w:t>
      </w:r>
      <w:r w:rsidRPr="00EC7DA0">
        <w:rPr>
          <w:lang w:val="ru-RU"/>
        </w:rPr>
        <w:t>место,</w:t>
      </w:r>
      <w:r w:rsidRPr="00EC7DA0">
        <w:rPr>
          <w:spacing w:val="-2"/>
          <w:lang w:val="ru-RU"/>
        </w:rPr>
        <w:t xml:space="preserve"> </w:t>
      </w:r>
      <w:r w:rsidRPr="00EC7DA0">
        <w:rPr>
          <w:lang w:val="ru-RU"/>
        </w:rPr>
        <w:t xml:space="preserve">обстоятельства, участников, результаты важнейших событий </w:t>
      </w:r>
      <w:r w:rsidRPr="00EC7DA0">
        <w:rPr>
          <w:spacing w:val="-2"/>
          <w:lang w:val="ru-RU"/>
        </w:rPr>
        <w:t>отечественной</w:t>
      </w:r>
      <w:r w:rsidRPr="00EC7DA0">
        <w:rPr>
          <w:lang w:val="ru-RU"/>
        </w:rPr>
        <w:tab/>
      </w:r>
      <w:r w:rsidRPr="00EC7DA0">
        <w:rPr>
          <w:spacing w:val="-10"/>
          <w:lang w:val="ru-RU"/>
        </w:rPr>
        <w:t>и</w:t>
      </w:r>
      <w:r w:rsidRPr="00EC7DA0">
        <w:rPr>
          <w:lang w:val="ru-RU"/>
        </w:rPr>
        <w:tab/>
      </w:r>
      <w:r w:rsidRPr="00EC7DA0">
        <w:rPr>
          <w:spacing w:val="-2"/>
          <w:lang w:val="ru-RU"/>
        </w:rPr>
        <w:t>всеобщей</w:t>
      </w:r>
      <w:r w:rsidRPr="00EC7DA0">
        <w:rPr>
          <w:lang w:val="ru-RU"/>
        </w:rPr>
        <w:tab/>
      </w:r>
      <w:r w:rsidRPr="00EC7DA0">
        <w:rPr>
          <w:spacing w:val="-2"/>
          <w:lang w:val="ru-RU"/>
        </w:rPr>
        <w:t>истории</w:t>
      </w:r>
      <w:r w:rsidRPr="00EC7DA0">
        <w:rPr>
          <w:lang w:val="ru-RU"/>
        </w:rPr>
        <w:tab/>
      </w:r>
      <w:r>
        <w:rPr>
          <w:spacing w:val="-2"/>
        </w:rPr>
        <w:t>XVIII</w:t>
      </w:r>
      <w:r w:rsidRPr="00EC7DA0">
        <w:rPr>
          <w:lang w:val="ru-RU"/>
        </w:rPr>
        <w:tab/>
      </w:r>
      <w:r w:rsidRPr="00EC7DA0">
        <w:rPr>
          <w:spacing w:val="-5"/>
          <w:lang w:val="ru-RU"/>
        </w:rPr>
        <w:t>в.;</w:t>
      </w:r>
    </w:p>
    <w:p w:rsidR="00E4184B" w:rsidRPr="00EC7DA0" w:rsidRDefault="00EC7DA0">
      <w:pPr>
        <w:pStyle w:val="a4"/>
        <w:spacing w:line="355" w:lineRule="auto"/>
        <w:ind w:right="859" w:firstLine="0"/>
        <w:rPr>
          <w:lang w:val="ru-RU"/>
        </w:rPr>
      </w:pPr>
      <w:r w:rsidRPr="00EC7DA0">
        <w:rPr>
          <w:lang w:val="ru-RU"/>
        </w:rP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E4184B" w:rsidRPr="00EC7DA0" w:rsidRDefault="00EC7DA0">
      <w:pPr>
        <w:pStyle w:val="210"/>
        <w:tabs>
          <w:tab w:val="left" w:pos="4865"/>
          <w:tab w:val="left" w:pos="6785"/>
          <w:tab w:val="left" w:pos="10113"/>
        </w:tabs>
        <w:spacing w:before="16"/>
        <w:rPr>
          <w:lang w:val="ru-RU"/>
        </w:rPr>
      </w:pPr>
      <w:bookmarkStart w:id="47" w:name="Работа_с_исторической_картой:_(3)"/>
      <w:bookmarkEnd w:id="47"/>
      <w:r w:rsidRPr="00EC7DA0">
        <w:rPr>
          <w:spacing w:val="-2"/>
          <w:lang w:val="ru-RU"/>
        </w:rPr>
        <w:t>Работа</w:t>
      </w:r>
      <w:r w:rsidRPr="00EC7DA0">
        <w:rPr>
          <w:lang w:val="ru-RU"/>
        </w:rPr>
        <w:tab/>
      </w:r>
      <w:r w:rsidRPr="00EC7DA0">
        <w:rPr>
          <w:spacing w:val="-10"/>
          <w:lang w:val="ru-RU"/>
        </w:rPr>
        <w:t>с</w:t>
      </w:r>
      <w:r w:rsidRPr="00EC7DA0">
        <w:rPr>
          <w:lang w:val="ru-RU"/>
        </w:rPr>
        <w:tab/>
      </w:r>
      <w:r w:rsidRPr="00EC7DA0">
        <w:rPr>
          <w:spacing w:val="-2"/>
          <w:lang w:val="ru-RU"/>
        </w:rPr>
        <w:t>исторической</w:t>
      </w:r>
      <w:r w:rsidRPr="00EC7DA0">
        <w:rPr>
          <w:lang w:val="ru-RU"/>
        </w:rPr>
        <w:tab/>
      </w:r>
      <w:r w:rsidRPr="00EC7DA0">
        <w:rPr>
          <w:spacing w:val="-2"/>
          <w:lang w:val="ru-RU"/>
        </w:rPr>
        <w:t>картой:</w:t>
      </w:r>
    </w:p>
    <w:p w:rsidR="00E4184B" w:rsidRPr="00EC7DA0" w:rsidRDefault="00EC7DA0">
      <w:pPr>
        <w:pStyle w:val="a4"/>
        <w:spacing w:before="127" w:line="360" w:lineRule="auto"/>
        <w:ind w:right="842" w:firstLine="0"/>
        <w:rPr>
          <w:lang w:val="ru-RU"/>
        </w:rPr>
      </w:pPr>
      <w:r w:rsidRPr="00EC7DA0">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t>XVIII</w:t>
      </w:r>
      <w:r w:rsidRPr="00EC7DA0">
        <w:rPr>
          <w:lang w:val="ru-RU"/>
        </w:rPr>
        <w:t xml:space="preserve"> в.</w:t>
      </w:r>
    </w:p>
    <w:p w:rsidR="00E4184B" w:rsidRPr="00EC7DA0" w:rsidRDefault="00EC7DA0">
      <w:pPr>
        <w:pStyle w:val="210"/>
        <w:tabs>
          <w:tab w:val="left" w:pos="4577"/>
          <w:tab w:val="left" w:pos="6209"/>
          <w:tab w:val="left" w:pos="9426"/>
        </w:tabs>
        <w:spacing w:before="12"/>
        <w:rPr>
          <w:lang w:val="ru-RU"/>
        </w:rPr>
      </w:pPr>
      <w:bookmarkStart w:id="48" w:name="Работа_с_историческими_источниками:_(2)"/>
      <w:bookmarkEnd w:id="48"/>
      <w:r w:rsidRPr="00EC7DA0">
        <w:rPr>
          <w:spacing w:val="-2"/>
          <w:lang w:val="ru-RU"/>
        </w:rPr>
        <w:t>Работа</w:t>
      </w:r>
      <w:r w:rsidRPr="00EC7DA0">
        <w:rPr>
          <w:lang w:val="ru-RU"/>
        </w:rPr>
        <w:tab/>
      </w:r>
      <w:r w:rsidRPr="00EC7DA0">
        <w:rPr>
          <w:spacing w:val="-10"/>
          <w:lang w:val="ru-RU"/>
        </w:rPr>
        <w:t>с</w:t>
      </w:r>
      <w:r w:rsidRPr="00EC7DA0">
        <w:rPr>
          <w:lang w:val="ru-RU"/>
        </w:rPr>
        <w:tab/>
      </w:r>
      <w:r w:rsidRPr="00EC7DA0">
        <w:rPr>
          <w:spacing w:val="-2"/>
          <w:lang w:val="ru-RU"/>
        </w:rPr>
        <w:t>историческими</w:t>
      </w:r>
      <w:r w:rsidRPr="00EC7DA0">
        <w:rPr>
          <w:lang w:val="ru-RU"/>
        </w:rPr>
        <w:tab/>
      </w:r>
      <w:r w:rsidRPr="00EC7DA0">
        <w:rPr>
          <w:spacing w:val="-2"/>
          <w:lang w:val="ru-RU"/>
        </w:rPr>
        <w:t>источниками:</w:t>
      </w:r>
    </w:p>
    <w:p w:rsidR="00E4184B" w:rsidRPr="00EC7DA0" w:rsidRDefault="00EC7DA0">
      <w:pPr>
        <w:pStyle w:val="a4"/>
        <w:spacing w:before="132" w:line="360" w:lineRule="auto"/>
        <w:ind w:right="851" w:firstLine="0"/>
        <w:rPr>
          <w:lang w:val="ru-RU"/>
        </w:rPr>
      </w:pPr>
      <w:r w:rsidRPr="00EC7DA0">
        <w:rPr>
          <w:lang w:val="ru-RU"/>
        </w:rPr>
        <w:t xml:space="preserve">-различать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w:t>
      </w:r>
      <w:r w:rsidRPr="00EC7DA0">
        <w:rPr>
          <w:spacing w:val="-2"/>
          <w:lang w:val="ru-RU"/>
        </w:rPr>
        <w:t>отношений);</w:t>
      </w:r>
    </w:p>
    <w:p w:rsidR="00E4184B" w:rsidRPr="00EC7DA0" w:rsidRDefault="00EC7DA0">
      <w:pPr>
        <w:pStyle w:val="a4"/>
        <w:tabs>
          <w:tab w:val="left" w:pos="9954"/>
        </w:tabs>
        <w:spacing w:before="5" w:line="357" w:lineRule="auto"/>
        <w:ind w:right="840" w:firstLine="0"/>
        <w:rPr>
          <w:lang w:val="ru-RU"/>
        </w:rPr>
      </w:pPr>
      <w:r w:rsidRPr="00EC7DA0">
        <w:rPr>
          <w:lang w:val="ru-RU"/>
        </w:rPr>
        <w:t xml:space="preserve">-объяснять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w:t>
      </w:r>
      <w:r w:rsidRPr="00EC7DA0">
        <w:rPr>
          <w:spacing w:val="-2"/>
          <w:lang w:val="ru-RU"/>
        </w:rPr>
        <w:t>информационную</w:t>
      </w:r>
      <w:r w:rsidRPr="00EC7DA0">
        <w:rPr>
          <w:lang w:val="ru-RU"/>
        </w:rPr>
        <w:tab/>
      </w:r>
      <w:r w:rsidRPr="00EC7DA0">
        <w:rPr>
          <w:spacing w:val="-2"/>
          <w:lang w:val="ru-RU"/>
        </w:rPr>
        <w:t>ценность;</w:t>
      </w:r>
    </w:p>
    <w:p w:rsidR="00E4184B" w:rsidRPr="00EC7DA0" w:rsidRDefault="00EC7DA0">
      <w:pPr>
        <w:pStyle w:val="a4"/>
        <w:spacing w:line="362" w:lineRule="auto"/>
        <w:ind w:right="861" w:firstLine="0"/>
        <w:rPr>
          <w:lang w:val="ru-RU"/>
        </w:rPr>
      </w:pPr>
      <w:r w:rsidRPr="00EC7DA0">
        <w:rPr>
          <w:lang w:val="ru-RU"/>
        </w:rPr>
        <w:t xml:space="preserve">-извлекать, сопоставлять и систематизировать информацию о событиях отечественной и всеобщей истории </w:t>
      </w:r>
      <w:r>
        <w:t>XVIII</w:t>
      </w:r>
      <w:r w:rsidRPr="00EC7DA0">
        <w:rPr>
          <w:lang w:val="ru-RU"/>
        </w:rPr>
        <w:t xml:space="preserve"> в. из взаимодополняющих письменных, визуальных и вещественных источников.</w:t>
      </w:r>
    </w:p>
    <w:p w:rsidR="00E4184B" w:rsidRPr="00EC7DA0" w:rsidRDefault="00EC7DA0">
      <w:pPr>
        <w:pStyle w:val="210"/>
        <w:tabs>
          <w:tab w:val="left" w:pos="3625"/>
          <w:tab w:val="left" w:pos="6746"/>
        </w:tabs>
        <w:ind w:left="0" w:right="836"/>
        <w:jc w:val="right"/>
        <w:rPr>
          <w:lang w:val="ru-RU"/>
        </w:rPr>
      </w:pPr>
      <w:r w:rsidRPr="00EC7DA0">
        <w:rPr>
          <w:spacing w:val="-2"/>
          <w:lang w:val="ru-RU"/>
        </w:rPr>
        <w:t>Историческое</w:t>
      </w:r>
      <w:r w:rsidRPr="00EC7DA0">
        <w:rPr>
          <w:lang w:val="ru-RU"/>
        </w:rPr>
        <w:tab/>
      </w:r>
      <w:r w:rsidRPr="00EC7DA0">
        <w:rPr>
          <w:spacing w:val="-2"/>
          <w:lang w:val="ru-RU"/>
        </w:rPr>
        <w:t>описание</w:t>
      </w:r>
      <w:r w:rsidRPr="00EC7DA0">
        <w:rPr>
          <w:lang w:val="ru-RU"/>
        </w:rPr>
        <w:tab/>
      </w:r>
      <w:r w:rsidRPr="00EC7DA0">
        <w:rPr>
          <w:spacing w:val="-2"/>
          <w:lang w:val="ru-RU"/>
        </w:rPr>
        <w:t>(реконструкция):</w:t>
      </w:r>
    </w:p>
    <w:p w:rsidR="00E4184B" w:rsidRPr="00EC7DA0" w:rsidRDefault="00EC7DA0">
      <w:pPr>
        <w:pStyle w:val="a4"/>
        <w:spacing w:before="126"/>
        <w:ind w:left="0" w:right="848" w:firstLine="0"/>
        <w:jc w:val="right"/>
        <w:rPr>
          <w:lang w:val="ru-RU"/>
        </w:rPr>
      </w:pPr>
      <w:r w:rsidRPr="00EC7DA0">
        <w:rPr>
          <w:lang w:val="ru-RU"/>
        </w:rPr>
        <w:t>-рассказывать</w:t>
      </w:r>
      <w:r w:rsidRPr="00EC7DA0">
        <w:rPr>
          <w:spacing w:val="4"/>
          <w:lang w:val="ru-RU"/>
        </w:rPr>
        <w:t xml:space="preserve"> </w:t>
      </w:r>
      <w:r w:rsidRPr="00EC7DA0">
        <w:rPr>
          <w:lang w:val="ru-RU"/>
        </w:rPr>
        <w:t>(с</w:t>
      </w:r>
      <w:r w:rsidRPr="00EC7DA0">
        <w:rPr>
          <w:spacing w:val="1"/>
          <w:lang w:val="ru-RU"/>
        </w:rPr>
        <w:t xml:space="preserve"> </w:t>
      </w:r>
      <w:r w:rsidRPr="00EC7DA0">
        <w:rPr>
          <w:lang w:val="ru-RU"/>
        </w:rPr>
        <w:t>опорой</w:t>
      </w:r>
      <w:r w:rsidRPr="00EC7DA0">
        <w:rPr>
          <w:spacing w:val="8"/>
          <w:lang w:val="ru-RU"/>
        </w:rPr>
        <w:t xml:space="preserve"> </w:t>
      </w:r>
      <w:r w:rsidRPr="00EC7DA0">
        <w:rPr>
          <w:lang w:val="ru-RU"/>
        </w:rPr>
        <w:t>на</w:t>
      </w:r>
      <w:r w:rsidRPr="00EC7DA0">
        <w:rPr>
          <w:spacing w:val="5"/>
          <w:lang w:val="ru-RU"/>
        </w:rPr>
        <w:t xml:space="preserve"> </w:t>
      </w:r>
      <w:r w:rsidRPr="00EC7DA0">
        <w:rPr>
          <w:lang w:val="ru-RU"/>
        </w:rPr>
        <w:t>алгоритм</w:t>
      </w:r>
      <w:r w:rsidRPr="00EC7DA0">
        <w:rPr>
          <w:spacing w:val="4"/>
          <w:lang w:val="ru-RU"/>
        </w:rPr>
        <w:t xml:space="preserve"> </w:t>
      </w:r>
      <w:r w:rsidRPr="00EC7DA0">
        <w:rPr>
          <w:lang w:val="ru-RU"/>
        </w:rPr>
        <w:t>или</w:t>
      </w:r>
      <w:r w:rsidRPr="00EC7DA0">
        <w:rPr>
          <w:spacing w:val="8"/>
          <w:lang w:val="ru-RU"/>
        </w:rPr>
        <w:t xml:space="preserve"> </w:t>
      </w:r>
      <w:r w:rsidRPr="00EC7DA0">
        <w:rPr>
          <w:lang w:val="ru-RU"/>
        </w:rPr>
        <w:t>иные</w:t>
      </w:r>
      <w:r w:rsidRPr="00EC7DA0">
        <w:rPr>
          <w:spacing w:val="1"/>
          <w:lang w:val="ru-RU"/>
        </w:rPr>
        <w:t xml:space="preserve"> </w:t>
      </w:r>
      <w:r w:rsidRPr="00EC7DA0">
        <w:rPr>
          <w:lang w:val="ru-RU"/>
        </w:rPr>
        <w:t>визуальные</w:t>
      </w:r>
      <w:r w:rsidRPr="00EC7DA0">
        <w:rPr>
          <w:spacing w:val="7"/>
          <w:lang w:val="ru-RU"/>
        </w:rPr>
        <w:t xml:space="preserve"> </w:t>
      </w:r>
      <w:r w:rsidRPr="00EC7DA0">
        <w:rPr>
          <w:lang w:val="ru-RU"/>
        </w:rPr>
        <w:t>опоры)</w:t>
      </w:r>
      <w:r w:rsidRPr="00EC7DA0">
        <w:rPr>
          <w:spacing w:val="4"/>
          <w:lang w:val="ru-RU"/>
        </w:rPr>
        <w:t xml:space="preserve"> </w:t>
      </w:r>
      <w:r w:rsidRPr="00EC7DA0">
        <w:rPr>
          <w:lang w:val="ru-RU"/>
        </w:rPr>
        <w:t>о</w:t>
      </w:r>
      <w:r w:rsidRPr="00EC7DA0">
        <w:rPr>
          <w:spacing w:val="3"/>
          <w:lang w:val="ru-RU"/>
        </w:rPr>
        <w:t xml:space="preserve"> </w:t>
      </w:r>
      <w:r w:rsidRPr="00EC7DA0">
        <w:rPr>
          <w:lang w:val="ru-RU"/>
        </w:rPr>
        <w:t>ключевых</w:t>
      </w:r>
      <w:r w:rsidRPr="00EC7DA0">
        <w:rPr>
          <w:spacing w:val="3"/>
          <w:lang w:val="ru-RU"/>
        </w:rPr>
        <w:t xml:space="preserve"> </w:t>
      </w:r>
      <w:r w:rsidRPr="00EC7DA0">
        <w:rPr>
          <w:spacing w:val="-2"/>
          <w:lang w:val="ru-RU"/>
        </w:rPr>
        <w:t>событиях</w:t>
      </w:r>
    </w:p>
    <w:p w:rsidR="00E4184B" w:rsidRPr="00EC7DA0" w:rsidRDefault="00E4184B">
      <w:pPr>
        <w:jc w:val="right"/>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firstLine="0"/>
        <w:rPr>
          <w:lang w:val="ru-RU"/>
        </w:rPr>
      </w:pPr>
      <w:r w:rsidRPr="00EC7DA0">
        <w:rPr>
          <w:lang w:val="ru-RU"/>
        </w:rPr>
        <w:lastRenderedPageBreak/>
        <w:t>отечественной</w:t>
      </w:r>
      <w:r w:rsidRPr="00EC7DA0">
        <w:rPr>
          <w:spacing w:val="68"/>
          <w:lang w:val="ru-RU"/>
        </w:rPr>
        <w:t xml:space="preserve">    </w:t>
      </w:r>
      <w:r w:rsidRPr="00EC7DA0">
        <w:rPr>
          <w:lang w:val="ru-RU"/>
        </w:rPr>
        <w:t>и</w:t>
      </w:r>
      <w:r w:rsidRPr="00EC7DA0">
        <w:rPr>
          <w:spacing w:val="79"/>
          <w:w w:val="150"/>
          <w:lang w:val="ru-RU"/>
        </w:rPr>
        <w:t xml:space="preserve">   </w:t>
      </w:r>
      <w:r w:rsidRPr="00EC7DA0">
        <w:rPr>
          <w:lang w:val="ru-RU"/>
        </w:rPr>
        <w:t>всеобщей</w:t>
      </w:r>
      <w:r w:rsidRPr="00EC7DA0">
        <w:rPr>
          <w:spacing w:val="68"/>
          <w:lang w:val="ru-RU"/>
        </w:rPr>
        <w:t xml:space="preserve">    </w:t>
      </w:r>
      <w:r w:rsidRPr="00EC7DA0">
        <w:rPr>
          <w:lang w:val="ru-RU"/>
        </w:rPr>
        <w:t>истории</w:t>
      </w:r>
      <w:r w:rsidRPr="00EC7DA0">
        <w:rPr>
          <w:spacing w:val="68"/>
          <w:lang w:val="ru-RU"/>
        </w:rPr>
        <w:t xml:space="preserve">    </w:t>
      </w:r>
      <w:r>
        <w:t>XVIII</w:t>
      </w:r>
      <w:r w:rsidRPr="00EC7DA0">
        <w:rPr>
          <w:spacing w:val="77"/>
          <w:w w:val="150"/>
          <w:lang w:val="ru-RU"/>
        </w:rPr>
        <w:t xml:space="preserve">   </w:t>
      </w:r>
      <w:r w:rsidRPr="00EC7DA0">
        <w:rPr>
          <w:lang w:val="ru-RU"/>
        </w:rPr>
        <w:t>в.,</w:t>
      </w:r>
      <w:r w:rsidRPr="00EC7DA0">
        <w:rPr>
          <w:spacing w:val="78"/>
          <w:w w:val="150"/>
          <w:lang w:val="ru-RU"/>
        </w:rPr>
        <w:t xml:space="preserve">   </w:t>
      </w:r>
      <w:r w:rsidRPr="00EC7DA0">
        <w:rPr>
          <w:lang w:val="ru-RU"/>
        </w:rPr>
        <w:t>их</w:t>
      </w:r>
      <w:r w:rsidRPr="00EC7DA0">
        <w:rPr>
          <w:spacing w:val="78"/>
          <w:w w:val="150"/>
          <w:lang w:val="ru-RU"/>
        </w:rPr>
        <w:t xml:space="preserve">   </w:t>
      </w:r>
      <w:r w:rsidRPr="00EC7DA0">
        <w:rPr>
          <w:spacing w:val="-2"/>
          <w:lang w:val="ru-RU"/>
        </w:rPr>
        <w:t>участниках;</w:t>
      </w:r>
    </w:p>
    <w:p w:rsidR="00E4184B" w:rsidRPr="00EC7DA0" w:rsidRDefault="00EC7DA0">
      <w:pPr>
        <w:pStyle w:val="a4"/>
        <w:spacing w:before="137" w:line="362" w:lineRule="auto"/>
        <w:ind w:right="859" w:firstLine="0"/>
        <w:rPr>
          <w:lang w:val="ru-RU"/>
        </w:rPr>
      </w:pPr>
      <w:r w:rsidRPr="00EC7DA0">
        <w:rPr>
          <w:lang w:val="ru-RU"/>
        </w:rPr>
        <w:t xml:space="preserve">-составлять характеристику (исторический портрет) известных деятелей отечественной и всеобщей истории </w:t>
      </w:r>
      <w:r>
        <w:t>XVIII</w:t>
      </w:r>
      <w:r w:rsidRPr="00EC7DA0">
        <w:rPr>
          <w:lang w:val="ru-RU"/>
        </w:rPr>
        <w:t xml:space="preserve"> в. на основе информации учебника и дополнительных </w:t>
      </w:r>
      <w:r w:rsidRPr="00EC7DA0">
        <w:rPr>
          <w:spacing w:val="-2"/>
          <w:lang w:val="ru-RU"/>
        </w:rPr>
        <w:t>материалов;</w:t>
      </w:r>
    </w:p>
    <w:p w:rsidR="00E4184B" w:rsidRPr="00EC7DA0" w:rsidRDefault="00EC7DA0">
      <w:pPr>
        <w:pStyle w:val="a4"/>
        <w:spacing w:line="360" w:lineRule="auto"/>
        <w:ind w:right="863" w:firstLine="0"/>
        <w:rPr>
          <w:lang w:val="ru-RU"/>
        </w:rPr>
      </w:pPr>
      <w:r w:rsidRPr="00EC7DA0">
        <w:rPr>
          <w:lang w:val="ru-RU"/>
        </w:rPr>
        <w:t>-составлять (с опорой на алгоритм или иные визуальные опоры) описание образа жизни различных</w:t>
      </w:r>
      <w:r w:rsidRPr="00EC7DA0">
        <w:rPr>
          <w:spacing w:val="65"/>
          <w:w w:val="150"/>
          <w:lang w:val="ru-RU"/>
        </w:rPr>
        <w:t xml:space="preserve">  </w:t>
      </w:r>
      <w:r w:rsidRPr="00EC7DA0">
        <w:rPr>
          <w:lang w:val="ru-RU"/>
        </w:rPr>
        <w:t>групп</w:t>
      </w:r>
      <w:r w:rsidRPr="00EC7DA0">
        <w:rPr>
          <w:spacing w:val="68"/>
          <w:w w:val="150"/>
          <w:lang w:val="ru-RU"/>
        </w:rPr>
        <w:t xml:space="preserve">  </w:t>
      </w:r>
      <w:r w:rsidRPr="00EC7DA0">
        <w:rPr>
          <w:lang w:val="ru-RU"/>
        </w:rPr>
        <w:t>населения</w:t>
      </w:r>
      <w:r w:rsidRPr="00EC7DA0">
        <w:rPr>
          <w:spacing w:val="68"/>
          <w:w w:val="150"/>
          <w:lang w:val="ru-RU"/>
        </w:rPr>
        <w:t xml:space="preserve">  </w:t>
      </w:r>
      <w:r w:rsidRPr="00EC7DA0">
        <w:rPr>
          <w:lang w:val="ru-RU"/>
        </w:rPr>
        <w:t>в</w:t>
      </w:r>
      <w:r w:rsidRPr="00EC7DA0">
        <w:rPr>
          <w:spacing w:val="70"/>
          <w:w w:val="150"/>
          <w:lang w:val="ru-RU"/>
        </w:rPr>
        <w:t xml:space="preserve">  </w:t>
      </w:r>
      <w:r w:rsidRPr="00EC7DA0">
        <w:rPr>
          <w:lang w:val="ru-RU"/>
        </w:rPr>
        <w:t>России</w:t>
      </w:r>
      <w:r w:rsidRPr="00EC7DA0">
        <w:rPr>
          <w:spacing w:val="70"/>
          <w:w w:val="150"/>
          <w:lang w:val="ru-RU"/>
        </w:rPr>
        <w:t xml:space="preserve">  </w:t>
      </w:r>
      <w:r w:rsidRPr="00EC7DA0">
        <w:rPr>
          <w:lang w:val="ru-RU"/>
        </w:rPr>
        <w:t>и</w:t>
      </w:r>
      <w:r w:rsidRPr="00EC7DA0">
        <w:rPr>
          <w:spacing w:val="67"/>
          <w:w w:val="150"/>
          <w:lang w:val="ru-RU"/>
        </w:rPr>
        <w:t xml:space="preserve">  </w:t>
      </w:r>
      <w:r w:rsidRPr="00EC7DA0">
        <w:rPr>
          <w:lang w:val="ru-RU"/>
        </w:rPr>
        <w:t>других</w:t>
      </w:r>
      <w:r w:rsidRPr="00EC7DA0">
        <w:rPr>
          <w:spacing w:val="65"/>
          <w:w w:val="150"/>
          <w:lang w:val="ru-RU"/>
        </w:rPr>
        <w:t xml:space="preserve">  </w:t>
      </w:r>
      <w:r w:rsidRPr="00EC7DA0">
        <w:rPr>
          <w:lang w:val="ru-RU"/>
        </w:rPr>
        <w:t>странах</w:t>
      </w:r>
      <w:r w:rsidRPr="00EC7DA0">
        <w:rPr>
          <w:spacing w:val="65"/>
          <w:w w:val="150"/>
          <w:lang w:val="ru-RU"/>
        </w:rPr>
        <w:t xml:space="preserve">  </w:t>
      </w:r>
      <w:r w:rsidRPr="00EC7DA0">
        <w:rPr>
          <w:lang w:val="ru-RU"/>
        </w:rPr>
        <w:t>в</w:t>
      </w:r>
      <w:r w:rsidRPr="00EC7DA0">
        <w:rPr>
          <w:spacing w:val="73"/>
          <w:w w:val="150"/>
          <w:lang w:val="ru-RU"/>
        </w:rPr>
        <w:t xml:space="preserve">  </w:t>
      </w:r>
      <w:r>
        <w:t>XVIII</w:t>
      </w:r>
      <w:r w:rsidRPr="00EC7DA0">
        <w:rPr>
          <w:spacing w:val="66"/>
          <w:w w:val="150"/>
          <w:lang w:val="ru-RU"/>
        </w:rPr>
        <w:t xml:space="preserve">  </w:t>
      </w:r>
      <w:r w:rsidRPr="00EC7DA0">
        <w:rPr>
          <w:lang w:val="ru-RU"/>
        </w:rPr>
        <w:t>в.;</w:t>
      </w:r>
    </w:p>
    <w:p w:rsidR="00E4184B" w:rsidRPr="00EC7DA0" w:rsidRDefault="00EC7DA0">
      <w:pPr>
        <w:pStyle w:val="a4"/>
        <w:spacing w:line="362" w:lineRule="auto"/>
        <w:ind w:right="858" w:firstLine="0"/>
        <w:rPr>
          <w:lang w:val="ru-RU"/>
        </w:rPr>
      </w:pPr>
      <w:r w:rsidRPr="00EC7DA0">
        <w:rPr>
          <w:lang w:val="ru-RU"/>
        </w:rPr>
        <w:t xml:space="preserve">-представлять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w:t>
      </w:r>
      <w:r w:rsidRPr="00EC7DA0">
        <w:rPr>
          <w:spacing w:val="-2"/>
          <w:lang w:val="ru-RU"/>
        </w:rPr>
        <w:t>аннотации).</w:t>
      </w:r>
    </w:p>
    <w:p w:rsidR="00E4184B" w:rsidRPr="00EC7DA0" w:rsidRDefault="00EC7DA0">
      <w:pPr>
        <w:pStyle w:val="210"/>
        <w:tabs>
          <w:tab w:val="left" w:pos="3938"/>
          <w:tab w:val="left" w:pos="5945"/>
          <w:tab w:val="left" w:pos="8207"/>
          <w:tab w:val="left" w:pos="9959"/>
        </w:tabs>
        <w:spacing w:line="274" w:lineRule="exact"/>
        <w:rPr>
          <w:lang w:val="ru-RU"/>
        </w:rPr>
      </w:pPr>
      <w:r w:rsidRPr="00EC7DA0">
        <w:rPr>
          <w:spacing w:val="-2"/>
          <w:lang w:val="ru-RU"/>
        </w:rPr>
        <w:t>Анализ,</w:t>
      </w:r>
      <w:r w:rsidRPr="00EC7DA0">
        <w:rPr>
          <w:lang w:val="ru-RU"/>
        </w:rPr>
        <w:tab/>
      </w:r>
      <w:r w:rsidRPr="00EC7DA0">
        <w:rPr>
          <w:spacing w:val="-2"/>
          <w:lang w:val="ru-RU"/>
        </w:rPr>
        <w:t>объяснение</w:t>
      </w:r>
      <w:r w:rsidRPr="00EC7DA0">
        <w:rPr>
          <w:lang w:val="ru-RU"/>
        </w:rPr>
        <w:tab/>
      </w:r>
      <w:r w:rsidRPr="00EC7DA0">
        <w:rPr>
          <w:spacing w:val="-2"/>
          <w:lang w:val="ru-RU"/>
        </w:rPr>
        <w:t>исторических</w:t>
      </w:r>
      <w:r w:rsidRPr="00EC7DA0">
        <w:rPr>
          <w:lang w:val="ru-RU"/>
        </w:rPr>
        <w:tab/>
      </w:r>
      <w:r w:rsidRPr="00EC7DA0">
        <w:rPr>
          <w:spacing w:val="-2"/>
          <w:lang w:val="ru-RU"/>
        </w:rPr>
        <w:t>событий,</w:t>
      </w:r>
      <w:r w:rsidRPr="00EC7DA0">
        <w:rPr>
          <w:lang w:val="ru-RU"/>
        </w:rPr>
        <w:tab/>
      </w:r>
      <w:r w:rsidRPr="00EC7DA0">
        <w:rPr>
          <w:spacing w:val="-2"/>
          <w:lang w:val="ru-RU"/>
        </w:rPr>
        <w:t>явлений:</w:t>
      </w:r>
    </w:p>
    <w:p w:rsidR="00E4184B" w:rsidRPr="00EC7DA0" w:rsidRDefault="00EC7DA0">
      <w:pPr>
        <w:pStyle w:val="a4"/>
        <w:spacing w:before="128" w:line="360" w:lineRule="auto"/>
        <w:ind w:right="835" w:firstLine="0"/>
        <w:rPr>
          <w:lang w:val="ru-RU"/>
        </w:rPr>
      </w:pPr>
      <w:r w:rsidRPr="00EC7DA0">
        <w:rPr>
          <w:lang w:val="ru-RU"/>
        </w:rPr>
        <w:t>-раскрывать (с опорой на алгоритм или иные визуальные опоры) существенные черты: а) экономического, социального и политического развития</w:t>
      </w:r>
      <w:r w:rsidRPr="00EC7DA0">
        <w:rPr>
          <w:spacing w:val="-2"/>
          <w:lang w:val="ru-RU"/>
        </w:rPr>
        <w:t xml:space="preserve"> </w:t>
      </w:r>
      <w:r w:rsidRPr="00EC7DA0">
        <w:rPr>
          <w:lang w:val="ru-RU"/>
        </w:rPr>
        <w:t xml:space="preserve">России и других стран в </w:t>
      </w:r>
      <w:r>
        <w:t>XVIII</w:t>
      </w:r>
      <w:r w:rsidRPr="00EC7DA0">
        <w:rPr>
          <w:lang w:val="ru-RU"/>
        </w:rPr>
        <w:t xml:space="preserve"> в.; б) изменений, происшедших в </w:t>
      </w:r>
      <w:r>
        <w:t>XVIII</w:t>
      </w:r>
      <w:r w:rsidRPr="00EC7DA0">
        <w:rPr>
          <w:lang w:val="ru-RU"/>
        </w:rPr>
        <w:t xml:space="preserve"> в. в разных сферах жизни российского -общества; в) промышленного</w:t>
      </w:r>
      <w:r w:rsidRPr="00EC7DA0">
        <w:rPr>
          <w:spacing w:val="-5"/>
          <w:lang w:val="ru-RU"/>
        </w:rPr>
        <w:t xml:space="preserve"> </w:t>
      </w:r>
      <w:r w:rsidRPr="00EC7DA0">
        <w:rPr>
          <w:lang w:val="ru-RU"/>
        </w:rPr>
        <w:t>переворота в европейских</w:t>
      </w:r>
      <w:r w:rsidRPr="00EC7DA0">
        <w:rPr>
          <w:spacing w:val="-2"/>
          <w:lang w:val="ru-RU"/>
        </w:rPr>
        <w:t xml:space="preserve"> </w:t>
      </w:r>
      <w:r w:rsidRPr="00EC7DA0">
        <w:rPr>
          <w:lang w:val="ru-RU"/>
        </w:rPr>
        <w:t>странах;</w:t>
      </w:r>
      <w:r w:rsidRPr="00EC7DA0">
        <w:rPr>
          <w:spacing w:val="-6"/>
          <w:lang w:val="ru-RU"/>
        </w:rPr>
        <w:t xml:space="preserve"> </w:t>
      </w:r>
      <w:r w:rsidRPr="00EC7DA0">
        <w:rPr>
          <w:lang w:val="ru-RU"/>
        </w:rPr>
        <w:t xml:space="preserve">г) абсолютизма как формы правления; д) идеологии Просвещения; е) революций </w:t>
      </w:r>
      <w:r>
        <w:t>XVIII</w:t>
      </w:r>
      <w:r w:rsidRPr="00EC7DA0">
        <w:rPr>
          <w:lang w:val="ru-RU"/>
        </w:rPr>
        <w:t xml:space="preserve"> в.; ж) внешней политики Российской империи</w:t>
      </w:r>
      <w:r w:rsidRPr="00EC7DA0">
        <w:rPr>
          <w:spacing w:val="73"/>
          <w:w w:val="150"/>
          <w:lang w:val="ru-RU"/>
        </w:rPr>
        <w:t xml:space="preserve">  </w:t>
      </w:r>
      <w:r w:rsidRPr="00EC7DA0">
        <w:rPr>
          <w:lang w:val="ru-RU"/>
        </w:rPr>
        <w:t>в</w:t>
      </w:r>
      <w:r w:rsidRPr="00EC7DA0">
        <w:rPr>
          <w:spacing w:val="75"/>
          <w:w w:val="150"/>
          <w:lang w:val="ru-RU"/>
        </w:rPr>
        <w:t xml:space="preserve">  </w:t>
      </w:r>
      <w:r w:rsidRPr="00EC7DA0">
        <w:rPr>
          <w:lang w:val="ru-RU"/>
        </w:rPr>
        <w:t>системе</w:t>
      </w:r>
      <w:r w:rsidRPr="00EC7DA0">
        <w:rPr>
          <w:spacing w:val="80"/>
          <w:lang w:val="ru-RU"/>
        </w:rPr>
        <w:t xml:space="preserve">  </w:t>
      </w:r>
      <w:r w:rsidRPr="00EC7DA0">
        <w:rPr>
          <w:lang w:val="ru-RU"/>
        </w:rPr>
        <w:t>международных</w:t>
      </w:r>
      <w:r w:rsidRPr="00EC7DA0">
        <w:rPr>
          <w:spacing w:val="75"/>
          <w:w w:val="150"/>
          <w:lang w:val="ru-RU"/>
        </w:rPr>
        <w:t xml:space="preserve">  </w:t>
      </w:r>
      <w:r w:rsidRPr="00EC7DA0">
        <w:rPr>
          <w:lang w:val="ru-RU"/>
        </w:rPr>
        <w:t>отношений</w:t>
      </w:r>
      <w:r w:rsidRPr="00EC7DA0">
        <w:rPr>
          <w:spacing w:val="73"/>
          <w:w w:val="150"/>
          <w:lang w:val="ru-RU"/>
        </w:rPr>
        <w:t xml:space="preserve">  </w:t>
      </w:r>
      <w:r w:rsidRPr="00EC7DA0">
        <w:rPr>
          <w:lang w:val="ru-RU"/>
        </w:rPr>
        <w:t>рассматриваемого</w:t>
      </w:r>
      <w:r w:rsidRPr="00EC7DA0">
        <w:rPr>
          <w:spacing w:val="80"/>
          <w:lang w:val="ru-RU"/>
        </w:rPr>
        <w:t xml:space="preserve">  </w:t>
      </w:r>
      <w:r w:rsidRPr="00EC7DA0">
        <w:rPr>
          <w:lang w:val="ru-RU"/>
        </w:rPr>
        <w:t>периода;</w:t>
      </w:r>
    </w:p>
    <w:p w:rsidR="00E4184B" w:rsidRPr="00EC7DA0" w:rsidRDefault="00EC7DA0">
      <w:pPr>
        <w:pStyle w:val="a4"/>
        <w:spacing w:line="360" w:lineRule="auto"/>
        <w:ind w:right="860" w:firstLine="0"/>
        <w:rPr>
          <w:lang w:val="ru-RU"/>
        </w:rPr>
      </w:pPr>
      <w:r w:rsidRPr="00EC7DA0">
        <w:rPr>
          <w:lang w:val="ru-RU"/>
        </w:rPr>
        <w:t>-объяснять смысл ключевых понятий, относящихся к данной эпохе отечественной и всеобщей</w:t>
      </w:r>
      <w:r w:rsidRPr="00EC7DA0">
        <w:rPr>
          <w:spacing w:val="38"/>
          <w:lang w:val="ru-RU"/>
        </w:rPr>
        <w:t xml:space="preserve"> </w:t>
      </w:r>
      <w:r w:rsidRPr="00EC7DA0">
        <w:rPr>
          <w:lang w:val="ru-RU"/>
        </w:rPr>
        <w:t>истории,</w:t>
      </w:r>
      <w:r w:rsidRPr="00EC7DA0">
        <w:rPr>
          <w:spacing w:val="39"/>
          <w:lang w:val="ru-RU"/>
        </w:rPr>
        <w:t xml:space="preserve"> </w:t>
      </w:r>
      <w:r w:rsidRPr="00EC7DA0">
        <w:rPr>
          <w:lang w:val="ru-RU"/>
        </w:rPr>
        <w:t>конкретизировать</w:t>
      </w:r>
      <w:r w:rsidRPr="00EC7DA0">
        <w:rPr>
          <w:spacing w:val="35"/>
          <w:lang w:val="ru-RU"/>
        </w:rPr>
        <w:t xml:space="preserve"> </w:t>
      </w:r>
      <w:r w:rsidRPr="00EC7DA0">
        <w:rPr>
          <w:lang w:val="ru-RU"/>
        </w:rPr>
        <w:t>их</w:t>
      </w:r>
      <w:r w:rsidRPr="00EC7DA0">
        <w:rPr>
          <w:spacing w:val="31"/>
          <w:lang w:val="ru-RU"/>
        </w:rPr>
        <w:t xml:space="preserve"> </w:t>
      </w:r>
      <w:r w:rsidRPr="00EC7DA0">
        <w:rPr>
          <w:lang w:val="ru-RU"/>
        </w:rPr>
        <w:t>на</w:t>
      </w:r>
      <w:r w:rsidRPr="00EC7DA0">
        <w:rPr>
          <w:spacing w:val="35"/>
          <w:lang w:val="ru-RU"/>
        </w:rPr>
        <w:t xml:space="preserve"> </w:t>
      </w:r>
      <w:r w:rsidRPr="00EC7DA0">
        <w:rPr>
          <w:lang w:val="ru-RU"/>
        </w:rPr>
        <w:t>примерах</w:t>
      </w:r>
      <w:r w:rsidRPr="00EC7DA0">
        <w:rPr>
          <w:spacing w:val="32"/>
          <w:lang w:val="ru-RU"/>
        </w:rPr>
        <w:t xml:space="preserve"> </w:t>
      </w:r>
      <w:r w:rsidRPr="00EC7DA0">
        <w:rPr>
          <w:lang w:val="ru-RU"/>
        </w:rPr>
        <w:t>исторических</w:t>
      </w:r>
      <w:r w:rsidRPr="00EC7DA0">
        <w:rPr>
          <w:spacing w:val="33"/>
          <w:lang w:val="ru-RU"/>
        </w:rPr>
        <w:t xml:space="preserve"> </w:t>
      </w:r>
      <w:r w:rsidRPr="00EC7DA0">
        <w:rPr>
          <w:lang w:val="ru-RU"/>
        </w:rPr>
        <w:t>событий,</w:t>
      </w:r>
      <w:r w:rsidRPr="00EC7DA0">
        <w:rPr>
          <w:spacing w:val="39"/>
          <w:lang w:val="ru-RU"/>
        </w:rPr>
        <w:t xml:space="preserve"> </w:t>
      </w:r>
      <w:r w:rsidRPr="00EC7DA0">
        <w:rPr>
          <w:lang w:val="ru-RU"/>
        </w:rPr>
        <w:t>ситуаций;</w:t>
      </w:r>
    </w:p>
    <w:p w:rsidR="00E4184B" w:rsidRPr="00EC7DA0" w:rsidRDefault="00EC7DA0">
      <w:pPr>
        <w:pStyle w:val="a4"/>
        <w:tabs>
          <w:tab w:val="left" w:pos="5090"/>
          <w:tab w:val="left" w:pos="7083"/>
          <w:tab w:val="left" w:pos="10123"/>
        </w:tabs>
        <w:spacing w:line="360" w:lineRule="auto"/>
        <w:ind w:right="852" w:firstLine="0"/>
        <w:rPr>
          <w:lang w:val="ru-RU"/>
        </w:rPr>
      </w:pPr>
      <w:r w:rsidRPr="00EC7DA0">
        <w:rPr>
          <w:lang w:val="ru-RU"/>
        </w:rPr>
        <w:t xml:space="preserve">-объяснять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w:t>
      </w:r>
      <w:r>
        <w:t>XVIII</w:t>
      </w:r>
      <w:r w:rsidRPr="00EC7DA0">
        <w:rPr>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w:t>
      </w:r>
      <w:r w:rsidRPr="00EC7DA0">
        <w:rPr>
          <w:spacing w:val="-2"/>
          <w:lang w:val="ru-RU"/>
        </w:rPr>
        <w:t>представленное</w:t>
      </w:r>
      <w:r w:rsidRPr="00EC7DA0">
        <w:rPr>
          <w:lang w:val="ru-RU"/>
        </w:rPr>
        <w:tab/>
      </w:r>
      <w:r w:rsidRPr="00EC7DA0">
        <w:rPr>
          <w:spacing w:val="-10"/>
          <w:lang w:val="ru-RU"/>
        </w:rPr>
        <w:t>в</w:t>
      </w:r>
      <w:r w:rsidRPr="00EC7DA0">
        <w:rPr>
          <w:lang w:val="ru-RU"/>
        </w:rPr>
        <w:tab/>
      </w:r>
      <w:r w:rsidRPr="00EC7DA0">
        <w:rPr>
          <w:spacing w:val="-2"/>
          <w:lang w:val="ru-RU"/>
        </w:rPr>
        <w:t>нескольких</w:t>
      </w:r>
      <w:r w:rsidRPr="00EC7DA0">
        <w:rPr>
          <w:lang w:val="ru-RU"/>
        </w:rPr>
        <w:tab/>
      </w:r>
      <w:r w:rsidRPr="00EC7DA0">
        <w:rPr>
          <w:spacing w:val="-2"/>
          <w:lang w:val="ru-RU"/>
        </w:rPr>
        <w:t>текстах;</w:t>
      </w:r>
    </w:p>
    <w:p w:rsidR="00E4184B" w:rsidRPr="00EC7DA0" w:rsidRDefault="00EC7DA0">
      <w:pPr>
        <w:pStyle w:val="a4"/>
        <w:spacing w:before="1" w:line="360" w:lineRule="auto"/>
        <w:ind w:right="861" w:firstLine="0"/>
        <w:rPr>
          <w:lang w:val="ru-RU"/>
        </w:rPr>
      </w:pPr>
      <w:r w:rsidRPr="00EC7DA0">
        <w:rPr>
          <w:lang w:val="ru-RU"/>
        </w:rPr>
        <w:t xml:space="preserve">-проводить сопоставление (с опорой на алгоритм или иные визуальные опоры) однотипных событий и процессов отечественной и всеобщей истории </w:t>
      </w:r>
      <w:r>
        <w:t>XVIII</w:t>
      </w:r>
      <w:r w:rsidRPr="00EC7DA0">
        <w:rPr>
          <w:lang w:val="ru-RU"/>
        </w:rPr>
        <w:t xml:space="preserve"> в.: а) раскрывать повторяющиеся черты исторических ситуаций; б) выделять черты сходства и </w:t>
      </w:r>
      <w:r w:rsidRPr="00EC7DA0">
        <w:rPr>
          <w:spacing w:val="-2"/>
          <w:lang w:val="ru-RU"/>
        </w:rPr>
        <w:t>различия.</w:t>
      </w:r>
    </w:p>
    <w:p w:rsidR="00E4184B" w:rsidRPr="00EC7DA0" w:rsidRDefault="00EC7DA0">
      <w:pPr>
        <w:pStyle w:val="210"/>
        <w:tabs>
          <w:tab w:val="left" w:pos="3318"/>
          <w:tab w:val="left" w:pos="5196"/>
          <w:tab w:val="left" w:pos="7011"/>
          <w:tab w:val="left" w:pos="7890"/>
          <w:tab w:val="left" w:pos="9801"/>
        </w:tabs>
        <w:spacing w:before="10" w:line="360" w:lineRule="auto"/>
        <w:ind w:left="1599" w:right="846" w:firstLine="710"/>
        <w:rPr>
          <w:lang w:val="ru-RU"/>
        </w:rPr>
      </w:pPr>
      <w:r w:rsidRPr="00EC7DA0">
        <w:rPr>
          <w:lang w:val="ru-RU"/>
        </w:rPr>
        <w:t>Рассмотрение исторических</w:t>
      </w:r>
      <w:r w:rsidRPr="00EC7DA0">
        <w:rPr>
          <w:spacing w:val="-1"/>
          <w:lang w:val="ru-RU"/>
        </w:rPr>
        <w:t xml:space="preserve"> </w:t>
      </w:r>
      <w:r w:rsidRPr="00EC7DA0">
        <w:rPr>
          <w:lang w:val="ru-RU"/>
        </w:rPr>
        <w:t xml:space="preserve">версий и оценок, определение своего отношения к </w:t>
      </w:r>
      <w:r w:rsidRPr="00EC7DA0">
        <w:rPr>
          <w:spacing w:val="-2"/>
          <w:lang w:val="ru-RU"/>
        </w:rPr>
        <w:t>наиболее</w:t>
      </w:r>
      <w:r w:rsidRPr="00EC7DA0">
        <w:rPr>
          <w:lang w:val="ru-RU"/>
        </w:rPr>
        <w:tab/>
      </w:r>
      <w:r w:rsidRPr="00EC7DA0">
        <w:rPr>
          <w:spacing w:val="-2"/>
          <w:lang w:val="ru-RU"/>
        </w:rPr>
        <w:t>значимым</w:t>
      </w:r>
      <w:r w:rsidRPr="00EC7DA0">
        <w:rPr>
          <w:lang w:val="ru-RU"/>
        </w:rPr>
        <w:tab/>
      </w:r>
      <w:r w:rsidRPr="00EC7DA0">
        <w:rPr>
          <w:spacing w:val="-2"/>
          <w:lang w:val="ru-RU"/>
        </w:rPr>
        <w:t>событиям</w:t>
      </w:r>
      <w:r w:rsidRPr="00EC7DA0">
        <w:rPr>
          <w:lang w:val="ru-RU"/>
        </w:rPr>
        <w:tab/>
      </w:r>
      <w:r w:rsidRPr="00EC7DA0">
        <w:rPr>
          <w:spacing w:val="-10"/>
          <w:lang w:val="ru-RU"/>
        </w:rPr>
        <w:t>и</w:t>
      </w:r>
      <w:r w:rsidRPr="00EC7DA0">
        <w:rPr>
          <w:lang w:val="ru-RU"/>
        </w:rPr>
        <w:tab/>
      </w:r>
      <w:r w:rsidRPr="00EC7DA0">
        <w:rPr>
          <w:spacing w:val="-2"/>
          <w:lang w:val="ru-RU"/>
        </w:rPr>
        <w:t>личностям</w:t>
      </w:r>
      <w:r w:rsidRPr="00EC7DA0">
        <w:rPr>
          <w:lang w:val="ru-RU"/>
        </w:rPr>
        <w:tab/>
      </w:r>
      <w:r w:rsidRPr="00EC7DA0">
        <w:rPr>
          <w:spacing w:val="-2"/>
          <w:lang w:val="ru-RU"/>
        </w:rPr>
        <w:t>прошлого:</w:t>
      </w:r>
    </w:p>
    <w:p w:rsidR="00E4184B" w:rsidRPr="00EC7DA0" w:rsidRDefault="00EC7DA0">
      <w:pPr>
        <w:pStyle w:val="a4"/>
        <w:spacing w:line="357" w:lineRule="auto"/>
        <w:ind w:right="845" w:firstLine="0"/>
        <w:rPr>
          <w:lang w:val="ru-RU"/>
        </w:rPr>
      </w:pPr>
      <w:r w:rsidRPr="00EC7DA0">
        <w:rPr>
          <w:lang w:val="ru-RU"/>
        </w:rPr>
        <w:t xml:space="preserve">-анализировать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w:t>
      </w:r>
      <w:r>
        <w:t>XVIII</w:t>
      </w:r>
      <w:r w:rsidRPr="00EC7DA0">
        <w:rPr>
          <w:lang w:val="ru-RU"/>
        </w:rPr>
        <w:t xml:space="preserve"> в.</w:t>
      </w:r>
      <w:r w:rsidRPr="00EC7DA0">
        <w:rPr>
          <w:spacing w:val="56"/>
          <w:lang w:val="ru-RU"/>
        </w:rPr>
        <w:t xml:space="preserve">  </w:t>
      </w:r>
      <w:r w:rsidRPr="00EC7DA0">
        <w:rPr>
          <w:lang w:val="ru-RU"/>
        </w:rPr>
        <w:t>(самостоятельно</w:t>
      </w:r>
      <w:r w:rsidRPr="00EC7DA0">
        <w:rPr>
          <w:spacing w:val="57"/>
          <w:lang w:val="ru-RU"/>
        </w:rPr>
        <w:t xml:space="preserve">  </w:t>
      </w:r>
      <w:r w:rsidRPr="00EC7DA0">
        <w:rPr>
          <w:lang w:val="ru-RU"/>
        </w:rPr>
        <w:t>и</w:t>
      </w:r>
      <w:r w:rsidRPr="00EC7DA0">
        <w:rPr>
          <w:spacing w:val="55"/>
          <w:lang w:val="ru-RU"/>
        </w:rPr>
        <w:t xml:space="preserve">  </w:t>
      </w:r>
      <w:r w:rsidRPr="00EC7DA0">
        <w:rPr>
          <w:lang w:val="ru-RU"/>
        </w:rPr>
        <w:t>(или)</w:t>
      </w:r>
      <w:r w:rsidRPr="00EC7DA0">
        <w:rPr>
          <w:spacing w:val="55"/>
          <w:lang w:val="ru-RU"/>
        </w:rPr>
        <w:t xml:space="preserve">  </w:t>
      </w:r>
      <w:r w:rsidRPr="00EC7DA0">
        <w:rPr>
          <w:lang w:val="ru-RU"/>
        </w:rPr>
        <w:t>с</w:t>
      </w:r>
      <w:r w:rsidRPr="00EC7DA0">
        <w:rPr>
          <w:spacing w:val="54"/>
          <w:lang w:val="ru-RU"/>
        </w:rPr>
        <w:t xml:space="preserve">  </w:t>
      </w:r>
      <w:r w:rsidRPr="00EC7DA0">
        <w:rPr>
          <w:lang w:val="ru-RU"/>
        </w:rPr>
        <w:t>помощью</w:t>
      </w:r>
      <w:r w:rsidRPr="00EC7DA0">
        <w:rPr>
          <w:spacing w:val="59"/>
          <w:lang w:val="ru-RU"/>
        </w:rPr>
        <w:t xml:space="preserve">  </w:t>
      </w:r>
      <w:r w:rsidRPr="00EC7DA0">
        <w:rPr>
          <w:lang w:val="ru-RU"/>
        </w:rPr>
        <w:t>учителя</w:t>
      </w:r>
      <w:r w:rsidRPr="00EC7DA0">
        <w:rPr>
          <w:spacing w:val="59"/>
          <w:lang w:val="ru-RU"/>
        </w:rPr>
        <w:t xml:space="preserve">  </w:t>
      </w:r>
      <w:r w:rsidRPr="00EC7DA0">
        <w:rPr>
          <w:lang w:val="ru-RU"/>
        </w:rPr>
        <w:t>и</w:t>
      </w:r>
      <w:r w:rsidRPr="00EC7DA0">
        <w:rPr>
          <w:spacing w:val="55"/>
          <w:lang w:val="ru-RU"/>
        </w:rPr>
        <w:t xml:space="preserve">  </w:t>
      </w:r>
      <w:r w:rsidRPr="00EC7DA0">
        <w:rPr>
          <w:lang w:val="ru-RU"/>
        </w:rPr>
        <w:t>(или)</w:t>
      </w:r>
      <w:r w:rsidRPr="00EC7DA0">
        <w:rPr>
          <w:spacing w:val="55"/>
          <w:lang w:val="ru-RU"/>
        </w:rPr>
        <w:t xml:space="preserve">  </w:t>
      </w:r>
      <w:r w:rsidRPr="00EC7DA0">
        <w:rPr>
          <w:lang w:val="ru-RU"/>
        </w:rPr>
        <w:t>других</w:t>
      </w:r>
      <w:r w:rsidRPr="00EC7DA0">
        <w:rPr>
          <w:spacing w:val="59"/>
          <w:lang w:val="ru-RU"/>
        </w:rPr>
        <w:t xml:space="preserve">  </w:t>
      </w:r>
      <w:r w:rsidRPr="00EC7DA0">
        <w:rPr>
          <w:lang w:val="ru-RU"/>
        </w:rPr>
        <w:t>участников</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6" w:firstLine="0"/>
        <w:rPr>
          <w:lang w:val="ru-RU"/>
        </w:rPr>
      </w:pPr>
      <w:r w:rsidRPr="00EC7DA0">
        <w:rPr>
          <w:lang w:val="ru-RU"/>
        </w:rPr>
        <w:lastRenderedPageBreak/>
        <w:t>образовательных отношений выявлять обсуждаемую проблему, мнение автора, приводимые</w:t>
      </w:r>
      <w:r w:rsidRPr="00EC7DA0">
        <w:rPr>
          <w:spacing w:val="80"/>
          <w:lang w:val="ru-RU"/>
        </w:rPr>
        <w:t xml:space="preserve">    </w:t>
      </w:r>
      <w:r w:rsidRPr="00EC7DA0">
        <w:rPr>
          <w:lang w:val="ru-RU"/>
        </w:rPr>
        <w:t>аргументы,</w:t>
      </w:r>
      <w:r w:rsidRPr="00EC7DA0">
        <w:rPr>
          <w:spacing w:val="62"/>
          <w:w w:val="150"/>
          <w:lang w:val="ru-RU"/>
        </w:rPr>
        <w:t xml:space="preserve">    </w:t>
      </w:r>
      <w:r w:rsidRPr="00EC7DA0">
        <w:rPr>
          <w:lang w:val="ru-RU"/>
        </w:rPr>
        <w:t>оценивать</w:t>
      </w:r>
      <w:r w:rsidRPr="00EC7DA0">
        <w:rPr>
          <w:spacing w:val="80"/>
          <w:lang w:val="ru-RU"/>
        </w:rPr>
        <w:t xml:space="preserve">    </w:t>
      </w:r>
      <w:r w:rsidRPr="00EC7DA0">
        <w:rPr>
          <w:lang w:val="ru-RU"/>
        </w:rPr>
        <w:t>степень</w:t>
      </w:r>
      <w:r w:rsidRPr="00EC7DA0">
        <w:rPr>
          <w:spacing w:val="80"/>
          <w:lang w:val="ru-RU"/>
        </w:rPr>
        <w:t xml:space="preserve">    </w:t>
      </w:r>
      <w:r w:rsidRPr="00EC7DA0">
        <w:rPr>
          <w:lang w:val="ru-RU"/>
        </w:rPr>
        <w:t>их</w:t>
      </w:r>
      <w:r w:rsidRPr="00EC7DA0">
        <w:rPr>
          <w:spacing w:val="80"/>
          <w:lang w:val="ru-RU"/>
        </w:rPr>
        <w:t xml:space="preserve">    </w:t>
      </w:r>
      <w:r w:rsidRPr="00EC7DA0">
        <w:rPr>
          <w:lang w:val="ru-RU"/>
        </w:rPr>
        <w:t>убедительности);</w:t>
      </w:r>
    </w:p>
    <w:p w:rsidR="00E4184B" w:rsidRPr="00EC7DA0" w:rsidRDefault="00EC7DA0">
      <w:pPr>
        <w:pStyle w:val="a4"/>
        <w:spacing w:line="360" w:lineRule="auto"/>
        <w:ind w:right="843" w:firstLine="0"/>
        <w:rPr>
          <w:lang w:val="ru-RU"/>
        </w:rPr>
      </w:pPr>
      <w:r w:rsidRPr="00EC7DA0">
        <w:rPr>
          <w:lang w:val="ru-RU"/>
        </w:rPr>
        <w:t xml:space="preserve">-самостоятельно и (или) с помощью учителя и (или) других участников образовательных отношений различать в описаниях событий и личностей </w:t>
      </w:r>
      <w:r>
        <w:t>XVIII</w:t>
      </w:r>
      <w:r w:rsidRPr="00EC7DA0">
        <w:rPr>
          <w:lang w:val="ru-RU"/>
        </w:rPr>
        <w:t xml:space="preserve"> в. ценностные категории, значимые для данной эпохи (в том числе для разных социальных слоев), выражать свое отношение к ним.</w:t>
      </w:r>
    </w:p>
    <w:p w:rsidR="00E4184B" w:rsidRPr="00EC7DA0" w:rsidRDefault="00EC7DA0">
      <w:pPr>
        <w:pStyle w:val="210"/>
        <w:tabs>
          <w:tab w:val="left" w:pos="6137"/>
          <w:tab w:val="left" w:pos="10104"/>
        </w:tabs>
        <w:spacing w:before="8"/>
        <w:rPr>
          <w:lang w:val="ru-RU"/>
        </w:rPr>
      </w:pPr>
      <w:bookmarkStart w:id="49" w:name="Применение_исторических_знаний:_(3)"/>
      <w:bookmarkEnd w:id="49"/>
      <w:r w:rsidRPr="00EC7DA0">
        <w:rPr>
          <w:spacing w:val="-2"/>
          <w:lang w:val="ru-RU"/>
        </w:rPr>
        <w:t>Применение</w:t>
      </w:r>
      <w:r w:rsidRPr="00EC7DA0">
        <w:rPr>
          <w:lang w:val="ru-RU"/>
        </w:rPr>
        <w:tab/>
      </w:r>
      <w:r w:rsidRPr="00EC7DA0">
        <w:rPr>
          <w:spacing w:val="-2"/>
          <w:lang w:val="ru-RU"/>
        </w:rPr>
        <w:t>исторических</w:t>
      </w:r>
      <w:r w:rsidRPr="00EC7DA0">
        <w:rPr>
          <w:lang w:val="ru-RU"/>
        </w:rPr>
        <w:tab/>
      </w:r>
      <w:r w:rsidRPr="00EC7DA0">
        <w:rPr>
          <w:spacing w:val="-2"/>
          <w:lang w:val="ru-RU"/>
        </w:rPr>
        <w:t>знаний:</w:t>
      </w:r>
    </w:p>
    <w:p w:rsidR="00E4184B" w:rsidRPr="00EC7DA0" w:rsidRDefault="00EC7DA0">
      <w:pPr>
        <w:pStyle w:val="a4"/>
        <w:tabs>
          <w:tab w:val="left" w:pos="4591"/>
          <w:tab w:val="left" w:pos="7712"/>
          <w:tab w:val="left" w:pos="9906"/>
        </w:tabs>
        <w:spacing w:before="128" w:line="360" w:lineRule="auto"/>
        <w:ind w:right="849" w:firstLine="0"/>
        <w:rPr>
          <w:lang w:val="ru-RU"/>
        </w:rPr>
      </w:pPr>
      <w:r w:rsidRPr="00EC7DA0">
        <w:rPr>
          <w:lang w:val="ru-RU"/>
        </w:rPr>
        <w:t>-с опорой на алгоритм или иные визуальные опоры раскрывать (объяснять), как</w:t>
      </w:r>
      <w:r w:rsidRPr="00EC7DA0">
        <w:rPr>
          <w:spacing w:val="40"/>
          <w:lang w:val="ru-RU"/>
        </w:rPr>
        <w:t xml:space="preserve"> </w:t>
      </w:r>
      <w:r w:rsidRPr="00EC7DA0">
        <w:rPr>
          <w:lang w:val="ru-RU"/>
        </w:rPr>
        <w:t xml:space="preserve">сочетались в памятниках культуры России </w:t>
      </w:r>
      <w:r>
        <w:t>XVIII</w:t>
      </w:r>
      <w:r w:rsidRPr="00EC7DA0">
        <w:rPr>
          <w:lang w:val="ru-RU"/>
        </w:rPr>
        <w:t xml:space="preserve"> в. европейские влияния и национальные </w:t>
      </w:r>
      <w:r w:rsidRPr="00EC7DA0">
        <w:rPr>
          <w:spacing w:val="-2"/>
          <w:lang w:val="ru-RU"/>
        </w:rPr>
        <w:t>традиции,</w:t>
      </w:r>
      <w:r w:rsidRPr="00EC7DA0">
        <w:rPr>
          <w:lang w:val="ru-RU"/>
        </w:rPr>
        <w:tab/>
      </w:r>
      <w:r w:rsidRPr="00EC7DA0">
        <w:rPr>
          <w:spacing w:val="-2"/>
          <w:lang w:val="ru-RU"/>
        </w:rPr>
        <w:t>показывать</w:t>
      </w:r>
      <w:r w:rsidRPr="00EC7DA0">
        <w:rPr>
          <w:lang w:val="ru-RU"/>
        </w:rPr>
        <w:tab/>
      </w:r>
      <w:r w:rsidRPr="00EC7DA0">
        <w:rPr>
          <w:spacing w:val="-5"/>
          <w:lang w:val="ru-RU"/>
        </w:rPr>
        <w:t>на</w:t>
      </w:r>
      <w:r w:rsidRPr="00EC7DA0">
        <w:rPr>
          <w:lang w:val="ru-RU"/>
        </w:rPr>
        <w:tab/>
      </w:r>
      <w:r w:rsidRPr="00EC7DA0">
        <w:rPr>
          <w:spacing w:val="-2"/>
          <w:lang w:val="ru-RU"/>
        </w:rPr>
        <w:t>примерах;</w:t>
      </w:r>
    </w:p>
    <w:p w:rsidR="00E4184B" w:rsidRPr="00EC7DA0" w:rsidRDefault="00EC7DA0">
      <w:pPr>
        <w:pStyle w:val="a4"/>
        <w:spacing w:before="6" w:line="360" w:lineRule="auto"/>
        <w:ind w:right="865" w:firstLine="0"/>
        <w:rPr>
          <w:lang w:val="ru-RU"/>
        </w:rPr>
      </w:pPr>
      <w:r w:rsidRPr="00EC7DA0">
        <w:rPr>
          <w:lang w:val="ru-RU"/>
        </w:rPr>
        <w:t xml:space="preserve">-выполнять учебные проекты по отечественной и всеобщей истории </w:t>
      </w:r>
      <w:r>
        <w:t>XVIII</w:t>
      </w:r>
      <w:r w:rsidRPr="00EC7DA0">
        <w:rPr>
          <w:lang w:val="ru-RU"/>
        </w:rPr>
        <w:t xml:space="preserve"> в. (в том числе на региональном материале).</w:t>
      </w:r>
    </w:p>
    <w:p w:rsidR="00E4184B" w:rsidRPr="00EC7DA0" w:rsidRDefault="00EC7DA0">
      <w:pPr>
        <w:pStyle w:val="210"/>
        <w:spacing w:before="3"/>
        <w:rPr>
          <w:lang w:val="ru-RU"/>
        </w:rPr>
      </w:pPr>
      <w:bookmarkStart w:id="50" w:name="Предметные_результаты_изучения_истории_в"/>
      <w:bookmarkEnd w:id="50"/>
      <w:r w:rsidRPr="00EC7DA0">
        <w:rPr>
          <w:lang w:val="ru-RU"/>
        </w:rPr>
        <w:t>Предметные</w:t>
      </w:r>
      <w:r w:rsidRPr="00EC7DA0">
        <w:rPr>
          <w:spacing w:val="-8"/>
          <w:lang w:val="ru-RU"/>
        </w:rPr>
        <w:t xml:space="preserve"> </w:t>
      </w:r>
      <w:r w:rsidRPr="00EC7DA0">
        <w:rPr>
          <w:lang w:val="ru-RU"/>
        </w:rPr>
        <w:t>результаты</w:t>
      </w:r>
      <w:r w:rsidRPr="00EC7DA0">
        <w:rPr>
          <w:spacing w:val="-4"/>
          <w:lang w:val="ru-RU"/>
        </w:rPr>
        <w:t xml:space="preserve"> </w:t>
      </w:r>
      <w:r w:rsidRPr="00EC7DA0">
        <w:rPr>
          <w:lang w:val="ru-RU"/>
        </w:rPr>
        <w:t>изучения</w:t>
      </w:r>
      <w:r w:rsidRPr="00EC7DA0">
        <w:rPr>
          <w:spacing w:val="-5"/>
          <w:lang w:val="ru-RU"/>
        </w:rPr>
        <w:t xml:space="preserve"> </w:t>
      </w:r>
      <w:r w:rsidRPr="00EC7DA0">
        <w:rPr>
          <w:lang w:val="ru-RU"/>
        </w:rPr>
        <w:t>истории</w:t>
      </w:r>
      <w:r w:rsidRPr="00EC7DA0">
        <w:rPr>
          <w:spacing w:val="-4"/>
          <w:lang w:val="ru-RU"/>
        </w:rPr>
        <w:t xml:space="preserve"> </w:t>
      </w:r>
      <w:r w:rsidRPr="00EC7DA0">
        <w:rPr>
          <w:lang w:val="ru-RU"/>
        </w:rPr>
        <w:t>в</w:t>
      </w:r>
      <w:r w:rsidRPr="00EC7DA0">
        <w:rPr>
          <w:spacing w:val="-5"/>
          <w:lang w:val="ru-RU"/>
        </w:rPr>
        <w:t xml:space="preserve"> </w:t>
      </w:r>
      <w:r w:rsidRPr="00EC7DA0">
        <w:rPr>
          <w:lang w:val="ru-RU"/>
        </w:rPr>
        <w:t>9</w:t>
      </w:r>
      <w:r w:rsidRPr="00EC7DA0">
        <w:rPr>
          <w:spacing w:val="-5"/>
          <w:lang w:val="ru-RU"/>
        </w:rPr>
        <w:t xml:space="preserve"> </w:t>
      </w:r>
      <w:r w:rsidRPr="00EC7DA0">
        <w:rPr>
          <w:spacing w:val="-2"/>
          <w:lang w:val="ru-RU"/>
        </w:rPr>
        <w:t>классе.</w:t>
      </w:r>
    </w:p>
    <w:p w:rsidR="00E4184B" w:rsidRPr="00EC7DA0" w:rsidRDefault="00EC7DA0">
      <w:pPr>
        <w:tabs>
          <w:tab w:val="left" w:pos="4140"/>
          <w:tab w:val="left" w:pos="6536"/>
          <w:tab w:val="left" w:pos="8327"/>
          <w:tab w:val="left" w:pos="9489"/>
        </w:tabs>
        <w:spacing w:before="137"/>
        <w:ind w:left="2310"/>
        <w:jc w:val="both"/>
        <w:rPr>
          <w:b/>
          <w:sz w:val="24"/>
          <w:lang w:val="ru-RU"/>
        </w:rPr>
      </w:pPr>
      <w:r w:rsidRPr="00EC7DA0">
        <w:rPr>
          <w:b/>
          <w:spacing w:val="-2"/>
          <w:sz w:val="24"/>
          <w:lang w:val="ru-RU"/>
        </w:rPr>
        <w:t>Знание</w:t>
      </w:r>
      <w:r w:rsidRPr="00EC7DA0">
        <w:rPr>
          <w:b/>
          <w:sz w:val="24"/>
          <w:lang w:val="ru-RU"/>
        </w:rPr>
        <w:tab/>
      </w:r>
      <w:r w:rsidRPr="00EC7DA0">
        <w:rPr>
          <w:b/>
          <w:spacing w:val="-2"/>
          <w:sz w:val="24"/>
          <w:lang w:val="ru-RU"/>
        </w:rPr>
        <w:t>хронологии,</w:t>
      </w:r>
      <w:r w:rsidRPr="00EC7DA0">
        <w:rPr>
          <w:b/>
          <w:sz w:val="24"/>
          <w:lang w:val="ru-RU"/>
        </w:rPr>
        <w:tab/>
      </w:r>
      <w:r w:rsidRPr="00EC7DA0">
        <w:rPr>
          <w:b/>
          <w:spacing w:val="-2"/>
          <w:sz w:val="24"/>
          <w:lang w:val="ru-RU"/>
        </w:rPr>
        <w:t>работа</w:t>
      </w:r>
      <w:r w:rsidRPr="00EC7DA0">
        <w:rPr>
          <w:b/>
          <w:sz w:val="24"/>
          <w:lang w:val="ru-RU"/>
        </w:rPr>
        <w:tab/>
      </w:r>
      <w:r w:rsidRPr="00EC7DA0">
        <w:rPr>
          <w:b/>
          <w:spacing w:val="-10"/>
          <w:sz w:val="24"/>
          <w:lang w:val="ru-RU"/>
        </w:rPr>
        <w:t>с</w:t>
      </w:r>
      <w:r w:rsidRPr="00EC7DA0">
        <w:rPr>
          <w:b/>
          <w:sz w:val="24"/>
          <w:lang w:val="ru-RU"/>
        </w:rPr>
        <w:tab/>
      </w:r>
      <w:r w:rsidRPr="00EC7DA0">
        <w:rPr>
          <w:b/>
          <w:spacing w:val="-2"/>
          <w:sz w:val="24"/>
          <w:lang w:val="ru-RU"/>
        </w:rPr>
        <w:t>хронологией:</w:t>
      </w:r>
    </w:p>
    <w:p w:rsidR="00E4184B" w:rsidRPr="00EC7DA0" w:rsidRDefault="00EC7DA0">
      <w:pPr>
        <w:pStyle w:val="a4"/>
        <w:spacing w:before="132" w:line="362" w:lineRule="auto"/>
        <w:ind w:right="838" w:firstLine="0"/>
        <w:rPr>
          <w:lang w:val="ru-RU"/>
        </w:rPr>
      </w:pPr>
      <w:r w:rsidRPr="00EC7DA0">
        <w:rPr>
          <w:lang w:val="ru-RU"/>
        </w:rPr>
        <w:t xml:space="preserve">-называть даты (хронологические границы) важнейших событий и процессов отечественной истории первой половины </w:t>
      </w:r>
      <w:r>
        <w:t>XIX</w:t>
      </w:r>
      <w:r w:rsidRPr="00EC7DA0">
        <w:rPr>
          <w:lang w:val="ru-RU"/>
        </w:rPr>
        <w:t xml:space="preserve"> века и всеобщей истории </w:t>
      </w:r>
      <w:r>
        <w:t>XIX</w:t>
      </w:r>
      <w:r w:rsidRPr="00EC7DA0">
        <w:rPr>
          <w:lang w:val="ru-RU"/>
        </w:rPr>
        <w:t xml:space="preserve"> - начала </w:t>
      </w:r>
      <w:r>
        <w:t>XX</w:t>
      </w:r>
      <w:r w:rsidRPr="00EC7DA0">
        <w:rPr>
          <w:lang w:val="ru-RU"/>
        </w:rPr>
        <w:t xml:space="preserve"> в.;</w:t>
      </w:r>
      <w:r w:rsidRPr="00EC7DA0">
        <w:rPr>
          <w:spacing w:val="66"/>
          <w:lang w:val="ru-RU"/>
        </w:rPr>
        <w:t xml:space="preserve">  </w:t>
      </w:r>
      <w:r w:rsidRPr="00EC7DA0">
        <w:rPr>
          <w:lang w:val="ru-RU"/>
        </w:rPr>
        <w:t>выделять</w:t>
      </w:r>
      <w:r w:rsidRPr="00EC7DA0">
        <w:rPr>
          <w:spacing w:val="68"/>
          <w:lang w:val="ru-RU"/>
        </w:rPr>
        <w:t xml:space="preserve">  </w:t>
      </w:r>
      <w:r w:rsidRPr="00EC7DA0">
        <w:rPr>
          <w:lang w:val="ru-RU"/>
        </w:rPr>
        <w:t>этапы</w:t>
      </w:r>
      <w:r w:rsidRPr="00EC7DA0">
        <w:rPr>
          <w:spacing w:val="66"/>
          <w:lang w:val="ru-RU"/>
        </w:rPr>
        <w:t xml:space="preserve">  </w:t>
      </w:r>
      <w:r w:rsidRPr="00EC7DA0">
        <w:rPr>
          <w:lang w:val="ru-RU"/>
        </w:rPr>
        <w:t>(периоды)</w:t>
      </w:r>
      <w:r w:rsidRPr="00EC7DA0">
        <w:rPr>
          <w:spacing w:val="66"/>
          <w:lang w:val="ru-RU"/>
        </w:rPr>
        <w:t xml:space="preserve">  </w:t>
      </w:r>
      <w:r w:rsidRPr="00EC7DA0">
        <w:rPr>
          <w:lang w:val="ru-RU"/>
        </w:rPr>
        <w:t>в</w:t>
      </w:r>
      <w:r w:rsidRPr="00EC7DA0">
        <w:rPr>
          <w:spacing w:val="71"/>
          <w:lang w:val="ru-RU"/>
        </w:rPr>
        <w:t xml:space="preserve">  </w:t>
      </w:r>
      <w:r w:rsidRPr="00EC7DA0">
        <w:rPr>
          <w:lang w:val="ru-RU"/>
        </w:rPr>
        <w:t>развитии</w:t>
      </w:r>
      <w:r w:rsidRPr="00EC7DA0">
        <w:rPr>
          <w:spacing w:val="68"/>
          <w:lang w:val="ru-RU"/>
        </w:rPr>
        <w:t xml:space="preserve">  </w:t>
      </w:r>
      <w:r w:rsidRPr="00EC7DA0">
        <w:rPr>
          <w:lang w:val="ru-RU"/>
        </w:rPr>
        <w:t>ключевых</w:t>
      </w:r>
      <w:r w:rsidRPr="00EC7DA0">
        <w:rPr>
          <w:spacing w:val="68"/>
          <w:lang w:val="ru-RU"/>
        </w:rPr>
        <w:t xml:space="preserve">  </w:t>
      </w:r>
      <w:r w:rsidRPr="00EC7DA0">
        <w:rPr>
          <w:lang w:val="ru-RU"/>
        </w:rPr>
        <w:t>событий</w:t>
      </w:r>
      <w:r w:rsidRPr="00EC7DA0">
        <w:rPr>
          <w:spacing w:val="66"/>
          <w:lang w:val="ru-RU"/>
        </w:rPr>
        <w:t xml:space="preserve">  </w:t>
      </w:r>
      <w:r w:rsidRPr="00EC7DA0">
        <w:rPr>
          <w:lang w:val="ru-RU"/>
        </w:rPr>
        <w:t>и</w:t>
      </w:r>
      <w:r w:rsidRPr="00EC7DA0">
        <w:rPr>
          <w:spacing w:val="68"/>
          <w:lang w:val="ru-RU"/>
        </w:rPr>
        <w:t xml:space="preserve">  </w:t>
      </w:r>
      <w:r w:rsidRPr="00EC7DA0">
        <w:rPr>
          <w:lang w:val="ru-RU"/>
        </w:rPr>
        <w:t>процессов;</w:t>
      </w:r>
    </w:p>
    <w:p w:rsidR="00E4184B" w:rsidRPr="00EC7DA0" w:rsidRDefault="00EC7DA0">
      <w:pPr>
        <w:pStyle w:val="a4"/>
        <w:tabs>
          <w:tab w:val="left" w:pos="4404"/>
          <w:tab w:val="left" w:pos="7064"/>
          <w:tab w:val="left" w:pos="10051"/>
        </w:tabs>
        <w:spacing w:line="360" w:lineRule="auto"/>
        <w:ind w:right="854" w:firstLine="0"/>
        <w:rPr>
          <w:lang w:val="ru-RU"/>
        </w:rPr>
      </w:pPr>
      <w:r w:rsidRPr="00EC7DA0">
        <w:rPr>
          <w:lang w:val="ru-RU"/>
        </w:rPr>
        <w:t xml:space="preserve">-выявлять синхронность и асинхронность исторических процессов отечественной и </w:t>
      </w:r>
      <w:r w:rsidRPr="00EC7DA0">
        <w:rPr>
          <w:spacing w:val="-2"/>
          <w:lang w:val="ru-RU"/>
        </w:rPr>
        <w:t>всеобщей</w:t>
      </w:r>
      <w:r w:rsidRPr="00EC7DA0">
        <w:rPr>
          <w:lang w:val="ru-RU"/>
        </w:rPr>
        <w:tab/>
      </w:r>
      <w:r w:rsidRPr="00EC7DA0">
        <w:rPr>
          <w:spacing w:val="-2"/>
          <w:lang w:val="ru-RU"/>
        </w:rPr>
        <w:t>истории</w:t>
      </w:r>
      <w:r w:rsidRPr="00EC7DA0">
        <w:rPr>
          <w:lang w:val="ru-RU"/>
        </w:rPr>
        <w:tab/>
      </w:r>
      <w:r w:rsidRPr="00EC7DA0">
        <w:rPr>
          <w:spacing w:val="-2"/>
          <w:lang w:val="ru-RU"/>
        </w:rPr>
        <w:t>изучаемого</w:t>
      </w:r>
      <w:r w:rsidRPr="00EC7DA0">
        <w:rPr>
          <w:lang w:val="ru-RU"/>
        </w:rPr>
        <w:tab/>
      </w:r>
      <w:r w:rsidRPr="00EC7DA0">
        <w:rPr>
          <w:spacing w:val="-2"/>
          <w:lang w:val="ru-RU"/>
        </w:rPr>
        <w:t>периода;</w:t>
      </w:r>
    </w:p>
    <w:p w:rsidR="00E4184B" w:rsidRPr="00EC7DA0" w:rsidRDefault="00EC7DA0">
      <w:pPr>
        <w:pStyle w:val="a4"/>
        <w:spacing w:line="362" w:lineRule="auto"/>
        <w:ind w:right="864" w:firstLine="0"/>
        <w:rPr>
          <w:lang w:val="ru-RU"/>
        </w:rPr>
      </w:pPr>
      <w:r w:rsidRPr="00EC7DA0">
        <w:rPr>
          <w:lang w:val="ru-RU"/>
        </w:rP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E4184B" w:rsidRPr="00EC7DA0" w:rsidRDefault="00EC7DA0">
      <w:pPr>
        <w:pStyle w:val="210"/>
        <w:tabs>
          <w:tab w:val="left" w:pos="3808"/>
          <w:tab w:val="left" w:pos="6036"/>
          <w:tab w:val="left" w:pos="7616"/>
          <w:tab w:val="left" w:pos="9076"/>
          <w:tab w:val="left" w:pos="9911"/>
        </w:tabs>
        <w:spacing w:line="273" w:lineRule="exact"/>
        <w:rPr>
          <w:lang w:val="ru-RU"/>
        </w:rPr>
      </w:pPr>
      <w:bookmarkStart w:id="51" w:name="Знание_исторических_фактов,_работа_с_фак"/>
      <w:bookmarkEnd w:id="51"/>
      <w:r w:rsidRPr="00EC7DA0">
        <w:rPr>
          <w:spacing w:val="-2"/>
          <w:lang w:val="ru-RU"/>
        </w:rPr>
        <w:t>Знание</w:t>
      </w:r>
      <w:r w:rsidRPr="00EC7DA0">
        <w:rPr>
          <w:lang w:val="ru-RU"/>
        </w:rPr>
        <w:tab/>
      </w:r>
      <w:r w:rsidRPr="00EC7DA0">
        <w:rPr>
          <w:spacing w:val="-2"/>
          <w:lang w:val="ru-RU"/>
        </w:rPr>
        <w:t>исторических</w:t>
      </w:r>
      <w:r w:rsidRPr="00EC7DA0">
        <w:rPr>
          <w:lang w:val="ru-RU"/>
        </w:rPr>
        <w:tab/>
      </w:r>
      <w:r w:rsidRPr="00EC7DA0">
        <w:rPr>
          <w:spacing w:val="-2"/>
          <w:lang w:val="ru-RU"/>
        </w:rPr>
        <w:t>фактов,</w:t>
      </w:r>
      <w:r w:rsidRPr="00EC7DA0">
        <w:rPr>
          <w:lang w:val="ru-RU"/>
        </w:rPr>
        <w:tab/>
      </w:r>
      <w:r w:rsidRPr="00EC7DA0">
        <w:rPr>
          <w:spacing w:val="-2"/>
          <w:lang w:val="ru-RU"/>
        </w:rPr>
        <w:t>работа</w:t>
      </w:r>
      <w:r w:rsidRPr="00EC7DA0">
        <w:rPr>
          <w:lang w:val="ru-RU"/>
        </w:rPr>
        <w:tab/>
      </w:r>
      <w:r w:rsidRPr="00EC7DA0">
        <w:rPr>
          <w:spacing w:val="-10"/>
          <w:lang w:val="ru-RU"/>
        </w:rPr>
        <w:t>с</w:t>
      </w:r>
      <w:r w:rsidRPr="00EC7DA0">
        <w:rPr>
          <w:lang w:val="ru-RU"/>
        </w:rPr>
        <w:tab/>
      </w:r>
      <w:r w:rsidRPr="00EC7DA0">
        <w:rPr>
          <w:spacing w:val="-2"/>
          <w:lang w:val="ru-RU"/>
        </w:rPr>
        <w:t>фактами:</w:t>
      </w:r>
    </w:p>
    <w:p w:rsidR="00E4184B" w:rsidRPr="00EC7DA0" w:rsidRDefault="00EC7DA0">
      <w:pPr>
        <w:pStyle w:val="a4"/>
        <w:tabs>
          <w:tab w:val="left" w:pos="3856"/>
          <w:tab w:val="left" w:pos="4759"/>
          <w:tab w:val="left" w:pos="6512"/>
          <w:tab w:val="left" w:pos="8120"/>
          <w:tab w:val="left" w:pos="10056"/>
        </w:tabs>
        <w:spacing w:before="128" w:line="360" w:lineRule="auto"/>
        <w:ind w:right="855" w:firstLine="0"/>
        <w:rPr>
          <w:lang w:val="ru-RU"/>
        </w:rPr>
      </w:pPr>
      <w:r w:rsidRPr="00EC7DA0">
        <w:rPr>
          <w:lang w:val="ru-RU"/>
        </w:rPr>
        <w:t xml:space="preserve">-характеризовать место, обстоятельства, участников, результаты важнейших событий </w:t>
      </w:r>
      <w:r w:rsidRPr="00EC7DA0">
        <w:rPr>
          <w:spacing w:val="-2"/>
          <w:lang w:val="ru-RU"/>
        </w:rPr>
        <w:t>отечественной</w:t>
      </w:r>
      <w:r w:rsidRPr="00EC7DA0">
        <w:rPr>
          <w:lang w:val="ru-RU"/>
        </w:rPr>
        <w:tab/>
      </w:r>
      <w:r w:rsidRPr="00EC7DA0">
        <w:rPr>
          <w:spacing w:val="-10"/>
          <w:lang w:val="ru-RU"/>
        </w:rPr>
        <w:t>и</w:t>
      </w:r>
      <w:r w:rsidRPr="00EC7DA0">
        <w:rPr>
          <w:lang w:val="ru-RU"/>
        </w:rPr>
        <w:tab/>
      </w:r>
      <w:r w:rsidRPr="00EC7DA0">
        <w:rPr>
          <w:spacing w:val="-2"/>
          <w:lang w:val="ru-RU"/>
        </w:rPr>
        <w:t>всеобщей</w:t>
      </w:r>
      <w:r w:rsidRPr="00EC7DA0">
        <w:rPr>
          <w:lang w:val="ru-RU"/>
        </w:rPr>
        <w:tab/>
      </w:r>
      <w:r w:rsidRPr="00EC7DA0">
        <w:rPr>
          <w:spacing w:val="-2"/>
          <w:lang w:val="ru-RU"/>
        </w:rPr>
        <w:t>истории</w:t>
      </w:r>
      <w:r w:rsidRPr="00EC7DA0">
        <w:rPr>
          <w:lang w:val="ru-RU"/>
        </w:rPr>
        <w:tab/>
      </w:r>
      <w:r w:rsidRPr="00EC7DA0">
        <w:rPr>
          <w:spacing w:val="-2"/>
          <w:lang w:val="ru-RU"/>
        </w:rPr>
        <w:t>изучаемого</w:t>
      </w:r>
      <w:r w:rsidRPr="00EC7DA0">
        <w:rPr>
          <w:lang w:val="ru-RU"/>
        </w:rPr>
        <w:tab/>
      </w:r>
      <w:r w:rsidRPr="00EC7DA0">
        <w:rPr>
          <w:spacing w:val="-2"/>
          <w:lang w:val="ru-RU"/>
        </w:rPr>
        <w:t>периода;</w:t>
      </w:r>
    </w:p>
    <w:p w:rsidR="00E4184B" w:rsidRPr="00EC7DA0" w:rsidRDefault="00EC7DA0">
      <w:pPr>
        <w:pStyle w:val="a4"/>
        <w:tabs>
          <w:tab w:val="left" w:pos="5109"/>
          <w:tab w:val="left" w:pos="8159"/>
          <w:tab w:val="left" w:pos="10128"/>
        </w:tabs>
        <w:spacing w:before="3" w:line="360" w:lineRule="auto"/>
        <w:ind w:right="853" w:firstLine="0"/>
        <w:rPr>
          <w:lang w:val="ru-RU"/>
        </w:rPr>
      </w:pPr>
      <w:r w:rsidRPr="00EC7DA0">
        <w:rPr>
          <w:lang w:val="ru-RU"/>
        </w:rPr>
        <w:t xml:space="preserve">-группировать, систематизировать факты по заданному или самостоятельно определяемому признаку (хронологии, принадлежности к историческим процессам, </w:t>
      </w:r>
      <w:r w:rsidRPr="00EC7DA0">
        <w:rPr>
          <w:spacing w:val="-2"/>
          <w:lang w:val="ru-RU"/>
        </w:rPr>
        <w:t>типологическим</w:t>
      </w:r>
      <w:r w:rsidRPr="00EC7DA0">
        <w:rPr>
          <w:lang w:val="ru-RU"/>
        </w:rPr>
        <w:tab/>
      </w:r>
      <w:r w:rsidRPr="00EC7DA0">
        <w:rPr>
          <w:spacing w:val="-2"/>
          <w:lang w:val="ru-RU"/>
        </w:rPr>
        <w:t>основаниям</w:t>
      </w:r>
      <w:r w:rsidRPr="00EC7DA0">
        <w:rPr>
          <w:lang w:val="ru-RU"/>
        </w:rPr>
        <w:tab/>
      </w:r>
      <w:r w:rsidRPr="00EC7DA0">
        <w:rPr>
          <w:spacing w:val="-10"/>
          <w:lang w:val="ru-RU"/>
        </w:rPr>
        <w:t>и</w:t>
      </w:r>
      <w:r w:rsidRPr="00EC7DA0">
        <w:rPr>
          <w:lang w:val="ru-RU"/>
        </w:rPr>
        <w:tab/>
      </w:r>
      <w:r w:rsidRPr="00EC7DA0">
        <w:rPr>
          <w:spacing w:val="-2"/>
          <w:lang w:val="ru-RU"/>
        </w:rPr>
        <w:t>другое);</w:t>
      </w:r>
    </w:p>
    <w:p w:rsidR="00E4184B" w:rsidRPr="00EC7DA0" w:rsidRDefault="00EC7DA0">
      <w:pPr>
        <w:pStyle w:val="a4"/>
        <w:spacing w:line="272" w:lineRule="exact"/>
        <w:ind w:firstLine="0"/>
        <w:rPr>
          <w:lang w:val="ru-RU"/>
        </w:rPr>
      </w:pPr>
      <w:r w:rsidRPr="00EC7DA0">
        <w:rPr>
          <w:spacing w:val="-2"/>
          <w:lang w:val="ru-RU"/>
        </w:rPr>
        <w:t>-составлять</w:t>
      </w:r>
      <w:r w:rsidRPr="00EC7DA0">
        <w:rPr>
          <w:spacing w:val="-4"/>
          <w:lang w:val="ru-RU"/>
        </w:rPr>
        <w:t xml:space="preserve"> </w:t>
      </w:r>
      <w:r w:rsidRPr="00EC7DA0">
        <w:rPr>
          <w:spacing w:val="-2"/>
          <w:lang w:val="ru-RU"/>
        </w:rPr>
        <w:t>с</w:t>
      </w:r>
      <w:r w:rsidRPr="00EC7DA0">
        <w:rPr>
          <w:spacing w:val="-1"/>
          <w:lang w:val="ru-RU"/>
        </w:rPr>
        <w:t xml:space="preserve"> </w:t>
      </w:r>
      <w:r w:rsidRPr="00EC7DA0">
        <w:rPr>
          <w:spacing w:val="-2"/>
          <w:lang w:val="ru-RU"/>
        </w:rPr>
        <w:t>помощью педагога</w:t>
      </w:r>
      <w:r w:rsidRPr="00EC7DA0">
        <w:rPr>
          <w:spacing w:val="-1"/>
          <w:lang w:val="ru-RU"/>
        </w:rPr>
        <w:t xml:space="preserve"> </w:t>
      </w:r>
      <w:r w:rsidRPr="00EC7DA0">
        <w:rPr>
          <w:spacing w:val="-2"/>
          <w:lang w:val="ru-RU"/>
        </w:rPr>
        <w:t>или</w:t>
      </w:r>
      <w:r w:rsidRPr="00EC7DA0">
        <w:rPr>
          <w:spacing w:val="1"/>
          <w:lang w:val="ru-RU"/>
        </w:rPr>
        <w:t xml:space="preserve"> </w:t>
      </w:r>
      <w:r w:rsidRPr="00EC7DA0">
        <w:rPr>
          <w:spacing w:val="-2"/>
          <w:lang w:val="ru-RU"/>
        </w:rPr>
        <w:t>по образцу</w:t>
      </w:r>
      <w:r w:rsidRPr="00EC7DA0">
        <w:rPr>
          <w:spacing w:val="-10"/>
          <w:lang w:val="ru-RU"/>
        </w:rPr>
        <w:t xml:space="preserve"> </w:t>
      </w:r>
      <w:r w:rsidRPr="00EC7DA0">
        <w:rPr>
          <w:spacing w:val="-2"/>
          <w:lang w:val="ru-RU"/>
        </w:rPr>
        <w:t>систематические</w:t>
      </w:r>
      <w:r w:rsidRPr="00EC7DA0">
        <w:rPr>
          <w:spacing w:val="-1"/>
          <w:lang w:val="ru-RU"/>
        </w:rPr>
        <w:t xml:space="preserve"> </w:t>
      </w:r>
      <w:r w:rsidRPr="00EC7DA0">
        <w:rPr>
          <w:spacing w:val="-2"/>
          <w:lang w:val="ru-RU"/>
        </w:rPr>
        <w:t>таблицы.</w:t>
      </w:r>
    </w:p>
    <w:p w:rsidR="00E4184B" w:rsidRPr="00EC7DA0" w:rsidRDefault="00EC7DA0">
      <w:pPr>
        <w:pStyle w:val="210"/>
        <w:tabs>
          <w:tab w:val="left" w:pos="4865"/>
          <w:tab w:val="left" w:pos="6785"/>
          <w:tab w:val="left" w:pos="10113"/>
        </w:tabs>
        <w:spacing w:before="147"/>
        <w:rPr>
          <w:lang w:val="ru-RU"/>
        </w:rPr>
      </w:pPr>
      <w:bookmarkStart w:id="52" w:name="Работа_с_исторической_картой:_(4)"/>
      <w:bookmarkEnd w:id="52"/>
      <w:r w:rsidRPr="00EC7DA0">
        <w:rPr>
          <w:spacing w:val="-2"/>
          <w:lang w:val="ru-RU"/>
        </w:rPr>
        <w:t>Работа</w:t>
      </w:r>
      <w:r w:rsidRPr="00EC7DA0">
        <w:rPr>
          <w:lang w:val="ru-RU"/>
        </w:rPr>
        <w:tab/>
      </w:r>
      <w:r w:rsidRPr="00EC7DA0">
        <w:rPr>
          <w:spacing w:val="-10"/>
          <w:lang w:val="ru-RU"/>
        </w:rPr>
        <w:t>с</w:t>
      </w:r>
      <w:r w:rsidRPr="00EC7DA0">
        <w:rPr>
          <w:lang w:val="ru-RU"/>
        </w:rPr>
        <w:tab/>
      </w:r>
      <w:r w:rsidRPr="00EC7DA0">
        <w:rPr>
          <w:spacing w:val="-2"/>
          <w:lang w:val="ru-RU"/>
        </w:rPr>
        <w:t>исторической</w:t>
      </w:r>
      <w:r w:rsidRPr="00EC7DA0">
        <w:rPr>
          <w:lang w:val="ru-RU"/>
        </w:rPr>
        <w:tab/>
      </w:r>
      <w:r w:rsidRPr="00EC7DA0">
        <w:rPr>
          <w:spacing w:val="-2"/>
          <w:lang w:val="ru-RU"/>
        </w:rPr>
        <w:t>картой:</w:t>
      </w:r>
    </w:p>
    <w:p w:rsidR="00E4184B" w:rsidRPr="00EC7DA0" w:rsidRDefault="00EC7DA0">
      <w:pPr>
        <w:pStyle w:val="a4"/>
        <w:tabs>
          <w:tab w:val="left" w:pos="4404"/>
          <w:tab w:val="left" w:pos="7064"/>
          <w:tab w:val="left" w:pos="10051"/>
        </w:tabs>
        <w:spacing w:before="132" w:line="360" w:lineRule="auto"/>
        <w:ind w:right="854" w:firstLine="0"/>
        <w:rPr>
          <w:lang w:val="ru-RU"/>
        </w:rPr>
      </w:pPr>
      <w:r w:rsidRPr="00EC7DA0">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w:t>
      </w:r>
      <w:r w:rsidRPr="00EC7DA0">
        <w:rPr>
          <w:spacing w:val="-2"/>
          <w:lang w:val="ru-RU"/>
        </w:rPr>
        <w:t>всеобщей</w:t>
      </w:r>
      <w:r w:rsidRPr="00EC7DA0">
        <w:rPr>
          <w:lang w:val="ru-RU"/>
        </w:rPr>
        <w:tab/>
      </w:r>
      <w:r w:rsidRPr="00EC7DA0">
        <w:rPr>
          <w:spacing w:val="-2"/>
          <w:lang w:val="ru-RU"/>
        </w:rPr>
        <w:t>истории</w:t>
      </w:r>
      <w:r w:rsidRPr="00EC7DA0">
        <w:rPr>
          <w:lang w:val="ru-RU"/>
        </w:rPr>
        <w:tab/>
      </w:r>
      <w:r w:rsidRPr="00EC7DA0">
        <w:rPr>
          <w:spacing w:val="-2"/>
          <w:lang w:val="ru-RU"/>
        </w:rPr>
        <w:t>изучаемого</w:t>
      </w:r>
      <w:r w:rsidRPr="00EC7DA0">
        <w:rPr>
          <w:lang w:val="ru-RU"/>
        </w:rPr>
        <w:tab/>
      </w:r>
      <w:r w:rsidRPr="00EC7DA0">
        <w:rPr>
          <w:spacing w:val="-2"/>
          <w:lang w:val="ru-RU"/>
        </w:rPr>
        <w:t>периода;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8" w:firstLine="0"/>
        <w:rPr>
          <w:lang w:val="ru-RU"/>
        </w:rPr>
      </w:pPr>
      <w:r w:rsidRPr="00EC7DA0">
        <w:rPr>
          <w:lang w:val="ru-RU"/>
        </w:rPr>
        <w:lastRenderedPageBreak/>
        <w:t>-определять на основе карты влияние географического фактора на развитие различных сфер жизни страны (группы стран).</w:t>
      </w:r>
    </w:p>
    <w:p w:rsidR="00E4184B" w:rsidRPr="00EC7DA0" w:rsidRDefault="00EC7DA0">
      <w:pPr>
        <w:pStyle w:val="210"/>
        <w:tabs>
          <w:tab w:val="left" w:pos="4577"/>
          <w:tab w:val="left" w:pos="6209"/>
          <w:tab w:val="left" w:pos="9426"/>
        </w:tabs>
        <w:spacing w:before="3"/>
        <w:rPr>
          <w:lang w:val="ru-RU"/>
        </w:rPr>
      </w:pPr>
      <w:bookmarkStart w:id="53" w:name="Работа_с_историческими_источниками:_(3)"/>
      <w:bookmarkEnd w:id="53"/>
      <w:r w:rsidRPr="00EC7DA0">
        <w:rPr>
          <w:spacing w:val="-2"/>
          <w:lang w:val="ru-RU"/>
        </w:rPr>
        <w:t>Работа</w:t>
      </w:r>
      <w:r w:rsidRPr="00EC7DA0">
        <w:rPr>
          <w:lang w:val="ru-RU"/>
        </w:rPr>
        <w:tab/>
      </w:r>
      <w:r w:rsidRPr="00EC7DA0">
        <w:rPr>
          <w:spacing w:val="-10"/>
          <w:lang w:val="ru-RU"/>
        </w:rPr>
        <w:t>с</w:t>
      </w:r>
      <w:r w:rsidRPr="00EC7DA0">
        <w:rPr>
          <w:lang w:val="ru-RU"/>
        </w:rPr>
        <w:tab/>
      </w:r>
      <w:r w:rsidRPr="00EC7DA0">
        <w:rPr>
          <w:spacing w:val="-2"/>
          <w:lang w:val="ru-RU"/>
        </w:rPr>
        <w:t>историческими</w:t>
      </w:r>
      <w:r w:rsidRPr="00EC7DA0">
        <w:rPr>
          <w:lang w:val="ru-RU"/>
        </w:rPr>
        <w:tab/>
      </w:r>
      <w:r w:rsidRPr="00EC7DA0">
        <w:rPr>
          <w:spacing w:val="-2"/>
          <w:lang w:val="ru-RU"/>
        </w:rPr>
        <w:t>источниками:</w:t>
      </w:r>
    </w:p>
    <w:p w:rsidR="00E4184B" w:rsidRPr="00EC7DA0" w:rsidRDefault="00EC7DA0">
      <w:pPr>
        <w:pStyle w:val="a4"/>
        <w:tabs>
          <w:tab w:val="left" w:pos="9705"/>
        </w:tabs>
        <w:spacing w:before="132" w:line="360" w:lineRule="auto"/>
        <w:ind w:right="846" w:firstLine="0"/>
        <w:rPr>
          <w:lang w:val="ru-RU"/>
        </w:rPr>
      </w:pPr>
      <w:r w:rsidRPr="00EC7DA0">
        <w:rPr>
          <w:lang w:val="ru-RU"/>
        </w:rPr>
        <w:t xml:space="preserve">-извлекать,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w:t>
      </w:r>
      <w:r w:rsidRPr="00EC7DA0">
        <w:rPr>
          <w:spacing w:val="-2"/>
          <w:lang w:val="ru-RU"/>
        </w:rPr>
        <w:t>вещественных</w:t>
      </w:r>
      <w:r w:rsidRPr="00EC7DA0">
        <w:rPr>
          <w:lang w:val="ru-RU"/>
        </w:rPr>
        <w:tab/>
      </w:r>
      <w:r w:rsidRPr="00EC7DA0">
        <w:rPr>
          <w:spacing w:val="-2"/>
          <w:lang w:val="ru-RU"/>
        </w:rPr>
        <w:t>источников;</w:t>
      </w:r>
    </w:p>
    <w:p w:rsidR="00E4184B" w:rsidRPr="00EC7DA0" w:rsidRDefault="00EC7DA0">
      <w:pPr>
        <w:pStyle w:val="a4"/>
        <w:spacing w:before="6"/>
        <w:ind w:firstLine="0"/>
        <w:rPr>
          <w:lang w:val="ru-RU"/>
        </w:rPr>
      </w:pPr>
      <w:r w:rsidRPr="00EC7DA0">
        <w:rPr>
          <w:spacing w:val="-2"/>
          <w:lang w:val="ru-RU"/>
        </w:rPr>
        <w:t>-различать</w:t>
      </w:r>
      <w:r w:rsidRPr="00EC7DA0">
        <w:rPr>
          <w:spacing w:val="-4"/>
          <w:lang w:val="ru-RU"/>
        </w:rPr>
        <w:t xml:space="preserve"> </w:t>
      </w:r>
      <w:r w:rsidRPr="00EC7DA0">
        <w:rPr>
          <w:spacing w:val="-2"/>
          <w:lang w:val="ru-RU"/>
        </w:rPr>
        <w:t>в</w:t>
      </w:r>
      <w:r w:rsidRPr="00EC7DA0">
        <w:rPr>
          <w:spacing w:val="1"/>
          <w:lang w:val="ru-RU"/>
        </w:rPr>
        <w:t xml:space="preserve"> </w:t>
      </w:r>
      <w:r w:rsidRPr="00EC7DA0">
        <w:rPr>
          <w:spacing w:val="-2"/>
          <w:lang w:val="ru-RU"/>
        </w:rPr>
        <w:t>тексте</w:t>
      </w:r>
      <w:r w:rsidRPr="00EC7DA0">
        <w:rPr>
          <w:spacing w:val="-7"/>
          <w:lang w:val="ru-RU"/>
        </w:rPr>
        <w:t xml:space="preserve"> </w:t>
      </w:r>
      <w:r w:rsidRPr="00EC7DA0">
        <w:rPr>
          <w:spacing w:val="-2"/>
          <w:lang w:val="ru-RU"/>
        </w:rPr>
        <w:t>письменных</w:t>
      </w:r>
      <w:r w:rsidRPr="00EC7DA0">
        <w:rPr>
          <w:spacing w:val="-4"/>
          <w:lang w:val="ru-RU"/>
        </w:rPr>
        <w:t xml:space="preserve"> </w:t>
      </w:r>
      <w:r w:rsidRPr="00EC7DA0">
        <w:rPr>
          <w:spacing w:val="-2"/>
          <w:lang w:val="ru-RU"/>
        </w:rPr>
        <w:t>источников</w:t>
      </w:r>
      <w:r w:rsidRPr="00EC7DA0">
        <w:rPr>
          <w:spacing w:val="3"/>
          <w:lang w:val="ru-RU"/>
        </w:rPr>
        <w:t xml:space="preserve"> </w:t>
      </w:r>
      <w:r w:rsidRPr="00EC7DA0">
        <w:rPr>
          <w:spacing w:val="-2"/>
          <w:lang w:val="ru-RU"/>
        </w:rPr>
        <w:t>факты</w:t>
      </w:r>
      <w:r w:rsidRPr="00EC7DA0">
        <w:rPr>
          <w:spacing w:val="1"/>
          <w:lang w:val="ru-RU"/>
        </w:rPr>
        <w:t xml:space="preserve"> </w:t>
      </w:r>
      <w:r w:rsidRPr="00EC7DA0">
        <w:rPr>
          <w:spacing w:val="-2"/>
          <w:lang w:val="ru-RU"/>
        </w:rPr>
        <w:t>и</w:t>
      </w:r>
      <w:r w:rsidRPr="00EC7DA0">
        <w:rPr>
          <w:spacing w:val="-5"/>
          <w:lang w:val="ru-RU"/>
        </w:rPr>
        <w:t xml:space="preserve"> </w:t>
      </w:r>
      <w:r w:rsidRPr="00EC7DA0">
        <w:rPr>
          <w:spacing w:val="-2"/>
          <w:lang w:val="ru-RU"/>
        </w:rPr>
        <w:t>интерпретации</w:t>
      </w:r>
      <w:r w:rsidRPr="00EC7DA0">
        <w:rPr>
          <w:spacing w:val="2"/>
          <w:lang w:val="ru-RU"/>
        </w:rPr>
        <w:t xml:space="preserve"> </w:t>
      </w:r>
      <w:r w:rsidRPr="00EC7DA0">
        <w:rPr>
          <w:spacing w:val="-2"/>
          <w:lang w:val="ru-RU"/>
        </w:rPr>
        <w:t>событий</w:t>
      </w:r>
      <w:r w:rsidRPr="00EC7DA0">
        <w:rPr>
          <w:spacing w:val="-4"/>
          <w:lang w:val="ru-RU"/>
        </w:rPr>
        <w:t xml:space="preserve"> </w:t>
      </w:r>
      <w:r w:rsidRPr="00EC7DA0">
        <w:rPr>
          <w:spacing w:val="-2"/>
          <w:lang w:val="ru-RU"/>
        </w:rPr>
        <w:t>прошлого.</w:t>
      </w:r>
    </w:p>
    <w:p w:rsidR="00E4184B" w:rsidRPr="00EC7DA0" w:rsidRDefault="00EC7DA0">
      <w:pPr>
        <w:pStyle w:val="210"/>
        <w:tabs>
          <w:tab w:val="left" w:pos="5935"/>
          <w:tab w:val="left" w:pos="9057"/>
        </w:tabs>
        <w:spacing w:before="138"/>
        <w:rPr>
          <w:lang w:val="ru-RU"/>
        </w:rPr>
      </w:pPr>
      <w:bookmarkStart w:id="54" w:name="Историческое_описание_(реконструкция):_("/>
      <w:bookmarkEnd w:id="54"/>
      <w:r w:rsidRPr="00EC7DA0">
        <w:rPr>
          <w:spacing w:val="-2"/>
          <w:lang w:val="ru-RU"/>
        </w:rPr>
        <w:t>Историческое</w:t>
      </w:r>
      <w:r w:rsidRPr="00EC7DA0">
        <w:rPr>
          <w:lang w:val="ru-RU"/>
        </w:rPr>
        <w:tab/>
      </w:r>
      <w:r w:rsidRPr="00EC7DA0">
        <w:rPr>
          <w:spacing w:val="-2"/>
          <w:lang w:val="ru-RU"/>
        </w:rPr>
        <w:t>описание</w:t>
      </w:r>
      <w:r w:rsidRPr="00EC7DA0">
        <w:rPr>
          <w:lang w:val="ru-RU"/>
        </w:rPr>
        <w:tab/>
      </w:r>
      <w:r w:rsidRPr="00EC7DA0">
        <w:rPr>
          <w:spacing w:val="-2"/>
          <w:lang w:val="ru-RU"/>
        </w:rPr>
        <w:t>(реконструкция):</w:t>
      </w:r>
    </w:p>
    <w:p w:rsidR="00E4184B" w:rsidRPr="00EC7DA0" w:rsidRDefault="00EC7DA0">
      <w:pPr>
        <w:pStyle w:val="a4"/>
        <w:tabs>
          <w:tab w:val="left" w:pos="9532"/>
        </w:tabs>
        <w:spacing w:before="132" w:line="360" w:lineRule="auto"/>
        <w:ind w:right="839" w:firstLine="0"/>
        <w:rPr>
          <w:lang w:val="ru-RU"/>
        </w:rPr>
      </w:pPr>
      <w:r w:rsidRPr="00EC7DA0">
        <w:rPr>
          <w:lang w:val="ru-RU"/>
        </w:rPr>
        <w:t xml:space="preserve">-представлять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w:t>
      </w:r>
      <w:r w:rsidRPr="00EC7DA0">
        <w:rPr>
          <w:spacing w:val="-2"/>
          <w:lang w:val="ru-RU"/>
        </w:rPr>
        <w:t>эссе,</w:t>
      </w:r>
      <w:r w:rsidRPr="00EC7DA0">
        <w:rPr>
          <w:lang w:val="ru-RU"/>
        </w:rPr>
        <w:tab/>
      </w:r>
      <w:r w:rsidRPr="00EC7DA0">
        <w:rPr>
          <w:spacing w:val="-2"/>
          <w:lang w:val="ru-RU"/>
        </w:rPr>
        <w:t>презентации);</w:t>
      </w:r>
    </w:p>
    <w:p w:rsidR="00E4184B" w:rsidRPr="00EC7DA0" w:rsidRDefault="00EC7DA0">
      <w:pPr>
        <w:pStyle w:val="a4"/>
        <w:tabs>
          <w:tab w:val="left" w:pos="5959"/>
          <w:tab w:val="left" w:pos="10387"/>
        </w:tabs>
        <w:spacing w:line="360" w:lineRule="auto"/>
        <w:ind w:right="850" w:firstLine="0"/>
        <w:rPr>
          <w:lang w:val="ru-RU"/>
        </w:rPr>
      </w:pPr>
      <w:r w:rsidRPr="00EC7DA0">
        <w:rPr>
          <w:lang w:val="ru-RU"/>
        </w:rPr>
        <w:t xml:space="preserve">-составлять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w:t>
      </w:r>
      <w:r w:rsidRPr="00EC7DA0">
        <w:rPr>
          <w:spacing w:val="-2"/>
          <w:lang w:val="ru-RU"/>
        </w:rPr>
        <w:t>(сообщение,</w:t>
      </w:r>
      <w:r w:rsidRPr="00EC7DA0">
        <w:rPr>
          <w:lang w:val="ru-RU"/>
        </w:rPr>
        <w:tab/>
      </w:r>
      <w:r w:rsidRPr="00EC7DA0">
        <w:rPr>
          <w:spacing w:val="-2"/>
          <w:lang w:val="ru-RU"/>
        </w:rPr>
        <w:t>презентация,</w:t>
      </w:r>
      <w:r w:rsidRPr="00EC7DA0">
        <w:rPr>
          <w:lang w:val="ru-RU"/>
        </w:rPr>
        <w:tab/>
      </w:r>
      <w:r w:rsidRPr="00EC7DA0">
        <w:rPr>
          <w:spacing w:val="-2"/>
          <w:lang w:val="ru-RU"/>
        </w:rPr>
        <w:t>эссе);</w:t>
      </w:r>
    </w:p>
    <w:p w:rsidR="00E4184B" w:rsidRPr="00EC7DA0" w:rsidRDefault="00EC7DA0">
      <w:pPr>
        <w:pStyle w:val="a4"/>
        <w:spacing w:before="7" w:line="360" w:lineRule="auto"/>
        <w:ind w:right="847" w:firstLine="0"/>
        <w:rPr>
          <w:lang w:val="ru-RU"/>
        </w:rPr>
      </w:pPr>
      <w:r w:rsidRPr="00EC7DA0">
        <w:rPr>
          <w:lang w:val="ru-RU"/>
        </w:rPr>
        <w:t>-составлять (с опорой на алгоритм или иные визуальные опоры) описание образа жизни различных</w:t>
      </w:r>
      <w:r w:rsidRPr="00EC7DA0">
        <w:rPr>
          <w:spacing w:val="-2"/>
          <w:lang w:val="ru-RU"/>
        </w:rPr>
        <w:t xml:space="preserve"> </w:t>
      </w:r>
      <w:r w:rsidRPr="00EC7DA0">
        <w:rPr>
          <w:lang w:val="ru-RU"/>
        </w:rPr>
        <w:t>групп населения в</w:t>
      </w:r>
      <w:r w:rsidRPr="00EC7DA0">
        <w:rPr>
          <w:spacing w:val="-2"/>
          <w:lang w:val="ru-RU"/>
        </w:rPr>
        <w:t xml:space="preserve"> </w:t>
      </w:r>
      <w:r w:rsidRPr="00EC7DA0">
        <w:rPr>
          <w:lang w:val="ru-RU"/>
        </w:rPr>
        <w:t>России изучаемого периода и других</w:t>
      </w:r>
      <w:r w:rsidRPr="00EC7DA0">
        <w:rPr>
          <w:spacing w:val="-3"/>
          <w:lang w:val="ru-RU"/>
        </w:rPr>
        <w:t xml:space="preserve"> </w:t>
      </w:r>
      <w:r w:rsidRPr="00EC7DA0">
        <w:rPr>
          <w:lang w:val="ru-RU"/>
        </w:rPr>
        <w:t>странах</w:t>
      </w:r>
      <w:r w:rsidRPr="00EC7DA0">
        <w:rPr>
          <w:spacing w:val="-4"/>
          <w:lang w:val="ru-RU"/>
        </w:rPr>
        <w:t xml:space="preserve"> </w:t>
      </w:r>
      <w:r w:rsidRPr="00EC7DA0">
        <w:rPr>
          <w:lang w:val="ru-RU"/>
        </w:rPr>
        <w:t xml:space="preserve">в </w:t>
      </w:r>
      <w:r>
        <w:t>XIX</w:t>
      </w:r>
      <w:r w:rsidRPr="00EC7DA0">
        <w:rPr>
          <w:lang w:val="ru-RU"/>
        </w:rPr>
        <w:t xml:space="preserve"> -</w:t>
      </w:r>
      <w:r w:rsidRPr="00EC7DA0">
        <w:rPr>
          <w:spacing w:val="-2"/>
          <w:lang w:val="ru-RU"/>
        </w:rPr>
        <w:t xml:space="preserve"> </w:t>
      </w:r>
      <w:r w:rsidRPr="00EC7DA0">
        <w:rPr>
          <w:lang w:val="ru-RU"/>
        </w:rPr>
        <w:t xml:space="preserve">начале </w:t>
      </w:r>
      <w:r>
        <w:t>XX</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показывая</w:t>
      </w:r>
      <w:r w:rsidRPr="00EC7DA0">
        <w:rPr>
          <w:spacing w:val="80"/>
          <w:w w:val="150"/>
          <w:lang w:val="ru-RU"/>
        </w:rPr>
        <w:t xml:space="preserve"> </w:t>
      </w:r>
      <w:r w:rsidRPr="00EC7DA0">
        <w:rPr>
          <w:lang w:val="ru-RU"/>
        </w:rPr>
        <w:t>изменения,</w:t>
      </w:r>
      <w:r w:rsidRPr="00EC7DA0">
        <w:rPr>
          <w:spacing w:val="80"/>
          <w:w w:val="150"/>
          <w:lang w:val="ru-RU"/>
        </w:rPr>
        <w:t xml:space="preserve"> </w:t>
      </w:r>
      <w:r w:rsidRPr="00EC7DA0">
        <w:rPr>
          <w:lang w:val="ru-RU"/>
        </w:rPr>
        <w:t>происшедшие</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течение</w:t>
      </w:r>
      <w:r w:rsidRPr="00EC7DA0">
        <w:rPr>
          <w:spacing w:val="80"/>
          <w:w w:val="150"/>
          <w:lang w:val="ru-RU"/>
        </w:rPr>
        <w:t xml:space="preserve"> </w:t>
      </w:r>
      <w:r w:rsidRPr="00EC7DA0">
        <w:rPr>
          <w:lang w:val="ru-RU"/>
        </w:rPr>
        <w:t>рассматриваемого</w:t>
      </w:r>
      <w:r w:rsidRPr="00EC7DA0">
        <w:rPr>
          <w:spacing w:val="80"/>
          <w:w w:val="150"/>
          <w:lang w:val="ru-RU"/>
        </w:rPr>
        <w:t xml:space="preserve"> </w:t>
      </w:r>
      <w:r w:rsidRPr="00EC7DA0">
        <w:rPr>
          <w:lang w:val="ru-RU"/>
        </w:rPr>
        <w:t>периода;</w:t>
      </w:r>
    </w:p>
    <w:p w:rsidR="00E4184B" w:rsidRPr="00EC7DA0" w:rsidRDefault="00EC7DA0">
      <w:pPr>
        <w:pStyle w:val="a4"/>
        <w:spacing w:line="360" w:lineRule="auto"/>
        <w:ind w:right="857" w:firstLine="0"/>
        <w:rPr>
          <w:lang w:val="ru-RU"/>
        </w:rPr>
      </w:pPr>
      <w:r w:rsidRPr="00EC7DA0">
        <w:rPr>
          <w:lang w:val="ru-RU"/>
        </w:rPr>
        <w:t>-представлять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E4184B" w:rsidRPr="00EC7DA0" w:rsidRDefault="00EC7DA0">
      <w:pPr>
        <w:pStyle w:val="210"/>
        <w:tabs>
          <w:tab w:val="left" w:pos="3938"/>
          <w:tab w:val="left" w:pos="5945"/>
          <w:tab w:val="left" w:pos="8207"/>
          <w:tab w:val="left" w:pos="9959"/>
        </w:tabs>
        <w:spacing w:before="3"/>
        <w:rPr>
          <w:lang w:val="ru-RU"/>
        </w:rPr>
      </w:pPr>
      <w:bookmarkStart w:id="55" w:name="Анализ,_объяснение_исторических_событий,"/>
      <w:bookmarkEnd w:id="55"/>
      <w:r w:rsidRPr="00EC7DA0">
        <w:rPr>
          <w:spacing w:val="-2"/>
          <w:lang w:val="ru-RU"/>
        </w:rPr>
        <w:t>Анализ,</w:t>
      </w:r>
      <w:r w:rsidRPr="00EC7DA0">
        <w:rPr>
          <w:lang w:val="ru-RU"/>
        </w:rPr>
        <w:tab/>
      </w:r>
      <w:r w:rsidRPr="00EC7DA0">
        <w:rPr>
          <w:spacing w:val="-2"/>
          <w:lang w:val="ru-RU"/>
        </w:rPr>
        <w:t>объяснение</w:t>
      </w:r>
      <w:r w:rsidRPr="00EC7DA0">
        <w:rPr>
          <w:lang w:val="ru-RU"/>
        </w:rPr>
        <w:tab/>
      </w:r>
      <w:r w:rsidRPr="00EC7DA0">
        <w:rPr>
          <w:spacing w:val="-2"/>
          <w:lang w:val="ru-RU"/>
        </w:rPr>
        <w:t>исторических</w:t>
      </w:r>
      <w:r w:rsidRPr="00EC7DA0">
        <w:rPr>
          <w:lang w:val="ru-RU"/>
        </w:rPr>
        <w:tab/>
      </w:r>
      <w:r w:rsidRPr="00EC7DA0">
        <w:rPr>
          <w:spacing w:val="-2"/>
          <w:lang w:val="ru-RU"/>
        </w:rPr>
        <w:t>событий,</w:t>
      </w:r>
      <w:r w:rsidRPr="00EC7DA0">
        <w:rPr>
          <w:lang w:val="ru-RU"/>
        </w:rPr>
        <w:tab/>
      </w:r>
      <w:r w:rsidRPr="00EC7DA0">
        <w:rPr>
          <w:spacing w:val="-2"/>
          <w:lang w:val="ru-RU"/>
        </w:rPr>
        <w:t>явлений:</w:t>
      </w:r>
    </w:p>
    <w:p w:rsidR="00E4184B" w:rsidRPr="00EC7DA0" w:rsidRDefault="00EC7DA0">
      <w:pPr>
        <w:pStyle w:val="a4"/>
        <w:spacing w:before="132" w:line="360" w:lineRule="auto"/>
        <w:ind w:right="856" w:firstLine="0"/>
        <w:rPr>
          <w:lang w:val="ru-RU"/>
        </w:rPr>
      </w:pPr>
      <w:r w:rsidRPr="00EC7DA0">
        <w:rPr>
          <w:lang w:val="ru-RU"/>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w:t>
      </w:r>
      <w:r w:rsidRPr="00EC7DA0">
        <w:rPr>
          <w:spacing w:val="62"/>
          <w:w w:val="150"/>
          <w:lang w:val="ru-RU"/>
        </w:rPr>
        <w:t xml:space="preserve">   </w:t>
      </w:r>
      <w:r w:rsidRPr="00EC7DA0">
        <w:rPr>
          <w:lang w:val="ru-RU"/>
        </w:rPr>
        <w:t>рассматриваемого</w:t>
      </w:r>
      <w:r w:rsidRPr="00EC7DA0">
        <w:rPr>
          <w:spacing w:val="65"/>
          <w:w w:val="150"/>
          <w:lang w:val="ru-RU"/>
        </w:rPr>
        <w:t xml:space="preserve">   </w:t>
      </w:r>
      <w:r w:rsidRPr="00EC7DA0">
        <w:rPr>
          <w:lang w:val="ru-RU"/>
        </w:rPr>
        <w:t>периода</w:t>
      </w:r>
      <w:r w:rsidRPr="00EC7DA0">
        <w:rPr>
          <w:spacing w:val="66"/>
          <w:w w:val="150"/>
          <w:lang w:val="ru-RU"/>
        </w:rPr>
        <w:t xml:space="preserve">   </w:t>
      </w:r>
      <w:r w:rsidRPr="00EC7DA0">
        <w:rPr>
          <w:lang w:val="ru-RU"/>
        </w:rPr>
        <w:t>и</w:t>
      </w:r>
      <w:r w:rsidRPr="00EC7DA0">
        <w:rPr>
          <w:spacing w:val="66"/>
          <w:w w:val="150"/>
          <w:lang w:val="ru-RU"/>
        </w:rPr>
        <w:t xml:space="preserve">   </w:t>
      </w:r>
      <w:r w:rsidRPr="00EC7DA0">
        <w:rPr>
          <w:lang w:val="ru-RU"/>
        </w:rPr>
        <w:t>участия</w:t>
      </w:r>
      <w:r w:rsidRPr="00EC7DA0">
        <w:rPr>
          <w:spacing w:val="66"/>
          <w:w w:val="150"/>
          <w:lang w:val="ru-RU"/>
        </w:rPr>
        <w:t xml:space="preserve">   </w:t>
      </w:r>
      <w:r w:rsidRPr="00EC7DA0">
        <w:rPr>
          <w:lang w:val="ru-RU"/>
        </w:rPr>
        <w:t>в</w:t>
      </w:r>
      <w:r w:rsidRPr="00EC7DA0">
        <w:rPr>
          <w:spacing w:val="65"/>
          <w:w w:val="150"/>
          <w:lang w:val="ru-RU"/>
        </w:rPr>
        <w:t xml:space="preserve">   </w:t>
      </w:r>
      <w:r w:rsidRPr="00EC7DA0">
        <w:rPr>
          <w:lang w:val="ru-RU"/>
        </w:rPr>
        <w:t>них</w:t>
      </w:r>
      <w:r w:rsidRPr="00EC7DA0">
        <w:rPr>
          <w:spacing w:val="63"/>
          <w:w w:val="150"/>
          <w:lang w:val="ru-RU"/>
        </w:rPr>
        <w:t xml:space="preserve">   </w:t>
      </w:r>
      <w:r w:rsidRPr="00EC7DA0">
        <w:rPr>
          <w:lang w:val="ru-RU"/>
        </w:rPr>
        <w:t>России;</w:t>
      </w:r>
    </w:p>
    <w:p w:rsidR="00E4184B" w:rsidRPr="00EC7DA0" w:rsidRDefault="00EC7DA0">
      <w:pPr>
        <w:pStyle w:val="a4"/>
        <w:tabs>
          <w:tab w:val="left" w:pos="6271"/>
          <w:tab w:val="left" w:pos="10243"/>
        </w:tabs>
        <w:spacing w:line="362" w:lineRule="auto"/>
        <w:ind w:right="845" w:firstLine="0"/>
        <w:rPr>
          <w:lang w:val="ru-RU"/>
        </w:rPr>
      </w:pPr>
      <w:r w:rsidRPr="00EC7DA0">
        <w:rPr>
          <w:lang w:val="ru-RU"/>
        </w:rPr>
        <w:t xml:space="preserve">-объяснять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w:t>
      </w:r>
      <w:r w:rsidRPr="00EC7DA0">
        <w:rPr>
          <w:spacing w:val="-2"/>
          <w:lang w:val="ru-RU"/>
        </w:rPr>
        <w:t>понятия</w:t>
      </w:r>
      <w:r w:rsidRPr="00EC7DA0">
        <w:rPr>
          <w:lang w:val="ru-RU"/>
        </w:rPr>
        <w:tab/>
      </w:r>
      <w:r w:rsidRPr="00EC7DA0">
        <w:rPr>
          <w:spacing w:val="-10"/>
          <w:lang w:val="ru-RU"/>
        </w:rPr>
        <w:t>и</w:t>
      </w:r>
      <w:r w:rsidRPr="00EC7DA0">
        <w:rPr>
          <w:lang w:val="ru-RU"/>
        </w:rPr>
        <w:tab/>
      </w:r>
      <w:r w:rsidRPr="00EC7DA0">
        <w:rPr>
          <w:spacing w:val="-2"/>
          <w:lang w:val="ru-RU"/>
        </w:rPr>
        <w:t>факты;</w:t>
      </w:r>
    </w:p>
    <w:p w:rsidR="00E4184B" w:rsidRPr="00EC7DA0" w:rsidRDefault="00EC7DA0">
      <w:pPr>
        <w:pStyle w:val="a4"/>
        <w:spacing w:line="360" w:lineRule="auto"/>
        <w:ind w:right="854" w:firstLine="0"/>
        <w:rPr>
          <w:lang w:val="ru-RU"/>
        </w:rPr>
      </w:pPr>
      <w:r w:rsidRPr="00EC7DA0">
        <w:rPr>
          <w:lang w:val="ru-RU"/>
        </w:rPr>
        <w:t>-самостоятельно или с помощью учителя или других участников образовательных отношений</w:t>
      </w:r>
      <w:r w:rsidRPr="00EC7DA0">
        <w:rPr>
          <w:spacing w:val="80"/>
          <w:lang w:val="ru-RU"/>
        </w:rPr>
        <w:t xml:space="preserve"> </w:t>
      </w:r>
      <w:r w:rsidRPr="00EC7DA0">
        <w:rPr>
          <w:lang w:val="ru-RU"/>
        </w:rPr>
        <w:t>объяснять</w:t>
      </w:r>
      <w:r w:rsidRPr="00EC7DA0">
        <w:rPr>
          <w:spacing w:val="80"/>
          <w:w w:val="150"/>
          <w:lang w:val="ru-RU"/>
        </w:rPr>
        <w:t xml:space="preserve"> </w:t>
      </w:r>
      <w:r w:rsidRPr="00EC7DA0">
        <w:rPr>
          <w:lang w:val="ru-RU"/>
        </w:rPr>
        <w:t>причины</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следствия</w:t>
      </w:r>
      <w:r w:rsidRPr="00EC7DA0">
        <w:rPr>
          <w:spacing w:val="80"/>
          <w:w w:val="150"/>
          <w:lang w:val="ru-RU"/>
        </w:rPr>
        <w:t xml:space="preserve"> </w:t>
      </w:r>
      <w:r w:rsidRPr="00EC7DA0">
        <w:rPr>
          <w:lang w:val="ru-RU"/>
        </w:rPr>
        <w:t>важнейших</w:t>
      </w:r>
      <w:r w:rsidRPr="00EC7DA0">
        <w:rPr>
          <w:spacing w:val="80"/>
          <w:w w:val="150"/>
          <w:lang w:val="ru-RU"/>
        </w:rPr>
        <w:t xml:space="preserve"> </w:t>
      </w:r>
      <w:r w:rsidRPr="00EC7DA0">
        <w:rPr>
          <w:lang w:val="ru-RU"/>
        </w:rPr>
        <w:t>событий</w:t>
      </w:r>
      <w:r w:rsidRPr="00EC7DA0">
        <w:rPr>
          <w:spacing w:val="80"/>
          <w:lang w:val="ru-RU"/>
        </w:rPr>
        <w:t xml:space="preserve"> </w:t>
      </w:r>
      <w:r w:rsidRPr="00EC7DA0">
        <w:rPr>
          <w:lang w:val="ru-RU"/>
        </w:rPr>
        <w:t>отечественной</w:t>
      </w:r>
      <w:r w:rsidRPr="00EC7DA0">
        <w:rPr>
          <w:spacing w:val="80"/>
          <w:w w:val="150"/>
          <w:lang w:val="ru-RU"/>
        </w:rPr>
        <w:t xml:space="preserve"> </w:t>
      </w:r>
      <w:r w:rsidRPr="00EC7DA0">
        <w:rPr>
          <w:lang w:val="ru-RU"/>
        </w:rPr>
        <w:t>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4" w:firstLine="0"/>
        <w:rPr>
          <w:lang w:val="ru-RU"/>
        </w:rPr>
      </w:pPr>
      <w:r w:rsidRPr="00EC7DA0">
        <w:rPr>
          <w:lang w:val="ru-RU"/>
        </w:rPr>
        <w:lastRenderedPageBreak/>
        <w:t>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w:t>
      </w:r>
      <w:r w:rsidRPr="00EC7DA0">
        <w:rPr>
          <w:spacing w:val="-1"/>
          <w:lang w:val="ru-RU"/>
        </w:rPr>
        <w:t xml:space="preserve"> </w:t>
      </w:r>
      <w:r w:rsidRPr="00EC7DA0">
        <w:rPr>
          <w:lang w:val="ru-RU"/>
        </w:rPr>
        <w:t>представленное</w:t>
      </w:r>
      <w:r w:rsidRPr="00EC7DA0">
        <w:rPr>
          <w:spacing w:val="-4"/>
          <w:lang w:val="ru-RU"/>
        </w:rPr>
        <w:t xml:space="preserve"> </w:t>
      </w:r>
      <w:r w:rsidRPr="00EC7DA0">
        <w:rPr>
          <w:lang w:val="ru-RU"/>
        </w:rPr>
        <w:t>в</w:t>
      </w:r>
      <w:r w:rsidRPr="00EC7DA0">
        <w:rPr>
          <w:spacing w:val="-3"/>
          <w:lang w:val="ru-RU"/>
        </w:rPr>
        <w:t xml:space="preserve"> </w:t>
      </w:r>
      <w:r w:rsidRPr="00EC7DA0">
        <w:rPr>
          <w:lang w:val="ru-RU"/>
        </w:rPr>
        <w:t>нескольких</w:t>
      </w:r>
      <w:r w:rsidRPr="00EC7DA0">
        <w:rPr>
          <w:spacing w:val="-4"/>
          <w:lang w:val="ru-RU"/>
        </w:rPr>
        <w:t xml:space="preserve"> </w:t>
      </w:r>
      <w:r w:rsidRPr="00EC7DA0">
        <w:rPr>
          <w:lang w:val="ru-RU"/>
        </w:rPr>
        <w:t>текстах; в)</w:t>
      </w:r>
      <w:r w:rsidRPr="00EC7DA0">
        <w:rPr>
          <w:spacing w:val="-3"/>
          <w:lang w:val="ru-RU"/>
        </w:rPr>
        <w:t xml:space="preserve"> </w:t>
      </w:r>
      <w:r w:rsidRPr="00EC7DA0">
        <w:rPr>
          <w:lang w:val="ru-RU"/>
        </w:rPr>
        <w:t>определять</w:t>
      </w:r>
      <w:r w:rsidRPr="00EC7DA0">
        <w:rPr>
          <w:spacing w:val="-3"/>
          <w:lang w:val="ru-RU"/>
        </w:rPr>
        <w:t xml:space="preserve"> </w:t>
      </w:r>
      <w:r w:rsidRPr="00EC7DA0">
        <w:rPr>
          <w:lang w:val="ru-RU"/>
        </w:rPr>
        <w:t>и объяснять</w:t>
      </w:r>
      <w:r w:rsidRPr="00EC7DA0">
        <w:rPr>
          <w:spacing w:val="-2"/>
          <w:lang w:val="ru-RU"/>
        </w:rPr>
        <w:t xml:space="preserve"> </w:t>
      </w:r>
      <w:r w:rsidRPr="00EC7DA0">
        <w:rPr>
          <w:lang w:val="ru-RU"/>
        </w:rPr>
        <w:t>своё</w:t>
      </w:r>
      <w:r w:rsidRPr="00EC7DA0">
        <w:rPr>
          <w:spacing w:val="-6"/>
          <w:lang w:val="ru-RU"/>
        </w:rPr>
        <w:t xml:space="preserve"> </w:t>
      </w:r>
      <w:r w:rsidRPr="00EC7DA0">
        <w:rPr>
          <w:lang w:val="ru-RU"/>
        </w:rPr>
        <w:t>отношение к</w:t>
      </w:r>
      <w:r w:rsidRPr="00EC7DA0">
        <w:rPr>
          <w:spacing w:val="80"/>
          <w:lang w:val="ru-RU"/>
        </w:rPr>
        <w:t xml:space="preserve">  </w:t>
      </w:r>
      <w:r w:rsidRPr="00EC7DA0">
        <w:rPr>
          <w:lang w:val="ru-RU"/>
        </w:rPr>
        <w:t>существующим</w:t>
      </w:r>
      <w:r w:rsidRPr="00EC7DA0">
        <w:rPr>
          <w:spacing w:val="69"/>
          <w:w w:val="150"/>
          <w:lang w:val="ru-RU"/>
        </w:rPr>
        <w:t xml:space="preserve">  </w:t>
      </w:r>
      <w:r w:rsidRPr="00EC7DA0">
        <w:rPr>
          <w:lang w:val="ru-RU"/>
        </w:rPr>
        <w:t>трактовкам</w:t>
      </w:r>
      <w:r w:rsidRPr="00EC7DA0">
        <w:rPr>
          <w:spacing w:val="80"/>
          <w:lang w:val="ru-RU"/>
        </w:rPr>
        <w:t xml:space="preserve">  </w:t>
      </w:r>
      <w:r w:rsidRPr="00EC7DA0">
        <w:rPr>
          <w:lang w:val="ru-RU"/>
        </w:rPr>
        <w:t>причин</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следствий</w:t>
      </w:r>
      <w:r w:rsidRPr="00EC7DA0">
        <w:rPr>
          <w:spacing w:val="80"/>
          <w:lang w:val="ru-RU"/>
        </w:rPr>
        <w:t xml:space="preserve">  </w:t>
      </w:r>
      <w:r w:rsidRPr="00EC7DA0">
        <w:rPr>
          <w:lang w:val="ru-RU"/>
        </w:rPr>
        <w:t>исторических</w:t>
      </w:r>
      <w:r w:rsidRPr="00EC7DA0">
        <w:rPr>
          <w:spacing w:val="80"/>
          <w:lang w:val="ru-RU"/>
        </w:rPr>
        <w:t xml:space="preserve">  </w:t>
      </w:r>
      <w:r w:rsidRPr="00EC7DA0">
        <w:rPr>
          <w:lang w:val="ru-RU"/>
        </w:rPr>
        <w:t>событий;</w:t>
      </w:r>
    </w:p>
    <w:p w:rsidR="00E4184B" w:rsidRPr="00EC7DA0" w:rsidRDefault="00EC7DA0">
      <w:pPr>
        <w:pStyle w:val="a4"/>
        <w:spacing w:before="1" w:line="360" w:lineRule="auto"/>
        <w:ind w:right="854" w:firstLine="0"/>
        <w:rPr>
          <w:lang w:val="ru-RU"/>
        </w:rPr>
      </w:pPr>
      <w:r w:rsidRPr="00EC7DA0">
        <w:rPr>
          <w:lang w:val="ru-RU"/>
        </w:rPr>
        <w:t>-самостоятельно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E4184B" w:rsidRPr="00EC7DA0" w:rsidRDefault="00EC7DA0">
      <w:pPr>
        <w:pStyle w:val="210"/>
        <w:tabs>
          <w:tab w:val="left" w:pos="3318"/>
          <w:tab w:val="left" w:pos="5196"/>
          <w:tab w:val="left" w:pos="7011"/>
          <w:tab w:val="left" w:pos="7885"/>
          <w:tab w:val="left" w:pos="9801"/>
        </w:tabs>
        <w:spacing w:before="4" w:line="360" w:lineRule="auto"/>
        <w:ind w:left="1599" w:right="864" w:firstLine="710"/>
        <w:jc w:val="left"/>
        <w:rPr>
          <w:lang w:val="ru-RU"/>
        </w:rPr>
      </w:pPr>
      <w:bookmarkStart w:id="56" w:name="Рассмотрение_исторических_версий_и_оцено"/>
      <w:bookmarkEnd w:id="56"/>
      <w:r w:rsidRPr="00EC7DA0">
        <w:rPr>
          <w:lang w:val="ru-RU"/>
        </w:rPr>
        <w:t>Рассмотрение исторических</w:t>
      </w:r>
      <w:r w:rsidRPr="00EC7DA0">
        <w:rPr>
          <w:spacing w:val="-3"/>
          <w:lang w:val="ru-RU"/>
        </w:rPr>
        <w:t xml:space="preserve"> </w:t>
      </w:r>
      <w:r w:rsidRPr="00EC7DA0">
        <w:rPr>
          <w:lang w:val="ru-RU"/>
        </w:rPr>
        <w:t>версий и</w:t>
      </w:r>
      <w:r w:rsidRPr="00EC7DA0">
        <w:rPr>
          <w:spacing w:val="-2"/>
          <w:lang w:val="ru-RU"/>
        </w:rPr>
        <w:t xml:space="preserve"> </w:t>
      </w:r>
      <w:r w:rsidRPr="00EC7DA0">
        <w:rPr>
          <w:lang w:val="ru-RU"/>
        </w:rPr>
        <w:t>оценок, определение своего</w:t>
      </w:r>
      <w:r w:rsidRPr="00EC7DA0">
        <w:rPr>
          <w:spacing w:val="-3"/>
          <w:lang w:val="ru-RU"/>
        </w:rPr>
        <w:t xml:space="preserve"> </w:t>
      </w:r>
      <w:r w:rsidRPr="00EC7DA0">
        <w:rPr>
          <w:lang w:val="ru-RU"/>
        </w:rPr>
        <w:t xml:space="preserve">отношения к </w:t>
      </w:r>
      <w:r w:rsidRPr="00EC7DA0">
        <w:rPr>
          <w:spacing w:val="-2"/>
          <w:lang w:val="ru-RU"/>
        </w:rPr>
        <w:t>наиболее</w:t>
      </w:r>
      <w:r w:rsidRPr="00EC7DA0">
        <w:rPr>
          <w:lang w:val="ru-RU"/>
        </w:rPr>
        <w:tab/>
      </w:r>
      <w:r w:rsidRPr="00EC7DA0">
        <w:rPr>
          <w:spacing w:val="-2"/>
          <w:lang w:val="ru-RU"/>
        </w:rPr>
        <w:t>значимым</w:t>
      </w:r>
      <w:r w:rsidRPr="00EC7DA0">
        <w:rPr>
          <w:lang w:val="ru-RU"/>
        </w:rPr>
        <w:tab/>
      </w:r>
      <w:r w:rsidRPr="00EC7DA0">
        <w:rPr>
          <w:spacing w:val="-2"/>
          <w:lang w:val="ru-RU"/>
        </w:rPr>
        <w:t>событиям</w:t>
      </w:r>
      <w:r w:rsidRPr="00EC7DA0">
        <w:rPr>
          <w:lang w:val="ru-RU"/>
        </w:rPr>
        <w:tab/>
      </w:r>
      <w:r w:rsidRPr="00EC7DA0">
        <w:rPr>
          <w:spacing w:val="-10"/>
          <w:lang w:val="ru-RU"/>
        </w:rPr>
        <w:t>и</w:t>
      </w:r>
      <w:r w:rsidRPr="00EC7DA0">
        <w:rPr>
          <w:lang w:val="ru-RU"/>
        </w:rPr>
        <w:tab/>
      </w:r>
      <w:r w:rsidRPr="00EC7DA0">
        <w:rPr>
          <w:spacing w:val="-2"/>
          <w:lang w:val="ru-RU"/>
        </w:rPr>
        <w:t>личностям</w:t>
      </w:r>
      <w:r w:rsidRPr="00EC7DA0">
        <w:rPr>
          <w:lang w:val="ru-RU"/>
        </w:rPr>
        <w:tab/>
      </w:r>
      <w:r w:rsidRPr="00EC7DA0">
        <w:rPr>
          <w:spacing w:val="-4"/>
          <w:lang w:val="ru-RU"/>
        </w:rPr>
        <w:t>прошлого;</w:t>
      </w:r>
    </w:p>
    <w:p w:rsidR="00E4184B" w:rsidRPr="00EC7DA0" w:rsidRDefault="00EC7DA0">
      <w:pPr>
        <w:pStyle w:val="a4"/>
        <w:tabs>
          <w:tab w:val="left" w:pos="10061"/>
        </w:tabs>
        <w:spacing w:before="3" w:line="355" w:lineRule="auto"/>
        <w:ind w:right="858" w:firstLine="0"/>
        <w:jc w:val="left"/>
        <w:rPr>
          <w:lang w:val="ru-RU"/>
        </w:rPr>
      </w:pPr>
      <w:r w:rsidRPr="00EC7DA0">
        <w:rPr>
          <w:lang w:val="ru-RU"/>
        </w:rPr>
        <w:t>-объяснять</w:t>
      </w:r>
      <w:r w:rsidRPr="00EC7DA0">
        <w:rPr>
          <w:spacing w:val="40"/>
          <w:lang w:val="ru-RU"/>
        </w:rPr>
        <w:t xml:space="preserve"> </w:t>
      </w:r>
      <w:r w:rsidRPr="00EC7DA0">
        <w:rPr>
          <w:lang w:val="ru-RU"/>
        </w:rPr>
        <w:t>высказывания</w:t>
      </w:r>
      <w:r w:rsidRPr="00EC7DA0">
        <w:rPr>
          <w:spacing w:val="40"/>
          <w:lang w:val="ru-RU"/>
        </w:rPr>
        <w:t xml:space="preserve"> </w:t>
      </w:r>
      <w:r w:rsidRPr="00EC7DA0">
        <w:rPr>
          <w:lang w:val="ru-RU"/>
        </w:rPr>
        <w:t>историков</w:t>
      </w:r>
      <w:r w:rsidRPr="00EC7DA0">
        <w:rPr>
          <w:spacing w:val="40"/>
          <w:lang w:val="ru-RU"/>
        </w:rPr>
        <w:t xml:space="preserve"> </w:t>
      </w:r>
      <w:r w:rsidRPr="00EC7DA0">
        <w:rPr>
          <w:lang w:val="ru-RU"/>
        </w:rPr>
        <w:t>по</w:t>
      </w:r>
      <w:r w:rsidRPr="00EC7DA0">
        <w:rPr>
          <w:spacing w:val="40"/>
          <w:lang w:val="ru-RU"/>
        </w:rPr>
        <w:t xml:space="preserve"> </w:t>
      </w:r>
      <w:r w:rsidRPr="00EC7DA0">
        <w:rPr>
          <w:lang w:val="ru-RU"/>
        </w:rPr>
        <w:t>вопросам</w:t>
      </w:r>
      <w:r w:rsidRPr="00EC7DA0">
        <w:rPr>
          <w:spacing w:val="40"/>
          <w:lang w:val="ru-RU"/>
        </w:rPr>
        <w:t xml:space="preserve"> </w:t>
      </w:r>
      <w:r w:rsidRPr="00EC7DA0">
        <w:rPr>
          <w:lang w:val="ru-RU"/>
        </w:rPr>
        <w:t>отечественной</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всеобщей</w:t>
      </w:r>
      <w:r w:rsidRPr="00EC7DA0">
        <w:rPr>
          <w:spacing w:val="40"/>
          <w:lang w:val="ru-RU"/>
        </w:rPr>
        <w:t xml:space="preserve"> </w:t>
      </w:r>
      <w:r w:rsidRPr="00EC7DA0">
        <w:rPr>
          <w:lang w:val="ru-RU"/>
        </w:rPr>
        <w:t xml:space="preserve">истории </w:t>
      </w:r>
      <w:r w:rsidRPr="00EC7DA0">
        <w:rPr>
          <w:spacing w:val="-2"/>
          <w:lang w:val="ru-RU"/>
        </w:rPr>
        <w:t>изучаемого</w:t>
      </w:r>
      <w:r w:rsidRPr="00EC7DA0">
        <w:rPr>
          <w:lang w:val="ru-RU"/>
        </w:rPr>
        <w:tab/>
      </w:r>
      <w:r w:rsidRPr="00EC7DA0">
        <w:rPr>
          <w:spacing w:val="-4"/>
          <w:lang w:val="ru-RU"/>
        </w:rPr>
        <w:t>периода;</w:t>
      </w:r>
    </w:p>
    <w:p w:rsidR="00E4184B" w:rsidRPr="00EC7DA0" w:rsidRDefault="00EC7DA0">
      <w:pPr>
        <w:pStyle w:val="a4"/>
        <w:spacing w:before="4" w:line="360" w:lineRule="auto"/>
        <w:ind w:right="878" w:firstLine="0"/>
        <w:jc w:val="left"/>
        <w:rPr>
          <w:lang w:val="ru-RU"/>
        </w:rPr>
      </w:pPr>
      <w:r w:rsidRPr="00EC7DA0">
        <w:rPr>
          <w:lang w:val="ru-RU"/>
        </w:rPr>
        <w:t>-объяснять,</w:t>
      </w:r>
      <w:r w:rsidRPr="00EC7DA0">
        <w:rPr>
          <w:spacing w:val="38"/>
          <w:lang w:val="ru-RU"/>
        </w:rPr>
        <w:t xml:space="preserve"> </w:t>
      </w:r>
      <w:r w:rsidRPr="00EC7DA0">
        <w:rPr>
          <w:lang w:val="ru-RU"/>
        </w:rPr>
        <w:t>какими</w:t>
      </w:r>
      <w:r w:rsidRPr="00EC7DA0">
        <w:rPr>
          <w:spacing w:val="31"/>
          <w:lang w:val="ru-RU"/>
        </w:rPr>
        <w:t xml:space="preserve"> </w:t>
      </w:r>
      <w:r w:rsidRPr="00EC7DA0">
        <w:rPr>
          <w:lang w:val="ru-RU"/>
        </w:rPr>
        <w:t>ценностями</w:t>
      </w:r>
      <w:r w:rsidRPr="00EC7DA0">
        <w:rPr>
          <w:spacing w:val="37"/>
          <w:lang w:val="ru-RU"/>
        </w:rPr>
        <w:t xml:space="preserve"> </w:t>
      </w:r>
      <w:r w:rsidRPr="00EC7DA0">
        <w:rPr>
          <w:lang w:val="ru-RU"/>
        </w:rPr>
        <w:t>руководствовались</w:t>
      </w:r>
      <w:r w:rsidRPr="00EC7DA0">
        <w:rPr>
          <w:spacing w:val="37"/>
          <w:lang w:val="ru-RU"/>
        </w:rPr>
        <w:t xml:space="preserve"> </w:t>
      </w:r>
      <w:r w:rsidRPr="00EC7DA0">
        <w:rPr>
          <w:lang w:val="ru-RU"/>
        </w:rPr>
        <w:t>люди</w:t>
      </w:r>
      <w:r w:rsidRPr="00EC7DA0">
        <w:rPr>
          <w:spacing w:val="36"/>
          <w:lang w:val="ru-RU"/>
        </w:rPr>
        <w:t xml:space="preserve"> </w:t>
      </w:r>
      <w:r w:rsidRPr="00EC7DA0">
        <w:rPr>
          <w:lang w:val="ru-RU"/>
        </w:rPr>
        <w:t>в</w:t>
      </w:r>
      <w:r w:rsidRPr="00EC7DA0">
        <w:rPr>
          <w:spacing w:val="36"/>
          <w:lang w:val="ru-RU"/>
        </w:rPr>
        <w:t xml:space="preserve"> </w:t>
      </w:r>
      <w:r w:rsidRPr="00EC7DA0">
        <w:rPr>
          <w:lang w:val="ru-RU"/>
        </w:rPr>
        <w:t>рассматриваемую</w:t>
      </w:r>
      <w:r w:rsidRPr="00EC7DA0">
        <w:rPr>
          <w:spacing w:val="39"/>
          <w:lang w:val="ru-RU"/>
        </w:rPr>
        <w:t xml:space="preserve"> </w:t>
      </w:r>
      <w:r w:rsidRPr="00EC7DA0">
        <w:rPr>
          <w:lang w:val="ru-RU"/>
        </w:rPr>
        <w:t>эпоху (на примерах конкретных ситуаций, персоналий), выражать свое отношение к ним.</w:t>
      </w:r>
    </w:p>
    <w:p w:rsidR="00E4184B" w:rsidRPr="00EC7DA0" w:rsidRDefault="00EC7DA0">
      <w:pPr>
        <w:pStyle w:val="210"/>
        <w:tabs>
          <w:tab w:val="left" w:pos="6142"/>
          <w:tab w:val="left" w:pos="10109"/>
        </w:tabs>
        <w:spacing w:before="8"/>
        <w:jc w:val="left"/>
        <w:rPr>
          <w:lang w:val="ru-RU"/>
        </w:rPr>
      </w:pPr>
      <w:bookmarkStart w:id="57" w:name="Применение_исторических_знаний:_(4)"/>
      <w:bookmarkEnd w:id="57"/>
      <w:r w:rsidRPr="00EC7DA0">
        <w:rPr>
          <w:spacing w:val="-2"/>
          <w:lang w:val="ru-RU"/>
        </w:rPr>
        <w:t>Применение</w:t>
      </w:r>
      <w:r w:rsidRPr="00EC7DA0">
        <w:rPr>
          <w:lang w:val="ru-RU"/>
        </w:rPr>
        <w:tab/>
      </w:r>
      <w:r w:rsidRPr="00EC7DA0">
        <w:rPr>
          <w:spacing w:val="-2"/>
          <w:lang w:val="ru-RU"/>
        </w:rPr>
        <w:t>исторических</w:t>
      </w:r>
      <w:r w:rsidRPr="00EC7DA0">
        <w:rPr>
          <w:lang w:val="ru-RU"/>
        </w:rPr>
        <w:tab/>
      </w:r>
      <w:r w:rsidRPr="00EC7DA0">
        <w:rPr>
          <w:spacing w:val="-2"/>
          <w:lang w:val="ru-RU"/>
        </w:rPr>
        <w:t>знаний:</w:t>
      </w:r>
    </w:p>
    <w:p w:rsidR="00E4184B" w:rsidRPr="00EC7DA0" w:rsidRDefault="00EC7DA0">
      <w:pPr>
        <w:pStyle w:val="a4"/>
        <w:spacing w:before="127" w:line="360" w:lineRule="auto"/>
        <w:ind w:right="843" w:firstLine="0"/>
        <w:rPr>
          <w:lang w:val="ru-RU"/>
        </w:rPr>
      </w:pPr>
      <w:r w:rsidRPr="00EC7DA0">
        <w:rPr>
          <w:lang w:val="ru-RU"/>
        </w:rP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w:t>
      </w:r>
      <w:r w:rsidRPr="00EC7DA0">
        <w:rPr>
          <w:spacing w:val="-3"/>
          <w:lang w:val="ru-RU"/>
        </w:rPr>
        <w:t xml:space="preserve"> </w:t>
      </w:r>
      <w:r w:rsidRPr="00EC7DA0">
        <w:rPr>
          <w:lang w:val="ru-RU"/>
        </w:rPr>
        <w:t>объяснять, в</w:t>
      </w:r>
      <w:r w:rsidRPr="00EC7DA0">
        <w:rPr>
          <w:spacing w:val="32"/>
          <w:lang w:val="ru-RU"/>
        </w:rPr>
        <w:t xml:space="preserve"> </w:t>
      </w:r>
      <w:r w:rsidRPr="00EC7DA0">
        <w:rPr>
          <w:lang w:val="ru-RU"/>
        </w:rPr>
        <w:t>чем</w:t>
      </w:r>
      <w:r w:rsidRPr="00EC7DA0">
        <w:rPr>
          <w:spacing w:val="28"/>
          <w:lang w:val="ru-RU"/>
        </w:rPr>
        <w:t xml:space="preserve"> </w:t>
      </w:r>
      <w:r w:rsidRPr="00EC7DA0">
        <w:rPr>
          <w:lang w:val="ru-RU"/>
        </w:rPr>
        <w:t>заключалось</w:t>
      </w:r>
      <w:r w:rsidRPr="00EC7DA0">
        <w:rPr>
          <w:spacing w:val="28"/>
          <w:lang w:val="ru-RU"/>
        </w:rPr>
        <w:t xml:space="preserve"> </w:t>
      </w:r>
      <w:r w:rsidRPr="00EC7DA0">
        <w:rPr>
          <w:lang w:val="ru-RU"/>
        </w:rPr>
        <w:t>их</w:t>
      </w:r>
      <w:r w:rsidRPr="00EC7DA0">
        <w:rPr>
          <w:spacing w:val="26"/>
          <w:lang w:val="ru-RU"/>
        </w:rPr>
        <w:t xml:space="preserve"> </w:t>
      </w:r>
      <w:r w:rsidRPr="00EC7DA0">
        <w:rPr>
          <w:lang w:val="ru-RU"/>
        </w:rPr>
        <w:t>значение</w:t>
      </w:r>
      <w:r w:rsidRPr="00EC7DA0">
        <w:rPr>
          <w:spacing w:val="27"/>
          <w:lang w:val="ru-RU"/>
        </w:rPr>
        <w:t xml:space="preserve"> </w:t>
      </w:r>
      <w:r w:rsidRPr="00EC7DA0">
        <w:rPr>
          <w:lang w:val="ru-RU"/>
        </w:rPr>
        <w:t>для</w:t>
      </w:r>
      <w:r w:rsidRPr="00EC7DA0">
        <w:rPr>
          <w:spacing w:val="27"/>
          <w:lang w:val="ru-RU"/>
        </w:rPr>
        <w:t xml:space="preserve"> </w:t>
      </w:r>
      <w:r w:rsidRPr="00EC7DA0">
        <w:rPr>
          <w:lang w:val="ru-RU"/>
        </w:rPr>
        <w:t>времени</w:t>
      </w:r>
      <w:r w:rsidRPr="00EC7DA0">
        <w:rPr>
          <w:spacing w:val="28"/>
          <w:lang w:val="ru-RU"/>
        </w:rPr>
        <w:t xml:space="preserve"> </w:t>
      </w:r>
      <w:r w:rsidRPr="00EC7DA0">
        <w:rPr>
          <w:lang w:val="ru-RU"/>
        </w:rPr>
        <w:t>их</w:t>
      </w:r>
      <w:r w:rsidRPr="00EC7DA0">
        <w:rPr>
          <w:spacing w:val="26"/>
          <w:lang w:val="ru-RU"/>
        </w:rPr>
        <w:t xml:space="preserve"> </w:t>
      </w:r>
      <w:r w:rsidRPr="00EC7DA0">
        <w:rPr>
          <w:lang w:val="ru-RU"/>
        </w:rPr>
        <w:t>создания</w:t>
      </w:r>
      <w:r w:rsidRPr="00EC7DA0">
        <w:rPr>
          <w:spacing w:val="27"/>
          <w:lang w:val="ru-RU"/>
        </w:rPr>
        <w:t xml:space="preserve"> </w:t>
      </w:r>
      <w:r w:rsidRPr="00EC7DA0">
        <w:rPr>
          <w:lang w:val="ru-RU"/>
        </w:rPr>
        <w:t>и</w:t>
      </w:r>
      <w:r w:rsidRPr="00EC7DA0">
        <w:rPr>
          <w:spacing w:val="31"/>
          <w:lang w:val="ru-RU"/>
        </w:rPr>
        <w:t xml:space="preserve"> </w:t>
      </w:r>
      <w:r w:rsidRPr="00EC7DA0">
        <w:rPr>
          <w:lang w:val="ru-RU"/>
        </w:rPr>
        <w:t>для</w:t>
      </w:r>
      <w:r w:rsidRPr="00EC7DA0">
        <w:rPr>
          <w:spacing w:val="30"/>
          <w:lang w:val="ru-RU"/>
        </w:rPr>
        <w:t xml:space="preserve"> </w:t>
      </w:r>
      <w:r w:rsidRPr="00EC7DA0">
        <w:rPr>
          <w:lang w:val="ru-RU"/>
        </w:rPr>
        <w:t>современного</w:t>
      </w:r>
      <w:r w:rsidRPr="00EC7DA0">
        <w:rPr>
          <w:spacing w:val="28"/>
          <w:lang w:val="ru-RU"/>
        </w:rPr>
        <w:t xml:space="preserve"> </w:t>
      </w:r>
      <w:r w:rsidRPr="00EC7DA0">
        <w:rPr>
          <w:lang w:val="ru-RU"/>
        </w:rPr>
        <w:t>общества;</w:t>
      </w:r>
    </w:p>
    <w:p w:rsidR="00E4184B" w:rsidRPr="00EC7DA0" w:rsidRDefault="00EC7DA0">
      <w:pPr>
        <w:pStyle w:val="a4"/>
        <w:tabs>
          <w:tab w:val="left" w:pos="9762"/>
        </w:tabs>
        <w:spacing w:before="7" w:line="362" w:lineRule="auto"/>
        <w:ind w:right="842" w:firstLine="0"/>
        <w:rPr>
          <w:lang w:val="ru-RU"/>
        </w:rPr>
      </w:pPr>
      <w:r w:rsidRPr="00EC7DA0">
        <w:rPr>
          <w:lang w:val="ru-RU"/>
        </w:rPr>
        <w:t xml:space="preserve">-выполнять учебные проекты по отечественной и всеобщей истории (в том числе на </w:t>
      </w:r>
      <w:r w:rsidRPr="00EC7DA0">
        <w:rPr>
          <w:spacing w:val="-2"/>
          <w:lang w:val="ru-RU"/>
        </w:rPr>
        <w:t>региональном</w:t>
      </w:r>
      <w:r w:rsidRPr="00EC7DA0">
        <w:rPr>
          <w:lang w:val="ru-RU"/>
        </w:rPr>
        <w:tab/>
      </w:r>
      <w:r w:rsidRPr="00EC7DA0">
        <w:rPr>
          <w:spacing w:val="-2"/>
          <w:lang w:val="ru-RU"/>
        </w:rPr>
        <w:t>материале);</w:t>
      </w:r>
    </w:p>
    <w:p w:rsidR="00E4184B" w:rsidRPr="00EC7DA0" w:rsidRDefault="00EC7DA0">
      <w:pPr>
        <w:pStyle w:val="a4"/>
        <w:spacing w:line="360" w:lineRule="auto"/>
        <w:ind w:right="853" w:firstLine="0"/>
        <w:rPr>
          <w:lang w:val="ru-RU"/>
        </w:rPr>
      </w:pPr>
      <w:r w:rsidRPr="00EC7DA0">
        <w:rPr>
          <w:lang w:val="ru-RU"/>
        </w:rPr>
        <w:t>-объяснять,</w:t>
      </w:r>
      <w:r w:rsidRPr="00EC7DA0">
        <w:rPr>
          <w:spacing w:val="-1"/>
          <w:lang w:val="ru-RU"/>
        </w:rPr>
        <w:t xml:space="preserve"> </w:t>
      </w:r>
      <w:r w:rsidRPr="00EC7DA0">
        <w:rPr>
          <w:lang w:val="ru-RU"/>
        </w:rPr>
        <w:t>в чём состоит наследие истории</w:t>
      </w:r>
      <w:r w:rsidRPr="00EC7DA0">
        <w:rPr>
          <w:spacing w:val="-2"/>
          <w:lang w:val="ru-RU"/>
        </w:rPr>
        <w:t xml:space="preserve"> </w:t>
      </w:r>
      <w:r w:rsidRPr="00EC7DA0">
        <w:rPr>
          <w:lang w:val="ru-RU"/>
        </w:rPr>
        <w:t>изучаемого периода для России, других</w:t>
      </w:r>
      <w:r w:rsidRPr="00EC7DA0">
        <w:rPr>
          <w:spacing w:val="-3"/>
          <w:lang w:val="ru-RU"/>
        </w:rPr>
        <w:t xml:space="preserve"> </w:t>
      </w:r>
      <w:r w:rsidRPr="00EC7DA0">
        <w:rPr>
          <w:lang w:val="ru-RU"/>
        </w:rPr>
        <w:t>стран мира, высказывать и аргументировать свое отношение к культурному наследию в общественных обсуждениях.</w:t>
      </w:r>
    </w:p>
    <w:p w:rsidR="00E4184B" w:rsidRPr="00EC7DA0" w:rsidRDefault="00EC7DA0">
      <w:pPr>
        <w:pStyle w:val="210"/>
        <w:spacing w:line="362" w:lineRule="auto"/>
        <w:ind w:right="3074"/>
        <w:rPr>
          <w:lang w:val="ru-RU"/>
        </w:rPr>
      </w:pPr>
      <w:bookmarkStart w:id="58" w:name="Учебный_модуль_«Введение_в_новейшую_исто"/>
      <w:bookmarkEnd w:id="58"/>
      <w:r w:rsidRPr="00EC7DA0">
        <w:rPr>
          <w:lang w:val="ru-RU"/>
        </w:rPr>
        <w:t>Учебный</w:t>
      </w:r>
      <w:r w:rsidRPr="00EC7DA0">
        <w:rPr>
          <w:spacing w:val="-5"/>
          <w:lang w:val="ru-RU"/>
        </w:rPr>
        <w:t xml:space="preserve"> </w:t>
      </w:r>
      <w:r w:rsidRPr="00EC7DA0">
        <w:rPr>
          <w:lang w:val="ru-RU"/>
        </w:rPr>
        <w:t>модуль</w:t>
      </w:r>
      <w:r w:rsidRPr="00EC7DA0">
        <w:rPr>
          <w:spacing w:val="-3"/>
          <w:lang w:val="ru-RU"/>
        </w:rPr>
        <w:t xml:space="preserve"> </w:t>
      </w:r>
      <w:r w:rsidRPr="00EC7DA0">
        <w:rPr>
          <w:lang w:val="ru-RU"/>
        </w:rPr>
        <w:t>«Введение</w:t>
      </w:r>
      <w:r w:rsidRPr="00EC7DA0">
        <w:rPr>
          <w:spacing w:val="-6"/>
          <w:lang w:val="ru-RU"/>
        </w:rPr>
        <w:t xml:space="preserve"> </w:t>
      </w:r>
      <w:r w:rsidRPr="00EC7DA0">
        <w:rPr>
          <w:lang w:val="ru-RU"/>
        </w:rPr>
        <w:t>в</w:t>
      </w:r>
      <w:r w:rsidRPr="00EC7DA0">
        <w:rPr>
          <w:spacing w:val="-6"/>
          <w:lang w:val="ru-RU"/>
        </w:rPr>
        <w:t xml:space="preserve"> </w:t>
      </w:r>
      <w:r w:rsidRPr="00EC7DA0">
        <w:rPr>
          <w:lang w:val="ru-RU"/>
        </w:rPr>
        <w:t>новейшую</w:t>
      </w:r>
      <w:r w:rsidRPr="00EC7DA0">
        <w:rPr>
          <w:spacing w:val="-10"/>
          <w:lang w:val="ru-RU"/>
        </w:rPr>
        <w:t xml:space="preserve"> </w:t>
      </w:r>
      <w:r w:rsidRPr="00EC7DA0">
        <w:rPr>
          <w:lang w:val="ru-RU"/>
        </w:rPr>
        <w:t>историю</w:t>
      </w:r>
      <w:r w:rsidRPr="00EC7DA0">
        <w:rPr>
          <w:spacing w:val="-6"/>
          <w:lang w:val="ru-RU"/>
        </w:rPr>
        <w:t xml:space="preserve"> </w:t>
      </w:r>
      <w:r w:rsidRPr="00EC7DA0">
        <w:rPr>
          <w:lang w:val="ru-RU"/>
        </w:rPr>
        <w:t>России». Пояснительная записка.</w:t>
      </w:r>
    </w:p>
    <w:p w:rsidR="00E4184B" w:rsidRPr="00EC7DA0" w:rsidRDefault="00EC7DA0">
      <w:pPr>
        <w:pStyle w:val="a4"/>
        <w:spacing w:line="360" w:lineRule="auto"/>
        <w:ind w:right="849"/>
        <w:rPr>
          <w:lang w:val="ru-RU"/>
        </w:rPr>
      </w:pPr>
      <w:r w:rsidRPr="00EC7DA0">
        <w:rPr>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210"/>
        <w:spacing w:before="76" w:line="360" w:lineRule="auto"/>
        <w:ind w:left="1599" w:right="845" w:firstLine="710"/>
        <w:rPr>
          <w:lang w:val="ru-RU"/>
        </w:rPr>
      </w:pPr>
      <w:bookmarkStart w:id="59" w:name="Общая_характеристика_учебного_модуля_«Вв"/>
      <w:bookmarkEnd w:id="59"/>
      <w:r w:rsidRPr="00EC7DA0">
        <w:rPr>
          <w:lang w:val="ru-RU"/>
        </w:rPr>
        <w:lastRenderedPageBreak/>
        <w:t xml:space="preserve">Общая характеристика учебного модуля </w:t>
      </w:r>
      <w:r w:rsidRPr="00EC7DA0">
        <w:rPr>
          <w:position w:val="1"/>
          <w:lang w:val="ru-RU"/>
        </w:rPr>
        <w:t xml:space="preserve">«Введение в Новейшую историю </w:t>
      </w:r>
      <w:r w:rsidRPr="00EC7DA0">
        <w:rPr>
          <w:spacing w:val="-2"/>
          <w:lang w:val="ru-RU"/>
        </w:rPr>
        <w:t>России».</w:t>
      </w:r>
    </w:p>
    <w:p w:rsidR="00E4184B" w:rsidRPr="00EC7DA0" w:rsidRDefault="00EC7DA0">
      <w:pPr>
        <w:pStyle w:val="a4"/>
        <w:spacing w:line="360" w:lineRule="auto"/>
        <w:ind w:right="841"/>
        <w:rPr>
          <w:lang w:val="ru-RU"/>
        </w:rPr>
      </w:pPr>
      <w:r w:rsidRPr="00EC7DA0">
        <w:rPr>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E4184B" w:rsidRPr="00EC7DA0" w:rsidRDefault="00EC7DA0">
      <w:pPr>
        <w:pStyle w:val="a4"/>
        <w:spacing w:line="360" w:lineRule="auto"/>
        <w:ind w:right="850"/>
        <w:rPr>
          <w:lang w:val="ru-RU"/>
        </w:rPr>
      </w:pPr>
      <w:r w:rsidRPr="00EC7DA0">
        <w:rPr>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E4184B" w:rsidRPr="00EC7DA0" w:rsidRDefault="00EC7DA0">
      <w:pPr>
        <w:pStyle w:val="a4"/>
        <w:spacing w:line="360" w:lineRule="auto"/>
        <w:ind w:right="840" w:firstLine="768"/>
        <w:rPr>
          <w:lang w:val="ru-RU"/>
        </w:rPr>
      </w:pPr>
      <w:r w:rsidRPr="00EC7DA0">
        <w:rPr>
          <w:lang w:val="ru-RU"/>
        </w:rPr>
        <w:t>Учебный модуль «Введение в Новейшую историю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EC7DA0">
        <w:rPr>
          <w:vertAlign w:val="superscript"/>
          <w:lang w:val="ru-RU"/>
        </w:rPr>
        <w:t>1</w:t>
      </w:r>
      <w:r w:rsidRPr="00EC7DA0">
        <w:rPr>
          <w:lang w:val="ru-RU"/>
        </w:rPr>
        <w:t>.</w:t>
      </w:r>
    </w:p>
    <w:p w:rsidR="00E4184B" w:rsidRPr="00EC7DA0" w:rsidRDefault="00EC7DA0">
      <w:pPr>
        <w:pStyle w:val="a4"/>
        <w:spacing w:before="3" w:line="357" w:lineRule="auto"/>
        <w:ind w:right="837"/>
        <w:rPr>
          <w:lang w:val="ru-RU"/>
        </w:rPr>
      </w:pPr>
      <w:r w:rsidRPr="00EC7DA0">
        <w:rPr>
          <w:lang w:val="ru-RU"/>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E4184B" w:rsidRPr="00EC7DA0" w:rsidRDefault="00EC7DA0">
      <w:pPr>
        <w:pStyle w:val="210"/>
        <w:spacing w:before="10"/>
        <w:ind w:left="2368"/>
        <w:rPr>
          <w:lang w:val="ru-RU"/>
        </w:rPr>
      </w:pPr>
      <w:bookmarkStart w:id="60" w:name="Цели_изучения_учебного_модуля_«Введение_"/>
      <w:bookmarkEnd w:id="60"/>
      <w:r w:rsidRPr="00EC7DA0">
        <w:rPr>
          <w:lang w:val="ru-RU"/>
        </w:rPr>
        <w:t>Цели</w:t>
      </w:r>
      <w:r w:rsidRPr="00EC7DA0">
        <w:rPr>
          <w:spacing w:val="-2"/>
          <w:lang w:val="ru-RU"/>
        </w:rPr>
        <w:t xml:space="preserve"> </w:t>
      </w:r>
      <w:r w:rsidRPr="00EC7DA0">
        <w:rPr>
          <w:lang w:val="ru-RU"/>
        </w:rPr>
        <w:t>изучения</w:t>
      </w:r>
      <w:r w:rsidRPr="00EC7DA0">
        <w:rPr>
          <w:spacing w:val="-5"/>
          <w:lang w:val="ru-RU"/>
        </w:rPr>
        <w:t xml:space="preserve"> </w:t>
      </w:r>
      <w:r w:rsidRPr="00EC7DA0">
        <w:rPr>
          <w:lang w:val="ru-RU"/>
        </w:rPr>
        <w:t>учебного</w:t>
      </w:r>
      <w:r w:rsidRPr="00EC7DA0">
        <w:rPr>
          <w:spacing w:val="-5"/>
          <w:lang w:val="ru-RU"/>
        </w:rPr>
        <w:t xml:space="preserve"> </w:t>
      </w:r>
      <w:r w:rsidRPr="00EC7DA0">
        <w:rPr>
          <w:lang w:val="ru-RU"/>
        </w:rPr>
        <w:t>модуля</w:t>
      </w:r>
      <w:r w:rsidRPr="00EC7DA0">
        <w:rPr>
          <w:spacing w:val="-1"/>
          <w:lang w:val="ru-RU"/>
        </w:rPr>
        <w:t xml:space="preserve"> </w:t>
      </w:r>
      <w:r w:rsidRPr="00EC7DA0">
        <w:rPr>
          <w:position w:val="1"/>
          <w:lang w:val="ru-RU"/>
        </w:rPr>
        <w:t>«Введение</w:t>
      </w:r>
      <w:r w:rsidRPr="00EC7DA0">
        <w:rPr>
          <w:spacing w:val="-5"/>
          <w:position w:val="1"/>
          <w:lang w:val="ru-RU"/>
        </w:rPr>
        <w:t xml:space="preserve"> </w:t>
      </w:r>
      <w:r w:rsidRPr="00EC7DA0">
        <w:rPr>
          <w:position w:val="1"/>
          <w:lang w:val="ru-RU"/>
        </w:rPr>
        <w:t>в</w:t>
      </w:r>
      <w:r w:rsidRPr="00EC7DA0">
        <w:rPr>
          <w:spacing w:val="-11"/>
          <w:position w:val="1"/>
          <w:lang w:val="ru-RU"/>
        </w:rPr>
        <w:t xml:space="preserve"> </w:t>
      </w:r>
      <w:r w:rsidRPr="00EC7DA0">
        <w:rPr>
          <w:position w:val="1"/>
          <w:lang w:val="ru-RU"/>
        </w:rPr>
        <w:t>Новейшую</w:t>
      </w:r>
      <w:r w:rsidRPr="00EC7DA0">
        <w:rPr>
          <w:spacing w:val="-2"/>
          <w:position w:val="1"/>
          <w:lang w:val="ru-RU"/>
        </w:rPr>
        <w:t xml:space="preserve"> </w:t>
      </w:r>
      <w:r w:rsidRPr="00EC7DA0">
        <w:rPr>
          <w:position w:val="1"/>
          <w:lang w:val="ru-RU"/>
        </w:rPr>
        <w:t xml:space="preserve">историю </w:t>
      </w:r>
      <w:r w:rsidRPr="00EC7DA0">
        <w:rPr>
          <w:spacing w:val="-2"/>
          <w:position w:val="1"/>
          <w:lang w:val="ru-RU"/>
        </w:rPr>
        <w:t>России»:</w:t>
      </w:r>
    </w:p>
    <w:p w:rsidR="00E4184B" w:rsidRPr="00EC7DA0" w:rsidRDefault="00EC7DA0">
      <w:pPr>
        <w:pStyle w:val="a4"/>
        <w:spacing w:before="132" w:line="360" w:lineRule="auto"/>
        <w:ind w:right="856"/>
        <w:rPr>
          <w:lang w:val="ru-RU"/>
        </w:rPr>
      </w:pPr>
      <w:r w:rsidRPr="00EC7DA0">
        <w:rPr>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E4184B" w:rsidRPr="00EC7DA0" w:rsidRDefault="00EC7DA0">
      <w:pPr>
        <w:pStyle w:val="a4"/>
        <w:spacing w:line="362" w:lineRule="auto"/>
        <w:ind w:right="855"/>
        <w:rPr>
          <w:lang w:val="ru-RU"/>
        </w:rPr>
      </w:pPr>
      <w:r w:rsidRPr="00EC7DA0">
        <w:rPr>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4184B" w:rsidRPr="00EC7DA0" w:rsidRDefault="00E4184B">
      <w:pPr>
        <w:pStyle w:val="a4"/>
        <w:ind w:left="0" w:firstLine="0"/>
        <w:jc w:val="left"/>
        <w:rPr>
          <w:sz w:val="20"/>
          <w:lang w:val="ru-RU"/>
        </w:rPr>
      </w:pPr>
    </w:p>
    <w:p w:rsidR="00E4184B" w:rsidRPr="00EC7DA0" w:rsidRDefault="00E4184B">
      <w:pPr>
        <w:pStyle w:val="a4"/>
        <w:ind w:left="0" w:firstLine="0"/>
        <w:jc w:val="left"/>
        <w:rPr>
          <w:sz w:val="20"/>
          <w:lang w:val="ru-RU"/>
        </w:rPr>
      </w:pPr>
    </w:p>
    <w:p w:rsidR="00E4184B" w:rsidRPr="00EC7DA0" w:rsidRDefault="00E4184B">
      <w:pPr>
        <w:pStyle w:val="a4"/>
        <w:ind w:left="0" w:firstLine="0"/>
        <w:jc w:val="left"/>
        <w:rPr>
          <w:sz w:val="20"/>
          <w:lang w:val="ru-RU"/>
        </w:rPr>
      </w:pPr>
    </w:p>
    <w:p w:rsidR="00E4184B" w:rsidRPr="00EC7DA0" w:rsidRDefault="00822A04">
      <w:pPr>
        <w:pStyle w:val="a4"/>
        <w:spacing w:before="8"/>
        <w:ind w:left="0" w:firstLine="0"/>
        <w:jc w:val="left"/>
        <w:rPr>
          <w:sz w:val="10"/>
          <w:lang w:val="ru-RU"/>
        </w:rPr>
      </w:pPr>
      <w:r>
        <w:rPr>
          <w:noProof/>
          <w:lang w:val="ru-RU" w:eastAsia="ru-RU"/>
        </w:rPr>
        <mc:AlternateContent>
          <mc:Choice Requires="wps">
            <w:drawing>
              <wp:anchor distT="0" distB="0" distL="0" distR="0" simplePos="0" relativeHeight="487595520" behindDoc="1" locked="0" layoutInCell="1" allowOverlap="1">
                <wp:simplePos x="0" y="0"/>
                <wp:positionH relativeFrom="page">
                  <wp:posOffset>1080135</wp:posOffset>
                </wp:positionH>
                <wp:positionV relativeFrom="paragraph">
                  <wp:posOffset>93345</wp:posOffset>
                </wp:positionV>
                <wp:extent cx="1830070" cy="9525"/>
                <wp:effectExtent l="0" t="0" r="0" b="0"/>
                <wp:wrapTopAndBottom/>
                <wp:docPr id="5"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C7A3E" id="docshape18" o:spid="_x0000_s1026" style="position:absolute;margin-left:85.05pt;margin-top:7.35pt;width:144.1pt;height:.7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ZvcQIAAPgEAAAOAAAAZHJzL2Uyb0RvYy54bWysVNuO0zAQfUfiHyy/t0lKeknUdLUXipAW&#10;WGnhA1zbaSwcT7Ddpgvi3xk7benCywrRB9eTGR+fmTnj5dWh1WQvrVNgKpqNU0qk4SCU2Vb0y+f1&#10;aEGJ88wIpsHIij5JR69Wr18t+66UE2hAC2kJghhX9l1FG++7Mkkcb2TL3Bg6adBZg22ZR9NuE2FZ&#10;j+itTiZpOkt6sKKzwKVz+PVucNJVxK9ryf2nunbSE11R5ObjauO6CWuyWrJya1nXKH6kwf6BRcuU&#10;wUvPUHfMM7Kz6i+oVnELDmo/5tAmUNeKy5gDZpOlf2Tz2LBOxlywOK47l8n9P1j+cf9giRIVnVJi&#10;WIstEsBduDhbhOr0nSsx6LF7sCE/190D/+qIgduGma28thb6RjKBnLIQnzw7EAyHR8mm/wACwdnO&#10;QyzUobZtAMQSkEPsx9O5H/LgCceP2eJNms6xbRx9xXQyjRew8nS2s86/k9CSsKmoxW5HbLa/dz5w&#10;YeUpJHIHrcRaaR0Nu93cakv2LCgj/o7o7jJMmxBsIBwbEIcvSBHvCL5ANnb6R5FN8vRmUozWs8V8&#10;lK/z6aiYp4tRmhU3xSzNi/xu/TMQzPKyUUJIc6+MPKkuy1/W1aP+B71E3ZH+WJ2Y1yV797IkW+Vx&#10;CLVqK7o4V4KVoa1vjcC0WemZ0sM+eU4/VhlrcPqPVYkiCH0f9LMB8YQasIBNwm7ic4GbBux3Snoc&#10;vYq6bztmJSX6vUEdFVmeh1mNRj6dT9Cwl57NpYcZjlAV9ZQM21s/zPeus2rb4E1ZFIWBa9ReraIw&#10;gi4HVkfF4njFDI5PQZjfSztG/X6wVr8AAAD//wMAUEsDBBQABgAIAAAAIQDqqWYh3wAAAAkBAAAP&#10;AAAAZHJzL2Rvd25yZXYueG1sTI9BT8MwDIXvSPyHyEjcWLLSbaU0nRgSRyQ2OLBb2pi2WuOUJtsK&#10;vx5zgpuf/fT8vWI9uV6ccAydJw3zmQKBVHvbUaPh7fXpJgMRoiFrek+o4QsDrMvLi8Lk1p9pi6dd&#10;bASHUMiNhjbGIZcy1C06E2Z+QOLbhx+diSzHRtrRnDnc9TJRaimd6Yg/tGbAxxbrw+7oNGzuss3n&#10;S0rP39tqj/v36rBIRqX19dX0cA8i4hT/zPCLz+hQMlPlj2SD6Fmv1JytPKQrEGxIF9ktiIoXywRk&#10;Wcj/DcofAAAA//8DAFBLAQItABQABgAIAAAAIQC2gziS/gAAAOEBAAATAAAAAAAAAAAAAAAAAAAA&#10;AABbQ29udGVudF9UeXBlc10ueG1sUEsBAi0AFAAGAAgAAAAhADj9If/WAAAAlAEAAAsAAAAAAAAA&#10;AAAAAAAALwEAAF9yZWxzLy5yZWxzUEsBAi0AFAAGAAgAAAAhABNvxm9xAgAA+AQAAA4AAAAAAAAA&#10;AAAAAAAALgIAAGRycy9lMm9Eb2MueG1sUEsBAi0AFAAGAAgAAAAhAOqpZiHfAAAACQEAAA8AAAAA&#10;AAAAAAAAAAAAywQAAGRycy9kb3ducmV2LnhtbFBLBQYAAAAABAAEAPMAAADXBQAAAAA=&#10;" fillcolor="black" stroked="f">
                <w10:wrap type="topAndBottom" anchorx="page"/>
              </v:rect>
            </w:pict>
          </mc:Fallback>
        </mc:AlternateContent>
      </w:r>
    </w:p>
    <w:p w:rsidR="00E4184B" w:rsidRPr="00EC7DA0" w:rsidRDefault="00EC7DA0">
      <w:pPr>
        <w:pStyle w:val="a4"/>
        <w:spacing w:before="145" w:line="242" w:lineRule="auto"/>
        <w:ind w:left="1715" w:firstLine="0"/>
        <w:jc w:val="left"/>
        <w:rPr>
          <w:lang w:val="ru-RU"/>
        </w:rPr>
      </w:pPr>
      <w:r w:rsidRPr="00EC7DA0">
        <w:rPr>
          <w:vertAlign w:val="superscript"/>
          <w:lang w:val="ru-RU"/>
        </w:rPr>
        <w:t>1</w:t>
      </w:r>
      <w:r w:rsidRPr="00EC7DA0">
        <w:rPr>
          <w:spacing w:val="68"/>
          <w:lang w:val="ru-RU"/>
        </w:rPr>
        <w:t xml:space="preserve"> </w:t>
      </w:r>
      <w:r w:rsidRPr="00EC7DA0">
        <w:rPr>
          <w:color w:val="211F1F"/>
          <w:lang w:val="ru-RU"/>
        </w:rPr>
        <w:t>Указ</w:t>
      </w:r>
      <w:r w:rsidRPr="00EC7DA0">
        <w:rPr>
          <w:color w:val="211F1F"/>
          <w:spacing w:val="66"/>
          <w:lang w:val="ru-RU"/>
        </w:rPr>
        <w:t xml:space="preserve"> </w:t>
      </w:r>
      <w:r w:rsidRPr="00EC7DA0">
        <w:rPr>
          <w:color w:val="211F1F"/>
          <w:lang w:val="ru-RU"/>
        </w:rPr>
        <w:t>Президента</w:t>
      </w:r>
      <w:r w:rsidRPr="00EC7DA0">
        <w:rPr>
          <w:color w:val="211F1F"/>
          <w:spacing w:val="40"/>
          <w:lang w:val="ru-RU"/>
        </w:rPr>
        <w:t xml:space="preserve"> </w:t>
      </w:r>
      <w:r w:rsidRPr="00EC7DA0">
        <w:rPr>
          <w:color w:val="211F1F"/>
          <w:lang w:val="ru-RU"/>
        </w:rPr>
        <w:t>Российской</w:t>
      </w:r>
      <w:r w:rsidRPr="00EC7DA0">
        <w:rPr>
          <w:color w:val="211F1F"/>
          <w:spacing w:val="68"/>
          <w:lang w:val="ru-RU"/>
        </w:rPr>
        <w:t xml:space="preserve"> </w:t>
      </w:r>
      <w:r w:rsidRPr="00EC7DA0">
        <w:rPr>
          <w:color w:val="211F1F"/>
          <w:lang w:val="ru-RU"/>
        </w:rPr>
        <w:t>Федерации</w:t>
      </w:r>
      <w:r w:rsidRPr="00EC7DA0">
        <w:rPr>
          <w:color w:val="211F1F"/>
          <w:spacing w:val="40"/>
          <w:lang w:val="ru-RU"/>
        </w:rPr>
        <w:t xml:space="preserve"> </w:t>
      </w:r>
      <w:r w:rsidRPr="00EC7DA0">
        <w:rPr>
          <w:color w:val="211F1F"/>
          <w:lang w:val="ru-RU"/>
        </w:rPr>
        <w:t>от</w:t>
      </w:r>
      <w:r w:rsidRPr="00EC7DA0">
        <w:rPr>
          <w:color w:val="211F1F"/>
          <w:spacing w:val="66"/>
          <w:lang w:val="ru-RU"/>
        </w:rPr>
        <w:t xml:space="preserve"> </w:t>
      </w:r>
      <w:r w:rsidRPr="00EC7DA0">
        <w:rPr>
          <w:color w:val="211F1F"/>
          <w:lang w:val="ru-RU"/>
        </w:rPr>
        <w:t>2</w:t>
      </w:r>
      <w:r w:rsidRPr="00EC7DA0">
        <w:rPr>
          <w:color w:val="211F1F"/>
          <w:spacing w:val="40"/>
          <w:lang w:val="ru-RU"/>
        </w:rPr>
        <w:t xml:space="preserve"> </w:t>
      </w:r>
      <w:r w:rsidRPr="00EC7DA0">
        <w:rPr>
          <w:color w:val="211F1F"/>
          <w:lang w:val="ru-RU"/>
        </w:rPr>
        <w:t>июля</w:t>
      </w:r>
      <w:r w:rsidRPr="00EC7DA0">
        <w:rPr>
          <w:color w:val="211F1F"/>
          <w:spacing w:val="66"/>
          <w:lang w:val="ru-RU"/>
        </w:rPr>
        <w:t xml:space="preserve"> </w:t>
      </w:r>
      <w:r w:rsidRPr="00EC7DA0">
        <w:rPr>
          <w:color w:val="211F1F"/>
          <w:lang w:val="ru-RU"/>
        </w:rPr>
        <w:t>2021</w:t>
      </w:r>
      <w:r w:rsidRPr="00EC7DA0">
        <w:rPr>
          <w:color w:val="211F1F"/>
          <w:spacing w:val="33"/>
          <w:lang w:val="ru-RU"/>
        </w:rPr>
        <w:t xml:space="preserve"> </w:t>
      </w:r>
      <w:r w:rsidRPr="00EC7DA0">
        <w:rPr>
          <w:color w:val="211F1F"/>
          <w:lang w:val="ru-RU"/>
        </w:rPr>
        <w:t>г.</w:t>
      </w:r>
      <w:r w:rsidRPr="00EC7DA0">
        <w:rPr>
          <w:color w:val="211F1F"/>
          <w:spacing w:val="40"/>
          <w:lang w:val="ru-RU"/>
        </w:rPr>
        <w:t xml:space="preserve"> </w:t>
      </w:r>
      <w:r w:rsidRPr="00EC7DA0">
        <w:rPr>
          <w:color w:val="211F1F"/>
          <w:lang w:val="ru-RU"/>
        </w:rPr>
        <w:t>№</w:t>
      </w:r>
      <w:r w:rsidRPr="00EC7DA0">
        <w:rPr>
          <w:color w:val="211F1F"/>
          <w:spacing w:val="39"/>
          <w:lang w:val="ru-RU"/>
        </w:rPr>
        <w:t xml:space="preserve"> </w:t>
      </w:r>
      <w:r w:rsidRPr="00EC7DA0">
        <w:rPr>
          <w:color w:val="211F1F"/>
          <w:lang w:val="ru-RU"/>
        </w:rPr>
        <w:t>400</w:t>
      </w:r>
      <w:r w:rsidRPr="00EC7DA0">
        <w:rPr>
          <w:color w:val="211F1F"/>
          <w:spacing w:val="65"/>
          <w:lang w:val="ru-RU"/>
        </w:rPr>
        <w:t xml:space="preserve"> </w:t>
      </w:r>
      <w:r w:rsidRPr="00EC7DA0">
        <w:rPr>
          <w:color w:val="211F1F"/>
          <w:position w:val="1"/>
          <w:lang w:val="ru-RU"/>
        </w:rPr>
        <w:t>«О</w:t>
      </w:r>
      <w:r w:rsidRPr="00EC7DA0">
        <w:rPr>
          <w:color w:val="211F1F"/>
          <w:spacing w:val="78"/>
          <w:position w:val="1"/>
          <w:lang w:val="ru-RU"/>
        </w:rPr>
        <w:t xml:space="preserve"> </w:t>
      </w:r>
      <w:r w:rsidRPr="00EC7DA0">
        <w:rPr>
          <w:color w:val="211F1F"/>
          <w:position w:val="1"/>
          <w:lang w:val="ru-RU"/>
        </w:rPr>
        <w:t xml:space="preserve">Стратегии </w:t>
      </w:r>
      <w:r w:rsidRPr="00EC7DA0">
        <w:rPr>
          <w:color w:val="211F1F"/>
          <w:lang w:val="ru-RU"/>
        </w:rPr>
        <w:t>национальной безопасности Российской Федерации».</w:t>
      </w:r>
    </w:p>
    <w:p w:rsidR="00E4184B" w:rsidRPr="00EC7DA0" w:rsidRDefault="00E4184B">
      <w:pPr>
        <w:spacing w:line="24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3"/>
        <w:rPr>
          <w:lang w:val="ru-RU"/>
        </w:rPr>
      </w:pPr>
      <w:r w:rsidRPr="00EC7DA0">
        <w:rPr>
          <w:lang w:val="ru-RU"/>
        </w:rPr>
        <w:lastRenderedPageBreak/>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4184B" w:rsidRPr="00EC7DA0" w:rsidRDefault="00EC7DA0">
      <w:pPr>
        <w:pStyle w:val="a4"/>
        <w:spacing w:before="1" w:line="360" w:lineRule="auto"/>
        <w:ind w:right="854"/>
        <w:rPr>
          <w:lang w:val="ru-RU"/>
        </w:rPr>
      </w:pPr>
      <w:r w:rsidRPr="00EC7DA0">
        <w:rPr>
          <w:lang w:val="ru-RU"/>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sidRPr="00EC7DA0">
        <w:rPr>
          <w:spacing w:val="-2"/>
          <w:lang w:val="ru-RU"/>
        </w:rPr>
        <w:t>взаимообусловленности;</w:t>
      </w:r>
    </w:p>
    <w:p w:rsidR="00E4184B" w:rsidRPr="00EC7DA0" w:rsidRDefault="00EC7DA0">
      <w:pPr>
        <w:pStyle w:val="a4"/>
        <w:spacing w:before="1" w:line="360" w:lineRule="auto"/>
        <w:ind w:right="849"/>
        <w:rPr>
          <w:lang w:val="ru-RU"/>
        </w:rPr>
      </w:pPr>
      <w:r w:rsidRPr="00EC7DA0">
        <w:rPr>
          <w:lang w:val="ru-RU"/>
        </w:rPr>
        <w:t>формирование у</w:t>
      </w:r>
      <w:r w:rsidRPr="00EC7DA0">
        <w:rPr>
          <w:spacing w:val="-14"/>
          <w:lang w:val="ru-RU"/>
        </w:rPr>
        <w:t xml:space="preserve"> </w:t>
      </w:r>
      <w:r w:rsidRPr="00EC7DA0">
        <w:rPr>
          <w:lang w:val="ru-RU"/>
        </w:rPr>
        <w:t>обучающихся умений применять исторические</w:t>
      </w:r>
      <w:r w:rsidRPr="00EC7DA0">
        <w:rPr>
          <w:spacing w:val="-2"/>
          <w:lang w:val="ru-RU"/>
        </w:rPr>
        <w:t xml:space="preserve"> </w:t>
      </w:r>
      <w:r w:rsidRPr="00EC7DA0">
        <w:rPr>
          <w:lang w:val="ru-RU"/>
        </w:rPr>
        <w:t>знания</w:t>
      </w:r>
      <w:r w:rsidRPr="00EC7DA0">
        <w:rPr>
          <w:spacing w:val="-2"/>
          <w:lang w:val="ru-RU"/>
        </w:rPr>
        <w:t xml:space="preserve"> </w:t>
      </w:r>
      <w:r w:rsidRPr="00EC7DA0">
        <w:rPr>
          <w:lang w:val="ru-RU"/>
        </w:rPr>
        <w:t>в учебной и внешкольной деятельности, в современном поликультурном, полиэтничном и многоконфессиональном обществе;</w:t>
      </w:r>
    </w:p>
    <w:p w:rsidR="00E4184B" w:rsidRPr="00EC7DA0" w:rsidRDefault="00EC7DA0">
      <w:pPr>
        <w:pStyle w:val="a4"/>
        <w:spacing w:before="1" w:line="360" w:lineRule="auto"/>
        <w:ind w:right="860"/>
        <w:rPr>
          <w:lang w:val="ru-RU"/>
        </w:rPr>
      </w:pPr>
      <w:r w:rsidRPr="00EC7DA0">
        <w:rPr>
          <w:lang w:val="ru-RU"/>
        </w:rPr>
        <w:t>формирование личностной позиции обучающихся по отношению не только к прошлому, но и к настоящему родной страны.</w:t>
      </w:r>
    </w:p>
    <w:p w:rsidR="00E4184B" w:rsidRPr="00EC7DA0" w:rsidRDefault="00EC7DA0">
      <w:pPr>
        <w:pStyle w:val="210"/>
        <w:spacing w:before="2"/>
        <w:ind w:left="2368"/>
        <w:rPr>
          <w:lang w:val="ru-RU"/>
        </w:rPr>
      </w:pPr>
      <w:bookmarkStart w:id="61" w:name="Место_и_роль_учебного_модуля_«Введение_в"/>
      <w:bookmarkEnd w:id="61"/>
      <w:r w:rsidRPr="00EC7DA0">
        <w:rPr>
          <w:lang w:val="ru-RU"/>
        </w:rPr>
        <w:t>Место</w:t>
      </w:r>
      <w:r w:rsidRPr="00EC7DA0">
        <w:rPr>
          <w:spacing w:val="-6"/>
          <w:lang w:val="ru-RU"/>
        </w:rPr>
        <w:t xml:space="preserve"> </w:t>
      </w:r>
      <w:r w:rsidRPr="00EC7DA0">
        <w:rPr>
          <w:lang w:val="ru-RU"/>
        </w:rPr>
        <w:t>и</w:t>
      </w:r>
      <w:r w:rsidRPr="00EC7DA0">
        <w:rPr>
          <w:spacing w:val="-3"/>
          <w:lang w:val="ru-RU"/>
        </w:rPr>
        <w:t xml:space="preserve"> </w:t>
      </w:r>
      <w:r w:rsidRPr="00EC7DA0">
        <w:rPr>
          <w:lang w:val="ru-RU"/>
        </w:rPr>
        <w:t>роль</w:t>
      </w:r>
      <w:r w:rsidRPr="00EC7DA0">
        <w:rPr>
          <w:spacing w:val="-1"/>
          <w:lang w:val="ru-RU"/>
        </w:rPr>
        <w:t xml:space="preserve"> </w:t>
      </w:r>
      <w:r w:rsidRPr="00EC7DA0">
        <w:rPr>
          <w:lang w:val="ru-RU"/>
        </w:rPr>
        <w:t>учебного</w:t>
      </w:r>
      <w:r w:rsidRPr="00EC7DA0">
        <w:rPr>
          <w:spacing w:val="-3"/>
          <w:lang w:val="ru-RU"/>
        </w:rPr>
        <w:t xml:space="preserve"> </w:t>
      </w:r>
      <w:r w:rsidRPr="00EC7DA0">
        <w:rPr>
          <w:lang w:val="ru-RU"/>
        </w:rPr>
        <w:t xml:space="preserve">модуля </w:t>
      </w:r>
      <w:r w:rsidRPr="00EC7DA0">
        <w:rPr>
          <w:position w:val="1"/>
          <w:lang w:val="ru-RU"/>
        </w:rPr>
        <w:t>«Введение</w:t>
      </w:r>
      <w:r w:rsidRPr="00EC7DA0">
        <w:rPr>
          <w:spacing w:val="-4"/>
          <w:position w:val="1"/>
          <w:lang w:val="ru-RU"/>
        </w:rPr>
        <w:t xml:space="preserve"> </w:t>
      </w:r>
      <w:r w:rsidRPr="00EC7DA0">
        <w:rPr>
          <w:position w:val="1"/>
          <w:lang w:val="ru-RU"/>
        </w:rPr>
        <w:t>в</w:t>
      </w:r>
      <w:r w:rsidRPr="00EC7DA0">
        <w:rPr>
          <w:spacing w:val="-9"/>
          <w:position w:val="1"/>
          <w:lang w:val="ru-RU"/>
        </w:rPr>
        <w:t xml:space="preserve"> </w:t>
      </w:r>
      <w:r w:rsidRPr="00EC7DA0">
        <w:rPr>
          <w:position w:val="1"/>
          <w:lang w:val="ru-RU"/>
        </w:rPr>
        <w:t>Новейшую историю</w:t>
      </w:r>
      <w:r w:rsidRPr="00EC7DA0">
        <w:rPr>
          <w:spacing w:val="2"/>
          <w:position w:val="1"/>
          <w:lang w:val="ru-RU"/>
        </w:rPr>
        <w:t xml:space="preserve"> </w:t>
      </w:r>
      <w:r w:rsidRPr="00EC7DA0">
        <w:rPr>
          <w:spacing w:val="-2"/>
          <w:position w:val="1"/>
          <w:lang w:val="ru-RU"/>
        </w:rPr>
        <w:t>России».</w:t>
      </w:r>
    </w:p>
    <w:p w:rsidR="00E4184B" w:rsidRPr="00EC7DA0" w:rsidRDefault="00EC7DA0">
      <w:pPr>
        <w:pStyle w:val="a4"/>
        <w:spacing w:before="133" w:line="362" w:lineRule="auto"/>
        <w:ind w:right="857"/>
        <w:rPr>
          <w:lang w:val="ru-RU"/>
        </w:rPr>
      </w:pPr>
      <w:r w:rsidRPr="00EC7DA0">
        <w:rPr>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E4184B" w:rsidRPr="00EC7DA0" w:rsidRDefault="00EC7DA0">
      <w:pPr>
        <w:pStyle w:val="a4"/>
        <w:spacing w:line="360" w:lineRule="auto"/>
        <w:ind w:right="842"/>
        <w:rPr>
          <w:lang w:val="ru-RU"/>
        </w:rPr>
      </w:pPr>
      <w:r w:rsidRPr="00EC7DA0">
        <w:rPr>
          <w:lang w:val="ru-RU"/>
        </w:rPr>
        <w:t>ФГОС ООО определяет содержание и направленность учебного модуля на</w:t>
      </w:r>
      <w:r w:rsidRPr="00EC7DA0">
        <w:rPr>
          <w:spacing w:val="80"/>
          <w:lang w:val="ru-RU"/>
        </w:rPr>
        <w:t xml:space="preserve"> </w:t>
      </w:r>
      <w:r w:rsidRPr="00EC7DA0">
        <w:rPr>
          <w:lang w:val="ru-RU"/>
        </w:rPr>
        <w:t xml:space="preserve">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t>XXI</w:t>
      </w:r>
      <w:r w:rsidRPr="00EC7DA0">
        <w:rPr>
          <w:lang w:val="ru-RU"/>
        </w:rPr>
        <w:t xml:space="preserve"> в.;</w:t>
      </w:r>
      <w:r w:rsidRPr="00EC7DA0">
        <w:rPr>
          <w:spacing w:val="40"/>
          <w:lang w:val="ru-RU"/>
        </w:rPr>
        <w:t xml:space="preserve"> </w:t>
      </w:r>
      <w:r w:rsidRPr="00EC7DA0">
        <w:rPr>
          <w:lang w:val="ru-RU"/>
        </w:rPr>
        <w:t>характеризовать итоги и историческое значение событий».</w:t>
      </w:r>
    </w:p>
    <w:p w:rsidR="00E4184B" w:rsidRPr="00EC7DA0" w:rsidRDefault="00EC7DA0">
      <w:pPr>
        <w:pStyle w:val="a4"/>
        <w:spacing w:line="360" w:lineRule="auto"/>
        <w:ind w:right="841"/>
        <w:rPr>
          <w:lang w:val="ru-RU"/>
        </w:rPr>
      </w:pPr>
      <w:r w:rsidRPr="00EC7DA0">
        <w:rPr>
          <w:lang w:val="ru-RU"/>
        </w:rPr>
        <w:t>Таким</w:t>
      </w:r>
      <w:r w:rsidRPr="00EC7DA0">
        <w:rPr>
          <w:spacing w:val="-2"/>
          <w:lang w:val="ru-RU"/>
        </w:rPr>
        <w:t xml:space="preserve"> </w:t>
      </w:r>
      <w:r w:rsidRPr="00EC7DA0">
        <w:rPr>
          <w:lang w:val="ru-RU"/>
        </w:rPr>
        <w:t>образом, согласно</w:t>
      </w:r>
      <w:r w:rsidRPr="00EC7DA0">
        <w:rPr>
          <w:spacing w:val="-7"/>
          <w:lang w:val="ru-RU"/>
        </w:rPr>
        <w:t xml:space="preserve"> </w:t>
      </w:r>
      <w:r w:rsidRPr="00EC7DA0">
        <w:rPr>
          <w:lang w:val="ru-RU"/>
        </w:rPr>
        <w:t>своему</w:t>
      </w:r>
      <w:r w:rsidRPr="00EC7DA0">
        <w:rPr>
          <w:spacing w:val="-15"/>
          <w:lang w:val="ru-RU"/>
        </w:rPr>
        <w:t xml:space="preserve"> </w:t>
      </w:r>
      <w:r w:rsidRPr="00EC7DA0">
        <w:rPr>
          <w:lang w:val="ru-RU"/>
        </w:rPr>
        <w:t>назначению учебный модуль</w:t>
      </w:r>
      <w:r w:rsidRPr="00EC7DA0">
        <w:rPr>
          <w:spacing w:val="-2"/>
          <w:lang w:val="ru-RU"/>
        </w:rPr>
        <w:t xml:space="preserve"> </w:t>
      </w:r>
      <w:r w:rsidRPr="00EC7DA0">
        <w:rPr>
          <w:lang w:val="ru-RU"/>
        </w:rPr>
        <w:t>призван</w:t>
      </w:r>
      <w:r w:rsidRPr="00EC7DA0">
        <w:rPr>
          <w:spacing w:val="-2"/>
          <w:lang w:val="ru-RU"/>
        </w:rPr>
        <w:t xml:space="preserve"> </w:t>
      </w:r>
      <w:r w:rsidRPr="00EC7DA0">
        <w:rPr>
          <w:lang w:val="ru-RU"/>
        </w:rPr>
        <w:t xml:space="preserve">познакомить обучающихся с ключевыми событиями новейшей истории России, предваряя систематическое изучение отечественной истории ХХ ‒ начала </w:t>
      </w:r>
      <w:r>
        <w:t>XXI</w:t>
      </w:r>
      <w:r w:rsidRPr="00EC7DA0">
        <w:rPr>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E4184B" w:rsidRPr="00EC7DA0" w:rsidRDefault="00EC7DA0">
      <w:pPr>
        <w:pStyle w:val="210"/>
        <w:spacing w:before="4" w:line="355" w:lineRule="auto"/>
        <w:ind w:left="1599" w:right="853" w:firstLine="768"/>
        <w:rPr>
          <w:lang w:val="ru-RU"/>
        </w:rPr>
      </w:pPr>
      <w:bookmarkStart w:id="62" w:name="Модуль_«Введение_в_Новейшую_историю_Росс"/>
      <w:bookmarkEnd w:id="62"/>
      <w:r w:rsidRPr="00EC7DA0">
        <w:rPr>
          <w:lang w:val="ru-RU"/>
        </w:rPr>
        <w:t>Модуль «Введение в Новейшую историю России» может быть реализован в двух вариантах:</w:t>
      </w:r>
    </w:p>
    <w:p w:rsidR="00E4184B" w:rsidRPr="00EC7DA0" w:rsidRDefault="00E4184B">
      <w:pPr>
        <w:spacing w:line="355"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7"/>
        <w:rPr>
          <w:lang w:val="ru-RU"/>
        </w:rPr>
      </w:pPr>
      <w:r w:rsidRPr="00EC7DA0">
        <w:rPr>
          <w:lang w:val="ru-RU"/>
        </w:rPr>
        <w:lastRenderedPageBreak/>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E4184B" w:rsidRPr="00EC7DA0" w:rsidRDefault="00EC7DA0">
      <w:pPr>
        <w:pStyle w:val="a4"/>
        <w:spacing w:before="2" w:line="360" w:lineRule="auto"/>
        <w:ind w:right="850"/>
        <w:rPr>
          <w:lang w:val="ru-RU"/>
        </w:rPr>
      </w:pPr>
      <w:r w:rsidRPr="00EC7DA0">
        <w:rPr>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w:t>
      </w:r>
      <w:r w:rsidRPr="00EC7DA0">
        <w:rPr>
          <w:spacing w:val="-8"/>
          <w:lang w:val="ru-RU"/>
        </w:rPr>
        <w:t xml:space="preserve"> </w:t>
      </w:r>
      <w:r w:rsidRPr="00EC7DA0">
        <w:rPr>
          <w:lang w:val="ru-RU"/>
        </w:rPr>
        <w:t>образовательной</w:t>
      </w:r>
      <w:r w:rsidRPr="00EC7DA0">
        <w:rPr>
          <w:spacing w:val="-5"/>
          <w:lang w:val="ru-RU"/>
        </w:rPr>
        <w:t xml:space="preserve"> </w:t>
      </w:r>
      <w:r w:rsidRPr="00EC7DA0">
        <w:rPr>
          <w:lang w:val="ru-RU"/>
        </w:rPr>
        <w:t>организацией,</w:t>
      </w:r>
      <w:r w:rsidRPr="00EC7DA0">
        <w:rPr>
          <w:spacing w:val="-4"/>
          <w:lang w:val="ru-RU"/>
        </w:rPr>
        <w:t xml:space="preserve"> </w:t>
      </w:r>
      <w:r w:rsidRPr="00EC7DA0">
        <w:rPr>
          <w:lang w:val="ru-RU"/>
        </w:rPr>
        <w:t>включающей,</w:t>
      </w:r>
      <w:r w:rsidRPr="00EC7DA0">
        <w:rPr>
          <w:spacing w:val="-2"/>
          <w:lang w:val="ru-RU"/>
        </w:rPr>
        <w:t xml:space="preserve"> </w:t>
      </w:r>
      <w:r w:rsidRPr="00EC7DA0">
        <w:rPr>
          <w:lang w:val="ru-RU"/>
        </w:rPr>
        <w:t>в</w:t>
      </w:r>
      <w:r w:rsidRPr="00EC7DA0">
        <w:rPr>
          <w:spacing w:val="-4"/>
          <w:lang w:val="ru-RU"/>
        </w:rPr>
        <w:t xml:space="preserve"> </w:t>
      </w:r>
      <w:r w:rsidRPr="00EC7DA0">
        <w:rPr>
          <w:lang w:val="ru-RU"/>
        </w:rPr>
        <w:t>частности, учебные</w:t>
      </w:r>
      <w:r w:rsidRPr="00EC7DA0">
        <w:rPr>
          <w:spacing w:val="-6"/>
          <w:lang w:val="ru-RU"/>
        </w:rPr>
        <w:t xml:space="preserve"> </w:t>
      </w:r>
      <w:r w:rsidRPr="00EC7DA0">
        <w:rPr>
          <w:lang w:val="ru-RU"/>
        </w:rPr>
        <w:t xml:space="preserve">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EC7DA0">
        <w:rPr>
          <w:position w:val="1"/>
          <w:lang w:val="ru-RU"/>
        </w:rPr>
        <w:t xml:space="preserve">обучающихся (рекомендуемый объём – </w:t>
      </w:r>
      <w:r w:rsidRPr="00EC7DA0">
        <w:rPr>
          <w:lang w:val="ru-RU"/>
        </w:rPr>
        <w:t>17 учебных часов).</w:t>
      </w:r>
    </w:p>
    <w:p w:rsidR="00E4184B" w:rsidRPr="00EC7DA0" w:rsidRDefault="00E4184B">
      <w:pPr>
        <w:pStyle w:val="a4"/>
        <w:spacing w:before="4"/>
        <w:ind w:left="0" w:firstLine="0"/>
        <w:jc w:val="left"/>
        <w:rPr>
          <w:sz w:val="28"/>
          <w:lang w:val="ru-RU"/>
        </w:rPr>
      </w:pPr>
    </w:p>
    <w:p w:rsidR="00E4184B" w:rsidRPr="00EC7DA0" w:rsidRDefault="00EC7DA0">
      <w:pPr>
        <w:pStyle w:val="a4"/>
        <w:spacing w:before="90"/>
        <w:ind w:left="0" w:right="838" w:firstLine="0"/>
        <w:jc w:val="right"/>
        <w:rPr>
          <w:lang w:val="ru-RU"/>
        </w:rPr>
      </w:pPr>
      <w:r w:rsidRPr="00EC7DA0">
        <w:rPr>
          <w:lang w:val="ru-RU"/>
        </w:rPr>
        <w:t>Таблица</w:t>
      </w:r>
      <w:r w:rsidRPr="00EC7DA0">
        <w:rPr>
          <w:spacing w:val="-9"/>
          <w:lang w:val="ru-RU"/>
        </w:rPr>
        <w:t xml:space="preserve"> </w:t>
      </w:r>
      <w:r w:rsidRPr="00EC7DA0">
        <w:rPr>
          <w:spacing w:val="-10"/>
          <w:lang w:val="ru-RU"/>
        </w:rPr>
        <w:t>2</w:t>
      </w:r>
    </w:p>
    <w:p w:rsidR="00E4184B" w:rsidRPr="00EC7DA0" w:rsidRDefault="00EC7DA0">
      <w:pPr>
        <w:pStyle w:val="210"/>
        <w:spacing w:before="141"/>
        <w:ind w:left="3299"/>
        <w:jc w:val="left"/>
        <w:rPr>
          <w:lang w:val="ru-RU"/>
        </w:rPr>
      </w:pPr>
      <w:bookmarkStart w:id="63" w:name="Реализация_модуля_в_курсе_«История_Росси"/>
      <w:bookmarkEnd w:id="63"/>
      <w:r w:rsidRPr="00EC7DA0">
        <w:rPr>
          <w:lang w:val="ru-RU"/>
        </w:rPr>
        <w:t>Реализация</w:t>
      </w:r>
      <w:r w:rsidRPr="00EC7DA0">
        <w:rPr>
          <w:spacing w:val="-5"/>
          <w:lang w:val="ru-RU"/>
        </w:rPr>
        <w:t xml:space="preserve"> </w:t>
      </w:r>
      <w:r w:rsidRPr="00EC7DA0">
        <w:rPr>
          <w:lang w:val="ru-RU"/>
        </w:rPr>
        <w:t>модуля</w:t>
      </w:r>
      <w:r w:rsidRPr="00EC7DA0">
        <w:rPr>
          <w:spacing w:val="-6"/>
          <w:lang w:val="ru-RU"/>
        </w:rPr>
        <w:t xml:space="preserve"> </w:t>
      </w:r>
      <w:r w:rsidRPr="00EC7DA0">
        <w:rPr>
          <w:lang w:val="ru-RU"/>
        </w:rPr>
        <w:t>в</w:t>
      </w:r>
      <w:r w:rsidRPr="00EC7DA0">
        <w:rPr>
          <w:spacing w:val="-1"/>
          <w:lang w:val="ru-RU"/>
        </w:rPr>
        <w:t xml:space="preserve"> </w:t>
      </w:r>
      <w:r w:rsidRPr="00EC7DA0">
        <w:rPr>
          <w:lang w:val="ru-RU"/>
        </w:rPr>
        <w:t>курсе</w:t>
      </w:r>
      <w:r w:rsidRPr="00EC7DA0">
        <w:rPr>
          <w:spacing w:val="-5"/>
          <w:lang w:val="ru-RU"/>
        </w:rPr>
        <w:t xml:space="preserve"> </w:t>
      </w:r>
      <w:r w:rsidRPr="00EC7DA0">
        <w:rPr>
          <w:lang w:val="ru-RU"/>
        </w:rPr>
        <w:t>«История</w:t>
      </w:r>
      <w:r w:rsidRPr="00EC7DA0">
        <w:rPr>
          <w:spacing w:val="-5"/>
          <w:lang w:val="ru-RU"/>
        </w:rPr>
        <w:t xml:space="preserve"> </w:t>
      </w:r>
      <w:r w:rsidRPr="00EC7DA0">
        <w:rPr>
          <w:lang w:val="ru-RU"/>
        </w:rPr>
        <w:t>России»</w:t>
      </w:r>
      <w:r w:rsidRPr="00EC7DA0">
        <w:rPr>
          <w:spacing w:val="-5"/>
          <w:lang w:val="ru-RU"/>
        </w:rPr>
        <w:t xml:space="preserve"> </w:t>
      </w:r>
      <w:r w:rsidRPr="00EC7DA0">
        <w:rPr>
          <w:lang w:val="ru-RU"/>
        </w:rPr>
        <w:t>9</w:t>
      </w:r>
      <w:r w:rsidRPr="00EC7DA0">
        <w:rPr>
          <w:spacing w:val="-5"/>
          <w:lang w:val="ru-RU"/>
        </w:rPr>
        <w:t xml:space="preserve"> </w:t>
      </w:r>
      <w:r w:rsidRPr="00EC7DA0">
        <w:rPr>
          <w:spacing w:val="-2"/>
          <w:lang w:val="ru-RU"/>
        </w:rPr>
        <w:t>класса</w:t>
      </w:r>
    </w:p>
    <w:p w:rsidR="00E4184B" w:rsidRPr="00EC7DA0" w:rsidRDefault="00E4184B">
      <w:pPr>
        <w:pStyle w:val="a4"/>
        <w:spacing w:before="2"/>
        <w:ind w:left="0" w:firstLine="0"/>
        <w:jc w:val="left"/>
        <w:rPr>
          <w:b/>
          <w:sz w:val="12"/>
          <w:lang w:val="ru-RU"/>
        </w:rPr>
      </w:pPr>
    </w:p>
    <w:tbl>
      <w:tblPr>
        <w:tblStyle w:val="TableNormal"/>
        <w:tblW w:w="0" w:type="auto"/>
        <w:jc w:val="right"/>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4537"/>
        <w:gridCol w:w="1561"/>
        <w:gridCol w:w="3995"/>
      </w:tblGrid>
      <w:tr w:rsidR="00E4184B">
        <w:trPr>
          <w:trHeight w:val="993"/>
          <w:jc w:val="right"/>
        </w:trPr>
        <w:tc>
          <w:tcPr>
            <w:tcW w:w="4537" w:type="dxa"/>
          </w:tcPr>
          <w:p w:rsidR="00E4184B" w:rsidRPr="00EC7DA0" w:rsidRDefault="00EC7DA0">
            <w:pPr>
              <w:pStyle w:val="TableParagraph"/>
              <w:spacing w:before="159" w:line="288" w:lineRule="auto"/>
              <w:ind w:left="2054" w:hanging="1671"/>
              <w:rPr>
                <w:sz w:val="24"/>
                <w:lang w:val="ru-RU"/>
              </w:rPr>
            </w:pPr>
            <w:r w:rsidRPr="00EC7DA0">
              <w:rPr>
                <w:sz w:val="24"/>
                <w:lang w:val="ru-RU"/>
              </w:rPr>
              <w:t>Программа</w:t>
            </w:r>
            <w:r w:rsidRPr="00EC7DA0">
              <w:rPr>
                <w:spacing w:val="-15"/>
                <w:sz w:val="24"/>
                <w:lang w:val="ru-RU"/>
              </w:rPr>
              <w:t xml:space="preserve"> </w:t>
            </w:r>
            <w:r w:rsidRPr="00EC7DA0">
              <w:rPr>
                <w:sz w:val="24"/>
                <w:lang w:val="ru-RU"/>
              </w:rPr>
              <w:t>курса</w:t>
            </w:r>
            <w:r w:rsidRPr="00EC7DA0">
              <w:rPr>
                <w:spacing w:val="-15"/>
                <w:sz w:val="24"/>
                <w:lang w:val="ru-RU"/>
              </w:rPr>
              <w:t xml:space="preserve"> </w:t>
            </w:r>
            <w:r w:rsidRPr="00EC7DA0">
              <w:rPr>
                <w:sz w:val="24"/>
                <w:lang w:val="ru-RU"/>
              </w:rPr>
              <w:t>«История</w:t>
            </w:r>
            <w:r w:rsidRPr="00EC7DA0">
              <w:rPr>
                <w:spacing w:val="-15"/>
                <w:sz w:val="24"/>
                <w:lang w:val="ru-RU"/>
              </w:rPr>
              <w:t xml:space="preserve"> </w:t>
            </w:r>
            <w:r w:rsidRPr="00EC7DA0">
              <w:rPr>
                <w:sz w:val="24"/>
                <w:lang w:val="ru-RU"/>
              </w:rPr>
              <w:t>России»</w:t>
            </w:r>
            <w:r w:rsidRPr="00EC7DA0">
              <w:rPr>
                <w:spacing w:val="-16"/>
                <w:sz w:val="24"/>
                <w:lang w:val="ru-RU"/>
              </w:rPr>
              <w:t xml:space="preserve"> </w:t>
            </w:r>
            <w:r w:rsidRPr="00EC7DA0">
              <w:rPr>
                <w:sz w:val="24"/>
                <w:lang w:val="ru-RU"/>
              </w:rPr>
              <w:t xml:space="preserve">(9 </w:t>
            </w:r>
            <w:r w:rsidRPr="00EC7DA0">
              <w:rPr>
                <w:spacing w:val="-2"/>
                <w:sz w:val="24"/>
                <w:lang w:val="ru-RU"/>
              </w:rPr>
              <w:t>класс)</w:t>
            </w:r>
          </w:p>
        </w:tc>
        <w:tc>
          <w:tcPr>
            <w:tcW w:w="1561" w:type="dxa"/>
          </w:tcPr>
          <w:p w:rsidR="00E4184B" w:rsidRDefault="00EC7DA0">
            <w:pPr>
              <w:pStyle w:val="TableParagraph"/>
              <w:spacing w:line="268" w:lineRule="exact"/>
              <w:ind w:left="312" w:firstLine="4"/>
              <w:rPr>
                <w:sz w:val="24"/>
              </w:rPr>
            </w:pPr>
            <w:r>
              <w:rPr>
                <w:spacing w:val="-2"/>
                <w:sz w:val="24"/>
              </w:rPr>
              <w:t>Примерное</w:t>
            </w:r>
          </w:p>
          <w:p w:rsidR="00E4184B" w:rsidRDefault="00EC7DA0">
            <w:pPr>
              <w:pStyle w:val="TableParagraph"/>
              <w:spacing w:before="6" w:line="330" w:lineRule="atLeast"/>
              <w:ind w:left="610" w:hanging="298"/>
              <w:rPr>
                <w:sz w:val="24"/>
              </w:rPr>
            </w:pPr>
            <w:r>
              <w:rPr>
                <w:spacing w:val="-4"/>
                <w:sz w:val="24"/>
              </w:rPr>
              <w:t>количество часов</w:t>
            </w:r>
          </w:p>
        </w:tc>
        <w:tc>
          <w:tcPr>
            <w:tcW w:w="3995" w:type="dxa"/>
            <w:tcBorders>
              <w:right w:val="nil"/>
            </w:tcBorders>
          </w:tcPr>
          <w:p w:rsidR="00E4184B" w:rsidRPr="00EC7DA0" w:rsidRDefault="00EC7DA0">
            <w:pPr>
              <w:pStyle w:val="TableParagraph"/>
              <w:spacing w:line="268" w:lineRule="exact"/>
              <w:ind w:left="380" w:right="241"/>
              <w:jc w:val="center"/>
              <w:rPr>
                <w:sz w:val="24"/>
                <w:lang w:val="ru-RU"/>
              </w:rPr>
            </w:pPr>
            <w:r w:rsidRPr="00EC7DA0">
              <w:rPr>
                <w:sz w:val="24"/>
                <w:lang w:val="ru-RU"/>
              </w:rPr>
              <w:t>Программа</w:t>
            </w:r>
            <w:r w:rsidRPr="00EC7DA0">
              <w:rPr>
                <w:spacing w:val="-8"/>
                <w:sz w:val="24"/>
                <w:lang w:val="ru-RU"/>
              </w:rPr>
              <w:t xml:space="preserve"> </w:t>
            </w:r>
            <w:r w:rsidRPr="00EC7DA0">
              <w:rPr>
                <w:sz w:val="24"/>
                <w:lang w:val="ru-RU"/>
              </w:rPr>
              <w:t>учебного</w:t>
            </w:r>
            <w:r w:rsidRPr="00EC7DA0">
              <w:rPr>
                <w:spacing w:val="-15"/>
                <w:sz w:val="24"/>
                <w:lang w:val="ru-RU"/>
              </w:rPr>
              <w:t xml:space="preserve"> </w:t>
            </w:r>
            <w:r w:rsidRPr="00EC7DA0">
              <w:rPr>
                <w:spacing w:val="-2"/>
                <w:sz w:val="24"/>
                <w:lang w:val="ru-RU"/>
              </w:rPr>
              <w:t>модуля</w:t>
            </w:r>
          </w:p>
          <w:p w:rsidR="00E4184B" w:rsidRDefault="00EC7DA0">
            <w:pPr>
              <w:pStyle w:val="TableParagraph"/>
              <w:spacing w:before="6" w:line="330" w:lineRule="atLeast"/>
              <w:ind w:left="384" w:right="241"/>
              <w:jc w:val="center"/>
              <w:rPr>
                <w:sz w:val="24"/>
              </w:rPr>
            </w:pPr>
            <w:r w:rsidRPr="00EC7DA0">
              <w:rPr>
                <w:sz w:val="24"/>
                <w:lang w:val="ru-RU"/>
              </w:rPr>
              <w:t>«Введение</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Новейшую</w:t>
            </w:r>
            <w:r w:rsidRPr="00EC7DA0">
              <w:rPr>
                <w:spacing w:val="-15"/>
                <w:sz w:val="24"/>
                <w:lang w:val="ru-RU"/>
              </w:rPr>
              <w:t xml:space="preserve"> </w:t>
            </w:r>
            <w:r w:rsidRPr="00EC7DA0">
              <w:rPr>
                <w:sz w:val="24"/>
                <w:lang w:val="ru-RU"/>
              </w:rPr>
              <w:t xml:space="preserve">историю </w:t>
            </w:r>
            <w:r>
              <w:rPr>
                <w:spacing w:val="-2"/>
                <w:sz w:val="24"/>
              </w:rPr>
              <w:t>России»</w:t>
            </w:r>
          </w:p>
        </w:tc>
      </w:tr>
      <w:tr w:rsidR="00E4184B">
        <w:trPr>
          <w:trHeight w:val="331"/>
          <w:jc w:val="right"/>
        </w:trPr>
        <w:tc>
          <w:tcPr>
            <w:tcW w:w="4537" w:type="dxa"/>
          </w:tcPr>
          <w:p w:rsidR="00E4184B" w:rsidRDefault="00EC7DA0">
            <w:pPr>
              <w:pStyle w:val="TableParagraph"/>
              <w:spacing w:line="273" w:lineRule="exact"/>
              <w:ind w:left="220"/>
              <w:rPr>
                <w:sz w:val="24"/>
              </w:rPr>
            </w:pPr>
            <w:r>
              <w:rPr>
                <w:spacing w:val="-2"/>
                <w:sz w:val="24"/>
              </w:rPr>
              <w:t>Введение</w:t>
            </w:r>
          </w:p>
        </w:tc>
        <w:tc>
          <w:tcPr>
            <w:tcW w:w="1561" w:type="dxa"/>
          </w:tcPr>
          <w:p w:rsidR="00E4184B" w:rsidRDefault="00EC7DA0">
            <w:pPr>
              <w:pStyle w:val="TableParagraph"/>
              <w:spacing w:line="273" w:lineRule="exact"/>
              <w:ind w:left="226"/>
              <w:rPr>
                <w:sz w:val="24"/>
              </w:rPr>
            </w:pPr>
            <w:r>
              <w:rPr>
                <w:sz w:val="24"/>
              </w:rPr>
              <w:t>1</w:t>
            </w:r>
          </w:p>
        </w:tc>
        <w:tc>
          <w:tcPr>
            <w:tcW w:w="3995" w:type="dxa"/>
            <w:tcBorders>
              <w:right w:val="nil"/>
            </w:tcBorders>
          </w:tcPr>
          <w:p w:rsidR="00E4184B" w:rsidRDefault="00EC7DA0">
            <w:pPr>
              <w:pStyle w:val="TableParagraph"/>
              <w:spacing w:line="273" w:lineRule="exact"/>
              <w:ind w:left="225"/>
              <w:rPr>
                <w:sz w:val="24"/>
              </w:rPr>
            </w:pPr>
            <w:r>
              <w:rPr>
                <w:spacing w:val="-2"/>
                <w:sz w:val="24"/>
              </w:rPr>
              <w:t>Введение</w:t>
            </w:r>
          </w:p>
        </w:tc>
      </w:tr>
      <w:tr w:rsidR="00E4184B">
        <w:trPr>
          <w:trHeight w:val="1166"/>
          <w:jc w:val="right"/>
        </w:trPr>
        <w:tc>
          <w:tcPr>
            <w:tcW w:w="4537" w:type="dxa"/>
          </w:tcPr>
          <w:p w:rsidR="00E4184B" w:rsidRDefault="00EC7DA0">
            <w:pPr>
              <w:pStyle w:val="TableParagraph"/>
              <w:spacing w:line="288" w:lineRule="auto"/>
              <w:ind w:left="220" w:right="105"/>
              <w:rPr>
                <w:sz w:val="24"/>
              </w:rPr>
            </w:pPr>
            <w:r>
              <w:rPr>
                <w:sz w:val="24"/>
              </w:rPr>
              <w:t>Первая</w:t>
            </w:r>
            <w:r>
              <w:rPr>
                <w:spacing w:val="-15"/>
                <w:sz w:val="24"/>
              </w:rPr>
              <w:t xml:space="preserve"> </w:t>
            </w:r>
            <w:r>
              <w:rPr>
                <w:sz w:val="24"/>
              </w:rPr>
              <w:t>российская</w:t>
            </w:r>
            <w:r>
              <w:rPr>
                <w:spacing w:val="-15"/>
                <w:sz w:val="24"/>
              </w:rPr>
              <w:t xml:space="preserve"> </w:t>
            </w:r>
            <w:r>
              <w:rPr>
                <w:sz w:val="24"/>
              </w:rPr>
              <w:t>революция</w:t>
            </w:r>
            <w:r>
              <w:rPr>
                <w:spacing w:val="-15"/>
                <w:sz w:val="24"/>
              </w:rPr>
              <w:t xml:space="preserve"> </w:t>
            </w:r>
            <w:r>
              <w:rPr>
                <w:sz w:val="24"/>
              </w:rPr>
              <w:t xml:space="preserve">1905-1907 </w:t>
            </w:r>
            <w:r>
              <w:rPr>
                <w:spacing w:val="-4"/>
                <w:sz w:val="24"/>
              </w:rPr>
              <w:t>гг.</w:t>
            </w:r>
          </w:p>
        </w:tc>
        <w:tc>
          <w:tcPr>
            <w:tcW w:w="1561" w:type="dxa"/>
          </w:tcPr>
          <w:p w:rsidR="00E4184B" w:rsidRDefault="00EC7DA0">
            <w:pPr>
              <w:pStyle w:val="TableParagraph"/>
              <w:spacing w:line="273" w:lineRule="exact"/>
              <w:ind w:left="226"/>
              <w:rPr>
                <w:sz w:val="24"/>
              </w:rPr>
            </w:pPr>
            <w:r>
              <w:rPr>
                <w:sz w:val="24"/>
              </w:rPr>
              <w:t>1</w:t>
            </w:r>
          </w:p>
        </w:tc>
        <w:tc>
          <w:tcPr>
            <w:tcW w:w="3995" w:type="dxa"/>
            <w:tcBorders>
              <w:right w:val="nil"/>
            </w:tcBorders>
          </w:tcPr>
          <w:p w:rsidR="00E4184B" w:rsidRDefault="00EC7DA0">
            <w:pPr>
              <w:pStyle w:val="TableParagraph"/>
              <w:spacing w:line="288" w:lineRule="auto"/>
              <w:ind w:left="225" w:right="1515"/>
              <w:rPr>
                <w:sz w:val="24"/>
              </w:rPr>
            </w:pPr>
            <w:r>
              <w:rPr>
                <w:spacing w:val="-2"/>
                <w:sz w:val="24"/>
              </w:rPr>
              <w:t xml:space="preserve">Российская </w:t>
            </w:r>
            <w:r>
              <w:rPr>
                <w:sz w:val="24"/>
              </w:rPr>
              <w:t>революция</w:t>
            </w:r>
            <w:r>
              <w:rPr>
                <w:spacing w:val="-15"/>
                <w:sz w:val="24"/>
              </w:rPr>
              <w:t xml:space="preserve"> </w:t>
            </w:r>
            <w:r>
              <w:rPr>
                <w:sz w:val="24"/>
              </w:rPr>
              <w:t>1917—</w:t>
            </w:r>
          </w:p>
          <w:p w:rsidR="00E4184B" w:rsidRDefault="00EC7DA0">
            <w:pPr>
              <w:pStyle w:val="TableParagraph"/>
              <w:ind w:left="225"/>
              <w:rPr>
                <w:sz w:val="24"/>
              </w:rPr>
            </w:pPr>
            <w:r>
              <w:rPr>
                <w:sz w:val="24"/>
              </w:rPr>
              <w:t>1922</w:t>
            </w:r>
            <w:r>
              <w:rPr>
                <w:spacing w:val="2"/>
                <w:sz w:val="24"/>
              </w:rPr>
              <w:t xml:space="preserve"> </w:t>
            </w:r>
            <w:r>
              <w:rPr>
                <w:spacing w:val="-5"/>
                <w:sz w:val="24"/>
              </w:rPr>
              <w:t>гг.</w:t>
            </w:r>
          </w:p>
        </w:tc>
      </w:tr>
      <w:tr w:rsidR="00E4184B">
        <w:trPr>
          <w:trHeight w:val="1593"/>
          <w:jc w:val="right"/>
        </w:trPr>
        <w:tc>
          <w:tcPr>
            <w:tcW w:w="4537" w:type="dxa"/>
          </w:tcPr>
          <w:p w:rsidR="00E4184B" w:rsidRPr="00EC7DA0" w:rsidRDefault="00EC7DA0">
            <w:pPr>
              <w:pStyle w:val="TableParagraph"/>
              <w:spacing w:line="268" w:lineRule="exact"/>
              <w:ind w:left="220"/>
              <w:rPr>
                <w:sz w:val="24"/>
                <w:lang w:val="ru-RU"/>
              </w:rPr>
            </w:pPr>
            <w:r w:rsidRPr="00EC7DA0">
              <w:rPr>
                <w:sz w:val="24"/>
                <w:lang w:val="ru-RU"/>
              </w:rPr>
              <w:t>Отечественная</w:t>
            </w:r>
            <w:r w:rsidRPr="00EC7DA0">
              <w:rPr>
                <w:spacing w:val="-14"/>
                <w:sz w:val="24"/>
                <w:lang w:val="ru-RU"/>
              </w:rPr>
              <w:t xml:space="preserve"> </w:t>
            </w:r>
            <w:r w:rsidRPr="00EC7DA0">
              <w:rPr>
                <w:spacing w:val="-4"/>
                <w:sz w:val="24"/>
                <w:lang w:val="ru-RU"/>
              </w:rPr>
              <w:t>война</w:t>
            </w:r>
          </w:p>
          <w:p w:rsidR="00E4184B" w:rsidRDefault="00EC7DA0">
            <w:pPr>
              <w:pStyle w:val="TableParagraph"/>
              <w:spacing w:before="55" w:line="288" w:lineRule="auto"/>
              <w:ind w:left="220" w:right="150"/>
              <w:rPr>
                <w:sz w:val="24"/>
              </w:rPr>
            </w:pPr>
            <w:r w:rsidRPr="00EC7DA0">
              <w:rPr>
                <w:sz w:val="24"/>
                <w:lang w:val="ru-RU"/>
              </w:rPr>
              <w:t>1812 г. ‒ важнейшее событие российской</w:t>
            </w:r>
            <w:r w:rsidRPr="00EC7DA0">
              <w:rPr>
                <w:spacing w:val="-2"/>
                <w:sz w:val="24"/>
                <w:lang w:val="ru-RU"/>
              </w:rPr>
              <w:t xml:space="preserve"> </w:t>
            </w:r>
            <w:r w:rsidRPr="00EC7DA0">
              <w:rPr>
                <w:sz w:val="24"/>
                <w:lang w:val="ru-RU"/>
              </w:rPr>
              <w:t>и</w:t>
            </w:r>
            <w:r w:rsidRPr="00EC7DA0">
              <w:rPr>
                <w:spacing w:val="-2"/>
                <w:sz w:val="24"/>
                <w:lang w:val="ru-RU"/>
              </w:rPr>
              <w:t xml:space="preserve"> </w:t>
            </w:r>
            <w:r w:rsidRPr="00EC7DA0">
              <w:rPr>
                <w:sz w:val="24"/>
                <w:lang w:val="ru-RU"/>
              </w:rPr>
              <w:t>мировой</w:t>
            </w:r>
            <w:r w:rsidRPr="00EC7DA0">
              <w:rPr>
                <w:spacing w:val="-2"/>
                <w:sz w:val="24"/>
                <w:lang w:val="ru-RU"/>
              </w:rPr>
              <w:t xml:space="preserve"> </w:t>
            </w:r>
            <w:r w:rsidRPr="00EC7DA0">
              <w:rPr>
                <w:sz w:val="24"/>
                <w:lang w:val="ru-RU"/>
              </w:rPr>
              <w:t xml:space="preserve">истории </w:t>
            </w:r>
            <w:r>
              <w:rPr>
                <w:sz w:val="24"/>
              </w:rPr>
              <w:t>XIX</w:t>
            </w:r>
            <w:r w:rsidRPr="00EC7DA0">
              <w:rPr>
                <w:spacing w:val="-4"/>
                <w:sz w:val="24"/>
                <w:lang w:val="ru-RU"/>
              </w:rPr>
              <w:t xml:space="preserve"> </w:t>
            </w:r>
            <w:r w:rsidRPr="00EC7DA0">
              <w:rPr>
                <w:sz w:val="24"/>
                <w:lang w:val="ru-RU"/>
              </w:rPr>
              <w:t>в. Крымская</w:t>
            </w:r>
            <w:r w:rsidRPr="00EC7DA0">
              <w:rPr>
                <w:spacing w:val="-10"/>
                <w:sz w:val="24"/>
                <w:lang w:val="ru-RU"/>
              </w:rPr>
              <w:t xml:space="preserve"> </w:t>
            </w:r>
            <w:r w:rsidRPr="00EC7DA0">
              <w:rPr>
                <w:sz w:val="24"/>
                <w:lang w:val="ru-RU"/>
              </w:rPr>
              <w:t>война.</w:t>
            </w:r>
            <w:r w:rsidRPr="00EC7DA0">
              <w:rPr>
                <w:spacing w:val="-15"/>
                <w:sz w:val="24"/>
                <w:lang w:val="ru-RU"/>
              </w:rPr>
              <w:t xml:space="preserve"> </w:t>
            </w:r>
            <w:r>
              <w:rPr>
                <w:sz w:val="24"/>
              </w:rPr>
              <w:t>Героическая</w:t>
            </w:r>
            <w:r>
              <w:rPr>
                <w:spacing w:val="-16"/>
                <w:sz w:val="24"/>
              </w:rPr>
              <w:t xml:space="preserve"> </w:t>
            </w:r>
            <w:r>
              <w:rPr>
                <w:spacing w:val="-2"/>
                <w:sz w:val="24"/>
              </w:rPr>
              <w:t>оборона</w:t>
            </w:r>
          </w:p>
          <w:p w:rsidR="00E4184B" w:rsidRDefault="00EC7DA0">
            <w:pPr>
              <w:pStyle w:val="TableParagraph"/>
              <w:spacing w:line="257" w:lineRule="exact"/>
              <w:ind w:left="220"/>
              <w:rPr>
                <w:sz w:val="24"/>
              </w:rPr>
            </w:pPr>
            <w:r>
              <w:rPr>
                <w:spacing w:val="-2"/>
                <w:sz w:val="24"/>
              </w:rPr>
              <w:t>Севастополя</w:t>
            </w:r>
          </w:p>
        </w:tc>
        <w:tc>
          <w:tcPr>
            <w:tcW w:w="1561" w:type="dxa"/>
          </w:tcPr>
          <w:p w:rsidR="00E4184B" w:rsidRDefault="00EC7DA0">
            <w:pPr>
              <w:pStyle w:val="TableParagraph"/>
              <w:spacing w:line="268" w:lineRule="exact"/>
              <w:ind w:left="226"/>
              <w:rPr>
                <w:sz w:val="24"/>
              </w:rPr>
            </w:pPr>
            <w:r>
              <w:rPr>
                <w:sz w:val="24"/>
              </w:rPr>
              <w:t>2</w:t>
            </w:r>
          </w:p>
        </w:tc>
        <w:tc>
          <w:tcPr>
            <w:tcW w:w="3995" w:type="dxa"/>
            <w:tcBorders>
              <w:right w:val="nil"/>
            </w:tcBorders>
          </w:tcPr>
          <w:p w:rsidR="00E4184B" w:rsidRDefault="00EC7DA0">
            <w:pPr>
              <w:pStyle w:val="TableParagraph"/>
              <w:spacing w:line="288" w:lineRule="auto"/>
              <w:ind w:left="225" w:right="88"/>
              <w:rPr>
                <w:sz w:val="24"/>
              </w:rPr>
            </w:pPr>
            <w:r>
              <w:rPr>
                <w:sz w:val="24"/>
              </w:rPr>
              <w:t>Великая</w:t>
            </w:r>
            <w:r>
              <w:rPr>
                <w:spacing w:val="-15"/>
                <w:sz w:val="24"/>
              </w:rPr>
              <w:t xml:space="preserve"> </w:t>
            </w:r>
            <w:r>
              <w:rPr>
                <w:sz w:val="24"/>
              </w:rPr>
              <w:t>Отечественная</w:t>
            </w:r>
            <w:r>
              <w:rPr>
                <w:spacing w:val="-15"/>
                <w:sz w:val="24"/>
              </w:rPr>
              <w:t xml:space="preserve"> </w:t>
            </w:r>
            <w:r>
              <w:rPr>
                <w:sz w:val="24"/>
              </w:rPr>
              <w:t>война</w:t>
            </w:r>
            <w:r>
              <w:rPr>
                <w:spacing w:val="-15"/>
                <w:sz w:val="24"/>
              </w:rPr>
              <w:t xml:space="preserve"> </w:t>
            </w:r>
            <w:r>
              <w:rPr>
                <w:sz w:val="24"/>
              </w:rPr>
              <w:t>1941- 1945 гг.</w:t>
            </w:r>
          </w:p>
        </w:tc>
      </w:tr>
      <w:tr w:rsidR="00E4184B" w:rsidRPr="005E0866">
        <w:trPr>
          <w:trHeight w:val="1987"/>
          <w:jc w:val="right"/>
        </w:trPr>
        <w:tc>
          <w:tcPr>
            <w:tcW w:w="4537" w:type="dxa"/>
          </w:tcPr>
          <w:p w:rsidR="00E4184B" w:rsidRPr="00EC7DA0" w:rsidRDefault="00EC7DA0">
            <w:pPr>
              <w:pStyle w:val="TableParagraph"/>
              <w:spacing w:line="290" w:lineRule="auto"/>
              <w:ind w:left="220" w:right="444"/>
              <w:rPr>
                <w:sz w:val="24"/>
                <w:lang w:val="ru-RU"/>
              </w:rPr>
            </w:pPr>
            <w:r w:rsidRPr="00EC7DA0">
              <w:rPr>
                <w:sz w:val="24"/>
                <w:lang w:val="ru-RU"/>
              </w:rPr>
              <w:t>Социальная</w:t>
            </w:r>
            <w:r w:rsidRPr="00EC7DA0">
              <w:rPr>
                <w:spacing w:val="-16"/>
                <w:sz w:val="24"/>
                <w:lang w:val="ru-RU"/>
              </w:rPr>
              <w:t xml:space="preserve"> </w:t>
            </w:r>
            <w:r w:rsidRPr="00EC7DA0">
              <w:rPr>
                <w:sz w:val="24"/>
                <w:lang w:val="ru-RU"/>
              </w:rPr>
              <w:t>и</w:t>
            </w:r>
            <w:r w:rsidRPr="00EC7DA0">
              <w:rPr>
                <w:spacing w:val="-16"/>
                <w:sz w:val="24"/>
                <w:lang w:val="ru-RU"/>
              </w:rPr>
              <w:t xml:space="preserve"> </w:t>
            </w:r>
            <w:r w:rsidRPr="00EC7DA0">
              <w:rPr>
                <w:sz w:val="24"/>
                <w:lang w:val="ru-RU"/>
              </w:rPr>
              <w:t>правовая</w:t>
            </w:r>
            <w:r w:rsidRPr="00EC7DA0">
              <w:rPr>
                <w:spacing w:val="-16"/>
                <w:sz w:val="24"/>
                <w:lang w:val="ru-RU"/>
              </w:rPr>
              <w:t xml:space="preserve"> </w:t>
            </w:r>
            <w:r w:rsidRPr="00EC7DA0">
              <w:rPr>
                <w:sz w:val="24"/>
                <w:lang w:val="ru-RU"/>
              </w:rPr>
              <w:t xml:space="preserve">модернизация страны при Александре </w:t>
            </w:r>
            <w:r>
              <w:rPr>
                <w:sz w:val="24"/>
              </w:rPr>
              <w:t>II</w:t>
            </w:r>
            <w:r w:rsidRPr="00EC7DA0">
              <w:rPr>
                <w:sz w:val="24"/>
                <w:lang w:val="ru-RU"/>
              </w:rPr>
              <w:t>. Этнокультурный облик империи.</w:t>
            </w:r>
          </w:p>
          <w:p w:rsidR="00E4184B" w:rsidRPr="00EC7DA0" w:rsidRDefault="00EC7DA0">
            <w:pPr>
              <w:pStyle w:val="TableParagraph"/>
              <w:spacing w:line="273" w:lineRule="exact"/>
              <w:ind w:left="220"/>
              <w:rPr>
                <w:sz w:val="24"/>
                <w:lang w:val="ru-RU"/>
              </w:rPr>
            </w:pPr>
            <w:r w:rsidRPr="00EC7DA0">
              <w:rPr>
                <w:spacing w:val="-2"/>
                <w:sz w:val="24"/>
                <w:lang w:val="ru-RU"/>
              </w:rPr>
              <w:t>Формирование</w:t>
            </w:r>
            <w:r w:rsidRPr="00EC7DA0">
              <w:rPr>
                <w:spacing w:val="2"/>
                <w:sz w:val="24"/>
                <w:lang w:val="ru-RU"/>
              </w:rPr>
              <w:t xml:space="preserve"> </w:t>
            </w:r>
            <w:r w:rsidRPr="00EC7DA0">
              <w:rPr>
                <w:spacing w:val="-2"/>
                <w:sz w:val="24"/>
                <w:lang w:val="ru-RU"/>
              </w:rPr>
              <w:t>гражданского</w:t>
            </w:r>
            <w:r w:rsidRPr="00EC7DA0">
              <w:rPr>
                <w:spacing w:val="4"/>
                <w:sz w:val="24"/>
                <w:lang w:val="ru-RU"/>
              </w:rPr>
              <w:t xml:space="preserve"> </w:t>
            </w:r>
            <w:r w:rsidRPr="00EC7DA0">
              <w:rPr>
                <w:spacing w:val="-2"/>
                <w:sz w:val="24"/>
                <w:lang w:val="ru-RU"/>
              </w:rPr>
              <w:t>общества</w:t>
            </w:r>
            <w:r w:rsidRPr="00EC7DA0">
              <w:rPr>
                <w:spacing w:val="3"/>
                <w:sz w:val="24"/>
                <w:lang w:val="ru-RU"/>
              </w:rPr>
              <w:t xml:space="preserve"> </w:t>
            </w:r>
            <w:r w:rsidRPr="00EC7DA0">
              <w:rPr>
                <w:spacing w:val="-10"/>
                <w:sz w:val="24"/>
                <w:lang w:val="ru-RU"/>
              </w:rPr>
              <w:t>и</w:t>
            </w:r>
          </w:p>
          <w:p w:rsidR="00E4184B" w:rsidRDefault="00EC7DA0">
            <w:pPr>
              <w:pStyle w:val="TableParagraph"/>
              <w:spacing w:before="7" w:line="320" w:lineRule="atLeast"/>
              <w:ind w:left="220"/>
              <w:rPr>
                <w:sz w:val="24"/>
              </w:rPr>
            </w:pPr>
            <w:r>
              <w:rPr>
                <w:sz w:val="24"/>
              </w:rPr>
              <w:t>основные</w:t>
            </w:r>
            <w:r>
              <w:rPr>
                <w:spacing w:val="-15"/>
                <w:sz w:val="24"/>
              </w:rPr>
              <w:t xml:space="preserve"> </w:t>
            </w:r>
            <w:r>
              <w:rPr>
                <w:sz w:val="24"/>
              </w:rPr>
              <w:t>направления</w:t>
            </w:r>
            <w:r>
              <w:rPr>
                <w:spacing w:val="-15"/>
                <w:sz w:val="24"/>
              </w:rPr>
              <w:t xml:space="preserve"> </w:t>
            </w:r>
            <w:r>
              <w:rPr>
                <w:sz w:val="24"/>
              </w:rPr>
              <w:t xml:space="preserve">общественных </w:t>
            </w:r>
            <w:r>
              <w:rPr>
                <w:spacing w:val="-2"/>
                <w:sz w:val="24"/>
              </w:rPr>
              <w:t>движений</w:t>
            </w:r>
          </w:p>
        </w:tc>
        <w:tc>
          <w:tcPr>
            <w:tcW w:w="1561" w:type="dxa"/>
          </w:tcPr>
          <w:p w:rsidR="00E4184B" w:rsidRDefault="00EC7DA0">
            <w:pPr>
              <w:pStyle w:val="TableParagraph"/>
              <w:spacing w:line="273" w:lineRule="exact"/>
              <w:ind w:left="226"/>
              <w:rPr>
                <w:sz w:val="24"/>
              </w:rPr>
            </w:pPr>
            <w:r>
              <w:rPr>
                <w:spacing w:val="-5"/>
                <w:sz w:val="24"/>
              </w:rPr>
              <w:t>19</w:t>
            </w:r>
          </w:p>
        </w:tc>
        <w:tc>
          <w:tcPr>
            <w:tcW w:w="3995" w:type="dxa"/>
            <w:tcBorders>
              <w:right w:val="nil"/>
            </w:tcBorders>
          </w:tcPr>
          <w:p w:rsidR="00E4184B" w:rsidRPr="00EC7DA0" w:rsidRDefault="00EC7DA0">
            <w:pPr>
              <w:pStyle w:val="TableParagraph"/>
              <w:spacing w:line="292" w:lineRule="auto"/>
              <w:ind w:left="225" w:right="301"/>
              <w:rPr>
                <w:sz w:val="24"/>
                <w:lang w:val="ru-RU"/>
              </w:rPr>
            </w:pPr>
            <w:r w:rsidRPr="00EC7DA0">
              <w:rPr>
                <w:sz w:val="24"/>
                <w:lang w:val="ru-RU"/>
              </w:rPr>
              <w:t>Распад</w:t>
            </w:r>
            <w:r w:rsidRPr="00EC7DA0">
              <w:rPr>
                <w:spacing w:val="-15"/>
                <w:sz w:val="24"/>
                <w:lang w:val="ru-RU"/>
              </w:rPr>
              <w:t xml:space="preserve"> </w:t>
            </w:r>
            <w:r w:rsidRPr="00EC7DA0">
              <w:rPr>
                <w:sz w:val="24"/>
                <w:lang w:val="ru-RU"/>
              </w:rPr>
              <w:t>СССР.</w:t>
            </w:r>
            <w:r w:rsidRPr="00EC7DA0">
              <w:rPr>
                <w:spacing w:val="-15"/>
                <w:sz w:val="24"/>
                <w:lang w:val="ru-RU"/>
              </w:rPr>
              <w:t xml:space="preserve"> </w:t>
            </w:r>
            <w:r w:rsidRPr="00EC7DA0">
              <w:rPr>
                <w:sz w:val="24"/>
                <w:lang w:val="ru-RU"/>
              </w:rPr>
              <w:t>Становление</w:t>
            </w:r>
            <w:r w:rsidRPr="00EC7DA0">
              <w:rPr>
                <w:spacing w:val="-17"/>
                <w:sz w:val="24"/>
                <w:lang w:val="ru-RU"/>
              </w:rPr>
              <w:t xml:space="preserve"> </w:t>
            </w:r>
            <w:r w:rsidRPr="00EC7DA0">
              <w:rPr>
                <w:sz w:val="24"/>
                <w:lang w:val="ru-RU"/>
              </w:rPr>
              <w:t>новой России (1992-1999 гг.)</w:t>
            </w:r>
          </w:p>
        </w:tc>
      </w:tr>
    </w:tbl>
    <w:p w:rsidR="00E4184B" w:rsidRPr="00EC7DA0" w:rsidRDefault="00E4184B">
      <w:pPr>
        <w:spacing w:line="292" w:lineRule="auto"/>
        <w:rPr>
          <w:sz w:val="24"/>
          <w:lang w:val="ru-RU"/>
        </w:rPr>
        <w:sectPr w:rsidR="00E4184B" w:rsidRPr="00EC7DA0" w:rsidSect="005E0866">
          <w:pgSz w:w="11910" w:h="16840"/>
          <w:pgMar w:top="1040" w:right="0" w:bottom="2320" w:left="100" w:header="0" w:footer="2032" w:gutter="0"/>
          <w:cols w:space="720"/>
        </w:sectPr>
      </w:pPr>
    </w:p>
    <w:tbl>
      <w:tblPr>
        <w:tblStyle w:val="TableNormal"/>
        <w:tblW w:w="0" w:type="auto"/>
        <w:jc w:val="right"/>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4537"/>
        <w:gridCol w:w="1561"/>
        <w:gridCol w:w="3995"/>
      </w:tblGrid>
      <w:tr w:rsidR="00E4184B" w:rsidRPr="005E0866">
        <w:trPr>
          <w:trHeight w:val="757"/>
          <w:jc w:val="right"/>
        </w:trPr>
        <w:tc>
          <w:tcPr>
            <w:tcW w:w="4537" w:type="dxa"/>
          </w:tcPr>
          <w:p w:rsidR="00E4184B" w:rsidRDefault="00EC7DA0">
            <w:pPr>
              <w:pStyle w:val="TableParagraph"/>
              <w:spacing w:line="273" w:lineRule="exact"/>
              <w:ind w:left="220"/>
              <w:rPr>
                <w:sz w:val="24"/>
              </w:rPr>
            </w:pPr>
            <w:r>
              <w:rPr>
                <w:sz w:val="24"/>
              </w:rPr>
              <w:lastRenderedPageBreak/>
              <w:t>На</w:t>
            </w:r>
            <w:r>
              <w:rPr>
                <w:spacing w:val="-8"/>
                <w:sz w:val="24"/>
              </w:rPr>
              <w:t xml:space="preserve"> </w:t>
            </w:r>
            <w:r>
              <w:rPr>
                <w:sz w:val="24"/>
              </w:rPr>
              <w:t>пороге</w:t>
            </w:r>
            <w:r>
              <w:rPr>
                <w:spacing w:val="-5"/>
                <w:sz w:val="24"/>
              </w:rPr>
              <w:t xml:space="preserve"> </w:t>
            </w:r>
            <w:r>
              <w:rPr>
                <w:sz w:val="24"/>
              </w:rPr>
              <w:t>нового</w:t>
            </w:r>
            <w:r>
              <w:rPr>
                <w:spacing w:val="-5"/>
                <w:sz w:val="24"/>
              </w:rPr>
              <w:t xml:space="preserve"> </w:t>
            </w:r>
            <w:r>
              <w:rPr>
                <w:spacing w:val="-4"/>
                <w:sz w:val="24"/>
              </w:rPr>
              <w:t>века</w:t>
            </w:r>
          </w:p>
        </w:tc>
        <w:tc>
          <w:tcPr>
            <w:tcW w:w="1561" w:type="dxa"/>
          </w:tcPr>
          <w:p w:rsidR="00E4184B" w:rsidRDefault="00E4184B">
            <w:pPr>
              <w:pStyle w:val="TableParagraph"/>
              <w:rPr>
                <w:sz w:val="24"/>
              </w:rPr>
            </w:pPr>
          </w:p>
        </w:tc>
        <w:tc>
          <w:tcPr>
            <w:tcW w:w="3995" w:type="dxa"/>
            <w:tcBorders>
              <w:right w:val="nil"/>
            </w:tcBorders>
          </w:tcPr>
          <w:p w:rsidR="00E4184B" w:rsidRPr="00EC7DA0" w:rsidRDefault="00EC7DA0">
            <w:pPr>
              <w:pStyle w:val="TableParagraph"/>
              <w:spacing w:line="273" w:lineRule="exact"/>
              <w:ind w:left="225"/>
              <w:rPr>
                <w:sz w:val="24"/>
                <w:lang w:val="ru-RU"/>
              </w:rPr>
            </w:pPr>
            <w:r w:rsidRPr="00EC7DA0">
              <w:rPr>
                <w:sz w:val="24"/>
                <w:lang w:val="ru-RU"/>
              </w:rPr>
              <w:t>Возрождение</w:t>
            </w:r>
            <w:r w:rsidRPr="00EC7DA0">
              <w:rPr>
                <w:spacing w:val="-5"/>
                <w:sz w:val="24"/>
                <w:lang w:val="ru-RU"/>
              </w:rPr>
              <w:t xml:space="preserve"> </w:t>
            </w:r>
            <w:r w:rsidRPr="00EC7DA0">
              <w:rPr>
                <w:sz w:val="24"/>
                <w:lang w:val="ru-RU"/>
              </w:rPr>
              <w:t>страны</w:t>
            </w:r>
            <w:r w:rsidRPr="00EC7DA0">
              <w:rPr>
                <w:spacing w:val="-3"/>
                <w:sz w:val="24"/>
                <w:lang w:val="ru-RU"/>
              </w:rPr>
              <w:t xml:space="preserve"> </w:t>
            </w:r>
            <w:r w:rsidRPr="00EC7DA0">
              <w:rPr>
                <w:sz w:val="24"/>
                <w:lang w:val="ru-RU"/>
              </w:rPr>
              <w:t>с</w:t>
            </w:r>
            <w:r w:rsidRPr="00EC7DA0">
              <w:rPr>
                <w:spacing w:val="-7"/>
                <w:sz w:val="24"/>
                <w:lang w:val="ru-RU"/>
              </w:rPr>
              <w:t xml:space="preserve"> </w:t>
            </w:r>
            <w:r w:rsidRPr="00EC7DA0">
              <w:rPr>
                <w:sz w:val="24"/>
                <w:lang w:val="ru-RU"/>
              </w:rPr>
              <w:t>2000-х</w:t>
            </w:r>
            <w:r w:rsidRPr="00EC7DA0">
              <w:rPr>
                <w:spacing w:val="-5"/>
                <w:sz w:val="24"/>
                <w:lang w:val="ru-RU"/>
              </w:rPr>
              <w:t xml:space="preserve"> гг.</w:t>
            </w:r>
          </w:p>
        </w:tc>
      </w:tr>
      <w:tr w:rsidR="00E4184B">
        <w:trPr>
          <w:trHeight w:val="2967"/>
          <w:jc w:val="right"/>
        </w:trPr>
        <w:tc>
          <w:tcPr>
            <w:tcW w:w="4537" w:type="dxa"/>
          </w:tcPr>
          <w:p w:rsidR="00E4184B" w:rsidRPr="00EC7DA0" w:rsidRDefault="00EC7DA0">
            <w:pPr>
              <w:pStyle w:val="TableParagraph"/>
              <w:spacing w:line="288" w:lineRule="auto"/>
              <w:ind w:left="220" w:right="345"/>
              <w:rPr>
                <w:sz w:val="24"/>
                <w:lang w:val="ru-RU"/>
              </w:rPr>
            </w:pPr>
            <w:r w:rsidRPr="00EC7DA0">
              <w:rPr>
                <w:sz w:val="24"/>
                <w:lang w:val="ru-RU"/>
              </w:rPr>
              <w:t>Крымская</w:t>
            </w:r>
            <w:r w:rsidRPr="00EC7DA0">
              <w:rPr>
                <w:spacing w:val="-15"/>
                <w:sz w:val="24"/>
                <w:lang w:val="ru-RU"/>
              </w:rPr>
              <w:t xml:space="preserve"> </w:t>
            </w:r>
            <w:r w:rsidRPr="00EC7DA0">
              <w:rPr>
                <w:sz w:val="24"/>
                <w:lang w:val="ru-RU"/>
              </w:rPr>
              <w:t>война.</w:t>
            </w:r>
            <w:r w:rsidRPr="00EC7DA0">
              <w:rPr>
                <w:spacing w:val="-15"/>
                <w:sz w:val="24"/>
                <w:lang w:val="ru-RU"/>
              </w:rPr>
              <w:t xml:space="preserve"> </w:t>
            </w:r>
            <w:r w:rsidRPr="00EC7DA0">
              <w:rPr>
                <w:sz w:val="24"/>
                <w:lang w:val="ru-RU"/>
              </w:rPr>
              <w:t>Героическая</w:t>
            </w:r>
            <w:r w:rsidRPr="00EC7DA0">
              <w:rPr>
                <w:spacing w:val="-16"/>
                <w:sz w:val="24"/>
                <w:lang w:val="ru-RU"/>
              </w:rPr>
              <w:t xml:space="preserve"> </w:t>
            </w:r>
            <w:r w:rsidRPr="00EC7DA0">
              <w:rPr>
                <w:sz w:val="24"/>
                <w:lang w:val="ru-RU"/>
              </w:rPr>
              <w:t xml:space="preserve">оборона </w:t>
            </w:r>
            <w:r w:rsidRPr="00EC7DA0">
              <w:rPr>
                <w:spacing w:val="-2"/>
                <w:sz w:val="24"/>
                <w:lang w:val="ru-RU"/>
              </w:rPr>
              <w:t>Севастополя.</w:t>
            </w:r>
          </w:p>
          <w:p w:rsidR="00E4184B" w:rsidRDefault="00EC7DA0">
            <w:pPr>
              <w:pStyle w:val="TableParagraph"/>
              <w:spacing w:before="2" w:line="288" w:lineRule="auto"/>
              <w:ind w:left="220" w:right="150"/>
              <w:rPr>
                <w:sz w:val="24"/>
              </w:rPr>
            </w:pPr>
            <w:r w:rsidRPr="00EC7DA0">
              <w:rPr>
                <w:sz w:val="24"/>
                <w:lang w:val="ru-RU"/>
              </w:rPr>
              <w:t xml:space="preserve">Общество и власть после революции. Уроки революции: политическая стабилизация и социальные преобразования. </w:t>
            </w:r>
            <w:r>
              <w:rPr>
                <w:sz w:val="24"/>
              </w:rPr>
              <w:t>П. А. Столыпин: программа</w:t>
            </w:r>
            <w:r>
              <w:rPr>
                <w:spacing w:val="-15"/>
                <w:sz w:val="24"/>
              </w:rPr>
              <w:t xml:space="preserve"> </w:t>
            </w:r>
            <w:r>
              <w:rPr>
                <w:sz w:val="24"/>
              </w:rPr>
              <w:t>системных</w:t>
            </w:r>
            <w:r>
              <w:rPr>
                <w:spacing w:val="-16"/>
                <w:sz w:val="24"/>
              </w:rPr>
              <w:t xml:space="preserve"> </w:t>
            </w:r>
            <w:r>
              <w:rPr>
                <w:sz w:val="24"/>
              </w:rPr>
              <w:t>реформ,</w:t>
            </w:r>
            <w:r>
              <w:rPr>
                <w:spacing w:val="-15"/>
                <w:sz w:val="24"/>
              </w:rPr>
              <w:t xml:space="preserve"> </w:t>
            </w:r>
            <w:r>
              <w:rPr>
                <w:sz w:val="24"/>
              </w:rPr>
              <w:t>масштаб и результаты</w:t>
            </w:r>
          </w:p>
        </w:tc>
        <w:tc>
          <w:tcPr>
            <w:tcW w:w="1561" w:type="dxa"/>
          </w:tcPr>
          <w:p w:rsidR="00E4184B" w:rsidRDefault="00EC7DA0">
            <w:pPr>
              <w:pStyle w:val="TableParagraph"/>
              <w:spacing w:line="268" w:lineRule="exact"/>
              <w:ind w:left="226"/>
              <w:rPr>
                <w:sz w:val="24"/>
              </w:rPr>
            </w:pPr>
            <w:r>
              <w:rPr>
                <w:sz w:val="24"/>
              </w:rPr>
              <w:t>3</w:t>
            </w:r>
          </w:p>
        </w:tc>
        <w:tc>
          <w:tcPr>
            <w:tcW w:w="3995" w:type="dxa"/>
            <w:tcBorders>
              <w:right w:val="nil"/>
            </w:tcBorders>
          </w:tcPr>
          <w:p w:rsidR="00E4184B" w:rsidRDefault="00EC7DA0">
            <w:pPr>
              <w:pStyle w:val="TableParagraph"/>
              <w:spacing w:line="288" w:lineRule="auto"/>
              <w:ind w:left="225" w:right="2021"/>
              <w:rPr>
                <w:sz w:val="24"/>
              </w:rPr>
            </w:pPr>
            <w:r>
              <w:rPr>
                <w:spacing w:val="-2"/>
                <w:sz w:val="24"/>
              </w:rPr>
              <w:t xml:space="preserve">Воссоединение </w:t>
            </w:r>
            <w:r>
              <w:rPr>
                <w:sz w:val="24"/>
              </w:rPr>
              <w:t>Крыма</w:t>
            </w:r>
            <w:r>
              <w:rPr>
                <w:spacing w:val="-15"/>
                <w:sz w:val="24"/>
              </w:rPr>
              <w:t xml:space="preserve"> </w:t>
            </w:r>
            <w:r>
              <w:rPr>
                <w:sz w:val="24"/>
              </w:rPr>
              <w:t>с</w:t>
            </w:r>
            <w:r>
              <w:rPr>
                <w:spacing w:val="-18"/>
                <w:sz w:val="24"/>
              </w:rPr>
              <w:t xml:space="preserve"> </w:t>
            </w:r>
            <w:r>
              <w:rPr>
                <w:sz w:val="24"/>
              </w:rPr>
              <w:t>Россией</w:t>
            </w:r>
          </w:p>
        </w:tc>
      </w:tr>
      <w:tr w:rsidR="00E4184B">
        <w:trPr>
          <w:trHeight w:val="849"/>
          <w:jc w:val="right"/>
        </w:trPr>
        <w:tc>
          <w:tcPr>
            <w:tcW w:w="4537" w:type="dxa"/>
          </w:tcPr>
          <w:p w:rsidR="00E4184B" w:rsidRDefault="00EC7DA0">
            <w:pPr>
              <w:pStyle w:val="TableParagraph"/>
              <w:spacing w:line="268" w:lineRule="exact"/>
              <w:ind w:left="220"/>
              <w:rPr>
                <w:sz w:val="24"/>
              </w:rPr>
            </w:pPr>
            <w:r>
              <w:rPr>
                <w:spacing w:val="-2"/>
                <w:sz w:val="24"/>
              </w:rPr>
              <w:t>Обобщение</w:t>
            </w:r>
          </w:p>
        </w:tc>
        <w:tc>
          <w:tcPr>
            <w:tcW w:w="1561" w:type="dxa"/>
          </w:tcPr>
          <w:p w:rsidR="00E4184B" w:rsidRDefault="00EC7DA0">
            <w:pPr>
              <w:pStyle w:val="TableParagraph"/>
              <w:spacing w:line="268" w:lineRule="exact"/>
              <w:ind w:left="226"/>
              <w:rPr>
                <w:sz w:val="24"/>
              </w:rPr>
            </w:pPr>
            <w:r>
              <w:rPr>
                <w:sz w:val="24"/>
              </w:rPr>
              <w:t>1</w:t>
            </w:r>
          </w:p>
        </w:tc>
        <w:tc>
          <w:tcPr>
            <w:tcW w:w="3995" w:type="dxa"/>
            <w:tcBorders>
              <w:right w:val="nil"/>
            </w:tcBorders>
          </w:tcPr>
          <w:p w:rsidR="00E4184B" w:rsidRDefault="00EC7DA0">
            <w:pPr>
              <w:pStyle w:val="TableParagraph"/>
              <w:spacing w:line="268" w:lineRule="exact"/>
              <w:ind w:left="225"/>
              <w:rPr>
                <w:sz w:val="24"/>
              </w:rPr>
            </w:pPr>
            <w:r>
              <w:rPr>
                <w:sz w:val="24"/>
              </w:rPr>
              <w:t>Итоговое</w:t>
            </w:r>
            <w:r>
              <w:rPr>
                <w:spacing w:val="-13"/>
                <w:sz w:val="24"/>
              </w:rPr>
              <w:t xml:space="preserve"> </w:t>
            </w:r>
            <w:r>
              <w:rPr>
                <w:spacing w:val="-2"/>
                <w:sz w:val="24"/>
              </w:rPr>
              <w:t>повторение</w:t>
            </w:r>
          </w:p>
        </w:tc>
      </w:tr>
    </w:tbl>
    <w:p w:rsidR="00E4184B" w:rsidRDefault="00E4184B">
      <w:pPr>
        <w:pStyle w:val="a4"/>
        <w:ind w:left="0" w:firstLine="0"/>
        <w:jc w:val="left"/>
        <w:rPr>
          <w:b/>
          <w:sz w:val="20"/>
        </w:rPr>
      </w:pPr>
    </w:p>
    <w:p w:rsidR="00E4184B" w:rsidRPr="00EC7DA0" w:rsidRDefault="00EC7DA0">
      <w:pPr>
        <w:spacing w:before="204"/>
        <w:ind w:left="2387"/>
        <w:rPr>
          <w:b/>
          <w:sz w:val="24"/>
          <w:lang w:val="ru-RU"/>
        </w:rPr>
      </w:pPr>
      <w:r w:rsidRPr="00EC7DA0">
        <w:rPr>
          <w:b/>
          <w:sz w:val="24"/>
          <w:lang w:val="ru-RU"/>
        </w:rPr>
        <w:t>Содержание</w:t>
      </w:r>
      <w:r w:rsidRPr="00EC7DA0">
        <w:rPr>
          <w:b/>
          <w:spacing w:val="-9"/>
          <w:sz w:val="24"/>
          <w:lang w:val="ru-RU"/>
        </w:rPr>
        <w:t xml:space="preserve"> </w:t>
      </w:r>
      <w:r w:rsidRPr="00EC7DA0">
        <w:rPr>
          <w:b/>
          <w:sz w:val="24"/>
          <w:lang w:val="ru-RU"/>
        </w:rPr>
        <w:t>учебного</w:t>
      </w:r>
      <w:r w:rsidRPr="00EC7DA0">
        <w:rPr>
          <w:b/>
          <w:spacing w:val="-1"/>
          <w:sz w:val="24"/>
          <w:lang w:val="ru-RU"/>
        </w:rPr>
        <w:t xml:space="preserve"> </w:t>
      </w:r>
      <w:r w:rsidRPr="00EC7DA0">
        <w:rPr>
          <w:b/>
          <w:sz w:val="24"/>
          <w:lang w:val="ru-RU"/>
        </w:rPr>
        <w:t>модуля</w:t>
      </w:r>
      <w:r w:rsidRPr="00EC7DA0">
        <w:rPr>
          <w:b/>
          <w:spacing w:val="-2"/>
          <w:sz w:val="24"/>
          <w:lang w:val="ru-RU"/>
        </w:rPr>
        <w:t xml:space="preserve"> </w:t>
      </w:r>
      <w:r w:rsidRPr="00EC7DA0">
        <w:rPr>
          <w:b/>
          <w:position w:val="1"/>
          <w:sz w:val="24"/>
          <w:lang w:val="ru-RU"/>
        </w:rPr>
        <w:t>«Введение</w:t>
      </w:r>
      <w:r w:rsidRPr="00EC7DA0">
        <w:rPr>
          <w:b/>
          <w:spacing w:val="-6"/>
          <w:position w:val="1"/>
          <w:sz w:val="24"/>
          <w:lang w:val="ru-RU"/>
        </w:rPr>
        <w:t xml:space="preserve"> </w:t>
      </w:r>
      <w:r w:rsidRPr="00EC7DA0">
        <w:rPr>
          <w:b/>
          <w:position w:val="1"/>
          <w:sz w:val="24"/>
          <w:lang w:val="ru-RU"/>
        </w:rPr>
        <w:t>в</w:t>
      </w:r>
      <w:r w:rsidRPr="00EC7DA0">
        <w:rPr>
          <w:b/>
          <w:spacing w:val="-7"/>
          <w:position w:val="1"/>
          <w:sz w:val="24"/>
          <w:lang w:val="ru-RU"/>
        </w:rPr>
        <w:t xml:space="preserve"> </w:t>
      </w:r>
      <w:r w:rsidRPr="00EC7DA0">
        <w:rPr>
          <w:b/>
          <w:position w:val="1"/>
          <w:sz w:val="24"/>
          <w:lang w:val="ru-RU"/>
        </w:rPr>
        <w:t>Новейшую</w:t>
      </w:r>
      <w:r w:rsidRPr="00EC7DA0">
        <w:rPr>
          <w:b/>
          <w:spacing w:val="-2"/>
          <w:position w:val="1"/>
          <w:sz w:val="24"/>
          <w:lang w:val="ru-RU"/>
        </w:rPr>
        <w:t xml:space="preserve"> </w:t>
      </w:r>
      <w:r w:rsidRPr="00EC7DA0">
        <w:rPr>
          <w:b/>
          <w:position w:val="1"/>
          <w:sz w:val="24"/>
          <w:lang w:val="ru-RU"/>
        </w:rPr>
        <w:t>историю</w:t>
      </w:r>
      <w:r w:rsidRPr="00EC7DA0">
        <w:rPr>
          <w:b/>
          <w:spacing w:val="-1"/>
          <w:position w:val="1"/>
          <w:sz w:val="24"/>
          <w:lang w:val="ru-RU"/>
        </w:rPr>
        <w:t xml:space="preserve"> </w:t>
      </w:r>
      <w:r w:rsidRPr="00EC7DA0">
        <w:rPr>
          <w:b/>
          <w:spacing w:val="-2"/>
          <w:position w:val="1"/>
          <w:sz w:val="24"/>
          <w:lang w:val="ru-RU"/>
        </w:rPr>
        <w:t>России».</w:t>
      </w:r>
    </w:p>
    <w:p w:rsidR="00E4184B" w:rsidRPr="00EC7DA0" w:rsidRDefault="00EC7DA0">
      <w:pPr>
        <w:pStyle w:val="a4"/>
        <w:spacing w:before="132"/>
        <w:ind w:left="9935" w:firstLine="0"/>
        <w:jc w:val="left"/>
        <w:rPr>
          <w:lang w:val="ru-RU"/>
        </w:rPr>
      </w:pPr>
      <w:r w:rsidRPr="00EC7DA0">
        <w:rPr>
          <w:lang w:val="ru-RU"/>
        </w:rPr>
        <w:t>Таблица</w:t>
      </w:r>
      <w:r w:rsidRPr="00EC7DA0">
        <w:rPr>
          <w:spacing w:val="-9"/>
          <w:lang w:val="ru-RU"/>
        </w:rPr>
        <w:t xml:space="preserve"> </w:t>
      </w:r>
      <w:r w:rsidRPr="00EC7DA0">
        <w:rPr>
          <w:spacing w:val="-10"/>
          <w:lang w:val="ru-RU"/>
        </w:rPr>
        <w:t>3</w:t>
      </w:r>
    </w:p>
    <w:p w:rsidR="00E4184B" w:rsidRPr="00EC7DA0" w:rsidRDefault="00EC7DA0">
      <w:pPr>
        <w:pStyle w:val="210"/>
        <w:spacing w:before="137"/>
        <w:ind w:left="1806"/>
        <w:jc w:val="left"/>
        <w:rPr>
          <w:lang w:val="ru-RU"/>
        </w:rPr>
      </w:pPr>
      <w:bookmarkStart w:id="64" w:name="Структура_и_последовательность_изучения_"/>
      <w:bookmarkEnd w:id="64"/>
      <w:r w:rsidRPr="00EC7DA0">
        <w:rPr>
          <w:lang w:val="ru-RU"/>
        </w:rPr>
        <w:t>Структура</w:t>
      </w:r>
      <w:r w:rsidRPr="00EC7DA0">
        <w:rPr>
          <w:spacing w:val="-11"/>
          <w:lang w:val="ru-RU"/>
        </w:rPr>
        <w:t xml:space="preserve"> </w:t>
      </w:r>
      <w:r w:rsidRPr="00EC7DA0">
        <w:rPr>
          <w:lang w:val="ru-RU"/>
        </w:rPr>
        <w:t>и</w:t>
      </w:r>
      <w:r w:rsidRPr="00EC7DA0">
        <w:rPr>
          <w:spacing w:val="-10"/>
          <w:lang w:val="ru-RU"/>
        </w:rPr>
        <w:t xml:space="preserve"> </w:t>
      </w:r>
      <w:r w:rsidRPr="00EC7DA0">
        <w:rPr>
          <w:lang w:val="ru-RU"/>
        </w:rPr>
        <w:t>последовательность</w:t>
      </w:r>
      <w:r w:rsidRPr="00EC7DA0">
        <w:rPr>
          <w:spacing w:val="-1"/>
          <w:lang w:val="ru-RU"/>
        </w:rPr>
        <w:t xml:space="preserve"> </w:t>
      </w:r>
      <w:r w:rsidRPr="00EC7DA0">
        <w:rPr>
          <w:lang w:val="ru-RU"/>
        </w:rPr>
        <w:t>изучения</w:t>
      </w:r>
      <w:r w:rsidRPr="00EC7DA0">
        <w:rPr>
          <w:spacing w:val="-5"/>
          <w:lang w:val="ru-RU"/>
        </w:rPr>
        <w:t xml:space="preserve"> </w:t>
      </w:r>
      <w:r w:rsidRPr="00EC7DA0">
        <w:rPr>
          <w:lang w:val="ru-RU"/>
        </w:rPr>
        <w:t>модуля</w:t>
      </w:r>
      <w:r w:rsidRPr="00EC7DA0">
        <w:rPr>
          <w:spacing w:val="-6"/>
          <w:lang w:val="ru-RU"/>
        </w:rPr>
        <w:t xml:space="preserve"> </w:t>
      </w:r>
      <w:r w:rsidRPr="00EC7DA0">
        <w:rPr>
          <w:lang w:val="ru-RU"/>
        </w:rPr>
        <w:t>как</w:t>
      </w:r>
      <w:r w:rsidRPr="00EC7DA0">
        <w:rPr>
          <w:spacing w:val="1"/>
          <w:lang w:val="ru-RU"/>
        </w:rPr>
        <w:t xml:space="preserve"> </w:t>
      </w:r>
      <w:r w:rsidRPr="00EC7DA0">
        <w:rPr>
          <w:lang w:val="ru-RU"/>
        </w:rPr>
        <w:t>целостного</w:t>
      </w:r>
      <w:r w:rsidRPr="00EC7DA0">
        <w:rPr>
          <w:spacing w:val="-5"/>
          <w:lang w:val="ru-RU"/>
        </w:rPr>
        <w:t xml:space="preserve"> </w:t>
      </w:r>
      <w:r w:rsidRPr="00EC7DA0">
        <w:rPr>
          <w:lang w:val="ru-RU"/>
        </w:rPr>
        <w:t>учебного</w:t>
      </w:r>
      <w:r w:rsidRPr="00EC7DA0">
        <w:rPr>
          <w:spacing w:val="-9"/>
          <w:lang w:val="ru-RU"/>
        </w:rPr>
        <w:t xml:space="preserve"> </w:t>
      </w:r>
      <w:r w:rsidRPr="00EC7DA0">
        <w:rPr>
          <w:spacing w:val="-2"/>
          <w:lang w:val="ru-RU"/>
        </w:rPr>
        <w:t>курса</w:t>
      </w:r>
    </w:p>
    <w:p w:rsidR="00E4184B" w:rsidRPr="00EC7DA0" w:rsidRDefault="00E4184B">
      <w:pPr>
        <w:pStyle w:val="a4"/>
        <w:spacing w:before="4"/>
        <w:ind w:left="0" w:firstLine="0"/>
        <w:jc w:val="left"/>
        <w:rPr>
          <w:b/>
          <w:lang w:val="ru-RU"/>
        </w:rPr>
      </w:pPr>
    </w:p>
    <w:tbl>
      <w:tblPr>
        <w:tblStyle w:val="TableNormal"/>
        <w:tblW w:w="0" w:type="auto"/>
        <w:tblInd w:w="1556" w:type="dxa"/>
        <w:tblBorders>
          <w:top w:val="single" w:sz="4" w:space="0" w:color="211F1F"/>
          <w:left w:val="single" w:sz="4" w:space="0" w:color="211F1F"/>
          <w:bottom w:val="single" w:sz="4" w:space="0" w:color="211F1F"/>
          <w:right w:val="single" w:sz="4" w:space="0" w:color="211F1F"/>
          <w:insideH w:val="single" w:sz="4" w:space="0" w:color="211F1F"/>
          <w:insideV w:val="single" w:sz="4" w:space="0" w:color="211F1F"/>
        </w:tblBorders>
        <w:tblLayout w:type="fixed"/>
        <w:tblLook w:val="01E0" w:firstRow="1" w:lastRow="1" w:firstColumn="1" w:lastColumn="1" w:noHBand="0" w:noVBand="0"/>
      </w:tblPr>
      <w:tblGrid>
        <w:gridCol w:w="716"/>
        <w:gridCol w:w="7304"/>
        <w:gridCol w:w="1965"/>
      </w:tblGrid>
      <w:tr w:rsidR="00E4184B">
        <w:trPr>
          <w:trHeight w:val="969"/>
        </w:trPr>
        <w:tc>
          <w:tcPr>
            <w:tcW w:w="716" w:type="dxa"/>
          </w:tcPr>
          <w:p w:rsidR="00E4184B" w:rsidRDefault="00EC7DA0">
            <w:pPr>
              <w:pStyle w:val="TableParagraph"/>
              <w:spacing w:before="198"/>
              <w:ind w:left="173"/>
              <w:rPr>
                <w:sz w:val="24"/>
              </w:rPr>
            </w:pPr>
            <w:r>
              <w:rPr>
                <w:sz w:val="24"/>
              </w:rPr>
              <w:t>№</w:t>
            </w:r>
          </w:p>
        </w:tc>
        <w:tc>
          <w:tcPr>
            <w:tcW w:w="7304" w:type="dxa"/>
          </w:tcPr>
          <w:p w:rsidR="00E4184B" w:rsidRDefault="00EC7DA0">
            <w:pPr>
              <w:pStyle w:val="TableParagraph"/>
              <w:spacing w:before="198"/>
              <w:ind w:left="162"/>
              <w:rPr>
                <w:sz w:val="24"/>
              </w:rPr>
            </w:pPr>
            <w:r>
              <w:rPr>
                <w:sz w:val="24"/>
              </w:rPr>
              <w:t>Темы</w:t>
            </w:r>
            <w:r>
              <w:rPr>
                <w:spacing w:val="-4"/>
                <w:sz w:val="24"/>
              </w:rPr>
              <w:t xml:space="preserve"> </w:t>
            </w:r>
            <w:r>
              <w:rPr>
                <w:spacing w:val="-2"/>
                <w:sz w:val="24"/>
              </w:rPr>
              <w:t>курса</w:t>
            </w:r>
          </w:p>
        </w:tc>
        <w:tc>
          <w:tcPr>
            <w:tcW w:w="1965" w:type="dxa"/>
          </w:tcPr>
          <w:p w:rsidR="00E4184B" w:rsidRDefault="00EC7DA0">
            <w:pPr>
              <w:pStyle w:val="TableParagraph"/>
              <w:spacing w:line="273" w:lineRule="exact"/>
              <w:ind w:left="417"/>
              <w:rPr>
                <w:sz w:val="24"/>
              </w:rPr>
            </w:pPr>
            <w:r>
              <w:rPr>
                <w:spacing w:val="-2"/>
                <w:sz w:val="24"/>
              </w:rPr>
              <w:t>Примерное</w:t>
            </w:r>
          </w:p>
          <w:p w:rsidR="00E4184B" w:rsidRDefault="00EC7DA0">
            <w:pPr>
              <w:pStyle w:val="TableParagraph"/>
              <w:spacing w:before="116" w:line="280" w:lineRule="atLeast"/>
              <w:ind w:left="710" w:hanging="303"/>
              <w:rPr>
                <w:sz w:val="24"/>
              </w:rPr>
            </w:pPr>
            <w:r>
              <w:rPr>
                <w:spacing w:val="-2"/>
                <w:sz w:val="24"/>
              </w:rPr>
              <w:t xml:space="preserve">количество </w:t>
            </w:r>
            <w:r>
              <w:rPr>
                <w:spacing w:val="-4"/>
                <w:sz w:val="24"/>
              </w:rPr>
              <w:t>часов</w:t>
            </w:r>
          </w:p>
        </w:tc>
      </w:tr>
      <w:tr w:rsidR="00E4184B">
        <w:trPr>
          <w:trHeight w:val="417"/>
        </w:trPr>
        <w:tc>
          <w:tcPr>
            <w:tcW w:w="716" w:type="dxa"/>
          </w:tcPr>
          <w:p w:rsidR="00E4184B" w:rsidRDefault="00EC7DA0">
            <w:pPr>
              <w:pStyle w:val="TableParagraph"/>
              <w:spacing w:line="273" w:lineRule="exact"/>
              <w:ind w:left="173"/>
              <w:rPr>
                <w:sz w:val="24"/>
              </w:rPr>
            </w:pPr>
            <w:r>
              <w:rPr>
                <w:sz w:val="24"/>
              </w:rPr>
              <w:t>1</w:t>
            </w:r>
          </w:p>
        </w:tc>
        <w:tc>
          <w:tcPr>
            <w:tcW w:w="7304" w:type="dxa"/>
          </w:tcPr>
          <w:p w:rsidR="00E4184B" w:rsidRDefault="00EC7DA0">
            <w:pPr>
              <w:pStyle w:val="TableParagraph"/>
              <w:spacing w:line="273" w:lineRule="exact"/>
              <w:ind w:left="162"/>
              <w:rPr>
                <w:sz w:val="24"/>
              </w:rPr>
            </w:pPr>
            <w:r>
              <w:rPr>
                <w:spacing w:val="-2"/>
                <w:sz w:val="24"/>
              </w:rPr>
              <w:t>Введение</w:t>
            </w:r>
          </w:p>
        </w:tc>
        <w:tc>
          <w:tcPr>
            <w:tcW w:w="1965" w:type="dxa"/>
          </w:tcPr>
          <w:p w:rsidR="00E4184B" w:rsidRDefault="00EC7DA0">
            <w:pPr>
              <w:pStyle w:val="TableParagraph"/>
              <w:spacing w:line="273" w:lineRule="exact"/>
              <w:ind w:right="902"/>
              <w:jc w:val="right"/>
              <w:rPr>
                <w:sz w:val="24"/>
              </w:rPr>
            </w:pPr>
            <w:r>
              <w:rPr>
                <w:sz w:val="24"/>
              </w:rPr>
              <w:t>1</w:t>
            </w:r>
          </w:p>
        </w:tc>
      </w:tr>
      <w:tr w:rsidR="00E4184B">
        <w:trPr>
          <w:trHeight w:val="412"/>
        </w:trPr>
        <w:tc>
          <w:tcPr>
            <w:tcW w:w="716" w:type="dxa"/>
          </w:tcPr>
          <w:p w:rsidR="00E4184B" w:rsidRDefault="00EC7DA0">
            <w:pPr>
              <w:pStyle w:val="TableParagraph"/>
              <w:spacing w:line="268" w:lineRule="exact"/>
              <w:ind w:left="173"/>
              <w:rPr>
                <w:sz w:val="24"/>
              </w:rPr>
            </w:pPr>
            <w:r>
              <w:rPr>
                <w:sz w:val="24"/>
              </w:rPr>
              <w:t>2</w:t>
            </w:r>
          </w:p>
        </w:tc>
        <w:tc>
          <w:tcPr>
            <w:tcW w:w="7304" w:type="dxa"/>
          </w:tcPr>
          <w:p w:rsidR="00E4184B" w:rsidRDefault="00EC7DA0">
            <w:pPr>
              <w:pStyle w:val="TableParagraph"/>
              <w:spacing w:line="268" w:lineRule="exact"/>
              <w:ind w:left="162"/>
              <w:rPr>
                <w:sz w:val="24"/>
              </w:rPr>
            </w:pPr>
            <w:r>
              <w:rPr>
                <w:sz w:val="24"/>
              </w:rPr>
              <w:t>Российская</w:t>
            </w:r>
            <w:r>
              <w:rPr>
                <w:spacing w:val="-4"/>
                <w:sz w:val="24"/>
              </w:rPr>
              <w:t xml:space="preserve"> </w:t>
            </w:r>
            <w:r>
              <w:rPr>
                <w:sz w:val="24"/>
              </w:rPr>
              <w:t>революция</w:t>
            </w:r>
            <w:r>
              <w:rPr>
                <w:spacing w:val="-3"/>
                <w:sz w:val="24"/>
              </w:rPr>
              <w:t xml:space="preserve"> </w:t>
            </w:r>
            <w:r>
              <w:rPr>
                <w:sz w:val="24"/>
              </w:rPr>
              <w:t>1917—1922</w:t>
            </w:r>
            <w:r>
              <w:rPr>
                <w:spacing w:val="-4"/>
                <w:sz w:val="24"/>
              </w:rPr>
              <w:t xml:space="preserve"> </w:t>
            </w:r>
            <w:r>
              <w:rPr>
                <w:spacing w:val="-5"/>
                <w:sz w:val="24"/>
              </w:rPr>
              <w:t>гг.</w:t>
            </w:r>
          </w:p>
        </w:tc>
        <w:tc>
          <w:tcPr>
            <w:tcW w:w="1965" w:type="dxa"/>
          </w:tcPr>
          <w:p w:rsidR="00E4184B" w:rsidRDefault="00EC7DA0">
            <w:pPr>
              <w:pStyle w:val="TableParagraph"/>
              <w:spacing w:line="268" w:lineRule="exact"/>
              <w:ind w:right="902"/>
              <w:jc w:val="right"/>
              <w:rPr>
                <w:sz w:val="24"/>
              </w:rPr>
            </w:pPr>
            <w:r>
              <w:rPr>
                <w:sz w:val="24"/>
              </w:rPr>
              <w:t>5</w:t>
            </w:r>
          </w:p>
        </w:tc>
      </w:tr>
      <w:tr w:rsidR="00E4184B">
        <w:trPr>
          <w:trHeight w:val="417"/>
        </w:trPr>
        <w:tc>
          <w:tcPr>
            <w:tcW w:w="716" w:type="dxa"/>
          </w:tcPr>
          <w:p w:rsidR="00E4184B" w:rsidRDefault="00EC7DA0">
            <w:pPr>
              <w:pStyle w:val="TableParagraph"/>
              <w:spacing w:line="273" w:lineRule="exact"/>
              <w:ind w:left="173"/>
              <w:rPr>
                <w:sz w:val="24"/>
              </w:rPr>
            </w:pPr>
            <w:r>
              <w:rPr>
                <w:sz w:val="24"/>
              </w:rPr>
              <w:t>2</w:t>
            </w:r>
          </w:p>
        </w:tc>
        <w:tc>
          <w:tcPr>
            <w:tcW w:w="7304" w:type="dxa"/>
          </w:tcPr>
          <w:p w:rsidR="00E4184B" w:rsidRDefault="00EC7DA0">
            <w:pPr>
              <w:pStyle w:val="TableParagraph"/>
              <w:spacing w:line="273" w:lineRule="exact"/>
              <w:ind w:left="162"/>
              <w:rPr>
                <w:sz w:val="24"/>
              </w:rPr>
            </w:pPr>
            <w:r>
              <w:rPr>
                <w:sz w:val="24"/>
              </w:rPr>
              <w:t>Великая</w:t>
            </w:r>
            <w:r>
              <w:rPr>
                <w:spacing w:val="-5"/>
                <w:sz w:val="24"/>
              </w:rPr>
              <w:t xml:space="preserve"> </w:t>
            </w:r>
            <w:r>
              <w:rPr>
                <w:sz w:val="24"/>
              </w:rPr>
              <w:t>Отечественная</w:t>
            </w:r>
            <w:r>
              <w:rPr>
                <w:spacing w:val="-3"/>
                <w:sz w:val="24"/>
              </w:rPr>
              <w:t xml:space="preserve"> </w:t>
            </w:r>
            <w:r>
              <w:rPr>
                <w:sz w:val="24"/>
              </w:rPr>
              <w:t>война</w:t>
            </w:r>
            <w:r>
              <w:rPr>
                <w:spacing w:val="-5"/>
                <w:sz w:val="24"/>
              </w:rPr>
              <w:t xml:space="preserve"> </w:t>
            </w:r>
            <w:r>
              <w:rPr>
                <w:sz w:val="24"/>
              </w:rPr>
              <w:t>1941-1945</w:t>
            </w:r>
            <w:r>
              <w:rPr>
                <w:spacing w:val="-9"/>
                <w:sz w:val="24"/>
              </w:rPr>
              <w:t xml:space="preserve"> </w:t>
            </w:r>
            <w:r>
              <w:rPr>
                <w:spacing w:val="-5"/>
                <w:sz w:val="24"/>
              </w:rPr>
              <w:t>гг.</w:t>
            </w:r>
          </w:p>
        </w:tc>
        <w:tc>
          <w:tcPr>
            <w:tcW w:w="1965" w:type="dxa"/>
          </w:tcPr>
          <w:p w:rsidR="00E4184B" w:rsidRDefault="00EC7DA0">
            <w:pPr>
              <w:pStyle w:val="TableParagraph"/>
              <w:spacing w:line="273" w:lineRule="exact"/>
              <w:ind w:right="902"/>
              <w:jc w:val="right"/>
              <w:rPr>
                <w:sz w:val="24"/>
              </w:rPr>
            </w:pPr>
            <w:r>
              <w:rPr>
                <w:sz w:val="24"/>
              </w:rPr>
              <w:t>4</w:t>
            </w:r>
          </w:p>
        </w:tc>
      </w:tr>
      <w:tr w:rsidR="00E4184B">
        <w:trPr>
          <w:trHeight w:val="422"/>
        </w:trPr>
        <w:tc>
          <w:tcPr>
            <w:tcW w:w="716" w:type="dxa"/>
          </w:tcPr>
          <w:p w:rsidR="00E4184B" w:rsidRDefault="00EC7DA0">
            <w:pPr>
              <w:pStyle w:val="TableParagraph"/>
              <w:spacing w:line="268" w:lineRule="exact"/>
              <w:ind w:left="173"/>
              <w:rPr>
                <w:sz w:val="24"/>
              </w:rPr>
            </w:pPr>
            <w:r>
              <w:rPr>
                <w:sz w:val="24"/>
              </w:rPr>
              <w:t>3</w:t>
            </w:r>
          </w:p>
        </w:tc>
        <w:tc>
          <w:tcPr>
            <w:tcW w:w="7304" w:type="dxa"/>
          </w:tcPr>
          <w:p w:rsidR="00E4184B" w:rsidRPr="00EC7DA0" w:rsidRDefault="00EC7DA0">
            <w:pPr>
              <w:pStyle w:val="TableParagraph"/>
              <w:spacing w:line="282" w:lineRule="exact"/>
              <w:ind w:left="162"/>
              <w:rPr>
                <w:sz w:val="24"/>
                <w:lang w:val="ru-RU"/>
              </w:rPr>
            </w:pPr>
            <w:r w:rsidRPr="00EC7DA0">
              <w:rPr>
                <w:sz w:val="24"/>
                <w:lang w:val="ru-RU"/>
              </w:rPr>
              <w:t>Распад</w:t>
            </w:r>
            <w:r w:rsidRPr="00EC7DA0">
              <w:rPr>
                <w:spacing w:val="-7"/>
                <w:sz w:val="24"/>
                <w:lang w:val="ru-RU"/>
              </w:rPr>
              <w:t xml:space="preserve"> </w:t>
            </w:r>
            <w:r w:rsidRPr="00EC7DA0">
              <w:rPr>
                <w:sz w:val="24"/>
                <w:lang w:val="ru-RU"/>
              </w:rPr>
              <w:t>СССР.</w:t>
            </w:r>
            <w:r w:rsidRPr="00EC7DA0">
              <w:rPr>
                <w:spacing w:val="2"/>
                <w:sz w:val="24"/>
                <w:lang w:val="ru-RU"/>
              </w:rPr>
              <w:t xml:space="preserve"> </w:t>
            </w:r>
            <w:r w:rsidRPr="00EC7DA0">
              <w:rPr>
                <w:sz w:val="24"/>
                <w:lang w:val="ru-RU"/>
              </w:rPr>
              <w:t>Становление</w:t>
            </w:r>
            <w:r w:rsidRPr="00EC7DA0">
              <w:rPr>
                <w:spacing w:val="-9"/>
                <w:sz w:val="24"/>
                <w:lang w:val="ru-RU"/>
              </w:rPr>
              <w:t xml:space="preserve"> </w:t>
            </w:r>
            <w:r w:rsidRPr="00EC7DA0">
              <w:rPr>
                <w:sz w:val="24"/>
                <w:lang w:val="ru-RU"/>
              </w:rPr>
              <w:t>новой</w:t>
            </w:r>
            <w:r w:rsidRPr="00EC7DA0">
              <w:rPr>
                <w:spacing w:val="-3"/>
                <w:sz w:val="24"/>
                <w:lang w:val="ru-RU"/>
              </w:rPr>
              <w:t xml:space="preserve"> </w:t>
            </w:r>
            <w:r w:rsidRPr="00EC7DA0">
              <w:rPr>
                <w:sz w:val="24"/>
                <w:lang w:val="ru-RU"/>
              </w:rPr>
              <w:t>России</w:t>
            </w:r>
            <w:r w:rsidRPr="00EC7DA0">
              <w:rPr>
                <w:spacing w:val="-4"/>
                <w:sz w:val="24"/>
                <w:lang w:val="ru-RU"/>
              </w:rPr>
              <w:t xml:space="preserve"> </w:t>
            </w:r>
            <w:r w:rsidRPr="00EC7DA0">
              <w:rPr>
                <w:sz w:val="24"/>
                <w:lang w:val="ru-RU"/>
              </w:rPr>
              <w:t>(</w:t>
            </w:r>
            <w:r w:rsidRPr="00EC7DA0">
              <w:rPr>
                <w:position w:val="1"/>
                <w:sz w:val="24"/>
                <w:lang w:val="ru-RU"/>
              </w:rPr>
              <w:t>1992-1999</w:t>
            </w:r>
            <w:r w:rsidRPr="00EC7DA0">
              <w:rPr>
                <w:spacing w:val="1"/>
                <w:position w:val="1"/>
                <w:sz w:val="24"/>
                <w:lang w:val="ru-RU"/>
              </w:rPr>
              <w:t xml:space="preserve"> </w:t>
            </w:r>
            <w:r w:rsidRPr="00EC7DA0">
              <w:rPr>
                <w:spacing w:val="-4"/>
                <w:position w:val="1"/>
                <w:sz w:val="24"/>
                <w:lang w:val="ru-RU"/>
              </w:rPr>
              <w:t>гг.)</w:t>
            </w:r>
          </w:p>
        </w:tc>
        <w:tc>
          <w:tcPr>
            <w:tcW w:w="1965" w:type="dxa"/>
          </w:tcPr>
          <w:p w:rsidR="00E4184B" w:rsidRDefault="00EC7DA0">
            <w:pPr>
              <w:pStyle w:val="TableParagraph"/>
              <w:spacing w:line="268" w:lineRule="exact"/>
              <w:ind w:right="902"/>
              <w:jc w:val="right"/>
              <w:rPr>
                <w:sz w:val="24"/>
              </w:rPr>
            </w:pPr>
            <w:r>
              <w:rPr>
                <w:sz w:val="24"/>
              </w:rPr>
              <w:t>2</w:t>
            </w:r>
          </w:p>
        </w:tc>
      </w:tr>
      <w:tr w:rsidR="00E4184B">
        <w:trPr>
          <w:trHeight w:val="825"/>
        </w:trPr>
        <w:tc>
          <w:tcPr>
            <w:tcW w:w="716" w:type="dxa"/>
          </w:tcPr>
          <w:p w:rsidR="00E4184B" w:rsidRDefault="00EC7DA0">
            <w:pPr>
              <w:pStyle w:val="TableParagraph"/>
              <w:spacing w:line="273" w:lineRule="exact"/>
              <w:ind w:left="173"/>
              <w:rPr>
                <w:sz w:val="24"/>
              </w:rPr>
            </w:pPr>
            <w:r>
              <w:rPr>
                <w:sz w:val="24"/>
              </w:rPr>
              <w:t>4</w:t>
            </w:r>
          </w:p>
        </w:tc>
        <w:tc>
          <w:tcPr>
            <w:tcW w:w="7304" w:type="dxa"/>
          </w:tcPr>
          <w:p w:rsidR="00E4184B" w:rsidRDefault="00EC7DA0">
            <w:pPr>
              <w:pStyle w:val="TableParagraph"/>
              <w:spacing w:line="273" w:lineRule="exact"/>
              <w:ind w:left="162"/>
              <w:rPr>
                <w:sz w:val="24"/>
              </w:rPr>
            </w:pPr>
            <w:r w:rsidRPr="00EC7DA0">
              <w:rPr>
                <w:sz w:val="24"/>
                <w:lang w:val="ru-RU"/>
              </w:rPr>
              <w:t>Возрождение</w:t>
            </w:r>
            <w:r w:rsidRPr="00EC7DA0">
              <w:rPr>
                <w:spacing w:val="-4"/>
                <w:sz w:val="24"/>
                <w:lang w:val="ru-RU"/>
              </w:rPr>
              <w:t xml:space="preserve"> </w:t>
            </w:r>
            <w:r w:rsidRPr="00EC7DA0">
              <w:rPr>
                <w:sz w:val="24"/>
                <w:lang w:val="ru-RU"/>
              </w:rPr>
              <w:t>страны</w:t>
            </w:r>
            <w:r w:rsidRPr="00EC7DA0">
              <w:rPr>
                <w:spacing w:val="-1"/>
                <w:sz w:val="24"/>
                <w:lang w:val="ru-RU"/>
              </w:rPr>
              <w:t xml:space="preserve"> </w:t>
            </w:r>
            <w:r w:rsidRPr="00EC7DA0">
              <w:rPr>
                <w:sz w:val="24"/>
                <w:lang w:val="ru-RU"/>
              </w:rPr>
              <w:t>с</w:t>
            </w:r>
            <w:r w:rsidRPr="00EC7DA0">
              <w:rPr>
                <w:spacing w:val="-6"/>
                <w:sz w:val="24"/>
                <w:lang w:val="ru-RU"/>
              </w:rPr>
              <w:t xml:space="preserve"> </w:t>
            </w:r>
            <w:r w:rsidRPr="00EC7DA0">
              <w:rPr>
                <w:sz w:val="24"/>
                <w:lang w:val="ru-RU"/>
              </w:rPr>
              <w:t>2000-х</w:t>
            </w:r>
            <w:r w:rsidRPr="00EC7DA0">
              <w:rPr>
                <w:spacing w:val="-4"/>
                <w:sz w:val="24"/>
                <w:lang w:val="ru-RU"/>
              </w:rPr>
              <w:t xml:space="preserve"> </w:t>
            </w:r>
            <w:r w:rsidRPr="00EC7DA0">
              <w:rPr>
                <w:sz w:val="24"/>
                <w:lang w:val="ru-RU"/>
              </w:rPr>
              <w:t>гг.</w:t>
            </w:r>
            <w:r w:rsidRPr="00EC7DA0">
              <w:rPr>
                <w:spacing w:val="-1"/>
                <w:sz w:val="24"/>
                <w:lang w:val="ru-RU"/>
              </w:rPr>
              <w:t xml:space="preserve"> </w:t>
            </w:r>
            <w:r>
              <w:rPr>
                <w:spacing w:val="-2"/>
                <w:sz w:val="24"/>
              </w:rPr>
              <w:t>Воссоединение</w:t>
            </w:r>
          </w:p>
          <w:p w:rsidR="00E4184B" w:rsidRDefault="00EC7DA0">
            <w:pPr>
              <w:pStyle w:val="TableParagraph"/>
              <w:spacing w:before="132"/>
              <w:ind w:left="162"/>
              <w:rPr>
                <w:sz w:val="24"/>
              </w:rPr>
            </w:pPr>
            <w:r>
              <w:rPr>
                <w:sz w:val="24"/>
              </w:rPr>
              <w:t>Крыма</w:t>
            </w:r>
            <w:r>
              <w:rPr>
                <w:spacing w:val="-3"/>
                <w:sz w:val="24"/>
              </w:rPr>
              <w:t xml:space="preserve"> </w:t>
            </w:r>
            <w:r>
              <w:rPr>
                <w:sz w:val="24"/>
              </w:rPr>
              <w:t>с</w:t>
            </w:r>
            <w:r>
              <w:rPr>
                <w:spacing w:val="-4"/>
                <w:sz w:val="24"/>
              </w:rPr>
              <w:t xml:space="preserve"> </w:t>
            </w:r>
            <w:r>
              <w:rPr>
                <w:spacing w:val="-2"/>
                <w:sz w:val="24"/>
              </w:rPr>
              <w:t>Россией</w:t>
            </w:r>
          </w:p>
        </w:tc>
        <w:tc>
          <w:tcPr>
            <w:tcW w:w="1965" w:type="dxa"/>
          </w:tcPr>
          <w:p w:rsidR="00E4184B" w:rsidRDefault="00EC7DA0">
            <w:pPr>
              <w:pStyle w:val="TableParagraph"/>
              <w:spacing w:line="273" w:lineRule="exact"/>
              <w:ind w:right="902"/>
              <w:jc w:val="right"/>
              <w:rPr>
                <w:sz w:val="24"/>
              </w:rPr>
            </w:pPr>
            <w:r>
              <w:rPr>
                <w:sz w:val="24"/>
              </w:rPr>
              <w:t>3</w:t>
            </w:r>
          </w:p>
        </w:tc>
      </w:tr>
      <w:tr w:rsidR="00E4184B">
        <w:trPr>
          <w:trHeight w:val="417"/>
        </w:trPr>
        <w:tc>
          <w:tcPr>
            <w:tcW w:w="716" w:type="dxa"/>
          </w:tcPr>
          <w:p w:rsidR="00E4184B" w:rsidRDefault="00EC7DA0">
            <w:pPr>
              <w:pStyle w:val="TableParagraph"/>
              <w:spacing w:line="273" w:lineRule="exact"/>
              <w:ind w:left="173"/>
              <w:rPr>
                <w:sz w:val="24"/>
              </w:rPr>
            </w:pPr>
            <w:r>
              <w:rPr>
                <w:sz w:val="24"/>
              </w:rPr>
              <w:t>5</w:t>
            </w:r>
          </w:p>
        </w:tc>
        <w:tc>
          <w:tcPr>
            <w:tcW w:w="7304" w:type="dxa"/>
          </w:tcPr>
          <w:p w:rsidR="00E4184B" w:rsidRDefault="00EC7DA0">
            <w:pPr>
              <w:pStyle w:val="TableParagraph"/>
              <w:spacing w:line="273" w:lineRule="exact"/>
              <w:ind w:left="162"/>
              <w:rPr>
                <w:sz w:val="24"/>
              </w:rPr>
            </w:pPr>
            <w:r>
              <w:rPr>
                <w:sz w:val="24"/>
              </w:rPr>
              <w:t>Итоговое</w:t>
            </w:r>
            <w:r>
              <w:rPr>
                <w:spacing w:val="-13"/>
                <w:sz w:val="24"/>
              </w:rPr>
              <w:t xml:space="preserve"> </w:t>
            </w:r>
            <w:r>
              <w:rPr>
                <w:spacing w:val="-2"/>
                <w:sz w:val="24"/>
              </w:rPr>
              <w:t>повторение</w:t>
            </w:r>
          </w:p>
        </w:tc>
        <w:tc>
          <w:tcPr>
            <w:tcW w:w="1965" w:type="dxa"/>
          </w:tcPr>
          <w:p w:rsidR="00E4184B" w:rsidRDefault="00EC7DA0">
            <w:pPr>
              <w:pStyle w:val="TableParagraph"/>
              <w:spacing w:line="273" w:lineRule="exact"/>
              <w:ind w:right="902"/>
              <w:jc w:val="right"/>
              <w:rPr>
                <w:sz w:val="24"/>
              </w:rPr>
            </w:pPr>
            <w:r>
              <w:rPr>
                <w:sz w:val="24"/>
              </w:rPr>
              <w:t>2</w:t>
            </w:r>
          </w:p>
        </w:tc>
      </w:tr>
    </w:tbl>
    <w:p w:rsidR="00E4184B" w:rsidRDefault="00E4184B">
      <w:pPr>
        <w:pStyle w:val="a4"/>
        <w:spacing w:before="2"/>
        <w:ind w:left="0" w:firstLine="0"/>
        <w:jc w:val="left"/>
        <w:rPr>
          <w:b/>
          <w:sz w:val="36"/>
        </w:rPr>
      </w:pPr>
    </w:p>
    <w:p w:rsidR="00E4184B" w:rsidRDefault="00EC7DA0">
      <w:pPr>
        <w:ind w:left="2310"/>
        <w:rPr>
          <w:b/>
          <w:sz w:val="24"/>
        </w:rPr>
      </w:pPr>
      <w:r>
        <w:rPr>
          <w:b/>
          <w:spacing w:val="-2"/>
          <w:sz w:val="24"/>
        </w:rPr>
        <w:t>Введение.</w:t>
      </w:r>
    </w:p>
    <w:p w:rsidR="00E4184B" w:rsidRPr="00EC7DA0" w:rsidRDefault="00EC7DA0">
      <w:pPr>
        <w:pStyle w:val="a4"/>
        <w:spacing w:before="132" w:line="362" w:lineRule="auto"/>
        <w:ind w:right="878"/>
        <w:jc w:val="left"/>
        <w:rPr>
          <w:lang w:val="ru-RU"/>
        </w:rPr>
      </w:pPr>
      <w:r w:rsidRPr="00EC7DA0">
        <w:rPr>
          <w:lang w:val="ru-RU"/>
        </w:rPr>
        <w:t>Преемственность</w:t>
      </w:r>
      <w:r w:rsidRPr="00EC7DA0">
        <w:rPr>
          <w:spacing w:val="29"/>
          <w:lang w:val="ru-RU"/>
        </w:rPr>
        <w:t xml:space="preserve"> </w:t>
      </w:r>
      <w:r w:rsidRPr="00EC7DA0">
        <w:rPr>
          <w:lang w:val="ru-RU"/>
        </w:rPr>
        <w:t>всех этапов</w:t>
      </w:r>
      <w:r w:rsidRPr="00EC7DA0">
        <w:rPr>
          <w:spacing w:val="28"/>
          <w:lang w:val="ru-RU"/>
        </w:rPr>
        <w:t xml:space="preserve"> </w:t>
      </w:r>
      <w:r w:rsidRPr="00EC7DA0">
        <w:rPr>
          <w:lang w:val="ru-RU"/>
        </w:rPr>
        <w:t>отечественной истории.</w:t>
      </w:r>
      <w:r w:rsidRPr="00EC7DA0">
        <w:rPr>
          <w:spacing w:val="29"/>
          <w:lang w:val="ru-RU"/>
        </w:rPr>
        <w:t xml:space="preserve"> </w:t>
      </w:r>
      <w:r w:rsidRPr="00EC7DA0">
        <w:rPr>
          <w:lang w:val="ru-RU"/>
        </w:rPr>
        <w:t>Период</w:t>
      </w:r>
      <w:r w:rsidRPr="00EC7DA0">
        <w:rPr>
          <w:spacing w:val="-4"/>
          <w:lang w:val="ru-RU"/>
        </w:rPr>
        <w:t xml:space="preserve"> </w:t>
      </w:r>
      <w:r w:rsidRPr="00EC7DA0">
        <w:rPr>
          <w:lang w:val="ru-RU"/>
        </w:rPr>
        <w:t>Новейшей истории страны</w:t>
      </w:r>
      <w:r w:rsidRPr="00EC7DA0">
        <w:rPr>
          <w:spacing w:val="-3"/>
          <w:lang w:val="ru-RU"/>
        </w:rPr>
        <w:t xml:space="preserve"> </w:t>
      </w:r>
      <w:r w:rsidRPr="00EC7DA0">
        <w:rPr>
          <w:lang w:val="ru-RU"/>
        </w:rPr>
        <w:t>(с</w:t>
      </w:r>
      <w:r w:rsidRPr="00EC7DA0">
        <w:rPr>
          <w:spacing w:val="-6"/>
          <w:lang w:val="ru-RU"/>
        </w:rPr>
        <w:t xml:space="preserve"> </w:t>
      </w:r>
      <w:r w:rsidRPr="00EC7DA0">
        <w:rPr>
          <w:lang w:val="ru-RU"/>
        </w:rPr>
        <w:t>1914</w:t>
      </w:r>
      <w:r w:rsidRPr="00EC7DA0">
        <w:rPr>
          <w:spacing w:val="-5"/>
          <w:lang w:val="ru-RU"/>
        </w:rPr>
        <w:t xml:space="preserve"> </w:t>
      </w:r>
      <w:r w:rsidRPr="00EC7DA0">
        <w:rPr>
          <w:lang w:val="ru-RU"/>
        </w:rPr>
        <w:t>г.</w:t>
      </w:r>
      <w:r w:rsidRPr="00EC7DA0">
        <w:rPr>
          <w:spacing w:val="-3"/>
          <w:lang w:val="ru-RU"/>
        </w:rPr>
        <w:t xml:space="preserve"> </w:t>
      </w:r>
      <w:r w:rsidRPr="00EC7DA0">
        <w:rPr>
          <w:lang w:val="ru-RU"/>
        </w:rPr>
        <w:t>по</w:t>
      </w:r>
      <w:r w:rsidRPr="00EC7DA0">
        <w:rPr>
          <w:spacing w:val="-5"/>
          <w:lang w:val="ru-RU"/>
        </w:rPr>
        <w:t xml:space="preserve"> </w:t>
      </w:r>
      <w:r w:rsidRPr="00EC7DA0">
        <w:rPr>
          <w:lang w:val="ru-RU"/>
        </w:rPr>
        <w:t>настоящее</w:t>
      </w:r>
      <w:r w:rsidRPr="00EC7DA0">
        <w:rPr>
          <w:spacing w:val="-5"/>
          <w:lang w:val="ru-RU"/>
        </w:rPr>
        <w:t xml:space="preserve"> </w:t>
      </w:r>
      <w:r w:rsidRPr="00EC7DA0">
        <w:rPr>
          <w:lang w:val="ru-RU"/>
        </w:rPr>
        <w:t>время).</w:t>
      </w:r>
      <w:r w:rsidRPr="00EC7DA0">
        <w:rPr>
          <w:spacing w:val="-2"/>
          <w:lang w:val="ru-RU"/>
        </w:rPr>
        <w:t xml:space="preserve"> </w:t>
      </w:r>
      <w:r w:rsidRPr="00EC7DA0">
        <w:rPr>
          <w:lang w:val="ru-RU"/>
        </w:rPr>
        <w:t>Важнейшие</w:t>
      </w:r>
      <w:r w:rsidRPr="00EC7DA0">
        <w:rPr>
          <w:spacing w:val="-1"/>
          <w:lang w:val="ru-RU"/>
        </w:rPr>
        <w:t xml:space="preserve"> </w:t>
      </w:r>
      <w:r w:rsidRPr="00EC7DA0">
        <w:rPr>
          <w:lang w:val="ru-RU"/>
        </w:rPr>
        <w:t>события,</w:t>
      </w:r>
      <w:r w:rsidRPr="00EC7DA0">
        <w:rPr>
          <w:spacing w:val="-1"/>
          <w:lang w:val="ru-RU"/>
        </w:rPr>
        <w:t xml:space="preserve"> </w:t>
      </w:r>
      <w:r w:rsidRPr="00EC7DA0">
        <w:rPr>
          <w:lang w:val="ru-RU"/>
        </w:rPr>
        <w:t>процессы</w:t>
      </w:r>
      <w:r w:rsidRPr="00EC7DA0">
        <w:rPr>
          <w:spacing w:val="-3"/>
          <w:lang w:val="ru-RU"/>
        </w:rPr>
        <w:t xml:space="preserve"> </w:t>
      </w:r>
      <w:r w:rsidRPr="00EC7DA0">
        <w:rPr>
          <w:lang w:val="ru-RU"/>
        </w:rPr>
        <w:t>ХХ</w:t>
      </w:r>
      <w:r w:rsidRPr="00EC7DA0">
        <w:rPr>
          <w:spacing w:val="-2"/>
          <w:lang w:val="ru-RU"/>
        </w:rPr>
        <w:t xml:space="preserve"> </w:t>
      </w:r>
      <w:r w:rsidRPr="00EC7DA0">
        <w:rPr>
          <w:lang w:val="ru-RU"/>
        </w:rPr>
        <w:t>‒</w:t>
      </w:r>
      <w:r w:rsidRPr="00EC7DA0">
        <w:rPr>
          <w:spacing w:val="-5"/>
          <w:lang w:val="ru-RU"/>
        </w:rPr>
        <w:t xml:space="preserve"> </w:t>
      </w:r>
      <w:r w:rsidRPr="00EC7DA0">
        <w:rPr>
          <w:lang w:val="ru-RU"/>
        </w:rPr>
        <w:t>начала</w:t>
      </w:r>
      <w:r w:rsidRPr="00EC7DA0">
        <w:rPr>
          <w:spacing w:val="-5"/>
          <w:lang w:val="ru-RU"/>
        </w:rPr>
        <w:t xml:space="preserve"> </w:t>
      </w:r>
      <w:r>
        <w:t>XXI</w:t>
      </w:r>
      <w:r w:rsidRPr="00EC7DA0">
        <w:rPr>
          <w:spacing w:val="-9"/>
          <w:lang w:val="ru-RU"/>
        </w:rPr>
        <w:t xml:space="preserve"> </w:t>
      </w:r>
      <w:r w:rsidRPr="00EC7DA0">
        <w:rPr>
          <w:spacing w:val="-5"/>
          <w:lang w:val="ru-RU"/>
        </w:rPr>
        <w:t>в.</w:t>
      </w:r>
    </w:p>
    <w:p w:rsidR="00E4184B" w:rsidRPr="00EC7DA0" w:rsidRDefault="00EC7DA0">
      <w:pPr>
        <w:pStyle w:val="210"/>
        <w:spacing w:line="273" w:lineRule="exact"/>
        <w:jc w:val="left"/>
        <w:rPr>
          <w:lang w:val="ru-RU"/>
        </w:rPr>
      </w:pPr>
      <w:bookmarkStart w:id="65" w:name="Российская_революция_1917—1922_гг."/>
      <w:bookmarkEnd w:id="65"/>
      <w:r w:rsidRPr="00EC7DA0">
        <w:rPr>
          <w:lang w:val="ru-RU"/>
        </w:rPr>
        <w:t>Российская</w:t>
      </w:r>
      <w:r w:rsidRPr="00EC7DA0">
        <w:rPr>
          <w:spacing w:val="-1"/>
          <w:lang w:val="ru-RU"/>
        </w:rPr>
        <w:t xml:space="preserve"> </w:t>
      </w:r>
      <w:r w:rsidRPr="00EC7DA0">
        <w:rPr>
          <w:lang w:val="ru-RU"/>
        </w:rPr>
        <w:t>революция</w:t>
      </w:r>
      <w:r w:rsidRPr="00EC7DA0">
        <w:rPr>
          <w:spacing w:val="-1"/>
          <w:lang w:val="ru-RU"/>
        </w:rPr>
        <w:t xml:space="preserve"> </w:t>
      </w:r>
      <w:r w:rsidRPr="00EC7DA0">
        <w:rPr>
          <w:lang w:val="ru-RU"/>
        </w:rPr>
        <w:t xml:space="preserve">1917—1922 </w:t>
      </w:r>
      <w:r w:rsidRPr="00EC7DA0">
        <w:rPr>
          <w:spacing w:val="-5"/>
          <w:lang w:val="ru-RU"/>
        </w:rPr>
        <w:t>гг.</w:t>
      </w:r>
    </w:p>
    <w:p w:rsidR="00E4184B" w:rsidRPr="00EC7DA0" w:rsidRDefault="00EC7DA0">
      <w:pPr>
        <w:pStyle w:val="a4"/>
        <w:spacing w:before="132" w:line="362" w:lineRule="auto"/>
        <w:ind w:right="878"/>
        <w:jc w:val="left"/>
        <w:rPr>
          <w:lang w:val="ru-RU"/>
        </w:rPr>
      </w:pPr>
      <w:r w:rsidRPr="00EC7DA0">
        <w:rPr>
          <w:lang w:val="ru-RU"/>
        </w:rPr>
        <w:t>Российская</w:t>
      </w:r>
      <w:r w:rsidRPr="00EC7DA0">
        <w:rPr>
          <w:spacing w:val="-6"/>
          <w:lang w:val="ru-RU"/>
        </w:rPr>
        <w:t xml:space="preserve"> </w:t>
      </w:r>
      <w:r w:rsidRPr="00EC7DA0">
        <w:rPr>
          <w:lang w:val="ru-RU"/>
        </w:rPr>
        <w:t>империя</w:t>
      </w:r>
      <w:r w:rsidRPr="00EC7DA0">
        <w:rPr>
          <w:spacing w:val="-5"/>
          <w:lang w:val="ru-RU"/>
        </w:rPr>
        <w:t xml:space="preserve"> </w:t>
      </w:r>
      <w:r w:rsidRPr="00EC7DA0">
        <w:rPr>
          <w:lang w:val="ru-RU"/>
        </w:rPr>
        <w:t>накануне</w:t>
      </w:r>
      <w:r w:rsidRPr="00EC7DA0">
        <w:rPr>
          <w:spacing w:val="-2"/>
          <w:lang w:val="ru-RU"/>
        </w:rPr>
        <w:t xml:space="preserve"> </w:t>
      </w:r>
      <w:r w:rsidRPr="00EC7DA0">
        <w:rPr>
          <w:lang w:val="ru-RU"/>
        </w:rPr>
        <w:t>Февральской</w:t>
      </w:r>
      <w:r w:rsidRPr="00EC7DA0">
        <w:rPr>
          <w:spacing w:val="-6"/>
          <w:lang w:val="ru-RU"/>
        </w:rPr>
        <w:t xml:space="preserve"> </w:t>
      </w:r>
      <w:r w:rsidRPr="00EC7DA0">
        <w:rPr>
          <w:lang w:val="ru-RU"/>
        </w:rPr>
        <w:t>революции</w:t>
      </w:r>
      <w:r w:rsidRPr="00EC7DA0">
        <w:rPr>
          <w:spacing w:val="-3"/>
          <w:lang w:val="ru-RU"/>
        </w:rPr>
        <w:t xml:space="preserve"> </w:t>
      </w:r>
      <w:r w:rsidRPr="00EC7DA0">
        <w:rPr>
          <w:position w:val="1"/>
          <w:lang w:val="ru-RU"/>
        </w:rPr>
        <w:t>1917</w:t>
      </w:r>
      <w:r w:rsidRPr="00EC7DA0">
        <w:rPr>
          <w:spacing w:val="-12"/>
          <w:position w:val="1"/>
          <w:lang w:val="ru-RU"/>
        </w:rPr>
        <w:t xml:space="preserve"> </w:t>
      </w:r>
      <w:r w:rsidRPr="00EC7DA0">
        <w:rPr>
          <w:position w:val="1"/>
          <w:lang w:val="ru-RU"/>
        </w:rPr>
        <w:t>г.:</w:t>
      </w:r>
      <w:r w:rsidRPr="00EC7DA0">
        <w:rPr>
          <w:spacing w:val="-11"/>
          <w:position w:val="1"/>
          <w:lang w:val="ru-RU"/>
        </w:rPr>
        <w:t xml:space="preserve"> </w:t>
      </w:r>
      <w:r w:rsidRPr="00EC7DA0">
        <w:rPr>
          <w:position w:val="1"/>
          <w:lang w:val="ru-RU"/>
        </w:rPr>
        <w:t xml:space="preserve">общенациональный </w:t>
      </w:r>
      <w:r w:rsidRPr="00EC7DA0">
        <w:rPr>
          <w:spacing w:val="-2"/>
          <w:lang w:val="ru-RU"/>
        </w:rPr>
        <w:t>кризис.</w:t>
      </w:r>
    </w:p>
    <w:p w:rsidR="00E4184B" w:rsidRPr="00EC7DA0" w:rsidRDefault="00E4184B">
      <w:pPr>
        <w:spacing w:line="362" w:lineRule="auto"/>
        <w:rPr>
          <w:lang w:val="ru-RU"/>
        </w:rPr>
        <w:sectPr w:rsidR="00E4184B" w:rsidRPr="00EC7DA0" w:rsidSect="005E0866">
          <w:type w:val="continuous"/>
          <w:pgSz w:w="11910" w:h="16840"/>
          <w:pgMar w:top="1100" w:right="0" w:bottom="2320" w:left="100" w:header="0" w:footer="2032" w:gutter="0"/>
          <w:cols w:space="720"/>
        </w:sectPr>
      </w:pPr>
    </w:p>
    <w:p w:rsidR="00E4184B" w:rsidRPr="00EC7DA0" w:rsidRDefault="00EC7DA0">
      <w:pPr>
        <w:pStyle w:val="a4"/>
        <w:spacing w:before="71"/>
        <w:ind w:left="2310" w:firstLine="0"/>
        <w:rPr>
          <w:lang w:val="ru-RU"/>
        </w:rPr>
      </w:pPr>
      <w:r w:rsidRPr="00EC7DA0">
        <w:rPr>
          <w:lang w:val="ru-RU"/>
        </w:rPr>
        <w:lastRenderedPageBreak/>
        <w:t>Февральское</w:t>
      </w:r>
      <w:r w:rsidRPr="00EC7DA0">
        <w:rPr>
          <w:spacing w:val="-13"/>
          <w:lang w:val="ru-RU"/>
        </w:rPr>
        <w:t xml:space="preserve"> </w:t>
      </w:r>
      <w:r w:rsidRPr="00EC7DA0">
        <w:rPr>
          <w:lang w:val="ru-RU"/>
        </w:rPr>
        <w:t>восстание</w:t>
      </w:r>
      <w:r w:rsidRPr="00EC7DA0">
        <w:rPr>
          <w:spacing w:val="-12"/>
          <w:lang w:val="ru-RU"/>
        </w:rPr>
        <w:t xml:space="preserve"> </w:t>
      </w:r>
      <w:r w:rsidRPr="00EC7DA0">
        <w:rPr>
          <w:lang w:val="ru-RU"/>
        </w:rPr>
        <w:t>в</w:t>
      </w:r>
      <w:r w:rsidRPr="00EC7DA0">
        <w:rPr>
          <w:spacing w:val="-5"/>
          <w:lang w:val="ru-RU"/>
        </w:rPr>
        <w:t xml:space="preserve"> </w:t>
      </w:r>
      <w:r w:rsidRPr="00EC7DA0">
        <w:rPr>
          <w:lang w:val="ru-RU"/>
        </w:rPr>
        <w:t>Петрограде.</w:t>
      </w:r>
      <w:r w:rsidRPr="00EC7DA0">
        <w:rPr>
          <w:spacing w:val="-4"/>
          <w:lang w:val="ru-RU"/>
        </w:rPr>
        <w:t xml:space="preserve"> </w:t>
      </w:r>
      <w:r w:rsidRPr="00EC7DA0">
        <w:rPr>
          <w:lang w:val="ru-RU"/>
        </w:rPr>
        <w:t>Отречение</w:t>
      </w:r>
      <w:r w:rsidRPr="00EC7DA0">
        <w:rPr>
          <w:spacing w:val="-2"/>
          <w:lang w:val="ru-RU"/>
        </w:rPr>
        <w:t xml:space="preserve"> </w:t>
      </w:r>
      <w:r w:rsidRPr="00EC7DA0">
        <w:rPr>
          <w:lang w:val="ru-RU"/>
        </w:rPr>
        <w:t>Николая</w:t>
      </w:r>
      <w:r w:rsidRPr="00EC7DA0">
        <w:rPr>
          <w:spacing w:val="-1"/>
          <w:lang w:val="ru-RU"/>
        </w:rPr>
        <w:t xml:space="preserve"> </w:t>
      </w:r>
      <w:r>
        <w:rPr>
          <w:spacing w:val="-5"/>
        </w:rPr>
        <w:t>II</w:t>
      </w:r>
      <w:r w:rsidRPr="00EC7DA0">
        <w:rPr>
          <w:spacing w:val="-5"/>
          <w:lang w:val="ru-RU"/>
        </w:rPr>
        <w:t>.</w:t>
      </w:r>
    </w:p>
    <w:p w:rsidR="00E4184B" w:rsidRPr="00EC7DA0" w:rsidRDefault="00EC7DA0">
      <w:pPr>
        <w:pStyle w:val="a4"/>
        <w:spacing w:before="137" w:line="362" w:lineRule="auto"/>
        <w:ind w:right="856"/>
        <w:rPr>
          <w:lang w:val="ru-RU"/>
        </w:rPr>
      </w:pPr>
      <w:r w:rsidRPr="00EC7DA0">
        <w:rPr>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w:t>
      </w:r>
      <w:r w:rsidRPr="00EC7DA0">
        <w:rPr>
          <w:spacing w:val="40"/>
          <w:lang w:val="ru-RU"/>
        </w:rPr>
        <w:t xml:space="preserve"> </w:t>
      </w:r>
      <w:r w:rsidRPr="00EC7DA0">
        <w:rPr>
          <w:lang w:val="ru-RU"/>
        </w:rPr>
        <w:t>кризиса. Угроза территориального распада страны.</w:t>
      </w:r>
    </w:p>
    <w:p w:rsidR="00E4184B" w:rsidRPr="00EC7DA0" w:rsidRDefault="00EC7DA0">
      <w:pPr>
        <w:pStyle w:val="a4"/>
        <w:spacing w:line="360" w:lineRule="auto"/>
        <w:ind w:right="840"/>
        <w:rPr>
          <w:lang w:val="ru-RU"/>
        </w:rPr>
      </w:pPr>
      <w:r w:rsidRPr="00EC7DA0">
        <w:rPr>
          <w:lang w:val="ru-RU"/>
        </w:rP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w:t>
      </w:r>
      <w:r w:rsidRPr="00EC7DA0">
        <w:rPr>
          <w:position w:val="1"/>
          <w:lang w:val="ru-RU"/>
        </w:rPr>
        <w:t xml:space="preserve">комиссаров) и первые преобразования большевиков. Образование </w:t>
      </w:r>
      <w:r w:rsidRPr="00EC7DA0">
        <w:rPr>
          <w:lang w:val="ru-RU"/>
        </w:rPr>
        <w:t>РККА. Советская национальная политика. Образование РСФСР как добровольного союза народов России.</w:t>
      </w:r>
    </w:p>
    <w:p w:rsidR="00E4184B" w:rsidRPr="00EC7DA0" w:rsidRDefault="00EC7DA0">
      <w:pPr>
        <w:pStyle w:val="a4"/>
        <w:spacing w:line="360" w:lineRule="auto"/>
        <w:ind w:right="852"/>
        <w:rPr>
          <w:lang w:val="ru-RU"/>
        </w:rPr>
      </w:pPr>
      <w:r w:rsidRPr="00EC7DA0">
        <w:rPr>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E4184B" w:rsidRPr="00EC7DA0" w:rsidRDefault="00EC7DA0">
      <w:pPr>
        <w:pStyle w:val="a4"/>
        <w:spacing w:before="1" w:line="355" w:lineRule="auto"/>
        <w:ind w:right="852"/>
        <w:rPr>
          <w:lang w:val="ru-RU"/>
        </w:rPr>
      </w:pPr>
      <w:r w:rsidRPr="00EC7DA0">
        <w:rPr>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E4184B" w:rsidRPr="00EC7DA0" w:rsidRDefault="00EC7DA0">
      <w:pPr>
        <w:pStyle w:val="a4"/>
        <w:spacing w:before="3" w:line="360" w:lineRule="auto"/>
        <w:ind w:right="852"/>
        <w:rPr>
          <w:lang w:val="ru-RU"/>
        </w:rPr>
      </w:pPr>
      <w:r w:rsidRPr="00EC7DA0">
        <w:rPr>
          <w:lang w:val="ru-RU"/>
        </w:rPr>
        <w:t xml:space="preserve">Влияние революционных событий на общемировые процессы </w:t>
      </w:r>
      <w:r>
        <w:t>XX</w:t>
      </w:r>
      <w:r w:rsidRPr="00EC7DA0">
        <w:rPr>
          <w:lang w:val="ru-RU"/>
        </w:rPr>
        <w:t xml:space="preserve"> в., историю народов России.</w:t>
      </w:r>
    </w:p>
    <w:p w:rsidR="00E4184B" w:rsidRPr="00EC7DA0" w:rsidRDefault="00EC7DA0">
      <w:pPr>
        <w:pStyle w:val="210"/>
        <w:spacing w:before="8"/>
        <w:rPr>
          <w:lang w:val="ru-RU"/>
        </w:rPr>
      </w:pPr>
      <w:bookmarkStart w:id="66" w:name="Великая_Отечественная_война_1941-1945_гг"/>
      <w:bookmarkEnd w:id="66"/>
      <w:r w:rsidRPr="00EC7DA0">
        <w:rPr>
          <w:lang w:val="ru-RU"/>
        </w:rPr>
        <w:t>Великая</w:t>
      </w:r>
      <w:r w:rsidRPr="00EC7DA0">
        <w:rPr>
          <w:spacing w:val="-4"/>
          <w:lang w:val="ru-RU"/>
        </w:rPr>
        <w:t xml:space="preserve"> </w:t>
      </w:r>
      <w:r w:rsidRPr="00EC7DA0">
        <w:rPr>
          <w:lang w:val="ru-RU"/>
        </w:rPr>
        <w:t>Отечественная</w:t>
      </w:r>
      <w:r w:rsidRPr="00EC7DA0">
        <w:rPr>
          <w:spacing w:val="-3"/>
          <w:lang w:val="ru-RU"/>
        </w:rPr>
        <w:t xml:space="preserve"> </w:t>
      </w:r>
      <w:r w:rsidRPr="00EC7DA0">
        <w:rPr>
          <w:lang w:val="ru-RU"/>
        </w:rPr>
        <w:t>война</w:t>
      </w:r>
      <w:r w:rsidRPr="00EC7DA0">
        <w:rPr>
          <w:spacing w:val="-3"/>
          <w:lang w:val="ru-RU"/>
        </w:rPr>
        <w:t xml:space="preserve"> </w:t>
      </w:r>
      <w:r w:rsidRPr="00EC7DA0">
        <w:rPr>
          <w:lang w:val="ru-RU"/>
        </w:rPr>
        <w:t>1941-1945</w:t>
      </w:r>
      <w:r w:rsidRPr="00EC7DA0">
        <w:rPr>
          <w:spacing w:val="-3"/>
          <w:lang w:val="ru-RU"/>
        </w:rPr>
        <w:t xml:space="preserve"> </w:t>
      </w:r>
      <w:r w:rsidRPr="00EC7DA0">
        <w:rPr>
          <w:spacing w:val="-5"/>
          <w:lang w:val="ru-RU"/>
        </w:rPr>
        <w:t>гг.</w:t>
      </w:r>
    </w:p>
    <w:p w:rsidR="00E4184B" w:rsidRPr="00EC7DA0" w:rsidRDefault="00EC7DA0">
      <w:pPr>
        <w:pStyle w:val="a4"/>
        <w:spacing w:before="127" w:line="360" w:lineRule="auto"/>
        <w:ind w:right="855"/>
        <w:rPr>
          <w:lang w:val="ru-RU"/>
        </w:rPr>
      </w:pPr>
      <w:r w:rsidRPr="00EC7DA0">
        <w:rPr>
          <w:lang w:val="ru-RU"/>
        </w:rPr>
        <w:t>План «Барбаросса» и цели гитлеровской Германии в войне с СССР. Нападение на СССР</w:t>
      </w:r>
      <w:r w:rsidRPr="00EC7DA0">
        <w:rPr>
          <w:spacing w:val="36"/>
          <w:lang w:val="ru-RU"/>
        </w:rPr>
        <w:t xml:space="preserve"> </w:t>
      </w:r>
      <w:r w:rsidRPr="00EC7DA0">
        <w:rPr>
          <w:lang w:val="ru-RU"/>
        </w:rPr>
        <w:t>22</w:t>
      </w:r>
      <w:r w:rsidRPr="00EC7DA0">
        <w:rPr>
          <w:spacing w:val="35"/>
          <w:lang w:val="ru-RU"/>
        </w:rPr>
        <w:t xml:space="preserve"> </w:t>
      </w:r>
      <w:r w:rsidRPr="00EC7DA0">
        <w:rPr>
          <w:lang w:val="ru-RU"/>
        </w:rPr>
        <w:t>июня</w:t>
      </w:r>
      <w:r w:rsidRPr="00EC7DA0">
        <w:rPr>
          <w:spacing w:val="40"/>
          <w:lang w:val="ru-RU"/>
        </w:rPr>
        <w:t xml:space="preserve"> </w:t>
      </w:r>
      <w:r w:rsidRPr="00EC7DA0">
        <w:rPr>
          <w:lang w:val="ru-RU"/>
        </w:rPr>
        <w:t>1941</w:t>
      </w:r>
      <w:r w:rsidRPr="00EC7DA0">
        <w:rPr>
          <w:spacing w:val="30"/>
          <w:lang w:val="ru-RU"/>
        </w:rPr>
        <w:t xml:space="preserve"> </w:t>
      </w:r>
      <w:r w:rsidRPr="00EC7DA0">
        <w:rPr>
          <w:lang w:val="ru-RU"/>
        </w:rPr>
        <w:t>г.</w:t>
      </w:r>
      <w:r w:rsidRPr="00EC7DA0">
        <w:rPr>
          <w:spacing w:val="38"/>
          <w:lang w:val="ru-RU"/>
        </w:rPr>
        <w:t xml:space="preserve"> </w:t>
      </w:r>
      <w:r w:rsidRPr="00EC7DA0">
        <w:rPr>
          <w:lang w:val="ru-RU"/>
        </w:rPr>
        <w:t>Причины</w:t>
      </w:r>
      <w:r w:rsidRPr="00EC7DA0">
        <w:rPr>
          <w:spacing w:val="32"/>
          <w:lang w:val="ru-RU"/>
        </w:rPr>
        <w:t xml:space="preserve"> </w:t>
      </w:r>
      <w:r w:rsidRPr="00EC7DA0">
        <w:rPr>
          <w:lang w:val="ru-RU"/>
        </w:rPr>
        <w:t>отступления</w:t>
      </w:r>
      <w:r w:rsidRPr="00EC7DA0">
        <w:rPr>
          <w:spacing w:val="36"/>
          <w:lang w:val="ru-RU"/>
        </w:rPr>
        <w:t xml:space="preserve"> </w:t>
      </w:r>
      <w:r w:rsidRPr="00EC7DA0">
        <w:rPr>
          <w:lang w:val="ru-RU"/>
        </w:rPr>
        <w:t>Красной</w:t>
      </w:r>
      <w:r w:rsidRPr="00EC7DA0">
        <w:rPr>
          <w:spacing w:val="36"/>
          <w:lang w:val="ru-RU"/>
        </w:rPr>
        <w:t xml:space="preserve"> </w:t>
      </w:r>
      <w:r w:rsidRPr="00EC7DA0">
        <w:rPr>
          <w:lang w:val="ru-RU"/>
        </w:rPr>
        <w:t>Армии</w:t>
      </w:r>
      <w:r w:rsidRPr="00EC7DA0">
        <w:rPr>
          <w:spacing w:val="37"/>
          <w:lang w:val="ru-RU"/>
        </w:rPr>
        <w:t xml:space="preserve"> </w:t>
      </w:r>
      <w:r w:rsidRPr="00EC7DA0">
        <w:rPr>
          <w:lang w:val="ru-RU"/>
        </w:rPr>
        <w:t>в</w:t>
      </w:r>
      <w:r w:rsidRPr="00EC7DA0">
        <w:rPr>
          <w:spacing w:val="36"/>
          <w:lang w:val="ru-RU"/>
        </w:rPr>
        <w:t xml:space="preserve"> </w:t>
      </w:r>
      <w:r w:rsidRPr="00EC7DA0">
        <w:rPr>
          <w:lang w:val="ru-RU"/>
        </w:rPr>
        <w:t>первые</w:t>
      </w:r>
      <w:r w:rsidRPr="00EC7DA0">
        <w:rPr>
          <w:spacing w:val="30"/>
          <w:lang w:val="ru-RU"/>
        </w:rPr>
        <w:t xml:space="preserve"> </w:t>
      </w:r>
      <w:r w:rsidRPr="00EC7DA0">
        <w:rPr>
          <w:lang w:val="ru-RU"/>
        </w:rPr>
        <w:t>месяцы</w:t>
      </w:r>
      <w:r w:rsidRPr="00EC7DA0">
        <w:rPr>
          <w:spacing w:val="33"/>
          <w:lang w:val="ru-RU"/>
        </w:rPr>
        <w:t xml:space="preserve"> </w:t>
      </w:r>
      <w:r w:rsidRPr="00EC7DA0">
        <w:rPr>
          <w:lang w:val="ru-RU"/>
        </w:rPr>
        <w:t>войны.</w:t>
      </w:r>
    </w:p>
    <w:p w:rsidR="00E4184B" w:rsidRPr="00EC7DA0" w:rsidRDefault="00EC7DA0">
      <w:pPr>
        <w:pStyle w:val="a4"/>
        <w:spacing w:before="8" w:line="355" w:lineRule="auto"/>
        <w:ind w:right="854" w:firstLine="0"/>
        <w:rPr>
          <w:lang w:val="ru-RU"/>
        </w:rPr>
      </w:pPr>
      <w:r w:rsidRPr="00EC7DA0">
        <w:rPr>
          <w:lang w:val="ru-RU"/>
        </w:rPr>
        <w:t>«Всё для фронта! Все для победы!»: мобилизация сил на отпор врагу и перестройка экономики на военный лад.</w:t>
      </w:r>
    </w:p>
    <w:p w:rsidR="00E4184B" w:rsidRPr="00EC7DA0" w:rsidRDefault="00EC7DA0">
      <w:pPr>
        <w:pStyle w:val="a4"/>
        <w:spacing w:before="9" w:line="362" w:lineRule="auto"/>
        <w:ind w:right="855"/>
        <w:rPr>
          <w:lang w:val="ru-RU"/>
        </w:rPr>
      </w:pPr>
      <w:r w:rsidRPr="00EC7DA0">
        <w:rPr>
          <w:lang w:val="ru-RU"/>
        </w:rPr>
        <w:t>Битва за Москву. Парад 7 ноября 1941 г. на Красной площади. Срыв германских планов молниеносной войны.</w:t>
      </w:r>
    </w:p>
    <w:p w:rsidR="00E4184B" w:rsidRPr="00EC7DA0" w:rsidRDefault="00EC7DA0">
      <w:pPr>
        <w:pStyle w:val="a4"/>
        <w:spacing w:line="360" w:lineRule="auto"/>
        <w:ind w:right="854"/>
        <w:rPr>
          <w:lang w:val="ru-RU"/>
        </w:rPr>
      </w:pPr>
      <w:r w:rsidRPr="00EC7DA0">
        <w:rPr>
          <w:lang w:val="ru-RU"/>
        </w:rPr>
        <w:t xml:space="preserve">Блокада Ленинграда. Дорога жизни. Значение героического сопротивления </w:t>
      </w:r>
      <w:r w:rsidRPr="00EC7DA0">
        <w:rPr>
          <w:spacing w:val="-2"/>
          <w:lang w:val="ru-RU"/>
        </w:rPr>
        <w:t>Ленинграда.</w:t>
      </w:r>
    </w:p>
    <w:p w:rsidR="00E4184B" w:rsidRPr="00EC7DA0" w:rsidRDefault="00EC7DA0">
      <w:pPr>
        <w:pStyle w:val="a4"/>
        <w:spacing w:line="360" w:lineRule="auto"/>
        <w:ind w:right="852"/>
        <w:rPr>
          <w:lang w:val="ru-RU"/>
        </w:rPr>
      </w:pPr>
      <w:r w:rsidRPr="00EC7DA0">
        <w:rPr>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E4184B" w:rsidRPr="00EC7DA0" w:rsidRDefault="00EC7DA0">
      <w:pPr>
        <w:pStyle w:val="a4"/>
        <w:spacing w:line="272" w:lineRule="exact"/>
        <w:ind w:left="2310" w:firstLine="0"/>
        <w:rPr>
          <w:lang w:val="ru-RU"/>
        </w:rPr>
      </w:pPr>
      <w:r w:rsidRPr="00EC7DA0">
        <w:rPr>
          <w:lang w:val="ru-RU"/>
        </w:rPr>
        <w:t>Коренной</w:t>
      </w:r>
      <w:r w:rsidRPr="00EC7DA0">
        <w:rPr>
          <w:spacing w:val="26"/>
          <w:lang w:val="ru-RU"/>
        </w:rPr>
        <w:t xml:space="preserve"> </w:t>
      </w:r>
      <w:r w:rsidRPr="00EC7DA0">
        <w:rPr>
          <w:lang w:val="ru-RU"/>
        </w:rPr>
        <w:t>перелом</w:t>
      </w:r>
      <w:r w:rsidRPr="00EC7DA0">
        <w:rPr>
          <w:spacing w:val="30"/>
          <w:lang w:val="ru-RU"/>
        </w:rPr>
        <w:t xml:space="preserve"> </w:t>
      </w:r>
      <w:r w:rsidRPr="00EC7DA0">
        <w:rPr>
          <w:lang w:val="ru-RU"/>
        </w:rPr>
        <w:t>в</w:t>
      </w:r>
      <w:r w:rsidRPr="00EC7DA0">
        <w:rPr>
          <w:spacing w:val="29"/>
          <w:lang w:val="ru-RU"/>
        </w:rPr>
        <w:t xml:space="preserve"> </w:t>
      </w:r>
      <w:r w:rsidRPr="00EC7DA0">
        <w:rPr>
          <w:lang w:val="ru-RU"/>
        </w:rPr>
        <w:t>ходе</w:t>
      </w:r>
      <w:r w:rsidRPr="00EC7DA0">
        <w:rPr>
          <w:spacing w:val="31"/>
          <w:lang w:val="ru-RU"/>
        </w:rPr>
        <w:t xml:space="preserve"> </w:t>
      </w:r>
      <w:r w:rsidRPr="00EC7DA0">
        <w:rPr>
          <w:lang w:val="ru-RU"/>
        </w:rPr>
        <w:t>Великой</w:t>
      </w:r>
      <w:r w:rsidRPr="00EC7DA0">
        <w:rPr>
          <w:spacing w:val="33"/>
          <w:lang w:val="ru-RU"/>
        </w:rPr>
        <w:t xml:space="preserve"> </w:t>
      </w:r>
      <w:r w:rsidRPr="00EC7DA0">
        <w:rPr>
          <w:lang w:val="ru-RU"/>
        </w:rPr>
        <w:t>Отечественной</w:t>
      </w:r>
      <w:r w:rsidRPr="00EC7DA0">
        <w:rPr>
          <w:spacing w:val="34"/>
          <w:lang w:val="ru-RU"/>
        </w:rPr>
        <w:t xml:space="preserve"> </w:t>
      </w:r>
      <w:r w:rsidRPr="00EC7DA0">
        <w:rPr>
          <w:lang w:val="ru-RU"/>
        </w:rPr>
        <w:t>войны.</w:t>
      </w:r>
      <w:r w:rsidRPr="00EC7DA0">
        <w:rPr>
          <w:spacing w:val="34"/>
          <w:lang w:val="ru-RU"/>
        </w:rPr>
        <w:t xml:space="preserve"> </w:t>
      </w:r>
      <w:r w:rsidRPr="00EC7DA0">
        <w:rPr>
          <w:lang w:val="ru-RU"/>
        </w:rPr>
        <w:t>Сталинградская</w:t>
      </w:r>
      <w:r w:rsidRPr="00EC7DA0">
        <w:rPr>
          <w:spacing w:val="33"/>
          <w:lang w:val="ru-RU"/>
        </w:rPr>
        <w:t xml:space="preserve"> </w:t>
      </w:r>
      <w:r w:rsidRPr="00EC7DA0">
        <w:rPr>
          <w:spacing w:val="-2"/>
          <w:lang w:val="ru-RU"/>
        </w:rPr>
        <w:t>битва.</w:t>
      </w:r>
    </w:p>
    <w:p w:rsidR="00E4184B" w:rsidRPr="00EC7DA0" w:rsidRDefault="00EC7DA0">
      <w:pPr>
        <w:pStyle w:val="a4"/>
        <w:spacing w:before="137"/>
        <w:ind w:firstLine="0"/>
        <w:rPr>
          <w:lang w:val="ru-RU"/>
        </w:rPr>
      </w:pPr>
      <w:r w:rsidRPr="00EC7DA0">
        <w:rPr>
          <w:lang w:val="ru-RU"/>
        </w:rPr>
        <w:t>Битва</w:t>
      </w:r>
      <w:r w:rsidRPr="00EC7DA0">
        <w:rPr>
          <w:spacing w:val="-11"/>
          <w:lang w:val="ru-RU"/>
        </w:rPr>
        <w:t xml:space="preserve"> </w:t>
      </w:r>
      <w:r w:rsidRPr="00EC7DA0">
        <w:rPr>
          <w:lang w:val="ru-RU"/>
        </w:rPr>
        <w:t>на</w:t>
      </w:r>
      <w:r w:rsidRPr="00EC7DA0">
        <w:rPr>
          <w:spacing w:val="-6"/>
          <w:lang w:val="ru-RU"/>
        </w:rPr>
        <w:t xml:space="preserve"> </w:t>
      </w:r>
      <w:r w:rsidRPr="00EC7DA0">
        <w:rPr>
          <w:lang w:val="ru-RU"/>
        </w:rPr>
        <w:t>Курской</w:t>
      </w:r>
      <w:r w:rsidRPr="00EC7DA0">
        <w:rPr>
          <w:spacing w:val="1"/>
          <w:lang w:val="ru-RU"/>
        </w:rPr>
        <w:t xml:space="preserve"> </w:t>
      </w:r>
      <w:r w:rsidRPr="00EC7DA0">
        <w:rPr>
          <w:spacing w:val="-4"/>
          <w:lang w:val="ru-RU"/>
        </w:rPr>
        <w:t>дуге.</w:t>
      </w:r>
    </w:p>
    <w:p w:rsidR="00E4184B" w:rsidRPr="00EC7DA0" w:rsidRDefault="00EC7DA0">
      <w:pPr>
        <w:pStyle w:val="a4"/>
        <w:spacing w:before="137" w:line="360" w:lineRule="auto"/>
        <w:ind w:right="860"/>
        <w:rPr>
          <w:lang w:val="ru-RU"/>
        </w:rPr>
      </w:pPr>
      <w:r w:rsidRPr="00EC7DA0">
        <w:rPr>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w:t>
      </w:r>
      <w:r w:rsidRPr="00EC7DA0">
        <w:rPr>
          <w:spacing w:val="-8"/>
          <w:lang w:val="ru-RU"/>
        </w:rPr>
        <w:t xml:space="preserve"> </w:t>
      </w:r>
      <w:r w:rsidRPr="00EC7DA0">
        <w:rPr>
          <w:lang w:val="ru-RU"/>
        </w:rPr>
        <w:t>врага: партизанское движение и</w:t>
      </w:r>
      <w:r w:rsidRPr="00EC7DA0">
        <w:rPr>
          <w:spacing w:val="-5"/>
          <w:lang w:val="ru-RU"/>
        </w:rPr>
        <w:t xml:space="preserve"> </w:t>
      </w:r>
      <w:r w:rsidRPr="00EC7DA0">
        <w:rPr>
          <w:lang w:val="ru-RU"/>
        </w:rPr>
        <w:t>подпольщики. Юные</w:t>
      </w:r>
      <w:r w:rsidRPr="00EC7DA0">
        <w:rPr>
          <w:spacing w:val="-2"/>
          <w:lang w:val="ru-RU"/>
        </w:rPr>
        <w:t xml:space="preserve"> </w:t>
      </w:r>
      <w:r w:rsidRPr="00EC7DA0">
        <w:rPr>
          <w:lang w:val="ru-RU"/>
        </w:rPr>
        <w:t>герои фронта и тыла.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9" w:firstLine="0"/>
        <w:rPr>
          <w:lang w:val="ru-RU"/>
        </w:rPr>
      </w:pPr>
      <w:r w:rsidRPr="00EC7DA0">
        <w:rPr>
          <w:lang w:val="ru-RU"/>
        </w:rPr>
        <w:lastRenderedPageBreak/>
        <w:t>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E4184B" w:rsidRPr="00EC7DA0" w:rsidRDefault="00EC7DA0">
      <w:pPr>
        <w:pStyle w:val="a4"/>
        <w:spacing w:before="3" w:line="364" w:lineRule="auto"/>
        <w:ind w:right="868"/>
        <w:rPr>
          <w:lang w:val="ru-RU"/>
        </w:rPr>
      </w:pPr>
      <w:r w:rsidRPr="00EC7DA0">
        <w:rPr>
          <w:lang w:val="ru-RU"/>
        </w:rPr>
        <w:t>Освобождение оккупированной территории СССР. Белорусская наступательная операция (операция «Багратион») Красной Армии.</w:t>
      </w:r>
    </w:p>
    <w:p w:rsidR="00E4184B" w:rsidRPr="00EC7DA0" w:rsidRDefault="00EC7DA0">
      <w:pPr>
        <w:pStyle w:val="a4"/>
        <w:spacing w:line="360" w:lineRule="auto"/>
        <w:ind w:right="843"/>
        <w:rPr>
          <w:lang w:val="ru-RU"/>
        </w:rPr>
      </w:pPr>
      <w:r w:rsidRPr="00EC7DA0">
        <w:rPr>
          <w:lang w:val="ru-RU"/>
        </w:rPr>
        <w:t>СССР и союзники. Ленд-лиз.</w:t>
      </w:r>
      <w:r w:rsidRPr="00EC7DA0">
        <w:rPr>
          <w:spacing w:val="-1"/>
          <w:lang w:val="ru-RU"/>
        </w:rPr>
        <w:t xml:space="preserve"> </w:t>
      </w:r>
      <w:r w:rsidRPr="00EC7DA0">
        <w:rPr>
          <w:lang w:val="ru-RU"/>
        </w:rPr>
        <w:t>Высадка союзников</w:t>
      </w:r>
      <w:r w:rsidRPr="00EC7DA0">
        <w:rPr>
          <w:spacing w:val="-5"/>
          <w:lang w:val="ru-RU"/>
        </w:rPr>
        <w:t xml:space="preserve"> </w:t>
      </w:r>
      <w:r w:rsidRPr="00EC7DA0">
        <w:rPr>
          <w:lang w:val="ru-RU"/>
        </w:rPr>
        <w:t>в Нормандии</w:t>
      </w:r>
      <w:r w:rsidRPr="00EC7DA0">
        <w:rPr>
          <w:spacing w:val="-2"/>
          <w:lang w:val="ru-RU"/>
        </w:rPr>
        <w:t xml:space="preserve"> </w:t>
      </w:r>
      <w:r w:rsidRPr="00EC7DA0">
        <w:rPr>
          <w:lang w:val="ru-RU"/>
        </w:rPr>
        <w:t>и</w:t>
      </w:r>
      <w:r w:rsidRPr="00EC7DA0">
        <w:rPr>
          <w:spacing w:val="-3"/>
          <w:lang w:val="ru-RU"/>
        </w:rPr>
        <w:t xml:space="preserve"> </w:t>
      </w:r>
      <w:r w:rsidRPr="00EC7DA0">
        <w:rPr>
          <w:lang w:val="ru-RU"/>
        </w:rPr>
        <w:t>открытие</w:t>
      </w:r>
      <w:r w:rsidRPr="00EC7DA0">
        <w:rPr>
          <w:spacing w:val="-3"/>
          <w:lang w:val="ru-RU"/>
        </w:rPr>
        <w:t xml:space="preserve"> </w:t>
      </w:r>
      <w:r w:rsidRPr="00EC7DA0">
        <w:rPr>
          <w:lang w:val="ru-RU"/>
        </w:rPr>
        <w:t>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E4184B" w:rsidRPr="00EC7DA0" w:rsidRDefault="00EC7DA0">
      <w:pPr>
        <w:pStyle w:val="a4"/>
        <w:tabs>
          <w:tab w:val="left" w:pos="2953"/>
          <w:tab w:val="left" w:pos="3976"/>
          <w:tab w:val="left" w:pos="5306"/>
          <w:tab w:val="left" w:pos="6290"/>
          <w:tab w:val="left" w:pos="7870"/>
          <w:tab w:val="left" w:pos="9345"/>
        </w:tabs>
        <w:spacing w:line="360" w:lineRule="auto"/>
        <w:ind w:right="856"/>
        <w:jc w:val="right"/>
        <w:rPr>
          <w:lang w:val="ru-RU"/>
        </w:rPr>
      </w:pPr>
      <w:r w:rsidRPr="00EC7DA0">
        <w:rPr>
          <w:lang w:val="ru-RU"/>
        </w:rPr>
        <w:t xml:space="preserve">Разгром милитаристской Японии. 3 сентября ‒ окончание Второй мировой войны. </w:t>
      </w:r>
      <w:r w:rsidRPr="00EC7DA0">
        <w:rPr>
          <w:spacing w:val="-2"/>
          <w:lang w:val="ru-RU"/>
        </w:rPr>
        <w:t>Источники</w:t>
      </w:r>
      <w:r w:rsidRPr="00EC7DA0">
        <w:rPr>
          <w:lang w:val="ru-RU"/>
        </w:rPr>
        <w:tab/>
      </w:r>
      <w:r w:rsidRPr="00EC7DA0">
        <w:rPr>
          <w:spacing w:val="-2"/>
          <w:lang w:val="ru-RU"/>
        </w:rPr>
        <w:t>Победы</w:t>
      </w:r>
      <w:r w:rsidRPr="00EC7DA0">
        <w:rPr>
          <w:lang w:val="ru-RU"/>
        </w:rPr>
        <w:tab/>
      </w:r>
      <w:r w:rsidRPr="00EC7DA0">
        <w:rPr>
          <w:spacing w:val="-2"/>
          <w:lang w:val="ru-RU"/>
        </w:rPr>
        <w:t>советского</w:t>
      </w:r>
      <w:r w:rsidRPr="00EC7DA0">
        <w:rPr>
          <w:lang w:val="ru-RU"/>
        </w:rPr>
        <w:tab/>
      </w:r>
      <w:r w:rsidRPr="00EC7DA0">
        <w:rPr>
          <w:spacing w:val="-2"/>
          <w:lang w:val="ru-RU"/>
        </w:rPr>
        <w:t>народа.</w:t>
      </w:r>
      <w:r w:rsidRPr="00EC7DA0">
        <w:rPr>
          <w:lang w:val="ru-RU"/>
        </w:rPr>
        <w:tab/>
      </w:r>
      <w:r w:rsidRPr="00EC7DA0">
        <w:rPr>
          <w:spacing w:val="-2"/>
          <w:lang w:val="ru-RU"/>
        </w:rPr>
        <w:t>Выдающиеся</w:t>
      </w:r>
      <w:r w:rsidRPr="00EC7DA0">
        <w:rPr>
          <w:lang w:val="ru-RU"/>
        </w:rPr>
        <w:tab/>
      </w:r>
      <w:r w:rsidRPr="00EC7DA0">
        <w:rPr>
          <w:spacing w:val="-2"/>
          <w:lang w:val="ru-RU"/>
        </w:rPr>
        <w:t>полководцы</w:t>
      </w:r>
      <w:r w:rsidRPr="00EC7DA0">
        <w:rPr>
          <w:lang w:val="ru-RU"/>
        </w:rPr>
        <w:tab/>
      </w:r>
      <w:r w:rsidRPr="00EC7DA0">
        <w:rPr>
          <w:spacing w:val="-2"/>
          <w:lang w:val="ru-RU"/>
        </w:rPr>
        <w:t xml:space="preserve">Великой </w:t>
      </w:r>
      <w:r w:rsidRPr="00EC7DA0">
        <w:rPr>
          <w:lang w:val="ru-RU"/>
        </w:rPr>
        <w:t>Отечественной</w:t>
      </w:r>
      <w:r w:rsidRPr="00EC7DA0">
        <w:rPr>
          <w:spacing w:val="77"/>
          <w:lang w:val="ru-RU"/>
        </w:rPr>
        <w:t xml:space="preserve"> </w:t>
      </w:r>
      <w:r w:rsidRPr="00EC7DA0">
        <w:rPr>
          <w:lang w:val="ru-RU"/>
        </w:rPr>
        <w:t>войны.</w:t>
      </w:r>
      <w:r w:rsidRPr="00EC7DA0">
        <w:rPr>
          <w:spacing w:val="56"/>
          <w:w w:val="150"/>
          <w:lang w:val="ru-RU"/>
        </w:rPr>
        <w:t xml:space="preserve"> </w:t>
      </w:r>
      <w:r w:rsidRPr="00EC7DA0">
        <w:rPr>
          <w:lang w:val="ru-RU"/>
        </w:rPr>
        <w:t>Решающая</w:t>
      </w:r>
      <w:r w:rsidRPr="00EC7DA0">
        <w:rPr>
          <w:spacing w:val="58"/>
          <w:w w:val="150"/>
          <w:lang w:val="ru-RU"/>
        </w:rPr>
        <w:t xml:space="preserve"> </w:t>
      </w:r>
      <w:r w:rsidRPr="00EC7DA0">
        <w:rPr>
          <w:lang w:val="ru-RU"/>
        </w:rPr>
        <w:t>роль</w:t>
      </w:r>
      <w:r w:rsidRPr="00EC7DA0">
        <w:rPr>
          <w:spacing w:val="55"/>
          <w:w w:val="150"/>
          <w:lang w:val="ru-RU"/>
        </w:rPr>
        <w:t xml:space="preserve"> </w:t>
      </w:r>
      <w:r w:rsidRPr="00EC7DA0">
        <w:rPr>
          <w:lang w:val="ru-RU"/>
        </w:rPr>
        <w:t>СССР</w:t>
      </w:r>
      <w:r w:rsidRPr="00EC7DA0">
        <w:rPr>
          <w:spacing w:val="59"/>
          <w:w w:val="150"/>
          <w:lang w:val="ru-RU"/>
        </w:rPr>
        <w:t xml:space="preserve"> </w:t>
      </w:r>
      <w:r w:rsidRPr="00EC7DA0">
        <w:rPr>
          <w:lang w:val="ru-RU"/>
        </w:rPr>
        <w:t>в</w:t>
      </w:r>
      <w:r w:rsidRPr="00EC7DA0">
        <w:rPr>
          <w:spacing w:val="56"/>
          <w:w w:val="150"/>
          <w:lang w:val="ru-RU"/>
        </w:rPr>
        <w:t xml:space="preserve"> </w:t>
      </w:r>
      <w:r w:rsidRPr="00EC7DA0">
        <w:rPr>
          <w:lang w:val="ru-RU"/>
        </w:rPr>
        <w:t>победе</w:t>
      </w:r>
      <w:r w:rsidRPr="00EC7DA0">
        <w:rPr>
          <w:spacing w:val="57"/>
          <w:w w:val="150"/>
          <w:lang w:val="ru-RU"/>
        </w:rPr>
        <w:t xml:space="preserve"> </w:t>
      </w:r>
      <w:r w:rsidRPr="00EC7DA0">
        <w:rPr>
          <w:lang w:val="ru-RU"/>
        </w:rPr>
        <w:t>антигитлеровской</w:t>
      </w:r>
      <w:r w:rsidRPr="00EC7DA0">
        <w:rPr>
          <w:spacing w:val="55"/>
          <w:w w:val="150"/>
          <w:lang w:val="ru-RU"/>
        </w:rPr>
        <w:t xml:space="preserve"> </w:t>
      </w:r>
      <w:r w:rsidRPr="00EC7DA0">
        <w:rPr>
          <w:spacing w:val="-2"/>
          <w:lang w:val="ru-RU"/>
        </w:rPr>
        <w:t>коалиции.</w:t>
      </w:r>
    </w:p>
    <w:p w:rsidR="00E4184B" w:rsidRPr="00EC7DA0" w:rsidRDefault="00EC7DA0">
      <w:pPr>
        <w:pStyle w:val="a4"/>
        <w:spacing w:line="360" w:lineRule="auto"/>
        <w:ind w:right="858" w:firstLine="0"/>
        <w:rPr>
          <w:lang w:val="ru-RU"/>
        </w:rPr>
      </w:pPr>
      <w:r w:rsidRPr="00EC7DA0">
        <w:rPr>
          <w:lang w:val="ru-RU"/>
        </w:rPr>
        <w:t>Людские и материальные потери СССР. Всемирно-историческое значение Победы СССР</w:t>
      </w:r>
      <w:r w:rsidRPr="00EC7DA0">
        <w:rPr>
          <w:spacing w:val="40"/>
          <w:lang w:val="ru-RU"/>
        </w:rPr>
        <w:t xml:space="preserve"> </w:t>
      </w:r>
      <w:r w:rsidRPr="00EC7DA0">
        <w:rPr>
          <w:lang w:val="ru-RU"/>
        </w:rPr>
        <w:t>в Великой Отечественной войне.</w:t>
      </w:r>
    </w:p>
    <w:p w:rsidR="00E4184B" w:rsidRPr="00EC7DA0" w:rsidRDefault="00EC7DA0">
      <w:pPr>
        <w:pStyle w:val="a4"/>
        <w:spacing w:line="360" w:lineRule="auto"/>
        <w:ind w:right="855"/>
        <w:rPr>
          <w:lang w:val="ru-RU"/>
        </w:rPr>
      </w:pPr>
      <w:r w:rsidRPr="00EC7DA0">
        <w:rPr>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E4184B" w:rsidRPr="00EC7DA0" w:rsidRDefault="00EC7DA0">
      <w:pPr>
        <w:pStyle w:val="a4"/>
        <w:spacing w:line="362" w:lineRule="auto"/>
        <w:ind w:right="853"/>
        <w:rPr>
          <w:lang w:val="ru-RU"/>
        </w:rPr>
      </w:pPr>
      <w:r w:rsidRPr="00EC7DA0">
        <w:rPr>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E4184B" w:rsidRPr="00EC7DA0" w:rsidRDefault="00EC7DA0">
      <w:pPr>
        <w:pStyle w:val="a4"/>
        <w:spacing w:line="360" w:lineRule="auto"/>
        <w:ind w:right="858"/>
        <w:rPr>
          <w:lang w:val="ru-RU"/>
        </w:rPr>
      </w:pPr>
      <w:r w:rsidRPr="00EC7DA0">
        <w:rPr>
          <w:lang w:val="ru-RU"/>
        </w:rPr>
        <w:t>Города-герои. Дни воинской славы и памятные даты в России. Указы Президента Российской</w:t>
      </w:r>
      <w:r w:rsidRPr="00EC7DA0">
        <w:rPr>
          <w:spacing w:val="77"/>
          <w:lang w:val="ru-RU"/>
        </w:rPr>
        <w:t xml:space="preserve"> </w:t>
      </w:r>
      <w:r w:rsidRPr="00EC7DA0">
        <w:rPr>
          <w:lang w:val="ru-RU"/>
        </w:rPr>
        <w:t>Федерации</w:t>
      </w:r>
      <w:r w:rsidRPr="00EC7DA0">
        <w:rPr>
          <w:spacing w:val="80"/>
          <w:lang w:val="ru-RU"/>
        </w:rPr>
        <w:t xml:space="preserve"> </w:t>
      </w:r>
      <w:r w:rsidRPr="00EC7DA0">
        <w:rPr>
          <w:lang w:val="ru-RU"/>
        </w:rPr>
        <w:t>об</w:t>
      </w:r>
      <w:r w:rsidRPr="00EC7DA0">
        <w:rPr>
          <w:spacing w:val="77"/>
          <w:lang w:val="ru-RU"/>
        </w:rPr>
        <w:t xml:space="preserve"> </w:t>
      </w:r>
      <w:r w:rsidRPr="00EC7DA0">
        <w:rPr>
          <w:lang w:val="ru-RU"/>
        </w:rPr>
        <w:t>утверждении</w:t>
      </w:r>
      <w:r w:rsidRPr="00EC7DA0">
        <w:rPr>
          <w:spacing w:val="80"/>
          <w:lang w:val="ru-RU"/>
        </w:rPr>
        <w:t xml:space="preserve"> </w:t>
      </w:r>
      <w:r w:rsidRPr="00EC7DA0">
        <w:rPr>
          <w:lang w:val="ru-RU"/>
        </w:rPr>
        <w:t>почётных</w:t>
      </w:r>
      <w:r w:rsidRPr="00EC7DA0">
        <w:rPr>
          <w:spacing w:val="74"/>
          <w:lang w:val="ru-RU"/>
        </w:rPr>
        <w:t xml:space="preserve"> </w:t>
      </w:r>
      <w:r w:rsidRPr="00EC7DA0">
        <w:rPr>
          <w:lang w:val="ru-RU"/>
        </w:rPr>
        <w:t>званий</w:t>
      </w:r>
      <w:r w:rsidRPr="00EC7DA0">
        <w:rPr>
          <w:spacing w:val="77"/>
          <w:lang w:val="ru-RU"/>
        </w:rPr>
        <w:t xml:space="preserve"> </w:t>
      </w:r>
      <w:r w:rsidRPr="00EC7DA0">
        <w:rPr>
          <w:lang w:val="ru-RU"/>
        </w:rPr>
        <w:t>«Города</w:t>
      </w:r>
      <w:r w:rsidRPr="00EC7DA0">
        <w:rPr>
          <w:spacing w:val="74"/>
          <w:lang w:val="ru-RU"/>
        </w:rPr>
        <w:t xml:space="preserve"> </w:t>
      </w:r>
      <w:r w:rsidRPr="00EC7DA0">
        <w:rPr>
          <w:lang w:val="ru-RU"/>
        </w:rPr>
        <w:t>воинской</w:t>
      </w:r>
      <w:r w:rsidRPr="00EC7DA0">
        <w:rPr>
          <w:spacing w:val="80"/>
          <w:lang w:val="ru-RU"/>
        </w:rPr>
        <w:t xml:space="preserve"> </w:t>
      </w:r>
      <w:r w:rsidRPr="00EC7DA0">
        <w:rPr>
          <w:lang w:val="ru-RU"/>
        </w:rPr>
        <w:t>славы»,</w:t>
      </w:r>
    </w:p>
    <w:p w:rsidR="00E4184B" w:rsidRPr="00EC7DA0" w:rsidRDefault="00EC7DA0">
      <w:pPr>
        <w:pStyle w:val="a4"/>
        <w:spacing w:line="362" w:lineRule="auto"/>
        <w:ind w:right="845" w:firstLine="0"/>
        <w:rPr>
          <w:lang w:val="ru-RU"/>
        </w:rPr>
      </w:pPr>
      <w:r w:rsidRPr="00EC7DA0">
        <w:rPr>
          <w:lang w:val="ru-RU"/>
        </w:rPr>
        <w:t>«Города трудовой доблести», а также других мерах, направленных на увековечивание памяти о Великой Победе.</w:t>
      </w:r>
    </w:p>
    <w:p w:rsidR="00E4184B" w:rsidRPr="00EC7DA0" w:rsidRDefault="00EC7DA0">
      <w:pPr>
        <w:pStyle w:val="a4"/>
        <w:spacing w:line="360" w:lineRule="auto"/>
        <w:ind w:right="840"/>
        <w:rPr>
          <w:lang w:val="ru-RU"/>
        </w:rPr>
      </w:pPr>
      <w:r w:rsidRPr="00EC7DA0">
        <w:rPr>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w:t>
      </w:r>
      <w:r w:rsidRPr="00EC7DA0">
        <w:rPr>
          <w:spacing w:val="-6"/>
          <w:lang w:val="ru-RU"/>
        </w:rPr>
        <w:t xml:space="preserve"> </w:t>
      </w:r>
      <w:r w:rsidRPr="00EC7DA0">
        <w:rPr>
          <w:lang w:val="ru-RU"/>
        </w:rPr>
        <w:t>и «Бескозырка», марш «Бессмертный полк»</w:t>
      </w:r>
      <w:r w:rsidRPr="00EC7DA0">
        <w:rPr>
          <w:spacing w:val="-1"/>
          <w:lang w:val="ru-RU"/>
        </w:rPr>
        <w:t xml:space="preserve"> </w:t>
      </w:r>
      <w:r w:rsidRPr="00EC7DA0">
        <w:rPr>
          <w:lang w:val="ru-RU"/>
        </w:rPr>
        <w:t>в России и за рубежом. Ответственность за искажение истории Второй мировой войны.</w:t>
      </w:r>
    </w:p>
    <w:p w:rsidR="00E4184B" w:rsidRPr="00EC7DA0" w:rsidRDefault="00EC7DA0">
      <w:pPr>
        <w:pStyle w:val="210"/>
        <w:ind w:left="2368"/>
        <w:rPr>
          <w:lang w:val="ru-RU"/>
        </w:rPr>
      </w:pPr>
      <w:bookmarkStart w:id="67" w:name="Распад_СССР._Становление_новой_России_(1"/>
      <w:bookmarkEnd w:id="67"/>
      <w:r w:rsidRPr="00EC7DA0">
        <w:rPr>
          <w:lang w:val="ru-RU"/>
        </w:rPr>
        <w:t>Распад</w:t>
      </w:r>
      <w:r w:rsidRPr="00EC7DA0">
        <w:rPr>
          <w:spacing w:val="-8"/>
          <w:lang w:val="ru-RU"/>
        </w:rPr>
        <w:t xml:space="preserve"> </w:t>
      </w:r>
      <w:r w:rsidRPr="00EC7DA0">
        <w:rPr>
          <w:lang w:val="ru-RU"/>
        </w:rPr>
        <w:t>СССР.</w:t>
      </w:r>
      <w:r w:rsidRPr="00EC7DA0">
        <w:rPr>
          <w:spacing w:val="1"/>
          <w:lang w:val="ru-RU"/>
        </w:rPr>
        <w:t xml:space="preserve"> </w:t>
      </w:r>
      <w:r w:rsidRPr="00EC7DA0">
        <w:rPr>
          <w:position w:val="1"/>
          <w:lang w:val="ru-RU"/>
        </w:rPr>
        <w:t>Становление</w:t>
      </w:r>
      <w:r w:rsidRPr="00EC7DA0">
        <w:rPr>
          <w:spacing w:val="-5"/>
          <w:position w:val="1"/>
          <w:lang w:val="ru-RU"/>
        </w:rPr>
        <w:t xml:space="preserve"> </w:t>
      </w:r>
      <w:r w:rsidRPr="00EC7DA0">
        <w:rPr>
          <w:position w:val="1"/>
          <w:lang w:val="ru-RU"/>
        </w:rPr>
        <w:t>новой</w:t>
      </w:r>
      <w:r w:rsidRPr="00EC7DA0">
        <w:rPr>
          <w:spacing w:val="-6"/>
          <w:position w:val="1"/>
          <w:lang w:val="ru-RU"/>
        </w:rPr>
        <w:t xml:space="preserve"> </w:t>
      </w:r>
      <w:r w:rsidRPr="00EC7DA0">
        <w:rPr>
          <w:position w:val="1"/>
          <w:lang w:val="ru-RU"/>
        </w:rPr>
        <w:t>России</w:t>
      </w:r>
      <w:r w:rsidRPr="00EC7DA0">
        <w:rPr>
          <w:spacing w:val="1"/>
          <w:position w:val="1"/>
          <w:lang w:val="ru-RU"/>
        </w:rPr>
        <w:t xml:space="preserve"> </w:t>
      </w:r>
      <w:r w:rsidRPr="00EC7DA0">
        <w:rPr>
          <w:position w:val="1"/>
          <w:lang w:val="ru-RU"/>
        </w:rPr>
        <w:t>(1992-1999</w:t>
      </w:r>
      <w:r w:rsidRPr="00EC7DA0">
        <w:rPr>
          <w:spacing w:val="-6"/>
          <w:position w:val="1"/>
          <w:lang w:val="ru-RU"/>
        </w:rPr>
        <w:t xml:space="preserve"> </w:t>
      </w:r>
      <w:r w:rsidRPr="00EC7DA0">
        <w:rPr>
          <w:spacing w:val="-2"/>
          <w:position w:val="1"/>
          <w:lang w:val="ru-RU"/>
        </w:rPr>
        <w:t>гг.).</w:t>
      </w:r>
    </w:p>
    <w:p w:rsidR="00E4184B" w:rsidRPr="00EC7DA0" w:rsidRDefault="00EC7DA0">
      <w:pPr>
        <w:pStyle w:val="a4"/>
        <w:spacing w:before="112" w:line="360" w:lineRule="auto"/>
        <w:ind w:right="850"/>
        <w:rPr>
          <w:lang w:val="ru-RU"/>
        </w:rPr>
      </w:pPr>
      <w:r w:rsidRPr="00EC7DA0">
        <w:rPr>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E4184B" w:rsidRPr="00EC7DA0" w:rsidRDefault="00EC7DA0">
      <w:pPr>
        <w:pStyle w:val="a4"/>
        <w:spacing w:before="1" w:line="362" w:lineRule="auto"/>
        <w:ind w:right="841"/>
        <w:rPr>
          <w:lang w:val="ru-RU"/>
        </w:rPr>
      </w:pPr>
      <w:r w:rsidRPr="00EC7DA0">
        <w:rPr>
          <w:lang w:val="ru-RU"/>
        </w:rPr>
        <w:t>Референдум о</w:t>
      </w:r>
      <w:r w:rsidRPr="00EC7DA0">
        <w:rPr>
          <w:spacing w:val="-1"/>
          <w:lang w:val="ru-RU"/>
        </w:rPr>
        <w:t xml:space="preserve"> </w:t>
      </w:r>
      <w:r w:rsidRPr="00EC7DA0">
        <w:rPr>
          <w:lang w:val="ru-RU"/>
        </w:rPr>
        <w:t>сохранении СССР</w:t>
      </w:r>
      <w:r w:rsidRPr="00EC7DA0">
        <w:rPr>
          <w:spacing w:val="-2"/>
          <w:lang w:val="ru-RU"/>
        </w:rPr>
        <w:t xml:space="preserve"> </w:t>
      </w:r>
      <w:r w:rsidRPr="00EC7DA0">
        <w:rPr>
          <w:lang w:val="ru-RU"/>
        </w:rPr>
        <w:t>и</w:t>
      </w:r>
      <w:r w:rsidRPr="00EC7DA0">
        <w:rPr>
          <w:spacing w:val="-2"/>
          <w:lang w:val="ru-RU"/>
        </w:rPr>
        <w:t xml:space="preserve"> </w:t>
      </w:r>
      <w:r w:rsidRPr="00EC7DA0">
        <w:rPr>
          <w:lang w:val="ru-RU"/>
        </w:rPr>
        <w:t>введении</w:t>
      </w:r>
      <w:r w:rsidRPr="00EC7DA0">
        <w:rPr>
          <w:spacing w:val="-1"/>
          <w:lang w:val="ru-RU"/>
        </w:rPr>
        <w:t xml:space="preserve"> </w:t>
      </w:r>
      <w:r w:rsidRPr="00EC7DA0">
        <w:rPr>
          <w:lang w:val="ru-RU"/>
        </w:rPr>
        <w:t>поста</w:t>
      </w:r>
      <w:r w:rsidRPr="00EC7DA0">
        <w:rPr>
          <w:spacing w:val="-3"/>
          <w:lang w:val="ru-RU"/>
        </w:rPr>
        <w:t xml:space="preserve"> </w:t>
      </w:r>
      <w:r w:rsidRPr="00EC7DA0">
        <w:rPr>
          <w:lang w:val="ru-RU"/>
        </w:rPr>
        <w:t xml:space="preserve">Президента </w:t>
      </w:r>
      <w:r w:rsidRPr="00EC7DA0">
        <w:rPr>
          <w:position w:val="1"/>
          <w:lang w:val="ru-RU"/>
        </w:rPr>
        <w:t>РСФСР.</w:t>
      </w:r>
      <w:r w:rsidRPr="00EC7DA0">
        <w:rPr>
          <w:spacing w:val="-1"/>
          <w:position w:val="1"/>
          <w:lang w:val="ru-RU"/>
        </w:rPr>
        <w:t xml:space="preserve"> </w:t>
      </w:r>
      <w:r w:rsidRPr="00EC7DA0">
        <w:rPr>
          <w:position w:val="1"/>
          <w:lang w:val="ru-RU"/>
        </w:rPr>
        <w:t>Избрание</w:t>
      </w:r>
      <w:r w:rsidRPr="00EC7DA0">
        <w:rPr>
          <w:spacing w:val="-7"/>
          <w:position w:val="1"/>
          <w:lang w:val="ru-RU"/>
        </w:rPr>
        <w:t xml:space="preserve"> </w:t>
      </w:r>
      <w:r w:rsidRPr="00EC7DA0">
        <w:rPr>
          <w:position w:val="1"/>
          <w:lang w:val="ru-RU"/>
        </w:rPr>
        <w:t xml:space="preserve">Б. </w:t>
      </w:r>
      <w:r w:rsidRPr="00EC7DA0">
        <w:rPr>
          <w:lang w:val="ru-RU"/>
        </w:rPr>
        <w:t>Н. Ельцина Президентом РСФСР.</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3"/>
        <w:rPr>
          <w:lang w:val="ru-RU"/>
        </w:rPr>
      </w:pPr>
      <w:r w:rsidRPr="00EC7DA0">
        <w:rPr>
          <w:lang w:val="ru-RU"/>
        </w:rPr>
        <w:lastRenderedPageBreak/>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w:t>
      </w:r>
      <w:r w:rsidRPr="00EC7DA0">
        <w:rPr>
          <w:spacing w:val="-2"/>
          <w:lang w:val="ru-RU"/>
        </w:rPr>
        <w:t>арене.</w:t>
      </w:r>
    </w:p>
    <w:p w:rsidR="00E4184B" w:rsidRPr="00EC7DA0" w:rsidRDefault="00EC7DA0">
      <w:pPr>
        <w:pStyle w:val="a4"/>
        <w:spacing w:before="1"/>
        <w:ind w:left="2310" w:firstLine="0"/>
        <w:rPr>
          <w:lang w:val="ru-RU"/>
        </w:rPr>
      </w:pPr>
      <w:r w:rsidRPr="00EC7DA0">
        <w:rPr>
          <w:lang w:val="ru-RU"/>
        </w:rPr>
        <w:t>Распад</w:t>
      </w:r>
      <w:r w:rsidRPr="00EC7DA0">
        <w:rPr>
          <w:spacing w:val="-7"/>
          <w:lang w:val="ru-RU"/>
        </w:rPr>
        <w:t xml:space="preserve"> </w:t>
      </w:r>
      <w:r w:rsidRPr="00EC7DA0">
        <w:rPr>
          <w:lang w:val="ru-RU"/>
        </w:rPr>
        <w:t>СССР и его</w:t>
      </w:r>
      <w:r w:rsidRPr="00EC7DA0">
        <w:rPr>
          <w:spacing w:val="-10"/>
          <w:lang w:val="ru-RU"/>
        </w:rPr>
        <w:t xml:space="preserve"> </w:t>
      </w:r>
      <w:r w:rsidRPr="00EC7DA0">
        <w:rPr>
          <w:lang w:val="ru-RU"/>
        </w:rPr>
        <w:t>последствия</w:t>
      </w:r>
      <w:r w:rsidRPr="00EC7DA0">
        <w:rPr>
          <w:spacing w:val="-4"/>
          <w:lang w:val="ru-RU"/>
        </w:rPr>
        <w:t xml:space="preserve"> </w:t>
      </w:r>
      <w:r w:rsidRPr="00EC7DA0">
        <w:rPr>
          <w:lang w:val="ru-RU"/>
        </w:rPr>
        <w:t>для</w:t>
      </w:r>
      <w:r w:rsidRPr="00EC7DA0">
        <w:rPr>
          <w:spacing w:val="-1"/>
          <w:lang w:val="ru-RU"/>
        </w:rPr>
        <w:t xml:space="preserve"> </w:t>
      </w:r>
      <w:r w:rsidRPr="00EC7DA0">
        <w:rPr>
          <w:lang w:val="ru-RU"/>
        </w:rPr>
        <w:t>России</w:t>
      </w:r>
      <w:r w:rsidRPr="00EC7DA0">
        <w:rPr>
          <w:spacing w:val="-4"/>
          <w:lang w:val="ru-RU"/>
        </w:rPr>
        <w:t xml:space="preserve"> </w:t>
      </w:r>
      <w:r w:rsidRPr="00EC7DA0">
        <w:rPr>
          <w:lang w:val="ru-RU"/>
        </w:rPr>
        <w:t>и</w:t>
      </w:r>
      <w:r w:rsidRPr="00EC7DA0">
        <w:rPr>
          <w:spacing w:val="-9"/>
          <w:lang w:val="ru-RU"/>
        </w:rPr>
        <w:t xml:space="preserve"> </w:t>
      </w:r>
      <w:r w:rsidRPr="00EC7DA0">
        <w:rPr>
          <w:spacing w:val="-2"/>
          <w:lang w:val="ru-RU"/>
        </w:rPr>
        <w:t>мира.</w:t>
      </w:r>
    </w:p>
    <w:p w:rsidR="00E4184B" w:rsidRPr="00EC7DA0" w:rsidRDefault="00EC7DA0">
      <w:pPr>
        <w:pStyle w:val="a4"/>
        <w:spacing w:before="137"/>
        <w:ind w:left="2310" w:firstLine="0"/>
        <w:rPr>
          <w:lang w:val="ru-RU"/>
        </w:rPr>
      </w:pPr>
      <w:r w:rsidRPr="00EC7DA0">
        <w:rPr>
          <w:lang w:val="ru-RU"/>
        </w:rPr>
        <w:t>Становление</w:t>
      </w:r>
      <w:r w:rsidRPr="00EC7DA0">
        <w:rPr>
          <w:spacing w:val="21"/>
          <w:lang w:val="ru-RU"/>
        </w:rPr>
        <w:t xml:space="preserve"> </w:t>
      </w:r>
      <w:r w:rsidRPr="00EC7DA0">
        <w:rPr>
          <w:lang w:val="ru-RU"/>
        </w:rPr>
        <w:t>Российской</w:t>
      </w:r>
      <w:r w:rsidRPr="00EC7DA0">
        <w:rPr>
          <w:spacing w:val="29"/>
          <w:lang w:val="ru-RU"/>
        </w:rPr>
        <w:t xml:space="preserve"> </w:t>
      </w:r>
      <w:r w:rsidRPr="00EC7DA0">
        <w:rPr>
          <w:lang w:val="ru-RU"/>
        </w:rPr>
        <w:t>Федерации</w:t>
      </w:r>
      <w:r w:rsidRPr="00EC7DA0">
        <w:rPr>
          <w:spacing w:val="28"/>
          <w:lang w:val="ru-RU"/>
        </w:rPr>
        <w:t xml:space="preserve"> </w:t>
      </w:r>
      <w:r w:rsidRPr="00EC7DA0">
        <w:rPr>
          <w:lang w:val="ru-RU"/>
        </w:rPr>
        <w:t>как</w:t>
      </w:r>
      <w:r w:rsidRPr="00EC7DA0">
        <w:rPr>
          <w:spacing w:val="26"/>
          <w:lang w:val="ru-RU"/>
        </w:rPr>
        <w:t xml:space="preserve"> </w:t>
      </w:r>
      <w:r w:rsidRPr="00EC7DA0">
        <w:rPr>
          <w:lang w:val="ru-RU"/>
        </w:rPr>
        <w:t>суверенного</w:t>
      </w:r>
      <w:r w:rsidRPr="00EC7DA0">
        <w:rPr>
          <w:spacing w:val="22"/>
          <w:lang w:val="ru-RU"/>
        </w:rPr>
        <w:t xml:space="preserve"> </w:t>
      </w:r>
      <w:r w:rsidRPr="00EC7DA0">
        <w:rPr>
          <w:lang w:val="ru-RU"/>
        </w:rPr>
        <w:t>государства</w:t>
      </w:r>
      <w:r w:rsidRPr="00EC7DA0">
        <w:rPr>
          <w:spacing w:val="27"/>
          <w:lang w:val="ru-RU"/>
        </w:rPr>
        <w:t xml:space="preserve"> </w:t>
      </w:r>
      <w:r w:rsidRPr="00EC7DA0">
        <w:rPr>
          <w:lang w:val="ru-RU"/>
        </w:rPr>
        <w:t>(1991-1993</w:t>
      </w:r>
      <w:r w:rsidRPr="00EC7DA0">
        <w:rPr>
          <w:spacing w:val="23"/>
          <w:lang w:val="ru-RU"/>
        </w:rPr>
        <w:t xml:space="preserve"> </w:t>
      </w:r>
      <w:r w:rsidRPr="00EC7DA0">
        <w:rPr>
          <w:spacing w:val="-2"/>
          <w:lang w:val="ru-RU"/>
        </w:rPr>
        <w:t>гг.).</w:t>
      </w:r>
    </w:p>
    <w:p w:rsidR="00E4184B" w:rsidRPr="00EC7DA0" w:rsidRDefault="00EC7DA0">
      <w:pPr>
        <w:pStyle w:val="a4"/>
        <w:spacing w:before="141"/>
        <w:ind w:firstLine="0"/>
        <w:rPr>
          <w:lang w:val="ru-RU"/>
        </w:rPr>
      </w:pPr>
      <w:r w:rsidRPr="00EC7DA0">
        <w:rPr>
          <w:lang w:val="ru-RU"/>
        </w:rPr>
        <w:t>Референдум</w:t>
      </w:r>
      <w:r w:rsidRPr="00EC7DA0">
        <w:rPr>
          <w:spacing w:val="-2"/>
          <w:lang w:val="ru-RU"/>
        </w:rPr>
        <w:t xml:space="preserve"> </w:t>
      </w:r>
      <w:r w:rsidRPr="00EC7DA0">
        <w:rPr>
          <w:lang w:val="ru-RU"/>
        </w:rPr>
        <w:t>по</w:t>
      </w:r>
      <w:r w:rsidRPr="00EC7DA0">
        <w:rPr>
          <w:spacing w:val="-5"/>
          <w:lang w:val="ru-RU"/>
        </w:rPr>
        <w:t xml:space="preserve"> </w:t>
      </w:r>
      <w:r w:rsidRPr="00EC7DA0">
        <w:rPr>
          <w:lang w:val="ru-RU"/>
        </w:rPr>
        <w:t>проекту</w:t>
      </w:r>
      <w:r w:rsidRPr="00EC7DA0">
        <w:rPr>
          <w:spacing w:val="-12"/>
          <w:lang w:val="ru-RU"/>
        </w:rPr>
        <w:t xml:space="preserve"> </w:t>
      </w:r>
      <w:r w:rsidRPr="00EC7DA0">
        <w:rPr>
          <w:spacing w:val="-2"/>
          <w:lang w:val="ru-RU"/>
        </w:rPr>
        <w:t>Конституции.</w:t>
      </w:r>
    </w:p>
    <w:p w:rsidR="00E4184B" w:rsidRPr="00EC7DA0" w:rsidRDefault="00EC7DA0">
      <w:pPr>
        <w:pStyle w:val="a4"/>
        <w:spacing w:before="133"/>
        <w:ind w:left="2310" w:firstLine="0"/>
        <w:rPr>
          <w:lang w:val="ru-RU"/>
        </w:rPr>
      </w:pPr>
      <w:r w:rsidRPr="00EC7DA0">
        <w:rPr>
          <w:lang w:val="ru-RU"/>
        </w:rPr>
        <w:t>России.</w:t>
      </w:r>
      <w:r w:rsidRPr="00EC7DA0">
        <w:rPr>
          <w:spacing w:val="-9"/>
          <w:lang w:val="ru-RU"/>
        </w:rPr>
        <w:t xml:space="preserve"> </w:t>
      </w:r>
      <w:r w:rsidRPr="00EC7DA0">
        <w:rPr>
          <w:lang w:val="ru-RU"/>
        </w:rPr>
        <w:t>Принятие</w:t>
      </w:r>
      <w:r w:rsidRPr="00EC7DA0">
        <w:rPr>
          <w:spacing w:val="-10"/>
          <w:lang w:val="ru-RU"/>
        </w:rPr>
        <w:t xml:space="preserve"> </w:t>
      </w:r>
      <w:r w:rsidRPr="00EC7DA0">
        <w:rPr>
          <w:lang w:val="ru-RU"/>
        </w:rPr>
        <w:t>Конституции Российской</w:t>
      </w:r>
      <w:r w:rsidRPr="00EC7DA0">
        <w:rPr>
          <w:spacing w:val="-4"/>
          <w:lang w:val="ru-RU"/>
        </w:rPr>
        <w:t xml:space="preserve"> </w:t>
      </w:r>
      <w:r w:rsidRPr="00EC7DA0">
        <w:rPr>
          <w:lang w:val="ru-RU"/>
        </w:rPr>
        <w:t>Федерации</w:t>
      </w:r>
      <w:r w:rsidRPr="00EC7DA0">
        <w:rPr>
          <w:spacing w:val="-3"/>
          <w:lang w:val="ru-RU"/>
        </w:rPr>
        <w:t xml:space="preserve"> </w:t>
      </w:r>
      <w:r w:rsidRPr="00EC7DA0">
        <w:rPr>
          <w:lang w:val="ru-RU"/>
        </w:rPr>
        <w:t>1993</w:t>
      </w:r>
      <w:r w:rsidRPr="00EC7DA0">
        <w:rPr>
          <w:spacing w:val="-6"/>
          <w:lang w:val="ru-RU"/>
        </w:rPr>
        <w:t xml:space="preserve"> </w:t>
      </w:r>
      <w:r w:rsidRPr="00EC7DA0">
        <w:rPr>
          <w:lang w:val="ru-RU"/>
        </w:rPr>
        <w:t>г.</w:t>
      </w:r>
      <w:r w:rsidRPr="00EC7DA0">
        <w:rPr>
          <w:spacing w:val="-8"/>
          <w:lang w:val="ru-RU"/>
        </w:rPr>
        <w:t xml:space="preserve"> </w:t>
      </w:r>
      <w:r w:rsidRPr="00EC7DA0">
        <w:rPr>
          <w:lang w:val="ru-RU"/>
        </w:rPr>
        <w:t>и её</w:t>
      </w:r>
      <w:r w:rsidRPr="00EC7DA0">
        <w:rPr>
          <w:spacing w:val="-11"/>
          <w:lang w:val="ru-RU"/>
        </w:rPr>
        <w:t xml:space="preserve"> </w:t>
      </w:r>
      <w:r w:rsidRPr="00EC7DA0">
        <w:rPr>
          <w:spacing w:val="-2"/>
          <w:lang w:val="ru-RU"/>
        </w:rPr>
        <w:t>значение.</w:t>
      </w:r>
    </w:p>
    <w:p w:rsidR="00E4184B" w:rsidRPr="00EC7DA0" w:rsidRDefault="00EC7DA0">
      <w:pPr>
        <w:pStyle w:val="a4"/>
        <w:spacing w:before="137" w:line="360" w:lineRule="auto"/>
        <w:ind w:right="845"/>
        <w:rPr>
          <w:lang w:val="ru-RU"/>
        </w:rPr>
      </w:pPr>
      <w:r w:rsidRPr="00EC7DA0">
        <w:rPr>
          <w:lang w:val="ru-RU"/>
        </w:rPr>
        <w:t>Сложные 1990-е гг. Трудности и просчёты экономических преобразований в</w:t>
      </w:r>
      <w:r w:rsidRPr="00EC7DA0">
        <w:rPr>
          <w:spacing w:val="40"/>
          <w:lang w:val="ru-RU"/>
        </w:rPr>
        <w:t xml:space="preserve"> </w:t>
      </w:r>
      <w:r w:rsidRPr="00EC7DA0">
        <w:rPr>
          <w:lang w:val="ru-RU"/>
        </w:rPr>
        <w:t>стране. Совершенствование новой российской государственности. Угроза государственному единству.</w:t>
      </w:r>
    </w:p>
    <w:p w:rsidR="00E4184B" w:rsidRPr="00EC7DA0" w:rsidRDefault="00EC7DA0">
      <w:pPr>
        <w:pStyle w:val="a4"/>
        <w:spacing w:before="6" w:line="360" w:lineRule="auto"/>
        <w:ind w:right="857"/>
        <w:rPr>
          <w:lang w:val="ru-RU"/>
        </w:rPr>
      </w:pPr>
      <w:r w:rsidRPr="00EC7DA0">
        <w:rPr>
          <w:lang w:val="ru-RU"/>
        </w:rPr>
        <w:t>Россия на постсоветском пространстве. СНГ и Союзное государство. Значение сохранения Россией статуса ядерной державы.</w:t>
      </w:r>
    </w:p>
    <w:p w:rsidR="00E4184B" w:rsidRPr="00EC7DA0" w:rsidRDefault="00EC7DA0">
      <w:pPr>
        <w:pStyle w:val="a4"/>
        <w:spacing w:line="274" w:lineRule="exact"/>
        <w:ind w:left="2310" w:firstLine="0"/>
        <w:rPr>
          <w:lang w:val="ru-RU"/>
        </w:rPr>
      </w:pPr>
      <w:r w:rsidRPr="00EC7DA0">
        <w:rPr>
          <w:lang w:val="ru-RU"/>
        </w:rPr>
        <w:t>Добровольная</w:t>
      </w:r>
      <w:r w:rsidRPr="00EC7DA0">
        <w:rPr>
          <w:spacing w:val="-7"/>
          <w:lang w:val="ru-RU"/>
        </w:rPr>
        <w:t xml:space="preserve"> </w:t>
      </w:r>
      <w:r w:rsidRPr="00EC7DA0">
        <w:rPr>
          <w:lang w:val="ru-RU"/>
        </w:rPr>
        <w:t>отставка</w:t>
      </w:r>
      <w:r w:rsidRPr="00EC7DA0">
        <w:rPr>
          <w:spacing w:val="-7"/>
          <w:lang w:val="ru-RU"/>
        </w:rPr>
        <w:t xml:space="preserve"> </w:t>
      </w:r>
      <w:r w:rsidRPr="00EC7DA0">
        <w:rPr>
          <w:lang w:val="ru-RU"/>
        </w:rPr>
        <w:t>Б.Н.</w:t>
      </w:r>
      <w:r w:rsidRPr="00EC7DA0">
        <w:rPr>
          <w:spacing w:val="-10"/>
          <w:lang w:val="ru-RU"/>
        </w:rPr>
        <w:t xml:space="preserve"> </w:t>
      </w:r>
      <w:r w:rsidRPr="00EC7DA0">
        <w:rPr>
          <w:spacing w:val="-2"/>
          <w:lang w:val="ru-RU"/>
        </w:rPr>
        <w:t>Ельцина.</w:t>
      </w:r>
    </w:p>
    <w:p w:rsidR="00E4184B" w:rsidRPr="00EC7DA0" w:rsidRDefault="00EC7DA0">
      <w:pPr>
        <w:pStyle w:val="210"/>
        <w:spacing w:before="142"/>
        <w:rPr>
          <w:lang w:val="ru-RU"/>
        </w:rPr>
      </w:pPr>
      <w:bookmarkStart w:id="68" w:name="Возрождение_страны_с_2000-х_гг."/>
      <w:bookmarkEnd w:id="68"/>
      <w:r w:rsidRPr="00EC7DA0">
        <w:rPr>
          <w:lang w:val="ru-RU"/>
        </w:rPr>
        <w:t>Возрождение</w:t>
      </w:r>
      <w:r w:rsidRPr="00EC7DA0">
        <w:rPr>
          <w:spacing w:val="-7"/>
          <w:lang w:val="ru-RU"/>
        </w:rPr>
        <w:t xml:space="preserve"> </w:t>
      </w:r>
      <w:r w:rsidRPr="00EC7DA0">
        <w:rPr>
          <w:lang w:val="ru-RU"/>
        </w:rPr>
        <w:t>страны</w:t>
      </w:r>
      <w:r w:rsidRPr="00EC7DA0">
        <w:rPr>
          <w:spacing w:val="-4"/>
          <w:lang w:val="ru-RU"/>
        </w:rPr>
        <w:t xml:space="preserve"> </w:t>
      </w:r>
      <w:r w:rsidRPr="00EC7DA0">
        <w:rPr>
          <w:lang w:val="ru-RU"/>
        </w:rPr>
        <w:t>с</w:t>
      </w:r>
      <w:r w:rsidRPr="00EC7DA0">
        <w:rPr>
          <w:spacing w:val="-5"/>
          <w:lang w:val="ru-RU"/>
        </w:rPr>
        <w:t xml:space="preserve"> </w:t>
      </w:r>
      <w:r w:rsidRPr="00EC7DA0">
        <w:rPr>
          <w:lang w:val="ru-RU"/>
        </w:rPr>
        <w:t>2000-х</w:t>
      </w:r>
      <w:r w:rsidRPr="00EC7DA0">
        <w:rPr>
          <w:spacing w:val="-4"/>
          <w:lang w:val="ru-RU"/>
        </w:rPr>
        <w:t xml:space="preserve"> </w:t>
      </w:r>
      <w:r w:rsidRPr="00EC7DA0">
        <w:rPr>
          <w:spacing w:val="-5"/>
          <w:lang w:val="ru-RU"/>
        </w:rPr>
        <w:t>гг.</w:t>
      </w:r>
    </w:p>
    <w:p w:rsidR="00E4184B" w:rsidRPr="00EC7DA0" w:rsidRDefault="00EC7DA0">
      <w:pPr>
        <w:pStyle w:val="a4"/>
        <w:spacing w:before="137" w:line="360" w:lineRule="auto"/>
        <w:ind w:right="843"/>
        <w:rPr>
          <w:lang w:val="ru-RU"/>
        </w:rPr>
      </w:pPr>
      <w:r w:rsidRPr="00EC7DA0">
        <w:rPr>
          <w:b/>
          <w:lang w:val="ru-RU"/>
        </w:rPr>
        <w:t xml:space="preserve">Российская Федерация в начале </w:t>
      </w:r>
      <w:r>
        <w:rPr>
          <w:b/>
        </w:rPr>
        <w:t>XXI</w:t>
      </w:r>
      <w:r w:rsidRPr="00EC7DA0">
        <w:rPr>
          <w:b/>
          <w:lang w:val="ru-RU"/>
        </w:rPr>
        <w:t xml:space="preserve"> века: </w:t>
      </w:r>
      <w:r w:rsidRPr="00EC7DA0">
        <w:rPr>
          <w:lang w:val="ru-RU"/>
        </w:rPr>
        <w:t>на</w:t>
      </w:r>
      <w:r w:rsidRPr="00EC7DA0">
        <w:rPr>
          <w:spacing w:val="-3"/>
          <w:lang w:val="ru-RU"/>
        </w:rPr>
        <w:t xml:space="preserve"> </w:t>
      </w:r>
      <w:r w:rsidRPr="00EC7DA0">
        <w:rPr>
          <w:lang w:val="ru-RU"/>
        </w:rPr>
        <w:t>пути восстановления и</w:t>
      </w:r>
      <w:r w:rsidRPr="00EC7DA0">
        <w:rPr>
          <w:spacing w:val="-1"/>
          <w:lang w:val="ru-RU"/>
        </w:rPr>
        <w:t xml:space="preserve"> </w:t>
      </w:r>
      <w:r w:rsidRPr="00EC7DA0">
        <w:rPr>
          <w:lang w:val="ru-RU"/>
        </w:rPr>
        <w:t>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E4184B" w:rsidRPr="00EC7DA0" w:rsidRDefault="00EC7DA0">
      <w:pPr>
        <w:pStyle w:val="a4"/>
        <w:spacing w:line="275" w:lineRule="exact"/>
        <w:ind w:left="2310" w:firstLine="0"/>
        <w:rPr>
          <w:lang w:val="ru-RU"/>
        </w:rPr>
      </w:pPr>
      <w:r w:rsidRPr="00EC7DA0">
        <w:rPr>
          <w:lang w:val="ru-RU"/>
        </w:rPr>
        <w:t>Восстановление</w:t>
      </w:r>
      <w:r w:rsidRPr="00EC7DA0">
        <w:rPr>
          <w:spacing w:val="53"/>
          <w:w w:val="150"/>
          <w:lang w:val="ru-RU"/>
        </w:rPr>
        <w:t xml:space="preserve"> </w:t>
      </w:r>
      <w:r w:rsidRPr="00EC7DA0">
        <w:rPr>
          <w:lang w:val="ru-RU"/>
        </w:rPr>
        <w:t>лидирующих</w:t>
      </w:r>
      <w:r w:rsidRPr="00EC7DA0">
        <w:rPr>
          <w:spacing w:val="56"/>
          <w:w w:val="150"/>
          <w:lang w:val="ru-RU"/>
        </w:rPr>
        <w:t xml:space="preserve"> </w:t>
      </w:r>
      <w:r w:rsidRPr="00EC7DA0">
        <w:rPr>
          <w:lang w:val="ru-RU"/>
        </w:rPr>
        <w:t>позиций</w:t>
      </w:r>
      <w:r w:rsidRPr="00EC7DA0">
        <w:rPr>
          <w:spacing w:val="62"/>
          <w:w w:val="150"/>
          <w:lang w:val="ru-RU"/>
        </w:rPr>
        <w:t xml:space="preserve"> </w:t>
      </w:r>
      <w:r w:rsidRPr="00EC7DA0">
        <w:rPr>
          <w:lang w:val="ru-RU"/>
        </w:rPr>
        <w:t>России</w:t>
      </w:r>
      <w:r w:rsidRPr="00EC7DA0">
        <w:rPr>
          <w:spacing w:val="60"/>
          <w:w w:val="150"/>
          <w:lang w:val="ru-RU"/>
        </w:rPr>
        <w:t xml:space="preserve"> </w:t>
      </w:r>
      <w:r w:rsidRPr="00EC7DA0">
        <w:rPr>
          <w:lang w:val="ru-RU"/>
        </w:rPr>
        <w:t>в</w:t>
      </w:r>
      <w:r w:rsidRPr="00EC7DA0">
        <w:rPr>
          <w:spacing w:val="62"/>
          <w:w w:val="150"/>
          <w:lang w:val="ru-RU"/>
        </w:rPr>
        <w:t xml:space="preserve"> </w:t>
      </w:r>
      <w:r w:rsidRPr="00EC7DA0">
        <w:rPr>
          <w:lang w:val="ru-RU"/>
        </w:rPr>
        <w:t>международных</w:t>
      </w:r>
      <w:r w:rsidRPr="00EC7DA0">
        <w:rPr>
          <w:spacing w:val="61"/>
          <w:w w:val="150"/>
          <w:lang w:val="ru-RU"/>
        </w:rPr>
        <w:t xml:space="preserve"> </w:t>
      </w:r>
      <w:r w:rsidRPr="00EC7DA0">
        <w:rPr>
          <w:spacing w:val="-2"/>
          <w:lang w:val="ru-RU"/>
        </w:rPr>
        <w:t>отношениях.</w:t>
      </w:r>
    </w:p>
    <w:p w:rsidR="00E4184B" w:rsidRPr="00EC7DA0" w:rsidRDefault="00EC7DA0">
      <w:pPr>
        <w:pStyle w:val="a4"/>
        <w:spacing w:before="132"/>
        <w:ind w:firstLine="0"/>
        <w:rPr>
          <w:lang w:val="ru-RU"/>
        </w:rPr>
      </w:pPr>
      <w:r w:rsidRPr="00EC7DA0">
        <w:rPr>
          <w:lang w:val="ru-RU"/>
        </w:rPr>
        <w:t>Отношения</w:t>
      </w:r>
      <w:r w:rsidRPr="00EC7DA0">
        <w:rPr>
          <w:spacing w:val="-3"/>
          <w:lang w:val="ru-RU"/>
        </w:rPr>
        <w:t xml:space="preserve"> </w:t>
      </w:r>
      <w:r w:rsidRPr="00EC7DA0">
        <w:rPr>
          <w:lang w:val="ru-RU"/>
        </w:rPr>
        <w:t>с</w:t>
      </w:r>
      <w:r w:rsidRPr="00EC7DA0">
        <w:rPr>
          <w:spacing w:val="-5"/>
          <w:lang w:val="ru-RU"/>
        </w:rPr>
        <w:t xml:space="preserve"> </w:t>
      </w:r>
      <w:r w:rsidRPr="00EC7DA0">
        <w:rPr>
          <w:lang w:val="ru-RU"/>
        </w:rPr>
        <w:t>США</w:t>
      </w:r>
      <w:r w:rsidRPr="00EC7DA0">
        <w:rPr>
          <w:spacing w:val="-9"/>
          <w:lang w:val="ru-RU"/>
        </w:rPr>
        <w:t xml:space="preserve"> </w:t>
      </w:r>
      <w:r w:rsidRPr="00EC7DA0">
        <w:rPr>
          <w:lang w:val="ru-RU"/>
        </w:rPr>
        <w:t>и</w:t>
      </w:r>
      <w:r w:rsidRPr="00EC7DA0">
        <w:rPr>
          <w:spacing w:val="-3"/>
          <w:lang w:val="ru-RU"/>
        </w:rPr>
        <w:t xml:space="preserve"> </w:t>
      </w:r>
      <w:r w:rsidRPr="00EC7DA0">
        <w:rPr>
          <w:spacing w:val="-2"/>
          <w:lang w:val="ru-RU"/>
        </w:rPr>
        <w:t>Евросоюзом.</w:t>
      </w:r>
    </w:p>
    <w:p w:rsidR="00E4184B" w:rsidRPr="00EC7DA0" w:rsidRDefault="00EC7DA0">
      <w:pPr>
        <w:pStyle w:val="210"/>
        <w:spacing w:before="147"/>
        <w:ind w:left="2368"/>
        <w:rPr>
          <w:lang w:val="ru-RU"/>
        </w:rPr>
      </w:pPr>
      <w:bookmarkStart w:id="69" w:name="Воссоединение_Крыма_с_Россией."/>
      <w:bookmarkEnd w:id="69"/>
      <w:r w:rsidRPr="00EC7DA0">
        <w:rPr>
          <w:lang w:val="ru-RU"/>
        </w:rPr>
        <w:t>Воссоединение</w:t>
      </w:r>
      <w:r w:rsidRPr="00EC7DA0">
        <w:rPr>
          <w:spacing w:val="-4"/>
          <w:lang w:val="ru-RU"/>
        </w:rPr>
        <w:t xml:space="preserve"> </w:t>
      </w:r>
      <w:r w:rsidRPr="00EC7DA0">
        <w:rPr>
          <w:lang w:val="ru-RU"/>
        </w:rPr>
        <w:t>Крыма</w:t>
      </w:r>
      <w:r w:rsidRPr="00EC7DA0">
        <w:rPr>
          <w:spacing w:val="-1"/>
          <w:lang w:val="ru-RU"/>
        </w:rPr>
        <w:t xml:space="preserve"> </w:t>
      </w:r>
      <w:r w:rsidRPr="00EC7DA0">
        <w:rPr>
          <w:lang w:val="ru-RU"/>
        </w:rPr>
        <w:t>с</w:t>
      </w:r>
      <w:r w:rsidRPr="00EC7DA0">
        <w:rPr>
          <w:spacing w:val="-5"/>
          <w:lang w:val="ru-RU"/>
        </w:rPr>
        <w:t xml:space="preserve"> </w:t>
      </w:r>
      <w:r w:rsidRPr="00EC7DA0">
        <w:rPr>
          <w:spacing w:val="-2"/>
          <w:lang w:val="ru-RU"/>
        </w:rPr>
        <w:t>Россией.</w:t>
      </w:r>
    </w:p>
    <w:p w:rsidR="00E4184B" w:rsidRPr="00EC7DA0" w:rsidRDefault="00EC7DA0">
      <w:pPr>
        <w:pStyle w:val="a4"/>
        <w:spacing w:before="132" w:line="360" w:lineRule="auto"/>
        <w:ind w:right="830"/>
        <w:rPr>
          <w:lang w:val="ru-RU"/>
        </w:rPr>
      </w:pPr>
      <w:r w:rsidRPr="00EC7DA0">
        <w:rPr>
          <w:lang w:val="ru-RU"/>
        </w:rPr>
        <w:t xml:space="preserve">Крым в составе Российского государства в </w:t>
      </w:r>
      <w:r>
        <w:t>XX</w:t>
      </w:r>
      <w:r w:rsidRPr="00EC7DA0">
        <w:rPr>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w:t>
      </w:r>
      <w:r w:rsidRPr="00EC7DA0">
        <w:rPr>
          <w:spacing w:val="40"/>
          <w:lang w:val="ru-RU"/>
        </w:rPr>
        <w:t xml:space="preserve"> </w:t>
      </w:r>
      <w:r w:rsidRPr="00EC7DA0">
        <w:rPr>
          <w:lang w:val="ru-RU"/>
        </w:rPr>
        <w:t>Российской Федерации новых субъектов ‒ Республики Крым и города федерального значения Севастополя».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rPr>
          <w:lang w:val="ru-RU"/>
        </w:rPr>
      </w:pPr>
      <w:r w:rsidRPr="00EC7DA0">
        <w:rPr>
          <w:lang w:val="ru-RU"/>
        </w:rPr>
        <w:lastRenderedPageBreak/>
        <w:t>Воссоединение</w:t>
      </w:r>
      <w:r w:rsidRPr="00EC7DA0">
        <w:rPr>
          <w:spacing w:val="-13"/>
          <w:lang w:val="ru-RU"/>
        </w:rPr>
        <w:t xml:space="preserve"> </w:t>
      </w:r>
      <w:r w:rsidRPr="00EC7DA0">
        <w:rPr>
          <w:lang w:val="ru-RU"/>
        </w:rPr>
        <w:t>Крыма</w:t>
      </w:r>
      <w:r w:rsidRPr="00EC7DA0">
        <w:rPr>
          <w:spacing w:val="-6"/>
          <w:lang w:val="ru-RU"/>
        </w:rPr>
        <w:t xml:space="preserve"> </w:t>
      </w:r>
      <w:r w:rsidRPr="00EC7DA0">
        <w:rPr>
          <w:lang w:val="ru-RU"/>
        </w:rPr>
        <w:t>с</w:t>
      </w:r>
      <w:r w:rsidRPr="00EC7DA0">
        <w:rPr>
          <w:spacing w:val="-12"/>
          <w:lang w:val="ru-RU"/>
        </w:rPr>
        <w:t xml:space="preserve"> </w:t>
      </w:r>
      <w:r w:rsidRPr="00EC7DA0">
        <w:rPr>
          <w:lang w:val="ru-RU"/>
        </w:rPr>
        <w:t>Россией,</w:t>
      </w:r>
      <w:r w:rsidRPr="00EC7DA0">
        <w:rPr>
          <w:spacing w:val="-2"/>
          <w:lang w:val="ru-RU"/>
        </w:rPr>
        <w:t xml:space="preserve"> </w:t>
      </w:r>
      <w:r w:rsidRPr="00EC7DA0">
        <w:rPr>
          <w:lang w:val="ru-RU"/>
        </w:rPr>
        <w:t>его</w:t>
      </w:r>
      <w:r w:rsidRPr="00EC7DA0">
        <w:rPr>
          <w:spacing w:val="-11"/>
          <w:lang w:val="ru-RU"/>
        </w:rPr>
        <w:t xml:space="preserve"> </w:t>
      </w:r>
      <w:r w:rsidRPr="00EC7DA0">
        <w:rPr>
          <w:lang w:val="ru-RU"/>
        </w:rPr>
        <w:t>значение</w:t>
      </w:r>
      <w:r w:rsidRPr="00EC7DA0">
        <w:rPr>
          <w:spacing w:val="-10"/>
          <w:lang w:val="ru-RU"/>
        </w:rPr>
        <w:t xml:space="preserve"> </w:t>
      </w:r>
      <w:r w:rsidRPr="00EC7DA0">
        <w:rPr>
          <w:lang w:val="ru-RU"/>
        </w:rPr>
        <w:t>и</w:t>
      </w:r>
      <w:r w:rsidRPr="00EC7DA0">
        <w:rPr>
          <w:spacing w:val="4"/>
          <w:lang w:val="ru-RU"/>
        </w:rPr>
        <w:t xml:space="preserve"> </w:t>
      </w:r>
      <w:r w:rsidRPr="00EC7DA0">
        <w:rPr>
          <w:lang w:val="ru-RU"/>
        </w:rPr>
        <w:t>международные</w:t>
      </w:r>
      <w:r w:rsidRPr="00EC7DA0">
        <w:rPr>
          <w:spacing w:val="-4"/>
          <w:lang w:val="ru-RU"/>
        </w:rPr>
        <w:t xml:space="preserve"> </w:t>
      </w:r>
      <w:r w:rsidRPr="00EC7DA0">
        <w:rPr>
          <w:spacing w:val="-2"/>
          <w:lang w:val="ru-RU"/>
        </w:rPr>
        <w:t>последствия.</w:t>
      </w:r>
    </w:p>
    <w:p w:rsidR="00E4184B" w:rsidRPr="00EC7DA0" w:rsidRDefault="00EC7DA0">
      <w:pPr>
        <w:spacing w:before="137"/>
        <w:ind w:left="2310"/>
        <w:jc w:val="both"/>
        <w:rPr>
          <w:sz w:val="24"/>
          <w:lang w:val="ru-RU"/>
        </w:rPr>
      </w:pPr>
      <w:r w:rsidRPr="00EC7DA0">
        <w:rPr>
          <w:b/>
          <w:sz w:val="24"/>
          <w:lang w:val="ru-RU"/>
        </w:rPr>
        <w:t>Российская</w:t>
      </w:r>
      <w:r w:rsidRPr="00EC7DA0">
        <w:rPr>
          <w:b/>
          <w:spacing w:val="46"/>
          <w:sz w:val="24"/>
          <w:lang w:val="ru-RU"/>
        </w:rPr>
        <w:t xml:space="preserve">  </w:t>
      </w:r>
      <w:r w:rsidRPr="00EC7DA0">
        <w:rPr>
          <w:b/>
          <w:sz w:val="24"/>
          <w:lang w:val="ru-RU"/>
        </w:rPr>
        <w:t>Федерация</w:t>
      </w:r>
      <w:r w:rsidRPr="00EC7DA0">
        <w:rPr>
          <w:b/>
          <w:spacing w:val="47"/>
          <w:sz w:val="24"/>
          <w:lang w:val="ru-RU"/>
        </w:rPr>
        <w:t xml:space="preserve">  </w:t>
      </w:r>
      <w:r w:rsidRPr="00EC7DA0">
        <w:rPr>
          <w:b/>
          <w:sz w:val="24"/>
          <w:lang w:val="ru-RU"/>
        </w:rPr>
        <w:t>на</w:t>
      </w:r>
      <w:r w:rsidRPr="00EC7DA0">
        <w:rPr>
          <w:b/>
          <w:spacing w:val="46"/>
          <w:sz w:val="24"/>
          <w:lang w:val="ru-RU"/>
        </w:rPr>
        <w:t xml:space="preserve">  </w:t>
      </w:r>
      <w:r w:rsidRPr="00EC7DA0">
        <w:rPr>
          <w:b/>
          <w:sz w:val="24"/>
          <w:lang w:val="ru-RU"/>
        </w:rPr>
        <w:t>современном</w:t>
      </w:r>
      <w:r w:rsidRPr="00EC7DA0">
        <w:rPr>
          <w:b/>
          <w:spacing w:val="42"/>
          <w:sz w:val="24"/>
          <w:lang w:val="ru-RU"/>
        </w:rPr>
        <w:t xml:space="preserve">  </w:t>
      </w:r>
      <w:r w:rsidRPr="00EC7DA0">
        <w:rPr>
          <w:b/>
          <w:sz w:val="24"/>
          <w:lang w:val="ru-RU"/>
        </w:rPr>
        <w:t>этапе.</w:t>
      </w:r>
      <w:r w:rsidRPr="00EC7DA0">
        <w:rPr>
          <w:b/>
          <w:spacing w:val="53"/>
          <w:sz w:val="24"/>
          <w:lang w:val="ru-RU"/>
        </w:rPr>
        <w:t xml:space="preserve">  </w:t>
      </w:r>
      <w:r w:rsidRPr="00EC7DA0">
        <w:rPr>
          <w:sz w:val="24"/>
          <w:lang w:val="ru-RU"/>
        </w:rPr>
        <w:t>«Человеческий</w:t>
      </w:r>
      <w:r w:rsidRPr="00EC7DA0">
        <w:rPr>
          <w:spacing w:val="47"/>
          <w:sz w:val="24"/>
          <w:lang w:val="ru-RU"/>
        </w:rPr>
        <w:t xml:space="preserve">  </w:t>
      </w:r>
      <w:r w:rsidRPr="00EC7DA0">
        <w:rPr>
          <w:spacing w:val="-2"/>
          <w:sz w:val="24"/>
          <w:lang w:val="ru-RU"/>
        </w:rPr>
        <w:t>капитал»,</w:t>
      </w:r>
    </w:p>
    <w:p w:rsidR="00E4184B" w:rsidRPr="00EC7DA0" w:rsidRDefault="00EC7DA0">
      <w:pPr>
        <w:pStyle w:val="a4"/>
        <w:spacing w:before="137" w:line="360" w:lineRule="auto"/>
        <w:ind w:right="845" w:firstLine="0"/>
        <w:rPr>
          <w:lang w:val="ru-RU"/>
        </w:rPr>
      </w:pPr>
      <w:r w:rsidRPr="00EC7DA0">
        <w:rPr>
          <w:lang w:val="ru-RU"/>
        </w:rPr>
        <w:t>«Комфортная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w:t>
      </w:r>
      <w:r w:rsidRPr="00EC7DA0">
        <w:rPr>
          <w:spacing w:val="-4"/>
          <w:lang w:val="ru-RU"/>
        </w:rPr>
        <w:t xml:space="preserve"> </w:t>
      </w:r>
      <w:r w:rsidRPr="00EC7DA0">
        <w:rPr>
          <w:lang w:val="ru-RU"/>
        </w:rPr>
        <w:t>экономических</w:t>
      </w:r>
      <w:r w:rsidRPr="00EC7DA0">
        <w:rPr>
          <w:spacing w:val="-8"/>
          <w:lang w:val="ru-RU"/>
        </w:rPr>
        <w:t xml:space="preserve"> </w:t>
      </w:r>
      <w:r w:rsidRPr="00EC7DA0">
        <w:rPr>
          <w:lang w:val="ru-RU"/>
        </w:rPr>
        <w:t>проектов (строительство</w:t>
      </w:r>
      <w:r w:rsidRPr="00EC7DA0">
        <w:rPr>
          <w:spacing w:val="-7"/>
          <w:lang w:val="ru-RU"/>
        </w:rPr>
        <w:t xml:space="preserve"> </w:t>
      </w:r>
      <w:r w:rsidRPr="00EC7DA0">
        <w:rPr>
          <w:lang w:val="ru-RU"/>
        </w:rPr>
        <w:t>Крымского моста,</w:t>
      </w:r>
      <w:r w:rsidRPr="00EC7DA0">
        <w:rPr>
          <w:spacing w:val="-2"/>
          <w:lang w:val="ru-RU"/>
        </w:rPr>
        <w:t xml:space="preserve"> </w:t>
      </w:r>
      <w:r w:rsidRPr="00EC7DA0">
        <w:rPr>
          <w:lang w:val="ru-RU"/>
        </w:rPr>
        <w:t>трубопроводов «Сила Сибири», «Северный поток» и другие). Поддержка одарённых детей в России (образовательный центр «Сириус» и другие).</w:t>
      </w:r>
    </w:p>
    <w:p w:rsidR="00E4184B" w:rsidRPr="00EC7DA0" w:rsidRDefault="00EC7DA0">
      <w:pPr>
        <w:pStyle w:val="a4"/>
        <w:spacing w:before="3" w:line="360" w:lineRule="auto"/>
        <w:ind w:left="2310" w:right="867" w:firstLine="0"/>
        <w:rPr>
          <w:lang w:val="ru-RU"/>
        </w:rPr>
      </w:pPr>
      <w:r w:rsidRPr="00EC7DA0">
        <w:rPr>
          <w:lang w:val="ru-RU"/>
        </w:rPr>
        <w:t>Общероссийское голосование по поправкам к Конституции России (2020 г.). Признание</w:t>
      </w:r>
      <w:r w:rsidRPr="00EC7DA0">
        <w:rPr>
          <w:spacing w:val="80"/>
          <w:lang w:val="ru-RU"/>
        </w:rPr>
        <w:t xml:space="preserve"> </w:t>
      </w:r>
      <w:r w:rsidRPr="00EC7DA0">
        <w:rPr>
          <w:lang w:val="ru-RU"/>
        </w:rPr>
        <w:t>Россией</w:t>
      </w:r>
      <w:r w:rsidRPr="00EC7DA0">
        <w:rPr>
          <w:spacing w:val="80"/>
          <w:lang w:val="ru-RU"/>
        </w:rPr>
        <w:t xml:space="preserve"> </w:t>
      </w:r>
      <w:r w:rsidRPr="00EC7DA0">
        <w:rPr>
          <w:lang w:val="ru-RU"/>
        </w:rPr>
        <w:t>Донецкой</w:t>
      </w:r>
      <w:r w:rsidRPr="00EC7DA0">
        <w:rPr>
          <w:spacing w:val="80"/>
          <w:lang w:val="ru-RU"/>
        </w:rPr>
        <w:t xml:space="preserve"> </w:t>
      </w:r>
      <w:r w:rsidRPr="00EC7DA0">
        <w:rPr>
          <w:lang w:val="ru-RU"/>
        </w:rPr>
        <w:t>Народной</w:t>
      </w:r>
      <w:r w:rsidRPr="00EC7DA0">
        <w:rPr>
          <w:spacing w:val="80"/>
          <w:lang w:val="ru-RU"/>
        </w:rPr>
        <w:t xml:space="preserve"> </w:t>
      </w:r>
      <w:r w:rsidRPr="00EC7DA0">
        <w:rPr>
          <w:lang w:val="ru-RU"/>
        </w:rPr>
        <w:t>Республики</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Луганской</w:t>
      </w:r>
      <w:r w:rsidRPr="00EC7DA0">
        <w:rPr>
          <w:spacing w:val="80"/>
          <w:lang w:val="ru-RU"/>
        </w:rPr>
        <w:t xml:space="preserve"> </w:t>
      </w:r>
      <w:r w:rsidRPr="00EC7DA0">
        <w:rPr>
          <w:lang w:val="ru-RU"/>
        </w:rPr>
        <w:t>Народной</w:t>
      </w:r>
    </w:p>
    <w:p w:rsidR="00E4184B" w:rsidRPr="00EC7DA0" w:rsidRDefault="00EC7DA0">
      <w:pPr>
        <w:pStyle w:val="a4"/>
        <w:spacing w:before="3"/>
        <w:ind w:firstLine="0"/>
        <w:rPr>
          <w:lang w:val="ru-RU"/>
        </w:rPr>
      </w:pPr>
      <w:r w:rsidRPr="00EC7DA0">
        <w:rPr>
          <w:lang w:val="ru-RU"/>
        </w:rPr>
        <w:t>Республики</w:t>
      </w:r>
      <w:r w:rsidRPr="00EC7DA0">
        <w:rPr>
          <w:spacing w:val="-8"/>
          <w:lang w:val="ru-RU"/>
        </w:rPr>
        <w:t xml:space="preserve"> </w:t>
      </w:r>
      <w:r w:rsidRPr="00EC7DA0">
        <w:rPr>
          <w:lang w:val="ru-RU"/>
        </w:rPr>
        <w:t>(2022</w:t>
      </w:r>
      <w:r w:rsidRPr="00EC7DA0">
        <w:rPr>
          <w:spacing w:val="-7"/>
          <w:lang w:val="ru-RU"/>
        </w:rPr>
        <w:t xml:space="preserve"> </w:t>
      </w:r>
      <w:r w:rsidRPr="00EC7DA0">
        <w:rPr>
          <w:spacing w:val="-4"/>
          <w:lang w:val="ru-RU"/>
        </w:rPr>
        <w:t>г.).</w:t>
      </w:r>
    </w:p>
    <w:p w:rsidR="00E4184B" w:rsidRPr="00EC7DA0" w:rsidRDefault="00EC7DA0">
      <w:pPr>
        <w:pStyle w:val="a4"/>
        <w:spacing w:before="137" w:line="360" w:lineRule="auto"/>
        <w:ind w:right="840"/>
        <w:rPr>
          <w:lang w:val="ru-RU"/>
        </w:rPr>
      </w:pPr>
      <w:r w:rsidRPr="00EC7DA0">
        <w:rPr>
          <w:lang w:val="ru-RU"/>
        </w:rPr>
        <w:t>Значение исторических</w:t>
      </w:r>
      <w:r w:rsidRPr="00EC7DA0">
        <w:rPr>
          <w:spacing w:val="-2"/>
          <w:lang w:val="ru-RU"/>
        </w:rPr>
        <w:t xml:space="preserve"> </w:t>
      </w:r>
      <w:r w:rsidRPr="00EC7DA0">
        <w:rPr>
          <w:lang w:val="ru-RU"/>
        </w:rPr>
        <w:t>традиций и культурного наследия для современной России. Воссоздание Российского исторического общества (далее ‒ РИО) и Российского военно- 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E4184B" w:rsidRPr="00EC7DA0" w:rsidRDefault="00EC7DA0">
      <w:pPr>
        <w:pStyle w:val="210"/>
        <w:spacing w:before="7"/>
        <w:rPr>
          <w:lang w:val="ru-RU"/>
        </w:rPr>
      </w:pPr>
      <w:bookmarkStart w:id="70" w:name="Итоговое_повторение."/>
      <w:bookmarkEnd w:id="70"/>
      <w:r w:rsidRPr="00EC7DA0">
        <w:rPr>
          <w:lang w:val="ru-RU"/>
        </w:rPr>
        <w:t>Итоговое</w:t>
      </w:r>
      <w:r w:rsidRPr="00EC7DA0">
        <w:rPr>
          <w:spacing w:val="-5"/>
          <w:lang w:val="ru-RU"/>
        </w:rPr>
        <w:t xml:space="preserve"> </w:t>
      </w:r>
      <w:r w:rsidRPr="00EC7DA0">
        <w:rPr>
          <w:spacing w:val="-2"/>
          <w:lang w:val="ru-RU"/>
        </w:rPr>
        <w:t>повторение.</w:t>
      </w:r>
    </w:p>
    <w:p w:rsidR="00E4184B" w:rsidRPr="00EC7DA0" w:rsidRDefault="00EC7DA0">
      <w:pPr>
        <w:pStyle w:val="a4"/>
        <w:spacing w:before="132" w:line="360" w:lineRule="auto"/>
        <w:ind w:left="2310" w:right="2339" w:firstLine="0"/>
        <w:jc w:val="left"/>
        <w:rPr>
          <w:lang w:val="ru-RU"/>
        </w:rPr>
      </w:pPr>
      <w:r w:rsidRPr="00EC7DA0">
        <w:rPr>
          <w:lang w:val="ru-RU"/>
        </w:rPr>
        <w:t>История родного края в годы революций и Гражданской войны. Наши</w:t>
      </w:r>
      <w:r w:rsidRPr="00EC7DA0">
        <w:rPr>
          <w:spacing w:val="-6"/>
          <w:lang w:val="ru-RU"/>
        </w:rPr>
        <w:t xml:space="preserve"> </w:t>
      </w:r>
      <w:r w:rsidRPr="00EC7DA0">
        <w:rPr>
          <w:lang w:val="ru-RU"/>
        </w:rPr>
        <w:t>земляки</w:t>
      </w:r>
      <w:r w:rsidRPr="00EC7DA0">
        <w:rPr>
          <w:spacing w:val="-10"/>
          <w:lang w:val="ru-RU"/>
        </w:rPr>
        <w:t xml:space="preserve"> </w:t>
      </w:r>
      <w:r w:rsidRPr="00EC7DA0">
        <w:rPr>
          <w:lang w:val="ru-RU"/>
        </w:rPr>
        <w:t>‒</w:t>
      </w:r>
      <w:r w:rsidRPr="00EC7DA0">
        <w:rPr>
          <w:spacing w:val="-12"/>
          <w:lang w:val="ru-RU"/>
        </w:rPr>
        <w:t xml:space="preserve"> </w:t>
      </w:r>
      <w:r w:rsidRPr="00EC7DA0">
        <w:rPr>
          <w:lang w:val="ru-RU"/>
        </w:rPr>
        <w:t>герои</w:t>
      </w:r>
      <w:r w:rsidRPr="00EC7DA0">
        <w:rPr>
          <w:spacing w:val="-6"/>
          <w:lang w:val="ru-RU"/>
        </w:rPr>
        <w:t xml:space="preserve"> </w:t>
      </w:r>
      <w:r w:rsidRPr="00EC7DA0">
        <w:rPr>
          <w:lang w:val="ru-RU"/>
        </w:rPr>
        <w:t>Великой</w:t>
      </w:r>
      <w:r w:rsidRPr="00EC7DA0">
        <w:rPr>
          <w:spacing w:val="-6"/>
          <w:lang w:val="ru-RU"/>
        </w:rPr>
        <w:t xml:space="preserve"> </w:t>
      </w:r>
      <w:r w:rsidRPr="00EC7DA0">
        <w:rPr>
          <w:lang w:val="ru-RU"/>
        </w:rPr>
        <w:t>Отечественной</w:t>
      </w:r>
      <w:r w:rsidRPr="00EC7DA0">
        <w:rPr>
          <w:spacing w:val="-10"/>
          <w:lang w:val="ru-RU"/>
        </w:rPr>
        <w:t xml:space="preserve"> </w:t>
      </w:r>
      <w:r w:rsidRPr="00EC7DA0">
        <w:rPr>
          <w:lang w:val="ru-RU"/>
        </w:rPr>
        <w:t>войны</w:t>
      </w:r>
      <w:r w:rsidRPr="00EC7DA0">
        <w:rPr>
          <w:spacing w:val="-13"/>
          <w:lang w:val="ru-RU"/>
        </w:rPr>
        <w:t xml:space="preserve"> </w:t>
      </w:r>
      <w:r w:rsidRPr="00EC7DA0">
        <w:rPr>
          <w:lang w:val="ru-RU"/>
        </w:rPr>
        <w:t>(</w:t>
      </w:r>
      <w:r w:rsidRPr="00EC7DA0">
        <w:rPr>
          <w:position w:val="1"/>
          <w:lang w:val="ru-RU"/>
        </w:rPr>
        <w:t>1941-1945</w:t>
      </w:r>
      <w:r w:rsidRPr="00EC7DA0">
        <w:rPr>
          <w:spacing w:val="-11"/>
          <w:position w:val="1"/>
          <w:lang w:val="ru-RU"/>
        </w:rPr>
        <w:t xml:space="preserve"> </w:t>
      </w:r>
      <w:r w:rsidRPr="00EC7DA0">
        <w:rPr>
          <w:position w:val="1"/>
          <w:lang w:val="ru-RU"/>
        </w:rPr>
        <w:t xml:space="preserve">гг.). </w:t>
      </w:r>
      <w:r w:rsidRPr="00EC7DA0">
        <w:rPr>
          <w:lang w:val="ru-RU"/>
        </w:rPr>
        <w:t xml:space="preserve">Наш регион в конце </w:t>
      </w:r>
      <w:r>
        <w:t>XX</w:t>
      </w:r>
      <w:r w:rsidRPr="00EC7DA0">
        <w:rPr>
          <w:lang w:val="ru-RU"/>
        </w:rPr>
        <w:t xml:space="preserve"> ‒ начале </w:t>
      </w:r>
      <w:r>
        <w:t>XXI</w:t>
      </w:r>
      <w:r w:rsidRPr="00EC7DA0">
        <w:rPr>
          <w:lang w:val="ru-RU"/>
        </w:rPr>
        <w:t xml:space="preserve"> вв.</w:t>
      </w:r>
    </w:p>
    <w:p w:rsidR="00E4184B" w:rsidRPr="00EC7DA0" w:rsidRDefault="00EC7DA0">
      <w:pPr>
        <w:pStyle w:val="a4"/>
        <w:spacing w:before="6"/>
        <w:ind w:left="2310" w:firstLine="0"/>
        <w:jc w:val="left"/>
        <w:rPr>
          <w:lang w:val="ru-RU"/>
        </w:rPr>
      </w:pPr>
      <w:r w:rsidRPr="00EC7DA0">
        <w:rPr>
          <w:lang w:val="ru-RU"/>
        </w:rPr>
        <w:t>Трудовые</w:t>
      </w:r>
      <w:r w:rsidRPr="00EC7DA0">
        <w:rPr>
          <w:spacing w:val="-11"/>
          <w:lang w:val="ru-RU"/>
        </w:rPr>
        <w:t xml:space="preserve"> </w:t>
      </w:r>
      <w:r w:rsidRPr="00EC7DA0">
        <w:rPr>
          <w:lang w:val="ru-RU"/>
        </w:rPr>
        <w:t>достижения</w:t>
      </w:r>
      <w:r w:rsidRPr="00EC7DA0">
        <w:rPr>
          <w:spacing w:val="-10"/>
          <w:lang w:val="ru-RU"/>
        </w:rPr>
        <w:t xml:space="preserve"> </w:t>
      </w:r>
      <w:r w:rsidRPr="00EC7DA0">
        <w:rPr>
          <w:lang w:val="ru-RU"/>
        </w:rPr>
        <w:t>родного</w:t>
      </w:r>
      <w:r w:rsidRPr="00EC7DA0">
        <w:rPr>
          <w:spacing w:val="-6"/>
          <w:lang w:val="ru-RU"/>
        </w:rPr>
        <w:t xml:space="preserve"> </w:t>
      </w:r>
      <w:r w:rsidRPr="00EC7DA0">
        <w:rPr>
          <w:spacing w:val="-4"/>
          <w:lang w:val="ru-RU"/>
        </w:rPr>
        <w:t>края.</w:t>
      </w:r>
    </w:p>
    <w:p w:rsidR="00E4184B" w:rsidRPr="00EC7DA0" w:rsidRDefault="00EC7DA0">
      <w:pPr>
        <w:pStyle w:val="210"/>
        <w:spacing w:before="142" w:line="362" w:lineRule="auto"/>
        <w:ind w:left="1599" w:right="844" w:firstLine="710"/>
        <w:rPr>
          <w:lang w:val="ru-RU"/>
        </w:rPr>
      </w:pPr>
      <w:bookmarkStart w:id="71" w:name="Планируемые_результаты_освоения_учебного"/>
      <w:bookmarkEnd w:id="71"/>
      <w:r w:rsidRPr="00EC7DA0">
        <w:rPr>
          <w:lang w:val="ru-RU"/>
        </w:rPr>
        <w:t xml:space="preserve">Планируемые результаты освоения учебного модуля </w:t>
      </w:r>
      <w:r w:rsidRPr="00EC7DA0">
        <w:rPr>
          <w:position w:val="1"/>
          <w:lang w:val="ru-RU"/>
        </w:rPr>
        <w:t xml:space="preserve">«Введение в Новейшую </w:t>
      </w:r>
      <w:r w:rsidRPr="00EC7DA0">
        <w:rPr>
          <w:lang w:val="ru-RU"/>
        </w:rPr>
        <w:t>историю России».</w:t>
      </w:r>
    </w:p>
    <w:p w:rsidR="00E4184B" w:rsidRPr="00EC7DA0" w:rsidRDefault="00EC7DA0">
      <w:pPr>
        <w:pStyle w:val="a4"/>
        <w:spacing w:line="360" w:lineRule="auto"/>
        <w:ind w:right="849"/>
        <w:rPr>
          <w:lang w:val="ru-RU"/>
        </w:rPr>
      </w:pPr>
      <w:r w:rsidRPr="00EC7DA0">
        <w:rPr>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E4184B" w:rsidRPr="00EC7DA0" w:rsidRDefault="00EC7DA0">
      <w:pPr>
        <w:pStyle w:val="a4"/>
        <w:spacing w:line="360" w:lineRule="auto"/>
        <w:ind w:right="850"/>
        <w:rPr>
          <w:lang w:val="ru-RU"/>
        </w:rPr>
      </w:pPr>
      <w:r w:rsidRPr="00EC7DA0">
        <w:rPr>
          <w:lang w:val="ru-RU"/>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3"/>
        <w:rPr>
          <w:lang w:val="ru-RU"/>
        </w:rPr>
      </w:pPr>
      <w:r w:rsidRPr="00EC7DA0">
        <w:rPr>
          <w:lang w:val="ru-RU"/>
        </w:rPr>
        <w:lastRenderedPageBreak/>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E4184B" w:rsidRPr="00EC7DA0" w:rsidRDefault="00EC7DA0" w:rsidP="00961A7B">
      <w:pPr>
        <w:pStyle w:val="a6"/>
        <w:numPr>
          <w:ilvl w:val="0"/>
          <w:numId w:val="101"/>
        </w:numPr>
        <w:tabs>
          <w:tab w:val="left" w:pos="2570"/>
        </w:tabs>
        <w:spacing w:before="1" w:line="360" w:lineRule="auto"/>
        <w:ind w:right="841" w:firstLine="710"/>
        <w:rPr>
          <w:sz w:val="24"/>
          <w:lang w:val="ru-RU"/>
        </w:rPr>
      </w:pPr>
      <w:r w:rsidRPr="00EC7DA0">
        <w:rPr>
          <w:sz w:val="24"/>
          <w:lang w:val="ru-RU"/>
        </w:rPr>
        <w:t>гражданского воспитания: готовность к выполнению обязанностей</w:t>
      </w:r>
      <w:r w:rsidRPr="00EC7DA0">
        <w:rPr>
          <w:spacing w:val="-1"/>
          <w:sz w:val="24"/>
          <w:lang w:val="ru-RU"/>
        </w:rPr>
        <w:t xml:space="preserve"> </w:t>
      </w:r>
      <w:r w:rsidRPr="00EC7DA0">
        <w:rPr>
          <w:sz w:val="24"/>
          <w:lang w:val="ru-RU"/>
        </w:rPr>
        <w:t>гражданина и реализации его прав, уважение прав, свобод и законных интересов других людей;</w:t>
      </w:r>
      <w:r w:rsidRPr="00EC7DA0">
        <w:rPr>
          <w:spacing w:val="40"/>
          <w:sz w:val="24"/>
          <w:lang w:val="ru-RU"/>
        </w:rPr>
        <w:t xml:space="preserve"> </w:t>
      </w:r>
      <w:r w:rsidRPr="00EC7DA0">
        <w:rPr>
          <w:sz w:val="24"/>
          <w:lang w:val="ru-RU"/>
        </w:rPr>
        <w:t>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E4184B" w:rsidRPr="00EC7DA0" w:rsidRDefault="00EC7DA0" w:rsidP="00961A7B">
      <w:pPr>
        <w:pStyle w:val="a6"/>
        <w:numPr>
          <w:ilvl w:val="0"/>
          <w:numId w:val="101"/>
        </w:numPr>
        <w:tabs>
          <w:tab w:val="left" w:pos="2570"/>
        </w:tabs>
        <w:spacing w:before="3" w:line="360" w:lineRule="auto"/>
        <w:ind w:right="853" w:firstLine="710"/>
        <w:rPr>
          <w:sz w:val="24"/>
          <w:lang w:val="ru-RU"/>
        </w:rPr>
      </w:pPr>
      <w:r w:rsidRPr="00EC7DA0">
        <w:rPr>
          <w:sz w:val="24"/>
          <w:lang w:val="ru-RU"/>
        </w:rPr>
        <w:t>патриотического воспитания: осознание российской гражданской идентичности</w:t>
      </w:r>
      <w:r w:rsidRPr="00EC7DA0">
        <w:rPr>
          <w:spacing w:val="40"/>
          <w:sz w:val="24"/>
          <w:lang w:val="ru-RU"/>
        </w:rPr>
        <w:t xml:space="preserve"> </w:t>
      </w:r>
      <w:r w:rsidRPr="00EC7DA0">
        <w:rPr>
          <w:sz w:val="24"/>
          <w:lang w:val="ru-RU"/>
        </w:rPr>
        <w:t>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w:t>
      </w:r>
      <w:r w:rsidRPr="00EC7DA0">
        <w:rPr>
          <w:spacing w:val="-7"/>
          <w:sz w:val="24"/>
          <w:lang w:val="ru-RU"/>
        </w:rPr>
        <w:t xml:space="preserve"> </w:t>
      </w:r>
      <w:r w:rsidRPr="00EC7DA0">
        <w:rPr>
          <w:sz w:val="24"/>
          <w:lang w:val="ru-RU"/>
        </w:rPr>
        <w:t>отношение</w:t>
      </w:r>
      <w:r w:rsidRPr="00EC7DA0">
        <w:rPr>
          <w:spacing w:val="-2"/>
          <w:sz w:val="24"/>
          <w:lang w:val="ru-RU"/>
        </w:rPr>
        <w:t xml:space="preserve"> </w:t>
      </w:r>
      <w:r w:rsidRPr="00EC7DA0">
        <w:rPr>
          <w:sz w:val="24"/>
          <w:lang w:val="ru-RU"/>
        </w:rPr>
        <w:t>к достижениям своей Родины ‒</w:t>
      </w:r>
      <w:r w:rsidRPr="00EC7DA0">
        <w:rPr>
          <w:spacing w:val="-8"/>
          <w:sz w:val="24"/>
          <w:lang w:val="ru-RU"/>
        </w:rPr>
        <w:t xml:space="preserve"> </w:t>
      </w:r>
      <w:r w:rsidRPr="00EC7DA0">
        <w:rPr>
          <w:sz w:val="24"/>
          <w:lang w:val="ru-RU"/>
        </w:rPr>
        <w:t>России, к</w:t>
      </w:r>
      <w:r w:rsidRPr="00EC7DA0">
        <w:rPr>
          <w:spacing w:val="-4"/>
          <w:sz w:val="24"/>
          <w:lang w:val="ru-RU"/>
        </w:rPr>
        <w:t xml:space="preserve"> </w:t>
      </w:r>
      <w:r w:rsidRPr="00EC7DA0">
        <w:rPr>
          <w:sz w:val="24"/>
          <w:lang w:val="ru-RU"/>
        </w:rPr>
        <w:t>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E4184B" w:rsidRPr="00EC7DA0" w:rsidRDefault="00EC7DA0" w:rsidP="00961A7B">
      <w:pPr>
        <w:pStyle w:val="a6"/>
        <w:numPr>
          <w:ilvl w:val="0"/>
          <w:numId w:val="101"/>
        </w:numPr>
        <w:tabs>
          <w:tab w:val="left" w:pos="2570"/>
        </w:tabs>
        <w:spacing w:before="1" w:line="360" w:lineRule="auto"/>
        <w:ind w:right="845" w:firstLine="710"/>
        <w:rPr>
          <w:sz w:val="24"/>
          <w:lang w:val="ru-RU"/>
        </w:rPr>
      </w:pPr>
      <w:r w:rsidRPr="00EC7DA0">
        <w:rPr>
          <w:sz w:val="24"/>
          <w:lang w:val="ru-RU"/>
        </w:rPr>
        <w:t>духовно-нравственного</w:t>
      </w:r>
      <w:r w:rsidRPr="00EC7DA0">
        <w:rPr>
          <w:spacing w:val="-7"/>
          <w:sz w:val="24"/>
          <w:lang w:val="ru-RU"/>
        </w:rPr>
        <w:t xml:space="preserve"> </w:t>
      </w:r>
      <w:r w:rsidRPr="00EC7DA0">
        <w:rPr>
          <w:sz w:val="24"/>
          <w:lang w:val="ru-RU"/>
        </w:rPr>
        <w:t>воспитания:</w:t>
      </w:r>
      <w:r w:rsidRPr="00EC7DA0">
        <w:rPr>
          <w:spacing w:val="-7"/>
          <w:sz w:val="24"/>
          <w:lang w:val="ru-RU"/>
        </w:rPr>
        <w:t xml:space="preserve"> </w:t>
      </w:r>
      <w:r w:rsidRPr="00EC7DA0">
        <w:rPr>
          <w:sz w:val="24"/>
          <w:lang w:val="ru-RU"/>
        </w:rPr>
        <w:t>ориентация</w:t>
      </w:r>
      <w:r w:rsidRPr="00EC7DA0">
        <w:rPr>
          <w:spacing w:val="-4"/>
          <w:sz w:val="24"/>
          <w:lang w:val="ru-RU"/>
        </w:rPr>
        <w:t xml:space="preserve"> </w:t>
      </w:r>
      <w:r w:rsidRPr="00EC7DA0">
        <w:rPr>
          <w:sz w:val="24"/>
          <w:lang w:val="ru-RU"/>
        </w:rPr>
        <w:t>на</w:t>
      </w:r>
      <w:r w:rsidRPr="00EC7DA0">
        <w:rPr>
          <w:spacing w:val="-4"/>
          <w:sz w:val="24"/>
          <w:lang w:val="ru-RU"/>
        </w:rPr>
        <w:t xml:space="preserve"> </w:t>
      </w:r>
      <w:r w:rsidRPr="00EC7DA0">
        <w:rPr>
          <w:sz w:val="24"/>
          <w:lang w:val="ru-RU"/>
        </w:rPr>
        <w:t>моральные</w:t>
      </w:r>
      <w:r w:rsidRPr="00EC7DA0">
        <w:rPr>
          <w:spacing w:val="-4"/>
          <w:sz w:val="24"/>
          <w:lang w:val="ru-RU"/>
        </w:rPr>
        <w:t xml:space="preserve"> </w:t>
      </w:r>
      <w:r w:rsidRPr="00EC7DA0">
        <w:rPr>
          <w:sz w:val="24"/>
          <w:lang w:val="ru-RU"/>
        </w:rPr>
        <w:t>ценности</w:t>
      </w:r>
      <w:r w:rsidRPr="00EC7DA0">
        <w:rPr>
          <w:spacing w:val="-2"/>
          <w:sz w:val="24"/>
          <w:lang w:val="ru-RU"/>
        </w:rPr>
        <w:t xml:space="preserve"> </w:t>
      </w:r>
      <w:r w:rsidRPr="00EC7DA0">
        <w:rPr>
          <w:sz w:val="24"/>
          <w:lang w:val="ru-RU"/>
        </w:rPr>
        <w:t>и</w:t>
      </w:r>
      <w:r w:rsidRPr="00EC7DA0">
        <w:rPr>
          <w:spacing w:val="-4"/>
          <w:sz w:val="24"/>
          <w:lang w:val="ru-RU"/>
        </w:rPr>
        <w:t xml:space="preserve"> </w:t>
      </w:r>
      <w:r w:rsidRPr="00EC7DA0">
        <w:rPr>
          <w:sz w:val="24"/>
          <w:lang w:val="ru-RU"/>
        </w:rPr>
        <w:t>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w:t>
      </w:r>
      <w:r w:rsidRPr="00EC7DA0">
        <w:rPr>
          <w:spacing w:val="-2"/>
          <w:sz w:val="24"/>
          <w:lang w:val="ru-RU"/>
        </w:rPr>
        <w:t xml:space="preserve"> </w:t>
      </w:r>
      <w:r w:rsidRPr="00EC7DA0">
        <w:rPr>
          <w:sz w:val="24"/>
          <w:lang w:val="ru-RU"/>
        </w:rPr>
        <w:t>неприятие асоциальных</w:t>
      </w:r>
      <w:r w:rsidRPr="00EC7DA0">
        <w:rPr>
          <w:spacing w:val="-1"/>
          <w:sz w:val="24"/>
          <w:lang w:val="ru-RU"/>
        </w:rPr>
        <w:t xml:space="preserve"> </w:t>
      </w:r>
      <w:r w:rsidRPr="00EC7DA0">
        <w:rPr>
          <w:sz w:val="24"/>
          <w:lang w:val="ru-RU"/>
        </w:rPr>
        <w:t xml:space="preserve">поступков, свобода и ответственность личности в </w:t>
      </w:r>
      <w:r w:rsidRPr="00EC7DA0">
        <w:rPr>
          <w:position w:val="1"/>
          <w:sz w:val="24"/>
          <w:lang w:val="ru-RU"/>
        </w:rPr>
        <w:t>условиях индивидуального и общественного пространства.</w:t>
      </w:r>
    </w:p>
    <w:p w:rsidR="00E4184B" w:rsidRPr="00EC7DA0" w:rsidRDefault="00EC7DA0">
      <w:pPr>
        <w:pStyle w:val="a4"/>
        <w:spacing w:before="4" w:line="360" w:lineRule="auto"/>
        <w:ind w:right="834"/>
        <w:rPr>
          <w:lang w:val="ru-RU"/>
        </w:rPr>
      </w:pPr>
      <w:r w:rsidRPr="00EC7DA0">
        <w:rPr>
          <w:lang w:val="ru-RU"/>
        </w:rPr>
        <w:t xml:space="preserve">Содержание учебного модуля «Введение в Новейшую историю России» </w:t>
      </w:r>
      <w:r w:rsidRPr="00EC7DA0">
        <w:rPr>
          <w:position w:val="1"/>
          <w:lang w:val="ru-RU"/>
        </w:rPr>
        <w:t xml:space="preserve">также </w:t>
      </w:r>
      <w:r w:rsidRPr="00EC7DA0">
        <w:rPr>
          <w:lang w:val="ru-RU"/>
        </w:rPr>
        <w:t>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4" w:firstLine="0"/>
        <w:rPr>
          <w:lang w:val="ru-RU"/>
        </w:rPr>
      </w:pPr>
      <w:r w:rsidRPr="00EC7DA0">
        <w:rPr>
          <w:lang w:val="ru-RU"/>
        </w:rPr>
        <w:lastRenderedPageBreak/>
        <w:t>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E4184B" w:rsidRPr="00EC7DA0" w:rsidRDefault="00EC7DA0">
      <w:pPr>
        <w:pStyle w:val="a4"/>
        <w:spacing w:line="360" w:lineRule="auto"/>
        <w:ind w:right="844"/>
        <w:rPr>
          <w:lang w:val="ru-RU"/>
        </w:rPr>
      </w:pPr>
      <w:r w:rsidRPr="00EC7DA0">
        <w:rPr>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E4184B" w:rsidRPr="00EC7DA0" w:rsidRDefault="00EC7DA0">
      <w:pPr>
        <w:pStyle w:val="a4"/>
        <w:spacing w:before="8" w:line="350" w:lineRule="auto"/>
        <w:ind w:right="838"/>
        <w:rPr>
          <w:lang w:val="ru-RU"/>
        </w:rPr>
      </w:pPr>
      <w:r w:rsidRPr="00EC7DA0">
        <w:rPr>
          <w:lang w:val="ru-RU"/>
        </w:rPr>
        <w:t>В результате изучения учебного модуля «Введение в Новейшую историю России»</w:t>
      </w:r>
      <w:r w:rsidRPr="00EC7DA0">
        <w:rPr>
          <w:spacing w:val="80"/>
          <w:lang w:val="ru-RU"/>
        </w:rPr>
        <w:t xml:space="preserve"> </w:t>
      </w:r>
      <w:r w:rsidRPr="00EC7DA0">
        <w:rPr>
          <w:lang w:val="ru-RU"/>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4184B" w:rsidRPr="00EC7DA0" w:rsidRDefault="00EC7DA0">
      <w:pPr>
        <w:pStyle w:val="210"/>
        <w:spacing w:before="2" w:line="350" w:lineRule="auto"/>
        <w:ind w:left="1599" w:right="847" w:firstLine="710"/>
        <w:rPr>
          <w:lang w:val="ru-RU"/>
        </w:rPr>
      </w:pPr>
      <w:r w:rsidRPr="00EC7DA0">
        <w:rPr>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E4184B" w:rsidRPr="00EC7DA0" w:rsidRDefault="00EC7DA0">
      <w:pPr>
        <w:pStyle w:val="a4"/>
        <w:spacing w:line="362" w:lineRule="auto"/>
        <w:ind w:right="834"/>
        <w:rPr>
          <w:lang w:val="ru-RU"/>
        </w:rPr>
      </w:pPr>
      <w:r w:rsidRPr="00EC7DA0">
        <w:rPr>
          <w:lang w:val="ru-RU"/>
        </w:rPr>
        <w:t xml:space="preserve">выявлять и характеризовать существенные признаки, итоги и значение </w:t>
      </w:r>
      <w:r w:rsidRPr="00EC7DA0">
        <w:rPr>
          <w:position w:val="1"/>
          <w:lang w:val="ru-RU"/>
        </w:rPr>
        <w:t xml:space="preserve">ключевых </w:t>
      </w:r>
      <w:r w:rsidRPr="00EC7DA0">
        <w:rPr>
          <w:lang w:val="ru-RU"/>
        </w:rPr>
        <w:t>событий и процессов Новейшей истории России;</w:t>
      </w:r>
    </w:p>
    <w:p w:rsidR="00E4184B" w:rsidRPr="00EC7DA0" w:rsidRDefault="00EC7DA0">
      <w:pPr>
        <w:pStyle w:val="a4"/>
        <w:spacing w:line="362" w:lineRule="auto"/>
        <w:ind w:right="841"/>
        <w:rPr>
          <w:lang w:val="ru-RU"/>
        </w:rPr>
      </w:pPr>
      <w:r w:rsidRPr="00EC7DA0">
        <w:rPr>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t>XX</w:t>
      </w:r>
      <w:r w:rsidRPr="00EC7DA0">
        <w:rPr>
          <w:lang w:val="ru-RU"/>
        </w:rPr>
        <w:t xml:space="preserve"> ‒ начала </w:t>
      </w:r>
      <w:r>
        <w:t>XXI</w:t>
      </w:r>
      <w:r w:rsidRPr="00EC7DA0">
        <w:rPr>
          <w:lang w:val="ru-RU"/>
        </w:rPr>
        <w:t xml:space="preserve"> в. ;</w:t>
      </w:r>
    </w:p>
    <w:p w:rsidR="00E4184B" w:rsidRPr="00EC7DA0" w:rsidRDefault="00EC7DA0">
      <w:pPr>
        <w:pStyle w:val="a4"/>
        <w:spacing w:line="360" w:lineRule="auto"/>
        <w:ind w:right="849"/>
        <w:rPr>
          <w:lang w:val="ru-RU"/>
        </w:rPr>
      </w:pPr>
      <w:r w:rsidRPr="00EC7DA0">
        <w:rPr>
          <w:lang w:val="ru-RU"/>
        </w:rPr>
        <w:t>выявлять закономерности и противоречия в рассматриваемых фактах с учётом предложенной</w:t>
      </w:r>
      <w:r w:rsidRPr="00EC7DA0">
        <w:rPr>
          <w:spacing w:val="-2"/>
          <w:lang w:val="ru-RU"/>
        </w:rPr>
        <w:t xml:space="preserve"> </w:t>
      </w:r>
      <w:r w:rsidRPr="00EC7DA0">
        <w:rPr>
          <w:lang w:val="ru-RU"/>
        </w:rPr>
        <w:t>задачи, классифицировать, самостоятельно</w:t>
      </w:r>
      <w:r w:rsidRPr="00EC7DA0">
        <w:rPr>
          <w:spacing w:val="-7"/>
          <w:lang w:val="ru-RU"/>
        </w:rPr>
        <w:t xml:space="preserve"> </w:t>
      </w:r>
      <w:r w:rsidRPr="00EC7DA0">
        <w:rPr>
          <w:lang w:val="ru-RU"/>
        </w:rPr>
        <w:t>выбирать</w:t>
      </w:r>
      <w:r w:rsidRPr="00EC7DA0">
        <w:rPr>
          <w:spacing w:val="-4"/>
          <w:lang w:val="ru-RU"/>
        </w:rPr>
        <w:t xml:space="preserve"> </w:t>
      </w:r>
      <w:r w:rsidRPr="00EC7DA0">
        <w:rPr>
          <w:lang w:val="ru-RU"/>
        </w:rPr>
        <w:t>основания</w:t>
      </w:r>
      <w:r w:rsidRPr="00EC7DA0">
        <w:rPr>
          <w:spacing w:val="-8"/>
          <w:lang w:val="ru-RU"/>
        </w:rPr>
        <w:t xml:space="preserve"> </w:t>
      </w:r>
      <w:r w:rsidRPr="00EC7DA0">
        <w:rPr>
          <w:lang w:val="ru-RU"/>
        </w:rPr>
        <w:t>и</w:t>
      </w:r>
      <w:r w:rsidRPr="00EC7DA0">
        <w:rPr>
          <w:spacing w:val="-3"/>
          <w:lang w:val="ru-RU"/>
        </w:rPr>
        <w:t xml:space="preserve"> </w:t>
      </w:r>
      <w:r w:rsidRPr="00EC7DA0">
        <w:rPr>
          <w:lang w:val="ru-RU"/>
        </w:rPr>
        <w:t>критерии для классификации;</w:t>
      </w:r>
    </w:p>
    <w:p w:rsidR="00E4184B" w:rsidRPr="00EC7DA0" w:rsidRDefault="00EC7DA0">
      <w:pPr>
        <w:pStyle w:val="a4"/>
        <w:spacing w:line="360" w:lineRule="auto"/>
        <w:ind w:right="850"/>
        <w:rPr>
          <w:lang w:val="ru-RU"/>
        </w:rPr>
      </w:pPr>
      <w:r w:rsidRPr="00EC7DA0">
        <w:rPr>
          <w:lang w:val="ru-RU"/>
        </w:rPr>
        <w:t>выявлять</w:t>
      </w:r>
      <w:r w:rsidRPr="00EC7DA0">
        <w:rPr>
          <w:spacing w:val="-2"/>
          <w:lang w:val="ru-RU"/>
        </w:rPr>
        <w:t xml:space="preserve"> </w:t>
      </w:r>
      <w:r w:rsidRPr="00EC7DA0">
        <w:rPr>
          <w:lang w:val="ru-RU"/>
        </w:rPr>
        <w:t>дефициты</w:t>
      </w:r>
      <w:r w:rsidRPr="00EC7DA0">
        <w:rPr>
          <w:spacing w:val="-5"/>
          <w:lang w:val="ru-RU"/>
        </w:rPr>
        <w:t xml:space="preserve"> </w:t>
      </w:r>
      <w:r w:rsidRPr="00EC7DA0">
        <w:rPr>
          <w:lang w:val="ru-RU"/>
        </w:rPr>
        <w:t>информации,</w:t>
      </w:r>
      <w:r w:rsidRPr="00EC7DA0">
        <w:rPr>
          <w:spacing w:val="-5"/>
          <w:lang w:val="ru-RU"/>
        </w:rPr>
        <w:t xml:space="preserve"> </w:t>
      </w:r>
      <w:r w:rsidRPr="00EC7DA0">
        <w:rPr>
          <w:lang w:val="ru-RU"/>
        </w:rPr>
        <w:t>данных,</w:t>
      </w:r>
      <w:r w:rsidRPr="00EC7DA0">
        <w:rPr>
          <w:spacing w:val="-1"/>
          <w:lang w:val="ru-RU"/>
        </w:rPr>
        <w:t xml:space="preserve"> </w:t>
      </w:r>
      <w:r w:rsidRPr="00EC7DA0">
        <w:rPr>
          <w:lang w:val="ru-RU"/>
        </w:rPr>
        <w:t>необходимых</w:t>
      </w:r>
      <w:r w:rsidRPr="00EC7DA0">
        <w:rPr>
          <w:spacing w:val="-2"/>
          <w:lang w:val="ru-RU"/>
        </w:rPr>
        <w:t xml:space="preserve"> </w:t>
      </w:r>
      <w:r w:rsidRPr="00EC7DA0">
        <w:rPr>
          <w:lang w:val="ru-RU"/>
        </w:rPr>
        <w:t>для</w:t>
      </w:r>
      <w:r w:rsidRPr="00EC7DA0">
        <w:rPr>
          <w:spacing w:val="-4"/>
          <w:lang w:val="ru-RU"/>
        </w:rPr>
        <w:t xml:space="preserve"> </w:t>
      </w:r>
      <w:r w:rsidRPr="00EC7DA0">
        <w:rPr>
          <w:lang w:val="ru-RU"/>
        </w:rPr>
        <w:t>решения</w:t>
      </w:r>
      <w:r w:rsidRPr="00EC7DA0">
        <w:rPr>
          <w:spacing w:val="-3"/>
          <w:lang w:val="ru-RU"/>
        </w:rPr>
        <w:t xml:space="preserve"> </w:t>
      </w:r>
      <w:r w:rsidRPr="00EC7DA0">
        <w:rPr>
          <w:lang w:val="ru-RU"/>
        </w:rPr>
        <w:t xml:space="preserve">поставленной </w:t>
      </w:r>
      <w:r w:rsidRPr="00EC7DA0">
        <w:rPr>
          <w:spacing w:val="-2"/>
          <w:lang w:val="ru-RU"/>
        </w:rPr>
        <w:t>задачи;</w:t>
      </w:r>
    </w:p>
    <w:p w:rsidR="00E4184B" w:rsidRPr="00EC7DA0" w:rsidRDefault="00EC7DA0">
      <w:pPr>
        <w:pStyle w:val="a4"/>
        <w:spacing w:line="360" w:lineRule="auto"/>
        <w:ind w:right="861"/>
        <w:rPr>
          <w:lang w:val="ru-RU"/>
        </w:rPr>
      </w:pPr>
      <w:r w:rsidRPr="00EC7DA0">
        <w:rPr>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w:t>
      </w:r>
      <w:r w:rsidRPr="00EC7DA0">
        <w:rPr>
          <w:spacing w:val="-2"/>
          <w:lang w:val="ru-RU"/>
        </w:rPr>
        <w:t>рассуждения;</w:t>
      </w:r>
    </w:p>
    <w:p w:rsidR="00E4184B" w:rsidRPr="00EC7DA0" w:rsidRDefault="00EC7DA0">
      <w:pPr>
        <w:pStyle w:val="a4"/>
        <w:ind w:left="2310" w:firstLine="0"/>
        <w:rPr>
          <w:lang w:val="ru-RU"/>
        </w:rPr>
      </w:pPr>
      <w:r w:rsidRPr="00EC7DA0">
        <w:rPr>
          <w:lang w:val="ru-RU"/>
        </w:rPr>
        <w:t>самостоятельно</w:t>
      </w:r>
      <w:r w:rsidRPr="00EC7DA0">
        <w:rPr>
          <w:spacing w:val="-15"/>
          <w:lang w:val="ru-RU"/>
        </w:rPr>
        <w:t xml:space="preserve"> </w:t>
      </w:r>
      <w:r w:rsidRPr="00EC7DA0">
        <w:rPr>
          <w:lang w:val="ru-RU"/>
        </w:rPr>
        <w:t>выбирать</w:t>
      </w:r>
      <w:r w:rsidRPr="00EC7DA0">
        <w:rPr>
          <w:spacing w:val="-3"/>
          <w:lang w:val="ru-RU"/>
        </w:rPr>
        <w:t xml:space="preserve"> </w:t>
      </w:r>
      <w:r w:rsidRPr="00EC7DA0">
        <w:rPr>
          <w:lang w:val="ru-RU"/>
        </w:rPr>
        <w:t>способ</w:t>
      </w:r>
      <w:r w:rsidRPr="00EC7DA0">
        <w:rPr>
          <w:spacing w:val="-10"/>
          <w:lang w:val="ru-RU"/>
        </w:rPr>
        <w:t xml:space="preserve"> </w:t>
      </w:r>
      <w:r w:rsidRPr="00EC7DA0">
        <w:rPr>
          <w:lang w:val="ru-RU"/>
        </w:rPr>
        <w:t>решения</w:t>
      </w:r>
      <w:r w:rsidRPr="00EC7DA0">
        <w:rPr>
          <w:spacing w:val="-5"/>
          <w:lang w:val="ru-RU"/>
        </w:rPr>
        <w:t xml:space="preserve"> </w:t>
      </w:r>
      <w:r w:rsidRPr="00EC7DA0">
        <w:rPr>
          <w:lang w:val="ru-RU"/>
        </w:rPr>
        <w:t>учебной</w:t>
      </w:r>
      <w:r w:rsidRPr="00EC7DA0">
        <w:rPr>
          <w:spacing w:val="-11"/>
          <w:lang w:val="ru-RU"/>
        </w:rPr>
        <w:t xml:space="preserve"> </w:t>
      </w:r>
      <w:r w:rsidRPr="00EC7DA0">
        <w:rPr>
          <w:spacing w:val="-2"/>
          <w:lang w:val="ru-RU"/>
        </w:rPr>
        <w:t>задачи.</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210"/>
        <w:spacing w:before="76" w:line="350" w:lineRule="auto"/>
        <w:ind w:left="1599" w:right="851" w:firstLine="710"/>
        <w:rPr>
          <w:lang w:val="ru-RU"/>
        </w:rPr>
      </w:pPr>
      <w:r w:rsidRPr="00EC7DA0">
        <w:rPr>
          <w:lang w:val="ru-RU"/>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E4184B" w:rsidRPr="00EC7DA0" w:rsidRDefault="00EC7DA0">
      <w:pPr>
        <w:pStyle w:val="a4"/>
        <w:tabs>
          <w:tab w:val="left" w:pos="2995"/>
          <w:tab w:val="left" w:pos="4056"/>
          <w:tab w:val="left" w:pos="4210"/>
          <w:tab w:val="left" w:pos="5280"/>
          <w:tab w:val="left" w:pos="6027"/>
          <w:tab w:val="left" w:pos="7102"/>
          <w:tab w:val="left" w:pos="8358"/>
          <w:tab w:val="left" w:pos="8776"/>
          <w:tab w:val="left" w:pos="9831"/>
          <w:tab w:val="left" w:pos="9936"/>
          <w:tab w:val="left" w:pos="10167"/>
        </w:tabs>
        <w:spacing w:before="1" w:line="357" w:lineRule="auto"/>
        <w:ind w:right="854"/>
        <w:jc w:val="right"/>
        <w:rPr>
          <w:lang w:val="ru-RU"/>
        </w:rPr>
      </w:pPr>
      <w:r w:rsidRPr="00EC7DA0">
        <w:rPr>
          <w:spacing w:val="-2"/>
          <w:lang w:val="ru-RU"/>
        </w:rPr>
        <w:t>использовать</w:t>
      </w:r>
      <w:r w:rsidRPr="00EC7DA0">
        <w:rPr>
          <w:lang w:val="ru-RU"/>
        </w:rPr>
        <w:tab/>
      </w:r>
      <w:r w:rsidRPr="00EC7DA0">
        <w:rPr>
          <w:spacing w:val="-2"/>
          <w:lang w:val="ru-RU"/>
        </w:rPr>
        <w:t>вопросы</w:t>
      </w:r>
      <w:r w:rsidRPr="00EC7DA0">
        <w:rPr>
          <w:lang w:val="ru-RU"/>
        </w:rPr>
        <w:tab/>
      </w:r>
      <w:r w:rsidRPr="00EC7DA0">
        <w:rPr>
          <w:spacing w:val="-34"/>
          <w:lang w:val="ru-RU"/>
        </w:rPr>
        <w:t xml:space="preserve"> </w:t>
      </w:r>
      <w:r w:rsidRPr="00EC7DA0">
        <w:rPr>
          <w:lang w:val="ru-RU"/>
        </w:rPr>
        <w:t>как</w:t>
      </w:r>
      <w:r w:rsidRPr="00EC7DA0">
        <w:rPr>
          <w:lang w:val="ru-RU"/>
        </w:rPr>
        <w:tab/>
      </w:r>
      <w:r w:rsidRPr="00EC7DA0">
        <w:rPr>
          <w:spacing w:val="-2"/>
          <w:lang w:val="ru-RU"/>
        </w:rPr>
        <w:t>исследовательский</w:t>
      </w:r>
      <w:r w:rsidRPr="00EC7DA0">
        <w:rPr>
          <w:lang w:val="ru-RU"/>
        </w:rPr>
        <w:tab/>
      </w:r>
      <w:r w:rsidRPr="00EC7DA0">
        <w:rPr>
          <w:spacing w:val="-2"/>
          <w:lang w:val="ru-RU"/>
        </w:rPr>
        <w:t>инструмент</w:t>
      </w:r>
      <w:r w:rsidRPr="00EC7DA0">
        <w:rPr>
          <w:lang w:val="ru-RU"/>
        </w:rPr>
        <w:tab/>
      </w:r>
      <w:r w:rsidRPr="00EC7DA0">
        <w:rPr>
          <w:lang w:val="ru-RU"/>
        </w:rPr>
        <w:tab/>
      </w:r>
      <w:r w:rsidRPr="00EC7DA0">
        <w:rPr>
          <w:spacing w:val="-2"/>
          <w:lang w:val="ru-RU"/>
        </w:rPr>
        <w:t xml:space="preserve">познания; </w:t>
      </w:r>
      <w:r w:rsidRPr="00EC7DA0">
        <w:rPr>
          <w:lang w:val="ru-RU"/>
        </w:rPr>
        <w:t>формулировать</w:t>
      </w:r>
      <w:r w:rsidRPr="00EC7DA0">
        <w:rPr>
          <w:spacing w:val="40"/>
          <w:lang w:val="ru-RU"/>
        </w:rPr>
        <w:t xml:space="preserve"> </w:t>
      </w:r>
      <w:r w:rsidRPr="00EC7DA0">
        <w:rPr>
          <w:lang w:val="ru-RU"/>
        </w:rPr>
        <w:t>вопросы,</w:t>
      </w:r>
      <w:r w:rsidRPr="00EC7DA0">
        <w:rPr>
          <w:spacing w:val="40"/>
          <w:lang w:val="ru-RU"/>
        </w:rPr>
        <w:t xml:space="preserve"> </w:t>
      </w:r>
      <w:r w:rsidRPr="00EC7DA0">
        <w:rPr>
          <w:lang w:val="ru-RU"/>
        </w:rPr>
        <w:t>фиксирующие</w:t>
      </w:r>
      <w:r w:rsidRPr="00EC7DA0">
        <w:rPr>
          <w:spacing w:val="40"/>
          <w:lang w:val="ru-RU"/>
        </w:rPr>
        <w:t xml:space="preserve"> </w:t>
      </w:r>
      <w:r w:rsidRPr="00EC7DA0">
        <w:rPr>
          <w:lang w:val="ru-RU"/>
        </w:rPr>
        <w:t>разрыв</w:t>
      </w:r>
      <w:r w:rsidRPr="00EC7DA0">
        <w:rPr>
          <w:spacing w:val="40"/>
          <w:lang w:val="ru-RU"/>
        </w:rPr>
        <w:t xml:space="preserve"> </w:t>
      </w:r>
      <w:r w:rsidRPr="00EC7DA0">
        <w:rPr>
          <w:lang w:val="ru-RU"/>
        </w:rPr>
        <w:t>между реальным</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 xml:space="preserve">желательным </w:t>
      </w:r>
      <w:r w:rsidRPr="00EC7DA0">
        <w:rPr>
          <w:spacing w:val="-2"/>
          <w:lang w:val="ru-RU"/>
        </w:rPr>
        <w:t>состоянием</w:t>
      </w:r>
      <w:r w:rsidRPr="00EC7DA0">
        <w:rPr>
          <w:lang w:val="ru-RU"/>
        </w:rPr>
        <w:tab/>
      </w:r>
      <w:r w:rsidRPr="00EC7DA0">
        <w:rPr>
          <w:spacing w:val="-2"/>
          <w:lang w:val="ru-RU"/>
        </w:rPr>
        <w:t>ситуации,</w:t>
      </w:r>
      <w:r w:rsidRPr="00EC7DA0">
        <w:rPr>
          <w:lang w:val="ru-RU"/>
        </w:rPr>
        <w:tab/>
      </w:r>
      <w:r w:rsidRPr="00EC7DA0">
        <w:rPr>
          <w:lang w:val="ru-RU"/>
        </w:rPr>
        <w:tab/>
      </w:r>
      <w:r w:rsidRPr="00EC7DA0">
        <w:rPr>
          <w:spacing w:val="-2"/>
          <w:lang w:val="ru-RU"/>
        </w:rPr>
        <w:t>объекта,</w:t>
      </w:r>
      <w:r w:rsidRPr="00EC7DA0">
        <w:rPr>
          <w:lang w:val="ru-RU"/>
        </w:rPr>
        <w:tab/>
      </w:r>
      <w:r w:rsidRPr="00EC7DA0">
        <w:rPr>
          <w:spacing w:val="-2"/>
          <w:lang w:val="ru-RU"/>
        </w:rPr>
        <w:t>самостоятельно</w:t>
      </w:r>
      <w:r w:rsidRPr="00EC7DA0">
        <w:rPr>
          <w:lang w:val="ru-RU"/>
        </w:rPr>
        <w:tab/>
      </w:r>
      <w:r w:rsidRPr="00EC7DA0">
        <w:rPr>
          <w:spacing w:val="-2"/>
          <w:lang w:val="ru-RU"/>
        </w:rPr>
        <w:t>устанавливать</w:t>
      </w:r>
      <w:r w:rsidRPr="00EC7DA0">
        <w:rPr>
          <w:lang w:val="ru-RU"/>
        </w:rPr>
        <w:tab/>
      </w:r>
      <w:r w:rsidRPr="00EC7DA0">
        <w:rPr>
          <w:spacing w:val="-2"/>
          <w:lang w:val="ru-RU"/>
        </w:rPr>
        <w:t>искомое</w:t>
      </w:r>
      <w:r w:rsidRPr="00EC7DA0">
        <w:rPr>
          <w:lang w:val="ru-RU"/>
        </w:rPr>
        <w:tab/>
      </w:r>
      <w:r w:rsidRPr="00EC7DA0">
        <w:rPr>
          <w:spacing w:val="-10"/>
          <w:lang w:val="ru-RU"/>
        </w:rPr>
        <w:t>и</w:t>
      </w:r>
      <w:r w:rsidRPr="00EC7DA0">
        <w:rPr>
          <w:lang w:val="ru-RU"/>
        </w:rPr>
        <w:tab/>
      </w:r>
      <w:r w:rsidRPr="00EC7DA0">
        <w:rPr>
          <w:spacing w:val="-2"/>
          <w:lang w:val="ru-RU"/>
        </w:rPr>
        <w:t xml:space="preserve">данное; </w:t>
      </w:r>
      <w:r w:rsidRPr="00EC7DA0">
        <w:rPr>
          <w:lang w:val="ru-RU"/>
        </w:rPr>
        <w:t>формулировать гипотезу об истинности собственных суждений и суждений других,</w:t>
      </w:r>
    </w:p>
    <w:p w:rsidR="00E4184B" w:rsidRPr="00EC7DA0" w:rsidRDefault="00EC7DA0">
      <w:pPr>
        <w:pStyle w:val="a4"/>
        <w:spacing w:before="7"/>
        <w:ind w:firstLine="0"/>
        <w:rPr>
          <w:lang w:val="ru-RU"/>
        </w:rPr>
      </w:pPr>
      <w:r w:rsidRPr="00EC7DA0">
        <w:rPr>
          <w:lang w:val="ru-RU"/>
        </w:rPr>
        <w:t>аргументировать</w:t>
      </w:r>
      <w:r w:rsidRPr="00EC7DA0">
        <w:rPr>
          <w:spacing w:val="-8"/>
          <w:lang w:val="ru-RU"/>
        </w:rPr>
        <w:t xml:space="preserve"> </w:t>
      </w:r>
      <w:r w:rsidRPr="00EC7DA0">
        <w:rPr>
          <w:lang w:val="ru-RU"/>
        </w:rPr>
        <w:t>свою</w:t>
      </w:r>
      <w:r w:rsidRPr="00EC7DA0">
        <w:rPr>
          <w:spacing w:val="-12"/>
          <w:lang w:val="ru-RU"/>
        </w:rPr>
        <w:t xml:space="preserve"> </w:t>
      </w:r>
      <w:r w:rsidRPr="00EC7DA0">
        <w:rPr>
          <w:lang w:val="ru-RU"/>
        </w:rPr>
        <w:t>позицию,</w:t>
      </w:r>
      <w:r w:rsidRPr="00EC7DA0">
        <w:rPr>
          <w:spacing w:val="-7"/>
          <w:lang w:val="ru-RU"/>
        </w:rPr>
        <w:t xml:space="preserve"> </w:t>
      </w:r>
      <w:r w:rsidRPr="00EC7DA0">
        <w:rPr>
          <w:spacing w:val="-2"/>
          <w:lang w:val="ru-RU"/>
        </w:rPr>
        <w:t>мнение;</w:t>
      </w:r>
    </w:p>
    <w:p w:rsidR="00E4184B" w:rsidRPr="00EC7DA0" w:rsidRDefault="00EC7DA0">
      <w:pPr>
        <w:pStyle w:val="a4"/>
        <w:spacing w:before="137" w:line="362" w:lineRule="auto"/>
        <w:ind w:right="858"/>
        <w:rPr>
          <w:lang w:val="ru-RU"/>
        </w:rPr>
      </w:pPr>
      <w:r w:rsidRPr="00EC7DA0">
        <w:rPr>
          <w:lang w:val="ru-RU"/>
        </w:rPr>
        <w:t>проводить по самостоятельно составленному плану небольшое исследование по установлению причинно-следственных связей событий и процессов;</w:t>
      </w:r>
    </w:p>
    <w:p w:rsidR="00E4184B" w:rsidRPr="00EC7DA0" w:rsidRDefault="00EC7DA0">
      <w:pPr>
        <w:pStyle w:val="a4"/>
        <w:spacing w:line="268" w:lineRule="exact"/>
        <w:ind w:left="2310" w:firstLine="0"/>
        <w:rPr>
          <w:lang w:val="ru-RU"/>
        </w:rPr>
      </w:pPr>
      <w:r w:rsidRPr="00EC7DA0">
        <w:rPr>
          <w:lang w:val="ru-RU"/>
        </w:rPr>
        <w:t>оценивать</w:t>
      </w:r>
      <w:r w:rsidRPr="00EC7DA0">
        <w:rPr>
          <w:spacing w:val="-14"/>
          <w:lang w:val="ru-RU"/>
        </w:rPr>
        <w:t xml:space="preserve"> </w:t>
      </w:r>
      <w:r w:rsidRPr="00EC7DA0">
        <w:rPr>
          <w:lang w:val="ru-RU"/>
        </w:rPr>
        <w:t>на</w:t>
      </w:r>
      <w:r w:rsidRPr="00EC7DA0">
        <w:rPr>
          <w:spacing w:val="-11"/>
          <w:lang w:val="ru-RU"/>
        </w:rPr>
        <w:t xml:space="preserve"> </w:t>
      </w:r>
      <w:r w:rsidRPr="00EC7DA0">
        <w:rPr>
          <w:lang w:val="ru-RU"/>
        </w:rPr>
        <w:t>применимость</w:t>
      </w:r>
      <w:r w:rsidRPr="00EC7DA0">
        <w:rPr>
          <w:spacing w:val="-6"/>
          <w:lang w:val="ru-RU"/>
        </w:rPr>
        <w:t xml:space="preserve"> </w:t>
      </w:r>
      <w:r w:rsidRPr="00EC7DA0">
        <w:rPr>
          <w:lang w:val="ru-RU"/>
        </w:rPr>
        <w:t>и</w:t>
      </w:r>
      <w:r w:rsidRPr="00EC7DA0">
        <w:rPr>
          <w:spacing w:val="-4"/>
          <w:lang w:val="ru-RU"/>
        </w:rPr>
        <w:t xml:space="preserve"> </w:t>
      </w:r>
      <w:r w:rsidRPr="00EC7DA0">
        <w:rPr>
          <w:lang w:val="ru-RU"/>
        </w:rPr>
        <w:t>достоверность</w:t>
      </w:r>
      <w:r w:rsidRPr="00EC7DA0">
        <w:rPr>
          <w:spacing w:val="-7"/>
          <w:lang w:val="ru-RU"/>
        </w:rPr>
        <w:t xml:space="preserve"> </w:t>
      </w:r>
      <w:r w:rsidRPr="00EC7DA0">
        <w:rPr>
          <w:spacing w:val="-2"/>
          <w:lang w:val="ru-RU"/>
        </w:rPr>
        <w:t>информацию;</w:t>
      </w:r>
    </w:p>
    <w:p w:rsidR="00E4184B" w:rsidRPr="00EC7DA0" w:rsidRDefault="00EC7DA0">
      <w:pPr>
        <w:pStyle w:val="a4"/>
        <w:spacing w:before="136" w:line="362" w:lineRule="auto"/>
        <w:ind w:right="841"/>
        <w:rPr>
          <w:lang w:val="ru-RU"/>
        </w:rPr>
      </w:pPr>
      <w:r w:rsidRPr="00EC7DA0">
        <w:rPr>
          <w:position w:val="1"/>
          <w:lang w:val="ru-RU"/>
        </w:rPr>
        <w:t>самостоятельно формулировать</w:t>
      </w:r>
      <w:r w:rsidRPr="00EC7DA0">
        <w:rPr>
          <w:spacing w:val="-3"/>
          <w:position w:val="1"/>
          <w:lang w:val="ru-RU"/>
        </w:rPr>
        <w:t xml:space="preserve"> </w:t>
      </w:r>
      <w:r w:rsidRPr="00EC7DA0">
        <w:rPr>
          <w:position w:val="1"/>
          <w:lang w:val="ru-RU"/>
        </w:rPr>
        <w:t xml:space="preserve">обобщения </w:t>
      </w:r>
      <w:r w:rsidRPr="00EC7DA0">
        <w:rPr>
          <w:lang w:val="ru-RU"/>
        </w:rPr>
        <w:t>и выводы по результатам проведенного небольшого исследования, владеть инструментами оценки достоверности полученных выводов и обобщений;</w:t>
      </w:r>
    </w:p>
    <w:p w:rsidR="00E4184B" w:rsidRPr="00EC7DA0" w:rsidRDefault="00EC7DA0">
      <w:pPr>
        <w:pStyle w:val="a4"/>
        <w:spacing w:line="362" w:lineRule="auto"/>
        <w:ind w:right="849"/>
        <w:rPr>
          <w:lang w:val="ru-RU"/>
        </w:rPr>
      </w:pPr>
      <w:r w:rsidRPr="00EC7DA0">
        <w:rPr>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4184B" w:rsidRPr="00EC7DA0" w:rsidRDefault="00EC7DA0">
      <w:pPr>
        <w:pStyle w:val="210"/>
        <w:spacing w:line="350" w:lineRule="auto"/>
        <w:ind w:left="1599" w:right="846" w:firstLine="710"/>
        <w:rPr>
          <w:lang w:val="ru-RU"/>
        </w:rPr>
      </w:pPr>
      <w:r w:rsidRPr="00EC7DA0">
        <w:rPr>
          <w:lang w:val="ru-RU"/>
        </w:rPr>
        <w:t>У обучающегося будут сформированы умения работать с информацией как часть познавательных универсальных учебных действий:</w:t>
      </w:r>
    </w:p>
    <w:p w:rsidR="00E4184B" w:rsidRPr="00EC7DA0" w:rsidRDefault="00EC7DA0">
      <w:pPr>
        <w:pStyle w:val="a4"/>
        <w:spacing w:line="360" w:lineRule="auto"/>
        <w:ind w:right="853"/>
        <w:rPr>
          <w:lang w:val="ru-RU"/>
        </w:rPr>
      </w:pPr>
      <w:r w:rsidRPr="00EC7DA0">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4184B" w:rsidRPr="00EC7DA0" w:rsidRDefault="00EC7DA0">
      <w:pPr>
        <w:pStyle w:val="a4"/>
        <w:spacing w:line="360" w:lineRule="auto"/>
        <w:ind w:right="852"/>
        <w:rPr>
          <w:lang w:val="ru-RU"/>
        </w:rPr>
      </w:pPr>
      <w:r w:rsidRPr="00EC7DA0">
        <w:rPr>
          <w:lang w:val="ru-RU"/>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E4184B" w:rsidRPr="00EC7DA0" w:rsidRDefault="00EC7DA0">
      <w:pPr>
        <w:pStyle w:val="a4"/>
        <w:spacing w:line="362" w:lineRule="auto"/>
        <w:ind w:right="857"/>
        <w:rPr>
          <w:lang w:val="ru-RU"/>
        </w:rPr>
      </w:pPr>
      <w:r w:rsidRPr="00EC7DA0">
        <w:rPr>
          <w:lang w:val="ru-RU"/>
        </w:rPr>
        <w:t>находить сходные аргументы (подтверждающие или опровергающие одну и ту же идею, версию) в различных информационных источниках;</w:t>
      </w:r>
    </w:p>
    <w:p w:rsidR="00E4184B" w:rsidRPr="00EC7DA0" w:rsidRDefault="00EC7DA0">
      <w:pPr>
        <w:pStyle w:val="a4"/>
        <w:spacing w:line="360" w:lineRule="auto"/>
        <w:ind w:right="845"/>
        <w:rPr>
          <w:lang w:val="ru-RU"/>
        </w:rPr>
      </w:pPr>
      <w:r w:rsidRPr="00EC7DA0">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4184B" w:rsidRPr="00EC7DA0" w:rsidRDefault="00EC7DA0">
      <w:pPr>
        <w:pStyle w:val="a4"/>
        <w:spacing w:line="360" w:lineRule="auto"/>
        <w:ind w:right="850"/>
        <w:rPr>
          <w:lang w:val="ru-RU"/>
        </w:rPr>
      </w:pPr>
      <w:r w:rsidRPr="00EC7DA0">
        <w:rPr>
          <w:lang w:val="ru-RU"/>
        </w:rPr>
        <w:t>оценивать надёжность информации по критериям, предложенным или сформулированным самостоятельно;</w:t>
      </w:r>
    </w:p>
    <w:p w:rsidR="00E4184B" w:rsidRPr="00EC7DA0" w:rsidRDefault="00EC7DA0">
      <w:pPr>
        <w:pStyle w:val="a4"/>
        <w:spacing w:line="274" w:lineRule="exact"/>
        <w:ind w:left="2310" w:firstLine="0"/>
        <w:rPr>
          <w:lang w:val="ru-RU"/>
        </w:rPr>
      </w:pPr>
      <w:r w:rsidRPr="00EC7DA0">
        <w:rPr>
          <w:lang w:val="ru-RU"/>
        </w:rPr>
        <w:t>эффективно</w:t>
      </w:r>
      <w:r w:rsidRPr="00EC7DA0">
        <w:rPr>
          <w:spacing w:val="-12"/>
          <w:lang w:val="ru-RU"/>
        </w:rPr>
        <w:t xml:space="preserve"> </w:t>
      </w:r>
      <w:r w:rsidRPr="00EC7DA0">
        <w:rPr>
          <w:lang w:val="ru-RU"/>
        </w:rPr>
        <w:t>запоминать</w:t>
      </w:r>
      <w:r w:rsidRPr="00EC7DA0">
        <w:rPr>
          <w:spacing w:val="-8"/>
          <w:lang w:val="ru-RU"/>
        </w:rPr>
        <w:t xml:space="preserve"> </w:t>
      </w:r>
      <w:r w:rsidRPr="00EC7DA0">
        <w:rPr>
          <w:lang w:val="ru-RU"/>
        </w:rPr>
        <w:t>и</w:t>
      </w:r>
      <w:r w:rsidRPr="00EC7DA0">
        <w:rPr>
          <w:spacing w:val="-11"/>
          <w:lang w:val="ru-RU"/>
        </w:rPr>
        <w:t xml:space="preserve"> </w:t>
      </w:r>
      <w:r w:rsidRPr="00EC7DA0">
        <w:rPr>
          <w:lang w:val="ru-RU"/>
        </w:rPr>
        <w:t>систематизировать</w:t>
      </w:r>
      <w:r w:rsidRPr="00EC7DA0">
        <w:rPr>
          <w:spacing w:val="-7"/>
          <w:lang w:val="ru-RU"/>
        </w:rPr>
        <w:t xml:space="preserve"> </w:t>
      </w:r>
      <w:r w:rsidRPr="00EC7DA0">
        <w:rPr>
          <w:spacing w:val="-2"/>
          <w:lang w:val="ru-RU"/>
        </w:rPr>
        <w:t>информацию.</w:t>
      </w:r>
    </w:p>
    <w:p w:rsidR="00E4184B" w:rsidRPr="00EC7DA0" w:rsidRDefault="00E4184B">
      <w:pPr>
        <w:spacing w:line="274" w:lineRule="exact"/>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210"/>
        <w:spacing w:before="76" w:line="350" w:lineRule="auto"/>
        <w:ind w:left="1599" w:right="858" w:firstLine="710"/>
        <w:rPr>
          <w:lang w:val="ru-RU"/>
        </w:rPr>
      </w:pPr>
      <w:r w:rsidRPr="00EC7DA0">
        <w:rPr>
          <w:lang w:val="ru-RU"/>
        </w:rPr>
        <w:lastRenderedPageBreak/>
        <w:t>У обучающегося будут сформированы умения общения как часть коммуникативных универсальных учебных действий:</w:t>
      </w:r>
    </w:p>
    <w:p w:rsidR="00E4184B" w:rsidRPr="00EC7DA0" w:rsidRDefault="00EC7DA0">
      <w:pPr>
        <w:pStyle w:val="a4"/>
        <w:spacing w:line="362" w:lineRule="auto"/>
        <w:ind w:right="848"/>
        <w:rPr>
          <w:lang w:val="ru-RU"/>
        </w:rPr>
      </w:pPr>
      <w:r w:rsidRPr="00EC7DA0">
        <w:rPr>
          <w:lang w:val="ru-RU"/>
        </w:rPr>
        <w:t>воспринимать и формулировать суждения, выражать эмоции в соответствии с целями и условиями общения; выражать себя (свою точку</w:t>
      </w:r>
      <w:r w:rsidRPr="00EC7DA0">
        <w:rPr>
          <w:spacing w:val="-6"/>
          <w:lang w:val="ru-RU"/>
        </w:rPr>
        <w:t xml:space="preserve"> </w:t>
      </w:r>
      <w:r w:rsidRPr="00EC7DA0">
        <w:rPr>
          <w:lang w:val="ru-RU"/>
        </w:rPr>
        <w:t xml:space="preserve">зрения) в устных и письменных </w:t>
      </w:r>
      <w:r w:rsidRPr="00EC7DA0">
        <w:rPr>
          <w:spacing w:val="-2"/>
          <w:lang w:val="ru-RU"/>
        </w:rPr>
        <w:t>текстах;</w:t>
      </w:r>
    </w:p>
    <w:p w:rsidR="00E4184B" w:rsidRPr="00EC7DA0" w:rsidRDefault="00EC7DA0">
      <w:pPr>
        <w:pStyle w:val="a4"/>
        <w:spacing w:line="360" w:lineRule="auto"/>
        <w:ind w:right="849"/>
        <w:rPr>
          <w:lang w:val="ru-RU"/>
        </w:rPr>
      </w:pPr>
      <w:r w:rsidRPr="00EC7DA0">
        <w:rPr>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4184B" w:rsidRPr="00EC7DA0" w:rsidRDefault="00EC7DA0">
      <w:pPr>
        <w:pStyle w:val="a4"/>
        <w:spacing w:line="355" w:lineRule="auto"/>
        <w:ind w:right="850"/>
        <w:rPr>
          <w:lang w:val="ru-RU"/>
        </w:rPr>
      </w:pPr>
      <w:r w:rsidRPr="00EC7DA0">
        <w:rPr>
          <w:lang w:val="ru-RU"/>
        </w:rPr>
        <w:t>понимать намерения других, проявлять уважительное</w:t>
      </w:r>
      <w:r w:rsidRPr="00EC7DA0">
        <w:rPr>
          <w:spacing w:val="-3"/>
          <w:lang w:val="ru-RU"/>
        </w:rPr>
        <w:t xml:space="preserve"> </w:t>
      </w:r>
      <w:r w:rsidRPr="00EC7DA0">
        <w:rPr>
          <w:lang w:val="ru-RU"/>
        </w:rPr>
        <w:t>отношение к</w:t>
      </w:r>
      <w:r w:rsidRPr="00EC7DA0">
        <w:rPr>
          <w:spacing w:val="-3"/>
          <w:lang w:val="ru-RU"/>
        </w:rPr>
        <w:t xml:space="preserve"> </w:t>
      </w:r>
      <w:r w:rsidRPr="00EC7DA0">
        <w:rPr>
          <w:lang w:val="ru-RU"/>
        </w:rPr>
        <w:t>собеседнику</w:t>
      </w:r>
      <w:r w:rsidRPr="00EC7DA0">
        <w:rPr>
          <w:spacing w:val="-10"/>
          <w:lang w:val="ru-RU"/>
        </w:rPr>
        <w:t xml:space="preserve"> </w:t>
      </w:r>
      <w:r w:rsidRPr="00EC7DA0">
        <w:rPr>
          <w:lang w:val="ru-RU"/>
        </w:rPr>
        <w:t>и в корректной форме формулировать свои возражения;</w:t>
      </w:r>
    </w:p>
    <w:p w:rsidR="00E4184B" w:rsidRPr="00EC7DA0" w:rsidRDefault="00EC7DA0">
      <w:pPr>
        <w:pStyle w:val="a4"/>
        <w:spacing w:before="1" w:line="360" w:lineRule="auto"/>
        <w:ind w:right="856"/>
        <w:rPr>
          <w:lang w:val="ru-RU"/>
        </w:rPr>
      </w:pPr>
      <w:r w:rsidRPr="00EC7DA0">
        <w:rPr>
          <w:lang w:val="ru-RU"/>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E4184B" w:rsidRPr="00EC7DA0" w:rsidRDefault="00EC7DA0">
      <w:pPr>
        <w:pStyle w:val="a4"/>
        <w:spacing w:line="360" w:lineRule="auto"/>
        <w:ind w:right="847"/>
        <w:rPr>
          <w:lang w:val="ru-RU"/>
        </w:rPr>
      </w:pPr>
      <w:r w:rsidRPr="00EC7DA0">
        <w:rPr>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w:t>
      </w:r>
      <w:r w:rsidRPr="00EC7DA0">
        <w:rPr>
          <w:spacing w:val="40"/>
          <w:lang w:val="ru-RU"/>
        </w:rPr>
        <w:t xml:space="preserve"> </w:t>
      </w:r>
      <w:r w:rsidRPr="00EC7DA0">
        <w:rPr>
          <w:lang w:val="ru-RU"/>
        </w:rPr>
        <w:t>особенностей аудитории</w:t>
      </w:r>
      <w:r w:rsidRPr="00EC7DA0">
        <w:rPr>
          <w:spacing w:val="-5"/>
          <w:lang w:val="ru-RU"/>
        </w:rPr>
        <w:t xml:space="preserve"> </w:t>
      </w:r>
      <w:r w:rsidRPr="00EC7DA0">
        <w:rPr>
          <w:lang w:val="ru-RU"/>
        </w:rPr>
        <w:t>и</w:t>
      </w:r>
      <w:r w:rsidRPr="00EC7DA0">
        <w:rPr>
          <w:spacing w:val="-2"/>
          <w:lang w:val="ru-RU"/>
        </w:rPr>
        <w:t xml:space="preserve"> </w:t>
      </w:r>
      <w:r w:rsidRPr="00EC7DA0">
        <w:rPr>
          <w:lang w:val="ru-RU"/>
        </w:rPr>
        <w:t>в</w:t>
      </w:r>
      <w:r w:rsidRPr="00EC7DA0">
        <w:rPr>
          <w:spacing w:val="-1"/>
          <w:lang w:val="ru-RU"/>
        </w:rPr>
        <w:t xml:space="preserve"> </w:t>
      </w:r>
      <w:r w:rsidRPr="00EC7DA0">
        <w:rPr>
          <w:lang w:val="ru-RU"/>
        </w:rPr>
        <w:t>соответствии</w:t>
      </w:r>
      <w:r w:rsidRPr="00EC7DA0">
        <w:rPr>
          <w:spacing w:val="-1"/>
          <w:lang w:val="ru-RU"/>
        </w:rPr>
        <w:t xml:space="preserve"> </w:t>
      </w:r>
      <w:r w:rsidRPr="00EC7DA0">
        <w:rPr>
          <w:lang w:val="ru-RU"/>
        </w:rPr>
        <w:t>с</w:t>
      </w:r>
      <w:r w:rsidRPr="00EC7DA0">
        <w:rPr>
          <w:spacing w:val="-9"/>
          <w:lang w:val="ru-RU"/>
        </w:rPr>
        <w:t xml:space="preserve"> </w:t>
      </w:r>
      <w:r w:rsidRPr="00EC7DA0">
        <w:rPr>
          <w:lang w:val="ru-RU"/>
        </w:rPr>
        <w:t>ним составлять устные и</w:t>
      </w:r>
      <w:r w:rsidRPr="00EC7DA0">
        <w:rPr>
          <w:spacing w:val="-2"/>
          <w:lang w:val="ru-RU"/>
        </w:rPr>
        <w:t xml:space="preserve"> </w:t>
      </w:r>
      <w:r w:rsidRPr="00EC7DA0">
        <w:rPr>
          <w:lang w:val="ru-RU"/>
        </w:rPr>
        <w:t>письменные</w:t>
      </w:r>
      <w:r w:rsidRPr="00EC7DA0">
        <w:rPr>
          <w:spacing w:val="-7"/>
          <w:lang w:val="ru-RU"/>
        </w:rPr>
        <w:t xml:space="preserve"> </w:t>
      </w:r>
      <w:r w:rsidRPr="00EC7DA0">
        <w:rPr>
          <w:lang w:val="ru-RU"/>
        </w:rPr>
        <w:t>тексты с использованием иллюстративных материалов, исторических источников и другие.</w:t>
      </w:r>
    </w:p>
    <w:p w:rsidR="00E4184B" w:rsidRPr="00EC7DA0" w:rsidRDefault="00EC7DA0">
      <w:pPr>
        <w:pStyle w:val="210"/>
        <w:spacing w:before="6" w:line="350" w:lineRule="auto"/>
        <w:ind w:left="1599" w:right="836" w:firstLine="710"/>
        <w:rPr>
          <w:lang w:val="ru-RU"/>
        </w:rPr>
      </w:pPr>
      <w:r w:rsidRPr="00EC7DA0">
        <w:rPr>
          <w:lang w:val="ru-RU"/>
        </w:rPr>
        <w:t>У обучающегося будут сформированы умения в части регулятивных универсальных учебных действий:</w:t>
      </w:r>
    </w:p>
    <w:p w:rsidR="00E4184B" w:rsidRPr="00EC7DA0" w:rsidRDefault="00EC7DA0">
      <w:pPr>
        <w:pStyle w:val="a4"/>
        <w:spacing w:before="1" w:line="360" w:lineRule="auto"/>
        <w:ind w:right="859"/>
        <w:rPr>
          <w:lang w:val="ru-RU"/>
        </w:rPr>
      </w:pPr>
      <w:r w:rsidRPr="00EC7DA0">
        <w:rPr>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w:t>
      </w:r>
      <w:r w:rsidRPr="00EC7DA0">
        <w:rPr>
          <w:spacing w:val="-2"/>
          <w:lang w:val="ru-RU"/>
        </w:rPr>
        <w:t>групповой);</w:t>
      </w:r>
    </w:p>
    <w:p w:rsidR="00E4184B" w:rsidRPr="00EC7DA0" w:rsidRDefault="00EC7DA0">
      <w:pPr>
        <w:pStyle w:val="a4"/>
        <w:spacing w:line="362" w:lineRule="auto"/>
        <w:ind w:right="854"/>
        <w:rPr>
          <w:lang w:val="ru-RU"/>
        </w:rPr>
      </w:pPr>
      <w:r w:rsidRPr="00EC7DA0">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4184B" w:rsidRPr="00EC7DA0" w:rsidRDefault="00EC7DA0">
      <w:pPr>
        <w:pStyle w:val="a4"/>
        <w:spacing w:line="360" w:lineRule="auto"/>
        <w:ind w:right="852"/>
        <w:rPr>
          <w:lang w:val="ru-RU"/>
        </w:rPr>
      </w:pPr>
      <w:r w:rsidRPr="00EC7DA0">
        <w:rPr>
          <w:lang w:val="ru-RU"/>
        </w:rPr>
        <w:t xml:space="preserve">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w:t>
      </w:r>
      <w:r w:rsidRPr="00EC7DA0">
        <w:rPr>
          <w:spacing w:val="-2"/>
          <w:lang w:val="ru-RU"/>
        </w:rPr>
        <w:t>решение;</w:t>
      </w:r>
    </w:p>
    <w:p w:rsidR="00E4184B" w:rsidRPr="00EC7DA0" w:rsidRDefault="00EC7DA0">
      <w:pPr>
        <w:pStyle w:val="a4"/>
        <w:spacing w:line="360" w:lineRule="auto"/>
        <w:ind w:right="846"/>
        <w:rPr>
          <w:lang w:val="ru-RU"/>
        </w:rPr>
      </w:pPr>
      <w:r w:rsidRPr="00EC7DA0">
        <w:rPr>
          <w:lang w:val="ru-RU"/>
        </w:rPr>
        <w:t>проявлять способность к самоконтролю, самомотивации и рефлексии, к оценке и изменению ситуации;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5"/>
        <w:rPr>
          <w:lang w:val="ru-RU"/>
        </w:rPr>
      </w:pPr>
      <w:r w:rsidRPr="00EC7DA0">
        <w:rPr>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E4184B" w:rsidRPr="00EC7DA0" w:rsidRDefault="00EC7DA0">
      <w:pPr>
        <w:pStyle w:val="a4"/>
        <w:spacing w:before="6"/>
        <w:ind w:left="2310" w:firstLine="0"/>
        <w:rPr>
          <w:lang w:val="ru-RU"/>
        </w:rPr>
      </w:pPr>
      <w:r w:rsidRPr="00EC7DA0">
        <w:rPr>
          <w:lang w:val="ru-RU"/>
        </w:rPr>
        <w:t>оценивать</w:t>
      </w:r>
      <w:r w:rsidRPr="00EC7DA0">
        <w:rPr>
          <w:spacing w:val="-9"/>
          <w:lang w:val="ru-RU"/>
        </w:rPr>
        <w:t xml:space="preserve"> </w:t>
      </w:r>
      <w:r w:rsidRPr="00EC7DA0">
        <w:rPr>
          <w:lang w:val="ru-RU"/>
        </w:rPr>
        <w:t>соответствие</w:t>
      </w:r>
      <w:r w:rsidRPr="00EC7DA0">
        <w:rPr>
          <w:spacing w:val="-5"/>
          <w:lang w:val="ru-RU"/>
        </w:rPr>
        <w:t xml:space="preserve"> </w:t>
      </w:r>
      <w:r w:rsidRPr="00EC7DA0">
        <w:rPr>
          <w:lang w:val="ru-RU"/>
        </w:rPr>
        <w:t>результата</w:t>
      </w:r>
      <w:r w:rsidRPr="00EC7DA0">
        <w:rPr>
          <w:spacing w:val="-6"/>
          <w:lang w:val="ru-RU"/>
        </w:rPr>
        <w:t xml:space="preserve"> </w:t>
      </w:r>
      <w:r w:rsidRPr="00EC7DA0">
        <w:rPr>
          <w:lang w:val="ru-RU"/>
        </w:rPr>
        <w:t>цели</w:t>
      </w:r>
      <w:r w:rsidRPr="00EC7DA0">
        <w:rPr>
          <w:spacing w:val="-5"/>
          <w:lang w:val="ru-RU"/>
        </w:rPr>
        <w:t xml:space="preserve"> </w:t>
      </w:r>
      <w:r w:rsidRPr="00EC7DA0">
        <w:rPr>
          <w:lang w:val="ru-RU"/>
        </w:rPr>
        <w:t xml:space="preserve">и </w:t>
      </w:r>
      <w:r w:rsidRPr="00EC7DA0">
        <w:rPr>
          <w:spacing w:val="-2"/>
          <w:lang w:val="ru-RU"/>
        </w:rPr>
        <w:t>условиям;</w:t>
      </w:r>
    </w:p>
    <w:p w:rsidR="00E4184B" w:rsidRPr="00EC7DA0" w:rsidRDefault="00EC7DA0">
      <w:pPr>
        <w:pStyle w:val="a4"/>
        <w:spacing w:before="132" w:line="360" w:lineRule="auto"/>
        <w:ind w:right="878"/>
        <w:jc w:val="left"/>
        <w:rPr>
          <w:lang w:val="ru-RU"/>
        </w:rPr>
      </w:pPr>
      <w:r w:rsidRPr="00EC7DA0">
        <w:rPr>
          <w:lang w:val="ru-RU"/>
        </w:rPr>
        <w:t>выявлять</w:t>
      </w:r>
      <w:r w:rsidRPr="00EC7DA0">
        <w:rPr>
          <w:spacing w:val="29"/>
          <w:lang w:val="ru-RU"/>
        </w:rPr>
        <w:t xml:space="preserve"> </w:t>
      </w:r>
      <w:r w:rsidRPr="00EC7DA0">
        <w:rPr>
          <w:lang w:val="ru-RU"/>
        </w:rPr>
        <w:t>на примерах исторических ситуаций</w:t>
      </w:r>
      <w:r w:rsidRPr="00EC7DA0">
        <w:rPr>
          <w:spacing w:val="34"/>
          <w:lang w:val="ru-RU"/>
        </w:rPr>
        <w:t xml:space="preserve"> </w:t>
      </w:r>
      <w:r w:rsidRPr="00EC7DA0">
        <w:rPr>
          <w:lang w:val="ru-RU"/>
        </w:rPr>
        <w:t>роль</w:t>
      </w:r>
      <w:r w:rsidRPr="00EC7DA0">
        <w:rPr>
          <w:spacing w:val="29"/>
          <w:lang w:val="ru-RU"/>
        </w:rPr>
        <w:t xml:space="preserve"> </w:t>
      </w:r>
      <w:r w:rsidRPr="00EC7DA0">
        <w:rPr>
          <w:lang w:val="ru-RU"/>
        </w:rPr>
        <w:t xml:space="preserve">эмоций в отношениях между </w:t>
      </w:r>
      <w:r w:rsidRPr="00EC7DA0">
        <w:rPr>
          <w:spacing w:val="-2"/>
          <w:lang w:val="ru-RU"/>
        </w:rPr>
        <w:t>людьми;</w:t>
      </w:r>
    </w:p>
    <w:p w:rsidR="00E4184B" w:rsidRPr="00EC7DA0" w:rsidRDefault="00EC7DA0">
      <w:pPr>
        <w:pStyle w:val="a4"/>
        <w:spacing w:before="3" w:line="360" w:lineRule="auto"/>
        <w:jc w:val="left"/>
        <w:rPr>
          <w:lang w:val="ru-RU"/>
        </w:rPr>
      </w:pPr>
      <w:r w:rsidRPr="00EC7DA0">
        <w:rPr>
          <w:lang w:val="ru-RU"/>
        </w:rPr>
        <w:t>ставить</w:t>
      </w:r>
      <w:r w:rsidRPr="00EC7DA0">
        <w:rPr>
          <w:spacing w:val="37"/>
          <w:lang w:val="ru-RU"/>
        </w:rPr>
        <w:t xml:space="preserve"> </w:t>
      </w:r>
      <w:r w:rsidRPr="00EC7DA0">
        <w:rPr>
          <w:lang w:val="ru-RU"/>
        </w:rPr>
        <w:t>себя</w:t>
      </w:r>
      <w:r w:rsidRPr="00EC7DA0">
        <w:rPr>
          <w:spacing w:val="34"/>
          <w:lang w:val="ru-RU"/>
        </w:rPr>
        <w:t xml:space="preserve"> </w:t>
      </w:r>
      <w:r w:rsidRPr="00EC7DA0">
        <w:rPr>
          <w:lang w:val="ru-RU"/>
        </w:rPr>
        <w:t>на</w:t>
      </w:r>
      <w:r w:rsidRPr="00EC7DA0">
        <w:rPr>
          <w:spacing w:val="34"/>
          <w:lang w:val="ru-RU"/>
        </w:rPr>
        <w:t xml:space="preserve"> </w:t>
      </w:r>
      <w:r w:rsidRPr="00EC7DA0">
        <w:rPr>
          <w:lang w:val="ru-RU"/>
        </w:rPr>
        <w:t>место</w:t>
      </w:r>
      <w:r w:rsidRPr="00EC7DA0">
        <w:rPr>
          <w:spacing w:val="39"/>
          <w:lang w:val="ru-RU"/>
        </w:rPr>
        <w:t xml:space="preserve"> </w:t>
      </w:r>
      <w:r w:rsidRPr="00EC7DA0">
        <w:rPr>
          <w:lang w:val="ru-RU"/>
        </w:rPr>
        <w:t>другого</w:t>
      </w:r>
      <w:r w:rsidRPr="00EC7DA0">
        <w:rPr>
          <w:spacing w:val="35"/>
          <w:lang w:val="ru-RU"/>
        </w:rPr>
        <w:t xml:space="preserve"> </w:t>
      </w:r>
      <w:r w:rsidRPr="00EC7DA0">
        <w:rPr>
          <w:lang w:val="ru-RU"/>
        </w:rPr>
        <w:t>человека,</w:t>
      </w:r>
      <w:r w:rsidRPr="00EC7DA0">
        <w:rPr>
          <w:spacing w:val="37"/>
          <w:lang w:val="ru-RU"/>
        </w:rPr>
        <w:t xml:space="preserve"> </w:t>
      </w:r>
      <w:r w:rsidRPr="00EC7DA0">
        <w:rPr>
          <w:lang w:val="ru-RU"/>
        </w:rPr>
        <w:t>понимать</w:t>
      </w:r>
      <w:r w:rsidRPr="00EC7DA0">
        <w:rPr>
          <w:spacing w:val="37"/>
          <w:lang w:val="ru-RU"/>
        </w:rPr>
        <w:t xml:space="preserve"> </w:t>
      </w:r>
      <w:r w:rsidRPr="00EC7DA0">
        <w:rPr>
          <w:lang w:val="ru-RU"/>
        </w:rPr>
        <w:t>мотивы</w:t>
      </w:r>
      <w:r w:rsidRPr="00EC7DA0">
        <w:rPr>
          <w:spacing w:val="37"/>
          <w:lang w:val="ru-RU"/>
        </w:rPr>
        <w:t xml:space="preserve"> </w:t>
      </w:r>
      <w:r w:rsidRPr="00EC7DA0">
        <w:rPr>
          <w:lang w:val="ru-RU"/>
        </w:rPr>
        <w:t>действий</w:t>
      </w:r>
      <w:r w:rsidRPr="00EC7DA0">
        <w:rPr>
          <w:spacing w:val="37"/>
          <w:lang w:val="ru-RU"/>
        </w:rPr>
        <w:t xml:space="preserve"> </w:t>
      </w:r>
      <w:r w:rsidRPr="00EC7DA0">
        <w:rPr>
          <w:lang w:val="ru-RU"/>
        </w:rPr>
        <w:t>другого</w:t>
      </w:r>
      <w:r w:rsidRPr="00EC7DA0">
        <w:rPr>
          <w:spacing w:val="40"/>
          <w:lang w:val="ru-RU"/>
        </w:rPr>
        <w:t xml:space="preserve"> </w:t>
      </w:r>
      <w:r w:rsidRPr="00EC7DA0">
        <w:rPr>
          <w:lang w:val="ru-RU"/>
        </w:rPr>
        <w:t>(в исторических ситуациях и окружающей действительности);</w:t>
      </w:r>
    </w:p>
    <w:p w:rsidR="00E4184B" w:rsidRPr="00EC7DA0" w:rsidRDefault="00EC7DA0">
      <w:pPr>
        <w:pStyle w:val="a4"/>
        <w:spacing w:line="360" w:lineRule="auto"/>
        <w:jc w:val="left"/>
        <w:rPr>
          <w:lang w:val="ru-RU"/>
        </w:rPr>
      </w:pPr>
      <w:r w:rsidRPr="00EC7DA0">
        <w:rPr>
          <w:lang w:val="ru-RU"/>
        </w:rPr>
        <w:t>регулировать</w:t>
      </w:r>
      <w:r w:rsidRPr="00EC7DA0">
        <w:rPr>
          <w:spacing w:val="-6"/>
          <w:lang w:val="ru-RU"/>
        </w:rPr>
        <w:t xml:space="preserve"> </w:t>
      </w:r>
      <w:r w:rsidRPr="00EC7DA0">
        <w:rPr>
          <w:lang w:val="ru-RU"/>
        </w:rPr>
        <w:t>способ</w:t>
      </w:r>
      <w:r w:rsidRPr="00EC7DA0">
        <w:rPr>
          <w:spacing w:val="-5"/>
          <w:lang w:val="ru-RU"/>
        </w:rPr>
        <w:t xml:space="preserve"> </w:t>
      </w:r>
      <w:r w:rsidRPr="00EC7DA0">
        <w:rPr>
          <w:lang w:val="ru-RU"/>
        </w:rPr>
        <w:t>выражения</w:t>
      </w:r>
      <w:r w:rsidRPr="00EC7DA0">
        <w:rPr>
          <w:spacing w:val="-8"/>
          <w:lang w:val="ru-RU"/>
        </w:rPr>
        <w:t xml:space="preserve"> </w:t>
      </w:r>
      <w:r w:rsidRPr="00EC7DA0">
        <w:rPr>
          <w:lang w:val="ru-RU"/>
        </w:rPr>
        <w:t>своих</w:t>
      </w:r>
      <w:r w:rsidRPr="00EC7DA0">
        <w:rPr>
          <w:spacing w:val="-8"/>
          <w:lang w:val="ru-RU"/>
        </w:rPr>
        <w:t xml:space="preserve"> </w:t>
      </w:r>
      <w:r w:rsidRPr="00EC7DA0">
        <w:rPr>
          <w:lang w:val="ru-RU"/>
        </w:rPr>
        <w:t>эмоций</w:t>
      </w:r>
      <w:r w:rsidRPr="00EC7DA0">
        <w:rPr>
          <w:spacing w:val="-11"/>
          <w:lang w:val="ru-RU"/>
        </w:rPr>
        <w:t xml:space="preserve"> </w:t>
      </w:r>
      <w:r w:rsidRPr="00EC7DA0">
        <w:rPr>
          <w:lang w:val="ru-RU"/>
        </w:rPr>
        <w:t>с учетом</w:t>
      </w:r>
      <w:r w:rsidRPr="00EC7DA0">
        <w:rPr>
          <w:spacing w:val="-2"/>
          <w:lang w:val="ru-RU"/>
        </w:rPr>
        <w:t xml:space="preserve"> </w:t>
      </w:r>
      <w:r w:rsidRPr="00EC7DA0">
        <w:rPr>
          <w:lang w:val="ru-RU"/>
        </w:rPr>
        <w:t>позиций</w:t>
      </w:r>
      <w:r w:rsidRPr="00EC7DA0">
        <w:rPr>
          <w:spacing w:val="-7"/>
          <w:lang w:val="ru-RU"/>
        </w:rPr>
        <w:t xml:space="preserve"> </w:t>
      </w:r>
      <w:r w:rsidRPr="00EC7DA0">
        <w:rPr>
          <w:lang w:val="ru-RU"/>
        </w:rPr>
        <w:t>и</w:t>
      </w:r>
      <w:r w:rsidRPr="00EC7DA0">
        <w:rPr>
          <w:spacing w:val="-7"/>
          <w:lang w:val="ru-RU"/>
        </w:rPr>
        <w:t xml:space="preserve"> </w:t>
      </w:r>
      <w:r w:rsidRPr="00EC7DA0">
        <w:rPr>
          <w:lang w:val="ru-RU"/>
        </w:rPr>
        <w:t>мнений</w:t>
      </w:r>
      <w:r w:rsidRPr="00EC7DA0">
        <w:rPr>
          <w:spacing w:val="-2"/>
          <w:lang w:val="ru-RU"/>
        </w:rPr>
        <w:t xml:space="preserve"> </w:t>
      </w:r>
      <w:r w:rsidRPr="00EC7DA0">
        <w:rPr>
          <w:lang w:val="ru-RU"/>
        </w:rPr>
        <w:t>других участников общения.</w:t>
      </w:r>
    </w:p>
    <w:p w:rsidR="00E4184B" w:rsidRPr="00EC7DA0" w:rsidRDefault="00EC7DA0">
      <w:pPr>
        <w:pStyle w:val="210"/>
        <w:spacing w:before="5"/>
        <w:jc w:val="left"/>
        <w:rPr>
          <w:lang w:val="ru-RU"/>
        </w:rPr>
      </w:pPr>
      <w:r w:rsidRPr="00EC7DA0">
        <w:rPr>
          <w:lang w:val="ru-RU"/>
        </w:rPr>
        <w:t>У</w:t>
      </w:r>
      <w:r w:rsidRPr="00EC7DA0">
        <w:rPr>
          <w:spacing w:val="-8"/>
          <w:lang w:val="ru-RU"/>
        </w:rPr>
        <w:t xml:space="preserve"> </w:t>
      </w:r>
      <w:r w:rsidRPr="00EC7DA0">
        <w:rPr>
          <w:lang w:val="ru-RU"/>
        </w:rPr>
        <w:t>обучающегося</w:t>
      </w:r>
      <w:r w:rsidRPr="00EC7DA0">
        <w:rPr>
          <w:spacing w:val="-6"/>
          <w:lang w:val="ru-RU"/>
        </w:rPr>
        <w:t xml:space="preserve"> </w:t>
      </w:r>
      <w:r w:rsidRPr="00EC7DA0">
        <w:rPr>
          <w:lang w:val="ru-RU"/>
        </w:rPr>
        <w:t>будут</w:t>
      </w:r>
      <w:r w:rsidRPr="00EC7DA0">
        <w:rPr>
          <w:spacing w:val="-6"/>
          <w:lang w:val="ru-RU"/>
        </w:rPr>
        <w:t xml:space="preserve"> </w:t>
      </w:r>
      <w:r w:rsidRPr="00EC7DA0">
        <w:rPr>
          <w:lang w:val="ru-RU"/>
        </w:rPr>
        <w:t>сформированы</w:t>
      </w:r>
      <w:r w:rsidRPr="00EC7DA0">
        <w:rPr>
          <w:spacing w:val="-5"/>
          <w:lang w:val="ru-RU"/>
        </w:rPr>
        <w:t xml:space="preserve"> </w:t>
      </w:r>
      <w:r w:rsidRPr="00EC7DA0">
        <w:rPr>
          <w:lang w:val="ru-RU"/>
        </w:rPr>
        <w:t>умения</w:t>
      </w:r>
      <w:r w:rsidRPr="00EC7DA0">
        <w:rPr>
          <w:spacing w:val="-12"/>
          <w:lang w:val="ru-RU"/>
        </w:rPr>
        <w:t xml:space="preserve"> </w:t>
      </w:r>
      <w:r w:rsidRPr="00EC7DA0">
        <w:rPr>
          <w:lang w:val="ru-RU"/>
        </w:rPr>
        <w:t xml:space="preserve">совместной </w:t>
      </w:r>
      <w:r w:rsidRPr="00EC7DA0">
        <w:rPr>
          <w:spacing w:val="-2"/>
          <w:lang w:val="ru-RU"/>
        </w:rPr>
        <w:t>деятельности:</w:t>
      </w:r>
    </w:p>
    <w:p w:rsidR="00E4184B" w:rsidRPr="00EC7DA0" w:rsidRDefault="00EC7DA0">
      <w:pPr>
        <w:pStyle w:val="a4"/>
        <w:spacing w:before="118" w:line="360" w:lineRule="auto"/>
        <w:ind w:right="860"/>
        <w:rPr>
          <w:lang w:val="ru-RU"/>
        </w:rPr>
      </w:pPr>
      <w:r w:rsidRPr="00EC7DA0">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4184B" w:rsidRPr="00EC7DA0" w:rsidRDefault="00EC7DA0">
      <w:pPr>
        <w:pStyle w:val="a4"/>
        <w:spacing w:before="6" w:line="360" w:lineRule="auto"/>
        <w:ind w:right="849"/>
        <w:rPr>
          <w:lang w:val="ru-RU"/>
        </w:rPr>
      </w:pPr>
      <w:r w:rsidRPr="00EC7DA0">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4184B" w:rsidRPr="00EC7DA0" w:rsidRDefault="00EC7DA0">
      <w:pPr>
        <w:pStyle w:val="a4"/>
        <w:spacing w:before="2" w:line="360" w:lineRule="auto"/>
        <w:ind w:right="851"/>
        <w:rPr>
          <w:lang w:val="ru-RU"/>
        </w:rPr>
      </w:pPr>
      <w:r w:rsidRPr="00EC7DA0">
        <w:rPr>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E4184B" w:rsidRPr="00EC7DA0" w:rsidRDefault="00EC7DA0">
      <w:pPr>
        <w:pStyle w:val="a4"/>
        <w:spacing w:before="1" w:line="360" w:lineRule="auto"/>
        <w:ind w:right="854"/>
        <w:rPr>
          <w:lang w:val="ru-RU"/>
        </w:rPr>
      </w:pPr>
      <w:r w:rsidRPr="00EC7DA0">
        <w:rPr>
          <w:lang w:val="ru-RU"/>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E4184B" w:rsidRPr="00EC7DA0" w:rsidRDefault="00EC7DA0">
      <w:pPr>
        <w:pStyle w:val="a4"/>
        <w:spacing w:line="364" w:lineRule="auto"/>
        <w:ind w:right="860"/>
        <w:rPr>
          <w:lang w:val="ru-RU"/>
        </w:rPr>
      </w:pPr>
      <w:r w:rsidRPr="00EC7DA0">
        <w:rPr>
          <w:lang w:val="ru-RU"/>
        </w:rPr>
        <w:t>оценивать качество своего вклада в общий продукт по критериям, самостоятельно сформулированным участниками взаимодействия;</w:t>
      </w:r>
    </w:p>
    <w:p w:rsidR="00E4184B" w:rsidRPr="00EC7DA0" w:rsidRDefault="00EC7DA0">
      <w:pPr>
        <w:pStyle w:val="a4"/>
        <w:spacing w:line="357" w:lineRule="auto"/>
        <w:ind w:right="841"/>
        <w:rPr>
          <w:lang w:val="ru-RU"/>
        </w:rPr>
      </w:pPr>
      <w:r w:rsidRPr="00EC7DA0">
        <w:rPr>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4184B" w:rsidRPr="00EC7DA0" w:rsidRDefault="00EC7DA0">
      <w:pPr>
        <w:pStyle w:val="a4"/>
        <w:spacing w:line="360" w:lineRule="auto"/>
        <w:ind w:right="860" w:firstLine="768"/>
        <w:rPr>
          <w:lang w:val="ru-RU"/>
        </w:rPr>
      </w:pPr>
      <w:r w:rsidRPr="00EC7DA0">
        <w:rPr>
          <w:lang w:val="ru-RU"/>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w:t>
      </w:r>
      <w:r w:rsidRPr="00EC7DA0">
        <w:rPr>
          <w:spacing w:val="40"/>
          <w:lang w:val="ru-RU"/>
        </w:rPr>
        <w:t xml:space="preserve"> </w:t>
      </w:r>
      <w:r w:rsidRPr="00EC7DA0">
        <w:rPr>
          <w:lang w:val="ru-RU"/>
        </w:rPr>
        <w:t>России</w:t>
      </w:r>
      <w:r w:rsidRPr="00EC7DA0">
        <w:rPr>
          <w:spacing w:val="60"/>
          <w:lang w:val="ru-RU"/>
        </w:rPr>
        <w:t xml:space="preserve"> </w:t>
      </w:r>
      <w:r>
        <w:t>XX</w:t>
      </w:r>
      <w:r w:rsidRPr="00EC7DA0">
        <w:rPr>
          <w:spacing w:val="62"/>
          <w:lang w:val="ru-RU"/>
        </w:rPr>
        <w:t xml:space="preserve"> </w:t>
      </w:r>
      <w:r w:rsidRPr="00EC7DA0">
        <w:rPr>
          <w:lang w:val="ru-RU"/>
        </w:rPr>
        <w:t>—</w:t>
      </w:r>
      <w:r w:rsidRPr="00EC7DA0">
        <w:rPr>
          <w:spacing w:val="40"/>
          <w:lang w:val="ru-RU"/>
        </w:rPr>
        <w:t xml:space="preserve"> </w:t>
      </w:r>
      <w:r w:rsidRPr="00EC7DA0">
        <w:rPr>
          <w:lang w:val="ru-RU"/>
        </w:rPr>
        <w:t>начала</w:t>
      </w:r>
      <w:r w:rsidRPr="00EC7DA0">
        <w:rPr>
          <w:spacing w:val="40"/>
          <w:lang w:val="ru-RU"/>
        </w:rPr>
        <w:t xml:space="preserve"> </w:t>
      </w:r>
      <w:r>
        <w:t>XXI</w:t>
      </w:r>
      <w:r w:rsidRPr="00EC7DA0">
        <w:rPr>
          <w:spacing w:val="40"/>
          <w:lang w:val="ru-RU"/>
        </w:rPr>
        <w:t xml:space="preserve"> </w:t>
      </w:r>
      <w:r w:rsidRPr="00EC7DA0">
        <w:rPr>
          <w:lang w:val="ru-RU"/>
        </w:rPr>
        <w:t>в.,</w:t>
      </w:r>
      <w:r w:rsidRPr="00EC7DA0">
        <w:rPr>
          <w:spacing w:val="60"/>
          <w:lang w:val="ru-RU"/>
        </w:rPr>
        <w:t xml:space="preserve"> </w:t>
      </w:r>
      <w:r w:rsidRPr="00EC7DA0">
        <w:rPr>
          <w:lang w:val="ru-RU"/>
        </w:rPr>
        <w:t>основные</w:t>
      </w:r>
      <w:r w:rsidRPr="00EC7DA0">
        <w:rPr>
          <w:spacing w:val="40"/>
          <w:lang w:val="ru-RU"/>
        </w:rPr>
        <w:t xml:space="preserve"> </w:t>
      </w:r>
      <w:r w:rsidRPr="00EC7DA0">
        <w:rPr>
          <w:lang w:val="ru-RU"/>
        </w:rPr>
        <w:t>виды</w:t>
      </w:r>
      <w:r w:rsidRPr="00EC7DA0">
        <w:rPr>
          <w:spacing w:val="40"/>
          <w:lang w:val="ru-RU"/>
        </w:rPr>
        <w:t xml:space="preserve"> </w:t>
      </w:r>
      <w:r w:rsidRPr="00EC7DA0">
        <w:rPr>
          <w:lang w:val="ru-RU"/>
        </w:rPr>
        <w:t>деятельности</w:t>
      </w:r>
      <w:r w:rsidRPr="00EC7DA0">
        <w:rPr>
          <w:spacing w:val="40"/>
          <w:lang w:val="ru-RU"/>
        </w:rPr>
        <w:t xml:space="preserve"> </w:t>
      </w:r>
      <w:r w:rsidRPr="00EC7DA0">
        <w:rPr>
          <w:lang w:val="ru-RU"/>
        </w:rPr>
        <w:t>по</w:t>
      </w:r>
      <w:r w:rsidRPr="00EC7DA0">
        <w:rPr>
          <w:spacing w:val="62"/>
          <w:lang w:val="ru-RU"/>
        </w:rPr>
        <w:t xml:space="preserve"> </w:t>
      </w:r>
      <w:r w:rsidRPr="00EC7DA0">
        <w:rPr>
          <w:lang w:val="ru-RU"/>
        </w:rPr>
        <w:t>получению</w:t>
      </w:r>
      <w:r w:rsidRPr="00EC7DA0">
        <w:rPr>
          <w:spacing w:val="40"/>
          <w:lang w:val="ru-RU"/>
        </w:rPr>
        <w:t xml:space="preserve"> </w:t>
      </w:r>
      <w:r w:rsidRPr="00EC7DA0">
        <w:rPr>
          <w:lang w:val="ru-RU"/>
        </w:rPr>
        <w:t>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6" w:firstLine="0"/>
        <w:rPr>
          <w:lang w:val="ru-RU"/>
        </w:rPr>
      </w:pPr>
      <w:r w:rsidRPr="00EC7DA0">
        <w:rPr>
          <w:lang w:val="ru-RU"/>
        </w:rPr>
        <w:lastRenderedPageBreak/>
        <w:t>осмыслению нового знания, его интерпретации и применению в различных учебных и жизненных ситуациях.</w:t>
      </w:r>
    </w:p>
    <w:p w:rsidR="00E4184B" w:rsidRPr="00EC7DA0" w:rsidRDefault="00E4184B">
      <w:pPr>
        <w:pStyle w:val="a4"/>
        <w:spacing w:before="5"/>
        <w:ind w:left="0" w:firstLine="0"/>
        <w:jc w:val="left"/>
        <w:rPr>
          <w:lang w:val="ru-RU"/>
        </w:rPr>
      </w:pPr>
    </w:p>
    <w:p w:rsidR="00E4184B" w:rsidRPr="00EC7DA0" w:rsidRDefault="00EC7DA0">
      <w:pPr>
        <w:pStyle w:val="210"/>
        <w:ind w:left="2911"/>
        <w:jc w:val="left"/>
        <w:rPr>
          <w:lang w:val="ru-RU"/>
        </w:rPr>
      </w:pPr>
      <w:bookmarkStart w:id="72" w:name="_TOC_250013"/>
      <w:bookmarkEnd w:id="72"/>
      <w:r w:rsidRPr="00EC7DA0">
        <w:rPr>
          <w:spacing w:val="-2"/>
          <w:lang w:val="ru-RU"/>
        </w:rPr>
        <w:t>ОБЩЕСТВОЗНАНИЕ</w:t>
      </w:r>
    </w:p>
    <w:p w:rsidR="00E4184B" w:rsidRPr="00EC7DA0" w:rsidRDefault="00EC7DA0">
      <w:pPr>
        <w:pStyle w:val="a4"/>
        <w:spacing w:before="132"/>
        <w:ind w:left="2310" w:firstLine="0"/>
        <w:rPr>
          <w:lang w:val="ru-RU"/>
        </w:rPr>
      </w:pPr>
      <w:r w:rsidRPr="00EC7DA0">
        <w:rPr>
          <w:lang w:val="ru-RU"/>
        </w:rPr>
        <w:t>Рабочая</w:t>
      </w:r>
      <w:r w:rsidRPr="00EC7DA0">
        <w:rPr>
          <w:spacing w:val="3"/>
          <w:lang w:val="ru-RU"/>
        </w:rPr>
        <w:t xml:space="preserve"> </w:t>
      </w:r>
      <w:r w:rsidRPr="00EC7DA0">
        <w:rPr>
          <w:lang w:val="ru-RU"/>
        </w:rPr>
        <w:t>программа</w:t>
      </w:r>
      <w:r w:rsidRPr="00EC7DA0">
        <w:rPr>
          <w:spacing w:val="1"/>
          <w:lang w:val="ru-RU"/>
        </w:rPr>
        <w:t xml:space="preserve"> </w:t>
      </w:r>
      <w:r w:rsidRPr="00EC7DA0">
        <w:rPr>
          <w:lang w:val="ru-RU"/>
        </w:rPr>
        <w:t>по</w:t>
      </w:r>
      <w:r w:rsidRPr="00EC7DA0">
        <w:rPr>
          <w:spacing w:val="13"/>
          <w:lang w:val="ru-RU"/>
        </w:rPr>
        <w:t xml:space="preserve"> </w:t>
      </w:r>
      <w:r w:rsidRPr="00EC7DA0">
        <w:rPr>
          <w:lang w:val="ru-RU"/>
        </w:rPr>
        <w:t>учебному</w:t>
      </w:r>
      <w:r w:rsidRPr="00EC7DA0">
        <w:rPr>
          <w:spacing w:val="-4"/>
          <w:lang w:val="ru-RU"/>
        </w:rPr>
        <w:t xml:space="preserve"> </w:t>
      </w:r>
      <w:r w:rsidRPr="00EC7DA0">
        <w:rPr>
          <w:lang w:val="ru-RU"/>
        </w:rPr>
        <w:t>предмету</w:t>
      </w:r>
      <w:r w:rsidRPr="00EC7DA0">
        <w:rPr>
          <w:spacing w:val="1"/>
          <w:lang w:val="ru-RU"/>
        </w:rPr>
        <w:t xml:space="preserve"> </w:t>
      </w:r>
      <w:r w:rsidRPr="00EC7DA0">
        <w:rPr>
          <w:lang w:val="ru-RU"/>
        </w:rPr>
        <w:t>«</w:t>
      </w:r>
      <w:r w:rsidRPr="00EC7DA0">
        <w:rPr>
          <w:position w:val="1"/>
          <w:lang w:val="ru-RU"/>
        </w:rPr>
        <w:t>Обществознание</w:t>
      </w:r>
      <w:r w:rsidRPr="00EC7DA0">
        <w:rPr>
          <w:lang w:val="ru-RU"/>
        </w:rPr>
        <w:t>»</w:t>
      </w:r>
      <w:r w:rsidRPr="00EC7DA0">
        <w:rPr>
          <w:spacing w:val="-5"/>
          <w:lang w:val="ru-RU"/>
        </w:rPr>
        <w:t xml:space="preserve"> </w:t>
      </w:r>
      <w:r w:rsidRPr="00EC7DA0">
        <w:rPr>
          <w:lang w:val="ru-RU"/>
        </w:rPr>
        <w:t>(предметная</w:t>
      </w:r>
      <w:r w:rsidRPr="00EC7DA0">
        <w:rPr>
          <w:spacing w:val="11"/>
          <w:lang w:val="ru-RU"/>
        </w:rPr>
        <w:t xml:space="preserve"> </w:t>
      </w:r>
      <w:r w:rsidRPr="00EC7DA0">
        <w:rPr>
          <w:spacing w:val="-2"/>
          <w:lang w:val="ru-RU"/>
        </w:rPr>
        <w:t>область</w:t>
      </w:r>
    </w:p>
    <w:p w:rsidR="00E4184B" w:rsidRPr="00EC7DA0" w:rsidRDefault="00EC7DA0">
      <w:pPr>
        <w:pStyle w:val="a4"/>
        <w:spacing w:before="132" w:line="350" w:lineRule="auto"/>
        <w:ind w:right="844" w:firstLine="0"/>
        <w:rPr>
          <w:lang w:val="ru-RU"/>
        </w:rPr>
      </w:pPr>
      <w:r w:rsidRPr="00EC7DA0">
        <w:rPr>
          <w:lang w:val="ru-RU"/>
        </w:rPr>
        <w:t>«Общественно-научные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E4184B" w:rsidRPr="00EC7DA0" w:rsidRDefault="00EC7DA0">
      <w:pPr>
        <w:pStyle w:val="210"/>
        <w:spacing w:line="272" w:lineRule="exact"/>
        <w:rPr>
          <w:lang w:val="ru-RU"/>
        </w:rPr>
      </w:pPr>
      <w:bookmarkStart w:id="73" w:name="Пояснительная_записка._(2)"/>
      <w:bookmarkEnd w:id="73"/>
      <w:r w:rsidRPr="00EC7DA0">
        <w:rPr>
          <w:lang w:val="ru-RU"/>
        </w:rPr>
        <w:t>Пояснительная</w:t>
      </w:r>
      <w:r w:rsidRPr="00EC7DA0">
        <w:rPr>
          <w:spacing w:val="-10"/>
          <w:lang w:val="ru-RU"/>
        </w:rPr>
        <w:t xml:space="preserve"> </w:t>
      </w:r>
      <w:r w:rsidRPr="00EC7DA0">
        <w:rPr>
          <w:spacing w:val="-2"/>
          <w:lang w:val="ru-RU"/>
        </w:rPr>
        <w:t>записка.</w:t>
      </w:r>
    </w:p>
    <w:p w:rsidR="00E4184B" w:rsidRPr="00EC7DA0" w:rsidRDefault="00EC7DA0">
      <w:pPr>
        <w:pStyle w:val="a4"/>
        <w:spacing w:before="132" w:line="360" w:lineRule="auto"/>
        <w:ind w:right="837"/>
        <w:rPr>
          <w:lang w:val="ru-RU"/>
        </w:rPr>
      </w:pPr>
      <w:r w:rsidRPr="00EC7DA0">
        <w:rPr>
          <w:lang w:val="ru-RU"/>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w:t>
      </w:r>
      <w:r w:rsidRPr="00EC7DA0">
        <w:rPr>
          <w:spacing w:val="-2"/>
          <w:lang w:val="ru-RU"/>
        </w:rPr>
        <w:t xml:space="preserve"> </w:t>
      </w:r>
      <w:r w:rsidRPr="00EC7DA0">
        <w:rPr>
          <w:lang w:val="ru-RU"/>
        </w:rPr>
        <w:t>в</w:t>
      </w:r>
      <w:r w:rsidRPr="00EC7DA0">
        <w:rPr>
          <w:spacing w:val="-3"/>
          <w:lang w:val="ru-RU"/>
        </w:rPr>
        <w:t xml:space="preserve"> </w:t>
      </w:r>
      <w:r w:rsidRPr="00EC7DA0">
        <w:rPr>
          <w:lang w:val="ru-RU"/>
        </w:rPr>
        <w:t>соответствии</w:t>
      </w:r>
      <w:r w:rsidRPr="00EC7DA0">
        <w:rPr>
          <w:spacing w:val="-3"/>
          <w:lang w:val="ru-RU"/>
        </w:rPr>
        <w:t xml:space="preserve"> </w:t>
      </w:r>
      <w:r w:rsidRPr="00EC7DA0">
        <w:rPr>
          <w:lang w:val="ru-RU"/>
        </w:rPr>
        <w:t>с</w:t>
      </w:r>
      <w:r w:rsidRPr="00EC7DA0">
        <w:rPr>
          <w:spacing w:val="-10"/>
          <w:lang w:val="ru-RU"/>
        </w:rPr>
        <w:t xml:space="preserve"> </w:t>
      </w:r>
      <w:r w:rsidRPr="00EC7DA0">
        <w:rPr>
          <w:lang w:val="ru-RU"/>
        </w:rPr>
        <w:t>Концепцией</w:t>
      </w:r>
      <w:r w:rsidRPr="00EC7DA0">
        <w:rPr>
          <w:spacing w:val="-2"/>
          <w:lang w:val="ru-RU"/>
        </w:rPr>
        <w:t xml:space="preserve"> </w:t>
      </w:r>
      <w:r w:rsidRPr="00EC7DA0">
        <w:rPr>
          <w:lang w:val="ru-RU"/>
        </w:rPr>
        <w:t>преподавания учебного</w:t>
      </w:r>
      <w:r w:rsidRPr="00EC7DA0">
        <w:rPr>
          <w:spacing w:val="-8"/>
          <w:lang w:val="ru-RU"/>
        </w:rPr>
        <w:t xml:space="preserve"> </w:t>
      </w:r>
      <w:r w:rsidRPr="00EC7DA0">
        <w:rPr>
          <w:lang w:val="ru-RU"/>
        </w:rPr>
        <w:t>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E4184B" w:rsidRPr="00EC7DA0" w:rsidRDefault="00EC7DA0">
      <w:pPr>
        <w:pStyle w:val="a4"/>
        <w:spacing w:before="5" w:line="360" w:lineRule="auto"/>
        <w:ind w:right="849"/>
        <w:rPr>
          <w:lang w:val="ru-RU"/>
        </w:rPr>
      </w:pPr>
      <w:r w:rsidRPr="00EC7DA0">
        <w:rPr>
          <w:lang w:val="ru-RU"/>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4184B" w:rsidRPr="00EC7DA0" w:rsidRDefault="00EC7DA0">
      <w:pPr>
        <w:pStyle w:val="a4"/>
        <w:spacing w:before="3" w:line="360" w:lineRule="auto"/>
        <w:ind w:right="858"/>
        <w:rPr>
          <w:lang w:val="ru-RU"/>
        </w:rPr>
      </w:pPr>
      <w:r w:rsidRPr="00EC7DA0">
        <w:rPr>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E4184B" w:rsidRPr="00EC7DA0" w:rsidRDefault="00EC7DA0">
      <w:pPr>
        <w:pStyle w:val="a4"/>
        <w:spacing w:line="360" w:lineRule="auto"/>
        <w:ind w:right="840"/>
        <w:rPr>
          <w:lang w:val="ru-RU"/>
        </w:rPr>
      </w:pPr>
      <w:r w:rsidRPr="00EC7DA0">
        <w:rPr>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 умений</w:t>
      </w:r>
      <w:r w:rsidRPr="00EC7DA0">
        <w:rPr>
          <w:spacing w:val="-4"/>
          <w:lang w:val="ru-RU"/>
        </w:rPr>
        <w:t xml:space="preserve"> </w:t>
      </w:r>
      <w:r w:rsidRPr="00EC7DA0">
        <w:rPr>
          <w:lang w:val="ru-RU"/>
        </w:rPr>
        <w:t>извлекать</w:t>
      </w:r>
      <w:r w:rsidRPr="00EC7DA0">
        <w:rPr>
          <w:spacing w:val="-8"/>
          <w:lang w:val="ru-RU"/>
        </w:rPr>
        <w:t xml:space="preserve"> </w:t>
      </w:r>
      <w:r w:rsidRPr="00EC7DA0">
        <w:rPr>
          <w:lang w:val="ru-RU"/>
        </w:rPr>
        <w:t>необходимые</w:t>
      </w:r>
      <w:r w:rsidRPr="00EC7DA0">
        <w:rPr>
          <w:spacing w:val="-1"/>
          <w:lang w:val="ru-RU"/>
        </w:rPr>
        <w:t xml:space="preserve"> </w:t>
      </w:r>
      <w:r w:rsidRPr="00EC7DA0">
        <w:rPr>
          <w:lang w:val="ru-RU"/>
        </w:rPr>
        <w:t>сведения,</w:t>
      </w:r>
      <w:r w:rsidRPr="00EC7DA0">
        <w:rPr>
          <w:spacing w:val="-7"/>
          <w:lang w:val="ru-RU"/>
        </w:rPr>
        <w:t xml:space="preserve"> </w:t>
      </w:r>
      <w:r w:rsidRPr="00EC7DA0">
        <w:rPr>
          <w:lang w:val="ru-RU"/>
        </w:rPr>
        <w:t>осмысливать,</w:t>
      </w:r>
      <w:r w:rsidRPr="00EC7DA0">
        <w:rPr>
          <w:spacing w:val="-2"/>
          <w:lang w:val="ru-RU"/>
        </w:rPr>
        <w:t xml:space="preserve"> </w:t>
      </w:r>
      <w:r w:rsidRPr="00EC7DA0">
        <w:rPr>
          <w:lang w:val="ru-RU"/>
        </w:rPr>
        <w:t>преобразовывать и применять их.</w:t>
      </w:r>
    </w:p>
    <w:p w:rsidR="00E4184B" w:rsidRPr="00EC7DA0" w:rsidRDefault="00EC7DA0">
      <w:pPr>
        <w:pStyle w:val="a4"/>
        <w:spacing w:line="360" w:lineRule="auto"/>
        <w:ind w:right="851"/>
        <w:rPr>
          <w:lang w:val="ru-RU"/>
        </w:rPr>
      </w:pPr>
      <w:r w:rsidRPr="00EC7DA0">
        <w:rPr>
          <w:lang w:val="ru-RU"/>
        </w:rPr>
        <w:t>Изучение обществознания</w:t>
      </w:r>
      <w:r w:rsidRPr="00EC7DA0">
        <w:rPr>
          <w:spacing w:val="-1"/>
          <w:lang w:val="ru-RU"/>
        </w:rPr>
        <w:t xml:space="preserve"> </w:t>
      </w:r>
      <w:r w:rsidRPr="00EC7DA0">
        <w:rPr>
          <w:lang w:val="ru-RU"/>
        </w:rPr>
        <w:t>содействует вхождению</w:t>
      </w:r>
      <w:r w:rsidRPr="00EC7DA0">
        <w:rPr>
          <w:spacing w:val="-2"/>
          <w:lang w:val="ru-RU"/>
        </w:rPr>
        <w:t xml:space="preserve"> </w:t>
      </w:r>
      <w:r w:rsidRPr="00EC7DA0">
        <w:rPr>
          <w:lang w:val="ru-RU"/>
        </w:rPr>
        <w:t>обучающихся в мир</w:t>
      </w:r>
      <w:r w:rsidRPr="00EC7DA0">
        <w:rPr>
          <w:spacing w:val="-1"/>
          <w:lang w:val="ru-RU"/>
        </w:rPr>
        <w:t xml:space="preserve"> </w:t>
      </w:r>
      <w:r w:rsidRPr="00EC7DA0">
        <w:rPr>
          <w:lang w:val="ru-RU"/>
        </w:rPr>
        <w:t>культуры и общественных</w:t>
      </w:r>
      <w:r w:rsidRPr="00EC7DA0">
        <w:rPr>
          <w:spacing w:val="36"/>
          <w:lang w:val="ru-RU"/>
        </w:rPr>
        <w:t xml:space="preserve"> </w:t>
      </w:r>
      <w:r w:rsidRPr="00EC7DA0">
        <w:rPr>
          <w:lang w:val="ru-RU"/>
        </w:rPr>
        <w:t>ценностей</w:t>
      </w:r>
      <w:r w:rsidRPr="00EC7DA0">
        <w:rPr>
          <w:spacing w:val="40"/>
          <w:lang w:val="ru-RU"/>
        </w:rPr>
        <w:t xml:space="preserve"> </w:t>
      </w:r>
      <w:r w:rsidRPr="00EC7DA0">
        <w:rPr>
          <w:lang w:val="ru-RU"/>
        </w:rPr>
        <w:t>и</w:t>
      </w:r>
      <w:r w:rsidRPr="00EC7DA0">
        <w:rPr>
          <w:spacing w:val="35"/>
          <w:lang w:val="ru-RU"/>
        </w:rPr>
        <w:t xml:space="preserve"> </w:t>
      </w:r>
      <w:r w:rsidRPr="00EC7DA0">
        <w:rPr>
          <w:lang w:val="ru-RU"/>
        </w:rPr>
        <w:t>в</w:t>
      </w:r>
      <w:r w:rsidRPr="00EC7DA0">
        <w:rPr>
          <w:spacing w:val="35"/>
          <w:lang w:val="ru-RU"/>
        </w:rPr>
        <w:t xml:space="preserve"> </w:t>
      </w:r>
      <w:r w:rsidRPr="00EC7DA0">
        <w:rPr>
          <w:lang w:val="ru-RU"/>
        </w:rPr>
        <w:t>то</w:t>
      </w:r>
      <w:r w:rsidRPr="00EC7DA0">
        <w:rPr>
          <w:spacing w:val="34"/>
          <w:lang w:val="ru-RU"/>
        </w:rPr>
        <w:t xml:space="preserve"> </w:t>
      </w:r>
      <w:r w:rsidRPr="00EC7DA0">
        <w:rPr>
          <w:lang w:val="ru-RU"/>
        </w:rPr>
        <w:t>же</w:t>
      </w:r>
      <w:r w:rsidRPr="00EC7DA0">
        <w:rPr>
          <w:spacing w:val="28"/>
          <w:lang w:val="ru-RU"/>
        </w:rPr>
        <w:t xml:space="preserve"> </w:t>
      </w:r>
      <w:r w:rsidRPr="00EC7DA0">
        <w:rPr>
          <w:lang w:val="ru-RU"/>
        </w:rPr>
        <w:t>время</w:t>
      </w:r>
      <w:r w:rsidRPr="00EC7DA0">
        <w:rPr>
          <w:spacing w:val="34"/>
          <w:lang w:val="ru-RU"/>
        </w:rPr>
        <w:t xml:space="preserve"> </w:t>
      </w:r>
      <w:r w:rsidRPr="00EC7DA0">
        <w:rPr>
          <w:lang w:val="ru-RU"/>
        </w:rPr>
        <w:t>открытию</w:t>
      </w:r>
      <w:r w:rsidRPr="00EC7DA0">
        <w:rPr>
          <w:spacing w:val="38"/>
          <w:lang w:val="ru-RU"/>
        </w:rPr>
        <w:t xml:space="preserve"> </w:t>
      </w:r>
      <w:r w:rsidRPr="00EC7DA0">
        <w:rPr>
          <w:lang w:val="ru-RU"/>
        </w:rPr>
        <w:t>и</w:t>
      </w:r>
      <w:r w:rsidRPr="00EC7DA0">
        <w:rPr>
          <w:spacing w:val="39"/>
          <w:lang w:val="ru-RU"/>
        </w:rPr>
        <w:t xml:space="preserve"> </w:t>
      </w:r>
      <w:r w:rsidRPr="00EC7DA0">
        <w:rPr>
          <w:lang w:val="ru-RU"/>
        </w:rPr>
        <w:t>утверждению</w:t>
      </w:r>
      <w:r w:rsidRPr="00EC7DA0">
        <w:rPr>
          <w:spacing w:val="39"/>
          <w:lang w:val="ru-RU"/>
        </w:rPr>
        <w:t xml:space="preserve"> </w:t>
      </w:r>
      <w:r w:rsidRPr="00EC7DA0">
        <w:rPr>
          <w:lang w:val="ru-RU"/>
        </w:rPr>
        <w:t>собственного</w:t>
      </w:r>
      <w:r w:rsidRPr="00EC7DA0">
        <w:rPr>
          <w:spacing w:val="40"/>
          <w:lang w:val="ru-RU"/>
        </w:rPr>
        <w:t xml:space="preserve"> </w:t>
      </w:r>
      <w:r w:rsidRPr="00EC7DA0">
        <w:rPr>
          <w:lang w:val="ru-RU"/>
        </w:rPr>
        <w:t>"Я",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3" w:firstLine="0"/>
        <w:rPr>
          <w:lang w:val="ru-RU"/>
        </w:rPr>
      </w:pPr>
      <w:r w:rsidRPr="00EC7DA0">
        <w:rPr>
          <w:lang w:val="ru-RU"/>
        </w:rPr>
        <w:lastRenderedPageBreak/>
        <w:t>формированию способности к</w:t>
      </w:r>
      <w:r w:rsidRPr="00EC7DA0">
        <w:rPr>
          <w:spacing w:val="-3"/>
          <w:lang w:val="ru-RU"/>
        </w:rPr>
        <w:t xml:space="preserve"> </w:t>
      </w:r>
      <w:r w:rsidRPr="00EC7DA0">
        <w:rPr>
          <w:lang w:val="ru-RU"/>
        </w:rPr>
        <w:t>рефлексии,</w:t>
      </w:r>
      <w:r w:rsidRPr="00EC7DA0">
        <w:rPr>
          <w:spacing w:val="-4"/>
          <w:lang w:val="ru-RU"/>
        </w:rPr>
        <w:t xml:space="preserve"> </w:t>
      </w:r>
      <w:r w:rsidRPr="00EC7DA0">
        <w:rPr>
          <w:lang w:val="ru-RU"/>
        </w:rPr>
        <w:t>оценке своих</w:t>
      </w:r>
      <w:r w:rsidRPr="00EC7DA0">
        <w:rPr>
          <w:spacing w:val="-6"/>
          <w:lang w:val="ru-RU"/>
        </w:rPr>
        <w:t xml:space="preserve"> </w:t>
      </w:r>
      <w:r w:rsidRPr="00EC7DA0">
        <w:rPr>
          <w:lang w:val="ru-RU"/>
        </w:rPr>
        <w:t>возможностей и</w:t>
      </w:r>
      <w:r w:rsidRPr="00EC7DA0">
        <w:rPr>
          <w:spacing w:val="-6"/>
          <w:lang w:val="ru-RU"/>
        </w:rPr>
        <w:t xml:space="preserve"> </w:t>
      </w:r>
      <w:r w:rsidRPr="00EC7DA0">
        <w:rPr>
          <w:lang w:val="ru-RU"/>
        </w:rPr>
        <w:t>осознанию</w:t>
      </w:r>
      <w:r w:rsidRPr="00EC7DA0">
        <w:rPr>
          <w:spacing w:val="-2"/>
          <w:lang w:val="ru-RU"/>
        </w:rPr>
        <w:t xml:space="preserve"> </w:t>
      </w:r>
      <w:r w:rsidRPr="00EC7DA0">
        <w:rPr>
          <w:lang w:val="ru-RU"/>
        </w:rPr>
        <w:t>своего места в обществе.</w:t>
      </w:r>
    </w:p>
    <w:p w:rsidR="00E4184B" w:rsidRPr="00EC7DA0" w:rsidRDefault="00EC7DA0">
      <w:pPr>
        <w:pStyle w:val="a4"/>
        <w:spacing w:before="3" w:line="364" w:lineRule="auto"/>
        <w:ind w:right="837"/>
        <w:rPr>
          <w:lang w:val="ru-RU"/>
        </w:rPr>
      </w:pPr>
      <w:r w:rsidRPr="00EC7DA0">
        <w:rPr>
          <w:lang w:val="ru-RU"/>
        </w:rPr>
        <w:t>Целями обществоведческого образования на уровне основного общего</w:t>
      </w:r>
      <w:r w:rsidRPr="00EC7DA0">
        <w:rPr>
          <w:spacing w:val="-2"/>
          <w:lang w:val="ru-RU"/>
        </w:rPr>
        <w:t xml:space="preserve"> </w:t>
      </w:r>
      <w:r w:rsidRPr="00EC7DA0">
        <w:rPr>
          <w:lang w:val="ru-RU"/>
        </w:rPr>
        <w:t xml:space="preserve">образования </w:t>
      </w:r>
      <w:r w:rsidRPr="00EC7DA0">
        <w:rPr>
          <w:spacing w:val="-2"/>
          <w:lang w:val="ru-RU"/>
        </w:rPr>
        <w:t>являются:</w:t>
      </w:r>
    </w:p>
    <w:p w:rsidR="00E4184B" w:rsidRPr="00EC7DA0" w:rsidRDefault="00EC7DA0">
      <w:pPr>
        <w:pStyle w:val="a4"/>
        <w:tabs>
          <w:tab w:val="left" w:pos="6055"/>
          <w:tab w:val="left" w:pos="10181"/>
        </w:tabs>
        <w:spacing w:line="360" w:lineRule="auto"/>
        <w:ind w:right="857" w:firstLine="0"/>
        <w:rPr>
          <w:lang w:val="ru-RU"/>
        </w:rPr>
      </w:pPr>
      <w:r w:rsidRPr="00EC7DA0">
        <w:rPr>
          <w:lang w:val="ru-RU"/>
        </w:rPr>
        <w:t>-воспитание общероссийской идентичности, патриотизма, гражданственности,</w:t>
      </w:r>
      <w:r w:rsidRPr="00EC7DA0">
        <w:rPr>
          <w:spacing w:val="40"/>
          <w:lang w:val="ru-RU"/>
        </w:rPr>
        <w:t xml:space="preserve"> </w:t>
      </w:r>
      <w:r w:rsidRPr="00EC7DA0">
        <w:rPr>
          <w:lang w:val="ru-RU"/>
        </w:rPr>
        <w:t xml:space="preserve">социальной ответственности, правового самосознания, приверженности базовым </w:t>
      </w:r>
      <w:r w:rsidRPr="00EC7DA0">
        <w:rPr>
          <w:spacing w:val="-2"/>
          <w:lang w:val="ru-RU"/>
        </w:rPr>
        <w:t>ценностям</w:t>
      </w:r>
      <w:r w:rsidRPr="00EC7DA0">
        <w:rPr>
          <w:lang w:val="ru-RU"/>
        </w:rPr>
        <w:tab/>
      </w:r>
      <w:r w:rsidRPr="00EC7DA0">
        <w:rPr>
          <w:spacing w:val="-2"/>
          <w:lang w:val="ru-RU"/>
        </w:rPr>
        <w:t>нашего</w:t>
      </w:r>
      <w:r w:rsidRPr="00EC7DA0">
        <w:rPr>
          <w:lang w:val="ru-RU"/>
        </w:rPr>
        <w:tab/>
      </w:r>
      <w:r w:rsidRPr="00EC7DA0">
        <w:rPr>
          <w:spacing w:val="-2"/>
          <w:lang w:val="ru-RU"/>
        </w:rPr>
        <w:t>народа;</w:t>
      </w:r>
    </w:p>
    <w:p w:rsidR="00E4184B" w:rsidRPr="00EC7DA0" w:rsidRDefault="00EC7DA0">
      <w:pPr>
        <w:pStyle w:val="a4"/>
        <w:tabs>
          <w:tab w:val="left" w:pos="3712"/>
          <w:tab w:val="left" w:pos="4817"/>
          <w:tab w:val="left" w:pos="7577"/>
          <w:tab w:val="left" w:pos="9743"/>
        </w:tabs>
        <w:spacing w:line="360" w:lineRule="auto"/>
        <w:ind w:right="838" w:firstLine="0"/>
        <w:rPr>
          <w:lang w:val="ru-RU"/>
        </w:rPr>
      </w:pPr>
      <w:r w:rsidRPr="00EC7DA0">
        <w:rPr>
          <w:lang w:val="ru-RU"/>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7">
        <w:r w:rsidRPr="00EC7DA0">
          <w:rPr>
            <w:color w:val="0000FF"/>
            <w:u w:val="single" w:color="0000FF"/>
            <w:lang w:val="ru-RU"/>
          </w:rPr>
          <w:t>Конституции Российской</w:t>
        </w:r>
      </w:hyperlink>
      <w:r w:rsidRPr="00EC7DA0">
        <w:rPr>
          <w:color w:val="0000FF"/>
          <w:lang w:val="ru-RU"/>
        </w:rPr>
        <w:t xml:space="preserve"> </w:t>
      </w:r>
      <w:hyperlink r:id="rId18">
        <w:r w:rsidRPr="00EC7DA0">
          <w:rPr>
            <w:color w:val="0000FF"/>
            <w:spacing w:val="-2"/>
            <w:u w:val="single" w:color="0000FF"/>
            <w:lang w:val="ru-RU"/>
          </w:rPr>
          <w:t>Федерации</w:t>
        </w:r>
      </w:hyperlink>
      <w:r w:rsidRPr="00EC7DA0">
        <w:rPr>
          <w:color w:val="0000FF"/>
          <w:lang w:val="ru-RU"/>
        </w:rPr>
        <w:tab/>
      </w:r>
      <w:r w:rsidRPr="00EC7DA0">
        <w:rPr>
          <w:spacing w:val="-10"/>
          <w:lang w:val="ru-RU"/>
        </w:rPr>
        <w:t>и</w:t>
      </w:r>
      <w:r w:rsidRPr="00EC7DA0">
        <w:rPr>
          <w:lang w:val="ru-RU"/>
        </w:rPr>
        <w:tab/>
      </w:r>
      <w:r w:rsidRPr="00EC7DA0">
        <w:rPr>
          <w:spacing w:val="-2"/>
          <w:lang w:val="ru-RU"/>
        </w:rPr>
        <w:t>законодательстве</w:t>
      </w:r>
      <w:r w:rsidRPr="00EC7DA0">
        <w:rPr>
          <w:lang w:val="ru-RU"/>
        </w:rPr>
        <w:tab/>
      </w:r>
      <w:r w:rsidRPr="00EC7DA0">
        <w:rPr>
          <w:spacing w:val="-2"/>
          <w:lang w:val="ru-RU"/>
        </w:rPr>
        <w:t>Российской</w:t>
      </w:r>
      <w:r w:rsidRPr="00EC7DA0">
        <w:rPr>
          <w:lang w:val="ru-RU"/>
        </w:rPr>
        <w:tab/>
      </w:r>
      <w:r w:rsidRPr="00EC7DA0">
        <w:rPr>
          <w:spacing w:val="-2"/>
          <w:lang w:val="ru-RU"/>
        </w:rPr>
        <w:t>Федерации;</w:t>
      </w:r>
    </w:p>
    <w:p w:rsidR="00E4184B" w:rsidRPr="00EC7DA0" w:rsidRDefault="00EC7DA0">
      <w:pPr>
        <w:pStyle w:val="a4"/>
        <w:tabs>
          <w:tab w:val="left" w:pos="4245"/>
          <w:tab w:val="left" w:pos="5302"/>
          <w:tab w:val="left" w:pos="6694"/>
          <w:tab w:val="left" w:pos="7544"/>
          <w:tab w:val="left" w:pos="8990"/>
          <w:tab w:val="left" w:pos="9513"/>
          <w:tab w:val="left" w:pos="10838"/>
        </w:tabs>
        <w:spacing w:line="360" w:lineRule="auto"/>
        <w:ind w:right="836" w:firstLine="0"/>
        <w:rPr>
          <w:lang w:val="ru-RU"/>
        </w:rPr>
      </w:pPr>
      <w:r w:rsidRPr="00EC7DA0">
        <w:rPr>
          <w:lang w:val="ru-RU"/>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w:t>
      </w:r>
      <w:r w:rsidRPr="00EC7DA0">
        <w:rPr>
          <w:spacing w:val="-2"/>
          <w:lang w:val="ru-RU"/>
        </w:rPr>
        <w:t>самоопределению,</w:t>
      </w:r>
      <w:r w:rsidRPr="00EC7DA0">
        <w:rPr>
          <w:lang w:val="ru-RU"/>
        </w:rPr>
        <w:tab/>
      </w:r>
      <w:r w:rsidRPr="00EC7DA0">
        <w:rPr>
          <w:spacing w:val="-2"/>
          <w:lang w:val="ru-RU"/>
        </w:rPr>
        <w:t>самореализации,</w:t>
      </w:r>
      <w:r w:rsidRPr="00EC7DA0">
        <w:rPr>
          <w:lang w:val="ru-RU"/>
        </w:rPr>
        <w:tab/>
      </w:r>
      <w:r w:rsidRPr="00EC7DA0">
        <w:rPr>
          <w:spacing w:val="-2"/>
          <w:lang w:val="ru-RU"/>
        </w:rPr>
        <w:t>самоконтролю;</w:t>
      </w:r>
      <w:r w:rsidRPr="00EC7DA0">
        <w:rPr>
          <w:lang w:val="ru-RU"/>
        </w:rPr>
        <w:tab/>
      </w:r>
      <w:r w:rsidRPr="00EC7DA0">
        <w:rPr>
          <w:spacing w:val="-2"/>
          <w:lang w:val="ru-RU"/>
        </w:rPr>
        <w:t>мотивации</w:t>
      </w:r>
      <w:r w:rsidRPr="00EC7DA0">
        <w:rPr>
          <w:lang w:val="ru-RU"/>
        </w:rPr>
        <w:tab/>
      </w:r>
      <w:r w:rsidRPr="00EC7DA0">
        <w:rPr>
          <w:spacing w:val="-10"/>
          <w:lang w:val="ru-RU"/>
        </w:rPr>
        <w:t xml:space="preserve">к </w:t>
      </w:r>
      <w:r w:rsidRPr="00EC7DA0">
        <w:rPr>
          <w:spacing w:val="-4"/>
          <w:lang w:val="ru-RU"/>
        </w:rPr>
        <w:t>высокопроизводительной,</w:t>
      </w:r>
      <w:r w:rsidRPr="00EC7DA0">
        <w:rPr>
          <w:lang w:val="ru-RU"/>
        </w:rPr>
        <w:tab/>
      </w:r>
      <w:r w:rsidRPr="00EC7DA0">
        <w:rPr>
          <w:spacing w:val="-2"/>
          <w:lang w:val="ru-RU"/>
        </w:rPr>
        <w:t>наукоемкой</w:t>
      </w:r>
      <w:r w:rsidRPr="00EC7DA0">
        <w:rPr>
          <w:lang w:val="ru-RU"/>
        </w:rPr>
        <w:tab/>
      </w:r>
      <w:r w:rsidRPr="00EC7DA0">
        <w:rPr>
          <w:lang w:val="ru-RU"/>
        </w:rPr>
        <w:tab/>
      </w:r>
      <w:r w:rsidRPr="00EC7DA0">
        <w:rPr>
          <w:spacing w:val="-2"/>
          <w:lang w:val="ru-RU"/>
        </w:rPr>
        <w:t>трудовой</w:t>
      </w:r>
      <w:r w:rsidRPr="00EC7DA0">
        <w:rPr>
          <w:lang w:val="ru-RU"/>
        </w:rPr>
        <w:tab/>
      </w:r>
      <w:r w:rsidRPr="00EC7DA0">
        <w:rPr>
          <w:lang w:val="ru-RU"/>
        </w:rPr>
        <w:tab/>
      </w:r>
      <w:r w:rsidRPr="00EC7DA0">
        <w:rPr>
          <w:spacing w:val="-2"/>
          <w:lang w:val="ru-RU"/>
        </w:rPr>
        <w:t>деятельности;</w:t>
      </w:r>
    </w:p>
    <w:p w:rsidR="00E4184B" w:rsidRPr="00EC7DA0" w:rsidRDefault="00EC7DA0">
      <w:pPr>
        <w:pStyle w:val="a4"/>
        <w:tabs>
          <w:tab w:val="left" w:pos="9686"/>
        </w:tabs>
        <w:spacing w:line="360" w:lineRule="auto"/>
        <w:ind w:right="834" w:firstLine="0"/>
        <w:rPr>
          <w:lang w:val="ru-RU"/>
        </w:rPr>
      </w:pPr>
      <w:r w:rsidRPr="00EC7DA0">
        <w:rPr>
          <w:lang w:val="ru-RU"/>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w:t>
      </w:r>
      <w:r w:rsidRPr="00EC7DA0">
        <w:rPr>
          <w:spacing w:val="-10"/>
          <w:lang w:val="ru-RU"/>
        </w:rPr>
        <w:t>и</w:t>
      </w:r>
      <w:r w:rsidRPr="00EC7DA0">
        <w:rPr>
          <w:lang w:val="ru-RU"/>
        </w:rPr>
        <w:tab/>
      </w:r>
      <w:r w:rsidRPr="00EC7DA0">
        <w:rPr>
          <w:spacing w:val="-2"/>
          <w:lang w:val="ru-RU"/>
        </w:rPr>
        <w:t>гражданина;</w:t>
      </w:r>
    </w:p>
    <w:p w:rsidR="00E4184B" w:rsidRPr="00EC7DA0" w:rsidRDefault="00EC7DA0">
      <w:pPr>
        <w:pStyle w:val="a4"/>
        <w:tabs>
          <w:tab w:val="left" w:pos="4836"/>
          <w:tab w:val="left" w:pos="7626"/>
          <w:tab w:val="left" w:pos="9580"/>
        </w:tabs>
        <w:spacing w:line="360" w:lineRule="auto"/>
        <w:ind w:right="849" w:firstLine="0"/>
        <w:rPr>
          <w:lang w:val="ru-RU"/>
        </w:rPr>
      </w:pPr>
      <w:r w:rsidRPr="00EC7DA0">
        <w:rPr>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w:t>
      </w:r>
      <w:r w:rsidRPr="00EC7DA0">
        <w:rPr>
          <w:spacing w:val="40"/>
          <w:lang w:val="ru-RU"/>
        </w:rPr>
        <w:t xml:space="preserve"> </w:t>
      </w:r>
      <w:r w:rsidRPr="00EC7DA0">
        <w:rPr>
          <w:lang w:val="ru-RU"/>
        </w:rPr>
        <w:t xml:space="preserve">коммуникативной, практической деятельности, необходимых для участия в жизни </w:t>
      </w:r>
      <w:r w:rsidRPr="00EC7DA0">
        <w:rPr>
          <w:spacing w:val="-2"/>
          <w:lang w:val="ru-RU"/>
        </w:rPr>
        <w:t>гражданского</w:t>
      </w:r>
      <w:r w:rsidRPr="00EC7DA0">
        <w:rPr>
          <w:lang w:val="ru-RU"/>
        </w:rPr>
        <w:tab/>
      </w:r>
      <w:r w:rsidRPr="00EC7DA0">
        <w:rPr>
          <w:spacing w:val="-2"/>
          <w:lang w:val="ru-RU"/>
        </w:rPr>
        <w:t>общества</w:t>
      </w:r>
      <w:r w:rsidRPr="00EC7DA0">
        <w:rPr>
          <w:lang w:val="ru-RU"/>
        </w:rPr>
        <w:tab/>
      </w:r>
      <w:r w:rsidRPr="00EC7DA0">
        <w:rPr>
          <w:spacing w:val="-10"/>
          <w:lang w:val="ru-RU"/>
        </w:rPr>
        <w:t>и</w:t>
      </w:r>
      <w:r w:rsidRPr="00EC7DA0">
        <w:rPr>
          <w:lang w:val="ru-RU"/>
        </w:rPr>
        <w:tab/>
      </w:r>
      <w:r w:rsidRPr="00EC7DA0">
        <w:rPr>
          <w:spacing w:val="-2"/>
          <w:lang w:val="ru-RU"/>
        </w:rPr>
        <w:t>государства);</w:t>
      </w:r>
    </w:p>
    <w:p w:rsidR="00E4184B" w:rsidRPr="00EC7DA0" w:rsidRDefault="00EC7DA0">
      <w:pPr>
        <w:pStyle w:val="a4"/>
        <w:tabs>
          <w:tab w:val="left" w:pos="4183"/>
          <w:tab w:val="left" w:pos="7265"/>
          <w:tab w:val="left" w:pos="9921"/>
        </w:tabs>
        <w:spacing w:line="360" w:lineRule="auto"/>
        <w:ind w:right="847" w:firstLine="0"/>
        <w:rPr>
          <w:lang w:val="ru-RU"/>
        </w:rPr>
      </w:pPr>
      <w:r w:rsidRPr="00EC7DA0">
        <w:rPr>
          <w:lang w:val="ru-RU"/>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w:t>
      </w:r>
      <w:r w:rsidRPr="00EC7DA0">
        <w:rPr>
          <w:spacing w:val="-2"/>
          <w:lang w:val="ru-RU"/>
        </w:rPr>
        <w:t>динамично</w:t>
      </w:r>
      <w:r w:rsidRPr="00EC7DA0">
        <w:rPr>
          <w:lang w:val="ru-RU"/>
        </w:rPr>
        <w:tab/>
      </w:r>
      <w:r w:rsidRPr="00EC7DA0">
        <w:rPr>
          <w:spacing w:val="-2"/>
          <w:lang w:val="ru-RU"/>
        </w:rPr>
        <w:t>развивающемся</w:t>
      </w:r>
      <w:r w:rsidRPr="00EC7DA0">
        <w:rPr>
          <w:lang w:val="ru-RU"/>
        </w:rPr>
        <w:tab/>
      </w:r>
      <w:r w:rsidRPr="00EC7DA0">
        <w:rPr>
          <w:spacing w:val="-2"/>
          <w:lang w:val="ru-RU"/>
        </w:rPr>
        <w:t>российском</w:t>
      </w:r>
      <w:r w:rsidRPr="00EC7DA0">
        <w:rPr>
          <w:lang w:val="ru-RU"/>
        </w:rPr>
        <w:tab/>
      </w:r>
      <w:r w:rsidRPr="00EC7DA0">
        <w:rPr>
          <w:spacing w:val="-2"/>
          <w:lang w:val="ru-RU"/>
        </w:rPr>
        <w:t>обществе;</w:t>
      </w:r>
    </w:p>
    <w:p w:rsidR="00E4184B" w:rsidRPr="00EC7DA0" w:rsidRDefault="00EC7DA0">
      <w:pPr>
        <w:pStyle w:val="a4"/>
        <w:spacing w:before="1"/>
        <w:ind w:firstLine="0"/>
        <w:rPr>
          <w:lang w:val="ru-RU"/>
        </w:rPr>
      </w:pPr>
      <w:r w:rsidRPr="00EC7DA0">
        <w:rPr>
          <w:lang w:val="ru-RU"/>
        </w:rPr>
        <w:t>-формирование</w:t>
      </w:r>
      <w:r w:rsidRPr="00EC7DA0">
        <w:rPr>
          <w:spacing w:val="50"/>
          <w:w w:val="150"/>
          <w:lang w:val="ru-RU"/>
        </w:rPr>
        <w:t xml:space="preserve"> </w:t>
      </w:r>
      <w:r w:rsidRPr="00EC7DA0">
        <w:rPr>
          <w:lang w:val="ru-RU"/>
        </w:rPr>
        <w:t>опыта</w:t>
      </w:r>
      <w:r w:rsidRPr="00EC7DA0">
        <w:rPr>
          <w:spacing w:val="50"/>
          <w:w w:val="150"/>
          <w:lang w:val="ru-RU"/>
        </w:rPr>
        <w:t xml:space="preserve"> </w:t>
      </w:r>
      <w:r w:rsidRPr="00EC7DA0">
        <w:rPr>
          <w:lang w:val="ru-RU"/>
        </w:rPr>
        <w:t>применения</w:t>
      </w:r>
      <w:r w:rsidRPr="00EC7DA0">
        <w:rPr>
          <w:spacing w:val="51"/>
          <w:w w:val="150"/>
          <w:lang w:val="ru-RU"/>
        </w:rPr>
        <w:t xml:space="preserve"> </w:t>
      </w:r>
      <w:r w:rsidRPr="00EC7DA0">
        <w:rPr>
          <w:lang w:val="ru-RU"/>
        </w:rPr>
        <w:t>полученных</w:t>
      </w:r>
      <w:r w:rsidRPr="00EC7DA0">
        <w:rPr>
          <w:spacing w:val="50"/>
          <w:w w:val="150"/>
          <w:lang w:val="ru-RU"/>
        </w:rPr>
        <w:t xml:space="preserve"> </w:t>
      </w:r>
      <w:r w:rsidRPr="00EC7DA0">
        <w:rPr>
          <w:lang w:val="ru-RU"/>
        </w:rPr>
        <w:t>знаний</w:t>
      </w:r>
      <w:r w:rsidRPr="00EC7DA0">
        <w:rPr>
          <w:spacing w:val="77"/>
          <w:lang w:val="ru-RU"/>
        </w:rPr>
        <w:t xml:space="preserve"> </w:t>
      </w:r>
      <w:r w:rsidRPr="00EC7DA0">
        <w:rPr>
          <w:lang w:val="ru-RU"/>
        </w:rPr>
        <w:t>и</w:t>
      </w:r>
      <w:r w:rsidRPr="00EC7DA0">
        <w:rPr>
          <w:spacing w:val="55"/>
          <w:w w:val="150"/>
          <w:lang w:val="ru-RU"/>
        </w:rPr>
        <w:t xml:space="preserve"> </w:t>
      </w:r>
      <w:r w:rsidRPr="00EC7DA0">
        <w:rPr>
          <w:lang w:val="ru-RU"/>
        </w:rPr>
        <w:t>умений</w:t>
      </w:r>
      <w:r w:rsidRPr="00EC7DA0">
        <w:rPr>
          <w:spacing w:val="55"/>
          <w:w w:val="150"/>
          <w:lang w:val="ru-RU"/>
        </w:rPr>
        <w:t xml:space="preserve"> </w:t>
      </w:r>
      <w:r w:rsidRPr="00EC7DA0">
        <w:rPr>
          <w:lang w:val="ru-RU"/>
        </w:rPr>
        <w:t>для</w:t>
      </w:r>
      <w:r w:rsidRPr="00EC7DA0">
        <w:rPr>
          <w:spacing w:val="54"/>
          <w:w w:val="150"/>
          <w:lang w:val="ru-RU"/>
        </w:rPr>
        <w:t xml:space="preserve"> </w:t>
      </w:r>
      <w:r w:rsidRPr="00EC7DA0">
        <w:rPr>
          <w:spacing w:val="-2"/>
          <w:lang w:val="ru-RU"/>
        </w:rPr>
        <w:t>выстраивания</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1" w:firstLine="0"/>
        <w:rPr>
          <w:lang w:val="ru-RU"/>
        </w:rPr>
      </w:pPr>
      <w:r w:rsidRPr="00EC7DA0">
        <w:rPr>
          <w:lang w:val="ru-RU"/>
        </w:rPr>
        <w:lastRenderedPageBreak/>
        <w:t>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4184B" w:rsidRPr="00EC7DA0" w:rsidRDefault="00EC7DA0">
      <w:pPr>
        <w:pStyle w:val="a4"/>
        <w:spacing w:line="362" w:lineRule="auto"/>
        <w:ind w:right="856"/>
        <w:rPr>
          <w:lang w:val="ru-RU"/>
        </w:rPr>
      </w:pPr>
      <w:r w:rsidRPr="00EC7DA0">
        <w:rPr>
          <w:lang w:val="ru-RU"/>
        </w:rPr>
        <w:t>В содержании обучения выделены темы, изучение которых проводится в ознакомительном плане. Педагог самостоятельно определяет объем изучаемого</w:t>
      </w:r>
      <w:r w:rsidRPr="00EC7DA0">
        <w:rPr>
          <w:spacing w:val="80"/>
          <w:lang w:val="ru-RU"/>
        </w:rPr>
        <w:t xml:space="preserve"> </w:t>
      </w:r>
      <w:r w:rsidRPr="00EC7DA0">
        <w:rPr>
          <w:spacing w:val="-2"/>
          <w:lang w:val="ru-RU"/>
        </w:rPr>
        <w:t>материала.</w:t>
      </w:r>
    </w:p>
    <w:p w:rsidR="00E4184B" w:rsidRPr="00EC7DA0" w:rsidRDefault="00EC7DA0">
      <w:pPr>
        <w:spacing w:line="274" w:lineRule="exact"/>
        <w:ind w:left="2310"/>
        <w:jc w:val="both"/>
        <w:rPr>
          <w:sz w:val="24"/>
          <w:lang w:val="ru-RU"/>
        </w:rPr>
      </w:pPr>
      <w:r w:rsidRPr="00EC7DA0">
        <w:rPr>
          <w:b/>
          <w:sz w:val="24"/>
          <w:lang w:val="ru-RU"/>
        </w:rPr>
        <w:t>Содержание</w:t>
      </w:r>
      <w:r w:rsidRPr="00EC7DA0">
        <w:rPr>
          <w:b/>
          <w:spacing w:val="-8"/>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6"/>
          <w:sz w:val="24"/>
          <w:lang w:val="ru-RU"/>
        </w:rPr>
        <w:t xml:space="preserve"> </w:t>
      </w:r>
      <w:r w:rsidRPr="00EC7DA0">
        <w:rPr>
          <w:b/>
          <w:sz w:val="24"/>
          <w:lang w:val="ru-RU"/>
        </w:rPr>
        <w:t>6</w:t>
      </w:r>
      <w:r w:rsidRPr="00EC7DA0">
        <w:rPr>
          <w:b/>
          <w:spacing w:val="-5"/>
          <w:sz w:val="24"/>
          <w:lang w:val="ru-RU"/>
        </w:rPr>
        <w:t xml:space="preserve"> </w:t>
      </w:r>
      <w:r w:rsidRPr="00EC7DA0">
        <w:rPr>
          <w:b/>
          <w:sz w:val="24"/>
          <w:lang w:val="ru-RU"/>
        </w:rPr>
        <w:t>классе</w:t>
      </w:r>
      <w:r w:rsidRPr="00EC7DA0">
        <w:rPr>
          <w:b/>
          <w:spacing w:val="-1"/>
          <w:sz w:val="24"/>
          <w:lang w:val="ru-RU"/>
        </w:rPr>
        <w:t xml:space="preserve"> </w:t>
      </w:r>
      <w:r w:rsidRPr="00EC7DA0">
        <w:rPr>
          <w:sz w:val="24"/>
          <w:lang w:val="ru-RU"/>
        </w:rPr>
        <w:t>представлено</w:t>
      </w:r>
      <w:r w:rsidRPr="00EC7DA0">
        <w:rPr>
          <w:spacing w:val="-4"/>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таблице:</w:t>
      </w:r>
    </w:p>
    <w:p w:rsidR="00E4184B" w:rsidRPr="00EC7DA0" w:rsidRDefault="00E4184B">
      <w:pPr>
        <w:pStyle w:val="a4"/>
        <w:spacing w:before="1"/>
        <w:ind w:left="0" w:firstLine="0"/>
        <w:jc w:val="left"/>
        <w:rPr>
          <w:sz w:val="25"/>
          <w:lang w:val="ru-RU"/>
        </w:r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10"/>
        <w:gridCol w:w="6156"/>
      </w:tblGrid>
      <w:tr w:rsidR="00E4184B">
        <w:trPr>
          <w:trHeight w:val="7326"/>
        </w:trPr>
        <w:tc>
          <w:tcPr>
            <w:tcW w:w="3510"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2"/>
              <w:rPr>
                <w:sz w:val="34"/>
                <w:lang w:val="ru-RU"/>
              </w:rPr>
            </w:pPr>
          </w:p>
          <w:p w:rsidR="00E4184B" w:rsidRPr="00EC7DA0" w:rsidRDefault="00EC7DA0">
            <w:pPr>
              <w:pStyle w:val="TableParagraph"/>
              <w:spacing w:before="1" w:line="237" w:lineRule="auto"/>
              <w:ind w:left="266" w:right="63"/>
              <w:rPr>
                <w:sz w:val="24"/>
                <w:lang w:val="ru-RU"/>
              </w:rPr>
            </w:pPr>
            <w:r w:rsidRPr="00EC7DA0">
              <w:rPr>
                <w:spacing w:val="-2"/>
                <w:sz w:val="24"/>
                <w:lang w:val="ru-RU"/>
              </w:rPr>
              <w:t>Человек</w:t>
            </w:r>
            <w:r w:rsidRPr="00EC7DA0">
              <w:rPr>
                <w:spacing w:val="-11"/>
                <w:sz w:val="24"/>
                <w:lang w:val="ru-RU"/>
              </w:rPr>
              <w:t xml:space="preserve"> </w:t>
            </w:r>
            <w:r w:rsidRPr="00EC7DA0">
              <w:rPr>
                <w:spacing w:val="-2"/>
                <w:sz w:val="24"/>
                <w:lang w:val="ru-RU"/>
              </w:rPr>
              <w:t>и</w:t>
            </w:r>
            <w:r w:rsidRPr="00EC7DA0">
              <w:rPr>
                <w:spacing w:val="-14"/>
                <w:sz w:val="24"/>
                <w:lang w:val="ru-RU"/>
              </w:rPr>
              <w:t xml:space="preserve"> </w:t>
            </w:r>
            <w:r w:rsidRPr="00EC7DA0">
              <w:rPr>
                <w:spacing w:val="-2"/>
                <w:sz w:val="24"/>
                <w:lang w:val="ru-RU"/>
              </w:rPr>
              <w:t>его</w:t>
            </w:r>
            <w:r w:rsidRPr="00EC7DA0">
              <w:rPr>
                <w:spacing w:val="-10"/>
                <w:sz w:val="24"/>
                <w:lang w:val="ru-RU"/>
              </w:rPr>
              <w:t xml:space="preserve"> </w:t>
            </w:r>
            <w:r w:rsidRPr="00EC7DA0">
              <w:rPr>
                <w:spacing w:val="-2"/>
                <w:sz w:val="24"/>
                <w:lang w:val="ru-RU"/>
              </w:rPr>
              <w:t>социальное окружение.</w:t>
            </w:r>
          </w:p>
        </w:tc>
        <w:tc>
          <w:tcPr>
            <w:tcW w:w="6156" w:type="dxa"/>
          </w:tcPr>
          <w:p w:rsidR="00E4184B" w:rsidRPr="00EC7DA0" w:rsidRDefault="00EC7DA0">
            <w:pPr>
              <w:pStyle w:val="TableParagraph"/>
              <w:spacing w:before="68" w:line="242" w:lineRule="auto"/>
              <w:ind w:left="266" w:right="244"/>
              <w:rPr>
                <w:sz w:val="24"/>
                <w:lang w:val="ru-RU"/>
              </w:rPr>
            </w:pPr>
            <w:r w:rsidRPr="00EC7DA0">
              <w:rPr>
                <w:sz w:val="24"/>
                <w:lang w:val="ru-RU"/>
              </w:rPr>
              <w:t>Биологическое</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социальное</w:t>
            </w:r>
            <w:r w:rsidRPr="00EC7DA0">
              <w:rPr>
                <w:spacing w:val="-15"/>
                <w:sz w:val="24"/>
                <w:lang w:val="ru-RU"/>
              </w:rPr>
              <w:t xml:space="preserve"> </w:t>
            </w:r>
            <w:r w:rsidRPr="00EC7DA0">
              <w:rPr>
                <w:sz w:val="24"/>
                <w:lang w:val="ru-RU"/>
              </w:rPr>
              <w:t>в</w:t>
            </w:r>
            <w:r w:rsidRPr="00EC7DA0">
              <w:rPr>
                <w:spacing w:val="-14"/>
                <w:sz w:val="24"/>
                <w:lang w:val="ru-RU"/>
              </w:rPr>
              <w:t xml:space="preserve"> </w:t>
            </w:r>
            <w:r w:rsidRPr="00EC7DA0">
              <w:rPr>
                <w:sz w:val="24"/>
                <w:lang w:val="ru-RU"/>
              </w:rPr>
              <w:t>человеке.</w:t>
            </w:r>
            <w:r w:rsidRPr="00EC7DA0">
              <w:rPr>
                <w:spacing w:val="-15"/>
                <w:sz w:val="24"/>
                <w:lang w:val="ru-RU"/>
              </w:rPr>
              <w:t xml:space="preserve"> </w:t>
            </w:r>
            <w:r w:rsidRPr="00EC7DA0">
              <w:rPr>
                <w:sz w:val="24"/>
                <w:lang w:val="ru-RU"/>
              </w:rPr>
              <w:t>Черты сходства и различия человека и животного.</w:t>
            </w:r>
          </w:p>
          <w:p w:rsidR="00E4184B" w:rsidRPr="00EC7DA0" w:rsidRDefault="00EC7DA0">
            <w:pPr>
              <w:pStyle w:val="TableParagraph"/>
              <w:spacing w:line="247" w:lineRule="auto"/>
              <w:ind w:left="266" w:right="244"/>
              <w:rPr>
                <w:sz w:val="24"/>
                <w:lang w:val="ru-RU"/>
              </w:rPr>
            </w:pPr>
            <w:r w:rsidRPr="00EC7DA0">
              <w:rPr>
                <w:spacing w:val="-2"/>
                <w:sz w:val="24"/>
                <w:lang w:val="ru-RU"/>
              </w:rPr>
              <w:t xml:space="preserve">Потребности человека (биологические, социальные, </w:t>
            </w:r>
            <w:r w:rsidRPr="00EC7DA0">
              <w:rPr>
                <w:sz w:val="24"/>
                <w:lang w:val="ru-RU"/>
              </w:rPr>
              <w:t>духовные). Способности человека.</w:t>
            </w:r>
          </w:p>
          <w:p w:rsidR="00E4184B" w:rsidRPr="00EC7DA0" w:rsidRDefault="00EC7DA0">
            <w:pPr>
              <w:pStyle w:val="TableParagraph"/>
              <w:ind w:left="266" w:right="244"/>
              <w:rPr>
                <w:sz w:val="24"/>
                <w:lang w:val="ru-RU"/>
              </w:rPr>
            </w:pPr>
            <w:r w:rsidRPr="00EC7DA0">
              <w:rPr>
                <w:sz w:val="24"/>
                <w:lang w:val="ru-RU"/>
              </w:rPr>
              <w:t>Индивид, индивидуальность, личность.</w:t>
            </w:r>
            <w:r w:rsidRPr="00EC7DA0">
              <w:rPr>
                <w:spacing w:val="-4"/>
                <w:sz w:val="24"/>
                <w:lang w:val="ru-RU"/>
              </w:rPr>
              <w:t xml:space="preserve"> </w:t>
            </w:r>
            <w:r w:rsidRPr="00EC7DA0">
              <w:rPr>
                <w:sz w:val="24"/>
                <w:lang w:val="ru-RU"/>
              </w:rPr>
              <w:t>Возрастные периоды</w:t>
            </w:r>
            <w:r w:rsidRPr="00EC7DA0">
              <w:rPr>
                <w:spacing w:val="-13"/>
                <w:sz w:val="24"/>
                <w:lang w:val="ru-RU"/>
              </w:rPr>
              <w:t xml:space="preserve"> </w:t>
            </w:r>
            <w:r w:rsidRPr="00EC7DA0">
              <w:rPr>
                <w:sz w:val="24"/>
                <w:lang w:val="ru-RU"/>
              </w:rPr>
              <w:t>жизни</w:t>
            </w:r>
            <w:r w:rsidRPr="00EC7DA0">
              <w:rPr>
                <w:spacing w:val="-13"/>
                <w:sz w:val="24"/>
                <w:lang w:val="ru-RU"/>
              </w:rPr>
              <w:t xml:space="preserve"> </w:t>
            </w:r>
            <w:r w:rsidRPr="00EC7DA0">
              <w:rPr>
                <w:sz w:val="24"/>
                <w:lang w:val="ru-RU"/>
              </w:rPr>
              <w:t>человека</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формирование</w:t>
            </w:r>
            <w:r w:rsidRPr="00EC7DA0">
              <w:rPr>
                <w:spacing w:val="-15"/>
                <w:sz w:val="24"/>
                <w:lang w:val="ru-RU"/>
              </w:rPr>
              <w:t xml:space="preserve"> </w:t>
            </w:r>
            <w:r w:rsidRPr="00EC7DA0">
              <w:rPr>
                <w:sz w:val="24"/>
                <w:lang w:val="ru-RU"/>
              </w:rPr>
              <w:t>личности. Отношения между поколениями. Особенности подросткового возраста.</w:t>
            </w:r>
          </w:p>
          <w:p w:rsidR="00E4184B" w:rsidRPr="00EC7DA0" w:rsidRDefault="00EC7DA0">
            <w:pPr>
              <w:pStyle w:val="TableParagraph"/>
              <w:spacing w:line="242" w:lineRule="auto"/>
              <w:ind w:left="266" w:right="244"/>
              <w:rPr>
                <w:sz w:val="24"/>
                <w:lang w:val="ru-RU"/>
              </w:rPr>
            </w:pPr>
            <w:r w:rsidRPr="00EC7DA0">
              <w:rPr>
                <w:sz w:val="24"/>
                <w:lang w:val="ru-RU"/>
              </w:rPr>
              <w:t>Люди</w:t>
            </w:r>
            <w:r w:rsidRPr="00EC7DA0">
              <w:rPr>
                <w:spacing w:val="-15"/>
                <w:sz w:val="24"/>
                <w:lang w:val="ru-RU"/>
              </w:rPr>
              <w:t xml:space="preserve"> </w:t>
            </w:r>
            <w:r w:rsidRPr="00EC7DA0">
              <w:rPr>
                <w:sz w:val="24"/>
                <w:lang w:val="ru-RU"/>
              </w:rPr>
              <w:t>с</w:t>
            </w:r>
            <w:r w:rsidRPr="00EC7DA0">
              <w:rPr>
                <w:spacing w:val="-15"/>
                <w:sz w:val="24"/>
                <w:lang w:val="ru-RU"/>
              </w:rPr>
              <w:t xml:space="preserve"> </w:t>
            </w:r>
            <w:r w:rsidRPr="00EC7DA0">
              <w:rPr>
                <w:sz w:val="24"/>
                <w:lang w:val="ru-RU"/>
              </w:rPr>
              <w:t>ограниченными</w:t>
            </w:r>
            <w:r w:rsidRPr="00EC7DA0">
              <w:rPr>
                <w:spacing w:val="-15"/>
                <w:sz w:val="24"/>
                <w:lang w:val="ru-RU"/>
              </w:rPr>
              <w:t xml:space="preserve"> </w:t>
            </w:r>
            <w:r w:rsidRPr="00EC7DA0">
              <w:rPr>
                <w:sz w:val="24"/>
                <w:lang w:val="ru-RU"/>
              </w:rPr>
              <w:t>возможностями</w:t>
            </w:r>
            <w:r w:rsidRPr="00EC7DA0">
              <w:rPr>
                <w:spacing w:val="-15"/>
                <w:sz w:val="24"/>
                <w:lang w:val="ru-RU"/>
              </w:rPr>
              <w:t xml:space="preserve"> </w:t>
            </w:r>
            <w:r w:rsidRPr="00EC7DA0">
              <w:rPr>
                <w:sz w:val="24"/>
                <w:lang w:val="ru-RU"/>
              </w:rPr>
              <w:t>здоровья,</w:t>
            </w:r>
            <w:r w:rsidRPr="00EC7DA0">
              <w:rPr>
                <w:spacing w:val="-13"/>
                <w:sz w:val="24"/>
                <w:lang w:val="ru-RU"/>
              </w:rPr>
              <w:t xml:space="preserve"> </w:t>
            </w:r>
            <w:r w:rsidRPr="00EC7DA0">
              <w:rPr>
                <w:sz w:val="24"/>
                <w:lang w:val="ru-RU"/>
              </w:rPr>
              <w:t>их особые потребности и социальная позиция.</w:t>
            </w:r>
          </w:p>
          <w:p w:rsidR="00E4184B" w:rsidRPr="00EC7DA0" w:rsidRDefault="00EC7DA0">
            <w:pPr>
              <w:pStyle w:val="TableParagraph"/>
              <w:ind w:left="266" w:right="818"/>
              <w:jc w:val="both"/>
              <w:rPr>
                <w:sz w:val="24"/>
                <w:lang w:val="ru-RU"/>
              </w:rPr>
            </w:pPr>
            <w:r w:rsidRPr="00EC7DA0">
              <w:rPr>
                <w:sz w:val="24"/>
                <w:lang w:val="ru-RU"/>
              </w:rPr>
              <w:t>Цели</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мотивы</w:t>
            </w:r>
            <w:r w:rsidRPr="00EC7DA0">
              <w:rPr>
                <w:spacing w:val="-15"/>
                <w:sz w:val="24"/>
                <w:lang w:val="ru-RU"/>
              </w:rPr>
              <w:t xml:space="preserve"> </w:t>
            </w:r>
            <w:r w:rsidRPr="00EC7DA0">
              <w:rPr>
                <w:sz w:val="24"/>
                <w:lang w:val="ru-RU"/>
              </w:rPr>
              <w:t>деятельности.</w:t>
            </w:r>
            <w:r w:rsidRPr="00EC7DA0">
              <w:rPr>
                <w:spacing w:val="-15"/>
                <w:sz w:val="24"/>
                <w:lang w:val="ru-RU"/>
              </w:rPr>
              <w:t xml:space="preserve"> </w:t>
            </w:r>
            <w:r w:rsidRPr="00EC7DA0">
              <w:rPr>
                <w:sz w:val="24"/>
                <w:lang w:val="ru-RU"/>
              </w:rPr>
              <w:t>Виды</w:t>
            </w:r>
            <w:r w:rsidRPr="00EC7DA0">
              <w:rPr>
                <w:spacing w:val="-15"/>
                <w:sz w:val="24"/>
                <w:lang w:val="ru-RU"/>
              </w:rPr>
              <w:t xml:space="preserve"> </w:t>
            </w:r>
            <w:r w:rsidRPr="00EC7DA0">
              <w:rPr>
                <w:sz w:val="24"/>
                <w:lang w:val="ru-RU"/>
              </w:rPr>
              <w:t>деятельности (игра,</w:t>
            </w:r>
            <w:r w:rsidRPr="00EC7DA0">
              <w:rPr>
                <w:spacing w:val="-5"/>
                <w:sz w:val="24"/>
                <w:lang w:val="ru-RU"/>
              </w:rPr>
              <w:t xml:space="preserve"> </w:t>
            </w:r>
            <w:r w:rsidRPr="00EC7DA0">
              <w:rPr>
                <w:sz w:val="24"/>
                <w:lang w:val="ru-RU"/>
              </w:rPr>
              <w:t>труд, учение). Познание</w:t>
            </w:r>
            <w:r w:rsidRPr="00EC7DA0">
              <w:rPr>
                <w:spacing w:val="-3"/>
                <w:sz w:val="24"/>
                <w:lang w:val="ru-RU"/>
              </w:rPr>
              <w:t xml:space="preserve"> </w:t>
            </w:r>
            <w:r w:rsidRPr="00EC7DA0">
              <w:rPr>
                <w:sz w:val="24"/>
                <w:lang w:val="ru-RU"/>
              </w:rPr>
              <w:t>человеком</w:t>
            </w:r>
            <w:r w:rsidRPr="00EC7DA0">
              <w:rPr>
                <w:spacing w:val="-5"/>
                <w:sz w:val="24"/>
                <w:lang w:val="ru-RU"/>
              </w:rPr>
              <w:t xml:space="preserve"> </w:t>
            </w:r>
            <w:r w:rsidRPr="00EC7DA0">
              <w:rPr>
                <w:sz w:val="24"/>
                <w:lang w:val="ru-RU"/>
              </w:rPr>
              <w:t>мира</w:t>
            </w:r>
            <w:r w:rsidRPr="00EC7DA0">
              <w:rPr>
                <w:spacing w:val="-7"/>
                <w:sz w:val="24"/>
                <w:lang w:val="ru-RU"/>
              </w:rPr>
              <w:t xml:space="preserve"> </w:t>
            </w:r>
            <w:r w:rsidRPr="00EC7DA0">
              <w:rPr>
                <w:sz w:val="24"/>
                <w:lang w:val="ru-RU"/>
              </w:rPr>
              <w:t>и самого себя как вид деятельности.</w:t>
            </w:r>
          </w:p>
          <w:p w:rsidR="00E4184B" w:rsidRPr="00EC7DA0" w:rsidRDefault="00EC7DA0">
            <w:pPr>
              <w:pStyle w:val="TableParagraph"/>
              <w:ind w:left="266" w:right="244"/>
              <w:rPr>
                <w:sz w:val="24"/>
                <w:lang w:val="ru-RU"/>
              </w:rPr>
            </w:pPr>
            <w:r w:rsidRPr="00EC7DA0">
              <w:rPr>
                <w:sz w:val="24"/>
                <w:lang w:val="ru-RU"/>
              </w:rPr>
              <w:t>Право человека на образование. Школьное образование. Права и обязанности учащегося. Общение.</w:t>
            </w:r>
            <w:r w:rsidRPr="00EC7DA0">
              <w:rPr>
                <w:spacing w:val="-15"/>
                <w:sz w:val="24"/>
                <w:lang w:val="ru-RU"/>
              </w:rPr>
              <w:t xml:space="preserve"> </w:t>
            </w:r>
            <w:r w:rsidRPr="00EC7DA0">
              <w:rPr>
                <w:sz w:val="24"/>
                <w:lang w:val="ru-RU"/>
              </w:rPr>
              <w:t>Цели</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средства</w:t>
            </w:r>
            <w:r w:rsidRPr="00EC7DA0">
              <w:rPr>
                <w:spacing w:val="-15"/>
                <w:sz w:val="24"/>
                <w:lang w:val="ru-RU"/>
              </w:rPr>
              <w:t xml:space="preserve"> </w:t>
            </w:r>
            <w:r w:rsidRPr="00EC7DA0">
              <w:rPr>
                <w:sz w:val="24"/>
                <w:lang w:val="ru-RU"/>
              </w:rPr>
              <w:t>общения.</w:t>
            </w:r>
            <w:r w:rsidRPr="00EC7DA0">
              <w:rPr>
                <w:spacing w:val="-15"/>
                <w:sz w:val="24"/>
                <w:lang w:val="ru-RU"/>
              </w:rPr>
              <w:t xml:space="preserve"> </w:t>
            </w:r>
            <w:r w:rsidRPr="00EC7DA0">
              <w:rPr>
                <w:sz w:val="24"/>
                <w:lang w:val="ru-RU"/>
              </w:rPr>
              <w:t xml:space="preserve">Особенности общения подростков. Общение в современных </w:t>
            </w:r>
            <w:r w:rsidRPr="00EC7DA0">
              <w:rPr>
                <w:spacing w:val="-2"/>
                <w:sz w:val="24"/>
                <w:lang w:val="ru-RU"/>
              </w:rPr>
              <w:t>условиях.</w:t>
            </w:r>
          </w:p>
          <w:p w:rsidR="00E4184B" w:rsidRPr="00EC7DA0" w:rsidRDefault="00EC7DA0">
            <w:pPr>
              <w:pStyle w:val="TableParagraph"/>
              <w:spacing w:line="242" w:lineRule="auto"/>
              <w:ind w:left="266" w:right="244"/>
              <w:rPr>
                <w:sz w:val="24"/>
                <w:lang w:val="ru-RU"/>
              </w:rPr>
            </w:pPr>
            <w:r w:rsidRPr="00EC7DA0">
              <w:rPr>
                <w:sz w:val="24"/>
                <w:lang w:val="ru-RU"/>
              </w:rPr>
              <w:t>Отношения</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малых</w:t>
            </w:r>
            <w:r w:rsidRPr="00EC7DA0">
              <w:rPr>
                <w:spacing w:val="-15"/>
                <w:sz w:val="24"/>
                <w:lang w:val="ru-RU"/>
              </w:rPr>
              <w:t xml:space="preserve"> </w:t>
            </w:r>
            <w:r w:rsidRPr="00EC7DA0">
              <w:rPr>
                <w:sz w:val="24"/>
                <w:lang w:val="ru-RU"/>
              </w:rPr>
              <w:t>группах.</w:t>
            </w:r>
            <w:r w:rsidRPr="00EC7DA0">
              <w:rPr>
                <w:spacing w:val="-9"/>
                <w:sz w:val="24"/>
                <w:lang w:val="ru-RU"/>
              </w:rPr>
              <w:t xml:space="preserve"> </w:t>
            </w:r>
            <w:r w:rsidRPr="00EC7DA0">
              <w:rPr>
                <w:sz w:val="24"/>
                <w:lang w:val="ru-RU"/>
              </w:rPr>
              <w:t>Групповые</w:t>
            </w:r>
            <w:r w:rsidRPr="00EC7DA0">
              <w:rPr>
                <w:spacing w:val="-14"/>
                <w:sz w:val="24"/>
                <w:lang w:val="ru-RU"/>
              </w:rPr>
              <w:t xml:space="preserve"> </w:t>
            </w:r>
            <w:r w:rsidRPr="00EC7DA0">
              <w:rPr>
                <w:sz w:val="24"/>
                <w:lang w:val="ru-RU"/>
              </w:rPr>
              <w:t>нормы</w:t>
            </w:r>
            <w:r w:rsidRPr="00EC7DA0">
              <w:rPr>
                <w:spacing w:val="-5"/>
                <w:sz w:val="24"/>
                <w:lang w:val="ru-RU"/>
              </w:rPr>
              <w:t xml:space="preserve"> </w:t>
            </w:r>
            <w:r w:rsidRPr="00EC7DA0">
              <w:rPr>
                <w:sz w:val="24"/>
                <w:lang w:val="ru-RU"/>
              </w:rPr>
              <w:t>и правила. Лидерство в группе. Межличностные отношения (деловые, личные).</w:t>
            </w:r>
          </w:p>
          <w:p w:rsidR="00E4184B" w:rsidRPr="00EC7DA0" w:rsidRDefault="00EC7DA0">
            <w:pPr>
              <w:pStyle w:val="TableParagraph"/>
              <w:spacing w:line="237" w:lineRule="auto"/>
              <w:ind w:left="266" w:right="244"/>
              <w:rPr>
                <w:sz w:val="24"/>
                <w:lang w:val="ru-RU"/>
              </w:rPr>
            </w:pPr>
            <w:r w:rsidRPr="00EC7DA0">
              <w:rPr>
                <w:sz w:val="24"/>
                <w:lang w:val="ru-RU"/>
              </w:rPr>
              <w:t>Отношения</w:t>
            </w:r>
            <w:r w:rsidRPr="00EC7DA0">
              <w:rPr>
                <w:spacing w:val="-12"/>
                <w:sz w:val="24"/>
                <w:lang w:val="ru-RU"/>
              </w:rPr>
              <w:t xml:space="preserve"> </w:t>
            </w:r>
            <w:r w:rsidRPr="00EC7DA0">
              <w:rPr>
                <w:sz w:val="24"/>
                <w:lang w:val="ru-RU"/>
              </w:rPr>
              <w:t>в</w:t>
            </w:r>
            <w:r w:rsidRPr="00EC7DA0">
              <w:rPr>
                <w:spacing w:val="-12"/>
                <w:sz w:val="24"/>
                <w:lang w:val="ru-RU"/>
              </w:rPr>
              <w:t xml:space="preserve"> </w:t>
            </w:r>
            <w:r w:rsidRPr="00EC7DA0">
              <w:rPr>
                <w:sz w:val="24"/>
                <w:lang w:val="ru-RU"/>
              </w:rPr>
              <w:t>семье.</w:t>
            </w:r>
            <w:r w:rsidRPr="00EC7DA0">
              <w:rPr>
                <w:spacing w:val="-7"/>
                <w:sz w:val="24"/>
                <w:lang w:val="ru-RU"/>
              </w:rPr>
              <w:t xml:space="preserve"> </w:t>
            </w:r>
            <w:r w:rsidRPr="00EC7DA0">
              <w:rPr>
                <w:sz w:val="24"/>
                <w:lang w:val="ru-RU"/>
              </w:rPr>
              <w:t>Роль</w:t>
            </w:r>
            <w:r w:rsidRPr="00EC7DA0">
              <w:rPr>
                <w:spacing w:val="-8"/>
                <w:sz w:val="24"/>
                <w:lang w:val="ru-RU"/>
              </w:rPr>
              <w:t xml:space="preserve"> </w:t>
            </w:r>
            <w:r w:rsidRPr="00EC7DA0">
              <w:rPr>
                <w:sz w:val="24"/>
                <w:lang w:val="ru-RU"/>
              </w:rPr>
              <w:t>семьи</w:t>
            </w:r>
            <w:r w:rsidRPr="00EC7DA0">
              <w:rPr>
                <w:spacing w:val="-12"/>
                <w:sz w:val="24"/>
                <w:lang w:val="ru-RU"/>
              </w:rPr>
              <w:t xml:space="preserve"> </w:t>
            </w:r>
            <w:r w:rsidRPr="00EC7DA0">
              <w:rPr>
                <w:sz w:val="24"/>
                <w:lang w:val="ru-RU"/>
              </w:rPr>
              <w:t>в</w:t>
            </w:r>
            <w:r w:rsidRPr="00EC7DA0">
              <w:rPr>
                <w:spacing w:val="-12"/>
                <w:sz w:val="24"/>
                <w:lang w:val="ru-RU"/>
              </w:rPr>
              <w:t xml:space="preserve"> </w:t>
            </w:r>
            <w:r w:rsidRPr="00EC7DA0">
              <w:rPr>
                <w:sz w:val="24"/>
                <w:lang w:val="ru-RU"/>
              </w:rPr>
              <w:t>жизни</w:t>
            </w:r>
            <w:r w:rsidRPr="00EC7DA0">
              <w:rPr>
                <w:spacing w:val="-8"/>
                <w:sz w:val="24"/>
                <w:lang w:val="ru-RU"/>
              </w:rPr>
              <w:t xml:space="preserve"> </w:t>
            </w:r>
            <w:r w:rsidRPr="00EC7DA0">
              <w:rPr>
                <w:sz w:val="24"/>
                <w:lang w:val="ru-RU"/>
              </w:rPr>
              <w:t>человека</w:t>
            </w:r>
            <w:r w:rsidRPr="00EC7DA0">
              <w:rPr>
                <w:spacing w:val="-10"/>
                <w:sz w:val="24"/>
                <w:lang w:val="ru-RU"/>
              </w:rPr>
              <w:t xml:space="preserve"> </w:t>
            </w:r>
            <w:r w:rsidRPr="00EC7DA0">
              <w:rPr>
                <w:sz w:val="24"/>
                <w:lang w:val="ru-RU"/>
              </w:rPr>
              <w:t>и общества. Семейные традиции. Семейный досуг.</w:t>
            </w:r>
          </w:p>
          <w:p w:rsidR="00E4184B" w:rsidRPr="00EC7DA0" w:rsidRDefault="00EC7DA0">
            <w:pPr>
              <w:pStyle w:val="TableParagraph"/>
              <w:spacing w:before="4" w:line="272" w:lineRule="exact"/>
              <w:ind w:left="266"/>
              <w:rPr>
                <w:sz w:val="24"/>
                <w:lang w:val="ru-RU"/>
              </w:rPr>
            </w:pPr>
            <w:r w:rsidRPr="00EC7DA0">
              <w:rPr>
                <w:sz w:val="24"/>
                <w:lang w:val="ru-RU"/>
              </w:rPr>
              <w:t>Свободное</w:t>
            </w:r>
            <w:r w:rsidRPr="00EC7DA0">
              <w:rPr>
                <w:spacing w:val="-12"/>
                <w:sz w:val="24"/>
                <w:lang w:val="ru-RU"/>
              </w:rPr>
              <w:t xml:space="preserve"> </w:t>
            </w:r>
            <w:r w:rsidRPr="00EC7DA0">
              <w:rPr>
                <w:sz w:val="24"/>
                <w:lang w:val="ru-RU"/>
              </w:rPr>
              <w:t>время</w:t>
            </w:r>
            <w:r w:rsidRPr="00EC7DA0">
              <w:rPr>
                <w:spacing w:val="-5"/>
                <w:sz w:val="24"/>
                <w:lang w:val="ru-RU"/>
              </w:rPr>
              <w:t xml:space="preserve"> </w:t>
            </w:r>
            <w:r w:rsidRPr="00EC7DA0">
              <w:rPr>
                <w:spacing w:val="-2"/>
                <w:sz w:val="24"/>
                <w:lang w:val="ru-RU"/>
              </w:rPr>
              <w:t>подростка.</w:t>
            </w:r>
          </w:p>
          <w:p w:rsidR="00E4184B" w:rsidRDefault="00EC7DA0">
            <w:pPr>
              <w:pStyle w:val="TableParagraph"/>
              <w:spacing w:line="237" w:lineRule="auto"/>
              <w:ind w:left="266" w:right="244"/>
              <w:rPr>
                <w:sz w:val="24"/>
              </w:rPr>
            </w:pPr>
            <w:r w:rsidRPr="00EC7DA0">
              <w:rPr>
                <w:sz w:val="24"/>
                <w:lang w:val="ru-RU"/>
              </w:rPr>
              <w:t>Отношения</w:t>
            </w:r>
            <w:r w:rsidRPr="00EC7DA0">
              <w:rPr>
                <w:spacing w:val="-14"/>
                <w:sz w:val="24"/>
                <w:lang w:val="ru-RU"/>
              </w:rPr>
              <w:t xml:space="preserve"> </w:t>
            </w:r>
            <w:r w:rsidRPr="00EC7DA0">
              <w:rPr>
                <w:sz w:val="24"/>
                <w:lang w:val="ru-RU"/>
              </w:rPr>
              <w:t>с</w:t>
            </w:r>
            <w:r w:rsidRPr="00EC7DA0">
              <w:rPr>
                <w:spacing w:val="-15"/>
                <w:sz w:val="24"/>
                <w:lang w:val="ru-RU"/>
              </w:rPr>
              <w:t xml:space="preserve"> </w:t>
            </w:r>
            <w:r w:rsidRPr="00EC7DA0">
              <w:rPr>
                <w:sz w:val="24"/>
                <w:lang w:val="ru-RU"/>
              </w:rPr>
              <w:t>друзьями</w:t>
            </w:r>
            <w:r w:rsidRPr="00EC7DA0">
              <w:rPr>
                <w:spacing w:val="-9"/>
                <w:sz w:val="24"/>
                <w:lang w:val="ru-RU"/>
              </w:rPr>
              <w:t xml:space="preserve"> </w:t>
            </w:r>
            <w:r w:rsidRPr="00EC7DA0">
              <w:rPr>
                <w:sz w:val="24"/>
                <w:lang w:val="ru-RU"/>
              </w:rPr>
              <w:t>и</w:t>
            </w:r>
            <w:r w:rsidRPr="00EC7DA0">
              <w:rPr>
                <w:spacing w:val="-14"/>
                <w:sz w:val="24"/>
                <w:lang w:val="ru-RU"/>
              </w:rPr>
              <w:t xml:space="preserve"> </w:t>
            </w:r>
            <w:r w:rsidRPr="00EC7DA0">
              <w:rPr>
                <w:sz w:val="24"/>
                <w:lang w:val="ru-RU"/>
              </w:rPr>
              <w:t>сверстниками.</w:t>
            </w:r>
            <w:r w:rsidRPr="00EC7DA0">
              <w:rPr>
                <w:spacing w:val="-12"/>
                <w:sz w:val="24"/>
                <w:lang w:val="ru-RU"/>
              </w:rPr>
              <w:t xml:space="preserve"> </w:t>
            </w:r>
            <w:r>
              <w:rPr>
                <w:sz w:val="24"/>
              </w:rPr>
              <w:t>Конфликты</w:t>
            </w:r>
            <w:r>
              <w:rPr>
                <w:spacing w:val="-12"/>
                <w:sz w:val="24"/>
              </w:rPr>
              <w:t xml:space="preserve"> </w:t>
            </w:r>
            <w:r>
              <w:rPr>
                <w:sz w:val="24"/>
              </w:rPr>
              <w:t>в межличностных отношениях.</w:t>
            </w:r>
          </w:p>
        </w:tc>
      </w:tr>
      <w:tr w:rsidR="00E4184B" w:rsidRPr="005E0866">
        <w:trPr>
          <w:trHeight w:val="2083"/>
        </w:trPr>
        <w:tc>
          <w:tcPr>
            <w:tcW w:w="3510"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C7DA0">
            <w:pPr>
              <w:pStyle w:val="TableParagraph"/>
              <w:spacing w:before="162" w:line="242" w:lineRule="auto"/>
              <w:ind w:left="266" w:right="63"/>
              <w:rPr>
                <w:sz w:val="24"/>
                <w:lang w:val="ru-RU"/>
              </w:rPr>
            </w:pPr>
            <w:r w:rsidRPr="00EC7DA0">
              <w:rPr>
                <w:spacing w:val="-2"/>
                <w:sz w:val="24"/>
                <w:lang w:val="ru-RU"/>
              </w:rPr>
              <w:t>Общество,</w:t>
            </w:r>
            <w:r w:rsidRPr="00EC7DA0">
              <w:rPr>
                <w:spacing w:val="-14"/>
                <w:sz w:val="24"/>
                <w:lang w:val="ru-RU"/>
              </w:rPr>
              <w:t xml:space="preserve"> </w:t>
            </w:r>
            <w:r w:rsidRPr="00EC7DA0">
              <w:rPr>
                <w:spacing w:val="-2"/>
                <w:sz w:val="24"/>
                <w:lang w:val="ru-RU"/>
              </w:rPr>
              <w:t>в</w:t>
            </w:r>
            <w:r w:rsidRPr="00EC7DA0">
              <w:rPr>
                <w:spacing w:val="-13"/>
                <w:sz w:val="24"/>
                <w:lang w:val="ru-RU"/>
              </w:rPr>
              <w:t xml:space="preserve"> </w:t>
            </w:r>
            <w:r w:rsidRPr="00EC7DA0">
              <w:rPr>
                <w:spacing w:val="-2"/>
                <w:sz w:val="24"/>
                <w:lang w:val="ru-RU"/>
              </w:rPr>
              <w:t>котором</w:t>
            </w:r>
            <w:r w:rsidRPr="00EC7DA0">
              <w:rPr>
                <w:spacing w:val="-15"/>
                <w:sz w:val="24"/>
                <w:lang w:val="ru-RU"/>
              </w:rPr>
              <w:t xml:space="preserve"> </w:t>
            </w:r>
            <w:r w:rsidRPr="00EC7DA0">
              <w:rPr>
                <w:spacing w:val="-2"/>
                <w:sz w:val="24"/>
                <w:lang w:val="ru-RU"/>
              </w:rPr>
              <w:t>мы живём.</w:t>
            </w:r>
          </w:p>
        </w:tc>
        <w:tc>
          <w:tcPr>
            <w:tcW w:w="6156" w:type="dxa"/>
          </w:tcPr>
          <w:p w:rsidR="00E4184B" w:rsidRPr="00EC7DA0" w:rsidRDefault="00EC7DA0">
            <w:pPr>
              <w:pStyle w:val="TableParagraph"/>
              <w:spacing w:before="76" w:line="237" w:lineRule="auto"/>
              <w:ind w:left="266" w:right="616"/>
              <w:rPr>
                <w:sz w:val="24"/>
                <w:lang w:val="ru-RU"/>
              </w:rPr>
            </w:pPr>
            <w:r w:rsidRPr="00EC7DA0">
              <w:rPr>
                <w:sz w:val="24"/>
                <w:lang w:val="ru-RU"/>
              </w:rPr>
              <w:t>Что такое общество. Связь общества и природы. Устройство</w:t>
            </w:r>
            <w:r w:rsidRPr="00EC7DA0">
              <w:rPr>
                <w:spacing w:val="-15"/>
                <w:sz w:val="24"/>
                <w:lang w:val="ru-RU"/>
              </w:rPr>
              <w:t xml:space="preserve"> </w:t>
            </w:r>
            <w:r w:rsidRPr="00EC7DA0">
              <w:rPr>
                <w:sz w:val="24"/>
                <w:lang w:val="ru-RU"/>
              </w:rPr>
              <w:t>общественной</w:t>
            </w:r>
            <w:r w:rsidRPr="00EC7DA0">
              <w:rPr>
                <w:spacing w:val="-15"/>
                <w:sz w:val="24"/>
                <w:lang w:val="ru-RU"/>
              </w:rPr>
              <w:t xml:space="preserve"> </w:t>
            </w:r>
            <w:r w:rsidRPr="00EC7DA0">
              <w:rPr>
                <w:sz w:val="24"/>
                <w:lang w:val="ru-RU"/>
              </w:rPr>
              <w:t>жизни.</w:t>
            </w:r>
            <w:r w:rsidRPr="00EC7DA0">
              <w:rPr>
                <w:spacing w:val="-15"/>
                <w:sz w:val="24"/>
                <w:lang w:val="ru-RU"/>
              </w:rPr>
              <w:t xml:space="preserve"> </w:t>
            </w:r>
            <w:r w:rsidRPr="00EC7DA0">
              <w:rPr>
                <w:sz w:val="24"/>
                <w:lang w:val="ru-RU"/>
              </w:rPr>
              <w:t>Основные</w:t>
            </w:r>
            <w:r w:rsidRPr="00EC7DA0">
              <w:rPr>
                <w:spacing w:val="-15"/>
                <w:sz w:val="24"/>
                <w:lang w:val="ru-RU"/>
              </w:rPr>
              <w:t xml:space="preserve"> </w:t>
            </w:r>
            <w:r w:rsidRPr="00EC7DA0">
              <w:rPr>
                <w:sz w:val="24"/>
                <w:lang w:val="ru-RU"/>
              </w:rPr>
              <w:t>сферы жизни общества и их взаимодействие.</w:t>
            </w:r>
          </w:p>
          <w:p w:rsidR="00E4184B" w:rsidRPr="00EC7DA0" w:rsidRDefault="00E4184B">
            <w:pPr>
              <w:pStyle w:val="TableParagraph"/>
              <w:spacing w:before="8"/>
              <w:rPr>
                <w:sz w:val="24"/>
                <w:lang w:val="ru-RU"/>
              </w:rPr>
            </w:pPr>
          </w:p>
          <w:p w:rsidR="00E4184B" w:rsidRPr="00EC7DA0" w:rsidRDefault="00EC7DA0">
            <w:pPr>
              <w:pStyle w:val="TableParagraph"/>
              <w:spacing w:line="237" w:lineRule="auto"/>
              <w:ind w:left="266" w:right="244"/>
              <w:rPr>
                <w:sz w:val="24"/>
                <w:lang w:val="ru-RU"/>
              </w:rPr>
            </w:pPr>
            <w:r w:rsidRPr="00EC7DA0">
              <w:rPr>
                <w:sz w:val="24"/>
                <w:lang w:val="ru-RU"/>
              </w:rPr>
              <w:t>Социальные</w:t>
            </w:r>
            <w:r w:rsidRPr="00EC7DA0">
              <w:rPr>
                <w:spacing w:val="-15"/>
                <w:sz w:val="24"/>
                <w:lang w:val="ru-RU"/>
              </w:rPr>
              <w:t xml:space="preserve"> </w:t>
            </w:r>
            <w:r w:rsidRPr="00EC7DA0">
              <w:rPr>
                <w:sz w:val="24"/>
                <w:lang w:val="ru-RU"/>
              </w:rPr>
              <w:t>общности</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группы.</w:t>
            </w:r>
            <w:r w:rsidRPr="00EC7DA0">
              <w:rPr>
                <w:spacing w:val="-11"/>
                <w:sz w:val="24"/>
                <w:lang w:val="ru-RU"/>
              </w:rPr>
              <w:t xml:space="preserve"> </w:t>
            </w:r>
            <w:r w:rsidRPr="00EC7DA0">
              <w:rPr>
                <w:sz w:val="24"/>
                <w:lang w:val="ru-RU"/>
              </w:rPr>
              <w:t>Положение</w:t>
            </w:r>
            <w:r w:rsidRPr="00EC7DA0">
              <w:rPr>
                <w:spacing w:val="-15"/>
                <w:sz w:val="24"/>
                <w:lang w:val="ru-RU"/>
              </w:rPr>
              <w:t xml:space="preserve"> </w:t>
            </w:r>
            <w:r w:rsidRPr="00EC7DA0">
              <w:rPr>
                <w:sz w:val="24"/>
                <w:lang w:val="ru-RU"/>
              </w:rPr>
              <w:t>человека в обществе.</w:t>
            </w:r>
          </w:p>
        </w:tc>
      </w:tr>
    </w:tbl>
    <w:p w:rsidR="00E4184B" w:rsidRPr="00EC7DA0" w:rsidRDefault="00E4184B">
      <w:pPr>
        <w:spacing w:line="237" w:lineRule="auto"/>
        <w:rPr>
          <w:sz w:val="24"/>
          <w:lang w:val="ru-RU"/>
        </w:rPr>
        <w:sectPr w:rsidR="00E4184B" w:rsidRPr="00EC7DA0" w:rsidSect="005E0866">
          <w:pgSz w:w="11910" w:h="16840"/>
          <w:pgMar w:top="1040" w:right="0" w:bottom="228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10"/>
        <w:gridCol w:w="6156"/>
      </w:tblGrid>
      <w:tr w:rsidR="00E4184B" w:rsidRPr="005E0866">
        <w:trPr>
          <w:trHeight w:val="5602"/>
        </w:trPr>
        <w:tc>
          <w:tcPr>
            <w:tcW w:w="3510" w:type="dxa"/>
          </w:tcPr>
          <w:p w:rsidR="00E4184B" w:rsidRPr="00EC7DA0" w:rsidRDefault="00E4184B">
            <w:pPr>
              <w:pStyle w:val="TableParagraph"/>
              <w:rPr>
                <w:sz w:val="24"/>
                <w:lang w:val="ru-RU"/>
              </w:rPr>
            </w:pPr>
          </w:p>
        </w:tc>
        <w:tc>
          <w:tcPr>
            <w:tcW w:w="6156" w:type="dxa"/>
          </w:tcPr>
          <w:p w:rsidR="00E4184B" w:rsidRPr="00EC7DA0" w:rsidRDefault="00EC7DA0">
            <w:pPr>
              <w:pStyle w:val="TableParagraph"/>
              <w:spacing w:before="68"/>
              <w:ind w:left="266" w:right="244"/>
              <w:rPr>
                <w:sz w:val="24"/>
                <w:lang w:val="ru-RU"/>
              </w:rPr>
            </w:pPr>
            <w:r w:rsidRPr="00EC7DA0">
              <w:rPr>
                <w:sz w:val="24"/>
                <w:lang w:val="ru-RU"/>
              </w:rPr>
              <w:t>Что</w:t>
            </w:r>
            <w:r w:rsidRPr="00EC7DA0">
              <w:rPr>
                <w:spacing w:val="-2"/>
                <w:sz w:val="24"/>
                <w:lang w:val="ru-RU"/>
              </w:rPr>
              <w:t xml:space="preserve"> </w:t>
            </w:r>
            <w:r w:rsidRPr="00EC7DA0">
              <w:rPr>
                <w:sz w:val="24"/>
                <w:lang w:val="ru-RU"/>
              </w:rPr>
              <w:t>такое</w:t>
            </w:r>
            <w:r w:rsidRPr="00EC7DA0">
              <w:rPr>
                <w:spacing w:val="-7"/>
                <w:sz w:val="24"/>
                <w:lang w:val="ru-RU"/>
              </w:rPr>
              <w:t xml:space="preserve"> </w:t>
            </w:r>
            <w:r w:rsidRPr="00EC7DA0">
              <w:rPr>
                <w:sz w:val="24"/>
                <w:lang w:val="ru-RU"/>
              </w:rPr>
              <w:t>экономика.</w:t>
            </w:r>
            <w:r w:rsidRPr="00EC7DA0">
              <w:rPr>
                <w:spacing w:val="-8"/>
                <w:sz w:val="24"/>
                <w:lang w:val="ru-RU"/>
              </w:rPr>
              <w:t xml:space="preserve"> </w:t>
            </w:r>
            <w:r w:rsidRPr="00EC7DA0">
              <w:rPr>
                <w:sz w:val="24"/>
                <w:lang w:val="ru-RU"/>
              </w:rPr>
              <w:t>Взаимосвязь</w:t>
            </w:r>
            <w:r w:rsidRPr="00EC7DA0">
              <w:rPr>
                <w:spacing w:val="-9"/>
                <w:sz w:val="24"/>
                <w:lang w:val="ru-RU"/>
              </w:rPr>
              <w:t xml:space="preserve"> </w:t>
            </w:r>
            <w:r w:rsidRPr="00EC7DA0">
              <w:rPr>
                <w:sz w:val="24"/>
                <w:lang w:val="ru-RU"/>
              </w:rPr>
              <w:t>жизни</w:t>
            </w:r>
            <w:r w:rsidRPr="00EC7DA0">
              <w:rPr>
                <w:spacing w:val="-9"/>
                <w:sz w:val="24"/>
                <w:lang w:val="ru-RU"/>
              </w:rPr>
              <w:t xml:space="preserve"> </w:t>
            </w:r>
            <w:r w:rsidRPr="00EC7DA0">
              <w:rPr>
                <w:sz w:val="24"/>
                <w:lang w:val="ru-RU"/>
              </w:rPr>
              <w:t>общества</w:t>
            </w:r>
            <w:r w:rsidRPr="00EC7DA0">
              <w:rPr>
                <w:spacing w:val="-7"/>
                <w:sz w:val="24"/>
                <w:lang w:val="ru-RU"/>
              </w:rPr>
              <w:t xml:space="preserve"> </w:t>
            </w:r>
            <w:r w:rsidRPr="00EC7DA0">
              <w:rPr>
                <w:sz w:val="24"/>
                <w:lang w:val="ru-RU"/>
              </w:rPr>
              <w:t>и его экономического развития. Виды экономической деятельности. Ресурсы и возможности экономики нашей страны.</w:t>
            </w:r>
          </w:p>
          <w:p w:rsidR="00E4184B" w:rsidRPr="00EC7DA0" w:rsidRDefault="00E4184B">
            <w:pPr>
              <w:pStyle w:val="TableParagraph"/>
              <w:spacing w:before="3"/>
              <w:rPr>
                <w:sz w:val="24"/>
                <w:lang w:val="ru-RU"/>
              </w:rPr>
            </w:pPr>
          </w:p>
          <w:p w:rsidR="00E4184B" w:rsidRPr="00EC7DA0" w:rsidRDefault="00EC7DA0">
            <w:pPr>
              <w:pStyle w:val="TableParagraph"/>
              <w:ind w:left="266" w:right="244"/>
              <w:rPr>
                <w:sz w:val="24"/>
                <w:lang w:val="ru-RU"/>
              </w:rPr>
            </w:pPr>
            <w:r w:rsidRPr="00EC7DA0">
              <w:rPr>
                <w:sz w:val="24"/>
                <w:lang w:val="ru-RU"/>
              </w:rPr>
              <w:t>Политическая жизнь общества. Россия - многонациональное</w:t>
            </w:r>
            <w:r w:rsidRPr="00EC7DA0">
              <w:rPr>
                <w:spacing w:val="-15"/>
                <w:sz w:val="24"/>
                <w:lang w:val="ru-RU"/>
              </w:rPr>
              <w:t xml:space="preserve"> </w:t>
            </w:r>
            <w:r w:rsidRPr="00EC7DA0">
              <w:rPr>
                <w:sz w:val="24"/>
                <w:lang w:val="ru-RU"/>
              </w:rPr>
              <w:t>государство.</w:t>
            </w:r>
            <w:r w:rsidRPr="00EC7DA0">
              <w:rPr>
                <w:spacing w:val="-15"/>
                <w:sz w:val="24"/>
                <w:lang w:val="ru-RU"/>
              </w:rPr>
              <w:t xml:space="preserve"> </w:t>
            </w:r>
            <w:r w:rsidRPr="00EC7DA0">
              <w:rPr>
                <w:sz w:val="24"/>
                <w:lang w:val="ru-RU"/>
              </w:rPr>
              <w:t>Государственная власть в нашей стране. Государственный Герб, Государственный Флаг, Государственный Гимн Российской</w:t>
            </w:r>
            <w:r w:rsidRPr="00EC7DA0">
              <w:rPr>
                <w:spacing w:val="-8"/>
                <w:sz w:val="24"/>
                <w:lang w:val="ru-RU"/>
              </w:rPr>
              <w:t xml:space="preserve"> </w:t>
            </w:r>
            <w:r w:rsidRPr="00EC7DA0">
              <w:rPr>
                <w:sz w:val="24"/>
                <w:lang w:val="ru-RU"/>
              </w:rPr>
              <w:t>Федерации.</w:t>
            </w:r>
            <w:r w:rsidRPr="00EC7DA0">
              <w:rPr>
                <w:spacing w:val="-6"/>
                <w:sz w:val="24"/>
                <w:lang w:val="ru-RU"/>
              </w:rPr>
              <w:t xml:space="preserve"> </w:t>
            </w:r>
            <w:r w:rsidRPr="00EC7DA0">
              <w:rPr>
                <w:sz w:val="24"/>
                <w:lang w:val="ru-RU"/>
              </w:rPr>
              <w:t>Наша</w:t>
            </w:r>
            <w:r w:rsidRPr="00EC7DA0">
              <w:rPr>
                <w:spacing w:val="-11"/>
                <w:sz w:val="24"/>
                <w:lang w:val="ru-RU"/>
              </w:rPr>
              <w:t xml:space="preserve"> </w:t>
            </w:r>
            <w:r w:rsidRPr="00EC7DA0">
              <w:rPr>
                <w:sz w:val="24"/>
                <w:lang w:val="ru-RU"/>
              </w:rPr>
              <w:t>страна</w:t>
            </w:r>
            <w:r w:rsidRPr="00EC7DA0">
              <w:rPr>
                <w:spacing w:val="-15"/>
                <w:sz w:val="24"/>
                <w:lang w:val="ru-RU"/>
              </w:rPr>
              <w:t xml:space="preserve"> </w:t>
            </w:r>
            <w:r w:rsidRPr="00EC7DA0">
              <w:rPr>
                <w:sz w:val="24"/>
                <w:lang w:val="ru-RU"/>
              </w:rPr>
              <w:t>в</w:t>
            </w:r>
            <w:r w:rsidRPr="00EC7DA0">
              <w:rPr>
                <w:spacing w:val="-9"/>
                <w:sz w:val="24"/>
                <w:lang w:val="ru-RU"/>
              </w:rPr>
              <w:t xml:space="preserve"> </w:t>
            </w:r>
            <w:r w:rsidRPr="00EC7DA0">
              <w:rPr>
                <w:sz w:val="24"/>
                <w:lang w:val="ru-RU"/>
              </w:rPr>
              <w:t>начале</w:t>
            </w:r>
            <w:r w:rsidRPr="00EC7DA0">
              <w:rPr>
                <w:spacing w:val="-11"/>
                <w:sz w:val="24"/>
                <w:lang w:val="ru-RU"/>
              </w:rPr>
              <w:t xml:space="preserve"> </w:t>
            </w:r>
            <w:r>
              <w:rPr>
                <w:sz w:val="24"/>
              </w:rPr>
              <w:t>XXI</w:t>
            </w:r>
            <w:r w:rsidRPr="00EC7DA0">
              <w:rPr>
                <w:sz w:val="24"/>
                <w:lang w:val="ru-RU"/>
              </w:rPr>
              <w:t xml:space="preserve"> века. Место нашей Родины среди современных </w:t>
            </w:r>
            <w:r w:rsidRPr="00EC7DA0">
              <w:rPr>
                <w:spacing w:val="-2"/>
                <w:sz w:val="24"/>
                <w:lang w:val="ru-RU"/>
              </w:rPr>
              <w:t>государств.</w:t>
            </w:r>
          </w:p>
          <w:p w:rsidR="00E4184B" w:rsidRPr="00EC7DA0" w:rsidRDefault="00E4184B">
            <w:pPr>
              <w:pStyle w:val="TableParagraph"/>
              <w:spacing w:before="3"/>
              <w:rPr>
                <w:sz w:val="24"/>
                <w:lang w:val="ru-RU"/>
              </w:rPr>
            </w:pPr>
          </w:p>
          <w:p w:rsidR="00E4184B" w:rsidRPr="00EC7DA0" w:rsidRDefault="00EC7DA0">
            <w:pPr>
              <w:pStyle w:val="TableParagraph"/>
              <w:spacing w:line="237" w:lineRule="auto"/>
              <w:ind w:left="266" w:right="244"/>
              <w:rPr>
                <w:sz w:val="24"/>
                <w:lang w:val="ru-RU"/>
              </w:rPr>
            </w:pPr>
            <w:r w:rsidRPr="00EC7DA0">
              <w:rPr>
                <w:sz w:val="24"/>
                <w:lang w:val="ru-RU"/>
              </w:rPr>
              <w:t>Культурная</w:t>
            </w:r>
            <w:r w:rsidRPr="00EC7DA0">
              <w:rPr>
                <w:spacing w:val="-15"/>
                <w:sz w:val="24"/>
                <w:lang w:val="ru-RU"/>
              </w:rPr>
              <w:t xml:space="preserve"> </w:t>
            </w:r>
            <w:r w:rsidRPr="00EC7DA0">
              <w:rPr>
                <w:sz w:val="24"/>
                <w:lang w:val="ru-RU"/>
              </w:rPr>
              <w:t>жизнь.</w:t>
            </w:r>
            <w:r w:rsidRPr="00EC7DA0">
              <w:rPr>
                <w:spacing w:val="-15"/>
                <w:sz w:val="24"/>
                <w:lang w:val="ru-RU"/>
              </w:rPr>
              <w:t xml:space="preserve"> </w:t>
            </w:r>
            <w:r w:rsidRPr="00EC7DA0">
              <w:rPr>
                <w:sz w:val="24"/>
                <w:lang w:val="ru-RU"/>
              </w:rPr>
              <w:t>Духовные</w:t>
            </w:r>
            <w:r w:rsidRPr="00EC7DA0">
              <w:rPr>
                <w:spacing w:val="-15"/>
                <w:sz w:val="24"/>
                <w:lang w:val="ru-RU"/>
              </w:rPr>
              <w:t xml:space="preserve"> </w:t>
            </w:r>
            <w:r w:rsidRPr="00EC7DA0">
              <w:rPr>
                <w:sz w:val="24"/>
                <w:lang w:val="ru-RU"/>
              </w:rPr>
              <w:t>ценности,</w:t>
            </w:r>
            <w:r w:rsidRPr="00EC7DA0">
              <w:rPr>
                <w:spacing w:val="-15"/>
                <w:sz w:val="24"/>
                <w:lang w:val="ru-RU"/>
              </w:rPr>
              <w:t xml:space="preserve"> </w:t>
            </w:r>
            <w:r w:rsidRPr="00EC7DA0">
              <w:rPr>
                <w:sz w:val="24"/>
                <w:lang w:val="ru-RU"/>
              </w:rPr>
              <w:t>традиционные ценности российского народа. Развитие общества.</w:t>
            </w:r>
          </w:p>
          <w:p w:rsidR="00E4184B" w:rsidRPr="00EC7DA0" w:rsidRDefault="00EC7DA0">
            <w:pPr>
              <w:pStyle w:val="TableParagraph"/>
              <w:spacing w:before="10" w:line="237" w:lineRule="auto"/>
              <w:ind w:left="266" w:right="244"/>
              <w:rPr>
                <w:sz w:val="24"/>
                <w:lang w:val="ru-RU"/>
              </w:rPr>
            </w:pPr>
            <w:r w:rsidRPr="00EC7DA0">
              <w:rPr>
                <w:sz w:val="24"/>
                <w:lang w:val="ru-RU"/>
              </w:rPr>
              <w:t>Усиление</w:t>
            </w:r>
            <w:r w:rsidRPr="00EC7DA0">
              <w:rPr>
                <w:spacing w:val="-2"/>
                <w:sz w:val="24"/>
                <w:lang w:val="ru-RU"/>
              </w:rPr>
              <w:t xml:space="preserve"> </w:t>
            </w:r>
            <w:r w:rsidRPr="00EC7DA0">
              <w:rPr>
                <w:sz w:val="24"/>
                <w:lang w:val="ru-RU"/>
              </w:rPr>
              <w:t>взаимосвязей</w:t>
            </w:r>
            <w:r w:rsidRPr="00EC7DA0">
              <w:rPr>
                <w:spacing w:val="-5"/>
                <w:sz w:val="24"/>
                <w:lang w:val="ru-RU"/>
              </w:rPr>
              <w:t xml:space="preserve"> </w:t>
            </w:r>
            <w:r w:rsidRPr="00EC7DA0">
              <w:rPr>
                <w:sz w:val="24"/>
                <w:lang w:val="ru-RU"/>
              </w:rPr>
              <w:t>стран</w:t>
            </w:r>
            <w:r w:rsidRPr="00EC7DA0">
              <w:rPr>
                <w:spacing w:val="-2"/>
                <w:sz w:val="24"/>
                <w:lang w:val="ru-RU"/>
              </w:rPr>
              <w:t xml:space="preserve"> </w:t>
            </w:r>
            <w:r w:rsidRPr="00EC7DA0">
              <w:rPr>
                <w:sz w:val="24"/>
                <w:lang w:val="ru-RU"/>
              </w:rPr>
              <w:t>и</w:t>
            </w:r>
            <w:r w:rsidRPr="00EC7DA0">
              <w:rPr>
                <w:spacing w:val="-5"/>
                <w:sz w:val="24"/>
                <w:lang w:val="ru-RU"/>
              </w:rPr>
              <w:t xml:space="preserve"> </w:t>
            </w:r>
            <w:r w:rsidRPr="00EC7DA0">
              <w:rPr>
                <w:sz w:val="24"/>
                <w:lang w:val="ru-RU"/>
              </w:rPr>
              <w:t>народов</w:t>
            </w:r>
            <w:r w:rsidRPr="00EC7DA0">
              <w:rPr>
                <w:spacing w:val="-4"/>
                <w:sz w:val="24"/>
                <w:lang w:val="ru-RU"/>
              </w:rPr>
              <w:t xml:space="preserve"> </w:t>
            </w:r>
            <w:r w:rsidRPr="00EC7DA0">
              <w:rPr>
                <w:sz w:val="24"/>
                <w:lang w:val="ru-RU"/>
              </w:rPr>
              <w:t>в</w:t>
            </w:r>
            <w:r w:rsidRPr="00EC7DA0">
              <w:rPr>
                <w:spacing w:val="-1"/>
                <w:sz w:val="24"/>
                <w:lang w:val="ru-RU"/>
              </w:rPr>
              <w:t xml:space="preserve"> </w:t>
            </w:r>
            <w:r w:rsidRPr="00EC7DA0">
              <w:rPr>
                <w:sz w:val="24"/>
                <w:lang w:val="ru-RU"/>
              </w:rPr>
              <w:t>условиях современного общества. Глобальные проблемы современности.</w:t>
            </w:r>
            <w:r w:rsidRPr="00EC7DA0">
              <w:rPr>
                <w:spacing w:val="-15"/>
                <w:sz w:val="24"/>
                <w:lang w:val="ru-RU"/>
              </w:rPr>
              <w:t xml:space="preserve"> </w:t>
            </w:r>
            <w:r w:rsidRPr="00EC7DA0">
              <w:rPr>
                <w:sz w:val="24"/>
                <w:lang w:val="ru-RU"/>
              </w:rPr>
              <w:t>Возможности</w:t>
            </w:r>
            <w:r w:rsidRPr="00EC7DA0">
              <w:rPr>
                <w:spacing w:val="-15"/>
                <w:sz w:val="24"/>
                <w:lang w:val="ru-RU"/>
              </w:rPr>
              <w:t xml:space="preserve"> </w:t>
            </w:r>
            <w:r w:rsidRPr="00EC7DA0">
              <w:rPr>
                <w:sz w:val="24"/>
                <w:lang w:val="ru-RU"/>
              </w:rPr>
              <w:t>их</w:t>
            </w:r>
            <w:r w:rsidRPr="00EC7DA0">
              <w:rPr>
                <w:spacing w:val="-17"/>
                <w:sz w:val="24"/>
                <w:lang w:val="ru-RU"/>
              </w:rPr>
              <w:t xml:space="preserve"> </w:t>
            </w:r>
            <w:r w:rsidRPr="00EC7DA0">
              <w:rPr>
                <w:sz w:val="24"/>
                <w:lang w:val="ru-RU"/>
              </w:rPr>
              <w:t>решения</w:t>
            </w:r>
            <w:r w:rsidRPr="00EC7DA0">
              <w:rPr>
                <w:spacing w:val="-15"/>
                <w:sz w:val="24"/>
                <w:lang w:val="ru-RU"/>
              </w:rPr>
              <w:t xml:space="preserve"> </w:t>
            </w:r>
            <w:r w:rsidRPr="00EC7DA0">
              <w:rPr>
                <w:sz w:val="24"/>
                <w:lang w:val="ru-RU"/>
              </w:rPr>
              <w:t>усилиями</w:t>
            </w:r>
          </w:p>
          <w:p w:rsidR="00E4184B" w:rsidRPr="00EC7DA0" w:rsidRDefault="00EC7DA0">
            <w:pPr>
              <w:pStyle w:val="TableParagraph"/>
              <w:spacing w:line="274" w:lineRule="exact"/>
              <w:ind w:left="266" w:right="244"/>
              <w:rPr>
                <w:sz w:val="24"/>
                <w:lang w:val="ru-RU"/>
              </w:rPr>
            </w:pPr>
            <w:r w:rsidRPr="00EC7DA0">
              <w:rPr>
                <w:sz w:val="24"/>
                <w:lang w:val="ru-RU"/>
              </w:rPr>
              <w:t>международного</w:t>
            </w:r>
            <w:r w:rsidRPr="00EC7DA0">
              <w:rPr>
                <w:spacing w:val="-10"/>
                <w:sz w:val="24"/>
                <w:lang w:val="ru-RU"/>
              </w:rPr>
              <w:t xml:space="preserve"> </w:t>
            </w:r>
            <w:r w:rsidRPr="00EC7DA0">
              <w:rPr>
                <w:sz w:val="24"/>
                <w:lang w:val="ru-RU"/>
              </w:rPr>
              <w:t>сообщества</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 xml:space="preserve">международных </w:t>
            </w:r>
            <w:r w:rsidRPr="00EC7DA0">
              <w:rPr>
                <w:spacing w:val="-2"/>
                <w:sz w:val="24"/>
                <w:lang w:val="ru-RU"/>
              </w:rPr>
              <w:t>организаций.</w:t>
            </w:r>
          </w:p>
        </w:tc>
      </w:tr>
    </w:tbl>
    <w:p w:rsidR="00E4184B" w:rsidRPr="00EC7DA0" w:rsidRDefault="00EC7DA0">
      <w:pPr>
        <w:spacing w:before="11"/>
        <w:ind w:left="1599"/>
        <w:rPr>
          <w:sz w:val="24"/>
          <w:lang w:val="ru-RU"/>
        </w:rPr>
      </w:pPr>
      <w:r w:rsidRPr="00EC7DA0">
        <w:rPr>
          <w:b/>
          <w:sz w:val="24"/>
          <w:lang w:val="ru-RU"/>
        </w:rPr>
        <w:t>Содержание</w:t>
      </w:r>
      <w:r w:rsidRPr="00EC7DA0">
        <w:rPr>
          <w:b/>
          <w:spacing w:val="-7"/>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6"/>
          <w:sz w:val="24"/>
          <w:lang w:val="ru-RU"/>
        </w:rPr>
        <w:t xml:space="preserve"> </w:t>
      </w:r>
      <w:r w:rsidRPr="00EC7DA0">
        <w:rPr>
          <w:b/>
          <w:sz w:val="24"/>
          <w:lang w:val="ru-RU"/>
        </w:rPr>
        <w:t>7</w:t>
      </w:r>
      <w:r w:rsidRPr="00EC7DA0">
        <w:rPr>
          <w:b/>
          <w:spacing w:val="-5"/>
          <w:sz w:val="24"/>
          <w:lang w:val="ru-RU"/>
        </w:rPr>
        <w:t xml:space="preserve"> </w:t>
      </w:r>
      <w:r w:rsidRPr="00EC7DA0">
        <w:rPr>
          <w:b/>
          <w:sz w:val="24"/>
          <w:lang w:val="ru-RU"/>
        </w:rPr>
        <w:t>классе</w:t>
      </w:r>
      <w:r w:rsidRPr="00EC7DA0">
        <w:rPr>
          <w:b/>
          <w:spacing w:val="-2"/>
          <w:sz w:val="24"/>
          <w:lang w:val="ru-RU"/>
        </w:rPr>
        <w:t xml:space="preserve"> </w:t>
      </w:r>
      <w:r w:rsidRPr="00EC7DA0">
        <w:rPr>
          <w:sz w:val="24"/>
          <w:lang w:val="ru-RU"/>
        </w:rPr>
        <w:t>представлено</w:t>
      </w:r>
      <w:r w:rsidRPr="00EC7DA0">
        <w:rPr>
          <w:spacing w:val="-3"/>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таблице:</w:t>
      </w:r>
    </w:p>
    <w:p w:rsidR="00E4184B" w:rsidRPr="00EC7DA0" w:rsidRDefault="00E4184B">
      <w:pPr>
        <w:pStyle w:val="a4"/>
        <w:spacing w:before="5"/>
        <w:ind w:left="0" w:firstLine="0"/>
        <w:jc w:val="left"/>
        <w:rPr>
          <w:sz w:val="13"/>
          <w:lang w:val="ru-RU"/>
        </w:r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06"/>
        <w:gridCol w:w="6161"/>
      </w:tblGrid>
      <w:tr w:rsidR="00E4184B">
        <w:trPr>
          <w:trHeight w:val="3735"/>
        </w:trPr>
        <w:tc>
          <w:tcPr>
            <w:tcW w:w="3506"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5"/>
              <w:rPr>
                <w:sz w:val="33"/>
                <w:lang w:val="ru-RU"/>
              </w:rPr>
            </w:pPr>
          </w:p>
          <w:p w:rsidR="00E4184B" w:rsidRDefault="00EC7DA0">
            <w:pPr>
              <w:pStyle w:val="TableParagraph"/>
              <w:spacing w:line="242" w:lineRule="auto"/>
              <w:ind w:left="266" w:right="111"/>
              <w:rPr>
                <w:sz w:val="24"/>
              </w:rPr>
            </w:pPr>
            <w:r>
              <w:rPr>
                <w:spacing w:val="-2"/>
                <w:sz w:val="24"/>
              </w:rPr>
              <w:t>Социальные</w:t>
            </w:r>
            <w:r>
              <w:rPr>
                <w:spacing w:val="-14"/>
                <w:sz w:val="24"/>
              </w:rPr>
              <w:t xml:space="preserve"> </w:t>
            </w:r>
            <w:r>
              <w:rPr>
                <w:spacing w:val="-2"/>
                <w:sz w:val="24"/>
              </w:rPr>
              <w:t>ценности</w:t>
            </w:r>
            <w:r>
              <w:rPr>
                <w:spacing w:val="-13"/>
                <w:sz w:val="24"/>
              </w:rPr>
              <w:t xml:space="preserve"> </w:t>
            </w:r>
            <w:r>
              <w:rPr>
                <w:spacing w:val="-2"/>
                <w:sz w:val="24"/>
              </w:rPr>
              <w:t>и нормы.</w:t>
            </w:r>
          </w:p>
        </w:tc>
        <w:tc>
          <w:tcPr>
            <w:tcW w:w="6161" w:type="dxa"/>
          </w:tcPr>
          <w:p w:rsidR="00E4184B" w:rsidRPr="00EC7DA0" w:rsidRDefault="00EC7DA0">
            <w:pPr>
              <w:pStyle w:val="TableParagraph"/>
              <w:spacing w:before="68"/>
              <w:ind w:left="265" w:right="456"/>
              <w:rPr>
                <w:sz w:val="24"/>
                <w:lang w:val="ru-RU"/>
              </w:rPr>
            </w:pPr>
            <w:r w:rsidRPr="00EC7DA0">
              <w:rPr>
                <w:sz w:val="24"/>
                <w:lang w:val="ru-RU"/>
              </w:rPr>
              <w:t>Общественные</w:t>
            </w:r>
            <w:r w:rsidRPr="00EC7DA0">
              <w:rPr>
                <w:spacing w:val="-15"/>
                <w:sz w:val="24"/>
                <w:lang w:val="ru-RU"/>
              </w:rPr>
              <w:t xml:space="preserve"> </w:t>
            </w:r>
            <w:r w:rsidRPr="00EC7DA0">
              <w:rPr>
                <w:sz w:val="24"/>
                <w:lang w:val="ru-RU"/>
              </w:rPr>
              <w:t>ценности.</w:t>
            </w:r>
            <w:r w:rsidRPr="00EC7DA0">
              <w:rPr>
                <w:spacing w:val="-15"/>
                <w:sz w:val="24"/>
                <w:lang w:val="ru-RU"/>
              </w:rPr>
              <w:t xml:space="preserve"> </w:t>
            </w:r>
            <w:r w:rsidRPr="00EC7DA0">
              <w:rPr>
                <w:sz w:val="24"/>
                <w:lang w:val="ru-RU"/>
              </w:rPr>
              <w:t>Свобода</w:t>
            </w:r>
            <w:r w:rsidRPr="00EC7DA0">
              <w:rPr>
                <w:spacing w:val="-15"/>
                <w:sz w:val="24"/>
                <w:lang w:val="ru-RU"/>
              </w:rPr>
              <w:t xml:space="preserve"> </w:t>
            </w:r>
            <w:r w:rsidRPr="00EC7DA0">
              <w:rPr>
                <w:sz w:val="24"/>
                <w:lang w:val="ru-RU"/>
              </w:rPr>
              <w:t>и</w:t>
            </w:r>
            <w:r w:rsidRPr="00EC7DA0">
              <w:rPr>
                <w:spacing w:val="-16"/>
                <w:sz w:val="24"/>
                <w:lang w:val="ru-RU"/>
              </w:rPr>
              <w:t xml:space="preserve"> </w:t>
            </w:r>
            <w:r w:rsidRPr="00EC7DA0">
              <w:rPr>
                <w:sz w:val="24"/>
                <w:lang w:val="ru-RU"/>
              </w:rPr>
              <w:t>ответственность гражданина. Гражданственность и патриотизм.</w:t>
            </w:r>
          </w:p>
          <w:p w:rsidR="00E4184B" w:rsidRPr="00EC7DA0" w:rsidRDefault="00EC7DA0">
            <w:pPr>
              <w:pStyle w:val="TableParagraph"/>
              <w:spacing w:before="5"/>
              <w:ind w:left="265"/>
              <w:rPr>
                <w:sz w:val="24"/>
                <w:lang w:val="ru-RU"/>
              </w:rPr>
            </w:pPr>
            <w:r w:rsidRPr="00EC7DA0">
              <w:rPr>
                <w:spacing w:val="-2"/>
                <w:sz w:val="24"/>
                <w:lang w:val="ru-RU"/>
              </w:rPr>
              <w:t>Гуманизм.</w:t>
            </w:r>
          </w:p>
          <w:p w:rsidR="00E4184B" w:rsidRPr="00EC7DA0" w:rsidRDefault="00E4184B">
            <w:pPr>
              <w:pStyle w:val="TableParagraph"/>
              <w:spacing w:before="7"/>
              <w:rPr>
                <w:sz w:val="23"/>
                <w:lang w:val="ru-RU"/>
              </w:rPr>
            </w:pPr>
          </w:p>
          <w:p w:rsidR="00E4184B" w:rsidRPr="00EC7DA0" w:rsidRDefault="00EC7DA0">
            <w:pPr>
              <w:pStyle w:val="TableParagraph"/>
              <w:spacing w:line="242" w:lineRule="auto"/>
              <w:ind w:left="265" w:right="456"/>
              <w:rPr>
                <w:sz w:val="24"/>
                <w:lang w:val="ru-RU"/>
              </w:rPr>
            </w:pPr>
            <w:r w:rsidRPr="00EC7DA0">
              <w:rPr>
                <w:sz w:val="24"/>
                <w:lang w:val="ru-RU"/>
              </w:rPr>
              <w:t>Социальные</w:t>
            </w:r>
            <w:r w:rsidRPr="00EC7DA0">
              <w:rPr>
                <w:spacing w:val="-15"/>
                <w:sz w:val="24"/>
                <w:lang w:val="ru-RU"/>
              </w:rPr>
              <w:t xml:space="preserve"> </w:t>
            </w:r>
            <w:r w:rsidRPr="00EC7DA0">
              <w:rPr>
                <w:sz w:val="24"/>
                <w:lang w:val="ru-RU"/>
              </w:rPr>
              <w:t>нормы</w:t>
            </w:r>
            <w:r w:rsidRPr="00EC7DA0">
              <w:rPr>
                <w:spacing w:val="-15"/>
                <w:sz w:val="24"/>
                <w:lang w:val="ru-RU"/>
              </w:rPr>
              <w:t xml:space="preserve"> </w:t>
            </w:r>
            <w:r w:rsidRPr="00EC7DA0">
              <w:rPr>
                <w:sz w:val="24"/>
                <w:lang w:val="ru-RU"/>
              </w:rPr>
              <w:t>как</w:t>
            </w:r>
            <w:r w:rsidRPr="00EC7DA0">
              <w:rPr>
                <w:spacing w:val="-15"/>
                <w:sz w:val="24"/>
                <w:lang w:val="ru-RU"/>
              </w:rPr>
              <w:t xml:space="preserve"> </w:t>
            </w:r>
            <w:r w:rsidRPr="00EC7DA0">
              <w:rPr>
                <w:sz w:val="24"/>
                <w:lang w:val="ru-RU"/>
              </w:rPr>
              <w:t>регуляторы</w:t>
            </w:r>
            <w:r w:rsidRPr="00EC7DA0">
              <w:rPr>
                <w:spacing w:val="-15"/>
                <w:sz w:val="24"/>
                <w:lang w:val="ru-RU"/>
              </w:rPr>
              <w:t xml:space="preserve"> </w:t>
            </w:r>
            <w:r w:rsidRPr="00EC7DA0">
              <w:rPr>
                <w:sz w:val="24"/>
                <w:lang w:val="ru-RU"/>
              </w:rPr>
              <w:t>общественной жизни и поведения человека в обществе. Виды социальных норм. Традиции и обычаи.</w:t>
            </w:r>
          </w:p>
          <w:p w:rsidR="00E4184B" w:rsidRPr="00EC7DA0" w:rsidRDefault="00EC7DA0">
            <w:pPr>
              <w:pStyle w:val="TableParagraph"/>
              <w:ind w:left="265" w:right="456"/>
              <w:rPr>
                <w:sz w:val="24"/>
                <w:lang w:val="ru-RU"/>
              </w:rPr>
            </w:pPr>
            <w:r w:rsidRPr="00EC7DA0">
              <w:rPr>
                <w:sz w:val="24"/>
                <w:lang w:val="ru-RU"/>
              </w:rPr>
              <w:t>Принципы и нормы морали. Добро и зло. Нравственные</w:t>
            </w:r>
            <w:r w:rsidRPr="00EC7DA0">
              <w:rPr>
                <w:spacing w:val="-4"/>
                <w:sz w:val="24"/>
                <w:lang w:val="ru-RU"/>
              </w:rPr>
              <w:t xml:space="preserve"> </w:t>
            </w:r>
            <w:r w:rsidRPr="00EC7DA0">
              <w:rPr>
                <w:sz w:val="24"/>
                <w:lang w:val="ru-RU"/>
              </w:rPr>
              <w:t>чувства</w:t>
            </w:r>
            <w:r w:rsidRPr="00EC7DA0">
              <w:rPr>
                <w:spacing w:val="-4"/>
                <w:sz w:val="24"/>
                <w:lang w:val="ru-RU"/>
              </w:rPr>
              <w:t xml:space="preserve"> </w:t>
            </w:r>
            <w:r w:rsidRPr="00EC7DA0">
              <w:rPr>
                <w:sz w:val="24"/>
                <w:lang w:val="ru-RU"/>
              </w:rPr>
              <w:t>человека.</w:t>
            </w:r>
            <w:r w:rsidRPr="00EC7DA0">
              <w:rPr>
                <w:spacing w:val="-1"/>
                <w:sz w:val="24"/>
                <w:lang w:val="ru-RU"/>
              </w:rPr>
              <w:t xml:space="preserve"> </w:t>
            </w:r>
            <w:r w:rsidRPr="00EC7DA0">
              <w:rPr>
                <w:sz w:val="24"/>
                <w:lang w:val="ru-RU"/>
              </w:rPr>
              <w:t>Совесть</w:t>
            </w:r>
            <w:r w:rsidRPr="00EC7DA0">
              <w:rPr>
                <w:spacing w:val="-6"/>
                <w:sz w:val="24"/>
                <w:lang w:val="ru-RU"/>
              </w:rPr>
              <w:t xml:space="preserve"> </w:t>
            </w:r>
            <w:r w:rsidRPr="00EC7DA0">
              <w:rPr>
                <w:sz w:val="24"/>
                <w:lang w:val="ru-RU"/>
              </w:rPr>
              <w:t>и</w:t>
            </w:r>
            <w:r w:rsidRPr="00EC7DA0">
              <w:rPr>
                <w:spacing w:val="-2"/>
                <w:sz w:val="24"/>
                <w:lang w:val="ru-RU"/>
              </w:rPr>
              <w:t xml:space="preserve"> </w:t>
            </w:r>
            <w:r w:rsidRPr="00EC7DA0">
              <w:rPr>
                <w:sz w:val="24"/>
                <w:lang w:val="ru-RU"/>
              </w:rPr>
              <w:t>стыд. Моральный</w:t>
            </w:r>
            <w:r w:rsidRPr="00EC7DA0">
              <w:rPr>
                <w:spacing w:val="-7"/>
                <w:sz w:val="24"/>
                <w:lang w:val="ru-RU"/>
              </w:rPr>
              <w:t xml:space="preserve"> </w:t>
            </w:r>
            <w:r w:rsidRPr="00EC7DA0">
              <w:rPr>
                <w:sz w:val="24"/>
                <w:lang w:val="ru-RU"/>
              </w:rPr>
              <w:t>выбор.</w:t>
            </w:r>
            <w:r w:rsidRPr="00EC7DA0">
              <w:rPr>
                <w:spacing w:val="-6"/>
                <w:sz w:val="24"/>
                <w:lang w:val="ru-RU"/>
              </w:rPr>
              <w:t xml:space="preserve"> </w:t>
            </w:r>
            <w:r w:rsidRPr="00EC7DA0">
              <w:rPr>
                <w:sz w:val="24"/>
                <w:lang w:val="ru-RU"/>
              </w:rPr>
              <w:t>Моральная</w:t>
            </w:r>
            <w:r w:rsidRPr="00EC7DA0">
              <w:rPr>
                <w:spacing w:val="-15"/>
                <w:sz w:val="24"/>
                <w:lang w:val="ru-RU"/>
              </w:rPr>
              <w:t xml:space="preserve"> </w:t>
            </w:r>
            <w:r w:rsidRPr="00EC7DA0">
              <w:rPr>
                <w:sz w:val="24"/>
                <w:lang w:val="ru-RU"/>
              </w:rPr>
              <w:t>оценка</w:t>
            </w:r>
            <w:r w:rsidRPr="00EC7DA0">
              <w:rPr>
                <w:spacing w:val="-8"/>
                <w:sz w:val="24"/>
                <w:lang w:val="ru-RU"/>
              </w:rPr>
              <w:t xml:space="preserve"> </w:t>
            </w:r>
            <w:r w:rsidRPr="00EC7DA0">
              <w:rPr>
                <w:sz w:val="24"/>
                <w:lang w:val="ru-RU"/>
              </w:rPr>
              <w:t>поведения людей и собственного поведения. Влияние моральных норм на общество и человека.</w:t>
            </w:r>
          </w:p>
          <w:p w:rsidR="00E4184B" w:rsidRDefault="00EC7DA0">
            <w:pPr>
              <w:pStyle w:val="TableParagraph"/>
              <w:spacing w:line="274" w:lineRule="exact"/>
              <w:ind w:left="265"/>
              <w:rPr>
                <w:sz w:val="24"/>
              </w:rPr>
            </w:pPr>
            <w:r w:rsidRPr="00EC7DA0">
              <w:rPr>
                <w:sz w:val="24"/>
                <w:lang w:val="ru-RU"/>
              </w:rPr>
              <w:t>Право</w:t>
            </w:r>
            <w:r w:rsidRPr="00EC7DA0">
              <w:rPr>
                <w:spacing w:val="-4"/>
                <w:sz w:val="24"/>
                <w:lang w:val="ru-RU"/>
              </w:rPr>
              <w:t xml:space="preserve"> </w:t>
            </w:r>
            <w:r w:rsidRPr="00EC7DA0">
              <w:rPr>
                <w:sz w:val="24"/>
                <w:lang w:val="ru-RU"/>
              </w:rPr>
              <w:t>и</w:t>
            </w:r>
            <w:r w:rsidRPr="00EC7DA0">
              <w:rPr>
                <w:spacing w:val="-4"/>
                <w:sz w:val="24"/>
                <w:lang w:val="ru-RU"/>
              </w:rPr>
              <w:t xml:space="preserve"> </w:t>
            </w:r>
            <w:r w:rsidRPr="00EC7DA0">
              <w:rPr>
                <w:sz w:val="24"/>
                <w:lang w:val="ru-RU"/>
              </w:rPr>
              <w:t>его</w:t>
            </w:r>
            <w:r w:rsidRPr="00EC7DA0">
              <w:rPr>
                <w:spacing w:val="-5"/>
                <w:sz w:val="24"/>
                <w:lang w:val="ru-RU"/>
              </w:rPr>
              <w:t xml:space="preserve"> </w:t>
            </w:r>
            <w:r w:rsidRPr="00EC7DA0">
              <w:rPr>
                <w:sz w:val="24"/>
                <w:lang w:val="ru-RU"/>
              </w:rPr>
              <w:t>роль</w:t>
            </w:r>
            <w:r w:rsidRPr="00EC7DA0">
              <w:rPr>
                <w:spacing w:val="-3"/>
                <w:sz w:val="24"/>
                <w:lang w:val="ru-RU"/>
              </w:rPr>
              <w:t xml:space="preserve"> </w:t>
            </w:r>
            <w:r w:rsidRPr="00EC7DA0">
              <w:rPr>
                <w:sz w:val="24"/>
                <w:lang w:val="ru-RU"/>
              </w:rPr>
              <w:t>в</w:t>
            </w:r>
            <w:r w:rsidRPr="00EC7DA0">
              <w:rPr>
                <w:spacing w:val="-2"/>
                <w:sz w:val="24"/>
                <w:lang w:val="ru-RU"/>
              </w:rPr>
              <w:t xml:space="preserve"> </w:t>
            </w:r>
            <w:r w:rsidRPr="00EC7DA0">
              <w:rPr>
                <w:sz w:val="24"/>
                <w:lang w:val="ru-RU"/>
              </w:rPr>
              <w:t>жизни</w:t>
            </w:r>
            <w:r w:rsidRPr="00EC7DA0">
              <w:rPr>
                <w:spacing w:val="-7"/>
                <w:sz w:val="24"/>
                <w:lang w:val="ru-RU"/>
              </w:rPr>
              <w:t xml:space="preserve"> </w:t>
            </w:r>
            <w:r w:rsidRPr="00EC7DA0">
              <w:rPr>
                <w:sz w:val="24"/>
                <w:lang w:val="ru-RU"/>
              </w:rPr>
              <w:t>общества.</w:t>
            </w:r>
            <w:r w:rsidRPr="00EC7DA0">
              <w:rPr>
                <w:spacing w:val="-1"/>
                <w:sz w:val="24"/>
                <w:lang w:val="ru-RU"/>
              </w:rPr>
              <w:t xml:space="preserve"> </w:t>
            </w:r>
            <w:r>
              <w:rPr>
                <w:sz w:val="24"/>
              </w:rPr>
              <w:t>Право</w:t>
            </w:r>
            <w:r>
              <w:rPr>
                <w:spacing w:val="-5"/>
                <w:sz w:val="24"/>
              </w:rPr>
              <w:t xml:space="preserve"> </w:t>
            </w:r>
            <w:r>
              <w:rPr>
                <w:sz w:val="24"/>
              </w:rPr>
              <w:t>и</w:t>
            </w:r>
            <w:r>
              <w:rPr>
                <w:spacing w:val="-3"/>
                <w:sz w:val="24"/>
              </w:rPr>
              <w:t xml:space="preserve"> </w:t>
            </w:r>
            <w:r>
              <w:rPr>
                <w:spacing w:val="-2"/>
                <w:sz w:val="24"/>
              </w:rPr>
              <w:t>мораль.</w:t>
            </w:r>
          </w:p>
        </w:tc>
      </w:tr>
      <w:tr w:rsidR="00E4184B">
        <w:trPr>
          <w:trHeight w:val="3466"/>
        </w:trPr>
        <w:tc>
          <w:tcPr>
            <w:tcW w:w="3506"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9"/>
              <w:rPr>
                <w:sz w:val="21"/>
                <w:lang w:val="ru-RU"/>
              </w:rPr>
            </w:pPr>
          </w:p>
          <w:p w:rsidR="00E4184B" w:rsidRPr="00EC7DA0" w:rsidRDefault="00EC7DA0">
            <w:pPr>
              <w:pStyle w:val="TableParagraph"/>
              <w:spacing w:line="242" w:lineRule="auto"/>
              <w:ind w:left="266" w:right="111"/>
              <w:rPr>
                <w:sz w:val="24"/>
                <w:lang w:val="ru-RU"/>
              </w:rPr>
            </w:pPr>
            <w:r w:rsidRPr="00EC7DA0">
              <w:rPr>
                <w:sz w:val="24"/>
                <w:lang w:val="ru-RU"/>
              </w:rPr>
              <w:t>Человек</w:t>
            </w:r>
            <w:r w:rsidRPr="00EC7DA0">
              <w:rPr>
                <w:spacing w:val="-15"/>
                <w:sz w:val="24"/>
                <w:lang w:val="ru-RU"/>
              </w:rPr>
              <w:t xml:space="preserve"> </w:t>
            </w:r>
            <w:r w:rsidRPr="00EC7DA0">
              <w:rPr>
                <w:sz w:val="24"/>
                <w:lang w:val="ru-RU"/>
              </w:rPr>
              <w:t>как</w:t>
            </w:r>
            <w:r w:rsidRPr="00EC7DA0">
              <w:rPr>
                <w:spacing w:val="-15"/>
                <w:sz w:val="24"/>
                <w:lang w:val="ru-RU"/>
              </w:rPr>
              <w:t xml:space="preserve"> </w:t>
            </w:r>
            <w:r w:rsidRPr="00EC7DA0">
              <w:rPr>
                <w:sz w:val="24"/>
                <w:lang w:val="ru-RU"/>
              </w:rPr>
              <w:t>участник правовых</w:t>
            </w:r>
            <w:r w:rsidRPr="00EC7DA0">
              <w:rPr>
                <w:spacing w:val="-9"/>
                <w:sz w:val="24"/>
                <w:lang w:val="ru-RU"/>
              </w:rPr>
              <w:t xml:space="preserve"> </w:t>
            </w:r>
            <w:r w:rsidRPr="00EC7DA0">
              <w:rPr>
                <w:spacing w:val="-4"/>
                <w:sz w:val="24"/>
                <w:lang w:val="ru-RU"/>
              </w:rPr>
              <w:t>отношений.</w:t>
            </w:r>
          </w:p>
        </w:tc>
        <w:tc>
          <w:tcPr>
            <w:tcW w:w="6161" w:type="dxa"/>
          </w:tcPr>
          <w:p w:rsidR="00E4184B" w:rsidRPr="00EC7DA0" w:rsidRDefault="00EC7DA0">
            <w:pPr>
              <w:pStyle w:val="TableParagraph"/>
              <w:spacing w:before="68"/>
              <w:ind w:left="265" w:right="456"/>
              <w:rPr>
                <w:sz w:val="24"/>
                <w:lang w:val="ru-RU"/>
              </w:rPr>
            </w:pPr>
            <w:r w:rsidRPr="00EC7DA0">
              <w:rPr>
                <w:sz w:val="24"/>
                <w:lang w:val="ru-RU"/>
              </w:rPr>
              <w:t>Правоотношения</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их</w:t>
            </w:r>
            <w:r w:rsidRPr="00EC7DA0">
              <w:rPr>
                <w:spacing w:val="-17"/>
                <w:sz w:val="24"/>
                <w:lang w:val="ru-RU"/>
              </w:rPr>
              <w:t xml:space="preserve"> </w:t>
            </w:r>
            <w:r w:rsidRPr="00EC7DA0">
              <w:rPr>
                <w:sz w:val="24"/>
                <w:lang w:val="ru-RU"/>
              </w:rPr>
              <w:t>особенности.</w:t>
            </w:r>
            <w:r w:rsidRPr="00EC7DA0">
              <w:rPr>
                <w:spacing w:val="-15"/>
                <w:sz w:val="24"/>
                <w:lang w:val="ru-RU"/>
              </w:rPr>
              <w:t xml:space="preserve"> </w:t>
            </w:r>
            <w:r w:rsidRPr="00EC7DA0">
              <w:rPr>
                <w:sz w:val="24"/>
                <w:lang w:val="ru-RU"/>
              </w:rPr>
              <w:t>Правовая</w:t>
            </w:r>
            <w:r w:rsidRPr="00EC7DA0">
              <w:rPr>
                <w:spacing w:val="-15"/>
                <w:sz w:val="24"/>
                <w:lang w:val="ru-RU"/>
              </w:rPr>
              <w:t xml:space="preserve"> </w:t>
            </w:r>
            <w:r w:rsidRPr="00EC7DA0">
              <w:rPr>
                <w:sz w:val="24"/>
                <w:lang w:val="ru-RU"/>
              </w:rPr>
              <w:t>норма. Участники правоотношений. Правоспособность и дееспособность. Правовая оценка поступков и деятельности человека. Правомерное поведение.</w:t>
            </w:r>
          </w:p>
          <w:p w:rsidR="00E4184B" w:rsidRPr="00EC7DA0" w:rsidRDefault="00EC7DA0">
            <w:pPr>
              <w:pStyle w:val="TableParagraph"/>
              <w:spacing w:before="5"/>
              <w:ind w:left="265"/>
              <w:rPr>
                <w:sz w:val="24"/>
                <w:lang w:val="ru-RU"/>
              </w:rPr>
            </w:pPr>
            <w:r w:rsidRPr="00EC7DA0">
              <w:rPr>
                <w:sz w:val="24"/>
                <w:lang w:val="ru-RU"/>
              </w:rPr>
              <w:t>Правовая</w:t>
            </w:r>
            <w:r w:rsidRPr="00EC7DA0">
              <w:rPr>
                <w:spacing w:val="-13"/>
                <w:sz w:val="24"/>
                <w:lang w:val="ru-RU"/>
              </w:rPr>
              <w:t xml:space="preserve"> </w:t>
            </w:r>
            <w:r w:rsidRPr="00EC7DA0">
              <w:rPr>
                <w:sz w:val="24"/>
                <w:lang w:val="ru-RU"/>
              </w:rPr>
              <w:t>культура</w:t>
            </w:r>
            <w:r w:rsidRPr="00EC7DA0">
              <w:rPr>
                <w:spacing w:val="-12"/>
                <w:sz w:val="24"/>
                <w:lang w:val="ru-RU"/>
              </w:rPr>
              <w:t xml:space="preserve"> </w:t>
            </w:r>
            <w:r w:rsidRPr="00EC7DA0">
              <w:rPr>
                <w:spacing w:val="-2"/>
                <w:sz w:val="24"/>
                <w:lang w:val="ru-RU"/>
              </w:rPr>
              <w:t>личности.</w:t>
            </w:r>
          </w:p>
          <w:p w:rsidR="00E4184B" w:rsidRPr="00EC7DA0" w:rsidRDefault="00E4184B">
            <w:pPr>
              <w:pStyle w:val="TableParagraph"/>
              <w:spacing w:before="7"/>
              <w:rPr>
                <w:sz w:val="23"/>
                <w:lang w:val="ru-RU"/>
              </w:rPr>
            </w:pPr>
          </w:p>
          <w:p w:rsidR="00E4184B" w:rsidRDefault="00EC7DA0">
            <w:pPr>
              <w:pStyle w:val="TableParagraph"/>
              <w:ind w:left="265"/>
              <w:rPr>
                <w:sz w:val="24"/>
              </w:rPr>
            </w:pPr>
            <w:r w:rsidRPr="00EC7DA0">
              <w:rPr>
                <w:sz w:val="24"/>
                <w:lang w:val="ru-RU"/>
              </w:rPr>
              <w:t>Правонарушение и юридическая ответственность. Проступок</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преступление.</w:t>
            </w:r>
            <w:r w:rsidRPr="00EC7DA0">
              <w:rPr>
                <w:spacing w:val="-15"/>
                <w:sz w:val="24"/>
                <w:lang w:val="ru-RU"/>
              </w:rPr>
              <w:t xml:space="preserve"> </w:t>
            </w:r>
            <w:r w:rsidRPr="00EC7DA0">
              <w:rPr>
                <w:sz w:val="24"/>
                <w:lang w:val="ru-RU"/>
              </w:rPr>
              <w:t>Опасность</w:t>
            </w:r>
            <w:r w:rsidRPr="00EC7DA0">
              <w:rPr>
                <w:spacing w:val="-15"/>
                <w:sz w:val="24"/>
                <w:lang w:val="ru-RU"/>
              </w:rPr>
              <w:t xml:space="preserve"> </w:t>
            </w:r>
            <w:r w:rsidRPr="00EC7DA0">
              <w:rPr>
                <w:sz w:val="24"/>
                <w:lang w:val="ru-RU"/>
              </w:rPr>
              <w:t>правонарушений для личности и общества. Права и свободы человека и гражданина</w:t>
            </w:r>
            <w:r w:rsidRPr="00EC7DA0">
              <w:rPr>
                <w:spacing w:val="-1"/>
                <w:sz w:val="24"/>
                <w:lang w:val="ru-RU"/>
              </w:rPr>
              <w:t xml:space="preserve"> </w:t>
            </w:r>
            <w:r w:rsidRPr="00EC7DA0">
              <w:rPr>
                <w:sz w:val="24"/>
                <w:lang w:val="ru-RU"/>
              </w:rPr>
              <w:t>Российской</w:t>
            </w:r>
            <w:r w:rsidRPr="00EC7DA0">
              <w:rPr>
                <w:spacing w:val="-4"/>
                <w:sz w:val="24"/>
                <w:lang w:val="ru-RU"/>
              </w:rPr>
              <w:t xml:space="preserve"> </w:t>
            </w:r>
            <w:r w:rsidRPr="00EC7DA0">
              <w:rPr>
                <w:sz w:val="24"/>
                <w:lang w:val="ru-RU"/>
              </w:rPr>
              <w:t>Федерации. Гарантия</w:t>
            </w:r>
            <w:r w:rsidRPr="00EC7DA0">
              <w:rPr>
                <w:spacing w:val="-10"/>
                <w:sz w:val="24"/>
                <w:lang w:val="ru-RU"/>
              </w:rPr>
              <w:t xml:space="preserve"> </w:t>
            </w:r>
            <w:r w:rsidRPr="00EC7DA0">
              <w:rPr>
                <w:sz w:val="24"/>
                <w:lang w:val="ru-RU"/>
              </w:rPr>
              <w:t>и защита прав и свобод человека и гражданина в Российской Федерации.</w:t>
            </w:r>
            <w:r w:rsidRPr="00EC7DA0">
              <w:rPr>
                <w:spacing w:val="-14"/>
                <w:sz w:val="24"/>
                <w:lang w:val="ru-RU"/>
              </w:rPr>
              <w:t xml:space="preserve"> </w:t>
            </w:r>
            <w:r>
              <w:rPr>
                <w:sz w:val="24"/>
              </w:rPr>
              <w:t>Конституционные</w:t>
            </w:r>
            <w:r>
              <w:rPr>
                <w:spacing w:val="-15"/>
                <w:sz w:val="24"/>
              </w:rPr>
              <w:t xml:space="preserve"> </w:t>
            </w:r>
            <w:r>
              <w:rPr>
                <w:sz w:val="24"/>
              </w:rPr>
              <w:t>обязанности</w:t>
            </w:r>
            <w:r>
              <w:rPr>
                <w:spacing w:val="-15"/>
                <w:sz w:val="24"/>
              </w:rPr>
              <w:t xml:space="preserve"> </w:t>
            </w:r>
            <w:r>
              <w:rPr>
                <w:sz w:val="24"/>
              </w:rPr>
              <w:t>гражданина</w:t>
            </w:r>
          </w:p>
        </w:tc>
      </w:tr>
    </w:tbl>
    <w:p w:rsidR="00E4184B" w:rsidRDefault="00E4184B">
      <w:pPr>
        <w:rPr>
          <w:sz w:val="24"/>
        </w:rPr>
        <w:sectPr w:rsidR="00E4184B" w:rsidSect="005E0866">
          <w:type w:val="continuous"/>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06"/>
        <w:gridCol w:w="6161"/>
      </w:tblGrid>
      <w:tr w:rsidR="00E4184B" w:rsidRPr="005E0866">
        <w:trPr>
          <w:trHeight w:val="700"/>
        </w:trPr>
        <w:tc>
          <w:tcPr>
            <w:tcW w:w="3506" w:type="dxa"/>
          </w:tcPr>
          <w:p w:rsidR="00E4184B" w:rsidRDefault="00E4184B">
            <w:pPr>
              <w:pStyle w:val="TableParagraph"/>
              <w:rPr>
                <w:sz w:val="24"/>
              </w:rPr>
            </w:pPr>
          </w:p>
        </w:tc>
        <w:tc>
          <w:tcPr>
            <w:tcW w:w="6161" w:type="dxa"/>
          </w:tcPr>
          <w:p w:rsidR="00E4184B" w:rsidRPr="00EC7DA0" w:rsidRDefault="00EC7DA0">
            <w:pPr>
              <w:pStyle w:val="TableParagraph"/>
              <w:spacing w:before="68" w:line="242" w:lineRule="auto"/>
              <w:ind w:left="265" w:right="1734"/>
              <w:rPr>
                <w:sz w:val="24"/>
                <w:lang w:val="ru-RU"/>
              </w:rPr>
            </w:pPr>
            <w:r w:rsidRPr="00EC7DA0">
              <w:rPr>
                <w:sz w:val="24"/>
                <w:lang w:val="ru-RU"/>
              </w:rPr>
              <w:t>Российской</w:t>
            </w:r>
            <w:r w:rsidRPr="00EC7DA0">
              <w:rPr>
                <w:spacing w:val="-15"/>
                <w:sz w:val="24"/>
                <w:lang w:val="ru-RU"/>
              </w:rPr>
              <w:t xml:space="preserve"> </w:t>
            </w:r>
            <w:r w:rsidRPr="00EC7DA0">
              <w:rPr>
                <w:sz w:val="24"/>
                <w:lang w:val="ru-RU"/>
              </w:rPr>
              <w:t>Федерации.</w:t>
            </w:r>
            <w:r w:rsidRPr="00EC7DA0">
              <w:rPr>
                <w:spacing w:val="-15"/>
                <w:sz w:val="24"/>
                <w:lang w:val="ru-RU"/>
              </w:rPr>
              <w:t xml:space="preserve"> </w:t>
            </w:r>
            <w:r w:rsidRPr="00EC7DA0">
              <w:rPr>
                <w:sz w:val="24"/>
                <w:lang w:val="ru-RU"/>
              </w:rPr>
              <w:t>Права</w:t>
            </w:r>
            <w:r w:rsidRPr="00EC7DA0">
              <w:rPr>
                <w:spacing w:val="-15"/>
                <w:sz w:val="24"/>
                <w:lang w:val="ru-RU"/>
              </w:rPr>
              <w:t xml:space="preserve"> </w:t>
            </w:r>
            <w:r w:rsidRPr="00EC7DA0">
              <w:rPr>
                <w:sz w:val="24"/>
                <w:lang w:val="ru-RU"/>
              </w:rPr>
              <w:t>ребёнка</w:t>
            </w:r>
            <w:r w:rsidRPr="00EC7DA0">
              <w:rPr>
                <w:spacing w:val="-15"/>
                <w:sz w:val="24"/>
                <w:lang w:val="ru-RU"/>
              </w:rPr>
              <w:t xml:space="preserve"> </w:t>
            </w:r>
            <w:r w:rsidRPr="00EC7DA0">
              <w:rPr>
                <w:sz w:val="24"/>
                <w:lang w:val="ru-RU"/>
              </w:rPr>
              <w:t>и возможности их защиты.</w:t>
            </w:r>
          </w:p>
        </w:tc>
      </w:tr>
      <w:tr w:rsidR="00E4184B">
        <w:trPr>
          <w:trHeight w:val="12454"/>
        </w:trPr>
        <w:tc>
          <w:tcPr>
            <w:tcW w:w="3506"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2"/>
              <w:rPr>
                <w:sz w:val="34"/>
                <w:lang w:val="ru-RU"/>
              </w:rPr>
            </w:pPr>
          </w:p>
          <w:p w:rsidR="00E4184B" w:rsidRDefault="00EC7DA0">
            <w:pPr>
              <w:pStyle w:val="TableParagraph"/>
              <w:ind w:left="266"/>
              <w:rPr>
                <w:sz w:val="24"/>
              </w:rPr>
            </w:pPr>
            <w:r>
              <w:rPr>
                <w:sz w:val="24"/>
              </w:rPr>
              <w:t>Основы</w:t>
            </w:r>
            <w:r>
              <w:rPr>
                <w:spacing w:val="-11"/>
                <w:sz w:val="24"/>
              </w:rPr>
              <w:t xml:space="preserve"> </w:t>
            </w:r>
            <w:r>
              <w:rPr>
                <w:sz w:val="24"/>
              </w:rPr>
              <w:t>российского</w:t>
            </w:r>
            <w:r>
              <w:rPr>
                <w:spacing w:val="-12"/>
                <w:sz w:val="24"/>
              </w:rPr>
              <w:t xml:space="preserve"> </w:t>
            </w:r>
            <w:r>
              <w:rPr>
                <w:spacing w:val="-2"/>
                <w:sz w:val="24"/>
              </w:rPr>
              <w:t>права.</w:t>
            </w:r>
          </w:p>
        </w:tc>
        <w:tc>
          <w:tcPr>
            <w:tcW w:w="6161" w:type="dxa"/>
          </w:tcPr>
          <w:p w:rsidR="00E4184B" w:rsidRPr="00EC7DA0" w:rsidRDefault="005E0866">
            <w:pPr>
              <w:pStyle w:val="TableParagraph"/>
              <w:spacing w:before="68"/>
              <w:ind w:left="265" w:right="456"/>
              <w:rPr>
                <w:sz w:val="24"/>
                <w:lang w:val="ru-RU"/>
              </w:rPr>
            </w:pPr>
            <w:hyperlink r:id="rId19">
              <w:r w:rsidR="00EC7DA0" w:rsidRPr="00EC7DA0">
                <w:rPr>
                  <w:color w:val="0000FF"/>
                  <w:sz w:val="24"/>
                  <w:u w:val="single" w:color="0000FF"/>
                  <w:lang w:val="ru-RU"/>
                </w:rPr>
                <w:t>Конституция Российской Федерации</w:t>
              </w:r>
              <w:r w:rsidR="00EC7DA0" w:rsidRPr="00EC7DA0">
                <w:rPr>
                  <w:color w:val="0000FF"/>
                  <w:sz w:val="24"/>
                  <w:lang w:val="ru-RU"/>
                </w:rPr>
                <w:t xml:space="preserve"> </w:t>
              </w:r>
            </w:hyperlink>
            <w:r w:rsidR="00EC7DA0" w:rsidRPr="00EC7DA0">
              <w:rPr>
                <w:sz w:val="24"/>
                <w:lang w:val="ru-RU"/>
              </w:rPr>
              <w:t>- основной закон.</w:t>
            </w:r>
            <w:r w:rsidR="00EC7DA0" w:rsidRPr="00EC7DA0">
              <w:rPr>
                <w:spacing w:val="-5"/>
                <w:sz w:val="24"/>
                <w:lang w:val="ru-RU"/>
              </w:rPr>
              <w:t xml:space="preserve"> </w:t>
            </w:r>
            <w:r w:rsidR="00EC7DA0" w:rsidRPr="00EC7DA0">
              <w:rPr>
                <w:sz w:val="24"/>
                <w:lang w:val="ru-RU"/>
              </w:rPr>
              <w:t>Законы</w:t>
            </w:r>
            <w:r w:rsidR="00EC7DA0" w:rsidRPr="00EC7DA0">
              <w:rPr>
                <w:spacing w:val="-9"/>
                <w:sz w:val="24"/>
                <w:lang w:val="ru-RU"/>
              </w:rPr>
              <w:t xml:space="preserve"> </w:t>
            </w:r>
            <w:r w:rsidR="00EC7DA0" w:rsidRPr="00EC7DA0">
              <w:rPr>
                <w:sz w:val="24"/>
                <w:lang w:val="ru-RU"/>
              </w:rPr>
              <w:t>и</w:t>
            </w:r>
            <w:r w:rsidR="00EC7DA0" w:rsidRPr="00EC7DA0">
              <w:rPr>
                <w:spacing w:val="-10"/>
                <w:sz w:val="24"/>
                <w:lang w:val="ru-RU"/>
              </w:rPr>
              <w:t xml:space="preserve"> </w:t>
            </w:r>
            <w:r w:rsidR="00EC7DA0" w:rsidRPr="00EC7DA0">
              <w:rPr>
                <w:sz w:val="24"/>
                <w:lang w:val="ru-RU"/>
              </w:rPr>
              <w:t>подзаконные</w:t>
            </w:r>
            <w:r w:rsidR="00EC7DA0" w:rsidRPr="00EC7DA0">
              <w:rPr>
                <w:spacing w:val="-7"/>
                <w:sz w:val="24"/>
                <w:lang w:val="ru-RU"/>
              </w:rPr>
              <w:t xml:space="preserve"> </w:t>
            </w:r>
            <w:r w:rsidR="00EC7DA0" w:rsidRPr="00EC7DA0">
              <w:rPr>
                <w:sz w:val="24"/>
                <w:lang w:val="ru-RU"/>
              </w:rPr>
              <w:t>акты.</w:t>
            </w:r>
            <w:r w:rsidR="00EC7DA0" w:rsidRPr="00EC7DA0">
              <w:rPr>
                <w:spacing w:val="-5"/>
                <w:sz w:val="24"/>
                <w:lang w:val="ru-RU"/>
              </w:rPr>
              <w:t xml:space="preserve"> </w:t>
            </w:r>
            <w:r w:rsidR="00EC7DA0" w:rsidRPr="00EC7DA0">
              <w:rPr>
                <w:sz w:val="24"/>
                <w:lang w:val="ru-RU"/>
              </w:rPr>
              <w:t>Отрасли</w:t>
            </w:r>
            <w:r w:rsidR="00EC7DA0" w:rsidRPr="00EC7DA0">
              <w:rPr>
                <w:spacing w:val="-10"/>
                <w:sz w:val="24"/>
                <w:lang w:val="ru-RU"/>
              </w:rPr>
              <w:t xml:space="preserve"> </w:t>
            </w:r>
            <w:r w:rsidR="00EC7DA0" w:rsidRPr="00EC7DA0">
              <w:rPr>
                <w:sz w:val="24"/>
                <w:lang w:val="ru-RU"/>
              </w:rPr>
              <w:t>права. Основы гражданского права. Физические и юридические лица в гражданском праве. Право собственности, защита прав собственности.</w:t>
            </w:r>
          </w:p>
          <w:p w:rsidR="00E4184B" w:rsidRPr="00EC7DA0" w:rsidRDefault="00EC7DA0">
            <w:pPr>
              <w:pStyle w:val="TableParagraph"/>
              <w:spacing w:before="3"/>
              <w:ind w:left="265" w:right="456"/>
              <w:rPr>
                <w:sz w:val="24"/>
                <w:lang w:val="ru-RU"/>
              </w:rPr>
            </w:pPr>
            <w:r w:rsidRPr="00EC7DA0">
              <w:rPr>
                <w:sz w:val="24"/>
                <w:lang w:val="ru-RU"/>
              </w:rPr>
              <w:t>Основные</w:t>
            </w:r>
            <w:r w:rsidRPr="00EC7DA0">
              <w:rPr>
                <w:spacing w:val="-14"/>
                <w:sz w:val="24"/>
                <w:lang w:val="ru-RU"/>
              </w:rPr>
              <w:t xml:space="preserve"> </w:t>
            </w:r>
            <w:r w:rsidRPr="00EC7DA0">
              <w:rPr>
                <w:sz w:val="24"/>
                <w:lang w:val="ru-RU"/>
              </w:rPr>
              <w:t>виды</w:t>
            </w:r>
            <w:r w:rsidRPr="00EC7DA0">
              <w:rPr>
                <w:spacing w:val="-11"/>
                <w:sz w:val="24"/>
                <w:lang w:val="ru-RU"/>
              </w:rPr>
              <w:t xml:space="preserve"> </w:t>
            </w:r>
            <w:r w:rsidRPr="00EC7DA0">
              <w:rPr>
                <w:sz w:val="24"/>
                <w:lang w:val="ru-RU"/>
              </w:rPr>
              <w:t>гражданско-правовых</w:t>
            </w:r>
            <w:r w:rsidRPr="00EC7DA0">
              <w:rPr>
                <w:spacing w:val="-13"/>
                <w:sz w:val="24"/>
                <w:lang w:val="ru-RU"/>
              </w:rPr>
              <w:t xml:space="preserve"> </w:t>
            </w:r>
            <w:r w:rsidRPr="00EC7DA0">
              <w:rPr>
                <w:sz w:val="24"/>
                <w:lang w:val="ru-RU"/>
              </w:rPr>
              <w:t>договоров. Договор купли-продажи. Права потребителей и возможности их защиты.</w:t>
            </w:r>
          </w:p>
          <w:p w:rsidR="00E4184B" w:rsidRPr="00EC7DA0" w:rsidRDefault="00EC7DA0">
            <w:pPr>
              <w:pStyle w:val="TableParagraph"/>
              <w:spacing w:before="3"/>
              <w:ind w:left="265" w:right="412"/>
              <w:rPr>
                <w:sz w:val="24"/>
                <w:lang w:val="ru-RU"/>
              </w:rPr>
            </w:pPr>
            <w:r w:rsidRPr="00EC7DA0">
              <w:rPr>
                <w:sz w:val="24"/>
                <w:lang w:val="ru-RU"/>
              </w:rPr>
              <w:t>Несовершеннолетние как участники гражданско- правовых отношений. Основы семейного права. Важность семьи в жизни человека, общества и государства. Условия заключения брака в Российской</w:t>
            </w:r>
            <w:r w:rsidRPr="00EC7DA0">
              <w:rPr>
                <w:spacing w:val="-7"/>
                <w:sz w:val="24"/>
                <w:lang w:val="ru-RU"/>
              </w:rPr>
              <w:t xml:space="preserve"> </w:t>
            </w:r>
            <w:r w:rsidRPr="00EC7DA0">
              <w:rPr>
                <w:sz w:val="24"/>
                <w:lang w:val="ru-RU"/>
              </w:rPr>
              <w:t>Федерации.</w:t>
            </w:r>
            <w:r w:rsidRPr="00EC7DA0">
              <w:rPr>
                <w:spacing w:val="-7"/>
                <w:sz w:val="24"/>
                <w:lang w:val="ru-RU"/>
              </w:rPr>
              <w:t xml:space="preserve"> </w:t>
            </w:r>
            <w:r w:rsidRPr="00EC7DA0">
              <w:rPr>
                <w:sz w:val="24"/>
                <w:lang w:val="ru-RU"/>
              </w:rPr>
              <w:t>Права</w:t>
            </w:r>
            <w:r w:rsidRPr="00EC7DA0">
              <w:rPr>
                <w:spacing w:val="-9"/>
                <w:sz w:val="24"/>
                <w:lang w:val="ru-RU"/>
              </w:rPr>
              <w:t xml:space="preserve"> </w:t>
            </w:r>
            <w:r w:rsidRPr="00EC7DA0">
              <w:rPr>
                <w:sz w:val="24"/>
                <w:lang w:val="ru-RU"/>
              </w:rPr>
              <w:t>и</w:t>
            </w:r>
            <w:r w:rsidRPr="00EC7DA0">
              <w:rPr>
                <w:spacing w:val="-7"/>
                <w:sz w:val="24"/>
                <w:lang w:val="ru-RU"/>
              </w:rPr>
              <w:t xml:space="preserve"> </w:t>
            </w:r>
            <w:r w:rsidRPr="00EC7DA0">
              <w:rPr>
                <w:sz w:val="24"/>
                <w:lang w:val="ru-RU"/>
              </w:rPr>
              <w:t>обязанности</w:t>
            </w:r>
            <w:r w:rsidRPr="00EC7DA0">
              <w:rPr>
                <w:spacing w:val="-7"/>
                <w:sz w:val="24"/>
                <w:lang w:val="ru-RU"/>
              </w:rPr>
              <w:t xml:space="preserve"> </w:t>
            </w:r>
            <w:r w:rsidRPr="00EC7DA0">
              <w:rPr>
                <w:sz w:val="24"/>
                <w:lang w:val="ru-RU"/>
              </w:rPr>
              <w:t>детей</w:t>
            </w:r>
            <w:r w:rsidRPr="00EC7DA0">
              <w:rPr>
                <w:spacing w:val="-4"/>
                <w:sz w:val="24"/>
                <w:lang w:val="ru-RU"/>
              </w:rPr>
              <w:t xml:space="preserve"> </w:t>
            </w:r>
            <w:r w:rsidRPr="00EC7DA0">
              <w:rPr>
                <w:sz w:val="24"/>
                <w:lang w:val="ru-RU"/>
              </w:rPr>
              <w:t>и родителей. Защита прав и интересов детей, оставшихся без попечения родителей.</w:t>
            </w:r>
          </w:p>
          <w:p w:rsidR="00E4184B" w:rsidRPr="00EC7DA0" w:rsidRDefault="00E4184B">
            <w:pPr>
              <w:pStyle w:val="TableParagraph"/>
              <w:spacing w:before="1"/>
              <w:rPr>
                <w:sz w:val="24"/>
                <w:lang w:val="ru-RU"/>
              </w:rPr>
            </w:pPr>
          </w:p>
          <w:p w:rsidR="00E4184B" w:rsidRPr="00EC7DA0" w:rsidRDefault="00EC7DA0">
            <w:pPr>
              <w:pStyle w:val="TableParagraph"/>
              <w:ind w:left="265" w:right="244"/>
              <w:rPr>
                <w:sz w:val="24"/>
                <w:lang w:val="ru-RU"/>
              </w:rPr>
            </w:pPr>
            <w:r w:rsidRPr="00EC7DA0">
              <w:rPr>
                <w:sz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w:t>
            </w:r>
            <w:r w:rsidRPr="00EC7DA0">
              <w:rPr>
                <w:spacing w:val="-10"/>
                <w:sz w:val="24"/>
                <w:lang w:val="ru-RU"/>
              </w:rPr>
              <w:t xml:space="preserve"> </w:t>
            </w:r>
            <w:r w:rsidRPr="00EC7DA0">
              <w:rPr>
                <w:sz w:val="24"/>
                <w:lang w:val="ru-RU"/>
              </w:rPr>
              <w:t>Рабочее</w:t>
            </w:r>
            <w:r w:rsidRPr="00EC7DA0">
              <w:rPr>
                <w:spacing w:val="-5"/>
                <w:sz w:val="24"/>
                <w:lang w:val="ru-RU"/>
              </w:rPr>
              <w:t xml:space="preserve"> </w:t>
            </w:r>
            <w:r w:rsidRPr="00EC7DA0">
              <w:rPr>
                <w:sz w:val="24"/>
                <w:lang w:val="ru-RU"/>
              </w:rPr>
              <w:t>время</w:t>
            </w:r>
            <w:r w:rsidRPr="00EC7DA0">
              <w:rPr>
                <w:spacing w:val="-9"/>
                <w:sz w:val="24"/>
                <w:lang w:val="ru-RU"/>
              </w:rPr>
              <w:t xml:space="preserve"> </w:t>
            </w:r>
            <w:r w:rsidRPr="00EC7DA0">
              <w:rPr>
                <w:sz w:val="24"/>
                <w:lang w:val="ru-RU"/>
              </w:rPr>
              <w:t>и</w:t>
            </w:r>
            <w:r w:rsidRPr="00EC7DA0">
              <w:rPr>
                <w:spacing w:val="-8"/>
                <w:sz w:val="24"/>
                <w:lang w:val="ru-RU"/>
              </w:rPr>
              <w:t xml:space="preserve"> </w:t>
            </w:r>
            <w:r w:rsidRPr="00EC7DA0">
              <w:rPr>
                <w:sz w:val="24"/>
                <w:lang w:val="ru-RU"/>
              </w:rPr>
              <w:t>время</w:t>
            </w:r>
            <w:r w:rsidRPr="00EC7DA0">
              <w:rPr>
                <w:spacing w:val="-13"/>
                <w:sz w:val="24"/>
                <w:lang w:val="ru-RU"/>
              </w:rPr>
              <w:t xml:space="preserve"> </w:t>
            </w:r>
            <w:r w:rsidRPr="00EC7DA0">
              <w:rPr>
                <w:sz w:val="24"/>
                <w:lang w:val="ru-RU"/>
              </w:rPr>
              <w:t>отдыха.</w:t>
            </w:r>
            <w:r w:rsidRPr="00EC7DA0">
              <w:rPr>
                <w:spacing w:val="-3"/>
                <w:sz w:val="24"/>
                <w:lang w:val="ru-RU"/>
              </w:rPr>
              <w:t xml:space="preserve"> </w:t>
            </w:r>
            <w:r w:rsidRPr="00EC7DA0">
              <w:rPr>
                <w:sz w:val="24"/>
                <w:lang w:val="ru-RU"/>
              </w:rPr>
              <w:t>Особенности правового статуса несовершеннолетних при осуществлении трудовой деятельности. Виды юридической ответственности.</w:t>
            </w:r>
          </w:p>
          <w:p w:rsidR="00E4184B" w:rsidRPr="00EC7DA0" w:rsidRDefault="00EC7DA0">
            <w:pPr>
              <w:pStyle w:val="TableParagraph"/>
              <w:ind w:left="265" w:right="456"/>
              <w:rPr>
                <w:sz w:val="24"/>
                <w:lang w:val="ru-RU"/>
              </w:rPr>
            </w:pPr>
            <w:r w:rsidRPr="00EC7DA0">
              <w:rPr>
                <w:sz w:val="24"/>
                <w:lang w:val="ru-RU"/>
              </w:rPr>
              <w:t>Гражданско-правовые проступки и гражданско- правовая ответственность. Административные проступки</w:t>
            </w:r>
            <w:r w:rsidRPr="00EC7DA0">
              <w:rPr>
                <w:spacing w:val="-13"/>
                <w:sz w:val="24"/>
                <w:lang w:val="ru-RU"/>
              </w:rPr>
              <w:t xml:space="preserve"> </w:t>
            </w:r>
            <w:r w:rsidRPr="00EC7DA0">
              <w:rPr>
                <w:sz w:val="24"/>
                <w:lang w:val="ru-RU"/>
              </w:rPr>
              <w:t>и</w:t>
            </w:r>
            <w:r w:rsidRPr="00EC7DA0">
              <w:rPr>
                <w:spacing w:val="-12"/>
                <w:sz w:val="24"/>
                <w:lang w:val="ru-RU"/>
              </w:rPr>
              <w:t xml:space="preserve"> </w:t>
            </w:r>
            <w:r w:rsidRPr="00EC7DA0">
              <w:rPr>
                <w:sz w:val="24"/>
                <w:lang w:val="ru-RU"/>
              </w:rPr>
              <w:t>административная</w:t>
            </w:r>
            <w:r w:rsidRPr="00EC7DA0">
              <w:rPr>
                <w:spacing w:val="-15"/>
                <w:sz w:val="24"/>
                <w:lang w:val="ru-RU"/>
              </w:rPr>
              <w:t xml:space="preserve"> </w:t>
            </w:r>
            <w:r w:rsidRPr="00EC7DA0">
              <w:rPr>
                <w:sz w:val="24"/>
                <w:lang w:val="ru-RU"/>
              </w:rPr>
              <w:t xml:space="preserve">ответственность. Дисциплинарные проступки и дисциплинарная </w:t>
            </w:r>
            <w:r w:rsidRPr="00EC7DA0">
              <w:rPr>
                <w:spacing w:val="-2"/>
                <w:sz w:val="24"/>
                <w:lang w:val="ru-RU"/>
              </w:rPr>
              <w:t>ответственность.</w:t>
            </w:r>
          </w:p>
          <w:p w:rsidR="00E4184B" w:rsidRPr="00EC7DA0" w:rsidRDefault="00EC7DA0">
            <w:pPr>
              <w:pStyle w:val="TableParagraph"/>
              <w:tabs>
                <w:tab w:val="left" w:pos="2575"/>
                <w:tab w:val="left" w:pos="2902"/>
                <w:tab w:val="left" w:pos="3254"/>
                <w:tab w:val="left" w:pos="3564"/>
              </w:tabs>
              <w:spacing w:before="1"/>
              <w:ind w:left="265" w:right="1543"/>
              <w:jc w:val="both"/>
              <w:rPr>
                <w:sz w:val="24"/>
                <w:lang w:val="ru-RU"/>
              </w:rPr>
            </w:pPr>
            <w:r w:rsidRPr="00EC7DA0">
              <w:rPr>
                <w:spacing w:val="-2"/>
                <w:sz w:val="24"/>
                <w:lang w:val="ru-RU"/>
              </w:rPr>
              <w:t>Преступления</w:t>
            </w:r>
            <w:r w:rsidRPr="00EC7DA0">
              <w:rPr>
                <w:sz w:val="24"/>
                <w:lang w:val="ru-RU"/>
              </w:rPr>
              <w:tab/>
            </w:r>
            <w:r w:rsidRPr="00EC7DA0">
              <w:rPr>
                <w:spacing w:val="-10"/>
                <w:sz w:val="24"/>
                <w:lang w:val="ru-RU"/>
              </w:rPr>
              <w:t>и</w:t>
            </w:r>
            <w:r w:rsidRPr="00EC7DA0">
              <w:rPr>
                <w:sz w:val="24"/>
                <w:lang w:val="ru-RU"/>
              </w:rPr>
              <w:tab/>
            </w:r>
            <w:r w:rsidRPr="00EC7DA0">
              <w:rPr>
                <w:sz w:val="24"/>
                <w:lang w:val="ru-RU"/>
              </w:rPr>
              <w:tab/>
            </w:r>
            <w:r w:rsidRPr="00EC7DA0">
              <w:rPr>
                <w:sz w:val="24"/>
                <w:lang w:val="ru-RU"/>
              </w:rPr>
              <w:tab/>
            </w:r>
            <w:r w:rsidRPr="00EC7DA0">
              <w:rPr>
                <w:spacing w:val="-2"/>
                <w:sz w:val="24"/>
                <w:lang w:val="ru-RU"/>
              </w:rPr>
              <w:t>уголовная ответственность.</w:t>
            </w:r>
            <w:r w:rsidRPr="00EC7DA0">
              <w:rPr>
                <w:sz w:val="24"/>
                <w:lang w:val="ru-RU"/>
              </w:rPr>
              <w:tab/>
            </w:r>
            <w:r w:rsidRPr="00EC7DA0">
              <w:rPr>
                <w:sz w:val="24"/>
                <w:lang w:val="ru-RU"/>
              </w:rPr>
              <w:tab/>
            </w:r>
            <w:r w:rsidRPr="00EC7DA0">
              <w:rPr>
                <w:sz w:val="24"/>
                <w:lang w:val="ru-RU"/>
              </w:rPr>
              <w:tab/>
            </w:r>
            <w:r w:rsidRPr="00EC7DA0">
              <w:rPr>
                <w:spacing w:val="-2"/>
                <w:sz w:val="24"/>
                <w:lang w:val="ru-RU"/>
              </w:rPr>
              <w:t>Особенности юридической</w:t>
            </w:r>
            <w:r w:rsidRPr="00EC7DA0">
              <w:rPr>
                <w:sz w:val="24"/>
                <w:lang w:val="ru-RU"/>
              </w:rPr>
              <w:tab/>
            </w:r>
            <w:r w:rsidRPr="00EC7DA0">
              <w:rPr>
                <w:sz w:val="24"/>
                <w:lang w:val="ru-RU"/>
              </w:rPr>
              <w:tab/>
            </w:r>
            <w:r w:rsidRPr="00EC7DA0">
              <w:rPr>
                <w:spacing w:val="-2"/>
                <w:sz w:val="24"/>
                <w:lang w:val="ru-RU"/>
              </w:rPr>
              <w:t>ответственности несовершеннолетних.</w:t>
            </w:r>
          </w:p>
          <w:p w:rsidR="00E4184B" w:rsidRPr="00EC7DA0" w:rsidRDefault="00E4184B">
            <w:pPr>
              <w:pStyle w:val="TableParagraph"/>
              <w:spacing w:before="10"/>
              <w:rPr>
                <w:sz w:val="23"/>
                <w:lang w:val="ru-RU"/>
              </w:rPr>
            </w:pPr>
          </w:p>
          <w:p w:rsidR="00E4184B" w:rsidRPr="00EC7DA0" w:rsidRDefault="00EC7DA0">
            <w:pPr>
              <w:pStyle w:val="TableParagraph"/>
              <w:ind w:left="265"/>
              <w:rPr>
                <w:sz w:val="24"/>
                <w:lang w:val="ru-RU"/>
              </w:rPr>
            </w:pPr>
            <w:r w:rsidRPr="00EC7DA0">
              <w:rPr>
                <w:sz w:val="24"/>
                <w:lang w:val="ru-RU"/>
              </w:rPr>
              <w:t>Правоохранительные</w:t>
            </w:r>
            <w:r w:rsidRPr="00EC7DA0">
              <w:rPr>
                <w:spacing w:val="-15"/>
                <w:sz w:val="24"/>
                <w:lang w:val="ru-RU"/>
              </w:rPr>
              <w:t xml:space="preserve"> </w:t>
            </w:r>
            <w:r w:rsidRPr="00EC7DA0">
              <w:rPr>
                <w:sz w:val="24"/>
                <w:lang w:val="ru-RU"/>
              </w:rPr>
              <w:t>органы</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Российской</w:t>
            </w:r>
            <w:r w:rsidRPr="00EC7DA0">
              <w:rPr>
                <w:spacing w:val="-15"/>
                <w:sz w:val="24"/>
                <w:lang w:val="ru-RU"/>
              </w:rPr>
              <w:t xml:space="preserve"> </w:t>
            </w:r>
            <w:r w:rsidRPr="00EC7DA0">
              <w:rPr>
                <w:sz w:val="24"/>
                <w:lang w:val="ru-RU"/>
              </w:rPr>
              <w:t>Федерации. Структура правоохранительных органов Российской Федерации. Функции правоохранительных органов.</w:t>
            </w:r>
          </w:p>
          <w:p w:rsidR="00E4184B" w:rsidRPr="00EC7DA0" w:rsidRDefault="00E4184B">
            <w:pPr>
              <w:pStyle w:val="TableParagraph"/>
              <w:spacing w:before="5"/>
              <w:rPr>
                <w:sz w:val="24"/>
                <w:lang w:val="ru-RU"/>
              </w:rPr>
            </w:pPr>
          </w:p>
          <w:p w:rsidR="00E4184B" w:rsidRPr="00EC7DA0" w:rsidRDefault="00EC7DA0">
            <w:pPr>
              <w:pStyle w:val="TableParagraph"/>
              <w:ind w:left="265" w:right="270"/>
              <w:rPr>
                <w:sz w:val="24"/>
                <w:lang w:val="ru-RU"/>
              </w:rPr>
            </w:pPr>
            <w:r w:rsidRPr="00EC7DA0">
              <w:rPr>
                <w:sz w:val="24"/>
                <w:lang w:val="ru-RU"/>
              </w:rPr>
              <w:t>Социальные нормы как регуляторы поведения человека</w:t>
            </w:r>
            <w:r w:rsidRPr="00EC7DA0">
              <w:rPr>
                <w:spacing w:val="-7"/>
                <w:sz w:val="24"/>
                <w:lang w:val="ru-RU"/>
              </w:rPr>
              <w:t xml:space="preserve"> </w:t>
            </w:r>
            <w:r w:rsidRPr="00EC7DA0">
              <w:rPr>
                <w:sz w:val="24"/>
                <w:lang w:val="ru-RU"/>
              </w:rPr>
              <w:t>в</w:t>
            </w:r>
            <w:r w:rsidRPr="00EC7DA0">
              <w:rPr>
                <w:spacing w:val="-13"/>
                <w:sz w:val="24"/>
                <w:lang w:val="ru-RU"/>
              </w:rPr>
              <w:t xml:space="preserve"> </w:t>
            </w:r>
            <w:r w:rsidRPr="00EC7DA0">
              <w:rPr>
                <w:sz w:val="24"/>
                <w:lang w:val="ru-RU"/>
              </w:rPr>
              <w:t>обществе.</w:t>
            </w:r>
            <w:r w:rsidRPr="00EC7DA0">
              <w:rPr>
                <w:spacing w:val="-9"/>
                <w:sz w:val="24"/>
                <w:lang w:val="ru-RU"/>
              </w:rPr>
              <w:t xml:space="preserve"> </w:t>
            </w:r>
            <w:r w:rsidRPr="00EC7DA0">
              <w:rPr>
                <w:sz w:val="24"/>
                <w:lang w:val="ru-RU"/>
              </w:rPr>
              <w:t>Общественные</w:t>
            </w:r>
            <w:r w:rsidRPr="00EC7DA0">
              <w:rPr>
                <w:spacing w:val="-7"/>
                <w:sz w:val="24"/>
                <w:lang w:val="ru-RU"/>
              </w:rPr>
              <w:t xml:space="preserve"> </w:t>
            </w:r>
            <w:r w:rsidRPr="00EC7DA0">
              <w:rPr>
                <w:sz w:val="24"/>
                <w:lang w:val="ru-RU"/>
              </w:rPr>
              <w:t>нравы,</w:t>
            </w:r>
            <w:r w:rsidRPr="00EC7DA0">
              <w:rPr>
                <w:spacing w:val="-9"/>
                <w:sz w:val="24"/>
                <w:lang w:val="ru-RU"/>
              </w:rPr>
              <w:t xml:space="preserve"> </w:t>
            </w:r>
            <w:r w:rsidRPr="00EC7DA0">
              <w:rPr>
                <w:sz w:val="24"/>
                <w:lang w:val="ru-RU"/>
              </w:rPr>
              <w:t>традиции и обычаи. Как усваиваются социальные нормы.</w:t>
            </w:r>
          </w:p>
          <w:p w:rsidR="00E4184B" w:rsidRPr="00EC7DA0" w:rsidRDefault="00EC7DA0">
            <w:pPr>
              <w:pStyle w:val="TableParagraph"/>
              <w:spacing w:line="242" w:lineRule="auto"/>
              <w:ind w:left="265" w:right="456"/>
              <w:rPr>
                <w:sz w:val="24"/>
                <w:lang w:val="ru-RU"/>
              </w:rPr>
            </w:pPr>
            <w:r w:rsidRPr="00EC7DA0">
              <w:rPr>
                <w:sz w:val="24"/>
                <w:lang w:val="ru-RU"/>
              </w:rPr>
              <w:t>Общественные ценности. Гражданственность и патриотизм.</w:t>
            </w:r>
            <w:r w:rsidRPr="00EC7DA0">
              <w:rPr>
                <w:spacing w:val="-12"/>
                <w:sz w:val="24"/>
                <w:lang w:val="ru-RU"/>
              </w:rPr>
              <w:t xml:space="preserve"> </w:t>
            </w:r>
            <w:r w:rsidRPr="00EC7DA0">
              <w:rPr>
                <w:sz w:val="24"/>
                <w:lang w:val="ru-RU"/>
              </w:rPr>
              <w:t>Уважение</w:t>
            </w:r>
            <w:r w:rsidRPr="00EC7DA0">
              <w:rPr>
                <w:spacing w:val="-14"/>
                <w:sz w:val="24"/>
                <w:lang w:val="ru-RU"/>
              </w:rPr>
              <w:t xml:space="preserve"> </w:t>
            </w:r>
            <w:r w:rsidRPr="00EC7DA0">
              <w:rPr>
                <w:sz w:val="24"/>
                <w:lang w:val="ru-RU"/>
              </w:rPr>
              <w:t>социального</w:t>
            </w:r>
            <w:r w:rsidRPr="00EC7DA0">
              <w:rPr>
                <w:spacing w:val="-13"/>
                <w:sz w:val="24"/>
                <w:lang w:val="ru-RU"/>
              </w:rPr>
              <w:t xml:space="preserve"> </w:t>
            </w:r>
            <w:r w:rsidRPr="00EC7DA0">
              <w:rPr>
                <w:sz w:val="24"/>
                <w:lang w:val="ru-RU"/>
              </w:rPr>
              <w:t>многообразия.</w:t>
            </w:r>
          </w:p>
          <w:p w:rsidR="00E4184B" w:rsidRDefault="00EC7DA0">
            <w:pPr>
              <w:pStyle w:val="TableParagraph"/>
              <w:spacing w:before="148" w:line="237" w:lineRule="auto"/>
              <w:ind w:left="265" w:right="456"/>
              <w:rPr>
                <w:sz w:val="24"/>
              </w:rPr>
            </w:pPr>
            <w:r w:rsidRPr="00EC7DA0">
              <w:rPr>
                <w:sz w:val="24"/>
                <w:lang w:val="ru-RU"/>
              </w:rPr>
              <w:t>Мораль,</w:t>
            </w:r>
            <w:r w:rsidRPr="00EC7DA0">
              <w:rPr>
                <w:spacing w:val="-12"/>
                <w:sz w:val="24"/>
                <w:lang w:val="ru-RU"/>
              </w:rPr>
              <w:t xml:space="preserve"> </w:t>
            </w:r>
            <w:r w:rsidRPr="00EC7DA0">
              <w:rPr>
                <w:sz w:val="24"/>
                <w:lang w:val="ru-RU"/>
              </w:rPr>
              <w:t>ее</w:t>
            </w:r>
            <w:r w:rsidRPr="00EC7DA0">
              <w:rPr>
                <w:spacing w:val="-15"/>
                <w:sz w:val="24"/>
                <w:lang w:val="ru-RU"/>
              </w:rPr>
              <w:t xml:space="preserve"> </w:t>
            </w:r>
            <w:r w:rsidRPr="00EC7DA0">
              <w:rPr>
                <w:sz w:val="24"/>
                <w:lang w:val="ru-RU"/>
              </w:rPr>
              <w:t>основные</w:t>
            </w:r>
            <w:r w:rsidRPr="00EC7DA0">
              <w:rPr>
                <w:spacing w:val="-10"/>
                <w:sz w:val="24"/>
                <w:lang w:val="ru-RU"/>
              </w:rPr>
              <w:t xml:space="preserve"> </w:t>
            </w:r>
            <w:r w:rsidRPr="00EC7DA0">
              <w:rPr>
                <w:sz w:val="24"/>
                <w:lang w:val="ru-RU"/>
              </w:rPr>
              <w:t>принципы.</w:t>
            </w:r>
            <w:r w:rsidRPr="00EC7DA0">
              <w:rPr>
                <w:spacing w:val="-8"/>
                <w:sz w:val="24"/>
                <w:lang w:val="ru-RU"/>
              </w:rPr>
              <w:t xml:space="preserve"> </w:t>
            </w:r>
            <w:r w:rsidRPr="00EC7DA0">
              <w:rPr>
                <w:sz w:val="24"/>
                <w:lang w:val="ru-RU"/>
              </w:rPr>
              <w:t xml:space="preserve">Нравственность. Моральные нормы и нравственный выбор. </w:t>
            </w:r>
            <w:r>
              <w:rPr>
                <w:sz w:val="24"/>
              </w:rPr>
              <w:t>Роль</w:t>
            </w:r>
          </w:p>
        </w:tc>
      </w:tr>
    </w:tbl>
    <w:p w:rsidR="00E4184B" w:rsidRDefault="00E4184B">
      <w:pPr>
        <w:spacing w:line="237" w:lineRule="auto"/>
        <w:rPr>
          <w:sz w:val="24"/>
        </w:rPr>
        <w:sectPr w:rsidR="00E4184B" w:rsidSect="005E0866">
          <w:type w:val="continuous"/>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06"/>
        <w:gridCol w:w="6161"/>
      </w:tblGrid>
      <w:tr w:rsidR="00E4184B">
        <w:trPr>
          <w:trHeight w:val="12454"/>
        </w:trPr>
        <w:tc>
          <w:tcPr>
            <w:tcW w:w="3506" w:type="dxa"/>
          </w:tcPr>
          <w:p w:rsidR="00E4184B" w:rsidRDefault="00E4184B">
            <w:pPr>
              <w:pStyle w:val="TableParagraph"/>
              <w:rPr>
                <w:sz w:val="24"/>
              </w:rPr>
            </w:pPr>
          </w:p>
        </w:tc>
        <w:tc>
          <w:tcPr>
            <w:tcW w:w="6161" w:type="dxa"/>
          </w:tcPr>
          <w:p w:rsidR="00E4184B" w:rsidRDefault="00EC7DA0">
            <w:pPr>
              <w:pStyle w:val="TableParagraph"/>
              <w:ind w:left="265" w:right="456"/>
              <w:rPr>
                <w:sz w:val="24"/>
              </w:rPr>
            </w:pPr>
            <w:r w:rsidRPr="00EC7DA0">
              <w:rPr>
                <w:sz w:val="24"/>
                <w:lang w:val="ru-RU"/>
              </w:rPr>
              <w:t>морали в жизни человека и общества. Золотое правило нравственности. Гуманизм. Добро и зло. Долг. Совесть. Моральная ответственность. Право, его</w:t>
            </w:r>
            <w:r w:rsidRPr="00EC7DA0">
              <w:rPr>
                <w:spacing w:val="-4"/>
                <w:sz w:val="24"/>
                <w:lang w:val="ru-RU"/>
              </w:rPr>
              <w:t xml:space="preserve"> </w:t>
            </w:r>
            <w:r w:rsidRPr="00EC7DA0">
              <w:rPr>
                <w:sz w:val="24"/>
                <w:lang w:val="ru-RU"/>
              </w:rPr>
              <w:t>роль</w:t>
            </w:r>
            <w:r w:rsidRPr="00EC7DA0">
              <w:rPr>
                <w:spacing w:val="-8"/>
                <w:sz w:val="24"/>
                <w:lang w:val="ru-RU"/>
              </w:rPr>
              <w:t xml:space="preserve"> </w:t>
            </w:r>
            <w:r w:rsidRPr="00EC7DA0">
              <w:rPr>
                <w:sz w:val="24"/>
                <w:lang w:val="ru-RU"/>
              </w:rPr>
              <w:t>в</w:t>
            </w:r>
            <w:r w:rsidRPr="00EC7DA0">
              <w:rPr>
                <w:spacing w:val="-7"/>
                <w:sz w:val="24"/>
                <w:lang w:val="ru-RU"/>
              </w:rPr>
              <w:t xml:space="preserve"> </w:t>
            </w:r>
            <w:r w:rsidRPr="00EC7DA0">
              <w:rPr>
                <w:sz w:val="24"/>
                <w:lang w:val="ru-RU"/>
              </w:rPr>
              <w:t>жизни</w:t>
            </w:r>
            <w:r w:rsidRPr="00EC7DA0">
              <w:rPr>
                <w:spacing w:val="-3"/>
                <w:sz w:val="24"/>
                <w:lang w:val="ru-RU"/>
              </w:rPr>
              <w:t xml:space="preserve"> </w:t>
            </w:r>
            <w:r w:rsidRPr="00EC7DA0">
              <w:rPr>
                <w:sz w:val="24"/>
                <w:lang w:val="ru-RU"/>
              </w:rPr>
              <w:t>человека,</w:t>
            </w:r>
            <w:r w:rsidRPr="00EC7DA0">
              <w:rPr>
                <w:spacing w:val="-7"/>
                <w:sz w:val="24"/>
                <w:lang w:val="ru-RU"/>
              </w:rPr>
              <w:t xml:space="preserve"> </w:t>
            </w:r>
            <w:r w:rsidRPr="00EC7DA0">
              <w:rPr>
                <w:sz w:val="24"/>
                <w:lang w:val="ru-RU"/>
              </w:rPr>
              <w:t>общества</w:t>
            </w:r>
            <w:r w:rsidRPr="00EC7DA0">
              <w:rPr>
                <w:spacing w:val="-10"/>
                <w:sz w:val="24"/>
                <w:lang w:val="ru-RU"/>
              </w:rPr>
              <w:t xml:space="preserve"> </w:t>
            </w:r>
            <w:r w:rsidRPr="00EC7DA0">
              <w:rPr>
                <w:sz w:val="24"/>
                <w:lang w:val="ru-RU"/>
              </w:rPr>
              <w:t>и</w:t>
            </w:r>
            <w:r w:rsidRPr="00EC7DA0">
              <w:rPr>
                <w:spacing w:val="-8"/>
                <w:sz w:val="24"/>
                <w:lang w:val="ru-RU"/>
              </w:rPr>
              <w:t xml:space="preserve"> </w:t>
            </w:r>
            <w:r w:rsidRPr="00EC7DA0">
              <w:rPr>
                <w:sz w:val="24"/>
                <w:lang w:val="ru-RU"/>
              </w:rPr>
              <w:t xml:space="preserve">государства. </w:t>
            </w:r>
            <w:r>
              <w:rPr>
                <w:sz w:val="24"/>
              </w:rPr>
              <w:t>Основные признаки</w:t>
            </w:r>
          </w:p>
        </w:tc>
      </w:tr>
    </w:tbl>
    <w:p w:rsidR="00E4184B" w:rsidRDefault="00E4184B">
      <w:pPr>
        <w:rPr>
          <w:sz w:val="24"/>
        </w:rPr>
        <w:sectPr w:rsidR="00E4184B" w:rsidSect="005E0866">
          <w:type w:val="continuous"/>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06"/>
        <w:gridCol w:w="6161"/>
      </w:tblGrid>
      <w:tr w:rsidR="00E4184B" w:rsidRPr="005E0866">
        <w:trPr>
          <w:trHeight w:val="1804"/>
        </w:trPr>
        <w:tc>
          <w:tcPr>
            <w:tcW w:w="3506" w:type="dxa"/>
            <w:tcBorders>
              <w:top w:val="nil"/>
            </w:tcBorders>
          </w:tcPr>
          <w:p w:rsidR="00E4184B" w:rsidRDefault="00E4184B">
            <w:pPr>
              <w:pStyle w:val="TableParagraph"/>
              <w:rPr>
                <w:sz w:val="24"/>
              </w:rPr>
            </w:pPr>
          </w:p>
        </w:tc>
        <w:tc>
          <w:tcPr>
            <w:tcW w:w="6161" w:type="dxa"/>
            <w:tcBorders>
              <w:top w:val="nil"/>
            </w:tcBorders>
          </w:tcPr>
          <w:p w:rsidR="00E4184B" w:rsidRPr="00EC7DA0" w:rsidRDefault="00EC7DA0">
            <w:pPr>
              <w:pStyle w:val="TableParagraph"/>
              <w:spacing w:before="68"/>
              <w:ind w:left="265"/>
              <w:rPr>
                <w:sz w:val="24"/>
                <w:lang w:val="ru-RU"/>
              </w:rPr>
            </w:pPr>
            <w:r w:rsidRPr="00EC7DA0">
              <w:rPr>
                <w:sz w:val="24"/>
                <w:lang w:val="ru-RU"/>
              </w:rPr>
              <w:t>права.</w:t>
            </w:r>
            <w:r w:rsidRPr="00EC7DA0">
              <w:rPr>
                <w:spacing w:val="-7"/>
                <w:sz w:val="24"/>
                <w:lang w:val="ru-RU"/>
              </w:rPr>
              <w:t xml:space="preserve"> </w:t>
            </w:r>
            <w:r w:rsidRPr="00EC7DA0">
              <w:rPr>
                <w:sz w:val="24"/>
                <w:lang w:val="ru-RU"/>
              </w:rPr>
              <w:t>Право</w:t>
            </w:r>
            <w:r w:rsidRPr="00EC7DA0">
              <w:rPr>
                <w:spacing w:val="-13"/>
                <w:sz w:val="24"/>
                <w:lang w:val="ru-RU"/>
              </w:rPr>
              <w:t xml:space="preserve"> </w:t>
            </w:r>
            <w:r w:rsidRPr="00EC7DA0">
              <w:rPr>
                <w:sz w:val="24"/>
                <w:lang w:val="ru-RU"/>
              </w:rPr>
              <w:t>и</w:t>
            </w:r>
            <w:r w:rsidRPr="00EC7DA0">
              <w:rPr>
                <w:spacing w:val="-13"/>
                <w:sz w:val="24"/>
                <w:lang w:val="ru-RU"/>
              </w:rPr>
              <w:t xml:space="preserve"> </w:t>
            </w:r>
            <w:r w:rsidRPr="00EC7DA0">
              <w:rPr>
                <w:sz w:val="24"/>
                <w:lang w:val="ru-RU"/>
              </w:rPr>
              <w:t>мораль:</w:t>
            </w:r>
            <w:r w:rsidRPr="00EC7DA0">
              <w:rPr>
                <w:spacing w:val="-15"/>
                <w:sz w:val="24"/>
                <w:lang w:val="ru-RU"/>
              </w:rPr>
              <w:t xml:space="preserve"> </w:t>
            </w:r>
            <w:r w:rsidRPr="00EC7DA0">
              <w:rPr>
                <w:sz w:val="24"/>
                <w:lang w:val="ru-RU"/>
              </w:rPr>
              <w:t>общее</w:t>
            </w:r>
            <w:r w:rsidRPr="00EC7DA0">
              <w:rPr>
                <w:spacing w:val="-14"/>
                <w:sz w:val="24"/>
                <w:lang w:val="ru-RU"/>
              </w:rPr>
              <w:t xml:space="preserve"> </w:t>
            </w:r>
            <w:r w:rsidRPr="00EC7DA0">
              <w:rPr>
                <w:sz w:val="24"/>
                <w:lang w:val="ru-RU"/>
              </w:rPr>
              <w:t>и</w:t>
            </w:r>
            <w:r w:rsidRPr="00EC7DA0">
              <w:rPr>
                <w:spacing w:val="-13"/>
                <w:sz w:val="24"/>
                <w:lang w:val="ru-RU"/>
              </w:rPr>
              <w:t xml:space="preserve"> </w:t>
            </w:r>
            <w:r w:rsidRPr="00EC7DA0">
              <w:rPr>
                <w:sz w:val="24"/>
                <w:lang w:val="ru-RU"/>
              </w:rPr>
              <w:t>различия.</w:t>
            </w:r>
            <w:r w:rsidRPr="00EC7DA0">
              <w:rPr>
                <w:spacing w:val="-6"/>
                <w:sz w:val="24"/>
                <w:lang w:val="ru-RU"/>
              </w:rPr>
              <w:t xml:space="preserve"> </w:t>
            </w:r>
            <w:r w:rsidRPr="00EC7DA0">
              <w:rPr>
                <w:sz w:val="24"/>
                <w:lang w:val="ru-RU"/>
              </w:rPr>
              <w:t>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w:t>
            </w:r>
          </w:p>
          <w:p w:rsidR="00E4184B" w:rsidRPr="00EC7DA0" w:rsidRDefault="00EC7DA0">
            <w:pPr>
              <w:pStyle w:val="TableParagraph"/>
              <w:spacing w:before="8" w:line="237" w:lineRule="auto"/>
              <w:ind w:left="265" w:right="456"/>
              <w:rPr>
                <w:sz w:val="24"/>
                <w:lang w:val="ru-RU"/>
              </w:rPr>
            </w:pPr>
            <w:r w:rsidRPr="00EC7DA0">
              <w:rPr>
                <w:spacing w:val="-2"/>
                <w:sz w:val="24"/>
                <w:lang w:val="ru-RU"/>
              </w:rPr>
              <w:t>Социальный</w:t>
            </w:r>
            <w:r w:rsidRPr="00EC7DA0">
              <w:rPr>
                <w:spacing w:val="-4"/>
                <w:sz w:val="24"/>
                <w:lang w:val="ru-RU"/>
              </w:rPr>
              <w:t xml:space="preserve"> </w:t>
            </w:r>
            <w:r w:rsidRPr="00EC7DA0">
              <w:rPr>
                <w:spacing w:val="-2"/>
                <w:sz w:val="24"/>
                <w:lang w:val="ru-RU"/>
              </w:rPr>
              <w:t xml:space="preserve">контроль. Социальная значимость </w:t>
            </w:r>
            <w:r w:rsidRPr="00EC7DA0">
              <w:rPr>
                <w:sz w:val="24"/>
                <w:lang w:val="ru-RU"/>
              </w:rPr>
              <w:t>здорового образа жизни.</w:t>
            </w:r>
          </w:p>
        </w:tc>
      </w:tr>
    </w:tbl>
    <w:p w:rsidR="00E4184B" w:rsidRPr="00EC7DA0" w:rsidRDefault="00EC7DA0">
      <w:pPr>
        <w:spacing w:before="12"/>
        <w:ind w:left="1599"/>
        <w:rPr>
          <w:sz w:val="24"/>
          <w:lang w:val="ru-RU"/>
        </w:rPr>
      </w:pPr>
      <w:r w:rsidRPr="00EC7DA0">
        <w:rPr>
          <w:b/>
          <w:sz w:val="24"/>
          <w:lang w:val="ru-RU"/>
        </w:rPr>
        <w:t>Содержание</w:t>
      </w:r>
      <w:r w:rsidRPr="00EC7DA0">
        <w:rPr>
          <w:b/>
          <w:spacing w:val="-7"/>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6"/>
          <w:sz w:val="24"/>
          <w:lang w:val="ru-RU"/>
        </w:rPr>
        <w:t xml:space="preserve"> </w:t>
      </w:r>
      <w:r w:rsidRPr="00EC7DA0">
        <w:rPr>
          <w:b/>
          <w:sz w:val="24"/>
          <w:lang w:val="ru-RU"/>
        </w:rPr>
        <w:t>8</w:t>
      </w:r>
      <w:r w:rsidRPr="00EC7DA0">
        <w:rPr>
          <w:b/>
          <w:spacing w:val="-5"/>
          <w:sz w:val="24"/>
          <w:lang w:val="ru-RU"/>
        </w:rPr>
        <w:t xml:space="preserve"> </w:t>
      </w:r>
      <w:r w:rsidRPr="00EC7DA0">
        <w:rPr>
          <w:b/>
          <w:sz w:val="24"/>
          <w:lang w:val="ru-RU"/>
        </w:rPr>
        <w:t>классе</w:t>
      </w:r>
      <w:r w:rsidRPr="00EC7DA0">
        <w:rPr>
          <w:b/>
          <w:spacing w:val="-2"/>
          <w:sz w:val="24"/>
          <w:lang w:val="ru-RU"/>
        </w:rPr>
        <w:t xml:space="preserve"> </w:t>
      </w:r>
      <w:r w:rsidRPr="00EC7DA0">
        <w:rPr>
          <w:sz w:val="24"/>
          <w:lang w:val="ru-RU"/>
        </w:rPr>
        <w:t>представлено</w:t>
      </w:r>
      <w:r w:rsidRPr="00EC7DA0">
        <w:rPr>
          <w:spacing w:val="-3"/>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таблице:</w:t>
      </w:r>
    </w:p>
    <w:p w:rsidR="00E4184B" w:rsidRPr="00EC7DA0" w:rsidRDefault="00E4184B">
      <w:pPr>
        <w:pStyle w:val="a4"/>
        <w:spacing w:before="5"/>
        <w:ind w:left="0" w:firstLine="0"/>
        <w:jc w:val="left"/>
        <w:rPr>
          <w:sz w:val="13"/>
          <w:lang w:val="ru-RU"/>
        </w:r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44"/>
        <w:gridCol w:w="6122"/>
      </w:tblGrid>
      <w:tr w:rsidR="00E4184B">
        <w:trPr>
          <w:trHeight w:val="11004"/>
        </w:trPr>
        <w:tc>
          <w:tcPr>
            <w:tcW w:w="3544"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7"/>
              <w:rPr>
                <w:sz w:val="36"/>
                <w:lang w:val="ru-RU"/>
              </w:rPr>
            </w:pPr>
          </w:p>
          <w:p w:rsidR="00E4184B" w:rsidRDefault="00EC7DA0">
            <w:pPr>
              <w:pStyle w:val="TableParagraph"/>
              <w:spacing w:before="1" w:line="242" w:lineRule="auto"/>
              <w:ind w:left="266"/>
              <w:rPr>
                <w:sz w:val="24"/>
              </w:rPr>
            </w:pPr>
            <w:r>
              <w:rPr>
                <w:spacing w:val="-2"/>
                <w:sz w:val="24"/>
              </w:rPr>
              <w:t>Человек</w:t>
            </w:r>
            <w:r>
              <w:rPr>
                <w:spacing w:val="-12"/>
                <w:sz w:val="24"/>
              </w:rPr>
              <w:t xml:space="preserve"> </w:t>
            </w:r>
            <w:r>
              <w:rPr>
                <w:spacing w:val="-2"/>
                <w:sz w:val="24"/>
              </w:rPr>
              <w:t>в</w:t>
            </w:r>
            <w:r>
              <w:rPr>
                <w:spacing w:val="-14"/>
                <w:sz w:val="24"/>
              </w:rPr>
              <w:t xml:space="preserve"> </w:t>
            </w:r>
            <w:r>
              <w:rPr>
                <w:spacing w:val="-2"/>
                <w:sz w:val="24"/>
              </w:rPr>
              <w:t>экономических отношениях.</w:t>
            </w:r>
          </w:p>
        </w:tc>
        <w:tc>
          <w:tcPr>
            <w:tcW w:w="6122" w:type="dxa"/>
          </w:tcPr>
          <w:p w:rsidR="00E4184B" w:rsidRPr="00EC7DA0" w:rsidRDefault="00EC7DA0">
            <w:pPr>
              <w:pStyle w:val="TableParagraph"/>
              <w:spacing w:before="73" w:line="242" w:lineRule="auto"/>
              <w:ind w:left="266" w:right="588"/>
              <w:rPr>
                <w:sz w:val="24"/>
                <w:lang w:val="ru-RU"/>
              </w:rPr>
            </w:pPr>
            <w:r w:rsidRPr="00EC7DA0">
              <w:rPr>
                <w:sz w:val="24"/>
                <w:lang w:val="ru-RU"/>
              </w:rPr>
              <w:t>Экономическая</w:t>
            </w:r>
            <w:r w:rsidRPr="00EC7DA0">
              <w:rPr>
                <w:spacing w:val="-9"/>
                <w:sz w:val="24"/>
                <w:lang w:val="ru-RU"/>
              </w:rPr>
              <w:t xml:space="preserve"> </w:t>
            </w:r>
            <w:r w:rsidRPr="00EC7DA0">
              <w:rPr>
                <w:sz w:val="24"/>
                <w:lang w:val="ru-RU"/>
              </w:rPr>
              <w:t>жизнь</w:t>
            </w:r>
            <w:r w:rsidRPr="00EC7DA0">
              <w:rPr>
                <w:spacing w:val="-15"/>
                <w:sz w:val="24"/>
                <w:lang w:val="ru-RU"/>
              </w:rPr>
              <w:t xml:space="preserve"> </w:t>
            </w:r>
            <w:r w:rsidRPr="00EC7DA0">
              <w:rPr>
                <w:sz w:val="24"/>
                <w:lang w:val="ru-RU"/>
              </w:rPr>
              <w:t>общества.</w:t>
            </w:r>
            <w:r w:rsidRPr="00EC7DA0">
              <w:rPr>
                <w:spacing w:val="-7"/>
                <w:sz w:val="24"/>
                <w:lang w:val="ru-RU"/>
              </w:rPr>
              <w:t xml:space="preserve"> </w:t>
            </w:r>
            <w:r w:rsidRPr="00EC7DA0">
              <w:rPr>
                <w:sz w:val="24"/>
                <w:lang w:val="ru-RU"/>
              </w:rPr>
              <w:t>Потребности</w:t>
            </w:r>
            <w:r w:rsidRPr="00EC7DA0">
              <w:rPr>
                <w:spacing w:val="-11"/>
                <w:sz w:val="24"/>
                <w:lang w:val="ru-RU"/>
              </w:rPr>
              <w:t xml:space="preserve"> </w:t>
            </w:r>
            <w:r w:rsidRPr="00EC7DA0">
              <w:rPr>
                <w:sz w:val="24"/>
                <w:lang w:val="ru-RU"/>
              </w:rPr>
              <w:t>и ресурсы, ограниченность ресурсов.</w:t>
            </w:r>
          </w:p>
          <w:p w:rsidR="00E4184B" w:rsidRPr="00EC7DA0" w:rsidRDefault="00EC7DA0">
            <w:pPr>
              <w:pStyle w:val="TableParagraph"/>
              <w:ind w:left="266" w:right="1931"/>
              <w:rPr>
                <w:sz w:val="24"/>
                <w:lang w:val="ru-RU"/>
              </w:rPr>
            </w:pPr>
            <w:r w:rsidRPr="00EC7DA0">
              <w:rPr>
                <w:sz w:val="24"/>
                <w:lang w:val="ru-RU"/>
              </w:rPr>
              <w:t>Экономический выбор. Экономическая</w:t>
            </w:r>
            <w:r w:rsidRPr="00EC7DA0">
              <w:rPr>
                <w:spacing w:val="-15"/>
                <w:sz w:val="24"/>
                <w:lang w:val="ru-RU"/>
              </w:rPr>
              <w:t xml:space="preserve"> </w:t>
            </w:r>
            <w:r w:rsidRPr="00EC7DA0">
              <w:rPr>
                <w:sz w:val="24"/>
                <w:lang w:val="ru-RU"/>
              </w:rPr>
              <w:t>система</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её</w:t>
            </w:r>
            <w:r w:rsidRPr="00EC7DA0">
              <w:rPr>
                <w:spacing w:val="-15"/>
                <w:sz w:val="24"/>
                <w:lang w:val="ru-RU"/>
              </w:rPr>
              <w:t xml:space="preserve"> </w:t>
            </w:r>
            <w:r w:rsidRPr="00EC7DA0">
              <w:rPr>
                <w:sz w:val="24"/>
                <w:lang w:val="ru-RU"/>
              </w:rPr>
              <w:t xml:space="preserve">функции. </w:t>
            </w:r>
            <w:r w:rsidRPr="00EC7DA0">
              <w:rPr>
                <w:spacing w:val="-2"/>
                <w:sz w:val="24"/>
                <w:lang w:val="ru-RU"/>
              </w:rPr>
              <w:t>Собственность.</w:t>
            </w:r>
          </w:p>
          <w:p w:rsidR="00E4184B" w:rsidRPr="00EC7DA0" w:rsidRDefault="00EC7DA0">
            <w:pPr>
              <w:pStyle w:val="TableParagraph"/>
              <w:ind w:left="266" w:right="588"/>
              <w:rPr>
                <w:sz w:val="24"/>
                <w:lang w:val="ru-RU"/>
              </w:rPr>
            </w:pPr>
            <w:r w:rsidRPr="00EC7DA0">
              <w:rPr>
                <w:sz w:val="24"/>
                <w:lang w:val="ru-RU"/>
              </w:rPr>
              <w:t xml:space="preserve">Производство - источник экономических благ. </w:t>
            </w:r>
            <w:r w:rsidRPr="00EC7DA0">
              <w:rPr>
                <w:spacing w:val="-2"/>
                <w:sz w:val="24"/>
                <w:lang w:val="ru-RU"/>
              </w:rPr>
              <w:t>Факторы производства.</w:t>
            </w:r>
            <w:r w:rsidRPr="00EC7DA0">
              <w:rPr>
                <w:spacing w:val="-3"/>
                <w:sz w:val="24"/>
                <w:lang w:val="ru-RU"/>
              </w:rPr>
              <w:t xml:space="preserve"> </w:t>
            </w:r>
            <w:r w:rsidRPr="00EC7DA0">
              <w:rPr>
                <w:spacing w:val="-2"/>
                <w:sz w:val="24"/>
                <w:lang w:val="ru-RU"/>
              </w:rPr>
              <w:t xml:space="preserve">Трудовая деятельность. </w:t>
            </w:r>
            <w:r w:rsidRPr="00EC7DA0">
              <w:rPr>
                <w:sz w:val="24"/>
                <w:lang w:val="ru-RU"/>
              </w:rPr>
              <w:t>Производительность труда. Разделение труда. Предпринимательство. Виды и формы предпринимательской деятельности.</w:t>
            </w:r>
          </w:p>
          <w:p w:rsidR="00E4184B" w:rsidRPr="00EC7DA0" w:rsidRDefault="00EC7DA0">
            <w:pPr>
              <w:pStyle w:val="TableParagraph"/>
              <w:ind w:left="266" w:right="588"/>
              <w:rPr>
                <w:sz w:val="24"/>
                <w:lang w:val="ru-RU"/>
              </w:rPr>
            </w:pPr>
            <w:r w:rsidRPr="00EC7DA0">
              <w:rPr>
                <w:sz w:val="24"/>
                <w:lang w:val="ru-RU"/>
              </w:rPr>
              <w:t>Обмен. Деньги и их функции. Торговля и её формы.</w:t>
            </w:r>
            <w:r w:rsidRPr="00EC7DA0">
              <w:rPr>
                <w:spacing w:val="-11"/>
                <w:sz w:val="24"/>
                <w:lang w:val="ru-RU"/>
              </w:rPr>
              <w:t xml:space="preserve"> </w:t>
            </w:r>
            <w:r w:rsidRPr="00EC7DA0">
              <w:rPr>
                <w:sz w:val="24"/>
                <w:lang w:val="ru-RU"/>
              </w:rPr>
              <w:t>Рыночная</w:t>
            </w:r>
            <w:r w:rsidRPr="00EC7DA0">
              <w:rPr>
                <w:spacing w:val="-13"/>
                <w:sz w:val="24"/>
                <w:lang w:val="ru-RU"/>
              </w:rPr>
              <w:t xml:space="preserve"> </w:t>
            </w:r>
            <w:r w:rsidRPr="00EC7DA0">
              <w:rPr>
                <w:sz w:val="24"/>
                <w:lang w:val="ru-RU"/>
              </w:rPr>
              <w:t>экономика.</w:t>
            </w:r>
            <w:r w:rsidRPr="00EC7DA0">
              <w:rPr>
                <w:spacing w:val="-7"/>
                <w:sz w:val="24"/>
                <w:lang w:val="ru-RU"/>
              </w:rPr>
              <w:t xml:space="preserve"> </w:t>
            </w:r>
            <w:r w:rsidRPr="00EC7DA0">
              <w:rPr>
                <w:sz w:val="24"/>
                <w:lang w:val="ru-RU"/>
              </w:rPr>
              <w:t>Конкуренция.</w:t>
            </w:r>
            <w:r w:rsidRPr="00EC7DA0">
              <w:rPr>
                <w:spacing w:val="-7"/>
                <w:sz w:val="24"/>
                <w:lang w:val="ru-RU"/>
              </w:rPr>
              <w:t xml:space="preserve"> </w:t>
            </w:r>
            <w:r w:rsidRPr="00EC7DA0">
              <w:rPr>
                <w:sz w:val="24"/>
                <w:lang w:val="ru-RU"/>
              </w:rPr>
              <w:t>Спрос и предложение. Рыночное</w:t>
            </w:r>
            <w:r w:rsidRPr="00EC7DA0">
              <w:rPr>
                <w:spacing w:val="-2"/>
                <w:sz w:val="24"/>
                <w:lang w:val="ru-RU"/>
              </w:rPr>
              <w:t xml:space="preserve"> </w:t>
            </w:r>
            <w:r w:rsidRPr="00EC7DA0">
              <w:rPr>
                <w:sz w:val="24"/>
                <w:lang w:val="ru-RU"/>
              </w:rPr>
              <w:t>равновесие. Невидимая рука рынка. Многообразие рынков.</w:t>
            </w:r>
          </w:p>
          <w:p w:rsidR="00E4184B" w:rsidRPr="00EC7DA0" w:rsidRDefault="00EC7DA0">
            <w:pPr>
              <w:pStyle w:val="TableParagraph"/>
              <w:spacing w:before="1"/>
              <w:ind w:left="266" w:right="588"/>
              <w:rPr>
                <w:sz w:val="24"/>
                <w:lang w:val="ru-RU"/>
              </w:rPr>
            </w:pPr>
            <w:r w:rsidRPr="00EC7DA0">
              <w:rPr>
                <w:sz w:val="24"/>
                <w:lang w:val="ru-RU"/>
              </w:rPr>
              <w:t>Предприятие</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экономике.</w:t>
            </w:r>
            <w:r w:rsidRPr="00EC7DA0">
              <w:rPr>
                <w:spacing w:val="-15"/>
                <w:sz w:val="24"/>
                <w:lang w:val="ru-RU"/>
              </w:rPr>
              <w:t xml:space="preserve"> </w:t>
            </w:r>
            <w:r w:rsidRPr="00EC7DA0">
              <w:rPr>
                <w:sz w:val="24"/>
                <w:lang w:val="ru-RU"/>
              </w:rPr>
              <w:t>Издержки,</w:t>
            </w:r>
            <w:r w:rsidRPr="00EC7DA0">
              <w:rPr>
                <w:spacing w:val="-15"/>
                <w:sz w:val="24"/>
                <w:lang w:val="ru-RU"/>
              </w:rPr>
              <w:t xml:space="preserve"> </w:t>
            </w:r>
            <w:r w:rsidRPr="00EC7DA0">
              <w:rPr>
                <w:sz w:val="24"/>
                <w:lang w:val="ru-RU"/>
              </w:rPr>
              <w:t>выручка</w:t>
            </w:r>
            <w:r w:rsidRPr="00EC7DA0">
              <w:rPr>
                <w:spacing w:val="-15"/>
                <w:sz w:val="24"/>
                <w:lang w:val="ru-RU"/>
              </w:rPr>
              <w:t xml:space="preserve"> </w:t>
            </w:r>
            <w:r w:rsidRPr="00EC7DA0">
              <w:rPr>
                <w:sz w:val="24"/>
                <w:lang w:val="ru-RU"/>
              </w:rPr>
              <w:t xml:space="preserve">и прибыль. Как повысить эффективность </w:t>
            </w:r>
            <w:r w:rsidRPr="00EC7DA0">
              <w:rPr>
                <w:spacing w:val="-2"/>
                <w:sz w:val="24"/>
                <w:lang w:val="ru-RU"/>
              </w:rPr>
              <w:t>производства.</w:t>
            </w:r>
          </w:p>
          <w:p w:rsidR="00E4184B" w:rsidRPr="00EC7DA0" w:rsidRDefault="00EC7DA0">
            <w:pPr>
              <w:pStyle w:val="TableParagraph"/>
              <w:spacing w:before="2" w:line="242" w:lineRule="auto"/>
              <w:ind w:left="266" w:right="1484"/>
              <w:rPr>
                <w:sz w:val="24"/>
                <w:lang w:val="ru-RU"/>
              </w:rPr>
            </w:pPr>
            <w:r w:rsidRPr="00EC7DA0">
              <w:rPr>
                <w:sz w:val="24"/>
                <w:lang w:val="ru-RU"/>
              </w:rPr>
              <w:t>Заработная</w:t>
            </w:r>
            <w:r w:rsidRPr="00EC7DA0">
              <w:rPr>
                <w:spacing w:val="-15"/>
                <w:sz w:val="24"/>
                <w:lang w:val="ru-RU"/>
              </w:rPr>
              <w:t xml:space="preserve"> </w:t>
            </w:r>
            <w:r w:rsidRPr="00EC7DA0">
              <w:rPr>
                <w:sz w:val="24"/>
                <w:lang w:val="ru-RU"/>
              </w:rPr>
              <w:t>плата</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стимулирование</w:t>
            </w:r>
            <w:r w:rsidRPr="00EC7DA0">
              <w:rPr>
                <w:spacing w:val="-15"/>
                <w:sz w:val="24"/>
                <w:lang w:val="ru-RU"/>
              </w:rPr>
              <w:t xml:space="preserve"> </w:t>
            </w:r>
            <w:r w:rsidRPr="00EC7DA0">
              <w:rPr>
                <w:sz w:val="24"/>
                <w:lang w:val="ru-RU"/>
              </w:rPr>
              <w:t>труда. Занятость и безработица.</w:t>
            </w:r>
          </w:p>
          <w:p w:rsidR="00E4184B" w:rsidRPr="00EC7DA0" w:rsidRDefault="00EC7DA0">
            <w:pPr>
              <w:pStyle w:val="TableParagraph"/>
              <w:ind w:left="266" w:right="660"/>
              <w:rPr>
                <w:sz w:val="24"/>
                <w:lang w:val="ru-RU"/>
              </w:rPr>
            </w:pPr>
            <w:r w:rsidRPr="00EC7DA0">
              <w:rPr>
                <w:sz w:val="24"/>
                <w:lang w:val="ru-RU"/>
              </w:rPr>
              <w:t>Финансовый рынок и посредники (банки, страховые компании, кредитные союзы, участники</w:t>
            </w:r>
            <w:r w:rsidRPr="00EC7DA0">
              <w:rPr>
                <w:spacing w:val="-11"/>
                <w:sz w:val="24"/>
                <w:lang w:val="ru-RU"/>
              </w:rPr>
              <w:t xml:space="preserve"> </w:t>
            </w:r>
            <w:r w:rsidRPr="00EC7DA0">
              <w:rPr>
                <w:sz w:val="24"/>
                <w:lang w:val="ru-RU"/>
              </w:rPr>
              <w:t>фондового</w:t>
            </w:r>
            <w:r w:rsidRPr="00EC7DA0">
              <w:rPr>
                <w:spacing w:val="-8"/>
                <w:sz w:val="24"/>
                <w:lang w:val="ru-RU"/>
              </w:rPr>
              <w:t xml:space="preserve"> </w:t>
            </w:r>
            <w:r w:rsidRPr="00EC7DA0">
              <w:rPr>
                <w:sz w:val="24"/>
                <w:lang w:val="ru-RU"/>
              </w:rPr>
              <w:t>рынка).</w:t>
            </w:r>
            <w:r w:rsidRPr="00EC7DA0">
              <w:rPr>
                <w:spacing w:val="-14"/>
                <w:sz w:val="24"/>
                <w:lang w:val="ru-RU"/>
              </w:rPr>
              <w:t xml:space="preserve"> </w:t>
            </w:r>
            <w:r w:rsidRPr="00EC7DA0">
              <w:rPr>
                <w:sz w:val="24"/>
                <w:lang w:val="ru-RU"/>
              </w:rPr>
              <w:t>Услуги</w:t>
            </w:r>
            <w:r w:rsidRPr="00EC7DA0">
              <w:rPr>
                <w:spacing w:val="-11"/>
                <w:sz w:val="24"/>
                <w:lang w:val="ru-RU"/>
              </w:rPr>
              <w:t xml:space="preserve"> </w:t>
            </w:r>
            <w:r w:rsidRPr="00EC7DA0">
              <w:rPr>
                <w:sz w:val="24"/>
                <w:lang w:val="ru-RU"/>
              </w:rPr>
              <w:t xml:space="preserve">финансовых </w:t>
            </w:r>
            <w:r w:rsidRPr="00EC7DA0">
              <w:rPr>
                <w:spacing w:val="-2"/>
                <w:sz w:val="24"/>
                <w:lang w:val="ru-RU"/>
              </w:rPr>
              <w:t>посредников.</w:t>
            </w:r>
          </w:p>
          <w:p w:rsidR="00E4184B" w:rsidRPr="00EC7DA0" w:rsidRDefault="00EC7DA0">
            <w:pPr>
              <w:pStyle w:val="TableParagraph"/>
              <w:spacing w:line="242" w:lineRule="auto"/>
              <w:ind w:left="266" w:right="660"/>
              <w:rPr>
                <w:sz w:val="24"/>
                <w:lang w:val="ru-RU"/>
              </w:rPr>
            </w:pPr>
            <w:r w:rsidRPr="00EC7DA0">
              <w:rPr>
                <w:sz w:val="24"/>
                <w:lang w:val="ru-RU"/>
              </w:rPr>
              <w:t>Основные</w:t>
            </w:r>
            <w:r w:rsidRPr="00EC7DA0">
              <w:rPr>
                <w:spacing w:val="-15"/>
                <w:sz w:val="24"/>
                <w:lang w:val="ru-RU"/>
              </w:rPr>
              <w:t xml:space="preserve"> </w:t>
            </w:r>
            <w:r w:rsidRPr="00EC7DA0">
              <w:rPr>
                <w:sz w:val="24"/>
                <w:lang w:val="ru-RU"/>
              </w:rPr>
              <w:t>типы</w:t>
            </w:r>
            <w:r w:rsidRPr="00EC7DA0">
              <w:rPr>
                <w:spacing w:val="-15"/>
                <w:sz w:val="24"/>
                <w:lang w:val="ru-RU"/>
              </w:rPr>
              <w:t xml:space="preserve"> </w:t>
            </w:r>
            <w:r w:rsidRPr="00EC7DA0">
              <w:rPr>
                <w:sz w:val="24"/>
                <w:lang w:val="ru-RU"/>
              </w:rPr>
              <w:t>финансовых</w:t>
            </w:r>
            <w:r w:rsidRPr="00EC7DA0">
              <w:rPr>
                <w:spacing w:val="-15"/>
                <w:sz w:val="24"/>
                <w:lang w:val="ru-RU"/>
              </w:rPr>
              <w:t xml:space="preserve"> </w:t>
            </w:r>
            <w:r w:rsidRPr="00EC7DA0">
              <w:rPr>
                <w:sz w:val="24"/>
                <w:lang w:val="ru-RU"/>
              </w:rPr>
              <w:t>инструментов:</w:t>
            </w:r>
            <w:r w:rsidRPr="00EC7DA0">
              <w:rPr>
                <w:spacing w:val="-15"/>
                <w:sz w:val="24"/>
                <w:lang w:val="ru-RU"/>
              </w:rPr>
              <w:t xml:space="preserve"> </w:t>
            </w:r>
            <w:r w:rsidRPr="00EC7DA0">
              <w:rPr>
                <w:sz w:val="24"/>
                <w:lang w:val="ru-RU"/>
              </w:rPr>
              <w:t>акции и облигации.</w:t>
            </w:r>
          </w:p>
          <w:p w:rsidR="00E4184B" w:rsidRPr="00EC7DA0" w:rsidRDefault="00EC7DA0">
            <w:pPr>
              <w:pStyle w:val="TableParagraph"/>
              <w:spacing w:before="129"/>
              <w:ind w:left="266" w:right="588"/>
              <w:rPr>
                <w:sz w:val="24"/>
                <w:lang w:val="ru-RU"/>
              </w:rPr>
            </w:pPr>
            <w:r w:rsidRPr="00EC7DA0">
              <w:rPr>
                <w:spacing w:val="-2"/>
                <w:sz w:val="24"/>
                <w:lang w:val="ru-RU"/>
              </w:rPr>
              <w:t>Банковские</w:t>
            </w:r>
            <w:r w:rsidRPr="00EC7DA0">
              <w:rPr>
                <w:spacing w:val="-4"/>
                <w:sz w:val="24"/>
                <w:lang w:val="ru-RU"/>
              </w:rPr>
              <w:t xml:space="preserve"> </w:t>
            </w:r>
            <w:r w:rsidRPr="00EC7DA0">
              <w:rPr>
                <w:spacing w:val="-2"/>
                <w:sz w:val="24"/>
                <w:lang w:val="ru-RU"/>
              </w:rPr>
              <w:t xml:space="preserve">услуги, предоставляемые гражданам </w:t>
            </w:r>
            <w:r w:rsidRPr="00EC7DA0">
              <w:rPr>
                <w:sz w:val="24"/>
                <w:lang w:val="ru-RU"/>
              </w:rPr>
              <w:t>(депозит, кредит, платёжная карта, денежные переводы, обмен валюты). Дистанционное банковское обслуживание. Страховые услуги.</w:t>
            </w:r>
          </w:p>
          <w:p w:rsidR="00E4184B" w:rsidRPr="00EC7DA0" w:rsidRDefault="00EC7DA0">
            <w:pPr>
              <w:pStyle w:val="TableParagraph"/>
              <w:spacing w:before="8" w:line="237" w:lineRule="auto"/>
              <w:ind w:left="266" w:right="588"/>
              <w:rPr>
                <w:sz w:val="24"/>
                <w:lang w:val="ru-RU"/>
              </w:rPr>
            </w:pPr>
            <w:r w:rsidRPr="00EC7DA0">
              <w:rPr>
                <w:sz w:val="24"/>
                <w:lang w:val="ru-RU"/>
              </w:rPr>
              <w:t>Защита</w:t>
            </w:r>
            <w:r w:rsidRPr="00EC7DA0">
              <w:rPr>
                <w:spacing w:val="-11"/>
                <w:sz w:val="24"/>
                <w:lang w:val="ru-RU"/>
              </w:rPr>
              <w:t xml:space="preserve"> </w:t>
            </w:r>
            <w:r w:rsidRPr="00EC7DA0">
              <w:rPr>
                <w:sz w:val="24"/>
                <w:lang w:val="ru-RU"/>
              </w:rPr>
              <w:t>прав</w:t>
            </w:r>
            <w:r w:rsidRPr="00EC7DA0">
              <w:rPr>
                <w:spacing w:val="-13"/>
                <w:sz w:val="24"/>
                <w:lang w:val="ru-RU"/>
              </w:rPr>
              <w:t xml:space="preserve"> </w:t>
            </w:r>
            <w:r w:rsidRPr="00EC7DA0">
              <w:rPr>
                <w:sz w:val="24"/>
                <w:lang w:val="ru-RU"/>
              </w:rPr>
              <w:t>потребителя</w:t>
            </w:r>
            <w:r w:rsidRPr="00EC7DA0">
              <w:rPr>
                <w:spacing w:val="-10"/>
                <w:sz w:val="24"/>
                <w:lang w:val="ru-RU"/>
              </w:rPr>
              <w:t xml:space="preserve"> </w:t>
            </w:r>
            <w:r w:rsidRPr="00EC7DA0">
              <w:rPr>
                <w:sz w:val="24"/>
                <w:lang w:val="ru-RU"/>
              </w:rPr>
              <w:t>финансовых</w:t>
            </w:r>
            <w:r w:rsidRPr="00EC7DA0">
              <w:rPr>
                <w:spacing w:val="-14"/>
                <w:sz w:val="24"/>
                <w:lang w:val="ru-RU"/>
              </w:rPr>
              <w:t xml:space="preserve"> </w:t>
            </w:r>
            <w:r w:rsidRPr="00EC7DA0">
              <w:rPr>
                <w:sz w:val="24"/>
                <w:lang w:val="ru-RU"/>
              </w:rPr>
              <w:t>услуг. Экономические функции домохозяйств.</w:t>
            </w:r>
          </w:p>
          <w:p w:rsidR="00E4184B" w:rsidRPr="00EC7DA0" w:rsidRDefault="00EC7DA0">
            <w:pPr>
              <w:pStyle w:val="TableParagraph"/>
              <w:spacing w:line="242" w:lineRule="auto"/>
              <w:ind w:left="266" w:right="244"/>
              <w:rPr>
                <w:sz w:val="24"/>
                <w:lang w:val="ru-RU"/>
              </w:rPr>
            </w:pPr>
            <w:r w:rsidRPr="00EC7DA0">
              <w:rPr>
                <w:sz w:val="24"/>
                <w:lang w:val="ru-RU"/>
              </w:rPr>
              <w:t>Потребление</w:t>
            </w:r>
            <w:r w:rsidRPr="00EC7DA0">
              <w:rPr>
                <w:spacing w:val="-14"/>
                <w:sz w:val="24"/>
                <w:lang w:val="ru-RU"/>
              </w:rPr>
              <w:t xml:space="preserve"> </w:t>
            </w:r>
            <w:r w:rsidRPr="00EC7DA0">
              <w:rPr>
                <w:sz w:val="24"/>
                <w:lang w:val="ru-RU"/>
              </w:rPr>
              <w:t>домашних</w:t>
            </w:r>
            <w:r w:rsidRPr="00EC7DA0">
              <w:rPr>
                <w:spacing w:val="-15"/>
                <w:sz w:val="24"/>
                <w:lang w:val="ru-RU"/>
              </w:rPr>
              <w:t xml:space="preserve"> </w:t>
            </w:r>
            <w:r w:rsidRPr="00EC7DA0">
              <w:rPr>
                <w:sz w:val="24"/>
                <w:lang w:val="ru-RU"/>
              </w:rPr>
              <w:t>хозяйств.</w:t>
            </w:r>
            <w:r w:rsidRPr="00EC7DA0">
              <w:rPr>
                <w:spacing w:val="-11"/>
                <w:sz w:val="24"/>
                <w:lang w:val="ru-RU"/>
              </w:rPr>
              <w:t xml:space="preserve"> </w:t>
            </w:r>
            <w:r w:rsidRPr="00EC7DA0">
              <w:rPr>
                <w:sz w:val="24"/>
                <w:lang w:val="ru-RU"/>
              </w:rPr>
              <w:t>Потребительские товары и</w:t>
            </w:r>
          </w:p>
          <w:p w:rsidR="00E4184B" w:rsidRPr="00EC7DA0" w:rsidRDefault="00EC7DA0">
            <w:pPr>
              <w:pStyle w:val="TableParagraph"/>
              <w:spacing w:line="242" w:lineRule="auto"/>
              <w:ind w:left="266" w:right="244"/>
              <w:rPr>
                <w:sz w:val="24"/>
                <w:lang w:val="ru-RU"/>
              </w:rPr>
            </w:pPr>
            <w:r w:rsidRPr="00EC7DA0">
              <w:rPr>
                <w:sz w:val="24"/>
                <w:lang w:val="ru-RU"/>
              </w:rPr>
              <w:t>товары</w:t>
            </w:r>
            <w:r w:rsidRPr="00EC7DA0">
              <w:rPr>
                <w:spacing w:val="-15"/>
                <w:sz w:val="24"/>
                <w:lang w:val="ru-RU"/>
              </w:rPr>
              <w:t xml:space="preserve"> </w:t>
            </w:r>
            <w:r w:rsidRPr="00EC7DA0">
              <w:rPr>
                <w:sz w:val="24"/>
                <w:lang w:val="ru-RU"/>
              </w:rPr>
              <w:t>длительного</w:t>
            </w:r>
            <w:r w:rsidRPr="00EC7DA0">
              <w:rPr>
                <w:spacing w:val="-15"/>
                <w:sz w:val="24"/>
                <w:lang w:val="ru-RU"/>
              </w:rPr>
              <w:t xml:space="preserve"> </w:t>
            </w:r>
            <w:r w:rsidRPr="00EC7DA0">
              <w:rPr>
                <w:sz w:val="24"/>
                <w:lang w:val="ru-RU"/>
              </w:rPr>
              <w:t>пользования.</w:t>
            </w:r>
            <w:r w:rsidRPr="00EC7DA0">
              <w:rPr>
                <w:spacing w:val="-15"/>
                <w:sz w:val="24"/>
                <w:lang w:val="ru-RU"/>
              </w:rPr>
              <w:t xml:space="preserve"> </w:t>
            </w:r>
            <w:r w:rsidRPr="00EC7DA0">
              <w:rPr>
                <w:sz w:val="24"/>
                <w:lang w:val="ru-RU"/>
              </w:rPr>
              <w:t>Источники</w:t>
            </w:r>
            <w:r w:rsidRPr="00EC7DA0">
              <w:rPr>
                <w:spacing w:val="-15"/>
                <w:sz w:val="24"/>
                <w:lang w:val="ru-RU"/>
              </w:rPr>
              <w:t xml:space="preserve"> </w:t>
            </w:r>
            <w:r w:rsidRPr="00EC7DA0">
              <w:rPr>
                <w:sz w:val="24"/>
                <w:lang w:val="ru-RU"/>
              </w:rPr>
              <w:t>доходов и расходов семьи. Семейный бюджет. Личный финансовый план. Способы и формы сбережений.</w:t>
            </w:r>
          </w:p>
          <w:p w:rsidR="00E4184B" w:rsidRPr="00EC7DA0" w:rsidRDefault="00EC7DA0">
            <w:pPr>
              <w:pStyle w:val="TableParagraph"/>
              <w:spacing w:line="242" w:lineRule="auto"/>
              <w:ind w:left="266" w:right="588"/>
              <w:rPr>
                <w:sz w:val="24"/>
                <w:lang w:val="ru-RU"/>
              </w:rPr>
            </w:pPr>
            <w:r w:rsidRPr="00EC7DA0">
              <w:rPr>
                <w:sz w:val="24"/>
                <w:lang w:val="ru-RU"/>
              </w:rPr>
              <w:t>Экономические</w:t>
            </w:r>
            <w:r w:rsidRPr="00EC7DA0">
              <w:rPr>
                <w:spacing w:val="-15"/>
                <w:sz w:val="24"/>
                <w:lang w:val="ru-RU"/>
              </w:rPr>
              <w:t xml:space="preserve"> </w:t>
            </w:r>
            <w:r w:rsidRPr="00EC7DA0">
              <w:rPr>
                <w:sz w:val="24"/>
                <w:lang w:val="ru-RU"/>
              </w:rPr>
              <w:t>цели</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функции</w:t>
            </w:r>
            <w:r w:rsidRPr="00EC7DA0">
              <w:rPr>
                <w:spacing w:val="-15"/>
                <w:sz w:val="24"/>
                <w:lang w:val="ru-RU"/>
              </w:rPr>
              <w:t xml:space="preserve"> </w:t>
            </w:r>
            <w:r w:rsidRPr="00EC7DA0">
              <w:rPr>
                <w:sz w:val="24"/>
                <w:lang w:val="ru-RU"/>
              </w:rPr>
              <w:t>государства. Налоги. Доходы и расходы государства.</w:t>
            </w:r>
          </w:p>
          <w:p w:rsidR="00E4184B" w:rsidRDefault="00EC7DA0">
            <w:pPr>
              <w:pStyle w:val="TableParagraph"/>
              <w:spacing w:line="261" w:lineRule="exact"/>
              <w:ind w:left="266"/>
              <w:rPr>
                <w:sz w:val="24"/>
              </w:rPr>
            </w:pPr>
            <w:r>
              <w:rPr>
                <w:sz w:val="24"/>
              </w:rPr>
              <w:t>Государственный</w:t>
            </w:r>
            <w:r>
              <w:rPr>
                <w:spacing w:val="-4"/>
                <w:sz w:val="24"/>
              </w:rPr>
              <w:t xml:space="preserve"> </w:t>
            </w:r>
            <w:r>
              <w:rPr>
                <w:sz w:val="24"/>
              </w:rPr>
              <w:t>бюджет.</w:t>
            </w:r>
            <w:r>
              <w:rPr>
                <w:spacing w:val="-1"/>
                <w:sz w:val="24"/>
              </w:rPr>
              <w:t xml:space="preserve"> </w:t>
            </w:r>
            <w:r>
              <w:rPr>
                <w:spacing w:val="-2"/>
                <w:sz w:val="24"/>
              </w:rPr>
              <w:t>Государственная</w:t>
            </w:r>
          </w:p>
        </w:tc>
      </w:tr>
    </w:tbl>
    <w:p w:rsidR="00E4184B" w:rsidRDefault="00E4184B">
      <w:pPr>
        <w:spacing w:line="261" w:lineRule="exact"/>
        <w:rPr>
          <w:sz w:val="24"/>
        </w:rPr>
        <w:sectPr w:rsidR="00E4184B" w:rsidSect="005E0866">
          <w:type w:val="continuous"/>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44"/>
        <w:gridCol w:w="6122"/>
      </w:tblGrid>
      <w:tr w:rsidR="00E4184B" w:rsidRPr="005E0866">
        <w:trPr>
          <w:trHeight w:val="10797"/>
        </w:trPr>
        <w:tc>
          <w:tcPr>
            <w:tcW w:w="3544" w:type="dxa"/>
          </w:tcPr>
          <w:p w:rsidR="00E4184B" w:rsidRDefault="00E4184B">
            <w:pPr>
              <w:pStyle w:val="TableParagraph"/>
              <w:rPr>
                <w:sz w:val="24"/>
              </w:rPr>
            </w:pPr>
          </w:p>
        </w:tc>
        <w:tc>
          <w:tcPr>
            <w:tcW w:w="6122" w:type="dxa"/>
          </w:tcPr>
          <w:p w:rsidR="00E4184B" w:rsidRPr="00EC7DA0" w:rsidRDefault="00EC7DA0">
            <w:pPr>
              <w:pStyle w:val="TableParagraph"/>
              <w:spacing w:line="242" w:lineRule="auto"/>
              <w:ind w:left="266" w:right="588"/>
              <w:rPr>
                <w:sz w:val="24"/>
                <w:lang w:val="ru-RU"/>
              </w:rPr>
            </w:pPr>
            <w:r w:rsidRPr="00EC7DA0">
              <w:rPr>
                <w:sz w:val="24"/>
                <w:lang w:val="ru-RU"/>
              </w:rPr>
              <w:t>бюджетная</w:t>
            </w:r>
            <w:r w:rsidRPr="00EC7DA0">
              <w:rPr>
                <w:spacing w:val="-9"/>
                <w:sz w:val="24"/>
                <w:lang w:val="ru-RU"/>
              </w:rPr>
              <w:t xml:space="preserve"> </w:t>
            </w:r>
            <w:r w:rsidRPr="00EC7DA0">
              <w:rPr>
                <w:sz w:val="24"/>
                <w:lang w:val="ru-RU"/>
              </w:rPr>
              <w:t>и</w:t>
            </w:r>
            <w:r w:rsidRPr="00EC7DA0">
              <w:rPr>
                <w:spacing w:val="-9"/>
                <w:sz w:val="24"/>
                <w:lang w:val="ru-RU"/>
              </w:rPr>
              <w:t xml:space="preserve"> </w:t>
            </w:r>
            <w:r w:rsidRPr="00EC7DA0">
              <w:rPr>
                <w:sz w:val="24"/>
                <w:lang w:val="ru-RU"/>
              </w:rPr>
              <w:t>денежно-</w:t>
            </w:r>
            <w:r w:rsidRPr="00EC7DA0">
              <w:rPr>
                <w:spacing w:val="-12"/>
                <w:sz w:val="24"/>
                <w:lang w:val="ru-RU"/>
              </w:rPr>
              <w:t xml:space="preserve"> </w:t>
            </w:r>
            <w:r w:rsidRPr="00EC7DA0">
              <w:rPr>
                <w:sz w:val="24"/>
                <w:lang w:val="ru-RU"/>
              </w:rPr>
              <w:t>кредитная</w:t>
            </w:r>
            <w:r w:rsidRPr="00EC7DA0">
              <w:rPr>
                <w:spacing w:val="-9"/>
                <w:sz w:val="24"/>
                <w:lang w:val="ru-RU"/>
              </w:rPr>
              <w:t xml:space="preserve"> </w:t>
            </w:r>
            <w:r w:rsidRPr="00EC7DA0">
              <w:rPr>
                <w:sz w:val="24"/>
                <w:lang w:val="ru-RU"/>
              </w:rPr>
              <w:t>политика Российской Федерации.</w:t>
            </w:r>
          </w:p>
        </w:tc>
      </w:tr>
    </w:tbl>
    <w:p w:rsidR="00E4184B" w:rsidRPr="00EC7DA0" w:rsidRDefault="00E4184B">
      <w:pPr>
        <w:spacing w:line="242" w:lineRule="auto"/>
        <w:rPr>
          <w:sz w:val="24"/>
          <w:lang w:val="ru-RU"/>
        </w:rPr>
        <w:sectPr w:rsidR="00E4184B" w:rsidRPr="00EC7DA0" w:rsidSect="005E0866">
          <w:type w:val="continuous"/>
          <w:pgSz w:w="11910" w:h="16840"/>
          <w:pgMar w:top="108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44"/>
        <w:gridCol w:w="6122"/>
      </w:tblGrid>
      <w:tr w:rsidR="00E4184B" w:rsidRPr="005E0866">
        <w:trPr>
          <w:trHeight w:val="426"/>
        </w:trPr>
        <w:tc>
          <w:tcPr>
            <w:tcW w:w="3544" w:type="dxa"/>
            <w:tcBorders>
              <w:top w:val="nil"/>
            </w:tcBorders>
          </w:tcPr>
          <w:p w:rsidR="00E4184B" w:rsidRPr="00EC7DA0" w:rsidRDefault="00E4184B">
            <w:pPr>
              <w:pStyle w:val="TableParagraph"/>
              <w:rPr>
                <w:sz w:val="24"/>
                <w:lang w:val="ru-RU"/>
              </w:rPr>
            </w:pPr>
          </w:p>
        </w:tc>
        <w:tc>
          <w:tcPr>
            <w:tcW w:w="6122" w:type="dxa"/>
            <w:tcBorders>
              <w:top w:val="nil"/>
            </w:tcBorders>
          </w:tcPr>
          <w:p w:rsidR="00E4184B" w:rsidRPr="00EC7DA0" w:rsidRDefault="00EC7DA0">
            <w:pPr>
              <w:pStyle w:val="TableParagraph"/>
              <w:spacing w:before="68"/>
              <w:ind w:left="266"/>
              <w:rPr>
                <w:sz w:val="24"/>
                <w:lang w:val="ru-RU"/>
              </w:rPr>
            </w:pPr>
            <w:r w:rsidRPr="00EC7DA0">
              <w:rPr>
                <w:sz w:val="24"/>
                <w:lang w:val="ru-RU"/>
              </w:rPr>
              <w:t>Государственная</w:t>
            </w:r>
            <w:r w:rsidRPr="00EC7DA0">
              <w:rPr>
                <w:spacing w:val="-5"/>
                <w:sz w:val="24"/>
                <w:lang w:val="ru-RU"/>
              </w:rPr>
              <w:t xml:space="preserve"> </w:t>
            </w:r>
            <w:r w:rsidRPr="00EC7DA0">
              <w:rPr>
                <w:sz w:val="24"/>
                <w:lang w:val="ru-RU"/>
              </w:rPr>
              <w:t>политика</w:t>
            </w:r>
            <w:r w:rsidRPr="00EC7DA0">
              <w:rPr>
                <w:spacing w:val="-10"/>
                <w:sz w:val="24"/>
                <w:lang w:val="ru-RU"/>
              </w:rPr>
              <w:t xml:space="preserve"> </w:t>
            </w:r>
            <w:r w:rsidRPr="00EC7DA0">
              <w:rPr>
                <w:sz w:val="24"/>
                <w:lang w:val="ru-RU"/>
              </w:rPr>
              <w:t>по</w:t>
            </w:r>
            <w:r w:rsidRPr="00EC7DA0">
              <w:rPr>
                <w:spacing w:val="-7"/>
                <w:sz w:val="24"/>
                <w:lang w:val="ru-RU"/>
              </w:rPr>
              <w:t xml:space="preserve"> </w:t>
            </w:r>
            <w:r w:rsidRPr="00EC7DA0">
              <w:rPr>
                <w:sz w:val="24"/>
                <w:lang w:val="ru-RU"/>
              </w:rPr>
              <w:t>развитию</w:t>
            </w:r>
            <w:r w:rsidRPr="00EC7DA0">
              <w:rPr>
                <w:spacing w:val="-6"/>
                <w:sz w:val="24"/>
                <w:lang w:val="ru-RU"/>
              </w:rPr>
              <w:t xml:space="preserve"> </w:t>
            </w:r>
            <w:r w:rsidRPr="00EC7DA0">
              <w:rPr>
                <w:spacing w:val="-2"/>
                <w:sz w:val="24"/>
                <w:lang w:val="ru-RU"/>
              </w:rPr>
              <w:t>конкуренции.</w:t>
            </w:r>
          </w:p>
        </w:tc>
      </w:tr>
      <w:tr w:rsidR="00E4184B">
        <w:trPr>
          <w:trHeight w:val="6222"/>
        </w:trPr>
        <w:tc>
          <w:tcPr>
            <w:tcW w:w="3544"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1"/>
              <w:rPr>
                <w:sz w:val="24"/>
                <w:lang w:val="ru-RU"/>
              </w:rPr>
            </w:pPr>
          </w:p>
          <w:p w:rsidR="00E4184B" w:rsidRDefault="00EC7DA0">
            <w:pPr>
              <w:pStyle w:val="TableParagraph"/>
              <w:spacing w:before="1"/>
              <w:ind w:left="266"/>
              <w:rPr>
                <w:sz w:val="24"/>
              </w:rPr>
            </w:pPr>
            <w:r>
              <w:rPr>
                <w:sz w:val="24"/>
              </w:rPr>
              <w:t>Человек</w:t>
            </w:r>
            <w:r>
              <w:rPr>
                <w:spacing w:val="-3"/>
                <w:sz w:val="24"/>
              </w:rPr>
              <w:t xml:space="preserve"> </w:t>
            </w:r>
            <w:r>
              <w:rPr>
                <w:sz w:val="24"/>
              </w:rPr>
              <w:t>в мире</w:t>
            </w:r>
            <w:r>
              <w:rPr>
                <w:spacing w:val="-2"/>
                <w:sz w:val="24"/>
              </w:rPr>
              <w:t xml:space="preserve"> культуры</w:t>
            </w:r>
          </w:p>
        </w:tc>
        <w:tc>
          <w:tcPr>
            <w:tcW w:w="6122" w:type="dxa"/>
          </w:tcPr>
          <w:p w:rsidR="00E4184B" w:rsidRPr="00EC7DA0" w:rsidRDefault="00EC7DA0">
            <w:pPr>
              <w:pStyle w:val="TableParagraph"/>
              <w:spacing w:before="70" w:line="237" w:lineRule="auto"/>
              <w:ind w:left="266" w:right="945"/>
              <w:rPr>
                <w:sz w:val="24"/>
                <w:lang w:val="ru-RU"/>
              </w:rPr>
            </w:pPr>
            <w:r w:rsidRPr="00EC7DA0">
              <w:rPr>
                <w:sz w:val="24"/>
                <w:lang w:val="ru-RU"/>
              </w:rPr>
              <w:t>Культура, её многообразие и формы. Влияние духовной</w:t>
            </w:r>
            <w:r w:rsidRPr="00EC7DA0">
              <w:rPr>
                <w:spacing w:val="-15"/>
                <w:sz w:val="24"/>
                <w:lang w:val="ru-RU"/>
              </w:rPr>
              <w:t xml:space="preserve"> </w:t>
            </w:r>
            <w:r w:rsidRPr="00EC7DA0">
              <w:rPr>
                <w:sz w:val="24"/>
                <w:lang w:val="ru-RU"/>
              </w:rPr>
              <w:t>культуры</w:t>
            </w:r>
            <w:r w:rsidRPr="00EC7DA0">
              <w:rPr>
                <w:spacing w:val="-15"/>
                <w:sz w:val="24"/>
                <w:lang w:val="ru-RU"/>
              </w:rPr>
              <w:t xml:space="preserve"> </w:t>
            </w:r>
            <w:r w:rsidRPr="00EC7DA0">
              <w:rPr>
                <w:sz w:val="24"/>
                <w:lang w:val="ru-RU"/>
              </w:rPr>
              <w:t>на</w:t>
            </w:r>
            <w:r w:rsidRPr="00EC7DA0">
              <w:rPr>
                <w:spacing w:val="-15"/>
                <w:sz w:val="24"/>
                <w:lang w:val="ru-RU"/>
              </w:rPr>
              <w:t xml:space="preserve"> </w:t>
            </w:r>
            <w:r w:rsidRPr="00EC7DA0">
              <w:rPr>
                <w:sz w:val="24"/>
                <w:lang w:val="ru-RU"/>
              </w:rPr>
              <w:t>формирование</w:t>
            </w:r>
            <w:r w:rsidRPr="00EC7DA0">
              <w:rPr>
                <w:spacing w:val="-15"/>
                <w:sz w:val="24"/>
                <w:lang w:val="ru-RU"/>
              </w:rPr>
              <w:t xml:space="preserve"> </w:t>
            </w:r>
            <w:r w:rsidRPr="00EC7DA0">
              <w:rPr>
                <w:sz w:val="24"/>
                <w:lang w:val="ru-RU"/>
              </w:rPr>
              <w:t>личности. Современная молодёжная культура.</w:t>
            </w:r>
          </w:p>
          <w:p w:rsidR="00E4184B" w:rsidRPr="00EC7DA0" w:rsidRDefault="00EC7DA0">
            <w:pPr>
              <w:pStyle w:val="TableParagraph"/>
              <w:spacing w:before="12" w:line="237" w:lineRule="auto"/>
              <w:ind w:left="266" w:right="588"/>
              <w:rPr>
                <w:sz w:val="24"/>
                <w:lang w:val="ru-RU"/>
              </w:rPr>
            </w:pPr>
            <w:r w:rsidRPr="00EC7DA0">
              <w:rPr>
                <w:spacing w:val="-2"/>
                <w:sz w:val="24"/>
                <w:lang w:val="ru-RU"/>
              </w:rPr>
              <w:t>Наука. Естественные</w:t>
            </w:r>
            <w:r w:rsidRPr="00EC7DA0">
              <w:rPr>
                <w:spacing w:val="-6"/>
                <w:sz w:val="24"/>
                <w:lang w:val="ru-RU"/>
              </w:rPr>
              <w:t xml:space="preserve"> </w:t>
            </w:r>
            <w:r w:rsidRPr="00EC7DA0">
              <w:rPr>
                <w:spacing w:val="-2"/>
                <w:sz w:val="24"/>
                <w:lang w:val="ru-RU"/>
              </w:rPr>
              <w:t xml:space="preserve">и социально-гуманитарные </w:t>
            </w:r>
            <w:r w:rsidRPr="00EC7DA0">
              <w:rPr>
                <w:sz w:val="24"/>
                <w:lang w:val="ru-RU"/>
              </w:rPr>
              <w:t>науки. Роль науки в развитии общества.</w:t>
            </w:r>
          </w:p>
          <w:p w:rsidR="00E4184B" w:rsidRPr="00EC7DA0" w:rsidRDefault="00EC7DA0">
            <w:pPr>
              <w:pStyle w:val="TableParagraph"/>
              <w:ind w:left="266" w:right="707"/>
              <w:rPr>
                <w:sz w:val="24"/>
                <w:lang w:val="ru-RU"/>
              </w:rPr>
            </w:pPr>
            <w:r w:rsidRPr="00EC7DA0">
              <w:rPr>
                <w:sz w:val="24"/>
                <w:lang w:val="ru-RU"/>
              </w:rPr>
              <w:t>Образование. Личностная и общественная значимость</w:t>
            </w:r>
            <w:r w:rsidRPr="00EC7DA0">
              <w:rPr>
                <w:spacing w:val="-15"/>
                <w:sz w:val="24"/>
                <w:lang w:val="ru-RU"/>
              </w:rPr>
              <w:t xml:space="preserve"> </w:t>
            </w:r>
            <w:r w:rsidRPr="00EC7DA0">
              <w:rPr>
                <w:sz w:val="24"/>
                <w:lang w:val="ru-RU"/>
              </w:rPr>
              <w:t>образования</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современном</w:t>
            </w:r>
            <w:r w:rsidRPr="00EC7DA0">
              <w:rPr>
                <w:spacing w:val="-15"/>
                <w:sz w:val="24"/>
                <w:lang w:val="ru-RU"/>
              </w:rPr>
              <w:t xml:space="preserve"> </w:t>
            </w:r>
            <w:r w:rsidRPr="00EC7DA0">
              <w:rPr>
                <w:sz w:val="24"/>
                <w:lang w:val="ru-RU"/>
              </w:rPr>
              <w:t>обществе. Образование в Российской Федерации.</w:t>
            </w:r>
          </w:p>
          <w:p w:rsidR="00E4184B" w:rsidRPr="00EC7DA0" w:rsidRDefault="00EC7DA0">
            <w:pPr>
              <w:pStyle w:val="TableParagraph"/>
              <w:spacing w:before="6" w:line="273" w:lineRule="exact"/>
              <w:ind w:left="266"/>
              <w:rPr>
                <w:sz w:val="24"/>
                <w:lang w:val="ru-RU"/>
              </w:rPr>
            </w:pPr>
            <w:r w:rsidRPr="00EC7DA0">
              <w:rPr>
                <w:spacing w:val="-2"/>
                <w:sz w:val="24"/>
                <w:lang w:val="ru-RU"/>
              </w:rPr>
              <w:t>Самообразование.</w:t>
            </w:r>
          </w:p>
          <w:p w:rsidR="00E4184B" w:rsidRPr="00EC7DA0" w:rsidRDefault="00EC7DA0">
            <w:pPr>
              <w:pStyle w:val="TableParagraph"/>
              <w:spacing w:line="242" w:lineRule="auto"/>
              <w:ind w:left="266" w:right="588"/>
              <w:rPr>
                <w:sz w:val="24"/>
                <w:lang w:val="ru-RU"/>
              </w:rPr>
            </w:pPr>
            <w:r w:rsidRPr="00EC7DA0">
              <w:rPr>
                <w:sz w:val="24"/>
                <w:lang w:val="ru-RU"/>
              </w:rPr>
              <w:t>Политика</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сфере</w:t>
            </w:r>
            <w:r w:rsidRPr="00EC7DA0">
              <w:rPr>
                <w:spacing w:val="-11"/>
                <w:sz w:val="24"/>
                <w:lang w:val="ru-RU"/>
              </w:rPr>
              <w:t xml:space="preserve"> </w:t>
            </w:r>
            <w:r w:rsidRPr="00EC7DA0">
              <w:rPr>
                <w:sz w:val="24"/>
                <w:lang w:val="ru-RU"/>
              </w:rPr>
              <w:t>культуры</w:t>
            </w:r>
            <w:r w:rsidRPr="00EC7DA0">
              <w:rPr>
                <w:spacing w:val="-12"/>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образования</w:t>
            </w:r>
            <w:r w:rsidRPr="00EC7DA0">
              <w:rPr>
                <w:spacing w:val="-15"/>
                <w:sz w:val="24"/>
                <w:lang w:val="ru-RU"/>
              </w:rPr>
              <w:t xml:space="preserve"> </w:t>
            </w:r>
            <w:r w:rsidRPr="00EC7DA0">
              <w:rPr>
                <w:sz w:val="24"/>
                <w:lang w:val="ru-RU"/>
              </w:rPr>
              <w:t>в Российской Федерации.</w:t>
            </w:r>
          </w:p>
          <w:p w:rsidR="00E4184B" w:rsidRPr="00EC7DA0" w:rsidRDefault="00EC7DA0">
            <w:pPr>
              <w:pStyle w:val="TableParagraph"/>
              <w:ind w:left="266" w:right="445"/>
              <w:rPr>
                <w:sz w:val="24"/>
                <w:lang w:val="ru-RU"/>
              </w:rPr>
            </w:pPr>
            <w:r w:rsidRPr="00EC7DA0">
              <w:rPr>
                <w:sz w:val="24"/>
                <w:lang w:val="ru-RU"/>
              </w:rPr>
              <w:t>Понятие</w:t>
            </w:r>
            <w:r w:rsidRPr="00EC7DA0">
              <w:rPr>
                <w:spacing w:val="-5"/>
                <w:sz w:val="24"/>
                <w:lang w:val="ru-RU"/>
              </w:rPr>
              <w:t xml:space="preserve"> </w:t>
            </w:r>
            <w:r w:rsidRPr="00EC7DA0">
              <w:rPr>
                <w:sz w:val="24"/>
                <w:lang w:val="ru-RU"/>
              </w:rPr>
              <w:t>религии.</w:t>
            </w:r>
            <w:r w:rsidRPr="00EC7DA0">
              <w:rPr>
                <w:spacing w:val="-7"/>
                <w:sz w:val="24"/>
                <w:lang w:val="ru-RU"/>
              </w:rPr>
              <w:t xml:space="preserve"> </w:t>
            </w:r>
            <w:r w:rsidRPr="00EC7DA0">
              <w:rPr>
                <w:sz w:val="24"/>
                <w:lang w:val="ru-RU"/>
              </w:rPr>
              <w:t>Роль</w:t>
            </w:r>
            <w:r w:rsidRPr="00EC7DA0">
              <w:rPr>
                <w:spacing w:val="-8"/>
                <w:sz w:val="24"/>
                <w:lang w:val="ru-RU"/>
              </w:rPr>
              <w:t xml:space="preserve"> </w:t>
            </w:r>
            <w:r w:rsidRPr="00EC7DA0">
              <w:rPr>
                <w:sz w:val="24"/>
                <w:lang w:val="ru-RU"/>
              </w:rPr>
              <w:t>религии</w:t>
            </w:r>
            <w:r w:rsidRPr="00EC7DA0">
              <w:rPr>
                <w:spacing w:val="-8"/>
                <w:sz w:val="24"/>
                <w:lang w:val="ru-RU"/>
              </w:rPr>
              <w:t xml:space="preserve"> </w:t>
            </w:r>
            <w:r w:rsidRPr="00EC7DA0">
              <w:rPr>
                <w:sz w:val="24"/>
                <w:lang w:val="ru-RU"/>
              </w:rPr>
              <w:t>в</w:t>
            </w:r>
            <w:r w:rsidRPr="00EC7DA0">
              <w:rPr>
                <w:spacing w:val="-7"/>
                <w:sz w:val="24"/>
                <w:lang w:val="ru-RU"/>
              </w:rPr>
              <w:t xml:space="preserve"> </w:t>
            </w:r>
            <w:r w:rsidRPr="00EC7DA0">
              <w:rPr>
                <w:sz w:val="24"/>
                <w:lang w:val="ru-RU"/>
              </w:rPr>
              <w:t>жизни</w:t>
            </w:r>
            <w:r w:rsidRPr="00EC7DA0">
              <w:rPr>
                <w:spacing w:val="-4"/>
                <w:sz w:val="24"/>
                <w:lang w:val="ru-RU"/>
              </w:rPr>
              <w:t xml:space="preserve"> </w:t>
            </w:r>
            <w:r w:rsidRPr="00EC7DA0">
              <w:rPr>
                <w:sz w:val="24"/>
                <w:lang w:val="ru-RU"/>
              </w:rPr>
              <w:t>человека</w:t>
            </w:r>
            <w:r w:rsidRPr="00EC7DA0">
              <w:rPr>
                <w:spacing w:val="-5"/>
                <w:sz w:val="24"/>
                <w:lang w:val="ru-RU"/>
              </w:rPr>
              <w:t xml:space="preserve"> </w:t>
            </w:r>
            <w:r w:rsidRPr="00EC7DA0">
              <w:rPr>
                <w:sz w:val="24"/>
                <w:lang w:val="ru-RU"/>
              </w:rPr>
              <w:t>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E4184B" w:rsidRPr="00EC7DA0" w:rsidRDefault="00EC7DA0">
            <w:pPr>
              <w:pStyle w:val="TableParagraph"/>
              <w:spacing w:line="237" w:lineRule="auto"/>
              <w:ind w:left="266" w:right="588"/>
              <w:rPr>
                <w:sz w:val="24"/>
                <w:lang w:val="ru-RU"/>
              </w:rPr>
            </w:pPr>
            <w:r w:rsidRPr="00EC7DA0">
              <w:rPr>
                <w:sz w:val="24"/>
                <w:lang w:val="ru-RU"/>
              </w:rPr>
              <w:t>Что</w:t>
            </w:r>
            <w:r w:rsidRPr="00EC7DA0">
              <w:rPr>
                <w:spacing w:val="-15"/>
                <w:sz w:val="24"/>
                <w:lang w:val="ru-RU"/>
              </w:rPr>
              <w:t xml:space="preserve"> </w:t>
            </w:r>
            <w:r w:rsidRPr="00EC7DA0">
              <w:rPr>
                <w:sz w:val="24"/>
                <w:lang w:val="ru-RU"/>
              </w:rPr>
              <w:t>такое</w:t>
            </w:r>
            <w:r w:rsidRPr="00EC7DA0">
              <w:rPr>
                <w:spacing w:val="-15"/>
                <w:sz w:val="24"/>
                <w:lang w:val="ru-RU"/>
              </w:rPr>
              <w:t xml:space="preserve"> </w:t>
            </w:r>
            <w:r w:rsidRPr="00EC7DA0">
              <w:rPr>
                <w:sz w:val="24"/>
                <w:lang w:val="ru-RU"/>
              </w:rPr>
              <w:t>искусство.</w:t>
            </w:r>
            <w:r w:rsidRPr="00EC7DA0">
              <w:rPr>
                <w:spacing w:val="-15"/>
                <w:sz w:val="24"/>
                <w:lang w:val="ru-RU"/>
              </w:rPr>
              <w:t xml:space="preserve"> </w:t>
            </w:r>
            <w:r w:rsidRPr="00EC7DA0">
              <w:rPr>
                <w:sz w:val="24"/>
                <w:lang w:val="ru-RU"/>
              </w:rPr>
              <w:t>Виды</w:t>
            </w:r>
            <w:r w:rsidRPr="00EC7DA0">
              <w:rPr>
                <w:spacing w:val="-15"/>
                <w:sz w:val="24"/>
                <w:lang w:val="ru-RU"/>
              </w:rPr>
              <w:t xml:space="preserve"> </w:t>
            </w:r>
            <w:r w:rsidRPr="00EC7DA0">
              <w:rPr>
                <w:sz w:val="24"/>
                <w:lang w:val="ru-RU"/>
              </w:rPr>
              <w:t>искусств.</w:t>
            </w:r>
            <w:r w:rsidRPr="00EC7DA0">
              <w:rPr>
                <w:spacing w:val="-12"/>
                <w:sz w:val="24"/>
                <w:lang w:val="ru-RU"/>
              </w:rPr>
              <w:t xml:space="preserve"> </w:t>
            </w:r>
            <w:r w:rsidRPr="00EC7DA0">
              <w:rPr>
                <w:sz w:val="24"/>
                <w:lang w:val="ru-RU"/>
              </w:rPr>
              <w:t>Роль искусства в жизни человека и общества.</w:t>
            </w:r>
          </w:p>
          <w:p w:rsidR="00E4184B" w:rsidRDefault="00EC7DA0">
            <w:pPr>
              <w:pStyle w:val="TableParagraph"/>
              <w:spacing w:before="4"/>
              <w:ind w:left="266" w:right="445"/>
              <w:rPr>
                <w:sz w:val="24"/>
              </w:rPr>
            </w:pPr>
            <w:r w:rsidRPr="00EC7DA0">
              <w:rPr>
                <w:sz w:val="24"/>
                <w:lang w:val="ru-RU"/>
              </w:rPr>
              <w:t>Роль</w:t>
            </w:r>
            <w:r w:rsidRPr="00EC7DA0">
              <w:rPr>
                <w:spacing w:val="-10"/>
                <w:sz w:val="24"/>
                <w:lang w:val="ru-RU"/>
              </w:rPr>
              <w:t xml:space="preserve"> </w:t>
            </w:r>
            <w:r w:rsidRPr="00EC7DA0">
              <w:rPr>
                <w:sz w:val="24"/>
                <w:lang w:val="ru-RU"/>
              </w:rPr>
              <w:t>информации</w:t>
            </w:r>
            <w:r w:rsidRPr="00EC7DA0">
              <w:rPr>
                <w:spacing w:val="-10"/>
                <w:sz w:val="24"/>
                <w:lang w:val="ru-RU"/>
              </w:rPr>
              <w:t xml:space="preserve"> </w:t>
            </w:r>
            <w:r w:rsidRPr="00EC7DA0">
              <w:rPr>
                <w:sz w:val="24"/>
                <w:lang w:val="ru-RU"/>
              </w:rPr>
              <w:t>и</w:t>
            </w:r>
            <w:r w:rsidRPr="00EC7DA0">
              <w:rPr>
                <w:spacing w:val="-5"/>
                <w:sz w:val="24"/>
                <w:lang w:val="ru-RU"/>
              </w:rPr>
              <w:t xml:space="preserve"> </w:t>
            </w:r>
            <w:r w:rsidRPr="00EC7DA0">
              <w:rPr>
                <w:sz w:val="24"/>
                <w:lang w:val="ru-RU"/>
              </w:rPr>
              <w:t>информационных</w:t>
            </w:r>
            <w:r w:rsidRPr="00EC7DA0">
              <w:rPr>
                <w:spacing w:val="-11"/>
                <w:sz w:val="24"/>
                <w:lang w:val="ru-RU"/>
              </w:rPr>
              <w:t xml:space="preserve"> </w:t>
            </w:r>
            <w:r w:rsidRPr="00EC7DA0">
              <w:rPr>
                <w:sz w:val="24"/>
                <w:lang w:val="ru-RU"/>
              </w:rPr>
              <w:t>технологий</w:t>
            </w:r>
            <w:r w:rsidRPr="00EC7DA0">
              <w:rPr>
                <w:spacing w:val="-5"/>
                <w:sz w:val="24"/>
                <w:lang w:val="ru-RU"/>
              </w:rPr>
              <w:t xml:space="preserve"> </w:t>
            </w:r>
            <w:r w:rsidRPr="00EC7DA0">
              <w:rPr>
                <w:sz w:val="24"/>
                <w:lang w:val="ru-RU"/>
              </w:rPr>
              <w:t xml:space="preserve">в современном мире. Информационная культура и информационная безопасность. </w:t>
            </w:r>
            <w:r>
              <w:rPr>
                <w:sz w:val="24"/>
              </w:rPr>
              <w:t>Правила безопасного поведенияв сети Интернет.</w:t>
            </w:r>
          </w:p>
        </w:tc>
      </w:tr>
    </w:tbl>
    <w:p w:rsidR="00E4184B" w:rsidRPr="00EC7DA0" w:rsidRDefault="00EC7DA0">
      <w:pPr>
        <w:spacing w:before="12"/>
        <w:ind w:left="1599"/>
        <w:rPr>
          <w:sz w:val="24"/>
          <w:lang w:val="ru-RU"/>
        </w:rPr>
      </w:pPr>
      <w:r w:rsidRPr="00EC7DA0">
        <w:rPr>
          <w:b/>
          <w:sz w:val="24"/>
          <w:lang w:val="ru-RU"/>
        </w:rPr>
        <w:t>Содержание</w:t>
      </w:r>
      <w:r w:rsidRPr="00EC7DA0">
        <w:rPr>
          <w:b/>
          <w:spacing w:val="-7"/>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6"/>
          <w:sz w:val="24"/>
          <w:lang w:val="ru-RU"/>
        </w:rPr>
        <w:t xml:space="preserve"> </w:t>
      </w:r>
      <w:r w:rsidRPr="00EC7DA0">
        <w:rPr>
          <w:b/>
          <w:sz w:val="24"/>
          <w:lang w:val="ru-RU"/>
        </w:rPr>
        <w:t>9</w:t>
      </w:r>
      <w:r w:rsidRPr="00EC7DA0">
        <w:rPr>
          <w:b/>
          <w:spacing w:val="-5"/>
          <w:sz w:val="24"/>
          <w:lang w:val="ru-RU"/>
        </w:rPr>
        <w:t xml:space="preserve"> </w:t>
      </w:r>
      <w:r w:rsidRPr="00EC7DA0">
        <w:rPr>
          <w:b/>
          <w:sz w:val="24"/>
          <w:lang w:val="ru-RU"/>
        </w:rPr>
        <w:t>классе</w:t>
      </w:r>
      <w:r w:rsidRPr="00EC7DA0">
        <w:rPr>
          <w:b/>
          <w:spacing w:val="-2"/>
          <w:sz w:val="24"/>
          <w:lang w:val="ru-RU"/>
        </w:rPr>
        <w:t xml:space="preserve"> </w:t>
      </w:r>
      <w:r w:rsidRPr="00EC7DA0">
        <w:rPr>
          <w:sz w:val="24"/>
          <w:lang w:val="ru-RU"/>
        </w:rPr>
        <w:t>представлено</w:t>
      </w:r>
      <w:r w:rsidRPr="00EC7DA0">
        <w:rPr>
          <w:spacing w:val="-3"/>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таблице:</w:t>
      </w:r>
    </w:p>
    <w:p w:rsidR="00E4184B" w:rsidRPr="00EC7DA0" w:rsidRDefault="00E4184B">
      <w:pPr>
        <w:pStyle w:val="a4"/>
        <w:spacing w:before="5"/>
        <w:ind w:left="0" w:firstLine="0"/>
        <w:jc w:val="left"/>
        <w:rPr>
          <w:sz w:val="13"/>
          <w:lang w:val="ru-RU"/>
        </w:r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63"/>
        <w:gridCol w:w="6103"/>
      </w:tblGrid>
      <w:tr w:rsidR="00E4184B">
        <w:trPr>
          <w:trHeight w:val="3739"/>
        </w:trPr>
        <w:tc>
          <w:tcPr>
            <w:tcW w:w="3563"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5"/>
              <w:rPr>
                <w:sz w:val="34"/>
                <w:lang w:val="ru-RU"/>
              </w:rPr>
            </w:pPr>
          </w:p>
          <w:p w:rsidR="00E4184B" w:rsidRDefault="00EC7DA0">
            <w:pPr>
              <w:pStyle w:val="TableParagraph"/>
              <w:spacing w:before="1" w:line="237" w:lineRule="auto"/>
              <w:ind w:left="266"/>
              <w:rPr>
                <w:sz w:val="24"/>
              </w:rPr>
            </w:pPr>
            <w:r>
              <w:rPr>
                <w:spacing w:val="-2"/>
                <w:sz w:val="24"/>
              </w:rPr>
              <w:t>Человек</w:t>
            </w:r>
            <w:r>
              <w:rPr>
                <w:spacing w:val="-11"/>
                <w:sz w:val="24"/>
              </w:rPr>
              <w:t xml:space="preserve"> </w:t>
            </w:r>
            <w:r>
              <w:rPr>
                <w:spacing w:val="-2"/>
                <w:sz w:val="24"/>
              </w:rPr>
              <w:t>в</w:t>
            </w:r>
            <w:r>
              <w:rPr>
                <w:spacing w:val="-13"/>
                <w:sz w:val="24"/>
              </w:rPr>
              <w:t xml:space="preserve"> </w:t>
            </w:r>
            <w:r>
              <w:rPr>
                <w:spacing w:val="-2"/>
                <w:sz w:val="24"/>
              </w:rPr>
              <w:t>политическом измерении.</w:t>
            </w:r>
          </w:p>
        </w:tc>
        <w:tc>
          <w:tcPr>
            <w:tcW w:w="6103" w:type="dxa"/>
          </w:tcPr>
          <w:p w:rsidR="00E4184B" w:rsidRPr="00EC7DA0" w:rsidRDefault="00EC7DA0">
            <w:pPr>
              <w:pStyle w:val="TableParagraph"/>
              <w:spacing w:before="68"/>
              <w:ind w:left="266" w:right="1124"/>
              <w:rPr>
                <w:sz w:val="24"/>
                <w:lang w:val="ru-RU"/>
              </w:rPr>
            </w:pPr>
            <w:r w:rsidRPr="00EC7DA0">
              <w:rPr>
                <w:sz w:val="24"/>
                <w:lang w:val="ru-RU"/>
              </w:rPr>
              <w:t>Политика и политическая власть. Государство - политическая организация общества.</w:t>
            </w:r>
            <w:r w:rsidRPr="00EC7DA0">
              <w:rPr>
                <w:spacing w:val="-15"/>
                <w:sz w:val="24"/>
                <w:lang w:val="ru-RU"/>
              </w:rPr>
              <w:t xml:space="preserve"> </w:t>
            </w:r>
            <w:r w:rsidRPr="00EC7DA0">
              <w:rPr>
                <w:sz w:val="24"/>
                <w:lang w:val="ru-RU"/>
              </w:rPr>
              <w:t>Признаки</w:t>
            </w:r>
            <w:r w:rsidRPr="00EC7DA0">
              <w:rPr>
                <w:spacing w:val="-15"/>
                <w:sz w:val="24"/>
                <w:lang w:val="ru-RU"/>
              </w:rPr>
              <w:t xml:space="preserve"> </w:t>
            </w:r>
            <w:r w:rsidRPr="00EC7DA0">
              <w:rPr>
                <w:sz w:val="24"/>
                <w:lang w:val="ru-RU"/>
              </w:rPr>
              <w:t>государства.</w:t>
            </w:r>
            <w:r w:rsidRPr="00EC7DA0">
              <w:rPr>
                <w:spacing w:val="-15"/>
                <w:sz w:val="24"/>
                <w:lang w:val="ru-RU"/>
              </w:rPr>
              <w:t xml:space="preserve"> </w:t>
            </w:r>
            <w:r w:rsidRPr="00EC7DA0">
              <w:rPr>
                <w:sz w:val="24"/>
                <w:lang w:val="ru-RU"/>
              </w:rPr>
              <w:t>Внутренняя и внешняя политика. Форма государства.</w:t>
            </w:r>
          </w:p>
          <w:p w:rsidR="00E4184B" w:rsidRPr="00EC7DA0" w:rsidRDefault="00EC7DA0">
            <w:pPr>
              <w:pStyle w:val="TableParagraph"/>
              <w:spacing w:before="1" w:line="242" w:lineRule="auto"/>
              <w:ind w:left="266" w:right="1145"/>
              <w:rPr>
                <w:sz w:val="24"/>
                <w:lang w:val="ru-RU"/>
              </w:rPr>
            </w:pPr>
            <w:r w:rsidRPr="00EC7DA0">
              <w:rPr>
                <w:sz w:val="24"/>
                <w:lang w:val="ru-RU"/>
              </w:rPr>
              <w:t xml:space="preserve">Монархия и республика - основные формы правления. Унитарное и федеративное </w:t>
            </w:r>
            <w:r w:rsidRPr="00EC7DA0">
              <w:rPr>
                <w:spacing w:val="-2"/>
                <w:sz w:val="24"/>
                <w:lang w:val="ru-RU"/>
              </w:rPr>
              <w:t xml:space="preserve">государственно-территориальное устройство. </w:t>
            </w:r>
            <w:r w:rsidRPr="00EC7DA0">
              <w:rPr>
                <w:sz w:val="24"/>
                <w:lang w:val="ru-RU"/>
              </w:rPr>
              <w:t>Политический режим и его виды.</w:t>
            </w:r>
          </w:p>
          <w:p w:rsidR="00E4184B" w:rsidRPr="00EC7DA0" w:rsidRDefault="00EC7DA0">
            <w:pPr>
              <w:pStyle w:val="TableParagraph"/>
              <w:spacing w:line="242" w:lineRule="auto"/>
              <w:ind w:left="266" w:right="631"/>
              <w:rPr>
                <w:sz w:val="24"/>
                <w:lang w:val="ru-RU"/>
              </w:rPr>
            </w:pPr>
            <w:r w:rsidRPr="00EC7DA0">
              <w:rPr>
                <w:sz w:val="24"/>
                <w:lang w:val="ru-RU"/>
              </w:rPr>
              <w:t>Демократия,</w:t>
            </w:r>
            <w:r w:rsidRPr="00EC7DA0">
              <w:rPr>
                <w:spacing w:val="-15"/>
                <w:sz w:val="24"/>
                <w:lang w:val="ru-RU"/>
              </w:rPr>
              <w:t xml:space="preserve"> </w:t>
            </w:r>
            <w:r w:rsidRPr="00EC7DA0">
              <w:rPr>
                <w:sz w:val="24"/>
                <w:lang w:val="ru-RU"/>
              </w:rPr>
              <w:t>демократические</w:t>
            </w:r>
            <w:r w:rsidRPr="00EC7DA0">
              <w:rPr>
                <w:spacing w:val="-15"/>
                <w:sz w:val="24"/>
                <w:lang w:val="ru-RU"/>
              </w:rPr>
              <w:t xml:space="preserve"> </w:t>
            </w:r>
            <w:r w:rsidRPr="00EC7DA0">
              <w:rPr>
                <w:sz w:val="24"/>
                <w:lang w:val="ru-RU"/>
              </w:rPr>
              <w:t>ценности.</w:t>
            </w:r>
            <w:r w:rsidRPr="00EC7DA0">
              <w:rPr>
                <w:spacing w:val="-15"/>
                <w:sz w:val="24"/>
                <w:lang w:val="ru-RU"/>
              </w:rPr>
              <w:t xml:space="preserve"> </w:t>
            </w:r>
            <w:r w:rsidRPr="00EC7DA0">
              <w:rPr>
                <w:sz w:val="24"/>
                <w:lang w:val="ru-RU"/>
              </w:rPr>
              <w:t>Правовое государство и гражданское общество.</w:t>
            </w:r>
          </w:p>
          <w:p w:rsidR="00E4184B" w:rsidRDefault="00EC7DA0">
            <w:pPr>
              <w:pStyle w:val="TableParagraph"/>
              <w:spacing w:line="242" w:lineRule="auto"/>
              <w:ind w:left="266" w:right="34"/>
              <w:rPr>
                <w:sz w:val="24"/>
              </w:rPr>
            </w:pPr>
            <w:r w:rsidRPr="00EC7DA0">
              <w:rPr>
                <w:sz w:val="24"/>
                <w:lang w:val="ru-RU"/>
              </w:rPr>
              <w:t>Участие</w:t>
            </w:r>
            <w:r w:rsidRPr="00EC7DA0">
              <w:rPr>
                <w:spacing w:val="-2"/>
                <w:sz w:val="24"/>
                <w:lang w:val="ru-RU"/>
              </w:rPr>
              <w:t xml:space="preserve"> </w:t>
            </w:r>
            <w:r w:rsidRPr="00EC7DA0">
              <w:rPr>
                <w:sz w:val="24"/>
                <w:lang w:val="ru-RU"/>
              </w:rPr>
              <w:t>граждан в</w:t>
            </w:r>
            <w:r w:rsidRPr="00EC7DA0">
              <w:rPr>
                <w:spacing w:val="-4"/>
                <w:sz w:val="24"/>
                <w:lang w:val="ru-RU"/>
              </w:rPr>
              <w:t xml:space="preserve"> </w:t>
            </w:r>
            <w:r w:rsidRPr="00EC7DA0">
              <w:rPr>
                <w:sz w:val="24"/>
                <w:lang w:val="ru-RU"/>
              </w:rPr>
              <w:t xml:space="preserve">политике. Выборы, референдум. Политические партии, их роль в демократическом </w:t>
            </w:r>
            <w:r w:rsidRPr="00EC7DA0">
              <w:rPr>
                <w:spacing w:val="-2"/>
                <w:sz w:val="24"/>
                <w:lang w:val="ru-RU"/>
              </w:rPr>
              <w:t xml:space="preserve">обществе. </w:t>
            </w:r>
            <w:r>
              <w:rPr>
                <w:spacing w:val="-2"/>
                <w:sz w:val="24"/>
              </w:rPr>
              <w:t>Общественно-политические организации.</w:t>
            </w:r>
          </w:p>
        </w:tc>
      </w:tr>
      <w:tr w:rsidR="00E4184B">
        <w:trPr>
          <w:trHeight w:val="2362"/>
        </w:trPr>
        <w:tc>
          <w:tcPr>
            <w:tcW w:w="3563" w:type="dxa"/>
          </w:tcPr>
          <w:p w:rsidR="00E4184B" w:rsidRDefault="00E4184B">
            <w:pPr>
              <w:pStyle w:val="TableParagraph"/>
              <w:rPr>
                <w:sz w:val="26"/>
              </w:rPr>
            </w:pPr>
          </w:p>
          <w:p w:rsidR="00E4184B" w:rsidRDefault="00E4184B">
            <w:pPr>
              <w:pStyle w:val="TableParagraph"/>
              <w:rPr>
                <w:sz w:val="26"/>
              </w:rPr>
            </w:pPr>
          </w:p>
          <w:p w:rsidR="00E4184B" w:rsidRDefault="00E4184B">
            <w:pPr>
              <w:pStyle w:val="TableParagraph"/>
              <w:spacing w:before="10"/>
              <w:rPr>
                <w:sz w:val="37"/>
              </w:rPr>
            </w:pPr>
          </w:p>
          <w:p w:rsidR="00E4184B" w:rsidRDefault="00EC7DA0">
            <w:pPr>
              <w:pStyle w:val="TableParagraph"/>
              <w:ind w:left="266"/>
              <w:rPr>
                <w:sz w:val="24"/>
              </w:rPr>
            </w:pPr>
            <w:r>
              <w:rPr>
                <w:sz w:val="24"/>
              </w:rPr>
              <w:t>Гражданин</w:t>
            </w:r>
            <w:r>
              <w:rPr>
                <w:spacing w:val="-4"/>
                <w:sz w:val="24"/>
              </w:rPr>
              <w:t xml:space="preserve"> </w:t>
            </w:r>
            <w:r>
              <w:rPr>
                <w:sz w:val="24"/>
              </w:rPr>
              <w:t>и</w:t>
            </w:r>
            <w:r>
              <w:rPr>
                <w:spacing w:val="-3"/>
                <w:sz w:val="24"/>
              </w:rPr>
              <w:t xml:space="preserve"> </w:t>
            </w:r>
            <w:r>
              <w:rPr>
                <w:spacing w:val="-2"/>
                <w:sz w:val="24"/>
              </w:rPr>
              <w:t>государство.</w:t>
            </w:r>
          </w:p>
        </w:tc>
        <w:tc>
          <w:tcPr>
            <w:tcW w:w="6103" w:type="dxa"/>
          </w:tcPr>
          <w:p w:rsidR="00E4184B" w:rsidRPr="00EC7DA0" w:rsidRDefault="00EC7DA0">
            <w:pPr>
              <w:pStyle w:val="TableParagraph"/>
              <w:spacing w:before="68"/>
              <w:ind w:left="266" w:right="34"/>
              <w:rPr>
                <w:sz w:val="24"/>
                <w:lang w:val="ru-RU"/>
              </w:rPr>
            </w:pPr>
            <w:r w:rsidRPr="00EC7DA0">
              <w:rPr>
                <w:sz w:val="24"/>
                <w:lang w:val="ru-RU"/>
              </w:rPr>
              <w:t>Основы конституционного строя Российской Федерации.</w:t>
            </w:r>
            <w:r w:rsidRPr="00EC7DA0">
              <w:rPr>
                <w:spacing w:val="-7"/>
                <w:sz w:val="24"/>
                <w:lang w:val="ru-RU"/>
              </w:rPr>
              <w:t xml:space="preserve"> </w:t>
            </w:r>
            <w:r w:rsidRPr="00EC7DA0">
              <w:rPr>
                <w:sz w:val="24"/>
                <w:lang w:val="ru-RU"/>
              </w:rPr>
              <w:t>Россия</w:t>
            </w:r>
            <w:r w:rsidRPr="00EC7DA0">
              <w:rPr>
                <w:spacing w:val="-10"/>
                <w:sz w:val="24"/>
                <w:lang w:val="ru-RU"/>
              </w:rPr>
              <w:t xml:space="preserve"> </w:t>
            </w:r>
            <w:r w:rsidRPr="00EC7DA0">
              <w:rPr>
                <w:sz w:val="24"/>
                <w:lang w:val="ru-RU"/>
              </w:rPr>
              <w:t>-</w:t>
            </w:r>
            <w:r w:rsidRPr="00EC7DA0">
              <w:rPr>
                <w:spacing w:val="-11"/>
                <w:sz w:val="24"/>
                <w:lang w:val="ru-RU"/>
              </w:rPr>
              <w:t xml:space="preserve"> </w:t>
            </w:r>
            <w:r w:rsidRPr="00EC7DA0">
              <w:rPr>
                <w:sz w:val="24"/>
                <w:lang w:val="ru-RU"/>
              </w:rPr>
              <w:t>демократическое</w:t>
            </w:r>
            <w:r w:rsidRPr="00EC7DA0">
              <w:rPr>
                <w:spacing w:val="-10"/>
                <w:sz w:val="24"/>
                <w:lang w:val="ru-RU"/>
              </w:rPr>
              <w:t xml:space="preserve"> </w:t>
            </w:r>
            <w:r w:rsidRPr="00EC7DA0">
              <w:rPr>
                <w:sz w:val="24"/>
                <w:lang w:val="ru-RU"/>
              </w:rPr>
              <w:t>федеративное правовое государство с республиканской формой правления. Россия - социальное государство.</w:t>
            </w:r>
          </w:p>
          <w:p w:rsidR="00E4184B" w:rsidRDefault="00EC7DA0">
            <w:pPr>
              <w:pStyle w:val="TableParagraph"/>
              <w:spacing w:before="1"/>
              <w:ind w:left="266" w:right="34"/>
              <w:rPr>
                <w:sz w:val="24"/>
              </w:rPr>
            </w:pPr>
            <w:r w:rsidRPr="00EC7DA0">
              <w:rPr>
                <w:sz w:val="24"/>
                <w:lang w:val="ru-RU"/>
              </w:rPr>
              <w:t>Основные направления и приоритеты социальной политики</w:t>
            </w:r>
            <w:r w:rsidRPr="00EC7DA0">
              <w:rPr>
                <w:spacing w:val="-8"/>
                <w:sz w:val="24"/>
                <w:lang w:val="ru-RU"/>
              </w:rPr>
              <w:t xml:space="preserve"> </w:t>
            </w:r>
            <w:r w:rsidRPr="00EC7DA0">
              <w:rPr>
                <w:sz w:val="24"/>
                <w:lang w:val="ru-RU"/>
              </w:rPr>
              <w:t>российского</w:t>
            </w:r>
            <w:r w:rsidRPr="00EC7DA0">
              <w:rPr>
                <w:spacing w:val="-9"/>
                <w:sz w:val="24"/>
                <w:lang w:val="ru-RU"/>
              </w:rPr>
              <w:t xml:space="preserve"> </w:t>
            </w:r>
            <w:r w:rsidRPr="00EC7DA0">
              <w:rPr>
                <w:sz w:val="24"/>
                <w:lang w:val="ru-RU"/>
              </w:rPr>
              <w:t>государства.</w:t>
            </w:r>
            <w:r w:rsidRPr="00EC7DA0">
              <w:rPr>
                <w:spacing w:val="-7"/>
                <w:sz w:val="24"/>
                <w:lang w:val="ru-RU"/>
              </w:rPr>
              <w:t xml:space="preserve"> </w:t>
            </w:r>
            <w:r>
              <w:rPr>
                <w:sz w:val="24"/>
              </w:rPr>
              <w:t>Россия</w:t>
            </w:r>
            <w:r>
              <w:rPr>
                <w:spacing w:val="-8"/>
                <w:sz w:val="24"/>
              </w:rPr>
              <w:t xml:space="preserve"> </w:t>
            </w:r>
            <w:r>
              <w:rPr>
                <w:sz w:val="24"/>
              </w:rPr>
              <w:t>-</w:t>
            </w:r>
            <w:r>
              <w:rPr>
                <w:spacing w:val="-7"/>
                <w:sz w:val="24"/>
              </w:rPr>
              <w:t xml:space="preserve"> </w:t>
            </w:r>
            <w:r>
              <w:rPr>
                <w:sz w:val="24"/>
              </w:rPr>
              <w:t xml:space="preserve">светское </w:t>
            </w:r>
            <w:r>
              <w:rPr>
                <w:spacing w:val="-2"/>
                <w:sz w:val="24"/>
              </w:rPr>
              <w:t>государство.</w:t>
            </w:r>
          </w:p>
          <w:p w:rsidR="00E4184B" w:rsidRDefault="00EC7DA0">
            <w:pPr>
              <w:pStyle w:val="TableParagraph"/>
              <w:spacing w:before="7"/>
              <w:ind w:left="266"/>
              <w:rPr>
                <w:sz w:val="24"/>
              </w:rPr>
            </w:pPr>
            <w:r>
              <w:rPr>
                <w:sz w:val="24"/>
              </w:rPr>
              <w:t>Законодательные,</w:t>
            </w:r>
            <w:r>
              <w:rPr>
                <w:spacing w:val="-17"/>
                <w:sz w:val="24"/>
              </w:rPr>
              <w:t xml:space="preserve"> </w:t>
            </w:r>
            <w:r>
              <w:rPr>
                <w:sz w:val="24"/>
              </w:rPr>
              <w:t>исполнительные</w:t>
            </w:r>
            <w:r>
              <w:rPr>
                <w:spacing w:val="-15"/>
                <w:sz w:val="24"/>
              </w:rPr>
              <w:t xml:space="preserve"> </w:t>
            </w:r>
            <w:r>
              <w:rPr>
                <w:sz w:val="24"/>
              </w:rPr>
              <w:t>и</w:t>
            </w:r>
            <w:r>
              <w:rPr>
                <w:spacing w:val="-7"/>
                <w:sz w:val="24"/>
              </w:rPr>
              <w:t xml:space="preserve"> </w:t>
            </w:r>
            <w:r>
              <w:rPr>
                <w:sz w:val="24"/>
              </w:rPr>
              <w:t>судебные</w:t>
            </w:r>
            <w:r>
              <w:rPr>
                <w:spacing w:val="-7"/>
                <w:sz w:val="24"/>
              </w:rPr>
              <w:t xml:space="preserve"> </w:t>
            </w:r>
            <w:r>
              <w:rPr>
                <w:spacing w:val="-2"/>
                <w:sz w:val="24"/>
              </w:rPr>
              <w:t>органы</w:t>
            </w:r>
          </w:p>
        </w:tc>
      </w:tr>
    </w:tbl>
    <w:p w:rsidR="00E4184B" w:rsidRDefault="00E4184B">
      <w:pPr>
        <w:rPr>
          <w:sz w:val="24"/>
        </w:rPr>
        <w:sectPr w:rsidR="00E4184B" w:rsidSect="005E0866">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63"/>
        <w:gridCol w:w="6103"/>
      </w:tblGrid>
      <w:tr w:rsidR="00E4184B" w:rsidRPr="005E0866">
        <w:trPr>
          <w:trHeight w:val="5876"/>
        </w:trPr>
        <w:tc>
          <w:tcPr>
            <w:tcW w:w="3563" w:type="dxa"/>
          </w:tcPr>
          <w:p w:rsidR="00E4184B" w:rsidRDefault="00E4184B">
            <w:pPr>
              <w:pStyle w:val="TableParagraph"/>
              <w:rPr>
                <w:sz w:val="24"/>
              </w:rPr>
            </w:pPr>
          </w:p>
        </w:tc>
        <w:tc>
          <w:tcPr>
            <w:tcW w:w="6103" w:type="dxa"/>
          </w:tcPr>
          <w:p w:rsidR="00E4184B" w:rsidRPr="00EC7DA0" w:rsidRDefault="00EC7DA0">
            <w:pPr>
              <w:pStyle w:val="TableParagraph"/>
              <w:spacing w:before="68"/>
              <w:ind w:left="266" w:right="34"/>
              <w:rPr>
                <w:sz w:val="24"/>
                <w:lang w:val="ru-RU"/>
              </w:rPr>
            </w:pPr>
            <w:r w:rsidRPr="00EC7DA0">
              <w:rPr>
                <w:sz w:val="24"/>
                <w:lang w:val="ru-RU"/>
              </w:rPr>
              <w:t>государственной власти в Российской Федерации. Президент</w:t>
            </w:r>
            <w:r w:rsidRPr="00EC7DA0">
              <w:rPr>
                <w:spacing w:val="-15"/>
                <w:sz w:val="24"/>
                <w:lang w:val="ru-RU"/>
              </w:rPr>
              <w:t xml:space="preserve"> </w:t>
            </w:r>
            <w:r w:rsidRPr="00EC7DA0">
              <w:rPr>
                <w:sz w:val="24"/>
                <w:lang w:val="ru-RU"/>
              </w:rPr>
              <w:t>-</w:t>
            </w:r>
            <w:r w:rsidRPr="00EC7DA0">
              <w:rPr>
                <w:spacing w:val="-15"/>
                <w:sz w:val="24"/>
                <w:lang w:val="ru-RU"/>
              </w:rPr>
              <w:t xml:space="preserve"> </w:t>
            </w:r>
            <w:r w:rsidRPr="00EC7DA0">
              <w:rPr>
                <w:sz w:val="24"/>
                <w:lang w:val="ru-RU"/>
              </w:rPr>
              <w:t>глава</w:t>
            </w:r>
            <w:r w:rsidRPr="00EC7DA0">
              <w:rPr>
                <w:spacing w:val="-15"/>
                <w:sz w:val="24"/>
                <w:lang w:val="ru-RU"/>
              </w:rPr>
              <w:t xml:space="preserve"> </w:t>
            </w:r>
            <w:r w:rsidRPr="00EC7DA0">
              <w:rPr>
                <w:sz w:val="24"/>
                <w:lang w:val="ru-RU"/>
              </w:rPr>
              <w:t>государства</w:t>
            </w:r>
            <w:r w:rsidRPr="00EC7DA0">
              <w:rPr>
                <w:spacing w:val="-15"/>
                <w:sz w:val="24"/>
                <w:lang w:val="ru-RU"/>
              </w:rPr>
              <w:t xml:space="preserve"> </w:t>
            </w:r>
            <w:r w:rsidRPr="00EC7DA0">
              <w:rPr>
                <w:sz w:val="24"/>
                <w:lang w:val="ru-RU"/>
              </w:rPr>
              <w:t>Российская</w:t>
            </w:r>
            <w:r w:rsidRPr="00EC7DA0">
              <w:rPr>
                <w:spacing w:val="-15"/>
                <w:sz w:val="24"/>
                <w:lang w:val="ru-RU"/>
              </w:rPr>
              <w:t xml:space="preserve"> </w:t>
            </w:r>
            <w:r w:rsidRPr="00EC7DA0">
              <w:rPr>
                <w:sz w:val="24"/>
                <w:lang w:val="ru-RU"/>
              </w:rPr>
              <w:t>Федерация. Федеральное Собрание Российской Федерации: Государственная Дума и Совет Федерации.</w:t>
            </w:r>
          </w:p>
          <w:p w:rsidR="00E4184B" w:rsidRPr="00EC7DA0" w:rsidRDefault="00EC7DA0">
            <w:pPr>
              <w:pStyle w:val="TableParagraph"/>
              <w:spacing w:before="6"/>
              <w:ind w:left="266" w:right="325"/>
              <w:rPr>
                <w:sz w:val="24"/>
                <w:lang w:val="ru-RU"/>
              </w:rPr>
            </w:pPr>
            <w:r w:rsidRPr="00EC7DA0">
              <w:rPr>
                <w:sz w:val="24"/>
                <w:lang w:val="ru-RU"/>
              </w:rPr>
              <w:t>Правительство Российской Федерации. Судебная система в Российской</w:t>
            </w:r>
            <w:r w:rsidRPr="00EC7DA0">
              <w:rPr>
                <w:spacing w:val="-6"/>
                <w:sz w:val="24"/>
                <w:lang w:val="ru-RU"/>
              </w:rPr>
              <w:t xml:space="preserve"> </w:t>
            </w:r>
            <w:r w:rsidRPr="00EC7DA0">
              <w:rPr>
                <w:sz w:val="24"/>
                <w:lang w:val="ru-RU"/>
              </w:rPr>
              <w:t>Федерации. Конституционный Суд Российской Федерации. Верховный Суд Российской Федерации. Государственное управление. Противодействие коррупции в Российской Федерации. Государственно- территориальное</w:t>
            </w:r>
            <w:r w:rsidRPr="00EC7DA0">
              <w:rPr>
                <w:spacing w:val="-1"/>
                <w:sz w:val="24"/>
                <w:lang w:val="ru-RU"/>
              </w:rPr>
              <w:t xml:space="preserve"> </w:t>
            </w:r>
            <w:r w:rsidRPr="00EC7DA0">
              <w:rPr>
                <w:sz w:val="24"/>
                <w:lang w:val="ru-RU"/>
              </w:rPr>
              <w:t>устройство Российской</w:t>
            </w:r>
            <w:r w:rsidRPr="00EC7DA0">
              <w:rPr>
                <w:spacing w:val="-4"/>
                <w:sz w:val="24"/>
                <w:lang w:val="ru-RU"/>
              </w:rPr>
              <w:t xml:space="preserve"> </w:t>
            </w:r>
            <w:r w:rsidRPr="00EC7DA0">
              <w:rPr>
                <w:sz w:val="24"/>
                <w:lang w:val="ru-RU"/>
              </w:rPr>
              <w:t>Федерации. Субъекты Российской Федерации: республика, край, область, город федерального значения, автономная область,</w:t>
            </w:r>
            <w:r w:rsidRPr="00EC7DA0">
              <w:rPr>
                <w:spacing w:val="-15"/>
                <w:sz w:val="24"/>
                <w:lang w:val="ru-RU"/>
              </w:rPr>
              <w:t xml:space="preserve"> </w:t>
            </w:r>
            <w:r w:rsidRPr="00EC7DA0">
              <w:rPr>
                <w:sz w:val="24"/>
                <w:lang w:val="ru-RU"/>
              </w:rPr>
              <w:t>автономный</w:t>
            </w:r>
            <w:r w:rsidRPr="00EC7DA0">
              <w:rPr>
                <w:spacing w:val="-15"/>
                <w:sz w:val="24"/>
                <w:lang w:val="ru-RU"/>
              </w:rPr>
              <w:t xml:space="preserve"> </w:t>
            </w:r>
            <w:r w:rsidRPr="00EC7DA0">
              <w:rPr>
                <w:sz w:val="24"/>
                <w:lang w:val="ru-RU"/>
              </w:rPr>
              <w:t>округ.</w:t>
            </w:r>
            <w:r w:rsidRPr="00EC7DA0">
              <w:rPr>
                <w:spacing w:val="-15"/>
                <w:sz w:val="24"/>
                <w:lang w:val="ru-RU"/>
              </w:rPr>
              <w:t xml:space="preserve"> </w:t>
            </w:r>
            <w:r w:rsidRPr="00EC7DA0">
              <w:rPr>
                <w:sz w:val="24"/>
                <w:lang w:val="ru-RU"/>
              </w:rPr>
              <w:t>Конституционный</w:t>
            </w:r>
            <w:r w:rsidRPr="00EC7DA0">
              <w:rPr>
                <w:spacing w:val="-15"/>
                <w:sz w:val="24"/>
                <w:lang w:val="ru-RU"/>
              </w:rPr>
              <w:t xml:space="preserve"> </w:t>
            </w:r>
            <w:r w:rsidRPr="00EC7DA0">
              <w:rPr>
                <w:sz w:val="24"/>
                <w:lang w:val="ru-RU"/>
              </w:rPr>
              <w:t xml:space="preserve">статус субъектов Российской Федерации. Местное </w:t>
            </w:r>
            <w:r w:rsidRPr="00EC7DA0">
              <w:rPr>
                <w:spacing w:val="-2"/>
                <w:sz w:val="24"/>
                <w:lang w:val="ru-RU"/>
              </w:rPr>
              <w:t>самоуправление.</w:t>
            </w:r>
          </w:p>
          <w:p w:rsidR="00E4184B" w:rsidRPr="00EC7DA0" w:rsidRDefault="005E0866">
            <w:pPr>
              <w:pStyle w:val="TableParagraph"/>
              <w:ind w:left="266" w:right="631"/>
              <w:rPr>
                <w:sz w:val="24"/>
                <w:lang w:val="ru-RU"/>
              </w:rPr>
            </w:pPr>
            <w:hyperlink r:id="rId20">
              <w:r w:rsidR="00EC7DA0" w:rsidRPr="00EC7DA0">
                <w:rPr>
                  <w:color w:val="0000FF"/>
                  <w:sz w:val="24"/>
                  <w:u w:val="single" w:color="0000FF"/>
                  <w:lang w:val="ru-RU"/>
                </w:rPr>
                <w:t>Конституция</w:t>
              </w:r>
              <w:r w:rsidR="00EC7DA0" w:rsidRPr="00EC7DA0">
                <w:rPr>
                  <w:color w:val="0000FF"/>
                  <w:spacing w:val="-9"/>
                  <w:sz w:val="24"/>
                  <w:u w:val="single" w:color="0000FF"/>
                  <w:lang w:val="ru-RU"/>
                </w:rPr>
                <w:t xml:space="preserve"> </w:t>
              </w:r>
              <w:r w:rsidR="00EC7DA0" w:rsidRPr="00EC7DA0">
                <w:rPr>
                  <w:color w:val="0000FF"/>
                  <w:sz w:val="24"/>
                  <w:u w:val="single" w:color="0000FF"/>
                  <w:lang w:val="ru-RU"/>
                </w:rPr>
                <w:t>Российской</w:t>
              </w:r>
              <w:r w:rsidR="00EC7DA0" w:rsidRPr="00EC7DA0">
                <w:rPr>
                  <w:color w:val="0000FF"/>
                  <w:spacing w:val="-13"/>
                  <w:sz w:val="24"/>
                  <w:u w:val="single" w:color="0000FF"/>
                  <w:lang w:val="ru-RU"/>
                </w:rPr>
                <w:t xml:space="preserve"> </w:t>
              </w:r>
              <w:r w:rsidR="00EC7DA0" w:rsidRPr="00EC7DA0">
                <w:rPr>
                  <w:color w:val="0000FF"/>
                  <w:sz w:val="24"/>
                  <w:u w:val="single" w:color="0000FF"/>
                  <w:lang w:val="ru-RU"/>
                </w:rPr>
                <w:t>Федерации</w:t>
              </w:r>
              <w:r w:rsidR="00EC7DA0" w:rsidRPr="00EC7DA0">
                <w:rPr>
                  <w:color w:val="0000FF"/>
                  <w:spacing w:val="-12"/>
                  <w:sz w:val="24"/>
                  <w:lang w:val="ru-RU"/>
                </w:rPr>
                <w:t xml:space="preserve"> </w:t>
              </w:r>
            </w:hyperlink>
            <w:r w:rsidR="00EC7DA0" w:rsidRPr="00EC7DA0">
              <w:rPr>
                <w:sz w:val="24"/>
                <w:lang w:val="ru-RU"/>
              </w:rPr>
              <w:t>о</w:t>
            </w:r>
            <w:r w:rsidR="00EC7DA0" w:rsidRPr="00EC7DA0">
              <w:rPr>
                <w:spacing w:val="-6"/>
                <w:sz w:val="24"/>
                <w:lang w:val="ru-RU"/>
              </w:rPr>
              <w:t xml:space="preserve"> </w:t>
            </w:r>
            <w:r w:rsidR="00EC7DA0" w:rsidRPr="00EC7DA0">
              <w:rPr>
                <w:sz w:val="24"/>
                <w:lang w:val="ru-RU"/>
              </w:rPr>
              <w:t>правовом статусе человека и гражданина. Гражданство Российской Федерации. Взаимосвязь</w:t>
            </w:r>
          </w:p>
          <w:p w:rsidR="00E4184B" w:rsidRPr="00EC7DA0" w:rsidRDefault="00EC7DA0">
            <w:pPr>
              <w:pStyle w:val="TableParagraph"/>
              <w:spacing w:line="274" w:lineRule="exact"/>
              <w:ind w:left="266" w:right="631"/>
              <w:rPr>
                <w:sz w:val="24"/>
                <w:lang w:val="ru-RU"/>
              </w:rPr>
            </w:pPr>
            <w:r w:rsidRPr="00EC7DA0">
              <w:rPr>
                <w:sz w:val="24"/>
                <w:lang w:val="ru-RU"/>
              </w:rPr>
              <w:t>конституционных</w:t>
            </w:r>
            <w:r w:rsidRPr="00EC7DA0">
              <w:rPr>
                <w:spacing w:val="-10"/>
                <w:sz w:val="24"/>
                <w:lang w:val="ru-RU"/>
              </w:rPr>
              <w:t xml:space="preserve"> </w:t>
            </w:r>
            <w:r w:rsidRPr="00EC7DA0">
              <w:rPr>
                <w:sz w:val="24"/>
                <w:lang w:val="ru-RU"/>
              </w:rPr>
              <w:t>прав,</w:t>
            </w:r>
            <w:r w:rsidRPr="00EC7DA0">
              <w:rPr>
                <w:spacing w:val="-8"/>
                <w:sz w:val="24"/>
                <w:lang w:val="ru-RU"/>
              </w:rPr>
              <w:t xml:space="preserve"> </w:t>
            </w:r>
            <w:r w:rsidRPr="00EC7DA0">
              <w:rPr>
                <w:sz w:val="24"/>
                <w:lang w:val="ru-RU"/>
              </w:rPr>
              <w:t>свобод</w:t>
            </w:r>
            <w:r w:rsidRPr="00EC7DA0">
              <w:rPr>
                <w:spacing w:val="-12"/>
                <w:sz w:val="24"/>
                <w:lang w:val="ru-RU"/>
              </w:rPr>
              <w:t xml:space="preserve"> </w:t>
            </w:r>
            <w:r w:rsidRPr="00EC7DA0">
              <w:rPr>
                <w:sz w:val="24"/>
                <w:lang w:val="ru-RU"/>
              </w:rPr>
              <w:t>и</w:t>
            </w:r>
            <w:r w:rsidRPr="00EC7DA0">
              <w:rPr>
                <w:spacing w:val="-9"/>
                <w:sz w:val="24"/>
                <w:lang w:val="ru-RU"/>
              </w:rPr>
              <w:t xml:space="preserve"> </w:t>
            </w:r>
            <w:r w:rsidRPr="00EC7DA0">
              <w:rPr>
                <w:sz w:val="24"/>
                <w:lang w:val="ru-RU"/>
              </w:rPr>
              <w:t>обязанностей гражданина Российской Федерации.</w:t>
            </w:r>
          </w:p>
        </w:tc>
      </w:tr>
      <w:tr w:rsidR="00E4184B" w:rsidRPr="005E0866">
        <w:trPr>
          <w:trHeight w:val="4843"/>
        </w:trPr>
        <w:tc>
          <w:tcPr>
            <w:tcW w:w="3563" w:type="dxa"/>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10"/>
              <w:rPr>
                <w:sz w:val="29"/>
                <w:lang w:val="ru-RU"/>
              </w:rPr>
            </w:pPr>
          </w:p>
          <w:p w:rsidR="00E4184B" w:rsidRPr="00EC7DA0" w:rsidRDefault="00EC7DA0">
            <w:pPr>
              <w:pStyle w:val="TableParagraph"/>
              <w:spacing w:line="242" w:lineRule="auto"/>
              <w:ind w:left="266"/>
              <w:rPr>
                <w:sz w:val="24"/>
                <w:lang w:val="ru-RU"/>
              </w:rPr>
            </w:pPr>
            <w:r w:rsidRPr="00EC7DA0">
              <w:rPr>
                <w:spacing w:val="-2"/>
                <w:sz w:val="24"/>
                <w:lang w:val="ru-RU"/>
              </w:rPr>
              <w:t>Человек</w:t>
            </w:r>
            <w:r w:rsidRPr="00EC7DA0">
              <w:rPr>
                <w:spacing w:val="-9"/>
                <w:sz w:val="24"/>
                <w:lang w:val="ru-RU"/>
              </w:rPr>
              <w:t xml:space="preserve"> </w:t>
            </w:r>
            <w:r w:rsidRPr="00EC7DA0">
              <w:rPr>
                <w:spacing w:val="-2"/>
                <w:sz w:val="24"/>
                <w:lang w:val="ru-RU"/>
              </w:rPr>
              <w:t>в</w:t>
            </w:r>
            <w:r w:rsidRPr="00EC7DA0">
              <w:rPr>
                <w:spacing w:val="-11"/>
                <w:sz w:val="24"/>
                <w:lang w:val="ru-RU"/>
              </w:rPr>
              <w:t xml:space="preserve"> </w:t>
            </w:r>
            <w:r w:rsidRPr="00EC7DA0">
              <w:rPr>
                <w:spacing w:val="-2"/>
                <w:sz w:val="24"/>
                <w:lang w:val="ru-RU"/>
              </w:rPr>
              <w:t>системе</w:t>
            </w:r>
            <w:r w:rsidRPr="00EC7DA0">
              <w:rPr>
                <w:spacing w:val="-8"/>
                <w:sz w:val="24"/>
                <w:lang w:val="ru-RU"/>
              </w:rPr>
              <w:t xml:space="preserve"> </w:t>
            </w:r>
            <w:r w:rsidRPr="00EC7DA0">
              <w:rPr>
                <w:spacing w:val="-2"/>
                <w:sz w:val="24"/>
                <w:lang w:val="ru-RU"/>
              </w:rPr>
              <w:t>социальных отношений</w:t>
            </w:r>
          </w:p>
        </w:tc>
        <w:tc>
          <w:tcPr>
            <w:tcW w:w="6103" w:type="dxa"/>
          </w:tcPr>
          <w:p w:rsidR="00E4184B" w:rsidRPr="00EC7DA0" w:rsidRDefault="00EC7DA0">
            <w:pPr>
              <w:pStyle w:val="TableParagraph"/>
              <w:spacing w:before="68"/>
              <w:ind w:left="266" w:right="631"/>
              <w:rPr>
                <w:sz w:val="24"/>
                <w:lang w:val="ru-RU"/>
              </w:rPr>
            </w:pPr>
            <w:r w:rsidRPr="00EC7DA0">
              <w:rPr>
                <w:spacing w:val="-2"/>
                <w:sz w:val="24"/>
                <w:lang w:val="ru-RU"/>
              </w:rPr>
              <w:t>Социальная</w:t>
            </w:r>
            <w:r w:rsidRPr="00EC7DA0">
              <w:rPr>
                <w:spacing w:val="-4"/>
                <w:sz w:val="24"/>
                <w:lang w:val="ru-RU"/>
              </w:rPr>
              <w:t xml:space="preserve"> </w:t>
            </w:r>
            <w:r w:rsidRPr="00EC7DA0">
              <w:rPr>
                <w:spacing w:val="-2"/>
                <w:sz w:val="24"/>
                <w:lang w:val="ru-RU"/>
              </w:rPr>
              <w:t xml:space="preserve">структура общества. Многообразие </w:t>
            </w:r>
            <w:r w:rsidRPr="00EC7DA0">
              <w:rPr>
                <w:sz w:val="24"/>
                <w:lang w:val="ru-RU"/>
              </w:rPr>
              <w:t>социальных общностей и групп.</w:t>
            </w:r>
          </w:p>
          <w:p w:rsidR="00E4184B" w:rsidRPr="00EC7DA0" w:rsidRDefault="00EC7DA0">
            <w:pPr>
              <w:pStyle w:val="TableParagraph"/>
              <w:spacing w:before="5" w:line="272" w:lineRule="exact"/>
              <w:ind w:left="266"/>
              <w:rPr>
                <w:sz w:val="24"/>
                <w:lang w:val="ru-RU"/>
              </w:rPr>
            </w:pPr>
            <w:r w:rsidRPr="00EC7DA0">
              <w:rPr>
                <w:sz w:val="24"/>
                <w:lang w:val="ru-RU"/>
              </w:rPr>
              <w:t>Социальная</w:t>
            </w:r>
            <w:r w:rsidRPr="00EC7DA0">
              <w:rPr>
                <w:spacing w:val="-10"/>
                <w:sz w:val="24"/>
                <w:lang w:val="ru-RU"/>
              </w:rPr>
              <w:t xml:space="preserve"> </w:t>
            </w:r>
            <w:r w:rsidRPr="00EC7DA0">
              <w:rPr>
                <w:spacing w:val="-2"/>
                <w:sz w:val="24"/>
                <w:lang w:val="ru-RU"/>
              </w:rPr>
              <w:t>мобильность.</w:t>
            </w:r>
          </w:p>
          <w:p w:rsidR="00E4184B" w:rsidRPr="00EC7DA0" w:rsidRDefault="00EC7DA0">
            <w:pPr>
              <w:pStyle w:val="TableParagraph"/>
              <w:spacing w:line="237" w:lineRule="auto"/>
              <w:ind w:left="266" w:right="34"/>
              <w:rPr>
                <w:sz w:val="24"/>
                <w:lang w:val="ru-RU"/>
              </w:rPr>
            </w:pPr>
            <w:r w:rsidRPr="00EC7DA0">
              <w:rPr>
                <w:sz w:val="24"/>
                <w:lang w:val="ru-RU"/>
              </w:rPr>
              <w:t>Социальный</w:t>
            </w:r>
            <w:r w:rsidRPr="00EC7DA0">
              <w:rPr>
                <w:spacing w:val="-15"/>
                <w:sz w:val="24"/>
                <w:lang w:val="ru-RU"/>
              </w:rPr>
              <w:t xml:space="preserve"> </w:t>
            </w:r>
            <w:r w:rsidRPr="00EC7DA0">
              <w:rPr>
                <w:sz w:val="24"/>
                <w:lang w:val="ru-RU"/>
              </w:rPr>
              <w:t>статус</w:t>
            </w:r>
            <w:r w:rsidRPr="00EC7DA0">
              <w:rPr>
                <w:spacing w:val="-15"/>
                <w:sz w:val="24"/>
                <w:lang w:val="ru-RU"/>
              </w:rPr>
              <w:t xml:space="preserve"> </w:t>
            </w:r>
            <w:r w:rsidRPr="00EC7DA0">
              <w:rPr>
                <w:sz w:val="24"/>
                <w:lang w:val="ru-RU"/>
              </w:rPr>
              <w:t>человека</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обществе.</w:t>
            </w:r>
            <w:r w:rsidRPr="00EC7DA0">
              <w:rPr>
                <w:spacing w:val="-15"/>
                <w:sz w:val="24"/>
                <w:lang w:val="ru-RU"/>
              </w:rPr>
              <w:t xml:space="preserve"> </w:t>
            </w:r>
            <w:r w:rsidRPr="00EC7DA0">
              <w:rPr>
                <w:sz w:val="24"/>
                <w:lang w:val="ru-RU"/>
              </w:rPr>
              <w:t>Социальные роли. Ролевой набор подростка.</w:t>
            </w:r>
          </w:p>
          <w:p w:rsidR="00E4184B" w:rsidRPr="00EC7DA0" w:rsidRDefault="00EC7DA0">
            <w:pPr>
              <w:pStyle w:val="TableParagraph"/>
              <w:spacing w:before="12" w:line="272" w:lineRule="exact"/>
              <w:ind w:left="266"/>
              <w:rPr>
                <w:sz w:val="24"/>
                <w:lang w:val="ru-RU"/>
              </w:rPr>
            </w:pPr>
            <w:r w:rsidRPr="00EC7DA0">
              <w:rPr>
                <w:sz w:val="24"/>
                <w:lang w:val="ru-RU"/>
              </w:rPr>
              <w:t>Социализация</w:t>
            </w:r>
            <w:r w:rsidRPr="00EC7DA0">
              <w:rPr>
                <w:spacing w:val="-9"/>
                <w:sz w:val="24"/>
                <w:lang w:val="ru-RU"/>
              </w:rPr>
              <w:t xml:space="preserve"> </w:t>
            </w:r>
            <w:r w:rsidRPr="00EC7DA0">
              <w:rPr>
                <w:spacing w:val="-2"/>
                <w:sz w:val="24"/>
                <w:lang w:val="ru-RU"/>
              </w:rPr>
              <w:t>личности.</w:t>
            </w:r>
          </w:p>
          <w:p w:rsidR="00E4184B" w:rsidRPr="00EC7DA0" w:rsidRDefault="00EC7DA0">
            <w:pPr>
              <w:pStyle w:val="TableParagraph"/>
              <w:ind w:left="266" w:right="325"/>
              <w:rPr>
                <w:sz w:val="24"/>
                <w:lang w:val="ru-RU"/>
              </w:rPr>
            </w:pPr>
            <w:r w:rsidRPr="00EC7DA0">
              <w:rPr>
                <w:sz w:val="24"/>
                <w:lang w:val="ru-RU"/>
              </w:rPr>
              <w:t>Роль семьи в социализации личности. Функции семьи.</w:t>
            </w:r>
            <w:r w:rsidRPr="00EC7DA0">
              <w:rPr>
                <w:spacing w:val="-15"/>
                <w:sz w:val="24"/>
                <w:lang w:val="ru-RU"/>
              </w:rPr>
              <w:t xml:space="preserve"> </w:t>
            </w:r>
            <w:r w:rsidRPr="00EC7DA0">
              <w:rPr>
                <w:sz w:val="24"/>
                <w:lang w:val="ru-RU"/>
              </w:rPr>
              <w:t>Семейные</w:t>
            </w:r>
            <w:r w:rsidRPr="00EC7DA0">
              <w:rPr>
                <w:spacing w:val="-15"/>
                <w:sz w:val="24"/>
                <w:lang w:val="ru-RU"/>
              </w:rPr>
              <w:t xml:space="preserve"> </w:t>
            </w:r>
            <w:r w:rsidRPr="00EC7DA0">
              <w:rPr>
                <w:sz w:val="24"/>
                <w:lang w:val="ru-RU"/>
              </w:rPr>
              <w:t>ценности.</w:t>
            </w:r>
            <w:r w:rsidRPr="00EC7DA0">
              <w:rPr>
                <w:spacing w:val="-15"/>
                <w:sz w:val="24"/>
                <w:lang w:val="ru-RU"/>
              </w:rPr>
              <w:t xml:space="preserve"> </w:t>
            </w:r>
            <w:r w:rsidRPr="00EC7DA0">
              <w:rPr>
                <w:sz w:val="24"/>
                <w:lang w:val="ru-RU"/>
              </w:rPr>
              <w:t>Основные</w:t>
            </w:r>
            <w:r w:rsidRPr="00EC7DA0">
              <w:rPr>
                <w:spacing w:val="-15"/>
                <w:sz w:val="24"/>
                <w:lang w:val="ru-RU"/>
              </w:rPr>
              <w:t xml:space="preserve"> </w:t>
            </w:r>
            <w:r w:rsidRPr="00EC7DA0">
              <w:rPr>
                <w:sz w:val="24"/>
                <w:lang w:val="ru-RU"/>
              </w:rPr>
              <w:t>роли</w:t>
            </w:r>
            <w:r w:rsidRPr="00EC7DA0">
              <w:rPr>
                <w:spacing w:val="-15"/>
                <w:sz w:val="24"/>
                <w:lang w:val="ru-RU"/>
              </w:rPr>
              <w:t xml:space="preserve"> </w:t>
            </w:r>
            <w:r w:rsidRPr="00EC7DA0">
              <w:rPr>
                <w:sz w:val="24"/>
                <w:lang w:val="ru-RU"/>
              </w:rPr>
              <w:t xml:space="preserve">членов </w:t>
            </w:r>
            <w:r w:rsidRPr="00EC7DA0">
              <w:rPr>
                <w:spacing w:val="-2"/>
                <w:sz w:val="24"/>
                <w:lang w:val="ru-RU"/>
              </w:rPr>
              <w:t>семьи.</w:t>
            </w:r>
          </w:p>
          <w:p w:rsidR="00E4184B" w:rsidRPr="00EC7DA0" w:rsidRDefault="00EC7DA0">
            <w:pPr>
              <w:pStyle w:val="TableParagraph"/>
              <w:ind w:left="266" w:right="34"/>
              <w:rPr>
                <w:sz w:val="24"/>
                <w:lang w:val="ru-RU"/>
              </w:rPr>
            </w:pPr>
            <w:r w:rsidRPr="00EC7DA0">
              <w:rPr>
                <w:sz w:val="24"/>
                <w:lang w:val="ru-RU"/>
              </w:rPr>
              <w:t>Этнос и нация. Россия - многонациональное государство. Этносы и нации в диалоге культур. Социальная политика Российского государства. Социальные конфликты и пути их разрешения. Отклоняющееся</w:t>
            </w:r>
            <w:r w:rsidRPr="00EC7DA0">
              <w:rPr>
                <w:spacing w:val="-14"/>
                <w:sz w:val="24"/>
                <w:lang w:val="ru-RU"/>
              </w:rPr>
              <w:t xml:space="preserve"> </w:t>
            </w:r>
            <w:r w:rsidRPr="00EC7DA0">
              <w:rPr>
                <w:sz w:val="24"/>
                <w:lang w:val="ru-RU"/>
              </w:rPr>
              <w:t>поведение.</w:t>
            </w:r>
            <w:r w:rsidRPr="00EC7DA0">
              <w:rPr>
                <w:spacing w:val="-11"/>
                <w:sz w:val="24"/>
                <w:lang w:val="ru-RU"/>
              </w:rPr>
              <w:t xml:space="preserve"> </w:t>
            </w:r>
            <w:r w:rsidRPr="00EC7DA0">
              <w:rPr>
                <w:sz w:val="24"/>
                <w:lang w:val="ru-RU"/>
              </w:rPr>
              <w:t>Опасность</w:t>
            </w:r>
            <w:r w:rsidRPr="00EC7DA0">
              <w:rPr>
                <w:spacing w:val="-15"/>
                <w:sz w:val="24"/>
                <w:lang w:val="ru-RU"/>
              </w:rPr>
              <w:t xml:space="preserve"> </w:t>
            </w:r>
            <w:r w:rsidRPr="00EC7DA0">
              <w:rPr>
                <w:sz w:val="24"/>
                <w:lang w:val="ru-RU"/>
              </w:rPr>
              <w:t>наркомании</w:t>
            </w:r>
            <w:r w:rsidRPr="00EC7DA0">
              <w:rPr>
                <w:spacing w:val="-12"/>
                <w:sz w:val="24"/>
                <w:lang w:val="ru-RU"/>
              </w:rPr>
              <w:t xml:space="preserve"> </w:t>
            </w:r>
            <w:r w:rsidRPr="00EC7DA0">
              <w:rPr>
                <w:sz w:val="24"/>
                <w:lang w:val="ru-RU"/>
              </w:rPr>
              <w:t>и алкоголизма</w:t>
            </w:r>
            <w:r w:rsidRPr="00EC7DA0">
              <w:rPr>
                <w:spacing w:val="-15"/>
                <w:sz w:val="24"/>
                <w:lang w:val="ru-RU"/>
              </w:rPr>
              <w:t xml:space="preserve"> </w:t>
            </w:r>
            <w:r w:rsidRPr="00EC7DA0">
              <w:rPr>
                <w:sz w:val="24"/>
                <w:lang w:val="ru-RU"/>
              </w:rPr>
              <w:t>для</w:t>
            </w:r>
            <w:r w:rsidRPr="00EC7DA0">
              <w:rPr>
                <w:spacing w:val="-14"/>
                <w:sz w:val="24"/>
                <w:lang w:val="ru-RU"/>
              </w:rPr>
              <w:t xml:space="preserve"> </w:t>
            </w:r>
            <w:r w:rsidRPr="00EC7DA0">
              <w:rPr>
                <w:sz w:val="24"/>
                <w:lang w:val="ru-RU"/>
              </w:rPr>
              <w:t>человека</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общества.</w:t>
            </w:r>
            <w:r w:rsidRPr="00EC7DA0">
              <w:rPr>
                <w:spacing w:val="-11"/>
                <w:sz w:val="24"/>
                <w:lang w:val="ru-RU"/>
              </w:rPr>
              <w:t xml:space="preserve"> </w:t>
            </w:r>
            <w:r w:rsidRPr="00EC7DA0">
              <w:rPr>
                <w:sz w:val="24"/>
                <w:lang w:val="ru-RU"/>
              </w:rPr>
              <w:t>Профилактика негативных отклонений поведения. Социальная и личная значимость здорового образа жизни.</w:t>
            </w:r>
          </w:p>
        </w:tc>
      </w:tr>
    </w:tbl>
    <w:p w:rsidR="00E4184B" w:rsidRPr="00EC7DA0" w:rsidRDefault="00E4184B">
      <w:pPr>
        <w:rPr>
          <w:sz w:val="24"/>
          <w:lang w:val="ru-RU"/>
        </w:rPr>
        <w:sectPr w:rsidR="00E4184B" w:rsidRPr="00EC7DA0" w:rsidSect="005E0866">
          <w:type w:val="continuous"/>
          <w:pgSz w:w="11910" w:h="16840"/>
          <w:pgMar w:top="110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63"/>
        <w:gridCol w:w="6103"/>
      </w:tblGrid>
      <w:tr w:rsidR="00E4184B">
        <w:trPr>
          <w:trHeight w:val="2841"/>
        </w:trPr>
        <w:tc>
          <w:tcPr>
            <w:tcW w:w="3563" w:type="dxa"/>
            <w:tcBorders>
              <w:bottom w:val="single" w:sz="12" w:space="0" w:color="000000"/>
            </w:tcBorders>
          </w:tcPr>
          <w:p w:rsidR="00E4184B" w:rsidRPr="00EC7DA0" w:rsidRDefault="00E4184B">
            <w:pPr>
              <w:pStyle w:val="TableParagraph"/>
              <w:rPr>
                <w:sz w:val="26"/>
                <w:lang w:val="ru-RU"/>
              </w:rPr>
            </w:pPr>
          </w:p>
          <w:p w:rsidR="00E4184B" w:rsidRPr="00EC7DA0" w:rsidRDefault="00E4184B">
            <w:pPr>
              <w:pStyle w:val="TableParagraph"/>
              <w:rPr>
                <w:sz w:val="26"/>
                <w:lang w:val="ru-RU"/>
              </w:rPr>
            </w:pPr>
          </w:p>
          <w:p w:rsidR="00E4184B" w:rsidRPr="00EC7DA0" w:rsidRDefault="00E4184B">
            <w:pPr>
              <w:pStyle w:val="TableParagraph"/>
              <w:spacing w:before="9"/>
              <w:rPr>
                <w:sz w:val="37"/>
                <w:lang w:val="ru-RU"/>
              </w:rPr>
            </w:pPr>
          </w:p>
          <w:p w:rsidR="00E4184B" w:rsidRPr="00EC7DA0" w:rsidRDefault="00EC7DA0">
            <w:pPr>
              <w:pStyle w:val="TableParagraph"/>
              <w:spacing w:before="1" w:line="242" w:lineRule="auto"/>
              <w:ind w:left="266"/>
              <w:rPr>
                <w:sz w:val="24"/>
                <w:lang w:val="ru-RU"/>
              </w:rPr>
            </w:pPr>
            <w:r w:rsidRPr="00EC7DA0">
              <w:rPr>
                <w:spacing w:val="-2"/>
                <w:sz w:val="24"/>
                <w:lang w:val="ru-RU"/>
              </w:rPr>
              <w:t>Человек</w:t>
            </w:r>
            <w:r w:rsidRPr="00EC7DA0">
              <w:rPr>
                <w:spacing w:val="-13"/>
                <w:sz w:val="24"/>
                <w:lang w:val="ru-RU"/>
              </w:rPr>
              <w:t xml:space="preserve"> </w:t>
            </w:r>
            <w:r w:rsidRPr="00EC7DA0">
              <w:rPr>
                <w:spacing w:val="-2"/>
                <w:sz w:val="24"/>
                <w:lang w:val="ru-RU"/>
              </w:rPr>
              <w:t>в</w:t>
            </w:r>
            <w:r w:rsidRPr="00EC7DA0">
              <w:rPr>
                <w:spacing w:val="-15"/>
                <w:sz w:val="24"/>
                <w:lang w:val="ru-RU"/>
              </w:rPr>
              <w:t xml:space="preserve"> </w:t>
            </w:r>
            <w:r w:rsidRPr="00EC7DA0">
              <w:rPr>
                <w:spacing w:val="-2"/>
                <w:sz w:val="24"/>
                <w:lang w:val="ru-RU"/>
              </w:rPr>
              <w:t xml:space="preserve">современном </w:t>
            </w:r>
            <w:r w:rsidRPr="00EC7DA0">
              <w:rPr>
                <w:sz w:val="24"/>
                <w:lang w:val="ru-RU"/>
              </w:rPr>
              <w:t>изменяющемся мире</w:t>
            </w:r>
          </w:p>
        </w:tc>
        <w:tc>
          <w:tcPr>
            <w:tcW w:w="6103" w:type="dxa"/>
            <w:tcBorders>
              <w:bottom w:val="single" w:sz="12" w:space="0" w:color="000000"/>
            </w:tcBorders>
          </w:tcPr>
          <w:p w:rsidR="00E4184B" w:rsidRPr="00EC7DA0" w:rsidRDefault="00EC7DA0">
            <w:pPr>
              <w:pStyle w:val="TableParagraph"/>
              <w:spacing w:before="68"/>
              <w:ind w:left="266" w:right="507"/>
              <w:rPr>
                <w:sz w:val="24"/>
                <w:lang w:val="ru-RU"/>
              </w:rPr>
            </w:pPr>
            <w:r w:rsidRPr="00EC7DA0">
              <w:rPr>
                <w:sz w:val="24"/>
                <w:lang w:val="ru-RU"/>
              </w:rPr>
              <w:t>Информационное общество. Сущность, причины, проявления и последствия глобализации, её противоречия. Глобальные проблемы и возможности</w:t>
            </w:r>
            <w:r w:rsidRPr="00EC7DA0">
              <w:rPr>
                <w:spacing w:val="-11"/>
                <w:sz w:val="24"/>
                <w:lang w:val="ru-RU"/>
              </w:rPr>
              <w:t xml:space="preserve"> </w:t>
            </w:r>
            <w:r w:rsidRPr="00EC7DA0">
              <w:rPr>
                <w:sz w:val="24"/>
                <w:lang w:val="ru-RU"/>
              </w:rPr>
              <w:t>их</w:t>
            </w:r>
            <w:r w:rsidRPr="00EC7DA0">
              <w:rPr>
                <w:spacing w:val="-13"/>
                <w:sz w:val="24"/>
                <w:lang w:val="ru-RU"/>
              </w:rPr>
              <w:t xml:space="preserve"> </w:t>
            </w:r>
            <w:r w:rsidRPr="00EC7DA0">
              <w:rPr>
                <w:sz w:val="24"/>
                <w:lang w:val="ru-RU"/>
              </w:rPr>
              <w:t>решения.</w:t>
            </w:r>
            <w:r w:rsidRPr="00EC7DA0">
              <w:rPr>
                <w:spacing w:val="-11"/>
                <w:sz w:val="24"/>
                <w:lang w:val="ru-RU"/>
              </w:rPr>
              <w:t xml:space="preserve"> </w:t>
            </w:r>
            <w:r w:rsidRPr="00EC7DA0">
              <w:rPr>
                <w:sz w:val="24"/>
                <w:lang w:val="ru-RU"/>
              </w:rPr>
              <w:t>Экологическая</w:t>
            </w:r>
            <w:r w:rsidRPr="00EC7DA0">
              <w:rPr>
                <w:spacing w:val="-9"/>
                <w:sz w:val="24"/>
                <w:lang w:val="ru-RU"/>
              </w:rPr>
              <w:t xml:space="preserve"> </w:t>
            </w:r>
            <w:r w:rsidRPr="00EC7DA0">
              <w:rPr>
                <w:sz w:val="24"/>
                <w:lang w:val="ru-RU"/>
              </w:rPr>
              <w:t>ситуация и способы её улучшения.</w:t>
            </w:r>
          </w:p>
          <w:p w:rsidR="00E4184B" w:rsidRPr="00EC7DA0" w:rsidRDefault="00EC7DA0">
            <w:pPr>
              <w:pStyle w:val="TableParagraph"/>
              <w:spacing w:before="3"/>
              <w:ind w:left="266" w:right="1124"/>
              <w:rPr>
                <w:sz w:val="24"/>
                <w:lang w:val="ru-RU"/>
              </w:rPr>
            </w:pPr>
            <w:r w:rsidRPr="00EC7DA0">
              <w:rPr>
                <w:sz w:val="24"/>
                <w:lang w:val="ru-RU"/>
              </w:rPr>
              <w:t>Молодёжь - активный участник общественной</w:t>
            </w:r>
            <w:r w:rsidRPr="00EC7DA0">
              <w:rPr>
                <w:spacing w:val="-15"/>
                <w:sz w:val="24"/>
                <w:lang w:val="ru-RU"/>
              </w:rPr>
              <w:t xml:space="preserve"> </w:t>
            </w:r>
            <w:r w:rsidRPr="00EC7DA0">
              <w:rPr>
                <w:sz w:val="24"/>
                <w:lang w:val="ru-RU"/>
              </w:rPr>
              <w:t>жизни.</w:t>
            </w:r>
            <w:r w:rsidRPr="00EC7DA0">
              <w:rPr>
                <w:spacing w:val="-15"/>
                <w:sz w:val="24"/>
                <w:lang w:val="ru-RU"/>
              </w:rPr>
              <w:t xml:space="preserve"> </w:t>
            </w:r>
            <w:r w:rsidRPr="00EC7DA0">
              <w:rPr>
                <w:sz w:val="24"/>
                <w:lang w:val="ru-RU"/>
              </w:rPr>
              <w:t xml:space="preserve">Волонтёрское </w:t>
            </w:r>
            <w:r w:rsidRPr="00EC7DA0">
              <w:rPr>
                <w:spacing w:val="-2"/>
                <w:sz w:val="24"/>
                <w:lang w:val="ru-RU"/>
              </w:rPr>
              <w:t>движение.</w:t>
            </w:r>
          </w:p>
          <w:p w:rsidR="00E4184B" w:rsidRDefault="00EC7DA0">
            <w:pPr>
              <w:pStyle w:val="TableParagraph"/>
              <w:spacing w:line="280" w:lineRule="atLeast"/>
              <w:ind w:left="266" w:right="631"/>
              <w:rPr>
                <w:sz w:val="24"/>
              </w:rPr>
            </w:pPr>
            <w:r w:rsidRPr="00EC7DA0">
              <w:rPr>
                <w:sz w:val="24"/>
                <w:lang w:val="ru-RU"/>
              </w:rPr>
              <w:t>Профессии</w:t>
            </w:r>
            <w:r w:rsidRPr="00EC7DA0">
              <w:rPr>
                <w:spacing w:val="-15"/>
                <w:sz w:val="24"/>
                <w:lang w:val="ru-RU"/>
              </w:rPr>
              <w:t xml:space="preserve"> </w:t>
            </w:r>
            <w:r w:rsidRPr="00EC7DA0">
              <w:rPr>
                <w:sz w:val="24"/>
                <w:lang w:val="ru-RU"/>
              </w:rPr>
              <w:t>настоящего</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будущего.</w:t>
            </w:r>
            <w:r w:rsidRPr="00EC7DA0">
              <w:rPr>
                <w:spacing w:val="-15"/>
                <w:sz w:val="24"/>
                <w:lang w:val="ru-RU"/>
              </w:rPr>
              <w:t xml:space="preserve"> </w:t>
            </w:r>
            <w:r>
              <w:rPr>
                <w:sz w:val="24"/>
              </w:rPr>
              <w:t>Непрерывное образование и карьера.</w:t>
            </w:r>
          </w:p>
        </w:tc>
      </w:tr>
      <w:tr w:rsidR="00E4184B">
        <w:trPr>
          <w:trHeight w:val="1809"/>
        </w:trPr>
        <w:tc>
          <w:tcPr>
            <w:tcW w:w="3563" w:type="dxa"/>
            <w:tcBorders>
              <w:top w:val="single" w:sz="12" w:space="0" w:color="000000"/>
            </w:tcBorders>
          </w:tcPr>
          <w:p w:rsidR="00E4184B" w:rsidRDefault="00E4184B">
            <w:pPr>
              <w:pStyle w:val="TableParagraph"/>
              <w:rPr>
                <w:sz w:val="24"/>
              </w:rPr>
            </w:pPr>
          </w:p>
        </w:tc>
        <w:tc>
          <w:tcPr>
            <w:tcW w:w="6103" w:type="dxa"/>
            <w:tcBorders>
              <w:top w:val="single" w:sz="12" w:space="0" w:color="000000"/>
            </w:tcBorders>
          </w:tcPr>
          <w:p w:rsidR="00E4184B" w:rsidRDefault="00EC7DA0">
            <w:pPr>
              <w:pStyle w:val="TableParagraph"/>
              <w:spacing w:before="68"/>
              <w:ind w:left="266" w:right="34"/>
              <w:rPr>
                <w:sz w:val="24"/>
              </w:rPr>
            </w:pPr>
            <w:r w:rsidRPr="00EC7DA0">
              <w:rPr>
                <w:sz w:val="24"/>
                <w:lang w:val="ru-RU"/>
              </w:rPr>
              <w:t>Здоровый образ жизни. Социальная и личная значимость здорового образа жизни. Мода и спорт. Современные</w:t>
            </w:r>
            <w:r w:rsidRPr="00EC7DA0">
              <w:rPr>
                <w:spacing w:val="-15"/>
                <w:sz w:val="24"/>
                <w:lang w:val="ru-RU"/>
              </w:rPr>
              <w:t xml:space="preserve"> </w:t>
            </w:r>
            <w:r w:rsidRPr="00EC7DA0">
              <w:rPr>
                <w:sz w:val="24"/>
                <w:lang w:val="ru-RU"/>
              </w:rPr>
              <w:t>формы</w:t>
            </w:r>
            <w:r w:rsidRPr="00EC7DA0">
              <w:rPr>
                <w:spacing w:val="-14"/>
                <w:sz w:val="24"/>
                <w:lang w:val="ru-RU"/>
              </w:rPr>
              <w:t xml:space="preserve"> </w:t>
            </w:r>
            <w:r w:rsidRPr="00EC7DA0">
              <w:rPr>
                <w:sz w:val="24"/>
                <w:lang w:val="ru-RU"/>
              </w:rPr>
              <w:t>связи</w:t>
            </w:r>
            <w:r w:rsidRPr="00EC7DA0">
              <w:rPr>
                <w:spacing w:val="-13"/>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коммуникации:</w:t>
            </w:r>
            <w:r w:rsidRPr="00EC7DA0">
              <w:rPr>
                <w:spacing w:val="-15"/>
                <w:sz w:val="24"/>
                <w:lang w:val="ru-RU"/>
              </w:rPr>
              <w:t xml:space="preserve"> </w:t>
            </w:r>
            <w:r w:rsidRPr="00EC7DA0">
              <w:rPr>
                <w:sz w:val="24"/>
                <w:lang w:val="ru-RU"/>
              </w:rPr>
              <w:t>как</w:t>
            </w:r>
            <w:r w:rsidRPr="00EC7DA0">
              <w:rPr>
                <w:spacing w:val="-13"/>
                <w:sz w:val="24"/>
                <w:lang w:val="ru-RU"/>
              </w:rPr>
              <w:t xml:space="preserve"> </w:t>
            </w:r>
            <w:r w:rsidRPr="00EC7DA0">
              <w:rPr>
                <w:sz w:val="24"/>
                <w:lang w:val="ru-RU"/>
              </w:rPr>
              <w:t>они изменили</w:t>
            </w:r>
            <w:r w:rsidRPr="00EC7DA0">
              <w:rPr>
                <w:spacing w:val="-12"/>
                <w:sz w:val="24"/>
                <w:lang w:val="ru-RU"/>
              </w:rPr>
              <w:t xml:space="preserve"> </w:t>
            </w:r>
            <w:r w:rsidRPr="00EC7DA0">
              <w:rPr>
                <w:sz w:val="24"/>
                <w:lang w:val="ru-RU"/>
              </w:rPr>
              <w:t>мир.</w:t>
            </w:r>
            <w:r w:rsidRPr="00EC7DA0">
              <w:rPr>
                <w:spacing w:val="-8"/>
                <w:sz w:val="24"/>
                <w:lang w:val="ru-RU"/>
              </w:rPr>
              <w:t xml:space="preserve"> </w:t>
            </w:r>
            <w:r>
              <w:rPr>
                <w:sz w:val="24"/>
              </w:rPr>
              <w:t>Особенности</w:t>
            </w:r>
            <w:r>
              <w:rPr>
                <w:spacing w:val="-12"/>
                <w:sz w:val="24"/>
              </w:rPr>
              <w:t xml:space="preserve"> </w:t>
            </w:r>
            <w:r>
              <w:rPr>
                <w:sz w:val="24"/>
              </w:rPr>
              <w:t>общения</w:t>
            </w:r>
            <w:r>
              <w:rPr>
                <w:spacing w:val="-13"/>
                <w:sz w:val="24"/>
              </w:rPr>
              <w:t xml:space="preserve"> </w:t>
            </w:r>
            <w:r>
              <w:rPr>
                <w:sz w:val="24"/>
              </w:rPr>
              <w:t>в</w:t>
            </w:r>
            <w:r>
              <w:rPr>
                <w:spacing w:val="-9"/>
                <w:sz w:val="24"/>
              </w:rPr>
              <w:t xml:space="preserve"> </w:t>
            </w:r>
            <w:r>
              <w:rPr>
                <w:sz w:val="24"/>
              </w:rPr>
              <w:t xml:space="preserve">виртуальном </w:t>
            </w:r>
            <w:r>
              <w:rPr>
                <w:spacing w:val="-2"/>
                <w:sz w:val="24"/>
              </w:rPr>
              <w:t>пространстве.</w:t>
            </w:r>
          </w:p>
          <w:p w:rsidR="00E4184B" w:rsidRDefault="00EC7DA0">
            <w:pPr>
              <w:pStyle w:val="TableParagraph"/>
              <w:spacing w:before="3"/>
              <w:ind w:left="266"/>
              <w:rPr>
                <w:sz w:val="24"/>
              </w:rPr>
            </w:pPr>
            <w:r>
              <w:rPr>
                <w:sz w:val="24"/>
              </w:rPr>
              <w:t>Перспективы</w:t>
            </w:r>
            <w:r>
              <w:rPr>
                <w:spacing w:val="-4"/>
                <w:sz w:val="24"/>
              </w:rPr>
              <w:t xml:space="preserve"> </w:t>
            </w:r>
            <w:r>
              <w:rPr>
                <w:sz w:val="24"/>
              </w:rPr>
              <w:t>развития</w:t>
            </w:r>
            <w:r>
              <w:rPr>
                <w:spacing w:val="-10"/>
                <w:sz w:val="24"/>
              </w:rPr>
              <w:t xml:space="preserve"> </w:t>
            </w:r>
            <w:r>
              <w:rPr>
                <w:spacing w:val="-2"/>
                <w:sz w:val="24"/>
              </w:rPr>
              <w:t>общества.</w:t>
            </w:r>
          </w:p>
        </w:tc>
      </w:tr>
    </w:tbl>
    <w:p w:rsidR="00E4184B" w:rsidRPr="00EC7DA0" w:rsidRDefault="00EC7DA0">
      <w:pPr>
        <w:pStyle w:val="210"/>
        <w:spacing w:before="16"/>
        <w:rPr>
          <w:lang w:val="ru-RU"/>
        </w:rPr>
      </w:pPr>
      <w:r w:rsidRPr="00EC7DA0">
        <w:rPr>
          <w:lang w:val="ru-RU"/>
        </w:rPr>
        <w:t>Планируемые</w:t>
      </w:r>
      <w:r w:rsidRPr="00EC7DA0">
        <w:rPr>
          <w:spacing w:val="-13"/>
          <w:lang w:val="ru-RU"/>
        </w:rPr>
        <w:t xml:space="preserve"> </w:t>
      </w:r>
      <w:r w:rsidRPr="00EC7DA0">
        <w:rPr>
          <w:lang w:val="ru-RU"/>
        </w:rPr>
        <w:t>результаты</w:t>
      </w:r>
      <w:r w:rsidRPr="00EC7DA0">
        <w:rPr>
          <w:spacing w:val="-5"/>
          <w:lang w:val="ru-RU"/>
        </w:rPr>
        <w:t xml:space="preserve"> </w:t>
      </w:r>
      <w:r w:rsidRPr="00EC7DA0">
        <w:rPr>
          <w:lang w:val="ru-RU"/>
        </w:rPr>
        <w:t>освоения</w:t>
      </w:r>
      <w:r w:rsidRPr="00EC7DA0">
        <w:rPr>
          <w:spacing w:val="-9"/>
          <w:lang w:val="ru-RU"/>
        </w:rPr>
        <w:t xml:space="preserve"> </w:t>
      </w:r>
      <w:r w:rsidRPr="00EC7DA0">
        <w:rPr>
          <w:lang w:val="ru-RU"/>
        </w:rPr>
        <w:t>программы</w:t>
      </w:r>
      <w:r w:rsidRPr="00EC7DA0">
        <w:rPr>
          <w:spacing w:val="-5"/>
          <w:lang w:val="ru-RU"/>
        </w:rPr>
        <w:t xml:space="preserve"> </w:t>
      </w:r>
      <w:r w:rsidRPr="00EC7DA0">
        <w:rPr>
          <w:lang w:val="ru-RU"/>
        </w:rPr>
        <w:t>по</w:t>
      </w:r>
      <w:r w:rsidRPr="00EC7DA0">
        <w:rPr>
          <w:spacing w:val="-4"/>
          <w:lang w:val="ru-RU"/>
        </w:rPr>
        <w:t xml:space="preserve"> </w:t>
      </w:r>
      <w:r w:rsidRPr="00EC7DA0">
        <w:rPr>
          <w:spacing w:val="-2"/>
          <w:lang w:val="ru-RU"/>
        </w:rPr>
        <w:t>обществознанию.</w:t>
      </w:r>
    </w:p>
    <w:p w:rsidR="00E4184B" w:rsidRPr="00EC7DA0" w:rsidRDefault="00EC7DA0">
      <w:pPr>
        <w:pStyle w:val="a4"/>
        <w:spacing w:before="132" w:line="360" w:lineRule="auto"/>
        <w:ind w:right="835"/>
        <w:rPr>
          <w:lang w:val="ru-RU"/>
        </w:rPr>
      </w:pPr>
      <w:r w:rsidRPr="00EC7DA0">
        <w:rPr>
          <w:b/>
          <w:lang w:val="ru-RU"/>
        </w:rPr>
        <w:t xml:space="preserve">Личностные результаты изучения обществознания </w:t>
      </w:r>
      <w:r w:rsidRPr="00EC7DA0">
        <w:rPr>
          <w:lang w:val="ru-RU"/>
        </w:rPr>
        <w:t>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w:t>
      </w:r>
      <w:r w:rsidRPr="00EC7DA0">
        <w:rPr>
          <w:spacing w:val="40"/>
          <w:lang w:val="ru-RU"/>
        </w:rPr>
        <w:t xml:space="preserve"> </w:t>
      </w:r>
      <w:r w:rsidRPr="00EC7DA0">
        <w:rPr>
          <w:lang w:val="ru-RU"/>
        </w:rPr>
        <w:t>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4184B" w:rsidRPr="00EC7DA0" w:rsidRDefault="00EC7DA0" w:rsidP="00961A7B">
      <w:pPr>
        <w:pStyle w:val="a6"/>
        <w:numPr>
          <w:ilvl w:val="0"/>
          <w:numId w:val="100"/>
        </w:numPr>
        <w:tabs>
          <w:tab w:val="left" w:pos="2575"/>
        </w:tabs>
        <w:spacing w:before="1" w:line="360" w:lineRule="auto"/>
        <w:ind w:right="841" w:firstLine="710"/>
        <w:rPr>
          <w:sz w:val="24"/>
          <w:lang w:val="ru-RU"/>
        </w:rPr>
      </w:pPr>
      <w:r w:rsidRPr="00EC7DA0">
        <w:rPr>
          <w:sz w:val="24"/>
          <w:lang w:val="ru-RU"/>
        </w:rPr>
        <w:t>гражданского воспитания:</w:t>
      </w:r>
      <w:r w:rsidRPr="00EC7DA0">
        <w:rPr>
          <w:spacing w:val="-4"/>
          <w:sz w:val="24"/>
          <w:lang w:val="ru-RU"/>
        </w:rPr>
        <w:t xml:space="preserve"> </w:t>
      </w:r>
      <w:r w:rsidRPr="00EC7DA0">
        <w:rPr>
          <w:sz w:val="24"/>
          <w:lang w:val="ru-RU"/>
        </w:rPr>
        <w:t>готовность к выполнению обязанностей гражданина и реализации его прав, уважение прав, свобод и законных интересов других людей,</w:t>
      </w:r>
      <w:r w:rsidRPr="00EC7DA0">
        <w:rPr>
          <w:spacing w:val="40"/>
          <w:sz w:val="24"/>
          <w:lang w:val="ru-RU"/>
        </w:rPr>
        <w:t xml:space="preserve"> </w:t>
      </w:r>
      <w:r w:rsidRPr="00EC7DA0">
        <w:rPr>
          <w:sz w:val="24"/>
          <w:lang w:val="ru-RU"/>
        </w:rPr>
        <w:t>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E4184B" w:rsidRPr="00EC7DA0" w:rsidRDefault="00EC7DA0" w:rsidP="00961A7B">
      <w:pPr>
        <w:pStyle w:val="a6"/>
        <w:numPr>
          <w:ilvl w:val="0"/>
          <w:numId w:val="100"/>
        </w:numPr>
        <w:tabs>
          <w:tab w:val="left" w:pos="2594"/>
        </w:tabs>
        <w:spacing w:line="360" w:lineRule="auto"/>
        <w:ind w:right="854" w:firstLine="710"/>
        <w:rPr>
          <w:sz w:val="24"/>
          <w:lang w:val="ru-RU"/>
        </w:rPr>
      </w:pPr>
      <w:r w:rsidRPr="00EC7DA0">
        <w:rPr>
          <w:sz w:val="24"/>
          <w:lang w:val="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w:t>
      </w:r>
    </w:p>
    <w:p w:rsidR="00E4184B" w:rsidRPr="00EC7DA0" w:rsidRDefault="00E4184B">
      <w:pPr>
        <w:spacing w:line="360" w:lineRule="auto"/>
        <w:jc w:val="both"/>
        <w:rPr>
          <w:sz w:val="24"/>
          <w:lang w:val="ru-RU"/>
        </w:rPr>
        <w:sectPr w:rsidR="00E4184B" w:rsidRPr="00EC7DA0" w:rsidSect="005E0866">
          <w:pgSz w:w="11910" w:h="16840"/>
          <w:pgMar w:top="1100" w:right="0" w:bottom="2320" w:left="100" w:header="0" w:footer="2032" w:gutter="0"/>
          <w:cols w:space="720"/>
        </w:sectPr>
      </w:pPr>
    </w:p>
    <w:p w:rsidR="00E4184B" w:rsidRPr="00EC7DA0" w:rsidRDefault="00EC7DA0">
      <w:pPr>
        <w:pStyle w:val="a4"/>
        <w:spacing w:before="72" w:line="360" w:lineRule="auto"/>
        <w:ind w:right="856" w:firstLine="0"/>
        <w:rPr>
          <w:lang w:val="ru-RU"/>
        </w:rPr>
      </w:pPr>
      <w:r w:rsidRPr="00EC7DA0">
        <w:rPr>
          <w:lang w:val="ru-RU"/>
        </w:rPr>
        <w:lastRenderedPageBreak/>
        <w:t>родного языка, истории, культуры Российской Федерации, своего края, народов России, ценностное</w:t>
      </w:r>
      <w:r w:rsidRPr="00EC7DA0">
        <w:rPr>
          <w:spacing w:val="-3"/>
          <w:lang w:val="ru-RU"/>
        </w:rPr>
        <w:t xml:space="preserve"> </w:t>
      </w:r>
      <w:r w:rsidRPr="00EC7DA0">
        <w:rPr>
          <w:lang w:val="ru-RU"/>
        </w:rPr>
        <w:t>отношение к достижениям своей</w:t>
      </w:r>
      <w:r w:rsidRPr="00EC7DA0">
        <w:rPr>
          <w:spacing w:val="-1"/>
          <w:lang w:val="ru-RU"/>
        </w:rPr>
        <w:t xml:space="preserve"> </w:t>
      </w:r>
      <w:r w:rsidRPr="00EC7DA0">
        <w:rPr>
          <w:lang w:val="ru-RU"/>
        </w:rPr>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4184B" w:rsidRPr="00EC7DA0" w:rsidRDefault="00EC7DA0" w:rsidP="00961A7B">
      <w:pPr>
        <w:pStyle w:val="a6"/>
        <w:numPr>
          <w:ilvl w:val="0"/>
          <w:numId w:val="100"/>
        </w:numPr>
        <w:tabs>
          <w:tab w:val="left" w:pos="2570"/>
        </w:tabs>
        <w:spacing w:before="9" w:line="355" w:lineRule="auto"/>
        <w:ind w:right="893" w:firstLine="710"/>
        <w:rPr>
          <w:sz w:val="24"/>
          <w:lang w:val="ru-RU"/>
        </w:rPr>
      </w:pPr>
      <w:r w:rsidRPr="00EC7DA0">
        <w:rPr>
          <w:sz w:val="24"/>
          <w:lang w:val="ru-RU"/>
        </w:rPr>
        <w:t>духовно-нравственного</w:t>
      </w:r>
      <w:r w:rsidRPr="00EC7DA0">
        <w:rPr>
          <w:spacing w:val="-14"/>
          <w:sz w:val="24"/>
          <w:lang w:val="ru-RU"/>
        </w:rPr>
        <w:t xml:space="preserve"> </w:t>
      </w:r>
      <w:r w:rsidRPr="00EC7DA0">
        <w:rPr>
          <w:sz w:val="24"/>
          <w:lang w:val="ru-RU"/>
        </w:rPr>
        <w:t>воспитания:</w:t>
      </w:r>
      <w:r w:rsidRPr="00EC7DA0">
        <w:rPr>
          <w:spacing w:val="-15"/>
          <w:sz w:val="24"/>
          <w:lang w:val="ru-RU"/>
        </w:rPr>
        <w:t xml:space="preserve"> </w:t>
      </w:r>
      <w:r w:rsidRPr="00EC7DA0">
        <w:rPr>
          <w:sz w:val="24"/>
          <w:lang w:val="ru-RU"/>
        </w:rPr>
        <w:t>ориентация</w:t>
      </w:r>
      <w:r w:rsidRPr="00EC7DA0">
        <w:rPr>
          <w:spacing w:val="-9"/>
          <w:sz w:val="24"/>
          <w:lang w:val="ru-RU"/>
        </w:rPr>
        <w:t xml:space="preserve"> </w:t>
      </w:r>
      <w:r w:rsidRPr="00EC7DA0">
        <w:rPr>
          <w:sz w:val="24"/>
          <w:lang w:val="ru-RU"/>
        </w:rPr>
        <w:t>на</w:t>
      </w:r>
      <w:r w:rsidRPr="00EC7DA0">
        <w:rPr>
          <w:spacing w:val="-10"/>
          <w:sz w:val="24"/>
          <w:lang w:val="ru-RU"/>
        </w:rPr>
        <w:t xml:space="preserve"> </w:t>
      </w:r>
      <w:r w:rsidRPr="00EC7DA0">
        <w:rPr>
          <w:sz w:val="24"/>
          <w:lang w:val="ru-RU"/>
        </w:rPr>
        <w:t>моральные</w:t>
      </w:r>
      <w:r w:rsidRPr="00EC7DA0">
        <w:rPr>
          <w:spacing w:val="-10"/>
          <w:sz w:val="24"/>
          <w:lang w:val="ru-RU"/>
        </w:rPr>
        <w:t xml:space="preserve"> </w:t>
      </w:r>
      <w:r w:rsidRPr="00EC7DA0">
        <w:rPr>
          <w:sz w:val="24"/>
          <w:lang w:val="ru-RU"/>
        </w:rPr>
        <w:t>ценности</w:t>
      </w:r>
      <w:r w:rsidRPr="00EC7DA0">
        <w:rPr>
          <w:spacing w:val="-7"/>
          <w:sz w:val="24"/>
          <w:lang w:val="ru-RU"/>
        </w:rPr>
        <w:t xml:space="preserve"> </w:t>
      </w:r>
      <w:r w:rsidRPr="00EC7DA0">
        <w:rPr>
          <w:sz w:val="24"/>
          <w:lang w:val="ru-RU"/>
        </w:rPr>
        <w:t>и</w:t>
      </w:r>
      <w:r w:rsidRPr="00EC7DA0">
        <w:rPr>
          <w:spacing w:val="-14"/>
          <w:sz w:val="24"/>
          <w:lang w:val="ru-RU"/>
        </w:rPr>
        <w:t xml:space="preserve"> </w:t>
      </w:r>
      <w:r w:rsidRPr="00EC7DA0">
        <w:rPr>
          <w:sz w:val="24"/>
          <w:lang w:val="ru-RU"/>
        </w:rPr>
        <w:t>нормы в</w:t>
      </w:r>
      <w:r w:rsidRPr="00EC7DA0">
        <w:rPr>
          <w:spacing w:val="40"/>
          <w:sz w:val="24"/>
          <w:lang w:val="ru-RU"/>
        </w:rPr>
        <w:t xml:space="preserve"> </w:t>
      </w:r>
      <w:r w:rsidRPr="00EC7DA0">
        <w:rPr>
          <w:sz w:val="24"/>
          <w:lang w:val="ru-RU"/>
        </w:rPr>
        <w:t>ситуациях</w:t>
      </w:r>
      <w:r w:rsidRPr="00EC7DA0">
        <w:rPr>
          <w:spacing w:val="40"/>
          <w:sz w:val="24"/>
          <w:lang w:val="ru-RU"/>
        </w:rPr>
        <w:t xml:space="preserve"> </w:t>
      </w:r>
      <w:r w:rsidRPr="00EC7DA0">
        <w:rPr>
          <w:sz w:val="24"/>
          <w:lang w:val="ru-RU"/>
        </w:rPr>
        <w:t>нравственного</w:t>
      </w:r>
      <w:r w:rsidRPr="00EC7DA0">
        <w:rPr>
          <w:spacing w:val="40"/>
          <w:sz w:val="24"/>
          <w:lang w:val="ru-RU"/>
        </w:rPr>
        <w:t xml:space="preserve"> </w:t>
      </w:r>
      <w:r w:rsidRPr="00EC7DA0">
        <w:rPr>
          <w:sz w:val="24"/>
          <w:lang w:val="ru-RU"/>
        </w:rPr>
        <w:t>выбора,</w:t>
      </w:r>
      <w:r w:rsidRPr="00EC7DA0">
        <w:rPr>
          <w:spacing w:val="40"/>
          <w:sz w:val="24"/>
          <w:lang w:val="ru-RU"/>
        </w:rPr>
        <w:t xml:space="preserve"> </w:t>
      </w:r>
      <w:r w:rsidRPr="00EC7DA0">
        <w:rPr>
          <w:sz w:val="24"/>
          <w:lang w:val="ru-RU"/>
        </w:rPr>
        <w:t>готовность</w:t>
      </w:r>
      <w:r w:rsidRPr="00EC7DA0">
        <w:rPr>
          <w:spacing w:val="40"/>
          <w:sz w:val="24"/>
          <w:lang w:val="ru-RU"/>
        </w:rPr>
        <w:t xml:space="preserve"> </w:t>
      </w:r>
      <w:r w:rsidRPr="00EC7DA0">
        <w:rPr>
          <w:sz w:val="24"/>
          <w:lang w:val="ru-RU"/>
        </w:rPr>
        <w:t>оценивать</w:t>
      </w:r>
      <w:r w:rsidRPr="00EC7DA0">
        <w:rPr>
          <w:spacing w:val="40"/>
          <w:sz w:val="24"/>
          <w:lang w:val="ru-RU"/>
        </w:rPr>
        <w:t xml:space="preserve"> </w:t>
      </w:r>
      <w:r w:rsidRPr="00EC7DA0">
        <w:rPr>
          <w:sz w:val="24"/>
          <w:lang w:val="ru-RU"/>
        </w:rPr>
        <w:t>свое</w:t>
      </w:r>
      <w:r w:rsidRPr="00EC7DA0">
        <w:rPr>
          <w:spacing w:val="40"/>
          <w:sz w:val="24"/>
          <w:lang w:val="ru-RU"/>
        </w:rPr>
        <w:t xml:space="preserve"> </w:t>
      </w:r>
      <w:r w:rsidRPr="00EC7DA0">
        <w:rPr>
          <w:sz w:val="24"/>
          <w:lang w:val="ru-RU"/>
        </w:rPr>
        <w:t>поведение</w:t>
      </w:r>
      <w:r w:rsidRPr="00EC7DA0">
        <w:rPr>
          <w:spacing w:val="40"/>
          <w:sz w:val="24"/>
          <w:lang w:val="ru-RU"/>
        </w:rPr>
        <w:t xml:space="preserve"> </w:t>
      </w:r>
      <w:r w:rsidRPr="00EC7DA0">
        <w:rPr>
          <w:sz w:val="24"/>
          <w:lang w:val="ru-RU"/>
        </w:rPr>
        <w:t>и</w:t>
      </w:r>
      <w:r w:rsidRPr="00EC7DA0">
        <w:rPr>
          <w:spacing w:val="40"/>
          <w:sz w:val="24"/>
          <w:lang w:val="ru-RU"/>
        </w:rPr>
        <w:t xml:space="preserve"> </w:t>
      </w:r>
      <w:r w:rsidRPr="00EC7DA0">
        <w:rPr>
          <w:sz w:val="24"/>
          <w:lang w:val="ru-RU"/>
        </w:rPr>
        <w:t>поступки,</w:t>
      </w:r>
    </w:p>
    <w:p w:rsidR="00E4184B" w:rsidRPr="00EC7DA0" w:rsidRDefault="00E4184B">
      <w:pPr>
        <w:spacing w:line="355" w:lineRule="auto"/>
        <w:jc w:val="both"/>
        <w:rPr>
          <w:sz w:val="24"/>
          <w:lang w:val="ru-RU"/>
        </w:rPr>
        <w:sectPr w:rsidR="00E4184B" w:rsidRPr="00EC7DA0" w:rsidSect="005E0866">
          <w:pgSz w:w="11910" w:h="16840"/>
          <w:pgMar w:top="1020" w:right="0" w:bottom="2320" w:left="100" w:header="0" w:footer="2032" w:gutter="0"/>
          <w:cols w:space="720"/>
        </w:sectPr>
      </w:pPr>
    </w:p>
    <w:p w:rsidR="00E4184B" w:rsidRPr="00EC7DA0" w:rsidRDefault="00EC7DA0">
      <w:pPr>
        <w:pStyle w:val="a4"/>
        <w:spacing w:before="71" w:line="360" w:lineRule="auto"/>
        <w:ind w:right="853" w:firstLine="0"/>
        <w:rPr>
          <w:lang w:val="ru-RU"/>
        </w:rPr>
      </w:pPr>
      <w:r w:rsidRPr="00EC7DA0">
        <w:rPr>
          <w:lang w:val="ru-RU"/>
        </w:rPr>
        <w:lastRenderedPageBreak/>
        <w:t>поведение и поступки других людей с позиции нравственных и правовых норм с учетом осознания последствий поступков;</w:t>
      </w:r>
      <w:r w:rsidRPr="00EC7DA0">
        <w:rPr>
          <w:spacing w:val="-2"/>
          <w:lang w:val="ru-RU"/>
        </w:rPr>
        <w:t xml:space="preserve"> </w:t>
      </w:r>
      <w:r w:rsidRPr="00EC7DA0">
        <w:rPr>
          <w:lang w:val="ru-RU"/>
        </w:rPr>
        <w:t>активное неприятие</w:t>
      </w:r>
      <w:r w:rsidRPr="00EC7DA0">
        <w:rPr>
          <w:spacing w:val="-2"/>
          <w:lang w:val="ru-RU"/>
        </w:rPr>
        <w:t xml:space="preserve"> </w:t>
      </w:r>
      <w:r w:rsidRPr="00EC7DA0">
        <w:rPr>
          <w:lang w:val="ru-RU"/>
        </w:rPr>
        <w:t>асоциальных</w:t>
      </w:r>
      <w:r w:rsidRPr="00EC7DA0">
        <w:rPr>
          <w:spacing w:val="-1"/>
          <w:lang w:val="ru-RU"/>
        </w:rPr>
        <w:t xml:space="preserve"> </w:t>
      </w:r>
      <w:r w:rsidRPr="00EC7DA0">
        <w:rPr>
          <w:lang w:val="ru-RU"/>
        </w:rPr>
        <w:t>поступков;</w:t>
      </w:r>
      <w:r w:rsidRPr="00EC7DA0">
        <w:rPr>
          <w:spacing w:val="-4"/>
          <w:lang w:val="ru-RU"/>
        </w:rPr>
        <w:t xml:space="preserve"> </w:t>
      </w:r>
      <w:r w:rsidRPr="00EC7DA0">
        <w:rPr>
          <w:lang w:val="ru-RU"/>
        </w:rPr>
        <w:t>свобода</w:t>
      </w:r>
      <w:r w:rsidRPr="00EC7DA0">
        <w:rPr>
          <w:spacing w:val="-2"/>
          <w:lang w:val="ru-RU"/>
        </w:rPr>
        <w:t xml:space="preserve"> </w:t>
      </w:r>
      <w:r w:rsidRPr="00EC7DA0">
        <w:rPr>
          <w:lang w:val="ru-RU"/>
        </w:rPr>
        <w:t>и ответственность личности в условиях индивидуального и общественного пространства;</w:t>
      </w:r>
    </w:p>
    <w:p w:rsidR="00E4184B" w:rsidRPr="00EC7DA0" w:rsidRDefault="00EC7DA0" w:rsidP="00961A7B">
      <w:pPr>
        <w:pStyle w:val="a6"/>
        <w:numPr>
          <w:ilvl w:val="0"/>
          <w:numId w:val="100"/>
        </w:numPr>
        <w:tabs>
          <w:tab w:val="left" w:pos="2709"/>
        </w:tabs>
        <w:spacing w:line="360" w:lineRule="auto"/>
        <w:ind w:right="840" w:firstLine="710"/>
        <w:rPr>
          <w:sz w:val="24"/>
          <w:lang w:val="ru-RU"/>
        </w:rPr>
      </w:pPr>
      <w:r w:rsidRPr="00EC7DA0">
        <w:rPr>
          <w:sz w:val="24"/>
          <w:lang w:val="ru-RU"/>
        </w:rPr>
        <w:t>эстетического воспитания: восприимчивость к разным видам искусства, традициям и</w:t>
      </w:r>
      <w:r w:rsidRPr="00EC7DA0">
        <w:rPr>
          <w:spacing w:val="-1"/>
          <w:sz w:val="24"/>
          <w:lang w:val="ru-RU"/>
        </w:rPr>
        <w:t xml:space="preserve"> </w:t>
      </w:r>
      <w:r w:rsidRPr="00EC7DA0">
        <w:rPr>
          <w:sz w:val="24"/>
          <w:lang w:val="ru-RU"/>
        </w:rPr>
        <w:t>творчеству</w:t>
      </w:r>
      <w:r w:rsidRPr="00EC7DA0">
        <w:rPr>
          <w:spacing w:val="-15"/>
          <w:sz w:val="24"/>
          <w:lang w:val="ru-RU"/>
        </w:rPr>
        <w:t xml:space="preserve"> </w:t>
      </w:r>
      <w:r w:rsidRPr="00EC7DA0">
        <w:rPr>
          <w:sz w:val="24"/>
          <w:lang w:val="ru-RU"/>
        </w:rPr>
        <w:t>своего</w:t>
      </w:r>
      <w:r w:rsidRPr="00EC7DA0">
        <w:rPr>
          <w:spacing w:val="-6"/>
          <w:sz w:val="24"/>
          <w:lang w:val="ru-RU"/>
        </w:rPr>
        <w:t xml:space="preserve"> </w:t>
      </w:r>
      <w:r w:rsidRPr="00EC7DA0">
        <w:rPr>
          <w:sz w:val="24"/>
          <w:lang w:val="ru-RU"/>
        </w:rPr>
        <w:t>и других</w:t>
      </w:r>
      <w:r w:rsidRPr="00EC7DA0">
        <w:rPr>
          <w:spacing w:val="-1"/>
          <w:sz w:val="24"/>
          <w:lang w:val="ru-RU"/>
        </w:rPr>
        <w:t xml:space="preserve"> </w:t>
      </w:r>
      <w:r w:rsidRPr="00EC7DA0">
        <w:rPr>
          <w:sz w:val="24"/>
          <w:lang w:val="ru-RU"/>
        </w:rPr>
        <w:t>народов, понимание эмоционального</w:t>
      </w:r>
      <w:r w:rsidRPr="00EC7DA0">
        <w:rPr>
          <w:spacing w:val="-5"/>
          <w:sz w:val="24"/>
          <w:lang w:val="ru-RU"/>
        </w:rPr>
        <w:t xml:space="preserve"> </w:t>
      </w:r>
      <w:r w:rsidRPr="00EC7DA0">
        <w:rPr>
          <w:sz w:val="24"/>
          <w:lang w:val="ru-RU"/>
        </w:rPr>
        <w:t>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E4184B" w:rsidRPr="00EC7DA0" w:rsidRDefault="00EC7DA0" w:rsidP="00961A7B">
      <w:pPr>
        <w:pStyle w:val="a6"/>
        <w:numPr>
          <w:ilvl w:val="0"/>
          <w:numId w:val="100"/>
        </w:numPr>
        <w:tabs>
          <w:tab w:val="left" w:pos="2613"/>
        </w:tabs>
        <w:spacing w:line="360" w:lineRule="auto"/>
        <w:ind w:right="839" w:firstLine="710"/>
        <w:rPr>
          <w:sz w:val="24"/>
          <w:lang w:val="ru-RU"/>
        </w:rPr>
      </w:pPr>
      <w:r w:rsidRPr="00EC7DA0">
        <w:rPr>
          <w:sz w:val="24"/>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E4184B" w:rsidRPr="00EC7DA0" w:rsidRDefault="00EC7DA0" w:rsidP="00961A7B">
      <w:pPr>
        <w:pStyle w:val="a6"/>
        <w:numPr>
          <w:ilvl w:val="0"/>
          <w:numId w:val="100"/>
        </w:numPr>
        <w:tabs>
          <w:tab w:val="left" w:pos="2594"/>
        </w:tabs>
        <w:spacing w:line="360" w:lineRule="auto"/>
        <w:ind w:right="839" w:firstLine="710"/>
        <w:rPr>
          <w:sz w:val="24"/>
          <w:lang w:val="ru-RU"/>
        </w:rPr>
      </w:pPr>
      <w:r w:rsidRPr="00EC7DA0">
        <w:rPr>
          <w:sz w:val="24"/>
          <w:lang w:val="ru-RU"/>
        </w:rPr>
        <w:t>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w:t>
      </w:r>
      <w:r w:rsidRPr="00EC7DA0">
        <w:rPr>
          <w:spacing w:val="40"/>
          <w:sz w:val="24"/>
          <w:lang w:val="ru-RU"/>
        </w:rPr>
        <w:t xml:space="preserve"> </w:t>
      </w:r>
      <w:r w:rsidRPr="00EC7DA0">
        <w:rPr>
          <w:sz w:val="24"/>
          <w:lang w:val="ru-RU"/>
        </w:rPr>
        <w:t>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4184B" w:rsidRPr="00EC7DA0" w:rsidRDefault="00EC7DA0" w:rsidP="00961A7B">
      <w:pPr>
        <w:pStyle w:val="a6"/>
        <w:numPr>
          <w:ilvl w:val="0"/>
          <w:numId w:val="100"/>
        </w:numPr>
        <w:tabs>
          <w:tab w:val="left" w:pos="2585"/>
        </w:tabs>
        <w:spacing w:before="8" w:line="357" w:lineRule="auto"/>
        <w:ind w:right="855" w:firstLine="710"/>
        <w:rPr>
          <w:sz w:val="24"/>
          <w:lang w:val="ru-RU"/>
        </w:rPr>
      </w:pPr>
      <w:r w:rsidRPr="00EC7DA0">
        <w:rPr>
          <w:sz w:val="24"/>
          <w:lang w:val="ru-RU"/>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w:t>
      </w:r>
      <w:r w:rsidRPr="00EC7DA0">
        <w:rPr>
          <w:spacing w:val="40"/>
          <w:sz w:val="24"/>
          <w:lang w:val="ru-RU"/>
        </w:rPr>
        <w:t xml:space="preserve"> </w:t>
      </w:r>
      <w:r w:rsidRPr="00EC7DA0">
        <w:rPr>
          <w:sz w:val="24"/>
          <w:lang w:val="ru-RU"/>
        </w:rPr>
        <w:t>и</w:t>
      </w:r>
      <w:r w:rsidRPr="00EC7DA0">
        <w:rPr>
          <w:spacing w:val="40"/>
          <w:sz w:val="24"/>
          <w:lang w:val="ru-RU"/>
        </w:rPr>
        <w:t xml:space="preserve"> </w:t>
      </w:r>
      <w:r w:rsidRPr="00EC7DA0">
        <w:rPr>
          <w:sz w:val="24"/>
          <w:lang w:val="ru-RU"/>
        </w:rPr>
        <w:t>оценка</w:t>
      </w:r>
      <w:r w:rsidRPr="00EC7DA0">
        <w:rPr>
          <w:spacing w:val="40"/>
          <w:sz w:val="24"/>
          <w:lang w:val="ru-RU"/>
        </w:rPr>
        <w:t xml:space="preserve"> </w:t>
      </w:r>
      <w:r w:rsidRPr="00EC7DA0">
        <w:rPr>
          <w:sz w:val="24"/>
          <w:lang w:val="ru-RU"/>
        </w:rPr>
        <w:t>возможных</w:t>
      </w:r>
      <w:r w:rsidRPr="00EC7DA0">
        <w:rPr>
          <w:spacing w:val="40"/>
          <w:sz w:val="24"/>
          <w:lang w:val="ru-RU"/>
        </w:rPr>
        <w:t xml:space="preserve"> </w:t>
      </w:r>
      <w:r w:rsidRPr="00EC7DA0">
        <w:rPr>
          <w:sz w:val="24"/>
          <w:lang w:val="ru-RU"/>
        </w:rPr>
        <w:t>последствий</w:t>
      </w:r>
      <w:r w:rsidRPr="00EC7DA0">
        <w:rPr>
          <w:spacing w:val="40"/>
          <w:sz w:val="24"/>
          <w:lang w:val="ru-RU"/>
        </w:rPr>
        <w:t xml:space="preserve"> </w:t>
      </w:r>
      <w:r w:rsidRPr="00EC7DA0">
        <w:rPr>
          <w:sz w:val="24"/>
          <w:lang w:val="ru-RU"/>
        </w:rPr>
        <w:t>своих</w:t>
      </w:r>
      <w:r w:rsidRPr="00EC7DA0">
        <w:rPr>
          <w:spacing w:val="40"/>
          <w:sz w:val="24"/>
          <w:lang w:val="ru-RU"/>
        </w:rPr>
        <w:t xml:space="preserve"> </w:t>
      </w:r>
      <w:r w:rsidRPr="00EC7DA0">
        <w:rPr>
          <w:sz w:val="24"/>
          <w:lang w:val="ru-RU"/>
        </w:rPr>
        <w:t>действий</w:t>
      </w:r>
      <w:r w:rsidRPr="00EC7DA0">
        <w:rPr>
          <w:spacing w:val="40"/>
          <w:sz w:val="24"/>
          <w:lang w:val="ru-RU"/>
        </w:rPr>
        <w:t xml:space="preserve"> </w:t>
      </w:r>
      <w:r w:rsidRPr="00EC7DA0">
        <w:rPr>
          <w:sz w:val="24"/>
          <w:lang w:val="ru-RU"/>
        </w:rPr>
        <w:t>для</w:t>
      </w:r>
      <w:r w:rsidRPr="00EC7DA0">
        <w:rPr>
          <w:spacing w:val="40"/>
          <w:sz w:val="24"/>
          <w:lang w:val="ru-RU"/>
        </w:rPr>
        <w:t xml:space="preserve"> </w:t>
      </w:r>
      <w:r w:rsidRPr="00EC7DA0">
        <w:rPr>
          <w:sz w:val="24"/>
          <w:lang w:val="ru-RU"/>
        </w:rPr>
        <w:t>окружающей</w:t>
      </w:r>
      <w:r w:rsidRPr="00EC7DA0">
        <w:rPr>
          <w:spacing w:val="40"/>
          <w:sz w:val="24"/>
          <w:lang w:val="ru-RU"/>
        </w:rPr>
        <w:t xml:space="preserve"> </w:t>
      </w:r>
      <w:r w:rsidRPr="00EC7DA0">
        <w:rPr>
          <w:sz w:val="24"/>
          <w:lang w:val="ru-RU"/>
        </w:rPr>
        <w:t>среды;</w:t>
      </w:r>
    </w:p>
    <w:p w:rsidR="00E4184B" w:rsidRPr="00EC7DA0" w:rsidRDefault="00E4184B">
      <w:pPr>
        <w:spacing w:line="357" w:lineRule="auto"/>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9" w:firstLine="0"/>
        <w:rPr>
          <w:lang w:val="ru-RU"/>
        </w:rPr>
      </w:pPr>
      <w:r w:rsidRPr="00EC7DA0">
        <w:rPr>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4184B" w:rsidRPr="00EC7DA0" w:rsidRDefault="00EC7DA0" w:rsidP="00961A7B">
      <w:pPr>
        <w:pStyle w:val="a6"/>
        <w:numPr>
          <w:ilvl w:val="0"/>
          <w:numId w:val="100"/>
        </w:numPr>
        <w:tabs>
          <w:tab w:val="left" w:pos="2661"/>
        </w:tabs>
        <w:spacing w:line="360" w:lineRule="auto"/>
        <w:ind w:right="854" w:firstLine="710"/>
        <w:rPr>
          <w:sz w:val="24"/>
          <w:lang w:val="ru-RU"/>
        </w:rPr>
      </w:pPr>
      <w:r w:rsidRPr="00EC7DA0">
        <w:rPr>
          <w:sz w:val="24"/>
          <w:lang w:val="ru-RU"/>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4184B" w:rsidRPr="00EC7DA0" w:rsidRDefault="00EC7DA0">
      <w:pPr>
        <w:pStyle w:val="210"/>
        <w:tabs>
          <w:tab w:val="left" w:pos="3952"/>
          <w:tab w:val="left" w:pos="5657"/>
          <w:tab w:val="left" w:pos="7592"/>
          <w:tab w:val="left" w:pos="8389"/>
          <w:tab w:val="left" w:pos="10229"/>
        </w:tabs>
        <w:spacing w:before="7" w:line="360" w:lineRule="auto"/>
        <w:ind w:left="1599" w:right="847" w:firstLine="710"/>
        <w:rPr>
          <w:lang w:val="ru-RU"/>
        </w:rPr>
      </w:pPr>
      <w:bookmarkStart w:id="74" w:name="Личностные_результаты,_обеспечивающие_ад"/>
      <w:bookmarkEnd w:id="74"/>
      <w:r w:rsidRPr="00EC7DA0">
        <w:rPr>
          <w:lang w:val="ru-RU"/>
        </w:rPr>
        <w:t xml:space="preserve">Личностные результаты, обеспечивающие адаптацию обучающегося к </w:t>
      </w:r>
      <w:r w:rsidRPr="00EC7DA0">
        <w:rPr>
          <w:spacing w:val="-2"/>
          <w:lang w:val="ru-RU"/>
        </w:rPr>
        <w:t>изменяющимся</w:t>
      </w:r>
      <w:r w:rsidRPr="00EC7DA0">
        <w:rPr>
          <w:lang w:val="ru-RU"/>
        </w:rPr>
        <w:tab/>
      </w:r>
      <w:r w:rsidRPr="00EC7DA0">
        <w:rPr>
          <w:spacing w:val="-2"/>
          <w:lang w:val="ru-RU"/>
        </w:rPr>
        <w:t>условиям</w:t>
      </w:r>
      <w:r w:rsidRPr="00EC7DA0">
        <w:rPr>
          <w:lang w:val="ru-RU"/>
        </w:rPr>
        <w:tab/>
      </w:r>
      <w:r w:rsidRPr="00EC7DA0">
        <w:rPr>
          <w:spacing w:val="-2"/>
          <w:lang w:val="ru-RU"/>
        </w:rPr>
        <w:t>социальной</w:t>
      </w:r>
      <w:r w:rsidRPr="00EC7DA0">
        <w:rPr>
          <w:lang w:val="ru-RU"/>
        </w:rPr>
        <w:tab/>
      </w:r>
      <w:r w:rsidRPr="00EC7DA0">
        <w:rPr>
          <w:spacing w:val="-10"/>
          <w:lang w:val="ru-RU"/>
        </w:rPr>
        <w:t>и</w:t>
      </w:r>
      <w:r w:rsidRPr="00EC7DA0">
        <w:rPr>
          <w:lang w:val="ru-RU"/>
        </w:rPr>
        <w:tab/>
      </w:r>
      <w:r w:rsidRPr="00EC7DA0">
        <w:rPr>
          <w:spacing w:val="-2"/>
          <w:lang w:val="ru-RU"/>
        </w:rPr>
        <w:t>природной</w:t>
      </w:r>
      <w:r w:rsidRPr="00EC7DA0">
        <w:rPr>
          <w:lang w:val="ru-RU"/>
        </w:rPr>
        <w:tab/>
      </w:r>
      <w:r w:rsidRPr="00EC7DA0">
        <w:rPr>
          <w:spacing w:val="-2"/>
          <w:lang w:val="ru-RU"/>
        </w:rPr>
        <w:t>среды:</w:t>
      </w:r>
    </w:p>
    <w:p w:rsidR="00E4184B" w:rsidRPr="00EC7DA0" w:rsidRDefault="00EC7DA0">
      <w:pPr>
        <w:pStyle w:val="a4"/>
        <w:tabs>
          <w:tab w:val="left" w:pos="3899"/>
          <w:tab w:val="left" w:pos="4668"/>
          <w:tab w:val="left" w:pos="6142"/>
          <w:tab w:val="left" w:pos="7040"/>
          <w:tab w:val="left" w:pos="8413"/>
          <w:tab w:val="left" w:pos="10262"/>
        </w:tabs>
        <w:spacing w:line="360" w:lineRule="auto"/>
        <w:ind w:right="847" w:firstLine="0"/>
        <w:rPr>
          <w:lang w:val="ru-RU"/>
        </w:rPr>
      </w:pPr>
      <w:r w:rsidRPr="00EC7DA0">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w:t>
      </w:r>
      <w:r w:rsidRPr="00EC7DA0">
        <w:rPr>
          <w:spacing w:val="-2"/>
          <w:lang w:val="ru-RU"/>
        </w:rPr>
        <w:t>взаимодействия</w:t>
      </w:r>
      <w:r w:rsidRPr="00EC7DA0">
        <w:rPr>
          <w:lang w:val="ru-RU"/>
        </w:rPr>
        <w:tab/>
      </w:r>
      <w:r w:rsidRPr="00EC7DA0">
        <w:rPr>
          <w:spacing w:val="-10"/>
          <w:lang w:val="ru-RU"/>
        </w:rPr>
        <w:t>с</w:t>
      </w:r>
      <w:r w:rsidRPr="00EC7DA0">
        <w:rPr>
          <w:lang w:val="ru-RU"/>
        </w:rPr>
        <w:tab/>
      </w:r>
      <w:r w:rsidRPr="00EC7DA0">
        <w:rPr>
          <w:spacing w:val="-2"/>
          <w:lang w:val="ru-RU"/>
        </w:rPr>
        <w:t>людьми</w:t>
      </w:r>
      <w:r w:rsidRPr="00EC7DA0">
        <w:rPr>
          <w:lang w:val="ru-RU"/>
        </w:rPr>
        <w:tab/>
      </w:r>
      <w:r w:rsidRPr="00EC7DA0">
        <w:rPr>
          <w:spacing w:val="-5"/>
          <w:lang w:val="ru-RU"/>
        </w:rPr>
        <w:t>из</w:t>
      </w:r>
      <w:r w:rsidRPr="00EC7DA0">
        <w:rPr>
          <w:lang w:val="ru-RU"/>
        </w:rPr>
        <w:tab/>
      </w:r>
      <w:r w:rsidRPr="00EC7DA0">
        <w:rPr>
          <w:spacing w:val="-2"/>
          <w:lang w:val="ru-RU"/>
        </w:rPr>
        <w:t>другой</w:t>
      </w:r>
      <w:r w:rsidRPr="00EC7DA0">
        <w:rPr>
          <w:lang w:val="ru-RU"/>
        </w:rPr>
        <w:tab/>
      </w:r>
      <w:r w:rsidRPr="00EC7DA0">
        <w:rPr>
          <w:spacing w:val="-2"/>
          <w:lang w:val="ru-RU"/>
        </w:rPr>
        <w:t>культурной</w:t>
      </w:r>
      <w:r w:rsidRPr="00EC7DA0">
        <w:rPr>
          <w:lang w:val="ru-RU"/>
        </w:rPr>
        <w:tab/>
      </w:r>
      <w:r w:rsidRPr="00EC7DA0">
        <w:rPr>
          <w:spacing w:val="-2"/>
          <w:lang w:val="ru-RU"/>
        </w:rPr>
        <w:t>среды;</w:t>
      </w:r>
    </w:p>
    <w:p w:rsidR="00E4184B" w:rsidRPr="00EC7DA0" w:rsidRDefault="00EC7DA0">
      <w:pPr>
        <w:pStyle w:val="a4"/>
        <w:tabs>
          <w:tab w:val="left" w:pos="4548"/>
          <w:tab w:val="left" w:pos="7006"/>
          <w:tab w:val="left" w:pos="10181"/>
        </w:tabs>
        <w:spacing w:line="362" w:lineRule="auto"/>
        <w:ind w:right="851" w:firstLine="0"/>
        <w:rPr>
          <w:lang w:val="ru-RU"/>
        </w:rPr>
      </w:pPr>
      <w:r w:rsidRPr="00EC7DA0">
        <w:rPr>
          <w:lang w:val="ru-RU"/>
        </w:rPr>
        <w:t xml:space="preserve">-способность обучающихся во взаимодействии в условиях неопределенности, открытость </w:t>
      </w:r>
      <w:r w:rsidRPr="00EC7DA0">
        <w:rPr>
          <w:spacing w:val="-4"/>
          <w:lang w:val="ru-RU"/>
        </w:rPr>
        <w:t>опыту</w:t>
      </w:r>
      <w:r w:rsidRPr="00EC7DA0">
        <w:rPr>
          <w:lang w:val="ru-RU"/>
        </w:rPr>
        <w:tab/>
      </w:r>
      <w:r w:rsidRPr="00EC7DA0">
        <w:rPr>
          <w:spacing w:val="-10"/>
          <w:lang w:val="ru-RU"/>
        </w:rPr>
        <w:t>и</w:t>
      </w:r>
      <w:r w:rsidRPr="00EC7DA0">
        <w:rPr>
          <w:lang w:val="ru-RU"/>
        </w:rPr>
        <w:tab/>
      </w:r>
      <w:r w:rsidRPr="00EC7DA0">
        <w:rPr>
          <w:spacing w:val="-2"/>
          <w:lang w:val="ru-RU"/>
        </w:rPr>
        <w:t>знаниям</w:t>
      </w:r>
      <w:r w:rsidRPr="00EC7DA0">
        <w:rPr>
          <w:lang w:val="ru-RU"/>
        </w:rPr>
        <w:tab/>
      </w:r>
      <w:r w:rsidRPr="00EC7DA0">
        <w:rPr>
          <w:spacing w:val="-2"/>
          <w:lang w:val="ru-RU"/>
        </w:rPr>
        <w:t>других;</w:t>
      </w:r>
    </w:p>
    <w:p w:rsidR="00E4184B" w:rsidRPr="00EC7DA0" w:rsidRDefault="00EC7DA0">
      <w:pPr>
        <w:pStyle w:val="a4"/>
        <w:tabs>
          <w:tab w:val="left" w:pos="3150"/>
          <w:tab w:val="left" w:pos="4692"/>
          <w:tab w:val="left" w:pos="5614"/>
          <w:tab w:val="left" w:pos="7756"/>
          <w:tab w:val="left" w:pos="8768"/>
          <w:tab w:val="left" w:pos="10176"/>
        </w:tabs>
        <w:spacing w:line="360" w:lineRule="auto"/>
        <w:ind w:right="854" w:firstLine="0"/>
        <w:rPr>
          <w:lang w:val="ru-RU"/>
        </w:rPr>
      </w:pPr>
      <w:r w:rsidRPr="00EC7DA0">
        <w:rPr>
          <w:lang w:val="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w:t>
      </w:r>
      <w:r w:rsidRPr="00EC7DA0">
        <w:rPr>
          <w:spacing w:val="-2"/>
          <w:lang w:val="ru-RU"/>
        </w:rPr>
        <w:t xml:space="preserve"> </w:t>
      </w:r>
      <w:r w:rsidRPr="00EC7DA0">
        <w:rPr>
          <w:lang w:val="ru-RU"/>
        </w:rPr>
        <w:t xml:space="preserve">в том числе умение учиться у других людей; осознавать в совместной деятельности новые </w:t>
      </w:r>
      <w:r w:rsidRPr="00EC7DA0">
        <w:rPr>
          <w:spacing w:val="-2"/>
          <w:lang w:val="ru-RU"/>
        </w:rPr>
        <w:t>знания,</w:t>
      </w:r>
      <w:r w:rsidRPr="00EC7DA0">
        <w:rPr>
          <w:lang w:val="ru-RU"/>
        </w:rPr>
        <w:tab/>
      </w:r>
      <w:r w:rsidRPr="00EC7DA0">
        <w:rPr>
          <w:spacing w:val="-2"/>
          <w:lang w:val="ru-RU"/>
        </w:rPr>
        <w:t>навыки</w:t>
      </w:r>
      <w:r w:rsidRPr="00EC7DA0">
        <w:rPr>
          <w:lang w:val="ru-RU"/>
        </w:rPr>
        <w:tab/>
      </w:r>
      <w:r w:rsidRPr="00EC7DA0">
        <w:rPr>
          <w:spacing w:val="-10"/>
          <w:lang w:val="ru-RU"/>
        </w:rPr>
        <w:t>и</w:t>
      </w:r>
      <w:r w:rsidRPr="00EC7DA0">
        <w:rPr>
          <w:lang w:val="ru-RU"/>
        </w:rPr>
        <w:tab/>
      </w:r>
      <w:r w:rsidRPr="00EC7DA0">
        <w:rPr>
          <w:spacing w:val="-2"/>
          <w:lang w:val="ru-RU"/>
        </w:rPr>
        <w:t>компетенции</w:t>
      </w:r>
      <w:r w:rsidRPr="00EC7DA0">
        <w:rPr>
          <w:lang w:val="ru-RU"/>
        </w:rPr>
        <w:tab/>
      </w:r>
      <w:r w:rsidRPr="00EC7DA0">
        <w:rPr>
          <w:spacing w:val="-5"/>
          <w:lang w:val="ru-RU"/>
        </w:rPr>
        <w:t>из</w:t>
      </w:r>
      <w:r w:rsidRPr="00EC7DA0">
        <w:rPr>
          <w:lang w:val="ru-RU"/>
        </w:rPr>
        <w:tab/>
      </w:r>
      <w:r w:rsidRPr="00EC7DA0">
        <w:rPr>
          <w:spacing w:val="-2"/>
          <w:lang w:val="ru-RU"/>
        </w:rPr>
        <w:t>опыта</w:t>
      </w:r>
      <w:r w:rsidRPr="00EC7DA0">
        <w:rPr>
          <w:lang w:val="ru-RU"/>
        </w:rPr>
        <w:tab/>
      </w:r>
      <w:r w:rsidRPr="00EC7DA0">
        <w:rPr>
          <w:spacing w:val="-2"/>
          <w:lang w:val="ru-RU"/>
        </w:rPr>
        <w:t>других;</w:t>
      </w:r>
    </w:p>
    <w:p w:rsidR="00E4184B" w:rsidRPr="00EC7DA0" w:rsidRDefault="00EC7DA0">
      <w:pPr>
        <w:pStyle w:val="a4"/>
        <w:tabs>
          <w:tab w:val="left" w:pos="6209"/>
          <w:tab w:val="left" w:pos="9989"/>
        </w:tabs>
        <w:spacing w:line="360" w:lineRule="auto"/>
        <w:ind w:right="837" w:firstLine="0"/>
        <w:rPr>
          <w:lang w:val="ru-RU"/>
        </w:rPr>
      </w:pPr>
      <w:r w:rsidRPr="00EC7DA0">
        <w:rPr>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w:t>
      </w:r>
      <w:r w:rsidRPr="00EC7DA0">
        <w:rPr>
          <w:spacing w:val="-3"/>
          <w:lang w:val="ru-RU"/>
        </w:rPr>
        <w:t xml:space="preserve"> </w:t>
      </w:r>
      <w:r w:rsidRPr="00EC7DA0">
        <w:rPr>
          <w:lang w:val="ru-RU"/>
        </w:rPr>
        <w:t xml:space="preserve">объектах и явлениях, в том числе ранее неизвестных, осознавать дефицит собственных знаний и компетентностей, </w:t>
      </w:r>
      <w:r w:rsidRPr="00EC7DA0">
        <w:rPr>
          <w:spacing w:val="-2"/>
          <w:lang w:val="ru-RU"/>
        </w:rPr>
        <w:t>планировать</w:t>
      </w:r>
      <w:r w:rsidRPr="00EC7DA0">
        <w:rPr>
          <w:lang w:val="ru-RU"/>
        </w:rPr>
        <w:tab/>
      </w:r>
      <w:r w:rsidRPr="00EC7DA0">
        <w:rPr>
          <w:spacing w:val="-4"/>
          <w:lang w:val="ru-RU"/>
        </w:rPr>
        <w:t>свое</w:t>
      </w:r>
      <w:r w:rsidRPr="00EC7DA0">
        <w:rPr>
          <w:lang w:val="ru-RU"/>
        </w:rPr>
        <w:tab/>
      </w:r>
      <w:r w:rsidRPr="00EC7DA0">
        <w:rPr>
          <w:spacing w:val="-2"/>
          <w:lang w:val="ru-RU"/>
        </w:rPr>
        <w:t>развитие;</w:t>
      </w:r>
    </w:p>
    <w:p w:rsidR="00E4184B" w:rsidRPr="00EC7DA0" w:rsidRDefault="00EC7DA0">
      <w:pPr>
        <w:pStyle w:val="a4"/>
        <w:spacing w:before="1" w:line="357" w:lineRule="auto"/>
        <w:ind w:right="851" w:firstLine="0"/>
        <w:rPr>
          <w:lang w:val="ru-RU"/>
        </w:rPr>
      </w:pPr>
      <w:r w:rsidRPr="00EC7DA0">
        <w:rPr>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4034"/>
          <w:tab w:val="left" w:pos="4807"/>
          <w:tab w:val="left" w:pos="6267"/>
          <w:tab w:val="left" w:pos="8048"/>
          <w:tab w:val="left" w:pos="9974"/>
        </w:tabs>
        <w:spacing w:before="71" w:line="360" w:lineRule="auto"/>
        <w:ind w:right="853" w:firstLine="0"/>
        <w:rPr>
          <w:lang w:val="ru-RU"/>
        </w:rPr>
      </w:pPr>
      <w:r w:rsidRPr="00EC7DA0">
        <w:rPr>
          <w:lang w:val="ru-RU"/>
        </w:rPr>
        <w:lastRenderedPageBreak/>
        <w:t>задач (далее - оперировать понятиями), а также оперировать терминами и</w:t>
      </w:r>
      <w:r w:rsidRPr="00EC7DA0">
        <w:rPr>
          <w:spacing w:val="40"/>
          <w:lang w:val="ru-RU"/>
        </w:rPr>
        <w:t xml:space="preserve"> </w:t>
      </w:r>
      <w:r w:rsidRPr="00EC7DA0">
        <w:rPr>
          <w:spacing w:val="-2"/>
          <w:lang w:val="ru-RU"/>
        </w:rPr>
        <w:t>представлениями</w:t>
      </w:r>
      <w:r w:rsidRPr="00EC7DA0">
        <w:rPr>
          <w:lang w:val="ru-RU"/>
        </w:rPr>
        <w:tab/>
      </w:r>
      <w:r w:rsidRPr="00EC7DA0">
        <w:rPr>
          <w:spacing w:val="-10"/>
          <w:lang w:val="ru-RU"/>
        </w:rPr>
        <w:t>в</w:t>
      </w:r>
      <w:r w:rsidRPr="00EC7DA0">
        <w:rPr>
          <w:lang w:val="ru-RU"/>
        </w:rPr>
        <w:tab/>
      </w:r>
      <w:r w:rsidRPr="00EC7DA0">
        <w:rPr>
          <w:spacing w:val="-2"/>
          <w:lang w:val="ru-RU"/>
        </w:rPr>
        <w:t>области</w:t>
      </w:r>
      <w:r w:rsidRPr="00EC7DA0">
        <w:rPr>
          <w:lang w:val="ru-RU"/>
        </w:rPr>
        <w:tab/>
      </w:r>
      <w:r w:rsidRPr="00EC7DA0">
        <w:rPr>
          <w:spacing w:val="-2"/>
          <w:lang w:val="ru-RU"/>
        </w:rPr>
        <w:t>концепции</w:t>
      </w:r>
      <w:r w:rsidRPr="00EC7DA0">
        <w:rPr>
          <w:lang w:val="ru-RU"/>
        </w:rPr>
        <w:tab/>
      </w:r>
      <w:r w:rsidRPr="00EC7DA0">
        <w:rPr>
          <w:spacing w:val="-2"/>
          <w:lang w:val="ru-RU"/>
        </w:rPr>
        <w:t>устойчивого</w:t>
      </w:r>
      <w:r w:rsidRPr="00EC7DA0">
        <w:rPr>
          <w:lang w:val="ru-RU"/>
        </w:rPr>
        <w:tab/>
      </w:r>
      <w:r w:rsidRPr="00EC7DA0">
        <w:rPr>
          <w:spacing w:val="-2"/>
          <w:lang w:val="ru-RU"/>
        </w:rPr>
        <w:t>развития;</w:t>
      </w:r>
    </w:p>
    <w:p w:rsidR="00E4184B" w:rsidRPr="00EC7DA0" w:rsidRDefault="00EC7DA0">
      <w:pPr>
        <w:pStyle w:val="a4"/>
        <w:spacing w:before="3"/>
        <w:ind w:firstLine="0"/>
        <w:rPr>
          <w:lang w:val="ru-RU"/>
        </w:rPr>
      </w:pPr>
      <w:r w:rsidRPr="00EC7DA0">
        <w:rPr>
          <w:lang w:val="ru-RU"/>
        </w:rPr>
        <w:t>-умение</w:t>
      </w:r>
      <w:r w:rsidRPr="00EC7DA0">
        <w:rPr>
          <w:spacing w:val="68"/>
          <w:w w:val="150"/>
          <w:lang w:val="ru-RU"/>
        </w:rPr>
        <w:t xml:space="preserve"> </w:t>
      </w:r>
      <w:r w:rsidRPr="00EC7DA0">
        <w:rPr>
          <w:lang w:val="ru-RU"/>
        </w:rPr>
        <w:t>анализировать</w:t>
      </w:r>
      <w:r w:rsidRPr="00EC7DA0">
        <w:rPr>
          <w:spacing w:val="77"/>
          <w:w w:val="150"/>
          <w:lang w:val="ru-RU"/>
        </w:rPr>
        <w:t xml:space="preserve"> </w:t>
      </w:r>
      <w:r w:rsidRPr="00EC7DA0">
        <w:rPr>
          <w:lang w:val="ru-RU"/>
        </w:rPr>
        <w:t>и</w:t>
      </w:r>
      <w:r w:rsidRPr="00EC7DA0">
        <w:rPr>
          <w:spacing w:val="74"/>
          <w:w w:val="150"/>
          <w:lang w:val="ru-RU"/>
        </w:rPr>
        <w:t xml:space="preserve"> </w:t>
      </w:r>
      <w:r w:rsidRPr="00EC7DA0">
        <w:rPr>
          <w:lang w:val="ru-RU"/>
        </w:rPr>
        <w:t>выявлять</w:t>
      </w:r>
      <w:r w:rsidRPr="00EC7DA0">
        <w:rPr>
          <w:spacing w:val="75"/>
          <w:w w:val="150"/>
          <w:lang w:val="ru-RU"/>
        </w:rPr>
        <w:t xml:space="preserve"> </w:t>
      </w:r>
      <w:r w:rsidRPr="00EC7DA0">
        <w:rPr>
          <w:lang w:val="ru-RU"/>
        </w:rPr>
        <w:t>взаимосвязи</w:t>
      </w:r>
      <w:r w:rsidRPr="00EC7DA0">
        <w:rPr>
          <w:spacing w:val="77"/>
          <w:w w:val="150"/>
          <w:lang w:val="ru-RU"/>
        </w:rPr>
        <w:t xml:space="preserve"> </w:t>
      </w:r>
      <w:r w:rsidRPr="00EC7DA0">
        <w:rPr>
          <w:lang w:val="ru-RU"/>
        </w:rPr>
        <w:t>природы,</w:t>
      </w:r>
      <w:r w:rsidRPr="00EC7DA0">
        <w:rPr>
          <w:spacing w:val="72"/>
          <w:w w:val="150"/>
          <w:lang w:val="ru-RU"/>
        </w:rPr>
        <w:t xml:space="preserve"> </w:t>
      </w:r>
      <w:r w:rsidRPr="00EC7DA0">
        <w:rPr>
          <w:lang w:val="ru-RU"/>
        </w:rPr>
        <w:t>общества</w:t>
      </w:r>
      <w:r w:rsidRPr="00EC7DA0">
        <w:rPr>
          <w:spacing w:val="74"/>
          <w:w w:val="150"/>
          <w:lang w:val="ru-RU"/>
        </w:rPr>
        <w:t xml:space="preserve"> </w:t>
      </w:r>
      <w:r w:rsidRPr="00EC7DA0">
        <w:rPr>
          <w:lang w:val="ru-RU"/>
        </w:rPr>
        <w:t>и</w:t>
      </w:r>
      <w:r w:rsidRPr="00EC7DA0">
        <w:rPr>
          <w:spacing w:val="78"/>
          <w:w w:val="150"/>
          <w:lang w:val="ru-RU"/>
        </w:rPr>
        <w:t xml:space="preserve"> </w:t>
      </w:r>
      <w:r w:rsidRPr="00EC7DA0">
        <w:rPr>
          <w:spacing w:val="-2"/>
          <w:lang w:val="ru-RU"/>
        </w:rPr>
        <w:t>экономики;</w:t>
      </w:r>
    </w:p>
    <w:p w:rsidR="00E4184B" w:rsidRPr="00EC7DA0" w:rsidRDefault="00EC7DA0">
      <w:pPr>
        <w:pStyle w:val="a4"/>
        <w:spacing w:before="132" w:line="360" w:lineRule="auto"/>
        <w:ind w:right="862" w:firstLine="0"/>
        <w:rPr>
          <w:lang w:val="ru-RU"/>
        </w:rPr>
      </w:pPr>
      <w:r w:rsidRPr="00EC7DA0">
        <w:rPr>
          <w:lang w:val="ru-RU"/>
        </w:rPr>
        <w:t>-умение оценивать свои действия с учетом влияния на окружающую среду, достижений целей</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преодоления</w:t>
      </w:r>
      <w:r w:rsidRPr="00EC7DA0">
        <w:rPr>
          <w:spacing w:val="80"/>
          <w:lang w:val="ru-RU"/>
        </w:rPr>
        <w:t xml:space="preserve">   </w:t>
      </w:r>
      <w:r w:rsidRPr="00EC7DA0">
        <w:rPr>
          <w:lang w:val="ru-RU"/>
        </w:rPr>
        <w:t>вызовов,</w:t>
      </w:r>
      <w:r w:rsidRPr="00EC7DA0">
        <w:rPr>
          <w:spacing w:val="80"/>
          <w:lang w:val="ru-RU"/>
        </w:rPr>
        <w:t xml:space="preserve">   </w:t>
      </w:r>
      <w:r w:rsidRPr="00EC7DA0">
        <w:rPr>
          <w:lang w:val="ru-RU"/>
        </w:rPr>
        <w:t>возможных</w:t>
      </w:r>
      <w:r w:rsidRPr="00EC7DA0">
        <w:rPr>
          <w:spacing w:val="80"/>
          <w:lang w:val="ru-RU"/>
        </w:rPr>
        <w:t xml:space="preserve">   </w:t>
      </w:r>
      <w:r w:rsidRPr="00EC7DA0">
        <w:rPr>
          <w:lang w:val="ru-RU"/>
        </w:rPr>
        <w:t>глобальных</w:t>
      </w:r>
      <w:r w:rsidRPr="00EC7DA0">
        <w:rPr>
          <w:spacing w:val="80"/>
          <w:lang w:val="ru-RU"/>
        </w:rPr>
        <w:t xml:space="preserve">   </w:t>
      </w:r>
      <w:r w:rsidRPr="00EC7DA0">
        <w:rPr>
          <w:lang w:val="ru-RU"/>
        </w:rPr>
        <w:t>последствий;</w:t>
      </w:r>
    </w:p>
    <w:p w:rsidR="00E4184B" w:rsidRPr="00EC7DA0" w:rsidRDefault="00EC7DA0">
      <w:pPr>
        <w:pStyle w:val="a4"/>
        <w:spacing w:before="8" w:line="360" w:lineRule="auto"/>
        <w:ind w:right="852" w:firstLine="0"/>
        <w:rPr>
          <w:lang w:val="ru-RU"/>
        </w:rPr>
      </w:pPr>
      <w:r w:rsidRPr="00EC7DA0">
        <w:rPr>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w:t>
      </w:r>
      <w:r w:rsidRPr="00EC7DA0">
        <w:rPr>
          <w:spacing w:val="-2"/>
          <w:lang w:val="ru-RU"/>
        </w:rPr>
        <w:t>контрмер;</w:t>
      </w:r>
    </w:p>
    <w:p w:rsidR="00E4184B" w:rsidRPr="00EC7DA0" w:rsidRDefault="00EC7DA0">
      <w:pPr>
        <w:pStyle w:val="a4"/>
        <w:spacing w:line="360" w:lineRule="auto"/>
        <w:ind w:right="852" w:firstLine="0"/>
        <w:rPr>
          <w:lang w:val="ru-RU"/>
        </w:rPr>
      </w:pPr>
      <w:r w:rsidRPr="00EC7DA0">
        <w:rPr>
          <w:lang w:val="ru-RU"/>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sidRPr="00EC7DA0">
        <w:rPr>
          <w:spacing w:val="-2"/>
          <w:lang w:val="ru-RU"/>
        </w:rPr>
        <w:t>успеха.</w:t>
      </w:r>
    </w:p>
    <w:p w:rsidR="00E4184B" w:rsidRPr="00EC7DA0" w:rsidRDefault="00EC7DA0">
      <w:pPr>
        <w:pStyle w:val="a4"/>
        <w:spacing w:line="360" w:lineRule="auto"/>
        <w:ind w:right="850"/>
        <w:rPr>
          <w:lang w:val="ru-RU"/>
        </w:rPr>
      </w:pPr>
      <w:r w:rsidRPr="00EC7DA0">
        <w:rPr>
          <w:lang w:val="ru-RU"/>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4184B" w:rsidRPr="00EC7DA0" w:rsidRDefault="00EC7DA0">
      <w:pPr>
        <w:pStyle w:val="210"/>
        <w:spacing w:before="3" w:line="360" w:lineRule="auto"/>
        <w:ind w:left="1599" w:right="850" w:firstLine="710"/>
        <w:rPr>
          <w:lang w:val="ru-RU"/>
        </w:rPr>
      </w:pPr>
      <w:r w:rsidRPr="00EC7DA0">
        <w:rPr>
          <w:lang w:val="ru-RU"/>
        </w:rPr>
        <w:t>У обучающегося будут сформированы следующие базовые логические действия</w:t>
      </w:r>
      <w:r w:rsidRPr="00EC7DA0">
        <w:rPr>
          <w:spacing w:val="80"/>
          <w:lang w:val="ru-RU"/>
        </w:rPr>
        <w:t xml:space="preserve">  </w:t>
      </w:r>
      <w:r w:rsidRPr="00EC7DA0">
        <w:rPr>
          <w:lang w:val="ru-RU"/>
        </w:rPr>
        <w:t>как</w:t>
      </w:r>
      <w:r w:rsidRPr="00EC7DA0">
        <w:rPr>
          <w:spacing w:val="80"/>
          <w:lang w:val="ru-RU"/>
        </w:rPr>
        <w:t xml:space="preserve">  </w:t>
      </w:r>
      <w:r w:rsidRPr="00EC7DA0">
        <w:rPr>
          <w:lang w:val="ru-RU"/>
        </w:rPr>
        <w:t>часть</w:t>
      </w:r>
      <w:r w:rsidRPr="00EC7DA0">
        <w:rPr>
          <w:spacing w:val="80"/>
          <w:lang w:val="ru-RU"/>
        </w:rPr>
        <w:t xml:space="preserve">  </w:t>
      </w:r>
      <w:r w:rsidRPr="00EC7DA0">
        <w:rPr>
          <w:lang w:val="ru-RU"/>
        </w:rPr>
        <w:t>познавательных</w:t>
      </w:r>
      <w:r w:rsidRPr="00EC7DA0">
        <w:rPr>
          <w:spacing w:val="80"/>
          <w:lang w:val="ru-RU"/>
        </w:rPr>
        <w:t xml:space="preserve">  </w:t>
      </w:r>
      <w:r w:rsidRPr="00EC7DA0">
        <w:rPr>
          <w:lang w:val="ru-RU"/>
        </w:rPr>
        <w:t>универсальных</w:t>
      </w:r>
      <w:r w:rsidRPr="00EC7DA0">
        <w:rPr>
          <w:spacing w:val="80"/>
          <w:lang w:val="ru-RU"/>
        </w:rPr>
        <w:t xml:space="preserve">  </w:t>
      </w:r>
      <w:r w:rsidRPr="00EC7DA0">
        <w:rPr>
          <w:lang w:val="ru-RU"/>
        </w:rPr>
        <w:t>учебных</w:t>
      </w:r>
      <w:r w:rsidRPr="00EC7DA0">
        <w:rPr>
          <w:spacing w:val="80"/>
          <w:lang w:val="ru-RU"/>
        </w:rPr>
        <w:t xml:space="preserve">  </w:t>
      </w:r>
      <w:r w:rsidRPr="00EC7DA0">
        <w:rPr>
          <w:lang w:val="ru-RU"/>
        </w:rPr>
        <w:t>действий:</w:t>
      </w:r>
    </w:p>
    <w:p w:rsidR="00E4184B" w:rsidRPr="00EC7DA0" w:rsidRDefault="00EC7DA0">
      <w:pPr>
        <w:pStyle w:val="a4"/>
        <w:spacing w:line="269" w:lineRule="exact"/>
        <w:ind w:firstLine="0"/>
        <w:rPr>
          <w:lang w:val="ru-RU"/>
        </w:rPr>
      </w:pPr>
      <w:r w:rsidRPr="00EC7DA0">
        <w:rPr>
          <w:lang w:val="ru-RU"/>
        </w:rPr>
        <w:t>-выявлять</w:t>
      </w:r>
      <w:r w:rsidRPr="00EC7DA0">
        <w:rPr>
          <w:spacing w:val="18"/>
          <w:lang w:val="ru-RU"/>
        </w:rPr>
        <w:t xml:space="preserve"> </w:t>
      </w:r>
      <w:r w:rsidRPr="00EC7DA0">
        <w:rPr>
          <w:lang w:val="ru-RU"/>
        </w:rPr>
        <w:t>и</w:t>
      </w:r>
      <w:r w:rsidRPr="00EC7DA0">
        <w:rPr>
          <w:spacing w:val="23"/>
          <w:lang w:val="ru-RU"/>
        </w:rPr>
        <w:t xml:space="preserve"> </w:t>
      </w:r>
      <w:r w:rsidRPr="00EC7DA0">
        <w:rPr>
          <w:lang w:val="ru-RU"/>
        </w:rPr>
        <w:t>характеризовать</w:t>
      </w:r>
      <w:r w:rsidRPr="00EC7DA0">
        <w:rPr>
          <w:spacing w:val="20"/>
          <w:lang w:val="ru-RU"/>
        </w:rPr>
        <w:t xml:space="preserve"> </w:t>
      </w:r>
      <w:r w:rsidRPr="00EC7DA0">
        <w:rPr>
          <w:lang w:val="ru-RU"/>
        </w:rPr>
        <w:t>существенные</w:t>
      </w:r>
      <w:r w:rsidRPr="00EC7DA0">
        <w:rPr>
          <w:spacing w:val="21"/>
          <w:lang w:val="ru-RU"/>
        </w:rPr>
        <w:t xml:space="preserve"> </w:t>
      </w:r>
      <w:r w:rsidRPr="00EC7DA0">
        <w:rPr>
          <w:lang w:val="ru-RU"/>
        </w:rPr>
        <w:t>признаки</w:t>
      </w:r>
      <w:r w:rsidRPr="00EC7DA0">
        <w:rPr>
          <w:spacing w:val="23"/>
          <w:lang w:val="ru-RU"/>
        </w:rPr>
        <w:t xml:space="preserve"> </w:t>
      </w:r>
      <w:r w:rsidRPr="00EC7DA0">
        <w:rPr>
          <w:lang w:val="ru-RU"/>
        </w:rPr>
        <w:t>социальных</w:t>
      </w:r>
      <w:r w:rsidRPr="00EC7DA0">
        <w:rPr>
          <w:spacing w:val="19"/>
          <w:lang w:val="ru-RU"/>
        </w:rPr>
        <w:t xml:space="preserve"> </w:t>
      </w:r>
      <w:r w:rsidRPr="00EC7DA0">
        <w:rPr>
          <w:lang w:val="ru-RU"/>
        </w:rPr>
        <w:t>явлений</w:t>
      </w:r>
      <w:r w:rsidRPr="00EC7DA0">
        <w:rPr>
          <w:spacing w:val="24"/>
          <w:lang w:val="ru-RU"/>
        </w:rPr>
        <w:t xml:space="preserve"> </w:t>
      </w:r>
      <w:r w:rsidRPr="00EC7DA0">
        <w:rPr>
          <w:lang w:val="ru-RU"/>
        </w:rPr>
        <w:t>и</w:t>
      </w:r>
      <w:r w:rsidRPr="00EC7DA0">
        <w:rPr>
          <w:spacing w:val="14"/>
          <w:lang w:val="ru-RU"/>
        </w:rPr>
        <w:t xml:space="preserve"> </w:t>
      </w:r>
      <w:r w:rsidRPr="00EC7DA0">
        <w:rPr>
          <w:spacing w:val="-2"/>
          <w:lang w:val="ru-RU"/>
        </w:rPr>
        <w:t>процессов;</w:t>
      </w:r>
    </w:p>
    <w:p w:rsidR="00E4184B" w:rsidRPr="00EC7DA0" w:rsidRDefault="00EC7DA0">
      <w:pPr>
        <w:pStyle w:val="a4"/>
        <w:spacing w:before="146" w:line="360" w:lineRule="auto"/>
        <w:ind w:right="855" w:firstLine="0"/>
        <w:rPr>
          <w:lang w:val="ru-RU"/>
        </w:rPr>
      </w:pPr>
      <w:r w:rsidRPr="00EC7DA0">
        <w:rPr>
          <w:lang w:val="ru-RU"/>
        </w:rPr>
        <w:t>-устанавливать существенный признак классификации социальных фактов, основания для их</w:t>
      </w:r>
      <w:r w:rsidRPr="00EC7DA0">
        <w:rPr>
          <w:spacing w:val="80"/>
          <w:lang w:val="ru-RU"/>
        </w:rPr>
        <w:t xml:space="preserve">    </w:t>
      </w:r>
      <w:r w:rsidRPr="00EC7DA0">
        <w:rPr>
          <w:lang w:val="ru-RU"/>
        </w:rPr>
        <w:t>обобщения</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сравнения,</w:t>
      </w:r>
      <w:r w:rsidRPr="00EC7DA0">
        <w:rPr>
          <w:spacing w:val="80"/>
          <w:lang w:val="ru-RU"/>
        </w:rPr>
        <w:t xml:space="preserve">    </w:t>
      </w:r>
      <w:r w:rsidRPr="00EC7DA0">
        <w:rPr>
          <w:lang w:val="ru-RU"/>
        </w:rPr>
        <w:t>критерии</w:t>
      </w:r>
      <w:r w:rsidRPr="00EC7DA0">
        <w:rPr>
          <w:spacing w:val="80"/>
          <w:lang w:val="ru-RU"/>
        </w:rPr>
        <w:t xml:space="preserve">    </w:t>
      </w:r>
      <w:r w:rsidRPr="00EC7DA0">
        <w:rPr>
          <w:lang w:val="ru-RU"/>
        </w:rPr>
        <w:t>проводимого</w:t>
      </w:r>
      <w:r w:rsidRPr="00EC7DA0">
        <w:rPr>
          <w:spacing w:val="80"/>
          <w:lang w:val="ru-RU"/>
        </w:rPr>
        <w:t xml:space="preserve">    </w:t>
      </w:r>
      <w:r w:rsidRPr="00EC7DA0">
        <w:rPr>
          <w:lang w:val="ru-RU"/>
        </w:rPr>
        <w:t>анализа;</w:t>
      </w:r>
    </w:p>
    <w:p w:rsidR="00E4184B" w:rsidRPr="00EC7DA0" w:rsidRDefault="00EC7DA0">
      <w:pPr>
        <w:pStyle w:val="a4"/>
        <w:tabs>
          <w:tab w:val="left" w:pos="4514"/>
          <w:tab w:val="left" w:pos="6401"/>
          <w:tab w:val="left" w:pos="8279"/>
          <w:tab w:val="left" w:pos="9518"/>
        </w:tabs>
        <w:spacing w:line="360" w:lineRule="auto"/>
        <w:ind w:right="839" w:firstLine="0"/>
        <w:rPr>
          <w:lang w:val="ru-RU"/>
        </w:rPr>
      </w:pPr>
      <w:r w:rsidRPr="00EC7DA0">
        <w:rPr>
          <w:lang w:val="ru-RU"/>
        </w:rPr>
        <w:t xml:space="preserve">-с учетом предложенной задачи выявлять закономерности и противоречия в </w:t>
      </w:r>
      <w:r w:rsidRPr="00EC7DA0">
        <w:rPr>
          <w:spacing w:val="-2"/>
          <w:lang w:val="ru-RU"/>
        </w:rPr>
        <w:t>рассматриваемых</w:t>
      </w:r>
      <w:r w:rsidRPr="00EC7DA0">
        <w:rPr>
          <w:lang w:val="ru-RU"/>
        </w:rPr>
        <w:tab/>
      </w:r>
      <w:r w:rsidRPr="00EC7DA0">
        <w:rPr>
          <w:spacing w:val="-2"/>
          <w:lang w:val="ru-RU"/>
        </w:rPr>
        <w:t>фактах,</w:t>
      </w:r>
      <w:r w:rsidRPr="00EC7DA0">
        <w:rPr>
          <w:lang w:val="ru-RU"/>
        </w:rPr>
        <w:tab/>
      </w:r>
      <w:r w:rsidRPr="00EC7DA0">
        <w:rPr>
          <w:spacing w:val="-2"/>
          <w:lang w:val="ru-RU"/>
        </w:rPr>
        <w:t>данных</w:t>
      </w:r>
      <w:r w:rsidRPr="00EC7DA0">
        <w:rPr>
          <w:lang w:val="ru-RU"/>
        </w:rPr>
        <w:tab/>
      </w:r>
      <w:r w:rsidRPr="00EC7DA0">
        <w:rPr>
          <w:spacing w:val="-10"/>
          <w:lang w:val="ru-RU"/>
        </w:rPr>
        <w:t>и</w:t>
      </w:r>
      <w:r w:rsidRPr="00EC7DA0">
        <w:rPr>
          <w:lang w:val="ru-RU"/>
        </w:rPr>
        <w:tab/>
      </w:r>
      <w:r w:rsidRPr="00EC7DA0">
        <w:rPr>
          <w:spacing w:val="-2"/>
          <w:lang w:val="ru-RU"/>
        </w:rPr>
        <w:t>наблюдениях;</w:t>
      </w:r>
    </w:p>
    <w:p w:rsidR="00E4184B" w:rsidRPr="00EC7DA0" w:rsidRDefault="00EC7DA0">
      <w:pPr>
        <w:pStyle w:val="a4"/>
        <w:spacing w:before="1"/>
        <w:ind w:firstLine="0"/>
        <w:rPr>
          <w:lang w:val="ru-RU"/>
        </w:rPr>
      </w:pPr>
      <w:r w:rsidRPr="00EC7DA0">
        <w:rPr>
          <w:lang w:val="ru-RU"/>
        </w:rPr>
        <w:t>-предлагать</w:t>
      </w:r>
      <w:r w:rsidRPr="00EC7DA0">
        <w:rPr>
          <w:spacing w:val="64"/>
          <w:lang w:val="ru-RU"/>
        </w:rPr>
        <w:t xml:space="preserve">   </w:t>
      </w:r>
      <w:r w:rsidRPr="00EC7DA0">
        <w:rPr>
          <w:lang w:val="ru-RU"/>
        </w:rPr>
        <w:t>критерии</w:t>
      </w:r>
      <w:r w:rsidRPr="00EC7DA0">
        <w:rPr>
          <w:spacing w:val="67"/>
          <w:lang w:val="ru-RU"/>
        </w:rPr>
        <w:t xml:space="preserve">   </w:t>
      </w:r>
      <w:r w:rsidRPr="00EC7DA0">
        <w:rPr>
          <w:lang w:val="ru-RU"/>
        </w:rPr>
        <w:t>для</w:t>
      </w:r>
      <w:r w:rsidRPr="00EC7DA0">
        <w:rPr>
          <w:spacing w:val="63"/>
          <w:lang w:val="ru-RU"/>
        </w:rPr>
        <w:t xml:space="preserve">   </w:t>
      </w:r>
      <w:r w:rsidRPr="00EC7DA0">
        <w:rPr>
          <w:lang w:val="ru-RU"/>
        </w:rPr>
        <w:t>выявления</w:t>
      </w:r>
      <w:r w:rsidRPr="00EC7DA0">
        <w:rPr>
          <w:spacing w:val="63"/>
          <w:lang w:val="ru-RU"/>
        </w:rPr>
        <w:t xml:space="preserve">   </w:t>
      </w:r>
      <w:r w:rsidRPr="00EC7DA0">
        <w:rPr>
          <w:lang w:val="ru-RU"/>
        </w:rPr>
        <w:t>закономерностей</w:t>
      </w:r>
      <w:r w:rsidRPr="00EC7DA0">
        <w:rPr>
          <w:spacing w:val="65"/>
          <w:lang w:val="ru-RU"/>
        </w:rPr>
        <w:t xml:space="preserve">   </w:t>
      </w:r>
      <w:r w:rsidRPr="00EC7DA0">
        <w:rPr>
          <w:lang w:val="ru-RU"/>
        </w:rPr>
        <w:t>и</w:t>
      </w:r>
      <w:r w:rsidRPr="00EC7DA0">
        <w:rPr>
          <w:spacing w:val="65"/>
          <w:lang w:val="ru-RU"/>
        </w:rPr>
        <w:t xml:space="preserve">   </w:t>
      </w:r>
      <w:r w:rsidRPr="00EC7DA0">
        <w:rPr>
          <w:spacing w:val="-2"/>
          <w:lang w:val="ru-RU"/>
        </w:rPr>
        <w:t>противоречий;</w:t>
      </w:r>
    </w:p>
    <w:p w:rsidR="00E4184B" w:rsidRPr="00EC7DA0" w:rsidRDefault="00EC7DA0">
      <w:pPr>
        <w:pStyle w:val="a4"/>
        <w:spacing w:before="132" w:line="360" w:lineRule="auto"/>
        <w:ind w:right="860" w:firstLine="0"/>
        <w:rPr>
          <w:lang w:val="ru-RU"/>
        </w:rPr>
      </w:pPr>
      <w:r w:rsidRPr="00EC7DA0">
        <w:rPr>
          <w:lang w:val="ru-RU"/>
        </w:rPr>
        <w:t>-выявлять дефицит информации, данных, необходимых для решения поставленной</w:t>
      </w:r>
      <w:r w:rsidRPr="00EC7DA0">
        <w:rPr>
          <w:spacing w:val="80"/>
          <w:lang w:val="ru-RU"/>
        </w:rPr>
        <w:t xml:space="preserve"> </w:t>
      </w:r>
      <w:r w:rsidRPr="00EC7DA0">
        <w:rPr>
          <w:spacing w:val="-2"/>
          <w:lang w:val="ru-RU"/>
        </w:rPr>
        <w:t>задачи;</w:t>
      </w:r>
    </w:p>
    <w:p w:rsidR="00E4184B" w:rsidRPr="00EC7DA0" w:rsidRDefault="00EC7DA0">
      <w:pPr>
        <w:pStyle w:val="a4"/>
        <w:tabs>
          <w:tab w:val="left" w:pos="2886"/>
          <w:tab w:val="left" w:pos="5652"/>
          <w:tab w:val="left" w:pos="6469"/>
          <w:tab w:val="left" w:pos="7112"/>
          <w:tab w:val="left" w:pos="8332"/>
          <w:tab w:val="left" w:pos="9436"/>
          <w:tab w:val="left" w:pos="9830"/>
        </w:tabs>
        <w:spacing w:before="3"/>
        <w:ind w:firstLine="0"/>
        <w:jc w:val="left"/>
        <w:rPr>
          <w:lang w:val="ru-RU"/>
        </w:rPr>
      </w:pPr>
      <w:r w:rsidRPr="00EC7DA0">
        <w:rPr>
          <w:w w:val="95"/>
          <w:lang w:val="ru-RU"/>
        </w:rPr>
        <w:t>-</w:t>
      </w:r>
      <w:r w:rsidRPr="00EC7DA0">
        <w:rPr>
          <w:spacing w:val="-2"/>
          <w:lang w:val="ru-RU"/>
        </w:rPr>
        <w:t>выявлять</w:t>
      </w:r>
      <w:r w:rsidRPr="00EC7DA0">
        <w:rPr>
          <w:lang w:val="ru-RU"/>
        </w:rPr>
        <w:tab/>
      </w:r>
      <w:r w:rsidRPr="00EC7DA0">
        <w:rPr>
          <w:w w:val="95"/>
          <w:lang w:val="ru-RU"/>
        </w:rPr>
        <w:t>причинно-</w:t>
      </w:r>
      <w:r w:rsidRPr="00EC7DA0">
        <w:rPr>
          <w:spacing w:val="-2"/>
          <w:lang w:val="ru-RU"/>
        </w:rPr>
        <w:t>следственные</w:t>
      </w:r>
      <w:r w:rsidRPr="00EC7DA0">
        <w:rPr>
          <w:lang w:val="ru-RU"/>
        </w:rPr>
        <w:tab/>
      </w:r>
      <w:r w:rsidRPr="00EC7DA0">
        <w:rPr>
          <w:spacing w:val="-4"/>
          <w:lang w:val="ru-RU"/>
        </w:rPr>
        <w:t>связи</w:t>
      </w:r>
      <w:r w:rsidRPr="00EC7DA0">
        <w:rPr>
          <w:lang w:val="ru-RU"/>
        </w:rPr>
        <w:tab/>
      </w:r>
      <w:r w:rsidRPr="00EC7DA0">
        <w:rPr>
          <w:spacing w:val="-5"/>
          <w:lang w:val="ru-RU"/>
        </w:rPr>
        <w:t>при</w:t>
      </w:r>
      <w:r w:rsidRPr="00EC7DA0">
        <w:rPr>
          <w:lang w:val="ru-RU"/>
        </w:rPr>
        <w:tab/>
      </w:r>
      <w:r w:rsidRPr="00EC7DA0">
        <w:rPr>
          <w:spacing w:val="-2"/>
          <w:lang w:val="ru-RU"/>
        </w:rPr>
        <w:t>изучении</w:t>
      </w:r>
      <w:r w:rsidRPr="00EC7DA0">
        <w:rPr>
          <w:lang w:val="ru-RU"/>
        </w:rPr>
        <w:tab/>
      </w:r>
      <w:r w:rsidRPr="00EC7DA0">
        <w:rPr>
          <w:spacing w:val="-2"/>
          <w:lang w:val="ru-RU"/>
        </w:rPr>
        <w:t>явлений</w:t>
      </w:r>
      <w:r w:rsidRPr="00EC7DA0">
        <w:rPr>
          <w:lang w:val="ru-RU"/>
        </w:rPr>
        <w:tab/>
      </w:r>
      <w:r w:rsidRPr="00EC7DA0">
        <w:rPr>
          <w:spacing w:val="-10"/>
          <w:lang w:val="ru-RU"/>
        </w:rPr>
        <w:t>и</w:t>
      </w:r>
      <w:r w:rsidRPr="00EC7DA0">
        <w:rPr>
          <w:lang w:val="ru-RU"/>
        </w:rPr>
        <w:tab/>
      </w:r>
      <w:r w:rsidRPr="00EC7DA0">
        <w:rPr>
          <w:spacing w:val="-2"/>
          <w:lang w:val="ru-RU"/>
        </w:rPr>
        <w:t>процессов;</w:t>
      </w:r>
    </w:p>
    <w:p w:rsidR="00E4184B" w:rsidRPr="00EC7DA0" w:rsidRDefault="00EC7DA0">
      <w:pPr>
        <w:pStyle w:val="a4"/>
        <w:tabs>
          <w:tab w:val="left" w:pos="2560"/>
          <w:tab w:val="left" w:pos="3568"/>
          <w:tab w:val="left" w:pos="3616"/>
          <w:tab w:val="left" w:pos="3894"/>
          <w:tab w:val="left" w:pos="4265"/>
          <w:tab w:val="left" w:pos="5662"/>
          <w:tab w:val="left" w:pos="5772"/>
          <w:tab w:val="left" w:pos="7328"/>
          <w:tab w:val="left" w:pos="7645"/>
          <w:tab w:val="left" w:pos="8990"/>
          <w:tab w:val="left" w:pos="9268"/>
          <w:tab w:val="left" w:pos="9508"/>
        </w:tabs>
        <w:spacing w:before="136" w:line="362" w:lineRule="auto"/>
        <w:ind w:right="883" w:firstLine="0"/>
        <w:jc w:val="left"/>
        <w:rPr>
          <w:lang w:val="ru-RU"/>
        </w:rPr>
      </w:pPr>
      <w:r w:rsidRPr="00EC7DA0">
        <w:rPr>
          <w:spacing w:val="-2"/>
          <w:lang w:val="ru-RU"/>
        </w:rPr>
        <w:t>-делать</w:t>
      </w:r>
      <w:r w:rsidRPr="00EC7DA0">
        <w:rPr>
          <w:lang w:val="ru-RU"/>
        </w:rPr>
        <w:tab/>
      </w:r>
      <w:r w:rsidRPr="00EC7DA0">
        <w:rPr>
          <w:spacing w:val="-2"/>
          <w:lang w:val="ru-RU"/>
        </w:rPr>
        <w:t>выводы</w:t>
      </w:r>
      <w:r w:rsidRPr="00EC7DA0">
        <w:rPr>
          <w:lang w:val="ru-RU"/>
        </w:rPr>
        <w:tab/>
      </w:r>
      <w:r w:rsidRPr="00EC7DA0">
        <w:rPr>
          <w:spacing w:val="-10"/>
          <w:lang w:val="ru-RU"/>
        </w:rPr>
        <w:t>с</w:t>
      </w:r>
      <w:r w:rsidRPr="00EC7DA0">
        <w:rPr>
          <w:lang w:val="ru-RU"/>
        </w:rPr>
        <w:tab/>
      </w:r>
      <w:r w:rsidRPr="00EC7DA0">
        <w:rPr>
          <w:spacing w:val="-2"/>
          <w:lang w:val="ru-RU"/>
        </w:rPr>
        <w:t>использованием</w:t>
      </w:r>
      <w:r w:rsidRPr="00EC7DA0">
        <w:rPr>
          <w:lang w:val="ru-RU"/>
        </w:rPr>
        <w:tab/>
      </w:r>
      <w:r w:rsidRPr="00EC7DA0">
        <w:rPr>
          <w:lang w:val="ru-RU"/>
        </w:rPr>
        <w:tab/>
      </w:r>
      <w:r w:rsidRPr="00EC7DA0">
        <w:rPr>
          <w:spacing w:val="-2"/>
          <w:lang w:val="ru-RU"/>
        </w:rPr>
        <w:t>дедуктивных</w:t>
      </w:r>
      <w:r w:rsidRPr="00EC7DA0">
        <w:rPr>
          <w:lang w:val="ru-RU"/>
        </w:rPr>
        <w:tab/>
      </w:r>
      <w:r w:rsidRPr="00EC7DA0">
        <w:rPr>
          <w:spacing w:val="-10"/>
          <w:lang w:val="ru-RU"/>
        </w:rPr>
        <w:t>и</w:t>
      </w:r>
      <w:r w:rsidRPr="00EC7DA0">
        <w:rPr>
          <w:lang w:val="ru-RU"/>
        </w:rPr>
        <w:tab/>
      </w:r>
      <w:r w:rsidRPr="00EC7DA0">
        <w:rPr>
          <w:spacing w:val="-32"/>
          <w:lang w:val="ru-RU"/>
        </w:rPr>
        <w:t xml:space="preserve"> </w:t>
      </w:r>
      <w:r w:rsidRPr="00EC7DA0">
        <w:rPr>
          <w:lang w:val="ru-RU"/>
        </w:rPr>
        <w:t>индуктивных</w:t>
      </w:r>
      <w:r w:rsidRPr="00EC7DA0">
        <w:rPr>
          <w:lang w:val="ru-RU"/>
        </w:rPr>
        <w:tab/>
      </w:r>
      <w:r w:rsidRPr="00EC7DA0">
        <w:rPr>
          <w:spacing w:val="-4"/>
          <w:lang w:val="ru-RU"/>
        </w:rPr>
        <w:t xml:space="preserve">умозаключений, </w:t>
      </w:r>
      <w:r w:rsidRPr="00EC7DA0">
        <w:rPr>
          <w:spacing w:val="-2"/>
          <w:lang w:val="ru-RU"/>
        </w:rPr>
        <w:t>умозаключений</w:t>
      </w:r>
      <w:r w:rsidRPr="00EC7DA0">
        <w:rPr>
          <w:lang w:val="ru-RU"/>
        </w:rPr>
        <w:tab/>
      </w:r>
      <w:r w:rsidRPr="00EC7DA0">
        <w:rPr>
          <w:lang w:val="ru-RU"/>
        </w:rPr>
        <w:tab/>
      </w:r>
      <w:r w:rsidRPr="00EC7DA0">
        <w:rPr>
          <w:spacing w:val="-5"/>
          <w:lang w:val="ru-RU"/>
        </w:rPr>
        <w:t>по</w:t>
      </w:r>
      <w:r w:rsidRPr="00EC7DA0">
        <w:rPr>
          <w:lang w:val="ru-RU"/>
        </w:rPr>
        <w:tab/>
      </w:r>
      <w:r w:rsidRPr="00EC7DA0">
        <w:rPr>
          <w:lang w:val="ru-RU"/>
        </w:rPr>
        <w:tab/>
      </w:r>
      <w:r w:rsidRPr="00EC7DA0">
        <w:rPr>
          <w:spacing w:val="-2"/>
          <w:lang w:val="ru-RU"/>
        </w:rPr>
        <w:t>аналогии,</w:t>
      </w:r>
      <w:r w:rsidRPr="00EC7DA0">
        <w:rPr>
          <w:lang w:val="ru-RU"/>
        </w:rPr>
        <w:tab/>
      </w:r>
      <w:r w:rsidRPr="00EC7DA0">
        <w:rPr>
          <w:spacing w:val="-2"/>
          <w:lang w:val="ru-RU"/>
        </w:rPr>
        <w:t>формулировать</w:t>
      </w:r>
      <w:r w:rsidRPr="00EC7DA0">
        <w:rPr>
          <w:lang w:val="ru-RU"/>
        </w:rPr>
        <w:tab/>
      </w:r>
      <w:r w:rsidRPr="00EC7DA0">
        <w:rPr>
          <w:lang w:val="ru-RU"/>
        </w:rPr>
        <w:tab/>
      </w:r>
      <w:r w:rsidRPr="00EC7DA0">
        <w:rPr>
          <w:spacing w:val="-2"/>
          <w:lang w:val="ru-RU"/>
        </w:rPr>
        <w:t>гипотезы</w:t>
      </w:r>
      <w:r w:rsidRPr="00EC7DA0">
        <w:rPr>
          <w:lang w:val="ru-RU"/>
        </w:rPr>
        <w:tab/>
      </w:r>
      <w:r w:rsidRPr="00EC7DA0">
        <w:rPr>
          <w:spacing w:val="-10"/>
          <w:lang w:val="ru-RU"/>
        </w:rPr>
        <w:t>о</w:t>
      </w:r>
      <w:r w:rsidRPr="00EC7DA0">
        <w:rPr>
          <w:lang w:val="ru-RU"/>
        </w:rPr>
        <w:tab/>
      </w:r>
      <w:r w:rsidRPr="00EC7DA0">
        <w:rPr>
          <w:lang w:val="ru-RU"/>
        </w:rPr>
        <w:tab/>
      </w:r>
      <w:r w:rsidRPr="00EC7DA0">
        <w:rPr>
          <w:spacing w:val="-4"/>
          <w:lang w:val="ru-RU"/>
        </w:rPr>
        <w:t>взаимосвязях;</w:t>
      </w:r>
    </w:p>
    <w:p w:rsidR="00E4184B" w:rsidRPr="00EC7DA0" w:rsidRDefault="00EC7DA0">
      <w:pPr>
        <w:pStyle w:val="a4"/>
        <w:tabs>
          <w:tab w:val="left" w:pos="2882"/>
          <w:tab w:val="left" w:pos="4073"/>
          <w:tab w:val="left" w:pos="5287"/>
          <w:tab w:val="left" w:pos="6473"/>
          <w:tab w:val="left" w:pos="8005"/>
          <w:tab w:val="left" w:pos="8365"/>
          <w:tab w:val="left" w:pos="9330"/>
        </w:tabs>
        <w:spacing w:line="360" w:lineRule="auto"/>
        <w:ind w:right="887" w:firstLine="0"/>
        <w:jc w:val="left"/>
        <w:rPr>
          <w:lang w:val="ru-RU"/>
        </w:rPr>
      </w:pPr>
      <w:r w:rsidRPr="00EC7DA0">
        <w:rPr>
          <w:lang w:val="ru-RU"/>
        </w:rPr>
        <w:t>-самостоятельно</w:t>
      </w:r>
      <w:r w:rsidRPr="00EC7DA0">
        <w:rPr>
          <w:spacing w:val="40"/>
          <w:lang w:val="ru-RU"/>
        </w:rPr>
        <w:t xml:space="preserve"> </w:t>
      </w:r>
      <w:r w:rsidRPr="00EC7DA0">
        <w:rPr>
          <w:lang w:val="ru-RU"/>
        </w:rPr>
        <w:t>выбирать</w:t>
      </w:r>
      <w:r w:rsidRPr="00EC7DA0">
        <w:rPr>
          <w:spacing w:val="40"/>
          <w:lang w:val="ru-RU"/>
        </w:rPr>
        <w:t xml:space="preserve"> </w:t>
      </w:r>
      <w:r w:rsidRPr="00EC7DA0">
        <w:rPr>
          <w:lang w:val="ru-RU"/>
        </w:rPr>
        <w:t>способ</w:t>
      </w:r>
      <w:r w:rsidRPr="00EC7DA0">
        <w:rPr>
          <w:spacing w:val="40"/>
          <w:lang w:val="ru-RU"/>
        </w:rPr>
        <w:t xml:space="preserve"> </w:t>
      </w:r>
      <w:r w:rsidRPr="00EC7DA0">
        <w:rPr>
          <w:lang w:val="ru-RU"/>
        </w:rPr>
        <w:t>решения</w:t>
      </w:r>
      <w:r w:rsidRPr="00EC7DA0">
        <w:rPr>
          <w:spacing w:val="40"/>
          <w:lang w:val="ru-RU"/>
        </w:rPr>
        <w:t xml:space="preserve"> </w:t>
      </w:r>
      <w:r w:rsidRPr="00EC7DA0">
        <w:rPr>
          <w:lang w:val="ru-RU"/>
        </w:rPr>
        <w:t>учебной</w:t>
      </w:r>
      <w:r w:rsidRPr="00EC7DA0">
        <w:rPr>
          <w:spacing w:val="40"/>
          <w:lang w:val="ru-RU"/>
        </w:rPr>
        <w:t xml:space="preserve"> </w:t>
      </w:r>
      <w:r w:rsidRPr="00EC7DA0">
        <w:rPr>
          <w:lang w:val="ru-RU"/>
        </w:rPr>
        <w:t>задачи</w:t>
      </w:r>
      <w:r w:rsidRPr="00EC7DA0">
        <w:rPr>
          <w:spacing w:val="40"/>
          <w:lang w:val="ru-RU"/>
        </w:rPr>
        <w:t xml:space="preserve"> </w:t>
      </w:r>
      <w:r w:rsidRPr="00EC7DA0">
        <w:rPr>
          <w:lang w:val="ru-RU"/>
        </w:rPr>
        <w:t>(сравнивать</w:t>
      </w:r>
      <w:r w:rsidRPr="00EC7DA0">
        <w:rPr>
          <w:spacing w:val="40"/>
          <w:lang w:val="ru-RU"/>
        </w:rPr>
        <w:t xml:space="preserve"> </w:t>
      </w:r>
      <w:r w:rsidRPr="00EC7DA0">
        <w:rPr>
          <w:lang w:val="ru-RU"/>
        </w:rPr>
        <w:t>несколько</w:t>
      </w:r>
      <w:r w:rsidRPr="00EC7DA0">
        <w:rPr>
          <w:spacing w:val="40"/>
          <w:lang w:val="ru-RU"/>
        </w:rPr>
        <w:t xml:space="preserve"> </w:t>
      </w:r>
      <w:r w:rsidRPr="00EC7DA0">
        <w:rPr>
          <w:spacing w:val="-2"/>
          <w:lang w:val="ru-RU"/>
        </w:rPr>
        <w:t>вариантов</w:t>
      </w:r>
      <w:r w:rsidRPr="00EC7DA0">
        <w:rPr>
          <w:lang w:val="ru-RU"/>
        </w:rPr>
        <w:tab/>
      </w:r>
      <w:r w:rsidRPr="00EC7DA0">
        <w:rPr>
          <w:spacing w:val="-2"/>
          <w:lang w:val="ru-RU"/>
        </w:rPr>
        <w:t>решения,</w:t>
      </w:r>
      <w:r w:rsidRPr="00EC7DA0">
        <w:rPr>
          <w:lang w:val="ru-RU"/>
        </w:rPr>
        <w:tab/>
      </w:r>
      <w:r w:rsidRPr="00EC7DA0">
        <w:rPr>
          <w:spacing w:val="-2"/>
          <w:lang w:val="ru-RU"/>
        </w:rPr>
        <w:t>выбирать</w:t>
      </w:r>
      <w:r w:rsidRPr="00EC7DA0">
        <w:rPr>
          <w:lang w:val="ru-RU"/>
        </w:rPr>
        <w:tab/>
      </w:r>
      <w:r w:rsidRPr="00EC7DA0">
        <w:rPr>
          <w:spacing w:val="-2"/>
          <w:lang w:val="ru-RU"/>
        </w:rPr>
        <w:t>наиболее</w:t>
      </w:r>
      <w:r w:rsidRPr="00EC7DA0">
        <w:rPr>
          <w:lang w:val="ru-RU"/>
        </w:rPr>
        <w:tab/>
      </w:r>
      <w:r w:rsidRPr="00EC7DA0">
        <w:rPr>
          <w:spacing w:val="-2"/>
          <w:lang w:val="ru-RU"/>
        </w:rPr>
        <w:t>подходящий</w:t>
      </w:r>
      <w:r w:rsidRPr="00EC7DA0">
        <w:rPr>
          <w:lang w:val="ru-RU"/>
        </w:rPr>
        <w:tab/>
      </w:r>
      <w:r w:rsidRPr="00EC7DA0">
        <w:rPr>
          <w:spacing w:val="-10"/>
          <w:lang w:val="ru-RU"/>
        </w:rPr>
        <w:t>с</w:t>
      </w:r>
      <w:r w:rsidRPr="00EC7DA0">
        <w:rPr>
          <w:lang w:val="ru-RU"/>
        </w:rPr>
        <w:tab/>
      </w:r>
      <w:r w:rsidRPr="00EC7DA0">
        <w:rPr>
          <w:spacing w:val="-2"/>
          <w:lang w:val="ru-RU"/>
        </w:rPr>
        <w:t>учетом</w:t>
      </w:r>
      <w:r w:rsidRPr="00EC7DA0">
        <w:rPr>
          <w:lang w:val="ru-RU"/>
        </w:rPr>
        <w:tab/>
      </w:r>
      <w:r w:rsidRPr="00EC7DA0">
        <w:rPr>
          <w:spacing w:val="-4"/>
          <w:lang w:val="ru-RU"/>
        </w:rPr>
        <w:t>самостоятельно</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9772"/>
        </w:tabs>
        <w:spacing w:before="71"/>
        <w:ind w:firstLine="0"/>
        <w:rPr>
          <w:lang w:val="ru-RU"/>
        </w:rPr>
      </w:pPr>
      <w:r w:rsidRPr="00EC7DA0">
        <w:rPr>
          <w:spacing w:val="-2"/>
          <w:lang w:val="ru-RU"/>
        </w:rPr>
        <w:lastRenderedPageBreak/>
        <w:t>выделенных</w:t>
      </w:r>
      <w:r w:rsidRPr="00EC7DA0">
        <w:rPr>
          <w:lang w:val="ru-RU"/>
        </w:rPr>
        <w:tab/>
      </w:r>
      <w:r w:rsidRPr="00EC7DA0">
        <w:rPr>
          <w:spacing w:val="-2"/>
          <w:lang w:val="ru-RU"/>
        </w:rPr>
        <w:t>критериев).</w:t>
      </w:r>
    </w:p>
    <w:p w:rsidR="00E4184B" w:rsidRPr="00EC7DA0" w:rsidRDefault="00EC7DA0">
      <w:pPr>
        <w:pStyle w:val="a4"/>
        <w:spacing w:before="137"/>
        <w:ind w:firstLine="0"/>
        <w:rPr>
          <w:lang w:val="ru-RU"/>
        </w:rPr>
      </w:pPr>
      <w:r w:rsidRPr="00EC7DA0">
        <w:rPr>
          <w:w w:val="95"/>
          <w:lang w:val="ru-RU"/>
        </w:rPr>
        <w:t>-осознавать</w:t>
      </w:r>
      <w:r w:rsidRPr="00EC7DA0">
        <w:rPr>
          <w:spacing w:val="32"/>
          <w:lang w:val="ru-RU"/>
        </w:rPr>
        <w:t xml:space="preserve"> </w:t>
      </w:r>
      <w:r w:rsidRPr="00EC7DA0">
        <w:rPr>
          <w:w w:val="95"/>
          <w:lang w:val="ru-RU"/>
        </w:rPr>
        <w:t>невозможность</w:t>
      </w:r>
      <w:r w:rsidRPr="00EC7DA0">
        <w:rPr>
          <w:spacing w:val="41"/>
          <w:lang w:val="ru-RU"/>
        </w:rPr>
        <w:t xml:space="preserve"> </w:t>
      </w:r>
      <w:r w:rsidRPr="00EC7DA0">
        <w:rPr>
          <w:w w:val="95"/>
          <w:lang w:val="ru-RU"/>
        </w:rPr>
        <w:t>контролировать</w:t>
      </w:r>
      <w:r w:rsidRPr="00EC7DA0">
        <w:rPr>
          <w:spacing w:val="32"/>
          <w:lang w:val="ru-RU"/>
        </w:rPr>
        <w:t xml:space="preserve"> </w:t>
      </w:r>
      <w:r w:rsidRPr="00EC7DA0">
        <w:rPr>
          <w:w w:val="95"/>
          <w:lang w:val="ru-RU"/>
        </w:rPr>
        <w:t>все</w:t>
      </w:r>
      <w:r w:rsidRPr="00EC7DA0">
        <w:rPr>
          <w:spacing w:val="34"/>
          <w:lang w:val="ru-RU"/>
        </w:rPr>
        <w:t xml:space="preserve"> </w:t>
      </w:r>
      <w:r w:rsidRPr="00EC7DA0">
        <w:rPr>
          <w:spacing w:val="-2"/>
          <w:w w:val="95"/>
          <w:lang w:val="ru-RU"/>
        </w:rPr>
        <w:t>вокруг.</w:t>
      </w:r>
    </w:p>
    <w:p w:rsidR="00E4184B" w:rsidRPr="00EC7DA0" w:rsidRDefault="00EC7DA0">
      <w:pPr>
        <w:pStyle w:val="210"/>
        <w:spacing w:before="146" w:line="360" w:lineRule="auto"/>
        <w:ind w:left="1599" w:right="844" w:firstLine="710"/>
        <w:rPr>
          <w:lang w:val="ru-RU"/>
        </w:rPr>
      </w:pPr>
      <w:r w:rsidRPr="00EC7DA0">
        <w:rPr>
          <w:lang w:val="ru-RU"/>
        </w:rPr>
        <w:t>У обучающегося будут сформированы следующие базовые -исследовательские действия</w:t>
      </w:r>
      <w:r w:rsidRPr="00EC7DA0">
        <w:rPr>
          <w:spacing w:val="80"/>
          <w:lang w:val="ru-RU"/>
        </w:rPr>
        <w:t xml:space="preserve">  </w:t>
      </w:r>
      <w:r w:rsidRPr="00EC7DA0">
        <w:rPr>
          <w:lang w:val="ru-RU"/>
        </w:rPr>
        <w:t>как</w:t>
      </w:r>
      <w:r w:rsidRPr="00EC7DA0">
        <w:rPr>
          <w:spacing w:val="80"/>
          <w:lang w:val="ru-RU"/>
        </w:rPr>
        <w:t xml:space="preserve">  </w:t>
      </w:r>
      <w:r w:rsidRPr="00EC7DA0">
        <w:rPr>
          <w:lang w:val="ru-RU"/>
        </w:rPr>
        <w:t>часть</w:t>
      </w:r>
      <w:r w:rsidRPr="00EC7DA0">
        <w:rPr>
          <w:spacing w:val="80"/>
          <w:lang w:val="ru-RU"/>
        </w:rPr>
        <w:t xml:space="preserve">  </w:t>
      </w:r>
      <w:r w:rsidRPr="00EC7DA0">
        <w:rPr>
          <w:lang w:val="ru-RU"/>
        </w:rPr>
        <w:t>познавательных</w:t>
      </w:r>
      <w:r w:rsidRPr="00EC7DA0">
        <w:rPr>
          <w:spacing w:val="80"/>
          <w:lang w:val="ru-RU"/>
        </w:rPr>
        <w:t xml:space="preserve">  </w:t>
      </w:r>
      <w:r w:rsidRPr="00EC7DA0">
        <w:rPr>
          <w:lang w:val="ru-RU"/>
        </w:rPr>
        <w:t>универсальных</w:t>
      </w:r>
      <w:r w:rsidRPr="00EC7DA0">
        <w:rPr>
          <w:spacing w:val="80"/>
          <w:lang w:val="ru-RU"/>
        </w:rPr>
        <w:t xml:space="preserve">  </w:t>
      </w:r>
      <w:r w:rsidRPr="00EC7DA0">
        <w:rPr>
          <w:lang w:val="ru-RU"/>
        </w:rPr>
        <w:t>учебных</w:t>
      </w:r>
      <w:r w:rsidRPr="00EC7DA0">
        <w:rPr>
          <w:spacing w:val="80"/>
          <w:lang w:val="ru-RU"/>
        </w:rPr>
        <w:t xml:space="preserve">  </w:t>
      </w:r>
      <w:r w:rsidRPr="00EC7DA0">
        <w:rPr>
          <w:lang w:val="ru-RU"/>
        </w:rPr>
        <w:t>действий:</w:t>
      </w:r>
    </w:p>
    <w:p w:rsidR="00E4184B" w:rsidRPr="00EC7DA0" w:rsidRDefault="00EC7DA0">
      <w:pPr>
        <w:pStyle w:val="a4"/>
        <w:spacing w:line="274" w:lineRule="exact"/>
        <w:ind w:firstLine="0"/>
        <w:rPr>
          <w:lang w:val="ru-RU"/>
        </w:rPr>
      </w:pPr>
      <w:r w:rsidRPr="00EC7DA0">
        <w:rPr>
          <w:lang w:val="ru-RU"/>
        </w:rPr>
        <w:t>-использовать</w:t>
      </w:r>
      <w:r w:rsidRPr="00EC7DA0">
        <w:rPr>
          <w:spacing w:val="70"/>
          <w:w w:val="150"/>
          <w:lang w:val="ru-RU"/>
        </w:rPr>
        <w:t xml:space="preserve">   </w:t>
      </w:r>
      <w:r w:rsidRPr="00EC7DA0">
        <w:rPr>
          <w:lang w:val="ru-RU"/>
        </w:rPr>
        <w:t>вопросы</w:t>
      </w:r>
      <w:r w:rsidRPr="00EC7DA0">
        <w:rPr>
          <w:spacing w:val="70"/>
          <w:w w:val="150"/>
          <w:lang w:val="ru-RU"/>
        </w:rPr>
        <w:t xml:space="preserve">   </w:t>
      </w:r>
      <w:r w:rsidRPr="00EC7DA0">
        <w:rPr>
          <w:lang w:val="ru-RU"/>
        </w:rPr>
        <w:t>как</w:t>
      </w:r>
      <w:r w:rsidRPr="00EC7DA0">
        <w:rPr>
          <w:spacing w:val="70"/>
          <w:w w:val="150"/>
          <w:lang w:val="ru-RU"/>
        </w:rPr>
        <w:t xml:space="preserve">   </w:t>
      </w:r>
      <w:r w:rsidRPr="00EC7DA0">
        <w:rPr>
          <w:lang w:val="ru-RU"/>
        </w:rPr>
        <w:t>исследовательский</w:t>
      </w:r>
      <w:r w:rsidRPr="00EC7DA0">
        <w:rPr>
          <w:spacing w:val="70"/>
          <w:w w:val="150"/>
          <w:lang w:val="ru-RU"/>
        </w:rPr>
        <w:t xml:space="preserve">   </w:t>
      </w:r>
      <w:r w:rsidRPr="00EC7DA0">
        <w:rPr>
          <w:lang w:val="ru-RU"/>
        </w:rPr>
        <w:t>инструмент</w:t>
      </w:r>
      <w:r w:rsidRPr="00EC7DA0">
        <w:rPr>
          <w:spacing w:val="72"/>
          <w:w w:val="150"/>
          <w:lang w:val="ru-RU"/>
        </w:rPr>
        <w:t xml:space="preserve">   </w:t>
      </w:r>
      <w:r w:rsidRPr="00EC7DA0">
        <w:rPr>
          <w:spacing w:val="-2"/>
          <w:lang w:val="ru-RU"/>
        </w:rPr>
        <w:t>познания;</w:t>
      </w:r>
    </w:p>
    <w:p w:rsidR="00E4184B" w:rsidRPr="00EC7DA0" w:rsidRDefault="00EC7DA0">
      <w:pPr>
        <w:pStyle w:val="a4"/>
        <w:spacing w:before="133" w:line="360" w:lineRule="auto"/>
        <w:ind w:right="851" w:firstLine="0"/>
        <w:rPr>
          <w:lang w:val="ru-RU"/>
        </w:rPr>
      </w:pPr>
      <w:r w:rsidRPr="00EC7DA0">
        <w:rPr>
          <w:lang w:val="ru-RU"/>
        </w:rPr>
        <w:t>-формулировать вопросы, фиксирующие разрыв между реальным и желательным состоянием</w:t>
      </w:r>
      <w:r w:rsidRPr="00EC7DA0">
        <w:rPr>
          <w:spacing w:val="80"/>
          <w:w w:val="150"/>
          <w:lang w:val="ru-RU"/>
        </w:rPr>
        <w:t xml:space="preserve"> </w:t>
      </w:r>
      <w:r w:rsidRPr="00EC7DA0">
        <w:rPr>
          <w:lang w:val="ru-RU"/>
        </w:rPr>
        <w:t>ситуации,</w:t>
      </w:r>
      <w:r w:rsidRPr="00EC7DA0">
        <w:rPr>
          <w:spacing w:val="40"/>
          <w:lang w:val="ru-RU"/>
        </w:rPr>
        <w:t xml:space="preserve">  </w:t>
      </w:r>
      <w:r w:rsidRPr="00EC7DA0">
        <w:rPr>
          <w:lang w:val="ru-RU"/>
        </w:rPr>
        <w:t>объекта,</w:t>
      </w:r>
      <w:r w:rsidRPr="00EC7DA0">
        <w:rPr>
          <w:spacing w:val="80"/>
          <w:w w:val="150"/>
          <w:lang w:val="ru-RU"/>
        </w:rPr>
        <w:t xml:space="preserve"> </w:t>
      </w:r>
      <w:r w:rsidRPr="00EC7DA0">
        <w:rPr>
          <w:lang w:val="ru-RU"/>
        </w:rPr>
        <w:t>самостоятельно</w:t>
      </w:r>
      <w:r w:rsidRPr="00EC7DA0">
        <w:rPr>
          <w:spacing w:val="40"/>
          <w:lang w:val="ru-RU"/>
        </w:rPr>
        <w:t xml:space="preserve">  </w:t>
      </w:r>
      <w:r w:rsidRPr="00EC7DA0">
        <w:rPr>
          <w:lang w:val="ru-RU"/>
        </w:rPr>
        <w:t>устанавливать</w:t>
      </w:r>
      <w:r w:rsidRPr="00EC7DA0">
        <w:rPr>
          <w:spacing w:val="80"/>
          <w:w w:val="150"/>
          <w:lang w:val="ru-RU"/>
        </w:rPr>
        <w:t xml:space="preserve"> </w:t>
      </w:r>
      <w:r w:rsidRPr="00EC7DA0">
        <w:rPr>
          <w:lang w:val="ru-RU"/>
        </w:rPr>
        <w:t>искомое</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данное;</w:t>
      </w:r>
    </w:p>
    <w:p w:rsidR="00E4184B" w:rsidRPr="00EC7DA0" w:rsidRDefault="00EC7DA0">
      <w:pPr>
        <w:pStyle w:val="a4"/>
        <w:tabs>
          <w:tab w:val="left" w:pos="5105"/>
          <w:tab w:val="left" w:pos="7400"/>
          <w:tab w:val="left" w:pos="10137"/>
        </w:tabs>
        <w:spacing w:line="362" w:lineRule="auto"/>
        <w:ind w:right="858" w:firstLine="0"/>
        <w:rPr>
          <w:lang w:val="ru-RU"/>
        </w:rPr>
      </w:pPr>
      <w:r w:rsidRPr="00EC7DA0">
        <w:rPr>
          <w:lang w:val="ru-RU"/>
        </w:rPr>
        <w:t xml:space="preserve">-формулировать гипотезу об истинности собственных суждений и суждений других, </w:t>
      </w:r>
      <w:r w:rsidRPr="00EC7DA0">
        <w:rPr>
          <w:spacing w:val="-2"/>
          <w:lang w:val="ru-RU"/>
        </w:rPr>
        <w:t>аргументировать</w:t>
      </w:r>
      <w:r w:rsidRPr="00EC7DA0">
        <w:rPr>
          <w:lang w:val="ru-RU"/>
        </w:rPr>
        <w:tab/>
      </w:r>
      <w:r w:rsidRPr="00EC7DA0">
        <w:rPr>
          <w:spacing w:val="-4"/>
          <w:lang w:val="ru-RU"/>
        </w:rPr>
        <w:t>свою</w:t>
      </w:r>
      <w:r w:rsidRPr="00EC7DA0">
        <w:rPr>
          <w:lang w:val="ru-RU"/>
        </w:rPr>
        <w:tab/>
      </w:r>
      <w:r w:rsidRPr="00EC7DA0">
        <w:rPr>
          <w:spacing w:val="-2"/>
          <w:lang w:val="ru-RU"/>
        </w:rPr>
        <w:t>позицию,</w:t>
      </w:r>
      <w:r w:rsidRPr="00EC7DA0">
        <w:rPr>
          <w:lang w:val="ru-RU"/>
        </w:rPr>
        <w:tab/>
      </w:r>
      <w:r w:rsidRPr="00EC7DA0">
        <w:rPr>
          <w:spacing w:val="-2"/>
          <w:lang w:val="ru-RU"/>
        </w:rPr>
        <w:t>мнение;</w:t>
      </w:r>
    </w:p>
    <w:p w:rsidR="00E4184B" w:rsidRPr="00EC7DA0" w:rsidRDefault="00EC7DA0">
      <w:pPr>
        <w:pStyle w:val="a4"/>
        <w:tabs>
          <w:tab w:val="left" w:pos="4893"/>
          <w:tab w:val="left" w:pos="7727"/>
          <w:tab w:val="left" w:pos="10291"/>
        </w:tabs>
        <w:spacing w:line="360" w:lineRule="auto"/>
        <w:ind w:right="842" w:firstLine="0"/>
        <w:rPr>
          <w:lang w:val="ru-RU"/>
        </w:rPr>
      </w:pPr>
      <w:r w:rsidRPr="00EC7DA0">
        <w:rPr>
          <w:lang w:val="ru-RU"/>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w:t>
      </w:r>
      <w:r w:rsidRPr="00EC7DA0">
        <w:rPr>
          <w:spacing w:val="-2"/>
          <w:lang w:val="ru-RU"/>
        </w:rPr>
        <w:t>зависимостей</w:t>
      </w:r>
      <w:r w:rsidRPr="00EC7DA0">
        <w:rPr>
          <w:lang w:val="ru-RU"/>
        </w:rPr>
        <w:tab/>
      </w:r>
      <w:r w:rsidRPr="00EC7DA0">
        <w:rPr>
          <w:spacing w:val="-2"/>
          <w:lang w:val="ru-RU"/>
        </w:rPr>
        <w:t>объектов</w:t>
      </w:r>
      <w:r w:rsidRPr="00EC7DA0">
        <w:rPr>
          <w:lang w:val="ru-RU"/>
        </w:rPr>
        <w:tab/>
      </w:r>
      <w:r w:rsidRPr="00EC7DA0">
        <w:rPr>
          <w:spacing w:val="-2"/>
          <w:lang w:val="ru-RU"/>
        </w:rPr>
        <w:t>между</w:t>
      </w:r>
      <w:r w:rsidRPr="00EC7DA0">
        <w:rPr>
          <w:lang w:val="ru-RU"/>
        </w:rPr>
        <w:tab/>
      </w:r>
      <w:r w:rsidRPr="00EC7DA0">
        <w:rPr>
          <w:spacing w:val="-2"/>
          <w:lang w:val="ru-RU"/>
        </w:rPr>
        <w:t>собой;</w:t>
      </w:r>
    </w:p>
    <w:p w:rsidR="00E4184B" w:rsidRPr="00EC7DA0" w:rsidRDefault="00EC7DA0">
      <w:pPr>
        <w:pStyle w:val="a4"/>
        <w:spacing w:line="360" w:lineRule="auto"/>
        <w:ind w:right="851" w:firstLine="0"/>
        <w:rPr>
          <w:lang w:val="ru-RU"/>
        </w:rPr>
      </w:pPr>
      <w:r w:rsidRPr="00EC7DA0">
        <w:rPr>
          <w:lang w:val="ru-RU"/>
        </w:rPr>
        <w:t xml:space="preserve">-оценивать на применимость и достоверность информацию, полученную в ходе </w:t>
      </w:r>
      <w:r w:rsidRPr="00EC7DA0">
        <w:rPr>
          <w:spacing w:val="-2"/>
          <w:lang w:val="ru-RU"/>
        </w:rPr>
        <w:t>исследования;</w:t>
      </w:r>
    </w:p>
    <w:p w:rsidR="00E4184B" w:rsidRPr="00EC7DA0" w:rsidRDefault="00EC7DA0">
      <w:pPr>
        <w:pStyle w:val="a4"/>
        <w:tabs>
          <w:tab w:val="left" w:pos="6060"/>
          <w:tab w:val="left" w:pos="9791"/>
        </w:tabs>
        <w:spacing w:line="362" w:lineRule="auto"/>
        <w:ind w:right="855" w:firstLine="0"/>
        <w:rPr>
          <w:lang w:val="ru-RU"/>
        </w:rPr>
      </w:pPr>
      <w:r w:rsidRPr="00EC7DA0">
        <w:rPr>
          <w:lang w:val="ru-RU"/>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w:t>
      </w:r>
      <w:r w:rsidRPr="00EC7DA0">
        <w:rPr>
          <w:spacing w:val="-2"/>
          <w:lang w:val="ru-RU"/>
        </w:rPr>
        <w:t>выводов</w:t>
      </w:r>
      <w:r w:rsidRPr="00EC7DA0">
        <w:rPr>
          <w:lang w:val="ru-RU"/>
        </w:rPr>
        <w:tab/>
      </w:r>
      <w:r w:rsidRPr="00EC7DA0">
        <w:rPr>
          <w:spacing w:val="-10"/>
          <w:lang w:val="ru-RU"/>
        </w:rPr>
        <w:t>и</w:t>
      </w:r>
      <w:r w:rsidRPr="00EC7DA0">
        <w:rPr>
          <w:lang w:val="ru-RU"/>
        </w:rPr>
        <w:tab/>
      </w:r>
      <w:r w:rsidRPr="00EC7DA0">
        <w:rPr>
          <w:spacing w:val="-2"/>
          <w:lang w:val="ru-RU"/>
        </w:rPr>
        <w:t>обобщений</w:t>
      </w:r>
    </w:p>
    <w:p w:rsidR="00E4184B" w:rsidRPr="00EC7DA0" w:rsidRDefault="00EC7DA0">
      <w:pPr>
        <w:pStyle w:val="a4"/>
        <w:spacing w:line="360" w:lineRule="auto"/>
        <w:ind w:right="858" w:firstLine="0"/>
        <w:rPr>
          <w:lang w:val="ru-RU"/>
        </w:rPr>
      </w:pPr>
      <w:r w:rsidRPr="00EC7DA0">
        <w:rPr>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4184B" w:rsidRPr="00EC7DA0" w:rsidRDefault="00EC7DA0">
      <w:pPr>
        <w:pStyle w:val="210"/>
        <w:tabs>
          <w:tab w:val="left" w:pos="2704"/>
          <w:tab w:val="left" w:pos="3328"/>
          <w:tab w:val="left" w:pos="3952"/>
          <w:tab w:val="left" w:pos="4500"/>
          <w:tab w:val="left" w:pos="4778"/>
          <w:tab w:val="left" w:pos="5316"/>
          <w:tab w:val="left" w:pos="6795"/>
          <w:tab w:val="left" w:pos="7193"/>
          <w:tab w:val="left" w:pos="8634"/>
          <w:tab w:val="left" w:pos="8720"/>
          <w:tab w:val="left" w:pos="9652"/>
          <w:tab w:val="left" w:pos="9873"/>
          <w:tab w:val="left" w:pos="10843"/>
        </w:tabs>
        <w:spacing w:line="360" w:lineRule="auto"/>
        <w:ind w:left="1599" w:right="856" w:firstLine="710"/>
        <w:jc w:val="left"/>
        <w:rPr>
          <w:lang w:val="ru-RU"/>
        </w:rPr>
      </w:pPr>
      <w:r w:rsidRPr="00EC7DA0">
        <w:rPr>
          <w:spacing w:val="-10"/>
          <w:lang w:val="ru-RU"/>
        </w:rPr>
        <w:t>У</w:t>
      </w:r>
      <w:r w:rsidRPr="00EC7DA0">
        <w:rPr>
          <w:lang w:val="ru-RU"/>
        </w:rPr>
        <w:tab/>
      </w:r>
      <w:r w:rsidRPr="00EC7DA0">
        <w:rPr>
          <w:spacing w:val="-2"/>
          <w:lang w:val="ru-RU"/>
        </w:rPr>
        <w:t>обучающегося</w:t>
      </w:r>
      <w:r w:rsidRPr="00EC7DA0">
        <w:rPr>
          <w:lang w:val="ru-RU"/>
        </w:rPr>
        <w:tab/>
      </w:r>
      <w:r w:rsidRPr="00EC7DA0">
        <w:rPr>
          <w:spacing w:val="-4"/>
          <w:lang w:val="ru-RU"/>
        </w:rPr>
        <w:t>будут</w:t>
      </w:r>
      <w:r w:rsidRPr="00EC7DA0">
        <w:rPr>
          <w:lang w:val="ru-RU"/>
        </w:rPr>
        <w:tab/>
      </w:r>
      <w:r w:rsidRPr="00EC7DA0">
        <w:rPr>
          <w:spacing w:val="-2"/>
          <w:lang w:val="ru-RU"/>
        </w:rPr>
        <w:t>сформированы</w:t>
      </w:r>
      <w:r w:rsidRPr="00EC7DA0">
        <w:rPr>
          <w:lang w:val="ru-RU"/>
        </w:rPr>
        <w:tab/>
      </w:r>
      <w:r w:rsidRPr="00EC7DA0">
        <w:rPr>
          <w:spacing w:val="-2"/>
          <w:lang w:val="ru-RU"/>
        </w:rPr>
        <w:t>следующие</w:t>
      </w:r>
      <w:r w:rsidRPr="00EC7DA0">
        <w:rPr>
          <w:lang w:val="ru-RU"/>
        </w:rPr>
        <w:tab/>
      </w:r>
      <w:r w:rsidRPr="00EC7DA0">
        <w:rPr>
          <w:spacing w:val="-2"/>
          <w:lang w:val="ru-RU"/>
        </w:rPr>
        <w:t>умения</w:t>
      </w:r>
      <w:r w:rsidRPr="00EC7DA0">
        <w:rPr>
          <w:lang w:val="ru-RU"/>
        </w:rPr>
        <w:tab/>
      </w:r>
      <w:r w:rsidRPr="00EC7DA0">
        <w:rPr>
          <w:spacing w:val="-2"/>
          <w:lang w:val="ru-RU"/>
        </w:rPr>
        <w:t>работать</w:t>
      </w:r>
      <w:r w:rsidRPr="00EC7DA0">
        <w:rPr>
          <w:lang w:val="ru-RU"/>
        </w:rPr>
        <w:tab/>
      </w:r>
      <w:r w:rsidRPr="00EC7DA0">
        <w:rPr>
          <w:spacing w:val="-10"/>
          <w:lang w:val="ru-RU"/>
        </w:rPr>
        <w:t xml:space="preserve">с </w:t>
      </w:r>
      <w:r w:rsidRPr="00EC7DA0">
        <w:rPr>
          <w:spacing w:val="-2"/>
          <w:lang w:val="ru-RU"/>
        </w:rPr>
        <w:t>информацией</w:t>
      </w:r>
      <w:r w:rsidRPr="00EC7DA0">
        <w:rPr>
          <w:lang w:val="ru-RU"/>
        </w:rPr>
        <w:tab/>
      </w:r>
      <w:r w:rsidRPr="00EC7DA0">
        <w:rPr>
          <w:spacing w:val="-5"/>
          <w:lang w:val="ru-RU"/>
        </w:rPr>
        <w:t>как</w:t>
      </w:r>
      <w:r w:rsidRPr="00EC7DA0">
        <w:rPr>
          <w:lang w:val="ru-RU"/>
        </w:rPr>
        <w:tab/>
      </w:r>
      <w:r w:rsidRPr="00EC7DA0">
        <w:rPr>
          <w:spacing w:val="-4"/>
          <w:lang w:val="ru-RU"/>
        </w:rPr>
        <w:t>часть</w:t>
      </w:r>
      <w:r w:rsidRPr="00EC7DA0">
        <w:rPr>
          <w:lang w:val="ru-RU"/>
        </w:rPr>
        <w:tab/>
      </w:r>
      <w:r w:rsidRPr="00EC7DA0">
        <w:rPr>
          <w:spacing w:val="-2"/>
          <w:lang w:val="ru-RU"/>
        </w:rPr>
        <w:t>познавательных</w:t>
      </w:r>
      <w:r w:rsidRPr="00EC7DA0">
        <w:rPr>
          <w:lang w:val="ru-RU"/>
        </w:rPr>
        <w:tab/>
      </w:r>
      <w:r w:rsidRPr="00EC7DA0">
        <w:rPr>
          <w:spacing w:val="-2"/>
          <w:lang w:val="ru-RU"/>
        </w:rPr>
        <w:t>универсальных</w:t>
      </w:r>
      <w:r w:rsidRPr="00EC7DA0">
        <w:rPr>
          <w:lang w:val="ru-RU"/>
        </w:rPr>
        <w:tab/>
      </w:r>
      <w:r w:rsidRPr="00EC7DA0">
        <w:rPr>
          <w:lang w:val="ru-RU"/>
        </w:rPr>
        <w:tab/>
      </w:r>
      <w:r w:rsidRPr="00EC7DA0">
        <w:rPr>
          <w:spacing w:val="-2"/>
          <w:lang w:val="ru-RU"/>
        </w:rPr>
        <w:t>учебных</w:t>
      </w:r>
      <w:r w:rsidRPr="00EC7DA0">
        <w:rPr>
          <w:lang w:val="ru-RU"/>
        </w:rPr>
        <w:tab/>
      </w:r>
      <w:r w:rsidRPr="00EC7DA0">
        <w:rPr>
          <w:lang w:val="ru-RU"/>
        </w:rPr>
        <w:tab/>
      </w:r>
      <w:r w:rsidRPr="00EC7DA0">
        <w:rPr>
          <w:spacing w:val="-2"/>
          <w:lang w:val="ru-RU"/>
        </w:rPr>
        <w:t>действий:</w:t>
      </w:r>
    </w:p>
    <w:p w:rsidR="00E4184B" w:rsidRPr="00EC7DA0" w:rsidRDefault="00EC7DA0">
      <w:pPr>
        <w:pStyle w:val="a4"/>
        <w:spacing w:line="360" w:lineRule="auto"/>
        <w:ind w:right="878" w:firstLine="0"/>
        <w:jc w:val="left"/>
        <w:rPr>
          <w:lang w:val="ru-RU"/>
        </w:rPr>
      </w:pPr>
      <w:r w:rsidRPr="00EC7DA0">
        <w:rPr>
          <w:lang w:val="ru-RU"/>
        </w:rPr>
        <w:t>-применять различные методы, инструменты и запросы при поиске и отборе информации или</w:t>
      </w:r>
      <w:r w:rsidRPr="00EC7DA0">
        <w:rPr>
          <w:spacing w:val="-1"/>
          <w:lang w:val="ru-RU"/>
        </w:rPr>
        <w:t xml:space="preserve"> </w:t>
      </w:r>
      <w:r w:rsidRPr="00EC7DA0">
        <w:rPr>
          <w:lang w:val="ru-RU"/>
        </w:rPr>
        <w:t>данных</w:t>
      </w:r>
      <w:r w:rsidRPr="00EC7DA0">
        <w:rPr>
          <w:spacing w:val="-7"/>
          <w:lang w:val="ru-RU"/>
        </w:rPr>
        <w:t xml:space="preserve"> </w:t>
      </w:r>
      <w:r w:rsidRPr="00EC7DA0">
        <w:rPr>
          <w:lang w:val="ru-RU"/>
        </w:rPr>
        <w:t>из</w:t>
      </w:r>
      <w:r w:rsidRPr="00EC7DA0">
        <w:rPr>
          <w:spacing w:val="-2"/>
          <w:lang w:val="ru-RU"/>
        </w:rPr>
        <w:t xml:space="preserve"> </w:t>
      </w:r>
      <w:r w:rsidRPr="00EC7DA0">
        <w:rPr>
          <w:lang w:val="ru-RU"/>
        </w:rPr>
        <w:t>источников с учетом</w:t>
      </w:r>
      <w:r w:rsidRPr="00EC7DA0">
        <w:rPr>
          <w:spacing w:val="-1"/>
          <w:lang w:val="ru-RU"/>
        </w:rPr>
        <w:t xml:space="preserve"> </w:t>
      </w:r>
      <w:r w:rsidRPr="00EC7DA0">
        <w:rPr>
          <w:lang w:val="ru-RU"/>
        </w:rPr>
        <w:t>предложенной учебной задачи и</w:t>
      </w:r>
      <w:r w:rsidRPr="00EC7DA0">
        <w:rPr>
          <w:spacing w:val="-7"/>
          <w:lang w:val="ru-RU"/>
        </w:rPr>
        <w:t xml:space="preserve"> </w:t>
      </w:r>
      <w:r w:rsidRPr="00EC7DA0">
        <w:rPr>
          <w:lang w:val="ru-RU"/>
        </w:rPr>
        <w:t>заданных</w:t>
      </w:r>
      <w:r w:rsidRPr="00EC7DA0">
        <w:rPr>
          <w:spacing w:val="-2"/>
          <w:lang w:val="ru-RU"/>
        </w:rPr>
        <w:t xml:space="preserve"> </w:t>
      </w:r>
      <w:r w:rsidRPr="00EC7DA0">
        <w:rPr>
          <w:lang w:val="ru-RU"/>
        </w:rPr>
        <w:t>критериев;</w:t>
      </w:r>
    </w:p>
    <w:p w:rsidR="00E4184B" w:rsidRPr="00EC7DA0" w:rsidRDefault="00EC7DA0">
      <w:pPr>
        <w:pStyle w:val="a4"/>
        <w:tabs>
          <w:tab w:val="left" w:pos="2987"/>
          <w:tab w:val="left" w:pos="4053"/>
          <w:tab w:val="left" w:pos="4821"/>
          <w:tab w:val="left" w:pos="6003"/>
          <w:tab w:val="left" w:pos="7049"/>
          <w:tab w:val="left" w:pos="7467"/>
          <w:tab w:val="left" w:pos="9383"/>
          <w:tab w:val="left" w:pos="9599"/>
        </w:tabs>
        <w:spacing w:line="360" w:lineRule="auto"/>
        <w:ind w:right="876" w:firstLine="0"/>
        <w:jc w:val="left"/>
        <w:rPr>
          <w:lang w:val="ru-RU"/>
        </w:rPr>
      </w:pPr>
      <w:r w:rsidRPr="00EC7DA0">
        <w:rPr>
          <w:spacing w:val="-2"/>
          <w:lang w:val="ru-RU"/>
        </w:rPr>
        <w:t>-выбирать,</w:t>
      </w:r>
      <w:r w:rsidRPr="00EC7DA0">
        <w:rPr>
          <w:lang w:val="ru-RU"/>
        </w:rPr>
        <w:tab/>
      </w:r>
      <w:r w:rsidRPr="00EC7DA0">
        <w:rPr>
          <w:spacing w:val="-2"/>
          <w:lang w:val="ru-RU"/>
        </w:rPr>
        <w:t>анализировать,</w:t>
      </w:r>
      <w:r w:rsidRPr="00EC7DA0">
        <w:rPr>
          <w:lang w:val="ru-RU"/>
        </w:rPr>
        <w:tab/>
      </w:r>
      <w:r w:rsidRPr="00EC7DA0">
        <w:rPr>
          <w:spacing w:val="-2"/>
          <w:lang w:val="ru-RU"/>
        </w:rPr>
        <w:t>систематизировать</w:t>
      </w:r>
      <w:r w:rsidRPr="00EC7DA0">
        <w:rPr>
          <w:lang w:val="ru-RU"/>
        </w:rPr>
        <w:tab/>
      </w:r>
      <w:r w:rsidRPr="00EC7DA0">
        <w:rPr>
          <w:spacing w:val="-10"/>
          <w:lang w:val="ru-RU"/>
        </w:rPr>
        <w:t>и</w:t>
      </w:r>
      <w:r w:rsidRPr="00EC7DA0">
        <w:rPr>
          <w:lang w:val="ru-RU"/>
        </w:rPr>
        <w:tab/>
      </w:r>
      <w:r w:rsidRPr="00EC7DA0">
        <w:rPr>
          <w:spacing w:val="-2"/>
          <w:lang w:val="ru-RU"/>
        </w:rPr>
        <w:t>интерпретировать</w:t>
      </w:r>
      <w:r w:rsidRPr="00EC7DA0">
        <w:rPr>
          <w:lang w:val="ru-RU"/>
        </w:rPr>
        <w:tab/>
      </w:r>
      <w:r w:rsidRPr="00EC7DA0">
        <w:rPr>
          <w:lang w:val="ru-RU"/>
        </w:rPr>
        <w:tab/>
      </w:r>
      <w:r w:rsidRPr="00EC7DA0">
        <w:rPr>
          <w:spacing w:val="-4"/>
          <w:lang w:val="ru-RU"/>
        </w:rPr>
        <w:t xml:space="preserve">информацию </w:t>
      </w:r>
      <w:r w:rsidRPr="00EC7DA0">
        <w:rPr>
          <w:spacing w:val="-2"/>
          <w:lang w:val="ru-RU"/>
        </w:rPr>
        <w:t>различных</w:t>
      </w:r>
      <w:r w:rsidRPr="00EC7DA0">
        <w:rPr>
          <w:lang w:val="ru-RU"/>
        </w:rPr>
        <w:tab/>
      </w:r>
      <w:r w:rsidRPr="00EC7DA0">
        <w:rPr>
          <w:lang w:val="ru-RU"/>
        </w:rPr>
        <w:tab/>
      </w:r>
      <w:r w:rsidRPr="00EC7DA0">
        <w:rPr>
          <w:spacing w:val="-4"/>
          <w:lang w:val="ru-RU"/>
        </w:rPr>
        <w:t>видов</w:t>
      </w:r>
      <w:r w:rsidRPr="00EC7DA0">
        <w:rPr>
          <w:lang w:val="ru-RU"/>
        </w:rPr>
        <w:tab/>
      </w:r>
      <w:r w:rsidRPr="00EC7DA0">
        <w:rPr>
          <w:lang w:val="ru-RU"/>
        </w:rPr>
        <w:tab/>
      </w:r>
      <w:r w:rsidRPr="00EC7DA0">
        <w:rPr>
          <w:spacing w:val="-10"/>
          <w:lang w:val="ru-RU"/>
        </w:rPr>
        <w:t>и</w:t>
      </w:r>
      <w:r w:rsidRPr="00EC7DA0">
        <w:rPr>
          <w:lang w:val="ru-RU"/>
        </w:rPr>
        <w:tab/>
      </w:r>
      <w:r w:rsidRPr="00EC7DA0">
        <w:rPr>
          <w:lang w:val="ru-RU"/>
        </w:rPr>
        <w:tab/>
      </w:r>
      <w:r w:rsidRPr="00EC7DA0">
        <w:rPr>
          <w:spacing w:val="-42"/>
          <w:lang w:val="ru-RU"/>
        </w:rPr>
        <w:t xml:space="preserve"> </w:t>
      </w:r>
      <w:r w:rsidRPr="00EC7DA0">
        <w:rPr>
          <w:lang w:val="ru-RU"/>
        </w:rPr>
        <w:t>форм</w:t>
      </w:r>
      <w:r w:rsidRPr="00EC7DA0">
        <w:rPr>
          <w:lang w:val="ru-RU"/>
        </w:rPr>
        <w:tab/>
      </w:r>
      <w:r w:rsidRPr="00EC7DA0">
        <w:rPr>
          <w:spacing w:val="-2"/>
          <w:lang w:val="ru-RU"/>
        </w:rPr>
        <w:t>представления;</w:t>
      </w:r>
    </w:p>
    <w:p w:rsidR="00E4184B" w:rsidRPr="00EC7DA0" w:rsidRDefault="00EC7DA0">
      <w:pPr>
        <w:pStyle w:val="a4"/>
        <w:tabs>
          <w:tab w:val="left" w:pos="3491"/>
          <w:tab w:val="left" w:pos="4668"/>
          <w:tab w:val="left" w:pos="6824"/>
          <w:tab w:val="left" w:pos="9710"/>
        </w:tabs>
        <w:spacing w:line="360" w:lineRule="auto"/>
        <w:ind w:right="868" w:firstLine="0"/>
        <w:jc w:val="left"/>
        <w:rPr>
          <w:lang w:val="ru-RU"/>
        </w:rPr>
      </w:pPr>
      <w:r w:rsidRPr="00EC7DA0">
        <w:rPr>
          <w:lang w:val="ru-RU"/>
        </w:rPr>
        <w:t xml:space="preserve">-находить сходные аргументы (подтверждающие или опровергающие одну и ту же идею, </w:t>
      </w:r>
      <w:r w:rsidRPr="00EC7DA0">
        <w:rPr>
          <w:spacing w:val="-2"/>
          <w:lang w:val="ru-RU"/>
        </w:rPr>
        <w:t>версию)</w:t>
      </w:r>
      <w:r w:rsidRPr="00EC7DA0">
        <w:rPr>
          <w:lang w:val="ru-RU"/>
        </w:rPr>
        <w:tab/>
      </w:r>
      <w:r w:rsidRPr="00EC7DA0">
        <w:rPr>
          <w:spacing w:val="-10"/>
          <w:lang w:val="ru-RU"/>
        </w:rPr>
        <w:t>в</w:t>
      </w:r>
      <w:r w:rsidRPr="00EC7DA0">
        <w:rPr>
          <w:lang w:val="ru-RU"/>
        </w:rPr>
        <w:tab/>
      </w:r>
      <w:r w:rsidRPr="00EC7DA0">
        <w:rPr>
          <w:spacing w:val="-2"/>
          <w:lang w:val="ru-RU"/>
        </w:rPr>
        <w:t>различных</w:t>
      </w:r>
      <w:r w:rsidRPr="00EC7DA0">
        <w:rPr>
          <w:lang w:val="ru-RU"/>
        </w:rPr>
        <w:tab/>
      </w:r>
      <w:r w:rsidRPr="00EC7DA0">
        <w:rPr>
          <w:spacing w:val="-2"/>
          <w:lang w:val="ru-RU"/>
        </w:rPr>
        <w:t>информационных</w:t>
      </w:r>
      <w:r w:rsidRPr="00EC7DA0">
        <w:rPr>
          <w:lang w:val="ru-RU"/>
        </w:rPr>
        <w:tab/>
      </w:r>
      <w:r w:rsidRPr="00EC7DA0">
        <w:rPr>
          <w:spacing w:val="-4"/>
          <w:lang w:val="ru-RU"/>
        </w:rPr>
        <w:t>источниках;</w:t>
      </w:r>
    </w:p>
    <w:p w:rsidR="00E4184B" w:rsidRPr="00EC7DA0" w:rsidRDefault="00EC7DA0">
      <w:pPr>
        <w:pStyle w:val="a4"/>
        <w:tabs>
          <w:tab w:val="left" w:pos="3640"/>
          <w:tab w:val="left" w:pos="4961"/>
          <w:tab w:val="left" w:pos="6709"/>
          <w:tab w:val="left" w:pos="7727"/>
          <w:tab w:val="left" w:pos="9585"/>
        </w:tabs>
        <w:ind w:firstLine="0"/>
        <w:jc w:val="left"/>
        <w:rPr>
          <w:lang w:val="ru-RU"/>
        </w:rPr>
      </w:pPr>
      <w:r w:rsidRPr="00EC7DA0">
        <w:rPr>
          <w:w w:val="95"/>
          <w:lang w:val="ru-RU"/>
        </w:rPr>
        <w:t>-</w:t>
      </w:r>
      <w:r w:rsidRPr="00EC7DA0">
        <w:rPr>
          <w:spacing w:val="-2"/>
          <w:lang w:val="ru-RU"/>
        </w:rPr>
        <w:t>самостоятельно</w:t>
      </w:r>
      <w:r w:rsidRPr="00EC7DA0">
        <w:rPr>
          <w:lang w:val="ru-RU"/>
        </w:rPr>
        <w:tab/>
      </w:r>
      <w:r w:rsidRPr="00EC7DA0">
        <w:rPr>
          <w:spacing w:val="-2"/>
          <w:lang w:val="ru-RU"/>
        </w:rPr>
        <w:t>выбирать</w:t>
      </w:r>
      <w:r w:rsidRPr="00EC7DA0">
        <w:rPr>
          <w:lang w:val="ru-RU"/>
        </w:rPr>
        <w:tab/>
      </w:r>
      <w:r w:rsidRPr="00EC7DA0">
        <w:rPr>
          <w:spacing w:val="-2"/>
          <w:lang w:val="ru-RU"/>
        </w:rPr>
        <w:t>оптимальную</w:t>
      </w:r>
      <w:r w:rsidRPr="00EC7DA0">
        <w:rPr>
          <w:lang w:val="ru-RU"/>
        </w:rPr>
        <w:tab/>
      </w:r>
      <w:r w:rsidRPr="00EC7DA0">
        <w:rPr>
          <w:spacing w:val="-2"/>
          <w:lang w:val="ru-RU"/>
        </w:rPr>
        <w:t>форму</w:t>
      </w:r>
      <w:r w:rsidRPr="00EC7DA0">
        <w:rPr>
          <w:lang w:val="ru-RU"/>
        </w:rPr>
        <w:tab/>
      </w:r>
      <w:r w:rsidRPr="00EC7DA0">
        <w:rPr>
          <w:spacing w:val="-2"/>
          <w:lang w:val="ru-RU"/>
        </w:rPr>
        <w:t>представления</w:t>
      </w:r>
      <w:r w:rsidRPr="00EC7DA0">
        <w:rPr>
          <w:lang w:val="ru-RU"/>
        </w:rPr>
        <w:tab/>
      </w:r>
      <w:r w:rsidRPr="00EC7DA0">
        <w:rPr>
          <w:spacing w:val="-2"/>
          <w:lang w:val="ru-RU"/>
        </w:rPr>
        <w:t>информации;</w:t>
      </w:r>
    </w:p>
    <w:p w:rsidR="00E4184B" w:rsidRPr="00EC7DA0" w:rsidRDefault="00EC7DA0">
      <w:pPr>
        <w:pStyle w:val="a4"/>
        <w:tabs>
          <w:tab w:val="left" w:pos="4154"/>
          <w:tab w:val="left" w:pos="5873"/>
          <w:tab w:val="left" w:pos="9263"/>
        </w:tabs>
        <w:spacing w:before="127" w:line="360" w:lineRule="auto"/>
        <w:ind w:right="883" w:firstLine="0"/>
        <w:jc w:val="left"/>
        <w:rPr>
          <w:lang w:val="ru-RU"/>
        </w:rPr>
      </w:pPr>
      <w:r w:rsidRPr="00EC7DA0">
        <w:rPr>
          <w:lang w:val="ru-RU"/>
        </w:rPr>
        <w:t>-оценивать</w:t>
      </w:r>
      <w:r w:rsidRPr="00EC7DA0">
        <w:rPr>
          <w:spacing w:val="40"/>
          <w:lang w:val="ru-RU"/>
        </w:rPr>
        <w:t xml:space="preserve"> </w:t>
      </w:r>
      <w:r w:rsidRPr="00EC7DA0">
        <w:rPr>
          <w:lang w:val="ru-RU"/>
        </w:rPr>
        <w:t>надежность</w:t>
      </w:r>
      <w:r w:rsidRPr="00EC7DA0">
        <w:rPr>
          <w:spacing w:val="40"/>
          <w:lang w:val="ru-RU"/>
        </w:rPr>
        <w:t xml:space="preserve"> </w:t>
      </w:r>
      <w:r w:rsidRPr="00EC7DA0">
        <w:rPr>
          <w:lang w:val="ru-RU"/>
        </w:rPr>
        <w:t>информации</w:t>
      </w:r>
      <w:r w:rsidRPr="00EC7DA0">
        <w:rPr>
          <w:spacing w:val="40"/>
          <w:lang w:val="ru-RU"/>
        </w:rPr>
        <w:t xml:space="preserve"> </w:t>
      </w:r>
      <w:r w:rsidRPr="00EC7DA0">
        <w:rPr>
          <w:lang w:val="ru-RU"/>
        </w:rPr>
        <w:t>по</w:t>
      </w:r>
      <w:r w:rsidRPr="00EC7DA0">
        <w:rPr>
          <w:spacing w:val="40"/>
          <w:lang w:val="ru-RU"/>
        </w:rPr>
        <w:t xml:space="preserve"> </w:t>
      </w:r>
      <w:r w:rsidRPr="00EC7DA0">
        <w:rPr>
          <w:lang w:val="ru-RU"/>
        </w:rPr>
        <w:t>критериям,</w:t>
      </w:r>
      <w:r w:rsidRPr="00EC7DA0">
        <w:rPr>
          <w:spacing w:val="40"/>
          <w:lang w:val="ru-RU"/>
        </w:rPr>
        <w:t xml:space="preserve"> </w:t>
      </w:r>
      <w:r w:rsidRPr="00EC7DA0">
        <w:rPr>
          <w:lang w:val="ru-RU"/>
        </w:rPr>
        <w:t>предложенным</w:t>
      </w:r>
      <w:r w:rsidRPr="00EC7DA0">
        <w:rPr>
          <w:spacing w:val="40"/>
          <w:lang w:val="ru-RU"/>
        </w:rPr>
        <w:t xml:space="preserve"> </w:t>
      </w:r>
      <w:r w:rsidRPr="00EC7DA0">
        <w:rPr>
          <w:lang w:val="ru-RU"/>
        </w:rPr>
        <w:t xml:space="preserve">педагогическим </w:t>
      </w:r>
      <w:r w:rsidRPr="00EC7DA0">
        <w:rPr>
          <w:spacing w:val="-2"/>
          <w:lang w:val="ru-RU"/>
        </w:rPr>
        <w:t>работником</w:t>
      </w:r>
      <w:r w:rsidRPr="00EC7DA0">
        <w:rPr>
          <w:lang w:val="ru-RU"/>
        </w:rPr>
        <w:tab/>
      </w:r>
      <w:r w:rsidRPr="00EC7DA0">
        <w:rPr>
          <w:spacing w:val="-4"/>
          <w:lang w:val="ru-RU"/>
        </w:rPr>
        <w:t>или</w:t>
      </w:r>
      <w:r w:rsidRPr="00EC7DA0">
        <w:rPr>
          <w:lang w:val="ru-RU"/>
        </w:rPr>
        <w:tab/>
      </w:r>
      <w:r w:rsidRPr="00EC7DA0">
        <w:rPr>
          <w:spacing w:val="-2"/>
          <w:lang w:val="ru-RU"/>
        </w:rPr>
        <w:t>сформулированным</w:t>
      </w:r>
      <w:r w:rsidRPr="00EC7DA0">
        <w:rPr>
          <w:lang w:val="ru-RU"/>
        </w:rPr>
        <w:tab/>
      </w:r>
      <w:r w:rsidRPr="00EC7DA0">
        <w:rPr>
          <w:spacing w:val="-2"/>
          <w:lang w:val="ru-RU"/>
        </w:rPr>
        <w:t>самостоятельно;</w:t>
      </w:r>
    </w:p>
    <w:p w:rsidR="00E4184B" w:rsidRPr="00EC7DA0" w:rsidRDefault="00EC7DA0">
      <w:pPr>
        <w:pStyle w:val="a4"/>
        <w:spacing w:before="3"/>
        <w:ind w:firstLine="0"/>
        <w:jc w:val="left"/>
        <w:rPr>
          <w:lang w:val="ru-RU"/>
        </w:rPr>
      </w:pPr>
      <w:r w:rsidRPr="00EC7DA0">
        <w:rPr>
          <w:w w:val="95"/>
          <w:lang w:val="ru-RU"/>
        </w:rPr>
        <w:t>-эффективно</w:t>
      </w:r>
      <w:r w:rsidRPr="00EC7DA0">
        <w:rPr>
          <w:spacing w:val="32"/>
          <w:lang w:val="ru-RU"/>
        </w:rPr>
        <w:t xml:space="preserve"> </w:t>
      </w:r>
      <w:r w:rsidRPr="00EC7DA0">
        <w:rPr>
          <w:w w:val="95"/>
          <w:lang w:val="ru-RU"/>
        </w:rPr>
        <w:t>запоминать</w:t>
      </w:r>
      <w:r w:rsidRPr="00EC7DA0">
        <w:rPr>
          <w:spacing w:val="38"/>
          <w:lang w:val="ru-RU"/>
        </w:rPr>
        <w:t xml:space="preserve"> </w:t>
      </w:r>
      <w:r w:rsidRPr="00EC7DA0">
        <w:rPr>
          <w:w w:val="95"/>
          <w:lang w:val="ru-RU"/>
        </w:rPr>
        <w:t>и</w:t>
      </w:r>
      <w:r w:rsidRPr="00EC7DA0">
        <w:rPr>
          <w:spacing w:val="42"/>
          <w:lang w:val="ru-RU"/>
        </w:rPr>
        <w:t xml:space="preserve"> </w:t>
      </w:r>
      <w:r w:rsidRPr="00EC7DA0">
        <w:rPr>
          <w:w w:val="95"/>
          <w:lang w:val="ru-RU"/>
        </w:rPr>
        <w:t>систематизировать</w:t>
      </w:r>
      <w:r w:rsidRPr="00EC7DA0">
        <w:rPr>
          <w:spacing w:val="29"/>
          <w:lang w:val="ru-RU"/>
        </w:rPr>
        <w:t xml:space="preserve"> </w:t>
      </w:r>
      <w:r w:rsidRPr="00EC7DA0">
        <w:rPr>
          <w:spacing w:val="-2"/>
          <w:w w:val="95"/>
          <w:lang w:val="ru-RU"/>
        </w:rPr>
        <w:t>информацию.</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210"/>
        <w:tabs>
          <w:tab w:val="left" w:pos="4869"/>
          <w:tab w:val="left" w:pos="7760"/>
          <w:tab w:val="left" w:pos="9878"/>
        </w:tabs>
        <w:spacing w:before="76" w:line="360" w:lineRule="auto"/>
        <w:ind w:left="1599" w:right="849" w:firstLine="710"/>
        <w:rPr>
          <w:lang w:val="ru-RU"/>
        </w:rPr>
      </w:pPr>
      <w:r w:rsidRPr="00EC7DA0">
        <w:rPr>
          <w:lang w:val="ru-RU"/>
        </w:rPr>
        <w:lastRenderedPageBreak/>
        <w:t xml:space="preserve">У обучающегося будут сформированы следующие умения общения как часть </w:t>
      </w:r>
      <w:r w:rsidRPr="00EC7DA0">
        <w:rPr>
          <w:spacing w:val="-2"/>
          <w:lang w:val="ru-RU"/>
        </w:rPr>
        <w:t>коммуникативных</w:t>
      </w:r>
      <w:r w:rsidRPr="00EC7DA0">
        <w:rPr>
          <w:lang w:val="ru-RU"/>
        </w:rPr>
        <w:tab/>
      </w:r>
      <w:r w:rsidRPr="00EC7DA0">
        <w:rPr>
          <w:spacing w:val="-2"/>
          <w:lang w:val="ru-RU"/>
        </w:rPr>
        <w:t>универсальных</w:t>
      </w:r>
      <w:r w:rsidRPr="00EC7DA0">
        <w:rPr>
          <w:lang w:val="ru-RU"/>
        </w:rPr>
        <w:tab/>
      </w:r>
      <w:r w:rsidRPr="00EC7DA0">
        <w:rPr>
          <w:spacing w:val="-2"/>
          <w:lang w:val="ru-RU"/>
        </w:rPr>
        <w:t>учебных</w:t>
      </w:r>
      <w:r w:rsidRPr="00EC7DA0">
        <w:rPr>
          <w:lang w:val="ru-RU"/>
        </w:rPr>
        <w:tab/>
      </w:r>
      <w:r w:rsidRPr="00EC7DA0">
        <w:rPr>
          <w:spacing w:val="-2"/>
          <w:lang w:val="ru-RU"/>
        </w:rPr>
        <w:t>действий:</w:t>
      </w:r>
    </w:p>
    <w:p w:rsidR="00E4184B" w:rsidRPr="00EC7DA0" w:rsidRDefault="00EC7DA0">
      <w:pPr>
        <w:pStyle w:val="a4"/>
        <w:tabs>
          <w:tab w:val="left" w:pos="9993"/>
        </w:tabs>
        <w:spacing w:line="364" w:lineRule="auto"/>
        <w:ind w:right="846" w:firstLine="0"/>
        <w:rPr>
          <w:lang w:val="ru-RU"/>
        </w:rPr>
      </w:pPr>
      <w:r w:rsidRPr="00EC7DA0">
        <w:rPr>
          <w:lang w:val="ru-RU"/>
        </w:rPr>
        <w:t xml:space="preserve">-воспринимать и формулировать суждения, выражать эмоции в соответствии с целями и </w:t>
      </w:r>
      <w:r w:rsidRPr="00EC7DA0">
        <w:rPr>
          <w:spacing w:val="-2"/>
          <w:lang w:val="ru-RU"/>
        </w:rPr>
        <w:t>условиями</w:t>
      </w:r>
      <w:r w:rsidRPr="00EC7DA0">
        <w:rPr>
          <w:lang w:val="ru-RU"/>
        </w:rPr>
        <w:tab/>
      </w:r>
      <w:r w:rsidRPr="00EC7DA0">
        <w:rPr>
          <w:spacing w:val="-2"/>
          <w:lang w:val="ru-RU"/>
        </w:rPr>
        <w:t>общения;</w:t>
      </w:r>
    </w:p>
    <w:p w:rsidR="00E4184B" w:rsidRPr="00EC7DA0" w:rsidRDefault="00EC7DA0">
      <w:pPr>
        <w:pStyle w:val="a4"/>
        <w:spacing w:line="360" w:lineRule="auto"/>
        <w:ind w:right="854" w:firstLine="0"/>
        <w:rPr>
          <w:lang w:val="ru-RU"/>
        </w:rPr>
      </w:pPr>
      <w:r w:rsidRPr="00EC7DA0">
        <w:rPr>
          <w:lang w:val="ru-RU"/>
        </w:rP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sidRPr="00EC7DA0">
        <w:rPr>
          <w:spacing w:val="-2"/>
          <w:lang w:val="ru-RU"/>
        </w:rPr>
        <w:t>переговоры;</w:t>
      </w:r>
    </w:p>
    <w:p w:rsidR="00E4184B" w:rsidRPr="00EC7DA0" w:rsidRDefault="00EC7DA0">
      <w:pPr>
        <w:pStyle w:val="a4"/>
        <w:tabs>
          <w:tab w:val="left" w:pos="3827"/>
          <w:tab w:val="left" w:pos="5527"/>
          <w:tab w:val="left" w:pos="8173"/>
          <w:tab w:val="left" w:pos="9690"/>
        </w:tabs>
        <w:spacing w:line="360" w:lineRule="auto"/>
        <w:ind w:right="867" w:firstLine="0"/>
        <w:rPr>
          <w:lang w:val="ru-RU"/>
        </w:rPr>
      </w:pPr>
      <w:r w:rsidRPr="00EC7DA0">
        <w:rPr>
          <w:lang w:val="ru-RU"/>
        </w:rPr>
        <w:t xml:space="preserve">-понимать намерения других, проявлять уважительное отношение к собеседнику и в </w:t>
      </w:r>
      <w:r w:rsidRPr="00EC7DA0">
        <w:rPr>
          <w:spacing w:val="-2"/>
          <w:lang w:val="ru-RU"/>
        </w:rPr>
        <w:t>корректной</w:t>
      </w:r>
      <w:r w:rsidRPr="00EC7DA0">
        <w:rPr>
          <w:lang w:val="ru-RU"/>
        </w:rPr>
        <w:tab/>
      </w:r>
      <w:r w:rsidRPr="00EC7DA0">
        <w:rPr>
          <w:spacing w:val="-4"/>
          <w:lang w:val="ru-RU"/>
        </w:rPr>
        <w:t>форме</w:t>
      </w:r>
      <w:r w:rsidRPr="00EC7DA0">
        <w:rPr>
          <w:lang w:val="ru-RU"/>
        </w:rPr>
        <w:tab/>
      </w:r>
      <w:r w:rsidRPr="00EC7DA0">
        <w:rPr>
          <w:spacing w:val="-2"/>
          <w:lang w:val="ru-RU"/>
        </w:rPr>
        <w:t>формулировать</w:t>
      </w:r>
      <w:r w:rsidRPr="00EC7DA0">
        <w:rPr>
          <w:lang w:val="ru-RU"/>
        </w:rPr>
        <w:tab/>
      </w:r>
      <w:r w:rsidRPr="00EC7DA0">
        <w:rPr>
          <w:spacing w:val="-4"/>
          <w:lang w:val="ru-RU"/>
        </w:rPr>
        <w:t>свои</w:t>
      </w:r>
      <w:r w:rsidRPr="00EC7DA0">
        <w:rPr>
          <w:lang w:val="ru-RU"/>
        </w:rPr>
        <w:tab/>
      </w:r>
      <w:r w:rsidRPr="00EC7DA0">
        <w:rPr>
          <w:spacing w:val="-2"/>
          <w:lang w:val="ru-RU"/>
        </w:rPr>
        <w:t>возражения;</w:t>
      </w:r>
    </w:p>
    <w:p w:rsidR="00E4184B" w:rsidRPr="00EC7DA0" w:rsidRDefault="00EC7DA0">
      <w:pPr>
        <w:pStyle w:val="a4"/>
        <w:spacing w:line="362" w:lineRule="auto"/>
        <w:ind w:right="866" w:firstLine="0"/>
        <w:rPr>
          <w:lang w:val="ru-RU"/>
        </w:rPr>
      </w:pPr>
      <w:r w:rsidRPr="00EC7DA0">
        <w:rPr>
          <w:lang w:val="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sidRPr="00EC7DA0">
        <w:rPr>
          <w:spacing w:val="-2"/>
          <w:lang w:val="ru-RU"/>
        </w:rPr>
        <w:t>общения;</w:t>
      </w:r>
    </w:p>
    <w:p w:rsidR="00E4184B" w:rsidRPr="00EC7DA0" w:rsidRDefault="00EC7DA0">
      <w:pPr>
        <w:pStyle w:val="a4"/>
        <w:tabs>
          <w:tab w:val="left" w:pos="4682"/>
          <w:tab w:val="left" w:pos="6968"/>
          <w:tab w:val="left" w:pos="10037"/>
        </w:tabs>
        <w:spacing w:line="360" w:lineRule="auto"/>
        <w:ind w:right="847" w:firstLine="0"/>
        <w:rPr>
          <w:lang w:val="ru-RU"/>
        </w:rPr>
      </w:pPr>
      <w:r w:rsidRPr="00EC7DA0">
        <w:rPr>
          <w:lang w:val="ru-RU"/>
        </w:rPr>
        <w:t xml:space="preserve">-сопоставлять свои суждения с суждениями других участников диалога, обнаруживать </w:t>
      </w:r>
      <w:r w:rsidRPr="00EC7DA0">
        <w:rPr>
          <w:spacing w:val="-2"/>
          <w:lang w:val="ru-RU"/>
        </w:rPr>
        <w:t>различие</w:t>
      </w:r>
      <w:r w:rsidRPr="00EC7DA0">
        <w:rPr>
          <w:lang w:val="ru-RU"/>
        </w:rPr>
        <w:tab/>
      </w:r>
      <w:r w:rsidRPr="00EC7DA0">
        <w:rPr>
          <w:spacing w:val="-10"/>
          <w:lang w:val="ru-RU"/>
        </w:rPr>
        <w:t>и</w:t>
      </w:r>
      <w:r w:rsidRPr="00EC7DA0">
        <w:rPr>
          <w:lang w:val="ru-RU"/>
        </w:rPr>
        <w:tab/>
      </w:r>
      <w:r w:rsidRPr="00EC7DA0">
        <w:rPr>
          <w:spacing w:val="-2"/>
          <w:lang w:val="ru-RU"/>
        </w:rPr>
        <w:t>сходство</w:t>
      </w:r>
      <w:r w:rsidRPr="00EC7DA0">
        <w:rPr>
          <w:lang w:val="ru-RU"/>
        </w:rPr>
        <w:tab/>
      </w:r>
      <w:r w:rsidRPr="00EC7DA0">
        <w:rPr>
          <w:spacing w:val="-2"/>
          <w:lang w:val="ru-RU"/>
        </w:rPr>
        <w:t>позиций;</w:t>
      </w:r>
    </w:p>
    <w:p w:rsidR="00E4184B" w:rsidRPr="00EC7DA0" w:rsidRDefault="00EC7DA0">
      <w:pPr>
        <w:pStyle w:val="a4"/>
        <w:spacing w:line="360" w:lineRule="auto"/>
        <w:ind w:right="842" w:firstLine="0"/>
        <w:rPr>
          <w:lang w:val="ru-RU"/>
        </w:rPr>
      </w:pPr>
      <w:r w:rsidRPr="00EC7DA0">
        <w:rPr>
          <w:lang w:val="ru-RU"/>
        </w:rPr>
        <w:t>-публично</w:t>
      </w:r>
      <w:r w:rsidRPr="00EC7DA0">
        <w:rPr>
          <w:spacing w:val="-4"/>
          <w:lang w:val="ru-RU"/>
        </w:rPr>
        <w:t xml:space="preserve"> </w:t>
      </w:r>
      <w:r w:rsidRPr="00EC7DA0">
        <w:rPr>
          <w:lang w:val="ru-RU"/>
        </w:rPr>
        <w:t>представлять</w:t>
      </w:r>
      <w:r w:rsidRPr="00EC7DA0">
        <w:rPr>
          <w:spacing w:val="-2"/>
          <w:lang w:val="ru-RU"/>
        </w:rPr>
        <w:t xml:space="preserve"> </w:t>
      </w:r>
      <w:r w:rsidRPr="00EC7DA0">
        <w:rPr>
          <w:lang w:val="ru-RU"/>
        </w:rPr>
        <w:t>результаты выполненного</w:t>
      </w:r>
      <w:r w:rsidRPr="00EC7DA0">
        <w:rPr>
          <w:spacing w:val="-7"/>
          <w:lang w:val="ru-RU"/>
        </w:rPr>
        <w:t xml:space="preserve"> </w:t>
      </w:r>
      <w:r w:rsidRPr="00EC7DA0">
        <w:rPr>
          <w:lang w:val="ru-RU"/>
        </w:rPr>
        <w:t>исследования,</w:t>
      </w:r>
      <w:r w:rsidRPr="00EC7DA0">
        <w:rPr>
          <w:spacing w:val="-1"/>
          <w:lang w:val="ru-RU"/>
        </w:rPr>
        <w:t xml:space="preserve"> </w:t>
      </w:r>
      <w:r w:rsidRPr="00EC7DA0">
        <w:rPr>
          <w:lang w:val="ru-RU"/>
        </w:rPr>
        <w:t>проекта;</w:t>
      </w:r>
      <w:r w:rsidRPr="00EC7DA0">
        <w:rPr>
          <w:spacing w:val="-5"/>
          <w:lang w:val="ru-RU"/>
        </w:rPr>
        <w:t xml:space="preserve"> </w:t>
      </w:r>
      <w:r w:rsidRPr="00EC7DA0">
        <w:rPr>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4184B" w:rsidRPr="00EC7DA0" w:rsidRDefault="00EC7DA0">
      <w:pPr>
        <w:pStyle w:val="210"/>
        <w:spacing w:line="362" w:lineRule="auto"/>
        <w:ind w:left="1599" w:right="847" w:firstLine="710"/>
        <w:rPr>
          <w:lang w:val="ru-RU"/>
        </w:rPr>
      </w:pPr>
      <w:r w:rsidRPr="00EC7DA0">
        <w:rPr>
          <w:lang w:val="ru-RU"/>
        </w:rPr>
        <w:t>У обучающегося будут сформированы следующие умения самоорганизации как</w:t>
      </w:r>
      <w:r w:rsidRPr="00EC7DA0">
        <w:rPr>
          <w:spacing w:val="61"/>
          <w:w w:val="150"/>
          <w:lang w:val="ru-RU"/>
        </w:rPr>
        <w:t xml:space="preserve">    </w:t>
      </w:r>
      <w:r w:rsidRPr="00EC7DA0">
        <w:rPr>
          <w:lang w:val="ru-RU"/>
        </w:rPr>
        <w:t>части</w:t>
      </w:r>
      <w:r w:rsidRPr="00EC7DA0">
        <w:rPr>
          <w:spacing w:val="62"/>
          <w:w w:val="150"/>
          <w:lang w:val="ru-RU"/>
        </w:rPr>
        <w:t xml:space="preserve">    </w:t>
      </w:r>
      <w:r w:rsidRPr="00EC7DA0">
        <w:rPr>
          <w:lang w:val="ru-RU"/>
        </w:rPr>
        <w:t>регулятивных</w:t>
      </w:r>
      <w:r w:rsidRPr="00EC7DA0">
        <w:rPr>
          <w:spacing w:val="62"/>
          <w:w w:val="150"/>
          <w:lang w:val="ru-RU"/>
        </w:rPr>
        <w:t xml:space="preserve">    </w:t>
      </w:r>
      <w:r w:rsidRPr="00EC7DA0">
        <w:rPr>
          <w:lang w:val="ru-RU"/>
        </w:rPr>
        <w:t>универсальных</w:t>
      </w:r>
      <w:r w:rsidRPr="00EC7DA0">
        <w:rPr>
          <w:spacing w:val="61"/>
          <w:w w:val="150"/>
          <w:lang w:val="ru-RU"/>
        </w:rPr>
        <w:t xml:space="preserve">    </w:t>
      </w:r>
      <w:r w:rsidRPr="00EC7DA0">
        <w:rPr>
          <w:lang w:val="ru-RU"/>
        </w:rPr>
        <w:t>учебных</w:t>
      </w:r>
      <w:r w:rsidRPr="00EC7DA0">
        <w:rPr>
          <w:spacing w:val="62"/>
          <w:w w:val="150"/>
          <w:lang w:val="ru-RU"/>
        </w:rPr>
        <w:t xml:space="preserve">    </w:t>
      </w:r>
      <w:r w:rsidRPr="00EC7DA0">
        <w:rPr>
          <w:lang w:val="ru-RU"/>
        </w:rPr>
        <w:t>действий:</w:t>
      </w:r>
    </w:p>
    <w:p w:rsidR="00E4184B" w:rsidRPr="00EC7DA0" w:rsidRDefault="00EC7DA0">
      <w:pPr>
        <w:pStyle w:val="a4"/>
        <w:tabs>
          <w:tab w:val="left" w:pos="4740"/>
          <w:tab w:val="left" w:pos="7818"/>
          <w:tab w:val="left" w:pos="10109"/>
        </w:tabs>
        <w:spacing w:line="360" w:lineRule="auto"/>
        <w:ind w:right="853" w:firstLine="0"/>
        <w:rPr>
          <w:lang w:val="ru-RU"/>
        </w:rPr>
      </w:pPr>
      <w:r w:rsidRPr="00EC7DA0">
        <w:rPr>
          <w:lang w:val="ru-RU"/>
        </w:rP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w:t>
      </w:r>
      <w:r w:rsidRPr="00EC7DA0">
        <w:rPr>
          <w:spacing w:val="-2"/>
          <w:lang w:val="ru-RU"/>
        </w:rPr>
        <w:t>принятие</w:t>
      </w:r>
      <w:r w:rsidRPr="00EC7DA0">
        <w:rPr>
          <w:lang w:val="ru-RU"/>
        </w:rPr>
        <w:tab/>
      </w:r>
      <w:r w:rsidRPr="00EC7DA0">
        <w:rPr>
          <w:spacing w:val="-2"/>
          <w:lang w:val="ru-RU"/>
        </w:rPr>
        <w:t>решений</w:t>
      </w:r>
      <w:r w:rsidRPr="00EC7DA0">
        <w:rPr>
          <w:lang w:val="ru-RU"/>
        </w:rPr>
        <w:tab/>
      </w:r>
      <w:r w:rsidRPr="00EC7DA0">
        <w:rPr>
          <w:spacing w:val="-10"/>
          <w:lang w:val="ru-RU"/>
        </w:rPr>
        <w:t>в</w:t>
      </w:r>
      <w:r w:rsidRPr="00EC7DA0">
        <w:rPr>
          <w:lang w:val="ru-RU"/>
        </w:rPr>
        <w:tab/>
      </w:r>
      <w:r w:rsidRPr="00EC7DA0">
        <w:rPr>
          <w:spacing w:val="-2"/>
          <w:lang w:val="ru-RU"/>
        </w:rPr>
        <w:t>группе);</w:t>
      </w:r>
    </w:p>
    <w:p w:rsidR="00E4184B" w:rsidRPr="00EC7DA0" w:rsidRDefault="00EC7DA0">
      <w:pPr>
        <w:pStyle w:val="a4"/>
        <w:tabs>
          <w:tab w:val="left" w:pos="4749"/>
          <w:tab w:val="left" w:pos="7597"/>
          <w:tab w:val="left" w:pos="9983"/>
        </w:tabs>
        <w:spacing w:line="357" w:lineRule="auto"/>
        <w:ind w:right="838" w:firstLine="0"/>
        <w:rPr>
          <w:lang w:val="ru-RU"/>
        </w:rPr>
      </w:pPr>
      <w:r w:rsidRPr="00EC7DA0">
        <w:rPr>
          <w:lang w:val="ru-RU"/>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w:t>
      </w:r>
      <w:r w:rsidRPr="00EC7DA0">
        <w:rPr>
          <w:spacing w:val="-2"/>
          <w:lang w:val="ru-RU"/>
        </w:rPr>
        <w:t>аргументировать</w:t>
      </w:r>
      <w:r w:rsidRPr="00EC7DA0">
        <w:rPr>
          <w:lang w:val="ru-RU"/>
        </w:rPr>
        <w:tab/>
      </w:r>
      <w:r w:rsidRPr="00EC7DA0">
        <w:rPr>
          <w:spacing w:val="-2"/>
          <w:lang w:val="ru-RU"/>
        </w:rPr>
        <w:t>предлагаемые</w:t>
      </w:r>
      <w:r w:rsidRPr="00EC7DA0">
        <w:rPr>
          <w:lang w:val="ru-RU"/>
        </w:rPr>
        <w:tab/>
      </w:r>
      <w:r w:rsidRPr="00EC7DA0">
        <w:rPr>
          <w:spacing w:val="-2"/>
          <w:lang w:val="ru-RU"/>
        </w:rPr>
        <w:t>варианты</w:t>
      </w:r>
      <w:r w:rsidRPr="00EC7DA0">
        <w:rPr>
          <w:lang w:val="ru-RU"/>
        </w:rPr>
        <w:tab/>
      </w:r>
      <w:r w:rsidRPr="00EC7DA0">
        <w:rPr>
          <w:spacing w:val="-2"/>
          <w:lang w:val="ru-RU"/>
        </w:rPr>
        <w:t>решений;</w:t>
      </w:r>
    </w:p>
    <w:p w:rsidR="00E4184B" w:rsidRPr="00EC7DA0" w:rsidRDefault="00EC7DA0">
      <w:pPr>
        <w:pStyle w:val="a4"/>
        <w:spacing w:line="360" w:lineRule="auto"/>
        <w:ind w:right="852" w:firstLine="0"/>
        <w:rPr>
          <w:lang w:val="ru-RU"/>
        </w:rPr>
      </w:pPr>
      <w:r w:rsidRPr="00EC7DA0">
        <w:rPr>
          <w:lang w:val="ru-RU"/>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sidRPr="00EC7DA0">
        <w:rPr>
          <w:spacing w:val="-2"/>
          <w:lang w:val="ru-RU"/>
        </w:rPr>
        <w:t>объекте;</w:t>
      </w:r>
    </w:p>
    <w:p w:rsidR="00E4184B" w:rsidRPr="00EC7DA0" w:rsidRDefault="00EC7DA0">
      <w:pPr>
        <w:pStyle w:val="a4"/>
        <w:ind w:firstLine="0"/>
        <w:rPr>
          <w:lang w:val="ru-RU"/>
        </w:rPr>
      </w:pPr>
      <w:r w:rsidRPr="00EC7DA0">
        <w:rPr>
          <w:lang w:val="ru-RU"/>
        </w:rPr>
        <w:t>-делать</w:t>
      </w:r>
      <w:r w:rsidRPr="00EC7DA0">
        <w:rPr>
          <w:spacing w:val="-14"/>
          <w:lang w:val="ru-RU"/>
        </w:rPr>
        <w:t xml:space="preserve"> </w:t>
      </w:r>
      <w:r w:rsidRPr="00EC7DA0">
        <w:rPr>
          <w:lang w:val="ru-RU"/>
        </w:rPr>
        <w:t>выбор</w:t>
      </w:r>
      <w:r w:rsidRPr="00EC7DA0">
        <w:rPr>
          <w:spacing w:val="-15"/>
          <w:lang w:val="ru-RU"/>
        </w:rPr>
        <w:t xml:space="preserve"> </w:t>
      </w:r>
      <w:r w:rsidRPr="00EC7DA0">
        <w:rPr>
          <w:lang w:val="ru-RU"/>
        </w:rPr>
        <w:t>и</w:t>
      </w:r>
      <w:r w:rsidRPr="00EC7DA0">
        <w:rPr>
          <w:spacing w:val="-11"/>
          <w:lang w:val="ru-RU"/>
        </w:rPr>
        <w:t xml:space="preserve"> </w:t>
      </w:r>
      <w:r w:rsidRPr="00EC7DA0">
        <w:rPr>
          <w:lang w:val="ru-RU"/>
        </w:rPr>
        <w:t>брать</w:t>
      </w:r>
      <w:r w:rsidRPr="00EC7DA0">
        <w:rPr>
          <w:spacing w:val="-15"/>
          <w:lang w:val="ru-RU"/>
        </w:rPr>
        <w:t xml:space="preserve"> </w:t>
      </w:r>
      <w:r w:rsidRPr="00EC7DA0">
        <w:rPr>
          <w:lang w:val="ru-RU"/>
        </w:rPr>
        <w:t>ответственность</w:t>
      </w:r>
      <w:r w:rsidRPr="00EC7DA0">
        <w:rPr>
          <w:spacing w:val="-13"/>
          <w:lang w:val="ru-RU"/>
        </w:rPr>
        <w:t xml:space="preserve"> </w:t>
      </w:r>
      <w:r w:rsidRPr="00EC7DA0">
        <w:rPr>
          <w:lang w:val="ru-RU"/>
        </w:rPr>
        <w:t>за</w:t>
      </w:r>
      <w:r w:rsidRPr="00EC7DA0">
        <w:rPr>
          <w:spacing w:val="-15"/>
          <w:lang w:val="ru-RU"/>
        </w:rPr>
        <w:t xml:space="preserve"> </w:t>
      </w:r>
      <w:r w:rsidRPr="00EC7DA0">
        <w:rPr>
          <w:spacing w:val="-2"/>
          <w:lang w:val="ru-RU"/>
        </w:rPr>
        <w:t>решение.</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210"/>
        <w:spacing w:before="76" w:line="360" w:lineRule="auto"/>
        <w:ind w:left="1599" w:right="848" w:firstLine="710"/>
        <w:rPr>
          <w:lang w:val="ru-RU"/>
        </w:rPr>
      </w:pPr>
      <w:r w:rsidRPr="00EC7DA0">
        <w:rPr>
          <w:lang w:val="ru-RU"/>
        </w:rPr>
        <w:lastRenderedPageBreak/>
        <w:t xml:space="preserve">У обучающегося будут сформированы следующие умения самоконтроля, эмоционального интеллекта как части регулятивных универсальных учебных </w:t>
      </w:r>
      <w:r w:rsidRPr="00EC7DA0">
        <w:rPr>
          <w:spacing w:val="-2"/>
          <w:lang w:val="ru-RU"/>
        </w:rPr>
        <w:t>действий:</w:t>
      </w:r>
    </w:p>
    <w:p w:rsidR="00E4184B" w:rsidRPr="00EC7DA0" w:rsidRDefault="00EC7DA0">
      <w:pPr>
        <w:pStyle w:val="a4"/>
        <w:spacing w:line="268" w:lineRule="exact"/>
        <w:ind w:firstLine="0"/>
        <w:rPr>
          <w:lang w:val="ru-RU"/>
        </w:rPr>
      </w:pPr>
      <w:r w:rsidRPr="00EC7DA0">
        <w:rPr>
          <w:lang w:val="ru-RU"/>
        </w:rPr>
        <w:t>-владеть</w:t>
      </w:r>
      <w:r w:rsidRPr="00EC7DA0">
        <w:rPr>
          <w:spacing w:val="56"/>
          <w:w w:val="150"/>
          <w:lang w:val="ru-RU"/>
        </w:rPr>
        <w:t xml:space="preserve">    </w:t>
      </w:r>
      <w:r w:rsidRPr="00EC7DA0">
        <w:rPr>
          <w:lang w:val="ru-RU"/>
        </w:rPr>
        <w:t>способами</w:t>
      </w:r>
      <w:r w:rsidRPr="00EC7DA0">
        <w:rPr>
          <w:spacing w:val="56"/>
          <w:w w:val="150"/>
          <w:lang w:val="ru-RU"/>
        </w:rPr>
        <w:t xml:space="preserve">    </w:t>
      </w:r>
      <w:r w:rsidRPr="00EC7DA0">
        <w:rPr>
          <w:lang w:val="ru-RU"/>
        </w:rPr>
        <w:t>самоконтроля,</w:t>
      </w:r>
      <w:r w:rsidRPr="00EC7DA0">
        <w:rPr>
          <w:spacing w:val="56"/>
          <w:w w:val="150"/>
          <w:lang w:val="ru-RU"/>
        </w:rPr>
        <w:t xml:space="preserve">    </w:t>
      </w:r>
      <w:r w:rsidRPr="00EC7DA0">
        <w:rPr>
          <w:lang w:val="ru-RU"/>
        </w:rPr>
        <w:t>самомотивации</w:t>
      </w:r>
      <w:r w:rsidRPr="00EC7DA0">
        <w:rPr>
          <w:spacing w:val="55"/>
          <w:w w:val="150"/>
          <w:lang w:val="ru-RU"/>
        </w:rPr>
        <w:t xml:space="preserve">    </w:t>
      </w:r>
      <w:r w:rsidRPr="00EC7DA0">
        <w:rPr>
          <w:lang w:val="ru-RU"/>
        </w:rPr>
        <w:t>и</w:t>
      </w:r>
      <w:r w:rsidRPr="00EC7DA0">
        <w:rPr>
          <w:spacing w:val="55"/>
          <w:w w:val="150"/>
          <w:lang w:val="ru-RU"/>
        </w:rPr>
        <w:t xml:space="preserve">    </w:t>
      </w:r>
      <w:r w:rsidRPr="00EC7DA0">
        <w:rPr>
          <w:spacing w:val="-2"/>
          <w:lang w:val="ru-RU"/>
        </w:rPr>
        <w:t>рефлексии;</w:t>
      </w:r>
    </w:p>
    <w:p w:rsidR="00E4184B" w:rsidRPr="00EC7DA0" w:rsidRDefault="00EC7DA0">
      <w:pPr>
        <w:pStyle w:val="a4"/>
        <w:spacing w:before="137"/>
        <w:ind w:firstLine="0"/>
        <w:rPr>
          <w:lang w:val="ru-RU"/>
        </w:rPr>
      </w:pPr>
      <w:r w:rsidRPr="00EC7DA0">
        <w:rPr>
          <w:lang w:val="ru-RU"/>
        </w:rPr>
        <w:t>-давать</w:t>
      </w:r>
      <w:r w:rsidRPr="00EC7DA0">
        <w:rPr>
          <w:spacing w:val="67"/>
          <w:w w:val="150"/>
          <w:lang w:val="ru-RU"/>
        </w:rPr>
        <w:t xml:space="preserve">  </w:t>
      </w:r>
      <w:r w:rsidRPr="00EC7DA0">
        <w:rPr>
          <w:lang w:val="ru-RU"/>
        </w:rPr>
        <w:t>адекватную</w:t>
      </w:r>
      <w:r w:rsidRPr="00EC7DA0">
        <w:rPr>
          <w:spacing w:val="70"/>
          <w:w w:val="150"/>
          <w:lang w:val="ru-RU"/>
        </w:rPr>
        <w:t xml:space="preserve">  </w:t>
      </w:r>
      <w:r w:rsidRPr="00EC7DA0">
        <w:rPr>
          <w:lang w:val="ru-RU"/>
        </w:rPr>
        <w:t>оценку</w:t>
      </w:r>
      <w:r w:rsidRPr="00EC7DA0">
        <w:rPr>
          <w:spacing w:val="63"/>
          <w:w w:val="150"/>
          <w:lang w:val="ru-RU"/>
        </w:rPr>
        <w:t xml:space="preserve">  </w:t>
      </w:r>
      <w:r w:rsidRPr="00EC7DA0">
        <w:rPr>
          <w:lang w:val="ru-RU"/>
        </w:rPr>
        <w:t>ситуации</w:t>
      </w:r>
      <w:r w:rsidRPr="00EC7DA0">
        <w:rPr>
          <w:spacing w:val="67"/>
          <w:w w:val="150"/>
          <w:lang w:val="ru-RU"/>
        </w:rPr>
        <w:t xml:space="preserve">  </w:t>
      </w:r>
      <w:r w:rsidRPr="00EC7DA0">
        <w:rPr>
          <w:lang w:val="ru-RU"/>
        </w:rPr>
        <w:t>и</w:t>
      </w:r>
      <w:r w:rsidRPr="00EC7DA0">
        <w:rPr>
          <w:spacing w:val="66"/>
          <w:w w:val="150"/>
          <w:lang w:val="ru-RU"/>
        </w:rPr>
        <w:t xml:space="preserve">  </w:t>
      </w:r>
      <w:r w:rsidRPr="00EC7DA0">
        <w:rPr>
          <w:lang w:val="ru-RU"/>
        </w:rPr>
        <w:t>предлагать</w:t>
      </w:r>
      <w:r w:rsidRPr="00EC7DA0">
        <w:rPr>
          <w:spacing w:val="68"/>
          <w:w w:val="150"/>
          <w:lang w:val="ru-RU"/>
        </w:rPr>
        <w:t xml:space="preserve">  </w:t>
      </w:r>
      <w:r w:rsidRPr="00EC7DA0">
        <w:rPr>
          <w:lang w:val="ru-RU"/>
        </w:rPr>
        <w:t>план</w:t>
      </w:r>
      <w:r w:rsidRPr="00EC7DA0">
        <w:rPr>
          <w:spacing w:val="67"/>
          <w:w w:val="150"/>
          <w:lang w:val="ru-RU"/>
        </w:rPr>
        <w:t xml:space="preserve">  </w:t>
      </w:r>
      <w:r w:rsidRPr="00EC7DA0">
        <w:rPr>
          <w:lang w:val="ru-RU"/>
        </w:rPr>
        <w:t>ее</w:t>
      </w:r>
      <w:r w:rsidRPr="00EC7DA0">
        <w:rPr>
          <w:spacing w:val="64"/>
          <w:w w:val="150"/>
          <w:lang w:val="ru-RU"/>
        </w:rPr>
        <w:t xml:space="preserve">  </w:t>
      </w:r>
      <w:r w:rsidRPr="00EC7DA0">
        <w:rPr>
          <w:spacing w:val="-2"/>
          <w:lang w:val="ru-RU"/>
        </w:rPr>
        <w:t>изменения;</w:t>
      </w:r>
    </w:p>
    <w:p w:rsidR="00E4184B" w:rsidRPr="00EC7DA0" w:rsidRDefault="00EC7DA0">
      <w:pPr>
        <w:pStyle w:val="a4"/>
        <w:spacing w:before="141" w:line="360" w:lineRule="auto"/>
        <w:ind w:right="836" w:firstLine="0"/>
        <w:rPr>
          <w:lang w:val="ru-RU"/>
        </w:rPr>
      </w:pPr>
      <w:r w:rsidRPr="00EC7DA0">
        <w:rPr>
          <w:lang w:val="ru-RU"/>
        </w:rPr>
        <w:t>-учитывать контекст и предвидеть трудности, которые могут возникнуть при решении учебной</w:t>
      </w:r>
      <w:r w:rsidRPr="00EC7DA0">
        <w:rPr>
          <w:spacing w:val="40"/>
          <w:lang w:val="ru-RU"/>
        </w:rPr>
        <w:t xml:space="preserve">  </w:t>
      </w:r>
      <w:r w:rsidRPr="00EC7DA0">
        <w:rPr>
          <w:lang w:val="ru-RU"/>
        </w:rPr>
        <w:t>задачи,</w:t>
      </w:r>
      <w:r w:rsidRPr="00EC7DA0">
        <w:rPr>
          <w:spacing w:val="40"/>
          <w:lang w:val="ru-RU"/>
        </w:rPr>
        <w:t xml:space="preserve">  </w:t>
      </w:r>
      <w:r w:rsidRPr="00EC7DA0">
        <w:rPr>
          <w:lang w:val="ru-RU"/>
        </w:rPr>
        <w:t>адаптировать</w:t>
      </w:r>
      <w:r w:rsidRPr="00EC7DA0">
        <w:rPr>
          <w:spacing w:val="40"/>
          <w:lang w:val="ru-RU"/>
        </w:rPr>
        <w:t xml:space="preserve">  </w:t>
      </w:r>
      <w:r w:rsidRPr="00EC7DA0">
        <w:rPr>
          <w:lang w:val="ru-RU"/>
        </w:rPr>
        <w:t>решение</w:t>
      </w:r>
      <w:r w:rsidRPr="00EC7DA0">
        <w:rPr>
          <w:spacing w:val="40"/>
          <w:lang w:val="ru-RU"/>
        </w:rPr>
        <w:t xml:space="preserve">  </w:t>
      </w:r>
      <w:r w:rsidRPr="00EC7DA0">
        <w:rPr>
          <w:lang w:val="ru-RU"/>
        </w:rPr>
        <w:t>к</w:t>
      </w:r>
      <w:r w:rsidRPr="00EC7DA0">
        <w:rPr>
          <w:spacing w:val="40"/>
          <w:lang w:val="ru-RU"/>
        </w:rPr>
        <w:t xml:space="preserve">  </w:t>
      </w:r>
      <w:r w:rsidRPr="00EC7DA0">
        <w:rPr>
          <w:lang w:val="ru-RU"/>
        </w:rPr>
        <w:t>меняющимся</w:t>
      </w:r>
      <w:r w:rsidRPr="00EC7DA0">
        <w:rPr>
          <w:spacing w:val="40"/>
          <w:lang w:val="ru-RU"/>
        </w:rPr>
        <w:t xml:space="preserve">  </w:t>
      </w:r>
      <w:r w:rsidRPr="00EC7DA0">
        <w:rPr>
          <w:lang w:val="ru-RU"/>
        </w:rPr>
        <w:t>обстоятельствам;</w:t>
      </w:r>
      <w:r w:rsidRPr="00EC7DA0">
        <w:rPr>
          <w:spacing w:val="40"/>
          <w:lang w:val="ru-RU"/>
        </w:rPr>
        <w:t xml:space="preserve"> </w:t>
      </w:r>
      <w:r w:rsidRPr="00EC7DA0">
        <w:rPr>
          <w:lang w:val="ru-RU"/>
        </w:rPr>
        <w:t>объяснять причины достижения (недостижения) результатов деятельности, давать оценку приобретенному</w:t>
      </w:r>
      <w:r w:rsidRPr="00EC7DA0">
        <w:rPr>
          <w:spacing w:val="80"/>
          <w:w w:val="150"/>
          <w:lang w:val="ru-RU"/>
        </w:rPr>
        <w:t xml:space="preserve"> </w:t>
      </w:r>
      <w:r w:rsidRPr="00EC7DA0">
        <w:rPr>
          <w:lang w:val="ru-RU"/>
        </w:rPr>
        <w:t>опыту,</w:t>
      </w:r>
      <w:r w:rsidRPr="00EC7DA0">
        <w:rPr>
          <w:spacing w:val="40"/>
          <w:lang w:val="ru-RU"/>
        </w:rPr>
        <w:t xml:space="preserve">  </w:t>
      </w:r>
      <w:r w:rsidRPr="00EC7DA0">
        <w:rPr>
          <w:lang w:val="ru-RU"/>
        </w:rPr>
        <w:t>уметь</w:t>
      </w:r>
      <w:r w:rsidRPr="00EC7DA0">
        <w:rPr>
          <w:spacing w:val="80"/>
          <w:w w:val="150"/>
          <w:lang w:val="ru-RU"/>
        </w:rPr>
        <w:t xml:space="preserve"> </w:t>
      </w:r>
      <w:r w:rsidRPr="00EC7DA0">
        <w:rPr>
          <w:lang w:val="ru-RU"/>
        </w:rPr>
        <w:t>находить</w:t>
      </w:r>
      <w:r w:rsidRPr="00EC7DA0">
        <w:rPr>
          <w:spacing w:val="80"/>
          <w:w w:val="150"/>
          <w:lang w:val="ru-RU"/>
        </w:rPr>
        <w:t xml:space="preserve"> </w:t>
      </w:r>
      <w:r w:rsidRPr="00EC7DA0">
        <w:rPr>
          <w:lang w:val="ru-RU"/>
        </w:rPr>
        <w:t>позитивное</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произошедшей</w:t>
      </w:r>
      <w:r w:rsidRPr="00EC7DA0">
        <w:rPr>
          <w:spacing w:val="80"/>
          <w:w w:val="150"/>
          <w:lang w:val="ru-RU"/>
        </w:rPr>
        <w:t xml:space="preserve"> </w:t>
      </w:r>
      <w:r w:rsidRPr="00EC7DA0">
        <w:rPr>
          <w:lang w:val="ru-RU"/>
        </w:rPr>
        <w:t>ситуации;</w:t>
      </w:r>
    </w:p>
    <w:p w:rsidR="00E4184B" w:rsidRPr="00EC7DA0" w:rsidRDefault="00EC7DA0">
      <w:pPr>
        <w:pStyle w:val="a4"/>
        <w:tabs>
          <w:tab w:val="left" w:pos="3501"/>
          <w:tab w:val="left" w:pos="5955"/>
          <w:tab w:val="left" w:pos="7703"/>
          <w:tab w:val="left" w:pos="9724"/>
        </w:tabs>
        <w:spacing w:before="1" w:line="360" w:lineRule="auto"/>
        <w:ind w:right="864" w:firstLine="0"/>
        <w:rPr>
          <w:lang w:val="ru-RU"/>
        </w:rPr>
      </w:pPr>
      <w:r w:rsidRPr="00EC7DA0">
        <w:rPr>
          <w:lang w:val="ru-RU"/>
        </w:rPr>
        <w:t xml:space="preserve">-вносить коррективы в деятельность на основе новых обстоятельств, изменившихся </w:t>
      </w:r>
      <w:r w:rsidRPr="00EC7DA0">
        <w:rPr>
          <w:spacing w:val="-2"/>
          <w:lang w:val="ru-RU"/>
        </w:rPr>
        <w:t>ситуаций,</w:t>
      </w:r>
      <w:r w:rsidRPr="00EC7DA0">
        <w:rPr>
          <w:lang w:val="ru-RU"/>
        </w:rPr>
        <w:tab/>
      </w:r>
      <w:r w:rsidRPr="00EC7DA0">
        <w:rPr>
          <w:spacing w:val="-2"/>
          <w:lang w:val="ru-RU"/>
        </w:rPr>
        <w:t>установленных</w:t>
      </w:r>
      <w:r w:rsidRPr="00EC7DA0">
        <w:rPr>
          <w:lang w:val="ru-RU"/>
        </w:rPr>
        <w:tab/>
      </w:r>
      <w:r w:rsidRPr="00EC7DA0">
        <w:rPr>
          <w:spacing w:val="-2"/>
          <w:lang w:val="ru-RU"/>
        </w:rPr>
        <w:t>ошибок,</w:t>
      </w:r>
      <w:r w:rsidRPr="00EC7DA0">
        <w:rPr>
          <w:lang w:val="ru-RU"/>
        </w:rPr>
        <w:tab/>
      </w:r>
      <w:r w:rsidRPr="00EC7DA0">
        <w:rPr>
          <w:spacing w:val="-2"/>
          <w:lang w:val="ru-RU"/>
        </w:rPr>
        <w:t>возникших</w:t>
      </w:r>
      <w:r w:rsidRPr="00EC7DA0">
        <w:rPr>
          <w:lang w:val="ru-RU"/>
        </w:rPr>
        <w:tab/>
      </w:r>
      <w:r w:rsidRPr="00EC7DA0">
        <w:rPr>
          <w:spacing w:val="-2"/>
          <w:lang w:val="ru-RU"/>
        </w:rPr>
        <w:t>трудностей;</w:t>
      </w:r>
    </w:p>
    <w:p w:rsidR="00E4184B" w:rsidRPr="00EC7DA0" w:rsidRDefault="00EC7DA0">
      <w:pPr>
        <w:pStyle w:val="a4"/>
        <w:tabs>
          <w:tab w:val="left" w:pos="3554"/>
          <w:tab w:val="left" w:pos="5719"/>
          <w:tab w:val="left" w:pos="7645"/>
          <w:tab w:val="left" w:pos="8961"/>
          <w:tab w:val="left" w:pos="9926"/>
        </w:tabs>
        <w:spacing w:before="3"/>
        <w:ind w:firstLine="0"/>
        <w:rPr>
          <w:lang w:val="ru-RU"/>
        </w:rPr>
      </w:pPr>
      <w:r w:rsidRPr="00EC7DA0">
        <w:rPr>
          <w:w w:val="95"/>
          <w:lang w:val="ru-RU"/>
        </w:rPr>
        <w:t>-</w:t>
      </w:r>
      <w:r w:rsidRPr="00EC7DA0">
        <w:rPr>
          <w:spacing w:val="-2"/>
          <w:lang w:val="ru-RU"/>
        </w:rPr>
        <w:t>оценивать</w:t>
      </w:r>
      <w:r w:rsidRPr="00EC7DA0">
        <w:rPr>
          <w:lang w:val="ru-RU"/>
        </w:rPr>
        <w:tab/>
      </w:r>
      <w:r w:rsidRPr="00EC7DA0">
        <w:rPr>
          <w:spacing w:val="-2"/>
          <w:lang w:val="ru-RU"/>
        </w:rPr>
        <w:t>соответствие</w:t>
      </w:r>
      <w:r w:rsidRPr="00EC7DA0">
        <w:rPr>
          <w:lang w:val="ru-RU"/>
        </w:rPr>
        <w:tab/>
      </w:r>
      <w:r w:rsidRPr="00EC7DA0">
        <w:rPr>
          <w:spacing w:val="-2"/>
          <w:lang w:val="ru-RU"/>
        </w:rPr>
        <w:t>результата</w:t>
      </w:r>
      <w:r w:rsidRPr="00EC7DA0">
        <w:rPr>
          <w:lang w:val="ru-RU"/>
        </w:rPr>
        <w:tab/>
      </w:r>
      <w:r w:rsidRPr="00EC7DA0">
        <w:rPr>
          <w:spacing w:val="-4"/>
          <w:lang w:val="ru-RU"/>
        </w:rPr>
        <w:t>цели</w:t>
      </w:r>
      <w:r w:rsidRPr="00EC7DA0">
        <w:rPr>
          <w:lang w:val="ru-RU"/>
        </w:rPr>
        <w:tab/>
      </w:r>
      <w:r w:rsidRPr="00EC7DA0">
        <w:rPr>
          <w:spacing w:val="-10"/>
          <w:lang w:val="ru-RU"/>
        </w:rPr>
        <w:t>и</w:t>
      </w:r>
      <w:r w:rsidRPr="00EC7DA0">
        <w:rPr>
          <w:lang w:val="ru-RU"/>
        </w:rPr>
        <w:tab/>
      </w:r>
      <w:r w:rsidRPr="00EC7DA0">
        <w:rPr>
          <w:spacing w:val="-2"/>
          <w:lang w:val="ru-RU"/>
        </w:rPr>
        <w:t>условиям;</w:t>
      </w:r>
    </w:p>
    <w:p w:rsidR="00E4184B" w:rsidRPr="00EC7DA0" w:rsidRDefault="00EC7DA0">
      <w:pPr>
        <w:pStyle w:val="a4"/>
        <w:tabs>
          <w:tab w:val="left" w:pos="6147"/>
          <w:tab w:val="left" w:pos="10128"/>
        </w:tabs>
        <w:spacing w:before="132" w:line="360" w:lineRule="auto"/>
        <w:ind w:right="844" w:firstLine="0"/>
        <w:rPr>
          <w:lang w:val="ru-RU"/>
        </w:rPr>
      </w:pPr>
      <w:r w:rsidRPr="00EC7DA0">
        <w:rPr>
          <w:lang w:val="ru-RU"/>
        </w:rPr>
        <w:t>-различать,</w:t>
      </w:r>
      <w:r w:rsidRPr="00EC7DA0">
        <w:rPr>
          <w:spacing w:val="-4"/>
          <w:lang w:val="ru-RU"/>
        </w:rPr>
        <w:t xml:space="preserve"> </w:t>
      </w:r>
      <w:r w:rsidRPr="00EC7DA0">
        <w:rPr>
          <w:lang w:val="ru-RU"/>
        </w:rPr>
        <w:t>называть и</w:t>
      </w:r>
      <w:r w:rsidRPr="00EC7DA0">
        <w:rPr>
          <w:spacing w:val="-1"/>
          <w:lang w:val="ru-RU"/>
        </w:rPr>
        <w:t xml:space="preserve"> </w:t>
      </w:r>
      <w:r w:rsidRPr="00EC7DA0">
        <w:rPr>
          <w:lang w:val="ru-RU"/>
        </w:rPr>
        <w:t>управлять собственными эмоциями и</w:t>
      </w:r>
      <w:r w:rsidRPr="00EC7DA0">
        <w:rPr>
          <w:spacing w:val="-1"/>
          <w:lang w:val="ru-RU"/>
        </w:rPr>
        <w:t xml:space="preserve"> </w:t>
      </w:r>
      <w:r w:rsidRPr="00EC7DA0">
        <w:rPr>
          <w:lang w:val="ru-RU"/>
        </w:rPr>
        <w:t>эмоциями других;</w:t>
      </w:r>
      <w:r w:rsidRPr="00EC7DA0">
        <w:rPr>
          <w:spacing w:val="-6"/>
          <w:lang w:val="ru-RU"/>
        </w:rPr>
        <w:t xml:space="preserve"> </w:t>
      </w:r>
      <w:r w:rsidRPr="00EC7DA0">
        <w:rPr>
          <w:lang w:val="ru-RU"/>
        </w:rPr>
        <w:t>выявлять</w:t>
      </w:r>
      <w:r w:rsidRPr="00EC7DA0">
        <w:rPr>
          <w:spacing w:val="-4"/>
          <w:lang w:val="ru-RU"/>
        </w:rPr>
        <w:t xml:space="preserve"> </w:t>
      </w:r>
      <w:r w:rsidRPr="00EC7DA0">
        <w:rPr>
          <w:lang w:val="ru-RU"/>
        </w:rPr>
        <w:t xml:space="preserve">и </w:t>
      </w:r>
      <w:r w:rsidRPr="00EC7DA0">
        <w:rPr>
          <w:spacing w:val="-2"/>
          <w:lang w:val="ru-RU"/>
        </w:rPr>
        <w:t>анализировать</w:t>
      </w:r>
      <w:r w:rsidRPr="00EC7DA0">
        <w:rPr>
          <w:lang w:val="ru-RU"/>
        </w:rPr>
        <w:tab/>
      </w:r>
      <w:r w:rsidRPr="00EC7DA0">
        <w:rPr>
          <w:spacing w:val="-2"/>
          <w:lang w:val="ru-RU"/>
        </w:rPr>
        <w:t>причины</w:t>
      </w:r>
      <w:r w:rsidRPr="00EC7DA0">
        <w:rPr>
          <w:lang w:val="ru-RU"/>
        </w:rPr>
        <w:tab/>
      </w:r>
      <w:r w:rsidRPr="00EC7DA0">
        <w:rPr>
          <w:spacing w:val="-2"/>
          <w:lang w:val="ru-RU"/>
        </w:rPr>
        <w:t>эмоций;</w:t>
      </w:r>
    </w:p>
    <w:p w:rsidR="00E4184B" w:rsidRPr="00EC7DA0" w:rsidRDefault="00EC7DA0">
      <w:pPr>
        <w:pStyle w:val="a4"/>
        <w:spacing w:before="3"/>
        <w:ind w:firstLine="0"/>
        <w:jc w:val="left"/>
        <w:rPr>
          <w:lang w:val="ru-RU"/>
        </w:rPr>
      </w:pPr>
      <w:r w:rsidRPr="00EC7DA0">
        <w:rPr>
          <w:lang w:val="ru-RU"/>
        </w:rPr>
        <w:t>-ставить</w:t>
      </w:r>
      <w:r w:rsidRPr="00EC7DA0">
        <w:rPr>
          <w:spacing w:val="52"/>
          <w:w w:val="150"/>
          <w:lang w:val="ru-RU"/>
        </w:rPr>
        <w:t xml:space="preserve"> </w:t>
      </w:r>
      <w:r w:rsidRPr="00EC7DA0">
        <w:rPr>
          <w:lang w:val="ru-RU"/>
        </w:rPr>
        <w:t>себя</w:t>
      </w:r>
      <w:r w:rsidRPr="00EC7DA0">
        <w:rPr>
          <w:spacing w:val="60"/>
          <w:w w:val="150"/>
          <w:lang w:val="ru-RU"/>
        </w:rPr>
        <w:t xml:space="preserve"> </w:t>
      </w:r>
      <w:r w:rsidRPr="00EC7DA0">
        <w:rPr>
          <w:lang w:val="ru-RU"/>
        </w:rPr>
        <w:t>на</w:t>
      </w:r>
      <w:r w:rsidRPr="00EC7DA0">
        <w:rPr>
          <w:spacing w:val="59"/>
          <w:w w:val="150"/>
          <w:lang w:val="ru-RU"/>
        </w:rPr>
        <w:t xml:space="preserve"> </w:t>
      </w:r>
      <w:r w:rsidRPr="00EC7DA0">
        <w:rPr>
          <w:lang w:val="ru-RU"/>
        </w:rPr>
        <w:t>место</w:t>
      </w:r>
      <w:r w:rsidRPr="00EC7DA0">
        <w:rPr>
          <w:spacing w:val="61"/>
          <w:w w:val="150"/>
          <w:lang w:val="ru-RU"/>
        </w:rPr>
        <w:t xml:space="preserve"> </w:t>
      </w:r>
      <w:r w:rsidRPr="00EC7DA0">
        <w:rPr>
          <w:lang w:val="ru-RU"/>
        </w:rPr>
        <w:t>другого</w:t>
      </w:r>
      <w:r w:rsidRPr="00EC7DA0">
        <w:rPr>
          <w:spacing w:val="61"/>
          <w:w w:val="150"/>
          <w:lang w:val="ru-RU"/>
        </w:rPr>
        <w:t xml:space="preserve"> </w:t>
      </w:r>
      <w:r w:rsidRPr="00EC7DA0">
        <w:rPr>
          <w:lang w:val="ru-RU"/>
        </w:rPr>
        <w:t>человека,</w:t>
      </w:r>
      <w:r w:rsidRPr="00EC7DA0">
        <w:rPr>
          <w:spacing w:val="54"/>
          <w:w w:val="150"/>
          <w:lang w:val="ru-RU"/>
        </w:rPr>
        <w:t xml:space="preserve"> </w:t>
      </w:r>
      <w:r w:rsidRPr="00EC7DA0">
        <w:rPr>
          <w:lang w:val="ru-RU"/>
        </w:rPr>
        <w:t>понимать</w:t>
      </w:r>
      <w:r w:rsidRPr="00EC7DA0">
        <w:rPr>
          <w:spacing w:val="53"/>
          <w:w w:val="150"/>
          <w:lang w:val="ru-RU"/>
        </w:rPr>
        <w:t xml:space="preserve"> </w:t>
      </w:r>
      <w:r w:rsidRPr="00EC7DA0">
        <w:rPr>
          <w:lang w:val="ru-RU"/>
        </w:rPr>
        <w:t>мотивы</w:t>
      </w:r>
      <w:r w:rsidRPr="00EC7DA0">
        <w:rPr>
          <w:spacing w:val="58"/>
          <w:w w:val="150"/>
          <w:lang w:val="ru-RU"/>
        </w:rPr>
        <w:t xml:space="preserve"> </w:t>
      </w:r>
      <w:r w:rsidRPr="00EC7DA0">
        <w:rPr>
          <w:lang w:val="ru-RU"/>
        </w:rPr>
        <w:t>и</w:t>
      </w:r>
      <w:r w:rsidRPr="00EC7DA0">
        <w:rPr>
          <w:spacing w:val="57"/>
          <w:w w:val="150"/>
          <w:lang w:val="ru-RU"/>
        </w:rPr>
        <w:t xml:space="preserve"> </w:t>
      </w:r>
      <w:r w:rsidRPr="00EC7DA0">
        <w:rPr>
          <w:lang w:val="ru-RU"/>
        </w:rPr>
        <w:t>намерения</w:t>
      </w:r>
      <w:r w:rsidRPr="00EC7DA0">
        <w:rPr>
          <w:spacing w:val="57"/>
          <w:w w:val="150"/>
          <w:lang w:val="ru-RU"/>
        </w:rPr>
        <w:t xml:space="preserve"> </w:t>
      </w:r>
      <w:r w:rsidRPr="00EC7DA0">
        <w:rPr>
          <w:spacing w:val="-2"/>
          <w:lang w:val="ru-RU"/>
        </w:rPr>
        <w:t>другого;</w:t>
      </w:r>
    </w:p>
    <w:p w:rsidR="00E4184B" w:rsidRPr="00EC7DA0" w:rsidRDefault="00EC7DA0">
      <w:pPr>
        <w:pStyle w:val="a4"/>
        <w:tabs>
          <w:tab w:val="left" w:pos="4788"/>
          <w:tab w:val="left" w:pos="7241"/>
          <w:tab w:val="left" w:pos="10123"/>
        </w:tabs>
        <w:spacing w:before="137"/>
        <w:ind w:firstLine="0"/>
        <w:jc w:val="left"/>
        <w:rPr>
          <w:lang w:val="ru-RU"/>
        </w:rPr>
      </w:pPr>
      <w:r w:rsidRPr="00EC7DA0">
        <w:rPr>
          <w:w w:val="95"/>
          <w:lang w:val="ru-RU"/>
        </w:rPr>
        <w:t>-</w:t>
      </w:r>
      <w:r w:rsidRPr="00EC7DA0">
        <w:rPr>
          <w:spacing w:val="-2"/>
          <w:lang w:val="ru-RU"/>
        </w:rPr>
        <w:t>регулировать</w:t>
      </w:r>
      <w:r w:rsidRPr="00EC7DA0">
        <w:rPr>
          <w:lang w:val="ru-RU"/>
        </w:rPr>
        <w:tab/>
      </w:r>
      <w:r w:rsidRPr="00EC7DA0">
        <w:rPr>
          <w:spacing w:val="-2"/>
          <w:lang w:val="ru-RU"/>
        </w:rPr>
        <w:t>способ</w:t>
      </w:r>
      <w:r w:rsidRPr="00EC7DA0">
        <w:rPr>
          <w:lang w:val="ru-RU"/>
        </w:rPr>
        <w:tab/>
      </w:r>
      <w:r w:rsidRPr="00EC7DA0">
        <w:rPr>
          <w:spacing w:val="-2"/>
          <w:w w:val="95"/>
          <w:lang w:val="ru-RU"/>
        </w:rPr>
        <w:t>выражения</w:t>
      </w:r>
      <w:r w:rsidRPr="00EC7DA0">
        <w:rPr>
          <w:lang w:val="ru-RU"/>
        </w:rPr>
        <w:tab/>
      </w:r>
      <w:r w:rsidRPr="00EC7DA0">
        <w:rPr>
          <w:spacing w:val="-2"/>
          <w:lang w:val="ru-RU"/>
        </w:rPr>
        <w:t>эмоций;</w:t>
      </w:r>
    </w:p>
    <w:p w:rsidR="00E4184B" w:rsidRPr="00EC7DA0" w:rsidRDefault="00EC7DA0">
      <w:pPr>
        <w:pStyle w:val="a4"/>
        <w:tabs>
          <w:tab w:val="left" w:pos="3381"/>
          <w:tab w:val="left" w:pos="5172"/>
          <w:tab w:val="left" w:pos="5945"/>
          <w:tab w:val="left" w:pos="7448"/>
          <w:tab w:val="left" w:pos="9086"/>
          <w:tab w:val="left" w:pos="10061"/>
        </w:tabs>
        <w:spacing w:before="137"/>
        <w:ind w:firstLine="0"/>
        <w:jc w:val="left"/>
        <w:rPr>
          <w:lang w:val="ru-RU"/>
        </w:rPr>
      </w:pPr>
      <w:r w:rsidRPr="00EC7DA0">
        <w:rPr>
          <w:w w:val="95"/>
          <w:lang w:val="ru-RU"/>
        </w:rPr>
        <w:t>-</w:t>
      </w:r>
      <w:r w:rsidRPr="00EC7DA0">
        <w:rPr>
          <w:spacing w:val="-2"/>
          <w:lang w:val="ru-RU"/>
        </w:rPr>
        <w:t>осознанно</w:t>
      </w:r>
      <w:r w:rsidRPr="00EC7DA0">
        <w:rPr>
          <w:lang w:val="ru-RU"/>
        </w:rPr>
        <w:tab/>
      </w:r>
      <w:r w:rsidRPr="00EC7DA0">
        <w:rPr>
          <w:spacing w:val="-2"/>
          <w:lang w:val="ru-RU"/>
        </w:rPr>
        <w:t>относиться</w:t>
      </w:r>
      <w:r w:rsidRPr="00EC7DA0">
        <w:rPr>
          <w:lang w:val="ru-RU"/>
        </w:rPr>
        <w:tab/>
      </w:r>
      <w:r w:rsidRPr="00EC7DA0">
        <w:rPr>
          <w:spacing w:val="-10"/>
          <w:lang w:val="ru-RU"/>
        </w:rPr>
        <w:t>к</w:t>
      </w:r>
      <w:r w:rsidRPr="00EC7DA0">
        <w:rPr>
          <w:lang w:val="ru-RU"/>
        </w:rPr>
        <w:tab/>
      </w:r>
      <w:r w:rsidRPr="00EC7DA0">
        <w:rPr>
          <w:spacing w:val="-2"/>
          <w:lang w:val="ru-RU"/>
        </w:rPr>
        <w:t>другому</w:t>
      </w:r>
      <w:r w:rsidRPr="00EC7DA0">
        <w:rPr>
          <w:lang w:val="ru-RU"/>
        </w:rPr>
        <w:tab/>
      </w:r>
      <w:r w:rsidRPr="00EC7DA0">
        <w:rPr>
          <w:spacing w:val="-2"/>
          <w:lang w:val="ru-RU"/>
        </w:rPr>
        <w:t>человеку,</w:t>
      </w:r>
      <w:r w:rsidRPr="00EC7DA0">
        <w:rPr>
          <w:lang w:val="ru-RU"/>
        </w:rPr>
        <w:tab/>
      </w:r>
      <w:r w:rsidRPr="00EC7DA0">
        <w:rPr>
          <w:spacing w:val="-5"/>
          <w:lang w:val="ru-RU"/>
        </w:rPr>
        <w:t>его</w:t>
      </w:r>
      <w:r w:rsidRPr="00EC7DA0">
        <w:rPr>
          <w:lang w:val="ru-RU"/>
        </w:rPr>
        <w:tab/>
      </w:r>
      <w:r w:rsidRPr="00EC7DA0">
        <w:rPr>
          <w:spacing w:val="-2"/>
          <w:lang w:val="ru-RU"/>
        </w:rPr>
        <w:t>мнению;</w:t>
      </w:r>
    </w:p>
    <w:p w:rsidR="00E4184B" w:rsidRPr="00EC7DA0" w:rsidRDefault="00EC7DA0">
      <w:pPr>
        <w:pStyle w:val="a4"/>
        <w:tabs>
          <w:tab w:val="left" w:pos="3222"/>
          <w:tab w:val="left" w:pos="4068"/>
          <w:tab w:val="left" w:pos="5052"/>
          <w:tab w:val="left" w:pos="5695"/>
          <w:tab w:val="left" w:pos="6891"/>
          <w:tab w:val="left" w:pos="7429"/>
          <w:tab w:val="left" w:pos="8384"/>
          <w:tab w:val="left" w:pos="9066"/>
          <w:tab w:val="left" w:pos="10061"/>
        </w:tabs>
        <w:spacing w:before="136"/>
        <w:ind w:firstLine="0"/>
        <w:jc w:val="left"/>
        <w:rPr>
          <w:lang w:val="ru-RU"/>
        </w:rPr>
      </w:pPr>
      <w:r w:rsidRPr="00EC7DA0">
        <w:rPr>
          <w:w w:val="95"/>
          <w:lang w:val="ru-RU"/>
        </w:rPr>
        <w:t>-</w:t>
      </w:r>
      <w:r w:rsidRPr="00EC7DA0">
        <w:rPr>
          <w:spacing w:val="-2"/>
          <w:lang w:val="ru-RU"/>
        </w:rPr>
        <w:t>признавать</w:t>
      </w:r>
      <w:r w:rsidRPr="00EC7DA0">
        <w:rPr>
          <w:lang w:val="ru-RU"/>
        </w:rPr>
        <w:tab/>
      </w:r>
      <w:r w:rsidRPr="00EC7DA0">
        <w:rPr>
          <w:spacing w:val="-4"/>
          <w:w w:val="95"/>
          <w:lang w:val="ru-RU"/>
        </w:rPr>
        <w:t>свое</w:t>
      </w:r>
      <w:r w:rsidRPr="00EC7DA0">
        <w:rPr>
          <w:lang w:val="ru-RU"/>
        </w:rPr>
        <w:tab/>
      </w:r>
      <w:r w:rsidRPr="00EC7DA0">
        <w:rPr>
          <w:spacing w:val="-4"/>
          <w:lang w:val="ru-RU"/>
        </w:rPr>
        <w:t>право</w:t>
      </w:r>
      <w:r w:rsidRPr="00EC7DA0">
        <w:rPr>
          <w:lang w:val="ru-RU"/>
        </w:rPr>
        <w:tab/>
      </w:r>
      <w:r w:rsidRPr="00EC7DA0">
        <w:rPr>
          <w:spacing w:val="-5"/>
          <w:lang w:val="ru-RU"/>
        </w:rPr>
        <w:t>на</w:t>
      </w:r>
      <w:r w:rsidRPr="00EC7DA0">
        <w:rPr>
          <w:lang w:val="ru-RU"/>
        </w:rPr>
        <w:tab/>
      </w:r>
      <w:r w:rsidRPr="00EC7DA0">
        <w:rPr>
          <w:spacing w:val="-2"/>
          <w:lang w:val="ru-RU"/>
        </w:rPr>
        <w:t>ошибку</w:t>
      </w:r>
      <w:r w:rsidRPr="00EC7DA0">
        <w:rPr>
          <w:lang w:val="ru-RU"/>
        </w:rPr>
        <w:tab/>
      </w:r>
      <w:r w:rsidRPr="00EC7DA0">
        <w:rPr>
          <w:spacing w:val="-10"/>
          <w:lang w:val="ru-RU"/>
        </w:rPr>
        <w:t>и</w:t>
      </w:r>
      <w:r w:rsidRPr="00EC7DA0">
        <w:rPr>
          <w:lang w:val="ru-RU"/>
        </w:rPr>
        <w:tab/>
      </w:r>
      <w:r w:rsidRPr="00EC7DA0">
        <w:rPr>
          <w:spacing w:val="-2"/>
          <w:lang w:val="ru-RU"/>
        </w:rPr>
        <w:t>такое</w:t>
      </w:r>
      <w:r w:rsidRPr="00EC7DA0">
        <w:rPr>
          <w:lang w:val="ru-RU"/>
        </w:rPr>
        <w:tab/>
      </w:r>
      <w:r w:rsidRPr="00EC7DA0">
        <w:rPr>
          <w:spacing w:val="-5"/>
          <w:lang w:val="ru-RU"/>
        </w:rPr>
        <w:t>же</w:t>
      </w:r>
      <w:r w:rsidRPr="00EC7DA0">
        <w:rPr>
          <w:lang w:val="ru-RU"/>
        </w:rPr>
        <w:tab/>
      </w:r>
      <w:r w:rsidRPr="00EC7DA0">
        <w:rPr>
          <w:spacing w:val="-2"/>
          <w:lang w:val="ru-RU"/>
        </w:rPr>
        <w:t>право</w:t>
      </w:r>
      <w:r w:rsidRPr="00EC7DA0">
        <w:rPr>
          <w:lang w:val="ru-RU"/>
        </w:rPr>
        <w:tab/>
      </w:r>
      <w:r w:rsidRPr="00EC7DA0">
        <w:rPr>
          <w:spacing w:val="-2"/>
          <w:lang w:val="ru-RU"/>
        </w:rPr>
        <w:t>другого;</w:t>
      </w:r>
    </w:p>
    <w:p w:rsidR="00E4184B" w:rsidRPr="00EC7DA0" w:rsidRDefault="00EC7DA0">
      <w:pPr>
        <w:pStyle w:val="a4"/>
        <w:tabs>
          <w:tab w:val="left" w:pos="3923"/>
          <w:tab w:val="left" w:pos="5499"/>
          <w:tab w:val="left" w:pos="6766"/>
          <w:tab w:val="left" w:pos="8663"/>
          <w:tab w:val="left" w:pos="10037"/>
        </w:tabs>
        <w:spacing w:before="142"/>
        <w:ind w:firstLine="0"/>
        <w:rPr>
          <w:lang w:val="ru-RU"/>
        </w:rPr>
      </w:pPr>
      <w:r w:rsidRPr="00EC7DA0">
        <w:rPr>
          <w:w w:val="95"/>
          <w:lang w:val="ru-RU"/>
        </w:rPr>
        <w:t>-</w:t>
      </w:r>
      <w:r w:rsidRPr="00EC7DA0">
        <w:rPr>
          <w:spacing w:val="-2"/>
          <w:lang w:val="ru-RU"/>
        </w:rPr>
        <w:t>принимать</w:t>
      </w:r>
      <w:r w:rsidRPr="00EC7DA0">
        <w:rPr>
          <w:lang w:val="ru-RU"/>
        </w:rPr>
        <w:tab/>
      </w:r>
      <w:r w:rsidRPr="00EC7DA0">
        <w:rPr>
          <w:spacing w:val="-4"/>
          <w:lang w:val="ru-RU"/>
        </w:rPr>
        <w:t>себя</w:t>
      </w:r>
      <w:r w:rsidRPr="00EC7DA0">
        <w:rPr>
          <w:lang w:val="ru-RU"/>
        </w:rPr>
        <w:tab/>
      </w:r>
      <w:r w:rsidRPr="00EC7DA0">
        <w:rPr>
          <w:spacing w:val="-10"/>
          <w:lang w:val="ru-RU"/>
        </w:rPr>
        <w:t>и</w:t>
      </w:r>
      <w:r w:rsidRPr="00EC7DA0">
        <w:rPr>
          <w:lang w:val="ru-RU"/>
        </w:rPr>
        <w:tab/>
      </w:r>
      <w:r w:rsidRPr="00EC7DA0">
        <w:rPr>
          <w:spacing w:val="-2"/>
          <w:w w:val="95"/>
          <w:lang w:val="ru-RU"/>
        </w:rPr>
        <w:t>других,</w:t>
      </w:r>
      <w:r w:rsidRPr="00EC7DA0">
        <w:rPr>
          <w:lang w:val="ru-RU"/>
        </w:rPr>
        <w:tab/>
      </w:r>
      <w:r w:rsidRPr="00EC7DA0">
        <w:rPr>
          <w:spacing w:val="-5"/>
          <w:lang w:val="ru-RU"/>
        </w:rPr>
        <w:t>не</w:t>
      </w:r>
      <w:r w:rsidRPr="00EC7DA0">
        <w:rPr>
          <w:lang w:val="ru-RU"/>
        </w:rPr>
        <w:tab/>
      </w:r>
      <w:r w:rsidRPr="00EC7DA0">
        <w:rPr>
          <w:spacing w:val="-2"/>
          <w:lang w:val="ru-RU"/>
        </w:rPr>
        <w:t>осуждая;</w:t>
      </w:r>
    </w:p>
    <w:p w:rsidR="00E4184B" w:rsidRPr="00EC7DA0" w:rsidRDefault="00EC7DA0">
      <w:pPr>
        <w:pStyle w:val="a4"/>
        <w:spacing w:before="137"/>
        <w:ind w:firstLine="0"/>
        <w:rPr>
          <w:lang w:val="ru-RU"/>
        </w:rPr>
      </w:pPr>
      <w:r w:rsidRPr="00EC7DA0">
        <w:rPr>
          <w:lang w:val="ru-RU"/>
        </w:rPr>
        <w:t>-открытость</w:t>
      </w:r>
      <w:r w:rsidRPr="00EC7DA0">
        <w:rPr>
          <w:spacing w:val="-14"/>
          <w:lang w:val="ru-RU"/>
        </w:rPr>
        <w:t xml:space="preserve"> </w:t>
      </w:r>
      <w:r w:rsidRPr="00EC7DA0">
        <w:rPr>
          <w:lang w:val="ru-RU"/>
        </w:rPr>
        <w:t>себе</w:t>
      </w:r>
      <w:r w:rsidRPr="00EC7DA0">
        <w:rPr>
          <w:spacing w:val="-12"/>
          <w:lang w:val="ru-RU"/>
        </w:rPr>
        <w:t xml:space="preserve"> </w:t>
      </w:r>
      <w:r w:rsidRPr="00EC7DA0">
        <w:rPr>
          <w:lang w:val="ru-RU"/>
        </w:rPr>
        <w:t>и</w:t>
      </w:r>
      <w:r w:rsidRPr="00EC7DA0">
        <w:rPr>
          <w:spacing w:val="-10"/>
          <w:lang w:val="ru-RU"/>
        </w:rPr>
        <w:t xml:space="preserve"> </w:t>
      </w:r>
      <w:r w:rsidRPr="00EC7DA0">
        <w:rPr>
          <w:spacing w:val="-2"/>
          <w:lang w:val="ru-RU"/>
        </w:rPr>
        <w:t>другим.</w:t>
      </w:r>
    </w:p>
    <w:p w:rsidR="00E4184B" w:rsidRPr="00EC7DA0" w:rsidRDefault="00EC7DA0">
      <w:pPr>
        <w:pStyle w:val="210"/>
        <w:spacing w:before="152" w:line="355" w:lineRule="auto"/>
        <w:ind w:left="1599" w:right="852" w:firstLine="710"/>
        <w:rPr>
          <w:lang w:val="ru-RU"/>
        </w:rPr>
      </w:pPr>
      <w:r w:rsidRPr="00EC7DA0">
        <w:rPr>
          <w:lang w:val="ru-RU"/>
        </w:rPr>
        <w:t xml:space="preserve">У обучающегося будут сформированы следующие умения совместной </w:t>
      </w:r>
      <w:r w:rsidRPr="00EC7DA0">
        <w:rPr>
          <w:spacing w:val="-2"/>
          <w:lang w:val="ru-RU"/>
        </w:rPr>
        <w:t>деятельности:</w:t>
      </w:r>
    </w:p>
    <w:p w:rsidR="00E4184B" w:rsidRPr="00EC7DA0" w:rsidRDefault="00EC7DA0">
      <w:pPr>
        <w:pStyle w:val="a4"/>
        <w:tabs>
          <w:tab w:val="left" w:pos="2891"/>
          <w:tab w:val="left" w:pos="5273"/>
          <w:tab w:val="left" w:pos="6396"/>
          <w:tab w:val="left" w:pos="8048"/>
          <w:tab w:val="left" w:pos="10205"/>
        </w:tabs>
        <w:spacing w:line="360" w:lineRule="auto"/>
        <w:ind w:right="855" w:firstLine="0"/>
        <w:rPr>
          <w:lang w:val="ru-RU"/>
        </w:rPr>
      </w:pPr>
      <w:r w:rsidRPr="00EC7DA0">
        <w:rPr>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w:t>
      </w:r>
      <w:r w:rsidRPr="00EC7DA0">
        <w:rPr>
          <w:spacing w:val="-4"/>
          <w:lang w:val="ru-RU"/>
        </w:rPr>
        <w:t>форм</w:t>
      </w:r>
      <w:r w:rsidRPr="00EC7DA0">
        <w:rPr>
          <w:lang w:val="ru-RU"/>
        </w:rPr>
        <w:tab/>
      </w:r>
      <w:r w:rsidRPr="00EC7DA0">
        <w:rPr>
          <w:spacing w:val="-2"/>
          <w:lang w:val="ru-RU"/>
        </w:rPr>
        <w:t>взаимодействия</w:t>
      </w:r>
      <w:r w:rsidRPr="00EC7DA0">
        <w:rPr>
          <w:lang w:val="ru-RU"/>
        </w:rPr>
        <w:tab/>
      </w:r>
      <w:r w:rsidRPr="00EC7DA0">
        <w:rPr>
          <w:spacing w:val="-5"/>
          <w:lang w:val="ru-RU"/>
        </w:rPr>
        <w:t>при</w:t>
      </w:r>
      <w:r w:rsidRPr="00EC7DA0">
        <w:rPr>
          <w:lang w:val="ru-RU"/>
        </w:rPr>
        <w:tab/>
      </w:r>
      <w:r w:rsidRPr="00EC7DA0">
        <w:rPr>
          <w:spacing w:val="-2"/>
          <w:lang w:val="ru-RU"/>
        </w:rPr>
        <w:t>решении</w:t>
      </w:r>
      <w:r w:rsidRPr="00EC7DA0">
        <w:rPr>
          <w:lang w:val="ru-RU"/>
        </w:rPr>
        <w:tab/>
      </w:r>
      <w:r w:rsidRPr="00EC7DA0">
        <w:rPr>
          <w:spacing w:val="-2"/>
          <w:lang w:val="ru-RU"/>
        </w:rPr>
        <w:t>поставленной</w:t>
      </w:r>
      <w:r w:rsidRPr="00EC7DA0">
        <w:rPr>
          <w:lang w:val="ru-RU"/>
        </w:rPr>
        <w:tab/>
      </w:r>
      <w:r w:rsidRPr="00EC7DA0">
        <w:rPr>
          <w:spacing w:val="-2"/>
          <w:lang w:val="ru-RU"/>
        </w:rPr>
        <w:t>задачи;</w:t>
      </w:r>
    </w:p>
    <w:p w:rsidR="00E4184B" w:rsidRPr="00EC7DA0" w:rsidRDefault="00EC7DA0">
      <w:pPr>
        <w:pStyle w:val="a4"/>
        <w:tabs>
          <w:tab w:val="left" w:pos="10152"/>
        </w:tabs>
        <w:spacing w:before="1" w:line="360" w:lineRule="auto"/>
        <w:ind w:right="852" w:firstLine="0"/>
        <w:rPr>
          <w:lang w:val="ru-RU"/>
        </w:rPr>
      </w:pPr>
      <w:r w:rsidRPr="00EC7DA0">
        <w:rPr>
          <w:lang w:val="ru-RU"/>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w:t>
      </w:r>
      <w:r w:rsidRPr="00EC7DA0">
        <w:rPr>
          <w:spacing w:val="-2"/>
          <w:lang w:val="ru-RU"/>
        </w:rPr>
        <w:t>совместной</w:t>
      </w:r>
      <w:r w:rsidRPr="00EC7DA0">
        <w:rPr>
          <w:lang w:val="ru-RU"/>
        </w:rPr>
        <w:tab/>
      </w:r>
      <w:r w:rsidRPr="00EC7DA0">
        <w:rPr>
          <w:spacing w:val="-2"/>
          <w:lang w:val="ru-RU"/>
        </w:rPr>
        <w:t>работы;</w:t>
      </w:r>
    </w:p>
    <w:p w:rsidR="00E4184B" w:rsidRPr="00EC7DA0" w:rsidRDefault="00EC7DA0">
      <w:pPr>
        <w:pStyle w:val="a4"/>
        <w:tabs>
          <w:tab w:val="left" w:pos="9604"/>
        </w:tabs>
        <w:spacing w:line="360" w:lineRule="auto"/>
        <w:ind w:right="843" w:firstLine="0"/>
        <w:rPr>
          <w:lang w:val="ru-RU"/>
        </w:rPr>
      </w:pPr>
      <w:r w:rsidRPr="00EC7DA0">
        <w:rPr>
          <w:lang w:val="ru-RU"/>
        </w:rPr>
        <w:t xml:space="preserve">-уметь обобщать мнения нескольких людей, проявлять готовность руководить, выполнять </w:t>
      </w:r>
      <w:r w:rsidRPr="00EC7DA0">
        <w:rPr>
          <w:spacing w:val="-2"/>
          <w:lang w:val="ru-RU"/>
        </w:rPr>
        <w:t>поручения,</w:t>
      </w:r>
      <w:r w:rsidRPr="00EC7DA0">
        <w:rPr>
          <w:lang w:val="ru-RU"/>
        </w:rPr>
        <w:tab/>
      </w:r>
      <w:r w:rsidRPr="00EC7DA0">
        <w:rPr>
          <w:spacing w:val="-2"/>
          <w:lang w:val="ru-RU"/>
        </w:rPr>
        <w:t>подчиняться;</w:t>
      </w:r>
    </w:p>
    <w:p w:rsidR="00E4184B" w:rsidRPr="00EC7DA0" w:rsidRDefault="00EC7DA0">
      <w:pPr>
        <w:pStyle w:val="a4"/>
        <w:spacing w:line="360" w:lineRule="auto"/>
        <w:ind w:right="861" w:firstLine="0"/>
        <w:rPr>
          <w:lang w:val="ru-RU"/>
        </w:rPr>
      </w:pPr>
      <w:r w:rsidRPr="00EC7DA0">
        <w:rPr>
          <w:lang w:val="ru-RU"/>
        </w:rPr>
        <w:t>-планировать организацию совместной работы, определять свою роль (с учетом предпочтений</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возможностей</w:t>
      </w:r>
      <w:r w:rsidRPr="00EC7DA0">
        <w:rPr>
          <w:spacing w:val="40"/>
          <w:lang w:val="ru-RU"/>
        </w:rPr>
        <w:t xml:space="preserve"> </w:t>
      </w:r>
      <w:r w:rsidRPr="00EC7DA0">
        <w:rPr>
          <w:lang w:val="ru-RU"/>
        </w:rPr>
        <w:t>всех</w:t>
      </w:r>
      <w:r w:rsidRPr="00EC7DA0">
        <w:rPr>
          <w:spacing w:val="40"/>
          <w:lang w:val="ru-RU"/>
        </w:rPr>
        <w:t xml:space="preserve"> </w:t>
      </w:r>
      <w:r w:rsidRPr="00EC7DA0">
        <w:rPr>
          <w:lang w:val="ru-RU"/>
        </w:rPr>
        <w:t>участников</w:t>
      </w:r>
      <w:r w:rsidRPr="00EC7DA0">
        <w:rPr>
          <w:spacing w:val="40"/>
          <w:lang w:val="ru-RU"/>
        </w:rPr>
        <w:t xml:space="preserve"> </w:t>
      </w:r>
      <w:r w:rsidRPr="00EC7DA0">
        <w:rPr>
          <w:lang w:val="ru-RU"/>
        </w:rPr>
        <w:t>взаимодействия),</w:t>
      </w:r>
      <w:r w:rsidRPr="00EC7DA0">
        <w:rPr>
          <w:spacing w:val="40"/>
          <w:lang w:val="ru-RU"/>
        </w:rPr>
        <w:t xml:space="preserve"> </w:t>
      </w:r>
      <w:r w:rsidRPr="00EC7DA0">
        <w:rPr>
          <w:lang w:val="ru-RU"/>
        </w:rPr>
        <w:t>распределять</w:t>
      </w:r>
      <w:r w:rsidRPr="00EC7DA0">
        <w:rPr>
          <w:spacing w:val="40"/>
          <w:lang w:val="ru-RU"/>
        </w:rPr>
        <w:t xml:space="preserve"> </w:t>
      </w:r>
      <w:r w:rsidRPr="00EC7DA0">
        <w:rPr>
          <w:lang w:val="ru-RU"/>
        </w:rPr>
        <w:t>задачи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3861"/>
          <w:tab w:val="left" w:pos="6348"/>
          <w:tab w:val="left" w:pos="8720"/>
          <w:tab w:val="left" w:pos="10281"/>
        </w:tabs>
        <w:spacing w:before="71" w:line="360" w:lineRule="auto"/>
        <w:ind w:right="851" w:firstLine="0"/>
        <w:rPr>
          <w:lang w:val="ru-RU"/>
        </w:rPr>
      </w:pPr>
      <w:r w:rsidRPr="00EC7DA0">
        <w:rPr>
          <w:lang w:val="ru-RU"/>
        </w:rPr>
        <w:lastRenderedPageBreak/>
        <w:t xml:space="preserve">между членами команды, участвовать в групповых формах работы (обсуждения, обмен </w:t>
      </w:r>
      <w:r w:rsidRPr="00EC7DA0">
        <w:rPr>
          <w:spacing w:val="-2"/>
          <w:lang w:val="ru-RU"/>
        </w:rPr>
        <w:t>мнений,</w:t>
      </w:r>
      <w:r w:rsidRPr="00EC7DA0">
        <w:rPr>
          <w:lang w:val="ru-RU"/>
        </w:rPr>
        <w:tab/>
      </w:r>
      <w:r w:rsidRPr="00EC7DA0">
        <w:rPr>
          <w:spacing w:val="-2"/>
          <w:lang w:val="ru-RU"/>
        </w:rPr>
        <w:t>"мозговые</w:t>
      </w:r>
      <w:r w:rsidRPr="00EC7DA0">
        <w:rPr>
          <w:lang w:val="ru-RU"/>
        </w:rPr>
        <w:tab/>
      </w:r>
      <w:r w:rsidRPr="00EC7DA0">
        <w:rPr>
          <w:spacing w:val="-2"/>
          <w:lang w:val="ru-RU"/>
        </w:rPr>
        <w:t>штурмы"</w:t>
      </w:r>
      <w:r w:rsidRPr="00EC7DA0">
        <w:rPr>
          <w:lang w:val="ru-RU"/>
        </w:rPr>
        <w:tab/>
      </w:r>
      <w:r w:rsidRPr="00EC7DA0">
        <w:rPr>
          <w:spacing w:val="-10"/>
          <w:lang w:val="ru-RU"/>
        </w:rPr>
        <w:t>и</w:t>
      </w:r>
      <w:r w:rsidRPr="00EC7DA0">
        <w:rPr>
          <w:lang w:val="ru-RU"/>
        </w:rPr>
        <w:tab/>
      </w:r>
      <w:r w:rsidRPr="00EC7DA0">
        <w:rPr>
          <w:spacing w:val="-2"/>
          <w:lang w:val="ru-RU"/>
        </w:rPr>
        <w:t>иные);</w:t>
      </w:r>
    </w:p>
    <w:p w:rsidR="00E4184B" w:rsidRPr="00EC7DA0" w:rsidRDefault="00EC7DA0">
      <w:pPr>
        <w:pStyle w:val="a4"/>
        <w:spacing w:before="3" w:line="364" w:lineRule="auto"/>
        <w:ind w:right="853" w:firstLine="0"/>
        <w:rPr>
          <w:lang w:val="ru-RU"/>
        </w:rPr>
      </w:pPr>
      <w:r w:rsidRPr="00EC7DA0">
        <w:rPr>
          <w:lang w:val="ru-RU"/>
        </w:rPr>
        <w:t>-выполнять свою часть работы, достигать качественного результата по своему направлению</w:t>
      </w:r>
      <w:r w:rsidRPr="00EC7DA0">
        <w:rPr>
          <w:spacing w:val="60"/>
          <w:lang w:val="ru-RU"/>
        </w:rPr>
        <w:t xml:space="preserve">  </w:t>
      </w:r>
      <w:r w:rsidRPr="00EC7DA0">
        <w:rPr>
          <w:lang w:val="ru-RU"/>
        </w:rPr>
        <w:t>и</w:t>
      </w:r>
      <w:r w:rsidRPr="00EC7DA0">
        <w:rPr>
          <w:spacing w:val="62"/>
          <w:lang w:val="ru-RU"/>
        </w:rPr>
        <w:t xml:space="preserve">  </w:t>
      </w:r>
      <w:r w:rsidRPr="00EC7DA0">
        <w:rPr>
          <w:lang w:val="ru-RU"/>
        </w:rPr>
        <w:t>координировать</w:t>
      </w:r>
      <w:r w:rsidRPr="00EC7DA0">
        <w:rPr>
          <w:spacing w:val="64"/>
          <w:lang w:val="ru-RU"/>
        </w:rPr>
        <w:t xml:space="preserve">  </w:t>
      </w:r>
      <w:r w:rsidRPr="00EC7DA0">
        <w:rPr>
          <w:lang w:val="ru-RU"/>
        </w:rPr>
        <w:t>свои</w:t>
      </w:r>
      <w:r w:rsidRPr="00EC7DA0">
        <w:rPr>
          <w:spacing w:val="62"/>
          <w:lang w:val="ru-RU"/>
        </w:rPr>
        <w:t xml:space="preserve">  </w:t>
      </w:r>
      <w:r w:rsidRPr="00EC7DA0">
        <w:rPr>
          <w:lang w:val="ru-RU"/>
        </w:rPr>
        <w:t>действия</w:t>
      </w:r>
      <w:r w:rsidRPr="00EC7DA0">
        <w:rPr>
          <w:spacing w:val="62"/>
          <w:lang w:val="ru-RU"/>
        </w:rPr>
        <w:t xml:space="preserve">  </w:t>
      </w:r>
      <w:r w:rsidRPr="00EC7DA0">
        <w:rPr>
          <w:lang w:val="ru-RU"/>
        </w:rPr>
        <w:t>с</w:t>
      </w:r>
      <w:r w:rsidRPr="00EC7DA0">
        <w:rPr>
          <w:spacing w:val="61"/>
          <w:lang w:val="ru-RU"/>
        </w:rPr>
        <w:t xml:space="preserve">  </w:t>
      </w:r>
      <w:r w:rsidRPr="00EC7DA0">
        <w:rPr>
          <w:lang w:val="ru-RU"/>
        </w:rPr>
        <w:t>другими</w:t>
      </w:r>
      <w:r w:rsidRPr="00EC7DA0">
        <w:rPr>
          <w:spacing w:val="65"/>
          <w:lang w:val="ru-RU"/>
        </w:rPr>
        <w:t xml:space="preserve">  </w:t>
      </w:r>
      <w:r w:rsidRPr="00EC7DA0">
        <w:rPr>
          <w:lang w:val="ru-RU"/>
        </w:rPr>
        <w:t>членами</w:t>
      </w:r>
      <w:r w:rsidRPr="00EC7DA0">
        <w:rPr>
          <w:spacing w:val="62"/>
          <w:lang w:val="ru-RU"/>
        </w:rPr>
        <w:t xml:space="preserve">  </w:t>
      </w:r>
      <w:r w:rsidRPr="00EC7DA0">
        <w:rPr>
          <w:lang w:val="ru-RU"/>
        </w:rPr>
        <w:t>команды;</w:t>
      </w:r>
    </w:p>
    <w:p w:rsidR="00E4184B" w:rsidRPr="00EC7DA0" w:rsidRDefault="00EC7DA0">
      <w:pPr>
        <w:pStyle w:val="a4"/>
        <w:spacing w:line="360" w:lineRule="auto"/>
        <w:ind w:right="845" w:firstLine="0"/>
        <w:rPr>
          <w:lang w:val="ru-RU"/>
        </w:rPr>
      </w:pPr>
      <w:r w:rsidRPr="00EC7DA0">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E4184B" w:rsidRPr="00EC7DA0" w:rsidRDefault="00EC7DA0">
      <w:pPr>
        <w:pStyle w:val="210"/>
        <w:spacing w:line="360" w:lineRule="auto"/>
        <w:ind w:left="1599" w:right="847" w:firstLine="710"/>
        <w:rPr>
          <w:lang w:val="ru-RU"/>
        </w:rPr>
      </w:pPr>
      <w:r w:rsidRPr="00EC7DA0">
        <w:rPr>
          <w:lang w:val="ru-RU"/>
        </w:rPr>
        <w:t>Предметные результаты освоения программы по обществознанию на уровне основного общего образования должны обеспечивать:</w:t>
      </w:r>
    </w:p>
    <w:p w:rsidR="00E4184B" w:rsidRPr="00EC7DA0" w:rsidRDefault="00EC7DA0" w:rsidP="00961A7B">
      <w:pPr>
        <w:pStyle w:val="a6"/>
        <w:numPr>
          <w:ilvl w:val="0"/>
          <w:numId w:val="99"/>
        </w:numPr>
        <w:tabs>
          <w:tab w:val="left" w:pos="2575"/>
        </w:tabs>
        <w:spacing w:line="360" w:lineRule="auto"/>
        <w:ind w:right="840" w:firstLine="710"/>
        <w:rPr>
          <w:sz w:val="24"/>
          <w:lang w:val="ru-RU"/>
        </w:rPr>
      </w:pPr>
      <w:r w:rsidRPr="00EC7DA0">
        <w:rPr>
          <w:sz w:val="24"/>
          <w:lang w:val="ru-RU"/>
        </w:rPr>
        <w:t>освоение и применение с</w:t>
      </w:r>
      <w:r w:rsidRPr="00EC7DA0">
        <w:rPr>
          <w:spacing w:val="-2"/>
          <w:sz w:val="24"/>
          <w:lang w:val="ru-RU"/>
        </w:rPr>
        <w:t xml:space="preserve"> </w:t>
      </w:r>
      <w:r w:rsidRPr="00EC7DA0">
        <w:rPr>
          <w:sz w:val="24"/>
          <w:lang w:val="ru-RU"/>
        </w:rPr>
        <w:t>опорой на алгоритм учебных</w:t>
      </w:r>
      <w:r w:rsidRPr="00EC7DA0">
        <w:rPr>
          <w:spacing w:val="-1"/>
          <w:sz w:val="24"/>
          <w:lang w:val="ru-RU"/>
        </w:rPr>
        <w:t xml:space="preserve"> </w:t>
      </w:r>
      <w:r w:rsidRPr="00EC7DA0">
        <w:rPr>
          <w:sz w:val="24"/>
          <w:lang w:val="ru-RU"/>
        </w:rPr>
        <w:t>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E4184B" w:rsidRPr="00EC7DA0" w:rsidRDefault="00EC7DA0" w:rsidP="00961A7B">
      <w:pPr>
        <w:pStyle w:val="a6"/>
        <w:numPr>
          <w:ilvl w:val="0"/>
          <w:numId w:val="99"/>
        </w:numPr>
        <w:tabs>
          <w:tab w:val="left" w:pos="2681"/>
        </w:tabs>
        <w:spacing w:line="360" w:lineRule="auto"/>
        <w:ind w:right="845" w:firstLine="710"/>
        <w:rPr>
          <w:sz w:val="24"/>
          <w:lang w:val="ru-RU"/>
        </w:rPr>
      </w:pPr>
      <w:r w:rsidRPr="00EC7DA0">
        <w:rPr>
          <w:sz w:val="24"/>
          <w:lang w:val="ru-RU"/>
        </w:rPr>
        <w:t>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E4184B" w:rsidRPr="00EC7DA0" w:rsidRDefault="00EC7DA0" w:rsidP="00961A7B">
      <w:pPr>
        <w:pStyle w:val="a6"/>
        <w:numPr>
          <w:ilvl w:val="0"/>
          <w:numId w:val="99"/>
        </w:numPr>
        <w:tabs>
          <w:tab w:val="left" w:pos="2633"/>
        </w:tabs>
        <w:spacing w:line="355" w:lineRule="auto"/>
        <w:ind w:right="851" w:firstLine="710"/>
        <w:rPr>
          <w:sz w:val="24"/>
          <w:lang w:val="ru-RU"/>
        </w:rPr>
      </w:pPr>
      <w:r w:rsidRPr="00EC7DA0">
        <w:rPr>
          <w:sz w:val="24"/>
          <w:lang w:val="ru-RU"/>
        </w:rPr>
        <w:t>умение с использованием различных источников приводить примеры (в том числе</w:t>
      </w:r>
      <w:r w:rsidRPr="00EC7DA0">
        <w:rPr>
          <w:spacing w:val="80"/>
          <w:sz w:val="24"/>
          <w:lang w:val="ru-RU"/>
        </w:rPr>
        <w:t xml:space="preserve"> </w:t>
      </w:r>
      <w:r w:rsidRPr="00EC7DA0">
        <w:rPr>
          <w:sz w:val="24"/>
          <w:lang w:val="ru-RU"/>
        </w:rPr>
        <w:t>моделировать</w:t>
      </w:r>
      <w:r w:rsidRPr="00EC7DA0">
        <w:rPr>
          <w:spacing w:val="80"/>
          <w:sz w:val="24"/>
          <w:lang w:val="ru-RU"/>
        </w:rPr>
        <w:t xml:space="preserve"> </w:t>
      </w:r>
      <w:r w:rsidRPr="00EC7DA0">
        <w:rPr>
          <w:sz w:val="24"/>
          <w:lang w:val="ru-RU"/>
        </w:rPr>
        <w:t>ситуации)</w:t>
      </w:r>
      <w:r w:rsidRPr="00EC7DA0">
        <w:rPr>
          <w:spacing w:val="80"/>
          <w:sz w:val="24"/>
          <w:lang w:val="ru-RU"/>
        </w:rPr>
        <w:t xml:space="preserve"> </w:t>
      </w:r>
      <w:r w:rsidRPr="00EC7DA0">
        <w:rPr>
          <w:sz w:val="24"/>
          <w:lang w:val="ru-RU"/>
        </w:rPr>
        <w:t>деятельности</w:t>
      </w:r>
      <w:r w:rsidRPr="00EC7DA0">
        <w:rPr>
          <w:spacing w:val="80"/>
          <w:sz w:val="24"/>
          <w:lang w:val="ru-RU"/>
        </w:rPr>
        <w:t xml:space="preserve"> </w:t>
      </w:r>
      <w:r w:rsidRPr="00EC7DA0">
        <w:rPr>
          <w:sz w:val="24"/>
          <w:lang w:val="ru-RU"/>
        </w:rPr>
        <w:t>людей,</w:t>
      </w:r>
      <w:r w:rsidRPr="00EC7DA0">
        <w:rPr>
          <w:spacing w:val="80"/>
          <w:sz w:val="24"/>
          <w:lang w:val="ru-RU"/>
        </w:rPr>
        <w:t xml:space="preserve"> </w:t>
      </w:r>
      <w:r w:rsidRPr="00EC7DA0">
        <w:rPr>
          <w:sz w:val="24"/>
          <w:lang w:val="ru-RU"/>
        </w:rPr>
        <w:t>социальных</w:t>
      </w:r>
      <w:r w:rsidRPr="00EC7DA0">
        <w:rPr>
          <w:spacing w:val="80"/>
          <w:sz w:val="24"/>
          <w:lang w:val="ru-RU"/>
        </w:rPr>
        <w:t xml:space="preserve"> </w:t>
      </w:r>
      <w:r w:rsidRPr="00EC7DA0">
        <w:rPr>
          <w:sz w:val="24"/>
          <w:lang w:val="ru-RU"/>
        </w:rPr>
        <w:t>объектов,</w:t>
      </w:r>
      <w:r w:rsidRPr="00EC7DA0">
        <w:rPr>
          <w:spacing w:val="80"/>
          <w:sz w:val="24"/>
          <w:lang w:val="ru-RU"/>
        </w:rPr>
        <w:t xml:space="preserve"> </w:t>
      </w:r>
      <w:r w:rsidRPr="00EC7DA0">
        <w:rPr>
          <w:sz w:val="24"/>
          <w:lang w:val="ru-RU"/>
        </w:rPr>
        <w:t>явлений,</w:t>
      </w:r>
    </w:p>
    <w:p w:rsidR="00E4184B" w:rsidRPr="00EC7DA0" w:rsidRDefault="00E4184B">
      <w:pPr>
        <w:spacing w:line="355" w:lineRule="auto"/>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4" w:firstLine="0"/>
        <w:rPr>
          <w:lang w:val="ru-RU"/>
        </w:rPr>
      </w:pPr>
      <w:r w:rsidRPr="00EC7DA0">
        <w:rPr>
          <w:lang w:val="ru-RU"/>
        </w:rPr>
        <w:lastRenderedPageBreak/>
        <w:t>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E4184B" w:rsidRPr="00EC7DA0" w:rsidRDefault="00EC7DA0" w:rsidP="00961A7B">
      <w:pPr>
        <w:pStyle w:val="a6"/>
        <w:numPr>
          <w:ilvl w:val="0"/>
          <w:numId w:val="99"/>
        </w:numPr>
        <w:tabs>
          <w:tab w:val="left" w:pos="2661"/>
        </w:tabs>
        <w:spacing w:line="360" w:lineRule="auto"/>
        <w:ind w:right="845" w:firstLine="710"/>
        <w:rPr>
          <w:sz w:val="24"/>
          <w:lang w:val="ru-RU"/>
        </w:rPr>
      </w:pPr>
      <w:r w:rsidRPr="00EC7DA0">
        <w:rPr>
          <w:sz w:val="24"/>
          <w:lang w:val="ru-RU"/>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E4184B" w:rsidRPr="00EC7DA0" w:rsidRDefault="00EC7DA0" w:rsidP="00961A7B">
      <w:pPr>
        <w:pStyle w:val="a6"/>
        <w:numPr>
          <w:ilvl w:val="0"/>
          <w:numId w:val="99"/>
        </w:numPr>
        <w:tabs>
          <w:tab w:val="left" w:pos="2695"/>
        </w:tabs>
        <w:spacing w:line="362" w:lineRule="auto"/>
        <w:ind w:right="844" w:firstLine="710"/>
        <w:rPr>
          <w:sz w:val="24"/>
          <w:lang w:val="ru-RU"/>
        </w:rPr>
      </w:pPr>
      <w:r w:rsidRPr="00EC7DA0">
        <w:rPr>
          <w:sz w:val="24"/>
          <w:lang w:val="ru-RU"/>
        </w:rPr>
        <w:t>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E4184B" w:rsidRPr="00EC7DA0" w:rsidRDefault="00EC7DA0" w:rsidP="00961A7B">
      <w:pPr>
        <w:pStyle w:val="a6"/>
        <w:numPr>
          <w:ilvl w:val="0"/>
          <w:numId w:val="99"/>
        </w:numPr>
        <w:tabs>
          <w:tab w:val="left" w:pos="2647"/>
        </w:tabs>
        <w:spacing w:line="360" w:lineRule="auto"/>
        <w:ind w:right="843" w:firstLine="710"/>
        <w:rPr>
          <w:sz w:val="24"/>
          <w:lang w:val="ru-RU"/>
        </w:rPr>
      </w:pPr>
      <w:r w:rsidRPr="00EC7DA0">
        <w:rPr>
          <w:sz w:val="24"/>
          <w:lang w:val="ru-RU"/>
        </w:rPr>
        <w:t>умение после предварительного анализа и (или) по образцу, по алгоритму устанавливать взаимосвязи социальных</w:t>
      </w:r>
      <w:r w:rsidRPr="00EC7DA0">
        <w:rPr>
          <w:spacing w:val="-1"/>
          <w:sz w:val="24"/>
          <w:lang w:val="ru-RU"/>
        </w:rPr>
        <w:t xml:space="preserve"> </w:t>
      </w:r>
      <w:r w:rsidRPr="00EC7DA0">
        <w:rPr>
          <w:sz w:val="24"/>
          <w:lang w:val="ru-RU"/>
        </w:rPr>
        <w:t>объектов, явлений, процессов</w:t>
      </w:r>
      <w:r w:rsidRPr="00EC7DA0">
        <w:rPr>
          <w:spacing w:val="-1"/>
          <w:sz w:val="24"/>
          <w:lang w:val="ru-RU"/>
        </w:rPr>
        <w:t xml:space="preserve"> </w:t>
      </w:r>
      <w:r w:rsidRPr="00EC7DA0">
        <w:rPr>
          <w:sz w:val="24"/>
          <w:lang w:val="ru-RU"/>
        </w:rPr>
        <w:t xml:space="preserve">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w:t>
      </w:r>
      <w:r w:rsidRPr="00EC7DA0">
        <w:rPr>
          <w:spacing w:val="-2"/>
          <w:sz w:val="24"/>
          <w:lang w:val="ru-RU"/>
        </w:rPr>
        <w:t>государстве;</w:t>
      </w:r>
    </w:p>
    <w:p w:rsidR="00E4184B" w:rsidRPr="00EC7DA0" w:rsidRDefault="00EC7DA0" w:rsidP="00961A7B">
      <w:pPr>
        <w:pStyle w:val="a6"/>
        <w:numPr>
          <w:ilvl w:val="0"/>
          <w:numId w:val="99"/>
        </w:numPr>
        <w:tabs>
          <w:tab w:val="left" w:pos="2772"/>
        </w:tabs>
        <w:spacing w:line="360" w:lineRule="auto"/>
        <w:ind w:right="840" w:firstLine="710"/>
        <w:rPr>
          <w:sz w:val="24"/>
          <w:lang w:val="ru-RU"/>
        </w:rPr>
      </w:pPr>
      <w:r w:rsidRPr="00EC7DA0">
        <w:rPr>
          <w:sz w:val="24"/>
          <w:lang w:val="ru-RU"/>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w:t>
      </w:r>
      <w:r w:rsidRPr="00EC7DA0">
        <w:rPr>
          <w:spacing w:val="40"/>
          <w:sz w:val="24"/>
          <w:lang w:val="ru-RU"/>
        </w:rPr>
        <w:t xml:space="preserve"> </w:t>
      </w:r>
      <w:r w:rsidRPr="00EC7DA0">
        <w:rPr>
          <w:sz w:val="24"/>
          <w:lang w:val="ru-RU"/>
        </w:rPr>
        <w:t>при исполнении типичных для несовершеннолетнего социальных ролей;</w:t>
      </w:r>
    </w:p>
    <w:p w:rsidR="00E4184B" w:rsidRPr="00EC7DA0" w:rsidRDefault="00EC7DA0" w:rsidP="00961A7B">
      <w:pPr>
        <w:pStyle w:val="a6"/>
        <w:numPr>
          <w:ilvl w:val="0"/>
          <w:numId w:val="99"/>
        </w:numPr>
        <w:tabs>
          <w:tab w:val="left" w:pos="2609"/>
        </w:tabs>
        <w:spacing w:line="362" w:lineRule="auto"/>
        <w:ind w:right="850" w:firstLine="710"/>
        <w:rPr>
          <w:sz w:val="24"/>
          <w:lang w:val="ru-RU"/>
        </w:rPr>
      </w:pPr>
      <w:r w:rsidRPr="00EC7DA0">
        <w:rPr>
          <w:sz w:val="24"/>
          <w:lang w:val="ru-RU"/>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E4184B" w:rsidRPr="00EC7DA0" w:rsidRDefault="00EC7DA0" w:rsidP="00961A7B">
      <w:pPr>
        <w:pStyle w:val="a6"/>
        <w:numPr>
          <w:ilvl w:val="0"/>
          <w:numId w:val="99"/>
        </w:numPr>
        <w:tabs>
          <w:tab w:val="left" w:pos="2599"/>
        </w:tabs>
        <w:spacing w:line="360" w:lineRule="auto"/>
        <w:ind w:right="862" w:firstLine="710"/>
        <w:rPr>
          <w:sz w:val="24"/>
          <w:lang w:val="ru-RU"/>
        </w:rPr>
      </w:pPr>
      <w:r w:rsidRPr="00EC7DA0">
        <w:rPr>
          <w:sz w:val="24"/>
          <w:lang w:val="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w:t>
      </w:r>
    </w:p>
    <w:p w:rsidR="00E4184B" w:rsidRPr="00EC7DA0" w:rsidRDefault="00E4184B">
      <w:pPr>
        <w:spacing w:line="360" w:lineRule="auto"/>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9" w:firstLine="0"/>
        <w:rPr>
          <w:lang w:val="ru-RU"/>
        </w:rPr>
      </w:pPr>
      <w:r w:rsidRPr="00EC7DA0">
        <w:rPr>
          <w:lang w:val="ru-RU"/>
        </w:rPr>
        <w:lastRenderedPageBreak/>
        <w:t>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E4184B" w:rsidRPr="00EC7DA0" w:rsidRDefault="00EC7DA0" w:rsidP="00961A7B">
      <w:pPr>
        <w:pStyle w:val="a6"/>
        <w:numPr>
          <w:ilvl w:val="0"/>
          <w:numId w:val="99"/>
        </w:numPr>
        <w:tabs>
          <w:tab w:val="left" w:pos="2868"/>
        </w:tabs>
        <w:spacing w:line="360" w:lineRule="auto"/>
        <w:ind w:right="840" w:firstLine="710"/>
        <w:rPr>
          <w:sz w:val="24"/>
          <w:lang w:val="ru-RU"/>
        </w:rPr>
      </w:pPr>
      <w:r w:rsidRPr="00EC7DA0">
        <w:rPr>
          <w:sz w:val="24"/>
          <w:lang w:val="ru-RU"/>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w:t>
      </w:r>
      <w:r w:rsidRPr="00EC7DA0">
        <w:rPr>
          <w:spacing w:val="40"/>
          <w:sz w:val="24"/>
          <w:lang w:val="ru-RU"/>
        </w:rPr>
        <w:t xml:space="preserve"> </w:t>
      </w:r>
      <w:r w:rsidRPr="00EC7DA0">
        <w:rPr>
          <w:sz w:val="24"/>
          <w:lang w:val="ru-RU"/>
        </w:rPr>
        <w:t>учебных задач, в том числе извлечений</w:t>
      </w:r>
      <w:r w:rsidRPr="00EC7DA0">
        <w:rPr>
          <w:spacing w:val="40"/>
          <w:sz w:val="24"/>
          <w:lang w:val="ru-RU"/>
        </w:rPr>
        <w:t xml:space="preserve"> </w:t>
      </w:r>
      <w:r w:rsidRPr="00EC7DA0">
        <w:rPr>
          <w:sz w:val="24"/>
          <w:lang w:val="ru-RU"/>
        </w:rPr>
        <w:t xml:space="preserve">из </w:t>
      </w:r>
      <w:hyperlink r:id="rId21">
        <w:r w:rsidRPr="00EC7DA0">
          <w:rPr>
            <w:color w:val="0000FF"/>
            <w:sz w:val="24"/>
            <w:u w:val="single" w:color="0000FF"/>
            <w:lang w:val="ru-RU"/>
          </w:rPr>
          <w:t>Конституции Российской Федерации</w:t>
        </w:r>
      </w:hyperlink>
      <w:r w:rsidRPr="00EC7DA0">
        <w:rPr>
          <w:color w:val="0000FF"/>
          <w:sz w:val="24"/>
          <w:lang w:val="ru-RU"/>
        </w:rPr>
        <w:t xml:space="preserve"> </w:t>
      </w:r>
      <w:r w:rsidRPr="00EC7DA0">
        <w:rPr>
          <w:sz w:val="24"/>
          <w:lang w:val="ru-RU"/>
        </w:rPr>
        <w:t>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E4184B" w:rsidRPr="00EC7DA0" w:rsidRDefault="00EC7DA0" w:rsidP="00961A7B">
      <w:pPr>
        <w:pStyle w:val="a6"/>
        <w:numPr>
          <w:ilvl w:val="0"/>
          <w:numId w:val="99"/>
        </w:numPr>
        <w:tabs>
          <w:tab w:val="left" w:pos="2705"/>
        </w:tabs>
        <w:spacing w:line="360" w:lineRule="auto"/>
        <w:ind w:right="849" w:firstLine="710"/>
        <w:rPr>
          <w:sz w:val="24"/>
          <w:lang w:val="ru-RU"/>
        </w:rPr>
      </w:pPr>
      <w:r w:rsidRPr="00EC7DA0">
        <w:rPr>
          <w:sz w:val="24"/>
          <w:lang w:val="ru-RU"/>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E4184B" w:rsidRPr="00EC7DA0" w:rsidRDefault="00EC7DA0" w:rsidP="00961A7B">
      <w:pPr>
        <w:pStyle w:val="a6"/>
        <w:numPr>
          <w:ilvl w:val="0"/>
          <w:numId w:val="99"/>
        </w:numPr>
        <w:tabs>
          <w:tab w:val="left" w:pos="2705"/>
        </w:tabs>
        <w:spacing w:before="1" w:line="360" w:lineRule="auto"/>
        <w:ind w:right="840" w:firstLine="710"/>
        <w:rPr>
          <w:sz w:val="24"/>
          <w:lang w:val="ru-RU"/>
        </w:rPr>
      </w:pPr>
      <w:r w:rsidRPr="00EC7DA0">
        <w:rPr>
          <w:sz w:val="24"/>
          <w:lang w:val="ru-RU"/>
        </w:rPr>
        <w:t>умение по</w:t>
      </w:r>
      <w:r w:rsidRPr="00EC7DA0">
        <w:rPr>
          <w:spacing w:val="-1"/>
          <w:sz w:val="24"/>
          <w:lang w:val="ru-RU"/>
        </w:rPr>
        <w:t xml:space="preserve"> </w:t>
      </w:r>
      <w:r w:rsidRPr="00EC7DA0">
        <w:rPr>
          <w:sz w:val="24"/>
          <w:lang w:val="ru-RU"/>
        </w:rPr>
        <w:t>образцу, по алгоритму</w:t>
      </w:r>
      <w:r w:rsidRPr="00EC7DA0">
        <w:rPr>
          <w:spacing w:val="-3"/>
          <w:sz w:val="24"/>
          <w:lang w:val="ru-RU"/>
        </w:rPr>
        <w:t xml:space="preserve"> </w:t>
      </w:r>
      <w:r w:rsidRPr="00EC7DA0">
        <w:rPr>
          <w:sz w:val="24"/>
          <w:lang w:val="ru-RU"/>
        </w:rPr>
        <w:t>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4184B" w:rsidRPr="00EC7DA0" w:rsidRDefault="00EC7DA0" w:rsidP="00961A7B">
      <w:pPr>
        <w:pStyle w:val="a6"/>
        <w:numPr>
          <w:ilvl w:val="0"/>
          <w:numId w:val="99"/>
        </w:numPr>
        <w:tabs>
          <w:tab w:val="left" w:pos="2786"/>
        </w:tabs>
        <w:spacing w:line="360" w:lineRule="auto"/>
        <w:ind w:right="834" w:firstLine="710"/>
        <w:rPr>
          <w:sz w:val="24"/>
          <w:lang w:val="ru-RU"/>
        </w:rPr>
      </w:pPr>
      <w:r w:rsidRPr="00EC7DA0">
        <w:rPr>
          <w:sz w:val="24"/>
          <w:lang w:val="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w:t>
      </w:r>
      <w:r w:rsidRPr="00EC7DA0">
        <w:rPr>
          <w:spacing w:val="40"/>
          <w:sz w:val="24"/>
          <w:lang w:val="ru-RU"/>
        </w:rPr>
        <w:t xml:space="preserve"> </w:t>
      </w:r>
      <w:r w:rsidRPr="00EC7DA0">
        <w:rPr>
          <w:sz w:val="24"/>
          <w:lang w:val="ru-RU"/>
        </w:rPr>
        <w:t>и</w:t>
      </w:r>
      <w:r w:rsidRPr="00EC7DA0">
        <w:rPr>
          <w:spacing w:val="-1"/>
          <w:sz w:val="24"/>
          <w:lang w:val="ru-RU"/>
        </w:rPr>
        <w:t xml:space="preserve"> </w:t>
      </w:r>
      <w:r w:rsidRPr="00EC7DA0">
        <w:rPr>
          <w:sz w:val="24"/>
          <w:lang w:val="ru-RU"/>
        </w:rPr>
        <w:t>в</w:t>
      </w:r>
      <w:r w:rsidRPr="00EC7DA0">
        <w:rPr>
          <w:spacing w:val="-1"/>
          <w:sz w:val="24"/>
          <w:lang w:val="ru-RU"/>
        </w:rPr>
        <w:t xml:space="preserve"> </w:t>
      </w:r>
      <w:r w:rsidRPr="00EC7DA0">
        <w:rPr>
          <w:sz w:val="24"/>
          <w:lang w:val="ru-RU"/>
        </w:rPr>
        <w:t>группе)</w:t>
      </w:r>
      <w:r w:rsidRPr="00EC7DA0">
        <w:rPr>
          <w:spacing w:val="-1"/>
          <w:sz w:val="24"/>
          <w:lang w:val="ru-RU"/>
        </w:rPr>
        <w:t xml:space="preserve"> </w:t>
      </w:r>
      <w:r w:rsidRPr="00EC7DA0">
        <w:rPr>
          <w:sz w:val="24"/>
          <w:lang w:val="ru-RU"/>
        </w:rPr>
        <w:t>деятельности,</w:t>
      </w:r>
      <w:r w:rsidRPr="00EC7DA0">
        <w:rPr>
          <w:spacing w:val="-3"/>
          <w:sz w:val="24"/>
          <w:lang w:val="ru-RU"/>
        </w:rPr>
        <w:t xml:space="preserve"> </w:t>
      </w:r>
      <w:r w:rsidRPr="00EC7DA0">
        <w:rPr>
          <w:sz w:val="24"/>
          <w:lang w:val="ru-RU"/>
        </w:rPr>
        <w:t>в</w:t>
      </w:r>
      <w:r w:rsidRPr="00EC7DA0">
        <w:rPr>
          <w:spacing w:val="-1"/>
          <w:sz w:val="24"/>
          <w:lang w:val="ru-RU"/>
        </w:rPr>
        <w:t xml:space="preserve"> </w:t>
      </w:r>
      <w:r w:rsidRPr="00EC7DA0">
        <w:rPr>
          <w:sz w:val="24"/>
          <w:lang w:val="ru-RU"/>
        </w:rPr>
        <w:t>повседневной</w:t>
      </w:r>
      <w:r w:rsidRPr="00EC7DA0">
        <w:rPr>
          <w:spacing w:val="-1"/>
          <w:sz w:val="24"/>
          <w:lang w:val="ru-RU"/>
        </w:rPr>
        <w:t xml:space="preserve"> </w:t>
      </w:r>
      <w:r w:rsidRPr="00EC7DA0">
        <w:rPr>
          <w:sz w:val="24"/>
          <w:lang w:val="ru-RU"/>
        </w:rPr>
        <w:t>жизни для</w:t>
      </w:r>
      <w:r w:rsidRPr="00EC7DA0">
        <w:rPr>
          <w:spacing w:val="-2"/>
          <w:sz w:val="24"/>
          <w:lang w:val="ru-RU"/>
        </w:rPr>
        <w:t xml:space="preserve"> </w:t>
      </w:r>
      <w:r w:rsidRPr="00EC7DA0">
        <w:rPr>
          <w:sz w:val="24"/>
          <w:lang w:val="ru-RU"/>
        </w:rPr>
        <w:t>реализации и</w:t>
      </w:r>
      <w:r w:rsidRPr="00EC7DA0">
        <w:rPr>
          <w:spacing w:val="-6"/>
          <w:sz w:val="24"/>
          <w:lang w:val="ru-RU"/>
        </w:rPr>
        <w:t xml:space="preserve"> </w:t>
      </w:r>
      <w:r w:rsidRPr="00EC7DA0">
        <w:rPr>
          <w:sz w:val="24"/>
          <w:lang w:val="ru-RU"/>
        </w:rPr>
        <w:t>защиты</w:t>
      </w:r>
      <w:r w:rsidRPr="00EC7DA0">
        <w:rPr>
          <w:spacing w:val="-4"/>
          <w:sz w:val="24"/>
          <w:lang w:val="ru-RU"/>
        </w:rPr>
        <w:t xml:space="preserve"> </w:t>
      </w:r>
      <w:r w:rsidRPr="00EC7DA0">
        <w:rPr>
          <w:sz w:val="24"/>
          <w:lang w:val="ru-RU"/>
        </w:rPr>
        <w:t>прав</w:t>
      </w:r>
      <w:r w:rsidRPr="00EC7DA0">
        <w:rPr>
          <w:spacing w:val="-1"/>
          <w:sz w:val="24"/>
          <w:lang w:val="ru-RU"/>
        </w:rPr>
        <w:t xml:space="preserve"> </w:t>
      </w:r>
      <w:r w:rsidRPr="00EC7DA0">
        <w:rPr>
          <w:sz w:val="24"/>
          <w:lang w:val="ru-RU"/>
        </w:rPr>
        <w:t>человека</w:t>
      </w:r>
      <w:r w:rsidRPr="00EC7DA0">
        <w:rPr>
          <w:spacing w:val="-2"/>
          <w:sz w:val="24"/>
          <w:lang w:val="ru-RU"/>
        </w:rPr>
        <w:t xml:space="preserve"> </w:t>
      </w:r>
      <w:r w:rsidRPr="00EC7DA0">
        <w:rPr>
          <w:sz w:val="24"/>
          <w:lang w:val="ru-RU"/>
        </w:rPr>
        <w:t>и гражданина,</w:t>
      </w:r>
      <w:r w:rsidRPr="00EC7DA0">
        <w:rPr>
          <w:spacing w:val="-3"/>
          <w:sz w:val="24"/>
          <w:lang w:val="ru-RU"/>
        </w:rPr>
        <w:t xml:space="preserve"> </w:t>
      </w:r>
      <w:r w:rsidRPr="00EC7DA0">
        <w:rPr>
          <w:sz w:val="24"/>
          <w:lang w:val="ru-RU"/>
        </w:rPr>
        <w:t>прав</w:t>
      </w:r>
      <w:r w:rsidRPr="00EC7DA0">
        <w:rPr>
          <w:spacing w:val="-1"/>
          <w:sz w:val="24"/>
          <w:lang w:val="ru-RU"/>
        </w:rPr>
        <w:t xml:space="preserve"> </w:t>
      </w:r>
      <w:r w:rsidRPr="00EC7DA0">
        <w:rPr>
          <w:sz w:val="24"/>
          <w:lang w:val="ru-RU"/>
        </w:rPr>
        <w:t>потребителя</w:t>
      </w:r>
      <w:r w:rsidRPr="00EC7DA0">
        <w:rPr>
          <w:spacing w:val="-7"/>
          <w:sz w:val="24"/>
          <w:lang w:val="ru-RU"/>
        </w:rPr>
        <w:t xml:space="preserve"> </w:t>
      </w:r>
      <w:r w:rsidRPr="00EC7DA0">
        <w:rPr>
          <w:sz w:val="24"/>
          <w:lang w:val="ru-RU"/>
        </w:rPr>
        <w:t>(в</w:t>
      </w:r>
      <w:r w:rsidRPr="00EC7DA0">
        <w:rPr>
          <w:spacing w:val="-1"/>
          <w:sz w:val="24"/>
          <w:lang w:val="ru-RU"/>
        </w:rPr>
        <w:t xml:space="preserve"> </w:t>
      </w:r>
      <w:r w:rsidRPr="00EC7DA0">
        <w:rPr>
          <w:sz w:val="24"/>
          <w:lang w:val="ru-RU"/>
        </w:rPr>
        <w:t>том</w:t>
      </w:r>
      <w:r w:rsidRPr="00EC7DA0">
        <w:rPr>
          <w:spacing w:val="-1"/>
          <w:sz w:val="24"/>
          <w:lang w:val="ru-RU"/>
        </w:rPr>
        <w:t xml:space="preserve"> </w:t>
      </w:r>
      <w:r w:rsidRPr="00EC7DA0">
        <w:rPr>
          <w:sz w:val="24"/>
          <w:lang w:val="ru-RU"/>
        </w:rPr>
        <w:t>числе</w:t>
      </w:r>
      <w:r w:rsidRPr="00EC7DA0">
        <w:rPr>
          <w:spacing w:val="-7"/>
          <w:sz w:val="24"/>
          <w:lang w:val="ru-RU"/>
        </w:rPr>
        <w:t xml:space="preserve"> </w:t>
      </w:r>
      <w:r w:rsidRPr="00EC7DA0">
        <w:rPr>
          <w:sz w:val="24"/>
          <w:lang w:val="ru-RU"/>
        </w:rPr>
        <w:t>потребителя</w:t>
      </w:r>
      <w:r w:rsidRPr="00EC7DA0">
        <w:rPr>
          <w:spacing w:val="-2"/>
          <w:sz w:val="24"/>
          <w:lang w:val="ru-RU"/>
        </w:rPr>
        <w:t xml:space="preserve"> </w:t>
      </w:r>
      <w:r w:rsidRPr="00EC7DA0">
        <w:rPr>
          <w:sz w:val="24"/>
          <w:lang w:val="ru-RU"/>
        </w:rPr>
        <w:t>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E4184B" w:rsidRPr="00EC7DA0" w:rsidRDefault="00EC7DA0" w:rsidP="00961A7B">
      <w:pPr>
        <w:pStyle w:val="a6"/>
        <w:numPr>
          <w:ilvl w:val="0"/>
          <w:numId w:val="99"/>
        </w:numPr>
        <w:tabs>
          <w:tab w:val="left" w:pos="2695"/>
        </w:tabs>
        <w:spacing w:before="4" w:line="360" w:lineRule="auto"/>
        <w:ind w:right="848" w:firstLine="710"/>
        <w:rPr>
          <w:sz w:val="24"/>
          <w:lang w:val="ru-RU"/>
        </w:rPr>
      </w:pPr>
      <w:r w:rsidRPr="00EC7DA0">
        <w:rPr>
          <w:sz w:val="24"/>
          <w:lang w:val="ru-RU"/>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E4184B" w:rsidRPr="00EC7DA0" w:rsidRDefault="00E4184B">
      <w:pPr>
        <w:spacing w:line="360" w:lineRule="auto"/>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rsidP="00961A7B">
      <w:pPr>
        <w:pStyle w:val="a6"/>
        <w:numPr>
          <w:ilvl w:val="0"/>
          <w:numId w:val="99"/>
        </w:numPr>
        <w:tabs>
          <w:tab w:val="left" w:pos="2839"/>
        </w:tabs>
        <w:spacing w:before="71" w:line="360" w:lineRule="auto"/>
        <w:ind w:right="845" w:firstLine="710"/>
        <w:rPr>
          <w:sz w:val="24"/>
          <w:lang w:val="ru-RU"/>
        </w:rPr>
      </w:pPr>
      <w:r w:rsidRPr="00EC7DA0">
        <w:rPr>
          <w:sz w:val="24"/>
          <w:lang w:val="ru-RU"/>
        </w:rPr>
        <w:lastRenderedPageBreak/>
        <w:t>приобретение опыта осуществления совместной деятельности, включая взаимодействие с людьми другой культуры, национальной и религиозной</w:t>
      </w:r>
      <w:r w:rsidRPr="00EC7DA0">
        <w:rPr>
          <w:spacing w:val="80"/>
          <w:sz w:val="24"/>
          <w:lang w:val="ru-RU"/>
        </w:rPr>
        <w:t xml:space="preserve"> </w:t>
      </w:r>
      <w:r w:rsidRPr="00EC7DA0">
        <w:rPr>
          <w:sz w:val="24"/>
          <w:lang w:val="ru-RU"/>
        </w:rPr>
        <w:t>принадлежности на</w:t>
      </w:r>
      <w:r w:rsidRPr="00EC7DA0">
        <w:rPr>
          <w:spacing w:val="-5"/>
          <w:sz w:val="24"/>
          <w:lang w:val="ru-RU"/>
        </w:rPr>
        <w:t xml:space="preserve"> </w:t>
      </w:r>
      <w:r w:rsidRPr="00EC7DA0">
        <w:rPr>
          <w:sz w:val="24"/>
          <w:lang w:val="ru-RU"/>
        </w:rPr>
        <w:t>основе</w:t>
      </w:r>
      <w:r w:rsidRPr="00EC7DA0">
        <w:rPr>
          <w:spacing w:val="-3"/>
          <w:sz w:val="24"/>
          <w:lang w:val="ru-RU"/>
        </w:rPr>
        <w:t xml:space="preserve"> </w:t>
      </w:r>
      <w:r w:rsidRPr="00EC7DA0">
        <w:rPr>
          <w:sz w:val="24"/>
          <w:lang w:val="ru-RU"/>
        </w:rPr>
        <w:t>национальных</w:t>
      </w:r>
      <w:r w:rsidRPr="00EC7DA0">
        <w:rPr>
          <w:spacing w:val="-1"/>
          <w:sz w:val="24"/>
          <w:lang w:val="ru-RU"/>
        </w:rPr>
        <w:t xml:space="preserve"> </w:t>
      </w:r>
      <w:r w:rsidRPr="00EC7DA0">
        <w:rPr>
          <w:sz w:val="24"/>
          <w:lang w:val="ru-RU"/>
        </w:rPr>
        <w:t>ценностей современного</w:t>
      </w:r>
      <w:r w:rsidRPr="00EC7DA0">
        <w:rPr>
          <w:spacing w:val="-1"/>
          <w:sz w:val="24"/>
          <w:lang w:val="ru-RU"/>
        </w:rPr>
        <w:t xml:space="preserve"> </w:t>
      </w:r>
      <w:r w:rsidRPr="00EC7DA0">
        <w:rPr>
          <w:sz w:val="24"/>
          <w:lang w:val="ru-RU"/>
        </w:rPr>
        <w:t>российского</w:t>
      </w:r>
      <w:r w:rsidRPr="00EC7DA0">
        <w:rPr>
          <w:spacing w:val="-6"/>
          <w:sz w:val="24"/>
          <w:lang w:val="ru-RU"/>
        </w:rPr>
        <w:t xml:space="preserve"> </w:t>
      </w:r>
      <w:r w:rsidRPr="00EC7DA0">
        <w:rPr>
          <w:sz w:val="24"/>
          <w:lang w:val="ru-RU"/>
        </w:rPr>
        <w:t xml:space="preserve">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w:t>
      </w:r>
      <w:r w:rsidRPr="00EC7DA0">
        <w:rPr>
          <w:spacing w:val="-2"/>
          <w:sz w:val="24"/>
          <w:lang w:val="ru-RU"/>
        </w:rPr>
        <w:t>России.</w:t>
      </w:r>
    </w:p>
    <w:p w:rsidR="00E4184B" w:rsidRPr="00EC7DA0" w:rsidRDefault="00EC7DA0">
      <w:pPr>
        <w:pStyle w:val="210"/>
        <w:spacing w:before="8" w:line="360" w:lineRule="auto"/>
        <w:ind w:left="1599" w:right="848" w:firstLine="710"/>
        <w:rPr>
          <w:lang w:val="ru-RU"/>
        </w:rPr>
      </w:pPr>
      <w:r w:rsidRPr="00EC7DA0">
        <w:rPr>
          <w:lang w:val="ru-RU"/>
        </w:rPr>
        <w:t>К концу обучения в 6 классе обучающийся получит следующие предметные результаты по отдельным темам программы по обществознанию:</w:t>
      </w:r>
    </w:p>
    <w:p w:rsidR="00E4184B" w:rsidRPr="00EC7DA0" w:rsidRDefault="00EC7DA0">
      <w:pPr>
        <w:tabs>
          <w:tab w:val="left" w:pos="4409"/>
          <w:tab w:val="left" w:pos="5739"/>
          <w:tab w:val="left" w:pos="7265"/>
          <w:tab w:val="left" w:pos="9705"/>
        </w:tabs>
        <w:spacing w:line="274" w:lineRule="exact"/>
        <w:ind w:left="2310"/>
        <w:jc w:val="both"/>
        <w:rPr>
          <w:b/>
          <w:sz w:val="24"/>
          <w:lang w:val="ru-RU"/>
        </w:rPr>
      </w:pPr>
      <w:r w:rsidRPr="00EC7DA0">
        <w:rPr>
          <w:b/>
          <w:spacing w:val="-2"/>
          <w:sz w:val="24"/>
          <w:lang w:val="ru-RU"/>
        </w:rPr>
        <w:t>Человек</w:t>
      </w:r>
      <w:r w:rsidRPr="00EC7DA0">
        <w:rPr>
          <w:b/>
          <w:sz w:val="24"/>
          <w:lang w:val="ru-RU"/>
        </w:rPr>
        <w:tab/>
      </w:r>
      <w:r w:rsidRPr="00EC7DA0">
        <w:rPr>
          <w:b/>
          <w:spacing w:val="-10"/>
          <w:sz w:val="24"/>
          <w:lang w:val="ru-RU"/>
        </w:rPr>
        <w:t>и</w:t>
      </w:r>
      <w:r w:rsidRPr="00EC7DA0">
        <w:rPr>
          <w:b/>
          <w:sz w:val="24"/>
          <w:lang w:val="ru-RU"/>
        </w:rPr>
        <w:tab/>
      </w:r>
      <w:r w:rsidRPr="00EC7DA0">
        <w:rPr>
          <w:b/>
          <w:spacing w:val="-5"/>
          <w:sz w:val="24"/>
          <w:lang w:val="ru-RU"/>
        </w:rPr>
        <w:t>его</w:t>
      </w:r>
      <w:r w:rsidRPr="00EC7DA0">
        <w:rPr>
          <w:b/>
          <w:sz w:val="24"/>
          <w:lang w:val="ru-RU"/>
        </w:rPr>
        <w:tab/>
      </w:r>
      <w:r w:rsidRPr="00EC7DA0">
        <w:rPr>
          <w:b/>
          <w:spacing w:val="-2"/>
          <w:sz w:val="24"/>
          <w:lang w:val="ru-RU"/>
        </w:rPr>
        <w:t>социальное</w:t>
      </w:r>
      <w:r w:rsidRPr="00EC7DA0">
        <w:rPr>
          <w:b/>
          <w:sz w:val="24"/>
          <w:lang w:val="ru-RU"/>
        </w:rPr>
        <w:tab/>
      </w:r>
      <w:r w:rsidRPr="00EC7DA0">
        <w:rPr>
          <w:b/>
          <w:spacing w:val="-2"/>
          <w:sz w:val="24"/>
          <w:lang w:val="ru-RU"/>
        </w:rPr>
        <w:t>окружение:</w:t>
      </w:r>
    </w:p>
    <w:p w:rsidR="00E4184B" w:rsidRPr="00EC7DA0" w:rsidRDefault="00EC7DA0">
      <w:pPr>
        <w:pStyle w:val="a4"/>
        <w:tabs>
          <w:tab w:val="left" w:pos="4706"/>
          <w:tab w:val="left" w:pos="7011"/>
          <w:tab w:val="left" w:pos="10075"/>
        </w:tabs>
        <w:spacing w:before="132" w:line="360" w:lineRule="auto"/>
        <w:ind w:right="847" w:firstLine="0"/>
        <w:rPr>
          <w:lang w:val="ru-RU"/>
        </w:rPr>
      </w:pPr>
      <w:r w:rsidRPr="00EC7DA0">
        <w:rPr>
          <w:lang w:val="ru-RU"/>
        </w:rP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w:t>
      </w:r>
      <w:r w:rsidRPr="00EC7DA0">
        <w:rPr>
          <w:spacing w:val="80"/>
          <w:lang w:val="ru-RU"/>
        </w:rPr>
        <w:t xml:space="preserve"> </w:t>
      </w:r>
      <w:r w:rsidRPr="00EC7DA0">
        <w:rPr>
          <w:lang w:val="ru-RU"/>
        </w:rPr>
        <w:t xml:space="preserve">правах и обязанностях учащихся, общении и его правилах, особенностях взаимодействия </w:t>
      </w:r>
      <w:r w:rsidRPr="00EC7DA0">
        <w:rPr>
          <w:spacing w:val="-2"/>
          <w:lang w:val="ru-RU"/>
        </w:rPr>
        <w:t>человека</w:t>
      </w:r>
      <w:r w:rsidRPr="00EC7DA0">
        <w:rPr>
          <w:lang w:val="ru-RU"/>
        </w:rPr>
        <w:tab/>
      </w:r>
      <w:r w:rsidRPr="00EC7DA0">
        <w:rPr>
          <w:spacing w:val="-10"/>
          <w:lang w:val="ru-RU"/>
        </w:rPr>
        <w:t>с</w:t>
      </w:r>
      <w:r w:rsidRPr="00EC7DA0">
        <w:rPr>
          <w:lang w:val="ru-RU"/>
        </w:rPr>
        <w:tab/>
      </w:r>
      <w:r w:rsidRPr="00EC7DA0">
        <w:rPr>
          <w:spacing w:val="-2"/>
          <w:lang w:val="ru-RU"/>
        </w:rPr>
        <w:t>другими</w:t>
      </w:r>
      <w:r w:rsidRPr="00EC7DA0">
        <w:rPr>
          <w:lang w:val="ru-RU"/>
        </w:rPr>
        <w:tab/>
      </w:r>
      <w:r w:rsidRPr="00EC7DA0">
        <w:rPr>
          <w:spacing w:val="-2"/>
          <w:lang w:val="ru-RU"/>
        </w:rPr>
        <w:t>людьми;</w:t>
      </w:r>
    </w:p>
    <w:p w:rsidR="00E4184B" w:rsidRPr="00EC7DA0" w:rsidRDefault="00EC7DA0">
      <w:pPr>
        <w:pStyle w:val="a4"/>
        <w:spacing w:before="1" w:line="360" w:lineRule="auto"/>
        <w:ind w:right="847" w:firstLine="0"/>
        <w:rPr>
          <w:lang w:val="ru-RU"/>
        </w:rPr>
      </w:pPr>
      <w:r w:rsidRPr="00EC7DA0">
        <w:rPr>
          <w:lang w:val="ru-RU"/>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w:t>
      </w:r>
    </w:p>
    <w:p w:rsidR="00E4184B" w:rsidRPr="00EC7DA0" w:rsidRDefault="00EC7DA0">
      <w:pPr>
        <w:pStyle w:val="a4"/>
        <w:tabs>
          <w:tab w:val="left" w:pos="4024"/>
          <w:tab w:val="left" w:pos="5878"/>
          <w:tab w:val="left" w:pos="8288"/>
          <w:tab w:val="left" w:pos="9926"/>
        </w:tabs>
        <w:spacing w:line="360" w:lineRule="auto"/>
        <w:ind w:right="851"/>
        <w:rPr>
          <w:lang w:val="ru-RU"/>
        </w:rPr>
      </w:pPr>
      <w:r w:rsidRPr="00EC7DA0">
        <w:rPr>
          <w:lang w:val="ru-RU"/>
        </w:rPr>
        <w:t xml:space="preserve">-особенности личностного становления и социальной позиции людей с ограниченными возможностями здоровья; деятельность человека; образование и его </w:t>
      </w:r>
      <w:r w:rsidRPr="00EC7DA0">
        <w:rPr>
          <w:spacing w:val="-2"/>
          <w:lang w:val="ru-RU"/>
        </w:rPr>
        <w:t>значение</w:t>
      </w:r>
      <w:r w:rsidRPr="00EC7DA0">
        <w:rPr>
          <w:lang w:val="ru-RU"/>
        </w:rPr>
        <w:tab/>
      </w:r>
      <w:r w:rsidRPr="00EC7DA0">
        <w:rPr>
          <w:spacing w:val="-5"/>
          <w:lang w:val="ru-RU"/>
        </w:rPr>
        <w:t>для</w:t>
      </w:r>
      <w:r w:rsidRPr="00EC7DA0">
        <w:rPr>
          <w:lang w:val="ru-RU"/>
        </w:rPr>
        <w:tab/>
      </w:r>
      <w:r w:rsidRPr="00EC7DA0">
        <w:rPr>
          <w:spacing w:val="-2"/>
          <w:lang w:val="ru-RU"/>
        </w:rPr>
        <w:t>человека</w:t>
      </w:r>
      <w:r w:rsidRPr="00EC7DA0">
        <w:rPr>
          <w:lang w:val="ru-RU"/>
        </w:rPr>
        <w:tab/>
      </w:r>
      <w:r w:rsidRPr="00EC7DA0">
        <w:rPr>
          <w:spacing w:val="-10"/>
          <w:lang w:val="ru-RU"/>
        </w:rPr>
        <w:t>и</w:t>
      </w:r>
      <w:r w:rsidRPr="00EC7DA0">
        <w:rPr>
          <w:lang w:val="ru-RU"/>
        </w:rPr>
        <w:tab/>
      </w:r>
      <w:r w:rsidRPr="00EC7DA0">
        <w:rPr>
          <w:spacing w:val="-2"/>
          <w:lang w:val="ru-RU"/>
        </w:rPr>
        <w:t>общества;</w:t>
      </w:r>
    </w:p>
    <w:p w:rsidR="00E4184B" w:rsidRPr="00EC7DA0" w:rsidRDefault="00EC7DA0">
      <w:pPr>
        <w:pStyle w:val="a4"/>
        <w:spacing w:line="360" w:lineRule="auto"/>
        <w:ind w:right="855" w:firstLine="0"/>
        <w:rPr>
          <w:lang w:val="ru-RU"/>
        </w:rPr>
      </w:pPr>
      <w:r w:rsidRPr="00EC7DA0">
        <w:rPr>
          <w:lang w:val="ru-RU"/>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w:t>
      </w:r>
      <w:r w:rsidRPr="00EC7DA0">
        <w:rPr>
          <w:spacing w:val="80"/>
          <w:lang w:val="ru-RU"/>
        </w:rPr>
        <w:t xml:space="preserve">  </w:t>
      </w:r>
      <w:r w:rsidRPr="00EC7DA0">
        <w:rPr>
          <w:lang w:val="ru-RU"/>
        </w:rPr>
        <w:t>лидерства,</w:t>
      </w:r>
      <w:r w:rsidRPr="00EC7DA0">
        <w:rPr>
          <w:spacing w:val="80"/>
          <w:lang w:val="ru-RU"/>
        </w:rPr>
        <w:t xml:space="preserve">  </w:t>
      </w:r>
      <w:r w:rsidRPr="00EC7DA0">
        <w:rPr>
          <w:lang w:val="ru-RU"/>
        </w:rPr>
        <w:t>соперничества</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сотрудничества</w:t>
      </w:r>
      <w:r w:rsidRPr="00EC7DA0">
        <w:rPr>
          <w:spacing w:val="80"/>
          <w:lang w:val="ru-RU"/>
        </w:rPr>
        <w:t xml:space="preserve">  </w:t>
      </w:r>
      <w:r w:rsidRPr="00EC7DA0">
        <w:rPr>
          <w:lang w:val="ru-RU"/>
        </w:rPr>
        <w:t>людей</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группах;</w:t>
      </w:r>
    </w:p>
    <w:p w:rsidR="00E4184B" w:rsidRPr="00EC7DA0" w:rsidRDefault="00EC7DA0">
      <w:pPr>
        <w:pStyle w:val="a4"/>
        <w:tabs>
          <w:tab w:val="left" w:pos="4634"/>
          <w:tab w:val="left" w:pos="7275"/>
          <w:tab w:val="left" w:pos="10229"/>
        </w:tabs>
        <w:spacing w:before="4" w:line="364" w:lineRule="auto"/>
        <w:ind w:right="856" w:firstLine="0"/>
        <w:rPr>
          <w:lang w:val="ru-RU"/>
        </w:rPr>
      </w:pPr>
      <w:r w:rsidRPr="00EC7DA0">
        <w:rPr>
          <w:lang w:val="ru-RU"/>
        </w:rPr>
        <w:t xml:space="preserve">-классифицировать после предварительного анализа по разным признакам виды </w:t>
      </w:r>
      <w:r w:rsidRPr="00EC7DA0">
        <w:rPr>
          <w:spacing w:val="-2"/>
          <w:lang w:val="ru-RU"/>
        </w:rPr>
        <w:t>деятельности</w:t>
      </w:r>
      <w:r w:rsidRPr="00EC7DA0">
        <w:rPr>
          <w:lang w:val="ru-RU"/>
        </w:rPr>
        <w:tab/>
      </w:r>
      <w:r w:rsidRPr="00EC7DA0">
        <w:rPr>
          <w:spacing w:val="-2"/>
          <w:lang w:val="ru-RU"/>
        </w:rPr>
        <w:t>человека,</w:t>
      </w:r>
      <w:r w:rsidRPr="00EC7DA0">
        <w:rPr>
          <w:lang w:val="ru-RU"/>
        </w:rPr>
        <w:tab/>
      </w:r>
      <w:r w:rsidRPr="00EC7DA0">
        <w:rPr>
          <w:spacing w:val="-2"/>
          <w:lang w:val="ru-RU"/>
        </w:rPr>
        <w:t>потребности</w:t>
      </w:r>
      <w:r w:rsidRPr="00EC7DA0">
        <w:rPr>
          <w:lang w:val="ru-RU"/>
        </w:rPr>
        <w:tab/>
      </w:r>
      <w:r w:rsidRPr="00EC7DA0">
        <w:rPr>
          <w:spacing w:val="-2"/>
          <w:lang w:val="ru-RU"/>
        </w:rPr>
        <w:t>людей;</w:t>
      </w:r>
    </w:p>
    <w:p w:rsidR="00E4184B" w:rsidRPr="00EC7DA0" w:rsidRDefault="00EC7DA0">
      <w:pPr>
        <w:pStyle w:val="a4"/>
        <w:spacing w:line="355" w:lineRule="auto"/>
        <w:ind w:right="845" w:firstLine="0"/>
        <w:rPr>
          <w:lang w:val="ru-RU"/>
        </w:rPr>
      </w:pPr>
      <w:r w:rsidRPr="00EC7DA0">
        <w:rPr>
          <w:lang w:val="ru-RU"/>
        </w:rPr>
        <w:t>-сравнивать по опорной схеме понятия "индивид", "индивидуальность", "личность"; свойства</w:t>
      </w:r>
      <w:r w:rsidRPr="00EC7DA0">
        <w:rPr>
          <w:spacing w:val="80"/>
          <w:lang w:val="ru-RU"/>
        </w:rPr>
        <w:t xml:space="preserve">  </w:t>
      </w:r>
      <w:r w:rsidRPr="00EC7DA0">
        <w:rPr>
          <w:lang w:val="ru-RU"/>
        </w:rPr>
        <w:t>человека</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животных;</w:t>
      </w:r>
      <w:r w:rsidRPr="00EC7DA0">
        <w:rPr>
          <w:spacing w:val="80"/>
          <w:lang w:val="ru-RU"/>
        </w:rPr>
        <w:t xml:space="preserve">  </w:t>
      </w:r>
      <w:r w:rsidRPr="00EC7DA0">
        <w:rPr>
          <w:lang w:val="ru-RU"/>
        </w:rPr>
        <w:t>виды</w:t>
      </w:r>
      <w:r w:rsidRPr="00EC7DA0">
        <w:rPr>
          <w:spacing w:val="80"/>
          <w:lang w:val="ru-RU"/>
        </w:rPr>
        <w:t xml:space="preserve">  </w:t>
      </w:r>
      <w:r w:rsidRPr="00EC7DA0">
        <w:rPr>
          <w:lang w:val="ru-RU"/>
        </w:rPr>
        <w:t>деятельности</w:t>
      </w:r>
      <w:r w:rsidRPr="00EC7DA0">
        <w:rPr>
          <w:spacing w:val="80"/>
          <w:lang w:val="ru-RU"/>
        </w:rPr>
        <w:t xml:space="preserve">  </w:t>
      </w:r>
      <w:r w:rsidRPr="00EC7DA0">
        <w:rPr>
          <w:lang w:val="ru-RU"/>
        </w:rPr>
        <w:t>(игра,</w:t>
      </w:r>
      <w:r w:rsidRPr="00EC7DA0">
        <w:rPr>
          <w:spacing w:val="80"/>
          <w:lang w:val="ru-RU"/>
        </w:rPr>
        <w:t xml:space="preserve">  </w:t>
      </w:r>
      <w:r w:rsidRPr="00EC7DA0">
        <w:rPr>
          <w:lang w:val="ru-RU"/>
        </w:rPr>
        <w:t>труд,</w:t>
      </w:r>
      <w:r w:rsidRPr="00EC7DA0">
        <w:rPr>
          <w:spacing w:val="80"/>
          <w:lang w:val="ru-RU"/>
        </w:rPr>
        <w:t xml:space="preserve">  </w:t>
      </w:r>
      <w:r w:rsidRPr="00EC7DA0">
        <w:rPr>
          <w:lang w:val="ru-RU"/>
        </w:rPr>
        <w:t>учение);</w:t>
      </w:r>
    </w:p>
    <w:p w:rsidR="00E4184B" w:rsidRPr="00EC7DA0" w:rsidRDefault="00EC7DA0">
      <w:pPr>
        <w:pStyle w:val="a4"/>
        <w:spacing w:line="360" w:lineRule="auto"/>
        <w:ind w:right="860" w:firstLine="0"/>
        <w:rPr>
          <w:lang w:val="ru-RU"/>
        </w:rPr>
      </w:pPr>
      <w:r w:rsidRPr="00EC7DA0">
        <w:rPr>
          <w:lang w:val="ru-RU"/>
        </w:rPr>
        <w:t>-устанавливать и объяснять с помощью педагога взаимосвязи людей в малых группах; целей,</w:t>
      </w:r>
      <w:r w:rsidRPr="00EC7DA0">
        <w:rPr>
          <w:spacing w:val="63"/>
          <w:w w:val="150"/>
          <w:lang w:val="ru-RU"/>
        </w:rPr>
        <w:t xml:space="preserve">  </w:t>
      </w:r>
      <w:r w:rsidRPr="00EC7DA0">
        <w:rPr>
          <w:lang w:val="ru-RU"/>
        </w:rPr>
        <w:t>способов</w:t>
      </w:r>
      <w:r w:rsidRPr="00EC7DA0">
        <w:rPr>
          <w:spacing w:val="63"/>
          <w:w w:val="150"/>
          <w:lang w:val="ru-RU"/>
        </w:rPr>
        <w:t xml:space="preserve">  </w:t>
      </w:r>
      <w:r w:rsidRPr="00EC7DA0">
        <w:rPr>
          <w:lang w:val="ru-RU"/>
        </w:rPr>
        <w:t>и</w:t>
      </w:r>
      <w:r w:rsidRPr="00EC7DA0">
        <w:rPr>
          <w:spacing w:val="65"/>
          <w:w w:val="150"/>
          <w:lang w:val="ru-RU"/>
        </w:rPr>
        <w:t xml:space="preserve">  </w:t>
      </w:r>
      <w:r w:rsidRPr="00EC7DA0">
        <w:rPr>
          <w:lang w:val="ru-RU"/>
        </w:rPr>
        <w:t>результатов</w:t>
      </w:r>
      <w:r w:rsidRPr="00EC7DA0">
        <w:rPr>
          <w:spacing w:val="66"/>
          <w:w w:val="150"/>
          <w:lang w:val="ru-RU"/>
        </w:rPr>
        <w:t xml:space="preserve">  </w:t>
      </w:r>
      <w:r w:rsidRPr="00EC7DA0">
        <w:rPr>
          <w:lang w:val="ru-RU"/>
        </w:rPr>
        <w:t>деятельности,</w:t>
      </w:r>
      <w:r w:rsidRPr="00EC7DA0">
        <w:rPr>
          <w:spacing w:val="63"/>
          <w:w w:val="150"/>
          <w:lang w:val="ru-RU"/>
        </w:rPr>
        <w:t xml:space="preserve">  </w:t>
      </w:r>
      <w:r w:rsidRPr="00EC7DA0">
        <w:rPr>
          <w:lang w:val="ru-RU"/>
        </w:rPr>
        <w:t>целей</w:t>
      </w:r>
      <w:r w:rsidRPr="00EC7DA0">
        <w:rPr>
          <w:spacing w:val="65"/>
          <w:w w:val="150"/>
          <w:lang w:val="ru-RU"/>
        </w:rPr>
        <w:t xml:space="preserve">  </w:t>
      </w:r>
      <w:r w:rsidRPr="00EC7DA0">
        <w:rPr>
          <w:lang w:val="ru-RU"/>
        </w:rPr>
        <w:t>и</w:t>
      </w:r>
      <w:r w:rsidRPr="00EC7DA0">
        <w:rPr>
          <w:spacing w:val="65"/>
          <w:w w:val="150"/>
          <w:lang w:val="ru-RU"/>
        </w:rPr>
        <w:t xml:space="preserve">  </w:t>
      </w:r>
      <w:r w:rsidRPr="00EC7DA0">
        <w:rPr>
          <w:lang w:val="ru-RU"/>
        </w:rPr>
        <w:t>средств</w:t>
      </w:r>
      <w:r w:rsidRPr="00EC7DA0">
        <w:rPr>
          <w:spacing w:val="65"/>
          <w:w w:val="150"/>
          <w:lang w:val="ru-RU"/>
        </w:rPr>
        <w:t xml:space="preserve">  </w:t>
      </w:r>
      <w:r w:rsidRPr="00EC7DA0">
        <w:rPr>
          <w:lang w:val="ru-RU"/>
        </w:rPr>
        <w:t>общения;</w:t>
      </w:r>
    </w:p>
    <w:p w:rsidR="00E4184B" w:rsidRPr="00EC7DA0" w:rsidRDefault="00EC7DA0">
      <w:pPr>
        <w:pStyle w:val="a4"/>
        <w:spacing w:before="3" w:line="357" w:lineRule="auto"/>
        <w:ind w:right="851" w:firstLine="0"/>
        <w:rPr>
          <w:lang w:val="ru-RU"/>
        </w:rPr>
      </w:pPr>
      <w:r w:rsidRPr="00EC7DA0">
        <w:rPr>
          <w:lang w:val="ru-RU"/>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w:t>
      </w:r>
      <w:r w:rsidRPr="00EC7DA0">
        <w:rPr>
          <w:spacing w:val="-2"/>
          <w:lang w:val="ru-RU"/>
        </w:rPr>
        <w:t xml:space="preserve"> </w:t>
      </w:r>
      <w:r w:rsidRPr="00EC7DA0">
        <w:rPr>
          <w:lang w:val="ru-RU"/>
        </w:rPr>
        <w:t>роли</w:t>
      </w:r>
      <w:r w:rsidRPr="00EC7DA0">
        <w:rPr>
          <w:spacing w:val="-3"/>
          <w:lang w:val="ru-RU"/>
        </w:rPr>
        <w:t xml:space="preserve"> </w:t>
      </w:r>
      <w:r w:rsidRPr="00EC7DA0">
        <w:rPr>
          <w:lang w:val="ru-RU"/>
        </w:rPr>
        <w:t>непрерывного</w:t>
      </w:r>
      <w:r w:rsidRPr="00EC7DA0">
        <w:rPr>
          <w:spacing w:val="-4"/>
          <w:lang w:val="ru-RU"/>
        </w:rPr>
        <w:t xml:space="preserve"> </w:t>
      </w:r>
      <w:r w:rsidRPr="00EC7DA0">
        <w:rPr>
          <w:lang w:val="ru-RU"/>
        </w:rPr>
        <w:t>образования,</w:t>
      </w:r>
      <w:r w:rsidRPr="00EC7DA0">
        <w:rPr>
          <w:spacing w:val="-2"/>
          <w:lang w:val="ru-RU"/>
        </w:rPr>
        <w:t xml:space="preserve"> </w:t>
      </w:r>
      <w:r w:rsidRPr="00EC7DA0">
        <w:rPr>
          <w:lang w:val="ru-RU"/>
        </w:rPr>
        <w:t>значения личного социального опыта</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0" w:firstLine="0"/>
        <w:rPr>
          <w:lang w:val="ru-RU"/>
        </w:rPr>
      </w:pPr>
      <w:r w:rsidRPr="00EC7DA0">
        <w:rPr>
          <w:lang w:val="ru-RU"/>
        </w:rPr>
        <w:lastRenderedPageBreak/>
        <w:t xml:space="preserve">при осуществлении образовательной деятельности и общения в школе, семье, группе </w:t>
      </w:r>
      <w:r w:rsidRPr="00EC7DA0">
        <w:rPr>
          <w:spacing w:val="-2"/>
          <w:lang w:val="ru-RU"/>
        </w:rPr>
        <w:t>сверстников;</w:t>
      </w:r>
    </w:p>
    <w:p w:rsidR="00E4184B" w:rsidRPr="00EC7DA0" w:rsidRDefault="00EC7DA0">
      <w:pPr>
        <w:pStyle w:val="a4"/>
        <w:spacing w:line="360" w:lineRule="auto"/>
        <w:ind w:right="851" w:firstLine="0"/>
        <w:rPr>
          <w:lang w:val="ru-RU"/>
        </w:rPr>
      </w:pPr>
      <w:r w:rsidRPr="00EC7DA0">
        <w:rPr>
          <w:lang w:val="ru-RU"/>
        </w:rPr>
        <w:t xml:space="preserve">-определять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w:t>
      </w:r>
      <w:r w:rsidRPr="00EC7DA0">
        <w:rPr>
          <w:spacing w:val="-2"/>
          <w:lang w:val="ru-RU"/>
        </w:rPr>
        <w:t>подростков;</w:t>
      </w:r>
    </w:p>
    <w:p w:rsidR="00E4184B" w:rsidRPr="00EC7DA0" w:rsidRDefault="00EC7DA0">
      <w:pPr>
        <w:pStyle w:val="a4"/>
        <w:tabs>
          <w:tab w:val="left" w:pos="3174"/>
          <w:tab w:val="left" w:pos="4341"/>
          <w:tab w:val="left" w:pos="6761"/>
          <w:tab w:val="left" w:pos="8730"/>
          <w:tab w:val="left" w:pos="9801"/>
        </w:tabs>
        <w:spacing w:before="3" w:line="360" w:lineRule="auto"/>
        <w:ind w:right="854" w:firstLine="0"/>
        <w:rPr>
          <w:lang w:val="ru-RU"/>
        </w:rPr>
      </w:pPr>
      <w:r w:rsidRPr="00EC7DA0">
        <w:rPr>
          <w:lang w:val="ru-RU"/>
        </w:rPr>
        <w:t xml:space="preserve">-решать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w:t>
      </w:r>
      <w:r w:rsidRPr="00EC7DA0">
        <w:rPr>
          <w:spacing w:val="-2"/>
          <w:lang w:val="ru-RU"/>
        </w:rPr>
        <w:t>семье,</w:t>
      </w:r>
      <w:r w:rsidRPr="00EC7DA0">
        <w:rPr>
          <w:lang w:val="ru-RU"/>
        </w:rPr>
        <w:tab/>
      </w:r>
      <w:r w:rsidRPr="00EC7DA0">
        <w:rPr>
          <w:spacing w:val="-5"/>
          <w:lang w:val="ru-RU"/>
        </w:rPr>
        <w:t>со</w:t>
      </w:r>
      <w:r w:rsidRPr="00EC7DA0">
        <w:rPr>
          <w:lang w:val="ru-RU"/>
        </w:rPr>
        <w:tab/>
      </w:r>
      <w:r w:rsidRPr="00EC7DA0">
        <w:rPr>
          <w:spacing w:val="-2"/>
          <w:lang w:val="ru-RU"/>
        </w:rPr>
        <w:t>сверстниками,</w:t>
      </w:r>
      <w:r w:rsidRPr="00EC7DA0">
        <w:rPr>
          <w:lang w:val="ru-RU"/>
        </w:rPr>
        <w:tab/>
      </w:r>
      <w:r w:rsidRPr="00EC7DA0">
        <w:rPr>
          <w:spacing w:val="-2"/>
          <w:lang w:val="ru-RU"/>
        </w:rPr>
        <w:t>старшими</w:t>
      </w:r>
      <w:r w:rsidRPr="00EC7DA0">
        <w:rPr>
          <w:lang w:val="ru-RU"/>
        </w:rPr>
        <w:tab/>
      </w:r>
      <w:r w:rsidRPr="00EC7DA0">
        <w:rPr>
          <w:spacing w:val="-10"/>
          <w:lang w:val="ru-RU"/>
        </w:rPr>
        <w:t>и</w:t>
      </w:r>
      <w:r w:rsidRPr="00EC7DA0">
        <w:rPr>
          <w:lang w:val="ru-RU"/>
        </w:rPr>
        <w:tab/>
      </w:r>
      <w:r w:rsidRPr="00EC7DA0">
        <w:rPr>
          <w:spacing w:val="-2"/>
          <w:lang w:val="ru-RU"/>
        </w:rPr>
        <w:t>младшими;</w:t>
      </w:r>
    </w:p>
    <w:p w:rsidR="00E4184B" w:rsidRPr="00EC7DA0" w:rsidRDefault="00EC7DA0">
      <w:pPr>
        <w:pStyle w:val="a4"/>
        <w:tabs>
          <w:tab w:val="left" w:pos="3976"/>
          <w:tab w:val="left" w:pos="6646"/>
          <w:tab w:val="left" w:pos="8077"/>
          <w:tab w:val="left" w:pos="10281"/>
        </w:tabs>
        <w:spacing w:line="360" w:lineRule="auto"/>
        <w:ind w:right="837" w:firstLine="0"/>
        <w:rPr>
          <w:lang w:val="ru-RU"/>
        </w:rPr>
      </w:pPr>
      <w:r w:rsidRPr="00EC7DA0">
        <w:rPr>
          <w:lang w:val="ru-RU"/>
        </w:rPr>
        <w:t xml:space="preserve">-овладевать смысловым чтением текстов обществоведческой тематики, в том числе извлечений из </w:t>
      </w:r>
      <w:hyperlink r:id="rId22">
        <w:r w:rsidRPr="00EC7DA0">
          <w:rPr>
            <w:color w:val="0000FF"/>
            <w:u w:val="single" w:color="0000FF"/>
            <w:lang w:val="ru-RU"/>
          </w:rPr>
          <w:t>Закона "Об образовании в Российской Федерации"</w:t>
        </w:r>
      </w:hyperlink>
      <w:r w:rsidRPr="00EC7DA0">
        <w:rPr>
          <w:lang w:val="ru-RU"/>
        </w:rPr>
        <w:t xml:space="preserve">; составлять по предложенному образцу на их основе план, преобразовывать с помощью педагога </w:t>
      </w:r>
      <w:r w:rsidRPr="00EC7DA0">
        <w:rPr>
          <w:spacing w:val="-2"/>
          <w:lang w:val="ru-RU"/>
        </w:rPr>
        <w:t>текстовую</w:t>
      </w:r>
      <w:r w:rsidRPr="00EC7DA0">
        <w:rPr>
          <w:lang w:val="ru-RU"/>
        </w:rPr>
        <w:tab/>
      </w:r>
      <w:r w:rsidRPr="00EC7DA0">
        <w:rPr>
          <w:spacing w:val="-2"/>
          <w:lang w:val="ru-RU"/>
        </w:rPr>
        <w:t>информацию</w:t>
      </w:r>
      <w:r w:rsidRPr="00EC7DA0">
        <w:rPr>
          <w:lang w:val="ru-RU"/>
        </w:rPr>
        <w:tab/>
      </w:r>
      <w:r w:rsidRPr="00EC7DA0">
        <w:rPr>
          <w:spacing w:val="-10"/>
          <w:lang w:val="ru-RU"/>
        </w:rPr>
        <w:t>в</w:t>
      </w:r>
      <w:r w:rsidRPr="00EC7DA0">
        <w:rPr>
          <w:lang w:val="ru-RU"/>
        </w:rPr>
        <w:tab/>
      </w:r>
      <w:r w:rsidRPr="00EC7DA0">
        <w:rPr>
          <w:spacing w:val="-2"/>
          <w:lang w:val="ru-RU"/>
        </w:rPr>
        <w:t>таблицу,</w:t>
      </w:r>
      <w:r w:rsidRPr="00EC7DA0">
        <w:rPr>
          <w:lang w:val="ru-RU"/>
        </w:rPr>
        <w:tab/>
      </w:r>
      <w:r w:rsidRPr="00EC7DA0">
        <w:rPr>
          <w:spacing w:val="-2"/>
          <w:lang w:val="ru-RU"/>
        </w:rPr>
        <w:t>схему;</w:t>
      </w:r>
    </w:p>
    <w:p w:rsidR="00E4184B" w:rsidRPr="00EC7DA0" w:rsidRDefault="00EC7DA0">
      <w:pPr>
        <w:pStyle w:val="a4"/>
        <w:spacing w:line="360" w:lineRule="auto"/>
        <w:ind w:right="849" w:firstLine="0"/>
        <w:rPr>
          <w:lang w:val="ru-RU"/>
        </w:rPr>
      </w:pPr>
      <w:r w:rsidRPr="00EC7DA0">
        <w:rPr>
          <w:lang w:val="ru-RU"/>
        </w:rPr>
        <w:t>-искать и извлекать под руководством педагога информацию о связи поколений в нашем обществе, об</w:t>
      </w:r>
      <w:r w:rsidRPr="00EC7DA0">
        <w:rPr>
          <w:spacing w:val="-4"/>
          <w:lang w:val="ru-RU"/>
        </w:rPr>
        <w:t xml:space="preserve"> </w:t>
      </w:r>
      <w:r w:rsidRPr="00EC7DA0">
        <w:rPr>
          <w:lang w:val="ru-RU"/>
        </w:rPr>
        <w:t>особенностях подросткового</w:t>
      </w:r>
      <w:r w:rsidRPr="00EC7DA0">
        <w:rPr>
          <w:spacing w:val="-5"/>
          <w:lang w:val="ru-RU"/>
        </w:rPr>
        <w:t xml:space="preserve"> </w:t>
      </w:r>
      <w:r w:rsidRPr="00EC7DA0">
        <w:rPr>
          <w:lang w:val="ru-RU"/>
        </w:rPr>
        <w:t>возраста, о</w:t>
      </w:r>
      <w:r w:rsidRPr="00EC7DA0">
        <w:rPr>
          <w:spacing w:val="-2"/>
          <w:lang w:val="ru-RU"/>
        </w:rPr>
        <w:t xml:space="preserve"> </w:t>
      </w:r>
      <w:r w:rsidRPr="00EC7DA0">
        <w:rPr>
          <w:lang w:val="ru-RU"/>
        </w:rPr>
        <w:t>правах</w:t>
      </w:r>
      <w:r w:rsidRPr="00EC7DA0">
        <w:rPr>
          <w:spacing w:val="-1"/>
          <w:lang w:val="ru-RU"/>
        </w:rPr>
        <w:t xml:space="preserve"> </w:t>
      </w:r>
      <w:r w:rsidRPr="00EC7DA0">
        <w:rPr>
          <w:lang w:val="ru-RU"/>
        </w:rPr>
        <w:t>и</w:t>
      </w:r>
      <w:r w:rsidRPr="00EC7DA0">
        <w:rPr>
          <w:spacing w:val="-1"/>
          <w:lang w:val="ru-RU"/>
        </w:rPr>
        <w:t xml:space="preserve"> </w:t>
      </w:r>
      <w:r w:rsidRPr="00EC7DA0">
        <w:rPr>
          <w:lang w:val="ru-RU"/>
        </w:rPr>
        <w:t>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E4184B" w:rsidRPr="00EC7DA0" w:rsidRDefault="00EC7DA0">
      <w:pPr>
        <w:pStyle w:val="a4"/>
        <w:tabs>
          <w:tab w:val="left" w:pos="3506"/>
          <w:tab w:val="left" w:pos="5782"/>
          <w:tab w:val="left" w:pos="6944"/>
          <w:tab w:val="left" w:pos="9201"/>
          <w:tab w:val="left" w:pos="10339"/>
        </w:tabs>
        <w:spacing w:line="362" w:lineRule="auto"/>
        <w:ind w:right="855" w:firstLine="0"/>
        <w:rPr>
          <w:lang w:val="ru-RU"/>
        </w:rPr>
      </w:pPr>
      <w:r w:rsidRPr="00EC7DA0">
        <w:rPr>
          <w:lang w:val="ru-RU"/>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w:t>
      </w:r>
      <w:r w:rsidRPr="00EC7DA0">
        <w:rPr>
          <w:spacing w:val="-2"/>
          <w:lang w:val="ru-RU"/>
        </w:rPr>
        <w:t>учебных</w:t>
      </w:r>
      <w:r w:rsidRPr="00EC7DA0">
        <w:rPr>
          <w:lang w:val="ru-RU"/>
        </w:rPr>
        <w:tab/>
      </w:r>
      <w:r w:rsidRPr="00EC7DA0">
        <w:rPr>
          <w:spacing w:val="-2"/>
          <w:lang w:val="ru-RU"/>
        </w:rPr>
        <w:t>материалов)</w:t>
      </w:r>
      <w:r w:rsidRPr="00EC7DA0">
        <w:rPr>
          <w:lang w:val="ru-RU"/>
        </w:rPr>
        <w:tab/>
      </w:r>
      <w:r w:rsidRPr="00EC7DA0">
        <w:rPr>
          <w:spacing w:val="-10"/>
          <w:lang w:val="ru-RU"/>
        </w:rPr>
        <w:t>и</w:t>
      </w:r>
      <w:r w:rsidRPr="00EC7DA0">
        <w:rPr>
          <w:lang w:val="ru-RU"/>
        </w:rPr>
        <w:tab/>
      </w:r>
      <w:r w:rsidRPr="00EC7DA0">
        <w:rPr>
          <w:spacing w:val="-2"/>
          <w:lang w:val="ru-RU"/>
        </w:rPr>
        <w:t>публикаций</w:t>
      </w:r>
      <w:r w:rsidRPr="00EC7DA0">
        <w:rPr>
          <w:lang w:val="ru-RU"/>
        </w:rPr>
        <w:tab/>
      </w:r>
      <w:r w:rsidRPr="00EC7DA0">
        <w:rPr>
          <w:spacing w:val="-10"/>
          <w:lang w:val="ru-RU"/>
        </w:rPr>
        <w:t>в</w:t>
      </w:r>
      <w:r w:rsidRPr="00EC7DA0">
        <w:rPr>
          <w:lang w:val="ru-RU"/>
        </w:rPr>
        <w:tab/>
      </w:r>
      <w:r w:rsidRPr="00EC7DA0">
        <w:rPr>
          <w:spacing w:val="-4"/>
          <w:lang w:val="ru-RU"/>
        </w:rPr>
        <w:t>СМИ;</w:t>
      </w:r>
    </w:p>
    <w:p w:rsidR="00E4184B" w:rsidRPr="00EC7DA0" w:rsidRDefault="00EC7DA0">
      <w:pPr>
        <w:pStyle w:val="a4"/>
        <w:tabs>
          <w:tab w:val="left" w:pos="3453"/>
          <w:tab w:val="left" w:pos="4303"/>
          <w:tab w:val="left" w:pos="5599"/>
          <w:tab w:val="left" w:pos="6675"/>
          <w:tab w:val="left" w:pos="8303"/>
          <w:tab w:val="left" w:pos="9522"/>
        </w:tabs>
        <w:spacing w:line="357" w:lineRule="auto"/>
        <w:ind w:right="846" w:firstLine="0"/>
        <w:rPr>
          <w:lang w:val="ru-RU"/>
        </w:rPr>
      </w:pPr>
      <w:r w:rsidRPr="00EC7DA0">
        <w:rPr>
          <w:lang w:val="ru-RU"/>
        </w:rPr>
        <w:t>-оценивать</w:t>
      </w:r>
      <w:r w:rsidRPr="00EC7DA0">
        <w:rPr>
          <w:spacing w:val="-1"/>
          <w:lang w:val="ru-RU"/>
        </w:rPr>
        <w:t xml:space="preserve"> </w:t>
      </w:r>
      <w:r w:rsidRPr="00EC7DA0">
        <w:rPr>
          <w:lang w:val="ru-RU"/>
        </w:rPr>
        <w:t>собственные</w:t>
      </w:r>
      <w:r w:rsidRPr="00EC7DA0">
        <w:rPr>
          <w:spacing w:val="-1"/>
          <w:lang w:val="ru-RU"/>
        </w:rPr>
        <w:t xml:space="preserve"> </w:t>
      </w:r>
      <w:r w:rsidRPr="00EC7DA0">
        <w:rPr>
          <w:lang w:val="ru-RU"/>
        </w:rPr>
        <w:t>поступки и поведение</w:t>
      </w:r>
      <w:r w:rsidRPr="00EC7DA0">
        <w:rPr>
          <w:spacing w:val="-1"/>
          <w:lang w:val="ru-RU"/>
        </w:rPr>
        <w:t xml:space="preserve"> </w:t>
      </w:r>
      <w:r w:rsidRPr="00EC7DA0">
        <w:rPr>
          <w:lang w:val="ru-RU"/>
        </w:rPr>
        <w:t>других</w:t>
      </w:r>
      <w:r w:rsidRPr="00EC7DA0">
        <w:rPr>
          <w:spacing w:val="-2"/>
          <w:lang w:val="ru-RU"/>
        </w:rPr>
        <w:t xml:space="preserve"> </w:t>
      </w:r>
      <w:r w:rsidRPr="00EC7DA0">
        <w:rPr>
          <w:lang w:val="ru-RU"/>
        </w:rPr>
        <w:t>людей в ходе общения,</w:t>
      </w:r>
      <w:r w:rsidRPr="00EC7DA0">
        <w:rPr>
          <w:spacing w:val="-1"/>
          <w:lang w:val="ru-RU"/>
        </w:rPr>
        <w:t xml:space="preserve"> </w:t>
      </w:r>
      <w:r w:rsidRPr="00EC7DA0">
        <w:rPr>
          <w:lang w:val="ru-RU"/>
        </w:rPr>
        <w:t xml:space="preserve">в ситуациях взаимодействия с людьми с ограниченными возможностями здоровья; оценивать своё </w:t>
      </w:r>
      <w:r w:rsidRPr="00EC7DA0">
        <w:rPr>
          <w:spacing w:val="-2"/>
          <w:lang w:val="ru-RU"/>
        </w:rPr>
        <w:t>отношение</w:t>
      </w:r>
      <w:r w:rsidRPr="00EC7DA0">
        <w:rPr>
          <w:lang w:val="ru-RU"/>
        </w:rPr>
        <w:tab/>
      </w:r>
      <w:r w:rsidRPr="00EC7DA0">
        <w:rPr>
          <w:spacing w:val="-10"/>
          <w:lang w:val="ru-RU"/>
        </w:rPr>
        <w:t>к</w:t>
      </w:r>
      <w:r w:rsidRPr="00EC7DA0">
        <w:rPr>
          <w:lang w:val="ru-RU"/>
        </w:rPr>
        <w:tab/>
      </w:r>
      <w:r w:rsidRPr="00EC7DA0">
        <w:rPr>
          <w:spacing w:val="-4"/>
          <w:lang w:val="ru-RU"/>
        </w:rPr>
        <w:t>учёбе</w:t>
      </w:r>
      <w:r w:rsidRPr="00EC7DA0">
        <w:rPr>
          <w:lang w:val="ru-RU"/>
        </w:rPr>
        <w:tab/>
      </w:r>
      <w:r w:rsidRPr="00EC7DA0">
        <w:rPr>
          <w:spacing w:val="-5"/>
          <w:lang w:val="ru-RU"/>
        </w:rPr>
        <w:t>как</w:t>
      </w:r>
      <w:r w:rsidRPr="00EC7DA0">
        <w:rPr>
          <w:lang w:val="ru-RU"/>
        </w:rPr>
        <w:tab/>
      </w:r>
      <w:r w:rsidRPr="00EC7DA0">
        <w:rPr>
          <w:spacing w:val="-2"/>
          <w:lang w:val="ru-RU"/>
        </w:rPr>
        <w:t>важному</w:t>
      </w:r>
      <w:r w:rsidRPr="00EC7DA0">
        <w:rPr>
          <w:lang w:val="ru-RU"/>
        </w:rPr>
        <w:tab/>
      </w:r>
      <w:r w:rsidRPr="00EC7DA0">
        <w:rPr>
          <w:spacing w:val="-4"/>
          <w:lang w:val="ru-RU"/>
        </w:rPr>
        <w:t>виду</w:t>
      </w:r>
      <w:r w:rsidRPr="00EC7DA0">
        <w:rPr>
          <w:lang w:val="ru-RU"/>
        </w:rPr>
        <w:tab/>
      </w:r>
      <w:r w:rsidRPr="00EC7DA0">
        <w:rPr>
          <w:spacing w:val="-2"/>
          <w:lang w:val="ru-RU"/>
        </w:rPr>
        <w:t>деятельности;</w:t>
      </w:r>
    </w:p>
    <w:p w:rsidR="00E4184B" w:rsidRPr="00EC7DA0" w:rsidRDefault="00EC7DA0">
      <w:pPr>
        <w:pStyle w:val="a4"/>
        <w:tabs>
          <w:tab w:val="left" w:pos="10229"/>
        </w:tabs>
        <w:spacing w:before="2" w:line="360" w:lineRule="auto"/>
        <w:ind w:right="845" w:firstLine="0"/>
        <w:rPr>
          <w:lang w:val="ru-RU"/>
        </w:rPr>
      </w:pPr>
      <w:r w:rsidRPr="00EC7DA0">
        <w:rPr>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w:t>
      </w:r>
      <w:r w:rsidRPr="00EC7DA0">
        <w:rPr>
          <w:spacing w:val="40"/>
          <w:lang w:val="ru-RU"/>
        </w:rPr>
        <w:t xml:space="preserve"> </w:t>
      </w:r>
      <w:r w:rsidRPr="00EC7DA0">
        <w:rPr>
          <w:lang w:val="ru-RU"/>
        </w:rPr>
        <w:t>поколений, со сверстниками и младшими по возрасту, активного участия в жизни школы</w:t>
      </w:r>
      <w:r w:rsidRPr="00EC7DA0">
        <w:rPr>
          <w:spacing w:val="80"/>
          <w:lang w:val="ru-RU"/>
        </w:rPr>
        <w:t xml:space="preserve"> </w:t>
      </w:r>
      <w:r w:rsidRPr="00EC7DA0">
        <w:rPr>
          <w:spacing w:val="-10"/>
          <w:lang w:val="ru-RU"/>
        </w:rPr>
        <w:t>и</w:t>
      </w:r>
      <w:r w:rsidRPr="00EC7DA0">
        <w:rPr>
          <w:lang w:val="ru-RU"/>
        </w:rPr>
        <w:tab/>
      </w:r>
      <w:r w:rsidRPr="00EC7DA0">
        <w:rPr>
          <w:spacing w:val="-2"/>
          <w:lang w:val="ru-RU"/>
        </w:rPr>
        <w:t>класса;</w:t>
      </w:r>
    </w:p>
    <w:p w:rsidR="00E4184B" w:rsidRPr="00EC7DA0" w:rsidRDefault="00EC7DA0">
      <w:pPr>
        <w:pStyle w:val="a4"/>
        <w:spacing w:line="362" w:lineRule="auto"/>
        <w:ind w:right="859" w:firstLine="0"/>
        <w:rPr>
          <w:lang w:val="ru-RU"/>
        </w:rPr>
      </w:pPr>
      <w:r w:rsidRPr="00EC7DA0">
        <w:rPr>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4184B" w:rsidRPr="00EC7DA0" w:rsidRDefault="00EC7DA0">
      <w:pPr>
        <w:pStyle w:val="210"/>
        <w:tabs>
          <w:tab w:val="left" w:pos="2468"/>
          <w:tab w:val="left" w:pos="3932"/>
          <w:tab w:val="left" w:pos="6170"/>
          <w:tab w:val="left" w:pos="7851"/>
        </w:tabs>
        <w:ind w:left="0" w:right="845"/>
        <w:jc w:val="right"/>
        <w:rPr>
          <w:lang w:val="ru-RU"/>
        </w:rPr>
      </w:pPr>
      <w:bookmarkStart w:id="75" w:name="Общество,_в_котором_мы_живем:"/>
      <w:bookmarkEnd w:id="75"/>
      <w:r w:rsidRPr="00EC7DA0">
        <w:rPr>
          <w:spacing w:val="-2"/>
          <w:lang w:val="ru-RU"/>
        </w:rPr>
        <w:t>Общество,</w:t>
      </w:r>
      <w:r w:rsidRPr="00EC7DA0">
        <w:rPr>
          <w:lang w:val="ru-RU"/>
        </w:rPr>
        <w:tab/>
      </w:r>
      <w:r w:rsidRPr="00EC7DA0">
        <w:rPr>
          <w:spacing w:val="-10"/>
          <w:lang w:val="ru-RU"/>
        </w:rPr>
        <w:t>в</w:t>
      </w:r>
      <w:r w:rsidRPr="00EC7DA0">
        <w:rPr>
          <w:lang w:val="ru-RU"/>
        </w:rPr>
        <w:tab/>
      </w:r>
      <w:r w:rsidRPr="00EC7DA0">
        <w:rPr>
          <w:spacing w:val="-2"/>
          <w:lang w:val="ru-RU"/>
        </w:rPr>
        <w:t>котором</w:t>
      </w:r>
      <w:r w:rsidRPr="00EC7DA0">
        <w:rPr>
          <w:lang w:val="ru-RU"/>
        </w:rPr>
        <w:tab/>
      </w:r>
      <w:r w:rsidRPr="00EC7DA0">
        <w:rPr>
          <w:spacing w:val="-5"/>
          <w:lang w:val="ru-RU"/>
        </w:rPr>
        <w:t>мы</w:t>
      </w:r>
      <w:r w:rsidRPr="00EC7DA0">
        <w:rPr>
          <w:lang w:val="ru-RU"/>
        </w:rPr>
        <w:tab/>
      </w:r>
      <w:r w:rsidRPr="00EC7DA0">
        <w:rPr>
          <w:spacing w:val="-2"/>
          <w:lang w:val="ru-RU"/>
        </w:rPr>
        <w:t>живем:</w:t>
      </w:r>
    </w:p>
    <w:p w:rsidR="00E4184B" w:rsidRPr="00EC7DA0" w:rsidRDefault="00EC7DA0">
      <w:pPr>
        <w:pStyle w:val="a4"/>
        <w:spacing w:before="126"/>
        <w:ind w:left="0" w:right="855" w:firstLine="0"/>
        <w:jc w:val="right"/>
        <w:rPr>
          <w:lang w:val="ru-RU"/>
        </w:rPr>
      </w:pPr>
      <w:r w:rsidRPr="00EC7DA0">
        <w:rPr>
          <w:lang w:val="ru-RU"/>
        </w:rPr>
        <w:t>-осваивать</w:t>
      </w:r>
      <w:r w:rsidRPr="00EC7DA0">
        <w:rPr>
          <w:spacing w:val="62"/>
          <w:lang w:val="ru-RU"/>
        </w:rPr>
        <w:t xml:space="preserve"> </w:t>
      </w:r>
      <w:r w:rsidRPr="00EC7DA0">
        <w:rPr>
          <w:lang w:val="ru-RU"/>
        </w:rPr>
        <w:t>под</w:t>
      </w:r>
      <w:r w:rsidRPr="00EC7DA0">
        <w:rPr>
          <w:spacing w:val="67"/>
          <w:lang w:val="ru-RU"/>
        </w:rPr>
        <w:t xml:space="preserve"> </w:t>
      </w:r>
      <w:r w:rsidRPr="00EC7DA0">
        <w:rPr>
          <w:lang w:val="ru-RU"/>
        </w:rPr>
        <w:t>руководством</w:t>
      </w:r>
      <w:r w:rsidRPr="00EC7DA0">
        <w:rPr>
          <w:spacing w:val="67"/>
          <w:lang w:val="ru-RU"/>
        </w:rPr>
        <w:t xml:space="preserve"> </w:t>
      </w:r>
      <w:r w:rsidRPr="00EC7DA0">
        <w:rPr>
          <w:lang w:val="ru-RU"/>
        </w:rPr>
        <w:t>педагога</w:t>
      </w:r>
      <w:r w:rsidRPr="00EC7DA0">
        <w:rPr>
          <w:spacing w:val="69"/>
          <w:lang w:val="ru-RU"/>
        </w:rPr>
        <w:t xml:space="preserve"> </w:t>
      </w:r>
      <w:r w:rsidRPr="00EC7DA0">
        <w:rPr>
          <w:lang w:val="ru-RU"/>
        </w:rPr>
        <w:t>и</w:t>
      </w:r>
      <w:r w:rsidRPr="00EC7DA0">
        <w:rPr>
          <w:spacing w:val="66"/>
          <w:lang w:val="ru-RU"/>
        </w:rPr>
        <w:t xml:space="preserve"> </w:t>
      </w:r>
      <w:r w:rsidRPr="00EC7DA0">
        <w:rPr>
          <w:lang w:val="ru-RU"/>
        </w:rPr>
        <w:t>применять</w:t>
      </w:r>
      <w:r w:rsidRPr="00EC7DA0">
        <w:rPr>
          <w:spacing w:val="67"/>
          <w:lang w:val="ru-RU"/>
        </w:rPr>
        <w:t xml:space="preserve"> </w:t>
      </w:r>
      <w:r w:rsidRPr="00EC7DA0">
        <w:rPr>
          <w:lang w:val="ru-RU"/>
        </w:rPr>
        <w:t>знания</w:t>
      </w:r>
      <w:r w:rsidRPr="00EC7DA0">
        <w:rPr>
          <w:spacing w:val="70"/>
          <w:lang w:val="ru-RU"/>
        </w:rPr>
        <w:t xml:space="preserve"> </w:t>
      </w:r>
      <w:r w:rsidRPr="00EC7DA0">
        <w:rPr>
          <w:lang w:val="ru-RU"/>
        </w:rPr>
        <w:t>об</w:t>
      </w:r>
      <w:r w:rsidRPr="00EC7DA0">
        <w:rPr>
          <w:spacing w:val="67"/>
          <w:lang w:val="ru-RU"/>
        </w:rPr>
        <w:t xml:space="preserve"> </w:t>
      </w:r>
      <w:r w:rsidRPr="00EC7DA0">
        <w:rPr>
          <w:lang w:val="ru-RU"/>
        </w:rPr>
        <w:t>обществе</w:t>
      </w:r>
      <w:r w:rsidRPr="00EC7DA0">
        <w:rPr>
          <w:spacing w:val="64"/>
          <w:lang w:val="ru-RU"/>
        </w:rPr>
        <w:t xml:space="preserve"> </w:t>
      </w:r>
      <w:r w:rsidRPr="00EC7DA0">
        <w:rPr>
          <w:lang w:val="ru-RU"/>
        </w:rPr>
        <w:t>и</w:t>
      </w:r>
      <w:r w:rsidRPr="00EC7DA0">
        <w:rPr>
          <w:spacing w:val="66"/>
          <w:lang w:val="ru-RU"/>
        </w:rPr>
        <w:t xml:space="preserve"> </w:t>
      </w:r>
      <w:r w:rsidRPr="00EC7DA0">
        <w:rPr>
          <w:spacing w:val="-2"/>
          <w:lang w:val="ru-RU"/>
        </w:rPr>
        <w:t>природе,</w:t>
      </w:r>
    </w:p>
    <w:p w:rsidR="00E4184B" w:rsidRPr="00EC7DA0" w:rsidRDefault="00E4184B">
      <w:pPr>
        <w:jc w:val="right"/>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1" w:firstLine="0"/>
        <w:rPr>
          <w:lang w:val="ru-RU"/>
        </w:rPr>
      </w:pPr>
      <w:r w:rsidRPr="00EC7DA0">
        <w:rPr>
          <w:lang w:val="ru-RU"/>
        </w:rPr>
        <w:lastRenderedPageBreak/>
        <w:t xml:space="preserve">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w:t>
      </w:r>
      <w:r w:rsidRPr="00EC7DA0">
        <w:rPr>
          <w:spacing w:val="-2"/>
          <w:lang w:val="ru-RU"/>
        </w:rPr>
        <w:t>проблемах;</w:t>
      </w:r>
    </w:p>
    <w:p w:rsidR="00E4184B" w:rsidRPr="00EC7DA0" w:rsidRDefault="00EC7DA0">
      <w:pPr>
        <w:pStyle w:val="a4"/>
        <w:spacing w:before="1" w:line="360" w:lineRule="auto"/>
        <w:ind w:right="850" w:firstLine="0"/>
        <w:rPr>
          <w:lang w:val="ru-RU"/>
        </w:rPr>
      </w:pPr>
      <w:r w:rsidRPr="00EC7DA0">
        <w:rPr>
          <w:lang w:val="ru-RU"/>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w:t>
      </w:r>
      <w:r w:rsidRPr="00EC7DA0">
        <w:rPr>
          <w:spacing w:val="80"/>
          <w:lang w:val="ru-RU"/>
        </w:rPr>
        <w:t xml:space="preserve">   </w:t>
      </w:r>
      <w:r w:rsidRPr="00EC7DA0">
        <w:rPr>
          <w:lang w:val="ru-RU"/>
        </w:rPr>
        <w:t>ценности,</w:t>
      </w:r>
      <w:r w:rsidRPr="00EC7DA0">
        <w:rPr>
          <w:spacing w:val="80"/>
          <w:lang w:val="ru-RU"/>
        </w:rPr>
        <w:t xml:space="preserve">   </w:t>
      </w:r>
      <w:r w:rsidRPr="00EC7DA0">
        <w:rPr>
          <w:lang w:val="ru-RU"/>
        </w:rPr>
        <w:t>особенности</w:t>
      </w:r>
      <w:r w:rsidRPr="00EC7DA0">
        <w:rPr>
          <w:spacing w:val="80"/>
          <w:lang w:val="ru-RU"/>
        </w:rPr>
        <w:t xml:space="preserve">   </w:t>
      </w:r>
      <w:r w:rsidRPr="00EC7DA0">
        <w:rPr>
          <w:lang w:val="ru-RU"/>
        </w:rPr>
        <w:t>информационного</w:t>
      </w:r>
      <w:r w:rsidRPr="00EC7DA0">
        <w:rPr>
          <w:spacing w:val="80"/>
          <w:lang w:val="ru-RU"/>
        </w:rPr>
        <w:t xml:space="preserve">   </w:t>
      </w:r>
      <w:r w:rsidRPr="00EC7DA0">
        <w:rPr>
          <w:lang w:val="ru-RU"/>
        </w:rPr>
        <w:t>общества;</w:t>
      </w:r>
    </w:p>
    <w:p w:rsidR="00E4184B" w:rsidRPr="00EC7DA0" w:rsidRDefault="00EC7DA0">
      <w:pPr>
        <w:pStyle w:val="a4"/>
        <w:spacing w:line="362" w:lineRule="auto"/>
        <w:ind w:right="859" w:firstLine="0"/>
        <w:rPr>
          <w:lang w:val="ru-RU"/>
        </w:rPr>
      </w:pPr>
      <w:r w:rsidRPr="00EC7DA0">
        <w:rPr>
          <w:lang w:val="ru-RU"/>
        </w:rPr>
        <w:t>-приводить с опорой на источник информации примеры разного положения людей в обществе,</w:t>
      </w:r>
      <w:r w:rsidRPr="00EC7DA0">
        <w:rPr>
          <w:spacing w:val="77"/>
          <w:w w:val="150"/>
          <w:lang w:val="ru-RU"/>
        </w:rPr>
        <w:t xml:space="preserve">   </w:t>
      </w:r>
      <w:r w:rsidRPr="00EC7DA0">
        <w:rPr>
          <w:lang w:val="ru-RU"/>
        </w:rPr>
        <w:t>видов</w:t>
      </w:r>
      <w:r w:rsidRPr="00EC7DA0">
        <w:rPr>
          <w:spacing w:val="80"/>
          <w:w w:val="150"/>
          <w:lang w:val="ru-RU"/>
        </w:rPr>
        <w:t xml:space="preserve">   </w:t>
      </w:r>
      <w:r w:rsidRPr="00EC7DA0">
        <w:rPr>
          <w:lang w:val="ru-RU"/>
        </w:rPr>
        <w:t>экономической</w:t>
      </w:r>
      <w:r w:rsidRPr="00EC7DA0">
        <w:rPr>
          <w:spacing w:val="80"/>
          <w:w w:val="150"/>
          <w:lang w:val="ru-RU"/>
        </w:rPr>
        <w:t xml:space="preserve">   </w:t>
      </w:r>
      <w:r w:rsidRPr="00EC7DA0">
        <w:rPr>
          <w:lang w:val="ru-RU"/>
        </w:rPr>
        <w:t>деятельности,</w:t>
      </w:r>
      <w:r w:rsidRPr="00EC7DA0">
        <w:rPr>
          <w:spacing w:val="80"/>
          <w:w w:val="150"/>
          <w:lang w:val="ru-RU"/>
        </w:rPr>
        <w:t xml:space="preserve">   </w:t>
      </w:r>
      <w:r w:rsidRPr="00EC7DA0">
        <w:rPr>
          <w:lang w:val="ru-RU"/>
        </w:rPr>
        <w:t>глобальных</w:t>
      </w:r>
      <w:r w:rsidRPr="00EC7DA0">
        <w:rPr>
          <w:spacing w:val="79"/>
          <w:w w:val="150"/>
          <w:lang w:val="ru-RU"/>
        </w:rPr>
        <w:t xml:space="preserve">   </w:t>
      </w:r>
      <w:r w:rsidRPr="00EC7DA0">
        <w:rPr>
          <w:lang w:val="ru-RU"/>
        </w:rPr>
        <w:t>проблем;</w:t>
      </w:r>
    </w:p>
    <w:p w:rsidR="00E4184B" w:rsidRPr="00EC7DA0" w:rsidRDefault="00EC7DA0">
      <w:pPr>
        <w:pStyle w:val="a4"/>
        <w:ind w:firstLine="0"/>
        <w:rPr>
          <w:lang w:val="ru-RU"/>
        </w:rPr>
      </w:pPr>
      <w:r w:rsidRPr="00EC7DA0">
        <w:rPr>
          <w:lang w:val="ru-RU"/>
        </w:rPr>
        <w:t>-классифицировать</w:t>
      </w:r>
      <w:r w:rsidRPr="00EC7DA0">
        <w:rPr>
          <w:spacing w:val="57"/>
          <w:w w:val="150"/>
          <w:lang w:val="ru-RU"/>
        </w:rPr>
        <w:t xml:space="preserve">  </w:t>
      </w:r>
      <w:r w:rsidRPr="00EC7DA0">
        <w:rPr>
          <w:lang w:val="ru-RU"/>
        </w:rPr>
        <w:t>с</w:t>
      </w:r>
      <w:r w:rsidRPr="00EC7DA0">
        <w:rPr>
          <w:spacing w:val="54"/>
          <w:w w:val="150"/>
          <w:lang w:val="ru-RU"/>
        </w:rPr>
        <w:t xml:space="preserve">  </w:t>
      </w:r>
      <w:r w:rsidRPr="00EC7DA0">
        <w:rPr>
          <w:lang w:val="ru-RU"/>
        </w:rPr>
        <w:t>помощью</w:t>
      </w:r>
      <w:r w:rsidRPr="00EC7DA0">
        <w:rPr>
          <w:spacing w:val="55"/>
          <w:w w:val="150"/>
          <w:lang w:val="ru-RU"/>
        </w:rPr>
        <w:t xml:space="preserve">  </w:t>
      </w:r>
      <w:r w:rsidRPr="00EC7DA0">
        <w:rPr>
          <w:lang w:val="ru-RU"/>
        </w:rPr>
        <w:t>педагога</w:t>
      </w:r>
      <w:r w:rsidRPr="00EC7DA0">
        <w:rPr>
          <w:spacing w:val="58"/>
          <w:w w:val="150"/>
          <w:lang w:val="ru-RU"/>
        </w:rPr>
        <w:t xml:space="preserve">  </w:t>
      </w:r>
      <w:r w:rsidRPr="00EC7DA0">
        <w:rPr>
          <w:lang w:val="ru-RU"/>
        </w:rPr>
        <w:t>социальные</w:t>
      </w:r>
      <w:r w:rsidRPr="00EC7DA0">
        <w:rPr>
          <w:spacing w:val="57"/>
          <w:w w:val="150"/>
          <w:lang w:val="ru-RU"/>
        </w:rPr>
        <w:t xml:space="preserve">  </w:t>
      </w:r>
      <w:r w:rsidRPr="00EC7DA0">
        <w:rPr>
          <w:lang w:val="ru-RU"/>
        </w:rPr>
        <w:t>общности</w:t>
      </w:r>
      <w:r w:rsidRPr="00EC7DA0">
        <w:rPr>
          <w:spacing w:val="59"/>
          <w:w w:val="150"/>
          <w:lang w:val="ru-RU"/>
        </w:rPr>
        <w:t xml:space="preserve">  </w:t>
      </w:r>
      <w:r w:rsidRPr="00EC7DA0">
        <w:rPr>
          <w:lang w:val="ru-RU"/>
        </w:rPr>
        <w:t>и</w:t>
      </w:r>
      <w:r w:rsidRPr="00EC7DA0">
        <w:rPr>
          <w:spacing w:val="55"/>
          <w:w w:val="150"/>
          <w:lang w:val="ru-RU"/>
        </w:rPr>
        <w:t xml:space="preserve">  </w:t>
      </w:r>
      <w:r w:rsidRPr="00EC7DA0">
        <w:rPr>
          <w:spacing w:val="-2"/>
          <w:lang w:val="ru-RU"/>
        </w:rPr>
        <w:t>группы;</w:t>
      </w:r>
    </w:p>
    <w:p w:rsidR="00E4184B" w:rsidRPr="00EC7DA0" w:rsidRDefault="00EC7DA0">
      <w:pPr>
        <w:pStyle w:val="a4"/>
        <w:spacing w:before="135" w:line="360" w:lineRule="auto"/>
        <w:ind w:right="855" w:firstLine="0"/>
        <w:rPr>
          <w:lang w:val="ru-RU"/>
        </w:rPr>
      </w:pPr>
      <w:r w:rsidRPr="00EC7DA0">
        <w:rPr>
          <w:lang w:val="ru-RU"/>
        </w:rPr>
        <w:t>-сравнивать после предварительного анализа социальные общности и группы, положение</w:t>
      </w:r>
      <w:r w:rsidRPr="00EC7DA0">
        <w:rPr>
          <w:spacing w:val="40"/>
          <w:lang w:val="ru-RU"/>
        </w:rPr>
        <w:t xml:space="preserve"> </w:t>
      </w:r>
      <w:r w:rsidRPr="00EC7DA0">
        <w:rPr>
          <w:lang w:val="ru-RU"/>
        </w:rPr>
        <w:t>в</w:t>
      </w:r>
      <w:r w:rsidRPr="00EC7DA0">
        <w:rPr>
          <w:spacing w:val="75"/>
          <w:w w:val="150"/>
          <w:lang w:val="ru-RU"/>
        </w:rPr>
        <w:t xml:space="preserve">   </w:t>
      </w:r>
      <w:r w:rsidRPr="00EC7DA0">
        <w:rPr>
          <w:lang w:val="ru-RU"/>
        </w:rPr>
        <w:t>обществе</w:t>
      </w:r>
      <w:r w:rsidRPr="00EC7DA0">
        <w:rPr>
          <w:spacing w:val="72"/>
          <w:w w:val="150"/>
          <w:lang w:val="ru-RU"/>
        </w:rPr>
        <w:t xml:space="preserve">   </w:t>
      </w:r>
      <w:r w:rsidRPr="00EC7DA0">
        <w:rPr>
          <w:lang w:val="ru-RU"/>
        </w:rPr>
        <w:t>различных</w:t>
      </w:r>
      <w:r w:rsidRPr="00EC7DA0">
        <w:rPr>
          <w:spacing w:val="75"/>
          <w:w w:val="150"/>
          <w:lang w:val="ru-RU"/>
        </w:rPr>
        <w:t xml:space="preserve">   </w:t>
      </w:r>
      <w:r w:rsidRPr="00EC7DA0">
        <w:rPr>
          <w:lang w:val="ru-RU"/>
        </w:rPr>
        <w:t>людей;</w:t>
      </w:r>
      <w:r w:rsidRPr="00EC7DA0">
        <w:rPr>
          <w:spacing w:val="73"/>
          <w:w w:val="150"/>
          <w:lang w:val="ru-RU"/>
        </w:rPr>
        <w:t xml:space="preserve">   </w:t>
      </w:r>
      <w:r w:rsidRPr="00EC7DA0">
        <w:rPr>
          <w:lang w:val="ru-RU"/>
        </w:rPr>
        <w:t>различные</w:t>
      </w:r>
      <w:r w:rsidRPr="00EC7DA0">
        <w:rPr>
          <w:spacing w:val="73"/>
          <w:w w:val="150"/>
          <w:lang w:val="ru-RU"/>
        </w:rPr>
        <w:t xml:space="preserve">   </w:t>
      </w:r>
      <w:r w:rsidRPr="00EC7DA0">
        <w:rPr>
          <w:lang w:val="ru-RU"/>
        </w:rPr>
        <w:t>формы</w:t>
      </w:r>
      <w:r w:rsidRPr="00EC7DA0">
        <w:rPr>
          <w:spacing w:val="73"/>
          <w:w w:val="150"/>
          <w:lang w:val="ru-RU"/>
        </w:rPr>
        <w:t xml:space="preserve">   </w:t>
      </w:r>
      <w:r w:rsidRPr="00EC7DA0">
        <w:rPr>
          <w:lang w:val="ru-RU"/>
        </w:rPr>
        <w:t>хозяйствования;</w:t>
      </w:r>
    </w:p>
    <w:p w:rsidR="00E4184B" w:rsidRPr="00EC7DA0" w:rsidRDefault="00EC7DA0">
      <w:pPr>
        <w:pStyle w:val="a4"/>
        <w:tabs>
          <w:tab w:val="left" w:pos="2430"/>
          <w:tab w:val="left" w:pos="4145"/>
          <w:tab w:val="left" w:pos="6219"/>
          <w:tab w:val="left" w:pos="7919"/>
          <w:tab w:val="left" w:pos="9777"/>
        </w:tabs>
        <w:spacing w:line="360" w:lineRule="auto"/>
        <w:ind w:right="850" w:firstLine="0"/>
        <w:rPr>
          <w:lang w:val="ru-RU"/>
        </w:rPr>
      </w:pPr>
      <w:r w:rsidRPr="00EC7DA0">
        <w:rPr>
          <w:lang w:val="ru-RU"/>
        </w:rPr>
        <w:t>-устанавливать под руководством педагога</w:t>
      </w:r>
      <w:r w:rsidRPr="00EC7DA0">
        <w:rPr>
          <w:spacing w:val="-3"/>
          <w:lang w:val="ru-RU"/>
        </w:rPr>
        <w:t xml:space="preserve"> </w:t>
      </w:r>
      <w:r w:rsidRPr="00EC7DA0">
        <w:rPr>
          <w:lang w:val="ru-RU"/>
        </w:rPr>
        <w:t>взаимодействия</w:t>
      </w:r>
      <w:r w:rsidRPr="00EC7DA0">
        <w:rPr>
          <w:spacing w:val="-2"/>
          <w:lang w:val="ru-RU"/>
        </w:rPr>
        <w:t xml:space="preserve"> </w:t>
      </w:r>
      <w:r w:rsidRPr="00EC7DA0">
        <w:rPr>
          <w:lang w:val="ru-RU"/>
        </w:rPr>
        <w:t>общества</w:t>
      </w:r>
      <w:r w:rsidRPr="00EC7DA0">
        <w:rPr>
          <w:spacing w:val="-3"/>
          <w:lang w:val="ru-RU"/>
        </w:rPr>
        <w:t xml:space="preserve"> </w:t>
      </w:r>
      <w:r w:rsidRPr="00EC7DA0">
        <w:rPr>
          <w:lang w:val="ru-RU"/>
        </w:rPr>
        <w:t xml:space="preserve">и природы, человека </w:t>
      </w:r>
      <w:r w:rsidRPr="00EC7DA0">
        <w:rPr>
          <w:spacing w:val="-10"/>
          <w:lang w:val="ru-RU"/>
        </w:rPr>
        <w:t>и</w:t>
      </w:r>
      <w:r w:rsidRPr="00EC7DA0">
        <w:rPr>
          <w:lang w:val="ru-RU"/>
        </w:rPr>
        <w:tab/>
      </w:r>
      <w:r w:rsidRPr="00EC7DA0">
        <w:rPr>
          <w:spacing w:val="-2"/>
          <w:lang w:val="ru-RU"/>
        </w:rPr>
        <w:t>общества,</w:t>
      </w:r>
      <w:r w:rsidRPr="00EC7DA0">
        <w:rPr>
          <w:lang w:val="ru-RU"/>
        </w:rPr>
        <w:tab/>
      </w:r>
      <w:r w:rsidRPr="00EC7DA0">
        <w:rPr>
          <w:spacing w:val="-2"/>
          <w:lang w:val="ru-RU"/>
        </w:rPr>
        <w:t>деятельности</w:t>
      </w:r>
      <w:r w:rsidRPr="00EC7DA0">
        <w:rPr>
          <w:lang w:val="ru-RU"/>
        </w:rPr>
        <w:tab/>
      </w:r>
      <w:r w:rsidRPr="00EC7DA0">
        <w:rPr>
          <w:spacing w:val="-2"/>
          <w:lang w:val="ru-RU"/>
        </w:rPr>
        <w:t>основных</w:t>
      </w:r>
      <w:r w:rsidRPr="00EC7DA0">
        <w:rPr>
          <w:lang w:val="ru-RU"/>
        </w:rPr>
        <w:tab/>
      </w:r>
      <w:r w:rsidRPr="00EC7DA0">
        <w:rPr>
          <w:spacing w:val="-2"/>
          <w:lang w:val="ru-RU"/>
        </w:rPr>
        <w:t>участников</w:t>
      </w:r>
      <w:r w:rsidRPr="00EC7DA0">
        <w:rPr>
          <w:lang w:val="ru-RU"/>
        </w:rPr>
        <w:tab/>
      </w:r>
      <w:r w:rsidRPr="00EC7DA0">
        <w:rPr>
          <w:spacing w:val="-2"/>
          <w:lang w:val="ru-RU"/>
        </w:rPr>
        <w:t>экономики;</w:t>
      </w:r>
    </w:p>
    <w:p w:rsidR="00E4184B" w:rsidRPr="00EC7DA0" w:rsidRDefault="00EC7DA0">
      <w:pPr>
        <w:pStyle w:val="a4"/>
        <w:spacing w:line="362" w:lineRule="auto"/>
        <w:ind w:right="865" w:firstLine="0"/>
        <w:rPr>
          <w:lang w:val="ru-RU"/>
        </w:rPr>
      </w:pPr>
      <w:r w:rsidRPr="00EC7DA0">
        <w:rPr>
          <w:lang w:val="ru-RU"/>
        </w:rPr>
        <w:t xml:space="preserve">-использовать полученные знания для объяснения влияния природы на общество и общества на природу сущности и взаимосвязей явлений, процессов социальной </w:t>
      </w:r>
      <w:r w:rsidRPr="00EC7DA0">
        <w:rPr>
          <w:spacing w:val="-2"/>
          <w:lang w:val="ru-RU"/>
        </w:rPr>
        <w:t>действительности;</w:t>
      </w:r>
    </w:p>
    <w:p w:rsidR="00E4184B" w:rsidRPr="00EC7DA0" w:rsidRDefault="00EC7DA0">
      <w:pPr>
        <w:pStyle w:val="a4"/>
        <w:tabs>
          <w:tab w:val="left" w:pos="3842"/>
          <w:tab w:val="left" w:pos="5844"/>
          <w:tab w:val="left" w:pos="7909"/>
          <w:tab w:val="left" w:pos="10181"/>
        </w:tabs>
        <w:spacing w:line="362" w:lineRule="auto"/>
        <w:ind w:right="839" w:firstLine="0"/>
        <w:rPr>
          <w:lang w:val="ru-RU"/>
        </w:rPr>
      </w:pPr>
      <w:r w:rsidRPr="00EC7DA0">
        <w:rPr>
          <w:lang w:val="ru-RU"/>
        </w:rPr>
        <w:t>-определять с</w:t>
      </w:r>
      <w:r w:rsidRPr="00EC7DA0">
        <w:rPr>
          <w:spacing w:val="-2"/>
          <w:lang w:val="ru-RU"/>
        </w:rPr>
        <w:t xml:space="preserve"> </w:t>
      </w:r>
      <w:r w:rsidRPr="00EC7DA0">
        <w:rPr>
          <w:lang w:val="ru-RU"/>
        </w:rPr>
        <w:t>опорой на</w:t>
      </w:r>
      <w:r w:rsidRPr="00EC7DA0">
        <w:rPr>
          <w:spacing w:val="-6"/>
          <w:lang w:val="ru-RU"/>
        </w:rPr>
        <w:t xml:space="preserve"> </w:t>
      </w:r>
      <w:r w:rsidRPr="00EC7DA0">
        <w:rPr>
          <w:lang w:val="ru-RU"/>
        </w:rPr>
        <w:t>обществоведческие знания, факты</w:t>
      </w:r>
      <w:r w:rsidRPr="00EC7DA0">
        <w:rPr>
          <w:spacing w:val="-3"/>
          <w:lang w:val="ru-RU"/>
        </w:rPr>
        <w:t xml:space="preserve"> </w:t>
      </w:r>
      <w:r w:rsidRPr="00EC7DA0">
        <w:rPr>
          <w:lang w:val="ru-RU"/>
        </w:rPr>
        <w:t>общественной</w:t>
      </w:r>
      <w:r w:rsidRPr="00EC7DA0">
        <w:rPr>
          <w:spacing w:val="-3"/>
          <w:lang w:val="ru-RU"/>
        </w:rPr>
        <w:t xml:space="preserve"> </w:t>
      </w:r>
      <w:r w:rsidRPr="00EC7DA0">
        <w:rPr>
          <w:lang w:val="ru-RU"/>
        </w:rPr>
        <w:t>жизни и</w:t>
      </w:r>
      <w:r w:rsidRPr="00EC7DA0">
        <w:rPr>
          <w:spacing w:val="-5"/>
          <w:lang w:val="ru-RU"/>
        </w:rPr>
        <w:t xml:space="preserve"> </w:t>
      </w:r>
      <w:r w:rsidRPr="00EC7DA0">
        <w:rPr>
          <w:lang w:val="ru-RU"/>
        </w:rPr>
        <w:t xml:space="preserve">личный социальный опыт своё отношение к проблемам взаимодействия человека и природы, </w:t>
      </w:r>
      <w:r w:rsidRPr="00EC7DA0">
        <w:rPr>
          <w:spacing w:val="-2"/>
          <w:lang w:val="ru-RU"/>
        </w:rPr>
        <w:t>сохранению</w:t>
      </w:r>
      <w:r w:rsidRPr="00EC7DA0">
        <w:rPr>
          <w:lang w:val="ru-RU"/>
        </w:rPr>
        <w:tab/>
      </w:r>
      <w:r w:rsidRPr="00EC7DA0">
        <w:rPr>
          <w:spacing w:val="-2"/>
          <w:lang w:val="ru-RU"/>
        </w:rPr>
        <w:t>духовных</w:t>
      </w:r>
      <w:r w:rsidRPr="00EC7DA0">
        <w:rPr>
          <w:lang w:val="ru-RU"/>
        </w:rPr>
        <w:tab/>
      </w:r>
      <w:r w:rsidRPr="00EC7DA0">
        <w:rPr>
          <w:spacing w:val="-2"/>
          <w:lang w:val="ru-RU"/>
        </w:rPr>
        <w:t>ценностей</w:t>
      </w:r>
      <w:r w:rsidRPr="00EC7DA0">
        <w:rPr>
          <w:lang w:val="ru-RU"/>
        </w:rPr>
        <w:tab/>
      </w:r>
      <w:r w:rsidRPr="00EC7DA0">
        <w:rPr>
          <w:spacing w:val="-2"/>
          <w:lang w:val="ru-RU"/>
        </w:rPr>
        <w:t>российского</w:t>
      </w:r>
      <w:r w:rsidRPr="00EC7DA0">
        <w:rPr>
          <w:lang w:val="ru-RU"/>
        </w:rPr>
        <w:tab/>
      </w:r>
      <w:r w:rsidRPr="00EC7DA0">
        <w:rPr>
          <w:spacing w:val="-2"/>
          <w:lang w:val="ru-RU"/>
        </w:rPr>
        <w:t>народа;</w:t>
      </w:r>
    </w:p>
    <w:p w:rsidR="00E4184B" w:rsidRPr="00EC7DA0" w:rsidRDefault="00EC7DA0">
      <w:pPr>
        <w:pStyle w:val="a4"/>
        <w:tabs>
          <w:tab w:val="left" w:pos="5374"/>
          <w:tab w:val="left" w:pos="9777"/>
        </w:tabs>
        <w:spacing w:line="357" w:lineRule="auto"/>
        <w:ind w:right="852" w:firstLine="0"/>
        <w:rPr>
          <w:lang w:val="ru-RU"/>
        </w:rPr>
      </w:pPr>
      <w:r w:rsidRPr="00EC7DA0">
        <w:rPr>
          <w:lang w:val="ru-RU"/>
        </w:rPr>
        <w:t xml:space="preserve">-решать,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w:t>
      </w:r>
      <w:r w:rsidRPr="00EC7DA0">
        <w:rPr>
          <w:spacing w:val="-2"/>
          <w:lang w:val="ru-RU"/>
        </w:rPr>
        <w:t>решение</w:t>
      </w:r>
      <w:r w:rsidRPr="00EC7DA0">
        <w:rPr>
          <w:lang w:val="ru-RU"/>
        </w:rPr>
        <w:tab/>
      </w:r>
      <w:r w:rsidRPr="00EC7DA0">
        <w:rPr>
          <w:spacing w:val="-2"/>
          <w:lang w:val="ru-RU"/>
        </w:rPr>
        <w:t>экологической</w:t>
      </w:r>
      <w:r w:rsidRPr="00EC7DA0">
        <w:rPr>
          <w:lang w:val="ru-RU"/>
        </w:rPr>
        <w:tab/>
      </w:r>
      <w:r w:rsidRPr="00EC7DA0">
        <w:rPr>
          <w:spacing w:val="-2"/>
          <w:lang w:val="ru-RU"/>
        </w:rPr>
        <w:t>проблемы);</w:t>
      </w:r>
    </w:p>
    <w:p w:rsidR="00E4184B" w:rsidRPr="00EC7DA0" w:rsidRDefault="00EC7DA0">
      <w:pPr>
        <w:pStyle w:val="a4"/>
        <w:spacing w:line="360" w:lineRule="auto"/>
        <w:ind w:right="852" w:firstLine="0"/>
        <w:rPr>
          <w:lang w:val="ru-RU"/>
        </w:rPr>
      </w:pPr>
      <w:r w:rsidRPr="00EC7DA0">
        <w:rPr>
          <w:lang w:val="ru-RU"/>
        </w:rP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w:t>
      </w:r>
      <w:r w:rsidRPr="00EC7DA0">
        <w:rPr>
          <w:spacing w:val="-2"/>
          <w:lang w:val="ru-RU"/>
        </w:rPr>
        <w:t>общества;</w:t>
      </w:r>
    </w:p>
    <w:p w:rsidR="00E4184B" w:rsidRPr="00EC7DA0" w:rsidRDefault="00EC7DA0">
      <w:pPr>
        <w:pStyle w:val="a4"/>
        <w:tabs>
          <w:tab w:val="left" w:pos="3491"/>
          <w:tab w:val="left" w:pos="5239"/>
          <w:tab w:val="left" w:pos="7462"/>
          <w:tab w:val="left" w:pos="8461"/>
          <w:tab w:val="left" w:pos="10161"/>
        </w:tabs>
        <w:spacing w:line="360" w:lineRule="auto"/>
        <w:ind w:right="855" w:firstLine="0"/>
        <w:rPr>
          <w:lang w:val="ru-RU"/>
        </w:rPr>
      </w:pPr>
      <w:r w:rsidRPr="00EC7DA0">
        <w:rPr>
          <w:lang w:val="ru-RU"/>
        </w:rPr>
        <w:t>-извлекать с помощью педагога информацию из разных источников о человеке и</w:t>
      </w:r>
      <w:r w:rsidRPr="00EC7DA0">
        <w:rPr>
          <w:spacing w:val="40"/>
          <w:lang w:val="ru-RU"/>
        </w:rPr>
        <w:t xml:space="preserve"> </w:t>
      </w:r>
      <w:r w:rsidRPr="00EC7DA0">
        <w:rPr>
          <w:spacing w:val="-2"/>
          <w:lang w:val="ru-RU"/>
        </w:rPr>
        <w:t>обществе,</w:t>
      </w:r>
      <w:r w:rsidRPr="00EC7DA0">
        <w:rPr>
          <w:lang w:val="ru-RU"/>
        </w:rPr>
        <w:tab/>
      </w:r>
      <w:r w:rsidRPr="00EC7DA0">
        <w:rPr>
          <w:spacing w:val="-2"/>
          <w:lang w:val="ru-RU"/>
        </w:rPr>
        <w:t>включая</w:t>
      </w:r>
      <w:r w:rsidRPr="00EC7DA0">
        <w:rPr>
          <w:lang w:val="ru-RU"/>
        </w:rPr>
        <w:tab/>
      </w:r>
      <w:r w:rsidRPr="00EC7DA0">
        <w:rPr>
          <w:spacing w:val="-2"/>
          <w:lang w:val="ru-RU"/>
        </w:rPr>
        <w:t>информацию</w:t>
      </w:r>
      <w:r w:rsidRPr="00EC7DA0">
        <w:rPr>
          <w:lang w:val="ru-RU"/>
        </w:rPr>
        <w:tab/>
      </w:r>
      <w:r w:rsidRPr="00EC7DA0">
        <w:rPr>
          <w:spacing w:val="-10"/>
          <w:lang w:val="ru-RU"/>
        </w:rPr>
        <w:t>о</w:t>
      </w:r>
      <w:r w:rsidRPr="00EC7DA0">
        <w:rPr>
          <w:lang w:val="ru-RU"/>
        </w:rPr>
        <w:tab/>
      </w:r>
      <w:r w:rsidRPr="00EC7DA0">
        <w:rPr>
          <w:spacing w:val="-2"/>
          <w:lang w:val="ru-RU"/>
        </w:rPr>
        <w:t>народах</w:t>
      </w:r>
      <w:r w:rsidRPr="00EC7DA0">
        <w:rPr>
          <w:lang w:val="ru-RU"/>
        </w:rPr>
        <w:tab/>
      </w:r>
      <w:r w:rsidRPr="00EC7DA0">
        <w:rPr>
          <w:spacing w:val="-2"/>
          <w:lang w:val="ru-RU"/>
        </w:rPr>
        <w:t>России;</w:t>
      </w:r>
    </w:p>
    <w:p w:rsidR="00E4184B" w:rsidRPr="00EC7DA0" w:rsidRDefault="00EC7DA0">
      <w:pPr>
        <w:pStyle w:val="a4"/>
        <w:tabs>
          <w:tab w:val="left" w:pos="10099"/>
        </w:tabs>
        <w:spacing w:line="360" w:lineRule="auto"/>
        <w:ind w:right="841" w:firstLine="0"/>
        <w:rPr>
          <w:lang w:val="ru-RU"/>
        </w:rPr>
      </w:pPr>
      <w:r w:rsidRPr="00EC7DA0">
        <w:rPr>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w:t>
      </w:r>
      <w:r w:rsidRPr="00EC7DA0">
        <w:rPr>
          <w:spacing w:val="80"/>
          <w:lang w:val="ru-RU"/>
        </w:rPr>
        <w:t xml:space="preserve"> </w:t>
      </w:r>
      <w:r w:rsidRPr="00EC7DA0">
        <w:rPr>
          <w:lang w:val="ru-RU"/>
        </w:rPr>
        <w:t xml:space="preserve">учебных материалов) и публикаций в СМИ; используя обществоведческие знания, </w:t>
      </w:r>
      <w:r w:rsidRPr="00EC7DA0">
        <w:rPr>
          <w:spacing w:val="-2"/>
          <w:lang w:val="ru-RU"/>
        </w:rPr>
        <w:t>формулировать</w:t>
      </w:r>
      <w:r w:rsidRPr="00EC7DA0">
        <w:rPr>
          <w:lang w:val="ru-RU"/>
        </w:rPr>
        <w:tab/>
      </w:r>
      <w:r w:rsidRPr="00EC7DA0">
        <w:rPr>
          <w:spacing w:val="-2"/>
          <w:lang w:val="ru-RU"/>
        </w:rPr>
        <w:t>выводы;</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4" w:firstLine="0"/>
        <w:rPr>
          <w:lang w:val="ru-RU"/>
        </w:rPr>
      </w:pPr>
      <w:r w:rsidRPr="00EC7DA0">
        <w:rPr>
          <w:lang w:val="ru-RU"/>
        </w:rPr>
        <w:lastRenderedPageBreak/>
        <w:t>-оценивать после предварительного анализа собственные поступки и поведение других людей</w:t>
      </w:r>
      <w:r w:rsidRPr="00EC7DA0">
        <w:rPr>
          <w:spacing w:val="68"/>
          <w:w w:val="150"/>
          <w:lang w:val="ru-RU"/>
        </w:rPr>
        <w:t xml:space="preserve">  </w:t>
      </w:r>
      <w:r w:rsidRPr="00EC7DA0">
        <w:rPr>
          <w:lang w:val="ru-RU"/>
        </w:rPr>
        <w:t>с</w:t>
      </w:r>
      <w:r w:rsidRPr="00EC7DA0">
        <w:rPr>
          <w:spacing w:val="67"/>
          <w:w w:val="150"/>
          <w:lang w:val="ru-RU"/>
        </w:rPr>
        <w:t xml:space="preserve">  </w:t>
      </w:r>
      <w:r w:rsidRPr="00EC7DA0">
        <w:rPr>
          <w:lang w:val="ru-RU"/>
        </w:rPr>
        <w:t>точки</w:t>
      </w:r>
      <w:r w:rsidRPr="00EC7DA0">
        <w:rPr>
          <w:spacing w:val="68"/>
          <w:w w:val="150"/>
          <w:lang w:val="ru-RU"/>
        </w:rPr>
        <w:t xml:space="preserve">  </w:t>
      </w:r>
      <w:r w:rsidRPr="00EC7DA0">
        <w:rPr>
          <w:lang w:val="ru-RU"/>
        </w:rPr>
        <w:t>зрения</w:t>
      </w:r>
      <w:r w:rsidRPr="00EC7DA0">
        <w:rPr>
          <w:spacing w:val="66"/>
          <w:w w:val="150"/>
          <w:lang w:val="ru-RU"/>
        </w:rPr>
        <w:t xml:space="preserve">  </w:t>
      </w:r>
      <w:r w:rsidRPr="00EC7DA0">
        <w:rPr>
          <w:lang w:val="ru-RU"/>
        </w:rPr>
        <w:t>их</w:t>
      </w:r>
      <w:r w:rsidRPr="00EC7DA0">
        <w:rPr>
          <w:spacing w:val="65"/>
          <w:w w:val="150"/>
          <w:lang w:val="ru-RU"/>
        </w:rPr>
        <w:t xml:space="preserve">  </w:t>
      </w:r>
      <w:r w:rsidRPr="00EC7DA0">
        <w:rPr>
          <w:lang w:val="ru-RU"/>
        </w:rPr>
        <w:t>соответствия</w:t>
      </w:r>
      <w:r w:rsidRPr="00EC7DA0">
        <w:rPr>
          <w:spacing w:val="68"/>
          <w:w w:val="150"/>
          <w:lang w:val="ru-RU"/>
        </w:rPr>
        <w:t xml:space="preserve">  </w:t>
      </w:r>
      <w:r w:rsidRPr="00EC7DA0">
        <w:rPr>
          <w:lang w:val="ru-RU"/>
        </w:rPr>
        <w:t>духовным</w:t>
      </w:r>
      <w:r w:rsidRPr="00EC7DA0">
        <w:rPr>
          <w:spacing w:val="67"/>
          <w:w w:val="150"/>
          <w:lang w:val="ru-RU"/>
        </w:rPr>
        <w:t xml:space="preserve">  </w:t>
      </w:r>
      <w:r w:rsidRPr="00EC7DA0">
        <w:rPr>
          <w:lang w:val="ru-RU"/>
        </w:rPr>
        <w:t>традициям</w:t>
      </w:r>
      <w:r w:rsidRPr="00EC7DA0">
        <w:rPr>
          <w:spacing w:val="66"/>
          <w:w w:val="150"/>
          <w:lang w:val="ru-RU"/>
        </w:rPr>
        <w:t xml:space="preserve">  </w:t>
      </w:r>
      <w:r w:rsidRPr="00EC7DA0">
        <w:rPr>
          <w:lang w:val="ru-RU"/>
        </w:rPr>
        <w:t>общества;</w:t>
      </w:r>
    </w:p>
    <w:p w:rsidR="00E4184B" w:rsidRPr="00EC7DA0" w:rsidRDefault="00EC7DA0">
      <w:pPr>
        <w:pStyle w:val="a4"/>
        <w:tabs>
          <w:tab w:val="left" w:pos="6180"/>
          <w:tab w:val="left" w:pos="10224"/>
        </w:tabs>
        <w:spacing w:line="360" w:lineRule="auto"/>
        <w:ind w:right="838" w:firstLine="0"/>
        <w:rPr>
          <w:lang w:val="ru-RU"/>
        </w:rPr>
      </w:pPr>
      <w:r w:rsidRPr="00EC7DA0">
        <w:rPr>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w:t>
      </w:r>
      <w:r w:rsidRPr="00EC7DA0">
        <w:rPr>
          <w:spacing w:val="40"/>
          <w:lang w:val="ru-RU"/>
        </w:rPr>
        <w:t xml:space="preserve"> </w:t>
      </w:r>
      <w:r w:rsidRPr="00EC7DA0">
        <w:rPr>
          <w:lang w:val="ru-RU"/>
        </w:rPr>
        <w:t xml:space="preserve">(в том числе потребителя финансовых услуг), на соблюдение традиций общества, в </w:t>
      </w:r>
      <w:r w:rsidRPr="00EC7DA0">
        <w:rPr>
          <w:spacing w:val="-2"/>
          <w:lang w:val="ru-RU"/>
        </w:rPr>
        <w:t>котором</w:t>
      </w:r>
      <w:r w:rsidRPr="00EC7DA0">
        <w:rPr>
          <w:lang w:val="ru-RU"/>
        </w:rPr>
        <w:tab/>
      </w:r>
      <w:r w:rsidRPr="00EC7DA0">
        <w:rPr>
          <w:spacing w:val="-5"/>
          <w:lang w:val="ru-RU"/>
        </w:rPr>
        <w:t>мы</w:t>
      </w:r>
      <w:r w:rsidRPr="00EC7DA0">
        <w:rPr>
          <w:lang w:val="ru-RU"/>
        </w:rPr>
        <w:tab/>
      </w:r>
      <w:r w:rsidRPr="00EC7DA0">
        <w:rPr>
          <w:spacing w:val="-2"/>
          <w:lang w:val="ru-RU"/>
        </w:rPr>
        <w:t>живём;</w:t>
      </w:r>
    </w:p>
    <w:p w:rsidR="00E4184B" w:rsidRPr="00EC7DA0" w:rsidRDefault="00EC7DA0">
      <w:pPr>
        <w:pStyle w:val="a4"/>
        <w:spacing w:before="3" w:line="360" w:lineRule="auto"/>
        <w:ind w:right="852" w:firstLine="0"/>
        <w:rPr>
          <w:lang w:val="ru-RU"/>
        </w:rPr>
      </w:pPr>
      <w:r w:rsidRPr="00EC7DA0">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w:t>
      </w:r>
      <w:r w:rsidRPr="00EC7DA0">
        <w:rPr>
          <w:spacing w:val="40"/>
          <w:lang w:val="ru-RU"/>
        </w:rPr>
        <w:t xml:space="preserve"> </w:t>
      </w:r>
      <w:r w:rsidRPr="00EC7DA0">
        <w:rPr>
          <w:spacing w:val="-2"/>
          <w:lang w:val="ru-RU"/>
        </w:rPr>
        <w:t>России.</w:t>
      </w:r>
    </w:p>
    <w:p w:rsidR="00E4184B" w:rsidRPr="00EC7DA0" w:rsidRDefault="00EC7DA0">
      <w:pPr>
        <w:pStyle w:val="210"/>
        <w:spacing w:before="6" w:line="360" w:lineRule="auto"/>
        <w:ind w:left="1599" w:right="856" w:firstLine="710"/>
        <w:rPr>
          <w:lang w:val="ru-RU"/>
        </w:rPr>
      </w:pPr>
      <w:bookmarkStart w:id="76" w:name="К_концу_обучения_в_7_классе_обучающийся_"/>
      <w:bookmarkEnd w:id="76"/>
      <w:r w:rsidRPr="00EC7DA0">
        <w:rPr>
          <w:lang w:val="ru-RU"/>
        </w:rPr>
        <w:t>К концу обучения в 7 классе обучающийся получит следующие предметные результаты по отдельным темам программы по обществознанию:</w:t>
      </w:r>
    </w:p>
    <w:p w:rsidR="00E4184B" w:rsidRPr="00EC7DA0" w:rsidRDefault="00EC7DA0">
      <w:pPr>
        <w:tabs>
          <w:tab w:val="left" w:pos="5460"/>
          <w:tab w:val="left" w:pos="8231"/>
          <w:tab w:val="left" w:pos="10137"/>
        </w:tabs>
        <w:spacing w:line="274" w:lineRule="exact"/>
        <w:ind w:left="2310"/>
        <w:jc w:val="both"/>
        <w:rPr>
          <w:b/>
          <w:sz w:val="24"/>
          <w:lang w:val="ru-RU"/>
        </w:rPr>
      </w:pPr>
      <w:r w:rsidRPr="00EC7DA0">
        <w:rPr>
          <w:b/>
          <w:spacing w:val="-2"/>
          <w:sz w:val="24"/>
          <w:lang w:val="ru-RU"/>
        </w:rPr>
        <w:t>Социальные</w:t>
      </w:r>
      <w:r w:rsidRPr="00EC7DA0">
        <w:rPr>
          <w:b/>
          <w:sz w:val="24"/>
          <w:lang w:val="ru-RU"/>
        </w:rPr>
        <w:tab/>
      </w:r>
      <w:r w:rsidRPr="00EC7DA0">
        <w:rPr>
          <w:b/>
          <w:spacing w:val="-2"/>
          <w:sz w:val="24"/>
          <w:lang w:val="ru-RU"/>
        </w:rPr>
        <w:t>ценности</w:t>
      </w:r>
      <w:r w:rsidRPr="00EC7DA0">
        <w:rPr>
          <w:b/>
          <w:sz w:val="24"/>
          <w:lang w:val="ru-RU"/>
        </w:rPr>
        <w:tab/>
      </w:r>
      <w:r w:rsidRPr="00EC7DA0">
        <w:rPr>
          <w:b/>
          <w:spacing w:val="-10"/>
          <w:sz w:val="24"/>
          <w:lang w:val="ru-RU"/>
        </w:rPr>
        <w:t>и</w:t>
      </w:r>
      <w:r w:rsidRPr="00EC7DA0">
        <w:rPr>
          <w:b/>
          <w:sz w:val="24"/>
          <w:lang w:val="ru-RU"/>
        </w:rPr>
        <w:tab/>
      </w:r>
      <w:r w:rsidRPr="00EC7DA0">
        <w:rPr>
          <w:b/>
          <w:spacing w:val="-2"/>
          <w:sz w:val="24"/>
          <w:lang w:val="ru-RU"/>
        </w:rPr>
        <w:t>нормы:</w:t>
      </w:r>
    </w:p>
    <w:p w:rsidR="00E4184B" w:rsidRPr="00EC7DA0" w:rsidRDefault="00EC7DA0">
      <w:pPr>
        <w:pStyle w:val="a4"/>
        <w:spacing w:before="132" w:line="360" w:lineRule="auto"/>
        <w:ind w:right="870" w:firstLine="0"/>
        <w:rPr>
          <w:lang w:val="ru-RU"/>
        </w:rPr>
      </w:pPr>
      <w:r w:rsidRPr="00EC7DA0">
        <w:rPr>
          <w:lang w:val="ru-RU"/>
        </w:rPr>
        <w:t>-осваивать с помощью педагога и применять знания о социальных ценностях; о содержании</w:t>
      </w:r>
      <w:r w:rsidRPr="00EC7DA0">
        <w:rPr>
          <w:spacing w:val="77"/>
          <w:lang w:val="ru-RU"/>
        </w:rPr>
        <w:t xml:space="preserve"> </w:t>
      </w:r>
      <w:r w:rsidRPr="00EC7DA0">
        <w:rPr>
          <w:lang w:val="ru-RU"/>
        </w:rPr>
        <w:t>и</w:t>
      </w:r>
      <w:r w:rsidRPr="00EC7DA0">
        <w:rPr>
          <w:spacing w:val="80"/>
          <w:lang w:val="ru-RU"/>
        </w:rPr>
        <w:t xml:space="preserve"> </w:t>
      </w:r>
      <w:r w:rsidRPr="00EC7DA0">
        <w:rPr>
          <w:lang w:val="ru-RU"/>
        </w:rPr>
        <w:t>значении</w:t>
      </w:r>
      <w:r w:rsidRPr="00EC7DA0">
        <w:rPr>
          <w:spacing w:val="77"/>
          <w:lang w:val="ru-RU"/>
        </w:rPr>
        <w:t xml:space="preserve"> </w:t>
      </w:r>
      <w:r w:rsidRPr="00EC7DA0">
        <w:rPr>
          <w:lang w:val="ru-RU"/>
        </w:rPr>
        <w:t>социальных</w:t>
      </w:r>
      <w:r w:rsidRPr="00EC7DA0">
        <w:rPr>
          <w:spacing w:val="75"/>
          <w:lang w:val="ru-RU"/>
        </w:rPr>
        <w:t xml:space="preserve"> </w:t>
      </w:r>
      <w:r w:rsidRPr="00EC7DA0">
        <w:rPr>
          <w:lang w:val="ru-RU"/>
        </w:rPr>
        <w:t>норм,</w:t>
      </w:r>
      <w:r w:rsidRPr="00EC7DA0">
        <w:rPr>
          <w:spacing w:val="72"/>
          <w:lang w:val="ru-RU"/>
        </w:rPr>
        <w:t xml:space="preserve"> </w:t>
      </w:r>
      <w:r w:rsidRPr="00EC7DA0">
        <w:rPr>
          <w:lang w:val="ru-RU"/>
        </w:rPr>
        <w:t>регулирующих</w:t>
      </w:r>
      <w:r w:rsidRPr="00EC7DA0">
        <w:rPr>
          <w:spacing w:val="80"/>
          <w:lang w:val="ru-RU"/>
        </w:rPr>
        <w:t xml:space="preserve"> </w:t>
      </w:r>
      <w:r w:rsidRPr="00EC7DA0">
        <w:rPr>
          <w:lang w:val="ru-RU"/>
        </w:rPr>
        <w:t>общественные</w:t>
      </w:r>
      <w:r w:rsidRPr="00EC7DA0">
        <w:rPr>
          <w:spacing w:val="70"/>
          <w:lang w:val="ru-RU"/>
        </w:rPr>
        <w:t xml:space="preserve"> </w:t>
      </w:r>
      <w:r w:rsidRPr="00EC7DA0">
        <w:rPr>
          <w:lang w:val="ru-RU"/>
        </w:rPr>
        <w:t>отношения;</w:t>
      </w:r>
    </w:p>
    <w:p w:rsidR="00E4184B" w:rsidRPr="00EC7DA0" w:rsidRDefault="00EC7DA0">
      <w:pPr>
        <w:pStyle w:val="a4"/>
        <w:spacing w:before="3" w:line="360" w:lineRule="auto"/>
        <w:ind w:right="839" w:firstLine="0"/>
        <w:rPr>
          <w:lang w:val="ru-RU"/>
        </w:rPr>
      </w:pPr>
      <w:r w:rsidRPr="00EC7DA0">
        <w:rPr>
          <w:lang w:val="ru-RU"/>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w:t>
      </w:r>
      <w:r w:rsidRPr="00EC7DA0">
        <w:rPr>
          <w:spacing w:val="80"/>
          <w:lang w:val="ru-RU"/>
        </w:rPr>
        <w:t xml:space="preserve">   </w:t>
      </w:r>
      <w:r w:rsidRPr="00EC7DA0">
        <w:rPr>
          <w:lang w:val="ru-RU"/>
        </w:rPr>
        <w:t>моральные</w:t>
      </w:r>
      <w:r w:rsidRPr="00EC7DA0">
        <w:rPr>
          <w:spacing w:val="80"/>
          <w:lang w:val="ru-RU"/>
        </w:rPr>
        <w:t xml:space="preserve">   </w:t>
      </w:r>
      <w:r w:rsidRPr="00EC7DA0">
        <w:rPr>
          <w:lang w:val="ru-RU"/>
        </w:rPr>
        <w:t>нормы</w:t>
      </w:r>
      <w:r w:rsidRPr="00EC7DA0">
        <w:rPr>
          <w:spacing w:val="80"/>
          <w:lang w:val="ru-RU"/>
        </w:rPr>
        <w:t xml:space="preserve">   </w:t>
      </w:r>
      <w:r w:rsidRPr="00EC7DA0">
        <w:rPr>
          <w:lang w:val="ru-RU"/>
        </w:rPr>
        <w:t>и</w:t>
      </w:r>
      <w:r w:rsidRPr="00EC7DA0">
        <w:rPr>
          <w:spacing w:val="60"/>
          <w:w w:val="150"/>
          <w:lang w:val="ru-RU"/>
        </w:rPr>
        <w:t xml:space="preserve">   </w:t>
      </w:r>
      <w:r w:rsidRPr="00EC7DA0">
        <w:rPr>
          <w:lang w:val="ru-RU"/>
        </w:rPr>
        <w:t>их</w:t>
      </w:r>
      <w:r w:rsidRPr="00EC7DA0">
        <w:rPr>
          <w:spacing w:val="80"/>
          <w:lang w:val="ru-RU"/>
        </w:rPr>
        <w:t xml:space="preserve">   </w:t>
      </w:r>
      <w:r w:rsidRPr="00EC7DA0">
        <w:rPr>
          <w:lang w:val="ru-RU"/>
        </w:rPr>
        <w:t>роль</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жизни</w:t>
      </w:r>
      <w:r w:rsidRPr="00EC7DA0">
        <w:rPr>
          <w:spacing w:val="80"/>
          <w:lang w:val="ru-RU"/>
        </w:rPr>
        <w:t xml:space="preserve">   </w:t>
      </w:r>
      <w:r w:rsidRPr="00EC7DA0">
        <w:rPr>
          <w:lang w:val="ru-RU"/>
        </w:rPr>
        <w:t>общества;</w:t>
      </w:r>
    </w:p>
    <w:p w:rsidR="00E4184B" w:rsidRPr="00EC7DA0" w:rsidRDefault="00EC7DA0">
      <w:pPr>
        <w:pStyle w:val="a4"/>
        <w:tabs>
          <w:tab w:val="left" w:pos="10373"/>
        </w:tabs>
        <w:spacing w:line="362" w:lineRule="auto"/>
        <w:ind w:right="844" w:firstLine="0"/>
        <w:rPr>
          <w:lang w:val="ru-RU"/>
        </w:rPr>
      </w:pPr>
      <w:r w:rsidRPr="00EC7DA0">
        <w:rPr>
          <w:lang w:val="ru-RU"/>
        </w:rPr>
        <w:t xml:space="preserve">-приводить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w:t>
      </w:r>
      <w:r w:rsidRPr="00EC7DA0">
        <w:rPr>
          <w:spacing w:val="-2"/>
          <w:lang w:val="ru-RU"/>
        </w:rPr>
        <w:t>социальных</w:t>
      </w:r>
      <w:r w:rsidRPr="00EC7DA0">
        <w:rPr>
          <w:lang w:val="ru-RU"/>
        </w:rPr>
        <w:tab/>
      </w:r>
      <w:r w:rsidRPr="00EC7DA0">
        <w:rPr>
          <w:spacing w:val="-2"/>
          <w:lang w:val="ru-RU"/>
        </w:rPr>
        <w:t>норм;</w:t>
      </w:r>
    </w:p>
    <w:p w:rsidR="00E4184B" w:rsidRPr="00EC7DA0" w:rsidRDefault="00EC7DA0">
      <w:pPr>
        <w:pStyle w:val="a4"/>
        <w:tabs>
          <w:tab w:val="left" w:pos="6166"/>
          <w:tab w:val="left" w:pos="9906"/>
        </w:tabs>
        <w:spacing w:line="360" w:lineRule="auto"/>
        <w:ind w:right="849" w:firstLine="0"/>
        <w:rPr>
          <w:lang w:val="ru-RU"/>
        </w:rPr>
      </w:pPr>
      <w:r w:rsidRPr="00EC7DA0">
        <w:rPr>
          <w:lang w:val="ru-RU"/>
        </w:rPr>
        <w:t xml:space="preserve">-классифицировать после предварительного анализа социальные нормы, их существенные </w:t>
      </w:r>
      <w:r w:rsidRPr="00EC7DA0">
        <w:rPr>
          <w:spacing w:val="-2"/>
          <w:lang w:val="ru-RU"/>
        </w:rPr>
        <w:t>признаки</w:t>
      </w:r>
      <w:r w:rsidRPr="00EC7DA0">
        <w:rPr>
          <w:lang w:val="ru-RU"/>
        </w:rPr>
        <w:tab/>
      </w:r>
      <w:r w:rsidRPr="00EC7DA0">
        <w:rPr>
          <w:spacing w:val="-10"/>
          <w:lang w:val="ru-RU"/>
        </w:rPr>
        <w:t>и</w:t>
      </w:r>
      <w:r w:rsidRPr="00EC7DA0">
        <w:rPr>
          <w:lang w:val="ru-RU"/>
        </w:rPr>
        <w:tab/>
      </w:r>
      <w:r w:rsidRPr="00EC7DA0">
        <w:rPr>
          <w:spacing w:val="-2"/>
          <w:lang w:val="ru-RU"/>
        </w:rPr>
        <w:t>элементы;</w:t>
      </w:r>
    </w:p>
    <w:p w:rsidR="00E4184B" w:rsidRPr="00EC7DA0" w:rsidRDefault="00EC7DA0">
      <w:pPr>
        <w:pStyle w:val="a4"/>
        <w:tabs>
          <w:tab w:val="left" w:pos="3026"/>
          <w:tab w:val="left" w:pos="3813"/>
          <w:tab w:val="left" w:pos="5873"/>
          <w:tab w:val="left" w:pos="6867"/>
          <w:tab w:val="left" w:pos="8159"/>
          <w:tab w:val="left" w:pos="8894"/>
          <w:tab w:val="left" w:pos="10329"/>
        </w:tabs>
        <w:ind w:firstLine="0"/>
        <w:jc w:val="left"/>
        <w:rPr>
          <w:lang w:val="ru-RU"/>
        </w:rPr>
      </w:pPr>
      <w:r w:rsidRPr="00EC7DA0">
        <w:rPr>
          <w:w w:val="95"/>
          <w:lang w:val="ru-RU"/>
        </w:rPr>
        <w:t>-</w:t>
      </w:r>
      <w:r w:rsidRPr="00EC7DA0">
        <w:rPr>
          <w:spacing w:val="-2"/>
          <w:w w:val="95"/>
          <w:lang w:val="ru-RU"/>
        </w:rPr>
        <w:t>сравнивать</w:t>
      </w:r>
      <w:r w:rsidRPr="00EC7DA0">
        <w:rPr>
          <w:lang w:val="ru-RU"/>
        </w:rPr>
        <w:tab/>
      </w:r>
      <w:r w:rsidRPr="00EC7DA0">
        <w:rPr>
          <w:spacing w:val="-4"/>
          <w:lang w:val="ru-RU"/>
        </w:rPr>
        <w:t>после</w:t>
      </w:r>
      <w:r w:rsidRPr="00EC7DA0">
        <w:rPr>
          <w:lang w:val="ru-RU"/>
        </w:rPr>
        <w:tab/>
      </w:r>
      <w:r w:rsidRPr="00EC7DA0">
        <w:rPr>
          <w:spacing w:val="-2"/>
          <w:w w:val="95"/>
          <w:lang w:val="ru-RU"/>
        </w:rPr>
        <w:t>предварительного</w:t>
      </w:r>
      <w:r w:rsidRPr="00EC7DA0">
        <w:rPr>
          <w:lang w:val="ru-RU"/>
        </w:rPr>
        <w:tab/>
      </w:r>
      <w:r w:rsidRPr="00EC7DA0">
        <w:rPr>
          <w:spacing w:val="-2"/>
          <w:lang w:val="ru-RU"/>
        </w:rPr>
        <w:t>анализа</w:t>
      </w:r>
      <w:r w:rsidRPr="00EC7DA0">
        <w:rPr>
          <w:lang w:val="ru-RU"/>
        </w:rPr>
        <w:tab/>
      </w:r>
      <w:r w:rsidRPr="00EC7DA0">
        <w:rPr>
          <w:spacing w:val="-2"/>
          <w:lang w:val="ru-RU"/>
        </w:rPr>
        <w:t>отдельные</w:t>
      </w:r>
      <w:r w:rsidRPr="00EC7DA0">
        <w:rPr>
          <w:lang w:val="ru-RU"/>
        </w:rPr>
        <w:tab/>
      </w:r>
      <w:r w:rsidRPr="00EC7DA0">
        <w:rPr>
          <w:spacing w:val="-4"/>
          <w:lang w:val="ru-RU"/>
        </w:rPr>
        <w:t>виды</w:t>
      </w:r>
      <w:r w:rsidRPr="00EC7DA0">
        <w:rPr>
          <w:lang w:val="ru-RU"/>
        </w:rPr>
        <w:tab/>
      </w:r>
      <w:r w:rsidRPr="00EC7DA0">
        <w:rPr>
          <w:spacing w:val="-2"/>
          <w:lang w:val="ru-RU"/>
        </w:rPr>
        <w:t>социальных</w:t>
      </w:r>
      <w:r w:rsidRPr="00EC7DA0">
        <w:rPr>
          <w:lang w:val="ru-RU"/>
        </w:rPr>
        <w:tab/>
      </w:r>
      <w:r w:rsidRPr="00EC7DA0">
        <w:rPr>
          <w:spacing w:val="-2"/>
          <w:lang w:val="ru-RU"/>
        </w:rPr>
        <w:t>норм;</w:t>
      </w:r>
    </w:p>
    <w:p w:rsidR="00E4184B" w:rsidRPr="00EC7DA0" w:rsidRDefault="00EC7DA0">
      <w:pPr>
        <w:pStyle w:val="a4"/>
        <w:spacing w:before="130"/>
        <w:ind w:firstLine="0"/>
        <w:jc w:val="left"/>
        <w:rPr>
          <w:lang w:val="ru-RU"/>
        </w:rPr>
      </w:pPr>
      <w:r w:rsidRPr="00EC7DA0">
        <w:rPr>
          <w:lang w:val="ru-RU"/>
        </w:rPr>
        <w:t>-объяснять</w:t>
      </w:r>
      <w:r w:rsidRPr="00EC7DA0">
        <w:rPr>
          <w:spacing w:val="57"/>
          <w:lang w:val="ru-RU"/>
        </w:rPr>
        <w:t xml:space="preserve"> </w:t>
      </w:r>
      <w:r w:rsidRPr="00EC7DA0">
        <w:rPr>
          <w:lang w:val="ru-RU"/>
        </w:rPr>
        <w:t>с</w:t>
      </w:r>
      <w:r w:rsidRPr="00EC7DA0">
        <w:rPr>
          <w:spacing w:val="58"/>
          <w:lang w:val="ru-RU"/>
        </w:rPr>
        <w:t xml:space="preserve"> </w:t>
      </w:r>
      <w:r w:rsidRPr="00EC7DA0">
        <w:rPr>
          <w:lang w:val="ru-RU"/>
        </w:rPr>
        <w:t>помощью</w:t>
      </w:r>
      <w:r w:rsidRPr="00EC7DA0">
        <w:rPr>
          <w:spacing w:val="63"/>
          <w:lang w:val="ru-RU"/>
        </w:rPr>
        <w:t xml:space="preserve"> </w:t>
      </w:r>
      <w:r w:rsidRPr="00EC7DA0">
        <w:rPr>
          <w:lang w:val="ru-RU"/>
        </w:rPr>
        <w:t>педагога</w:t>
      </w:r>
      <w:r w:rsidRPr="00EC7DA0">
        <w:rPr>
          <w:spacing w:val="56"/>
          <w:lang w:val="ru-RU"/>
        </w:rPr>
        <w:t xml:space="preserve"> </w:t>
      </w:r>
      <w:r w:rsidRPr="00EC7DA0">
        <w:rPr>
          <w:lang w:val="ru-RU"/>
        </w:rPr>
        <w:t>влияние</w:t>
      </w:r>
      <w:r w:rsidRPr="00EC7DA0">
        <w:rPr>
          <w:spacing w:val="59"/>
          <w:lang w:val="ru-RU"/>
        </w:rPr>
        <w:t xml:space="preserve"> </w:t>
      </w:r>
      <w:r w:rsidRPr="00EC7DA0">
        <w:rPr>
          <w:lang w:val="ru-RU"/>
        </w:rPr>
        <w:t>социальных</w:t>
      </w:r>
      <w:r w:rsidRPr="00EC7DA0">
        <w:rPr>
          <w:spacing w:val="61"/>
          <w:lang w:val="ru-RU"/>
        </w:rPr>
        <w:t xml:space="preserve"> </w:t>
      </w:r>
      <w:r w:rsidRPr="00EC7DA0">
        <w:rPr>
          <w:lang w:val="ru-RU"/>
        </w:rPr>
        <w:t>норм</w:t>
      </w:r>
      <w:r w:rsidRPr="00EC7DA0">
        <w:rPr>
          <w:spacing w:val="62"/>
          <w:lang w:val="ru-RU"/>
        </w:rPr>
        <w:t xml:space="preserve"> </w:t>
      </w:r>
      <w:r w:rsidRPr="00EC7DA0">
        <w:rPr>
          <w:lang w:val="ru-RU"/>
        </w:rPr>
        <w:t>на</w:t>
      </w:r>
      <w:r w:rsidRPr="00EC7DA0">
        <w:rPr>
          <w:spacing w:val="58"/>
          <w:lang w:val="ru-RU"/>
        </w:rPr>
        <w:t xml:space="preserve"> </w:t>
      </w:r>
      <w:r w:rsidRPr="00EC7DA0">
        <w:rPr>
          <w:lang w:val="ru-RU"/>
        </w:rPr>
        <w:t>общество</w:t>
      </w:r>
      <w:r w:rsidRPr="00EC7DA0">
        <w:rPr>
          <w:spacing w:val="60"/>
          <w:lang w:val="ru-RU"/>
        </w:rPr>
        <w:t xml:space="preserve"> </w:t>
      </w:r>
      <w:r w:rsidRPr="00EC7DA0">
        <w:rPr>
          <w:lang w:val="ru-RU"/>
        </w:rPr>
        <w:t>и</w:t>
      </w:r>
      <w:r w:rsidRPr="00EC7DA0">
        <w:rPr>
          <w:spacing w:val="64"/>
          <w:lang w:val="ru-RU"/>
        </w:rPr>
        <w:t xml:space="preserve"> </w:t>
      </w:r>
      <w:r w:rsidRPr="00EC7DA0">
        <w:rPr>
          <w:spacing w:val="-2"/>
          <w:lang w:val="ru-RU"/>
        </w:rPr>
        <w:t>человека;</w:t>
      </w:r>
    </w:p>
    <w:p w:rsidR="00E4184B" w:rsidRPr="00EC7DA0" w:rsidRDefault="00EC7DA0">
      <w:pPr>
        <w:pStyle w:val="a4"/>
        <w:tabs>
          <w:tab w:val="left" w:pos="3275"/>
          <w:tab w:val="left" w:pos="4735"/>
          <w:tab w:val="left" w:pos="5662"/>
          <w:tab w:val="left" w:pos="6243"/>
          <w:tab w:val="left" w:pos="7660"/>
          <w:tab w:val="left" w:pos="8894"/>
          <w:tab w:val="left" w:pos="10344"/>
        </w:tabs>
        <w:spacing w:before="136"/>
        <w:ind w:firstLine="0"/>
        <w:jc w:val="left"/>
        <w:rPr>
          <w:lang w:val="ru-RU"/>
        </w:rPr>
      </w:pPr>
      <w:r w:rsidRPr="00EC7DA0">
        <w:rPr>
          <w:w w:val="95"/>
          <w:lang w:val="ru-RU"/>
        </w:rPr>
        <w:t>-</w:t>
      </w:r>
      <w:r w:rsidRPr="00EC7DA0">
        <w:rPr>
          <w:spacing w:val="-2"/>
          <w:lang w:val="ru-RU"/>
        </w:rPr>
        <w:t>использовать</w:t>
      </w:r>
      <w:r w:rsidRPr="00EC7DA0">
        <w:rPr>
          <w:lang w:val="ru-RU"/>
        </w:rPr>
        <w:tab/>
      </w:r>
      <w:r w:rsidRPr="00EC7DA0">
        <w:rPr>
          <w:spacing w:val="-2"/>
          <w:lang w:val="ru-RU"/>
        </w:rPr>
        <w:t>полученные</w:t>
      </w:r>
      <w:r w:rsidRPr="00EC7DA0">
        <w:rPr>
          <w:lang w:val="ru-RU"/>
        </w:rPr>
        <w:tab/>
      </w:r>
      <w:r w:rsidRPr="00EC7DA0">
        <w:rPr>
          <w:spacing w:val="-2"/>
          <w:lang w:val="ru-RU"/>
        </w:rPr>
        <w:t>знания</w:t>
      </w:r>
      <w:r w:rsidRPr="00EC7DA0">
        <w:rPr>
          <w:lang w:val="ru-RU"/>
        </w:rPr>
        <w:tab/>
      </w:r>
      <w:r w:rsidRPr="00EC7DA0">
        <w:rPr>
          <w:spacing w:val="-5"/>
          <w:lang w:val="ru-RU"/>
        </w:rPr>
        <w:t>для</w:t>
      </w:r>
      <w:r w:rsidRPr="00EC7DA0">
        <w:rPr>
          <w:lang w:val="ru-RU"/>
        </w:rPr>
        <w:tab/>
      </w:r>
      <w:r w:rsidRPr="00EC7DA0">
        <w:rPr>
          <w:spacing w:val="-2"/>
          <w:lang w:val="ru-RU"/>
        </w:rPr>
        <w:t>объяснения</w:t>
      </w:r>
      <w:r w:rsidRPr="00EC7DA0">
        <w:rPr>
          <w:lang w:val="ru-RU"/>
        </w:rPr>
        <w:tab/>
      </w:r>
      <w:r w:rsidRPr="00EC7DA0">
        <w:rPr>
          <w:spacing w:val="-2"/>
          <w:lang w:val="ru-RU"/>
        </w:rPr>
        <w:t>сущности</w:t>
      </w:r>
      <w:r w:rsidRPr="00EC7DA0">
        <w:rPr>
          <w:lang w:val="ru-RU"/>
        </w:rPr>
        <w:tab/>
      </w:r>
      <w:r w:rsidRPr="00EC7DA0">
        <w:rPr>
          <w:spacing w:val="-2"/>
          <w:lang w:val="ru-RU"/>
        </w:rPr>
        <w:t>социальных</w:t>
      </w:r>
      <w:r w:rsidRPr="00EC7DA0">
        <w:rPr>
          <w:lang w:val="ru-RU"/>
        </w:rPr>
        <w:tab/>
      </w:r>
      <w:r w:rsidRPr="00EC7DA0">
        <w:rPr>
          <w:spacing w:val="-2"/>
          <w:lang w:val="ru-RU"/>
        </w:rPr>
        <w:t>норм;</w:t>
      </w:r>
    </w:p>
    <w:p w:rsidR="00E4184B" w:rsidRPr="00EC7DA0" w:rsidRDefault="00EC7DA0">
      <w:pPr>
        <w:pStyle w:val="a4"/>
        <w:tabs>
          <w:tab w:val="left" w:pos="3338"/>
          <w:tab w:val="left" w:pos="4562"/>
          <w:tab w:val="left" w:pos="6713"/>
          <w:tab w:val="left" w:pos="8711"/>
          <w:tab w:val="left" w:pos="9926"/>
        </w:tabs>
        <w:spacing w:before="137" w:line="360" w:lineRule="auto"/>
        <w:ind w:right="845" w:firstLine="0"/>
        <w:rPr>
          <w:lang w:val="ru-RU"/>
        </w:rPr>
      </w:pPr>
      <w:r w:rsidRPr="00EC7DA0">
        <w:rPr>
          <w:lang w:val="ru-RU"/>
        </w:rPr>
        <w:t>-определять с</w:t>
      </w:r>
      <w:r w:rsidRPr="00EC7DA0">
        <w:rPr>
          <w:spacing w:val="-3"/>
          <w:lang w:val="ru-RU"/>
        </w:rPr>
        <w:t xml:space="preserve"> </w:t>
      </w:r>
      <w:r w:rsidRPr="00EC7DA0">
        <w:rPr>
          <w:lang w:val="ru-RU"/>
        </w:rPr>
        <w:t>опорой</w:t>
      </w:r>
      <w:r w:rsidRPr="00EC7DA0">
        <w:rPr>
          <w:spacing w:val="-1"/>
          <w:lang w:val="ru-RU"/>
        </w:rPr>
        <w:t xml:space="preserve"> </w:t>
      </w:r>
      <w:r w:rsidRPr="00EC7DA0">
        <w:rPr>
          <w:lang w:val="ru-RU"/>
        </w:rPr>
        <w:t xml:space="preserve">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w:t>
      </w:r>
      <w:r w:rsidRPr="00EC7DA0">
        <w:rPr>
          <w:spacing w:val="-2"/>
          <w:lang w:val="ru-RU"/>
        </w:rPr>
        <w:t>жизни</w:t>
      </w:r>
      <w:r w:rsidRPr="00EC7DA0">
        <w:rPr>
          <w:lang w:val="ru-RU"/>
        </w:rPr>
        <w:tab/>
      </w:r>
      <w:r w:rsidRPr="00EC7DA0">
        <w:rPr>
          <w:spacing w:val="-10"/>
          <w:lang w:val="ru-RU"/>
        </w:rPr>
        <w:t>и</w:t>
      </w:r>
      <w:r w:rsidRPr="00EC7DA0">
        <w:rPr>
          <w:lang w:val="ru-RU"/>
        </w:rPr>
        <w:tab/>
      </w:r>
      <w:r w:rsidRPr="00EC7DA0">
        <w:rPr>
          <w:spacing w:val="-2"/>
          <w:lang w:val="ru-RU"/>
        </w:rPr>
        <w:t>поведения</w:t>
      </w:r>
      <w:r w:rsidRPr="00EC7DA0">
        <w:rPr>
          <w:lang w:val="ru-RU"/>
        </w:rPr>
        <w:tab/>
      </w:r>
      <w:r w:rsidRPr="00EC7DA0">
        <w:rPr>
          <w:spacing w:val="-2"/>
          <w:lang w:val="ru-RU"/>
        </w:rPr>
        <w:t>человека</w:t>
      </w:r>
      <w:r w:rsidRPr="00EC7DA0">
        <w:rPr>
          <w:lang w:val="ru-RU"/>
        </w:rPr>
        <w:tab/>
      </w:r>
      <w:r w:rsidRPr="00EC7DA0">
        <w:rPr>
          <w:spacing w:val="-10"/>
          <w:lang w:val="ru-RU"/>
        </w:rPr>
        <w:t>в</w:t>
      </w:r>
      <w:r w:rsidRPr="00EC7DA0">
        <w:rPr>
          <w:lang w:val="ru-RU"/>
        </w:rPr>
        <w:tab/>
      </w:r>
      <w:r w:rsidRPr="00EC7DA0">
        <w:rPr>
          <w:spacing w:val="-2"/>
          <w:lang w:val="ru-RU"/>
        </w:rPr>
        <w:t>обществе;</w:t>
      </w:r>
    </w:p>
    <w:p w:rsidR="00E4184B" w:rsidRPr="00EC7DA0" w:rsidRDefault="00EC7DA0">
      <w:pPr>
        <w:pStyle w:val="a4"/>
        <w:spacing w:before="10" w:line="355" w:lineRule="auto"/>
        <w:ind w:right="850" w:firstLine="0"/>
        <w:rPr>
          <w:lang w:val="ru-RU"/>
        </w:rPr>
      </w:pPr>
      <w:r w:rsidRPr="00EC7DA0">
        <w:rPr>
          <w:lang w:val="ru-RU"/>
        </w:rPr>
        <w:t>-решать, опираясь на алгоритм учебных</w:t>
      </w:r>
      <w:r w:rsidRPr="00EC7DA0">
        <w:rPr>
          <w:spacing w:val="-2"/>
          <w:lang w:val="ru-RU"/>
        </w:rPr>
        <w:t xml:space="preserve"> </w:t>
      </w:r>
      <w:r w:rsidRPr="00EC7DA0">
        <w:rPr>
          <w:lang w:val="ru-RU"/>
        </w:rPr>
        <w:t>действий, познавательные и практические задачи, отражающие</w:t>
      </w:r>
      <w:r w:rsidRPr="00EC7DA0">
        <w:rPr>
          <w:spacing w:val="80"/>
          <w:w w:val="150"/>
          <w:lang w:val="ru-RU"/>
        </w:rPr>
        <w:t xml:space="preserve"> </w:t>
      </w:r>
      <w:r w:rsidRPr="00EC7DA0">
        <w:rPr>
          <w:lang w:val="ru-RU"/>
        </w:rPr>
        <w:t>действие</w:t>
      </w:r>
      <w:r w:rsidRPr="00EC7DA0">
        <w:rPr>
          <w:spacing w:val="80"/>
          <w:w w:val="150"/>
          <w:lang w:val="ru-RU"/>
        </w:rPr>
        <w:t xml:space="preserve"> </w:t>
      </w:r>
      <w:r w:rsidRPr="00EC7DA0">
        <w:rPr>
          <w:lang w:val="ru-RU"/>
        </w:rPr>
        <w:t>социальных</w:t>
      </w:r>
      <w:r w:rsidRPr="00EC7DA0">
        <w:rPr>
          <w:spacing w:val="80"/>
          <w:w w:val="150"/>
          <w:lang w:val="ru-RU"/>
        </w:rPr>
        <w:t xml:space="preserve"> </w:t>
      </w:r>
      <w:r w:rsidRPr="00EC7DA0">
        <w:rPr>
          <w:lang w:val="ru-RU"/>
        </w:rPr>
        <w:t>норм</w:t>
      </w:r>
      <w:r w:rsidRPr="00EC7DA0">
        <w:rPr>
          <w:spacing w:val="80"/>
          <w:w w:val="150"/>
          <w:lang w:val="ru-RU"/>
        </w:rPr>
        <w:t xml:space="preserve"> </w:t>
      </w:r>
      <w:r w:rsidRPr="00EC7DA0">
        <w:rPr>
          <w:lang w:val="ru-RU"/>
        </w:rPr>
        <w:t>как</w:t>
      </w:r>
      <w:r w:rsidRPr="00EC7DA0">
        <w:rPr>
          <w:spacing w:val="80"/>
          <w:w w:val="150"/>
          <w:lang w:val="ru-RU"/>
        </w:rPr>
        <w:t xml:space="preserve"> </w:t>
      </w:r>
      <w:r w:rsidRPr="00EC7DA0">
        <w:rPr>
          <w:lang w:val="ru-RU"/>
        </w:rPr>
        <w:t>регуляторов</w:t>
      </w:r>
      <w:r w:rsidRPr="00EC7DA0">
        <w:rPr>
          <w:spacing w:val="80"/>
          <w:lang w:val="ru-RU"/>
        </w:rPr>
        <w:t xml:space="preserve"> </w:t>
      </w:r>
      <w:r w:rsidRPr="00EC7DA0">
        <w:rPr>
          <w:lang w:val="ru-RU"/>
        </w:rPr>
        <w:t>общественной</w:t>
      </w:r>
      <w:r w:rsidRPr="00EC7DA0">
        <w:rPr>
          <w:spacing w:val="80"/>
          <w:w w:val="150"/>
          <w:lang w:val="ru-RU"/>
        </w:rPr>
        <w:t xml:space="preserve"> </w:t>
      </w:r>
      <w:r w:rsidRPr="00EC7DA0">
        <w:rPr>
          <w:lang w:val="ru-RU"/>
        </w:rPr>
        <w:t>жизни</w:t>
      </w:r>
      <w:r w:rsidRPr="00EC7DA0">
        <w:rPr>
          <w:spacing w:val="80"/>
          <w:w w:val="150"/>
          <w:lang w:val="ru-RU"/>
        </w:rPr>
        <w:t xml:space="preserve"> </w:t>
      </w:r>
      <w:r w:rsidRPr="00EC7DA0">
        <w:rPr>
          <w:lang w:val="ru-RU"/>
        </w:rPr>
        <w:t>и</w:t>
      </w:r>
    </w:p>
    <w:p w:rsidR="00E4184B" w:rsidRPr="00EC7DA0" w:rsidRDefault="00E4184B">
      <w:pPr>
        <w:spacing w:line="355"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9983"/>
        </w:tabs>
        <w:spacing w:before="71"/>
        <w:ind w:firstLine="0"/>
        <w:rPr>
          <w:lang w:val="ru-RU"/>
        </w:rPr>
      </w:pPr>
      <w:r w:rsidRPr="00EC7DA0">
        <w:rPr>
          <w:spacing w:val="-2"/>
          <w:lang w:val="ru-RU"/>
        </w:rPr>
        <w:lastRenderedPageBreak/>
        <w:t>поведения</w:t>
      </w:r>
      <w:r w:rsidRPr="00EC7DA0">
        <w:rPr>
          <w:lang w:val="ru-RU"/>
        </w:rPr>
        <w:tab/>
      </w:r>
      <w:r w:rsidRPr="00EC7DA0">
        <w:rPr>
          <w:spacing w:val="-2"/>
          <w:lang w:val="ru-RU"/>
        </w:rPr>
        <w:t>человека;</w:t>
      </w:r>
    </w:p>
    <w:p w:rsidR="00E4184B" w:rsidRPr="00EC7DA0" w:rsidRDefault="00EC7DA0">
      <w:pPr>
        <w:pStyle w:val="a4"/>
        <w:tabs>
          <w:tab w:val="left" w:pos="5133"/>
          <w:tab w:val="left" w:pos="9590"/>
        </w:tabs>
        <w:spacing w:before="137" w:line="362" w:lineRule="auto"/>
        <w:ind w:right="862" w:firstLine="0"/>
        <w:rPr>
          <w:lang w:val="ru-RU"/>
        </w:rPr>
      </w:pPr>
      <w:r w:rsidRPr="00EC7DA0">
        <w:rPr>
          <w:lang w:val="ru-RU"/>
        </w:rPr>
        <w:t xml:space="preserve">-овладевать смысловым чтением текстов обществоведческой тематики, касающихся </w:t>
      </w:r>
      <w:r w:rsidRPr="00EC7DA0">
        <w:rPr>
          <w:spacing w:val="-2"/>
          <w:lang w:val="ru-RU"/>
        </w:rPr>
        <w:t>гуманизма,</w:t>
      </w:r>
      <w:r w:rsidRPr="00EC7DA0">
        <w:rPr>
          <w:lang w:val="ru-RU"/>
        </w:rPr>
        <w:tab/>
      </w:r>
      <w:r w:rsidRPr="00EC7DA0">
        <w:rPr>
          <w:spacing w:val="-2"/>
          <w:lang w:val="ru-RU"/>
        </w:rPr>
        <w:t>гражданственности,</w:t>
      </w:r>
      <w:r w:rsidRPr="00EC7DA0">
        <w:rPr>
          <w:lang w:val="ru-RU"/>
        </w:rPr>
        <w:tab/>
      </w:r>
      <w:r w:rsidRPr="00EC7DA0">
        <w:rPr>
          <w:spacing w:val="-2"/>
          <w:lang w:val="ru-RU"/>
        </w:rPr>
        <w:t>патриотизма;</w:t>
      </w:r>
    </w:p>
    <w:p w:rsidR="00E4184B" w:rsidRPr="00EC7DA0" w:rsidRDefault="00EC7DA0">
      <w:pPr>
        <w:pStyle w:val="a4"/>
        <w:tabs>
          <w:tab w:val="left" w:pos="4260"/>
          <w:tab w:val="left" w:pos="7097"/>
          <w:tab w:val="left" w:pos="10142"/>
        </w:tabs>
        <w:spacing w:line="360" w:lineRule="auto"/>
        <w:ind w:right="838" w:firstLine="0"/>
        <w:rPr>
          <w:lang w:val="ru-RU"/>
        </w:rPr>
      </w:pPr>
      <w:r w:rsidRPr="00EC7DA0">
        <w:rPr>
          <w:lang w:val="ru-RU"/>
        </w:rPr>
        <w:t>-извлекать с</w:t>
      </w:r>
      <w:r w:rsidRPr="00EC7DA0">
        <w:rPr>
          <w:spacing w:val="-2"/>
          <w:lang w:val="ru-RU"/>
        </w:rPr>
        <w:t xml:space="preserve"> </w:t>
      </w:r>
      <w:r w:rsidRPr="00EC7DA0">
        <w:rPr>
          <w:lang w:val="ru-RU"/>
        </w:rPr>
        <w:t>помощью</w:t>
      </w:r>
      <w:r w:rsidRPr="00EC7DA0">
        <w:rPr>
          <w:spacing w:val="-3"/>
          <w:lang w:val="ru-RU"/>
        </w:rPr>
        <w:t xml:space="preserve"> </w:t>
      </w:r>
      <w:r w:rsidRPr="00EC7DA0">
        <w:rPr>
          <w:lang w:val="ru-RU"/>
        </w:rPr>
        <w:t>педагога информацию из разных</w:t>
      </w:r>
      <w:r w:rsidRPr="00EC7DA0">
        <w:rPr>
          <w:spacing w:val="-1"/>
          <w:lang w:val="ru-RU"/>
        </w:rPr>
        <w:t xml:space="preserve"> </w:t>
      </w:r>
      <w:r w:rsidRPr="00EC7DA0">
        <w:rPr>
          <w:lang w:val="ru-RU"/>
        </w:rPr>
        <w:t>источников</w:t>
      </w:r>
      <w:r w:rsidRPr="00EC7DA0">
        <w:rPr>
          <w:spacing w:val="-4"/>
          <w:lang w:val="ru-RU"/>
        </w:rPr>
        <w:t xml:space="preserve"> </w:t>
      </w:r>
      <w:r w:rsidRPr="00EC7DA0">
        <w:rPr>
          <w:lang w:val="ru-RU"/>
        </w:rPr>
        <w:t xml:space="preserve">о принципах и нормах </w:t>
      </w:r>
      <w:r w:rsidRPr="00EC7DA0">
        <w:rPr>
          <w:spacing w:val="-2"/>
          <w:lang w:val="ru-RU"/>
        </w:rPr>
        <w:t>морали,</w:t>
      </w:r>
      <w:r w:rsidRPr="00EC7DA0">
        <w:rPr>
          <w:lang w:val="ru-RU"/>
        </w:rPr>
        <w:tab/>
      </w:r>
      <w:r w:rsidRPr="00EC7DA0">
        <w:rPr>
          <w:spacing w:val="-2"/>
          <w:lang w:val="ru-RU"/>
        </w:rPr>
        <w:t>проблеме</w:t>
      </w:r>
      <w:r w:rsidRPr="00EC7DA0">
        <w:rPr>
          <w:lang w:val="ru-RU"/>
        </w:rPr>
        <w:tab/>
      </w:r>
      <w:r w:rsidRPr="00EC7DA0">
        <w:rPr>
          <w:spacing w:val="-2"/>
          <w:lang w:val="ru-RU"/>
        </w:rPr>
        <w:t>морального</w:t>
      </w:r>
      <w:r w:rsidRPr="00EC7DA0">
        <w:rPr>
          <w:lang w:val="ru-RU"/>
        </w:rPr>
        <w:tab/>
      </w:r>
      <w:r w:rsidRPr="00EC7DA0">
        <w:rPr>
          <w:spacing w:val="-2"/>
          <w:lang w:val="ru-RU"/>
        </w:rPr>
        <w:t>выбора;</w:t>
      </w:r>
    </w:p>
    <w:p w:rsidR="00E4184B" w:rsidRPr="00EC7DA0" w:rsidRDefault="00EC7DA0">
      <w:pPr>
        <w:pStyle w:val="a4"/>
        <w:tabs>
          <w:tab w:val="left" w:pos="2901"/>
          <w:tab w:val="left" w:pos="5033"/>
          <w:tab w:val="left" w:pos="7746"/>
          <w:tab w:val="left" w:pos="9974"/>
        </w:tabs>
        <w:spacing w:line="360" w:lineRule="auto"/>
        <w:ind w:right="846" w:firstLine="0"/>
        <w:rPr>
          <w:lang w:val="ru-RU"/>
        </w:rPr>
      </w:pPr>
      <w:r w:rsidRPr="00EC7DA0">
        <w:rPr>
          <w:lang w:val="ru-RU"/>
        </w:rPr>
        <w:t>-анализировать, обобщать, систематизировать, оценивать с помощью педагога</w:t>
      </w:r>
      <w:r w:rsidRPr="00EC7DA0">
        <w:rPr>
          <w:spacing w:val="40"/>
          <w:lang w:val="ru-RU"/>
        </w:rPr>
        <w:t xml:space="preserve"> </w:t>
      </w:r>
      <w:r w:rsidRPr="00EC7DA0">
        <w:rPr>
          <w:lang w:val="ru-RU"/>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w:t>
      </w:r>
      <w:r w:rsidRPr="00EC7DA0">
        <w:rPr>
          <w:spacing w:val="80"/>
          <w:lang w:val="ru-RU"/>
        </w:rPr>
        <w:t xml:space="preserve"> </w:t>
      </w:r>
      <w:r w:rsidRPr="00EC7DA0">
        <w:rPr>
          <w:spacing w:val="-10"/>
          <w:lang w:val="ru-RU"/>
        </w:rPr>
        <w:t>и</w:t>
      </w:r>
      <w:r w:rsidRPr="00EC7DA0">
        <w:rPr>
          <w:lang w:val="ru-RU"/>
        </w:rPr>
        <w:tab/>
      </w:r>
      <w:r w:rsidRPr="00EC7DA0">
        <w:rPr>
          <w:spacing w:val="-2"/>
          <w:lang w:val="ru-RU"/>
        </w:rPr>
        <w:t>правовом</w:t>
      </w:r>
      <w:r w:rsidRPr="00EC7DA0">
        <w:rPr>
          <w:lang w:val="ru-RU"/>
        </w:rPr>
        <w:tab/>
      </w:r>
      <w:r w:rsidRPr="00EC7DA0">
        <w:rPr>
          <w:spacing w:val="-2"/>
          <w:lang w:val="ru-RU"/>
        </w:rPr>
        <w:t>регулировании</w:t>
      </w:r>
      <w:r w:rsidRPr="00EC7DA0">
        <w:rPr>
          <w:lang w:val="ru-RU"/>
        </w:rPr>
        <w:tab/>
      </w:r>
      <w:r w:rsidRPr="00EC7DA0">
        <w:rPr>
          <w:spacing w:val="-2"/>
          <w:lang w:val="ru-RU"/>
        </w:rPr>
        <w:t>поведения</w:t>
      </w:r>
      <w:r w:rsidRPr="00EC7DA0">
        <w:rPr>
          <w:lang w:val="ru-RU"/>
        </w:rPr>
        <w:tab/>
      </w:r>
      <w:r w:rsidRPr="00EC7DA0">
        <w:rPr>
          <w:spacing w:val="-2"/>
          <w:lang w:val="ru-RU"/>
        </w:rPr>
        <w:t>человека;</w:t>
      </w:r>
    </w:p>
    <w:p w:rsidR="00E4184B" w:rsidRPr="00EC7DA0" w:rsidRDefault="00EC7DA0">
      <w:pPr>
        <w:pStyle w:val="a4"/>
        <w:tabs>
          <w:tab w:val="left" w:pos="10147"/>
        </w:tabs>
        <w:spacing w:line="360" w:lineRule="auto"/>
        <w:ind w:right="850" w:firstLine="0"/>
        <w:rPr>
          <w:lang w:val="ru-RU"/>
        </w:rPr>
      </w:pPr>
      <w:r w:rsidRPr="00EC7DA0">
        <w:rPr>
          <w:lang w:val="ru-RU"/>
        </w:rPr>
        <w:t xml:space="preserve">-оценивать собственные поступки, поведение людей с точки зрения их соответствия </w:t>
      </w:r>
      <w:r w:rsidRPr="00EC7DA0">
        <w:rPr>
          <w:spacing w:val="-2"/>
          <w:lang w:val="ru-RU"/>
        </w:rPr>
        <w:t>нормам</w:t>
      </w:r>
      <w:r w:rsidRPr="00EC7DA0">
        <w:rPr>
          <w:lang w:val="ru-RU"/>
        </w:rPr>
        <w:tab/>
      </w:r>
      <w:r w:rsidRPr="00EC7DA0">
        <w:rPr>
          <w:spacing w:val="-2"/>
          <w:lang w:val="ru-RU"/>
        </w:rPr>
        <w:t>морали;</w:t>
      </w:r>
    </w:p>
    <w:p w:rsidR="00E4184B" w:rsidRPr="00EC7DA0" w:rsidRDefault="00EC7DA0">
      <w:pPr>
        <w:pStyle w:val="a4"/>
        <w:ind w:firstLine="0"/>
        <w:rPr>
          <w:lang w:val="ru-RU"/>
        </w:rPr>
      </w:pPr>
      <w:r w:rsidRPr="00EC7DA0">
        <w:rPr>
          <w:lang w:val="ru-RU"/>
        </w:rPr>
        <w:t>-использовать</w:t>
      </w:r>
      <w:r w:rsidRPr="00EC7DA0">
        <w:rPr>
          <w:spacing w:val="34"/>
          <w:lang w:val="ru-RU"/>
        </w:rPr>
        <w:t xml:space="preserve">  </w:t>
      </w:r>
      <w:r w:rsidRPr="00EC7DA0">
        <w:rPr>
          <w:lang w:val="ru-RU"/>
        </w:rPr>
        <w:t>полученные</w:t>
      </w:r>
      <w:r w:rsidRPr="00EC7DA0">
        <w:rPr>
          <w:spacing w:val="33"/>
          <w:lang w:val="ru-RU"/>
        </w:rPr>
        <w:t xml:space="preserve">  </w:t>
      </w:r>
      <w:r w:rsidRPr="00EC7DA0">
        <w:rPr>
          <w:lang w:val="ru-RU"/>
        </w:rPr>
        <w:t>знания</w:t>
      </w:r>
      <w:r w:rsidRPr="00EC7DA0">
        <w:rPr>
          <w:spacing w:val="30"/>
          <w:lang w:val="ru-RU"/>
        </w:rPr>
        <w:t xml:space="preserve">  </w:t>
      </w:r>
      <w:r w:rsidRPr="00EC7DA0">
        <w:rPr>
          <w:lang w:val="ru-RU"/>
        </w:rPr>
        <w:t>о</w:t>
      </w:r>
      <w:r w:rsidRPr="00EC7DA0">
        <w:rPr>
          <w:spacing w:val="32"/>
          <w:lang w:val="ru-RU"/>
        </w:rPr>
        <w:t xml:space="preserve">  </w:t>
      </w:r>
      <w:r w:rsidRPr="00EC7DA0">
        <w:rPr>
          <w:lang w:val="ru-RU"/>
        </w:rPr>
        <w:t>социальных</w:t>
      </w:r>
      <w:r w:rsidRPr="00EC7DA0">
        <w:rPr>
          <w:spacing w:val="32"/>
          <w:lang w:val="ru-RU"/>
        </w:rPr>
        <w:t xml:space="preserve">  </w:t>
      </w:r>
      <w:r w:rsidRPr="00EC7DA0">
        <w:rPr>
          <w:lang w:val="ru-RU"/>
        </w:rPr>
        <w:t>нормах</w:t>
      </w:r>
      <w:r w:rsidRPr="00EC7DA0">
        <w:rPr>
          <w:spacing w:val="31"/>
          <w:lang w:val="ru-RU"/>
        </w:rPr>
        <w:t xml:space="preserve">  </w:t>
      </w:r>
      <w:r w:rsidRPr="00EC7DA0">
        <w:rPr>
          <w:lang w:val="ru-RU"/>
        </w:rPr>
        <w:t>в</w:t>
      </w:r>
      <w:r w:rsidRPr="00EC7DA0">
        <w:rPr>
          <w:spacing w:val="34"/>
          <w:lang w:val="ru-RU"/>
        </w:rPr>
        <w:t xml:space="preserve">  </w:t>
      </w:r>
      <w:r w:rsidRPr="00EC7DA0">
        <w:rPr>
          <w:lang w:val="ru-RU"/>
        </w:rPr>
        <w:t>повседневной</w:t>
      </w:r>
      <w:r w:rsidRPr="00EC7DA0">
        <w:rPr>
          <w:spacing w:val="32"/>
          <w:lang w:val="ru-RU"/>
        </w:rPr>
        <w:t xml:space="preserve">  </w:t>
      </w:r>
      <w:r w:rsidRPr="00EC7DA0">
        <w:rPr>
          <w:spacing w:val="-2"/>
          <w:lang w:val="ru-RU"/>
        </w:rPr>
        <w:t>жизни;</w:t>
      </w:r>
    </w:p>
    <w:p w:rsidR="00E4184B" w:rsidRPr="00EC7DA0" w:rsidRDefault="00EC7DA0">
      <w:pPr>
        <w:pStyle w:val="a4"/>
        <w:tabs>
          <w:tab w:val="left" w:pos="5801"/>
          <w:tab w:val="left" w:pos="9714"/>
        </w:tabs>
        <w:spacing w:before="131" w:line="360" w:lineRule="auto"/>
        <w:ind w:right="845" w:firstLine="0"/>
        <w:rPr>
          <w:lang w:val="ru-RU"/>
        </w:rPr>
      </w:pPr>
      <w:r w:rsidRPr="00EC7DA0">
        <w:rPr>
          <w:lang w:val="ru-RU"/>
        </w:rPr>
        <w:t xml:space="preserve">-заполнять с опорой на образец форму (в том числе электронную) и составлять </w:t>
      </w:r>
      <w:r w:rsidRPr="00EC7DA0">
        <w:rPr>
          <w:spacing w:val="-2"/>
          <w:lang w:val="ru-RU"/>
        </w:rPr>
        <w:t>простейший</w:t>
      </w:r>
      <w:r w:rsidRPr="00EC7DA0">
        <w:rPr>
          <w:lang w:val="ru-RU"/>
        </w:rPr>
        <w:tab/>
      </w:r>
      <w:r w:rsidRPr="00EC7DA0">
        <w:rPr>
          <w:spacing w:val="-2"/>
          <w:lang w:val="ru-RU"/>
        </w:rPr>
        <w:t>документ</w:t>
      </w:r>
      <w:r w:rsidRPr="00EC7DA0">
        <w:rPr>
          <w:lang w:val="ru-RU"/>
        </w:rPr>
        <w:tab/>
      </w:r>
      <w:r w:rsidRPr="00EC7DA0">
        <w:rPr>
          <w:spacing w:val="-2"/>
          <w:lang w:val="ru-RU"/>
        </w:rPr>
        <w:t>(заявление);</w:t>
      </w:r>
    </w:p>
    <w:p w:rsidR="00E4184B" w:rsidRPr="00EC7DA0" w:rsidRDefault="00EC7DA0">
      <w:pPr>
        <w:pStyle w:val="a4"/>
        <w:spacing w:before="7" w:line="360" w:lineRule="auto"/>
        <w:ind w:right="855" w:firstLine="0"/>
        <w:rPr>
          <w:lang w:val="ru-RU"/>
        </w:rPr>
      </w:pPr>
      <w:r w:rsidRPr="00EC7DA0">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4184B" w:rsidRPr="00EC7DA0" w:rsidRDefault="00EC7DA0">
      <w:pPr>
        <w:pStyle w:val="210"/>
        <w:tabs>
          <w:tab w:val="left" w:pos="4207"/>
          <w:tab w:val="left" w:pos="5590"/>
          <w:tab w:val="left" w:pos="7592"/>
          <w:tab w:val="left" w:pos="9657"/>
        </w:tabs>
        <w:spacing w:before="2"/>
        <w:rPr>
          <w:lang w:val="ru-RU"/>
        </w:rPr>
      </w:pPr>
      <w:bookmarkStart w:id="77" w:name="Человек_как_участник_правовых_отношений:"/>
      <w:bookmarkEnd w:id="77"/>
      <w:r w:rsidRPr="00EC7DA0">
        <w:rPr>
          <w:spacing w:val="-2"/>
          <w:lang w:val="ru-RU"/>
        </w:rPr>
        <w:t>Человек</w:t>
      </w:r>
      <w:r w:rsidRPr="00EC7DA0">
        <w:rPr>
          <w:lang w:val="ru-RU"/>
        </w:rPr>
        <w:tab/>
      </w:r>
      <w:r w:rsidRPr="00EC7DA0">
        <w:rPr>
          <w:spacing w:val="-5"/>
          <w:lang w:val="ru-RU"/>
        </w:rPr>
        <w:t>как</w:t>
      </w:r>
      <w:r w:rsidRPr="00EC7DA0">
        <w:rPr>
          <w:lang w:val="ru-RU"/>
        </w:rPr>
        <w:tab/>
      </w:r>
      <w:r w:rsidRPr="00EC7DA0">
        <w:rPr>
          <w:spacing w:val="-2"/>
          <w:lang w:val="ru-RU"/>
        </w:rPr>
        <w:t>участник</w:t>
      </w:r>
      <w:r w:rsidRPr="00EC7DA0">
        <w:rPr>
          <w:lang w:val="ru-RU"/>
        </w:rPr>
        <w:tab/>
      </w:r>
      <w:r w:rsidRPr="00EC7DA0">
        <w:rPr>
          <w:spacing w:val="-2"/>
          <w:lang w:val="ru-RU"/>
        </w:rPr>
        <w:t>правовых</w:t>
      </w:r>
      <w:r w:rsidRPr="00EC7DA0">
        <w:rPr>
          <w:lang w:val="ru-RU"/>
        </w:rPr>
        <w:tab/>
      </w:r>
      <w:r w:rsidRPr="00EC7DA0">
        <w:rPr>
          <w:spacing w:val="-2"/>
          <w:lang w:val="ru-RU"/>
        </w:rPr>
        <w:t>отношений:</w:t>
      </w:r>
    </w:p>
    <w:p w:rsidR="00E4184B" w:rsidRPr="00EC7DA0" w:rsidRDefault="00EC7DA0">
      <w:pPr>
        <w:pStyle w:val="a4"/>
        <w:spacing w:before="132" w:line="360" w:lineRule="auto"/>
        <w:ind w:right="848" w:firstLine="0"/>
        <w:rPr>
          <w:lang w:val="ru-RU"/>
        </w:rPr>
      </w:pPr>
      <w:r w:rsidRPr="00EC7DA0">
        <w:rPr>
          <w:lang w:val="ru-RU"/>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w:t>
      </w:r>
      <w:r w:rsidRPr="00EC7DA0">
        <w:rPr>
          <w:spacing w:val="80"/>
          <w:lang w:val="ru-RU"/>
        </w:rPr>
        <w:t xml:space="preserve"> </w:t>
      </w:r>
      <w:r w:rsidRPr="00EC7DA0">
        <w:rPr>
          <w:lang w:val="ru-RU"/>
        </w:rPr>
        <w:t>правонарушениях</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их</w:t>
      </w:r>
      <w:r w:rsidRPr="00EC7DA0">
        <w:rPr>
          <w:spacing w:val="79"/>
          <w:w w:val="150"/>
          <w:lang w:val="ru-RU"/>
        </w:rPr>
        <w:t xml:space="preserve">   </w:t>
      </w:r>
      <w:r w:rsidRPr="00EC7DA0">
        <w:rPr>
          <w:lang w:val="ru-RU"/>
        </w:rPr>
        <w:t>опасности</w:t>
      </w:r>
      <w:r w:rsidRPr="00EC7DA0">
        <w:rPr>
          <w:spacing w:val="80"/>
          <w:w w:val="150"/>
          <w:lang w:val="ru-RU"/>
        </w:rPr>
        <w:t xml:space="preserve">   </w:t>
      </w:r>
      <w:r w:rsidRPr="00EC7DA0">
        <w:rPr>
          <w:lang w:val="ru-RU"/>
        </w:rPr>
        <w:t>для</w:t>
      </w:r>
      <w:r w:rsidRPr="00EC7DA0">
        <w:rPr>
          <w:spacing w:val="80"/>
          <w:w w:val="150"/>
          <w:lang w:val="ru-RU"/>
        </w:rPr>
        <w:t xml:space="preserve">   </w:t>
      </w:r>
      <w:r w:rsidRPr="00EC7DA0">
        <w:rPr>
          <w:lang w:val="ru-RU"/>
        </w:rPr>
        <w:t>личности</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общества;</w:t>
      </w:r>
    </w:p>
    <w:p w:rsidR="00E4184B" w:rsidRPr="00EC7DA0" w:rsidRDefault="00EC7DA0">
      <w:pPr>
        <w:pStyle w:val="a4"/>
        <w:tabs>
          <w:tab w:val="left" w:pos="5138"/>
          <w:tab w:val="left" w:pos="9753"/>
        </w:tabs>
        <w:spacing w:line="362" w:lineRule="auto"/>
        <w:ind w:right="848" w:firstLine="0"/>
        <w:rPr>
          <w:lang w:val="ru-RU"/>
        </w:rPr>
      </w:pPr>
      <w:r w:rsidRPr="00EC7DA0">
        <w:rPr>
          <w:lang w:val="ru-RU"/>
        </w:rPr>
        <w:t xml:space="preserve">-характеризовать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w:t>
      </w:r>
      <w:r w:rsidRPr="00EC7DA0">
        <w:rPr>
          <w:spacing w:val="-10"/>
          <w:lang w:val="ru-RU"/>
        </w:rPr>
        <w:t>в</w:t>
      </w:r>
      <w:r w:rsidRPr="00EC7DA0">
        <w:rPr>
          <w:lang w:val="ru-RU"/>
        </w:rPr>
        <w:tab/>
      </w:r>
      <w:r w:rsidRPr="00EC7DA0">
        <w:rPr>
          <w:spacing w:val="-2"/>
          <w:lang w:val="ru-RU"/>
        </w:rPr>
        <w:t>Российской</w:t>
      </w:r>
      <w:r w:rsidRPr="00EC7DA0">
        <w:rPr>
          <w:lang w:val="ru-RU"/>
        </w:rPr>
        <w:tab/>
      </w:r>
      <w:r w:rsidRPr="00EC7DA0">
        <w:rPr>
          <w:spacing w:val="-2"/>
          <w:lang w:val="ru-RU"/>
        </w:rPr>
        <w:t>Федерации;</w:t>
      </w:r>
    </w:p>
    <w:p w:rsidR="00E4184B" w:rsidRPr="00EC7DA0" w:rsidRDefault="00EC7DA0">
      <w:pPr>
        <w:pStyle w:val="a4"/>
        <w:spacing w:line="360" w:lineRule="auto"/>
        <w:ind w:right="860" w:firstLine="0"/>
        <w:rPr>
          <w:lang w:val="ru-RU"/>
        </w:rPr>
      </w:pPr>
      <w:r w:rsidRPr="00EC7DA0">
        <w:rPr>
          <w:lang w:val="ru-RU"/>
        </w:rPr>
        <w:t>-приводить</w:t>
      </w:r>
      <w:r w:rsidRPr="00EC7DA0">
        <w:rPr>
          <w:spacing w:val="-2"/>
          <w:lang w:val="ru-RU"/>
        </w:rPr>
        <w:t xml:space="preserve"> </w:t>
      </w:r>
      <w:r w:rsidRPr="00EC7DA0">
        <w:rPr>
          <w:lang w:val="ru-RU"/>
        </w:rPr>
        <w:t>с помощью педагога примеры и</w:t>
      </w:r>
      <w:r w:rsidRPr="00EC7DA0">
        <w:rPr>
          <w:spacing w:val="-2"/>
          <w:lang w:val="ru-RU"/>
        </w:rPr>
        <w:t xml:space="preserve"> </w:t>
      </w:r>
      <w:r w:rsidRPr="00EC7DA0">
        <w:rPr>
          <w:lang w:val="ru-RU"/>
        </w:rPr>
        <w:t>моделировать</w:t>
      </w:r>
      <w:r w:rsidRPr="00EC7DA0">
        <w:rPr>
          <w:spacing w:val="-2"/>
          <w:lang w:val="ru-RU"/>
        </w:rPr>
        <w:t xml:space="preserve"> </w:t>
      </w:r>
      <w:r w:rsidRPr="00EC7DA0">
        <w:rPr>
          <w:lang w:val="ru-RU"/>
        </w:rPr>
        <w:t>ситуации, в которых</w:t>
      </w:r>
      <w:r w:rsidRPr="00EC7DA0">
        <w:rPr>
          <w:spacing w:val="-2"/>
          <w:lang w:val="ru-RU"/>
        </w:rPr>
        <w:t xml:space="preserve"> </w:t>
      </w:r>
      <w:r w:rsidRPr="00EC7DA0">
        <w:rPr>
          <w:lang w:val="ru-RU"/>
        </w:rPr>
        <w:t>возникают правоотношения, и ситуации, связанные с правонарушениями и наступлением</w:t>
      </w:r>
    </w:p>
    <w:p w:rsidR="00E4184B" w:rsidRPr="00EC7DA0" w:rsidRDefault="00EC7DA0">
      <w:pPr>
        <w:pStyle w:val="a4"/>
        <w:spacing w:line="360" w:lineRule="auto"/>
        <w:ind w:right="856"/>
        <w:rPr>
          <w:lang w:val="ru-RU"/>
        </w:rPr>
      </w:pPr>
      <w:r w:rsidRPr="00EC7DA0">
        <w:rPr>
          <w:lang w:val="ru-RU"/>
        </w:rPr>
        <w:t>-юридической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E4184B" w:rsidRPr="00EC7DA0" w:rsidRDefault="00EC7DA0">
      <w:pPr>
        <w:pStyle w:val="a4"/>
        <w:ind w:firstLine="0"/>
        <w:rPr>
          <w:lang w:val="ru-RU"/>
        </w:rPr>
      </w:pPr>
      <w:r w:rsidRPr="00EC7DA0">
        <w:rPr>
          <w:lang w:val="ru-RU"/>
        </w:rPr>
        <w:t>-классифицировать</w:t>
      </w:r>
      <w:r w:rsidRPr="00EC7DA0">
        <w:rPr>
          <w:spacing w:val="69"/>
          <w:lang w:val="ru-RU"/>
        </w:rPr>
        <w:t xml:space="preserve">    </w:t>
      </w:r>
      <w:r w:rsidRPr="00EC7DA0">
        <w:rPr>
          <w:lang w:val="ru-RU"/>
        </w:rPr>
        <w:t>нормы</w:t>
      </w:r>
      <w:r w:rsidRPr="00EC7DA0">
        <w:rPr>
          <w:spacing w:val="70"/>
          <w:lang w:val="ru-RU"/>
        </w:rPr>
        <w:t xml:space="preserve">    </w:t>
      </w:r>
      <w:r w:rsidRPr="00EC7DA0">
        <w:rPr>
          <w:lang w:val="ru-RU"/>
        </w:rPr>
        <w:t>права,</w:t>
      </w:r>
      <w:r w:rsidRPr="00EC7DA0">
        <w:rPr>
          <w:spacing w:val="68"/>
          <w:lang w:val="ru-RU"/>
        </w:rPr>
        <w:t xml:space="preserve">    </w:t>
      </w:r>
      <w:r w:rsidRPr="00EC7DA0">
        <w:rPr>
          <w:lang w:val="ru-RU"/>
        </w:rPr>
        <w:t>выделяя</w:t>
      </w:r>
      <w:r w:rsidRPr="00EC7DA0">
        <w:rPr>
          <w:spacing w:val="70"/>
          <w:lang w:val="ru-RU"/>
        </w:rPr>
        <w:t xml:space="preserve">    </w:t>
      </w:r>
      <w:r w:rsidRPr="00EC7DA0">
        <w:rPr>
          <w:lang w:val="ru-RU"/>
        </w:rPr>
        <w:t>существенные</w:t>
      </w:r>
      <w:r w:rsidRPr="00EC7DA0">
        <w:rPr>
          <w:spacing w:val="70"/>
          <w:lang w:val="ru-RU"/>
        </w:rPr>
        <w:t xml:space="preserve">    </w:t>
      </w:r>
      <w:r w:rsidRPr="00EC7DA0">
        <w:rPr>
          <w:spacing w:val="-2"/>
          <w:lang w:val="ru-RU"/>
        </w:rPr>
        <w:t>признаки;</w:t>
      </w:r>
    </w:p>
    <w:p w:rsidR="00E4184B" w:rsidRPr="00EC7DA0" w:rsidRDefault="00EC7DA0">
      <w:pPr>
        <w:pStyle w:val="a4"/>
        <w:spacing w:before="130"/>
        <w:ind w:firstLine="0"/>
        <w:rPr>
          <w:lang w:val="ru-RU"/>
        </w:rPr>
      </w:pPr>
      <w:r w:rsidRPr="00EC7DA0">
        <w:rPr>
          <w:lang w:val="ru-RU"/>
        </w:rPr>
        <w:t>-сравнивать проступок</w:t>
      </w:r>
      <w:r w:rsidRPr="00EC7DA0">
        <w:rPr>
          <w:spacing w:val="1"/>
          <w:lang w:val="ru-RU"/>
        </w:rPr>
        <w:t xml:space="preserve"> </w:t>
      </w:r>
      <w:r w:rsidRPr="00EC7DA0">
        <w:rPr>
          <w:lang w:val="ru-RU"/>
        </w:rPr>
        <w:t>и</w:t>
      </w:r>
      <w:r w:rsidRPr="00EC7DA0">
        <w:rPr>
          <w:spacing w:val="7"/>
          <w:lang w:val="ru-RU"/>
        </w:rPr>
        <w:t xml:space="preserve"> </w:t>
      </w:r>
      <w:r w:rsidRPr="00EC7DA0">
        <w:rPr>
          <w:lang w:val="ru-RU"/>
        </w:rPr>
        <w:t>преступление,</w:t>
      </w:r>
      <w:r w:rsidRPr="00EC7DA0">
        <w:rPr>
          <w:spacing w:val="4"/>
          <w:lang w:val="ru-RU"/>
        </w:rPr>
        <w:t xml:space="preserve"> </w:t>
      </w:r>
      <w:r w:rsidRPr="00EC7DA0">
        <w:rPr>
          <w:lang w:val="ru-RU"/>
        </w:rPr>
        <w:t>дееспособность</w:t>
      </w:r>
      <w:r w:rsidRPr="00EC7DA0">
        <w:rPr>
          <w:spacing w:val="8"/>
          <w:lang w:val="ru-RU"/>
        </w:rPr>
        <w:t xml:space="preserve"> </w:t>
      </w:r>
      <w:r w:rsidRPr="00EC7DA0">
        <w:rPr>
          <w:lang w:val="ru-RU"/>
        </w:rPr>
        <w:t>малолетних</w:t>
      </w:r>
      <w:r w:rsidRPr="00EC7DA0">
        <w:rPr>
          <w:spacing w:val="-1"/>
          <w:lang w:val="ru-RU"/>
        </w:rPr>
        <w:t xml:space="preserve"> </w:t>
      </w:r>
      <w:r w:rsidRPr="00EC7DA0">
        <w:rPr>
          <w:lang w:val="ru-RU"/>
        </w:rPr>
        <w:t>в</w:t>
      </w:r>
      <w:r w:rsidRPr="00EC7DA0">
        <w:rPr>
          <w:spacing w:val="-1"/>
          <w:lang w:val="ru-RU"/>
        </w:rPr>
        <w:t xml:space="preserve"> </w:t>
      </w:r>
      <w:r w:rsidRPr="00EC7DA0">
        <w:rPr>
          <w:lang w:val="ru-RU"/>
        </w:rPr>
        <w:t>возрасте</w:t>
      </w:r>
      <w:r w:rsidRPr="00EC7DA0">
        <w:rPr>
          <w:spacing w:val="6"/>
          <w:lang w:val="ru-RU"/>
        </w:rPr>
        <w:t xml:space="preserve"> </w:t>
      </w:r>
      <w:r w:rsidRPr="00EC7DA0">
        <w:rPr>
          <w:lang w:val="ru-RU"/>
        </w:rPr>
        <w:t>от</w:t>
      </w:r>
      <w:r w:rsidRPr="00EC7DA0">
        <w:rPr>
          <w:spacing w:val="3"/>
          <w:lang w:val="ru-RU"/>
        </w:rPr>
        <w:t xml:space="preserve"> </w:t>
      </w:r>
      <w:r w:rsidRPr="00EC7DA0">
        <w:rPr>
          <w:lang w:val="ru-RU"/>
        </w:rPr>
        <w:t>6</w:t>
      </w:r>
      <w:r w:rsidRPr="00EC7DA0">
        <w:rPr>
          <w:spacing w:val="2"/>
          <w:lang w:val="ru-RU"/>
        </w:rPr>
        <w:t xml:space="preserve"> </w:t>
      </w:r>
      <w:r w:rsidRPr="00EC7DA0">
        <w:rPr>
          <w:lang w:val="ru-RU"/>
        </w:rPr>
        <w:t>до</w:t>
      </w:r>
      <w:r w:rsidRPr="00EC7DA0">
        <w:rPr>
          <w:spacing w:val="-3"/>
          <w:lang w:val="ru-RU"/>
        </w:rPr>
        <w:t xml:space="preserve"> </w:t>
      </w:r>
      <w:r w:rsidRPr="00EC7DA0">
        <w:rPr>
          <w:spacing w:val="-5"/>
          <w:lang w:val="ru-RU"/>
        </w:rPr>
        <w:t>14</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firstLine="0"/>
        <w:rPr>
          <w:lang w:val="ru-RU"/>
        </w:rPr>
      </w:pPr>
      <w:r w:rsidRPr="00EC7DA0">
        <w:rPr>
          <w:lang w:val="ru-RU"/>
        </w:rPr>
        <w:lastRenderedPageBreak/>
        <w:t>лет</w:t>
      </w:r>
      <w:r w:rsidRPr="00EC7DA0">
        <w:rPr>
          <w:spacing w:val="71"/>
          <w:w w:val="150"/>
          <w:lang w:val="ru-RU"/>
        </w:rPr>
        <w:t xml:space="preserve">   </w:t>
      </w:r>
      <w:r w:rsidRPr="00EC7DA0">
        <w:rPr>
          <w:lang w:val="ru-RU"/>
        </w:rPr>
        <w:t>и</w:t>
      </w:r>
      <w:r w:rsidRPr="00EC7DA0">
        <w:rPr>
          <w:spacing w:val="72"/>
          <w:w w:val="150"/>
          <w:lang w:val="ru-RU"/>
        </w:rPr>
        <w:t xml:space="preserve">   </w:t>
      </w:r>
      <w:r w:rsidRPr="00EC7DA0">
        <w:rPr>
          <w:lang w:val="ru-RU"/>
        </w:rPr>
        <w:t>несовершеннолетних</w:t>
      </w:r>
      <w:r w:rsidRPr="00EC7DA0">
        <w:rPr>
          <w:spacing w:val="70"/>
          <w:w w:val="150"/>
          <w:lang w:val="ru-RU"/>
        </w:rPr>
        <w:t xml:space="preserve">   </w:t>
      </w:r>
      <w:r w:rsidRPr="00EC7DA0">
        <w:rPr>
          <w:lang w:val="ru-RU"/>
        </w:rPr>
        <w:t>в</w:t>
      </w:r>
      <w:r w:rsidRPr="00EC7DA0">
        <w:rPr>
          <w:spacing w:val="70"/>
          <w:w w:val="150"/>
          <w:lang w:val="ru-RU"/>
        </w:rPr>
        <w:t xml:space="preserve">   </w:t>
      </w:r>
      <w:r w:rsidRPr="00EC7DA0">
        <w:rPr>
          <w:lang w:val="ru-RU"/>
        </w:rPr>
        <w:t>возрасте</w:t>
      </w:r>
      <w:r w:rsidRPr="00EC7DA0">
        <w:rPr>
          <w:spacing w:val="73"/>
          <w:w w:val="150"/>
          <w:lang w:val="ru-RU"/>
        </w:rPr>
        <w:t xml:space="preserve">   </w:t>
      </w:r>
      <w:r w:rsidRPr="00EC7DA0">
        <w:rPr>
          <w:lang w:val="ru-RU"/>
        </w:rPr>
        <w:t>от</w:t>
      </w:r>
      <w:r w:rsidRPr="00EC7DA0">
        <w:rPr>
          <w:spacing w:val="73"/>
          <w:w w:val="150"/>
          <w:lang w:val="ru-RU"/>
        </w:rPr>
        <w:t xml:space="preserve">   </w:t>
      </w:r>
      <w:r w:rsidRPr="00EC7DA0">
        <w:rPr>
          <w:lang w:val="ru-RU"/>
        </w:rPr>
        <w:t>14</w:t>
      </w:r>
      <w:r w:rsidRPr="00EC7DA0">
        <w:rPr>
          <w:spacing w:val="72"/>
          <w:w w:val="150"/>
          <w:lang w:val="ru-RU"/>
        </w:rPr>
        <w:t xml:space="preserve">   </w:t>
      </w:r>
      <w:r w:rsidRPr="00EC7DA0">
        <w:rPr>
          <w:lang w:val="ru-RU"/>
        </w:rPr>
        <w:t>до</w:t>
      </w:r>
      <w:r w:rsidRPr="00EC7DA0">
        <w:rPr>
          <w:spacing w:val="69"/>
          <w:w w:val="150"/>
          <w:lang w:val="ru-RU"/>
        </w:rPr>
        <w:t xml:space="preserve">   </w:t>
      </w:r>
      <w:r w:rsidRPr="00EC7DA0">
        <w:rPr>
          <w:lang w:val="ru-RU"/>
        </w:rPr>
        <w:t>18</w:t>
      </w:r>
      <w:r w:rsidRPr="00EC7DA0">
        <w:rPr>
          <w:spacing w:val="74"/>
          <w:w w:val="150"/>
          <w:lang w:val="ru-RU"/>
        </w:rPr>
        <w:t xml:space="preserve">   </w:t>
      </w:r>
      <w:r w:rsidRPr="00EC7DA0">
        <w:rPr>
          <w:spacing w:val="-4"/>
          <w:lang w:val="ru-RU"/>
        </w:rPr>
        <w:t>лет;</w:t>
      </w:r>
    </w:p>
    <w:p w:rsidR="00E4184B" w:rsidRPr="00EC7DA0" w:rsidRDefault="00EC7DA0">
      <w:pPr>
        <w:pStyle w:val="a4"/>
        <w:spacing w:before="137" w:line="362" w:lineRule="auto"/>
        <w:ind w:right="859" w:firstLine="0"/>
        <w:rPr>
          <w:lang w:val="ru-RU"/>
        </w:rPr>
      </w:pPr>
      <w:r w:rsidRPr="00EC7DA0">
        <w:rPr>
          <w:lang w:val="ru-RU"/>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w:t>
      </w:r>
      <w:r w:rsidRPr="00EC7DA0">
        <w:rPr>
          <w:spacing w:val="75"/>
          <w:w w:val="150"/>
          <w:lang w:val="ru-RU"/>
        </w:rPr>
        <w:t xml:space="preserve">  </w:t>
      </w:r>
      <w:r w:rsidRPr="00EC7DA0">
        <w:rPr>
          <w:lang w:val="ru-RU"/>
        </w:rPr>
        <w:t>несовершеннолетнего</w:t>
      </w:r>
      <w:r w:rsidRPr="00EC7DA0">
        <w:rPr>
          <w:spacing w:val="77"/>
          <w:w w:val="150"/>
          <w:lang w:val="ru-RU"/>
        </w:rPr>
        <w:t xml:space="preserve">  </w:t>
      </w:r>
      <w:r w:rsidRPr="00EC7DA0">
        <w:rPr>
          <w:lang w:val="ru-RU"/>
        </w:rPr>
        <w:t>и</w:t>
      </w:r>
      <w:r w:rsidRPr="00EC7DA0">
        <w:rPr>
          <w:spacing w:val="76"/>
          <w:w w:val="150"/>
          <w:lang w:val="ru-RU"/>
        </w:rPr>
        <w:t xml:space="preserve">  </w:t>
      </w:r>
      <w:r w:rsidRPr="00EC7DA0">
        <w:rPr>
          <w:lang w:val="ru-RU"/>
        </w:rPr>
        <w:t>его</w:t>
      </w:r>
      <w:r w:rsidRPr="00EC7DA0">
        <w:rPr>
          <w:spacing w:val="78"/>
          <w:w w:val="150"/>
          <w:lang w:val="ru-RU"/>
        </w:rPr>
        <w:t xml:space="preserve">  </w:t>
      </w:r>
      <w:r w:rsidRPr="00EC7DA0">
        <w:rPr>
          <w:lang w:val="ru-RU"/>
        </w:rPr>
        <w:t>юридической</w:t>
      </w:r>
      <w:r w:rsidRPr="00EC7DA0">
        <w:rPr>
          <w:spacing w:val="79"/>
          <w:w w:val="150"/>
          <w:lang w:val="ru-RU"/>
        </w:rPr>
        <w:t xml:space="preserve">  </w:t>
      </w:r>
      <w:r w:rsidRPr="00EC7DA0">
        <w:rPr>
          <w:lang w:val="ru-RU"/>
        </w:rPr>
        <w:t>ответственностью;</w:t>
      </w:r>
    </w:p>
    <w:p w:rsidR="00E4184B" w:rsidRPr="00EC7DA0" w:rsidRDefault="00EC7DA0">
      <w:pPr>
        <w:pStyle w:val="a4"/>
        <w:tabs>
          <w:tab w:val="left" w:pos="3587"/>
          <w:tab w:val="left" w:pos="5033"/>
          <w:tab w:val="left" w:pos="7193"/>
          <w:tab w:val="left" w:pos="9518"/>
        </w:tabs>
        <w:spacing w:line="360" w:lineRule="auto"/>
        <w:ind w:right="842" w:firstLine="0"/>
        <w:rPr>
          <w:lang w:val="ru-RU"/>
        </w:rPr>
      </w:pPr>
      <w:r w:rsidRPr="00EC7DA0">
        <w:rPr>
          <w:lang w:val="ru-RU"/>
        </w:rPr>
        <w:t>-использовать</w:t>
      </w:r>
      <w:r w:rsidRPr="00EC7DA0">
        <w:rPr>
          <w:spacing w:val="-4"/>
          <w:lang w:val="ru-RU"/>
        </w:rPr>
        <w:t xml:space="preserve"> </w:t>
      </w:r>
      <w:r w:rsidRPr="00EC7DA0">
        <w:rPr>
          <w:lang w:val="ru-RU"/>
        </w:rPr>
        <w:t>полученные</w:t>
      </w:r>
      <w:r w:rsidRPr="00EC7DA0">
        <w:rPr>
          <w:spacing w:val="-2"/>
          <w:lang w:val="ru-RU"/>
        </w:rPr>
        <w:t xml:space="preserve"> </w:t>
      </w:r>
      <w:r w:rsidRPr="00EC7DA0">
        <w:rPr>
          <w:lang w:val="ru-RU"/>
        </w:rPr>
        <w:t>знания</w:t>
      </w:r>
      <w:r w:rsidRPr="00EC7DA0">
        <w:rPr>
          <w:spacing w:val="-2"/>
          <w:lang w:val="ru-RU"/>
        </w:rPr>
        <w:t xml:space="preserve"> </w:t>
      </w:r>
      <w:r w:rsidRPr="00EC7DA0">
        <w:rPr>
          <w:lang w:val="ru-RU"/>
        </w:rPr>
        <w:t>для</w:t>
      </w:r>
      <w:r w:rsidRPr="00EC7DA0">
        <w:rPr>
          <w:spacing w:val="-2"/>
          <w:lang w:val="ru-RU"/>
        </w:rPr>
        <w:t xml:space="preserve"> </w:t>
      </w:r>
      <w:r w:rsidRPr="00EC7DA0">
        <w:rPr>
          <w:lang w:val="ru-RU"/>
        </w:rPr>
        <w:t>объяснения</w:t>
      </w:r>
      <w:r w:rsidRPr="00EC7DA0">
        <w:rPr>
          <w:spacing w:val="-1"/>
          <w:lang w:val="ru-RU"/>
        </w:rPr>
        <w:t xml:space="preserve"> </w:t>
      </w:r>
      <w:r w:rsidRPr="00EC7DA0">
        <w:rPr>
          <w:lang w:val="ru-RU"/>
        </w:rPr>
        <w:t>сущности права, роли</w:t>
      </w:r>
      <w:r w:rsidRPr="00EC7DA0">
        <w:rPr>
          <w:spacing w:val="-5"/>
          <w:lang w:val="ru-RU"/>
        </w:rPr>
        <w:t xml:space="preserve"> </w:t>
      </w:r>
      <w:r w:rsidRPr="00EC7DA0">
        <w:rPr>
          <w:lang w:val="ru-RU"/>
        </w:rPr>
        <w:t>права</w:t>
      </w:r>
      <w:r w:rsidRPr="00EC7DA0">
        <w:rPr>
          <w:spacing w:val="-7"/>
          <w:lang w:val="ru-RU"/>
        </w:rPr>
        <w:t xml:space="preserve"> </w:t>
      </w:r>
      <w:r w:rsidRPr="00EC7DA0">
        <w:rPr>
          <w:lang w:val="ru-RU"/>
        </w:rPr>
        <w:t>в</w:t>
      </w:r>
      <w:r w:rsidRPr="00EC7DA0">
        <w:rPr>
          <w:spacing w:val="-5"/>
          <w:lang w:val="ru-RU"/>
        </w:rPr>
        <w:t xml:space="preserve"> </w:t>
      </w:r>
      <w:r w:rsidRPr="00EC7DA0">
        <w:rPr>
          <w:lang w:val="ru-RU"/>
        </w:rPr>
        <w:t>обществе, необходимости правомерного поведения, включая налоговое поведение и</w:t>
      </w:r>
      <w:r w:rsidRPr="00EC7DA0">
        <w:rPr>
          <w:spacing w:val="40"/>
          <w:lang w:val="ru-RU"/>
        </w:rPr>
        <w:t xml:space="preserve"> </w:t>
      </w:r>
      <w:r w:rsidRPr="00EC7DA0">
        <w:rPr>
          <w:lang w:val="ru-RU"/>
        </w:rPr>
        <w:t xml:space="preserve">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w:t>
      </w:r>
      <w:r w:rsidRPr="00EC7DA0">
        <w:rPr>
          <w:spacing w:val="-2"/>
          <w:lang w:val="ru-RU"/>
        </w:rPr>
        <w:t>учащегося,</w:t>
      </w:r>
      <w:r w:rsidRPr="00EC7DA0">
        <w:rPr>
          <w:lang w:val="ru-RU"/>
        </w:rPr>
        <w:tab/>
      </w:r>
      <w:r w:rsidRPr="00EC7DA0">
        <w:rPr>
          <w:spacing w:val="-4"/>
          <w:lang w:val="ru-RU"/>
        </w:rPr>
        <w:t>члена</w:t>
      </w:r>
      <w:r w:rsidRPr="00EC7DA0">
        <w:rPr>
          <w:lang w:val="ru-RU"/>
        </w:rPr>
        <w:tab/>
      </w:r>
      <w:r w:rsidRPr="00EC7DA0">
        <w:rPr>
          <w:spacing w:val="-2"/>
          <w:lang w:val="ru-RU"/>
        </w:rPr>
        <w:t>ученической</w:t>
      </w:r>
      <w:r w:rsidRPr="00EC7DA0">
        <w:rPr>
          <w:lang w:val="ru-RU"/>
        </w:rPr>
        <w:tab/>
      </w:r>
      <w:r w:rsidRPr="00EC7DA0">
        <w:rPr>
          <w:spacing w:val="-2"/>
          <w:lang w:val="ru-RU"/>
        </w:rPr>
        <w:t>общественной</w:t>
      </w:r>
      <w:r w:rsidRPr="00EC7DA0">
        <w:rPr>
          <w:lang w:val="ru-RU"/>
        </w:rPr>
        <w:tab/>
      </w:r>
      <w:r w:rsidRPr="00EC7DA0">
        <w:rPr>
          <w:spacing w:val="-2"/>
          <w:lang w:val="ru-RU"/>
        </w:rPr>
        <w:t>организации);</w:t>
      </w:r>
    </w:p>
    <w:p w:rsidR="00E4184B" w:rsidRPr="00EC7DA0" w:rsidRDefault="00EC7DA0">
      <w:pPr>
        <w:pStyle w:val="a4"/>
        <w:tabs>
          <w:tab w:val="left" w:pos="4428"/>
          <w:tab w:val="left" w:pos="6737"/>
          <w:tab w:val="left" w:pos="9983"/>
        </w:tabs>
        <w:spacing w:line="362" w:lineRule="auto"/>
        <w:ind w:right="835" w:firstLine="0"/>
        <w:rPr>
          <w:lang w:val="ru-RU"/>
        </w:rPr>
      </w:pPr>
      <w:r w:rsidRPr="00EC7DA0">
        <w:rPr>
          <w:lang w:val="ru-RU"/>
        </w:rPr>
        <w:t>-определять с</w:t>
      </w:r>
      <w:r w:rsidRPr="00EC7DA0">
        <w:rPr>
          <w:spacing w:val="-3"/>
          <w:lang w:val="ru-RU"/>
        </w:rPr>
        <w:t xml:space="preserve"> </w:t>
      </w:r>
      <w:r w:rsidRPr="00EC7DA0">
        <w:rPr>
          <w:lang w:val="ru-RU"/>
        </w:rPr>
        <w:t>опорой на</w:t>
      </w:r>
      <w:r w:rsidRPr="00EC7DA0">
        <w:rPr>
          <w:spacing w:val="-7"/>
          <w:lang w:val="ru-RU"/>
        </w:rPr>
        <w:t xml:space="preserve"> </w:t>
      </w:r>
      <w:r w:rsidRPr="00EC7DA0">
        <w:rPr>
          <w:lang w:val="ru-RU"/>
        </w:rPr>
        <w:t>обществоведческие</w:t>
      </w:r>
      <w:r w:rsidRPr="00EC7DA0">
        <w:rPr>
          <w:spacing w:val="-1"/>
          <w:lang w:val="ru-RU"/>
        </w:rPr>
        <w:t xml:space="preserve"> </w:t>
      </w:r>
      <w:r w:rsidRPr="00EC7DA0">
        <w:rPr>
          <w:lang w:val="ru-RU"/>
        </w:rPr>
        <w:t>знания, факты общественной</w:t>
      </w:r>
      <w:r w:rsidRPr="00EC7DA0">
        <w:rPr>
          <w:spacing w:val="-4"/>
          <w:lang w:val="ru-RU"/>
        </w:rPr>
        <w:t xml:space="preserve"> </w:t>
      </w:r>
      <w:r w:rsidRPr="00EC7DA0">
        <w:rPr>
          <w:lang w:val="ru-RU"/>
        </w:rPr>
        <w:t>жизни и</w:t>
      </w:r>
      <w:r w:rsidRPr="00EC7DA0">
        <w:rPr>
          <w:spacing w:val="-1"/>
          <w:lang w:val="ru-RU"/>
        </w:rPr>
        <w:t xml:space="preserve"> </w:t>
      </w:r>
      <w:r w:rsidRPr="00EC7DA0">
        <w:rPr>
          <w:lang w:val="ru-RU"/>
        </w:rPr>
        <w:t xml:space="preserve">личный социальный опыт своё отношение к роли правовых норм как регуляторов общественной </w:t>
      </w:r>
      <w:r w:rsidRPr="00EC7DA0">
        <w:rPr>
          <w:spacing w:val="-2"/>
          <w:lang w:val="ru-RU"/>
        </w:rPr>
        <w:t>жизни</w:t>
      </w:r>
      <w:r w:rsidRPr="00EC7DA0">
        <w:rPr>
          <w:lang w:val="ru-RU"/>
        </w:rPr>
        <w:tab/>
      </w:r>
      <w:r w:rsidRPr="00EC7DA0">
        <w:rPr>
          <w:spacing w:val="-10"/>
          <w:lang w:val="ru-RU"/>
        </w:rPr>
        <w:t>и</w:t>
      </w:r>
      <w:r w:rsidRPr="00EC7DA0">
        <w:rPr>
          <w:lang w:val="ru-RU"/>
        </w:rPr>
        <w:tab/>
      </w:r>
      <w:r w:rsidRPr="00EC7DA0">
        <w:rPr>
          <w:spacing w:val="-2"/>
          <w:lang w:val="ru-RU"/>
        </w:rPr>
        <w:t>поведения</w:t>
      </w:r>
      <w:r w:rsidRPr="00EC7DA0">
        <w:rPr>
          <w:lang w:val="ru-RU"/>
        </w:rPr>
        <w:tab/>
      </w:r>
      <w:r w:rsidRPr="00EC7DA0">
        <w:rPr>
          <w:spacing w:val="-2"/>
          <w:lang w:val="ru-RU"/>
        </w:rPr>
        <w:t>человека;</w:t>
      </w:r>
    </w:p>
    <w:p w:rsidR="00E4184B" w:rsidRPr="00EC7DA0" w:rsidRDefault="00EC7DA0">
      <w:pPr>
        <w:pStyle w:val="a4"/>
        <w:tabs>
          <w:tab w:val="left" w:pos="3587"/>
          <w:tab w:val="left" w:pos="5033"/>
          <w:tab w:val="left" w:pos="7193"/>
          <w:tab w:val="left" w:pos="9518"/>
        </w:tabs>
        <w:spacing w:line="360" w:lineRule="auto"/>
        <w:ind w:right="847" w:firstLine="0"/>
        <w:rPr>
          <w:lang w:val="ru-RU"/>
        </w:rPr>
      </w:pPr>
      <w:r w:rsidRPr="00EC7DA0">
        <w:rPr>
          <w:lang w:val="ru-RU"/>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w:t>
      </w:r>
      <w:r w:rsidRPr="00EC7DA0">
        <w:rPr>
          <w:spacing w:val="-2"/>
          <w:lang w:val="ru-RU"/>
        </w:rPr>
        <w:t>учащегося,</w:t>
      </w:r>
      <w:r w:rsidRPr="00EC7DA0">
        <w:rPr>
          <w:lang w:val="ru-RU"/>
        </w:rPr>
        <w:tab/>
      </w:r>
      <w:r w:rsidRPr="00EC7DA0">
        <w:rPr>
          <w:spacing w:val="-4"/>
          <w:lang w:val="ru-RU"/>
        </w:rPr>
        <w:t>члена</w:t>
      </w:r>
      <w:r w:rsidRPr="00EC7DA0">
        <w:rPr>
          <w:lang w:val="ru-RU"/>
        </w:rPr>
        <w:tab/>
      </w:r>
      <w:r w:rsidRPr="00EC7DA0">
        <w:rPr>
          <w:spacing w:val="-2"/>
          <w:lang w:val="ru-RU"/>
        </w:rPr>
        <w:t>ученической</w:t>
      </w:r>
      <w:r w:rsidRPr="00EC7DA0">
        <w:rPr>
          <w:lang w:val="ru-RU"/>
        </w:rPr>
        <w:tab/>
      </w:r>
      <w:r w:rsidRPr="00EC7DA0">
        <w:rPr>
          <w:spacing w:val="-2"/>
          <w:lang w:val="ru-RU"/>
        </w:rPr>
        <w:t>общественной</w:t>
      </w:r>
      <w:r w:rsidRPr="00EC7DA0">
        <w:rPr>
          <w:lang w:val="ru-RU"/>
        </w:rPr>
        <w:tab/>
      </w:r>
      <w:r w:rsidRPr="00EC7DA0">
        <w:rPr>
          <w:spacing w:val="-2"/>
          <w:lang w:val="ru-RU"/>
        </w:rPr>
        <w:t>организации);</w:t>
      </w:r>
    </w:p>
    <w:p w:rsidR="00E4184B" w:rsidRPr="00EC7DA0" w:rsidRDefault="00EC7DA0">
      <w:pPr>
        <w:pStyle w:val="a4"/>
        <w:spacing w:line="360" w:lineRule="auto"/>
        <w:ind w:right="837" w:firstLine="0"/>
        <w:rPr>
          <w:lang w:val="ru-RU"/>
        </w:rPr>
      </w:pPr>
      <w:r w:rsidRPr="00EC7DA0">
        <w:rPr>
          <w:lang w:val="ru-RU"/>
        </w:rPr>
        <w:t xml:space="preserve">-овладевать смысловым чтением текстов обществоведческой тематики: отбирать информацию из фрагментов </w:t>
      </w:r>
      <w:hyperlink r:id="rId23">
        <w:r w:rsidRPr="00EC7DA0">
          <w:rPr>
            <w:color w:val="0000FF"/>
            <w:u w:val="single" w:color="0000FF"/>
            <w:lang w:val="ru-RU"/>
          </w:rPr>
          <w:t>Конституции Российской Федерации</w:t>
        </w:r>
      </w:hyperlink>
      <w:r w:rsidRPr="00EC7DA0">
        <w:rPr>
          <w:color w:val="0000FF"/>
          <w:lang w:val="ru-RU"/>
        </w:rPr>
        <w:t xml:space="preserve"> </w:t>
      </w:r>
      <w:r w:rsidRPr="00EC7DA0">
        <w:rPr>
          <w:lang w:val="ru-RU"/>
        </w:rPr>
        <w:t>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w:t>
      </w:r>
      <w:r w:rsidRPr="00EC7DA0">
        <w:rPr>
          <w:spacing w:val="-5"/>
          <w:lang w:val="ru-RU"/>
        </w:rPr>
        <w:t xml:space="preserve"> </w:t>
      </w:r>
      <w:r w:rsidRPr="00EC7DA0">
        <w:rPr>
          <w:lang w:val="ru-RU"/>
        </w:rPr>
        <w:t>основе план,</w:t>
      </w:r>
      <w:r w:rsidRPr="00EC7DA0">
        <w:rPr>
          <w:spacing w:val="74"/>
          <w:w w:val="150"/>
          <w:lang w:val="ru-RU"/>
        </w:rPr>
        <w:t xml:space="preserve">   </w:t>
      </w:r>
      <w:r w:rsidRPr="00EC7DA0">
        <w:rPr>
          <w:lang w:val="ru-RU"/>
        </w:rPr>
        <w:t>преобразовывать</w:t>
      </w:r>
      <w:r w:rsidRPr="00EC7DA0">
        <w:rPr>
          <w:spacing w:val="74"/>
          <w:w w:val="150"/>
          <w:lang w:val="ru-RU"/>
        </w:rPr>
        <w:t xml:space="preserve">   </w:t>
      </w:r>
      <w:r w:rsidRPr="00EC7DA0">
        <w:rPr>
          <w:lang w:val="ru-RU"/>
        </w:rPr>
        <w:t>текстовую</w:t>
      </w:r>
      <w:r w:rsidRPr="00EC7DA0">
        <w:rPr>
          <w:spacing w:val="74"/>
          <w:w w:val="150"/>
          <w:lang w:val="ru-RU"/>
        </w:rPr>
        <w:t xml:space="preserve">   </w:t>
      </w:r>
      <w:r w:rsidRPr="00EC7DA0">
        <w:rPr>
          <w:lang w:val="ru-RU"/>
        </w:rPr>
        <w:t>информацию</w:t>
      </w:r>
      <w:r w:rsidRPr="00EC7DA0">
        <w:rPr>
          <w:spacing w:val="72"/>
          <w:w w:val="150"/>
          <w:lang w:val="ru-RU"/>
        </w:rPr>
        <w:t xml:space="preserve">   </w:t>
      </w:r>
      <w:r w:rsidRPr="00EC7DA0">
        <w:rPr>
          <w:lang w:val="ru-RU"/>
        </w:rPr>
        <w:t>в</w:t>
      </w:r>
      <w:r w:rsidRPr="00EC7DA0">
        <w:rPr>
          <w:spacing w:val="73"/>
          <w:w w:val="150"/>
          <w:lang w:val="ru-RU"/>
        </w:rPr>
        <w:t xml:space="preserve">   </w:t>
      </w:r>
      <w:r w:rsidRPr="00EC7DA0">
        <w:rPr>
          <w:lang w:val="ru-RU"/>
        </w:rPr>
        <w:t>таблицу,</w:t>
      </w:r>
      <w:r w:rsidRPr="00EC7DA0">
        <w:rPr>
          <w:spacing w:val="74"/>
          <w:w w:val="150"/>
          <w:lang w:val="ru-RU"/>
        </w:rPr>
        <w:t xml:space="preserve">   </w:t>
      </w:r>
      <w:r w:rsidRPr="00EC7DA0">
        <w:rPr>
          <w:lang w:val="ru-RU"/>
        </w:rPr>
        <w:t>схему;</w:t>
      </w:r>
    </w:p>
    <w:p w:rsidR="00E4184B" w:rsidRPr="00EC7DA0" w:rsidRDefault="00EC7DA0">
      <w:pPr>
        <w:pStyle w:val="a4"/>
        <w:spacing w:line="360" w:lineRule="auto"/>
        <w:ind w:right="840" w:firstLine="0"/>
        <w:rPr>
          <w:lang w:val="ru-RU"/>
        </w:rPr>
      </w:pPr>
      <w:r w:rsidRPr="00EC7DA0">
        <w:rPr>
          <w:lang w:val="ru-RU"/>
        </w:rPr>
        <w:t>-искать и извлекать</w:t>
      </w:r>
      <w:r w:rsidRPr="00EC7DA0">
        <w:rPr>
          <w:spacing w:val="-3"/>
          <w:lang w:val="ru-RU"/>
        </w:rPr>
        <w:t xml:space="preserve"> </w:t>
      </w:r>
      <w:r w:rsidRPr="00EC7DA0">
        <w:rPr>
          <w:lang w:val="ru-RU"/>
        </w:rPr>
        <w:t>под</w:t>
      </w:r>
      <w:r w:rsidRPr="00EC7DA0">
        <w:rPr>
          <w:spacing w:val="-2"/>
          <w:lang w:val="ru-RU"/>
        </w:rPr>
        <w:t xml:space="preserve"> </w:t>
      </w:r>
      <w:r w:rsidRPr="00EC7DA0">
        <w:rPr>
          <w:lang w:val="ru-RU"/>
        </w:rPr>
        <w:t>руководством</w:t>
      </w:r>
      <w:r w:rsidRPr="00EC7DA0">
        <w:rPr>
          <w:spacing w:val="-3"/>
          <w:lang w:val="ru-RU"/>
        </w:rPr>
        <w:t xml:space="preserve"> </w:t>
      </w:r>
      <w:r w:rsidRPr="00EC7DA0">
        <w:rPr>
          <w:lang w:val="ru-RU"/>
        </w:rPr>
        <w:t>педагога</w:t>
      </w:r>
      <w:r w:rsidRPr="00EC7DA0">
        <w:rPr>
          <w:spacing w:val="-6"/>
          <w:lang w:val="ru-RU"/>
        </w:rPr>
        <w:t xml:space="preserve"> </w:t>
      </w:r>
      <w:r w:rsidRPr="00EC7DA0">
        <w:rPr>
          <w:lang w:val="ru-RU"/>
        </w:rPr>
        <w:t>информацию</w:t>
      </w:r>
      <w:r w:rsidRPr="00EC7DA0">
        <w:rPr>
          <w:spacing w:val="-8"/>
          <w:lang w:val="ru-RU"/>
        </w:rPr>
        <w:t xml:space="preserve"> </w:t>
      </w:r>
      <w:r w:rsidRPr="00EC7DA0">
        <w:rPr>
          <w:lang w:val="ru-RU"/>
        </w:rPr>
        <w:t>о сущности права</w:t>
      </w:r>
      <w:r w:rsidRPr="00EC7DA0">
        <w:rPr>
          <w:spacing w:val="-2"/>
          <w:lang w:val="ru-RU"/>
        </w:rPr>
        <w:t xml:space="preserve"> </w:t>
      </w:r>
      <w:r w:rsidRPr="00EC7DA0">
        <w:rPr>
          <w:lang w:val="ru-RU"/>
        </w:rPr>
        <w:t>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w:t>
      </w:r>
      <w:r w:rsidRPr="00EC7DA0">
        <w:rPr>
          <w:spacing w:val="80"/>
          <w:w w:val="150"/>
          <w:lang w:val="ru-RU"/>
        </w:rPr>
        <w:t xml:space="preserve"> </w:t>
      </w:r>
      <w:r w:rsidRPr="00EC7DA0">
        <w:rPr>
          <w:lang w:val="ru-RU"/>
        </w:rPr>
        <w:t>правил</w:t>
      </w:r>
      <w:r w:rsidRPr="00EC7DA0">
        <w:rPr>
          <w:spacing w:val="80"/>
          <w:w w:val="150"/>
          <w:lang w:val="ru-RU"/>
        </w:rPr>
        <w:t xml:space="preserve"> </w:t>
      </w:r>
      <w:r w:rsidRPr="00EC7DA0">
        <w:rPr>
          <w:lang w:val="ru-RU"/>
        </w:rPr>
        <w:t>информационной</w:t>
      </w:r>
      <w:r w:rsidRPr="00EC7DA0">
        <w:rPr>
          <w:spacing w:val="80"/>
          <w:w w:val="150"/>
          <w:lang w:val="ru-RU"/>
        </w:rPr>
        <w:t xml:space="preserve"> </w:t>
      </w:r>
      <w:r w:rsidRPr="00EC7DA0">
        <w:rPr>
          <w:lang w:val="ru-RU"/>
        </w:rPr>
        <w:t>безопасности</w:t>
      </w:r>
      <w:r w:rsidRPr="00EC7DA0">
        <w:rPr>
          <w:spacing w:val="80"/>
          <w:w w:val="150"/>
          <w:lang w:val="ru-RU"/>
        </w:rPr>
        <w:t xml:space="preserve"> </w:t>
      </w:r>
      <w:r w:rsidRPr="00EC7DA0">
        <w:rPr>
          <w:lang w:val="ru-RU"/>
        </w:rPr>
        <w:t>при</w:t>
      </w:r>
      <w:r w:rsidRPr="00EC7DA0">
        <w:rPr>
          <w:spacing w:val="80"/>
          <w:w w:val="150"/>
          <w:lang w:val="ru-RU"/>
        </w:rPr>
        <w:t xml:space="preserve"> </w:t>
      </w:r>
      <w:r w:rsidRPr="00EC7DA0">
        <w:rPr>
          <w:lang w:val="ru-RU"/>
        </w:rPr>
        <w:t>работе</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сети</w:t>
      </w:r>
      <w:r w:rsidRPr="00EC7DA0">
        <w:rPr>
          <w:spacing w:val="80"/>
          <w:w w:val="150"/>
          <w:lang w:val="ru-RU"/>
        </w:rPr>
        <w:t xml:space="preserve"> </w:t>
      </w:r>
      <w:r w:rsidRPr="00EC7DA0">
        <w:rPr>
          <w:lang w:val="ru-RU"/>
        </w:rPr>
        <w:t>Интернет;</w:t>
      </w:r>
    </w:p>
    <w:p w:rsidR="00E4184B" w:rsidRPr="00EC7DA0" w:rsidRDefault="00EC7DA0">
      <w:pPr>
        <w:pStyle w:val="a4"/>
        <w:spacing w:line="360" w:lineRule="auto"/>
        <w:ind w:right="852" w:firstLine="0"/>
        <w:rPr>
          <w:lang w:val="ru-RU"/>
        </w:rPr>
      </w:pPr>
      <w:r w:rsidRPr="00EC7DA0">
        <w:rPr>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3347"/>
          <w:tab w:val="left" w:pos="4994"/>
          <w:tab w:val="left" w:pos="6608"/>
          <w:tab w:val="left" w:pos="8548"/>
          <w:tab w:val="left" w:pos="9561"/>
        </w:tabs>
        <w:spacing w:before="71" w:line="360" w:lineRule="auto"/>
        <w:ind w:right="860" w:firstLine="0"/>
        <w:rPr>
          <w:lang w:val="ru-RU"/>
        </w:rPr>
      </w:pPr>
      <w:r w:rsidRPr="00EC7DA0">
        <w:rPr>
          <w:lang w:val="ru-RU"/>
        </w:rPr>
        <w:lastRenderedPageBreak/>
        <w:t xml:space="preserve">личным социальным опытом; используя обществоведческие знания, формулировать с </w:t>
      </w:r>
      <w:r w:rsidRPr="00EC7DA0">
        <w:rPr>
          <w:spacing w:val="-2"/>
          <w:lang w:val="ru-RU"/>
        </w:rPr>
        <w:t>помощью</w:t>
      </w:r>
      <w:r w:rsidRPr="00EC7DA0">
        <w:rPr>
          <w:lang w:val="ru-RU"/>
        </w:rPr>
        <w:tab/>
      </w:r>
      <w:r w:rsidRPr="00EC7DA0">
        <w:rPr>
          <w:spacing w:val="-2"/>
          <w:lang w:val="ru-RU"/>
        </w:rPr>
        <w:t>педагога</w:t>
      </w:r>
      <w:r w:rsidRPr="00EC7DA0">
        <w:rPr>
          <w:lang w:val="ru-RU"/>
        </w:rPr>
        <w:tab/>
      </w:r>
      <w:r w:rsidRPr="00EC7DA0">
        <w:rPr>
          <w:spacing w:val="-2"/>
          <w:lang w:val="ru-RU"/>
        </w:rPr>
        <w:t>выводы,</w:t>
      </w:r>
      <w:r w:rsidRPr="00EC7DA0">
        <w:rPr>
          <w:lang w:val="ru-RU"/>
        </w:rPr>
        <w:tab/>
      </w:r>
      <w:r w:rsidRPr="00EC7DA0">
        <w:rPr>
          <w:spacing w:val="-2"/>
          <w:lang w:val="ru-RU"/>
        </w:rPr>
        <w:t>подкрепляя</w:t>
      </w:r>
      <w:r w:rsidRPr="00EC7DA0">
        <w:rPr>
          <w:lang w:val="ru-RU"/>
        </w:rPr>
        <w:tab/>
      </w:r>
      <w:r w:rsidRPr="00EC7DA0">
        <w:rPr>
          <w:spacing w:val="-5"/>
          <w:lang w:val="ru-RU"/>
        </w:rPr>
        <w:t>их</w:t>
      </w:r>
      <w:r w:rsidRPr="00EC7DA0">
        <w:rPr>
          <w:lang w:val="ru-RU"/>
        </w:rPr>
        <w:tab/>
      </w:r>
      <w:r w:rsidRPr="00EC7DA0">
        <w:rPr>
          <w:spacing w:val="-2"/>
          <w:lang w:val="ru-RU"/>
        </w:rPr>
        <w:t>аргументами;</w:t>
      </w:r>
    </w:p>
    <w:p w:rsidR="00E4184B" w:rsidRPr="00EC7DA0" w:rsidRDefault="00EC7DA0">
      <w:pPr>
        <w:pStyle w:val="a4"/>
        <w:spacing w:before="3" w:line="364" w:lineRule="auto"/>
        <w:ind w:right="854" w:firstLine="0"/>
        <w:rPr>
          <w:lang w:val="ru-RU"/>
        </w:rPr>
      </w:pPr>
      <w:r w:rsidRPr="00EC7DA0">
        <w:rPr>
          <w:lang w:val="ru-RU"/>
        </w:rPr>
        <w:t>-оценивать собственные поступки и поведение других людей с точки зрения их соответствия</w:t>
      </w:r>
      <w:r w:rsidRPr="00EC7DA0">
        <w:rPr>
          <w:spacing w:val="29"/>
          <w:lang w:val="ru-RU"/>
        </w:rPr>
        <w:t xml:space="preserve"> </w:t>
      </w:r>
      <w:r w:rsidRPr="00EC7DA0">
        <w:rPr>
          <w:lang w:val="ru-RU"/>
        </w:rPr>
        <w:t>правовым</w:t>
      </w:r>
      <w:r w:rsidRPr="00EC7DA0">
        <w:rPr>
          <w:spacing w:val="30"/>
          <w:lang w:val="ru-RU"/>
        </w:rPr>
        <w:t xml:space="preserve"> </w:t>
      </w:r>
      <w:r w:rsidRPr="00EC7DA0">
        <w:rPr>
          <w:lang w:val="ru-RU"/>
        </w:rPr>
        <w:t>нормам: выражать</w:t>
      </w:r>
      <w:r w:rsidRPr="00EC7DA0">
        <w:rPr>
          <w:spacing w:val="33"/>
          <w:lang w:val="ru-RU"/>
        </w:rPr>
        <w:t xml:space="preserve"> </w:t>
      </w:r>
      <w:r w:rsidRPr="00EC7DA0">
        <w:rPr>
          <w:lang w:val="ru-RU"/>
        </w:rPr>
        <w:t>свою</w:t>
      </w:r>
      <w:r w:rsidRPr="00EC7DA0">
        <w:rPr>
          <w:spacing w:val="34"/>
          <w:lang w:val="ru-RU"/>
        </w:rPr>
        <w:t xml:space="preserve"> </w:t>
      </w:r>
      <w:r w:rsidRPr="00EC7DA0">
        <w:rPr>
          <w:lang w:val="ru-RU"/>
        </w:rPr>
        <w:t>точку зрения,</w:t>
      </w:r>
      <w:r w:rsidRPr="00EC7DA0">
        <w:rPr>
          <w:spacing w:val="39"/>
          <w:lang w:val="ru-RU"/>
        </w:rPr>
        <w:t xml:space="preserve"> </w:t>
      </w:r>
      <w:r w:rsidRPr="00EC7DA0">
        <w:rPr>
          <w:lang w:val="ru-RU"/>
        </w:rPr>
        <w:t>участвовать</w:t>
      </w:r>
      <w:r w:rsidRPr="00EC7DA0">
        <w:rPr>
          <w:spacing w:val="30"/>
          <w:lang w:val="ru-RU"/>
        </w:rPr>
        <w:t xml:space="preserve"> </w:t>
      </w:r>
      <w:r w:rsidRPr="00EC7DA0">
        <w:rPr>
          <w:lang w:val="ru-RU"/>
        </w:rPr>
        <w:t>в</w:t>
      </w:r>
      <w:r w:rsidRPr="00EC7DA0">
        <w:rPr>
          <w:spacing w:val="33"/>
          <w:lang w:val="ru-RU"/>
        </w:rPr>
        <w:t xml:space="preserve"> </w:t>
      </w:r>
      <w:r w:rsidRPr="00EC7DA0">
        <w:rPr>
          <w:lang w:val="ru-RU"/>
        </w:rPr>
        <w:t>дискуссии;</w:t>
      </w:r>
    </w:p>
    <w:p w:rsidR="00E4184B" w:rsidRPr="00EC7DA0" w:rsidRDefault="00EC7DA0">
      <w:pPr>
        <w:pStyle w:val="a4"/>
        <w:tabs>
          <w:tab w:val="left" w:pos="3626"/>
          <w:tab w:val="left" w:pos="6238"/>
          <w:tab w:val="left" w:pos="8380"/>
          <w:tab w:val="left" w:pos="9575"/>
        </w:tabs>
        <w:spacing w:line="360" w:lineRule="auto"/>
        <w:ind w:right="835" w:firstLine="0"/>
        <w:rPr>
          <w:lang w:val="ru-RU"/>
        </w:rPr>
      </w:pPr>
      <w:r w:rsidRPr="00EC7DA0">
        <w:rPr>
          <w:lang w:val="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w:t>
      </w:r>
      <w:r w:rsidRPr="00EC7DA0">
        <w:rPr>
          <w:spacing w:val="-1"/>
          <w:lang w:val="ru-RU"/>
        </w:rPr>
        <w:t xml:space="preserve"> </w:t>
      </w:r>
      <w:r w:rsidRPr="00EC7DA0">
        <w:rPr>
          <w:lang w:val="ru-RU"/>
        </w:rPr>
        <w:t xml:space="preserve">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w:t>
      </w:r>
      <w:r w:rsidRPr="00EC7DA0">
        <w:rPr>
          <w:spacing w:val="-2"/>
          <w:lang w:val="ru-RU"/>
        </w:rPr>
        <w:t>общения,</w:t>
      </w:r>
      <w:r w:rsidRPr="00EC7DA0">
        <w:rPr>
          <w:lang w:val="ru-RU"/>
        </w:rPr>
        <w:tab/>
      </w:r>
      <w:r w:rsidRPr="00EC7DA0">
        <w:rPr>
          <w:spacing w:val="-2"/>
          <w:lang w:val="ru-RU"/>
        </w:rPr>
        <w:t>особенностями</w:t>
      </w:r>
      <w:r w:rsidRPr="00EC7DA0">
        <w:rPr>
          <w:lang w:val="ru-RU"/>
        </w:rPr>
        <w:tab/>
      </w:r>
      <w:r w:rsidRPr="00EC7DA0">
        <w:rPr>
          <w:spacing w:val="-2"/>
          <w:lang w:val="ru-RU"/>
        </w:rPr>
        <w:t>аудитории</w:t>
      </w:r>
      <w:r w:rsidRPr="00EC7DA0">
        <w:rPr>
          <w:lang w:val="ru-RU"/>
        </w:rPr>
        <w:tab/>
      </w:r>
      <w:r w:rsidRPr="00EC7DA0">
        <w:rPr>
          <w:spacing w:val="-10"/>
          <w:lang w:val="ru-RU"/>
        </w:rPr>
        <w:t>и</w:t>
      </w:r>
      <w:r w:rsidRPr="00EC7DA0">
        <w:rPr>
          <w:lang w:val="ru-RU"/>
        </w:rPr>
        <w:tab/>
      </w:r>
      <w:r w:rsidRPr="00EC7DA0">
        <w:rPr>
          <w:spacing w:val="-2"/>
          <w:lang w:val="ru-RU"/>
        </w:rPr>
        <w:t>регламентом;</w:t>
      </w:r>
    </w:p>
    <w:p w:rsidR="00E4184B" w:rsidRPr="00EC7DA0" w:rsidRDefault="00EC7DA0">
      <w:pPr>
        <w:pStyle w:val="a4"/>
        <w:spacing w:line="360" w:lineRule="auto"/>
        <w:ind w:right="856" w:firstLine="0"/>
        <w:rPr>
          <w:lang w:val="ru-RU"/>
        </w:rPr>
      </w:pPr>
      <w:r w:rsidRPr="00EC7DA0">
        <w:rPr>
          <w:lang w:val="ru-RU"/>
        </w:rPr>
        <w:t>-заполнять по образцу форму (в том числе электронную) и составлять простейший документ</w:t>
      </w:r>
      <w:r w:rsidRPr="00EC7DA0">
        <w:rPr>
          <w:spacing w:val="69"/>
          <w:lang w:val="ru-RU"/>
        </w:rPr>
        <w:t xml:space="preserve">   </w:t>
      </w:r>
      <w:r w:rsidRPr="00EC7DA0">
        <w:rPr>
          <w:lang w:val="ru-RU"/>
        </w:rPr>
        <w:t>при</w:t>
      </w:r>
      <w:r w:rsidRPr="00EC7DA0">
        <w:rPr>
          <w:spacing w:val="70"/>
          <w:lang w:val="ru-RU"/>
        </w:rPr>
        <w:t xml:space="preserve">   </w:t>
      </w:r>
      <w:r w:rsidRPr="00EC7DA0">
        <w:rPr>
          <w:lang w:val="ru-RU"/>
        </w:rPr>
        <w:t>получении</w:t>
      </w:r>
      <w:r w:rsidRPr="00EC7DA0">
        <w:rPr>
          <w:spacing w:val="70"/>
          <w:lang w:val="ru-RU"/>
        </w:rPr>
        <w:t xml:space="preserve">   </w:t>
      </w:r>
      <w:r w:rsidRPr="00EC7DA0">
        <w:rPr>
          <w:lang w:val="ru-RU"/>
        </w:rPr>
        <w:t>паспорта</w:t>
      </w:r>
      <w:r w:rsidRPr="00EC7DA0">
        <w:rPr>
          <w:spacing w:val="70"/>
          <w:lang w:val="ru-RU"/>
        </w:rPr>
        <w:t xml:space="preserve">   </w:t>
      </w:r>
      <w:r w:rsidRPr="00EC7DA0">
        <w:rPr>
          <w:lang w:val="ru-RU"/>
        </w:rPr>
        <w:t>гражданина</w:t>
      </w:r>
      <w:r w:rsidRPr="00EC7DA0">
        <w:rPr>
          <w:spacing w:val="68"/>
          <w:lang w:val="ru-RU"/>
        </w:rPr>
        <w:t xml:space="preserve">   </w:t>
      </w:r>
      <w:r w:rsidRPr="00EC7DA0">
        <w:rPr>
          <w:lang w:val="ru-RU"/>
        </w:rPr>
        <w:t>Российской</w:t>
      </w:r>
      <w:r w:rsidRPr="00EC7DA0">
        <w:rPr>
          <w:spacing w:val="69"/>
          <w:lang w:val="ru-RU"/>
        </w:rPr>
        <w:t xml:space="preserve">   </w:t>
      </w:r>
      <w:r w:rsidRPr="00EC7DA0">
        <w:rPr>
          <w:lang w:val="ru-RU"/>
        </w:rPr>
        <w:t>Федерации;</w:t>
      </w:r>
    </w:p>
    <w:p w:rsidR="00E4184B" w:rsidRPr="00EC7DA0" w:rsidRDefault="00EC7DA0">
      <w:pPr>
        <w:pStyle w:val="a4"/>
        <w:spacing w:line="360" w:lineRule="auto"/>
        <w:ind w:right="851" w:firstLine="0"/>
        <w:rPr>
          <w:lang w:val="ru-RU"/>
        </w:rPr>
      </w:pPr>
      <w:r w:rsidRPr="00EC7DA0">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4184B" w:rsidRPr="00EC7DA0" w:rsidRDefault="00EC7DA0">
      <w:pPr>
        <w:pStyle w:val="210"/>
        <w:tabs>
          <w:tab w:val="left" w:pos="6036"/>
          <w:tab w:val="left" w:pos="10238"/>
        </w:tabs>
        <w:rPr>
          <w:lang w:val="ru-RU"/>
        </w:rPr>
      </w:pPr>
      <w:bookmarkStart w:id="78" w:name="Основы_российского_права:"/>
      <w:bookmarkEnd w:id="78"/>
      <w:r w:rsidRPr="00EC7DA0">
        <w:rPr>
          <w:spacing w:val="-2"/>
          <w:lang w:val="ru-RU"/>
        </w:rPr>
        <w:t>Основы</w:t>
      </w:r>
      <w:r w:rsidRPr="00EC7DA0">
        <w:rPr>
          <w:lang w:val="ru-RU"/>
        </w:rPr>
        <w:tab/>
      </w:r>
      <w:r w:rsidRPr="00EC7DA0">
        <w:rPr>
          <w:spacing w:val="-2"/>
          <w:lang w:val="ru-RU"/>
        </w:rPr>
        <w:t>российского</w:t>
      </w:r>
      <w:r w:rsidRPr="00EC7DA0">
        <w:rPr>
          <w:lang w:val="ru-RU"/>
        </w:rPr>
        <w:tab/>
      </w:r>
      <w:r w:rsidRPr="00EC7DA0">
        <w:rPr>
          <w:spacing w:val="-2"/>
          <w:lang w:val="ru-RU"/>
        </w:rPr>
        <w:t>права:</w:t>
      </w:r>
    </w:p>
    <w:p w:rsidR="00E4184B" w:rsidRPr="00EC7DA0" w:rsidRDefault="00EC7DA0">
      <w:pPr>
        <w:pStyle w:val="a4"/>
        <w:spacing w:before="132" w:line="360" w:lineRule="auto"/>
        <w:ind w:right="842" w:firstLine="0"/>
        <w:rPr>
          <w:lang w:val="ru-RU"/>
        </w:rPr>
      </w:pPr>
      <w:r w:rsidRPr="00EC7DA0">
        <w:rPr>
          <w:lang w:val="ru-RU"/>
        </w:rPr>
        <w:t xml:space="preserve">-осваивать с помощью педагога и применять знания о </w:t>
      </w:r>
      <w:hyperlink r:id="rId24">
        <w:r w:rsidRPr="00EC7DA0">
          <w:rPr>
            <w:color w:val="0000FF"/>
            <w:u w:val="single" w:color="0000FF"/>
            <w:lang w:val="ru-RU"/>
          </w:rPr>
          <w:t>Конституции Российской</w:t>
        </w:r>
      </w:hyperlink>
      <w:r w:rsidRPr="00EC7DA0">
        <w:rPr>
          <w:color w:val="0000FF"/>
          <w:lang w:val="ru-RU"/>
        </w:rPr>
        <w:t xml:space="preserve"> </w:t>
      </w:r>
      <w:hyperlink r:id="rId25">
        <w:r w:rsidRPr="00EC7DA0">
          <w:rPr>
            <w:color w:val="0000FF"/>
            <w:u w:val="single" w:color="0000FF"/>
            <w:lang w:val="ru-RU"/>
          </w:rPr>
          <w:t>Федерации</w:t>
        </w:r>
        <w:r w:rsidRPr="00EC7DA0">
          <w:rPr>
            <w:lang w:val="ru-RU"/>
          </w:rPr>
          <w:t xml:space="preserve">, </w:t>
        </w:r>
      </w:hyperlink>
      <w:r w:rsidRPr="00EC7DA0">
        <w:rPr>
          <w:lang w:val="ru-RU"/>
        </w:rPr>
        <w:t>других нормативных правовых актах, содержании и значении правовых</w:t>
      </w:r>
      <w:r w:rsidRPr="00EC7DA0">
        <w:rPr>
          <w:spacing w:val="-1"/>
          <w:lang w:val="ru-RU"/>
        </w:rPr>
        <w:t xml:space="preserve"> </w:t>
      </w:r>
      <w:r w:rsidRPr="00EC7DA0">
        <w:rPr>
          <w:lang w:val="ru-RU"/>
        </w:rPr>
        <w:t>норм, об отраслях права, о правовых нормах, регулирующих типичные для</w:t>
      </w:r>
      <w:r w:rsidRPr="00EC7DA0">
        <w:rPr>
          <w:spacing w:val="40"/>
          <w:lang w:val="ru-RU"/>
        </w:rPr>
        <w:t xml:space="preserve"> </w:t>
      </w:r>
      <w:r w:rsidRPr="00EC7DA0">
        <w:rPr>
          <w:lang w:val="ru-RU"/>
        </w:rPr>
        <w:t>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w:t>
      </w:r>
      <w:r w:rsidRPr="00EC7DA0">
        <w:rPr>
          <w:spacing w:val="-9"/>
          <w:lang w:val="ru-RU"/>
        </w:rPr>
        <w:t xml:space="preserve"> </w:t>
      </w:r>
      <w:r w:rsidRPr="00EC7DA0">
        <w:rPr>
          <w:lang w:val="ru-RU"/>
        </w:rPr>
        <w:t>и государства, в том числе</w:t>
      </w:r>
      <w:r w:rsidRPr="00EC7DA0">
        <w:rPr>
          <w:spacing w:val="-3"/>
          <w:lang w:val="ru-RU"/>
        </w:rPr>
        <w:t xml:space="preserve"> </w:t>
      </w:r>
      <w:r w:rsidRPr="00EC7DA0">
        <w:rPr>
          <w:lang w:val="ru-RU"/>
        </w:rPr>
        <w:t>от</w:t>
      </w:r>
      <w:r w:rsidRPr="00EC7DA0">
        <w:rPr>
          <w:spacing w:val="-2"/>
          <w:lang w:val="ru-RU"/>
        </w:rPr>
        <w:t xml:space="preserve"> </w:t>
      </w:r>
      <w:r w:rsidRPr="00EC7DA0">
        <w:rPr>
          <w:lang w:val="ru-RU"/>
        </w:rPr>
        <w:t>терроризма</w:t>
      </w:r>
      <w:r w:rsidRPr="00EC7DA0">
        <w:rPr>
          <w:spacing w:val="-3"/>
          <w:lang w:val="ru-RU"/>
        </w:rPr>
        <w:t xml:space="preserve"> </w:t>
      </w:r>
      <w:r w:rsidRPr="00EC7DA0">
        <w:rPr>
          <w:lang w:val="ru-RU"/>
        </w:rPr>
        <w:t xml:space="preserve">и </w:t>
      </w:r>
      <w:r w:rsidRPr="00EC7DA0">
        <w:rPr>
          <w:spacing w:val="-2"/>
          <w:lang w:val="ru-RU"/>
        </w:rPr>
        <w:t>экстремизма;</w:t>
      </w:r>
    </w:p>
    <w:p w:rsidR="00E4184B" w:rsidRPr="00EC7DA0" w:rsidRDefault="00EC7DA0">
      <w:pPr>
        <w:pStyle w:val="a4"/>
        <w:spacing w:line="360" w:lineRule="auto"/>
        <w:ind w:right="850" w:firstLine="0"/>
        <w:rPr>
          <w:lang w:val="ru-RU"/>
        </w:rPr>
      </w:pPr>
      <w:r w:rsidRPr="00EC7DA0">
        <w:rPr>
          <w:lang w:val="ru-RU"/>
        </w:rPr>
        <w:t xml:space="preserve">-характеризовать при помощи дополнительной визуальной опоры роль </w:t>
      </w:r>
      <w:hyperlink r:id="rId26">
        <w:r w:rsidRPr="00EC7DA0">
          <w:rPr>
            <w:color w:val="0000FF"/>
            <w:u w:val="single" w:color="0000FF"/>
            <w:lang w:val="ru-RU"/>
          </w:rPr>
          <w:t>Конституции</w:t>
        </w:r>
      </w:hyperlink>
      <w:r w:rsidRPr="00EC7DA0">
        <w:rPr>
          <w:color w:val="0000FF"/>
          <w:lang w:val="ru-RU"/>
        </w:rPr>
        <w:t xml:space="preserve"> </w:t>
      </w:r>
      <w:hyperlink r:id="rId27">
        <w:r w:rsidRPr="00EC7DA0">
          <w:rPr>
            <w:color w:val="0000FF"/>
            <w:u w:val="single" w:color="0000FF"/>
            <w:lang w:val="ru-RU"/>
          </w:rPr>
          <w:t>Российской Федерации</w:t>
        </w:r>
      </w:hyperlink>
      <w:r w:rsidRPr="00EC7DA0">
        <w:rPr>
          <w:color w:val="0000FF"/>
          <w:lang w:val="ru-RU"/>
        </w:rPr>
        <w:t xml:space="preserve"> </w:t>
      </w:r>
      <w:r w:rsidRPr="00EC7DA0">
        <w:rPr>
          <w:lang w:val="ru-RU"/>
        </w:rPr>
        <w:t>в системе российского права; правоохранительных органов в защите</w:t>
      </w:r>
      <w:r w:rsidRPr="00EC7DA0">
        <w:rPr>
          <w:spacing w:val="80"/>
          <w:w w:val="150"/>
          <w:lang w:val="ru-RU"/>
        </w:rPr>
        <w:t xml:space="preserve"> </w:t>
      </w:r>
      <w:r w:rsidRPr="00EC7DA0">
        <w:rPr>
          <w:lang w:val="ru-RU"/>
        </w:rPr>
        <w:t>правопорядка,</w:t>
      </w:r>
      <w:r w:rsidRPr="00EC7DA0">
        <w:rPr>
          <w:spacing w:val="40"/>
          <w:lang w:val="ru-RU"/>
        </w:rPr>
        <w:t xml:space="preserve">  </w:t>
      </w:r>
      <w:r w:rsidRPr="00EC7DA0">
        <w:rPr>
          <w:lang w:val="ru-RU"/>
        </w:rPr>
        <w:t>обеспечении</w:t>
      </w:r>
      <w:r w:rsidRPr="00EC7DA0">
        <w:rPr>
          <w:spacing w:val="40"/>
          <w:lang w:val="ru-RU"/>
        </w:rPr>
        <w:t xml:space="preserve">  </w:t>
      </w:r>
      <w:r w:rsidRPr="00EC7DA0">
        <w:rPr>
          <w:lang w:val="ru-RU"/>
        </w:rPr>
        <w:t>социальной</w:t>
      </w:r>
      <w:r w:rsidRPr="00EC7DA0">
        <w:rPr>
          <w:spacing w:val="40"/>
          <w:lang w:val="ru-RU"/>
        </w:rPr>
        <w:t xml:space="preserve">  </w:t>
      </w:r>
      <w:r w:rsidRPr="00EC7DA0">
        <w:rPr>
          <w:lang w:val="ru-RU"/>
        </w:rPr>
        <w:t>стабильности</w:t>
      </w:r>
      <w:r w:rsidRPr="00EC7DA0">
        <w:rPr>
          <w:spacing w:val="40"/>
          <w:lang w:val="ru-RU"/>
        </w:rPr>
        <w:t xml:space="preserve">  </w:t>
      </w:r>
      <w:r w:rsidRPr="00EC7DA0">
        <w:rPr>
          <w:lang w:val="ru-RU"/>
        </w:rPr>
        <w:t>и</w:t>
      </w:r>
      <w:r w:rsidRPr="00EC7DA0">
        <w:rPr>
          <w:spacing w:val="62"/>
          <w:lang w:val="ru-RU"/>
        </w:rPr>
        <w:t xml:space="preserve">  </w:t>
      </w:r>
      <w:r w:rsidRPr="00EC7DA0">
        <w:rPr>
          <w:lang w:val="ru-RU"/>
        </w:rPr>
        <w:t>справедливости;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3443"/>
          <w:tab w:val="left" w:pos="4841"/>
          <w:tab w:val="left" w:pos="7453"/>
          <w:tab w:val="left" w:pos="8456"/>
          <w:tab w:val="left" w:pos="9849"/>
        </w:tabs>
        <w:spacing w:before="71" w:line="360" w:lineRule="auto"/>
        <w:ind w:right="846" w:firstLine="0"/>
        <w:rPr>
          <w:lang w:val="ru-RU"/>
        </w:rPr>
      </w:pPr>
      <w:r w:rsidRPr="00EC7DA0">
        <w:rPr>
          <w:lang w:val="ru-RU"/>
        </w:rPr>
        <w:lastRenderedPageBreak/>
        <w:t xml:space="preserve">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w:t>
      </w:r>
      <w:r w:rsidRPr="00EC7DA0">
        <w:rPr>
          <w:spacing w:val="-2"/>
          <w:lang w:val="ru-RU"/>
        </w:rPr>
        <w:t>договора,</w:t>
      </w:r>
      <w:r w:rsidRPr="00EC7DA0">
        <w:rPr>
          <w:lang w:val="ru-RU"/>
        </w:rPr>
        <w:tab/>
      </w:r>
      <w:r w:rsidRPr="00EC7DA0">
        <w:rPr>
          <w:spacing w:val="-4"/>
          <w:lang w:val="ru-RU"/>
        </w:rPr>
        <w:t>виды</w:t>
      </w:r>
      <w:r w:rsidRPr="00EC7DA0">
        <w:rPr>
          <w:lang w:val="ru-RU"/>
        </w:rPr>
        <w:tab/>
      </w:r>
      <w:r w:rsidRPr="00EC7DA0">
        <w:rPr>
          <w:spacing w:val="-2"/>
          <w:lang w:val="ru-RU"/>
        </w:rPr>
        <w:t>правонарушений</w:t>
      </w:r>
      <w:r w:rsidRPr="00EC7DA0">
        <w:rPr>
          <w:lang w:val="ru-RU"/>
        </w:rPr>
        <w:tab/>
      </w:r>
      <w:r w:rsidRPr="00EC7DA0">
        <w:rPr>
          <w:spacing w:val="-10"/>
          <w:lang w:val="ru-RU"/>
        </w:rPr>
        <w:t>и</w:t>
      </w:r>
      <w:r w:rsidRPr="00EC7DA0">
        <w:rPr>
          <w:lang w:val="ru-RU"/>
        </w:rPr>
        <w:tab/>
      </w:r>
      <w:r w:rsidRPr="00EC7DA0">
        <w:rPr>
          <w:spacing w:val="-4"/>
          <w:lang w:val="ru-RU"/>
        </w:rPr>
        <w:t>виды</w:t>
      </w:r>
      <w:r w:rsidRPr="00EC7DA0">
        <w:rPr>
          <w:lang w:val="ru-RU"/>
        </w:rPr>
        <w:tab/>
      </w:r>
      <w:r w:rsidRPr="00EC7DA0">
        <w:rPr>
          <w:spacing w:val="-2"/>
          <w:lang w:val="ru-RU"/>
        </w:rPr>
        <w:t>наказаний;</w:t>
      </w:r>
    </w:p>
    <w:p w:rsidR="00E4184B" w:rsidRPr="00EC7DA0" w:rsidRDefault="00EC7DA0">
      <w:pPr>
        <w:pStyle w:val="a4"/>
        <w:tabs>
          <w:tab w:val="left" w:pos="9167"/>
        </w:tabs>
        <w:spacing w:line="360" w:lineRule="auto"/>
        <w:ind w:right="849" w:firstLine="0"/>
        <w:rPr>
          <w:lang w:val="ru-RU"/>
        </w:rPr>
      </w:pPr>
      <w:r w:rsidRPr="00EC7DA0">
        <w:rPr>
          <w:lang w:val="ru-RU"/>
        </w:rP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w:t>
      </w:r>
      <w:r w:rsidRPr="00EC7DA0">
        <w:rPr>
          <w:spacing w:val="-1"/>
          <w:lang w:val="ru-RU"/>
        </w:rPr>
        <w:t xml:space="preserve"> </w:t>
      </w:r>
      <w:r w:rsidRPr="00EC7DA0">
        <w:rPr>
          <w:lang w:val="ru-RU"/>
        </w:rPr>
        <w:t xml:space="preserve">числе связанные с применением санкций за </w:t>
      </w:r>
      <w:r w:rsidRPr="00EC7DA0">
        <w:rPr>
          <w:spacing w:val="-2"/>
          <w:lang w:val="ru-RU"/>
        </w:rPr>
        <w:t>совершённые</w:t>
      </w:r>
      <w:r w:rsidRPr="00EC7DA0">
        <w:rPr>
          <w:lang w:val="ru-RU"/>
        </w:rPr>
        <w:tab/>
      </w:r>
      <w:r w:rsidRPr="00EC7DA0">
        <w:rPr>
          <w:spacing w:val="-2"/>
          <w:lang w:val="ru-RU"/>
        </w:rPr>
        <w:t>правонарушения;</w:t>
      </w:r>
    </w:p>
    <w:p w:rsidR="00E4184B" w:rsidRPr="00EC7DA0" w:rsidRDefault="00EC7DA0">
      <w:pPr>
        <w:pStyle w:val="a4"/>
        <w:spacing w:line="360" w:lineRule="auto"/>
        <w:ind w:right="852" w:firstLine="0"/>
        <w:rPr>
          <w:lang w:val="ru-RU"/>
        </w:rPr>
      </w:pPr>
      <w:r w:rsidRPr="00EC7DA0">
        <w:rPr>
          <w:lang w:val="ru-RU"/>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w:t>
      </w:r>
      <w:r w:rsidRPr="00EC7DA0">
        <w:rPr>
          <w:spacing w:val="77"/>
          <w:lang w:val="ru-RU"/>
        </w:rPr>
        <w:t xml:space="preserve"> </w:t>
      </w:r>
      <w:r w:rsidRPr="00EC7DA0">
        <w:rPr>
          <w:lang w:val="ru-RU"/>
        </w:rPr>
        <w:t>права</w:t>
      </w:r>
      <w:r w:rsidRPr="00EC7DA0">
        <w:rPr>
          <w:spacing w:val="79"/>
          <w:lang w:val="ru-RU"/>
        </w:rPr>
        <w:t xml:space="preserve"> </w:t>
      </w:r>
      <w:r w:rsidRPr="00EC7DA0">
        <w:rPr>
          <w:lang w:val="ru-RU"/>
        </w:rPr>
        <w:t>(в</w:t>
      </w:r>
      <w:r w:rsidRPr="00EC7DA0">
        <w:rPr>
          <w:spacing w:val="80"/>
          <w:lang w:val="ru-RU"/>
        </w:rPr>
        <w:t xml:space="preserve"> </w:t>
      </w:r>
      <w:r w:rsidRPr="00EC7DA0">
        <w:rPr>
          <w:lang w:val="ru-RU"/>
        </w:rPr>
        <w:t>том</w:t>
      </w:r>
      <w:r w:rsidRPr="00EC7DA0">
        <w:rPr>
          <w:spacing w:val="80"/>
          <w:lang w:val="ru-RU"/>
        </w:rPr>
        <w:t xml:space="preserve"> </w:t>
      </w:r>
      <w:r w:rsidRPr="00EC7DA0">
        <w:rPr>
          <w:lang w:val="ru-RU"/>
        </w:rPr>
        <w:t>числе</w:t>
      </w:r>
      <w:r w:rsidRPr="00EC7DA0">
        <w:rPr>
          <w:spacing w:val="80"/>
          <w:lang w:val="ru-RU"/>
        </w:rPr>
        <w:t xml:space="preserve"> </w:t>
      </w:r>
      <w:r w:rsidRPr="00EC7DA0">
        <w:rPr>
          <w:lang w:val="ru-RU"/>
        </w:rPr>
        <w:t>устанавливать</w:t>
      </w:r>
      <w:r w:rsidRPr="00EC7DA0">
        <w:rPr>
          <w:spacing w:val="80"/>
          <w:lang w:val="ru-RU"/>
        </w:rPr>
        <w:t xml:space="preserve"> </w:t>
      </w:r>
      <w:r w:rsidRPr="00EC7DA0">
        <w:rPr>
          <w:lang w:val="ru-RU"/>
        </w:rPr>
        <w:t>существенный</w:t>
      </w:r>
      <w:r w:rsidRPr="00EC7DA0">
        <w:rPr>
          <w:spacing w:val="80"/>
          <w:lang w:val="ru-RU"/>
        </w:rPr>
        <w:t xml:space="preserve"> </w:t>
      </w:r>
      <w:r w:rsidRPr="00EC7DA0">
        <w:rPr>
          <w:lang w:val="ru-RU"/>
        </w:rPr>
        <w:t>признак</w:t>
      </w:r>
      <w:r w:rsidRPr="00EC7DA0">
        <w:rPr>
          <w:spacing w:val="79"/>
          <w:lang w:val="ru-RU"/>
        </w:rPr>
        <w:t xml:space="preserve"> </w:t>
      </w:r>
      <w:r w:rsidRPr="00EC7DA0">
        <w:rPr>
          <w:lang w:val="ru-RU"/>
        </w:rPr>
        <w:t>классификации);</w:t>
      </w:r>
    </w:p>
    <w:p w:rsidR="00E4184B" w:rsidRPr="00EC7DA0" w:rsidRDefault="00EC7DA0">
      <w:pPr>
        <w:pStyle w:val="a4"/>
        <w:spacing w:line="360" w:lineRule="auto"/>
        <w:ind w:right="848" w:firstLine="0"/>
        <w:rPr>
          <w:lang w:val="ru-RU"/>
        </w:rPr>
      </w:pPr>
      <w:r w:rsidRPr="00EC7DA0">
        <w:rPr>
          <w:lang w:val="ru-RU"/>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w:t>
      </w:r>
      <w:r w:rsidRPr="00EC7DA0">
        <w:rPr>
          <w:spacing w:val="80"/>
          <w:lang w:val="ru-RU"/>
        </w:rPr>
        <w:t xml:space="preserve">   </w:t>
      </w:r>
      <w:r w:rsidRPr="00EC7DA0">
        <w:rPr>
          <w:lang w:val="ru-RU"/>
        </w:rPr>
        <w:t>имущественные</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личные</w:t>
      </w:r>
      <w:r w:rsidRPr="00EC7DA0">
        <w:rPr>
          <w:spacing w:val="80"/>
          <w:lang w:val="ru-RU"/>
        </w:rPr>
        <w:t xml:space="preserve">   </w:t>
      </w:r>
      <w:r w:rsidRPr="00EC7DA0">
        <w:rPr>
          <w:lang w:val="ru-RU"/>
        </w:rPr>
        <w:t>неимущественные</w:t>
      </w:r>
      <w:r w:rsidRPr="00EC7DA0">
        <w:rPr>
          <w:spacing w:val="80"/>
          <w:lang w:val="ru-RU"/>
        </w:rPr>
        <w:t xml:space="preserve">   </w:t>
      </w:r>
      <w:r w:rsidRPr="00EC7DA0">
        <w:rPr>
          <w:lang w:val="ru-RU"/>
        </w:rPr>
        <w:t>отношения;</w:t>
      </w:r>
    </w:p>
    <w:p w:rsidR="00E4184B" w:rsidRPr="00EC7DA0" w:rsidRDefault="00EC7DA0">
      <w:pPr>
        <w:pStyle w:val="a4"/>
        <w:spacing w:line="360" w:lineRule="auto"/>
        <w:ind w:right="861" w:firstLine="0"/>
        <w:rPr>
          <w:lang w:val="ru-RU"/>
        </w:rPr>
      </w:pPr>
      <w:r w:rsidRPr="00EC7DA0">
        <w:rPr>
          <w:lang w:val="ru-RU"/>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личных</w:t>
      </w:r>
      <w:r w:rsidRPr="00EC7DA0">
        <w:rPr>
          <w:spacing w:val="80"/>
          <w:lang w:val="ru-RU"/>
        </w:rPr>
        <w:t xml:space="preserve">    </w:t>
      </w:r>
      <w:r w:rsidRPr="00EC7DA0">
        <w:rPr>
          <w:lang w:val="ru-RU"/>
        </w:rPr>
        <w:t>неимущественных</w:t>
      </w:r>
      <w:r w:rsidRPr="00EC7DA0">
        <w:rPr>
          <w:spacing w:val="80"/>
          <w:lang w:val="ru-RU"/>
        </w:rPr>
        <w:t xml:space="preserve">    </w:t>
      </w:r>
      <w:r w:rsidRPr="00EC7DA0">
        <w:rPr>
          <w:lang w:val="ru-RU"/>
        </w:rPr>
        <w:t>отношений</w:t>
      </w:r>
      <w:r w:rsidRPr="00EC7DA0">
        <w:rPr>
          <w:spacing w:val="80"/>
          <w:lang w:val="ru-RU"/>
        </w:rPr>
        <w:t xml:space="preserve">    </w:t>
      </w:r>
      <w:r w:rsidRPr="00EC7DA0">
        <w:rPr>
          <w:lang w:val="ru-RU"/>
        </w:rPr>
        <w:t>в</w:t>
      </w:r>
      <w:r w:rsidRPr="00EC7DA0">
        <w:rPr>
          <w:spacing w:val="58"/>
          <w:w w:val="150"/>
          <w:lang w:val="ru-RU"/>
        </w:rPr>
        <w:t xml:space="preserve">    </w:t>
      </w:r>
      <w:r w:rsidRPr="00EC7DA0">
        <w:rPr>
          <w:lang w:val="ru-RU"/>
        </w:rPr>
        <w:t>семье;</w:t>
      </w:r>
    </w:p>
    <w:p w:rsidR="00E4184B" w:rsidRPr="00EC7DA0" w:rsidRDefault="00EC7DA0">
      <w:pPr>
        <w:pStyle w:val="a4"/>
        <w:tabs>
          <w:tab w:val="left" w:pos="3525"/>
          <w:tab w:val="left" w:pos="5331"/>
          <w:tab w:val="left" w:pos="6156"/>
          <w:tab w:val="left" w:pos="8423"/>
          <w:tab w:val="left" w:pos="10603"/>
        </w:tabs>
        <w:spacing w:before="2" w:line="360" w:lineRule="auto"/>
        <w:ind w:right="848" w:firstLine="0"/>
        <w:rPr>
          <w:lang w:val="ru-RU"/>
        </w:rPr>
      </w:pPr>
      <w:r w:rsidRPr="00EC7DA0">
        <w:rPr>
          <w:lang w:val="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w:t>
      </w:r>
      <w:r w:rsidRPr="00EC7DA0">
        <w:rPr>
          <w:spacing w:val="40"/>
          <w:lang w:val="ru-RU"/>
        </w:rPr>
        <w:t xml:space="preserve"> </w:t>
      </w:r>
      <w:r w:rsidRPr="00EC7DA0">
        <w:rPr>
          <w:lang w:val="ru-RU"/>
        </w:rPr>
        <w:t xml:space="preserve">неприемлемости уголовных и административных правонарушений, экстремизма, </w:t>
      </w:r>
      <w:r w:rsidRPr="00EC7DA0">
        <w:rPr>
          <w:spacing w:val="-2"/>
          <w:lang w:val="ru-RU"/>
        </w:rPr>
        <w:t>терроризма,</w:t>
      </w:r>
      <w:r w:rsidRPr="00EC7DA0">
        <w:rPr>
          <w:lang w:val="ru-RU"/>
        </w:rPr>
        <w:tab/>
      </w:r>
      <w:r w:rsidRPr="00EC7DA0">
        <w:rPr>
          <w:spacing w:val="-2"/>
          <w:lang w:val="ru-RU"/>
        </w:rPr>
        <w:t>коррупции</w:t>
      </w:r>
      <w:r w:rsidRPr="00EC7DA0">
        <w:rPr>
          <w:lang w:val="ru-RU"/>
        </w:rPr>
        <w:tab/>
      </w:r>
      <w:r w:rsidRPr="00EC7DA0">
        <w:rPr>
          <w:spacing w:val="-10"/>
          <w:lang w:val="ru-RU"/>
        </w:rPr>
        <w:t>и</w:t>
      </w:r>
      <w:r w:rsidRPr="00EC7DA0">
        <w:rPr>
          <w:lang w:val="ru-RU"/>
        </w:rPr>
        <w:tab/>
      </w:r>
      <w:r w:rsidRPr="00EC7DA0">
        <w:rPr>
          <w:spacing w:val="-2"/>
          <w:lang w:val="ru-RU"/>
        </w:rPr>
        <w:t>необходимости</w:t>
      </w:r>
      <w:r w:rsidRPr="00EC7DA0">
        <w:rPr>
          <w:lang w:val="ru-RU"/>
        </w:rPr>
        <w:tab/>
      </w:r>
      <w:r w:rsidRPr="00EC7DA0">
        <w:rPr>
          <w:spacing w:val="-2"/>
          <w:lang w:val="ru-RU"/>
        </w:rPr>
        <w:t>противостоять</w:t>
      </w:r>
      <w:r w:rsidRPr="00EC7DA0">
        <w:rPr>
          <w:lang w:val="ru-RU"/>
        </w:rPr>
        <w:tab/>
      </w:r>
      <w:r w:rsidRPr="00EC7DA0">
        <w:rPr>
          <w:spacing w:val="-5"/>
          <w:lang w:val="ru-RU"/>
        </w:rPr>
        <w:t>им;</w:t>
      </w:r>
    </w:p>
    <w:p w:rsidR="00E4184B" w:rsidRPr="00EC7DA0" w:rsidRDefault="00EC7DA0">
      <w:pPr>
        <w:pStyle w:val="a4"/>
        <w:spacing w:line="360" w:lineRule="auto"/>
        <w:ind w:right="850" w:firstLine="0"/>
        <w:rPr>
          <w:lang w:val="ru-RU"/>
        </w:rPr>
      </w:pPr>
      <w:r w:rsidRPr="00EC7DA0">
        <w:rPr>
          <w:lang w:val="ru-RU"/>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w:t>
      </w:r>
      <w:r w:rsidRPr="00EC7DA0">
        <w:rPr>
          <w:spacing w:val="72"/>
          <w:w w:val="150"/>
          <w:lang w:val="ru-RU"/>
        </w:rPr>
        <w:t xml:space="preserve">  </w:t>
      </w:r>
      <w:r w:rsidRPr="00EC7DA0">
        <w:rPr>
          <w:lang w:val="ru-RU"/>
        </w:rPr>
        <w:t>выводы</w:t>
      </w:r>
      <w:r w:rsidRPr="00EC7DA0">
        <w:rPr>
          <w:spacing w:val="76"/>
          <w:w w:val="150"/>
          <w:lang w:val="ru-RU"/>
        </w:rPr>
        <w:t xml:space="preserve">  </w:t>
      </w:r>
      <w:r w:rsidRPr="00EC7DA0">
        <w:rPr>
          <w:lang w:val="ru-RU"/>
        </w:rPr>
        <w:t>о</w:t>
      </w:r>
      <w:r w:rsidRPr="00EC7DA0">
        <w:rPr>
          <w:spacing w:val="72"/>
          <w:w w:val="150"/>
          <w:lang w:val="ru-RU"/>
        </w:rPr>
        <w:t xml:space="preserve">  </w:t>
      </w:r>
      <w:r w:rsidRPr="00EC7DA0">
        <w:rPr>
          <w:lang w:val="ru-RU"/>
        </w:rPr>
        <w:t>недопустимости</w:t>
      </w:r>
      <w:r w:rsidRPr="00EC7DA0">
        <w:rPr>
          <w:spacing w:val="78"/>
          <w:w w:val="150"/>
          <w:lang w:val="ru-RU"/>
        </w:rPr>
        <w:t xml:space="preserve">  </w:t>
      </w:r>
      <w:r w:rsidRPr="00EC7DA0">
        <w:rPr>
          <w:lang w:val="ru-RU"/>
        </w:rPr>
        <w:t>нарушения</w:t>
      </w:r>
      <w:r w:rsidRPr="00EC7DA0">
        <w:rPr>
          <w:spacing w:val="75"/>
          <w:w w:val="150"/>
          <w:lang w:val="ru-RU"/>
        </w:rPr>
        <w:t xml:space="preserve">  </w:t>
      </w:r>
      <w:r w:rsidRPr="00EC7DA0">
        <w:rPr>
          <w:lang w:val="ru-RU"/>
        </w:rPr>
        <w:t>правовых</w:t>
      </w:r>
      <w:r w:rsidRPr="00EC7DA0">
        <w:rPr>
          <w:spacing w:val="72"/>
          <w:w w:val="150"/>
          <w:lang w:val="ru-RU"/>
        </w:rPr>
        <w:t xml:space="preserve">  </w:t>
      </w:r>
      <w:r w:rsidRPr="00EC7DA0">
        <w:rPr>
          <w:lang w:val="ru-RU"/>
        </w:rPr>
        <w:t>норм;</w:t>
      </w:r>
    </w:p>
    <w:p w:rsidR="00E4184B" w:rsidRPr="00EC7DA0" w:rsidRDefault="00EC7DA0">
      <w:pPr>
        <w:pStyle w:val="a4"/>
        <w:tabs>
          <w:tab w:val="left" w:pos="3794"/>
          <w:tab w:val="left" w:pos="6881"/>
          <w:tab w:val="left" w:pos="8087"/>
          <w:tab w:val="left" w:pos="10310"/>
        </w:tabs>
        <w:spacing w:before="6" w:line="357" w:lineRule="auto"/>
        <w:ind w:right="846" w:firstLine="0"/>
        <w:rPr>
          <w:lang w:val="ru-RU"/>
        </w:rPr>
      </w:pPr>
      <w:r w:rsidRPr="00EC7DA0">
        <w:rPr>
          <w:lang w:val="ru-RU"/>
        </w:rPr>
        <w:t>-решать с опорой на алгоритм учебных действий познавательные и практические задачи, отражающие типичные</w:t>
      </w:r>
      <w:r w:rsidRPr="00EC7DA0">
        <w:rPr>
          <w:spacing w:val="-4"/>
          <w:lang w:val="ru-RU"/>
        </w:rPr>
        <w:t xml:space="preserve"> </w:t>
      </w:r>
      <w:r w:rsidRPr="00EC7DA0">
        <w:rPr>
          <w:lang w:val="ru-RU"/>
        </w:rPr>
        <w:t xml:space="preserve">взаимодействия, регулируемые нормами гражданского, трудового, </w:t>
      </w:r>
      <w:r w:rsidRPr="00EC7DA0">
        <w:rPr>
          <w:spacing w:val="-2"/>
          <w:lang w:val="ru-RU"/>
        </w:rPr>
        <w:t>семейного,</w:t>
      </w:r>
      <w:r w:rsidRPr="00EC7DA0">
        <w:rPr>
          <w:lang w:val="ru-RU"/>
        </w:rPr>
        <w:tab/>
      </w:r>
      <w:r w:rsidRPr="00EC7DA0">
        <w:rPr>
          <w:spacing w:val="-2"/>
          <w:lang w:val="ru-RU"/>
        </w:rPr>
        <w:t>административного</w:t>
      </w:r>
      <w:r w:rsidRPr="00EC7DA0">
        <w:rPr>
          <w:lang w:val="ru-RU"/>
        </w:rPr>
        <w:tab/>
      </w:r>
      <w:r w:rsidRPr="00EC7DA0">
        <w:rPr>
          <w:spacing w:val="-10"/>
          <w:lang w:val="ru-RU"/>
        </w:rPr>
        <w:t>и</w:t>
      </w:r>
      <w:r w:rsidRPr="00EC7DA0">
        <w:rPr>
          <w:lang w:val="ru-RU"/>
        </w:rPr>
        <w:tab/>
      </w:r>
      <w:r w:rsidRPr="00EC7DA0">
        <w:rPr>
          <w:spacing w:val="-2"/>
          <w:lang w:val="ru-RU"/>
        </w:rPr>
        <w:t>уголовного</w:t>
      </w:r>
      <w:r w:rsidRPr="00EC7DA0">
        <w:rPr>
          <w:lang w:val="ru-RU"/>
        </w:rPr>
        <w:tab/>
      </w:r>
      <w:r w:rsidRPr="00EC7DA0">
        <w:rPr>
          <w:spacing w:val="-2"/>
          <w:lang w:val="ru-RU"/>
        </w:rPr>
        <w:t>права;</w:t>
      </w:r>
    </w:p>
    <w:p w:rsidR="00E4184B" w:rsidRPr="00EC7DA0" w:rsidRDefault="00EC7DA0">
      <w:pPr>
        <w:pStyle w:val="a4"/>
        <w:spacing w:before="5" w:line="360" w:lineRule="auto"/>
        <w:ind w:right="844" w:firstLine="0"/>
        <w:rPr>
          <w:lang w:val="ru-RU"/>
        </w:rPr>
      </w:pPr>
      <w:r w:rsidRPr="00EC7DA0">
        <w:rPr>
          <w:lang w:val="ru-RU"/>
        </w:rPr>
        <w:t>-овладевать смысловым чтением текстов обществоведческой тематики: отбирать информацию из фрагментов нормативных правовых актов (</w:t>
      </w:r>
      <w:hyperlink r:id="rId28">
        <w:r w:rsidRPr="00EC7DA0">
          <w:rPr>
            <w:color w:val="0000FF"/>
            <w:u w:val="single" w:color="0000FF"/>
            <w:lang w:val="ru-RU"/>
          </w:rPr>
          <w:t>Гражданский кодекс</w:t>
        </w:r>
      </w:hyperlink>
      <w:r w:rsidRPr="00EC7DA0">
        <w:rPr>
          <w:color w:val="0000FF"/>
          <w:lang w:val="ru-RU"/>
        </w:rPr>
        <w:t xml:space="preserve"> </w:t>
      </w:r>
      <w:hyperlink r:id="rId29">
        <w:r w:rsidRPr="00EC7DA0">
          <w:rPr>
            <w:color w:val="0000FF"/>
            <w:u w:val="single" w:color="0000FF"/>
            <w:lang w:val="ru-RU"/>
          </w:rPr>
          <w:t>Российской Федерации</w:t>
        </w:r>
      </w:hyperlink>
      <w:r w:rsidRPr="00EC7DA0">
        <w:rPr>
          <w:lang w:val="ru-RU"/>
        </w:rPr>
        <w:t xml:space="preserve">, </w:t>
      </w:r>
      <w:hyperlink r:id="rId30">
        <w:r w:rsidRPr="00EC7DA0">
          <w:rPr>
            <w:color w:val="0000FF"/>
            <w:u w:val="single" w:color="0000FF"/>
            <w:lang w:val="ru-RU"/>
          </w:rPr>
          <w:t>Семейный кодекс Российской Федерации</w:t>
        </w:r>
      </w:hyperlink>
      <w:r w:rsidRPr="00EC7DA0">
        <w:rPr>
          <w:lang w:val="ru-RU"/>
        </w:rPr>
        <w:t xml:space="preserve">, </w:t>
      </w:r>
      <w:hyperlink r:id="rId31">
        <w:r w:rsidRPr="00EC7DA0">
          <w:rPr>
            <w:color w:val="0000FF"/>
            <w:u w:val="single" w:color="0000FF"/>
            <w:lang w:val="ru-RU"/>
          </w:rPr>
          <w:t>Трудовой кодекс</w:t>
        </w:r>
      </w:hyperlink>
      <w:r w:rsidRPr="00EC7DA0">
        <w:rPr>
          <w:color w:val="0000FF"/>
          <w:lang w:val="ru-RU"/>
        </w:rPr>
        <w:t xml:space="preserve"> </w:t>
      </w:r>
      <w:hyperlink r:id="rId32">
        <w:r w:rsidRPr="00EC7DA0">
          <w:rPr>
            <w:color w:val="0000FF"/>
            <w:u w:val="single" w:color="0000FF"/>
            <w:lang w:val="ru-RU"/>
          </w:rPr>
          <w:t>Российской</w:t>
        </w:r>
        <w:r w:rsidRPr="00EC7DA0">
          <w:rPr>
            <w:color w:val="0000FF"/>
            <w:spacing w:val="78"/>
            <w:u w:val="single" w:color="0000FF"/>
            <w:lang w:val="ru-RU"/>
          </w:rPr>
          <w:t xml:space="preserve">  </w:t>
        </w:r>
        <w:r w:rsidRPr="00EC7DA0">
          <w:rPr>
            <w:color w:val="0000FF"/>
            <w:u w:val="single" w:color="0000FF"/>
            <w:lang w:val="ru-RU"/>
          </w:rPr>
          <w:t>Федерации</w:t>
        </w:r>
      </w:hyperlink>
      <w:r w:rsidRPr="00EC7DA0">
        <w:rPr>
          <w:lang w:val="ru-RU"/>
        </w:rPr>
        <w:t>,</w:t>
      </w:r>
      <w:r w:rsidRPr="00EC7DA0">
        <w:rPr>
          <w:spacing w:val="80"/>
          <w:lang w:val="ru-RU"/>
        </w:rPr>
        <w:t xml:space="preserve">  </w:t>
      </w:r>
      <w:hyperlink r:id="rId33">
        <w:r w:rsidRPr="00EC7DA0">
          <w:rPr>
            <w:color w:val="0000FF"/>
            <w:u w:val="single" w:color="0000FF"/>
            <w:lang w:val="ru-RU"/>
          </w:rPr>
          <w:t>Кодекс</w:t>
        </w:r>
        <w:r w:rsidRPr="00EC7DA0">
          <w:rPr>
            <w:color w:val="0000FF"/>
            <w:spacing w:val="79"/>
            <w:u w:val="single" w:color="0000FF"/>
            <w:lang w:val="ru-RU"/>
          </w:rPr>
          <w:t xml:space="preserve">  </w:t>
        </w:r>
        <w:r w:rsidRPr="00EC7DA0">
          <w:rPr>
            <w:color w:val="0000FF"/>
            <w:u w:val="single" w:color="0000FF"/>
            <w:lang w:val="ru-RU"/>
          </w:rPr>
          <w:t>Российской</w:t>
        </w:r>
        <w:r w:rsidRPr="00EC7DA0">
          <w:rPr>
            <w:color w:val="0000FF"/>
            <w:spacing w:val="80"/>
            <w:u w:val="single" w:color="0000FF"/>
            <w:lang w:val="ru-RU"/>
          </w:rPr>
          <w:t xml:space="preserve">  </w:t>
        </w:r>
        <w:r w:rsidRPr="00EC7DA0">
          <w:rPr>
            <w:color w:val="0000FF"/>
            <w:u w:val="single" w:color="0000FF"/>
            <w:lang w:val="ru-RU"/>
          </w:rPr>
          <w:t>Федерации</w:t>
        </w:r>
        <w:r w:rsidRPr="00EC7DA0">
          <w:rPr>
            <w:color w:val="0000FF"/>
            <w:spacing w:val="78"/>
            <w:u w:val="single" w:color="0000FF"/>
            <w:lang w:val="ru-RU"/>
          </w:rPr>
          <w:t xml:space="preserve">  </w:t>
        </w:r>
        <w:r w:rsidRPr="00EC7DA0">
          <w:rPr>
            <w:color w:val="0000FF"/>
            <w:u w:val="single" w:color="0000FF"/>
            <w:lang w:val="ru-RU"/>
          </w:rPr>
          <w:t>об</w:t>
        </w:r>
        <w:r w:rsidRPr="00EC7DA0">
          <w:rPr>
            <w:color w:val="0000FF"/>
            <w:spacing w:val="78"/>
            <w:u w:val="single" w:color="0000FF"/>
            <w:lang w:val="ru-RU"/>
          </w:rPr>
          <w:t xml:space="preserve">  </w:t>
        </w:r>
        <w:r w:rsidRPr="00EC7DA0">
          <w:rPr>
            <w:color w:val="0000FF"/>
            <w:u w:val="single" w:color="0000FF"/>
            <w:lang w:val="ru-RU"/>
          </w:rPr>
          <w:t>административных</w:t>
        </w:r>
      </w:hyperlink>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5E0866">
      <w:pPr>
        <w:pStyle w:val="a4"/>
        <w:spacing w:before="71" w:line="360" w:lineRule="auto"/>
        <w:ind w:right="850" w:firstLine="0"/>
        <w:rPr>
          <w:lang w:val="ru-RU"/>
        </w:rPr>
      </w:pPr>
      <w:hyperlink r:id="rId34">
        <w:r w:rsidR="00EC7DA0" w:rsidRPr="00EC7DA0">
          <w:rPr>
            <w:color w:val="0000FF"/>
            <w:u w:val="single" w:color="0000FF"/>
            <w:lang w:val="ru-RU"/>
          </w:rPr>
          <w:t>правонарушениях</w:t>
        </w:r>
        <w:r w:rsidR="00EC7DA0" w:rsidRPr="00EC7DA0">
          <w:rPr>
            <w:lang w:val="ru-RU"/>
          </w:rPr>
          <w:t>,</w:t>
        </w:r>
        <w:r w:rsidR="00EC7DA0" w:rsidRPr="00EC7DA0">
          <w:rPr>
            <w:spacing w:val="-3"/>
            <w:lang w:val="ru-RU"/>
          </w:rPr>
          <w:t xml:space="preserve"> </w:t>
        </w:r>
      </w:hyperlink>
      <w:hyperlink r:id="rId35">
        <w:r w:rsidR="00EC7DA0" w:rsidRPr="00EC7DA0">
          <w:rPr>
            <w:color w:val="0000FF"/>
            <w:u w:val="single" w:color="0000FF"/>
            <w:lang w:val="ru-RU"/>
          </w:rPr>
          <w:t>Уголовный</w:t>
        </w:r>
        <w:r w:rsidR="00EC7DA0" w:rsidRPr="00EC7DA0">
          <w:rPr>
            <w:color w:val="0000FF"/>
            <w:spacing w:val="-2"/>
            <w:u w:val="single" w:color="0000FF"/>
            <w:lang w:val="ru-RU"/>
          </w:rPr>
          <w:t xml:space="preserve"> </w:t>
        </w:r>
        <w:r w:rsidR="00EC7DA0" w:rsidRPr="00EC7DA0">
          <w:rPr>
            <w:color w:val="0000FF"/>
            <w:u w:val="single" w:color="0000FF"/>
            <w:lang w:val="ru-RU"/>
          </w:rPr>
          <w:t>кодекс</w:t>
        </w:r>
        <w:r w:rsidR="00EC7DA0" w:rsidRPr="00EC7DA0">
          <w:rPr>
            <w:color w:val="0000FF"/>
            <w:spacing w:val="-5"/>
            <w:u w:val="single" w:color="0000FF"/>
            <w:lang w:val="ru-RU"/>
          </w:rPr>
          <w:t xml:space="preserve"> </w:t>
        </w:r>
        <w:r w:rsidR="00EC7DA0" w:rsidRPr="00EC7DA0">
          <w:rPr>
            <w:color w:val="0000FF"/>
            <w:u w:val="single" w:color="0000FF"/>
            <w:lang w:val="ru-RU"/>
          </w:rPr>
          <w:t>Российской</w:t>
        </w:r>
        <w:r w:rsidR="00EC7DA0" w:rsidRPr="00EC7DA0">
          <w:rPr>
            <w:color w:val="0000FF"/>
            <w:spacing w:val="-6"/>
            <w:u w:val="single" w:color="0000FF"/>
            <w:lang w:val="ru-RU"/>
          </w:rPr>
          <w:t xml:space="preserve"> </w:t>
        </w:r>
        <w:r w:rsidR="00EC7DA0" w:rsidRPr="00EC7DA0">
          <w:rPr>
            <w:color w:val="0000FF"/>
            <w:u w:val="single" w:color="0000FF"/>
            <w:lang w:val="ru-RU"/>
          </w:rPr>
          <w:t>Федерации</w:t>
        </w:r>
      </w:hyperlink>
      <w:r w:rsidR="00EC7DA0" w:rsidRPr="00EC7DA0">
        <w:rPr>
          <w:lang w:val="ru-RU"/>
        </w:rPr>
        <w:t>),</w:t>
      </w:r>
      <w:r w:rsidR="00EC7DA0" w:rsidRPr="00EC7DA0">
        <w:rPr>
          <w:spacing w:val="-6"/>
          <w:lang w:val="ru-RU"/>
        </w:rPr>
        <w:t xml:space="preserve"> </w:t>
      </w:r>
      <w:r w:rsidR="00EC7DA0" w:rsidRPr="00EC7DA0">
        <w:rPr>
          <w:lang w:val="ru-RU"/>
        </w:rPr>
        <w:t>из</w:t>
      </w:r>
      <w:r w:rsidR="00EC7DA0" w:rsidRPr="00EC7DA0">
        <w:rPr>
          <w:spacing w:val="-8"/>
          <w:lang w:val="ru-RU"/>
        </w:rPr>
        <w:t xml:space="preserve"> </w:t>
      </w:r>
      <w:r w:rsidR="00EC7DA0" w:rsidRPr="00EC7DA0">
        <w:rPr>
          <w:lang w:val="ru-RU"/>
        </w:rPr>
        <w:t>предложенных</w:t>
      </w:r>
      <w:r w:rsidR="00EC7DA0" w:rsidRPr="00EC7DA0">
        <w:rPr>
          <w:spacing w:val="-3"/>
          <w:lang w:val="ru-RU"/>
        </w:rPr>
        <w:t xml:space="preserve"> </w:t>
      </w:r>
      <w:r w:rsidR="00EC7DA0" w:rsidRPr="00EC7DA0">
        <w:rPr>
          <w:lang w:val="ru-RU"/>
        </w:rPr>
        <w:t>учителем источников о правовых нормах, правоотношениях и специфике их регулирования, преобразовывать</w:t>
      </w:r>
      <w:r w:rsidR="00EC7DA0" w:rsidRPr="00EC7DA0">
        <w:rPr>
          <w:spacing w:val="80"/>
          <w:w w:val="150"/>
          <w:lang w:val="ru-RU"/>
        </w:rPr>
        <w:t xml:space="preserve"> </w:t>
      </w:r>
      <w:r w:rsidR="00EC7DA0" w:rsidRPr="00EC7DA0">
        <w:rPr>
          <w:lang w:val="ru-RU"/>
        </w:rPr>
        <w:t>с</w:t>
      </w:r>
      <w:r w:rsidR="00EC7DA0" w:rsidRPr="00EC7DA0">
        <w:rPr>
          <w:spacing w:val="80"/>
          <w:w w:val="150"/>
          <w:lang w:val="ru-RU"/>
        </w:rPr>
        <w:t xml:space="preserve"> </w:t>
      </w:r>
      <w:r w:rsidR="00EC7DA0" w:rsidRPr="00EC7DA0">
        <w:rPr>
          <w:lang w:val="ru-RU"/>
        </w:rPr>
        <w:t>помощью</w:t>
      </w:r>
      <w:r w:rsidR="00EC7DA0" w:rsidRPr="00EC7DA0">
        <w:rPr>
          <w:spacing w:val="80"/>
          <w:lang w:val="ru-RU"/>
        </w:rPr>
        <w:t xml:space="preserve"> </w:t>
      </w:r>
      <w:r w:rsidR="00EC7DA0" w:rsidRPr="00EC7DA0">
        <w:rPr>
          <w:lang w:val="ru-RU"/>
        </w:rPr>
        <w:t>педагога</w:t>
      </w:r>
      <w:r w:rsidR="00EC7DA0" w:rsidRPr="00EC7DA0">
        <w:rPr>
          <w:spacing w:val="80"/>
          <w:lang w:val="ru-RU"/>
        </w:rPr>
        <w:t xml:space="preserve"> </w:t>
      </w:r>
      <w:r w:rsidR="00EC7DA0" w:rsidRPr="00EC7DA0">
        <w:rPr>
          <w:lang w:val="ru-RU"/>
        </w:rPr>
        <w:t>текстовую</w:t>
      </w:r>
      <w:r w:rsidR="00EC7DA0" w:rsidRPr="00EC7DA0">
        <w:rPr>
          <w:spacing w:val="80"/>
          <w:w w:val="150"/>
          <w:lang w:val="ru-RU"/>
        </w:rPr>
        <w:t xml:space="preserve"> </w:t>
      </w:r>
      <w:r w:rsidR="00EC7DA0" w:rsidRPr="00EC7DA0">
        <w:rPr>
          <w:lang w:val="ru-RU"/>
        </w:rPr>
        <w:t>информацию</w:t>
      </w:r>
      <w:r w:rsidR="00EC7DA0" w:rsidRPr="00EC7DA0">
        <w:rPr>
          <w:spacing w:val="80"/>
          <w:w w:val="150"/>
          <w:lang w:val="ru-RU"/>
        </w:rPr>
        <w:t xml:space="preserve"> </w:t>
      </w:r>
      <w:r w:rsidR="00EC7DA0" w:rsidRPr="00EC7DA0">
        <w:rPr>
          <w:lang w:val="ru-RU"/>
        </w:rPr>
        <w:t>в</w:t>
      </w:r>
      <w:r w:rsidR="00EC7DA0" w:rsidRPr="00EC7DA0">
        <w:rPr>
          <w:spacing w:val="80"/>
          <w:w w:val="150"/>
          <w:lang w:val="ru-RU"/>
        </w:rPr>
        <w:t xml:space="preserve"> </w:t>
      </w:r>
      <w:r w:rsidR="00EC7DA0" w:rsidRPr="00EC7DA0">
        <w:rPr>
          <w:lang w:val="ru-RU"/>
        </w:rPr>
        <w:t>таблицу,</w:t>
      </w:r>
      <w:r w:rsidR="00EC7DA0" w:rsidRPr="00EC7DA0">
        <w:rPr>
          <w:spacing w:val="80"/>
          <w:w w:val="150"/>
          <w:lang w:val="ru-RU"/>
        </w:rPr>
        <w:t xml:space="preserve"> </w:t>
      </w:r>
      <w:r w:rsidR="00EC7DA0" w:rsidRPr="00EC7DA0">
        <w:rPr>
          <w:lang w:val="ru-RU"/>
        </w:rPr>
        <w:t>схему;</w:t>
      </w:r>
    </w:p>
    <w:p w:rsidR="00E4184B" w:rsidRPr="00EC7DA0" w:rsidRDefault="00EC7DA0">
      <w:pPr>
        <w:pStyle w:val="a4"/>
        <w:tabs>
          <w:tab w:val="left" w:pos="3717"/>
          <w:tab w:val="left" w:pos="5340"/>
          <w:tab w:val="left" w:pos="7684"/>
          <w:tab w:val="left" w:pos="9945"/>
        </w:tabs>
        <w:spacing w:line="360" w:lineRule="auto"/>
        <w:ind w:right="848" w:firstLine="0"/>
        <w:rPr>
          <w:lang w:val="ru-RU"/>
        </w:rPr>
      </w:pPr>
      <w:r w:rsidRPr="00EC7DA0">
        <w:rPr>
          <w:lang w:val="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w:t>
      </w:r>
      <w:r w:rsidRPr="00EC7DA0">
        <w:rPr>
          <w:spacing w:val="-5"/>
          <w:lang w:val="ru-RU"/>
        </w:rPr>
        <w:t xml:space="preserve"> </w:t>
      </w:r>
      <w:r w:rsidRPr="00EC7DA0">
        <w:rPr>
          <w:lang w:val="ru-RU"/>
        </w:rPr>
        <w:t xml:space="preserve">безопасности при работе в сети Интернет с </w:t>
      </w:r>
      <w:r w:rsidRPr="00EC7DA0">
        <w:rPr>
          <w:spacing w:val="-2"/>
          <w:lang w:val="ru-RU"/>
        </w:rPr>
        <w:t>опорой</w:t>
      </w:r>
      <w:r w:rsidRPr="00EC7DA0">
        <w:rPr>
          <w:lang w:val="ru-RU"/>
        </w:rPr>
        <w:tab/>
      </w:r>
      <w:r w:rsidRPr="00EC7DA0">
        <w:rPr>
          <w:spacing w:val="-5"/>
          <w:lang w:val="ru-RU"/>
        </w:rPr>
        <w:t>на</w:t>
      </w:r>
      <w:r w:rsidRPr="00EC7DA0">
        <w:rPr>
          <w:lang w:val="ru-RU"/>
        </w:rPr>
        <w:tab/>
      </w:r>
      <w:r w:rsidRPr="00EC7DA0">
        <w:rPr>
          <w:spacing w:val="-2"/>
          <w:lang w:val="ru-RU"/>
        </w:rPr>
        <w:t>алгоритм</w:t>
      </w:r>
      <w:r w:rsidRPr="00EC7DA0">
        <w:rPr>
          <w:lang w:val="ru-RU"/>
        </w:rPr>
        <w:tab/>
      </w:r>
      <w:r w:rsidRPr="00EC7DA0">
        <w:rPr>
          <w:spacing w:val="-2"/>
          <w:lang w:val="ru-RU"/>
        </w:rPr>
        <w:t>учебных</w:t>
      </w:r>
      <w:r w:rsidRPr="00EC7DA0">
        <w:rPr>
          <w:lang w:val="ru-RU"/>
        </w:rPr>
        <w:tab/>
      </w:r>
      <w:r w:rsidRPr="00EC7DA0">
        <w:rPr>
          <w:spacing w:val="-2"/>
          <w:lang w:val="ru-RU"/>
        </w:rPr>
        <w:t>действий;</w:t>
      </w:r>
    </w:p>
    <w:p w:rsidR="00E4184B" w:rsidRPr="00EC7DA0" w:rsidRDefault="00EC7DA0">
      <w:pPr>
        <w:pStyle w:val="a4"/>
        <w:tabs>
          <w:tab w:val="left" w:pos="4994"/>
          <w:tab w:val="left" w:pos="8711"/>
        </w:tabs>
        <w:spacing w:line="360" w:lineRule="auto"/>
        <w:ind w:right="852" w:firstLine="0"/>
        <w:rPr>
          <w:lang w:val="ru-RU"/>
        </w:rPr>
      </w:pPr>
      <w:r w:rsidRPr="00EC7DA0">
        <w:rPr>
          <w:lang w:val="ru-RU"/>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w:t>
      </w:r>
      <w:r w:rsidRPr="00EC7DA0">
        <w:rPr>
          <w:spacing w:val="-2"/>
          <w:lang w:val="ru-RU"/>
        </w:rPr>
        <w:t>юридической</w:t>
      </w:r>
      <w:r w:rsidRPr="00EC7DA0">
        <w:rPr>
          <w:lang w:val="ru-RU"/>
        </w:rPr>
        <w:tab/>
      </w:r>
      <w:r w:rsidRPr="00EC7DA0">
        <w:rPr>
          <w:spacing w:val="-2"/>
          <w:lang w:val="ru-RU"/>
        </w:rPr>
        <w:t>ответственности</w:t>
      </w:r>
      <w:r w:rsidRPr="00EC7DA0">
        <w:rPr>
          <w:lang w:val="ru-RU"/>
        </w:rPr>
        <w:tab/>
      </w:r>
      <w:r w:rsidRPr="00EC7DA0">
        <w:rPr>
          <w:spacing w:val="-2"/>
          <w:lang w:val="ru-RU"/>
        </w:rPr>
        <w:t>несовершеннолетних;</w:t>
      </w:r>
    </w:p>
    <w:p w:rsidR="00E4184B" w:rsidRPr="00EC7DA0" w:rsidRDefault="00EC7DA0">
      <w:pPr>
        <w:pStyle w:val="a4"/>
        <w:tabs>
          <w:tab w:val="left" w:pos="10320"/>
        </w:tabs>
        <w:spacing w:before="4" w:line="360" w:lineRule="auto"/>
        <w:ind w:right="845" w:firstLine="0"/>
        <w:rPr>
          <w:lang w:val="ru-RU"/>
        </w:rPr>
      </w:pPr>
      <w:r w:rsidRPr="00EC7DA0">
        <w:rPr>
          <w:lang w:val="ru-RU"/>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w:t>
      </w:r>
      <w:r w:rsidRPr="00EC7DA0">
        <w:rPr>
          <w:spacing w:val="-2"/>
          <w:lang w:val="ru-RU"/>
        </w:rPr>
        <w:t>уголовного</w:t>
      </w:r>
      <w:r w:rsidRPr="00EC7DA0">
        <w:rPr>
          <w:lang w:val="ru-RU"/>
        </w:rPr>
        <w:tab/>
      </w:r>
      <w:r w:rsidRPr="00EC7DA0">
        <w:rPr>
          <w:spacing w:val="-2"/>
          <w:lang w:val="ru-RU"/>
        </w:rPr>
        <w:t>права;</w:t>
      </w:r>
    </w:p>
    <w:p w:rsidR="00E4184B" w:rsidRPr="00EC7DA0" w:rsidRDefault="00EC7DA0">
      <w:pPr>
        <w:pStyle w:val="a4"/>
        <w:tabs>
          <w:tab w:val="left" w:pos="3294"/>
          <w:tab w:val="left" w:pos="4893"/>
          <w:tab w:val="left" w:pos="7088"/>
          <w:tab w:val="left" w:pos="8802"/>
          <w:tab w:val="left" w:pos="9575"/>
        </w:tabs>
        <w:spacing w:line="360" w:lineRule="auto"/>
        <w:ind w:right="847" w:firstLine="0"/>
        <w:rPr>
          <w:lang w:val="ru-RU"/>
        </w:rPr>
      </w:pPr>
      <w:r w:rsidRPr="00EC7DA0">
        <w:rPr>
          <w:lang w:val="ru-RU"/>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w:t>
      </w:r>
      <w:r w:rsidRPr="00EC7DA0">
        <w:rPr>
          <w:spacing w:val="-2"/>
          <w:lang w:val="ru-RU"/>
        </w:rPr>
        <w:t>ситуацией</w:t>
      </w:r>
      <w:r w:rsidRPr="00EC7DA0">
        <w:rPr>
          <w:lang w:val="ru-RU"/>
        </w:rPr>
        <w:tab/>
      </w:r>
      <w:r w:rsidRPr="00EC7DA0">
        <w:rPr>
          <w:spacing w:val="-2"/>
          <w:lang w:val="ru-RU"/>
        </w:rPr>
        <w:t>общения,</w:t>
      </w:r>
      <w:r w:rsidRPr="00EC7DA0">
        <w:rPr>
          <w:lang w:val="ru-RU"/>
        </w:rPr>
        <w:tab/>
      </w:r>
      <w:r w:rsidRPr="00EC7DA0">
        <w:rPr>
          <w:spacing w:val="-2"/>
          <w:lang w:val="ru-RU"/>
        </w:rPr>
        <w:t>особенностями</w:t>
      </w:r>
      <w:r w:rsidRPr="00EC7DA0">
        <w:rPr>
          <w:lang w:val="ru-RU"/>
        </w:rPr>
        <w:tab/>
      </w:r>
      <w:r w:rsidRPr="00EC7DA0">
        <w:rPr>
          <w:spacing w:val="-2"/>
          <w:lang w:val="ru-RU"/>
        </w:rPr>
        <w:t>аудитории</w:t>
      </w:r>
      <w:r w:rsidRPr="00EC7DA0">
        <w:rPr>
          <w:lang w:val="ru-RU"/>
        </w:rPr>
        <w:tab/>
      </w:r>
      <w:r w:rsidRPr="00EC7DA0">
        <w:rPr>
          <w:spacing w:val="-10"/>
          <w:lang w:val="ru-RU"/>
        </w:rPr>
        <w:t>и</w:t>
      </w:r>
      <w:r w:rsidRPr="00EC7DA0">
        <w:rPr>
          <w:lang w:val="ru-RU"/>
        </w:rPr>
        <w:tab/>
      </w:r>
      <w:r w:rsidRPr="00EC7DA0">
        <w:rPr>
          <w:spacing w:val="-2"/>
          <w:lang w:val="ru-RU"/>
        </w:rPr>
        <w:t>регламентом;</w:t>
      </w:r>
    </w:p>
    <w:p w:rsidR="00E4184B" w:rsidRPr="00EC7DA0" w:rsidRDefault="00EC7DA0">
      <w:pPr>
        <w:pStyle w:val="a4"/>
        <w:tabs>
          <w:tab w:val="left" w:pos="3635"/>
          <w:tab w:val="left" w:pos="5806"/>
          <w:tab w:val="left" w:pos="6997"/>
          <w:tab w:val="left" w:pos="8807"/>
          <w:tab w:val="left" w:pos="10113"/>
        </w:tabs>
        <w:spacing w:line="362" w:lineRule="auto"/>
        <w:ind w:right="856" w:firstLine="0"/>
        <w:rPr>
          <w:lang w:val="ru-RU"/>
        </w:rPr>
      </w:pPr>
      <w:r w:rsidRPr="00EC7DA0">
        <w:rPr>
          <w:lang w:val="ru-RU"/>
        </w:rPr>
        <w:t xml:space="preserve">-заполнять по образцу форму (в том числе электронную) и составлять простейший </w:t>
      </w:r>
      <w:r w:rsidRPr="00EC7DA0">
        <w:rPr>
          <w:spacing w:val="-2"/>
          <w:lang w:val="ru-RU"/>
        </w:rPr>
        <w:t>документ</w:t>
      </w:r>
      <w:r w:rsidRPr="00EC7DA0">
        <w:rPr>
          <w:lang w:val="ru-RU"/>
        </w:rPr>
        <w:tab/>
      </w:r>
      <w:r w:rsidRPr="00EC7DA0">
        <w:rPr>
          <w:spacing w:val="-2"/>
          <w:lang w:val="ru-RU"/>
        </w:rPr>
        <w:t>(заявление</w:t>
      </w:r>
      <w:r w:rsidRPr="00EC7DA0">
        <w:rPr>
          <w:lang w:val="ru-RU"/>
        </w:rPr>
        <w:tab/>
      </w:r>
      <w:r w:rsidRPr="00EC7DA0">
        <w:rPr>
          <w:spacing w:val="-10"/>
          <w:lang w:val="ru-RU"/>
        </w:rPr>
        <w:t>о</w:t>
      </w:r>
      <w:r w:rsidRPr="00EC7DA0">
        <w:rPr>
          <w:lang w:val="ru-RU"/>
        </w:rPr>
        <w:tab/>
      </w:r>
      <w:r w:rsidRPr="00EC7DA0">
        <w:rPr>
          <w:spacing w:val="-2"/>
          <w:lang w:val="ru-RU"/>
        </w:rPr>
        <w:t>приёме</w:t>
      </w:r>
      <w:r w:rsidRPr="00EC7DA0">
        <w:rPr>
          <w:lang w:val="ru-RU"/>
        </w:rPr>
        <w:tab/>
      </w:r>
      <w:r w:rsidRPr="00EC7DA0">
        <w:rPr>
          <w:spacing w:val="-5"/>
          <w:lang w:val="ru-RU"/>
        </w:rPr>
        <w:t>на</w:t>
      </w:r>
      <w:r w:rsidRPr="00EC7DA0">
        <w:rPr>
          <w:lang w:val="ru-RU"/>
        </w:rPr>
        <w:tab/>
      </w:r>
      <w:r w:rsidRPr="00EC7DA0">
        <w:rPr>
          <w:spacing w:val="-2"/>
          <w:lang w:val="ru-RU"/>
        </w:rPr>
        <w:t>работу);</w:t>
      </w:r>
    </w:p>
    <w:p w:rsidR="00E4184B" w:rsidRPr="00EC7DA0" w:rsidRDefault="00EC7DA0">
      <w:pPr>
        <w:pStyle w:val="a4"/>
        <w:spacing w:line="360" w:lineRule="auto"/>
        <w:ind w:right="846" w:firstLine="0"/>
        <w:rPr>
          <w:lang w:val="ru-RU"/>
        </w:rPr>
      </w:pPr>
      <w:r w:rsidRPr="00EC7DA0">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4184B" w:rsidRPr="00EC7DA0" w:rsidRDefault="00EC7DA0">
      <w:pPr>
        <w:pStyle w:val="210"/>
        <w:spacing w:before="2" w:line="360" w:lineRule="auto"/>
        <w:ind w:left="1599" w:right="856" w:firstLine="710"/>
        <w:rPr>
          <w:lang w:val="ru-RU"/>
        </w:rPr>
      </w:pPr>
      <w:bookmarkStart w:id="79" w:name="К_концу_обучения_в_8_классе_обучающийся_"/>
      <w:bookmarkEnd w:id="79"/>
      <w:r w:rsidRPr="00EC7DA0">
        <w:rPr>
          <w:lang w:val="ru-RU"/>
        </w:rPr>
        <w:t>К концу обучения в 8 классе обучающийся получит следующие предметные результаты по отдельным темам программы по обществознанию:</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tabs>
          <w:tab w:val="left" w:pos="4730"/>
          <w:tab w:val="left" w:pos="6372"/>
          <w:tab w:val="left" w:pos="9546"/>
        </w:tabs>
        <w:spacing w:before="76"/>
        <w:ind w:left="2310"/>
        <w:jc w:val="both"/>
        <w:rPr>
          <w:b/>
          <w:sz w:val="24"/>
          <w:lang w:val="ru-RU"/>
        </w:rPr>
      </w:pPr>
      <w:r w:rsidRPr="00EC7DA0">
        <w:rPr>
          <w:b/>
          <w:spacing w:val="-2"/>
          <w:sz w:val="24"/>
          <w:lang w:val="ru-RU"/>
        </w:rPr>
        <w:lastRenderedPageBreak/>
        <w:t>Человек</w:t>
      </w:r>
      <w:r w:rsidRPr="00EC7DA0">
        <w:rPr>
          <w:b/>
          <w:sz w:val="24"/>
          <w:lang w:val="ru-RU"/>
        </w:rPr>
        <w:tab/>
      </w:r>
      <w:r w:rsidRPr="00EC7DA0">
        <w:rPr>
          <w:b/>
          <w:spacing w:val="-10"/>
          <w:sz w:val="24"/>
          <w:lang w:val="ru-RU"/>
        </w:rPr>
        <w:t>в</w:t>
      </w:r>
      <w:r w:rsidRPr="00EC7DA0">
        <w:rPr>
          <w:b/>
          <w:sz w:val="24"/>
          <w:lang w:val="ru-RU"/>
        </w:rPr>
        <w:tab/>
      </w:r>
      <w:r w:rsidRPr="00EC7DA0">
        <w:rPr>
          <w:b/>
          <w:spacing w:val="-2"/>
          <w:sz w:val="24"/>
          <w:lang w:val="ru-RU"/>
        </w:rPr>
        <w:t>экономических</w:t>
      </w:r>
      <w:r w:rsidRPr="00EC7DA0">
        <w:rPr>
          <w:b/>
          <w:sz w:val="24"/>
          <w:lang w:val="ru-RU"/>
        </w:rPr>
        <w:tab/>
      </w:r>
      <w:r w:rsidRPr="00EC7DA0">
        <w:rPr>
          <w:b/>
          <w:spacing w:val="-2"/>
          <w:sz w:val="24"/>
          <w:lang w:val="ru-RU"/>
        </w:rPr>
        <w:t>отношениях:</w:t>
      </w:r>
    </w:p>
    <w:p w:rsidR="00E4184B" w:rsidRPr="00EC7DA0" w:rsidRDefault="00EC7DA0">
      <w:pPr>
        <w:pStyle w:val="a4"/>
        <w:spacing w:before="132" w:line="360" w:lineRule="auto"/>
        <w:ind w:right="840" w:firstLine="0"/>
        <w:rPr>
          <w:lang w:val="ru-RU"/>
        </w:rPr>
      </w:pPr>
      <w:r w:rsidRPr="00EC7DA0">
        <w:rPr>
          <w:lang w:val="ru-RU"/>
        </w:rP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w:t>
      </w:r>
      <w:r w:rsidRPr="00EC7DA0">
        <w:rPr>
          <w:spacing w:val="80"/>
          <w:lang w:val="ru-RU"/>
        </w:rPr>
        <w:t xml:space="preserve">  </w:t>
      </w:r>
      <w:r w:rsidRPr="00EC7DA0">
        <w:rPr>
          <w:lang w:val="ru-RU"/>
        </w:rPr>
        <w:t>о</w:t>
      </w:r>
      <w:r w:rsidRPr="00EC7DA0">
        <w:rPr>
          <w:spacing w:val="80"/>
          <w:lang w:val="ru-RU"/>
        </w:rPr>
        <w:t xml:space="preserve">  </w:t>
      </w:r>
      <w:r w:rsidRPr="00EC7DA0">
        <w:rPr>
          <w:lang w:val="ru-RU"/>
        </w:rPr>
        <w:t>влиянии</w:t>
      </w:r>
      <w:r w:rsidRPr="00EC7DA0">
        <w:rPr>
          <w:spacing w:val="80"/>
          <w:lang w:val="ru-RU"/>
        </w:rPr>
        <w:t xml:space="preserve">  </w:t>
      </w:r>
      <w:r w:rsidRPr="00EC7DA0">
        <w:rPr>
          <w:lang w:val="ru-RU"/>
        </w:rPr>
        <w:t>государственной</w:t>
      </w:r>
      <w:r w:rsidRPr="00EC7DA0">
        <w:rPr>
          <w:spacing w:val="80"/>
          <w:lang w:val="ru-RU"/>
        </w:rPr>
        <w:t xml:space="preserve">  </w:t>
      </w:r>
      <w:r w:rsidRPr="00EC7DA0">
        <w:rPr>
          <w:lang w:val="ru-RU"/>
        </w:rPr>
        <w:t>политики</w:t>
      </w:r>
      <w:r w:rsidRPr="00EC7DA0">
        <w:rPr>
          <w:spacing w:val="80"/>
          <w:lang w:val="ru-RU"/>
        </w:rPr>
        <w:t xml:space="preserve">  </w:t>
      </w:r>
      <w:r w:rsidRPr="00EC7DA0">
        <w:rPr>
          <w:lang w:val="ru-RU"/>
        </w:rPr>
        <w:t>на</w:t>
      </w:r>
      <w:r w:rsidRPr="00EC7DA0">
        <w:rPr>
          <w:spacing w:val="80"/>
          <w:lang w:val="ru-RU"/>
        </w:rPr>
        <w:t xml:space="preserve">  </w:t>
      </w:r>
      <w:r w:rsidRPr="00EC7DA0">
        <w:rPr>
          <w:lang w:val="ru-RU"/>
        </w:rPr>
        <w:t>развитие</w:t>
      </w:r>
      <w:r w:rsidRPr="00EC7DA0">
        <w:rPr>
          <w:spacing w:val="80"/>
          <w:lang w:val="ru-RU"/>
        </w:rPr>
        <w:t xml:space="preserve">  </w:t>
      </w:r>
      <w:r w:rsidRPr="00EC7DA0">
        <w:rPr>
          <w:lang w:val="ru-RU"/>
        </w:rPr>
        <w:t>конкуренции;</w:t>
      </w:r>
    </w:p>
    <w:p w:rsidR="00E4184B" w:rsidRPr="00EC7DA0" w:rsidRDefault="00EC7DA0">
      <w:pPr>
        <w:pStyle w:val="a4"/>
        <w:tabs>
          <w:tab w:val="left" w:pos="3198"/>
          <w:tab w:val="left" w:pos="4361"/>
          <w:tab w:val="left" w:pos="6656"/>
          <w:tab w:val="left" w:pos="8380"/>
          <w:tab w:val="left" w:pos="10320"/>
        </w:tabs>
        <w:spacing w:line="362" w:lineRule="auto"/>
        <w:ind w:right="847" w:firstLine="0"/>
        <w:rPr>
          <w:lang w:val="ru-RU"/>
        </w:rPr>
      </w:pPr>
      <w:r w:rsidRPr="00EC7DA0">
        <w:rPr>
          <w:lang w:val="ru-RU"/>
        </w:rPr>
        <w:t xml:space="preserve">-характеризовать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w:t>
      </w:r>
      <w:r w:rsidRPr="00EC7DA0">
        <w:rPr>
          <w:spacing w:val="-2"/>
          <w:lang w:val="ru-RU"/>
        </w:rPr>
        <w:t>труда</w:t>
      </w:r>
      <w:r w:rsidRPr="00EC7DA0">
        <w:rPr>
          <w:lang w:val="ru-RU"/>
        </w:rPr>
        <w:tab/>
      </w:r>
      <w:r w:rsidRPr="00EC7DA0">
        <w:rPr>
          <w:spacing w:val="-10"/>
          <w:lang w:val="ru-RU"/>
        </w:rPr>
        <w:t>и</w:t>
      </w:r>
      <w:r w:rsidRPr="00EC7DA0">
        <w:rPr>
          <w:lang w:val="ru-RU"/>
        </w:rPr>
        <w:tab/>
      </w:r>
      <w:r w:rsidRPr="00EC7DA0">
        <w:rPr>
          <w:spacing w:val="-2"/>
          <w:lang w:val="ru-RU"/>
        </w:rPr>
        <w:t>финансовом</w:t>
      </w:r>
      <w:r w:rsidRPr="00EC7DA0">
        <w:rPr>
          <w:lang w:val="ru-RU"/>
        </w:rPr>
        <w:tab/>
      </w:r>
      <w:r w:rsidRPr="00EC7DA0">
        <w:rPr>
          <w:spacing w:val="-2"/>
          <w:lang w:val="ru-RU"/>
        </w:rPr>
        <w:t>рынке;</w:t>
      </w:r>
      <w:r w:rsidRPr="00EC7DA0">
        <w:rPr>
          <w:lang w:val="ru-RU"/>
        </w:rPr>
        <w:tab/>
      </w:r>
      <w:r w:rsidRPr="00EC7DA0">
        <w:rPr>
          <w:spacing w:val="-2"/>
          <w:lang w:val="ru-RU"/>
        </w:rPr>
        <w:t>функции</w:t>
      </w:r>
      <w:r w:rsidRPr="00EC7DA0">
        <w:rPr>
          <w:lang w:val="ru-RU"/>
        </w:rPr>
        <w:tab/>
      </w:r>
      <w:r w:rsidRPr="00EC7DA0">
        <w:rPr>
          <w:spacing w:val="-2"/>
          <w:lang w:val="ru-RU"/>
        </w:rPr>
        <w:t>денег;</w:t>
      </w:r>
    </w:p>
    <w:p w:rsidR="00E4184B" w:rsidRPr="00EC7DA0" w:rsidRDefault="00EC7DA0">
      <w:pPr>
        <w:pStyle w:val="a4"/>
        <w:spacing w:after="9" w:line="360" w:lineRule="auto"/>
        <w:ind w:right="851" w:firstLine="0"/>
        <w:rPr>
          <w:lang w:val="ru-RU"/>
        </w:rPr>
      </w:pPr>
      <w:r w:rsidRPr="00EC7DA0">
        <w:rPr>
          <w:lang w:val="ru-RU"/>
        </w:rPr>
        <w:t xml:space="preserve">-приводить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w:t>
      </w:r>
      <w:r w:rsidRPr="00EC7DA0">
        <w:rPr>
          <w:spacing w:val="-2"/>
          <w:lang w:val="ru-RU"/>
        </w:rPr>
        <w:t>производства;</w:t>
      </w:r>
    </w:p>
    <w:tbl>
      <w:tblPr>
        <w:tblStyle w:val="TableNormal"/>
        <w:tblW w:w="0" w:type="auto"/>
        <w:tblInd w:w="1561" w:type="dxa"/>
        <w:tblLayout w:type="fixed"/>
        <w:tblLook w:val="01E0" w:firstRow="1" w:lastRow="1" w:firstColumn="1" w:lastColumn="1" w:noHBand="0" w:noVBand="0"/>
      </w:tblPr>
      <w:tblGrid>
        <w:gridCol w:w="5890"/>
        <w:gridCol w:w="1464"/>
        <w:gridCol w:w="1899"/>
      </w:tblGrid>
      <w:tr w:rsidR="00E4184B">
        <w:trPr>
          <w:trHeight w:val="569"/>
        </w:trPr>
        <w:tc>
          <w:tcPr>
            <w:tcW w:w="5890" w:type="dxa"/>
          </w:tcPr>
          <w:p w:rsidR="00E4184B" w:rsidRDefault="00EC7DA0">
            <w:pPr>
              <w:pStyle w:val="TableParagraph"/>
              <w:tabs>
                <w:tab w:val="left" w:pos="2208"/>
                <w:tab w:val="left" w:pos="3025"/>
              </w:tabs>
              <w:spacing w:line="262" w:lineRule="exact"/>
              <w:ind w:right="938"/>
              <w:jc w:val="center"/>
              <w:rPr>
                <w:sz w:val="24"/>
              </w:rPr>
            </w:pPr>
            <w:r>
              <w:rPr>
                <w:w w:val="95"/>
                <w:sz w:val="24"/>
              </w:rPr>
              <w:t>-</w:t>
            </w:r>
            <w:r>
              <w:rPr>
                <w:spacing w:val="-2"/>
                <w:sz w:val="24"/>
              </w:rPr>
              <w:t>классифицировать</w:t>
            </w:r>
            <w:r>
              <w:rPr>
                <w:sz w:val="24"/>
              </w:rPr>
              <w:tab/>
            </w:r>
            <w:r>
              <w:rPr>
                <w:spacing w:val="-4"/>
                <w:sz w:val="24"/>
              </w:rPr>
              <w:t>после</w:t>
            </w:r>
            <w:r>
              <w:rPr>
                <w:sz w:val="24"/>
              </w:rPr>
              <w:tab/>
            </w:r>
            <w:r>
              <w:rPr>
                <w:spacing w:val="-2"/>
                <w:sz w:val="24"/>
              </w:rPr>
              <w:t>предварительного</w:t>
            </w:r>
          </w:p>
          <w:p w:rsidR="00E4184B" w:rsidRDefault="00EC7DA0">
            <w:pPr>
              <w:pStyle w:val="TableParagraph"/>
              <w:spacing w:line="272" w:lineRule="exact"/>
              <w:ind w:right="587"/>
              <w:jc w:val="center"/>
              <w:rPr>
                <w:sz w:val="24"/>
              </w:rPr>
            </w:pPr>
            <w:r>
              <w:rPr>
                <w:spacing w:val="-2"/>
                <w:sz w:val="24"/>
              </w:rPr>
              <w:t>анализа</w:t>
            </w:r>
          </w:p>
        </w:tc>
        <w:tc>
          <w:tcPr>
            <w:tcW w:w="1464" w:type="dxa"/>
          </w:tcPr>
          <w:p w:rsidR="00E4184B" w:rsidRDefault="00EC7DA0">
            <w:pPr>
              <w:pStyle w:val="TableParagraph"/>
              <w:spacing w:line="232" w:lineRule="auto"/>
              <w:ind w:left="311" w:right="65"/>
              <w:rPr>
                <w:sz w:val="24"/>
              </w:rPr>
            </w:pPr>
            <w:r>
              <w:rPr>
                <w:spacing w:val="-4"/>
                <w:sz w:val="24"/>
              </w:rPr>
              <w:t xml:space="preserve">механизм </w:t>
            </w:r>
            <w:r>
              <w:rPr>
                <w:spacing w:val="-10"/>
                <w:sz w:val="24"/>
              </w:rPr>
              <w:t>ы</w:t>
            </w:r>
          </w:p>
        </w:tc>
        <w:tc>
          <w:tcPr>
            <w:tcW w:w="1899" w:type="dxa"/>
          </w:tcPr>
          <w:p w:rsidR="00E4184B" w:rsidRDefault="00EC7DA0">
            <w:pPr>
              <w:pStyle w:val="TableParagraph"/>
              <w:spacing w:line="262" w:lineRule="exact"/>
              <w:ind w:right="51"/>
              <w:jc w:val="right"/>
              <w:rPr>
                <w:sz w:val="24"/>
              </w:rPr>
            </w:pPr>
            <w:r>
              <w:rPr>
                <w:spacing w:val="-2"/>
                <w:sz w:val="24"/>
              </w:rPr>
              <w:t>государственног</w:t>
            </w:r>
          </w:p>
          <w:p w:rsidR="00E4184B" w:rsidRDefault="00EC7DA0">
            <w:pPr>
              <w:pStyle w:val="TableParagraph"/>
              <w:spacing w:line="272" w:lineRule="exact"/>
              <w:ind w:right="53"/>
              <w:jc w:val="right"/>
              <w:rPr>
                <w:sz w:val="24"/>
              </w:rPr>
            </w:pPr>
            <w:r>
              <w:rPr>
                <w:sz w:val="24"/>
              </w:rPr>
              <w:t>о</w:t>
            </w:r>
          </w:p>
        </w:tc>
      </w:tr>
      <w:tr w:rsidR="00E4184B">
        <w:trPr>
          <w:trHeight w:val="369"/>
        </w:trPr>
        <w:tc>
          <w:tcPr>
            <w:tcW w:w="5890" w:type="dxa"/>
          </w:tcPr>
          <w:p w:rsidR="00E4184B" w:rsidRDefault="00EC7DA0">
            <w:pPr>
              <w:pStyle w:val="TableParagraph"/>
              <w:spacing w:before="25"/>
              <w:ind w:left="50"/>
              <w:rPr>
                <w:sz w:val="24"/>
              </w:rPr>
            </w:pPr>
            <w:r>
              <w:rPr>
                <w:spacing w:val="-2"/>
                <w:sz w:val="24"/>
              </w:rPr>
              <w:t>регулирования</w:t>
            </w:r>
          </w:p>
        </w:tc>
        <w:tc>
          <w:tcPr>
            <w:tcW w:w="1464" w:type="dxa"/>
          </w:tcPr>
          <w:p w:rsidR="00E4184B" w:rsidRDefault="00E4184B">
            <w:pPr>
              <w:pStyle w:val="TableParagraph"/>
              <w:rPr>
                <w:sz w:val="24"/>
              </w:rPr>
            </w:pPr>
          </w:p>
        </w:tc>
        <w:tc>
          <w:tcPr>
            <w:tcW w:w="1899" w:type="dxa"/>
          </w:tcPr>
          <w:p w:rsidR="00E4184B" w:rsidRDefault="00EC7DA0">
            <w:pPr>
              <w:pStyle w:val="TableParagraph"/>
              <w:spacing w:before="25"/>
              <w:ind w:right="54"/>
              <w:jc w:val="right"/>
              <w:rPr>
                <w:sz w:val="24"/>
              </w:rPr>
            </w:pPr>
            <w:r>
              <w:rPr>
                <w:spacing w:val="-2"/>
                <w:sz w:val="24"/>
              </w:rPr>
              <w:t>экономики;</w:t>
            </w:r>
          </w:p>
        </w:tc>
      </w:tr>
      <w:tr w:rsidR="00E4184B">
        <w:trPr>
          <w:trHeight w:val="334"/>
        </w:trPr>
        <w:tc>
          <w:tcPr>
            <w:tcW w:w="5890" w:type="dxa"/>
          </w:tcPr>
          <w:p w:rsidR="00E4184B" w:rsidRDefault="00EC7DA0">
            <w:pPr>
              <w:pStyle w:val="TableParagraph"/>
              <w:tabs>
                <w:tab w:val="left" w:pos="1913"/>
                <w:tab w:val="left" w:pos="2797"/>
                <w:tab w:val="left" w:pos="4501"/>
              </w:tabs>
              <w:spacing w:before="58" w:line="256" w:lineRule="exact"/>
              <w:ind w:left="50"/>
              <w:rPr>
                <w:sz w:val="24"/>
              </w:rPr>
            </w:pPr>
            <w:r>
              <w:rPr>
                <w:w w:val="95"/>
                <w:sz w:val="24"/>
              </w:rPr>
              <w:t>-</w:t>
            </w:r>
            <w:r>
              <w:rPr>
                <w:spacing w:val="-2"/>
                <w:sz w:val="24"/>
              </w:rPr>
              <w:t>сравнивать</w:t>
            </w:r>
            <w:r>
              <w:rPr>
                <w:sz w:val="24"/>
              </w:rPr>
              <w:tab/>
            </w:r>
            <w:r>
              <w:rPr>
                <w:spacing w:val="-5"/>
                <w:sz w:val="24"/>
              </w:rPr>
              <w:t>по</w:t>
            </w:r>
            <w:r>
              <w:rPr>
                <w:sz w:val="24"/>
              </w:rPr>
              <w:tab/>
            </w:r>
            <w:r>
              <w:rPr>
                <w:spacing w:val="-2"/>
                <w:sz w:val="24"/>
              </w:rPr>
              <w:t>алгоритму</w:t>
            </w:r>
            <w:r>
              <w:rPr>
                <w:sz w:val="24"/>
              </w:rPr>
              <w:tab/>
            </w:r>
            <w:r>
              <w:rPr>
                <w:spacing w:val="-2"/>
                <w:sz w:val="24"/>
              </w:rPr>
              <w:t>различные</w:t>
            </w:r>
          </w:p>
        </w:tc>
        <w:tc>
          <w:tcPr>
            <w:tcW w:w="1464" w:type="dxa"/>
          </w:tcPr>
          <w:p w:rsidR="00E4184B" w:rsidRDefault="00EC7DA0">
            <w:pPr>
              <w:pStyle w:val="TableParagraph"/>
              <w:spacing w:before="58" w:line="256" w:lineRule="exact"/>
              <w:ind w:left="340"/>
              <w:rPr>
                <w:sz w:val="24"/>
              </w:rPr>
            </w:pPr>
            <w:r>
              <w:rPr>
                <w:spacing w:val="-2"/>
                <w:sz w:val="24"/>
              </w:rPr>
              <w:t>способы</w:t>
            </w:r>
          </w:p>
        </w:tc>
        <w:tc>
          <w:tcPr>
            <w:tcW w:w="1899" w:type="dxa"/>
          </w:tcPr>
          <w:p w:rsidR="00E4184B" w:rsidRDefault="00EC7DA0">
            <w:pPr>
              <w:pStyle w:val="TableParagraph"/>
              <w:spacing w:before="58" w:line="256" w:lineRule="exact"/>
              <w:ind w:right="50"/>
              <w:jc w:val="right"/>
              <w:rPr>
                <w:sz w:val="24"/>
              </w:rPr>
            </w:pPr>
            <w:r>
              <w:rPr>
                <w:spacing w:val="-2"/>
                <w:sz w:val="24"/>
              </w:rPr>
              <w:t>хозяйствования;</w:t>
            </w:r>
          </w:p>
        </w:tc>
      </w:tr>
    </w:tbl>
    <w:p w:rsidR="00E4184B" w:rsidRPr="00EC7DA0" w:rsidRDefault="00EC7DA0">
      <w:pPr>
        <w:pStyle w:val="a4"/>
        <w:tabs>
          <w:tab w:val="left" w:pos="5743"/>
          <w:tab w:val="left" w:pos="8116"/>
          <w:tab w:val="left" w:pos="9666"/>
        </w:tabs>
        <w:spacing w:before="144" w:line="362" w:lineRule="auto"/>
        <w:ind w:right="856" w:firstLine="0"/>
        <w:rPr>
          <w:lang w:val="ru-RU"/>
        </w:rPr>
      </w:pPr>
      <w:r w:rsidRPr="00EC7DA0">
        <w:rPr>
          <w:lang w:val="ru-RU"/>
        </w:rPr>
        <w:t xml:space="preserve">-объяснять с опорой на источник информации связи политических потрясений и </w:t>
      </w:r>
      <w:r w:rsidRPr="00EC7DA0">
        <w:rPr>
          <w:w w:val="95"/>
          <w:lang w:val="ru-RU"/>
        </w:rPr>
        <w:t>социально-</w:t>
      </w:r>
      <w:r w:rsidRPr="00EC7DA0">
        <w:rPr>
          <w:spacing w:val="-2"/>
          <w:w w:val="95"/>
          <w:lang w:val="ru-RU"/>
        </w:rPr>
        <w:t>экономических</w:t>
      </w:r>
      <w:r w:rsidRPr="00EC7DA0">
        <w:rPr>
          <w:lang w:val="ru-RU"/>
        </w:rPr>
        <w:tab/>
      </w:r>
      <w:r w:rsidRPr="00EC7DA0">
        <w:rPr>
          <w:spacing w:val="-2"/>
          <w:lang w:val="ru-RU"/>
        </w:rPr>
        <w:t>кризисов</w:t>
      </w:r>
      <w:r w:rsidRPr="00EC7DA0">
        <w:rPr>
          <w:lang w:val="ru-RU"/>
        </w:rPr>
        <w:tab/>
      </w:r>
      <w:r w:rsidRPr="00EC7DA0">
        <w:rPr>
          <w:spacing w:val="-10"/>
          <w:lang w:val="ru-RU"/>
        </w:rPr>
        <w:t>в</w:t>
      </w:r>
      <w:r w:rsidRPr="00EC7DA0">
        <w:rPr>
          <w:lang w:val="ru-RU"/>
        </w:rPr>
        <w:tab/>
      </w:r>
      <w:r w:rsidRPr="00EC7DA0">
        <w:rPr>
          <w:spacing w:val="-2"/>
          <w:lang w:val="ru-RU"/>
        </w:rPr>
        <w:t>государстве;</w:t>
      </w:r>
    </w:p>
    <w:p w:rsidR="00E4184B" w:rsidRPr="00EC7DA0" w:rsidRDefault="00EC7DA0">
      <w:pPr>
        <w:pStyle w:val="a4"/>
        <w:tabs>
          <w:tab w:val="left" w:pos="9830"/>
        </w:tabs>
        <w:spacing w:before="1" w:line="360" w:lineRule="auto"/>
        <w:ind w:right="841" w:firstLine="0"/>
        <w:rPr>
          <w:lang w:val="ru-RU"/>
        </w:rPr>
      </w:pPr>
      <w:r w:rsidRPr="00EC7DA0">
        <w:rPr>
          <w:lang w:val="ru-RU"/>
        </w:rPr>
        <w:t xml:space="preserve">-использовать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w:t>
      </w:r>
      <w:r w:rsidRPr="00EC7DA0">
        <w:rPr>
          <w:spacing w:val="-2"/>
          <w:lang w:val="ru-RU"/>
        </w:rPr>
        <w:t>налогового</w:t>
      </w:r>
      <w:r w:rsidRPr="00EC7DA0">
        <w:rPr>
          <w:lang w:val="ru-RU"/>
        </w:rPr>
        <w:tab/>
      </w:r>
      <w:r w:rsidRPr="00EC7DA0">
        <w:rPr>
          <w:spacing w:val="-2"/>
          <w:lang w:val="ru-RU"/>
        </w:rPr>
        <w:t>поведения;</w:t>
      </w:r>
    </w:p>
    <w:p w:rsidR="00E4184B" w:rsidRPr="00EC7DA0" w:rsidRDefault="00EC7DA0">
      <w:pPr>
        <w:pStyle w:val="a4"/>
        <w:spacing w:before="4" w:line="360" w:lineRule="auto"/>
        <w:ind w:right="840" w:firstLine="0"/>
        <w:rPr>
          <w:lang w:val="ru-RU"/>
        </w:rPr>
      </w:pPr>
      <w:r w:rsidRPr="00EC7DA0">
        <w:rPr>
          <w:lang w:val="ru-RU"/>
        </w:rPr>
        <w:t>-решать с опорой на алгоритм учебных действий познавательные и практические задачи, связанные с</w:t>
      </w:r>
      <w:r w:rsidRPr="00EC7DA0">
        <w:rPr>
          <w:spacing w:val="-1"/>
          <w:lang w:val="ru-RU"/>
        </w:rPr>
        <w:t xml:space="preserve"> </w:t>
      </w:r>
      <w:r w:rsidRPr="00EC7DA0">
        <w:rPr>
          <w:lang w:val="ru-RU"/>
        </w:rPr>
        <w:t>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w:t>
      </w:r>
      <w:r w:rsidRPr="00EC7DA0">
        <w:rPr>
          <w:spacing w:val="71"/>
          <w:lang w:val="ru-RU"/>
        </w:rPr>
        <w:t xml:space="preserve">  </w:t>
      </w:r>
      <w:r w:rsidRPr="00EC7DA0">
        <w:rPr>
          <w:lang w:val="ru-RU"/>
        </w:rPr>
        <w:t>в</w:t>
      </w:r>
      <w:r w:rsidRPr="00EC7DA0">
        <w:rPr>
          <w:spacing w:val="78"/>
          <w:lang w:val="ru-RU"/>
        </w:rPr>
        <w:t xml:space="preserve">  </w:t>
      </w:r>
      <w:r w:rsidRPr="00EC7DA0">
        <w:rPr>
          <w:lang w:val="ru-RU"/>
        </w:rPr>
        <w:t>сфере</w:t>
      </w:r>
      <w:r w:rsidRPr="00EC7DA0">
        <w:rPr>
          <w:spacing w:val="75"/>
          <w:lang w:val="ru-RU"/>
        </w:rPr>
        <w:t xml:space="preserve">  </w:t>
      </w:r>
      <w:r w:rsidRPr="00EC7DA0">
        <w:rPr>
          <w:lang w:val="ru-RU"/>
        </w:rPr>
        <w:t>экономической</w:t>
      </w:r>
      <w:r w:rsidRPr="00EC7DA0">
        <w:rPr>
          <w:spacing w:val="76"/>
          <w:lang w:val="ru-RU"/>
        </w:rPr>
        <w:t xml:space="preserve">  </w:t>
      </w:r>
      <w:r w:rsidRPr="00EC7DA0">
        <w:rPr>
          <w:lang w:val="ru-RU"/>
        </w:rPr>
        <w:t>деятельности;</w:t>
      </w:r>
      <w:r w:rsidRPr="00EC7DA0">
        <w:rPr>
          <w:spacing w:val="75"/>
          <w:lang w:val="ru-RU"/>
        </w:rPr>
        <w:t xml:space="preserve">  </w:t>
      </w:r>
      <w:r w:rsidRPr="00EC7DA0">
        <w:rPr>
          <w:lang w:val="ru-RU"/>
        </w:rPr>
        <w:t>отражающие</w:t>
      </w:r>
      <w:r w:rsidRPr="00EC7DA0">
        <w:rPr>
          <w:spacing w:val="72"/>
          <w:lang w:val="ru-RU"/>
        </w:rPr>
        <w:t xml:space="preserve">  </w:t>
      </w:r>
      <w:r w:rsidRPr="00EC7DA0">
        <w:rPr>
          <w:lang w:val="ru-RU"/>
        </w:rPr>
        <w:t>процессы;</w:t>
      </w:r>
    </w:p>
    <w:p w:rsidR="00E4184B" w:rsidRPr="00EC7DA0" w:rsidRDefault="00EC7DA0">
      <w:pPr>
        <w:pStyle w:val="a4"/>
        <w:spacing w:line="360" w:lineRule="auto"/>
        <w:ind w:right="856" w:firstLine="0"/>
        <w:rPr>
          <w:lang w:val="ru-RU"/>
        </w:rPr>
      </w:pPr>
      <w:r w:rsidRPr="00EC7DA0">
        <w:rPr>
          <w:lang w:val="ru-RU"/>
        </w:rP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w:t>
      </w:r>
      <w:r w:rsidRPr="00EC7DA0">
        <w:rPr>
          <w:spacing w:val="40"/>
          <w:lang w:val="ru-RU"/>
        </w:rPr>
        <w:t xml:space="preserve">  </w:t>
      </w:r>
      <w:r w:rsidRPr="00EC7DA0">
        <w:rPr>
          <w:lang w:val="ru-RU"/>
        </w:rPr>
        <w:t>и</w:t>
      </w:r>
      <w:r w:rsidRPr="00EC7DA0">
        <w:rPr>
          <w:spacing w:val="59"/>
          <w:lang w:val="ru-RU"/>
        </w:rPr>
        <w:t xml:space="preserve">  </w:t>
      </w:r>
      <w:r w:rsidRPr="00EC7DA0">
        <w:rPr>
          <w:lang w:val="ru-RU"/>
        </w:rPr>
        <w:t>экономических</w:t>
      </w:r>
      <w:r w:rsidRPr="00EC7DA0">
        <w:rPr>
          <w:spacing w:val="57"/>
          <w:lang w:val="ru-RU"/>
        </w:rPr>
        <w:t xml:space="preserve">  </w:t>
      </w:r>
      <w:r w:rsidRPr="00EC7DA0">
        <w:rPr>
          <w:lang w:val="ru-RU"/>
        </w:rPr>
        <w:t>благах,</w:t>
      </w:r>
      <w:r w:rsidRPr="00EC7DA0">
        <w:rPr>
          <w:spacing w:val="62"/>
          <w:lang w:val="ru-RU"/>
        </w:rPr>
        <w:t xml:space="preserve">  </w:t>
      </w:r>
      <w:r w:rsidRPr="00EC7DA0">
        <w:rPr>
          <w:lang w:val="ru-RU"/>
        </w:rPr>
        <w:t>о</w:t>
      </w:r>
      <w:r w:rsidRPr="00EC7DA0">
        <w:rPr>
          <w:spacing w:val="40"/>
          <w:lang w:val="ru-RU"/>
        </w:rPr>
        <w:t xml:space="preserve">  </w:t>
      </w:r>
      <w:r w:rsidRPr="00EC7DA0">
        <w:rPr>
          <w:lang w:val="ru-RU"/>
        </w:rPr>
        <w:t>видах</w:t>
      </w:r>
      <w:r w:rsidRPr="00EC7DA0">
        <w:rPr>
          <w:spacing w:val="56"/>
          <w:lang w:val="ru-RU"/>
        </w:rPr>
        <w:t xml:space="preserve">  </w:t>
      </w:r>
      <w:r w:rsidRPr="00EC7DA0">
        <w:rPr>
          <w:lang w:val="ru-RU"/>
        </w:rPr>
        <w:t>и</w:t>
      </w:r>
      <w:r w:rsidRPr="00EC7DA0">
        <w:rPr>
          <w:spacing w:val="59"/>
          <w:lang w:val="ru-RU"/>
        </w:rPr>
        <w:t xml:space="preserve">  </w:t>
      </w:r>
      <w:r w:rsidRPr="00EC7DA0">
        <w:rPr>
          <w:lang w:val="ru-RU"/>
        </w:rPr>
        <w:t>формах</w:t>
      </w:r>
      <w:r w:rsidRPr="00EC7DA0">
        <w:rPr>
          <w:spacing w:val="56"/>
          <w:lang w:val="ru-RU"/>
        </w:rPr>
        <w:t xml:space="preserve">  </w:t>
      </w:r>
      <w:r w:rsidRPr="00EC7DA0">
        <w:rPr>
          <w:lang w:val="ru-RU"/>
        </w:rPr>
        <w:t>предпринимательской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firstLine="0"/>
        <w:rPr>
          <w:lang w:val="ru-RU"/>
        </w:rPr>
      </w:pPr>
      <w:r w:rsidRPr="00EC7DA0">
        <w:rPr>
          <w:lang w:val="ru-RU"/>
        </w:rPr>
        <w:lastRenderedPageBreak/>
        <w:t>деятельности,</w:t>
      </w:r>
      <w:r w:rsidRPr="00EC7DA0">
        <w:rPr>
          <w:spacing w:val="56"/>
          <w:w w:val="150"/>
          <w:lang w:val="ru-RU"/>
        </w:rPr>
        <w:t xml:space="preserve">   </w:t>
      </w:r>
      <w:r w:rsidRPr="00EC7DA0">
        <w:rPr>
          <w:lang w:val="ru-RU"/>
        </w:rPr>
        <w:t>экономических</w:t>
      </w:r>
      <w:r w:rsidRPr="00EC7DA0">
        <w:rPr>
          <w:spacing w:val="56"/>
          <w:w w:val="150"/>
          <w:lang w:val="ru-RU"/>
        </w:rPr>
        <w:t xml:space="preserve">   </w:t>
      </w:r>
      <w:r w:rsidRPr="00EC7DA0">
        <w:rPr>
          <w:lang w:val="ru-RU"/>
        </w:rPr>
        <w:t>и</w:t>
      </w:r>
      <w:r w:rsidRPr="00EC7DA0">
        <w:rPr>
          <w:spacing w:val="56"/>
          <w:w w:val="150"/>
          <w:lang w:val="ru-RU"/>
        </w:rPr>
        <w:t xml:space="preserve">   </w:t>
      </w:r>
      <w:r w:rsidRPr="00EC7DA0">
        <w:rPr>
          <w:lang w:val="ru-RU"/>
        </w:rPr>
        <w:t>социальных</w:t>
      </w:r>
      <w:r w:rsidRPr="00EC7DA0">
        <w:rPr>
          <w:spacing w:val="56"/>
          <w:w w:val="150"/>
          <w:lang w:val="ru-RU"/>
        </w:rPr>
        <w:t xml:space="preserve">   </w:t>
      </w:r>
      <w:r w:rsidRPr="00EC7DA0">
        <w:rPr>
          <w:lang w:val="ru-RU"/>
        </w:rPr>
        <w:t>последствиях</w:t>
      </w:r>
      <w:r w:rsidRPr="00EC7DA0">
        <w:rPr>
          <w:spacing w:val="54"/>
          <w:w w:val="150"/>
          <w:lang w:val="ru-RU"/>
        </w:rPr>
        <w:t xml:space="preserve">   </w:t>
      </w:r>
      <w:r w:rsidRPr="00EC7DA0">
        <w:rPr>
          <w:spacing w:val="-2"/>
          <w:lang w:val="ru-RU"/>
        </w:rPr>
        <w:t>безработицы;</w:t>
      </w:r>
    </w:p>
    <w:p w:rsidR="00E4184B" w:rsidRPr="00EC7DA0" w:rsidRDefault="00EC7DA0">
      <w:pPr>
        <w:pStyle w:val="a4"/>
        <w:spacing w:before="137" w:line="362" w:lineRule="auto"/>
        <w:ind w:right="846" w:firstLine="0"/>
        <w:rPr>
          <w:lang w:val="ru-RU"/>
        </w:rPr>
      </w:pPr>
      <w:r w:rsidRPr="00EC7DA0">
        <w:rPr>
          <w:lang w:val="ru-RU"/>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w:t>
      </w:r>
      <w:r w:rsidRPr="00EC7DA0">
        <w:rPr>
          <w:spacing w:val="67"/>
          <w:lang w:val="ru-RU"/>
        </w:rPr>
        <w:t xml:space="preserve">  </w:t>
      </w:r>
      <w:r w:rsidRPr="00EC7DA0">
        <w:rPr>
          <w:lang w:val="ru-RU"/>
        </w:rPr>
        <w:t>финансового</w:t>
      </w:r>
      <w:r w:rsidRPr="00EC7DA0">
        <w:rPr>
          <w:spacing w:val="64"/>
          <w:lang w:val="ru-RU"/>
        </w:rPr>
        <w:t xml:space="preserve">  </w:t>
      </w:r>
      <w:r w:rsidRPr="00EC7DA0">
        <w:rPr>
          <w:lang w:val="ru-RU"/>
        </w:rPr>
        <w:t>мошенничества,</w:t>
      </w:r>
      <w:r w:rsidRPr="00EC7DA0">
        <w:rPr>
          <w:spacing w:val="65"/>
          <w:lang w:val="ru-RU"/>
        </w:rPr>
        <w:t xml:space="preserve">  </w:t>
      </w:r>
      <w:r w:rsidRPr="00EC7DA0">
        <w:rPr>
          <w:lang w:val="ru-RU"/>
        </w:rPr>
        <w:t>используя</w:t>
      </w:r>
      <w:r w:rsidRPr="00EC7DA0">
        <w:rPr>
          <w:spacing w:val="69"/>
          <w:lang w:val="ru-RU"/>
        </w:rPr>
        <w:t xml:space="preserve">  </w:t>
      </w:r>
      <w:r w:rsidRPr="00EC7DA0">
        <w:rPr>
          <w:lang w:val="ru-RU"/>
        </w:rPr>
        <w:t>алгоритм</w:t>
      </w:r>
      <w:r w:rsidRPr="00EC7DA0">
        <w:rPr>
          <w:spacing w:val="68"/>
          <w:lang w:val="ru-RU"/>
        </w:rPr>
        <w:t xml:space="preserve">  </w:t>
      </w:r>
      <w:r w:rsidRPr="00EC7DA0">
        <w:rPr>
          <w:lang w:val="ru-RU"/>
        </w:rPr>
        <w:t>учебных</w:t>
      </w:r>
      <w:r w:rsidRPr="00EC7DA0">
        <w:rPr>
          <w:spacing w:val="66"/>
          <w:lang w:val="ru-RU"/>
        </w:rPr>
        <w:t xml:space="preserve">  </w:t>
      </w:r>
      <w:r w:rsidRPr="00EC7DA0">
        <w:rPr>
          <w:lang w:val="ru-RU"/>
        </w:rPr>
        <w:t>действий;</w:t>
      </w:r>
    </w:p>
    <w:p w:rsidR="00E4184B" w:rsidRPr="00EC7DA0" w:rsidRDefault="00EC7DA0">
      <w:pPr>
        <w:pStyle w:val="a4"/>
        <w:tabs>
          <w:tab w:val="left" w:pos="4341"/>
          <w:tab w:val="left" w:pos="7424"/>
          <w:tab w:val="left" w:pos="9570"/>
        </w:tabs>
        <w:spacing w:line="360" w:lineRule="auto"/>
        <w:ind w:right="843" w:firstLine="0"/>
        <w:rPr>
          <w:lang w:val="ru-RU"/>
        </w:rPr>
      </w:pPr>
      <w:r w:rsidRPr="00EC7DA0">
        <w:rPr>
          <w:lang w:val="ru-RU"/>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w:t>
      </w:r>
      <w:r w:rsidRPr="00EC7DA0">
        <w:rPr>
          <w:spacing w:val="-2"/>
          <w:lang w:val="ru-RU"/>
        </w:rPr>
        <w:t>выводы,</w:t>
      </w:r>
      <w:r w:rsidRPr="00EC7DA0">
        <w:rPr>
          <w:lang w:val="ru-RU"/>
        </w:rPr>
        <w:tab/>
      </w:r>
      <w:r w:rsidRPr="00EC7DA0">
        <w:rPr>
          <w:spacing w:val="-2"/>
          <w:lang w:val="ru-RU"/>
        </w:rPr>
        <w:t>подкрепляя</w:t>
      </w:r>
      <w:r w:rsidRPr="00EC7DA0">
        <w:rPr>
          <w:lang w:val="ru-RU"/>
        </w:rPr>
        <w:tab/>
      </w:r>
      <w:r w:rsidRPr="00EC7DA0">
        <w:rPr>
          <w:spacing w:val="-5"/>
          <w:lang w:val="ru-RU"/>
        </w:rPr>
        <w:t>их</w:t>
      </w:r>
      <w:r w:rsidRPr="00EC7DA0">
        <w:rPr>
          <w:lang w:val="ru-RU"/>
        </w:rPr>
        <w:tab/>
      </w:r>
      <w:r w:rsidRPr="00EC7DA0">
        <w:rPr>
          <w:spacing w:val="-2"/>
          <w:lang w:val="ru-RU"/>
        </w:rPr>
        <w:t>аргументами;</w:t>
      </w:r>
    </w:p>
    <w:p w:rsidR="00E4184B" w:rsidRPr="00EC7DA0" w:rsidRDefault="00EC7DA0">
      <w:pPr>
        <w:pStyle w:val="a4"/>
        <w:spacing w:line="362" w:lineRule="auto"/>
        <w:ind w:right="844" w:firstLine="0"/>
        <w:rPr>
          <w:lang w:val="ru-RU"/>
        </w:rPr>
      </w:pPr>
      <w:r w:rsidRPr="00EC7DA0">
        <w:rPr>
          <w:lang w:val="ru-RU"/>
        </w:rPr>
        <w:t>-оценивать с опорой на источник информации собственные поступки и поступки других людей с</w:t>
      </w:r>
      <w:r w:rsidRPr="00EC7DA0">
        <w:rPr>
          <w:spacing w:val="-4"/>
          <w:lang w:val="ru-RU"/>
        </w:rPr>
        <w:t xml:space="preserve"> </w:t>
      </w:r>
      <w:r w:rsidRPr="00EC7DA0">
        <w:rPr>
          <w:lang w:val="ru-RU"/>
        </w:rPr>
        <w:t>точки</w:t>
      </w:r>
      <w:r w:rsidRPr="00EC7DA0">
        <w:rPr>
          <w:spacing w:val="-1"/>
          <w:lang w:val="ru-RU"/>
        </w:rPr>
        <w:t xml:space="preserve"> </w:t>
      </w:r>
      <w:r w:rsidRPr="00EC7DA0">
        <w:rPr>
          <w:lang w:val="ru-RU"/>
        </w:rPr>
        <w:t>зрения</w:t>
      </w:r>
      <w:r w:rsidRPr="00EC7DA0">
        <w:rPr>
          <w:spacing w:val="-7"/>
          <w:lang w:val="ru-RU"/>
        </w:rPr>
        <w:t xml:space="preserve"> </w:t>
      </w:r>
      <w:r w:rsidRPr="00EC7DA0">
        <w:rPr>
          <w:lang w:val="ru-RU"/>
        </w:rPr>
        <w:t>их</w:t>
      </w:r>
      <w:r w:rsidRPr="00EC7DA0">
        <w:rPr>
          <w:spacing w:val="-7"/>
          <w:lang w:val="ru-RU"/>
        </w:rPr>
        <w:t xml:space="preserve"> </w:t>
      </w:r>
      <w:r w:rsidRPr="00EC7DA0">
        <w:rPr>
          <w:lang w:val="ru-RU"/>
        </w:rPr>
        <w:t>экономической рациональности (сложившиеся модели поведения производителей</w:t>
      </w:r>
      <w:r w:rsidRPr="00EC7DA0">
        <w:rPr>
          <w:spacing w:val="40"/>
          <w:lang w:val="ru-RU"/>
        </w:rPr>
        <w:t xml:space="preserve"> </w:t>
      </w:r>
      <w:r w:rsidRPr="00EC7DA0">
        <w:rPr>
          <w:lang w:val="ru-RU"/>
        </w:rPr>
        <w:t>и</w:t>
      </w:r>
      <w:r w:rsidRPr="00EC7DA0">
        <w:rPr>
          <w:spacing w:val="39"/>
          <w:lang w:val="ru-RU"/>
        </w:rPr>
        <w:t xml:space="preserve"> </w:t>
      </w:r>
      <w:r w:rsidRPr="00EC7DA0">
        <w:rPr>
          <w:lang w:val="ru-RU"/>
        </w:rPr>
        <w:t>потребителей;</w:t>
      </w:r>
      <w:r w:rsidRPr="00EC7DA0">
        <w:rPr>
          <w:spacing w:val="40"/>
          <w:lang w:val="ru-RU"/>
        </w:rPr>
        <w:t xml:space="preserve"> </w:t>
      </w:r>
      <w:r w:rsidRPr="00EC7DA0">
        <w:rPr>
          <w:lang w:val="ru-RU"/>
        </w:rPr>
        <w:t>граждан,</w:t>
      </w:r>
      <w:r w:rsidRPr="00EC7DA0">
        <w:rPr>
          <w:spacing w:val="40"/>
          <w:lang w:val="ru-RU"/>
        </w:rPr>
        <w:t xml:space="preserve"> </w:t>
      </w:r>
      <w:r w:rsidRPr="00EC7DA0">
        <w:rPr>
          <w:lang w:val="ru-RU"/>
        </w:rPr>
        <w:t>защищающих</w:t>
      </w:r>
      <w:r w:rsidRPr="00EC7DA0">
        <w:rPr>
          <w:spacing w:val="40"/>
          <w:lang w:val="ru-RU"/>
        </w:rPr>
        <w:t xml:space="preserve"> </w:t>
      </w:r>
      <w:r w:rsidRPr="00EC7DA0">
        <w:rPr>
          <w:lang w:val="ru-RU"/>
        </w:rPr>
        <w:t>свои</w:t>
      </w:r>
      <w:r w:rsidRPr="00EC7DA0">
        <w:rPr>
          <w:spacing w:val="40"/>
          <w:lang w:val="ru-RU"/>
        </w:rPr>
        <w:t xml:space="preserve"> </w:t>
      </w:r>
      <w:r w:rsidRPr="00EC7DA0">
        <w:rPr>
          <w:lang w:val="ru-RU"/>
        </w:rPr>
        <w:t>экономические</w:t>
      </w:r>
      <w:r w:rsidRPr="00EC7DA0">
        <w:rPr>
          <w:spacing w:val="40"/>
          <w:lang w:val="ru-RU"/>
        </w:rPr>
        <w:t xml:space="preserve"> </w:t>
      </w:r>
      <w:r w:rsidRPr="00EC7DA0">
        <w:rPr>
          <w:lang w:val="ru-RU"/>
        </w:rPr>
        <w:t>интересы;</w:t>
      </w:r>
    </w:p>
    <w:p w:rsidR="00E4184B" w:rsidRPr="00EC7DA0" w:rsidRDefault="00EC7DA0">
      <w:pPr>
        <w:pStyle w:val="a4"/>
        <w:spacing w:line="360" w:lineRule="auto"/>
        <w:ind w:right="844" w:firstLine="0"/>
        <w:rPr>
          <w:lang w:val="ru-RU"/>
        </w:rPr>
      </w:pPr>
      <w:r w:rsidRPr="00EC7DA0">
        <w:rPr>
          <w:lang w:val="ru-RU"/>
        </w:rPr>
        <w:t>-практики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w:t>
      </w:r>
      <w:r w:rsidRPr="00EC7DA0">
        <w:rPr>
          <w:spacing w:val="40"/>
          <w:lang w:val="ru-RU"/>
        </w:rPr>
        <w:t xml:space="preserve"> </w:t>
      </w:r>
      <w:r w:rsidRPr="00EC7DA0">
        <w:rPr>
          <w:lang w:val="ru-RU"/>
        </w:rPr>
        <w:t>финансовых</w:t>
      </w:r>
      <w:r w:rsidRPr="00EC7DA0">
        <w:rPr>
          <w:spacing w:val="40"/>
          <w:lang w:val="ru-RU"/>
        </w:rPr>
        <w:t xml:space="preserve"> </w:t>
      </w:r>
      <w:r w:rsidRPr="00EC7DA0">
        <w:rPr>
          <w:lang w:val="ru-RU"/>
        </w:rPr>
        <w:t>мошенничеств,</w:t>
      </w:r>
      <w:r w:rsidRPr="00EC7DA0">
        <w:rPr>
          <w:spacing w:val="40"/>
          <w:lang w:val="ru-RU"/>
        </w:rPr>
        <w:t xml:space="preserve"> </w:t>
      </w:r>
      <w:r w:rsidRPr="00EC7DA0">
        <w:rPr>
          <w:lang w:val="ru-RU"/>
        </w:rPr>
        <w:t>применения</w:t>
      </w:r>
      <w:r w:rsidRPr="00EC7DA0">
        <w:rPr>
          <w:spacing w:val="40"/>
          <w:lang w:val="ru-RU"/>
        </w:rPr>
        <w:t xml:space="preserve"> </w:t>
      </w:r>
      <w:r w:rsidRPr="00EC7DA0">
        <w:rPr>
          <w:lang w:val="ru-RU"/>
        </w:rPr>
        <w:t>недобросовестных</w:t>
      </w:r>
      <w:r w:rsidRPr="00EC7DA0">
        <w:rPr>
          <w:spacing w:val="40"/>
          <w:lang w:val="ru-RU"/>
        </w:rPr>
        <w:t xml:space="preserve"> </w:t>
      </w:r>
      <w:r w:rsidRPr="00EC7DA0">
        <w:rPr>
          <w:lang w:val="ru-RU"/>
        </w:rPr>
        <w:t>практик);</w:t>
      </w:r>
    </w:p>
    <w:p w:rsidR="00E4184B" w:rsidRPr="00EC7DA0" w:rsidRDefault="00EC7DA0">
      <w:pPr>
        <w:pStyle w:val="a4"/>
        <w:tabs>
          <w:tab w:val="left" w:pos="3952"/>
          <w:tab w:val="left" w:pos="6156"/>
          <w:tab w:val="left" w:pos="7313"/>
          <w:tab w:val="left" w:pos="10286"/>
        </w:tabs>
        <w:spacing w:line="360" w:lineRule="auto"/>
        <w:ind w:right="849" w:firstLine="0"/>
        <w:rPr>
          <w:lang w:val="ru-RU"/>
        </w:rPr>
      </w:pPr>
      <w:r w:rsidRPr="00EC7DA0">
        <w:rPr>
          <w:lang w:val="ru-RU"/>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w:t>
      </w:r>
      <w:r w:rsidRPr="00EC7DA0">
        <w:rPr>
          <w:spacing w:val="-2"/>
          <w:lang w:val="ru-RU"/>
        </w:rPr>
        <w:t>собственных</w:t>
      </w:r>
      <w:r w:rsidRPr="00EC7DA0">
        <w:rPr>
          <w:lang w:val="ru-RU"/>
        </w:rPr>
        <w:tab/>
      </w:r>
      <w:r w:rsidRPr="00EC7DA0">
        <w:rPr>
          <w:spacing w:val="-2"/>
          <w:lang w:val="ru-RU"/>
        </w:rPr>
        <w:t>перспектив</w:t>
      </w:r>
      <w:r w:rsidRPr="00EC7DA0">
        <w:rPr>
          <w:lang w:val="ru-RU"/>
        </w:rPr>
        <w:tab/>
      </w:r>
      <w:r w:rsidRPr="00EC7DA0">
        <w:rPr>
          <w:spacing w:val="-10"/>
          <w:lang w:val="ru-RU"/>
        </w:rPr>
        <w:t>в</w:t>
      </w:r>
      <w:r w:rsidRPr="00EC7DA0">
        <w:rPr>
          <w:lang w:val="ru-RU"/>
        </w:rPr>
        <w:tab/>
      </w:r>
      <w:r w:rsidRPr="00EC7DA0">
        <w:rPr>
          <w:spacing w:val="-2"/>
          <w:lang w:val="ru-RU"/>
        </w:rPr>
        <w:t>профессиональной</w:t>
      </w:r>
      <w:r w:rsidRPr="00EC7DA0">
        <w:rPr>
          <w:lang w:val="ru-RU"/>
        </w:rPr>
        <w:tab/>
      </w:r>
      <w:r w:rsidRPr="00EC7DA0">
        <w:rPr>
          <w:spacing w:val="-2"/>
          <w:lang w:val="ru-RU"/>
        </w:rPr>
        <w:t>сфере;</w:t>
      </w:r>
    </w:p>
    <w:p w:rsidR="00E4184B" w:rsidRPr="00EC7DA0" w:rsidRDefault="00EC7DA0">
      <w:pPr>
        <w:pStyle w:val="a4"/>
        <w:tabs>
          <w:tab w:val="left" w:pos="4725"/>
          <w:tab w:val="left" w:pos="7121"/>
          <w:tab w:val="left" w:pos="10046"/>
        </w:tabs>
        <w:spacing w:line="364" w:lineRule="auto"/>
        <w:ind w:right="847" w:firstLine="0"/>
        <w:rPr>
          <w:lang w:val="ru-RU"/>
        </w:rPr>
      </w:pPr>
      <w:r w:rsidRPr="00EC7DA0">
        <w:rPr>
          <w:lang w:val="ru-RU"/>
        </w:rPr>
        <w:t xml:space="preserve">-приобретать опыт составления с опорой на образец простейших документов (личный </w:t>
      </w:r>
      <w:r w:rsidRPr="00EC7DA0">
        <w:rPr>
          <w:spacing w:val="-2"/>
          <w:lang w:val="ru-RU"/>
        </w:rPr>
        <w:t>финансовый</w:t>
      </w:r>
      <w:r w:rsidRPr="00EC7DA0">
        <w:rPr>
          <w:lang w:val="ru-RU"/>
        </w:rPr>
        <w:tab/>
      </w:r>
      <w:r w:rsidRPr="00EC7DA0">
        <w:rPr>
          <w:spacing w:val="-4"/>
          <w:lang w:val="ru-RU"/>
        </w:rPr>
        <w:t>план,</w:t>
      </w:r>
      <w:r w:rsidRPr="00EC7DA0">
        <w:rPr>
          <w:lang w:val="ru-RU"/>
        </w:rPr>
        <w:tab/>
      </w:r>
      <w:r w:rsidRPr="00EC7DA0">
        <w:rPr>
          <w:spacing w:val="-2"/>
          <w:lang w:val="ru-RU"/>
        </w:rPr>
        <w:t>заявление,</w:t>
      </w:r>
      <w:r w:rsidRPr="00EC7DA0">
        <w:rPr>
          <w:lang w:val="ru-RU"/>
        </w:rPr>
        <w:tab/>
      </w:r>
      <w:r w:rsidRPr="00EC7DA0">
        <w:rPr>
          <w:spacing w:val="-2"/>
          <w:lang w:val="ru-RU"/>
        </w:rPr>
        <w:t>резюме);</w:t>
      </w:r>
    </w:p>
    <w:p w:rsidR="00E4184B" w:rsidRPr="00EC7DA0" w:rsidRDefault="00EC7DA0">
      <w:pPr>
        <w:pStyle w:val="a4"/>
        <w:spacing w:line="357" w:lineRule="auto"/>
        <w:ind w:right="860" w:firstLine="0"/>
        <w:rPr>
          <w:lang w:val="ru-RU"/>
        </w:rPr>
      </w:pPr>
      <w:r w:rsidRPr="00EC7DA0">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4184B" w:rsidRPr="00EC7DA0" w:rsidRDefault="00EC7DA0">
      <w:pPr>
        <w:pStyle w:val="210"/>
        <w:tabs>
          <w:tab w:val="left" w:pos="5191"/>
          <w:tab w:val="left" w:pos="7285"/>
          <w:tab w:val="left" w:pos="9801"/>
        </w:tabs>
        <w:rPr>
          <w:lang w:val="ru-RU"/>
        </w:rPr>
      </w:pPr>
      <w:bookmarkStart w:id="80" w:name="Человек_в_мире_культуры:"/>
      <w:bookmarkEnd w:id="80"/>
      <w:r w:rsidRPr="00EC7DA0">
        <w:rPr>
          <w:spacing w:val="-2"/>
          <w:lang w:val="ru-RU"/>
        </w:rPr>
        <w:t>Человек</w:t>
      </w:r>
      <w:r w:rsidRPr="00EC7DA0">
        <w:rPr>
          <w:lang w:val="ru-RU"/>
        </w:rPr>
        <w:tab/>
      </w:r>
      <w:r w:rsidRPr="00EC7DA0">
        <w:rPr>
          <w:spacing w:val="-10"/>
          <w:lang w:val="ru-RU"/>
        </w:rPr>
        <w:t>в</w:t>
      </w:r>
      <w:r w:rsidRPr="00EC7DA0">
        <w:rPr>
          <w:lang w:val="ru-RU"/>
        </w:rPr>
        <w:tab/>
      </w:r>
      <w:r w:rsidRPr="00EC7DA0">
        <w:rPr>
          <w:spacing w:val="-4"/>
          <w:lang w:val="ru-RU"/>
        </w:rPr>
        <w:t>мире</w:t>
      </w:r>
      <w:r w:rsidRPr="00EC7DA0">
        <w:rPr>
          <w:lang w:val="ru-RU"/>
        </w:rPr>
        <w:tab/>
      </w:r>
      <w:r w:rsidRPr="00EC7DA0">
        <w:rPr>
          <w:spacing w:val="-2"/>
          <w:lang w:val="ru-RU"/>
        </w:rPr>
        <w:t>культуры:</w:t>
      </w:r>
    </w:p>
    <w:p w:rsidR="00E4184B" w:rsidRPr="00EC7DA0" w:rsidRDefault="00EC7DA0">
      <w:pPr>
        <w:pStyle w:val="a4"/>
        <w:spacing w:before="123" w:line="360" w:lineRule="auto"/>
        <w:ind w:right="857" w:firstLine="0"/>
        <w:rPr>
          <w:lang w:val="ru-RU"/>
        </w:rPr>
      </w:pPr>
      <w:r w:rsidRPr="00EC7DA0">
        <w:rPr>
          <w:lang w:val="ru-RU"/>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w:t>
      </w:r>
      <w:r w:rsidRPr="00EC7DA0">
        <w:rPr>
          <w:spacing w:val="-1"/>
          <w:lang w:val="ru-RU"/>
        </w:rPr>
        <w:t xml:space="preserve"> </w:t>
      </w:r>
      <w:r w:rsidRPr="00EC7DA0">
        <w:rPr>
          <w:lang w:val="ru-RU"/>
        </w:rPr>
        <w:t>мировых</w:t>
      </w:r>
      <w:r w:rsidRPr="00EC7DA0">
        <w:rPr>
          <w:spacing w:val="-4"/>
          <w:lang w:val="ru-RU"/>
        </w:rPr>
        <w:t xml:space="preserve"> </w:t>
      </w:r>
      <w:r w:rsidRPr="00EC7DA0">
        <w:rPr>
          <w:lang w:val="ru-RU"/>
        </w:rPr>
        <w:t>религиях, об</w:t>
      </w:r>
      <w:r w:rsidRPr="00EC7DA0">
        <w:rPr>
          <w:spacing w:val="-7"/>
          <w:lang w:val="ru-RU"/>
        </w:rPr>
        <w:t xml:space="preserve"> </w:t>
      </w:r>
      <w:r w:rsidRPr="00EC7DA0">
        <w:rPr>
          <w:lang w:val="ru-RU"/>
        </w:rPr>
        <w:t>искусстве и его</w:t>
      </w:r>
      <w:r w:rsidRPr="00EC7DA0">
        <w:rPr>
          <w:spacing w:val="-9"/>
          <w:lang w:val="ru-RU"/>
        </w:rPr>
        <w:t xml:space="preserve"> </w:t>
      </w:r>
      <w:r w:rsidRPr="00EC7DA0">
        <w:rPr>
          <w:lang w:val="ru-RU"/>
        </w:rPr>
        <w:t>видах; об</w:t>
      </w:r>
      <w:r w:rsidRPr="00EC7DA0">
        <w:rPr>
          <w:spacing w:val="-7"/>
          <w:lang w:val="ru-RU"/>
        </w:rPr>
        <w:t xml:space="preserve"> </w:t>
      </w:r>
      <w:r w:rsidRPr="00EC7DA0">
        <w:rPr>
          <w:lang w:val="ru-RU"/>
        </w:rPr>
        <w:t>информации как</w:t>
      </w:r>
      <w:r w:rsidRPr="00EC7DA0">
        <w:rPr>
          <w:spacing w:val="-4"/>
          <w:lang w:val="ru-RU"/>
        </w:rPr>
        <w:t xml:space="preserve"> </w:t>
      </w:r>
      <w:r w:rsidRPr="00EC7DA0">
        <w:rPr>
          <w:lang w:val="ru-RU"/>
        </w:rPr>
        <w:t>важном</w:t>
      </w:r>
      <w:r w:rsidRPr="00EC7DA0">
        <w:rPr>
          <w:spacing w:val="-2"/>
          <w:lang w:val="ru-RU"/>
        </w:rPr>
        <w:t xml:space="preserve"> </w:t>
      </w:r>
      <w:r w:rsidRPr="00EC7DA0">
        <w:rPr>
          <w:lang w:val="ru-RU"/>
        </w:rPr>
        <w:t>ресурсе</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9926"/>
        </w:tabs>
        <w:spacing w:before="71"/>
        <w:ind w:firstLine="0"/>
        <w:rPr>
          <w:lang w:val="ru-RU"/>
        </w:rPr>
      </w:pPr>
      <w:r w:rsidRPr="00EC7DA0">
        <w:rPr>
          <w:spacing w:val="-2"/>
          <w:lang w:val="ru-RU"/>
        </w:rPr>
        <w:lastRenderedPageBreak/>
        <w:t>современного</w:t>
      </w:r>
      <w:r w:rsidRPr="00EC7DA0">
        <w:rPr>
          <w:lang w:val="ru-RU"/>
        </w:rPr>
        <w:tab/>
      </w:r>
      <w:r w:rsidRPr="00EC7DA0">
        <w:rPr>
          <w:spacing w:val="-2"/>
          <w:lang w:val="ru-RU"/>
        </w:rPr>
        <w:t>общества;</w:t>
      </w:r>
    </w:p>
    <w:p w:rsidR="00E4184B" w:rsidRPr="00EC7DA0" w:rsidRDefault="00EC7DA0">
      <w:pPr>
        <w:pStyle w:val="a4"/>
        <w:spacing w:before="137" w:line="362" w:lineRule="auto"/>
        <w:ind w:right="855" w:firstLine="0"/>
        <w:rPr>
          <w:lang w:val="ru-RU"/>
        </w:rPr>
      </w:pPr>
      <w:r w:rsidRPr="00EC7DA0">
        <w:rPr>
          <w:lang w:val="ru-RU"/>
        </w:rPr>
        <w:t>-характеризовать по плану духовно-нравственные ценности нашего общества, искусство как</w:t>
      </w:r>
      <w:r w:rsidRPr="00EC7DA0">
        <w:rPr>
          <w:spacing w:val="40"/>
          <w:lang w:val="ru-RU"/>
        </w:rPr>
        <w:t xml:space="preserve"> </w:t>
      </w:r>
      <w:r w:rsidRPr="00EC7DA0">
        <w:rPr>
          <w:lang w:val="ru-RU"/>
        </w:rPr>
        <w:t>сферу</w:t>
      </w:r>
      <w:r w:rsidRPr="00EC7DA0">
        <w:rPr>
          <w:spacing w:val="40"/>
          <w:lang w:val="ru-RU"/>
        </w:rPr>
        <w:t xml:space="preserve"> </w:t>
      </w:r>
      <w:r w:rsidRPr="00EC7DA0">
        <w:rPr>
          <w:lang w:val="ru-RU"/>
        </w:rPr>
        <w:t>деятельности,</w:t>
      </w:r>
      <w:r w:rsidRPr="00EC7DA0">
        <w:rPr>
          <w:spacing w:val="40"/>
          <w:lang w:val="ru-RU"/>
        </w:rPr>
        <w:t xml:space="preserve"> </w:t>
      </w:r>
      <w:r w:rsidRPr="00EC7DA0">
        <w:rPr>
          <w:lang w:val="ru-RU"/>
        </w:rPr>
        <w:t>информационную</w:t>
      </w:r>
      <w:r w:rsidRPr="00EC7DA0">
        <w:rPr>
          <w:spacing w:val="40"/>
          <w:lang w:val="ru-RU"/>
        </w:rPr>
        <w:t xml:space="preserve"> </w:t>
      </w:r>
      <w:r w:rsidRPr="00EC7DA0">
        <w:rPr>
          <w:lang w:val="ru-RU"/>
        </w:rPr>
        <w:t>культуру</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информационную</w:t>
      </w:r>
      <w:r w:rsidRPr="00EC7DA0">
        <w:rPr>
          <w:spacing w:val="40"/>
          <w:lang w:val="ru-RU"/>
        </w:rPr>
        <w:t xml:space="preserve"> </w:t>
      </w:r>
      <w:r w:rsidRPr="00EC7DA0">
        <w:rPr>
          <w:lang w:val="ru-RU"/>
        </w:rPr>
        <w:t>безопасность;</w:t>
      </w:r>
    </w:p>
    <w:p w:rsidR="00E4184B" w:rsidRPr="00EC7DA0" w:rsidRDefault="00EC7DA0">
      <w:pPr>
        <w:pStyle w:val="a4"/>
        <w:tabs>
          <w:tab w:val="left" w:pos="4077"/>
          <w:tab w:val="left" w:pos="6257"/>
          <w:tab w:val="left" w:pos="9513"/>
        </w:tabs>
        <w:spacing w:line="360" w:lineRule="auto"/>
        <w:ind w:right="849" w:firstLine="0"/>
        <w:rPr>
          <w:lang w:val="ru-RU"/>
        </w:rPr>
      </w:pPr>
      <w:r w:rsidRPr="00EC7DA0">
        <w:rPr>
          <w:lang w:val="ru-RU"/>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w:t>
      </w:r>
      <w:r w:rsidRPr="00EC7DA0">
        <w:rPr>
          <w:spacing w:val="-2"/>
          <w:lang w:val="ru-RU"/>
        </w:rPr>
        <w:t>личности;</w:t>
      </w:r>
      <w:r w:rsidRPr="00EC7DA0">
        <w:rPr>
          <w:lang w:val="ru-RU"/>
        </w:rPr>
        <w:tab/>
      </w:r>
      <w:r w:rsidRPr="00EC7DA0">
        <w:rPr>
          <w:spacing w:val="-2"/>
          <w:lang w:val="ru-RU"/>
        </w:rPr>
        <w:t>правил</w:t>
      </w:r>
      <w:r w:rsidRPr="00EC7DA0">
        <w:rPr>
          <w:lang w:val="ru-RU"/>
        </w:rPr>
        <w:tab/>
      </w:r>
      <w:r w:rsidRPr="00EC7DA0">
        <w:rPr>
          <w:spacing w:val="-2"/>
          <w:lang w:val="ru-RU"/>
        </w:rPr>
        <w:t>информационной</w:t>
      </w:r>
      <w:r w:rsidRPr="00EC7DA0">
        <w:rPr>
          <w:lang w:val="ru-RU"/>
        </w:rPr>
        <w:tab/>
      </w:r>
      <w:r w:rsidRPr="00EC7DA0">
        <w:rPr>
          <w:spacing w:val="-2"/>
          <w:lang w:val="ru-RU"/>
        </w:rPr>
        <w:t>безопасности;</w:t>
      </w:r>
    </w:p>
    <w:p w:rsidR="00E4184B" w:rsidRPr="00EC7DA0" w:rsidRDefault="00EC7DA0">
      <w:pPr>
        <w:pStyle w:val="a4"/>
        <w:spacing w:line="360" w:lineRule="auto"/>
        <w:ind w:right="858" w:firstLine="0"/>
        <w:rPr>
          <w:lang w:val="ru-RU"/>
        </w:rPr>
      </w:pPr>
      <w:r w:rsidRPr="00EC7DA0">
        <w:rPr>
          <w:lang w:val="ru-RU"/>
        </w:rPr>
        <w:t xml:space="preserve">-классифицировать после предварительного анализа по разным признакам формы и виды </w:t>
      </w:r>
      <w:r w:rsidRPr="00EC7DA0">
        <w:rPr>
          <w:spacing w:val="-2"/>
          <w:lang w:val="ru-RU"/>
        </w:rPr>
        <w:t>культуры;</w:t>
      </w:r>
    </w:p>
    <w:p w:rsidR="00E4184B" w:rsidRPr="00EC7DA0" w:rsidRDefault="00EC7DA0">
      <w:pPr>
        <w:pStyle w:val="a4"/>
        <w:tabs>
          <w:tab w:val="left" w:pos="4970"/>
          <w:tab w:val="left" w:pos="7549"/>
          <w:tab w:val="left" w:pos="9993"/>
        </w:tabs>
        <w:spacing w:line="360" w:lineRule="auto"/>
        <w:ind w:right="835" w:firstLine="0"/>
        <w:rPr>
          <w:lang w:val="ru-RU"/>
        </w:rPr>
      </w:pPr>
      <w:r w:rsidRPr="00EC7DA0">
        <w:rPr>
          <w:lang w:val="ru-RU"/>
        </w:rPr>
        <w:t>-сравнивать</w:t>
      </w:r>
      <w:r w:rsidRPr="00EC7DA0">
        <w:rPr>
          <w:spacing w:val="-2"/>
          <w:lang w:val="ru-RU"/>
        </w:rPr>
        <w:t xml:space="preserve"> </w:t>
      </w:r>
      <w:r w:rsidRPr="00EC7DA0">
        <w:rPr>
          <w:lang w:val="ru-RU"/>
        </w:rPr>
        <w:t xml:space="preserve">после предварительного анализа формы культуры, естественные и социально- </w:t>
      </w:r>
      <w:r w:rsidRPr="00EC7DA0">
        <w:rPr>
          <w:spacing w:val="-2"/>
          <w:lang w:val="ru-RU"/>
        </w:rPr>
        <w:t>гуманитарные</w:t>
      </w:r>
      <w:r w:rsidRPr="00EC7DA0">
        <w:rPr>
          <w:lang w:val="ru-RU"/>
        </w:rPr>
        <w:tab/>
      </w:r>
      <w:r w:rsidRPr="00EC7DA0">
        <w:rPr>
          <w:spacing w:val="-2"/>
          <w:lang w:val="ru-RU"/>
        </w:rPr>
        <w:t>науки,</w:t>
      </w:r>
      <w:r w:rsidRPr="00EC7DA0">
        <w:rPr>
          <w:lang w:val="ru-RU"/>
        </w:rPr>
        <w:tab/>
      </w:r>
      <w:r w:rsidRPr="00EC7DA0">
        <w:rPr>
          <w:spacing w:val="-4"/>
          <w:lang w:val="ru-RU"/>
        </w:rPr>
        <w:t>виды</w:t>
      </w:r>
      <w:r w:rsidRPr="00EC7DA0">
        <w:rPr>
          <w:lang w:val="ru-RU"/>
        </w:rPr>
        <w:tab/>
      </w:r>
      <w:r w:rsidRPr="00EC7DA0">
        <w:rPr>
          <w:spacing w:val="-2"/>
          <w:lang w:val="ru-RU"/>
        </w:rPr>
        <w:t>искусств;</w:t>
      </w:r>
    </w:p>
    <w:p w:rsidR="00E4184B" w:rsidRPr="00EC7DA0" w:rsidRDefault="00EC7DA0">
      <w:pPr>
        <w:pStyle w:val="a4"/>
        <w:tabs>
          <w:tab w:val="left" w:pos="3741"/>
          <w:tab w:val="left" w:pos="5403"/>
          <w:tab w:val="left" w:pos="7601"/>
          <w:tab w:val="left" w:pos="8846"/>
          <w:tab w:val="left" w:pos="9618"/>
        </w:tabs>
        <w:spacing w:line="355" w:lineRule="auto"/>
        <w:ind w:right="862" w:firstLine="0"/>
        <w:rPr>
          <w:lang w:val="ru-RU"/>
        </w:rPr>
      </w:pPr>
      <w:r w:rsidRPr="00EC7DA0">
        <w:rPr>
          <w:lang w:val="ru-RU"/>
        </w:rPr>
        <w:t xml:space="preserve">-объяснять, используя опорную схему, взаимосвязь развития духовной культуры и </w:t>
      </w:r>
      <w:r w:rsidRPr="00EC7DA0">
        <w:rPr>
          <w:spacing w:val="-2"/>
          <w:lang w:val="ru-RU"/>
        </w:rPr>
        <w:t>формирования</w:t>
      </w:r>
      <w:r w:rsidRPr="00EC7DA0">
        <w:rPr>
          <w:lang w:val="ru-RU"/>
        </w:rPr>
        <w:tab/>
      </w:r>
      <w:r w:rsidRPr="00EC7DA0">
        <w:rPr>
          <w:spacing w:val="-2"/>
          <w:lang w:val="ru-RU"/>
        </w:rPr>
        <w:t>личности,</w:t>
      </w:r>
      <w:r w:rsidRPr="00EC7DA0">
        <w:rPr>
          <w:lang w:val="ru-RU"/>
        </w:rPr>
        <w:tab/>
      </w:r>
      <w:r w:rsidRPr="00EC7DA0">
        <w:rPr>
          <w:spacing w:val="-2"/>
          <w:lang w:val="ru-RU"/>
        </w:rPr>
        <w:t>взаимовлияние</w:t>
      </w:r>
      <w:r w:rsidRPr="00EC7DA0">
        <w:rPr>
          <w:lang w:val="ru-RU"/>
        </w:rPr>
        <w:tab/>
      </w:r>
      <w:r w:rsidRPr="00EC7DA0">
        <w:rPr>
          <w:spacing w:val="-2"/>
          <w:lang w:val="ru-RU"/>
        </w:rPr>
        <w:t>науки</w:t>
      </w:r>
      <w:r w:rsidRPr="00EC7DA0">
        <w:rPr>
          <w:lang w:val="ru-RU"/>
        </w:rPr>
        <w:tab/>
      </w:r>
      <w:r w:rsidRPr="00EC7DA0">
        <w:rPr>
          <w:spacing w:val="-10"/>
          <w:lang w:val="ru-RU"/>
        </w:rPr>
        <w:t>и</w:t>
      </w:r>
      <w:r w:rsidRPr="00EC7DA0">
        <w:rPr>
          <w:lang w:val="ru-RU"/>
        </w:rPr>
        <w:tab/>
      </w:r>
      <w:r w:rsidRPr="00EC7DA0">
        <w:rPr>
          <w:spacing w:val="-2"/>
          <w:lang w:val="ru-RU"/>
        </w:rPr>
        <w:t>образования;</w:t>
      </w:r>
    </w:p>
    <w:p w:rsidR="00E4184B" w:rsidRPr="00EC7DA0" w:rsidRDefault="00EC7DA0">
      <w:pPr>
        <w:pStyle w:val="a4"/>
        <w:spacing w:before="9"/>
        <w:ind w:firstLine="0"/>
        <w:rPr>
          <w:lang w:val="ru-RU"/>
        </w:rPr>
      </w:pPr>
      <w:r w:rsidRPr="00EC7DA0">
        <w:rPr>
          <w:lang w:val="ru-RU"/>
        </w:rPr>
        <w:t>-использовать</w:t>
      </w:r>
      <w:r w:rsidRPr="00EC7DA0">
        <w:rPr>
          <w:spacing w:val="53"/>
          <w:w w:val="150"/>
          <w:lang w:val="ru-RU"/>
        </w:rPr>
        <w:t xml:space="preserve"> </w:t>
      </w:r>
      <w:r w:rsidRPr="00EC7DA0">
        <w:rPr>
          <w:lang w:val="ru-RU"/>
        </w:rPr>
        <w:t>полученные</w:t>
      </w:r>
      <w:r w:rsidRPr="00EC7DA0">
        <w:rPr>
          <w:spacing w:val="53"/>
          <w:w w:val="150"/>
          <w:lang w:val="ru-RU"/>
        </w:rPr>
        <w:t xml:space="preserve"> </w:t>
      </w:r>
      <w:r w:rsidRPr="00EC7DA0">
        <w:rPr>
          <w:lang w:val="ru-RU"/>
        </w:rPr>
        <w:t>знания</w:t>
      </w:r>
      <w:r w:rsidRPr="00EC7DA0">
        <w:rPr>
          <w:spacing w:val="56"/>
          <w:w w:val="150"/>
          <w:lang w:val="ru-RU"/>
        </w:rPr>
        <w:t xml:space="preserve"> </w:t>
      </w:r>
      <w:r w:rsidRPr="00EC7DA0">
        <w:rPr>
          <w:lang w:val="ru-RU"/>
        </w:rPr>
        <w:t>для</w:t>
      </w:r>
      <w:r w:rsidRPr="00EC7DA0">
        <w:rPr>
          <w:spacing w:val="56"/>
          <w:w w:val="150"/>
          <w:lang w:val="ru-RU"/>
        </w:rPr>
        <w:t xml:space="preserve"> </w:t>
      </w:r>
      <w:r w:rsidRPr="00EC7DA0">
        <w:rPr>
          <w:lang w:val="ru-RU"/>
        </w:rPr>
        <w:t>объяснения</w:t>
      </w:r>
      <w:r w:rsidRPr="00EC7DA0">
        <w:rPr>
          <w:spacing w:val="57"/>
          <w:w w:val="150"/>
          <w:lang w:val="ru-RU"/>
        </w:rPr>
        <w:t xml:space="preserve"> </w:t>
      </w:r>
      <w:r w:rsidRPr="00EC7DA0">
        <w:rPr>
          <w:lang w:val="ru-RU"/>
        </w:rPr>
        <w:t>роли</w:t>
      </w:r>
      <w:r w:rsidRPr="00EC7DA0">
        <w:rPr>
          <w:spacing w:val="53"/>
          <w:w w:val="150"/>
          <w:lang w:val="ru-RU"/>
        </w:rPr>
        <w:t xml:space="preserve"> </w:t>
      </w:r>
      <w:r w:rsidRPr="00EC7DA0">
        <w:rPr>
          <w:lang w:val="ru-RU"/>
        </w:rPr>
        <w:t>непрерывного</w:t>
      </w:r>
      <w:r w:rsidRPr="00EC7DA0">
        <w:rPr>
          <w:spacing w:val="52"/>
          <w:w w:val="150"/>
          <w:lang w:val="ru-RU"/>
        </w:rPr>
        <w:t xml:space="preserve"> </w:t>
      </w:r>
      <w:r w:rsidRPr="00EC7DA0">
        <w:rPr>
          <w:spacing w:val="-2"/>
          <w:lang w:val="ru-RU"/>
        </w:rPr>
        <w:t>образования;</w:t>
      </w:r>
    </w:p>
    <w:p w:rsidR="00E4184B" w:rsidRPr="00EC7DA0" w:rsidRDefault="00EC7DA0">
      <w:pPr>
        <w:pStyle w:val="a4"/>
        <w:spacing w:before="132" w:line="362" w:lineRule="auto"/>
        <w:ind w:right="855" w:firstLine="0"/>
        <w:rPr>
          <w:lang w:val="ru-RU"/>
        </w:rPr>
      </w:pPr>
      <w:r w:rsidRPr="00EC7DA0">
        <w:rPr>
          <w:lang w:val="ru-RU"/>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w:t>
      </w:r>
      <w:r w:rsidRPr="00EC7DA0">
        <w:rPr>
          <w:spacing w:val="80"/>
          <w:w w:val="150"/>
          <w:lang w:val="ru-RU"/>
        </w:rPr>
        <w:t xml:space="preserve"> </w:t>
      </w:r>
      <w:r w:rsidRPr="00EC7DA0">
        <w:rPr>
          <w:lang w:val="ru-RU"/>
        </w:rPr>
        <w:t>безопасности,</w:t>
      </w:r>
      <w:r w:rsidRPr="00EC7DA0">
        <w:rPr>
          <w:spacing w:val="80"/>
          <w:w w:val="150"/>
          <w:lang w:val="ru-RU"/>
        </w:rPr>
        <w:t xml:space="preserve"> </w:t>
      </w:r>
      <w:r w:rsidRPr="00EC7DA0">
        <w:rPr>
          <w:lang w:val="ru-RU"/>
        </w:rPr>
        <w:t>правилам</w:t>
      </w:r>
      <w:r w:rsidRPr="00EC7DA0">
        <w:rPr>
          <w:spacing w:val="80"/>
          <w:w w:val="150"/>
          <w:lang w:val="ru-RU"/>
        </w:rPr>
        <w:t xml:space="preserve"> </w:t>
      </w:r>
      <w:r w:rsidRPr="00EC7DA0">
        <w:rPr>
          <w:lang w:val="ru-RU"/>
        </w:rPr>
        <w:t>безопасного</w:t>
      </w:r>
      <w:r w:rsidRPr="00EC7DA0">
        <w:rPr>
          <w:spacing w:val="80"/>
          <w:w w:val="150"/>
          <w:lang w:val="ru-RU"/>
        </w:rPr>
        <w:t xml:space="preserve"> </w:t>
      </w:r>
      <w:r w:rsidRPr="00EC7DA0">
        <w:rPr>
          <w:lang w:val="ru-RU"/>
        </w:rPr>
        <w:t>поведенияв</w:t>
      </w:r>
      <w:r w:rsidRPr="00EC7DA0">
        <w:rPr>
          <w:spacing w:val="80"/>
          <w:w w:val="150"/>
          <w:lang w:val="ru-RU"/>
        </w:rPr>
        <w:t xml:space="preserve"> </w:t>
      </w:r>
      <w:r w:rsidRPr="00EC7DA0">
        <w:rPr>
          <w:lang w:val="ru-RU"/>
        </w:rPr>
        <w:t>сети</w:t>
      </w:r>
      <w:r w:rsidRPr="00EC7DA0">
        <w:rPr>
          <w:spacing w:val="80"/>
          <w:w w:val="150"/>
          <w:lang w:val="ru-RU"/>
        </w:rPr>
        <w:t xml:space="preserve"> </w:t>
      </w:r>
      <w:r w:rsidRPr="00EC7DA0">
        <w:rPr>
          <w:lang w:val="ru-RU"/>
        </w:rPr>
        <w:t>Интернет;</w:t>
      </w:r>
    </w:p>
    <w:p w:rsidR="00E4184B" w:rsidRPr="00EC7DA0" w:rsidRDefault="00EC7DA0">
      <w:pPr>
        <w:pStyle w:val="a4"/>
        <w:tabs>
          <w:tab w:val="left" w:pos="3645"/>
          <w:tab w:val="left" w:pos="4994"/>
          <w:tab w:val="left" w:pos="5926"/>
          <w:tab w:val="left" w:pos="8144"/>
          <w:tab w:val="left" w:pos="9916"/>
        </w:tabs>
        <w:spacing w:line="360" w:lineRule="auto"/>
        <w:ind w:right="862" w:firstLine="0"/>
        <w:rPr>
          <w:lang w:val="ru-RU"/>
        </w:rPr>
      </w:pPr>
      <w:r w:rsidRPr="00EC7DA0">
        <w:rPr>
          <w:lang w:val="ru-RU"/>
        </w:rPr>
        <w:t xml:space="preserve">-решать с опорой на алгоритм учебных действий познавательные и практические задачи, </w:t>
      </w:r>
      <w:r w:rsidRPr="00EC7DA0">
        <w:rPr>
          <w:spacing w:val="-2"/>
          <w:lang w:val="ru-RU"/>
        </w:rPr>
        <w:t>касающиеся</w:t>
      </w:r>
      <w:r w:rsidRPr="00EC7DA0">
        <w:rPr>
          <w:lang w:val="ru-RU"/>
        </w:rPr>
        <w:tab/>
      </w:r>
      <w:r w:rsidRPr="00EC7DA0">
        <w:rPr>
          <w:spacing w:val="-4"/>
          <w:lang w:val="ru-RU"/>
        </w:rPr>
        <w:t>форм</w:t>
      </w:r>
      <w:r w:rsidRPr="00EC7DA0">
        <w:rPr>
          <w:lang w:val="ru-RU"/>
        </w:rPr>
        <w:tab/>
      </w:r>
      <w:r w:rsidRPr="00EC7DA0">
        <w:rPr>
          <w:spacing w:val="-10"/>
          <w:lang w:val="ru-RU"/>
        </w:rPr>
        <w:t>и</w:t>
      </w:r>
      <w:r w:rsidRPr="00EC7DA0">
        <w:rPr>
          <w:lang w:val="ru-RU"/>
        </w:rPr>
        <w:tab/>
      </w:r>
      <w:r w:rsidRPr="00EC7DA0">
        <w:rPr>
          <w:spacing w:val="-2"/>
          <w:lang w:val="ru-RU"/>
        </w:rPr>
        <w:t>многообразия</w:t>
      </w:r>
      <w:r w:rsidRPr="00EC7DA0">
        <w:rPr>
          <w:lang w:val="ru-RU"/>
        </w:rPr>
        <w:tab/>
      </w:r>
      <w:r w:rsidRPr="00EC7DA0">
        <w:rPr>
          <w:spacing w:val="-2"/>
          <w:lang w:val="ru-RU"/>
        </w:rPr>
        <w:t>духовной</w:t>
      </w:r>
      <w:r w:rsidRPr="00EC7DA0">
        <w:rPr>
          <w:lang w:val="ru-RU"/>
        </w:rPr>
        <w:tab/>
      </w:r>
      <w:r w:rsidRPr="00EC7DA0">
        <w:rPr>
          <w:spacing w:val="-2"/>
          <w:lang w:val="ru-RU"/>
        </w:rPr>
        <w:t>культуры;</w:t>
      </w:r>
    </w:p>
    <w:p w:rsidR="00E4184B" w:rsidRPr="00EC7DA0" w:rsidRDefault="00EC7DA0">
      <w:pPr>
        <w:pStyle w:val="a4"/>
        <w:spacing w:line="362" w:lineRule="auto"/>
        <w:ind w:right="851" w:firstLine="0"/>
        <w:rPr>
          <w:lang w:val="ru-RU"/>
        </w:rPr>
      </w:pPr>
      <w:r w:rsidRPr="00EC7DA0">
        <w:rPr>
          <w:lang w:val="ru-RU"/>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w:t>
      </w:r>
      <w:r w:rsidRPr="00EC7DA0">
        <w:rPr>
          <w:spacing w:val="-4"/>
          <w:lang w:val="ru-RU"/>
        </w:rPr>
        <w:t xml:space="preserve"> </w:t>
      </w:r>
      <w:r w:rsidRPr="00EC7DA0">
        <w:rPr>
          <w:lang w:val="ru-RU"/>
        </w:rPr>
        <w:t>преобразовывать предложенные</w:t>
      </w:r>
      <w:r w:rsidRPr="00EC7DA0">
        <w:rPr>
          <w:spacing w:val="-2"/>
          <w:lang w:val="ru-RU"/>
        </w:rPr>
        <w:t xml:space="preserve"> </w:t>
      </w:r>
      <w:r w:rsidRPr="00EC7DA0">
        <w:rPr>
          <w:lang w:val="ru-RU"/>
        </w:rPr>
        <w:t>модели</w:t>
      </w:r>
      <w:r w:rsidRPr="00EC7DA0">
        <w:rPr>
          <w:spacing w:val="-3"/>
          <w:lang w:val="ru-RU"/>
        </w:rPr>
        <w:t xml:space="preserve"> </w:t>
      </w:r>
      <w:r w:rsidRPr="00EC7DA0">
        <w:rPr>
          <w:lang w:val="ru-RU"/>
        </w:rPr>
        <w:t>в</w:t>
      </w:r>
      <w:r w:rsidRPr="00EC7DA0">
        <w:rPr>
          <w:spacing w:val="-8"/>
          <w:lang w:val="ru-RU"/>
        </w:rPr>
        <w:t xml:space="preserve"> </w:t>
      </w:r>
      <w:r w:rsidRPr="00EC7DA0">
        <w:rPr>
          <w:lang w:val="ru-RU"/>
        </w:rPr>
        <w:t>текст</w:t>
      </w:r>
      <w:r w:rsidRPr="00EC7DA0">
        <w:rPr>
          <w:spacing w:val="-4"/>
          <w:lang w:val="ru-RU"/>
        </w:rPr>
        <w:t xml:space="preserve"> </w:t>
      </w:r>
      <w:r w:rsidRPr="00EC7DA0">
        <w:rPr>
          <w:lang w:val="ru-RU"/>
        </w:rPr>
        <w:t>по</w:t>
      </w:r>
      <w:r w:rsidRPr="00EC7DA0">
        <w:rPr>
          <w:spacing w:val="-4"/>
          <w:lang w:val="ru-RU"/>
        </w:rPr>
        <w:t xml:space="preserve"> </w:t>
      </w:r>
      <w:r w:rsidRPr="00EC7DA0">
        <w:rPr>
          <w:lang w:val="ru-RU"/>
        </w:rPr>
        <w:t>образцу;</w:t>
      </w:r>
    </w:p>
    <w:p w:rsidR="00E4184B" w:rsidRPr="00EC7DA0" w:rsidRDefault="00EC7DA0">
      <w:pPr>
        <w:pStyle w:val="a4"/>
        <w:tabs>
          <w:tab w:val="left" w:pos="9594"/>
        </w:tabs>
        <w:spacing w:line="360" w:lineRule="auto"/>
        <w:ind w:right="834" w:firstLine="0"/>
        <w:rPr>
          <w:lang w:val="ru-RU"/>
        </w:rPr>
      </w:pPr>
      <w:r w:rsidRPr="00EC7DA0">
        <w:rPr>
          <w:lang w:val="ru-RU"/>
        </w:rPr>
        <w:t>-осуществлять под руководством педагога поиск информации об ответственности - современных учёных, о религиозных объединениях в Российской Федерации, о роли искусства в жизни</w:t>
      </w:r>
      <w:r w:rsidRPr="00EC7DA0">
        <w:rPr>
          <w:spacing w:val="-1"/>
          <w:lang w:val="ru-RU"/>
        </w:rPr>
        <w:t xml:space="preserve"> </w:t>
      </w:r>
      <w:r w:rsidRPr="00EC7DA0">
        <w:rPr>
          <w:lang w:val="ru-RU"/>
        </w:rPr>
        <w:t>человека и</w:t>
      </w:r>
      <w:r w:rsidRPr="00EC7DA0">
        <w:rPr>
          <w:spacing w:val="-1"/>
          <w:lang w:val="ru-RU"/>
        </w:rPr>
        <w:t xml:space="preserve"> </w:t>
      </w:r>
      <w:r w:rsidRPr="00EC7DA0">
        <w:rPr>
          <w:lang w:val="ru-RU"/>
        </w:rPr>
        <w:t>общества, о видах</w:t>
      </w:r>
      <w:r w:rsidRPr="00EC7DA0">
        <w:rPr>
          <w:spacing w:val="-2"/>
          <w:lang w:val="ru-RU"/>
        </w:rPr>
        <w:t xml:space="preserve"> </w:t>
      </w:r>
      <w:r w:rsidRPr="00EC7DA0">
        <w:rPr>
          <w:lang w:val="ru-RU"/>
        </w:rPr>
        <w:t>мошенничества</w:t>
      </w:r>
      <w:r w:rsidRPr="00EC7DA0">
        <w:rPr>
          <w:spacing w:val="-3"/>
          <w:lang w:val="ru-RU"/>
        </w:rPr>
        <w:t xml:space="preserve"> </w:t>
      </w:r>
      <w:r w:rsidRPr="00EC7DA0">
        <w:rPr>
          <w:lang w:val="ru-RU"/>
        </w:rPr>
        <w:t>в сети Интернет</w:t>
      </w:r>
      <w:r w:rsidRPr="00EC7DA0">
        <w:rPr>
          <w:spacing w:val="-2"/>
          <w:lang w:val="ru-RU"/>
        </w:rPr>
        <w:t xml:space="preserve"> </w:t>
      </w:r>
      <w:r w:rsidRPr="00EC7DA0">
        <w:rPr>
          <w:lang w:val="ru-RU"/>
        </w:rPr>
        <w:t xml:space="preserve">в разных </w:t>
      </w:r>
      <w:r w:rsidRPr="00EC7DA0">
        <w:rPr>
          <w:spacing w:val="-2"/>
          <w:lang w:val="ru-RU"/>
        </w:rPr>
        <w:t>источниках</w:t>
      </w:r>
      <w:r w:rsidRPr="00EC7DA0">
        <w:rPr>
          <w:lang w:val="ru-RU"/>
        </w:rPr>
        <w:tab/>
      </w:r>
      <w:r w:rsidRPr="00EC7DA0">
        <w:rPr>
          <w:spacing w:val="-2"/>
          <w:lang w:val="ru-RU"/>
        </w:rPr>
        <w:t>информации;</w:t>
      </w:r>
    </w:p>
    <w:p w:rsidR="00E4184B" w:rsidRPr="00EC7DA0" w:rsidRDefault="00EC7DA0">
      <w:pPr>
        <w:pStyle w:val="a4"/>
        <w:spacing w:line="360" w:lineRule="auto"/>
        <w:ind w:right="855" w:firstLine="0"/>
        <w:rPr>
          <w:lang w:val="ru-RU"/>
        </w:rPr>
      </w:pPr>
      <w:r w:rsidRPr="00EC7DA0">
        <w:rPr>
          <w:lang w:val="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w:t>
      </w:r>
      <w:r w:rsidRPr="00EC7DA0">
        <w:rPr>
          <w:spacing w:val="73"/>
          <w:w w:val="150"/>
          <w:lang w:val="ru-RU"/>
        </w:rPr>
        <w:t xml:space="preserve">   </w:t>
      </w:r>
      <w:r w:rsidRPr="00EC7DA0">
        <w:rPr>
          <w:lang w:val="ru-RU"/>
        </w:rPr>
        <w:t>при</w:t>
      </w:r>
      <w:r w:rsidRPr="00EC7DA0">
        <w:rPr>
          <w:spacing w:val="72"/>
          <w:w w:val="150"/>
          <w:lang w:val="ru-RU"/>
        </w:rPr>
        <w:t xml:space="preserve">   </w:t>
      </w:r>
      <w:r w:rsidRPr="00EC7DA0">
        <w:rPr>
          <w:lang w:val="ru-RU"/>
        </w:rPr>
        <w:t>изучении</w:t>
      </w:r>
      <w:r w:rsidRPr="00EC7DA0">
        <w:rPr>
          <w:spacing w:val="72"/>
          <w:w w:val="150"/>
          <w:lang w:val="ru-RU"/>
        </w:rPr>
        <w:t xml:space="preserve">   </w:t>
      </w:r>
      <w:r w:rsidRPr="00EC7DA0">
        <w:rPr>
          <w:lang w:val="ru-RU"/>
        </w:rPr>
        <w:t>культуры,</w:t>
      </w:r>
      <w:r w:rsidRPr="00EC7DA0">
        <w:rPr>
          <w:spacing w:val="73"/>
          <w:w w:val="150"/>
          <w:lang w:val="ru-RU"/>
        </w:rPr>
        <w:t xml:space="preserve">   </w:t>
      </w:r>
      <w:r w:rsidRPr="00EC7DA0">
        <w:rPr>
          <w:lang w:val="ru-RU"/>
        </w:rPr>
        <w:t>науки</w:t>
      </w:r>
      <w:r w:rsidRPr="00EC7DA0">
        <w:rPr>
          <w:spacing w:val="72"/>
          <w:w w:val="150"/>
          <w:lang w:val="ru-RU"/>
        </w:rPr>
        <w:t xml:space="preserve">   </w:t>
      </w:r>
      <w:r w:rsidRPr="00EC7DA0">
        <w:rPr>
          <w:lang w:val="ru-RU"/>
        </w:rPr>
        <w:t>и</w:t>
      </w:r>
      <w:r w:rsidRPr="00EC7DA0">
        <w:rPr>
          <w:spacing w:val="72"/>
          <w:w w:val="150"/>
          <w:lang w:val="ru-RU"/>
        </w:rPr>
        <w:t xml:space="preserve">   </w:t>
      </w:r>
      <w:r w:rsidRPr="00EC7DA0">
        <w:rPr>
          <w:lang w:val="ru-RU"/>
        </w:rPr>
        <w:t>образования;</w:t>
      </w:r>
    </w:p>
    <w:p w:rsidR="00E4184B" w:rsidRPr="00EC7DA0" w:rsidRDefault="00EC7DA0">
      <w:pPr>
        <w:pStyle w:val="a4"/>
        <w:tabs>
          <w:tab w:val="left" w:pos="4605"/>
          <w:tab w:val="left" w:pos="7241"/>
          <w:tab w:val="left" w:pos="9926"/>
        </w:tabs>
        <w:spacing w:line="360" w:lineRule="auto"/>
        <w:ind w:right="856" w:firstLine="0"/>
        <w:rPr>
          <w:lang w:val="ru-RU"/>
        </w:rPr>
      </w:pPr>
      <w:r w:rsidRPr="00EC7DA0">
        <w:rPr>
          <w:lang w:val="ru-RU"/>
        </w:rPr>
        <w:t xml:space="preserve">-оценивать после предварительного анализа собственные поступки, поведение людей в </w:t>
      </w:r>
      <w:r w:rsidRPr="00EC7DA0">
        <w:rPr>
          <w:spacing w:val="-2"/>
          <w:lang w:val="ru-RU"/>
        </w:rPr>
        <w:t>духовной</w:t>
      </w:r>
      <w:r w:rsidRPr="00EC7DA0">
        <w:rPr>
          <w:lang w:val="ru-RU"/>
        </w:rPr>
        <w:tab/>
      </w:r>
      <w:r w:rsidRPr="00EC7DA0">
        <w:rPr>
          <w:spacing w:val="-4"/>
          <w:lang w:val="ru-RU"/>
        </w:rPr>
        <w:t>сфере</w:t>
      </w:r>
      <w:r w:rsidRPr="00EC7DA0">
        <w:rPr>
          <w:lang w:val="ru-RU"/>
        </w:rPr>
        <w:tab/>
      </w:r>
      <w:r w:rsidRPr="00EC7DA0">
        <w:rPr>
          <w:spacing w:val="-2"/>
          <w:lang w:val="ru-RU"/>
        </w:rPr>
        <w:t>жизни</w:t>
      </w:r>
      <w:r w:rsidRPr="00EC7DA0">
        <w:rPr>
          <w:lang w:val="ru-RU"/>
        </w:rPr>
        <w:tab/>
      </w:r>
      <w:r w:rsidRPr="00EC7DA0">
        <w:rPr>
          <w:spacing w:val="-2"/>
          <w:lang w:val="ru-RU"/>
        </w:rPr>
        <w:t>общества;</w:t>
      </w:r>
    </w:p>
    <w:p w:rsidR="00E4184B" w:rsidRPr="00EC7DA0" w:rsidRDefault="00EC7DA0">
      <w:pPr>
        <w:pStyle w:val="a4"/>
        <w:spacing w:line="360" w:lineRule="auto"/>
        <w:ind w:right="865" w:firstLine="0"/>
        <w:rPr>
          <w:lang w:val="ru-RU"/>
        </w:rPr>
      </w:pPr>
      <w:r w:rsidRPr="00EC7DA0">
        <w:rPr>
          <w:lang w:val="ru-RU"/>
        </w:rPr>
        <w:t>-использовать полученные знания для публичного представления результатов своей деятельности</w:t>
      </w:r>
      <w:r w:rsidRPr="00EC7DA0">
        <w:rPr>
          <w:spacing w:val="32"/>
          <w:lang w:val="ru-RU"/>
        </w:rPr>
        <w:t xml:space="preserve"> </w:t>
      </w:r>
      <w:r w:rsidRPr="00EC7DA0">
        <w:rPr>
          <w:lang w:val="ru-RU"/>
        </w:rPr>
        <w:t>в</w:t>
      </w:r>
      <w:r w:rsidRPr="00EC7DA0">
        <w:rPr>
          <w:spacing w:val="35"/>
          <w:lang w:val="ru-RU"/>
        </w:rPr>
        <w:t xml:space="preserve"> </w:t>
      </w:r>
      <w:r w:rsidRPr="00EC7DA0">
        <w:rPr>
          <w:lang w:val="ru-RU"/>
        </w:rPr>
        <w:t>сфере</w:t>
      </w:r>
      <w:r w:rsidRPr="00EC7DA0">
        <w:rPr>
          <w:spacing w:val="33"/>
          <w:lang w:val="ru-RU"/>
        </w:rPr>
        <w:t xml:space="preserve"> </w:t>
      </w:r>
      <w:r w:rsidRPr="00EC7DA0">
        <w:rPr>
          <w:lang w:val="ru-RU"/>
        </w:rPr>
        <w:t>духовной</w:t>
      </w:r>
      <w:r w:rsidRPr="00EC7DA0">
        <w:rPr>
          <w:spacing w:val="36"/>
          <w:lang w:val="ru-RU"/>
        </w:rPr>
        <w:t xml:space="preserve"> </w:t>
      </w:r>
      <w:r w:rsidRPr="00EC7DA0">
        <w:rPr>
          <w:lang w:val="ru-RU"/>
        </w:rPr>
        <w:t>культуры</w:t>
      </w:r>
      <w:r w:rsidRPr="00EC7DA0">
        <w:rPr>
          <w:spacing w:val="36"/>
          <w:lang w:val="ru-RU"/>
        </w:rPr>
        <w:t xml:space="preserve"> </w:t>
      </w:r>
      <w:r w:rsidRPr="00EC7DA0">
        <w:rPr>
          <w:lang w:val="ru-RU"/>
        </w:rPr>
        <w:t>в</w:t>
      </w:r>
      <w:r w:rsidRPr="00EC7DA0">
        <w:rPr>
          <w:spacing w:val="35"/>
          <w:lang w:val="ru-RU"/>
        </w:rPr>
        <w:t xml:space="preserve"> </w:t>
      </w:r>
      <w:r w:rsidRPr="00EC7DA0">
        <w:rPr>
          <w:lang w:val="ru-RU"/>
        </w:rPr>
        <w:t>соответствии</w:t>
      </w:r>
      <w:r w:rsidRPr="00EC7DA0">
        <w:rPr>
          <w:spacing w:val="32"/>
          <w:lang w:val="ru-RU"/>
        </w:rPr>
        <w:t xml:space="preserve"> </w:t>
      </w:r>
      <w:r w:rsidRPr="00EC7DA0">
        <w:rPr>
          <w:lang w:val="ru-RU"/>
        </w:rPr>
        <w:t>с</w:t>
      </w:r>
      <w:r w:rsidRPr="00EC7DA0">
        <w:rPr>
          <w:spacing w:val="28"/>
          <w:lang w:val="ru-RU"/>
        </w:rPr>
        <w:t xml:space="preserve"> </w:t>
      </w:r>
      <w:r w:rsidRPr="00EC7DA0">
        <w:rPr>
          <w:lang w:val="ru-RU"/>
        </w:rPr>
        <w:t>особенностями</w:t>
      </w:r>
      <w:r w:rsidRPr="00EC7DA0">
        <w:rPr>
          <w:spacing w:val="35"/>
          <w:lang w:val="ru-RU"/>
        </w:rPr>
        <w:t xml:space="preserve"> </w:t>
      </w:r>
      <w:r w:rsidRPr="00EC7DA0">
        <w:rPr>
          <w:lang w:val="ru-RU"/>
        </w:rPr>
        <w:t>аудитории</w:t>
      </w:r>
      <w:r w:rsidRPr="00EC7DA0">
        <w:rPr>
          <w:spacing w:val="36"/>
          <w:lang w:val="ru-RU"/>
        </w:rPr>
        <w:t xml:space="preserve"> </w:t>
      </w:r>
      <w:r w:rsidRPr="00EC7DA0">
        <w:rPr>
          <w:lang w:val="ru-RU"/>
        </w:rPr>
        <w:t>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firstLine="0"/>
        <w:jc w:val="left"/>
        <w:rPr>
          <w:lang w:val="ru-RU"/>
        </w:rPr>
      </w:pPr>
      <w:r w:rsidRPr="00EC7DA0">
        <w:rPr>
          <w:spacing w:val="-2"/>
          <w:lang w:val="ru-RU"/>
        </w:rPr>
        <w:lastRenderedPageBreak/>
        <w:t>регламентом;</w:t>
      </w:r>
    </w:p>
    <w:p w:rsidR="00E4184B" w:rsidRPr="00EC7DA0" w:rsidRDefault="00EC7DA0">
      <w:pPr>
        <w:pStyle w:val="a4"/>
        <w:spacing w:before="137" w:line="362" w:lineRule="auto"/>
        <w:ind w:right="878" w:firstLine="0"/>
        <w:jc w:val="left"/>
        <w:rPr>
          <w:lang w:val="ru-RU"/>
        </w:rPr>
      </w:pPr>
      <w:r w:rsidRPr="00EC7DA0">
        <w:rPr>
          <w:lang w:val="ru-RU"/>
        </w:rPr>
        <w:t>-приобретать</w:t>
      </w:r>
      <w:r w:rsidRPr="00EC7DA0">
        <w:rPr>
          <w:spacing w:val="25"/>
          <w:lang w:val="ru-RU"/>
        </w:rPr>
        <w:t xml:space="preserve"> </w:t>
      </w:r>
      <w:r w:rsidRPr="00EC7DA0">
        <w:rPr>
          <w:lang w:val="ru-RU"/>
        </w:rPr>
        <w:t>опыт осуществления</w:t>
      </w:r>
      <w:r w:rsidRPr="00EC7DA0">
        <w:rPr>
          <w:spacing w:val="-3"/>
          <w:lang w:val="ru-RU"/>
        </w:rPr>
        <w:t xml:space="preserve"> </w:t>
      </w:r>
      <w:r w:rsidRPr="00EC7DA0">
        <w:rPr>
          <w:lang w:val="ru-RU"/>
        </w:rPr>
        <w:t>совместной</w:t>
      </w:r>
      <w:r w:rsidRPr="00EC7DA0">
        <w:rPr>
          <w:spacing w:val="23"/>
          <w:lang w:val="ru-RU"/>
        </w:rPr>
        <w:t xml:space="preserve"> </w:t>
      </w:r>
      <w:r w:rsidRPr="00EC7DA0">
        <w:rPr>
          <w:lang w:val="ru-RU"/>
        </w:rPr>
        <w:t>деятельности</w:t>
      </w:r>
      <w:r w:rsidRPr="00EC7DA0">
        <w:rPr>
          <w:spacing w:val="-6"/>
          <w:lang w:val="ru-RU"/>
        </w:rPr>
        <w:t xml:space="preserve"> </w:t>
      </w:r>
      <w:r w:rsidRPr="00EC7DA0">
        <w:rPr>
          <w:lang w:val="ru-RU"/>
        </w:rPr>
        <w:t>при</w:t>
      </w:r>
      <w:r w:rsidRPr="00EC7DA0">
        <w:rPr>
          <w:spacing w:val="-7"/>
          <w:lang w:val="ru-RU"/>
        </w:rPr>
        <w:t xml:space="preserve"> </w:t>
      </w:r>
      <w:r w:rsidRPr="00EC7DA0">
        <w:rPr>
          <w:lang w:val="ru-RU"/>
        </w:rPr>
        <w:t>изучении</w:t>
      </w:r>
      <w:r w:rsidRPr="00EC7DA0">
        <w:rPr>
          <w:spacing w:val="-2"/>
          <w:lang w:val="ru-RU"/>
        </w:rPr>
        <w:t xml:space="preserve"> </w:t>
      </w:r>
      <w:r w:rsidRPr="00EC7DA0">
        <w:rPr>
          <w:lang w:val="ru-RU"/>
        </w:rPr>
        <w:t>особенностей разных культур, национальных и религиозных ценностей.</w:t>
      </w:r>
    </w:p>
    <w:p w:rsidR="00E4184B" w:rsidRPr="00EC7DA0" w:rsidRDefault="00EC7DA0">
      <w:pPr>
        <w:pStyle w:val="210"/>
        <w:spacing w:line="360" w:lineRule="auto"/>
        <w:ind w:left="1599" w:right="856" w:firstLine="710"/>
        <w:rPr>
          <w:lang w:val="ru-RU"/>
        </w:rPr>
      </w:pPr>
      <w:bookmarkStart w:id="81" w:name="К_концу_обучения_в_9_классе_обучающийся_"/>
      <w:bookmarkEnd w:id="81"/>
      <w:r w:rsidRPr="00EC7DA0">
        <w:rPr>
          <w:lang w:val="ru-RU"/>
        </w:rPr>
        <w:t>К концу обучения в 9 классе обучающийся получит следующие предметные результаты по отдельным темам программы по обществознанию:</w:t>
      </w:r>
    </w:p>
    <w:p w:rsidR="00E4184B" w:rsidRPr="00EC7DA0" w:rsidRDefault="00EC7DA0">
      <w:pPr>
        <w:tabs>
          <w:tab w:val="left" w:pos="4821"/>
          <w:tab w:val="left" w:pos="6550"/>
          <w:tab w:val="left" w:pos="9714"/>
        </w:tabs>
        <w:ind w:left="2310"/>
        <w:jc w:val="both"/>
        <w:rPr>
          <w:b/>
          <w:sz w:val="24"/>
          <w:lang w:val="ru-RU"/>
        </w:rPr>
      </w:pPr>
      <w:r w:rsidRPr="00EC7DA0">
        <w:rPr>
          <w:b/>
          <w:spacing w:val="-2"/>
          <w:sz w:val="24"/>
          <w:lang w:val="ru-RU"/>
        </w:rPr>
        <w:t>Человек</w:t>
      </w:r>
      <w:r w:rsidRPr="00EC7DA0">
        <w:rPr>
          <w:b/>
          <w:sz w:val="24"/>
          <w:lang w:val="ru-RU"/>
        </w:rPr>
        <w:tab/>
      </w:r>
      <w:r w:rsidRPr="00EC7DA0">
        <w:rPr>
          <w:b/>
          <w:spacing w:val="-10"/>
          <w:sz w:val="24"/>
          <w:lang w:val="ru-RU"/>
        </w:rPr>
        <w:t>в</w:t>
      </w:r>
      <w:r w:rsidRPr="00EC7DA0">
        <w:rPr>
          <w:b/>
          <w:sz w:val="24"/>
          <w:lang w:val="ru-RU"/>
        </w:rPr>
        <w:tab/>
      </w:r>
      <w:r w:rsidRPr="00EC7DA0">
        <w:rPr>
          <w:b/>
          <w:spacing w:val="-2"/>
          <w:sz w:val="24"/>
          <w:lang w:val="ru-RU"/>
        </w:rPr>
        <w:t>политическом</w:t>
      </w:r>
      <w:r w:rsidRPr="00EC7DA0">
        <w:rPr>
          <w:b/>
          <w:sz w:val="24"/>
          <w:lang w:val="ru-RU"/>
        </w:rPr>
        <w:tab/>
      </w:r>
      <w:r w:rsidRPr="00EC7DA0">
        <w:rPr>
          <w:b/>
          <w:spacing w:val="-2"/>
          <w:sz w:val="24"/>
          <w:lang w:val="ru-RU"/>
        </w:rPr>
        <w:t>измерении:</w:t>
      </w:r>
    </w:p>
    <w:p w:rsidR="00E4184B" w:rsidRPr="00EC7DA0" w:rsidRDefault="00EC7DA0">
      <w:pPr>
        <w:pStyle w:val="a4"/>
        <w:spacing w:before="132" w:line="360" w:lineRule="auto"/>
        <w:ind w:right="836" w:firstLine="0"/>
        <w:rPr>
          <w:lang w:val="ru-RU"/>
        </w:rPr>
      </w:pPr>
      <w:r w:rsidRPr="00EC7DA0">
        <w:rPr>
          <w:lang w:val="ru-RU"/>
        </w:rPr>
        <w:t>-осваивать с</w:t>
      </w:r>
      <w:r w:rsidRPr="00EC7DA0">
        <w:rPr>
          <w:spacing w:val="-3"/>
          <w:lang w:val="ru-RU"/>
        </w:rPr>
        <w:t xml:space="preserve"> </w:t>
      </w:r>
      <w:r w:rsidRPr="00EC7DA0">
        <w:rPr>
          <w:lang w:val="ru-RU"/>
        </w:rPr>
        <w:t>помощью</w:t>
      </w:r>
      <w:r w:rsidRPr="00EC7DA0">
        <w:rPr>
          <w:spacing w:val="-2"/>
          <w:lang w:val="ru-RU"/>
        </w:rPr>
        <w:t xml:space="preserve"> </w:t>
      </w:r>
      <w:r w:rsidRPr="00EC7DA0">
        <w:rPr>
          <w:lang w:val="ru-RU"/>
        </w:rPr>
        <w:t>педагога и применять</w:t>
      </w:r>
      <w:r w:rsidRPr="00EC7DA0">
        <w:rPr>
          <w:spacing w:val="-1"/>
          <w:lang w:val="ru-RU"/>
        </w:rPr>
        <w:t xml:space="preserve"> </w:t>
      </w:r>
      <w:r w:rsidRPr="00EC7DA0">
        <w:rPr>
          <w:lang w:val="ru-RU"/>
        </w:rPr>
        <w:t>знания о</w:t>
      </w:r>
      <w:r w:rsidRPr="00EC7DA0">
        <w:rPr>
          <w:spacing w:val="-7"/>
          <w:lang w:val="ru-RU"/>
        </w:rPr>
        <w:t xml:space="preserve"> </w:t>
      </w:r>
      <w:r w:rsidRPr="00EC7DA0">
        <w:rPr>
          <w:lang w:val="ru-RU"/>
        </w:rPr>
        <w:t>государстве, его признаках</w:t>
      </w:r>
      <w:r w:rsidRPr="00EC7DA0">
        <w:rPr>
          <w:spacing w:val="-1"/>
          <w:lang w:val="ru-RU"/>
        </w:rPr>
        <w:t xml:space="preserve"> </w:t>
      </w:r>
      <w:r w:rsidRPr="00EC7DA0">
        <w:rPr>
          <w:lang w:val="ru-RU"/>
        </w:rPr>
        <w:t>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w:t>
      </w:r>
      <w:r w:rsidRPr="00EC7DA0">
        <w:rPr>
          <w:spacing w:val="40"/>
          <w:lang w:val="ru-RU"/>
        </w:rPr>
        <w:t xml:space="preserve"> </w:t>
      </w:r>
      <w:r w:rsidRPr="00EC7DA0">
        <w:rPr>
          <w:lang w:val="ru-RU"/>
        </w:rPr>
        <w:t>в</w:t>
      </w:r>
      <w:r w:rsidRPr="00EC7DA0">
        <w:rPr>
          <w:spacing w:val="70"/>
          <w:w w:val="150"/>
          <w:lang w:val="ru-RU"/>
        </w:rPr>
        <w:t xml:space="preserve">   </w:t>
      </w:r>
      <w:r w:rsidRPr="00EC7DA0">
        <w:rPr>
          <w:lang w:val="ru-RU"/>
        </w:rPr>
        <w:t>политике,</w:t>
      </w:r>
      <w:r w:rsidRPr="00EC7DA0">
        <w:rPr>
          <w:spacing w:val="69"/>
          <w:w w:val="150"/>
          <w:lang w:val="ru-RU"/>
        </w:rPr>
        <w:t xml:space="preserve">   </w:t>
      </w:r>
      <w:r w:rsidRPr="00EC7DA0">
        <w:rPr>
          <w:lang w:val="ru-RU"/>
        </w:rPr>
        <w:t>выборах</w:t>
      </w:r>
      <w:r w:rsidRPr="00EC7DA0">
        <w:rPr>
          <w:spacing w:val="70"/>
          <w:w w:val="150"/>
          <w:lang w:val="ru-RU"/>
        </w:rPr>
        <w:t xml:space="preserve">   </w:t>
      </w:r>
      <w:r w:rsidRPr="00EC7DA0">
        <w:rPr>
          <w:lang w:val="ru-RU"/>
        </w:rPr>
        <w:t>и</w:t>
      </w:r>
      <w:r w:rsidRPr="00EC7DA0">
        <w:rPr>
          <w:spacing w:val="72"/>
          <w:w w:val="150"/>
          <w:lang w:val="ru-RU"/>
        </w:rPr>
        <w:t xml:space="preserve">   </w:t>
      </w:r>
      <w:r w:rsidRPr="00EC7DA0">
        <w:rPr>
          <w:lang w:val="ru-RU"/>
        </w:rPr>
        <w:t>референдуме,</w:t>
      </w:r>
      <w:r w:rsidRPr="00EC7DA0">
        <w:rPr>
          <w:spacing w:val="74"/>
          <w:w w:val="150"/>
          <w:lang w:val="ru-RU"/>
        </w:rPr>
        <w:t xml:space="preserve">   </w:t>
      </w:r>
      <w:r w:rsidRPr="00EC7DA0">
        <w:rPr>
          <w:lang w:val="ru-RU"/>
        </w:rPr>
        <w:t>о</w:t>
      </w:r>
      <w:r w:rsidRPr="00EC7DA0">
        <w:rPr>
          <w:spacing w:val="68"/>
          <w:w w:val="150"/>
          <w:lang w:val="ru-RU"/>
        </w:rPr>
        <w:t xml:space="preserve">   </w:t>
      </w:r>
      <w:r w:rsidRPr="00EC7DA0">
        <w:rPr>
          <w:lang w:val="ru-RU"/>
        </w:rPr>
        <w:t>политических</w:t>
      </w:r>
      <w:r w:rsidRPr="00EC7DA0">
        <w:rPr>
          <w:spacing w:val="70"/>
          <w:w w:val="150"/>
          <w:lang w:val="ru-RU"/>
        </w:rPr>
        <w:t xml:space="preserve">   </w:t>
      </w:r>
      <w:r w:rsidRPr="00EC7DA0">
        <w:rPr>
          <w:lang w:val="ru-RU"/>
        </w:rPr>
        <w:t>партиях;</w:t>
      </w:r>
    </w:p>
    <w:p w:rsidR="00E4184B" w:rsidRPr="00EC7DA0" w:rsidRDefault="00EC7DA0">
      <w:pPr>
        <w:pStyle w:val="a4"/>
        <w:tabs>
          <w:tab w:val="left" w:pos="3213"/>
          <w:tab w:val="left" w:pos="4111"/>
          <w:tab w:val="left" w:pos="5455"/>
          <w:tab w:val="left" w:pos="6435"/>
          <w:tab w:val="left" w:pos="8068"/>
          <w:tab w:val="left" w:pos="9642"/>
        </w:tabs>
        <w:spacing w:before="1" w:line="362" w:lineRule="auto"/>
        <w:ind w:right="858" w:firstLine="0"/>
        <w:rPr>
          <w:lang w:val="ru-RU"/>
        </w:rPr>
      </w:pPr>
      <w:r w:rsidRPr="00EC7DA0">
        <w:rPr>
          <w:lang w:val="ru-RU"/>
        </w:rPr>
        <w:t xml:space="preserve">-характеризовать,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w:t>
      </w:r>
      <w:r w:rsidRPr="00EC7DA0">
        <w:rPr>
          <w:spacing w:val="-2"/>
          <w:lang w:val="ru-RU"/>
        </w:rPr>
        <w:t>обществе</w:t>
      </w:r>
      <w:r w:rsidRPr="00EC7DA0">
        <w:rPr>
          <w:lang w:val="ru-RU"/>
        </w:rPr>
        <w:tab/>
      </w:r>
      <w:r w:rsidRPr="00EC7DA0">
        <w:rPr>
          <w:spacing w:val="-5"/>
          <w:lang w:val="ru-RU"/>
        </w:rPr>
        <w:t>на</w:t>
      </w:r>
      <w:r w:rsidRPr="00EC7DA0">
        <w:rPr>
          <w:lang w:val="ru-RU"/>
        </w:rPr>
        <w:tab/>
      </w:r>
      <w:r w:rsidRPr="00EC7DA0">
        <w:rPr>
          <w:spacing w:val="-2"/>
          <w:lang w:val="ru-RU"/>
        </w:rPr>
        <w:t>основе</w:t>
      </w:r>
      <w:r w:rsidRPr="00EC7DA0">
        <w:rPr>
          <w:lang w:val="ru-RU"/>
        </w:rPr>
        <w:tab/>
      </w:r>
      <w:r w:rsidRPr="00EC7DA0">
        <w:rPr>
          <w:spacing w:val="-5"/>
          <w:lang w:val="ru-RU"/>
        </w:rPr>
        <w:t>его</w:t>
      </w:r>
      <w:r w:rsidRPr="00EC7DA0">
        <w:rPr>
          <w:lang w:val="ru-RU"/>
        </w:rPr>
        <w:tab/>
      </w:r>
      <w:r w:rsidRPr="00EC7DA0">
        <w:rPr>
          <w:spacing w:val="-2"/>
          <w:lang w:val="ru-RU"/>
        </w:rPr>
        <w:t>функций;</w:t>
      </w:r>
      <w:r w:rsidRPr="00EC7DA0">
        <w:rPr>
          <w:lang w:val="ru-RU"/>
        </w:rPr>
        <w:tab/>
      </w:r>
      <w:r w:rsidRPr="00EC7DA0">
        <w:rPr>
          <w:spacing w:val="-2"/>
          <w:lang w:val="ru-RU"/>
        </w:rPr>
        <w:t>правовое</w:t>
      </w:r>
      <w:r w:rsidRPr="00EC7DA0">
        <w:rPr>
          <w:lang w:val="ru-RU"/>
        </w:rPr>
        <w:tab/>
      </w:r>
      <w:r w:rsidRPr="00EC7DA0">
        <w:rPr>
          <w:spacing w:val="-2"/>
          <w:lang w:val="ru-RU"/>
        </w:rPr>
        <w:t>государство;</w:t>
      </w:r>
    </w:p>
    <w:p w:rsidR="00E4184B" w:rsidRPr="00EC7DA0" w:rsidRDefault="00EC7DA0">
      <w:pPr>
        <w:pStyle w:val="a4"/>
        <w:spacing w:line="360" w:lineRule="auto"/>
        <w:ind w:right="841" w:firstLine="0"/>
        <w:rPr>
          <w:lang w:val="ru-RU"/>
        </w:rPr>
      </w:pPr>
      <w:r w:rsidRPr="00EC7DA0">
        <w:rPr>
          <w:lang w:val="ru-RU"/>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w:t>
      </w:r>
      <w:r w:rsidRPr="00EC7DA0">
        <w:rPr>
          <w:spacing w:val="75"/>
          <w:lang w:val="ru-RU"/>
        </w:rPr>
        <w:t xml:space="preserve">  </w:t>
      </w:r>
      <w:r w:rsidRPr="00EC7DA0">
        <w:rPr>
          <w:lang w:val="ru-RU"/>
        </w:rPr>
        <w:t>политических</w:t>
      </w:r>
      <w:r w:rsidRPr="00EC7DA0">
        <w:rPr>
          <w:spacing w:val="80"/>
          <w:lang w:val="ru-RU"/>
        </w:rPr>
        <w:t xml:space="preserve">  </w:t>
      </w:r>
      <w:r w:rsidRPr="00EC7DA0">
        <w:rPr>
          <w:lang w:val="ru-RU"/>
        </w:rPr>
        <w:t>партий</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иных</w:t>
      </w:r>
      <w:r w:rsidRPr="00EC7DA0">
        <w:rPr>
          <w:spacing w:val="77"/>
          <w:lang w:val="ru-RU"/>
        </w:rPr>
        <w:t xml:space="preserve">  </w:t>
      </w:r>
      <w:r w:rsidRPr="00EC7DA0">
        <w:rPr>
          <w:lang w:val="ru-RU"/>
        </w:rPr>
        <w:t>общественных</w:t>
      </w:r>
      <w:r w:rsidRPr="00EC7DA0">
        <w:rPr>
          <w:spacing w:val="78"/>
          <w:lang w:val="ru-RU"/>
        </w:rPr>
        <w:t xml:space="preserve">  </w:t>
      </w:r>
      <w:r w:rsidRPr="00EC7DA0">
        <w:rPr>
          <w:lang w:val="ru-RU"/>
        </w:rPr>
        <w:t>объединений</w:t>
      </w:r>
      <w:r w:rsidRPr="00EC7DA0">
        <w:rPr>
          <w:spacing w:val="80"/>
          <w:lang w:val="ru-RU"/>
        </w:rPr>
        <w:t xml:space="preserve">  </w:t>
      </w:r>
      <w:r w:rsidRPr="00EC7DA0">
        <w:rPr>
          <w:lang w:val="ru-RU"/>
        </w:rPr>
        <w:t>граждан;</w:t>
      </w:r>
    </w:p>
    <w:p w:rsidR="00E4184B" w:rsidRPr="00EC7DA0" w:rsidRDefault="00EC7DA0">
      <w:pPr>
        <w:pStyle w:val="a4"/>
        <w:tabs>
          <w:tab w:val="left" w:pos="5085"/>
          <w:tab w:val="left" w:pos="7722"/>
          <w:tab w:val="left" w:pos="9666"/>
        </w:tabs>
        <w:spacing w:line="360" w:lineRule="auto"/>
        <w:ind w:right="835" w:firstLine="0"/>
        <w:rPr>
          <w:lang w:val="ru-RU"/>
        </w:rPr>
      </w:pPr>
      <w:r w:rsidRPr="00EC7DA0">
        <w:rPr>
          <w:lang w:val="ru-RU"/>
        </w:rPr>
        <w:t xml:space="preserve">-законного участия граждан в политике; связи политических потрясений и социально- </w:t>
      </w:r>
      <w:r w:rsidRPr="00EC7DA0">
        <w:rPr>
          <w:spacing w:val="-2"/>
          <w:lang w:val="ru-RU"/>
        </w:rPr>
        <w:t>экономического</w:t>
      </w:r>
      <w:r w:rsidRPr="00EC7DA0">
        <w:rPr>
          <w:lang w:val="ru-RU"/>
        </w:rPr>
        <w:tab/>
      </w:r>
      <w:r w:rsidRPr="00EC7DA0">
        <w:rPr>
          <w:spacing w:val="-2"/>
          <w:lang w:val="ru-RU"/>
        </w:rPr>
        <w:t>кризиса</w:t>
      </w:r>
      <w:r w:rsidRPr="00EC7DA0">
        <w:rPr>
          <w:lang w:val="ru-RU"/>
        </w:rPr>
        <w:tab/>
      </w:r>
      <w:r w:rsidRPr="00EC7DA0">
        <w:rPr>
          <w:spacing w:val="-10"/>
          <w:lang w:val="ru-RU"/>
        </w:rPr>
        <w:t>в</w:t>
      </w:r>
      <w:r w:rsidRPr="00EC7DA0">
        <w:rPr>
          <w:lang w:val="ru-RU"/>
        </w:rPr>
        <w:tab/>
      </w:r>
      <w:r w:rsidRPr="00EC7DA0">
        <w:rPr>
          <w:spacing w:val="-2"/>
          <w:lang w:val="ru-RU"/>
        </w:rPr>
        <w:t>государстве;</w:t>
      </w:r>
    </w:p>
    <w:p w:rsidR="00E4184B" w:rsidRPr="00EC7DA0" w:rsidRDefault="00EC7DA0">
      <w:pPr>
        <w:pStyle w:val="a4"/>
        <w:tabs>
          <w:tab w:val="left" w:pos="3664"/>
          <w:tab w:val="left" w:pos="5470"/>
          <w:tab w:val="left" w:pos="9604"/>
        </w:tabs>
        <w:spacing w:line="360" w:lineRule="auto"/>
        <w:ind w:right="845" w:firstLine="0"/>
        <w:rPr>
          <w:lang w:val="ru-RU"/>
        </w:rPr>
      </w:pPr>
      <w:r w:rsidRPr="00EC7DA0">
        <w:rPr>
          <w:lang w:val="ru-RU"/>
        </w:rPr>
        <w:t xml:space="preserve">-классифицировать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w:t>
      </w:r>
      <w:r w:rsidRPr="00EC7DA0">
        <w:rPr>
          <w:spacing w:val="-2"/>
          <w:lang w:val="ru-RU"/>
        </w:rPr>
        <w:t>партий;</w:t>
      </w:r>
      <w:r w:rsidRPr="00EC7DA0">
        <w:rPr>
          <w:lang w:val="ru-RU"/>
        </w:rPr>
        <w:tab/>
      </w:r>
      <w:r w:rsidRPr="00EC7DA0">
        <w:rPr>
          <w:spacing w:val="-4"/>
          <w:lang w:val="ru-RU"/>
        </w:rPr>
        <w:t>типы</w:t>
      </w:r>
      <w:r w:rsidRPr="00EC7DA0">
        <w:rPr>
          <w:lang w:val="ru-RU"/>
        </w:rPr>
        <w:tab/>
      </w:r>
      <w:r w:rsidRPr="00EC7DA0">
        <w:rPr>
          <w:w w:val="95"/>
          <w:lang w:val="ru-RU"/>
        </w:rPr>
        <w:t>общественно-</w:t>
      </w:r>
      <w:r w:rsidRPr="00EC7DA0">
        <w:rPr>
          <w:spacing w:val="-2"/>
          <w:lang w:val="ru-RU"/>
        </w:rPr>
        <w:t>политических</w:t>
      </w:r>
      <w:r w:rsidRPr="00EC7DA0">
        <w:rPr>
          <w:lang w:val="ru-RU"/>
        </w:rPr>
        <w:tab/>
      </w:r>
      <w:r w:rsidRPr="00EC7DA0">
        <w:rPr>
          <w:spacing w:val="-2"/>
          <w:lang w:val="ru-RU"/>
        </w:rPr>
        <w:t>организаций;</w:t>
      </w:r>
    </w:p>
    <w:p w:rsidR="00E4184B" w:rsidRPr="00EC7DA0" w:rsidRDefault="00EC7DA0">
      <w:pPr>
        <w:pStyle w:val="a4"/>
        <w:spacing w:line="360" w:lineRule="auto"/>
        <w:ind w:right="849" w:firstLine="0"/>
        <w:rPr>
          <w:lang w:val="ru-RU"/>
        </w:rPr>
      </w:pPr>
      <w:r w:rsidRPr="00EC7DA0">
        <w:rPr>
          <w:lang w:val="ru-RU"/>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w:t>
      </w:r>
      <w:r w:rsidRPr="00EC7DA0">
        <w:rPr>
          <w:spacing w:val="-2"/>
          <w:lang w:val="ru-RU"/>
        </w:rPr>
        <w:t>референдум;</w:t>
      </w:r>
    </w:p>
    <w:p w:rsidR="00E4184B" w:rsidRPr="00EC7DA0" w:rsidRDefault="00EC7DA0">
      <w:pPr>
        <w:pStyle w:val="a4"/>
        <w:tabs>
          <w:tab w:val="left" w:pos="6036"/>
          <w:tab w:val="left" w:pos="9662"/>
        </w:tabs>
        <w:spacing w:line="360" w:lineRule="auto"/>
        <w:ind w:right="844" w:firstLine="0"/>
        <w:rPr>
          <w:lang w:val="ru-RU"/>
        </w:rPr>
      </w:pPr>
      <w:r w:rsidRPr="00EC7DA0">
        <w:rPr>
          <w:lang w:val="ru-RU"/>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w:t>
      </w:r>
      <w:r w:rsidRPr="00EC7DA0">
        <w:rPr>
          <w:spacing w:val="-2"/>
          <w:lang w:val="ru-RU"/>
        </w:rPr>
        <w:t>кризисов</w:t>
      </w:r>
      <w:r w:rsidRPr="00EC7DA0">
        <w:rPr>
          <w:lang w:val="ru-RU"/>
        </w:rPr>
        <w:tab/>
      </w:r>
      <w:r w:rsidRPr="00EC7DA0">
        <w:rPr>
          <w:spacing w:val="-10"/>
          <w:lang w:val="ru-RU"/>
        </w:rPr>
        <w:t>в</w:t>
      </w:r>
      <w:r w:rsidRPr="00EC7DA0">
        <w:rPr>
          <w:lang w:val="ru-RU"/>
        </w:rPr>
        <w:tab/>
      </w:r>
      <w:r w:rsidRPr="00EC7DA0">
        <w:rPr>
          <w:spacing w:val="-2"/>
          <w:lang w:val="ru-RU"/>
        </w:rPr>
        <w:t>государстве;</w:t>
      </w:r>
    </w:p>
    <w:p w:rsidR="00E4184B" w:rsidRPr="00EC7DA0" w:rsidRDefault="00EC7DA0">
      <w:pPr>
        <w:pStyle w:val="a4"/>
        <w:spacing w:before="3"/>
        <w:ind w:firstLine="0"/>
        <w:rPr>
          <w:lang w:val="ru-RU"/>
        </w:rPr>
      </w:pPr>
      <w:r w:rsidRPr="00EC7DA0">
        <w:rPr>
          <w:lang w:val="ru-RU"/>
        </w:rPr>
        <w:t>-использовать</w:t>
      </w:r>
      <w:r w:rsidRPr="00EC7DA0">
        <w:rPr>
          <w:spacing w:val="56"/>
          <w:lang w:val="ru-RU"/>
        </w:rPr>
        <w:t xml:space="preserve"> </w:t>
      </w:r>
      <w:r w:rsidRPr="00EC7DA0">
        <w:rPr>
          <w:lang w:val="ru-RU"/>
        </w:rPr>
        <w:t>полученные</w:t>
      </w:r>
      <w:r w:rsidRPr="00EC7DA0">
        <w:rPr>
          <w:spacing w:val="60"/>
          <w:lang w:val="ru-RU"/>
        </w:rPr>
        <w:t xml:space="preserve"> </w:t>
      </w:r>
      <w:r w:rsidRPr="00EC7DA0">
        <w:rPr>
          <w:lang w:val="ru-RU"/>
        </w:rPr>
        <w:t>знания</w:t>
      </w:r>
      <w:r w:rsidRPr="00EC7DA0">
        <w:rPr>
          <w:spacing w:val="55"/>
          <w:lang w:val="ru-RU"/>
        </w:rPr>
        <w:t xml:space="preserve"> </w:t>
      </w:r>
      <w:r w:rsidRPr="00EC7DA0">
        <w:rPr>
          <w:lang w:val="ru-RU"/>
        </w:rPr>
        <w:t>для</w:t>
      </w:r>
      <w:r w:rsidRPr="00EC7DA0">
        <w:rPr>
          <w:spacing w:val="59"/>
          <w:lang w:val="ru-RU"/>
        </w:rPr>
        <w:t xml:space="preserve"> </w:t>
      </w:r>
      <w:r w:rsidRPr="00EC7DA0">
        <w:rPr>
          <w:lang w:val="ru-RU"/>
        </w:rPr>
        <w:t>объяснения</w:t>
      </w:r>
      <w:r w:rsidRPr="00EC7DA0">
        <w:rPr>
          <w:spacing w:val="61"/>
          <w:lang w:val="ru-RU"/>
        </w:rPr>
        <w:t xml:space="preserve"> </w:t>
      </w:r>
      <w:r w:rsidRPr="00EC7DA0">
        <w:rPr>
          <w:lang w:val="ru-RU"/>
        </w:rPr>
        <w:t>сущности</w:t>
      </w:r>
      <w:r w:rsidRPr="00EC7DA0">
        <w:rPr>
          <w:spacing w:val="61"/>
          <w:lang w:val="ru-RU"/>
        </w:rPr>
        <w:t xml:space="preserve"> </w:t>
      </w:r>
      <w:r w:rsidRPr="00EC7DA0">
        <w:rPr>
          <w:lang w:val="ru-RU"/>
        </w:rPr>
        <w:t>политики,</w:t>
      </w:r>
      <w:r w:rsidRPr="00EC7DA0">
        <w:rPr>
          <w:spacing w:val="58"/>
          <w:lang w:val="ru-RU"/>
        </w:rPr>
        <w:t xml:space="preserve"> </w:t>
      </w:r>
      <w:r w:rsidRPr="00EC7DA0">
        <w:rPr>
          <w:spacing w:val="-2"/>
          <w:lang w:val="ru-RU"/>
        </w:rPr>
        <w:t>политической</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4826"/>
          <w:tab w:val="left" w:pos="7660"/>
          <w:tab w:val="left" w:pos="9662"/>
        </w:tabs>
        <w:spacing w:before="71" w:line="360" w:lineRule="auto"/>
        <w:ind w:right="851" w:firstLine="0"/>
        <w:rPr>
          <w:lang w:val="ru-RU"/>
        </w:rPr>
      </w:pPr>
      <w:r w:rsidRPr="00EC7DA0">
        <w:rPr>
          <w:lang w:val="ru-RU"/>
        </w:rPr>
        <w:lastRenderedPageBreak/>
        <w:t xml:space="preserve">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w:t>
      </w:r>
      <w:r w:rsidRPr="00EC7DA0">
        <w:rPr>
          <w:spacing w:val="-2"/>
          <w:lang w:val="ru-RU"/>
        </w:rPr>
        <w:t>современном</w:t>
      </w:r>
      <w:r w:rsidRPr="00EC7DA0">
        <w:rPr>
          <w:lang w:val="ru-RU"/>
        </w:rPr>
        <w:tab/>
      </w:r>
      <w:r w:rsidRPr="00EC7DA0">
        <w:rPr>
          <w:spacing w:val="-2"/>
          <w:lang w:val="ru-RU"/>
        </w:rPr>
        <w:t>обществе</w:t>
      </w:r>
      <w:r w:rsidRPr="00EC7DA0">
        <w:rPr>
          <w:lang w:val="ru-RU"/>
        </w:rPr>
        <w:tab/>
      </w:r>
      <w:r w:rsidRPr="00EC7DA0">
        <w:rPr>
          <w:spacing w:val="-10"/>
          <w:lang w:val="ru-RU"/>
        </w:rPr>
        <w:t>и</w:t>
      </w:r>
      <w:r w:rsidRPr="00EC7DA0">
        <w:rPr>
          <w:lang w:val="ru-RU"/>
        </w:rPr>
        <w:tab/>
      </w:r>
      <w:r w:rsidRPr="00EC7DA0">
        <w:rPr>
          <w:spacing w:val="-2"/>
          <w:lang w:val="ru-RU"/>
        </w:rPr>
        <w:t>государстве;</w:t>
      </w:r>
    </w:p>
    <w:p w:rsidR="00E4184B" w:rsidRPr="00EC7DA0" w:rsidRDefault="00EC7DA0">
      <w:pPr>
        <w:pStyle w:val="a4"/>
        <w:tabs>
          <w:tab w:val="left" w:pos="10373"/>
        </w:tabs>
        <w:spacing w:line="362" w:lineRule="auto"/>
        <w:ind w:right="847" w:firstLine="0"/>
        <w:rPr>
          <w:lang w:val="ru-RU"/>
        </w:rPr>
      </w:pPr>
      <w:r w:rsidRPr="00EC7DA0">
        <w:rPr>
          <w:lang w:val="ru-RU"/>
        </w:rPr>
        <w:t xml:space="preserve">-объяснять с опорой на источник информации неприемлемость всех форм антиобщественного поведения в политике с точки зрения социальных ценностей и </w:t>
      </w:r>
      <w:r w:rsidRPr="00EC7DA0">
        <w:rPr>
          <w:spacing w:val="-2"/>
          <w:lang w:val="ru-RU"/>
        </w:rPr>
        <w:t>правовых</w:t>
      </w:r>
      <w:r w:rsidRPr="00EC7DA0">
        <w:rPr>
          <w:lang w:val="ru-RU"/>
        </w:rPr>
        <w:tab/>
      </w:r>
      <w:r w:rsidRPr="00EC7DA0">
        <w:rPr>
          <w:spacing w:val="-2"/>
          <w:lang w:val="ru-RU"/>
        </w:rPr>
        <w:t>норм;</w:t>
      </w:r>
    </w:p>
    <w:p w:rsidR="00E4184B" w:rsidRPr="00EC7DA0" w:rsidRDefault="00EC7DA0">
      <w:pPr>
        <w:pStyle w:val="a4"/>
        <w:tabs>
          <w:tab w:val="left" w:pos="3558"/>
          <w:tab w:val="left" w:pos="5767"/>
          <w:tab w:val="left" w:pos="9882"/>
        </w:tabs>
        <w:spacing w:line="360" w:lineRule="auto"/>
        <w:ind w:right="845" w:firstLine="0"/>
        <w:rPr>
          <w:lang w:val="ru-RU"/>
        </w:rPr>
      </w:pPr>
      <w:r w:rsidRPr="00EC7DA0">
        <w:rPr>
          <w:lang w:val="ru-RU"/>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w:t>
      </w:r>
      <w:r w:rsidRPr="00EC7DA0">
        <w:rPr>
          <w:spacing w:val="-2"/>
          <w:lang w:val="ru-RU"/>
        </w:rPr>
        <w:t>партии,</w:t>
      </w:r>
      <w:r w:rsidRPr="00EC7DA0">
        <w:rPr>
          <w:lang w:val="ru-RU"/>
        </w:rPr>
        <w:tab/>
      </w:r>
      <w:r w:rsidRPr="00EC7DA0">
        <w:rPr>
          <w:spacing w:val="-2"/>
          <w:w w:val="95"/>
          <w:lang w:val="ru-RU"/>
        </w:rPr>
        <w:t>участника</w:t>
      </w:r>
      <w:r w:rsidRPr="00EC7DA0">
        <w:rPr>
          <w:lang w:val="ru-RU"/>
        </w:rPr>
        <w:tab/>
      </w:r>
      <w:r w:rsidRPr="00EC7DA0">
        <w:rPr>
          <w:w w:val="95"/>
          <w:lang w:val="ru-RU"/>
        </w:rPr>
        <w:t>общественно-</w:t>
      </w:r>
      <w:r w:rsidRPr="00EC7DA0">
        <w:rPr>
          <w:spacing w:val="-2"/>
          <w:lang w:val="ru-RU"/>
        </w:rPr>
        <w:t>политического</w:t>
      </w:r>
      <w:r w:rsidRPr="00EC7DA0">
        <w:rPr>
          <w:lang w:val="ru-RU"/>
        </w:rPr>
        <w:tab/>
      </w:r>
      <w:r w:rsidRPr="00EC7DA0">
        <w:rPr>
          <w:spacing w:val="-2"/>
          <w:lang w:val="ru-RU"/>
        </w:rPr>
        <w:t>движения;</w:t>
      </w:r>
    </w:p>
    <w:p w:rsidR="00E4184B" w:rsidRPr="00EC7DA0" w:rsidRDefault="00EC7DA0">
      <w:pPr>
        <w:pStyle w:val="a4"/>
        <w:tabs>
          <w:tab w:val="left" w:pos="3381"/>
          <w:tab w:val="left" w:pos="5162"/>
          <w:tab w:val="left" w:pos="6963"/>
          <w:tab w:val="left" w:pos="8817"/>
          <w:tab w:val="left" w:pos="9935"/>
        </w:tabs>
        <w:spacing w:line="360" w:lineRule="auto"/>
        <w:ind w:right="838" w:firstLine="0"/>
        <w:rPr>
          <w:lang w:val="ru-RU"/>
        </w:rPr>
      </w:pPr>
      <w:r w:rsidRPr="00EC7DA0">
        <w:rPr>
          <w:lang w:val="ru-RU"/>
        </w:rPr>
        <w:t>-овладевать смысловым</w:t>
      </w:r>
      <w:r w:rsidRPr="00EC7DA0">
        <w:rPr>
          <w:spacing w:val="-2"/>
          <w:lang w:val="ru-RU"/>
        </w:rPr>
        <w:t xml:space="preserve"> </w:t>
      </w:r>
      <w:r w:rsidRPr="00EC7DA0">
        <w:rPr>
          <w:lang w:val="ru-RU"/>
        </w:rPr>
        <w:t>чтением</w:t>
      </w:r>
      <w:r w:rsidRPr="00EC7DA0">
        <w:rPr>
          <w:spacing w:val="-3"/>
          <w:lang w:val="ru-RU"/>
        </w:rPr>
        <w:t xml:space="preserve"> </w:t>
      </w:r>
      <w:r w:rsidRPr="00EC7DA0">
        <w:rPr>
          <w:lang w:val="ru-RU"/>
        </w:rPr>
        <w:t xml:space="preserve">фрагментов </w:t>
      </w:r>
      <w:hyperlink r:id="rId36">
        <w:r w:rsidRPr="00EC7DA0">
          <w:rPr>
            <w:color w:val="0000FF"/>
            <w:u w:val="single" w:color="0000FF"/>
            <w:lang w:val="ru-RU"/>
          </w:rPr>
          <w:t>Конституции Российской Федерации</w:t>
        </w:r>
      </w:hyperlink>
      <w:r w:rsidRPr="00EC7DA0">
        <w:rPr>
          <w:lang w:val="ru-RU"/>
        </w:rPr>
        <w:t xml:space="preserve">,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w:t>
      </w:r>
      <w:r w:rsidRPr="00EC7DA0">
        <w:rPr>
          <w:spacing w:val="-2"/>
          <w:lang w:val="ru-RU"/>
        </w:rPr>
        <w:t>партий,</w:t>
      </w:r>
      <w:r w:rsidRPr="00EC7DA0">
        <w:rPr>
          <w:lang w:val="ru-RU"/>
        </w:rPr>
        <w:tab/>
      </w:r>
      <w:r w:rsidRPr="00EC7DA0">
        <w:rPr>
          <w:spacing w:val="-2"/>
          <w:lang w:val="ru-RU"/>
        </w:rPr>
        <w:t>формах</w:t>
      </w:r>
      <w:r w:rsidRPr="00EC7DA0">
        <w:rPr>
          <w:lang w:val="ru-RU"/>
        </w:rPr>
        <w:tab/>
      </w:r>
      <w:r w:rsidRPr="00EC7DA0">
        <w:rPr>
          <w:spacing w:val="-2"/>
          <w:lang w:val="ru-RU"/>
        </w:rPr>
        <w:t>участия</w:t>
      </w:r>
      <w:r w:rsidRPr="00EC7DA0">
        <w:rPr>
          <w:lang w:val="ru-RU"/>
        </w:rPr>
        <w:tab/>
      </w:r>
      <w:r w:rsidRPr="00EC7DA0">
        <w:rPr>
          <w:spacing w:val="-2"/>
          <w:lang w:val="ru-RU"/>
        </w:rPr>
        <w:t>граждан</w:t>
      </w:r>
      <w:r w:rsidRPr="00EC7DA0">
        <w:rPr>
          <w:lang w:val="ru-RU"/>
        </w:rPr>
        <w:tab/>
      </w:r>
      <w:r w:rsidRPr="00EC7DA0">
        <w:rPr>
          <w:spacing w:val="-10"/>
          <w:lang w:val="ru-RU"/>
        </w:rPr>
        <w:t>в</w:t>
      </w:r>
      <w:r w:rsidRPr="00EC7DA0">
        <w:rPr>
          <w:lang w:val="ru-RU"/>
        </w:rPr>
        <w:tab/>
      </w:r>
      <w:r w:rsidRPr="00EC7DA0">
        <w:rPr>
          <w:spacing w:val="-2"/>
          <w:lang w:val="ru-RU"/>
        </w:rPr>
        <w:t>политике;</w:t>
      </w:r>
    </w:p>
    <w:p w:rsidR="00E4184B" w:rsidRPr="00EC7DA0" w:rsidRDefault="00EC7DA0">
      <w:pPr>
        <w:pStyle w:val="a4"/>
        <w:spacing w:line="360" w:lineRule="auto"/>
        <w:ind w:right="848" w:firstLine="0"/>
        <w:rPr>
          <w:lang w:val="ru-RU"/>
        </w:rPr>
      </w:pPr>
      <w:r w:rsidRPr="00EC7DA0">
        <w:rPr>
          <w:lang w:val="ru-RU"/>
        </w:rPr>
        <w:t>-искать и извлекать с помощью педагога информацию о сущности политики, государстве</w:t>
      </w:r>
      <w:r w:rsidRPr="00EC7DA0">
        <w:rPr>
          <w:spacing w:val="40"/>
          <w:lang w:val="ru-RU"/>
        </w:rPr>
        <w:t xml:space="preserve"> </w:t>
      </w:r>
      <w:r w:rsidRPr="00EC7DA0">
        <w:rPr>
          <w:lang w:val="ru-RU"/>
        </w:rPr>
        <w:t>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w:t>
      </w:r>
      <w:r w:rsidRPr="00EC7DA0">
        <w:rPr>
          <w:spacing w:val="80"/>
          <w:lang w:val="ru-RU"/>
        </w:rPr>
        <w:t xml:space="preserve">    </w:t>
      </w:r>
      <w:r w:rsidRPr="00EC7DA0">
        <w:rPr>
          <w:lang w:val="ru-RU"/>
        </w:rPr>
        <w:t>безопасности</w:t>
      </w:r>
      <w:r w:rsidRPr="00EC7DA0">
        <w:rPr>
          <w:spacing w:val="80"/>
          <w:lang w:val="ru-RU"/>
        </w:rPr>
        <w:t xml:space="preserve">    </w:t>
      </w:r>
      <w:r w:rsidRPr="00EC7DA0">
        <w:rPr>
          <w:lang w:val="ru-RU"/>
        </w:rPr>
        <w:t>при</w:t>
      </w:r>
      <w:r w:rsidRPr="00EC7DA0">
        <w:rPr>
          <w:spacing w:val="80"/>
          <w:lang w:val="ru-RU"/>
        </w:rPr>
        <w:t xml:space="preserve">    </w:t>
      </w:r>
      <w:r w:rsidRPr="00EC7DA0">
        <w:rPr>
          <w:lang w:val="ru-RU"/>
        </w:rPr>
        <w:t>работе</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сети</w:t>
      </w:r>
      <w:r w:rsidRPr="00EC7DA0">
        <w:rPr>
          <w:spacing w:val="80"/>
          <w:lang w:val="ru-RU"/>
        </w:rPr>
        <w:t xml:space="preserve">    </w:t>
      </w:r>
      <w:r w:rsidRPr="00EC7DA0">
        <w:rPr>
          <w:lang w:val="ru-RU"/>
        </w:rPr>
        <w:t>Интернет;</w:t>
      </w:r>
    </w:p>
    <w:p w:rsidR="00E4184B" w:rsidRPr="00EC7DA0" w:rsidRDefault="00EC7DA0">
      <w:pPr>
        <w:pStyle w:val="a4"/>
        <w:spacing w:line="360" w:lineRule="auto"/>
        <w:ind w:right="850" w:firstLine="0"/>
        <w:rPr>
          <w:lang w:val="ru-RU"/>
        </w:rPr>
      </w:pPr>
      <w:r w:rsidRPr="00EC7DA0">
        <w:rPr>
          <w:lang w:val="ru-RU"/>
        </w:rPr>
        <w:t>-конкретизировать после предварительного анализа социальную информацию о формах участия</w:t>
      </w:r>
      <w:r w:rsidRPr="00EC7DA0">
        <w:rPr>
          <w:spacing w:val="80"/>
          <w:lang w:val="ru-RU"/>
        </w:rPr>
        <w:t xml:space="preserve"> </w:t>
      </w:r>
      <w:r w:rsidRPr="00EC7DA0">
        <w:rPr>
          <w:lang w:val="ru-RU"/>
        </w:rPr>
        <w:t>граждан</w:t>
      </w:r>
      <w:r w:rsidRPr="00EC7DA0">
        <w:rPr>
          <w:spacing w:val="80"/>
          <w:lang w:val="ru-RU"/>
        </w:rPr>
        <w:t xml:space="preserve"> </w:t>
      </w:r>
      <w:r w:rsidRPr="00EC7DA0">
        <w:rPr>
          <w:lang w:val="ru-RU"/>
        </w:rPr>
        <w:t>нашей</w:t>
      </w:r>
      <w:r w:rsidRPr="00EC7DA0">
        <w:rPr>
          <w:spacing w:val="80"/>
          <w:lang w:val="ru-RU"/>
        </w:rPr>
        <w:t xml:space="preserve"> </w:t>
      </w:r>
      <w:r w:rsidRPr="00EC7DA0">
        <w:rPr>
          <w:lang w:val="ru-RU"/>
        </w:rPr>
        <w:t>страны</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политической</w:t>
      </w:r>
      <w:r w:rsidRPr="00EC7DA0">
        <w:rPr>
          <w:spacing w:val="80"/>
          <w:lang w:val="ru-RU"/>
        </w:rPr>
        <w:t xml:space="preserve"> </w:t>
      </w:r>
      <w:r w:rsidRPr="00EC7DA0">
        <w:rPr>
          <w:lang w:val="ru-RU"/>
        </w:rPr>
        <w:t>жизни,</w:t>
      </w:r>
      <w:r w:rsidRPr="00EC7DA0">
        <w:rPr>
          <w:spacing w:val="80"/>
          <w:lang w:val="ru-RU"/>
        </w:rPr>
        <w:t xml:space="preserve"> </w:t>
      </w:r>
      <w:r w:rsidRPr="00EC7DA0">
        <w:rPr>
          <w:lang w:val="ru-RU"/>
        </w:rPr>
        <w:t>о</w:t>
      </w:r>
      <w:r w:rsidRPr="00EC7DA0">
        <w:rPr>
          <w:spacing w:val="80"/>
          <w:lang w:val="ru-RU"/>
        </w:rPr>
        <w:t xml:space="preserve"> </w:t>
      </w:r>
      <w:r w:rsidRPr="00EC7DA0">
        <w:rPr>
          <w:lang w:val="ru-RU"/>
        </w:rPr>
        <w:t>выборах</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референдуме;</w:t>
      </w:r>
    </w:p>
    <w:p w:rsidR="00E4184B" w:rsidRPr="00EC7DA0" w:rsidRDefault="00EC7DA0">
      <w:pPr>
        <w:pStyle w:val="a4"/>
        <w:tabs>
          <w:tab w:val="left" w:pos="10027"/>
        </w:tabs>
        <w:spacing w:line="360" w:lineRule="auto"/>
        <w:ind w:right="846" w:firstLine="0"/>
        <w:rPr>
          <w:lang w:val="ru-RU"/>
        </w:rPr>
      </w:pPr>
      <w:r w:rsidRPr="00EC7DA0">
        <w:rPr>
          <w:lang w:val="ru-RU"/>
        </w:rP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w:t>
      </w:r>
      <w:r w:rsidRPr="00EC7DA0">
        <w:rPr>
          <w:spacing w:val="40"/>
          <w:lang w:val="ru-RU"/>
        </w:rPr>
        <w:t xml:space="preserve"> </w:t>
      </w:r>
      <w:r w:rsidRPr="00EC7DA0">
        <w:rPr>
          <w:spacing w:val="-5"/>
          <w:lang w:val="ru-RU"/>
        </w:rPr>
        <w:t>на</w:t>
      </w:r>
      <w:r w:rsidRPr="00EC7DA0">
        <w:rPr>
          <w:lang w:val="ru-RU"/>
        </w:rPr>
        <w:tab/>
      </w:r>
      <w:r w:rsidRPr="00EC7DA0">
        <w:rPr>
          <w:spacing w:val="-2"/>
          <w:lang w:val="ru-RU"/>
        </w:rPr>
        <w:t>вопросы;</w:t>
      </w:r>
    </w:p>
    <w:p w:rsidR="00E4184B" w:rsidRPr="00EC7DA0" w:rsidRDefault="00EC7DA0">
      <w:pPr>
        <w:pStyle w:val="a4"/>
        <w:tabs>
          <w:tab w:val="left" w:pos="3626"/>
          <w:tab w:val="left" w:pos="6238"/>
          <w:tab w:val="left" w:pos="8380"/>
          <w:tab w:val="left" w:pos="9575"/>
        </w:tabs>
        <w:spacing w:line="360" w:lineRule="auto"/>
        <w:ind w:right="851" w:firstLine="0"/>
        <w:rPr>
          <w:lang w:val="ru-RU"/>
        </w:rPr>
      </w:pPr>
      <w:r w:rsidRPr="00EC7DA0">
        <w:rPr>
          <w:lang w:val="ru-RU"/>
        </w:rPr>
        <w:t xml:space="preserve">-использовать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w:t>
      </w:r>
      <w:r w:rsidRPr="00EC7DA0">
        <w:rPr>
          <w:spacing w:val="-2"/>
          <w:lang w:val="ru-RU"/>
        </w:rPr>
        <w:t>общения,</w:t>
      </w:r>
      <w:r w:rsidRPr="00EC7DA0">
        <w:rPr>
          <w:lang w:val="ru-RU"/>
        </w:rPr>
        <w:tab/>
      </w:r>
      <w:r w:rsidRPr="00EC7DA0">
        <w:rPr>
          <w:spacing w:val="-2"/>
          <w:lang w:val="ru-RU"/>
        </w:rPr>
        <w:t>особенностями</w:t>
      </w:r>
      <w:r w:rsidRPr="00EC7DA0">
        <w:rPr>
          <w:lang w:val="ru-RU"/>
        </w:rPr>
        <w:tab/>
      </w:r>
      <w:r w:rsidRPr="00EC7DA0">
        <w:rPr>
          <w:spacing w:val="-2"/>
          <w:lang w:val="ru-RU"/>
        </w:rPr>
        <w:t>аудитории</w:t>
      </w:r>
      <w:r w:rsidRPr="00EC7DA0">
        <w:rPr>
          <w:lang w:val="ru-RU"/>
        </w:rPr>
        <w:tab/>
      </w:r>
      <w:r w:rsidRPr="00EC7DA0">
        <w:rPr>
          <w:spacing w:val="-10"/>
          <w:lang w:val="ru-RU"/>
        </w:rPr>
        <w:t>и</w:t>
      </w:r>
      <w:r w:rsidRPr="00EC7DA0">
        <w:rPr>
          <w:lang w:val="ru-RU"/>
        </w:rPr>
        <w:tab/>
      </w:r>
      <w:r w:rsidRPr="00EC7DA0">
        <w:rPr>
          <w:spacing w:val="-2"/>
          <w:lang w:val="ru-RU"/>
        </w:rPr>
        <w:t>регламентом;</w:t>
      </w:r>
    </w:p>
    <w:p w:rsidR="00E4184B" w:rsidRPr="00EC7DA0" w:rsidRDefault="00EC7DA0">
      <w:pPr>
        <w:pStyle w:val="a4"/>
        <w:spacing w:before="2"/>
        <w:ind w:firstLine="0"/>
        <w:rPr>
          <w:lang w:val="ru-RU"/>
        </w:rPr>
      </w:pPr>
      <w:r w:rsidRPr="00EC7DA0">
        <w:rPr>
          <w:lang w:val="ru-RU"/>
        </w:rPr>
        <w:t>-осуществлять</w:t>
      </w:r>
      <w:r w:rsidRPr="00EC7DA0">
        <w:rPr>
          <w:spacing w:val="73"/>
          <w:lang w:val="ru-RU"/>
        </w:rPr>
        <w:t xml:space="preserve"> </w:t>
      </w:r>
      <w:r w:rsidRPr="00EC7DA0">
        <w:rPr>
          <w:lang w:val="ru-RU"/>
        </w:rPr>
        <w:t>совместную</w:t>
      </w:r>
      <w:r w:rsidRPr="00EC7DA0">
        <w:rPr>
          <w:spacing w:val="75"/>
          <w:lang w:val="ru-RU"/>
        </w:rPr>
        <w:t xml:space="preserve"> </w:t>
      </w:r>
      <w:r w:rsidRPr="00EC7DA0">
        <w:rPr>
          <w:lang w:val="ru-RU"/>
        </w:rPr>
        <w:t>деятельность,</w:t>
      </w:r>
      <w:r w:rsidRPr="00EC7DA0">
        <w:rPr>
          <w:spacing w:val="79"/>
          <w:lang w:val="ru-RU"/>
        </w:rPr>
        <w:t xml:space="preserve"> </w:t>
      </w:r>
      <w:r w:rsidRPr="00EC7DA0">
        <w:rPr>
          <w:lang w:val="ru-RU"/>
        </w:rPr>
        <w:t>включая</w:t>
      </w:r>
      <w:r w:rsidRPr="00EC7DA0">
        <w:rPr>
          <w:spacing w:val="72"/>
          <w:lang w:val="ru-RU"/>
        </w:rPr>
        <w:t xml:space="preserve"> </w:t>
      </w:r>
      <w:r w:rsidRPr="00EC7DA0">
        <w:rPr>
          <w:lang w:val="ru-RU"/>
        </w:rPr>
        <w:t>взаимодействие</w:t>
      </w:r>
      <w:r w:rsidRPr="00EC7DA0">
        <w:rPr>
          <w:spacing w:val="77"/>
          <w:lang w:val="ru-RU"/>
        </w:rPr>
        <w:t xml:space="preserve"> </w:t>
      </w:r>
      <w:r w:rsidRPr="00EC7DA0">
        <w:rPr>
          <w:lang w:val="ru-RU"/>
        </w:rPr>
        <w:t>с</w:t>
      </w:r>
      <w:r w:rsidRPr="00EC7DA0">
        <w:rPr>
          <w:spacing w:val="71"/>
          <w:lang w:val="ru-RU"/>
        </w:rPr>
        <w:t xml:space="preserve"> </w:t>
      </w:r>
      <w:r w:rsidRPr="00EC7DA0">
        <w:rPr>
          <w:lang w:val="ru-RU"/>
        </w:rPr>
        <w:t>людьми</w:t>
      </w:r>
      <w:r w:rsidRPr="00EC7DA0">
        <w:rPr>
          <w:spacing w:val="77"/>
          <w:lang w:val="ru-RU"/>
        </w:rPr>
        <w:t xml:space="preserve"> </w:t>
      </w:r>
      <w:r w:rsidRPr="00EC7DA0">
        <w:rPr>
          <w:spacing w:val="-2"/>
          <w:lang w:val="ru-RU"/>
        </w:rPr>
        <w:t>другой</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1" w:firstLine="0"/>
        <w:rPr>
          <w:lang w:val="ru-RU"/>
        </w:rPr>
      </w:pPr>
      <w:r w:rsidRPr="00EC7DA0">
        <w:rPr>
          <w:lang w:val="ru-RU"/>
        </w:rPr>
        <w:lastRenderedPageBreak/>
        <w:t xml:space="preserve">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w:t>
      </w:r>
      <w:r w:rsidRPr="00EC7DA0">
        <w:rPr>
          <w:spacing w:val="-2"/>
          <w:lang w:val="ru-RU"/>
        </w:rPr>
        <w:t>проектах.</w:t>
      </w:r>
    </w:p>
    <w:p w:rsidR="00E4184B" w:rsidRPr="00EC7DA0" w:rsidRDefault="00EC7DA0">
      <w:pPr>
        <w:pStyle w:val="210"/>
        <w:tabs>
          <w:tab w:val="left" w:pos="6493"/>
          <w:tab w:val="left" w:pos="9575"/>
        </w:tabs>
        <w:spacing w:before="9"/>
        <w:rPr>
          <w:lang w:val="ru-RU"/>
        </w:rPr>
      </w:pPr>
      <w:bookmarkStart w:id="82" w:name="Гражданин_и_государство:"/>
      <w:bookmarkEnd w:id="82"/>
      <w:r w:rsidRPr="00EC7DA0">
        <w:rPr>
          <w:spacing w:val="-2"/>
          <w:lang w:val="ru-RU"/>
        </w:rPr>
        <w:t>Гражданин</w:t>
      </w:r>
      <w:r w:rsidRPr="00EC7DA0">
        <w:rPr>
          <w:lang w:val="ru-RU"/>
        </w:rPr>
        <w:tab/>
      </w:r>
      <w:r w:rsidRPr="00EC7DA0">
        <w:rPr>
          <w:spacing w:val="-10"/>
          <w:lang w:val="ru-RU"/>
        </w:rPr>
        <w:t>и</w:t>
      </w:r>
      <w:r w:rsidRPr="00EC7DA0">
        <w:rPr>
          <w:lang w:val="ru-RU"/>
        </w:rPr>
        <w:tab/>
      </w:r>
      <w:r w:rsidRPr="00EC7DA0">
        <w:rPr>
          <w:spacing w:val="-2"/>
          <w:lang w:val="ru-RU"/>
        </w:rPr>
        <w:t>государство:</w:t>
      </w:r>
    </w:p>
    <w:p w:rsidR="00E4184B" w:rsidRPr="00EC7DA0" w:rsidRDefault="00EC7DA0">
      <w:pPr>
        <w:pStyle w:val="a4"/>
        <w:tabs>
          <w:tab w:val="left" w:pos="5566"/>
          <w:tab w:val="left" w:pos="9753"/>
        </w:tabs>
        <w:spacing w:before="132" w:line="360" w:lineRule="auto"/>
        <w:ind w:right="840" w:firstLine="0"/>
        <w:rPr>
          <w:lang w:val="ru-RU"/>
        </w:rPr>
      </w:pPr>
      <w:r w:rsidRPr="00EC7DA0">
        <w:rPr>
          <w:lang w:val="ru-RU"/>
        </w:rPr>
        <w:t>-осваивать с</w:t>
      </w:r>
      <w:r w:rsidRPr="00EC7DA0">
        <w:rPr>
          <w:spacing w:val="-1"/>
          <w:lang w:val="ru-RU"/>
        </w:rPr>
        <w:t xml:space="preserve"> </w:t>
      </w:r>
      <w:r w:rsidRPr="00EC7DA0">
        <w:rPr>
          <w:lang w:val="ru-RU"/>
        </w:rPr>
        <w:t>помощью педагога и применять знания об</w:t>
      </w:r>
      <w:r w:rsidRPr="00EC7DA0">
        <w:rPr>
          <w:spacing w:val="-2"/>
          <w:lang w:val="ru-RU"/>
        </w:rPr>
        <w:t xml:space="preserve"> </w:t>
      </w:r>
      <w:r w:rsidRPr="00EC7DA0">
        <w:rPr>
          <w:lang w:val="ru-RU"/>
        </w:rPr>
        <w:t>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w:t>
      </w:r>
      <w:r w:rsidRPr="00EC7DA0">
        <w:rPr>
          <w:spacing w:val="40"/>
          <w:lang w:val="ru-RU"/>
        </w:rPr>
        <w:t xml:space="preserve"> </w:t>
      </w:r>
      <w:r w:rsidRPr="00EC7DA0">
        <w:rPr>
          <w:lang w:val="ru-RU"/>
        </w:rPr>
        <w:t xml:space="preserve">власти и управления в Российской Федерации; об основных направлениях внутренней </w:t>
      </w:r>
      <w:r w:rsidRPr="00EC7DA0">
        <w:rPr>
          <w:spacing w:val="-2"/>
          <w:lang w:val="ru-RU"/>
        </w:rPr>
        <w:t>политики</w:t>
      </w:r>
      <w:r w:rsidRPr="00EC7DA0">
        <w:rPr>
          <w:lang w:val="ru-RU"/>
        </w:rPr>
        <w:tab/>
      </w:r>
      <w:r w:rsidRPr="00EC7DA0">
        <w:rPr>
          <w:spacing w:val="-2"/>
          <w:lang w:val="ru-RU"/>
        </w:rPr>
        <w:t>Российской</w:t>
      </w:r>
      <w:r w:rsidRPr="00EC7DA0">
        <w:rPr>
          <w:lang w:val="ru-RU"/>
        </w:rPr>
        <w:tab/>
      </w:r>
      <w:r w:rsidRPr="00EC7DA0">
        <w:rPr>
          <w:spacing w:val="-2"/>
          <w:lang w:val="ru-RU"/>
        </w:rPr>
        <w:t>Федерации;</w:t>
      </w:r>
    </w:p>
    <w:p w:rsidR="00E4184B" w:rsidRPr="00EC7DA0" w:rsidRDefault="00EC7DA0">
      <w:pPr>
        <w:pStyle w:val="a4"/>
        <w:tabs>
          <w:tab w:val="left" w:pos="5835"/>
          <w:tab w:val="left" w:pos="9743"/>
        </w:tabs>
        <w:spacing w:line="360" w:lineRule="auto"/>
        <w:ind w:right="847" w:firstLine="0"/>
        <w:rPr>
          <w:lang w:val="ru-RU"/>
        </w:rPr>
      </w:pPr>
      <w:r w:rsidRPr="00EC7DA0">
        <w:rPr>
          <w:lang w:val="ru-RU"/>
        </w:rPr>
        <w:t xml:space="preserve">-характеризовать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w:t>
      </w:r>
      <w:r w:rsidRPr="00EC7DA0">
        <w:rPr>
          <w:spacing w:val="-2"/>
          <w:lang w:val="ru-RU"/>
        </w:rPr>
        <w:t>Правительства</w:t>
      </w:r>
      <w:r w:rsidRPr="00EC7DA0">
        <w:rPr>
          <w:lang w:val="ru-RU"/>
        </w:rPr>
        <w:tab/>
      </w:r>
      <w:r w:rsidRPr="00EC7DA0">
        <w:rPr>
          <w:spacing w:val="-2"/>
          <w:lang w:val="ru-RU"/>
        </w:rPr>
        <w:t>Российской</w:t>
      </w:r>
      <w:r w:rsidRPr="00EC7DA0">
        <w:rPr>
          <w:lang w:val="ru-RU"/>
        </w:rPr>
        <w:tab/>
      </w:r>
      <w:r w:rsidRPr="00EC7DA0">
        <w:rPr>
          <w:spacing w:val="-2"/>
          <w:lang w:val="ru-RU"/>
        </w:rPr>
        <w:t>Федерации;</w:t>
      </w:r>
    </w:p>
    <w:p w:rsidR="00E4184B" w:rsidRPr="00EC7DA0" w:rsidRDefault="00EC7DA0">
      <w:pPr>
        <w:pStyle w:val="a4"/>
        <w:spacing w:line="360" w:lineRule="auto"/>
        <w:ind w:right="840" w:firstLine="0"/>
        <w:rPr>
          <w:lang w:val="ru-RU"/>
        </w:rPr>
      </w:pPr>
      <w:r w:rsidRPr="00EC7DA0">
        <w:rPr>
          <w:lang w:val="ru-RU"/>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 кредитной политики, политики в сфере противодействии коррупции, обеспечения безопасности личности, общества и государства, в том числе от терроризма и</w:t>
      </w:r>
      <w:r w:rsidRPr="00EC7DA0">
        <w:rPr>
          <w:spacing w:val="80"/>
          <w:lang w:val="ru-RU"/>
        </w:rPr>
        <w:t xml:space="preserve"> </w:t>
      </w:r>
      <w:r w:rsidRPr="00EC7DA0">
        <w:rPr>
          <w:spacing w:val="-2"/>
          <w:lang w:val="ru-RU"/>
        </w:rPr>
        <w:t>экстремизма;</w:t>
      </w:r>
    </w:p>
    <w:p w:rsidR="00E4184B" w:rsidRPr="00EC7DA0" w:rsidRDefault="00EC7DA0">
      <w:pPr>
        <w:pStyle w:val="a4"/>
        <w:tabs>
          <w:tab w:val="left" w:pos="3338"/>
          <w:tab w:val="left" w:pos="6003"/>
          <w:tab w:val="left" w:pos="7616"/>
          <w:tab w:val="left" w:pos="9743"/>
        </w:tabs>
        <w:spacing w:before="6" w:line="364" w:lineRule="auto"/>
        <w:ind w:right="854" w:firstLine="0"/>
        <w:rPr>
          <w:lang w:val="ru-RU"/>
        </w:rPr>
      </w:pPr>
      <w:r w:rsidRPr="00EC7DA0">
        <w:rPr>
          <w:lang w:val="ru-RU"/>
        </w:rPr>
        <w:t xml:space="preserve">-классифицировать с помощью педагога по разным признакам полномочия высших </w:t>
      </w:r>
      <w:r w:rsidRPr="00EC7DA0">
        <w:rPr>
          <w:spacing w:val="-2"/>
          <w:lang w:val="ru-RU"/>
        </w:rPr>
        <w:t>органов</w:t>
      </w:r>
      <w:r w:rsidRPr="00EC7DA0">
        <w:rPr>
          <w:lang w:val="ru-RU"/>
        </w:rPr>
        <w:tab/>
      </w:r>
      <w:r w:rsidRPr="00EC7DA0">
        <w:rPr>
          <w:spacing w:val="-2"/>
          <w:lang w:val="ru-RU"/>
        </w:rPr>
        <w:t>государственной</w:t>
      </w:r>
      <w:r w:rsidRPr="00EC7DA0">
        <w:rPr>
          <w:lang w:val="ru-RU"/>
        </w:rPr>
        <w:tab/>
      </w:r>
      <w:r w:rsidRPr="00EC7DA0">
        <w:rPr>
          <w:spacing w:val="-2"/>
          <w:lang w:val="ru-RU"/>
        </w:rPr>
        <w:t>власти</w:t>
      </w:r>
      <w:r w:rsidRPr="00EC7DA0">
        <w:rPr>
          <w:lang w:val="ru-RU"/>
        </w:rPr>
        <w:tab/>
      </w:r>
      <w:r w:rsidRPr="00EC7DA0">
        <w:rPr>
          <w:spacing w:val="-2"/>
          <w:lang w:val="ru-RU"/>
        </w:rPr>
        <w:t>Российской</w:t>
      </w:r>
      <w:r w:rsidRPr="00EC7DA0">
        <w:rPr>
          <w:lang w:val="ru-RU"/>
        </w:rPr>
        <w:tab/>
      </w:r>
      <w:r w:rsidRPr="00EC7DA0">
        <w:rPr>
          <w:spacing w:val="-2"/>
          <w:lang w:val="ru-RU"/>
        </w:rPr>
        <w:t>Федерации;</w:t>
      </w:r>
    </w:p>
    <w:p w:rsidR="00E4184B" w:rsidRPr="00EC7DA0" w:rsidRDefault="00EC7DA0">
      <w:pPr>
        <w:pStyle w:val="a4"/>
        <w:spacing w:line="360" w:lineRule="auto"/>
        <w:ind w:right="841" w:firstLine="0"/>
        <w:rPr>
          <w:lang w:val="ru-RU"/>
        </w:rPr>
      </w:pPr>
      <w:r w:rsidRPr="00EC7DA0">
        <w:rPr>
          <w:lang w:val="ru-RU"/>
        </w:rPr>
        <w:t xml:space="preserve">-сравнивать с опорой на </w:t>
      </w:r>
      <w:hyperlink r:id="rId37">
        <w:r w:rsidRPr="00EC7DA0">
          <w:rPr>
            <w:color w:val="0000FF"/>
            <w:u w:val="single" w:color="0000FF"/>
            <w:lang w:val="ru-RU"/>
          </w:rPr>
          <w:t>Конституцию Российской Федерации</w:t>
        </w:r>
      </w:hyperlink>
      <w:r w:rsidRPr="00EC7DA0">
        <w:rPr>
          <w:color w:val="0000FF"/>
          <w:lang w:val="ru-RU"/>
        </w:rPr>
        <w:t xml:space="preserve"> </w:t>
      </w:r>
      <w:r w:rsidRPr="00EC7DA0">
        <w:rPr>
          <w:lang w:val="ru-RU"/>
        </w:rPr>
        <w:t>полномочия центральных органов</w:t>
      </w:r>
      <w:r w:rsidRPr="00EC7DA0">
        <w:rPr>
          <w:spacing w:val="78"/>
          <w:lang w:val="ru-RU"/>
        </w:rPr>
        <w:t xml:space="preserve">   </w:t>
      </w:r>
      <w:r w:rsidRPr="00EC7DA0">
        <w:rPr>
          <w:lang w:val="ru-RU"/>
        </w:rPr>
        <w:t>государственной</w:t>
      </w:r>
      <w:r w:rsidRPr="00EC7DA0">
        <w:rPr>
          <w:spacing w:val="80"/>
          <w:lang w:val="ru-RU"/>
        </w:rPr>
        <w:t xml:space="preserve">   </w:t>
      </w:r>
      <w:r w:rsidRPr="00EC7DA0">
        <w:rPr>
          <w:lang w:val="ru-RU"/>
        </w:rPr>
        <w:t>власти</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субъектов</w:t>
      </w:r>
      <w:r w:rsidRPr="00EC7DA0">
        <w:rPr>
          <w:spacing w:val="80"/>
          <w:lang w:val="ru-RU"/>
        </w:rPr>
        <w:t xml:space="preserve">   </w:t>
      </w:r>
      <w:r w:rsidRPr="00EC7DA0">
        <w:rPr>
          <w:lang w:val="ru-RU"/>
        </w:rPr>
        <w:t>Российской</w:t>
      </w:r>
      <w:r w:rsidRPr="00EC7DA0">
        <w:rPr>
          <w:spacing w:val="80"/>
          <w:lang w:val="ru-RU"/>
        </w:rPr>
        <w:t xml:space="preserve">   </w:t>
      </w:r>
      <w:r w:rsidRPr="00EC7DA0">
        <w:rPr>
          <w:lang w:val="ru-RU"/>
        </w:rPr>
        <w:t>Федерации;</w:t>
      </w:r>
    </w:p>
    <w:p w:rsidR="00E4184B" w:rsidRPr="00EC7DA0" w:rsidRDefault="00EC7DA0">
      <w:pPr>
        <w:pStyle w:val="a4"/>
        <w:spacing w:line="362" w:lineRule="auto"/>
        <w:ind w:right="851" w:firstLine="0"/>
        <w:rPr>
          <w:lang w:val="ru-RU"/>
        </w:rPr>
      </w:pPr>
      <w:r w:rsidRPr="00EC7DA0">
        <w:rPr>
          <w:lang w:val="ru-RU"/>
        </w:rP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w:t>
      </w:r>
      <w:r w:rsidRPr="00EC7DA0">
        <w:rPr>
          <w:spacing w:val="40"/>
          <w:lang w:val="ru-RU"/>
        </w:rPr>
        <w:t xml:space="preserve">  </w:t>
      </w:r>
      <w:r w:rsidRPr="00EC7DA0">
        <w:rPr>
          <w:lang w:val="ru-RU"/>
        </w:rPr>
        <w:t>между</w:t>
      </w:r>
      <w:r w:rsidRPr="00EC7DA0">
        <w:rPr>
          <w:spacing w:val="40"/>
          <w:lang w:val="ru-RU"/>
        </w:rPr>
        <w:t xml:space="preserve">  </w:t>
      </w:r>
      <w:r w:rsidRPr="00EC7DA0">
        <w:rPr>
          <w:lang w:val="ru-RU"/>
        </w:rPr>
        <w:t>правами</w:t>
      </w:r>
      <w:r w:rsidRPr="00EC7DA0">
        <w:rPr>
          <w:spacing w:val="56"/>
          <w:lang w:val="ru-RU"/>
        </w:rPr>
        <w:t xml:space="preserve">  </w:t>
      </w:r>
      <w:r w:rsidRPr="00EC7DA0">
        <w:rPr>
          <w:lang w:val="ru-RU"/>
        </w:rPr>
        <w:t>человека</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гражданина</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обязанностями</w:t>
      </w:r>
      <w:r w:rsidRPr="00EC7DA0">
        <w:rPr>
          <w:spacing w:val="40"/>
          <w:lang w:val="ru-RU"/>
        </w:rPr>
        <w:t xml:space="preserve">  </w:t>
      </w:r>
      <w:r w:rsidRPr="00EC7DA0">
        <w:rPr>
          <w:lang w:val="ru-RU"/>
        </w:rPr>
        <w:t>граждан;</w:t>
      </w:r>
    </w:p>
    <w:p w:rsidR="00E4184B" w:rsidRPr="00EC7DA0" w:rsidRDefault="00EC7DA0">
      <w:pPr>
        <w:pStyle w:val="a4"/>
        <w:spacing w:line="360" w:lineRule="auto"/>
        <w:ind w:right="849" w:firstLine="0"/>
        <w:rPr>
          <w:lang w:val="ru-RU"/>
        </w:rPr>
      </w:pPr>
      <w:r w:rsidRPr="00EC7DA0">
        <w:rPr>
          <w:lang w:val="ru-RU"/>
        </w:rPr>
        <w:t>-использовать полученные знания для характеристики роли Российской Федерации в современном</w:t>
      </w:r>
      <w:r w:rsidRPr="00EC7DA0">
        <w:rPr>
          <w:spacing w:val="40"/>
          <w:lang w:val="ru-RU"/>
        </w:rPr>
        <w:t xml:space="preserve"> </w:t>
      </w:r>
      <w:r w:rsidRPr="00EC7DA0">
        <w:rPr>
          <w:lang w:val="ru-RU"/>
        </w:rPr>
        <w:t>мире;</w:t>
      </w:r>
      <w:r w:rsidRPr="00EC7DA0">
        <w:rPr>
          <w:spacing w:val="40"/>
          <w:lang w:val="ru-RU"/>
        </w:rPr>
        <w:t xml:space="preserve"> </w:t>
      </w:r>
      <w:r w:rsidRPr="00EC7DA0">
        <w:rPr>
          <w:lang w:val="ru-RU"/>
        </w:rPr>
        <w:t>для</w:t>
      </w:r>
      <w:r w:rsidRPr="00EC7DA0">
        <w:rPr>
          <w:spacing w:val="40"/>
          <w:lang w:val="ru-RU"/>
        </w:rPr>
        <w:t xml:space="preserve"> </w:t>
      </w:r>
      <w:r w:rsidRPr="00EC7DA0">
        <w:rPr>
          <w:lang w:val="ru-RU"/>
        </w:rPr>
        <w:t>объяснения</w:t>
      </w:r>
      <w:r w:rsidRPr="00EC7DA0">
        <w:rPr>
          <w:spacing w:val="40"/>
          <w:lang w:val="ru-RU"/>
        </w:rPr>
        <w:t xml:space="preserve"> </w:t>
      </w:r>
      <w:r w:rsidRPr="00EC7DA0">
        <w:rPr>
          <w:lang w:val="ru-RU"/>
        </w:rPr>
        <w:t>сущности</w:t>
      </w:r>
      <w:r w:rsidRPr="00EC7DA0">
        <w:rPr>
          <w:spacing w:val="40"/>
          <w:lang w:val="ru-RU"/>
        </w:rPr>
        <w:t xml:space="preserve"> </w:t>
      </w:r>
      <w:r w:rsidRPr="00EC7DA0">
        <w:rPr>
          <w:lang w:val="ru-RU"/>
        </w:rPr>
        <w:t>проведения</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отношении</w:t>
      </w:r>
      <w:r w:rsidRPr="00EC7DA0">
        <w:rPr>
          <w:spacing w:val="40"/>
          <w:lang w:val="ru-RU"/>
        </w:rPr>
        <w:t xml:space="preserve"> </w:t>
      </w:r>
      <w:r w:rsidRPr="00EC7DA0">
        <w:rPr>
          <w:lang w:val="ru-RU"/>
        </w:rPr>
        <w:t>нашей</w:t>
      </w:r>
      <w:r w:rsidRPr="00EC7DA0">
        <w:rPr>
          <w:spacing w:val="40"/>
          <w:lang w:val="ru-RU"/>
        </w:rPr>
        <w:t xml:space="preserve"> </w:t>
      </w:r>
      <w:r w:rsidRPr="00EC7DA0">
        <w:rPr>
          <w:lang w:val="ru-RU"/>
        </w:rPr>
        <w:t>страны</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9777"/>
        </w:tabs>
        <w:spacing w:before="71" w:line="360" w:lineRule="auto"/>
        <w:ind w:right="851" w:firstLine="0"/>
        <w:rPr>
          <w:lang w:val="ru-RU"/>
        </w:rPr>
      </w:pPr>
      <w:r w:rsidRPr="00EC7DA0">
        <w:rPr>
          <w:lang w:val="ru-RU"/>
        </w:rPr>
        <w:lastRenderedPageBreak/>
        <w:t xml:space="preserve">международной политики "сдерживания"; для объяснения необходимости </w:t>
      </w:r>
      <w:r w:rsidRPr="00EC7DA0">
        <w:rPr>
          <w:spacing w:val="-2"/>
          <w:lang w:val="ru-RU"/>
        </w:rPr>
        <w:t>противодействия</w:t>
      </w:r>
      <w:r w:rsidRPr="00EC7DA0">
        <w:rPr>
          <w:lang w:val="ru-RU"/>
        </w:rPr>
        <w:tab/>
      </w:r>
      <w:r w:rsidRPr="00EC7DA0">
        <w:rPr>
          <w:spacing w:val="-2"/>
          <w:lang w:val="ru-RU"/>
        </w:rPr>
        <w:t>коррупции;</w:t>
      </w:r>
    </w:p>
    <w:p w:rsidR="00E4184B" w:rsidRPr="00EC7DA0" w:rsidRDefault="00EC7DA0">
      <w:pPr>
        <w:pStyle w:val="a4"/>
        <w:spacing w:line="362" w:lineRule="auto"/>
        <w:ind w:right="849" w:firstLine="0"/>
        <w:rPr>
          <w:lang w:val="ru-RU"/>
        </w:rPr>
      </w:pPr>
      <w:r w:rsidRPr="00EC7DA0">
        <w:rPr>
          <w:lang w:val="ru-RU"/>
        </w:rPr>
        <w:t>-определять с</w:t>
      </w:r>
      <w:r w:rsidRPr="00EC7DA0">
        <w:rPr>
          <w:spacing w:val="-8"/>
          <w:lang w:val="ru-RU"/>
        </w:rPr>
        <w:t xml:space="preserve"> </w:t>
      </w:r>
      <w:r w:rsidRPr="00EC7DA0">
        <w:rPr>
          <w:lang w:val="ru-RU"/>
        </w:rPr>
        <w:t>опорой</w:t>
      </w:r>
      <w:r w:rsidRPr="00EC7DA0">
        <w:rPr>
          <w:spacing w:val="-5"/>
          <w:lang w:val="ru-RU"/>
        </w:rPr>
        <w:t xml:space="preserve"> </w:t>
      </w:r>
      <w:r w:rsidRPr="00EC7DA0">
        <w:rPr>
          <w:lang w:val="ru-RU"/>
        </w:rPr>
        <w:t>на</w:t>
      </w:r>
      <w:r w:rsidRPr="00EC7DA0">
        <w:rPr>
          <w:spacing w:val="-2"/>
          <w:lang w:val="ru-RU"/>
        </w:rPr>
        <w:t xml:space="preserve"> </w:t>
      </w:r>
      <w:r w:rsidRPr="00EC7DA0">
        <w:rPr>
          <w:lang w:val="ru-RU"/>
        </w:rPr>
        <w:t>обществоведческие</w:t>
      </w:r>
      <w:r w:rsidRPr="00EC7DA0">
        <w:rPr>
          <w:spacing w:val="-1"/>
          <w:lang w:val="ru-RU"/>
        </w:rPr>
        <w:t xml:space="preserve"> </w:t>
      </w:r>
      <w:r w:rsidRPr="00EC7DA0">
        <w:rPr>
          <w:lang w:val="ru-RU"/>
        </w:rPr>
        <w:t>знания, факты</w:t>
      </w:r>
      <w:r w:rsidRPr="00EC7DA0">
        <w:rPr>
          <w:spacing w:val="-4"/>
          <w:lang w:val="ru-RU"/>
        </w:rPr>
        <w:t xml:space="preserve"> </w:t>
      </w:r>
      <w:r w:rsidRPr="00EC7DA0">
        <w:rPr>
          <w:lang w:val="ru-RU"/>
        </w:rPr>
        <w:t>общественной</w:t>
      </w:r>
      <w:r w:rsidRPr="00EC7DA0">
        <w:rPr>
          <w:spacing w:val="-4"/>
          <w:lang w:val="ru-RU"/>
        </w:rPr>
        <w:t xml:space="preserve"> </w:t>
      </w:r>
      <w:r w:rsidRPr="00EC7DA0">
        <w:rPr>
          <w:lang w:val="ru-RU"/>
        </w:rPr>
        <w:t>жизни и</w:t>
      </w:r>
      <w:r w:rsidRPr="00EC7DA0">
        <w:rPr>
          <w:spacing w:val="-5"/>
          <w:lang w:val="ru-RU"/>
        </w:rPr>
        <w:t xml:space="preserve"> </w:t>
      </w:r>
      <w:r w:rsidRPr="00EC7DA0">
        <w:rPr>
          <w:lang w:val="ru-RU"/>
        </w:rPr>
        <w:t>личный социальный опыт своё отношение к внутренней и внешней политике Российской Федерации,</w:t>
      </w:r>
      <w:r w:rsidRPr="00EC7DA0">
        <w:rPr>
          <w:spacing w:val="80"/>
          <w:lang w:val="ru-RU"/>
        </w:rPr>
        <w:t xml:space="preserve"> </w:t>
      </w:r>
      <w:r w:rsidRPr="00EC7DA0">
        <w:rPr>
          <w:lang w:val="ru-RU"/>
        </w:rPr>
        <w:t>к</w:t>
      </w:r>
      <w:r w:rsidRPr="00EC7DA0">
        <w:rPr>
          <w:spacing w:val="80"/>
          <w:lang w:val="ru-RU"/>
        </w:rPr>
        <w:t xml:space="preserve"> </w:t>
      </w:r>
      <w:r w:rsidRPr="00EC7DA0">
        <w:rPr>
          <w:lang w:val="ru-RU"/>
        </w:rPr>
        <w:t>проводимой</w:t>
      </w:r>
      <w:r w:rsidRPr="00EC7DA0">
        <w:rPr>
          <w:spacing w:val="80"/>
          <w:lang w:val="ru-RU"/>
        </w:rPr>
        <w:t xml:space="preserve"> </w:t>
      </w:r>
      <w:r w:rsidRPr="00EC7DA0">
        <w:rPr>
          <w:lang w:val="ru-RU"/>
        </w:rPr>
        <w:t>по</w:t>
      </w:r>
      <w:r w:rsidRPr="00EC7DA0">
        <w:rPr>
          <w:spacing w:val="80"/>
          <w:lang w:val="ru-RU"/>
        </w:rPr>
        <w:t xml:space="preserve"> </w:t>
      </w:r>
      <w:r w:rsidRPr="00EC7DA0">
        <w:rPr>
          <w:lang w:val="ru-RU"/>
        </w:rPr>
        <w:t>отношению</w:t>
      </w:r>
      <w:r w:rsidRPr="00EC7DA0">
        <w:rPr>
          <w:spacing w:val="80"/>
          <w:lang w:val="ru-RU"/>
        </w:rPr>
        <w:t xml:space="preserve"> </w:t>
      </w:r>
      <w:r w:rsidRPr="00EC7DA0">
        <w:rPr>
          <w:lang w:val="ru-RU"/>
        </w:rPr>
        <w:t>к</w:t>
      </w:r>
      <w:r w:rsidRPr="00EC7DA0">
        <w:rPr>
          <w:spacing w:val="80"/>
          <w:lang w:val="ru-RU"/>
        </w:rPr>
        <w:t xml:space="preserve"> </w:t>
      </w:r>
      <w:r w:rsidRPr="00EC7DA0">
        <w:rPr>
          <w:lang w:val="ru-RU"/>
        </w:rPr>
        <w:t>нашей</w:t>
      </w:r>
      <w:r w:rsidRPr="00EC7DA0">
        <w:rPr>
          <w:spacing w:val="80"/>
          <w:lang w:val="ru-RU"/>
        </w:rPr>
        <w:t xml:space="preserve"> </w:t>
      </w:r>
      <w:r w:rsidRPr="00EC7DA0">
        <w:rPr>
          <w:lang w:val="ru-RU"/>
        </w:rPr>
        <w:t>стране</w:t>
      </w:r>
      <w:r w:rsidRPr="00EC7DA0">
        <w:rPr>
          <w:spacing w:val="80"/>
          <w:lang w:val="ru-RU"/>
        </w:rPr>
        <w:t xml:space="preserve"> </w:t>
      </w:r>
      <w:r w:rsidRPr="00EC7DA0">
        <w:rPr>
          <w:lang w:val="ru-RU"/>
        </w:rPr>
        <w:t>политике</w:t>
      </w:r>
      <w:r w:rsidRPr="00EC7DA0">
        <w:rPr>
          <w:spacing w:val="80"/>
          <w:lang w:val="ru-RU"/>
        </w:rPr>
        <w:t xml:space="preserve"> </w:t>
      </w:r>
      <w:r w:rsidRPr="00EC7DA0">
        <w:rPr>
          <w:lang w:val="ru-RU"/>
        </w:rPr>
        <w:t>"сдерживания";</w:t>
      </w:r>
    </w:p>
    <w:p w:rsidR="00E4184B" w:rsidRPr="00EC7DA0" w:rsidRDefault="00EC7DA0">
      <w:pPr>
        <w:pStyle w:val="a4"/>
        <w:tabs>
          <w:tab w:val="left" w:pos="4841"/>
          <w:tab w:val="left" w:pos="9638"/>
        </w:tabs>
        <w:spacing w:line="362" w:lineRule="auto"/>
        <w:ind w:right="850" w:firstLine="0"/>
        <w:rPr>
          <w:lang w:val="ru-RU"/>
        </w:rPr>
      </w:pPr>
      <w:r w:rsidRPr="00EC7DA0">
        <w:rPr>
          <w:lang w:val="ru-RU"/>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w:t>
      </w:r>
      <w:r w:rsidRPr="00EC7DA0">
        <w:rPr>
          <w:spacing w:val="-10"/>
          <w:lang w:val="ru-RU"/>
        </w:rPr>
        <w:t>в</w:t>
      </w:r>
      <w:r w:rsidRPr="00EC7DA0">
        <w:rPr>
          <w:lang w:val="ru-RU"/>
        </w:rPr>
        <w:tab/>
      </w:r>
      <w:r w:rsidRPr="00EC7DA0">
        <w:rPr>
          <w:spacing w:val="-2"/>
          <w:lang w:val="ru-RU"/>
        </w:rPr>
        <w:t>международных</w:t>
      </w:r>
      <w:r w:rsidRPr="00EC7DA0">
        <w:rPr>
          <w:lang w:val="ru-RU"/>
        </w:rPr>
        <w:tab/>
      </w:r>
      <w:r w:rsidRPr="00EC7DA0">
        <w:rPr>
          <w:spacing w:val="-2"/>
          <w:lang w:val="ru-RU"/>
        </w:rPr>
        <w:t>отношениях;</w:t>
      </w:r>
    </w:p>
    <w:p w:rsidR="00E4184B" w:rsidRPr="00EC7DA0" w:rsidRDefault="00EC7DA0">
      <w:pPr>
        <w:pStyle w:val="a4"/>
        <w:tabs>
          <w:tab w:val="left" w:pos="9556"/>
        </w:tabs>
        <w:spacing w:line="360" w:lineRule="auto"/>
        <w:ind w:right="836" w:firstLine="0"/>
        <w:rPr>
          <w:lang w:val="ru-RU"/>
        </w:rPr>
      </w:pPr>
      <w:r w:rsidRPr="00EC7DA0">
        <w:rPr>
          <w:lang w:val="ru-RU"/>
        </w:rPr>
        <w:t>-систематизировать и конкретизировать после предварительного анализа информацию о политической</w:t>
      </w:r>
      <w:r w:rsidRPr="00EC7DA0">
        <w:rPr>
          <w:spacing w:val="-3"/>
          <w:lang w:val="ru-RU"/>
        </w:rPr>
        <w:t xml:space="preserve"> </w:t>
      </w:r>
      <w:r w:rsidRPr="00EC7DA0">
        <w:rPr>
          <w:lang w:val="ru-RU"/>
        </w:rPr>
        <w:t>жизни в стране</w:t>
      </w:r>
      <w:r w:rsidRPr="00EC7DA0">
        <w:rPr>
          <w:spacing w:val="-7"/>
          <w:lang w:val="ru-RU"/>
        </w:rPr>
        <w:t xml:space="preserve"> </w:t>
      </w:r>
      <w:r w:rsidRPr="00EC7DA0">
        <w:rPr>
          <w:lang w:val="ru-RU"/>
        </w:rPr>
        <w:t>в целом, в субъектах</w:t>
      </w:r>
      <w:r w:rsidRPr="00EC7DA0">
        <w:rPr>
          <w:spacing w:val="-1"/>
          <w:lang w:val="ru-RU"/>
        </w:rPr>
        <w:t xml:space="preserve"> </w:t>
      </w:r>
      <w:r w:rsidRPr="00EC7DA0">
        <w:rPr>
          <w:lang w:val="ru-RU"/>
        </w:rPr>
        <w:t>Российской</w:t>
      </w:r>
      <w:r w:rsidRPr="00EC7DA0">
        <w:rPr>
          <w:spacing w:val="-3"/>
          <w:lang w:val="ru-RU"/>
        </w:rPr>
        <w:t xml:space="preserve"> </w:t>
      </w:r>
      <w:r w:rsidRPr="00EC7DA0">
        <w:rPr>
          <w:lang w:val="ru-RU"/>
        </w:rPr>
        <w:t>Федерации,</w:t>
      </w:r>
      <w:r w:rsidRPr="00EC7DA0">
        <w:rPr>
          <w:spacing w:val="-2"/>
          <w:lang w:val="ru-RU"/>
        </w:rPr>
        <w:t xml:space="preserve"> </w:t>
      </w:r>
      <w:r w:rsidRPr="00EC7DA0">
        <w:rPr>
          <w:lang w:val="ru-RU"/>
        </w:rPr>
        <w:t xml:space="preserve">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w:t>
      </w:r>
      <w:r w:rsidRPr="00EC7DA0">
        <w:rPr>
          <w:spacing w:val="-2"/>
          <w:lang w:val="ru-RU"/>
        </w:rPr>
        <w:t>международным</w:t>
      </w:r>
      <w:r w:rsidRPr="00EC7DA0">
        <w:rPr>
          <w:lang w:val="ru-RU"/>
        </w:rPr>
        <w:tab/>
      </w:r>
      <w:r w:rsidRPr="00EC7DA0">
        <w:rPr>
          <w:spacing w:val="-2"/>
          <w:lang w:val="ru-RU"/>
        </w:rPr>
        <w:t>терроризмом;</w:t>
      </w:r>
    </w:p>
    <w:p w:rsidR="00E4184B" w:rsidRPr="00EC7DA0" w:rsidRDefault="00EC7DA0">
      <w:pPr>
        <w:pStyle w:val="a4"/>
        <w:spacing w:line="360" w:lineRule="auto"/>
        <w:ind w:right="846" w:firstLine="0"/>
        <w:rPr>
          <w:lang w:val="ru-RU"/>
        </w:rPr>
      </w:pPr>
      <w:r w:rsidRPr="00EC7DA0">
        <w:rPr>
          <w:lang w:val="ru-RU"/>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8">
        <w:r w:rsidRPr="00EC7DA0">
          <w:rPr>
            <w:color w:val="0000FF"/>
            <w:u w:val="single" w:color="0000FF"/>
            <w:lang w:val="ru-RU"/>
          </w:rPr>
          <w:t>Конституции Российской Федерации</w:t>
        </w:r>
      </w:hyperlink>
      <w:r w:rsidRPr="00EC7DA0">
        <w:rPr>
          <w:lang w:val="ru-RU"/>
        </w:rPr>
        <w:t>, других нормативных правовых актов и из предложенных учителем источников и учебных материалов, составлять с помощью педагога</w:t>
      </w:r>
      <w:r w:rsidRPr="00EC7DA0">
        <w:rPr>
          <w:spacing w:val="23"/>
          <w:lang w:val="ru-RU"/>
        </w:rPr>
        <w:t xml:space="preserve"> </w:t>
      </w:r>
      <w:r w:rsidRPr="00EC7DA0">
        <w:rPr>
          <w:lang w:val="ru-RU"/>
        </w:rPr>
        <w:t>на</w:t>
      </w:r>
      <w:r w:rsidRPr="00EC7DA0">
        <w:rPr>
          <w:spacing w:val="27"/>
          <w:lang w:val="ru-RU"/>
        </w:rPr>
        <w:t xml:space="preserve"> </w:t>
      </w:r>
      <w:r w:rsidRPr="00EC7DA0">
        <w:rPr>
          <w:lang w:val="ru-RU"/>
        </w:rPr>
        <w:t>их основе план,</w:t>
      </w:r>
      <w:r w:rsidRPr="00EC7DA0">
        <w:rPr>
          <w:spacing w:val="31"/>
          <w:lang w:val="ru-RU"/>
        </w:rPr>
        <w:t xml:space="preserve"> </w:t>
      </w:r>
      <w:r w:rsidRPr="00EC7DA0">
        <w:rPr>
          <w:lang w:val="ru-RU"/>
        </w:rPr>
        <w:t>преобразовывать</w:t>
      </w:r>
      <w:r w:rsidRPr="00EC7DA0">
        <w:rPr>
          <w:spacing w:val="27"/>
          <w:lang w:val="ru-RU"/>
        </w:rPr>
        <w:t xml:space="preserve"> </w:t>
      </w:r>
      <w:r w:rsidRPr="00EC7DA0">
        <w:rPr>
          <w:lang w:val="ru-RU"/>
        </w:rPr>
        <w:t>текстовую</w:t>
      </w:r>
      <w:r w:rsidRPr="00EC7DA0">
        <w:rPr>
          <w:spacing w:val="27"/>
          <w:lang w:val="ru-RU"/>
        </w:rPr>
        <w:t xml:space="preserve"> </w:t>
      </w:r>
      <w:r w:rsidRPr="00EC7DA0">
        <w:rPr>
          <w:lang w:val="ru-RU"/>
        </w:rPr>
        <w:t>информацию</w:t>
      </w:r>
      <w:r w:rsidRPr="00EC7DA0">
        <w:rPr>
          <w:spacing w:val="28"/>
          <w:lang w:val="ru-RU"/>
        </w:rPr>
        <w:t xml:space="preserve"> </w:t>
      </w:r>
      <w:r w:rsidRPr="00EC7DA0">
        <w:rPr>
          <w:lang w:val="ru-RU"/>
        </w:rPr>
        <w:t>в</w:t>
      </w:r>
      <w:r w:rsidRPr="00EC7DA0">
        <w:rPr>
          <w:spacing w:val="30"/>
          <w:lang w:val="ru-RU"/>
        </w:rPr>
        <w:t xml:space="preserve"> </w:t>
      </w:r>
      <w:r w:rsidRPr="00EC7DA0">
        <w:rPr>
          <w:lang w:val="ru-RU"/>
        </w:rPr>
        <w:t>таблицу,</w:t>
      </w:r>
      <w:r w:rsidRPr="00EC7DA0">
        <w:rPr>
          <w:spacing w:val="35"/>
          <w:lang w:val="ru-RU"/>
        </w:rPr>
        <w:t xml:space="preserve"> </w:t>
      </w:r>
      <w:r w:rsidRPr="00EC7DA0">
        <w:rPr>
          <w:lang w:val="ru-RU"/>
        </w:rPr>
        <w:t>схему;</w:t>
      </w:r>
    </w:p>
    <w:p w:rsidR="00E4184B" w:rsidRPr="00EC7DA0" w:rsidRDefault="00EC7DA0">
      <w:pPr>
        <w:pStyle w:val="a4"/>
        <w:tabs>
          <w:tab w:val="left" w:pos="4634"/>
          <w:tab w:val="left" w:pos="7112"/>
          <w:tab w:val="left" w:pos="9916"/>
        </w:tabs>
        <w:spacing w:line="360" w:lineRule="auto"/>
        <w:ind w:right="842" w:firstLine="0"/>
        <w:rPr>
          <w:lang w:val="ru-RU"/>
        </w:rPr>
      </w:pPr>
      <w:r w:rsidRPr="00EC7DA0">
        <w:rPr>
          <w:lang w:val="ru-RU"/>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w:t>
      </w:r>
      <w:r w:rsidRPr="00EC7DA0">
        <w:rPr>
          <w:spacing w:val="-2"/>
          <w:lang w:val="ru-RU"/>
        </w:rPr>
        <w:t>работе</w:t>
      </w:r>
      <w:r w:rsidRPr="00EC7DA0">
        <w:rPr>
          <w:lang w:val="ru-RU"/>
        </w:rPr>
        <w:tab/>
      </w:r>
      <w:r w:rsidRPr="00EC7DA0">
        <w:rPr>
          <w:spacing w:val="-10"/>
          <w:lang w:val="ru-RU"/>
        </w:rPr>
        <w:t>в</w:t>
      </w:r>
      <w:r w:rsidRPr="00EC7DA0">
        <w:rPr>
          <w:lang w:val="ru-RU"/>
        </w:rPr>
        <w:tab/>
      </w:r>
      <w:r w:rsidRPr="00EC7DA0">
        <w:rPr>
          <w:spacing w:val="-4"/>
          <w:lang w:val="ru-RU"/>
        </w:rPr>
        <w:t>сети</w:t>
      </w:r>
      <w:r w:rsidRPr="00EC7DA0">
        <w:rPr>
          <w:lang w:val="ru-RU"/>
        </w:rPr>
        <w:tab/>
      </w:r>
      <w:r w:rsidRPr="00EC7DA0">
        <w:rPr>
          <w:spacing w:val="-2"/>
          <w:lang w:val="ru-RU"/>
        </w:rPr>
        <w:t>Интернет;</w:t>
      </w:r>
    </w:p>
    <w:p w:rsidR="00E4184B" w:rsidRPr="00EC7DA0" w:rsidRDefault="00EC7DA0">
      <w:pPr>
        <w:pStyle w:val="a4"/>
        <w:tabs>
          <w:tab w:val="left" w:pos="4207"/>
          <w:tab w:val="left" w:pos="6084"/>
          <w:tab w:val="left" w:pos="8293"/>
          <w:tab w:val="left" w:pos="9570"/>
        </w:tabs>
        <w:spacing w:line="360" w:lineRule="auto"/>
        <w:ind w:right="850" w:firstLine="0"/>
        <w:rPr>
          <w:lang w:val="ru-RU"/>
        </w:rPr>
      </w:pPr>
      <w:r w:rsidRPr="00EC7DA0">
        <w:rPr>
          <w:lang w:val="ru-RU"/>
        </w:rPr>
        <w:t xml:space="preserve">-анализировать,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w:t>
      </w:r>
      <w:r w:rsidRPr="00EC7DA0">
        <w:rPr>
          <w:spacing w:val="-2"/>
          <w:lang w:val="ru-RU"/>
        </w:rPr>
        <w:t>формулировать</w:t>
      </w:r>
      <w:r w:rsidRPr="00EC7DA0">
        <w:rPr>
          <w:lang w:val="ru-RU"/>
        </w:rPr>
        <w:tab/>
      </w:r>
      <w:r w:rsidRPr="00EC7DA0">
        <w:rPr>
          <w:spacing w:val="-2"/>
          <w:lang w:val="ru-RU"/>
        </w:rPr>
        <w:t>выводы,</w:t>
      </w:r>
      <w:r w:rsidRPr="00EC7DA0">
        <w:rPr>
          <w:lang w:val="ru-RU"/>
        </w:rPr>
        <w:tab/>
      </w:r>
      <w:r w:rsidRPr="00EC7DA0">
        <w:rPr>
          <w:spacing w:val="-2"/>
          <w:lang w:val="ru-RU"/>
        </w:rPr>
        <w:t>подкрепляя</w:t>
      </w:r>
      <w:r w:rsidRPr="00EC7DA0">
        <w:rPr>
          <w:lang w:val="ru-RU"/>
        </w:rPr>
        <w:tab/>
      </w:r>
      <w:r w:rsidRPr="00EC7DA0">
        <w:rPr>
          <w:spacing w:val="-5"/>
          <w:lang w:val="ru-RU"/>
        </w:rPr>
        <w:t>их</w:t>
      </w:r>
      <w:r w:rsidRPr="00EC7DA0">
        <w:rPr>
          <w:lang w:val="ru-RU"/>
        </w:rPr>
        <w:tab/>
      </w:r>
      <w:r w:rsidRPr="00EC7DA0">
        <w:rPr>
          <w:spacing w:val="-2"/>
          <w:lang w:val="ru-RU"/>
        </w:rPr>
        <w:t>аргументами;</w:t>
      </w:r>
    </w:p>
    <w:p w:rsidR="00E4184B" w:rsidRPr="00EC7DA0" w:rsidRDefault="00EC7DA0">
      <w:pPr>
        <w:pStyle w:val="a4"/>
        <w:spacing w:line="360" w:lineRule="auto"/>
        <w:ind w:right="850" w:firstLine="0"/>
        <w:rPr>
          <w:lang w:val="ru-RU"/>
        </w:rPr>
      </w:pPr>
      <w:r w:rsidRPr="00EC7DA0">
        <w:rPr>
          <w:lang w:val="ru-RU"/>
        </w:rPr>
        <w:t>-оценивать после предварительного анализа собственные поступки и поведение других людей</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гражданско-правовой</w:t>
      </w:r>
      <w:r w:rsidRPr="00EC7DA0">
        <w:rPr>
          <w:spacing w:val="80"/>
          <w:w w:val="150"/>
          <w:lang w:val="ru-RU"/>
        </w:rPr>
        <w:t xml:space="preserve"> </w:t>
      </w:r>
      <w:r w:rsidRPr="00EC7DA0">
        <w:rPr>
          <w:lang w:val="ru-RU"/>
        </w:rPr>
        <w:t>сфере</w:t>
      </w:r>
      <w:r w:rsidRPr="00EC7DA0">
        <w:rPr>
          <w:spacing w:val="80"/>
          <w:w w:val="150"/>
          <w:lang w:val="ru-RU"/>
        </w:rPr>
        <w:t xml:space="preserve"> </w:t>
      </w:r>
      <w:r w:rsidRPr="00EC7DA0">
        <w:rPr>
          <w:lang w:val="ru-RU"/>
        </w:rPr>
        <w:t>с</w:t>
      </w:r>
      <w:r w:rsidRPr="00EC7DA0">
        <w:rPr>
          <w:spacing w:val="80"/>
          <w:w w:val="150"/>
          <w:lang w:val="ru-RU"/>
        </w:rPr>
        <w:t xml:space="preserve"> </w:t>
      </w:r>
      <w:r w:rsidRPr="00EC7DA0">
        <w:rPr>
          <w:lang w:val="ru-RU"/>
        </w:rPr>
        <w:t>позиций</w:t>
      </w:r>
      <w:r w:rsidRPr="00EC7DA0">
        <w:rPr>
          <w:spacing w:val="80"/>
          <w:w w:val="150"/>
          <w:lang w:val="ru-RU"/>
        </w:rPr>
        <w:t xml:space="preserve"> </w:t>
      </w:r>
      <w:r w:rsidRPr="00EC7DA0">
        <w:rPr>
          <w:lang w:val="ru-RU"/>
        </w:rPr>
        <w:t>национальных</w:t>
      </w:r>
      <w:r w:rsidRPr="00EC7DA0">
        <w:rPr>
          <w:spacing w:val="80"/>
          <w:w w:val="150"/>
          <w:lang w:val="ru-RU"/>
        </w:rPr>
        <w:t xml:space="preserve"> </w:t>
      </w:r>
      <w:r w:rsidRPr="00EC7DA0">
        <w:rPr>
          <w:lang w:val="ru-RU"/>
        </w:rPr>
        <w:t>ценностей</w:t>
      </w:r>
      <w:r w:rsidRPr="00EC7DA0">
        <w:rPr>
          <w:spacing w:val="80"/>
          <w:w w:val="150"/>
          <w:lang w:val="ru-RU"/>
        </w:rPr>
        <w:t xml:space="preserve"> </w:t>
      </w:r>
      <w:r w:rsidRPr="00EC7DA0">
        <w:rPr>
          <w:lang w:val="ru-RU"/>
        </w:rPr>
        <w:t>нашего</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9" w:firstLine="0"/>
        <w:rPr>
          <w:lang w:val="ru-RU"/>
        </w:rPr>
      </w:pPr>
      <w:r w:rsidRPr="00EC7DA0">
        <w:rPr>
          <w:lang w:val="ru-RU"/>
        </w:rPr>
        <w:lastRenderedPageBreak/>
        <w:t xml:space="preserve">общества, уважения норм российского права, выражать свою точку зрения, отвечать на </w:t>
      </w:r>
      <w:r w:rsidRPr="00EC7DA0">
        <w:rPr>
          <w:spacing w:val="-2"/>
          <w:lang w:val="ru-RU"/>
        </w:rPr>
        <w:t>вопросы;</w:t>
      </w:r>
    </w:p>
    <w:p w:rsidR="00E4184B" w:rsidRPr="00EC7DA0" w:rsidRDefault="00EC7DA0">
      <w:pPr>
        <w:pStyle w:val="a4"/>
        <w:tabs>
          <w:tab w:val="left" w:pos="3294"/>
          <w:tab w:val="left" w:pos="4893"/>
          <w:tab w:val="left" w:pos="7088"/>
          <w:tab w:val="left" w:pos="8802"/>
          <w:tab w:val="left" w:pos="9575"/>
        </w:tabs>
        <w:spacing w:line="360" w:lineRule="auto"/>
        <w:ind w:right="852" w:firstLine="0"/>
        <w:rPr>
          <w:lang w:val="ru-RU"/>
        </w:rPr>
      </w:pPr>
      <w:r w:rsidRPr="00EC7DA0">
        <w:rPr>
          <w:lang w:val="ru-RU"/>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w:t>
      </w:r>
      <w:r w:rsidRPr="00EC7DA0">
        <w:rPr>
          <w:spacing w:val="-2"/>
          <w:lang w:val="ru-RU"/>
        </w:rPr>
        <w:t>ситуацией</w:t>
      </w:r>
      <w:r w:rsidRPr="00EC7DA0">
        <w:rPr>
          <w:lang w:val="ru-RU"/>
        </w:rPr>
        <w:tab/>
      </w:r>
      <w:r w:rsidRPr="00EC7DA0">
        <w:rPr>
          <w:spacing w:val="-2"/>
          <w:lang w:val="ru-RU"/>
        </w:rPr>
        <w:t>общения,</w:t>
      </w:r>
      <w:r w:rsidRPr="00EC7DA0">
        <w:rPr>
          <w:lang w:val="ru-RU"/>
        </w:rPr>
        <w:tab/>
      </w:r>
      <w:r w:rsidRPr="00EC7DA0">
        <w:rPr>
          <w:spacing w:val="-2"/>
          <w:lang w:val="ru-RU"/>
        </w:rPr>
        <w:t>особенностями</w:t>
      </w:r>
      <w:r w:rsidRPr="00EC7DA0">
        <w:rPr>
          <w:lang w:val="ru-RU"/>
        </w:rPr>
        <w:tab/>
      </w:r>
      <w:r w:rsidRPr="00EC7DA0">
        <w:rPr>
          <w:spacing w:val="-2"/>
          <w:lang w:val="ru-RU"/>
        </w:rPr>
        <w:t>аудитории</w:t>
      </w:r>
      <w:r w:rsidRPr="00EC7DA0">
        <w:rPr>
          <w:lang w:val="ru-RU"/>
        </w:rPr>
        <w:tab/>
      </w:r>
      <w:r w:rsidRPr="00EC7DA0">
        <w:rPr>
          <w:spacing w:val="-10"/>
          <w:lang w:val="ru-RU"/>
        </w:rPr>
        <w:t>и</w:t>
      </w:r>
      <w:r w:rsidRPr="00EC7DA0">
        <w:rPr>
          <w:lang w:val="ru-RU"/>
        </w:rPr>
        <w:tab/>
      </w:r>
      <w:r w:rsidRPr="00EC7DA0">
        <w:rPr>
          <w:spacing w:val="-2"/>
          <w:lang w:val="ru-RU"/>
        </w:rPr>
        <w:t>регламентом;</w:t>
      </w:r>
    </w:p>
    <w:p w:rsidR="00E4184B" w:rsidRPr="00EC7DA0" w:rsidRDefault="00EC7DA0">
      <w:pPr>
        <w:pStyle w:val="a4"/>
        <w:spacing w:line="362" w:lineRule="auto"/>
        <w:ind w:right="859" w:firstLine="0"/>
        <w:rPr>
          <w:lang w:val="ru-RU"/>
        </w:rPr>
      </w:pPr>
      <w:r w:rsidRPr="00EC7DA0">
        <w:rPr>
          <w:lang w:val="ru-RU"/>
        </w:rPr>
        <w:t>-заполнять с помощью педагога форму (в том числе электронную) и составлять простейший</w:t>
      </w:r>
      <w:r w:rsidRPr="00EC7DA0">
        <w:rPr>
          <w:spacing w:val="74"/>
          <w:w w:val="150"/>
          <w:lang w:val="ru-RU"/>
        </w:rPr>
        <w:t xml:space="preserve">  </w:t>
      </w:r>
      <w:r w:rsidRPr="00EC7DA0">
        <w:rPr>
          <w:lang w:val="ru-RU"/>
        </w:rPr>
        <w:t>документ</w:t>
      </w:r>
      <w:r w:rsidRPr="00EC7DA0">
        <w:rPr>
          <w:spacing w:val="73"/>
          <w:w w:val="150"/>
          <w:lang w:val="ru-RU"/>
        </w:rPr>
        <w:t xml:space="preserve">  </w:t>
      </w:r>
      <w:r w:rsidRPr="00EC7DA0">
        <w:rPr>
          <w:lang w:val="ru-RU"/>
        </w:rPr>
        <w:t>при</w:t>
      </w:r>
      <w:r w:rsidRPr="00EC7DA0">
        <w:rPr>
          <w:spacing w:val="73"/>
          <w:w w:val="150"/>
          <w:lang w:val="ru-RU"/>
        </w:rPr>
        <w:t xml:space="preserve">  </w:t>
      </w:r>
      <w:r w:rsidRPr="00EC7DA0">
        <w:rPr>
          <w:lang w:val="ru-RU"/>
        </w:rPr>
        <w:t>использовании</w:t>
      </w:r>
      <w:r w:rsidRPr="00EC7DA0">
        <w:rPr>
          <w:spacing w:val="74"/>
          <w:w w:val="150"/>
          <w:lang w:val="ru-RU"/>
        </w:rPr>
        <w:t xml:space="preserve">  </w:t>
      </w:r>
      <w:r w:rsidRPr="00EC7DA0">
        <w:rPr>
          <w:lang w:val="ru-RU"/>
        </w:rPr>
        <w:t>портала</w:t>
      </w:r>
      <w:r w:rsidRPr="00EC7DA0">
        <w:rPr>
          <w:spacing w:val="72"/>
          <w:w w:val="150"/>
          <w:lang w:val="ru-RU"/>
        </w:rPr>
        <w:t xml:space="preserve">  </w:t>
      </w:r>
      <w:r w:rsidRPr="00EC7DA0">
        <w:rPr>
          <w:lang w:val="ru-RU"/>
        </w:rPr>
        <w:t>государственных</w:t>
      </w:r>
      <w:r w:rsidRPr="00EC7DA0">
        <w:rPr>
          <w:spacing w:val="78"/>
          <w:w w:val="150"/>
          <w:lang w:val="ru-RU"/>
        </w:rPr>
        <w:t xml:space="preserve">  </w:t>
      </w:r>
      <w:r w:rsidRPr="00EC7DA0">
        <w:rPr>
          <w:lang w:val="ru-RU"/>
        </w:rPr>
        <w:t>услуг;</w:t>
      </w:r>
    </w:p>
    <w:p w:rsidR="00E4184B" w:rsidRPr="00EC7DA0" w:rsidRDefault="00EC7DA0">
      <w:pPr>
        <w:pStyle w:val="a4"/>
        <w:spacing w:line="360" w:lineRule="auto"/>
        <w:ind w:right="855" w:firstLine="0"/>
        <w:rPr>
          <w:lang w:val="ru-RU"/>
        </w:rPr>
      </w:pPr>
      <w:r w:rsidRPr="00EC7DA0">
        <w:rPr>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4184B" w:rsidRPr="00EC7DA0" w:rsidRDefault="00EC7DA0">
      <w:pPr>
        <w:pStyle w:val="a4"/>
        <w:tabs>
          <w:tab w:val="left" w:pos="4255"/>
          <w:tab w:val="left" w:pos="5479"/>
          <w:tab w:val="left" w:pos="7400"/>
          <w:tab w:val="left" w:pos="9738"/>
        </w:tabs>
        <w:spacing w:before="5"/>
        <w:ind w:left="2310" w:firstLine="0"/>
        <w:rPr>
          <w:lang w:val="ru-RU"/>
        </w:rPr>
      </w:pPr>
      <w:r w:rsidRPr="00EC7DA0">
        <w:rPr>
          <w:spacing w:val="-2"/>
          <w:lang w:val="ru-RU"/>
        </w:rPr>
        <w:t>Человек</w:t>
      </w:r>
      <w:r w:rsidRPr="00EC7DA0">
        <w:rPr>
          <w:lang w:val="ru-RU"/>
        </w:rPr>
        <w:tab/>
      </w:r>
      <w:r w:rsidRPr="00EC7DA0">
        <w:rPr>
          <w:spacing w:val="-10"/>
          <w:lang w:val="ru-RU"/>
        </w:rPr>
        <w:t>в</w:t>
      </w:r>
      <w:r w:rsidRPr="00EC7DA0">
        <w:rPr>
          <w:lang w:val="ru-RU"/>
        </w:rPr>
        <w:tab/>
      </w:r>
      <w:r w:rsidRPr="00EC7DA0">
        <w:rPr>
          <w:spacing w:val="-2"/>
          <w:lang w:val="ru-RU"/>
        </w:rPr>
        <w:t>системе</w:t>
      </w:r>
      <w:r w:rsidRPr="00EC7DA0">
        <w:rPr>
          <w:lang w:val="ru-RU"/>
        </w:rPr>
        <w:tab/>
      </w:r>
      <w:r w:rsidRPr="00EC7DA0">
        <w:rPr>
          <w:spacing w:val="-2"/>
          <w:lang w:val="ru-RU"/>
        </w:rPr>
        <w:t>социальных</w:t>
      </w:r>
      <w:r w:rsidRPr="00EC7DA0">
        <w:rPr>
          <w:lang w:val="ru-RU"/>
        </w:rPr>
        <w:tab/>
      </w:r>
      <w:r w:rsidRPr="00EC7DA0">
        <w:rPr>
          <w:spacing w:val="-2"/>
          <w:lang w:val="ru-RU"/>
        </w:rPr>
        <w:t>отношений:</w:t>
      </w:r>
    </w:p>
    <w:p w:rsidR="00E4184B" w:rsidRPr="00EC7DA0" w:rsidRDefault="00EC7DA0">
      <w:pPr>
        <w:pStyle w:val="a4"/>
        <w:tabs>
          <w:tab w:val="left" w:pos="6065"/>
          <w:tab w:val="left" w:pos="10243"/>
        </w:tabs>
        <w:spacing w:before="132" w:line="360" w:lineRule="auto"/>
        <w:ind w:right="840" w:firstLine="0"/>
        <w:rPr>
          <w:lang w:val="ru-RU"/>
        </w:rPr>
      </w:pPr>
      <w:r w:rsidRPr="00EC7DA0">
        <w:rPr>
          <w:lang w:val="ru-RU"/>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w:t>
      </w:r>
      <w:r w:rsidRPr="00EC7DA0">
        <w:rPr>
          <w:spacing w:val="-2"/>
          <w:lang w:val="ru-RU"/>
        </w:rPr>
        <w:t>здоровом</w:t>
      </w:r>
      <w:r w:rsidRPr="00EC7DA0">
        <w:rPr>
          <w:lang w:val="ru-RU"/>
        </w:rPr>
        <w:tab/>
      </w:r>
      <w:r w:rsidRPr="00EC7DA0">
        <w:rPr>
          <w:spacing w:val="-2"/>
          <w:lang w:val="ru-RU"/>
        </w:rPr>
        <w:t>образе</w:t>
      </w:r>
      <w:r w:rsidRPr="00EC7DA0">
        <w:rPr>
          <w:lang w:val="ru-RU"/>
        </w:rPr>
        <w:tab/>
      </w:r>
      <w:r w:rsidRPr="00EC7DA0">
        <w:rPr>
          <w:spacing w:val="-2"/>
          <w:lang w:val="ru-RU"/>
        </w:rPr>
        <w:t>жизни;</w:t>
      </w:r>
    </w:p>
    <w:p w:rsidR="00E4184B" w:rsidRPr="00EC7DA0" w:rsidRDefault="00EC7DA0">
      <w:pPr>
        <w:pStyle w:val="a4"/>
        <w:tabs>
          <w:tab w:val="left" w:pos="4327"/>
          <w:tab w:val="left" w:pos="6838"/>
          <w:tab w:val="left" w:pos="9652"/>
        </w:tabs>
        <w:spacing w:before="5" w:line="360" w:lineRule="auto"/>
        <w:ind w:right="856" w:firstLine="0"/>
        <w:rPr>
          <w:lang w:val="ru-RU"/>
        </w:rPr>
      </w:pPr>
      <w:r w:rsidRPr="00EC7DA0">
        <w:rPr>
          <w:lang w:val="ru-RU"/>
        </w:rPr>
        <w:t xml:space="preserve">-характеризовать после предварительного анализа функции семьи в обществе; основы </w:t>
      </w:r>
      <w:r w:rsidRPr="00EC7DA0">
        <w:rPr>
          <w:spacing w:val="-2"/>
          <w:lang w:val="ru-RU"/>
        </w:rPr>
        <w:t>социальной</w:t>
      </w:r>
      <w:r w:rsidRPr="00EC7DA0">
        <w:rPr>
          <w:lang w:val="ru-RU"/>
        </w:rPr>
        <w:tab/>
      </w:r>
      <w:r w:rsidRPr="00EC7DA0">
        <w:rPr>
          <w:spacing w:val="-2"/>
          <w:lang w:val="ru-RU"/>
        </w:rPr>
        <w:t>политики</w:t>
      </w:r>
      <w:r w:rsidRPr="00EC7DA0">
        <w:rPr>
          <w:lang w:val="ru-RU"/>
        </w:rPr>
        <w:tab/>
      </w:r>
      <w:r w:rsidRPr="00EC7DA0">
        <w:rPr>
          <w:spacing w:val="-2"/>
          <w:lang w:val="ru-RU"/>
        </w:rPr>
        <w:t>Российского</w:t>
      </w:r>
      <w:r w:rsidRPr="00EC7DA0">
        <w:rPr>
          <w:lang w:val="ru-RU"/>
        </w:rPr>
        <w:tab/>
      </w:r>
      <w:r w:rsidRPr="00EC7DA0">
        <w:rPr>
          <w:spacing w:val="-2"/>
          <w:lang w:val="ru-RU"/>
        </w:rPr>
        <w:t>государства;</w:t>
      </w:r>
    </w:p>
    <w:p w:rsidR="00E4184B" w:rsidRPr="00EC7DA0" w:rsidRDefault="00EC7DA0">
      <w:pPr>
        <w:pStyle w:val="a4"/>
        <w:tabs>
          <w:tab w:val="left" w:pos="5475"/>
          <w:tab w:val="left" w:pos="9657"/>
        </w:tabs>
        <w:spacing w:line="360" w:lineRule="auto"/>
        <w:ind w:right="851" w:firstLine="0"/>
        <w:rPr>
          <w:lang w:val="ru-RU"/>
        </w:rPr>
      </w:pPr>
      <w:r w:rsidRPr="00EC7DA0">
        <w:rPr>
          <w:lang w:val="ru-RU"/>
        </w:rPr>
        <w:t xml:space="preserve">-приводить примеры различных социальных статусов, социальных ролей, социальной </w:t>
      </w:r>
      <w:r w:rsidRPr="00EC7DA0">
        <w:rPr>
          <w:spacing w:val="-2"/>
          <w:lang w:val="ru-RU"/>
        </w:rPr>
        <w:t>политики</w:t>
      </w:r>
      <w:r w:rsidRPr="00EC7DA0">
        <w:rPr>
          <w:lang w:val="ru-RU"/>
        </w:rPr>
        <w:tab/>
      </w:r>
      <w:r w:rsidRPr="00EC7DA0">
        <w:rPr>
          <w:spacing w:val="-2"/>
          <w:lang w:val="ru-RU"/>
        </w:rPr>
        <w:t>Российского</w:t>
      </w:r>
      <w:r w:rsidRPr="00EC7DA0">
        <w:rPr>
          <w:lang w:val="ru-RU"/>
        </w:rPr>
        <w:tab/>
      </w:r>
      <w:r w:rsidRPr="00EC7DA0">
        <w:rPr>
          <w:spacing w:val="-2"/>
          <w:lang w:val="ru-RU"/>
        </w:rPr>
        <w:t>государства;</w:t>
      </w:r>
    </w:p>
    <w:p w:rsidR="00E4184B" w:rsidRPr="00EC7DA0" w:rsidRDefault="00EC7DA0">
      <w:pPr>
        <w:pStyle w:val="a4"/>
        <w:ind w:firstLine="0"/>
        <w:rPr>
          <w:lang w:val="ru-RU"/>
        </w:rPr>
      </w:pPr>
      <w:r w:rsidRPr="00EC7DA0">
        <w:rPr>
          <w:lang w:val="ru-RU"/>
        </w:rPr>
        <w:t>-классифицировать</w:t>
      </w:r>
      <w:r w:rsidRPr="00EC7DA0">
        <w:rPr>
          <w:spacing w:val="74"/>
          <w:lang w:val="ru-RU"/>
        </w:rPr>
        <w:t xml:space="preserve">    </w:t>
      </w:r>
      <w:r w:rsidRPr="00EC7DA0">
        <w:rPr>
          <w:lang w:val="ru-RU"/>
        </w:rPr>
        <w:t>по</w:t>
      </w:r>
      <w:r w:rsidRPr="00EC7DA0">
        <w:rPr>
          <w:spacing w:val="74"/>
          <w:lang w:val="ru-RU"/>
        </w:rPr>
        <w:t xml:space="preserve">    </w:t>
      </w:r>
      <w:r w:rsidRPr="00EC7DA0">
        <w:rPr>
          <w:lang w:val="ru-RU"/>
        </w:rPr>
        <w:t>плану</w:t>
      </w:r>
      <w:r w:rsidRPr="00EC7DA0">
        <w:rPr>
          <w:spacing w:val="73"/>
          <w:lang w:val="ru-RU"/>
        </w:rPr>
        <w:t xml:space="preserve">    </w:t>
      </w:r>
      <w:r w:rsidRPr="00EC7DA0">
        <w:rPr>
          <w:lang w:val="ru-RU"/>
        </w:rPr>
        <w:t>социальные</w:t>
      </w:r>
      <w:r w:rsidRPr="00EC7DA0">
        <w:rPr>
          <w:spacing w:val="72"/>
          <w:lang w:val="ru-RU"/>
        </w:rPr>
        <w:t xml:space="preserve">    </w:t>
      </w:r>
      <w:r w:rsidRPr="00EC7DA0">
        <w:rPr>
          <w:lang w:val="ru-RU"/>
        </w:rPr>
        <w:t>общности</w:t>
      </w:r>
      <w:r w:rsidRPr="00EC7DA0">
        <w:rPr>
          <w:spacing w:val="75"/>
          <w:lang w:val="ru-RU"/>
        </w:rPr>
        <w:t xml:space="preserve">    </w:t>
      </w:r>
      <w:r w:rsidRPr="00EC7DA0">
        <w:rPr>
          <w:lang w:val="ru-RU"/>
        </w:rPr>
        <w:t>и</w:t>
      </w:r>
      <w:r w:rsidRPr="00EC7DA0">
        <w:rPr>
          <w:spacing w:val="73"/>
          <w:lang w:val="ru-RU"/>
        </w:rPr>
        <w:t xml:space="preserve">    </w:t>
      </w:r>
      <w:r w:rsidRPr="00EC7DA0">
        <w:rPr>
          <w:spacing w:val="-2"/>
          <w:lang w:val="ru-RU"/>
        </w:rPr>
        <w:t>группы;</w:t>
      </w:r>
    </w:p>
    <w:p w:rsidR="00E4184B" w:rsidRPr="00EC7DA0" w:rsidRDefault="00EC7DA0">
      <w:pPr>
        <w:pStyle w:val="a4"/>
        <w:spacing w:before="133"/>
        <w:ind w:firstLine="0"/>
        <w:rPr>
          <w:lang w:val="ru-RU"/>
        </w:rPr>
      </w:pPr>
      <w:r w:rsidRPr="00EC7DA0">
        <w:rPr>
          <w:lang w:val="ru-RU"/>
        </w:rPr>
        <w:t>-сравнивать</w:t>
      </w:r>
      <w:r w:rsidRPr="00EC7DA0">
        <w:rPr>
          <w:spacing w:val="67"/>
          <w:w w:val="150"/>
          <w:lang w:val="ru-RU"/>
        </w:rPr>
        <w:t xml:space="preserve">   </w:t>
      </w:r>
      <w:r w:rsidRPr="00EC7DA0">
        <w:rPr>
          <w:lang w:val="ru-RU"/>
        </w:rPr>
        <w:t>с</w:t>
      </w:r>
      <w:r w:rsidRPr="00EC7DA0">
        <w:rPr>
          <w:spacing w:val="67"/>
          <w:w w:val="150"/>
          <w:lang w:val="ru-RU"/>
        </w:rPr>
        <w:t xml:space="preserve">   </w:t>
      </w:r>
      <w:r w:rsidRPr="00EC7DA0">
        <w:rPr>
          <w:lang w:val="ru-RU"/>
        </w:rPr>
        <w:t>опорой</w:t>
      </w:r>
      <w:r w:rsidRPr="00EC7DA0">
        <w:rPr>
          <w:spacing w:val="71"/>
          <w:w w:val="150"/>
          <w:lang w:val="ru-RU"/>
        </w:rPr>
        <w:t xml:space="preserve">   </w:t>
      </w:r>
      <w:r w:rsidRPr="00EC7DA0">
        <w:rPr>
          <w:lang w:val="ru-RU"/>
        </w:rPr>
        <w:t>на</w:t>
      </w:r>
      <w:r w:rsidRPr="00EC7DA0">
        <w:rPr>
          <w:spacing w:val="67"/>
          <w:w w:val="150"/>
          <w:lang w:val="ru-RU"/>
        </w:rPr>
        <w:t xml:space="preserve">   </w:t>
      </w:r>
      <w:r w:rsidRPr="00EC7DA0">
        <w:rPr>
          <w:lang w:val="ru-RU"/>
        </w:rPr>
        <w:t>план</w:t>
      </w:r>
      <w:r w:rsidRPr="00EC7DA0">
        <w:rPr>
          <w:spacing w:val="69"/>
          <w:w w:val="150"/>
          <w:lang w:val="ru-RU"/>
        </w:rPr>
        <w:t xml:space="preserve">   </w:t>
      </w:r>
      <w:r w:rsidRPr="00EC7DA0">
        <w:rPr>
          <w:lang w:val="ru-RU"/>
        </w:rPr>
        <w:t>виды</w:t>
      </w:r>
      <w:r w:rsidRPr="00EC7DA0">
        <w:rPr>
          <w:spacing w:val="68"/>
          <w:w w:val="150"/>
          <w:lang w:val="ru-RU"/>
        </w:rPr>
        <w:t xml:space="preserve">   </w:t>
      </w:r>
      <w:r w:rsidRPr="00EC7DA0">
        <w:rPr>
          <w:lang w:val="ru-RU"/>
        </w:rPr>
        <w:t>социальной</w:t>
      </w:r>
      <w:r w:rsidRPr="00EC7DA0">
        <w:rPr>
          <w:spacing w:val="68"/>
          <w:w w:val="150"/>
          <w:lang w:val="ru-RU"/>
        </w:rPr>
        <w:t xml:space="preserve">   </w:t>
      </w:r>
      <w:r w:rsidRPr="00EC7DA0">
        <w:rPr>
          <w:spacing w:val="-2"/>
          <w:lang w:val="ru-RU"/>
        </w:rPr>
        <w:t>мобильности;</w:t>
      </w:r>
    </w:p>
    <w:p w:rsidR="00E4184B" w:rsidRPr="00EC7DA0" w:rsidRDefault="00EC7DA0">
      <w:pPr>
        <w:pStyle w:val="a4"/>
        <w:tabs>
          <w:tab w:val="left" w:pos="3534"/>
          <w:tab w:val="left" w:pos="6041"/>
          <w:tab w:val="left" w:pos="8264"/>
          <w:tab w:val="left" w:pos="9671"/>
        </w:tabs>
        <w:spacing w:before="141" w:line="360" w:lineRule="auto"/>
        <w:ind w:right="855" w:firstLine="0"/>
        <w:rPr>
          <w:lang w:val="ru-RU"/>
        </w:rPr>
      </w:pPr>
      <w:r w:rsidRPr="00EC7DA0">
        <w:rPr>
          <w:lang w:val="ru-RU"/>
        </w:rPr>
        <w:t xml:space="preserve">-объяснять после предварительного анализа причины существования разных социальных </w:t>
      </w:r>
      <w:r w:rsidRPr="00EC7DA0">
        <w:rPr>
          <w:spacing w:val="-2"/>
          <w:lang w:val="ru-RU"/>
        </w:rPr>
        <w:t>групп;</w:t>
      </w:r>
      <w:r w:rsidRPr="00EC7DA0">
        <w:rPr>
          <w:lang w:val="ru-RU"/>
        </w:rPr>
        <w:tab/>
      </w:r>
      <w:r w:rsidRPr="00EC7DA0">
        <w:rPr>
          <w:spacing w:val="-2"/>
          <w:lang w:val="ru-RU"/>
        </w:rPr>
        <w:t>социальных</w:t>
      </w:r>
      <w:r w:rsidRPr="00EC7DA0">
        <w:rPr>
          <w:lang w:val="ru-RU"/>
        </w:rPr>
        <w:tab/>
      </w:r>
      <w:r w:rsidRPr="00EC7DA0">
        <w:rPr>
          <w:spacing w:val="-2"/>
          <w:lang w:val="ru-RU"/>
        </w:rPr>
        <w:t>различий</w:t>
      </w:r>
      <w:r w:rsidRPr="00EC7DA0">
        <w:rPr>
          <w:lang w:val="ru-RU"/>
        </w:rPr>
        <w:tab/>
      </w:r>
      <w:r w:rsidRPr="00EC7DA0">
        <w:rPr>
          <w:spacing w:val="-10"/>
          <w:lang w:val="ru-RU"/>
        </w:rPr>
        <w:t>и</w:t>
      </w:r>
      <w:r w:rsidRPr="00EC7DA0">
        <w:rPr>
          <w:lang w:val="ru-RU"/>
        </w:rPr>
        <w:tab/>
      </w:r>
      <w:r w:rsidRPr="00EC7DA0">
        <w:rPr>
          <w:spacing w:val="-2"/>
          <w:lang w:val="ru-RU"/>
        </w:rPr>
        <w:t>конфликтов;</w:t>
      </w:r>
    </w:p>
    <w:p w:rsidR="00E4184B" w:rsidRPr="00EC7DA0" w:rsidRDefault="00EC7DA0">
      <w:pPr>
        <w:pStyle w:val="a4"/>
        <w:tabs>
          <w:tab w:val="left" w:pos="3549"/>
          <w:tab w:val="left" w:pos="4394"/>
          <w:tab w:val="left" w:pos="6382"/>
          <w:tab w:val="left" w:pos="7453"/>
          <w:tab w:val="left" w:pos="9076"/>
          <w:tab w:val="left" w:pos="9921"/>
        </w:tabs>
        <w:spacing w:line="360" w:lineRule="auto"/>
        <w:ind w:right="850" w:firstLine="0"/>
        <w:rPr>
          <w:lang w:val="ru-RU"/>
        </w:rPr>
      </w:pPr>
      <w:r w:rsidRPr="00EC7DA0">
        <w:rPr>
          <w:lang w:val="ru-RU"/>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w:t>
      </w:r>
      <w:r w:rsidRPr="00EC7DA0">
        <w:rPr>
          <w:spacing w:val="-2"/>
          <w:lang w:val="ru-RU"/>
        </w:rPr>
        <w:t>наркомании</w:t>
      </w:r>
      <w:r w:rsidRPr="00EC7DA0">
        <w:rPr>
          <w:lang w:val="ru-RU"/>
        </w:rPr>
        <w:tab/>
      </w:r>
      <w:r w:rsidRPr="00EC7DA0">
        <w:rPr>
          <w:spacing w:val="-10"/>
          <w:lang w:val="ru-RU"/>
        </w:rPr>
        <w:t>и</w:t>
      </w:r>
      <w:r w:rsidRPr="00EC7DA0">
        <w:rPr>
          <w:lang w:val="ru-RU"/>
        </w:rPr>
        <w:tab/>
      </w:r>
      <w:r w:rsidRPr="00EC7DA0">
        <w:rPr>
          <w:spacing w:val="-2"/>
          <w:lang w:val="ru-RU"/>
        </w:rPr>
        <w:t>алкоголизма</w:t>
      </w:r>
      <w:r w:rsidRPr="00EC7DA0">
        <w:rPr>
          <w:lang w:val="ru-RU"/>
        </w:rPr>
        <w:tab/>
      </w:r>
      <w:r w:rsidRPr="00EC7DA0">
        <w:rPr>
          <w:spacing w:val="-5"/>
          <w:lang w:val="ru-RU"/>
        </w:rPr>
        <w:t>для</w:t>
      </w:r>
      <w:r w:rsidRPr="00EC7DA0">
        <w:rPr>
          <w:lang w:val="ru-RU"/>
        </w:rPr>
        <w:tab/>
      </w:r>
      <w:r w:rsidRPr="00EC7DA0">
        <w:rPr>
          <w:spacing w:val="-2"/>
          <w:lang w:val="ru-RU"/>
        </w:rPr>
        <w:t>человека</w:t>
      </w:r>
      <w:r w:rsidRPr="00EC7DA0">
        <w:rPr>
          <w:lang w:val="ru-RU"/>
        </w:rPr>
        <w:tab/>
      </w:r>
      <w:r w:rsidRPr="00EC7DA0">
        <w:rPr>
          <w:spacing w:val="-10"/>
          <w:lang w:val="ru-RU"/>
        </w:rPr>
        <w:t>и</w:t>
      </w:r>
      <w:r w:rsidRPr="00EC7DA0">
        <w:rPr>
          <w:lang w:val="ru-RU"/>
        </w:rPr>
        <w:tab/>
      </w:r>
      <w:r w:rsidRPr="00EC7DA0">
        <w:rPr>
          <w:spacing w:val="-2"/>
          <w:lang w:val="ru-RU"/>
        </w:rPr>
        <w:t>общества;</w:t>
      </w:r>
    </w:p>
    <w:p w:rsidR="00E4184B" w:rsidRPr="00EC7DA0" w:rsidRDefault="00EC7DA0">
      <w:pPr>
        <w:pStyle w:val="a4"/>
        <w:ind w:firstLine="0"/>
        <w:rPr>
          <w:lang w:val="ru-RU"/>
        </w:rPr>
      </w:pPr>
      <w:r w:rsidRPr="00EC7DA0">
        <w:rPr>
          <w:lang w:val="ru-RU"/>
        </w:rPr>
        <w:t>-определять</w:t>
      </w:r>
      <w:r w:rsidRPr="00EC7DA0">
        <w:rPr>
          <w:spacing w:val="-15"/>
          <w:lang w:val="ru-RU"/>
        </w:rPr>
        <w:t xml:space="preserve"> </w:t>
      </w:r>
      <w:r w:rsidRPr="00EC7DA0">
        <w:rPr>
          <w:lang w:val="ru-RU"/>
        </w:rPr>
        <w:t>с</w:t>
      </w:r>
      <w:r w:rsidRPr="00EC7DA0">
        <w:rPr>
          <w:spacing w:val="-15"/>
          <w:lang w:val="ru-RU"/>
        </w:rPr>
        <w:t xml:space="preserve"> </w:t>
      </w:r>
      <w:r w:rsidRPr="00EC7DA0">
        <w:rPr>
          <w:lang w:val="ru-RU"/>
        </w:rPr>
        <w:t>опорой</w:t>
      </w:r>
      <w:r w:rsidRPr="00EC7DA0">
        <w:rPr>
          <w:spacing w:val="-15"/>
          <w:lang w:val="ru-RU"/>
        </w:rPr>
        <w:t xml:space="preserve"> </w:t>
      </w:r>
      <w:r w:rsidRPr="00EC7DA0">
        <w:rPr>
          <w:lang w:val="ru-RU"/>
        </w:rPr>
        <w:t>на</w:t>
      </w:r>
      <w:r w:rsidRPr="00EC7DA0">
        <w:rPr>
          <w:spacing w:val="-15"/>
          <w:lang w:val="ru-RU"/>
        </w:rPr>
        <w:t xml:space="preserve"> </w:t>
      </w:r>
      <w:r w:rsidRPr="00EC7DA0">
        <w:rPr>
          <w:lang w:val="ru-RU"/>
        </w:rPr>
        <w:t>обществоведческие</w:t>
      </w:r>
      <w:r w:rsidRPr="00EC7DA0">
        <w:rPr>
          <w:spacing w:val="-15"/>
          <w:lang w:val="ru-RU"/>
        </w:rPr>
        <w:t xml:space="preserve"> </w:t>
      </w:r>
      <w:r w:rsidRPr="00EC7DA0">
        <w:rPr>
          <w:lang w:val="ru-RU"/>
        </w:rPr>
        <w:t>знания,</w:t>
      </w:r>
      <w:r w:rsidRPr="00EC7DA0">
        <w:rPr>
          <w:spacing w:val="-14"/>
          <w:lang w:val="ru-RU"/>
        </w:rPr>
        <w:t xml:space="preserve"> </w:t>
      </w:r>
      <w:r w:rsidRPr="00EC7DA0">
        <w:rPr>
          <w:lang w:val="ru-RU"/>
        </w:rPr>
        <w:t>факты</w:t>
      </w:r>
      <w:r w:rsidRPr="00EC7DA0">
        <w:rPr>
          <w:spacing w:val="-15"/>
          <w:lang w:val="ru-RU"/>
        </w:rPr>
        <w:t xml:space="preserve"> </w:t>
      </w:r>
      <w:r w:rsidRPr="00EC7DA0">
        <w:rPr>
          <w:lang w:val="ru-RU"/>
        </w:rPr>
        <w:t>общественной</w:t>
      </w:r>
      <w:r w:rsidRPr="00EC7DA0">
        <w:rPr>
          <w:spacing w:val="-11"/>
          <w:lang w:val="ru-RU"/>
        </w:rPr>
        <w:t xml:space="preserve"> </w:t>
      </w:r>
      <w:r w:rsidRPr="00EC7DA0">
        <w:rPr>
          <w:lang w:val="ru-RU"/>
        </w:rPr>
        <w:t>жизни</w:t>
      </w:r>
      <w:r w:rsidRPr="00EC7DA0">
        <w:rPr>
          <w:spacing w:val="-15"/>
          <w:lang w:val="ru-RU"/>
        </w:rPr>
        <w:t xml:space="preserve"> </w:t>
      </w:r>
      <w:r w:rsidRPr="00EC7DA0">
        <w:rPr>
          <w:lang w:val="ru-RU"/>
        </w:rPr>
        <w:t>и</w:t>
      </w:r>
      <w:r w:rsidRPr="00EC7DA0">
        <w:rPr>
          <w:spacing w:val="-12"/>
          <w:lang w:val="ru-RU"/>
        </w:rPr>
        <w:t xml:space="preserve"> </w:t>
      </w:r>
      <w:r w:rsidRPr="00EC7DA0">
        <w:rPr>
          <w:spacing w:val="-2"/>
          <w:lang w:val="ru-RU"/>
        </w:rPr>
        <w:t>личный</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3544"/>
          <w:tab w:val="left" w:pos="4769"/>
          <w:tab w:val="left" w:pos="5931"/>
          <w:tab w:val="left" w:pos="7770"/>
          <w:tab w:val="left" w:pos="8596"/>
          <w:tab w:val="left" w:pos="10065"/>
        </w:tabs>
        <w:spacing w:before="71"/>
        <w:ind w:firstLine="0"/>
        <w:rPr>
          <w:lang w:val="ru-RU"/>
        </w:rPr>
      </w:pPr>
      <w:r w:rsidRPr="00EC7DA0">
        <w:rPr>
          <w:spacing w:val="-2"/>
          <w:lang w:val="ru-RU"/>
        </w:rPr>
        <w:lastRenderedPageBreak/>
        <w:t>социальный</w:t>
      </w:r>
      <w:r w:rsidRPr="00EC7DA0">
        <w:rPr>
          <w:lang w:val="ru-RU"/>
        </w:rPr>
        <w:tab/>
      </w:r>
      <w:r w:rsidRPr="00EC7DA0">
        <w:rPr>
          <w:spacing w:val="-4"/>
          <w:lang w:val="ru-RU"/>
        </w:rPr>
        <w:t>опыт</w:t>
      </w:r>
      <w:r w:rsidRPr="00EC7DA0">
        <w:rPr>
          <w:lang w:val="ru-RU"/>
        </w:rPr>
        <w:tab/>
      </w:r>
      <w:r w:rsidRPr="00EC7DA0">
        <w:rPr>
          <w:spacing w:val="-4"/>
          <w:lang w:val="ru-RU"/>
        </w:rPr>
        <w:t>своё</w:t>
      </w:r>
      <w:r w:rsidRPr="00EC7DA0">
        <w:rPr>
          <w:lang w:val="ru-RU"/>
        </w:rPr>
        <w:tab/>
      </w:r>
      <w:r w:rsidRPr="00EC7DA0">
        <w:rPr>
          <w:spacing w:val="-2"/>
          <w:lang w:val="ru-RU"/>
        </w:rPr>
        <w:t>отношение</w:t>
      </w:r>
      <w:r w:rsidRPr="00EC7DA0">
        <w:rPr>
          <w:lang w:val="ru-RU"/>
        </w:rPr>
        <w:tab/>
      </w:r>
      <w:r w:rsidRPr="00EC7DA0">
        <w:rPr>
          <w:spacing w:val="-10"/>
          <w:lang w:val="ru-RU"/>
        </w:rPr>
        <w:t>к</w:t>
      </w:r>
      <w:r w:rsidRPr="00EC7DA0">
        <w:rPr>
          <w:lang w:val="ru-RU"/>
        </w:rPr>
        <w:tab/>
      </w:r>
      <w:r w:rsidRPr="00EC7DA0">
        <w:rPr>
          <w:spacing w:val="-2"/>
          <w:lang w:val="ru-RU"/>
        </w:rPr>
        <w:t>разным</w:t>
      </w:r>
      <w:r w:rsidRPr="00EC7DA0">
        <w:rPr>
          <w:lang w:val="ru-RU"/>
        </w:rPr>
        <w:tab/>
      </w:r>
      <w:r w:rsidRPr="00EC7DA0">
        <w:rPr>
          <w:spacing w:val="-2"/>
          <w:lang w:val="ru-RU"/>
        </w:rPr>
        <w:t>этносам;</w:t>
      </w:r>
    </w:p>
    <w:p w:rsidR="00E4184B" w:rsidRPr="00EC7DA0" w:rsidRDefault="00EC7DA0">
      <w:pPr>
        <w:pStyle w:val="a4"/>
        <w:tabs>
          <w:tab w:val="left" w:pos="4687"/>
          <w:tab w:val="left" w:pos="7112"/>
          <w:tab w:val="left" w:pos="8600"/>
          <w:tab w:val="left" w:pos="10286"/>
        </w:tabs>
        <w:spacing w:before="137" w:line="362" w:lineRule="auto"/>
        <w:ind w:right="850" w:firstLine="0"/>
        <w:rPr>
          <w:lang w:val="ru-RU"/>
        </w:rPr>
      </w:pPr>
      <w:r w:rsidRPr="00EC7DA0">
        <w:rPr>
          <w:lang w:val="ru-RU"/>
        </w:rPr>
        <w:t xml:space="preserve">-решать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w:t>
      </w:r>
      <w:r w:rsidRPr="00EC7DA0">
        <w:rPr>
          <w:spacing w:val="-2"/>
          <w:lang w:val="ru-RU"/>
        </w:rPr>
        <w:t>отклоняющегося</w:t>
      </w:r>
      <w:r w:rsidRPr="00EC7DA0">
        <w:rPr>
          <w:lang w:val="ru-RU"/>
        </w:rPr>
        <w:tab/>
      </w:r>
      <w:r w:rsidRPr="00EC7DA0">
        <w:rPr>
          <w:spacing w:val="-2"/>
          <w:lang w:val="ru-RU"/>
        </w:rPr>
        <w:t>поведения</w:t>
      </w:r>
      <w:r w:rsidRPr="00EC7DA0">
        <w:rPr>
          <w:lang w:val="ru-RU"/>
        </w:rPr>
        <w:tab/>
      </w:r>
      <w:r w:rsidRPr="00EC7DA0">
        <w:rPr>
          <w:spacing w:val="-10"/>
          <w:lang w:val="ru-RU"/>
        </w:rPr>
        <w:t>и</w:t>
      </w:r>
      <w:r w:rsidRPr="00EC7DA0">
        <w:rPr>
          <w:lang w:val="ru-RU"/>
        </w:rPr>
        <w:tab/>
      </w:r>
      <w:r w:rsidRPr="00EC7DA0">
        <w:rPr>
          <w:spacing w:val="-5"/>
          <w:lang w:val="ru-RU"/>
        </w:rPr>
        <w:t>его</w:t>
      </w:r>
      <w:r w:rsidRPr="00EC7DA0">
        <w:rPr>
          <w:lang w:val="ru-RU"/>
        </w:rPr>
        <w:tab/>
      </w:r>
      <w:r w:rsidRPr="00EC7DA0">
        <w:rPr>
          <w:spacing w:val="-2"/>
          <w:lang w:val="ru-RU"/>
        </w:rPr>
        <w:t>видов;</w:t>
      </w:r>
    </w:p>
    <w:p w:rsidR="00E4184B" w:rsidRPr="00EC7DA0" w:rsidRDefault="00EC7DA0">
      <w:pPr>
        <w:pStyle w:val="a4"/>
        <w:spacing w:line="360" w:lineRule="auto"/>
        <w:ind w:right="851" w:firstLine="0"/>
        <w:rPr>
          <w:lang w:val="ru-RU"/>
        </w:rPr>
      </w:pPr>
      <w:r w:rsidRPr="00EC7DA0">
        <w:rPr>
          <w:lang w:val="ru-RU"/>
        </w:rPr>
        <w:t>-осуществлять смысловое чтение текстов и составлять на основе учебных текстов план (в том</w:t>
      </w:r>
      <w:r w:rsidRPr="00EC7DA0">
        <w:rPr>
          <w:spacing w:val="73"/>
          <w:w w:val="150"/>
          <w:lang w:val="ru-RU"/>
        </w:rPr>
        <w:t xml:space="preserve">  </w:t>
      </w:r>
      <w:r w:rsidRPr="00EC7DA0">
        <w:rPr>
          <w:lang w:val="ru-RU"/>
        </w:rPr>
        <w:t>числе</w:t>
      </w:r>
      <w:r w:rsidRPr="00EC7DA0">
        <w:rPr>
          <w:spacing w:val="71"/>
          <w:w w:val="150"/>
          <w:lang w:val="ru-RU"/>
        </w:rPr>
        <w:t xml:space="preserve">  </w:t>
      </w:r>
      <w:r w:rsidRPr="00EC7DA0">
        <w:rPr>
          <w:lang w:val="ru-RU"/>
        </w:rPr>
        <w:t>отражающий</w:t>
      </w:r>
      <w:r w:rsidRPr="00EC7DA0">
        <w:rPr>
          <w:spacing w:val="75"/>
          <w:w w:val="150"/>
          <w:lang w:val="ru-RU"/>
        </w:rPr>
        <w:t xml:space="preserve">  </w:t>
      </w:r>
      <w:r w:rsidRPr="00EC7DA0">
        <w:rPr>
          <w:lang w:val="ru-RU"/>
        </w:rPr>
        <w:t>изученный</w:t>
      </w:r>
      <w:r w:rsidRPr="00EC7DA0">
        <w:rPr>
          <w:spacing w:val="77"/>
          <w:w w:val="150"/>
          <w:lang w:val="ru-RU"/>
        </w:rPr>
        <w:t xml:space="preserve">  </w:t>
      </w:r>
      <w:r w:rsidRPr="00EC7DA0">
        <w:rPr>
          <w:lang w:val="ru-RU"/>
        </w:rPr>
        <w:t>материал</w:t>
      </w:r>
      <w:r w:rsidRPr="00EC7DA0">
        <w:rPr>
          <w:spacing w:val="74"/>
          <w:w w:val="150"/>
          <w:lang w:val="ru-RU"/>
        </w:rPr>
        <w:t xml:space="preserve">  </w:t>
      </w:r>
      <w:r w:rsidRPr="00EC7DA0">
        <w:rPr>
          <w:lang w:val="ru-RU"/>
        </w:rPr>
        <w:t>о</w:t>
      </w:r>
      <w:r w:rsidRPr="00EC7DA0">
        <w:rPr>
          <w:spacing w:val="74"/>
          <w:w w:val="150"/>
          <w:lang w:val="ru-RU"/>
        </w:rPr>
        <w:t xml:space="preserve">  </w:t>
      </w:r>
      <w:r w:rsidRPr="00EC7DA0">
        <w:rPr>
          <w:lang w:val="ru-RU"/>
        </w:rPr>
        <w:t>социализации</w:t>
      </w:r>
      <w:r w:rsidRPr="00EC7DA0">
        <w:rPr>
          <w:spacing w:val="75"/>
          <w:w w:val="150"/>
          <w:lang w:val="ru-RU"/>
        </w:rPr>
        <w:t xml:space="preserve">  </w:t>
      </w:r>
      <w:r w:rsidRPr="00EC7DA0">
        <w:rPr>
          <w:lang w:val="ru-RU"/>
        </w:rPr>
        <w:t>личности);</w:t>
      </w:r>
    </w:p>
    <w:p w:rsidR="00E4184B" w:rsidRPr="00EC7DA0" w:rsidRDefault="00EC7DA0">
      <w:pPr>
        <w:pStyle w:val="a4"/>
        <w:tabs>
          <w:tab w:val="left" w:pos="4164"/>
          <w:tab w:val="left" w:pos="6055"/>
          <w:tab w:val="left" w:pos="7213"/>
          <w:tab w:val="left" w:pos="8792"/>
          <w:tab w:val="left" w:pos="10080"/>
        </w:tabs>
        <w:spacing w:line="360" w:lineRule="auto"/>
        <w:ind w:right="847" w:firstLine="0"/>
        <w:rPr>
          <w:lang w:val="ru-RU"/>
        </w:rPr>
      </w:pPr>
      <w:r w:rsidRPr="00EC7DA0">
        <w:rPr>
          <w:lang w:val="ru-RU"/>
        </w:rPr>
        <w:t xml:space="preserve">-извлекать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w:t>
      </w:r>
      <w:r w:rsidRPr="00EC7DA0">
        <w:rPr>
          <w:spacing w:val="-2"/>
          <w:lang w:val="ru-RU"/>
        </w:rPr>
        <w:t>предложенных</w:t>
      </w:r>
      <w:r w:rsidRPr="00EC7DA0">
        <w:rPr>
          <w:lang w:val="ru-RU"/>
        </w:rPr>
        <w:tab/>
      </w:r>
      <w:r w:rsidRPr="00EC7DA0">
        <w:rPr>
          <w:spacing w:val="-2"/>
          <w:lang w:val="ru-RU"/>
        </w:rPr>
        <w:t>моделей</w:t>
      </w:r>
      <w:r w:rsidRPr="00EC7DA0">
        <w:rPr>
          <w:lang w:val="ru-RU"/>
        </w:rPr>
        <w:tab/>
      </w:r>
      <w:r w:rsidRPr="00EC7DA0">
        <w:rPr>
          <w:spacing w:val="-10"/>
          <w:lang w:val="ru-RU"/>
        </w:rPr>
        <w:t>в</w:t>
      </w:r>
      <w:r w:rsidRPr="00EC7DA0">
        <w:rPr>
          <w:lang w:val="ru-RU"/>
        </w:rPr>
        <w:tab/>
      </w:r>
      <w:r w:rsidRPr="00EC7DA0">
        <w:rPr>
          <w:spacing w:val="-2"/>
          <w:lang w:val="ru-RU"/>
        </w:rPr>
        <w:t>текст</w:t>
      </w:r>
      <w:r w:rsidRPr="00EC7DA0">
        <w:rPr>
          <w:lang w:val="ru-RU"/>
        </w:rPr>
        <w:tab/>
      </w:r>
      <w:r w:rsidRPr="00EC7DA0">
        <w:rPr>
          <w:spacing w:val="-5"/>
          <w:lang w:val="ru-RU"/>
        </w:rPr>
        <w:t>по</w:t>
      </w:r>
      <w:r w:rsidRPr="00EC7DA0">
        <w:rPr>
          <w:lang w:val="ru-RU"/>
        </w:rPr>
        <w:tab/>
      </w:r>
      <w:r w:rsidRPr="00EC7DA0">
        <w:rPr>
          <w:spacing w:val="-2"/>
          <w:lang w:val="ru-RU"/>
        </w:rPr>
        <w:t>образцу;</w:t>
      </w:r>
    </w:p>
    <w:p w:rsidR="00E4184B" w:rsidRPr="00EC7DA0" w:rsidRDefault="00EC7DA0">
      <w:pPr>
        <w:pStyle w:val="a4"/>
        <w:spacing w:line="360" w:lineRule="auto"/>
        <w:ind w:right="847" w:firstLine="0"/>
        <w:rPr>
          <w:lang w:val="ru-RU"/>
        </w:rPr>
      </w:pPr>
      <w:r w:rsidRPr="00EC7DA0">
        <w:rPr>
          <w:lang w:val="ru-RU"/>
        </w:rP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w:t>
      </w:r>
      <w:r w:rsidRPr="00EC7DA0">
        <w:rPr>
          <w:spacing w:val="80"/>
          <w:lang w:val="ru-RU"/>
        </w:rPr>
        <w:t xml:space="preserve"> </w:t>
      </w:r>
      <w:r w:rsidRPr="00EC7DA0">
        <w:rPr>
          <w:lang w:val="ru-RU"/>
        </w:rPr>
        <w:t>негативных последствиях; о выполнении членами семьи своих социальных ролей; о социальных конфликтах; критически</w:t>
      </w:r>
      <w:r w:rsidRPr="00EC7DA0">
        <w:rPr>
          <w:spacing w:val="36"/>
          <w:lang w:val="ru-RU"/>
        </w:rPr>
        <w:t xml:space="preserve"> </w:t>
      </w:r>
      <w:r w:rsidRPr="00EC7DA0">
        <w:rPr>
          <w:lang w:val="ru-RU"/>
        </w:rPr>
        <w:t>оценивать современную</w:t>
      </w:r>
      <w:r w:rsidRPr="00EC7DA0">
        <w:rPr>
          <w:spacing w:val="34"/>
          <w:lang w:val="ru-RU"/>
        </w:rPr>
        <w:t xml:space="preserve"> </w:t>
      </w:r>
      <w:r w:rsidRPr="00EC7DA0">
        <w:rPr>
          <w:lang w:val="ru-RU"/>
        </w:rPr>
        <w:t>социальную информацию;</w:t>
      </w:r>
    </w:p>
    <w:p w:rsidR="00E4184B" w:rsidRPr="00EC7DA0" w:rsidRDefault="00EC7DA0">
      <w:pPr>
        <w:pStyle w:val="a4"/>
        <w:spacing w:before="1" w:line="355" w:lineRule="auto"/>
        <w:ind w:right="855" w:firstLine="0"/>
        <w:rPr>
          <w:lang w:val="ru-RU"/>
        </w:rPr>
      </w:pPr>
      <w:r w:rsidRPr="00EC7DA0">
        <w:rPr>
          <w:lang w:val="ru-RU"/>
        </w:rPr>
        <w:t>-оценивать собственные поступки и поведение, демонстрирующее отношение к людям других</w:t>
      </w:r>
      <w:r w:rsidRPr="00EC7DA0">
        <w:rPr>
          <w:spacing w:val="40"/>
          <w:lang w:val="ru-RU"/>
        </w:rPr>
        <w:t xml:space="preserve"> </w:t>
      </w:r>
      <w:r w:rsidRPr="00EC7DA0">
        <w:rPr>
          <w:lang w:val="ru-RU"/>
        </w:rPr>
        <w:t>национальностей;</w:t>
      </w:r>
      <w:r w:rsidRPr="00EC7DA0">
        <w:rPr>
          <w:spacing w:val="40"/>
          <w:lang w:val="ru-RU"/>
        </w:rPr>
        <w:t xml:space="preserve"> </w:t>
      </w:r>
      <w:r w:rsidRPr="00EC7DA0">
        <w:rPr>
          <w:lang w:val="ru-RU"/>
        </w:rPr>
        <w:t>осознавать</w:t>
      </w:r>
      <w:r w:rsidRPr="00EC7DA0">
        <w:rPr>
          <w:spacing w:val="40"/>
          <w:lang w:val="ru-RU"/>
        </w:rPr>
        <w:t xml:space="preserve"> </w:t>
      </w:r>
      <w:r w:rsidRPr="00EC7DA0">
        <w:rPr>
          <w:lang w:val="ru-RU"/>
        </w:rPr>
        <w:t>неприемлемость</w:t>
      </w:r>
      <w:r w:rsidRPr="00EC7DA0">
        <w:rPr>
          <w:spacing w:val="40"/>
          <w:lang w:val="ru-RU"/>
        </w:rPr>
        <w:t xml:space="preserve"> </w:t>
      </w:r>
      <w:r w:rsidRPr="00EC7DA0">
        <w:rPr>
          <w:lang w:val="ru-RU"/>
        </w:rPr>
        <w:t>антиобщественного</w:t>
      </w:r>
      <w:r w:rsidRPr="00EC7DA0">
        <w:rPr>
          <w:spacing w:val="40"/>
          <w:lang w:val="ru-RU"/>
        </w:rPr>
        <w:t xml:space="preserve"> </w:t>
      </w:r>
      <w:r w:rsidRPr="00EC7DA0">
        <w:rPr>
          <w:lang w:val="ru-RU"/>
        </w:rPr>
        <w:t>поведения;</w:t>
      </w:r>
    </w:p>
    <w:p w:rsidR="00E4184B" w:rsidRPr="00EC7DA0" w:rsidRDefault="00EC7DA0">
      <w:pPr>
        <w:pStyle w:val="a4"/>
        <w:spacing w:before="4" w:line="360" w:lineRule="auto"/>
        <w:ind w:right="847" w:firstLine="0"/>
        <w:rPr>
          <w:lang w:val="ru-RU"/>
        </w:rPr>
      </w:pPr>
      <w:r w:rsidRPr="00EC7DA0">
        <w:rPr>
          <w:lang w:val="ru-RU"/>
        </w:rPr>
        <w:t>-использовать полученные знания в практической деятельности для выстраивания собственного</w:t>
      </w:r>
      <w:r w:rsidRPr="00EC7DA0">
        <w:rPr>
          <w:spacing w:val="80"/>
          <w:lang w:val="ru-RU"/>
        </w:rPr>
        <w:t xml:space="preserve">    </w:t>
      </w:r>
      <w:r w:rsidRPr="00EC7DA0">
        <w:rPr>
          <w:lang w:val="ru-RU"/>
        </w:rPr>
        <w:t>поведения</w:t>
      </w:r>
      <w:r w:rsidRPr="00EC7DA0">
        <w:rPr>
          <w:spacing w:val="80"/>
          <w:lang w:val="ru-RU"/>
        </w:rPr>
        <w:t xml:space="preserve">    </w:t>
      </w:r>
      <w:r w:rsidRPr="00EC7DA0">
        <w:rPr>
          <w:lang w:val="ru-RU"/>
        </w:rPr>
        <w:t>с</w:t>
      </w:r>
      <w:r w:rsidRPr="00EC7DA0">
        <w:rPr>
          <w:spacing w:val="80"/>
          <w:lang w:val="ru-RU"/>
        </w:rPr>
        <w:t xml:space="preserve">    </w:t>
      </w:r>
      <w:r w:rsidRPr="00EC7DA0">
        <w:rPr>
          <w:lang w:val="ru-RU"/>
        </w:rPr>
        <w:t>позиции</w:t>
      </w:r>
      <w:r w:rsidRPr="00EC7DA0">
        <w:rPr>
          <w:spacing w:val="80"/>
          <w:lang w:val="ru-RU"/>
        </w:rPr>
        <w:t xml:space="preserve">    </w:t>
      </w:r>
      <w:r w:rsidRPr="00EC7DA0">
        <w:rPr>
          <w:lang w:val="ru-RU"/>
        </w:rPr>
        <w:t>здорового</w:t>
      </w:r>
      <w:r w:rsidRPr="00EC7DA0">
        <w:rPr>
          <w:spacing w:val="80"/>
          <w:lang w:val="ru-RU"/>
        </w:rPr>
        <w:t xml:space="preserve">    </w:t>
      </w:r>
      <w:r w:rsidRPr="00EC7DA0">
        <w:rPr>
          <w:lang w:val="ru-RU"/>
        </w:rPr>
        <w:t>образа</w:t>
      </w:r>
      <w:r w:rsidRPr="00EC7DA0">
        <w:rPr>
          <w:spacing w:val="80"/>
          <w:lang w:val="ru-RU"/>
        </w:rPr>
        <w:t xml:space="preserve">    </w:t>
      </w:r>
      <w:r w:rsidRPr="00EC7DA0">
        <w:rPr>
          <w:lang w:val="ru-RU"/>
        </w:rPr>
        <w:t>жизни;</w:t>
      </w:r>
    </w:p>
    <w:p w:rsidR="00E4184B" w:rsidRPr="00EC7DA0" w:rsidRDefault="00EC7DA0">
      <w:pPr>
        <w:pStyle w:val="a4"/>
        <w:spacing w:before="3" w:line="360" w:lineRule="auto"/>
        <w:ind w:right="845" w:firstLine="0"/>
        <w:rPr>
          <w:lang w:val="ru-RU"/>
        </w:rPr>
      </w:pPr>
      <w:r w:rsidRPr="00EC7DA0">
        <w:rPr>
          <w:lang w:val="ru-RU"/>
        </w:rPr>
        <w:t xml:space="preserve">-осуществлять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w:t>
      </w:r>
      <w:r w:rsidRPr="00EC7DA0">
        <w:rPr>
          <w:spacing w:val="-2"/>
          <w:lang w:val="ru-RU"/>
        </w:rPr>
        <w:t>культур.</w:t>
      </w:r>
    </w:p>
    <w:p w:rsidR="00E4184B" w:rsidRPr="00EC7DA0" w:rsidRDefault="00EC7DA0">
      <w:pPr>
        <w:pStyle w:val="210"/>
        <w:tabs>
          <w:tab w:val="left" w:pos="4193"/>
          <w:tab w:val="left" w:pos="5302"/>
          <w:tab w:val="left" w:pos="7698"/>
          <w:tab w:val="left" w:pos="10339"/>
        </w:tabs>
        <w:spacing w:before="2"/>
        <w:rPr>
          <w:lang w:val="ru-RU"/>
        </w:rPr>
      </w:pPr>
      <w:bookmarkStart w:id="83" w:name="Человек_в_современном_изменяющемся_мире:"/>
      <w:bookmarkEnd w:id="83"/>
      <w:r w:rsidRPr="00EC7DA0">
        <w:rPr>
          <w:spacing w:val="-2"/>
          <w:lang w:val="ru-RU"/>
        </w:rPr>
        <w:t>Человек</w:t>
      </w:r>
      <w:r w:rsidRPr="00EC7DA0">
        <w:rPr>
          <w:lang w:val="ru-RU"/>
        </w:rPr>
        <w:tab/>
      </w:r>
      <w:r w:rsidRPr="00EC7DA0">
        <w:rPr>
          <w:spacing w:val="-10"/>
          <w:lang w:val="ru-RU"/>
        </w:rPr>
        <w:t>в</w:t>
      </w:r>
      <w:r w:rsidRPr="00EC7DA0">
        <w:rPr>
          <w:lang w:val="ru-RU"/>
        </w:rPr>
        <w:tab/>
      </w:r>
      <w:r w:rsidRPr="00EC7DA0">
        <w:rPr>
          <w:spacing w:val="-2"/>
          <w:lang w:val="ru-RU"/>
        </w:rPr>
        <w:t>современном</w:t>
      </w:r>
      <w:r w:rsidRPr="00EC7DA0">
        <w:rPr>
          <w:lang w:val="ru-RU"/>
        </w:rPr>
        <w:tab/>
      </w:r>
      <w:r w:rsidRPr="00EC7DA0">
        <w:rPr>
          <w:spacing w:val="-2"/>
          <w:lang w:val="ru-RU"/>
        </w:rPr>
        <w:t>изменяющемся</w:t>
      </w:r>
      <w:r w:rsidRPr="00EC7DA0">
        <w:rPr>
          <w:lang w:val="ru-RU"/>
        </w:rPr>
        <w:tab/>
      </w:r>
      <w:r w:rsidRPr="00EC7DA0">
        <w:rPr>
          <w:spacing w:val="-2"/>
          <w:lang w:val="ru-RU"/>
        </w:rPr>
        <w:t>мире:</w:t>
      </w:r>
    </w:p>
    <w:p w:rsidR="00E4184B" w:rsidRPr="00EC7DA0" w:rsidRDefault="00EC7DA0">
      <w:pPr>
        <w:pStyle w:val="a4"/>
        <w:tabs>
          <w:tab w:val="left" w:pos="5820"/>
          <w:tab w:val="left" w:pos="9791"/>
        </w:tabs>
        <w:spacing w:before="136" w:line="364" w:lineRule="auto"/>
        <w:ind w:right="858" w:firstLine="0"/>
        <w:rPr>
          <w:lang w:val="ru-RU"/>
        </w:rPr>
      </w:pPr>
      <w:r w:rsidRPr="00EC7DA0">
        <w:rPr>
          <w:lang w:val="ru-RU"/>
        </w:rPr>
        <w:t xml:space="preserve">-осваивать с помощью педагога и применять знания об информационном обществе, </w:t>
      </w:r>
      <w:r w:rsidRPr="00EC7DA0">
        <w:rPr>
          <w:spacing w:val="-2"/>
          <w:lang w:val="ru-RU"/>
        </w:rPr>
        <w:t>глобализации,</w:t>
      </w:r>
      <w:r w:rsidRPr="00EC7DA0">
        <w:rPr>
          <w:lang w:val="ru-RU"/>
        </w:rPr>
        <w:tab/>
      </w:r>
      <w:r w:rsidRPr="00EC7DA0">
        <w:rPr>
          <w:spacing w:val="-2"/>
          <w:lang w:val="ru-RU"/>
        </w:rPr>
        <w:t>глобальных</w:t>
      </w:r>
      <w:r w:rsidRPr="00EC7DA0">
        <w:rPr>
          <w:lang w:val="ru-RU"/>
        </w:rPr>
        <w:tab/>
      </w:r>
      <w:r w:rsidRPr="00EC7DA0">
        <w:rPr>
          <w:spacing w:val="-2"/>
          <w:lang w:val="ru-RU"/>
        </w:rPr>
        <w:t>проблемах;</w:t>
      </w:r>
    </w:p>
    <w:p w:rsidR="00E4184B" w:rsidRPr="00EC7DA0" w:rsidRDefault="00EC7DA0">
      <w:pPr>
        <w:pStyle w:val="a4"/>
        <w:spacing w:line="355" w:lineRule="auto"/>
        <w:ind w:right="844" w:firstLine="0"/>
        <w:rPr>
          <w:lang w:val="ru-RU"/>
        </w:rPr>
      </w:pPr>
      <w:r w:rsidRPr="00EC7DA0">
        <w:rPr>
          <w:lang w:val="ru-RU"/>
        </w:rPr>
        <w:t>-характеризовать с</w:t>
      </w:r>
      <w:r w:rsidRPr="00EC7DA0">
        <w:rPr>
          <w:spacing w:val="-2"/>
          <w:lang w:val="ru-RU"/>
        </w:rPr>
        <w:t xml:space="preserve"> </w:t>
      </w:r>
      <w:r w:rsidRPr="00EC7DA0">
        <w:rPr>
          <w:lang w:val="ru-RU"/>
        </w:rPr>
        <w:t>опорой</w:t>
      </w:r>
      <w:r w:rsidRPr="00EC7DA0">
        <w:rPr>
          <w:spacing w:val="-1"/>
          <w:lang w:val="ru-RU"/>
        </w:rPr>
        <w:t xml:space="preserve"> </w:t>
      </w:r>
      <w:r w:rsidRPr="00EC7DA0">
        <w:rPr>
          <w:lang w:val="ru-RU"/>
        </w:rPr>
        <w:t>на план сущность информационного общества; здоровый образ жизни;</w:t>
      </w:r>
      <w:r w:rsidRPr="00EC7DA0">
        <w:rPr>
          <w:spacing w:val="72"/>
          <w:w w:val="150"/>
          <w:lang w:val="ru-RU"/>
        </w:rPr>
        <w:t xml:space="preserve">  </w:t>
      </w:r>
      <w:r w:rsidRPr="00EC7DA0">
        <w:rPr>
          <w:lang w:val="ru-RU"/>
        </w:rPr>
        <w:t>глобализацию</w:t>
      </w:r>
      <w:r w:rsidRPr="00EC7DA0">
        <w:rPr>
          <w:spacing w:val="78"/>
          <w:w w:val="150"/>
          <w:lang w:val="ru-RU"/>
        </w:rPr>
        <w:t xml:space="preserve">  </w:t>
      </w:r>
      <w:r w:rsidRPr="00EC7DA0">
        <w:rPr>
          <w:lang w:val="ru-RU"/>
        </w:rPr>
        <w:t>как</w:t>
      </w:r>
      <w:r w:rsidRPr="00EC7DA0">
        <w:rPr>
          <w:spacing w:val="75"/>
          <w:w w:val="150"/>
          <w:lang w:val="ru-RU"/>
        </w:rPr>
        <w:t xml:space="preserve">  </w:t>
      </w:r>
      <w:r w:rsidRPr="00EC7DA0">
        <w:rPr>
          <w:lang w:val="ru-RU"/>
        </w:rPr>
        <w:t>важный</w:t>
      </w:r>
      <w:r w:rsidRPr="00EC7DA0">
        <w:rPr>
          <w:spacing w:val="77"/>
          <w:w w:val="150"/>
          <w:lang w:val="ru-RU"/>
        </w:rPr>
        <w:t xml:space="preserve">  </w:t>
      </w:r>
      <w:r w:rsidRPr="00EC7DA0">
        <w:rPr>
          <w:lang w:val="ru-RU"/>
        </w:rPr>
        <w:t>общемировой</w:t>
      </w:r>
      <w:r w:rsidRPr="00EC7DA0">
        <w:rPr>
          <w:spacing w:val="80"/>
          <w:w w:val="150"/>
          <w:lang w:val="ru-RU"/>
        </w:rPr>
        <w:t xml:space="preserve">  </w:t>
      </w:r>
      <w:r w:rsidRPr="00EC7DA0">
        <w:rPr>
          <w:lang w:val="ru-RU"/>
        </w:rPr>
        <w:t>интеграционный</w:t>
      </w:r>
      <w:r w:rsidRPr="00EC7DA0">
        <w:rPr>
          <w:spacing w:val="78"/>
          <w:w w:val="150"/>
          <w:lang w:val="ru-RU"/>
        </w:rPr>
        <w:t xml:space="preserve">  </w:t>
      </w:r>
      <w:r w:rsidRPr="00EC7DA0">
        <w:rPr>
          <w:lang w:val="ru-RU"/>
        </w:rPr>
        <w:t>процесс;</w:t>
      </w:r>
    </w:p>
    <w:p w:rsidR="00E4184B" w:rsidRPr="00EC7DA0" w:rsidRDefault="00EC7DA0">
      <w:pPr>
        <w:pStyle w:val="a4"/>
        <w:spacing w:line="360" w:lineRule="auto"/>
        <w:ind w:right="835" w:firstLine="0"/>
        <w:rPr>
          <w:lang w:val="ru-RU"/>
        </w:rPr>
      </w:pPr>
      <w:r w:rsidRPr="00EC7DA0">
        <w:rPr>
          <w:lang w:val="ru-RU"/>
        </w:rPr>
        <w:t>-приводить с опорой на источник информации примеры глобальных проблем и</w:t>
      </w:r>
      <w:r w:rsidRPr="00EC7DA0">
        <w:rPr>
          <w:spacing w:val="40"/>
          <w:lang w:val="ru-RU"/>
        </w:rPr>
        <w:t xml:space="preserve"> </w:t>
      </w:r>
      <w:r w:rsidRPr="00EC7DA0">
        <w:rPr>
          <w:lang w:val="ru-RU"/>
        </w:rPr>
        <w:t>возможных путей их решения; участия молодёжи в общественной жизни; влияния - образования</w:t>
      </w:r>
      <w:r w:rsidRPr="00EC7DA0">
        <w:rPr>
          <w:spacing w:val="66"/>
          <w:lang w:val="ru-RU"/>
        </w:rPr>
        <w:t xml:space="preserve">  </w:t>
      </w:r>
      <w:r w:rsidRPr="00EC7DA0">
        <w:rPr>
          <w:lang w:val="ru-RU"/>
        </w:rPr>
        <w:t>на</w:t>
      </w:r>
      <w:r w:rsidRPr="00EC7DA0">
        <w:rPr>
          <w:spacing w:val="67"/>
          <w:lang w:val="ru-RU"/>
        </w:rPr>
        <w:t xml:space="preserve">  </w:t>
      </w:r>
      <w:r w:rsidRPr="00EC7DA0">
        <w:rPr>
          <w:lang w:val="ru-RU"/>
        </w:rPr>
        <w:t>возможности</w:t>
      </w:r>
      <w:r w:rsidRPr="00EC7DA0">
        <w:rPr>
          <w:spacing w:val="71"/>
          <w:lang w:val="ru-RU"/>
        </w:rPr>
        <w:t xml:space="preserve">  </w:t>
      </w:r>
      <w:r w:rsidRPr="00EC7DA0">
        <w:rPr>
          <w:lang w:val="ru-RU"/>
        </w:rPr>
        <w:t>профессионального</w:t>
      </w:r>
      <w:r w:rsidRPr="00EC7DA0">
        <w:rPr>
          <w:spacing w:val="70"/>
          <w:lang w:val="ru-RU"/>
        </w:rPr>
        <w:t xml:space="preserve">  </w:t>
      </w:r>
      <w:r w:rsidRPr="00EC7DA0">
        <w:rPr>
          <w:lang w:val="ru-RU"/>
        </w:rPr>
        <w:t>выбора</w:t>
      </w:r>
      <w:r w:rsidRPr="00EC7DA0">
        <w:rPr>
          <w:spacing w:val="67"/>
          <w:lang w:val="ru-RU"/>
        </w:rPr>
        <w:t xml:space="preserve">  </w:t>
      </w:r>
      <w:r w:rsidRPr="00EC7DA0">
        <w:rPr>
          <w:lang w:val="ru-RU"/>
        </w:rPr>
        <w:t>и</w:t>
      </w:r>
      <w:r w:rsidRPr="00EC7DA0">
        <w:rPr>
          <w:spacing w:val="73"/>
          <w:lang w:val="ru-RU"/>
        </w:rPr>
        <w:t xml:space="preserve">  </w:t>
      </w:r>
      <w:r w:rsidRPr="00EC7DA0">
        <w:rPr>
          <w:lang w:val="ru-RU"/>
        </w:rPr>
        <w:t>карьерного</w:t>
      </w:r>
      <w:r w:rsidRPr="00EC7DA0">
        <w:rPr>
          <w:spacing w:val="68"/>
          <w:lang w:val="ru-RU"/>
        </w:rPr>
        <w:t xml:space="preserve">  </w:t>
      </w:r>
      <w:r w:rsidRPr="00EC7DA0">
        <w:rPr>
          <w:lang w:val="ru-RU"/>
        </w:rPr>
        <w:t>роста;</w:t>
      </w:r>
    </w:p>
    <w:p w:rsidR="00E4184B" w:rsidRPr="00EC7DA0" w:rsidRDefault="00EC7DA0">
      <w:pPr>
        <w:pStyle w:val="a4"/>
        <w:spacing w:before="3"/>
        <w:ind w:firstLine="0"/>
        <w:rPr>
          <w:lang w:val="ru-RU"/>
        </w:rPr>
      </w:pPr>
      <w:r w:rsidRPr="00EC7DA0">
        <w:rPr>
          <w:lang w:val="ru-RU"/>
        </w:rPr>
        <w:t>-сравнивать</w:t>
      </w:r>
      <w:r w:rsidRPr="00EC7DA0">
        <w:rPr>
          <w:spacing w:val="18"/>
          <w:lang w:val="ru-RU"/>
        </w:rPr>
        <w:t xml:space="preserve"> </w:t>
      </w:r>
      <w:r w:rsidRPr="00EC7DA0">
        <w:rPr>
          <w:lang w:val="ru-RU"/>
        </w:rPr>
        <w:t>с</w:t>
      </w:r>
      <w:r w:rsidRPr="00EC7DA0">
        <w:rPr>
          <w:spacing w:val="15"/>
          <w:lang w:val="ru-RU"/>
        </w:rPr>
        <w:t xml:space="preserve"> </w:t>
      </w:r>
      <w:r w:rsidRPr="00EC7DA0">
        <w:rPr>
          <w:lang w:val="ru-RU"/>
        </w:rPr>
        <w:t>опорой</w:t>
      </w:r>
      <w:r w:rsidRPr="00EC7DA0">
        <w:rPr>
          <w:spacing w:val="20"/>
          <w:lang w:val="ru-RU"/>
        </w:rPr>
        <w:t xml:space="preserve"> </w:t>
      </w:r>
      <w:r w:rsidRPr="00EC7DA0">
        <w:rPr>
          <w:lang w:val="ru-RU"/>
        </w:rPr>
        <w:t>на</w:t>
      </w:r>
      <w:r w:rsidRPr="00EC7DA0">
        <w:rPr>
          <w:spacing w:val="15"/>
          <w:lang w:val="ru-RU"/>
        </w:rPr>
        <w:t xml:space="preserve"> </w:t>
      </w:r>
      <w:r w:rsidRPr="00EC7DA0">
        <w:rPr>
          <w:lang w:val="ru-RU"/>
        </w:rPr>
        <w:t>источник</w:t>
      </w:r>
      <w:r w:rsidRPr="00EC7DA0">
        <w:rPr>
          <w:spacing w:val="16"/>
          <w:lang w:val="ru-RU"/>
        </w:rPr>
        <w:t xml:space="preserve"> </w:t>
      </w:r>
      <w:r w:rsidRPr="00EC7DA0">
        <w:rPr>
          <w:lang w:val="ru-RU"/>
        </w:rPr>
        <w:t>информации</w:t>
      </w:r>
      <w:r w:rsidRPr="00EC7DA0">
        <w:rPr>
          <w:spacing w:val="25"/>
          <w:lang w:val="ru-RU"/>
        </w:rPr>
        <w:t xml:space="preserve"> </w:t>
      </w:r>
      <w:r w:rsidRPr="00EC7DA0">
        <w:rPr>
          <w:lang w:val="ru-RU"/>
        </w:rPr>
        <w:t>требования</w:t>
      </w:r>
      <w:r w:rsidRPr="00EC7DA0">
        <w:rPr>
          <w:spacing w:val="18"/>
          <w:lang w:val="ru-RU"/>
        </w:rPr>
        <w:t xml:space="preserve"> </w:t>
      </w:r>
      <w:r w:rsidRPr="00EC7DA0">
        <w:rPr>
          <w:lang w:val="ru-RU"/>
        </w:rPr>
        <w:t>к</w:t>
      </w:r>
      <w:r w:rsidRPr="00EC7DA0">
        <w:rPr>
          <w:spacing w:val="18"/>
          <w:lang w:val="ru-RU"/>
        </w:rPr>
        <w:t xml:space="preserve"> </w:t>
      </w:r>
      <w:r w:rsidRPr="00EC7DA0">
        <w:rPr>
          <w:lang w:val="ru-RU"/>
        </w:rPr>
        <w:t>современным</w:t>
      </w:r>
      <w:r w:rsidRPr="00EC7DA0">
        <w:rPr>
          <w:spacing w:val="14"/>
          <w:lang w:val="ru-RU"/>
        </w:rPr>
        <w:t xml:space="preserve"> </w:t>
      </w:r>
      <w:r w:rsidRPr="00EC7DA0">
        <w:rPr>
          <w:spacing w:val="-2"/>
          <w:lang w:val="ru-RU"/>
        </w:rPr>
        <w:t>профессиям;</w:t>
      </w:r>
    </w:p>
    <w:p w:rsidR="00E4184B" w:rsidRPr="00EC7DA0" w:rsidRDefault="00EC7DA0">
      <w:pPr>
        <w:pStyle w:val="a4"/>
        <w:spacing w:before="132"/>
        <w:ind w:firstLine="0"/>
        <w:rPr>
          <w:lang w:val="ru-RU"/>
        </w:rPr>
      </w:pPr>
      <w:r w:rsidRPr="00EC7DA0">
        <w:rPr>
          <w:lang w:val="ru-RU"/>
        </w:rPr>
        <w:t>-объяснять</w:t>
      </w:r>
      <w:r w:rsidRPr="00EC7DA0">
        <w:rPr>
          <w:spacing w:val="54"/>
          <w:lang w:val="ru-RU"/>
        </w:rPr>
        <w:t xml:space="preserve">   </w:t>
      </w:r>
      <w:r w:rsidRPr="00EC7DA0">
        <w:rPr>
          <w:lang w:val="ru-RU"/>
        </w:rPr>
        <w:t>с</w:t>
      </w:r>
      <w:r w:rsidRPr="00EC7DA0">
        <w:rPr>
          <w:spacing w:val="55"/>
          <w:lang w:val="ru-RU"/>
        </w:rPr>
        <w:t xml:space="preserve">   </w:t>
      </w:r>
      <w:r w:rsidRPr="00EC7DA0">
        <w:rPr>
          <w:lang w:val="ru-RU"/>
        </w:rPr>
        <w:t>помощью</w:t>
      </w:r>
      <w:r w:rsidRPr="00EC7DA0">
        <w:rPr>
          <w:spacing w:val="57"/>
          <w:lang w:val="ru-RU"/>
        </w:rPr>
        <w:t xml:space="preserve">   </w:t>
      </w:r>
      <w:r w:rsidRPr="00EC7DA0">
        <w:rPr>
          <w:lang w:val="ru-RU"/>
        </w:rPr>
        <w:t>учителя</w:t>
      </w:r>
      <w:r w:rsidRPr="00EC7DA0">
        <w:rPr>
          <w:spacing w:val="56"/>
          <w:lang w:val="ru-RU"/>
        </w:rPr>
        <w:t xml:space="preserve">   </w:t>
      </w:r>
      <w:r w:rsidRPr="00EC7DA0">
        <w:rPr>
          <w:lang w:val="ru-RU"/>
        </w:rPr>
        <w:t>причины</w:t>
      </w:r>
      <w:r w:rsidRPr="00EC7DA0">
        <w:rPr>
          <w:spacing w:val="55"/>
          <w:lang w:val="ru-RU"/>
        </w:rPr>
        <w:t xml:space="preserve">   </w:t>
      </w:r>
      <w:r w:rsidRPr="00EC7DA0">
        <w:rPr>
          <w:lang w:val="ru-RU"/>
        </w:rPr>
        <w:t>и</w:t>
      </w:r>
      <w:r w:rsidRPr="00EC7DA0">
        <w:rPr>
          <w:spacing w:val="56"/>
          <w:lang w:val="ru-RU"/>
        </w:rPr>
        <w:t xml:space="preserve">   </w:t>
      </w:r>
      <w:r w:rsidRPr="00EC7DA0">
        <w:rPr>
          <w:lang w:val="ru-RU"/>
        </w:rPr>
        <w:t>последствия</w:t>
      </w:r>
      <w:r w:rsidRPr="00EC7DA0">
        <w:rPr>
          <w:spacing w:val="54"/>
          <w:lang w:val="ru-RU"/>
        </w:rPr>
        <w:t xml:space="preserve">   </w:t>
      </w:r>
      <w:r w:rsidRPr="00EC7DA0">
        <w:rPr>
          <w:spacing w:val="-2"/>
          <w:lang w:val="ru-RU"/>
        </w:rPr>
        <w:t>глобализации;</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3045"/>
          <w:tab w:val="left" w:pos="4841"/>
          <w:tab w:val="left" w:pos="5859"/>
          <w:tab w:val="left" w:pos="7438"/>
          <w:tab w:val="left" w:pos="8442"/>
          <w:tab w:val="left" w:pos="9983"/>
        </w:tabs>
        <w:spacing w:before="71" w:line="360" w:lineRule="auto"/>
        <w:ind w:right="855" w:firstLine="0"/>
        <w:rPr>
          <w:lang w:val="ru-RU"/>
        </w:rPr>
      </w:pPr>
      <w:r w:rsidRPr="00EC7DA0">
        <w:rPr>
          <w:lang w:val="ru-RU"/>
        </w:rPr>
        <w:lastRenderedPageBreak/>
        <w:t xml:space="preserve">-использовать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w:t>
      </w:r>
      <w:r w:rsidRPr="00EC7DA0">
        <w:rPr>
          <w:spacing w:val="-2"/>
          <w:lang w:val="ru-RU"/>
        </w:rPr>
        <w:t>связи</w:t>
      </w:r>
      <w:r w:rsidRPr="00EC7DA0">
        <w:rPr>
          <w:lang w:val="ru-RU"/>
        </w:rPr>
        <w:tab/>
      </w:r>
      <w:r w:rsidRPr="00EC7DA0">
        <w:rPr>
          <w:spacing w:val="-2"/>
          <w:lang w:val="ru-RU"/>
        </w:rPr>
        <w:t>здоровья</w:t>
      </w:r>
      <w:r w:rsidRPr="00EC7DA0">
        <w:rPr>
          <w:lang w:val="ru-RU"/>
        </w:rPr>
        <w:tab/>
      </w:r>
      <w:r w:rsidRPr="00EC7DA0">
        <w:rPr>
          <w:spacing w:val="-10"/>
          <w:lang w:val="ru-RU"/>
        </w:rPr>
        <w:t>и</w:t>
      </w:r>
      <w:r w:rsidRPr="00EC7DA0">
        <w:rPr>
          <w:lang w:val="ru-RU"/>
        </w:rPr>
        <w:tab/>
      </w:r>
      <w:r w:rsidRPr="00EC7DA0">
        <w:rPr>
          <w:spacing w:val="-2"/>
          <w:lang w:val="ru-RU"/>
        </w:rPr>
        <w:t>спорта</w:t>
      </w:r>
      <w:r w:rsidRPr="00EC7DA0">
        <w:rPr>
          <w:lang w:val="ru-RU"/>
        </w:rPr>
        <w:tab/>
      </w:r>
      <w:r w:rsidRPr="00EC7DA0">
        <w:rPr>
          <w:spacing w:val="-10"/>
          <w:lang w:val="ru-RU"/>
        </w:rPr>
        <w:t>в</w:t>
      </w:r>
      <w:r w:rsidRPr="00EC7DA0">
        <w:rPr>
          <w:lang w:val="ru-RU"/>
        </w:rPr>
        <w:tab/>
      </w:r>
      <w:r w:rsidRPr="00EC7DA0">
        <w:rPr>
          <w:spacing w:val="-2"/>
          <w:lang w:val="ru-RU"/>
        </w:rPr>
        <w:t>жизни</w:t>
      </w:r>
      <w:r w:rsidRPr="00EC7DA0">
        <w:rPr>
          <w:lang w:val="ru-RU"/>
        </w:rPr>
        <w:tab/>
      </w:r>
      <w:r w:rsidRPr="00EC7DA0">
        <w:rPr>
          <w:spacing w:val="-2"/>
          <w:lang w:val="ru-RU"/>
        </w:rPr>
        <w:t>человека;</w:t>
      </w:r>
    </w:p>
    <w:p w:rsidR="00E4184B" w:rsidRPr="00EC7DA0" w:rsidRDefault="00EC7DA0">
      <w:pPr>
        <w:pStyle w:val="a4"/>
        <w:tabs>
          <w:tab w:val="left" w:pos="10248"/>
        </w:tabs>
        <w:spacing w:line="360" w:lineRule="auto"/>
        <w:ind w:right="830" w:firstLine="0"/>
        <w:rPr>
          <w:lang w:val="ru-RU"/>
        </w:rPr>
      </w:pPr>
      <w:r w:rsidRPr="00EC7DA0">
        <w:rPr>
          <w:lang w:val="ru-RU"/>
        </w:rPr>
        <w:t>-определять с</w:t>
      </w:r>
      <w:r w:rsidRPr="00EC7DA0">
        <w:rPr>
          <w:spacing w:val="-3"/>
          <w:lang w:val="ru-RU"/>
        </w:rPr>
        <w:t xml:space="preserve"> </w:t>
      </w:r>
      <w:r w:rsidRPr="00EC7DA0">
        <w:rPr>
          <w:lang w:val="ru-RU"/>
        </w:rPr>
        <w:t>опорой</w:t>
      </w:r>
      <w:r w:rsidRPr="00EC7DA0">
        <w:rPr>
          <w:spacing w:val="-4"/>
          <w:lang w:val="ru-RU"/>
        </w:rPr>
        <w:t xml:space="preserve"> </w:t>
      </w:r>
      <w:r w:rsidRPr="00EC7DA0">
        <w:rPr>
          <w:lang w:val="ru-RU"/>
        </w:rPr>
        <w:t>на</w:t>
      </w:r>
      <w:r w:rsidRPr="00EC7DA0">
        <w:rPr>
          <w:spacing w:val="-3"/>
          <w:lang w:val="ru-RU"/>
        </w:rPr>
        <w:t xml:space="preserve"> </w:t>
      </w:r>
      <w:r w:rsidRPr="00EC7DA0">
        <w:rPr>
          <w:lang w:val="ru-RU"/>
        </w:rPr>
        <w:t>обществоведческие</w:t>
      </w:r>
      <w:r w:rsidRPr="00EC7DA0">
        <w:rPr>
          <w:spacing w:val="-1"/>
          <w:lang w:val="ru-RU"/>
        </w:rPr>
        <w:t xml:space="preserve"> </w:t>
      </w:r>
      <w:r w:rsidRPr="00EC7DA0">
        <w:rPr>
          <w:lang w:val="ru-RU"/>
        </w:rPr>
        <w:t>знания, факты общественной жизни</w:t>
      </w:r>
      <w:r w:rsidRPr="00EC7DA0">
        <w:rPr>
          <w:spacing w:val="-4"/>
          <w:lang w:val="ru-RU"/>
        </w:rPr>
        <w:t xml:space="preserve"> </w:t>
      </w:r>
      <w:r w:rsidRPr="00EC7DA0">
        <w:rPr>
          <w:lang w:val="ru-RU"/>
        </w:rPr>
        <w:t>и</w:t>
      </w:r>
      <w:r w:rsidRPr="00EC7DA0">
        <w:rPr>
          <w:spacing w:val="-1"/>
          <w:lang w:val="ru-RU"/>
        </w:rPr>
        <w:t xml:space="preserve"> </w:t>
      </w:r>
      <w:r w:rsidRPr="00EC7DA0">
        <w:rPr>
          <w:lang w:val="ru-RU"/>
        </w:rPr>
        <w:t xml:space="preserve">личный социальный опыт своё отношение к современным формам коммуникации; к здоровому </w:t>
      </w:r>
      <w:r w:rsidRPr="00EC7DA0">
        <w:rPr>
          <w:spacing w:val="-2"/>
          <w:lang w:val="ru-RU"/>
        </w:rPr>
        <w:t>образу</w:t>
      </w:r>
      <w:r w:rsidRPr="00EC7DA0">
        <w:rPr>
          <w:lang w:val="ru-RU"/>
        </w:rPr>
        <w:tab/>
      </w:r>
      <w:r w:rsidRPr="00EC7DA0">
        <w:rPr>
          <w:spacing w:val="-2"/>
          <w:lang w:val="ru-RU"/>
        </w:rPr>
        <w:t>жизни;</w:t>
      </w:r>
    </w:p>
    <w:p w:rsidR="00E4184B" w:rsidRPr="00EC7DA0" w:rsidRDefault="00EC7DA0">
      <w:pPr>
        <w:pStyle w:val="a4"/>
        <w:spacing w:line="362" w:lineRule="auto"/>
        <w:ind w:right="846" w:firstLine="0"/>
        <w:rPr>
          <w:lang w:val="ru-RU"/>
        </w:rPr>
      </w:pPr>
      <w:r w:rsidRPr="00EC7DA0">
        <w:rPr>
          <w:lang w:val="ru-RU"/>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w:t>
      </w:r>
      <w:r w:rsidRPr="00EC7DA0">
        <w:rPr>
          <w:spacing w:val="80"/>
          <w:lang w:val="ru-RU"/>
        </w:rPr>
        <w:t xml:space="preserve">   </w:t>
      </w:r>
      <w:r w:rsidRPr="00EC7DA0">
        <w:rPr>
          <w:lang w:val="ru-RU"/>
        </w:rPr>
        <w:t>особенности</w:t>
      </w:r>
      <w:r w:rsidRPr="00EC7DA0">
        <w:rPr>
          <w:spacing w:val="80"/>
          <w:lang w:val="ru-RU"/>
        </w:rPr>
        <w:t xml:space="preserve">   </w:t>
      </w:r>
      <w:r w:rsidRPr="00EC7DA0">
        <w:rPr>
          <w:lang w:val="ru-RU"/>
        </w:rPr>
        <w:t>коммуникации</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виртуальном</w:t>
      </w:r>
      <w:r w:rsidRPr="00EC7DA0">
        <w:rPr>
          <w:spacing w:val="80"/>
          <w:lang w:val="ru-RU"/>
        </w:rPr>
        <w:t xml:space="preserve">   </w:t>
      </w:r>
      <w:r w:rsidRPr="00EC7DA0">
        <w:rPr>
          <w:lang w:val="ru-RU"/>
        </w:rPr>
        <w:t>пространстве;</w:t>
      </w:r>
    </w:p>
    <w:p w:rsidR="00E4184B" w:rsidRPr="00EC7DA0" w:rsidRDefault="00EC7DA0">
      <w:pPr>
        <w:pStyle w:val="a4"/>
        <w:tabs>
          <w:tab w:val="left" w:pos="9796"/>
        </w:tabs>
        <w:spacing w:line="360" w:lineRule="auto"/>
        <w:ind w:right="847" w:firstLine="0"/>
        <w:rPr>
          <w:lang w:val="ru-RU"/>
        </w:rPr>
      </w:pPr>
      <w:r w:rsidRPr="00EC7DA0">
        <w:rPr>
          <w:lang w:val="ru-RU"/>
        </w:rPr>
        <w:t xml:space="preserve">-осуществлять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w:t>
      </w:r>
      <w:r w:rsidRPr="00EC7DA0">
        <w:rPr>
          <w:spacing w:val="-2"/>
          <w:lang w:val="ru-RU"/>
        </w:rPr>
        <w:t>выбора</w:t>
      </w:r>
      <w:r w:rsidRPr="00EC7DA0">
        <w:rPr>
          <w:lang w:val="ru-RU"/>
        </w:rPr>
        <w:tab/>
      </w:r>
      <w:r w:rsidRPr="00EC7DA0">
        <w:rPr>
          <w:spacing w:val="-2"/>
          <w:lang w:val="ru-RU"/>
        </w:rPr>
        <w:t>профессии;</w:t>
      </w:r>
    </w:p>
    <w:p w:rsidR="00E4184B" w:rsidRPr="00EC7DA0" w:rsidRDefault="00EC7DA0">
      <w:pPr>
        <w:pStyle w:val="a4"/>
        <w:spacing w:line="360" w:lineRule="auto"/>
        <w:ind w:right="862" w:firstLine="0"/>
        <w:rPr>
          <w:lang w:val="ru-RU"/>
        </w:rPr>
      </w:pPr>
      <w:r w:rsidRPr="00EC7DA0">
        <w:rPr>
          <w:lang w:val="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E4184B" w:rsidRPr="00EC7DA0" w:rsidRDefault="00E4184B">
      <w:pPr>
        <w:pStyle w:val="a4"/>
        <w:spacing w:before="9"/>
        <w:ind w:left="0" w:firstLine="0"/>
        <w:jc w:val="left"/>
        <w:rPr>
          <w:sz w:val="23"/>
          <w:lang w:val="ru-RU"/>
        </w:rPr>
      </w:pPr>
    </w:p>
    <w:p w:rsidR="00E4184B" w:rsidRPr="00EC7DA0" w:rsidRDefault="00EC7DA0">
      <w:pPr>
        <w:pStyle w:val="210"/>
        <w:spacing w:before="1"/>
        <w:ind w:left="2200"/>
        <w:jc w:val="left"/>
        <w:rPr>
          <w:lang w:val="ru-RU"/>
        </w:rPr>
      </w:pPr>
      <w:bookmarkStart w:id="84" w:name="_TOC_250012"/>
      <w:bookmarkEnd w:id="84"/>
      <w:r w:rsidRPr="00EC7DA0">
        <w:rPr>
          <w:spacing w:val="-2"/>
          <w:lang w:val="ru-RU"/>
        </w:rPr>
        <w:t>ГЕОГРАФИЯ</w:t>
      </w:r>
    </w:p>
    <w:p w:rsidR="00E4184B" w:rsidRPr="00EC7DA0" w:rsidRDefault="00E4184B">
      <w:pPr>
        <w:pStyle w:val="a4"/>
        <w:spacing w:before="4"/>
        <w:ind w:left="0" w:firstLine="0"/>
        <w:jc w:val="left"/>
        <w:rPr>
          <w:b/>
          <w:sz w:val="34"/>
          <w:lang w:val="ru-RU"/>
        </w:rPr>
      </w:pPr>
    </w:p>
    <w:p w:rsidR="00E4184B" w:rsidRPr="00EC7DA0" w:rsidRDefault="00EC7DA0">
      <w:pPr>
        <w:pStyle w:val="a4"/>
        <w:spacing w:before="1"/>
        <w:ind w:left="2310" w:firstLine="0"/>
        <w:rPr>
          <w:lang w:val="ru-RU"/>
        </w:rPr>
      </w:pPr>
      <w:r w:rsidRPr="00EC7DA0">
        <w:rPr>
          <w:lang w:val="ru-RU"/>
        </w:rPr>
        <w:t>Рабочая</w:t>
      </w:r>
      <w:r w:rsidRPr="00EC7DA0">
        <w:rPr>
          <w:spacing w:val="64"/>
          <w:w w:val="150"/>
          <w:lang w:val="ru-RU"/>
        </w:rPr>
        <w:t xml:space="preserve"> </w:t>
      </w:r>
      <w:r w:rsidRPr="00EC7DA0">
        <w:rPr>
          <w:lang w:val="ru-RU"/>
        </w:rPr>
        <w:t>программа</w:t>
      </w:r>
      <w:r w:rsidRPr="00EC7DA0">
        <w:rPr>
          <w:spacing w:val="66"/>
          <w:w w:val="150"/>
          <w:lang w:val="ru-RU"/>
        </w:rPr>
        <w:t xml:space="preserve"> </w:t>
      </w:r>
      <w:r w:rsidRPr="00EC7DA0">
        <w:rPr>
          <w:lang w:val="ru-RU"/>
        </w:rPr>
        <w:t>по</w:t>
      </w:r>
      <w:r w:rsidRPr="00EC7DA0">
        <w:rPr>
          <w:spacing w:val="75"/>
          <w:w w:val="150"/>
          <w:lang w:val="ru-RU"/>
        </w:rPr>
        <w:t xml:space="preserve"> </w:t>
      </w:r>
      <w:r w:rsidRPr="00EC7DA0">
        <w:rPr>
          <w:lang w:val="ru-RU"/>
        </w:rPr>
        <w:t>учебному</w:t>
      </w:r>
      <w:r w:rsidRPr="00EC7DA0">
        <w:rPr>
          <w:spacing w:val="56"/>
          <w:w w:val="150"/>
          <w:lang w:val="ru-RU"/>
        </w:rPr>
        <w:t xml:space="preserve"> </w:t>
      </w:r>
      <w:r w:rsidRPr="00EC7DA0">
        <w:rPr>
          <w:lang w:val="ru-RU"/>
        </w:rPr>
        <w:t>предмету</w:t>
      </w:r>
      <w:r w:rsidRPr="00EC7DA0">
        <w:rPr>
          <w:spacing w:val="71"/>
          <w:w w:val="150"/>
          <w:lang w:val="ru-RU"/>
        </w:rPr>
        <w:t xml:space="preserve"> </w:t>
      </w:r>
      <w:r w:rsidRPr="00EC7DA0">
        <w:rPr>
          <w:lang w:val="ru-RU"/>
        </w:rPr>
        <w:t>«География»</w:t>
      </w:r>
      <w:r w:rsidRPr="00EC7DA0">
        <w:rPr>
          <w:spacing w:val="62"/>
          <w:w w:val="150"/>
          <w:lang w:val="ru-RU"/>
        </w:rPr>
        <w:t xml:space="preserve"> </w:t>
      </w:r>
      <w:r w:rsidRPr="00EC7DA0">
        <w:rPr>
          <w:lang w:val="ru-RU"/>
        </w:rPr>
        <w:t>(предметная</w:t>
      </w:r>
      <w:r w:rsidRPr="00EC7DA0">
        <w:rPr>
          <w:spacing w:val="68"/>
          <w:w w:val="150"/>
          <w:lang w:val="ru-RU"/>
        </w:rPr>
        <w:t xml:space="preserve"> </w:t>
      </w:r>
      <w:r w:rsidRPr="00EC7DA0">
        <w:rPr>
          <w:spacing w:val="-2"/>
          <w:lang w:val="ru-RU"/>
        </w:rPr>
        <w:t>область</w:t>
      </w:r>
    </w:p>
    <w:p w:rsidR="00E4184B" w:rsidRPr="00EC7DA0" w:rsidRDefault="00EC7DA0">
      <w:pPr>
        <w:pStyle w:val="a4"/>
        <w:spacing w:before="132" w:line="348" w:lineRule="auto"/>
        <w:ind w:right="844" w:firstLine="0"/>
        <w:rPr>
          <w:lang w:val="ru-RU"/>
        </w:rPr>
      </w:pPr>
      <w:r w:rsidRPr="00EC7DA0">
        <w:rPr>
          <w:lang w:val="ru-RU"/>
        </w:rP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4184B" w:rsidRPr="00EC7DA0" w:rsidRDefault="00EC7DA0">
      <w:pPr>
        <w:pStyle w:val="210"/>
        <w:spacing w:before="9"/>
        <w:rPr>
          <w:lang w:val="ru-RU"/>
        </w:rPr>
      </w:pPr>
      <w:bookmarkStart w:id="85" w:name="Пояснительная_записка._(3)"/>
      <w:bookmarkEnd w:id="85"/>
      <w:r w:rsidRPr="00EC7DA0">
        <w:rPr>
          <w:lang w:val="ru-RU"/>
        </w:rPr>
        <w:t>Пояснительная</w:t>
      </w:r>
      <w:r w:rsidRPr="00EC7DA0">
        <w:rPr>
          <w:spacing w:val="-10"/>
          <w:lang w:val="ru-RU"/>
        </w:rPr>
        <w:t xml:space="preserve"> </w:t>
      </w:r>
      <w:r w:rsidRPr="00EC7DA0">
        <w:rPr>
          <w:spacing w:val="-2"/>
          <w:lang w:val="ru-RU"/>
        </w:rPr>
        <w:t>записка.</w:t>
      </w:r>
    </w:p>
    <w:p w:rsidR="00E4184B" w:rsidRPr="00EC7DA0" w:rsidRDefault="00EC7DA0">
      <w:pPr>
        <w:pStyle w:val="a4"/>
        <w:spacing w:before="127" w:line="360" w:lineRule="auto"/>
        <w:ind w:right="844"/>
        <w:rPr>
          <w:lang w:val="ru-RU"/>
        </w:rPr>
      </w:pPr>
      <w:r w:rsidRPr="00EC7DA0">
        <w:rPr>
          <w:lang w:val="ru-RU"/>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rsidR="00E4184B" w:rsidRPr="00EC7DA0" w:rsidRDefault="00EC7DA0">
      <w:pPr>
        <w:pStyle w:val="a4"/>
        <w:spacing w:before="8" w:line="357" w:lineRule="auto"/>
        <w:ind w:right="847"/>
        <w:rPr>
          <w:lang w:val="ru-RU"/>
        </w:rPr>
      </w:pPr>
      <w:r w:rsidRPr="00EC7DA0">
        <w:rPr>
          <w:lang w:val="ru-RU"/>
        </w:rPr>
        <w:t xml:space="preserve">Программа по географии отражает основные требования ФГОС ООО к личностным, метапредметным и предметным результатам освоения образовательных </w:t>
      </w:r>
      <w:r w:rsidRPr="00EC7DA0">
        <w:rPr>
          <w:spacing w:val="-2"/>
          <w:lang w:val="ru-RU"/>
        </w:rPr>
        <w:t>программ.</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0"/>
        <w:rPr>
          <w:lang w:val="ru-RU"/>
        </w:rPr>
      </w:pPr>
      <w:r w:rsidRPr="00EC7DA0">
        <w:rPr>
          <w:lang w:val="ru-RU"/>
        </w:rPr>
        <w:lastRenderedPageBreak/>
        <w:t>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w:t>
      </w:r>
      <w:r w:rsidRPr="00EC7DA0">
        <w:rPr>
          <w:spacing w:val="-1"/>
          <w:lang w:val="ru-RU"/>
        </w:rPr>
        <w:t xml:space="preserve"> </w:t>
      </w:r>
      <w:r w:rsidRPr="00EC7DA0">
        <w:rPr>
          <w:lang w:val="ru-RU"/>
        </w:rPr>
        <w:t>разделам</w:t>
      </w:r>
      <w:r w:rsidRPr="00EC7DA0">
        <w:rPr>
          <w:spacing w:val="-1"/>
          <w:lang w:val="ru-RU"/>
        </w:rPr>
        <w:t xml:space="preserve"> </w:t>
      </w:r>
      <w:r w:rsidRPr="00EC7DA0">
        <w:rPr>
          <w:lang w:val="ru-RU"/>
        </w:rPr>
        <w:t>курса</w:t>
      </w:r>
      <w:r w:rsidRPr="00EC7DA0">
        <w:rPr>
          <w:spacing w:val="-5"/>
          <w:lang w:val="ru-RU"/>
        </w:rPr>
        <w:t xml:space="preserve"> </w:t>
      </w:r>
      <w:r w:rsidRPr="00EC7DA0">
        <w:rPr>
          <w:lang w:val="ru-RU"/>
        </w:rPr>
        <w:t>и последовательность</w:t>
      </w:r>
      <w:r w:rsidRPr="00EC7DA0">
        <w:rPr>
          <w:spacing w:val="-5"/>
          <w:lang w:val="ru-RU"/>
        </w:rPr>
        <w:t xml:space="preserve"> </w:t>
      </w:r>
      <w:r w:rsidRPr="00EC7DA0">
        <w:rPr>
          <w:lang w:val="ru-RU"/>
        </w:rPr>
        <w:t>их</w:t>
      </w:r>
      <w:r w:rsidRPr="00EC7DA0">
        <w:rPr>
          <w:spacing w:val="-9"/>
          <w:lang w:val="ru-RU"/>
        </w:rPr>
        <w:t xml:space="preserve"> </w:t>
      </w:r>
      <w:r w:rsidRPr="00EC7DA0">
        <w:rPr>
          <w:lang w:val="ru-RU"/>
        </w:rPr>
        <w:t>изучения</w:t>
      </w:r>
      <w:r w:rsidRPr="00EC7DA0">
        <w:rPr>
          <w:spacing w:val="-3"/>
          <w:lang w:val="ru-RU"/>
        </w:rPr>
        <w:t xml:space="preserve"> </w:t>
      </w:r>
      <w:r w:rsidRPr="00EC7DA0">
        <w:rPr>
          <w:lang w:val="ru-RU"/>
        </w:rPr>
        <w:t>с учетом межпредметных и внутрипредметных связей, логики учебного процесса, возрастных особенностей обучающихся с ЗПР и их</w:t>
      </w:r>
      <w:r w:rsidRPr="00EC7DA0">
        <w:rPr>
          <w:spacing w:val="-5"/>
          <w:lang w:val="ru-RU"/>
        </w:rPr>
        <w:t xml:space="preserve"> </w:t>
      </w:r>
      <w:r w:rsidRPr="00EC7DA0">
        <w:rPr>
          <w:lang w:val="ru-RU"/>
        </w:rPr>
        <w:t>особых</w:t>
      </w:r>
      <w:r w:rsidRPr="00EC7DA0">
        <w:rPr>
          <w:spacing w:val="-5"/>
          <w:lang w:val="ru-RU"/>
        </w:rPr>
        <w:t xml:space="preserve"> </w:t>
      </w:r>
      <w:r w:rsidRPr="00EC7DA0">
        <w:rPr>
          <w:lang w:val="ru-RU"/>
        </w:rPr>
        <w:t>образовательных</w:t>
      </w:r>
      <w:r w:rsidRPr="00EC7DA0">
        <w:rPr>
          <w:spacing w:val="-2"/>
          <w:lang w:val="ru-RU"/>
        </w:rPr>
        <w:t xml:space="preserve"> </w:t>
      </w:r>
      <w:r w:rsidRPr="00EC7DA0">
        <w:rPr>
          <w:lang w:val="ru-RU"/>
        </w:rPr>
        <w:t>потребностей;</w:t>
      </w:r>
      <w:r w:rsidRPr="00EC7DA0">
        <w:rPr>
          <w:spacing w:val="-5"/>
          <w:lang w:val="ru-RU"/>
        </w:rPr>
        <w:t xml:space="preserve"> </w:t>
      </w:r>
      <w:r w:rsidRPr="00EC7DA0">
        <w:rPr>
          <w:lang w:val="ru-RU"/>
        </w:rPr>
        <w:t>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4184B" w:rsidRPr="00EC7DA0" w:rsidRDefault="00EC7DA0">
      <w:pPr>
        <w:pStyle w:val="a4"/>
        <w:spacing w:before="4" w:line="360" w:lineRule="auto"/>
        <w:ind w:right="840"/>
        <w:rPr>
          <w:lang w:val="ru-RU"/>
        </w:rPr>
      </w:pPr>
      <w:r w:rsidRPr="00EC7DA0">
        <w:rPr>
          <w:lang w:val="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w:t>
      </w:r>
      <w:r w:rsidRPr="00EC7DA0">
        <w:rPr>
          <w:spacing w:val="40"/>
          <w:lang w:val="ru-RU"/>
        </w:rPr>
        <w:t xml:space="preserve"> </w:t>
      </w:r>
      <w:r w:rsidRPr="00EC7DA0">
        <w:rPr>
          <w:lang w:val="ru-RU"/>
        </w:rPr>
        <w:t>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rsidR="00E4184B" w:rsidRPr="00EC7DA0" w:rsidRDefault="00EC7DA0">
      <w:pPr>
        <w:pStyle w:val="a4"/>
        <w:spacing w:line="360" w:lineRule="auto"/>
        <w:ind w:right="855"/>
        <w:rPr>
          <w:lang w:val="ru-RU"/>
        </w:rPr>
      </w:pPr>
      <w:r w:rsidRPr="00EC7DA0">
        <w:rPr>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E4184B" w:rsidRPr="00EC7DA0" w:rsidRDefault="00EC7DA0">
      <w:pPr>
        <w:pStyle w:val="a4"/>
        <w:spacing w:line="275" w:lineRule="exact"/>
        <w:ind w:left="2310" w:firstLine="0"/>
        <w:rPr>
          <w:lang w:val="ru-RU"/>
        </w:rPr>
      </w:pPr>
      <w:r w:rsidRPr="00EC7DA0">
        <w:rPr>
          <w:lang w:val="ru-RU"/>
        </w:rPr>
        <w:t>Изучение</w:t>
      </w:r>
      <w:r w:rsidRPr="00EC7DA0">
        <w:rPr>
          <w:spacing w:val="16"/>
          <w:lang w:val="ru-RU"/>
        </w:rPr>
        <w:t xml:space="preserve"> </w:t>
      </w:r>
      <w:r w:rsidRPr="00EC7DA0">
        <w:rPr>
          <w:lang w:val="ru-RU"/>
        </w:rPr>
        <w:t>географии</w:t>
      </w:r>
      <w:r w:rsidRPr="00EC7DA0">
        <w:rPr>
          <w:spacing w:val="21"/>
          <w:lang w:val="ru-RU"/>
        </w:rPr>
        <w:t xml:space="preserve"> </w:t>
      </w:r>
      <w:r w:rsidRPr="00EC7DA0">
        <w:rPr>
          <w:lang w:val="ru-RU"/>
        </w:rPr>
        <w:t>в</w:t>
      </w:r>
      <w:r w:rsidRPr="00EC7DA0">
        <w:rPr>
          <w:spacing w:val="20"/>
          <w:lang w:val="ru-RU"/>
        </w:rPr>
        <w:t xml:space="preserve"> </w:t>
      </w:r>
      <w:r w:rsidRPr="00EC7DA0">
        <w:rPr>
          <w:lang w:val="ru-RU"/>
        </w:rPr>
        <w:t>общем</w:t>
      </w:r>
      <w:r w:rsidRPr="00EC7DA0">
        <w:rPr>
          <w:spacing w:val="26"/>
          <w:lang w:val="ru-RU"/>
        </w:rPr>
        <w:t xml:space="preserve"> </w:t>
      </w:r>
      <w:r w:rsidRPr="00EC7DA0">
        <w:rPr>
          <w:lang w:val="ru-RU"/>
        </w:rPr>
        <w:t>образовании</w:t>
      </w:r>
      <w:r w:rsidRPr="00EC7DA0">
        <w:rPr>
          <w:spacing w:val="22"/>
          <w:lang w:val="ru-RU"/>
        </w:rPr>
        <w:t xml:space="preserve"> </w:t>
      </w:r>
      <w:r w:rsidRPr="00EC7DA0">
        <w:rPr>
          <w:lang w:val="ru-RU"/>
        </w:rPr>
        <w:t>направлено</w:t>
      </w:r>
      <w:r w:rsidRPr="00EC7DA0">
        <w:rPr>
          <w:spacing w:val="15"/>
          <w:lang w:val="ru-RU"/>
        </w:rPr>
        <w:t xml:space="preserve"> </w:t>
      </w:r>
      <w:r w:rsidRPr="00EC7DA0">
        <w:rPr>
          <w:lang w:val="ru-RU"/>
        </w:rPr>
        <w:t>на</w:t>
      </w:r>
      <w:r w:rsidRPr="00EC7DA0">
        <w:rPr>
          <w:spacing w:val="22"/>
          <w:lang w:val="ru-RU"/>
        </w:rPr>
        <w:t xml:space="preserve"> </w:t>
      </w:r>
      <w:r w:rsidRPr="00EC7DA0">
        <w:rPr>
          <w:lang w:val="ru-RU"/>
        </w:rPr>
        <w:t>достижение</w:t>
      </w:r>
      <w:r w:rsidRPr="00EC7DA0">
        <w:rPr>
          <w:spacing w:val="20"/>
          <w:lang w:val="ru-RU"/>
        </w:rPr>
        <w:t xml:space="preserve"> </w:t>
      </w:r>
      <w:r w:rsidRPr="00EC7DA0">
        <w:rPr>
          <w:spacing w:val="-2"/>
          <w:lang w:val="ru-RU"/>
        </w:rPr>
        <w:t>следующих</w:t>
      </w:r>
    </w:p>
    <w:p w:rsidR="00E4184B" w:rsidRPr="00EC7DA0" w:rsidRDefault="00EC7DA0">
      <w:pPr>
        <w:pStyle w:val="210"/>
        <w:spacing w:before="145"/>
        <w:ind w:left="1599"/>
        <w:jc w:val="left"/>
        <w:rPr>
          <w:lang w:val="ru-RU"/>
        </w:rPr>
      </w:pPr>
      <w:bookmarkStart w:id="86" w:name="целей:"/>
      <w:bookmarkEnd w:id="86"/>
      <w:r w:rsidRPr="00EC7DA0">
        <w:rPr>
          <w:spacing w:val="-2"/>
          <w:lang w:val="ru-RU"/>
        </w:rPr>
        <w:t>целей:</w:t>
      </w:r>
    </w:p>
    <w:p w:rsidR="00E4184B" w:rsidRPr="00EC7DA0" w:rsidRDefault="00EC7DA0">
      <w:pPr>
        <w:pStyle w:val="a4"/>
        <w:tabs>
          <w:tab w:val="left" w:pos="5782"/>
          <w:tab w:val="left" w:pos="9935"/>
        </w:tabs>
        <w:spacing w:before="132" w:line="360" w:lineRule="auto"/>
        <w:ind w:right="843" w:firstLine="0"/>
        <w:rPr>
          <w:lang w:val="ru-RU"/>
        </w:rPr>
      </w:pPr>
      <w:r w:rsidRPr="00EC7DA0">
        <w:rPr>
          <w:lang w:val="ru-RU"/>
        </w:rPr>
        <w:t>-воспитание чувства патриотизма, любви к своей стране, малой родине, взаимопонимания с другими народами на основе формирования</w:t>
      </w:r>
      <w:r w:rsidRPr="00EC7DA0">
        <w:rPr>
          <w:spacing w:val="-1"/>
          <w:lang w:val="ru-RU"/>
        </w:rPr>
        <w:t xml:space="preserve"> </w:t>
      </w:r>
      <w:r w:rsidRPr="00EC7DA0">
        <w:rPr>
          <w:lang w:val="ru-RU"/>
        </w:rPr>
        <w:t xml:space="preserve">целостного географического образа России, </w:t>
      </w:r>
      <w:r w:rsidRPr="00EC7DA0">
        <w:rPr>
          <w:spacing w:val="-2"/>
          <w:lang w:val="ru-RU"/>
        </w:rPr>
        <w:t>ценностных</w:t>
      </w:r>
      <w:r w:rsidRPr="00EC7DA0">
        <w:rPr>
          <w:lang w:val="ru-RU"/>
        </w:rPr>
        <w:tab/>
      </w:r>
      <w:r w:rsidRPr="00EC7DA0">
        <w:rPr>
          <w:spacing w:val="-2"/>
          <w:lang w:val="ru-RU"/>
        </w:rPr>
        <w:t>ориентации</w:t>
      </w:r>
      <w:r w:rsidRPr="00EC7DA0">
        <w:rPr>
          <w:lang w:val="ru-RU"/>
        </w:rPr>
        <w:tab/>
      </w:r>
      <w:r w:rsidRPr="00EC7DA0">
        <w:rPr>
          <w:spacing w:val="-2"/>
          <w:lang w:val="ru-RU"/>
        </w:rPr>
        <w:t>личности;</w:t>
      </w:r>
    </w:p>
    <w:p w:rsidR="00E4184B" w:rsidRPr="00EC7DA0" w:rsidRDefault="00EC7DA0">
      <w:pPr>
        <w:pStyle w:val="a4"/>
        <w:tabs>
          <w:tab w:val="left" w:pos="4985"/>
          <w:tab w:val="left" w:pos="7967"/>
          <w:tab w:val="left" w:pos="10166"/>
        </w:tabs>
        <w:spacing w:line="360" w:lineRule="auto"/>
        <w:ind w:right="845" w:firstLine="0"/>
        <w:rPr>
          <w:lang w:val="ru-RU"/>
        </w:rPr>
      </w:pPr>
      <w:r w:rsidRPr="00EC7DA0">
        <w:rPr>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w:t>
      </w:r>
      <w:r w:rsidRPr="00EC7DA0">
        <w:rPr>
          <w:spacing w:val="80"/>
          <w:lang w:val="ru-RU"/>
        </w:rPr>
        <w:t xml:space="preserve"> </w:t>
      </w:r>
      <w:r w:rsidRPr="00EC7DA0">
        <w:rPr>
          <w:spacing w:val="-2"/>
          <w:lang w:val="ru-RU"/>
        </w:rPr>
        <w:t>самостоятельного</w:t>
      </w:r>
      <w:r w:rsidRPr="00EC7DA0">
        <w:rPr>
          <w:lang w:val="ru-RU"/>
        </w:rPr>
        <w:tab/>
      </w:r>
      <w:r w:rsidRPr="00EC7DA0">
        <w:rPr>
          <w:spacing w:val="-2"/>
          <w:lang w:val="ru-RU"/>
        </w:rPr>
        <w:t>приобретения</w:t>
      </w:r>
      <w:r w:rsidRPr="00EC7DA0">
        <w:rPr>
          <w:lang w:val="ru-RU"/>
        </w:rPr>
        <w:tab/>
      </w:r>
      <w:r w:rsidRPr="00EC7DA0">
        <w:rPr>
          <w:spacing w:val="-2"/>
          <w:lang w:val="ru-RU"/>
        </w:rPr>
        <w:t>новых</w:t>
      </w:r>
      <w:r w:rsidRPr="00EC7DA0">
        <w:rPr>
          <w:lang w:val="ru-RU"/>
        </w:rPr>
        <w:tab/>
      </w:r>
      <w:r w:rsidRPr="00EC7DA0">
        <w:rPr>
          <w:spacing w:val="-2"/>
          <w:lang w:val="ru-RU"/>
        </w:rPr>
        <w:t>знаний;</w:t>
      </w:r>
    </w:p>
    <w:p w:rsidR="00E4184B" w:rsidRPr="00EC7DA0" w:rsidRDefault="00EC7DA0">
      <w:pPr>
        <w:pStyle w:val="a4"/>
        <w:spacing w:before="3" w:line="362" w:lineRule="auto"/>
        <w:ind w:right="848" w:firstLine="0"/>
        <w:rPr>
          <w:lang w:val="ru-RU"/>
        </w:rPr>
      </w:pPr>
      <w:r w:rsidRPr="00EC7DA0">
        <w:rPr>
          <w:lang w:val="ru-RU"/>
        </w:rPr>
        <w:t>-воспитание экологической культуры, соответствующей современному уровню геоэкологического</w:t>
      </w:r>
      <w:r w:rsidRPr="00EC7DA0">
        <w:rPr>
          <w:spacing w:val="40"/>
          <w:lang w:val="ru-RU"/>
        </w:rPr>
        <w:t xml:space="preserve"> </w:t>
      </w:r>
      <w:r w:rsidRPr="00EC7DA0">
        <w:rPr>
          <w:lang w:val="ru-RU"/>
        </w:rPr>
        <w:t>мышления</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основе</w:t>
      </w:r>
      <w:r w:rsidRPr="00EC7DA0">
        <w:rPr>
          <w:spacing w:val="40"/>
          <w:lang w:val="ru-RU"/>
        </w:rPr>
        <w:t xml:space="preserve"> </w:t>
      </w:r>
      <w:r w:rsidRPr="00EC7DA0">
        <w:rPr>
          <w:lang w:val="ru-RU"/>
        </w:rPr>
        <w:t>освоения</w:t>
      </w:r>
      <w:r w:rsidRPr="00EC7DA0">
        <w:rPr>
          <w:spacing w:val="40"/>
          <w:lang w:val="ru-RU"/>
        </w:rPr>
        <w:t xml:space="preserve"> </w:t>
      </w:r>
      <w:r w:rsidRPr="00EC7DA0">
        <w:rPr>
          <w:lang w:val="ru-RU"/>
        </w:rPr>
        <w:t>знаний</w:t>
      </w:r>
      <w:r w:rsidRPr="00EC7DA0">
        <w:rPr>
          <w:spacing w:val="40"/>
          <w:lang w:val="ru-RU"/>
        </w:rPr>
        <w:t xml:space="preserve"> </w:t>
      </w:r>
      <w:r w:rsidRPr="00EC7DA0">
        <w:rPr>
          <w:lang w:val="ru-RU"/>
        </w:rPr>
        <w:t>о</w:t>
      </w:r>
      <w:r w:rsidRPr="00EC7DA0">
        <w:rPr>
          <w:spacing w:val="40"/>
          <w:lang w:val="ru-RU"/>
        </w:rPr>
        <w:t xml:space="preserve"> </w:t>
      </w:r>
      <w:r w:rsidRPr="00EC7DA0">
        <w:rPr>
          <w:lang w:val="ru-RU"/>
        </w:rPr>
        <w:t>взаимосвязях</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природных</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3923"/>
          <w:tab w:val="left" w:pos="5460"/>
          <w:tab w:val="left" w:pos="6276"/>
          <w:tab w:val="left" w:pos="8077"/>
          <w:tab w:val="left" w:pos="9940"/>
        </w:tabs>
        <w:spacing w:before="71" w:line="360" w:lineRule="auto"/>
        <w:ind w:right="854" w:firstLine="0"/>
        <w:rPr>
          <w:lang w:val="ru-RU"/>
        </w:rPr>
      </w:pPr>
      <w:r w:rsidRPr="00EC7DA0">
        <w:rPr>
          <w:lang w:val="ru-RU"/>
        </w:rPr>
        <w:lastRenderedPageBreak/>
        <w:t xml:space="preserve">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w:t>
      </w:r>
      <w:r w:rsidRPr="00EC7DA0">
        <w:rPr>
          <w:spacing w:val="-2"/>
          <w:lang w:val="ru-RU"/>
        </w:rPr>
        <w:t>географических</w:t>
      </w:r>
      <w:r w:rsidRPr="00EC7DA0">
        <w:rPr>
          <w:lang w:val="ru-RU"/>
        </w:rPr>
        <w:tab/>
      </w:r>
      <w:r w:rsidRPr="00EC7DA0">
        <w:rPr>
          <w:spacing w:val="-2"/>
          <w:lang w:val="ru-RU"/>
        </w:rPr>
        <w:t>явлений</w:t>
      </w:r>
      <w:r w:rsidRPr="00EC7DA0">
        <w:rPr>
          <w:lang w:val="ru-RU"/>
        </w:rPr>
        <w:tab/>
      </w:r>
      <w:r w:rsidRPr="00EC7DA0">
        <w:rPr>
          <w:spacing w:val="-10"/>
          <w:lang w:val="ru-RU"/>
        </w:rPr>
        <w:t>и</w:t>
      </w:r>
      <w:r w:rsidRPr="00EC7DA0">
        <w:rPr>
          <w:lang w:val="ru-RU"/>
        </w:rPr>
        <w:tab/>
      </w:r>
      <w:r w:rsidRPr="00EC7DA0">
        <w:rPr>
          <w:spacing w:val="-2"/>
          <w:lang w:val="ru-RU"/>
        </w:rPr>
        <w:t>процессов,</w:t>
      </w:r>
      <w:r w:rsidRPr="00EC7DA0">
        <w:rPr>
          <w:lang w:val="ru-RU"/>
        </w:rPr>
        <w:tab/>
      </w:r>
      <w:r w:rsidRPr="00EC7DA0">
        <w:rPr>
          <w:spacing w:val="-2"/>
          <w:lang w:val="ru-RU"/>
        </w:rPr>
        <w:t>жизненных</w:t>
      </w:r>
      <w:r w:rsidRPr="00EC7DA0">
        <w:rPr>
          <w:lang w:val="ru-RU"/>
        </w:rPr>
        <w:tab/>
      </w:r>
      <w:r w:rsidRPr="00EC7DA0">
        <w:rPr>
          <w:spacing w:val="-2"/>
          <w:lang w:val="ru-RU"/>
        </w:rPr>
        <w:t>ситуаций;</w:t>
      </w:r>
    </w:p>
    <w:p w:rsidR="00E4184B" w:rsidRPr="00EC7DA0" w:rsidRDefault="00EC7DA0">
      <w:pPr>
        <w:pStyle w:val="a4"/>
        <w:tabs>
          <w:tab w:val="left" w:pos="4615"/>
          <w:tab w:val="left" w:pos="6281"/>
          <w:tab w:val="left" w:pos="10373"/>
        </w:tabs>
        <w:spacing w:before="3" w:line="360" w:lineRule="auto"/>
        <w:ind w:right="841" w:firstLine="0"/>
        <w:rPr>
          <w:lang w:val="ru-RU"/>
        </w:rPr>
      </w:pPr>
      <w:r w:rsidRPr="00EC7DA0">
        <w:rPr>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r w:rsidRPr="00EC7DA0">
        <w:rPr>
          <w:spacing w:val="-2"/>
          <w:lang w:val="ru-RU"/>
        </w:rPr>
        <w:t>полиэтничном</w:t>
      </w:r>
      <w:r w:rsidRPr="00EC7DA0">
        <w:rPr>
          <w:lang w:val="ru-RU"/>
        </w:rPr>
        <w:tab/>
      </w:r>
      <w:r w:rsidRPr="00EC7DA0">
        <w:rPr>
          <w:spacing w:val="-10"/>
          <w:lang w:val="ru-RU"/>
        </w:rPr>
        <w:t>и</w:t>
      </w:r>
      <w:r w:rsidRPr="00EC7DA0">
        <w:rPr>
          <w:lang w:val="ru-RU"/>
        </w:rPr>
        <w:tab/>
      </w:r>
      <w:r w:rsidRPr="00EC7DA0">
        <w:rPr>
          <w:spacing w:val="-2"/>
          <w:lang w:val="ru-RU"/>
        </w:rPr>
        <w:t>многоконфессиональном</w:t>
      </w:r>
      <w:r w:rsidRPr="00EC7DA0">
        <w:rPr>
          <w:lang w:val="ru-RU"/>
        </w:rPr>
        <w:tab/>
      </w:r>
      <w:r w:rsidRPr="00EC7DA0">
        <w:rPr>
          <w:spacing w:val="-2"/>
          <w:lang w:val="ru-RU"/>
        </w:rPr>
        <w:t>мире;</w:t>
      </w:r>
    </w:p>
    <w:p w:rsidR="00E4184B" w:rsidRPr="00EC7DA0" w:rsidRDefault="00EC7DA0">
      <w:pPr>
        <w:pStyle w:val="a4"/>
        <w:spacing w:line="360" w:lineRule="auto"/>
        <w:ind w:right="860" w:firstLine="0"/>
        <w:rPr>
          <w:lang w:val="ru-RU"/>
        </w:rPr>
      </w:pPr>
      <w:r w:rsidRPr="00EC7DA0">
        <w:rPr>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E4184B" w:rsidRPr="00EC7DA0" w:rsidRDefault="00EC7DA0">
      <w:pPr>
        <w:pStyle w:val="a4"/>
        <w:spacing w:before="2" w:line="360" w:lineRule="auto"/>
        <w:ind w:right="845"/>
        <w:rPr>
          <w:lang w:val="ru-RU"/>
        </w:rPr>
      </w:pPr>
      <w:r w:rsidRPr="00EC7DA0">
        <w:rPr>
          <w:lang w:val="ru-RU"/>
        </w:rPr>
        <w:t>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E4184B" w:rsidRPr="00EC7DA0" w:rsidRDefault="00EC7DA0">
      <w:pPr>
        <w:pStyle w:val="a4"/>
        <w:spacing w:before="3" w:line="357" w:lineRule="auto"/>
        <w:ind w:right="844"/>
        <w:rPr>
          <w:lang w:val="ru-RU"/>
        </w:rPr>
      </w:pPr>
      <w:r w:rsidRPr="00EC7DA0">
        <w:rPr>
          <w:lang w:val="ru-RU"/>
        </w:rPr>
        <w:t>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E4184B" w:rsidRPr="00EC7DA0" w:rsidRDefault="00EC7DA0">
      <w:pPr>
        <w:spacing w:before="5"/>
        <w:ind w:left="2310"/>
        <w:jc w:val="both"/>
        <w:rPr>
          <w:sz w:val="24"/>
          <w:lang w:val="ru-RU"/>
        </w:rPr>
      </w:pPr>
      <w:r w:rsidRPr="00EC7DA0">
        <w:rPr>
          <w:b/>
          <w:sz w:val="24"/>
          <w:lang w:val="ru-RU"/>
        </w:rPr>
        <w:t>Содержание</w:t>
      </w:r>
      <w:r w:rsidRPr="00EC7DA0">
        <w:rPr>
          <w:b/>
          <w:spacing w:val="-8"/>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6"/>
          <w:sz w:val="24"/>
          <w:lang w:val="ru-RU"/>
        </w:rPr>
        <w:t xml:space="preserve"> </w:t>
      </w:r>
      <w:r w:rsidRPr="00EC7DA0">
        <w:rPr>
          <w:b/>
          <w:sz w:val="24"/>
          <w:lang w:val="ru-RU"/>
        </w:rPr>
        <w:t>5</w:t>
      </w:r>
      <w:r w:rsidRPr="00EC7DA0">
        <w:rPr>
          <w:b/>
          <w:spacing w:val="-5"/>
          <w:sz w:val="24"/>
          <w:lang w:val="ru-RU"/>
        </w:rPr>
        <w:t xml:space="preserve"> </w:t>
      </w:r>
      <w:r w:rsidRPr="00EC7DA0">
        <w:rPr>
          <w:b/>
          <w:sz w:val="24"/>
          <w:lang w:val="ru-RU"/>
        </w:rPr>
        <w:t>классе</w:t>
      </w:r>
      <w:r w:rsidRPr="00EC7DA0">
        <w:rPr>
          <w:b/>
          <w:spacing w:val="-1"/>
          <w:sz w:val="24"/>
          <w:lang w:val="ru-RU"/>
        </w:rPr>
        <w:t xml:space="preserve"> </w:t>
      </w:r>
      <w:r w:rsidRPr="00EC7DA0">
        <w:rPr>
          <w:sz w:val="24"/>
          <w:lang w:val="ru-RU"/>
        </w:rPr>
        <w:t>представлено</w:t>
      </w:r>
      <w:r w:rsidRPr="00EC7DA0">
        <w:rPr>
          <w:spacing w:val="-4"/>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таблице:</w:t>
      </w:r>
    </w:p>
    <w:p w:rsidR="00E4184B" w:rsidRPr="00EC7DA0" w:rsidRDefault="00E4184B">
      <w:pPr>
        <w:pStyle w:val="a4"/>
        <w:ind w:left="0" w:firstLine="0"/>
        <w:jc w:val="left"/>
        <w:rPr>
          <w:sz w:val="20"/>
          <w:lang w:val="ru-RU"/>
        </w:rPr>
      </w:pPr>
    </w:p>
    <w:p w:rsidR="00E4184B" w:rsidRPr="00EC7DA0" w:rsidRDefault="00E4184B">
      <w:pPr>
        <w:pStyle w:val="a4"/>
        <w:spacing w:before="5"/>
        <w:ind w:left="0" w:firstLine="0"/>
        <w:jc w:val="left"/>
        <w:rPr>
          <w:sz w:val="16"/>
          <w:lang w:val="ru-RU"/>
        </w:r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0"/>
        <w:gridCol w:w="5916"/>
      </w:tblGrid>
      <w:tr w:rsidR="00E4184B">
        <w:trPr>
          <w:trHeight w:val="695"/>
        </w:trPr>
        <w:tc>
          <w:tcPr>
            <w:tcW w:w="3750" w:type="dxa"/>
          </w:tcPr>
          <w:p w:rsidR="00E4184B" w:rsidRDefault="00EC7DA0">
            <w:pPr>
              <w:pStyle w:val="TableParagraph"/>
              <w:spacing w:before="207"/>
              <w:ind w:left="266"/>
              <w:rPr>
                <w:sz w:val="24"/>
              </w:rPr>
            </w:pPr>
            <w:r>
              <w:rPr>
                <w:sz w:val="24"/>
              </w:rPr>
              <w:t>Географическое</w:t>
            </w:r>
            <w:r>
              <w:rPr>
                <w:spacing w:val="-15"/>
                <w:sz w:val="24"/>
              </w:rPr>
              <w:t xml:space="preserve"> </w:t>
            </w:r>
            <w:r>
              <w:rPr>
                <w:sz w:val="24"/>
              </w:rPr>
              <w:t>изучение</w:t>
            </w:r>
            <w:r>
              <w:rPr>
                <w:spacing w:val="-15"/>
                <w:sz w:val="24"/>
              </w:rPr>
              <w:t xml:space="preserve"> </w:t>
            </w:r>
            <w:r>
              <w:rPr>
                <w:spacing w:val="-2"/>
                <w:sz w:val="24"/>
              </w:rPr>
              <w:t>Земли.</w:t>
            </w:r>
          </w:p>
        </w:tc>
        <w:tc>
          <w:tcPr>
            <w:tcW w:w="5916" w:type="dxa"/>
          </w:tcPr>
          <w:p w:rsidR="00E4184B" w:rsidRDefault="00EC7DA0">
            <w:pPr>
              <w:pStyle w:val="TableParagraph"/>
              <w:spacing w:before="70" w:line="237" w:lineRule="auto"/>
              <w:ind w:left="266" w:right="147"/>
              <w:rPr>
                <w:sz w:val="24"/>
              </w:rPr>
            </w:pPr>
            <w:r w:rsidRPr="00EC7DA0">
              <w:rPr>
                <w:sz w:val="24"/>
                <w:lang w:val="ru-RU"/>
              </w:rPr>
              <w:t>Введение.</w:t>
            </w:r>
            <w:r w:rsidRPr="00EC7DA0">
              <w:rPr>
                <w:spacing w:val="-9"/>
                <w:sz w:val="24"/>
                <w:lang w:val="ru-RU"/>
              </w:rPr>
              <w:t xml:space="preserve"> </w:t>
            </w:r>
            <w:r w:rsidRPr="00EC7DA0">
              <w:rPr>
                <w:sz w:val="24"/>
                <w:lang w:val="ru-RU"/>
              </w:rPr>
              <w:t>География</w:t>
            </w:r>
            <w:r w:rsidRPr="00EC7DA0">
              <w:rPr>
                <w:spacing w:val="-15"/>
                <w:sz w:val="24"/>
                <w:lang w:val="ru-RU"/>
              </w:rPr>
              <w:t xml:space="preserve"> </w:t>
            </w:r>
            <w:r w:rsidRPr="00EC7DA0">
              <w:rPr>
                <w:sz w:val="24"/>
                <w:lang w:val="ru-RU"/>
              </w:rPr>
              <w:t>-</w:t>
            </w:r>
            <w:r w:rsidRPr="00EC7DA0">
              <w:rPr>
                <w:spacing w:val="-13"/>
                <w:sz w:val="24"/>
                <w:lang w:val="ru-RU"/>
              </w:rPr>
              <w:t xml:space="preserve"> </w:t>
            </w:r>
            <w:r w:rsidRPr="00EC7DA0">
              <w:rPr>
                <w:sz w:val="24"/>
                <w:lang w:val="ru-RU"/>
              </w:rPr>
              <w:t>наука</w:t>
            </w:r>
            <w:r w:rsidRPr="00EC7DA0">
              <w:rPr>
                <w:spacing w:val="-13"/>
                <w:sz w:val="24"/>
                <w:lang w:val="ru-RU"/>
              </w:rPr>
              <w:t xml:space="preserve"> </w:t>
            </w:r>
            <w:r w:rsidRPr="00EC7DA0">
              <w:rPr>
                <w:sz w:val="24"/>
                <w:lang w:val="ru-RU"/>
              </w:rPr>
              <w:t>о</w:t>
            </w:r>
            <w:r w:rsidRPr="00EC7DA0">
              <w:rPr>
                <w:spacing w:val="-15"/>
                <w:sz w:val="24"/>
                <w:lang w:val="ru-RU"/>
              </w:rPr>
              <w:t xml:space="preserve"> </w:t>
            </w:r>
            <w:r w:rsidRPr="00EC7DA0">
              <w:rPr>
                <w:sz w:val="24"/>
                <w:lang w:val="ru-RU"/>
              </w:rPr>
              <w:t>планете</w:t>
            </w:r>
            <w:r w:rsidRPr="00EC7DA0">
              <w:rPr>
                <w:spacing w:val="-15"/>
                <w:sz w:val="24"/>
                <w:lang w:val="ru-RU"/>
              </w:rPr>
              <w:t xml:space="preserve"> </w:t>
            </w:r>
            <w:r w:rsidRPr="00EC7DA0">
              <w:rPr>
                <w:sz w:val="24"/>
                <w:lang w:val="ru-RU"/>
              </w:rPr>
              <w:t xml:space="preserve">Земля. </w:t>
            </w:r>
            <w:r>
              <w:rPr>
                <w:sz w:val="24"/>
              </w:rPr>
              <w:t>История географических открытий.</w:t>
            </w:r>
          </w:p>
        </w:tc>
      </w:tr>
      <w:tr w:rsidR="00E4184B">
        <w:trPr>
          <w:trHeight w:val="911"/>
        </w:trPr>
        <w:tc>
          <w:tcPr>
            <w:tcW w:w="3750" w:type="dxa"/>
          </w:tcPr>
          <w:p w:rsidR="00E4184B" w:rsidRDefault="00EC7DA0">
            <w:pPr>
              <w:pStyle w:val="TableParagraph"/>
              <w:spacing w:before="73"/>
              <w:ind w:left="266"/>
              <w:rPr>
                <w:sz w:val="24"/>
              </w:rPr>
            </w:pPr>
            <w:r>
              <w:rPr>
                <w:spacing w:val="-2"/>
                <w:sz w:val="24"/>
              </w:rPr>
              <w:t>Изображения</w:t>
            </w:r>
          </w:p>
          <w:p w:rsidR="00E4184B" w:rsidRDefault="00EC7DA0">
            <w:pPr>
              <w:pStyle w:val="TableParagraph"/>
              <w:spacing w:line="280" w:lineRule="atLeast"/>
              <w:ind w:left="266" w:right="1462"/>
              <w:rPr>
                <w:sz w:val="24"/>
              </w:rPr>
            </w:pPr>
            <w:r>
              <w:rPr>
                <w:spacing w:val="-2"/>
                <w:sz w:val="24"/>
              </w:rPr>
              <w:t xml:space="preserve">земной </w:t>
            </w:r>
            <w:r>
              <w:rPr>
                <w:spacing w:val="-4"/>
                <w:sz w:val="24"/>
              </w:rPr>
              <w:t>поверхности.</w:t>
            </w:r>
          </w:p>
        </w:tc>
        <w:tc>
          <w:tcPr>
            <w:tcW w:w="5916" w:type="dxa"/>
          </w:tcPr>
          <w:p w:rsidR="00E4184B" w:rsidRDefault="00EC7DA0">
            <w:pPr>
              <w:pStyle w:val="TableParagraph"/>
              <w:spacing w:before="73"/>
              <w:ind w:left="266"/>
              <w:rPr>
                <w:sz w:val="24"/>
              </w:rPr>
            </w:pPr>
            <w:r>
              <w:rPr>
                <w:sz w:val="24"/>
              </w:rPr>
              <w:t>Планы</w:t>
            </w:r>
            <w:r>
              <w:rPr>
                <w:spacing w:val="-1"/>
                <w:sz w:val="24"/>
              </w:rPr>
              <w:t xml:space="preserve"> </w:t>
            </w:r>
            <w:r>
              <w:rPr>
                <w:spacing w:val="-2"/>
                <w:sz w:val="24"/>
              </w:rPr>
              <w:t>местности.</w:t>
            </w:r>
          </w:p>
          <w:p w:rsidR="00E4184B" w:rsidRDefault="00EC7DA0">
            <w:pPr>
              <w:pStyle w:val="TableParagraph"/>
              <w:spacing w:line="280" w:lineRule="atLeast"/>
              <w:ind w:left="266" w:right="3366"/>
              <w:rPr>
                <w:sz w:val="24"/>
              </w:rPr>
            </w:pPr>
            <w:r>
              <w:rPr>
                <w:spacing w:val="-2"/>
                <w:sz w:val="24"/>
              </w:rPr>
              <w:t>Географические карты.</w:t>
            </w:r>
          </w:p>
        </w:tc>
      </w:tr>
      <w:tr w:rsidR="00E4184B">
        <w:trPr>
          <w:trHeight w:val="700"/>
        </w:trPr>
        <w:tc>
          <w:tcPr>
            <w:tcW w:w="3750" w:type="dxa"/>
          </w:tcPr>
          <w:p w:rsidR="00E4184B" w:rsidRDefault="00EC7DA0">
            <w:pPr>
              <w:pStyle w:val="TableParagraph"/>
              <w:spacing w:before="68" w:line="242" w:lineRule="auto"/>
              <w:ind w:left="266" w:right="764"/>
              <w:rPr>
                <w:sz w:val="24"/>
              </w:rPr>
            </w:pPr>
            <w:r>
              <w:rPr>
                <w:sz w:val="24"/>
              </w:rPr>
              <w:t xml:space="preserve">Земля - планета </w:t>
            </w:r>
            <w:r>
              <w:rPr>
                <w:spacing w:val="-2"/>
                <w:sz w:val="24"/>
              </w:rPr>
              <w:t>Солнечной</w:t>
            </w:r>
            <w:r>
              <w:rPr>
                <w:spacing w:val="-13"/>
                <w:sz w:val="24"/>
              </w:rPr>
              <w:t xml:space="preserve"> </w:t>
            </w:r>
            <w:r>
              <w:rPr>
                <w:spacing w:val="-2"/>
                <w:sz w:val="24"/>
              </w:rPr>
              <w:t>системы.</w:t>
            </w:r>
          </w:p>
        </w:tc>
        <w:tc>
          <w:tcPr>
            <w:tcW w:w="5916" w:type="dxa"/>
          </w:tcPr>
          <w:p w:rsidR="00E4184B" w:rsidRDefault="00EC7DA0">
            <w:pPr>
              <w:pStyle w:val="TableParagraph"/>
              <w:spacing w:before="203"/>
              <w:ind w:left="266"/>
              <w:rPr>
                <w:sz w:val="24"/>
              </w:rPr>
            </w:pPr>
            <w:r>
              <w:rPr>
                <w:sz w:val="24"/>
              </w:rPr>
              <w:t>Земля</w:t>
            </w:r>
            <w:r>
              <w:rPr>
                <w:spacing w:val="-5"/>
                <w:sz w:val="24"/>
              </w:rPr>
              <w:t xml:space="preserve"> </w:t>
            </w:r>
            <w:r>
              <w:rPr>
                <w:sz w:val="24"/>
              </w:rPr>
              <w:t>-</w:t>
            </w:r>
            <w:r>
              <w:rPr>
                <w:spacing w:val="-3"/>
                <w:sz w:val="24"/>
              </w:rPr>
              <w:t xml:space="preserve"> </w:t>
            </w:r>
            <w:r>
              <w:rPr>
                <w:sz w:val="24"/>
              </w:rPr>
              <w:t>планета</w:t>
            </w:r>
            <w:r>
              <w:rPr>
                <w:spacing w:val="-8"/>
                <w:sz w:val="24"/>
              </w:rPr>
              <w:t xml:space="preserve"> </w:t>
            </w:r>
            <w:r>
              <w:rPr>
                <w:sz w:val="24"/>
              </w:rPr>
              <w:t>Солнечной</w:t>
            </w:r>
            <w:r>
              <w:rPr>
                <w:spacing w:val="-2"/>
                <w:sz w:val="24"/>
              </w:rPr>
              <w:t xml:space="preserve"> системы.</w:t>
            </w:r>
          </w:p>
        </w:tc>
      </w:tr>
      <w:tr w:rsidR="00E4184B">
        <w:trPr>
          <w:trHeight w:val="426"/>
        </w:trPr>
        <w:tc>
          <w:tcPr>
            <w:tcW w:w="3750" w:type="dxa"/>
          </w:tcPr>
          <w:p w:rsidR="00E4184B" w:rsidRDefault="00EC7DA0">
            <w:pPr>
              <w:pStyle w:val="TableParagraph"/>
              <w:spacing w:before="68"/>
              <w:ind w:left="266"/>
              <w:rPr>
                <w:sz w:val="24"/>
              </w:rPr>
            </w:pPr>
            <w:r>
              <w:rPr>
                <w:sz w:val="24"/>
              </w:rPr>
              <w:t>Оболочки</w:t>
            </w:r>
            <w:r>
              <w:rPr>
                <w:spacing w:val="-5"/>
                <w:sz w:val="24"/>
              </w:rPr>
              <w:t xml:space="preserve"> </w:t>
            </w:r>
            <w:r>
              <w:rPr>
                <w:spacing w:val="-2"/>
                <w:sz w:val="24"/>
              </w:rPr>
              <w:t>Земли.</w:t>
            </w:r>
          </w:p>
        </w:tc>
        <w:tc>
          <w:tcPr>
            <w:tcW w:w="5916" w:type="dxa"/>
          </w:tcPr>
          <w:p w:rsidR="00E4184B" w:rsidRDefault="00EC7DA0">
            <w:pPr>
              <w:pStyle w:val="TableParagraph"/>
              <w:spacing w:before="68"/>
              <w:ind w:left="266"/>
              <w:rPr>
                <w:sz w:val="24"/>
              </w:rPr>
            </w:pPr>
            <w:r>
              <w:rPr>
                <w:sz w:val="24"/>
              </w:rPr>
              <w:t>Литосфера</w:t>
            </w:r>
            <w:r>
              <w:rPr>
                <w:spacing w:val="-9"/>
                <w:sz w:val="24"/>
              </w:rPr>
              <w:t xml:space="preserve"> </w:t>
            </w:r>
            <w:r>
              <w:rPr>
                <w:sz w:val="24"/>
              </w:rPr>
              <w:t>-</w:t>
            </w:r>
            <w:r>
              <w:rPr>
                <w:spacing w:val="3"/>
                <w:sz w:val="24"/>
              </w:rPr>
              <w:t xml:space="preserve"> </w:t>
            </w:r>
            <w:r>
              <w:rPr>
                <w:sz w:val="24"/>
              </w:rPr>
              <w:t>каменная</w:t>
            </w:r>
            <w:r>
              <w:rPr>
                <w:spacing w:val="-11"/>
                <w:sz w:val="24"/>
              </w:rPr>
              <w:t xml:space="preserve"> </w:t>
            </w:r>
            <w:r>
              <w:rPr>
                <w:sz w:val="24"/>
              </w:rPr>
              <w:t>оболочка</w:t>
            </w:r>
            <w:r>
              <w:rPr>
                <w:spacing w:val="-8"/>
                <w:sz w:val="24"/>
              </w:rPr>
              <w:t xml:space="preserve"> </w:t>
            </w:r>
            <w:r>
              <w:rPr>
                <w:spacing w:val="-2"/>
                <w:sz w:val="24"/>
              </w:rPr>
              <w:t>Земли.</w:t>
            </w:r>
          </w:p>
        </w:tc>
      </w:tr>
    </w:tbl>
    <w:p w:rsidR="00E4184B" w:rsidRDefault="00E4184B">
      <w:pPr>
        <w:rPr>
          <w:sz w:val="24"/>
        </w:rPr>
        <w:sectPr w:rsidR="00E4184B" w:rsidSect="005E0866">
          <w:pgSz w:w="11910" w:h="16840"/>
          <w:pgMar w:top="1040" w:right="0" w:bottom="2485"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0"/>
        <w:gridCol w:w="5916"/>
      </w:tblGrid>
      <w:tr w:rsidR="00E4184B" w:rsidRPr="005E0866">
        <w:trPr>
          <w:trHeight w:val="431"/>
        </w:trPr>
        <w:tc>
          <w:tcPr>
            <w:tcW w:w="3750" w:type="dxa"/>
          </w:tcPr>
          <w:p w:rsidR="00E4184B" w:rsidRDefault="00EC7DA0">
            <w:pPr>
              <w:pStyle w:val="TableParagraph"/>
              <w:spacing w:before="68"/>
              <w:ind w:left="266"/>
              <w:rPr>
                <w:sz w:val="24"/>
              </w:rPr>
            </w:pPr>
            <w:r>
              <w:rPr>
                <w:spacing w:val="-2"/>
                <w:sz w:val="24"/>
              </w:rPr>
              <w:lastRenderedPageBreak/>
              <w:t>Заключение.</w:t>
            </w:r>
          </w:p>
        </w:tc>
        <w:tc>
          <w:tcPr>
            <w:tcW w:w="5916" w:type="dxa"/>
          </w:tcPr>
          <w:p w:rsidR="00E4184B" w:rsidRPr="00EC7DA0" w:rsidRDefault="00EC7DA0">
            <w:pPr>
              <w:pStyle w:val="TableParagraph"/>
              <w:spacing w:before="68"/>
              <w:ind w:left="266"/>
              <w:rPr>
                <w:sz w:val="24"/>
                <w:lang w:val="ru-RU"/>
              </w:rPr>
            </w:pPr>
            <w:r w:rsidRPr="00EC7DA0">
              <w:rPr>
                <w:sz w:val="24"/>
                <w:lang w:val="ru-RU"/>
              </w:rPr>
              <w:t>Сезонные</w:t>
            </w:r>
            <w:r w:rsidRPr="00EC7DA0">
              <w:rPr>
                <w:spacing w:val="-8"/>
                <w:sz w:val="24"/>
                <w:lang w:val="ru-RU"/>
              </w:rPr>
              <w:t xml:space="preserve"> </w:t>
            </w:r>
            <w:r w:rsidRPr="00EC7DA0">
              <w:rPr>
                <w:sz w:val="24"/>
                <w:lang w:val="ru-RU"/>
              </w:rPr>
              <w:t>изменения</w:t>
            </w:r>
            <w:r w:rsidRPr="00EC7DA0">
              <w:rPr>
                <w:spacing w:val="-9"/>
                <w:sz w:val="24"/>
                <w:lang w:val="ru-RU"/>
              </w:rPr>
              <w:t xml:space="preserve"> </w:t>
            </w:r>
            <w:r w:rsidRPr="00EC7DA0">
              <w:rPr>
                <w:sz w:val="24"/>
                <w:lang w:val="ru-RU"/>
              </w:rPr>
              <w:t>в</w:t>
            </w:r>
            <w:r w:rsidRPr="00EC7DA0">
              <w:rPr>
                <w:spacing w:val="-4"/>
                <w:sz w:val="24"/>
                <w:lang w:val="ru-RU"/>
              </w:rPr>
              <w:t xml:space="preserve"> </w:t>
            </w:r>
            <w:r w:rsidRPr="00EC7DA0">
              <w:rPr>
                <w:sz w:val="24"/>
                <w:lang w:val="ru-RU"/>
              </w:rPr>
              <w:t>природе</w:t>
            </w:r>
            <w:r w:rsidRPr="00EC7DA0">
              <w:rPr>
                <w:spacing w:val="-6"/>
                <w:sz w:val="24"/>
                <w:lang w:val="ru-RU"/>
              </w:rPr>
              <w:t xml:space="preserve"> </w:t>
            </w:r>
            <w:r w:rsidRPr="00EC7DA0">
              <w:rPr>
                <w:sz w:val="24"/>
                <w:lang w:val="ru-RU"/>
              </w:rPr>
              <w:t>своей</w:t>
            </w:r>
            <w:r w:rsidRPr="00EC7DA0">
              <w:rPr>
                <w:spacing w:val="-4"/>
                <w:sz w:val="24"/>
                <w:lang w:val="ru-RU"/>
              </w:rPr>
              <w:t xml:space="preserve"> </w:t>
            </w:r>
            <w:r w:rsidRPr="00EC7DA0">
              <w:rPr>
                <w:spacing w:val="-2"/>
                <w:sz w:val="24"/>
                <w:lang w:val="ru-RU"/>
              </w:rPr>
              <w:t>местности.</w:t>
            </w:r>
          </w:p>
        </w:tc>
      </w:tr>
    </w:tbl>
    <w:p w:rsidR="00E4184B" w:rsidRPr="00EC7DA0" w:rsidRDefault="00E4184B">
      <w:pPr>
        <w:rPr>
          <w:sz w:val="24"/>
          <w:lang w:val="ru-RU"/>
        </w:rPr>
        <w:sectPr w:rsidR="00E4184B" w:rsidRPr="00EC7DA0" w:rsidSect="005E0866">
          <w:type w:val="continuous"/>
          <w:pgSz w:w="11910" w:h="16840"/>
          <w:pgMar w:top="1040" w:right="0" w:bottom="2320" w:left="100" w:header="0" w:footer="2032" w:gutter="0"/>
          <w:cols w:space="720"/>
        </w:sectPr>
      </w:pPr>
    </w:p>
    <w:p w:rsidR="00E4184B" w:rsidRPr="00EC7DA0" w:rsidRDefault="00EC7DA0">
      <w:pPr>
        <w:spacing w:before="71"/>
        <w:ind w:left="1599"/>
        <w:rPr>
          <w:sz w:val="24"/>
          <w:lang w:val="ru-RU"/>
        </w:rPr>
      </w:pPr>
      <w:r w:rsidRPr="00EC7DA0">
        <w:rPr>
          <w:b/>
          <w:sz w:val="24"/>
          <w:lang w:val="ru-RU"/>
        </w:rPr>
        <w:lastRenderedPageBreak/>
        <w:t>Содержание</w:t>
      </w:r>
      <w:r w:rsidRPr="00EC7DA0">
        <w:rPr>
          <w:b/>
          <w:spacing w:val="-7"/>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6"/>
          <w:sz w:val="24"/>
          <w:lang w:val="ru-RU"/>
        </w:rPr>
        <w:t xml:space="preserve"> </w:t>
      </w:r>
      <w:r w:rsidRPr="00EC7DA0">
        <w:rPr>
          <w:b/>
          <w:sz w:val="24"/>
          <w:lang w:val="ru-RU"/>
        </w:rPr>
        <w:t>6</w:t>
      </w:r>
      <w:r w:rsidRPr="00EC7DA0">
        <w:rPr>
          <w:b/>
          <w:spacing w:val="-5"/>
          <w:sz w:val="24"/>
          <w:lang w:val="ru-RU"/>
        </w:rPr>
        <w:t xml:space="preserve"> </w:t>
      </w:r>
      <w:r w:rsidRPr="00EC7DA0">
        <w:rPr>
          <w:b/>
          <w:sz w:val="24"/>
          <w:lang w:val="ru-RU"/>
        </w:rPr>
        <w:t>классе</w:t>
      </w:r>
      <w:r w:rsidRPr="00EC7DA0">
        <w:rPr>
          <w:b/>
          <w:spacing w:val="-2"/>
          <w:sz w:val="24"/>
          <w:lang w:val="ru-RU"/>
        </w:rPr>
        <w:t xml:space="preserve"> </w:t>
      </w:r>
      <w:r w:rsidRPr="00EC7DA0">
        <w:rPr>
          <w:sz w:val="24"/>
          <w:lang w:val="ru-RU"/>
        </w:rPr>
        <w:t>представлено</w:t>
      </w:r>
      <w:r w:rsidRPr="00EC7DA0">
        <w:rPr>
          <w:spacing w:val="-3"/>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таблице:</w:t>
      </w:r>
    </w:p>
    <w:p w:rsidR="00E4184B" w:rsidRPr="00EC7DA0" w:rsidRDefault="00E4184B">
      <w:pPr>
        <w:pStyle w:val="a4"/>
        <w:spacing w:before="5"/>
        <w:ind w:left="0" w:firstLine="0"/>
        <w:jc w:val="left"/>
        <w:rPr>
          <w:sz w:val="13"/>
          <w:lang w:val="ru-RU"/>
        </w:r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88"/>
        <w:gridCol w:w="5978"/>
      </w:tblGrid>
      <w:tr w:rsidR="00E4184B" w:rsidRPr="005E0866">
        <w:trPr>
          <w:trHeight w:val="1531"/>
        </w:trPr>
        <w:tc>
          <w:tcPr>
            <w:tcW w:w="3688" w:type="dxa"/>
          </w:tcPr>
          <w:p w:rsidR="00E4184B" w:rsidRPr="00EC7DA0" w:rsidRDefault="00E4184B">
            <w:pPr>
              <w:pStyle w:val="TableParagraph"/>
              <w:rPr>
                <w:sz w:val="26"/>
                <w:lang w:val="ru-RU"/>
              </w:rPr>
            </w:pPr>
          </w:p>
          <w:p w:rsidR="00E4184B" w:rsidRPr="00EC7DA0" w:rsidRDefault="00E4184B">
            <w:pPr>
              <w:pStyle w:val="TableParagraph"/>
              <w:spacing w:before="10"/>
              <w:rPr>
                <w:sz w:val="27"/>
                <w:lang w:val="ru-RU"/>
              </w:rPr>
            </w:pPr>
          </w:p>
          <w:p w:rsidR="00E4184B" w:rsidRDefault="00EC7DA0">
            <w:pPr>
              <w:pStyle w:val="TableParagraph"/>
              <w:spacing w:before="1"/>
              <w:ind w:left="266"/>
              <w:rPr>
                <w:sz w:val="24"/>
              </w:rPr>
            </w:pPr>
            <w:r>
              <w:rPr>
                <w:sz w:val="24"/>
              </w:rPr>
              <w:t>Оболочки</w:t>
            </w:r>
            <w:r>
              <w:rPr>
                <w:spacing w:val="-5"/>
                <w:sz w:val="24"/>
              </w:rPr>
              <w:t xml:space="preserve"> </w:t>
            </w:r>
            <w:r>
              <w:rPr>
                <w:spacing w:val="-2"/>
                <w:sz w:val="24"/>
              </w:rPr>
              <w:t>Земли.</w:t>
            </w:r>
          </w:p>
        </w:tc>
        <w:tc>
          <w:tcPr>
            <w:tcW w:w="5978" w:type="dxa"/>
          </w:tcPr>
          <w:p w:rsidR="00E4184B" w:rsidRPr="00EC7DA0" w:rsidRDefault="00EC7DA0">
            <w:pPr>
              <w:pStyle w:val="TableParagraph"/>
              <w:spacing w:before="68"/>
              <w:ind w:left="266" w:right="1539"/>
              <w:rPr>
                <w:sz w:val="24"/>
                <w:lang w:val="ru-RU"/>
              </w:rPr>
            </w:pPr>
            <w:r w:rsidRPr="00EC7DA0">
              <w:rPr>
                <w:sz w:val="24"/>
                <w:lang w:val="ru-RU"/>
              </w:rPr>
              <w:t>Гидросфера - водная оболочка Земли. Атмосфера</w:t>
            </w:r>
            <w:r w:rsidRPr="00EC7DA0">
              <w:rPr>
                <w:spacing w:val="-15"/>
                <w:sz w:val="24"/>
                <w:lang w:val="ru-RU"/>
              </w:rPr>
              <w:t xml:space="preserve"> </w:t>
            </w:r>
            <w:r w:rsidRPr="00EC7DA0">
              <w:rPr>
                <w:sz w:val="24"/>
                <w:lang w:val="ru-RU"/>
              </w:rPr>
              <w:t>-</w:t>
            </w:r>
            <w:r w:rsidRPr="00EC7DA0">
              <w:rPr>
                <w:spacing w:val="-15"/>
                <w:sz w:val="24"/>
                <w:lang w:val="ru-RU"/>
              </w:rPr>
              <w:t xml:space="preserve"> </w:t>
            </w:r>
            <w:r w:rsidRPr="00EC7DA0">
              <w:rPr>
                <w:sz w:val="24"/>
                <w:lang w:val="ru-RU"/>
              </w:rPr>
              <w:t>воздушная</w:t>
            </w:r>
            <w:r w:rsidRPr="00EC7DA0">
              <w:rPr>
                <w:spacing w:val="-15"/>
                <w:sz w:val="24"/>
                <w:lang w:val="ru-RU"/>
              </w:rPr>
              <w:t xml:space="preserve"> </w:t>
            </w:r>
            <w:r w:rsidRPr="00EC7DA0">
              <w:rPr>
                <w:sz w:val="24"/>
                <w:lang w:val="ru-RU"/>
              </w:rPr>
              <w:t>оболочка</w:t>
            </w:r>
            <w:r w:rsidRPr="00EC7DA0">
              <w:rPr>
                <w:spacing w:val="-15"/>
                <w:sz w:val="24"/>
                <w:lang w:val="ru-RU"/>
              </w:rPr>
              <w:t xml:space="preserve"> </w:t>
            </w:r>
            <w:r w:rsidRPr="00EC7DA0">
              <w:rPr>
                <w:sz w:val="24"/>
                <w:lang w:val="ru-RU"/>
              </w:rPr>
              <w:t>Земли. Биосфера - оболочка жизни.</w:t>
            </w:r>
          </w:p>
          <w:p w:rsidR="00E4184B" w:rsidRPr="00EC7DA0" w:rsidRDefault="00EC7DA0">
            <w:pPr>
              <w:pStyle w:val="TableParagraph"/>
              <w:spacing w:before="5" w:line="237" w:lineRule="auto"/>
              <w:ind w:left="266"/>
              <w:rPr>
                <w:sz w:val="24"/>
                <w:lang w:val="ru-RU"/>
              </w:rPr>
            </w:pPr>
            <w:r w:rsidRPr="00EC7DA0">
              <w:rPr>
                <w:sz w:val="24"/>
                <w:lang w:val="ru-RU"/>
              </w:rPr>
              <w:t>Взаимосвязь</w:t>
            </w:r>
            <w:r w:rsidRPr="00EC7DA0">
              <w:rPr>
                <w:spacing w:val="-15"/>
                <w:sz w:val="24"/>
                <w:lang w:val="ru-RU"/>
              </w:rPr>
              <w:t xml:space="preserve"> </w:t>
            </w:r>
            <w:r w:rsidRPr="00EC7DA0">
              <w:rPr>
                <w:sz w:val="24"/>
                <w:lang w:val="ru-RU"/>
              </w:rPr>
              <w:t>оболочек</w:t>
            </w:r>
            <w:r w:rsidRPr="00EC7DA0">
              <w:rPr>
                <w:spacing w:val="-15"/>
                <w:sz w:val="24"/>
                <w:lang w:val="ru-RU"/>
              </w:rPr>
              <w:t xml:space="preserve"> </w:t>
            </w:r>
            <w:r w:rsidRPr="00EC7DA0">
              <w:rPr>
                <w:sz w:val="24"/>
                <w:lang w:val="ru-RU"/>
              </w:rPr>
              <w:t>Земли.</w:t>
            </w:r>
            <w:r w:rsidRPr="00EC7DA0">
              <w:rPr>
                <w:spacing w:val="-15"/>
                <w:sz w:val="24"/>
                <w:lang w:val="ru-RU"/>
              </w:rPr>
              <w:t xml:space="preserve"> </w:t>
            </w:r>
            <w:r w:rsidRPr="00EC7DA0">
              <w:rPr>
                <w:sz w:val="24"/>
                <w:lang w:val="ru-RU"/>
              </w:rPr>
              <w:t>Понятие</w:t>
            </w:r>
            <w:r w:rsidRPr="00EC7DA0">
              <w:rPr>
                <w:spacing w:val="-15"/>
                <w:sz w:val="24"/>
                <w:lang w:val="ru-RU"/>
              </w:rPr>
              <w:t xml:space="preserve"> </w:t>
            </w:r>
            <w:r w:rsidRPr="00EC7DA0">
              <w:rPr>
                <w:sz w:val="24"/>
                <w:lang w:val="ru-RU"/>
              </w:rPr>
              <w:t>о</w:t>
            </w:r>
            <w:r w:rsidRPr="00EC7DA0">
              <w:rPr>
                <w:spacing w:val="-15"/>
                <w:sz w:val="24"/>
                <w:lang w:val="ru-RU"/>
              </w:rPr>
              <w:t xml:space="preserve"> </w:t>
            </w:r>
            <w:r w:rsidRPr="00EC7DA0">
              <w:rPr>
                <w:sz w:val="24"/>
                <w:lang w:val="ru-RU"/>
              </w:rPr>
              <w:t xml:space="preserve">природном </w:t>
            </w:r>
            <w:r w:rsidRPr="00EC7DA0">
              <w:rPr>
                <w:spacing w:val="-2"/>
                <w:sz w:val="24"/>
                <w:lang w:val="ru-RU"/>
              </w:rPr>
              <w:t>комплексе.</w:t>
            </w:r>
          </w:p>
        </w:tc>
      </w:tr>
      <w:tr w:rsidR="00E4184B">
        <w:trPr>
          <w:trHeight w:val="426"/>
        </w:trPr>
        <w:tc>
          <w:tcPr>
            <w:tcW w:w="3688" w:type="dxa"/>
          </w:tcPr>
          <w:p w:rsidR="00E4184B" w:rsidRDefault="00EC7DA0">
            <w:pPr>
              <w:pStyle w:val="TableParagraph"/>
              <w:spacing w:before="68"/>
              <w:ind w:left="266"/>
              <w:rPr>
                <w:sz w:val="24"/>
              </w:rPr>
            </w:pPr>
            <w:r>
              <w:rPr>
                <w:spacing w:val="-2"/>
                <w:sz w:val="24"/>
              </w:rPr>
              <w:t>Заключение.</w:t>
            </w:r>
          </w:p>
        </w:tc>
        <w:tc>
          <w:tcPr>
            <w:tcW w:w="5978" w:type="dxa"/>
          </w:tcPr>
          <w:p w:rsidR="00E4184B" w:rsidRDefault="00EC7DA0">
            <w:pPr>
              <w:pStyle w:val="TableParagraph"/>
              <w:spacing w:before="68"/>
              <w:ind w:left="266"/>
              <w:rPr>
                <w:sz w:val="24"/>
              </w:rPr>
            </w:pPr>
            <w:r>
              <w:rPr>
                <w:spacing w:val="-2"/>
                <w:sz w:val="24"/>
              </w:rPr>
              <w:t>Природно-территориальные</w:t>
            </w:r>
            <w:r>
              <w:rPr>
                <w:spacing w:val="23"/>
                <w:sz w:val="24"/>
              </w:rPr>
              <w:t xml:space="preserve"> </w:t>
            </w:r>
            <w:r>
              <w:rPr>
                <w:spacing w:val="-2"/>
                <w:sz w:val="24"/>
              </w:rPr>
              <w:t>комплексы.</w:t>
            </w:r>
          </w:p>
        </w:tc>
      </w:tr>
    </w:tbl>
    <w:p w:rsidR="00E4184B" w:rsidRPr="00EC7DA0" w:rsidRDefault="00EC7DA0">
      <w:pPr>
        <w:ind w:left="1599"/>
        <w:rPr>
          <w:sz w:val="24"/>
          <w:lang w:val="ru-RU"/>
        </w:rPr>
      </w:pPr>
      <w:r w:rsidRPr="00EC7DA0">
        <w:rPr>
          <w:b/>
          <w:sz w:val="24"/>
          <w:lang w:val="ru-RU"/>
        </w:rPr>
        <w:t>Содержание</w:t>
      </w:r>
      <w:r w:rsidRPr="00EC7DA0">
        <w:rPr>
          <w:b/>
          <w:spacing w:val="-7"/>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6"/>
          <w:sz w:val="24"/>
          <w:lang w:val="ru-RU"/>
        </w:rPr>
        <w:t xml:space="preserve"> </w:t>
      </w:r>
      <w:r w:rsidRPr="00EC7DA0">
        <w:rPr>
          <w:b/>
          <w:sz w:val="24"/>
          <w:lang w:val="ru-RU"/>
        </w:rPr>
        <w:t>7</w:t>
      </w:r>
      <w:r w:rsidRPr="00EC7DA0">
        <w:rPr>
          <w:b/>
          <w:spacing w:val="-5"/>
          <w:sz w:val="24"/>
          <w:lang w:val="ru-RU"/>
        </w:rPr>
        <w:t xml:space="preserve"> </w:t>
      </w:r>
      <w:r w:rsidRPr="00EC7DA0">
        <w:rPr>
          <w:b/>
          <w:sz w:val="24"/>
          <w:lang w:val="ru-RU"/>
        </w:rPr>
        <w:t>классе</w:t>
      </w:r>
      <w:r w:rsidRPr="00EC7DA0">
        <w:rPr>
          <w:b/>
          <w:spacing w:val="-2"/>
          <w:sz w:val="24"/>
          <w:lang w:val="ru-RU"/>
        </w:rPr>
        <w:t xml:space="preserve"> </w:t>
      </w:r>
      <w:r w:rsidRPr="00EC7DA0">
        <w:rPr>
          <w:sz w:val="24"/>
          <w:lang w:val="ru-RU"/>
        </w:rPr>
        <w:t>представлено</w:t>
      </w:r>
      <w:r w:rsidRPr="00EC7DA0">
        <w:rPr>
          <w:spacing w:val="-3"/>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таблице:</w:t>
      </w:r>
    </w:p>
    <w:p w:rsidR="00E4184B" w:rsidRPr="00EC7DA0" w:rsidRDefault="00E4184B">
      <w:pPr>
        <w:pStyle w:val="a4"/>
        <w:spacing w:before="8"/>
        <w:ind w:left="0" w:firstLine="0"/>
        <w:jc w:val="left"/>
        <w:rPr>
          <w:sz w:val="12"/>
          <w:lang w:val="ru-RU"/>
        </w:r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50"/>
        <w:gridCol w:w="5916"/>
      </w:tblGrid>
      <w:tr w:rsidR="00E4184B" w:rsidRPr="005E0866">
        <w:trPr>
          <w:trHeight w:val="1257"/>
        </w:trPr>
        <w:tc>
          <w:tcPr>
            <w:tcW w:w="3750" w:type="dxa"/>
          </w:tcPr>
          <w:p w:rsidR="00E4184B" w:rsidRPr="00EC7DA0" w:rsidRDefault="00E4184B">
            <w:pPr>
              <w:pStyle w:val="TableParagraph"/>
              <w:spacing w:before="2"/>
              <w:rPr>
                <w:sz w:val="30"/>
                <w:lang w:val="ru-RU"/>
              </w:rPr>
            </w:pPr>
          </w:p>
          <w:p w:rsidR="00E4184B" w:rsidRDefault="00EC7DA0">
            <w:pPr>
              <w:pStyle w:val="TableParagraph"/>
              <w:ind w:left="266" w:right="1462"/>
              <w:rPr>
                <w:sz w:val="24"/>
              </w:rPr>
            </w:pPr>
            <w:r>
              <w:rPr>
                <w:spacing w:val="-2"/>
                <w:sz w:val="24"/>
              </w:rPr>
              <w:t xml:space="preserve">Главные закономерности </w:t>
            </w:r>
            <w:r>
              <w:rPr>
                <w:sz w:val="24"/>
              </w:rPr>
              <w:t>природы</w:t>
            </w:r>
            <w:r>
              <w:rPr>
                <w:spacing w:val="-1"/>
                <w:sz w:val="24"/>
              </w:rPr>
              <w:t xml:space="preserve"> </w:t>
            </w:r>
            <w:r>
              <w:rPr>
                <w:spacing w:val="-2"/>
                <w:sz w:val="24"/>
              </w:rPr>
              <w:t>Земли.</w:t>
            </w:r>
          </w:p>
        </w:tc>
        <w:tc>
          <w:tcPr>
            <w:tcW w:w="5916" w:type="dxa"/>
          </w:tcPr>
          <w:p w:rsidR="00E4184B" w:rsidRPr="00EC7DA0" w:rsidRDefault="00EC7DA0">
            <w:pPr>
              <w:pStyle w:val="TableParagraph"/>
              <w:spacing w:before="73" w:line="242" w:lineRule="auto"/>
              <w:ind w:left="266" w:right="1836"/>
              <w:rPr>
                <w:sz w:val="24"/>
                <w:lang w:val="ru-RU"/>
              </w:rPr>
            </w:pPr>
            <w:r w:rsidRPr="00EC7DA0">
              <w:rPr>
                <w:sz w:val="24"/>
                <w:lang w:val="ru-RU"/>
              </w:rPr>
              <w:t xml:space="preserve">Географическая оболочка. Литосфера и рельеф Земли. </w:t>
            </w:r>
            <w:r w:rsidRPr="00EC7DA0">
              <w:rPr>
                <w:spacing w:val="-2"/>
                <w:sz w:val="24"/>
                <w:lang w:val="ru-RU"/>
              </w:rPr>
              <w:t>Атмосфера</w:t>
            </w:r>
            <w:r w:rsidRPr="00EC7DA0">
              <w:rPr>
                <w:spacing w:val="-12"/>
                <w:sz w:val="24"/>
                <w:lang w:val="ru-RU"/>
              </w:rPr>
              <w:t xml:space="preserve"> </w:t>
            </w:r>
            <w:r w:rsidRPr="00EC7DA0">
              <w:rPr>
                <w:spacing w:val="-2"/>
                <w:sz w:val="24"/>
                <w:lang w:val="ru-RU"/>
              </w:rPr>
              <w:t>и</w:t>
            </w:r>
            <w:r w:rsidRPr="00EC7DA0">
              <w:rPr>
                <w:spacing w:val="-11"/>
                <w:sz w:val="24"/>
                <w:lang w:val="ru-RU"/>
              </w:rPr>
              <w:t xml:space="preserve"> </w:t>
            </w:r>
            <w:r w:rsidRPr="00EC7DA0">
              <w:rPr>
                <w:spacing w:val="-2"/>
                <w:sz w:val="24"/>
                <w:lang w:val="ru-RU"/>
              </w:rPr>
              <w:t>климаты</w:t>
            </w:r>
            <w:r w:rsidRPr="00EC7DA0">
              <w:rPr>
                <w:spacing w:val="-9"/>
                <w:sz w:val="24"/>
                <w:lang w:val="ru-RU"/>
              </w:rPr>
              <w:t xml:space="preserve"> </w:t>
            </w:r>
            <w:r w:rsidRPr="00EC7DA0">
              <w:rPr>
                <w:spacing w:val="-2"/>
                <w:sz w:val="24"/>
                <w:lang w:val="ru-RU"/>
              </w:rPr>
              <w:t>Земли.</w:t>
            </w:r>
          </w:p>
          <w:p w:rsidR="00E4184B" w:rsidRPr="00EC7DA0" w:rsidRDefault="00EC7DA0">
            <w:pPr>
              <w:pStyle w:val="TableParagraph"/>
              <w:spacing w:line="270" w:lineRule="exact"/>
              <w:ind w:left="266"/>
              <w:rPr>
                <w:sz w:val="24"/>
                <w:lang w:val="ru-RU"/>
              </w:rPr>
            </w:pPr>
            <w:r w:rsidRPr="00EC7DA0">
              <w:rPr>
                <w:sz w:val="24"/>
                <w:lang w:val="ru-RU"/>
              </w:rPr>
              <w:t>Мировой</w:t>
            </w:r>
            <w:r w:rsidRPr="00EC7DA0">
              <w:rPr>
                <w:spacing w:val="-8"/>
                <w:sz w:val="24"/>
                <w:lang w:val="ru-RU"/>
              </w:rPr>
              <w:t xml:space="preserve"> </w:t>
            </w:r>
            <w:r w:rsidRPr="00EC7DA0">
              <w:rPr>
                <w:sz w:val="24"/>
                <w:lang w:val="ru-RU"/>
              </w:rPr>
              <w:t>океан -</w:t>
            </w:r>
            <w:r w:rsidRPr="00EC7DA0">
              <w:rPr>
                <w:spacing w:val="-7"/>
                <w:sz w:val="24"/>
                <w:lang w:val="ru-RU"/>
              </w:rPr>
              <w:t xml:space="preserve"> </w:t>
            </w:r>
            <w:r w:rsidRPr="00EC7DA0">
              <w:rPr>
                <w:sz w:val="24"/>
                <w:lang w:val="ru-RU"/>
              </w:rPr>
              <w:t>основная</w:t>
            </w:r>
            <w:r w:rsidRPr="00EC7DA0">
              <w:rPr>
                <w:spacing w:val="-2"/>
                <w:sz w:val="24"/>
                <w:lang w:val="ru-RU"/>
              </w:rPr>
              <w:t xml:space="preserve"> </w:t>
            </w:r>
            <w:r w:rsidRPr="00EC7DA0">
              <w:rPr>
                <w:sz w:val="24"/>
                <w:lang w:val="ru-RU"/>
              </w:rPr>
              <w:t>часть</w:t>
            </w:r>
            <w:r w:rsidRPr="00EC7DA0">
              <w:rPr>
                <w:spacing w:val="-11"/>
                <w:sz w:val="24"/>
                <w:lang w:val="ru-RU"/>
              </w:rPr>
              <w:t xml:space="preserve"> </w:t>
            </w:r>
            <w:r w:rsidRPr="00EC7DA0">
              <w:rPr>
                <w:spacing w:val="-2"/>
                <w:sz w:val="24"/>
                <w:lang w:val="ru-RU"/>
              </w:rPr>
              <w:t>гидросферы.</w:t>
            </w:r>
          </w:p>
        </w:tc>
      </w:tr>
      <w:tr w:rsidR="00E4184B" w:rsidRPr="005E0866">
        <w:trPr>
          <w:trHeight w:val="902"/>
        </w:trPr>
        <w:tc>
          <w:tcPr>
            <w:tcW w:w="3750" w:type="dxa"/>
          </w:tcPr>
          <w:p w:rsidR="00E4184B" w:rsidRDefault="00EC7DA0">
            <w:pPr>
              <w:pStyle w:val="TableParagraph"/>
              <w:spacing w:before="207"/>
              <w:ind w:left="266"/>
              <w:rPr>
                <w:sz w:val="24"/>
              </w:rPr>
            </w:pPr>
            <w:r>
              <w:rPr>
                <w:sz w:val="24"/>
              </w:rPr>
              <w:t>Человечество</w:t>
            </w:r>
            <w:r>
              <w:rPr>
                <w:spacing w:val="-5"/>
                <w:sz w:val="24"/>
              </w:rPr>
              <w:t xml:space="preserve"> </w:t>
            </w:r>
            <w:r>
              <w:rPr>
                <w:sz w:val="24"/>
              </w:rPr>
              <w:t>на</w:t>
            </w:r>
            <w:r>
              <w:rPr>
                <w:spacing w:val="-5"/>
                <w:sz w:val="24"/>
              </w:rPr>
              <w:t xml:space="preserve"> </w:t>
            </w:r>
            <w:r>
              <w:rPr>
                <w:spacing w:val="-2"/>
                <w:sz w:val="24"/>
              </w:rPr>
              <w:t>Земле.</w:t>
            </w:r>
          </w:p>
        </w:tc>
        <w:tc>
          <w:tcPr>
            <w:tcW w:w="5916" w:type="dxa"/>
          </w:tcPr>
          <w:p w:rsidR="00E4184B" w:rsidRPr="00EC7DA0" w:rsidRDefault="00EC7DA0">
            <w:pPr>
              <w:pStyle w:val="TableParagraph"/>
              <w:spacing w:before="70" w:line="237" w:lineRule="auto"/>
              <w:ind w:left="266" w:right="3366"/>
              <w:rPr>
                <w:sz w:val="24"/>
                <w:lang w:val="ru-RU"/>
              </w:rPr>
            </w:pPr>
            <w:r w:rsidRPr="00EC7DA0">
              <w:rPr>
                <w:spacing w:val="-2"/>
                <w:sz w:val="24"/>
                <w:lang w:val="ru-RU"/>
              </w:rPr>
              <w:t xml:space="preserve">Численность </w:t>
            </w:r>
            <w:r w:rsidRPr="00EC7DA0">
              <w:rPr>
                <w:sz w:val="24"/>
                <w:lang w:val="ru-RU"/>
              </w:rPr>
              <w:t>населения.</w:t>
            </w:r>
            <w:r w:rsidRPr="00EC7DA0">
              <w:rPr>
                <w:spacing w:val="-15"/>
                <w:sz w:val="24"/>
                <w:lang w:val="ru-RU"/>
              </w:rPr>
              <w:t xml:space="preserve"> </w:t>
            </w:r>
            <w:r w:rsidRPr="00EC7DA0">
              <w:rPr>
                <w:sz w:val="24"/>
                <w:lang w:val="ru-RU"/>
              </w:rPr>
              <w:t>Страны</w:t>
            </w:r>
            <w:r w:rsidRPr="00EC7DA0">
              <w:rPr>
                <w:spacing w:val="-15"/>
                <w:sz w:val="24"/>
                <w:lang w:val="ru-RU"/>
              </w:rPr>
              <w:t xml:space="preserve"> </w:t>
            </w:r>
            <w:r w:rsidRPr="00EC7DA0">
              <w:rPr>
                <w:sz w:val="24"/>
                <w:lang w:val="ru-RU"/>
              </w:rPr>
              <w:t>и</w:t>
            </w:r>
          </w:p>
          <w:p w:rsidR="00E4184B" w:rsidRPr="00EC7DA0" w:rsidRDefault="00EC7DA0">
            <w:pPr>
              <w:pStyle w:val="TableParagraph"/>
              <w:spacing w:before="4" w:line="261" w:lineRule="exact"/>
              <w:ind w:left="266"/>
              <w:rPr>
                <w:sz w:val="24"/>
                <w:lang w:val="ru-RU"/>
              </w:rPr>
            </w:pPr>
            <w:r w:rsidRPr="00EC7DA0">
              <w:rPr>
                <w:sz w:val="24"/>
                <w:lang w:val="ru-RU"/>
              </w:rPr>
              <w:t>народы</w:t>
            </w:r>
            <w:r w:rsidRPr="00EC7DA0">
              <w:rPr>
                <w:spacing w:val="-1"/>
                <w:sz w:val="24"/>
                <w:lang w:val="ru-RU"/>
              </w:rPr>
              <w:t xml:space="preserve"> </w:t>
            </w:r>
            <w:r w:rsidRPr="00EC7DA0">
              <w:rPr>
                <w:spacing w:val="-2"/>
                <w:sz w:val="24"/>
                <w:lang w:val="ru-RU"/>
              </w:rPr>
              <w:t>мира.</w:t>
            </w:r>
          </w:p>
        </w:tc>
      </w:tr>
      <w:tr w:rsidR="00E4184B" w:rsidRPr="005E0866">
        <w:trPr>
          <w:trHeight w:val="1454"/>
        </w:trPr>
        <w:tc>
          <w:tcPr>
            <w:tcW w:w="3750" w:type="dxa"/>
          </w:tcPr>
          <w:p w:rsidR="00E4184B" w:rsidRPr="00EC7DA0" w:rsidRDefault="00E4184B">
            <w:pPr>
              <w:pStyle w:val="TableParagraph"/>
              <w:spacing w:before="1"/>
              <w:rPr>
                <w:sz w:val="30"/>
                <w:lang w:val="ru-RU"/>
              </w:rPr>
            </w:pPr>
          </w:p>
          <w:p w:rsidR="00E4184B" w:rsidRDefault="00EC7DA0">
            <w:pPr>
              <w:pStyle w:val="TableParagraph"/>
              <w:spacing w:before="1"/>
              <w:ind w:left="266"/>
              <w:rPr>
                <w:sz w:val="24"/>
              </w:rPr>
            </w:pPr>
            <w:r>
              <w:rPr>
                <w:sz w:val="24"/>
              </w:rPr>
              <w:t>Материки и</w:t>
            </w:r>
            <w:r>
              <w:rPr>
                <w:spacing w:val="-3"/>
                <w:sz w:val="24"/>
              </w:rPr>
              <w:t xml:space="preserve"> </w:t>
            </w:r>
            <w:r>
              <w:rPr>
                <w:spacing w:val="-2"/>
                <w:sz w:val="24"/>
              </w:rPr>
              <w:t>страны.</w:t>
            </w:r>
          </w:p>
        </w:tc>
        <w:tc>
          <w:tcPr>
            <w:tcW w:w="5916" w:type="dxa"/>
          </w:tcPr>
          <w:p w:rsidR="00E4184B" w:rsidRPr="00EC7DA0" w:rsidRDefault="00EC7DA0">
            <w:pPr>
              <w:pStyle w:val="TableParagraph"/>
              <w:spacing w:before="68"/>
              <w:ind w:left="266" w:right="3851"/>
              <w:rPr>
                <w:sz w:val="24"/>
                <w:lang w:val="ru-RU"/>
              </w:rPr>
            </w:pPr>
            <w:r w:rsidRPr="00EC7DA0">
              <w:rPr>
                <w:spacing w:val="-2"/>
                <w:sz w:val="24"/>
                <w:lang w:val="ru-RU"/>
              </w:rPr>
              <w:t>Южные материки. Северные материки.</w:t>
            </w:r>
          </w:p>
          <w:p w:rsidR="00E4184B" w:rsidRPr="00EC7DA0" w:rsidRDefault="00EC7DA0">
            <w:pPr>
              <w:pStyle w:val="TableParagraph"/>
              <w:spacing w:before="5" w:line="257" w:lineRule="exact"/>
              <w:ind w:left="266"/>
              <w:rPr>
                <w:sz w:val="24"/>
                <w:lang w:val="ru-RU"/>
              </w:rPr>
            </w:pPr>
            <w:r w:rsidRPr="00EC7DA0">
              <w:rPr>
                <w:sz w:val="24"/>
                <w:lang w:val="ru-RU"/>
              </w:rPr>
              <w:t>Взаимодействие</w:t>
            </w:r>
            <w:r w:rsidRPr="00EC7DA0">
              <w:rPr>
                <w:spacing w:val="-8"/>
                <w:sz w:val="24"/>
                <w:lang w:val="ru-RU"/>
              </w:rPr>
              <w:t xml:space="preserve"> </w:t>
            </w:r>
            <w:r w:rsidRPr="00EC7DA0">
              <w:rPr>
                <w:sz w:val="24"/>
                <w:lang w:val="ru-RU"/>
              </w:rPr>
              <w:t>природы</w:t>
            </w:r>
            <w:r w:rsidRPr="00EC7DA0">
              <w:rPr>
                <w:spacing w:val="-9"/>
                <w:sz w:val="24"/>
                <w:lang w:val="ru-RU"/>
              </w:rPr>
              <w:t xml:space="preserve"> </w:t>
            </w:r>
            <w:r w:rsidRPr="00EC7DA0">
              <w:rPr>
                <w:sz w:val="24"/>
                <w:lang w:val="ru-RU"/>
              </w:rPr>
              <w:t>и</w:t>
            </w:r>
            <w:r w:rsidRPr="00EC7DA0">
              <w:rPr>
                <w:spacing w:val="-11"/>
                <w:sz w:val="24"/>
                <w:lang w:val="ru-RU"/>
              </w:rPr>
              <w:t xml:space="preserve"> </w:t>
            </w:r>
            <w:r w:rsidRPr="00EC7DA0">
              <w:rPr>
                <w:spacing w:val="-2"/>
                <w:sz w:val="24"/>
                <w:lang w:val="ru-RU"/>
              </w:rPr>
              <w:t>общества.</w:t>
            </w:r>
          </w:p>
        </w:tc>
      </w:tr>
    </w:tbl>
    <w:p w:rsidR="00E4184B" w:rsidRPr="00EC7DA0" w:rsidRDefault="00EC7DA0">
      <w:pPr>
        <w:ind w:left="1599"/>
        <w:rPr>
          <w:sz w:val="24"/>
          <w:lang w:val="ru-RU"/>
        </w:rPr>
      </w:pPr>
      <w:r w:rsidRPr="00EC7DA0">
        <w:rPr>
          <w:b/>
          <w:sz w:val="24"/>
          <w:lang w:val="ru-RU"/>
        </w:rPr>
        <w:t>Содержание</w:t>
      </w:r>
      <w:r w:rsidRPr="00EC7DA0">
        <w:rPr>
          <w:b/>
          <w:spacing w:val="-7"/>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6"/>
          <w:sz w:val="24"/>
          <w:lang w:val="ru-RU"/>
        </w:rPr>
        <w:t xml:space="preserve"> </w:t>
      </w:r>
      <w:r w:rsidRPr="00EC7DA0">
        <w:rPr>
          <w:b/>
          <w:sz w:val="24"/>
          <w:lang w:val="ru-RU"/>
        </w:rPr>
        <w:t>8 классе</w:t>
      </w:r>
      <w:r w:rsidRPr="00EC7DA0">
        <w:rPr>
          <w:b/>
          <w:spacing w:val="-7"/>
          <w:sz w:val="24"/>
          <w:lang w:val="ru-RU"/>
        </w:rPr>
        <w:t xml:space="preserve"> </w:t>
      </w:r>
      <w:r w:rsidRPr="00EC7DA0">
        <w:rPr>
          <w:sz w:val="24"/>
          <w:lang w:val="ru-RU"/>
        </w:rPr>
        <w:t>представлено</w:t>
      </w:r>
      <w:r w:rsidRPr="00EC7DA0">
        <w:rPr>
          <w:spacing w:val="-3"/>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таблице:</w:t>
      </w:r>
    </w:p>
    <w:p w:rsidR="00E4184B" w:rsidRPr="00EC7DA0" w:rsidRDefault="00E4184B">
      <w:pPr>
        <w:pStyle w:val="a4"/>
        <w:spacing w:before="2"/>
        <w:ind w:left="0" w:firstLine="0"/>
        <w:jc w:val="left"/>
        <w:rPr>
          <w:sz w:val="13"/>
          <w:lang w:val="ru-RU"/>
        </w:r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31"/>
        <w:gridCol w:w="5935"/>
      </w:tblGrid>
      <w:tr w:rsidR="00E4184B">
        <w:trPr>
          <w:trHeight w:val="2011"/>
        </w:trPr>
        <w:tc>
          <w:tcPr>
            <w:tcW w:w="3731" w:type="dxa"/>
          </w:tcPr>
          <w:p w:rsidR="00E4184B" w:rsidRPr="00EC7DA0" w:rsidRDefault="00E4184B">
            <w:pPr>
              <w:pStyle w:val="TableParagraph"/>
              <w:rPr>
                <w:sz w:val="26"/>
                <w:lang w:val="ru-RU"/>
              </w:rPr>
            </w:pPr>
          </w:p>
          <w:p w:rsidR="00E4184B" w:rsidRPr="00EC7DA0" w:rsidRDefault="00E4184B">
            <w:pPr>
              <w:pStyle w:val="TableParagraph"/>
              <w:spacing w:before="4"/>
              <w:rPr>
                <w:sz w:val="28"/>
                <w:lang w:val="ru-RU"/>
              </w:rPr>
            </w:pPr>
          </w:p>
          <w:p w:rsidR="00E4184B" w:rsidRDefault="00EC7DA0">
            <w:pPr>
              <w:pStyle w:val="TableParagraph"/>
              <w:ind w:left="266" w:right="491"/>
              <w:rPr>
                <w:sz w:val="24"/>
              </w:rPr>
            </w:pPr>
            <w:r>
              <w:rPr>
                <w:spacing w:val="-2"/>
                <w:sz w:val="24"/>
              </w:rPr>
              <w:t>Географическое пространство</w:t>
            </w:r>
            <w:r>
              <w:rPr>
                <w:spacing w:val="-12"/>
                <w:sz w:val="24"/>
              </w:rPr>
              <w:t xml:space="preserve"> </w:t>
            </w:r>
            <w:r>
              <w:rPr>
                <w:spacing w:val="-2"/>
                <w:sz w:val="24"/>
              </w:rPr>
              <w:t>России.</w:t>
            </w:r>
          </w:p>
        </w:tc>
        <w:tc>
          <w:tcPr>
            <w:tcW w:w="5935" w:type="dxa"/>
          </w:tcPr>
          <w:p w:rsidR="00E4184B" w:rsidRPr="00EC7DA0" w:rsidRDefault="00EC7DA0">
            <w:pPr>
              <w:pStyle w:val="TableParagraph"/>
              <w:spacing w:before="73" w:line="242" w:lineRule="auto"/>
              <w:ind w:left="261" w:right="2075"/>
              <w:jc w:val="both"/>
              <w:rPr>
                <w:sz w:val="24"/>
                <w:lang w:val="ru-RU"/>
              </w:rPr>
            </w:pPr>
            <w:r w:rsidRPr="00EC7DA0">
              <w:rPr>
                <w:sz w:val="24"/>
                <w:lang w:val="ru-RU"/>
              </w:rPr>
              <w:t>История</w:t>
            </w:r>
            <w:r w:rsidRPr="00EC7DA0">
              <w:rPr>
                <w:spacing w:val="-15"/>
                <w:sz w:val="24"/>
                <w:lang w:val="ru-RU"/>
              </w:rPr>
              <w:t xml:space="preserve"> </w:t>
            </w:r>
            <w:r w:rsidRPr="00EC7DA0">
              <w:rPr>
                <w:sz w:val="24"/>
                <w:lang w:val="ru-RU"/>
              </w:rPr>
              <w:t>формирования</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освоения территории России.</w:t>
            </w:r>
          </w:p>
          <w:p w:rsidR="00E4184B" w:rsidRPr="00EC7DA0" w:rsidRDefault="00EC7DA0">
            <w:pPr>
              <w:pStyle w:val="TableParagraph"/>
              <w:ind w:left="261" w:right="1731"/>
              <w:jc w:val="both"/>
              <w:rPr>
                <w:sz w:val="24"/>
                <w:lang w:val="ru-RU"/>
              </w:rPr>
            </w:pPr>
            <w:r w:rsidRPr="00EC7DA0">
              <w:rPr>
                <w:sz w:val="24"/>
                <w:lang w:val="ru-RU"/>
              </w:rPr>
              <w:t>Географическое</w:t>
            </w:r>
            <w:r w:rsidRPr="00EC7DA0">
              <w:rPr>
                <w:spacing w:val="-15"/>
                <w:sz w:val="24"/>
                <w:lang w:val="ru-RU"/>
              </w:rPr>
              <w:t xml:space="preserve"> </w:t>
            </w:r>
            <w:r w:rsidRPr="00EC7DA0">
              <w:rPr>
                <w:sz w:val="24"/>
                <w:lang w:val="ru-RU"/>
              </w:rPr>
              <w:t>положение</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 xml:space="preserve">границы России. Время на территории России. </w:t>
            </w:r>
            <w:r w:rsidRPr="00EC7DA0">
              <w:rPr>
                <w:spacing w:val="-2"/>
                <w:sz w:val="24"/>
                <w:lang w:val="ru-RU"/>
              </w:rPr>
              <w:t>Административно-территориальное</w:t>
            </w:r>
          </w:p>
          <w:p w:rsidR="00E4184B" w:rsidRDefault="00EC7DA0">
            <w:pPr>
              <w:pStyle w:val="TableParagraph"/>
              <w:spacing w:line="274" w:lineRule="exact"/>
              <w:ind w:left="261" w:right="2039"/>
              <w:jc w:val="both"/>
              <w:rPr>
                <w:sz w:val="24"/>
              </w:rPr>
            </w:pPr>
            <w:r>
              <w:rPr>
                <w:sz w:val="24"/>
              </w:rPr>
              <w:t>устройство</w:t>
            </w:r>
            <w:r>
              <w:rPr>
                <w:spacing w:val="-15"/>
                <w:sz w:val="24"/>
              </w:rPr>
              <w:t xml:space="preserve"> </w:t>
            </w:r>
            <w:r>
              <w:rPr>
                <w:sz w:val="24"/>
              </w:rPr>
              <w:t>России.</w:t>
            </w:r>
            <w:r>
              <w:rPr>
                <w:spacing w:val="-15"/>
                <w:sz w:val="24"/>
              </w:rPr>
              <w:t xml:space="preserve"> </w:t>
            </w:r>
            <w:r>
              <w:rPr>
                <w:sz w:val="24"/>
              </w:rPr>
              <w:t xml:space="preserve">Районирование </w:t>
            </w:r>
            <w:r>
              <w:rPr>
                <w:spacing w:val="-2"/>
                <w:sz w:val="24"/>
              </w:rPr>
              <w:t>территории.</w:t>
            </w:r>
          </w:p>
        </w:tc>
      </w:tr>
      <w:tr w:rsidR="00E4184B">
        <w:trPr>
          <w:trHeight w:val="1814"/>
        </w:trPr>
        <w:tc>
          <w:tcPr>
            <w:tcW w:w="3731" w:type="dxa"/>
          </w:tcPr>
          <w:p w:rsidR="00E4184B" w:rsidRDefault="00E4184B">
            <w:pPr>
              <w:pStyle w:val="TableParagraph"/>
              <w:rPr>
                <w:sz w:val="26"/>
              </w:rPr>
            </w:pPr>
          </w:p>
          <w:p w:rsidR="00E4184B" w:rsidRDefault="00E4184B">
            <w:pPr>
              <w:pStyle w:val="TableParagraph"/>
              <w:rPr>
                <w:sz w:val="26"/>
              </w:rPr>
            </w:pPr>
          </w:p>
          <w:p w:rsidR="00E4184B" w:rsidRDefault="00EC7DA0">
            <w:pPr>
              <w:pStyle w:val="TableParagraph"/>
              <w:spacing w:before="162"/>
              <w:ind w:left="266"/>
              <w:rPr>
                <w:sz w:val="24"/>
              </w:rPr>
            </w:pPr>
            <w:r>
              <w:rPr>
                <w:sz w:val="24"/>
              </w:rPr>
              <w:t>Природа</w:t>
            </w:r>
            <w:r>
              <w:rPr>
                <w:spacing w:val="-13"/>
                <w:sz w:val="24"/>
              </w:rPr>
              <w:t xml:space="preserve"> </w:t>
            </w:r>
            <w:r>
              <w:rPr>
                <w:spacing w:val="-2"/>
                <w:sz w:val="24"/>
              </w:rPr>
              <w:t>России.</w:t>
            </w:r>
          </w:p>
        </w:tc>
        <w:tc>
          <w:tcPr>
            <w:tcW w:w="5935" w:type="dxa"/>
          </w:tcPr>
          <w:p w:rsidR="00E4184B" w:rsidRPr="00EC7DA0" w:rsidRDefault="00EC7DA0">
            <w:pPr>
              <w:pStyle w:val="TableParagraph"/>
              <w:spacing w:before="73" w:line="242" w:lineRule="auto"/>
              <w:ind w:left="261" w:right="1156"/>
              <w:rPr>
                <w:sz w:val="24"/>
                <w:lang w:val="ru-RU"/>
              </w:rPr>
            </w:pPr>
            <w:r w:rsidRPr="00EC7DA0">
              <w:rPr>
                <w:sz w:val="24"/>
                <w:lang w:val="ru-RU"/>
              </w:rPr>
              <w:t>Природные условия и ресурсы России. Геологическое</w:t>
            </w:r>
            <w:r w:rsidRPr="00EC7DA0">
              <w:rPr>
                <w:spacing w:val="-15"/>
                <w:sz w:val="24"/>
                <w:lang w:val="ru-RU"/>
              </w:rPr>
              <w:t xml:space="preserve"> </w:t>
            </w:r>
            <w:r w:rsidRPr="00EC7DA0">
              <w:rPr>
                <w:sz w:val="24"/>
                <w:lang w:val="ru-RU"/>
              </w:rPr>
              <w:t>строение,</w:t>
            </w:r>
            <w:r w:rsidRPr="00EC7DA0">
              <w:rPr>
                <w:spacing w:val="-15"/>
                <w:sz w:val="24"/>
                <w:lang w:val="ru-RU"/>
              </w:rPr>
              <w:t xml:space="preserve"> </w:t>
            </w:r>
            <w:r w:rsidRPr="00EC7DA0">
              <w:rPr>
                <w:sz w:val="24"/>
                <w:lang w:val="ru-RU"/>
              </w:rPr>
              <w:t>рельеф</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 xml:space="preserve">полезные </w:t>
            </w:r>
            <w:r w:rsidRPr="00EC7DA0">
              <w:rPr>
                <w:spacing w:val="-2"/>
                <w:sz w:val="24"/>
                <w:lang w:val="ru-RU"/>
              </w:rPr>
              <w:t>ископаемые.</w:t>
            </w:r>
          </w:p>
          <w:p w:rsidR="00E4184B" w:rsidRPr="00EC7DA0" w:rsidRDefault="00EC7DA0">
            <w:pPr>
              <w:pStyle w:val="TableParagraph"/>
              <w:spacing w:line="267" w:lineRule="exact"/>
              <w:ind w:left="261"/>
              <w:rPr>
                <w:sz w:val="24"/>
                <w:lang w:val="ru-RU"/>
              </w:rPr>
            </w:pPr>
            <w:r w:rsidRPr="00EC7DA0">
              <w:rPr>
                <w:sz w:val="24"/>
                <w:lang w:val="ru-RU"/>
              </w:rPr>
              <w:t>Климат</w:t>
            </w:r>
            <w:r w:rsidRPr="00EC7DA0">
              <w:rPr>
                <w:spacing w:val="-5"/>
                <w:sz w:val="24"/>
                <w:lang w:val="ru-RU"/>
              </w:rPr>
              <w:t xml:space="preserve"> </w:t>
            </w:r>
            <w:r w:rsidRPr="00EC7DA0">
              <w:rPr>
                <w:sz w:val="24"/>
                <w:lang w:val="ru-RU"/>
              </w:rPr>
              <w:t>и</w:t>
            </w:r>
            <w:r w:rsidRPr="00EC7DA0">
              <w:rPr>
                <w:spacing w:val="-9"/>
                <w:sz w:val="24"/>
                <w:lang w:val="ru-RU"/>
              </w:rPr>
              <w:t xml:space="preserve"> </w:t>
            </w:r>
            <w:r w:rsidRPr="00EC7DA0">
              <w:rPr>
                <w:sz w:val="24"/>
                <w:lang w:val="ru-RU"/>
              </w:rPr>
              <w:t>климатические</w:t>
            </w:r>
            <w:r w:rsidRPr="00EC7DA0">
              <w:rPr>
                <w:spacing w:val="-8"/>
                <w:sz w:val="24"/>
                <w:lang w:val="ru-RU"/>
              </w:rPr>
              <w:t xml:space="preserve"> </w:t>
            </w:r>
            <w:r w:rsidRPr="00EC7DA0">
              <w:rPr>
                <w:spacing w:val="-2"/>
                <w:sz w:val="24"/>
                <w:lang w:val="ru-RU"/>
              </w:rPr>
              <w:t>ресурсы.</w:t>
            </w:r>
          </w:p>
          <w:p w:rsidR="00E4184B" w:rsidRDefault="00EC7DA0">
            <w:pPr>
              <w:pStyle w:val="TableParagraph"/>
              <w:spacing w:line="242" w:lineRule="auto"/>
              <w:ind w:left="261" w:right="1156"/>
              <w:rPr>
                <w:sz w:val="24"/>
              </w:rPr>
            </w:pPr>
            <w:r w:rsidRPr="00EC7DA0">
              <w:rPr>
                <w:sz w:val="24"/>
                <w:lang w:val="ru-RU"/>
              </w:rPr>
              <w:t>Моря</w:t>
            </w:r>
            <w:r w:rsidRPr="00EC7DA0">
              <w:rPr>
                <w:spacing w:val="-15"/>
                <w:sz w:val="24"/>
                <w:lang w:val="ru-RU"/>
              </w:rPr>
              <w:t xml:space="preserve"> </w:t>
            </w:r>
            <w:r w:rsidRPr="00EC7DA0">
              <w:rPr>
                <w:sz w:val="24"/>
                <w:lang w:val="ru-RU"/>
              </w:rPr>
              <w:t>России.</w:t>
            </w:r>
            <w:r w:rsidRPr="00EC7DA0">
              <w:rPr>
                <w:spacing w:val="-12"/>
                <w:sz w:val="24"/>
                <w:lang w:val="ru-RU"/>
              </w:rPr>
              <w:t xml:space="preserve"> </w:t>
            </w:r>
            <w:r w:rsidRPr="00EC7DA0">
              <w:rPr>
                <w:sz w:val="24"/>
                <w:lang w:val="ru-RU"/>
              </w:rPr>
              <w:t>Внутренние</w:t>
            </w:r>
            <w:r w:rsidRPr="00EC7DA0">
              <w:rPr>
                <w:spacing w:val="-14"/>
                <w:sz w:val="24"/>
                <w:lang w:val="ru-RU"/>
              </w:rPr>
              <w:t xml:space="preserve"> </w:t>
            </w:r>
            <w:r w:rsidRPr="00EC7DA0">
              <w:rPr>
                <w:sz w:val="24"/>
                <w:lang w:val="ru-RU"/>
              </w:rPr>
              <w:t>воды</w:t>
            </w:r>
            <w:r w:rsidRPr="00EC7DA0">
              <w:rPr>
                <w:spacing w:val="-15"/>
                <w:sz w:val="24"/>
                <w:lang w:val="ru-RU"/>
              </w:rPr>
              <w:t xml:space="preserve"> </w:t>
            </w:r>
            <w:r w:rsidRPr="00EC7DA0">
              <w:rPr>
                <w:sz w:val="24"/>
                <w:lang w:val="ru-RU"/>
              </w:rPr>
              <w:t>и</w:t>
            </w:r>
            <w:r w:rsidRPr="00EC7DA0">
              <w:rPr>
                <w:spacing w:val="-13"/>
                <w:sz w:val="24"/>
                <w:lang w:val="ru-RU"/>
              </w:rPr>
              <w:t xml:space="preserve"> </w:t>
            </w:r>
            <w:r w:rsidRPr="00EC7DA0">
              <w:rPr>
                <w:sz w:val="24"/>
                <w:lang w:val="ru-RU"/>
              </w:rPr>
              <w:t>водные ресурсы.</w:t>
            </w:r>
            <w:r w:rsidRPr="00EC7DA0">
              <w:rPr>
                <w:spacing w:val="-5"/>
                <w:sz w:val="24"/>
                <w:lang w:val="ru-RU"/>
              </w:rPr>
              <w:t xml:space="preserve"> </w:t>
            </w:r>
            <w:r>
              <w:rPr>
                <w:sz w:val="24"/>
              </w:rPr>
              <w:t>Природно-хозяйственные</w:t>
            </w:r>
            <w:r>
              <w:rPr>
                <w:spacing w:val="-6"/>
                <w:sz w:val="24"/>
              </w:rPr>
              <w:t xml:space="preserve"> </w:t>
            </w:r>
            <w:r>
              <w:rPr>
                <w:spacing w:val="-4"/>
                <w:sz w:val="24"/>
              </w:rPr>
              <w:t>зоны.</w:t>
            </w:r>
          </w:p>
        </w:tc>
      </w:tr>
      <w:tr w:rsidR="00E4184B">
        <w:trPr>
          <w:trHeight w:val="1804"/>
        </w:trPr>
        <w:tc>
          <w:tcPr>
            <w:tcW w:w="3731" w:type="dxa"/>
          </w:tcPr>
          <w:p w:rsidR="00E4184B" w:rsidRDefault="00E4184B">
            <w:pPr>
              <w:pStyle w:val="TableParagraph"/>
              <w:rPr>
                <w:sz w:val="26"/>
              </w:rPr>
            </w:pPr>
          </w:p>
          <w:p w:rsidR="00E4184B" w:rsidRDefault="00E4184B">
            <w:pPr>
              <w:pStyle w:val="TableParagraph"/>
              <w:rPr>
                <w:sz w:val="26"/>
              </w:rPr>
            </w:pPr>
          </w:p>
          <w:p w:rsidR="00E4184B" w:rsidRDefault="00EC7DA0">
            <w:pPr>
              <w:pStyle w:val="TableParagraph"/>
              <w:spacing w:before="162"/>
              <w:ind w:left="266"/>
              <w:rPr>
                <w:sz w:val="24"/>
              </w:rPr>
            </w:pPr>
            <w:r>
              <w:rPr>
                <w:sz w:val="24"/>
              </w:rPr>
              <w:t>Население</w:t>
            </w:r>
            <w:r>
              <w:rPr>
                <w:spacing w:val="-9"/>
                <w:sz w:val="24"/>
              </w:rPr>
              <w:t xml:space="preserve"> </w:t>
            </w:r>
            <w:r>
              <w:rPr>
                <w:spacing w:val="-2"/>
                <w:sz w:val="24"/>
              </w:rPr>
              <w:t>России.</w:t>
            </w:r>
          </w:p>
        </w:tc>
        <w:tc>
          <w:tcPr>
            <w:tcW w:w="5935" w:type="dxa"/>
          </w:tcPr>
          <w:p w:rsidR="00E4184B" w:rsidRPr="00EC7DA0" w:rsidRDefault="00EC7DA0">
            <w:pPr>
              <w:pStyle w:val="TableParagraph"/>
              <w:spacing w:before="68"/>
              <w:ind w:left="261" w:right="1156"/>
              <w:rPr>
                <w:sz w:val="24"/>
                <w:lang w:val="ru-RU"/>
              </w:rPr>
            </w:pPr>
            <w:r w:rsidRPr="00EC7DA0">
              <w:rPr>
                <w:sz w:val="24"/>
                <w:lang w:val="ru-RU"/>
              </w:rPr>
              <w:t xml:space="preserve">Численность населения России. </w:t>
            </w:r>
            <w:r w:rsidRPr="00EC7DA0">
              <w:rPr>
                <w:spacing w:val="-2"/>
                <w:sz w:val="24"/>
                <w:lang w:val="ru-RU"/>
              </w:rPr>
              <w:t xml:space="preserve">Территориальные особенности размещения </w:t>
            </w:r>
            <w:r w:rsidRPr="00EC7DA0">
              <w:rPr>
                <w:sz w:val="24"/>
                <w:lang w:val="ru-RU"/>
              </w:rPr>
              <w:t>населения России.</w:t>
            </w:r>
          </w:p>
          <w:p w:rsidR="00E4184B" w:rsidRPr="00EC7DA0" w:rsidRDefault="00EC7DA0">
            <w:pPr>
              <w:pStyle w:val="TableParagraph"/>
              <w:spacing w:before="3" w:line="272" w:lineRule="exact"/>
              <w:ind w:left="261"/>
              <w:rPr>
                <w:sz w:val="24"/>
                <w:lang w:val="ru-RU"/>
              </w:rPr>
            </w:pPr>
            <w:r w:rsidRPr="00EC7DA0">
              <w:rPr>
                <w:sz w:val="24"/>
                <w:lang w:val="ru-RU"/>
              </w:rPr>
              <w:t>Народы</w:t>
            </w:r>
            <w:r w:rsidRPr="00EC7DA0">
              <w:rPr>
                <w:spacing w:val="-3"/>
                <w:sz w:val="24"/>
                <w:lang w:val="ru-RU"/>
              </w:rPr>
              <w:t xml:space="preserve"> </w:t>
            </w:r>
            <w:r w:rsidRPr="00EC7DA0">
              <w:rPr>
                <w:sz w:val="24"/>
                <w:lang w:val="ru-RU"/>
              </w:rPr>
              <w:t>и</w:t>
            </w:r>
            <w:r w:rsidRPr="00EC7DA0">
              <w:rPr>
                <w:spacing w:val="-4"/>
                <w:sz w:val="24"/>
                <w:lang w:val="ru-RU"/>
              </w:rPr>
              <w:t xml:space="preserve"> </w:t>
            </w:r>
            <w:r w:rsidRPr="00EC7DA0">
              <w:rPr>
                <w:sz w:val="24"/>
                <w:lang w:val="ru-RU"/>
              </w:rPr>
              <w:t>религии</w:t>
            </w:r>
            <w:r w:rsidRPr="00EC7DA0">
              <w:rPr>
                <w:spacing w:val="-2"/>
                <w:sz w:val="24"/>
                <w:lang w:val="ru-RU"/>
              </w:rPr>
              <w:t xml:space="preserve"> России.</w:t>
            </w:r>
          </w:p>
          <w:p w:rsidR="00E4184B" w:rsidRDefault="00EC7DA0">
            <w:pPr>
              <w:pStyle w:val="TableParagraph"/>
              <w:spacing w:line="247" w:lineRule="auto"/>
              <w:ind w:left="261"/>
              <w:rPr>
                <w:sz w:val="24"/>
              </w:rPr>
            </w:pPr>
            <w:r w:rsidRPr="00EC7DA0">
              <w:rPr>
                <w:sz w:val="24"/>
                <w:lang w:val="ru-RU"/>
              </w:rPr>
              <w:t>Половой</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возрастной</w:t>
            </w:r>
            <w:r w:rsidRPr="00EC7DA0">
              <w:rPr>
                <w:spacing w:val="-15"/>
                <w:sz w:val="24"/>
                <w:lang w:val="ru-RU"/>
              </w:rPr>
              <w:t xml:space="preserve"> </w:t>
            </w:r>
            <w:r w:rsidRPr="00EC7DA0">
              <w:rPr>
                <w:sz w:val="24"/>
                <w:lang w:val="ru-RU"/>
              </w:rPr>
              <w:t>состав</w:t>
            </w:r>
            <w:r w:rsidRPr="00EC7DA0">
              <w:rPr>
                <w:spacing w:val="-15"/>
                <w:sz w:val="24"/>
                <w:lang w:val="ru-RU"/>
              </w:rPr>
              <w:t xml:space="preserve"> </w:t>
            </w:r>
            <w:r w:rsidRPr="00EC7DA0">
              <w:rPr>
                <w:sz w:val="24"/>
                <w:lang w:val="ru-RU"/>
              </w:rPr>
              <w:t>населения</w:t>
            </w:r>
            <w:r w:rsidRPr="00EC7DA0">
              <w:rPr>
                <w:spacing w:val="-15"/>
                <w:sz w:val="24"/>
                <w:lang w:val="ru-RU"/>
              </w:rPr>
              <w:t xml:space="preserve"> </w:t>
            </w:r>
            <w:r w:rsidRPr="00EC7DA0">
              <w:rPr>
                <w:sz w:val="24"/>
                <w:lang w:val="ru-RU"/>
              </w:rPr>
              <w:t xml:space="preserve">России. </w:t>
            </w:r>
            <w:r>
              <w:rPr>
                <w:sz w:val="24"/>
              </w:rPr>
              <w:t>Человеческий капитал России.</w:t>
            </w:r>
          </w:p>
        </w:tc>
      </w:tr>
    </w:tbl>
    <w:p w:rsidR="00E4184B" w:rsidRPr="00EC7DA0" w:rsidRDefault="00EC7DA0">
      <w:pPr>
        <w:ind w:left="1599"/>
        <w:rPr>
          <w:sz w:val="24"/>
          <w:lang w:val="ru-RU"/>
        </w:rPr>
      </w:pPr>
      <w:r w:rsidRPr="00EC7DA0">
        <w:rPr>
          <w:b/>
          <w:sz w:val="24"/>
          <w:lang w:val="ru-RU"/>
        </w:rPr>
        <w:t>Содержание</w:t>
      </w:r>
      <w:r w:rsidRPr="00EC7DA0">
        <w:rPr>
          <w:b/>
          <w:spacing w:val="-7"/>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6"/>
          <w:sz w:val="24"/>
          <w:lang w:val="ru-RU"/>
        </w:rPr>
        <w:t xml:space="preserve"> </w:t>
      </w:r>
      <w:r w:rsidRPr="00EC7DA0">
        <w:rPr>
          <w:b/>
          <w:sz w:val="24"/>
          <w:lang w:val="ru-RU"/>
        </w:rPr>
        <w:t>9</w:t>
      </w:r>
      <w:r w:rsidRPr="00EC7DA0">
        <w:rPr>
          <w:b/>
          <w:spacing w:val="-5"/>
          <w:sz w:val="24"/>
          <w:lang w:val="ru-RU"/>
        </w:rPr>
        <w:t xml:space="preserve"> </w:t>
      </w:r>
      <w:r w:rsidRPr="00EC7DA0">
        <w:rPr>
          <w:b/>
          <w:sz w:val="24"/>
          <w:lang w:val="ru-RU"/>
        </w:rPr>
        <w:t>классе</w:t>
      </w:r>
      <w:r w:rsidRPr="00EC7DA0">
        <w:rPr>
          <w:b/>
          <w:spacing w:val="-2"/>
          <w:sz w:val="24"/>
          <w:lang w:val="ru-RU"/>
        </w:rPr>
        <w:t xml:space="preserve"> </w:t>
      </w:r>
      <w:r w:rsidRPr="00EC7DA0">
        <w:rPr>
          <w:sz w:val="24"/>
          <w:lang w:val="ru-RU"/>
        </w:rPr>
        <w:t>представлено</w:t>
      </w:r>
      <w:r w:rsidRPr="00EC7DA0">
        <w:rPr>
          <w:spacing w:val="-3"/>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таблице:</w:t>
      </w:r>
    </w:p>
    <w:p w:rsidR="00E4184B" w:rsidRPr="00EC7DA0" w:rsidRDefault="00E4184B">
      <w:pPr>
        <w:rPr>
          <w:sz w:val="24"/>
          <w:lang w:val="ru-RU"/>
        </w:rPr>
        <w:sectPr w:rsidR="00E4184B" w:rsidRPr="00EC7DA0" w:rsidSect="005E0866">
          <w:pgSz w:w="11910" w:h="16840"/>
          <w:pgMar w:top="1040" w:right="0" w:bottom="2320" w:left="100" w:header="0" w:footer="2032" w:gutter="0"/>
          <w:cols w:space="720"/>
        </w:sectPr>
      </w:pPr>
    </w:p>
    <w:tbl>
      <w:tblPr>
        <w:tblStyle w:val="TableNormal"/>
        <w:tblW w:w="0" w:type="auto"/>
        <w:tblInd w:w="13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54"/>
        <w:gridCol w:w="6012"/>
      </w:tblGrid>
      <w:tr w:rsidR="00E4184B">
        <w:trPr>
          <w:trHeight w:val="1179"/>
        </w:trPr>
        <w:tc>
          <w:tcPr>
            <w:tcW w:w="3654" w:type="dxa"/>
            <w:tcBorders>
              <w:bottom w:val="single" w:sz="12" w:space="0" w:color="000000"/>
            </w:tcBorders>
          </w:tcPr>
          <w:p w:rsidR="00E4184B" w:rsidRPr="00EC7DA0" w:rsidRDefault="00E4184B">
            <w:pPr>
              <w:pStyle w:val="TableParagraph"/>
              <w:spacing w:before="1"/>
              <w:rPr>
                <w:sz w:val="30"/>
                <w:lang w:val="ru-RU"/>
              </w:rPr>
            </w:pPr>
          </w:p>
          <w:p w:rsidR="00E4184B" w:rsidRDefault="00EC7DA0">
            <w:pPr>
              <w:pStyle w:val="TableParagraph"/>
              <w:spacing w:before="1"/>
              <w:ind w:left="266"/>
              <w:rPr>
                <w:sz w:val="24"/>
              </w:rPr>
            </w:pPr>
            <w:r>
              <w:rPr>
                <w:spacing w:val="-2"/>
                <w:sz w:val="24"/>
              </w:rPr>
              <w:t>Хозяйство</w:t>
            </w:r>
            <w:r>
              <w:rPr>
                <w:spacing w:val="1"/>
                <w:sz w:val="24"/>
              </w:rPr>
              <w:t xml:space="preserve"> </w:t>
            </w:r>
            <w:r>
              <w:rPr>
                <w:spacing w:val="-2"/>
                <w:sz w:val="24"/>
              </w:rPr>
              <w:t>России.</w:t>
            </w:r>
          </w:p>
        </w:tc>
        <w:tc>
          <w:tcPr>
            <w:tcW w:w="6012" w:type="dxa"/>
            <w:tcBorders>
              <w:bottom w:val="single" w:sz="12" w:space="0" w:color="000000"/>
            </w:tcBorders>
          </w:tcPr>
          <w:p w:rsidR="00E4184B" w:rsidRDefault="00EC7DA0">
            <w:pPr>
              <w:pStyle w:val="TableParagraph"/>
              <w:spacing w:before="68"/>
              <w:ind w:left="266" w:right="2026"/>
              <w:rPr>
                <w:sz w:val="24"/>
              </w:rPr>
            </w:pPr>
            <w:r w:rsidRPr="00EC7DA0">
              <w:rPr>
                <w:sz w:val="24"/>
                <w:lang w:val="ru-RU"/>
              </w:rPr>
              <w:t>Общая характеристика хозяйства России. Топливно-энергетический комплекс</w:t>
            </w:r>
            <w:r w:rsidRPr="00EC7DA0">
              <w:rPr>
                <w:spacing w:val="-17"/>
                <w:sz w:val="24"/>
                <w:lang w:val="ru-RU"/>
              </w:rPr>
              <w:t xml:space="preserve"> </w:t>
            </w:r>
            <w:r w:rsidRPr="00EC7DA0">
              <w:rPr>
                <w:sz w:val="24"/>
                <w:lang w:val="ru-RU"/>
              </w:rPr>
              <w:t>(ТЭК).</w:t>
            </w:r>
            <w:r w:rsidRPr="00EC7DA0">
              <w:rPr>
                <w:spacing w:val="-15"/>
                <w:sz w:val="24"/>
                <w:lang w:val="ru-RU"/>
              </w:rPr>
              <w:t xml:space="preserve"> </w:t>
            </w:r>
            <w:r>
              <w:rPr>
                <w:sz w:val="24"/>
              </w:rPr>
              <w:t>Металлургический</w:t>
            </w:r>
          </w:p>
          <w:p w:rsidR="00E4184B" w:rsidRDefault="00EC7DA0">
            <w:pPr>
              <w:pStyle w:val="TableParagraph"/>
              <w:spacing w:line="264" w:lineRule="exact"/>
              <w:ind w:left="266"/>
              <w:rPr>
                <w:sz w:val="24"/>
              </w:rPr>
            </w:pPr>
            <w:r>
              <w:rPr>
                <w:spacing w:val="-2"/>
                <w:sz w:val="24"/>
              </w:rPr>
              <w:t>комплекс.</w:t>
            </w:r>
          </w:p>
        </w:tc>
      </w:tr>
      <w:tr w:rsidR="00E4184B">
        <w:trPr>
          <w:trHeight w:val="1732"/>
        </w:trPr>
        <w:tc>
          <w:tcPr>
            <w:tcW w:w="3654" w:type="dxa"/>
            <w:tcBorders>
              <w:top w:val="single" w:sz="12" w:space="0" w:color="000000"/>
            </w:tcBorders>
          </w:tcPr>
          <w:p w:rsidR="00E4184B" w:rsidRDefault="00E4184B">
            <w:pPr>
              <w:pStyle w:val="TableParagraph"/>
              <w:rPr>
                <w:sz w:val="24"/>
              </w:rPr>
            </w:pPr>
          </w:p>
        </w:tc>
        <w:tc>
          <w:tcPr>
            <w:tcW w:w="6012" w:type="dxa"/>
            <w:tcBorders>
              <w:top w:val="single" w:sz="12" w:space="0" w:color="000000"/>
            </w:tcBorders>
          </w:tcPr>
          <w:p w:rsidR="00E4184B" w:rsidRPr="00EC7DA0" w:rsidRDefault="00EC7DA0">
            <w:pPr>
              <w:pStyle w:val="TableParagraph"/>
              <w:spacing w:before="68"/>
              <w:ind w:left="266" w:right="2458"/>
              <w:rPr>
                <w:sz w:val="24"/>
                <w:lang w:val="ru-RU"/>
              </w:rPr>
            </w:pPr>
            <w:r w:rsidRPr="00EC7DA0">
              <w:rPr>
                <w:spacing w:val="-2"/>
                <w:sz w:val="24"/>
                <w:lang w:val="ru-RU"/>
              </w:rPr>
              <w:t>Машиностроительный комплекс.</w:t>
            </w:r>
            <w:r w:rsidRPr="00EC7DA0">
              <w:rPr>
                <w:spacing w:val="-10"/>
                <w:sz w:val="24"/>
                <w:lang w:val="ru-RU"/>
              </w:rPr>
              <w:t xml:space="preserve"> </w:t>
            </w:r>
            <w:r w:rsidRPr="00EC7DA0">
              <w:rPr>
                <w:spacing w:val="-2"/>
                <w:sz w:val="24"/>
                <w:lang w:val="ru-RU"/>
              </w:rPr>
              <w:t>Химико-лесной комплекс.</w:t>
            </w:r>
          </w:p>
          <w:p w:rsidR="00E4184B" w:rsidRPr="00EC7DA0" w:rsidRDefault="00EC7DA0">
            <w:pPr>
              <w:pStyle w:val="TableParagraph"/>
              <w:spacing w:line="242" w:lineRule="auto"/>
              <w:ind w:left="266"/>
              <w:rPr>
                <w:sz w:val="24"/>
                <w:lang w:val="ru-RU"/>
              </w:rPr>
            </w:pPr>
            <w:r w:rsidRPr="00EC7DA0">
              <w:rPr>
                <w:spacing w:val="-2"/>
                <w:sz w:val="24"/>
                <w:lang w:val="ru-RU"/>
              </w:rPr>
              <w:t>Агропромышленный</w:t>
            </w:r>
            <w:r w:rsidRPr="00EC7DA0">
              <w:rPr>
                <w:spacing w:val="-5"/>
                <w:sz w:val="24"/>
                <w:lang w:val="ru-RU"/>
              </w:rPr>
              <w:t xml:space="preserve"> </w:t>
            </w:r>
            <w:r w:rsidRPr="00EC7DA0">
              <w:rPr>
                <w:spacing w:val="-2"/>
                <w:sz w:val="24"/>
                <w:lang w:val="ru-RU"/>
              </w:rPr>
              <w:t>комплекс</w:t>
            </w:r>
            <w:r w:rsidRPr="00EC7DA0">
              <w:rPr>
                <w:spacing w:val="-3"/>
                <w:sz w:val="24"/>
                <w:lang w:val="ru-RU"/>
              </w:rPr>
              <w:t xml:space="preserve"> </w:t>
            </w:r>
            <w:r w:rsidRPr="00EC7DA0">
              <w:rPr>
                <w:spacing w:val="-2"/>
                <w:sz w:val="24"/>
                <w:lang w:val="ru-RU"/>
              </w:rPr>
              <w:t xml:space="preserve">(АПК). </w:t>
            </w:r>
            <w:r w:rsidRPr="00EC7DA0">
              <w:rPr>
                <w:sz w:val="24"/>
                <w:lang w:val="ru-RU"/>
              </w:rPr>
              <w:t>Инфраструктурный комплекс.</w:t>
            </w:r>
          </w:p>
          <w:p w:rsidR="00E4184B" w:rsidRDefault="00EC7DA0">
            <w:pPr>
              <w:pStyle w:val="TableParagraph"/>
              <w:spacing w:line="261" w:lineRule="exact"/>
              <w:ind w:left="266"/>
              <w:rPr>
                <w:sz w:val="24"/>
              </w:rPr>
            </w:pPr>
            <w:r>
              <w:rPr>
                <w:sz w:val="24"/>
              </w:rPr>
              <w:t>Обобщение</w:t>
            </w:r>
            <w:r>
              <w:rPr>
                <w:spacing w:val="-9"/>
                <w:sz w:val="24"/>
              </w:rPr>
              <w:t xml:space="preserve"> </w:t>
            </w:r>
            <w:r>
              <w:rPr>
                <w:spacing w:val="-2"/>
                <w:sz w:val="24"/>
              </w:rPr>
              <w:t>знаний.</w:t>
            </w:r>
          </w:p>
        </w:tc>
      </w:tr>
      <w:tr w:rsidR="00E4184B" w:rsidRPr="005E0866">
        <w:trPr>
          <w:trHeight w:val="974"/>
        </w:trPr>
        <w:tc>
          <w:tcPr>
            <w:tcW w:w="3654" w:type="dxa"/>
          </w:tcPr>
          <w:p w:rsidR="00E4184B" w:rsidRDefault="00E4184B">
            <w:pPr>
              <w:pStyle w:val="TableParagraph"/>
              <w:spacing w:before="2"/>
              <w:rPr>
                <w:sz w:val="30"/>
              </w:rPr>
            </w:pPr>
          </w:p>
          <w:p w:rsidR="00E4184B" w:rsidRDefault="00EC7DA0">
            <w:pPr>
              <w:pStyle w:val="TableParagraph"/>
              <w:ind w:left="266"/>
              <w:rPr>
                <w:sz w:val="24"/>
              </w:rPr>
            </w:pPr>
            <w:r>
              <w:rPr>
                <w:sz w:val="24"/>
              </w:rPr>
              <w:t>Регионы</w:t>
            </w:r>
            <w:r>
              <w:rPr>
                <w:spacing w:val="-10"/>
                <w:sz w:val="24"/>
              </w:rPr>
              <w:t xml:space="preserve"> </w:t>
            </w:r>
            <w:r>
              <w:rPr>
                <w:spacing w:val="-2"/>
                <w:sz w:val="24"/>
              </w:rPr>
              <w:t>России.</w:t>
            </w:r>
          </w:p>
        </w:tc>
        <w:tc>
          <w:tcPr>
            <w:tcW w:w="6012" w:type="dxa"/>
          </w:tcPr>
          <w:p w:rsidR="00E4184B" w:rsidRPr="00EC7DA0" w:rsidRDefault="00EC7DA0">
            <w:pPr>
              <w:pStyle w:val="TableParagraph"/>
              <w:spacing w:before="71" w:line="237" w:lineRule="auto"/>
              <w:ind w:left="266"/>
              <w:rPr>
                <w:sz w:val="24"/>
                <w:lang w:val="ru-RU"/>
              </w:rPr>
            </w:pPr>
            <w:r w:rsidRPr="00EC7DA0">
              <w:rPr>
                <w:sz w:val="24"/>
                <w:lang w:val="ru-RU"/>
              </w:rPr>
              <w:t>Западный</w:t>
            </w:r>
            <w:r w:rsidRPr="00EC7DA0">
              <w:rPr>
                <w:spacing w:val="-15"/>
                <w:sz w:val="24"/>
                <w:lang w:val="ru-RU"/>
              </w:rPr>
              <w:t xml:space="preserve"> </w:t>
            </w:r>
            <w:r w:rsidRPr="00EC7DA0">
              <w:rPr>
                <w:sz w:val="24"/>
                <w:lang w:val="ru-RU"/>
              </w:rPr>
              <w:t>макрорегион</w:t>
            </w:r>
            <w:r w:rsidRPr="00EC7DA0">
              <w:rPr>
                <w:spacing w:val="-15"/>
                <w:sz w:val="24"/>
                <w:lang w:val="ru-RU"/>
              </w:rPr>
              <w:t xml:space="preserve"> </w:t>
            </w:r>
            <w:r w:rsidRPr="00EC7DA0">
              <w:rPr>
                <w:sz w:val="24"/>
                <w:lang w:val="ru-RU"/>
              </w:rPr>
              <w:t>(Европейская</w:t>
            </w:r>
            <w:r w:rsidRPr="00EC7DA0">
              <w:rPr>
                <w:spacing w:val="-15"/>
                <w:sz w:val="24"/>
                <w:lang w:val="ru-RU"/>
              </w:rPr>
              <w:t xml:space="preserve"> </w:t>
            </w:r>
            <w:r w:rsidRPr="00EC7DA0">
              <w:rPr>
                <w:sz w:val="24"/>
                <w:lang w:val="ru-RU"/>
              </w:rPr>
              <w:t>часть)</w:t>
            </w:r>
            <w:r w:rsidRPr="00EC7DA0">
              <w:rPr>
                <w:spacing w:val="-15"/>
                <w:sz w:val="24"/>
                <w:lang w:val="ru-RU"/>
              </w:rPr>
              <w:t xml:space="preserve"> </w:t>
            </w:r>
            <w:r w:rsidRPr="00EC7DA0">
              <w:rPr>
                <w:sz w:val="24"/>
                <w:lang w:val="ru-RU"/>
              </w:rPr>
              <w:t>России. Азиатская (Восточная) часть России.</w:t>
            </w:r>
          </w:p>
          <w:p w:rsidR="00E4184B" w:rsidRPr="00EC7DA0" w:rsidRDefault="00EC7DA0">
            <w:pPr>
              <w:pStyle w:val="TableParagraph"/>
              <w:spacing w:before="8"/>
              <w:ind w:left="266"/>
              <w:rPr>
                <w:sz w:val="24"/>
                <w:lang w:val="ru-RU"/>
              </w:rPr>
            </w:pPr>
            <w:r w:rsidRPr="00EC7DA0">
              <w:rPr>
                <w:sz w:val="24"/>
                <w:lang w:val="ru-RU"/>
              </w:rPr>
              <w:t>Обобщение</w:t>
            </w:r>
            <w:r w:rsidRPr="00EC7DA0">
              <w:rPr>
                <w:spacing w:val="-9"/>
                <w:sz w:val="24"/>
                <w:lang w:val="ru-RU"/>
              </w:rPr>
              <w:t xml:space="preserve"> </w:t>
            </w:r>
            <w:r w:rsidRPr="00EC7DA0">
              <w:rPr>
                <w:spacing w:val="-2"/>
                <w:sz w:val="24"/>
                <w:lang w:val="ru-RU"/>
              </w:rPr>
              <w:t>знаний.</w:t>
            </w:r>
          </w:p>
        </w:tc>
      </w:tr>
      <w:tr w:rsidR="00E4184B">
        <w:trPr>
          <w:trHeight w:val="431"/>
        </w:trPr>
        <w:tc>
          <w:tcPr>
            <w:tcW w:w="3654" w:type="dxa"/>
          </w:tcPr>
          <w:p w:rsidR="00E4184B" w:rsidRDefault="00EC7DA0">
            <w:pPr>
              <w:pStyle w:val="TableParagraph"/>
              <w:spacing w:before="68"/>
              <w:ind w:left="266"/>
              <w:rPr>
                <w:sz w:val="24"/>
              </w:rPr>
            </w:pPr>
            <w:r>
              <w:rPr>
                <w:sz w:val="24"/>
              </w:rPr>
              <w:t>Россия</w:t>
            </w:r>
            <w:r>
              <w:rPr>
                <w:spacing w:val="-8"/>
                <w:sz w:val="24"/>
              </w:rPr>
              <w:t xml:space="preserve"> </w:t>
            </w:r>
            <w:r>
              <w:rPr>
                <w:sz w:val="24"/>
              </w:rPr>
              <w:t>в</w:t>
            </w:r>
            <w:r>
              <w:rPr>
                <w:spacing w:val="-7"/>
                <w:sz w:val="24"/>
              </w:rPr>
              <w:t xml:space="preserve"> </w:t>
            </w:r>
            <w:r>
              <w:rPr>
                <w:sz w:val="24"/>
              </w:rPr>
              <w:t>современном</w:t>
            </w:r>
            <w:r>
              <w:rPr>
                <w:spacing w:val="-1"/>
                <w:sz w:val="24"/>
              </w:rPr>
              <w:t xml:space="preserve"> </w:t>
            </w:r>
            <w:r>
              <w:rPr>
                <w:spacing w:val="-2"/>
                <w:sz w:val="24"/>
              </w:rPr>
              <w:t>мире.</w:t>
            </w:r>
          </w:p>
        </w:tc>
        <w:tc>
          <w:tcPr>
            <w:tcW w:w="6012" w:type="dxa"/>
          </w:tcPr>
          <w:p w:rsidR="00E4184B" w:rsidRDefault="00EC7DA0">
            <w:pPr>
              <w:pStyle w:val="TableParagraph"/>
              <w:spacing w:before="68"/>
              <w:ind w:left="266"/>
              <w:rPr>
                <w:sz w:val="24"/>
              </w:rPr>
            </w:pPr>
            <w:r>
              <w:rPr>
                <w:sz w:val="24"/>
              </w:rPr>
              <w:t>Россия</w:t>
            </w:r>
            <w:r>
              <w:rPr>
                <w:spacing w:val="-9"/>
                <w:sz w:val="24"/>
              </w:rPr>
              <w:t xml:space="preserve"> </w:t>
            </w:r>
            <w:r>
              <w:rPr>
                <w:sz w:val="24"/>
              </w:rPr>
              <w:t>в</w:t>
            </w:r>
            <w:r>
              <w:rPr>
                <w:spacing w:val="-7"/>
                <w:sz w:val="24"/>
              </w:rPr>
              <w:t xml:space="preserve"> </w:t>
            </w:r>
            <w:r>
              <w:rPr>
                <w:sz w:val="24"/>
              </w:rPr>
              <w:t xml:space="preserve">современном </w:t>
            </w:r>
            <w:r>
              <w:rPr>
                <w:spacing w:val="-4"/>
                <w:sz w:val="24"/>
              </w:rPr>
              <w:t>мире.</w:t>
            </w:r>
          </w:p>
        </w:tc>
      </w:tr>
      <w:tr w:rsidR="00E4184B" w:rsidRPr="005E0866">
        <w:trPr>
          <w:trHeight w:val="427"/>
        </w:trPr>
        <w:tc>
          <w:tcPr>
            <w:tcW w:w="3654" w:type="dxa"/>
          </w:tcPr>
          <w:p w:rsidR="00E4184B" w:rsidRDefault="00EC7DA0">
            <w:pPr>
              <w:pStyle w:val="TableParagraph"/>
              <w:spacing w:before="68"/>
              <w:ind w:left="266"/>
              <w:rPr>
                <w:sz w:val="24"/>
              </w:rPr>
            </w:pPr>
            <w:r>
              <w:rPr>
                <w:spacing w:val="-2"/>
                <w:sz w:val="24"/>
              </w:rPr>
              <w:t>Заключение</w:t>
            </w:r>
          </w:p>
        </w:tc>
        <w:tc>
          <w:tcPr>
            <w:tcW w:w="6012" w:type="dxa"/>
          </w:tcPr>
          <w:p w:rsidR="00E4184B" w:rsidRPr="00EC7DA0" w:rsidRDefault="00EC7DA0">
            <w:pPr>
              <w:pStyle w:val="TableParagraph"/>
              <w:spacing w:before="68"/>
              <w:ind w:left="266"/>
              <w:rPr>
                <w:sz w:val="24"/>
                <w:lang w:val="ru-RU"/>
              </w:rPr>
            </w:pPr>
            <w:r w:rsidRPr="00EC7DA0">
              <w:rPr>
                <w:sz w:val="24"/>
                <w:lang w:val="ru-RU"/>
              </w:rPr>
              <w:t>Обобщение</w:t>
            </w:r>
            <w:r w:rsidRPr="00EC7DA0">
              <w:rPr>
                <w:spacing w:val="-13"/>
                <w:sz w:val="24"/>
                <w:lang w:val="ru-RU"/>
              </w:rPr>
              <w:t xml:space="preserve"> </w:t>
            </w:r>
            <w:r w:rsidRPr="00EC7DA0">
              <w:rPr>
                <w:sz w:val="24"/>
                <w:lang w:val="ru-RU"/>
              </w:rPr>
              <w:t>и</w:t>
            </w:r>
            <w:r w:rsidRPr="00EC7DA0">
              <w:rPr>
                <w:spacing w:val="-7"/>
                <w:sz w:val="24"/>
                <w:lang w:val="ru-RU"/>
              </w:rPr>
              <w:t xml:space="preserve"> </w:t>
            </w:r>
            <w:r w:rsidRPr="00EC7DA0">
              <w:rPr>
                <w:sz w:val="24"/>
                <w:lang w:val="ru-RU"/>
              </w:rPr>
              <w:t>систематизация</w:t>
            </w:r>
            <w:r w:rsidRPr="00EC7DA0">
              <w:rPr>
                <w:spacing w:val="-11"/>
                <w:sz w:val="24"/>
                <w:lang w:val="ru-RU"/>
              </w:rPr>
              <w:t xml:space="preserve"> </w:t>
            </w:r>
            <w:r w:rsidRPr="00EC7DA0">
              <w:rPr>
                <w:sz w:val="24"/>
                <w:lang w:val="ru-RU"/>
              </w:rPr>
              <w:t>изученного</w:t>
            </w:r>
            <w:r w:rsidRPr="00EC7DA0">
              <w:rPr>
                <w:spacing w:val="-11"/>
                <w:sz w:val="24"/>
                <w:lang w:val="ru-RU"/>
              </w:rPr>
              <w:t xml:space="preserve"> </w:t>
            </w:r>
            <w:r w:rsidRPr="00EC7DA0">
              <w:rPr>
                <w:spacing w:val="-2"/>
                <w:sz w:val="24"/>
                <w:lang w:val="ru-RU"/>
              </w:rPr>
              <w:t>материала.</w:t>
            </w:r>
          </w:p>
        </w:tc>
      </w:tr>
    </w:tbl>
    <w:p w:rsidR="00E4184B" w:rsidRPr="00EC7DA0" w:rsidRDefault="00EC7DA0">
      <w:pPr>
        <w:pStyle w:val="210"/>
        <w:spacing w:before="20"/>
        <w:rPr>
          <w:lang w:val="ru-RU"/>
        </w:rPr>
      </w:pPr>
      <w:bookmarkStart w:id="87" w:name="Планируемые_результаты_освоения_географи"/>
      <w:bookmarkEnd w:id="87"/>
      <w:r w:rsidRPr="00EC7DA0">
        <w:rPr>
          <w:lang w:val="ru-RU"/>
        </w:rPr>
        <w:t>Планируемые</w:t>
      </w:r>
      <w:r w:rsidRPr="00EC7DA0">
        <w:rPr>
          <w:spacing w:val="-6"/>
          <w:lang w:val="ru-RU"/>
        </w:rPr>
        <w:t xml:space="preserve"> </w:t>
      </w:r>
      <w:r w:rsidRPr="00EC7DA0">
        <w:rPr>
          <w:lang w:val="ru-RU"/>
        </w:rPr>
        <w:t>результаты</w:t>
      </w:r>
      <w:r w:rsidRPr="00EC7DA0">
        <w:rPr>
          <w:spacing w:val="-9"/>
          <w:lang w:val="ru-RU"/>
        </w:rPr>
        <w:t xml:space="preserve"> </w:t>
      </w:r>
      <w:r w:rsidRPr="00EC7DA0">
        <w:rPr>
          <w:lang w:val="ru-RU"/>
        </w:rPr>
        <w:t>освоения</w:t>
      </w:r>
      <w:r w:rsidRPr="00EC7DA0">
        <w:rPr>
          <w:spacing w:val="-9"/>
          <w:lang w:val="ru-RU"/>
        </w:rPr>
        <w:t xml:space="preserve"> </w:t>
      </w:r>
      <w:r w:rsidRPr="00EC7DA0">
        <w:rPr>
          <w:spacing w:val="-2"/>
          <w:lang w:val="ru-RU"/>
        </w:rPr>
        <w:t>географии.</w:t>
      </w:r>
    </w:p>
    <w:p w:rsidR="00E4184B" w:rsidRPr="00EC7DA0" w:rsidRDefault="00EC7DA0">
      <w:pPr>
        <w:pStyle w:val="a4"/>
        <w:spacing w:before="132" w:line="360" w:lineRule="auto"/>
        <w:ind w:right="841"/>
        <w:rPr>
          <w:lang w:val="ru-RU"/>
        </w:rPr>
      </w:pPr>
      <w:r w:rsidRPr="00EC7DA0">
        <w:rPr>
          <w:b/>
          <w:lang w:val="ru-RU"/>
        </w:rPr>
        <w:t xml:space="preserve">Личностные результаты освоения географии должны отражать </w:t>
      </w:r>
      <w:r w:rsidRPr="00EC7DA0">
        <w:rPr>
          <w:lang w:val="ru-RU"/>
        </w:rPr>
        <w:t>готовность обучающихся с ЗПР 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 в том числе в части:</w:t>
      </w:r>
    </w:p>
    <w:p w:rsidR="00E4184B" w:rsidRPr="00EC7DA0" w:rsidRDefault="00EC7DA0" w:rsidP="00961A7B">
      <w:pPr>
        <w:pStyle w:val="a6"/>
        <w:numPr>
          <w:ilvl w:val="0"/>
          <w:numId w:val="98"/>
        </w:numPr>
        <w:tabs>
          <w:tab w:val="left" w:pos="2594"/>
        </w:tabs>
        <w:spacing w:before="1" w:line="360" w:lineRule="auto"/>
        <w:ind w:right="840" w:firstLine="710"/>
        <w:rPr>
          <w:sz w:val="24"/>
          <w:lang w:val="ru-RU"/>
        </w:rPr>
      </w:pPr>
      <w:r w:rsidRPr="00EC7DA0">
        <w:rPr>
          <w:sz w:val="24"/>
          <w:lang w:val="ru-RU"/>
        </w:rPr>
        <w:t>патриотического воспитания: осознание российской гражданской идентичности</w:t>
      </w:r>
      <w:r w:rsidRPr="00EC7DA0">
        <w:rPr>
          <w:spacing w:val="40"/>
          <w:sz w:val="24"/>
          <w:lang w:val="ru-RU"/>
        </w:rPr>
        <w:t xml:space="preserve"> </w:t>
      </w:r>
      <w:r w:rsidRPr="00EC7DA0">
        <w:rPr>
          <w:sz w:val="24"/>
          <w:lang w:val="ru-RU"/>
        </w:rPr>
        <w:t>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-цивилизационному вкладу России; ценностное отношение к историческому и природному наследию и объектам природного</w:t>
      </w:r>
      <w:r w:rsidRPr="00EC7DA0">
        <w:rPr>
          <w:spacing w:val="40"/>
          <w:sz w:val="24"/>
          <w:lang w:val="ru-RU"/>
        </w:rPr>
        <w:t xml:space="preserve"> </w:t>
      </w:r>
      <w:r w:rsidRPr="00EC7DA0">
        <w:rPr>
          <w:sz w:val="24"/>
          <w:lang w:val="ru-RU"/>
        </w:rPr>
        <w:t>и</w:t>
      </w:r>
      <w:r w:rsidRPr="00EC7DA0">
        <w:rPr>
          <w:spacing w:val="-2"/>
          <w:sz w:val="24"/>
          <w:lang w:val="ru-RU"/>
        </w:rPr>
        <w:t xml:space="preserve"> </w:t>
      </w:r>
      <w:r w:rsidRPr="00EC7DA0">
        <w:rPr>
          <w:sz w:val="24"/>
          <w:lang w:val="ru-RU"/>
        </w:rPr>
        <w:t>культурного</w:t>
      </w:r>
      <w:r w:rsidRPr="00EC7DA0">
        <w:rPr>
          <w:spacing w:val="-6"/>
          <w:sz w:val="24"/>
          <w:lang w:val="ru-RU"/>
        </w:rPr>
        <w:t xml:space="preserve"> </w:t>
      </w:r>
      <w:r w:rsidRPr="00EC7DA0">
        <w:rPr>
          <w:sz w:val="24"/>
          <w:lang w:val="ru-RU"/>
        </w:rPr>
        <w:t>наследия</w:t>
      </w:r>
      <w:r w:rsidRPr="00EC7DA0">
        <w:rPr>
          <w:spacing w:val="-3"/>
          <w:sz w:val="24"/>
          <w:lang w:val="ru-RU"/>
        </w:rPr>
        <w:t xml:space="preserve"> </w:t>
      </w:r>
      <w:r w:rsidRPr="00EC7DA0">
        <w:rPr>
          <w:sz w:val="24"/>
          <w:lang w:val="ru-RU"/>
        </w:rPr>
        <w:t>человечества,</w:t>
      </w:r>
      <w:r w:rsidRPr="00EC7DA0">
        <w:rPr>
          <w:spacing w:val="-1"/>
          <w:sz w:val="24"/>
          <w:lang w:val="ru-RU"/>
        </w:rPr>
        <w:t xml:space="preserve"> </w:t>
      </w:r>
      <w:r w:rsidRPr="00EC7DA0">
        <w:rPr>
          <w:sz w:val="24"/>
          <w:lang w:val="ru-RU"/>
        </w:rPr>
        <w:t>традициям разных</w:t>
      </w:r>
      <w:r w:rsidRPr="00EC7DA0">
        <w:rPr>
          <w:spacing w:val="-7"/>
          <w:sz w:val="24"/>
          <w:lang w:val="ru-RU"/>
        </w:rPr>
        <w:t xml:space="preserve"> </w:t>
      </w:r>
      <w:r w:rsidRPr="00EC7DA0">
        <w:rPr>
          <w:sz w:val="24"/>
          <w:lang w:val="ru-RU"/>
        </w:rPr>
        <w:t>народов, проживающих</w:t>
      </w:r>
      <w:r w:rsidRPr="00EC7DA0">
        <w:rPr>
          <w:spacing w:val="-6"/>
          <w:sz w:val="24"/>
          <w:lang w:val="ru-RU"/>
        </w:rPr>
        <w:t xml:space="preserve"> </w:t>
      </w:r>
      <w:r w:rsidRPr="00EC7DA0">
        <w:rPr>
          <w:sz w:val="24"/>
          <w:lang w:val="ru-RU"/>
        </w:rPr>
        <w:t>в</w:t>
      </w:r>
      <w:r w:rsidRPr="00EC7DA0">
        <w:rPr>
          <w:spacing w:val="-2"/>
          <w:sz w:val="24"/>
          <w:lang w:val="ru-RU"/>
        </w:rPr>
        <w:t xml:space="preserve"> </w:t>
      </w:r>
      <w:r w:rsidRPr="00EC7DA0">
        <w:rPr>
          <w:sz w:val="24"/>
          <w:lang w:val="ru-RU"/>
        </w:rPr>
        <w:t>родной стране; уважение к символам России, своего края;</w:t>
      </w:r>
    </w:p>
    <w:p w:rsidR="00E4184B" w:rsidRDefault="00EC7DA0" w:rsidP="00961A7B">
      <w:pPr>
        <w:pStyle w:val="a6"/>
        <w:numPr>
          <w:ilvl w:val="0"/>
          <w:numId w:val="98"/>
        </w:numPr>
        <w:tabs>
          <w:tab w:val="left" w:pos="2647"/>
        </w:tabs>
        <w:spacing w:line="360" w:lineRule="auto"/>
        <w:ind w:right="843" w:firstLine="710"/>
        <w:rPr>
          <w:sz w:val="24"/>
        </w:rPr>
      </w:pPr>
      <w:r w:rsidRPr="00EC7DA0">
        <w:rPr>
          <w:sz w:val="24"/>
          <w:lang w:val="ru-RU"/>
        </w:rPr>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w:t>
      </w:r>
      <w:r w:rsidRPr="00EC7DA0">
        <w:rPr>
          <w:spacing w:val="56"/>
          <w:w w:val="150"/>
          <w:sz w:val="24"/>
          <w:lang w:val="ru-RU"/>
        </w:rPr>
        <w:t xml:space="preserve">  </w:t>
      </w:r>
      <w:r w:rsidRPr="00EC7DA0">
        <w:rPr>
          <w:sz w:val="24"/>
          <w:lang w:val="ru-RU"/>
        </w:rPr>
        <w:t>совместной</w:t>
      </w:r>
      <w:r w:rsidRPr="00EC7DA0">
        <w:rPr>
          <w:spacing w:val="57"/>
          <w:w w:val="150"/>
          <w:sz w:val="24"/>
          <w:lang w:val="ru-RU"/>
        </w:rPr>
        <w:t xml:space="preserve">  </w:t>
      </w:r>
      <w:r w:rsidRPr="00EC7DA0">
        <w:rPr>
          <w:sz w:val="24"/>
          <w:lang w:val="ru-RU"/>
        </w:rPr>
        <w:t>деятельности,</w:t>
      </w:r>
      <w:r w:rsidRPr="00EC7DA0">
        <w:rPr>
          <w:spacing w:val="58"/>
          <w:w w:val="150"/>
          <w:sz w:val="24"/>
          <w:lang w:val="ru-RU"/>
        </w:rPr>
        <w:t xml:space="preserve">  </w:t>
      </w:r>
      <w:r w:rsidRPr="00EC7DA0">
        <w:rPr>
          <w:sz w:val="24"/>
          <w:lang w:val="ru-RU"/>
        </w:rPr>
        <w:t>стремление</w:t>
      </w:r>
      <w:r w:rsidRPr="00EC7DA0">
        <w:rPr>
          <w:spacing w:val="58"/>
          <w:w w:val="150"/>
          <w:sz w:val="24"/>
          <w:lang w:val="ru-RU"/>
        </w:rPr>
        <w:t xml:space="preserve">  </w:t>
      </w:r>
      <w:r w:rsidRPr="00EC7DA0">
        <w:rPr>
          <w:sz w:val="24"/>
          <w:lang w:val="ru-RU"/>
        </w:rPr>
        <w:t>к</w:t>
      </w:r>
      <w:r w:rsidRPr="00EC7DA0">
        <w:rPr>
          <w:spacing w:val="58"/>
          <w:w w:val="150"/>
          <w:sz w:val="24"/>
          <w:lang w:val="ru-RU"/>
        </w:rPr>
        <w:t xml:space="preserve">  </w:t>
      </w:r>
      <w:r w:rsidRPr="00EC7DA0">
        <w:rPr>
          <w:sz w:val="24"/>
          <w:lang w:val="ru-RU"/>
        </w:rPr>
        <w:t>взаимопониманию</w:t>
      </w:r>
      <w:r w:rsidRPr="00EC7DA0">
        <w:rPr>
          <w:spacing w:val="58"/>
          <w:w w:val="150"/>
          <w:sz w:val="24"/>
          <w:lang w:val="ru-RU"/>
        </w:rPr>
        <w:t xml:space="preserve">  </w:t>
      </w:r>
      <w:r>
        <w:rPr>
          <w:spacing w:val="-10"/>
          <w:sz w:val="24"/>
        </w:rPr>
        <w:t>и</w:t>
      </w:r>
    </w:p>
    <w:p w:rsidR="00E4184B" w:rsidRDefault="00E4184B">
      <w:pPr>
        <w:spacing w:line="360" w:lineRule="auto"/>
        <w:jc w:val="both"/>
        <w:rPr>
          <w:sz w:val="24"/>
        </w:rPr>
        <w:sectPr w:rsidR="00E4184B" w:rsidSect="005E0866">
          <w:pgSz w:w="11910" w:h="16840"/>
          <w:pgMar w:top="1040" w:right="0" w:bottom="2280" w:left="100" w:header="0" w:footer="2032" w:gutter="0"/>
          <w:cols w:space="720"/>
        </w:sectPr>
      </w:pPr>
    </w:p>
    <w:p w:rsidR="00E4184B" w:rsidRPr="00EC7DA0" w:rsidRDefault="00EC7DA0">
      <w:pPr>
        <w:pStyle w:val="a4"/>
        <w:spacing w:before="72"/>
        <w:ind w:firstLine="0"/>
        <w:jc w:val="left"/>
        <w:rPr>
          <w:lang w:val="ru-RU"/>
        </w:rPr>
      </w:pPr>
      <w:r w:rsidRPr="00EC7DA0">
        <w:rPr>
          <w:lang w:val="ru-RU"/>
        </w:rPr>
        <w:lastRenderedPageBreak/>
        <w:t>взаимопомощи,</w:t>
      </w:r>
      <w:r w:rsidRPr="00EC7DA0">
        <w:rPr>
          <w:spacing w:val="-7"/>
          <w:lang w:val="ru-RU"/>
        </w:rPr>
        <w:t xml:space="preserve"> </w:t>
      </w:r>
      <w:r w:rsidRPr="00EC7DA0">
        <w:rPr>
          <w:lang w:val="ru-RU"/>
        </w:rPr>
        <w:t>готовность</w:t>
      </w:r>
      <w:r w:rsidRPr="00EC7DA0">
        <w:rPr>
          <w:spacing w:val="-1"/>
          <w:lang w:val="ru-RU"/>
        </w:rPr>
        <w:t xml:space="preserve"> </w:t>
      </w:r>
      <w:r w:rsidRPr="00EC7DA0">
        <w:rPr>
          <w:lang w:val="ru-RU"/>
        </w:rPr>
        <w:t>к</w:t>
      </w:r>
      <w:r w:rsidRPr="00EC7DA0">
        <w:rPr>
          <w:spacing w:val="-8"/>
          <w:lang w:val="ru-RU"/>
        </w:rPr>
        <w:t xml:space="preserve"> </w:t>
      </w:r>
      <w:r w:rsidRPr="00EC7DA0">
        <w:rPr>
          <w:lang w:val="ru-RU"/>
        </w:rPr>
        <w:t>участию</w:t>
      </w:r>
      <w:r w:rsidRPr="00EC7DA0">
        <w:rPr>
          <w:spacing w:val="-3"/>
          <w:lang w:val="ru-RU"/>
        </w:rPr>
        <w:t xml:space="preserve"> </w:t>
      </w:r>
      <w:r w:rsidRPr="00EC7DA0">
        <w:rPr>
          <w:lang w:val="ru-RU"/>
        </w:rPr>
        <w:t>в</w:t>
      </w:r>
      <w:r w:rsidRPr="00EC7DA0">
        <w:rPr>
          <w:spacing w:val="-1"/>
          <w:lang w:val="ru-RU"/>
        </w:rPr>
        <w:t xml:space="preserve"> </w:t>
      </w:r>
      <w:r w:rsidRPr="00EC7DA0">
        <w:rPr>
          <w:lang w:val="ru-RU"/>
        </w:rPr>
        <w:t>гуманитарной</w:t>
      </w:r>
      <w:r w:rsidRPr="00EC7DA0">
        <w:rPr>
          <w:spacing w:val="-5"/>
          <w:lang w:val="ru-RU"/>
        </w:rPr>
        <w:t xml:space="preserve"> </w:t>
      </w:r>
      <w:r w:rsidRPr="00EC7DA0">
        <w:rPr>
          <w:spacing w:val="-2"/>
          <w:lang w:val="ru-RU"/>
        </w:rPr>
        <w:t>деятельности;</w:t>
      </w:r>
    </w:p>
    <w:p w:rsidR="00E4184B" w:rsidRPr="00EC7DA0" w:rsidRDefault="00EC7DA0" w:rsidP="00961A7B">
      <w:pPr>
        <w:pStyle w:val="a6"/>
        <w:numPr>
          <w:ilvl w:val="0"/>
          <w:numId w:val="98"/>
        </w:numPr>
        <w:tabs>
          <w:tab w:val="left" w:pos="2570"/>
        </w:tabs>
        <w:spacing w:before="142" w:line="360" w:lineRule="auto"/>
        <w:ind w:right="845" w:firstLine="710"/>
        <w:rPr>
          <w:sz w:val="24"/>
          <w:lang w:val="ru-RU"/>
        </w:rPr>
      </w:pPr>
      <w:r w:rsidRPr="00EC7DA0">
        <w:rPr>
          <w:sz w:val="24"/>
          <w:lang w:val="ru-RU"/>
        </w:rPr>
        <w:t>духовно-нравственного</w:t>
      </w:r>
      <w:r w:rsidRPr="00EC7DA0">
        <w:rPr>
          <w:spacing w:val="-7"/>
          <w:sz w:val="24"/>
          <w:lang w:val="ru-RU"/>
        </w:rPr>
        <w:t xml:space="preserve"> </w:t>
      </w:r>
      <w:r w:rsidRPr="00EC7DA0">
        <w:rPr>
          <w:sz w:val="24"/>
          <w:lang w:val="ru-RU"/>
        </w:rPr>
        <w:t>воспитания:</w:t>
      </w:r>
      <w:r w:rsidRPr="00EC7DA0">
        <w:rPr>
          <w:spacing w:val="-7"/>
          <w:sz w:val="24"/>
          <w:lang w:val="ru-RU"/>
        </w:rPr>
        <w:t xml:space="preserve"> </w:t>
      </w:r>
      <w:r w:rsidRPr="00EC7DA0">
        <w:rPr>
          <w:sz w:val="24"/>
          <w:lang w:val="ru-RU"/>
        </w:rPr>
        <w:t>ориентация</w:t>
      </w:r>
      <w:r w:rsidRPr="00EC7DA0">
        <w:rPr>
          <w:spacing w:val="-4"/>
          <w:sz w:val="24"/>
          <w:lang w:val="ru-RU"/>
        </w:rPr>
        <w:t xml:space="preserve"> </w:t>
      </w:r>
      <w:r w:rsidRPr="00EC7DA0">
        <w:rPr>
          <w:sz w:val="24"/>
          <w:lang w:val="ru-RU"/>
        </w:rPr>
        <w:t>на</w:t>
      </w:r>
      <w:r w:rsidRPr="00EC7DA0">
        <w:rPr>
          <w:spacing w:val="-4"/>
          <w:sz w:val="24"/>
          <w:lang w:val="ru-RU"/>
        </w:rPr>
        <w:t xml:space="preserve"> </w:t>
      </w:r>
      <w:r w:rsidRPr="00EC7DA0">
        <w:rPr>
          <w:sz w:val="24"/>
          <w:lang w:val="ru-RU"/>
        </w:rPr>
        <w:t>моральные</w:t>
      </w:r>
      <w:r w:rsidRPr="00EC7DA0">
        <w:rPr>
          <w:spacing w:val="-4"/>
          <w:sz w:val="24"/>
          <w:lang w:val="ru-RU"/>
        </w:rPr>
        <w:t xml:space="preserve"> </w:t>
      </w:r>
      <w:r w:rsidRPr="00EC7DA0">
        <w:rPr>
          <w:sz w:val="24"/>
          <w:lang w:val="ru-RU"/>
        </w:rPr>
        <w:t>ценности</w:t>
      </w:r>
      <w:r w:rsidRPr="00EC7DA0">
        <w:rPr>
          <w:spacing w:val="-2"/>
          <w:sz w:val="24"/>
          <w:lang w:val="ru-RU"/>
        </w:rPr>
        <w:t xml:space="preserve"> </w:t>
      </w:r>
      <w:r w:rsidRPr="00EC7DA0">
        <w:rPr>
          <w:sz w:val="24"/>
          <w:lang w:val="ru-RU"/>
        </w:rPr>
        <w:t>и</w:t>
      </w:r>
      <w:r w:rsidRPr="00EC7DA0">
        <w:rPr>
          <w:spacing w:val="-4"/>
          <w:sz w:val="24"/>
          <w:lang w:val="ru-RU"/>
        </w:rPr>
        <w:t xml:space="preserve"> </w:t>
      </w:r>
      <w:r w:rsidRPr="00EC7DA0">
        <w:rPr>
          <w:sz w:val="24"/>
          <w:lang w:val="ru-RU"/>
        </w:rPr>
        <w:t>нормы в</w:t>
      </w:r>
      <w:r w:rsidRPr="00EC7DA0">
        <w:rPr>
          <w:spacing w:val="38"/>
          <w:sz w:val="24"/>
          <w:lang w:val="ru-RU"/>
        </w:rPr>
        <w:t xml:space="preserve"> </w:t>
      </w:r>
      <w:r w:rsidRPr="00EC7DA0">
        <w:rPr>
          <w:sz w:val="24"/>
          <w:lang w:val="ru-RU"/>
        </w:rPr>
        <w:t>ситуациях</w:t>
      </w:r>
      <w:r w:rsidRPr="00EC7DA0">
        <w:rPr>
          <w:spacing w:val="28"/>
          <w:sz w:val="24"/>
          <w:lang w:val="ru-RU"/>
        </w:rPr>
        <w:t xml:space="preserve"> </w:t>
      </w:r>
      <w:r w:rsidRPr="00EC7DA0">
        <w:rPr>
          <w:sz w:val="24"/>
          <w:lang w:val="ru-RU"/>
        </w:rPr>
        <w:t>нравственного</w:t>
      </w:r>
      <w:r w:rsidRPr="00EC7DA0">
        <w:rPr>
          <w:spacing w:val="29"/>
          <w:sz w:val="24"/>
          <w:lang w:val="ru-RU"/>
        </w:rPr>
        <w:t xml:space="preserve"> </w:t>
      </w:r>
      <w:r w:rsidRPr="00EC7DA0">
        <w:rPr>
          <w:sz w:val="24"/>
          <w:lang w:val="ru-RU"/>
        </w:rPr>
        <w:t>выбора;</w:t>
      </w:r>
      <w:r w:rsidRPr="00EC7DA0">
        <w:rPr>
          <w:spacing w:val="29"/>
          <w:sz w:val="24"/>
          <w:lang w:val="ru-RU"/>
        </w:rPr>
        <w:t xml:space="preserve"> </w:t>
      </w:r>
      <w:r w:rsidRPr="00EC7DA0">
        <w:rPr>
          <w:sz w:val="24"/>
          <w:lang w:val="ru-RU"/>
        </w:rPr>
        <w:t>готовность</w:t>
      </w:r>
      <w:r w:rsidRPr="00EC7DA0">
        <w:rPr>
          <w:spacing w:val="38"/>
          <w:sz w:val="24"/>
          <w:lang w:val="ru-RU"/>
        </w:rPr>
        <w:t xml:space="preserve"> </w:t>
      </w:r>
      <w:r w:rsidRPr="00EC7DA0">
        <w:rPr>
          <w:sz w:val="24"/>
          <w:lang w:val="ru-RU"/>
        </w:rPr>
        <w:t>оценивать</w:t>
      </w:r>
      <w:r w:rsidRPr="00EC7DA0">
        <w:rPr>
          <w:spacing w:val="34"/>
          <w:sz w:val="24"/>
          <w:lang w:val="ru-RU"/>
        </w:rPr>
        <w:t xml:space="preserve"> </w:t>
      </w:r>
      <w:r w:rsidRPr="00EC7DA0">
        <w:rPr>
          <w:sz w:val="24"/>
          <w:lang w:val="ru-RU"/>
        </w:rPr>
        <w:t>свое</w:t>
      </w:r>
      <w:r w:rsidRPr="00EC7DA0">
        <w:rPr>
          <w:spacing w:val="30"/>
          <w:sz w:val="24"/>
          <w:lang w:val="ru-RU"/>
        </w:rPr>
        <w:t xml:space="preserve"> </w:t>
      </w:r>
      <w:r w:rsidRPr="00EC7DA0">
        <w:rPr>
          <w:sz w:val="24"/>
          <w:lang w:val="ru-RU"/>
        </w:rPr>
        <w:t>поведение</w:t>
      </w:r>
      <w:r w:rsidRPr="00EC7DA0">
        <w:rPr>
          <w:spacing w:val="31"/>
          <w:sz w:val="24"/>
          <w:lang w:val="ru-RU"/>
        </w:rPr>
        <w:t xml:space="preserve"> </w:t>
      </w:r>
      <w:r w:rsidRPr="00EC7DA0">
        <w:rPr>
          <w:sz w:val="24"/>
          <w:lang w:val="ru-RU"/>
        </w:rPr>
        <w:t>и</w:t>
      </w:r>
      <w:r w:rsidRPr="00EC7DA0">
        <w:rPr>
          <w:spacing w:val="32"/>
          <w:sz w:val="24"/>
          <w:lang w:val="ru-RU"/>
        </w:rPr>
        <w:t xml:space="preserve"> </w:t>
      </w:r>
      <w:r w:rsidRPr="00EC7DA0">
        <w:rPr>
          <w:sz w:val="24"/>
          <w:lang w:val="ru-RU"/>
        </w:rPr>
        <w:t>поступки,</w:t>
      </w:r>
      <w:r w:rsidRPr="00EC7DA0">
        <w:rPr>
          <w:spacing w:val="34"/>
          <w:sz w:val="24"/>
          <w:lang w:val="ru-RU"/>
        </w:rPr>
        <w:t xml:space="preserve"> </w:t>
      </w:r>
      <w:r w:rsidRPr="00EC7DA0">
        <w:rPr>
          <w:sz w:val="24"/>
          <w:lang w:val="ru-RU"/>
        </w:rPr>
        <w:t>а</w:t>
      </w:r>
    </w:p>
    <w:p w:rsidR="00E4184B" w:rsidRPr="00EC7DA0" w:rsidRDefault="00E4184B">
      <w:pPr>
        <w:spacing w:line="360" w:lineRule="auto"/>
        <w:rPr>
          <w:sz w:val="24"/>
          <w:lang w:val="ru-RU"/>
        </w:rPr>
        <w:sectPr w:rsidR="00E4184B" w:rsidRPr="00EC7DA0" w:rsidSect="005E0866">
          <w:pgSz w:w="11910" w:h="16840"/>
          <w:pgMar w:top="1020" w:right="0" w:bottom="2320" w:left="100" w:header="0" w:footer="2032" w:gutter="0"/>
          <w:cols w:space="720"/>
        </w:sectPr>
      </w:pPr>
    </w:p>
    <w:p w:rsidR="00E4184B" w:rsidRPr="00EC7DA0" w:rsidRDefault="00EC7DA0">
      <w:pPr>
        <w:pStyle w:val="a4"/>
        <w:spacing w:before="71" w:line="360" w:lineRule="auto"/>
        <w:ind w:right="851" w:firstLine="0"/>
        <w:rPr>
          <w:lang w:val="ru-RU"/>
        </w:rPr>
      </w:pPr>
      <w:r w:rsidRPr="00EC7DA0">
        <w:rPr>
          <w:lang w:val="ru-RU"/>
        </w:rPr>
        <w:lastRenderedPageBreak/>
        <w:t>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w:t>
      </w:r>
      <w:r w:rsidRPr="00EC7DA0">
        <w:rPr>
          <w:spacing w:val="40"/>
          <w:lang w:val="ru-RU"/>
        </w:rPr>
        <w:t xml:space="preserve"> </w:t>
      </w:r>
      <w:r w:rsidRPr="00EC7DA0">
        <w:rPr>
          <w:lang w:val="ru-RU"/>
        </w:rPr>
        <w:t>и принятые в российском обществе правила и нормы поведения с учетом осознания последствий для окружающей среды;</w:t>
      </w:r>
    </w:p>
    <w:p w:rsidR="00E4184B" w:rsidRPr="00EC7DA0" w:rsidRDefault="00EC7DA0" w:rsidP="00961A7B">
      <w:pPr>
        <w:pStyle w:val="a6"/>
        <w:numPr>
          <w:ilvl w:val="0"/>
          <w:numId w:val="98"/>
        </w:numPr>
        <w:tabs>
          <w:tab w:val="left" w:pos="2657"/>
        </w:tabs>
        <w:spacing w:line="360" w:lineRule="auto"/>
        <w:ind w:right="859" w:firstLine="710"/>
        <w:rPr>
          <w:sz w:val="24"/>
          <w:lang w:val="ru-RU"/>
        </w:rPr>
      </w:pPr>
      <w:r w:rsidRPr="00EC7DA0">
        <w:rPr>
          <w:sz w:val="24"/>
          <w:lang w:val="ru-RU"/>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4184B" w:rsidRPr="00EC7DA0" w:rsidRDefault="00EC7DA0" w:rsidP="00961A7B">
      <w:pPr>
        <w:pStyle w:val="a6"/>
        <w:numPr>
          <w:ilvl w:val="0"/>
          <w:numId w:val="98"/>
        </w:numPr>
        <w:tabs>
          <w:tab w:val="left" w:pos="2661"/>
        </w:tabs>
        <w:spacing w:line="360" w:lineRule="auto"/>
        <w:ind w:right="831" w:firstLine="710"/>
        <w:rPr>
          <w:sz w:val="24"/>
          <w:lang w:val="ru-RU"/>
        </w:rPr>
      </w:pPr>
      <w:r w:rsidRPr="00EC7DA0">
        <w:rPr>
          <w:sz w:val="24"/>
          <w:lang w:val="ru-RU"/>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w:t>
      </w:r>
      <w:r w:rsidRPr="00EC7DA0">
        <w:rPr>
          <w:spacing w:val="-4"/>
          <w:sz w:val="24"/>
          <w:lang w:val="ru-RU"/>
        </w:rPr>
        <w:t xml:space="preserve"> </w:t>
      </w:r>
      <w:r w:rsidRPr="00EC7DA0">
        <w:rPr>
          <w:sz w:val="24"/>
          <w:lang w:val="ru-RU"/>
        </w:rPr>
        <w:t>общества,</w:t>
      </w:r>
      <w:r w:rsidRPr="00EC7DA0">
        <w:rPr>
          <w:spacing w:val="-3"/>
          <w:sz w:val="24"/>
          <w:lang w:val="ru-RU"/>
        </w:rPr>
        <w:t xml:space="preserve"> </w:t>
      </w:r>
      <w:r w:rsidRPr="00EC7DA0">
        <w:rPr>
          <w:sz w:val="24"/>
          <w:lang w:val="ru-RU"/>
        </w:rPr>
        <w:t>о взаимосвязях</w:t>
      </w:r>
      <w:r w:rsidRPr="00EC7DA0">
        <w:rPr>
          <w:spacing w:val="-3"/>
          <w:sz w:val="24"/>
          <w:lang w:val="ru-RU"/>
        </w:rPr>
        <w:t xml:space="preserve"> </w:t>
      </w:r>
      <w:r w:rsidRPr="00EC7DA0">
        <w:rPr>
          <w:sz w:val="24"/>
          <w:lang w:val="ru-RU"/>
        </w:rPr>
        <w:t>человека</w:t>
      </w:r>
      <w:r w:rsidRPr="00EC7DA0">
        <w:rPr>
          <w:spacing w:val="-2"/>
          <w:sz w:val="24"/>
          <w:lang w:val="ru-RU"/>
        </w:rPr>
        <w:t xml:space="preserve"> </w:t>
      </w:r>
      <w:r w:rsidRPr="00EC7DA0">
        <w:rPr>
          <w:sz w:val="24"/>
          <w:lang w:val="ru-RU"/>
        </w:rPr>
        <w:t>с</w:t>
      </w:r>
      <w:r w:rsidRPr="00EC7DA0">
        <w:rPr>
          <w:spacing w:val="-2"/>
          <w:sz w:val="24"/>
          <w:lang w:val="ru-RU"/>
        </w:rPr>
        <w:t xml:space="preserve"> </w:t>
      </w:r>
      <w:r w:rsidRPr="00EC7DA0">
        <w:rPr>
          <w:sz w:val="24"/>
          <w:lang w:val="ru-RU"/>
        </w:rPr>
        <w:t>природной</w:t>
      </w:r>
      <w:r w:rsidRPr="00EC7DA0">
        <w:rPr>
          <w:spacing w:val="-3"/>
          <w:sz w:val="24"/>
          <w:lang w:val="ru-RU"/>
        </w:rPr>
        <w:t xml:space="preserve"> </w:t>
      </w:r>
      <w:r w:rsidRPr="00EC7DA0">
        <w:rPr>
          <w:sz w:val="24"/>
          <w:lang w:val="ru-RU"/>
        </w:rPr>
        <w:t xml:space="preserve">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sidRPr="00EC7DA0">
        <w:rPr>
          <w:spacing w:val="-2"/>
          <w:sz w:val="24"/>
          <w:lang w:val="ru-RU"/>
        </w:rPr>
        <w:t>благополучия;</w:t>
      </w:r>
    </w:p>
    <w:p w:rsidR="00E4184B" w:rsidRPr="00EC7DA0" w:rsidRDefault="00EC7DA0" w:rsidP="00961A7B">
      <w:pPr>
        <w:pStyle w:val="a6"/>
        <w:numPr>
          <w:ilvl w:val="0"/>
          <w:numId w:val="98"/>
        </w:numPr>
        <w:tabs>
          <w:tab w:val="left" w:pos="2613"/>
        </w:tabs>
        <w:spacing w:line="360" w:lineRule="auto"/>
        <w:ind w:right="830" w:firstLine="710"/>
        <w:rPr>
          <w:sz w:val="24"/>
          <w:lang w:val="ru-RU"/>
        </w:rPr>
      </w:pPr>
      <w:r w:rsidRPr="00EC7DA0">
        <w:rPr>
          <w:sz w:val="24"/>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w:t>
      </w:r>
      <w:r w:rsidRPr="00EC7DA0">
        <w:rPr>
          <w:spacing w:val="40"/>
          <w:sz w:val="24"/>
          <w:lang w:val="ru-RU"/>
        </w:rPr>
        <w:t xml:space="preserve"> </w:t>
      </w:r>
      <w:r w:rsidRPr="00EC7DA0">
        <w:rPr>
          <w:sz w:val="24"/>
          <w:lang w:val="ru-RU"/>
        </w:rPr>
        <w:t>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w:t>
      </w:r>
      <w:r w:rsidRPr="00EC7DA0">
        <w:rPr>
          <w:spacing w:val="-1"/>
          <w:sz w:val="24"/>
          <w:lang w:val="ru-RU"/>
        </w:rPr>
        <w:t xml:space="preserve"> </w:t>
      </w:r>
      <w:r w:rsidRPr="00EC7DA0">
        <w:rPr>
          <w:sz w:val="24"/>
          <w:lang w:val="ru-RU"/>
        </w:rPr>
        <w:t>ошибку</w:t>
      </w:r>
      <w:r w:rsidRPr="00EC7DA0">
        <w:rPr>
          <w:spacing w:val="-12"/>
          <w:sz w:val="24"/>
          <w:lang w:val="ru-RU"/>
        </w:rPr>
        <w:t xml:space="preserve"> </w:t>
      </w:r>
      <w:r w:rsidRPr="00EC7DA0">
        <w:rPr>
          <w:sz w:val="24"/>
          <w:lang w:val="ru-RU"/>
        </w:rPr>
        <w:t>и такого же</w:t>
      </w:r>
      <w:r w:rsidRPr="00EC7DA0">
        <w:rPr>
          <w:spacing w:val="-1"/>
          <w:sz w:val="24"/>
          <w:lang w:val="ru-RU"/>
        </w:rPr>
        <w:t xml:space="preserve"> </w:t>
      </w:r>
      <w:r w:rsidRPr="00EC7DA0">
        <w:rPr>
          <w:sz w:val="24"/>
          <w:lang w:val="ru-RU"/>
        </w:rPr>
        <w:t>права другого человека; готовность и способность</w:t>
      </w:r>
      <w:r w:rsidRPr="00EC7DA0">
        <w:rPr>
          <w:spacing w:val="-3"/>
          <w:sz w:val="24"/>
          <w:lang w:val="ru-RU"/>
        </w:rPr>
        <w:t xml:space="preserve"> </w:t>
      </w:r>
      <w:r w:rsidRPr="00EC7DA0">
        <w:rPr>
          <w:sz w:val="24"/>
          <w:lang w:val="ru-RU"/>
        </w:rPr>
        <w:t>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4184B" w:rsidRPr="00EC7DA0" w:rsidRDefault="00EC7DA0" w:rsidP="00961A7B">
      <w:pPr>
        <w:pStyle w:val="a6"/>
        <w:numPr>
          <w:ilvl w:val="0"/>
          <w:numId w:val="98"/>
        </w:numPr>
        <w:tabs>
          <w:tab w:val="left" w:pos="2594"/>
        </w:tabs>
        <w:spacing w:before="8" w:line="360" w:lineRule="auto"/>
        <w:ind w:right="852" w:firstLine="710"/>
        <w:rPr>
          <w:sz w:val="24"/>
          <w:lang w:val="ru-RU"/>
        </w:rPr>
      </w:pPr>
      <w:r w:rsidRPr="00EC7DA0">
        <w:rPr>
          <w:sz w:val="24"/>
          <w:lang w:val="ru-RU"/>
        </w:rPr>
        <w:t>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w:t>
      </w:r>
      <w:r w:rsidRPr="00EC7DA0">
        <w:rPr>
          <w:spacing w:val="40"/>
          <w:sz w:val="24"/>
          <w:lang w:val="ru-RU"/>
        </w:rPr>
        <w:t xml:space="preserve"> </w:t>
      </w:r>
      <w:r w:rsidRPr="00EC7DA0">
        <w:rPr>
          <w:sz w:val="24"/>
          <w:lang w:val="ru-RU"/>
        </w:rPr>
        <w:t>способность</w:t>
      </w:r>
      <w:r w:rsidRPr="00EC7DA0">
        <w:rPr>
          <w:spacing w:val="40"/>
          <w:sz w:val="24"/>
          <w:lang w:val="ru-RU"/>
        </w:rPr>
        <w:t xml:space="preserve"> </w:t>
      </w:r>
      <w:r w:rsidRPr="00EC7DA0">
        <w:rPr>
          <w:sz w:val="24"/>
          <w:lang w:val="ru-RU"/>
        </w:rPr>
        <w:t>инициировать,</w:t>
      </w:r>
      <w:r w:rsidRPr="00EC7DA0">
        <w:rPr>
          <w:spacing w:val="40"/>
          <w:sz w:val="24"/>
          <w:lang w:val="ru-RU"/>
        </w:rPr>
        <w:t xml:space="preserve"> </w:t>
      </w:r>
      <w:r w:rsidRPr="00EC7DA0">
        <w:rPr>
          <w:sz w:val="24"/>
          <w:lang w:val="ru-RU"/>
        </w:rPr>
        <w:t>планировать</w:t>
      </w:r>
      <w:r w:rsidRPr="00EC7DA0">
        <w:rPr>
          <w:spacing w:val="40"/>
          <w:sz w:val="24"/>
          <w:lang w:val="ru-RU"/>
        </w:rPr>
        <w:t xml:space="preserve"> </w:t>
      </w:r>
      <w:r w:rsidRPr="00EC7DA0">
        <w:rPr>
          <w:sz w:val="24"/>
          <w:lang w:val="ru-RU"/>
        </w:rPr>
        <w:t>и</w:t>
      </w:r>
      <w:r w:rsidRPr="00EC7DA0">
        <w:rPr>
          <w:spacing w:val="40"/>
          <w:sz w:val="24"/>
          <w:lang w:val="ru-RU"/>
        </w:rPr>
        <w:t xml:space="preserve"> </w:t>
      </w:r>
      <w:r w:rsidRPr="00EC7DA0">
        <w:rPr>
          <w:sz w:val="24"/>
          <w:lang w:val="ru-RU"/>
        </w:rPr>
        <w:t>самостоятельно</w:t>
      </w:r>
      <w:r w:rsidRPr="00EC7DA0">
        <w:rPr>
          <w:spacing w:val="40"/>
          <w:sz w:val="24"/>
          <w:lang w:val="ru-RU"/>
        </w:rPr>
        <w:t xml:space="preserve"> </w:t>
      </w:r>
      <w:r w:rsidRPr="00EC7DA0">
        <w:rPr>
          <w:sz w:val="24"/>
          <w:lang w:val="ru-RU"/>
        </w:rPr>
        <w:t>выполнять</w:t>
      </w:r>
    </w:p>
    <w:p w:rsidR="00E4184B" w:rsidRPr="00EC7DA0" w:rsidRDefault="00E4184B">
      <w:pPr>
        <w:spacing w:line="360" w:lineRule="auto"/>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6" w:firstLine="0"/>
        <w:rPr>
          <w:lang w:val="ru-RU"/>
        </w:rPr>
      </w:pPr>
      <w:r w:rsidRPr="00EC7DA0">
        <w:rPr>
          <w:lang w:val="ru-RU"/>
        </w:rPr>
        <w:lastRenderedPageBreak/>
        <w:t>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w:t>
      </w:r>
      <w:r w:rsidRPr="00EC7DA0">
        <w:rPr>
          <w:spacing w:val="-1"/>
          <w:lang w:val="ru-RU"/>
        </w:rPr>
        <w:t xml:space="preserve"> </w:t>
      </w:r>
      <w:r w:rsidRPr="00EC7DA0">
        <w:rPr>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4184B" w:rsidRPr="00EC7DA0" w:rsidRDefault="00EC7DA0" w:rsidP="00961A7B">
      <w:pPr>
        <w:pStyle w:val="a6"/>
        <w:numPr>
          <w:ilvl w:val="0"/>
          <w:numId w:val="98"/>
        </w:numPr>
        <w:tabs>
          <w:tab w:val="left" w:pos="2594"/>
        </w:tabs>
        <w:spacing w:before="3" w:line="360" w:lineRule="auto"/>
        <w:ind w:right="843" w:firstLine="710"/>
        <w:rPr>
          <w:sz w:val="24"/>
          <w:lang w:val="ru-RU"/>
        </w:rPr>
      </w:pPr>
      <w:r w:rsidRPr="00EC7DA0">
        <w:rPr>
          <w:sz w:val="24"/>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4184B" w:rsidRPr="00EC7DA0" w:rsidRDefault="00EC7DA0">
      <w:pPr>
        <w:pStyle w:val="a4"/>
        <w:spacing w:line="360" w:lineRule="auto"/>
        <w:ind w:right="849"/>
        <w:rPr>
          <w:lang w:val="ru-RU"/>
        </w:rPr>
      </w:pPr>
      <w:r w:rsidRPr="00EC7DA0">
        <w:rPr>
          <w:lang w:val="ru-RU"/>
        </w:rPr>
        <w:t>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4184B" w:rsidRPr="00EC7DA0" w:rsidRDefault="00EC7DA0">
      <w:pPr>
        <w:pStyle w:val="210"/>
        <w:spacing w:before="3" w:line="360" w:lineRule="auto"/>
        <w:ind w:left="1599" w:right="845" w:firstLine="710"/>
        <w:rPr>
          <w:lang w:val="ru-RU"/>
        </w:rPr>
      </w:pPr>
      <w:r w:rsidRPr="00EC7DA0">
        <w:rPr>
          <w:lang w:val="ru-RU"/>
        </w:rPr>
        <w:t>У обучающегося будут сформированы следующие базовые логические действия</w:t>
      </w:r>
      <w:r w:rsidRPr="00EC7DA0">
        <w:rPr>
          <w:spacing w:val="80"/>
          <w:lang w:val="ru-RU"/>
        </w:rPr>
        <w:t xml:space="preserve">  </w:t>
      </w:r>
      <w:r w:rsidRPr="00EC7DA0">
        <w:rPr>
          <w:lang w:val="ru-RU"/>
        </w:rPr>
        <w:t>как</w:t>
      </w:r>
      <w:r w:rsidRPr="00EC7DA0">
        <w:rPr>
          <w:spacing w:val="80"/>
          <w:lang w:val="ru-RU"/>
        </w:rPr>
        <w:t xml:space="preserve">  </w:t>
      </w:r>
      <w:r w:rsidRPr="00EC7DA0">
        <w:rPr>
          <w:lang w:val="ru-RU"/>
        </w:rPr>
        <w:t>часть</w:t>
      </w:r>
      <w:r w:rsidRPr="00EC7DA0">
        <w:rPr>
          <w:spacing w:val="80"/>
          <w:lang w:val="ru-RU"/>
        </w:rPr>
        <w:t xml:space="preserve">  </w:t>
      </w:r>
      <w:r w:rsidRPr="00EC7DA0">
        <w:rPr>
          <w:lang w:val="ru-RU"/>
        </w:rPr>
        <w:t>познавательных</w:t>
      </w:r>
      <w:r w:rsidRPr="00EC7DA0">
        <w:rPr>
          <w:spacing w:val="80"/>
          <w:lang w:val="ru-RU"/>
        </w:rPr>
        <w:t xml:space="preserve">  </w:t>
      </w:r>
      <w:r w:rsidRPr="00EC7DA0">
        <w:rPr>
          <w:lang w:val="ru-RU"/>
        </w:rPr>
        <w:t>универсальных</w:t>
      </w:r>
      <w:r w:rsidRPr="00EC7DA0">
        <w:rPr>
          <w:spacing w:val="80"/>
          <w:lang w:val="ru-RU"/>
        </w:rPr>
        <w:t xml:space="preserve">  </w:t>
      </w:r>
      <w:r w:rsidRPr="00EC7DA0">
        <w:rPr>
          <w:lang w:val="ru-RU"/>
        </w:rPr>
        <w:t>учебных</w:t>
      </w:r>
      <w:r w:rsidRPr="00EC7DA0">
        <w:rPr>
          <w:spacing w:val="80"/>
          <w:lang w:val="ru-RU"/>
        </w:rPr>
        <w:t xml:space="preserve">  </w:t>
      </w:r>
      <w:r w:rsidRPr="00EC7DA0">
        <w:rPr>
          <w:lang w:val="ru-RU"/>
        </w:rPr>
        <w:t>действий:</w:t>
      </w:r>
    </w:p>
    <w:p w:rsidR="00E4184B" w:rsidRPr="00EC7DA0" w:rsidRDefault="00EC7DA0">
      <w:pPr>
        <w:pStyle w:val="a4"/>
        <w:tabs>
          <w:tab w:val="left" w:pos="10061"/>
        </w:tabs>
        <w:spacing w:before="3" w:line="360" w:lineRule="auto"/>
        <w:ind w:right="827" w:firstLine="0"/>
        <w:rPr>
          <w:lang w:val="ru-RU"/>
        </w:rPr>
      </w:pPr>
      <w:r w:rsidRPr="00EC7DA0">
        <w:rPr>
          <w:lang w:val="ru-RU"/>
        </w:rPr>
        <w:t>-выявлять</w:t>
      </w:r>
      <w:r w:rsidRPr="00EC7DA0">
        <w:rPr>
          <w:spacing w:val="-1"/>
          <w:lang w:val="ru-RU"/>
        </w:rPr>
        <w:t xml:space="preserve"> </w:t>
      </w:r>
      <w:r w:rsidRPr="00EC7DA0">
        <w:rPr>
          <w:lang w:val="ru-RU"/>
        </w:rPr>
        <w:t>и</w:t>
      </w:r>
      <w:r w:rsidRPr="00EC7DA0">
        <w:rPr>
          <w:spacing w:val="-2"/>
          <w:lang w:val="ru-RU"/>
        </w:rPr>
        <w:t xml:space="preserve"> </w:t>
      </w:r>
      <w:r w:rsidRPr="00EC7DA0">
        <w:rPr>
          <w:lang w:val="ru-RU"/>
        </w:rPr>
        <w:t>характеризовать существенные</w:t>
      </w:r>
      <w:r w:rsidRPr="00EC7DA0">
        <w:rPr>
          <w:spacing w:val="-2"/>
          <w:lang w:val="ru-RU"/>
        </w:rPr>
        <w:t xml:space="preserve"> </w:t>
      </w:r>
      <w:r w:rsidRPr="00EC7DA0">
        <w:rPr>
          <w:lang w:val="ru-RU"/>
        </w:rPr>
        <w:t>признаки</w:t>
      </w:r>
      <w:r w:rsidRPr="00EC7DA0">
        <w:rPr>
          <w:spacing w:val="-1"/>
          <w:lang w:val="ru-RU"/>
        </w:rPr>
        <w:t xml:space="preserve"> </w:t>
      </w:r>
      <w:r w:rsidRPr="00EC7DA0">
        <w:rPr>
          <w:lang w:val="ru-RU"/>
        </w:rPr>
        <w:t>географических</w:t>
      </w:r>
      <w:r w:rsidRPr="00EC7DA0">
        <w:rPr>
          <w:spacing w:val="-3"/>
          <w:lang w:val="ru-RU"/>
        </w:rPr>
        <w:t xml:space="preserve"> </w:t>
      </w:r>
      <w:r w:rsidRPr="00EC7DA0">
        <w:rPr>
          <w:lang w:val="ru-RU"/>
        </w:rPr>
        <w:t xml:space="preserve">объектов, процессов </w:t>
      </w:r>
      <w:r w:rsidRPr="00EC7DA0">
        <w:rPr>
          <w:spacing w:val="-10"/>
          <w:lang w:val="ru-RU"/>
        </w:rPr>
        <w:t>и</w:t>
      </w:r>
      <w:r w:rsidRPr="00EC7DA0">
        <w:rPr>
          <w:lang w:val="ru-RU"/>
        </w:rPr>
        <w:tab/>
      </w:r>
      <w:r w:rsidRPr="00EC7DA0">
        <w:rPr>
          <w:spacing w:val="-2"/>
          <w:lang w:val="ru-RU"/>
        </w:rPr>
        <w:t>явлений;</w:t>
      </w:r>
    </w:p>
    <w:p w:rsidR="00E4184B" w:rsidRPr="00EC7DA0" w:rsidRDefault="00EC7DA0">
      <w:pPr>
        <w:pStyle w:val="a4"/>
        <w:tabs>
          <w:tab w:val="left" w:pos="3395"/>
          <w:tab w:val="left" w:pos="4274"/>
          <w:tab w:val="left" w:pos="5926"/>
          <w:tab w:val="left" w:pos="7741"/>
          <w:tab w:val="left" w:pos="8841"/>
          <w:tab w:val="left" w:pos="9844"/>
        </w:tabs>
        <w:spacing w:line="360" w:lineRule="auto"/>
        <w:ind w:right="851" w:firstLine="0"/>
        <w:rPr>
          <w:lang w:val="ru-RU"/>
        </w:rPr>
      </w:pPr>
      <w:r w:rsidRPr="00EC7DA0">
        <w:rPr>
          <w:lang w:val="ru-RU"/>
        </w:rPr>
        <w:t xml:space="preserve">-устанавливать существенный признак классификации географических объектов, </w:t>
      </w:r>
      <w:r w:rsidRPr="00EC7DA0">
        <w:rPr>
          <w:spacing w:val="-2"/>
          <w:lang w:val="ru-RU"/>
        </w:rPr>
        <w:t>процессов</w:t>
      </w:r>
      <w:r w:rsidRPr="00EC7DA0">
        <w:rPr>
          <w:lang w:val="ru-RU"/>
        </w:rPr>
        <w:tab/>
      </w:r>
      <w:r w:rsidRPr="00EC7DA0">
        <w:rPr>
          <w:spacing w:val="-10"/>
          <w:lang w:val="ru-RU"/>
        </w:rPr>
        <w:t>и</w:t>
      </w:r>
      <w:r w:rsidRPr="00EC7DA0">
        <w:rPr>
          <w:lang w:val="ru-RU"/>
        </w:rPr>
        <w:tab/>
      </w:r>
      <w:r w:rsidRPr="00EC7DA0">
        <w:rPr>
          <w:spacing w:val="-2"/>
          <w:lang w:val="ru-RU"/>
        </w:rPr>
        <w:t>явлений,</w:t>
      </w:r>
      <w:r w:rsidRPr="00EC7DA0">
        <w:rPr>
          <w:lang w:val="ru-RU"/>
        </w:rPr>
        <w:tab/>
      </w:r>
      <w:r w:rsidRPr="00EC7DA0">
        <w:rPr>
          <w:spacing w:val="-2"/>
          <w:lang w:val="ru-RU"/>
        </w:rPr>
        <w:t>основания</w:t>
      </w:r>
      <w:r w:rsidRPr="00EC7DA0">
        <w:rPr>
          <w:lang w:val="ru-RU"/>
        </w:rPr>
        <w:tab/>
      </w:r>
      <w:r w:rsidRPr="00EC7DA0">
        <w:rPr>
          <w:spacing w:val="-5"/>
          <w:lang w:val="ru-RU"/>
        </w:rPr>
        <w:t>для</w:t>
      </w:r>
      <w:r w:rsidRPr="00EC7DA0">
        <w:rPr>
          <w:lang w:val="ru-RU"/>
        </w:rPr>
        <w:tab/>
      </w:r>
      <w:r w:rsidRPr="00EC7DA0">
        <w:rPr>
          <w:spacing w:val="-5"/>
          <w:lang w:val="ru-RU"/>
        </w:rPr>
        <w:t>их</w:t>
      </w:r>
      <w:r w:rsidRPr="00EC7DA0">
        <w:rPr>
          <w:lang w:val="ru-RU"/>
        </w:rPr>
        <w:tab/>
      </w:r>
      <w:r w:rsidRPr="00EC7DA0">
        <w:rPr>
          <w:spacing w:val="-2"/>
          <w:lang w:val="ru-RU"/>
        </w:rPr>
        <w:t>сравнения;</w:t>
      </w:r>
    </w:p>
    <w:p w:rsidR="00E4184B" w:rsidRPr="00EC7DA0" w:rsidRDefault="00EC7DA0">
      <w:pPr>
        <w:pStyle w:val="a4"/>
        <w:tabs>
          <w:tab w:val="left" w:pos="3544"/>
          <w:tab w:val="left" w:pos="4327"/>
          <w:tab w:val="left" w:pos="5724"/>
          <w:tab w:val="left" w:pos="7895"/>
          <w:tab w:val="left" w:pos="10200"/>
        </w:tabs>
        <w:spacing w:before="5" w:line="360" w:lineRule="auto"/>
        <w:ind w:right="863" w:firstLine="0"/>
        <w:rPr>
          <w:lang w:val="ru-RU"/>
        </w:rPr>
      </w:pPr>
      <w:r w:rsidRPr="00EC7DA0">
        <w:rPr>
          <w:lang w:val="ru-RU"/>
        </w:rPr>
        <w:t xml:space="preserve">-выявлять закономерности и противоречия в рассматриваемых фактах и данных </w:t>
      </w:r>
      <w:r w:rsidRPr="00EC7DA0">
        <w:rPr>
          <w:spacing w:val="-2"/>
          <w:lang w:val="ru-RU"/>
        </w:rPr>
        <w:t>наблюдений</w:t>
      </w:r>
      <w:r w:rsidRPr="00EC7DA0">
        <w:rPr>
          <w:lang w:val="ru-RU"/>
        </w:rPr>
        <w:tab/>
      </w:r>
      <w:r w:rsidRPr="00EC7DA0">
        <w:rPr>
          <w:spacing w:val="-10"/>
          <w:lang w:val="ru-RU"/>
        </w:rPr>
        <w:t>с</w:t>
      </w:r>
      <w:r w:rsidRPr="00EC7DA0">
        <w:rPr>
          <w:lang w:val="ru-RU"/>
        </w:rPr>
        <w:tab/>
      </w:r>
      <w:r w:rsidRPr="00EC7DA0">
        <w:rPr>
          <w:spacing w:val="-2"/>
          <w:lang w:val="ru-RU"/>
        </w:rPr>
        <w:t>учетом</w:t>
      </w:r>
      <w:r w:rsidRPr="00EC7DA0">
        <w:rPr>
          <w:lang w:val="ru-RU"/>
        </w:rPr>
        <w:tab/>
      </w:r>
      <w:r w:rsidRPr="00EC7DA0">
        <w:rPr>
          <w:spacing w:val="-2"/>
          <w:lang w:val="ru-RU"/>
        </w:rPr>
        <w:t>предложенной</w:t>
      </w:r>
      <w:r w:rsidRPr="00EC7DA0">
        <w:rPr>
          <w:lang w:val="ru-RU"/>
        </w:rPr>
        <w:tab/>
      </w:r>
      <w:r w:rsidRPr="00EC7DA0">
        <w:rPr>
          <w:spacing w:val="-2"/>
          <w:lang w:val="ru-RU"/>
        </w:rPr>
        <w:t>географической</w:t>
      </w:r>
      <w:r w:rsidRPr="00EC7DA0">
        <w:rPr>
          <w:lang w:val="ru-RU"/>
        </w:rPr>
        <w:tab/>
      </w:r>
      <w:r w:rsidRPr="00EC7DA0">
        <w:rPr>
          <w:spacing w:val="-2"/>
          <w:lang w:val="ru-RU"/>
        </w:rPr>
        <w:t>задачи;</w:t>
      </w:r>
    </w:p>
    <w:p w:rsidR="00E4184B" w:rsidRPr="00EC7DA0" w:rsidRDefault="00EC7DA0">
      <w:pPr>
        <w:pStyle w:val="a4"/>
        <w:tabs>
          <w:tab w:val="left" w:pos="10209"/>
        </w:tabs>
        <w:spacing w:before="3" w:line="360" w:lineRule="auto"/>
        <w:ind w:right="855" w:firstLine="0"/>
        <w:rPr>
          <w:lang w:val="ru-RU"/>
        </w:rPr>
      </w:pPr>
      <w:r w:rsidRPr="00EC7DA0">
        <w:rPr>
          <w:lang w:val="ru-RU"/>
        </w:rPr>
        <w:t xml:space="preserve">-выявлять дефициты географической информации, данных, необходимых для решения </w:t>
      </w:r>
      <w:r w:rsidRPr="00EC7DA0">
        <w:rPr>
          <w:spacing w:val="-2"/>
          <w:lang w:val="ru-RU"/>
        </w:rPr>
        <w:t>поставленной</w:t>
      </w:r>
      <w:r w:rsidRPr="00EC7DA0">
        <w:rPr>
          <w:lang w:val="ru-RU"/>
        </w:rPr>
        <w:tab/>
      </w:r>
      <w:r w:rsidRPr="00EC7DA0">
        <w:rPr>
          <w:spacing w:val="-2"/>
          <w:lang w:val="ru-RU"/>
        </w:rPr>
        <w:t>задачи;</w:t>
      </w:r>
    </w:p>
    <w:p w:rsidR="00E4184B" w:rsidRPr="00EC7DA0" w:rsidRDefault="00EC7DA0">
      <w:pPr>
        <w:pStyle w:val="a4"/>
        <w:tabs>
          <w:tab w:val="left" w:pos="4394"/>
          <w:tab w:val="left" w:pos="6545"/>
          <w:tab w:val="left" w:pos="8759"/>
          <w:tab w:val="left" w:pos="10056"/>
        </w:tabs>
        <w:spacing w:line="360" w:lineRule="auto"/>
        <w:ind w:right="849" w:firstLine="0"/>
        <w:rPr>
          <w:lang w:val="ru-RU"/>
        </w:rPr>
      </w:pPr>
      <w:r w:rsidRPr="00EC7DA0">
        <w:rPr>
          <w:lang w:val="ru-RU"/>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w:t>
      </w:r>
      <w:r w:rsidRPr="00EC7DA0">
        <w:rPr>
          <w:spacing w:val="-2"/>
          <w:lang w:val="ru-RU"/>
        </w:rPr>
        <w:t>географических</w:t>
      </w:r>
      <w:r w:rsidRPr="00EC7DA0">
        <w:rPr>
          <w:lang w:val="ru-RU"/>
        </w:rPr>
        <w:tab/>
      </w:r>
      <w:r w:rsidRPr="00EC7DA0">
        <w:rPr>
          <w:spacing w:val="-2"/>
          <w:lang w:val="ru-RU"/>
        </w:rPr>
        <w:t>объектов,</w:t>
      </w:r>
      <w:r w:rsidRPr="00EC7DA0">
        <w:rPr>
          <w:lang w:val="ru-RU"/>
        </w:rPr>
        <w:tab/>
      </w:r>
      <w:r w:rsidRPr="00EC7DA0">
        <w:rPr>
          <w:spacing w:val="-2"/>
          <w:lang w:val="ru-RU"/>
        </w:rPr>
        <w:t>процессов</w:t>
      </w:r>
      <w:r w:rsidRPr="00EC7DA0">
        <w:rPr>
          <w:lang w:val="ru-RU"/>
        </w:rPr>
        <w:tab/>
      </w:r>
      <w:r w:rsidRPr="00EC7DA0">
        <w:rPr>
          <w:spacing w:val="-10"/>
          <w:lang w:val="ru-RU"/>
        </w:rPr>
        <w:t>и</w:t>
      </w:r>
      <w:r w:rsidRPr="00EC7DA0">
        <w:rPr>
          <w:lang w:val="ru-RU"/>
        </w:rPr>
        <w:tab/>
      </w:r>
      <w:r w:rsidRPr="00EC7DA0">
        <w:rPr>
          <w:spacing w:val="-2"/>
          <w:lang w:val="ru-RU"/>
        </w:rPr>
        <w:t>явлений;</w:t>
      </w:r>
    </w:p>
    <w:p w:rsidR="00E4184B" w:rsidRPr="00EC7DA0" w:rsidRDefault="00EC7DA0">
      <w:pPr>
        <w:pStyle w:val="a4"/>
        <w:ind w:firstLine="0"/>
        <w:rPr>
          <w:lang w:val="ru-RU"/>
        </w:rPr>
      </w:pPr>
      <w:r w:rsidRPr="00EC7DA0">
        <w:rPr>
          <w:lang w:val="ru-RU"/>
        </w:rPr>
        <w:t>-самостоятельно</w:t>
      </w:r>
      <w:r w:rsidRPr="00EC7DA0">
        <w:rPr>
          <w:spacing w:val="20"/>
          <w:lang w:val="ru-RU"/>
        </w:rPr>
        <w:t xml:space="preserve"> </w:t>
      </w:r>
      <w:r w:rsidRPr="00EC7DA0">
        <w:rPr>
          <w:lang w:val="ru-RU"/>
        </w:rPr>
        <w:t>выбирать</w:t>
      </w:r>
      <w:r w:rsidRPr="00EC7DA0">
        <w:rPr>
          <w:spacing w:val="26"/>
          <w:lang w:val="ru-RU"/>
        </w:rPr>
        <w:t xml:space="preserve"> </w:t>
      </w:r>
      <w:r w:rsidRPr="00EC7DA0">
        <w:rPr>
          <w:lang w:val="ru-RU"/>
        </w:rPr>
        <w:t>способ</w:t>
      </w:r>
      <w:r w:rsidRPr="00EC7DA0">
        <w:rPr>
          <w:spacing w:val="19"/>
          <w:lang w:val="ru-RU"/>
        </w:rPr>
        <w:t xml:space="preserve"> </w:t>
      </w:r>
      <w:r w:rsidRPr="00EC7DA0">
        <w:rPr>
          <w:lang w:val="ru-RU"/>
        </w:rPr>
        <w:t>решения</w:t>
      </w:r>
      <w:r w:rsidRPr="00EC7DA0">
        <w:rPr>
          <w:spacing w:val="24"/>
          <w:lang w:val="ru-RU"/>
        </w:rPr>
        <w:t xml:space="preserve"> </w:t>
      </w:r>
      <w:r w:rsidRPr="00EC7DA0">
        <w:rPr>
          <w:lang w:val="ru-RU"/>
        </w:rPr>
        <w:t>учебной</w:t>
      </w:r>
      <w:r w:rsidRPr="00EC7DA0">
        <w:rPr>
          <w:spacing w:val="22"/>
          <w:lang w:val="ru-RU"/>
        </w:rPr>
        <w:t xml:space="preserve"> </w:t>
      </w:r>
      <w:r w:rsidRPr="00EC7DA0">
        <w:rPr>
          <w:lang w:val="ru-RU"/>
        </w:rPr>
        <w:t>географической</w:t>
      </w:r>
      <w:r w:rsidRPr="00EC7DA0">
        <w:rPr>
          <w:spacing w:val="22"/>
          <w:lang w:val="ru-RU"/>
        </w:rPr>
        <w:t xml:space="preserve"> </w:t>
      </w:r>
      <w:r w:rsidRPr="00EC7DA0">
        <w:rPr>
          <w:lang w:val="ru-RU"/>
        </w:rPr>
        <w:t>задачи</w:t>
      </w:r>
      <w:r w:rsidRPr="00EC7DA0">
        <w:rPr>
          <w:spacing w:val="25"/>
          <w:lang w:val="ru-RU"/>
        </w:rPr>
        <w:t xml:space="preserve"> </w:t>
      </w:r>
      <w:r w:rsidRPr="00EC7DA0">
        <w:rPr>
          <w:spacing w:val="-2"/>
          <w:lang w:val="ru-RU"/>
        </w:rPr>
        <w:t>(сравнивать</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5" w:firstLine="0"/>
        <w:rPr>
          <w:lang w:val="ru-RU"/>
        </w:rPr>
      </w:pPr>
      <w:r w:rsidRPr="00EC7DA0">
        <w:rPr>
          <w:lang w:val="ru-RU"/>
        </w:rPr>
        <w:lastRenderedPageBreak/>
        <w:t>несколько вариантов решения, выбирать наиболее подходящий с учетом самостоятельно выделенных критериев).</w:t>
      </w:r>
    </w:p>
    <w:p w:rsidR="00E4184B" w:rsidRPr="00EC7DA0" w:rsidRDefault="00EC7DA0">
      <w:pPr>
        <w:pStyle w:val="210"/>
        <w:spacing w:before="8" w:line="364" w:lineRule="auto"/>
        <w:ind w:left="1599" w:right="845" w:firstLine="710"/>
        <w:rPr>
          <w:lang w:val="ru-RU"/>
        </w:rPr>
      </w:pPr>
      <w:r w:rsidRPr="00EC7DA0">
        <w:rPr>
          <w:lang w:val="ru-RU"/>
        </w:rPr>
        <w:t>У обучающегося будут сформированы следующие базовые исследовательские действия</w:t>
      </w:r>
      <w:r w:rsidRPr="00EC7DA0">
        <w:rPr>
          <w:spacing w:val="80"/>
          <w:lang w:val="ru-RU"/>
        </w:rPr>
        <w:t xml:space="preserve">  </w:t>
      </w:r>
      <w:r w:rsidRPr="00EC7DA0">
        <w:rPr>
          <w:lang w:val="ru-RU"/>
        </w:rPr>
        <w:t>как</w:t>
      </w:r>
      <w:r w:rsidRPr="00EC7DA0">
        <w:rPr>
          <w:spacing w:val="80"/>
          <w:lang w:val="ru-RU"/>
        </w:rPr>
        <w:t xml:space="preserve">  </w:t>
      </w:r>
      <w:r w:rsidRPr="00EC7DA0">
        <w:rPr>
          <w:lang w:val="ru-RU"/>
        </w:rPr>
        <w:t>часть</w:t>
      </w:r>
      <w:r w:rsidRPr="00EC7DA0">
        <w:rPr>
          <w:spacing w:val="80"/>
          <w:lang w:val="ru-RU"/>
        </w:rPr>
        <w:t xml:space="preserve">  </w:t>
      </w:r>
      <w:r w:rsidRPr="00EC7DA0">
        <w:rPr>
          <w:lang w:val="ru-RU"/>
        </w:rPr>
        <w:t>познавательных</w:t>
      </w:r>
      <w:r w:rsidRPr="00EC7DA0">
        <w:rPr>
          <w:spacing w:val="80"/>
          <w:lang w:val="ru-RU"/>
        </w:rPr>
        <w:t xml:space="preserve">  </w:t>
      </w:r>
      <w:r w:rsidRPr="00EC7DA0">
        <w:rPr>
          <w:lang w:val="ru-RU"/>
        </w:rPr>
        <w:t>универсальных</w:t>
      </w:r>
      <w:r w:rsidRPr="00EC7DA0">
        <w:rPr>
          <w:spacing w:val="80"/>
          <w:lang w:val="ru-RU"/>
        </w:rPr>
        <w:t xml:space="preserve">  </w:t>
      </w:r>
      <w:r w:rsidRPr="00EC7DA0">
        <w:rPr>
          <w:lang w:val="ru-RU"/>
        </w:rPr>
        <w:t>учебных</w:t>
      </w:r>
      <w:r w:rsidRPr="00EC7DA0">
        <w:rPr>
          <w:spacing w:val="80"/>
          <w:lang w:val="ru-RU"/>
        </w:rPr>
        <w:t xml:space="preserve">  </w:t>
      </w:r>
      <w:r w:rsidRPr="00EC7DA0">
        <w:rPr>
          <w:lang w:val="ru-RU"/>
        </w:rPr>
        <w:t>действий:</w:t>
      </w:r>
    </w:p>
    <w:p w:rsidR="00E4184B" w:rsidRPr="00EC7DA0" w:rsidRDefault="00EC7DA0">
      <w:pPr>
        <w:pStyle w:val="a4"/>
        <w:spacing w:line="263" w:lineRule="exact"/>
        <w:ind w:firstLine="0"/>
        <w:rPr>
          <w:lang w:val="ru-RU"/>
        </w:rPr>
      </w:pPr>
      <w:r w:rsidRPr="00EC7DA0">
        <w:rPr>
          <w:lang w:val="ru-RU"/>
        </w:rPr>
        <w:t>-использовать</w:t>
      </w:r>
      <w:r w:rsidRPr="00EC7DA0">
        <w:rPr>
          <w:spacing w:val="67"/>
          <w:lang w:val="ru-RU"/>
        </w:rPr>
        <w:t xml:space="preserve"> </w:t>
      </w:r>
      <w:r w:rsidRPr="00EC7DA0">
        <w:rPr>
          <w:lang w:val="ru-RU"/>
        </w:rPr>
        <w:t>географические</w:t>
      </w:r>
      <w:r w:rsidRPr="00EC7DA0">
        <w:rPr>
          <w:spacing w:val="65"/>
          <w:lang w:val="ru-RU"/>
        </w:rPr>
        <w:t xml:space="preserve"> </w:t>
      </w:r>
      <w:r w:rsidRPr="00EC7DA0">
        <w:rPr>
          <w:lang w:val="ru-RU"/>
        </w:rPr>
        <w:t>вопросы</w:t>
      </w:r>
      <w:r w:rsidRPr="00EC7DA0">
        <w:rPr>
          <w:spacing w:val="71"/>
          <w:lang w:val="ru-RU"/>
        </w:rPr>
        <w:t xml:space="preserve"> </w:t>
      </w:r>
      <w:r w:rsidRPr="00EC7DA0">
        <w:rPr>
          <w:lang w:val="ru-RU"/>
        </w:rPr>
        <w:t>как</w:t>
      </w:r>
      <w:r w:rsidRPr="00EC7DA0">
        <w:rPr>
          <w:spacing w:val="64"/>
          <w:lang w:val="ru-RU"/>
        </w:rPr>
        <w:t xml:space="preserve"> </w:t>
      </w:r>
      <w:r w:rsidRPr="00EC7DA0">
        <w:rPr>
          <w:lang w:val="ru-RU"/>
        </w:rPr>
        <w:t>исследовательский</w:t>
      </w:r>
      <w:r w:rsidRPr="00EC7DA0">
        <w:rPr>
          <w:spacing w:val="70"/>
          <w:lang w:val="ru-RU"/>
        </w:rPr>
        <w:t xml:space="preserve"> </w:t>
      </w:r>
      <w:r w:rsidRPr="00EC7DA0">
        <w:rPr>
          <w:lang w:val="ru-RU"/>
        </w:rPr>
        <w:t>инструмент</w:t>
      </w:r>
      <w:r w:rsidRPr="00EC7DA0">
        <w:rPr>
          <w:spacing w:val="70"/>
          <w:lang w:val="ru-RU"/>
        </w:rPr>
        <w:t xml:space="preserve"> </w:t>
      </w:r>
      <w:r w:rsidRPr="00EC7DA0">
        <w:rPr>
          <w:spacing w:val="-2"/>
          <w:lang w:val="ru-RU"/>
        </w:rPr>
        <w:t>познания;</w:t>
      </w:r>
    </w:p>
    <w:p w:rsidR="00E4184B" w:rsidRPr="00EC7DA0" w:rsidRDefault="00EC7DA0">
      <w:pPr>
        <w:pStyle w:val="a4"/>
        <w:spacing w:before="132" w:line="360" w:lineRule="auto"/>
        <w:ind w:right="853" w:firstLine="0"/>
        <w:rPr>
          <w:lang w:val="ru-RU"/>
        </w:rPr>
      </w:pPr>
      <w:r w:rsidRPr="00EC7DA0">
        <w:rPr>
          <w:lang w:val="ru-RU"/>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w:t>
      </w:r>
      <w:r w:rsidRPr="00EC7DA0">
        <w:rPr>
          <w:spacing w:val="-2"/>
          <w:lang w:val="ru-RU"/>
        </w:rPr>
        <w:t>данное;</w:t>
      </w:r>
    </w:p>
    <w:p w:rsidR="00E4184B" w:rsidRPr="00EC7DA0" w:rsidRDefault="00EC7DA0">
      <w:pPr>
        <w:pStyle w:val="a4"/>
        <w:tabs>
          <w:tab w:val="left" w:pos="10027"/>
        </w:tabs>
        <w:spacing w:before="1" w:line="360" w:lineRule="auto"/>
        <w:ind w:right="836" w:firstLine="0"/>
        <w:rPr>
          <w:lang w:val="ru-RU"/>
        </w:rPr>
      </w:pPr>
      <w:r w:rsidRPr="00EC7DA0">
        <w:rPr>
          <w:lang w:val="ru-RU"/>
        </w:rPr>
        <w:t>-формировать гипотезу об истинности собственных суждений и суждений других, аргументировать свою</w:t>
      </w:r>
      <w:r w:rsidRPr="00EC7DA0">
        <w:rPr>
          <w:spacing w:val="-2"/>
          <w:lang w:val="ru-RU"/>
        </w:rPr>
        <w:t xml:space="preserve"> </w:t>
      </w:r>
      <w:r w:rsidRPr="00EC7DA0">
        <w:rPr>
          <w:lang w:val="ru-RU"/>
        </w:rPr>
        <w:t>позицию, мнение</w:t>
      </w:r>
      <w:r w:rsidRPr="00EC7DA0">
        <w:rPr>
          <w:spacing w:val="-3"/>
          <w:lang w:val="ru-RU"/>
        </w:rPr>
        <w:t xml:space="preserve"> </w:t>
      </w:r>
      <w:r w:rsidRPr="00EC7DA0">
        <w:rPr>
          <w:lang w:val="ru-RU"/>
        </w:rPr>
        <w:t>по</w:t>
      </w:r>
      <w:r w:rsidRPr="00EC7DA0">
        <w:rPr>
          <w:spacing w:val="-8"/>
          <w:lang w:val="ru-RU"/>
        </w:rPr>
        <w:t xml:space="preserve"> </w:t>
      </w:r>
      <w:r w:rsidRPr="00EC7DA0">
        <w:rPr>
          <w:lang w:val="ru-RU"/>
        </w:rPr>
        <w:t>географическим аспектам различных</w:t>
      </w:r>
      <w:r w:rsidRPr="00EC7DA0">
        <w:rPr>
          <w:spacing w:val="-6"/>
          <w:lang w:val="ru-RU"/>
        </w:rPr>
        <w:t xml:space="preserve"> </w:t>
      </w:r>
      <w:r w:rsidRPr="00EC7DA0">
        <w:rPr>
          <w:lang w:val="ru-RU"/>
        </w:rPr>
        <w:t xml:space="preserve">вопросов </w:t>
      </w:r>
      <w:r w:rsidRPr="00EC7DA0">
        <w:rPr>
          <w:spacing w:val="-10"/>
          <w:lang w:val="ru-RU"/>
        </w:rPr>
        <w:t>и</w:t>
      </w:r>
      <w:r w:rsidRPr="00EC7DA0">
        <w:rPr>
          <w:lang w:val="ru-RU"/>
        </w:rPr>
        <w:tab/>
      </w:r>
      <w:r w:rsidRPr="00EC7DA0">
        <w:rPr>
          <w:spacing w:val="-2"/>
          <w:lang w:val="ru-RU"/>
        </w:rPr>
        <w:t>проблем;</w:t>
      </w:r>
    </w:p>
    <w:p w:rsidR="00E4184B" w:rsidRPr="00EC7DA0" w:rsidRDefault="00EC7DA0">
      <w:pPr>
        <w:pStyle w:val="a4"/>
        <w:spacing w:before="2" w:after="24" w:line="355" w:lineRule="auto"/>
        <w:ind w:right="863" w:firstLine="0"/>
        <w:rPr>
          <w:lang w:val="ru-RU"/>
        </w:rPr>
      </w:pPr>
      <w:r w:rsidRPr="00EC7DA0">
        <w:rPr>
          <w:lang w:val="ru-RU"/>
        </w:rPr>
        <w:t>-проводить по плану несложное географическое исследование, в том числе на краеведческом</w:t>
      </w:r>
      <w:r w:rsidRPr="00EC7DA0">
        <w:rPr>
          <w:spacing w:val="40"/>
          <w:lang w:val="ru-RU"/>
        </w:rPr>
        <w:t xml:space="preserve"> </w:t>
      </w:r>
      <w:r w:rsidRPr="00EC7DA0">
        <w:rPr>
          <w:lang w:val="ru-RU"/>
        </w:rPr>
        <w:t>материале,</w:t>
      </w:r>
      <w:r w:rsidRPr="00EC7DA0">
        <w:rPr>
          <w:spacing w:val="40"/>
          <w:lang w:val="ru-RU"/>
        </w:rPr>
        <w:t xml:space="preserve"> </w:t>
      </w:r>
      <w:r w:rsidRPr="00EC7DA0">
        <w:rPr>
          <w:lang w:val="ru-RU"/>
        </w:rPr>
        <w:t>по</w:t>
      </w:r>
      <w:r w:rsidRPr="00EC7DA0">
        <w:rPr>
          <w:spacing w:val="80"/>
          <w:lang w:val="ru-RU"/>
        </w:rPr>
        <w:t xml:space="preserve"> </w:t>
      </w:r>
      <w:r w:rsidRPr="00EC7DA0">
        <w:rPr>
          <w:lang w:val="ru-RU"/>
        </w:rPr>
        <w:t>установлению</w:t>
      </w:r>
      <w:r w:rsidRPr="00EC7DA0">
        <w:rPr>
          <w:spacing w:val="40"/>
          <w:lang w:val="ru-RU"/>
        </w:rPr>
        <w:t xml:space="preserve"> </w:t>
      </w:r>
      <w:r w:rsidRPr="00EC7DA0">
        <w:rPr>
          <w:lang w:val="ru-RU"/>
        </w:rPr>
        <w:t>особенностей</w:t>
      </w:r>
      <w:r w:rsidRPr="00EC7DA0">
        <w:rPr>
          <w:spacing w:val="80"/>
          <w:lang w:val="ru-RU"/>
        </w:rPr>
        <w:t xml:space="preserve"> </w:t>
      </w:r>
      <w:r w:rsidRPr="00EC7DA0">
        <w:rPr>
          <w:lang w:val="ru-RU"/>
        </w:rPr>
        <w:t>изучаемых</w:t>
      </w:r>
      <w:r w:rsidRPr="00EC7DA0">
        <w:rPr>
          <w:spacing w:val="40"/>
          <w:lang w:val="ru-RU"/>
        </w:rPr>
        <w:t xml:space="preserve"> </w:t>
      </w:r>
      <w:r w:rsidRPr="00EC7DA0">
        <w:rPr>
          <w:lang w:val="ru-RU"/>
        </w:rPr>
        <w:t>географических</w:t>
      </w:r>
    </w:p>
    <w:tbl>
      <w:tblPr>
        <w:tblStyle w:val="TableNormal"/>
        <w:tblW w:w="0" w:type="auto"/>
        <w:tblInd w:w="1561" w:type="dxa"/>
        <w:tblLayout w:type="fixed"/>
        <w:tblLook w:val="01E0" w:firstRow="1" w:lastRow="1" w:firstColumn="1" w:lastColumn="1" w:noHBand="0" w:noVBand="0"/>
      </w:tblPr>
      <w:tblGrid>
        <w:gridCol w:w="4513"/>
        <w:gridCol w:w="2032"/>
        <w:gridCol w:w="859"/>
        <w:gridCol w:w="1864"/>
      </w:tblGrid>
      <w:tr w:rsidR="00E4184B">
        <w:trPr>
          <w:trHeight w:val="831"/>
        </w:trPr>
        <w:tc>
          <w:tcPr>
            <w:tcW w:w="4513" w:type="dxa"/>
          </w:tcPr>
          <w:p w:rsidR="00E4184B" w:rsidRDefault="00EC7DA0">
            <w:pPr>
              <w:pStyle w:val="TableParagraph"/>
              <w:tabs>
                <w:tab w:val="left" w:pos="1240"/>
              </w:tabs>
              <w:spacing w:line="260" w:lineRule="exact"/>
              <w:ind w:left="50"/>
              <w:rPr>
                <w:sz w:val="24"/>
              </w:rPr>
            </w:pPr>
            <w:r>
              <w:rPr>
                <w:spacing w:val="-2"/>
                <w:sz w:val="24"/>
              </w:rPr>
              <w:t>объектов,</w:t>
            </w:r>
            <w:r>
              <w:rPr>
                <w:sz w:val="24"/>
              </w:rPr>
              <w:tab/>
            </w:r>
            <w:r>
              <w:rPr>
                <w:spacing w:val="-2"/>
                <w:sz w:val="24"/>
              </w:rPr>
              <w:t>причинно-следственных</w:t>
            </w:r>
          </w:p>
          <w:p w:rsidR="00E4184B" w:rsidRDefault="00EC7DA0">
            <w:pPr>
              <w:pStyle w:val="TableParagraph"/>
              <w:spacing w:line="270" w:lineRule="exact"/>
              <w:ind w:left="1240"/>
              <w:rPr>
                <w:sz w:val="24"/>
              </w:rPr>
            </w:pPr>
            <w:r>
              <w:rPr>
                <w:spacing w:val="-2"/>
                <w:sz w:val="24"/>
              </w:rPr>
              <w:t>связей</w:t>
            </w:r>
          </w:p>
        </w:tc>
        <w:tc>
          <w:tcPr>
            <w:tcW w:w="2032" w:type="dxa"/>
          </w:tcPr>
          <w:p w:rsidR="00E4184B" w:rsidRDefault="00EC7DA0">
            <w:pPr>
              <w:pStyle w:val="TableParagraph"/>
              <w:spacing w:line="230" w:lineRule="auto"/>
              <w:ind w:left="564" w:right="208" w:firstLine="1128"/>
              <w:jc w:val="right"/>
              <w:rPr>
                <w:sz w:val="24"/>
              </w:rPr>
            </w:pPr>
            <w:r>
              <w:rPr>
                <w:spacing w:val="-10"/>
                <w:sz w:val="24"/>
              </w:rPr>
              <w:t xml:space="preserve">и </w:t>
            </w:r>
            <w:r>
              <w:rPr>
                <w:spacing w:val="-2"/>
                <w:sz w:val="24"/>
              </w:rPr>
              <w:t>зависимосте</w:t>
            </w:r>
          </w:p>
          <w:p w:rsidR="00E4184B" w:rsidRDefault="00EC7DA0">
            <w:pPr>
              <w:pStyle w:val="TableParagraph"/>
              <w:spacing w:line="265" w:lineRule="exact"/>
              <w:ind w:right="212"/>
              <w:jc w:val="right"/>
              <w:rPr>
                <w:sz w:val="24"/>
              </w:rPr>
            </w:pPr>
            <w:r>
              <w:rPr>
                <w:sz w:val="24"/>
              </w:rPr>
              <w:t>й</w:t>
            </w:r>
          </w:p>
        </w:tc>
        <w:tc>
          <w:tcPr>
            <w:tcW w:w="859" w:type="dxa"/>
          </w:tcPr>
          <w:p w:rsidR="00E4184B" w:rsidRDefault="00EC7DA0">
            <w:pPr>
              <w:pStyle w:val="TableParagraph"/>
              <w:spacing w:line="230" w:lineRule="auto"/>
              <w:ind w:left="371" w:right="149" w:hanging="212"/>
              <w:rPr>
                <w:sz w:val="24"/>
              </w:rPr>
            </w:pPr>
            <w:r>
              <w:rPr>
                <w:spacing w:val="-4"/>
                <w:sz w:val="24"/>
              </w:rPr>
              <w:t xml:space="preserve">межд </w:t>
            </w:r>
            <w:r>
              <w:rPr>
                <w:spacing w:val="-10"/>
                <w:sz w:val="24"/>
              </w:rPr>
              <w:t>у</w:t>
            </w:r>
          </w:p>
        </w:tc>
        <w:tc>
          <w:tcPr>
            <w:tcW w:w="1864" w:type="dxa"/>
          </w:tcPr>
          <w:p w:rsidR="00E4184B" w:rsidRDefault="00EC7DA0">
            <w:pPr>
              <w:pStyle w:val="TableParagraph"/>
              <w:spacing w:line="260" w:lineRule="exact"/>
              <w:ind w:right="75"/>
              <w:jc w:val="right"/>
              <w:rPr>
                <w:sz w:val="24"/>
              </w:rPr>
            </w:pPr>
            <w:r>
              <w:rPr>
                <w:spacing w:val="-2"/>
                <w:sz w:val="24"/>
              </w:rPr>
              <w:t>географическим</w:t>
            </w:r>
          </w:p>
          <w:p w:rsidR="00E4184B" w:rsidRDefault="00EC7DA0">
            <w:pPr>
              <w:pStyle w:val="TableParagraph"/>
              <w:spacing w:line="270" w:lineRule="exact"/>
              <w:ind w:right="74"/>
              <w:jc w:val="right"/>
              <w:rPr>
                <w:sz w:val="24"/>
              </w:rPr>
            </w:pPr>
            <w:r>
              <w:rPr>
                <w:sz w:val="24"/>
              </w:rPr>
              <w:t>и</w:t>
            </w:r>
          </w:p>
        </w:tc>
      </w:tr>
      <w:tr w:rsidR="00E4184B">
        <w:trPr>
          <w:trHeight w:val="372"/>
        </w:trPr>
        <w:tc>
          <w:tcPr>
            <w:tcW w:w="4513" w:type="dxa"/>
          </w:tcPr>
          <w:p w:rsidR="00E4184B" w:rsidRDefault="00EC7DA0">
            <w:pPr>
              <w:pStyle w:val="TableParagraph"/>
              <w:tabs>
                <w:tab w:val="left" w:pos="3099"/>
              </w:tabs>
              <w:spacing w:before="27"/>
              <w:ind w:left="50"/>
              <w:rPr>
                <w:sz w:val="24"/>
              </w:rPr>
            </w:pPr>
            <w:r>
              <w:rPr>
                <w:spacing w:val="-2"/>
                <w:sz w:val="24"/>
              </w:rPr>
              <w:t>объектами,</w:t>
            </w:r>
            <w:r>
              <w:rPr>
                <w:sz w:val="24"/>
              </w:rPr>
              <w:tab/>
            </w:r>
            <w:r>
              <w:rPr>
                <w:spacing w:val="-2"/>
                <w:sz w:val="24"/>
              </w:rPr>
              <w:t>процессами</w:t>
            </w:r>
          </w:p>
        </w:tc>
        <w:tc>
          <w:tcPr>
            <w:tcW w:w="2032" w:type="dxa"/>
          </w:tcPr>
          <w:p w:rsidR="00E4184B" w:rsidRDefault="00EC7DA0">
            <w:pPr>
              <w:pStyle w:val="TableParagraph"/>
              <w:spacing w:before="27"/>
              <w:ind w:right="405"/>
              <w:jc w:val="right"/>
              <w:rPr>
                <w:sz w:val="24"/>
              </w:rPr>
            </w:pPr>
            <w:r>
              <w:rPr>
                <w:sz w:val="24"/>
              </w:rPr>
              <w:t>и</w:t>
            </w:r>
          </w:p>
        </w:tc>
        <w:tc>
          <w:tcPr>
            <w:tcW w:w="859" w:type="dxa"/>
          </w:tcPr>
          <w:p w:rsidR="00E4184B" w:rsidRDefault="00E4184B">
            <w:pPr>
              <w:pStyle w:val="TableParagraph"/>
              <w:rPr>
                <w:sz w:val="24"/>
              </w:rPr>
            </w:pPr>
          </w:p>
        </w:tc>
        <w:tc>
          <w:tcPr>
            <w:tcW w:w="1864" w:type="dxa"/>
          </w:tcPr>
          <w:p w:rsidR="00E4184B" w:rsidRDefault="00EC7DA0">
            <w:pPr>
              <w:pStyle w:val="TableParagraph"/>
              <w:spacing w:before="27"/>
              <w:ind w:left="660"/>
              <w:rPr>
                <w:sz w:val="24"/>
              </w:rPr>
            </w:pPr>
            <w:r>
              <w:rPr>
                <w:spacing w:val="-2"/>
                <w:sz w:val="24"/>
              </w:rPr>
              <w:t>явлениями;</w:t>
            </w:r>
          </w:p>
        </w:tc>
      </w:tr>
      <w:tr w:rsidR="00E4184B">
        <w:trPr>
          <w:trHeight w:val="588"/>
        </w:trPr>
        <w:tc>
          <w:tcPr>
            <w:tcW w:w="4513" w:type="dxa"/>
          </w:tcPr>
          <w:p w:rsidR="00E4184B" w:rsidRDefault="00EC7DA0">
            <w:pPr>
              <w:pStyle w:val="TableParagraph"/>
              <w:tabs>
                <w:tab w:val="left" w:pos="1486"/>
              </w:tabs>
              <w:spacing w:before="58" w:line="265" w:lineRule="exact"/>
              <w:ind w:left="50"/>
              <w:rPr>
                <w:sz w:val="24"/>
              </w:rPr>
            </w:pPr>
            <w:r>
              <w:rPr>
                <w:w w:val="95"/>
                <w:sz w:val="24"/>
              </w:rPr>
              <w:t>-</w:t>
            </w:r>
            <w:r>
              <w:rPr>
                <w:spacing w:val="-2"/>
                <w:sz w:val="24"/>
              </w:rPr>
              <w:t>оценивать</w:t>
            </w:r>
            <w:r>
              <w:rPr>
                <w:sz w:val="24"/>
              </w:rPr>
              <w:tab/>
            </w:r>
            <w:r>
              <w:rPr>
                <w:spacing w:val="-2"/>
                <w:sz w:val="24"/>
              </w:rPr>
              <w:t>достоверность</w:t>
            </w:r>
          </w:p>
          <w:p w:rsidR="00E4184B" w:rsidRDefault="00EC7DA0">
            <w:pPr>
              <w:pStyle w:val="TableParagraph"/>
              <w:spacing w:line="245" w:lineRule="exact"/>
              <w:ind w:left="1486"/>
              <w:rPr>
                <w:sz w:val="24"/>
              </w:rPr>
            </w:pPr>
            <w:r>
              <w:rPr>
                <w:spacing w:val="-2"/>
                <w:sz w:val="24"/>
              </w:rPr>
              <w:t>информации,</w:t>
            </w:r>
          </w:p>
        </w:tc>
        <w:tc>
          <w:tcPr>
            <w:tcW w:w="2032" w:type="dxa"/>
          </w:tcPr>
          <w:p w:rsidR="00E4184B" w:rsidRDefault="00EC7DA0">
            <w:pPr>
              <w:pStyle w:val="TableParagraph"/>
              <w:tabs>
                <w:tab w:val="left" w:pos="1755"/>
              </w:tabs>
              <w:spacing w:before="58"/>
              <w:ind w:left="228"/>
              <w:rPr>
                <w:sz w:val="24"/>
              </w:rPr>
            </w:pPr>
            <w:r>
              <w:rPr>
                <w:spacing w:val="-2"/>
                <w:sz w:val="24"/>
              </w:rPr>
              <w:t>полученной</w:t>
            </w:r>
            <w:r>
              <w:rPr>
                <w:sz w:val="24"/>
              </w:rPr>
              <w:tab/>
            </w:r>
            <w:r>
              <w:rPr>
                <w:spacing w:val="-10"/>
                <w:sz w:val="24"/>
              </w:rPr>
              <w:t>в</w:t>
            </w:r>
          </w:p>
        </w:tc>
        <w:tc>
          <w:tcPr>
            <w:tcW w:w="859" w:type="dxa"/>
          </w:tcPr>
          <w:p w:rsidR="00E4184B" w:rsidRDefault="00EC7DA0">
            <w:pPr>
              <w:pStyle w:val="TableParagraph"/>
              <w:spacing w:before="58"/>
              <w:ind w:left="256"/>
              <w:rPr>
                <w:sz w:val="24"/>
              </w:rPr>
            </w:pPr>
            <w:r>
              <w:rPr>
                <w:spacing w:val="-4"/>
                <w:sz w:val="24"/>
              </w:rPr>
              <w:t>ходе</w:t>
            </w:r>
          </w:p>
        </w:tc>
        <w:tc>
          <w:tcPr>
            <w:tcW w:w="1864" w:type="dxa"/>
          </w:tcPr>
          <w:p w:rsidR="00E4184B" w:rsidRDefault="00EC7DA0">
            <w:pPr>
              <w:pStyle w:val="TableParagraph"/>
              <w:spacing w:before="58" w:line="265" w:lineRule="exact"/>
              <w:ind w:right="71"/>
              <w:jc w:val="right"/>
              <w:rPr>
                <w:sz w:val="24"/>
              </w:rPr>
            </w:pPr>
            <w:r>
              <w:rPr>
                <w:spacing w:val="-2"/>
                <w:sz w:val="24"/>
              </w:rPr>
              <w:t>географическог</w:t>
            </w:r>
          </w:p>
          <w:p w:rsidR="00E4184B" w:rsidRDefault="00EC7DA0">
            <w:pPr>
              <w:pStyle w:val="TableParagraph"/>
              <w:spacing w:line="245" w:lineRule="exact"/>
              <w:ind w:right="72"/>
              <w:jc w:val="right"/>
              <w:rPr>
                <w:sz w:val="24"/>
              </w:rPr>
            </w:pPr>
            <w:r>
              <w:rPr>
                <w:sz w:val="24"/>
              </w:rPr>
              <w:t>о</w:t>
            </w:r>
          </w:p>
        </w:tc>
      </w:tr>
    </w:tbl>
    <w:p w:rsidR="00E4184B" w:rsidRPr="005E0866" w:rsidRDefault="00EC7DA0">
      <w:pPr>
        <w:pStyle w:val="a4"/>
        <w:spacing w:before="129"/>
        <w:ind w:firstLine="0"/>
        <w:jc w:val="left"/>
        <w:rPr>
          <w:lang w:val="ru-RU"/>
        </w:rPr>
      </w:pPr>
      <w:r w:rsidRPr="005E0866">
        <w:rPr>
          <w:spacing w:val="-2"/>
          <w:lang w:val="ru-RU"/>
        </w:rPr>
        <w:t>исследования;</w:t>
      </w:r>
    </w:p>
    <w:p w:rsidR="00E4184B" w:rsidRPr="00EC7DA0" w:rsidRDefault="00EC7DA0">
      <w:pPr>
        <w:pStyle w:val="a4"/>
        <w:spacing w:before="136" w:line="360" w:lineRule="auto"/>
        <w:ind w:right="860" w:firstLine="0"/>
        <w:rPr>
          <w:lang w:val="ru-RU"/>
        </w:rPr>
      </w:pPr>
      <w:r w:rsidRPr="00EC7DA0">
        <w:rPr>
          <w:lang w:val="ru-RU"/>
        </w:rPr>
        <w:t xml:space="preserve">-самостоятельно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w:t>
      </w:r>
      <w:r w:rsidRPr="00EC7DA0">
        <w:rPr>
          <w:spacing w:val="-2"/>
          <w:lang w:val="ru-RU"/>
        </w:rPr>
        <w:t>выводов;</w:t>
      </w:r>
    </w:p>
    <w:p w:rsidR="00E4184B" w:rsidRPr="00EC7DA0" w:rsidRDefault="00EC7DA0">
      <w:pPr>
        <w:pStyle w:val="a4"/>
        <w:spacing w:before="7" w:line="360" w:lineRule="auto"/>
        <w:ind w:right="852" w:firstLine="0"/>
        <w:rPr>
          <w:lang w:val="ru-RU"/>
        </w:rPr>
      </w:pPr>
      <w:r w:rsidRPr="00EC7DA0">
        <w:rPr>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4184B" w:rsidRPr="00EC7DA0" w:rsidRDefault="00EC7DA0">
      <w:pPr>
        <w:pStyle w:val="210"/>
        <w:spacing w:before="2" w:line="362" w:lineRule="auto"/>
        <w:ind w:left="1599" w:right="850" w:firstLine="710"/>
        <w:rPr>
          <w:lang w:val="ru-RU"/>
        </w:rPr>
      </w:pPr>
      <w:r w:rsidRPr="00EC7DA0">
        <w:rPr>
          <w:lang w:val="ru-RU"/>
        </w:rPr>
        <w:t>У обучающегося будут сформированы следующие умения работать с информацией</w:t>
      </w:r>
      <w:r w:rsidRPr="00EC7DA0">
        <w:rPr>
          <w:spacing w:val="40"/>
          <w:lang w:val="ru-RU"/>
        </w:rPr>
        <w:t xml:space="preserve">  </w:t>
      </w:r>
      <w:r w:rsidRPr="00EC7DA0">
        <w:rPr>
          <w:lang w:val="ru-RU"/>
        </w:rPr>
        <w:t>как</w:t>
      </w:r>
      <w:r w:rsidRPr="00EC7DA0">
        <w:rPr>
          <w:spacing w:val="40"/>
          <w:lang w:val="ru-RU"/>
        </w:rPr>
        <w:t xml:space="preserve">  </w:t>
      </w:r>
      <w:r w:rsidRPr="00EC7DA0">
        <w:rPr>
          <w:lang w:val="ru-RU"/>
        </w:rPr>
        <w:t>часть</w:t>
      </w:r>
      <w:r w:rsidRPr="00EC7DA0">
        <w:rPr>
          <w:spacing w:val="40"/>
          <w:lang w:val="ru-RU"/>
        </w:rPr>
        <w:t xml:space="preserve">  </w:t>
      </w:r>
      <w:r w:rsidRPr="00EC7DA0">
        <w:rPr>
          <w:lang w:val="ru-RU"/>
        </w:rPr>
        <w:t>познавательных</w:t>
      </w:r>
      <w:r w:rsidRPr="00EC7DA0">
        <w:rPr>
          <w:spacing w:val="40"/>
          <w:lang w:val="ru-RU"/>
        </w:rPr>
        <w:t xml:space="preserve">  </w:t>
      </w:r>
      <w:r w:rsidRPr="00EC7DA0">
        <w:rPr>
          <w:lang w:val="ru-RU"/>
        </w:rPr>
        <w:t>универсальных</w:t>
      </w:r>
      <w:r w:rsidRPr="00EC7DA0">
        <w:rPr>
          <w:spacing w:val="40"/>
          <w:lang w:val="ru-RU"/>
        </w:rPr>
        <w:t xml:space="preserve">  </w:t>
      </w:r>
      <w:r w:rsidRPr="00EC7DA0">
        <w:rPr>
          <w:lang w:val="ru-RU"/>
        </w:rPr>
        <w:t>учебных</w:t>
      </w:r>
      <w:r w:rsidRPr="00EC7DA0">
        <w:rPr>
          <w:spacing w:val="40"/>
          <w:lang w:val="ru-RU"/>
        </w:rPr>
        <w:t xml:space="preserve">  </w:t>
      </w:r>
      <w:r w:rsidRPr="00EC7DA0">
        <w:rPr>
          <w:lang w:val="ru-RU"/>
        </w:rPr>
        <w:t>действий:</w:t>
      </w:r>
    </w:p>
    <w:p w:rsidR="00E4184B" w:rsidRPr="00EC7DA0" w:rsidRDefault="00EC7DA0">
      <w:pPr>
        <w:pStyle w:val="a4"/>
        <w:tabs>
          <w:tab w:val="left" w:pos="4428"/>
          <w:tab w:val="left" w:pos="6723"/>
          <w:tab w:val="left" w:pos="9849"/>
        </w:tabs>
        <w:spacing w:line="357" w:lineRule="auto"/>
        <w:ind w:right="848" w:firstLine="0"/>
        <w:rPr>
          <w:lang w:val="ru-RU"/>
        </w:rPr>
      </w:pPr>
      <w:r w:rsidRPr="00EC7DA0">
        <w:rPr>
          <w:lang w:val="ru-RU"/>
        </w:rPr>
        <w:t xml:space="preserve">-применять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w:t>
      </w:r>
      <w:r w:rsidRPr="00EC7DA0">
        <w:rPr>
          <w:spacing w:val="-2"/>
          <w:lang w:val="ru-RU"/>
        </w:rPr>
        <w:t>задачи</w:t>
      </w:r>
      <w:r w:rsidRPr="00EC7DA0">
        <w:rPr>
          <w:lang w:val="ru-RU"/>
        </w:rPr>
        <w:tab/>
      </w:r>
      <w:r w:rsidRPr="00EC7DA0">
        <w:rPr>
          <w:spacing w:val="-10"/>
          <w:lang w:val="ru-RU"/>
        </w:rPr>
        <w:t>и</w:t>
      </w:r>
      <w:r w:rsidRPr="00EC7DA0">
        <w:rPr>
          <w:lang w:val="ru-RU"/>
        </w:rPr>
        <w:tab/>
      </w:r>
      <w:r w:rsidRPr="00EC7DA0">
        <w:rPr>
          <w:spacing w:val="-2"/>
          <w:lang w:val="ru-RU"/>
        </w:rPr>
        <w:t>заданных</w:t>
      </w:r>
      <w:r w:rsidRPr="00EC7DA0">
        <w:rPr>
          <w:lang w:val="ru-RU"/>
        </w:rPr>
        <w:tab/>
      </w:r>
      <w:r w:rsidRPr="00EC7DA0">
        <w:rPr>
          <w:spacing w:val="-2"/>
          <w:lang w:val="ru-RU"/>
        </w:rPr>
        <w:t>критериев;</w:t>
      </w:r>
    </w:p>
    <w:p w:rsidR="00E4184B" w:rsidRPr="00EC7DA0" w:rsidRDefault="00EC7DA0">
      <w:pPr>
        <w:pStyle w:val="a4"/>
        <w:tabs>
          <w:tab w:val="left" w:pos="4365"/>
          <w:tab w:val="left" w:pos="6665"/>
          <w:tab w:val="left" w:pos="9383"/>
        </w:tabs>
        <w:spacing w:line="360" w:lineRule="auto"/>
        <w:ind w:right="850" w:firstLine="0"/>
        <w:rPr>
          <w:lang w:val="ru-RU"/>
        </w:rPr>
      </w:pPr>
      <w:r w:rsidRPr="00EC7DA0">
        <w:rPr>
          <w:lang w:val="ru-RU"/>
        </w:rPr>
        <w:t xml:space="preserve">-выбирать, анализировать и интерпретировать географическую информацию различных </w:t>
      </w:r>
      <w:r w:rsidRPr="00EC7DA0">
        <w:rPr>
          <w:spacing w:val="-4"/>
          <w:lang w:val="ru-RU"/>
        </w:rPr>
        <w:t>видов</w:t>
      </w:r>
      <w:r w:rsidRPr="00EC7DA0">
        <w:rPr>
          <w:lang w:val="ru-RU"/>
        </w:rPr>
        <w:tab/>
      </w:r>
      <w:r w:rsidRPr="00EC7DA0">
        <w:rPr>
          <w:spacing w:val="-10"/>
          <w:lang w:val="ru-RU"/>
        </w:rPr>
        <w:t>и</w:t>
      </w:r>
      <w:r w:rsidRPr="00EC7DA0">
        <w:rPr>
          <w:lang w:val="ru-RU"/>
        </w:rPr>
        <w:tab/>
      </w:r>
      <w:r w:rsidRPr="00EC7DA0">
        <w:rPr>
          <w:spacing w:val="-4"/>
          <w:lang w:val="ru-RU"/>
        </w:rPr>
        <w:t>форм</w:t>
      </w:r>
      <w:r w:rsidRPr="00EC7DA0">
        <w:rPr>
          <w:lang w:val="ru-RU"/>
        </w:rPr>
        <w:tab/>
      </w:r>
      <w:r w:rsidRPr="00EC7DA0">
        <w:rPr>
          <w:spacing w:val="-2"/>
          <w:lang w:val="ru-RU"/>
        </w:rPr>
        <w:t>представления;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4063"/>
          <w:tab w:val="left" w:pos="6593"/>
          <w:tab w:val="left" w:pos="9590"/>
        </w:tabs>
        <w:spacing w:before="74" w:line="360" w:lineRule="auto"/>
        <w:ind w:right="835" w:firstLine="0"/>
        <w:jc w:val="left"/>
        <w:rPr>
          <w:lang w:val="ru-RU"/>
        </w:rPr>
      </w:pPr>
      <w:r w:rsidRPr="00EC7DA0">
        <w:rPr>
          <w:lang w:val="ru-RU"/>
        </w:rPr>
        <w:lastRenderedPageBreak/>
        <w:t>-находить сходные аргументы, подтверждающие или</w:t>
      </w:r>
      <w:r w:rsidRPr="00EC7DA0">
        <w:rPr>
          <w:spacing w:val="-2"/>
          <w:lang w:val="ru-RU"/>
        </w:rPr>
        <w:t xml:space="preserve"> </w:t>
      </w:r>
      <w:r w:rsidRPr="00EC7DA0">
        <w:rPr>
          <w:lang w:val="ru-RU"/>
        </w:rPr>
        <w:t>опровергающие</w:t>
      </w:r>
      <w:r w:rsidRPr="00EC7DA0">
        <w:rPr>
          <w:spacing w:val="-7"/>
          <w:lang w:val="ru-RU"/>
        </w:rPr>
        <w:t xml:space="preserve"> </w:t>
      </w:r>
      <w:r w:rsidRPr="00EC7DA0">
        <w:rPr>
          <w:lang w:val="ru-RU"/>
        </w:rPr>
        <w:t>одну</w:t>
      </w:r>
      <w:r w:rsidRPr="00EC7DA0">
        <w:rPr>
          <w:spacing w:val="-12"/>
          <w:lang w:val="ru-RU"/>
        </w:rPr>
        <w:t xml:space="preserve"> </w:t>
      </w:r>
      <w:r w:rsidRPr="00EC7DA0">
        <w:rPr>
          <w:lang w:val="ru-RU"/>
        </w:rPr>
        <w:t>и ту</w:t>
      </w:r>
      <w:r w:rsidRPr="00EC7DA0">
        <w:rPr>
          <w:spacing w:val="-15"/>
          <w:lang w:val="ru-RU"/>
        </w:rPr>
        <w:t xml:space="preserve"> </w:t>
      </w:r>
      <w:r w:rsidRPr="00EC7DA0">
        <w:rPr>
          <w:lang w:val="ru-RU"/>
        </w:rPr>
        <w:t>же</w:t>
      </w:r>
      <w:r w:rsidRPr="00EC7DA0">
        <w:rPr>
          <w:spacing w:val="-2"/>
          <w:lang w:val="ru-RU"/>
        </w:rPr>
        <w:t xml:space="preserve"> </w:t>
      </w:r>
      <w:r w:rsidRPr="00EC7DA0">
        <w:rPr>
          <w:lang w:val="ru-RU"/>
        </w:rPr>
        <w:t xml:space="preserve">идею, в </w:t>
      </w:r>
      <w:r w:rsidRPr="00EC7DA0">
        <w:rPr>
          <w:spacing w:val="-2"/>
          <w:lang w:val="ru-RU"/>
        </w:rPr>
        <w:t>различных</w:t>
      </w:r>
      <w:r w:rsidRPr="00EC7DA0">
        <w:rPr>
          <w:lang w:val="ru-RU"/>
        </w:rPr>
        <w:tab/>
      </w:r>
      <w:r w:rsidRPr="00EC7DA0">
        <w:rPr>
          <w:spacing w:val="-2"/>
          <w:lang w:val="ru-RU"/>
        </w:rPr>
        <w:t>источниках</w:t>
      </w:r>
      <w:r w:rsidRPr="00EC7DA0">
        <w:rPr>
          <w:lang w:val="ru-RU"/>
        </w:rPr>
        <w:tab/>
      </w:r>
      <w:r w:rsidRPr="00EC7DA0">
        <w:rPr>
          <w:spacing w:val="-2"/>
          <w:lang w:val="ru-RU"/>
        </w:rPr>
        <w:t>географической</w:t>
      </w:r>
      <w:r w:rsidRPr="00EC7DA0">
        <w:rPr>
          <w:lang w:val="ru-RU"/>
        </w:rPr>
        <w:tab/>
      </w:r>
      <w:r w:rsidRPr="00EC7DA0">
        <w:rPr>
          <w:spacing w:val="-2"/>
          <w:lang w:val="ru-RU"/>
        </w:rPr>
        <w:t>информации;</w:t>
      </w:r>
    </w:p>
    <w:p w:rsidR="00E4184B" w:rsidRPr="00EC7DA0" w:rsidRDefault="00E4184B">
      <w:pPr>
        <w:spacing w:line="360" w:lineRule="auto"/>
        <w:rPr>
          <w:lang w:val="ru-RU"/>
        </w:rPr>
        <w:sectPr w:rsidR="00E4184B" w:rsidRPr="00EC7DA0" w:rsidSect="005E0866">
          <w:pgSz w:w="11910" w:h="16840"/>
          <w:pgMar w:top="960" w:right="0" w:bottom="2320" w:left="100" w:header="0" w:footer="2032" w:gutter="0"/>
          <w:cols w:space="720"/>
        </w:sectPr>
      </w:pPr>
    </w:p>
    <w:p w:rsidR="00E4184B" w:rsidRPr="00EC7DA0" w:rsidRDefault="00EC7DA0">
      <w:pPr>
        <w:pStyle w:val="a4"/>
        <w:tabs>
          <w:tab w:val="left" w:pos="3587"/>
          <w:tab w:val="left" w:pos="4855"/>
          <w:tab w:val="left" w:pos="6545"/>
          <w:tab w:val="left" w:pos="7510"/>
          <w:tab w:val="left" w:pos="9316"/>
        </w:tabs>
        <w:spacing w:before="71" w:line="360" w:lineRule="auto"/>
        <w:ind w:right="883" w:firstLine="0"/>
        <w:jc w:val="left"/>
        <w:rPr>
          <w:lang w:val="ru-RU"/>
        </w:rPr>
      </w:pPr>
      <w:r w:rsidRPr="00EC7DA0">
        <w:rPr>
          <w:spacing w:val="-2"/>
          <w:lang w:val="ru-RU"/>
        </w:rPr>
        <w:lastRenderedPageBreak/>
        <w:t>-самостоятельно</w:t>
      </w:r>
      <w:r w:rsidRPr="00EC7DA0">
        <w:rPr>
          <w:lang w:val="ru-RU"/>
        </w:rPr>
        <w:tab/>
      </w:r>
      <w:r w:rsidRPr="00EC7DA0">
        <w:rPr>
          <w:spacing w:val="-2"/>
          <w:lang w:val="ru-RU"/>
        </w:rPr>
        <w:t>выбирать</w:t>
      </w:r>
      <w:r w:rsidRPr="00EC7DA0">
        <w:rPr>
          <w:lang w:val="ru-RU"/>
        </w:rPr>
        <w:tab/>
      </w:r>
      <w:r w:rsidRPr="00EC7DA0">
        <w:rPr>
          <w:spacing w:val="-2"/>
          <w:lang w:val="ru-RU"/>
        </w:rPr>
        <w:t>оптимальную</w:t>
      </w:r>
      <w:r w:rsidRPr="00EC7DA0">
        <w:rPr>
          <w:lang w:val="ru-RU"/>
        </w:rPr>
        <w:tab/>
      </w:r>
      <w:r w:rsidRPr="00EC7DA0">
        <w:rPr>
          <w:spacing w:val="-2"/>
          <w:lang w:val="ru-RU"/>
        </w:rPr>
        <w:t>форму</w:t>
      </w:r>
      <w:r w:rsidRPr="00EC7DA0">
        <w:rPr>
          <w:lang w:val="ru-RU"/>
        </w:rPr>
        <w:tab/>
      </w:r>
      <w:r w:rsidRPr="00EC7DA0">
        <w:rPr>
          <w:spacing w:val="-2"/>
          <w:lang w:val="ru-RU"/>
        </w:rPr>
        <w:t>представления</w:t>
      </w:r>
      <w:r w:rsidRPr="00EC7DA0">
        <w:rPr>
          <w:lang w:val="ru-RU"/>
        </w:rPr>
        <w:tab/>
      </w:r>
      <w:r w:rsidRPr="00EC7DA0">
        <w:rPr>
          <w:spacing w:val="-4"/>
          <w:lang w:val="ru-RU"/>
        </w:rPr>
        <w:t xml:space="preserve">географической </w:t>
      </w:r>
      <w:r w:rsidRPr="00EC7DA0">
        <w:rPr>
          <w:spacing w:val="-2"/>
          <w:lang w:val="ru-RU"/>
        </w:rPr>
        <w:t>информации;</w:t>
      </w:r>
    </w:p>
    <w:p w:rsidR="00E4184B" w:rsidRPr="00EC7DA0" w:rsidRDefault="00EC7DA0">
      <w:pPr>
        <w:pStyle w:val="a4"/>
        <w:tabs>
          <w:tab w:val="left" w:pos="3986"/>
          <w:tab w:val="left" w:pos="5796"/>
          <w:tab w:val="left" w:pos="9268"/>
        </w:tabs>
        <w:spacing w:before="3" w:line="364" w:lineRule="auto"/>
        <w:ind w:right="878" w:firstLine="0"/>
        <w:jc w:val="left"/>
        <w:rPr>
          <w:lang w:val="ru-RU"/>
        </w:rPr>
      </w:pPr>
      <w:r w:rsidRPr="00EC7DA0">
        <w:rPr>
          <w:lang w:val="ru-RU"/>
        </w:rPr>
        <w:t>-оценивать</w:t>
      </w:r>
      <w:r w:rsidRPr="00EC7DA0">
        <w:rPr>
          <w:spacing w:val="40"/>
          <w:lang w:val="ru-RU"/>
        </w:rPr>
        <w:t xml:space="preserve"> </w:t>
      </w:r>
      <w:r w:rsidRPr="00EC7DA0">
        <w:rPr>
          <w:lang w:val="ru-RU"/>
        </w:rPr>
        <w:t>надежность</w:t>
      </w:r>
      <w:r w:rsidRPr="00EC7DA0">
        <w:rPr>
          <w:spacing w:val="40"/>
          <w:lang w:val="ru-RU"/>
        </w:rPr>
        <w:t xml:space="preserve"> </w:t>
      </w:r>
      <w:r w:rsidRPr="00EC7DA0">
        <w:rPr>
          <w:lang w:val="ru-RU"/>
        </w:rPr>
        <w:t>географической</w:t>
      </w:r>
      <w:r w:rsidRPr="00EC7DA0">
        <w:rPr>
          <w:spacing w:val="40"/>
          <w:lang w:val="ru-RU"/>
        </w:rPr>
        <w:t xml:space="preserve"> </w:t>
      </w:r>
      <w:r w:rsidRPr="00EC7DA0">
        <w:rPr>
          <w:lang w:val="ru-RU"/>
        </w:rPr>
        <w:t>информации</w:t>
      </w:r>
      <w:r w:rsidRPr="00EC7DA0">
        <w:rPr>
          <w:spacing w:val="40"/>
          <w:lang w:val="ru-RU"/>
        </w:rPr>
        <w:t xml:space="preserve"> </w:t>
      </w:r>
      <w:r w:rsidRPr="00EC7DA0">
        <w:rPr>
          <w:lang w:val="ru-RU"/>
        </w:rPr>
        <w:t>по</w:t>
      </w:r>
      <w:r w:rsidRPr="00EC7DA0">
        <w:rPr>
          <w:spacing w:val="40"/>
          <w:lang w:val="ru-RU"/>
        </w:rPr>
        <w:t xml:space="preserve"> </w:t>
      </w:r>
      <w:r w:rsidRPr="00EC7DA0">
        <w:rPr>
          <w:lang w:val="ru-RU"/>
        </w:rPr>
        <w:t>критериям,</w:t>
      </w:r>
      <w:r w:rsidRPr="00EC7DA0">
        <w:rPr>
          <w:spacing w:val="40"/>
          <w:lang w:val="ru-RU"/>
        </w:rPr>
        <w:t xml:space="preserve"> </w:t>
      </w:r>
      <w:r w:rsidRPr="00EC7DA0">
        <w:rPr>
          <w:lang w:val="ru-RU"/>
        </w:rPr>
        <w:t xml:space="preserve">предложенным </w:t>
      </w:r>
      <w:r w:rsidRPr="00EC7DA0">
        <w:rPr>
          <w:spacing w:val="-2"/>
          <w:lang w:val="ru-RU"/>
        </w:rPr>
        <w:t>учителем</w:t>
      </w:r>
      <w:r w:rsidRPr="00EC7DA0">
        <w:rPr>
          <w:lang w:val="ru-RU"/>
        </w:rPr>
        <w:tab/>
      </w:r>
      <w:r w:rsidRPr="00EC7DA0">
        <w:rPr>
          <w:spacing w:val="-4"/>
          <w:lang w:val="ru-RU"/>
        </w:rPr>
        <w:t>или</w:t>
      </w:r>
      <w:r w:rsidRPr="00EC7DA0">
        <w:rPr>
          <w:lang w:val="ru-RU"/>
        </w:rPr>
        <w:tab/>
      </w:r>
      <w:r w:rsidRPr="00EC7DA0">
        <w:rPr>
          <w:spacing w:val="-2"/>
          <w:lang w:val="ru-RU"/>
        </w:rPr>
        <w:t>сформулированным</w:t>
      </w:r>
      <w:r w:rsidRPr="00EC7DA0">
        <w:rPr>
          <w:lang w:val="ru-RU"/>
        </w:rPr>
        <w:tab/>
      </w:r>
      <w:r w:rsidRPr="00EC7DA0">
        <w:rPr>
          <w:spacing w:val="-2"/>
          <w:lang w:val="ru-RU"/>
        </w:rPr>
        <w:t>самостоятельно;</w:t>
      </w:r>
    </w:p>
    <w:p w:rsidR="00E4184B" w:rsidRPr="00EC7DA0" w:rsidRDefault="00EC7DA0">
      <w:pPr>
        <w:pStyle w:val="a4"/>
        <w:spacing w:line="268" w:lineRule="exact"/>
        <w:ind w:firstLine="0"/>
        <w:jc w:val="left"/>
        <w:rPr>
          <w:lang w:val="ru-RU"/>
        </w:rPr>
      </w:pPr>
      <w:r w:rsidRPr="00EC7DA0">
        <w:rPr>
          <w:w w:val="95"/>
          <w:lang w:val="ru-RU"/>
        </w:rPr>
        <w:t>-систематизировать</w:t>
      </w:r>
      <w:r w:rsidRPr="00EC7DA0">
        <w:rPr>
          <w:spacing w:val="38"/>
          <w:lang w:val="ru-RU"/>
        </w:rPr>
        <w:t xml:space="preserve"> </w:t>
      </w:r>
      <w:r w:rsidRPr="00EC7DA0">
        <w:rPr>
          <w:w w:val="95"/>
          <w:lang w:val="ru-RU"/>
        </w:rPr>
        <w:t>географическую</w:t>
      </w:r>
      <w:r w:rsidRPr="00EC7DA0">
        <w:rPr>
          <w:spacing w:val="40"/>
          <w:lang w:val="ru-RU"/>
        </w:rPr>
        <w:t xml:space="preserve"> </w:t>
      </w:r>
      <w:r w:rsidRPr="00EC7DA0">
        <w:rPr>
          <w:w w:val="95"/>
          <w:lang w:val="ru-RU"/>
        </w:rPr>
        <w:t>информацию</w:t>
      </w:r>
      <w:r w:rsidRPr="00EC7DA0">
        <w:rPr>
          <w:spacing w:val="40"/>
          <w:lang w:val="ru-RU"/>
        </w:rPr>
        <w:t xml:space="preserve"> </w:t>
      </w:r>
      <w:r w:rsidRPr="00EC7DA0">
        <w:rPr>
          <w:w w:val="95"/>
          <w:lang w:val="ru-RU"/>
        </w:rPr>
        <w:t>в</w:t>
      </w:r>
      <w:r w:rsidRPr="00EC7DA0">
        <w:rPr>
          <w:spacing w:val="43"/>
          <w:lang w:val="ru-RU"/>
        </w:rPr>
        <w:t xml:space="preserve"> </w:t>
      </w:r>
      <w:r w:rsidRPr="00EC7DA0">
        <w:rPr>
          <w:w w:val="95"/>
          <w:lang w:val="ru-RU"/>
        </w:rPr>
        <w:t>разных</w:t>
      </w:r>
      <w:r w:rsidRPr="00EC7DA0">
        <w:rPr>
          <w:spacing w:val="33"/>
          <w:lang w:val="ru-RU"/>
        </w:rPr>
        <w:t xml:space="preserve"> </w:t>
      </w:r>
      <w:r w:rsidRPr="00EC7DA0">
        <w:rPr>
          <w:spacing w:val="-2"/>
          <w:w w:val="95"/>
          <w:lang w:val="ru-RU"/>
        </w:rPr>
        <w:t>формах.</w:t>
      </w:r>
    </w:p>
    <w:p w:rsidR="00E4184B" w:rsidRPr="00EC7DA0" w:rsidRDefault="00EC7DA0">
      <w:pPr>
        <w:pStyle w:val="210"/>
        <w:tabs>
          <w:tab w:val="left" w:pos="4869"/>
          <w:tab w:val="left" w:pos="7760"/>
          <w:tab w:val="left" w:pos="9878"/>
        </w:tabs>
        <w:spacing w:before="137" w:line="360" w:lineRule="auto"/>
        <w:ind w:left="1599" w:right="849" w:firstLine="710"/>
        <w:rPr>
          <w:lang w:val="ru-RU"/>
        </w:rPr>
      </w:pPr>
      <w:r w:rsidRPr="00EC7DA0">
        <w:rPr>
          <w:lang w:val="ru-RU"/>
        </w:rPr>
        <w:t xml:space="preserve">У обучающегося будут сформированы следующие умения общения как часть </w:t>
      </w:r>
      <w:r w:rsidRPr="00EC7DA0">
        <w:rPr>
          <w:spacing w:val="-2"/>
          <w:lang w:val="ru-RU"/>
        </w:rPr>
        <w:t>коммуникативных</w:t>
      </w:r>
      <w:r w:rsidRPr="00EC7DA0">
        <w:rPr>
          <w:lang w:val="ru-RU"/>
        </w:rPr>
        <w:tab/>
      </w:r>
      <w:r w:rsidRPr="00EC7DA0">
        <w:rPr>
          <w:spacing w:val="-2"/>
          <w:lang w:val="ru-RU"/>
        </w:rPr>
        <w:t>универсальных</w:t>
      </w:r>
      <w:r w:rsidRPr="00EC7DA0">
        <w:rPr>
          <w:lang w:val="ru-RU"/>
        </w:rPr>
        <w:tab/>
      </w:r>
      <w:r w:rsidRPr="00EC7DA0">
        <w:rPr>
          <w:spacing w:val="-2"/>
          <w:lang w:val="ru-RU"/>
        </w:rPr>
        <w:t>учебных</w:t>
      </w:r>
      <w:r w:rsidRPr="00EC7DA0">
        <w:rPr>
          <w:lang w:val="ru-RU"/>
        </w:rPr>
        <w:tab/>
      </w:r>
      <w:r w:rsidRPr="00EC7DA0">
        <w:rPr>
          <w:spacing w:val="-2"/>
          <w:lang w:val="ru-RU"/>
        </w:rPr>
        <w:t>действий:</w:t>
      </w:r>
    </w:p>
    <w:p w:rsidR="00E4184B" w:rsidRPr="00EC7DA0" w:rsidRDefault="00EC7DA0">
      <w:pPr>
        <w:pStyle w:val="a4"/>
        <w:tabs>
          <w:tab w:val="left" w:pos="3405"/>
          <w:tab w:val="left" w:pos="5052"/>
          <w:tab w:val="left" w:pos="5873"/>
          <w:tab w:val="left" w:pos="7313"/>
          <w:tab w:val="left" w:pos="8149"/>
          <w:tab w:val="left" w:pos="10128"/>
        </w:tabs>
        <w:spacing w:line="362" w:lineRule="auto"/>
        <w:ind w:right="856" w:firstLine="0"/>
        <w:rPr>
          <w:lang w:val="ru-RU"/>
        </w:rPr>
      </w:pPr>
      <w:r w:rsidRPr="00EC7DA0">
        <w:rPr>
          <w:lang w:val="ru-RU"/>
        </w:rPr>
        <w:t xml:space="preserve">-формулировать суждения, выражать свою точку зрения по географическим аспектам </w:t>
      </w:r>
      <w:r w:rsidRPr="00EC7DA0">
        <w:rPr>
          <w:spacing w:val="-2"/>
          <w:lang w:val="ru-RU"/>
        </w:rPr>
        <w:t>различных</w:t>
      </w:r>
      <w:r w:rsidRPr="00EC7DA0">
        <w:rPr>
          <w:lang w:val="ru-RU"/>
        </w:rPr>
        <w:tab/>
      </w:r>
      <w:r w:rsidRPr="00EC7DA0">
        <w:rPr>
          <w:spacing w:val="-2"/>
          <w:lang w:val="ru-RU"/>
        </w:rPr>
        <w:t>вопросов</w:t>
      </w:r>
      <w:r w:rsidRPr="00EC7DA0">
        <w:rPr>
          <w:lang w:val="ru-RU"/>
        </w:rPr>
        <w:tab/>
      </w:r>
      <w:r w:rsidRPr="00EC7DA0">
        <w:rPr>
          <w:spacing w:val="-10"/>
          <w:lang w:val="ru-RU"/>
        </w:rPr>
        <w:t>в</w:t>
      </w:r>
      <w:r w:rsidRPr="00EC7DA0">
        <w:rPr>
          <w:lang w:val="ru-RU"/>
        </w:rPr>
        <w:tab/>
      </w:r>
      <w:r w:rsidRPr="00EC7DA0">
        <w:rPr>
          <w:spacing w:val="-2"/>
          <w:lang w:val="ru-RU"/>
        </w:rPr>
        <w:t>устных</w:t>
      </w:r>
      <w:r w:rsidRPr="00EC7DA0">
        <w:rPr>
          <w:lang w:val="ru-RU"/>
        </w:rPr>
        <w:tab/>
      </w:r>
      <w:r w:rsidRPr="00EC7DA0">
        <w:rPr>
          <w:spacing w:val="-10"/>
          <w:lang w:val="ru-RU"/>
        </w:rPr>
        <w:t>и</w:t>
      </w:r>
      <w:r w:rsidRPr="00EC7DA0">
        <w:rPr>
          <w:lang w:val="ru-RU"/>
        </w:rPr>
        <w:tab/>
      </w:r>
      <w:r w:rsidRPr="00EC7DA0">
        <w:rPr>
          <w:spacing w:val="-2"/>
          <w:lang w:val="ru-RU"/>
        </w:rPr>
        <w:t>письменных</w:t>
      </w:r>
      <w:r w:rsidRPr="00EC7DA0">
        <w:rPr>
          <w:lang w:val="ru-RU"/>
        </w:rPr>
        <w:tab/>
      </w:r>
      <w:r w:rsidRPr="00EC7DA0">
        <w:rPr>
          <w:spacing w:val="-4"/>
          <w:lang w:val="ru-RU"/>
        </w:rPr>
        <w:t>текстах;</w:t>
      </w:r>
    </w:p>
    <w:p w:rsidR="00E4184B" w:rsidRPr="00EC7DA0" w:rsidRDefault="00EC7DA0">
      <w:pPr>
        <w:pStyle w:val="a4"/>
        <w:spacing w:line="360" w:lineRule="auto"/>
        <w:ind w:right="866" w:firstLine="0"/>
        <w:rPr>
          <w:lang w:val="ru-RU"/>
        </w:rPr>
      </w:pPr>
      <w:r w:rsidRPr="00EC7DA0">
        <w:rPr>
          <w:lang w:val="ru-RU"/>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sidRPr="00EC7DA0">
        <w:rPr>
          <w:spacing w:val="-2"/>
          <w:lang w:val="ru-RU"/>
        </w:rPr>
        <w:t>общения;</w:t>
      </w:r>
    </w:p>
    <w:p w:rsidR="00E4184B" w:rsidRPr="00EC7DA0" w:rsidRDefault="00EC7DA0">
      <w:pPr>
        <w:pStyle w:val="a4"/>
        <w:spacing w:line="360" w:lineRule="auto"/>
        <w:ind w:right="854" w:firstLine="0"/>
        <w:rPr>
          <w:lang w:val="ru-RU"/>
        </w:rPr>
      </w:pPr>
      <w:r w:rsidRPr="00EC7DA0">
        <w:rPr>
          <w:lang w:val="ru-RU"/>
        </w:rPr>
        <w:t>-сопоставлять свои суждения по географическим вопросам с суждениями других участников</w:t>
      </w:r>
      <w:r w:rsidRPr="00EC7DA0">
        <w:rPr>
          <w:spacing w:val="72"/>
          <w:w w:val="150"/>
          <w:lang w:val="ru-RU"/>
        </w:rPr>
        <w:t xml:space="preserve">   </w:t>
      </w:r>
      <w:r w:rsidRPr="00EC7DA0">
        <w:rPr>
          <w:lang w:val="ru-RU"/>
        </w:rPr>
        <w:t>диалога,</w:t>
      </w:r>
      <w:r w:rsidRPr="00EC7DA0">
        <w:rPr>
          <w:spacing w:val="74"/>
          <w:w w:val="150"/>
          <w:lang w:val="ru-RU"/>
        </w:rPr>
        <w:t xml:space="preserve">   </w:t>
      </w:r>
      <w:r w:rsidRPr="00EC7DA0">
        <w:rPr>
          <w:lang w:val="ru-RU"/>
        </w:rPr>
        <w:t>обнаруживать</w:t>
      </w:r>
      <w:r w:rsidRPr="00EC7DA0">
        <w:rPr>
          <w:spacing w:val="74"/>
          <w:w w:val="150"/>
          <w:lang w:val="ru-RU"/>
        </w:rPr>
        <w:t xml:space="preserve">   </w:t>
      </w:r>
      <w:r w:rsidRPr="00EC7DA0">
        <w:rPr>
          <w:lang w:val="ru-RU"/>
        </w:rPr>
        <w:t>различие</w:t>
      </w:r>
      <w:r w:rsidRPr="00EC7DA0">
        <w:rPr>
          <w:spacing w:val="73"/>
          <w:w w:val="150"/>
          <w:lang w:val="ru-RU"/>
        </w:rPr>
        <w:t xml:space="preserve">   </w:t>
      </w:r>
      <w:r w:rsidRPr="00EC7DA0">
        <w:rPr>
          <w:lang w:val="ru-RU"/>
        </w:rPr>
        <w:t>и</w:t>
      </w:r>
      <w:r w:rsidRPr="00EC7DA0">
        <w:rPr>
          <w:spacing w:val="76"/>
          <w:w w:val="150"/>
          <w:lang w:val="ru-RU"/>
        </w:rPr>
        <w:t xml:space="preserve">   </w:t>
      </w:r>
      <w:r w:rsidRPr="00EC7DA0">
        <w:rPr>
          <w:lang w:val="ru-RU"/>
        </w:rPr>
        <w:t>сходство</w:t>
      </w:r>
      <w:r w:rsidRPr="00EC7DA0">
        <w:rPr>
          <w:spacing w:val="74"/>
          <w:w w:val="150"/>
          <w:lang w:val="ru-RU"/>
        </w:rPr>
        <w:t xml:space="preserve">   </w:t>
      </w:r>
      <w:r w:rsidRPr="00EC7DA0">
        <w:rPr>
          <w:lang w:val="ru-RU"/>
        </w:rPr>
        <w:t>позиций;</w:t>
      </w:r>
    </w:p>
    <w:p w:rsidR="00E4184B" w:rsidRPr="00EC7DA0" w:rsidRDefault="00EC7DA0">
      <w:pPr>
        <w:pStyle w:val="a4"/>
        <w:ind w:firstLine="0"/>
        <w:rPr>
          <w:lang w:val="ru-RU"/>
        </w:rPr>
      </w:pPr>
      <w:r w:rsidRPr="00EC7DA0">
        <w:rPr>
          <w:w w:val="95"/>
          <w:lang w:val="ru-RU"/>
        </w:rPr>
        <w:t>-публично</w:t>
      </w:r>
      <w:r w:rsidRPr="00EC7DA0">
        <w:rPr>
          <w:spacing w:val="30"/>
          <w:lang w:val="ru-RU"/>
        </w:rPr>
        <w:t xml:space="preserve"> </w:t>
      </w:r>
      <w:r w:rsidRPr="00EC7DA0">
        <w:rPr>
          <w:w w:val="95"/>
          <w:lang w:val="ru-RU"/>
        </w:rPr>
        <w:t>представлять</w:t>
      </w:r>
      <w:r w:rsidRPr="00EC7DA0">
        <w:rPr>
          <w:spacing w:val="35"/>
          <w:lang w:val="ru-RU"/>
        </w:rPr>
        <w:t xml:space="preserve"> </w:t>
      </w:r>
      <w:r w:rsidRPr="00EC7DA0">
        <w:rPr>
          <w:w w:val="95"/>
          <w:lang w:val="ru-RU"/>
        </w:rPr>
        <w:t>результаты</w:t>
      </w:r>
      <w:r w:rsidRPr="00EC7DA0">
        <w:rPr>
          <w:spacing w:val="43"/>
          <w:lang w:val="ru-RU"/>
        </w:rPr>
        <w:t xml:space="preserve"> </w:t>
      </w:r>
      <w:r w:rsidRPr="00EC7DA0">
        <w:rPr>
          <w:w w:val="95"/>
          <w:lang w:val="ru-RU"/>
        </w:rPr>
        <w:t>выполненного</w:t>
      </w:r>
      <w:r w:rsidRPr="00EC7DA0">
        <w:rPr>
          <w:spacing w:val="32"/>
          <w:lang w:val="ru-RU"/>
        </w:rPr>
        <w:t xml:space="preserve"> </w:t>
      </w:r>
      <w:r w:rsidRPr="00EC7DA0">
        <w:rPr>
          <w:w w:val="95"/>
          <w:lang w:val="ru-RU"/>
        </w:rPr>
        <w:t>исследования</w:t>
      </w:r>
      <w:r w:rsidRPr="00EC7DA0">
        <w:rPr>
          <w:spacing w:val="33"/>
          <w:lang w:val="ru-RU"/>
        </w:rPr>
        <w:t xml:space="preserve"> </w:t>
      </w:r>
      <w:r w:rsidRPr="00EC7DA0">
        <w:rPr>
          <w:w w:val="95"/>
          <w:lang w:val="ru-RU"/>
        </w:rPr>
        <w:t>или</w:t>
      </w:r>
      <w:r w:rsidRPr="00EC7DA0">
        <w:rPr>
          <w:spacing w:val="33"/>
          <w:lang w:val="ru-RU"/>
        </w:rPr>
        <w:t xml:space="preserve"> </w:t>
      </w:r>
      <w:r w:rsidRPr="00EC7DA0">
        <w:rPr>
          <w:spacing w:val="-2"/>
          <w:w w:val="95"/>
          <w:lang w:val="ru-RU"/>
        </w:rPr>
        <w:t>проекта.</w:t>
      </w:r>
    </w:p>
    <w:p w:rsidR="00E4184B" w:rsidRPr="00EC7DA0" w:rsidRDefault="00EC7DA0">
      <w:pPr>
        <w:pStyle w:val="210"/>
        <w:spacing w:before="136" w:line="360" w:lineRule="auto"/>
        <w:ind w:left="1599" w:right="847" w:firstLine="710"/>
        <w:rPr>
          <w:lang w:val="ru-RU"/>
        </w:rPr>
      </w:pPr>
      <w:r w:rsidRPr="00EC7DA0">
        <w:rPr>
          <w:lang w:val="ru-RU"/>
        </w:rPr>
        <w:t>У обучающегося будут сформированы следующие умения самоорганизации как</w:t>
      </w:r>
      <w:r w:rsidRPr="00EC7DA0">
        <w:rPr>
          <w:spacing w:val="61"/>
          <w:w w:val="150"/>
          <w:lang w:val="ru-RU"/>
        </w:rPr>
        <w:t xml:space="preserve">    </w:t>
      </w:r>
      <w:r w:rsidRPr="00EC7DA0">
        <w:rPr>
          <w:lang w:val="ru-RU"/>
        </w:rPr>
        <w:t>части</w:t>
      </w:r>
      <w:r w:rsidRPr="00EC7DA0">
        <w:rPr>
          <w:spacing w:val="62"/>
          <w:w w:val="150"/>
          <w:lang w:val="ru-RU"/>
        </w:rPr>
        <w:t xml:space="preserve">    </w:t>
      </w:r>
      <w:r w:rsidRPr="00EC7DA0">
        <w:rPr>
          <w:lang w:val="ru-RU"/>
        </w:rPr>
        <w:t>регулятивных</w:t>
      </w:r>
      <w:r w:rsidRPr="00EC7DA0">
        <w:rPr>
          <w:spacing w:val="62"/>
          <w:w w:val="150"/>
          <w:lang w:val="ru-RU"/>
        </w:rPr>
        <w:t xml:space="preserve">    </w:t>
      </w:r>
      <w:r w:rsidRPr="00EC7DA0">
        <w:rPr>
          <w:lang w:val="ru-RU"/>
        </w:rPr>
        <w:t>универсальных</w:t>
      </w:r>
      <w:r w:rsidRPr="00EC7DA0">
        <w:rPr>
          <w:spacing w:val="62"/>
          <w:w w:val="150"/>
          <w:lang w:val="ru-RU"/>
        </w:rPr>
        <w:t xml:space="preserve">    </w:t>
      </w:r>
      <w:r w:rsidRPr="00EC7DA0">
        <w:rPr>
          <w:lang w:val="ru-RU"/>
        </w:rPr>
        <w:t>учебных</w:t>
      </w:r>
      <w:r w:rsidRPr="00EC7DA0">
        <w:rPr>
          <w:spacing w:val="62"/>
          <w:w w:val="150"/>
          <w:lang w:val="ru-RU"/>
        </w:rPr>
        <w:t xml:space="preserve">    </w:t>
      </w:r>
      <w:r w:rsidRPr="00EC7DA0">
        <w:rPr>
          <w:lang w:val="ru-RU"/>
        </w:rPr>
        <w:t>действий:</w:t>
      </w:r>
    </w:p>
    <w:p w:rsidR="00E4184B" w:rsidRPr="00EC7DA0" w:rsidRDefault="00EC7DA0">
      <w:pPr>
        <w:pStyle w:val="a4"/>
        <w:tabs>
          <w:tab w:val="left" w:pos="6022"/>
          <w:tab w:val="left" w:pos="9989"/>
        </w:tabs>
        <w:spacing w:line="360" w:lineRule="auto"/>
        <w:ind w:right="839" w:firstLine="0"/>
        <w:rPr>
          <w:lang w:val="ru-RU"/>
        </w:rPr>
      </w:pPr>
      <w:r w:rsidRPr="00EC7DA0">
        <w:rPr>
          <w:lang w:val="ru-RU"/>
        </w:rPr>
        <w:t>-самостоятельно составлять алгоритм решения географических задач и выбирать способ</w:t>
      </w:r>
      <w:r w:rsidRPr="00EC7DA0">
        <w:rPr>
          <w:spacing w:val="40"/>
          <w:lang w:val="ru-RU"/>
        </w:rPr>
        <w:t xml:space="preserve"> </w:t>
      </w:r>
      <w:r w:rsidRPr="00EC7DA0">
        <w:rPr>
          <w:lang w:val="ru-RU"/>
        </w:rPr>
        <w:t>их</w:t>
      </w:r>
      <w:r w:rsidRPr="00EC7DA0">
        <w:rPr>
          <w:spacing w:val="-7"/>
          <w:lang w:val="ru-RU"/>
        </w:rPr>
        <w:t xml:space="preserve"> </w:t>
      </w:r>
      <w:r w:rsidRPr="00EC7DA0">
        <w:rPr>
          <w:lang w:val="ru-RU"/>
        </w:rPr>
        <w:t>решения</w:t>
      </w:r>
      <w:r w:rsidRPr="00EC7DA0">
        <w:rPr>
          <w:spacing w:val="-2"/>
          <w:lang w:val="ru-RU"/>
        </w:rPr>
        <w:t xml:space="preserve"> </w:t>
      </w:r>
      <w:r w:rsidRPr="00EC7DA0">
        <w:rPr>
          <w:lang w:val="ru-RU"/>
        </w:rPr>
        <w:t>с учетом</w:t>
      </w:r>
      <w:r w:rsidRPr="00EC7DA0">
        <w:rPr>
          <w:spacing w:val="-6"/>
          <w:lang w:val="ru-RU"/>
        </w:rPr>
        <w:t xml:space="preserve"> </w:t>
      </w:r>
      <w:r w:rsidRPr="00EC7DA0">
        <w:rPr>
          <w:lang w:val="ru-RU"/>
        </w:rPr>
        <w:t>имеющихся ресурсов и</w:t>
      </w:r>
      <w:r w:rsidRPr="00EC7DA0">
        <w:rPr>
          <w:spacing w:val="-2"/>
          <w:lang w:val="ru-RU"/>
        </w:rPr>
        <w:t xml:space="preserve"> </w:t>
      </w:r>
      <w:r w:rsidRPr="00EC7DA0">
        <w:rPr>
          <w:lang w:val="ru-RU"/>
        </w:rPr>
        <w:t>собственных</w:t>
      </w:r>
      <w:r w:rsidRPr="00EC7DA0">
        <w:rPr>
          <w:spacing w:val="-6"/>
          <w:lang w:val="ru-RU"/>
        </w:rPr>
        <w:t xml:space="preserve"> </w:t>
      </w:r>
      <w:r w:rsidRPr="00EC7DA0">
        <w:rPr>
          <w:lang w:val="ru-RU"/>
        </w:rPr>
        <w:t xml:space="preserve">возможностей, аргументировать </w:t>
      </w:r>
      <w:r w:rsidRPr="00EC7DA0">
        <w:rPr>
          <w:spacing w:val="-2"/>
          <w:lang w:val="ru-RU"/>
        </w:rPr>
        <w:t>предлагаемые</w:t>
      </w:r>
      <w:r w:rsidRPr="00EC7DA0">
        <w:rPr>
          <w:lang w:val="ru-RU"/>
        </w:rPr>
        <w:tab/>
      </w:r>
      <w:r w:rsidRPr="00EC7DA0">
        <w:rPr>
          <w:spacing w:val="-2"/>
          <w:lang w:val="ru-RU"/>
        </w:rPr>
        <w:t>варианты</w:t>
      </w:r>
      <w:r w:rsidRPr="00EC7DA0">
        <w:rPr>
          <w:lang w:val="ru-RU"/>
        </w:rPr>
        <w:tab/>
      </w:r>
      <w:r w:rsidRPr="00EC7DA0">
        <w:rPr>
          <w:spacing w:val="-2"/>
          <w:lang w:val="ru-RU"/>
        </w:rPr>
        <w:t>решений;</w:t>
      </w:r>
    </w:p>
    <w:p w:rsidR="00E4184B" w:rsidRPr="00EC7DA0" w:rsidRDefault="00EC7DA0">
      <w:pPr>
        <w:pStyle w:val="a4"/>
        <w:spacing w:line="360" w:lineRule="auto"/>
        <w:ind w:right="852" w:firstLine="0"/>
        <w:rPr>
          <w:lang w:val="ru-RU"/>
        </w:rPr>
      </w:pPr>
      <w:r w:rsidRPr="00EC7DA0">
        <w:rPr>
          <w:lang w:val="ru-RU"/>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w:t>
      </w:r>
      <w:r w:rsidRPr="00EC7DA0">
        <w:rPr>
          <w:spacing w:val="-2"/>
          <w:lang w:val="ru-RU"/>
        </w:rPr>
        <w:t>объекте.</w:t>
      </w:r>
    </w:p>
    <w:p w:rsidR="00E4184B" w:rsidRPr="00EC7DA0" w:rsidRDefault="00EC7DA0">
      <w:pPr>
        <w:pStyle w:val="210"/>
        <w:spacing w:line="360" w:lineRule="auto"/>
        <w:ind w:left="1599" w:right="843" w:firstLine="710"/>
        <w:rPr>
          <w:lang w:val="ru-RU"/>
        </w:rPr>
      </w:pPr>
      <w:r w:rsidRPr="00EC7DA0">
        <w:rPr>
          <w:lang w:val="ru-RU"/>
        </w:rPr>
        <w:t xml:space="preserve">У обучающегося будут сформированы следующие умения самоконтроля, эмоционального интеллекта как части регулятивных универсальных учебных </w:t>
      </w:r>
      <w:r w:rsidRPr="00EC7DA0">
        <w:rPr>
          <w:spacing w:val="-2"/>
          <w:lang w:val="ru-RU"/>
        </w:rPr>
        <w:t>действий:</w:t>
      </w:r>
    </w:p>
    <w:p w:rsidR="00E4184B" w:rsidRPr="00EC7DA0" w:rsidRDefault="00EC7DA0">
      <w:pPr>
        <w:pStyle w:val="a4"/>
        <w:tabs>
          <w:tab w:val="left" w:pos="3635"/>
          <w:tab w:val="left" w:pos="5897"/>
          <w:tab w:val="left" w:pos="8495"/>
          <w:tab w:val="left" w:pos="9801"/>
        </w:tabs>
        <w:spacing w:line="273" w:lineRule="exact"/>
        <w:ind w:firstLine="0"/>
        <w:jc w:val="left"/>
        <w:rPr>
          <w:lang w:val="ru-RU"/>
        </w:rPr>
      </w:pPr>
      <w:r w:rsidRPr="00EC7DA0">
        <w:rPr>
          <w:w w:val="95"/>
          <w:lang w:val="ru-RU"/>
        </w:rPr>
        <w:t>-</w:t>
      </w:r>
      <w:r w:rsidRPr="00EC7DA0">
        <w:rPr>
          <w:spacing w:val="-2"/>
          <w:lang w:val="ru-RU"/>
        </w:rPr>
        <w:t>владеть</w:t>
      </w:r>
      <w:r w:rsidRPr="00EC7DA0">
        <w:rPr>
          <w:lang w:val="ru-RU"/>
        </w:rPr>
        <w:tab/>
      </w:r>
      <w:r w:rsidRPr="00EC7DA0">
        <w:rPr>
          <w:spacing w:val="-2"/>
          <w:lang w:val="ru-RU"/>
        </w:rPr>
        <w:t>способами</w:t>
      </w:r>
      <w:r w:rsidRPr="00EC7DA0">
        <w:rPr>
          <w:lang w:val="ru-RU"/>
        </w:rPr>
        <w:tab/>
      </w:r>
      <w:r w:rsidRPr="00EC7DA0">
        <w:rPr>
          <w:spacing w:val="-2"/>
          <w:lang w:val="ru-RU"/>
        </w:rPr>
        <w:t>самоконтроля</w:t>
      </w:r>
      <w:r w:rsidRPr="00EC7DA0">
        <w:rPr>
          <w:lang w:val="ru-RU"/>
        </w:rPr>
        <w:tab/>
      </w:r>
      <w:r w:rsidRPr="00EC7DA0">
        <w:rPr>
          <w:spacing w:val="-10"/>
          <w:lang w:val="ru-RU"/>
        </w:rPr>
        <w:t>и</w:t>
      </w:r>
      <w:r w:rsidRPr="00EC7DA0">
        <w:rPr>
          <w:lang w:val="ru-RU"/>
        </w:rPr>
        <w:tab/>
      </w:r>
      <w:r w:rsidRPr="00EC7DA0">
        <w:rPr>
          <w:spacing w:val="-2"/>
          <w:lang w:val="ru-RU"/>
        </w:rPr>
        <w:t>рефлексии;</w:t>
      </w:r>
    </w:p>
    <w:p w:rsidR="00E4184B" w:rsidRPr="00EC7DA0" w:rsidRDefault="00EC7DA0">
      <w:pPr>
        <w:pStyle w:val="a4"/>
        <w:tabs>
          <w:tab w:val="left" w:pos="10253"/>
        </w:tabs>
        <w:spacing w:before="138" w:line="360" w:lineRule="auto"/>
        <w:ind w:right="863" w:firstLine="0"/>
        <w:jc w:val="left"/>
        <w:rPr>
          <w:lang w:val="ru-RU"/>
        </w:rPr>
      </w:pPr>
      <w:r w:rsidRPr="00EC7DA0">
        <w:rPr>
          <w:lang w:val="ru-RU"/>
        </w:rPr>
        <w:t>-объяснять</w:t>
      </w:r>
      <w:r w:rsidRPr="00EC7DA0">
        <w:rPr>
          <w:spacing w:val="-7"/>
          <w:lang w:val="ru-RU"/>
        </w:rPr>
        <w:t xml:space="preserve"> </w:t>
      </w:r>
      <w:r w:rsidRPr="00EC7DA0">
        <w:rPr>
          <w:lang w:val="ru-RU"/>
        </w:rPr>
        <w:t>причины</w:t>
      </w:r>
      <w:r w:rsidRPr="00EC7DA0">
        <w:rPr>
          <w:spacing w:val="-2"/>
          <w:lang w:val="ru-RU"/>
        </w:rPr>
        <w:t xml:space="preserve"> </w:t>
      </w:r>
      <w:r w:rsidRPr="00EC7DA0">
        <w:rPr>
          <w:lang w:val="ru-RU"/>
        </w:rPr>
        <w:t>достижения</w:t>
      </w:r>
      <w:r w:rsidRPr="00EC7DA0">
        <w:rPr>
          <w:spacing w:val="-3"/>
          <w:lang w:val="ru-RU"/>
        </w:rPr>
        <w:t xml:space="preserve"> </w:t>
      </w:r>
      <w:r w:rsidRPr="00EC7DA0">
        <w:rPr>
          <w:lang w:val="ru-RU"/>
        </w:rPr>
        <w:t>(недостижения) результатов деятельности,</w:t>
      </w:r>
      <w:r w:rsidRPr="00EC7DA0">
        <w:rPr>
          <w:spacing w:val="-2"/>
          <w:lang w:val="ru-RU"/>
        </w:rPr>
        <w:t xml:space="preserve"> </w:t>
      </w:r>
      <w:r w:rsidRPr="00EC7DA0">
        <w:rPr>
          <w:lang w:val="ru-RU"/>
        </w:rPr>
        <w:t>давать</w:t>
      </w:r>
      <w:r w:rsidRPr="00EC7DA0">
        <w:rPr>
          <w:spacing w:val="-8"/>
          <w:lang w:val="ru-RU"/>
        </w:rPr>
        <w:t xml:space="preserve"> </w:t>
      </w:r>
      <w:r w:rsidRPr="00EC7DA0">
        <w:rPr>
          <w:lang w:val="ru-RU"/>
        </w:rPr>
        <w:t xml:space="preserve">оценку </w:t>
      </w:r>
      <w:r w:rsidRPr="00EC7DA0">
        <w:rPr>
          <w:spacing w:val="-2"/>
          <w:lang w:val="ru-RU"/>
        </w:rPr>
        <w:t>приобретенному</w:t>
      </w:r>
      <w:r w:rsidRPr="00EC7DA0">
        <w:rPr>
          <w:lang w:val="ru-RU"/>
        </w:rPr>
        <w:tab/>
      </w:r>
      <w:r w:rsidRPr="00EC7DA0">
        <w:rPr>
          <w:spacing w:val="-4"/>
          <w:lang w:val="ru-RU"/>
        </w:rPr>
        <w:t>опыту;</w:t>
      </w:r>
    </w:p>
    <w:p w:rsidR="00E4184B" w:rsidRPr="00EC7DA0" w:rsidRDefault="00EC7DA0">
      <w:pPr>
        <w:pStyle w:val="a4"/>
        <w:tabs>
          <w:tab w:val="left" w:pos="3501"/>
          <w:tab w:val="left" w:pos="5955"/>
          <w:tab w:val="left" w:pos="7698"/>
          <w:tab w:val="left" w:pos="9724"/>
        </w:tabs>
        <w:spacing w:line="360" w:lineRule="auto"/>
        <w:ind w:right="868" w:firstLine="0"/>
        <w:jc w:val="left"/>
        <w:rPr>
          <w:lang w:val="ru-RU"/>
        </w:rPr>
      </w:pPr>
      <w:r w:rsidRPr="00EC7DA0">
        <w:rPr>
          <w:lang w:val="ru-RU"/>
        </w:rPr>
        <w:t>-вносить</w:t>
      </w:r>
      <w:r w:rsidRPr="00EC7DA0">
        <w:rPr>
          <w:spacing w:val="40"/>
          <w:lang w:val="ru-RU"/>
        </w:rPr>
        <w:t xml:space="preserve"> </w:t>
      </w:r>
      <w:r w:rsidRPr="00EC7DA0">
        <w:rPr>
          <w:lang w:val="ru-RU"/>
        </w:rPr>
        <w:t>коррективы</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деятельность</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основе</w:t>
      </w:r>
      <w:r w:rsidRPr="00EC7DA0">
        <w:rPr>
          <w:spacing w:val="40"/>
          <w:lang w:val="ru-RU"/>
        </w:rPr>
        <w:t xml:space="preserve"> </w:t>
      </w:r>
      <w:r w:rsidRPr="00EC7DA0">
        <w:rPr>
          <w:lang w:val="ru-RU"/>
        </w:rPr>
        <w:t>новых</w:t>
      </w:r>
      <w:r w:rsidRPr="00EC7DA0">
        <w:rPr>
          <w:spacing w:val="40"/>
          <w:lang w:val="ru-RU"/>
        </w:rPr>
        <w:t xml:space="preserve"> </w:t>
      </w:r>
      <w:r w:rsidRPr="00EC7DA0">
        <w:rPr>
          <w:lang w:val="ru-RU"/>
        </w:rPr>
        <w:t>обстоятельств,</w:t>
      </w:r>
      <w:r w:rsidRPr="00EC7DA0">
        <w:rPr>
          <w:spacing w:val="40"/>
          <w:lang w:val="ru-RU"/>
        </w:rPr>
        <w:t xml:space="preserve"> </w:t>
      </w:r>
      <w:r w:rsidRPr="00EC7DA0">
        <w:rPr>
          <w:lang w:val="ru-RU"/>
        </w:rPr>
        <w:t>изменившихся</w:t>
      </w:r>
      <w:r w:rsidRPr="00EC7DA0">
        <w:rPr>
          <w:spacing w:val="80"/>
          <w:lang w:val="ru-RU"/>
        </w:rPr>
        <w:t xml:space="preserve"> </w:t>
      </w:r>
      <w:r w:rsidRPr="00EC7DA0">
        <w:rPr>
          <w:spacing w:val="-2"/>
          <w:lang w:val="ru-RU"/>
        </w:rPr>
        <w:t>ситуаций,</w:t>
      </w:r>
      <w:r w:rsidRPr="00EC7DA0">
        <w:rPr>
          <w:lang w:val="ru-RU"/>
        </w:rPr>
        <w:tab/>
      </w:r>
      <w:r w:rsidRPr="00EC7DA0">
        <w:rPr>
          <w:spacing w:val="-2"/>
          <w:lang w:val="ru-RU"/>
        </w:rPr>
        <w:t>установленных</w:t>
      </w:r>
      <w:r w:rsidRPr="00EC7DA0">
        <w:rPr>
          <w:lang w:val="ru-RU"/>
        </w:rPr>
        <w:tab/>
      </w:r>
      <w:r w:rsidRPr="00EC7DA0">
        <w:rPr>
          <w:spacing w:val="-2"/>
          <w:lang w:val="ru-RU"/>
        </w:rPr>
        <w:t>ошибок,</w:t>
      </w:r>
      <w:r w:rsidRPr="00EC7DA0">
        <w:rPr>
          <w:lang w:val="ru-RU"/>
        </w:rPr>
        <w:tab/>
      </w:r>
      <w:r w:rsidRPr="00EC7DA0">
        <w:rPr>
          <w:spacing w:val="-2"/>
          <w:lang w:val="ru-RU"/>
        </w:rPr>
        <w:t>возникших</w:t>
      </w:r>
      <w:r w:rsidRPr="00EC7DA0">
        <w:rPr>
          <w:lang w:val="ru-RU"/>
        </w:rPr>
        <w:tab/>
      </w:r>
      <w:r w:rsidRPr="00EC7DA0">
        <w:rPr>
          <w:spacing w:val="-2"/>
          <w:lang w:val="ru-RU"/>
        </w:rPr>
        <w:t>трудностей;</w:t>
      </w:r>
    </w:p>
    <w:p w:rsidR="00E4184B" w:rsidRPr="00EC7DA0" w:rsidRDefault="00EC7DA0">
      <w:pPr>
        <w:pStyle w:val="a4"/>
        <w:tabs>
          <w:tab w:val="left" w:pos="3554"/>
          <w:tab w:val="left" w:pos="5719"/>
          <w:tab w:val="left" w:pos="7645"/>
          <w:tab w:val="left" w:pos="8961"/>
          <w:tab w:val="left" w:pos="9926"/>
        </w:tabs>
        <w:ind w:firstLine="0"/>
        <w:jc w:val="left"/>
        <w:rPr>
          <w:lang w:val="ru-RU"/>
        </w:rPr>
      </w:pPr>
      <w:r w:rsidRPr="00EC7DA0">
        <w:rPr>
          <w:w w:val="95"/>
          <w:lang w:val="ru-RU"/>
        </w:rPr>
        <w:t>-</w:t>
      </w:r>
      <w:r w:rsidRPr="00EC7DA0">
        <w:rPr>
          <w:spacing w:val="-2"/>
          <w:lang w:val="ru-RU"/>
        </w:rPr>
        <w:t>оценивать</w:t>
      </w:r>
      <w:r w:rsidRPr="00EC7DA0">
        <w:rPr>
          <w:lang w:val="ru-RU"/>
        </w:rPr>
        <w:tab/>
      </w:r>
      <w:r w:rsidRPr="00EC7DA0">
        <w:rPr>
          <w:spacing w:val="-2"/>
          <w:lang w:val="ru-RU"/>
        </w:rPr>
        <w:t>соответствие</w:t>
      </w:r>
      <w:r w:rsidRPr="00EC7DA0">
        <w:rPr>
          <w:lang w:val="ru-RU"/>
        </w:rPr>
        <w:tab/>
      </w:r>
      <w:r w:rsidRPr="00EC7DA0">
        <w:rPr>
          <w:spacing w:val="-2"/>
          <w:lang w:val="ru-RU"/>
        </w:rPr>
        <w:t>результата</w:t>
      </w:r>
      <w:r w:rsidRPr="00EC7DA0">
        <w:rPr>
          <w:lang w:val="ru-RU"/>
        </w:rPr>
        <w:tab/>
      </w:r>
      <w:r w:rsidRPr="00EC7DA0">
        <w:rPr>
          <w:spacing w:val="-4"/>
          <w:lang w:val="ru-RU"/>
        </w:rPr>
        <w:t>цели</w:t>
      </w:r>
      <w:r w:rsidRPr="00EC7DA0">
        <w:rPr>
          <w:lang w:val="ru-RU"/>
        </w:rPr>
        <w:tab/>
      </w:r>
      <w:r w:rsidRPr="00EC7DA0">
        <w:rPr>
          <w:spacing w:val="-10"/>
          <w:lang w:val="ru-RU"/>
        </w:rPr>
        <w:t>и</w:t>
      </w:r>
      <w:r w:rsidRPr="00EC7DA0">
        <w:rPr>
          <w:lang w:val="ru-RU"/>
        </w:rPr>
        <w:tab/>
      </w:r>
      <w:r w:rsidRPr="00EC7DA0">
        <w:rPr>
          <w:spacing w:val="-2"/>
          <w:lang w:val="ru-RU"/>
        </w:rPr>
        <w:t>условиям;</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4965"/>
          <w:tab w:val="left" w:pos="7732"/>
          <w:tab w:val="left" w:pos="10190"/>
        </w:tabs>
        <w:spacing w:before="71"/>
        <w:ind w:firstLine="0"/>
        <w:jc w:val="left"/>
        <w:rPr>
          <w:lang w:val="ru-RU"/>
        </w:rPr>
      </w:pPr>
      <w:r w:rsidRPr="00EC7DA0">
        <w:rPr>
          <w:w w:val="95"/>
          <w:lang w:val="ru-RU"/>
        </w:rPr>
        <w:lastRenderedPageBreak/>
        <w:t>-</w:t>
      </w:r>
      <w:r w:rsidRPr="00EC7DA0">
        <w:rPr>
          <w:spacing w:val="-2"/>
          <w:lang w:val="ru-RU"/>
        </w:rPr>
        <w:t>принятие</w:t>
      </w:r>
      <w:r w:rsidRPr="00EC7DA0">
        <w:rPr>
          <w:lang w:val="ru-RU"/>
        </w:rPr>
        <w:tab/>
      </w:r>
      <w:r w:rsidRPr="00EC7DA0">
        <w:rPr>
          <w:spacing w:val="-4"/>
          <w:lang w:val="ru-RU"/>
        </w:rPr>
        <w:t>себя</w:t>
      </w:r>
      <w:r w:rsidRPr="00EC7DA0">
        <w:rPr>
          <w:lang w:val="ru-RU"/>
        </w:rPr>
        <w:tab/>
      </w:r>
      <w:r w:rsidRPr="00EC7DA0">
        <w:rPr>
          <w:spacing w:val="-10"/>
          <w:lang w:val="ru-RU"/>
        </w:rPr>
        <w:t>и</w:t>
      </w:r>
      <w:r w:rsidRPr="00EC7DA0">
        <w:rPr>
          <w:lang w:val="ru-RU"/>
        </w:rPr>
        <w:tab/>
      </w:r>
      <w:r w:rsidRPr="00EC7DA0">
        <w:rPr>
          <w:spacing w:val="-2"/>
          <w:lang w:val="ru-RU"/>
        </w:rPr>
        <w:t>других:</w:t>
      </w:r>
    </w:p>
    <w:p w:rsidR="00E4184B" w:rsidRPr="00EC7DA0" w:rsidRDefault="00EC7DA0">
      <w:pPr>
        <w:pStyle w:val="a4"/>
        <w:tabs>
          <w:tab w:val="left" w:pos="3381"/>
          <w:tab w:val="left" w:pos="5172"/>
          <w:tab w:val="left" w:pos="5945"/>
          <w:tab w:val="left" w:pos="7448"/>
          <w:tab w:val="left" w:pos="9086"/>
          <w:tab w:val="left" w:pos="10061"/>
        </w:tabs>
        <w:spacing w:before="137"/>
        <w:ind w:firstLine="0"/>
        <w:jc w:val="left"/>
        <w:rPr>
          <w:lang w:val="ru-RU"/>
        </w:rPr>
      </w:pPr>
      <w:r w:rsidRPr="00EC7DA0">
        <w:rPr>
          <w:w w:val="95"/>
          <w:lang w:val="ru-RU"/>
        </w:rPr>
        <w:t>-</w:t>
      </w:r>
      <w:r w:rsidRPr="00EC7DA0">
        <w:rPr>
          <w:spacing w:val="-2"/>
          <w:lang w:val="ru-RU"/>
        </w:rPr>
        <w:t>осознанно</w:t>
      </w:r>
      <w:r w:rsidRPr="00EC7DA0">
        <w:rPr>
          <w:lang w:val="ru-RU"/>
        </w:rPr>
        <w:tab/>
      </w:r>
      <w:r w:rsidRPr="00EC7DA0">
        <w:rPr>
          <w:spacing w:val="-2"/>
          <w:lang w:val="ru-RU"/>
        </w:rPr>
        <w:t>относиться</w:t>
      </w:r>
      <w:r w:rsidRPr="00EC7DA0">
        <w:rPr>
          <w:lang w:val="ru-RU"/>
        </w:rPr>
        <w:tab/>
      </w:r>
      <w:r w:rsidRPr="00EC7DA0">
        <w:rPr>
          <w:spacing w:val="-10"/>
          <w:lang w:val="ru-RU"/>
        </w:rPr>
        <w:t>к</w:t>
      </w:r>
      <w:r w:rsidRPr="00EC7DA0">
        <w:rPr>
          <w:lang w:val="ru-RU"/>
        </w:rPr>
        <w:tab/>
      </w:r>
      <w:r w:rsidRPr="00EC7DA0">
        <w:rPr>
          <w:spacing w:val="-2"/>
          <w:lang w:val="ru-RU"/>
        </w:rPr>
        <w:t>другому</w:t>
      </w:r>
      <w:r w:rsidRPr="00EC7DA0">
        <w:rPr>
          <w:lang w:val="ru-RU"/>
        </w:rPr>
        <w:tab/>
      </w:r>
      <w:r w:rsidRPr="00EC7DA0">
        <w:rPr>
          <w:spacing w:val="-2"/>
          <w:lang w:val="ru-RU"/>
        </w:rPr>
        <w:t>человеку,</w:t>
      </w:r>
      <w:r w:rsidRPr="00EC7DA0">
        <w:rPr>
          <w:lang w:val="ru-RU"/>
        </w:rPr>
        <w:tab/>
      </w:r>
      <w:r w:rsidRPr="00EC7DA0">
        <w:rPr>
          <w:spacing w:val="-5"/>
          <w:lang w:val="ru-RU"/>
        </w:rPr>
        <w:t>его</w:t>
      </w:r>
      <w:r w:rsidRPr="00EC7DA0">
        <w:rPr>
          <w:lang w:val="ru-RU"/>
        </w:rPr>
        <w:tab/>
      </w:r>
      <w:r w:rsidRPr="00EC7DA0">
        <w:rPr>
          <w:spacing w:val="-2"/>
          <w:lang w:val="ru-RU"/>
        </w:rPr>
        <w:t>мнению;</w:t>
      </w:r>
    </w:p>
    <w:p w:rsidR="00E4184B" w:rsidRPr="00EC7DA0" w:rsidRDefault="00EC7DA0">
      <w:pPr>
        <w:pStyle w:val="a4"/>
        <w:spacing w:before="137"/>
        <w:ind w:firstLine="0"/>
        <w:jc w:val="left"/>
        <w:rPr>
          <w:lang w:val="ru-RU"/>
        </w:rPr>
      </w:pPr>
      <w:r w:rsidRPr="00EC7DA0">
        <w:rPr>
          <w:lang w:val="ru-RU"/>
        </w:rPr>
        <w:t>-признавать</w:t>
      </w:r>
      <w:r w:rsidRPr="00EC7DA0">
        <w:rPr>
          <w:spacing w:val="-11"/>
          <w:lang w:val="ru-RU"/>
        </w:rPr>
        <w:t xml:space="preserve"> </w:t>
      </w:r>
      <w:r w:rsidRPr="00EC7DA0">
        <w:rPr>
          <w:lang w:val="ru-RU"/>
        </w:rPr>
        <w:t>свое</w:t>
      </w:r>
      <w:r w:rsidRPr="00EC7DA0">
        <w:rPr>
          <w:spacing w:val="-11"/>
          <w:lang w:val="ru-RU"/>
        </w:rPr>
        <w:t xml:space="preserve"> </w:t>
      </w:r>
      <w:r w:rsidRPr="00EC7DA0">
        <w:rPr>
          <w:lang w:val="ru-RU"/>
        </w:rPr>
        <w:t>право</w:t>
      </w:r>
      <w:r w:rsidRPr="00EC7DA0">
        <w:rPr>
          <w:spacing w:val="-10"/>
          <w:lang w:val="ru-RU"/>
        </w:rPr>
        <w:t xml:space="preserve"> </w:t>
      </w:r>
      <w:r w:rsidRPr="00EC7DA0">
        <w:rPr>
          <w:lang w:val="ru-RU"/>
        </w:rPr>
        <w:t>на</w:t>
      </w:r>
      <w:r w:rsidRPr="00EC7DA0">
        <w:rPr>
          <w:spacing w:val="-11"/>
          <w:lang w:val="ru-RU"/>
        </w:rPr>
        <w:t xml:space="preserve"> </w:t>
      </w:r>
      <w:r w:rsidRPr="00EC7DA0">
        <w:rPr>
          <w:lang w:val="ru-RU"/>
        </w:rPr>
        <w:t>ошибку</w:t>
      </w:r>
      <w:r w:rsidRPr="00EC7DA0">
        <w:rPr>
          <w:spacing w:val="-15"/>
          <w:lang w:val="ru-RU"/>
        </w:rPr>
        <w:t xml:space="preserve"> </w:t>
      </w:r>
      <w:r w:rsidRPr="00EC7DA0">
        <w:rPr>
          <w:lang w:val="ru-RU"/>
        </w:rPr>
        <w:t>и</w:t>
      </w:r>
      <w:r w:rsidRPr="00EC7DA0">
        <w:rPr>
          <w:spacing w:val="-5"/>
          <w:lang w:val="ru-RU"/>
        </w:rPr>
        <w:t xml:space="preserve"> </w:t>
      </w:r>
      <w:r w:rsidRPr="00EC7DA0">
        <w:rPr>
          <w:lang w:val="ru-RU"/>
        </w:rPr>
        <w:t>такое</w:t>
      </w:r>
      <w:r w:rsidRPr="00EC7DA0">
        <w:rPr>
          <w:spacing w:val="-10"/>
          <w:lang w:val="ru-RU"/>
        </w:rPr>
        <w:t xml:space="preserve"> </w:t>
      </w:r>
      <w:r w:rsidRPr="00EC7DA0">
        <w:rPr>
          <w:lang w:val="ru-RU"/>
        </w:rPr>
        <w:t>же</w:t>
      </w:r>
      <w:r w:rsidRPr="00EC7DA0">
        <w:rPr>
          <w:spacing w:val="-11"/>
          <w:lang w:val="ru-RU"/>
        </w:rPr>
        <w:t xml:space="preserve"> </w:t>
      </w:r>
      <w:r w:rsidRPr="00EC7DA0">
        <w:rPr>
          <w:lang w:val="ru-RU"/>
        </w:rPr>
        <w:t>право</w:t>
      </w:r>
      <w:r w:rsidRPr="00EC7DA0">
        <w:rPr>
          <w:spacing w:val="-9"/>
          <w:lang w:val="ru-RU"/>
        </w:rPr>
        <w:t xml:space="preserve"> </w:t>
      </w:r>
      <w:r w:rsidRPr="00EC7DA0">
        <w:rPr>
          <w:spacing w:val="-2"/>
          <w:lang w:val="ru-RU"/>
        </w:rPr>
        <w:t>другого.</w:t>
      </w:r>
    </w:p>
    <w:p w:rsidR="00E4184B" w:rsidRPr="00EC7DA0" w:rsidRDefault="00EC7DA0">
      <w:pPr>
        <w:pStyle w:val="210"/>
        <w:tabs>
          <w:tab w:val="left" w:pos="2718"/>
          <w:tab w:val="left" w:pos="4512"/>
          <w:tab w:val="left" w:pos="5347"/>
          <w:tab w:val="left" w:pos="7232"/>
          <w:tab w:val="left" w:pos="8676"/>
          <w:tab w:val="left" w:pos="9702"/>
        </w:tabs>
        <w:spacing w:before="142" w:line="360" w:lineRule="auto"/>
        <w:ind w:left="1599" w:right="852" w:firstLine="710"/>
        <w:jc w:val="left"/>
        <w:rPr>
          <w:lang w:val="ru-RU"/>
        </w:rPr>
      </w:pPr>
      <w:r w:rsidRPr="00EC7DA0">
        <w:rPr>
          <w:spacing w:val="-10"/>
          <w:lang w:val="ru-RU"/>
        </w:rPr>
        <w:t>У</w:t>
      </w:r>
      <w:r w:rsidRPr="00EC7DA0">
        <w:rPr>
          <w:lang w:val="ru-RU"/>
        </w:rPr>
        <w:tab/>
      </w:r>
      <w:r w:rsidRPr="00EC7DA0">
        <w:rPr>
          <w:spacing w:val="-2"/>
          <w:lang w:val="ru-RU"/>
        </w:rPr>
        <w:t>обучающегося</w:t>
      </w:r>
      <w:r w:rsidRPr="00EC7DA0">
        <w:rPr>
          <w:lang w:val="ru-RU"/>
        </w:rPr>
        <w:tab/>
      </w:r>
      <w:r w:rsidRPr="00EC7DA0">
        <w:rPr>
          <w:spacing w:val="-4"/>
          <w:lang w:val="ru-RU"/>
        </w:rPr>
        <w:t>будут</w:t>
      </w:r>
      <w:r w:rsidRPr="00EC7DA0">
        <w:rPr>
          <w:lang w:val="ru-RU"/>
        </w:rPr>
        <w:tab/>
      </w:r>
      <w:r w:rsidRPr="00EC7DA0">
        <w:rPr>
          <w:spacing w:val="-2"/>
          <w:lang w:val="ru-RU"/>
        </w:rPr>
        <w:t>сформированы</w:t>
      </w:r>
      <w:r w:rsidRPr="00EC7DA0">
        <w:rPr>
          <w:lang w:val="ru-RU"/>
        </w:rPr>
        <w:tab/>
      </w:r>
      <w:r w:rsidRPr="00EC7DA0">
        <w:rPr>
          <w:spacing w:val="-2"/>
          <w:lang w:val="ru-RU"/>
        </w:rPr>
        <w:t>следующие</w:t>
      </w:r>
      <w:r w:rsidRPr="00EC7DA0">
        <w:rPr>
          <w:lang w:val="ru-RU"/>
        </w:rPr>
        <w:tab/>
      </w:r>
      <w:r w:rsidRPr="00EC7DA0">
        <w:rPr>
          <w:spacing w:val="-2"/>
          <w:lang w:val="ru-RU"/>
        </w:rPr>
        <w:t>умения</w:t>
      </w:r>
      <w:r w:rsidRPr="00EC7DA0">
        <w:rPr>
          <w:lang w:val="ru-RU"/>
        </w:rPr>
        <w:tab/>
      </w:r>
      <w:r w:rsidRPr="00EC7DA0">
        <w:rPr>
          <w:spacing w:val="-2"/>
          <w:lang w:val="ru-RU"/>
        </w:rPr>
        <w:t>совместной деятельности:</w:t>
      </w:r>
    </w:p>
    <w:p w:rsidR="00E4184B" w:rsidRPr="00EC7DA0" w:rsidRDefault="00EC7DA0">
      <w:pPr>
        <w:pStyle w:val="a4"/>
        <w:spacing w:before="3" w:line="360" w:lineRule="auto"/>
        <w:ind w:right="848" w:firstLine="0"/>
        <w:rPr>
          <w:lang w:val="ru-RU"/>
        </w:rPr>
      </w:pPr>
      <w:r w:rsidRPr="00EC7DA0">
        <w:rPr>
          <w:lang w:val="ru-RU"/>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w:t>
      </w:r>
      <w:r w:rsidRPr="00EC7DA0">
        <w:rPr>
          <w:spacing w:val="80"/>
          <w:lang w:val="ru-RU"/>
        </w:rPr>
        <w:t xml:space="preserve">   </w:t>
      </w:r>
      <w:r w:rsidRPr="00EC7DA0">
        <w:rPr>
          <w:lang w:val="ru-RU"/>
        </w:rPr>
        <w:t>обсуждать</w:t>
      </w:r>
      <w:r w:rsidRPr="00EC7DA0">
        <w:rPr>
          <w:spacing w:val="80"/>
          <w:lang w:val="ru-RU"/>
        </w:rPr>
        <w:t xml:space="preserve">   </w:t>
      </w:r>
      <w:r w:rsidRPr="00EC7DA0">
        <w:rPr>
          <w:lang w:val="ru-RU"/>
        </w:rPr>
        <w:t>процесс</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результат</w:t>
      </w:r>
      <w:r w:rsidRPr="00EC7DA0">
        <w:rPr>
          <w:spacing w:val="80"/>
          <w:lang w:val="ru-RU"/>
        </w:rPr>
        <w:t xml:space="preserve">   </w:t>
      </w:r>
      <w:r w:rsidRPr="00EC7DA0">
        <w:rPr>
          <w:lang w:val="ru-RU"/>
        </w:rPr>
        <w:t>совместной</w:t>
      </w:r>
      <w:r w:rsidRPr="00EC7DA0">
        <w:rPr>
          <w:spacing w:val="80"/>
          <w:lang w:val="ru-RU"/>
        </w:rPr>
        <w:t xml:space="preserve">   </w:t>
      </w:r>
      <w:r w:rsidRPr="00EC7DA0">
        <w:rPr>
          <w:lang w:val="ru-RU"/>
        </w:rPr>
        <w:t>работы;</w:t>
      </w:r>
    </w:p>
    <w:p w:rsidR="00E4184B" w:rsidRPr="00EC7DA0" w:rsidRDefault="00EC7DA0">
      <w:pPr>
        <w:pStyle w:val="a4"/>
        <w:tabs>
          <w:tab w:val="left" w:pos="3923"/>
          <w:tab w:val="left" w:pos="5436"/>
          <w:tab w:val="left" w:pos="7712"/>
          <w:tab w:val="left" w:pos="9974"/>
        </w:tabs>
        <w:spacing w:line="360" w:lineRule="auto"/>
        <w:ind w:right="839" w:firstLine="0"/>
        <w:rPr>
          <w:lang w:val="ru-RU"/>
        </w:rPr>
      </w:pPr>
      <w:r w:rsidRPr="00EC7DA0">
        <w:rPr>
          <w:lang w:val="ru-RU"/>
        </w:rP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w:t>
      </w:r>
      <w:r w:rsidRPr="00EC7DA0">
        <w:rPr>
          <w:spacing w:val="-2"/>
          <w:lang w:val="ru-RU"/>
        </w:rPr>
        <w:t>действия</w:t>
      </w:r>
      <w:r w:rsidRPr="00EC7DA0">
        <w:rPr>
          <w:lang w:val="ru-RU"/>
        </w:rPr>
        <w:tab/>
      </w:r>
      <w:r w:rsidRPr="00EC7DA0">
        <w:rPr>
          <w:spacing w:val="-10"/>
          <w:lang w:val="ru-RU"/>
        </w:rPr>
        <w:t>с</w:t>
      </w:r>
      <w:r w:rsidRPr="00EC7DA0">
        <w:rPr>
          <w:lang w:val="ru-RU"/>
        </w:rPr>
        <w:tab/>
      </w:r>
      <w:r w:rsidRPr="00EC7DA0">
        <w:rPr>
          <w:spacing w:val="-2"/>
          <w:lang w:val="ru-RU"/>
        </w:rPr>
        <w:t>другими</w:t>
      </w:r>
      <w:r w:rsidRPr="00EC7DA0">
        <w:rPr>
          <w:lang w:val="ru-RU"/>
        </w:rPr>
        <w:tab/>
      </w:r>
      <w:r w:rsidRPr="00EC7DA0">
        <w:rPr>
          <w:spacing w:val="-2"/>
          <w:lang w:val="ru-RU"/>
        </w:rPr>
        <w:t>членами</w:t>
      </w:r>
      <w:r w:rsidRPr="00EC7DA0">
        <w:rPr>
          <w:lang w:val="ru-RU"/>
        </w:rPr>
        <w:tab/>
      </w:r>
      <w:r w:rsidRPr="00EC7DA0">
        <w:rPr>
          <w:spacing w:val="-2"/>
          <w:lang w:val="ru-RU"/>
        </w:rPr>
        <w:t>команды;</w:t>
      </w:r>
    </w:p>
    <w:p w:rsidR="00E4184B" w:rsidRPr="00EC7DA0" w:rsidRDefault="00EC7DA0">
      <w:pPr>
        <w:pStyle w:val="a4"/>
        <w:spacing w:line="362" w:lineRule="auto"/>
        <w:ind w:right="856" w:firstLine="0"/>
        <w:rPr>
          <w:lang w:val="ru-RU"/>
        </w:rPr>
      </w:pPr>
      <w:r w:rsidRPr="00EC7DA0">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4184B" w:rsidRPr="00EC7DA0" w:rsidRDefault="00EC7DA0">
      <w:pPr>
        <w:pStyle w:val="210"/>
        <w:tabs>
          <w:tab w:val="left" w:pos="4879"/>
          <w:tab w:val="left" w:pos="8346"/>
          <w:tab w:val="left" w:pos="10416"/>
        </w:tabs>
        <w:spacing w:line="360" w:lineRule="auto"/>
        <w:ind w:left="1599" w:right="849" w:firstLine="710"/>
        <w:rPr>
          <w:lang w:val="ru-RU"/>
        </w:rPr>
      </w:pPr>
      <w:r w:rsidRPr="00EC7DA0">
        <w:rPr>
          <w:lang w:val="ru-RU"/>
        </w:rPr>
        <w:t xml:space="preserve">Предметные результаты освоения программы по географии включают </w:t>
      </w:r>
      <w:r w:rsidRPr="00EC7DA0">
        <w:rPr>
          <w:spacing w:val="-2"/>
          <w:lang w:val="ru-RU"/>
        </w:rPr>
        <w:t>способность</w:t>
      </w:r>
      <w:r w:rsidRPr="00EC7DA0">
        <w:rPr>
          <w:lang w:val="ru-RU"/>
        </w:rPr>
        <w:tab/>
      </w:r>
      <w:r w:rsidRPr="00EC7DA0">
        <w:rPr>
          <w:spacing w:val="-2"/>
          <w:lang w:val="ru-RU"/>
        </w:rPr>
        <w:t>обучающихся</w:t>
      </w:r>
      <w:r w:rsidRPr="00EC7DA0">
        <w:rPr>
          <w:lang w:val="ru-RU"/>
        </w:rPr>
        <w:tab/>
      </w:r>
      <w:r w:rsidRPr="00EC7DA0">
        <w:rPr>
          <w:spacing w:val="-10"/>
          <w:lang w:val="ru-RU"/>
        </w:rPr>
        <w:t>с</w:t>
      </w:r>
      <w:r w:rsidRPr="00EC7DA0">
        <w:rPr>
          <w:lang w:val="ru-RU"/>
        </w:rPr>
        <w:tab/>
      </w:r>
      <w:r w:rsidRPr="00EC7DA0">
        <w:rPr>
          <w:spacing w:val="-4"/>
          <w:lang w:val="ru-RU"/>
        </w:rPr>
        <w:t>ЗПР:</w:t>
      </w:r>
    </w:p>
    <w:p w:rsidR="00E4184B" w:rsidRPr="00EC7DA0" w:rsidRDefault="00EC7DA0">
      <w:pPr>
        <w:pStyle w:val="a4"/>
        <w:tabs>
          <w:tab w:val="left" w:pos="4053"/>
          <w:tab w:val="left" w:pos="5479"/>
          <w:tab w:val="left" w:pos="6421"/>
          <w:tab w:val="left" w:pos="8048"/>
          <w:tab w:val="left" w:pos="9762"/>
        </w:tabs>
        <w:spacing w:line="360" w:lineRule="auto"/>
        <w:ind w:right="846" w:firstLine="0"/>
        <w:rPr>
          <w:lang w:val="ru-RU"/>
        </w:rPr>
      </w:pPr>
      <w:r w:rsidRPr="00EC7DA0">
        <w:rPr>
          <w:lang w:val="ru-RU"/>
        </w:rPr>
        <w:t xml:space="preserve">-знать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w:t>
      </w:r>
      <w:r w:rsidRPr="00EC7DA0">
        <w:rPr>
          <w:spacing w:val="-2"/>
          <w:lang w:val="ru-RU"/>
        </w:rPr>
        <w:t>географической</w:t>
      </w:r>
      <w:r w:rsidRPr="00EC7DA0">
        <w:rPr>
          <w:lang w:val="ru-RU"/>
        </w:rPr>
        <w:tab/>
      </w:r>
      <w:r w:rsidRPr="00EC7DA0">
        <w:rPr>
          <w:spacing w:val="-4"/>
          <w:lang w:val="ru-RU"/>
        </w:rPr>
        <w:t>науки</w:t>
      </w:r>
      <w:r w:rsidRPr="00EC7DA0">
        <w:rPr>
          <w:lang w:val="ru-RU"/>
        </w:rPr>
        <w:tab/>
      </w:r>
      <w:r w:rsidRPr="00EC7DA0">
        <w:rPr>
          <w:spacing w:val="-10"/>
          <w:lang w:val="ru-RU"/>
        </w:rPr>
        <w:t>в</w:t>
      </w:r>
      <w:r w:rsidRPr="00EC7DA0">
        <w:rPr>
          <w:lang w:val="ru-RU"/>
        </w:rPr>
        <w:tab/>
      </w:r>
      <w:r w:rsidRPr="00EC7DA0">
        <w:rPr>
          <w:spacing w:val="-2"/>
          <w:lang w:val="ru-RU"/>
        </w:rPr>
        <w:t>системе</w:t>
      </w:r>
      <w:r w:rsidRPr="00EC7DA0">
        <w:rPr>
          <w:lang w:val="ru-RU"/>
        </w:rPr>
        <w:tab/>
      </w:r>
      <w:r w:rsidRPr="00EC7DA0">
        <w:rPr>
          <w:spacing w:val="-2"/>
          <w:lang w:val="ru-RU"/>
        </w:rPr>
        <w:t>научных</w:t>
      </w:r>
      <w:r w:rsidRPr="00EC7DA0">
        <w:rPr>
          <w:lang w:val="ru-RU"/>
        </w:rPr>
        <w:tab/>
      </w:r>
      <w:r w:rsidRPr="00EC7DA0">
        <w:rPr>
          <w:spacing w:val="-2"/>
          <w:lang w:val="ru-RU"/>
        </w:rPr>
        <w:t>дисциплин;</w:t>
      </w:r>
    </w:p>
    <w:p w:rsidR="00E4184B" w:rsidRPr="00EC7DA0" w:rsidRDefault="00EC7DA0">
      <w:pPr>
        <w:pStyle w:val="a4"/>
        <w:spacing w:line="360" w:lineRule="auto"/>
        <w:ind w:right="852" w:firstLine="0"/>
        <w:rPr>
          <w:lang w:val="ru-RU"/>
        </w:rPr>
      </w:pPr>
      <w:r w:rsidRPr="00EC7DA0">
        <w:rPr>
          <w:lang w:val="ru-RU"/>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w:t>
      </w:r>
      <w:r w:rsidRPr="00EC7DA0">
        <w:rPr>
          <w:spacing w:val="73"/>
          <w:w w:val="150"/>
          <w:lang w:val="ru-RU"/>
        </w:rPr>
        <w:t xml:space="preserve">  </w:t>
      </w:r>
      <w:r w:rsidRPr="00EC7DA0">
        <w:rPr>
          <w:lang w:val="ru-RU"/>
        </w:rPr>
        <w:t>экономической,</w:t>
      </w:r>
      <w:r w:rsidRPr="00EC7DA0">
        <w:rPr>
          <w:spacing w:val="76"/>
          <w:w w:val="150"/>
          <w:lang w:val="ru-RU"/>
        </w:rPr>
        <w:t xml:space="preserve">  </w:t>
      </w:r>
      <w:r w:rsidRPr="00EC7DA0">
        <w:rPr>
          <w:lang w:val="ru-RU"/>
        </w:rPr>
        <w:t>политической,</w:t>
      </w:r>
      <w:r w:rsidRPr="00EC7DA0">
        <w:rPr>
          <w:spacing w:val="78"/>
          <w:w w:val="150"/>
          <w:lang w:val="ru-RU"/>
        </w:rPr>
        <w:t xml:space="preserve">  </w:t>
      </w:r>
      <w:r w:rsidRPr="00EC7DA0">
        <w:rPr>
          <w:lang w:val="ru-RU"/>
        </w:rPr>
        <w:t>научной</w:t>
      </w:r>
      <w:r w:rsidRPr="00EC7DA0">
        <w:rPr>
          <w:spacing w:val="77"/>
          <w:w w:val="150"/>
          <w:lang w:val="ru-RU"/>
        </w:rPr>
        <w:t xml:space="preserve">  </w:t>
      </w:r>
      <w:r w:rsidRPr="00EC7DA0">
        <w:rPr>
          <w:lang w:val="ru-RU"/>
        </w:rPr>
        <w:t>и</w:t>
      </w:r>
      <w:r w:rsidRPr="00EC7DA0">
        <w:rPr>
          <w:spacing w:val="74"/>
          <w:w w:val="150"/>
          <w:lang w:val="ru-RU"/>
        </w:rPr>
        <w:t xml:space="preserve">  </w:t>
      </w:r>
      <w:r w:rsidRPr="00EC7DA0">
        <w:rPr>
          <w:lang w:val="ru-RU"/>
        </w:rPr>
        <w:t>культурной</w:t>
      </w:r>
      <w:r w:rsidRPr="00EC7DA0">
        <w:rPr>
          <w:spacing w:val="75"/>
          <w:w w:val="150"/>
          <w:lang w:val="ru-RU"/>
        </w:rPr>
        <w:t xml:space="preserve">  </w:t>
      </w:r>
      <w:r w:rsidRPr="00EC7DA0">
        <w:rPr>
          <w:lang w:val="ru-RU"/>
        </w:rPr>
        <w:t>сферах;</w:t>
      </w:r>
    </w:p>
    <w:p w:rsidR="00E4184B" w:rsidRPr="00EC7DA0" w:rsidRDefault="00EC7DA0">
      <w:pPr>
        <w:pStyle w:val="a4"/>
        <w:spacing w:line="360" w:lineRule="auto"/>
        <w:ind w:right="854" w:firstLine="0"/>
        <w:rPr>
          <w:lang w:val="ru-RU"/>
        </w:rPr>
      </w:pPr>
      <w:r w:rsidRPr="00EC7DA0">
        <w:rPr>
          <w:lang w:val="ru-RU"/>
        </w:rPr>
        <w:t>-владеть базовыми географическими понятиями и знаниями географической терминологии,</w:t>
      </w:r>
      <w:r w:rsidRPr="00EC7DA0">
        <w:rPr>
          <w:spacing w:val="80"/>
          <w:lang w:val="ru-RU"/>
        </w:rPr>
        <w:t xml:space="preserve"> </w:t>
      </w:r>
      <w:r w:rsidRPr="00EC7DA0">
        <w:rPr>
          <w:lang w:val="ru-RU"/>
        </w:rPr>
        <w:t>уметь</w:t>
      </w:r>
      <w:r w:rsidRPr="00EC7DA0">
        <w:rPr>
          <w:spacing w:val="80"/>
          <w:lang w:val="ru-RU"/>
        </w:rPr>
        <w:t xml:space="preserve"> </w:t>
      </w:r>
      <w:r w:rsidRPr="00EC7DA0">
        <w:rPr>
          <w:lang w:val="ru-RU"/>
        </w:rPr>
        <w:t>их</w:t>
      </w:r>
      <w:r w:rsidRPr="00EC7DA0">
        <w:rPr>
          <w:spacing w:val="80"/>
          <w:lang w:val="ru-RU"/>
        </w:rPr>
        <w:t xml:space="preserve"> </w:t>
      </w:r>
      <w:r w:rsidRPr="00EC7DA0">
        <w:rPr>
          <w:lang w:val="ru-RU"/>
        </w:rPr>
        <w:t>использовать</w:t>
      </w:r>
      <w:r w:rsidRPr="00EC7DA0">
        <w:rPr>
          <w:spacing w:val="80"/>
          <w:lang w:val="ru-RU"/>
        </w:rPr>
        <w:t xml:space="preserve"> </w:t>
      </w:r>
      <w:r w:rsidRPr="00EC7DA0">
        <w:rPr>
          <w:lang w:val="ru-RU"/>
        </w:rPr>
        <w:t>для</w:t>
      </w:r>
      <w:r w:rsidRPr="00EC7DA0">
        <w:rPr>
          <w:spacing w:val="80"/>
          <w:lang w:val="ru-RU"/>
        </w:rPr>
        <w:t xml:space="preserve"> </w:t>
      </w:r>
      <w:r w:rsidRPr="00EC7DA0">
        <w:rPr>
          <w:lang w:val="ru-RU"/>
        </w:rPr>
        <w:t>решения</w:t>
      </w:r>
      <w:r w:rsidRPr="00EC7DA0">
        <w:rPr>
          <w:spacing w:val="80"/>
          <w:lang w:val="ru-RU"/>
        </w:rPr>
        <w:t xml:space="preserve"> </w:t>
      </w:r>
      <w:r w:rsidRPr="00EC7DA0">
        <w:rPr>
          <w:lang w:val="ru-RU"/>
        </w:rPr>
        <w:t>учебных</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практических</w:t>
      </w:r>
      <w:r w:rsidRPr="00EC7DA0">
        <w:rPr>
          <w:spacing w:val="80"/>
          <w:lang w:val="ru-RU"/>
        </w:rPr>
        <w:t xml:space="preserve"> </w:t>
      </w:r>
      <w:r w:rsidRPr="00EC7DA0">
        <w:rPr>
          <w:lang w:val="ru-RU"/>
        </w:rPr>
        <w:t>задач;</w:t>
      </w:r>
    </w:p>
    <w:p w:rsidR="00E4184B" w:rsidRPr="00EC7DA0" w:rsidRDefault="00EC7DA0">
      <w:pPr>
        <w:pStyle w:val="a4"/>
        <w:spacing w:line="360" w:lineRule="auto"/>
        <w:ind w:right="850" w:firstLine="0"/>
        <w:rPr>
          <w:lang w:val="ru-RU"/>
        </w:rPr>
      </w:pPr>
      <w:r w:rsidRPr="00EC7DA0">
        <w:rPr>
          <w:lang w:val="ru-RU"/>
        </w:rPr>
        <w:t>-уметь сравнивать изученные географические объекты, явления и процессы на основе выделения</w:t>
      </w:r>
      <w:r w:rsidRPr="00EC7DA0">
        <w:rPr>
          <w:spacing w:val="80"/>
          <w:w w:val="150"/>
          <w:lang w:val="ru-RU"/>
        </w:rPr>
        <w:t xml:space="preserve"> </w:t>
      </w:r>
      <w:r w:rsidRPr="00EC7DA0">
        <w:rPr>
          <w:lang w:val="ru-RU"/>
        </w:rPr>
        <w:t>их</w:t>
      </w:r>
      <w:r w:rsidRPr="00EC7DA0">
        <w:rPr>
          <w:spacing w:val="80"/>
          <w:lang w:val="ru-RU"/>
        </w:rPr>
        <w:t xml:space="preserve"> </w:t>
      </w:r>
      <w:r w:rsidRPr="00EC7DA0">
        <w:rPr>
          <w:lang w:val="ru-RU"/>
        </w:rPr>
        <w:t>существенных</w:t>
      </w:r>
      <w:r w:rsidRPr="00EC7DA0">
        <w:rPr>
          <w:spacing w:val="80"/>
          <w:lang w:val="ru-RU"/>
        </w:rPr>
        <w:t xml:space="preserve"> </w:t>
      </w:r>
      <w:r w:rsidRPr="00EC7DA0">
        <w:rPr>
          <w:lang w:val="ru-RU"/>
        </w:rPr>
        <w:t>признаков</w:t>
      </w:r>
      <w:r w:rsidRPr="00EC7DA0">
        <w:rPr>
          <w:spacing w:val="80"/>
          <w:w w:val="150"/>
          <w:lang w:val="ru-RU"/>
        </w:rPr>
        <w:t xml:space="preserve"> </w:t>
      </w:r>
      <w:r w:rsidRPr="00EC7DA0">
        <w:rPr>
          <w:lang w:val="ru-RU"/>
        </w:rPr>
        <w:t>с</w:t>
      </w:r>
      <w:r w:rsidRPr="00EC7DA0">
        <w:rPr>
          <w:spacing w:val="78"/>
          <w:w w:val="150"/>
          <w:lang w:val="ru-RU"/>
        </w:rPr>
        <w:t xml:space="preserve"> </w:t>
      </w:r>
      <w:r w:rsidRPr="00EC7DA0">
        <w:rPr>
          <w:lang w:val="ru-RU"/>
        </w:rPr>
        <w:t>опорой</w:t>
      </w:r>
      <w:r w:rsidRPr="00EC7DA0">
        <w:rPr>
          <w:spacing w:val="80"/>
          <w:w w:val="150"/>
          <w:lang w:val="ru-RU"/>
        </w:rPr>
        <w:t xml:space="preserve"> </w:t>
      </w:r>
      <w:r w:rsidRPr="00EC7DA0">
        <w:rPr>
          <w:lang w:val="ru-RU"/>
        </w:rPr>
        <w:t>на</w:t>
      </w:r>
      <w:r w:rsidRPr="00EC7DA0">
        <w:rPr>
          <w:spacing w:val="78"/>
          <w:w w:val="150"/>
          <w:lang w:val="ru-RU"/>
        </w:rPr>
        <w:t xml:space="preserve"> </w:t>
      </w:r>
      <w:r w:rsidRPr="00EC7DA0">
        <w:rPr>
          <w:lang w:val="ru-RU"/>
        </w:rPr>
        <w:t>алгоритм</w:t>
      </w:r>
      <w:r w:rsidRPr="00EC7DA0">
        <w:rPr>
          <w:spacing w:val="80"/>
          <w:w w:val="150"/>
          <w:lang w:val="ru-RU"/>
        </w:rPr>
        <w:t xml:space="preserve"> </w:t>
      </w:r>
      <w:r w:rsidRPr="00EC7DA0">
        <w:rPr>
          <w:lang w:val="ru-RU"/>
        </w:rPr>
        <w:t>учебных</w:t>
      </w:r>
      <w:r w:rsidRPr="00EC7DA0">
        <w:rPr>
          <w:spacing w:val="79"/>
          <w:w w:val="150"/>
          <w:lang w:val="ru-RU"/>
        </w:rPr>
        <w:t xml:space="preserve"> </w:t>
      </w:r>
      <w:r w:rsidRPr="00EC7DA0">
        <w:rPr>
          <w:lang w:val="ru-RU"/>
        </w:rPr>
        <w:t>действий;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0" w:firstLine="0"/>
        <w:rPr>
          <w:lang w:val="ru-RU"/>
        </w:rPr>
      </w:pPr>
      <w:r w:rsidRPr="00EC7DA0">
        <w:rPr>
          <w:lang w:val="ru-RU"/>
        </w:rPr>
        <w:lastRenderedPageBreak/>
        <w:t>-классифицировать географические объекты и явления на основе их известных -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w:t>
      </w:r>
      <w:r w:rsidRPr="00EC7DA0">
        <w:rPr>
          <w:spacing w:val="80"/>
          <w:w w:val="150"/>
          <w:lang w:val="ru-RU"/>
        </w:rPr>
        <w:t xml:space="preserve">   </w:t>
      </w:r>
      <w:r w:rsidRPr="00EC7DA0">
        <w:rPr>
          <w:lang w:val="ru-RU"/>
        </w:rPr>
        <w:t>наблюдаемыми</w:t>
      </w:r>
      <w:r w:rsidRPr="00EC7DA0">
        <w:rPr>
          <w:spacing w:val="80"/>
          <w:w w:val="150"/>
          <w:lang w:val="ru-RU"/>
        </w:rPr>
        <w:t xml:space="preserve">   </w:t>
      </w:r>
      <w:r w:rsidRPr="00EC7DA0">
        <w:rPr>
          <w:lang w:val="ru-RU"/>
        </w:rPr>
        <w:t>географическими</w:t>
      </w:r>
      <w:r w:rsidRPr="00EC7DA0">
        <w:rPr>
          <w:spacing w:val="80"/>
          <w:w w:val="150"/>
          <w:lang w:val="ru-RU"/>
        </w:rPr>
        <w:t xml:space="preserve">   </w:t>
      </w:r>
      <w:r w:rsidRPr="00EC7DA0">
        <w:rPr>
          <w:lang w:val="ru-RU"/>
        </w:rPr>
        <w:t>явлениями</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процессами;</w:t>
      </w:r>
    </w:p>
    <w:p w:rsidR="00E4184B" w:rsidRPr="00EC7DA0" w:rsidRDefault="00EC7DA0">
      <w:pPr>
        <w:pStyle w:val="a4"/>
        <w:spacing w:line="360" w:lineRule="auto"/>
        <w:ind w:right="854" w:firstLine="0"/>
        <w:rPr>
          <w:lang w:val="ru-RU"/>
        </w:rPr>
      </w:pPr>
      <w:r w:rsidRPr="00EC7DA0">
        <w:rPr>
          <w:lang w:val="ru-RU"/>
        </w:rPr>
        <w:t xml:space="preserve">-использовать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w:t>
      </w:r>
      <w:r w:rsidRPr="00EC7DA0">
        <w:rPr>
          <w:spacing w:val="-2"/>
          <w:lang w:val="ru-RU"/>
        </w:rPr>
        <w:t>слова;</w:t>
      </w:r>
    </w:p>
    <w:p w:rsidR="00E4184B" w:rsidRPr="00EC7DA0" w:rsidRDefault="00EC7DA0">
      <w:pPr>
        <w:pStyle w:val="a4"/>
        <w:spacing w:line="360" w:lineRule="auto"/>
        <w:ind w:right="858" w:firstLine="0"/>
        <w:rPr>
          <w:lang w:val="ru-RU"/>
        </w:rPr>
      </w:pPr>
      <w:r w:rsidRPr="00EC7DA0">
        <w:rPr>
          <w:lang w:val="ru-RU"/>
        </w:rPr>
        <w:t>-объяснять после предварительного анализа влияние изученных географических объектов и</w:t>
      </w:r>
      <w:r w:rsidRPr="00EC7DA0">
        <w:rPr>
          <w:spacing w:val="54"/>
          <w:lang w:val="ru-RU"/>
        </w:rPr>
        <w:t xml:space="preserve">  </w:t>
      </w:r>
      <w:r w:rsidRPr="00EC7DA0">
        <w:rPr>
          <w:lang w:val="ru-RU"/>
        </w:rPr>
        <w:t>явлений</w:t>
      </w:r>
      <w:r w:rsidRPr="00EC7DA0">
        <w:rPr>
          <w:spacing w:val="51"/>
          <w:lang w:val="ru-RU"/>
        </w:rPr>
        <w:t xml:space="preserve">  </w:t>
      </w:r>
      <w:r w:rsidRPr="00EC7DA0">
        <w:rPr>
          <w:lang w:val="ru-RU"/>
        </w:rPr>
        <w:t>на</w:t>
      </w:r>
      <w:r w:rsidRPr="00EC7DA0">
        <w:rPr>
          <w:spacing w:val="52"/>
          <w:lang w:val="ru-RU"/>
        </w:rPr>
        <w:t xml:space="preserve">  </w:t>
      </w:r>
      <w:r w:rsidRPr="00EC7DA0">
        <w:rPr>
          <w:lang w:val="ru-RU"/>
        </w:rPr>
        <w:t>качество</w:t>
      </w:r>
      <w:r w:rsidRPr="00EC7DA0">
        <w:rPr>
          <w:spacing w:val="53"/>
          <w:lang w:val="ru-RU"/>
        </w:rPr>
        <w:t xml:space="preserve">  </w:t>
      </w:r>
      <w:r w:rsidRPr="00EC7DA0">
        <w:rPr>
          <w:lang w:val="ru-RU"/>
        </w:rPr>
        <w:t>жизни</w:t>
      </w:r>
      <w:r w:rsidRPr="00EC7DA0">
        <w:rPr>
          <w:spacing w:val="54"/>
          <w:lang w:val="ru-RU"/>
        </w:rPr>
        <w:t xml:space="preserve">  </w:t>
      </w:r>
      <w:r w:rsidRPr="00EC7DA0">
        <w:rPr>
          <w:lang w:val="ru-RU"/>
        </w:rPr>
        <w:t>человека</w:t>
      </w:r>
      <w:r w:rsidRPr="00EC7DA0">
        <w:rPr>
          <w:spacing w:val="55"/>
          <w:lang w:val="ru-RU"/>
        </w:rPr>
        <w:t xml:space="preserve">  </w:t>
      </w:r>
      <w:r w:rsidRPr="00EC7DA0">
        <w:rPr>
          <w:lang w:val="ru-RU"/>
        </w:rPr>
        <w:t>и</w:t>
      </w:r>
      <w:r w:rsidRPr="00EC7DA0">
        <w:rPr>
          <w:spacing w:val="53"/>
          <w:lang w:val="ru-RU"/>
        </w:rPr>
        <w:t xml:space="preserve">  </w:t>
      </w:r>
      <w:r w:rsidRPr="00EC7DA0">
        <w:rPr>
          <w:lang w:val="ru-RU"/>
        </w:rPr>
        <w:t>качество</w:t>
      </w:r>
      <w:r w:rsidRPr="00EC7DA0">
        <w:rPr>
          <w:spacing w:val="55"/>
          <w:lang w:val="ru-RU"/>
        </w:rPr>
        <w:t xml:space="preserve">  </w:t>
      </w:r>
      <w:r w:rsidRPr="00EC7DA0">
        <w:rPr>
          <w:lang w:val="ru-RU"/>
        </w:rPr>
        <w:t>окружающей</w:t>
      </w:r>
      <w:r w:rsidRPr="00EC7DA0">
        <w:rPr>
          <w:spacing w:val="54"/>
          <w:lang w:val="ru-RU"/>
        </w:rPr>
        <w:t xml:space="preserve">  </w:t>
      </w:r>
      <w:r w:rsidRPr="00EC7DA0">
        <w:rPr>
          <w:lang w:val="ru-RU"/>
        </w:rPr>
        <w:t>его</w:t>
      </w:r>
      <w:r w:rsidRPr="00EC7DA0">
        <w:rPr>
          <w:spacing w:val="53"/>
          <w:lang w:val="ru-RU"/>
        </w:rPr>
        <w:t xml:space="preserve">  </w:t>
      </w:r>
      <w:r w:rsidRPr="00EC7DA0">
        <w:rPr>
          <w:lang w:val="ru-RU"/>
        </w:rPr>
        <w:t>среды;</w:t>
      </w:r>
    </w:p>
    <w:p w:rsidR="00E4184B" w:rsidRPr="00EC7DA0" w:rsidRDefault="00EC7DA0">
      <w:pPr>
        <w:pStyle w:val="a4"/>
        <w:spacing w:before="8" w:line="360" w:lineRule="auto"/>
        <w:ind w:right="839" w:firstLine="0"/>
        <w:rPr>
          <w:lang w:val="ru-RU"/>
        </w:rPr>
      </w:pPr>
      <w:r w:rsidRPr="00EC7DA0">
        <w:rPr>
          <w:lang w:val="ru-RU"/>
        </w:rPr>
        <w:t>-выбирать с помощью учителя и использовать источники географической информации (картографические, статистические, текстовые,</w:t>
      </w:r>
      <w:r w:rsidRPr="00EC7DA0">
        <w:rPr>
          <w:spacing w:val="-3"/>
          <w:lang w:val="ru-RU"/>
        </w:rPr>
        <w:t xml:space="preserve"> </w:t>
      </w:r>
      <w:r w:rsidRPr="00EC7DA0">
        <w:rPr>
          <w:lang w:val="ru-RU"/>
        </w:rPr>
        <w:t>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w:t>
      </w:r>
      <w:r w:rsidRPr="00EC7DA0">
        <w:rPr>
          <w:spacing w:val="80"/>
          <w:lang w:val="ru-RU"/>
        </w:rPr>
        <w:t xml:space="preserve"> </w:t>
      </w:r>
      <w:r w:rsidRPr="00EC7DA0">
        <w:rPr>
          <w:spacing w:val="-2"/>
          <w:lang w:val="ru-RU"/>
        </w:rPr>
        <w:t>жизни;</w:t>
      </w:r>
    </w:p>
    <w:p w:rsidR="00E4184B" w:rsidRPr="00EC7DA0" w:rsidRDefault="00EC7DA0">
      <w:pPr>
        <w:pStyle w:val="a4"/>
        <w:spacing w:line="360" w:lineRule="auto"/>
        <w:ind w:right="844" w:firstLine="0"/>
        <w:rPr>
          <w:lang w:val="ru-RU"/>
        </w:rPr>
      </w:pPr>
      <w:r w:rsidRPr="00EC7DA0">
        <w:rPr>
          <w:lang w:val="ru-RU"/>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w:t>
      </w:r>
      <w:r w:rsidRPr="00EC7DA0">
        <w:rPr>
          <w:spacing w:val="80"/>
          <w:lang w:val="ru-RU"/>
        </w:rPr>
        <w:t xml:space="preserve">   </w:t>
      </w:r>
      <w:r w:rsidRPr="00EC7DA0">
        <w:rPr>
          <w:lang w:val="ru-RU"/>
        </w:rPr>
        <w:t>представленную</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одном</w:t>
      </w:r>
      <w:r w:rsidRPr="00EC7DA0">
        <w:rPr>
          <w:spacing w:val="80"/>
          <w:lang w:val="ru-RU"/>
        </w:rPr>
        <w:t xml:space="preserve">   </w:t>
      </w:r>
      <w:r w:rsidRPr="00EC7DA0">
        <w:rPr>
          <w:lang w:val="ru-RU"/>
        </w:rPr>
        <w:t>или</w:t>
      </w:r>
      <w:r w:rsidRPr="00EC7DA0">
        <w:rPr>
          <w:spacing w:val="80"/>
          <w:lang w:val="ru-RU"/>
        </w:rPr>
        <w:t xml:space="preserve">   </w:t>
      </w:r>
      <w:r w:rsidRPr="00EC7DA0">
        <w:rPr>
          <w:lang w:val="ru-RU"/>
        </w:rPr>
        <w:t>нескольких</w:t>
      </w:r>
      <w:r w:rsidRPr="00EC7DA0">
        <w:rPr>
          <w:spacing w:val="80"/>
          <w:lang w:val="ru-RU"/>
        </w:rPr>
        <w:t xml:space="preserve">   </w:t>
      </w:r>
      <w:r w:rsidRPr="00EC7DA0">
        <w:rPr>
          <w:lang w:val="ru-RU"/>
        </w:rPr>
        <w:t>источниках;</w:t>
      </w:r>
    </w:p>
    <w:p w:rsidR="00E4184B" w:rsidRPr="00EC7DA0" w:rsidRDefault="00EC7DA0">
      <w:pPr>
        <w:pStyle w:val="a4"/>
        <w:tabs>
          <w:tab w:val="left" w:pos="3486"/>
          <w:tab w:val="left" w:pos="5355"/>
          <w:tab w:val="left" w:pos="6483"/>
          <w:tab w:val="left" w:pos="10334"/>
        </w:tabs>
        <w:spacing w:before="1" w:line="357" w:lineRule="auto"/>
        <w:ind w:right="852" w:firstLine="0"/>
        <w:rPr>
          <w:lang w:val="ru-RU"/>
        </w:rPr>
      </w:pPr>
      <w:r w:rsidRPr="00EC7DA0">
        <w:rPr>
          <w:lang w:val="ru-RU"/>
        </w:rPr>
        <w:t xml:space="preserve">-уметь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w:t>
      </w:r>
      <w:r w:rsidRPr="00EC7DA0">
        <w:rPr>
          <w:spacing w:val="-2"/>
          <w:lang w:val="ru-RU"/>
        </w:rPr>
        <w:t>решения</w:t>
      </w:r>
      <w:r w:rsidRPr="00EC7DA0">
        <w:rPr>
          <w:lang w:val="ru-RU"/>
        </w:rPr>
        <w:tab/>
      </w:r>
      <w:r w:rsidRPr="00EC7DA0">
        <w:rPr>
          <w:spacing w:val="-2"/>
          <w:lang w:val="ru-RU"/>
        </w:rPr>
        <w:t>учебных</w:t>
      </w:r>
      <w:r w:rsidRPr="00EC7DA0">
        <w:rPr>
          <w:lang w:val="ru-RU"/>
        </w:rPr>
        <w:tab/>
      </w:r>
      <w:r w:rsidRPr="00EC7DA0">
        <w:rPr>
          <w:spacing w:val="-10"/>
          <w:lang w:val="ru-RU"/>
        </w:rPr>
        <w:t>и</w:t>
      </w:r>
      <w:r w:rsidRPr="00EC7DA0">
        <w:rPr>
          <w:lang w:val="ru-RU"/>
        </w:rPr>
        <w:tab/>
      </w:r>
      <w:r w:rsidRPr="00EC7DA0">
        <w:rPr>
          <w:w w:val="95"/>
          <w:lang w:val="ru-RU"/>
        </w:rPr>
        <w:t>практико-</w:t>
      </w:r>
      <w:r w:rsidRPr="00EC7DA0">
        <w:rPr>
          <w:spacing w:val="-2"/>
          <w:lang w:val="ru-RU"/>
        </w:rPr>
        <w:t>ориентированных</w:t>
      </w:r>
      <w:r w:rsidRPr="00EC7DA0">
        <w:rPr>
          <w:lang w:val="ru-RU"/>
        </w:rPr>
        <w:tab/>
      </w:r>
      <w:r w:rsidRPr="00EC7DA0">
        <w:rPr>
          <w:spacing w:val="-2"/>
          <w:lang w:val="ru-RU"/>
        </w:rPr>
        <w:t>задач;</w:t>
      </w:r>
    </w:p>
    <w:p w:rsidR="00E4184B" w:rsidRPr="00EC7DA0" w:rsidRDefault="00EC7DA0">
      <w:pPr>
        <w:pStyle w:val="a4"/>
        <w:tabs>
          <w:tab w:val="left" w:pos="4879"/>
          <w:tab w:val="left" w:pos="8884"/>
        </w:tabs>
        <w:spacing w:line="360" w:lineRule="auto"/>
        <w:ind w:right="847" w:firstLine="0"/>
        <w:rPr>
          <w:lang w:val="ru-RU"/>
        </w:rPr>
      </w:pPr>
      <w:r w:rsidRPr="00EC7DA0">
        <w:rPr>
          <w:lang w:val="ru-RU"/>
        </w:rPr>
        <w:t xml:space="preserve">-описывать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w:t>
      </w:r>
      <w:r w:rsidRPr="00EC7DA0">
        <w:rPr>
          <w:spacing w:val="-2"/>
          <w:lang w:val="ru-RU"/>
        </w:rPr>
        <w:t>информации</w:t>
      </w:r>
      <w:r w:rsidRPr="00EC7DA0">
        <w:rPr>
          <w:lang w:val="ru-RU"/>
        </w:rPr>
        <w:tab/>
      </w:r>
      <w:r w:rsidRPr="00EC7DA0">
        <w:rPr>
          <w:spacing w:val="-2"/>
          <w:lang w:val="ru-RU"/>
        </w:rPr>
        <w:t>(картографических,</w:t>
      </w:r>
      <w:r w:rsidRPr="00EC7DA0">
        <w:rPr>
          <w:lang w:val="ru-RU"/>
        </w:rPr>
        <w:tab/>
      </w:r>
      <w:r w:rsidRPr="00EC7DA0">
        <w:rPr>
          <w:w w:val="95"/>
          <w:lang w:val="ru-RU"/>
        </w:rPr>
        <w:t>интернет-</w:t>
      </w:r>
      <w:r w:rsidRPr="00EC7DA0">
        <w:rPr>
          <w:spacing w:val="-2"/>
          <w:lang w:val="ru-RU"/>
        </w:rPr>
        <w:t>ресурсов);</w:t>
      </w:r>
    </w:p>
    <w:p w:rsidR="00E4184B" w:rsidRPr="00EC7DA0" w:rsidRDefault="00EC7DA0">
      <w:pPr>
        <w:pStyle w:val="a4"/>
        <w:spacing w:before="6" w:line="360" w:lineRule="auto"/>
        <w:ind w:right="855" w:firstLine="0"/>
        <w:rPr>
          <w:lang w:val="ru-RU"/>
        </w:rPr>
      </w:pPr>
      <w:r w:rsidRPr="00EC7DA0">
        <w:rPr>
          <w:lang w:val="ru-RU"/>
        </w:rPr>
        <w:t>-уметь оценивать после предварительного анализа характер взаимодействия деятельности человека</w:t>
      </w:r>
      <w:r w:rsidRPr="00EC7DA0">
        <w:rPr>
          <w:spacing w:val="40"/>
          <w:lang w:val="ru-RU"/>
        </w:rPr>
        <w:t xml:space="preserve"> </w:t>
      </w:r>
      <w:r w:rsidRPr="00EC7DA0">
        <w:rPr>
          <w:lang w:val="ru-RU"/>
        </w:rPr>
        <w:t>и</w:t>
      </w:r>
      <w:r w:rsidRPr="00EC7DA0">
        <w:rPr>
          <w:spacing w:val="65"/>
          <w:lang w:val="ru-RU"/>
        </w:rPr>
        <w:t xml:space="preserve"> </w:t>
      </w:r>
      <w:r w:rsidRPr="00EC7DA0">
        <w:rPr>
          <w:lang w:val="ru-RU"/>
        </w:rPr>
        <w:t>компонентов</w:t>
      </w:r>
      <w:r w:rsidRPr="00EC7DA0">
        <w:rPr>
          <w:spacing w:val="67"/>
          <w:lang w:val="ru-RU"/>
        </w:rPr>
        <w:t xml:space="preserve"> </w:t>
      </w:r>
      <w:r w:rsidRPr="00EC7DA0">
        <w:rPr>
          <w:lang w:val="ru-RU"/>
        </w:rPr>
        <w:t>природы</w:t>
      </w:r>
      <w:r w:rsidRPr="00EC7DA0">
        <w:rPr>
          <w:spacing w:val="40"/>
          <w:lang w:val="ru-RU"/>
        </w:rPr>
        <w:t xml:space="preserve"> </w:t>
      </w:r>
      <w:r w:rsidRPr="00EC7DA0">
        <w:rPr>
          <w:lang w:val="ru-RU"/>
        </w:rPr>
        <w:t>в</w:t>
      </w:r>
      <w:r w:rsidRPr="00EC7DA0">
        <w:rPr>
          <w:spacing w:val="65"/>
          <w:lang w:val="ru-RU"/>
        </w:rPr>
        <w:t xml:space="preserve"> </w:t>
      </w:r>
      <w:r w:rsidRPr="00EC7DA0">
        <w:rPr>
          <w:lang w:val="ru-RU"/>
        </w:rPr>
        <w:t>разных</w:t>
      </w:r>
      <w:r w:rsidRPr="00EC7DA0">
        <w:rPr>
          <w:spacing w:val="40"/>
          <w:lang w:val="ru-RU"/>
        </w:rPr>
        <w:t xml:space="preserve"> </w:t>
      </w:r>
      <w:r w:rsidRPr="00EC7DA0">
        <w:rPr>
          <w:lang w:val="ru-RU"/>
        </w:rPr>
        <w:t>географических</w:t>
      </w:r>
      <w:r w:rsidRPr="00EC7DA0">
        <w:rPr>
          <w:spacing w:val="70"/>
          <w:lang w:val="ru-RU"/>
        </w:rPr>
        <w:t xml:space="preserve"> </w:t>
      </w:r>
      <w:r w:rsidRPr="00EC7DA0">
        <w:rPr>
          <w:lang w:val="ru-RU"/>
        </w:rPr>
        <w:t>условиях</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точки</w:t>
      </w:r>
      <w:r w:rsidRPr="00EC7DA0">
        <w:rPr>
          <w:spacing w:val="65"/>
          <w:lang w:val="ru-RU"/>
        </w:rPr>
        <w:t xml:space="preserve"> </w:t>
      </w:r>
      <w:r w:rsidRPr="00EC7DA0">
        <w:rPr>
          <w:lang w:val="ru-RU"/>
        </w:rPr>
        <w:t>зрения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1" w:firstLine="0"/>
        <w:rPr>
          <w:lang w:val="ru-RU"/>
        </w:rPr>
      </w:pPr>
      <w:r w:rsidRPr="00EC7DA0">
        <w:rPr>
          <w:lang w:val="ru-RU"/>
        </w:rPr>
        <w:lastRenderedPageBreak/>
        <w:t>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E4184B" w:rsidRPr="00EC7DA0" w:rsidRDefault="00EC7DA0">
      <w:pPr>
        <w:pStyle w:val="210"/>
        <w:tabs>
          <w:tab w:val="left" w:pos="3362"/>
          <w:tab w:val="left" w:pos="4889"/>
          <w:tab w:val="left" w:pos="5887"/>
          <w:tab w:val="left" w:pos="7481"/>
          <w:tab w:val="left" w:pos="9873"/>
        </w:tabs>
        <w:spacing w:before="9"/>
        <w:rPr>
          <w:lang w:val="ru-RU"/>
        </w:rPr>
      </w:pPr>
      <w:bookmarkStart w:id="88" w:name="К_концу_5_класса_обучающийся_научится:"/>
      <w:bookmarkEnd w:id="88"/>
      <w:r w:rsidRPr="00EC7DA0">
        <w:rPr>
          <w:spacing w:val="-10"/>
          <w:lang w:val="ru-RU"/>
        </w:rPr>
        <w:t>К</w:t>
      </w:r>
      <w:r w:rsidRPr="00EC7DA0">
        <w:rPr>
          <w:lang w:val="ru-RU"/>
        </w:rPr>
        <w:tab/>
      </w:r>
      <w:r w:rsidRPr="00EC7DA0">
        <w:rPr>
          <w:spacing w:val="-2"/>
          <w:lang w:val="ru-RU"/>
        </w:rPr>
        <w:t>концу</w:t>
      </w:r>
      <w:r w:rsidRPr="00EC7DA0">
        <w:rPr>
          <w:lang w:val="ru-RU"/>
        </w:rPr>
        <w:tab/>
      </w:r>
      <w:r w:rsidRPr="00EC7DA0">
        <w:rPr>
          <w:spacing w:val="-10"/>
          <w:lang w:val="ru-RU"/>
        </w:rPr>
        <w:t>5</w:t>
      </w:r>
      <w:r w:rsidRPr="00EC7DA0">
        <w:rPr>
          <w:lang w:val="ru-RU"/>
        </w:rPr>
        <w:tab/>
      </w:r>
      <w:r w:rsidRPr="00EC7DA0">
        <w:rPr>
          <w:spacing w:val="-2"/>
          <w:lang w:val="ru-RU"/>
        </w:rPr>
        <w:t>класса</w:t>
      </w:r>
      <w:r w:rsidRPr="00EC7DA0">
        <w:rPr>
          <w:lang w:val="ru-RU"/>
        </w:rPr>
        <w:tab/>
      </w:r>
      <w:r w:rsidRPr="00EC7DA0">
        <w:rPr>
          <w:spacing w:val="-2"/>
          <w:lang w:val="ru-RU"/>
        </w:rPr>
        <w:t>обучающийся</w:t>
      </w:r>
      <w:r w:rsidRPr="00EC7DA0">
        <w:rPr>
          <w:lang w:val="ru-RU"/>
        </w:rPr>
        <w:tab/>
      </w:r>
      <w:r w:rsidRPr="00EC7DA0">
        <w:rPr>
          <w:spacing w:val="-2"/>
          <w:lang w:val="ru-RU"/>
        </w:rPr>
        <w:t>научится:</w:t>
      </w:r>
    </w:p>
    <w:p w:rsidR="00E4184B" w:rsidRPr="00EC7DA0" w:rsidRDefault="00EC7DA0">
      <w:pPr>
        <w:pStyle w:val="a4"/>
        <w:tabs>
          <w:tab w:val="left" w:pos="6363"/>
          <w:tab w:val="left" w:pos="9830"/>
        </w:tabs>
        <w:spacing w:before="132" w:line="360" w:lineRule="auto"/>
        <w:ind w:right="848" w:firstLine="0"/>
        <w:rPr>
          <w:lang w:val="ru-RU"/>
        </w:rPr>
      </w:pPr>
      <w:r w:rsidRPr="00EC7DA0">
        <w:rPr>
          <w:lang w:val="ru-RU"/>
        </w:rPr>
        <w:t xml:space="preserve">-приводить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w:t>
      </w:r>
      <w:r w:rsidRPr="00EC7DA0">
        <w:rPr>
          <w:spacing w:val="-2"/>
          <w:lang w:val="ru-RU"/>
        </w:rPr>
        <w:t>применяемых</w:t>
      </w:r>
      <w:r w:rsidRPr="00EC7DA0">
        <w:rPr>
          <w:lang w:val="ru-RU"/>
        </w:rPr>
        <w:tab/>
      </w:r>
      <w:r w:rsidRPr="00EC7DA0">
        <w:rPr>
          <w:spacing w:val="-10"/>
          <w:lang w:val="ru-RU"/>
        </w:rPr>
        <w:t>в</w:t>
      </w:r>
      <w:r w:rsidRPr="00EC7DA0">
        <w:rPr>
          <w:lang w:val="ru-RU"/>
        </w:rPr>
        <w:tab/>
      </w:r>
      <w:r w:rsidRPr="00EC7DA0">
        <w:rPr>
          <w:spacing w:val="-2"/>
          <w:lang w:val="ru-RU"/>
        </w:rPr>
        <w:t>географии;</w:t>
      </w:r>
    </w:p>
    <w:p w:rsidR="00E4184B" w:rsidRPr="00EC7DA0" w:rsidRDefault="00EC7DA0">
      <w:pPr>
        <w:pStyle w:val="a4"/>
        <w:tabs>
          <w:tab w:val="left" w:pos="5580"/>
          <w:tab w:val="left" w:pos="9350"/>
        </w:tabs>
        <w:spacing w:line="360" w:lineRule="auto"/>
        <w:ind w:right="846" w:firstLine="0"/>
        <w:rPr>
          <w:lang w:val="ru-RU"/>
        </w:rPr>
      </w:pPr>
      <w:r w:rsidRPr="00EC7DA0">
        <w:rPr>
          <w:lang w:val="ru-RU"/>
        </w:rPr>
        <w:t>-выбирать с помощью учителя источники географической информации</w:t>
      </w:r>
      <w:r w:rsidRPr="00EC7DA0">
        <w:rPr>
          <w:spacing w:val="40"/>
          <w:lang w:val="ru-RU"/>
        </w:rPr>
        <w:t xml:space="preserve"> </w:t>
      </w:r>
      <w:r w:rsidRPr="00EC7DA0">
        <w:rPr>
          <w:lang w:val="ru-RU"/>
        </w:rPr>
        <w:t xml:space="preserve">(картографические, текстовые, видео- и фотоизображения, интернет-ресурсы), необходимые для изучения истории географических открытий и важнейших </w:t>
      </w:r>
      <w:r w:rsidRPr="00EC7DA0">
        <w:rPr>
          <w:spacing w:val="-2"/>
          <w:lang w:val="ru-RU"/>
        </w:rPr>
        <w:t>географических</w:t>
      </w:r>
      <w:r w:rsidRPr="00EC7DA0">
        <w:rPr>
          <w:lang w:val="ru-RU"/>
        </w:rPr>
        <w:tab/>
      </w:r>
      <w:r w:rsidRPr="00EC7DA0">
        <w:rPr>
          <w:spacing w:val="-2"/>
          <w:lang w:val="ru-RU"/>
        </w:rPr>
        <w:t>исследований</w:t>
      </w:r>
      <w:r w:rsidRPr="00EC7DA0">
        <w:rPr>
          <w:lang w:val="ru-RU"/>
        </w:rPr>
        <w:tab/>
      </w:r>
      <w:r w:rsidRPr="00EC7DA0">
        <w:rPr>
          <w:spacing w:val="-2"/>
          <w:lang w:val="ru-RU"/>
        </w:rPr>
        <w:t>современности;</w:t>
      </w:r>
    </w:p>
    <w:p w:rsidR="00E4184B" w:rsidRPr="00EC7DA0" w:rsidRDefault="00EC7DA0">
      <w:pPr>
        <w:pStyle w:val="a4"/>
        <w:spacing w:line="360" w:lineRule="auto"/>
        <w:ind w:right="854" w:firstLine="0"/>
        <w:rPr>
          <w:lang w:val="ru-RU"/>
        </w:rPr>
      </w:pPr>
      <w:r w:rsidRPr="00EC7DA0">
        <w:rPr>
          <w:lang w:val="ru-RU"/>
        </w:rPr>
        <w:t>-находить с помощью учителя информацию о путешествиях и географических исследованиях</w:t>
      </w:r>
      <w:r w:rsidRPr="00EC7DA0">
        <w:rPr>
          <w:spacing w:val="72"/>
          <w:lang w:val="ru-RU"/>
        </w:rPr>
        <w:t xml:space="preserve">  </w:t>
      </w:r>
      <w:r w:rsidRPr="00EC7DA0">
        <w:rPr>
          <w:lang w:val="ru-RU"/>
        </w:rPr>
        <w:t>Земли,</w:t>
      </w:r>
      <w:r w:rsidRPr="00EC7DA0">
        <w:rPr>
          <w:spacing w:val="73"/>
          <w:lang w:val="ru-RU"/>
        </w:rPr>
        <w:t xml:space="preserve">  </w:t>
      </w:r>
      <w:r w:rsidRPr="00EC7DA0">
        <w:rPr>
          <w:lang w:val="ru-RU"/>
        </w:rPr>
        <w:t>представленную</w:t>
      </w:r>
      <w:r w:rsidRPr="00EC7DA0">
        <w:rPr>
          <w:spacing w:val="73"/>
          <w:lang w:val="ru-RU"/>
        </w:rPr>
        <w:t xml:space="preserve">  </w:t>
      </w:r>
      <w:r w:rsidRPr="00EC7DA0">
        <w:rPr>
          <w:lang w:val="ru-RU"/>
        </w:rPr>
        <w:t>в</w:t>
      </w:r>
      <w:r w:rsidRPr="00EC7DA0">
        <w:rPr>
          <w:spacing w:val="76"/>
          <w:lang w:val="ru-RU"/>
        </w:rPr>
        <w:t xml:space="preserve">  </w:t>
      </w:r>
      <w:r w:rsidRPr="00EC7DA0">
        <w:rPr>
          <w:lang w:val="ru-RU"/>
        </w:rPr>
        <w:t>одном</w:t>
      </w:r>
      <w:r w:rsidRPr="00EC7DA0">
        <w:rPr>
          <w:spacing w:val="72"/>
          <w:lang w:val="ru-RU"/>
        </w:rPr>
        <w:t xml:space="preserve">  </w:t>
      </w:r>
      <w:r w:rsidRPr="00EC7DA0">
        <w:rPr>
          <w:lang w:val="ru-RU"/>
        </w:rPr>
        <w:t>или</w:t>
      </w:r>
      <w:r w:rsidRPr="00EC7DA0">
        <w:rPr>
          <w:spacing w:val="72"/>
          <w:lang w:val="ru-RU"/>
        </w:rPr>
        <w:t xml:space="preserve">  </w:t>
      </w:r>
      <w:r w:rsidRPr="00EC7DA0">
        <w:rPr>
          <w:lang w:val="ru-RU"/>
        </w:rPr>
        <w:t>нескольких</w:t>
      </w:r>
      <w:r w:rsidRPr="00EC7DA0">
        <w:rPr>
          <w:spacing w:val="72"/>
          <w:lang w:val="ru-RU"/>
        </w:rPr>
        <w:t xml:space="preserve">  </w:t>
      </w:r>
      <w:r w:rsidRPr="00EC7DA0">
        <w:rPr>
          <w:lang w:val="ru-RU"/>
        </w:rPr>
        <w:t>источниках;</w:t>
      </w:r>
    </w:p>
    <w:p w:rsidR="00E4184B" w:rsidRPr="00EC7DA0" w:rsidRDefault="00EC7DA0">
      <w:pPr>
        <w:pStyle w:val="a4"/>
        <w:spacing w:before="6" w:line="355" w:lineRule="auto"/>
        <w:ind w:right="863" w:firstLine="0"/>
        <w:rPr>
          <w:lang w:val="ru-RU"/>
        </w:rPr>
      </w:pPr>
      <w:r w:rsidRPr="00EC7DA0">
        <w:rPr>
          <w:lang w:val="ru-RU"/>
        </w:rPr>
        <w:t xml:space="preserve">-иметь представление о вкладе великих путешественников в географическое изучение </w:t>
      </w:r>
      <w:r w:rsidRPr="00EC7DA0">
        <w:rPr>
          <w:spacing w:val="-2"/>
          <w:lang w:val="ru-RU"/>
        </w:rPr>
        <w:t>Земли;</w:t>
      </w:r>
    </w:p>
    <w:p w:rsidR="00E4184B" w:rsidRPr="00EC7DA0" w:rsidRDefault="00EC7DA0">
      <w:pPr>
        <w:pStyle w:val="a4"/>
        <w:spacing w:before="4" w:line="360" w:lineRule="auto"/>
        <w:ind w:right="848" w:firstLine="0"/>
        <w:rPr>
          <w:lang w:val="ru-RU"/>
        </w:rPr>
      </w:pPr>
      <w:r w:rsidRPr="00EC7DA0">
        <w:rPr>
          <w:lang w:val="ru-RU"/>
        </w:rPr>
        <w:t>-описывать и сравнивать после предварительного анализа маршруты их путешествий с использованием</w:t>
      </w:r>
      <w:r w:rsidRPr="00EC7DA0">
        <w:rPr>
          <w:spacing w:val="40"/>
          <w:lang w:val="ru-RU"/>
        </w:rPr>
        <w:t xml:space="preserve">  </w:t>
      </w:r>
      <w:r w:rsidRPr="00EC7DA0">
        <w:rPr>
          <w:lang w:val="ru-RU"/>
        </w:rPr>
        <w:t>наглядной</w:t>
      </w:r>
      <w:r w:rsidRPr="00EC7DA0">
        <w:rPr>
          <w:spacing w:val="40"/>
          <w:lang w:val="ru-RU"/>
        </w:rPr>
        <w:t xml:space="preserve">  </w:t>
      </w:r>
      <w:r w:rsidRPr="00EC7DA0">
        <w:rPr>
          <w:lang w:val="ru-RU"/>
        </w:rPr>
        <w:t>опоры</w:t>
      </w:r>
      <w:r w:rsidRPr="00EC7DA0">
        <w:rPr>
          <w:spacing w:val="40"/>
          <w:lang w:val="ru-RU"/>
        </w:rPr>
        <w:t xml:space="preserve">  </w:t>
      </w:r>
      <w:r w:rsidRPr="00EC7DA0">
        <w:rPr>
          <w:lang w:val="ru-RU"/>
        </w:rPr>
        <w:t>(схемы,</w:t>
      </w:r>
      <w:r w:rsidRPr="00EC7DA0">
        <w:rPr>
          <w:spacing w:val="40"/>
          <w:lang w:val="ru-RU"/>
        </w:rPr>
        <w:t xml:space="preserve">  </w:t>
      </w:r>
      <w:r w:rsidRPr="00EC7DA0">
        <w:rPr>
          <w:lang w:val="ru-RU"/>
        </w:rPr>
        <w:t>карты,</w:t>
      </w:r>
      <w:r w:rsidRPr="00EC7DA0">
        <w:rPr>
          <w:spacing w:val="40"/>
          <w:lang w:val="ru-RU"/>
        </w:rPr>
        <w:t xml:space="preserve">  </w:t>
      </w:r>
      <w:r w:rsidRPr="00EC7DA0">
        <w:rPr>
          <w:lang w:val="ru-RU"/>
        </w:rPr>
        <w:t>презентации,</w:t>
      </w:r>
      <w:r w:rsidRPr="00EC7DA0">
        <w:rPr>
          <w:spacing w:val="40"/>
          <w:lang w:val="ru-RU"/>
        </w:rPr>
        <w:t xml:space="preserve">  </w:t>
      </w:r>
      <w:r w:rsidRPr="00EC7DA0">
        <w:rPr>
          <w:lang w:val="ru-RU"/>
        </w:rPr>
        <w:t>план</w:t>
      </w:r>
      <w:r w:rsidRPr="00EC7DA0">
        <w:rPr>
          <w:spacing w:val="80"/>
          <w:w w:val="150"/>
          <w:lang w:val="ru-RU"/>
        </w:rPr>
        <w:t xml:space="preserve"> </w:t>
      </w:r>
      <w:r w:rsidRPr="00EC7DA0">
        <w:rPr>
          <w:lang w:val="ru-RU"/>
        </w:rPr>
        <w:t>и</w:t>
      </w:r>
      <w:r w:rsidRPr="00EC7DA0">
        <w:rPr>
          <w:spacing w:val="40"/>
          <w:lang w:val="ru-RU"/>
        </w:rPr>
        <w:t xml:space="preserve">  </w:t>
      </w:r>
      <w:r w:rsidRPr="00EC7DA0">
        <w:rPr>
          <w:lang w:val="ru-RU"/>
        </w:rPr>
        <w:t>другое);</w:t>
      </w:r>
    </w:p>
    <w:p w:rsidR="00E4184B" w:rsidRPr="00EC7DA0" w:rsidRDefault="00EC7DA0">
      <w:pPr>
        <w:pStyle w:val="a4"/>
        <w:tabs>
          <w:tab w:val="left" w:pos="6247"/>
          <w:tab w:val="left" w:pos="10286"/>
        </w:tabs>
        <w:spacing w:before="3" w:line="360" w:lineRule="auto"/>
        <w:ind w:right="847" w:firstLine="0"/>
        <w:rPr>
          <w:lang w:val="ru-RU"/>
        </w:rPr>
      </w:pPr>
      <w:r w:rsidRPr="00EC7DA0">
        <w:rPr>
          <w:lang w:val="ru-RU"/>
        </w:rP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w:t>
      </w:r>
      <w:r w:rsidRPr="00EC7DA0">
        <w:rPr>
          <w:spacing w:val="-2"/>
          <w:lang w:val="ru-RU"/>
        </w:rPr>
        <w:t>знаний</w:t>
      </w:r>
      <w:r w:rsidRPr="00EC7DA0">
        <w:rPr>
          <w:lang w:val="ru-RU"/>
        </w:rPr>
        <w:tab/>
      </w:r>
      <w:r w:rsidRPr="00EC7DA0">
        <w:rPr>
          <w:spacing w:val="-10"/>
          <w:lang w:val="ru-RU"/>
        </w:rPr>
        <w:t>о</w:t>
      </w:r>
      <w:r w:rsidRPr="00EC7DA0">
        <w:rPr>
          <w:lang w:val="ru-RU"/>
        </w:rPr>
        <w:tab/>
      </w:r>
      <w:r w:rsidRPr="00EC7DA0">
        <w:rPr>
          <w:spacing w:val="-2"/>
          <w:lang w:val="ru-RU"/>
        </w:rPr>
        <w:t>Земле;</w:t>
      </w:r>
    </w:p>
    <w:p w:rsidR="00E4184B" w:rsidRPr="00EC7DA0" w:rsidRDefault="00EC7DA0">
      <w:pPr>
        <w:pStyle w:val="a4"/>
        <w:spacing w:line="360" w:lineRule="auto"/>
        <w:ind w:right="854" w:firstLine="0"/>
        <w:rPr>
          <w:lang w:val="ru-RU"/>
        </w:rPr>
      </w:pPr>
      <w:r w:rsidRPr="00EC7DA0">
        <w:rPr>
          <w:lang w:val="ru-RU"/>
        </w:rPr>
        <w:t>-определять с помощью учителя направления, расстояния по плану местности и по географическим</w:t>
      </w:r>
      <w:r w:rsidRPr="00EC7DA0">
        <w:rPr>
          <w:spacing w:val="80"/>
          <w:w w:val="150"/>
          <w:lang w:val="ru-RU"/>
        </w:rPr>
        <w:t xml:space="preserve"> </w:t>
      </w:r>
      <w:r w:rsidRPr="00EC7DA0">
        <w:rPr>
          <w:lang w:val="ru-RU"/>
        </w:rPr>
        <w:t>картам,</w:t>
      </w:r>
      <w:r w:rsidRPr="00EC7DA0">
        <w:rPr>
          <w:spacing w:val="80"/>
          <w:w w:val="150"/>
          <w:lang w:val="ru-RU"/>
        </w:rPr>
        <w:t xml:space="preserve"> </w:t>
      </w:r>
      <w:r w:rsidRPr="00EC7DA0">
        <w:rPr>
          <w:lang w:val="ru-RU"/>
        </w:rPr>
        <w:t>географические</w:t>
      </w:r>
      <w:r w:rsidRPr="00EC7DA0">
        <w:rPr>
          <w:spacing w:val="80"/>
          <w:w w:val="150"/>
          <w:lang w:val="ru-RU"/>
        </w:rPr>
        <w:t xml:space="preserve"> </w:t>
      </w:r>
      <w:r w:rsidRPr="00EC7DA0">
        <w:rPr>
          <w:lang w:val="ru-RU"/>
        </w:rPr>
        <w:t>координаты</w:t>
      </w:r>
      <w:r w:rsidRPr="00EC7DA0">
        <w:rPr>
          <w:spacing w:val="80"/>
          <w:w w:val="150"/>
          <w:lang w:val="ru-RU"/>
        </w:rPr>
        <w:t xml:space="preserve"> </w:t>
      </w:r>
      <w:r w:rsidRPr="00EC7DA0">
        <w:rPr>
          <w:lang w:val="ru-RU"/>
        </w:rPr>
        <w:t>по</w:t>
      </w:r>
      <w:r w:rsidRPr="00EC7DA0">
        <w:rPr>
          <w:spacing w:val="80"/>
          <w:w w:val="150"/>
          <w:lang w:val="ru-RU"/>
        </w:rPr>
        <w:t xml:space="preserve"> </w:t>
      </w:r>
      <w:r w:rsidRPr="00EC7DA0">
        <w:rPr>
          <w:lang w:val="ru-RU"/>
        </w:rPr>
        <w:t>географическим</w:t>
      </w:r>
      <w:r w:rsidRPr="00EC7DA0">
        <w:rPr>
          <w:spacing w:val="80"/>
          <w:w w:val="150"/>
          <w:lang w:val="ru-RU"/>
        </w:rPr>
        <w:t xml:space="preserve"> </w:t>
      </w:r>
      <w:r w:rsidRPr="00EC7DA0">
        <w:rPr>
          <w:lang w:val="ru-RU"/>
        </w:rPr>
        <w:t>картам;</w:t>
      </w:r>
    </w:p>
    <w:p w:rsidR="00E4184B" w:rsidRPr="00EC7DA0" w:rsidRDefault="00EC7DA0">
      <w:pPr>
        <w:pStyle w:val="a4"/>
        <w:tabs>
          <w:tab w:val="left" w:pos="3558"/>
          <w:tab w:val="left" w:pos="4773"/>
          <w:tab w:val="left" w:pos="6401"/>
          <w:tab w:val="left" w:pos="10339"/>
        </w:tabs>
        <w:spacing w:before="4" w:line="357" w:lineRule="auto"/>
        <w:ind w:right="852" w:firstLine="0"/>
        <w:rPr>
          <w:lang w:val="ru-RU"/>
        </w:rPr>
      </w:pPr>
      <w:r w:rsidRPr="00EC7DA0">
        <w:rPr>
          <w:lang w:val="ru-RU"/>
        </w:rPr>
        <w:t xml:space="preserve">-использовать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w:t>
      </w:r>
      <w:r w:rsidRPr="00EC7DA0">
        <w:rPr>
          <w:spacing w:val="-2"/>
          <w:lang w:val="ru-RU"/>
        </w:rPr>
        <w:t>учебных</w:t>
      </w:r>
      <w:r w:rsidRPr="00EC7DA0">
        <w:rPr>
          <w:lang w:val="ru-RU"/>
        </w:rPr>
        <w:tab/>
      </w:r>
      <w:r w:rsidRPr="00EC7DA0">
        <w:rPr>
          <w:spacing w:val="-10"/>
          <w:lang w:val="ru-RU"/>
        </w:rPr>
        <w:t>и</w:t>
      </w:r>
      <w:r w:rsidRPr="00EC7DA0">
        <w:rPr>
          <w:lang w:val="ru-RU"/>
        </w:rPr>
        <w:tab/>
      </w:r>
      <w:r w:rsidRPr="00EC7DA0">
        <w:rPr>
          <w:spacing w:val="-2"/>
          <w:w w:val="95"/>
          <w:lang w:val="ru-RU"/>
        </w:rPr>
        <w:t>(или)</w:t>
      </w:r>
      <w:r w:rsidRPr="00EC7DA0">
        <w:rPr>
          <w:lang w:val="ru-RU"/>
        </w:rPr>
        <w:tab/>
      </w:r>
      <w:r w:rsidRPr="00EC7DA0">
        <w:rPr>
          <w:w w:val="95"/>
          <w:lang w:val="ru-RU"/>
        </w:rPr>
        <w:t>практико-</w:t>
      </w:r>
      <w:r w:rsidRPr="00EC7DA0">
        <w:rPr>
          <w:spacing w:val="-2"/>
          <w:lang w:val="ru-RU"/>
        </w:rPr>
        <w:t>ориентированных</w:t>
      </w:r>
      <w:r w:rsidRPr="00EC7DA0">
        <w:rPr>
          <w:lang w:val="ru-RU"/>
        </w:rPr>
        <w:tab/>
      </w:r>
      <w:r w:rsidRPr="00EC7DA0">
        <w:rPr>
          <w:spacing w:val="-2"/>
          <w:lang w:val="ru-RU"/>
        </w:rPr>
        <w:t>задач;</w:t>
      </w:r>
    </w:p>
    <w:p w:rsidR="00E4184B" w:rsidRPr="00EC7DA0" w:rsidRDefault="00EC7DA0">
      <w:pPr>
        <w:pStyle w:val="a4"/>
        <w:tabs>
          <w:tab w:val="left" w:pos="10339"/>
        </w:tabs>
        <w:spacing w:line="360" w:lineRule="auto"/>
        <w:ind w:right="841" w:firstLine="0"/>
        <w:rPr>
          <w:lang w:val="ru-RU"/>
        </w:rPr>
      </w:pPr>
      <w:r w:rsidRPr="00EC7DA0">
        <w:rPr>
          <w:lang w:val="ru-RU"/>
        </w:rPr>
        <w:t>-применять с опорой на источник информации понятия "план местности",</w:t>
      </w:r>
      <w:r w:rsidRPr="00EC7DA0">
        <w:rPr>
          <w:spacing w:val="80"/>
          <w:lang w:val="ru-RU"/>
        </w:rPr>
        <w:t xml:space="preserve"> </w:t>
      </w:r>
      <w:r w:rsidRPr="00EC7DA0">
        <w:rPr>
          <w:lang w:val="ru-RU"/>
        </w:rPr>
        <w:t>"географическая карта", "аэрофотоснимок", "ориентирование на местности", "стороны горизонта", "горизонтали", "масштаб", "условные знаки" для решения учебных и</w:t>
      </w:r>
      <w:r w:rsidRPr="00EC7DA0">
        <w:rPr>
          <w:spacing w:val="80"/>
          <w:lang w:val="ru-RU"/>
        </w:rPr>
        <w:t xml:space="preserve"> </w:t>
      </w:r>
      <w:r w:rsidRPr="00EC7DA0">
        <w:rPr>
          <w:w w:val="95"/>
          <w:lang w:val="ru-RU"/>
        </w:rPr>
        <w:t>практико-</w:t>
      </w:r>
      <w:r w:rsidRPr="00EC7DA0">
        <w:rPr>
          <w:spacing w:val="-2"/>
          <w:lang w:val="ru-RU"/>
        </w:rPr>
        <w:t>ориентированных</w:t>
      </w:r>
      <w:r w:rsidRPr="00EC7DA0">
        <w:rPr>
          <w:lang w:val="ru-RU"/>
        </w:rPr>
        <w:tab/>
      </w:r>
      <w:r w:rsidRPr="00EC7DA0">
        <w:rPr>
          <w:spacing w:val="-2"/>
          <w:lang w:val="ru-RU"/>
        </w:rPr>
        <w:t>задач;</w:t>
      </w:r>
    </w:p>
    <w:p w:rsidR="00E4184B" w:rsidRPr="00EC7DA0" w:rsidRDefault="00EC7DA0">
      <w:pPr>
        <w:pStyle w:val="a4"/>
        <w:spacing w:before="5"/>
        <w:ind w:firstLine="0"/>
        <w:rPr>
          <w:lang w:val="ru-RU"/>
        </w:rPr>
      </w:pPr>
      <w:r w:rsidRPr="00EC7DA0">
        <w:rPr>
          <w:lang w:val="ru-RU"/>
        </w:rPr>
        <w:t>-различать</w:t>
      </w:r>
      <w:r w:rsidRPr="00EC7DA0">
        <w:rPr>
          <w:spacing w:val="57"/>
          <w:lang w:val="ru-RU"/>
        </w:rPr>
        <w:t xml:space="preserve">  </w:t>
      </w:r>
      <w:r w:rsidRPr="00EC7DA0">
        <w:rPr>
          <w:lang w:val="ru-RU"/>
        </w:rPr>
        <w:t>с</w:t>
      </w:r>
      <w:r w:rsidRPr="00EC7DA0">
        <w:rPr>
          <w:spacing w:val="53"/>
          <w:lang w:val="ru-RU"/>
        </w:rPr>
        <w:t xml:space="preserve">  </w:t>
      </w:r>
      <w:r w:rsidRPr="00EC7DA0">
        <w:rPr>
          <w:lang w:val="ru-RU"/>
        </w:rPr>
        <w:t>опорой</w:t>
      </w:r>
      <w:r w:rsidRPr="00EC7DA0">
        <w:rPr>
          <w:spacing w:val="57"/>
          <w:lang w:val="ru-RU"/>
        </w:rPr>
        <w:t xml:space="preserve">  </w:t>
      </w:r>
      <w:r w:rsidRPr="00EC7DA0">
        <w:rPr>
          <w:lang w:val="ru-RU"/>
        </w:rPr>
        <w:t>на</w:t>
      </w:r>
      <w:r w:rsidRPr="00EC7DA0">
        <w:rPr>
          <w:spacing w:val="53"/>
          <w:lang w:val="ru-RU"/>
        </w:rPr>
        <w:t xml:space="preserve">  </w:t>
      </w:r>
      <w:r w:rsidRPr="00EC7DA0">
        <w:rPr>
          <w:lang w:val="ru-RU"/>
        </w:rPr>
        <w:t>источник</w:t>
      </w:r>
      <w:r w:rsidRPr="00EC7DA0">
        <w:rPr>
          <w:spacing w:val="56"/>
          <w:lang w:val="ru-RU"/>
        </w:rPr>
        <w:t xml:space="preserve">  </w:t>
      </w:r>
      <w:r w:rsidRPr="00EC7DA0">
        <w:rPr>
          <w:lang w:val="ru-RU"/>
        </w:rPr>
        <w:t>информации</w:t>
      </w:r>
      <w:r w:rsidRPr="00EC7DA0">
        <w:rPr>
          <w:spacing w:val="57"/>
          <w:lang w:val="ru-RU"/>
        </w:rPr>
        <w:t xml:space="preserve">  </w:t>
      </w:r>
      <w:r w:rsidRPr="00EC7DA0">
        <w:rPr>
          <w:lang w:val="ru-RU"/>
        </w:rPr>
        <w:t>понятия</w:t>
      </w:r>
      <w:r w:rsidRPr="00EC7DA0">
        <w:rPr>
          <w:spacing w:val="57"/>
          <w:lang w:val="ru-RU"/>
        </w:rPr>
        <w:t xml:space="preserve">  </w:t>
      </w:r>
      <w:r w:rsidRPr="00EC7DA0">
        <w:rPr>
          <w:lang w:val="ru-RU"/>
        </w:rPr>
        <w:t>"план</w:t>
      </w:r>
      <w:r w:rsidRPr="00EC7DA0">
        <w:rPr>
          <w:spacing w:val="59"/>
          <w:lang w:val="ru-RU"/>
        </w:rPr>
        <w:t xml:space="preserve">  </w:t>
      </w:r>
      <w:r w:rsidRPr="00EC7DA0">
        <w:rPr>
          <w:lang w:val="ru-RU"/>
        </w:rPr>
        <w:t>местности"</w:t>
      </w:r>
      <w:r w:rsidRPr="00EC7DA0">
        <w:rPr>
          <w:spacing w:val="53"/>
          <w:lang w:val="ru-RU"/>
        </w:rPr>
        <w:t xml:space="preserve">  </w:t>
      </w:r>
      <w:r w:rsidRPr="00EC7DA0">
        <w:rPr>
          <w:spacing w:val="-10"/>
          <w:lang w:val="ru-RU"/>
        </w:rPr>
        <w:t>и</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4375"/>
          <w:tab w:val="left" w:pos="6175"/>
          <w:tab w:val="left" w:pos="8485"/>
          <w:tab w:val="left" w:pos="9700"/>
        </w:tabs>
        <w:spacing w:before="71"/>
        <w:ind w:firstLine="0"/>
        <w:rPr>
          <w:lang w:val="ru-RU"/>
        </w:rPr>
      </w:pPr>
      <w:r w:rsidRPr="00EC7DA0">
        <w:rPr>
          <w:spacing w:val="-2"/>
          <w:lang w:val="ru-RU"/>
        </w:rPr>
        <w:lastRenderedPageBreak/>
        <w:t>"географическая</w:t>
      </w:r>
      <w:r w:rsidRPr="00EC7DA0">
        <w:rPr>
          <w:lang w:val="ru-RU"/>
        </w:rPr>
        <w:tab/>
      </w:r>
      <w:r w:rsidRPr="00EC7DA0">
        <w:rPr>
          <w:spacing w:val="-2"/>
          <w:lang w:val="ru-RU"/>
        </w:rPr>
        <w:t>карта",</w:t>
      </w:r>
      <w:r w:rsidRPr="00EC7DA0">
        <w:rPr>
          <w:lang w:val="ru-RU"/>
        </w:rPr>
        <w:tab/>
      </w:r>
      <w:r w:rsidRPr="00EC7DA0">
        <w:rPr>
          <w:spacing w:val="-2"/>
          <w:lang w:val="ru-RU"/>
        </w:rPr>
        <w:t>"параллель"</w:t>
      </w:r>
      <w:r w:rsidRPr="00EC7DA0">
        <w:rPr>
          <w:lang w:val="ru-RU"/>
        </w:rPr>
        <w:tab/>
      </w:r>
      <w:r w:rsidRPr="00EC7DA0">
        <w:rPr>
          <w:spacing w:val="-10"/>
          <w:lang w:val="ru-RU"/>
        </w:rPr>
        <w:t>и</w:t>
      </w:r>
      <w:r w:rsidRPr="00EC7DA0">
        <w:rPr>
          <w:lang w:val="ru-RU"/>
        </w:rPr>
        <w:tab/>
      </w:r>
      <w:r w:rsidRPr="00EC7DA0">
        <w:rPr>
          <w:spacing w:val="-2"/>
          <w:lang w:val="ru-RU"/>
        </w:rPr>
        <w:t>"меридиан";</w:t>
      </w:r>
    </w:p>
    <w:p w:rsidR="00E4184B" w:rsidRPr="00EC7DA0" w:rsidRDefault="00EC7DA0">
      <w:pPr>
        <w:pStyle w:val="a4"/>
        <w:tabs>
          <w:tab w:val="left" w:pos="9989"/>
        </w:tabs>
        <w:spacing w:before="137" w:line="362" w:lineRule="auto"/>
        <w:ind w:right="853" w:firstLine="0"/>
        <w:rPr>
          <w:lang w:val="ru-RU"/>
        </w:rPr>
      </w:pPr>
      <w:r w:rsidRPr="00EC7DA0">
        <w:rPr>
          <w:lang w:val="ru-RU"/>
        </w:rPr>
        <w:t xml:space="preserve">-приводить с опорой на источник информации примеры влияния Солнца на мир живой и </w:t>
      </w:r>
      <w:r w:rsidRPr="00EC7DA0">
        <w:rPr>
          <w:spacing w:val="-2"/>
          <w:lang w:val="ru-RU"/>
        </w:rPr>
        <w:t>неживой</w:t>
      </w:r>
      <w:r w:rsidRPr="00EC7DA0">
        <w:rPr>
          <w:lang w:val="ru-RU"/>
        </w:rPr>
        <w:tab/>
      </w:r>
      <w:r w:rsidRPr="00EC7DA0">
        <w:rPr>
          <w:spacing w:val="-2"/>
          <w:lang w:val="ru-RU"/>
        </w:rPr>
        <w:t>природы;</w:t>
      </w:r>
    </w:p>
    <w:p w:rsidR="00E4184B" w:rsidRPr="00EC7DA0" w:rsidRDefault="00EC7DA0">
      <w:pPr>
        <w:pStyle w:val="a4"/>
        <w:spacing w:line="269" w:lineRule="exact"/>
        <w:ind w:firstLine="0"/>
        <w:rPr>
          <w:lang w:val="ru-RU"/>
        </w:rPr>
      </w:pPr>
      <w:r w:rsidRPr="00EC7DA0">
        <w:rPr>
          <w:lang w:val="ru-RU"/>
        </w:rPr>
        <w:t>-объяснять</w:t>
      </w:r>
      <w:r w:rsidRPr="00EC7DA0">
        <w:rPr>
          <w:spacing w:val="41"/>
          <w:lang w:val="ru-RU"/>
        </w:rPr>
        <w:t xml:space="preserve">  </w:t>
      </w:r>
      <w:r w:rsidRPr="00EC7DA0">
        <w:rPr>
          <w:lang w:val="ru-RU"/>
        </w:rPr>
        <w:t>с</w:t>
      </w:r>
      <w:r w:rsidRPr="00EC7DA0">
        <w:rPr>
          <w:spacing w:val="42"/>
          <w:lang w:val="ru-RU"/>
        </w:rPr>
        <w:t xml:space="preserve">  </w:t>
      </w:r>
      <w:r w:rsidRPr="00EC7DA0">
        <w:rPr>
          <w:lang w:val="ru-RU"/>
        </w:rPr>
        <w:t>помощью</w:t>
      </w:r>
      <w:r w:rsidRPr="00EC7DA0">
        <w:rPr>
          <w:spacing w:val="45"/>
          <w:lang w:val="ru-RU"/>
        </w:rPr>
        <w:t xml:space="preserve">  </w:t>
      </w:r>
      <w:r w:rsidRPr="00EC7DA0">
        <w:rPr>
          <w:lang w:val="ru-RU"/>
        </w:rPr>
        <w:t>учителя</w:t>
      </w:r>
      <w:r w:rsidRPr="00EC7DA0">
        <w:rPr>
          <w:spacing w:val="45"/>
          <w:lang w:val="ru-RU"/>
        </w:rPr>
        <w:t xml:space="preserve">  </w:t>
      </w:r>
      <w:r w:rsidRPr="00EC7DA0">
        <w:rPr>
          <w:lang w:val="ru-RU"/>
        </w:rPr>
        <w:t>причины</w:t>
      </w:r>
      <w:r w:rsidRPr="00EC7DA0">
        <w:rPr>
          <w:spacing w:val="44"/>
          <w:lang w:val="ru-RU"/>
        </w:rPr>
        <w:t xml:space="preserve">  </w:t>
      </w:r>
      <w:r w:rsidRPr="00EC7DA0">
        <w:rPr>
          <w:lang w:val="ru-RU"/>
        </w:rPr>
        <w:t>смены</w:t>
      </w:r>
      <w:r w:rsidRPr="00EC7DA0">
        <w:rPr>
          <w:spacing w:val="43"/>
          <w:lang w:val="ru-RU"/>
        </w:rPr>
        <w:t xml:space="preserve">  </w:t>
      </w:r>
      <w:r w:rsidRPr="00EC7DA0">
        <w:rPr>
          <w:lang w:val="ru-RU"/>
        </w:rPr>
        <w:t>дня</w:t>
      </w:r>
      <w:r w:rsidRPr="00EC7DA0">
        <w:rPr>
          <w:spacing w:val="41"/>
          <w:lang w:val="ru-RU"/>
        </w:rPr>
        <w:t xml:space="preserve">  </w:t>
      </w:r>
      <w:r w:rsidRPr="00EC7DA0">
        <w:rPr>
          <w:lang w:val="ru-RU"/>
        </w:rPr>
        <w:t>и</w:t>
      </w:r>
      <w:r w:rsidRPr="00EC7DA0">
        <w:rPr>
          <w:spacing w:val="43"/>
          <w:lang w:val="ru-RU"/>
        </w:rPr>
        <w:t xml:space="preserve">  </w:t>
      </w:r>
      <w:r w:rsidRPr="00EC7DA0">
        <w:rPr>
          <w:lang w:val="ru-RU"/>
        </w:rPr>
        <w:t>ночи</w:t>
      </w:r>
      <w:r w:rsidRPr="00EC7DA0">
        <w:rPr>
          <w:spacing w:val="43"/>
          <w:lang w:val="ru-RU"/>
        </w:rPr>
        <w:t xml:space="preserve">  </w:t>
      </w:r>
      <w:r w:rsidRPr="00EC7DA0">
        <w:rPr>
          <w:lang w:val="ru-RU"/>
        </w:rPr>
        <w:t>и</w:t>
      </w:r>
      <w:r w:rsidRPr="00EC7DA0">
        <w:rPr>
          <w:spacing w:val="40"/>
          <w:lang w:val="ru-RU"/>
        </w:rPr>
        <w:t xml:space="preserve">  </w:t>
      </w:r>
      <w:r w:rsidRPr="00EC7DA0">
        <w:rPr>
          <w:lang w:val="ru-RU"/>
        </w:rPr>
        <w:t>времён</w:t>
      </w:r>
      <w:r w:rsidRPr="00EC7DA0">
        <w:rPr>
          <w:spacing w:val="44"/>
          <w:lang w:val="ru-RU"/>
        </w:rPr>
        <w:t xml:space="preserve">  </w:t>
      </w:r>
      <w:r w:rsidRPr="00EC7DA0">
        <w:rPr>
          <w:spacing w:val="-2"/>
          <w:lang w:val="ru-RU"/>
        </w:rPr>
        <w:t>года;</w:t>
      </w:r>
    </w:p>
    <w:p w:rsidR="00E4184B" w:rsidRPr="00EC7DA0" w:rsidRDefault="00EC7DA0">
      <w:pPr>
        <w:pStyle w:val="a4"/>
        <w:spacing w:before="137" w:line="360" w:lineRule="auto"/>
        <w:ind w:right="844" w:firstLine="0"/>
        <w:rPr>
          <w:lang w:val="ru-RU"/>
        </w:rPr>
      </w:pPr>
      <w:r w:rsidRPr="00EC7DA0">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w:t>
      </w:r>
      <w:r w:rsidRPr="00EC7DA0">
        <w:rPr>
          <w:spacing w:val="75"/>
          <w:lang w:val="ru-RU"/>
        </w:rPr>
        <w:t xml:space="preserve">  </w:t>
      </w:r>
      <w:r w:rsidRPr="00EC7DA0">
        <w:rPr>
          <w:lang w:val="ru-RU"/>
        </w:rPr>
        <w:t>широтой</w:t>
      </w:r>
      <w:r w:rsidRPr="00EC7DA0">
        <w:rPr>
          <w:spacing w:val="79"/>
          <w:lang w:val="ru-RU"/>
        </w:rPr>
        <w:t xml:space="preserve">  </w:t>
      </w:r>
      <w:r w:rsidRPr="00EC7DA0">
        <w:rPr>
          <w:lang w:val="ru-RU"/>
        </w:rPr>
        <w:t>местности</w:t>
      </w:r>
      <w:r w:rsidRPr="00EC7DA0">
        <w:rPr>
          <w:spacing w:val="77"/>
          <w:lang w:val="ru-RU"/>
        </w:rPr>
        <w:t xml:space="preserve">  </w:t>
      </w:r>
      <w:r w:rsidRPr="00EC7DA0">
        <w:rPr>
          <w:lang w:val="ru-RU"/>
        </w:rPr>
        <w:t>на</w:t>
      </w:r>
      <w:r w:rsidRPr="00EC7DA0">
        <w:rPr>
          <w:spacing w:val="73"/>
          <w:lang w:val="ru-RU"/>
        </w:rPr>
        <w:t xml:space="preserve">  </w:t>
      </w:r>
      <w:r w:rsidRPr="00EC7DA0">
        <w:rPr>
          <w:lang w:val="ru-RU"/>
        </w:rPr>
        <w:t>основе</w:t>
      </w:r>
      <w:r w:rsidRPr="00EC7DA0">
        <w:rPr>
          <w:spacing w:val="73"/>
          <w:lang w:val="ru-RU"/>
        </w:rPr>
        <w:t xml:space="preserve">  </w:t>
      </w:r>
      <w:r w:rsidRPr="00EC7DA0">
        <w:rPr>
          <w:lang w:val="ru-RU"/>
        </w:rPr>
        <w:t>анализа</w:t>
      </w:r>
      <w:r w:rsidRPr="00EC7DA0">
        <w:rPr>
          <w:spacing w:val="78"/>
          <w:lang w:val="ru-RU"/>
        </w:rPr>
        <w:t xml:space="preserve">  </w:t>
      </w:r>
      <w:r w:rsidRPr="00EC7DA0">
        <w:rPr>
          <w:lang w:val="ru-RU"/>
        </w:rPr>
        <w:t>данных</w:t>
      </w:r>
      <w:r w:rsidRPr="00EC7DA0">
        <w:rPr>
          <w:spacing w:val="74"/>
          <w:lang w:val="ru-RU"/>
        </w:rPr>
        <w:t xml:space="preserve">  </w:t>
      </w:r>
      <w:r w:rsidRPr="00EC7DA0">
        <w:rPr>
          <w:lang w:val="ru-RU"/>
        </w:rPr>
        <w:t>наблюдений;</w:t>
      </w:r>
    </w:p>
    <w:p w:rsidR="00E4184B" w:rsidRPr="00EC7DA0" w:rsidRDefault="00EC7DA0">
      <w:pPr>
        <w:pStyle w:val="a4"/>
        <w:spacing w:before="6"/>
        <w:ind w:firstLine="0"/>
        <w:rPr>
          <w:lang w:val="ru-RU"/>
        </w:rPr>
      </w:pPr>
      <w:r w:rsidRPr="00EC7DA0">
        <w:rPr>
          <w:lang w:val="ru-RU"/>
        </w:rPr>
        <w:t>-описывать</w:t>
      </w:r>
      <w:r w:rsidRPr="00EC7DA0">
        <w:rPr>
          <w:spacing w:val="70"/>
          <w:lang w:val="ru-RU"/>
        </w:rPr>
        <w:t xml:space="preserve">    </w:t>
      </w:r>
      <w:r w:rsidRPr="00EC7DA0">
        <w:rPr>
          <w:lang w:val="ru-RU"/>
        </w:rPr>
        <w:t>с</w:t>
      </w:r>
      <w:r w:rsidRPr="00EC7DA0">
        <w:rPr>
          <w:spacing w:val="73"/>
          <w:lang w:val="ru-RU"/>
        </w:rPr>
        <w:t xml:space="preserve">    </w:t>
      </w:r>
      <w:r w:rsidRPr="00EC7DA0">
        <w:rPr>
          <w:lang w:val="ru-RU"/>
        </w:rPr>
        <w:t>опорой</w:t>
      </w:r>
      <w:r w:rsidRPr="00EC7DA0">
        <w:rPr>
          <w:spacing w:val="74"/>
          <w:lang w:val="ru-RU"/>
        </w:rPr>
        <w:t xml:space="preserve">    </w:t>
      </w:r>
      <w:r w:rsidRPr="00EC7DA0">
        <w:rPr>
          <w:lang w:val="ru-RU"/>
        </w:rPr>
        <w:t>на</w:t>
      </w:r>
      <w:r w:rsidRPr="00EC7DA0">
        <w:rPr>
          <w:spacing w:val="71"/>
          <w:lang w:val="ru-RU"/>
        </w:rPr>
        <w:t xml:space="preserve">    </w:t>
      </w:r>
      <w:r w:rsidRPr="00EC7DA0">
        <w:rPr>
          <w:lang w:val="ru-RU"/>
        </w:rPr>
        <w:t>план</w:t>
      </w:r>
      <w:r w:rsidRPr="00EC7DA0">
        <w:rPr>
          <w:spacing w:val="74"/>
          <w:lang w:val="ru-RU"/>
        </w:rPr>
        <w:t xml:space="preserve">    </w:t>
      </w:r>
      <w:r w:rsidRPr="00EC7DA0">
        <w:rPr>
          <w:lang w:val="ru-RU"/>
        </w:rPr>
        <w:t>внутреннее</w:t>
      </w:r>
      <w:r w:rsidRPr="00EC7DA0">
        <w:rPr>
          <w:spacing w:val="76"/>
          <w:lang w:val="ru-RU"/>
        </w:rPr>
        <w:t xml:space="preserve">    </w:t>
      </w:r>
      <w:r w:rsidRPr="00EC7DA0">
        <w:rPr>
          <w:lang w:val="ru-RU"/>
        </w:rPr>
        <w:t>строение</w:t>
      </w:r>
      <w:r w:rsidRPr="00EC7DA0">
        <w:rPr>
          <w:spacing w:val="73"/>
          <w:lang w:val="ru-RU"/>
        </w:rPr>
        <w:t xml:space="preserve">    </w:t>
      </w:r>
      <w:r w:rsidRPr="00EC7DA0">
        <w:rPr>
          <w:spacing w:val="-2"/>
          <w:lang w:val="ru-RU"/>
        </w:rPr>
        <w:t>Земли;</w:t>
      </w:r>
    </w:p>
    <w:p w:rsidR="00E4184B" w:rsidRPr="00EC7DA0" w:rsidRDefault="00EC7DA0">
      <w:pPr>
        <w:pStyle w:val="a4"/>
        <w:spacing w:before="132" w:line="360" w:lineRule="auto"/>
        <w:ind w:right="878" w:firstLine="0"/>
        <w:jc w:val="left"/>
        <w:rPr>
          <w:lang w:val="ru-RU"/>
        </w:rPr>
      </w:pPr>
      <w:r w:rsidRPr="00EC7DA0">
        <w:rPr>
          <w:lang w:val="ru-RU"/>
        </w:rPr>
        <w:t>-различать с опорой на источник информации понятия</w:t>
      </w:r>
      <w:r w:rsidRPr="00EC7DA0">
        <w:rPr>
          <w:spacing w:val="32"/>
          <w:lang w:val="ru-RU"/>
        </w:rPr>
        <w:t xml:space="preserve"> </w:t>
      </w:r>
      <w:r w:rsidRPr="00EC7DA0">
        <w:rPr>
          <w:lang w:val="ru-RU"/>
        </w:rPr>
        <w:t>"земная</w:t>
      </w:r>
      <w:r w:rsidRPr="00EC7DA0">
        <w:rPr>
          <w:spacing w:val="33"/>
          <w:lang w:val="ru-RU"/>
        </w:rPr>
        <w:t xml:space="preserve"> </w:t>
      </w:r>
      <w:r w:rsidRPr="00EC7DA0">
        <w:rPr>
          <w:lang w:val="ru-RU"/>
        </w:rPr>
        <w:t>кора",</w:t>
      </w:r>
      <w:r w:rsidRPr="00EC7DA0">
        <w:rPr>
          <w:spacing w:val="35"/>
          <w:lang w:val="ru-RU"/>
        </w:rPr>
        <w:t xml:space="preserve"> </w:t>
      </w:r>
      <w:r w:rsidRPr="00EC7DA0">
        <w:rPr>
          <w:lang w:val="ru-RU"/>
        </w:rPr>
        <w:t>"ядро", "мантия", "минерал"</w:t>
      </w:r>
      <w:r w:rsidRPr="00EC7DA0">
        <w:rPr>
          <w:spacing w:val="9"/>
          <w:lang w:val="ru-RU"/>
        </w:rPr>
        <w:t xml:space="preserve"> </w:t>
      </w:r>
      <w:r w:rsidRPr="00EC7DA0">
        <w:rPr>
          <w:lang w:val="ru-RU"/>
        </w:rPr>
        <w:t>и</w:t>
      </w:r>
      <w:r w:rsidRPr="00EC7DA0">
        <w:rPr>
          <w:spacing w:val="27"/>
          <w:lang w:val="ru-RU"/>
        </w:rPr>
        <w:t xml:space="preserve"> </w:t>
      </w:r>
      <w:r w:rsidRPr="00EC7DA0">
        <w:rPr>
          <w:lang w:val="ru-RU"/>
        </w:rPr>
        <w:t>"горная</w:t>
      </w:r>
      <w:r w:rsidRPr="00EC7DA0">
        <w:rPr>
          <w:spacing w:val="17"/>
          <w:lang w:val="ru-RU"/>
        </w:rPr>
        <w:t xml:space="preserve"> </w:t>
      </w:r>
      <w:r w:rsidRPr="00EC7DA0">
        <w:rPr>
          <w:lang w:val="ru-RU"/>
        </w:rPr>
        <w:t>порода",</w:t>
      </w:r>
      <w:r w:rsidRPr="00EC7DA0">
        <w:rPr>
          <w:spacing w:val="25"/>
          <w:lang w:val="ru-RU"/>
        </w:rPr>
        <w:t xml:space="preserve"> </w:t>
      </w:r>
      <w:r w:rsidRPr="00EC7DA0">
        <w:rPr>
          <w:lang w:val="ru-RU"/>
        </w:rPr>
        <w:t>"материковая</w:t>
      </w:r>
      <w:r w:rsidRPr="00EC7DA0">
        <w:rPr>
          <w:spacing w:val="18"/>
          <w:lang w:val="ru-RU"/>
        </w:rPr>
        <w:t xml:space="preserve"> </w:t>
      </w:r>
      <w:r w:rsidRPr="00EC7DA0">
        <w:rPr>
          <w:lang w:val="ru-RU"/>
        </w:rPr>
        <w:t>земная</w:t>
      </w:r>
      <w:r w:rsidRPr="00EC7DA0">
        <w:rPr>
          <w:spacing w:val="18"/>
          <w:lang w:val="ru-RU"/>
        </w:rPr>
        <w:t xml:space="preserve"> </w:t>
      </w:r>
      <w:r w:rsidRPr="00EC7DA0">
        <w:rPr>
          <w:lang w:val="ru-RU"/>
        </w:rPr>
        <w:t>кора"</w:t>
      </w:r>
      <w:r w:rsidRPr="00EC7DA0">
        <w:rPr>
          <w:spacing w:val="13"/>
          <w:lang w:val="ru-RU"/>
        </w:rPr>
        <w:t xml:space="preserve"> </w:t>
      </w:r>
      <w:r w:rsidRPr="00EC7DA0">
        <w:rPr>
          <w:lang w:val="ru-RU"/>
        </w:rPr>
        <w:t>и</w:t>
      </w:r>
      <w:r w:rsidRPr="00EC7DA0">
        <w:rPr>
          <w:spacing w:val="23"/>
          <w:lang w:val="ru-RU"/>
        </w:rPr>
        <w:t xml:space="preserve"> </w:t>
      </w:r>
      <w:r w:rsidRPr="00EC7DA0">
        <w:rPr>
          <w:lang w:val="ru-RU"/>
        </w:rPr>
        <w:t>"океаническая</w:t>
      </w:r>
      <w:r w:rsidRPr="00EC7DA0">
        <w:rPr>
          <w:spacing w:val="18"/>
          <w:lang w:val="ru-RU"/>
        </w:rPr>
        <w:t xml:space="preserve"> </w:t>
      </w:r>
      <w:r w:rsidRPr="00EC7DA0">
        <w:rPr>
          <w:lang w:val="ru-RU"/>
        </w:rPr>
        <w:t>земная</w:t>
      </w:r>
      <w:r w:rsidRPr="00EC7DA0">
        <w:rPr>
          <w:spacing w:val="23"/>
          <w:lang w:val="ru-RU"/>
        </w:rPr>
        <w:t xml:space="preserve"> </w:t>
      </w:r>
      <w:r w:rsidRPr="00EC7DA0">
        <w:rPr>
          <w:spacing w:val="-2"/>
          <w:lang w:val="ru-RU"/>
        </w:rPr>
        <w:t>кора";</w:t>
      </w:r>
    </w:p>
    <w:p w:rsidR="00E4184B" w:rsidRPr="00EC7DA0" w:rsidRDefault="00EC7DA0">
      <w:pPr>
        <w:pStyle w:val="a4"/>
        <w:tabs>
          <w:tab w:val="left" w:pos="4231"/>
          <w:tab w:val="left" w:pos="5633"/>
          <w:tab w:val="left" w:pos="8356"/>
          <w:tab w:val="left" w:pos="10406"/>
        </w:tabs>
        <w:spacing w:before="8" w:line="355" w:lineRule="auto"/>
        <w:ind w:right="867" w:firstLine="0"/>
        <w:jc w:val="left"/>
        <w:rPr>
          <w:lang w:val="ru-RU"/>
        </w:rPr>
      </w:pPr>
      <w:r w:rsidRPr="00EC7DA0">
        <w:rPr>
          <w:lang w:val="ru-RU"/>
        </w:rPr>
        <w:t>-различать</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опорой</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источник</w:t>
      </w:r>
      <w:r w:rsidRPr="00EC7DA0">
        <w:rPr>
          <w:spacing w:val="40"/>
          <w:lang w:val="ru-RU"/>
        </w:rPr>
        <w:t xml:space="preserve"> </w:t>
      </w:r>
      <w:r w:rsidRPr="00EC7DA0">
        <w:rPr>
          <w:lang w:val="ru-RU"/>
        </w:rPr>
        <w:t>информации</w:t>
      </w:r>
      <w:r w:rsidRPr="00EC7DA0">
        <w:rPr>
          <w:spacing w:val="40"/>
          <w:lang w:val="ru-RU"/>
        </w:rPr>
        <w:t xml:space="preserve"> </w:t>
      </w:r>
      <w:r w:rsidRPr="00EC7DA0">
        <w:rPr>
          <w:lang w:val="ru-RU"/>
        </w:rPr>
        <w:t>изученные</w:t>
      </w:r>
      <w:r w:rsidRPr="00EC7DA0">
        <w:rPr>
          <w:spacing w:val="40"/>
          <w:lang w:val="ru-RU"/>
        </w:rPr>
        <w:t xml:space="preserve"> </w:t>
      </w:r>
      <w:r w:rsidRPr="00EC7DA0">
        <w:rPr>
          <w:lang w:val="ru-RU"/>
        </w:rPr>
        <w:t>минералы</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горные</w:t>
      </w:r>
      <w:r w:rsidRPr="00EC7DA0">
        <w:rPr>
          <w:spacing w:val="40"/>
          <w:lang w:val="ru-RU"/>
        </w:rPr>
        <w:t xml:space="preserve"> </w:t>
      </w:r>
      <w:r w:rsidRPr="00EC7DA0">
        <w:rPr>
          <w:lang w:val="ru-RU"/>
        </w:rPr>
        <w:t xml:space="preserve">породы, </w:t>
      </w:r>
      <w:r w:rsidRPr="00EC7DA0">
        <w:rPr>
          <w:spacing w:val="-2"/>
          <w:lang w:val="ru-RU"/>
        </w:rPr>
        <w:t>материковую</w:t>
      </w:r>
      <w:r w:rsidRPr="00EC7DA0">
        <w:rPr>
          <w:lang w:val="ru-RU"/>
        </w:rPr>
        <w:tab/>
      </w:r>
      <w:r w:rsidRPr="00EC7DA0">
        <w:rPr>
          <w:spacing w:val="-10"/>
          <w:lang w:val="ru-RU"/>
        </w:rPr>
        <w:t>и</w:t>
      </w:r>
      <w:r w:rsidRPr="00EC7DA0">
        <w:rPr>
          <w:lang w:val="ru-RU"/>
        </w:rPr>
        <w:tab/>
      </w:r>
      <w:r w:rsidRPr="00EC7DA0">
        <w:rPr>
          <w:spacing w:val="-2"/>
          <w:lang w:val="ru-RU"/>
        </w:rPr>
        <w:t>океаническую</w:t>
      </w:r>
      <w:r w:rsidRPr="00EC7DA0">
        <w:rPr>
          <w:lang w:val="ru-RU"/>
        </w:rPr>
        <w:tab/>
      </w:r>
      <w:r w:rsidRPr="00EC7DA0">
        <w:rPr>
          <w:spacing w:val="-2"/>
          <w:lang w:val="ru-RU"/>
        </w:rPr>
        <w:t>земную</w:t>
      </w:r>
      <w:r w:rsidRPr="00EC7DA0">
        <w:rPr>
          <w:lang w:val="ru-RU"/>
        </w:rPr>
        <w:tab/>
      </w:r>
      <w:r w:rsidRPr="00EC7DA0">
        <w:rPr>
          <w:spacing w:val="-5"/>
          <w:lang w:val="ru-RU"/>
        </w:rPr>
        <w:t>кору;</w:t>
      </w:r>
    </w:p>
    <w:p w:rsidR="00E4184B" w:rsidRPr="00EC7DA0" w:rsidRDefault="00EC7DA0">
      <w:pPr>
        <w:pStyle w:val="a4"/>
        <w:tabs>
          <w:tab w:val="left" w:pos="3760"/>
          <w:tab w:val="left" w:pos="5998"/>
          <w:tab w:val="left" w:pos="8077"/>
          <w:tab w:val="left" w:pos="10262"/>
        </w:tabs>
        <w:spacing w:before="9" w:line="360" w:lineRule="auto"/>
        <w:ind w:right="858" w:firstLine="0"/>
        <w:jc w:val="left"/>
        <w:rPr>
          <w:lang w:val="ru-RU"/>
        </w:rPr>
      </w:pPr>
      <w:r w:rsidRPr="00EC7DA0">
        <w:rPr>
          <w:lang w:val="ru-RU"/>
        </w:rPr>
        <w:t>-показывать</w:t>
      </w:r>
      <w:r w:rsidRPr="00EC7DA0">
        <w:rPr>
          <w:spacing w:val="33"/>
          <w:lang w:val="ru-RU"/>
        </w:rPr>
        <w:t xml:space="preserve"> </w:t>
      </w:r>
      <w:r w:rsidRPr="00EC7DA0">
        <w:rPr>
          <w:lang w:val="ru-RU"/>
        </w:rPr>
        <w:t>с</w:t>
      </w:r>
      <w:r w:rsidRPr="00EC7DA0">
        <w:rPr>
          <w:spacing w:val="34"/>
          <w:lang w:val="ru-RU"/>
        </w:rPr>
        <w:t xml:space="preserve"> </w:t>
      </w:r>
      <w:r w:rsidRPr="00EC7DA0">
        <w:rPr>
          <w:lang w:val="ru-RU"/>
        </w:rPr>
        <w:t>помощью</w:t>
      </w:r>
      <w:r w:rsidRPr="00EC7DA0">
        <w:rPr>
          <w:spacing w:val="39"/>
          <w:lang w:val="ru-RU"/>
        </w:rPr>
        <w:t xml:space="preserve"> </w:t>
      </w:r>
      <w:r w:rsidRPr="00EC7DA0">
        <w:rPr>
          <w:lang w:val="ru-RU"/>
        </w:rPr>
        <w:t>учителя</w:t>
      </w:r>
      <w:r w:rsidRPr="00EC7DA0">
        <w:rPr>
          <w:spacing w:val="35"/>
          <w:lang w:val="ru-RU"/>
        </w:rPr>
        <w:t xml:space="preserve"> </w:t>
      </w:r>
      <w:r w:rsidRPr="00EC7DA0">
        <w:rPr>
          <w:lang w:val="ru-RU"/>
        </w:rPr>
        <w:t>на</w:t>
      </w:r>
      <w:r w:rsidRPr="00EC7DA0">
        <w:rPr>
          <w:spacing w:val="34"/>
          <w:lang w:val="ru-RU"/>
        </w:rPr>
        <w:t xml:space="preserve"> </w:t>
      </w:r>
      <w:r w:rsidRPr="00EC7DA0">
        <w:rPr>
          <w:lang w:val="ru-RU"/>
        </w:rPr>
        <w:t>карте</w:t>
      </w:r>
      <w:r w:rsidRPr="00EC7DA0">
        <w:rPr>
          <w:spacing w:val="34"/>
          <w:lang w:val="ru-RU"/>
        </w:rPr>
        <w:t xml:space="preserve"> </w:t>
      </w:r>
      <w:r w:rsidRPr="00EC7DA0">
        <w:rPr>
          <w:lang w:val="ru-RU"/>
        </w:rPr>
        <w:t>и</w:t>
      </w:r>
      <w:r w:rsidRPr="00EC7DA0">
        <w:rPr>
          <w:spacing w:val="31"/>
          <w:lang w:val="ru-RU"/>
        </w:rPr>
        <w:t xml:space="preserve"> </w:t>
      </w:r>
      <w:r w:rsidRPr="00EC7DA0">
        <w:rPr>
          <w:lang w:val="ru-RU"/>
        </w:rPr>
        <w:t>обозначать</w:t>
      </w:r>
      <w:r w:rsidRPr="00EC7DA0">
        <w:rPr>
          <w:spacing w:val="37"/>
          <w:lang w:val="ru-RU"/>
        </w:rPr>
        <w:t xml:space="preserve"> </w:t>
      </w:r>
      <w:r w:rsidRPr="00EC7DA0">
        <w:rPr>
          <w:lang w:val="ru-RU"/>
        </w:rPr>
        <w:t>на</w:t>
      </w:r>
      <w:r w:rsidRPr="00EC7DA0">
        <w:rPr>
          <w:spacing w:val="29"/>
          <w:lang w:val="ru-RU"/>
        </w:rPr>
        <w:t xml:space="preserve"> </w:t>
      </w:r>
      <w:r w:rsidRPr="00EC7DA0">
        <w:rPr>
          <w:lang w:val="ru-RU"/>
        </w:rPr>
        <w:t>контурной</w:t>
      </w:r>
      <w:r w:rsidRPr="00EC7DA0">
        <w:rPr>
          <w:spacing w:val="40"/>
          <w:lang w:val="ru-RU"/>
        </w:rPr>
        <w:t xml:space="preserve"> </w:t>
      </w:r>
      <w:r w:rsidRPr="00EC7DA0">
        <w:rPr>
          <w:lang w:val="ru-RU"/>
        </w:rPr>
        <w:t>карте</w:t>
      </w:r>
      <w:r w:rsidRPr="00EC7DA0">
        <w:rPr>
          <w:spacing w:val="34"/>
          <w:lang w:val="ru-RU"/>
        </w:rPr>
        <w:t xml:space="preserve"> </w:t>
      </w:r>
      <w:r w:rsidRPr="00EC7DA0">
        <w:rPr>
          <w:lang w:val="ru-RU"/>
        </w:rPr>
        <w:t>материки</w:t>
      </w:r>
      <w:r w:rsidRPr="00EC7DA0">
        <w:rPr>
          <w:spacing w:val="32"/>
          <w:lang w:val="ru-RU"/>
        </w:rPr>
        <w:t xml:space="preserve"> </w:t>
      </w:r>
      <w:r w:rsidRPr="00EC7DA0">
        <w:rPr>
          <w:lang w:val="ru-RU"/>
        </w:rPr>
        <w:t xml:space="preserve">и </w:t>
      </w:r>
      <w:r w:rsidRPr="00EC7DA0">
        <w:rPr>
          <w:spacing w:val="-2"/>
          <w:lang w:val="ru-RU"/>
        </w:rPr>
        <w:t>океаны,</w:t>
      </w:r>
      <w:r w:rsidRPr="00EC7DA0">
        <w:rPr>
          <w:lang w:val="ru-RU"/>
        </w:rPr>
        <w:tab/>
      </w:r>
      <w:r w:rsidRPr="00EC7DA0">
        <w:rPr>
          <w:spacing w:val="-2"/>
          <w:lang w:val="ru-RU"/>
        </w:rPr>
        <w:t>крупные</w:t>
      </w:r>
      <w:r w:rsidRPr="00EC7DA0">
        <w:rPr>
          <w:lang w:val="ru-RU"/>
        </w:rPr>
        <w:tab/>
      </w:r>
      <w:r w:rsidRPr="00EC7DA0">
        <w:rPr>
          <w:spacing w:val="-4"/>
          <w:lang w:val="ru-RU"/>
        </w:rPr>
        <w:t>формы</w:t>
      </w:r>
      <w:r w:rsidRPr="00EC7DA0">
        <w:rPr>
          <w:lang w:val="ru-RU"/>
        </w:rPr>
        <w:tab/>
      </w:r>
      <w:r w:rsidRPr="00EC7DA0">
        <w:rPr>
          <w:spacing w:val="-2"/>
          <w:lang w:val="ru-RU"/>
        </w:rPr>
        <w:t>рельефа</w:t>
      </w:r>
      <w:r w:rsidRPr="00EC7DA0">
        <w:rPr>
          <w:lang w:val="ru-RU"/>
        </w:rPr>
        <w:tab/>
      </w:r>
      <w:r w:rsidRPr="00EC7DA0">
        <w:rPr>
          <w:spacing w:val="-4"/>
          <w:lang w:val="ru-RU"/>
        </w:rPr>
        <w:t>Земли;</w:t>
      </w:r>
    </w:p>
    <w:p w:rsidR="00E4184B" w:rsidRPr="00EC7DA0" w:rsidRDefault="00EC7DA0">
      <w:pPr>
        <w:pStyle w:val="a4"/>
        <w:tabs>
          <w:tab w:val="left" w:pos="3107"/>
          <w:tab w:val="left" w:pos="3635"/>
          <w:tab w:val="left" w:pos="4788"/>
          <w:tab w:val="left" w:pos="5441"/>
          <w:tab w:val="left" w:pos="6819"/>
          <w:tab w:val="left" w:pos="8533"/>
          <w:tab w:val="left" w:pos="9446"/>
          <w:tab w:val="left" w:pos="9998"/>
        </w:tabs>
        <w:spacing w:line="274" w:lineRule="exact"/>
        <w:ind w:firstLine="0"/>
        <w:jc w:val="left"/>
        <w:rPr>
          <w:lang w:val="ru-RU"/>
        </w:rPr>
      </w:pPr>
      <w:r w:rsidRPr="00EC7DA0">
        <w:rPr>
          <w:w w:val="95"/>
          <w:lang w:val="ru-RU"/>
        </w:rPr>
        <w:t>-</w:t>
      </w:r>
      <w:r w:rsidRPr="00EC7DA0">
        <w:rPr>
          <w:spacing w:val="-2"/>
          <w:lang w:val="ru-RU"/>
        </w:rPr>
        <w:t>различать</w:t>
      </w:r>
      <w:r w:rsidRPr="00EC7DA0">
        <w:rPr>
          <w:lang w:val="ru-RU"/>
        </w:rPr>
        <w:tab/>
      </w:r>
      <w:r w:rsidRPr="00EC7DA0">
        <w:rPr>
          <w:spacing w:val="-10"/>
          <w:lang w:val="ru-RU"/>
        </w:rPr>
        <w:t>с</w:t>
      </w:r>
      <w:r w:rsidRPr="00EC7DA0">
        <w:rPr>
          <w:lang w:val="ru-RU"/>
        </w:rPr>
        <w:tab/>
      </w:r>
      <w:r w:rsidRPr="00EC7DA0">
        <w:rPr>
          <w:spacing w:val="-2"/>
          <w:lang w:val="ru-RU"/>
        </w:rPr>
        <w:t>опорой</w:t>
      </w:r>
      <w:r w:rsidRPr="00EC7DA0">
        <w:rPr>
          <w:lang w:val="ru-RU"/>
        </w:rPr>
        <w:tab/>
      </w:r>
      <w:r w:rsidRPr="00EC7DA0">
        <w:rPr>
          <w:spacing w:val="-5"/>
          <w:lang w:val="ru-RU"/>
        </w:rPr>
        <w:t>на</w:t>
      </w:r>
      <w:r w:rsidRPr="00EC7DA0">
        <w:rPr>
          <w:lang w:val="ru-RU"/>
        </w:rPr>
        <w:tab/>
      </w:r>
      <w:r w:rsidRPr="00EC7DA0">
        <w:rPr>
          <w:spacing w:val="-2"/>
          <w:lang w:val="ru-RU"/>
        </w:rPr>
        <w:t>источник</w:t>
      </w:r>
      <w:r w:rsidRPr="00EC7DA0">
        <w:rPr>
          <w:lang w:val="ru-RU"/>
        </w:rPr>
        <w:tab/>
      </w:r>
      <w:r w:rsidRPr="00EC7DA0">
        <w:rPr>
          <w:spacing w:val="-2"/>
          <w:lang w:val="ru-RU"/>
        </w:rPr>
        <w:t>информации</w:t>
      </w:r>
      <w:r w:rsidRPr="00EC7DA0">
        <w:rPr>
          <w:lang w:val="ru-RU"/>
        </w:rPr>
        <w:tab/>
      </w:r>
      <w:r w:rsidRPr="00EC7DA0">
        <w:rPr>
          <w:spacing w:val="-4"/>
          <w:lang w:val="ru-RU"/>
        </w:rPr>
        <w:t>горы</w:t>
      </w:r>
      <w:r w:rsidRPr="00EC7DA0">
        <w:rPr>
          <w:lang w:val="ru-RU"/>
        </w:rPr>
        <w:tab/>
      </w:r>
      <w:r w:rsidRPr="00EC7DA0">
        <w:rPr>
          <w:spacing w:val="-10"/>
          <w:lang w:val="ru-RU"/>
        </w:rPr>
        <w:t>и</w:t>
      </w:r>
      <w:r w:rsidRPr="00EC7DA0">
        <w:rPr>
          <w:lang w:val="ru-RU"/>
        </w:rPr>
        <w:tab/>
      </w:r>
      <w:r w:rsidRPr="00EC7DA0">
        <w:rPr>
          <w:spacing w:val="-2"/>
          <w:lang w:val="ru-RU"/>
        </w:rPr>
        <w:t>равнины;</w:t>
      </w:r>
    </w:p>
    <w:p w:rsidR="00E4184B" w:rsidRPr="00EC7DA0" w:rsidRDefault="00EC7DA0">
      <w:pPr>
        <w:pStyle w:val="a4"/>
        <w:spacing w:before="142" w:line="360" w:lineRule="auto"/>
        <w:ind w:right="878" w:firstLine="0"/>
        <w:jc w:val="left"/>
        <w:rPr>
          <w:lang w:val="ru-RU"/>
        </w:rPr>
      </w:pPr>
      <w:r w:rsidRPr="00EC7DA0">
        <w:rPr>
          <w:lang w:val="ru-RU"/>
        </w:rPr>
        <w:t>-классифицировать</w:t>
      </w:r>
      <w:r w:rsidRPr="00EC7DA0">
        <w:rPr>
          <w:spacing w:val="30"/>
          <w:lang w:val="ru-RU"/>
        </w:rPr>
        <w:t xml:space="preserve"> </w:t>
      </w:r>
      <w:r w:rsidRPr="00EC7DA0">
        <w:rPr>
          <w:lang w:val="ru-RU"/>
        </w:rPr>
        <w:t>формы</w:t>
      </w:r>
      <w:r w:rsidRPr="00EC7DA0">
        <w:rPr>
          <w:spacing w:val="27"/>
          <w:lang w:val="ru-RU"/>
        </w:rPr>
        <w:t xml:space="preserve"> </w:t>
      </w:r>
      <w:r w:rsidRPr="00EC7DA0">
        <w:rPr>
          <w:lang w:val="ru-RU"/>
        </w:rPr>
        <w:t>рельефа</w:t>
      </w:r>
      <w:r w:rsidRPr="00EC7DA0">
        <w:rPr>
          <w:spacing w:val="27"/>
          <w:lang w:val="ru-RU"/>
        </w:rPr>
        <w:t xml:space="preserve"> </w:t>
      </w:r>
      <w:r w:rsidRPr="00EC7DA0">
        <w:rPr>
          <w:lang w:val="ru-RU"/>
        </w:rPr>
        <w:t>суши</w:t>
      </w:r>
      <w:r w:rsidRPr="00EC7DA0">
        <w:rPr>
          <w:spacing w:val="33"/>
          <w:lang w:val="ru-RU"/>
        </w:rPr>
        <w:t xml:space="preserve"> </w:t>
      </w:r>
      <w:r w:rsidRPr="00EC7DA0">
        <w:rPr>
          <w:lang w:val="ru-RU"/>
        </w:rPr>
        <w:t>по высоте и</w:t>
      </w:r>
      <w:r w:rsidRPr="00EC7DA0">
        <w:rPr>
          <w:spacing w:val="28"/>
          <w:lang w:val="ru-RU"/>
        </w:rPr>
        <w:t xml:space="preserve"> </w:t>
      </w:r>
      <w:r w:rsidRPr="00EC7DA0">
        <w:rPr>
          <w:lang w:val="ru-RU"/>
        </w:rPr>
        <w:t>по внешнему</w:t>
      </w:r>
      <w:r w:rsidRPr="00EC7DA0">
        <w:rPr>
          <w:spacing w:val="-8"/>
          <w:lang w:val="ru-RU"/>
        </w:rPr>
        <w:t xml:space="preserve"> </w:t>
      </w:r>
      <w:r w:rsidRPr="00EC7DA0">
        <w:rPr>
          <w:lang w:val="ru-RU"/>
        </w:rPr>
        <w:t>облику</w:t>
      </w:r>
      <w:r w:rsidRPr="00EC7DA0">
        <w:rPr>
          <w:spacing w:val="-10"/>
          <w:lang w:val="ru-RU"/>
        </w:rPr>
        <w:t xml:space="preserve"> </w:t>
      </w:r>
      <w:r w:rsidRPr="00EC7DA0">
        <w:rPr>
          <w:lang w:val="ru-RU"/>
        </w:rPr>
        <w:t>с</w:t>
      </w:r>
      <w:r w:rsidRPr="00EC7DA0">
        <w:rPr>
          <w:spacing w:val="32"/>
          <w:lang w:val="ru-RU"/>
        </w:rPr>
        <w:t xml:space="preserve"> </w:t>
      </w:r>
      <w:r w:rsidRPr="00EC7DA0">
        <w:rPr>
          <w:lang w:val="ru-RU"/>
        </w:rPr>
        <w:t>опорой</w:t>
      </w:r>
      <w:r w:rsidRPr="00EC7DA0">
        <w:rPr>
          <w:spacing w:val="29"/>
          <w:lang w:val="ru-RU"/>
        </w:rPr>
        <w:t xml:space="preserve"> </w:t>
      </w:r>
      <w:r w:rsidRPr="00EC7DA0">
        <w:rPr>
          <w:lang w:val="ru-RU"/>
        </w:rPr>
        <w:t xml:space="preserve">на </w:t>
      </w:r>
      <w:r w:rsidRPr="00EC7DA0">
        <w:rPr>
          <w:spacing w:val="-4"/>
          <w:lang w:val="ru-RU"/>
        </w:rPr>
        <w:t>план;</w:t>
      </w:r>
    </w:p>
    <w:p w:rsidR="00E4184B" w:rsidRPr="00EC7DA0" w:rsidRDefault="00EC7DA0">
      <w:pPr>
        <w:pStyle w:val="a4"/>
        <w:tabs>
          <w:tab w:val="left" w:pos="2507"/>
          <w:tab w:val="left" w:pos="4236"/>
          <w:tab w:val="left" w:pos="4581"/>
          <w:tab w:val="left" w:pos="5796"/>
          <w:tab w:val="left" w:pos="7539"/>
          <w:tab w:val="left" w:pos="7900"/>
          <w:tab w:val="left" w:pos="9666"/>
        </w:tabs>
        <w:spacing w:line="274" w:lineRule="exact"/>
        <w:ind w:firstLine="0"/>
        <w:jc w:val="left"/>
        <w:rPr>
          <w:lang w:val="ru-RU"/>
        </w:rPr>
      </w:pPr>
      <w:r w:rsidRPr="00EC7DA0">
        <w:rPr>
          <w:w w:val="95"/>
          <w:lang w:val="ru-RU"/>
        </w:rPr>
        <w:t>-</w:t>
      </w:r>
      <w:r w:rsidRPr="00EC7DA0">
        <w:rPr>
          <w:spacing w:val="-2"/>
          <w:lang w:val="ru-RU"/>
        </w:rPr>
        <w:t>иметь</w:t>
      </w:r>
      <w:r w:rsidRPr="00EC7DA0">
        <w:rPr>
          <w:lang w:val="ru-RU"/>
        </w:rPr>
        <w:tab/>
      </w:r>
      <w:r w:rsidRPr="00EC7DA0">
        <w:rPr>
          <w:spacing w:val="-2"/>
          <w:lang w:val="ru-RU"/>
        </w:rPr>
        <w:t>представление</w:t>
      </w:r>
      <w:r w:rsidRPr="00EC7DA0">
        <w:rPr>
          <w:lang w:val="ru-RU"/>
        </w:rPr>
        <w:tab/>
      </w:r>
      <w:r w:rsidRPr="00EC7DA0">
        <w:rPr>
          <w:spacing w:val="-10"/>
          <w:lang w:val="ru-RU"/>
        </w:rPr>
        <w:t>о</w:t>
      </w:r>
      <w:r w:rsidRPr="00EC7DA0">
        <w:rPr>
          <w:lang w:val="ru-RU"/>
        </w:rPr>
        <w:tab/>
      </w:r>
      <w:r w:rsidRPr="00EC7DA0">
        <w:rPr>
          <w:spacing w:val="-2"/>
          <w:lang w:val="ru-RU"/>
        </w:rPr>
        <w:t>причинах</w:t>
      </w:r>
      <w:r w:rsidRPr="00EC7DA0">
        <w:rPr>
          <w:lang w:val="ru-RU"/>
        </w:rPr>
        <w:tab/>
      </w:r>
      <w:r w:rsidRPr="00EC7DA0">
        <w:rPr>
          <w:spacing w:val="-2"/>
          <w:lang w:val="ru-RU"/>
        </w:rPr>
        <w:t>землетрясений</w:t>
      </w:r>
      <w:r w:rsidRPr="00EC7DA0">
        <w:rPr>
          <w:lang w:val="ru-RU"/>
        </w:rPr>
        <w:tab/>
      </w:r>
      <w:r w:rsidRPr="00EC7DA0">
        <w:rPr>
          <w:spacing w:val="-10"/>
          <w:lang w:val="ru-RU"/>
        </w:rPr>
        <w:t>и</w:t>
      </w:r>
      <w:r w:rsidRPr="00EC7DA0">
        <w:rPr>
          <w:lang w:val="ru-RU"/>
        </w:rPr>
        <w:tab/>
      </w:r>
      <w:r w:rsidRPr="00EC7DA0">
        <w:rPr>
          <w:spacing w:val="-2"/>
          <w:lang w:val="ru-RU"/>
        </w:rPr>
        <w:t>вулканических</w:t>
      </w:r>
      <w:r w:rsidRPr="00EC7DA0">
        <w:rPr>
          <w:lang w:val="ru-RU"/>
        </w:rPr>
        <w:tab/>
      </w:r>
      <w:r w:rsidRPr="00EC7DA0">
        <w:rPr>
          <w:spacing w:val="-2"/>
          <w:lang w:val="ru-RU"/>
        </w:rPr>
        <w:t>извержений;</w:t>
      </w:r>
    </w:p>
    <w:p w:rsidR="00E4184B" w:rsidRPr="00EC7DA0" w:rsidRDefault="00EC7DA0">
      <w:pPr>
        <w:pStyle w:val="a4"/>
        <w:tabs>
          <w:tab w:val="left" w:pos="3558"/>
          <w:tab w:val="left" w:pos="4773"/>
          <w:tab w:val="left" w:pos="6401"/>
          <w:tab w:val="left" w:pos="10339"/>
        </w:tabs>
        <w:spacing w:before="137" w:line="360" w:lineRule="auto"/>
        <w:ind w:right="849" w:firstLine="0"/>
        <w:rPr>
          <w:lang w:val="ru-RU"/>
        </w:rPr>
      </w:pPr>
      <w:r w:rsidRPr="00EC7DA0">
        <w:rPr>
          <w:lang w:val="ru-RU"/>
        </w:rPr>
        <w:t xml:space="preserve">-применять с помощью учителя понятия "литосфера", "землетрясение", "вулкан", "литосферная плита", "эпицентр землетрясения" и "очаг землетрясения" для решения </w:t>
      </w:r>
      <w:r w:rsidRPr="00EC7DA0">
        <w:rPr>
          <w:spacing w:val="-2"/>
          <w:lang w:val="ru-RU"/>
        </w:rPr>
        <w:t>учебных</w:t>
      </w:r>
      <w:r w:rsidRPr="00EC7DA0">
        <w:rPr>
          <w:lang w:val="ru-RU"/>
        </w:rPr>
        <w:tab/>
      </w:r>
      <w:r w:rsidRPr="00EC7DA0">
        <w:rPr>
          <w:spacing w:val="-10"/>
          <w:lang w:val="ru-RU"/>
        </w:rPr>
        <w:t>и</w:t>
      </w:r>
      <w:r w:rsidRPr="00EC7DA0">
        <w:rPr>
          <w:lang w:val="ru-RU"/>
        </w:rPr>
        <w:tab/>
      </w:r>
      <w:r w:rsidRPr="00EC7DA0">
        <w:rPr>
          <w:spacing w:val="-2"/>
          <w:w w:val="95"/>
          <w:lang w:val="ru-RU"/>
        </w:rPr>
        <w:t>(или)</w:t>
      </w:r>
      <w:r w:rsidRPr="00EC7DA0">
        <w:rPr>
          <w:lang w:val="ru-RU"/>
        </w:rPr>
        <w:tab/>
      </w:r>
      <w:r w:rsidRPr="00EC7DA0">
        <w:rPr>
          <w:w w:val="95"/>
          <w:lang w:val="ru-RU"/>
        </w:rPr>
        <w:t>практико-</w:t>
      </w:r>
      <w:r w:rsidRPr="00EC7DA0">
        <w:rPr>
          <w:spacing w:val="-2"/>
          <w:lang w:val="ru-RU"/>
        </w:rPr>
        <w:t>ориентированных</w:t>
      </w:r>
      <w:r w:rsidRPr="00EC7DA0">
        <w:rPr>
          <w:lang w:val="ru-RU"/>
        </w:rPr>
        <w:tab/>
      </w:r>
      <w:r w:rsidRPr="00EC7DA0">
        <w:rPr>
          <w:spacing w:val="-2"/>
          <w:lang w:val="ru-RU"/>
        </w:rPr>
        <w:t>задач;</w:t>
      </w:r>
    </w:p>
    <w:p w:rsidR="00E4184B" w:rsidRPr="00EC7DA0" w:rsidRDefault="00EC7DA0">
      <w:pPr>
        <w:pStyle w:val="a4"/>
        <w:tabs>
          <w:tab w:val="left" w:pos="4255"/>
          <w:tab w:val="left" w:pos="5671"/>
          <w:tab w:val="left" w:pos="7626"/>
          <w:tab w:val="left" w:pos="10334"/>
        </w:tabs>
        <w:spacing w:line="362" w:lineRule="auto"/>
        <w:ind w:right="855" w:firstLine="0"/>
        <w:rPr>
          <w:lang w:val="ru-RU"/>
        </w:rPr>
      </w:pPr>
      <w:r w:rsidRPr="00EC7DA0">
        <w:rPr>
          <w:lang w:val="ru-RU"/>
        </w:rPr>
        <w:t>-применять с помощью учителя понятия "эпицентр землетрясения" и "очаг</w:t>
      </w:r>
      <w:r w:rsidRPr="00EC7DA0">
        <w:rPr>
          <w:spacing w:val="80"/>
          <w:lang w:val="ru-RU"/>
        </w:rPr>
        <w:t xml:space="preserve"> </w:t>
      </w:r>
      <w:r w:rsidRPr="00EC7DA0">
        <w:rPr>
          <w:spacing w:val="-2"/>
          <w:lang w:val="ru-RU"/>
        </w:rPr>
        <w:t>землетрясения"</w:t>
      </w:r>
      <w:r w:rsidRPr="00EC7DA0">
        <w:rPr>
          <w:lang w:val="ru-RU"/>
        </w:rPr>
        <w:tab/>
      </w:r>
      <w:r w:rsidRPr="00EC7DA0">
        <w:rPr>
          <w:spacing w:val="-5"/>
          <w:lang w:val="ru-RU"/>
        </w:rPr>
        <w:t>для</w:t>
      </w:r>
      <w:r w:rsidRPr="00EC7DA0">
        <w:rPr>
          <w:lang w:val="ru-RU"/>
        </w:rPr>
        <w:tab/>
      </w:r>
      <w:r w:rsidRPr="00EC7DA0">
        <w:rPr>
          <w:spacing w:val="-2"/>
          <w:lang w:val="ru-RU"/>
        </w:rPr>
        <w:t>решения</w:t>
      </w:r>
      <w:r w:rsidRPr="00EC7DA0">
        <w:rPr>
          <w:lang w:val="ru-RU"/>
        </w:rPr>
        <w:tab/>
      </w:r>
      <w:r w:rsidRPr="00EC7DA0">
        <w:rPr>
          <w:spacing w:val="-2"/>
          <w:lang w:val="ru-RU"/>
        </w:rPr>
        <w:t>познавательных</w:t>
      </w:r>
      <w:r w:rsidRPr="00EC7DA0">
        <w:rPr>
          <w:lang w:val="ru-RU"/>
        </w:rPr>
        <w:tab/>
      </w:r>
      <w:r w:rsidRPr="00EC7DA0">
        <w:rPr>
          <w:spacing w:val="-2"/>
          <w:lang w:val="ru-RU"/>
        </w:rPr>
        <w:t>задач;</w:t>
      </w:r>
    </w:p>
    <w:p w:rsidR="00E4184B" w:rsidRPr="00EC7DA0" w:rsidRDefault="00EC7DA0">
      <w:pPr>
        <w:pStyle w:val="a4"/>
        <w:tabs>
          <w:tab w:val="left" w:pos="6036"/>
          <w:tab w:val="left" w:pos="9460"/>
        </w:tabs>
        <w:spacing w:line="362" w:lineRule="auto"/>
        <w:ind w:right="841" w:firstLine="0"/>
        <w:rPr>
          <w:lang w:val="ru-RU"/>
        </w:rPr>
      </w:pPr>
      <w:r w:rsidRPr="00EC7DA0">
        <w:rPr>
          <w:lang w:val="ru-RU"/>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w:t>
      </w:r>
      <w:r w:rsidRPr="00EC7DA0">
        <w:rPr>
          <w:spacing w:val="-2"/>
          <w:lang w:val="ru-RU"/>
        </w:rPr>
        <w:t>биологического</w:t>
      </w:r>
      <w:r w:rsidRPr="00EC7DA0">
        <w:rPr>
          <w:lang w:val="ru-RU"/>
        </w:rPr>
        <w:tab/>
      </w:r>
      <w:r w:rsidRPr="00EC7DA0">
        <w:rPr>
          <w:spacing w:val="-4"/>
          <w:lang w:val="ru-RU"/>
        </w:rPr>
        <w:t>видов</w:t>
      </w:r>
      <w:r w:rsidRPr="00EC7DA0">
        <w:rPr>
          <w:lang w:val="ru-RU"/>
        </w:rPr>
        <w:tab/>
      </w:r>
      <w:r w:rsidRPr="00EC7DA0">
        <w:rPr>
          <w:spacing w:val="-2"/>
          <w:lang w:val="ru-RU"/>
        </w:rPr>
        <w:t>выветривания;</w:t>
      </w:r>
    </w:p>
    <w:p w:rsidR="00E4184B" w:rsidRPr="00EC7DA0" w:rsidRDefault="00EC7DA0">
      <w:pPr>
        <w:pStyle w:val="a4"/>
        <w:spacing w:line="274" w:lineRule="exact"/>
        <w:ind w:firstLine="0"/>
        <w:rPr>
          <w:lang w:val="ru-RU"/>
        </w:rPr>
      </w:pPr>
      <w:r w:rsidRPr="00EC7DA0">
        <w:rPr>
          <w:lang w:val="ru-RU"/>
        </w:rPr>
        <w:t>-классифицировать</w:t>
      </w:r>
      <w:r w:rsidRPr="00EC7DA0">
        <w:rPr>
          <w:spacing w:val="9"/>
          <w:lang w:val="ru-RU"/>
        </w:rPr>
        <w:t xml:space="preserve"> </w:t>
      </w:r>
      <w:r w:rsidRPr="00EC7DA0">
        <w:rPr>
          <w:lang w:val="ru-RU"/>
        </w:rPr>
        <w:t>с</w:t>
      </w:r>
      <w:r w:rsidRPr="00EC7DA0">
        <w:rPr>
          <w:spacing w:val="4"/>
          <w:lang w:val="ru-RU"/>
        </w:rPr>
        <w:t xml:space="preserve"> </w:t>
      </w:r>
      <w:r w:rsidRPr="00EC7DA0">
        <w:rPr>
          <w:lang w:val="ru-RU"/>
        </w:rPr>
        <w:t>опорой</w:t>
      </w:r>
      <w:r w:rsidRPr="00EC7DA0">
        <w:rPr>
          <w:spacing w:val="12"/>
          <w:lang w:val="ru-RU"/>
        </w:rPr>
        <w:t xml:space="preserve"> </w:t>
      </w:r>
      <w:r w:rsidRPr="00EC7DA0">
        <w:rPr>
          <w:lang w:val="ru-RU"/>
        </w:rPr>
        <w:t>на</w:t>
      </w:r>
      <w:r w:rsidRPr="00EC7DA0">
        <w:rPr>
          <w:spacing w:val="4"/>
          <w:lang w:val="ru-RU"/>
        </w:rPr>
        <w:t xml:space="preserve"> </w:t>
      </w:r>
      <w:r w:rsidRPr="00EC7DA0">
        <w:rPr>
          <w:lang w:val="ru-RU"/>
        </w:rPr>
        <w:t>алгоритм</w:t>
      </w:r>
      <w:r w:rsidRPr="00EC7DA0">
        <w:rPr>
          <w:spacing w:val="13"/>
          <w:lang w:val="ru-RU"/>
        </w:rPr>
        <w:t xml:space="preserve"> </w:t>
      </w:r>
      <w:r w:rsidRPr="00EC7DA0">
        <w:rPr>
          <w:lang w:val="ru-RU"/>
        </w:rPr>
        <w:t>учебных</w:t>
      </w:r>
      <w:r w:rsidRPr="00EC7DA0">
        <w:rPr>
          <w:spacing w:val="6"/>
          <w:lang w:val="ru-RU"/>
        </w:rPr>
        <w:t xml:space="preserve"> </w:t>
      </w:r>
      <w:r w:rsidRPr="00EC7DA0">
        <w:rPr>
          <w:lang w:val="ru-RU"/>
        </w:rPr>
        <w:t>действий</w:t>
      </w:r>
      <w:r w:rsidRPr="00EC7DA0">
        <w:rPr>
          <w:spacing w:val="9"/>
          <w:lang w:val="ru-RU"/>
        </w:rPr>
        <w:t xml:space="preserve"> </w:t>
      </w:r>
      <w:r w:rsidRPr="00EC7DA0">
        <w:rPr>
          <w:lang w:val="ru-RU"/>
        </w:rPr>
        <w:t>острова</w:t>
      </w:r>
      <w:r w:rsidRPr="00EC7DA0">
        <w:rPr>
          <w:spacing w:val="6"/>
          <w:lang w:val="ru-RU"/>
        </w:rPr>
        <w:t xml:space="preserve"> </w:t>
      </w:r>
      <w:r w:rsidRPr="00EC7DA0">
        <w:rPr>
          <w:lang w:val="ru-RU"/>
        </w:rPr>
        <w:t>по</w:t>
      </w:r>
      <w:r w:rsidRPr="00EC7DA0">
        <w:rPr>
          <w:spacing w:val="5"/>
          <w:lang w:val="ru-RU"/>
        </w:rPr>
        <w:t xml:space="preserve"> </w:t>
      </w:r>
      <w:r w:rsidRPr="00EC7DA0">
        <w:rPr>
          <w:spacing w:val="-2"/>
          <w:lang w:val="ru-RU"/>
        </w:rPr>
        <w:t>происхождению;</w:t>
      </w:r>
    </w:p>
    <w:p w:rsidR="00E4184B" w:rsidRPr="00EC7DA0" w:rsidRDefault="00EC7DA0">
      <w:pPr>
        <w:pStyle w:val="a4"/>
        <w:spacing w:before="126" w:line="360" w:lineRule="auto"/>
        <w:ind w:right="849" w:firstLine="0"/>
        <w:rPr>
          <w:lang w:val="ru-RU"/>
        </w:rPr>
      </w:pPr>
      <w:r w:rsidRPr="00EC7DA0">
        <w:rPr>
          <w:lang w:val="ru-RU"/>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w:t>
      </w:r>
      <w:r w:rsidRPr="00EC7DA0">
        <w:rPr>
          <w:spacing w:val="80"/>
          <w:lang w:val="ru-RU"/>
        </w:rPr>
        <w:t xml:space="preserve"> </w:t>
      </w:r>
      <w:r w:rsidRPr="00EC7DA0">
        <w:rPr>
          <w:lang w:val="ru-RU"/>
        </w:rPr>
        <w:t>специальностей,</w:t>
      </w:r>
      <w:r w:rsidRPr="00EC7DA0">
        <w:rPr>
          <w:spacing w:val="80"/>
          <w:lang w:val="ru-RU"/>
        </w:rPr>
        <w:t xml:space="preserve"> </w:t>
      </w:r>
      <w:r w:rsidRPr="00EC7DA0">
        <w:rPr>
          <w:lang w:val="ru-RU"/>
        </w:rPr>
        <w:t>изучающих</w:t>
      </w:r>
      <w:r w:rsidRPr="00EC7DA0">
        <w:rPr>
          <w:spacing w:val="80"/>
          <w:lang w:val="ru-RU"/>
        </w:rPr>
        <w:t xml:space="preserve"> </w:t>
      </w:r>
      <w:r w:rsidRPr="00EC7DA0">
        <w:rPr>
          <w:lang w:val="ru-RU"/>
        </w:rPr>
        <w:t>литосферу;</w:t>
      </w:r>
      <w:r w:rsidRPr="00EC7DA0">
        <w:rPr>
          <w:spacing w:val="80"/>
          <w:lang w:val="ru-RU"/>
        </w:rPr>
        <w:t xml:space="preserve"> </w:t>
      </w:r>
      <w:r w:rsidRPr="00EC7DA0">
        <w:rPr>
          <w:lang w:val="ru-RU"/>
        </w:rPr>
        <w:t>примеры</w:t>
      </w:r>
      <w:r w:rsidRPr="00EC7DA0">
        <w:rPr>
          <w:spacing w:val="80"/>
          <w:lang w:val="ru-RU"/>
        </w:rPr>
        <w:t xml:space="preserve"> </w:t>
      </w:r>
      <w:r w:rsidRPr="00EC7DA0">
        <w:rPr>
          <w:lang w:val="ru-RU"/>
        </w:rPr>
        <w:t>действия</w:t>
      </w:r>
      <w:r w:rsidRPr="00EC7DA0">
        <w:rPr>
          <w:spacing w:val="80"/>
          <w:lang w:val="ru-RU"/>
        </w:rPr>
        <w:t xml:space="preserve"> </w:t>
      </w:r>
      <w:r w:rsidRPr="00EC7DA0">
        <w:rPr>
          <w:lang w:val="ru-RU"/>
        </w:rPr>
        <w:t>внешних</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firstLine="0"/>
        <w:rPr>
          <w:lang w:val="ru-RU"/>
        </w:rPr>
      </w:pPr>
      <w:r w:rsidRPr="00EC7DA0">
        <w:rPr>
          <w:lang w:val="ru-RU"/>
        </w:rPr>
        <w:lastRenderedPageBreak/>
        <w:t>процессов</w:t>
      </w:r>
      <w:r w:rsidRPr="00EC7DA0">
        <w:rPr>
          <w:spacing w:val="49"/>
          <w:w w:val="150"/>
          <w:lang w:val="ru-RU"/>
        </w:rPr>
        <w:t xml:space="preserve"> </w:t>
      </w:r>
      <w:r w:rsidRPr="00EC7DA0">
        <w:rPr>
          <w:lang w:val="ru-RU"/>
        </w:rPr>
        <w:t>рельефообразования</w:t>
      </w:r>
      <w:r w:rsidRPr="00EC7DA0">
        <w:rPr>
          <w:spacing w:val="50"/>
          <w:w w:val="150"/>
          <w:lang w:val="ru-RU"/>
        </w:rPr>
        <w:t xml:space="preserve"> </w:t>
      </w:r>
      <w:r w:rsidRPr="00EC7DA0">
        <w:rPr>
          <w:lang w:val="ru-RU"/>
        </w:rPr>
        <w:t>и</w:t>
      </w:r>
      <w:r w:rsidRPr="00EC7DA0">
        <w:rPr>
          <w:spacing w:val="54"/>
          <w:w w:val="150"/>
          <w:lang w:val="ru-RU"/>
        </w:rPr>
        <w:t xml:space="preserve"> </w:t>
      </w:r>
      <w:r w:rsidRPr="00EC7DA0">
        <w:rPr>
          <w:lang w:val="ru-RU"/>
        </w:rPr>
        <w:t>наличия</w:t>
      </w:r>
      <w:r w:rsidRPr="00EC7DA0">
        <w:rPr>
          <w:spacing w:val="78"/>
          <w:lang w:val="ru-RU"/>
        </w:rPr>
        <w:t xml:space="preserve"> </w:t>
      </w:r>
      <w:r w:rsidRPr="00EC7DA0">
        <w:rPr>
          <w:lang w:val="ru-RU"/>
        </w:rPr>
        <w:t>полезных</w:t>
      </w:r>
      <w:r w:rsidRPr="00EC7DA0">
        <w:rPr>
          <w:spacing w:val="79"/>
          <w:lang w:val="ru-RU"/>
        </w:rPr>
        <w:t xml:space="preserve"> </w:t>
      </w:r>
      <w:r w:rsidRPr="00EC7DA0">
        <w:rPr>
          <w:lang w:val="ru-RU"/>
        </w:rPr>
        <w:t>ископаемых</w:t>
      </w:r>
      <w:r w:rsidRPr="00EC7DA0">
        <w:rPr>
          <w:spacing w:val="50"/>
          <w:w w:val="150"/>
          <w:lang w:val="ru-RU"/>
        </w:rPr>
        <w:t xml:space="preserve"> </w:t>
      </w:r>
      <w:r w:rsidRPr="00EC7DA0">
        <w:rPr>
          <w:lang w:val="ru-RU"/>
        </w:rPr>
        <w:t>в</w:t>
      </w:r>
      <w:r w:rsidRPr="00EC7DA0">
        <w:rPr>
          <w:spacing w:val="54"/>
          <w:w w:val="150"/>
          <w:lang w:val="ru-RU"/>
        </w:rPr>
        <w:t xml:space="preserve"> </w:t>
      </w:r>
      <w:r w:rsidRPr="00EC7DA0">
        <w:rPr>
          <w:lang w:val="ru-RU"/>
        </w:rPr>
        <w:t>своей</w:t>
      </w:r>
      <w:r w:rsidRPr="00EC7DA0">
        <w:rPr>
          <w:spacing w:val="54"/>
          <w:w w:val="150"/>
          <w:lang w:val="ru-RU"/>
        </w:rPr>
        <w:t xml:space="preserve"> </w:t>
      </w:r>
      <w:r w:rsidRPr="00EC7DA0">
        <w:rPr>
          <w:spacing w:val="-2"/>
          <w:lang w:val="ru-RU"/>
        </w:rPr>
        <w:t>местности;</w:t>
      </w:r>
    </w:p>
    <w:p w:rsidR="00E4184B" w:rsidRPr="00EC7DA0" w:rsidRDefault="00EC7DA0">
      <w:pPr>
        <w:pStyle w:val="a4"/>
        <w:spacing w:before="137" w:line="362" w:lineRule="auto"/>
        <w:ind w:right="857" w:firstLine="0"/>
        <w:rPr>
          <w:lang w:val="ru-RU"/>
        </w:rPr>
      </w:pPr>
      <w:r w:rsidRPr="00EC7DA0">
        <w:rPr>
          <w:lang w:val="ru-RU"/>
        </w:rPr>
        <w:t>-представлять с</w:t>
      </w:r>
      <w:r w:rsidRPr="00EC7DA0">
        <w:rPr>
          <w:spacing w:val="-5"/>
          <w:lang w:val="ru-RU"/>
        </w:rPr>
        <w:t xml:space="preserve"> </w:t>
      </w:r>
      <w:r w:rsidRPr="00EC7DA0">
        <w:rPr>
          <w:lang w:val="ru-RU"/>
        </w:rPr>
        <w:t>помощью</w:t>
      </w:r>
      <w:r w:rsidRPr="00EC7DA0">
        <w:rPr>
          <w:spacing w:val="-2"/>
          <w:lang w:val="ru-RU"/>
        </w:rPr>
        <w:t xml:space="preserve"> </w:t>
      </w:r>
      <w:r w:rsidRPr="00EC7DA0">
        <w:rPr>
          <w:lang w:val="ru-RU"/>
        </w:rPr>
        <w:t>учителя результаты</w:t>
      </w:r>
      <w:r w:rsidRPr="00EC7DA0">
        <w:rPr>
          <w:spacing w:val="-2"/>
          <w:lang w:val="ru-RU"/>
        </w:rPr>
        <w:t xml:space="preserve"> </w:t>
      </w:r>
      <w:r w:rsidRPr="00EC7DA0">
        <w:rPr>
          <w:lang w:val="ru-RU"/>
        </w:rPr>
        <w:t>фенологических</w:t>
      </w:r>
      <w:r w:rsidRPr="00EC7DA0">
        <w:rPr>
          <w:spacing w:val="-2"/>
          <w:lang w:val="ru-RU"/>
        </w:rPr>
        <w:t xml:space="preserve"> </w:t>
      </w:r>
      <w:r w:rsidRPr="00EC7DA0">
        <w:rPr>
          <w:lang w:val="ru-RU"/>
        </w:rPr>
        <w:t>наблюдений и наблюдений за погодой в различной форме (табличной, графической, географического описания).</w:t>
      </w:r>
    </w:p>
    <w:p w:rsidR="00E4184B" w:rsidRPr="00EC7DA0" w:rsidRDefault="00EC7DA0">
      <w:pPr>
        <w:pStyle w:val="210"/>
        <w:tabs>
          <w:tab w:val="left" w:pos="3362"/>
          <w:tab w:val="left" w:pos="4889"/>
          <w:tab w:val="left" w:pos="5887"/>
          <w:tab w:val="left" w:pos="7481"/>
          <w:tab w:val="left" w:pos="9873"/>
        </w:tabs>
        <w:spacing w:line="274" w:lineRule="exact"/>
        <w:rPr>
          <w:lang w:val="ru-RU"/>
        </w:rPr>
      </w:pPr>
      <w:bookmarkStart w:id="89" w:name="К_концу_6_класса_обучающийся_научится:"/>
      <w:bookmarkEnd w:id="89"/>
      <w:r w:rsidRPr="00EC7DA0">
        <w:rPr>
          <w:spacing w:val="-10"/>
          <w:lang w:val="ru-RU"/>
        </w:rPr>
        <w:t>К</w:t>
      </w:r>
      <w:r w:rsidRPr="00EC7DA0">
        <w:rPr>
          <w:lang w:val="ru-RU"/>
        </w:rPr>
        <w:tab/>
      </w:r>
      <w:r w:rsidRPr="00EC7DA0">
        <w:rPr>
          <w:spacing w:val="-4"/>
          <w:lang w:val="ru-RU"/>
        </w:rPr>
        <w:t>концу</w:t>
      </w:r>
      <w:r w:rsidRPr="00EC7DA0">
        <w:rPr>
          <w:lang w:val="ru-RU"/>
        </w:rPr>
        <w:tab/>
      </w:r>
      <w:r w:rsidRPr="00EC7DA0">
        <w:rPr>
          <w:spacing w:val="-10"/>
          <w:lang w:val="ru-RU"/>
        </w:rPr>
        <w:t>6</w:t>
      </w:r>
      <w:r w:rsidRPr="00EC7DA0">
        <w:rPr>
          <w:lang w:val="ru-RU"/>
        </w:rPr>
        <w:tab/>
      </w:r>
      <w:r w:rsidRPr="00EC7DA0">
        <w:rPr>
          <w:spacing w:val="-2"/>
          <w:lang w:val="ru-RU"/>
        </w:rPr>
        <w:t>класса</w:t>
      </w:r>
      <w:r w:rsidRPr="00EC7DA0">
        <w:rPr>
          <w:lang w:val="ru-RU"/>
        </w:rPr>
        <w:tab/>
      </w:r>
      <w:r w:rsidRPr="00EC7DA0">
        <w:rPr>
          <w:spacing w:val="-2"/>
          <w:lang w:val="ru-RU"/>
        </w:rPr>
        <w:t>обучающийся</w:t>
      </w:r>
      <w:r w:rsidRPr="00EC7DA0">
        <w:rPr>
          <w:lang w:val="ru-RU"/>
        </w:rPr>
        <w:tab/>
      </w:r>
      <w:r w:rsidRPr="00EC7DA0">
        <w:rPr>
          <w:spacing w:val="-2"/>
          <w:lang w:val="ru-RU"/>
        </w:rPr>
        <w:t>научится:</w:t>
      </w:r>
    </w:p>
    <w:p w:rsidR="00E4184B" w:rsidRPr="00EC7DA0" w:rsidRDefault="00EC7DA0">
      <w:pPr>
        <w:pStyle w:val="a4"/>
        <w:tabs>
          <w:tab w:val="left" w:pos="3558"/>
          <w:tab w:val="left" w:pos="4773"/>
          <w:tab w:val="left" w:pos="6401"/>
          <w:tab w:val="left" w:pos="10339"/>
        </w:tabs>
        <w:spacing w:before="132" w:line="360" w:lineRule="auto"/>
        <w:ind w:right="839" w:firstLine="0"/>
        <w:rPr>
          <w:lang w:val="ru-RU"/>
        </w:rPr>
      </w:pPr>
      <w:r w:rsidRPr="00EC7DA0">
        <w:rPr>
          <w:lang w:val="ru-RU"/>
        </w:rPr>
        <w:t>-описывать с опорой на план по физической карте полушарий, физической карте России, карте океанов, глобусу</w:t>
      </w:r>
      <w:r w:rsidRPr="00EC7DA0">
        <w:rPr>
          <w:spacing w:val="-11"/>
          <w:lang w:val="ru-RU"/>
        </w:rPr>
        <w:t xml:space="preserve"> </w:t>
      </w:r>
      <w:r w:rsidRPr="00EC7DA0">
        <w:rPr>
          <w:lang w:val="ru-RU"/>
        </w:rPr>
        <w:t>местоположение</w:t>
      </w:r>
      <w:r w:rsidRPr="00EC7DA0">
        <w:rPr>
          <w:spacing w:val="-1"/>
          <w:lang w:val="ru-RU"/>
        </w:rPr>
        <w:t xml:space="preserve"> </w:t>
      </w:r>
      <w:r w:rsidRPr="00EC7DA0">
        <w:rPr>
          <w:lang w:val="ru-RU"/>
        </w:rPr>
        <w:t>изученных</w:t>
      </w:r>
      <w:r w:rsidRPr="00EC7DA0">
        <w:rPr>
          <w:spacing w:val="-1"/>
          <w:lang w:val="ru-RU"/>
        </w:rPr>
        <w:t xml:space="preserve"> </w:t>
      </w:r>
      <w:r w:rsidRPr="00EC7DA0">
        <w:rPr>
          <w:lang w:val="ru-RU"/>
        </w:rPr>
        <w:t>географических</w:t>
      </w:r>
      <w:r w:rsidRPr="00EC7DA0">
        <w:rPr>
          <w:spacing w:val="-1"/>
          <w:lang w:val="ru-RU"/>
        </w:rPr>
        <w:t xml:space="preserve"> </w:t>
      </w:r>
      <w:r w:rsidRPr="00EC7DA0">
        <w:rPr>
          <w:lang w:val="ru-RU"/>
        </w:rPr>
        <w:t xml:space="preserve">объектов для решения </w:t>
      </w:r>
      <w:r w:rsidRPr="00EC7DA0">
        <w:rPr>
          <w:spacing w:val="-2"/>
          <w:lang w:val="ru-RU"/>
        </w:rPr>
        <w:t>учебных</w:t>
      </w:r>
      <w:r w:rsidRPr="00EC7DA0">
        <w:rPr>
          <w:lang w:val="ru-RU"/>
        </w:rPr>
        <w:tab/>
      </w:r>
      <w:r w:rsidRPr="00EC7DA0">
        <w:rPr>
          <w:spacing w:val="-10"/>
          <w:lang w:val="ru-RU"/>
        </w:rPr>
        <w:t>и</w:t>
      </w:r>
      <w:r w:rsidRPr="00EC7DA0">
        <w:rPr>
          <w:lang w:val="ru-RU"/>
        </w:rPr>
        <w:tab/>
      </w:r>
      <w:r w:rsidRPr="00EC7DA0">
        <w:rPr>
          <w:spacing w:val="-2"/>
          <w:w w:val="95"/>
          <w:lang w:val="ru-RU"/>
        </w:rPr>
        <w:t>(или)</w:t>
      </w:r>
      <w:r w:rsidRPr="00EC7DA0">
        <w:rPr>
          <w:lang w:val="ru-RU"/>
        </w:rPr>
        <w:tab/>
      </w:r>
      <w:r w:rsidRPr="00EC7DA0">
        <w:rPr>
          <w:w w:val="95"/>
          <w:lang w:val="ru-RU"/>
        </w:rPr>
        <w:t>практико-</w:t>
      </w:r>
      <w:r w:rsidRPr="00EC7DA0">
        <w:rPr>
          <w:spacing w:val="-2"/>
          <w:lang w:val="ru-RU"/>
        </w:rPr>
        <w:t>ориентированных</w:t>
      </w:r>
      <w:r w:rsidRPr="00EC7DA0">
        <w:rPr>
          <w:lang w:val="ru-RU"/>
        </w:rPr>
        <w:tab/>
      </w:r>
      <w:r w:rsidRPr="00EC7DA0">
        <w:rPr>
          <w:spacing w:val="-2"/>
          <w:lang w:val="ru-RU"/>
        </w:rPr>
        <w:t>задач;</w:t>
      </w:r>
    </w:p>
    <w:p w:rsidR="00E4184B" w:rsidRPr="00EC7DA0" w:rsidRDefault="00EC7DA0">
      <w:pPr>
        <w:pStyle w:val="a4"/>
        <w:spacing w:before="2" w:line="360" w:lineRule="auto"/>
        <w:ind w:right="853" w:firstLine="0"/>
        <w:rPr>
          <w:lang w:val="ru-RU"/>
        </w:rPr>
      </w:pPr>
      <w:r w:rsidRPr="00EC7DA0">
        <w:rPr>
          <w:lang w:val="ru-RU"/>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w:t>
      </w:r>
      <w:r w:rsidRPr="00EC7DA0">
        <w:rPr>
          <w:spacing w:val="77"/>
          <w:lang w:val="ru-RU"/>
        </w:rPr>
        <w:t xml:space="preserve">  </w:t>
      </w:r>
      <w:r w:rsidRPr="00EC7DA0">
        <w:rPr>
          <w:lang w:val="ru-RU"/>
        </w:rPr>
        <w:t>задач,</w:t>
      </w:r>
      <w:r w:rsidRPr="00EC7DA0">
        <w:rPr>
          <w:spacing w:val="77"/>
          <w:lang w:val="ru-RU"/>
        </w:rPr>
        <w:t xml:space="preserve">  </w:t>
      </w:r>
      <w:r w:rsidRPr="00EC7DA0">
        <w:rPr>
          <w:lang w:val="ru-RU"/>
        </w:rPr>
        <w:t>и</w:t>
      </w:r>
      <w:r w:rsidRPr="00EC7DA0">
        <w:rPr>
          <w:spacing w:val="76"/>
          <w:lang w:val="ru-RU"/>
        </w:rPr>
        <w:t xml:space="preserve">  </w:t>
      </w:r>
      <w:r w:rsidRPr="00EC7DA0">
        <w:rPr>
          <w:lang w:val="ru-RU"/>
        </w:rPr>
        <w:t>извлекать</w:t>
      </w:r>
      <w:r w:rsidRPr="00EC7DA0">
        <w:rPr>
          <w:spacing w:val="80"/>
          <w:lang w:val="ru-RU"/>
        </w:rPr>
        <w:t xml:space="preserve">  </w:t>
      </w:r>
      <w:r w:rsidRPr="00EC7DA0">
        <w:rPr>
          <w:lang w:val="ru-RU"/>
        </w:rPr>
        <w:t>её</w:t>
      </w:r>
      <w:r w:rsidRPr="00EC7DA0">
        <w:rPr>
          <w:spacing w:val="78"/>
          <w:lang w:val="ru-RU"/>
        </w:rPr>
        <w:t xml:space="preserve">  </w:t>
      </w:r>
      <w:r w:rsidRPr="00EC7DA0">
        <w:rPr>
          <w:lang w:val="ru-RU"/>
        </w:rPr>
        <w:t>из</w:t>
      </w:r>
      <w:r w:rsidRPr="00EC7DA0">
        <w:rPr>
          <w:spacing w:val="76"/>
          <w:lang w:val="ru-RU"/>
        </w:rPr>
        <w:t xml:space="preserve">  </w:t>
      </w:r>
      <w:r w:rsidRPr="00EC7DA0">
        <w:rPr>
          <w:lang w:val="ru-RU"/>
        </w:rPr>
        <w:t>различных</w:t>
      </w:r>
      <w:r w:rsidRPr="00EC7DA0">
        <w:rPr>
          <w:spacing w:val="76"/>
          <w:lang w:val="ru-RU"/>
        </w:rPr>
        <w:t xml:space="preserve">  </w:t>
      </w:r>
      <w:r w:rsidRPr="00EC7DA0">
        <w:rPr>
          <w:lang w:val="ru-RU"/>
        </w:rPr>
        <w:t>источников;</w:t>
      </w:r>
    </w:p>
    <w:p w:rsidR="00E4184B" w:rsidRPr="00EC7DA0" w:rsidRDefault="00EC7DA0">
      <w:pPr>
        <w:pStyle w:val="a4"/>
        <w:tabs>
          <w:tab w:val="left" w:pos="3976"/>
          <w:tab w:val="left" w:pos="5455"/>
          <w:tab w:val="left" w:pos="7577"/>
          <w:tab w:val="left" w:pos="9177"/>
        </w:tabs>
        <w:spacing w:before="6" w:line="355" w:lineRule="auto"/>
        <w:ind w:right="849" w:firstLine="0"/>
        <w:rPr>
          <w:lang w:val="ru-RU"/>
        </w:rPr>
      </w:pPr>
      <w:r w:rsidRPr="00EC7DA0">
        <w:rPr>
          <w:lang w:val="ru-RU"/>
        </w:rPr>
        <w:t xml:space="preserve">-приводить с опорой на источник информации примеры опасных природных явлений в </w:t>
      </w:r>
      <w:r w:rsidRPr="00EC7DA0">
        <w:rPr>
          <w:spacing w:val="-2"/>
          <w:lang w:val="ru-RU"/>
        </w:rPr>
        <w:t>геосферах</w:t>
      </w:r>
      <w:r w:rsidRPr="00EC7DA0">
        <w:rPr>
          <w:lang w:val="ru-RU"/>
        </w:rPr>
        <w:tab/>
      </w:r>
      <w:r w:rsidRPr="00EC7DA0">
        <w:rPr>
          <w:spacing w:val="-10"/>
          <w:lang w:val="ru-RU"/>
        </w:rPr>
        <w:t>и</w:t>
      </w:r>
      <w:r w:rsidRPr="00EC7DA0">
        <w:rPr>
          <w:lang w:val="ru-RU"/>
        </w:rPr>
        <w:tab/>
      </w:r>
      <w:r w:rsidRPr="00EC7DA0">
        <w:rPr>
          <w:spacing w:val="-2"/>
          <w:lang w:val="ru-RU"/>
        </w:rPr>
        <w:t>средств</w:t>
      </w:r>
      <w:r w:rsidRPr="00EC7DA0">
        <w:rPr>
          <w:lang w:val="ru-RU"/>
        </w:rPr>
        <w:tab/>
      </w:r>
      <w:r w:rsidRPr="00EC7DA0">
        <w:rPr>
          <w:spacing w:val="-5"/>
          <w:lang w:val="ru-RU"/>
        </w:rPr>
        <w:t>их</w:t>
      </w:r>
      <w:r w:rsidRPr="00EC7DA0">
        <w:rPr>
          <w:lang w:val="ru-RU"/>
        </w:rPr>
        <w:tab/>
      </w:r>
      <w:r w:rsidRPr="00EC7DA0">
        <w:rPr>
          <w:spacing w:val="-2"/>
          <w:lang w:val="ru-RU"/>
        </w:rPr>
        <w:t>предупреждения;</w:t>
      </w:r>
    </w:p>
    <w:p w:rsidR="00E4184B" w:rsidRPr="00EC7DA0" w:rsidRDefault="00EC7DA0">
      <w:pPr>
        <w:pStyle w:val="a4"/>
        <w:spacing w:before="9" w:line="360" w:lineRule="auto"/>
        <w:ind w:right="861" w:firstLine="0"/>
        <w:rPr>
          <w:lang w:val="ru-RU"/>
        </w:rPr>
      </w:pPr>
      <w:r w:rsidRPr="00EC7DA0">
        <w:rPr>
          <w:lang w:val="ru-RU"/>
        </w:rPr>
        <w:t>-сравнивать с помощью учителя инструментарий (способы) получения географической информации</w:t>
      </w:r>
      <w:r w:rsidRPr="00EC7DA0">
        <w:rPr>
          <w:spacing w:val="78"/>
          <w:w w:val="150"/>
          <w:lang w:val="ru-RU"/>
        </w:rPr>
        <w:t xml:space="preserve">   </w:t>
      </w:r>
      <w:r w:rsidRPr="00EC7DA0">
        <w:rPr>
          <w:lang w:val="ru-RU"/>
        </w:rPr>
        <w:t>на</w:t>
      </w:r>
      <w:r w:rsidRPr="00EC7DA0">
        <w:rPr>
          <w:spacing w:val="77"/>
          <w:w w:val="150"/>
          <w:lang w:val="ru-RU"/>
        </w:rPr>
        <w:t xml:space="preserve">   </w:t>
      </w:r>
      <w:r w:rsidRPr="00EC7DA0">
        <w:rPr>
          <w:lang w:val="ru-RU"/>
        </w:rPr>
        <w:t>разных</w:t>
      </w:r>
      <w:r w:rsidRPr="00EC7DA0">
        <w:rPr>
          <w:spacing w:val="76"/>
          <w:w w:val="150"/>
          <w:lang w:val="ru-RU"/>
        </w:rPr>
        <w:t xml:space="preserve">   </w:t>
      </w:r>
      <w:r w:rsidRPr="00EC7DA0">
        <w:rPr>
          <w:lang w:val="ru-RU"/>
        </w:rPr>
        <w:t>этапах</w:t>
      </w:r>
      <w:r w:rsidRPr="00EC7DA0">
        <w:rPr>
          <w:spacing w:val="79"/>
          <w:w w:val="150"/>
          <w:lang w:val="ru-RU"/>
        </w:rPr>
        <w:t xml:space="preserve">   </w:t>
      </w:r>
      <w:r w:rsidRPr="00EC7DA0">
        <w:rPr>
          <w:lang w:val="ru-RU"/>
        </w:rPr>
        <w:t>географического</w:t>
      </w:r>
      <w:r w:rsidRPr="00EC7DA0">
        <w:rPr>
          <w:spacing w:val="78"/>
          <w:w w:val="150"/>
          <w:lang w:val="ru-RU"/>
        </w:rPr>
        <w:t xml:space="preserve">   </w:t>
      </w:r>
      <w:r w:rsidRPr="00EC7DA0">
        <w:rPr>
          <w:lang w:val="ru-RU"/>
        </w:rPr>
        <w:t>изучения</w:t>
      </w:r>
      <w:r w:rsidRPr="00EC7DA0">
        <w:rPr>
          <w:spacing w:val="78"/>
          <w:w w:val="150"/>
          <w:lang w:val="ru-RU"/>
        </w:rPr>
        <w:t xml:space="preserve">   </w:t>
      </w:r>
      <w:r w:rsidRPr="00EC7DA0">
        <w:rPr>
          <w:lang w:val="ru-RU"/>
        </w:rPr>
        <w:t>Земли;</w:t>
      </w:r>
    </w:p>
    <w:p w:rsidR="00E4184B" w:rsidRPr="00EC7DA0" w:rsidRDefault="00EC7DA0">
      <w:pPr>
        <w:pStyle w:val="a4"/>
        <w:spacing w:line="360" w:lineRule="auto"/>
        <w:ind w:right="855" w:firstLine="0"/>
        <w:rPr>
          <w:lang w:val="ru-RU"/>
        </w:rPr>
      </w:pPr>
      <w:r w:rsidRPr="00EC7DA0">
        <w:rPr>
          <w:lang w:val="ru-RU"/>
        </w:rPr>
        <w:t xml:space="preserve">-различать с опорой на источник информации свойства вод отдельных частей Мирового </w:t>
      </w:r>
      <w:r w:rsidRPr="00EC7DA0">
        <w:rPr>
          <w:spacing w:val="-2"/>
          <w:lang w:val="ru-RU"/>
        </w:rPr>
        <w:t>океана;</w:t>
      </w:r>
    </w:p>
    <w:p w:rsidR="00E4184B" w:rsidRPr="00EC7DA0" w:rsidRDefault="00EC7DA0">
      <w:pPr>
        <w:pStyle w:val="a4"/>
        <w:spacing w:before="1" w:line="360" w:lineRule="auto"/>
        <w:ind w:right="855" w:firstLine="0"/>
        <w:rPr>
          <w:lang w:val="ru-RU"/>
        </w:rPr>
      </w:pPr>
      <w:r w:rsidRPr="00EC7DA0">
        <w:rPr>
          <w:lang w:val="ru-RU"/>
        </w:rPr>
        <w:t>-применять с помощью учителя понятия "гидросфера", "круговорот воды", "цунами", "приливы</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отливы"</w:t>
      </w:r>
      <w:r w:rsidRPr="00EC7DA0">
        <w:rPr>
          <w:spacing w:val="40"/>
          <w:lang w:val="ru-RU"/>
        </w:rPr>
        <w:t xml:space="preserve"> </w:t>
      </w:r>
      <w:r w:rsidRPr="00EC7DA0">
        <w:rPr>
          <w:lang w:val="ru-RU"/>
        </w:rPr>
        <w:t>для</w:t>
      </w:r>
      <w:r w:rsidRPr="00EC7DA0">
        <w:rPr>
          <w:spacing w:val="40"/>
          <w:lang w:val="ru-RU"/>
        </w:rPr>
        <w:t xml:space="preserve"> </w:t>
      </w:r>
      <w:r w:rsidRPr="00EC7DA0">
        <w:rPr>
          <w:lang w:val="ru-RU"/>
        </w:rPr>
        <w:t>решения</w:t>
      </w:r>
      <w:r w:rsidRPr="00EC7DA0">
        <w:rPr>
          <w:spacing w:val="40"/>
          <w:lang w:val="ru-RU"/>
        </w:rPr>
        <w:t xml:space="preserve"> </w:t>
      </w:r>
      <w:r w:rsidRPr="00EC7DA0">
        <w:rPr>
          <w:lang w:val="ru-RU"/>
        </w:rPr>
        <w:t>учебных</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(или)</w:t>
      </w:r>
      <w:r w:rsidRPr="00EC7DA0">
        <w:rPr>
          <w:spacing w:val="40"/>
          <w:lang w:val="ru-RU"/>
        </w:rPr>
        <w:t xml:space="preserve"> </w:t>
      </w:r>
      <w:r w:rsidRPr="00EC7DA0">
        <w:rPr>
          <w:lang w:val="ru-RU"/>
        </w:rPr>
        <w:t>практико-ориентированных</w:t>
      </w:r>
      <w:r w:rsidRPr="00EC7DA0">
        <w:rPr>
          <w:spacing w:val="40"/>
          <w:lang w:val="ru-RU"/>
        </w:rPr>
        <w:t xml:space="preserve"> </w:t>
      </w:r>
      <w:r w:rsidRPr="00EC7DA0">
        <w:rPr>
          <w:lang w:val="ru-RU"/>
        </w:rPr>
        <w:t>задач;</w:t>
      </w:r>
    </w:p>
    <w:p w:rsidR="00E4184B" w:rsidRPr="00EC7DA0" w:rsidRDefault="00EC7DA0">
      <w:pPr>
        <w:pStyle w:val="a4"/>
        <w:spacing w:line="360" w:lineRule="auto"/>
        <w:ind w:right="853" w:firstLine="0"/>
        <w:rPr>
          <w:lang w:val="ru-RU"/>
        </w:rPr>
      </w:pPr>
      <w:r w:rsidRPr="00EC7DA0">
        <w:rPr>
          <w:lang w:val="ru-RU"/>
        </w:rPr>
        <w:t>-классифицировать с опорой на алгоритм учебных действий объекты гидросферы (моря, озёра,</w:t>
      </w:r>
      <w:r w:rsidRPr="00EC7DA0">
        <w:rPr>
          <w:spacing w:val="80"/>
          <w:lang w:val="ru-RU"/>
        </w:rPr>
        <w:t xml:space="preserve">  </w:t>
      </w:r>
      <w:r w:rsidRPr="00EC7DA0">
        <w:rPr>
          <w:lang w:val="ru-RU"/>
        </w:rPr>
        <w:t>реки,</w:t>
      </w:r>
      <w:r w:rsidRPr="00EC7DA0">
        <w:rPr>
          <w:spacing w:val="80"/>
          <w:lang w:val="ru-RU"/>
        </w:rPr>
        <w:t xml:space="preserve">  </w:t>
      </w:r>
      <w:r w:rsidRPr="00EC7DA0">
        <w:rPr>
          <w:lang w:val="ru-RU"/>
        </w:rPr>
        <w:t>подземные</w:t>
      </w:r>
      <w:r w:rsidRPr="00EC7DA0">
        <w:rPr>
          <w:spacing w:val="80"/>
          <w:lang w:val="ru-RU"/>
        </w:rPr>
        <w:t xml:space="preserve">  </w:t>
      </w:r>
      <w:r w:rsidRPr="00EC7DA0">
        <w:rPr>
          <w:lang w:val="ru-RU"/>
        </w:rPr>
        <w:t>воды,</w:t>
      </w:r>
      <w:r w:rsidRPr="00EC7DA0">
        <w:rPr>
          <w:spacing w:val="80"/>
          <w:lang w:val="ru-RU"/>
        </w:rPr>
        <w:t xml:space="preserve">  </w:t>
      </w:r>
      <w:r w:rsidRPr="00EC7DA0">
        <w:rPr>
          <w:lang w:val="ru-RU"/>
        </w:rPr>
        <w:t>болота,</w:t>
      </w:r>
      <w:r w:rsidRPr="00EC7DA0">
        <w:rPr>
          <w:spacing w:val="80"/>
          <w:lang w:val="ru-RU"/>
        </w:rPr>
        <w:t xml:space="preserve">  </w:t>
      </w:r>
      <w:r w:rsidRPr="00EC7DA0">
        <w:rPr>
          <w:lang w:val="ru-RU"/>
        </w:rPr>
        <w:t>ледники)</w:t>
      </w:r>
      <w:r w:rsidRPr="00EC7DA0">
        <w:rPr>
          <w:spacing w:val="80"/>
          <w:lang w:val="ru-RU"/>
        </w:rPr>
        <w:t xml:space="preserve">  </w:t>
      </w:r>
      <w:r w:rsidRPr="00EC7DA0">
        <w:rPr>
          <w:lang w:val="ru-RU"/>
        </w:rPr>
        <w:t>по</w:t>
      </w:r>
      <w:r w:rsidRPr="00EC7DA0">
        <w:rPr>
          <w:spacing w:val="80"/>
          <w:lang w:val="ru-RU"/>
        </w:rPr>
        <w:t xml:space="preserve">  </w:t>
      </w:r>
      <w:r w:rsidRPr="00EC7DA0">
        <w:rPr>
          <w:lang w:val="ru-RU"/>
        </w:rPr>
        <w:t>заданным</w:t>
      </w:r>
      <w:r w:rsidRPr="00EC7DA0">
        <w:rPr>
          <w:spacing w:val="80"/>
          <w:lang w:val="ru-RU"/>
        </w:rPr>
        <w:t xml:space="preserve">  </w:t>
      </w:r>
      <w:r w:rsidRPr="00EC7DA0">
        <w:rPr>
          <w:lang w:val="ru-RU"/>
        </w:rPr>
        <w:t>признакам;</w:t>
      </w:r>
    </w:p>
    <w:p w:rsidR="00E4184B" w:rsidRPr="00EC7DA0" w:rsidRDefault="00EC7DA0">
      <w:pPr>
        <w:pStyle w:val="a4"/>
        <w:ind w:firstLine="0"/>
        <w:rPr>
          <w:lang w:val="ru-RU"/>
        </w:rPr>
      </w:pPr>
      <w:r w:rsidRPr="00EC7DA0">
        <w:rPr>
          <w:lang w:val="ru-RU"/>
        </w:rPr>
        <w:t>-различать</w:t>
      </w:r>
      <w:r w:rsidRPr="00EC7DA0">
        <w:rPr>
          <w:spacing w:val="63"/>
          <w:w w:val="150"/>
          <w:lang w:val="ru-RU"/>
        </w:rPr>
        <w:t xml:space="preserve">  </w:t>
      </w:r>
      <w:r w:rsidRPr="00EC7DA0">
        <w:rPr>
          <w:lang w:val="ru-RU"/>
        </w:rPr>
        <w:t>с</w:t>
      </w:r>
      <w:r w:rsidRPr="00EC7DA0">
        <w:rPr>
          <w:spacing w:val="62"/>
          <w:w w:val="150"/>
          <w:lang w:val="ru-RU"/>
        </w:rPr>
        <w:t xml:space="preserve">  </w:t>
      </w:r>
      <w:r w:rsidRPr="00EC7DA0">
        <w:rPr>
          <w:lang w:val="ru-RU"/>
        </w:rPr>
        <w:t>опорой</w:t>
      </w:r>
      <w:r w:rsidRPr="00EC7DA0">
        <w:rPr>
          <w:spacing w:val="64"/>
          <w:w w:val="150"/>
          <w:lang w:val="ru-RU"/>
        </w:rPr>
        <w:t xml:space="preserve">  </w:t>
      </w:r>
      <w:r w:rsidRPr="00EC7DA0">
        <w:rPr>
          <w:lang w:val="ru-RU"/>
        </w:rPr>
        <w:t>на</w:t>
      </w:r>
      <w:r w:rsidRPr="00EC7DA0">
        <w:rPr>
          <w:spacing w:val="62"/>
          <w:w w:val="150"/>
          <w:lang w:val="ru-RU"/>
        </w:rPr>
        <w:t xml:space="preserve">  </w:t>
      </w:r>
      <w:r w:rsidRPr="00EC7DA0">
        <w:rPr>
          <w:lang w:val="ru-RU"/>
        </w:rPr>
        <w:t>источник</w:t>
      </w:r>
      <w:r w:rsidRPr="00EC7DA0">
        <w:rPr>
          <w:spacing w:val="62"/>
          <w:w w:val="150"/>
          <w:lang w:val="ru-RU"/>
        </w:rPr>
        <w:t xml:space="preserve">  </w:t>
      </w:r>
      <w:r w:rsidRPr="00EC7DA0">
        <w:rPr>
          <w:lang w:val="ru-RU"/>
        </w:rPr>
        <w:t>информации</w:t>
      </w:r>
      <w:r w:rsidRPr="00EC7DA0">
        <w:rPr>
          <w:spacing w:val="65"/>
          <w:w w:val="150"/>
          <w:lang w:val="ru-RU"/>
        </w:rPr>
        <w:t xml:space="preserve">  </w:t>
      </w:r>
      <w:r w:rsidRPr="00EC7DA0">
        <w:rPr>
          <w:lang w:val="ru-RU"/>
        </w:rPr>
        <w:t>питание</w:t>
      </w:r>
      <w:r w:rsidRPr="00EC7DA0">
        <w:rPr>
          <w:spacing w:val="60"/>
          <w:w w:val="150"/>
          <w:lang w:val="ru-RU"/>
        </w:rPr>
        <w:t xml:space="preserve">  </w:t>
      </w:r>
      <w:r w:rsidRPr="00EC7DA0">
        <w:rPr>
          <w:lang w:val="ru-RU"/>
        </w:rPr>
        <w:t>и</w:t>
      </w:r>
      <w:r w:rsidRPr="00EC7DA0">
        <w:rPr>
          <w:spacing w:val="65"/>
          <w:w w:val="150"/>
          <w:lang w:val="ru-RU"/>
        </w:rPr>
        <w:t xml:space="preserve">  </w:t>
      </w:r>
      <w:r w:rsidRPr="00EC7DA0">
        <w:rPr>
          <w:lang w:val="ru-RU"/>
        </w:rPr>
        <w:t>режим</w:t>
      </w:r>
      <w:r w:rsidRPr="00EC7DA0">
        <w:rPr>
          <w:spacing w:val="62"/>
          <w:w w:val="150"/>
          <w:lang w:val="ru-RU"/>
        </w:rPr>
        <w:t xml:space="preserve">  </w:t>
      </w:r>
      <w:r w:rsidRPr="00EC7DA0">
        <w:rPr>
          <w:spacing w:val="-4"/>
          <w:lang w:val="ru-RU"/>
        </w:rPr>
        <w:t>рек;</w:t>
      </w:r>
    </w:p>
    <w:p w:rsidR="00E4184B" w:rsidRPr="00EC7DA0" w:rsidRDefault="00EC7DA0">
      <w:pPr>
        <w:pStyle w:val="a4"/>
        <w:spacing w:before="132"/>
        <w:ind w:firstLine="0"/>
        <w:rPr>
          <w:lang w:val="ru-RU"/>
        </w:rPr>
      </w:pPr>
      <w:r w:rsidRPr="00EC7DA0">
        <w:rPr>
          <w:lang w:val="ru-RU"/>
        </w:rPr>
        <w:t>-сравнивать</w:t>
      </w:r>
      <w:r w:rsidRPr="00EC7DA0">
        <w:rPr>
          <w:spacing w:val="61"/>
          <w:lang w:val="ru-RU"/>
        </w:rPr>
        <w:t xml:space="preserve"> </w:t>
      </w:r>
      <w:r w:rsidRPr="00EC7DA0">
        <w:rPr>
          <w:lang w:val="ru-RU"/>
        </w:rPr>
        <w:t>с</w:t>
      </w:r>
      <w:r w:rsidRPr="00EC7DA0">
        <w:rPr>
          <w:spacing w:val="67"/>
          <w:lang w:val="ru-RU"/>
        </w:rPr>
        <w:t xml:space="preserve"> </w:t>
      </w:r>
      <w:r w:rsidRPr="00EC7DA0">
        <w:rPr>
          <w:lang w:val="ru-RU"/>
        </w:rPr>
        <w:t>опорой</w:t>
      </w:r>
      <w:r w:rsidRPr="00EC7DA0">
        <w:rPr>
          <w:spacing w:val="69"/>
          <w:lang w:val="ru-RU"/>
        </w:rPr>
        <w:t xml:space="preserve"> </w:t>
      </w:r>
      <w:r w:rsidRPr="00EC7DA0">
        <w:rPr>
          <w:lang w:val="ru-RU"/>
        </w:rPr>
        <w:t>на</w:t>
      </w:r>
      <w:r w:rsidRPr="00EC7DA0">
        <w:rPr>
          <w:spacing w:val="67"/>
          <w:lang w:val="ru-RU"/>
        </w:rPr>
        <w:t xml:space="preserve"> </w:t>
      </w:r>
      <w:r w:rsidRPr="00EC7DA0">
        <w:rPr>
          <w:lang w:val="ru-RU"/>
        </w:rPr>
        <w:t>алгоритм</w:t>
      </w:r>
      <w:r w:rsidRPr="00EC7DA0">
        <w:rPr>
          <w:spacing w:val="71"/>
          <w:lang w:val="ru-RU"/>
        </w:rPr>
        <w:t xml:space="preserve"> </w:t>
      </w:r>
      <w:r w:rsidRPr="00EC7DA0">
        <w:rPr>
          <w:lang w:val="ru-RU"/>
        </w:rPr>
        <w:t>учебных</w:t>
      </w:r>
      <w:r w:rsidRPr="00EC7DA0">
        <w:rPr>
          <w:spacing w:val="73"/>
          <w:lang w:val="ru-RU"/>
        </w:rPr>
        <w:t xml:space="preserve"> </w:t>
      </w:r>
      <w:r w:rsidRPr="00EC7DA0">
        <w:rPr>
          <w:lang w:val="ru-RU"/>
        </w:rPr>
        <w:t>действий</w:t>
      </w:r>
      <w:r w:rsidRPr="00EC7DA0">
        <w:rPr>
          <w:spacing w:val="70"/>
          <w:lang w:val="ru-RU"/>
        </w:rPr>
        <w:t xml:space="preserve"> </w:t>
      </w:r>
      <w:r w:rsidRPr="00EC7DA0">
        <w:rPr>
          <w:lang w:val="ru-RU"/>
        </w:rPr>
        <w:t>реки</w:t>
      </w:r>
      <w:r w:rsidRPr="00EC7DA0">
        <w:rPr>
          <w:spacing w:val="64"/>
          <w:lang w:val="ru-RU"/>
        </w:rPr>
        <w:t xml:space="preserve"> </w:t>
      </w:r>
      <w:r w:rsidRPr="00EC7DA0">
        <w:rPr>
          <w:lang w:val="ru-RU"/>
        </w:rPr>
        <w:t>по</w:t>
      </w:r>
      <w:r w:rsidRPr="00EC7DA0">
        <w:rPr>
          <w:spacing w:val="67"/>
          <w:lang w:val="ru-RU"/>
        </w:rPr>
        <w:t xml:space="preserve"> </w:t>
      </w:r>
      <w:r w:rsidRPr="00EC7DA0">
        <w:rPr>
          <w:lang w:val="ru-RU"/>
        </w:rPr>
        <w:t>заданным</w:t>
      </w:r>
      <w:r w:rsidRPr="00EC7DA0">
        <w:rPr>
          <w:spacing w:val="62"/>
          <w:lang w:val="ru-RU"/>
        </w:rPr>
        <w:t xml:space="preserve"> </w:t>
      </w:r>
      <w:r w:rsidRPr="00EC7DA0">
        <w:rPr>
          <w:spacing w:val="-2"/>
          <w:lang w:val="ru-RU"/>
        </w:rPr>
        <w:t>признакам;</w:t>
      </w:r>
    </w:p>
    <w:p w:rsidR="00E4184B" w:rsidRPr="00EC7DA0" w:rsidRDefault="00EC7DA0">
      <w:pPr>
        <w:pStyle w:val="a4"/>
        <w:tabs>
          <w:tab w:val="left" w:pos="10339"/>
        </w:tabs>
        <w:spacing w:before="142" w:line="360" w:lineRule="auto"/>
        <w:ind w:right="840" w:firstLine="0"/>
        <w:rPr>
          <w:lang w:val="ru-RU"/>
        </w:rPr>
      </w:pPr>
      <w:r w:rsidRPr="00EC7DA0">
        <w:rPr>
          <w:lang w:val="ru-RU"/>
        </w:rPr>
        <w:t xml:space="preserve">-различать с опорой на источник информации понятия "грунтовые, межпластовые и артезианские воды" и применять их для решения учебных и (или) практико- </w:t>
      </w:r>
      <w:r w:rsidRPr="00EC7DA0">
        <w:rPr>
          <w:spacing w:val="-2"/>
          <w:lang w:val="ru-RU"/>
        </w:rPr>
        <w:t>ориентированных</w:t>
      </w:r>
      <w:r w:rsidRPr="00EC7DA0">
        <w:rPr>
          <w:lang w:val="ru-RU"/>
        </w:rPr>
        <w:tab/>
      </w:r>
      <w:r w:rsidRPr="00EC7DA0">
        <w:rPr>
          <w:spacing w:val="-2"/>
          <w:lang w:val="ru-RU"/>
        </w:rPr>
        <w:t>задач;</w:t>
      </w:r>
    </w:p>
    <w:p w:rsidR="00E4184B" w:rsidRPr="00EC7DA0" w:rsidRDefault="00EC7DA0">
      <w:pPr>
        <w:pStyle w:val="a4"/>
        <w:spacing w:before="7" w:line="360" w:lineRule="auto"/>
        <w:ind w:right="851" w:firstLine="0"/>
        <w:rPr>
          <w:lang w:val="ru-RU"/>
        </w:rPr>
      </w:pPr>
      <w:r w:rsidRPr="00EC7DA0">
        <w:rPr>
          <w:lang w:val="ru-RU"/>
        </w:rPr>
        <w:t>-устанавливать с помощью учителя причинно-следственные связи между питанием, режимом</w:t>
      </w:r>
      <w:r w:rsidRPr="00EC7DA0">
        <w:rPr>
          <w:spacing w:val="76"/>
          <w:w w:val="150"/>
          <w:lang w:val="ru-RU"/>
        </w:rPr>
        <w:t xml:space="preserve">   </w:t>
      </w:r>
      <w:r w:rsidRPr="00EC7DA0">
        <w:rPr>
          <w:lang w:val="ru-RU"/>
        </w:rPr>
        <w:t>реки</w:t>
      </w:r>
      <w:r w:rsidRPr="00EC7DA0">
        <w:rPr>
          <w:spacing w:val="80"/>
          <w:w w:val="150"/>
          <w:lang w:val="ru-RU"/>
        </w:rPr>
        <w:t xml:space="preserve">   </w:t>
      </w:r>
      <w:r w:rsidRPr="00EC7DA0">
        <w:rPr>
          <w:lang w:val="ru-RU"/>
        </w:rPr>
        <w:t>и</w:t>
      </w:r>
      <w:r w:rsidRPr="00EC7DA0">
        <w:rPr>
          <w:spacing w:val="79"/>
          <w:w w:val="150"/>
          <w:lang w:val="ru-RU"/>
        </w:rPr>
        <w:t xml:space="preserve">   </w:t>
      </w:r>
      <w:r w:rsidRPr="00EC7DA0">
        <w:rPr>
          <w:lang w:val="ru-RU"/>
        </w:rPr>
        <w:t>климатом</w:t>
      </w:r>
      <w:r w:rsidRPr="00EC7DA0">
        <w:rPr>
          <w:spacing w:val="78"/>
          <w:w w:val="150"/>
          <w:lang w:val="ru-RU"/>
        </w:rPr>
        <w:t xml:space="preserve">   </w:t>
      </w:r>
      <w:r w:rsidRPr="00EC7DA0">
        <w:rPr>
          <w:lang w:val="ru-RU"/>
        </w:rPr>
        <w:t>на</w:t>
      </w:r>
      <w:r w:rsidRPr="00EC7DA0">
        <w:rPr>
          <w:spacing w:val="79"/>
          <w:w w:val="150"/>
          <w:lang w:val="ru-RU"/>
        </w:rPr>
        <w:t xml:space="preserve">   </w:t>
      </w:r>
      <w:r w:rsidRPr="00EC7DA0">
        <w:rPr>
          <w:lang w:val="ru-RU"/>
        </w:rPr>
        <w:t>территории</w:t>
      </w:r>
      <w:r w:rsidRPr="00EC7DA0">
        <w:rPr>
          <w:spacing w:val="80"/>
          <w:w w:val="150"/>
          <w:lang w:val="ru-RU"/>
        </w:rPr>
        <w:t xml:space="preserve">   </w:t>
      </w:r>
      <w:r w:rsidRPr="00EC7DA0">
        <w:rPr>
          <w:lang w:val="ru-RU"/>
        </w:rPr>
        <w:t>речного</w:t>
      </w:r>
      <w:r w:rsidRPr="00EC7DA0">
        <w:rPr>
          <w:spacing w:val="79"/>
          <w:w w:val="150"/>
          <w:lang w:val="ru-RU"/>
        </w:rPr>
        <w:t xml:space="preserve">   </w:t>
      </w:r>
      <w:r w:rsidRPr="00EC7DA0">
        <w:rPr>
          <w:lang w:val="ru-RU"/>
        </w:rPr>
        <w:t>бассейна;</w:t>
      </w:r>
    </w:p>
    <w:p w:rsidR="00E4184B" w:rsidRPr="00EC7DA0" w:rsidRDefault="00EC7DA0">
      <w:pPr>
        <w:pStyle w:val="a4"/>
        <w:tabs>
          <w:tab w:val="left" w:pos="9911"/>
        </w:tabs>
        <w:spacing w:line="367" w:lineRule="auto"/>
        <w:ind w:right="854" w:firstLine="0"/>
        <w:rPr>
          <w:lang w:val="ru-RU"/>
        </w:rPr>
      </w:pPr>
      <w:r w:rsidRPr="00EC7DA0">
        <w:rPr>
          <w:lang w:val="ru-RU"/>
        </w:rPr>
        <w:t xml:space="preserve">-приводить с опорой на источник информации примеры районов распространения </w:t>
      </w:r>
      <w:r w:rsidRPr="00EC7DA0">
        <w:rPr>
          <w:spacing w:val="-2"/>
          <w:lang w:val="ru-RU"/>
        </w:rPr>
        <w:t>многолетней</w:t>
      </w:r>
      <w:r w:rsidRPr="00EC7DA0">
        <w:rPr>
          <w:lang w:val="ru-RU"/>
        </w:rPr>
        <w:tab/>
      </w:r>
      <w:r w:rsidRPr="00EC7DA0">
        <w:rPr>
          <w:spacing w:val="-2"/>
          <w:lang w:val="ru-RU"/>
        </w:rPr>
        <w:t>мерзлоты;</w:t>
      </w:r>
    </w:p>
    <w:p w:rsidR="00E4184B" w:rsidRPr="00EC7DA0" w:rsidRDefault="00EC7DA0">
      <w:pPr>
        <w:pStyle w:val="a4"/>
        <w:spacing w:line="267" w:lineRule="exact"/>
        <w:ind w:firstLine="0"/>
        <w:rPr>
          <w:lang w:val="ru-RU"/>
        </w:rPr>
      </w:pPr>
      <w:r w:rsidRPr="00EC7DA0">
        <w:rPr>
          <w:lang w:val="ru-RU"/>
        </w:rPr>
        <w:t>-иметь</w:t>
      </w:r>
      <w:r w:rsidRPr="00EC7DA0">
        <w:rPr>
          <w:spacing w:val="56"/>
          <w:lang w:val="ru-RU"/>
        </w:rPr>
        <w:t xml:space="preserve">  </w:t>
      </w:r>
      <w:r w:rsidRPr="00EC7DA0">
        <w:rPr>
          <w:lang w:val="ru-RU"/>
        </w:rPr>
        <w:t>представление</w:t>
      </w:r>
      <w:r w:rsidRPr="00EC7DA0">
        <w:rPr>
          <w:spacing w:val="54"/>
          <w:lang w:val="ru-RU"/>
        </w:rPr>
        <w:t xml:space="preserve">  </w:t>
      </w:r>
      <w:r w:rsidRPr="00EC7DA0">
        <w:rPr>
          <w:lang w:val="ru-RU"/>
        </w:rPr>
        <w:t>о</w:t>
      </w:r>
      <w:r w:rsidRPr="00EC7DA0">
        <w:rPr>
          <w:spacing w:val="56"/>
          <w:lang w:val="ru-RU"/>
        </w:rPr>
        <w:t xml:space="preserve">  </w:t>
      </w:r>
      <w:r w:rsidRPr="00EC7DA0">
        <w:rPr>
          <w:lang w:val="ru-RU"/>
        </w:rPr>
        <w:t>причинах</w:t>
      </w:r>
      <w:r w:rsidRPr="00EC7DA0">
        <w:rPr>
          <w:spacing w:val="54"/>
          <w:lang w:val="ru-RU"/>
        </w:rPr>
        <w:t xml:space="preserve">  </w:t>
      </w:r>
      <w:r w:rsidRPr="00EC7DA0">
        <w:rPr>
          <w:lang w:val="ru-RU"/>
        </w:rPr>
        <w:t>образования</w:t>
      </w:r>
      <w:r w:rsidRPr="00EC7DA0">
        <w:rPr>
          <w:spacing w:val="56"/>
          <w:lang w:val="ru-RU"/>
        </w:rPr>
        <w:t xml:space="preserve">  </w:t>
      </w:r>
      <w:r w:rsidRPr="00EC7DA0">
        <w:rPr>
          <w:lang w:val="ru-RU"/>
        </w:rPr>
        <w:t>цунами,</w:t>
      </w:r>
      <w:r w:rsidRPr="00EC7DA0">
        <w:rPr>
          <w:spacing w:val="60"/>
          <w:lang w:val="ru-RU"/>
        </w:rPr>
        <w:t xml:space="preserve">  </w:t>
      </w:r>
      <w:r w:rsidRPr="00EC7DA0">
        <w:rPr>
          <w:lang w:val="ru-RU"/>
        </w:rPr>
        <w:t>приливов</w:t>
      </w:r>
      <w:r w:rsidRPr="00EC7DA0">
        <w:rPr>
          <w:spacing w:val="57"/>
          <w:lang w:val="ru-RU"/>
        </w:rPr>
        <w:t xml:space="preserve">  </w:t>
      </w:r>
      <w:r w:rsidRPr="00EC7DA0">
        <w:rPr>
          <w:lang w:val="ru-RU"/>
        </w:rPr>
        <w:t>и</w:t>
      </w:r>
      <w:r w:rsidRPr="00EC7DA0">
        <w:rPr>
          <w:spacing w:val="57"/>
          <w:lang w:val="ru-RU"/>
        </w:rPr>
        <w:t xml:space="preserve">  </w:t>
      </w:r>
      <w:r w:rsidRPr="00EC7DA0">
        <w:rPr>
          <w:spacing w:val="-2"/>
          <w:lang w:val="ru-RU"/>
        </w:rPr>
        <w:t>отливов;</w:t>
      </w:r>
    </w:p>
    <w:p w:rsidR="00E4184B" w:rsidRPr="00EC7DA0" w:rsidRDefault="00EC7DA0">
      <w:pPr>
        <w:pStyle w:val="a4"/>
        <w:spacing w:before="125"/>
        <w:ind w:firstLine="0"/>
        <w:rPr>
          <w:lang w:val="ru-RU"/>
        </w:rPr>
      </w:pPr>
      <w:r w:rsidRPr="00EC7DA0">
        <w:rPr>
          <w:lang w:val="ru-RU"/>
        </w:rPr>
        <w:t>-описывать</w:t>
      </w:r>
      <w:r w:rsidRPr="00EC7DA0">
        <w:rPr>
          <w:spacing w:val="61"/>
          <w:w w:val="150"/>
          <w:lang w:val="ru-RU"/>
        </w:rPr>
        <w:t xml:space="preserve"> </w:t>
      </w:r>
      <w:r w:rsidRPr="00EC7DA0">
        <w:rPr>
          <w:lang w:val="ru-RU"/>
        </w:rPr>
        <w:t>с</w:t>
      </w:r>
      <w:r w:rsidRPr="00EC7DA0">
        <w:rPr>
          <w:spacing w:val="54"/>
          <w:w w:val="150"/>
          <w:lang w:val="ru-RU"/>
        </w:rPr>
        <w:t xml:space="preserve"> </w:t>
      </w:r>
      <w:r w:rsidRPr="00EC7DA0">
        <w:rPr>
          <w:lang w:val="ru-RU"/>
        </w:rPr>
        <w:t>опорой</w:t>
      </w:r>
      <w:r w:rsidRPr="00EC7DA0">
        <w:rPr>
          <w:spacing w:val="62"/>
          <w:w w:val="150"/>
          <w:lang w:val="ru-RU"/>
        </w:rPr>
        <w:t xml:space="preserve"> </w:t>
      </w:r>
      <w:r w:rsidRPr="00EC7DA0">
        <w:rPr>
          <w:lang w:val="ru-RU"/>
        </w:rPr>
        <w:t>на</w:t>
      </w:r>
      <w:r w:rsidRPr="00EC7DA0">
        <w:rPr>
          <w:spacing w:val="58"/>
          <w:w w:val="150"/>
          <w:lang w:val="ru-RU"/>
        </w:rPr>
        <w:t xml:space="preserve"> </w:t>
      </w:r>
      <w:r w:rsidRPr="00EC7DA0">
        <w:rPr>
          <w:lang w:val="ru-RU"/>
        </w:rPr>
        <w:t>алгоритм</w:t>
      </w:r>
      <w:r w:rsidRPr="00EC7DA0">
        <w:rPr>
          <w:spacing w:val="66"/>
          <w:w w:val="150"/>
          <w:lang w:val="ru-RU"/>
        </w:rPr>
        <w:t xml:space="preserve"> </w:t>
      </w:r>
      <w:r w:rsidRPr="00EC7DA0">
        <w:rPr>
          <w:lang w:val="ru-RU"/>
        </w:rPr>
        <w:t>учебных</w:t>
      </w:r>
      <w:r w:rsidRPr="00EC7DA0">
        <w:rPr>
          <w:spacing w:val="66"/>
          <w:w w:val="150"/>
          <w:lang w:val="ru-RU"/>
        </w:rPr>
        <w:t xml:space="preserve"> </w:t>
      </w:r>
      <w:r w:rsidRPr="00EC7DA0">
        <w:rPr>
          <w:lang w:val="ru-RU"/>
        </w:rPr>
        <w:t>действий</w:t>
      </w:r>
      <w:r w:rsidRPr="00EC7DA0">
        <w:rPr>
          <w:spacing w:val="66"/>
          <w:w w:val="150"/>
          <w:lang w:val="ru-RU"/>
        </w:rPr>
        <w:t xml:space="preserve"> </w:t>
      </w:r>
      <w:r w:rsidRPr="00EC7DA0">
        <w:rPr>
          <w:lang w:val="ru-RU"/>
        </w:rPr>
        <w:t>состав,</w:t>
      </w:r>
      <w:r w:rsidRPr="00EC7DA0">
        <w:rPr>
          <w:spacing w:val="61"/>
          <w:w w:val="150"/>
          <w:lang w:val="ru-RU"/>
        </w:rPr>
        <w:t xml:space="preserve"> </w:t>
      </w:r>
      <w:r w:rsidRPr="00EC7DA0">
        <w:rPr>
          <w:lang w:val="ru-RU"/>
        </w:rPr>
        <w:t>строение</w:t>
      </w:r>
      <w:r w:rsidRPr="00EC7DA0">
        <w:rPr>
          <w:spacing w:val="65"/>
          <w:w w:val="150"/>
          <w:lang w:val="ru-RU"/>
        </w:rPr>
        <w:t xml:space="preserve"> </w:t>
      </w:r>
      <w:r w:rsidRPr="00EC7DA0">
        <w:rPr>
          <w:spacing w:val="-2"/>
          <w:lang w:val="ru-RU"/>
        </w:rPr>
        <w:t>атмосферы;</w:t>
      </w:r>
    </w:p>
    <w:p w:rsidR="00E4184B" w:rsidRPr="00EC7DA0" w:rsidRDefault="00EC7DA0">
      <w:pPr>
        <w:pStyle w:val="a4"/>
        <w:spacing w:before="136"/>
        <w:ind w:firstLine="0"/>
        <w:rPr>
          <w:lang w:val="ru-RU"/>
        </w:rPr>
      </w:pPr>
      <w:r w:rsidRPr="00EC7DA0">
        <w:rPr>
          <w:lang w:val="ru-RU"/>
        </w:rPr>
        <w:t>-определять</w:t>
      </w:r>
      <w:r w:rsidRPr="00EC7DA0">
        <w:rPr>
          <w:spacing w:val="47"/>
          <w:lang w:val="ru-RU"/>
        </w:rPr>
        <w:t xml:space="preserve"> </w:t>
      </w:r>
      <w:r w:rsidRPr="00EC7DA0">
        <w:rPr>
          <w:lang w:val="ru-RU"/>
        </w:rPr>
        <w:t>с</w:t>
      </w:r>
      <w:r w:rsidRPr="00EC7DA0">
        <w:rPr>
          <w:spacing w:val="45"/>
          <w:lang w:val="ru-RU"/>
        </w:rPr>
        <w:t xml:space="preserve"> </w:t>
      </w:r>
      <w:r w:rsidRPr="00EC7DA0">
        <w:rPr>
          <w:lang w:val="ru-RU"/>
        </w:rPr>
        <w:t>опорой</w:t>
      </w:r>
      <w:r w:rsidRPr="00EC7DA0">
        <w:rPr>
          <w:spacing w:val="48"/>
          <w:lang w:val="ru-RU"/>
        </w:rPr>
        <w:t xml:space="preserve"> </w:t>
      </w:r>
      <w:r w:rsidRPr="00EC7DA0">
        <w:rPr>
          <w:lang w:val="ru-RU"/>
        </w:rPr>
        <w:t>на</w:t>
      </w:r>
      <w:r w:rsidRPr="00EC7DA0">
        <w:rPr>
          <w:spacing w:val="46"/>
          <w:lang w:val="ru-RU"/>
        </w:rPr>
        <w:t xml:space="preserve"> </w:t>
      </w:r>
      <w:r w:rsidRPr="00EC7DA0">
        <w:rPr>
          <w:lang w:val="ru-RU"/>
        </w:rPr>
        <w:t>схемы,</w:t>
      </w:r>
      <w:r w:rsidRPr="00EC7DA0">
        <w:rPr>
          <w:spacing w:val="48"/>
          <w:lang w:val="ru-RU"/>
        </w:rPr>
        <w:t xml:space="preserve"> </w:t>
      </w:r>
      <w:r w:rsidRPr="00EC7DA0">
        <w:rPr>
          <w:lang w:val="ru-RU"/>
        </w:rPr>
        <w:t>таблицы</w:t>
      </w:r>
      <w:r w:rsidRPr="00EC7DA0">
        <w:rPr>
          <w:spacing w:val="48"/>
          <w:lang w:val="ru-RU"/>
        </w:rPr>
        <w:t xml:space="preserve"> </w:t>
      </w:r>
      <w:r w:rsidRPr="00EC7DA0">
        <w:rPr>
          <w:lang w:val="ru-RU"/>
        </w:rPr>
        <w:t>тенденции</w:t>
      </w:r>
      <w:r w:rsidRPr="00EC7DA0">
        <w:rPr>
          <w:spacing w:val="49"/>
          <w:lang w:val="ru-RU"/>
        </w:rPr>
        <w:t xml:space="preserve"> </w:t>
      </w:r>
      <w:r w:rsidRPr="00EC7DA0">
        <w:rPr>
          <w:lang w:val="ru-RU"/>
        </w:rPr>
        <w:t>изменения</w:t>
      </w:r>
      <w:r w:rsidRPr="00EC7DA0">
        <w:rPr>
          <w:spacing w:val="43"/>
          <w:lang w:val="ru-RU"/>
        </w:rPr>
        <w:t xml:space="preserve"> </w:t>
      </w:r>
      <w:r w:rsidRPr="00EC7DA0">
        <w:rPr>
          <w:lang w:val="ru-RU"/>
        </w:rPr>
        <w:t>температуры</w:t>
      </w:r>
      <w:r w:rsidRPr="00EC7DA0">
        <w:rPr>
          <w:spacing w:val="49"/>
          <w:lang w:val="ru-RU"/>
        </w:rPr>
        <w:t xml:space="preserve"> </w:t>
      </w:r>
      <w:r w:rsidRPr="00EC7DA0">
        <w:rPr>
          <w:spacing w:val="-2"/>
          <w:lang w:val="ru-RU"/>
        </w:rPr>
        <w:t>воздуха,</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2901"/>
          <w:tab w:val="left" w:pos="4010"/>
          <w:tab w:val="left" w:pos="5657"/>
          <w:tab w:val="left" w:pos="7289"/>
          <w:tab w:val="left" w:pos="8183"/>
          <w:tab w:val="left" w:pos="10339"/>
        </w:tabs>
        <w:spacing w:before="71" w:line="360" w:lineRule="auto"/>
        <w:ind w:right="849" w:firstLine="0"/>
        <w:rPr>
          <w:lang w:val="ru-RU"/>
        </w:rPr>
      </w:pPr>
      <w:r w:rsidRPr="00EC7DA0">
        <w:rPr>
          <w:lang w:val="ru-RU"/>
        </w:rPr>
        <w:lastRenderedPageBreak/>
        <w:t xml:space="preserve">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w:t>
      </w:r>
      <w:r w:rsidRPr="00EC7DA0">
        <w:rPr>
          <w:spacing w:val="-4"/>
          <w:lang w:val="ru-RU"/>
        </w:rPr>
        <w:t>ними</w:t>
      </w:r>
      <w:r w:rsidRPr="00EC7DA0">
        <w:rPr>
          <w:lang w:val="ru-RU"/>
        </w:rPr>
        <w:tab/>
      </w:r>
      <w:r w:rsidRPr="00EC7DA0">
        <w:rPr>
          <w:spacing w:val="-5"/>
          <w:lang w:val="ru-RU"/>
        </w:rPr>
        <w:t>для</w:t>
      </w:r>
      <w:r w:rsidRPr="00EC7DA0">
        <w:rPr>
          <w:lang w:val="ru-RU"/>
        </w:rPr>
        <w:tab/>
      </w:r>
      <w:r w:rsidRPr="00EC7DA0">
        <w:rPr>
          <w:spacing w:val="-2"/>
          <w:lang w:val="ru-RU"/>
        </w:rPr>
        <w:t>решения</w:t>
      </w:r>
      <w:r w:rsidRPr="00EC7DA0">
        <w:rPr>
          <w:lang w:val="ru-RU"/>
        </w:rPr>
        <w:tab/>
      </w:r>
      <w:r w:rsidRPr="00EC7DA0">
        <w:rPr>
          <w:spacing w:val="-2"/>
          <w:lang w:val="ru-RU"/>
        </w:rPr>
        <w:t>учебных</w:t>
      </w:r>
      <w:r w:rsidRPr="00EC7DA0">
        <w:rPr>
          <w:lang w:val="ru-RU"/>
        </w:rPr>
        <w:tab/>
      </w:r>
      <w:r w:rsidRPr="00EC7DA0">
        <w:rPr>
          <w:spacing w:val="-10"/>
          <w:lang w:val="ru-RU"/>
        </w:rPr>
        <w:t>и</w:t>
      </w:r>
      <w:r w:rsidRPr="00EC7DA0">
        <w:rPr>
          <w:lang w:val="ru-RU"/>
        </w:rPr>
        <w:tab/>
      </w:r>
      <w:r w:rsidRPr="00EC7DA0">
        <w:rPr>
          <w:spacing w:val="-2"/>
          <w:lang w:val="ru-RU"/>
        </w:rPr>
        <w:t>практических</w:t>
      </w:r>
      <w:r w:rsidRPr="00EC7DA0">
        <w:rPr>
          <w:lang w:val="ru-RU"/>
        </w:rPr>
        <w:tab/>
      </w:r>
      <w:r w:rsidRPr="00EC7DA0">
        <w:rPr>
          <w:spacing w:val="-2"/>
          <w:lang w:val="ru-RU"/>
        </w:rPr>
        <w:t>задач;</w:t>
      </w:r>
    </w:p>
    <w:p w:rsidR="00E4184B" w:rsidRPr="00EC7DA0" w:rsidRDefault="00EC7DA0">
      <w:pPr>
        <w:pStyle w:val="a4"/>
        <w:spacing w:before="1" w:line="360" w:lineRule="auto"/>
        <w:ind w:right="850" w:firstLine="0"/>
        <w:rPr>
          <w:lang w:val="ru-RU"/>
        </w:rPr>
      </w:pPr>
      <w:r w:rsidRPr="00EC7DA0">
        <w:rPr>
          <w:lang w:val="ru-RU"/>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w:t>
      </w:r>
      <w:r w:rsidRPr="00EC7DA0">
        <w:rPr>
          <w:spacing w:val="80"/>
          <w:lang w:val="ru-RU"/>
        </w:rPr>
        <w:t xml:space="preserve">    </w:t>
      </w:r>
      <w:r w:rsidRPr="00EC7DA0">
        <w:rPr>
          <w:lang w:val="ru-RU"/>
        </w:rPr>
        <w:t>атмосферных</w:t>
      </w:r>
      <w:r w:rsidRPr="00EC7DA0">
        <w:rPr>
          <w:spacing w:val="80"/>
          <w:lang w:val="ru-RU"/>
        </w:rPr>
        <w:t xml:space="preserve">    </w:t>
      </w:r>
      <w:r w:rsidRPr="00EC7DA0">
        <w:rPr>
          <w:lang w:val="ru-RU"/>
        </w:rPr>
        <w:t>осадков</w:t>
      </w:r>
      <w:r w:rsidRPr="00EC7DA0">
        <w:rPr>
          <w:spacing w:val="80"/>
          <w:lang w:val="ru-RU"/>
        </w:rPr>
        <w:t xml:space="preserve">    </w:t>
      </w:r>
      <w:r w:rsidRPr="00EC7DA0">
        <w:rPr>
          <w:lang w:val="ru-RU"/>
        </w:rPr>
        <w:t>для</w:t>
      </w:r>
      <w:r w:rsidRPr="00EC7DA0">
        <w:rPr>
          <w:spacing w:val="80"/>
          <w:lang w:val="ru-RU"/>
        </w:rPr>
        <w:t xml:space="preserve">    </w:t>
      </w:r>
      <w:r w:rsidRPr="00EC7DA0">
        <w:rPr>
          <w:lang w:val="ru-RU"/>
        </w:rPr>
        <w:t>отдельных</w:t>
      </w:r>
      <w:r w:rsidRPr="00EC7DA0">
        <w:rPr>
          <w:spacing w:val="80"/>
          <w:lang w:val="ru-RU"/>
        </w:rPr>
        <w:t xml:space="preserve">    </w:t>
      </w:r>
      <w:r w:rsidRPr="00EC7DA0">
        <w:rPr>
          <w:lang w:val="ru-RU"/>
        </w:rPr>
        <w:t>территорий;</w:t>
      </w:r>
    </w:p>
    <w:p w:rsidR="00E4184B" w:rsidRPr="00EC7DA0" w:rsidRDefault="00EC7DA0">
      <w:pPr>
        <w:pStyle w:val="a4"/>
        <w:tabs>
          <w:tab w:val="left" w:pos="10003"/>
        </w:tabs>
        <w:spacing w:line="362" w:lineRule="auto"/>
        <w:ind w:right="860" w:firstLine="0"/>
        <w:rPr>
          <w:lang w:val="ru-RU"/>
        </w:rPr>
      </w:pPr>
      <w:r w:rsidRPr="00EC7DA0">
        <w:rPr>
          <w:lang w:val="ru-RU"/>
        </w:rPr>
        <w:t xml:space="preserve">-различать с опорой на алгоритм учебных действий свойства воздуха; климаты Земли; </w:t>
      </w:r>
      <w:r w:rsidRPr="00EC7DA0">
        <w:rPr>
          <w:spacing w:val="-2"/>
          <w:lang w:val="ru-RU"/>
        </w:rPr>
        <w:t>климатообразующие</w:t>
      </w:r>
      <w:r w:rsidRPr="00EC7DA0">
        <w:rPr>
          <w:lang w:val="ru-RU"/>
        </w:rPr>
        <w:tab/>
      </w:r>
      <w:r w:rsidRPr="00EC7DA0">
        <w:rPr>
          <w:spacing w:val="-2"/>
          <w:lang w:val="ru-RU"/>
        </w:rPr>
        <w:t>факторы;</w:t>
      </w:r>
    </w:p>
    <w:p w:rsidR="00E4184B" w:rsidRPr="00EC7DA0" w:rsidRDefault="00EC7DA0">
      <w:pPr>
        <w:pStyle w:val="a4"/>
        <w:tabs>
          <w:tab w:val="left" w:pos="3568"/>
          <w:tab w:val="left" w:pos="4529"/>
          <w:tab w:val="left" w:pos="5945"/>
          <w:tab w:val="left" w:pos="7433"/>
          <w:tab w:val="left" w:pos="9614"/>
        </w:tabs>
        <w:spacing w:line="362" w:lineRule="auto"/>
        <w:ind w:right="845" w:firstLine="0"/>
        <w:rPr>
          <w:lang w:val="ru-RU"/>
        </w:rPr>
      </w:pPr>
      <w:r w:rsidRPr="00EC7DA0">
        <w:rPr>
          <w:lang w:val="ru-RU"/>
        </w:rPr>
        <w:t>-устанавливать с помощью учителя зависимость между нагреванием земной поверхности</w:t>
      </w:r>
      <w:r w:rsidRPr="00EC7DA0">
        <w:rPr>
          <w:spacing w:val="40"/>
          <w:lang w:val="ru-RU"/>
        </w:rPr>
        <w:t xml:space="preserve"> </w:t>
      </w:r>
      <w:r w:rsidRPr="00EC7DA0">
        <w:rPr>
          <w:lang w:val="ru-RU"/>
        </w:rPr>
        <w:t>и углом падения солнечных лучей; температурой воздуха и его относительной</w:t>
      </w:r>
      <w:r w:rsidRPr="00EC7DA0">
        <w:rPr>
          <w:spacing w:val="40"/>
          <w:lang w:val="ru-RU"/>
        </w:rPr>
        <w:t xml:space="preserve"> </w:t>
      </w:r>
      <w:r w:rsidRPr="00EC7DA0">
        <w:rPr>
          <w:spacing w:val="-2"/>
          <w:lang w:val="ru-RU"/>
        </w:rPr>
        <w:t>влажностью</w:t>
      </w:r>
      <w:r w:rsidRPr="00EC7DA0">
        <w:rPr>
          <w:lang w:val="ru-RU"/>
        </w:rPr>
        <w:tab/>
      </w:r>
      <w:r w:rsidRPr="00EC7DA0">
        <w:rPr>
          <w:spacing w:val="-5"/>
          <w:lang w:val="ru-RU"/>
        </w:rPr>
        <w:t>на</w:t>
      </w:r>
      <w:r w:rsidRPr="00EC7DA0">
        <w:rPr>
          <w:lang w:val="ru-RU"/>
        </w:rPr>
        <w:tab/>
      </w:r>
      <w:r w:rsidRPr="00EC7DA0">
        <w:rPr>
          <w:spacing w:val="-2"/>
          <w:lang w:val="ru-RU"/>
        </w:rPr>
        <w:t>основе</w:t>
      </w:r>
      <w:r w:rsidRPr="00EC7DA0">
        <w:rPr>
          <w:lang w:val="ru-RU"/>
        </w:rPr>
        <w:tab/>
      </w:r>
      <w:r w:rsidRPr="00EC7DA0">
        <w:rPr>
          <w:spacing w:val="-2"/>
          <w:lang w:val="ru-RU"/>
        </w:rPr>
        <w:t>данных</w:t>
      </w:r>
      <w:r w:rsidRPr="00EC7DA0">
        <w:rPr>
          <w:lang w:val="ru-RU"/>
        </w:rPr>
        <w:tab/>
      </w:r>
      <w:r w:rsidRPr="00EC7DA0">
        <w:rPr>
          <w:spacing w:val="-2"/>
          <w:lang w:val="ru-RU"/>
        </w:rPr>
        <w:t>эмпирических</w:t>
      </w:r>
      <w:r w:rsidRPr="00EC7DA0">
        <w:rPr>
          <w:lang w:val="ru-RU"/>
        </w:rPr>
        <w:tab/>
      </w:r>
      <w:r w:rsidRPr="00EC7DA0">
        <w:rPr>
          <w:spacing w:val="-2"/>
          <w:lang w:val="ru-RU"/>
        </w:rPr>
        <w:t>наблюдений;</w:t>
      </w:r>
    </w:p>
    <w:p w:rsidR="00E4184B" w:rsidRPr="00EC7DA0" w:rsidRDefault="00EC7DA0">
      <w:pPr>
        <w:pStyle w:val="a4"/>
        <w:spacing w:line="360" w:lineRule="auto"/>
        <w:ind w:right="862" w:firstLine="0"/>
        <w:rPr>
          <w:lang w:val="ru-RU"/>
        </w:rPr>
      </w:pPr>
      <w:r w:rsidRPr="00EC7DA0">
        <w:rPr>
          <w:lang w:val="ru-RU"/>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w:t>
      </w:r>
      <w:r w:rsidRPr="00EC7DA0">
        <w:rPr>
          <w:spacing w:val="80"/>
          <w:lang w:val="ru-RU"/>
        </w:rPr>
        <w:t xml:space="preserve"> </w:t>
      </w:r>
      <w:r w:rsidRPr="00EC7DA0">
        <w:rPr>
          <w:lang w:val="ru-RU"/>
        </w:rPr>
        <w:t>земной</w:t>
      </w:r>
      <w:r w:rsidRPr="00EC7DA0">
        <w:rPr>
          <w:spacing w:val="80"/>
          <w:lang w:val="ru-RU"/>
        </w:rPr>
        <w:t xml:space="preserve"> </w:t>
      </w:r>
      <w:r w:rsidRPr="00EC7DA0">
        <w:rPr>
          <w:lang w:val="ru-RU"/>
        </w:rPr>
        <w:t>поверхностью</w:t>
      </w:r>
      <w:r w:rsidRPr="00EC7DA0">
        <w:rPr>
          <w:spacing w:val="80"/>
          <w:lang w:val="ru-RU"/>
        </w:rPr>
        <w:t xml:space="preserve"> </w:t>
      </w:r>
      <w:r w:rsidRPr="00EC7DA0">
        <w:rPr>
          <w:lang w:val="ru-RU"/>
        </w:rPr>
        <w:t>при</w:t>
      </w:r>
      <w:r w:rsidRPr="00EC7DA0">
        <w:rPr>
          <w:spacing w:val="80"/>
          <w:lang w:val="ru-RU"/>
        </w:rPr>
        <w:t xml:space="preserve"> </w:t>
      </w:r>
      <w:r w:rsidRPr="00EC7DA0">
        <w:rPr>
          <w:lang w:val="ru-RU"/>
        </w:rPr>
        <w:t>различных</w:t>
      </w:r>
      <w:r w:rsidRPr="00EC7DA0">
        <w:rPr>
          <w:spacing w:val="80"/>
          <w:lang w:val="ru-RU"/>
        </w:rPr>
        <w:t xml:space="preserve"> </w:t>
      </w:r>
      <w:r w:rsidRPr="00EC7DA0">
        <w:rPr>
          <w:lang w:val="ru-RU"/>
        </w:rPr>
        <w:t>углах</w:t>
      </w:r>
      <w:r w:rsidRPr="00EC7DA0">
        <w:rPr>
          <w:spacing w:val="80"/>
          <w:lang w:val="ru-RU"/>
        </w:rPr>
        <w:t xml:space="preserve"> </w:t>
      </w:r>
      <w:r w:rsidRPr="00EC7DA0">
        <w:rPr>
          <w:lang w:val="ru-RU"/>
        </w:rPr>
        <w:t>падения</w:t>
      </w:r>
      <w:r w:rsidRPr="00EC7DA0">
        <w:rPr>
          <w:spacing w:val="80"/>
          <w:lang w:val="ru-RU"/>
        </w:rPr>
        <w:t xml:space="preserve"> </w:t>
      </w:r>
      <w:r w:rsidRPr="00EC7DA0">
        <w:rPr>
          <w:lang w:val="ru-RU"/>
        </w:rPr>
        <w:t>солнечных</w:t>
      </w:r>
      <w:r w:rsidRPr="00EC7DA0">
        <w:rPr>
          <w:spacing w:val="80"/>
          <w:lang w:val="ru-RU"/>
        </w:rPr>
        <w:t xml:space="preserve"> </w:t>
      </w:r>
      <w:r w:rsidRPr="00EC7DA0">
        <w:rPr>
          <w:lang w:val="ru-RU"/>
        </w:rPr>
        <w:t>лучей;</w:t>
      </w:r>
    </w:p>
    <w:p w:rsidR="00E4184B" w:rsidRPr="00EC7DA0" w:rsidRDefault="00EC7DA0">
      <w:pPr>
        <w:pStyle w:val="a4"/>
        <w:tabs>
          <w:tab w:val="left" w:pos="4831"/>
          <w:tab w:val="left" w:pos="7462"/>
          <w:tab w:val="left" w:pos="9647"/>
        </w:tabs>
        <w:spacing w:line="360" w:lineRule="auto"/>
        <w:ind w:right="854" w:firstLine="0"/>
        <w:rPr>
          <w:lang w:val="ru-RU"/>
        </w:rPr>
      </w:pPr>
      <w:r w:rsidRPr="00EC7DA0">
        <w:rPr>
          <w:lang w:val="ru-RU"/>
        </w:rPr>
        <w:t xml:space="preserve">-различать с опорой на источник информации: виды атмосферных осадков; понятия "бризы" и "муссоны", понятия "погода" и "климат", понятия "атмосфера", "тропосфера", </w:t>
      </w:r>
      <w:r w:rsidRPr="00EC7DA0">
        <w:rPr>
          <w:spacing w:val="-2"/>
          <w:lang w:val="ru-RU"/>
        </w:rPr>
        <w:t>"стратосфера",</w:t>
      </w:r>
      <w:r w:rsidRPr="00EC7DA0">
        <w:rPr>
          <w:lang w:val="ru-RU"/>
        </w:rPr>
        <w:tab/>
      </w:r>
      <w:r w:rsidRPr="00EC7DA0">
        <w:rPr>
          <w:spacing w:val="-2"/>
          <w:lang w:val="ru-RU"/>
        </w:rPr>
        <w:t>"верхние</w:t>
      </w:r>
      <w:r w:rsidRPr="00EC7DA0">
        <w:rPr>
          <w:lang w:val="ru-RU"/>
        </w:rPr>
        <w:tab/>
      </w:r>
      <w:r w:rsidRPr="00EC7DA0">
        <w:rPr>
          <w:spacing w:val="-4"/>
          <w:lang w:val="ru-RU"/>
        </w:rPr>
        <w:t>слои</w:t>
      </w:r>
      <w:r w:rsidRPr="00EC7DA0">
        <w:rPr>
          <w:lang w:val="ru-RU"/>
        </w:rPr>
        <w:tab/>
      </w:r>
      <w:r w:rsidRPr="00EC7DA0">
        <w:rPr>
          <w:spacing w:val="-2"/>
          <w:lang w:val="ru-RU"/>
        </w:rPr>
        <w:t>атмосферы";</w:t>
      </w:r>
    </w:p>
    <w:p w:rsidR="00E4184B" w:rsidRPr="00EC7DA0" w:rsidRDefault="00EC7DA0">
      <w:pPr>
        <w:pStyle w:val="a4"/>
        <w:spacing w:line="362" w:lineRule="auto"/>
        <w:ind w:right="845" w:firstLine="0"/>
        <w:rPr>
          <w:lang w:val="ru-RU"/>
        </w:rPr>
      </w:pPr>
      <w:r w:rsidRPr="00EC7DA0">
        <w:rPr>
          <w:lang w:val="ru-RU"/>
        </w:rPr>
        <w:t xml:space="preserve">-применять с помощью учителя понятия "атмосферное давление", "ветер", "атмосферные осадки", "воздушные массы" для решения учебных и (или) практико-ориентированных </w:t>
      </w:r>
      <w:r w:rsidRPr="00EC7DA0">
        <w:rPr>
          <w:spacing w:val="-2"/>
          <w:lang w:val="ru-RU"/>
        </w:rPr>
        <w:t>задач;</w:t>
      </w:r>
    </w:p>
    <w:p w:rsidR="00E4184B" w:rsidRPr="00EC7DA0" w:rsidRDefault="00EC7DA0">
      <w:pPr>
        <w:pStyle w:val="a4"/>
        <w:tabs>
          <w:tab w:val="left" w:pos="4812"/>
          <w:tab w:val="left" w:pos="10334"/>
        </w:tabs>
        <w:spacing w:line="360" w:lineRule="auto"/>
        <w:ind w:right="858" w:firstLine="0"/>
        <w:rPr>
          <w:lang w:val="ru-RU"/>
        </w:rPr>
      </w:pPr>
      <w:r w:rsidRPr="00EC7DA0">
        <w:rPr>
          <w:lang w:val="ru-RU"/>
        </w:rPr>
        <w:t xml:space="preserve">-иметь представление о глобальных климатических изменениях для решения учебных и </w:t>
      </w:r>
      <w:r w:rsidRPr="00EC7DA0">
        <w:rPr>
          <w:spacing w:val="-4"/>
          <w:lang w:val="ru-RU"/>
        </w:rPr>
        <w:t>(или)</w:t>
      </w:r>
      <w:r w:rsidRPr="00EC7DA0">
        <w:rPr>
          <w:lang w:val="ru-RU"/>
        </w:rPr>
        <w:tab/>
      </w:r>
      <w:r w:rsidRPr="00EC7DA0">
        <w:rPr>
          <w:w w:val="95"/>
          <w:lang w:val="ru-RU"/>
        </w:rPr>
        <w:t>практико-</w:t>
      </w:r>
      <w:r w:rsidRPr="00EC7DA0">
        <w:rPr>
          <w:spacing w:val="-2"/>
          <w:lang w:val="ru-RU"/>
        </w:rPr>
        <w:t>ориентированных</w:t>
      </w:r>
      <w:r w:rsidRPr="00EC7DA0">
        <w:rPr>
          <w:lang w:val="ru-RU"/>
        </w:rPr>
        <w:tab/>
      </w:r>
      <w:r w:rsidRPr="00EC7DA0">
        <w:rPr>
          <w:spacing w:val="-2"/>
          <w:lang w:val="ru-RU"/>
        </w:rPr>
        <w:t>задач;</w:t>
      </w:r>
    </w:p>
    <w:p w:rsidR="00E4184B" w:rsidRPr="00EC7DA0" w:rsidRDefault="00EC7DA0">
      <w:pPr>
        <w:pStyle w:val="a4"/>
        <w:spacing w:line="360" w:lineRule="auto"/>
        <w:ind w:right="841" w:firstLine="0"/>
        <w:rPr>
          <w:lang w:val="ru-RU"/>
        </w:rPr>
      </w:pPr>
      <w:r w:rsidRPr="00EC7DA0">
        <w:rPr>
          <w:lang w:val="ru-RU"/>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w:t>
      </w:r>
      <w:r w:rsidRPr="00EC7DA0">
        <w:rPr>
          <w:spacing w:val="80"/>
          <w:lang w:val="ru-RU"/>
        </w:rPr>
        <w:t xml:space="preserve">   </w:t>
      </w:r>
      <w:r w:rsidRPr="00EC7DA0">
        <w:rPr>
          <w:lang w:val="ru-RU"/>
        </w:rPr>
        <w:t>наблюдений</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табличной</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(или)</w:t>
      </w:r>
      <w:r w:rsidRPr="00EC7DA0">
        <w:rPr>
          <w:spacing w:val="80"/>
          <w:lang w:val="ru-RU"/>
        </w:rPr>
        <w:t xml:space="preserve">   </w:t>
      </w:r>
      <w:r w:rsidRPr="00EC7DA0">
        <w:rPr>
          <w:lang w:val="ru-RU"/>
        </w:rPr>
        <w:t>графической</w:t>
      </w:r>
      <w:r w:rsidRPr="00EC7DA0">
        <w:rPr>
          <w:spacing w:val="80"/>
          <w:lang w:val="ru-RU"/>
        </w:rPr>
        <w:t xml:space="preserve">   </w:t>
      </w:r>
      <w:r w:rsidRPr="00EC7DA0">
        <w:rPr>
          <w:lang w:val="ru-RU"/>
        </w:rPr>
        <w:t>форме;</w:t>
      </w:r>
    </w:p>
    <w:p w:rsidR="00E4184B" w:rsidRPr="00EC7DA0" w:rsidRDefault="00EC7DA0">
      <w:pPr>
        <w:pStyle w:val="a4"/>
        <w:tabs>
          <w:tab w:val="left" w:pos="3539"/>
          <w:tab w:val="left" w:pos="6295"/>
          <w:tab w:val="left" w:pos="7674"/>
          <w:tab w:val="left" w:pos="9873"/>
        </w:tabs>
        <w:ind w:firstLine="0"/>
        <w:rPr>
          <w:lang w:val="ru-RU"/>
        </w:rPr>
      </w:pPr>
      <w:r w:rsidRPr="00EC7DA0">
        <w:rPr>
          <w:w w:val="95"/>
          <w:lang w:val="ru-RU"/>
        </w:rPr>
        <w:t>-</w:t>
      </w:r>
      <w:r w:rsidRPr="00EC7DA0">
        <w:rPr>
          <w:spacing w:val="-2"/>
          <w:lang w:val="ru-RU"/>
        </w:rPr>
        <w:t>иметь</w:t>
      </w:r>
      <w:r w:rsidRPr="00EC7DA0">
        <w:rPr>
          <w:lang w:val="ru-RU"/>
        </w:rPr>
        <w:tab/>
      </w:r>
      <w:r w:rsidRPr="00EC7DA0">
        <w:rPr>
          <w:spacing w:val="-2"/>
          <w:lang w:val="ru-RU"/>
        </w:rPr>
        <w:t>представление</w:t>
      </w:r>
      <w:r w:rsidRPr="00EC7DA0">
        <w:rPr>
          <w:lang w:val="ru-RU"/>
        </w:rPr>
        <w:tab/>
      </w:r>
      <w:r w:rsidRPr="00EC7DA0">
        <w:rPr>
          <w:spacing w:val="-10"/>
          <w:lang w:val="ru-RU"/>
        </w:rPr>
        <w:t>о</w:t>
      </w:r>
      <w:r w:rsidRPr="00EC7DA0">
        <w:rPr>
          <w:lang w:val="ru-RU"/>
        </w:rPr>
        <w:tab/>
      </w:r>
      <w:r w:rsidRPr="00EC7DA0">
        <w:rPr>
          <w:spacing w:val="-2"/>
          <w:lang w:val="ru-RU"/>
        </w:rPr>
        <w:t>границах</w:t>
      </w:r>
      <w:r w:rsidRPr="00EC7DA0">
        <w:rPr>
          <w:lang w:val="ru-RU"/>
        </w:rPr>
        <w:tab/>
      </w:r>
      <w:r w:rsidRPr="00EC7DA0">
        <w:rPr>
          <w:spacing w:val="-2"/>
          <w:lang w:val="ru-RU"/>
        </w:rPr>
        <w:t>биосферы;</w:t>
      </w:r>
    </w:p>
    <w:p w:rsidR="00E4184B" w:rsidRPr="00EC7DA0" w:rsidRDefault="00EC7DA0">
      <w:pPr>
        <w:pStyle w:val="a4"/>
        <w:spacing w:before="120" w:line="360" w:lineRule="auto"/>
        <w:ind w:right="835" w:firstLine="0"/>
        <w:rPr>
          <w:lang w:val="ru-RU"/>
        </w:rPr>
      </w:pPr>
      <w:r w:rsidRPr="00EC7DA0">
        <w:rPr>
          <w:lang w:val="ru-RU"/>
        </w:rPr>
        <w:t>-приводить с опорой на источник информации примеры приспособления живых - организмов</w:t>
      </w:r>
      <w:r w:rsidRPr="00EC7DA0">
        <w:rPr>
          <w:spacing w:val="80"/>
          <w:lang w:val="ru-RU"/>
        </w:rPr>
        <w:t xml:space="preserve">    </w:t>
      </w:r>
      <w:r w:rsidRPr="00EC7DA0">
        <w:rPr>
          <w:lang w:val="ru-RU"/>
        </w:rPr>
        <w:t>к</w:t>
      </w:r>
      <w:r w:rsidRPr="00EC7DA0">
        <w:rPr>
          <w:spacing w:val="78"/>
          <w:lang w:val="ru-RU"/>
        </w:rPr>
        <w:t xml:space="preserve">    </w:t>
      </w:r>
      <w:r w:rsidRPr="00EC7DA0">
        <w:rPr>
          <w:lang w:val="ru-RU"/>
        </w:rPr>
        <w:t>среде</w:t>
      </w:r>
      <w:r w:rsidRPr="00EC7DA0">
        <w:rPr>
          <w:spacing w:val="79"/>
          <w:lang w:val="ru-RU"/>
        </w:rPr>
        <w:t xml:space="preserve">    </w:t>
      </w:r>
      <w:r w:rsidRPr="00EC7DA0">
        <w:rPr>
          <w:lang w:val="ru-RU"/>
        </w:rPr>
        <w:t>обитания</w:t>
      </w:r>
      <w:r w:rsidRPr="00EC7DA0">
        <w:rPr>
          <w:spacing w:val="77"/>
          <w:lang w:val="ru-RU"/>
        </w:rPr>
        <w:t xml:space="preserve">    </w:t>
      </w:r>
      <w:r w:rsidRPr="00EC7DA0">
        <w:rPr>
          <w:lang w:val="ru-RU"/>
        </w:rPr>
        <w:t>в</w:t>
      </w:r>
      <w:r w:rsidRPr="00EC7DA0">
        <w:rPr>
          <w:spacing w:val="80"/>
          <w:lang w:val="ru-RU"/>
        </w:rPr>
        <w:t xml:space="preserve">    </w:t>
      </w:r>
      <w:r w:rsidRPr="00EC7DA0">
        <w:rPr>
          <w:lang w:val="ru-RU"/>
        </w:rPr>
        <w:t>разных</w:t>
      </w:r>
      <w:r w:rsidRPr="00EC7DA0">
        <w:rPr>
          <w:spacing w:val="79"/>
          <w:lang w:val="ru-RU"/>
        </w:rPr>
        <w:t xml:space="preserve">    </w:t>
      </w:r>
      <w:r w:rsidRPr="00EC7DA0">
        <w:rPr>
          <w:lang w:val="ru-RU"/>
        </w:rPr>
        <w:t>природных</w:t>
      </w:r>
      <w:r w:rsidRPr="00EC7DA0">
        <w:rPr>
          <w:spacing w:val="78"/>
          <w:lang w:val="ru-RU"/>
        </w:rPr>
        <w:t xml:space="preserve">    </w:t>
      </w:r>
      <w:r w:rsidRPr="00EC7DA0">
        <w:rPr>
          <w:lang w:val="ru-RU"/>
        </w:rPr>
        <w:t>зонах;</w:t>
      </w:r>
    </w:p>
    <w:p w:rsidR="00E4184B" w:rsidRPr="00EC7DA0" w:rsidRDefault="00EC7DA0">
      <w:pPr>
        <w:pStyle w:val="a4"/>
        <w:tabs>
          <w:tab w:val="left" w:pos="10262"/>
        </w:tabs>
        <w:spacing w:before="7" w:line="360" w:lineRule="auto"/>
        <w:ind w:right="846" w:firstLine="0"/>
        <w:rPr>
          <w:lang w:val="ru-RU"/>
        </w:rPr>
      </w:pPr>
      <w:r w:rsidRPr="00EC7DA0">
        <w:rPr>
          <w:lang w:val="ru-RU"/>
        </w:rPr>
        <w:t xml:space="preserve">-различать с опорой на источник информации растительный и животный мир разных </w:t>
      </w:r>
      <w:r w:rsidRPr="00EC7DA0">
        <w:rPr>
          <w:spacing w:val="-2"/>
          <w:lang w:val="ru-RU"/>
        </w:rPr>
        <w:t>территорий</w:t>
      </w:r>
      <w:r w:rsidRPr="00EC7DA0">
        <w:rPr>
          <w:lang w:val="ru-RU"/>
        </w:rPr>
        <w:tab/>
      </w:r>
      <w:r w:rsidRPr="00EC7DA0">
        <w:rPr>
          <w:spacing w:val="-2"/>
          <w:lang w:val="ru-RU"/>
        </w:rPr>
        <w:t>Земли;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9820"/>
        </w:tabs>
        <w:spacing w:before="71" w:line="360" w:lineRule="auto"/>
        <w:ind w:right="853" w:firstLine="0"/>
        <w:rPr>
          <w:lang w:val="ru-RU"/>
        </w:rPr>
      </w:pPr>
      <w:r w:rsidRPr="00EC7DA0">
        <w:rPr>
          <w:lang w:val="ru-RU"/>
        </w:rPr>
        <w:lastRenderedPageBreak/>
        <w:t xml:space="preserve">-объяснять с опорой на алгоритм учебных действий взаимосвязи компонентов природы в </w:t>
      </w:r>
      <w:r w:rsidRPr="00EC7DA0">
        <w:rPr>
          <w:w w:val="95"/>
          <w:lang w:val="ru-RU"/>
        </w:rPr>
        <w:t>природно-</w:t>
      </w:r>
      <w:r w:rsidRPr="00EC7DA0">
        <w:rPr>
          <w:spacing w:val="-2"/>
          <w:lang w:val="ru-RU"/>
        </w:rPr>
        <w:t>территориальном</w:t>
      </w:r>
      <w:r w:rsidRPr="00EC7DA0">
        <w:rPr>
          <w:lang w:val="ru-RU"/>
        </w:rPr>
        <w:tab/>
      </w:r>
      <w:r w:rsidRPr="00EC7DA0">
        <w:rPr>
          <w:spacing w:val="-2"/>
          <w:lang w:val="ru-RU"/>
        </w:rPr>
        <w:t>комплексе;</w:t>
      </w:r>
    </w:p>
    <w:p w:rsidR="00E4184B" w:rsidRPr="00EC7DA0" w:rsidRDefault="00EC7DA0">
      <w:pPr>
        <w:pStyle w:val="a4"/>
        <w:tabs>
          <w:tab w:val="left" w:pos="3563"/>
          <w:tab w:val="left" w:pos="5138"/>
          <w:tab w:val="left" w:pos="7703"/>
          <w:tab w:val="left" w:pos="10315"/>
        </w:tabs>
        <w:spacing w:before="3" w:line="364" w:lineRule="auto"/>
        <w:ind w:right="860" w:firstLine="0"/>
        <w:rPr>
          <w:lang w:val="ru-RU"/>
        </w:rPr>
      </w:pPr>
      <w:r w:rsidRPr="00EC7DA0">
        <w:rPr>
          <w:lang w:val="ru-RU"/>
        </w:rPr>
        <w:t xml:space="preserve">-сравнивать с опорой на источник информации особенности растительного и животного </w:t>
      </w:r>
      <w:r w:rsidRPr="00EC7DA0">
        <w:rPr>
          <w:spacing w:val="-4"/>
          <w:lang w:val="ru-RU"/>
        </w:rPr>
        <w:t>мира</w:t>
      </w:r>
      <w:r w:rsidRPr="00EC7DA0">
        <w:rPr>
          <w:lang w:val="ru-RU"/>
        </w:rPr>
        <w:tab/>
      </w:r>
      <w:r w:rsidRPr="00EC7DA0">
        <w:rPr>
          <w:spacing w:val="-10"/>
          <w:lang w:val="ru-RU"/>
        </w:rPr>
        <w:t>в</w:t>
      </w:r>
      <w:r w:rsidRPr="00EC7DA0">
        <w:rPr>
          <w:lang w:val="ru-RU"/>
        </w:rPr>
        <w:tab/>
      </w:r>
      <w:r w:rsidRPr="00EC7DA0">
        <w:rPr>
          <w:spacing w:val="-2"/>
          <w:lang w:val="ru-RU"/>
        </w:rPr>
        <w:t>различных</w:t>
      </w:r>
      <w:r w:rsidRPr="00EC7DA0">
        <w:rPr>
          <w:lang w:val="ru-RU"/>
        </w:rPr>
        <w:tab/>
      </w:r>
      <w:r w:rsidRPr="00EC7DA0">
        <w:rPr>
          <w:spacing w:val="-2"/>
          <w:lang w:val="ru-RU"/>
        </w:rPr>
        <w:t>природных</w:t>
      </w:r>
      <w:r w:rsidRPr="00EC7DA0">
        <w:rPr>
          <w:lang w:val="ru-RU"/>
        </w:rPr>
        <w:tab/>
      </w:r>
      <w:r w:rsidRPr="00EC7DA0">
        <w:rPr>
          <w:spacing w:val="-2"/>
          <w:lang w:val="ru-RU"/>
        </w:rPr>
        <w:t>зонах;</w:t>
      </w:r>
    </w:p>
    <w:p w:rsidR="00E4184B" w:rsidRPr="00EC7DA0" w:rsidRDefault="00EC7DA0">
      <w:pPr>
        <w:pStyle w:val="a4"/>
        <w:tabs>
          <w:tab w:val="left" w:pos="4812"/>
          <w:tab w:val="left" w:pos="10334"/>
        </w:tabs>
        <w:spacing w:line="360" w:lineRule="auto"/>
        <w:ind w:right="840" w:firstLine="0"/>
        <w:rPr>
          <w:lang w:val="ru-RU"/>
        </w:rPr>
      </w:pPr>
      <w:r w:rsidRPr="00EC7DA0">
        <w:rPr>
          <w:lang w:val="ru-RU"/>
        </w:rPr>
        <w:t xml:space="preserve">-применять понятия "почва", "плодородие почв", "природный комплекс", "природно- территориальный комплекс", "круговорот веществ в природе" для решения учебных и </w:t>
      </w:r>
      <w:r w:rsidRPr="00EC7DA0">
        <w:rPr>
          <w:spacing w:val="-4"/>
          <w:lang w:val="ru-RU"/>
        </w:rPr>
        <w:t>(или)</w:t>
      </w:r>
      <w:r w:rsidRPr="00EC7DA0">
        <w:rPr>
          <w:lang w:val="ru-RU"/>
        </w:rPr>
        <w:tab/>
      </w:r>
      <w:r w:rsidRPr="00EC7DA0">
        <w:rPr>
          <w:w w:val="95"/>
          <w:lang w:val="ru-RU"/>
        </w:rPr>
        <w:t>практико-</w:t>
      </w:r>
      <w:r w:rsidRPr="00EC7DA0">
        <w:rPr>
          <w:spacing w:val="-2"/>
          <w:lang w:val="ru-RU"/>
        </w:rPr>
        <w:t>ориентированных</w:t>
      </w:r>
      <w:r w:rsidRPr="00EC7DA0">
        <w:rPr>
          <w:lang w:val="ru-RU"/>
        </w:rPr>
        <w:tab/>
      </w:r>
      <w:r w:rsidRPr="00EC7DA0">
        <w:rPr>
          <w:spacing w:val="-2"/>
          <w:lang w:val="ru-RU"/>
        </w:rPr>
        <w:t>задач;</w:t>
      </w:r>
    </w:p>
    <w:p w:rsidR="00E4184B" w:rsidRPr="00EC7DA0" w:rsidRDefault="00EC7DA0">
      <w:pPr>
        <w:pStyle w:val="a4"/>
        <w:tabs>
          <w:tab w:val="left" w:pos="10325"/>
        </w:tabs>
        <w:spacing w:line="362" w:lineRule="auto"/>
        <w:ind w:right="845" w:firstLine="0"/>
        <w:rPr>
          <w:lang w:val="ru-RU"/>
        </w:rPr>
      </w:pPr>
      <w:r w:rsidRPr="00EC7DA0">
        <w:rPr>
          <w:lang w:val="ru-RU"/>
        </w:rPr>
        <w:t xml:space="preserve">-сравнивать с опорой на алгоритм учебных действий плодородие почв в различных </w:t>
      </w:r>
      <w:r w:rsidRPr="00EC7DA0">
        <w:rPr>
          <w:spacing w:val="-2"/>
          <w:lang w:val="ru-RU"/>
        </w:rPr>
        <w:t>природных</w:t>
      </w:r>
      <w:r w:rsidRPr="00EC7DA0">
        <w:rPr>
          <w:lang w:val="ru-RU"/>
        </w:rPr>
        <w:tab/>
      </w:r>
      <w:r w:rsidRPr="00EC7DA0">
        <w:rPr>
          <w:spacing w:val="-2"/>
          <w:lang w:val="ru-RU"/>
        </w:rPr>
        <w:t>зонах;</w:t>
      </w:r>
    </w:p>
    <w:p w:rsidR="00E4184B" w:rsidRPr="00EC7DA0" w:rsidRDefault="00EC7DA0">
      <w:pPr>
        <w:pStyle w:val="a4"/>
        <w:spacing w:line="360" w:lineRule="auto"/>
        <w:ind w:right="862" w:firstLine="0"/>
        <w:rPr>
          <w:lang w:val="ru-RU"/>
        </w:rPr>
      </w:pPr>
      <w:r w:rsidRPr="00EC7DA0">
        <w:rPr>
          <w:lang w:val="ru-RU"/>
        </w:rPr>
        <w:t>-приводить с опорой на источник информации примеры изменений в изученных</w:t>
      </w:r>
      <w:r w:rsidRPr="00EC7DA0">
        <w:rPr>
          <w:spacing w:val="40"/>
          <w:lang w:val="ru-RU"/>
        </w:rPr>
        <w:t xml:space="preserve"> </w:t>
      </w:r>
      <w:r w:rsidRPr="00EC7DA0">
        <w:rPr>
          <w:lang w:val="ru-RU"/>
        </w:rPr>
        <w:t>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4184B" w:rsidRPr="00EC7DA0" w:rsidRDefault="00EC7DA0">
      <w:pPr>
        <w:pStyle w:val="210"/>
        <w:tabs>
          <w:tab w:val="left" w:pos="3362"/>
          <w:tab w:val="left" w:pos="4889"/>
          <w:tab w:val="left" w:pos="5887"/>
          <w:tab w:val="left" w:pos="7481"/>
          <w:tab w:val="left" w:pos="9873"/>
        </w:tabs>
        <w:rPr>
          <w:lang w:val="ru-RU"/>
        </w:rPr>
      </w:pPr>
      <w:bookmarkStart w:id="90" w:name="К_концу_7_класса_обучающийся_научится:"/>
      <w:bookmarkEnd w:id="90"/>
      <w:r w:rsidRPr="00EC7DA0">
        <w:rPr>
          <w:spacing w:val="-10"/>
          <w:lang w:val="ru-RU"/>
        </w:rPr>
        <w:t>К</w:t>
      </w:r>
      <w:r w:rsidRPr="00EC7DA0">
        <w:rPr>
          <w:lang w:val="ru-RU"/>
        </w:rPr>
        <w:tab/>
      </w:r>
      <w:r w:rsidRPr="00EC7DA0">
        <w:rPr>
          <w:spacing w:val="-4"/>
          <w:lang w:val="ru-RU"/>
        </w:rPr>
        <w:t>концу</w:t>
      </w:r>
      <w:r w:rsidRPr="00EC7DA0">
        <w:rPr>
          <w:lang w:val="ru-RU"/>
        </w:rPr>
        <w:tab/>
      </w:r>
      <w:r w:rsidRPr="00EC7DA0">
        <w:rPr>
          <w:spacing w:val="-10"/>
          <w:lang w:val="ru-RU"/>
        </w:rPr>
        <w:t>7</w:t>
      </w:r>
      <w:r w:rsidRPr="00EC7DA0">
        <w:rPr>
          <w:lang w:val="ru-RU"/>
        </w:rPr>
        <w:tab/>
      </w:r>
      <w:r w:rsidRPr="00EC7DA0">
        <w:rPr>
          <w:spacing w:val="-2"/>
          <w:lang w:val="ru-RU"/>
        </w:rPr>
        <w:t>класса</w:t>
      </w:r>
      <w:r w:rsidRPr="00EC7DA0">
        <w:rPr>
          <w:lang w:val="ru-RU"/>
        </w:rPr>
        <w:tab/>
      </w:r>
      <w:r w:rsidRPr="00EC7DA0">
        <w:rPr>
          <w:spacing w:val="-2"/>
          <w:lang w:val="ru-RU"/>
        </w:rPr>
        <w:t>обучающийся</w:t>
      </w:r>
      <w:r w:rsidRPr="00EC7DA0">
        <w:rPr>
          <w:lang w:val="ru-RU"/>
        </w:rPr>
        <w:tab/>
      </w:r>
      <w:r w:rsidRPr="00EC7DA0">
        <w:rPr>
          <w:spacing w:val="-2"/>
          <w:lang w:val="ru-RU"/>
        </w:rPr>
        <w:t>научится:</w:t>
      </w:r>
    </w:p>
    <w:p w:rsidR="00E4184B" w:rsidRPr="00EC7DA0" w:rsidRDefault="00EC7DA0">
      <w:pPr>
        <w:pStyle w:val="a4"/>
        <w:tabs>
          <w:tab w:val="left" w:pos="10339"/>
        </w:tabs>
        <w:spacing w:before="120" w:line="360" w:lineRule="auto"/>
        <w:ind w:right="853" w:firstLine="0"/>
        <w:rPr>
          <w:lang w:val="ru-RU"/>
        </w:rPr>
      </w:pPr>
      <w:r w:rsidRPr="00EC7DA0">
        <w:rPr>
          <w:lang w:val="ru-RU"/>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w:t>
      </w:r>
      <w:r w:rsidRPr="00EC7DA0">
        <w:rPr>
          <w:w w:val="95"/>
          <w:lang w:val="ru-RU"/>
        </w:rPr>
        <w:t>практико-</w:t>
      </w:r>
      <w:r w:rsidRPr="00EC7DA0">
        <w:rPr>
          <w:spacing w:val="-2"/>
          <w:lang w:val="ru-RU"/>
        </w:rPr>
        <w:t>ориентированных</w:t>
      </w:r>
      <w:r w:rsidRPr="00EC7DA0">
        <w:rPr>
          <w:lang w:val="ru-RU"/>
        </w:rPr>
        <w:tab/>
      </w:r>
      <w:r w:rsidRPr="00EC7DA0">
        <w:rPr>
          <w:spacing w:val="-2"/>
          <w:w w:val="95"/>
          <w:lang w:val="ru-RU"/>
        </w:rPr>
        <w:t>задач;</w:t>
      </w:r>
    </w:p>
    <w:p w:rsidR="00E4184B" w:rsidRPr="00EC7DA0" w:rsidRDefault="00EC7DA0">
      <w:pPr>
        <w:pStyle w:val="a4"/>
        <w:tabs>
          <w:tab w:val="left" w:pos="9921"/>
        </w:tabs>
        <w:spacing w:line="362" w:lineRule="auto"/>
        <w:ind w:right="841" w:firstLine="0"/>
        <w:rPr>
          <w:lang w:val="ru-RU"/>
        </w:rPr>
      </w:pPr>
      <w:r w:rsidRPr="00EC7DA0">
        <w:rPr>
          <w:lang w:val="ru-RU"/>
        </w:rPr>
        <w:t xml:space="preserve">-иметь представление о строении и свойствах (целостность, зональность, ритмичность) </w:t>
      </w:r>
      <w:r w:rsidRPr="00EC7DA0">
        <w:rPr>
          <w:spacing w:val="-2"/>
          <w:lang w:val="ru-RU"/>
        </w:rPr>
        <w:t>географической</w:t>
      </w:r>
      <w:r w:rsidRPr="00EC7DA0">
        <w:rPr>
          <w:lang w:val="ru-RU"/>
        </w:rPr>
        <w:tab/>
      </w:r>
      <w:r w:rsidRPr="00EC7DA0">
        <w:rPr>
          <w:spacing w:val="-2"/>
          <w:lang w:val="ru-RU"/>
        </w:rPr>
        <w:t>оболочки;</w:t>
      </w:r>
    </w:p>
    <w:p w:rsidR="00E4184B" w:rsidRPr="00EC7DA0" w:rsidRDefault="00EC7DA0">
      <w:pPr>
        <w:pStyle w:val="a4"/>
        <w:tabs>
          <w:tab w:val="left" w:pos="9806"/>
        </w:tabs>
        <w:spacing w:line="360" w:lineRule="auto"/>
        <w:ind w:right="850" w:firstLine="0"/>
        <w:rPr>
          <w:lang w:val="ru-RU"/>
        </w:rPr>
      </w:pPr>
      <w:r w:rsidRPr="00EC7DA0">
        <w:rPr>
          <w:lang w:val="ru-RU"/>
        </w:rPr>
        <w:t>-определять с опорой на алгоритм учебных действий природные зоны по их</w:t>
      </w:r>
      <w:r w:rsidRPr="00EC7DA0">
        <w:rPr>
          <w:spacing w:val="40"/>
          <w:lang w:val="ru-RU"/>
        </w:rPr>
        <w:t xml:space="preserve"> </w:t>
      </w:r>
      <w:r w:rsidRPr="00EC7DA0">
        <w:rPr>
          <w:spacing w:val="-2"/>
          <w:lang w:val="ru-RU"/>
        </w:rPr>
        <w:t>существенным</w:t>
      </w:r>
      <w:r w:rsidRPr="00EC7DA0">
        <w:rPr>
          <w:lang w:val="ru-RU"/>
        </w:rPr>
        <w:tab/>
      </w:r>
      <w:r w:rsidRPr="00EC7DA0">
        <w:rPr>
          <w:spacing w:val="-2"/>
          <w:lang w:val="ru-RU"/>
        </w:rPr>
        <w:t>признакам;</w:t>
      </w:r>
    </w:p>
    <w:p w:rsidR="00E4184B" w:rsidRPr="00EC7DA0" w:rsidRDefault="00EC7DA0">
      <w:pPr>
        <w:pStyle w:val="a4"/>
        <w:tabs>
          <w:tab w:val="left" w:pos="9950"/>
        </w:tabs>
        <w:spacing w:line="360" w:lineRule="auto"/>
        <w:ind w:right="851" w:firstLine="0"/>
        <w:rPr>
          <w:lang w:val="ru-RU"/>
        </w:rPr>
      </w:pPr>
      <w:r w:rsidRPr="00EC7DA0">
        <w:rPr>
          <w:lang w:val="ru-RU"/>
        </w:rPr>
        <w:t xml:space="preserve">-различать с помощью учителя изученные процессы и явления, происходящие в </w:t>
      </w:r>
      <w:r w:rsidRPr="00EC7DA0">
        <w:rPr>
          <w:spacing w:val="-2"/>
          <w:lang w:val="ru-RU"/>
        </w:rPr>
        <w:t>географической</w:t>
      </w:r>
      <w:r w:rsidRPr="00EC7DA0">
        <w:rPr>
          <w:lang w:val="ru-RU"/>
        </w:rPr>
        <w:tab/>
      </w:r>
      <w:r w:rsidRPr="00EC7DA0">
        <w:rPr>
          <w:spacing w:val="-2"/>
          <w:lang w:val="ru-RU"/>
        </w:rPr>
        <w:t>оболочке;</w:t>
      </w:r>
    </w:p>
    <w:p w:rsidR="00E4184B" w:rsidRPr="00EC7DA0" w:rsidRDefault="00EC7DA0">
      <w:pPr>
        <w:pStyle w:val="a4"/>
        <w:tabs>
          <w:tab w:val="left" w:pos="5652"/>
          <w:tab w:val="left" w:pos="9978"/>
        </w:tabs>
        <w:spacing w:line="360" w:lineRule="auto"/>
        <w:ind w:right="858" w:firstLine="0"/>
        <w:rPr>
          <w:lang w:val="ru-RU"/>
        </w:rPr>
      </w:pPr>
      <w:r w:rsidRPr="00EC7DA0">
        <w:rPr>
          <w:lang w:val="ru-RU"/>
        </w:rPr>
        <w:t xml:space="preserve">-приводить с опорой на источник информации примеры изменений в геосферах в </w:t>
      </w:r>
      <w:r w:rsidRPr="00EC7DA0">
        <w:rPr>
          <w:spacing w:val="-2"/>
          <w:lang w:val="ru-RU"/>
        </w:rPr>
        <w:t>результате</w:t>
      </w:r>
      <w:r w:rsidRPr="00EC7DA0">
        <w:rPr>
          <w:lang w:val="ru-RU"/>
        </w:rPr>
        <w:tab/>
      </w:r>
      <w:r w:rsidRPr="00EC7DA0">
        <w:rPr>
          <w:spacing w:val="-2"/>
          <w:lang w:val="ru-RU"/>
        </w:rPr>
        <w:t>деятельности</w:t>
      </w:r>
      <w:r w:rsidRPr="00EC7DA0">
        <w:rPr>
          <w:lang w:val="ru-RU"/>
        </w:rPr>
        <w:tab/>
      </w:r>
      <w:r w:rsidRPr="00EC7DA0">
        <w:rPr>
          <w:spacing w:val="-2"/>
          <w:lang w:val="ru-RU"/>
        </w:rPr>
        <w:t>человека;</w:t>
      </w:r>
    </w:p>
    <w:p w:rsidR="00E4184B" w:rsidRPr="00EC7DA0" w:rsidRDefault="00EC7DA0">
      <w:pPr>
        <w:pStyle w:val="a4"/>
        <w:tabs>
          <w:tab w:val="left" w:pos="3122"/>
          <w:tab w:val="left" w:pos="4649"/>
          <w:tab w:val="left" w:pos="6493"/>
          <w:tab w:val="left" w:pos="7481"/>
          <w:tab w:val="left" w:pos="8250"/>
          <w:tab w:val="left" w:pos="10373"/>
        </w:tabs>
        <w:spacing w:line="360" w:lineRule="auto"/>
        <w:ind w:right="853" w:firstLine="0"/>
        <w:rPr>
          <w:lang w:val="ru-RU"/>
        </w:rPr>
      </w:pPr>
      <w:r w:rsidRPr="00EC7DA0">
        <w:rPr>
          <w:lang w:val="ru-RU"/>
        </w:rPr>
        <w:t xml:space="preserve">-описывать после предварительного анализа закономерности изменения в пространстве </w:t>
      </w:r>
      <w:r w:rsidRPr="00EC7DA0">
        <w:rPr>
          <w:spacing w:val="-2"/>
          <w:lang w:val="ru-RU"/>
        </w:rPr>
        <w:t>рельефа,</w:t>
      </w:r>
      <w:r w:rsidRPr="00EC7DA0">
        <w:rPr>
          <w:lang w:val="ru-RU"/>
        </w:rPr>
        <w:tab/>
      </w:r>
      <w:r w:rsidRPr="00EC7DA0">
        <w:rPr>
          <w:spacing w:val="-2"/>
          <w:lang w:val="ru-RU"/>
        </w:rPr>
        <w:t>климата,</w:t>
      </w:r>
      <w:r w:rsidRPr="00EC7DA0">
        <w:rPr>
          <w:lang w:val="ru-RU"/>
        </w:rPr>
        <w:tab/>
      </w:r>
      <w:r w:rsidRPr="00EC7DA0">
        <w:rPr>
          <w:spacing w:val="-2"/>
          <w:lang w:val="ru-RU"/>
        </w:rPr>
        <w:t>внутренних</w:t>
      </w:r>
      <w:r w:rsidRPr="00EC7DA0">
        <w:rPr>
          <w:lang w:val="ru-RU"/>
        </w:rPr>
        <w:tab/>
      </w:r>
      <w:r w:rsidRPr="00EC7DA0">
        <w:rPr>
          <w:spacing w:val="-5"/>
          <w:lang w:val="ru-RU"/>
        </w:rPr>
        <w:t>вод</w:t>
      </w:r>
      <w:r w:rsidRPr="00EC7DA0">
        <w:rPr>
          <w:lang w:val="ru-RU"/>
        </w:rPr>
        <w:tab/>
      </w:r>
      <w:r w:rsidRPr="00EC7DA0">
        <w:rPr>
          <w:spacing w:val="-10"/>
          <w:lang w:val="ru-RU"/>
        </w:rPr>
        <w:t>и</w:t>
      </w:r>
      <w:r w:rsidRPr="00EC7DA0">
        <w:rPr>
          <w:lang w:val="ru-RU"/>
        </w:rPr>
        <w:tab/>
      </w:r>
      <w:r w:rsidRPr="00EC7DA0">
        <w:rPr>
          <w:spacing w:val="-2"/>
          <w:lang w:val="ru-RU"/>
        </w:rPr>
        <w:t>органического</w:t>
      </w:r>
      <w:r w:rsidRPr="00EC7DA0">
        <w:rPr>
          <w:lang w:val="ru-RU"/>
        </w:rPr>
        <w:tab/>
      </w:r>
      <w:r w:rsidRPr="00EC7DA0">
        <w:rPr>
          <w:spacing w:val="-2"/>
          <w:lang w:val="ru-RU"/>
        </w:rPr>
        <w:t>мира;</w:t>
      </w:r>
    </w:p>
    <w:p w:rsidR="00E4184B" w:rsidRPr="00EC7DA0" w:rsidRDefault="00EC7DA0">
      <w:pPr>
        <w:pStyle w:val="a4"/>
        <w:spacing w:line="360" w:lineRule="auto"/>
        <w:ind w:right="860" w:firstLine="0"/>
        <w:rPr>
          <w:lang w:val="ru-RU"/>
        </w:rPr>
      </w:pPr>
      <w:r w:rsidRPr="00EC7DA0">
        <w:rPr>
          <w:lang w:val="ru-RU"/>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w:t>
      </w:r>
      <w:r w:rsidRPr="00EC7DA0">
        <w:rPr>
          <w:spacing w:val="-2"/>
          <w:lang w:val="ru-RU"/>
        </w:rPr>
        <w:t>информации;</w:t>
      </w:r>
    </w:p>
    <w:p w:rsidR="00E4184B" w:rsidRPr="00EC7DA0" w:rsidRDefault="00EC7DA0">
      <w:pPr>
        <w:pStyle w:val="a4"/>
        <w:spacing w:before="1" w:line="357" w:lineRule="auto"/>
        <w:ind w:right="849" w:firstLine="0"/>
        <w:rPr>
          <w:lang w:val="ru-RU"/>
        </w:rPr>
      </w:pPr>
      <w:r w:rsidRPr="00EC7DA0">
        <w:rPr>
          <w:lang w:val="ru-RU"/>
        </w:rPr>
        <w:t>-называть особенности географических процессов на границах литосферных плит с</w:t>
      </w:r>
      <w:r w:rsidRPr="00EC7DA0">
        <w:rPr>
          <w:spacing w:val="40"/>
          <w:lang w:val="ru-RU"/>
        </w:rPr>
        <w:t xml:space="preserve"> </w:t>
      </w:r>
      <w:r w:rsidRPr="00EC7DA0">
        <w:rPr>
          <w:lang w:val="ru-RU"/>
        </w:rPr>
        <w:t>учётом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6003"/>
          <w:tab w:val="left" w:pos="10070"/>
        </w:tabs>
        <w:spacing w:before="71"/>
        <w:ind w:firstLine="0"/>
        <w:rPr>
          <w:lang w:val="ru-RU"/>
        </w:rPr>
      </w:pPr>
      <w:r w:rsidRPr="00EC7DA0">
        <w:rPr>
          <w:spacing w:val="-2"/>
          <w:lang w:val="ru-RU"/>
        </w:rPr>
        <w:lastRenderedPageBreak/>
        <w:t>крупных</w:t>
      </w:r>
      <w:r w:rsidRPr="00EC7DA0">
        <w:rPr>
          <w:lang w:val="ru-RU"/>
        </w:rPr>
        <w:tab/>
      </w:r>
      <w:r w:rsidRPr="00EC7DA0">
        <w:rPr>
          <w:spacing w:val="-4"/>
          <w:lang w:val="ru-RU"/>
        </w:rPr>
        <w:t>форм</w:t>
      </w:r>
      <w:r w:rsidRPr="00EC7DA0">
        <w:rPr>
          <w:lang w:val="ru-RU"/>
        </w:rPr>
        <w:tab/>
      </w:r>
      <w:r w:rsidRPr="00EC7DA0">
        <w:rPr>
          <w:spacing w:val="-2"/>
          <w:lang w:val="ru-RU"/>
        </w:rPr>
        <w:t>рельефа;</w:t>
      </w:r>
    </w:p>
    <w:p w:rsidR="00E4184B" w:rsidRPr="00EC7DA0" w:rsidRDefault="00EC7DA0">
      <w:pPr>
        <w:pStyle w:val="a4"/>
        <w:tabs>
          <w:tab w:val="left" w:pos="3482"/>
          <w:tab w:val="left" w:pos="5667"/>
          <w:tab w:val="left" w:pos="7270"/>
          <w:tab w:val="left" w:pos="9623"/>
        </w:tabs>
        <w:spacing w:before="137" w:line="362" w:lineRule="auto"/>
        <w:ind w:right="853" w:firstLine="0"/>
        <w:rPr>
          <w:lang w:val="ru-RU"/>
        </w:rPr>
      </w:pPr>
      <w:r w:rsidRPr="00EC7DA0">
        <w:rPr>
          <w:lang w:val="ru-RU"/>
        </w:rPr>
        <w:t xml:space="preserve">-классифицировать с опорой на алгоритм учебных действий воздушные массы Земли, </w:t>
      </w:r>
      <w:r w:rsidRPr="00EC7DA0">
        <w:rPr>
          <w:spacing w:val="-4"/>
          <w:lang w:val="ru-RU"/>
        </w:rPr>
        <w:t>типы</w:t>
      </w:r>
      <w:r w:rsidRPr="00EC7DA0">
        <w:rPr>
          <w:lang w:val="ru-RU"/>
        </w:rPr>
        <w:tab/>
      </w:r>
      <w:r w:rsidRPr="00EC7DA0">
        <w:rPr>
          <w:spacing w:val="-2"/>
          <w:lang w:val="ru-RU"/>
        </w:rPr>
        <w:t>климата</w:t>
      </w:r>
      <w:r w:rsidRPr="00EC7DA0">
        <w:rPr>
          <w:lang w:val="ru-RU"/>
        </w:rPr>
        <w:tab/>
      </w:r>
      <w:r w:rsidRPr="00EC7DA0">
        <w:rPr>
          <w:spacing w:val="-5"/>
          <w:lang w:val="ru-RU"/>
        </w:rPr>
        <w:t>по</w:t>
      </w:r>
      <w:r w:rsidRPr="00EC7DA0">
        <w:rPr>
          <w:lang w:val="ru-RU"/>
        </w:rPr>
        <w:tab/>
      </w:r>
      <w:r w:rsidRPr="00EC7DA0">
        <w:rPr>
          <w:spacing w:val="-2"/>
          <w:lang w:val="ru-RU"/>
        </w:rPr>
        <w:t>заданным</w:t>
      </w:r>
      <w:r w:rsidRPr="00EC7DA0">
        <w:rPr>
          <w:lang w:val="ru-RU"/>
        </w:rPr>
        <w:tab/>
      </w:r>
      <w:r w:rsidRPr="00EC7DA0">
        <w:rPr>
          <w:spacing w:val="-2"/>
          <w:lang w:val="ru-RU"/>
        </w:rPr>
        <w:t>показателям;</w:t>
      </w:r>
    </w:p>
    <w:p w:rsidR="00E4184B" w:rsidRPr="00EC7DA0" w:rsidRDefault="00EC7DA0">
      <w:pPr>
        <w:pStyle w:val="a4"/>
        <w:tabs>
          <w:tab w:val="left" w:pos="5777"/>
          <w:tab w:val="left" w:pos="10214"/>
        </w:tabs>
        <w:spacing w:line="360" w:lineRule="auto"/>
        <w:ind w:right="851" w:firstLine="0"/>
        <w:rPr>
          <w:lang w:val="ru-RU"/>
        </w:rPr>
      </w:pPr>
      <w:r w:rsidRPr="00EC7DA0">
        <w:rPr>
          <w:lang w:val="ru-RU"/>
        </w:rPr>
        <w:t xml:space="preserve">-иметь представление об образовании тропических муссонов, пассатов тропических </w:t>
      </w:r>
      <w:r w:rsidRPr="00EC7DA0">
        <w:rPr>
          <w:spacing w:val="-2"/>
          <w:lang w:val="ru-RU"/>
        </w:rPr>
        <w:t>широт,</w:t>
      </w:r>
      <w:r w:rsidRPr="00EC7DA0">
        <w:rPr>
          <w:lang w:val="ru-RU"/>
        </w:rPr>
        <w:tab/>
      </w:r>
      <w:r w:rsidRPr="00EC7DA0">
        <w:rPr>
          <w:spacing w:val="-2"/>
          <w:lang w:val="ru-RU"/>
        </w:rPr>
        <w:t>западных</w:t>
      </w:r>
      <w:r w:rsidRPr="00EC7DA0">
        <w:rPr>
          <w:lang w:val="ru-RU"/>
        </w:rPr>
        <w:tab/>
      </w:r>
      <w:r w:rsidRPr="00EC7DA0">
        <w:rPr>
          <w:spacing w:val="-2"/>
          <w:lang w:val="ru-RU"/>
        </w:rPr>
        <w:t>ветров;</w:t>
      </w:r>
    </w:p>
    <w:p w:rsidR="00E4184B" w:rsidRPr="00EC7DA0" w:rsidRDefault="00EC7DA0">
      <w:pPr>
        <w:pStyle w:val="a4"/>
        <w:tabs>
          <w:tab w:val="left" w:pos="10339"/>
        </w:tabs>
        <w:spacing w:line="360" w:lineRule="auto"/>
        <w:ind w:right="847" w:firstLine="0"/>
        <w:rPr>
          <w:lang w:val="ru-RU"/>
        </w:rPr>
      </w:pPr>
      <w:r w:rsidRPr="00EC7DA0">
        <w:rPr>
          <w:lang w:val="ru-RU"/>
        </w:rPr>
        <w:t xml:space="preserve">-применять с опорой на справочный материал понятия "воздушные массы", "муссоны", "пассаты", "западные ветры", "климатообразующий фактор" для решения учебных и (или) </w:t>
      </w:r>
      <w:r w:rsidRPr="00EC7DA0">
        <w:rPr>
          <w:w w:val="95"/>
          <w:lang w:val="ru-RU"/>
        </w:rPr>
        <w:t>практико-</w:t>
      </w:r>
      <w:r w:rsidRPr="00EC7DA0">
        <w:rPr>
          <w:spacing w:val="-2"/>
          <w:lang w:val="ru-RU"/>
        </w:rPr>
        <w:t>ориентированных</w:t>
      </w:r>
      <w:r w:rsidRPr="00EC7DA0">
        <w:rPr>
          <w:lang w:val="ru-RU"/>
        </w:rPr>
        <w:tab/>
      </w:r>
      <w:r w:rsidRPr="00EC7DA0">
        <w:rPr>
          <w:spacing w:val="-2"/>
          <w:lang w:val="ru-RU"/>
        </w:rPr>
        <w:t>задач;</w:t>
      </w:r>
    </w:p>
    <w:p w:rsidR="00E4184B" w:rsidRPr="00EC7DA0" w:rsidRDefault="00EC7DA0">
      <w:pPr>
        <w:pStyle w:val="a4"/>
        <w:ind w:firstLine="0"/>
        <w:rPr>
          <w:lang w:val="ru-RU"/>
        </w:rPr>
      </w:pPr>
      <w:r w:rsidRPr="00EC7DA0">
        <w:rPr>
          <w:lang w:val="ru-RU"/>
        </w:rPr>
        <w:t>-описывать</w:t>
      </w:r>
      <w:r w:rsidRPr="00EC7DA0">
        <w:rPr>
          <w:spacing w:val="79"/>
          <w:w w:val="150"/>
          <w:lang w:val="ru-RU"/>
        </w:rPr>
        <w:t xml:space="preserve">  </w:t>
      </w:r>
      <w:r w:rsidRPr="00EC7DA0">
        <w:rPr>
          <w:lang w:val="ru-RU"/>
        </w:rPr>
        <w:t>с</w:t>
      </w:r>
      <w:r w:rsidRPr="00EC7DA0">
        <w:rPr>
          <w:spacing w:val="76"/>
          <w:w w:val="150"/>
          <w:lang w:val="ru-RU"/>
        </w:rPr>
        <w:t xml:space="preserve">  </w:t>
      </w:r>
      <w:r w:rsidRPr="00EC7DA0">
        <w:rPr>
          <w:lang w:val="ru-RU"/>
        </w:rPr>
        <w:t>опорой</w:t>
      </w:r>
      <w:r w:rsidRPr="00EC7DA0">
        <w:rPr>
          <w:spacing w:val="53"/>
          <w:lang w:val="ru-RU"/>
        </w:rPr>
        <w:t xml:space="preserve">   </w:t>
      </w:r>
      <w:r w:rsidRPr="00EC7DA0">
        <w:rPr>
          <w:lang w:val="ru-RU"/>
        </w:rPr>
        <w:t>на</w:t>
      </w:r>
      <w:r w:rsidRPr="00EC7DA0">
        <w:rPr>
          <w:spacing w:val="79"/>
          <w:w w:val="150"/>
          <w:lang w:val="ru-RU"/>
        </w:rPr>
        <w:t xml:space="preserve">  </w:t>
      </w:r>
      <w:r w:rsidRPr="00EC7DA0">
        <w:rPr>
          <w:lang w:val="ru-RU"/>
        </w:rPr>
        <w:t>план</w:t>
      </w:r>
      <w:r w:rsidRPr="00EC7DA0">
        <w:rPr>
          <w:spacing w:val="55"/>
          <w:lang w:val="ru-RU"/>
        </w:rPr>
        <w:t xml:space="preserve">   </w:t>
      </w:r>
      <w:r w:rsidRPr="00EC7DA0">
        <w:rPr>
          <w:lang w:val="ru-RU"/>
        </w:rPr>
        <w:t>климат</w:t>
      </w:r>
      <w:r w:rsidRPr="00EC7DA0">
        <w:rPr>
          <w:spacing w:val="54"/>
          <w:lang w:val="ru-RU"/>
        </w:rPr>
        <w:t xml:space="preserve">   </w:t>
      </w:r>
      <w:r w:rsidRPr="00EC7DA0">
        <w:rPr>
          <w:lang w:val="ru-RU"/>
        </w:rPr>
        <w:t>территории</w:t>
      </w:r>
      <w:r w:rsidRPr="00EC7DA0">
        <w:rPr>
          <w:spacing w:val="57"/>
          <w:lang w:val="ru-RU"/>
        </w:rPr>
        <w:t xml:space="preserve">   </w:t>
      </w:r>
      <w:r w:rsidRPr="00EC7DA0">
        <w:rPr>
          <w:lang w:val="ru-RU"/>
        </w:rPr>
        <w:t>по</w:t>
      </w:r>
      <w:r w:rsidRPr="00EC7DA0">
        <w:rPr>
          <w:spacing w:val="77"/>
          <w:w w:val="150"/>
          <w:lang w:val="ru-RU"/>
        </w:rPr>
        <w:t xml:space="preserve">  </w:t>
      </w:r>
      <w:r w:rsidRPr="00EC7DA0">
        <w:rPr>
          <w:spacing w:val="-2"/>
          <w:lang w:val="ru-RU"/>
        </w:rPr>
        <w:t>климатограмме;</w:t>
      </w:r>
    </w:p>
    <w:p w:rsidR="00E4184B" w:rsidRPr="00EC7DA0" w:rsidRDefault="00EC7DA0">
      <w:pPr>
        <w:pStyle w:val="a4"/>
        <w:tabs>
          <w:tab w:val="left" w:pos="9710"/>
        </w:tabs>
        <w:spacing w:before="134" w:line="360" w:lineRule="auto"/>
        <w:ind w:right="851" w:firstLine="0"/>
        <w:rPr>
          <w:lang w:val="ru-RU"/>
        </w:rPr>
      </w:pPr>
      <w:r w:rsidRPr="00EC7DA0">
        <w:rPr>
          <w:lang w:val="ru-RU"/>
        </w:rPr>
        <w:t xml:space="preserve">-объяснять с помощью учителя влияние климатообразующих факторов на климатические </w:t>
      </w:r>
      <w:r w:rsidRPr="00EC7DA0">
        <w:rPr>
          <w:spacing w:val="-2"/>
          <w:lang w:val="ru-RU"/>
        </w:rPr>
        <w:t>особенности</w:t>
      </w:r>
      <w:r w:rsidRPr="00EC7DA0">
        <w:rPr>
          <w:lang w:val="ru-RU"/>
        </w:rPr>
        <w:tab/>
      </w:r>
      <w:r w:rsidRPr="00EC7DA0">
        <w:rPr>
          <w:spacing w:val="-2"/>
          <w:lang w:val="ru-RU"/>
        </w:rPr>
        <w:t>территории;</w:t>
      </w:r>
    </w:p>
    <w:p w:rsidR="00E4184B" w:rsidRPr="00EC7DA0" w:rsidRDefault="00EC7DA0">
      <w:pPr>
        <w:pStyle w:val="a4"/>
        <w:spacing w:before="3" w:line="360" w:lineRule="auto"/>
        <w:ind w:right="850" w:firstLine="0"/>
        <w:rPr>
          <w:lang w:val="ru-RU"/>
        </w:rPr>
      </w:pPr>
      <w:r w:rsidRPr="00EC7DA0">
        <w:rPr>
          <w:lang w:val="ru-RU"/>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w:t>
      </w:r>
      <w:r w:rsidRPr="00EC7DA0">
        <w:rPr>
          <w:spacing w:val="80"/>
          <w:lang w:val="ru-RU"/>
        </w:rPr>
        <w:t xml:space="preserve"> </w:t>
      </w:r>
      <w:r w:rsidRPr="00EC7DA0">
        <w:rPr>
          <w:spacing w:val="-2"/>
          <w:lang w:val="ru-RU"/>
        </w:rPr>
        <w:t>информации;</w:t>
      </w:r>
    </w:p>
    <w:p w:rsidR="00E4184B" w:rsidRPr="00EC7DA0" w:rsidRDefault="00EC7DA0">
      <w:pPr>
        <w:pStyle w:val="a4"/>
        <w:spacing w:before="1"/>
        <w:ind w:firstLine="0"/>
        <w:rPr>
          <w:lang w:val="ru-RU"/>
        </w:rPr>
      </w:pPr>
      <w:r w:rsidRPr="00EC7DA0">
        <w:rPr>
          <w:lang w:val="ru-RU"/>
        </w:rPr>
        <w:t>-различать</w:t>
      </w:r>
      <w:r w:rsidRPr="00EC7DA0">
        <w:rPr>
          <w:spacing w:val="72"/>
          <w:lang w:val="ru-RU"/>
        </w:rPr>
        <w:t xml:space="preserve">    </w:t>
      </w:r>
      <w:r w:rsidRPr="00EC7DA0">
        <w:rPr>
          <w:lang w:val="ru-RU"/>
        </w:rPr>
        <w:t>после</w:t>
      </w:r>
      <w:r w:rsidRPr="00EC7DA0">
        <w:rPr>
          <w:spacing w:val="72"/>
          <w:lang w:val="ru-RU"/>
        </w:rPr>
        <w:t xml:space="preserve">    </w:t>
      </w:r>
      <w:r w:rsidRPr="00EC7DA0">
        <w:rPr>
          <w:lang w:val="ru-RU"/>
        </w:rPr>
        <w:t>предварительного</w:t>
      </w:r>
      <w:r w:rsidRPr="00EC7DA0">
        <w:rPr>
          <w:spacing w:val="73"/>
          <w:lang w:val="ru-RU"/>
        </w:rPr>
        <w:t xml:space="preserve">    </w:t>
      </w:r>
      <w:r w:rsidRPr="00EC7DA0">
        <w:rPr>
          <w:lang w:val="ru-RU"/>
        </w:rPr>
        <w:t>анализа</w:t>
      </w:r>
      <w:r w:rsidRPr="00EC7DA0">
        <w:rPr>
          <w:spacing w:val="69"/>
          <w:lang w:val="ru-RU"/>
        </w:rPr>
        <w:t xml:space="preserve">    </w:t>
      </w:r>
      <w:r w:rsidRPr="00EC7DA0">
        <w:rPr>
          <w:lang w:val="ru-RU"/>
        </w:rPr>
        <w:t>океанические</w:t>
      </w:r>
      <w:r w:rsidRPr="00EC7DA0">
        <w:rPr>
          <w:spacing w:val="74"/>
          <w:lang w:val="ru-RU"/>
        </w:rPr>
        <w:t xml:space="preserve">    </w:t>
      </w:r>
      <w:r w:rsidRPr="00EC7DA0">
        <w:rPr>
          <w:spacing w:val="-2"/>
          <w:lang w:val="ru-RU"/>
        </w:rPr>
        <w:t>течения;</w:t>
      </w:r>
    </w:p>
    <w:p w:rsidR="00E4184B" w:rsidRPr="00EC7DA0" w:rsidRDefault="00EC7DA0">
      <w:pPr>
        <w:pStyle w:val="a4"/>
        <w:spacing w:before="133" w:line="362" w:lineRule="auto"/>
        <w:ind w:right="860" w:firstLine="0"/>
        <w:rPr>
          <w:lang w:val="ru-RU"/>
        </w:rPr>
      </w:pPr>
      <w:r w:rsidRPr="00EC7DA0">
        <w:rPr>
          <w:lang w:val="ru-RU"/>
        </w:rPr>
        <w:t>-сравнивать температуру и солёность поверхностных вод Мирового океана на разных широтах</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использованием</w:t>
      </w:r>
      <w:r w:rsidRPr="00EC7DA0">
        <w:rPr>
          <w:spacing w:val="40"/>
          <w:lang w:val="ru-RU"/>
        </w:rPr>
        <w:t xml:space="preserve">  </w:t>
      </w:r>
      <w:r w:rsidRPr="00EC7DA0">
        <w:rPr>
          <w:lang w:val="ru-RU"/>
        </w:rPr>
        <w:t>различных</w:t>
      </w:r>
      <w:r w:rsidRPr="00EC7DA0">
        <w:rPr>
          <w:spacing w:val="40"/>
          <w:lang w:val="ru-RU"/>
        </w:rPr>
        <w:t xml:space="preserve">  </w:t>
      </w:r>
      <w:r w:rsidRPr="00EC7DA0">
        <w:rPr>
          <w:lang w:val="ru-RU"/>
        </w:rPr>
        <w:t>источников</w:t>
      </w:r>
      <w:r w:rsidRPr="00EC7DA0">
        <w:rPr>
          <w:spacing w:val="40"/>
          <w:lang w:val="ru-RU"/>
        </w:rPr>
        <w:t xml:space="preserve">  </w:t>
      </w:r>
      <w:r w:rsidRPr="00EC7DA0">
        <w:rPr>
          <w:lang w:val="ru-RU"/>
        </w:rPr>
        <w:t>географической</w:t>
      </w:r>
      <w:r w:rsidRPr="00EC7DA0">
        <w:rPr>
          <w:spacing w:val="40"/>
          <w:lang w:val="ru-RU"/>
        </w:rPr>
        <w:t xml:space="preserve">  </w:t>
      </w:r>
      <w:r w:rsidRPr="00EC7DA0">
        <w:rPr>
          <w:lang w:val="ru-RU"/>
        </w:rPr>
        <w:t>информации;</w:t>
      </w:r>
    </w:p>
    <w:p w:rsidR="00E4184B" w:rsidRPr="00EC7DA0" w:rsidRDefault="00EC7DA0">
      <w:pPr>
        <w:pStyle w:val="a4"/>
        <w:tabs>
          <w:tab w:val="left" w:pos="5369"/>
          <w:tab w:val="left" w:pos="9585"/>
        </w:tabs>
        <w:spacing w:line="362" w:lineRule="auto"/>
        <w:ind w:right="853" w:firstLine="0"/>
        <w:rPr>
          <w:lang w:val="ru-RU"/>
        </w:rPr>
      </w:pPr>
      <w:r w:rsidRPr="00EC7DA0">
        <w:rPr>
          <w:lang w:val="ru-RU"/>
        </w:rPr>
        <w:t xml:space="preserve">-объяснять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w:t>
      </w:r>
      <w:r w:rsidRPr="00EC7DA0">
        <w:rPr>
          <w:spacing w:val="-2"/>
          <w:lang w:val="ru-RU"/>
        </w:rPr>
        <w:t>источников</w:t>
      </w:r>
      <w:r w:rsidRPr="00EC7DA0">
        <w:rPr>
          <w:lang w:val="ru-RU"/>
        </w:rPr>
        <w:tab/>
      </w:r>
      <w:r w:rsidRPr="00EC7DA0">
        <w:rPr>
          <w:spacing w:val="-2"/>
          <w:lang w:val="ru-RU"/>
        </w:rPr>
        <w:t>географической</w:t>
      </w:r>
      <w:r w:rsidRPr="00EC7DA0">
        <w:rPr>
          <w:lang w:val="ru-RU"/>
        </w:rPr>
        <w:tab/>
      </w:r>
      <w:r w:rsidRPr="00EC7DA0">
        <w:rPr>
          <w:spacing w:val="-2"/>
          <w:lang w:val="ru-RU"/>
        </w:rPr>
        <w:t>информации;</w:t>
      </w:r>
    </w:p>
    <w:p w:rsidR="00E4184B" w:rsidRPr="00EC7DA0" w:rsidRDefault="00EC7DA0">
      <w:pPr>
        <w:pStyle w:val="a4"/>
        <w:tabs>
          <w:tab w:val="left" w:pos="4605"/>
          <w:tab w:val="left" w:pos="10344"/>
        </w:tabs>
        <w:spacing w:line="360" w:lineRule="auto"/>
        <w:ind w:right="848" w:firstLine="0"/>
        <w:rPr>
          <w:lang w:val="ru-RU"/>
        </w:rPr>
      </w:pPr>
      <w:r w:rsidRPr="00EC7DA0">
        <w:rPr>
          <w:lang w:val="ru-RU"/>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w:t>
      </w:r>
      <w:r w:rsidRPr="00EC7DA0">
        <w:rPr>
          <w:spacing w:val="-10"/>
          <w:lang w:val="ru-RU"/>
        </w:rPr>
        <w:t>и</w:t>
      </w:r>
      <w:r w:rsidRPr="00EC7DA0">
        <w:rPr>
          <w:lang w:val="ru-RU"/>
        </w:rPr>
        <w:tab/>
      </w:r>
      <w:r w:rsidRPr="00EC7DA0">
        <w:rPr>
          <w:w w:val="95"/>
          <w:lang w:val="ru-RU"/>
        </w:rPr>
        <w:t>практико-</w:t>
      </w:r>
      <w:r w:rsidRPr="00EC7DA0">
        <w:rPr>
          <w:spacing w:val="-2"/>
          <w:lang w:val="ru-RU"/>
        </w:rPr>
        <w:t>ориентированных</w:t>
      </w:r>
      <w:r w:rsidRPr="00EC7DA0">
        <w:rPr>
          <w:lang w:val="ru-RU"/>
        </w:rPr>
        <w:tab/>
      </w:r>
      <w:r w:rsidRPr="00EC7DA0">
        <w:rPr>
          <w:spacing w:val="-2"/>
          <w:lang w:val="ru-RU"/>
        </w:rPr>
        <w:t>задач;</w:t>
      </w:r>
    </w:p>
    <w:p w:rsidR="00E4184B" w:rsidRPr="00EC7DA0" w:rsidRDefault="00EC7DA0">
      <w:pPr>
        <w:pStyle w:val="a4"/>
        <w:tabs>
          <w:tab w:val="left" w:pos="2920"/>
          <w:tab w:val="left" w:pos="4250"/>
          <w:tab w:val="left" w:pos="6046"/>
          <w:tab w:val="left" w:pos="7847"/>
          <w:tab w:val="left" w:pos="9710"/>
        </w:tabs>
        <w:spacing w:line="364" w:lineRule="auto"/>
        <w:ind w:right="844" w:firstLine="0"/>
        <w:rPr>
          <w:lang w:val="ru-RU"/>
        </w:rPr>
      </w:pPr>
      <w:r w:rsidRPr="00EC7DA0">
        <w:rPr>
          <w:lang w:val="ru-RU"/>
        </w:rPr>
        <w:t>-различать</w:t>
      </w:r>
      <w:r w:rsidRPr="00EC7DA0">
        <w:rPr>
          <w:spacing w:val="-2"/>
          <w:lang w:val="ru-RU"/>
        </w:rPr>
        <w:t xml:space="preserve"> </w:t>
      </w:r>
      <w:r w:rsidRPr="00EC7DA0">
        <w:rPr>
          <w:lang w:val="ru-RU"/>
        </w:rPr>
        <w:t>и</w:t>
      </w:r>
      <w:r w:rsidRPr="00EC7DA0">
        <w:rPr>
          <w:spacing w:val="-3"/>
          <w:lang w:val="ru-RU"/>
        </w:rPr>
        <w:t xml:space="preserve"> </w:t>
      </w:r>
      <w:r w:rsidRPr="00EC7DA0">
        <w:rPr>
          <w:lang w:val="ru-RU"/>
        </w:rPr>
        <w:t>сравнивать</w:t>
      </w:r>
      <w:r w:rsidRPr="00EC7DA0">
        <w:rPr>
          <w:spacing w:val="-1"/>
          <w:lang w:val="ru-RU"/>
        </w:rPr>
        <w:t xml:space="preserve"> </w:t>
      </w:r>
      <w:r w:rsidRPr="00EC7DA0">
        <w:rPr>
          <w:lang w:val="ru-RU"/>
        </w:rPr>
        <w:t>после предварительного</w:t>
      </w:r>
      <w:r w:rsidRPr="00EC7DA0">
        <w:rPr>
          <w:spacing w:val="-2"/>
          <w:lang w:val="ru-RU"/>
        </w:rPr>
        <w:t xml:space="preserve"> </w:t>
      </w:r>
      <w:r w:rsidRPr="00EC7DA0">
        <w:rPr>
          <w:lang w:val="ru-RU"/>
        </w:rPr>
        <w:t>анализа:</w:t>
      </w:r>
      <w:r w:rsidRPr="00EC7DA0">
        <w:rPr>
          <w:spacing w:val="-7"/>
          <w:lang w:val="ru-RU"/>
        </w:rPr>
        <w:t xml:space="preserve"> </w:t>
      </w:r>
      <w:r w:rsidRPr="00EC7DA0">
        <w:rPr>
          <w:lang w:val="ru-RU"/>
        </w:rPr>
        <w:t>численность</w:t>
      </w:r>
      <w:r w:rsidRPr="00EC7DA0">
        <w:rPr>
          <w:spacing w:val="-2"/>
          <w:lang w:val="ru-RU"/>
        </w:rPr>
        <w:t xml:space="preserve"> </w:t>
      </w:r>
      <w:r w:rsidRPr="00EC7DA0">
        <w:rPr>
          <w:lang w:val="ru-RU"/>
        </w:rPr>
        <w:t>населения</w:t>
      </w:r>
      <w:r w:rsidRPr="00EC7DA0">
        <w:rPr>
          <w:spacing w:val="-3"/>
          <w:lang w:val="ru-RU"/>
        </w:rPr>
        <w:t xml:space="preserve"> </w:t>
      </w:r>
      <w:r w:rsidRPr="00EC7DA0">
        <w:rPr>
          <w:lang w:val="ru-RU"/>
        </w:rPr>
        <w:t xml:space="preserve">крупных </w:t>
      </w:r>
      <w:r w:rsidRPr="00EC7DA0">
        <w:rPr>
          <w:spacing w:val="-2"/>
          <w:lang w:val="ru-RU"/>
        </w:rPr>
        <w:t>стран</w:t>
      </w:r>
      <w:r w:rsidRPr="00EC7DA0">
        <w:rPr>
          <w:lang w:val="ru-RU"/>
        </w:rPr>
        <w:tab/>
      </w:r>
      <w:r w:rsidRPr="00EC7DA0">
        <w:rPr>
          <w:spacing w:val="-4"/>
          <w:lang w:val="ru-RU"/>
        </w:rPr>
        <w:t>мира;</w:t>
      </w:r>
      <w:r w:rsidRPr="00EC7DA0">
        <w:rPr>
          <w:lang w:val="ru-RU"/>
        </w:rPr>
        <w:tab/>
      </w:r>
      <w:r w:rsidRPr="00EC7DA0">
        <w:rPr>
          <w:spacing w:val="-2"/>
          <w:lang w:val="ru-RU"/>
        </w:rPr>
        <w:t>плотность</w:t>
      </w:r>
      <w:r w:rsidRPr="00EC7DA0">
        <w:rPr>
          <w:lang w:val="ru-RU"/>
        </w:rPr>
        <w:tab/>
      </w:r>
      <w:r w:rsidRPr="00EC7DA0">
        <w:rPr>
          <w:spacing w:val="-2"/>
          <w:lang w:val="ru-RU"/>
        </w:rPr>
        <w:t>населения</w:t>
      </w:r>
      <w:r w:rsidRPr="00EC7DA0">
        <w:rPr>
          <w:lang w:val="ru-RU"/>
        </w:rPr>
        <w:tab/>
      </w:r>
      <w:r w:rsidRPr="00EC7DA0">
        <w:rPr>
          <w:spacing w:val="-2"/>
          <w:lang w:val="ru-RU"/>
        </w:rPr>
        <w:t>различных</w:t>
      </w:r>
      <w:r w:rsidRPr="00EC7DA0">
        <w:rPr>
          <w:lang w:val="ru-RU"/>
        </w:rPr>
        <w:tab/>
      </w:r>
      <w:r w:rsidRPr="00EC7DA0">
        <w:rPr>
          <w:spacing w:val="-2"/>
          <w:lang w:val="ru-RU"/>
        </w:rPr>
        <w:t>территорий;</w:t>
      </w:r>
    </w:p>
    <w:p w:rsidR="00E4184B" w:rsidRPr="00EC7DA0" w:rsidRDefault="00EC7DA0">
      <w:pPr>
        <w:pStyle w:val="a4"/>
        <w:tabs>
          <w:tab w:val="left" w:pos="10339"/>
        </w:tabs>
        <w:spacing w:line="360" w:lineRule="auto"/>
        <w:ind w:right="840" w:firstLine="0"/>
        <w:rPr>
          <w:lang w:val="ru-RU"/>
        </w:rPr>
      </w:pPr>
      <w:r w:rsidRPr="00EC7DA0">
        <w:rPr>
          <w:lang w:val="ru-RU"/>
        </w:rPr>
        <w:t xml:space="preserve">-применять понятие "плотность населения" для решения учебных и (или) практико- </w:t>
      </w:r>
      <w:r w:rsidRPr="00EC7DA0">
        <w:rPr>
          <w:spacing w:val="-2"/>
          <w:lang w:val="ru-RU"/>
        </w:rPr>
        <w:t>ориентированных</w:t>
      </w:r>
      <w:r w:rsidRPr="00EC7DA0">
        <w:rPr>
          <w:lang w:val="ru-RU"/>
        </w:rPr>
        <w:tab/>
      </w:r>
      <w:r w:rsidRPr="00EC7DA0">
        <w:rPr>
          <w:spacing w:val="-2"/>
          <w:lang w:val="ru-RU"/>
        </w:rPr>
        <w:t>задач;</w:t>
      </w:r>
    </w:p>
    <w:p w:rsidR="00E4184B" w:rsidRPr="00EC7DA0" w:rsidRDefault="00EC7DA0">
      <w:pPr>
        <w:pStyle w:val="a4"/>
        <w:spacing w:line="264" w:lineRule="exact"/>
        <w:ind w:firstLine="0"/>
        <w:rPr>
          <w:lang w:val="ru-RU"/>
        </w:rPr>
      </w:pPr>
      <w:r w:rsidRPr="00EC7DA0">
        <w:rPr>
          <w:lang w:val="ru-RU"/>
        </w:rPr>
        <w:t>-различать</w:t>
      </w:r>
      <w:r w:rsidRPr="00EC7DA0">
        <w:rPr>
          <w:spacing w:val="46"/>
          <w:lang w:val="ru-RU"/>
        </w:rPr>
        <w:t xml:space="preserve"> </w:t>
      </w:r>
      <w:r w:rsidRPr="00EC7DA0">
        <w:rPr>
          <w:lang w:val="ru-RU"/>
        </w:rPr>
        <w:t>с</w:t>
      </w:r>
      <w:r w:rsidRPr="00EC7DA0">
        <w:rPr>
          <w:spacing w:val="44"/>
          <w:lang w:val="ru-RU"/>
        </w:rPr>
        <w:t xml:space="preserve"> </w:t>
      </w:r>
      <w:r w:rsidRPr="00EC7DA0">
        <w:rPr>
          <w:lang w:val="ru-RU"/>
        </w:rPr>
        <w:t>опорой</w:t>
      </w:r>
      <w:r w:rsidRPr="00EC7DA0">
        <w:rPr>
          <w:spacing w:val="46"/>
          <w:lang w:val="ru-RU"/>
        </w:rPr>
        <w:t xml:space="preserve"> </w:t>
      </w:r>
      <w:r w:rsidRPr="00EC7DA0">
        <w:rPr>
          <w:lang w:val="ru-RU"/>
        </w:rPr>
        <w:t>на</w:t>
      </w:r>
      <w:r w:rsidRPr="00EC7DA0">
        <w:rPr>
          <w:spacing w:val="49"/>
          <w:lang w:val="ru-RU"/>
        </w:rPr>
        <w:t xml:space="preserve"> </w:t>
      </w:r>
      <w:r w:rsidRPr="00EC7DA0">
        <w:rPr>
          <w:lang w:val="ru-RU"/>
        </w:rPr>
        <w:t>алгоритм</w:t>
      </w:r>
      <w:r w:rsidRPr="00EC7DA0">
        <w:rPr>
          <w:spacing w:val="52"/>
          <w:lang w:val="ru-RU"/>
        </w:rPr>
        <w:t xml:space="preserve"> </w:t>
      </w:r>
      <w:r w:rsidRPr="00EC7DA0">
        <w:rPr>
          <w:lang w:val="ru-RU"/>
        </w:rPr>
        <w:t>учебных</w:t>
      </w:r>
      <w:r w:rsidRPr="00EC7DA0">
        <w:rPr>
          <w:spacing w:val="44"/>
          <w:lang w:val="ru-RU"/>
        </w:rPr>
        <w:t xml:space="preserve"> </w:t>
      </w:r>
      <w:r w:rsidRPr="00EC7DA0">
        <w:rPr>
          <w:lang w:val="ru-RU"/>
        </w:rPr>
        <w:t>действий</w:t>
      </w:r>
      <w:r w:rsidRPr="00EC7DA0">
        <w:rPr>
          <w:spacing w:val="51"/>
          <w:lang w:val="ru-RU"/>
        </w:rPr>
        <w:t xml:space="preserve"> </w:t>
      </w:r>
      <w:r w:rsidRPr="00EC7DA0">
        <w:rPr>
          <w:lang w:val="ru-RU"/>
        </w:rPr>
        <w:t>городские</w:t>
      </w:r>
      <w:r w:rsidRPr="00EC7DA0">
        <w:rPr>
          <w:spacing w:val="50"/>
          <w:lang w:val="ru-RU"/>
        </w:rPr>
        <w:t xml:space="preserve"> </w:t>
      </w:r>
      <w:r w:rsidRPr="00EC7DA0">
        <w:rPr>
          <w:lang w:val="ru-RU"/>
        </w:rPr>
        <w:t>и</w:t>
      </w:r>
      <w:r w:rsidRPr="00EC7DA0">
        <w:rPr>
          <w:spacing w:val="50"/>
          <w:lang w:val="ru-RU"/>
        </w:rPr>
        <w:t xml:space="preserve"> </w:t>
      </w:r>
      <w:r w:rsidRPr="00EC7DA0">
        <w:rPr>
          <w:lang w:val="ru-RU"/>
        </w:rPr>
        <w:t>сельские</w:t>
      </w:r>
      <w:r w:rsidRPr="00EC7DA0">
        <w:rPr>
          <w:spacing w:val="45"/>
          <w:lang w:val="ru-RU"/>
        </w:rPr>
        <w:t xml:space="preserve"> </w:t>
      </w:r>
      <w:r w:rsidRPr="00EC7DA0">
        <w:rPr>
          <w:spacing w:val="-2"/>
          <w:lang w:val="ru-RU"/>
        </w:rPr>
        <w:t>поселения;</w:t>
      </w:r>
    </w:p>
    <w:p w:rsidR="00E4184B" w:rsidRPr="00EC7DA0" w:rsidRDefault="00EC7DA0">
      <w:pPr>
        <w:pStyle w:val="a4"/>
        <w:tabs>
          <w:tab w:val="left" w:pos="4485"/>
          <w:tab w:val="left" w:pos="6598"/>
          <w:tab w:val="left" w:pos="10056"/>
        </w:tabs>
        <w:spacing w:before="125" w:line="360" w:lineRule="auto"/>
        <w:ind w:right="847" w:firstLine="0"/>
        <w:rPr>
          <w:lang w:val="ru-RU"/>
        </w:rPr>
      </w:pPr>
      <w:r w:rsidRPr="00EC7DA0">
        <w:rPr>
          <w:lang w:val="ru-RU"/>
        </w:rPr>
        <w:t xml:space="preserve">-приводить с опорой на источник информации примеры: крупнейших городов мира; </w:t>
      </w:r>
      <w:r w:rsidRPr="00EC7DA0">
        <w:rPr>
          <w:spacing w:val="-2"/>
          <w:lang w:val="ru-RU"/>
        </w:rPr>
        <w:t>мировых</w:t>
      </w:r>
      <w:r w:rsidRPr="00EC7DA0">
        <w:rPr>
          <w:lang w:val="ru-RU"/>
        </w:rPr>
        <w:tab/>
      </w:r>
      <w:r w:rsidRPr="00EC7DA0">
        <w:rPr>
          <w:spacing w:val="-10"/>
          <w:lang w:val="ru-RU"/>
        </w:rPr>
        <w:t>и</w:t>
      </w:r>
      <w:r w:rsidRPr="00EC7DA0">
        <w:rPr>
          <w:lang w:val="ru-RU"/>
        </w:rPr>
        <w:tab/>
      </w:r>
      <w:r w:rsidRPr="00EC7DA0">
        <w:rPr>
          <w:spacing w:val="-2"/>
          <w:lang w:val="ru-RU"/>
        </w:rPr>
        <w:t>национальных</w:t>
      </w:r>
      <w:r w:rsidRPr="00EC7DA0">
        <w:rPr>
          <w:lang w:val="ru-RU"/>
        </w:rPr>
        <w:tab/>
      </w:r>
      <w:r w:rsidRPr="00EC7DA0">
        <w:rPr>
          <w:spacing w:val="-2"/>
          <w:lang w:val="ru-RU"/>
        </w:rPr>
        <w:t>религий;</w:t>
      </w:r>
    </w:p>
    <w:p w:rsidR="00E4184B" w:rsidRPr="00EC7DA0" w:rsidRDefault="00EC7DA0">
      <w:pPr>
        <w:pStyle w:val="a4"/>
        <w:spacing w:before="3"/>
        <w:ind w:firstLine="0"/>
        <w:rPr>
          <w:lang w:val="ru-RU"/>
        </w:rPr>
      </w:pPr>
      <w:r w:rsidRPr="00EC7DA0">
        <w:rPr>
          <w:lang w:val="ru-RU"/>
        </w:rPr>
        <w:t>-проводить</w:t>
      </w:r>
      <w:r w:rsidRPr="00EC7DA0">
        <w:rPr>
          <w:spacing w:val="51"/>
          <w:w w:val="150"/>
          <w:lang w:val="ru-RU"/>
        </w:rPr>
        <w:t xml:space="preserve">   </w:t>
      </w:r>
      <w:r w:rsidRPr="00EC7DA0">
        <w:rPr>
          <w:lang w:val="ru-RU"/>
        </w:rPr>
        <w:t>с</w:t>
      </w:r>
      <w:r w:rsidRPr="00EC7DA0">
        <w:rPr>
          <w:spacing w:val="79"/>
          <w:lang w:val="ru-RU"/>
        </w:rPr>
        <w:t xml:space="preserve">   </w:t>
      </w:r>
      <w:r w:rsidRPr="00EC7DA0">
        <w:rPr>
          <w:lang w:val="ru-RU"/>
        </w:rPr>
        <w:t>опорой</w:t>
      </w:r>
      <w:r w:rsidRPr="00EC7DA0">
        <w:rPr>
          <w:spacing w:val="53"/>
          <w:w w:val="150"/>
          <w:lang w:val="ru-RU"/>
        </w:rPr>
        <w:t xml:space="preserve">   </w:t>
      </w:r>
      <w:r w:rsidRPr="00EC7DA0">
        <w:rPr>
          <w:lang w:val="ru-RU"/>
        </w:rPr>
        <w:t>на</w:t>
      </w:r>
      <w:r w:rsidRPr="00EC7DA0">
        <w:rPr>
          <w:spacing w:val="51"/>
          <w:w w:val="150"/>
          <w:lang w:val="ru-RU"/>
        </w:rPr>
        <w:t xml:space="preserve">   </w:t>
      </w:r>
      <w:r w:rsidRPr="00EC7DA0">
        <w:rPr>
          <w:lang w:val="ru-RU"/>
        </w:rPr>
        <w:t>план</w:t>
      </w:r>
      <w:r w:rsidRPr="00EC7DA0">
        <w:rPr>
          <w:spacing w:val="51"/>
          <w:w w:val="150"/>
          <w:lang w:val="ru-RU"/>
        </w:rPr>
        <w:t xml:space="preserve">   </w:t>
      </w:r>
      <w:r w:rsidRPr="00EC7DA0">
        <w:rPr>
          <w:lang w:val="ru-RU"/>
        </w:rPr>
        <w:t>языковую</w:t>
      </w:r>
      <w:r w:rsidRPr="00EC7DA0">
        <w:rPr>
          <w:spacing w:val="54"/>
          <w:w w:val="150"/>
          <w:lang w:val="ru-RU"/>
        </w:rPr>
        <w:t xml:space="preserve">   </w:t>
      </w:r>
      <w:r w:rsidRPr="00EC7DA0">
        <w:rPr>
          <w:lang w:val="ru-RU"/>
        </w:rPr>
        <w:t>классификацию</w:t>
      </w:r>
      <w:r w:rsidRPr="00EC7DA0">
        <w:rPr>
          <w:spacing w:val="52"/>
          <w:w w:val="150"/>
          <w:lang w:val="ru-RU"/>
        </w:rPr>
        <w:t xml:space="preserve">   </w:t>
      </w:r>
      <w:r w:rsidRPr="00EC7DA0">
        <w:rPr>
          <w:spacing w:val="-2"/>
          <w:lang w:val="ru-RU"/>
        </w:rPr>
        <w:t>народов;</w:t>
      </w:r>
    </w:p>
    <w:p w:rsidR="00E4184B" w:rsidRPr="00EC7DA0" w:rsidRDefault="00EC7DA0">
      <w:pPr>
        <w:pStyle w:val="a4"/>
        <w:spacing w:before="132"/>
        <w:ind w:firstLine="0"/>
        <w:rPr>
          <w:lang w:val="ru-RU"/>
        </w:rPr>
      </w:pPr>
      <w:r w:rsidRPr="00EC7DA0">
        <w:rPr>
          <w:lang w:val="ru-RU"/>
        </w:rPr>
        <w:t>-различать</w:t>
      </w:r>
      <w:r w:rsidRPr="00EC7DA0">
        <w:rPr>
          <w:spacing w:val="13"/>
          <w:lang w:val="ru-RU"/>
        </w:rPr>
        <w:t xml:space="preserve"> </w:t>
      </w:r>
      <w:r w:rsidRPr="00EC7DA0">
        <w:rPr>
          <w:lang w:val="ru-RU"/>
        </w:rPr>
        <w:t>после</w:t>
      </w:r>
      <w:r w:rsidRPr="00EC7DA0">
        <w:rPr>
          <w:spacing w:val="12"/>
          <w:lang w:val="ru-RU"/>
        </w:rPr>
        <w:t xml:space="preserve"> </w:t>
      </w:r>
      <w:r w:rsidRPr="00EC7DA0">
        <w:rPr>
          <w:lang w:val="ru-RU"/>
        </w:rPr>
        <w:t>предварительного</w:t>
      </w:r>
      <w:r w:rsidRPr="00EC7DA0">
        <w:rPr>
          <w:spacing w:val="14"/>
          <w:lang w:val="ru-RU"/>
        </w:rPr>
        <w:t xml:space="preserve"> </w:t>
      </w:r>
      <w:r w:rsidRPr="00EC7DA0">
        <w:rPr>
          <w:lang w:val="ru-RU"/>
        </w:rPr>
        <w:t>анализа</w:t>
      </w:r>
      <w:r w:rsidRPr="00EC7DA0">
        <w:rPr>
          <w:spacing w:val="11"/>
          <w:lang w:val="ru-RU"/>
        </w:rPr>
        <w:t xml:space="preserve"> </w:t>
      </w:r>
      <w:r w:rsidRPr="00EC7DA0">
        <w:rPr>
          <w:lang w:val="ru-RU"/>
        </w:rPr>
        <w:t>основные</w:t>
      </w:r>
      <w:r w:rsidRPr="00EC7DA0">
        <w:rPr>
          <w:spacing w:val="9"/>
          <w:lang w:val="ru-RU"/>
        </w:rPr>
        <w:t xml:space="preserve"> </w:t>
      </w:r>
      <w:r w:rsidRPr="00EC7DA0">
        <w:rPr>
          <w:lang w:val="ru-RU"/>
        </w:rPr>
        <w:t>виды</w:t>
      </w:r>
      <w:r w:rsidRPr="00EC7DA0">
        <w:rPr>
          <w:spacing w:val="14"/>
          <w:lang w:val="ru-RU"/>
        </w:rPr>
        <w:t xml:space="preserve"> </w:t>
      </w:r>
      <w:r w:rsidRPr="00EC7DA0">
        <w:rPr>
          <w:lang w:val="ru-RU"/>
        </w:rPr>
        <w:t>хозяйственной</w:t>
      </w:r>
      <w:r w:rsidRPr="00EC7DA0">
        <w:rPr>
          <w:spacing w:val="14"/>
          <w:lang w:val="ru-RU"/>
        </w:rPr>
        <w:t xml:space="preserve"> </w:t>
      </w:r>
      <w:r w:rsidRPr="00EC7DA0">
        <w:rPr>
          <w:spacing w:val="-2"/>
          <w:lang w:val="ru-RU"/>
        </w:rPr>
        <w:t>деятельности</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4260"/>
          <w:tab w:val="left" w:pos="6502"/>
          <w:tab w:val="left" w:pos="9609"/>
        </w:tabs>
        <w:spacing w:before="71"/>
        <w:ind w:firstLine="0"/>
        <w:rPr>
          <w:lang w:val="ru-RU"/>
        </w:rPr>
      </w:pPr>
      <w:r w:rsidRPr="00EC7DA0">
        <w:rPr>
          <w:spacing w:val="-2"/>
          <w:lang w:val="ru-RU"/>
        </w:rPr>
        <w:lastRenderedPageBreak/>
        <w:t>людей</w:t>
      </w:r>
      <w:r w:rsidRPr="00EC7DA0">
        <w:rPr>
          <w:lang w:val="ru-RU"/>
        </w:rPr>
        <w:tab/>
      </w:r>
      <w:r w:rsidRPr="00EC7DA0">
        <w:rPr>
          <w:spacing w:val="-5"/>
          <w:lang w:val="ru-RU"/>
        </w:rPr>
        <w:t>на</w:t>
      </w:r>
      <w:r w:rsidRPr="00EC7DA0">
        <w:rPr>
          <w:lang w:val="ru-RU"/>
        </w:rPr>
        <w:tab/>
      </w:r>
      <w:r w:rsidRPr="00EC7DA0">
        <w:rPr>
          <w:spacing w:val="-2"/>
          <w:lang w:val="ru-RU"/>
        </w:rPr>
        <w:t>различных</w:t>
      </w:r>
      <w:r w:rsidRPr="00EC7DA0">
        <w:rPr>
          <w:lang w:val="ru-RU"/>
        </w:rPr>
        <w:tab/>
      </w:r>
      <w:r w:rsidRPr="00EC7DA0">
        <w:rPr>
          <w:spacing w:val="-2"/>
          <w:lang w:val="ru-RU"/>
        </w:rPr>
        <w:t>территориях;</w:t>
      </w:r>
    </w:p>
    <w:p w:rsidR="00E4184B" w:rsidRPr="00EC7DA0" w:rsidRDefault="00EC7DA0">
      <w:pPr>
        <w:pStyle w:val="a4"/>
        <w:spacing w:before="137"/>
        <w:ind w:firstLine="0"/>
        <w:rPr>
          <w:lang w:val="ru-RU"/>
        </w:rPr>
      </w:pPr>
      <w:r w:rsidRPr="00EC7DA0">
        <w:rPr>
          <w:lang w:val="ru-RU"/>
        </w:rPr>
        <w:t>-определять</w:t>
      </w:r>
      <w:r w:rsidRPr="00EC7DA0">
        <w:rPr>
          <w:spacing w:val="51"/>
          <w:lang w:val="ru-RU"/>
        </w:rPr>
        <w:t xml:space="preserve"> </w:t>
      </w:r>
      <w:r w:rsidRPr="00EC7DA0">
        <w:rPr>
          <w:lang w:val="ru-RU"/>
        </w:rPr>
        <w:t>после</w:t>
      </w:r>
      <w:r w:rsidRPr="00EC7DA0">
        <w:rPr>
          <w:spacing w:val="45"/>
          <w:lang w:val="ru-RU"/>
        </w:rPr>
        <w:t xml:space="preserve"> </w:t>
      </w:r>
      <w:r w:rsidRPr="00EC7DA0">
        <w:rPr>
          <w:lang w:val="ru-RU"/>
        </w:rPr>
        <w:t>предварительного</w:t>
      </w:r>
      <w:r w:rsidRPr="00EC7DA0">
        <w:rPr>
          <w:spacing w:val="47"/>
          <w:lang w:val="ru-RU"/>
        </w:rPr>
        <w:t xml:space="preserve"> </w:t>
      </w:r>
      <w:r w:rsidRPr="00EC7DA0">
        <w:rPr>
          <w:lang w:val="ru-RU"/>
        </w:rPr>
        <w:t>анализа</w:t>
      </w:r>
      <w:r w:rsidRPr="00EC7DA0">
        <w:rPr>
          <w:spacing w:val="50"/>
          <w:lang w:val="ru-RU"/>
        </w:rPr>
        <w:t xml:space="preserve"> </w:t>
      </w:r>
      <w:r w:rsidRPr="00EC7DA0">
        <w:rPr>
          <w:lang w:val="ru-RU"/>
        </w:rPr>
        <w:t>страны</w:t>
      </w:r>
      <w:r w:rsidRPr="00EC7DA0">
        <w:rPr>
          <w:spacing w:val="47"/>
          <w:lang w:val="ru-RU"/>
        </w:rPr>
        <w:t xml:space="preserve"> </w:t>
      </w:r>
      <w:r w:rsidRPr="00EC7DA0">
        <w:rPr>
          <w:lang w:val="ru-RU"/>
        </w:rPr>
        <w:t>по</w:t>
      </w:r>
      <w:r w:rsidRPr="00EC7DA0">
        <w:rPr>
          <w:spacing w:val="47"/>
          <w:lang w:val="ru-RU"/>
        </w:rPr>
        <w:t xml:space="preserve"> </w:t>
      </w:r>
      <w:r w:rsidRPr="00EC7DA0">
        <w:rPr>
          <w:lang w:val="ru-RU"/>
        </w:rPr>
        <w:t>их</w:t>
      </w:r>
      <w:r w:rsidRPr="00EC7DA0">
        <w:rPr>
          <w:spacing w:val="49"/>
          <w:lang w:val="ru-RU"/>
        </w:rPr>
        <w:t xml:space="preserve"> </w:t>
      </w:r>
      <w:r w:rsidRPr="00EC7DA0">
        <w:rPr>
          <w:lang w:val="ru-RU"/>
        </w:rPr>
        <w:t>существенным</w:t>
      </w:r>
      <w:r w:rsidRPr="00EC7DA0">
        <w:rPr>
          <w:spacing w:val="49"/>
          <w:lang w:val="ru-RU"/>
        </w:rPr>
        <w:t xml:space="preserve"> </w:t>
      </w:r>
      <w:r w:rsidRPr="00EC7DA0">
        <w:rPr>
          <w:spacing w:val="-2"/>
          <w:lang w:val="ru-RU"/>
        </w:rPr>
        <w:t>признакам;</w:t>
      </w:r>
    </w:p>
    <w:p w:rsidR="00E4184B" w:rsidRPr="00EC7DA0" w:rsidRDefault="00EC7DA0">
      <w:pPr>
        <w:pStyle w:val="a4"/>
        <w:tabs>
          <w:tab w:val="left" w:pos="3664"/>
          <w:tab w:val="left" w:pos="5513"/>
          <w:tab w:val="left" w:pos="7333"/>
          <w:tab w:val="left" w:pos="8351"/>
          <w:tab w:val="left" w:pos="10320"/>
        </w:tabs>
        <w:spacing w:before="137" w:line="360" w:lineRule="auto"/>
        <w:ind w:right="851" w:firstLine="0"/>
        <w:rPr>
          <w:lang w:val="ru-RU"/>
        </w:rPr>
      </w:pPr>
      <w:r w:rsidRPr="00EC7DA0">
        <w:rPr>
          <w:lang w:val="ru-RU"/>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w:t>
      </w:r>
      <w:r w:rsidRPr="00EC7DA0">
        <w:rPr>
          <w:spacing w:val="-2"/>
          <w:lang w:val="ru-RU"/>
        </w:rPr>
        <w:t>природным</w:t>
      </w:r>
      <w:r w:rsidRPr="00EC7DA0">
        <w:rPr>
          <w:lang w:val="ru-RU"/>
        </w:rPr>
        <w:tab/>
      </w:r>
      <w:r w:rsidRPr="00EC7DA0">
        <w:rPr>
          <w:spacing w:val="-2"/>
          <w:lang w:val="ru-RU"/>
        </w:rPr>
        <w:t>условиям</w:t>
      </w:r>
      <w:r w:rsidRPr="00EC7DA0">
        <w:rPr>
          <w:lang w:val="ru-RU"/>
        </w:rPr>
        <w:tab/>
      </w:r>
      <w:r w:rsidRPr="00EC7DA0">
        <w:rPr>
          <w:spacing w:val="-2"/>
          <w:lang w:val="ru-RU"/>
        </w:rPr>
        <w:t>регионов</w:t>
      </w:r>
      <w:r w:rsidRPr="00EC7DA0">
        <w:rPr>
          <w:lang w:val="ru-RU"/>
        </w:rPr>
        <w:tab/>
      </w:r>
      <w:r w:rsidRPr="00EC7DA0">
        <w:rPr>
          <w:spacing w:val="-10"/>
          <w:lang w:val="ru-RU"/>
        </w:rPr>
        <w:t>и</w:t>
      </w:r>
      <w:r w:rsidRPr="00EC7DA0">
        <w:rPr>
          <w:lang w:val="ru-RU"/>
        </w:rPr>
        <w:tab/>
      </w:r>
      <w:r w:rsidRPr="00EC7DA0">
        <w:rPr>
          <w:spacing w:val="-2"/>
          <w:lang w:val="ru-RU"/>
        </w:rPr>
        <w:t>отдельных</w:t>
      </w:r>
      <w:r w:rsidRPr="00EC7DA0">
        <w:rPr>
          <w:lang w:val="ru-RU"/>
        </w:rPr>
        <w:tab/>
      </w:r>
      <w:r w:rsidRPr="00EC7DA0">
        <w:rPr>
          <w:spacing w:val="-2"/>
          <w:lang w:val="ru-RU"/>
        </w:rPr>
        <w:t>стран;</w:t>
      </w:r>
    </w:p>
    <w:p w:rsidR="00E4184B" w:rsidRPr="00EC7DA0" w:rsidRDefault="00EC7DA0">
      <w:pPr>
        <w:pStyle w:val="a4"/>
        <w:spacing w:before="2" w:line="360" w:lineRule="auto"/>
        <w:ind w:right="859" w:firstLine="0"/>
        <w:rPr>
          <w:lang w:val="ru-RU"/>
        </w:rPr>
      </w:pPr>
      <w:r w:rsidRPr="00EC7DA0">
        <w:rPr>
          <w:lang w:val="ru-RU"/>
        </w:rPr>
        <w:t xml:space="preserve">-иметь представление об особенностях природы, населения и хозяйства отдельных </w:t>
      </w:r>
      <w:r w:rsidRPr="00EC7DA0">
        <w:rPr>
          <w:spacing w:val="-2"/>
          <w:lang w:val="ru-RU"/>
        </w:rPr>
        <w:t>территорий;</w:t>
      </w:r>
    </w:p>
    <w:p w:rsidR="00E4184B" w:rsidRPr="00EC7DA0" w:rsidRDefault="00EC7DA0">
      <w:pPr>
        <w:pStyle w:val="a4"/>
        <w:spacing w:before="3" w:line="360" w:lineRule="auto"/>
        <w:ind w:right="850" w:firstLine="0"/>
        <w:rPr>
          <w:lang w:val="ru-RU"/>
        </w:rPr>
      </w:pPr>
      <w:r w:rsidRPr="00EC7DA0">
        <w:rPr>
          <w:lang w:val="ru-RU"/>
        </w:rP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w:t>
      </w:r>
      <w:r w:rsidRPr="00EC7DA0">
        <w:rPr>
          <w:spacing w:val="77"/>
          <w:lang w:val="ru-RU"/>
        </w:rPr>
        <w:t xml:space="preserve">   </w:t>
      </w:r>
      <w:r w:rsidRPr="00EC7DA0">
        <w:rPr>
          <w:lang w:val="ru-RU"/>
        </w:rPr>
        <w:t>природы,</w:t>
      </w:r>
      <w:r w:rsidRPr="00EC7DA0">
        <w:rPr>
          <w:spacing w:val="75"/>
          <w:lang w:val="ru-RU"/>
        </w:rPr>
        <w:t xml:space="preserve">   </w:t>
      </w:r>
      <w:r w:rsidRPr="00EC7DA0">
        <w:rPr>
          <w:lang w:val="ru-RU"/>
        </w:rPr>
        <w:t>населения</w:t>
      </w:r>
      <w:r w:rsidRPr="00EC7DA0">
        <w:rPr>
          <w:spacing w:val="76"/>
          <w:lang w:val="ru-RU"/>
        </w:rPr>
        <w:t xml:space="preserve">   </w:t>
      </w:r>
      <w:r w:rsidRPr="00EC7DA0">
        <w:rPr>
          <w:lang w:val="ru-RU"/>
        </w:rPr>
        <w:t>и</w:t>
      </w:r>
      <w:r w:rsidRPr="00EC7DA0">
        <w:rPr>
          <w:spacing w:val="76"/>
          <w:lang w:val="ru-RU"/>
        </w:rPr>
        <w:t xml:space="preserve">   </w:t>
      </w:r>
      <w:r w:rsidRPr="00EC7DA0">
        <w:rPr>
          <w:lang w:val="ru-RU"/>
        </w:rPr>
        <w:t>хозяйства</w:t>
      </w:r>
      <w:r w:rsidRPr="00EC7DA0">
        <w:rPr>
          <w:spacing w:val="73"/>
          <w:lang w:val="ru-RU"/>
        </w:rPr>
        <w:t xml:space="preserve">   </w:t>
      </w:r>
      <w:r w:rsidRPr="00EC7DA0">
        <w:rPr>
          <w:lang w:val="ru-RU"/>
        </w:rPr>
        <w:t>отдельных</w:t>
      </w:r>
      <w:r w:rsidRPr="00EC7DA0">
        <w:rPr>
          <w:spacing w:val="75"/>
          <w:lang w:val="ru-RU"/>
        </w:rPr>
        <w:t xml:space="preserve">   </w:t>
      </w:r>
      <w:r w:rsidRPr="00EC7DA0">
        <w:rPr>
          <w:lang w:val="ru-RU"/>
        </w:rPr>
        <w:t>территорий;</w:t>
      </w:r>
    </w:p>
    <w:p w:rsidR="00E4184B" w:rsidRPr="00EC7DA0" w:rsidRDefault="00EC7DA0">
      <w:pPr>
        <w:pStyle w:val="a4"/>
        <w:tabs>
          <w:tab w:val="left" w:pos="4101"/>
          <w:tab w:val="left" w:pos="5854"/>
          <w:tab w:val="left" w:pos="10339"/>
        </w:tabs>
        <w:spacing w:line="360" w:lineRule="auto"/>
        <w:ind w:right="849" w:firstLine="0"/>
        <w:rPr>
          <w:lang w:val="ru-RU"/>
        </w:rPr>
      </w:pPr>
      <w:r w:rsidRPr="00EC7DA0">
        <w:rPr>
          <w:lang w:val="ru-RU"/>
        </w:rPr>
        <w:t xml:space="preserve">-представлять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w:t>
      </w:r>
      <w:r w:rsidRPr="00EC7DA0">
        <w:rPr>
          <w:spacing w:val="-2"/>
          <w:lang w:val="ru-RU"/>
        </w:rPr>
        <w:t>учебных</w:t>
      </w:r>
      <w:r w:rsidRPr="00EC7DA0">
        <w:rPr>
          <w:lang w:val="ru-RU"/>
        </w:rPr>
        <w:tab/>
      </w:r>
      <w:r w:rsidRPr="00EC7DA0">
        <w:rPr>
          <w:spacing w:val="-10"/>
          <w:lang w:val="ru-RU"/>
        </w:rPr>
        <w:t>и</w:t>
      </w:r>
      <w:r w:rsidRPr="00EC7DA0">
        <w:rPr>
          <w:lang w:val="ru-RU"/>
        </w:rPr>
        <w:tab/>
      </w:r>
      <w:r w:rsidRPr="00EC7DA0">
        <w:rPr>
          <w:w w:val="95"/>
          <w:lang w:val="ru-RU"/>
        </w:rPr>
        <w:t>практико-</w:t>
      </w:r>
      <w:r w:rsidRPr="00EC7DA0">
        <w:rPr>
          <w:spacing w:val="-2"/>
          <w:lang w:val="ru-RU"/>
        </w:rPr>
        <w:t>ориентированных</w:t>
      </w:r>
      <w:r w:rsidRPr="00EC7DA0">
        <w:rPr>
          <w:lang w:val="ru-RU"/>
        </w:rPr>
        <w:tab/>
      </w:r>
      <w:r w:rsidRPr="00EC7DA0">
        <w:rPr>
          <w:spacing w:val="-2"/>
          <w:lang w:val="ru-RU"/>
        </w:rPr>
        <w:t>задач;</w:t>
      </w:r>
    </w:p>
    <w:p w:rsidR="00E4184B" w:rsidRPr="00EC7DA0" w:rsidRDefault="00EC7DA0">
      <w:pPr>
        <w:pStyle w:val="a4"/>
        <w:spacing w:before="1" w:line="360" w:lineRule="auto"/>
        <w:ind w:right="849" w:firstLine="0"/>
        <w:rPr>
          <w:lang w:val="ru-RU"/>
        </w:rPr>
      </w:pPr>
      <w:r w:rsidRPr="00EC7DA0">
        <w:rPr>
          <w:lang w:val="ru-RU"/>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w:t>
      </w:r>
      <w:r w:rsidRPr="00EC7DA0">
        <w:rPr>
          <w:spacing w:val="80"/>
          <w:w w:val="150"/>
          <w:lang w:val="ru-RU"/>
        </w:rPr>
        <w:t xml:space="preserve"> </w:t>
      </w:r>
      <w:r w:rsidRPr="00EC7DA0">
        <w:rPr>
          <w:lang w:val="ru-RU"/>
        </w:rPr>
        <w:t>для</w:t>
      </w:r>
      <w:r w:rsidRPr="00EC7DA0">
        <w:rPr>
          <w:spacing w:val="80"/>
          <w:w w:val="150"/>
          <w:lang w:val="ru-RU"/>
        </w:rPr>
        <w:t xml:space="preserve"> </w:t>
      </w:r>
      <w:r w:rsidRPr="00EC7DA0">
        <w:rPr>
          <w:lang w:val="ru-RU"/>
        </w:rPr>
        <w:t>решения</w:t>
      </w:r>
      <w:r w:rsidRPr="00EC7DA0">
        <w:rPr>
          <w:spacing w:val="80"/>
          <w:w w:val="150"/>
          <w:lang w:val="ru-RU"/>
        </w:rPr>
        <w:t xml:space="preserve"> </w:t>
      </w:r>
      <w:r w:rsidRPr="00EC7DA0">
        <w:rPr>
          <w:lang w:val="ru-RU"/>
        </w:rPr>
        <w:t>различных</w:t>
      </w:r>
      <w:r w:rsidRPr="00EC7DA0">
        <w:rPr>
          <w:spacing w:val="80"/>
          <w:w w:val="150"/>
          <w:lang w:val="ru-RU"/>
        </w:rPr>
        <w:t xml:space="preserve"> </w:t>
      </w:r>
      <w:r w:rsidRPr="00EC7DA0">
        <w:rPr>
          <w:lang w:val="ru-RU"/>
        </w:rPr>
        <w:t>учебных</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практико-ориентированных</w:t>
      </w:r>
      <w:r w:rsidRPr="00EC7DA0">
        <w:rPr>
          <w:spacing w:val="80"/>
          <w:w w:val="150"/>
          <w:lang w:val="ru-RU"/>
        </w:rPr>
        <w:t xml:space="preserve"> </w:t>
      </w:r>
      <w:r w:rsidRPr="00EC7DA0">
        <w:rPr>
          <w:lang w:val="ru-RU"/>
        </w:rPr>
        <w:t>задач;</w:t>
      </w:r>
    </w:p>
    <w:p w:rsidR="00E4184B" w:rsidRPr="00EC7DA0" w:rsidRDefault="00EC7DA0">
      <w:pPr>
        <w:pStyle w:val="a4"/>
        <w:tabs>
          <w:tab w:val="left" w:pos="3808"/>
          <w:tab w:val="left" w:pos="5172"/>
          <w:tab w:val="left" w:pos="7361"/>
          <w:tab w:val="left" w:pos="9700"/>
        </w:tabs>
        <w:spacing w:line="362" w:lineRule="auto"/>
        <w:ind w:right="857" w:firstLine="0"/>
        <w:rPr>
          <w:lang w:val="ru-RU"/>
        </w:rPr>
      </w:pPr>
      <w:r w:rsidRPr="00EC7DA0">
        <w:rPr>
          <w:lang w:val="ru-RU"/>
        </w:rPr>
        <w:t xml:space="preserve">-приводить с опорой на источник информации примеры взаимодействия природы и </w:t>
      </w:r>
      <w:r w:rsidRPr="00EC7DA0">
        <w:rPr>
          <w:spacing w:val="-2"/>
          <w:lang w:val="ru-RU"/>
        </w:rPr>
        <w:t>общества</w:t>
      </w:r>
      <w:r w:rsidRPr="00EC7DA0">
        <w:rPr>
          <w:lang w:val="ru-RU"/>
        </w:rPr>
        <w:tab/>
      </w:r>
      <w:r w:rsidRPr="00EC7DA0">
        <w:rPr>
          <w:spacing w:val="-10"/>
          <w:lang w:val="ru-RU"/>
        </w:rPr>
        <w:t>в</w:t>
      </w:r>
      <w:r w:rsidRPr="00EC7DA0">
        <w:rPr>
          <w:lang w:val="ru-RU"/>
        </w:rPr>
        <w:tab/>
      </w:r>
      <w:r w:rsidRPr="00EC7DA0">
        <w:rPr>
          <w:spacing w:val="-2"/>
          <w:lang w:val="ru-RU"/>
        </w:rPr>
        <w:t>пределах</w:t>
      </w:r>
      <w:r w:rsidRPr="00EC7DA0">
        <w:rPr>
          <w:lang w:val="ru-RU"/>
        </w:rPr>
        <w:tab/>
      </w:r>
      <w:r w:rsidRPr="00EC7DA0">
        <w:rPr>
          <w:spacing w:val="-2"/>
          <w:lang w:val="ru-RU"/>
        </w:rPr>
        <w:t>отдельных</w:t>
      </w:r>
      <w:r w:rsidRPr="00EC7DA0">
        <w:rPr>
          <w:lang w:val="ru-RU"/>
        </w:rPr>
        <w:tab/>
      </w:r>
      <w:r w:rsidRPr="00EC7DA0">
        <w:rPr>
          <w:spacing w:val="-2"/>
          <w:lang w:val="ru-RU"/>
        </w:rPr>
        <w:t>территорий;</w:t>
      </w:r>
    </w:p>
    <w:p w:rsidR="00E4184B" w:rsidRPr="00EC7DA0" w:rsidRDefault="00EC7DA0">
      <w:pPr>
        <w:pStyle w:val="a4"/>
        <w:spacing w:line="360" w:lineRule="auto"/>
        <w:ind w:right="856" w:firstLine="0"/>
        <w:rPr>
          <w:lang w:val="ru-RU"/>
        </w:rPr>
      </w:pPr>
      <w:r w:rsidRPr="00EC7DA0">
        <w:rPr>
          <w:lang w:val="ru-RU"/>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E4184B" w:rsidRPr="00EC7DA0" w:rsidRDefault="00EC7DA0">
      <w:pPr>
        <w:pStyle w:val="210"/>
        <w:tabs>
          <w:tab w:val="left" w:pos="3362"/>
          <w:tab w:val="left" w:pos="4889"/>
          <w:tab w:val="left" w:pos="5887"/>
          <w:tab w:val="left" w:pos="7481"/>
          <w:tab w:val="left" w:pos="9873"/>
        </w:tabs>
        <w:spacing w:before="4"/>
        <w:rPr>
          <w:lang w:val="ru-RU"/>
        </w:rPr>
      </w:pPr>
      <w:bookmarkStart w:id="91" w:name="К_концу_8_класса_обучающийся_научится:"/>
      <w:bookmarkEnd w:id="91"/>
      <w:r w:rsidRPr="00EC7DA0">
        <w:rPr>
          <w:spacing w:val="-10"/>
          <w:lang w:val="ru-RU"/>
        </w:rPr>
        <w:t>К</w:t>
      </w:r>
      <w:r w:rsidRPr="00EC7DA0">
        <w:rPr>
          <w:lang w:val="ru-RU"/>
        </w:rPr>
        <w:tab/>
      </w:r>
      <w:r w:rsidRPr="00EC7DA0">
        <w:rPr>
          <w:spacing w:val="-4"/>
          <w:lang w:val="ru-RU"/>
        </w:rPr>
        <w:t>концу</w:t>
      </w:r>
      <w:r w:rsidRPr="00EC7DA0">
        <w:rPr>
          <w:lang w:val="ru-RU"/>
        </w:rPr>
        <w:tab/>
      </w:r>
      <w:r w:rsidRPr="00EC7DA0">
        <w:rPr>
          <w:spacing w:val="-10"/>
          <w:lang w:val="ru-RU"/>
        </w:rPr>
        <w:t>8</w:t>
      </w:r>
      <w:r w:rsidRPr="00EC7DA0">
        <w:rPr>
          <w:lang w:val="ru-RU"/>
        </w:rPr>
        <w:tab/>
      </w:r>
      <w:r w:rsidRPr="00EC7DA0">
        <w:rPr>
          <w:spacing w:val="-2"/>
          <w:lang w:val="ru-RU"/>
        </w:rPr>
        <w:t>класса</w:t>
      </w:r>
      <w:r w:rsidRPr="00EC7DA0">
        <w:rPr>
          <w:lang w:val="ru-RU"/>
        </w:rPr>
        <w:tab/>
      </w:r>
      <w:r w:rsidRPr="00EC7DA0">
        <w:rPr>
          <w:spacing w:val="-2"/>
          <w:lang w:val="ru-RU"/>
        </w:rPr>
        <w:t>обучающийся</w:t>
      </w:r>
      <w:r w:rsidRPr="00EC7DA0">
        <w:rPr>
          <w:lang w:val="ru-RU"/>
        </w:rPr>
        <w:tab/>
      </w:r>
      <w:r w:rsidRPr="00EC7DA0">
        <w:rPr>
          <w:spacing w:val="-2"/>
          <w:lang w:val="ru-RU"/>
        </w:rPr>
        <w:t>научится:</w:t>
      </w:r>
    </w:p>
    <w:p w:rsidR="00E4184B" w:rsidRPr="00EC7DA0" w:rsidRDefault="00EC7DA0">
      <w:pPr>
        <w:pStyle w:val="a4"/>
        <w:tabs>
          <w:tab w:val="left" w:pos="4303"/>
          <w:tab w:val="left" w:pos="5638"/>
          <w:tab w:val="left" w:pos="7780"/>
          <w:tab w:val="left" w:pos="10166"/>
        </w:tabs>
        <w:spacing w:before="132" w:line="360" w:lineRule="auto"/>
        <w:ind w:right="855" w:firstLine="0"/>
        <w:rPr>
          <w:lang w:val="ru-RU"/>
        </w:rPr>
      </w:pPr>
      <w:r w:rsidRPr="00EC7DA0">
        <w:rPr>
          <w:lang w:val="ru-RU"/>
        </w:rPr>
        <w:t xml:space="preserve">-характеризовать с опорой на алгоритм учебных действий основные этапы истории </w:t>
      </w:r>
      <w:r w:rsidRPr="00EC7DA0">
        <w:rPr>
          <w:spacing w:val="-2"/>
          <w:lang w:val="ru-RU"/>
        </w:rPr>
        <w:t>формирования</w:t>
      </w:r>
      <w:r w:rsidRPr="00EC7DA0">
        <w:rPr>
          <w:lang w:val="ru-RU"/>
        </w:rPr>
        <w:tab/>
      </w:r>
      <w:r w:rsidRPr="00EC7DA0">
        <w:rPr>
          <w:spacing w:val="-10"/>
          <w:lang w:val="ru-RU"/>
        </w:rPr>
        <w:t>и</w:t>
      </w:r>
      <w:r w:rsidRPr="00EC7DA0">
        <w:rPr>
          <w:lang w:val="ru-RU"/>
        </w:rPr>
        <w:tab/>
      </w:r>
      <w:r w:rsidRPr="00EC7DA0">
        <w:rPr>
          <w:spacing w:val="-2"/>
          <w:lang w:val="ru-RU"/>
        </w:rPr>
        <w:t>изучения</w:t>
      </w:r>
      <w:r w:rsidRPr="00EC7DA0">
        <w:rPr>
          <w:lang w:val="ru-RU"/>
        </w:rPr>
        <w:tab/>
      </w:r>
      <w:r w:rsidRPr="00EC7DA0">
        <w:rPr>
          <w:spacing w:val="-2"/>
          <w:lang w:val="ru-RU"/>
        </w:rPr>
        <w:t>территории</w:t>
      </w:r>
      <w:r w:rsidRPr="00EC7DA0">
        <w:rPr>
          <w:lang w:val="ru-RU"/>
        </w:rPr>
        <w:tab/>
      </w:r>
      <w:r w:rsidRPr="00EC7DA0">
        <w:rPr>
          <w:spacing w:val="-2"/>
          <w:lang w:val="ru-RU"/>
        </w:rPr>
        <w:t>России;</w:t>
      </w:r>
    </w:p>
    <w:p w:rsidR="00E4184B" w:rsidRPr="00EC7DA0" w:rsidRDefault="00EC7DA0">
      <w:pPr>
        <w:pStyle w:val="a4"/>
        <w:spacing w:line="360" w:lineRule="auto"/>
        <w:ind w:right="847" w:firstLine="0"/>
        <w:rPr>
          <w:lang w:val="ru-RU"/>
        </w:rPr>
      </w:pPr>
      <w:r w:rsidRPr="00EC7DA0">
        <w:rPr>
          <w:lang w:val="ru-RU"/>
        </w:rPr>
        <w:t xml:space="preserve">-находить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w:t>
      </w:r>
      <w:r w:rsidRPr="00EC7DA0">
        <w:rPr>
          <w:spacing w:val="-2"/>
          <w:lang w:val="ru-RU"/>
        </w:rPr>
        <w:t>страны;</w:t>
      </w:r>
    </w:p>
    <w:p w:rsidR="00E4184B" w:rsidRPr="00EC7DA0" w:rsidRDefault="00EC7DA0">
      <w:pPr>
        <w:pStyle w:val="a4"/>
        <w:tabs>
          <w:tab w:val="left" w:pos="4721"/>
          <w:tab w:val="left" w:pos="6771"/>
          <w:tab w:val="left" w:pos="9695"/>
        </w:tabs>
        <w:spacing w:line="360" w:lineRule="auto"/>
        <w:ind w:right="857" w:firstLine="0"/>
        <w:rPr>
          <w:lang w:val="ru-RU"/>
        </w:rPr>
      </w:pPr>
      <w:r w:rsidRPr="00EC7DA0">
        <w:rPr>
          <w:lang w:val="ru-RU"/>
        </w:rPr>
        <w:t xml:space="preserve">-характеризовать с опорой на план географическое положение России с использованием </w:t>
      </w:r>
      <w:r w:rsidRPr="00EC7DA0">
        <w:rPr>
          <w:spacing w:val="-2"/>
          <w:lang w:val="ru-RU"/>
        </w:rPr>
        <w:t>информации</w:t>
      </w:r>
      <w:r w:rsidRPr="00EC7DA0">
        <w:rPr>
          <w:lang w:val="ru-RU"/>
        </w:rPr>
        <w:tab/>
      </w:r>
      <w:r w:rsidRPr="00EC7DA0">
        <w:rPr>
          <w:spacing w:val="-5"/>
          <w:lang w:val="ru-RU"/>
        </w:rPr>
        <w:t>из</w:t>
      </w:r>
      <w:r w:rsidRPr="00EC7DA0">
        <w:rPr>
          <w:lang w:val="ru-RU"/>
        </w:rPr>
        <w:tab/>
      </w:r>
      <w:r w:rsidRPr="00EC7DA0">
        <w:rPr>
          <w:spacing w:val="-2"/>
          <w:lang w:val="ru-RU"/>
        </w:rPr>
        <w:t>различных</w:t>
      </w:r>
      <w:r w:rsidRPr="00EC7DA0">
        <w:rPr>
          <w:lang w:val="ru-RU"/>
        </w:rPr>
        <w:tab/>
      </w:r>
      <w:r w:rsidRPr="00EC7DA0">
        <w:rPr>
          <w:spacing w:val="-2"/>
          <w:lang w:val="ru-RU"/>
        </w:rPr>
        <w:t>источников;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10166"/>
        </w:tabs>
        <w:spacing w:before="71" w:line="360" w:lineRule="auto"/>
        <w:ind w:right="850" w:firstLine="0"/>
        <w:rPr>
          <w:lang w:val="ru-RU"/>
        </w:rPr>
      </w:pPr>
      <w:r w:rsidRPr="00EC7DA0">
        <w:rPr>
          <w:lang w:val="ru-RU"/>
        </w:rPr>
        <w:lastRenderedPageBreak/>
        <w:t xml:space="preserve">-иметь представление о федеральных округах, крупных географических районах и </w:t>
      </w:r>
      <w:r w:rsidRPr="00EC7DA0">
        <w:rPr>
          <w:spacing w:val="-2"/>
          <w:lang w:val="ru-RU"/>
        </w:rPr>
        <w:t>макрорегионах</w:t>
      </w:r>
      <w:r w:rsidRPr="00EC7DA0">
        <w:rPr>
          <w:lang w:val="ru-RU"/>
        </w:rPr>
        <w:tab/>
      </w:r>
      <w:r w:rsidRPr="00EC7DA0">
        <w:rPr>
          <w:spacing w:val="-2"/>
          <w:lang w:val="ru-RU"/>
        </w:rPr>
        <w:t>России;</w:t>
      </w:r>
    </w:p>
    <w:p w:rsidR="00E4184B" w:rsidRPr="00EC7DA0" w:rsidRDefault="00EC7DA0">
      <w:pPr>
        <w:pStyle w:val="a4"/>
        <w:spacing w:before="3" w:line="364" w:lineRule="auto"/>
        <w:ind w:right="858" w:firstLine="0"/>
        <w:rPr>
          <w:lang w:val="ru-RU"/>
        </w:rPr>
      </w:pPr>
      <w:r w:rsidRPr="00EC7DA0">
        <w:rPr>
          <w:lang w:val="ru-RU"/>
        </w:rPr>
        <w:t>-приводить с опорой на источник</w:t>
      </w:r>
      <w:r w:rsidRPr="00EC7DA0">
        <w:rPr>
          <w:spacing w:val="-2"/>
          <w:lang w:val="ru-RU"/>
        </w:rPr>
        <w:t xml:space="preserve"> </w:t>
      </w:r>
      <w:r w:rsidRPr="00EC7DA0">
        <w:rPr>
          <w:lang w:val="ru-RU"/>
        </w:rPr>
        <w:t>информации</w:t>
      </w:r>
      <w:r w:rsidRPr="00EC7DA0">
        <w:rPr>
          <w:spacing w:val="-5"/>
          <w:lang w:val="ru-RU"/>
        </w:rPr>
        <w:t xml:space="preserve"> </w:t>
      </w:r>
      <w:r w:rsidRPr="00EC7DA0">
        <w:rPr>
          <w:lang w:val="ru-RU"/>
        </w:rPr>
        <w:t>примеры субъектов Российской Федерации разных</w:t>
      </w:r>
      <w:r w:rsidRPr="00EC7DA0">
        <w:rPr>
          <w:spacing w:val="80"/>
          <w:lang w:val="ru-RU"/>
        </w:rPr>
        <w:t xml:space="preserve">    </w:t>
      </w:r>
      <w:r w:rsidRPr="00EC7DA0">
        <w:rPr>
          <w:lang w:val="ru-RU"/>
        </w:rPr>
        <w:t>видов</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показывать</w:t>
      </w:r>
      <w:r w:rsidRPr="00EC7DA0">
        <w:rPr>
          <w:spacing w:val="79"/>
          <w:lang w:val="ru-RU"/>
        </w:rPr>
        <w:t xml:space="preserve">    </w:t>
      </w:r>
      <w:r w:rsidRPr="00EC7DA0">
        <w:rPr>
          <w:lang w:val="ru-RU"/>
        </w:rPr>
        <w:t>их</w:t>
      </w:r>
      <w:r w:rsidRPr="00EC7DA0">
        <w:rPr>
          <w:spacing w:val="80"/>
          <w:lang w:val="ru-RU"/>
        </w:rPr>
        <w:t xml:space="preserve">    </w:t>
      </w:r>
      <w:r w:rsidRPr="00EC7DA0">
        <w:rPr>
          <w:lang w:val="ru-RU"/>
        </w:rPr>
        <w:t>на</w:t>
      </w:r>
      <w:r w:rsidRPr="00EC7DA0">
        <w:rPr>
          <w:spacing w:val="80"/>
          <w:lang w:val="ru-RU"/>
        </w:rPr>
        <w:t xml:space="preserve">    </w:t>
      </w:r>
      <w:r w:rsidRPr="00EC7DA0">
        <w:rPr>
          <w:lang w:val="ru-RU"/>
        </w:rPr>
        <w:t>географической</w:t>
      </w:r>
      <w:r w:rsidRPr="00EC7DA0">
        <w:rPr>
          <w:spacing w:val="80"/>
          <w:lang w:val="ru-RU"/>
        </w:rPr>
        <w:t xml:space="preserve">    </w:t>
      </w:r>
      <w:r w:rsidRPr="00EC7DA0">
        <w:rPr>
          <w:lang w:val="ru-RU"/>
        </w:rPr>
        <w:t>карте;</w:t>
      </w:r>
    </w:p>
    <w:p w:rsidR="00E4184B" w:rsidRPr="00EC7DA0" w:rsidRDefault="00EC7DA0">
      <w:pPr>
        <w:pStyle w:val="a4"/>
        <w:spacing w:line="360" w:lineRule="auto"/>
        <w:ind w:right="852" w:firstLine="0"/>
        <w:rPr>
          <w:lang w:val="ru-RU"/>
        </w:rPr>
      </w:pPr>
      <w:r w:rsidRPr="00EC7DA0">
        <w:rPr>
          <w:lang w:val="ru-RU"/>
        </w:rPr>
        <w:t>-иметь представление о влиянии географического положения регионов России на особенности</w:t>
      </w:r>
      <w:r w:rsidRPr="00EC7DA0">
        <w:rPr>
          <w:spacing w:val="66"/>
          <w:lang w:val="ru-RU"/>
        </w:rPr>
        <w:t xml:space="preserve">   </w:t>
      </w:r>
      <w:r w:rsidRPr="00EC7DA0">
        <w:rPr>
          <w:lang w:val="ru-RU"/>
        </w:rPr>
        <w:t>природы,</w:t>
      </w:r>
      <w:r w:rsidRPr="00EC7DA0">
        <w:rPr>
          <w:spacing w:val="66"/>
          <w:lang w:val="ru-RU"/>
        </w:rPr>
        <w:t xml:space="preserve">   </w:t>
      </w:r>
      <w:r w:rsidRPr="00EC7DA0">
        <w:rPr>
          <w:lang w:val="ru-RU"/>
        </w:rPr>
        <w:t>жизнь</w:t>
      </w:r>
      <w:r w:rsidRPr="00EC7DA0">
        <w:rPr>
          <w:spacing w:val="68"/>
          <w:lang w:val="ru-RU"/>
        </w:rPr>
        <w:t xml:space="preserve">   </w:t>
      </w:r>
      <w:r w:rsidRPr="00EC7DA0">
        <w:rPr>
          <w:lang w:val="ru-RU"/>
        </w:rPr>
        <w:t>и</w:t>
      </w:r>
      <w:r w:rsidRPr="00EC7DA0">
        <w:rPr>
          <w:spacing w:val="66"/>
          <w:lang w:val="ru-RU"/>
        </w:rPr>
        <w:t xml:space="preserve">   </w:t>
      </w:r>
      <w:r w:rsidRPr="00EC7DA0">
        <w:rPr>
          <w:lang w:val="ru-RU"/>
        </w:rPr>
        <w:t>хозяйственную</w:t>
      </w:r>
      <w:r w:rsidRPr="00EC7DA0">
        <w:rPr>
          <w:spacing w:val="69"/>
          <w:lang w:val="ru-RU"/>
        </w:rPr>
        <w:t xml:space="preserve">   </w:t>
      </w:r>
      <w:r w:rsidRPr="00EC7DA0">
        <w:rPr>
          <w:lang w:val="ru-RU"/>
        </w:rPr>
        <w:t>деятельность</w:t>
      </w:r>
      <w:r w:rsidRPr="00EC7DA0">
        <w:rPr>
          <w:spacing w:val="66"/>
          <w:lang w:val="ru-RU"/>
        </w:rPr>
        <w:t xml:space="preserve">   </w:t>
      </w:r>
      <w:r w:rsidRPr="00EC7DA0">
        <w:rPr>
          <w:lang w:val="ru-RU"/>
        </w:rPr>
        <w:t>населения;</w:t>
      </w:r>
    </w:p>
    <w:p w:rsidR="00E4184B" w:rsidRPr="00EC7DA0" w:rsidRDefault="00EC7DA0">
      <w:pPr>
        <w:pStyle w:val="a4"/>
        <w:spacing w:line="362" w:lineRule="auto"/>
        <w:ind w:right="849" w:firstLine="0"/>
        <w:rPr>
          <w:lang w:val="ru-RU"/>
        </w:rPr>
      </w:pPr>
      <w:r w:rsidRPr="00EC7DA0">
        <w:rPr>
          <w:lang w:val="ru-RU"/>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w:t>
      </w:r>
      <w:r w:rsidRPr="00EC7DA0">
        <w:rPr>
          <w:spacing w:val="60"/>
          <w:lang w:val="ru-RU"/>
        </w:rPr>
        <w:t xml:space="preserve">  </w:t>
      </w:r>
      <w:r w:rsidRPr="00EC7DA0">
        <w:rPr>
          <w:lang w:val="ru-RU"/>
        </w:rPr>
        <w:t>и</w:t>
      </w:r>
      <w:r w:rsidRPr="00EC7DA0">
        <w:rPr>
          <w:spacing w:val="59"/>
          <w:lang w:val="ru-RU"/>
        </w:rPr>
        <w:t xml:space="preserve">  </w:t>
      </w:r>
      <w:r w:rsidRPr="00EC7DA0">
        <w:rPr>
          <w:lang w:val="ru-RU"/>
        </w:rPr>
        <w:t>зональном</w:t>
      </w:r>
      <w:r w:rsidRPr="00EC7DA0">
        <w:rPr>
          <w:spacing w:val="58"/>
          <w:lang w:val="ru-RU"/>
        </w:rPr>
        <w:t xml:space="preserve">  </w:t>
      </w:r>
      <w:r w:rsidRPr="00EC7DA0">
        <w:rPr>
          <w:lang w:val="ru-RU"/>
        </w:rPr>
        <w:t>времени</w:t>
      </w:r>
      <w:r w:rsidRPr="00EC7DA0">
        <w:rPr>
          <w:spacing w:val="62"/>
          <w:lang w:val="ru-RU"/>
        </w:rPr>
        <w:t xml:space="preserve">  </w:t>
      </w:r>
      <w:r w:rsidRPr="00EC7DA0">
        <w:rPr>
          <w:lang w:val="ru-RU"/>
        </w:rPr>
        <w:t>для</w:t>
      </w:r>
      <w:r w:rsidRPr="00EC7DA0">
        <w:rPr>
          <w:spacing w:val="61"/>
          <w:lang w:val="ru-RU"/>
        </w:rPr>
        <w:t xml:space="preserve">  </w:t>
      </w:r>
      <w:r w:rsidRPr="00EC7DA0">
        <w:rPr>
          <w:lang w:val="ru-RU"/>
        </w:rPr>
        <w:t>решения</w:t>
      </w:r>
      <w:r w:rsidRPr="00EC7DA0">
        <w:rPr>
          <w:spacing w:val="59"/>
          <w:lang w:val="ru-RU"/>
        </w:rPr>
        <w:t xml:space="preserve">  </w:t>
      </w:r>
      <w:r w:rsidRPr="00EC7DA0">
        <w:rPr>
          <w:lang w:val="ru-RU"/>
        </w:rPr>
        <w:t>практико-ориентированных</w:t>
      </w:r>
      <w:r w:rsidRPr="00EC7DA0">
        <w:rPr>
          <w:spacing w:val="58"/>
          <w:lang w:val="ru-RU"/>
        </w:rPr>
        <w:t xml:space="preserve">  </w:t>
      </w:r>
      <w:r w:rsidRPr="00EC7DA0">
        <w:rPr>
          <w:lang w:val="ru-RU"/>
        </w:rPr>
        <w:t>задач;</w:t>
      </w:r>
    </w:p>
    <w:p w:rsidR="00E4184B" w:rsidRPr="00EC7DA0" w:rsidRDefault="00EC7DA0">
      <w:pPr>
        <w:pStyle w:val="a4"/>
        <w:tabs>
          <w:tab w:val="left" w:pos="5955"/>
          <w:tab w:val="left" w:pos="10157"/>
        </w:tabs>
        <w:spacing w:line="360" w:lineRule="auto"/>
        <w:ind w:right="854" w:firstLine="0"/>
        <w:rPr>
          <w:lang w:val="ru-RU"/>
        </w:rPr>
      </w:pPr>
      <w:r w:rsidRPr="00EC7DA0">
        <w:rPr>
          <w:lang w:val="ru-RU"/>
        </w:rPr>
        <w:t xml:space="preserve">-иметь представление о степени благоприятности природных условий в пределах </w:t>
      </w:r>
      <w:r w:rsidRPr="00EC7DA0">
        <w:rPr>
          <w:spacing w:val="-2"/>
          <w:lang w:val="ru-RU"/>
        </w:rPr>
        <w:t>отдельных</w:t>
      </w:r>
      <w:r w:rsidRPr="00EC7DA0">
        <w:rPr>
          <w:lang w:val="ru-RU"/>
        </w:rPr>
        <w:tab/>
      </w:r>
      <w:r w:rsidRPr="00EC7DA0">
        <w:rPr>
          <w:spacing w:val="-2"/>
          <w:lang w:val="ru-RU"/>
        </w:rPr>
        <w:t>регионов</w:t>
      </w:r>
      <w:r w:rsidRPr="00EC7DA0">
        <w:rPr>
          <w:lang w:val="ru-RU"/>
        </w:rPr>
        <w:tab/>
      </w:r>
      <w:r w:rsidRPr="00EC7DA0">
        <w:rPr>
          <w:spacing w:val="-2"/>
          <w:lang w:val="ru-RU"/>
        </w:rPr>
        <w:t>страны;</w:t>
      </w:r>
    </w:p>
    <w:p w:rsidR="00E4184B" w:rsidRPr="00EC7DA0" w:rsidRDefault="00EC7DA0">
      <w:pPr>
        <w:pStyle w:val="a4"/>
        <w:spacing w:line="274" w:lineRule="exact"/>
        <w:ind w:firstLine="0"/>
        <w:rPr>
          <w:lang w:val="ru-RU"/>
        </w:rPr>
      </w:pPr>
      <w:r w:rsidRPr="00EC7DA0">
        <w:rPr>
          <w:lang w:val="ru-RU"/>
        </w:rPr>
        <w:t>-проводить</w:t>
      </w:r>
      <w:r w:rsidRPr="00EC7DA0">
        <w:rPr>
          <w:spacing w:val="27"/>
          <w:lang w:val="ru-RU"/>
        </w:rPr>
        <w:t xml:space="preserve">  </w:t>
      </w:r>
      <w:r w:rsidRPr="00EC7DA0">
        <w:rPr>
          <w:lang w:val="ru-RU"/>
        </w:rPr>
        <w:t>после</w:t>
      </w:r>
      <w:r w:rsidRPr="00EC7DA0">
        <w:rPr>
          <w:spacing w:val="28"/>
          <w:lang w:val="ru-RU"/>
        </w:rPr>
        <w:t xml:space="preserve">  </w:t>
      </w:r>
      <w:r w:rsidRPr="00EC7DA0">
        <w:rPr>
          <w:lang w:val="ru-RU"/>
        </w:rPr>
        <w:t>предварительного</w:t>
      </w:r>
      <w:r w:rsidRPr="00EC7DA0">
        <w:rPr>
          <w:spacing w:val="32"/>
          <w:lang w:val="ru-RU"/>
        </w:rPr>
        <w:t xml:space="preserve">  </w:t>
      </w:r>
      <w:r w:rsidRPr="00EC7DA0">
        <w:rPr>
          <w:lang w:val="ru-RU"/>
        </w:rPr>
        <w:t>анализа</w:t>
      </w:r>
      <w:r w:rsidRPr="00EC7DA0">
        <w:rPr>
          <w:spacing w:val="31"/>
          <w:lang w:val="ru-RU"/>
        </w:rPr>
        <w:t xml:space="preserve">  </w:t>
      </w:r>
      <w:r w:rsidRPr="00EC7DA0">
        <w:rPr>
          <w:lang w:val="ru-RU"/>
        </w:rPr>
        <w:t>классификацию</w:t>
      </w:r>
      <w:r w:rsidRPr="00EC7DA0">
        <w:rPr>
          <w:spacing w:val="30"/>
          <w:lang w:val="ru-RU"/>
        </w:rPr>
        <w:t xml:space="preserve">  </w:t>
      </w:r>
      <w:r w:rsidRPr="00EC7DA0">
        <w:rPr>
          <w:lang w:val="ru-RU"/>
        </w:rPr>
        <w:t>природных</w:t>
      </w:r>
      <w:r w:rsidRPr="00EC7DA0">
        <w:rPr>
          <w:spacing w:val="29"/>
          <w:lang w:val="ru-RU"/>
        </w:rPr>
        <w:t xml:space="preserve">  </w:t>
      </w:r>
      <w:r w:rsidRPr="00EC7DA0">
        <w:rPr>
          <w:spacing w:val="-2"/>
          <w:lang w:val="ru-RU"/>
        </w:rPr>
        <w:t>ресурсов;</w:t>
      </w:r>
    </w:p>
    <w:p w:rsidR="00E4184B" w:rsidRPr="00EC7DA0" w:rsidRDefault="00EC7DA0">
      <w:pPr>
        <w:pStyle w:val="a4"/>
        <w:tabs>
          <w:tab w:val="left" w:pos="3342"/>
          <w:tab w:val="left" w:pos="5911"/>
          <w:tab w:val="left" w:pos="7093"/>
          <w:tab w:val="left" w:pos="8754"/>
        </w:tabs>
        <w:spacing w:before="120"/>
        <w:ind w:firstLine="0"/>
        <w:rPr>
          <w:lang w:val="ru-RU"/>
        </w:rPr>
      </w:pPr>
      <w:r w:rsidRPr="00EC7DA0">
        <w:rPr>
          <w:w w:val="95"/>
          <w:lang w:val="ru-RU"/>
        </w:rPr>
        <w:t>-</w:t>
      </w:r>
      <w:r w:rsidRPr="00EC7DA0">
        <w:rPr>
          <w:spacing w:val="-2"/>
          <w:lang w:val="ru-RU"/>
        </w:rPr>
        <w:t>иметь</w:t>
      </w:r>
      <w:r w:rsidRPr="00EC7DA0">
        <w:rPr>
          <w:lang w:val="ru-RU"/>
        </w:rPr>
        <w:tab/>
      </w:r>
      <w:r w:rsidRPr="00EC7DA0">
        <w:rPr>
          <w:spacing w:val="-2"/>
          <w:lang w:val="ru-RU"/>
        </w:rPr>
        <w:t>представление</w:t>
      </w:r>
      <w:r w:rsidRPr="00EC7DA0">
        <w:rPr>
          <w:lang w:val="ru-RU"/>
        </w:rPr>
        <w:tab/>
      </w:r>
      <w:r w:rsidRPr="00EC7DA0">
        <w:rPr>
          <w:spacing w:val="-10"/>
          <w:lang w:val="ru-RU"/>
        </w:rPr>
        <w:t>о</w:t>
      </w:r>
      <w:r w:rsidRPr="00EC7DA0">
        <w:rPr>
          <w:lang w:val="ru-RU"/>
        </w:rPr>
        <w:tab/>
      </w:r>
      <w:r w:rsidRPr="00EC7DA0">
        <w:rPr>
          <w:spacing w:val="-2"/>
          <w:lang w:val="ru-RU"/>
        </w:rPr>
        <w:t>типах</w:t>
      </w:r>
      <w:r w:rsidRPr="00EC7DA0">
        <w:rPr>
          <w:lang w:val="ru-RU"/>
        </w:rPr>
        <w:tab/>
      </w:r>
      <w:r w:rsidRPr="00EC7DA0">
        <w:rPr>
          <w:spacing w:val="-2"/>
          <w:lang w:val="ru-RU"/>
        </w:rPr>
        <w:t>природопользования;</w:t>
      </w:r>
    </w:p>
    <w:p w:rsidR="00E4184B" w:rsidRPr="00EC7DA0" w:rsidRDefault="00EC7DA0">
      <w:pPr>
        <w:pStyle w:val="a4"/>
        <w:spacing w:before="136" w:line="360" w:lineRule="auto"/>
        <w:ind w:right="834" w:firstLine="0"/>
        <w:rPr>
          <w:lang w:val="ru-RU"/>
        </w:rPr>
      </w:pPr>
      <w:r w:rsidRPr="00EC7DA0">
        <w:rPr>
          <w:lang w:val="ru-RU"/>
        </w:rPr>
        <w:t>-выбирать и использовать с помощью учителя источники географической информации (картографические, статистические, текстовые, видео-</w:t>
      </w:r>
      <w:r w:rsidRPr="00EC7DA0">
        <w:rPr>
          <w:spacing w:val="-1"/>
          <w:lang w:val="ru-RU"/>
        </w:rPr>
        <w:t xml:space="preserve"> </w:t>
      </w:r>
      <w:r w:rsidRPr="00EC7DA0">
        <w:rPr>
          <w:lang w:val="ru-RU"/>
        </w:rPr>
        <w:t>и</w:t>
      </w:r>
      <w:r w:rsidRPr="00EC7DA0">
        <w:rPr>
          <w:spacing w:val="-1"/>
          <w:lang w:val="ru-RU"/>
        </w:rPr>
        <w:t xml:space="preserve"> </w:t>
      </w:r>
      <w:r w:rsidRPr="00EC7DA0">
        <w:rPr>
          <w:lang w:val="ru-RU"/>
        </w:rPr>
        <w:t>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sidRPr="00EC7DA0">
        <w:rPr>
          <w:spacing w:val="-1"/>
          <w:lang w:val="ru-RU"/>
        </w:rPr>
        <w:t xml:space="preserve"> </w:t>
      </w:r>
      <w:r w:rsidRPr="00EC7DA0">
        <w:rPr>
          <w:lang w:val="ru-RU"/>
        </w:rPr>
        <w:t>объяснять</w:t>
      </w:r>
      <w:r w:rsidRPr="00EC7DA0">
        <w:rPr>
          <w:spacing w:val="-1"/>
          <w:lang w:val="ru-RU"/>
        </w:rPr>
        <w:t xml:space="preserve"> </w:t>
      </w:r>
      <w:r w:rsidRPr="00EC7DA0">
        <w:rPr>
          <w:lang w:val="ru-RU"/>
        </w:rPr>
        <w:t>закономерности распространения гидрологических, геологических и</w:t>
      </w:r>
      <w:r w:rsidRPr="00EC7DA0">
        <w:rPr>
          <w:spacing w:val="80"/>
          <w:lang w:val="ru-RU"/>
        </w:rPr>
        <w:t xml:space="preserve">  </w:t>
      </w:r>
      <w:r w:rsidRPr="00EC7DA0">
        <w:rPr>
          <w:lang w:val="ru-RU"/>
        </w:rPr>
        <w:t>метеорологических</w:t>
      </w:r>
      <w:r w:rsidRPr="00EC7DA0">
        <w:rPr>
          <w:spacing w:val="80"/>
          <w:lang w:val="ru-RU"/>
        </w:rPr>
        <w:t xml:space="preserve">  </w:t>
      </w:r>
      <w:r w:rsidRPr="00EC7DA0">
        <w:rPr>
          <w:lang w:val="ru-RU"/>
        </w:rPr>
        <w:t>опасных</w:t>
      </w:r>
      <w:r w:rsidRPr="00EC7DA0">
        <w:rPr>
          <w:spacing w:val="80"/>
          <w:lang w:val="ru-RU"/>
        </w:rPr>
        <w:t xml:space="preserve">  </w:t>
      </w:r>
      <w:r w:rsidRPr="00EC7DA0">
        <w:rPr>
          <w:lang w:val="ru-RU"/>
        </w:rPr>
        <w:t>природных</w:t>
      </w:r>
      <w:r w:rsidRPr="00EC7DA0">
        <w:rPr>
          <w:spacing w:val="80"/>
          <w:lang w:val="ru-RU"/>
        </w:rPr>
        <w:t xml:space="preserve">  </w:t>
      </w:r>
      <w:r w:rsidRPr="00EC7DA0">
        <w:rPr>
          <w:lang w:val="ru-RU"/>
        </w:rPr>
        <w:t>явлений</w:t>
      </w:r>
      <w:r w:rsidRPr="00EC7DA0">
        <w:rPr>
          <w:spacing w:val="80"/>
          <w:lang w:val="ru-RU"/>
        </w:rPr>
        <w:t xml:space="preserve">  </w:t>
      </w:r>
      <w:r w:rsidRPr="00EC7DA0">
        <w:rPr>
          <w:lang w:val="ru-RU"/>
        </w:rPr>
        <w:t>на</w:t>
      </w:r>
      <w:r w:rsidRPr="00EC7DA0">
        <w:rPr>
          <w:spacing w:val="80"/>
          <w:lang w:val="ru-RU"/>
        </w:rPr>
        <w:t xml:space="preserve">  </w:t>
      </w:r>
      <w:r w:rsidRPr="00EC7DA0">
        <w:rPr>
          <w:lang w:val="ru-RU"/>
        </w:rPr>
        <w:t>территории</w:t>
      </w:r>
      <w:r w:rsidRPr="00EC7DA0">
        <w:rPr>
          <w:spacing w:val="80"/>
          <w:lang w:val="ru-RU"/>
        </w:rPr>
        <w:t xml:space="preserve">  </w:t>
      </w:r>
      <w:r w:rsidRPr="00EC7DA0">
        <w:rPr>
          <w:lang w:val="ru-RU"/>
        </w:rPr>
        <w:t>страны;</w:t>
      </w:r>
    </w:p>
    <w:p w:rsidR="00E4184B" w:rsidRPr="00EC7DA0" w:rsidRDefault="00EC7DA0">
      <w:pPr>
        <w:pStyle w:val="a4"/>
        <w:tabs>
          <w:tab w:val="left" w:pos="4293"/>
          <w:tab w:val="left" w:pos="7184"/>
          <w:tab w:val="left" w:pos="10161"/>
        </w:tabs>
        <w:spacing w:before="4" w:line="362" w:lineRule="auto"/>
        <w:ind w:right="851" w:firstLine="0"/>
        <w:rPr>
          <w:lang w:val="ru-RU"/>
        </w:rPr>
      </w:pPr>
      <w:r w:rsidRPr="00EC7DA0">
        <w:rPr>
          <w:lang w:val="ru-RU"/>
        </w:rPr>
        <w:t xml:space="preserve">-сравнивать и объяснять после предварительного анализа особенности компонентов </w:t>
      </w:r>
      <w:r w:rsidRPr="00EC7DA0">
        <w:rPr>
          <w:spacing w:val="-2"/>
          <w:lang w:val="ru-RU"/>
        </w:rPr>
        <w:t>природы</w:t>
      </w:r>
      <w:r w:rsidRPr="00EC7DA0">
        <w:rPr>
          <w:lang w:val="ru-RU"/>
        </w:rPr>
        <w:tab/>
      </w:r>
      <w:r w:rsidRPr="00EC7DA0">
        <w:rPr>
          <w:spacing w:val="-2"/>
          <w:lang w:val="ru-RU"/>
        </w:rPr>
        <w:t>отдельных</w:t>
      </w:r>
      <w:r w:rsidRPr="00EC7DA0">
        <w:rPr>
          <w:lang w:val="ru-RU"/>
        </w:rPr>
        <w:tab/>
      </w:r>
      <w:r w:rsidRPr="00EC7DA0">
        <w:rPr>
          <w:spacing w:val="-2"/>
          <w:lang w:val="ru-RU"/>
        </w:rPr>
        <w:t>территорий</w:t>
      </w:r>
      <w:r w:rsidRPr="00EC7DA0">
        <w:rPr>
          <w:lang w:val="ru-RU"/>
        </w:rPr>
        <w:tab/>
      </w:r>
      <w:r w:rsidRPr="00EC7DA0">
        <w:rPr>
          <w:spacing w:val="-2"/>
          <w:lang w:val="ru-RU"/>
        </w:rPr>
        <w:t>страны;</w:t>
      </w:r>
    </w:p>
    <w:p w:rsidR="00E4184B" w:rsidRPr="00EC7DA0" w:rsidRDefault="00EC7DA0">
      <w:pPr>
        <w:pStyle w:val="a4"/>
        <w:spacing w:line="360" w:lineRule="auto"/>
        <w:ind w:right="845" w:firstLine="0"/>
        <w:rPr>
          <w:lang w:val="ru-RU"/>
        </w:rPr>
      </w:pPr>
      <w:r w:rsidRPr="00EC7DA0">
        <w:rPr>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w:t>
      </w:r>
      <w:r w:rsidRPr="00EC7DA0">
        <w:rPr>
          <w:spacing w:val="33"/>
          <w:lang w:val="ru-RU"/>
        </w:rPr>
        <w:t xml:space="preserve"> </w:t>
      </w:r>
      <w:r w:rsidRPr="00EC7DA0">
        <w:rPr>
          <w:lang w:val="ru-RU"/>
        </w:rPr>
        <w:t>для</w:t>
      </w:r>
      <w:r w:rsidRPr="00EC7DA0">
        <w:rPr>
          <w:spacing w:val="30"/>
          <w:lang w:val="ru-RU"/>
        </w:rPr>
        <w:t xml:space="preserve"> </w:t>
      </w:r>
      <w:r w:rsidRPr="00EC7DA0">
        <w:rPr>
          <w:lang w:val="ru-RU"/>
        </w:rPr>
        <w:t>решения практико-ориентированных задач</w:t>
      </w:r>
      <w:r w:rsidRPr="00EC7DA0">
        <w:rPr>
          <w:spacing w:val="30"/>
          <w:lang w:val="ru-RU"/>
        </w:rPr>
        <w:t xml:space="preserve"> </w:t>
      </w:r>
      <w:r w:rsidRPr="00EC7DA0">
        <w:rPr>
          <w:lang w:val="ru-RU"/>
        </w:rPr>
        <w:t>в</w:t>
      </w:r>
      <w:r w:rsidRPr="00EC7DA0">
        <w:rPr>
          <w:spacing w:val="32"/>
          <w:lang w:val="ru-RU"/>
        </w:rPr>
        <w:t xml:space="preserve"> </w:t>
      </w:r>
      <w:r w:rsidRPr="00EC7DA0">
        <w:rPr>
          <w:lang w:val="ru-RU"/>
        </w:rPr>
        <w:t>контексте</w:t>
      </w:r>
      <w:r w:rsidRPr="00EC7DA0">
        <w:rPr>
          <w:spacing w:val="30"/>
          <w:lang w:val="ru-RU"/>
        </w:rPr>
        <w:t xml:space="preserve"> </w:t>
      </w:r>
      <w:r w:rsidRPr="00EC7DA0">
        <w:rPr>
          <w:lang w:val="ru-RU"/>
        </w:rPr>
        <w:t>реальной жизни;</w:t>
      </w:r>
    </w:p>
    <w:p w:rsidR="00E4184B" w:rsidRPr="00EC7DA0" w:rsidRDefault="00EC7DA0">
      <w:pPr>
        <w:pStyle w:val="a4"/>
        <w:spacing w:line="360" w:lineRule="auto"/>
        <w:ind w:right="844" w:firstLine="0"/>
        <w:rPr>
          <w:lang w:val="ru-RU"/>
        </w:rPr>
      </w:pPr>
      <w:r w:rsidRPr="00EC7DA0">
        <w:rPr>
          <w:lang w:val="ru-RU"/>
        </w:rPr>
        <w:t>-называть с опорой на источник информации географические процессы и явления, определяющие</w:t>
      </w:r>
      <w:r w:rsidRPr="00EC7DA0">
        <w:rPr>
          <w:spacing w:val="40"/>
          <w:lang w:val="ru-RU"/>
        </w:rPr>
        <w:t xml:space="preserve"> </w:t>
      </w:r>
      <w:r w:rsidRPr="00EC7DA0">
        <w:rPr>
          <w:lang w:val="ru-RU"/>
        </w:rPr>
        <w:t>особенности</w:t>
      </w:r>
      <w:r w:rsidRPr="00EC7DA0">
        <w:rPr>
          <w:spacing w:val="40"/>
          <w:lang w:val="ru-RU"/>
        </w:rPr>
        <w:t xml:space="preserve"> </w:t>
      </w:r>
      <w:r w:rsidRPr="00EC7DA0">
        <w:rPr>
          <w:lang w:val="ru-RU"/>
        </w:rPr>
        <w:t>природы</w:t>
      </w:r>
      <w:r w:rsidRPr="00EC7DA0">
        <w:rPr>
          <w:spacing w:val="40"/>
          <w:lang w:val="ru-RU"/>
        </w:rPr>
        <w:t xml:space="preserve"> </w:t>
      </w:r>
      <w:r w:rsidRPr="00EC7DA0">
        <w:rPr>
          <w:lang w:val="ru-RU"/>
        </w:rPr>
        <w:t>страны,</w:t>
      </w:r>
      <w:r w:rsidRPr="00EC7DA0">
        <w:rPr>
          <w:spacing w:val="40"/>
          <w:lang w:val="ru-RU"/>
        </w:rPr>
        <w:t xml:space="preserve"> </w:t>
      </w:r>
      <w:r w:rsidRPr="00EC7DA0">
        <w:rPr>
          <w:lang w:val="ru-RU"/>
        </w:rPr>
        <w:t>отдельных</w:t>
      </w:r>
      <w:r w:rsidRPr="00EC7DA0">
        <w:rPr>
          <w:spacing w:val="40"/>
          <w:lang w:val="ru-RU"/>
        </w:rPr>
        <w:t xml:space="preserve"> </w:t>
      </w:r>
      <w:r w:rsidRPr="00EC7DA0">
        <w:rPr>
          <w:lang w:val="ru-RU"/>
        </w:rPr>
        <w:t>регионов</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своей</w:t>
      </w:r>
      <w:r w:rsidRPr="00EC7DA0">
        <w:rPr>
          <w:spacing w:val="40"/>
          <w:lang w:val="ru-RU"/>
        </w:rPr>
        <w:t xml:space="preserve"> </w:t>
      </w:r>
      <w:r w:rsidRPr="00EC7DA0">
        <w:rPr>
          <w:lang w:val="ru-RU"/>
        </w:rPr>
        <w:t>местности;</w:t>
      </w:r>
    </w:p>
    <w:p w:rsidR="00E4184B" w:rsidRPr="00EC7DA0" w:rsidRDefault="00EC7DA0">
      <w:pPr>
        <w:pStyle w:val="a4"/>
        <w:tabs>
          <w:tab w:val="left" w:pos="4937"/>
          <w:tab w:val="left" w:pos="8015"/>
          <w:tab w:val="left" w:pos="9700"/>
        </w:tabs>
        <w:spacing w:line="360" w:lineRule="auto"/>
        <w:ind w:right="858" w:firstLine="0"/>
        <w:rPr>
          <w:lang w:val="ru-RU"/>
        </w:rPr>
      </w:pPr>
      <w:r w:rsidRPr="00EC7DA0">
        <w:rPr>
          <w:lang w:val="ru-RU"/>
        </w:rPr>
        <w:t xml:space="preserve">-иметь представление о распространении по территории страны областей современного </w:t>
      </w:r>
      <w:r w:rsidRPr="00EC7DA0">
        <w:rPr>
          <w:spacing w:val="-2"/>
          <w:lang w:val="ru-RU"/>
        </w:rPr>
        <w:t>горообразования,</w:t>
      </w:r>
      <w:r w:rsidRPr="00EC7DA0">
        <w:rPr>
          <w:lang w:val="ru-RU"/>
        </w:rPr>
        <w:tab/>
      </w:r>
      <w:r w:rsidRPr="00EC7DA0">
        <w:rPr>
          <w:spacing w:val="-2"/>
          <w:lang w:val="ru-RU"/>
        </w:rPr>
        <w:t>землетрясений</w:t>
      </w:r>
      <w:r w:rsidRPr="00EC7DA0">
        <w:rPr>
          <w:lang w:val="ru-RU"/>
        </w:rPr>
        <w:tab/>
      </w:r>
      <w:r w:rsidRPr="00EC7DA0">
        <w:rPr>
          <w:spacing w:val="-10"/>
          <w:lang w:val="ru-RU"/>
        </w:rPr>
        <w:t>и</w:t>
      </w:r>
      <w:r w:rsidRPr="00EC7DA0">
        <w:rPr>
          <w:lang w:val="ru-RU"/>
        </w:rPr>
        <w:tab/>
      </w:r>
      <w:r w:rsidRPr="00EC7DA0">
        <w:rPr>
          <w:spacing w:val="-2"/>
          <w:lang w:val="ru-RU"/>
        </w:rPr>
        <w:t>вулканизма;</w:t>
      </w:r>
    </w:p>
    <w:p w:rsidR="00E4184B" w:rsidRPr="00EC7DA0" w:rsidRDefault="00EC7DA0">
      <w:pPr>
        <w:pStyle w:val="a4"/>
        <w:spacing w:line="360" w:lineRule="auto"/>
        <w:ind w:right="852" w:firstLine="0"/>
        <w:rPr>
          <w:lang w:val="ru-RU"/>
        </w:rPr>
      </w:pPr>
      <w:r w:rsidRPr="00EC7DA0">
        <w:rPr>
          <w:lang w:val="ru-RU"/>
        </w:rPr>
        <w:t>-применять с помощью учителя понятия: "плита", "щит", "моренный холм", "бараньи</w:t>
      </w:r>
      <w:r w:rsidRPr="00EC7DA0">
        <w:rPr>
          <w:spacing w:val="40"/>
          <w:lang w:val="ru-RU"/>
        </w:rPr>
        <w:t xml:space="preserve"> </w:t>
      </w:r>
      <w:r w:rsidRPr="00EC7DA0">
        <w:rPr>
          <w:lang w:val="ru-RU"/>
        </w:rPr>
        <w:t>лбы", "бархан", "дюна", "солнечная радиация", "годовая амплитуда температур воздуха", "воздушные</w:t>
      </w:r>
      <w:r w:rsidRPr="00EC7DA0">
        <w:rPr>
          <w:spacing w:val="73"/>
          <w:lang w:val="ru-RU"/>
        </w:rPr>
        <w:t xml:space="preserve"> </w:t>
      </w:r>
      <w:r w:rsidRPr="00EC7DA0">
        <w:rPr>
          <w:lang w:val="ru-RU"/>
        </w:rPr>
        <w:t>массы"</w:t>
      </w:r>
      <w:r w:rsidRPr="00EC7DA0">
        <w:rPr>
          <w:spacing w:val="70"/>
          <w:lang w:val="ru-RU"/>
        </w:rPr>
        <w:t xml:space="preserve"> </w:t>
      </w:r>
      <w:r w:rsidRPr="00EC7DA0">
        <w:rPr>
          <w:lang w:val="ru-RU"/>
        </w:rPr>
        <w:t>для</w:t>
      </w:r>
      <w:r w:rsidRPr="00EC7DA0">
        <w:rPr>
          <w:spacing w:val="73"/>
          <w:lang w:val="ru-RU"/>
        </w:rPr>
        <w:t xml:space="preserve"> </w:t>
      </w:r>
      <w:r w:rsidRPr="00EC7DA0">
        <w:rPr>
          <w:lang w:val="ru-RU"/>
        </w:rPr>
        <w:t>решения</w:t>
      </w:r>
      <w:r w:rsidRPr="00EC7DA0">
        <w:rPr>
          <w:spacing w:val="78"/>
          <w:lang w:val="ru-RU"/>
        </w:rPr>
        <w:t xml:space="preserve"> </w:t>
      </w:r>
      <w:r w:rsidRPr="00EC7DA0">
        <w:rPr>
          <w:lang w:val="ru-RU"/>
        </w:rPr>
        <w:t>учебных</w:t>
      </w:r>
      <w:r w:rsidRPr="00EC7DA0">
        <w:rPr>
          <w:spacing w:val="68"/>
          <w:lang w:val="ru-RU"/>
        </w:rPr>
        <w:t xml:space="preserve"> </w:t>
      </w:r>
      <w:r w:rsidRPr="00EC7DA0">
        <w:rPr>
          <w:lang w:val="ru-RU"/>
        </w:rPr>
        <w:t>и</w:t>
      </w:r>
      <w:r w:rsidRPr="00EC7DA0">
        <w:rPr>
          <w:spacing w:val="80"/>
          <w:lang w:val="ru-RU"/>
        </w:rPr>
        <w:t xml:space="preserve"> </w:t>
      </w:r>
      <w:r w:rsidRPr="00EC7DA0">
        <w:rPr>
          <w:lang w:val="ru-RU"/>
        </w:rPr>
        <w:t>(или)</w:t>
      </w:r>
      <w:r w:rsidRPr="00EC7DA0">
        <w:rPr>
          <w:spacing w:val="74"/>
          <w:lang w:val="ru-RU"/>
        </w:rPr>
        <w:t xml:space="preserve"> </w:t>
      </w:r>
      <w:r w:rsidRPr="00EC7DA0">
        <w:rPr>
          <w:lang w:val="ru-RU"/>
        </w:rPr>
        <w:t>практико-ориентированных</w:t>
      </w:r>
      <w:r w:rsidRPr="00EC7DA0">
        <w:rPr>
          <w:spacing w:val="75"/>
          <w:lang w:val="ru-RU"/>
        </w:rPr>
        <w:t xml:space="preserve"> </w:t>
      </w:r>
      <w:r w:rsidRPr="00EC7DA0">
        <w:rPr>
          <w:lang w:val="ru-RU"/>
        </w:rPr>
        <w:t>задач;</w:t>
      </w:r>
    </w:p>
    <w:p w:rsidR="00E4184B" w:rsidRPr="00EC7DA0" w:rsidRDefault="00EC7DA0">
      <w:pPr>
        <w:pStyle w:val="a4"/>
        <w:spacing w:before="1"/>
        <w:ind w:firstLine="0"/>
        <w:rPr>
          <w:lang w:val="ru-RU"/>
        </w:rPr>
      </w:pPr>
      <w:r w:rsidRPr="00EC7DA0">
        <w:rPr>
          <w:lang w:val="ru-RU"/>
        </w:rPr>
        <w:t>-различать</w:t>
      </w:r>
      <w:r w:rsidRPr="00EC7DA0">
        <w:rPr>
          <w:spacing w:val="64"/>
          <w:lang w:val="ru-RU"/>
        </w:rPr>
        <w:t xml:space="preserve"> </w:t>
      </w:r>
      <w:r w:rsidRPr="00EC7DA0">
        <w:rPr>
          <w:lang w:val="ru-RU"/>
        </w:rPr>
        <w:t>с</w:t>
      </w:r>
      <w:r w:rsidRPr="00EC7DA0">
        <w:rPr>
          <w:spacing w:val="61"/>
          <w:lang w:val="ru-RU"/>
        </w:rPr>
        <w:t xml:space="preserve"> </w:t>
      </w:r>
      <w:r w:rsidRPr="00EC7DA0">
        <w:rPr>
          <w:lang w:val="ru-RU"/>
        </w:rPr>
        <w:t>опорой</w:t>
      </w:r>
      <w:r w:rsidRPr="00EC7DA0">
        <w:rPr>
          <w:spacing w:val="64"/>
          <w:lang w:val="ru-RU"/>
        </w:rPr>
        <w:t xml:space="preserve"> </w:t>
      </w:r>
      <w:r w:rsidRPr="00EC7DA0">
        <w:rPr>
          <w:lang w:val="ru-RU"/>
        </w:rPr>
        <w:t>на</w:t>
      </w:r>
      <w:r w:rsidRPr="00EC7DA0">
        <w:rPr>
          <w:spacing w:val="63"/>
          <w:lang w:val="ru-RU"/>
        </w:rPr>
        <w:t xml:space="preserve"> </w:t>
      </w:r>
      <w:r w:rsidRPr="00EC7DA0">
        <w:rPr>
          <w:lang w:val="ru-RU"/>
        </w:rPr>
        <w:t>источник</w:t>
      </w:r>
      <w:r w:rsidRPr="00EC7DA0">
        <w:rPr>
          <w:spacing w:val="62"/>
          <w:lang w:val="ru-RU"/>
        </w:rPr>
        <w:t xml:space="preserve"> </w:t>
      </w:r>
      <w:r w:rsidRPr="00EC7DA0">
        <w:rPr>
          <w:lang w:val="ru-RU"/>
        </w:rPr>
        <w:t>информации</w:t>
      </w:r>
      <w:r w:rsidRPr="00EC7DA0">
        <w:rPr>
          <w:spacing w:val="69"/>
          <w:lang w:val="ru-RU"/>
        </w:rPr>
        <w:t xml:space="preserve"> </w:t>
      </w:r>
      <w:r w:rsidRPr="00EC7DA0">
        <w:rPr>
          <w:lang w:val="ru-RU"/>
        </w:rPr>
        <w:t>понятия</w:t>
      </w:r>
      <w:r w:rsidRPr="00EC7DA0">
        <w:rPr>
          <w:spacing w:val="68"/>
          <w:lang w:val="ru-RU"/>
        </w:rPr>
        <w:t xml:space="preserve"> </w:t>
      </w:r>
      <w:r w:rsidRPr="00EC7DA0">
        <w:rPr>
          <w:lang w:val="ru-RU"/>
        </w:rPr>
        <w:t>"испарение",</w:t>
      </w:r>
      <w:r w:rsidRPr="00EC7DA0">
        <w:rPr>
          <w:spacing w:val="74"/>
          <w:lang w:val="ru-RU"/>
        </w:rPr>
        <w:t xml:space="preserve"> </w:t>
      </w:r>
      <w:r w:rsidRPr="00EC7DA0">
        <w:rPr>
          <w:spacing w:val="-2"/>
          <w:lang w:val="ru-RU"/>
        </w:rPr>
        <w:t>"испаряемость",</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10339"/>
        </w:tabs>
        <w:spacing w:before="71" w:line="360" w:lineRule="auto"/>
        <w:ind w:right="853" w:firstLine="0"/>
        <w:jc w:val="left"/>
        <w:rPr>
          <w:lang w:val="ru-RU"/>
        </w:rPr>
      </w:pPr>
      <w:r w:rsidRPr="00EC7DA0">
        <w:rPr>
          <w:lang w:val="ru-RU"/>
        </w:rPr>
        <w:lastRenderedPageBreak/>
        <w:t>"коэффициент</w:t>
      </w:r>
      <w:r w:rsidRPr="00EC7DA0">
        <w:rPr>
          <w:spacing w:val="40"/>
          <w:lang w:val="ru-RU"/>
        </w:rPr>
        <w:t xml:space="preserve"> </w:t>
      </w:r>
      <w:r w:rsidRPr="00EC7DA0">
        <w:rPr>
          <w:lang w:val="ru-RU"/>
        </w:rPr>
        <w:t>увлажнения";</w:t>
      </w:r>
      <w:r w:rsidRPr="00EC7DA0">
        <w:rPr>
          <w:spacing w:val="40"/>
          <w:lang w:val="ru-RU"/>
        </w:rPr>
        <w:t xml:space="preserve"> </w:t>
      </w:r>
      <w:r w:rsidRPr="00EC7DA0">
        <w:rPr>
          <w:lang w:val="ru-RU"/>
        </w:rPr>
        <w:t>использовать</w:t>
      </w:r>
      <w:r w:rsidRPr="00EC7DA0">
        <w:rPr>
          <w:spacing w:val="40"/>
          <w:lang w:val="ru-RU"/>
        </w:rPr>
        <w:t xml:space="preserve"> </w:t>
      </w:r>
      <w:r w:rsidRPr="00EC7DA0">
        <w:rPr>
          <w:lang w:val="ru-RU"/>
        </w:rPr>
        <w:t>их</w:t>
      </w:r>
      <w:r w:rsidRPr="00EC7DA0">
        <w:rPr>
          <w:spacing w:val="40"/>
          <w:lang w:val="ru-RU"/>
        </w:rPr>
        <w:t xml:space="preserve"> </w:t>
      </w:r>
      <w:r w:rsidRPr="00EC7DA0">
        <w:rPr>
          <w:lang w:val="ru-RU"/>
        </w:rPr>
        <w:t>для</w:t>
      </w:r>
      <w:r w:rsidRPr="00EC7DA0">
        <w:rPr>
          <w:spacing w:val="40"/>
          <w:lang w:val="ru-RU"/>
        </w:rPr>
        <w:t xml:space="preserve"> </w:t>
      </w:r>
      <w:r w:rsidRPr="00EC7DA0">
        <w:rPr>
          <w:lang w:val="ru-RU"/>
        </w:rPr>
        <w:t>решения</w:t>
      </w:r>
      <w:r w:rsidRPr="00EC7DA0">
        <w:rPr>
          <w:spacing w:val="40"/>
          <w:lang w:val="ru-RU"/>
        </w:rPr>
        <w:t xml:space="preserve"> </w:t>
      </w:r>
      <w:r w:rsidRPr="00EC7DA0">
        <w:rPr>
          <w:lang w:val="ru-RU"/>
        </w:rPr>
        <w:t>учебных</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(или)</w:t>
      </w:r>
      <w:r w:rsidRPr="00EC7DA0">
        <w:rPr>
          <w:spacing w:val="40"/>
          <w:lang w:val="ru-RU"/>
        </w:rPr>
        <w:t xml:space="preserve"> </w:t>
      </w:r>
      <w:r w:rsidRPr="00EC7DA0">
        <w:rPr>
          <w:lang w:val="ru-RU"/>
        </w:rPr>
        <w:t xml:space="preserve">практико- </w:t>
      </w:r>
      <w:r w:rsidRPr="00EC7DA0">
        <w:rPr>
          <w:spacing w:val="-2"/>
          <w:lang w:val="ru-RU"/>
        </w:rPr>
        <w:t>ориентированных</w:t>
      </w:r>
      <w:r w:rsidRPr="00EC7DA0">
        <w:rPr>
          <w:lang w:val="ru-RU"/>
        </w:rPr>
        <w:tab/>
      </w:r>
      <w:r w:rsidRPr="00EC7DA0">
        <w:rPr>
          <w:spacing w:val="-2"/>
          <w:lang w:val="ru-RU"/>
        </w:rPr>
        <w:t>задач;</w:t>
      </w:r>
    </w:p>
    <w:p w:rsidR="00E4184B" w:rsidRPr="00EC7DA0" w:rsidRDefault="00EC7DA0">
      <w:pPr>
        <w:pStyle w:val="a4"/>
        <w:tabs>
          <w:tab w:val="left" w:pos="10147"/>
        </w:tabs>
        <w:spacing w:before="3" w:line="364" w:lineRule="auto"/>
        <w:ind w:right="848" w:firstLine="0"/>
        <w:jc w:val="left"/>
        <w:rPr>
          <w:lang w:val="ru-RU"/>
        </w:rPr>
      </w:pPr>
      <w:r w:rsidRPr="00EC7DA0">
        <w:rPr>
          <w:lang w:val="ru-RU"/>
        </w:rPr>
        <w:t>-описывать</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прогнозировать</w:t>
      </w:r>
      <w:r w:rsidRPr="00EC7DA0">
        <w:rPr>
          <w:spacing w:val="40"/>
          <w:lang w:val="ru-RU"/>
        </w:rPr>
        <w:t xml:space="preserve"> </w:t>
      </w:r>
      <w:r w:rsidRPr="00EC7DA0">
        <w:rPr>
          <w:lang w:val="ru-RU"/>
        </w:rPr>
        <w:t>после</w:t>
      </w:r>
      <w:r w:rsidRPr="00EC7DA0">
        <w:rPr>
          <w:spacing w:val="40"/>
          <w:lang w:val="ru-RU"/>
        </w:rPr>
        <w:t xml:space="preserve"> </w:t>
      </w:r>
      <w:r w:rsidRPr="00EC7DA0">
        <w:rPr>
          <w:lang w:val="ru-RU"/>
        </w:rPr>
        <w:t>предварительного</w:t>
      </w:r>
      <w:r w:rsidRPr="00EC7DA0">
        <w:rPr>
          <w:spacing w:val="40"/>
          <w:lang w:val="ru-RU"/>
        </w:rPr>
        <w:t xml:space="preserve"> </w:t>
      </w:r>
      <w:r w:rsidRPr="00EC7DA0">
        <w:rPr>
          <w:lang w:val="ru-RU"/>
        </w:rPr>
        <w:t>анализа</w:t>
      </w:r>
      <w:r w:rsidRPr="00EC7DA0">
        <w:rPr>
          <w:spacing w:val="40"/>
          <w:lang w:val="ru-RU"/>
        </w:rPr>
        <w:t xml:space="preserve"> </w:t>
      </w:r>
      <w:r w:rsidRPr="00EC7DA0">
        <w:rPr>
          <w:lang w:val="ru-RU"/>
        </w:rPr>
        <w:t>погоду территории</w:t>
      </w:r>
      <w:r w:rsidRPr="00EC7DA0">
        <w:rPr>
          <w:spacing w:val="40"/>
          <w:lang w:val="ru-RU"/>
        </w:rPr>
        <w:t xml:space="preserve"> </w:t>
      </w:r>
      <w:r w:rsidRPr="00EC7DA0">
        <w:rPr>
          <w:lang w:val="ru-RU"/>
        </w:rPr>
        <w:t xml:space="preserve">по </w:t>
      </w:r>
      <w:r w:rsidRPr="00EC7DA0">
        <w:rPr>
          <w:spacing w:val="-2"/>
          <w:lang w:val="ru-RU"/>
        </w:rPr>
        <w:t>карте</w:t>
      </w:r>
      <w:r w:rsidRPr="00EC7DA0">
        <w:rPr>
          <w:lang w:val="ru-RU"/>
        </w:rPr>
        <w:tab/>
      </w:r>
      <w:r w:rsidRPr="00EC7DA0">
        <w:rPr>
          <w:spacing w:val="-2"/>
          <w:lang w:val="ru-RU"/>
        </w:rPr>
        <w:t>погоды;</w:t>
      </w:r>
    </w:p>
    <w:p w:rsidR="00E4184B" w:rsidRPr="00EC7DA0" w:rsidRDefault="00EC7DA0">
      <w:pPr>
        <w:pStyle w:val="a4"/>
        <w:spacing w:line="360" w:lineRule="auto"/>
        <w:ind w:right="878" w:firstLine="0"/>
        <w:jc w:val="left"/>
        <w:rPr>
          <w:lang w:val="ru-RU"/>
        </w:rPr>
      </w:pPr>
      <w:r w:rsidRPr="00EC7DA0">
        <w:rPr>
          <w:lang w:val="ru-RU"/>
        </w:rPr>
        <w:t>-использовать</w:t>
      </w:r>
      <w:r w:rsidRPr="00EC7DA0">
        <w:rPr>
          <w:spacing w:val="-5"/>
          <w:lang w:val="ru-RU"/>
        </w:rPr>
        <w:t xml:space="preserve"> </w:t>
      </w:r>
      <w:r w:rsidRPr="00EC7DA0">
        <w:rPr>
          <w:lang w:val="ru-RU"/>
        </w:rPr>
        <w:t>с</w:t>
      </w:r>
      <w:r w:rsidRPr="00EC7DA0">
        <w:rPr>
          <w:spacing w:val="-14"/>
          <w:lang w:val="ru-RU"/>
        </w:rPr>
        <w:t xml:space="preserve"> </w:t>
      </w:r>
      <w:r w:rsidRPr="00EC7DA0">
        <w:rPr>
          <w:lang w:val="ru-RU"/>
        </w:rPr>
        <w:t>помощью</w:t>
      </w:r>
      <w:r w:rsidRPr="00EC7DA0">
        <w:rPr>
          <w:spacing w:val="-8"/>
          <w:lang w:val="ru-RU"/>
        </w:rPr>
        <w:t xml:space="preserve"> </w:t>
      </w:r>
      <w:r w:rsidRPr="00EC7DA0">
        <w:rPr>
          <w:lang w:val="ru-RU"/>
        </w:rPr>
        <w:t>учителя</w:t>
      </w:r>
      <w:r w:rsidRPr="00EC7DA0">
        <w:rPr>
          <w:spacing w:val="-8"/>
          <w:lang w:val="ru-RU"/>
        </w:rPr>
        <w:t xml:space="preserve"> </w:t>
      </w:r>
      <w:r w:rsidRPr="00EC7DA0">
        <w:rPr>
          <w:lang w:val="ru-RU"/>
        </w:rPr>
        <w:t>понятия</w:t>
      </w:r>
      <w:r w:rsidRPr="00EC7DA0">
        <w:rPr>
          <w:spacing w:val="-7"/>
          <w:lang w:val="ru-RU"/>
        </w:rPr>
        <w:t xml:space="preserve"> </w:t>
      </w:r>
      <w:r w:rsidRPr="00EC7DA0">
        <w:rPr>
          <w:lang w:val="ru-RU"/>
        </w:rPr>
        <w:t>"циклон",</w:t>
      </w:r>
      <w:r w:rsidRPr="00EC7DA0">
        <w:rPr>
          <w:spacing w:val="-6"/>
          <w:lang w:val="ru-RU"/>
        </w:rPr>
        <w:t xml:space="preserve"> </w:t>
      </w:r>
      <w:r w:rsidRPr="00EC7DA0">
        <w:rPr>
          <w:lang w:val="ru-RU"/>
        </w:rPr>
        <w:t>"антициклон",</w:t>
      </w:r>
      <w:r w:rsidRPr="00EC7DA0">
        <w:rPr>
          <w:spacing w:val="-2"/>
          <w:lang w:val="ru-RU"/>
        </w:rPr>
        <w:t xml:space="preserve"> </w:t>
      </w:r>
      <w:r w:rsidRPr="00EC7DA0">
        <w:rPr>
          <w:lang w:val="ru-RU"/>
        </w:rPr>
        <w:t>"атмосферный</w:t>
      </w:r>
      <w:r w:rsidRPr="00EC7DA0">
        <w:rPr>
          <w:spacing w:val="-10"/>
          <w:lang w:val="ru-RU"/>
        </w:rPr>
        <w:t xml:space="preserve"> </w:t>
      </w:r>
      <w:r w:rsidRPr="00EC7DA0">
        <w:rPr>
          <w:lang w:val="ru-RU"/>
        </w:rPr>
        <w:t>фронт" для</w:t>
      </w:r>
      <w:r w:rsidRPr="00EC7DA0">
        <w:rPr>
          <w:spacing w:val="39"/>
          <w:lang w:val="ru-RU"/>
        </w:rPr>
        <w:t xml:space="preserve"> </w:t>
      </w:r>
      <w:r w:rsidRPr="00EC7DA0">
        <w:rPr>
          <w:lang w:val="ru-RU"/>
        </w:rPr>
        <w:t>объяснения</w:t>
      </w:r>
      <w:r w:rsidRPr="00EC7DA0">
        <w:rPr>
          <w:spacing w:val="30"/>
          <w:lang w:val="ru-RU"/>
        </w:rPr>
        <w:t xml:space="preserve"> </w:t>
      </w:r>
      <w:r w:rsidRPr="00EC7DA0">
        <w:rPr>
          <w:lang w:val="ru-RU"/>
        </w:rPr>
        <w:t>особенностей</w:t>
      </w:r>
      <w:r w:rsidRPr="00EC7DA0">
        <w:rPr>
          <w:spacing w:val="41"/>
          <w:lang w:val="ru-RU"/>
        </w:rPr>
        <w:t xml:space="preserve"> </w:t>
      </w:r>
      <w:r w:rsidRPr="00EC7DA0">
        <w:rPr>
          <w:lang w:val="ru-RU"/>
        </w:rPr>
        <w:t>погоды</w:t>
      </w:r>
      <w:r w:rsidRPr="00EC7DA0">
        <w:rPr>
          <w:spacing w:val="40"/>
          <w:lang w:val="ru-RU"/>
        </w:rPr>
        <w:t xml:space="preserve"> </w:t>
      </w:r>
      <w:r w:rsidRPr="00EC7DA0">
        <w:rPr>
          <w:lang w:val="ru-RU"/>
        </w:rPr>
        <w:t>отдельных</w:t>
      </w:r>
      <w:r w:rsidRPr="00EC7DA0">
        <w:rPr>
          <w:spacing w:val="35"/>
          <w:lang w:val="ru-RU"/>
        </w:rPr>
        <w:t xml:space="preserve"> </w:t>
      </w:r>
      <w:r w:rsidRPr="00EC7DA0">
        <w:rPr>
          <w:lang w:val="ru-RU"/>
        </w:rPr>
        <w:t>территорий</w:t>
      </w:r>
      <w:r w:rsidRPr="00EC7DA0">
        <w:rPr>
          <w:spacing w:val="40"/>
          <w:lang w:val="ru-RU"/>
        </w:rPr>
        <w:t xml:space="preserve"> </w:t>
      </w:r>
      <w:r w:rsidRPr="00EC7DA0">
        <w:rPr>
          <w:lang w:val="ru-RU"/>
        </w:rPr>
        <w:t>с</w:t>
      </w:r>
      <w:r w:rsidRPr="00EC7DA0">
        <w:rPr>
          <w:spacing w:val="37"/>
          <w:lang w:val="ru-RU"/>
        </w:rPr>
        <w:t xml:space="preserve"> </w:t>
      </w:r>
      <w:r w:rsidRPr="00EC7DA0">
        <w:rPr>
          <w:lang w:val="ru-RU"/>
        </w:rPr>
        <w:t>помощью</w:t>
      </w:r>
      <w:r w:rsidRPr="00EC7DA0">
        <w:rPr>
          <w:spacing w:val="37"/>
          <w:lang w:val="ru-RU"/>
        </w:rPr>
        <w:t xml:space="preserve"> </w:t>
      </w:r>
      <w:r w:rsidRPr="00EC7DA0">
        <w:rPr>
          <w:lang w:val="ru-RU"/>
        </w:rPr>
        <w:t>карт</w:t>
      </w:r>
      <w:r w:rsidRPr="00EC7DA0">
        <w:rPr>
          <w:spacing w:val="39"/>
          <w:lang w:val="ru-RU"/>
        </w:rPr>
        <w:t xml:space="preserve"> </w:t>
      </w:r>
      <w:r w:rsidRPr="00EC7DA0">
        <w:rPr>
          <w:spacing w:val="-2"/>
          <w:lang w:val="ru-RU"/>
        </w:rPr>
        <w:t>погоды;</w:t>
      </w:r>
    </w:p>
    <w:p w:rsidR="00E4184B" w:rsidRPr="00EC7DA0" w:rsidRDefault="00EC7DA0">
      <w:pPr>
        <w:pStyle w:val="a4"/>
        <w:spacing w:line="360" w:lineRule="auto"/>
        <w:ind w:right="878" w:firstLine="0"/>
        <w:jc w:val="left"/>
        <w:rPr>
          <w:lang w:val="ru-RU"/>
        </w:rPr>
      </w:pPr>
      <w:r w:rsidRPr="00EC7DA0">
        <w:rPr>
          <w:lang w:val="ru-RU"/>
        </w:rPr>
        <w:t>-проводить</w:t>
      </w:r>
      <w:r w:rsidRPr="00EC7DA0">
        <w:rPr>
          <w:spacing w:val="40"/>
          <w:lang w:val="ru-RU"/>
        </w:rPr>
        <w:t xml:space="preserve"> </w:t>
      </w:r>
      <w:r w:rsidRPr="00EC7DA0">
        <w:rPr>
          <w:lang w:val="ru-RU"/>
        </w:rPr>
        <w:t>после</w:t>
      </w:r>
      <w:r w:rsidRPr="00EC7DA0">
        <w:rPr>
          <w:spacing w:val="40"/>
          <w:lang w:val="ru-RU"/>
        </w:rPr>
        <w:t xml:space="preserve"> </w:t>
      </w:r>
      <w:r w:rsidRPr="00EC7DA0">
        <w:rPr>
          <w:lang w:val="ru-RU"/>
        </w:rPr>
        <w:t>предварительного</w:t>
      </w:r>
      <w:r w:rsidRPr="00EC7DA0">
        <w:rPr>
          <w:spacing w:val="80"/>
          <w:lang w:val="ru-RU"/>
        </w:rPr>
        <w:t xml:space="preserve"> </w:t>
      </w:r>
      <w:r w:rsidRPr="00EC7DA0">
        <w:rPr>
          <w:lang w:val="ru-RU"/>
        </w:rPr>
        <w:t>анализа</w:t>
      </w:r>
      <w:r w:rsidRPr="00EC7DA0">
        <w:rPr>
          <w:spacing w:val="40"/>
          <w:lang w:val="ru-RU"/>
        </w:rPr>
        <w:t xml:space="preserve"> </w:t>
      </w:r>
      <w:r w:rsidRPr="00EC7DA0">
        <w:rPr>
          <w:lang w:val="ru-RU"/>
        </w:rPr>
        <w:t>классификацию</w:t>
      </w:r>
      <w:r w:rsidRPr="00EC7DA0">
        <w:rPr>
          <w:spacing w:val="40"/>
          <w:lang w:val="ru-RU"/>
        </w:rPr>
        <w:t xml:space="preserve"> </w:t>
      </w:r>
      <w:r w:rsidRPr="00EC7DA0">
        <w:rPr>
          <w:lang w:val="ru-RU"/>
        </w:rPr>
        <w:t>типов</w:t>
      </w:r>
      <w:r w:rsidRPr="00EC7DA0">
        <w:rPr>
          <w:spacing w:val="40"/>
          <w:lang w:val="ru-RU"/>
        </w:rPr>
        <w:t xml:space="preserve"> </w:t>
      </w:r>
      <w:r w:rsidRPr="00EC7DA0">
        <w:rPr>
          <w:lang w:val="ru-RU"/>
        </w:rPr>
        <w:t>климата</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почв</w:t>
      </w:r>
      <w:r w:rsidRPr="00EC7DA0">
        <w:rPr>
          <w:spacing w:val="40"/>
          <w:lang w:val="ru-RU"/>
        </w:rPr>
        <w:t xml:space="preserve"> </w:t>
      </w:r>
      <w:r w:rsidRPr="00EC7DA0">
        <w:rPr>
          <w:spacing w:val="-2"/>
          <w:lang w:val="ru-RU"/>
        </w:rPr>
        <w:t>России;</w:t>
      </w:r>
    </w:p>
    <w:p w:rsidR="00E4184B" w:rsidRPr="00EC7DA0" w:rsidRDefault="00EC7DA0">
      <w:pPr>
        <w:pStyle w:val="a4"/>
        <w:spacing w:line="264" w:lineRule="exact"/>
        <w:ind w:firstLine="0"/>
        <w:jc w:val="left"/>
        <w:rPr>
          <w:lang w:val="ru-RU"/>
        </w:rPr>
      </w:pPr>
      <w:r w:rsidRPr="00EC7DA0">
        <w:rPr>
          <w:lang w:val="ru-RU"/>
        </w:rPr>
        <w:t>-иметь</w:t>
      </w:r>
      <w:r w:rsidRPr="00EC7DA0">
        <w:rPr>
          <w:spacing w:val="36"/>
          <w:lang w:val="ru-RU"/>
        </w:rPr>
        <w:t xml:space="preserve"> </w:t>
      </w:r>
      <w:r w:rsidRPr="00EC7DA0">
        <w:rPr>
          <w:lang w:val="ru-RU"/>
        </w:rPr>
        <w:t>представление</w:t>
      </w:r>
      <w:r w:rsidRPr="00EC7DA0">
        <w:rPr>
          <w:spacing w:val="38"/>
          <w:lang w:val="ru-RU"/>
        </w:rPr>
        <w:t xml:space="preserve"> </w:t>
      </w:r>
      <w:r w:rsidRPr="00EC7DA0">
        <w:rPr>
          <w:lang w:val="ru-RU"/>
        </w:rPr>
        <w:t>о</w:t>
      </w:r>
      <w:r w:rsidRPr="00EC7DA0">
        <w:rPr>
          <w:spacing w:val="36"/>
          <w:lang w:val="ru-RU"/>
        </w:rPr>
        <w:t xml:space="preserve"> </w:t>
      </w:r>
      <w:r w:rsidRPr="00EC7DA0">
        <w:rPr>
          <w:lang w:val="ru-RU"/>
        </w:rPr>
        <w:t>показателях,</w:t>
      </w:r>
      <w:r w:rsidRPr="00EC7DA0">
        <w:rPr>
          <w:spacing w:val="41"/>
          <w:lang w:val="ru-RU"/>
        </w:rPr>
        <w:t xml:space="preserve"> </w:t>
      </w:r>
      <w:r w:rsidRPr="00EC7DA0">
        <w:rPr>
          <w:lang w:val="ru-RU"/>
        </w:rPr>
        <w:t>характеризующих</w:t>
      </w:r>
      <w:r w:rsidRPr="00EC7DA0">
        <w:rPr>
          <w:spacing w:val="36"/>
          <w:lang w:val="ru-RU"/>
        </w:rPr>
        <w:t xml:space="preserve"> </w:t>
      </w:r>
      <w:r w:rsidRPr="00EC7DA0">
        <w:rPr>
          <w:lang w:val="ru-RU"/>
        </w:rPr>
        <w:t>состояние</w:t>
      </w:r>
      <w:r w:rsidRPr="00EC7DA0">
        <w:rPr>
          <w:spacing w:val="38"/>
          <w:lang w:val="ru-RU"/>
        </w:rPr>
        <w:t xml:space="preserve"> </w:t>
      </w:r>
      <w:r w:rsidRPr="00EC7DA0">
        <w:rPr>
          <w:lang w:val="ru-RU"/>
        </w:rPr>
        <w:t>окружающей</w:t>
      </w:r>
      <w:r w:rsidRPr="00EC7DA0">
        <w:rPr>
          <w:spacing w:val="45"/>
          <w:lang w:val="ru-RU"/>
        </w:rPr>
        <w:t xml:space="preserve"> </w:t>
      </w:r>
      <w:r w:rsidRPr="00EC7DA0">
        <w:rPr>
          <w:spacing w:val="-2"/>
          <w:lang w:val="ru-RU"/>
        </w:rPr>
        <w:t>среды;</w:t>
      </w:r>
    </w:p>
    <w:p w:rsidR="00E4184B" w:rsidRPr="00EC7DA0" w:rsidRDefault="00EC7DA0">
      <w:pPr>
        <w:pStyle w:val="a4"/>
        <w:tabs>
          <w:tab w:val="left" w:pos="5964"/>
          <w:tab w:val="left" w:pos="9906"/>
        </w:tabs>
        <w:spacing w:before="136" w:line="360" w:lineRule="auto"/>
        <w:ind w:right="844" w:firstLine="0"/>
        <w:rPr>
          <w:lang w:val="ru-RU"/>
        </w:rPr>
      </w:pPr>
      <w:r w:rsidRPr="00EC7DA0">
        <w:rPr>
          <w:lang w:val="ru-RU"/>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 хозяйственных зон в пределах страны; Арктической зоны, южной границы </w:t>
      </w:r>
      <w:r w:rsidRPr="00EC7DA0">
        <w:rPr>
          <w:spacing w:val="-2"/>
          <w:lang w:val="ru-RU"/>
        </w:rPr>
        <w:t>распространения</w:t>
      </w:r>
      <w:r w:rsidRPr="00EC7DA0">
        <w:rPr>
          <w:lang w:val="ru-RU"/>
        </w:rPr>
        <w:tab/>
      </w:r>
      <w:r w:rsidRPr="00EC7DA0">
        <w:rPr>
          <w:spacing w:val="-2"/>
          <w:lang w:val="ru-RU"/>
        </w:rPr>
        <w:t>многолетней</w:t>
      </w:r>
      <w:r w:rsidRPr="00EC7DA0">
        <w:rPr>
          <w:lang w:val="ru-RU"/>
        </w:rPr>
        <w:tab/>
      </w:r>
      <w:r w:rsidRPr="00EC7DA0">
        <w:rPr>
          <w:spacing w:val="-2"/>
          <w:lang w:val="ru-RU"/>
        </w:rPr>
        <w:t>мерзлоты;</w:t>
      </w:r>
    </w:p>
    <w:p w:rsidR="00E4184B" w:rsidRPr="00EC7DA0" w:rsidRDefault="00EC7DA0">
      <w:pPr>
        <w:pStyle w:val="a4"/>
        <w:spacing w:line="360" w:lineRule="auto"/>
        <w:ind w:right="838" w:firstLine="0"/>
        <w:rPr>
          <w:lang w:val="ru-RU"/>
        </w:rPr>
      </w:pPr>
      <w:r w:rsidRPr="00EC7DA0">
        <w:rPr>
          <w:lang w:val="ru-RU"/>
        </w:rPr>
        <w:t>-приводить</w:t>
      </w:r>
      <w:r w:rsidRPr="00EC7DA0">
        <w:rPr>
          <w:spacing w:val="-3"/>
          <w:lang w:val="ru-RU"/>
        </w:rPr>
        <w:t xml:space="preserve"> </w:t>
      </w:r>
      <w:r w:rsidRPr="00EC7DA0">
        <w:rPr>
          <w:lang w:val="ru-RU"/>
        </w:rPr>
        <w:t>с</w:t>
      </w:r>
      <w:r w:rsidRPr="00EC7DA0">
        <w:rPr>
          <w:spacing w:val="-6"/>
          <w:lang w:val="ru-RU"/>
        </w:rPr>
        <w:t xml:space="preserve"> </w:t>
      </w:r>
      <w:r w:rsidRPr="00EC7DA0">
        <w:rPr>
          <w:lang w:val="ru-RU"/>
        </w:rPr>
        <w:t>опорой</w:t>
      </w:r>
      <w:r w:rsidRPr="00EC7DA0">
        <w:rPr>
          <w:spacing w:val="-4"/>
          <w:lang w:val="ru-RU"/>
        </w:rPr>
        <w:t xml:space="preserve"> </w:t>
      </w:r>
      <w:r w:rsidRPr="00EC7DA0">
        <w:rPr>
          <w:lang w:val="ru-RU"/>
        </w:rPr>
        <w:t>на</w:t>
      </w:r>
      <w:r w:rsidRPr="00EC7DA0">
        <w:rPr>
          <w:spacing w:val="-1"/>
          <w:lang w:val="ru-RU"/>
        </w:rPr>
        <w:t xml:space="preserve"> </w:t>
      </w:r>
      <w:r w:rsidRPr="00EC7DA0">
        <w:rPr>
          <w:lang w:val="ru-RU"/>
        </w:rPr>
        <w:t>справочный материал примеры:</w:t>
      </w:r>
      <w:r w:rsidRPr="00EC7DA0">
        <w:rPr>
          <w:spacing w:val="-8"/>
          <w:lang w:val="ru-RU"/>
        </w:rPr>
        <w:t xml:space="preserve"> </w:t>
      </w:r>
      <w:r w:rsidRPr="00EC7DA0">
        <w:rPr>
          <w:lang w:val="ru-RU"/>
        </w:rPr>
        <w:t>мер безопасности,</w:t>
      </w:r>
      <w:r w:rsidRPr="00EC7DA0">
        <w:rPr>
          <w:spacing w:val="-2"/>
          <w:lang w:val="ru-RU"/>
        </w:rPr>
        <w:t xml:space="preserve"> </w:t>
      </w:r>
      <w:r w:rsidRPr="00EC7DA0">
        <w:rPr>
          <w:lang w:val="ru-RU"/>
        </w:rPr>
        <w:t>в том</w:t>
      </w:r>
      <w:r w:rsidRPr="00EC7DA0">
        <w:rPr>
          <w:spacing w:val="-4"/>
          <w:lang w:val="ru-RU"/>
        </w:rPr>
        <w:t xml:space="preserve"> </w:t>
      </w:r>
      <w:r w:rsidRPr="00EC7DA0">
        <w:rPr>
          <w:lang w:val="ru-RU"/>
        </w:rPr>
        <w:t>числе</w:t>
      </w:r>
      <w:r w:rsidRPr="00EC7DA0">
        <w:rPr>
          <w:spacing w:val="-1"/>
          <w:lang w:val="ru-RU"/>
        </w:rPr>
        <w:t xml:space="preserve"> </w:t>
      </w:r>
      <w:r w:rsidRPr="00EC7DA0">
        <w:rPr>
          <w:lang w:val="ru-RU"/>
        </w:rPr>
        <w:t xml:space="preserve">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w:t>
      </w:r>
      <w:r w:rsidRPr="00EC7DA0">
        <w:rPr>
          <w:spacing w:val="-2"/>
          <w:lang w:val="ru-RU"/>
        </w:rPr>
        <w:t>России;</w:t>
      </w:r>
    </w:p>
    <w:p w:rsidR="00E4184B" w:rsidRPr="00EC7DA0" w:rsidRDefault="00EC7DA0">
      <w:pPr>
        <w:pStyle w:val="a4"/>
        <w:spacing w:line="360" w:lineRule="auto"/>
        <w:ind w:right="839" w:firstLine="0"/>
        <w:rPr>
          <w:lang w:val="ru-RU"/>
        </w:rPr>
      </w:pPr>
      <w:r w:rsidRPr="00EC7DA0">
        <w:rPr>
          <w:lang w:val="ru-RU"/>
        </w:rPr>
        <w:t>-выбирать с помощью учителя источники географической информации</w:t>
      </w:r>
      <w:r w:rsidRPr="00EC7DA0">
        <w:rPr>
          <w:spacing w:val="40"/>
          <w:lang w:val="ru-RU"/>
        </w:rPr>
        <w:t xml:space="preserve"> </w:t>
      </w:r>
      <w:r w:rsidRPr="00EC7DA0">
        <w:rPr>
          <w:lang w:val="ru-RU"/>
        </w:rPr>
        <w:t>(картографические, статистические, текстовые,</w:t>
      </w:r>
      <w:r w:rsidRPr="00EC7DA0">
        <w:rPr>
          <w:spacing w:val="-3"/>
          <w:lang w:val="ru-RU"/>
        </w:rPr>
        <w:t xml:space="preserve"> </w:t>
      </w:r>
      <w:r w:rsidRPr="00EC7DA0">
        <w:rPr>
          <w:lang w:val="ru-RU"/>
        </w:rPr>
        <w:t>видео- и фотоизображения, компьютерные базы</w:t>
      </w:r>
      <w:r w:rsidRPr="00EC7DA0">
        <w:rPr>
          <w:spacing w:val="80"/>
          <w:lang w:val="ru-RU"/>
        </w:rPr>
        <w:t xml:space="preserve">  </w:t>
      </w:r>
      <w:r w:rsidRPr="00EC7DA0">
        <w:rPr>
          <w:lang w:val="ru-RU"/>
        </w:rPr>
        <w:t>данных),</w:t>
      </w:r>
      <w:r w:rsidRPr="00EC7DA0">
        <w:rPr>
          <w:spacing w:val="80"/>
          <w:lang w:val="ru-RU"/>
        </w:rPr>
        <w:t xml:space="preserve">  </w:t>
      </w:r>
      <w:r w:rsidRPr="00EC7DA0">
        <w:rPr>
          <w:lang w:val="ru-RU"/>
        </w:rPr>
        <w:t>необходимые</w:t>
      </w:r>
      <w:r w:rsidRPr="00EC7DA0">
        <w:rPr>
          <w:spacing w:val="80"/>
          <w:lang w:val="ru-RU"/>
        </w:rPr>
        <w:t xml:space="preserve">  </w:t>
      </w:r>
      <w:r w:rsidRPr="00EC7DA0">
        <w:rPr>
          <w:lang w:val="ru-RU"/>
        </w:rPr>
        <w:t>для</w:t>
      </w:r>
      <w:r w:rsidRPr="00EC7DA0">
        <w:rPr>
          <w:spacing w:val="80"/>
          <w:lang w:val="ru-RU"/>
        </w:rPr>
        <w:t xml:space="preserve">  </w:t>
      </w:r>
      <w:r w:rsidRPr="00EC7DA0">
        <w:rPr>
          <w:lang w:val="ru-RU"/>
        </w:rPr>
        <w:t>изучения</w:t>
      </w:r>
      <w:r w:rsidRPr="00EC7DA0">
        <w:rPr>
          <w:spacing w:val="80"/>
          <w:lang w:val="ru-RU"/>
        </w:rPr>
        <w:t xml:space="preserve">  </w:t>
      </w:r>
      <w:r w:rsidRPr="00EC7DA0">
        <w:rPr>
          <w:lang w:val="ru-RU"/>
        </w:rPr>
        <w:t>особенностей</w:t>
      </w:r>
      <w:r w:rsidRPr="00EC7DA0">
        <w:rPr>
          <w:spacing w:val="80"/>
          <w:lang w:val="ru-RU"/>
        </w:rPr>
        <w:t xml:space="preserve">  </w:t>
      </w:r>
      <w:r w:rsidRPr="00EC7DA0">
        <w:rPr>
          <w:lang w:val="ru-RU"/>
        </w:rPr>
        <w:t>населения</w:t>
      </w:r>
      <w:r w:rsidRPr="00EC7DA0">
        <w:rPr>
          <w:spacing w:val="80"/>
          <w:lang w:val="ru-RU"/>
        </w:rPr>
        <w:t xml:space="preserve">  </w:t>
      </w:r>
      <w:r w:rsidRPr="00EC7DA0">
        <w:rPr>
          <w:lang w:val="ru-RU"/>
        </w:rPr>
        <w:t>России;</w:t>
      </w:r>
    </w:p>
    <w:p w:rsidR="00E4184B" w:rsidRPr="00EC7DA0" w:rsidRDefault="00EC7DA0">
      <w:pPr>
        <w:pStyle w:val="a4"/>
        <w:tabs>
          <w:tab w:val="left" w:pos="3851"/>
          <w:tab w:val="left" w:pos="5724"/>
          <w:tab w:val="left" w:pos="7381"/>
          <w:tab w:val="left" w:pos="8298"/>
          <w:tab w:val="left" w:pos="10166"/>
        </w:tabs>
        <w:spacing w:line="360" w:lineRule="auto"/>
        <w:ind w:right="841" w:firstLine="0"/>
        <w:rPr>
          <w:lang w:val="ru-RU"/>
        </w:rPr>
      </w:pPr>
      <w:r w:rsidRPr="00EC7DA0">
        <w:rPr>
          <w:lang w:val="ru-RU"/>
        </w:rPr>
        <w:t xml:space="preserve">-приводить с опорой на справочный материал примеры адаптации человека к </w:t>
      </w:r>
      <w:r w:rsidRPr="00EC7DA0">
        <w:rPr>
          <w:spacing w:val="-2"/>
          <w:lang w:val="ru-RU"/>
        </w:rPr>
        <w:t>разнообразным</w:t>
      </w:r>
      <w:r w:rsidRPr="00EC7DA0">
        <w:rPr>
          <w:lang w:val="ru-RU"/>
        </w:rPr>
        <w:tab/>
      </w:r>
      <w:r w:rsidRPr="00EC7DA0">
        <w:rPr>
          <w:spacing w:val="-2"/>
          <w:lang w:val="ru-RU"/>
        </w:rPr>
        <w:t>природным</w:t>
      </w:r>
      <w:r w:rsidRPr="00EC7DA0">
        <w:rPr>
          <w:lang w:val="ru-RU"/>
        </w:rPr>
        <w:tab/>
      </w:r>
      <w:r w:rsidRPr="00EC7DA0">
        <w:rPr>
          <w:spacing w:val="-2"/>
          <w:lang w:val="ru-RU"/>
        </w:rPr>
        <w:t>условиям</w:t>
      </w:r>
      <w:r w:rsidRPr="00EC7DA0">
        <w:rPr>
          <w:lang w:val="ru-RU"/>
        </w:rPr>
        <w:tab/>
      </w:r>
      <w:r w:rsidRPr="00EC7DA0">
        <w:rPr>
          <w:spacing w:val="-5"/>
          <w:lang w:val="ru-RU"/>
        </w:rPr>
        <w:t>на</w:t>
      </w:r>
      <w:r w:rsidRPr="00EC7DA0">
        <w:rPr>
          <w:lang w:val="ru-RU"/>
        </w:rPr>
        <w:tab/>
      </w:r>
      <w:r w:rsidRPr="00EC7DA0">
        <w:rPr>
          <w:spacing w:val="-2"/>
          <w:lang w:val="ru-RU"/>
        </w:rPr>
        <w:t>территории</w:t>
      </w:r>
      <w:r w:rsidRPr="00EC7DA0">
        <w:rPr>
          <w:lang w:val="ru-RU"/>
        </w:rPr>
        <w:tab/>
      </w:r>
      <w:r w:rsidRPr="00EC7DA0">
        <w:rPr>
          <w:spacing w:val="-2"/>
          <w:lang w:val="ru-RU"/>
        </w:rPr>
        <w:t>страны;</w:t>
      </w:r>
    </w:p>
    <w:p w:rsidR="00E4184B" w:rsidRPr="00EC7DA0" w:rsidRDefault="00EC7DA0">
      <w:pPr>
        <w:pStyle w:val="a4"/>
        <w:spacing w:line="362" w:lineRule="auto"/>
        <w:ind w:right="852" w:firstLine="0"/>
        <w:rPr>
          <w:lang w:val="ru-RU"/>
        </w:rPr>
      </w:pPr>
      <w:r w:rsidRPr="00EC7DA0">
        <w:rPr>
          <w:lang w:val="ru-RU"/>
        </w:rPr>
        <w:t>-сравнивать после предварительного анализа показатели воспроизводства и качества населения</w:t>
      </w:r>
      <w:r w:rsidRPr="00EC7DA0">
        <w:rPr>
          <w:spacing w:val="71"/>
          <w:lang w:val="ru-RU"/>
        </w:rPr>
        <w:t xml:space="preserve">  </w:t>
      </w:r>
      <w:r w:rsidRPr="00EC7DA0">
        <w:rPr>
          <w:lang w:val="ru-RU"/>
        </w:rPr>
        <w:t>России</w:t>
      </w:r>
      <w:r w:rsidRPr="00EC7DA0">
        <w:rPr>
          <w:spacing w:val="73"/>
          <w:lang w:val="ru-RU"/>
        </w:rPr>
        <w:t xml:space="preserve">  </w:t>
      </w:r>
      <w:r w:rsidRPr="00EC7DA0">
        <w:rPr>
          <w:lang w:val="ru-RU"/>
        </w:rPr>
        <w:t>с</w:t>
      </w:r>
      <w:r w:rsidRPr="00EC7DA0">
        <w:rPr>
          <w:spacing w:val="67"/>
          <w:lang w:val="ru-RU"/>
        </w:rPr>
        <w:t xml:space="preserve">  </w:t>
      </w:r>
      <w:r w:rsidRPr="00EC7DA0">
        <w:rPr>
          <w:lang w:val="ru-RU"/>
        </w:rPr>
        <w:t>мировыми</w:t>
      </w:r>
      <w:r w:rsidRPr="00EC7DA0">
        <w:rPr>
          <w:spacing w:val="73"/>
          <w:lang w:val="ru-RU"/>
        </w:rPr>
        <w:t xml:space="preserve">  </w:t>
      </w:r>
      <w:r w:rsidRPr="00EC7DA0">
        <w:rPr>
          <w:lang w:val="ru-RU"/>
        </w:rPr>
        <w:t>показателями</w:t>
      </w:r>
      <w:r w:rsidRPr="00EC7DA0">
        <w:rPr>
          <w:spacing w:val="71"/>
          <w:lang w:val="ru-RU"/>
        </w:rPr>
        <w:t xml:space="preserve">  </w:t>
      </w:r>
      <w:r w:rsidRPr="00EC7DA0">
        <w:rPr>
          <w:lang w:val="ru-RU"/>
        </w:rPr>
        <w:t>и</w:t>
      </w:r>
      <w:r w:rsidRPr="00EC7DA0">
        <w:rPr>
          <w:spacing w:val="73"/>
          <w:lang w:val="ru-RU"/>
        </w:rPr>
        <w:t xml:space="preserve">  </w:t>
      </w:r>
      <w:r w:rsidRPr="00EC7DA0">
        <w:rPr>
          <w:lang w:val="ru-RU"/>
        </w:rPr>
        <w:t>показателями</w:t>
      </w:r>
      <w:r w:rsidRPr="00EC7DA0">
        <w:rPr>
          <w:spacing w:val="73"/>
          <w:lang w:val="ru-RU"/>
        </w:rPr>
        <w:t xml:space="preserve">  </w:t>
      </w:r>
      <w:r w:rsidRPr="00EC7DA0">
        <w:rPr>
          <w:lang w:val="ru-RU"/>
        </w:rPr>
        <w:t>других</w:t>
      </w:r>
      <w:r w:rsidRPr="00EC7DA0">
        <w:rPr>
          <w:spacing w:val="71"/>
          <w:lang w:val="ru-RU"/>
        </w:rPr>
        <w:t xml:space="preserve">  </w:t>
      </w:r>
      <w:r w:rsidRPr="00EC7DA0">
        <w:rPr>
          <w:lang w:val="ru-RU"/>
        </w:rPr>
        <w:t>стран;</w:t>
      </w:r>
    </w:p>
    <w:p w:rsidR="00E4184B" w:rsidRPr="00EC7DA0" w:rsidRDefault="00EC7DA0">
      <w:pPr>
        <w:pStyle w:val="a4"/>
        <w:spacing w:line="360" w:lineRule="auto"/>
        <w:ind w:right="861" w:firstLine="0"/>
        <w:rPr>
          <w:lang w:val="ru-RU"/>
        </w:rPr>
      </w:pPr>
      <w:r w:rsidRPr="00EC7DA0">
        <w:rPr>
          <w:lang w:val="ru-RU"/>
        </w:rPr>
        <w:t>-иметь представление о демографических процессах и явлениях, характеризующих динамику</w:t>
      </w:r>
      <w:r w:rsidRPr="00EC7DA0">
        <w:rPr>
          <w:spacing w:val="73"/>
          <w:w w:val="150"/>
          <w:lang w:val="ru-RU"/>
        </w:rPr>
        <w:t xml:space="preserve"> </w:t>
      </w:r>
      <w:r w:rsidRPr="00EC7DA0">
        <w:rPr>
          <w:lang w:val="ru-RU"/>
        </w:rPr>
        <w:t>численности</w:t>
      </w:r>
      <w:r w:rsidRPr="00EC7DA0">
        <w:rPr>
          <w:spacing w:val="80"/>
          <w:w w:val="150"/>
          <w:lang w:val="ru-RU"/>
        </w:rPr>
        <w:t xml:space="preserve"> </w:t>
      </w:r>
      <w:r w:rsidRPr="00EC7DA0">
        <w:rPr>
          <w:lang w:val="ru-RU"/>
        </w:rPr>
        <w:t>населения</w:t>
      </w:r>
      <w:r w:rsidRPr="00EC7DA0">
        <w:rPr>
          <w:spacing w:val="80"/>
          <w:w w:val="150"/>
          <w:lang w:val="ru-RU"/>
        </w:rPr>
        <w:t xml:space="preserve"> </w:t>
      </w:r>
      <w:r w:rsidRPr="00EC7DA0">
        <w:rPr>
          <w:lang w:val="ru-RU"/>
        </w:rPr>
        <w:t>России,</w:t>
      </w:r>
      <w:r w:rsidRPr="00EC7DA0">
        <w:rPr>
          <w:spacing w:val="80"/>
          <w:w w:val="150"/>
          <w:lang w:val="ru-RU"/>
        </w:rPr>
        <w:t xml:space="preserve"> </w:t>
      </w:r>
      <w:r w:rsidRPr="00EC7DA0">
        <w:rPr>
          <w:lang w:val="ru-RU"/>
        </w:rPr>
        <w:t>её</w:t>
      </w:r>
      <w:r w:rsidRPr="00EC7DA0">
        <w:rPr>
          <w:spacing w:val="80"/>
          <w:w w:val="150"/>
          <w:lang w:val="ru-RU"/>
        </w:rPr>
        <w:t xml:space="preserve"> </w:t>
      </w:r>
      <w:r w:rsidRPr="00EC7DA0">
        <w:rPr>
          <w:lang w:val="ru-RU"/>
        </w:rPr>
        <w:t>отдельных</w:t>
      </w:r>
      <w:r w:rsidRPr="00EC7DA0">
        <w:rPr>
          <w:spacing w:val="80"/>
          <w:w w:val="150"/>
          <w:lang w:val="ru-RU"/>
        </w:rPr>
        <w:t xml:space="preserve"> </w:t>
      </w:r>
      <w:r w:rsidRPr="00EC7DA0">
        <w:rPr>
          <w:lang w:val="ru-RU"/>
        </w:rPr>
        <w:t>регионов</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своего</w:t>
      </w:r>
      <w:r w:rsidRPr="00EC7DA0">
        <w:rPr>
          <w:spacing w:val="80"/>
          <w:w w:val="150"/>
          <w:lang w:val="ru-RU"/>
        </w:rPr>
        <w:t xml:space="preserve"> </w:t>
      </w:r>
      <w:r w:rsidRPr="00EC7DA0">
        <w:rPr>
          <w:lang w:val="ru-RU"/>
        </w:rPr>
        <w:t>края;</w:t>
      </w:r>
    </w:p>
    <w:p w:rsidR="00E4184B" w:rsidRPr="00EC7DA0" w:rsidRDefault="00EC7DA0">
      <w:pPr>
        <w:pStyle w:val="a4"/>
        <w:tabs>
          <w:tab w:val="left" w:pos="3818"/>
          <w:tab w:val="left" w:pos="5839"/>
          <w:tab w:val="left" w:pos="7381"/>
          <w:tab w:val="left" w:pos="9676"/>
        </w:tabs>
        <w:spacing w:line="360" w:lineRule="auto"/>
        <w:ind w:right="855" w:firstLine="0"/>
        <w:rPr>
          <w:lang w:val="ru-RU"/>
        </w:rPr>
      </w:pPr>
      <w:r w:rsidRPr="00EC7DA0">
        <w:rPr>
          <w:lang w:val="ru-RU"/>
        </w:rPr>
        <w:t xml:space="preserve">-проводить после предварительного анализа классификацию населённых пунктов и </w:t>
      </w:r>
      <w:r w:rsidRPr="00EC7DA0">
        <w:rPr>
          <w:spacing w:val="-2"/>
          <w:lang w:val="ru-RU"/>
        </w:rPr>
        <w:t>регионов</w:t>
      </w:r>
      <w:r w:rsidRPr="00EC7DA0">
        <w:rPr>
          <w:lang w:val="ru-RU"/>
        </w:rPr>
        <w:tab/>
      </w:r>
      <w:r w:rsidRPr="00EC7DA0">
        <w:rPr>
          <w:spacing w:val="-2"/>
          <w:lang w:val="ru-RU"/>
        </w:rPr>
        <w:t>России</w:t>
      </w:r>
      <w:r w:rsidRPr="00EC7DA0">
        <w:rPr>
          <w:lang w:val="ru-RU"/>
        </w:rPr>
        <w:tab/>
      </w:r>
      <w:r w:rsidRPr="00EC7DA0">
        <w:rPr>
          <w:spacing w:val="-5"/>
          <w:lang w:val="ru-RU"/>
        </w:rPr>
        <w:t>по</w:t>
      </w:r>
      <w:r w:rsidRPr="00EC7DA0">
        <w:rPr>
          <w:lang w:val="ru-RU"/>
        </w:rPr>
        <w:tab/>
      </w:r>
      <w:r w:rsidRPr="00EC7DA0">
        <w:rPr>
          <w:spacing w:val="-2"/>
          <w:lang w:val="ru-RU"/>
        </w:rPr>
        <w:t>заданным</w:t>
      </w:r>
      <w:r w:rsidRPr="00EC7DA0">
        <w:rPr>
          <w:lang w:val="ru-RU"/>
        </w:rPr>
        <w:tab/>
      </w:r>
      <w:r w:rsidRPr="00EC7DA0">
        <w:rPr>
          <w:spacing w:val="-2"/>
          <w:lang w:val="ru-RU"/>
        </w:rPr>
        <w:t>основаниям;</w:t>
      </w:r>
    </w:p>
    <w:p w:rsidR="00E4184B" w:rsidRPr="00EC7DA0" w:rsidRDefault="00EC7DA0">
      <w:pPr>
        <w:pStyle w:val="a4"/>
        <w:spacing w:before="1" w:line="360" w:lineRule="auto"/>
        <w:ind w:right="861" w:firstLine="0"/>
        <w:rPr>
          <w:lang w:val="ru-RU"/>
        </w:rPr>
      </w:pPr>
      <w:r w:rsidRPr="00EC7DA0">
        <w:rPr>
          <w:lang w:val="ru-RU"/>
        </w:rPr>
        <w:t>-использовать знания о естественном и механическом движении населения, половозрастной</w:t>
      </w:r>
      <w:r w:rsidRPr="00EC7DA0">
        <w:rPr>
          <w:spacing w:val="70"/>
          <w:lang w:val="ru-RU"/>
        </w:rPr>
        <w:t xml:space="preserve"> </w:t>
      </w:r>
      <w:r w:rsidRPr="00EC7DA0">
        <w:rPr>
          <w:lang w:val="ru-RU"/>
        </w:rPr>
        <w:t>структуре</w:t>
      </w:r>
      <w:r w:rsidRPr="00EC7DA0">
        <w:rPr>
          <w:spacing w:val="40"/>
          <w:lang w:val="ru-RU"/>
        </w:rPr>
        <w:t xml:space="preserve"> </w:t>
      </w:r>
      <w:r w:rsidRPr="00EC7DA0">
        <w:rPr>
          <w:lang w:val="ru-RU"/>
        </w:rPr>
        <w:t>и</w:t>
      </w:r>
      <w:r w:rsidRPr="00EC7DA0">
        <w:rPr>
          <w:spacing w:val="68"/>
          <w:lang w:val="ru-RU"/>
        </w:rPr>
        <w:t xml:space="preserve"> </w:t>
      </w:r>
      <w:r w:rsidRPr="00EC7DA0">
        <w:rPr>
          <w:lang w:val="ru-RU"/>
        </w:rPr>
        <w:t>размещении</w:t>
      </w:r>
      <w:r w:rsidRPr="00EC7DA0">
        <w:rPr>
          <w:spacing w:val="40"/>
          <w:lang w:val="ru-RU"/>
        </w:rPr>
        <w:t xml:space="preserve"> </w:t>
      </w:r>
      <w:r w:rsidRPr="00EC7DA0">
        <w:rPr>
          <w:lang w:val="ru-RU"/>
        </w:rPr>
        <w:t>населения,</w:t>
      </w:r>
      <w:r w:rsidRPr="00EC7DA0">
        <w:rPr>
          <w:spacing w:val="71"/>
          <w:lang w:val="ru-RU"/>
        </w:rPr>
        <w:t xml:space="preserve"> </w:t>
      </w:r>
      <w:r w:rsidRPr="00EC7DA0">
        <w:rPr>
          <w:lang w:val="ru-RU"/>
        </w:rPr>
        <w:t>трудовых</w:t>
      </w:r>
      <w:r w:rsidRPr="00EC7DA0">
        <w:rPr>
          <w:spacing w:val="40"/>
          <w:lang w:val="ru-RU"/>
        </w:rPr>
        <w:t xml:space="preserve"> </w:t>
      </w:r>
      <w:r w:rsidRPr="00EC7DA0">
        <w:rPr>
          <w:lang w:val="ru-RU"/>
        </w:rPr>
        <w:t>ресурсах,</w:t>
      </w:r>
      <w:r w:rsidRPr="00EC7DA0">
        <w:rPr>
          <w:spacing w:val="70"/>
          <w:lang w:val="ru-RU"/>
        </w:rPr>
        <w:t xml:space="preserve"> </w:t>
      </w:r>
      <w:r w:rsidRPr="00EC7DA0">
        <w:rPr>
          <w:lang w:val="ru-RU"/>
        </w:rPr>
        <w:t>городском</w:t>
      </w:r>
      <w:r w:rsidRPr="00EC7DA0">
        <w:rPr>
          <w:spacing w:val="40"/>
          <w:lang w:val="ru-RU"/>
        </w:rPr>
        <w:t xml:space="preserve"> </w:t>
      </w:r>
      <w:r w:rsidRPr="00EC7DA0">
        <w:rPr>
          <w:lang w:val="ru-RU"/>
        </w:rPr>
        <w:t>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0" w:firstLine="0"/>
        <w:rPr>
          <w:lang w:val="ru-RU"/>
        </w:rPr>
      </w:pPr>
      <w:r w:rsidRPr="00EC7DA0">
        <w:rPr>
          <w:lang w:val="ru-RU"/>
        </w:rPr>
        <w:lastRenderedPageBreak/>
        <w:t xml:space="preserve">сельском населении, этническом и религиозном составе населения для решения практико- ориентированных задач с опорой на алгоритм учебных действий в контексте реальной </w:t>
      </w:r>
      <w:r w:rsidRPr="00EC7DA0">
        <w:rPr>
          <w:spacing w:val="-2"/>
          <w:lang w:val="ru-RU"/>
        </w:rPr>
        <w:t>жизни;</w:t>
      </w:r>
    </w:p>
    <w:p w:rsidR="00E4184B" w:rsidRPr="00EC7DA0" w:rsidRDefault="00EC7DA0">
      <w:pPr>
        <w:pStyle w:val="a4"/>
        <w:spacing w:line="360" w:lineRule="auto"/>
        <w:ind w:right="855" w:firstLine="0"/>
        <w:rPr>
          <w:lang w:val="ru-RU"/>
        </w:rPr>
      </w:pPr>
      <w:r w:rsidRPr="00EC7DA0">
        <w:rPr>
          <w:lang w:val="ru-RU"/>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w:t>
      </w:r>
      <w:r w:rsidRPr="00EC7DA0">
        <w:rPr>
          <w:spacing w:val="40"/>
          <w:lang w:val="ru-RU"/>
        </w:rPr>
        <w:t xml:space="preserve"> </w:t>
      </w:r>
      <w:r w:rsidRPr="00EC7DA0">
        <w:rPr>
          <w:lang w:val="ru-RU"/>
        </w:rPr>
        <w:t>"средняя прогнозируемая продолжительность жизни", "трудовые ресурсы", "трудоспособный возраст", "рабочая сила", "безработица", "рынок труда", "качество населения"</w:t>
      </w:r>
      <w:r w:rsidRPr="00EC7DA0">
        <w:rPr>
          <w:spacing w:val="73"/>
          <w:lang w:val="ru-RU"/>
        </w:rPr>
        <w:t xml:space="preserve">  </w:t>
      </w:r>
      <w:r w:rsidRPr="00EC7DA0">
        <w:rPr>
          <w:lang w:val="ru-RU"/>
        </w:rPr>
        <w:t>для</w:t>
      </w:r>
      <w:r w:rsidRPr="00EC7DA0">
        <w:rPr>
          <w:spacing w:val="78"/>
          <w:lang w:val="ru-RU"/>
        </w:rPr>
        <w:t xml:space="preserve">  </w:t>
      </w:r>
      <w:r w:rsidRPr="00EC7DA0">
        <w:rPr>
          <w:lang w:val="ru-RU"/>
        </w:rPr>
        <w:t>решения</w:t>
      </w:r>
      <w:r w:rsidRPr="00EC7DA0">
        <w:rPr>
          <w:spacing w:val="78"/>
          <w:lang w:val="ru-RU"/>
        </w:rPr>
        <w:t xml:space="preserve">  </w:t>
      </w:r>
      <w:r w:rsidRPr="00EC7DA0">
        <w:rPr>
          <w:lang w:val="ru-RU"/>
        </w:rPr>
        <w:t>учебных</w:t>
      </w:r>
      <w:r w:rsidRPr="00EC7DA0">
        <w:rPr>
          <w:spacing w:val="76"/>
          <w:lang w:val="ru-RU"/>
        </w:rPr>
        <w:t xml:space="preserve">  </w:t>
      </w:r>
      <w:r w:rsidRPr="00EC7DA0">
        <w:rPr>
          <w:lang w:val="ru-RU"/>
        </w:rPr>
        <w:t>и</w:t>
      </w:r>
      <w:r w:rsidRPr="00EC7DA0">
        <w:rPr>
          <w:spacing w:val="78"/>
          <w:lang w:val="ru-RU"/>
        </w:rPr>
        <w:t xml:space="preserve">  </w:t>
      </w:r>
      <w:r w:rsidRPr="00EC7DA0">
        <w:rPr>
          <w:lang w:val="ru-RU"/>
        </w:rPr>
        <w:t>(или)</w:t>
      </w:r>
      <w:r w:rsidRPr="00EC7DA0">
        <w:rPr>
          <w:spacing w:val="77"/>
          <w:lang w:val="ru-RU"/>
        </w:rPr>
        <w:t xml:space="preserve">  </w:t>
      </w:r>
      <w:r w:rsidRPr="00EC7DA0">
        <w:rPr>
          <w:lang w:val="ru-RU"/>
        </w:rPr>
        <w:t>практико-ориентированных</w:t>
      </w:r>
      <w:r w:rsidRPr="00EC7DA0">
        <w:rPr>
          <w:spacing w:val="77"/>
          <w:lang w:val="ru-RU"/>
        </w:rPr>
        <w:t xml:space="preserve">  </w:t>
      </w:r>
      <w:r w:rsidRPr="00EC7DA0">
        <w:rPr>
          <w:lang w:val="ru-RU"/>
        </w:rPr>
        <w:t>задач;</w:t>
      </w:r>
    </w:p>
    <w:p w:rsidR="00E4184B" w:rsidRPr="00EC7DA0" w:rsidRDefault="00EC7DA0">
      <w:pPr>
        <w:pStyle w:val="a4"/>
        <w:spacing w:line="362" w:lineRule="auto"/>
        <w:ind w:right="851" w:firstLine="0"/>
        <w:rPr>
          <w:lang w:val="ru-RU"/>
        </w:rPr>
      </w:pPr>
      <w:r w:rsidRPr="00EC7DA0">
        <w:rPr>
          <w:lang w:val="ru-RU"/>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4184B" w:rsidRPr="00EC7DA0" w:rsidRDefault="00EC7DA0">
      <w:pPr>
        <w:pStyle w:val="210"/>
        <w:tabs>
          <w:tab w:val="left" w:pos="3362"/>
          <w:tab w:val="left" w:pos="4889"/>
          <w:tab w:val="left" w:pos="5887"/>
          <w:tab w:val="left" w:pos="7481"/>
          <w:tab w:val="left" w:pos="9873"/>
        </w:tabs>
        <w:spacing w:line="274" w:lineRule="exact"/>
        <w:rPr>
          <w:lang w:val="ru-RU"/>
        </w:rPr>
      </w:pPr>
      <w:bookmarkStart w:id="92" w:name="К_концу_9_класса_обучающийся_научится:"/>
      <w:bookmarkEnd w:id="92"/>
      <w:r w:rsidRPr="00EC7DA0">
        <w:rPr>
          <w:spacing w:val="-10"/>
          <w:lang w:val="ru-RU"/>
        </w:rPr>
        <w:t>К</w:t>
      </w:r>
      <w:r w:rsidRPr="00EC7DA0">
        <w:rPr>
          <w:lang w:val="ru-RU"/>
        </w:rPr>
        <w:tab/>
      </w:r>
      <w:r w:rsidRPr="00EC7DA0">
        <w:rPr>
          <w:spacing w:val="-4"/>
          <w:lang w:val="ru-RU"/>
        </w:rPr>
        <w:t>концу</w:t>
      </w:r>
      <w:r w:rsidRPr="00EC7DA0">
        <w:rPr>
          <w:lang w:val="ru-RU"/>
        </w:rPr>
        <w:tab/>
      </w:r>
      <w:r w:rsidRPr="00EC7DA0">
        <w:rPr>
          <w:spacing w:val="-10"/>
          <w:lang w:val="ru-RU"/>
        </w:rPr>
        <w:t>9</w:t>
      </w:r>
      <w:r w:rsidRPr="00EC7DA0">
        <w:rPr>
          <w:lang w:val="ru-RU"/>
        </w:rPr>
        <w:tab/>
      </w:r>
      <w:r w:rsidRPr="00EC7DA0">
        <w:rPr>
          <w:spacing w:val="-2"/>
          <w:lang w:val="ru-RU"/>
        </w:rPr>
        <w:t>класса</w:t>
      </w:r>
      <w:r w:rsidRPr="00EC7DA0">
        <w:rPr>
          <w:lang w:val="ru-RU"/>
        </w:rPr>
        <w:tab/>
      </w:r>
      <w:r w:rsidRPr="00EC7DA0">
        <w:rPr>
          <w:spacing w:val="-2"/>
          <w:lang w:val="ru-RU"/>
        </w:rPr>
        <w:t>обучающийся</w:t>
      </w:r>
      <w:r w:rsidRPr="00EC7DA0">
        <w:rPr>
          <w:lang w:val="ru-RU"/>
        </w:rPr>
        <w:tab/>
      </w:r>
      <w:r w:rsidRPr="00EC7DA0">
        <w:rPr>
          <w:spacing w:val="-2"/>
          <w:lang w:val="ru-RU"/>
        </w:rPr>
        <w:t>научится:</w:t>
      </w:r>
    </w:p>
    <w:p w:rsidR="00E4184B" w:rsidRPr="00EC7DA0" w:rsidRDefault="00EC7DA0">
      <w:pPr>
        <w:pStyle w:val="a4"/>
        <w:spacing w:before="131" w:line="360" w:lineRule="auto"/>
        <w:ind w:right="839" w:firstLine="0"/>
        <w:rPr>
          <w:lang w:val="ru-RU"/>
        </w:rPr>
      </w:pPr>
      <w:r w:rsidRPr="00EC7DA0">
        <w:rPr>
          <w:lang w:val="ru-RU"/>
        </w:rPr>
        <w:t>-выбирать с помощью учителя и использовать источники географической информации (картографические, статистические, текстовые,</w:t>
      </w:r>
      <w:r w:rsidRPr="00EC7DA0">
        <w:rPr>
          <w:spacing w:val="-3"/>
          <w:lang w:val="ru-RU"/>
        </w:rPr>
        <w:t xml:space="preserve"> </w:t>
      </w:r>
      <w:r w:rsidRPr="00EC7DA0">
        <w:rPr>
          <w:lang w:val="ru-RU"/>
        </w:rPr>
        <w:t xml:space="preserve">видео- и фотоизображения, компьютерные базы данных), необходимые для изучения особенностей населения и (или) хозяйства </w:t>
      </w:r>
      <w:r w:rsidRPr="00EC7DA0">
        <w:rPr>
          <w:spacing w:val="-2"/>
          <w:lang w:val="ru-RU"/>
        </w:rPr>
        <w:t>России;</w:t>
      </w:r>
    </w:p>
    <w:p w:rsidR="00E4184B" w:rsidRPr="00EC7DA0" w:rsidRDefault="00EC7DA0">
      <w:pPr>
        <w:pStyle w:val="a4"/>
        <w:tabs>
          <w:tab w:val="left" w:pos="10339"/>
        </w:tabs>
        <w:spacing w:before="1" w:line="360" w:lineRule="auto"/>
        <w:ind w:right="842" w:firstLine="0"/>
        <w:rPr>
          <w:lang w:val="ru-RU"/>
        </w:rPr>
      </w:pPr>
      <w:r w:rsidRPr="00EC7DA0">
        <w:rPr>
          <w:lang w:val="ru-RU"/>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w:t>
      </w:r>
      <w:r w:rsidRPr="00EC7DA0">
        <w:rPr>
          <w:w w:val="95"/>
          <w:lang w:val="ru-RU"/>
        </w:rPr>
        <w:t>практико-</w:t>
      </w:r>
      <w:r w:rsidRPr="00EC7DA0">
        <w:rPr>
          <w:spacing w:val="-2"/>
          <w:lang w:val="ru-RU"/>
        </w:rPr>
        <w:t>ориентированных</w:t>
      </w:r>
      <w:r w:rsidRPr="00EC7DA0">
        <w:rPr>
          <w:lang w:val="ru-RU"/>
        </w:rPr>
        <w:tab/>
      </w:r>
      <w:r w:rsidRPr="00EC7DA0">
        <w:rPr>
          <w:spacing w:val="-2"/>
          <w:lang w:val="ru-RU"/>
        </w:rPr>
        <w:t>задач;</w:t>
      </w:r>
    </w:p>
    <w:p w:rsidR="00E4184B" w:rsidRPr="00EC7DA0" w:rsidRDefault="00EC7DA0">
      <w:pPr>
        <w:pStyle w:val="a4"/>
        <w:spacing w:line="360" w:lineRule="auto"/>
        <w:ind w:right="839" w:firstLine="0"/>
        <w:rPr>
          <w:lang w:val="ru-RU"/>
        </w:rPr>
      </w:pPr>
      <w:r w:rsidRPr="00EC7DA0">
        <w:rPr>
          <w:lang w:val="ru-RU"/>
        </w:rPr>
        <w:t>-выбирать и использовать информацию из различных географических источников (картографические, статистические, текстовые,</w:t>
      </w:r>
      <w:r w:rsidRPr="00EC7DA0">
        <w:rPr>
          <w:spacing w:val="-3"/>
          <w:lang w:val="ru-RU"/>
        </w:rPr>
        <w:t xml:space="preserve"> </w:t>
      </w:r>
      <w:r w:rsidRPr="00EC7DA0">
        <w:rPr>
          <w:lang w:val="ru-RU"/>
        </w:rPr>
        <w:t>видео-</w:t>
      </w:r>
      <w:r w:rsidRPr="00EC7DA0">
        <w:rPr>
          <w:spacing w:val="-1"/>
          <w:lang w:val="ru-RU"/>
        </w:rPr>
        <w:t xml:space="preserve"> </w:t>
      </w:r>
      <w:r w:rsidRPr="00EC7DA0">
        <w:rPr>
          <w:lang w:val="ru-RU"/>
        </w:rPr>
        <w:t>и</w:t>
      </w:r>
      <w:r w:rsidRPr="00EC7DA0">
        <w:rPr>
          <w:spacing w:val="-1"/>
          <w:lang w:val="ru-RU"/>
        </w:rPr>
        <w:t xml:space="preserve"> </w:t>
      </w:r>
      <w:r w:rsidRPr="00EC7DA0">
        <w:rPr>
          <w:lang w:val="ru-RU"/>
        </w:rPr>
        <w:t>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w:t>
      </w:r>
      <w:r w:rsidRPr="00EC7DA0">
        <w:rPr>
          <w:spacing w:val="78"/>
          <w:lang w:val="ru-RU"/>
        </w:rPr>
        <w:t xml:space="preserve">  </w:t>
      </w:r>
      <w:r w:rsidRPr="00EC7DA0">
        <w:rPr>
          <w:lang w:val="ru-RU"/>
        </w:rPr>
        <w:t>энергетики</w:t>
      </w:r>
      <w:r w:rsidRPr="00EC7DA0">
        <w:rPr>
          <w:spacing w:val="78"/>
          <w:lang w:val="ru-RU"/>
        </w:rPr>
        <w:t xml:space="preserve">  </w:t>
      </w:r>
      <w:r w:rsidRPr="00EC7DA0">
        <w:rPr>
          <w:lang w:val="ru-RU"/>
        </w:rPr>
        <w:t>на</w:t>
      </w:r>
      <w:r w:rsidRPr="00EC7DA0">
        <w:rPr>
          <w:spacing w:val="74"/>
          <w:lang w:val="ru-RU"/>
        </w:rPr>
        <w:t xml:space="preserve">  </w:t>
      </w:r>
      <w:r w:rsidRPr="00EC7DA0">
        <w:rPr>
          <w:lang w:val="ru-RU"/>
        </w:rPr>
        <w:t>основе</w:t>
      </w:r>
      <w:r w:rsidRPr="00EC7DA0">
        <w:rPr>
          <w:spacing w:val="77"/>
          <w:lang w:val="ru-RU"/>
        </w:rPr>
        <w:t xml:space="preserve">  </w:t>
      </w:r>
      <w:r w:rsidRPr="00EC7DA0">
        <w:rPr>
          <w:lang w:val="ru-RU"/>
        </w:rPr>
        <w:t>возобновляемых</w:t>
      </w:r>
      <w:r w:rsidRPr="00EC7DA0">
        <w:rPr>
          <w:spacing w:val="78"/>
          <w:lang w:val="ru-RU"/>
        </w:rPr>
        <w:t xml:space="preserve">  </w:t>
      </w:r>
      <w:r w:rsidRPr="00EC7DA0">
        <w:rPr>
          <w:lang w:val="ru-RU"/>
        </w:rPr>
        <w:t>источников</w:t>
      </w:r>
      <w:r w:rsidRPr="00EC7DA0">
        <w:rPr>
          <w:spacing w:val="80"/>
          <w:lang w:val="ru-RU"/>
        </w:rPr>
        <w:t xml:space="preserve">  </w:t>
      </w:r>
      <w:r w:rsidRPr="00EC7DA0">
        <w:rPr>
          <w:lang w:val="ru-RU"/>
        </w:rPr>
        <w:t>энергии</w:t>
      </w:r>
      <w:r w:rsidRPr="00EC7DA0">
        <w:rPr>
          <w:spacing w:val="78"/>
          <w:lang w:val="ru-RU"/>
        </w:rPr>
        <w:t xml:space="preserve">  </w:t>
      </w:r>
      <w:r w:rsidRPr="00EC7DA0">
        <w:rPr>
          <w:lang w:val="ru-RU"/>
        </w:rPr>
        <w:t>(ВИЭ);</w:t>
      </w:r>
    </w:p>
    <w:p w:rsidR="00E4184B" w:rsidRPr="00EC7DA0" w:rsidRDefault="00EC7DA0">
      <w:pPr>
        <w:pStyle w:val="a4"/>
        <w:tabs>
          <w:tab w:val="left" w:pos="4409"/>
          <w:tab w:val="left" w:pos="5931"/>
          <w:tab w:val="left" w:pos="7717"/>
          <w:tab w:val="left" w:pos="9354"/>
        </w:tabs>
        <w:spacing w:line="360" w:lineRule="auto"/>
        <w:ind w:right="838" w:firstLine="0"/>
        <w:rPr>
          <w:lang w:val="ru-RU"/>
        </w:rPr>
      </w:pPr>
      <w:r w:rsidRPr="00EC7DA0">
        <w:rPr>
          <w:lang w:val="ru-RU"/>
        </w:rPr>
        <w:t xml:space="preserve">-классифицировать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w:t>
      </w:r>
      <w:r w:rsidRPr="00EC7DA0">
        <w:rPr>
          <w:spacing w:val="-2"/>
          <w:lang w:val="ru-RU"/>
        </w:rPr>
        <w:t>противоречивой</w:t>
      </w:r>
      <w:r w:rsidRPr="00EC7DA0">
        <w:rPr>
          <w:lang w:val="ru-RU"/>
        </w:rPr>
        <w:tab/>
      </w:r>
      <w:r w:rsidRPr="00EC7DA0">
        <w:rPr>
          <w:spacing w:val="-4"/>
          <w:lang w:val="ru-RU"/>
        </w:rPr>
        <w:t>или</w:t>
      </w:r>
      <w:r w:rsidRPr="00EC7DA0">
        <w:rPr>
          <w:lang w:val="ru-RU"/>
        </w:rPr>
        <w:tab/>
      </w:r>
      <w:r w:rsidRPr="00EC7DA0">
        <w:rPr>
          <w:spacing w:val="-4"/>
          <w:lang w:val="ru-RU"/>
        </w:rPr>
        <w:t>может</w:t>
      </w:r>
      <w:r w:rsidRPr="00EC7DA0">
        <w:rPr>
          <w:lang w:val="ru-RU"/>
        </w:rPr>
        <w:tab/>
      </w:r>
      <w:r w:rsidRPr="00EC7DA0">
        <w:rPr>
          <w:spacing w:val="-4"/>
          <w:lang w:val="ru-RU"/>
        </w:rPr>
        <w:t>быть</w:t>
      </w:r>
      <w:r w:rsidRPr="00EC7DA0">
        <w:rPr>
          <w:lang w:val="ru-RU"/>
        </w:rPr>
        <w:tab/>
      </w:r>
      <w:r w:rsidRPr="00EC7DA0">
        <w:rPr>
          <w:spacing w:val="-2"/>
          <w:lang w:val="ru-RU"/>
        </w:rPr>
        <w:t>недостоверной;</w:t>
      </w:r>
    </w:p>
    <w:p w:rsidR="00E4184B" w:rsidRPr="00EC7DA0" w:rsidRDefault="00EC7DA0">
      <w:pPr>
        <w:pStyle w:val="a4"/>
        <w:spacing w:before="5"/>
        <w:ind w:firstLine="0"/>
        <w:rPr>
          <w:lang w:val="ru-RU"/>
        </w:rPr>
      </w:pPr>
      <w:r w:rsidRPr="00EC7DA0">
        <w:rPr>
          <w:lang w:val="ru-RU"/>
        </w:rPr>
        <w:t>-иметь</w:t>
      </w:r>
      <w:r w:rsidRPr="00EC7DA0">
        <w:rPr>
          <w:spacing w:val="48"/>
          <w:lang w:val="ru-RU"/>
        </w:rPr>
        <w:t xml:space="preserve"> </w:t>
      </w:r>
      <w:r w:rsidRPr="00EC7DA0">
        <w:rPr>
          <w:lang w:val="ru-RU"/>
        </w:rPr>
        <w:t>представление</w:t>
      </w:r>
      <w:r w:rsidRPr="00EC7DA0">
        <w:rPr>
          <w:spacing w:val="52"/>
          <w:lang w:val="ru-RU"/>
        </w:rPr>
        <w:t xml:space="preserve"> </w:t>
      </w:r>
      <w:r w:rsidRPr="00EC7DA0">
        <w:rPr>
          <w:lang w:val="ru-RU"/>
        </w:rPr>
        <w:t>об</w:t>
      </w:r>
      <w:r w:rsidRPr="00EC7DA0">
        <w:rPr>
          <w:spacing w:val="45"/>
          <w:lang w:val="ru-RU"/>
        </w:rPr>
        <w:t xml:space="preserve"> </w:t>
      </w:r>
      <w:r w:rsidRPr="00EC7DA0">
        <w:rPr>
          <w:lang w:val="ru-RU"/>
        </w:rPr>
        <w:t>изученных</w:t>
      </w:r>
      <w:r w:rsidRPr="00EC7DA0">
        <w:rPr>
          <w:spacing w:val="48"/>
          <w:lang w:val="ru-RU"/>
        </w:rPr>
        <w:t xml:space="preserve"> </w:t>
      </w:r>
      <w:r w:rsidRPr="00EC7DA0">
        <w:rPr>
          <w:lang w:val="ru-RU"/>
        </w:rPr>
        <w:t>географических</w:t>
      </w:r>
      <w:r w:rsidRPr="00EC7DA0">
        <w:rPr>
          <w:spacing w:val="53"/>
          <w:lang w:val="ru-RU"/>
        </w:rPr>
        <w:t xml:space="preserve"> </w:t>
      </w:r>
      <w:r w:rsidRPr="00EC7DA0">
        <w:rPr>
          <w:lang w:val="ru-RU"/>
        </w:rPr>
        <w:t>объектах,</w:t>
      </w:r>
      <w:r w:rsidRPr="00EC7DA0">
        <w:rPr>
          <w:spacing w:val="54"/>
          <w:lang w:val="ru-RU"/>
        </w:rPr>
        <w:t xml:space="preserve"> </w:t>
      </w:r>
      <w:r w:rsidRPr="00EC7DA0">
        <w:rPr>
          <w:lang w:val="ru-RU"/>
        </w:rPr>
        <w:t>процессах</w:t>
      </w:r>
      <w:r w:rsidRPr="00EC7DA0">
        <w:rPr>
          <w:spacing w:val="48"/>
          <w:lang w:val="ru-RU"/>
        </w:rPr>
        <w:t xml:space="preserve"> </w:t>
      </w:r>
      <w:r w:rsidRPr="00EC7DA0">
        <w:rPr>
          <w:lang w:val="ru-RU"/>
        </w:rPr>
        <w:t>и</w:t>
      </w:r>
      <w:r w:rsidRPr="00EC7DA0">
        <w:rPr>
          <w:spacing w:val="57"/>
          <w:lang w:val="ru-RU"/>
        </w:rPr>
        <w:t xml:space="preserve"> </w:t>
      </w:r>
      <w:r w:rsidRPr="00EC7DA0">
        <w:rPr>
          <w:spacing w:val="-2"/>
          <w:lang w:val="ru-RU"/>
        </w:rPr>
        <w:t>явлениях:</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10171"/>
        </w:tabs>
        <w:spacing w:before="71" w:line="360" w:lineRule="auto"/>
        <w:ind w:right="837" w:firstLine="0"/>
        <w:rPr>
          <w:lang w:val="ru-RU"/>
        </w:rPr>
      </w:pPr>
      <w:r w:rsidRPr="00EC7DA0">
        <w:rPr>
          <w:lang w:val="ru-RU"/>
        </w:rPr>
        <w:lastRenderedPageBreak/>
        <w:t>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w:t>
      </w:r>
      <w:r w:rsidRPr="00EC7DA0">
        <w:rPr>
          <w:spacing w:val="-1"/>
          <w:lang w:val="ru-RU"/>
        </w:rPr>
        <w:t xml:space="preserve"> </w:t>
      </w:r>
      <w:r w:rsidRPr="00EC7DA0">
        <w:rPr>
          <w:lang w:val="ru-RU"/>
        </w:rPr>
        <w:t>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 энергетический комплекс (ТЭК), факторы размещения предприятий ТЭК, машиностроительный комплекс, факторы</w:t>
      </w:r>
      <w:r w:rsidRPr="00EC7DA0">
        <w:rPr>
          <w:spacing w:val="-8"/>
          <w:lang w:val="ru-RU"/>
        </w:rPr>
        <w:t xml:space="preserve"> </w:t>
      </w:r>
      <w:r w:rsidRPr="00EC7DA0">
        <w:rPr>
          <w:lang w:val="ru-RU"/>
        </w:rPr>
        <w:t>размещения</w:t>
      </w:r>
      <w:r w:rsidRPr="00EC7DA0">
        <w:rPr>
          <w:spacing w:val="-6"/>
          <w:lang w:val="ru-RU"/>
        </w:rPr>
        <w:t xml:space="preserve"> </w:t>
      </w:r>
      <w:r w:rsidRPr="00EC7DA0">
        <w:rPr>
          <w:lang w:val="ru-RU"/>
        </w:rPr>
        <w:t>машиностроительных</w:t>
      </w:r>
      <w:r w:rsidRPr="00EC7DA0">
        <w:rPr>
          <w:spacing w:val="-1"/>
          <w:lang w:val="ru-RU"/>
        </w:rPr>
        <w:t xml:space="preserve"> </w:t>
      </w:r>
      <w:r w:rsidRPr="00EC7DA0">
        <w:rPr>
          <w:lang w:val="ru-RU"/>
        </w:rPr>
        <w:t xml:space="preserve">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w:t>
      </w:r>
      <w:r w:rsidRPr="00EC7DA0">
        <w:rPr>
          <w:spacing w:val="-2"/>
          <w:lang w:val="ru-RU"/>
        </w:rPr>
        <w:t>Севера</w:t>
      </w:r>
      <w:r w:rsidRPr="00EC7DA0">
        <w:rPr>
          <w:lang w:val="ru-RU"/>
        </w:rPr>
        <w:tab/>
      </w:r>
      <w:r w:rsidRPr="00EC7DA0">
        <w:rPr>
          <w:spacing w:val="-2"/>
          <w:lang w:val="ru-RU"/>
        </w:rPr>
        <w:t>России;</w:t>
      </w:r>
    </w:p>
    <w:p w:rsidR="00E4184B" w:rsidRPr="00EC7DA0" w:rsidRDefault="00EC7DA0">
      <w:pPr>
        <w:pStyle w:val="a4"/>
        <w:tabs>
          <w:tab w:val="left" w:pos="10339"/>
        </w:tabs>
        <w:spacing w:before="4" w:line="360" w:lineRule="auto"/>
        <w:ind w:right="840" w:firstLine="0"/>
        <w:rPr>
          <w:lang w:val="ru-RU"/>
        </w:rPr>
      </w:pPr>
      <w:r w:rsidRPr="00EC7DA0">
        <w:rPr>
          <w:lang w:val="ru-RU"/>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w:t>
      </w:r>
      <w:r w:rsidRPr="00EC7DA0">
        <w:rPr>
          <w:spacing w:val="-2"/>
          <w:lang w:val="ru-RU"/>
        </w:rPr>
        <w:t>ориентированных</w:t>
      </w:r>
      <w:r w:rsidRPr="00EC7DA0">
        <w:rPr>
          <w:lang w:val="ru-RU"/>
        </w:rPr>
        <w:tab/>
      </w:r>
      <w:r w:rsidRPr="00EC7DA0">
        <w:rPr>
          <w:spacing w:val="-2"/>
          <w:lang w:val="ru-RU"/>
        </w:rPr>
        <w:t>задач;</w:t>
      </w:r>
    </w:p>
    <w:p w:rsidR="00E4184B" w:rsidRPr="00EC7DA0" w:rsidRDefault="00EC7DA0">
      <w:pPr>
        <w:pStyle w:val="a4"/>
        <w:spacing w:line="360" w:lineRule="auto"/>
        <w:ind w:right="842" w:firstLine="0"/>
        <w:rPr>
          <w:lang w:val="ru-RU"/>
        </w:rPr>
      </w:pPr>
      <w:r w:rsidRPr="00EC7DA0">
        <w:rPr>
          <w:lang w:val="ru-RU"/>
        </w:rPr>
        <w:t xml:space="preserve">-решать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w:t>
      </w:r>
      <w:r w:rsidRPr="00EC7DA0">
        <w:rPr>
          <w:spacing w:val="-2"/>
          <w:lang w:val="ru-RU"/>
        </w:rPr>
        <w:t>производств;</w:t>
      </w:r>
    </w:p>
    <w:p w:rsidR="00E4184B" w:rsidRPr="00EC7DA0" w:rsidRDefault="00EC7DA0">
      <w:pPr>
        <w:pStyle w:val="a4"/>
        <w:spacing w:line="362" w:lineRule="auto"/>
        <w:ind w:right="850" w:firstLine="0"/>
        <w:rPr>
          <w:lang w:val="ru-RU"/>
        </w:rPr>
      </w:pPr>
      <w:r w:rsidRPr="00EC7DA0">
        <w:rPr>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w:t>
      </w:r>
      <w:r w:rsidRPr="00EC7DA0">
        <w:rPr>
          <w:spacing w:val="33"/>
          <w:lang w:val="ru-RU"/>
        </w:rPr>
        <w:t xml:space="preserve"> </w:t>
      </w:r>
      <w:r w:rsidRPr="00EC7DA0">
        <w:rPr>
          <w:lang w:val="ru-RU"/>
        </w:rPr>
        <w:t>для</w:t>
      </w:r>
      <w:r w:rsidRPr="00EC7DA0">
        <w:rPr>
          <w:spacing w:val="30"/>
          <w:lang w:val="ru-RU"/>
        </w:rPr>
        <w:t xml:space="preserve"> </w:t>
      </w:r>
      <w:r w:rsidRPr="00EC7DA0">
        <w:rPr>
          <w:lang w:val="ru-RU"/>
        </w:rPr>
        <w:t>решения практико-ориентированных задач</w:t>
      </w:r>
      <w:r w:rsidRPr="00EC7DA0">
        <w:rPr>
          <w:spacing w:val="30"/>
          <w:lang w:val="ru-RU"/>
        </w:rPr>
        <w:t xml:space="preserve"> </w:t>
      </w:r>
      <w:r w:rsidRPr="00EC7DA0">
        <w:rPr>
          <w:lang w:val="ru-RU"/>
        </w:rPr>
        <w:t>в</w:t>
      </w:r>
      <w:r w:rsidRPr="00EC7DA0">
        <w:rPr>
          <w:spacing w:val="32"/>
          <w:lang w:val="ru-RU"/>
        </w:rPr>
        <w:t xml:space="preserve"> </w:t>
      </w:r>
      <w:r w:rsidRPr="00EC7DA0">
        <w:rPr>
          <w:lang w:val="ru-RU"/>
        </w:rPr>
        <w:t>контексте</w:t>
      </w:r>
      <w:r w:rsidRPr="00EC7DA0">
        <w:rPr>
          <w:spacing w:val="30"/>
          <w:lang w:val="ru-RU"/>
        </w:rPr>
        <w:t xml:space="preserve"> </w:t>
      </w:r>
      <w:r w:rsidRPr="00EC7DA0">
        <w:rPr>
          <w:lang w:val="ru-RU"/>
        </w:rPr>
        <w:t>реальной жизни;</w:t>
      </w:r>
    </w:p>
    <w:p w:rsidR="00E4184B" w:rsidRPr="00EC7DA0" w:rsidRDefault="00EC7DA0">
      <w:pPr>
        <w:pStyle w:val="a4"/>
        <w:spacing w:line="360" w:lineRule="auto"/>
        <w:ind w:right="856" w:firstLine="0"/>
        <w:rPr>
          <w:lang w:val="ru-RU"/>
        </w:rPr>
      </w:pPr>
      <w:r w:rsidRPr="00EC7DA0">
        <w:rPr>
          <w:lang w:val="ru-RU"/>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w:t>
      </w:r>
      <w:r w:rsidRPr="00EC7DA0">
        <w:rPr>
          <w:spacing w:val="70"/>
          <w:lang w:val="ru-RU"/>
        </w:rPr>
        <w:t xml:space="preserve">  </w:t>
      </w:r>
      <w:r w:rsidRPr="00EC7DA0">
        <w:rPr>
          <w:lang w:val="ru-RU"/>
        </w:rPr>
        <w:t>необходимые</w:t>
      </w:r>
      <w:r w:rsidRPr="00EC7DA0">
        <w:rPr>
          <w:spacing w:val="72"/>
          <w:lang w:val="ru-RU"/>
        </w:rPr>
        <w:t xml:space="preserve">  </w:t>
      </w:r>
      <w:r w:rsidRPr="00EC7DA0">
        <w:rPr>
          <w:lang w:val="ru-RU"/>
        </w:rPr>
        <w:t>для</w:t>
      </w:r>
      <w:r w:rsidRPr="00EC7DA0">
        <w:rPr>
          <w:spacing w:val="66"/>
          <w:lang w:val="ru-RU"/>
        </w:rPr>
        <w:t xml:space="preserve">  </w:t>
      </w:r>
      <w:r w:rsidRPr="00EC7DA0">
        <w:rPr>
          <w:lang w:val="ru-RU"/>
        </w:rPr>
        <w:t>принятия</w:t>
      </w:r>
      <w:r w:rsidRPr="00EC7DA0">
        <w:rPr>
          <w:spacing w:val="67"/>
          <w:lang w:val="ru-RU"/>
        </w:rPr>
        <w:t xml:space="preserve">  </w:t>
      </w:r>
      <w:r w:rsidRPr="00EC7DA0">
        <w:rPr>
          <w:lang w:val="ru-RU"/>
        </w:rPr>
        <w:t>собственных</w:t>
      </w:r>
      <w:r w:rsidRPr="00EC7DA0">
        <w:rPr>
          <w:spacing w:val="67"/>
          <w:lang w:val="ru-RU"/>
        </w:rPr>
        <w:t xml:space="preserve">  </w:t>
      </w:r>
      <w:r w:rsidRPr="00EC7DA0">
        <w:rPr>
          <w:lang w:val="ru-RU"/>
        </w:rPr>
        <w:t>решений,</w:t>
      </w:r>
      <w:r w:rsidRPr="00EC7DA0">
        <w:rPr>
          <w:spacing w:val="70"/>
          <w:lang w:val="ru-RU"/>
        </w:rPr>
        <w:t xml:space="preserve">  </w:t>
      </w:r>
      <w:r w:rsidRPr="00EC7DA0">
        <w:rPr>
          <w:lang w:val="ru-RU"/>
        </w:rPr>
        <w:t>с</w:t>
      </w:r>
      <w:r w:rsidRPr="00EC7DA0">
        <w:rPr>
          <w:spacing w:val="66"/>
          <w:lang w:val="ru-RU"/>
        </w:rPr>
        <w:t xml:space="preserve">  </w:t>
      </w:r>
      <w:r w:rsidRPr="00EC7DA0">
        <w:rPr>
          <w:lang w:val="ru-RU"/>
        </w:rPr>
        <w:t>точки</w:t>
      </w:r>
      <w:r w:rsidRPr="00EC7DA0">
        <w:rPr>
          <w:spacing w:val="67"/>
          <w:lang w:val="ru-RU"/>
        </w:rPr>
        <w:t xml:space="preserve">  </w:t>
      </w:r>
      <w:r w:rsidRPr="00EC7DA0">
        <w:rPr>
          <w:lang w:val="ru-RU"/>
        </w:rPr>
        <w:t>зрения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4097"/>
          <w:tab w:val="left" w:pos="6334"/>
          <w:tab w:val="left" w:pos="7395"/>
          <w:tab w:val="left" w:pos="9767"/>
        </w:tabs>
        <w:spacing w:before="71"/>
        <w:ind w:firstLine="0"/>
        <w:rPr>
          <w:lang w:val="ru-RU"/>
        </w:rPr>
      </w:pPr>
      <w:r w:rsidRPr="00EC7DA0">
        <w:rPr>
          <w:spacing w:val="-2"/>
          <w:lang w:val="ru-RU"/>
        </w:rPr>
        <w:lastRenderedPageBreak/>
        <w:t>домохозяйства,</w:t>
      </w:r>
      <w:r w:rsidRPr="00EC7DA0">
        <w:rPr>
          <w:lang w:val="ru-RU"/>
        </w:rPr>
        <w:tab/>
      </w:r>
      <w:r w:rsidRPr="00EC7DA0">
        <w:rPr>
          <w:spacing w:val="-2"/>
          <w:lang w:val="ru-RU"/>
        </w:rPr>
        <w:t>предприятия</w:t>
      </w:r>
      <w:r w:rsidRPr="00EC7DA0">
        <w:rPr>
          <w:lang w:val="ru-RU"/>
        </w:rPr>
        <w:tab/>
      </w:r>
      <w:r w:rsidRPr="00EC7DA0">
        <w:rPr>
          <w:spacing w:val="-10"/>
          <w:lang w:val="ru-RU"/>
        </w:rPr>
        <w:t>и</w:t>
      </w:r>
      <w:r w:rsidRPr="00EC7DA0">
        <w:rPr>
          <w:lang w:val="ru-RU"/>
        </w:rPr>
        <w:tab/>
      </w:r>
      <w:r w:rsidRPr="00EC7DA0">
        <w:rPr>
          <w:spacing w:val="-2"/>
          <w:lang w:val="ru-RU"/>
        </w:rPr>
        <w:t>национальной</w:t>
      </w:r>
      <w:r w:rsidRPr="00EC7DA0">
        <w:rPr>
          <w:lang w:val="ru-RU"/>
        </w:rPr>
        <w:tab/>
      </w:r>
      <w:r w:rsidRPr="00EC7DA0">
        <w:rPr>
          <w:spacing w:val="-2"/>
          <w:lang w:val="ru-RU"/>
        </w:rPr>
        <w:t>экономики;</w:t>
      </w:r>
    </w:p>
    <w:p w:rsidR="00E4184B" w:rsidRPr="00EC7DA0" w:rsidRDefault="00EC7DA0">
      <w:pPr>
        <w:pStyle w:val="a4"/>
        <w:tabs>
          <w:tab w:val="left" w:pos="9849"/>
        </w:tabs>
        <w:spacing w:before="137" w:line="360" w:lineRule="auto"/>
        <w:ind w:right="848" w:firstLine="0"/>
        <w:rPr>
          <w:lang w:val="ru-RU"/>
        </w:rPr>
      </w:pPr>
      <w:r w:rsidRPr="00EC7DA0">
        <w:rPr>
          <w:lang w:val="ru-RU"/>
        </w:rPr>
        <w:t xml:space="preserve">-иметь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w:t>
      </w:r>
      <w:r w:rsidRPr="00EC7DA0">
        <w:rPr>
          <w:spacing w:val="-2"/>
          <w:lang w:val="ru-RU"/>
        </w:rPr>
        <w:t>деятельность</w:t>
      </w:r>
      <w:r w:rsidRPr="00EC7DA0">
        <w:rPr>
          <w:lang w:val="ru-RU"/>
        </w:rPr>
        <w:tab/>
      </w:r>
      <w:r w:rsidRPr="00EC7DA0">
        <w:rPr>
          <w:spacing w:val="-2"/>
          <w:lang w:val="ru-RU"/>
        </w:rPr>
        <w:t>населения;</w:t>
      </w:r>
    </w:p>
    <w:p w:rsidR="00E4184B" w:rsidRPr="00EC7DA0" w:rsidRDefault="00EC7DA0">
      <w:pPr>
        <w:pStyle w:val="a4"/>
        <w:spacing w:before="3" w:line="360" w:lineRule="auto"/>
        <w:ind w:right="858" w:firstLine="0"/>
        <w:rPr>
          <w:lang w:val="ru-RU"/>
        </w:rPr>
      </w:pPr>
      <w:r w:rsidRPr="00EC7DA0">
        <w:rPr>
          <w:lang w:val="ru-RU"/>
        </w:rPr>
        <w:t xml:space="preserve">-сравнивать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w:t>
      </w:r>
      <w:r w:rsidRPr="00EC7DA0">
        <w:rPr>
          <w:spacing w:val="-2"/>
          <w:lang w:val="ru-RU"/>
        </w:rPr>
        <w:t>России;</w:t>
      </w:r>
    </w:p>
    <w:p w:rsidR="00E4184B" w:rsidRPr="00EC7DA0" w:rsidRDefault="00EC7DA0">
      <w:pPr>
        <w:pStyle w:val="a4"/>
        <w:spacing w:before="6" w:line="360" w:lineRule="auto"/>
        <w:ind w:right="851" w:firstLine="0"/>
        <w:rPr>
          <w:lang w:val="ru-RU"/>
        </w:rPr>
      </w:pPr>
      <w:r w:rsidRPr="00EC7DA0">
        <w:rPr>
          <w:lang w:val="ru-RU"/>
        </w:rPr>
        <w:t>-после предварительного анализа делать выводы о воздействии человеческой</w:t>
      </w:r>
      <w:r w:rsidRPr="00EC7DA0">
        <w:rPr>
          <w:spacing w:val="40"/>
          <w:lang w:val="ru-RU"/>
        </w:rPr>
        <w:t xml:space="preserve"> </w:t>
      </w:r>
      <w:r w:rsidRPr="00EC7DA0">
        <w:rPr>
          <w:lang w:val="ru-RU"/>
        </w:rPr>
        <w:t>деятельности на окружающую среду своей местности, региона, страны в целом, о динамике, уровне и структуре социально- экономического развития России, месте и роли России в мире.</w:t>
      </w:r>
    </w:p>
    <w:p w:rsidR="00E4184B" w:rsidRPr="00EC7DA0" w:rsidRDefault="00E4184B">
      <w:pPr>
        <w:pStyle w:val="a4"/>
        <w:spacing w:before="8"/>
        <w:ind w:left="0" w:firstLine="0"/>
        <w:jc w:val="left"/>
        <w:rPr>
          <w:lang w:val="ru-RU"/>
        </w:rPr>
      </w:pPr>
    </w:p>
    <w:p w:rsidR="00E4184B" w:rsidRPr="00EC7DA0" w:rsidRDefault="00EC7DA0">
      <w:pPr>
        <w:pStyle w:val="210"/>
        <w:ind w:left="2200"/>
        <w:jc w:val="left"/>
        <w:rPr>
          <w:lang w:val="ru-RU"/>
        </w:rPr>
      </w:pPr>
      <w:bookmarkStart w:id="93" w:name="_TOC_250011"/>
      <w:bookmarkEnd w:id="93"/>
      <w:r w:rsidRPr="00EC7DA0">
        <w:rPr>
          <w:spacing w:val="-2"/>
          <w:lang w:val="ru-RU"/>
        </w:rPr>
        <w:t>МАТЕМАТИКА</w:t>
      </w:r>
    </w:p>
    <w:p w:rsidR="00E4184B" w:rsidRPr="00EC7DA0" w:rsidRDefault="00EC7DA0">
      <w:pPr>
        <w:pStyle w:val="a4"/>
        <w:spacing w:before="170" w:line="350" w:lineRule="auto"/>
        <w:ind w:right="839"/>
        <w:rPr>
          <w:lang w:val="ru-RU"/>
        </w:rPr>
      </w:pPr>
      <w:r w:rsidRPr="00EC7DA0">
        <w:rPr>
          <w:lang w:val="ru-RU"/>
        </w:rPr>
        <w:t>Рабочая программа по учебному предмету «Математика» (базовый уровень) (предметная область «Математика и информатика») (далее соответственно – программа</w:t>
      </w:r>
      <w:r w:rsidRPr="00EC7DA0">
        <w:rPr>
          <w:spacing w:val="80"/>
          <w:lang w:val="ru-RU"/>
        </w:rPr>
        <w:t xml:space="preserve"> </w:t>
      </w:r>
      <w:r w:rsidRPr="00EC7DA0">
        <w:rPr>
          <w:lang w:val="ru-RU"/>
        </w:rPr>
        <w:t>по математике, математика) включает пояснительную записку, содержание обучения, планируемые результаты освоения программы по математике.</w:t>
      </w:r>
    </w:p>
    <w:p w:rsidR="00E4184B" w:rsidRPr="00EC7DA0" w:rsidRDefault="00EC7DA0">
      <w:pPr>
        <w:pStyle w:val="210"/>
        <w:spacing w:line="268" w:lineRule="exact"/>
        <w:rPr>
          <w:lang w:val="ru-RU"/>
        </w:rPr>
      </w:pPr>
      <w:bookmarkStart w:id="94" w:name="Пояснительная_записка._(4)"/>
      <w:bookmarkEnd w:id="94"/>
      <w:r w:rsidRPr="00EC7DA0">
        <w:rPr>
          <w:lang w:val="ru-RU"/>
        </w:rPr>
        <w:t>Пояснительная</w:t>
      </w:r>
      <w:r w:rsidRPr="00EC7DA0">
        <w:rPr>
          <w:spacing w:val="-10"/>
          <w:lang w:val="ru-RU"/>
        </w:rPr>
        <w:t xml:space="preserve"> </w:t>
      </w:r>
      <w:r w:rsidRPr="00EC7DA0">
        <w:rPr>
          <w:spacing w:val="-2"/>
          <w:lang w:val="ru-RU"/>
        </w:rPr>
        <w:t>записка.</w:t>
      </w:r>
    </w:p>
    <w:p w:rsidR="00E4184B" w:rsidRPr="00EC7DA0" w:rsidRDefault="00EC7DA0">
      <w:pPr>
        <w:pStyle w:val="a4"/>
        <w:spacing w:before="132" w:line="360" w:lineRule="auto"/>
        <w:ind w:right="846"/>
        <w:rPr>
          <w:lang w:val="ru-RU"/>
        </w:rPr>
      </w:pPr>
      <w:r w:rsidRPr="00EC7DA0">
        <w:rPr>
          <w:lang w:val="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E4184B" w:rsidRPr="00EC7DA0" w:rsidRDefault="00EC7DA0">
      <w:pPr>
        <w:pStyle w:val="a4"/>
        <w:spacing w:before="2" w:line="360" w:lineRule="auto"/>
        <w:ind w:right="835"/>
        <w:rPr>
          <w:lang w:val="ru-RU"/>
        </w:rPr>
      </w:pPr>
      <w:r w:rsidRPr="00EC7DA0">
        <w:rPr>
          <w:b/>
          <w:lang w:val="ru-RU"/>
        </w:rPr>
        <w:t xml:space="preserve">Предметом математики </w:t>
      </w:r>
      <w:r w:rsidRPr="00EC7DA0">
        <w:rPr>
          <w:lang w:val="ru-RU"/>
        </w:rPr>
        <w:t>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2" w:firstLine="0"/>
        <w:rPr>
          <w:lang w:val="ru-RU"/>
        </w:rPr>
      </w:pPr>
      <w:r w:rsidRPr="00EC7DA0">
        <w:rPr>
          <w:lang w:val="ru-RU"/>
        </w:rPr>
        <w:lastRenderedPageBreak/>
        <w:t>приёмами</w:t>
      </w:r>
      <w:r w:rsidRPr="00EC7DA0">
        <w:rPr>
          <w:spacing w:val="-1"/>
          <w:lang w:val="ru-RU"/>
        </w:rPr>
        <w:t xml:space="preserve"> </w:t>
      </w:r>
      <w:r w:rsidRPr="00EC7DA0">
        <w:rPr>
          <w:lang w:val="ru-RU"/>
        </w:rPr>
        <w:t>геометрических</w:t>
      </w:r>
      <w:r w:rsidRPr="00EC7DA0">
        <w:rPr>
          <w:spacing w:val="-6"/>
          <w:lang w:val="ru-RU"/>
        </w:rPr>
        <w:t xml:space="preserve"> </w:t>
      </w:r>
      <w:r w:rsidRPr="00EC7DA0">
        <w:rPr>
          <w:lang w:val="ru-RU"/>
        </w:rPr>
        <w:t>измерений и</w:t>
      </w:r>
      <w:r w:rsidRPr="00EC7DA0">
        <w:rPr>
          <w:spacing w:val="-1"/>
          <w:lang w:val="ru-RU"/>
        </w:rPr>
        <w:t xml:space="preserve"> </w:t>
      </w:r>
      <w:r w:rsidRPr="00EC7DA0">
        <w:rPr>
          <w:lang w:val="ru-RU"/>
        </w:rPr>
        <w:t>построений, читать</w:t>
      </w:r>
      <w:r w:rsidRPr="00EC7DA0">
        <w:rPr>
          <w:spacing w:val="-2"/>
          <w:lang w:val="ru-RU"/>
        </w:rPr>
        <w:t xml:space="preserve"> </w:t>
      </w:r>
      <w:r w:rsidRPr="00EC7DA0">
        <w:rPr>
          <w:lang w:val="ru-RU"/>
        </w:rPr>
        <w:t>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E4184B" w:rsidRPr="00EC7DA0" w:rsidRDefault="00EC7DA0">
      <w:pPr>
        <w:pStyle w:val="a4"/>
        <w:spacing w:line="360" w:lineRule="auto"/>
        <w:ind w:right="842"/>
        <w:rPr>
          <w:lang w:val="ru-RU"/>
        </w:rPr>
      </w:pPr>
      <w:r w:rsidRPr="00EC7DA0">
        <w:rPr>
          <w:lang w:val="ru-RU"/>
        </w:rPr>
        <w:t>Изучение математики формирует у обучающихся математический стиль</w:t>
      </w:r>
      <w:r w:rsidRPr="00EC7DA0">
        <w:rPr>
          <w:spacing w:val="40"/>
          <w:lang w:val="ru-RU"/>
        </w:rPr>
        <w:t xml:space="preserve"> </w:t>
      </w:r>
      <w:r w:rsidRPr="00EC7DA0">
        <w:rPr>
          <w:lang w:val="ru-RU"/>
        </w:rPr>
        <w:t>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w:t>
      </w:r>
      <w:r w:rsidRPr="00EC7DA0">
        <w:rPr>
          <w:spacing w:val="40"/>
          <w:lang w:val="ru-RU"/>
        </w:rPr>
        <w:t xml:space="preserve"> </w:t>
      </w:r>
      <w:r w:rsidRPr="00EC7DA0">
        <w:rPr>
          <w:lang w:val="ru-RU"/>
        </w:rPr>
        <w:t>основой учебной деятельности на уроках математики - развиваются творческая и прикладная стороны мышления.</w:t>
      </w:r>
    </w:p>
    <w:p w:rsidR="00E4184B" w:rsidRPr="00EC7DA0" w:rsidRDefault="00EC7DA0">
      <w:pPr>
        <w:pStyle w:val="a4"/>
        <w:spacing w:before="4" w:line="360" w:lineRule="auto"/>
        <w:ind w:right="859"/>
        <w:rPr>
          <w:lang w:val="ru-RU"/>
        </w:rPr>
      </w:pPr>
      <w:r w:rsidRPr="00EC7DA0">
        <w:rPr>
          <w:lang w:val="ru-RU"/>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sidRPr="00EC7DA0">
        <w:rPr>
          <w:spacing w:val="-2"/>
          <w:lang w:val="ru-RU"/>
        </w:rPr>
        <w:t>представления.</w:t>
      </w:r>
    </w:p>
    <w:p w:rsidR="00E4184B" w:rsidRPr="00EC7DA0" w:rsidRDefault="00EC7DA0">
      <w:pPr>
        <w:pStyle w:val="a4"/>
        <w:spacing w:line="360" w:lineRule="auto"/>
        <w:ind w:right="851"/>
        <w:rPr>
          <w:lang w:val="ru-RU"/>
        </w:rPr>
      </w:pPr>
      <w:r w:rsidRPr="00EC7DA0">
        <w:rPr>
          <w:lang w:val="ru-RU"/>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E4184B" w:rsidRPr="00EC7DA0" w:rsidRDefault="00EC7DA0">
      <w:pPr>
        <w:pStyle w:val="a4"/>
        <w:spacing w:line="360" w:lineRule="auto"/>
        <w:ind w:right="843"/>
        <w:rPr>
          <w:lang w:val="ru-RU"/>
        </w:rPr>
      </w:pPr>
      <w:r w:rsidRPr="00EC7DA0">
        <w:rPr>
          <w:lang w:val="ru-RU"/>
        </w:rPr>
        <w:t>Программа отражает содержание обучения предмету «Математика» с учетом особых образовательных потребностей обучающихся с ЗПР. 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w:t>
      </w:r>
      <w:r w:rsidRPr="00EC7DA0">
        <w:rPr>
          <w:spacing w:val="40"/>
          <w:lang w:val="ru-RU"/>
        </w:rPr>
        <w:t xml:space="preserve"> </w:t>
      </w:r>
      <w:r w:rsidRPr="00EC7DA0">
        <w:rPr>
          <w:lang w:val="ru-RU"/>
        </w:rPr>
        <w:t>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1" w:firstLine="0"/>
        <w:rPr>
          <w:lang w:val="ru-RU"/>
        </w:rPr>
      </w:pPr>
      <w:r w:rsidRPr="00EC7DA0">
        <w:rPr>
          <w:lang w:val="ru-RU"/>
        </w:rPr>
        <w:lastRenderedPageBreak/>
        <w:t>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E4184B" w:rsidRPr="00EC7DA0" w:rsidRDefault="00EC7DA0">
      <w:pPr>
        <w:pStyle w:val="a4"/>
        <w:spacing w:before="2" w:line="360" w:lineRule="auto"/>
        <w:ind w:right="848"/>
        <w:rPr>
          <w:lang w:val="ru-RU"/>
        </w:rPr>
      </w:pPr>
      <w:r w:rsidRPr="00EC7DA0">
        <w:rPr>
          <w:lang w:val="ru-RU"/>
        </w:rPr>
        <w:t>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w:t>
      </w:r>
    </w:p>
    <w:p w:rsidR="00E4184B" w:rsidRPr="00EC7DA0" w:rsidRDefault="00EC7DA0">
      <w:pPr>
        <w:pStyle w:val="a4"/>
        <w:spacing w:line="360" w:lineRule="auto"/>
        <w:ind w:right="853"/>
        <w:rPr>
          <w:lang w:val="ru-RU"/>
        </w:rPr>
      </w:pPr>
      <w:r w:rsidRPr="00EC7DA0">
        <w:rPr>
          <w:lang w:val="ru-RU"/>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E4184B" w:rsidRPr="00EC7DA0" w:rsidRDefault="00EC7DA0">
      <w:pPr>
        <w:pStyle w:val="a4"/>
        <w:spacing w:line="360" w:lineRule="auto"/>
        <w:ind w:right="839"/>
        <w:rPr>
          <w:lang w:val="ru-RU"/>
        </w:rPr>
      </w:pPr>
      <w:r w:rsidRPr="00EC7DA0">
        <w:rPr>
          <w:lang w:val="ru-RU"/>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w:t>
      </w:r>
      <w:r w:rsidRPr="00EC7DA0">
        <w:rPr>
          <w:spacing w:val="80"/>
          <w:lang w:val="ru-RU"/>
        </w:rPr>
        <w:t xml:space="preserve"> </w:t>
      </w:r>
      <w:r w:rsidRPr="00EC7DA0">
        <w:rPr>
          <w:lang w:val="ru-RU"/>
        </w:rPr>
        <w:t>письменных работах они не могут привести объяснение к чертежу.</w:t>
      </w:r>
    </w:p>
    <w:p w:rsidR="00E4184B" w:rsidRPr="00EC7DA0" w:rsidRDefault="00EC7DA0">
      <w:pPr>
        <w:pStyle w:val="a4"/>
        <w:spacing w:before="2" w:line="360" w:lineRule="auto"/>
        <w:ind w:right="848"/>
        <w:rPr>
          <w:lang w:val="ru-RU"/>
        </w:rPr>
      </w:pPr>
      <w:r w:rsidRPr="00EC7DA0">
        <w:rPr>
          <w:lang w:val="ru-RU"/>
        </w:rPr>
        <w:t>Точность запоминания и воспроизведения учебного материала снижены по</w:t>
      </w:r>
      <w:r w:rsidRPr="00EC7DA0">
        <w:rPr>
          <w:spacing w:val="40"/>
          <w:lang w:val="ru-RU"/>
        </w:rPr>
        <w:t xml:space="preserve"> </w:t>
      </w:r>
      <w:r w:rsidRPr="00EC7DA0">
        <w:rPr>
          <w:lang w:val="ru-RU"/>
        </w:rPr>
        <w:t>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w:t>
      </w:r>
    </w:p>
    <w:p w:rsidR="00E4184B" w:rsidRPr="00EC7DA0" w:rsidRDefault="00EC7DA0">
      <w:pPr>
        <w:pStyle w:val="a4"/>
        <w:spacing w:before="1" w:line="360" w:lineRule="auto"/>
        <w:ind w:right="846"/>
        <w:rPr>
          <w:lang w:val="ru-RU"/>
        </w:rPr>
      </w:pPr>
      <w:r w:rsidRPr="00EC7DA0">
        <w:rPr>
          <w:lang w:val="ru-RU"/>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w:t>
      </w:r>
      <w:r w:rsidRPr="00EC7DA0">
        <w:rPr>
          <w:spacing w:val="40"/>
          <w:lang w:val="ru-RU"/>
        </w:rPr>
        <w:t xml:space="preserve"> </w:t>
      </w:r>
      <w:r w:rsidRPr="00EC7DA0">
        <w:rPr>
          <w:lang w:val="ru-RU"/>
        </w:rPr>
        <w:t>усложняя</w:t>
      </w:r>
      <w:r w:rsidRPr="00EC7DA0">
        <w:rPr>
          <w:spacing w:val="40"/>
          <w:lang w:val="ru-RU"/>
        </w:rPr>
        <w:t xml:space="preserve"> </w:t>
      </w:r>
      <w:r w:rsidRPr="00EC7DA0">
        <w:rPr>
          <w:lang w:val="ru-RU"/>
        </w:rPr>
        <w:t>его</w:t>
      </w:r>
      <w:r w:rsidRPr="00EC7DA0">
        <w:rPr>
          <w:spacing w:val="40"/>
          <w:lang w:val="ru-RU"/>
        </w:rPr>
        <w:t xml:space="preserve"> </w:t>
      </w:r>
      <w:r w:rsidRPr="00EC7DA0">
        <w:rPr>
          <w:lang w:val="ru-RU"/>
        </w:rPr>
        <w:t>постепенно,</w:t>
      </w:r>
      <w:r w:rsidRPr="00EC7DA0">
        <w:rPr>
          <w:spacing w:val="40"/>
          <w:lang w:val="ru-RU"/>
        </w:rPr>
        <w:t xml:space="preserve"> </w:t>
      </w:r>
      <w:r w:rsidRPr="00EC7DA0">
        <w:rPr>
          <w:lang w:val="ru-RU"/>
        </w:rPr>
        <w:t>изыскивать</w:t>
      </w:r>
      <w:r w:rsidRPr="00EC7DA0">
        <w:rPr>
          <w:spacing w:val="40"/>
          <w:lang w:val="ru-RU"/>
        </w:rPr>
        <w:t xml:space="preserve"> </w:t>
      </w:r>
      <w:r w:rsidRPr="00EC7DA0">
        <w:rPr>
          <w:lang w:val="ru-RU"/>
        </w:rPr>
        <w:t>способы</w:t>
      </w:r>
      <w:r w:rsidRPr="00EC7DA0">
        <w:rPr>
          <w:spacing w:val="40"/>
          <w:lang w:val="ru-RU"/>
        </w:rPr>
        <w:t xml:space="preserve"> </w:t>
      </w:r>
      <w:r w:rsidRPr="00EC7DA0">
        <w:rPr>
          <w:lang w:val="ru-RU"/>
        </w:rPr>
        <w:t>адаптации</w:t>
      </w:r>
      <w:r w:rsidRPr="00EC7DA0">
        <w:rPr>
          <w:spacing w:val="40"/>
          <w:lang w:val="ru-RU"/>
        </w:rPr>
        <w:t xml:space="preserve"> </w:t>
      </w:r>
      <w:r w:rsidRPr="00EC7DA0">
        <w:rPr>
          <w:lang w:val="ru-RU"/>
        </w:rPr>
        <w:t>трудных</w:t>
      </w:r>
      <w:r w:rsidRPr="00EC7DA0">
        <w:rPr>
          <w:spacing w:val="40"/>
          <w:lang w:val="ru-RU"/>
        </w:rPr>
        <w:t xml:space="preserve"> </w:t>
      </w:r>
      <w:r w:rsidRPr="00EC7DA0">
        <w:rPr>
          <w:lang w:val="ru-RU"/>
        </w:rPr>
        <w:t>заданий,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1" w:firstLine="0"/>
        <w:rPr>
          <w:lang w:val="ru-RU"/>
        </w:rPr>
      </w:pPr>
      <w:r w:rsidRPr="00EC7DA0">
        <w:rPr>
          <w:lang w:val="ru-RU"/>
        </w:rPr>
        <w:lastRenderedPageBreak/>
        <w:t>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E4184B" w:rsidRPr="00EC7DA0" w:rsidRDefault="00EC7DA0">
      <w:pPr>
        <w:pStyle w:val="a4"/>
        <w:tabs>
          <w:tab w:val="left" w:pos="3400"/>
          <w:tab w:val="left" w:pos="3523"/>
          <w:tab w:val="left" w:pos="4368"/>
          <w:tab w:val="left" w:pos="4631"/>
          <w:tab w:val="left" w:pos="5037"/>
          <w:tab w:val="left" w:pos="5407"/>
          <w:tab w:val="left" w:pos="6208"/>
          <w:tab w:val="left" w:pos="6597"/>
          <w:tab w:val="left" w:pos="7001"/>
          <w:tab w:val="left" w:pos="7834"/>
          <w:tab w:val="left" w:pos="8016"/>
          <w:tab w:val="left" w:pos="8163"/>
          <w:tab w:val="left" w:pos="8366"/>
          <w:tab w:val="left" w:pos="8927"/>
          <w:tab w:val="left" w:pos="9185"/>
          <w:tab w:val="left" w:pos="9934"/>
        </w:tabs>
        <w:spacing w:line="362" w:lineRule="auto"/>
        <w:ind w:right="847"/>
        <w:jc w:val="right"/>
        <w:rPr>
          <w:lang w:val="ru-RU"/>
        </w:rPr>
      </w:pPr>
      <w:r w:rsidRPr="00EC7DA0">
        <w:rPr>
          <w:b/>
          <w:spacing w:val="-2"/>
          <w:lang w:val="ru-RU"/>
        </w:rPr>
        <w:t>Приоритетными</w:t>
      </w:r>
      <w:r w:rsidRPr="00EC7DA0">
        <w:rPr>
          <w:b/>
          <w:lang w:val="ru-RU"/>
        </w:rPr>
        <w:tab/>
      </w:r>
      <w:r w:rsidRPr="00EC7DA0">
        <w:rPr>
          <w:b/>
          <w:spacing w:val="-2"/>
          <w:lang w:val="ru-RU"/>
        </w:rPr>
        <w:t>целями</w:t>
      </w:r>
      <w:r w:rsidRPr="00EC7DA0">
        <w:rPr>
          <w:b/>
          <w:lang w:val="ru-RU"/>
        </w:rPr>
        <w:tab/>
      </w:r>
      <w:r w:rsidRPr="00EC7DA0">
        <w:rPr>
          <w:spacing w:val="-2"/>
          <w:lang w:val="ru-RU"/>
        </w:rPr>
        <w:t>обучения</w:t>
      </w:r>
      <w:r w:rsidRPr="00EC7DA0">
        <w:rPr>
          <w:lang w:val="ru-RU"/>
        </w:rPr>
        <w:tab/>
      </w:r>
      <w:r w:rsidRPr="00EC7DA0">
        <w:rPr>
          <w:spacing w:val="-2"/>
          <w:lang w:val="ru-RU"/>
        </w:rPr>
        <w:t>математике</w:t>
      </w:r>
      <w:r w:rsidRPr="00EC7DA0">
        <w:rPr>
          <w:lang w:val="ru-RU"/>
        </w:rPr>
        <w:tab/>
      </w:r>
      <w:r w:rsidRPr="00EC7DA0">
        <w:rPr>
          <w:lang w:val="ru-RU"/>
        </w:rPr>
        <w:tab/>
      </w:r>
      <w:r w:rsidRPr="00EC7DA0">
        <w:rPr>
          <w:spacing w:val="-10"/>
          <w:lang w:val="ru-RU"/>
        </w:rPr>
        <w:t>в</w:t>
      </w:r>
      <w:r w:rsidRPr="00EC7DA0">
        <w:rPr>
          <w:lang w:val="ru-RU"/>
        </w:rPr>
        <w:tab/>
      </w:r>
      <w:r w:rsidRPr="00EC7DA0">
        <w:rPr>
          <w:lang w:val="ru-RU"/>
        </w:rPr>
        <w:tab/>
      </w:r>
      <w:r w:rsidRPr="00EC7DA0">
        <w:rPr>
          <w:spacing w:val="-4"/>
          <w:lang w:val="ru-RU"/>
        </w:rPr>
        <w:t>5-9</w:t>
      </w:r>
      <w:r w:rsidRPr="00EC7DA0">
        <w:rPr>
          <w:lang w:val="ru-RU"/>
        </w:rPr>
        <w:tab/>
      </w:r>
      <w:r w:rsidRPr="00EC7DA0">
        <w:rPr>
          <w:spacing w:val="-2"/>
          <w:lang w:val="ru-RU"/>
        </w:rPr>
        <w:t>классах</w:t>
      </w:r>
      <w:r w:rsidRPr="00EC7DA0">
        <w:rPr>
          <w:lang w:val="ru-RU"/>
        </w:rPr>
        <w:tab/>
      </w:r>
      <w:r w:rsidRPr="00EC7DA0">
        <w:rPr>
          <w:spacing w:val="-2"/>
          <w:lang w:val="ru-RU"/>
        </w:rPr>
        <w:t>являются: формирование</w:t>
      </w:r>
      <w:r w:rsidRPr="00EC7DA0">
        <w:rPr>
          <w:lang w:val="ru-RU"/>
        </w:rPr>
        <w:tab/>
      </w:r>
      <w:r w:rsidRPr="00EC7DA0">
        <w:rPr>
          <w:spacing w:val="-2"/>
          <w:lang w:val="ru-RU"/>
        </w:rPr>
        <w:t>центральных</w:t>
      </w:r>
      <w:r w:rsidRPr="00EC7DA0">
        <w:rPr>
          <w:lang w:val="ru-RU"/>
        </w:rPr>
        <w:tab/>
      </w:r>
      <w:r w:rsidRPr="00EC7DA0">
        <w:rPr>
          <w:spacing w:val="-2"/>
          <w:lang w:val="ru-RU"/>
        </w:rPr>
        <w:t>математических</w:t>
      </w:r>
      <w:r w:rsidRPr="00EC7DA0">
        <w:rPr>
          <w:lang w:val="ru-RU"/>
        </w:rPr>
        <w:tab/>
      </w:r>
      <w:r w:rsidRPr="00EC7DA0">
        <w:rPr>
          <w:spacing w:val="-2"/>
          <w:lang w:val="ru-RU"/>
        </w:rPr>
        <w:t>понятий</w:t>
      </w:r>
      <w:r w:rsidRPr="00EC7DA0">
        <w:rPr>
          <w:lang w:val="ru-RU"/>
        </w:rPr>
        <w:tab/>
      </w:r>
      <w:r w:rsidRPr="00EC7DA0">
        <w:rPr>
          <w:lang w:val="ru-RU"/>
        </w:rPr>
        <w:tab/>
      </w:r>
      <w:r w:rsidRPr="00EC7DA0">
        <w:rPr>
          <w:spacing w:val="-2"/>
          <w:lang w:val="ru-RU"/>
        </w:rPr>
        <w:t>(число,</w:t>
      </w:r>
      <w:r w:rsidRPr="00EC7DA0">
        <w:rPr>
          <w:lang w:val="ru-RU"/>
        </w:rPr>
        <w:tab/>
      </w:r>
      <w:r w:rsidRPr="00EC7DA0">
        <w:rPr>
          <w:lang w:val="ru-RU"/>
        </w:rPr>
        <w:tab/>
      </w:r>
      <w:r w:rsidRPr="00EC7DA0">
        <w:rPr>
          <w:spacing w:val="-45"/>
          <w:lang w:val="ru-RU"/>
        </w:rPr>
        <w:t xml:space="preserve"> </w:t>
      </w:r>
      <w:r w:rsidRPr="00EC7DA0">
        <w:rPr>
          <w:lang w:val="ru-RU"/>
        </w:rPr>
        <w:t xml:space="preserve">величина, </w:t>
      </w:r>
      <w:r w:rsidRPr="00EC7DA0">
        <w:rPr>
          <w:spacing w:val="-2"/>
          <w:lang w:val="ru-RU"/>
        </w:rPr>
        <w:t>геометрическая</w:t>
      </w:r>
      <w:r w:rsidRPr="00EC7DA0">
        <w:rPr>
          <w:lang w:val="ru-RU"/>
        </w:rPr>
        <w:tab/>
      </w:r>
      <w:r w:rsidRPr="00EC7DA0">
        <w:rPr>
          <w:lang w:val="ru-RU"/>
        </w:rPr>
        <w:tab/>
      </w:r>
      <w:r w:rsidRPr="00EC7DA0">
        <w:rPr>
          <w:spacing w:val="-2"/>
          <w:lang w:val="ru-RU"/>
        </w:rPr>
        <w:t>фигура,</w:t>
      </w:r>
      <w:r w:rsidRPr="00EC7DA0">
        <w:rPr>
          <w:lang w:val="ru-RU"/>
        </w:rPr>
        <w:tab/>
      </w:r>
      <w:r w:rsidRPr="00EC7DA0">
        <w:rPr>
          <w:lang w:val="ru-RU"/>
        </w:rPr>
        <w:tab/>
      </w:r>
      <w:r w:rsidRPr="00EC7DA0">
        <w:rPr>
          <w:spacing w:val="-2"/>
          <w:lang w:val="ru-RU"/>
        </w:rPr>
        <w:t>переменная,</w:t>
      </w:r>
      <w:r w:rsidRPr="00EC7DA0">
        <w:rPr>
          <w:lang w:val="ru-RU"/>
        </w:rPr>
        <w:tab/>
      </w:r>
      <w:r w:rsidRPr="00EC7DA0">
        <w:rPr>
          <w:spacing w:val="-2"/>
          <w:lang w:val="ru-RU"/>
        </w:rPr>
        <w:t>вероятность,</w:t>
      </w:r>
      <w:r w:rsidRPr="00EC7DA0">
        <w:rPr>
          <w:lang w:val="ru-RU"/>
        </w:rPr>
        <w:tab/>
      </w:r>
      <w:r w:rsidRPr="00EC7DA0">
        <w:rPr>
          <w:spacing w:val="-2"/>
          <w:lang w:val="ru-RU"/>
        </w:rPr>
        <w:t>функция),</w:t>
      </w:r>
      <w:r w:rsidRPr="00EC7DA0">
        <w:rPr>
          <w:lang w:val="ru-RU"/>
        </w:rPr>
        <w:tab/>
      </w:r>
      <w:r w:rsidRPr="00EC7DA0">
        <w:rPr>
          <w:lang w:val="ru-RU"/>
        </w:rPr>
        <w:tab/>
      </w:r>
      <w:r w:rsidRPr="00EC7DA0">
        <w:rPr>
          <w:spacing w:val="-2"/>
          <w:lang w:val="ru-RU"/>
        </w:rPr>
        <w:t>обеспечивающих</w:t>
      </w:r>
    </w:p>
    <w:p w:rsidR="00E4184B" w:rsidRPr="00EC7DA0" w:rsidRDefault="00EC7DA0">
      <w:pPr>
        <w:pStyle w:val="a4"/>
        <w:spacing w:line="360" w:lineRule="auto"/>
        <w:ind w:left="2310" w:right="861" w:hanging="711"/>
        <w:rPr>
          <w:lang w:val="ru-RU"/>
        </w:rPr>
      </w:pPr>
      <w:r w:rsidRPr="00EC7DA0">
        <w:rPr>
          <w:lang w:val="ru-RU"/>
        </w:rPr>
        <w:t>преемственность и перспективность математического образования обучающихся; подведение</w:t>
      </w:r>
      <w:r w:rsidRPr="00EC7DA0">
        <w:rPr>
          <w:spacing w:val="15"/>
          <w:lang w:val="ru-RU"/>
        </w:rPr>
        <w:t xml:space="preserve"> </w:t>
      </w:r>
      <w:r w:rsidRPr="00EC7DA0">
        <w:rPr>
          <w:lang w:val="ru-RU"/>
        </w:rPr>
        <w:t>обучающихся</w:t>
      </w:r>
      <w:r w:rsidRPr="00EC7DA0">
        <w:rPr>
          <w:spacing w:val="23"/>
          <w:lang w:val="ru-RU"/>
        </w:rPr>
        <w:t xml:space="preserve"> </w:t>
      </w:r>
      <w:r w:rsidRPr="00EC7DA0">
        <w:rPr>
          <w:lang w:val="ru-RU"/>
        </w:rPr>
        <w:t>на</w:t>
      </w:r>
      <w:r w:rsidRPr="00EC7DA0">
        <w:rPr>
          <w:spacing w:val="23"/>
          <w:lang w:val="ru-RU"/>
        </w:rPr>
        <w:t xml:space="preserve"> </w:t>
      </w:r>
      <w:r w:rsidRPr="00EC7DA0">
        <w:rPr>
          <w:lang w:val="ru-RU"/>
        </w:rPr>
        <w:t>доступном</w:t>
      </w:r>
      <w:r w:rsidRPr="00EC7DA0">
        <w:rPr>
          <w:spacing w:val="20"/>
          <w:lang w:val="ru-RU"/>
        </w:rPr>
        <w:t xml:space="preserve"> </w:t>
      </w:r>
      <w:r w:rsidRPr="00EC7DA0">
        <w:rPr>
          <w:lang w:val="ru-RU"/>
        </w:rPr>
        <w:t>для</w:t>
      </w:r>
      <w:r w:rsidRPr="00EC7DA0">
        <w:rPr>
          <w:spacing w:val="24"/>
          <w:lang w:val="ru-RU"/>
        </w:rPr>
        <w:t xml:space="preserve"> </w:t>
      </w:r>
      <w:r w:rsidRPr="00EC7DA0">
        <w:rPr>
          <w:lang w:val="ru-RU"/>
        </w:rPr>
        <w:t>них</w:t>
      </w:r>
      <w:r w:rsidRPr="00EC7DA0">
        <w:rPr>
          <w:spacing w:val="23"/>
          <w:lang w:val="ru-RU"/>
        </w:rPr>
        <w:t xml:space="preserve"> </w:t>
      </w:r>
      <w:r w:rsidRPr="00EC7DA0">
        <w:rPr>
          <w:lang w:val="ru-RU"/>
        </w:rPr>
        <w:t>уровне</w:t>
      </w:r>
      <w:r w:rsidRPr="00EC7DA0">
        <w:rPr>
          <w:spacing w:val="22"/>
          <w:lang w:val="ru-RU"/>
        </w:rPr>
        <w:t xml:space="preserve"> </w:t>
      </w:r>
      <w:r w:rsidRPr="00EC7DA0">
        <w:rPr>
          <w:lang w:val="ru-RU"/>
        </w:rPr>
        <w:t>к</w:t>
      </w:r>
      <w:r w:rsidRPr="00EC7DA0">
        <w:rPr>
          <w:spacing w:val="17"/>
          <w:lang w:val="ru-RU"/>
        </w:rPr>
        <w:t xml:space="preserve"> </w:t>
      </w:r>
      <w:r w:rsidRPr="00EC7DA0">
        <w:rPr>
          <w:lang w:val="ru-RU"/>
        </w:rPr>
        <w:t>осознанию</w:t>
      </w:r>
      <w:r w:rsidRPr="00EC7DA0">
        <w:rPr>
          <w:spacing w:val="22"/>
          <w:lang w:val="ru-RU"/>
        </w:rPr>
        <w:t xml:space="preserve"> </w:t>
      </w:r>
      <w:r w:rsidRPr="00EC7DA0">
        <w:rPr>
          <w:spacing w:val="-2"/>
          <w:lang w:val="ru-RU"/>
        </w:rPr>
        <w:t>взаимосвязи</w:t>
      </w:r>
    </w:p>
    <w:p w:rsidR="00E4184B" w:rsidRPr="00EC7DA0" w:rsidRDefault="00EC7DA0">
      <w:pPr>
        <w:pStyle w:val="a4"/>
        <w:spacing w:line="364" w:lineRule="auto"/>
        <w:ind w:right="866" w:firstLine="0"/>
        <w:rPr>
          <w:lang w:val="ru-RU"/>
        </w:rPr>
      </w:pPr>
      <w:r w:rsidRPr="00EC7DA0">
        <w:rPr>
          <w:lang w:val="ru-RU"/>
        </w:rPr>
        <w:t xml:space="preserve">математики и окружающего мира, понимание математики как части общей культуры </w:t>
      </w:r>
      <w:r w:rsidRPr="00EC7DA0">
        <w:rPr>
          <w:spacing w:val="-2"/>
          <w:lang w:val="ru-RU"/>
        </w:rPr>
        <w:t>человечества;</w:t>
      </w:r>
    </w:p>
    <w:p w:rsidR="00E4184B" w:rsidRPr="00EC7DA0" w:rsidRDefault="00EC7DA0">
      <w:pPr>
        <w:pStyle w:val="a4"/>
        <w:spacing w:line="360" w:lineRule="auto"/>
        <w:ind w:right="842"/>
        <w:rPr>
          <w:lang w:val="ru-RU"/>
        </w:rPr>
      </w:pPr>
      <w:r w:rsidRPr="00EC7DA0">
        <w:rPr>
          <w:lang w:val="ru-RU"/>
        </w:rPr>
        <w:t>развитие интеллектуальных и творческих способностей обучающихся, познавательной</w:t>
      </w:r>
      <w:r w:rsidRPr="00EC7DA0">
        <w:rPr>
          <w:spacing w:val="-2"/>
          <w:lang w:val="ru-RU"/>
        </w:rPr>
        <w:t xml:space="preserve"> </w:t>
      </w:r>
      <w:r w:rsidRPr="00EC7DA0">
        <w:rPr>
          <w:lang w:val="ru-RU"/>
        </w:rPr>
        <w:t>активности,</w:t>
      </w:r>
      <w:r w:rsidRPr="00EC7DA0">
        <w:rPr>
          <w:spacing w:val="-1"/>
          <w:lang w:val="ru-RU"/>
        </w:rPr>
        <w:t xml:space="preserve"> </w:t>
      </w:r>
      <w:r w:rsidRPr="00EC7DA0">
        <w:rPr>
          <w:lang w:val="ru-RU"/>
        </w:rPr>
        <w:t>исследовательских</w:t>
      </w:r>
      <w:r w:rsidRPr="00EC7DA0">
        <w:rPr>
          <w:spacing w:val="-1"/>
          <w:lang w:val="ru-RU"/>
        </w:rPr>
        <w:t xml:space="preserve"> </w:t>
      </w:r>
      <w:r w:rsidRPr="00EC7DA0">
        <w:rPr>
          <w:lang w:val="ru-RU"/>
        </w:rPr>
        <w:t>умений, критичности мышления,</w:t>
      </w:r>
      <w:r w:rsidRPr="00EC7DA0">
        <w:rPr>
          <w:spacing w:val="-1"/>
          <w:lang w:val="ru-RU"/>
        </w:rPr>
        <w:t xml:space="preserve"> </w:t>
      </w:r>
      <w:r w:rsidRPr="00EC7DA0">
        <w:rPr>
          <w:lang w:val="ru-RU"/>
        </w:rPr>
        <w:t>интереса к изучению математики;</w:t>
      </w:r>
    </w:p>
    <w:p w:rsidR="00E4184B" w:rsidRPr="00EC7DA0" w:rsidRDefault="00EC7DA0">
      <w:pPr>
        <w:pStyle w:val="a4"/>
        <w:tabs>
          <w:tab w:val="left" w:pos="4236"/>
          <w:tab w:val="left" w:pos="6387"/>
          <w:tab w:val="left" w:pos="8456"/>
          <w:tab w:val="left" w:pos="10229"/>
        </w:tabs>
        <w:spacing w:line="360" w:lineRule="auto"/>
        <w:ind w:left="1662" w:right="839" w:firstLine="672"/>
        <w:jc w:val="right"/>
        <w:rPr>
          <w:lang w:val="ru-RU"/>
        </w:rPr>
      </w:pPr>
      <w:r w:rsidRPr="00EC7DA0">
        <w:rPr>
          <w:spacing w:val="-2"/>
          <w:lang w:val="ru-RU"/>
        </w:rPr>
        <w:t>формирование</w:t>
      </w:r>
      <w:r w:rsidRPr="00EC7DA0">
        <w:rPr>
          <w:lang w:val="ru-RU"/>
        </w:rPr>
        <w:tab/>
      </w:r>
      <w:r w:rsidRPr="00EC7DA0">
        <w:rPr>
          <w:spacing w:val="-2"/>
          <w:lang w:val="ru-RU"/>
        </w:rPr>
        <w:t>функциональной</w:t>
      </w:r>
      <w:r w:rsidRPr="00EC7DA0">
        <w:rPr>
          <w:lang w:val="ru-RU"/>
        </w:rPr>
        <w:tab/>
      </w:r>
      <w:r w:rsidRPr="00EC7DA0">
        <w:rPr>
          <w:spacing w:val="-2"/>
          <w:lang w:val="ru-RU"/>
        </w:rPr>
        <w:t>математической</w:t>
      </w:r>
      <w:r w:rsidRPr="00EC7DA0">
        <w:rPr>
          <w:lang w:val="ru-RU"/>
        </w:rPr>
        <w:tab/>
      </w:r>
      <w:r w:rsidRPr="00EC7DA0">
        <w:rPr>
          <w:spacing w:val="-2"/>
          <w:lang w:val="ru-RU"/>
        </w:rPr>
        <w:t>грамотности:</w:t>
      </w:r>
      <w:r w:rsidRPr="00EC7DA0">
        <w:rPr>
          <w:lang w:val="ru-RU"/>
        </w:rPr>
        <w:tab/>
      </w:r>
      <w:r w:rsidRPr="00EC7DA0">
        <w:rPr>
          <w:spacing w:val="-4"/>
          <w:lang w:val="ru-RU"/>
        </w:rPr>
        <w:t xml:space="preserve">умения </w:t>
      </w:r>
      <w:r w:rsidRPr="00EC7DA0">
        <w:rPr>
          <w:lang w:val="ru-RU"/>
        </w:rPr>
        <w:t>распознавать</w:t>
      </w:r>
      <w:r w:rsidRPr="00EC7DA0">
        <w:rPr>
          <w:spacing w:val="40"/>
          <w:lang w:val="ru-RU"/>
        </w:rPr>
        <w:t xml:space="preserve"> </w:t>
      </w:r>
      <w:r w:rsidRPr="00EC7DA0">
        <w:rPr>
          <w:lang w:val="ru-RU"/>
        </w:rPr>
        <w:t>проявления</w:t>
      </w:r>
      <w:r w:rsidRPr="00EC7DA0">
        <w:rPr>
          <w:spacing w:val="40"/>
          <w:lang w:val="ru-RU"/>
        </w:rPr>
        <w:t xml:space="preserve"> </w:t>
      </w:r>
      <w:r w:rsidRPr="00EC7DA0">
        <w:rPr>
          <w:lang w:val="ru-RU"/>
        </w:rPr>
        <w:t>математических</w:t>
      </w:r>
      <w:r w:rsidRPr="00EC7DA0">
        <w:rPr>
          <w:spacing w:val="40"/>
          <w:lang w:val="ru-RU"/>
        </w:rPr>
        <w:t xml:space="preserve"> </w:t>
      </w:r>
      <w:r w:rsidRPr="00EC7DA0">
        <w:rPr>
          <w:lang w:val="ru-RU"/>
        </w:rPr>
        <w:t>понятий,</w:t>
      </w:r>
      <w:r w:rsidRPr="00EC7DA0">
        <w:rPr>
          <w:spacing w:val="40"/>
          <w:lang w:val="ru-RU"/>
        </w:rPr>
        <w:t xml:space="preserve"> </w:t>
      </w:r>
      <w:r w:rsidRPr="00EC7DA0">
        <w:rPr>
          <w:lang w:val="ru-RU"/>
        </w:rPr>
        <w:t>объектов</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закономерностей</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реальных жизненных ситуациях и при изучении других</w:t>
      </w:r>
      <w:r w:rsidRPr="00EC7DA0">
        <w:rPr>
          <w:spacing w:val="40"/>
          <w:lang w:val="ru-RU"/>
        </w:rPr>
        <w:t xml:space="preserve"> </w:t>
      </w:r>
      <w:r w:rsidRPr="00EC7DA0">
        <w:rPr>
          <w:lang w:val="ru-RU"/>
        </w:rPr>
        <w:t>учебных предметов, проявления зависимостей</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закономерностей,</w:t>
      </w:r>
      <w:r w:rsidRPr="00EC7DA0">
        <w:rPr>
          <w:spacing w:val="40"/>
          <w:lang w:val="ru-RU"/>
        </w:rPr>
        <w:t xml:space="preserve"> </w:t>
      </w:r>
      <w:r w:rsidRPr="00EC7DA0">
        <w:rPr>
          <w:lang w:val="ru-RU"/>
        </w:rPr>
        <w:t>формулировать</w:t>
      </w:r>
      <w:r w:rsidRPr="00EC7DA0">
        <w:rPr>
          <w:spacing w:val="40"/>
          <w:lang w:val="ru-RU"/>
        </w:rPr>
        <w:t xml:space="preserve"> </w:t>
      </w:r>
      <w:r w:rsidRPr="00EC7DA0">
        <w:rPr>
          <w:lang w:val="ru-RU"/>
        </w:rPr>
        <w:t>их</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языке</w:t>
      </w:r>
      <w:r w:rsidRPr="00EC7DA0">
        <w:rPr>
          <w:spacing w:val="40"/>
          <w:lang w:val="ru-RU"/>
        </w:rPr>
        <w:t xml:space="preserve"> </w:t>
      </w:r>
      <w:r w:rsidRPr="00EC7DA0">
        <w:rPr>
          <w:lang w:val="ru-RU"/>
        </w:rPr>
        <w:t>математики</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создавать математические</w:t>
      </w:r>
      <w:r w:rsidRPr="00EC7DA0">
        <w:rPr>
          <w:spacing w:val="40"/>
          <w:lang w:val="ru-RU"/>
        </w:rPr>
        <w:t xml:space="preserve"> </w:t>
      </w:r>
      <w:r w:rsidRPr="00EC7DA0">
        <w:rPr>
          <w:lang w:val="ru-RU"/>
        </w:rPr>
        <w:t>модели,</w:t>
      </w:r>
      <w:r w:rsidRPr="00EC7DA0">
        <w:rPr>
          <w:spacing w:val="40"/>
          <w:lang w:val="ru-RU"/>
        </w:rPr>
        <w:t xml:space="preserve"> </w:t>
      </w:r>
      <w:r w:rsidRPr="00EC7DA0">
        <w:rPr>
          <w:lang w:val="ru-RU"/>
        </w:rPr>
        <w:t>применять</w:t>
      </w:r>
      <w:r w:rsidRPr="00EC7DA0">
        <w:rPr>
          <w:spacing w:val="40"/>
          <w:lang w:val="ru-RU"/>
        </w:rPr>
        <w:t xml:space="preserve"> </w:t>
      </w:r>
      <w:r w:rsidRPr="00EC7DA0">
        <w:rPr>
          <w:lang w:val="ru-RU"/>
        </w:rPr>
        <w:t>освоенный</w:t>
      </w:r>
      <w:r w:rsidRPr="00EC7DA0">
        <w:rPr>
          <w:spacing w:val="40"/>
          <w:lang w:val="ru-RU"/>
        </w:rPr>
        <w:t xml:space="preserve"> </w:t>
      </w:r>
      <w:r w:rsidRPr="00EC7DA0">
        <w:rPr>
          <w:lang w:val="ru-RU"/>
        </w:rPr>
        <w:t>математический</w:t>
      </w:r>
      <w:r w:rsidRPr="00EC7DA0">
        <w:rPr>
          <w:spacing w:val="40"/>
          <w:lang w:val="ru-RU"/>
        </w:rPr>
        <w:t xml:space="preserve"> </w:t>
      </w:r>
      <w:r w:rsidRPr="00EC7DA0">
        <w:rPr>
          <w:lang w:val="ru-RU"/>
        </w:rPr>
        <w:t>аппарат</w:t>
      </w:r>
      <w:r w:rsidRPr="00EC7DA0">
        <w:rPr>
          <w:spacing w:val="40"/>
          <w:lang w:val="ru-RU"/>
        </w:rPr>
        <w:t xml:space="preserve"> </w:t>
      </w:r>
      <w:r w:rsidRPr="00EC7DA0">
        <w:rPr>
          <w:lang w:val="ru-RU"/>
        </w:rPr>
        <w:t>для</w:t>
      </w:r>
      <w:r w:rsidRPr="00EC7DA0">
        <w:rPr>
          <w:spacing w:val="40"/>
          <w:lang w:val="ru-RU"/>
        </w:rPr>
        <w:t xml:space="preserve"> </w:t>
      </w:r>
      <w:r w:rsidRPr="00EC7DA0">
        <w:rPr>
          <w:lang w:val="ru-RU"/>
        </w:rPr>
        <w:t>решения практико-ориентированных</w:t>
      </w:r>
      <w:r w:rsidRPr="00EC7DA0">
        <w:rPr>
          <w:spacing w:val="-11"/>
          <w:lang w:val="ru-RU"/>
        </w:rPr>
        <w:t xml:space="preserve"> </w:t>
      </w:r>
      <w:r w:rsidRPr="00EC7DA0">
        <w:rPr>
          <w:lang w:val="ru-RU"/>
        </w:rPr>
        <w:t>задач,</w:t>
      </w:r>
      <w:r w:rsidRPr="00EC7DA0">
        <w:rPr>
          <w:spacing w:val="-1"/>
          <w:lang w:val="ru-RU"/>
        </w:rPr>
        <w:t xml:space="preserve"> </w:t>
      </w:r>
      <w:r w:rsidRPr="00EC7DA0">
        <w:rPr>
          <w:lang w:val="ru-RU"/>
        </w:rPr>
        <w:t>интерпретировать</w:t>
      </w:r>
      <w:r w:rsidRPr="00EC7DA0">
        <w:rPr>
          <w:spacing w:val="-4"/>
          <w:lang w:val="ru-RU"/>
        </w:rPr>
        <w:t xml:space="preserve"> </w:t>
      </w:r>
      <w:r w:rsidRPr="00EC7DA0">
        <w:rPr>
          <w:lang w:val="ru-RU"/>
        </w:rPr>
        <w:t>и</w:t>
      </w:r>
      <w:r w:rsidRPr="00EC7DA0">
        <w:rPr>
          <w:spacing w:val="-12"/>
          <w:lang w:val="ru-RU"/>
        </w:rPr>
        <w:t xml:space="preserve"> </w:t>
      </w:r>
      <w:r w:rsidRPr="00EC7DA0">
        <w:rPr>
          <w:lang w:val="ru-RU"/>
        </w:rPr>
        <w:t>оценивать</w:t>
      </w:r>
      <w:r w:rsidRPr="00EC7DA0">
        <w:rPr>
          <w:spacing w:val="-6"/>
          <w:lang w:val="ru-RU"/>
        </w:rPr>
        <w:t xml:space="preserve"> </w:t>
      </w:r>
      <w:r w:rsidRPr="00EC7DA0">
        <w:rPr>
          <w:lang w:val="ru-RU"/>
        </w:rPr>
        <w:t>полученные</w:t>
      </w:r>
      <w:r w:rsidRPr="00EC7DA0">
        <w:rPr>
          <w:spacing w:val="-4"/>
          <w:lang w:val="ru-RU"/>
        </w:rPr>
        <w:t xml:space="preserve"> </w:t>
      </w:r>
      <w:r w:rsidRPr="00EC7DA0">
        <w:rPr>
          <w:spacing w:val="-2"/>
          <w:lang w:val="ru-RU"/>
        </w:rPr>
        <w:t>результаты.</w:t>
      </w:r>
    </w:p>
    <w:p w:rsidR="00E4184B" w:rsidRPr="00EC7DA0" w:rsidRDefault="00EC7DA0">
      <w:pPr>
        <w:spacing w:line="360" w:lineRule="auto"/>
        <w:ind w:left="1662" w:right="842" w:firstLine="734"/>
        <w:jc w:val="right"/>
        <w:rPr>
          <w:sz w:val="24"/>
          <w:lang w:val="ru-RU"/>
        </w:rPr>
      </w:pPr>
      <w:r w:rsidRPr="00EC7DA0">
        <w:rPr>
          <w:b/>
          <w:sz w:val="24"/>
          <w:lang w:val="ru-RU"/>
        </w:rPr>
        <w:t>Основные</w:t>
      </w:r>
      <w:r w:rsidRPr="00EC7DA0">
        <w:rPr>
          <w:b/>
          <w:spacing w:val="-3"/>
          <w:sz w:val="24"/>
          <w:lang w:val="ru-RU"/>
        </w:rPr>
        <w:t xml:space="preserve"> </w:t>
      </w:r>
      <w:r w:rsidRPr="00EC7DA0">
        <w:rPr>
          <w:b/>
          <w:sz w:val="24"/>
          <w:lang w:val="ru-RU"/>
        </w:rPr>
        <w:t>линии</w:t>
      </w:r>
      <w:r w:rsidRPr="00EC7DA0">
        <w:rPr>
          <w:b/>
          <w:spacing w:val="-6"/>
          <w:sz w:val="24"/>
          <w:lang w:val="ru-RU"/>
        </w:rPr>
        <w:t xml:space="preserve"> </w:t>
      </w:r>
      <w:r w:rsidRPr="00EC7DA0">
        <w:rPr>
          <w:b/>
          <w:sz w:val="24"/>
          <w:lang w:val="ru-RU"/>
        </w:rPr>
        <w:t>содержания</w:t>
      </w:r>
      <w:r w:rsidRPr="00EC7DA0">
        <w:rPr>
          <w:b/>
          <w:spacing w:val="-3"/>
          <w:sz w:val="24"/>
          <w:lang w:val="ru-RU"/>
        </w:rPr>
        <w:t xml:space="preserve"> </w:t>
      </w:r>
      <w:r w:rsidRPr="00EC7DA0">
        <w:rPr>
          <w:b/>
          <w:sz w:val="24"/>
          <w:lang w:val="ru-RU"/>
        </w:rPr>
        <w:t>программы</w:t>
      </w:r>
      <w:r w:rsidRPr="00EC7DA0">
        <w:rPr>
          <w:b/>
          <w:spacing w:val="-3"/>
          <w:sz w:val="24"/>
          <w:lang w:val="ru-RU"/>
        </w:rPr>
        <w:t xml:space="preserve"> </w:t>
      </w:r>
      <w:r w:rsidRPr="00EC7DA0">
        <w:rPr>
          <w:b/>
          <w:sz w:val="24"/>
          <w:lang w:val="ru-RU"/>
        </w:rPr>
        <w:t>по</w:t>
      </w:r>
      <w:r w:rsidRPr="00EC7DA0">
        <w:rPr>
          <w:b/>
          <w:spacing w:val="-7"/>
          <w:sz w:val="24"/>
          <w:lang w:val="ru-RU"/>
        </w:rPr>
        <w:t xml:space="preserve"> </w:t>
      </w:r>
      <w:r w:rsidRPr="00EC7DA0">
        <w:rPr>
          <w:b/>
          <w:sz w:val="24"/>
          <w:lang w:val="ru-RU"/>
        </w:rPr>
        <w:t>математике</w:t>
      </w:r>
      <w:r w:rsidRPr="00EC7DA0">
        <w:rPr>
          <w:b/>
          <w:spacing w:val="-8"/>
          <w:sz w:val="24"/>
          <w:lang w:val="ru-RU"/>
        </w:rPr>
        <w:t xml:space="preserve"> </w:t>
      </w:r>
      <w:r w:rsidRPr="00EC7DA0">
        <w:rPr>
          <w:b/>
          <w:sz w:val="24"/>
          <w:lang w:val="ru-RU"/>
        </w:rPr>
        <w:t>в</w:t>
      </w:r>
      <w:r w:rsidRPr="00EC7DA0">
        <w:rPr>
          <w:b/>
          <w:spacing w:val="-2"/>
          <w:sz w:val="24"/>
          <w:lang w:val="ru-RU"/>
        </w:rPr>
        <w:t xml:space="preserve"> </w:t>
      </w:r>
      <w:r w:rsidRPr="00EC7DA0">
        <w:rPr>
          <w:b/>
          <w:sz w:val="24"/>
          <w:lang w:val="ru-RU"/>
        </w:rPr>
        <w:t>5-9</w:t>
      </w:r>
      <w:r w:rsidRPr="00EC7DA0">
        <w:rPr>
          <w:b/>
          <w:spacing w:val="-2"/>
          <w:sz w:val="24"/>
          <w:lang w:val="ru-RU"/>
        </w:rPr>
        <w:t xml:space="preserve"> </w:t>
      </w:r>
      <w:r w:rsidRPr="00EC7DA0">
        <w:rPr>
          <w:b/>
          <w:sz w:val="24"/>
          <w:lang w:val="ru-RU"/>
        </w:rPr>
        <w:t xml:space="preserve">классах: </w:t>
      </w:r>
      <w:r w:rsidRPr="00EC7DA0">
        <w:rPr>
          <w:sz w:val="24"/>
          <w:lang w:val="ru-RU"/>
        </w:rPr>
        <w:t>«Числа и</w:t>
      </w:r>
      <w:r w:rsidRPr="00EC7DA0">
        <w:rPr>
          <w:spacing w:val="29"/>
          <w:sz w:val="24"/>
          <w:lang w:val="ru-RU"/>
        </w:rPr>
        <w:t xml:space="preserve"> </w:t>
      </w:r>
      <w:r w:rsidRPr="00EC7DA0">
        <w:rPr>
          <w:sz w:val="24"/>
          <w:lang w:val="ru-RU"/>
        </w:rPr>
        <w:t>вычисления»,</w:t>
      </w:r>
      <w:r w:rsidRPr="00EC7DA0">
        <w:rPr>
          <w:spacing w:val="35"/>
          <w:sz w:val="24"/>
          <w:lang w:val="ru-RU"/>
        </w:rPr>
        <w:t xml:space="preserve"> </w:t>
      </w:r>
      <w:r w:rsidRPr="00EC7DA0">
        <w:rPr>
          <w:sz w:val="24"/>
          <w:lang w:val="ru-RU"/>
        </w:rPr>
        <w:t>«Алгебра»</w:t>
      </w:r>
      <w:r w:rsidRPr="00EC7DA0">
        <w:rPr>
          <w:spacing w:val="22"/>
          <w:sz w:val="24"/>
          <w:lang w:val="ru-RU"/>
        </w:rPr>
        <w:t xml:space="preserve"> </w:t>
      </w:r>
      <w:r w:rsidRPr="00EC7DA0">
        <w:rPr>
          <w:sz w:val="24"/>
          <w:lang w:val="ru-RU"/>
        </w:rPr>
        <w:t>(«Алгебраические</w:t>
      </w:r>
      <w:r w:rsidRPr="00EC7DA0">
        <w:rPr>
          <w:spacing w:val="36"/>
          <w:sz w:val="24"/>
          <w:lang w:val="ru-RU"/>
        </w:rPr>
        <w:t xml:space="preserve"> </w:t>
      </w:r>
      <w:r w:rsidRPr="00EC7DA0">
        <w:rPr>
          <w:sz w:val="24"/>
          <w:lang w:val="ru-RU"/>
        </w:rPr>
        <w:t>выражения»,</w:t>
      </w:r>
      <w:r w:rsidRPr="00EC7DA0">
        <w:rPr>
          <w:spacing w:val="39"/>
          <w:sz w:val="24"/>
          <w:lang w:val="ru-RU"/>
        </w:rPr>
        <w:t xml:space="preserve"> </w:t>
      </w:r>
      <w:r w:rsidRPr="00EC7DA0">
        <w:rPr>
          <w:sz w:val="24"/>
          <w:lang w:val="ru-RU"/>
        </w:rPr>
        <w:t>«Уравнения</w:t>
      </w:r>
      <w:r w:rsidRPr="00EC7DA0">
        <w:rPr>
          <w:spacing w:val="32"/>
          <w:sz w:val="24"/>
          <w:lang w:val="ru-RU"/>
        </w:rPr>
        <w:t xml:space="preserve"> </w:t>
      </w:r>
      <w:r w:rsidRPr="00EC7DA0">
        <w:rPr>
          <w:sz w:val="24"/>
          <w:lang w:val="ru-RU"/>
        </w:rPr>
        <w:t>и</w:t>
      </w:r>
      <w:r w:rsidRPr="00EC7DA0">
        <w:rPr>
          <w:spacing w:val="27"/>
          <w:sz w:val="24"/>
          <w:lang w:val="ru-RU"/>
        </w:rPr>
        <w:t xml:space="preserve"> </w:t>
      </w:r>
      <w:r w:rsidRPr="00EC7DA0">
        <w:rPr>
          <w:spacing w:val="-2"/>
          <w:sz w:val="24"/>
          <w:lang w:val="ru-RU"/>
        </w:rPr>
        <w:t>неравенства»),</w:t>
      </w:r>
    </w:p>
    <w:p w:rsidR="00E4184B" w:rsidRPr="00EC7DA0" w:rsidRDefault="00EC7DA0">
      <w:pPr>
        <w:pStyle w:val="a4"/>
        <w:spacing w:line="360" w:lineRule="auto"/>
        <w:ind w:right="849" w:firstLine="0"/>
        <w:rPr>
          <w:lang w:val="ru-RU"/>
        </w:rPr>
      </w:pPr>
      <w:r w:rsidRPr="00EC7DA0">
        <w:rPr>
          <w:lang w:val="ru-RU"/>
        </w:rP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w:t>
      </w:r>
      <w:r w:rsidRPr="00EC7DA0">
        <w:rPr>
          <w:spacing w:val="-2"/>
          <w:lang w:val="ru-RU"/>
        </w:rPr>
        <w:t xml:space="preserve"> </w:t>
      </w:r>
      <w:r w:rsidRPr="00EC7DA0">
        <w:rPr>
          <w:lang w:val="ru-RU"/>
        </w:rPr>
        <w:t>в соответствии</w:t>
      </w:r>
      <w:r w:rsidRPr="00EC7DA0">
        <w:rPr>
          <w:spacing w:val="-1"/>
          <w:lang w:val="ru-RU"/>
        </w:rPr>
        <w:t xml:space="preserve"> </w:t>
      </w:r>
      <w:r w:rsidRPr="00EC7DA0">
        <w:rPr>
          <w:lang w:val="ru-RU"/>
        </w:rPr>
        <w:t>с собственной</w:t>
      </w:r>
      <w:r w:rsidRPr="00EC7DA0">
        <w:rPr>
          <w:spacing w:val="-1"/>
          <w:lang w:val="ru-RU"/>
        </w:rPr>
        <w:t xml:space="preserve"> </w:t>
      </w:r>
      <w:r w:rsidRPr="00EC7DA0">
        <w:rPr>
          <w:lang w:val="ru-RU"/>
        </w:rPr>
        <w:t>логикой,</w:t>
      </w:r>
      <w:r w:rsidRPr="00EC7DA0">
        <w:rPr>
          <w:spacing w:val="-1"/>
          <w:lang w:val="ru-RU"/>
        </w:rPr>
        <w:t xml:space="preserve"> </w:t>
      </w:r>
      <w:r w:rsidRPr="00EC7DA0">
        <w:rPr>
          <w:lang w:val="ru-RU"/>
        </w:rPr>
        <w:t>однако</w:t>
      </w:r>
      <w:r w:rsidRPr="00EC7DA0">
        <w:rPr>
          <w:spacing w:val="-2"/>
          <w:lang w:val="ru-RU"/>
        </w:rPr>
        <w:t xml:space="preserve"> </w:t>
      </w:r>
      <w:r w:rsidRPr="00EC7DA0">
        <w:rPr>
          <w:lang w:val="ru-RU"/>
        </w:rPr>
        <w:t>не</w:t>
      </w:r>
      <w:r w:rsidRPr="00EC7DA0">
        <w:rPr>
          <w:spacing w:val="-3"/>
          <w:lang w:val="ru-RU"/>
        </w:rPr>
        <w:t xml:space="preserve"> </w:t>
      </w:r>
      <w:r w:rsidRPr="00EC7DA0">
        <w:rPr>
          <w:lang w:val="ru-RU"/>
        </w:rPr>
        <w:t>независимо</w:t>
      </w:r>
      <w:r w:rsidRPr="00EC7DA0">
        <w:rPr>
          <w:spacing w:val="-1"/>
          <w:lang w:val="ru-RU"/>
        </w:rPr>
        <w:t xml:space="preserve"> </w:t>
      </w:r>
      <w:r w:rsidRPr="00EC7DA0">
        <w:rPr>
          <w:lang w:val="ru-RU"/>
        </w:rPr>
        <w:t>одна</w:t>
      </w:r>
      <w:r w:rsidRPr="00EC7DA0">
        <w:rPr>
          <w:spacing w:val="-3"/>
          <w:lang w:val="ru-RU"/>
        </w:rPr>
        <w:t xml:space="preserve"> </w:t>
      </w:r>
      <w:r w:rsidRPr="00EC7DA0">
        <w:rPr>
          <w:lang w:val="ru-RU"/>
        </w:rPr>
        <w:t>от другой, а в тесном контакте и взаимодействии.</w:t>
      </w:r>
    </w:p>
    <w:p w:rsidR="00E4184B" w:rsidRPr="00EC7DA0" w:rsidRDefault="00EC7DA0">
      <w:pPr>
        <w:pStyle w:val="a4"/>
        <w:spacing w:line="360" w:lineRule="auto"/>
        <w:ind w:right="851"/>
        <w:rPr>
          <w:lang w:val="ru-RU"/>
        </w:rPr>
      </w:pPr>
      <w:r w:rsidRPr="00EC7DA0">
        <w:rPr>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w:t>
      </w:r>
      <w:r w:rsidRPr="00EC7DA0">
        <w:rPr>
          <w:spacing w:val="80"/>
          <w:w w:val="150"/>
          <w:lang w:val="ru-RU"/>
        </w:rPr>
        <w:t xml:space="preserve"> </w:t>
      </w:r>
      <w:r w:rsidRPr="00EC7DA0">
        <w:rPr>
          <w:lang w:val="ru-RU"/>
        </w:rPr>
        <w:t>а</w:t>
      </w:r>
      <w:r w:rsidRPr="00EC7DA0">
        <w:rPr>
          <w:spacing w:val="80"/>
          <w:w w:val="150"/>
          <w:lang w:val="ru-RU"/>
        </w:rPr>
        <w:t xml:space="preserve"> </w:t>
      </w:r>
      <w:r w:rsidRPr="00EC7DA0">
        <w:rPr>
          <w:lang w:val="ru-RU"/>
        </w:rPr>
        <w:t>новые</w:t>
      </w:r>
      <w:r w:rsidRPr="00EC7DA0">
        <w:rPr>
          <w:spacing w:val="80"/>
          <w:w w:val="150"/>
          <w:lang w:val="ru-RU"/>
        </w:rPr>
        <w:t xml:space="preserve"> </w:t>
      </w:r>
      <w:r w:rsidRPr="00EC7DA0">
        <w:rPr>
          <w:lang w:val="ru-RU"/>
        </w:rPr>
        <w:t>знания</w:t>
      </w:r>
      <w:r w:rsidRPr="00EC7DA0">
        <w:rPr>
          <w:spacing w:val="80"/>
          <w:w w:val="150"/>
          <w:lang w:val="ru-RU"/>
        </w:rPr>
        <w:t xml:space="preserve"> </w:t>
      </w:r>
      <w:r w:rsidRPr="00EC7DA0">
        <w:rPr>
          <w:lang w:val="ru-RU"/>
        </w:rPr>
        <w:t>включались</w:t>
      </w:r>
      <w:r w:rsidRPr="00EC7DA0">
        <w:rPr>
          <w:spacing w:val="80"/>
          <w:w w:val="150"/>
          <w:lang w:val="ru-RU"/>
        </w:rPr>
        <w:t xml:space="preserve"> </w:t>
      </w:r>
      <w:r w:rsidRPr="00EC7DA0">
        <w:rPr>
          <w:lang w:val="ru-RU"/>
        </w:rPr>
        <w:t>в</w:t>
      </w:r>
      <w:r w:rsidRPr="00EC7DA0">
        <w:rPr>
          <w:spacing w:val="80"/>
          <w:lang w:val="ru-RU"/>
        </w:rPr>
        <w:t xml:space="preserve"> </w:t>
      </w:r>
      <w:r w:rsidRPr="00EC7DA0">
        <w:rPr>
          <w:lang w:val="ru-RU"/>
        </w:rPr>
        <w:t>общую</w:t>
      </w:r>
      <w:r w:rsidRPr="00EC7DA0">
        <w:rPr>
          <w:spacing w:val="80"/>
          <w:w w:val="150"/>
          <w:lang w:val="ru-RU"/>
        </w:rPr>
        <w:t xml:space="preserve"> </w:t>
      </w:r>
      <w:r w:rsidRPr="00EC7DA0">
        <w:rPr>
          <w:lang w:val="ru-RU"/>
        </w:rPr>
        <w:t>систему</w:t>
      </w:r>
      <w:r w:rsidRPr="00EC7DA0">
        <w:rPr>
          <w:spacing w:val="80"/>
          <w:lang w:val="ru-RU"/>
        </w:rPr>
        <w:t xml:space="preserve"> </w:t>
      </w:r>
      <w:r w:rsidRPr="00EC7DA0">
        <w:rPr>
          <w:lang w:val="ru-RU"/>
        </w:rPr>
        <w:t>математических</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firstLine="0"/>
        <w:jc w:val="left"/>
        <w:rPr>
          <w:lang w:val="ru-RU"/>
        </w:rPr>
      </w:pPr>
      <w:r w:rsidRPr="00EC7DA0">
        <w:rPr>
          <w:lang w:val="ru-RU"/>
        </w:rPr>
        <w:lastRenderedPageBreak/>
        <w:t>представлений</w:t>
      </w:r>
      <w:r w:rsidRPr="00EC7DA0">
        <w:rPr>
          <w:spacing w:val="-6"/>
          <w:lang w:val="ru-RU"/>
        </w:rPr>
        <w:t xml:space="preserve"> </w:t>
      </w:r>
      <w:r w:rsidRPr="00EC7DA0">
        <w:rPr>
          <w:lang w:val="ru-RU"/>
        </w:rPr>
        <w:t>обучающихся,</w:t>
      </w:r>
      <w:r w:rsidRPr="00EC7DA0">
        <w:rPr>
          <w:spacing w:val="30"/>
          <w:lang w:val="ru-RU"/>
        </w:rPr>
        <w:t xml:space="preserve"> </w:t>
      </w:r>
      <w:r w:rsidRPr="00EC7DA0">
        <w:rPr>
          <w:lang w:val="ru-RU"/>
        </w:rPr>
        <w:t>расширяя и углубляя</w:t>
      </w:r>
      <w:r w:rsidRPr="00EC7DA0">
        <w:rPr>
          <w:spacing w:val="-3"/>
          <w:lang w:val="ru-RU"/>
        </w:rPr>
        <w:t xml:space="preserve"> </w:t>
      </w:r>
      <w:r w:rsidRPr="00EC7DA0">
        <w:rPr>
          <w:lang w:val="ru-RU"/>
        </w:rPr>
        <w:t>её,</w:t>
      </w:r>
      <w:r w:rsidRPr="00EC7DA0">
        <w:rPr>
          <w:spacing w:val="27"/>
          <w:lang w:val="ru-RU"/>
        </w:rPr>
        <w:t xml:space="preserve"> </w:t>
      </w:r>
      <w:r w:rsidRPr="00EC7DA0">
        <w:rPr>
          <w:lang w:val="ru-RU"/>
        </w:rPr>
        <w:t>образуя</w:t>
      </w:r>
      <w:r w:rsidRPr="00EC7DA0">
        <w:rPr>
          <w:spacing w:val="26"/>
          <w:lang w:val="ru-RU"/>
        </w:rPr>
        <w:t xml:space="preserve"> </w:t>
      </w:r>
      <w:r w:rsidRPr="00EC7DA0">
        <w:rPr>
          <w:lang w:val="ru-RU"/>
        </w:rPr>
        <w:t xml:space="preserve">прочные множественные </w:t>
      </w:r>
      <w:r w:rsidRPr="00EC7DA0">
        <w:rPr>
          <w:spacing w:val="-2"/>
          <w:lang w:val="ru-RU"/>
        </w:rPr>
        <w:t>связи.</w:t>
      </w:r>
    </w:p>
    <w:p w:rsidR="00E4184B" w:rsidRPr="00EC7DA0" w:rsidRDefault="00EC7DA0">
      <w:pPr>
        <w:pStyle w:val="a4"/>
        <w:spacing w:line="362" w:lineRule="auto"/>
        <w:ind w:right="844"/>
        <w:rPr>
          <w:lang w:val="ru-RU"/>
        </w:rPr>
      </w:pPr>
      <w:r w:rsidRPr="00EC7DA0">
        <w:rPr>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w:t>
      </w:r>
      <w:r w:rsidRPr="00EC7DA0">
        <w:rPr>
          <w:spacing w:val="69"/>
          <w:lang w:val="ru-RU"/>
        </w:rPr>
        <w:t xml:space="preserve"> </w:t>
      </w:r>
      <w:r w:rsidRPr="00EC7DA0">
        <w:rPr>
          <w:lang w:val="ru-RU"/>
        </w:rPr>
        <w:t>изучается</w:t>
      </w:r>
      <w:r w:rsidRPr="00EC7DA0">
        <w:rPr>
          <w:spacing w:val="73"/>
          <w:lang w:val="ru-RU"/>
        </w:rPr>
        <w:t xml:space="preserve"> </w:t>
      </w:r>
      <w:r w:rsidRPr="00EC7DA0">
        <w:rPr>
          <w:lang w:val="ru-RU"/>
        </w:rPr>
        <w:t>в</w:t>
      </w:r>
      <w:r w:rsidRPr="00EC7DA0">
        <w:rPr>
          <w:spacing w:val="79"/>
          <w:lang w:val="ru-RU"/>
        </w:rPr>
        <w:t xml:space="preserve"> </w:t>
      </w:r>
      <w:r w:rsidRPr="00EC7DA0">
        <w:rPr>
          <w:lang w:val="ru-RU"/>
        </w:rPr>
        <w:t>рамках</w:t>
      </w:r>
      <w:r w:rsidRPr="00EC7DA0">
        <w:rPr>
          <w:spacing w:val="73"/>
          <w:lang w:val="ru-RU"/>
        </w:rPr>
        <w:t xml:space="preserve"> </w:t>
      </w:r>
      <w:r w:rsidRPr="00EC7DA0">
        <w:rPr>
          <w:lang w:val="ru-RU"/>
        </w:rPr>
        <w:t>следующих</w:t>
      </w:r>
      <w:r w:rsidRPr="00EC7DA0">
        <w:rPr>
          <w:spacing w:val="80"/>
          <w:lang w:val="ru-RU"/>
        </w:rPr>
        <w:t xml:space="preserve"> </w:t>
      </w:r>
      <w:r w:rsidRPr="00EC7DA0">
        <w:rPr>
          <w:lang w:val="ru-RU"/>
        </w:rPr>
        <w:t>учебных</w:t>
      </w:r>
      <w:r w:rsidRPr="00EC7DA0">
        <w:rPr>
          <w:spacing w:val="69"/>
          <w:lang w:val="ru-RU"/>
        </w:rPr>
        <w:t xml:space="preserve"> </w:t>
      </w:r>
      <w:r w:rsidRPr="00EC7DA0">
        <w:rPr>
          <w:lang w:val="ru-RU"/>
        </w:rPr>
        <w:t>курсов:</w:t>
      </w:r>
      <w:r w:rsidRPr="00EC7DA0">
        <w:rPr>
          <w:spacing w:val="65"/>
          <w:lang w:val="ru-RU"/>
        </w:rPr>
        <w:t xml:space="preserve"> </w:t>
      </w:r>
      <w:r w:rsidRPr="00EC7DA0">
        <w:rPr>
          <w:lang w:val="ru-RU"/>
        </w:rPr>
        <w:t>в</w:t>
      </w:r>
      <w:r w:rsidRPr="00EC7DA0">
        <w:rPr>
          <w:spacing w:val="74"/>
          <w:lang w:val="ru-RU"/>
        </w:rPr>
        <w:t xml:space="preserve"> </w:t>
      </w:r>
      <w:r w:rsidRPr="00EC7DA0">
        <w:rPr>
          <w:lang w:val="ru-RU"/>
        </w:rPr>
        <w:t>5-6</w:t>
      </w:r>
      <w:r w:rsidRPr="00EC7DA0">
        <w:rPr>
          <w:spacing w:val="68"/>
          <w:lang w:val="ru-RU"/>
        </w:rPr>
        <w:t xml:space="preserve"> </w:t>
      </w:r>
      <w:r w:rsidRPr="00EC7DA0">
        <w:rPr>
          <w:lang w:val="ru-RU"/>
        </w:rPr>
        <w:t>классах</w:t>
      </w:r>
      <w:r w:rsidRPr="00EC7DA0">
        <w:rPr>
          <w:spacing w:val="69"/>
          <w:lang w:val="ru-RU"/>
        </w:rPr>
        <w:t xml:space="preserve"> </w:t>
      </w:r>
      <w:r w:rsidRPr="00EC7DA0">
        <w:rPr>
          <w:lang w:val="ru-RU"/>
        </w:rPr>
        <w:t>-</w:t>
      </w:r>
      <w:r w:rsidRPr="00EC7DA0">
        <w:rPr>
          <w:spacing w:val="74"/>
          <w:lang w:val="ru-RU"/>
        </w:rPr>
        <w:t xml:space="preserve"> </w:t>
      </w:r>
      <w:r w:rsidRPr="00EC7DA0">
        <w:rPr>
          <w:lang w:val="ru-RU"/>
        </w:rPr>
        <w:t>курса</w:t>
      </w:r>
    </w:p>
    <w:p w:rsidR="00E4184B" w:rsidRPr="00EC7DA0" w:rsidRDefault="00EC7DA0">
      <w:pPr>
        <w:pStyle w:val="a4"/>
        <w:spacing w:line="362" w:lineRule="auto"/>
        <w:ind w:right="847" w:firstLine="0"/>
        <w:rPr>
          <w:lang w:val="ru-RU"/>
        </w:rPr>
      </w:pPr>
      <w:r w:rsidRPr="00EC7DA0">
        <w:rPr>
          <w:lang w:val="ru-RU"/>
        </w:rPr>
        <w:t>«Математика»,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E4184B" w:rsidRPr="00EC7DA0" w:rsidRDefault="00EC7DA0">
      <w:pPr>
        <w:pStyle w:val="a4"/>
        <w:spacing w:line="360" w:lineRule="auto"/>
        <w:ind w:right="842"/>
        <w:rPr>
          <w:lang w:val="ru-RU"/>
        </w:rPr>
      </w:pPr>
      <w:r w:rsidRPr="00EC7DA0">
        <w:rPr>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w:t>
      </w:r>
      <w:r w:rsidRPr="00EC7DA0">
        <w:rPr>
          <w:spacing w:val="-5"/>
          <w:lang w:val="ru-RU"/>
        </w:rPr>
        <w:t xml:space="preserve"> </w:t>
      </w:r>
      <w:r w:rsidRPr="00EC7DA0">
        <w:rPr>
          <w:lang w:val="ru-RU"/>
        </w:rPr>
        <w:t>классе -</w:t>
      </w:r>
      <w:r w:rsidRPr="00EC7DA0">
        <w:rPr>
          <w:spacing w:val="-4"/>
          <w:lang w:val="ru-RU"/>
        </w:rPr>
        <w:t xml:space="preserve"> </w:t>
      </w:r>
      <w:r w:rsidRPr="00EC7DA0">
        <w:rPr>
          <w:lang w:val="ru-RU"/>
        </w:rPr>
        <w:t>170 часов</w:t>
      </w:r>
      <w:r w:rsidRPr="00EC7DA0">
        <w:rPr>
          <w:spacing w:val="-4"/>
          <w:lang w:val="ru-RU"/>
        </w:rPr>
        <w:t xml:space="preserve"> </w:t>
      </w:r>
      <w:r w:rsidRPr="00EC7DA0">
        <w:rPr>
          <w:lang w:val="ru-RU"/>
        </w:rPr>
        <w:t>(5</w:t>
      </w:r>
      <w:r w:rsidRPr="00EC7DA0">
        <w:rPr>
          <w:spacing w:val="-1"/>
          <w:lang w:val="ru-RU"/>
        </w:rPr>
        <w:t xml:space="preserve"> </w:t>
      </w:r>
      <w:r w:rsidRPr="00EC7DA0">
        <w:rPr>
          <w:lang w:val="ru-RU"/>
        </w:rPr>
        <w:t>часов</w:t>
      </w:r>
      <w:r w:rsidRPr="00EC7DA0">
        <w:rPr>
          <w:spacing w:val="-3"/>
          <w:lang w:val="ru-RU"/>
        </w:rPr>
        <w:t xml:space="preserve"> </w:t>
      </w:r>
      <w:r w:rsidRPr="00EC7DA0">
        <w:rPr>
          <w:lang w:val="ru-RU"/>
        </w:rPr>
        <w:t>в</w:t>
      </w:r>
      <w:r w:rsidRPr="00EC7DA0">
        <w:rPr>
          <w:spacing w:val="-4"/>
          <w:lang w:val="ru-RU"/>
        </w:rPr>
        <w:t xml:space="preserve"> </w:t>
      </w:r>
      <w:r w:rsidRPr="00EC7DA0">
        <w:rPr>
          <w:lang w:val="ru-RU"/>
        </w:rPr>
        <w:t>неделю), в</w:t>
      </w:r>
      <w:r w:rsidRPr="00EC7DA0">
        <w:rPr>
          <w:spacing w:val="-4"/>
          <w:lang w:val="ru-RU"/>
        </w:rPr>
        <w:t xml:space="preserve"> </w:t>
      </w:r>
      <w:r w:rsidRPr="00EC7DA0">
        <w:rPr>
          <w:lang w:val="ru-RU"/>
        </w:rPr>
        <w:t>7</w:t>
      </w:r>
      <w:r w:rsidRPr="00EC7DA0">
        <w:rPr>
          <w:spacing w:val="-1"/>
          <w:lang w:val="ru-RU"/>
        </w:rPr>
        <w:t xml:space="preserve"> </w:t>
      </w:r>
      <w:r w:rsidRPr="00EC7DA0">
        <w:rPr>
          <w:lang w:val="ru-RU"/>
        </w:rPr>
        <w:t>классе -</w:t>
      </w:r>
      <w:r w:rsidRPr="00EC7DA0">
        <w:rPr>
          <w:spacing w:val="-4"/>
          <w:lang w:val="ru-RU"/>
        </w:rPr>
        <w:t xml:space="preserve"> </w:t>
      </w:r>
      <w:r w:rsidRPr="00EC7DA0">
        <w:rPr>
          <w:lang w:val="ru-RU"/>
        </w:rPr>
        <w:t>204</w:t>
      </w:r>
      <w:r w:rsidRPr="00EC7DA0">
        <w:rPr>
          <w:spacing w:val="-1"/>
          <w:lang w:val="ru-RU"/>
        </w:rPr>
        <w:t xml:space="preserve"> </w:t>
      </w:r>
      <w:r w:rsidRPr="00EC7DA0">
        <w:rPr>
          <w:lang w:val="ru-RU"/>
        </w:rPr>
        <w:t>часа</w:t>
      </w:r>
      <w:r w:rsidRPr="00EC7DA0">
        <w:rPr>
          <w:spacing w:val="-1"/>
          <w:lang w:val="ru-RU"/>
        </w:rPr>
        <w:t xml:space="preserve"> </w:t>
      </w:r>
      <w:r w:rsidRPr="00EC7DA0">
        <w:rPr>
          <w:lang w:val="ru-RU"/>
        </w:rPr>
        <w:t>(6</w:t>
      </w:r>
      <w:r w:rsidRPr="00EC7DA0">
        <w:rPr>
          <w:spacing w:val="-6"/>
          <w:lang w:val="ru-RU"/>
        </w:rPr>
        <w:t xml:space="preserve"> </w:t>
      </w:r>
      <w:r w:rsidRPr="00EC7DA0">
        <w:rPr>
          <w:lang w:val="ru-RU"/>
        </w:rPr>
        <w:t>часов в</w:t>
      </w:r>
      <w:r w:rsidRPr="00EC7DA0">
        <w:rPr>
          <w:spacing w:val="-3"/>
          <w:lang w:val="ru-RU"/>
        </w:rPr>
        <w:t xml:space="preserve"> </w:t>
      </w:r>
      <w:r w:rsidRPr="00EC7DA0">
        <w:rPr>
          <w:lang w:val="ru-RU"/>
        </w:rPr>
        <w:t>неделю), в 8 классе - 204 часа (6 часов в неделю), в 9 классе - 204 часа (6 часов в неделю).</w:t>
      </w:r>
    </w:p>
    <w:p w:rsidR="00E4184B" w:rsidRPr="00EC7DA0" w:rsidRDefault="00EC7DA0">
      <w:pPr>
        <w:pStyle w:val="a4"/>
        <w:spacing w:line="360" w:lineRule="auto"/>
        <w:ind w:right="853"/>
        <w:rPr>
          <w:lang w:val="ru-RU"/>
        </w:rPr>
      </w:pPr>
      <w:r w:rsidRPr="00EC7DA0">
        <w:rPr>
          <w:lang w:val="ru-RU"/>
        </w:rPr>
        <w:t>Изучение математики на уровне основного общего образования направлено на достижение обучающимися личностных, метапредметных</w:t>
      </w:r>
      <w:r w:rsidRPr="00EC7DA0">
        <w:rPr>
          <w:spacing w:val="-1"/>
          <w:lang w:val="ru-RU"/>
        </w:rPr>
        <w:t xml:space="preserve"> </w:t>
      </w:r>
      <w:r w:rsidRPr="00EC7DA0">
        <w:rPr>
          <w:lang w:val="ru-RU"/>
        </w:rPr>
        <w:t>и предметных</w:t>
      </w:r>
      <w:r w:rsidRPr="00EC7DA0">
        <w:rPr>
          <w:spacing w:val="-4"/>
          <w:lang w:val="ru-RU"/>
        </w:rPr>
        <w:t xml:space="preserve"> </w:t>
      </w:r>
      <w:r w:rsidRPr="00EC7DA0">
        <w:rPr>
          <w:lang w:val="ru-RU"/>
        </w:rPr>
        <w:t>образовательных результатов освоения учебного предмета.</w:t>
      </w:r>
    </w:p>
    <w:p w:rsidR="00E4184B" w:rsidRPr="00EC7DA0" w:rsidRDefault="00EC7DA0">
      <w:pPr>
        <w:pStyle w:val="210"/>
        <w:spacing w:line="355" w:lineRule="auto"/>
        <w:ind w:left="1599" w:right="849" w:firstLine="710"/>
        <w:rPr>
          <w:lang w:val="ru-RU"/>
        </w:rPr>
      </w:pPr>
      <w:bookmarkStart w:id="95" w:name="Личностные_результаты_освоения_программы"/>
      <w:bookmarkEnd w:id="95"/>
      <w:r w:rsidRPr="00EC7DA0">
        <w:rPr>
          <w:lang w:val="ru-RU"/>
        </w:rPr>
        <w:t xml:space="preserve">Личностные результаты освоения программы по математике </w:t>
      </w:r>
      <w:r w:rsidRPr="00EC7DA0">
        <w:rPr>
          <w:spacing w:val="-2"/>
          <w:lang w:val="ru-RU"/>
        </w:rPr>
        <w:t>характеризуются:</w:t>
      </w:r>
    </w:p>
    <w:p w:rsidR="00E4184B" w:rsidRDefault="00EC7DA0" w:rsidP="00961A7B">
      <w:pPr>
        <w:pStyle w:val="a6"/>
        <w:numPr>
          <w:ilvl w:val="0"/>
          <w:numId w:val="97"/>
        </w:numPr>
        <w:tabs>
          <w:tab w:val="left" w:pos="2690"/>
        </w:tabs>
        <w:spacing w:line="317" w:lineRule="exact"/>
        <w:rPr>
          <w:sz w:val="24"/>
        </w:rPr>
      </w:pPr>
      <w:r>
        <w:rPr>
          <w:sz w:val="24"/>
        </w:rPr>
        <w:t>патриотическое</w:t>
      </w:r>
      <w:r>
        <w:rPr>
          <w:spacing w:val="-16"/>
          <w:sz w:val="24"/>
        </w:rPr>
        <w:t xml:space="preserve"> </w:t>
      </w:r>
      <w:r>
        <w:rPr>
          <w:spacing w:val="-2"/>
          <w:sz w:val="24"/>
        </w:rPr>
        <w:t>воспитание:</w:t>
      </w:r>
    </w:p>
    <w:p w:rsidR="00E4184B" w:rsidRPr="00EC7DA0" w:rsidRDefault="00EC7DA0">
      <w:pPr>
        <w:pStyle w:val="a4"/>
        <w:spacing w:before="120" w:line="360" w:lineRule="auto"/>
        <w:ind w:right="845"/>
        <w:rPr>
          <w:lang w:val="ru-RU"/>
        </w:rPr>
      </w:pPr>
      <w:r w:rsidRPr="00EC7DA0">
        <w:rPr>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w:t>
      </w:r>
      <w:r w:rsidRPr="00EC7DA0">
        <w:rPr>
          <w:spacing w:val="-1"/>
          <w:lang w:val="ru-RU"/>
        </w:rPr>
        <w:t xml:space="preserve"> </w:t>
      </w:r>
      <w:r w:rsidRPr="00EC7DA0">
        <w:rPr>
          <w:lang w:val="ru-RU"/>
        </w:rPr>
        <w:t>школы, к</w:t>
      </w:r>
      <w:r w:rsidRPr="00EC7DA0">
        <w:rPr>
          <w:spacing w:val="-3"/>
          <w:lang w:val="ru-RU"/>
        </w:rPr>
        <w:t xml:space="preserve"> </w:t>
      </w:r>
      <w:r w:rsidRPr="00EC7DA0">
        <w:rPr>
          <w:lang w:val="ru-RU"/>
        </w:rPr>
        <w:t>использованию</w:t>
      </w:r>
      <w:r w:rsidRPr="00EC7DA0">
        <w:rPr>
          <w:spacing w:val="-2"/>
          <w:lang w:val="ru-RU"/>
        </w:rPr>
        <w:t xml:space="preserve"> </w:t>
      </w:r>
      <w:r w:rsidRPr="00EC7DA0">
        <w:rPr>
          <w:lang w:val="ru-RU"/>
        </w:rPr>
        <w:t>этих</w:t>
      </w:r>
      <w:r w:rsidRPr="00EC7DA0">
        <w:rPr>
          <w:spacing w:val="-1"/>
          <w:lang w:val="ru-RU"/>
        </w:rPr>
        <w:t xml:space="preserve"> </w:t>
      </w:r>
      <w:r w:rsidRPr="00EC7DA0">
        <w:rPr>
          <w:lang w:val="ru-RU"/>
        </w:rPr>
        <w:t>достижений</w:t>
      </w:r>
      <w:r w:rsidRPr="00EC7DA0">
        <w:rPr>
          <w:spacing w:val="-1"/>
          <w:lang w:val="ru-RU"/>
        </w:rPr>
        <w:t xml:space="preserve"> </w:t>
      </w:r>
      <w:r w:rsidRPr="00EC7DA0">
        <w:rPr>
          <w:lang w:val="ru-RU"/>
        </w:rPr>
        <w:t>в других науках</w:t>
      </w:r>
      <w:r w:rsidRPr="00EC7DA0">
        <w:rPr>
          <w:spacing w:val="-1"/>
          <w:lang w:val="ru-RU"/>
        </w:rPr>
        <w:t xml:space="preserve"> </w:t>
      </w:r>
      <w:r w:rsidRPr="00EC7DA0">
        <w:rPr>
          <w:lang w:val="ru-RU"/>
        </w:rPr>
        <w:t xml:space="preserve">и прикладных </w:t>
      </w:r>
      <w:r w:rsidRPr="00EC7DA0">
        <w:rPr>
          <w:spacing w:val="-2"/>
          <w:lang w:val="ru-RU"/>
        </w:rPr>
        <w:t>сферах;</w:t>
      </w:r>
    </w:p>
    <w:p w:rsidR="00E4184B" w:rsidRPr="00EC7DA0" w:rsidRDefault="00EC7DA0" w:rsidP="00961A7B">
      <w:pPr>
        <w:pStyle w:val="a6"/>
        <w:numPr>
          <w:ilvl w:val="0"/>
          <w:numId w:val="97"/>
        </w:numPr>
        <w:tabs>
          <w:tab w:val="left" w:pos="2719"/>
        </w:tabs>
        <w:spacing w:before="2"/>
        <w:ind w:left="2718" w:hanging="361"/>
        <w:rPr>
          <w:sz w:val="24"/>
          <w:lang w:val="ru-RU"/>
        </w:rPr>
      </w:pPr>
      <w:r w:rsidRPr="00EC7DA0">
        <w:rPr>
          <w:sz w:val="24"/>
          <w:lang w:val="ru-RU"/>
        </w:rPr>
        <w:t>гражданское</w:t>
      </w:r>
      <w:r w:rsidRPr="00EC7DA0">
        <w:rPr>
          <w:spacing w:val="-12"/>
          <w:sz w:val="24"/>
          <w:lang w:val="ru-RU"/>
        </w:rPr>
        <w:t xml:space="preserve"> </w:t>
      </w:r>
      <w:r w:rsidRPr="00EC7DA0">
        <w:rPr>
          <w:sz w:val="24"/>
          <w:lang w:val="ru-RU"/>
        </w:rPr>
        <w:t>и</w:t>
      </w:r>
      <w:r w:rsidRPr="00EC7DA0">
        <w:rPr>
          <w:spacing w:val="-7"/>
          <w:sz w:val="24"/>
          <w:lang w:val="ru-RU"/>
        </w:rPr>
        <w:t xml:space="preserve"> </w:t>
      </w:r>
      <w:r w:rsidRPr="00EC7DA0">
        <w:rPr>
          <w:sz w:val="24"/>
          <w:lang w:val="ru-RU"/>
        </w:rPr>
        <w:t>духовно-нравственное</w:t>
      </w:r>
      <w:r w:rsidRPr="00EC7DA0">
        <w:rPr>
          <w:spacing w:val="-11"/>
          <w:sz w:val="24"/>
          <w:lang w:val="ru-RU"/>
        </w:rPr>
        <w:t xml:space="preserve"> </w:t>
      </w:r>
      <w:r w:rsidRPr="00EC7DA0">
        <w:rPr>
          <w:spacing w:val="-2"/>
          <w:sz w:val="24"/>
          <w:lang w:val="ru-RU"/>
        </w:rPr>
        <w:t>воспитание:</w:t>
      </w:r>
    </w:p>
    <w:p w:rsidR="00E4184B" w:rsidRPr="00EC7DA0" w:rsidRDefault="00EC7DA0">
      <w:pPr>
        <w:pStyle w:val="a4"/>
        <w:spacing w:before="134" w:line="360" w:lineRule="auto"/>
        <w:ind w:right="845"/>
        <w:rPr>
          <w:lang w:val="ru-RU"/>
        </w:rPr>
      </w:pPr>
      <w:r w:rsidRPr="00EC7DA0">
        <w:rPr>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4184B" w:rsidRDefault="00EC7DA0" w:rsidP="00961A7B">
      <w:pPr>
        <w:pStyle w:val="a6"/>
        <w:numPr>
          <w:ilvl w:val="0"/>
          <w:numId w:val="97"/>
        </w:numPr>
        <w:tabs>
          <w:tab w:val="left" w:pos="2719"/>
        </w:tabs>
        <w:ind w:left="2718" w:hanging="361"/>
        <w:rPr>
          <w:sz w:val="24"/>
        </w:rPr>
      </w:pPr>
      <w:r>
        <w:rPr>
          <w:sz w:val="24"/>
        </w:rPr>
        <w:t>трудовое</w:t>
      </w:r>
      <w:r>
        <w:rPr>
          <w:spacing w:val="-16"/>
          <w:sz w:val="24"/>
        </w:rPr>
        <w:t xml:space="preserve"> </w:t>
      </w:r>
      <w:r>
        <w:rPr>
          <w:spacing w:val="-2"/>
          <w:sz w:val="24"/>
        </w:rPr>
        <w:t>воспитание:</w:t>
      </w:r>
    </w:p>
    <w:p w:rsidR="00E4184B" w:rsidRPr="00EC7DA0" w:rsidRDefault="00EC7DA0">
      <w:pPr>
        <w:pStyle w:val="a4"/>
        <w:spacing w:before="114" w:line="360" w:lineRule="auto"/>
        <w:ind w:right="854"/>
        <w:rPr>
          <w:lang w:val="ru-RU"/>
        </w:rPr>
      </w:pPr>
      <w:r w:rsidRPr="00EC7DA0">
        <w:rPr>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8" w:firstLine="0"/>
        <w:rPr>
          <w:lang w:val="ru-RU"/>
        </w:rPr>
      </w:pPr>
      <w:r w:rsidRPr="00EC7DA0">
        <w:rPr>
          <w:lang w:val="ru-RU"/>
        </w:rPr>
        <w:lastRenderedPageBreak/>
        <w:t>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E4184B" w:rsidRDefault="00EC7DA0" w:rsidP="00961A7B">
      <w:pPr>
        <w:pStyle w:val="a6"/>
        <w:numPr>
          <w:ilvl w:val="0"/>
          <w:numId w:val="97"/>
        </w:numPr>
        <w:tabs>
          <w:tab w:val="left" w:pos="2748"/>
        </w:tabs>
        <w:spacing w:line="321" w:lineRule="exact"/>
        <w:ind w:left="2747" w:hanging="390"/>
        <w:rPr>
          <w:sz w:val="24"/>
        </w:rPr>
      </w:pPr>
      <w:r>
        <w:rPr>
          <w:spacing w:val="-2"/>
          <w:sz w:val="24"/>
        </w:rPr>
        <w:t>эстетическое</w:t>
      </w:r>
      <w:r>
        <w:rPr>
          <w:spacing w:val="8"/>
          <w:sz w:val="24"/>
        </w:rPr>
        <w:t xml:space="preserve"> </w:t>
      </w:r>
      <w:r>
        <w:rPr>
          <w:spacing w:val="-2"/>
          <w:sz w:val="24"/>
        </w:rPr>
        <w:t>воспитание:</w:t>
      </w:r>
    </w:p>
    <w:p w:rsidR="00E4184B" w:rsidRPr="00EC7DA0" w:rsidRDefault="00EC7DA0">
      <w:pPr>
        <w:pStyle w:val="a4"/>
        <w:spacing w:before="134" w:line="360" w:lineRule="auto"/>
        <w:ind w:right="840"/>
        <w:rPr>
          <w:lang w:val="ru-RU"/>
        </w:rPr>
      </w:pPr>
      <w:r w:rsidRPr="00EC7DA0">
        <w:rPr>
          <w:lang w:val="ru-RU"/>
        </w:rPr>
        <w:t>-способностью к эмоциональному и эстетическому восприятию математических объектов,</w:t>
      </w:r>
      <w:r w:rsidRPr="00EC7DA0">
        <w:rPr>
          <w:spacing w:val="-5"/>
          <w:lang w:val="ru-RU"/>
        </w:rPr>
        <w:t xml:space="preserve"> </w:t>
      </w:r>
      <w:r w:rsidRPr="00EC7DA0">
        <w:rPr>
          <w:lang w:val="ru-RU"/>
        </w:rPr>
        <w:t>задач,</w:t>
      </w:r>
      <w:r w:rsidRPr="00EC7DA0">
        <w:rPr>
          <w:spacing w:val="-2"/>
          <w:lang w:val="ru-RU"/>
        </w:rPr>
        <w:t xml:space="preserve"> </w:t>
      </w:r>
      <w:r w:rsidRPr="00EC7DA0">
        <w:rPr>
          <w:lang w:val="ru-RU"/>
        </w:rPr>
        <w:t>решений,</w:t>
      </w:r>
      <w:r w:rsidRPr="00EC7DA0">
        <w:rPr>
          <w:spacing w:val="-5"/>
          <w:lang w:val="ru-RU"/>
        </w:rPr>
        <w:t xml:space="preserve"> </w:t>
      </w:r>
      <w:r w:rsidRPr="00EC7DA0">
        <w:rPr>
          <w:lang w:val="ru-RU"/>
        </w:rPr>
        <w:t>рассуждений, умению</w:t>
      </w:r>
      <w:r w:rsidRPr="00EC7DA0">
        <w:rPr>
          <w:spacing w:val="-5"/>
          <w:lang w:val="ru-RU"/>
        </w:rPr>
        <w:t xml:space="preserve"> </w:t>
      </w:r>
      <w:r w:rsidRPr="00EC7DA0">
        <w:rPr>
          <w:lang w:val="ru-RU"/>
        </w:rPr>
        <w:t>видеть</w:t>
      </w:r>
      <w:r w:rsidRPr="00EC7DA0">
        <w:rPr>
          <w:spacing w:val="-3"/>
          <w:lang w:val="ru-RU"/>
        </w:rPr>
        <w:t xml:space="preserve"> </w:t>
      </w:r>
      <w:r w:rsidRPr="00EC7DA0">
        <w:rPr>
          <w:lang w:val="ru-RU"/>
        </w:rPr>
        <w:t>математические</w:t>
      </w:r>
      <w:r w:rsidRPr="00EC7DA0">
        <w:rPr>
          <w:spacing w:val="-4"/>
          <w:lang w:val="ru-RU"/>
        </w:rPr>
        <w:t xml:space="preserve"> </w:t>
      </w:r>
      <w:r w:rsidRPr="00EC7DA0">
        <w:rPr>
          <w:lang w:val="ru-RU"/>
        </w:rPr>
        <w:t>закономерности</w:t>
      </w:r>
      <w:r w:rsidRPr="00EC7DA0">
        <w:rPr>
          <w:spacing w:val="-5"/>
          <w:lang w:val="ru-RU"/>
        </w:rPr>
        <w:t xml:space="preserve"> </w:t>
      </w:r>
      <w:r w:rsidRPr="00EC7DA0">
        <w:rPr>
          <w:lang w:val="ru-RU"/>
        </w:rPr>
        <w:t xml:space="preserve">в </w:t>
      </w:r>
      <w:r w:rsidRPr="00EC7DA0">
        <w:rPr>
          <w:spacing w:val="-2"/>
          <w:lang w:val="ru-RU"/>
        </w:rPr>
        <w:t>искусстве;</w:t>
      </w:r>
    </w:p>
    <w:p w:rsidR="00E4184B" w:rsidRDefault="00EC7DA0" w:rsidP="00961A7B">
      <w:pPr>
        <w:pStyle w:val="a6"/>
        <w:numPr>
          <w:ilvl w:val="0"/>
          <w:numId w:val="97"/>
        </w:numPr>
        <w:tabs>
          <w:tab w:val="left" w:pos="2748"/>
        </w:tabs>
        <w:spacing w:line="315" w:lineRule="exact"/>
        <w:ind w:left="2747" w:hanging="390"/>
        <w:rPr>
          <w:sz w:val="24"/>
        </w:rPr>
      </w:pPr>
      <w:r>
        <w:rPr>
          <w:sz w:val="24"/>
        </w:rPr>
        <w:t>ценности</w:t>
      </w:r>
      <w:r>
        <w:rPr>
          <w:spacing w:val="-10"/>
          <w:sz w:val="24"/>
        </w:rPr>
        <w:t xml:space="preserve"> </w:t>
      </w:r>
      <w:r>
        <w:rPr>
          <w:sz w:val="24"/>
        </w:rPr>
        <w:t>научного</w:t>
      </w:r>
      <w:r>
        <w:rPr>
          <w:spacing w:val="-10"/>
          <w:sz w:val="24"/>
        </w:rPr>
        <w:t xml:space="preserve"> </w:t>
      </w:r>
      <w:r>
        <w:rPr>
          <w:spacing w:val="-2"/>
          <w:sz w:val="24"/>
        </w:rPr>
        <w:t>познания:</w:t>
      </w:r>
    </w:p>
    <w:p w:rsidR="00E4184B" w:rsidRPr="00EC7DA0" w:rsidRDefault="00EC7DA0">
      <w:pPr>
        <w:pStyle w:val="a4"/>
        <w:spacing w:before="124" w:line="360" w:lineRule="auto"/>
        <w:ind w:right="840"/>
        <w:rPr>
          <w:lang w:val="ru-RU"/>
        </w:rPr>
      </w:pPr>
      <w:r w:rsidRPr="00EC7DA0">
        <w:rPr>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E4184B" w:rsidRPr="00EC7DA0" w:rsidRDefault="00EC7DA0" w:rsidP="00961A7B">
      <w:pPr>
        <w:pStyle w:val="a6"/>
        <w:numPr>
          <w:ilvl w:val="0"/>
          <w:numId w:val="97"/>
        </w:numPr>
        <w:tabs>
          <w:tab w:val="left" w:pos="2705"/>
        </w:tabs>
        <w:spacing w:line="314" w:lineRule="auto"/>
        <w:ind w:left="1599" w:right="854" w:firstLine="758"/>
        <w:rPr>
          <w:sz w:val="24"/>
          <w:lang w:val="ru-RU"/>
        </w:rPr>
      </w:pPr>
      <w:r w:rsidRPr="00EC7DA0">
        <w:rPr>
          <w:sz w:val="24"/>
          <w:lang w:val="ru-RU"/>
        </w:rPr>
        <w:t xml:space="preserve">физическое воспитание, формирование культуры здоровья и эмоционального </w:t>
      </w:r>
      <w:r w:rsidRPr="00EC7DA0">
        <w:rPr>
          <w:spacing w:val="-2"/>
          <w:sz w:val="24"/>
          <w:lang w:val="ru-RU"/>
        </w:rPr>
        <w:t>благополучия:</w:t>
      </w:r>
    </w:p>
    <w:p w:rsidR="00E4184B" w:rsidRPr="00EC7DA0" w:rsidRDefault="00EC7DA0">
      <w:pPr>
        <w:pStyle w:val="a4"/>
        <w:spacing w:before="55" w:line="360" w:lineRule="auto"/>
        <w:ind w:right="849"/>
        <w:rPr>
          <w:lang w:val="ru-RU"/>
        </w:rPr>
      </w:pPr>
      <w:r w:rsidRPr="00EC7DA0">
        <w:rPr>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4184B" w:rsidRDefault="00EC7DA0" w:rsidP="00961A7B">
      <w:pPr>
        <w:pStyle w:val="a6"/>
        <w:numPr>
          <w:ilvl w:val="0"/>
          <w:numId w:val="97"/>
        </w:numPr>
        <w:tabs>
          <w:tab w:val="left" w:pos="2748"/>
        </w:tabs>
        <w:spacing w:before="2"/>
        <w:ind w:left="2747" w:hanging="390"/>
        <w:rPr>
          <w:sz w:val="24"/>
        </w:rPr>
      </w:pPr>
      <w:r>
        <w:rPr>
          <w:sz w:val="24"/>
        </w:rPr>
        <w:t>экологическое</w:t>
      </w:r>
      <w:r>
        <w:rPr>
          <w:spacing w:val="-11"/>
          <w:sz w:val="24"/>
        </w:rPr>
        <w:t xml:space="preserve"> </w:t>
      </w:r>
      <w:r>
        <w:rPr>
          <w:spacing w:val="-2"/>
          <w:sz w:val="24"/>
        </w:rPr>
        <w:t>воспитание:</w:t>
      </w:r>
    </w:p>
    <w:p w:rsidR="00E4184B" w:rsidRPr="00EC7DA0" w:rsidRDefault="00EC7DA0">
      <w:pPr>
        <w:pStyle w:val="a4"/>
        <w:spacing w:before="128" w:line="360" w:lineRule="auto"/>
        <w:ind w:right="848"/>
        <w:rPr>
          <w:lang w:val="ru-RU"/>
        </w:rPr>
      </w:pPr>
      <w:r w:rsidRPr="00EC7DA0">
        <w:rPr>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E4184B" w:rsidRPr="00EC7DA0" w:rsidRDefault="00EC7DA0" w:rsidP="00961A7B">
      <w:pPr>
        <w:pStyle w:val="a6"/>
        <w:numPr>
          <w:ilvl w:val="0"/>
          <w:numId w:val="97"/>
        </w:numPr>
        <w:tabs>
          <w:tab w:val="left" w:pos="2748"/>
        </w:tabs>
        <w:spacing w:before="2"/>
        <w:ind w:left="2747" w:hanging="390"/>
        <w:rPr>
          <w:sz w:val="24"/>
          <w:lang w:val="ru-RU"/>
        </w:rPr>
      </w:pPr>
      <w:r w:rsidRPr="00EC7DA0">
        <w:rPr>
          <w:sz w:val="24"/>
          <w:lang w:val="ru-RU"/>
        </w:rPr>
        <w:t>адаптация</w:t>
      </w:r>
      <w:r w:rsidRPr="00EC7DA0">
        <w:rPr>
          <w:spacing w:val="-13"/>
          <w:sz w:val="24"/>
          <w:lang w:val="ru-RU"/>
        </w:rPr>
        <w:t xml:space="preserve"> </w:t>
      </w:r>
      <w:r w:rsidRPr="00EC7DA0">
        <w:rPr>
          <w:sz w:val="24"/>
          <w:lang w:val="ru-RU"/>
        </w:rPr>
        <w:t>к</w:t>
      </w:r>
      <w:r w:rsidRPr="00EC7DA0">
        <w:rPr>
          <w:spacing w:val="-12"/>
          <w:sz w:val="24"/>
          <w:lang w:val="ru-RU"/>
        </w:rPr>
        <w:t xml:space="preserve"> </w:t>
      </w:r>
      <w:r w:rsidRPr="00EC7DA0">
        <w:rPr>
          <w:sz w:val="24"/>
          <w:lang w:val="ru-RU"/>
        </w:rPr>
        <w:t>изменяющимся условиям</w:t>
      </w:r>
      <w:r w:rsidRPr="00EC7DA0">
        <w:rPr>
          <w:spacing w:val="-4"/>
          <w:sz w:val="24"/>
          <w:lang w:val="ru-RU"/>
        </w:rPr>
        <w:t xml:space="preserve"> </w:t>
      </w:r>
      <w:r w:rsidRPr="00EC7DA0">
        <w:rPr>
          <w:sz w:val="24"/>
          <w:lang w:val="ru-RU"/>
        </w:rPr>
        <w:t>социальной</w:t>
      </w:r>
      <w:r w:rsidRPr="00EC7DA0">
        <w:rPr>
          <w:spacing w:val="-10"/>
          <w:sz w:val="24"/>
          <w:lang w:val="ru-RU"/>
        </w:rPr>
        <w:t xml:space="preserve"> </w:t>
      </w:r>
      <w:r w:rsidRPr="00EC7DA0">
        <w:rPr>
          <w:sz w:val="24"/>
          <w:lang w:val="ru-RU"/>
        </w:rPr>
        <w:t>и</w:t>
      </w:r>
      <w:r w:rsidRPr="00EC7DA0">
        <w:rPr>
          <w:spacing w:val="-10"/>
          <w:sz w:val="24"/>
          <w:lang w:val="ru-RU"/>
        </w:rPr>
        <w:t xml:space="preserve"> </w:t>
      </w:r>
      <w:r w:rsidRPr="00EC7DA0">
        <w:rPr>
          <w:sz w:val="24"/>
          <w:lang w:val="ru-RU"/>
        </w:rPr>
        <w:t>природной</w:t>
      </w:r>
      <w:r w:rsidRPr="00EC7DA0">
        <w:rPr>
          <w:spacing w:val="-8"/>
          <w:sz w:val="24"/>
          <w:lang w:val="ru-RU"/>
        </w:rPr>
        <w:t xml:space="preserve"> </w:t>
      </w:r>
      <w:r w:rsidRPr="00EC7DA0">
        <w:rPr>
          <w:spacing w:val="-2"/>
          <w:sz w:val="24"/>
          <w:lang w:val="ru-RU"/>
        </w:rPr>
        <w:t>среды:</w:t>
      </w:r>
    </w:p>
    <w:p w:rsidR="00E4184B" w:rsidRPr="00EC7DA0" w:rsidRDefault="00EC7DA0">
      <w:pPr>
        <w:pStyle w:val="a4"/>
        <w:spacing w:before="133"/>
        <w:ind w:left="2310" w:firstLine="0"/>
        <w:rPr>
          <w:lang w:val="ru-RU"/>
        </w:rPr>
      </w:pPr>
      <w:r w:rsidRPr="00EC7DA0">
        <w:rPr>
          <w:spacing w:val="-2"/>
          <w:lang w:val="ru-RU"/>
        </w:rPr>
        <w:t>-готовностью</w:t>
      </w:r>
      <w:r w:rsidRPr="00EC7DA0">
        <w:rPr>
          <w:spacing w:val="-6"/>
          <w:lang w:val="ru-RU"/>
        </w:rPr>
        <w:t xml:space="preserve"> </w:t>
      </w:r>
      <w:r w:rsidRPr="00EC7DA0">
        <w:rPr>
          <w:spacing w:val="-2"/>
          <w:lang w:val="ru-RU"/>
        </w:rPr>
        <w:t>к</w:t>
      </w:r>
      <w:r w:rsidRPr="00EC7DA0">
        <w:rPr>
          <w:spacing w:val="-1"/>
          <w:lang w:val="ru-RU"/>
        </w:rPr>
        <w:t xml:space="preserve"> </w:t>
      </w:r>
      <w:r w:rsidRPr="00EC7DA0">
        <w:rPr>
          <w:spacing w:val="-2"/>
          <w:lang w:val="ru-RU"/>
        </w:rPr>
        <w:t>действиям</w:t>
      </w:r>
      <w:r w:rsidRPr="00EC7DA0">
        <w:rPr>
          <w:spacing w:val="-6"/>
          <w:lang w:val="ru-RU"/>
        </w:rPr>
        <w:t xml:space="preserve"> </w:t>
      </w:r>
      <w:r w:rsidRPr="00EC7DA0">
        <w:rPr>
          <w:spacing w:val="-2"/>
          <w:lang w:val="ru-RU"/>
        </w:rPr>
        <w:t>в</w:t>
      </w:r>
      <w:r w:rsidRPr="00EC7DA0">
        <w:rPr>
          <w:spacing w:val="2"/>
          <w:lang w:val="ru-RU"/>
        </w:rPr>
        <w:t xml:space="preserve"> </w:t>
      </w:r>
      <w:r w:rsidRPr="00EC7DA0">
        <w:rPr>
          <w:spacing w:val="-2"/>
          <w:lang w:val="ru-RU"/>
        </w:rPr>
        <w:t>условиях</w:t>
      </w:r>
      <w:r w:rsidRPr="00EC7DA0">
        <w:rPr>
          <w:spacing w:val="-4"/>
          <w:lang w:val="ru-RU"/>
        </w:rPr>
        <w:t xml:space="preserve"> </w:t>
      </w:r>
      <w:r w:rsidRPr="00EC7DA0">
        <w:rPr>
          <w:spacing w:val="-2"/>
          <w:lang w:val="ru-RU"/>
        </w:rPr>
        <w:t>неопределённости,</w:t>
      </w:r>
      <w:r w:rsidRPr="00EC7DA0">
        <w:rPr>
          <w:lang w:val="ru-RU"/>
        </w:rPr>
        <w:t xml:space="preserve"> </w:t>
      </w:r>
      <w:r w:rsidRPr="00EC7DA0">
        <w:rPr>
          <w:spacing w:val="-2"/>
          <w:lang w:val="ru-RU"/>
        </w:rPr>
        <w:t>повышению</w:t>
      </w:r>
      <w:r w:rsidRPr="00EC7DA0">
        <w:rPr>
          <w:spacing w:val="5"/>
          <w:lang w:val="ru-RU"/>
        </w:rPr>
        <w:t xml:space="preserve"> </w:t>
      </w:r>
      <w:r w:rsidRPr="00EC7DA0">
        <w:rPr>
          <w:spacing w:val="-2"/>
          <w:lang w:val="ru-RU"/>
        </w:rPr>
        <w:t>уровня</w:t>
      </w:r>
    </w:p>
    <w:p w:rsidR="00E4184B" w:rsidRPr="00EC7DA0" w:rsidRDefault="00EC7DA0">
      <w:pPr>
        <w:pStyle w:val="a4"/>
        <w:spacing w:before="136" w:line="360" w:lineRule="auto"/>
        <w:ind w:right="857"/>
        <w:rPr>
          <w:lang w:val="ru-RU"/>
        </w:rPr>
      </w:pPr>
      <w:r w:rsidRPr="00EC7DA0">
        <w:rPr>
          <w:lang w:val="ru-RU"/>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4184B" w:rsidRPr="00EC7DA0" w:rsidRDefault="00EC7DA0">
      <w:pPr>
        <w:pStyle w:val="a4"/>
        <w:spacing w:line="362" w:lineRule="auto"/>
        <w:ind w:right="839"/>
        <w:rPr>
          <w:lang w:val="ru-RU"/>
        </w:rPr>
      </w:pPr>
      <w:r w:rsidRPr="00EC7DA0">
        <w:rPr>
          <w:lang w:val="ru-RU"/>
        </w:rPr>
        <w:t>-необходимостью</w:t>
      </w:r>
      <w:r w:rsidRPr="00EC7DA0">
        <w:rPr>
          <w:spacing w:val="-2"/>
          <w:lang w:val="ru-RU"/>
        </w:rPr>
        <w:t xml:space="preserve"> </w:t>
      </w:r>
      <w:r w:rsidRPr="00EC7DA0">
        <w:rPr>
          <w:lang w:val="ru-RU"/>
        </w:rPr>
        <w:t>в</w:t>
      </w:r>
      <w:r w:rsidRPr="00EC7DA0">
        <w:rPr>
          <w:spacing w:val="-1"/>
          <w:lang w:val="ru-RU"/>
        </w:rPr>
        <w:t xml:space="preserve"> </w:t>
      </w:r>
      <w:r w:rsidRPr="00EC7DA0">
        <w:rPr>
          <w:lang w:val="ru-RU"/>
        </w:rPr>
        <w:t>формировании новых</w:t>
      </w:r>
      <w:r w:rsidRPr="00EC7DA0">
        <w:rPr>
          <w:spacing w:val="-2"/>
          <w:lang w:val="ru-RU"/>
        </w:rPr>
        <w:t xml:space="preserve"> </w:t>
      </w:r>
      <w:r w:rsidRPr="00EC7DA0">
        <w:rPr>
          <w:lang w:val="ru-RU"/>
        </w:rPr>
        <w:t>знаний, в</w:t>
      </w:r>
      <w:r w:rsidRPr="00EC7DA0">
        <w:rPr>
          <w:spacing w:val="-1"/>
          <w:lang w:val="ru-RU"/>
        </w:rPr>
        <w:t xml:space="preserve"> </w:t>
      </w:r>
      <w:r w:rsidRPr="00EC7DA0">
        <w:rPr>
          <w:lang w:val="ru-RU"/>
        </w:rPr>
        <w:t>том</w:t>
      </w:r>
      <w:r w:rsidRPr="00EC7DA0">
        <w:rPr>
          <w:spacing w:val="-1"/>
          <w:lang w:val="ru-RU"/>
        </w:rPr>
        <w:t xml:space="preserve"> </w:t>
      </w:r>
      <w:r w:rsidRPr="00EC7DA0">
        <w:rPr>
          <w:lang w:val="ru-RU"/>
        </w:rPr>
        <w:t>числе</w:t>
      </w:r>
      <w:r w:rsidRPr="00EC7DA0">
        <w:rPr>
          <w:spacing w:val="-4"/>
          <w:lang w:val="ru-RU"/>
        </w:rPr>
        <w:t xml:space="preserve"> </w:t>
      </w:r>
      <w:r w:rsidRPr="00EC7DA0">
        <w:rPr>
          <w:lang w:val="ru-RU"/>
        </w:rPr>
        <w:t>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1"/>
        <w:rPr>
          <w:lang w:val="ru-RU"/>
        </w:rPr>
      </w:pPr>
      <w:r w:rsidRPr="00EC7DA0">
        <w:rPr>
          <w:lang w:val="ru-RU"/>
        </w:rPr>
        <w:lastRenderedPageBreak/>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E4184B" w:rsidRPr="00EC7DA0" w:rsidRDefault="00EC7DA0">
      <w:pPr>
        <w:pStyle w:val="a4"/>
        <w:spacing w:line="360" w:lineRule="auto"/>
        <w:ind w:right="844"/>
        <w:rPr>
          <w:lang w:val="ru-RU"/>
        </w:rPr>
      </w:pPr>
      <w:r w:rsidRPr="00EC7DA0">
        <w:rPr>
          <w:lang w:val="ru-RU"/>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sidRPr="00EC7DA0">
        <w:rPr>
          <w:spacing w:val="-2"/>
          <w:lang w:val="ru-RU"/>
        </w:rPr>
        <w:t>действиями.</w:t>
      </w:r>
    </w:p>
    <w:p w:rsidR="00E4184B" w:rsidRPr="00EC7DA0" w:rsidRDefault="00EC7DA0">
      <w:pPr>
        <w:pStyle w:val="a4"/>
        <w:spacing w:line="360" w:lineRule="auto"/>
        <w:ind w:right="863"/>
        <w:rPr>
          <w:lang w:val="ru-RU"/>
        </w:rPr>
      </w:pPr>
      <w:r w:rsidRPr="00EC7DA0">
        <w:rPr>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E4184B" w:rsidRPr="00EC7DA0" w:rsidRDefault="00EC7DA0">
      <w:pPr>
        <w:pStyle w:val="210"/>
        <w:spacing w:before="8" w:line="360" w:lineRule="auto"/>
        <w:ind w:left="1599" w:right="855" w:firstLine="710"/>
        <w:rPr>
          <w:lang w:val="ru-RU"/>
        </w:rPr>
      </w:pPr>
      <w:r w:rsidRPr="00EC7DA0">
        <w:rPr>
          <w:lang w:val="ru-RU"/>
        </w:rPr>
        <w:t>У обучающегося будут сформированы следующие базовые логические действия как часть универсальных познавательных учебных действий:</w:t>
      </w:r>
    </w:p>
    <w:p w:rsidR="00E4184B" w:rsidRPr="00EC7DA0" w:rsidRDefault="00EC7DA0">
      <w:pPr>
        <w:pStyle w:val="a4"/>
        <w:spacing w:line="360" w:lineRule="auto"/>
        <w:ind w:right="852"/>
        <w:rPr>
          <w:lang w:val="ru-RU"/>
        </w:rPr>
      </w:pPr>
      <w:r w:rsidRPr="00EC7DA0">
        <w:rPr>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4184B" w:rsidRPr="00EC7DA0" w:rsidRDefault="00EC7DA0">
      <w:pPr>
        <w:pStyle w:val="a4"/>
        <w:spacing w:line="360" w:lineRule="auto"/>
        <w:ind w:right="860"/>
        <w:rPr>
          <w:lang w:val="ru-RU"/>
        </w:rPr>
      </w:pPr>
      <w:r w:rsidRPr="00EC7DA0">
        <w:rPr>
          <w:lang w:val="ru-RU"/>
        </w:rPr>
        <w:t>-воспринимать, формулировать и преобразовывать суждения: утвердительные и отрицательные, единичные, частные и общие, условные;</w:t>
      </w:r>
    </w:p>
    <w:p w:rsidR="00E4184B" w:rsidRPr="00EC7DA0" w:rsidRDefault="00EC7DA0">
      <w:pPr>
        <w:pStyle w:val="a4"/>
        <w:spacing w:line="360" w:lineRule="auto"/>
        <w:ind w:right="859"/>
        <w:rPr>
          <w:lang w:val="ru-RU"/>
        </w:rPr>
      </w:pPr>
      <w:r w:rsidRPr="00EC7DA0">
        <w:rPr>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4184B" w:rsidRPr="00EC7DA0" w:rsidRDefault="00EC7DA0">
      <w:pPr>
        <w:pStyle w:val="a4"/>
        <w:spacing w:line="360" w:lineRule="auto"/>
        <w:ind w:right="853"/>
        <w:rPr>
          <w:lang w:val="ru-RU"/>
        </w:rPr>
      </w:pPr>
      <w:r w:rsidRPr="00EC7DA0">
        <w:rPr>
          <w:lang w:val="ru-RU"/>
        </w:rPr>
        <w:t>-проводить</w:t>
      </w:r>
      <w:r w:rsidRPr="00EC7DA0">
        <w:rPr>
          <w:spacing w:val="-1"/>
          <w:lang w:val="ru-RU"/>
        </w:rPr>
        <w:t xml:space="preserve"> </w:t>
      </w:r>
      <w:r w:rsidRPr="00EC7DA0">
        <w:rPr>
          <w:lang w:val="ru-RU"/>
        </w:rPr>
        <w:t>выводы с</w:t>
      </w:r>
      <w:r w:rsidRPr="00EC7DA0">
        <w:rPr>
          <w:spacing w:val="-3"/>
          <w:lang w:val="ru-RU"/>
        </w:rPr>
        <w:t xml:space="preserve"> </w:t>
      </w:r>
      <w:r w:rsidRPr="00EC7DA0">
        <w:rPr>
          <w:lang w:val="ru-RU"/>
        </w:rPr>
        <w:t>использованием законов</w:t>
      </w:r>
      <w:r w:rsidRPr="00EC7DA0">
        <w:rPr>
          <w:spacing w:val="-4"/>
          <w:lang w:val="ru-RU"/>
        </w:rPr>
        <w:t xml:space="preserve"> </w:t>
      </w:r>
      <w:r w:rsidRPr="00EC7DA0">
        <w:rPr>
          <w:lang w:val="ru-RU"/>
        </w:rPr>
        <w:t>логики, дедуктивных</w:t>
      </w:r>
      <w:r w:rsidRPr="00EC7DA0">
        <w:rPr>
          <w:spacing w:val="-2"/>
          <w:lang w:val="ru-RU"/>
        </w:rPr>
        <w:t xml:space="preserve"> </w:t>
      </w:r>
      <w:r w:rsidRPr="00EC7DA0">
        <w:rPr>
          <w:lang w:val="ru-RU"/>
        </w:rPr>
        <w:t>и индуктивных умозаключений, умозаключений по аналогии;</w:t>
      </w:r>
    </w:p>
    <w:p w:rsidR="00E4184B" w:rsidRPr="00EC7DA0" w:rsidRDefault="00EC7DA0">
      <w:pPr>
        <w:pStyle w:val="a4"/>
        <w:spacing w:line="360" w:lineRule="auto"/>
        <w:ind w:right="851"/>
        <w:rPr>
          <w:lang w:val="ru-RU"/>
        </w:rPr>
      </w:pPr>
      <w:r w:rsidRPr="00EC7DA0">
        <w:rPr>
          <w:lang w:val="ru-RU"/>
        </w:rPr>
        <w:t>-разбирать доказательства математических утверждений (прямые и</w:t>
      </w:r>
      <w:r w:rsidRPr="00EC7DA0">
        <w:rPr>
          <w:spacing w:val="-2"/>
          <w:lang w:val="ru-RU"/>
        </w:rPr>
        <w:t xml:space="preserve"> </w:t>
      </w:r>
      <w:r w:rsidRPr="00EC7DA0">
        <w:rPr>
          <w:lang w:val="ru-RU"/>
        </w:rPr>
        <w:t>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E4184B" w:rsidRPr="00EC7DA0" w:rsidRDefault="00EC7DA0">
      <w:pPr>
        <w:pStyle w:val="a4"/>
        <w:spacing w:line="360" w:lineRule="auto"/>
        <w:ind w:right="854"/>
        <w:rPr>
          <w:lang w:val="ru-RU"/>
        </w:rPr>
      </w:pPr>
      <w:r w:rsidRPr="00EC7DA0">
        <w:rPr>
          <w:lang w:val="ru-RU"/>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Pr="00EC7DA0">
        <w:rPr>
          <w:spacing w:val="-2"/>
          <w:lang w:val="ru-RU"/>
        </w:rPr>
        <w:t>критериев).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210"/>
        <w:spacing w:before="76" w:line="360" w:lineRule="auto"/>
        <w:ind w:left="1599" w:right="854" w:firstLine="710"/>
        <w:rPr>
          <w:lang w:val="ru-RU"/>
        </w:rPr>
      </w:pPr>
      <w:r w:rsidRPr="00EC7DA0">
        <w:rPr>
          <w:lang w:val="ru-RU"/>
        </w:rPr>
        <w:lastRenderedPageBreak/>
        <w:t>У обучающегося будут сформированы следующие базовые исследовательские действия как часть универсальных познавательных учебных действий:</w:t>
      </w:r>
    </w:p>
    <w:p w:rsidR="00E4184B" w:rsidRPr="00EC7DA0" w:rsidRDefault="00EC7DA0">
      <w:pPr>
        <w:pStyle w:val="a4"/>
        <w:spacing w:line="360" w:lineRule="auto"/>
        <w:ind w:right="843"/>
        <w:rPr>
          <w:lang w:val="ru-RU"/>
        </w:rPr>
      </w:pPr>
      <w:r w:rsidRPr="00EC7DA0">
        <w:rPr>
          <w:lang w:val="ru-RU"/>
        </w:rP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w:t>
      </w:r>
      <w:r w:rsidRPr="00EC7DA0">
        <w:rPr>
          <w:spacing w:val="-2"/>
          <w:lang w:val="ru-RU"/>
        </w:rPr>
        <w:t>мнение;</w:t>
      </w:r>
    </w:p>
    <w:p w:rsidR="00E4184B" w:rsidRPr="00EC7DA0" w:rsidRDefault="00EC7DA0">
      <w:pPr>
        <w:pStyle w:val="a4"/>
        <w:spacing w:line="360" w:lineRule="auto"/>
        <w:ind w:right="855"/>
        <w:rPr>
          <w:lang w:val="ru-RU"/>
        </w:rPr>
      </w:pPr>
      <w:r w:rsidRPr="00EC7DA0">
        <w:rPr>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4184B" w:rsidRPr="00EC7DA0" w:rsidRDefault="00EC7DA0">
      <w:pPr>
        <w:pStyle w:val="a4"/>
        <w:spacing w:line="362" w:lineRule="auto"/>
        <w:ind w:right="853"/>
        <w:rPr>
          <w:lang w:val="ru-RU"/>
        </w:rPr>
      </w:pPr>
      <w:r w:rsidRPr="00EC7DA0">
        <w:rPr>
          <w:lang w:val="ru-RU"/>
        </w:rPr>
        <w:t>-самостоятельно формулировать обобщения и выводы по результатам</w:t>
      </w:r>
      <w:r w:rsidRPr="00EC7DA0">
        <w:rPr>
          <w:spacing w:val="40"/>
          <w:lang w:val="ru-RU"/>
        </w:rPr>
        <w:t xml:space="preserve"> </w:t>
      </w:r>
      <w:r w:rsidRPr="00EC7DA0">
        <w:rPr>
          <w:lang w:val="ru-RU"/>
        </w:rPr>
        <w:t>проведённого наблюдения, исследования, оценивать достоверность полученных результатов, выводов и обобщений;</w:t>
      </w:r>
    </w:p>
    <w:p w:rsidR="00E4184B" w:rsidRPr="00EC7DA0" w:rsidRDefault="00EC7DA0">
      <w:pPr>
        <w:pStyle w:val="a4"/>
        <w:tabs>
          <w:tab w:val="left" w:pos="6175"/>
          <w:tab w:val="left" w:pos="9153"/>
          <w:tab w:val="left" w:pos="10723"/>
        </w:tabs>
        <w:spacing w:line="360" w:lineRule="auto"/>
        <w:ind w:left="2310" w:right="38" w:firstLine="0"/>
        <w:jc w:val="left"/>
        <w:rPr>
          <w:lang w:val="ru-RU"/>
        </w:rPr>
      </w:pPr>
      <w:r w:rsidRPr="00EC7DA0">
        <w:rPr>
          <w:lang w:val="ru-RU"/>
        </w:rPr>
        <w:t>-прогнозировать возможное</w:t>
      </w:r>
      <w:r w:rsidRPr="00EC7DA0">
        <w:rPr>
          <w:lang w:val="ru-RU"/>
        </w:rPr>
        <w:tab/>
        <w:t>развитие процесса,</w:t>
      </w:r>
      <w:r w:rsidRPr="00EC7DA0">
        <w:rPr>
          <w:lang w:val="ru-RU"/>
        </w:rPr>
        <w:tab/>
        <w:t>а</w:t>
      </w:r>
      <w:r w:rsidRPr="00EC7DA0">
        <w:rPr>
          <w:spacing w:val="40"/>
          <w:lang w:val="ru-RU"/>
        </w:rPr>
        <w:t xml:space="preserve"> </w:t>
      </w:r>
      <w:r w:rsidRPr="00EC7DA0">
        <w:rPr>
          <w:lang w:val="ru-RU"/>
        </w:rPr>
        <w:t>также</w:t>
      </w:r>
      <w:r w:rsidRPr="00EC7DA0">
        <w:rPr>
          <w:lang w:val="ru-RU"/>
        </w:rPr>
        <w:tab/>
      </w:r>
      <w:r w:rsidRPr="00EC7DA0">
        <w:rPr>
          <w:spacing w:val="-4"/>
          <w:lang w:val="ru-RU"/>
        </w:rPr>
        <w:t xml:space="preserve">выдвигать </w:t>
      </w:r>
      <w:r w:rsidRPr="00EC7DA0">
        <w:rPr>
          <w:lang w:val="ru-RU"/>
        </w:rPr>
        <w:t>предположения о его развитии в новых условиях.</w:t>
      </w:r>
    </w:p>
    <w:p w:rsidR="00E4184B" w:rsidRPr="00EC7DA0" w:rsidRDefault="00EC7DA0">
      <w:pPr>
        <w:pStyle w:val="210"/>
        <w:tabs>
          <w:tab w:val="left" w:pos="6175"/>
          <w:tab w:val="left" w:pos="9460"/>
          <w:tab w:val="left" w:pos="10805"/>
        </w:tabs>
        <w:spacing w:line="362" w:lineRule="auto"/>
        <w:ind w:right="39"/>
        <w:jc w:val="left"/>
        <w:rPr>
          <w:lang w:val="ru-RU"/>
        </w:rPr>
      </w:pPr>
      <w:r w:rsidRPr="00EC7DA0">
        <w:rPr>
          <w:lang w:val="ru-RU"/>
        </w:rPr>
        <w:t>У обучающегося</w:t>
      </w:r>
      <w:r w:rsidRPr="00EC7DA0">
        <w:rPr>
          <w:lang w:val="ru-RU"/>
        </w:rPr>
        <w:tab/>
        <w:t>будут сформированы</w:t>
      </w:r>
      <w:r w:rsidRPr="00EC7DA0">
        <w:rPr>
          <w:lang w:val="ru-RU"/>
        </w:rPr>
        <w:tab/>
      </w:r>
      <w:r w:rsidRPr="00EC7DA0">
        <w:rPr>
          <w:spacing w:val="-2"/>
          <w:lang w:val="ru-RU"/>
        </w:rPr>
        <w:t>умения</w:t>
      </w:r>
      <w:r w:rsidRPr="00EC7DA0">
        <w:rPr>
          <w:lang w:val="ru-RU"/>
        </w:rPr>
        <w:tab/>
      </w:r>
      <w:r w:rsidRPr="00EC7DA0">
        <w:rPr>
          <w:spacing w:val="-4"/>
          <w:lang w:val="ru-RU"/>
        </w:rPr>
        <w:t xml:space="preserve">работать </w:t>
      </w:r>
      <w:r w:rsidRPr="00EC7DA0">
        <w:rPr>
          <w:lang w:val="ru-RU"/>
        </w:rPr>
        <w:t>с информацией как часть универсальных познавательных учебных действий:</w:t>
      </w:r>
    </w:p>
    <w:p w:rsidR="00E4184B" w:rsidRPr="00EC7DA0" w:rsidRDefault="00EC7DA0">
      <w:pPr>
        <w:pStyle w:val="a4"/>
        <w:tabs>
          <w:tab w:val="left" w:pos="6175"/>
          <w:tab w:val="left" w:pos="10958"/>
        </w:tabs>
        <w:spacing w:line="360" w:lineRule="auto"/>
        <w:ind w:left="2310" w:right="34" w:firstLine="0"/>
        <w:jc w:val="left"/>
        <w:rPr>
          <w:lang w:val="ru-RU"/>
        </w:rPr>
      </w:pPr>
      <w:r w:rsidRPr="00EC7DA0">
        <w:rPr>
          <w:lang w:val="ru-RU"/>
        </w:rPr>
        <w:t>-выявлять недостаточность</w:t>
      </w:r>
      <w:r w:rsidRPr="00EC7DA0">
        <w:rPr>
          <w:lang w:val="ru-RU"/>
        </w:rPr>
        <w:tab/>
        <w:t>и избыточность</w:t>
      </w:r>
      <w:r w:rsidRPr="00EC7DA0">
        <w:rPr>
          <w:spacing w:val="40"/>
          <w:lang w:val="ru-RU"/>
        </w:rPr>
        <w:t xml:space="preserve"> </w:t>
      </w:r>
      <w:r w:rsidRPr="00EC7DA0">
        <w:rPr>
          <w:lang w:val="ru-RU"/>
        </w:rPr>
        <w:t>информации,</w:t>
      </w:r>
      <w:r w:rsidRPr="00EC7DA0">
        <w:rPr>
          <w:lang w:val="ru-RU"/>
        </w:rPr>
        <w:tab/>
      </w:r>
      <w:r w:rsidRPr="00EC7DA0">
        <w:rPr>
          <w:spacing w:val="-4"/>
          <w:lang w:val="ru-RU"/>
        </w:rPr>
        <w:t xml:space="preserve">данных, </w:t>
      </w:r>
      <w:r w:rsidRPr="00EC7DA0">
        <w:rPr>
          <w:lang w:val="ru-RU"/>
        </w:rPr>
        <w:t>необходимых для решения задачи;</w:t>
      </w:r>
    </w:p>
    <w:p w:rsidR="00E4184B" w:rsidRPr="00EC7DA0" w:rsidRDefault="00EC7DA0">
      <w:pPr>
        <w:pStyle w:val="a4"/>
        <w:tabs>
          <w:tab w:val="left" w:pos="6175"/>
          <w:tab w:val="left" w:pos="9129"/>
        </w:tabs>
        <w:spacing w:line="274" w:lineRule="exact"/>
        <w:ind w:left="2310" w:firstLine="0"/>
        <w:jc w:val="left"/>
        <w:rPr>
          <w:lang w:val="ru-RU"/>
        </w:rPr>
      </w:pPr>
      <w:r w:rsidRPr="00EC7DA0">
        <w:rPr>
          <w:spacing w:val="-2"/>
          <w:lang w:val="ru-RU"/>
        </w:rPr>
        <w:t>-выбирать,</w:t>
      </w:r>
      <w:r w:rsidRPr="00EC7DA0">
        <w:rPr>
          <w:spacing w:val="4"/>
          <w:lang w:val="ru-RU"/>
        </w:rPr>
        <w:t xml:space="preserve"> </w:t>
      </w:r>
      <w:r w:rsidRPr="00EC7DA0">
        <w:rPr>
          <w:spacing w:val="-2"/>
          <w:lang w:val="ru-RU"/>
        </w:rPr>
        <w:t>анализировать,</w:t>
      </w:r>
      <w:r w:rsidRPr="00EC7DA0">
        <w:rPr>
          <w:lang w:val="ru-RU"/>
        </w:rPr>
        <w:tab/>
      </w:r>
      <w:r w:rsidRPr="00EC7DA0">
        <w:rPr>
          <w:spacing w:val="-2"/>
          <w:lang w:val="ru-RU"/>
        </w:rPr>
        <w:t>систематизировать</w:t>
      </w:r>
      <w:r w:rsidRPr="00EC7DA0">
        <w:rPr>
          <w:lang w:val="ru-RU"/>
        </w:rPr>
        <w:tab/>
      </w:r>
      <w:r w:rsidRPr="00EC7DA0">
        <w:rPr>
          <w:spacing w:val="-10"/>
          <w:lang w:val="ru-RU"/>
        </w:rPr>
        <w:t>и</w:t>
      </w:r>
    </w:p>
    <w:p w:rsidR="00E4184B" w:rsidRPr="00EC7DA0" w:rsidRDefault="00EC7DA0">
      <w:pPr>
        <w:pStyle w:val="a4"/>
        <w:spacing w:before="126" w:line="362" w:lineRule="auto"/>
        <w:ind w:left="2310" w:right="3361" w:firstLine="3865"/>
        <w:jc w:val="left"/>
        <w:rPr>
          <w:lang w:val="ru-RU"/>
        </w:rPr>
      </w:pPr>
      <w:r w:rsidRPr="00EC7DA0">
        <w:rPr>
          <w:spacing w:val="-4"/>
          <w:lang w:val="ru-RU"/>
        </w:rPr>
        <w:t xml:space="preserve">интерпретировать </w:t>
      </w:r>
      <w:r w:rsidRPr="00EC7DA0">
        <w:rPr>
          <w:lang w:val="ru-RU"/>
        </w:rPr>
        <w:t>информацию различных видов и форм представления;</w:t>
      </w:r>
    </w:p>
    <w:p w:rsidR="00E4184B" w:rsidRPr="00EC7DA0" w:rsidRDefault="00EC7DA0">
      <w:pPr>
        <w:pStyle w:val="a4"/>
        <w:spacing w:line="360" w:lineRule="auto"/>
        <w:ind w:right="860"/>
        <w:rPr>
          <w:lang w:val="ru-RU"/>
        </w:rPr>
      </w:pPr>
      <w:r w:rsidRPr="00EC7DA0">
        <w:rPr>
          <w:lang w:val="ru-RU"/>
        </w:rPr>
        <w:t>-выбирать форму представления информации и иллюстрировать решаемые задачи схемами, диаграммами, иной графикой и их комбинациями;</w:t>
      </w:r>
    </w:p>
    <w:p w:rsidR="00E4184B" w:rsidRPr="00EC7DA0" w:rsidRDefault="00EC7DA0">
      <w:pPr>
        <w:pStyle w:val="a4"/>
        <w:spacing w:before="4" w:line="360" w:lineRule="auto"/>
        <w:ind w:right="865"/>
        <w:rPr>
          <w:lang w:val="ru-RU"/>
        </w:rPr>
      </w:pPr>
      <w:r w:rsidRPr="00EC7DA0">
        <w:rPr>
          <w:lang w:val="ru-RU"/>
        </w:rPr>
        <w:t>-оценивать надёжность информации по критериям, предложенным учителем или сформулированным самостоятельно.</w:t>
      </w:r>
    </w:p>
    <w:p w:rsidR="00E4184B" w:rsidRPr="00EC7DA0" w:rsidRDefault="00EC7DA0">
      <w:pPr>
        <w:pStyle w:val="a4"/>
        <w:spacing w:before="3" w:line="360" w:lineRule="auto"/>
        <w:ind w:right="855"/>
        <w:rPr>
          <w:lang w:val="ru-RU"/>
        </w:rPr>
      </w:pPr>
      <w:r w:rsidRPr="00EC7DA0">
        <w:rPr>
          <w:lang w:val="ru-RU"/>
        </w:rPr>
        <w:t>Универсальные коммуникативные действия обеспечивают сформированность социальных навыков обучающихся.</w:t>
      </w:r>
    </w:p>
    <w:p w:rsidR="00E4184B" w:rsidRPr="00EC7DA0" w:rsidRDefault="00EC7DA0">
      <w:pPr>
        <w:pStyle w:val="210"/>
        <w:spacing w:line="362" w:lineRule="auto"/>
        <w:ind w:left="1599" w:right="851" w:firstLine="710"/>
        <w:rPr>
          <w:lang w:val="ru-RU"/>
        </w:rPr>
      </w:pPr>
      <w:r w:rsidRPr="00EC7DA0">
        <w:rPr>
          <w:lang w:val="ru-RU"/>
        </w:rPr>
        <w:t>У обучающегося будут сформированы умения общения как часть универсальных коммуникативных учебных действий:</w:t>
      </w:r>
    </w:p>
    <w:p w:rsidR="00E4184B" w:rsidRPr="00EC7DA0" w:rsidRDefault="00EC7DA0">
      <w:pPr>
        <w:pStyle w:val="a4"/>
        <w:spacing w:line="357" w:lineRule="auto"/>
        <w:ind w:right="861"/>
        <w:rPr>
          <w:lang w:val="ru-RU"/>
        </w:rPr>
      </w:pPr>
      <w:r w:rsidRPr="00EC7DA0">
        <w:rPr>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2"/>
        <w:rPr>
          <w:lang w:val="ru-RU"/>
        </w:rPr>
      </w:pPr>
      <w:r w:rsidRPr="00EC7DA0">
        <w:rPr>
          <w:lang w:val="ru-RU"/>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4184B" w:rsidRPr="00EC7DA0" w:rsidRDefault="00EC7DA0">
      <w:pPr>
        <w:pStyle w:val="a4"/>
        <w:spacing w:before="1" w:line="360" w:lineRule="auto"/>
        <w:ind w:right="851"/>
        <w:rPr>
          <w:lang w:val="ru-RU"/>
        </w:rPr>
      </w:pPr>
      <w:r w:rsidRPr="00EC7DA0">
        <w:rPr>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w:t>
      </w:r>
      <w:r w:rsidRPr="00EC7DA0">
        <w:rPr>
          <w:spacing w:val="40"/>
          <w:lang w:val="ru-RU"/>
        </w:rPr>
        <w:t xml:space="preserve"> </w:t>
      </w:r>
      <w:r w:rsidRPr="00EC7DA0">
        <w:rPr>
          <w:lang w:val="ru-RU"/>
        </w:rPr>
        <w:t>особенностей аудитории.</w:t>
      </w:r>
    </w:p>
    <w:p w:rsidR="00E4184B" w:rsidRPr="00EC7DA0" w:rsidRDefault="00EC7DA0">
      <w:pPr>
        <w:pStyle w:val="210"/>
        <w:spacing w:before="2" w:line="362" w:lineRule="auto"/>
        <w:ind w:left="1599" w:right="859" w:firstLine="710"/>
        <w:rPr>
          <w:lang w:val="ru-RU"/>
        </w:rPr>
      </w:pPr>
      <w:r w:rsidRPr="00EC7DA0">
        <w:rPr>
          <w:lang w:val="ru-RU"/>
        </w:rPr>
        <w:t>У обучающегося будут сформированы умения сотрудничества как часть универсальных коммуникативных учебных действий:</w:t>
      </w:r>
    </w:p>
    <w:p w:rsidR="00E4184B" w:rsidRPr="00EC7DA0" w:rsidRDefault="00EC7DA0">
      <w:pPr>
        <w:pStyle w:val="a4"/>
        <w:spacing w:line="360" w:lineRule="auto"/>
        <w:ind w:right="856"/>
        <w:rPr>
          <w:lang w:val="ru-RU"/>
        </w:rPr>
      </w:pPr>
      <w:r w:rsidRPr="00EC7DA0">
        <w:rPr>
          <w:lang w:val="ru-RU"/>
        </w:rPr>
        <w:t>-понимать и использовать преимущества командной и индивидуальной работы при решении учебных математических задач;</w:t>
      </w:r>
    </w:p>
    <w:p w:rsidR="00E4184B" w:rsidRPr="00EC7DA0" w:rsidRDefault="00EC7DA0">
      <w:pPr>
        <w:pStyle w:val="a4"/>
        <w:spacing w:line="357" w:lineRule="auto"/>
        <w:ind w:right="855"/>
        <w:rPr>
          <w:lang w:val="ru-RU"/>
        </w:rPr>
      </w:pPr>
      <w:r w:rsidRPr="00EC7DA0">
        <w:rPr>
          <w:lang w:val="ru-RU"/>
        </w:rPr>
        <w:t>-принимать цель совместной деятельности, планировать организацию совместной работы,</w:t>
      </w:r>
      <w:r w:rsidRPr="00EC7DA0">
        <w:rPr>
          <w:spacing w:val="-1"/>
          <w:lang w:val="ru-RU"/>
        </w:rPr>
        <w:t xml:space="preserve"> </w:t>
      </w:r>
      <w:r w:rsidRPr="00EC7DA0">
        <w:rPr>
          <w:lang w:val="ru-RU"/>
        </w:rPr>
        <w:t>распределять виды работ, договариваться,</w:t>
      </w:r>
      <w:r w:rsidRPr="00EC7DA0">
        <w:rPr>
          <w:spacing w:val="-1"/>
          <w:lang w:val="ru-RU"/>
        </w:rPr>
        <w:t xml:space="preserve"> </w:t>
      </w:r>
      <w:r w:rsidRPr="00EC7DA0">
        <w:rPr>
          <w:lang w:val="ru-RU"/>
        </w:rPr>
        <w:t>обсуждать процесс и результат работы, обобщать мнения нескольких человек;</w:t>
      </w:r>
    </w:p>
    <w:p w:rsidR="00E4184B" w:rsidRPr="00EC7DA0" w:rsidRDefault="00EC7DA0">
      <w:pPr>
        <w:pStyle w:val="a4"/>
        <w:spacing w:before="4" w:line="360" w:lineRule="auto"/>
        <w:ind w:right="835"/>
        <w:rPr>
          <w:lang w:val="ru-RU"/>
        </w:rPr>
      </w:pPr>
      <w:r w:rsidRPr="00EC7DA0">
        <w:rPr>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4184B" w:rsidRPr="00EC7DA0" w:rsidRDefault="00EC7DA0">
      <w:pPr>
        <w:pStyle w:val="a4"/>
        <w:spacing w:before="1" w:line="360" w:lineRule="auto"/>
        <w:ind w:right="854"/>
        <w:rPr>
          <w:lang w:val="ru-RU"/>
        </w:rPr>
      </w:pPr>
      <w:r w:rsidRPr="00EC7DA0">
        <w:rPr>
          <w:lang w:val="ru-RU"/>
        </w:rPr>
        <w:t>Универсальные регулятивные действия обеспечивают формирование смысловых установок и жизненных навыков личности.</w:t>
      </w:r>
    </w:p>
    <w:p w:rsidR="00E4184B" w:rsidRPr="00EC7DA0" w:rsidRDefault="00EC7DA0">
      <w:pPr>
        <w:pStyle w:val="210"/>
        <w:spacing w:before="8" w:line="360" w:lineRule="auto"/>
        <w:ind w:left="1599" w:right="849" w:firstLine="710"/>
        <w:rPr>
          <w:lang w:val="ru-RU"/>
        </w:rPr>
      </w:pPr>
      <w:r w:rsidRPr="00EC7DA0">
        <w:rPr>
          <w:lang w:val="ru-RU"/>
        </w:rPr>
        <w:t>У обучающегося будут сформированы умения самоорганизации как часть универсальных регулятивных учебных действий:</w:t>
      </w:r>
    </w:p>
    <w:p w:rsidR="00E4184B" w:rsidRPr="00EC7DA0" w:rsidRDefault="00EC7DA0">
      <w:pPr>
        <w:pStyle w:val="a4"/>
        <w:spacing w:line="360" w:lineRule="auto"/>
        <w:ind w:right="851"/>
        <w:rPr>
          <w:lang w:val="ru-RU"/>
        </w:rPr>
      </w:pPr>
      <w:r w:rsidRPr="00EC7DA0">
        <w:rPr>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4184B" w:rsidRPr="00EC7DA0" w:rsidRDefault="00EC7DA0">
      <w:pPr>
        <w:pStyle w:val="210"/>
        <w:spacing w:line="360" w:lineRule="auto"/>
        <w:ind w:left="1599" w:right="854" w:firstLine="710"/>
        <w:rPr>
          <w:lang w:val="ru-RU"/>
        </w:rPr>
      </w:pPr>
      <w:r w:rsidRPr="00EC7DA0">
        <w:rPr>
          <w:lang w:val="ru-RU"/>
        </w:rPr>
        <w:t>У обучающегося будут сформированы умения самоконтроля как часть универсальных регулятивных учебных действий:</w:t>
      </w:r>
    </w:p>
    <w:p w:rsidR="00E4184B" w:rsidRPr="00EC7DA0" w:rsidRDefault="00EC7DA0">
      <w:pPr>
        <w:pStyle w:val="a4"/>
        <w:spacing w:line="367" w:lineRule="auto"/>
        <w:ind w:right="867"/>
        <w:rPr>
          <w:lang w:val="ru-RU"/>
        </w:rPr>
      </w:pPr>
      <w:r w:rsidRPr="00EC7DA0">
        <w:rPr>
          <w:lang w:val="ru-RU"/>
        </w:rPr>
        <w:t>-владеть способами самопроверки, самоконтроля процесса и результата решения математической задачи;</w:t>
      </w:r>
    </w:p>
    <w:p w:rsidR="00E4184B" w:rsidRPr="00EC7DA0" w:rsidRDefault="00EC7DA0">
      <w:pPr>
        <w:pStyle w:val="a4"/>
        <w:spacing w:line="357" w:lineRule="auto"/>
        <w:ind w:right="853"/>
        <w:rPr>
          <w:lang w:val="ru-RU"/>
        </w:rPr>
      </w:pPr>
      <w:r w:rsidRPr="00EC7DA0">
        <w:rPr>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2"/>
        <w:rPr>
          <w:lang w:val="ru-RU"/>
        </w:rPr>
      </w:pPr>
      <w:r w:rsidRPr="00EC7DA0">
        <w:rPr>
          <w:lang w:val="ru-RU"/>
        </w:rPr>
        <w:lastRenderedPageBreak/>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E4184B" w:rsidRPr="00EC7DA0" w:rsidRDefault="00EC7DA0">
      <w:pPr>
        <w:spacing w:before="2" w:line="360" w:lineRule="auto"/>
        <w:ind w:left="1599" w:right="846" w:firstLine="710"/>
        <w:jc w:val="both"/>
        <w:rPr>
          <w:b/>
          <w:sz w:val="24"/>
          <w:lang w:val="ru-RU"/>
        </w:rPr>
      </w:pPr>
      <w:r w:rsidRPr="00EC7DA0">
        <w:rPr>
          <w:b/>
          <w:sz w:val="24"/>
          <w:lang w:val="ru-RU"/>
        </w:rPr>
        <w:t>Предметные результаты освоения программы по математике представлены</w:t>
      </w:r>
      <w:r w:rsidRPr="00EC7DA0">
        <w:rPr>
          <w:b/>
          <w:spacing w:val="40"/>
          <w:sz w:val="24"/>
          <w:lang w:val="ru-RU"/>
        </w:rPr>
        <w:t xml:space="preserve"> </w:t>
      </w:r>
      <w:r w:rsidRPr="00EC7DA0">
        <w:rPr>
          <w:b/>
          <w:sz w:val="24"/>
          <w:lang w:val="ru-RU"/>
        </w:rPr>
        <w:t>по</w:t>
      </w:r>
      <w:r w:rsidRPr="00EC7DA0">
        <w:rPr>
          <w:b/>
          <w:spacing w:val="73"/>
          <w:sz w:val="24"/>
          <w:lang w:val="ru-RU"/>
        </w:rPr>
        <w:t xml:space="preserve"> </w:t>
      </w:r>
      <w:r w:rsidRPr="00EC7DA0">
        <w:rPr>
          <w:b/>
          <w:sz w:val="24"/>
          <w:lang w:val="ru-RU"/>
        </w:rPr>
        <w:t>годам</w:t>
      </w:r>
      <w:r w:rsidRPr="00EC7DA0">
        <w:rPr>
          <w:b/>
          <w:spacing w:val="73"/>
          <w:sz w:val="24"/>
          <w:lang w:val="ru-RU"/>
        </w:rPr>
        <w:t xml:space="preserve"> </w:t>
      </w:r>
      <w:r w:rsidRPr="00EC7DA0">
        <w:rPr>
          <w:b/>
          <w:sz w:val="24"/>
          <w:lang w:val="ru-RU"/>
        </w:rPr>
        <w:t>обучения</w:t>
      </w:r>
      <w:r w:rsidRPr="00EC7DA0">
        <w:rPr>
          <w:b/>
          <w:spacing w:val="69"/>
          <w:sz w:val="24"/>
          <w:lang w:val="ru-RU"/>
        </w:rPr>
        <w:t xml:space="preserve"> </w:t>
      </w:r>
      <w:r w:rsidRPr="00EC7DA0">
        <w:rPr>
          <w:b/>
          <w:sz w:val="24"/>
          <w:lang w:val="ru-RU"/>
        </w:rPr>
        <w:t>в</w:t>
      </w:r>
      <w:r w:rsidRPr="00EC7DA0">
        <w:rPr>
          <w:b/>
          <w:spacing w:val="69"/>
          <w:sz w:val="24"/>
          <w:lang w:val="ru-RU"/>
        </w:rPr>
        <w:t xml:space="preserve"> </w:t>
      </w:r>
      <w:r w:rsidRPr="00EC7DA0">
        <w:rPr>
          <w:b/>
          <w:sz w:val="24"/>
          <w:lang w:val="ru-RU"/>
        </w:rPr>
        <w:t>рамках</w:t>
      </w:r>
      <w:r w:rsidRPr="00EC7DA0">
        <w:rPr>
          <w:b/>
          <w:spacing w:val="69"/>
          <w:sz w:val="24"/>
          <w:lang w:val="ru-RU"/>
        </w:rPr>
        <w:t xml:space="preserve"> </w:t>
      </w:r>
      <w:r w:rsidRPr="00EC7DA0">
        <w:rPr>
          <w:b/>
          <w:sz w:val="24"/>
          <w:lang w:val="ru-RU"/>
        </w:rPr>
        <w:t>отдельных</w:t>
      </w:r>
      <w:r w:rsidRPr="00EC7DA0">
        <w:rPr>
          <w:b/>
          <w:spacing w:val="69"/>
          <w:sz w:val="24"/>
          <w:lang w:val="ru-RU"/>
        </w:rPr>
        <w:t xml:space="preserve"> </w:t>
      </w:r>
      <w:r w:rsidRPr="00EC7DA0">
        <w:rPr>
          <w:b/>
          <w:sz w:val="24"/>
          <w:lang w:val="ru-RU"/>
        </w:rPr>
        <w:t>учебных</w:t>
      </w:r>
      <w:r w:rsidRPr="00EC7DA0">
        <w:rPr>
          <w:b/>
          <w:spacing w:val="68"/>
          <w:sz w:val="24"/>
          <w:lang w:val="ru-RU"/>
        </w:rPr>
        <w:t xml:space="preserve"> </w:t>
      </w:r>
      <w:r w:rsidRPr="00EC7DA0">
        <w:rPr>
          <w:b/>
          <w:sz w:val="24"/>
          <w:lang w:val="ru-RU"/>
        </w:rPr>
        <w:t>курсов:</w:t>
      </w:r>
      <w:r w:rsidRPr="00EC7DA0">
        <w:rPr>
          <w:b/>
          <w:spacing w:val="76"/>
          <w:sz w:val="24"/>
          <w:lang w:val="ru-RU"/>
        </w:rPr>
        <w:t xml:space="preserve"> </w:t>
      </w:r>
      <w:r w:rsidRPr="00EC7DA0">
        <w:rPr>
          <w:b/>
          <w:sz w:val="24"/>
          <w:lang w:val="ru-RU"/>
        </w:rPr>
        <w:t>в</w:t>
      </w:r>
      <w:r w:rsidRPr="00EC7DA0">
        <w:rPr>
          <w:b/>
          <w:spacing w:val="73"/>
          <w:sz w:val="24"/>
          <w:lang w:val="ru-RU"/>
        </w:rPr>
        <w:t xml:space="preserve"> </w:t>
      </w:r>
      <w:r w:rsidRPr="00EC7DA0">
        <w:rPr>
          <w:b/>
          <w:sz w:val="24"/>
          <w:lang w:val="ru-RU"/>
        </w:rPr>
        <w:t>5-6</w:t>
      </w:r>
      <w:r w:rsidRPr="00EC7DA0">
        <w:rPr>
          <w:b/>
          <w:spacing w:val="73"/>
          <w:sz w:val="24"/>
          <w:lang w:val="ru-RU"/>
        </w:rPr>
        <w:t xml:space="preserve"> </w:t>
      </w:r>
      <w:r w:rsidRPr="00EC7DA0">
        <w:rPr>
          <w:b/>
          <w:sz w:val="24"/>
          <w:lang w:val="ru-RU"/>
        </w:rPr>
        <w:t>классах</w:t>
      </w:r>
      <w:r w:rsidRPr="00EC7DA0">
        <w:rPr>
          <w:b/>
          <w:spacing w:val="69"/>
          <w:sz w:val="24"/>
          <w:lang w:val="ru-RU"/>
        </w:rPr>
        <w:t xml:space="preserve"> </w:t>
      </w:r>
      <w:r w:rsidRPr="00EC7DA0">
        <w:rPr>
          <w:b/>
          <w:sz w:val="24"/>
          <w:lang w:val="ru-RU"/>
        </w:rPr>
        <w:t>-</w:t>
      </w:r>
      <w:r w:rsidRPr="00EC7DA0">
        <w:rPr>
          <w:b/>
          <w:spacing w:val="70"/>
          <w:sz w:val="24"/>
          <w:lang w:val="ru-RU"/>
        </w:rPr>
        <w:t xml:space="preserve"> </w:t>
      </w:r>
      <w:r w:rsidRPr="00EC7DA0">
        <w:rPr>
          <w:b/>
          <w:sz w:val="24"/>
          <w:lang w:val="ru-RU"/>
        </w:rPr>
        <w:t>курса</w:t>
      </w:r>
    </w:p>
    <w:p w:rsidR="00E4184B" w:rsidRPr="00EC7DA0" w:rsidRDefault="00EC7DA0">
      <w:pPr>
        <w:spacing w:before="3" w:line="360" w:lineRule="auto"/>
        <w:ind w:left="1599" w:right="845"/>
        <w:jc w:val="both"/>
        <w:rPr>
          <w:b/>
          <w:sz w:val="24"/>
          <w:lang w:val="ru-RU"/>
        </w:rPr>
      </w:pPr>
      <w:r w:rsidRPr="00EC7DA0">
        <w:rPr>
          <w:b/>
          <w:sz w:val="24"/>
          <w:lang w:val="ru-RU"/>
        </w:rPr>
        <w:t xml:space="preserve">«Математика», в 7-9 классах - курсов «Алгебра», «Геометрия», «Вероятность и </w:t>
      </w:r>
      <w:r w:rsidRPr="00EC7DA0">
        <w:rPr>
          <w:b/>
          <w:spacing w:val="-2"/>
          <w:sz w:val="24"/>
          <w:lang w:val="ru-RU"/>
        </w:rPr>
        <w:t>статистика».</w:t>
      </w:r>
    </w:p>
    <w:p w:rsidR="00E4184B" w:rsidRPr="00EC7DA0" w:rsidRDefault="00EC7DA0">
      <w:pPr>
        <w:spacing w:line="274" w:lineRule="exact"/>
        <w:ind w:left="2310"/>
        <w:jc w:val="both"/>
        <w:rPr>
          <w:b/>
          <w:sz w:val="24"/>
          <w:lang w:val="ru-RU"/>
        </w:rPr>
      </w:pPr>
      <w:r w:rsidRPr="00EC7DA0">
        <w:rPr>
          <w:b/>
          <w:sz w:val="24"/>
          <w:lang w:val="ru-RU"/>
        </w:rPr>
        <w:t>Особенности</w:t>
      </w:r>
      <w:r w:rsidRPr="00EC7DA0">
        <w:rPr>
          <w:b/>
          <w:spacing w:val="-6"/>
          <w:sz w:val="24"/>
          <w:lang w:val="ru-RU"/>
        </w:rPr>
        <w:t xml:space="preserve"> </w:t>
      </w:r>
      <w:r w:rsidRPr="00EC7DA0">
        <w:rPr>
          <w:b/>
          <w:sz w:val="24"/>
          <w:lang w:val="ru-RU"/>
        </w:rPr>
        <w:t>отбора</w:t>
      </w:r>
      <w:r w:rsidRPr="00EC7DA0">
        <w:rPr>
          <w:b/>
          <w:spacing w:val="-5"/>
          <w:sz w:val="24"/>
          <w:lang w:val="ru-RU"/>
        </w:rPr>
        <w:t xml:space="preserve"> </w:t>
      </w:r>
      <w:r w:rsidRPr="00EC7DA0">
        <w:rPr>
          <w:b/>
          <w:sz w:val="24"/>
          <w:lang w:val="ru-RU"/>
        </w:rPr>
        <w:t>и</w:t>
      </w:r>
      <w:r w:rsidRPr="00EC7DA0">
        <w:rPr>
          <w:b/>
          <w:spacing w:val="-5"/>
          <w:sz w:val="24"/>
          <w:lang w:val="ru-RU"/>
        </w:rPr>
        <w:t xml:space="preserve"> </w:t>
      </w:r>
      <w:r w:rsidRPr="00EC7DA0">
        <w:rPr>
          <w:b/>
          <w:sz w:val="24"/>
          <w:lang w:val="ru-RU"/>
        </w:rPr>
        <w:t>адаптации</w:t>
      </w:r>
      <w:r w:rsidRPr="00EC7DA0">
        <w:rPr>
          <w:b/>
          <w:spacing w:val="-3"/>
          <w:sz w:val="24"/>
          <w:lang w:val="ru-RU"/>
        </w:rPr>
        <w:t xml:space="preserve"> </w:t>
      </w:r>
      <w:r w:rsidRPr="00EC7DA0">
        <w:rPr>
          <w:b/>
          <w:sz w:val="24"/>
          <w:lang w:val="ru-RU"/>
        </w:rPr>
        <w:t>учебного</w:t>
      </w:r>
      <w:r w:rsidRPr="00EC7DA0">
        <w:rPr>
          <w:b/>
          <w:spacing w:val="-5"/>
          <w:sz w:val="24"/>
          <w:lang w:val="ru-RU"/>
        </w:rPr>
        <w:t xml:space="preserve"> </w:t>
      </w:r>
      <w:r w:rsidRPr="00EC7DA0">
        <w:rPr>
          <w:b/>
          <w:sz w:val="24"/>
          <w:lang w:val="ru-RU"/>
        </w:rPr>
        <w:t>материала</w:t>
      </w:r>
      <w:r w:rsidRPr="00EC7DA0">
        <w:rPr>
          <w:b/>
          <w:spacing w:val="-5"/>
          <w:sz w:val="24"/>
          <w:lang w:val="ru-RU"/>
        </w:rPr>
        <w:t xml:space="preserve"> </w:t>
      </w:r>
      <w:r w:rsidRPr="00EC7DA0">
        <w:rPr>
          <w:b/>
          <w:sz w:val="24"/>
          <w:lang w:val="ru-RU"/>
        </w:rPr>
        <w:t>по</w:t>
      </w:r>
      <w:r w:rsidRPr="00EC7DA0">
        <w:rPr>
          <w:b/>
          <w:spacing w:val="-5"/>
          <w:sz w:val="24"/>
          <w:lang w:val="ru-RU"/>
        </w:rPr>
        <w:t xml:space="preserve"> </w:t>
      </w:r>
      <w:r w:rsidRPr="00EC7DA0">
        <w:rPr>
          <w:b/>
          <w:spacing w:val="-2"/>
          <w:sz w:val="24"/>
          <w:lang w:val="ru-RU"/>
        </w:rPr>
        <w:t>математике</w:t>
      </w:r>
    </w:p>
    <w:p w:rsidR="00E4184B" w:rsidRPr="00EC7DA0" w:rsidRDefault="00EC7DA0">
      <w:pPr>
        <w:pStyle w:val="a4"/>
        <w:spacing w:before="132" w:line="360" w:lineRule="auto"/>
        <w:ind w:right="836"/>
        <w:rPr>
          <w:lang w:val="ru-RU"/>
        </w:rPr>
      </w:pPr>
      <w:r w:rsidRPr="00EC7DA0">
        <w:rPr>
          <w:lang w:val="ru-RU"/>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w:t>
      </w:r>
      <w:r w:rsidRPr="00EC7DA0">
        <w:rPr>
          <w:spacing w:val="-2"/>
          <w:lang w:val="ru-RU"/>
        </w:rPr>
        <w:t>памятка).</w:t>
      </w:r>
    </w:p>
    <w:p w:rsidR="00E4184B" w:rsidRPr="00EC7DA0" w:rsidRDefault="00EC7DA0">
      <w:pPr>
        <w:spacing w:before="5" w:line="362" w:lineRule="auto"/>
        <w:ind w:left="2166" w:firstLine="600"/>
        <w:rPr>
          <w:b/>
          <w:sz w:val="24"/>
          <w:lang w:val="ru-RU"/>
        </w:rPr>
      </w:pPr>
      <w:r w:rsidRPr="00EC7DA0">
        <w:rPr>
          <w:b/>
          <w:sz w:val="24"/>
          <w:u w:val="single"/>
          <w:lang w:val="ru-RU"/>
        </w:rPr>
        <w:t>Рабочая</w:t>
      </w:r>
      <w:r w:rsidRPr="00EC7DA0">
        <w:rPr>
          <w:b/>
          <w:spacing w:val="-8"/>
          <w:sz w:val="24"/>
          <w:u w:val="single"/>
          <w:lang w:val="ru-RU"/>
        </w:rPr>
        <w:t xml:space="preserve"> </w:t>
      </w:r>
      <w:r w:rsidRPr="00EC7DA0">
        <w:rPr>
          <w:b/>
          <w:sz w:val="24"/>
          <w:u w:val="single"/>
          <w:lang w:val="ru-RU"/>
        </w:rPr>
        <w:t>программа</w:t>
      </w:r>
      <w:r w:rsidRPr="00EC7DA0">
        <w:rPr>
          <w:b/>
          <w:spacing w:val="-7"/>
          <w:sz w:val="24"/>
          <w:u w:val="single"/>
          <w:lang w:val="ru-RU"/>
        </w:rPr>
        <w:t xml:space="preserve"> </w:t>
      </w:r>
      <w:r w:rsidRPr="00EC7DA0">
        <w:rPr>
          <w:b/>
          <w:sz w:val="24"/>
          <w:u w:val="single"/>
          <w:lang w:val="ru-RU"/>
        </w:rPr>
        <w:t>учебного</w:t>
      </w:r>
      <w:r w:rsidRPr="00EC7DA0">
        <w:rPr>
          <w:b/>
          <w:spacing w:val="-12"/>
          <w:sz w:val="24"/>
          <w:u w:val="single"/>
          <w:lang w:val="ru-RU"/>
        </w:rPr>
        <w:t xml:space="preserve"> </w:t>
      </w:r>
      <w:r w:rsidRPr="00EC7DA0">
        <w:rPr>
          <w:b/>
          <w:sz w:val="24"/>
          <w:u w:val="single"/>
          <w:lang w:val="ru-RU"/>
        </w:rPr>
        <w:t>курса</w:t>
      </w:r>
      <w:r w:rsidRPr="00EC7DA0">
        <w:rPr>
          <w:b/>
          <w:spacing w:val="-7"/>
          <w:sz w:val="24"/>
          <w:u w:val="single"/>
          <w:lang w:val="ru-RU"/>
        </w:rPr>
        <w:t xml:space="preserve"> </w:t>
      </w:r>
      <w:r w:rsidRPr="00EC7DA0">
        <w:rPr>
          <w:b/>
          <w:sz w:val="24"/>
          <w:u w:val="single"/>
          <w:lang w:val="ru-RU"/>
        </w:rPr>
        <w:t>«Математика»</w:t>
      </w:r>
      <w:r w:rsidRPr="00EC7DA0">
        <w:rPr>
          <w:b/>
          <w:spacing w:val="-6"/>
          <w:sz w:val="24"/>
          <w:u w:val="single"/>
          <w:lang w:val="ru-RU"/>
        </w:rPr>
        <w:t xml:space="preserve"> </w:t>
      </w:r>
      <w:r w:rsidRPr="00EC7DA0">
        <w:rPr>
          <w:b/>
          <w:sz w:val="24"/>
          <w:u w:val="single"/>
          <w:lang w:val="ru-RU"/>
        </w:rPr>
        <w:t>в</w:t>
      </w:r>
      <w:r w:rsidRPr="00EC7DA0">
        <w:rPr>
          <w:b/>
          <w:spacing w:val="-13"/>
          <w:sz w:val="24"/>
          <w:u w:val="single"/>
          <w:lang w:val="ru-RU"/>
        </w:rPr>
        <w:t xml:space="preserve"> </w:t>
      </w:r>
      <w:r w:rsidRPr="00EC7DA0">
        <w:rPr>
          <w:b/>
          <w:sz w:val="24"/>
          <w:u w:val="single"/>
          <w:lang w:val="ru-RU"/>
        </w:rPr>
        <w:t>5-6</w:t>
      </w:r>
      <w:r w:rsidRPr="00EC7DA0">
        <w:rPr>
          <w:b/>
          <w:spacing w:val="-7"/>
          <w:sz w:val="24"/>
          <w:u w:val="single"/>
          <w:lang w:val="ru-RU"/>
        </w:rPr>
        <w:t xml:space="preserve"> </w:t>
      </w:r>
      <w:r w:rsidRPr="00EC7DA0">
        <w:rPr>
          <w:b/>
          <w:sz w:val="24"/>
          <w:u w:val="single"/>
          <w:lang w:val="ru-RU"/>
        </w:rPr>
        <w:t>классах</w:t>
      </w:r>
      <w:r w:rsidRPr="00EC7DA0">
        <w:rPr>
          <w:b/>
          <w:spacing w:val="-12"/>
          <w:sz w:val="24"/>
          <w:u w:val="single"/>
          <w:lang w:val="ru-RU"/>
        </w:rPr>
        <w:t xml:space="preserve"> </w:t>
      </w:r>
      <w:r w:rsidRPr="00EC7DA0">
        <w:rPr>
          <w:b/>
          <w:sz w:val="24"/>
          <w:u w:val="single"/>
          <w:lang w:val="ru-RU"/>
        </w:rPr>
        <w:t>(далее</w:t>
      </w:r>
      <w:r w:rsidRPr="00EC7DA0">
        <w:rPr>
          <w:b/>
          <w:sz w:val="24"/>
          <w:lang w:val="ru-RU"/>
        </w:rPr>
        <w:t xml:space="preserve"> </w:t>
      </w:r>
      <w:r w:rsidRPr="00EC7DA0">
        <w:rPr>
          <w:b/>
          <w:sz w:val="24"/>
          <w:u w:val="single"/>
          <w:lang w:val="ru-RU"/>
        </w:rPr>
        <w:t>соответственно - программа учебного курса «Математика», учебный курс).</w:t>
      </w:r>
    </w:p>
    <w:p w:rsidR="00E4184B" w:rsidRPr="00EC7DA0" w:rsidRDefault="00EC7DA0">
      <w:pPr>
        <w:pStyle w:val="a4"/>
        <w:spacing w:line="273" w:lineRule="exact"/>
        <w:ind w:left="5403" w:firstLine="0"/>
        <w:jc w:val="left"/>
        <w:rPr>
          <w:lang w:val="ru-RU"/>
        </w:rPr>
      </w:pPr>
      <w:r w:rsidRPr="00EC7DA0">
        <w:rPr>
          <w:lang w:val="ru-RU"/>
        </w:rPr>
        <w:t>Пояснительная</w:t>
      </w:r>
      <w:r w:rsidRPr="00EC7DA0">
        <w:rPr>
          <w:spacing w:val="-14"/>
          <w:lang w:val="ru-RU"/>
        </w:rPr>
        <w:t xml:space="preserve"> </w:t>
      </w:r>
      <w:r w:rsidRPr="00EC7DA0">
        <w:rPr>
          <w:spacing w:val="-2"/>
          <w:lang w:val="ru-RU"/>
        </w:rPr>
        <w:t>записка.</w:t>
      </w:r>
    </w:p>
    <w:p w:rsidR="00E4184B" w:rsidRPr="00EC7DA0" w:rsidRDefault="00EC7DA0">
      <w:pPr>
        <w:pStyle w:val="210"/>
        <w:spacing w:before="141"/>
        <w:rPr>
          <w:lang w:val="ru-RU"/>
        </w:rPr>
      </w:pPr>
      <w:bookmarkStart w:id="96" w:name="Приоритетными_целями_обучения_математике"/>
      <w:bookmarkEnd w:id="96"/>
      <w:r w:rsidRPr="00EC7DA0">
        <w:rPr>
          <w:lang w:val="ru-RU"/>
        </w:rPr>
        <w:t>Приоритетными</w:t>
      </w:r>
      <w:r w:rsidRPr="00EC7DA0">
        <w:rPr>
          <w:spacing w:val="-6"/>
          <w:lang w:val="ru-RU"/>
        </w:rPr>
        <w:t xml:space="preserve"> </w:t>
      </w:r>
      <w:r w:rsidRPr="00EC7DA0">
        <w:rPr>
          <w:lang w:val="ru-RU"/>
        </w:rPr>
        <w:t>целями</w:t>
      </w:r>
      <w:r w:rsidRPr="00EC7DA0">
        <w:rPr>
          <w:spacing w:val="-1"/>
          <w:lang w:val="ru-RU"/>
        </w:rPr>
        <w:t xml:space="preserve"> </w:t>
      </w:r>
      <w:r w:rsidRPr="00EC7DA0">
        <w:rPr>
          <w:lang w:val="ru-RU"/>
        </w:rPr>
        <w:t>обучения</w:t>
      </w:r>
      <w:r w:rsidRPr="00EC7DA0">
        <w:rPr>
          <w:spacing w:val="-6"/>
          <w:lang w:val="ru-RU"/>
        </w:rPr>
        <w:t xml:space="preserve"> </w:t>
      </w:r>
      <w:r w:rsidRPr="00EC7DA0">
        <w:rPr>
          <w:lang w:val="ru-RU"/>
        </w:rPr>
        <w:t>математике</w:t>
      </w:r>
      <w:r w:rsidRPr="00EC7DA0">
        <w:rPr>
          <w:spacing w:val="-10"/>
          <w:lang w:val="ru-RU"/>
        </w:rPr>
        <w:t xml:space="preserve"> </w:t>
      </w:r>
      <w:r w:rsidRPr="00EC7DA0">
        <w:rPr>
          <w:lang w:val="ru-RU"/>
        </w:rPr>
        <w:t>в</w:t>
      </w:r>
      <w:r w:rsidRPr="00EC7DA0">
        <w:rPr>
          <w:spacing w:val="-1"/>
          <w:lang w:val="ru-RU"/>
        </w:rPr>
        <w:t xml:space="preserve"> </w:t>
      </w:r>
      <w:r w:rsidRPr="00EC7DA0">
        <w:rPr>
          <w:lang w:val="ru-RU"/>
        </w:rPr>
        <w:t>5-6</w:t>
      </w:r>
      <w:r w:rsidRPr="00EC7DA0">
        <w:rPr>
          <w:spacing w:val="-7"/>
          <w:lang w:val="ru-RU"/>
        </w:rPr>
        <w:t xml:space="preserve"> </w:t>
      </w:r>
      <w:r w:rsidRPr="00EC7DA0">
        <w:rPr>
          <w:lang w:val="ru-RU"/>
        </w:rPr>
        <w:t>классах</w:t>
      </w:r>
      <w:r w:rsidRPr="00EC7DA0">
        <w:rPr>
          <w:spacing w:val="-5"/>
          <w:lang w:val="ru-RU"/>
        </w:rPr>
        <w:t xml:space="preserve"> </w:t>
      </w:r>
      <w:r w:rsidRPr="00EC7DA0">
        <w:rPr>
          <w:spacing w:val="-2"/>
          <w:lang w:val="ru-RU"/>
        </w:rPr>
        <w:t>являются:</w:t>
      </w:r>
    </w:p>
    <w:p w:rsidR="00E4184B" w:rsidRPr="00EC7DA0" w:rsidRDefault="00EC7DA0">
      <w:pPr>
        <w:pStyle w:val="a4"/>
        <w:spacing w:before="127" w:line="360" w:lineRule="auto"/>
        <w:ind w:right="848"/>
        <w:rPr>
          <w:lang w:val="ru-RU"/>
        </w:rPr>
      </w:pPr>
      <w:r w:rsidRPr="00EC7DA0">
        <w:rPr>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E4184B" w:rsidRPr="00EC7DA0" w:rsidRDefault="00EC7DA0">
      <w:pPr>
        <w:pStyle w:val="a4"/>
        <w:spacing w:before="7" w:line="360" w:lineRule="auto"/>
        <w:ind w:right="869"/>
        <w:rPr>
          <w:lang w:val="ru-RU"/>
        </w:rPr>
      </w:pPr>
      <w:r w:rsidRPr="00EC7DA0">
        <w:rPr>
          <w:lang w:val="ru-RU"/>
        </w:rPr>
        <w:t>-развитие интеллектуальных и творческих способностей обучающихся, познавательной</w:t>
      </w:r>
      <w:r w:rsidRPr="00EC7DA0">
        <w:rPr>
          <w:spacing w:val="-2"/>
          <w:lang w:val="ru-RU"/>
        </w:rPr>
        <w:t xml:space="preserve"> </w:t>
      </w:r>
      <w:r w:rsidRPr="00EC7DA0">
        <w:rPr>
          <w:lang w:val="ru-RU"/>
        </w:rPr>
        <w:t>активности,</w:t>
      </w:r>
      <w:r w:rsidRPr="00EC7DA0">
        <w:rPr>
          <w:spacing w:val="-7"/>
          <w:lang w:val="ru-RU"/>
        </w:rPr>
        <w:t xml:space="preserve"> </w:t>
      </w:r>
      <w:r w:rsidRPr="00EC7DA0">
        <w:rPr>
          <w:lang w:val="ru-RU"/>
        </w:rPr>
        <w:t>исследовательских</w:t>
      </w:r>
      <w:r w:rsidRPr="00EC7DA0">
        <w:rPr>
          <w:spacing w:val="-6"/>
          <w:lang w:val="ru-RU"/>
        </w:rPr>
        <w:t xml:space="preserve"> </w:t>
      </w:r>
      <w:r w:rsidRPr="00EC7DA0">
        <w:rPr>
          <w:lang w:val="ru-RU"/>
        </w:rPr>
        <w:t>умений, интереса</w:t>
      </w:r>
      <w:r w:rsidRPr="00EC7DA0">
        <w:rPr>
          <w:spacing w:val="-6"/>
          <w:lang w:val="ru-RU"/>
        </w:rPr>
        <w:t xml:space="preserve"> </w:t>
      </w:r>
      <w:r w:rsidRPr="00EC7DA0">
        <w:rPr>
          <w:lang w:val="ru-RU"/>
        </w:rPr>
        <w:t>к</w:t>
      </w:r>
      <w:r w:rsidRPr="00EC7DA0">
        <w:rPr>
          <w:spacing w:val="-7"/>
          <w:lang w:val="ru-RU"/>
        </w:rPr>
        <w:t xml:space="preserve"> </w:t>
      </w:r>
      <w:r w:rsidRPr="00EC7DA0">
        <w:rPr>
          <w:lang w:val="ru-RU"/>
        </w:rPr>
        <w:t>изучению</w:t>
      </w:r>
      <w:r w:rsidRPr="00EC7DA0">
        <w:rPr>
          <w:spacing w:val="-2"/>
          <w:lang w:val="ru-RU"/>
        </w:rPr>
        <w:t xml:space="preserve"> </w:t>
      </w:r>
      <w:r w:rsidRPr="00EC7DA0">
        <w:rPr>
          <w:lang w:val="ru-RU"/>
        </w:rPr>
        <w:t>математики;</w:t>
      </w:r>
    </w:p>
    <w:p w:rsidR="00E4184B" w:rsidRPr="00EC7DA0" w:rsidRDefault="00EC7DA0">
      <w:pPr>
        <w:pStyle w:val="a4"/>
        <w:spacing w:line="360" w:lineRule="auto"/>
        <w:ind w:right="862"/>
        <w:rPr>
          <w:lang w:val="ru-RU"/>
        </w:rPr>
      </w:pPr>
      <w:r w:rsidRPr="00EC7DA0">
        <w:rPr>
          <w:lang w:val="ru-RU"/>
        </w:rPr>
        <w:t>-подведение обучающихся на доступном для них уровне к осознанию взаимосвязи математики и окружающего мира;</w:t>
      </w:r>
    </w:p>
    <w:p w:rsidR="00E4184B" w:rsidRPr="00EC7DA0" w:rsidRDefault="00EC7DA0">
      <w:pPr>
        <w:pStyle w:val="a4"/>
        <w:spacing w:before="1" w:line="360" w:lineRule="auto"/>
        <w:ind w:right="845"/>
        <w:rPr>
          <w:lang w:val="ru-RU"/>
        </w:rPr>
      </w:pPr>
      <w:r w:rsidRPr="00EC7DA0">
        <w:rPr>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37"/>
        <w:rPr>
          <w:lang w:val="ru-RU"/>
        </w:rPr>
      </w:pPr>
      <w:r w:rsidRPr="00EC7DA0">
        <w:rPr>
          <w:b/>
          <w:lang w:val="ru-RU"/>
        </w:rPr>
        <w:lastRenderedPageBreak/>
        <w:t>Основные линии</w:t>
      </w:r>
      <w:r w:rsidRPr="00EC7DA0">
        <w:rPr>
          <w:b/>
          <w:spacing w:val="-1"/>
          <w:lang w:val="ru-RU"/>
        </w:rPr>
        <w:t xml:space="preserve"> </w:t>
      </w:r>
      <w:r w:rsidRPr="00EC7DA0">
        <w:rPr>
          <w:b/>
          <w:lang w:val="ru-RU"/>
        </w:rPr>
        <w:t>содержания курса математики в 5-6 классах</w:t>
      </w:r>
      <w:r w:rsidRPr="00EC7DA0">
        <w:rPr>
          <w:b/>
          <w:spacing w:val="-2"/>
          <w:lang w:val="ru-RU"/>
        </w:rPr>
        <w:t xml:space="preserve"> </w:t>
      </w:r>
      <w:r w:rsidRPr="00EC7DA0">
        <w:rPr>
          <w:lang w:val="ru-RU"/>
        </w:rPr>
        <w:t>- арифметическая и геометрическая, которые развиваются параллельно, каждая в соответствии с</w:t>
      </w:r>
      <w:r w:rsidRPr="00EC7DA0">
        <w:rPr>
          <w:spacing w:val="40"/>
          <w:lang w:val="ru-RU"/>
        </w:rPr>
        <w:t xml:space="preserve"> </w:t>
      </w:r>
      <w:r w:rsidRPr="00EC7DA0">
        <w:rPr>
          <w:lang w:val="ru-RU"/>
        </w:rPr>
        <w:t>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E4184B" w:rsidRPr="00EC7DA0" w:rsidRDefault="00EC7DA0">
      <w:pPr>
        <w:pStyle w:val="a4"/>
        <w:spacing w:line="360" w:lineRule="auto"/>
        <w:ind w:right="844"/>
        <w:rPr>
          <w:lang w:val="ru-RU"/>
        </w:rPr>
      </w:pPr>
      <w:r w:rsidRPr="00EC7DA0">
        <w:rPr>
          <w:lang w:val="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w:t>
      </w:r>
      <w:r w:rsidRPr="00EC7DA0">
        <w:rPr>
          <w:spacing w:val="40"/>
          <w:lang w:val="ru-RU"/>
        </w:rPr>
        <w:t xml:space="preserve"> </w:t>
      </w:r>
      <w:r w:rsidRPr="00EC7DA0">
        <w:rPr>
          <w:lang w:val="ru-RU"/>
        </w:rP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w:t>
      </w:r>
      <w:r w:rsidRPr="00EC7DA0">
        <w:rPr>
          <w:spacing w:val="-2"/>
          <w:lang w:val="ru-RU"/>
        </w:rPr>
        <w:t xml:space="preserve"> </w:t>
      </w:r>
      <w:r w:rsidRPr="00EC7DA0">
        <w:rPr>
          <w:lang w:val="ru-RU"/>
        </w:rPr>
        <w:t>чисел продолжается в</w:t>
      </w:r>
      <w:r w:rsidRPr="00EC7DA0">
        <w:rPr>
          <w:spacing w:val="-3"/>
          <w:lang w:val="ru-RU"/>
        </w:rPr>
        <w:t xml:space="preserve"> </w:t>
      </w:r>
      <w:r w:rsidRPr="00EC7DA0">
        <w:rPr>
          <w:lang w:val="ru-RU"/>
        </w:rPr>
        <w:t>6</w:t>
      </w:r>
      <w:r w:rsidRPr="00EC7DA0">
        <w:rPr>
          <w:spacing w:val="-2"/>
          <w:lang w:val="ru-RU"/>
        </w:rPr>
        <w:t xml:space="preserve"> </w:t>
      </w:r>
      <w:r w:rsidRPr="00EC7DA0">
        <w:rPr>
          <w:lang w:val="ru-RU"/>
        </w:rPr>
        <w:t>классе</w:t>
      </w:r>
      <w:r w:rsidRPr="00EC7DA0">
        <w:rPr>
          <w:spacing w:val="-3"/>
          <w:lang w:val="ru-RU"/>
        </w:rPr>
        <w:t xml:space="preserve"> </w:t>
      </w:r>
      <w:r w:rsidRPr="00EC7DA0">
        <w:rPr>
          <w:lang w:val="ru-RU"/>
        </w:rPr>
        <w:t>знакомством с</w:t>
      </w:r>
      <w:r w:rsidRPr="00EC7DA0">
        <w:rPr>
          <w:spacing w:val="-2"/>
          <w:lang w:val="ru-RU"/>
        </w:rPr>
        <w:t xml:space="preserve"> </w:t>
      </w:r>
      <w:r w:rsidRPr="00EC7DA0">
        <w:rPr>
          <w:lang w:val="ru-RU"/>
        </w:rPr>
        <w:t>начальными</w:t>
      </w:r>
      <w:r w:rsidRPr="00EC7DA0">
        <w:rPr>
          <w:spacing w:val="-4"/>
          <w:lang w:val="ru-RU"/>
        </w:rPr>
        <w:t xml:space="preserve"> </w:t>
      </w:r>
      <w:r w:rsidRPr="00EC7DA0">
        <w:rPr>
          <w:lang w:val="ru-RU"/>
        </w:rPr>
        <w:t xml:space="preserve">понятиями теории </w:t>
      </w:r>
      <w:r w:rsidRPr="00EC7DA0">
        <w:rPr>
          <w:spacing w:val="-2"/>
          <w:lang w:val="ru-RU"/>
        </w:rPr>
        <w:t>делимости.</w:t>
      </w:r>
    </w:p>
    <w:p w:rsidR="00E4184B" w:rsidRPr="00EC7DA0" w:rsidRDefault="00EC7DA0">
      <w:pPr>
        <w:pStyle w:val="a4"/>
        <w:spacing w:before="2" w:line="360" w:lineRule="auto"/>
        <w:ind w:right="842"/>
        <w:rPr>
          <w:lang w:val="ru-RU"/>
        </w:rPr>
      </w:pPr>
      <w:r w:rsidRPr="00EC7DA0">
        <w:rPr>
          <w:lang w:val="ru-RU"/>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E4184B" w:rsidRPr="00EC7DA0" w:rsidRDefault="00EC7DA0">
      <w:pPr>
        <w:pStyle w:val="a4"/>
        <w:spacing w:line="360" w:lineRule="auto"/>
        <w:ind w:right="856"/>
        <w:rPr>
          <w:lang w:val="ru-RU"/>
        </w:rPr>
      </w:pPr>
      <w:r w:rsidRPr="00EC7DA0">
        <w:rPr>
          <w:lang w:val="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w:t>
      </w:r>
    </w:p>
    <w:p w:rsidR="00E4184B" w:rsidRPr="00EC7DA0" w:rsidRDefault="00EC7DA0">
      <w:pPr>
        <w:pStyle w:val="a4"/>
        <w:spacing w:before="7" w:line="360" w:lineRule="auto"/>
        <w:ind w:right="857" w:firstLine="0"/>
        <w:rPr>
          <w:lang w:val="ru-RU"/>
        </w:rPr>
      </w:pPr>
      <w:r w:rsidRPr="00EC7DA0">
        <w:rPr>
          <w:lang w:val="ru-RU"/>
        </w:rP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w:t>
      </w:r>
      <w:r w:rsidRPr="00EC7DA0">
        <w:rPr>
          <w:spacing w:val="80"/>
          <w:lang w:val="ru-RU"/>
        </w:rPr>
        <w:t xml:space="preserve"> </w:t>
      </w:r>
      <w:r w:rsidRPr="00EC7DA0">
        <w:rPr>
          <w:lang w:val="ru-RU"/>
        </w:rPr>
        <w:t>доступном</w:t>
      </w:r>
      <w:r w:rsidRPr="00EC7DA0">
        <w:rPr>
          <w:spacing w:val="80"/>
          <w:lang w:val="ru-RU"/>
        </w:rPr>
        <w:t xml:space="preserve"> </w:t>
      </w:r>
      <w:r w:rsidRPr="00EC7DA0">
        <w:rPr>
          <w:lang w:val="ru-RU"/>
        </w:rPr>
        <w:t>уровне</w:t>
      </w:r>
      <w:r w:rsidRPr="00EC7DA0">
        <w:rPr>
          <w:spacing w:val="80"/>
          <w:lang w:val="ru-RU"/>
        </w:rPr>
        <w:t xml:space="preserve"> </w:t>
      </w:r>
      <w:r w:rsidRPr="00EC7DA0">
        <w:rPr>
          <w:lang w:val="ru-RU"/>
        </w:rPr>
        <w:t>познакомить</w:t>
      </w:r>
      <w:r w:rsidRPr="00EC7DA0">
        <w:rPr>
          <w:spacing w:val="80"/>
          <w:lang w:val="ru-RU"/>
        </w:rPr>
        <w:t xml:space="preserve"> </w:t>
      </w:r>
      <w:r w:rsidRPr="00EC7DA0">
        <w:rPr>
          <w:lang w:val="ru-RU"/>
        </w:rPr>
        <w:t>обучающихся</w:t>
      </w:r>
      <w:r w:rsidRPr="00EC7DA0">
        <w:rPr>
          <w:spacing w:val="80"/>
          <w:lang w:val="ru-RU"/>
        </w:rPr>
        <w:t xml:space="preserve"> </w:t>
      </w:r>
      <w:r w:rsidRPr="00EC7DA0">
        <w:rPr>
          <w:lang w:val="ru-RU"/>
        </w:rPr>
        <w:t>практически</w:t>
      </w:r>
      <w:r w:rsidRPr="00EC7DA0">
        <w:rPr>
          <w:spacing w:val="80"/>
          <w:lang w:val="ru-RU"/>
        </w:rPr>
        <w:t xml:space="preserve"> </w:t>
      </w:r>
      <w:r w:rsidRPr="00EC7DA0">
        <w:rPr>
          <w:lang w:val="ru-RU"/>
        </w:rPr>
        <w:t>со</w:t>
      </w:r>
      <w:r w:rsidRPr="00EC7DA0">
        <w:rPr>
          <w:spacing w:val="80"/>
          <w:lang w:val="ru-RU"/>
        </w:rPr>
        <w:t xml:space="preserve"> </w:t>
      </w:r>
      <w:r w:rsidRPr="00EC7DA0">
        <w:rPr>
          <w:lang w:val="ru-RU"/>
        </w:rPr>
        <w:t>всеми</w:t>
      </w:r>
      <w:r w:rsidRPr="00EC7DA0">
        <w:rPr>
          <w:spacing w:val="80"/>
          <w:lang w:val="ru-RU"/>
        </w:rPr>
        <w:t xml:space="preserve"> </w:t>
      </w:r>
      <w:r w:rsidRPr="00EC7DA0">
        <w:rPr>
          <w:lang w:val="ru-RU"/>
        </w:rPr>
        <w:t>основными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6" w:firstLine="0"/>
        <w:rPr>
          <w:lang w:val="ru-RU"/>
        </w:rPr>
      </w:pPr>
      <w:r w:rsidRPr="00EC7DA0">
        <w:rPr>
          <w:lang w:val="ru-RU"/>
        </w:rPr>
        <w:lastRenderedPageBreak/>
        <w:t>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E4184B" w:rsidRPr="00EC7DA0" w:rsidRDefault="00EC7DA0">
      <w:pPr>
        <w:pStyle w:val="a4"/>
        <w:spacing w:line="360" w:lineRule="auto"/>
        <w:ind w:right="842"/>
        <w:rPr>
          <w:lang w:val="ru-RU"/>
        </w:rPr>
      </w:pPr>
      <w:r w:rsidRPr="00EC7DA0">
        <w:rPr>
          <w:lang w:val="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E4184B" w:rsidRPr="00EC7DA0" w:rsidRDefault="00EC7DA0">
      <w:pPr>
        <w:pStyle w:val="a4"/>
        <w:spacing w:before="2" w:line="360" w:lineRule="auto"/>
        <w:ind w:right="852"/>
        <w:rPr>
          <w:lang w:val="ru-RU"/>
        </w:rPr>
      </w:pPr>
      <w:r w:rsidRPr="00EC7DA0">
        <w:rPr>
          <w:lang w:val="ru-RU"/>
        </w:rP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w:t>
      </w:r>
      <w:r w:rsidRPr="00EC7DA0">
        <w:rPr>
          <w:spacing w:val="-2"/>
          <w:lang w:val="ru-RU"/>
        </w:rPr>
        <w:t>числа.</w:t>
      </w:r>
    </w:p>
    <w:p w:rsidR="00E4184B" w:rsidRPr="00EC7DA0" w:rsidRDefault="00EC7DA0">
      <w:pPr>
        <w:pStyle w:val="a4"/>
        <w:spacing w:line="360" w:lineRule="auto"/>
        <w:ind w:right="838"/>
        <w:rPr>
          <w:lang w:val="ru-RU"/>
        </w:rPr>
      </w:pPr>
      <w:r w:rsidRPr="00EC7DA0">
        <w:rPr>
          <w:lang w:val="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w:t>
      </w:r>
      <w:r w:rsidRPr="00EC7DA0">
        <w:rPr>
          <w:spacing w:val="80"/>
          <w:lang w:val="ru-RU"/>
        </w:rPr>
        <w:t xml:space="preserve"> </w:t>
      </w:r>
      <w:r w:rsidRPr="00EC7DA0">
        <w:rPr>
          <w:lang w:val="ru-RU"/>
        </w:rPr>
        <w:t>на плоскости и в пространстве, с их простейшими конфигурациями, учатся изображать их на нелинованной и клетчатой бумаге, рассматривают их</w:t>
      </w:r>
      <w:r w:rsidRPr="00EC7DA0">
        <w:rPr>
          <w:spacing w:val="-1"/>
          <w:lang w:val="ru-RU"/>
        </w:rPr>
        <w:t xml:space="preserve"> </w:t>
      </w:r>
      <w:r w:rsidRPr="00EC7DA0">
        <w:rPr>
          <w:lang w:val="ru-RU"/>
        </w:rPr>
        <w:t>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E4184B" w:rsidRPr="00EC7DA0" w:rsidRDefault="00EC7DA0">
      <w:pPr>
        <w:pStyle w:val="a4"/>
        <w:spacing w:before="7"/>
        <w:ind w:left="2310" w:firstLine="0"/>
        <w:rPr>
          <w:lang w:val="ru-RU"/>
        </w:rPr>
      </w:pPr>
      <w:r w:rsidRPr="00EC7DA0">
        <w:rPr>
          <w:lang w:val="ru-RU"/>
        </w:rPr>
        <w:t>Согласно</w:t>
      </w:r>
      <w:r w:rsidRPr="00EC7DA0">
        <w:rPr>
          <w:spacing w:val="60"/>
          <w:w w:val="150"/>
          <w:lang w:val="ru-RU"/>
        </w:rPr>
        <w:t xml:space="preserve"> </w:t>
      </w:r>
      <w:r w:rsidRPr="00EC7DA0">
        <w:rPr>
          <w:lang w:val="ru-RU"/>
        </w:rPr>
        <w:t>учебному</w:t>
      </w:r>
      <w:r w:rsidRPr="00EC7DA0">
        <w:rPr>
          <w:spacing w:val="74"/>
          <w:lang w:val="ru-RU"/>
        </w:rPr>
        <w:t xml:space="preserve"> </w:t>
      </w:r>
      <w:r w:rsidRPr="00EC7DA0">
        <w:rPr>
          <w:lang w:val="ru-RU"/>
        </w:rPr>
        <w:t>плану</w:t>
      </w:r>
      <w:r w:rsidRPr="00EC7DA0">
        <w:rPr>
          <w:spacing w:val="74"/>
          <w:lang w:val="ru-RU"/>
        </w:rPr>
        <w:t xml:space="preserve"> </w:t>
      </w:r>
      <w:r w:rsidRPr="00EC7DA0">
        <w:rPr>
          <w:lang w:val="ru-RU"/>
        </w:rPr>
        <w:t>в</w:t>
      </w:r>
      <w:r w:rsidRPr="00EC7DA0">
        <w:rPr>
          <w:spacing w:val="64"/>
          <w:w w:val="150"/>
          <w:lang w:val="ru-RU"/>
        </w:rPr>
        <w:t xml:space="preserve"> </w:t>
      </w:r>
      <w:r w:rsidRPr="00EC7DA0">
        <w:rPr>
          <w:lang w:val="ru-RU"/>
        </w:rPr>
        <w:t>5-6</w:t>
      </w:r>
      <w:r w:rsidRPr="00EC7DA0">
        <w:rPr>
          <w:spacing w:val="61"/>
          <w:w w:val="150"/>
          <w:lang w:val="ru-RU"/>
        </w:rPr>
        <w:t xml:space="preserve"> </w:t>
      </w:r>
      <w:r w:rsidRPr="00EC7DA0">
        <w:rPr>
          <w:lang w:val="ru-RU"/>
        </w:rPr>
        <w:t>классах</w:t>
      </w:r>
      <w:r w:rsidRPr="00EC7DA0">
        <w:rPr>
          <w:spacing w:val="53"/>
          <w:w w:val="150"/>
          <w:lang w:val="ru-RU"/>
        </w:rPr>
        <w:t xml:space="preserve"> </w:t>
      </w:r>
      <w:r w:rsidRPr="00EC7DA0">
        <w:rPr>
          <w:lang w:val="ru-RU"/>
        </w:rPr>
        <w:t>изучается</w:t>
      </w:r>
      <w:r w:rsidRPr="00EC7DA0">
        <w:rPr>
          <w:spacing w:val="63"/>
          <w:w w:val="150"/>
          <w:lang w:val="ru-RU"/>
        </w:rPr>
        <w:t xml:space="preserve"> </w:t>
      </w:r>
      <w:r w:rsidRPr="00EC7DA0">
        <w:rPr>
          <w:lang w:val="ru-RU"/>
        </w:rPr>
        <w:t>интегрированный</w:t>
      </w:r>
      <w:r w:rsidRPr="00EC7DA0">
        <w:rPr>
          <w:spacing w:val="61"/>
          <w:w w:val="150"/>
          <w:lang w:val="ru-RU"/>
        </w:rPr>
        <w:t xml:space="preserve"> </w:t>
      </w:r>
      <w:r w:rsidRPr="00EC7DA0">
        <w:rPr>
          <w:spacing w:val="-2"/>
          <w:lang w:val="ru-RU"/>
        </w:rPr>
        <w:t>предмет</w:t>
      </w:r>
    </w:p>
    <w:p w:rsidR="00E4184B" w:rsidRPr="00EC7DA0" w:rsidRDefault="00EC7DA0">
      <w:pPr>
        <w:pStyle w:val="a4"/>
        <w:spacing w:before="137" w:line="360" w:lineRule="auto"/>
        <w:ind w:right="858" w:firstLine="0"/>
        <w:rPr>
          <w:lang w:val="ru-RU"/>
        </w:rPr>
      </w:pPr>
      <w:r w:rsidRPr="00EC7DA0">
        <w:rPr>
          <w:lang w:val="ru-RU"/>
        </w:rP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sidRPr="00EC7DA0">
        <w:rPr>
          <w:spacing w:val="-2"/>
          <w:lang w:val="ru-RU"/>
        </w:rPr>
        <w:t>статистики.</w:t>
      </w:r>
    </w:p>
    <w:p w:rsidR="00E4184B" w:rsidRPr="00EC7DA0" w:rsidRDefault="00EC7DA0">
      <w:pPr>
        <w:pStyle w:val="a4"/>
        <w:spacing w:line="360" w:lineRule="auto"/>
        <w:ind w:right="840"/>
        <w:rPr>
          <w:lang w:val="ru-RU"/>
        </w:rPr>
      </w:pPr>
      <w:r w:rsidRPr="00EC7DA0">
        <w:rPr>
          <w:lang w:val="ru-RU"/>
        </w:rPr>
        <w:t>Общее число часов, рекомендованных для изучения математики, - 340 часов: в 5 классе - 170 часов (5 часов в неделю), в 6 классе - 170 часов (5 часов в неделю).</w:t>
      </w:r>
    </w:p>
    <w:p w:rsidR="00E4184B" w:rsidRPr="00EC7DA0" w:rsidRDefault="00EC7DA0">
      <w:pPr>
        <w:pStyle w:val="210"/>
        <w:spacing w:before="4"/>
        <w:rPr>
          <w:lang w:val="ru-RU"/>
        </w:rPr>
      </w:pPr>
      <w:bookmarkStart w:id="97" w:name="Содержание_обучения_в_5_классе."/>
      <w:bookmarkEnd w:id="97"/>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5</w:t>
      </w:r>
      <w:r w:rsidRPr="00EC7DA0">
        <w:rPr>
          <w:spacing w:val="-5"/>
          <w:lang w:val="ru-RU"/>
        </w:rPr>
        <w:t xml:space="preserve"> </w:t>
      </w:r>
      <w:r w:rsidRPr="00EC7DA0">
        <w:rPr>
          <w:spacing w:val="-2"/>
          <w:lang w:val="ru-RU"/>
        </w:rPr>
        <w:t>классе.</w:t>
      </w:r>
    </w:p>
    <w:p w:rsidR="00E4184B" w:rsidRPr="00EC7DA0" w:rsidRDefault="00EC7DA0">
      <w:pPr>
        <w:pStyle w:val="a4"/>
        <w:spacing w:before="127"/>
        <w:ind w:left="2310" w:firstLine="0"/>
        <w:rPr>
          <w:lang w:val="ru-RU"/>
        </w:rPr>
      </w:pPr>
      <w:r w:rsidRPr="00EC7DA0">
        <w:rPr>
          <w:lang w:val="ru-RU"/>
        </w:rPr>
        <w:t>Натуральные</w:t>
      </w:r>
      <w:r w:rsidRPr="00EC7DA0">
        <w:rPr>
          <w:spacing w:val="-6"/>
          <w:lang w:val="ru-RU"/>
        </w:rPr>
        <w:t xml:space="preserve"> </w:t>
      </w:r>
      <w:r w:rsidRPr="00EC7DA0">
        <w:rPr>
          <w:lang w:val="ru-RU"/>
        </w:rPr>
        <w:t>числа</w:t>
      </w:r>
      <w:r w:rsidRPr="00EC7DA0">
        <w:rPr>
          <w:spacing w:val="-6"/>
          <w:lang w:val="ru-RU"/>
        </w:rPr>
        <w:t xml:space="preserve"> </w:t>
      </w:r>
      <w:r w:rsidRPr="00EC7DA0">
        <w:rPr>
          <w:lang w:val="ru-RU"/>
        </w:rPr>
        <w:t>и</w:t>
      </w:r>
      <w:r w:rsidRPr="00EC7DA0">
        <w:rPr>
          <w:spacing w:val="-5"/>
          <w:lang w:val="ru-RU"/>
        </w:rPr>
        <w:t xml:space="preserve"> </w:t>
      </w:r>
      <w:r w:rsidRPr="00EC7DA0">
        <w:rPr>
          <w:spacing w:val="-2"/>
          <w:lang w:val="ru-RU"/>
        </w:rPr>
        <w:t>нуль.</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6"/>
        <w:rPr>
          <w:lang w:val="ru-RU"/>
        </w:rPr>
      </w:pPr>
      <w:r w:rsidRPr="00EC7DA0">
        <w:rPr>
          <w:lang w:val="ru-RU"/>
        </w:rPr>
        <w:lastRenderedPageBreak/>
        <w:t>Натуральное число. Ряд натуральных чисел. Число 0. Изображение натуральных чисел точками на координатной (числовой) прямой.</w:t>
      </w:r>
    </w:p>
    <w:p w:rsidR="00E4184B" w:rsidRPr="00EC7DA0" w:rsidRDefault="00EC7DA0">
      <w:pPr>
        <w:pStyle w:val="a4"/>
        <w:spacing w:before="3" w:line="364" w:lineRule="auto"/>
        <w:ind w:right="861"/>
        <w:rPr>
          <w:lang w:val="ru-RU"/>
        </w:rPr>
      </w:pPr>
      <w:r w:rsidRPr="00EC7DA0">
        <w:rPr>
          <w:lang w:val="ru-RU"/>
        </w:rPr>
        <w:t>Позиционная система счисления. Римская нумерация как пример непозиционной системы счисления. Десятичная система счисления.</w:t>
      </w:r>
    </w:p>
    <w:p w:rsidR="00E4184B" w:rsidRPr="00EC7DA0" w:rsidRDefault="00EC7DA0">
      <w:pPr>
        <w:pStyle w:val="a4"/>
        <w:spacing w:line="360" w:lineRule="auto"/>
        <w:ind w:right="852"/>
        <w:rPr>
          <w:lang w:val="ru-RU"/>
        </w:rPr>
      </w:pPr>
      <w:r w:rsidRPr="00EC7DA0">
        <w:rPr>
          <w:lang w:val="ru-RU"/>
        </w:rPr>
        <w:t>Сравнение натуральных чисел, сравнение натуральных чисел с нулём. Способы сравнения. Округление натуральных чисел.</w:t>
      </w:r>
    </w:p>
    <w:p w:rsidR="00E4184B" w:rsidRPr="00EC7DA0" w:rsidRDefault="00EC7DA0">
      <w:pPr>
        <w:pStyle w:val="a4"/>
        <w:spacing w:line="360" w:lineRule="auto"/>
        <w:ind w:right="854"/>
        <w:rPr>
          <w:lang w:val="ru-RU"/>
        </w:rPr>
      </w:pPr>
      <w:r w:rsidRPr="00EC7DA0">
        <w:rPr>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w:t>
      </w:r>
      <w:r w:rsidRPr="00EC7DA0">
        <w:rPr>
          <w:spacing w:val="40"/>
          <w:lang w:val="ru-RU"/>
        </w:rPr>
        <w:t xml:space="preserve"> </w:t>
      </w:r>
      <w:r w:rsidRPr="00EC7DA0">
        <w:rPr>
          <w:lang w:val="ru-RU"/>
        </w:rPr>
        <w:t>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E4184B" w:rsidRPr="00EC7DA0" w:rsidRDefault="00EC7DA0">
      <w:pPr>
        <w:pStyle w:val="a4"/>
        <w:spacing w:line="360" w:lineRule="auto"/>
        <w:ind w:right="860"/>
        <w:rPr>
          <w:lang w:val="ru-RU"/>
        </w:rPr>
      </w:pPr>
      <w:r w:rsidRPr="00EC7DA0">
        <w:rPr>
          <w:lang w:val="ru-RU"/>
        </w:rPr>
        <w:t>Использование букв для обозначения неизвестного компонента и записи свойств арифметических действий.</w:t>
      </w:r>
    </w:p>
    <w:p w:rsidR="00E4184B" w:rsidRPr="00EC7DA0" w:rsidRDefault="00EC7DA0">
      <w:pPr>
        <w:pStyle w:val="a4"/>
        <w:spacing w:line="274" w:lineRule="exact"/>
        <w:ind w:left="2310" w:firstLine="0"/>
        <w:rPr>
          <w:lang w:val="ru-RU"/>
        </w:rPr>
      </w:pPr>
      <w:r w:rsidRPr="00EC7DA0">
        <w:rPr>
          <w:lang w:val="ru-RU"/>
        </w:rPr>
        <w:t>Делители</w:t>
      </w:r>
      <w:r w:rsidRPr="00EC7DA0">
        <w:rPr>
          <w:spacing w:val="5"/>
          <w:lang w:val="ru-RU"/>
        </w:rPr>
        <w:t xml:space="preserve"> </w:t>
      </w:r>
      <w:r w:rsidRPr="00EC7DA0">
        <w:rPr>
          <w:lang w:val="ru-RU"/>
        </w:rPr>
        <w:t>и</w:t>
      </w:r>
      <w:r w:rsidRPr="00EC7DA0">
        <w:rPr>
          <w:spacing w:val="6"/>
          <w:lang w:val="ru-RU"/>
        </w:rPr>
        <w:t xml:space="preserve"> </w:t>
      </w:r>
      <w:r w:rsidRPr="00EC7DA0">
        <w:rPr>
          <w:lang w:val="ru-RU"/>
        </w:rPr>
        <w:t>кратные</w:t>
      </w:r>
      <w:r w:rsidRPr="00EC7DA0">
        <w:rPr>
          <w:spacing w:val="1"/>
          <w:lang w:val="ru-RU"/>
        </w:rPr>
        <w:t xml:space="preserve"> </w:t>
      </w:r>
      <w:r w:rsidRPr="00EC7DA0">
        <w:rPr>
          <w:lang w:val="ru-RU"/>
        </w:rPr>
        <w:t>числа,</w:t>
      </w:r>
      <w:r w:rsidRPr="00EC7DA0">
        <w:rPr>
          <w:spacing w:val="7"/>
          <w:lang w:val="ru-RU"/>
        </w:rPr>
        <w:t xml:space="preserve"> </w:t>
      </w:r>
      <w:r w:rsidRPr="00EC7DA0">
        <w:rPr>
          <w:lang w:val="ru-RU"/>
        </w:rPr>
        <w:t>разложение</w:t>
      </w:r>
      <w:r w:rsidRPr="00EC7DA0">
        <w:rPr>
          <w:spacing w:val="1"/>
          <w:lang w:val="ru-RU"/>
        </w:rPr>
        <w:t xml:space="preserve"> </w:t>
      </w:r>
      <w:r w:rsidRPr="00EC7DA0">
        <w:rPr>
          <w:lang w:val="ru-RU"/>
        </w:rPr>
        <w:t>на множители.</w:t>
      </w:r>
      <w:r w:rsidRPr="00EC7DA0">
        <w:rPr>
          <w:spacing w:val="4"/>
          <w:lang w:val="ru-RU"/>
        </w:rPr>
        <w:t xml:space="preserve"> </w:t>
      </w:r>
      <w:r w:rsidRPr="00EC7DA0">
        <w:rPr>
          <w:lang w:val="ru-RU"/>
        </w:rPr>
        <w:t>Простые</w:t>
      </w:r>
      <w:r w:rsidRPr="00EC7DA0">
        <w:rPr>
          <w:spacing w:val="1"/>
          <w:lang w:val="ru-RU"/>
        </w:rPr>
        <w:t xml:space="preserve"> </w:t>
      </w:r>
      <w:r w:rsidRPr="00EC7DA0">
        <w:rPr>
          <w:lang w:val="ru-RU"/>
        </w:rPr>
        <w:t>и</w:t>
      </w:r>
      <w:r w:rsidRPr="00EC7DA0">
        <w:rPr>
          <w:spacing w:val="6"/>
          <w:lang w:val="ru-RU"/>
        </w:rPr>
        <w:t xml:space="preserve"> </w:t>
      </w:r>
      <w:r w:rsidRPr="00EC7DA0">
        <w:rPr>
          <w:lang w:val="ru-RU"/>
        </w:rPr>
        <w:t>составные</w:t>
      </w:r>
      <w:r w:rsidRPr="00EC7DA0">
        <w:rPr>
          <w:spacing w:val="2"/>
          <w:lang w:val="ru-RU"/>
        </w:rPr>
        <w:t xml:space="preserve"> </w:t>
      </w:r>
      <w:r w:rsidRPr="00EC7DA0">
        <w:rPr>
          <w:spacing w:val="-2"/>
          <w:lang w:val="ru-RU"/>
        </w:rPr>
        <w:t>числа.</w:t>
      </w:r>
    </w:p>
    <w:p w:rsidR="00E4184B" w:rsidRPr="00EC7DA0" w:rsidRDefault="00EC7DA0">
      <w:pPr>
        <w:pStyle w:val="a4"/>
        <w:spacing w:before="130"/>
        <w:ind w:firstLine="0"/>
        <w:rPr>
          <w:lang w:val="ru-RU"/>
        </w:rPr>
      </w:pPr>
      <w:r w:rsidRPr="00EC7DA0">
        <w:rPr>
          <w:lang w:val="ru-RU"/>
        </w:rPr>
        <w:t>Признаки</w:t>
      </w:r>
      <w:r w:rsidRPr="00EC7DA0">
        <w:rPr>
          <w:spacing w:val="-5"/>
          <w:lang w:val="ru-RU"/>
        </w:rPr>
        <w:t xml:space="preserve"> </w:t>
      </w:r>
      <w:r w:rsidRPr="00EC7DA0">
        <w:rPr>
          <w:lang w:val="ru-RU"/>
        </w:rPr>
        <w:t>делимости</w:t>
      </w:r>
      <w:r w:rsidRPr="00EC7DA0">
        <w:rPr>
          <w:spacing w:val="-2"/>
          <w:lang w:val="ru-RU"/>
        </w:rPr>
        <w:t xml:space="preserve"> </w:t>
      </w:r>
      <w:r w:rsidRPr="00EC7DA0">
        <w:rPr>
          <w:lang w:val="ru-RU"/>
        </w:rPr>
        <w:t>на</w:t>
      </w:r>
      <w:r w:rsidRPr="00EC7DA0">
        <w:rPr>
          <w:spacing w:val="-5"/>
          <w:lang w:val="ru-RU"/>
        </w:rPr>
        <w:t xml:space="preserve"> </w:t>
      </w:r>
      <w:r w:rsidRPr="00EC7DA0">
        <w:rPr>
          <w:lang w:val="ru-RU"/>
        </w:rPr>
        <w:t>2,</w:t>
      </w:r>
      <w:r w:rsidRPr="00EC7DA0">
        <w:rPr>
          <w:spacing w:val="-2"/>
          <w:lang w:val="ru-RU"/>
        </w:rPr>
        <w:t xml:space="preserve"> </w:t>
      </w:r>
      <w:r w:rsidRPr="00EC7DA0">
        <w:rPr>
          <w:lang w:val="ru-RU"/>
        </w:rPr>
        <w:t>5,</w:t>
      </w:r>
      <w:r w:rsidRPr="00EC7DA0">
        <w:rPr>
          <w:spacing w:val="-3"/>
          <w:lang w:val="ru-RU"/>
        </w:rPr>
        <w:t xml:space="preserve"> </w:t>
      </w:r>
      <w:r w:rsidRPr="00EC7DA0">
        <w:rPr>
          <w:lang w:val="ru-RU"/>
        </w:rPr>
        <w:t>10,</w:t>
      </w:r>
      <w:r w:rsidRPr="00EC7DA0">
        <w:rPr>
          <w:spacing w:val="-2"/>
          <w:lang w:val="ru-RU"/>
        </w:rPr>
        <w:t xml:space="preserve"> </w:t>
      </w:r>
      <w:r w:rsidRPr="00EC7DA0">
        <w:rPr>
          <w:lang w:val="ru-RU"/>
        </w:rPr>
        <w:t>3,</w:t>
      </w:r>
      <w:r w:rsidRPr="00EC7DA0">
        <w:rPr>
          <w:spacing w:val="-2"/>
          <w:lang w:val="ru-RU"/>
        </w:rPr>
        <w:t xml:space="preserve"> </w:t>
      </w:r>
      <w:r w:rsidRPr="00EC7DA0">
        <w:rPr>
          <w:lang w:val="ru-RU"/>
        </w:rPr>
        <w:t>9.</w:t>
      </w:r>
      <w:r w:rsidRPr="00EC7DA0">
        <w:rPr>
          <w:spacing w:val="-2"/>
          <w:lang w:val="ru-RU"/>
        </w:rPr>
        <w:t xml:space="preserve"> </w:t>
      </w:r>
      <w:r w:rsidRPr="00EC7DA0">
        <w:rPr>
          <w:lang w:val="ru-RU"/>
        </w:rPr>
        <w:t>Деление</w:t>
      </w:r>
      <w:r w:rsidRPr="00EC7DA0">
        <w:rPr>
          <w:spacing w:val="-5"/>
          <w:lang w:val="ru-RU"/>
        </w:rPr>
        <w:t xml:space="preserve"> </w:t>
      </w:r>
      <w:r w:rsidRPr="00EC7DA0">
        <w:rPr>
          <w:lang w:val="ru-RU"/>
        </w:rPr>
        <w:t>с</w:t>
      </w:r>
      <w:r w:rsidRPr="00EC7DA0">
        <w:rPr>
          <w:spacing w:val="-5"/>
          <w:lang w:val="ru-RU"/>
        </w:rPr>
        <w:t xml:space="preserve"> </w:t>
      </w:r>
      <w:r w:rsidRPr="00EC7DA0">
        <w:rPr>
          <w:spacing w:val="-2"/>
          <w:lang w:val="ru-RU"/>
        </w:rPr>
        <w:t>остатком.</w:t>
      </w:r>
    </w:p>
    <w:p w:rsidR="00E4184B" w:rsidRPr="00EC7DA0" w:rsidRDefault="00EC7DA0">
      <w:pPr>
        <w:pStyle w:val="a4"/>
        <w:spacing w:before="132" w:line="360" w:lineRule="auto"/>
        <w:ind w:right="848"/>
        <w:rPr>
          <w:lang w:val="ru-RU"/>
        </w:rPr>
      </w:pPr>
      <w:r w:rsidRPr="00EC7DA0">
        <w:rPr>
          <w:lang w:val="ru-RU"/>
        </w:rPr>
        <w:t xml:space="preserve">Степень с натуральным показателем. Запись числа в виде суммы разрядных </w:t>
      </w:r>
      <w:r w:rsidRPr="00EC7DA0">
        <w:rPr>
          <w:spacing w:val="-2"/>
          <w:lang w:val="ru-RU"/>
        </w:rPr>
        <w:t>слагаемых.</w:t>
      </w:r>
    </w:p>
    <w:p w:rsidR="00E4184B" w:rsidRPr="00EC7DA0" w:rsidRDefault="00EC7DA0">
      <w:pPr>
        <w:pStyle w:val="a4"/>
        <w:spacing w:before="8" w:line="360" w:lineRule="auto"/>
        <w:ind w:right="853"/>
        <w:rPr>
          <w:lang w:val="ru-RU"/>
        </w:rPr>
      </w:pPr>
      <w:r w:rsidRPr="00EC7DA0">
        <w:rPr>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w:t>
      </w:r>
      <w:r w:rsidRPr="00EC7DA0">
        <w:rPr>
          <w:spacing w:val="-2"/>
          <w:lang w:val="ru-RU"/>
        </w:rPr>
        <w:t>умножения.</w:t>
      </w:r>
    </w:p>
    <w:p w:rsidR="00E4184B" w:rsidRPr="00EC7DA0" w:rsidRDefault="00EC7DA0">
      <w:pPr>
        <w:pStyle w:val="a4"/>
        <w:ind w:left="2310" w:firstLine="0"/>
        <w:jc w:val="left"/>
        <w:rPr>
          <w:lang w:val="ru-RU"/>
        </w:rPr>
      </w:pPr>
      <w:r w:rsidRPr="00EC7DA0">
        <w:rPr>
          <w:spacing w:val="-2"/>
          <w:lang w:val="ru-RU"/>
        </w:rPr>
        <w:t>Дроби.</w:t>
      </w:r>
    </w:p>
    <w:p w:rsidR="00E4184B" w:rsidRPr="00EC7DA0" w:rsidRDefault="00EC7DA0">
      <w:pPr>
        <w:pStyle w:val="a4"/>
        <w:spacing w:before="132" w:line="360" w:lineRule="auto"/>
        <w:ind w:right="839"/>
        <w:rPr>
          <w:lang w:val="ru-RU"/>
        </w:rPr>
      </w:pPr>
      <w:r w:rsidRPr="00EC7DA0">
        <w:rPr>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w:t>
      </w:r>
      <w:r w:rsidRPr="00EC7DA0">
        <w:rPr>
          <w:spacing w:val="-7"/>
          <w:lang w:val="ru-RU"/>
        </w:rPr>
        <w:t xml:space="preserve"> </w:t>
      </w:r>
      <w:r w:rsidRPr="00EC7DA0">
        <w:rPr>
          <w:lang w:val="ru-RU"/>
        </w:rPr>
        <w:t>дробей</w:t>
      </w:r>
      <w:r w:rsidRPr="00EC7DA0">
        <w:rPr>
          <w:spacing w:val="-2"/>
          <w:lang w:val="ru-RU"/>
        </w:rPr>
        <w:t xml:space="preserve"> </w:t>
      </w:r>
      <w:r w:rsidRPr="00EC7DA0">
        <w:rPr>
          <w:lang w:val="ru-RU"/>
        </w:rPr>
        <w:t>точками</w:t>
      </w:r>
      <w:r w:rsidRPr="00EC7DA0">
        <w:rPr>
          <w:spacing w:val="-2"/>
          <w:lang w:val="ru-RU"/>
        </w:rPr>
        <w:t xml:space="preserve"> </w:t>
      </w:r>
      <w:r w:rsidRPr="00EC7DA0">
        <w:rPr>
          <w:lang w:val="ru-RU"/>
        </w:rPr>
        <w:t>на</w:t>
      </w:r>
      <w:r w:rsidRPr="00EC7DA0">
        <w:rPr>
          <w:spacing w:val="-4"/>
          <w:lang w:val="ru-RU"/>
        </w:rPr>
        <w:t xml:space="preserve"> </w:t>
      </w:r>
      <w:r w:rsidRPr="00EC7DA0">
        <w:rPr>
          <w:lang w:val="ru-RU"/>
        </w:rPr>
        <w:t>числовой</w:t>
      </w:r>
      <w:r w:rsidRPr="00EC7DA0">
        <w:rPr>
          <w:spacing w:val="-2"/>
          <w:lang w:val="ru-RU"/>
        </w:rPr>
        <w:t xml:space="preserve"> </w:t>
      </w:r>
      <w:r w:rsidRPr="00EC7DA0">
        <w:rPr>
          <w:lang w:val="ru-RU"/>
        </w:rPr>
        <w:t>прямой.</w:t>
      </w:r>
      <w:r w:rsidRPr="00EC7DA0">
        <w:rPr>
          <w:spacing w:val="-1"/>
          <w:lang w:val="ru-RU"/>
        </w:rPr>
        <w:t xml:space="preserve"> </w:t>
      </w:r>
      <w:r w:rsidRPr="00EC7DA0">
        <w:rPr>
          <w:lang w:val="ru-RU"/>
        </w:rPr>
        <w:t>Основное</w:t>
      </w:r>
      <w:r w:rsidRPr="00EC7DA0">
        <w:rPr>
          <w:spacing w:val="-3"/>
          <w:lang w:val="ru-RU"/>
        </w:rPr>
        <w:t xml:space="preserve"> </w:t>
      </w:r>
      <w:r w:rsidRPr="00EC7DA0">
        <w:rPr>
          <w:lang w:val="ru-RU"/>
        </w:rPr>
        <w:t>свойство</w:t>
      </w:r>
      <w:r w:rsidRPr="00EC7DA0">
        <w:rPr>
          <w:spacing w:val="-3"/>
          <w:lang w:val="ru-RU"/>
        </w:rPr>
        <w:t xml:space="preserve"> </w:t>
      </w:r>
      <w:r w:rsidRPr="00EC7DA0">
        <w:rPr>
          <w:lang w:val="ru-RU"/>
        </w:rPr>
        <w:t>дроби.</w:t>
      </w:r>
      <w:r w:rsidRPr="00EC7DA0">
        <w:rPr>
          <w:spacing w:val="-1"/>
          <w:lang w:val="ru-RU"/>
        </w:rPr>
        <w:t xml:space="preserve"> </w:t>
      </w:r>
      <w:r w:rsidRPr="00EC7DA0">
        <w:rPr>
          <w:lang w:val="ru-RU"/>
        </w:rPr>
        <w:t>Сокращение дробей. Приведение дроби к новому знаменателю. Сравнение дробей.</w:t>
      </w:r>
    </w:p>
    <w:p w:rsidR="00E4184B" w:rsidRPr="00EC7DA0" w:rsidRDefault="00EC7DA0">
      <w:pPr>
        <w:pStyle w:val="a4"/>
        <w:spacing w:before="5" w:line="360" w:lineRule="auto"/>
        <w:ind w:right="838"/>
        <w:rPr>
          <w:lang w:val="ru-RU"/>
        </w:rPr>
      </w:pPr>
      <w:r w:rsidRPr="00EC7DA0">
        <w:rPr>
          <w:lang w:val="ru-RU"/>
        </w:rPr>
        <w:t>Сложение и вычитание дробей. Умножение и деление дробей, взаимно-обратные дроби. Нахождение части целого и целого по его части.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2"/>
        <w:rPr>
          <w:lang w:val="ru-RU"/>
        </w:rPr>
      </w:pPr>
      <w:r w:rsidRPr="00EC7DA0">
        <w:rPr>
          <w:lang w:val="ru-RU"/>
        </w:rPr>
        <w:lastRenderedPageBreak/>
        <w:t>Десятичная запись дробей. Представление десятичной дроби в</w:t>
      </w:r>
      <w:r w:rsidRPr="00EC7DA0">
        <w:rPr>
          <w:spacing w:val="-1"/>
          <w:lang w:val="ru-RU"/>
        </w:rPr>
        <w:t xml:space="preserve"> </w:t>
      </w:r>
      <w:r w:rsidRPr="00EC7DA0">
        <w:rPr>
          <w:lang w:val="ru-RU"/>
        </w:rPr>
        <w:t xml:space="preserve">виде обыкновенной. Изображение десятичных дробей точками на числовой прямой. Сравнение десятичных </w:t>
      </w:r>
      <w:r w:rsidRPr="00EC7DA0">
        <w:rPr>
          <w:spacing w:val="-2"/>
          <w:lang w:val="ru-RU"/>
        </w:rPr>
        <w:t>дробей.</w:t>
      </w:r>
    </w:p>
    <w:p w:rsidR="00E4184B" w:rsidRPr="00EC7DA0" w:rsidRDefault="00EC7DA0">
      <w:pPr>
        <w:pStyle w:val="a4"/>
        <w:spacing w:line="360" w:lineRule="auto"/>
        <w:ind w:right="848"/>
        <w:rPr>
          <w:lang w:val="ru-RU"/>
        </w:rPr>
      </w:pPr>
      <w:r w:rsidRPr="00EC7DA0">
        <w:rPr>
          <w:lang w:val="ru-RU"/>
        </w:rPr>
        <w:t xml:space="preserve">Арифметические действия с десятичными дробями. Округление десятичных </w:t>
      </w:r>
      <w:r w:rsidRPr="00EC7DA0">
        <w:rPr>
          <w:spacing w:val="-2"/>
          <w:lang w:val="ru-RU"/>
        </w:rPr>
        <w:t>дробей.</w:t>
      </w:r>
    </w:p>
    <w:p w:rsidR="00E4184B" w:rsidRPr="00EC7DA0" w:rsidRDefault="00EC7DA0">
      <w:pPr>
        <w:pStyle w:val="a4"/>
        <w:ind w:left="2310" w:firstLine="0"/>
        <w:rPr>
          <w:lang w:val="ru-RU"/>
        </w:rPr>
      </w:pPr>
      <w:r w:rsidRPr="00EC7DA0">
        <w:rPr>
          <w:lang w:val="ru-RU"/>
        </w:rPr>
        <w:t>Решение</w:t>
      </w:r>
      <w:r w:rsidRPr="00EC7DA0">
        <w:rPr>
          <w:spacing w:val="-7"/>
          <w:lang w:val="ru-RU"/>
        </w:rPr>
        <w:t xml:space="preserve"> </w:t>
      </w:r>
      <w:r w:rsidRPr="00EC7DA0">
        <w:rPr>
          <w:lang w:val="ru-RU"/>
        </w:rPr>
        <w:t>текстовых</w:t>
      </w:r>
      <w:r w:rsidRPr="00EC7DA0">
        <w:rPr>
          <w:spacing w:val="-7"/>
          <w:lang w:val="ru-RU"/>
        </w:rPr>
        <w:t xml:space="preserve"> </w:t>
      </w:r>
      <w:r w:rsidRPr="00EC7DA0">
        <w:rPr>
          <w:spacing w:val="-2"/>
          <w:lang w:val="ru-RU"/>
        </w:rPr>
        <w:t>задач.</w:t>
      </w:r>
    </w:p>
    <w:p w:rsidR="00E4184B" w:rsidRPr="00EC7DA0" w:rsidRDefault="00EC7DA0">
      <w:pPr>
        <w:pStyle w:val="a4"/>
        <w:spacing w:before="137" w:line="362" w:lineRule="auto"/>
        <w:ind w:right="861"/>
        <w:rPr>
          <w:lang w:val="ru-RU"/>
        </w:rPr>
      </w:pPr>
      <w:r w:rsidRPr="00EC7DA0">
        <w:rPr>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E4184B" w:rsidRPr="00EC7DA0" w:rsidRDefault="00EC7DA0">
      <w:pPr>
        <w:pStyle w:val="a4"/>
        <w:spacing w:line="360" w:lineRule="auto"/>
        <w:ind w:right="848"/>
        <w:rPr>
          <w:lang w:val="ru-RU"/>
        </w:rPr>
      </w:pPr>
      <w:r w:rsidRPr="00EC7DA0">
        <w:rPr>
          <w:lang w:val="ru-RU"/>
        </w:rPr>
        <w:t>Решение задач, содержащих зависимости, связывающие величины: скорость,</w:t>
      </w:r>
      <w:r w:rsidRPr="00EC7DA0">
        <w:rPr>
          <w:spacing w:val="40"/>
          <w:lang w:val="ru-RU"/>
        </w:rPr>
        <w:t xml:space="preserve"> </w:t>
      </w:r>
      <w:r w:rsidRPr="00EC7DA0">
        <w:rPr>
          <w:lang w:val="ru-RU"/>
        </w:rPr>
        <w:t xml:space="preserve">время, расстояние, цена, количество, стоимость. Единицы измерения: массы, объёма, цены, расстояния, времени, скорости. Связь между единицами измерения каждой </w:t>
      </w:r>
      <w:r w:rsidRPr="00EC7DA0">
        <w:rPr>
          <w:spacing w:val="-2"/>
          <w:lang w:val="ru-RU"/>
        </w:rPr>
        <w:t>величины.</w:t>
      </w:r>
    </w:p>
    <w:p w:rsidR="00E4184B" w:rsidRPr="00EC7DA0" w:rsidRDefault="00EC7DA0">
      <w:pPr>
        <w:pStyle w:val="a4"/>
        <w:ind w:left="2310" w:firstLine="0"/>
        <w:rPr>
          <w:lang w:val="ru-RU"/>
        </w:rPr>
      </w:pPr>
      <w:r w:rsidRPr="00EC7DA0">
        <w:rPr>
          <w:lang w:val="ru-RU"/>
        </w:rPr>
        <w:t>Решение</w:t>
      </w:r>
      <w:r w:rsidRPr="00EC7DA0">
        <w:rPr>
          <w:spacing w:val="-8"/>
          <w:lang w:val="ru-RU"/>
        </w:rPr>
        <w:t xml:space="preserve"> </w:t>
      </w:r>
      <w:r w:rsidRPr="00EC7DA0">
        <w:rPr>
          <w:lang w:val="ru-RU"/>
        </w:rPr>
        <w:t>основных</w:t>
      </w:r>
      <w:r w:rsidRPr="00EC7DA0">
        <w:rPr>
          <w:spacing w:val="-7"/>
          <w:lang w:val="ru-RU"/>
        </w:rPr>
        <w:t xml:space="preserve"> </w:t>
      </w:r>
      <w:r w:rsidRPr="00EC7DA0">
        <w:rPr>
          <w:lang w:val="ru-RU"/>
        </w:rPr>
        <w:t>задач</w:t>
      </w:r>
      <w:r w:rsidRPr="00EC7DA0">
        <w:rPr>
          <w:spacing w:val="-4"/>
          <w:lang w:val="ru-RU"/>
        </w:rPr>
        <w:t xml:space="preserve"> </w:t>
      </w:r>
      <w:r w:rsidRPr="00EC7DA0">
        <w:rPr>
          <w:lang w:val="ru-RU"/>
        </w:rPr>
        <w:t>на</w:t>
      </w:r>
      <w:r w:rsidRPr="00EC7DA0">
        <w:rPr>
          <w:spacing w:val="-4"/>
          <w:lang w:val="ru-RU"/>
        </w:rPr>
        <w:t xml:space="preserve"> </w:t>
      </w:r>
      <w:r w:rsidRPr="00EC7DA0">
        <w:rPr>
          <w:spacing w:val="-2"/>
          <w:lang w:val="ru-RU"/>
        </w:rPr>
        <w:t>дроби.</w:t>
      </w:r>
    </w:p>
    <w:p w:rsidR="00E4184B" w:rsidRPr="00EC7DA0" w:rsidRDefault="00EC7DA0">
      <w:pPr>
        <w:pStyle w:val="a4"/>
        <w:spacing w:before="131" w:line="360" w:lineRule="auto"/>
        <w:ind w:left="2310" w:right="3238" w:firstLine="0"/>
        <w:rPr>
          <w:lang w:val="ru-RU"/>
        </w:rPr>
      </w:pPr>
      <w:r w:rsidRPr="00EC7DA0">
        <w:rPr>
          <w:lang w:val="ru-RU"/>
        </w:rPr>
        <w:t>Представление</w:t>
      </w:r>
      <w:r w:rsidRPr="00EC7DA0">
        <w:rPr>
          <w:spacing w:val="-9"/>
          <w:lang w:val="ru-RU"/>
        </w:rPr>
        <w:t xml:space="preserve"> </w:t>
      </w:r>
      <w:r w:rsidRPr="00EC7DA0">
        <w:rPr>
          <w:lang w:val="ru-RU"/>
        </w:rPr>
        <w:t>данных</w:t>
      </w:r>
      <w:r w:rsidRPr="00EC7DA0">
        <w:rPr>
          <w:spacing w:val="-8"/>
          <w:lang w:val="ru-RU"/>
        </w:rPr>
        <w:t xml:space="preserve"> </w:t>
      </w:r>
      <w:r w:rsidRPr="00EC7DA0">
        <w:rPr>
          <w:lang w:val="ru-RU"/>
        </w:rPr>
        <w:t>в</w:t>
      </w:r>
      <w:r w:rsidRPr="00EC7DA0">
        <w:rPr>
          <w:spacing w:val="-2"/>
          <w:lang w:val="ru-RU"/>
        </w:rPr>
        <w:t xml:space="preserve"> </w:t>
      </w:r>
      <w:r w:rsidRPr="00EC7DA0">
        <w:rPr>
          <w:lang w:val="ru-RU"/>
        </w:rPr>
        <w:t>виде</w:t>
      </w:r>
      <w:r w:rsidRPr="00EC7DA0">
        <w:rPr>
          <w:spacing w:val="-9"/>
          <w:lang w:val="ru-RU"/>
        </w:rPr>
        <w:t xml:space="preserve"> </w:t>
      </w:r>
      <w:r w:rsidRPr="00EC7DA0">
        <w:rPr>
          <w:lang w:val="ru-RU"/>
        </w:rPr>
        <w:t>таблиц,</w:t>
      </w:r>
      <w:r w:rsidRPr="00EC7DA0">
        <w:rPr>
          <w:spacing w:val="-2"/>
          <w:lang w:val="ru-RU"/>
        </w:rPr>
        <w:t xml:space="preserve"> </w:t>
      </w:r>
      <w:r w:rsidRPr="00EC7DA0">
        <w:rPr>
          <w:lang w:val="ru-RU"/>
        </w:rPr>
        <w:t>столбчатых</w:t>
      </w:r>
      <w:r w:rsidRPr="00EC7DA0">
        <w:rPr>
          <w:spacing w:val="-8"/>
          <w:lang w:val="ru-RU"/>
        </w:rPr>
        <w:t xml:space="preserve"> </w:t>
      </w:r>
      <w:r w:rsidRPr="00EC7DA0">
        <w:rPr>
          <w:lang w:val="ru-RU"/>
        </w:rPr>
        <w:t>диаграмм. Наглядная геометрия.</w:t>
      </w:r>
    </w:p>
    <w:p w:rsidR="00E4184B" w:rsidRPr="00EC7DA0" w:rsidRDefault="00EC7DA0">
      <w:pPr>
        <w:pStyle w:val="a4"/>
        <w:spacing w:line="360" w:lineRule="auto"/>
        <w:ind w:right="856"/>
        <w:rPr>
          <w:lang w:val="ru-RU"/>
        </w:rPr>
      </w:pPr>
      <w:r w:rsidRPr="00EC7DA0">
        <w:rPr>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E4184B" w:rsidRPr="00EC7DA0" w:rsidRDefault="00EC7DA0">
      <w:pPr>
        <w:pStyle w:val="a4"/>
        <w:spacing w:line="360" w:lineRule="auto"/>
        <w:ind w:left="2310" w:right="878" w:firstLine="0"/>
        <w:jc w:val="left"/>
        <w:rPr>
          <w:lang w:val="ru-RU"/>
        </w:rPr>
      </w:pPr>
      <w:r w:rsidRPr="00EC7DA0">
        <w:rPr>
          <w:lang w:val="ru-RU"/>
        </w:rPr>
        <w:t>Длина отрезка, метрические единицы длины. Длина ломаной, периметр многоугольника. Измерение и построение углов с помощью транспортира. Наглядные</w:t>
      </w:r>
      <w:r w:rsidRPr="00EC7DA0">
        <w:rPr>
          <w:spacing w:val="-10"/>
          <w:lang w:val="ru-RU"/>
        </w:rPr>
        <w:t xml:space="preserve"> </w:t>
      </w:r>
      <w:r w:rsidRPr="00EC7DA0">
        <w:rPr>
          <w:lang w:val="ru-RU"/>
        </w:rPr>
        <w:t>представления</w:t>
      </w:r>
      <w:r w:rsidRPr="00EC7DA0">
        <w:rPr>
          <w:spacing w:val="-8"/>
          <w:lang w:val="ru-RU"/>
        </w:rPr>
        <w:t xml:space="preserve"> </w:t>
      </w:r>
      <w:r w:rsidRPr="00EC7DA0">
        <w:rPr>
          <w:lang w:val="ru-RU"/>
        </w:rPr>
        <w:t>о</w:t>
      </w:r>
      <w:r w:rsidRPr="00EC7DA0">
        <w:rPr>
          <w:spacing w:val="-9"/>
          <w:lang w:val="ru-RU"/>
        </w:rPr>
        <w:t xml:space="preserve"> </w:t>
      </w:r>
      <w:r w:rsidRPr="00EC7DA0">
        <w:rPr>
          <w:lang w:val="ru-RU"/>
        </w:rPr>
        <w:t>фигурах</w:t>
      </w:r>
      <w:r w:rsidRPr="00EC7DA0">
        <w:rPr>
          <w:spacing w:val="-9"/>
          <w:lang w:val="ru-RU"/>
        </w:rPr>
        <w:t xml:space="preserve"> </w:t>
      </w:r>
      <w:r w:rsidRPr="00EC7DA0">
        <w:rPr>
          <w:lang w:val="ru-RU"/>
        </w:rPr>
        <w:t>на</w:t>
      </w:r>
      <w:r w:rsidRPr="00EC7DA0">
        <w:rPr>
          <w:spacing w:val="-10"/>
          <w:lang w:val="ru-RU"/>
        </w:rPr>
        <w:t xml:space="preserve"> </w:t>
      </w:r>
      <w:r w:rsidRPr="00EC7DA0">
        <w:rPr>
          <w:lang w:val="ru-RU"/>
        </w:rPr>
        <w:t>плоскости:</w:t>
      </w:r>
      <w:r w:rsidRPr="00EC7DA0">
        <w:rPr>
          <w:spacing w:val="-13"/>
          <w:lang w:val="ru-RU"/>
        </w:rPr>
        <w:t xml:space="preserve"> </w:t>
      </w:r>
      <w:r w:rsidRPr="00EC7DA0">
        <w:rPr>
          <w:lang w:val="ru-RU"/>
        </w:rPr>
        <w:t>многоугольник,</w:t>
      </w:r>
      <w:r w:rsidRPr="00EC7DA0">
        <w:rPr>
          <w:spacing w:val="-6"/>
          <w:lang w:val="ru-RU"/>
        </w:rPr>
        <w:t xml:space="preserve"> </w:t>
      </w:r>
      <w:r w:rsidRPr="00EC7DA0">
        <w:rPr>
          <w:lang w:val="ru-RU"/>
        </w:rPr>
        <w:t>прямоугольник,</w:t>
      </w:r>
    </w:p>
    <w:p w:rsidR="00E4184B" w:rsidRPr="00EC7DA0" w:rsidRDefault="00EC7DA0">
      <w:pPr>
        <w:pStyle w:val="a4"/>
        <w:spacing w:before="6"/>
        <w:ind w:firstLine="0"/>
        <w:jc w:val="left"/>
        <w:rPr>
          <w:lang w:val="ru-RU"/>
        </w:rPr>
      </w:pPr>
      <w:r w:rsidRPr="00EC7DA0">
        <w:rPr>
          <w:lang w:val="ru-RU"/>
        </w:rPr>
        <w:t>квадрат,</w:t>
      </w:r>
      <w:r w:rsidRPr="00EC7DA0">
        <w:rPr>
          <w:spacing w:val="-4"/>
          <w:lang w:val="ru-RU"/>
        </w:rPr>
        <w:t xml:space="preserve"> </w:t>
      </w:r>
      <w:r w:rsidRPr="00EC7DA0">
        <w:rPr>
          <w:lang w:val="ru-RU"/>
        </w:rPr>
        <w:t>треугольник,</w:t>
      </w:r>
      <w:r w:rsidRPr="00EC7DA0">
        <w:rPr>
          <w:spacing w:val="-6"/>
          <w:lang w:val="ru-RU"/>
        </w:rPr>
        <w:t xml:space="preserve"> </w:t>
      </w:r>
      <w:r w:rsidRPr="00EC7DA0">
        <w:rPr>
          <w:lang w:val="ru-RU"/>
        </w:rPr>
        <w:t>о</w:t>
      </w:r>
      <w:r w:rsidRPr="00EC7DA0">
        <w:rPr>
          <w:spacing w:val="-9"/>
          <w:lang w:val="ru-RU"/>
        </w:rPr>
        <w:t xml:space="preserve"> </w:t>
      </w:r>
      <w:r w:rsidRPr="00EC7DA0">
        <w:rPr>
          <w:lang w:val="ru-RU"/>
        </w:rPr>
        <w:t>равенстве</w:t>
      </w:r>
      <w:r w:rsidRPr="00EC7DA0">
        <w:rPr>
          <w:spacing w:val="-7"/>
          <w:lang w:val="ru-RU"/>
        </w:rPr>
        <w:t xml:space="preserve"> </w:t>
      </w:r>
      <w:r w:rsidRPr="00EC7DA0">
        <w:rPr>
          <w:spacing w:val="-2"/>
          <w:lang w:val="ru-RU"/>
        </w:rPr>
        <w:t>фигур.</w:t>
      </w:r>
    </w:p>
    <w:p w:rsidR="00E4184B" w:rsidRPr="00EC7DA0" w:rsidRDefault="00EC7DA0">
      <w:pPr>
        <w:pStyle w:val="a4"/>
        <w:spacing w:before="132" w:line="362" w:lineRule="auto"/>
        <w:ind w:right="850"/>
        <w:rPr>
          <w:lang w:val="ru-RU"/>
        </w:rPr>
      </w:pPr>
      <w:r w:rsidRPr="00EC7DA0">
        <w:rPr>
          <w:lang w:val="ru-RU"/>
        </w:rPr>
        <w:t>Изображение фигур, в том числе на клетчатой бумаге. Построение конфигураций</w:t>
      </w:r>
      <w:r w:rsidRPr="00EC7DA0">
        <w:rPr>
          <w:spacing w:val="40"/>
          <w:lang w:val="ru-RU"/>
        </w:rPr>
        <w:t xml:space="preserve"> </w:t>
      </w:r>
      <w:r w:rsidRPr="00EC7DA0">
        <w:rPr>
          <w:lang w:val="ru-RU"/>
        </w:rPr>
        <w:t>из частей прямой, окружности на нелинованной и клетчатой бумаге. Использование свойств сторон и углов прямоугольника, квадрата.</w:t>
      </w:r>
    </w:p>
    <w:p w:rsidR="00E4184B" w:rsidRPr="00EC7DA0" w:rsidRDefault="00EC7DA0">
      <w:pPr>
        <w:pStyle w:val="a4"/>
        <w:spacing w:line="360" w:lineRule="auto"/>
        <w:ind w:right="849"/>
        <w:rPr>
          <w:lang w:val="ru-RU"/>
        </w:rPr>
      </w:pPr>
      <w:r w:rsidRPr="00EC7DA0">
        <w:rPr>
          <w:lang w:val="ru-RU"/>
        </w:rPr>
        <w:t>Площадь</w:t>
      </w:r>
      <w:r w:rsidRPr="00EC7DA0">
        <w:rPr>
          <w:spacing w:val="-6"/>
          <w:lang w:val="ru-RU"/>
        </w:rPr>
        <w:t xml:space="preserve"> </w:t>
      </w:r>
      <w:r w:rsidRPr="00EC7DA0">
        <w:rPr>
          <w:lang w:val="ru-RU"/>
        </w:rPr>
        <w:t>прямоугольника</w:t>
      </w:r>
      <w:r w:rsidRPr="00EC7DA0">
        <w:rPr>
          <w:spacing w:val="-7"/>
          <w:lang w:val="ru-RU"/>
        </w:rPr>
        <w:t xml:space="preserve"> </w:t>
      </w:r>
      <w:r w:rsidRPr="00EC7DA0">
        <w:rPr>
          <w:lang w:val="ru-RU"/>
        </w:rPr>
        <w:t>и</w:t>
      </w:r>
      <w:r w:rsidRPr="00EC7DA0">
        <w:rPr>
          <w:spacing w:val="-3"/>
          <w:lang w:val="ru-RU"/>
        </w:rPr>
        <w:t xml:space="preserve"> </w:t>
      </w:r>
      <w:r w:rsidRPr="00EC7DA0">
        <w:rPr>
          <w:lang w:val="ru-RU"/>
        </w:rPr>
        <w:t>многоугольников,</w:t>
      </w:r>
      <w:r w:rsidRPr="00EC7DA0">
        <w:rPr>
          <w:spacing w:val="-8"/>
          <w:lang w:val="ru-RU"/>
        </w:rPr>
        <w:t xml:space="preserve"> </w:t>
      </w:r>
      <w:r w:rsidRPr="00EC7DA0">
        <w:rPr>
          <w:lang w:val="ru-RU"/>
        </w:rPr>
        <w:t>составленных</w:t>
      </w:r>
      <w:r w:rsidRPr="00EC7DA0">
        <w:rPr>
          <w:spacing w:val="-6"/>
          <w:lang w:val="ru-RU"/>
        </w:rPr>
        <w:t xml:space="preserve"> </w:t>
      </w:r>
      <w:r w:rsidRPr="00EC7DA0">
        <w:rPr>
          <w:lang w:val="ru-RU"/>
        </w:rPr>
        <w:t>из</w:t>
      </w:r>
      <w:r w:rsidRPr="00EC7DA0">
        <w:rPr>
          <w:spacing w:val="-2"/>
          <w:lang w:val="ru-RU"/>
        </w:rPr>
        <w:t xml:space="preserve"> </w:t>
      </w:r>
      <w:r w:rsidRPr="00EC7DA0">
        <w:rPr>
          <w:lang w:val="ru-RU"/>
        </w:rPr>
        <w:t>прямоугольников, в том числе фигур, изображённых на клетчатой бумаге. Единицы измерения площади.</w:t>
      </w:r>
    </w:p>
    <w:p w:rsidR="00E4184B" w:rsidRPr="00EC7DA0" w:rsidRDefault="00EC7DA0">
      <w:pPr>
        <w:pStyle w:val="a4"/>
        <w:spacing w:line="360" w:lineRule="auto"/>
        <w:ind w:right="856"/>
        <w:rPr>
          <w:lang w:val="ru-RU"/>
        </w:rPr>
      </w:pPr>
      <w:r w:rsidRPr="00EC7DA0">
        <w:rPr>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rPr>
          <w:lang w:val="ru-RU"/>
        </w:rPr>
      </w:pPr>
      <w:r w:rsidRPr="00EC7DA0">
        <w:rPr>
          <w:lang w:val="ru-RU"/>
        </w:rPr>
        <w:lastRenderedPageBreak/>
        <w:t>Объём</w:t>
      </w:r>
      <w:r w:rsidRPr="00EC7DA0">
        <w:rPr>
          <w:spacing w:val="-15"/>
          <w:lang w:val="ru-RU"/>
        </w:rPr>
        <w:t xml:space="preserve"> </w:t>
      </w:r>
      <w:r w:rsidRPr="00EC7DA0">
        <w:rPr>
          <w:lang w:val="ru-RU"/>
        </w:rPr>
        <w:t>прямоугольного</w:t>
      </w:r>
      <w:r w:rsidRPr="00EC7DA0">
        <w:rPr>
          <w:spacing w:val="-12"/>
          <w:lang w:val="ru-RU"/>
        </w:rPr>
        <w:t xml:space="preserve"> </w:t>
      </w:r>
      <w:r w:rsidRPr="00EC7DA0">
        <w:rPr>
          <w:lang w:val="ru-RU"/>
        </w:rPr>
        <w:t>параллелепипеда,</w:t>
      </w:r>
      <w:r w:rsidRPr="00EC7DA0">
        <w:rPr>
          <w:spacing w:val="-2"/>
          <w:lang w:val="ru-RU"/>
        </w:rPr>
        <w:t xml:space="preserve"> </w:t>
      </w:r>
      <w:r w:rsidRPr="00EC7DA0">
        <w:rPr>
          <w:lang w:val="ru-RU"/>
        </w:rPr>
        <w:t>куба.</w:t>
      </w:r>
      <w:r w:rsidRPr="00EC7DA0">
        <w:rPr>
          <w:spacing w:val="-7"/>
          <w:lang w:val="ru-RU"/>
        </w:rPr>
        <w:t xml:space="preserve"> </w:t>
      </w:r>
      <w:r w:rsidRPr="00EC7DA0">
        <w:rPr>
          <w:lang w:val="ru-RU"/>
        </w:rPr>
        <w:t>Единицы</w:t>
      </w:r>
      <w:r w:rsidRPr="00EC7DA0">
        <w:rPr>
          <w:spacing w:val="-10"/>
          <w:lang w:val="ru-RU"/>
        </w:rPr>
        <w:t xml:space="preserve"> </w:t>
      </w:r>
      <w:r w:rsidRPr="00EC7DA0">
        <w:rPr>
          <w:lang w:val="ru-RU"/>
        </w:rPr>
        <w:t>измерения</w:t>
      </w:r>
      <w:r w:rsidRPr="00EC7DA0">
        <w:rPr>
          <w:spacing w:val="-12"/>
          <w:lang w:val="ru-RU"/>
        </w:rPr>
        <w:t xml:space="preserve"> </w:t>
      </w:r>
      <w:r w:rsidRPr="00EC7DA0">
        <w:rPr>
          <w:spacing w:val="-2"/>
          <w:lang w:val="ru-RU"/>
        </w:rPr>
        <w:t>объёма.</w:t>
      </w:r>
    </w:p>
    <w:p w:rsidR="00E4184B" w:rsidRPr="00EC7DA0" w:rsidRDefault="00EC7DA0">
      <w:pPr>
        <w:pStyle w:val="210"/>
        <w:spacing w:before="142"/>
        <w:rPr>
          <w:lang w:val="ru-RU"/>
        </w:rPr>
      </w:pPr>
      <w:bookmarkStart w:id="98" w:name="Содержание_обучения_в_6_классе._(1)"/>
      <w:bookmarkEnd w:id="98"/>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6</w:t>
      </w:r>
      <w:r w:rsidRPr="00EC7DA0">
        <w:rPr>
          <w:spacing w:val="-5"/>
          <w:lang w:val="ru-RU"/>
        </w:rPr>
        <w:t xml:space="preserve"> </w:t>
      </w:r>
      <w:r w:rsidRPr="00EC7DA0">
        <w:rPr>
          <w:spacing w:val="-2"/>
          <w:lang w:val="ru-RU"/>
        </w:rPr>
        <w:t>классе.</w:t>
      </w:r>
    </w:p>
    <w:p w:rsidR="00E4184B" w:rsidRPr="00EC7DA0" w:rsidRDefault="00EC7DA0">
      <w:pPr>
        <w:pStyle w:val="a4"/>
        <w:spacing w:before="132"/>
        <w:ind w:left="2310" w:firstLine="0"/>
        <w:rPr>
          <w:lang w:val="ru-RU"/>
        </w:rPr>
      </w:pPr>
      <w:r w:rsidRPr="00EC7DA0">
        <w:rPr>
          <w:spacing w:val="-2"/>
          <w:lang w:val="ru-RU"/>
        </w:rPr>
        <w:t>Натуральные</w:t>
      </w:r>
      <w:r w:rsidRPr="00EC7DA0">
        <w:rPr>
          <w:spacing w:val="2"/>
          <w:lang w:val="ru-RU"/>
        </w:rPr>
        <w:t xml:space="preserve"> </w:t>
      </w:r>
      <w:r w:rsidRPr="00EC7DA0">
        <w:rPr>
          <w:spacing w:val="-2"/>
          <w:lang w:val="ru-RU"/>
        </w:rPr>
        <w:t>числа.</w:t>
      </w:r>
    </w:p>
    <w:p w:rsidR="00E4184B" w:rsidRPr="00EC7DA0" w:rsidRDefault="00EC7DA0">
      <w:pPr>
        <w:pStyle w:val="a4"/>
        <w:spacing w:before="137" w:line="360" w:lineRule="auto"/>
        <w:ind w:right="842"/>
        <w:rPr>
          <w:lang w:val="ru-RU"/>
        </w:rPr>
      </w:pPr>
      <w:r w:rsidRPr="00EC7DA0">
        <w:rPr>
          <w:lang w:val="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E4184B" w:rsidRPr="00EC7DA0" w:rsidRDefault="00EC7DA0">
      <w:pPr>
        <w:pStyle w:val="a4"/>
        <w:spacing w:before="1" w:line="360" w:lineRule="auto"/>
        <w:ind w:right="856"/>
        <w:rPr>
          <w:lang w:val="ru-RU"/>
        </w:rPr>
      </w:pPr>
      <w:r w:rsidRPr="00EC7DA0">
        <w:rPr>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E4184B" w:rsidRPr="00EC7DA0" w:rsidRDefault="00EC7DA0">
      <w:pPr>
        <w:pStyle w:val="a4"/>
        <w:spacing w:before="7"/>
        <w:ind w:left="2310" w:firstLine="0"/>
        <w:jc w:val="left"/>
        <w:rPr>
          <w:lang w:val="ru-RU"/>
        </w:rPr>
      </w:pPr>
      <w:r w:rsidRPr="00EC7DA0">
        <w:rPr>
          <w:spacing w:val="-2"/>
          <w:lang w:val="ru-RU"/>
        </w:rPr>
        <w:t>Дроби.</w:t>
      </w:r>
    </w:p>
    <w:p w:rsidR="00E4184B" w:rsidRPr="00EC7DA0" w:rsidRDefault="00EC7DA0">
      <w:pPr>
        <w:pStyle w:val="a4"/>
        <w:spacing w:before="137" w:line="360" w:lineRule="auto"/>
        <w:ind w:right="836"/>
        <w:rPr>
          <w:lang w:val="ru-RU"/>
        </w:rPr>
      </w:pPr>
      <w:r w:rsidRPr="00EC7DA0">
        <w:rPr>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E4184B" w:rsidRPr="00EC7DA0" w:rsidRDefault="00EC7DA0">
      <w:pPr>
        <w:pStyle w:val="a4"/>
        <w:spacing w:line="360" w:lineRule="auto"/>
        <w:ind w:right="857"/>
        <w:rPr>
          <w:lang w:val="ru-RU"/>
        </w:rPr>
      </w:pPr>
      <w:r w:rsidRPr="00EC7DA0">
        <w:rPr>
          <w:lang w:val="ru-RU"/>
        </w:rPr>
        <w:t>Отношение. Деление в данном отношении. Масштаб, пропорция. Применение пропорций при решении задач.</w:t>
      </w:r>
    </w:p>
    <w:p w:rsidR="00E4184B" w:rsidRPr="00EC7DA0" w:rsidRDefault="00EC7DA0">
      <w:pPr>
        <w:pStyle w:val="a4"/>
        <w:spacing w:line="362" w:lineRule="auto"/>
        <w:ind w:right="862"/>
        <w:rPr>
          <w:lang w:val="ru-RU"/>
        </w:rPr>
      </w:pPr>
      <w:r w:rsidRPr="00EC7DA0">
        <w:rPr>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E4184B" w:rsidRPr="00EC7DA0" w:rsidRDefault="00EC7DA0">
      <w:pPr>
        <w:pStyle w:val="a4"/>
        <w:spacing w:line="274" w:lineRule="exact"/>
        <w:ind w:left="2310" w:firstLine="0"/>
        <w:rPr>
          <w:lang w:val="ru-RU"/>
        </w:rPr>
      </w:pPr>
      <w:r w:rsidRPr="00EC7DA0">
        <w:rPr>
          <w:lang w:val="ru-RU"/>
        </w:rPr>
        <w:t>Положительные</w:t>
      </w:r>
      <w:r w:rsidRPr="00EC7DA0">
        <w:rPr>
          <w:spacing w:val="-9"/>
          <w:lang w:val="ru-RU"/>
        </w:rPr>
        <w:t xml:space="preserve"> </w:t>
      </w:r>
      <w:r w:rsidRPr="00EC7DA0">
        <w:rPr>
          <w:lang w:val="ru-RU"/>
        </w:rPr>
        <w:t>и</w:t>
      </w:r>
      <w:r w:rsidRPr="00EC7DA0">
        <w:rPr>
          <w:spacing w:val="-7"/>
          <w:lang w:val="ru-RU"/>
        </w:rPr>
        <w:t xml:space="preserve"> </w:t>
      </w:r>
      <w:r w:rsidRPr="00EC7DA0">
        <w:rPr>
          <w:lang w:val="ru-RU"/>
        </w:rPr>
        <w:t>отрицательные</w:t>
      </w:r>
      <w:r w:rsidRPr="00EC7DA0">
        <w:rPr>
          <w:spacing w:val="-12"/>
          <w:lang w:val="ru-RU"/>
        </w:rPr>
        <w:t xml:space="preserve"> </w:t>
      </w:r>
      <w:r w:rsidRPr="00EC7DA0">
        <w:rPr>
          <w:spacing w:val="-2"/>
          <w:lang w:val="ru-RU"/>
        </w:rPr>
        <w:t>числа.</w:t>
      </w:r>
    </w:p>
    <w:p w:rsidR="00E4184B" w:rsidRPr="00EC7DA0" w:rsidRDefault="00EC7DA0">
      <w:pPr>
        <w:pStyle w:val="a4"/>
        <w:spacing w:before="128" w:line="360" w:lineRule="auto"/>
        <w:ind w:right="842"/>
        <w:rPr>
          <w:lang w:val="ru-RU"/>
        </w:rPr>
      </w:pPr>
      <w:r w:rsidRPr="00EC7DA0">
        <w:rPr>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E4184B" w:rsidRPr="00EC7DA0" w:rsidRDefault="00EC7DA0">
      <w:pPr>
        <w:pStyle w:val="a4"/>
        <w:spacing w:before="1" w:line="360" w:lineRule="auto"/>
        <w:ind w:right="862"/>
        <w:rPr>
          <w:lang w:val="ru-RU"/>
        </w:rPr>
      </w:pPr>
      <w:r w:rsidRPr="00EC7DA0">
        <w:rPr>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E4184B" w:rsidRPr="00EC7DA0" w:rsidRDefault="00EC7DA0">
      <w:pPr>
        <w:pStyle w:val="a4"/>
        <w:spacing w:before="8"/>
        <w:ind w:left="2310" w:firstLine="0"/>
        <w:rPr>
          <w:lang w:val="ru-RU"/>
        </w:rPr>
      </w:pPr>
      <w:r w:rsidRPr="00EC7DA0">
        <w:rPr>
          <w:lang w:val="ru-RU"/>
        </w:rPr>
        <w:t>Буквенные</w:t>
      </w:r>
      <w:r w:rsidRPr="00EC7DA0">
        <w:rPr>
          <w:spacing w:val="-13"/>
          <w:lang w:val="ru-RU"/>
        </w:rPr>
        <w:t xml:space="preserve"> </w:t>
      </w:r>
      <w:r w:rsidRPr="00EC7DA0">
        <w:rPr>
          <w:spacing w:val="-2"/>
          <w:lang w:val="ru-RU"/>
        </w:rPr>
        <w:t>выражения.</w:t>
      </w:r>
    </w:p>
    <w:p w:rsidR="00E4184B" w:rsidRPr="00EC7DA0" w:rsidRDefault="00EC7DA0">
      <w:pPr>
        <w:pStyle w:val="a4"/>
        <w:spacing w:before="137" w:line="360" w:lineRule="auto"/>
        <w:ind w:right="847"/>
        <w:rPr>
          <w:lang w:val="ru-RU"/>
        </w:rPr>
      </w:pPr>
      <w:r w:rsidRPr="00EC7DA0">
        <w:rPr>
          <w:lang w:val="ru-RU"/>
        </w:rPr>
        <w:t>Применение</w:t>
      </w:r>
      <w:r w:rsidRPr="00EC7DA0">
        <w:rPr>
          <w:spacing w:val="-2"/>
          <w:lang w:val="ru-RU"/>
        </w:rPr>
        <w:t xml:space="preserve"> </w:t>
      </w:r>
      <w:r w:rsidRPr="00EC7DA0">
        <w:rPr>
          <w:lang w:val="ru-RU"/>
        </w:rPr>
        <w:t>букв для записи</w:t>
      </w:r>
      <w:r w:rsidRPr="00EC7DA0">
        <w:rPr>
          <w:spacing w:val="-1"/>
          <w:lang w:val="ru-RU"/>
        </w:rPr>
        <w:t xml:space="preserve"> </w:t>
      </w:r>
      <w:r w:rsidRPr="00EC7DA0">
        <w:rPr>
          <w:lang w:val="ru-RU"/>
        </w:rPr>
        <w:t>математических</w:t>
      </w:r>
      <w:r w:rsidRPr="00EC7DA0">
        <w:rPr>
          <w:spacing w:val="-2"/>
          <w:lang w:val="ru-RU"/>
        </w:rPr>
        <w:t xml:space="preserve"> </w:t>
      </w:r>
      <w:r w:rsidRPr="00EC7DA0">
        <w:rPr>
          <w:lang w:val="ru-RU"/>
        </w:rPr>
        <w:t>выражений и</w:t>
      </w:r>
      <w:r w:rsidRPr="00EC7DA0">
        <w:rPr>
          <w:spacing w:val="-2"/>
          <w:lang w:val="ru-RU"/>
        </w:rPr>
        <w:t xml:space="preserve"> </w:t>
      </w:r>
      <w:r w:rsidRPr="00EC7DA0">
        <w:rPr>
          <w:lang w:val="ru-RU"/>
        </w:rPr>
        <w:t>предложений. Свойства арифметических действий. Буквенные выражения и числовые подстановки. Буквенные равенства,</w:t>
      </w:r>
      <w:r w:rsidRPr="00EC7DA0">
        <w:rPr>
          <w:spacing w:val="80"/>
          <w:lang w:val="ru-RU"/>
        </w:rPr>
        <w:t xml:space="preserve"> </w:t>
      </w:r>
      <w:r w:rsidRPr="00EC7DA0">
        <w:rPr>
          <w:lang w:val="ru-RU"/>
        </w:rPr>
        <w:t>нахождение</w:t>
      </w:r>
      <w:r w:rsidRPr="00EC7DA0">
        <w:rPr>
          <w:spacing w:val="80"/>
          <w:lang w:val="ru-RU"/>
        </w:rPr>
        <w:t xml:space="preserve"> </w:t>
      </w:r>
      <w:r w:rsidRPr="00EC7DA0">
        <w:rPr>
          <w:lang w:val="ru-RU"/>
        </w:rPr>
        <w:t>неизвестного</w:t>
      </w:r>
      <w:r w:rsidRPr="00EC7DA0">
        <w:rPr>
          <w:spacing w:val="80"/>
          <w:lang w:val="ru-RU"/>
        </w:rPr>
        <w:t xml:space="preserve"> </w:t>
      </w:r>
      <w:r w:rsidRPr="00EC7DA0">
        <w:rPr>
          <w:lang w:val="ru-RU"/>
        </w:rPr>
        <w:t>компонента.</w:t>
      </w:r>
      <w:r w:rsidRPr="00EC7DA0">
        <w:rPr>
          <w:spacing w:val="80"/>
          <w:lang w:val="ru-RU"/>
        </w:rPr>
        <w:t xml:space="preserve"> </w:t>
      </w:r>
      <w:r w:rsidRPr="00EC7DA0">
        <w:rPr>
          <w:lang w:val="ru-RU"/>
        </w:rPr>
        <w:t>Формулы,</w:t>
      </w:r>
      <w:r w:rsidRPr="00EC7DA0">
        <w:rPr>
          <w:spacing w:val="80"/>
          <w:lang w:val="ru-RU"/>
        </w:rPr>
        <w:t xml:space="preserve"> </w:t>
      </w:r>
      <w:r w:rsidRPr="00EC7DA0">
        <w:rPr>
          <w:lang w:val="ru-RU"/>
        </w:rPr>
        <w:t>формулы</w:t>
      </w:r>
      <w:r w:rsidRPr="00EC7DA0">
        <w:rPr>
          <w:spacing w:val="80"/>
          <w:lang w:val="ru-RU"/>
        </w:rPr>
        <w:t xml:space="preserve"> </w:t>
      </w:r>
      <w:r w:rsidRPr="00EC7DA0">
        <w:rPr>
          <w:lang w:val="ru-RU"/>
        </w:rPr>
        <w:t>периметра</w:t>
      </w:r>
      <w:r w:rsidRPr="00EC7DA0">
        <w:rPr>
          <w:spacing w:val="80"/>
          <w:lang w:val="ru-RU"/>
        </w:rPr>
        <w:t xml:space="preserve"> </w:t>
      </w:r>
      <w:r w:rsidRPr="00EC7DA0">
        <w:rPr>
          <w:lang w:val="ru-RU"/>
        </w:rPr>
        <w:t>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firstLine="0"/>
        <w:jc w:val="left"/>
        <w:rPr>
          <w:lang w:val="ru-RU"/>
        </w:rPr>
      </w:pPr>
      <w:r w:rsidRPr="00EC7DA0">
        <w:rPr>
          <w:lang w:val="ru-RU"/>
        </w:rPr>
        <w:lastRenderedPageBreak/>
        <w:t>площади</w:t>
      </w:r>
      <w:r w:rsidRPr="00EC7DA0">
        <w:rPr>
          <w:spacing w:val="-9"/>
          <w:lang w:val="ru-RU"/>
        </w:rPr>
        <w:t xml:space="preserve"> </w:t>
      </w:r>
      <w:r w:rsidRPr="00EC7DA0">
        <w:rPr>
          <w:lang w:val="ru-RU"/>
        </w:rPr>
        <w:t>прямоугольника,</w:t>
      </w:r>
      <w:r w:rsidRPr="00EC7DA0">
        <w:rPr>
          <w:spacing w:val="-4"/>
          <w:lang w:val="ru-RU"/>
        </w:rPr>
        <w:t xml:space="preserve"> </w:t>
      </w:r>
      <w:r w:rsidRPr="00EC7DA0">
        <w:rPr>
          <w:lang w:val="ru-RU"/>
        </w:rPr>
        <w:t>квадрата,</w:t>
      </w:r>
      <w:r w:rsidRPr="00EC7DA0">
        <w:rPr>
          <w:spacing w:val="-6"/>
          <w:lang w:val="ru-RU"/>
        </w:rPr>
        <w:t xml:space="preserve"> </w:t>
      </w:r>
      <w:r w:rsidRPr="00EC7DA0">
        <w:rPr>
          <w:lang w:val="ru-RU"/>
        </w:rPr>
        <w:t>объёма</w:t>
      </w:r>
      <w:r w:rsidRPr="00EC7DA0">
        <w:rPr>
          <w:spacing w:val="-13"/>
          <w:lang w:val="ru-RU"/>
        </w:rPr>
        <w:t xml:space="preserve"> </w:t>
      </w:r>
      <w:r w:rsidRPr="00EC7DA0">
        <w:rPr>
          <w:lang w:val="ru-RU"/>
        </w:rPr>
        <w:t>параллелепипеда</w:t>
      </w:r>
      <w:r w:rsidRPr="00EC7DA0">
        <w:rPr>
          <w:spacing w:val="-7"/>
          <w:lang w:val="ru-RU"/>
        </w:rPr>
        <w:t xml:space="preserve"> </w:t>
      </w:r>
      <w:r w:rsidRPr="00EC7DA0">
        <w:rPr>
          <w:lang w:val="ru-RU"/>
        </w:rPr>
        <w:t>и</w:t>
      </w:r>
      <w:r w:rsidRPr="00EC7DA0">
        <w:rPr>
          <w:spacing w:val="-7"/>
          <w:lang w:val="ru-RU"/>
        </w:rPr>
        <w:t xml:space="preserve"> </w:t>
      </w:r>
      <w:r w:rsidRPr="00EC7DA0">
        <w:rPr>
          <w:spacing w:val="-2"/>
          <w:lang w:val="ru-RU"/>
        </w:rPr>
        <w:t>куба.</w:t>
      </w:r>
    </w:p>
    <w:p w:rsidR="00E4184B" w:rsidRPr="00EC7DA0" w:rsidRDefault="00EC7DA0">
      <w:pPr>
        <w:pStyle w:val="a4"/>
        <w:spacing w:before="137"/>
        <w:ind w:left="2310" w:firstLine="0"/>
        <w:jc w:val="left"/>
        <w:rPr>
          <w:lang w:val="ru-RU"/>
        </w:rPr>
      </w:pPr>
      <w:r w:rsidRPr="00EC7DA0">
        <w:rPr>
          <w:lang w:val="ru-RU"/>
        </w:rPr>
        <w:t>Решение</w:t>
      </w:r>
      <w:r w:rsidRPr="00EC7DA0">
        <w:rPr>
          <w:spacing w:val="-7"/>
          <w:lang w:val="ru-RU"/>
        </w:rPr>
        <w:t xml:space="preserve"> </w:t>
      </w:r>
      <w:r w:rsidRPr="00EC7DA0">
        <w:rPr>
          <w:lang w:val="ru-RU"/>
        </w:rPr>
        <w:t>текстовых</w:t>
      </w:r>
      <w:r w:rsidRPr="00EC7DA0">
        <w:rPr>
          <w:spacing w:val="-7"/>
          <w:lang w:val="ru-RU"/>
        </w:rPr>
        <w:t xml:space="preserve"> </w:t>
      </w:r>
      <w:r w:rsidRPr="00EC7DA0">
        <w:rPr>
          <w:spacing w:val="-2"/>
          <w:lang w:val="ru-RU"/>
        </w:rPr>
        <w:t>задач.</w:t>
      </w:r>
    </w:p>
    <w:p w:rsidR="00E4184B" w:rsidRPr="00EC7DA0" w:rsidRDefault="00EC7DA0">
      <w:pPr>
        <w:pStyle w:val="a4"/>
        <w:spacing w:before="137"/>
        <w:ind w:left="2310" w:firstLine="0"/>
        <w:jc w:val="left"/>
        <w:rPr>
          <w:lang w:val="ru-RU"/>
        </w:rPr>
      </w:pPr>
      <w:r w:rsidRPr="00EC7DA0">
        <w:rPr>
          <w:lang w:val="ru-RU"/>
        </w:rPr>
        <w:t>Решение</w:t>
      </w:r>
      <w:r w:rsidRPr="00EC7DA0">
        <w:rPr>
          <w:spacing w:val="26"/>
          <w:lang w:val="ru-RU"/>
        </w:rPr>
        <w:t xml:space="preserve"> </w:t>
      </w:r>
      <w:r w:rsidRPr="00EC7DA0">
        <w:rPr>
          <w:lang w:val="ru-RU"/>
        </w:rPr>
        <w:t>текстовых</w:t>
      </w:r>
      <w:r w:rsidRPr="00EC7DA0">
        <w:rPr>
          <w:spacing w:val="30"/>
          <w:lang w:val="ru-RU"/>
        </w:rPr>
        <w:t xml:space="preserve"> </w:t>
      </w:r>
      <w:r w:rsidRPr="00EC7DA0">
        <w:rPr>
          <w:lang w:val="ru-RU"/>
        </w:rPr>
        <w:t>задач</w:t>
      </w:r>
      <w:r w:rsidRPr="00EC7DA0">
        <w:rPr>
          <w:spacing w:val="37"/>
          <w:lang w:val="ru-RU"/>
        </w:rPr>
        <w:t xml:space="preserve"> </w:t>
      </w:r>
      <w:r w:rsidRPr="00EC7DA0">
        <w:rPr>
          <w:lang w:val="ru-RU"/>
        </w:rPr>
        <w:t>арифметическим</w:t>
      </w:r>
      <w:r w:rsidRPr="00EC7DA0">
        <w:rPr>
          <w:spacing w:val="37"/>
          <w:lang w:val="ru-RU"/>
        </w:rPr>
        <w:t xml:space="preserve"> </w:t>
      </w:r>
      <w:r w:rsidRPr="00EC7DA0">
        <w:rPr>
          <w:lang w:val="ru-RU"/>
        </w:rPr>
        <w:t>способом.</w:t>
      </w:r>
      <w:r w:rsidRPr="00EC7DA0">
        <w:rPr>
          <w:spacing w:val="32"/>
          <w:lang w:val="ru-RU"/>
        </w:rPr>
        <w:t xml:space="preserve"> </w:t>
      </w:r>
      <w:r w:rsidRPr="00EC7DA0">
        <w:rPr>
          <w:lang w:val="ru-RU"/>
        </w:rPr>
        <w:t>Решение</w:t>
      </w:r>
      <w:r w:rsidRPr="00EC7DA0">
        <w:rPr>
          <w:spacing w:val="29"/>
          <w:lang w:val="ru-RU"/>
        </w:rPr>
        <w:t xml:space="preserve"> </w:t>
      </w:r>
      <w:r w:rsidRPr="00EC7DA0">
        <w:rPr>
          <w:lang w:val="ru-RU"/>
        </w:rPr>
        <w:t>логических</w:t>
      </w:r>
      <w:r w:rsidRPr="00EC7DA0">
        <w:rPr>
          <w:spacing w:val="35"/>
          <w:lang w:val="ru-RU"/>
        </w:rPr>
        <w:t xml:space="preserve"> </w:t>
      </w:r>
      <w:r w:rsidRPr="00EC7DA0">
        <w:rPr>
          <w:spacing w:val="-2"/>
          <w:lang w:val="ru-RU"/>
        </w:rPr>
        <w:t>задач.</w:t>
      </w:r>
    </w:p>
    <w:p w:rsidR="00E4184B" w:rsidRPr="00EC7DA0" w:rsidRDefault="00EC7DA0">
      <w:pPr>
        <w:pStyle w:val="a4"/>
        <w:spacing w:before="142"/>
        <w:ind w:firstLine="0"/>
        <w:rPr>
          <w:lang w:val="ru-RU"/>
        </w:rPr>
      </w:pPr>
      <w:r w:rsidRPr="00EC7DA0">
        <w:rPr>
          <w:lang w:val="ru-RU"/>
        </w:rPr>
        <w:t>Решение</w:t>
      </w:r>
      <w:r w:rsidRPr="00EC7DA0">
        <w:rPr>
          <w:spacing w:val="-11"/>
          <w:lang w:val="ru-RU"/>
        </w:rPr>
        <w:t xml:space="preserve"> </w:t>
      </w:r>
      <w:r w:rsidRPr="00EC7DA0">
        <w:rPr>
          <w:lang w:val="ru-RU"/>
        </w:rPr>
        <w:t>задач</w:t>
      </w:r>
      <w:r w:rsidRPr="00EC7DA0">
        <w:rPr>
          <w:spacing w:val="-5"/>
          <w:lang w:val="ru-RU"/>
        </w:rPr>
        <w:t xml:space="preserve"> </w:t>
      </w:r>
      <w:r w:rsidRPr="00EC7DA0">
        <w:rPr>
          <w:lang w:val="ru-RU"/>
        </w:rPr>
        <w:t>перебором</w:t>
      </w:r>
      <w:r w:rsidRPr="00EC7DA0">
        <w:rPr>
          <w:spacing w:val="-7"/>
          <w:lang w:val="ru-RU"/>
        </w:rPr>
        <w:t xml:space="preserve"> </w:t>
      </w:r>
      <w:r w:rsidRPr="00EC7DA0">
        <w:rPr>
          <w:lang w:val="ru-RU"/>
        </w:rPr>
        <w:t>всех</w:t>
      </w:r>
      <w:r w:rsidRPr="00EC7DA0">
        <w:rPr>
          <w:spacing w:val="-9"/>
          <w:lang w:val="ru-RU"/>
        </w:rPr>
        <w:t xml:space="preserve"> </w:t>
      </w:r>
      <w:r w:rsidRPr="00EC7DA0">
        <w:rPr>
          <w:lang w:val="ru-RU"/>
        </w:rPr>
        <w:t>возможных</w:t>
      </w:r>
      <w:r w:rsidRPr="00EC7DA0">
        <w:rPr>
          <w:spacing w:val="-7"/>
          <w:lang w:val="ru-RU"/>
        </w:rPr>
        <w:t xml:space="preserve"> </w:t>
      </w:r>
      <w:r w:rsidRPr="00EC7DA0">
        <w:rPr>
          <w:spacing w:val="-2"/>
          <w:lang w:val="ru-RU"/>
        </w:rPr>
        <w:t>вариантов.</w:t>
      </w:r>
    </w:p>
    <w:p w:rsidR="00E4184B" w:rsidRPr="00EC7DA0" w:rsidRDefault="00EC7DA0">
      <w:pPr>
        <w:pStyle w:val="a4"/>
        <w:spacing w:before="137" w:line="360" w:lineRule="auto"/>
        <w:ind w:right="846"/>
        <w:rPr>
          <w:lang w:val="ru-RU"/>
        </w:rPr>
      </w:pPr>
      <w:r w:rsidRPr="00EC7DA0">
        <w:rPr>
          <w:lang w:val="ru-RU"/>
        </w:rPr>
        <w:t>Решение задач, содержащих зависимости, связывающих величины: скорость,</w:t>
      </w:r>
      <w:r w:rsidRPr="00EC7DA0">
        <w:rPr>
          <w:spacing w:val="40"/>
          <w:lang w:val="ru-RU"/>
        </w:rPr>
        <w:t xml:space="preserve"> </w:t>
      </w:r>
      <w:r w:rsidRPr="00EC7DA0">
        <w:rPr>
          <w:lang w:val="ru-RU"/>
        </w:rPr>
        <w:t>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E4184B" w:rsidRPr="00EC7DA0" w:rsidRDefault="00EC7DA0">
      <w:pPr>
        <w:pStyle w:val="a4"/>
        <w:spacing w:line="360" w:lineRule="auto"/>
        <w:ind w:right="847"/>
        <w:rPr>
          <w:lang w:val="ru-RU"/>
        </w:rPr>
      </w:pPr>
      <w:r w:rsidRPr="00EC7DA0">
        <w:rPr>
          <w:lang w:val="ru-RU"/>
        </w:rPr>
        <w:t>Решение задач, связанных с отношением, пропорциональностью величин, процентами; решение основных задач на дроби и проценты.</w:t>
      </w:r>
    </w:p>
    <w:p w:rsidR="00E4184B" w:rsidRPr="00EC7DA0" w:rsidRDefault="00EC7DA0">
      <w:pPr>
        <w:pStyle w:val="a4"/>
        <w:spacing w:before="3" w:line="360" w:lineRule="auto"/>
        <w:ind w:right="859"/>
        <w:rPr>
          <w:lang w:val="ru-RU"/>
        </w:rPr>
      </w:pPr>
      <w:r w:rsidRPr="00EC7DA0">
        <w:rPr>
          <w:lang w:val="ru-RU"/>
        </w:rPr>
        <w:t>Оценка и прикидка, округление результата. Составление буквенных выражений по условию задачи.</w:t>
      </w:r>
    </w:p>
    <w:p w:rsidR="00E4184B" w:rsidRPr="00EC7DA0" w:rsidRDefault="00EC7DA0">
      <w:pPr>
        <w:pStyle w:val="a4"/>
        <w:spacing w:line="360" w:lineRule="auto"/>
        <w:ind w:left="2310" w:right="2552" w:firstLine="0"/>
        <w:rPr>
          <w:lang w:val="ru-RU"/>
        </w:rPr>
      </w:pPr>
      <w:r w:rsidRPr="00EC7DA0">
        <w:rPr>
          <w:lang w:val="ru-RU"/>
        </w:rPr>
        <w:t>Представление</w:t>
      </w:r>
      <w:r w:rsidRPr="00EC7DA0">
        <w:rPr>
          <w:spacing w:val="-8"/>
          <w:lang w:val="ru-RU"/>
        </w:rPr>
        <w:t xml:space="preserve"> </w:t>
      </w:r>
      <w:r w:rsidRPr="00EC7DA0">
        <w:rPr>
          <w:lang w:val="ru-RU"/>
        </w:rPr>
        <w:t>данных</w:t>
      </w:r>
      <w:r w:rsidRPr="00EC7DA0">
        <w:rPr>
          <w:spacing w:val="-7"/>
          <w:lang w:val="ru-RU"/>
        </w:rPr>
        <w:t xml:space="preserve"> </w:t>
      </w:r>
      <w:r w:rsidRPr="00EC7DA0">
        <w:rPr>
          <w:lang w:val="ru-RU"/>
        </w:rPr>
        <w:t>с</w:t>
      </w:r>
      <w:r w:rsidRPr="00EC7DA0">
        <w:rPr>
          <w:spacing w:val="-8"/>
          <w:lang w:val="ru-RU"/>
        </w:rPr>
        <w:t xml:space="preserve"> </w:t>
      </w:r>
      <w:r w:rsidRPr="00EC7DA0">
        <w:rPr>
          <w:lang w:val="ru-RU"/>
        </w:rPr>
        <w:t>помощью</w:t>
      </w:r>
      <w:r w:rsidRPr="00EC7DA0">
        <w:rPr>
          <w:spacing w:val="-8"/>
          <w:lang w:val="ru-RU"/>
        </w:rPr>
        <w:t xml:space="preserve"> </w:t>
      </w:r>
      <w:r w:rsidRPr="00EC7DA0">
        <w:rPr>
          <w:lang w:val="ru-RU"/>
        </w:rPr>
        <w:t>таблиц</w:t>
      </w:r>
      <w:r w:rsidRPr="00EC7DA0">
        <w:rPr>
          <w:spacing w:val="-1"/>
          <w:lang w:val="ru-RU"/>
        </w:rPr>
        <w:t xml:space="preserve"> </w:t>
      </w:r>
      <w:r w:rsidRPr="00EC7DA0">
        <w:rPr>
          <w:lang w:val="ru-RU"/>
        </w:rPr>
        <w:t>и</w:t>
      </w:r>
      <w:r w:rsidRPr="00EC7DA0">
        <w:rPr>
          <w:spacing w:val="-2"/>
          <w:lang w:val="ru-RU"/>
        </w:rPr>
        <w:t xml:space="preserve"> </w:t>
      </w:r>
      <w:r w:rsidRPr="00EC7DA0">
        <w:rPr>
          <w:lang w:val="ru-RU"/>
        </w:rPr>
        <w:t>диаграмм.</w:t>
      </w:r>
      <w:r w:rsidRPr="00EC7DA0">
        <w:rPr>
          <w:spacing w:val="-4"/>
          <w:lang w:val="ru-RU"/>
        </w:rPr>
        <w:t xml:space="preserve"> </w:t>
      </w:r>
      <w:r w:rsidRPr="00EC7DA0">
        <w:rPr>
          <w:lang w:val="ru-RU"/>
        </w:rPr>
        <w:t>Столбчатые диаграммы: чтение и построение. Чтение круговых диаграмм.</w:t>
      </w:r>
    </w:p>
    <w:p w:rsidR="00E4184B" w:rsidRPr="00EC7DA0" w:rsidRDefault="00EC7DA0">
      <w:pPr>
        <w:pStyle w:val="a4"/>
        <w:spacing w:line="274" w:lineRule="exact"/>
        <w:ind w:left="2310" w:firstLine="0"/>
        <w:rPr>
          <w:lang w:val="ru-RU"/>
        </w:rPr>
      </w:pPr>
      <w:r w:rsidRPr="00EC7DA0">
        <w:rPr>
          <w:lang w:val="ru-RU"/>
        </w:rPr>
        <w:t>Наглядная</w:t>
      </w:r>
      <w:r w:rsidRPr="00EC7DA0">
        <w:rPr>
          <w:spacing w:val="-6"/>
          <w:lang w:val="ru-RU"/>
        </w:rPr>
        <w:t xml:space="preserve"> </w:t>
      </w:r>
      <w:r w:rsidRPr="00EC7DA0">
        <w:rPr>
          <w:spacing w:val="-2"/>
          <w:lang w:val="ru-RU"/>
        </w:rPr>
        <w:t>геометрия.</w:t>
      </w:r>
    </w:p>
    <w:p w:rsidR="00E4184B" w:rsidRPr="00EC7DA0" w:rsidRDefault="00EC7DA0">
      <w:pPr>
        <w:pStyle w:val="a4"/>
        <w:spacing w:before="140" w:line="360" w:lineRule="auto"/>
        <w:ind w:right="871"/>
        <w:rPr>
          <w:lang w:val="ru-RU"/>
        </w:rPr>
      </w:pPr>
      <w:r w:rsidRPr="00EC7DA0">
        <w:rPr>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E4184B" w:rsidRPr="00EC7DA0" w:rsidRDefault="00EC7DA0">
      <w:pPr>
        <w:pStyle w:val="a4"/>
        <w:spacing w:line="360" w:lineRule="auto"/>
        <w:ind w:right="851"/>
        <w:rPr>
          <w:lang w:val="ru-RU"/>
        </w:rPr>
      </w:pPr>
      <w:r w:rsidRPr="00EC7DA0">
        <w:rPr>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E4184B" w:rsidRPr="00EC7DA0" w:rsidRDefault="00EC7DA0">
      <w:pPr>
        <w:pStyle w:val="a4"/>
        <w:spacing w:line="360" w:lineRule="auto"/>
        <w:ind w:right="844"/>
        <w:rPr>
          <w:lang w:val="ru-RU"/>
        </w:rPr>
      </w:pPr>
      <w:r w:rsidRPr="00EC7DA0">
        <w:rPr>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E4184B" w:rsidRPr="00EC7DA0" w:rsidRDefault="00EC7DA0">
      <w:pPr>
        <w:pStyle w:val="a4"/>
        <w:spacing w:line="362" w:lineRule="auto"/>
        <w:ind w:right="848"/>
        <w:rPr>
          <w:lang w:val="ru-RU"/>
        </w:rPr>
      </w:pPr>
      <w:r w:rsidRPr="00EC7DA0">
        <w:rPr>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E4184B" w:rsidRPr="00EC7DA0" w:rsidRDefault="00EC7DA0">
      <w:pPr>
        <w:pStyle w:val="a4"/>
        <w:spacing w:line="360" w:lineRule="auto"/>
        <w:ind w:left="2310" w:right="3361" w:firstLine="0"/>
        <w:jc w:val="left"/>
        <w:rPr>
          <w:lang w:val="ru-RU"/>
        </w:rPr>
      </w:pPr>
      <w:r w:rsidRPr="00EC7DA0">
        <w:rPr>
          <w:lang w:val="ru-RU"/>
        </w:rPr>
        <w:t>Симметрия:</w:t>
      </w:r>
      <w:r w:rsidRPr="00EC7DA0">
        <w:rPr>
          <w:spacing w:val="-15"/>
          <w:lang w:val="ru-RU"/>
        </w:rPr>
        <w:t xml:space="preserve"> </w:t>
      </w:r>
      <w:r w:rsidRPr="00EC7DA0">
        <w:rPr>
          <w:lang w:val="ru-RU"/>
        </w:rPr>
        <w:t>центральная,</w:t>
      </w:r>
      <w:r w:rsidRPr="00EC7DA0">
        <w:rPr>
          <w:spacing w:val="-15"/>
          <w:lang w:val="ru-RU"/>
        </w:rPr>
        <w:t xml:space="preserve"> </w:t>
      </w:r>
      <w:r w:rsidRPr="00EC7DA0">
        <w:rPr>
          <w:lang w:val="ru-RU"/>
        </w:rPr>
        <w:t>осевая</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зеркальная</w:t>
      </w:r>
      <w:r w:rsidRPr="00EC7DA0">
        <w:rPr>
          <w:spacing w:val="-15"/>
          <w:lang w:val="ru-RU"/>
        </w:rPr>
        <w:t xml:space="preserve"> </w:t>
      </w:r>
      <w:r w:rsidRPr="00EC7DA0">
        <w:rPr>
          <w:lang w:val="ru-RU"/>
        </w:rPr>
        <w:t>симметрии. Построение симметричных фигур.</w:t>
      </w:r>
    </w:p>
    <w:p w:rsidR="00E4184B" w:rsidRPr="00EC7DA0" w:rsidRDefault="00EC7DA0">
      <w:pPr>
        <w:pStyle w:val="a4"/>
        <w:ind w:left="2310" w:firstLine="0"/>
        <w:jc w:val="left"/>
        <w:rPr>
          <w:lang w:val="ru-RU"/>
        </w:rPr>
      </w:pPr>
      <w:r w:rsidRPr="00EC7DA0">
        <w:rPr>
          <w:lang w:val="ru-RU"/>
        </w:rPr>
        <w:t>Наглядные</w:t>
      </w:r>
      <w:r w:rsidRPr="00EC7DA0">
        <w:rPr>
          <w:spacing w:val="57"/>
          <w:w w:val="150"/>
          <w:lang w:val="ru-RU"/>
        </w:rPr>
        <w:t xml:space="preserve"> </w:t>
      </w:r>
      <w:r w:rsidRPr="00EC7DA0">
        <w:rPr>
          <w:lang w:val="ru-RU"/>
        </w:rPr>
        <w:t>представления</w:t>
      </w:r>
      <w:r w:rsidRPr="00EC7DA0">
        <w:rPr>
          <w:spacing w:val="56"/>
          <w:w w:val="150"/>
          <w:lang w:val="ru-RU"/>
        </w:rPr>
        <w:t xml:space="preserve"> </w:t>
      </w:r>
      <w:r w:rsidRPr="00EC7DA0">
        <w:rPr>
          <w:lang w:val="ru-RU"/>
        </w:rPr>
        <w:t>о</w:t>
      </w:r>
      <w:r w:rsidRPr="00EC7DA0">
        <w:rPr>
          <w:spacing w:val="59"/>
          <w:w w:val="150"/>
          <w:lang w:val="ru-RU"/>
        </w:rPr>
        <w:t xml:space="preserve"> </w:t>
      </w:r>
      <w:r w:rsidRPr="00EC7DA0">
        <w:rPr>
          <w:lang w:val="ru-RU"/>
        </w:rPr>
        <w:t>пространственных</w:t>
      </w:r>
      <w:r w:rsidRPr="00EC7DA0">
        <w:rPr>
          <w:spacing w:val="56"/>
          <w:w w:val="150"/>
          <w:lang w:val="ru-RU"/>
        </w:rPr>
        <w:t xml:space="preserve"> </w:t>
      </w:r>
      <w:r w:rsidRPr="00EC7DA0">
        <w:rPr>
          <w:lang w:val="ru-RU"/>
        </w:rPr>
        <w:t>фигурах:</w:t>
      </w:r>
      <w:r w:rsidRPr="00EC7DA0">
        <w:rPr>
          <w:spacing w:val="56"/>
          <w:w w:val="150"/>
          <w:lang w:val="ru-RU"/>
        </w:rPr>
        <w:t xml:space="preserve"> </w:t>
      </w:r>
      <w:r w:rsidRPr="00EC7DA0">
        <w:rPr>
          <w:lang w:val="ru-RU"/>
        </w:rPr>
        <w:t>параллелепипед,</w:t>
      </w:r>
      <w:r w:rsidRPr="00EC7DA0">
        <w:rPr>
          <w:spacing w:val="69"/>
          <w:w w:val="150"/>
          <w:lang w:val="ru-RU"/>
        </w:rPr>
        <w:t xml:space="preserve"> </w:t>
      </w:r>
      <w:r w:rsidRPr="00EC7DA0">
        <w:rPr>
          <w:spacing w:val="-4"/>
          <w:lang w:val="ru-RU"/>
        </w:rPr>
        <w:t>куб,</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0" w:firstLine="0"/>
        <w:rPr>
          <w:lang w:val="ru-RU"/>
        </w:rPr>
      </w:pPr>
      <w:r w:rsidRPr="00EC7DA0">
        <w:rPr>
          <w:lang w:val="ru-RU"/>
        </w:rPr>
        <w:lastRenderedPageBreak/>
        <w:t>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E4184B" w:rsidRPr="00EC7DA0" w:rsidRDefault="00EC7DA0">
      <w:pPr>
        <w:pStyle w:val="a4"/>
        <w:tabs>
          <w:tab w:val="left" w:pos="3491"/>
          <w:tab w:val="left" w:pos="4586"/>
          <w:tab w:val="left" w:pos="5806"/>
          <w:tab w:val="left" w:pos="7198"/>
          <w:tab w:val="left" w:pos="8298"/>
          <w:tab w:val="left" w:pos="9282"/>
        </w:tabs>
        <w:spacing w:line="360" w:lineRule="auto"/>
        <w:ind w:right="882"/>
        <w:jc w:val="left"/>
        <w:rPr>
          <w:lang w:val="ru-RU"/>
        </w:rPr>
      </w:pPr>
      <w:r w:rsidRPr="00EC7DA0">
        <w:rPr>
          <w:spacing w:val="-2"/>
          <w:lang w:val="ru-RU"/>
        </w:rPr>
        <w:t>Понятие</w:t>
      </w:r>
      <w:r w:rsidRPr="00EC7DA0">
        <w:rPr>
          <w:lang w:val="ru-RU"/>
        </w:rPr>
        <w:tab/>
      </w:r>
      <w:r w:rsidRPr="00EC7DA0">
        <w:rPr>
          <w:spacing w:val="-2"/>
          <w:lang w:val="ru-RU"/>
        </w:rPr>
        <w:t>объёма,</w:t>
      </w:r>
      <w:r w:rsidRPr="00EC7DA0">
        <w:rPr>
          <w:lang w:val="ru-RU"/>
        </w:rPr>
        <w:tab/>
      </w:r>
      <w:r w:rsidRPr="00EC7DA0">
        <w:rPr>
          <w:spacing w:val="-2"/>
          <w:lang w:val="ru-RU"/>
        </w:rPr>
        <w:t>единицы</w:t>
      </w:r>
      <w:r w:rsidRPr="00EC7DA0">
        <w:rPr>
          <w:lang w:val="ru-RU"/>
        </w:rPr>
        <w:tab/>
      </w:r>
      <w:r w:rsidRPr="00EC7DA0">
        <w:rPr>
          <w:spacing w:val="-2"/>
          <w:lang w:val="ru-RU"/>
        </w:rPr>
        <w:t>измерения</w:t>
      </w:r>
      <w:r w:rsidRPr="00EC7DA0">
        <w:rPr>
          <w:lang w:val="ru-RU"/>
        </w:rPr>
        <w:tab/>
      </w:r>
      <w:r w:rsidRPr="00EC7DA0">
        <w:rPr>
          <w:spacing w:val="-2"/>
          <w:lang w:val="ru-RU"/>
        </w:rPr>
        <w:t>объёма.</w:t>
      </w:r>
      <w:r w:rsidRPr="00EC7DA0">
        <w:rPr>
          <w:lang w:val="ru-RU"/>
        </w:rPr>
        <w:tab/>
      </w:r>
      <w:r w:rsidRPr="00EC7DA0">
        <w:rPr>
          <w:spacing w:val="-2"/>
          <w:lang w:val="ru-RU"/>
        </w:rPr>
        <w:t>Объём</w:t>
      </w:r>
      <w:r w:rsidRPr="00EC7DA0">
        <w:rPr>
          <w:lang w:val="ru-RU"/>
        </w:rPr>
        <w:tab/>
      </w:r>
      <w:r w:rsidRPr="00EC7DA0">
        <w:rPr>
          <w:spacing w:val="-4"/>
          <w:lang w:val="ru-RU"/>
        </w:rPr>
        <w:t xml:space="preserve">прямоугольного </w:t>
      </w:r>
      <w:r w:rsidRPr="00EC7DA0">
        <w:rPr>
          <w:lang w:val="ru-RU"/>
        </w:rPr>
        <w:t>параллелепипеда, куба.</w:t>
      </w:r>
    </w:p>
    <w:p w:rsidR="00E4184B" w:rsidRPr="00EC7DA0" w:rsidRDefault="00EC7DA0">
      <w:pPr>
        <w:pStyle w:val="210"/>
        <w:spacing w:before="5"/>
        <w:jc w:val="left"/>
        <w:rPr>
          <w:lang w:val="ru-RU"/>
        </w:rPr>
      </w:pPr>
      <w:r w:rsidRPr="00EC7DA0">
        <w:rPr>
          <w:lang w:val="ru-RU"/>
        </w:rPr>
        <w:t>Предметные</w:t>
      </w:r>
      <w:r w:rsidRPr="00EC7DA0">
        <w:rPr>
          <w:spacing w:val="-9"/>
          <w:lang w:val="ru-RU"/>
        </w:rPr>
        <w:t xml:space="preserve"> </w:t>
      </w:r>
      <w:r w:rsidRPr="00EC7DA0">
        <w:rPr>
          <w:lang w:val="ru-RU"/>
        </w:rPr>
        <w:t>результаты</w:t>
      </w:r>
      <w:r w:rsidRPr="00EC7DA0">
        <w:rPr>
          <w:spacing w:val="-10"/>
          <w:lang w:val="ru-RU"/>
        </w:rPr>
        <w:t xml:space="preserve"> </w:t>
      </w:r>
      <w:r w:rsidRPr="00EC7DA0">
        <w:rPr>
          <w:lang w:val="ru-RU"/>
        </w:rPr>
        <w:t>освоения</w:t>
      </w:r>
      <w:r w:rsidRPr="00EC7DA0">
        <w:rPr>
          <w:spacing w:val="-1"/>
          <w:lang w:val="ru-RU"/>
        </w:rPr>
        <w:t xml:space="preserve"> </w:t>
      </w:r>
      <w:r w:rsidRPr="00EC7DA0">
        <w:rPr>
          <w:lang w:val="ru-RU"/>
        </w:rPr>
        <w:t>программы</w:t>
      </w:r>
      <w:r w:rsidRPr="00EC7DA0">
        <w:rPr>
          <w:spacing w:val="-10"/>
          <w:lang w:val="ru-RU"/>
        </w:rPr>
        <w:t xml:space="preserve"> </w:t>
      </w:r>
      <w:r w:rsidRPr="00EC7DA0">
        <w:rPr>
          <w:lang w:val="ru-RU"/>
        </w:rPr>
        <w:t>учебного</w:t>
      </w:r>
      <w:r w:rsidRPr="00EC7DA0">
        <w:rPr>
          <w:spacing w:val="-6"/>
          <w:lang w:val="ru-RU"/>
        </w:rPr>
        <w:t xml:space="preserve"> </w:t>
      </w:r>
      <w:r w:rsidRPr="00EC7DA0">
        <w:rPr>
          <w:lang w:val="ru-RU"/>
        </w:rPr>
        <w:t>курса</w:t>
      </w:r>
      <w:r w:rsidRPr="00EC7DA0">
        <w:rPr>
          <w:spacing w:val="-5"/>
          <w:lang w:val="ru-RU"/>
        </w:rPr>
        <w:t xml:space="preserve"> </w:t>
      </w:r>
      <w:r w:rsidRPr="00EC7DA0">
        <w:rPr>
          <w:spacing w:val="-2"/>
          <w:lang w:val="ru-RU"/>
        </w:rPr>
        <w:t>«Математика».</w:t>
      </w:r>
    </w:p>
    <w:p w:rsidR="00E4184B" w:rsidRPr="00EC7DA0" w:rsidRDefault="00EC7DA0">
      <w:pPr>
        <w:tabs>
          <w:tab w:val="left" w:pos="9969"/>
        </w:tabs>
        <w:spacing w:before="136" w:line="362" w:lineRule="auto"/>
        <w:ind w:left="1599" w:right="901" w:firstLine="710"/>
        <w:rPr>
          <w:b/>
          <w:sz w:val="24"/>
          <w:lang w:val="ru-RU"/>
        </w:rPr>
      </w:pPr>
      <w:r w:rsidRPr="00EC7DA0">
        <w:rPr>
          <w:b/>
          <w:sz w:val="24"/>
          <w:lang w:val="ru-RU"/>
        </w:rPr>
        <w:t>Предметные</w:t>
      </w:r>
      <w:r w:rsidRPr="00EC7DA0">
        <w:rPr>
          <w:b/>
          <w:spacing w:val="40"/>
          <w:sz w:val="24"/>
          <w:lang w:val="ru-RU"/>
        </w:rPr>
        <w:t xml:space="preserve"> </w:t>
      </w:r>
      <w:r w:rsidRPr="00EC7DA0">
        <w:rPr>
          <w:b/>
          <w:sz w:val="24"/>
          <w:lang w:val="ru-RU"/>
        </w:rPr>
        <w:t>результаты</w:t>
      </w:r>
      <w:r w:rsidRPr="00EC7DA0">
        <w:rPr>
          <w:b/>
          <w:spacing w:val="40"/>
          <w:sz w:val="24"/>
          <w:lang w:val="ru-RU"/>
        </w:rPr>
        <w:t xml:space="preserve"> </w:t>
      </w:r>
      <w:r w:rsidRPr="00EC7DA0">
        <w:rPr>
          <w:b/>
          <w:sz w:val="24"/>
          <w:lang w:val="ru-RU"/>
        </w:rPr>
        <w:t>освоения</w:t>
      </w:r>
      <w:r w:rsidRPr="00EC7DA0">
        <w:rPr>
          <w:b/>
          <w:spacing w:val="40"/>
          <w:sz w:val="24"/>
          <w:lang w:val="ru-RU"/>
        </w:rPr>
        <w:t xml:space="preserve"> </w:t>
      </w:r>
      <w:r w:rsidRPr="00EC7DA0">
        <w:rPr>
          <w:b/>
          <w:sz w:val="24"/>
          <w:lang w:val="ru-RU"/>
        </w:rPr>
        <w:t>программы</w:t>
      </w:r>
      <w:r w:rsidRPr="00EC7DA0">
        <w:rPr>
          <w:b/>
          <w:spacing w:val="40"/>
          <w:sz w:val="24"/>
          <w:lang w:val="ru-RU"/>
        </w:rPr>
        <w:t xml:space="preserve"> </w:t>
      </w:r>
      <w:r w:rsidRPr="00EC7DA0">
        <w:rPr>
          <w:b/>
          <w:sz w:val="24"/>
          <w:lang w:val="ru-RU"/>
        </w:rPr>
        <w:t>учебного</w:t>
      </w:r>
      <w:r w:rsidRPr="00EC7DA0">
        <w:rPr>
          <w:b/>
          <w:spacing w:val="40"/>
          <w:sz w:val="24"/>
          <w:lang w:val="ru-RU"/>
        </w:rPr>
        <w:t xml:space="preserve"> </w:t>
      </w:r>
      <w:r w:rsidRPr="00EC7DA0">
        <w:rPr>
          <w:b/>
          <w:sz w:val="24"/>
          <w:lang w:val="ru-RU"/>
        </w:rPr>
        <w:t>курса</w:t>
      </w:r>
      <w:r w:rsidRPr="00EC7DA0">
        <w:rPr>
          <w:b/>
          <w:sz w:val="24"/>
          <w:lang w:val="ru-RU"/>
        </w:rPr>
        <w:tab/>
        <w:t>к</w:t>
      </w:r>
      <w:r w:rsidRPr="00EC7DA0">
        <w:rPr>
          <w:b/>
          <w:spacing w:val="40"/>
          <w:sz w:val="24"/>
          <w:lang w:val="ru-RU"/>
        </w:rPr>
        <w:t xml:space="preserve"> </w:t>
      </w:r>
      <w:r w:rsidRPr="00EC7DA0">
        <w:rPr>
          <w:b/>
          <w:sz w:val="24"/>
          <w:lang w:val="ru-RU"/>
        </w:rPr>
        <w:t>концу обучения в 5 классе.</w:t>
      </w:r>
    </w:p>
    <w:p w:rsidR="00E4184B" w:rsidRPr="00EC7DA0" w:rsidRDefault="00EC7DA0">
      <w:pPr>
        <w:pStyle w:val="a4"/>
        <w:spacing w:line="264" w:lineRule="exact"/>
        <w:ind w:left="2310" w:firstLine="0"/>
        <w:jc w:val="left"/>
        <w:rPr>
          <w:lang w:val="ru-RU"/>
        </w:rPr>
      </w:pPr>
      <w:r w:rsidRPr="00EC7DA0">
        <w:rPr>
          <w:lang w:val="ru-RU"/>
        </w:rPr>
        <w:t>Числа</w:t>
      </w:r>
      <w:r w:rsidRPr="00EC7DA0">
        <w:rPr>
          <w:spacing w:val="-3"/>
          <w:lang w:val="ru-RU"/>
        </w:rPr>
        <w:t xml:space="preserve"> </w:t>
      </w:r>
      <w:r w:rsidRPr="00EC7DA0">
        <w:rPr>
          <w:lang w:val="ru-RU"/>
        </w:rPr>
        <w:t>и</w:t>
      </w:r>
      <w:r w:rsidRPr="00EC7DA0">
        <w:rPr>
          <w:spacing w:val="-1"/>
          <w:lang w:val="ru-RU"/>
        </w:rPr>
        <w:t xml:space="preserve"> </w:t>
      </w:r>
      <w:r w:rsidRPr="00EC7DA0">
        <w:rPr>
          <w:spacing w:val="-2"/>
          <w:lang w:val="ru-RU"/>
        </w:rPr>
        <w:t>вычисления.</w:t>
      </w:r>
    </w:p>
    <w:p w:rsidR="00E4184B" w:rsidRPr="00EC7DA0" w:rsidRDefault="00EC7DA0">
      <w:pPr>
        <w:pStyle w:val="a4"/>
        <w:spacing w:before="137" w:line="360" w:lineRule="auto"/>
        <w:ind w:left="2310" w:right="1185" w:firstLine="0"/>
        <w:jc w:val="left"/>
        <w:rPr>
          <w:lang w:val="ru-RU"/>
        </w:rPr>
      </w:pPr>
      <w:r w:rsidRPr="00EC7DA0">
        <w:rPr>
          <w:lang w:val="ru-RU"/>
        </w:rPr>
        <w:t>Понимать</w:t>
      </w:r>
      <w:r w:rsidRPr="00EC7DA0">
        <w:rPr>
          <w:spacing w:val="-15"/>
          <w:lang w:val="ru-RU"/>
        </w:rPr>
        <w:t xml:space="preserve"> </w:t>
      </w:r>
      <w:r w:rsidRPr="00EC7DA0">
        <w:rPr>
          <w:lang w:val="ru-RU"/>
        </w:rPr>
        <w:t>и</w:t>
      </w:r>
      <w:r w:rsidRPr="00EC7DA0">
        <w:rPr>
          <w:spacing w:val="-14"/>
          <w:lang w:val="ru-RU"/>
        </w:rPr>
        <w:t xml:space="preserve"> </w:t>
      </w:r>
      <w:r w:rsidRPr="00EC7DA0">
        <w:rPr>
          <w:lang w:val="ru-RU"/>
        </w:rPr>
        <w:t>правильно</w:t>
      </w:r>
      <w:r w:rsidRPr="00EC7DA0">
        <w:rPr>
          <w:spacing w:val="-9"/>
          <w:lang w:val="ru-RU"/>
        </w:rPr>
        <w:t xml:space="preserve"> </w:t>
      </w:r>
      <w:r w:rsidRPr="00EC7DA0">
        <w:rPr>
          <w:lang w:val="ru-RU"/>
        </w:rPr>
        <w:t>употреблять</w:t>
      </w:r>
      <w:r w:rsidRPr="00EC7DA0">
        <w:rPr>
          <w:spacing w:val="-9"/>
          <w:lang w:val="ru-RU"/>
        </w:rPr>
        <w:t xml:space="preserve"> </w:t>
      </w:r>
      <w:r w:rsidRPr="00EC7DA0">
        <w:rPr>
          <w:lang w:val="ru-RU"/>
        </w:rPr>
        <w:t>термины,</w:t>
      </w:r>
      <w:r w:rsidRPr="00EC7DA0">
        <w:rPr>
          <w:spacing w:val="-8"/>
          <w:lang w:val="ru-RU"/>
        </w:rPr>
        <w:t xml:space="preserve"> </w:t>
      </w:r>
      <w:r w:rsidRPr="00EC7DA0">
        <w:rPr>
          <w:lang w:val="ru-RU"/>
        </w:rPr>
        <w:t>связанные</w:t>
      </w:r>
      <w:r w:rsidRPr="00EC7DA0">
        <w:rPr>
          <w:spacing w:val="-14"/>
          <w:lang w:val="ru-RU"/>
        </w:rPr>
        <w:t xml:space="preserve"> </w:t>
      </w:r>
      <w:r w:rsidRPr="00EC7DA0">
        <w:rPr>
          <w:lang w:val="ru-RU"/>
        </w:rPr>
        <w:t>с</w:t>
      </w:r>
      <w:r w:rsidRPr="00EC7DA0">
        <w:rPr>
          <w:spacing w:val="-15"/>
          <w:lang w:val="ru-RU"/>
        </w:rPr>
        <w:t xml:space="preserve"> </w:t>
      </w:r>
      <w:r w:rsidRPr="00EC7DA0">
        <w:rPr>
          <w:lang w:val="ru-RU"/>
        </w:rPr>
        <w:t>натуральными числами, обыкновенными и десятичными дробями.</w:t>
      </w:r>
    </w:p>
    <w:p w:rsidR="00E4184B" w:rsidRPr="00EC7DA0" w:rsidRDefault="00EC7DA0">
      <w:pPr>
        <w:pStyle w:val="a4"/>
        <w:spacing w:before="8" w:line="360" w:lineRule="auto"/>
        <w:jc w:val="left"/>
        <w:rPr>
          <w:lang w:val="ru-RU"/>
        </w:rPr>
      </w:pPr>
      <w:r w:rsidRPr="00EC7DA0">
        <w:rPr>
          <w:lang w:val="ru-RU"/>
        </w:rPr>
        <w:t>Сравнивать</w:t>
      </w:r>
      <w:r w:rsidRPr="00EC7DA0">
        <w:rPr>
          <w:spacing w:val="-8"/>
          <w:lang w:val="ru-RU"/>
        </w:rPr>
        <w:t xml:space="preserve"> </w:t>
      </w:r>
      <w:r w:rsidRPr="00EC7DA0">
        <w:rPr>
          <w:lang w:val="ru-RU"/>
        </w:rPr>
        <w:t>и</w:t>
      </w:r>
      <w:r w:rsidRPr="00EC7DA0">
        <w:rPr>
          <w:spacing w:val="-2"/>
          <w:lang w:val="ru-RU"/>
        </w:rPr>
        <w:t xml:space="preserve"> </w:t>
      </w:r>
      <w:r w:rsidRPr="00EC7DA0">
        <w:rPr>
          <w:lang w:val="ru-RU"/>
        </w:rPr>
        <w:t>упорядочивать</w:t>
      </w:r>
      <w:r w:rsidRPr="00EC7DA0">
        <w:rPr>
          <w:spacing w:val="-8"/>
          <w:lang w:val="ru-RU"/>
        </w:rPr>
        <w:t xml:space="preserve"> </w:t>
      </w:r>
      <w:r w:rsidRPr="00EC7DA0">
        <w:rPr>
          <w:lang w:val="ru-RU"/>
        </w:rPr>
        <w:t>натуральные</w:t>
      </w:r>
      <w:r w:rsidRPr="00EC7DA0">
        <w:rPr>
          <w:spacing w:val="-6"/>
          <w:lang w:val="ru-RU"/>
        </w:rPr>
        <w:t xml:space="preserve"> </w:t>
      </w:r>
      <w:r w:rsidRPr="00EC7DA0">
        <w:rPr>
          <w:lang w:val="ru-RU"/>
        </w:rPr>
        <w:t>числа,</w:t>
      </w:r>
      <w:r w:rsidRPr="00EC7DA0">
        <w:rPr>
          <w:spacing w:val="-3"/>
          <w:lang w:val="ru-RU"/>
        </w:rPr>
        <w:t xml:space="preserve"> </w:t>
      </w:r>
      <w:r w:rsidRPr="00EC7DA0">
        <w:rPr>
          <w:lang w:val="ru-RU"/>
        </w:rPr>
        <w:t>сравнивать</w:t>
      </w:r>
      <w:r w:rsidRPr="00EC7DA0">
        <w:rPr>
          <w:spacing w:val="-2"/>
          <w:lang w:val="ru-RU"/>
        </w:rPr>
        <w:t xml:space="preserve"> </w:t>
      </w:r>
      <w:r w:rsidRPr="00EC7DA0">
        <w:rPr>
          <w:lang w:val="ru-RU"/>
        </w:rPr>
        <w:t>в</w:t>
      </w:r>
      <w:r w:rsidRPr="00EC7DA0">
        <w:rPr>
          <w:spacing w:val="-8"/>
          <w:lang w:val="ru-RU"/>
        </w:rPr>
        <w:t xml:space="preserve"> </w:t>
      </w:r>
      <w:r w:rsidRPr="00EC7DA0">
        <w:rPr>
          <w:lang w:val="ru-RU"/>
        </w:rPr>
        <w:t>простейших</w:t>
      </w:r>
      <w:r w:rsidRPr="00EC7DA0">
        <w:rPr>
          <w:spacing w:val="-9"/>
          <w:lang w:val="ru-RU"/>
        </w:rPr>
        <w:t xml:space="preserve"> </w:t>
      </w:r>
      <w:r w:rsidRPr="00EC7DA0">
        <w:rPr>
          <w:lang w:val="ru-RU"/>
        </w:rPr>
        <w:t>случаях обыкновенные дроби, десятичные дроби.</w:t>
      </w:r>
    </w:p>
    <w:p w:rsidR="00E4184B" w:rsidRPr="00EC7DA0" w:rsidRDefault="00EC7DA0">
      <w:pPr>
        <w:pStyle w:val="a4"/>
        <w:spacing w:line="360" w:lineRule="auto"/>
        <w:ind w:right="878"/>
        <w:jc w:val="left"/>
        <w:rPr>
          <w:lang w:val="ru-RU"/>
        </w:rPr>
      </w:pPr>
      <w:r w:rsidRPr="00EC7DA0">
        <w:rPr>
          <w:lang w:val="ru-RU"/>
        </w:rPr>
        <w:t>Соотносить</w:t>
      </w:r>
      <w:r w:rsidRPr="00EC7DA0">
        <w:rPr>
          <w:spacing w:val="35"/>
          <w:lang w:val="ru-RU"/>
        </w:rPr>
        <w:t xml:space="preserve"> </w:t>
      </w:r>
      <w:r w:rsidRPr="00EC7DA0">
        <w:rPr>
          <w:lang w:val="ru-RU"/>
        </w:rPr>
        <w:t>точку на</w:t>
      </w:r>
      <w:r w:rsidRPr="00EC7DA0">
        <w:rPr>
          <w:spacing w:val="36"/>
          <w:lang w:val="ru-RU"/>
        </w:rPr>
        <w:t xml:space="preserve"> </w:t>
      </w:r>
      <w:r w:rsidRPr="00EC7DA0">
        <w:rPr>
          <w:lang w:val="ru-RU"/>
        </w:rPr>
        <w:t>координатной</w:t>
      </w:r>
      <w:r w:rsidRPr="00EC7DA0">
        <w:rPr>
          <w:spacing w:val="35"/>
          <w:lang w:val="ru-RU"/>
        </w:rPr>
        <w:t xml:space="preserve"> </w:t>
      </w:r>
      <w:r w:rsidRPr="00EC7DA0">
        <w:rPr>
          <w:lang w:val="ru-RU"/>
        </w:rPr>
        <w:t>(числовой)</w:t>
      </w:r>
      <w:r w:rsidRPr="00EC7DA0">
        <w:rPr>
          <w:spacing w:val="39"/>
          <w:lang w:val="ru-RU"/>
        </w:rPr>
        <w:t xml:space="preserve"> </w:t>
      </w:r>
      <w:r w:rsidRPr="00EC7DA0">
        <w:rPr>
          <w:lang w:val="ru-RU"/>
        </w:rPr>
        <w:t>прямой</w:t>
      </w:r>
      <w:r w:rsidRPr="00EC7DA0">
        <w:rPr>
          <w:spacing w:val="35"/>
          <w:lang w:val="ru-RU"/>
        </w:rPr>
        <w:t xml:space="preserve"> </w:t>
      </w:r>
      <w:r w:rsidRPr="00EC7DA0">
        <w:rPr>
          <w:lang w:val="ru-RU"/>
        </w:rPr>
        <w:t>с</w:t>
      </w:r>
      <w:r w:rsidRPr="00EC7DA0">
        <w:rPr>
          <w:spacing w:val="36"/>
          <w:lang w:val="ru-RU"/>
        </w:rPr>
        <w:t xml:space="preserve"> </w:t>
      </w:r>
      <w:r w:rsidRPr="00EC7DA0">
        <w:rPr>
          <w:lang w:val="ru-RU"/>
        </w:rPr>
        <w:t>соответствующим</w:t>
      </w:r>
      <w:r w:rsidRPr="00EC7DA0">
        <w:rPr>
          <w:spacing w:val="40"/>
          <w:lang w:val="ru-RU"/>
        </w:rPr>
        <w:t xml:space="preserve"> </w:t>
      </w:r>
      <w:r w:rsidRPr="00EC7DA0">
        <w:rPr>
          <w:lang w:val="ru-RU"/>
        </w:rPr>
        <w:t>ей числом и изображать натуральные числа точками на координатной (числовой) прямой.</w:t>
      </w:r>
    </w:p>
    <w:p w:rsidR="00E4184B" w:rsidRPr="00EC7DA0" w:rsidRDefault="00EC7DA0">
      <w:pPr>
        <w:pStyle w:val="a4"/>
        <w:spacing w:line="360" w:lineRule="auto"/>
        <w:ind w:right="878"/>
        <w:jc w:val="left"/>
        <w:rPr>
          <w:lang w:val="ru-RU"/>
        </w:rPr>
      </w:pPr>
      <w:r w:rsidRPr="00EC7DA0">
        <w:rPr>
          <w:lang w:val="ru-RU"/>
        </w:rPr>
        <w:t>Выполнять</w:t>
      </w:r>
      <w:r w:rsidRPr="00EC7DA0">
        <w:rPr>
          <w:spacing w:val="-3"/>
          <w:lang w:val="ru-RU"/>
        </w:rPr>
        <w:t xml:space="preserve"> </w:t>
      </w:r>
      <w:r w:rsidRPr="00EC7DA0">
        <w:rPr>
          <w:lang w:val="ru-RU"/>
        </w:rPr>
        <w:t>арифметические</w:t>
      </w:r>
      <w:r w:rsidRPr="00EC7DA0">
        <w:rPr>
          <w:spacing w:val="-5"/>
          <w:lang w:val="ru-RU"/>
        </w:rPr>
        <w:t xml:space="preserve"> </w:t>
      </w:r>
      <w:r w:rsidRPr="00EC7DA0">
        <w:rPr>
          <w:lang w:val="ru-RU"/>
        </w:rPr>
        <w:t>действия</w:t>
      </w:r>
      <w:r w:rsidRPr="00EC7DA0">
        <w:rPr>
          <w:spacing w:val="-4"/>
          <w:lang w:val="ru-RU"/>
        </w:rPr>
        <w:t xml:space="preserve"> </w:t>
      </w:r>
      <w:r w:rsidRPr="00EC7DA0">
        <w:rPr>
          <w:lang w:val="ru-RU"/>
        </w:rPr>
        <w:t>с</w:t>
      </w:r>
      <w:r w:rsidRPr="00EC7DA0">
        <w:rPr>
          <w:spacing w:val="-9"/>
          <w:lang w:val="ru-RU"/>
        </w:rPr>
        <w:t xml:space="preserve"> </w:t>
      </w:r>
      <w:r w:rsidRPr="00EC7DA0">
        <w:rPr>
          <w:lang w:val="ru-RU"/>
        </w:rPr>
        <w:t>натуральными</w:t>
      </w:r>
      <w:r w:rsidRPr="00EC7DA0">
        <w:rPr>
          <w:spacing w:val="-7"/>
          <w:lang w:val="ru-RU"/>
        </w:rPr>
        <w:t xml:space="preserve"> </w:t>
      </w:r>
      <w:r w:rsidRPr="00EC7DA0">
        <w:rPr>
          <w:lang w:val="ru-RU"/>
        </w:rPr>
        <w:t>числами,</w:t>
      </w:r>
      <w:r w:rsidRPr="00EC7DA0">
        <w:rPr>
          <w:spacing w:val="-2"/>
          <w:lang w:val="ru-RU"/>
        </w:rPr>
        <w:t xml:space="preserve"> </w:t>
      </w:r>
      <w:r w:rsidRPr="00EC7DA0">
        <w:rPr>
          <w:lang w:val="ru-RU"/>
        </w:rPr>
        <w:t>с</w:t>
      </w:r>
      <w:r w:rsidRPr="00EC7DA0">
        <w:rPr>
          <w:spacing w:val="-14"/>
          <w:lang w:val="ru-RU"/>
        </w:rPr>
        <w:t xml:space="preserve"> </w:t>
      </w:r>
      <w:r w:rsidRPr="00EC7DA0">
        <w:rPr>
          <w:lang w:val="ru-RU"/>
        </w:rPr>
        <w:t>обыкновенными дробями в простейших случаях.</w:t>
      </w:r>
    </w:p>
    <w:p w:rsidR="00E4184B" w:rsidRPr="00EC7DA0" w:rsidRDefault="00EC7DA0">
      <w:pPr>
        <w:pStyle w:val="a4"/>
        <w:spacing w:line="360" w:lineRule="auto"/>
        <w:ind w:left="2310" w:right="3361" w:firstLine="0"/>
        <w:jc w:val="left"/>
        <w:rPr>
          <w:lang w:val="ru-RU"/>
        </w:rPr>
      </w:pPr>
      <w:r w:rsidRPr="00EC7DA0">
        <w:rPr>
          <w:lang w:val="ru-RU"/>
        </w:rPr>
        <w:t>Выполнять</w:t>
      </w:r>
      <w:r w:rsidRPr="00EC7DA0">
        <w:rPr>
          <w:spacing w:val="-15"/>
          <w:lang w:val="ru-RU"/>
        </w:rPr>
        <w:t xml:space="preserve"> </w:t>
      </w:r>
      <w:r w:rsidRPr="00EC7DA0">
        <w:rPr>
          <w:lang w:val="ru-RU"/>
        </w:rPr>
        <w:t>проверку,</w:t>
      </w:r>
      <w:r w:rsidRPr="00EC7DA0">
        <w:rPr>
          <w:spacing w:val="-15"/>
          <w:lang w:val="ru-RU"/>
        </w:rPr>
        <w:t xml:space="preserve"> </w:t>
      </w:r>
      <w:r w:rsidRPr="00EC7DA0">
        <w:rPr>
          <w:lang w:val="ru-RU"/>
        </w:rPr>
        <w:t>прикидку</w:t>
      </w:r>
      <w:r w:rsidRPr="00EC7DA0">
        <w:rPr>
          <w:spacing w:val="-21"/>
          <w:lang w:val="ru-RU"/>
        </w:rPr>
        <w:t xml:space="preserve"> </w:t>
      </w:r>
      <w:r w:rsidRPr="00EC7DA0">
        <w:rPr>
          <w:lang w:val="ru-RU"/>
        </w:rPr>
        <w:t>результата</w:t>
      </w:r>
      <w:r w:rsidRPr="00EC7DA0">
        <w:rPr>
          <w:spacing w:val="-15"/>
          <w:lang w:val="ru-RU"/>
        </w:rPr>
        <w:t xml:space="preserve"> </w:t>
      </w:r>
      <w:r w:rsidRPr="00EC7DA0">
        <w:rPr>
          <w:lang w:val="ru-RU"/>
        </w:rPr>
        <w:t>вычислений. Округлять натуральные числа.</w:t>
      </w:r>
    </w:p>
    <w:p w:rsidR="00E4184B" w:rsidRPr="00EC7DA0" w:rsidRDefault="00EC7DA0">
      <w:pPr>
        <w:pStyle w:val="a4"/>
        <w:ind w:left="2310" w:firstLine="0"/>
        <w:jc w:val="left"/>
        <w:rPr>
          <w:lang w:val="ru-RU"/>
        </w:rPr>
      </w:pPr>
      <w:r w:rsidRPr="00EC7DA0">
        <w:rPr>
          <w:lang w:val="ru-RU"/>
        </w:rPr>
        <w:t>Решение</w:t>
      </w:r>
      <w:r w:rsidRPr="00EC7DA0">
        <w:rPr>
          <w:spacing w:val="-7"/>
          <w:lang w:val="ru-RU"/>
        </w:rPr>
        <w:t xml:space="preserve"> </w:t>
      </w:r>
      <w:r w:rsidRPr="00EC7DA0">
        <w:rPr>
          <w:lang w:val="ru-RU"/>
        </w:rPr>
        <w:t>текстовых</w:t>
      </w:r>
      <w:r w:rsidRPr="00EC7DA0">
        <w:rPr>
          <w:spacing w:val="-7"/>
          <w:lang w:val="ru-RU"/>
        </w:rPr>
        <w:t xml:space="preserve"> </w:t>
      </w:r>
      <w:r w:rsidRPr="00EC7DA0">
        <w:rPr>
          <w:spacing w:val="-2"/>
          <w:lang w:val="ru-RU"/>
        </w:rPr>
        <w:t>задач.</w:t>
      </w:r>
    </w:p>
    <w:p w:rsidR="00E4184B" w:rsidRPr="00EC7DA0" w:rsidRDefault="00EC7DA0">
      <w:pPr>
        <w:pStyle w:val="a4"/>
        <w:spacing w:before="133" w:line="360" w:lineRule="auto"/>
        <w:jc w:val="left"/>
        <w:rPr>
          <w:lang w:val="ru-RU"/>
        </w:rPr>
      </w:pPr>
      <w:r w:rsidRPr="00EC7DA0">
        <w:rPr>
          <w:lang w:val="ru-RU"/>
        </w:rPr>
        <w:t>Решать</w:t>
      </w:r>
      <w:r w:rsidRPr="00EC7DA0">
        <w:rPr>
          <w:spacing w:val="-5"/>
          <w:lang w:val="ru-RU"/>
        </w:rPr>
        <w:t xml:space="preserve"> </w:t>
      </w:r>
      <w:r w:rsidRPr="00EC7DA0">
        <w:rPr>
          <w:lang w:val="ru-RU"/>
        </w:rPr>
        <w:t>текстовые</w:t>
      </w:r>
      <w:r w:rsidRPr="00EC7DA0">
        <w:rPr>
          <w:spacing w:val="-8"/>
          <w:lang w:val="ru-RU"/>
        </w:rPr>
        <w:t xml:space="preserve"> </w:t>
      </w:r>
      <w:r w:rsidRPr="00EC7DA0">
        <w:rPr>
          <w:lang w:val="ru-RU"/>
        </w:rPr>
        <w:t>задачи</w:t>
      </w:r>
      <w:r w:rsidRPr="00EC7DA0">
        <w:rPr>
          <w:spacing w:val="-3"/>
          <w:lang w:val="ru-RU"/>
        </w:rPr>
        <w:t xml:space="preserve"> </w:t>
      </w:r>
      <w:r w:rsidRPr="00EC7DA0">
        <w:rPr>
          <w:lang w:val="ru-RU"/>
        </w:rPr>
        <w:t>арифметическим</w:t>
      </w:r>
      <w:r w:rsidRPr="00EC7DA0">
        <w:rPr>
          <w:spacing w:val="-4"/>
          <w:lang w:val="ru-RU"/>
        </w:rPr>
        <w:t xml:space="preserve"> </w:t>
      </w:r>
      <w:r w:rsidRPr="00EC7DA0">
        <w:rPr>
          <w:lang w:val="ru-RU"/>
        </w:rPr>
        <w:t>способом</w:t>
      </w:r>
      <w:r w:rsidRPr="00EC7DA0">
        <w:rPr>
          <w:spacing w:val="-5"/>
          <w:lang w:val="ru-RU"/>
        </w:rPr>
        <w:t xml:space="preserve"> </w:t>
      </w:r>
      <w:r w:rsidRPr="00EC7DA0">
        <w:rPr>
          <w:lang w:val="ru-RU"/>
        </w:rPr>
        <w:t>и</w:t>
      </w:r>
      <w:r w:rsidRPr="00EC7DA0">
        <w:rPr>
          <w:spacing w:val="-7"/>
          <w:lang w:val="ru-RU"/>
        </w:rPr>
        <w:t xml:space="preserve"> </w:t>
      </w:r>
      <w:r w:rsidRPr="00EC7DA0">
        <w:rPr>
          <w:lang w:val="ru-RU"/>
        </w:rPr>
        <w:t>с</w:t>
      </w:r>
      <w:r w:rsidRPr="00EC7DA0">
        <w:rPr>
          <w:spacing w:val="-9"/>
          <w:lang w:val="ru-RU"/>
        </w:rPr>
        <w:t xml:space="preserve"> </w:t>
      </w:r>
      <w:r w:rsidRPr="00EC7DA0">
        <w:rPr>
          <w:lang w:val="ru-RU"/>
        </w:rPr>
        <w:t>помощью</w:t>
      </w:r>
      <w:r w:rsidRPr="00EC7DA0">
        <w:rPr>
          <w:spacing w:val="-10"/>
          <w:lang w:val="ru-RU"/>
        </w:rPr>
        <w:t xml:space="preserve"> </w:t>
      </w:r>
      <w:r w:rsidRPr="00EC7DA0">
        <w:rPr>
          <w:lang w:val="ru-RU"/>
        </w:rPr>
        <w:t>организованного конечного перебора всех возможных вариантов.</w:t>
      </w:r>
    </w:p>
    <w:p w:rsidR="00E4184B" w:rsidRPr="00EC7DA0" w:rsidRDefault="00EC7DA0">
      <w:pPr>
        <w:pStyle w:val="a4"/>
        <w:spacing w:line="360" w:lineRule="auto"/>
        <w:jc w:val="left"/>
        <w:rPr>
          <w:lang w:val="ru-RU"/>
        </w:rPr>
      </w:pPr>
      <w:r w:rsidRPr="00EC7DA0">
        <w:rPr>
          <w:lang w:val="ru-RU"/>
        </w:rPr>
        <w:t>Решать</w:t>
      </w:r>
      <w:r w:rsidRPr="00EC7DA0">
        <w:rPr>
          <w:spacing w:val="-6"/>
          <w:lang w:val="ru-RU"/>
        </w:rPr>
        <w:t xml:space="preserve"> </w:t>
      </w:r>
      <w:r w:rsidRPr="00EC7DA0">
        <w:rPr>
          <w:lang w:val="ru-RU"/>
        </w:rPr>
        <w:t>задачи,</w:t>
      </w:r>
      <w:r w:rsidRPr="00EC7DA0">
        <w:rPr>
          <w:spacing w:val="-6"/>
          <w:lang w:val="ru-RU"/>
        </w:rPr>
        <w:t xml:space="preserve"> </w:t>
      </w:r>
      <w:r w:rsidRPr="00EC7DA0">
        <w:rPr>
          <w:lang w:val="ru-RU"/>
        </w:rPr>
        <w:t>содержащие</w:t>
      </w:r>
      <w:r w:rsidRPr="00EC7DA0">
        <w:rPr>
          <w:spacing w:val="-12"/>
          <w:lang w:val="ru-RU"/>
        </w:rPr>
        <w:t xml:space="preserve"> </w:t>
      </w:r>
      <w:r w:rsidRPr="00EC7DA0">
        <w:rPr>
          <w:lang w:val="ru-RU"/>
        </w:rPr>
        <w:t>зависимости,</w:t>
      </w:r>
      <w:r w:rsidRPr="00EC7DA0">
        <w:rPr>
          <w:spacing w:val="-5"/>
          <w:lang w:val="ru-RU"/>
        </w:rPr>
        <w:t xml:space="preserve"> </w:t>
      </w:r>
      <w:r w:rsidRPr="00EC7DA0">
        <w:rPr>
          <w:lang w:val="ru-RU"/>
        </w:rPr>
        <w:t>связывающие</w:t>
      </w:r>
      <w:r w:rsidRPr="00EC7DA0">
        <w:rPr>
          <w:spacing w:val="-12"/>
          <w:lang w:val="ru-RU"/>
        </w:rPr>
        <w:t xml:space="preserve"> </w:t>
      </w:r>
      <w:r w:rsidRPr="00EC7DA0">
        <w:rPr>
          <w:lang w:val="ru-RU"/>
        </w:rPr>
        <w:t>величины:</w:t>
      </w:r>
      <w:r w:rsidRPr="00EC7DA0">
        <w:rPr>
          <w:spacing w:val="-12"/>
          <w:lang w:val="ru-RU"/>
        </w:rPr>
        <w:t xml:space="preserve"> </w:t>
      </w:r>
      <w:r w:rsidRPr="00EC7DA0">
        <w:rPr>
          <w:lang w:val="ru-RU"/>
        </w:rPr>
        <w:t>скорость,</w:t>
      </w:r>
      <w:r w:rsidRPr="00EC7DA0">
        <w:rPr>
          <w:spacing w:val="-10"/>
          <w:lang w:val="ru-RU"/>
        </w:rPr>
        <w:t xml:space="preserve"> </w:t>
      </w:r>
      <w:r w:rsidRPr="00EC7DA0">
        <w:rPr>
          <w:lang w:val="ru-RU"/>
        </w:rPr>
        <w:t>время, расстояние, цена, количество, стоимость.</w:t>
      </w:r>
    </w:p>
    <w:p w:rsidR="00E4184B" w:rsidRPr="00EC7DA0" w:rsidRDefault="00EC7DA0">
      <w:pPr>
        <w:pStyle w:val="a4"/>
        <w:spacing w:before="1" w:line="360" w:lineRule="auto"/>
        <w:ind w:left="2310" w:right="1774" w:firstLine="0"/>
        <w:jc w:val="left"/>
        <w:rPr>
          <w:lang w:val="ru-RU"/>
        </w:rPr>
      </w:pPr>
      <w:r w:rsidRPr="00EC7DA0">
        <w:rPr>
          <w:lang w:val="ru-RU"/>
        </w:rPr>
        <w:t>Использовать</w:t>
      </w:r>
      <w:r w:rsidRPr="00EC7DA0">
        <w:rPr>
          <w:spacing w:val="-7"/>
          <w:lang w:val="ru-RU"/>
        </w:rPr>
        <w:t xml:space="preserve"> </w:t>
      </w:r>
      <w:r w:rsidRPr="00EC7DA0">
        <w:rPr>
          <w:lang w:val="ru-RU"/>
        </w:rPr>
        <w:t>краткие</w:t>
      </w:r>
      <w:r w:rsidRPr="00EC7DA0">
        <w:rPr>
          <w:spacing w:val="-9"/>
          <w:lang w:val="ru-RU"/>
        </w:rPr>
        <w:t xml:space="preserve"> </w:t>
      </w:r>
      <w:r w:rsidRPr="00EC7DA0">
        <w:rPr>
          <w:lang w:val="ru-RU"/>
        </w:rPr>
        <w:t>записи,</w:t>
      </w:r>
      <w:r w:rsidRPr="00EC7DA0">
        <w:rPr>
          <w:spacing w:val="-10"/>
          <w:lang w:val="ru-RU"/>
        </w:rPr>
        <w:t xml:space="preserve"> </w:t>
      </w:r>
      <w:r w:rsidRPr="00EC7DA0">
        <w:rPr>
          <w:lang w:val="ru-RU"/>
        </w:rPr>
        <w:t>схемы,</w:t>
      </w:r>
      <w:r w:rsidRPr="00EC7DA0">
        <w:rPr>
          <w:spacing w:val="-11"/>
          <w:lang w:val="ru-RU"/>
        </w:rPr>
        <w:t xml:space="preserve"> </w:t>
      </w:r>
      <w:r w:rsidRPr="00EC7DA0">
        <w:rPr>
          <w:lang w:val="ru-RU"/>
        </w:rPr>
        <w:t>таблицы,</w:t>
      </w:r>
      <w:r w:rsidRPr="00EC7DA0">
        <w:rPr>
          <w:spacing w:val="-10"/>
          <w:lang w:val="ru-RU"/>
        </w:rPr>
        <w:t xml:space="preserve"> </w:t>
      </w:r>
      <w:r w:rsidRPr="00EC7DA0">
        <w:rPr>
          <w:lang w:val="ru-RU"/>
        </w:rPr>
        <w:t>обозначения</w:t>
      </w:r>
      <w:r w:rsidRPr="00EC7DA0">
        <w:rPr>
          <w:spacing w:val="-12"/>
          <w:lang w:val="ru-RU"/>
        </w:rPr>
        <w:t xml:space="preserve"> </w:t>
      </w:r>
      <w:r w:rsidRPr="00EC7DA0">
        <w:rPr>
          <w:lang w:val="ru-RU"/>
        </w:rPr>
        <w:t>при</w:t>
      </w:r>
      <w:r w:rsidRPr="00EC7DA0">
        <w:rPr>
          <w:spacing w:val="-12"/>
          <w:lang w:val="ru-RU"/>
        </w:rPr>
        <w:t xml:space="preserve"> </w:t>
      </w:r>
      <w:r w:rsidRPr="00EC7DA0">
        <w:rPr>
          <w:lang w:val="ru-RU"/>
        </w:rPr>
        <w:t xml:space="preserve">решении </w:t>
      </w:r>
      <w:r w:rsidRPr="00EC7DA0">
        <w:rPr>
          <w:spacing w:val="-2"/>
          <w:lang w:val="ru-RU"/>
        </w:rPr>
        <w:t>задач.</w:t>
      </w:r>
    </w:p>
    <w:p w:rsidR="00E4184B" w:rsidRPr="00EC7DA0" w:rsidRDefault="00EC7DA0">
      <w:pPr>
        <w:pStyle w:val="a4"/>
        <w:spacing w:line="360" w:lineRule="auto"/>
        <w:ind w:right="846"/>
        <w:rPr>
          <w:lang w:val="ru-RU"/>
        </w:rPr>
      </w:pPr>
      <w:r w:rsidRPr="00EC7DA0">
        <w:rPr>
          <w:lang w:val="ru-RU"/>
        </w:rPr>
        <w:t>Пользоваться</w:t>
      </w:r>
      <w:r w:rsidRPr="00EC7DA0">
        <w:rPr>
          <w:spacing w:val="-4"/>
          <w:lang w:val="ru-RU"/>
        </w:rPr>
        <w:t xml:space="preserve"> </w:t>
      </w:r>
      <w:r w:rsidRPr="00EC7DA0">
        <w:rPr>
          <w:lang w:val="ru-RU"/>
        </w:rPr>
        <w:t>основными</w:t>
      </w:r>
      <w:r w:rsidRPr="00EC7DA0">
        <w:rPr>
          <w:spacing w:val="-2"/>
          <w:lang w:val="ru-RU"/>
        </w:rPr>
        <w:t xml:space="preserve"> </w:t>
      </w:r>
      <w:r w:rsidRPr="00EC7DA0">
        <w:rPr>
          <w:lang w:val="ru-RU"/>
        </w:rPr>
        <w:t>единицами</w:t>
      </w:r>
      <w:r w:rsidRPr="00EC7DA0">
        <w:rPr>
          <w:spacing w:val="-2"/>
          <w:lang w:val="ru-RU"/>
        </w:rPr>
        <w:t xml:space="preserve"> </w:t>
      </w:r>
      <w:r w:rsidRPr="00EC7DA0">
        <w:rPr>
          <w:lang w:val="ru-RU"/>
        </w:rPr>
        <w:t>измерения:</w:t>
      </w:r>
      <w:r w:rsidRPr="00EC7DA0">
        <w:rPr>
          <w:spacing w:val="-3"/>
          <w:lang w:val="ru-RU"/>
        </w:rPr>
        <w:t xml:space="preserve"> </w:t>
      </w:r>
      <w:r w:rsidRPr="00EC7DA0">
        <w:rPr>
          <w:lang w:val="ru-RU"/>
        </w:rPr>
        <w:t>цены,</w:t>
      </w:r>
      <w:r w:rsidRPr="00EC7DA0">
        <w:rPr>
          <w:spacing w:val="-6"/>
          <w:lang w:val="ru-RU"/>
        </w:rPr>
        <w:t xml:space="preserve"> </w:t>
      </w:r>
      <w:r w:rsidRPr="00EC7DA0">
        <w:rPr>
          <w:lang w:val="ru-RU"/>
        </w:rPr>
        <w:t>массы,</w:t>
      </w:r>
      <w:r w:rsidRPr="00EC7DA0">
        <w:rPr>
          <w:spacing w:val="-2"/>
          <w:lang w:val="ru-RU"/>
        </w:rPr>
        <w:t xml:space="preserve"> </w:t>
      </w:r>
      <w:r w:rsidRPr="00EC7DA0">
        <w:rPr>
          <w:lang w:val="ru-RU"/>
        </w:rPr>
        <w:t>расстояния,</w:t>
      </w:r>
      <w:r w:rsidRPr="00EC7DA0">
        <w:rPr>
          <w:spacing w:val="-1"/>
          <w:lang w:val="ru-RU"/>
        </w:rPr>
        <w:t xml:space="preserve"> </w:t>
      </w:r>
      <w:r w:rsidRPr="00EC7DA0">
        <w:rPr>
          <w:lang w:val="ru-RU"/>
        </w:rPr>
        <w:t>времени, скорости, выражать одни единицы величины через другие.</w:t>
      </w:r>
    </w:p>
    <w:p w:rsidR="00E4184B" w:rsidRPr="00EC7DA0" w:rsidRDefault="00EC7DA0">
      <w:pPr>
        <w:pStyle w:val="a4"/>
        <w:spacing w:line="360" w:lineRule="auto"/>
        <w:ind w:right="854"/>
        <w:rPr>
          <w:lang w:val="ru-RU"/>
        </w:rPr>
      </w:pPr>
      <w:r w:rsidRPr="00EC7DA0">
        <w:rPr>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E4184B" w:rsidRPr="00EC7DA0" w:rsidRDefault="00EC7DA0">
      <w:pPr>
        <w:pStyle w:val="a4"/>
        <w:spacing w:before="2"/>
        <w:ind w:left="2310" w:firstLine="0"/>
        <w:rPr>
          <w:lang w:val="ru-RU"/>
        </w:rPr>
      </w:pPr>
      <w:r w:rsidRPr="00EC7DA0">
        <w:rPr>
          <w:lang w:val="ru-RU"/>
        </w:rPr>
        <w:t>Наглядная</w:t>
      </w:r>
      <w:r w:rsidRPr="00EC7DA0">
        <w:rPr>
          <w:spacing w:val="-6"/>
          <w:lang w:val="ru-RU"/>
        </w:rPr>
        <w:t xml:space="preserve"> </w:t>
      </w:r>
      <w:r w:rsidRPr="00EC7DA0">
        <w:rPr>
          <w:spacing w:val="-2"/>
          <w:lang w:val="ru-RU"/>
        </w:rPr>
        <w:t>геометрия.</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7"/>
        <w:rPr>
          <w:lang w:val="ru-RU"/>
        </w:rPr>
      </w:pPr>
      <w:r w:rsidRPr="00EC7DA0">
        <w:rPr>
          <w:lang w:val="ru-RU"/>
        </w:rPr>
        <w:lastRenderedPageBreak/>
        <w:t>Пользоваться геометрическими понятиями: точка, прямая, отрезок, луч, угол, многоугольник, окружность, круг.</w:t>
      </w:r>
    </w:p>
    <w:p w:rsidR="00E4184B" w:rsidRPr="00EC7DA0" w:rsidRDefault="00EC7DA0">
      <w:pPr>
        <w:pStyle w:val="a4"/>
        <w:spacing w:before="3" w:line="364" w:lineRule="auto"/>
        <w:ind w:right="853"/>
        <w:rPr>
          <w:lang w:val="ru-RU"/>
        </w:rPr>
      </w:pPr>
      <w:r w:rsidRPr="00EC7DA0">
        <w:rPr>
          <w:lang w:val="ru-RU"/>
        </w:rPr>
        <w:t>Приводить примеры объектов окружающего мира, имеющих форму изученных геометрических фигур.</w:t>
      </w:r>
    </w:p>
    <w:p w:rsidR="00E4184B" w:rsidRPr="00EC7DA0" w:rsidRDefault="00EC7DA0">
      <w:pPr>
        <w:pStyle w:val="a4"/>
        <w:spacing w:line="360" w:lineRule="auto"/>
        <w:ind w:right="857"/>
        <w:rPr>
          <w:lang w:val="ru-RU"/>
        </w:rPr>
      </w:pPr>
      <w:r w:rsidRPr="00EC7DA0">
        <w:rPr>
          <w:lang w:val="ru-RU"/>
        </w:rP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w:t>
      </w:r>
      <w:r w:rsidRPr="00EC7DA0">
        <w:rPr>
          <w:spacing w:val="-2"/>
          <w:lang w:val="ru-RU"/>
        </w:rPr>
        <w:t>центр.</w:t>
      </w:r>
    </w:p>
    <w:p w:rsidR="00E4184B" w:rsidRPr="00EC7DA0" w:rsidRDefault="00EC7DA0">
      <w:pPr>
        <w:pStyle w:val="a4"/>
        <w:spacing w:line="362" w:lineRule="auto"/>
        <w:ind w:left="2310" w:right="933" w:firstLine="0"/>
        <w:jc w:val="left"/>
        <w:rPr>
          <w:lang w:val="ru-RU"/>
        </w:rPr>
      </w:pPr>
      <w:r w:rsidRPr="00EC7DA0">
        <w:rPr>
          <w:lang w:val="ru-RU"/>
        </w:rPr>
        <w:t>Изображать</w:t>
      </w:r>
      <w:r w:rsidRPr="00EC7DA0">
        <w:rPr>
          <w:spacing w:val="-13"/>
          <w:lang w:val="ru-RU"/>
        </w:rPr>
        <w:t xml:space="preserve"> </w:t>
      </w:r>
      <w:r w:rsidRPr="00EC7DA0">
        <w:rPr>
          <w:lang w:val="ru-RU"/>
        </w:rPr>
        <w:t>изученные</w:t>
      </w:r>
      <w:r w:rsidRPr="00EC7DA0">
        <w:rPr>
          <w:spacing w:val="-14"/>
          <w:lang w:val="ru-RU"/>
        </w:rPr>
        <w:t xml:space="preserve"> </w:t>
      </w:r>
      <w:r w:rsidRPr="00EC7DA0">
        <w:rPr>
          <w:lang w:val="ru-RU"/>
        </w:rPr>
        <w:t>геометрические</w:t>
      </w:r>
      <w:r w:rsidRPr="00EC7DA0">
        <w:rPr>
          <w:spacing w:val="-14"/>
          <w:lang w:val="ru-RU"/>
        </w:rPr>
        <w:t xml:space="preserve"> </w:t>
      </w:r>
      <w:r w:rsidRPr="00EC7DA0">
        <w:rPr>
          <w:lang w:val="ru-RU"/>
        </w:rPr>
        <w:t>фигуры на</w:t>
      </w:r>
      <w:r w:rsidRPr="00EC7DA0">
        <w:rPr>
          <w:spacing w:val="-15"/>
          <w:lang w:val="ru-RU"/>
        </w:rPr>
        <w:t xml:space="preserve"> </w:t>
      </w:r>
      <w:r w:rsidRPr="00EC7DA0">
        <w:rPr>
          <w:lang w:val="ru-RU"/>
        </w:rPr>
        <w:t>нелинованной</w:t>
      </w:r>
      <w:r w:rsidRPr="00EC7DA0">
        <w:rPr>
          <w:spacing w:val="-8"/>
          <w:lang w:val="ru-RU"/>
        </w:rPr>
        <w:t xml:space="preserve"> </w:t>
      </w:r>
      <w:r w:rsidRPr="00EC7DA0">
        <w:rPr>
          <w:lang w:val="ru-RU"/>
        </w:rPr>
        <w:t>и</w:t>
      </w:r>
      <w:r w:rsidRPr="00EC7DA0">
        <w:rPr>
          <w:spacing w:val="-14"/>
          <w:lang w:val="ru-RU"/>
        </w:rPr>
        <w:t xml:space="preserve"> </w:t>
      </w:r>
      <w:r w:rsidRPr="00EC7DA0">
        <w:rPr>
          <w:lang w:val="ru-RU"/>
        </w:rPr>
        <w:t>клетчатой бумаге с помощью циркуля и линейки.</w:t>
      </w:r>
    </w:p>
    <w:p w:rsidR="00E4184B" w:rsidRPr="00EC7DA0" w:rsidRDefault="00EC7DA0">
      <w:pPr>
        <w:pStyle w:val="a4"/>
        <w:spacing w:line="360" w:lineRule="auto"/>
        <w:ind w:right="878"/>
        <w:jc w:val="left"/>
        <w:rPr>
          <w:lang w:val="ru-RU"/>
        </w:rPr>
      </w:pPr>
      <w:r w:rsidRPr="00EC7DA0">
        <w:rPr>
          <w:lang w:val="ru-RU"/>
        </w:rPr>
        <w:t>Находить</w:t>
      </w:r>
      <w:r w:rsidRPr="00EC7DA0">
        <w:rPr>
          <w:spacing w:val="37"/>
          <w:lang w:val="ru-RU"/>
        </w:rPr>
        <w:t xml:space="preserve"> </w:t>
      </w:r>
      <w:r w:rsidRPr="00EC7DA0">
        <w:rPr>
          <w:lang w:val="ru-RU"/>
        </w:rPr>
        <w:t>длины</w:t>
      </w:r>
      <w:r w:rsidRPr="00EC7DA0">
        <w:rPr>
          <w:spacing w:val="34"/>
          <w:lang w:val="ru-RU"/>
        </w:rPr>
        <w:t xml:space="preserve"> </w:t>
      </w:r>
      <w:r w:rsidRPr="00EC7DA0">
        <w:rPr>
          <w:lang w:val="ru-RU"/>
        </w:rPr>
        <w:t>отрезков</w:t>
      </w:r>
      <w:r w:rsidRPr="00EC7DA0">
        <w:rPr>
          <w:spacing w:val="37"/>
          <w:lang w:val="ru-RU"/>
        </w:rPr>
        <w:t xml:space="preserve"> </w:t>
      </w:r>
      <w:r w:rsidRPr="00EC7DA0">
        <w:rPr>
          <w:lang w:val="ru-RU"/>
        </w:rPr>
        <w:t>непосредственным</w:t>
      </w:r>
      <w:r w:rsidRPr="00EC7DA0">
        <w:rPr>
          <w:spacing w:val="34"/>
          <w:lang w:val="ru-RU"/>
        </w:rPr>
        <w:t xml:space="preserve"> </w:t>
      </w:r>
      <w:r w:rsidRPr="00EC7DA0">
        <w:rPr>
          <w:lang w:val="ru-RU"/>
        </w:rPr>
        <w:t>измерением</w:t>
      </w:r>
      <w:r w:rsidRPr="00EC7DA0">
        <w:rPr>
          <w:spacing w:val="38"/>
          <w:lang w:val="ru-RU"/>
        </w:rPr>
        <w:t xml:space="preserve"> </w:t>
      </w:r>
      <w:r w:rsidRPr="00EC7DA0">
        <w:rPr>
          <w:lang w:val="ru-RU"/>
        </w:rPr>
        <w:t>с</w:t>
      </w:r>
      <w:r w:rsidRPr="00EC7DA0">
        <w:rPr>
          <w:spacing w:val="30"/>
          <w:lang w:val="ru-RU"/>
        </w:rPr>
        <w:t xml:space="preserve"> </w:t>
      </w:r>
      <w:r w:rsidRPr="00EC7DA0">
        <w:rPr>
          <w:lang w:val="ru-RU"/>
        </w:rPr>
        <w:t>помощью</w:t>
      </w:r>
      <w:r w:rsidRPr="00EC7DA0">
        <w:rPr>
          <w:spacing w:val="34"/>
          <w:lang w:val="ru-RU"/>
        </w:rPr>
        <w:t xml:space="preserve"> </w:t>
      </w:r>
      <w:r w:rsidRPr="00EC7DA0">
        <w:rPr>
          <w:lang w:val="ru-RU"/>
        </w:rPr>
        <w:t>линейки, строить отрезки заданной длины; строить окружность заданного радиуса.</w:t>
      </w:r>
    </w:p>
    <w:p w:rsidR="00E4184B" w:rsidRPr="00EC7DA0" w:rsidRDefault="00EC7DA0">
      <w:pPr>
        <w:pStyle w:val="a4"/>
        <w:tabs>
          <w:tab w:val="left" w:pos="3923"/>
          <w:tab w:val="left" w:pos="5037"/>
          <w:tab w:val="left" w:pos="5955"/>
          <w:tab w:val="left" w:pos="6295"/>
          <w:tab w:val="left" w:pos="7073"/>
          <w:tab w:val="left" w:pos="9033"/>
          <w:tab w:val="left" w:pos="10142"/>
          <w:tab w:val="left" w:pos="10709"/>
        </w:tabs>
        <w:spacing w:line="360" w:lineRule="auto"/>
        <w:ind w:right="852"/>
        <w:jc w:val="left"/>
        <w:rPr>
          <w:lang w:val="ru-RU"/>
        </w:rPr>
      </w:pPr>
      <w:r w:rsidRPr="00EC7DA0">
        <w:rPr>
          <w:spacing w:val="-2"/>
          <w:lang w:val="ru-RU"/>
        </w:rPr>
        <w:t>Использовать</w:t>
      </w:r>
      <w:r w:rsidRPr="00EC7DA0">
        <w:rPr>
          <w:lang w:val="ru-RU"/>
        </w:rPr>
        <w:tab/>
      </w:r>
      <w:r w:rsidRPr="00EC7DA0">
        <w:rPr>
          <w:spacing w:val="-2"/>
          <w:lang w:val="ru-RU"/>
        </w:rPr>
        <w:t>свойства</w:t>
      </w:r>
      <w:r w:rsidRPr="00EC7DA0">
        <w:rPr>
          <w:lang w:val="ru-RU"/>
        </w:rPr>
        <w:tab/>
      </w:r>
      <w:r w:rsidRPr="00EC7DA0">
        <w:rPr>
          <w:spacing w:val="-2"/>
          <w:lang w:val="ru-RU"/>
        </w:rPr>
        <w:t>сторон</w:t>
      </w:r>
      <w:r w:rsidRPr="00EC7DA0">
        <w:rPr>
          <w:lang w:val="ru-RU"/>
        </w:rPr>
        <w:tab/>
      </w:r>
      <w:r w:rsidRPr="00EC7DA0">
        <w:rPr>
          <w:spacing w:val="-10"/>
          <w:lang w:val="ru-RU"/>
        </w:rPr>
        <w:t>и</w:t>
      </w:r>
      <w:r w:rsidRPr="00EC7DA0">
        <w:rPr>
          <w:lang w:val="ru-RU"/>
        </w:rPr>
        <w:tab/>
      </w:r>
      <w:r w:rsidRPr="00EC7DA0">
        <w:rPr>
          <w:spacing w:val="-2"/>
          <w:lang w:val="ru-RU"/>
        </w:rPr>
        <w:t>углов</w:t>
      </w:r>
      <w:r w:rsidRPr="00EC7DA0">
        <w:rPr>
          <w:lang w:val="ru-RU"/>
        </w:rPr>
        <w:tab/>
      </w:r>
      <w:r w:rsidRPr="00EC7DA0">
        <w:rPr>
          <w:spacing w:val="-2"/>
          <w:lang w:val="ru-RU"/>
        </w:rPr>
        <w:t>прямоугольника,</w:t>
      </w:r>
      <w:r w:rsidRPr="00EC7DA0">
        <w:rPr>
          <w:lang w:val="ru-RU"/>
        </w:rPr>
        <w:tab/>
      </w:r>
      <w:r w:rsidRPr="00EC7DA0">
        <w:rPr>
          <w:spacing w:val="-2"/>
          <w:lang w:val="ru-RU"/>
        </w:rPr>
        <w:t>квадрата</w:t>
      </w:r>
      <w:r w:rsidRPr="00EC7DA0">
        <w:rPr>
          <w:lang w:val="ru-RU"/>
        </w:rPr>
        <w:tab/>
      </w:r>
      <w:r w:rsidRPr="00EC7DA0">
        <w:rPr>
          <w:spacing w:val="-4"/>
          <w:lang w:val="ru-RU"/>
        </w:rPr>
        <w:t>для</w:t>
      </w:r>
      <w:r w:rsidRPr="00EC7DA0">
        <w:rPr>
          <w:lang w:val="ru-RU"/>
        </w:rPr>
        <w:tab/>
      </w:r>
      <w:r w:rsidRPr="00EC7DA0">
        <w:rPr>
          <w:spacing w:val="-6"/>
          <w:lang w:val="ru-RU"/>
        </w:rPr>
        <w:t xml:space="preserve">их </w:t>
      </w:r>
      <w:r w:rsidRPr="00EC7DA0">
        <w:rPr>
          <w:lang w:val="ru-RU"/>
        </w:rPr>
        <w:t>построения, вычисления площади и периметра.</w:t>
      </w:r>
    </w:p>
    <w:p w:rsidR="00E4184B" w:rsidRPr="00EC7DA0" w:rsidRDefault="00EC7DA0">
      <w:pPr>
        <w:pStyle w:val="a4"/>
        <w:spacing w:line="362" w:lineRule="auto"/>
        <w:jc w:val="left"/>
        <w:rPr>
          <w:lang w:val="ru-RU"/>
        </w:rPr>
      </w:pPr>
      <w:r w:rsidRPr="00EC7DA0">
        <w:rPr>
          <w:lang w:val="ru-RU"/>
        </w:rPr>
        <w:t>Вычислять</w:t>
      </w:r>
      <w:r w:rsidRPr="00EC7DA0">
        <w:rPr>
          <w:spacing w:val="-3"/>
          <w:lang w:val="ru-RU"/>
        </w:rPr>
        <w:t xml:space="preserve"> </w:t>
      </w:r>
      <w:r w:rsidRPr="00EC7DA0">
        <w:rPr>
          <w:lang w:val="ru-RU"/>
        </w:rPr>
        <w:t>периметр</w:t>
      </w:r>
      <w:r w:rsidRPr="00EC7DA0">
        <w:rPr>
          <w:spacing w:val="-8"/>
          <w:lang w:val="ru-RU"/>
        </w:rPr>
        <w:t xml:space="preserve"> </w:t>
      </w:r>
      <w:r w:rsidRPr="00EC7DA0">
        <w:rPr>
          <w:lang w:val="ru-RU"/>
        </w:rPr>
        <w:t>и</w:t>
      </w:r>
      <w:r w:rsidRPr="00EC7DA0">
        <w:rPr>
          <w:spacing w:val="-9"/>
          <w:lang w:val="ru-RU"/>
        </w:rPr>
        <w:t xml:space="preserve"> </w:t>
      </w:r>
      <w:r w:rsidRPr="00EC7DA0">
        <w:rPr>
          <w:lang w:val="ru-RU"/>
        </w:rPr>
        <w:t>площадь</w:t>
      </w:r>
      <w:r w:rsidRPr="00EC7DA0">
        <w:rPr>
          <w:spacing w:val="-8"/>
          <w:lang w:val="ru-RU"/>
        </w:rPr>
        <w:t xml:space="preserve"> </w:t>
      </w:r>
      <w:r w:rsidRPr="00EC7DA0">
        <w:rPr>
          <w:lang w:val="ru-RU"/>
        </w:rPr>
        <w:t>квадрата,</w:t>
      </w:r>
      <w:r w:rsidRPr="00EC7DA0">
        <w:rPr>
          <w:spacing w:val="-2"/>
          <w:lang w:val="ru-RU"/>
        </w:rPr>
        <w:t xml:space="preserve"> </w:t>
      </w:r>
      <w:r w:rsidRPr="00EC7DA0">
        <w:rPr>
          <w:lang w:val="ru-RU"/>
        </w:rPr>
        <w:t>прямоугольника,</w:t>
      </w:r>
      <w:r w:rsidRPr="00EC7DA0">
        <w:rPr>
          <w:spacing w:val="-5"/>
          <w:lang w:val="ru-RU"/>
        </w:rPr>
        <w:t xml:space="preserve"> </w:t>
      </w:r>
      <w:r w:rsidRPr="00EC7DA0">
        <w:rPr>
          <w:lang w:val="ru-RU"/>
        </w:rPr>
        <w:t>фигур,</w:t>
      </w:r>
      <w:r w:rsidRPr="00EC7DA0">
        <w:rPr>
          <w:spacing w:val="-2"/>
          <w:lang w:val="ru-RU"/>
        </w:rPr>
        <w:t xml:space="preserve"> </w:t>
      </w:r>
      <w:r w:rsidRPr="00EC7DA0">
        <w:rPr>
          <w:lang w:val="ru-RU"/>
        </w:rPr>
        <w:t>составленных</w:t>
      </w:r>
      <w:r w:rsidRPr="00EC7DA0">
        <w:rPr>
          <w:spacing w:val="-8"/>
          <w:lang w:val="ru-RU"/>
        </w:rPr>
        <w:t xml:space="preserve"> </w:t>
      </w:r>
      <w:r w:rsidRPr="00EC7DA0">
        <w:rPr>
          <w:lang w:val="ru-RU"/>
        </w:rPr>
        <w:t>из прямоугольников, в том числе фигур, изображённых на клетчатой бумаге.</w:t>
      </w:r>
    </w:p>
    <w:p w:rsidR="00E4184B" w:rsidRPr="00EC7DA0" w:rsidRDefault="00EC7DA0">
      <w:pPr>
        <w:pStyle w:val="a4"/>
        <w:spacing w:line="360" w:lineRule="auto"/>
        <w:ind w:right="878"/>
        <w:jc w:val="left"/>
        <w:rPr>
          <w:lang w:val="ru-RU"/>
        </w:rPr>
      </w:pPr>
      <w:r w:rsidRPr="00EC7DA0">
        <w:rPr>
          <w:lang w:val="ru-RU"/>
        </w:rPr>
        <w:t>Пользоваться</w:t>
      </w:r>
      <w:r w:rsidRPr="00EC7DA0">
        <w:rPr>
          <w:spacing w:val="31"/>
          <w:lang w:val="ru-RU"/>
        </w:rPr>
        <w:t xml:space="preserve"> </w:t>
      </w:r>
      <w:r w:rsidRPr="00EC7DA0">
        <w:rPr>
          <w:lang w:val="ru-RU"/>
        </w:rPr>
        <w:t>основными</w:t>
      </w:r>
      <w:r w:rsidRPr="00EC7DA0">
        <w:rPr>
          <w:spacing w:val="37"/>
          <w:lang w:val="ru-RU"/>
        </w:rPr>
        <w:t xml:space="preserve"> </w:t>
      </w:r>
      <w:r w:rsidRPr="00EC7DA0">
        <w:rPr>
          <w:lang w:val="ru-RU"/>
        </w:rPr>
        <w:t>метрическими</w:t>
      </w:r>
      <w:r w:rsidRPr="00EC7DA0">
        <w:rPr>
          <w:spacing w:val="32"/>
          <w:lang w:val="ru-RU"/>
        </w:rPr>
        <w:t xml:space="preserve"> </w:t>
      </w:r>
      <w:r w:rsidRPr="00EC7DA0">
        <w:rPr>
          <w:lang w:val="ru-RU"/>
        </w:rPr>
        <w:t>единицами</w:t>
      </w:r>
      <w:r w:rsidRPr="00EC7DA0">
        <w:rPr>
          <w:spacing w:val="37"/>
          <w:lang w:val="ru-RU"/>
        </w:rPr>
        <w:t xml:space="preserve"> </w:t>
      </w:r>
      <w:r w:rsidRPr="00EC7DA0">
        <w:rPr>
          <w:lang w:val="ru-RU"/>
        </w:rPr>
        <w:t>измерения</w:t>
      </w:r>
      <w:r w:rsidRPr="00EC7DA0">
        <w:rPr>
          <w:spacing w:val="36"/>
          <w:lang w:val="ru-RU"/>
        </w:rPr>
        <w:t xml:space="preserve"> </w:t>
      </w:r>
      <w:r w:rsidRPr="00EC7DA0">
        <w:rPr>
          <w:lang w:val="ru-RU"/>
        </w:rPr>
        <w:t>длины,</w:t>
      </w:r>
      <w:r w:rsidRPr="00EC7DA0">
        <w:rPr>
          <w:spacing w:val="32"/>
          <w:lang w:val="ru-RU"/>
        </w:rPr>
        <w:t xml:space="preserve"> </w:t>
      </w:r>
      <w:r w:rsidRPr="00EC7DA0">
        <w:rPr>
          <w:lang w:val="ru-RU"/>
        </w:rPr>
        <w:t>площади; выражать одни единицы величины через другие.</w:t>
      </w:r>
    </w:p>
    <w:p w:rsidR="00E4184B" w:rsidRPr="00EC7DA0" w:rsidRDefault="00EC7DA0">
      <w:pPr>
        <w:pStyle w:val="a4"/>
        <w:spacing w:line="360" w:lineRule="auto"/>
        <w:ind w:right="878"/>
        <w:jc w:val="left"/>
        <w:rPr>
          <w:lang w:val="ru-RU"/>
        </w:rPr>
      </w:pPr>
      <w:r w:rsidRPr="00EC7DA0">
        <w:rPr>
          <w:lang w:val="ru-RU"/>
        </w:rPr>
        <w:t>Распознавать</w:t>
      </w:r>
      <w:r w:rsidRPr="00EC7DA0">
        <w:rPr>
          <w:spacing w:val="31"/>
          <w:lang w:val="ru-RU"/>
        </w:rPr>
        <w:t xml:space="preserve"> </w:t>
      </w:r>
      <w:r w:rsidRPr="00EC7DA0">
        <w:rPr>
          <w:lang w:val="ru-RU"/>
        </w:rPr>
        <w:t>параллелепипед,</w:t>
      </w:r>
      <w:r w:rsidRPr="00EC7DA0">
        <w:rPr>
          <w:spacing w:val="36"/>
          <w:lang w:val="ru-RU"/>
        </w:rPr>
        <w:t xml:space="preserve"> </w:t>
      </w:r>
      <w:r w:rsidRPr="00EC7DA0">
        <w:rPr>
          <w:lang w:val="ru-RU"/>
        </w:rPr>
        <w:t>куб,</w:t>
      </w:r>
      <w:r w:rsidRPr="00EC7DA0">
        <w:rPr>
          <w:spacing w:val="34"/>
          <w:lang w:val="ru-RU"/>
        </w:rPr>
        <w:t xml:space="preserve"> </w:t>
      </w:r>
      <w:r w:rsidRPr="00EC7DA0">
        <w:rPr>
          <w:lang w:val="ru-RU"/>
        </w:rPr>
        <w:t>использовать</w:t>
      </w:r>
      <w:r w:rsidRPr="00EC7DA0">
        <w:rPr>
          <w:spacing w:val="34"/>
          <w:lang w:val="ru-RU"/>
        </w:rPr>
        <w:t xml:space="preserve"> </w:t>
      </w:r>
      <w:r w:rsidRPr="00EC7DA0">
        <w:rPr>
          <w:lang w:val="ru-RU"/>
        </w:rPr>
        <w:t>терминологию: вершина,</w:t>
      </w:r>
      <w:r w:rsidRPr="00EC7DA0">
        <w:rPr>
          <w:spacing w:val="31"/>
          <w:lang w:val="ru-RU"/>
        </w:rPr>
        <w:t xml:space="preserve"> </w:t>
      </w:r>
      <w:r w:rsidRPr="00EC7DA0">
        <w:rPr>
          <w:lang w:val="ru-RU"/>
        </w:rPr>
        <w:t>ребро, грань, измерения, находить измерения параллелепипеда, куба.</w:t>
      </w:r>
    </w:p>
    <w:p w:rsidR="00E4184B" w:rsidRPr="00EC7DA0" w:rsidRDefault="00EC7DA0">
      <w:pPr>
        <w:pStyle w:val="a4"/>
        <w:spacing w:line="367" w:lineRule="auto"/>
        <w:jc w:val="left"/>
        <w:rPr>
          <w:lang w:val="ru-RU"/>
        </w:rPr>
      </w:pPr>
      <w:r w:rsidRPr="00EC7DA0">
        <w:rPr>
          <w:lang w:val="ru-RU"/>
        </w:rPr>
        <w:t>Вычислять</w:t>
      </w:r>
      <w:r w:rsidRPr="00EC7DA0">
        <w:rPr>
          <w:spacing w:val="31"/>
          <w:lang w:val="ru-RU"/>
        </w:rPr>
        <w:t xml:space="preserve"> </w:t>
      </w:r>
      <w:r w:rsidRPr="00EC7DA0">
        <w:rPr>
          <w:lang w:val="ru-RU"/>
        </w:rPr>
        <w:t>объём</w:t>
      </w:r>
      <w:r w:rsidRPr="00EC7DA0">
        <w:rPr>
          <w:spacing w:val="36"/>
          <w:lang w:val="ru-RU"/>
        </w:rPr>
        <w:t xml:space="preserve"> </w:t>
      </w:r>
      <w:r w:rsidRPr="00EC7DA0">
        <w:rPr>
          <w:lang w:val="ru-RU"/>
        </w:rPr>
        <w:t>куба,</w:t>
      </w:r>
      <w:r w:rsidRPr="00EC7DA0">
        <w:rPr>
          <w:spacing w:val="36"/>
          <w:lang w:val="ru-RU"/>
        </w:rPr>
        <w:t xml:space="preserve"> </w:t>
      </w:r>
      <w:r w:rsidRPr="00EC7DA0">
        <w:rPr>
          <w:lang w:val="ru-RU"/>
        </w:rPr>
        <w:t>параллелепипеда</w:t>
      </w:r>
      <w:r w:rsidRPr="00EC7DA0">
        <w:rPr>
          <w:spacing w:val="34"/>
          <w:lang w:val="ru-RU"/>
        </w:rPr>
        <w:t xml:space="preserve"> </w:t>
      </w:r>
      <w:r w:rsidRPr="00EC7DA0">
        <w:rPr>
          <w:lang w:val="ru-RU"/>
        </w:rPr>
        <w:t>по</w:t>
      </w:r>
      <w:r w:rsidRPr="00EC7DA0">
        <w:rPr>
          <w:spacing w:val="37"/>
          <w:lang w:val="ru-RU"/>
        </w:rPr>
        <w:t xml:space="preserve"> </w:t>
      </w:r>
      <w:r w:rsidRPr="00EC7DA0">
        <w:rPr>
          <w:lang w:val="ru-RU"/>
        </w:rPr>
        <w:t>заданным</w:t>
      </w:r>
      <w:r w:rsidRPr="00EC7DA0">
        <w:rPr>
          <w:spacing w:val="36"/>
          <w:lang w:val="ru-RU"/>
        </w:rPr>
        <w:t xml:space="preserve"> </w:t>
      </w:r>
      <w:r w:rsidRPr="00EC7DA0">
        <w:rPr>
          <w:lang w:val="ru-RU"/>
        </w:rPr>
        <w:t>измерениям,</w:t>
      </w:r>
      <w:r w:rsidRPr="00EC7DA0">
        <w:rPr>
          <w:spacing w:val="37"/>
          <w:lang w:val="ru-RU"/>
        </w:rPr>
        <w:t xml:space="preserve"> </w:t>
      </w:r>
      <w:r w:rsidRPr="00EC7DA0">
        <w:rPr>
          <w:lang w:val="ru-RU"/>
        </w:rPr>
        <w:t>пользоваться единицами измерения объёма.</w:t>
      </w:r>
    </w:p>
    <w:p w:rsidR="00E4184B" w:rsidRPr="00EC7DA0" w:rsidRDefault="00EC7DA0">
      <w:pPr>
        <w:pStyle w:val="a4"/>
        <w:spacing w:line="362" w:lineRule="auto"/>
        <w:jc w:val="left"/>
        <w:rPr>
          <w:lang w:val="ru-RU"/>
        </w:rPr>
      </w:pPr>
      <w:r w:rsidRPr="00EC7DA0">
        <w:rPr>
          <w:lang w:val="ru-RU"/>
        </w:rPr>
        <w:t>Решать</w:t>
      </w:r>
      <w:r w:rsidRPr="00EC7DA0">
        <w:rPr>
          <w:spacing w:val="28"/>
          <w:lang w:val="ru-RU"/>
        </w:rPr>
        <w:t xml:space="preserve"> </w:t>
      </w:r>
      <w:r w:rsidRPr="00EC7DA0">
        <w:rPr>
          <w:lang w:val="ru-RU"/>
        </w:rPr>
        <w:t>несложные задачи на измерение геометрических величин</w:t>
      </w:r>
      <w:r w:rsidRPr="00EC7DA0">
        <w:rPr>
          <w:spacing w:val="32"/>
          <w:lang w:val="ru-RU"/>
        </w:rPr>
        <w:t xml:space="preserve"> </w:t>
      </w:r>
      <w:r w:rsidRPr="00EC7DA0">
        <w:rPr>
          <w:lang w:val="ru-RU"/>
        </w:rPr>
        <w:t>в</w:t>
      </w:r>
      <w:r w:rsidRPr="00EC7DA0">
        <w:rPr>
          <w:spacing w:val="28"/>
          <w:lang w:val="ru-RU"/>
        </w:rPr>
        <w:t xml:space="preserve"> </w:t>
      </w:r>
      <w:r w:rsidRPr="00EC7DA0">
        <w:rPr>
          <w:lang w:val="ru-RU"/>
        </w:rPr>
        <w:t xml:space="preserve">практических </w:t>
      </w:r>
      <w:r w:rsidRPr="00EC7DA0">
        <w:rPr>
          <w:spacing w:val="-2"/>
          <w:lang w:val="ru-RU"/>
        </w:rPr>
        <w:t>ситуациях.</w:t>
      </w:r>
    </w:p>
    <w:p w:rsidR="00E4184B" w:rsidRPr="00EC7DA0" w:rsidRDefault="00EC7DA0">
      <w:pPr>
        <w:pStyle w:val="210"/>
        <w:tabs>
          <w:tab w:val="left" w:pos="9969"/>
        </w:tabs>
        <w:spacing w:line="360" w:lineRule="auto"/>
        <w:ind w:left="1599" w:right="901" w:firstLine="710"/>
        <w:jc w:val="left"/>
        <w:rPr>
          <w:lang w:val="ru-RU"/>
        </w:rPr>
      </w:pPr>
      <w:r w:rsidRPr="00EC7DA0">
        <w:rPr>
          <w:lang w:val="ru-RU"/>
        </w:rPr>
        <w:t>Предметные</w:t>
      </w:r>
      <w:r w:rsidRPr="00EC7DA0">
        <w:rPr>
          <w:spacing w:val="40"/>
          <w:lang w:val="ru-RU"/>
        </w:rPr>
        <w:t xml:space="preserve"> </w:t>
      </w:r>
      <w:r w:rsidRPr="00EC7DA0">
        <w:rPr>
          <w:lang w:val="ru-RU"/>
        </w:rPr>
        <w:t>результаты</w:t>
      </w:r>
      <w:r w:rsidRPr="00EC7DA0">
        <w:rPr>
          <w:spacing w:val="40"/>
          <w:lang w:val="ru-RU"/>
        </w:rPr>
        <w:t xml:space="preserve"> </w:t>
      </w:r>
      <w:r w:rsidRPr="00EC7DA0">
        <w:rPr>
          <w:lang w:val="ru-RU"/>
        </w:rPr>
        <w:t>освоения</w:t>
      </w:r>
      <w:r w:rsidRPr="00EC7DA0">
        <w:rPr>
          <w:spacing w:val="40"/>
          <w:lang w:val="ru-RU"/>
        </w:rPr>
        <w:t xml:space="preserve"> </w:t>
      </w:r>
      <w:r w:rsidRPr="00EC7DA0">
        <w:rPr>
          <w:lang w:val="ru-RU"/>
        </w:rPr>
        <w:t>программы</w:t>
      </w:r>
      <w:r w:rsidRPr="00EC7DA0">
        <w:rPr>
          <w:spacing w:val="40"/>
          <w:lang w:val="ru-RU"/>
        </w:rPr>
        <w:t xml:space="preserve"> </w:t>
      </w:r>
      <w:r w:rsidRPr="00EC7DA0">
        <w:rPr>
          <w:lang w:val="ru-RU"/>
        </w:rPr>
        <w:t>учебного</w:t>
      </w:r>
      <w:r w:rsidRPr="00EC7DA0">
        <w:rPr>
          <w:spacing w:val="40"/>
          <w:lang w:val="ru-RU"/>
        </w:rPr>
        <w:t xml:space="preserve"> </w:t>
      </w:r>
      <w:r w:rsidRPr="00EC7DA0">
        <w:rPr>
          <w:lang w:val="ru-RU"/>
        </w:rPr>
        <w:t>курса</w:t>
      </w:r>
      <w:r w:rsidRPr="00EC7DA0">
        <w:rPr>
          <w:lang w:val="ru-RU"/>
        </w:rPr>
        <w:tab/>
        <w:t>к</w:t>
      </w:r>
      <w:r w:rsidRPr="00EC7DA0">
        <w:rPr>
          <w:spacing w:val="40"/>
          <w:lang w:val="ru-RU"/>
        </w:rPr>
        <w:t xml:space="preserve"> </w:t>
      </w:r>
      <w:r w:rsidRPr="00EC7DA0">
        <w:rPr>
          <w:lang w:val="ru-RU"/>
        </w:rPr>
        <w:t>концу обучения в 6 классе.</w:t>
      </w:r>
    </w:p>
    <w:p w:rsidR="00E4184B" w:rsidRPr="00EC7DA0" w:rsidRDefault="00EC7DA0">
      <w:pPr>
        <w:pStyle w:val="a4"/>
        <w:spacing w:line="274" w:lineRule="exact"/>
        <w:ind w:left="2310" w:firstLine="0"/>
        <w:jc w:val="left"/>
        <w:rPr>
          <w:lang w:val="ru-RU"/>
        </w:rPr>
      </w:pPr>
      <w:r w:rsidRPr="00EC7DA0">
        <w:rPr>
          <w:lang w:val="ru-RU"/>
        </w:rPr>
        <w:t>Числа</w:t>
      </w:r>
      <w:r w:rsidRPr="00EC7DA0">
        <w:rPr>
          <w:spacing w:val="-3"/>
          <w:lang w:val="ru-RU"/>
        </w:rPr>
        <w:t xml:space="preserve"> </w:t>
      </w:r>
      <w:r w:rsidRPr="00EC7DA0">
        <w:rPr>
          <w:lang w:val="ru-RU"/>
        </w:rPr>
        <w:t>и</w:t>
      </w:r>
      <w:r w:rsidRPr="00EC7DA0">
        <w:rPr>
          <w:spacing w:val="-1"/>
          <w:lang w:val="ru-RU"/>
        </w:rPr>
        <w:t xml:space="preserve"> </w:t>
      </w:r>
      <w:r w:rsidRPr="00EC7DA0">
        <w:rPr>
          <w:spacing w:val="-2"/>
          <w:lang w:val="ru-RU"/>
        </w:rPr>
        <w:t>вычисления.</w:t>
      </w:r>
    </w:p>
    <w:p w:rsidR="00E4184B" w:rsidRPr="00EC7DA0" w:rsidRDefault="00EC7DA0">
      <w:pPr>
        <w:pStyle w:val="a4"/>
        <w:spacing w:before="90" w:line="360" w:lineRule="auto"/>
        <w:ind w:right="878"/>
        <w:jc w:val="left"/>
        <w:rPr>
          <w:lang w:val="ru-RU"/>
        </w:rPr>
      </w:pPr>
      <w:r w:rsidRPr="00EC7DA0">
        <w:rPr>
          <w:lang w:val="ru-RU"/>
        </w:rPr>
        <w:t>Знать</w:t>
      </w:r>
      <w:r w:rsidRPr="00EC7DA0">
        <w:rPr>
          <w:spacing w:val="-1"/>
          <w:lang w:val="ru-RU"/>
        </w:rPr>
        <w:t xml:space="preserve"> </w:t>
      </w:r>
      <w:r w:rsidRPr="00EC7DA0">
        <w:rPr>
          <w:lang w:val="ru-RU"/>
        </w:rPr>
        <w:t>и</w:t>
      </w:r>
      <w:r w:rsidRPr="00EC7DA0">
        <w:rPr>
          <w:spacing w:val="-6"/>
          <w:lang w:val="ru-RU"/>
        </w:rPr>
        <w:t xml:space="preserve"> </w:t>
      </w:r>
      <w:r w:rsidRPr="00EC7DA0">
        <w:rPr>
          <w:lang w:val="ru-RU"/>
        </w:rPr>
        <w:t>понимать</w:t>
      </w:r>
      <w:r w:rsidRPr="00EC7DA0">
        <w:rPr>
          <w:spacing w:val="-5"/>
          <w:lang w:val="ru-RU"/>
        </w:rPr>
        <w:t xml:space="preserve"> </w:t>
      </w:r>
      <w:r w:rsidRPr="00EC7DA0">
        <w:rPr>
          <w:lang w:val="ru-RU"/>
        </w:rPr>
        <w:t>термины,</w:t>
      </w:r>
      <w:r w:rsidRPr="00EC7DA0">
        <w:rPr>
          <w:spacing w:val="-5"/>
          <w:lang w:val="ru-RU"/>
        </w:rPr>
        <w:t xml:space="preserve"> </w:t>
      </w:r>
      <w:r w:rsidRPr="00EC7DA0">
        <w:rPr>
          <w:lang w:val="ru-RU"/>
        </w:rPr>
        <w:t>связанные</w:t>
      </w:r>
      <w:r w:rsidRPr="00EC7DA0">
        <w:rPr>
          <w:spacing w:val="-3"/>
          <w:lang w:val="ru-RU"/>
        </w:rPr>
        <w:t xml:space="preserve"> </w:t>
      </w:r>
      <w:r w:rsidRPr="00EC7DA0">
        <w:rPr>
          <w:lang w:val="ru-RU"/>
        </w:rPr>
        <w:t>с</w:t>
      </w:r>
      <w:r w:rsidRPr="00EC7DA0">
        <w:rPr>
          <w:spacing w:val="-3"/>
          <w:lang w:val="ru-RU"/>
        </w:rPr>
        <w:t xml:space="preserve"> </w:t>
      </w:r>
      <w:r w:rsidRPr="00EC7DA0">
        <w:rPr>
          <w:lang w:val="ru-RU"/>
        </w:rPr>
        <w:t>различными</w:t>
      </w:r>
      <w:r w:rsidRPr="00EC7DA0">
        <w:rPr>
          <w:spacing w:val="-6"/>
          <w:lang w:val="ru-RU"/>
        </w:rPr>
        <w:t xml:space="preserve"> </w:t>
      </w:r>
      <w:r w:rsidRPr="00EC7DA0">
        <w:rPr>
          <w:lang w:val="ru-RU"/>
        </w:rPr>
        <w:t>видами чисел</w:t>
      </w:r>
      <w:r w:rsidRPr="00EC7DA0">
        <w:rPr>
          <w:spacing w:val="-2"/>
          <w:lang w:val="ru-RU"/>
        </w:rPr>
        <w:t xml:space="preserve"> </w:t>
      </w:r>
      <w:r w:rsidRPr="00EC7DA0">
        <w:rPr>
          <w:lang w:val="ru-RU"/>
        </w:rPr>
        <w:t>и</w:t>
      </w:r>
      <w:r w:rsidRPr="00EC7DA0">
        <w:rPr>
          <w:spacing w:val="-6"/>
          <w:lang w:val="ru-RU"/>
        </w:rPr>
        <w:t xml:space="preserve"> </w:t>
      </w:r>
      <w:r w:rsidRPr="00EC7DA0">
        <w:rPr>
          <w:lang w:val="ru-RU"/>
        </w:rPr>
        <w:t>способами</w:t>
      </w:r>
      <w:r w:rsidRPr="00EC7DA0">
        <w:rPr>
          <w:spacing w:val="-6"/>
          <w:lang w:val="ru-RU"/>
        </w:rPr>
        <w:t xml:space="preserve"> </w:t>
      </w:r>
      <w:r w:rsidRPr="00EC7DA0">
        <w:rPr>
          <w:lang w:val="ru-RU"/>
        </w:rPr>
        <w:t>их записи, переходить (если это возможно) от одной формы записи числа к другой.</w:t>
      </w:r>
    </w:p>
    <w:p w:rsidR="00E4184B" w:rsidRPr="00EC7DA0" w:rsidRDefault="00EC7DA0">
      <w:pPr>
        <w:pStyle w:val="a4"/>
        <w:spacing w:before="2" w:line="360" w:lineRule="auto"/>
        <w:ind w:right="878"/>
        <w:jc w:val="left"/>
        <w:rPr>
          <w:lang w:val="ru-RU"/>
        </w:rPr>
      </w:pPr>
      <w:r w:rsidRPr="00EC7DA0">
        <w:rPr>
          <w:lang w:val="ru-RU"/>
        </w:rPr>
        <w:t>Сравнивать</w:t>
      </w:r>
      <w:r w:rsidRPr="00EC7DA0">
        <w:rPr>
          <w:spacing w:val="38"/>
          <w:lang w:val="ru-RU"/>
        </w:rPr>
        <w:t xml:space="preserve"> </w:t>
      </w:r>
      <w:r w:rsidRPr="00EC7DA0">
        <w:rPr>
          <w:lang w:val="ru-RU"/>
        </w:rPr>
        <w:t>и</w:t>
      </w:r>
      <w:r w:rsidRPr="00EC7DA0">
        <w:rPr>
          <w:spacing w:val="32"/>
          <w:lang w:val="ru-RU"/>
        </w:rPr>
        <w:t xml:space="preserve"> </w:t>
      </w:r>
      <w:r w:rsidRPr="00EC7DA0">
        <w:rPr>
          <w:lang w:val="ru-RU"/>
        </w:rPr>
        <w:t>упорядочивать</w:t>
      </w:r>
      <w:r w:rsidRPr="00EC7DA0">
        <w:rPr>
          <w:spacing w:val="39"/>
          <w:lang w:val="ru-RU"/>
        </w:rPr>
        <w:t xml:space="preserve"> </w:t>
      </w:r>
      <w:r w:rsidRPr="00EC7DA0">
        <w:rPr>
          <w:lang w:val="ru-RU"/>
        </w:rPr>
        <w:t>целые</w:t>
      </w:r>
      <w:r w:rsidRPr="00EC7DA0">
        <w:rPr>
          <w:spacing w:val="35"/>
          <w:lang w:val="ru-RU"/>
        </w:rPr>
        <w:t xml:space="preserve"> </w:t>
      </w:r>
      <w:r w:rsidRPr="00EC7DA0">
        <w:rPr>
          <w:lang w:val="ru-RU"/>
        </w:rPr>
        <w:t>числа,</w:t>
      </w:r>
      <w:r w:rsidRPr="00EC7DA0">
        <w:rPr>
          <w:spacing w:val="34"/>
          <w:lang w:val="ru-RU"/>
        </w:rPr>
        <w:t xml:space="preserve"> </w:t>
      </w:r>
      <w:r w:rsidRPr="00EC7DA0">
        <w:rPr>
          <w:lang w:val="ru-RU"/>
        </w:rPr>
        <w:t>обыкновенные</w:t>
      </w:r>
      <w:r w:rsidRPr="00EC7DA0">
        <w:rPr>
          <w:spacing w:val="32"/>
          <w:lang w:val="ru-RU"/>
        </w:rPr>
        <w:t xml:space="preserve"> </w:t>
      </w:r>
      <w:r w:rsidRPr="00EC7DA0">
        <w:rPr>
          <w:lang w:val="ru-RU"/>
        </w:rPr>
        <w:t>и</w:t>
      </w:r>
      <w:r w:rsidRPr="00EC7DA0">
        <w:rPr>
          <w:spacing w:val="36"/>
          <w:lang w:val="ru-RU"/>
        </w:rPr>
        <w:t xml:space="preserve"> </w:t>
      </w:r>
      <w:r w:rsidRPr="00EC7DA0">
        <w:rPr>
          <w:lang w:val="ru-RU"/>
        </w:rPr>
        <w:t>десятичные</w:t>
      </w:r>
      <w:r w:rsidRPr="00EC7DA0">
        <w:rPr>
          <w:spacing w:val="36"/>
          <w:lang w:val="ru-RU"/>
        </w:rPr>
        <w:t xml:space="preserve"> </w:t>
      </w:r>
      <w:r w:rsidRPr="00EC7DA0">
        <w:rPr>
          <w:lang w:val="ru-RU"/>
        </w:rPr>
        <w:t>дроби, сравнивать числа одного и разных знаков.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9"/>
        <w:rPr>
          <w:lang w:val="ru-RU"/>
        </w:rPr>
      </w:pPr>
      <w:r w:rsidRPr="00EC7DA0">
        <w:rPr>
          <w:lang w:val="ru-RU"/>
        </w:rPr>
        <w:lastRenderedPageBreak/>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E4184B" w:rsidRPr="00EC7DA0" w:rsidRDefault="00EC7DA0">
      <w:pPr>
        <w:pStyle w:val="a4"/>
        <w:spacing w:line="360" w:lineRule="auto"/>
        <w:ind w:right="849"/>
        <w:rPr>
          <w:lang w:val="ru-RU"/>
        </w:rPr>
      </w:pPr>
      <w:r w:rsidRPr="00EC7DA0">
        <w:rPr>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E4184B" w:rsidRPr="00EC7DA0" w:rsidRDefault="00EC7DA0">
      <w:pPr>
        <w:pStyle w:val="a4"/>
        <w:ind w:left="2310" w:firstLine="0"/>
        <w:rPr>
          <w:lang w:val="ru-RU"/>
        </w:rPr>
      </w:pPr>
      <w:r w:rsidRPr="00EC7DA0">
        <w:rPr>
          <w:lang w:val="ru-RU"/>
        </w:rPr>
        <w:t>Соотносить</w:t>
      </w:r>
      <w:r w:rsidRPr="00EC7DA0">
        <w:rPr>
          <w:spacing w:val="-17"/>
          <w:lang w:val="ru-RU"/>
        </w:rPr>
        <w:t xml:space="preserve"> </w:t>
      </w:r>
      <w:r w:rsidRPr="00EC7DA0">
        <w:rPr>
          <w:lang w:val="ru-RU"/>
        </w:rPr>
        <w:t>точку</w:t>
      </w:r>
      <w:r w:rsidRPr="00EC7DA0">
        <w:rPr>
          <w:spacing w:val="-16"/>
          <w:lang w:val="ru-RU"/>
        </w:rPr>
        <w:t xml:space="preserve"> </w:t>
      </w:r>
      <w:r w:rsidRPr="00EC7DA0">
        <w:rPr>
          <w:lang w:val="ru-RU"/>
        </w:rPr>
        <w:t>на</w:t>
      </w:r>
      <w:r w:rsidRPr="00EC7DA0">
        <w:rPr>
          <w:spacing w:val="-7"/>
          <w:lang w:val="ru-RU"/>
        </w:rPr>
        <w:t xml:space="preserve"> </w:t>
      </w:r>
      <w:r w:rsidRPr="00EC7DA0">
        <w:rPr>
          <w:lang w:val="ru-RU"/>
        </w:rPr>
        <w:t>координатной</w:t>
      </w:r>
      <w:r w:rsidRPr="00EC7DA0">
        <w:rPr>
          <w:spacing w:val="-3"/>
          <w:lang w:val="ru-RU"/>
        </w:rPr>
        <w:t xml:space="preserve"> </w:t>
      </w:r>
      <w:r w:rsidRPr="00EC7DA0">
        <w:rPr>
          <w:lang w:val="ru-RU"/>
        </w:rPr>
        <w:t>прямой</w:t>
      </w:r>
      <w:r w:rsidRPr="00EC7DA0">
        <w:rPr>
          <w:spacing w:val="-4"/>
          <w:lang w:val="ru-RU"/>
        </w:rPr>
        <w:t xml:space="preserve"> </w:t>
      </w:r>
      <w:r w:rsidRPr="00EC7DA0">
        <w:rPr>
          <w:lang w:val="ru-RU"/>
        </w:rPr>
        <w:t>с</w:t>
      </w:r>
      <w:r w:rsidRPr="00EC7DA0">
        <w:rPr>
          <w:spacing w:val="-7"/>
          <w:lang w:val="ru-RU"/>
        </w:rPr>
        <w:t xml:space="preserve"> </w:t>
      </w:r>
      <w:r w:rsidRPr="00EC7DA0">
        <w:rPr>
          <w:lang w:val="ru-RU"/>
        </w:rPr>
        <w:t>соответствующим</w:t>
      </w:r>
      <w:r w:rsidRPr="00EC7DA0">
        <w:rPr>
          <w:spacing w:val="-2"/>
          <w:lang w:val="ru-RU"/>
        </w:rPr>
        <w:t xml:space="preserve"> </w:t>
      </w:r>
      <w:r w:rsidRPr="00EC7DA0">
        <w:rPr>
          <w:lang w:val="ru-RU"/>
        </w:rPr>
        <w:t>ей</w:t>
      </w:r>
      <w:r w:rsidRPr="00EC7DA0">
        <w:rPr>
          <w:spacing w:val="-4"/>
          <w:lang w:val="ru-RU"/>
        </w:rPr>
        <w:t xml:space="preserve"> </w:t>
      </w:r>
      <w:r w:rsidRPr="00EC7DA0">
        <w:rPr>
          <w:spacing w:val="-2"/>
          <w:lang w:val="ru-RU"/>
        </w:rPr>
        <w:t>числом</w:t>
      </w:r>
    </w:p>
    <w:p w:rsidR="00E4184B" w:rsidRPr="00EC7DA0" w:rsidRDefault="00EC7DA0">
      <w:pPr>
        <w:pStyle w:val="a4"/>
        <w:spacing w:before="136" w:line="360" w:lineRule="auto"/>
        <w:ind w:left="2310" w:right="878" w:firstLine="0"/>
        <w:jc w:val="left"/>
        <w:rPr>
          <w:lang w:val="ru-RU"/>
        </w:rPr>
      </w:pPr>
      <w:r w:rsidRPr="00EC7DA0">
        <w:rPr>
          <w:lang w:val="ru-RU"/>
        </w:rPr>
        <w:t>и изображать числа точками на координатной прямой, находить модуль числа. Соотносить</w:t>
      </w:r>
      <w:r w:rsidRPr="00EC7DA0">
        <w:rPr>
          <w:spacing w:val="-10"/>
          <w:lang w:val="ru-RU"/>
        </w:rPr>
        <w:t xml:space="preserve"> </w:t>
      </w:r>
      <w:r w:rsidRPr="00EC7DA0">
        <w:rPr>
          <w:lang w:val="ru-RU"/>
        </w:rPr>
        <w:t>точки</w:t>
      </w:r>
      <w:r w:rsidRPr="00EC7DA0">
        <w:rPr>
          <w:spacing w:val="-11"/>
          <w:lang w:val="ru-RU"/>
        </w:rPr>
        <w:t xml:space="preserve"> </w:t>
      </w:r>
      <w:r w:rsidRPr="00EC7DA0">
        <w:rPr>
          <w:lang w:val="ru-RU"/>
        </w:rPr>
        <w:t>в</w:t>
      </w:r>
      <w:r w:rsidRPr="00EC7DA0">
        <w:rPr>
          <w:spacing w:val="-11"/>
          <w:lang w:val="ru-RU"/>
        </w:rPr>
        <w:t xml:space="preserve"> </w:t>
      </w:r>
      <w:r w:rsidRPr="00EC7DA0">
        <w:rPr>
          <w:lang w:val="ru-RU"/>
        </w:rPr>
        <w:t>прямоугольной</w:t>
      </w:r>
      <w:r w:rsidRPr="00EC7DA0">
        <w:rPr>
          <w:spacing w:val="-6"/>
          <w:lang w:val="ru-RU"/>
        </w:rPr>
        <w:t xml:space="preserve"> </w:t>
      </w:r>
      <w:r w:rsidRPr="00EC7DA0">
        <w:rPr>
          <w:lang w:val="ru-RU"/>
        </w:rPr>
        <w:t>системе</w:t>
      </w:r>
      <w:r w:rsidRPr="00EC7DA0">
        <w:rPr>
          <w:spacing w:val="-10"/>
          <w:lang w:val="ru-RU"/>
        </w:rPr>
        <w:t xml:space="preserve"> </w:t>
      </w:r>
      <w:r w:rsidRPr="00EC7DA0">
        <w:rPr>
          <w:lang w:val="ru-RU"/>
        </w:rPr>
        <w:t>координат</w:t>
      </w:r>
      <w:r w:rsidRPr="00EC7DA0">
        <w:rPr>
          <w:spacing w:val="-11"/>
          <w:lang w:val="ru-RU"/>
        </w:rPr>
        <w:t xml:space="preserve"> </w:t>
      </w:r>
      <w:r w:rsidRPr="00EC7DA0">
        <w:rPr>
          <w:lang w:val="ru-RU"/>
        </w:rPr>
        <w:t>с</w:t>
      </w:r>
      <w:r w:rsidRPr="00EC7DA0">
        <w:rPr>
          <w:spacing w:val="-10"/>
          <w:lang w:val="ru-RU"/>
        </w:rPr>
        <w:t xml:space="preserve"> </w:t>
      </w:r>
      <w:r w:rsidRPr="00EC7DA0">
        <w:rPr>
          <w:lang w:val="ru-RU"/>
        </w:rPr>
        <w:t>координатами</w:t>
      </w:r>
      <w:r w:rsidRPr="00EC7DA0">
        <w:rPr>
          <w:spacing w:val="-6"/>
          <w:lang w:val="ru-RU"/>
        </w:rPr>
        <w:t xml:space="preserve"> </w:t>
      </w:r>
      <w:r w:rsidRPr="00EC7DA0">
        <w:rPr>
          <w:lang w:val="ru-RU"/>
        </w:rPr>
        <w:t>этой</w:t>
      </w:r>
      <w:r w:rsidRPr="00EC7DA0">
        <w:rPr>
          <w:spacing w:val="-7"/>
          <w:lang w:val="ru-RU"/>
        </w:rPr>
        <w:t xml:space="preserve"> </w:t>
      </w:r>
      <w:r w:rsidRPr="00EC7DA0">
        <w:rPr>
          <w:lang w:val="ru-RU"/>
        </w:rPr>
        <w:t>точки. Округлять целые числа и десятичные дроби, находить приближения чисел.</w:t>
      </w:r>
    </w:p>
    <w:p w:rsidR="00E4184B" w:rsidRPr="00EC7DA0" w:rsidRDefault="00EC7DA0">
      <w:pPr>
        <w:pStyle w:val="a4"/>
        <w:spacing w:before="1"/>
        <w:ind w:left="2310" w:firstLine="0"/>
        <w:jc w:val="left"/>
        <w:rPr>
          <w:lang w:val="ru-RU"/>
        </w:rPr>
      </w:pPr>
      <w:r w:rsidRPr="00EC7DA0">
        <w:rPr>
          <w:lang w:val="ru-RU"/>
        </w:rPr>
        <w:t>Числовые</w:t>
      </w:r>
      <w:r w:rsidRPr="00EC7DA0">
        <w:rPr>
          <w:spacing w:val="-10"/>
          <w:lang w:val="ru-RU"/>
        </w:rPr>
        <w:t xml:space="preserve"> </w:t>
      </w:r>
      <w:r w:rsidRPr="00EC7DA0">
        <w:rPr>
          <w:lang w:val="ru-RU"/>
        </w:rPr>
        <w:t>и</w:t>
      </w:r>
      <w:r w:rsidRPr="00EC7DA0">
        <w:rPr>
          <w:spacing w:val="-4"/>
          <w:lang w:val="ru-RU"/>
        </w:rPr>
        <w:t xml:space="preserve"> </w:t>
      </w:r>
      <w:r w:rsidRPr="00EC7DA0">
        <w:rPr>
          <w:lang w:val="ru-RU"/>
        </w:rPr>
        <w:t>буквенные</w:t>
      </w:r>
      <w:r w:rsidRPr="00EC7DA0">
        <w:rPr>
          <w:spacing w:val="-9"/>
          <w:lang w:val="ru-RU"/>
        </w:rPr>
        <w:t xml:space="preserve"> </w:t>
      </w:r>
      <w:r w:rsidRPr="00EC7DA0">
        <w:rPr>
          <w:spacing w:val="-2"/>
          <w:lang w:val="ru-RU"/>
        </w:rPr>
        <w:t>выражения.</w:t>
      </w:r>
    </w:p>
    <w:p w:rsidR="00E4184B" w:rsidRPr="00EC7DA0" w:rsidRDefault="00EC7DA0">
      <w:pPr>
        <w:pStyle w:val="a4"/>
        <w:spacing w:before="142" w:line="360" w:lineRule="auto"/>
        <w:ind w:right="857"/>
        <w:rPr>
          <w:lang w:val="ru-RU"/>
        </w:rPr>
      </w:pPr>
      <w:r w:rsidRPr="00EC7DA0">
        <w:rPr>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E4184B" w:rsidRPr="00EC7DA0" w:rsidRDefault="00EC7DA0">
      <w:pPr>
        <w:pStyle w:val="a4"/>
        <w:spacing w:line="355" w:lineRule="auto"/>
        <w:ind w:right="858"/>
        <w:rPr>
          <w:lang w:val="ru-RU"/>
        </w:rPr>
      </w:pPr>
      <w:r w:rsidRPr="00EC7DA0">
        <w:rPr>
          <w:lang w:val="ru-RU"/>
        </w:rPr>
        <w:t xml:space="preserve">Пользоваться признаками делимости, раскладывать натуральные числа на простые </w:t>
      </w:r>
      <w:r w:rsidRPr="00EC7DA0">
        <w:rPr>
          <w:spacing w:val="-2"/>
          <w:lang w:val="ru-RU"/>
        </w:rPr>
        <w:t>множители.</w:t>
      </w:r>
    </w:p>
    <w:p w:rsidR="00E4184B" w:rsidRPr="00EC7DA0" w:rsidRDefault="00EC7DA0">
      <w:pPr>
        <w:pStyle w:val="a4"/>
        <w:spacing w:before="12"/>
        <w:ind w:left="2310" w:firstLine="0"/>
        <w:rPr>
          <w:lang w:val="ru-RU"/>
        </w:rPr>
      </w:pPr>
      <w:r w:rsidRPr="00EC7DA0">
        <w:rPr>
          <w:lang w:val="ru-RU"/>
        </w:rPr>
        <w:t>Пользоваться</w:t>
      </w:r>
      <w:r w:rsidRPr="00EC7DA0">
        <w:rPr>
          <w:spacing w:val="-13"/>
          <w:lang w:val="ru-RU"/>
        </w:rPr>
        <w:t xml:space="preserve"> </w:t>
      </w:r>
      <w:r w:rsidRPr="00EC7DA0">
        <w:rPr>
          <w:lang w:val="ru-RU"/>
        </w:rPr>
        <w:t>масштабом,</w:t>
      </w:r>
      <w:r w:rsidRPr="00EC7DA0">
        <w:rPr>
          <w:spacing w:val="-4"/>
          <w:lang w:val="ru-RU"/>
        </w:rPr>
        <w:t xml:space="preserve"> </w:t>
      </w:r>
      <w:r w:rsidRPr="00EC7DA0">
        <w:rPr>
          <w:lang w:val="ru-RU"/>
        </w:rPr>
        <w:t>составлять</w:t>
      </w:r>
      <w:r w:rsidRPr="00EC7DA0">
        <w:rPr>
          <w:spacing w:val="-5"/>
          <w:lang w:val="ru-RU"/>
        </w:rPr>
        <w:t xml:space="preserve"> </w:t>
      </w:r>
      <w:r w:rsidRPr="00EC7DA0">
        <w:rPr>
          <w:lang w:val="ru-RU"/>
        </w:rPr>
        <w:t>пропорции</w:t>
      </w:r>
      <w:r w:rsidRPr="00EC7DA0">
        <w:rPr>
          <w:spacing w:val="-6"/>
          <w:lang w:val="ru-RU"/>
        </w:rPr>
        <w:t xml:space="preserve"> </w:t>
      </w:r>
      <w:r w:rsidRPr="00EC7DA0">
        <w:rPr>
          <w:lang w:val="ru-RU"/>
        </w:rPr>
        <w:t>и</w:t>
      </w:r>
      <w:r w:rsidRPr="00EC7DA0">
        <w:rPr>
          <w:spacing w:val="-11"/>
          <w:lang w:val="ru-RU"/>
        </w:rPr>
        <w:t xml:space="preserve"> </w:t>
      </w:r>
      <w:r w:rsidRPr="00EC7DA0">
        <w:rPr>
          <w:spacing w:val="-2"/>
          <w:lang w:val="ru-RU"/>
        </w:rPr>
        <w:t>отношения.</w:t>
      </w:r>
    </w:p>
    <w:p w:rsidR="00E4184B" w:rsidRPr="00EC7DA0" w:rsidRDefault="00EC7DA0">
      <w:pPr>
        <w:pStyle w:val="a4"/>
        <w:spacing w:before="132" w:line="360" w:lineRule="auto"/>
        <w:ind w:right="857"/>
        <w:rPr>
          <w:lang w:val="ru-RU"/>
        </w:rPr>
      </w:pPr>
      <w:r w:rsidRPr="00EC7DA0">
        <w:rPr>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E4184B" w:rsidRPr="00EC7DA0" w:rsidRDefault="00EC7DA0">
      <w:pPr>
        <w:pStyle w:val="a4"/>
        <w:spacing w:before="2" w:line="367" w:lineRule="auto"/>
        <w:ind w:left="2310" w:right="4881" w:firstLine="0"/>
        <w:jc w:val="left"/>
        <w:rPr>
          <w:lang w:val="ru-RU"/>
        </w:rPr>
      </w:pPr>
      <w:r w:rsidRPr="00EC7DA0">
        <w:rPr>
          <w:lang w:val="ru-RU"/>
        </w:rPr>
        <w:t>Находить</w:t>
      </w:r>
      <w:r w:rsidRPr="00EC7DA0">
        <w:rPr>
          <w:spacing w:val="-15"/>
          <w:lang w:val="ru-RU"/>
        </w:rPr>
        <w:t xml:space="preserve"> </w:t>
      </w:r>
      <w:r w:rsidRPr="00EC7DA0">
        <w:rPr>
          <w:lang w:val="ru-RU"/>
        </w:rPr>
        <w:t>неизвестный</w:t>
      </w:r>
      <w:r w:rsidRPr="00EC7DA0">
        <w:rPr>
          <w:spacing w:val="-15"/>
          <w:lang w:val="ru-RU"/>
        </w:rPr>
        <w:t xml:space="preserve"> </w:t>
      </w:r>
      <w:r w:rsidRPr="00EC7DA0">
        <w:rPr>
          <w:lang w:val="ru-RU"/>
        </w:rPr>
        <w:t>компонент</w:t>
      </w:r>
      <w:r w:rsidRPr="00EC7DA0">
        <w:rPr>
          <w:spacing w:val="-15"/>
          <w:lang w:val="ru-RU"/>
        </w:rPr>
        <w:t xml:space="preserve"> </w:t>
      </w:r>
      <w:r w:rsidRPr="00EC7DA0">
        <w:rPr>
          <w:lang w:val="ru-RU"/>
        </w:rPr>
        <w:t>равенства. Решение текстовых задач.</w:t>
      </w:r>
    </w:p>
    <w:p w:rsidR="00E4184B" w:rsidRPr="00EC7DA0" w:rsidRDefault="00EC7DA0">
      <w:pPr>
        <w:pStyle w:val="a4"/>
        <w:spacing w:line="262" w:lineRule="exact"/>
        <w:ind w:left="2310" w:firstLine="0"/>
        <w:jc w:val="left"/>
        <w:rPr>
          <w:lang w:val="ru-RU"/>
        </w:rPr>
      </w:pPr>
      <w:r w:rsidRPr="00EC7DA0">
        <w:rPr>
          <w:lang w:val="ru-RU"/>
        </w:rPr>
        <w:t>Решать</w:t>
      </w:r>
      <w:r w:rsidRPr="00EC7DA0">
        <w:rPr>
          <w:spacing w:val="-11"/>
          <w:lang w:val="ru-RU"/>
        </w:rPr>
        <w:t xml:space="preserve"> </w:t>
      </w:r>
      <w:r w:rsidRPr="00EC7DA0">
        <w:rPr>
          <w:lang w:val="ru-RU"/>
        </w:rPr>
        <w:t>многошаговые</w:t>
      </w:r>
      <w:r w:rsidRPr="00EC7DA0">
        <w:rPr>
          <w:spacing w:val="-11"/>
          <w:lang w:val="ru-RU"/>
        </w:rPr>
        <w:t xml:space="preserve"> </w:t>
      </w:r>
      <w:r w:rsidRPr="00EC7DA0">
        <w:rPr>
          <w:lang w:val="ru-RU"/>
        </w:rPr>
        <w:t>текстовые</w:t>
      </w:r>
      <w:r w:rsidRPr="00EC7DA0">
        <w:rPr>
          <w:spacing w:val="-12"/>
          <w:lang w:val="ru-RU"/>
        </w:rPr>
        <w:t xml:space="preserve"> </w:t>
      </w:r>
      <w:r w:rsidRPr="00EC7DA0">
        <w:rPr>
          <w:lang w:val="ru-RU"/>
        </w:rPr>
        <w:t>задачи</w:t>
      </w:r>
      <w:r w:rsidRPr="00EC7DA0">
        <w:rPr>
          <w:spacing w:val="-5"/>
          <w:lang w:val="ru-RU"/>
        </w:rPr>
        <w:t xml:space="preserve"> </w:t>
      </w:r>
      <w:r w:rsidRPr="00EC7DA0">
        <w:rPr>
          <w:lang w:val="ru-RU"/>
        </w:rPr>
        <w:t>арифметическим</w:t>
      </w:r>
      <w:r w:rsidRPr="00EC7DA0">
        <w:rPr>
          <w:spacing w:val="-4"/>
          <w:lang w:val="ru-RU"/>
        </w:rPr>
        <w:t xml:space="preserve"> </w:t>
      </w:r>
      <w:r w:rsidRPr="00EC7DA0">
        <w:rPr>
          <w:spacing w:val="-2"/>
          <w:lang w:val="ru-RU"/>
        </w:rPr>
        <w:t>способом.</w:t>
      </w:r>
    </w:p>
    <w:p w:rsidR="00E4184B" w:rsidRPr="00EC7DA0" w:rsidRDefault="00EC7DA0">
      <w:pPr>
        <w:pStyle w:val="a4"/>
        <w:spacing w:before="132" w:line="360" w:lineRule="auto"/>
        <w:ind w:right="852"/>
        <w:rPr>
          <w:lang w:val="ru-RU"/>
        </w:rPr>
      </w:pPr>
      <w:r w:rsidRPr="00EC7DA0">
        <w:rPr>
          <w:lang w:val="ru-RU"/>
        </w:rPr>
        <w:t>Решать задачи, связанные с отношением, пропорциональностью величин, процентами, решать три основные задачи на дроби и проценты.</w:t>
      </w:r>
    </w:p>
    <w:p w:rsidR="00E4184B" w:rsidRPr="00EC7DA0" w:rsidRDefault="00EC7DA0">
      <w:pPr>
        <w:pStyle w:val="a4"/>
        <w:spacing w:before="8" w:line="360" w:lineRule="auto"/>
        <w:ind w:right="846"/>
        <w:rPr>
          <w:lang w:val="ru-RU"/>
        </w:rPr>
      </w:pPr>
      <w:r w:rsidRPr="00EC7DA0">
        <w:rPr>
          <w:lang w:val="ru-RU"/>
        </w:rPr>
        <w:t>Решать</w:t>
      </w:r>
      <w:r w:rsidRPr="00EC7DA0">
        <w:rPr>
          <w:spacing w:val="-1"/>
          <w:lang w:val="ru-RU"/>
        </w:rPr>
        <w:t xml:space="preserve"> </w:t>
      </w:r>
      <w:r w:rsidRPr="00EC7DA0">
        <w:rPr>
          <w:lang w:val="ru-RU"/>
        </w:rPr>
        <w:t>задачи, содержащие</w:t>
      </w:r>
      <w:r w:rsidRPr="00EC7DA0">
        <w:rPr>
          <w:spacing w:val="-7"/>
          <w:lang w:val="ru-RU"/>
        </w:rPr>
        <w:t xml:space="preserve"> </w:t>
      </w:r>
      <w:r w:rsidRPr="00EC7DA0">
        <w:rPr>
          <w:lang w:val="ru-RU"/>
        </w:rPr>
        <w:t>зависимости, связывающие</w:t>
      </w:r>
      <w:r w:rsidRPr="00EC7DA0">
        <w:rPr>
          <w:spacing w:val="-2"/>
          <w:lang w:val="ru-RU"/>
        </w:rPr>
        <w:t xml:space="preserve"> </w:t>
      </w:r>
      <w:r w:rsidRPr="00EC7DA0">
        <w:rPr>
          <w:lang w:val="ru-RU"/>
        </w:rPr>
        <w:t>величины:</w:t>
      </w:r>
      <w:r w:rsidRPr="00EC7DA0">
        <w:rPr>
          <w:spacing w:val="-6"/>
          <w:lang w:val="ru-RU"/>
        </w:rPr>
        <w:t xml:space="preserve"> </w:t>
      </w:r>
      <w:r w:rsidRPr="00EC7DA0">
        <w:rPr>
          <w:lang w:val="ru-RU"/>
        </w:rPr>
        <w:t>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E4184B" w:rsidRPr="00EC7DA0" w:rsidRDefault="00EC7DA0">
      <w:pPr>
        <w:pStyle w:val="a4"/>
        <w:spacing w:before="5"/>
        <w:ind w:left="2310" w:firstLine="0"/>
        <w:rPr>
          <w:lang w:val="ru-RU"/>
        </w:rPr>
      </w:pPr>
      <w:r w:rsidRPr="00EC7DA0">
        <w:rPr>
          <w:lang w:val="ru-RU"/>
        </w:rPr>
        <w:t>Составлять</w:t>
      </w:r>
      <w:r w:rsidRPr="00EC7DA0">
        <w:rPr>
          <w:spacing w:val="-11"/>
          <w:lang w:val="ru-RU"/>
        </w:rPr>
        <w:t xml:space="preserve"> </w:t>
      </w:r>
      <w:r w:rsidRPr="00EC7DA0">
        <w:rPr>
          <w:lang w:val="ru-RU"/>
        </w:rPr>
        <w:t>буквенные</w:t>
      </w:r>
      <w:r w:rsidRPr="00EC7DA0">
        <w:rPr>
          <w:spacing w:val="-10"/>
          <w:lang w:val="ru-RU"/>
        </w:rPr>
        <w:t xml:space="preserve"> </w:t>
      </w:r>
      <w:r w:rsidRPr="00EC7DA0">
        <w:rPr>
          <w:lang w:val="ru-RU"/>
        </w:rPr>
        <w:t>выражения</w:t>
      </w:r>
      <w:r w:rsidRPr="00EC7DA0">
        <w:rPr>
          <w:spacing w:val="-5"/>
          <w:lang w:val="ru-RU"/>
        </w:rPr>
        <w:t xml:space="preserve"> </w:t>
      </w:r>
      <w:r w:rsidRPr="00EC7DA0">
        <w:rPr>
          <w:lang w:val="ru-RU"/>
        </w:rPr>
        <w:t>по</w:t>
      </w:r>
      <w:r w:rsidRPr="00EC7DA0">
        <w:rPr>
          <w:spacing w:val="-6"/>
          <w:lang w:val="ru-RU"/>
        </w:rPr>
        <w:t xml:space="preserve"> </w:t>
      </w:r>
      <w:r w:rsidRPr="00EC7DA0">
        <w:rPr>
          <w:lang w:val="ru-RU"/>
        </w:rPr>
        <w:t>условию</w:t>
      </w:r>
      <w:r w:rsidRPr="00EC7DA0">
        <w:rPr>
          <w:spacing w:val="-10"/>
          <w:lang w:val="ru-RU"/>
        </w:rPr>
        <w:t xml:space="preserve"> </w:t>
      </w:r>
      <w:r w:rsidRPr="00EC7DA0">
        <w:rPr>
          <w:spacing w:val="-2"/>
          <w:lang w:val="ru-RU"/>
        </w:rPr>
        <w:t>задачи.</w:t>
      </w:r>
    </w:p>
    <w:p w:rsidR="00E4184B" w:rsidRPr="00EC7DA0" w:rsidRDefault="00EC7DA0">
      <w:pPr>
        <w:pStyle w:val="a4"/>
        <w:spacing w:before="132" w:line="360" w:lineRule="auto"/>
        <w:ind w:right="854"/>
        <w:rPr>
          <w:lang w:val="ru-RU"/>
        </w:rPr>
      </w:pPr>
      <w:r w:rsidRPr="00EC7DA0">
        <w:rPr>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left="2310" w:right="1087" w:firstLine="0"/>
        <w:rPr>
          <w:lang w:val="ru-RU"/>
        </w:rPr>
      </w:pPr>
      <w:r w:rsidRPr="00EC7DA0">
        <w:rPr>
          <w:lang w:val="ru-RU"/>
        </w:rPr>
        <w:lastRenderedPageBreak/>
        <w:t>Представлять</w:t>
      </w:r>
      <w:r w:rsidRPr="00EC7DA0">
        <w:rPr>
          <w:spacing w:val="-2"/>
          <w:lang w:val="ru-RU"/>
        </w:rPr>
        <w:t xml:space="preserve"> </w:t>
      </w:r>
      <w:r w:rsidRPr="00EC7DA0">
        <w:rPr>
          <w:lang w:val="ru-RU"/>
        </w:rPr>
        <w:t>информацию</w:t>
      </w:r>
      <w:r w:rsidRPr="00EC7DA0">
        <w:rPr>
          <w:spacing w:val="-8"/>
          <w:lang w:val="ru-RU"/>
        </w:rPr>
        <w:t xml:space="preserve"> </w:t>
      </w:r>
      <w:r w:rsidRPr="00EC7DA0">
        <w:rPr>
          <w:lang w:val="ru-RU"/>
        </w:rPr>
        <w:t>с</w:t>
      </w:r>
      <w:r w:rsidRPr="00EC7DA0">
        <w:rPr>
          <w:spacing w:val="-8"/>
          <w:lang w:val="ru-RU"/>
        </w:rPr>
        <w:t xml:space="preserve"> </w:t>
      </w:r>
      <w:r w:rsidRPr="00EC7DA0">
        <w:rPr>
          <w:lang w:val="ru-RU"/>
        </w:rPr>
        <w:t>помощью</w:t>
      </w:r>
      <w:r w:rsidRPr="00EC7DA0">
        <w:rPr>
          <w:spacing w:val="-5"/>
          <w:lang w:val="ru-RU"/>
        </w:rPr>
        <w:t xml:space="preserve"> </w:t>
      </w:r>
      <w:r w:rsidRPr="00EC7DA0">
        <w:rPr>
          <w:lang w:val="ru-RU"/>
        </w:rPr>
        <w:t>таблиц,</w:t>
      </w:r>
      <w:r w:rsidRPr="00EC7DA0">
        <w:rPr>
          <w:spacing w:val="-10"/>
          <w:lang w:val="ru-RU"/>
        </w:rPr>
        <w:t xml:space="preserve"> </w:t>
      </w:r>
      <w:r w:rsidRPr="00EC7DA0">
        <w:rPr>
          <w:lang w:val="ru-RU"/>
        </w:rPr>
        <w:t>линейной</w:t>
      </w:r>
      <w:r w:rsidRPr="00EC7DA0">
        <w:rPr>
          <w:spacing w:val="-5"/>
          <w:lang w:val="ru-RU"/>
        </w:rPr>
        <w:t xml:space="preserve"> </w:t>
      </w:r>
      <w:r w:rsidRPr="00EC7DA0">
        <w:rPr>
          <w:lang w:val="ru-RU"/>
        </w:rPr>
        <w:t>и</w:t>
      </w:r>
      <w:r w:rsidRPr="00EC7DA0">
        <w:rPr>
          <w:spacing w:val="-3"/>
          <w:lang w:val="ru-RU"/>
        </w:rPr>
        <w:t xml:space="preserve"> </w:t>
      </w:r>
      <w:r w:rsidRPr="00EC7DA0">
        <w:rPr>
          <w:lang w:val="ru-RU"/>
        </w:rPr>
        <w:t>столбчатой</w:t>
      </w:r>
      <w:r w:rsidRPr="00EC7DA0">
        <w:rPr>
          <w:spacing w:val="-2"/>
          <w:lang w:val="ru-RU"/>
        </w:rPr>
        <w:t xml:space="preserve"> </w:t>
      </w:r>
      <w:r w:rsidRPr="00EC7DA0">
        <w:rPr>
          <w:lang w:val="ru-RU"/>
        </w:rPr>
        <w:t>диаграмм. Наглядная геометрия.</w:t>
      </w:r>
    </w:p>
    <w:p w:rsidR="00E4184B" w:rsidRPr="00EC7DA0" w:rsidRDefault="00EC7DA0">
      <w:pPr>
        <w:pStyle w:val="a4"/>
        <w:spacing w:line="362" w:lineRule="auto"/>
        <w:ind w:right="856"/>
        <w:rPr>
          <w:lang w:val="ru-RU"/>
        </w:rPr>
      </w:pPr>
      <w:r w:rsidRPr="00EC7DA0">
        <w:rPr>
          <w:lang w:val="ru-RU"/>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sidRPr="00EC7DA0">
        <w:rPr>
          <w:spacing w:val="-2"/>
          <w:lang w:val="ru-RU"/>
        </w:rPr>
        <w:t>фигур.</w:t>
      </w:r>
    </w:p>
    <w:p w:rsidR="00E4184B" w:rsidRPr="00EC7DA0" w:rsidRDefault="00EC7DA0">
      <w:pPr>
        <w:pStyle w:val="a4"/>
        <w:spacing w:line="362" w:lineRule="auto"/>
        <w:ind w:right="854"/>
        <w:rPr>
          <w:lang w:val="ru-RU"/>
        </w:rPr>
      </w:pPr>
      <w:r w:rsidRPr="00EC7DA0">
        <w:rPr>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E4184B" w:rsidRPr="00EC7DA0" w:rsidRDefault="00EC7DA0">
      <w:pPr>
        <w:pStyle w:val="a4"/>
        <w:spacing w:line="360" w:lineRule="auto"/>
        <w:ind w:right="860"/>
        <w:rPr>
          <w:lang w:val="ru-RU"/>
        </w:rPr>
      </w:pPr>
      <w:r w:rsidRPr="00EC7DA0">
        <w:rPr>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E4184B" w:rsidRPr="00EC7DA0" w:rsidRDefault="00EC7DA0">
      <w:pPr>
        <w:pStyle w:val="a4"/>
        <w:spacing w:line="362" w:lineRule="auto"/>
        <w:ind w:right="849"/>
        <w:rPr>
          <w:lang w:val="ru-RU"/>
        </w:rPr>
      </w:pPr>
      <w:r w:rsidRPr="00EC7DA0">
        <w:rPr>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w:t>
      </w:r>
      <w:r w:rsidRPr="00EC7DA0">
        <w:rPr>
          <w:spacing w:val="40"/>
          <w:lang w:val="ru-RU"/>
        </w:rPr>
        <w:t xml:space="preserve"> </w:t>
      </w:r>
      <w:r w:rsidRPr="00EC7DA0">
        <w:rPr>
          <w:lang w:val="ru-RU"/>
        </w:rPr>
        <w:t>распознавать на чертежах острый, прямой, развёрнутый и тупой углы.</w:t>
      </w:r>
    </w:p>
    <w:p w:rsidR="00E4184B" w:rsidRPr="00EC7DA0" w:rsidRDefault="00EC7DA0">
      <w:pPr>
        <w:pStyle w:val="a4"/>
        <w:spacing w:line="360" w:lineRule="auto"/>
        <w:ind w:right="856"/>
        <w:rPr>
          <w:lang w:val="ru-RU"/>
        </w:rPr>
      </w:pPr>
      <w:r w:rsidRPr="00EC7DA0">
        <w:rPr>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E4184B" w:rsidRPr="00EC7DA0" w:rsidRDefault="00EC7DA0">
      <w:pPr>
        <w:pStyle w:val="a4"/>
        <w:spacing w:line="355" w:lineRule="auto"/>
        <w:ind w:right="857"/>
        <w:rPr>
          <w:lang w:val="ru-RU"/>
        </w:rPr>
      </w:pPr>
      <w:r w:rsidRPr="00EC7DA0">
        <w:rPr>
          <w:lang w:val="ru-RU"/>
        </w:rPr>
        <w:t>Находить, используя чертёжные инструменты, расстояния: между двумя точками, от точки до прямой, длину пути на квадратной сетке.</w:t>
      </w:r>
    </w:p>
    <w:p w:rsidR="00E4184B" w:rsidRPr="00EC7DA0" w:rsidRDefault="00EC7DA0">
      <w:pPr>
        <w:pStyle w:val="a4"/>
        <w:spacing w:line="360" w:lineRule="auto"/>
        <w:ind w:right="851"/>
        <w:rPr>
          <w:lang w:val="ru-RU"/>
        </w:rPr>
      </w:pPr>
      <w:r w:rsidRPr="00EC7DA0">
        <w:rPr>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E4184B" w:rsidRPr="00EC7DA0" w:rsidRDefault="00EC7DA0">
      <w:pPr>
        <w:pStyle w:val="a4"/>
        <w:spacing w:line="362" w:lineRule="auto"/>
        <w:ind w:right="841"/>
        <w:rPr>
          <w:lang w:val="ru-RU"/>
        </w:rPr>
      </w:pPr>
      <w:r w:rsidRPr="00EC7DA0">
        <w:rPr>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E4184B" w:rsidRPr="00EC7DA0" w:rsidRDefault="00EC7DA0">
      <w:pPr>
        <w:pStyle w:val="a4"/>
        <w:ind w:left="2310" w:firstLine="0"/>
        <w:rPr>
          <w:lang w:val="ru-RU"/>
        </w:rPr>
      </w:pPr>
      <w:r w:rsidRPr="00EC7DA0">
        <w:rPr>
          <w:lang w:val="ru-RU"/>
        </w:rPr>
        <w:t>Изображать</w:t>
      </w:r>
      <w:r w:rsidRPr="00EC7DA0">
        <w:rPr>
          <w:spacing w:val="-16"/>
          <w:lang w:val="ru-RU"/>
        </w:rPr>
        <w:t xml:space="preserve"> </w:t>
      </w:r>
      <w:r w:rsidRPr="00EC7DA0">
        <w:rPr>
          <w:lang w:val="ru-RU"/>
        </w:rPr>
        <w:t>на</w:t>
      </w:r>
      <w:r w:rsidRPr="00EC7DA0">
        <w:rPr>
          <w:spacing w:val="-9"/>
          <w:lang w:val="ru-RU"/>
        </w:rPr>
        <w:t xml:space="preserve"> </w:t>
      </w:r>
      <w:r w:rsidRPr="00EC7DA0">
        <w:rPr>
          <w:lang w:val="ru-RU"/>
        </w:rPr>
        <w:t>клетчатой</w:t>
      </w:r>
      <w:r w:rsidRPr="00EC7DA0">
        <w:rPr>
          <w:spacing w:val="-6"/>
          <w:lang w:val="ru-RU"/>
        </w:rPr>
        <w:t xml:space="preserve"> </w:t>
      </w:r>
      <w:r w:rsidRPr="00EC7DA0">
        <w:rPr>
          <w:lang w:val="ru-RU"/>
        </w:rPr>
        <w:t>бумаге</w:t>
      </w:r>
      <w:r w:rsidRPr="00EC7DA0">
        <w:rPr>
          <w:spacing w:val="-7"/>
          <w:lang w:val="ru-RU"/>
        </w:rPr>
        <w:t xml:space="preserve"> </w:t>
      </w:r>
      <w:r w:rsidRPr="00EC7DA0">
        <w:rPr>
          <w:lang w:val="ru-RU"/>
        </w:rPr>
        <w:t xml:space="preserve">прямоугольный </w:t>
      </w:r>
      <w:r w:rsidRPr="00EC7DA0">
        <w:rPr>
          <w:spacing w:val="-2"/>
          <w:lang w:val="ru-RU"/>
        </w:rPr>
        <w:t>параллелепипед.</w:t>
      </w:r>
    </w:p>
    <w:p w:rsidR="00E4184B" w:rsidRPr="00EC7DA0" w:rsidRDefault="00EC7DA0">
      <w:pPr>
        <w:pStyle w:val="a4"/>
        <w:spacing w:before="123" w:line="360" w:lineRule="auto"/>
        <w:ind w:right="852"/>
        <w:rPr>
          <w:lang w:val="ru-RU"/>
        </w:rPr>
      </w:pPr>
      <w:r w:rsidRPr="00EC7DA0">
        <w:rPr>
          <w:lang w:val="ru-RU"/>
        </w:rPr>
        <w:t>Вычислять</w:t>
      </w:r>
      <w:r w:rsidRPr="00EC7DA0">
        <w:rPr>
          <w:spacing w:val="-3"/>
          <w:lang w:val="ru-RU"/>
        </w:rPr>
        <w:t xml:space="preserve"> </w:t>
      </w:r>
      <w:r w:rsidRPr="00EC7DA0">
        <w:rPr>
          <w:lang w:val="ru-RU"/>
        </w:rPr>
        <w:t>объём</w:t>
      </w:r>
      <w:r w:rsidRPr="00EC7DA0">
        <w:rPr>
          <w:spacing w:val="-3"/>
          <w:lang w:val="ru-RU"/>
        </w:rPr>
        <w:t xml:space="preserve"> </w:t>
      </w:r>
      <w:r w:rsidRPr="00EC7DA0">
        <w:rPr>
          <w:lang w:val="ru-RU"/>
        </w:rPr>
        <w:t>прямоугольного параллелепипеда, куба, пользоваться</w:t>
      </w:r>
      <w:r w:rsidRPr="00EC7DA0">
        <w:rPr>
          <w:spacing w:val="-5"/>
          <w:lang w:val="ru-RU"/>
        </w:rPr>
        <w:t xml:space="preserve"> </w:t>
      </w:r>
      <w:r w:rsidRPr="00EC7DA0">
        <w:rPr>
          <w:lang w:val="ru-RU"/>
        </w:rPr>
        <w:t>основными единицами измерения объёма;</w:t>
      </w:r>
    </w:p>
    <w:p w:rsidR="00E4184B" w:rsidRPr="00EC7DA0" w:rsidRDefault="00EC7DA0">
      <w:pPr>
        <w:pStyle w:val="a4"/>
        <w:spacing w:line="360" w:lineRule="auto"/>
        <w:ind w:right="860"/>
        <w:rPr>
          <w:lang w:val="ru-RU"/>
        </w:rPr>
      </w:pPr>
      <w:r w:rsidRPr="00EC7DA0">
        <w:rPr>
          <w:lang w:val="ru-RU"/>
        </w:rPr>
        <w:t xml:space="preserve">Решать несложные задачи на нахождение геометрических величин в практических </w:t>
      </w:r>
      <w:r w:rsidRPr="00EC7DA0">
        <w:rPr>
          <w:spacing w:val="-2"/>
          <w:lang w:val="ru-RU"/>
        </w:rPr>
        <w:t>ситуациях.</w:t>
      </w:r>
    </w:p>
    <w:p w:rsidR="00E4184B" w:rsidRPr="00EC7DA0" w:rsidRDefault="00EC7DA0">
      <w:pPr>
        <w:spacing w:before="5" w:line="360" w:lineRule="auto"/>
        <w:ind w:left="2406" w:firstLine="600"/>
        <w:rPr>
          <w:b/>
          <w:sz w:val="24"/>
          <w:lang w:val="ru-RU"/>
        </w:rPr>
      </w:pPr>
      <w:r w:rsidRPr="00EC7DA0">
        <w:rPr>
          <w:b/>
          <w:sz w:val="24"/>
          <w:u w:val="single"/>
          <w:lang w:val="ru-RU"/>
        </w:rPr>
        <w:t>Рабочая</w:t>
      </w:r>
      <w:r w:rsidRPr="00EC7DA0">
        <w:rPr>
          <w:b/>
          <w:spacing w:val="-9"/>
          <w:sz w:val="24"/>
          <w:u w:val="single"/>
          <w:lang w:val="ru-RU"/>
        </w:rPr>
        <w:t xml:space="preserve"> </w:t>
      </w:r>
      <w:r w:rsidRPr="00EC7DA0">
        <w:rPr>
          <w:b/>
          <w:sz w:val="24"/>
          <w:u w:val="single"/>
          <w:lang w:val="ru-RU"/>
        </w:rPr>
        <w:t>программа</w:t>
      </w:r>
      <w:r w:rsidRPr="00EC7DA0">
        <w:rPr>
          <w:b/>
          <w:spacing w:val="-8"/>
          <w:sz w:val="24"/>
          <w:u w:val="single"/>
          <w:lang w:val="ru-RU"/>
        </w:rPr>
        <w:t xml:space="preserve"> </w:t>
      </w:r>
      <w:r w:rsidRPr="00EC7DA0">
        <w:rPr>
          <w:b/>
          <w:sz w:val="24"/>
          <w:u w:val="single"/>
          <w:lang w:val="ru-RU"/>
        </w:rPr>
        <w:t>учебного</w:t>
      </w:r>
      <w:r w:rsidRPr="00EC7DA0">
        <w:rPr>
          <w:b/>
          <w:spacing w:val="-8"/>
          <w:sz w:val="24"/>
          <w:u w:val="single"/>
          <w:lang w:val="ru-RU"/>
        </w:rPr>
        <w:t xml:space="preserve"> </w:t>
      </w:r>
      <w:r w:rsidRPr="00EC7DA0">
        <w:rPr>
          <w:b/>
          <w:sz w:val="24"/>
          <w:u w:val="single"/>
          <w:lang w:val="ru-RU"/>
        </w:rPr>
        <w:t>курса</w:t>
      </w:r>
      <w:r w:rsidRPr="00EC7DA0">
        <w:rPr>
          <w:b/>
          <w:spacing w:val="-8"/>
          <w:sz w:val="24"/>
          <w:u w:val="single"/>
          <w:lang w:val="ru-RU"/>
        </w:rPr>
        <w:t xml:space="preserve"> </w:t>
      </w:r>
      <w:r w:rsidRPr="00EC7DA0">
        <w:rPr>
          <w:b/>
          <w:sz w:val="24"/>
          <w:u w:val="single"/>
          <w:lang w:val="ru-RU"/>
        </w:rPr>
        <w:t>«Алгебра»</w:t>
      </w:r>
      <w:r w:rsidRPr="00EC7DA0">
        <w:rPr>
          <w:b/>
          <w:spacing w:val="-12"/>
          <w:sz w:val="24"/>
          <w:u w:val="single"/>
          <w:lang w:val="ru-RU"/>
        </w:rPr>
        <w:t xml:space="preserve"> </w:t>
      </w:r>
      <w:r w:rsidRPr="00EC7DA0">
        <w:rPr>
          <w:b/>
          <w:sz w:val="24"/>
          <w:u w:val="single"/>
          <w:lang w:val="ru-RU"/>
        </w:rPr>
        <w:t>в</w:t>
      </w:r>
      <w:r w:rsidRPr="00EC7DA0">
        <w:rPr>
          <w:b/>
          <w:spacing w:val="-9"/>
          <w:sz w:val="24"/>
          <w:u w:val="single"/>
          <w:lang w:val="ru-RU"/>
        </w:rPr>
        <w:t xml:space="preserve"> </w:t>
      </w:r>
      <w:r w:rsidRPr="00EC7DA0">
        <w:rPr>
          <w:b/>
          <w:sz w:val="24"/>
          <w:u w:val="single"/>
          <w:lang w:val="ru-RU"/>
        </w:rPr>
        <w:t>7-9</w:t>
      </w:r>
      <w:r w:rsidRPr="00EC7DA0">
        <w:rPr>
          <w:b/>
          <w:spacing w:val="-13"/>
          <w:sz w:val="24"/>
          <w:u w:val="single"/>
          <w:lang w:val="ru-RU"/>
        </w:rPr>
        <w:t xml:space="preserve"> </w:t>
      </w:r>
      <w:r w:rsidRPr="00EC7DA0">
        <w:rPr>
          <w:b/>
          <w:sz w:val="24"/>
          <w:u w:val="single"/>
          <w:lang w:val="ru-RU"/>
        </w:rPr>
        <w:t>классах</w:t>
      </w:r>
      <w:r w:rsidRPr="00EC7DA0">
        <w:rPr>
          <w:b/>
          <w:spacing w:val="-12"/>
          <w:sz w:val="24"/>
          <w:u w:val="single"/>
          <w:lang w:val="ru-RU"/>
        </w:rPr>
        <w:t xml:space="preserve"> </w:t>
      </w:r>
      <w:r w:rsidRPr="00EC7DA0">
        <w:rPr>
          <w:b/>
          <w:sz w:val="24"/>
          <w:u w:val="single"/>
          <w:lang w:val="ru-RU"/>
        </w:rPr>
        <w:t>(далее</w:t>
      </w:r>
      <w:r w:rsidRPr="00EC7DA0">
        <w:rPr>
          <w:b/>
          <w:sz w:val="24"/>
          <w:lang w:val="ru-RU"/>
        </w:rPr>
        <w:t xml:space="preserve"> </w:t>
      </w:r>
      <w:r w:rsidRPr="00EC7DA0">
        <w:rPr>
          <w:b/>
          <w:sz w:val="24"/>
          <w:u w:val="single"/>
          <w:lang w:val="ru-RU"/>
        </w:rPr>
        <w:t>соответственно - программа учебного курса «Алгебра», учебный курс).</w:t>
      </w:r>
    </w:p>
    <w:p w:rsidR="00E4184B" w:rsidRPr="00EC7DA0" w:rsidRDefault="00EC7DA0">
      <w:pPr>
        <w:pStyle w:val="a4"/>
        <w:spacing w:line="274" w:lineRule="exact"/>
        <w:ind w:left="5403" w:firstLine="0"/>
        <w:jc w:val="left"/>
        <w:rPr>
          <w:lang w:val="ru-RU"/>
        </w:rPr>
      </w:pPr>
      <w:r w:rsidRPr="00EC7DA0">
        <w:rPr>
          <w:lang w:val="ru-RU"/>
        </w:rPr>
        <w:t>Пояснительная</w:t>
      </w:r>
      <w:r w:rsidRPr="00EC7DA0">
        <w:rPr>
          <w:spacing w:val="-14"/>
          <w:lang w:val="ru-RU"/>
        </w:rPr>
        <w:t xml:space="preserve"> </w:t>
      </w:r>
      <w:r w:rsidRPr="00EC7DA0">
        <w:rPr>
          <w:spacing w:val="-2"/>
          <w:lang w:val="ru-RU"/>
        </w:rPr>
        <w:t>записка.</w:t>
      </w:r>
    </w:p>
    <w:p w:rsidR="00E4184B" w:rsidRPr="00EC7DA0" w:rsidRDefault="00E4184B">
      <w:pPr>
        <w:spacing w:line="274" w:lineRule="exact"/>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36"/>
        <w:rPr>
          <w:lang w:val="ru-RU"/>
        </w:rPr>
      </w:pPr>
      <w:r w:rsidRPr="00EC7DA0">
        <w:rPr>
          <w:lang w:val="ru-RU"/>
        </w:rPr>
        <w:lastRenderedPageBreak/>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E4184B" w:rsidRPr="00EC7DA0" w:rsidRDefault="00EC7DA0">
      <w:pPr>
        <w:pStyle w:val="a4"/>
        <w:spacing w:before="3" w:line="360" w:lineRule="auto"/>
        <w:ind w:right="841"/>
        <w:rPr>
          <w:lang w:val="ru-RU"/>
        </w:rPr>
      </w:pPr>
      <w:r w:rsidRPr="00EC7DA0">
        <w:rPr>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w:t>
      </w:r>
      <w:r w:rsidRPr="00EC7DA0">
        <w:rPr>
          <w:spacing w:val="-1"/>
          <w:lang w:val="ru-RU"/>
        </w:rPr>
        <w:t xml:space="preserve"> </w:t>
      </w:r>
      <w:r w:rsidRPr="00EC7DA0">
        <w:rPr>
          <w:lang w:val="ru-RU"/>
        </w:rPr>
        <w:t>приходится</w:t>
      </w:r>
      <w:r w:rsidRPr="00EC7DA0">
        <w:rPr>
          <w:spacing w:val="-2"/>
          <w:lang w:val="ru-RU"/>
        </w:rPr>
        <w:t xml:space="preserve"> </w:t>
      </w:r>
      <w:r w:rsidRPr="00EC7DA0">
        <w:rPr>
          <w:lang w:val="ru-RU"/>
        </w:rPr>
        <w:t>логически</w:t>
      </w:r>
      <w:r w:rsidRPr="00EC7DA0">
        <w:rPr>
          <w:spacing w:val="-1"/>
          <w:lang w:val="ru-RU"/>
        </w:rPr>
        <w:t xml:space="preserve"> </w:t>
      </w:r>
      <w:r w:rsidRPr="00EC7DA0">
        <w:rPr>
          <w:lang w:val="ru-RU"/>
        </w:rPr>
        <w:t>рассуждать,</w:t>
      </w:r>
      <w:r w:rsidRPr="00EC7DA0">
        <w:rPr>
          <w:spacing w:val="-1"/>
          <w:lang w:val="ru-RU"/>
        </w:rPr>
        <w:t xml:space="preserve"> </w:t>
      </w:r>
      <w:r w:rsidRPr="00EC7DA0">
        <w:rPr>
          <w:lang w:val="ru-RU"/>
        </w:rPr>
        <w:t>использовать</w:t>
      </w:r>
      <w:r w:rsidRPr="00EC7DA0">
        <w:rPr>
          <w:spacing w:val="-2"/>
          <w:lang w:val="ru-RU"/>
        </w:rPr>
        <w:t xml:space="preserve"> </w:t>
      </w:r>
      <w:r w:rsidRPr="00EC7DA0">
        <w:rPr>
          <w:lang w:val="ru-RU"/>
        </w:rPr>
        <w:t>теоретико-множественный язык. В связи с этим в программу учебного курса «Алгебра» включены некоторые</w:t>
      </w:r>
      <w:r w:rsidRPr="00EC7DA0">
        <w:rPr>
          <w:spacing w:val="-2"/>
          <w:lang w:val="ru-RU"/>
        </w:rPr>
        <w:t xml:space="preserve"> </w:t>
      </w:r>
      <w:r w:rsidRPr="00EC7DA0">
        <w:rPr>
          <w:lang w:val="ru-RU"/>
        </w:rPr>
        <w:t>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E4184B" w:rsidRPr="00EC7DA0" w:rsidRDefault="00EC7DA0">
      <w:pPr>
        <w:pStyle w:val="a4"/>
        <w:spacing w:line="360" w:lineRule="auto"/>
        <w:ind w:right="842"/>
        <w:rPr>
          <w:lang w:val="ru-RU"/>
        </w:rPr>
      </w:pPr>
      <w:r w:rsidRPr="00EC7DA0">
        <w:rPr>
          <w:lang w:val="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w:t>
      </w:r>
      <w:r w:rsidRPr="00EC7DA0">
        <w:rPr>
          <w:spacing w:val="36"/>
          <w:lang w:val="ru-RU"/>
        </w:rPr>
        <w:t xml:space="preserve"> </w:t>
      </w:r>
      <w:r w:rsidRPr="00EC7DA0">
        <w:rPr>
          <w:lang w:val="ru-RU"/>
        </w:rPr>
        <w:t>общего</w:t>
      </w:r>
      <w:r w:rsidRPr="00EC7DA0">
        <w:rPr>
          <w:spacing w:val="35"/>
          <w:lang w:val="ru-RU"/>
        </w:rPr>
        <w:t xml:space="preserve"> </w:t>
      </w:r>
      <w:r w:rsidRPr="00EC7DA0">
        <w:rPr>
          <w:lang w:val="ru-RU"/>
        </w:rPr>
        <w:t>образования</w:t>
      </w:r>
      <w:r w:rsidRPr="00EC7DA0">
        <w:rPr>
          <w:spacing w:val="40"/>
          <w:lang w:val="ru-RU"/>
        </w:rPr>
        <w:t xml:space="preserve"> </w:t>
      </w:r>
      <w:r w:rsidRPr="00EC7DA0">
        <w:rPr>
          <w:lang w:val="ru-RU"/>
        </w:rPr>
        <w:t>связано</w:t>
      </w:r>
      <w:r w:rsidRPr="00EC7DA0">
        <w:rPr>
          <w:spacing w:val="35"/>
          <w:lang w:val="ru-RU"/>
        </w:rPr>
        <w:t xml:space="preserve"> </w:t>
      </w:r>
      <w:r w:rsidRPr="00EC7DA0">
        <w:rPr>
          <w:lang w:val="ru-RU"/>
        </w:rPr>
        <w:t>с</w:t>
      </w:r>
      <w:r w:rsidRPr="00EC7DA0">
        <w:rPr>
          <w:spacing w:val="38"/>
          <w:lang w:val="ru-RU"/>
        </w:rPr>
        <w:t xml:space="preserve"> </w:t>
      </w:r>
      <w:r w:rsidRPr="00EC7DA0">
        <w:rPr>
          <w:lang w:val="ru-RU"/>
        </w:rPr>
        <w:t>рациональными</w:t>
      </w:r>
      <w:r w:rsidRPr="00EC7DA0">
        <w:rPr>
          <w:spacing w:val="40"/>
          <w:lang w:val="ru-RU"/>
        </w:rPr>
        <w:t xml:space="preserve"> </w:t>
      </w:r>
      <w:r w:rsidRPr="00EC7DA0">
        <w:rPr>
          <w:lang w:val="ru-RU"/>
        </w:rPr>
        <w:t>и</w:t>
      </w:r>
      <w:r w:rsidRPr="00EC7DA0">
        <w:rPr>
          <w:spacing w:val="36"/>
          <w:lang w:val="ru-RU"/>
        </w:rPr>
        <w:t xml:space="preserve"> </w:t>
      </w:r>
      <w:r w:rsidRPr="00EC7DA0">
        <w:rPr>
          <w:lang w:val="ru-RU"/>
        </w:rPr>
        <w:t>иррациональными</w:t>
      </w:r>
      <w:r w:rsidRPr="00EC7DA0">
        <w:rPr>
          <w:spacing w:val="40"/>
          <w:lang w:val="ru-RU"/>
        </w:rPr>
        <w:t xml:space="preserve"> </w:t>
      </w:r>
      <w:r w:rsidRPr="00EC7DA0">
        <w:rPr>
          <w:lang w:val="ru-RU"/>
        </w:rPr>
        <w:t>числами,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5" w:firstLine="0"/>
        <w:rPr>
          <w:lang w:val="ru-RU"/>
        </w:rPr>
      </w:pPr>
      <w:r w:rsidRPr="00EC7DA0">
        <w:rPr>
          <w:lang w:val="ru-RU"/>
        </w:rPr>
        <w:lastRenderedPageBreak/>
        <w:t>формированием представлений о действительном числе. Завершение освоения числовой линии отнесено к среднему общему образованию.</w:t>
      </w:r>
    </w:p>
    <w:p w:rsidR="00E4184B" w:rsidRPr="00EC7DA0" w:rsidRDefault="00EC7DA0">
      <w:pPr>
        <w:pStyle w:val="a4"/>
        <w:spacing w:before="3"/>
        <w:ind w:left="2310" w:firstLine="0"/>
        <w:rPr>
          <w:lang w:val="ru-RU"/>
        </w:rPr>
      </w:pPr>
      <w:r w:rsidRPr="00EC7DA0">
        <w:rPr>
          <w:lang w:val="ru-RU"/>
        </w:rPr>
        <w:t>Содержание</w:t>
      </w:r>
      <w:r w:rsidRPr="00EC7DA0">
        <w:rPr>
          <w:spacing w:val="36"/>
          <w:lang w:val="ru-RU"/>
        </w:rPr>
        <w:t xml:space="preserve">  </w:t>
      </w:r>
      <w:r w:rsidRPr="00EC7DA0">
        <w:rPr>
          <w:lang w:val="ru-RU"/>
        </w:rPr>
        <w:t>двух</w:t>
      </w:r>
      <w:r w:rsidRPr="00EC7DA0">
        <w:rPr>
          <w:spacing w:val="37"/>
          <w:lang w:val="ru-RU"/>
        </w:rPr>
        <w:t xml:space="preserve">  </w:t>
      </w:r>
      <w:r w:rsidRPr="00EC7DA0">
        <w:rPr>
          <w:lang w:val="ru-RU"/>
        </w:rPr>
        <w:t>алгебраических</w:t>
      </w:r>
      <w:r w:rsidRPr="00EC7DA0">
        <w:rPr>
          <w:spacing w:val="37"/>
          <w:lang w:val="ru-RU"/>
        </w:rPr>
        <w:t xml:space="preserve">  </w:t>
      </w:r>
      <w:r w:rsidRPr="00EC7DA0">
        <w:rPr>
          <w:lang w:val="ru-RU"/>
        </w:rPr>
        <w:t>линий</w:t>
      </w:r>
      <w:r w:rsidRPr="00EC7DA0">
        <w:rPr>
          <w:spacing w:val="39"/>
          <w:lang w:val="ru-RU"/>
        </w:rPr>
        <w:t xml:space="preserve">  </w:t>
      </w:r>
      <w:r w:rsidRPr="00EC7DA0">
        <w:rPr>
          <w:lang w:val="ru-RU"/>
        </w:rPr>
        <w:t>-</w:t>
      </w:r>
      <w:r w:rsidRPr="00EC7DA0">
        <w:rPr>
          <w:spacing w:val="37"/>
          <w:lang w:val="ru-RU"/>
        </w:rPr>
        <w:t xml:space="preserve">  </w:t>
      </w:r>
      <w:r w:rsidRPr="00EC7DA0">
        <w:rPr>
          <w:lang w:val="ru-RU"/>
        </w:rPr>
        <w:t>«Алгебраические</w:t>
      </w:r>
      <w:r w:rsidRPr="00EC7DA0">
        <w:rPr>
          <w:spacing w:val="39"/>
          <w:lang w:val="ru-RU"/>
        </w:rPr>
        <w:t xml:space="preserve">  </w:t>
      </w:r>
      <w:r w:rsidRPr="00EC7DA0">
        <w:rPr>
          <w:lang w:val="ru-RU"/>
        </w:rPr>
        <w:t>выражения»</w:t>
      </w:r>
      <w:r w:rsidRPr="00EC7DA0">
        <w:rPr>
          <w:spacing w:val="33"/>
          <w:lang w:val="ru-RU"/>
        </w:rPr>
        <w:t xml:space="preserve">  </w:t>
      </w:r>
      <w:r w:rsidRPr="00EC7DA0">
        <w:rPr>
          <w:spacing w:val="-10"/>
          <w:lang w:val="ru-RU"/>
        </w:rPr>
        <w:t>и</w:t>
      </w:r>
    </w:p>
    <w:p w:rsidR="00E4184B" w:rsidRPr="00EC7DA0" w:rsidRDefault="00EC7DA0">
      <w:pPr>
        <w:pStyle w:val="a4"/>
        <w:spacing w:before="132" w:line="360" w:lineRule="auto"/>
        <w:ind w:right="841" w:firstLine="0"/>
        <w:rPr>
          <w:lang w:val="ru-RU"/>
        </w:rPr>
      </w:pPr>
      <w:r w:rsidRPr="00EC7DA0">
        <w:rPr>
          <w:lang w:val="ru-RU"/>
        </w:rPr>
        <w:t>«Уравнения и неравенства» способствует формированию у обучающихся</w:t>
      </w:r>
      <w:r w:rsidRPr="00EC7DA0">
        <w:rPr>
          <w:spacing w:val="80"/>
          <w:lang w:val="ru-RU"/>
        </w:rPr>
        <w:t xml:space="preserve"> </w:t>
      </w:r>
      <w:r w:rsidRPr="00EC7DA0">
        <w:rPr>
          <w:lang w:val="ru-RU"/>
        </w:rPr>
        <w:t>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E4184B" w:rsidRPr="00EC7DA0" w:rsidRDefault="00EC7DA0">
      <w:pPr>
        <w:pStyle w:val="a4"/>
        <w:spacing w:before="4" w:line="360" w:lineRule="auto"/>
        <w:ind w:right="849"/>
        <w:rPr>
          <w:lang w:val="ru-RU"/>
        </w:rPr>
      </w:pPr>
      <w:r w:rsidRPr="00EC7DA0">
        <w:rPr>
          <w:lang w:val="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w:t>
      </w:r>
      <w:r w:rsidRPr="00EC7DA0">
        <w:rPr>
          <w:spacing w:val="40"/>
          <w:lang w:val="ru-RU"/>
        </w:rPr>
        <w:t xml:space="preserve"> </w:t>
      </w:r>
      <w:r w:rsidRPr="00EC7DA0">
        <w:rPr>
          <w:lang w:val="ru-RU"/>
        </w:rPr>
        <w:t>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w:t>
      </w:r>
      <w:r w:rsidRPr="00EC7DA0">
        <w:rPr>
          <w:spacing w:val="40"/>
          <w:lang w:val="ru-RU"/>
        </w:rPr>
        <w:t xml:space="preserve"> </w:t>
      </w:r>
      <w:r w:rsidRPr="00EC7DA0">
        <w:rPr>
          <w:lang w:val="ru-RU"/>
        </w:rPr>
        <w:t>и культуры.</w:t>
      </w:r>
    </w:p>
    <w:p w:rsidR="00E4184B" w:rsidRPr="00EC7DA0" w:rsidRDefault="00EC7DA0">
      <w:pPr>
        <w:pStyle w:val="210"/>
        <w:spacing w:before="12" w:line="357" w:lineRule="auto"/>
        <w:ind w:left="1599" w:right="836" w:firstLine="710"/>
        <w:rPr>
          <w:lang w:val="ru-RU"/>
        </w:rPr>
      </w:pPr>
      <w:bookmarkStart w:id="99" w:name="Согласно_учебному_плану_в_7-9_классах_из"/>
      <w:bookmarkEnd w:id="99"/>
      <w:r w:rsidRPr="00EC7DA0">
        <w:rPr>
          <w:lang w:val="ru-RU"/>
        </w:rPr>
        <w:t>Согласно учебному плану в 7-9 классах изучается учебный курс «Алгебра», который включает следующие основные разделы содержания: «Числа и вычисления»,</w:t>
      </w:r>
      <w:r w:rsidRPr="00EC7DA0">
        <w:rPr>
          <w:spacing w:val="80"/>
          <w:lang w:val="ru-RU"/>
        </w:rPr>
        <w:t xml:space="preserve">  </w:t>
      </w:r>
      <w:r w:rsidRPr="00EC7DA0">
        <w:rPr>
          <w:lang w:val="ru-RU"/>
        </w:rPr>
        <w:t>«Алгебраические</w:t>
      </w:r>
      <w:r w:rsidRPr="00EC7DA0">
        <w:rPr>
          <w:spacing w:val="80"/>
          <w:lang w:val="ru-RU"/>
        </w:rPr>
        <w:t xml:space="preserve">  </w:t>
      </w:r>
      <w:r w:rsidRPr="00EC7DA0">
        <w:rPr>
          <w:lang w:val="ru-RU"/>
        </w:rPr>
        <w:t>выражения»,</w:t>
      </w:r>
      <w:r w:rsidRPr="00EC7DA0">
        <w:rPr>
          <w:spacing w:val="80"/>
          <w:lang w:val="ru-RU"/>
        </w:rPr>
        <w:t xml:space="preserve">  </w:t>
      </w:r>
      <w:r w:rsidRPr="00EC7DA0">
        <w:rPr>
          <w:lang w:val="ru-RU"/>
        </w:rPr>
        <w:t>«Уравнения</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неравенства»,</w:t>
      </w:r>
    </w:p>
    <w:p w:rsidR="00E4184B" w:rsidRPr="00EC7DA0" w:rsidRDefault="00EC7DA0">
      <w:pPr>
        <w:spacing w:before="5"/>
        <w:ind w:left="1599"/>
        <w:rPr>
          <w:b/>
          <w:sz w:val="24"/>
          <w:lang w:val="ru-RU"/>
        </w:rPr>
      </w:pPr>
      <w:r w:rsidRPr="00EC7DA0">
        <w:rPr>
          <w:b/>
          <w:spacing w:val="-2"/>
          <w:sz w:val="24"/>
          <w:lang w:val="ru-RU"/>
        </w:rPr>
        <w:t>«Функции».</w:t>
      </w:r>
    </w:p>
    <w:p w:rsidR="00E4184B" w:rsidRPr="00EC7DA0" w:rsidRDefault="00EC7DA0">
      <w:pPr>
        <w:pStyle w:val="a4"/>
        <w:spacing w:before="132" w:line="360" w:lineRule="auto"/>
        <w:ind w:right="878"/>
        <w:jc w:val="left"/>
        <w:rPr>
          <w:lang w:val="ru-RU"/>
        </w:rPr>
      </w:pPr>
      <w:r w:rsidRPr="00EC7DA0">
        <w:rPr>
          <w:lang w:val="ru-RU"/>
        </w:rPr>
        <w:t>Общее</w:t>
      </w:r>
      <w:r w:rsidRPr="00EC7DA0">
        <w:rPr>
          <w:spacing w:val="24"/>
          <w:lang w:val="ru-RU"/>
        </w:rPr>
        <w:t xml:space="preserve"> </w:t>
      </w:r>
      <w:r w:rsidRPr="00EC7DA0">
        <w:rPr>
          <w:lang w:val="ru-RU"/>
        </w:rPr>
        <w:t>число</w:t>
      </w:r>
      <w:r w:rsidRPr="00EC7DA0">
        <w:rPr>
          <w:spacing w:val="-3"/>
          <w:lang w:val="ru-RU"/>
        </w:rPr>
        <w:t xml:space="preserve"> </w:t>
      </w:r>
      <w:r w:rsidRPr="00EC7DA0">
        <w:rPr>
          <w:lang w:val="ru-RU"/>
        </w:rPr>
        <w:t>часов,</w:t>
      </w:r>
      <w:r w:rsidRPr="00EC7DA0">
        <w:rPr>
          <w:spacing w:val="27"/>
          <w:lang w:val="ru-RU"/>
        </w:rPr>
        <w:t xml:space="preserve"> </w:t>
      </w:r>
      <w:r w:rsidRPr="00EC7DA0">
        <w:rPr>
          <w:lang w:val="ru-RU"/>
        </w:rPr>
        <w:t>рекомендованных для</w:t>
      </w:r>
      <w:r w:rsidRPr="00EC7DA0">
        <w:rPr>
          <w:spacing w:val="24"/>
          <w:lang w:val="ru-RU"/>
        </w:rPr>
        <w:t xml:space="preserve"> </w:t>
      </w:r>
      <w:r w:rsidRPr="00EC7DA0">
        <w:rPr>
          <w:lang w:val="ru-RU"/>
        </w:rPr>
        <w:t>изучения</w:t>
      </w:r>
      <w:r w:rsidRPr="00EC7DA0">
        <w:rPr>
          <w:spacing w:val="35"/>
          <w:lang w:val="ru-RU"/>
        </w:rPr>
        <w:t xml:space="preserve"> </w:t>
      </w:r>
      <w:r w:rsidRPr="00EC7DA0">
        <w:rPr>
          <w:lang w:val="ru-RU"/>
        </w:rPr>
        <w:t>учебного</w:t>
      </w:r>
      <w:r w:rsidRPr="00EC7DA0">
        <w:rPr>
          <w:spacing w:val="-3"/>
          <w:lang w:val="ru-RU"/>
        </w:rPr>
        <w:t xml:space="preserve"> </w:t>
      </w:r>
      <w:r w:rsidRPr="00EC7DA0">
        <w:rPr>
          <w:lang w:val="ru-RU"/>
        </w:rPr>
        <w:t>курса</w:t>
      </w:r>
      <w:r w:rsidRPr="00EC7DA0">
        <w:rPr>
          <w:spacing w:val="29"/>
          <w:lang w:val="ru-RU"/>
        </w:rPr>
        <w:t xml:space="preserve"> </w:t>
      </w:r>
      <w:r w:rsidRPr="00EC7DA0">
        <w:rPr>
          <w:lang w:val="ru-RU"/>
        </w:rPr>
        <w:t>«Алгебра»,</w:t>
      </w:r>
      <w:r w:rsidRPr="00EC7DA0">
        <w:rPr>
          <w:spacing w:val="36"/>
          <w:lang w:val="ru-RU"/>
        </w:rPr>
        <w:t xml:space="preserve"> </w:t>
      </w:r>
      <w:r w:rsidRPr="00EC7DA0">
        <w:rPr>
          <w:lang w:val="ru-RU"/>
        </w:rPr>
        <w:t>- 306 часов: в 7 классе - 102 часа (3 часа в неделю), в 8 классе - 102 часа</w:t>
      </w:r>
    </w:p>
    <w:p w:rsidR="00E4184B" w:rsidRPr="00EC7DA0" w:rsidRDefault="00EC7DA0">
      <w:pPr>
        <w:pStyle w:val="a4"/>
        <w:spacing w:before="3"/>
        <w:ind w:left="2310" w:firstLine="0"/>
        <w:jc w:val="left"/>
        <w:rPr>
          <w:lang w:val="ru-RU"/>
        </w:rPr>
      </w:pPr>
      <w:r w:rsidRPr="00EC7DA0">
        <w:rPr>
          <w:lang w:val="ru-RU"/>
        </w:rPr>
        <w:t>(3</w:t>
      </w:r>
      <w:r w:rsidRPr="00EC7DA0">
        <w:rPr>
          <w:spacing w:val="-9"/>
          <w:lang w:val="ru-RU"/>
        </w:rPr>
        <w:t xml:space="preserve"> </w:t>
      </w:r>
      <w:r w:rsidRPr="00EC7DA0">
        <w:rPr>
          <w:lang w:val="ru-RU"/>
        </w:rPr>
        <w:t>часа</w:t>
      </w:r>
      <w:r w:rsidRPr="00EC7DA0">
        <w:rPr>
          <w:spacing w:val="-8"/>
          <w:lang w:val="ru-RU"/>
        </w:rPr>
        <w:t xml:space="preserve"> </w:t>
      </w:r>
      <w:r w:rsidRPr="00EC7DA0">
        <w:rPr>
          <w:lang w:val="ru-RU"/>
        </w:rPr>
        <w:t>в</w:t>
      </w:r>
      <w:r w:rsidRPr="00EC7DA0">
        <w:rPr>
          <w:spacing w:val="-6"/>
          <w:lang w:val="ru-RU"/>
        </w:rPr>
        <w:t xml:space="preserve"> </w:t>
      </w:r>
      <w:r w:rsidRPr="00EC7DA0">
        <w:rPr>
          <w:lang w:val="ru-RU"/>
        </w:rPr>
        <w:t>неделю),</w:t>
      </w:r>
      <w:r w:rsidRPr="00EC7DA0">
        <w:rPr>
          <w:spacing w:val="-4"/>
          <w:lang w:val="ru-RU"/>
        </w:rPr>
        <w:t xml:space="preserve"> </w:t>
      </w:r>
      <w:r w:rsidRPr="00EC7DA0">
        <w:rPr>
          <w:lang w:val="ru-RU"/>
        </w:rPr>
        <w:t>в</w:t>
      </w:r>
      <w:r w:rsidRPr="00EC7DA0">
        <w:rPr>
          <w:spacing w:val="-2"/>
          <w:lang w:val="ru-RU"/>
        </w:rPr>
        <w:t xml:space="preserve"> </w:t>
      </w:r>
      <w:r w:rsidRPr="00EC7DA0">
        <w:rPr>
          <w:lang w:val="ru-RU"/>
        </w:rPr>
        <w:t>9</w:t>
      </w:r>
      <w:r w:rsidRPr="00EC7DA0">
        <w:rPr>
          <w:spacing w:val="-8"/>
          <w:lang w:val="ru-RU"/>
        </w:rPr>
        <w:t xml:space="preserve"> </w:t>
      </w:r>
      <w:r w:rsidRPr="00EC7DA0">
        <w:rPr>
          <w:lang w:val="ru-RU"/>
        </w:rPr>
        <w:t>классе</w:t>
      </w:r>
      <w:r w:rsidRPr="00EC7DA0">
        <w:rPr>
          <w:spacing w:val="-4"/>
          <w:lang w:val="ru-RU"/>
        </w:rPr>
        <w:t xml:space="preserve"> </w:t>
      </w:r>
      <w:r w:rsidRPr="00EC7DA0">
        <w:rPr>
          <w:lang w:val="ru-RU"/>
        </w:rPr>
        <w:t>-</w:t>
      </w:r>
      <w:r w:rsidRPr="00EC7DA0">
        <w:rPr>
          <w:spacing w:val="-6"/>
          <w:lang w:val="ru-RU"/>
        </w:rPr>
        <w:t xml:space="preserve"> </w:t>
      </w:r>
      <w:r w:rsidRPr="00EC7DA0">
        <w:rPr>
          <w:lang w:val="ru-RU"/>
        </w:rPr>
        <w:t>102</w:t>
      </w:r>
      <w:r w:rsidRPr="00EC7DA0">
        <w:rPr>
          <w:spacing w:val="-4"/>
          <w:lang w:val="ru-RU"/>
        </w:rPr>
        <w:t xml:space="preserve"> </w:t>
      </w:r>
      <w:r w:rsidRPr="00EC7DA0">
        <w:rPr>
          <w:lang w:val="ru-RU"/>
        </w:rPr>
        <w:t>часа</w:t>
      </w:r>
      <w:r w:rsidRPr="00EC7DA0">
        <w:rPr>
          <w:spacing w:val="-9"/>
          <w:lang w:val="ru-RU"/>
        </w:rPr>
        <w:t xml:space="preserve"> </w:t>
      </w:r>
      <w:r w:rsidRPr="00EC7DA0">
        <w:rPr>
          <w:lang w:val="ru-RU"/>
        </w:rPr>
        <w:t>(3</w:t>
      </w:r>
      <w:r w:rsidRPr="00EC7DA0">
        <w:rPr>
          <w:spacing w:val="-3"/>
          <w:lang w:val="ru-RU"/>
        </w:rPr>
        <w:t xml:space="preserve"> </w:t>
      </w:r>
      <w:r w:rsidRPr="00EC7DA0">
        <w:rPr>
          <w:lang w:val="ru-RU"/>
        </w:rPr>
        <w:t>часа</w:t>
      </w:r>
      <w:r w:rsidRPr="00EC7DA0">
        <w:rPr>
          <w:spacing w:val="-9"/>
          <w:lang w:val="ru-RU"/>
        </w:rPr>
        <w:t xml:space="preserve"> </w:t>
      </w:r>
      <w:r w:rsidRPr="00EC7DA0">
        <w:rPr>
          <w:lang w:val="ru-RU"/>
        </w:rPr>
        <w:t>в</w:t>
      </w:r>
      <w:r w:rsidRPr="00EC7DA0">
        <w:rPr>
          <w:spacing w:val="-6"/>
          <w:lang w:val="ru-RU"/>
        </w:rPr>
        <w:t xml:space="preserve"> </w:t>
      </w:r>
      <w:r w:rsidRPr="00EC7DA0">
        <w:rPr>
          <w:spacing w:val="-2"/>
          <w:lang w:val="ru-RU"/>
        </w:rPr>
        <w:t>неделю).</w:t>
      </w:r>
    </w:p>
    <w:p w:rsidR="00E4184B" w:rsidRPr="00EC7DA0" w:rsidRDefault="00EC7DA0">
      <w:pPr>
        <w:pStyle w:val="210"/>
        <w:spacing w:before="137"/>
        <w:jc w:val="left"/>
        <w:rPr>
          <w:lang w:val="ru-RU"/>
        </w:rPr>
      </w:pPr>
      <w:bookmarkStart w:id="100" w:name="Содержание_обучения_в_7_классе._(1)"/>
      <w:bookmarkEnd w:id="100"/>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7</w:t>
      </w:r>
      <w:r w:rsidRPr="00EC7DA0">
        <w:rPr>
          <w:spacing w:val="-5"/>
          <w:lang w:val="ru-RU"/>
        </w:rPr>
        <w:t xml:space="preserve"> </w:t>
      </w:r>
      <w:r w:rsidRPr="00EC7DA0">
        <w:rPr>
          <w:spacing w:val="-2"/>
          <w:lang w:val="ru-RU"/>
        </w:rPr>
        <w:t>классе.</w:t>
      </w:r>
    </w:p>
    <w:p w:rsidR="00E4184B" w:rsidRPr="00EC7DA0" w:rsidRDefault="00EC7DA0">
      <w:pPr>
        <w:pStyle w:val="a4"/>
        <w:spacing w:before="137"/>
        <w:ind w:left="2310" w:firstLine="0"/>
        <w:jc w:val="left"/>
        <w:rPr>
          <w:lang w:val="ru-RU"/>
        </w:rPr>
      </w:pPr>
      <w:r w:rsidRPr="00EC7DA0">
        <w:rPr>
          <w:lang w:val="ru-RU"/>
        </w:rPr>
        <w:t>Числа</w:t>
      </w:r>
      <w:r w:rsidRPr="00EC7DA0">
        <w:rPr>
          <w:spacing w:val="-3"/>
          <w:lang w:val="ru-RU"/>
        </w:rPr>
        <w:t xml:space="preserve"> </w:t>
      </w:r>
      <w:r w:rsidRPr="00EC7DA0">
        <w:rPr>
          <w:lang w:val="ru-RU"/>
        </w:rPr>
        <w:t>и</w:t>
      </w:r>
      <w:r w:rsidRPr="00EC7DA0">
        <w:rPr>
          <w:spacing w:val="-1"/>
          <w:lang w:val="ru-RU"/>
        </w:rPr>
        <w:t xml:space="preserve"> </w:t>
      </w:r>
      <w:r w:rsidRPr="00EC7DA0">
        <w:rPr>
          <w:spacing w:val="-2"/>
          <w:lang w:val="ru-RU"/>
        </w:rPr>
        <w:t>вычисления.</w:t>
      </w:r>
    </w:p>
    <w:p w:rsidR="00E4184B" w:rsidRPr="00EC7DA0" w:rsidRDefault="00EC7DA0">
      <w:pPr>
        <w:pStyle w:val="a4"/>
        <w:spacing w:before="137" w:line="360" w:lineRule="auto"/>
        <w:ind w:right="878"/>
        <w:jc w:val="left"/>
        <w:rPr>
          <w:lang w:val="ru-RU"/>
        </w:rPr>
      </w:pPr>
      <w:r w:rsidRPr="00EC7DA0">
        <w:rPr>
          <w:lang w:val="ru-RU"/>
        </w:rPr>
        <w:t>Дроби</w:t>
      </w:r>
      <w:r w:rsidRPr="00EC7DA0">
        <w:rPr>
          <w:spacing w:val="40"/>
          <w:lang w:val="ru-RU"/>
        </w:rPr>
        <w:t xml:space="preserve"> </w:t>
      </w:r>
      <w:r w:rsidRPr="00EC7DA0">
        <w:rPr>
          <w:lang w:val="ru-RU"/>
        </w:rPr>
        <w:t>обыкновенные</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десятичные,</w:t>
      </w:r>
      <w:r w:rsidRPr="00EC7DA0">
        <w:rPr>
          <w:spacing w:val="40"/>
          <w:lang w:val="ru-RU"/>
        </w:rPr>
        <w:t xml:space="preserve"> </w:t>
      </w:r>
      <w:r w:rsidRPr="00EC7DA0">
        <w:rPr>
          <w:lang w:val="ru-RU"/>
        </w:rPr>
        <w:t>переход</w:t>
      </w:r>
      <w:r w:rsidRPr="00EC7DA0">
        <w:rPr>
          <w:spacing w:val="40"/>
          <w:lang w:val="ru-RU"/>
        </w:rPr>
        <w:t xml:space="preserve"> </w:t>
      </w:r>
      <w:r w:rsidRPr="00EC7DA0">
        <w:rPr>
          <w:lang w:val="ru-RU"/>
        </w:rPr>
        <w:t>от</w:t>
      </w:r>
      <w:r w:rsidRPr="00EC7DA0">
        <w:rPr>
          <w:spacing w:val="40"/>
          <w:lang w:val="ru-RU"/>
        </w:rPr>
        <w:t xml:space="preserve"> </w:t>
      </w:r>
      <w:r w:rsidRPr="00EC7DA0">
        <w:rPr>
          <w:lang w:val="ru-RU"/>
        </w:rPr>
        <w:t>одной</w:t>
      </w:r>
      <w:r w:rsidRPr="00EC7DA0">
        <w:rPr>
          <w:spacing w:val="40"/>
          <w:lang w:val="ru-RU"/>
        </w:rPr>
        <w:t xml:space="preserve"> </w:t>
      </w:r>
      <w:r w:rsidRPr="00EC7DA0">
        <w:rPr>
          <w:lang w:val="ru-RU"/>
        </w:rPr>
        <w:t>формы</w:t>
      </w:r>
      <w:r w:rsidRPr="00EC7DA0">
        <w:rPr>
          <w:spacing w:val="40"/>
          <w:lang w:val="ru-RU"/>
        </w:rPr>
        <w:t xml:space="preserve"> </w:t>
      </w:r>
      <w:r w:rsidRPr="00EC7DA0">
        <w:rPr>
          <w:lang w:val="ru-RU"/>
        </w:rPr>
        <w:t>записи</w:t>
      </w:r>
      <w:r w:rsidRPr="00EC7DA0">
        <w:rPr>
          <w:spacing w:val="40"/>
          <w:lang w:val="ru-RU"/>
        </w:rPr>
        <w:t xml:space="preserve"> </w:t>
      </w:r>
      <w:r w:rsidRPr="00EC7DA0">
        <w:rPr>
          <w:lang w:val="ru-RU"/>
        </w:rPr>
        <w:t>дробей</w:t>
      </w:r>
      <w:r w:rsidRPr="00EC7DA0">
        <w:rPr>
          <w:spacing w:val="40"/>
          <w:lang w:val="ru-RU"/>
        </w:rPr>
        <w:t xml:space="preserve"> </w:t>
      </w:r>
      <w:r w:rsidRPr="00EC7DA0">
        <w:rPr>
          <w:lang w:val="ru-RU"/>
        </w:rPr>
        <w:t>к другой. Понятие рационального числа, запись, сравнение, упорядочивание</w:t>
      </w:r>
      <w:r w:rsidRPr="00EC7DA0">
        <w:rPr>
          <w:spacing w:val="-1"/>
          <w:lang w:val="ru-RU"/>
        </w:rPr>
        <w:t xml:space="preserve"> </w:t>
      </w:r>
      <w:r w:rsidRPr="00EC7DA0">
        <w:rPr>
          <w:lang w:val="ru-RU"/>
        </w:rPr>
        <w:t>рациональных</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6" w:firstLine="0"/>
        <w:rPr>
          <w:lang w:val="ru-RU"/>
        </w:rPr>
      </w:pPr>
      <w:r w:rsidRPr="00EC7DA0">
        <w:rPr>
          <w:lang w:val="ru-RU"/>
        </w:rPr>
        <w:lastRenderedPageBreak/>
        <w:t>чисел. Арифметические действия с рациональными числами. Решение задач из реальной практики на части, на дроби.</w:t>
      </w:r>
    </w:p>
    <w:p w:rsidR="00E4184B" w:rsidRPr="00EC7DA0" w:rsidRDefault="00EC7DA0">
      <w:pPr>
        <w:pStyle w:val="a4"/>
        <w:spacing w:line="360" w:lineRule="auto"/>
        <w:ind w:right="858"/>
        <w:rPr>
          <w:lang w:val="ru-RU"/>
        </w:rPr>
      </w:pPr>
      <w:r w:rsidRPr="00EC7DA0">
        <w:rPr>
          <w:lang w:val="ru-RU"/>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w:t>
      </w:r>
      <w:r w:rsidRPr="00EC7DA0">
        <w:rPr>
          <w:spacing w:val="-2"/>
          <w:lang w:val="ru-RU"/>
        </w:rPr>
        <w:t>практики.</w:t>
      </w:r>
    </w:p>
    <w:p w:rsidR="00E4184B" w:rsidRPr="00EC7DA0" w:rsidRDefault="00EC7DA0">
      <w:pPr>
        <w:pStyle w:val="a4"/>
        <w:spacing w:before="3" w:line="360" w:lineRule="auto"/>
        <w:ind w:left="2310" w:right="1047" w:firstLine="0"/>
        <w:rPr>
          <w:lang w:val="ru-RU"/>
        </w:rPr>
      </w:pPr>
      <w:r w:rsidRPr="00EC7DA0">
        <w:rPr>
          <w:lang w:val="ru-RU"/>
        </w:rPr>
        <w:t>Применение</w:t>
      </w:r>
      <w:r w:rsidRPr="00EC7DA0">
        <w:rPr>
          <w:spacing w:val="-7"/>
          <w:lang w:val="ru-RU"/>
        </w:rPr>
        <w:t xml:space="preserve"> </w:t>
      </w:r>
      <w:r w:rsidRPr="00EC7DA0">
        <w:rPr>
          <w:lang w:val="ru-RU"/>
        </w:rPr>
        <w:t>признаков</w:t>
      </w:r>
      <w:r w:rsidRPr="00EC7DA0">
        <w:rPr>
          <w:spacing w:val="-4"/>
          <w:lang w:val="ru-RU"/>
        </w:rPr>
        <w:t xml:space="preserve"> </w:t>
      </w:r>
      <w:r w:rsidRPr="00EC7DA0">
        <w:rPr>
          <w:lang w:val="ru-RU"/>
        </w:rPr>
        <w:t>делимости,</w:t>
      </w:r>
      <w:r w:rsidRPr="00EC7DA0">
        <w:rPr>
          <w:spacing w:val="-4"/>
          <w:lang w:val="ru-RU"/>
        </w:rPr>
        <w:t xml:space="preserve"> </w:t>
      </w:r>
      <w:r w:rsidRPr="00EC7DA0">
        <w:rPr>
          <w:lang w:val="ru-RU"/>
        </w:rPr>
        <w:t>разложение</w:t>
      </w:r>
      <w:r w:rsidRPr="00EC7DA0">
        <w:rPr>
          <w:spacing w:val="-12"/>
          <w:lang w:val="ru-RU"/>
        </w:rPr>
        <w:t xml:space="preserve"> </w:t>
      </w:r>
      <w:r w:rsidRPr="00EC7DA0">
        <w:rPr>
          <w:lang w:val="ru-RU"/>
        </w:rPr>
        <w:t>на</w:t>
      </w:r>
      <w:r w:rsidRPr="00EC7DA0">
        <w:rPr>
          <w:spacing w:val="-9"/>
          <w:lang w:val="ru-RU"/>
        </w:rPr>
        <w:t xml:space="preserve"> </w:t>
      </w:r>
      <w:r w:rsidRPr="00EC7DA0">
        <w:rPr>
          <w:lang w:val="ru-RU"/>
        </w:rPr>
        <w:t>множители</w:t>
      </w:r>
      <w:r w:rsidRPr="00EC7DA0">
        <w:rPr>
          <w:spacing w:val="-5"/>
          <w:lang w:val="ru-RU"/>
        </w:rPr>
        <w:t xml:space="preserve"> </w:t>
      </w:r>
      <w:r w:rsidRPr="00EC7DA0">
        <w:rPr>
          <w:lang w:val="ru-RU"/>
        </w:rPr>
        <w:t>натуральных</w:t>
      </w:r>
      <w:r w:rsidRPr="00EC7DA0">
        <w:rPr>
          <w:spacing w:val="-6"/>
          <w:lang w:val="ru-RU"/>
        </w:rPr>
        <w:t xml:space="preserve"> </w:t>
      </w:r>
      <w:r w:rsidRPr="00EC7DA0">
        <w:rPr>
          <w:lang w:val="ru-RU"/>
        </w:rPr>
        <w:t>чисел. Реальные зависимости, в том числе прямая и обратная пропорциональности.</w:t>
      </w:r>
    </w:p>
    <w:p w:rsidR="00E4184B" w:rsidRPr="00EC7DA0" w:rsidRDefault="00EC7DA0">
      <w:pPr>
        <w:pStyle w:val="a4"/>
        <w:spacing w:line="274" w:lineRule="exact"/>
        <w:ind w:left="2310" w:firstLine="0"/>
        <w:rPr>
          <w:lang w:val="ru-RU"/>
        </w:rPr>
      </w:pPr>
      <w:r w:rsidRPr="00EC7DA0">
        <w:rPr>
          <w:spacing w:val="-2"/>
          <w:lang w:val="ru-RU"/>
        </w:rPr>
        <w:t>Алгебраические</w:t>
      </w:r>
      <w:r w:rsidRPr="00EC7DA0">
        <w:rPr>
          <w:spacing w:val="6"/>
          <w:lang w:val="ru-RU"/>
        </w:rPr>
        <w:t xml:space="preserve"> </w:t>
      </w:r>
      <w:r w:rsidRPr="00EC7DA0">
        <w:rPr>
          <w:spacing w:val="-2"/>
          <w:lang w:val="ru-RU"/>
        </w:rPr>
        <w:t>выражения.</w:t>
      </w:r>
    </w:p>
    <w:p w:rsidR="00E4184B" w:rsidRPr="00EC7DA0" w:rsidRDefault="00EC7DA0">
      <w:pPr>
        <w:pStyle w:val="a4"/>
        <w:spacing w:before="137" w:line="360" w:lineRule="auto"/>
        <w:ind w:right="855"/>
        <w:rPr>
          <w:lang w:val="ru-RU"/>
        </w:rPr>
      </w:pPr>
      <w:r w:rsidRPr="00EC7DA0">
        <w:rPr>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w:t>
      </w:r>
      <w:r w:rsidRPr="00EC7DA0">
        <w:rPr>
          <w:spacing w:val="40"/>
          <w:lang w:val="ru-RU"/>
        </w:rPr>
        <w:t xml:space="preserve"> </w:t>
      </w:r>
      <w:r w:rsidRPr="00EC7DA0">
        <w:rPr>
          <w:lang w:val="ru-RU"/>
        </w:rPr>
        <w:t>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E4184B" w:rsidRPr="00EC7DA0" w:rsidRDefault="00EC7DA0">
      <w:pPr>
        <w:pStyle w:val="a4"/>
        <w:spacing w:before="5"/>
        <w:ind w:left="2310" w:firstLine="0"/>
        <w:rPr>
          <w:lang w:val="ru-RU"/>
        </w:rPr>
      </w:pPr>
      <w:r w:rsidRPr="00EC7DA0">
        <w:rPr>
          <w:lang w:val="ru-RU"/>
        </w:rPr>
        <w:t>Свойства</w:t>
      </w:r>
      <w:r w:rsidRPr="00EC7DA0">
        <w:rPr>
          <w:spacing w:val="-7"/>
          <w:lang w:val="ru-RU"/>
        </w:rPr>
        <w:t xml:space="preserve"> </w:t>
      </w:r>
      <w:r w:rsidRPr="00EC7DA0">
        <w:rPr>
          <w:lang w:val="ru-RU"/>
        </w:rPr>
        <w:t>степени</w:t>
      </w:r>
      <w:r w:rsidRPr="00EC7DA0">
        <w:rPr>
          <w:spacing w:val="-6"/>
          <w:lang w:val="ru-RU"/>
        </w:rPr>
        <w:t xml:space="preserve"> </w:t>
      </w:r>
      <w:r w:rsidRPr="00EC7DA0">
        <w:rPr>
          <w:lang w:val="ru-RU"/>
        </w:rPr>
        <w:t>с</w:t>
      </w:r>
      <w:r w:rsidRPr="00EC7DA0">
        <w:rPr>
          <w:spacing w:val="-13"/>
          <w:lang w:val="ru-RU"/>
        </w:rPr>
        <w:t xml:space="preserve"> </w:t>
      </w:r>
      <w:r w:rsidRPr="00EC7DA0">
        <w:rPr>
          <w:lang w:val="ru-RU"/>
        </w:rPr>
        <w:t>натуральным</w:t>
      </w:r>
      <w:r w:rsidRPr="00EC7DA0">
        <w:rPr>
          <w:spacing w:val="-5"/>
          <w:lang w:val="ru-RU"/>
        </w:rPr>
        <w:t xml:space="preserve"> </w:t>
      </w:r>
      <w:r w:rsidRPr="00EC7DA0">
        <w:rPr>
          <w:spacing w:val="-2"/>
          <w:lang w:val="ru-RU"/>
        </w:rPr>
        <w:t>показателем.</w:t>
      </w:r>
    </w:p>
    <w:p w:rsidR="00E4184B" w:rsidRPr="00EC7DA0" w:rsidRDefault="00EC7DA0">
      <w:pPr>
        <w:pStyle w:val="a4"/>
        <w:spacing w:before="137" w:line="360" w:lineRule="auto"/>
        <w:ind w:right="857"/>
        <w:rPr>
          <w:lang w:val="ru-RU"/>
        </w:rPr>
      </w:pPr>
      <w:r w:rsidRPr="00EC7DA0">
        <w:rPr>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E4184B" w:rsidRPr="00EC7DA0" w:rsidRDefault="00EC7DA0">
      <w:pPr>
        <w:pStyle w:val="a4"/>
        <w:spacing w:before="1"/>
        <w:ind w:left="2310" w:firstLine="0"/>
        <w:rPr>
          <w:lang w:val="ru-RU"/>
        </w:rPr>
      </w:pPr>
      <w:r w:rsidRPr="00EC7DA0">
        <w:rPr>
          <w:lang w:val="ru-RU"/>
        </w:rPr>
        <w:t>Уравнения и</w:t>
      </w:r>
      <w:r w:rsidRPr="00EC7DA0">
        <w:rPr>
          <w:spacing w:val="-1"/>
          <w:lang w:val="ru-RU"/>
        </w:rPr>
        <w:t xml:space="preserve"> </w:t>
      </w:r>
      <w:r w:rsidRPr="00EC7DA0">
        <w:rPr>
          <w:spacing w:val="-2"/>
          <w:lang w:val="ru-RU"/>
        </w:rPr>
        <w:t>неравенства.</w:t>
      </w:r>
    </w:p>
    <w:p w:rsidR="00E4184B" w:rsidRPr="00EC7DA0" w:rsidRDefault="00EC7DA0">
      <w:pPr>
        <w:pStyle w:val="a4"/>
        <w:spacing w:before="137" w:line="362" w:lineRule="auto"/>
        <w:ind w:right="866"/>
        <w:rPr>
          <w:lang w:val="ru-RU"/>
        </w:rPr>
      </w:pPr>
      <w:r w:rsidRPr="00EC7DA0">
        <w:rPr>
          <w:lang w:val="ru-RU"/>
        </w:rPr>
        <w:t xml:space="preserve">Уравнение, корень уравнения, правила преобразования уравнения, равносильность </w:t>
      </w:r>
      <w:r w:rsidRPr="00EC7DA0">
        <w:rPr>
          <w:spacing w:val="-2"/>
          <w:lang w:val="ru-RU"/>
        </w:rPr>
        <w:t>уравнений.</w:t>
      </w:r>
    </w:p>
    <w:p w:rsidR="00E4184B" w:rsidRPr="00EC7DA0" w:rsidRDefault="00EC7DA0">
      <w:pPr>
        <w:pStyle w:val="a4"/>
        <w:spacing w:line="360" w:lineRule="auto"/>
        <w:ind w:right="841"/>
        <w:rPr>
          <w:lang w:val="ru-RU"/>
        </w:rPr>
      </w:pPr>
      <w:r w:rsidRPr="00EC7DA0">
        <w:rPr>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E4184B" w:rsidRPr="00EC7DA0" w:rsidRDefault="00EC7DA0">
      <w:pPr>
        <w:pStyle w:val="a4"/>
        <w:spacing w:line="360" w:lineRule="auto"/>
        <w:ind w:right="855"/>
        <w:rPr>
          <w:lang w:val="ru-RU"/>
        </w:rPr>
      </w:pPr>
      <w:r w:rsidRPr="00EC7DA0">
        <w:rPr>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E4184B" w:rsidRPr="00EC7DA0" w:rsidRDefault="00EC7DA0">
      <w:pPr>
        <w:pStyle w:val="a4"/>
        <w:spacing w:line="268" w:lineRule="exact"/>
        <w:ind w:left="2310" w:firstLine="0"/>
        <w:jc w:val="left"/>
        <w:rPr>
          <w:lang w:val="ru-RU"/>
        </w:rPr>
      </w:pPr>
      <w:r w:rsidRPr="00EC7DA0">
        <w:rPr>
          <w:spacing w:val="-2"/>
          <w:lang w:val="ru-RU"/>
        </w:rPr>
        <w:t>Функции.</w:t>
      </w:r>
    </w:p>
    <w:p w:rsidR="00E4184B" w:rsidRPr="00EC7DA0" w:rsidRDefault="00EC7DA0">
      <w:pPr>
        <w:pStyle w:val="a4"/>
        <w:spacing w:before="136" w:line="360" w:lineRule="auto"/>
        <w:ind w:right="878"/>
        <w:jc w:val="left"/>
        <w:rPr>
          <w:lang w:val="ru-RU"/>
        </w:rPr>
      </w:pPr>
      <w:r w:rsidRPr="00EC7DA0">
        <w:rPr>
          <w:lang w:val="ru-RU"/>
        </w:rPr>
        <w:t>Координата</w:t>
      </w:r>
      <w:r w:rsidRPr="00EC7DA0">
        <w:rPr>
          <w:spacing w:val="36"/>
          <w:lang w:val="ru-RU"/>
        </w:rPr>
        <w:t xml:space="preserve"> </w:t>
      </w:r>
      <w:r w:rsidRPr="00EC7DA0">
        <w:rPr>
          <w:lang w:val="ru-RU"/>
        </w:rPr>
        <w:t>точки</w:t>
      </w:r>
      <w:r w:rsidRPr="00EC7DA0">
        <w:rPr>
          <w:spacing w:val="37"/>
          <w:lang w:val="ru-RU"/>
        </w:rPr>
        <w:t xml:space="preserve"> </w:t>
      </w:r>
      <w:r w:rsidRPr="00EC7DA0">
        <w:rPr>
          <w:lang w:val="ru-RU"/>
        </w:rPr>
        <w:t>на</w:t>
      </w:r>
      <w:r w:rsidRPr="00EC7DA0">
        <w:rPr>
          <w:spacing w:val="34"/>
          <w:lang w:val="ru-RU"/>
        </w:rPr>
        <w:t xml:space="preserve"> </w:t>
      </w:r>
      <w:r w:rsidRPr="00EC7DA0">
        <w:rPr>
          <w:lang w:val="ru-RU"/>
        </w:rPr>
        <w:t>прямой.</w:t>
      </w:r>
      <w:r w:rsidRPr="00EC7DA0">
        <w:rPr>
          <w:spacing w:val="34"/>
          <w:lang w:val="ru-RU"/>
        </w:rPr>
        <w:t xml:space="preserve"> </w:t>
      </w:r>
      <w:r w:rsidRPr="00EC7DA0">
        <w:rPr>
          <w:lang w:val="ru-RU"/>
        </w:rPr>
        <w:t>Числовые</w:t>
      </w:r>
      <w:r w:rsidRPr="00EC7DA0">
        <w:rPr>
          <w:spacing w:val="36"/>
          <w:lang w:val="ru-RU"/>
        </w:rPr>
        <w:t xml:space="preserve"> </w:t>
      </w:r>
      <w:r w:rsidRPr="00EC7DA0">
        <w:rPr>
          <w:lang w:val="ru-RU"/>
        </w:rPr>
        <w:t>промежутки.</w:t>
      </w:r>
      <w:r w:rsidRPr="00EC7DA0">
        <w:rPr>
          <w:spacing w:val="38"/>
          <w:lang w:val="ru-RU"/>
        </w:rPr>
        <w:t xml:space="preserve"> </w:t>
      </w:r>
      <w:r w:rsidRPr="00EC7DA0">
        <w:rPr>
          <w:lang w:val="ru-RU"/>
        </w:rPr>
        <w:t>Расстояние</w:t>
      </w:r>
      <w:r w:rsidRPr="00EC7DA0">
        <w:rPr>
          <w:spacing w:val="31"/>
          <w:lang w:val="ru-RU"/>
        </w:rPr>
        <w:t xml:space="preserve"> </w:t>
      </w:r>
      <w:r w:rsidRPr="00EC7DA0">
        <w:rPr>
          <w:lang w:val="ru-RU"/>
        </w:rPr>
        <w:t>между</w:t>
      </w:r>
      <w:r w:rsidRPr="00EC7DA0">
        <w:rPr>
          <w:spacing w:val="32"/>
          <w:lang w:val="ru-RU"/>
        </w:rPr>
        <w:t xml:space="preserve"> </w:t>
      </w:r>
      <w:r w:rsidRPr="00EC7DA0">
        <w:rPr>
          <w:lang w:val="ru-RU"/>
        </w:rPr>
        <w:t>двумя точками координатной прямой.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36"/>
        <w:rPr>
          <w:lang w:val="ru-RU"/>
        </w:rPr>
      </w:pPr>
      <w:r w:rsidRPr="00EC7DA0">
        <w:rPr>
          <w:lang w:val="ru-RU"/>
        </w:rPr>
        <w:lastRenderedPageBreak/>
        <w:t xml:space="preserve">Прямоугольная система координат, оси </w:t>
      </w:r>
      <w:r w:rsidRPr="00EC7DA0">
        <w:rPr>
          <w:i/>
          <w:lang w:val="ru-RU"/>
        </w:rPr>
        <w:t xml:space="preserve">Ох </w:t>
      </w:r>
      <w:r w:rsidRPr="00EC7DA0">
        <w:rPr>
          <w:lang w:val="ru-RU"/>
        </w:rPr>
        <w:t xml:space="preserve">и </w:t>
      </w:r>
      <w:r w:rsidRPr="00EC7DA0">
        <w:rPr>
          <w:i/>
          <w:lang w:val="ru-RU"/>
        </w:rPr>
        <w:t xml:space="preserve">Оу. </w:t>
      </w:r>
      <w:r w:rsidRPr="00EC7DA0">
        <w:rPr>
          <w:lang w:val="ru-RU"/>
        </w:rPr>
        <w:t>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E4184B" w:rsidRPr="00EC7DA0" w:rsidRDefault="00EC7DA0">
      <w:pPr>
        <w:pStyle w:val="a4"/>
        <w:spacing w:line="360" w:lineRule="auto"/>
        <w:ind w:right="843"/>
        <w:rPr>
          <w:lang w:val="ru-RU"/>
        </w:rPr>
      </w:pPr>
      <w:r w:rsidRPr="00EC7DA0">
        <w:rPr>
          <w:lang w:val="ru-RU"/>
        </w:rPr>
        <w:t xml:space="preserve">функций. Линейная функция, её график. График функции </w:t>
      </w:r>
      <w:r w:rsidRPr="00EC7DA0">
        <w:rPr>
          <w:i/>
          <w:spacing w:val="12"/>
          <w:lang w:val="ru-RU"/>
        </w:rPr>
        <w:t>У~\</w:t>
      </w:r>
      <w:r w:rsidRPr="00EC7DA0">
        <w:rPr>
          <w:i/>
          <w:spacing w:val="12"/>
          <w:vertAlign w:val="superscript"/>
          <w:lang w:val="ru-RU"/>
        </w:rPr>
        <w:t>х</w:t>
      </w:r>
      <w:r w:rsidRPr="00EC7DA0">
        <w:rPr>
          <w:i/>
          <w:spacing w:val="12"/>
          <w:lang w:val="ru-RU"/>
        </w:rPr>
        <w:t xml:space="preserve">\. </w:t>
      </w:r>
      <w:r w:rsidRPr="00EC7DA0">
        <w:rPr>
          <w:lang w:val="ru-RU"/>
        </w:rPr>
        <w:t>Графическое решение линейных уравнений и систем линейных уравнений.</w:t>
      </w:r>
    </w:p>
    <w:p w:rsidR="00E4184B" w:rsidRPr="00EC7DA0" w:rsidRDefault="00EC7DA0">
      <w:pPr>
        <w:pStyle w:val="210"/>
        <w:spacing w:before="5"/>
        <w:rPr>
          <w:lang w:val="ru-RU"/>
        </w:rPr>
      </w:pPr>
      <w:bookmarkStart w:id="101" w:name="Содержание_обучения_в_8_классе._(1)"/>
      <w:bookmarkEnd w:id="101"/>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8</w:t>
      </w:r>
      <w:r w:rsidRPr="00EC7DA0">
        <w:rPr>
          <w:spacing w:val="-5"/>
          <w:lang w:val="ru-RU"/>
        </w:rPr>
        <w:t xml:space="preserve"> </w:t>
      </w:r>
      <w:r w:rsidRPr="00EC7DA0">
        <w:rPr>
          <w:spacing w:val="-2"/>
          <w:lang w:val="ru-RU"/>
        </w:rPr>
        <w:t>классе.</w:t>
      </w:r>
    </w:p>
    <w:p w:rsidR="00E4184B" w:rsidRPr="00EC7DA0" w:rsidRDefault="00EC7DA0">
      <w:pPr>
        <w:pStyle w:val="a4"/>
        <w:spacing w:before="132"/>
        <w:ind w:left="2310" w:firstLine="0"/>
        <w:rPr>
          <w:lang w:val="ru-RU"/>
        </w:rPr>
      </w:pPr>
      <w:r w:rsidRPr="00EC7DA0">
        <w:rPr>
          <w:lang w:val="ru-RU"/>
        </w:rPr>
        <w:t>Числа</w:t>
      </w:r>
      <w:r w:rsidRPr="00EC7DA0">
        <w:rPr>
          <w:spacing w:val="-3"/>
          <w:lang w:val="ru-RU"/>
        </w:rPr>
        <w:t xml:space="preserve"> </w:t>
      </w:r>
      <w:r w:rsidRPr="00EC7DA0">
        <w:rPr>
          <w:lang w:val="ru-RU"/>
        </w:rPr>
        <w:t>и</w:t>
      </w:r>
      <w:r w:rsidRPr="00EC7DA0">
        <w:rPr>
          <w:spacing w:val="-1"/>
          <w:lang w:val="ru-RU"/>
        </w:rPr>
        <w:t xml:space="preserve"> </w:t>
      </w:r>
      <w:r w:rsidRPr="00EC7DA0">
        <w:rPr>
          <w:spacing w:val="-2"/>
          <w:lang w:val="ru-RU"/>
        </w:rPr>
        <w:t>вычисления.</w:t>
      </w:r>
    </w:p>
    <w:p w:rsidR="00E4184B" w:rsidRPr="00EC7DA0" w:rsidRDefault="00EC7DA0">
      <w:pPr>
        <w:pStyle w:val="a4"/>
        <w:spacing w:before="137" w:line="360" w:lineRule="auto"/>
        <w:ind w:right="844"/>
        <w:rPr>
          <w:lang w:val="ru-RU"/>
        </w:rPr>
      </w:pPr>
      <w:r w:rsidRPr="00EC7DA0">
        <w:rPr>
          <w:lang w:val="ru-RU"/>
        </w:rP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sidRPr="00EC7DA0">
        <w:rPr>
          <w:spacing w:val="-2"/>
          <w:lang w:val="ru-RU"/>
        </w:rPr>
        <w:t>числа.</w:t>
      </w:r>
    </w:p>
    <w:p w:rsidR="00E4184B" w:rsidRPr="00EC7DA0" w:rsidRDefault="00EC7DA0">
      <w:pPr>
        <w:pStyle w:val="a4"/>
        <w:spacing w:before="5" w:line="360" w:lineRule="auto"/>
        <w:ind w:left="2310" w:right="878" w:firstLine="0"/>
        <w:jc w:val="left"/>
        <w:rPr>
          <w:lang w:val="ru-RU"/>
        </w:rPr>
      </w:pPr>
      <w:r w:rsidRPr="00EC7DA0">
        <w:rPr>
          <w:lang w:val="ru-RU"/>
        </w:rPr>
        <w:t>Степень</w:t>
      </w:r>
      <w:r w:rsidRPr="00EC7DA0">
        <w:rPr>
          <w:spacing w:val="-8"/>
          <w:lang w:val="ru-RU"/>
        </w:rPr>
        <w:t xml:space="preserve"> </w:t>
      </w:r>
      <w:r w:rsidRPr="00EC7DA0">
        <w:rPr>
          <w:lang w:val="ru-RU"/>
        </w:rPr>
        <w:t>с</w:t>
      </w:r>
      <w:r w:rsidRPr="00EC7DA0">
        <w:rPr>
          <w:spacing w:val="-10"/>
          <w:lang w:val="ru-RU"/>
        </w:rPr>
        <w:t xml:space="preserve"> </w:t>
      </w:r>
      <w:r w:rsidRPr="00EC7DA0">
        <w:rPr>
          <w:lang w:val="ru-RU"/>
        </w:rPr>
        <w:t>целым</w:t>
      </w:r>
      <w:r w:rsidRPr="00EC7DA0">
        <w:rPr>
          <w:spacing w:val="-11"/>
          <w:lang w:val="ru-RU"/>
        </w:rPr>
        <w:t xml:space="preserve"> </w:t>
      </w:r>
      <w:r w:rsidRPr="00EC7DA0">
        <w:rPr>
          <w:lang w:val="ru-RU"/>
        </w:rPr>
        <w:t>показателем</w:t>
      </w:r>
      <w:r w:rsidRPr="00EC7DA0">
        <w:rPr>
          <w:spacing w:val="-11"/>
          <w:lang w:val="ru-RU"/>
        </w:rPr>
        <w:t xml:space="preserve"> </w:t>
      </w:r>
      <w:r w:rsidRPr="00EC7DA0">
        <w:rPr>
          <w:lang w:val="ru-RU"/>
        </w:rPr>
        <w:t>и</w:t>
      </w:r>
      <w:r w:rsidRPr="00EC7DA0">
        <w:rPr>
          <w:spacing w:val="-9"/>
          <w:lang w:val="ru-RU"/>
        </w:rPr>
        <w:t xml:space="preserve"> </w:t>
      </w:r>
      <w:r w:rsidRPr="00EC7DA0">
        <w:rPr>
          <w:lang w:val="ru-RU"/>
        </w:rPr>
        <w:t>её</w:t>
      </w:r>
      <w:r w:rsidRPr="00EC7DA0">
        <w:rPr>
          <w:spacing w:val="-10"/>
          <w:lang w:val="ru-RU"/>
        </w:rPr>
        <w:t xml:space="preserve"> </w:t>
      </w:r>
      <w:r w:rsidRPr="00EC7DA0">
        <w:rPr>
          <w:lang w:val="ru-RU"/>
        </w:rPr>
        <w:t>свойства.</w:t>
      </w:r>
      <w:r w:rsidRPr="00EC7DA0">
        <w:rPr>
          <w:spacing w:val="-6"/>
          <w:lang w:val="ru-RU"/>
        </w:rPr>
        <w:t xml:space="preserve"> </w:t>
      </w:r>
      <w:r w:rsidRPr="00EC7DA0">
        <w:rPr>
          <w:lang w:val="ru-RU"/>
        </w:rPr>
        <w:t>Стандартная</w:t>
      </w:r>
      <w:r w:rsidRPr="00EC7DA0">
        <w:rPr>
          <w:spacing w:val="-9"/>
          <w:lang w:val="ru-RU"/>
        </w:rPr>
        <w:t xml:space="preserve"> </w:t>
      </w:r>
      <w:r w:rsidRPr="00EC7DA0">
        <w:rPr>
          <w:lang w:val="ru-RU"/>
        </w:rPr>
        <w:t>запись</w:t>
      </w:r>
      <w:r w:rsidRPr="00EC7DA0">
        <w:rPr>
          <w:spacing w:val="-12"/>
          <w:lang w:val="ru-RU"/>
        </w:rPr>
        <w:t xml:space="preserve"> </w:t>
      </w:r>
      <w:r w:rsidRPr="00EC7DA0">
        <w:rPr>
          <w:lang w:val="ru-RU"/>
        </w:rPr>
        <w:t>числа. Алгебраические выражения.</w:t>
      </w:r>
    </w:p>
    <w:p w:rsidR="00E4184B" w:rsidRPr="00EC7DA0" w:rsidRDefault="00EC7DA0">
      <w:pPr>
        <w:pStyle w:val="a4"/>
        <w:spacing w:line="355" w:lineRule="auto"/>
        <w:ind w:left="2310" w:right="878" w:firstLine="0"/>
        <w:jc w:val="left"/>
        <w:rPr>
          <w:lang w:val="ru-RU"/>
        </w:rPr>
      </w:pPr>
      <w:r w:rsidRPr="00EC7DA0">
        <w:rPr>
          <w:lang w:val="ru-RU"/>
        </w:rPr>
        <w:t>Квадратный трёхчлен, разложение квадратного трёхчлена на множители. Алгебраическая</w:t>
      </w:r>
      <w:r w:rsidRPr="00EC7DA0">
        <w:rPr>
          <w:spacing w:val="78"/>
          <w:w w:val="150"/>
          <w:lang w:val="ru-RU"/>
        </w:rPr>
        <w:t xml:space="preserve"> </w:t>
      </w:r>
      <w:r w:rsidRPr="00EC7DA0">
        <w:rPr>
          <w:lang w:val="ru-RU"/>
        </w:rPr>
        <w:t>дробь.</w:t>
      </w:r>
      <w:r w:rsidRPr="00EC7DA0">
        <w:rPr>
          <w:spacing w:val="75"/>
          <w:w w:val="150"/>
          <w:lang w:val="ru-RU"/>
        </w:rPr>
        <w:t xml:space="preserve"> </w:t>
      </w:r>
      <w:r w:rsidRPr="00EC7DA0">
        <w:rPr>
          <w:lang w:val="ru-RU"/>
        </w:rPr>
        <w:t>Основное</w:t>
      </w:r>
      <w:r w:rsidRPr="00EC7DA0">
        <w:rPr>
          <w:spacing w:val="73"/>
          <w:w w:val="150"/>
          <w:lang w:val="ru-RU"/>
        </w:rPr>
        <w:t xml:space="preserve"> </w:t>
      </w:r>
      <w:r w:rsidRPr="00EC7DA0">
        <w:rPr>
          <w:lang w:val="ru-RU"/>
        </w:rPr>
        <w:t>свойство</w:t>
      </w:r>
      <w:r w:rsidRPr="00EC7DA0">
        <w:rPr>
          <w:spacing w:val="72"/>
          <w:w w:val="150"/>
          <w:lang w:val="ru-RU"/>
        </w:rPr>
        <w:t xml:space="preserve"> </w:t>
      </w:r>
      <w:r w:rsidRPr="00EC7DA0">
        <w:rPr>
          <w:lang w:val="ru-RU"/>
        </w:rPr>
        <w:t>алгебраической</w:t>
      </w:r>
      <w:r w:rsidRPr="00EC7DA0">
        <w:rPr>
          <w:spacing w:val="27"/>
          <w:lang w:val="ru-RU"/>
        </w:rPr>
        <w:t xml:space="preserve">  </w:t>
      </w:r>
      <w:r w:rsidRPr="00EC7DA0">
        <w:rPr>
          <w:lang w:val="ru-RU"/>
        </w:rPr>
        <w:t>дроби.</w:t>
      </w:r>
      <w:r w:rsidRPr="00EC7DA0">
        <w:rPr>
          <w:spacing w:val="25"/>
          <w:lang w:val="ru-RU"/>
        </w:rPr>
        <w:t xml:space="preserve">  </w:t>
      </w:r>
      <w:r w:rsidRPr="00EC7DA0">
        <w:rPr>
          <w:spacing w:val="-2"/>
          <w:lang w:val="ru-RU"/>
        </w:rPr>
        <w:t>Сложение,</w:t>
      </w:r>
    </w:p>
    <w:p w:rsidR="00E4184B" w:rsidRPr="00EC7DA0" w:rsidRDefault="00EC7DA0">
      <w:pPr>
        <w:pStyle w:val="a4"/>
        <w:spacing w:before="12" w:line="360" w:lineRule="auto"/>
        <w:ind w:firstLine="0"/>
        <w:jc w:val="left"/>
        <w:rPr>
          <w:lang w:val="ru-RU"/>
        </w:rPr>
      </w:pPr>
      <w:r w:rsidRPr="00EC7DA0">
        <w:rPr>
          <w:lang w:val="ru-RU"/>
        </w:rPr>
        <w:t>вычитание,</w:t>
      </w:r>
      <w:r w:rsidRPr="00EC7DA0">
        <w:rPr>
          <w:spacing w:val="34"/>
          <w:lang w:val="ru-RU"/>
        </w:rPr>
        <w:t xml:space="preserve"> </w:t>
      </w:r>
      <w:r w:rsidRPr="00EC7DA0">
        <w:rPr>
          <w:lang w:val="ru-RU"/>
        </w:rPr>
        <w:t>умножение,</w:t>
      </w:r>
      <w:r w:rsidRPr="00EC7DA0">
        <w:rPr>
          <w:spacing w:val="34"/>
          <w:lang w:val="ru-RU"/>
        </w:rPr>
        <w:t xml:space="preserve"> </w:t>
      </w:r>
      <w:r w:rsidRPr="00EC7DA0">
        <w:rPr>
          <w:lang w:val="ru-RU"/>
        </w:rPr>
        <w:t>деление</w:t>
      </w:r>
      <w:r w:rsidRPr="00EC7DA0">
        <w:rPr>
          <w:spacing w:val="29"/>
          <w:lang w:val="ru-RU"/>
        </w:rPr>
        <w:t xml:space="preserve"> </w:t>
      </w:r>
      <w:r w:rsidRPr="00EC7DA0">
        <w:rPr>
          <w:lang w:val="ru-RU"/>
        </w:rPr>
        <w:t>алгебраических</w:t>
      </w:r>
      <w:r w:rsidRPr="00EC7DA0">
        <w:rPr>
          <w:spacing w:val="27"/>
          <w:lang w:val="ru-RU"/>
        </w:rPr>
        <w:t xml:space="preserve"> </w:t>
      </w:r>
      <w:r w:rsidRPr="00EC7DA0">
        <w:rPr>
          <w:lang w:val="ru-RU"/>
        </w:rPr>
        <w:t>дробей.</w:t>
      </w:r>
      <w:r w:rsidRPr="00EC7DA0">
        <w:rPr>
          <w:spacing w:val="28"/>
          <w:lang w:val="ru-RU"/>
        </w:rPr>
        <w:t xml:space="preserve"> </w:t>
      </w:r>
      <w:r w:rsidRPr="00EC7DA0">
        <w:rPr>
          <w:lang w:val="ru-RU"/>
        </w:rPr>
        <w:t>Рациональные выражения и</w:t>
      </w:r>
      <w:r w:rsidRPr="00EC7DA0">
        <w:rPr>
          <w:spacing w:val="31"/>
          <w:lang w:val="ru-RU"/>
        </w:rPr>
        <w:t xml:space="preserve"> </w:t>
      </w:r>
      <w:r w:rsidRPr="00EC7DA0">
        <w:rPr>
          <w:lang w:val="ru-RU"/>
        </w:rPr>
        <w:t xml:space="preserve">их </w:t>
      </w:r>
      <w:r w:rsidRPr="00EC7DA0">
        <w:rPr>
          <w:spacing w:val="-2"/>
          <w:lang w:val="ru-RU"/>
        </w:rPr>
        <w:t>преобразование.</w:t>
      </w:r>
    </w:p>
    <w:p w:rsidR="00E4184B" w:rsidRPr="00EC7DA0" w:rsidRDefault="00EC7DA0">
      <w:pPr>
        <w:pStyle w:val="a4"/>
        <w:spacing w:line="269" w:lineRule="exact"/>
        <w:ind w:left="2310" w:firstLine="0"/>
        <w:rPr>
          <w:lang w:val="ru-RU"/>
        </w:rPr>
      </w:pPr>
      <w:r w:rsidRPr="00EC7DA0">
        <w:rPr>
          <w:lang w:val="ru-RU"/>
        </w:rPr>
        <w:t>Уравнения и</w:t>
      </w:r>
      <w:r w:rsidRPr="00EC7DA0">
        <w:rPr>
          <w:spacing w:val="-1"/>
          <w:lang w:val="ru-RU"/>
        </w:rPr>
        <w:t xml:space="preserve"> </w:t>
      </w:r>
      <w:r w:rsidRPr="00EC7DA0">
        <w:rPr>
          <w:spacing w:val="-2"/>
          <w:lang w:val="ru-RU"/>
        </w:rPr>
        <w:t>неравенства.</w:t>
      </w:r>
    </w:p>
    <w:p w:rsidR="00E4184B" w:rsidRPr="00EC7DA0" w:rsidRDefault="00EC7DA0">
      <w:pPr>
        <w:pStyle w:val="a4"/>
        <w:spacing w:before="137" w:line="362" w:lineRule="auto"/>
        <w:ind w:right="840"/>
        <w:rPr>
          <w:lang w:val="ru-RU"/>
        </w:rPr>
      </w:pPr>
      <w:r w:rsidRPr="00EC7DA0">
        <w:rPr>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rsidR="00E4184B" w:rsidRPr="00EC7DA0" w:rsidRDefault="00EC7DA0">
      <w:pPr>
        <w:pStyle w:val="a4"/>
        <w:spacing w:line="360" w:lineRule="auto"/>
        <w:ind w:right="854"/>
        <w:rPr>
          <w:lang w:val="ru-RU"/>
        </w:rPr>
      </w:pPr>
      <w:r w:rsidRPr="00EC7DA0">
        <w:rPr>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E4184B" w:rsidRPr="00EC7DA0" w:rsidRDefault="00EC7DA0">
      <w:pPr>
        <w:pStyle w:val="a4"/>
        <w:ind w:left="2310" w:firstLine="0"/>
        <w:rPr>
          <w:lang w:val="ru-RU"/>
        </w:rPr>
      </w:pPr>
      <w:r w:rsidRPr="00EC7DA0">
        <w:rPr>
          <w:lang w:val="ru-RU"/>
        </w:rPr>
        <w:t>Решение</w:t>
      </w:r>
      <w:r w:rsidRPr="00EC7DA0">
        <w:rPr>
          <w:spacing w:val="-11"/>
          <w:lang w:val="ru-RU"/>
        </w:rPr>
        <w:t xml:space="preserve"> </w:t>
      </w:r>
      <w:r w:rsidRPr="00EC7DA0">
        <w:rPr>
          <w:lang w:val="ru-RU"/>
        </w:rPr>
        <w:t>текстовых</w:t>
      </w:r>
      <w:r w:rsidRPr="00EC7DA0">
        <w:rPr>
          <w:spacing w:val="-10"/>
          <w:lang w:val="ru-RU"/>
        </w:rPr>
        <w:t xml:space="preserve"> </w:t>
      </w:r>
      <w:r w:rsidRPr="00EC7DA0">
        <w:rPr>
          <w:lang w:val="ru-RU"/>
        </w:rPr>
        <w:t>задач</w:t>
      </w:r>
      <w:r w:rsidRPr="00EC7DA0">
        <w:rPr>
          <w:spacing w:val="-7"/>
          <w:lang w:val="ru-RU"/>
        </w:rPr>
        <w:t xml:space="preserve"> </w:t>
      </w:r>
      <w:r w:rsidRPr="00EC7DA0">
        <w:rPr>
          <w:lang w:val="ru-RU"/>
        </w:rPr>
        <w:t>алгебраическим</w:t>
      </w:r>
      <w:r w:rsidRPr="00EC7DA0">
        <w:rPr>
          <w:spacing w:val="-3"/>
          <w:lang w:val="ru-RU"/>
        </w:rPr>
        <w:t xml:space="preserve"> </w:t>
      </w:r>
      <w:r w:rsidRPr="00EC7DA0">
        <w:rPr>
          <w:spacing w:val="-2"/>
          <w:lang w:val="ru-RU"/>
        </w:rPr>
        <w:t>способом.</w:t>
      </w:r>
    </w:p>
    <w:p w:rsidR="00E4184B" w:rsidRPr="00EC7DA0" w:rsidRDefault="00EC7DA0">
      <w:pPr>
        <w:pStyle w:val="a4"/>
        <w:spacing w:before="137" w:line="360" w:lineRule="auto"/>
        <w:ind w:right="856"/>
        <w:rPr>
          <w:lang w:val="ru-RU"/>
        </w:rPr>
      </w:pPr>
      <w:r w:rsidRPr="00EC7DA0">
        <w:rPr>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E4184B" w:rsidRPr="00EC7DA0" w:rsidRDefault="00EC7DA0">
      <w:pPr>
        <w:pStyle w:val="a4"/>
        <w:spacing w:line="273" w:lineRule="exact"/>
        <w:ind w:left="2310" w:firstLine="0"/>
        <w:jc w:val="left"/>
        <w:rPr>
          <w:lang w:val="ru-RU"/>
        </w:rPr>
      </w:pPr>
      <w:r w:rsidRPr="00EC7DA0">
        <w:rPr>
          <w:spacing w:val="-2"/>
          <w:lang w:val="ru-RU"/>
        </w:rPr>
        <w:t>Функции.</w:t>
      </w:r>
    </w:p>
    <w:p w:rsidR="00E4184B" w:rsidRPr="00EC7DA0" w:rsidRDefault="00EC7DA0">
      <w:pPr>
        <w:pStyle w:val="a4"/>
        <w:spacing w:before="137" w:line="360" w:lineRule="auto"/>
        <w:ind w:right="878"/>
        <w:jc w:val="left"/>
        <w:rPr>
          <w:lang w:val="ru-RU"/>
        </w:rPr>
      </w:pPr>
      <w:r w:rsidRPr="00EC7DA0">
        <w:rPr>
          <w:lang w:val="ru-RU"/>
        </w:rPr>
        <w:t>Понятие</w:t>
      </w:r>
      <w:r w:rsidRPr="00EC7DA0">
        <w:rPr>
          <w:spacing w:val="-6"/>
          <w:lang w:val="ru-RU"/>
        </w:rPr>
        <w:t xml:space="preserve"> </w:t>
      </w:r>
      <w:r w:rsidRPr="00EC7DA0">
        <w:rPr>
          <w:lang w:val="ru-RU"/>
        </w:rPr>
        <w:t>функции.</w:t>
      </w:r>
      <w:r w:rsidRPr="00EC7DA0">
        <w:rPr>
          <w:spacing w:val="-3"/>
          <w:lang w:val="ru-RU"/>
        </w:rPr>
        <w:t xml:space="preserve"> </w:t>
      </w:r>
      <w:r w:rsidRPr="00EC7DA0">
        <w:rPr>
          <w:lang w:val="ru-RU"/>
        </w:rPr>
        <w:t>Область</w:t>
      </w:r>
      <w:r w:rsidRPr="00EC7DA0">
        <w:rPr>
          <w:spacing w:val="-8"/>
          <w:lang w:val="ru-RU"/>
        </w:rPr>
        <w:t xml:space="preserve"> </w:t>
      </w:r>
      <w:r w:rsidRPr="00EC7DA0">
        <w:rPr>
          <w:lang w:val="ru-RU"/>
        </w:rPr>
        <w:t>определения</w:t>
      </w:r>
      <w:r w:rsidRPr="00EC7DA0">
        <w:rPr>
          <w:spacing w:val="-10"/>
          <w:lang w:val="ru-RU"/>
        </w:rPr>
        <w:t xml:space="preserve"> </w:t>
      </w:r>
      <w:r w:rsidRPr="00EC7DA0">
        <w:rPr>
          <w:lang w:val="ru-RU"/>
        </w:rPr>
        <w:t>и</w:t>
      </w:r>
      <w:r w:rsidRPr="00EC7DA0">
        <w:rPr>
          <w:spacing w:val="-9"/>
          <w:lang w:val="ru-RU"/>
        </w:rPr>
        <w:t xml:space="preserve"> </w:t>
      </w:r>
      <w:r w:rsidRPr="00EC7DA0">
        <w:rPr>
          <w:lang w:val="ru-RU"/>
        </w:rPr>
        <w:t>множество значений</w:t>
      </w:r>
      <w:r w:rsidRPr="00EC7DA0">
        <w:rPr>
          <w:spacing w:val="-4"/>
          <w:lang w:val="ru-RU"/>
        </w:rPr>
        <w:t xml:space="preserve"> </w:t>
      </w:r>
      <w:r w:rsidRPr="00EC7DA0">
        <w:rPr>
          <w:lang w:val="ru-RU"/>
        </w:rPr>
        <w:t>функции.</w:t>
      </w:r>
      <w:r w:rsidRPr="00EC7DA0">
        <w:rPr>
          <w:spacing w:val="-3"/>
          <w:lang w:val="ru-RU"/>
        </w:rPr>
        <w:t xml:space="preserve"> </w:t>
      </w:r>
      <w:r w:rsidRPr="00EC7DA0">
        <w:rPr>
          <w:lang w:val="ru-RU"/>
        </w:rPr>
        <w:t>Способы задания функций.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jc w:val="left"/>
        <w:rPr>
          <w:lang w:val="ru-RU"/>
        </w:rPr>
      </w:pPr>
      <w:r w:rsidRPr="00EC7DA0">
        <w:rPr>
          <w:lang w:val="ru-RU"/>
        </w:rPr>
        <w:lastRenderedPageBreak/>
        <w:t>График</w:t>
      </w:r>
      <w:r w:rsidRPr="00EC7DA0">
        <w:rPr>
          <w:spacing w:val="35"/>
          <w:lang w:val="ru-RU"/>
        </w:rPr>
        <w:t xml:space="preserve"> </w:t>
      </w:r>
      <w:r w:rsidRPr="00EC7DA0">
        <w:rPr>
          <w:lang w:val="ru-RU"/>
        </w:rPr>
        <w:t>функции.</w:t>
      </w:r>
      <w:r w:rsidRPr="00EC7DA0">
        <w:rPr>
          <w:spacing w:val="39"/>
          <w:lang w:val="ru-RU"/>
        </w:rPr>
        <w:t xml:space="preserve"> </w:t>
      </w:r>
      <w:r w:rsidRPr="00EC7DA0">
        <w:rPr>
          <w:lang w:val="ru-RU"/>
        </w:rPr>
        <w:t>Чтение</w:t>
      </w:r>
      <w:r w:rsidRPr="00EC7DA0">
        <w:rPr>
          <w:spacing w:val="35"/>
          <w:lang w:val="ru-RU"/>
        </w:rPr>
        <w:t xml:space="preserve"> </w:t>
      </w:r>
      <w:r w:rsidRPr="00EC7DA0">
        <w:rPr>
          <w:lang w:val="ru-RU"/>
        </w:rPr>
        <w:t>свойств</w:t>
      </w:r>
      <w:r w:rsidRPr="00EC7DA0">
        <w:rPr>
          <w:spacing w:val="34"/>
          <w:lang w:val="ru-RU"/>
        </w:rPr>
        <w:t xml:space="preserve"> </w:t>
      </w:r>
      <w:r w:rsidRPr="00EC7DA0">
        <w:rPr>
          <w:lang w:val="ru-RU"/>
        </w:rPr>
        <w:t>функции</w:t>
      </w:r>
      <w:r w:rsidRPr="00EC7DA0">
        <w:rPr>
          <w:spacing w:val="38"/>
          <w:lang w:val="ru-RU"/>
        </w:rPr>
        <w:t xml:space="preserve"> </w:t>
      </w:r>
      <w:r w:rsidRPr="00EC7DA0">
        <w:rPr>
          <w:lang w:val="ru-RU"/>
        </w:rPr>
        <w:t>по</w:t>
      </w:r>
      <w:r w:rsidRPr="00EC7DA0">
        <w:rPr>
          <w:spacing w:val="35"/>
          <w:lang w:val="ru-RU"/>
        </w:rPr>
        <w:t xml:space="preserve"> </w:t>
      </w:r>
      <w:r w:rsidRPr="00EC7DA0">
        <w:rPr>
          <w:lang w:val="ru-RU"/>
        </w:rPr>
        <w:t>её</w:t>
      </w:r>
      <w:r w:rsidRPr="00EC7DA0">
        <w:rPr>
          <w:spacing w:val="35"/>
          <w:lang w:val="ru-RU"/>
        </w:rPr>
        <w:t xml:space="preserve"> </w:t>
      </w:r>
      <w:r w:rsidRPr="00EC7DA0">
        <w:rPr>
          <w:lang w:val="ru-RU"/>
        </w:rPr>
        <w:t>графику.</w:t>
      </w:r>
      <w:r w:rsidRPr="00EC7DA0">
        <w:rPr>
          <w:spacing w:val="38"/>
          <w:lang w:val="ru-RU"/>
        </w:rPr>
        <w:t xml:space="preserve"> </w:t>
      </w:r>
      <w:r w:rsidRPr="00EC7DA0">
        <w:rPr>
          <w:lang w:val="ru-RU"/>
        </w:rPr>
        <w:t>Примеры</w:t>
      </w:r>
      <w:r w:rsidRPr="00EC7DA0">
        <w:rPr>
          <w:spacing w:val="38"/>
          <w:lang w:val="ru-RU"/>
        </w:rPr>
        <w:t xml:space="preserve"> </w:t>
      </w:r>
      <w:r w:rsidRPr="00EC7DA0">
        <w:rPr>
          <w:lang w:val="ru-RU"/>
        </w:rPr>
        <w:t>графиков функций, отражающих реальные процессы.</w:t>
      </w:r>
    </w:p>
    <w:p w:rsidR="00E4184B" w:rsidRPr="00EC7DA0" w:rsidRDefault="00EC7DA0">
      <w:pPr>
        <w:pStyle w:val="a4"/>
        <w:spacing w:before="3"/>
        <w:ind w:left="2310" w:firstLine="0"/>
        <w:jc w:val="left"/>
        <w:rPr>
          <w:lang w:val="ru-RU"/>
        </w:rPr>
      </w:pPr>
      <w:r w:rsidRPr="00EC7DA0">
        <w:rPr>
          <w:lang w:val="ru-RU"/>
        </w:rPr>
        <w:t>Функции,</w:t>
      </w:r>
      <w:r w:rsidRPr="00EC7DA0">
        <w:rPr>
          <w:spacing w:val="-15"/>
          <w:lang w:val="ru-RU"/>
        </w:rPr>
        <w:t xml:space="preserve"> </w:t>
      </w:r>
      <w:r w:rsidRPr="00EC7DA0">
        <w:rPr>
          <w:lang w:val="ru-RU"/>
        </w:rPr>
        <w:t>описывающие</w:t>
      </w:r>
      <w:r w:rsidRPr="00EC7DA0">
        <w:rPr>
          <w:spacing w:val="-12"/>
          <w:lang w:val="ru-RU"/>
        </w:rPr>
        <w:t xml:space="preserve"> </w:t>
      </w:r>
      <w:r w:rsidRPr="00EC7DA0">
        <w:rPr>
          <w:lang w:val="ru-RU"/>
        </w:rPr>
        <w:t>прямую</w:t>
      </w:r>
      <w:r w:rsidRPr="00EC7DA0">
        <w:rPr>
          <w:spacing w:val="-8"/>
          <w:lang w:val="ru-RU"/>
        </w:rPr>
        <w:t xml:space="preserve"> </w:t>
      </w:r>
      <w:r w:rsidRPr="00EC7DA0">
        <w:rPr>
          <w:lang w:val="ru-RU"/>
        </w:rPr>
        <w:t>и</w:t>
      </w:r>
      <w:r w:rsidRPr="00EC7DA0">
        <w:rPr>
          <w:spacing w:val="-12"/>
          <w:lang w:val="ru-RU"/>
        </w:rPr>
        <w:t xml:space="preserve"> </w:t>
      </w:r>
      <w:r w:rsidRPr="00EC7DA0">
        <w:rPr>
          <w:lang w:val="ru-RU"/>
        </w:rPr>
        <w:t>обратную</w:t>
      </w:r>
      <w:r w:rsidRPr="00EC7DA0">
        <w:rPr>
          <w:spacing w:val="-9"/>
          <w:lang w:val="ru-RU"/>
        </w:rPr>
        <w:t xml:space="preserve"> </w:t>
      </w:r>
      <w:r w:rsidRPr="00EC7DA0">
        <w:rPr>
          <w:lang w:val="ru-RU"/>
        </w:rPr>
        <w:t>пропорциональные</w:t>
      </w:r>
      <w:r w:rsidRPr="00EC7DA0">
        <w:rPr>
          <w:spacing w:val="-10"/>
          <w:lang w:val="ru-RU"/>
        </w:rPr>
        <w:t xml:space="preserve"> </w:t>
      </w:r>
      <w:r w:rsidRPr="00EC7DA0">
        <w:rPr>
          <w:spacing w:val="-2"/>
          <w:lang w:val="ru-RU"/>
        </w:rPr>
        <w:t>зависимости,</w:t>
      </w:r>
    </w:p>
    <w:p w:rsidR="00E4184B" w:rsidRPr="00EC7DA0" w:rsidRDefault="00EC7DA0">
      <w:pPr>
        <w:spacing w:before="132" w:line="360" w:lineRule="auto"/>
        <w:ind w:left="1599" w:right="933" w:firstLine="710"/>
        <w:rPr>
          <w:sz w:val="24"/>
          <w:lang w:val="ru-RU"/>
        </w:rPr>
      </w:pPr>
      <w:r w:rsidRPr="00EC7DA0">
        <w:rPr>
          <w:sz w:val="24"/>
          <w:lang w:val="ru-RU"/>
        </w:rPr>
        <w:t>их</w:t>
      </w:r>
      <w:r w:rsidRPr="00EC7DA0">
        <w:rPr>
          <w:spacing w:val="-5"/>
          <w:sz w:val="24"/>
          <w:lang w:val="ru-RU"/>
        </w:rPr>
        <w:t xml:space="preserve"> </w:t>
      </w:r>
      <w:r w:rsidRPr="00EC7DA0">
        <w:rPr>
          <w:sz w:val="24"/>
          <w:lang w:val="ru-RU"/>
        </w:rPr>
        <w:t xml:space="preserve">графики. Функции </w:t>
      </w:r>
      <w:r w:rsidRPr="00EC7DA0">
        <w:rPr>
          <w:i/>
          <w:sz w:val="24"/>
          <w:lang w:val="ru-RU"/>
        </w:rPr>
        <w:t>у</w:t>
      </w:r>
      <w:r w:rsidRPr="00EC7DA0">
        <w:rPr>
          <w:i/>
          <w:spacing w:val="23"/>
          <w:sz w:val="24"/>
          <w:lang w:val="ru-RU"/>
        </w:rPr>
        <w:t xml:space="preserve"> </w:t>
      </w:r>
      <w:r w:rsidRPr="00EC7DA0">
        <w:rPr>
          <w:sz w:val="24"/>
          <w:lang w:val="ru-RU"/>
        </w:rPr>
        <w:t>=</w:t>
      </w:r>
      <w:r w:rsidRPr="00EC7DA0">
        <w:rPr>
          <w:spacing w:val="-1"/>
          <w:sz w:val="24"/>
          <w:lang w:val="ru-RU"/>
        </w:rPr>
        <w:t xml:space="preserve"> </w:t>
      </w:r>
      <w:r w:rsidRPr="00EC7DA0">
        <w:rPr>
          <w:i/>
          <w:sz w:val="24"/>
          <w:lang w:val="ru-RU"/>
        </w:rPr>
        <w:t>х,</w:t>
      </w:r>
      <w:r w:rsidRPr="00EC7DA0">
        <w:rPr>
          <w:i/>
          <w:spacing w:val="40"/>
          <w:sz w:val="24"/>
          <w:lang w:val="ru-RU"/>
        </w:rPr>
        <w:t xml:space="preserve"> </w:t>
      </w:r>
      <w:r w:rsidRPr="00EC7DA0">
        <w:rPr>
          <w:i/>
          <w:sz w:val="24"/>
          <w:lang w:val="ru-RU"/>
        </w:rPr>
        <w:t>у</w:t>
      </w:r>
      <w:r w:rsidRPr="00EC7DA0">
        <w:rPr>
          <w:i/>
          <w:spacing w:val="36"/>
          <w:sz w:val="24"/>
          <w:lang w:val="ru-RU"/>
        </w:rPr>
        <w:t xml:space="preserve"> </w:t>
      </w:r>
      <w:r w:rsidRPr="00EC7DA0">
        <w:rPr>
          <w:i/>
          <w:sz w:val="24"/>
          <w:lang w:val="ru-RU"/>
        </w:rPr>
        <w:t>=</w:t>
      </w:r>
      <w:r w:rsidRPr="00EC7DA0">
        <w:rPr>
          <w:i/>
          <w:spacing w:val="39"/>
          <w:sz w:val="24"/>
          <w:lang w:val="ru-RU"/>
        </w:rPr>
        <w:t xml:space="preserve"> </w:t>
      </w:r>
      <w:r w:rsidRPr="00EC7DA0">
        <w:rPr>
          <w:i/>
          <w:sz w:val="24"/>
          <w:lang w:val="ru-RU"/>
        </w:rPr>
        <w:t>х</w:t>
      </w:r>
      <w:r w:rsidRPr="00EC7DA0">
        <w:rPr>
          <w:i/>
          <w:sz w:val="24"/>
          <w:vertAlign w:val="superscript"/>
          <w:lang w:val="ru-RU"/>
        </w:rPr>
        <w:t>3</w:t>
      </w:r>
      <w:r w:rsidRPr="00EC7DA0">
        <w:rPr>
          <w:i/>
          <w:sz w:val="24"/>
          <w:lang w:val="ru-RU"/>
        </w:rPr>
        <w:t>,</w:t>
      </w:r>
      <w:r w:rsidRPr="00EC7DA0">
        <w:rPr>
          <w:i/>
          <w:spacing w:val="40"/>
          <w:sz w:val="24"/>
          <w:lang w:val="ru-RU"/>
        </w:rPr>
        <w:t xml:space="preserve"> </w:t>
      </w:r>
      <w:r w:rsidRPr="00EC7DA0">
        <w:rPr>
          <w:i/>
          <w:sz w:val="24"/>
          <w:lang w:val="ru-RU"/>
        </w:rPr>
        <w:t>у</w:t>
      </w:r>
      <w:r w:rsidRPr="00EC7DA0">
        <w:rPr>
          <w:i/>
          <w:spacing w:val="18"/>
          <w:sz w:val="24"/>
          <w:lang w:val="ru-RU"/>
        </w:rPr>
        <w:t xml:space="preserve"> </w:t>
      </w:r>
      <w:r w:rsidRPr="00EC7DA0">
        <w:rPr>
          <w:sz w:val="24"/>
          <w:vertAlign w:val="superscript"/>
          <w:lang w:val="ru-RU"/>
        </w:rPr>
        <w:t>=</w:t>
      </w:r>
      <w:r>
        <w:rPr>
          <w:sz w:val="24"/>
          <w:vertAlign w:val="superscript"/>
        </w:rPr>
        <w:t>v</w:t>
      </w:r>
      <w:r w:rsidRPr="00EC7DA0">
        <w:rPr>
          <w:sz w:val="24"/>
          <w:lang w:val="ru-RU"/>
        </w:rPr>
        <w:t xml:space="preserve">^, </w:t>
      </w:r>
      <w:r w:rsidRPr="00EC7DA0">
        <w:rPr>
          <w:i/>
          <w:spacing w:val="12"/>
          <w:sz w:val="24"/>
          <w:lang w:val="ru-RU"/>
        </w:rPr>
        <w:t>у=\х\.</w:t>
      </w:r>
      <w:r w:rsidRPr="00EC7DA0">
        <w:rPr>
          <w:i/>
          <w:spacing w:val="30"/>
          <w:sz w:val="24"/>
          <w:lang w:val="ru-RU"/>
        </w:rPr>
        <w:t xml:space="preserve"> </w:t>
      </w:r>
      <w:r w:rsidRPr="00EC7DA0">
        <w:rPr>
          <w:sz w:val="24"/>
          <w:lang w:val="ru-RU"/>
        </w:rPr>
        <w:t>Графическое</w:t>
      </w:r>
      <w:r w:rsidRPr="00EC7DA0">
        <w:rPr>
          <w:spacing w:val="-1"/>
          <w:sz w:val="24"/>
          <w:lang w:val="ru-RU"/>
        </w:rPr>
        <w:t xml:space="preserve"> </w:t>
      </w:r>
      <w:r w:rsidRPr="00EC7DA0">
        <w:rPr>
          <w:sz w:val="24"/>
          <w:lang w:val="ru-RU"/>
        </w:rPr>
        <w:t>решение</w:t>
      </w:r>
      <w:r w:rsidRPr="00EC7DA0">
        <w:rPr>
          <w:spacing w:val="-1"/>
          <w:sz w:val="24"/>
          <w:lang w:val="ru-RU"/>
        </w:rPr>
        <w:t xml:space="preserve"> </w:t>
      </w:r>
      <w:r w:rsidRPr="00EC7DA0">
        <w:rPr>
          <w:sz w:val="24"/>
          <w:lang w:val="ru-RU"/>
        </w:rPr>
        <w:t>уравнений и систем уравнений.</w:t>
      </w:r>
    </w:p>
    <w:p w:rsidR="00E4184B" w:rsidRPr="00EC7DA0" w:rsidRDefault="00EC7DA0">
      <w:pPr>
        <w:pStyle w:val="210"/>
        <w:spacing w:before="12"/>
        <w:jc w:val="left"/>
        <w:rPr>
          <w:lang w:val="ru-RU"/>
        </w:rPr>
      </w:pPr>
      <w:bookmarkStart w:id="102" w:name="Содержание_обучения_в_9_классе._(1)"/>
      <w:bookmarkEnd w:id="102"/>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9</w:t>
      </w:r>
      <w:r w:rsidRPr="00EC7DA0">
        <w:rPr>
          <w:spacing w:val="-5"/>
          <w:lang w:val="ru-RU"/>
        </w:rPr>
        <w:t xml:space="preserve"> </w:t>
      </w:r>
      <w:r w:rsidRPr="00EC7DA0">
        <w:rPr>
          <w:spacing w:val="-2"/>
          <w:lang w:val="ru-RU"/>
        </w:rPr>
        <w:t>классе.</w:t>
      </w:r>
    </w:p>
    <w:p w:rsidR="00E4184B" w:rsidRPr="00EC7DA0" w:rsidRDefault="00EC7DA0">
      <w:pPr>
        <w:pStyle w:val="a4"/>
        <w:spacing w:before="132"/>
        <w:ind w:left="2310" w:firstLine="0"/>
        <w:jc w:val="left"/>
        <w:rPr>
          <w:lang w:val="ru-RU"/>
        </w:rPr>
      </w:pPr>
      <w:r w:rsidRPr="00EC7DA0">
        <w:rPr>
          <w:lang w:val="ru-RU"/>
        </w:rPr>
        <w:t>Числа</w:t>
      </w:r>
      <w:r w:rsidRPr="00EC7DA0">
        <w:rPr>
          <w:spacing w:val="-3"/>
          <w:lang w:val="ru-RU"/>
        </w:rPr>
        <w:t xml:space="preserve"> </w:t>
      </w:r>
      <w:r w:rsidRPr="00EC7DA0">
        <w:rPr>
          <w:lang w:val="ru-RU"/>
        </w:rPr>
        <w:t>и</w:t>
      </w:r>
      <w:r w:rsidRPr="00EC7DA0">
        <w:rPr>
          <w:spacing w:val="-1"/>
          <w:lang w:val="ru-RU"/>
        </w:rPr>
        <w:t xml:space="preserve"> </w:t>
      </w:r>
      <w:r w:rsidRPr="00EC7DA0">
        <w:rPr>
          <w:spacing w:val="-2"/>
          <w:lang w:val="ru-RU"/>
        </w:rPr>
        <w:t>вычисления.</w:t>
      </w:r>
    </w:p>
    <w:p w:rsidR="00E4184B" w:rsidRPr="00EC7DA0" w:rsidRDefault="00EC7DA0">
      <w:pPr>
        <w:pStyle w:val="a4"/>
        <w:spacing w:before="133" w:line="360" w:lineRule="auto"/>
        <w:ind w:right="849"/>
        <w:rPr>
          <w:lang w:val="ru-RU"/>
        </w:rPr>
      </w:pPr>
      <w:r w:rsidRPr="00EC7DA0">
        <w:rPr>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E4184B" w:rsidRPr="00EC7DA0" w:rsidRDefault="00EC7DA0">
      <w:pPr>
        <w:pStyle w:val="a4"/>
        <w:spacing w:before="10" w:line="355" w:lineRule="auto"/>
        <w:ind w:right="854"/>
        <w:rPr>
          <w:lang w:val="ru-RU"/>
        </w:rPr>
      </w:pPr>
      <w:r w:rsidRPr="00EC7DA0">
        <w:rPr>
          <w:lang w:val="ru-RU"/>
        </w:rPr>
        <w:t xml:space="preserve">Сравнение действительных чисел, арифметические действия с действительными </w:t>
      </w:r>
      <w:r w:rsidRPr="00EC7DA0">
        <w:rPr>
          <w:spacing w:val="-2"/>
          <w:lang w:val="ru-RU"/>
        </w:rPr>
        <w:t>числами.</w:t>
      </w:r>
    </w:p>
    <w:p w:rsidR="00E4184B" w:rsidRPr="00EC7DA0" w:rsidRDefault="00EC7DA0">
      <w:pPr>
        <w:pStyle w:val="a4"/>
        <w:spacing w:before="4"/>
        <w:ind w:left="2310" w:firstLine="0"/>
        <w:rPr>
          <w:lang w:val="ru-RU"/>
        </w:rPr>
      </w:pPr>
      <w:r w:rsidRPr="00EC7DA0">
        <w:rPr>
          <w:lang w:val="ru-RU"/>
        </w:rPr>
        <w:t>Размеры</w:t>
      </w:r>
      <w:r w:rsidRPr="00EC7DA0">
        <w:rPr>
          <w:spacing w:val="57"/>
          <w:lang w:val="ru-RU"/>
        </w:rPr>
        <w:t xml:space="preserve"> </w:t>
      </w:r>
      <w:r w:rsidRPr="00EC7DA0">
        <w:rPr>
          <w:lang w:val="ru-RU"/>
        </w:rPr>
        <w:t>объектов</w:t>
      </w:r>
      <w:r w:rsidRPr="00EC7DA0">
        <w:rPr>
          <w:spacing w:val="69"/>
          <w:lang w:val="ru-RU"/>
        </w:rPr>
        <w:t xml:space="preserve"> </w:t>
      </w:r>
      <w:r w:rsidRPr="00EC7DA0">
        <w:rPr>
          <w:lang w:val="ru-RU"/>
        </w:rPr>
        <w:t>окружающего</w:t>
      </w:r>
      <w:r w:rsidRPr="00EC7DA0">
        <w:rPr>
          <w:spacing w:val="62"/>
          <w:lang w:val="ru-RU"/>
        </w:rPr>
        <w:t xml:space="preserve"> </w:t>
      </w:r>
      <w:r w:rsidRPr="00EC7DA0">
        <w:rPr>
          <w:lang w:val="ru-RU"/>
        </w:rPr>
        <w:t>мира,</w:t>
      </w:r>
      <w:r w:rsidRPr="00EC7DA0">
        <w:rPr>
          <w:spacing w:val="65"/>
          <w:lang w:val="ru-RU"/>
        </w:rPr>
        <w:t xml:space="preserve"> </w:t>
      </w:r>
      <w:r w:rsidRPr="00EC7DA0">
        <w:rPr>
          <w:lang w:val="ru-RU"/>
        </w:rPr>
        <w:t>длительность</w:t>
      </w:r>
      <w:r w:rsidRPr="00EC7DA0">
        <w:rPr>
          <w:spacing w:val="63"/>
          <w:lang w:val="ru-RU"/>
        </w:rPr>
        <w:t xml:space="preserve"> </w:t>
      </w:r>
      <w:r w:rsidRPr="00EC7DA0">
        <w:rPr>
          <w:lang w:val="ru-RU"/>
        </w:rPr>
        <w:t>процессов</w:t>
      </w:r>
      <w:r w:rsidRPr="00EC7DA0">
        <w:rPr>
          <w:spacing w:val="65"/>
          <w:lang w:val="ru-RU"/>
        </w:rPr>
        <w:t xml:space="preserve"> </w:t>
      </w:r>
      <w:r w:rsidRPr="00EC7DA0">
        <w:rPr>
          <w:lang w:val="ru-RU"/>
        </w:rPr>
        <w:t>в</w:t>
      </w:r>
      <w:r w:rsidRPr="00EC7DA0">
        <w:rPr>
          <w:spacing w:val="68"/>
          <w:lang w:val="ru-RU"/>
        </w:rPr>
        <w:t xml:space="preserve"> </w:t>
      </w:r>
      <w:r w:rsidRPr="00EC7DA0">
        <w:rPr>
          <w:spacing w:val="-2"/>
          <w:lang w:val="ru-RU"/>
        </w:rPr>
        <w:t>окружающем</w:t>
      </w:r>
    </w:p>
    <w:p w:rsidR="00E4184B" w:rsidRPr="00EC7DA0" w:rsidRDefault="00EC7DA0">
      <w:pPr>
        <w:pStyle w:val="a4"/>
        <w:spacing w:before="137"/>
        <w:ind w:firstLine="0"/>
        <w:jc w:val="left"/>
        <w:rPr>
          <w:lang w:val="ru-RU"/>
        </w:rPr>
      </w:pPr>
      <w:r w:rsidRPr="00EC7DA0">
        <w:rPr>
          <w:spacing w:val="-2"/>
          <w:lang w:val="ru-RU"/>
        </w:rPr>
        <w:t>мире.</w:t>
      </w:r>
    </w:p>
    <w:p w:rsidR="00E4184B" w:rsidRPr="00EC7DA0" w:rsidRDefault="00EC7DA0">
      <w:pPr>
        <w:pStyle w:val="a4"/>
        <w:spacing w:before="142"/>
        <w:ind w:left="2310" w:firstLine="0"/>
        <w:jc w:val="left"/>
        <w:rPr>
          <w:lang w:val="ru-RU"/>
        </w:rPr>
      </w:pPr>
      <w:r w:rsidRPr="00EC7DA0">
        <w:rPr>
          <w:lang w:val="ru-RU"/>
        </w:rPr>
        <w:t>Приближённое</w:t>
      </w:r>
      <w:r w:rsidRPr="00EC7DA0">
        <w:rPr>
          <w:spacing w:val="71"/>
          <w:lang w:val="ru-RU"/>
        </w:rPr>
        <w:t xml:space="preserve"> </w:t>
      </w:r>
      <w:r w:rsidRPr="00EC7DA0">
        <w:rPr>
          <w:lang w:val="ru-RU"/>
        </w:rPr>
        <w:t>значение</w:t>
      </w:r>
      <w:r w:rsidRPr="00EC7DA0">
        <w:rPr>
          <w:spacing w:val="74"/>
          <w:lang w:val="ru-RU"/>
        </w:rPr>
        <w:t xml:space="preserve"> </w:t>
      </w:r>
      <w:r w:rsidRPr="00EC7DA0">
        <w:rPr>
          <w:lang w:val="ru-RU"/>
        </w:rPr>
        <w:t>величины,</w:t>
      </w:r>
      <w:r w:rsidRPr="00EC7DA0">
        <w:rPr>
          <w:spacing w:val="77"/>
          <w:lang w:val="ru-RU"/>
        </w:rPr>
        <w:t xml:space="preserve"> </w:t>
      </w:r>
      <w:r w:rsidRPr="00EC7DA0">
        <w:rPr>
          <w:lang w:val="ru-RU"/>
        </w:rPr>
        <w:t>точность</w:t>
      </w:r>
      <w:r w:rsidRPr="00EC7DA0">
        <w:rPr>
          <w:spacing w:val="75"/>
          <w:lang w:val="ru-RU"/>
        </w:rPr>
        <w:t xml:space="preserve"> </w:t>
      </w:r>
      <w:r w:rsidRPr="00EC7DA0">
        <w:rPr>
          <w:lang w:val="ru-RU"/>
        </w:rPr>
        <w:t>приближения.</w:t>
      </w:r>
      <w:r w:rsidRPr="00EC7DA0">
        <w:rPr>
          <w:spacing w:val="53"/>
          <w:w w:val="150"/>
          <w:lang w:val="ru-RU"/>
        </w:rPr>
        <w:t xml:space="preserve"> </w:t>
      </w:r>
      <w:r w:rsidRPr="00EC7DA0">
        <w:rPr>
          <w:lang w:val="ru-RU"/>
        </w:rPr>
        <w:t>Округление</w:t>
      </w:r>
      <w:r w:rsidRPr="00EC7DA0">
        <w:rPr>
          <w:spacing w:val="79"/>
          <w:lang w:val="ru-RU"/>
        </w:rPr>
        <w:t xml:space="preserve"> </w:t>
      </w:r>
      <w:r w:rsidRPr="00EC7DA0">
        <w:rPr>
          <w:spacing w:val="-2"/>
          <w:lang w:val="ru-RU"/>
        </w:rPr>
        <w:t>чисел.</w:t>
      </w:r>
    </w:p>
    <w:p w:rsidR="00E4184B" w:rsidRPr="00EC7DA0" w:rsidRDefault="00EC7DA0">
      <w:pPr>
        <w:pStyle w:val="a4"/>
        <w:spacing w:before="132"/>
        <w:ind w:firstLine="0"/>
        <w:jc w:val="left"/>
        <w:rPr>
          <w:lang w:val="ru-RU"/>
        </w:rPr>
      </w:pPr>
      <w:r w:rsidRPr="00EC7DA0">
        <w:rPr>
          <w:lang w:val="ru-RU"/>
        </w:rPr>
        <w:t>Прикидка</w:t>
      </w:r>
      <w:r w:rsidRPr="00EC7DA0">
        <w:rPr>
          <w:spacing w:val="-7"/>
          <w:lang w:val="ru-RU"/>
        </w:rPr>
        <w:t xml:space="preserve"> </w:t>
      </w:r>
      <w:r w:rsidRPr="00EC7DA0">
        <w:rPr>
          <w:lang w:val="ru-RU"/>
        </w:rPr>
        <w:t>и</w:t>
      </w:r>
      <w:r w:rsidRPr="00EC7DA0">
        <w:rPr>
          <w:spacing w:val="-9"/>
          <w:lang w:val="ru-RU"/>
        </w:rPr>
        <w:t xml:space="preserve"> </w:t>
      </w:r>
      <w:r w:rsidRPr="00EC7DA0">
        <w:rPr>
          <w:lang w:val="ru-RU"/>
        </w:rPr>
        <w:t>оценка</w:t>
      </w:r>
      <w:r w:rsidRPr="00EC7DA0">
        <w:rPr>
          <w:spacing w:val="-7"/>
          <w:lang w:val="ru-RU"/>
        </w:rPr>
        <w:t xml:space="preserve"> </w:t>
      </w:r>
      <w:r w:rsidRPr="00EC7DA0">
        <w:rPr>
          <w:lang w:val="ru-RU"/>
        </w:rPr>
        <w:t>результатов</w:t>
      </w:r>
      <w:r w:rsidRPr="00EC7DA0">
        <w:rPr>
          <w:spacing w:val="-7"/>
          <w:lang w:val="ru-RU"/>
        </w:rPr>
        <w:t xml:space="preserve"> </w:t>
      </w:r>
      <w:r w:rsidRPr="00EC7DA0">
        <w:rPr>
          <w:spacing w:val="-2"/>
          <w:lang w:val="ru-RU"/>
        </w:rPr>
        <w:t>вычислений.</w:t>
      </w:r>
    </w:p>
    <w:p w:rsidR="00E4184B" w:rsidRPr="00EC7DA0" w:rsidRDefault="00EC7DA0">
      <w:pPr>
        <w:pStyle w:val="a4"/>
        <w:spacing w:before="137"/>
        <w:ind w:left="2310" w:firstLine="0"/>
        <w:rPr>
          <w:lang w:val="ru-RU"/>
        </w:rPr>
      </w:pPr>
      <w:r w:rsidRPr="00EC7DA0">
        <w:rPr>
          <w:lang w:val="ru-RU"/>
        </w:rPr>
        <w:t>Уравнения и</w:t>
      </w:r>
      <w:r w:rsidRPr="00EC7DA0">
        <w:rPr>
          <w:spacing w:val="-1"/>
          <w:lang w:val="ru-RU"/>
        </w:rPr>
        <w:t xml:space="preserve"> </w:t>
      </w:r>
      <w:r w:rsidRPr="00EC7DA0">
        <w:rPr>
          <w:spacing w:val="-2"/>
          <w:lang w:val="ru-RU"/>
        </w:rPr>
        <w:t>неравенства.</w:t>
      </w:r>
    </w:p>
    <w:p w:rsidR="00E4184B" w:rsidRPr="00EC7DA0" w:rsidRDefault="00EC7DA0">
      <w:pPr>
        <w:pStyle w:val="a4"/>
        <w:spacing w:before="141"/>
        <w:ind w:left="2310" w:firstLine="0"/>
        <w:rPr>
          <w:lang w:val="ru-RU"/>
        </w:rPr>
      </w:pPr>
      <w:r w:rsidRPr="00EC7DA0">
        <w:rPr>
          <w:lang w:val="ru-RU"/>
        </w:rPr>
        <w:t>Линейное</w:t>
      </w:r>
      <w:r w:rsidRPr="00EC7DA0">
        <w:rPr>
          <w:spacing w:val="-10"/>
          <w:lang w:val="ru-RU"/>
        </w:rPr>
        <w:t xml:space="preserve"> </w:t>
      </w:r>
      <w:r w:rsidRPr="00EC7DA0">
        <w:rPr>
          <w:lang w:val="ru-RU"/>
        </w:rPr>
        <w:t>уравнение.</w:t>
      </w:r>
      <w:r w:rsidRPr="00EC7DA0">
        <w:rPr>
          <w:spacing w:val="-5"/>
          <w:lang w:val="ru-RU"/>
        </w:rPr>
        <w:t xml:space="preserve"> </w:t>
      </w:r>
      <w:r w:rsidRPr="00EC7DA0">
        <w:rPr>
          <w:lang w:val="ru-RU"/>
        </w:rPr>
        <w:t>Решение</w:t>
      </w:r>
      <w:r w:rsidRPr="00EC7DA0">
        <w:rPr>
          <w:spacing w:val="-8"/>
          <w:lang w:val="ru-RU"/>
        </w:rPr>
        <w:t xml:space="preserve"> </w:t>
      </w:r>
      <w:r w:rsidRPr="00EC7DA0">
        <w:rPr>
          <w:lang w:val="ru-RU"/>
        </w:rPr>
        <w:t>уравнений,</w:t>
      </w:r>
      <w:r w:rsidRPr="00EC7DA0">
        <w:rPr>
          <w:spacing w:val="-5"/>
          <w:lang w:val="ru-RU"/>
        </w:rPr>
        <w:t xml:space="preserve"> </w:t>
      </w:r>
      <w:r w:rsidRPr="00EC7DA0">
        <w:rPr>
          <w:lang w:val="ru-RU"/>
        </w:rPr>
        <w:t>сводящихся</w:t>
      </w:r>
      <w:r w:rsidRPr="00EC7DA0">
        <w:rPr>
          <w:spacing w:val="-8"/>
          <w:lang w:val="ru-RU"/>
        </w:rPr>
        <w:t xml:space="preserve"> </w:t>
      </w:r>
      <w:r w:rsidRPr="00EC7DA0">
        <w:rPr>
          <w:lang w:val="ru-RU"/>
        </w:rPr>
        <w:t>к</w:t>
      </w:r>
      <w:r w:rsidRPr="00EC7DA0">
        <w:rPr>
          <w:spacing w:val="-9"/>
          <w:lang w:val="ru-RU"/>
        </w:rPr>
        <w:t xml:space="preserve"> </w:t>
      </w:r>
      <w:r w:rsidRPr="00EC7DA0">
        <w:rPr>
          <w:spacing w:val="-2"/>
          <w:lang w:val="ru-RU"/>
        </w:rPr>
        <w:t>линейным.</w:t>
      </w:r>
    </w:p>
    <w:p w:rsidR="00E4184B" w:rsidRPr="00EC7DA0" w:rsidRDefault="00EC7DA0">
      <w:pPr>
        <w:pStyle w:val="a4"/>
        <w:spacing w:before="138" w:line="360" w:lineRule="auto"/>
        <w:ind w:right="861"/>
        <w:rPr>
          <w:lang w:val="ru-RU"/>
        </w:rPr>
      </w:pPr>
      <w:r w:rsidRPr="00EC7DA0">
        <w:rPr>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E4184B" w:rsidRPr="00EC7DA0" w:rsidRDefault="00EC7DA0">
      <w:pPr>
        <w:pStyle w:val="a4"/>
        <w:spacing w:before="1" w:line="360" w:lineRule="auto"/>
        <w:ind w:right="859"/>
        <w:rPr>
          <w:lang w:val="ru-RU"/>
        </w:rPr>
      </w:pPr>
      <w:r w:rsidRPr="00EC7DA0">
        <w:rPr>
          <w:lang w:val="ru-RU"/>
        </w:rPr>
        <w:t>Решение дробно-рациональных уравнений. Решение текстовых задач алгебраическим методом.</w:t>
      </w:r>
    </w:p>
    <w:p w:rsidR="00E4184B" w:rsidRPr="00EC7DA0" w:rsidRDefault="00EC7DA0">
      <w:pPr>
        <w:pStyle w:val="a4"/>
        <w:spacing w:before="3" w:line="360" w:lineRule="auto"/>
        <w:ind w:right="845"/>
        <w:rPr>
          <w:lang w:val="ru-RU"/>
        </w:rPr>
      </w:pPr>
      <w:r w:rsidRPr="00EC7DA0">
        <w:rPr>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E4184B" w:rsidRPr="00EC7DA0" w:rsidRDefault="00EC7DA0">
      <w:pPr>
        <w:pStyle w:val="a4"/>
        <w:spacing w:before="1" w:line="360" w:lineRule="auto"/>
        <w:ind w:left="2310" w:right="4083" w:firstLine="0"/>
        <w:rPr>
          <w:lang w:val="ru-RU"/>
        </w:rPr>
      </w:pPr>
      <w:r w:rsidRPr="00EC7DA0">
        <w:rPr>
          <w:lang w:val="ru-RU"/>
        </w:rPr>
        <w:t>Решение</w:t>
      </w:r>
      <w:r w:rsidRPr="00EC7DA0">
        <w:rPr>
          <w:spacing w:val="-10"/>
          <w:lang w:val="ru-RU"/>
        </w:rPr>
        <w:t xml:space="preserve"> </w:t>
      </w:r>
      <w:r w:rsidRPr="00EC7DA0">
        <w:rPr>
          <w:lang w:val="ru-RU"/>
        </w:rPr>
        <w:t>текстовых</w:t>
      </w:r>
      <w:r w:rsidRPr="00EC7DA0">
        <w:rPr>
          <w:spacing w:val="-10"/>
          <w:lang w:val="ru-RU"/>
        </w:rPr>
        <w:t xml:space="preserve"> </w:t>
      </w:r>
      <w:r w:rsidRPr="00EC7DA0">
        <w:rPr>
          <w:lang w:val="ru-RU"/>
        </w:rPr>
        <w:t>задач</w:t>
      </w:r>
      <w:r w:rsidRPr="00EC7DA0">
        <w:rPr>
          <w:spacing w:val="-11"/>
          <w:lang w:val="ru-RU"/>
        </w:rPr>
        <w:t xml:space="preserve"> </w:t>
      </w:r>
      <w:r w:rsidRPr="00EC7DA0">
        <w:rPr>
          <w:lang w:val="ru-RU"/>
        </w:rPr>
        <w:t>алгебраическим</w:t>
      </w:r>
      <w:r w:rsidRPr="00EC7DA0">
        <w:rPr>
          <w:spacing w:val="-8"/>
          <w:lang w:val="ru-RU"/>
        </w:rPr>
        <w:t xml:space="preserve"> </w:t>
      </w:r>
      <w:r w:rsidRPr="00EC7DA0">
        <w:rPr>
          <w:lang w:val="ru-RU"/>
        </w:rPr>
        <w:t>способом. Числовые неравенства и их свойства.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9"/>
        <w:rPr>
          <w:lang w:val="ru-RU"/>
        </w:rPr>
      </w:pPr>
      <w:r w:rsidRPr="00EC7DA0">
        <w:rPr>
          <w:lang w:val="ru-RU"/>
        </w:rPr>
        <w:lastRenderedPageBreak/>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4184B" w:rsidRPr="00EC7DA0" w:rsidRDefault="00EC7DA0">
      <w:pPr>
        <w:pStyle w:val="a4"/>
        <w:spacing w:line="273" w:lineRule="exact"/>
        <w:ind w:left="2310" w:firstLine="0"/>
        <w:jc w:val="left"/>
        <w:rPr>
          <w:lang w:val="ru-RU"/>
        </w:rPr>
      </w:pPr>
      <w:r w:rsidRPr="00EC7DA0">
        <w:rPr>
          <w:spacing w:val="-2"/>
          <w:lang w:val="ru-RU"/>
        </w:rPr>
        <w:t>Функции.</w:t>
      </w:r>
    </w:p>
    <w:p w:rsidR="00E4184B" w:rsidRPr="00EC7DA0" w:rsidRDefault="00EC7DA0">
      <w:pPr>
        <w:pStyle w:val="a4"/>
        <w:spacing w:before="137" w:line="360" w:lineRule="auto"/>
        <w:ind w:right="878"/>
        <w:jc w:val="left"/>
        <w:rPr>
          <w:lang w:val="ru-RU"/>
        </w:rPr>
      </w:pPr>
      <w:r w:rsidRPr="00EC7DA0">
        <w:rPr>
          <w:lang w:val="ru-RU"/>
        </w:rPr>
        <w:t>Квадратичная</w:t>
      </w:r>
      <w:r w:rsidRPr="00EC7DA0">
        <w:rPr>
          <w:spacing w:val="35"/>
          <w:lang w:val="ru-RU"/>
        </w:rPr>
        <w:t xml:space="preserve"> </w:t>
      </w:r>
      <w:r w:rsidRPr="00EC7DA0">
        <w:rPr>
          <w:lang w:val="ru-RU"/>
        </w:rPr>
        <w:t>функция,</w:t>
      </w:r>
      <w:r w:rsidRPr="00EC7DA0">
        <w:rPr>
          <w:spacing w:val="38"/>
          <w:lang w:val="ru-RU"/>
        </w:rPr>
        <w:t xml:space="preserve"> </w:t>
      </w:r>
      <w:r w:rsidRPr="00EC7DA0">
        <w:rPr>
          <w:lang w:val="ru-RU"/>
        </w:rPr>
        <w:t>её</w:t>
      </w:r>
      <w:r w:rsidRPr="00EC7DA0">
        <w:rPr>
          <w:spacing w:val="34"/>
          <w:lang w:val="ru-RU"/>
        </w:rPr>
        <w:t xml:space="preserve"> </w:t>
      </w:r>
      <w:r w:rsidRPr="00EC7DA0">
        <w:rPr>
          <w:lang w:val="ru-RU"/>
        </w:rPr>
        <w:t>график</w:t>
      </w:r>
      <w:r w:rsidRPr="00EC7DA0">
        <w:rPr>
          <w:spacing w:val="35"/>
          <w:lang w:val="ru-RU"/>
        </w:rPr>
        <w:t xml:space="preserve"> </w:t>
      </w:r>
      <w:r w:rsidRPr="00EC7DA0">
        <w:rPr>
          <w:lang w:val="ru-RU"/>
        </w:rPr>
        <w:t>и</w:t>
      </w:r>
      <w:r w:rsidRPr="00EC7DA0">
        <w:rPr>
          <w:spacing w:val="35"/>
          <w:lang w:val="ru-RU"/>
        </w:rPr>
        <w:t xml:space="preserve"> </w:t>
      </w:r>
      <w:r w:rsidRPr="00EC7DA0">
        <w:rPr>
          <w:lang w:val="ru-RU"/>
        </w:rPr>
        <w:t>свойства.</w:t>
      </w:r>
      <w:r w:rsidRPr="00EC7DA0">
        <w:rPr>
          <w:spacing w:val="34"/>
          <w:lang w:val="ru-RU"/>
        </w:rPr>
        <w:t xml:space="preserve"> </w:t>
      </w:r>
      <w:r w:rsidRPr="00EC7DA0">
        <w:rPr>
          <w:lang w:val="ru-RU"/>
        </w:rPr>
        <w:t>Парабола,</w:t>
      </w:r>
      <w:r w:rsidRPr="00EC7DA0">
        <w:rPr>
          <w:spacing w:val="38"/>
          <w:lang w:val="ru-RU"/>
        </w:rPr>
        <w:t xml:space="preserve"> </w:t>
      </w:r>
      <w:r w:rsidRPr="00EC7DA0">
        <w:rPr>
          <w:lang w:val="ru-RU"/>
        </w:rPr>
        <w:t>координаты</w:t>
      </w:r>
      <w:r w:rsidRPr="00EC7DA0">
        <w:rPr>
          <w:spacing w:val="34"/>
          <w:lang w:val="ru-RU"/>
        </w:rPr>
        <w:t xml:space="preserve"> </w:t>
      </w:r>
      <w:r w:rsidRPr="00EC7DA0">
        <w:rPr>
          <w:lang w:val="ru-RU"/>
        </w:rPr>
        <w:t>вершины параболы, ось симметрии параболы.</w:t>
      </w:r>
    </w:p>
    <w:p w:rsidR="00E4184B" w:rsidRPr="00EC7DA0" w:rsidRDefault="00EC7DA0">
      <w:pPr>
        <w:tabs>
          <w:tab w:val="left" w:pos="4106"/>
          <w:tab w:val="left" w:pos="4687"/>
          <w:tab w:val="left" w:pos="6267"/>
        </w:tabs>
        <w:spacing w:before="7"/>
        <w:ind w:left="2310"/>
        <w:rPr>
          <w:i/>
          <w:sz w:val="24"/>
          <w:lang w:val="ru-RU"/>
        </w:rPr>
      </w:pPr>
      <w:r w:rsidRPr="00EC7DA0">
        <w:rPr>
          <w:position w:val="2"/>
          <w:sz w:val="24"/>
          <w:lang w:val="ru-RU"/>
        </w:rPr>
        <w:t>^</w:t>
      </w:r>
      <w:r w:rsidRPr="00EC7DA0">
        <w:rPr>
          <w:spacing w:val="39"/>
          <w:position w:val="2"/>
          <w:sz w:val="24"/>
          <w:lang w:val="ru-RU"/>
        </w:rPr>
        <w:t xml:space="preserve">  </w:t>
      </w:r>
      <w:r w:rsidRPr="00EC7DA0">
        <w:rPr>
          <w:sz w:val="16"/>
          <w:lang w:val="ru-RU"/>
        </w:rPr>
        <w:t>А</w:t>
      </w:r>
      <w:r w:rsidRPr="00EC7DA0">
        <w:rPr>
          <w:spacing w:val="48"/>
          <w:sz w:val="16"/>
          <w:lang w:val="ru-RU"/>
        </w:rPr>
        <w:t xml:space="preserve">  </w:t>
      </w:r>
      <w:r w:rsidRPr="00EC7DA0">
        <w:rPr>
          <w:sz w:val="16"/>
          <w:lang w:val="ru-RU"/>
        </w:rPr>
        <w:t>А</w:t>
      </w:r>
      <w:r w:rsidRPr="00EC7DA0">
        <w:rPr>
          <w:spacing w:val="58"/>
          <w:sz w:val="16"/>
          <w:lang w:val="ru-RU"/>
        </w:rPr>
        <w:t xml:space="preserve">  </w:t>
      </w:r>
      <w:r w:rsidRPr="00EC7DA0">
        <w:rPr>
          <w:position w:val="2"/>
          <w:sz w:val="24"/>
          <w:lang w:val="ru-RU"/>
        </w:rPr>
        <w:t>„</w:t>
      </w:r>
      <w:r w:rsidRPr="00EC7DA0">
        <w:rPr>
          <w:spacing w:val="37"/>
          <w:position w:val="2"/>
          <w:sz w:val="24"/>
          <w:lang w:val="ru-RU"/>
        </w:rPr>
        <w:t xml:space="preserve">  </w:t>
      </w:r>
      <w:r w:rsidRPr="00EC7DA0">
        <w:rPr>
          <w:position w:val="2"/>
          <w:sz w:val="24"/>
          <w:lang w:val="ru-RU"/>
        </w:rPr>
        <w:t>У</w:t>
      </w:r>
      <w:r w:rsidRPr="00EC7DA0">
        <w:rPr>
          <w:spacing w:val="11"/>
          <w:position w:val="2"/>
          <w:sz w:val="24"/>
          <w:lang w:val="ru-RU"/>
        </w:rPr>
        <w:t xml:space="preserve"> </w:t>
      </w:r>
      <w:r w:rsidRPr="00EC7DA0">
        <w:rPr>
          <w:spacing w:val="-10"/>
          <w:position w:val="2"/>
          <w:sz w:val="24"/>
          <w:lang w:val="ru-RU"/>
        </w:rPr>
        <w:t>=</w:t>
      </w:r>
      <w:r w:rsidRPr="00EC7DA0">
        <w:rPr>
          <w:position w:val="2"/>
          <w:sz w:val="24"/>
          <w:lang w:val="ru-RU"/>
        </w:rPr>
        <w:tab/>
        <w:t>У</w:t>
      </w:r>
      <w:r w:rsidRPr="00EC7DA0">
        <w:rPr>
          <w:spacing w:val="10"/>
          <w:position w:val="2"/>
          <w:sz w:val="24"/>
          <w:lang w:val="ru-RU"/>
        </w:rPr>
        <w:t xml:space="preserve"> </w:t>
      </w:r>
      <w:r w:rsidRPr="00EC7DA0">
        <w:rPr>
          <w:spacing w:val="-10"/>
          <w:position w:val="2"/>
          <w:sz w:val="24"/>
          <w:lang w:val="ru-RU"/>
        </w:rPr>
        <w:t>=</w:t>
      </w:r>
      <w:r w:rsidRPr="00EC7DA0">
        <w:rPr>
          <w:position w:val="2"/>
          <w:sz w:val="24"/>
          <w:lang w:val="ru-RU"/>
        </w:rPr>
        <w:tab/>
      </w:r>
      <w:r w:rsidRPr="00EC7DA0">
        <w:rPr>
          <w:i/>
          <w:position w:val="2"/>
          <w:sz w:val="24"/>
          <w:lang w:val="ru-RU"/>
        </w:rPr>
        <w:t>Лх</w:t>
      </w:r>
      <w:r w:rsidRPr="00EC7DA0">
        <w:rPr>
          <w:i/>
          <w:spacing w:val="48"/>
          <w:position w:val="2"/>
          <w:sz w:val="24"/>
          <w:lang w:val="ru-RU"/>
        </w:rPr>
        <w:t xml:space="preserve"> </w:t>
      </w:r>
      <w:r w:rsidRPr="00EC7DA0">
        <w:rPr>
          <w:i/>
          <w:position w:val="2"/>
          <w:sz w:val="24"/>
          <w:lang w:val="ru-RU"/>
        </w:rPr>
        <w:t>+</w:t>
      </w:r>
      <w:r w:rsidRPr="00EC7DA0">
        <w:rPr>
          <w:i/>
          <w:spacing w:val="54"/>
          <w:position w:val="2"/>
          <w:sz w:val="24"/>
          <w:lang w:val="ru-RU"/>
        </w:rPr>
        <w:t xml:space="preserve"> </w:t>
      </w:r>
      <w:r w:rsidRPr="00EC7DA0">
        <w:rPr>
          <w:i/>
          <w:position w:val="2"/>
          <w:sz w:val="24"/>
          <w:lang w:val="ru-RU"/>
        </w:rPr>
        <w:t>Ь,</w:t>
      </w:r>
      <w:r w:rsidRPr="00EC7DA0">
        <w:rPr>
          <w:i/>
          <w:spacing w:val="49"/>
          <w:position w:val="2"/>
          <w:sz w:val="24"/>
          <w:lang w:val="ru-RU"/>
        </w:rPr>
        <w:t xml:space="preserve"> </w:t>
      </w:r>
      <w:r w:rsidRPr="00EC7DA0">
        <w:rPr>
          <w:i/>
          <w:position w:val="2"/>
          <w:sz w:val="24"/>
          <w:lang w:val="ru-RU"/>
        </w:rPr>
        <w:t>у</w:t>
      </w:r>
      <w:r w:rsidRPr="00EC7DA0">
        <w:rPr>
          <w:i/>
          <w:spacing w:val="70"/>
          <w:w w:val="150"/>
          <w:position w:val="2"/>
          <w:sz w:val="24"/>
          <w:lang w:val="ru-RU"/>
        </w:rPr>
        <w:t xml:space="preserve"> </w:t>
      </w:r>
      <w:r w:rsidRPr="00EC7DA0">
        <w:rPr>
          <w:spacing w:val="-10"/>
          <w:position w:val="2"/>
          <w:sz w:val="24"/>
          <w:lang w:val="ru-RU"/>
        </w:rPr>
        <w:t>=</w:t>
      </w:r>
      <w:r w:rsidRPr="00EC7DA0">
        <w:rPr>
          <w:position w:val="2"/>
          <w:sz w:val="24"/>
          <w:lang w:val="ru-RU"/>
        </w:rPr>
        <w:tab/>
      </w:r>
      <w:r w:rsidRPr="00EC7DA0">
        <w:rPr>
          <w:i/>
          <w:position w:val="2"/>
          <w:sz w:val="24"/>
          <w:lang w:val="ru-RU"/>
        </w:rPr>
        <w:t>у=</w:t>
      </w:r>
      <w:r w:rsidRPr="00EC7DA0">
        <w:rPr>
          <w:i/>
          <w:spacing w:val="58"/>
          <w:position w:val="2"/>
          <w:sz w:val="24"/>
          <w:lang w:val="ru-RU"/>
        </w:rPr>
        <w:t xml:space="preserve"> </w:t>
      </w:r>
      <w:r w:rsidRPr="00EC7DA0">
        <w:rPr>
          <w:i/>
          <w:spacing w:val="10"/>
          <w:position w:val="2"/>
          <w:sz w:val="24"/>
          <w:lang w:val="ru-RU"/>
        </w:rPr>
        <w:t>х</w:t>
      </w:r>
      <w:r w:rsidRPr="00EC7DA0">
        <w:rPr>
          <w:i/>
          <w:spacing w:val="10"/>
          <w:position w:val="2"/>
          <w:sz w:val="24"/>
          <w:vertAlign w:val="superscript"/>
          <w:lang w:val="ru-RU"/>
        </w:rPr>
        <w:t>3</w:t>
      </w:r>
      <w:r w:rsidRPr="00EC7DA0">
        <w:rPr>
          <w:i/>
          <w:spacing w:val="10"/>
          <w:position w:val="2"/>
          <w:sz w:val="24"/>
          <w:lang w:val="ru-RU"/>
        </w:rPr>
        <w:t>,у</w:t>
      </w:r>
      <w:r w:rsidRPr="00EC7DA0">
        <w:rPr>
          <w:i/>
          <w:spacing w:val="62"/>
          <w:position w:val="2"/>
          <w:sz w:val="24"/>
          <w:lang w:val="ru-RU"/>
        </w:rPr>
        <w:t xml:space="preserve"> </w:t>
      </w:r>
      <w:r w:rsidRPr="00EC7DA0">
        <w:rPr>
          <w:i/>
          <w:position w:val="2"/>
          <w:sz w:val="24"/>
          <w:lang w:val="ru-RU"/>
        </w:rPr>
        <w:t>=</w:t>
      </w:r>
      <w:r w:rsidRPr="00EC7DA0">
        <w:rPr>
          <w:i/>
          <w:spacing w:val="49"/>
          <w:position w:val="2"/>
          <w:sz w:val="24"/>
          <w:lang w:val="ru-RU"/>
        </w:rPr>
        <w:t xml:space="preserve"> </w:t>
      </w:r>
      <w:r w:rsidRPr="00EC7DA0">
        <w:rPr>
          <w:i/>
          <w:position w:val="2"/>
          <w:sz w:val="24"/>
          <w:lang w:val="ru-RU"/>
        </w:rPr>
        <w:t>л[</w:t>
      </w:r>
      <w:r w:rsidRPr="00EC7DA0">
        <w:rPr>
          <w:i/>
          <w:spacing w:val="-27"/>
          <w:position w:val="2"/>
          <w:sz w:val="24"/>
          <w:lang w:val="ru-RU"/>
        </w:rPr>
        <w:t xml:space="preserve"> </w:t>
      </w:r>
      <w:r w:rsidRPr="00EC7DA0">
        <w:rPr>
          <w:i/>
          <w:position w:val="2"/>
          <w:sz w:val="24"/>
          <w:lang w:val="ru-RU"/>
        </w:rPr>
        <w:t>х,</w:t>
      </w:r>
      <w:r w:rsidRPr="00EC7DA0">
        <w:rPr>
          <w:i/>
          <w:spacing w:val="50"/>
          <w:position w:val="2"/>
          <w:sz w:val="24"/>
          <w:lang w:val="ru-RU"/>
        </w:rPr>
        <w:t xml:space="preserve"> </w:t>
      </w:r>
      <w:r w:rsidRPr="00EC7DA0">
        <w:rPr>
          <w:i/>
          <w:position w:val="2"/>
          <w:sz w:val="24"/>
          <w:lang w:val="ru-RU"/>
        </w:rPr>
        <w:t>у=</w:t>
      </w:r>
      <w:r w:rsidRPr="00EC7DA0">
        <w:rPr>
          <w:i/>
          <w:spacing w:val="45"/>
          <w:position w:val="2"/>
          <w:sz w:val="24"/>
          <w:lang w:val="ru-RU"/>
        </w:rPr>
        <w:t xml:space="preserve"> </w:t>
      </w:r>
      <w:r w:rsidRPr="00EC7DA0">
        <w:rPr>
          <w:i/>
          <w:spacing w:val="-5"/>
          <w:position w:val="2"/>
          <w:sz w:val="24"/>
          <w:lang w:val="ru-RU"/>
        </w:rPr>
        <w:t>\х\</w:t>
      </w:r>
    </w:p>
    <w:p w:rsidR="00E4184B" w:rsidRPr="00EC7DA0" w:rsidRDefault="00EC7DA0">
      <w:pPr>
        <w:pStyle w:val="a4"/>
        <w:tabs>
          <w:tab w:val="left" w:pos="8447"/>
        </w:tabs>
        <w:spacing w:before="113"/>
        <w:ind w:left="2310" w:firstLine="0"/>
        <w:jc w:val="left"/>
        <w:rPr>
          <w:i/>
          <w:lang w:val="ru-RU"/>
        </w:rPr>
      </w:pPr>
      <w:r w:rsidRPr="00EC7DA0">
        <w:rPr>
          <w:lang w:val="ru-RU"/>
        </w:rPr>
        <w:t>Графики</w:t>
      </w:r>
      <w:r w:rsidRPr="00EC7DA0">
        <w:rPr>
          <w:spacing w:val="-9"/>
          <w:lang w:val="ru-RU"/>
        </w:rPr>
        <w:t xml:space="preserve"> </w:t>
      </w:r>
      <w:r w:rsidRPr="00EC7DA0">
        <w:rPr>
          <w:spacing w:val="-2"/>
          <w:lang w:val="ru-RU"/>
        </w:rPr>
        <w:t>функции:</w:t>
      </w:r>
      <w:r w:rsidRPr="00EC7DA0">
        <w:rPr>
          <w:lang w:val="ru-RU"/>
        </w:rPr>
        <w:tab/>
      </w:r>
      <w:r w:rsidRPr="00EC7DA0">
        <w:rPr>
          <w:i/>
          <w:spacing w:val="-10"/>
          <w:vertAlign w:val="superscript"/>
          <w:lang w:val="ru-RU"/>
        </w:rPr>
        <w:t>х</w:t>
      </w:r>
    </w:p>
    <w:p w:rsidR="00E4184B" w:rsidRPr="00EC7DA0" w:rsidRDefault="00EC7DA0">
      <w:pPr>
        <w:pStyle w:val="a4"/>
        <w:spacing w:before="137"/>
        <w:ind w:left="2310" w:firstLine="0"/>
        <w:jc w:val="left"/>
        <w:rPr>
          <w:lang w:val="ru-RU"/>
        </w:rPr>
      </w:pPr>
      <w:r w:rsidRPr="00EC7DA0">
        <w:rPr>
          <w:lang w:val="ru-RU"/>
        </w:rPr>
        <w:t>и</w:t>
      </w:r>
      <w:r w:rsidRPr="00EC7DA0">
        <w:rPr>
          <w:spacing w:val="3"/>
          <w:lang w:val="ru-RU"/>
        </w:rPr>
        <w:t xml:space="preserve"> </w:t>
      </w:r>
      <w:r w:rsidRPr="00EC7DA0">
        <w:rPr>
          <w:lang w:val="ru-RU"/>
        </w:rPr>
        <w:t>их</w:t>
      </w:r>
      <w:r w:rsidRPr="00EC7DA0">
        <w:rPr>
          <w:spacing w:val="-2"/>
          <w:lang w:val="ru-RU"/>
        </w:rPr>
        <w:t xml:space="preserve"> свойства.</w:t>
      </w:r>
    </w:p>
    <w:p w:rsidR="00E4184B" w:rsidRPr="00EC7DA0" w:rsidRDefault="00EC7DA0">
      <w:pPr>
        <w:pStyle w:val="a4"/>
        <w:spacing w:before="141"/>
        <w:ind w:left="2310" w:firstLine="0"/>
        <w:jc w:val="left"/>
        <w:rPr>
          <w:lang w:val="ru-RU"/>
        </w:rPr>
      </w:pPr>
      <w:r w:rsidRPr="00EC7DA0">
        <w:rPr>
          <w:lang w:val="ru-RU"/>
        </w:rPr>
        <w:t>Числовые</w:t>
      </w:r>
      <w:r w:rsidRPr="00EC7DA0">
        <w:rPr>
          <w:spacing w:val="-14"/>
          <w:lang w:val="ru-RU"/>
        </w:rPr>
        <w:t xml:space="preserve"> </w:t>
      </w:r>
      <w:r w:rsidRPr="00EC7DA0">
        <w:rPr>
          <w:lang w:val="ru-RU"/>
        </w:rPr>
        <w:t>последовательности</w:t>
      </w:r>
      <w:r w:rsidRPr="00EC7DA0">
        <w:rPr>
          <w:spacing w:val="-5"/>
          <w:lang w:val="ru-RU"/>
        </w:rPr>
        <w:t xml:space="preserve"> </w:t>
      </w:r>
      <w:r w:rsidRPr="00EC7DA0">
        <w:rPr>
          <w:lang w:val="ru-RU"/>
        </w:rPr>
        <w:t>и</w:t>
      </w:r>
      <w:r w:rsidRPr="00EC7DA0">
        <w:rPr>
          <w:spacing w:val="-8"/>
          <w:lang w:val="ru-RU"/>
        </w:rPr>
        <w:t xml:space="preserve"> </w:t>
      </w:r>
      <w:r w:rsidRPr="00EC7DA0">
        <w:rPr>
          <w:spacing w:val="-2"/>
          <w:lang w:val="ru-RU"/>
        </w:rPr>
        <w:t>прогрессии.</w:t>
      </w:r>
    </w:p>
    <w:p w:rsidR="00E4184B" w:rsidRPr="00EC7DA0" w:rsidRDefault="00EC7DA0">
      <w:pPr>
        <w:pStyle w:val="a4"/>
        <w:spacing w:before="137" w:line="360" w:lineRule="auto"/>
        <w:jc w:val="left"/>
        <w:rPr>
          <w:lang w:val="ru-RU"/>
        </w:rPr>
      </w:pPr>
      <w:r w:rsidRPr="00EC7DA0">
        <w:rPr>
          <w:lang w:val="ru-RU"/>
        </w:rPr>
        <w:t>Понятие</w:t>
      </w:r>
      <w:r w:rsidRPr="00EC7DA0">
        <w:rPr>
          <w:spacing w:val="-9"/>
          <w:lang w:val="ru-RU"/>
        </w:rPr>
        <w:t xml:space="preserve"> </w:t>
      </w:r>
      <w:r w:rsidRPr="00EC7DA0">
        <w:rPr>
          <w:lang w:val="ru-RU"/>
        </w:rPr>
        <w:t>числовой</w:t>
      </w:r>
      <w:r w:rsidRPr="00EC7DA0">
        <w:rPr>
          <w:spacing w:val="-12"/>
          <w:lang w:val="ru-RU"/>
        </w:rPr>
        <w:t xml:space="preserve"> </w:t>
      </w:r>
      <w:r w:rsidRPr="00EC7DA0">
        <w:rPr>
          <w:lang w:val="ru-RU"/>
        </w:rPr>
        <w:t>последовательности.</w:t>
      </w:r>
      <w:r w:rsidRPr="00EC7DA0">
        <w:rPr>
          <w:spacing w:val="-7"/>
          <w:lang w:val="ru-RU"/>
        </w:rPr>
        <w:t xml:space="preserve"> </w:t>
      </w:r>
      <w:r w:rsidRPr="00EC7DA0">
        <w:rPr>
          <w:lang w:val="ru-RU"/>
        </w:rPr>
        <w:t>Задание</w:t>
      </w:r>
      <w:r w:rsidRPr="00EC7DA0">
        <w:rPr>
          <w:spacing w:val="-9"/>
          <w:lang w:val="ru-RU"/>
        </w:rPr>
        <w:t xml:space="preserve"> </w:t>
      </w:r>
      <w:r w:rsidRPr="00EC7DA0">
        <w:rPr>
          <w:lang w:val="ru-RU"/>
        </w:rPr>
        <w:t>последовательности</w:t>
      </w:r>
      <w:r w:rsidRPr="00EC7DA0">
        <w:rPr>
          <w:spacing w:val="-7"/>
          <w:lang w:val="ru-RU"/>
        </w:rPr>
        <w:t xml:space="preserve"> </w:t>
      </w:r>
      <w:r w:rsidRPr="00EC7DA0">
        <w:rPr>
          <w:lang w:val="ru-RU"/>
        </w:rPr>
        <w:t xml:space="preserve">рекуррентной формулой и формулой </w:t>
      </w:r>
      <w:r w:rsidRPr="00EC7DA0">
        <w:rPr>
          <w:i/>
          <w:lang w:val="ru-RU"/>
        </w:rPr>
        <w:t xml:space="preserve">п-го </w:t>
      </w:r>
      <w:r w:rsidRPr="00EC7DA0">
        <w:rPr>
          <w:lang w:val="ru-RU"/>
        </w:rPr>
        <w:t>члена.</w:t>
      </w:r>
    </w:p>
    <w:p w:rsidR="00E4184B" w:rsidRPr="00EC7DA0" w:rsidRDefault="00EC7DA0">
      <w:pPr>
        <w:pStyle w:val="a4"/>
        <w:tabs>
          <w:tab w:val="left" w:pos="4370"/>
          <w:tab w:val="left" w:pos="4826"/>
          <w:tab w:val="left" w:pos="6757"/>
          <w:tab w:val="left" w:pos="8312"/>
          <w:tab w:val="left" w:pos="9623"/>
          <w:tab w:val="left" w:pos="10377"/>
        </w:tabs>
        <w:spacing w:before="3" w:line="360" w:lineRule="auto"/>
        <w:ind w:right="852"/>
        <w:jc w:val="left"/>
        <w:rPr>
          <w:lang w:val="ru-RU"/>
        </w:rPr>
      </w:pPr>
      <w:r w:rsidRPr="00EC7DA0">
        <w:rPr>
          <w:spacing w:val="-2"/>
          <w:lang w:val="ru-RU"/>
        </w:rPr>
        <w:t>Арифметическая</w:t>
      </w:r>
      <w:r w:rsidRPr="00EC7DA0">
        <w:rPr>
          <w:lang w:val="ru-RU"/>
        </w:rPr>
        <w:tab/>
      </w:r>
      <w:r w:rsidRPr="00EC7DA0">
        <w:rPr>
          <w:spacing w:val="-10"/>
          <w:lang w:val="ru-RU"/>
        </w:rPr>
        <w:t>и</w:t>
      </w:r>
      <w:r w:rsidRPr="00EC7DA0">
        <w:rPr>
          <w:lang w:val="ru-RU"/>
        </w:rPr>
        <w:tab/>
      </w:r>
      <w:r w:rsidRPr="00EC7DA0">
        <w:rPr>
          <w:spacing w:val="-2"/>
          <w:lang w:val="ru-RU"/>
        </w:rPr>
        <w:t>геометрическая</w:t>
      </w:r>
      <w:r w:rsidRPr="00EC7DA0">
        <w:rPr>
          <w:lang w:val="ru-RU"/>
        </w:rPr>
        <w:tab/>
      </w:r>
      <w:r w:rsidRPr="00EC7DA0">
        <w:rPr>
          <w:spacing w:val="-2"/>
          <w:lang w:val="ru-RU"/>
        </w:rPr>
        <w:t>прогрессии.</w:t>
      </w:r>
      <w:r w:rsidRPr="00EC7DA0">
        <w:rPr>
          <w:lang w:val="ru-RU"/>
        </w:rPr>
        <w:tab/>
      </w:r>
      <w:r w:rsidRPr="00EC7DA0">
        <w:rPr>
          <w:spacing w:val="-2"/>
          <w:lang w:val="ru-RU"/>
        </w:rPr>
        <w:t>Формулы</w:t>
      </w:r>
      <w:r w:rsidRPr="00EC7DA0">
        <w:rPr>
          <w:lang w:val="ru-RU"/>
        </w:rPr>
        <w:tab/>
      </w:r>
      <w:r w:rsidRPr="00EC7DA0">
        <w:rPr>
          <w:i/>
          <w:spacing w:val="-4"/>
          <w:lang w:val="ru-RU"/>
        </w:rPr>
        <w:t>п-</w:t>
      </w:r>
      <w:r w:rsidRPr="00EC7DA0">
        <w:rPr>
          <w:spacing w:val="-4"/>
          <w:lang w:val="ru-RU"/>
        </w:rPr>
        <w:t>го</w:t>
      </w:r>
      <w:r w:rsidRPr="00EC7DA0">
        <w:rPr>
          <w:lang w:val="ru-RU"/>
        </w:rPr>
        <w:tab/>
      </w:r>
      <w:r w:rsidRPr="00EC7DA0">
        <w:rPr>
          <w:spacing w:val="-4"/>
          <w:lang w:val="ru-RU"/>
        </w:rPr>
        <w:t xml:space="preserve">члена </w:t>
      </w:r>
      <w:r w:rsidRPr="00EC7DA0">
        <w:rPr>
          <w:lang w:val="ru-RU"/>
        </w:rPr>
        <w:t xml:space="preserve">арифметической и геометрической прогрессий, суммы первых </w:t>
      </w:r>
      <w:r w:rsidRPr="00EC7DA0">
        <w:rPr>
          <w:i/>
          <w:lang w:val="ru-RU"/>
        </w:rPr>
        <w:t xml:space="preserve">п </w:t>
      </w:r>
      <w:r w:rsidRPr="00EC7DA0">
        <w:rPr>
          <w:lang w:val="ru-RU"/>
        </w:rPr>
        <w:t>членов.</w:t>
      </w:r>
    </w:p>
    <w:p w:rsidR="00E4184B" w:rsidRPr="00EC7DA0" w:rsidRDefault="00EC7DA0">
      <w:pPr>
        <w:pStyle w:val="a4"/>
        <w:spacing w:line="360" w:lineRule="auto"/>
        <w:jc w:val="left"/>
        <w:rPr>
          <w:lang w:val="ru-RU"/>
        </w:rPr>
      </w:pPr>
      <w:r w:rsidRPr="00EC7DA0">
        <w:rPr>
          <w:lang w:val="ru-RU"/>
        </w:rPr>
        <w:t>Изображение</w:t>
      </w:r>
      <w:r w:rsidRPr="00EC7DA0">
        <w:rPr>
          <w:spacing w:val="35"/>
          <w:lang w:val="ru-RU"/>
        </w:rPr>
        <w:t xml:space="preserve"> </w:t>
      </w:r>
      <w:r w:rsidRPr="00EC7DA0">
        <w:rPr>
          <w:lang w:val="ru-RU"/>
        </w:rPr>
        <w:t>членов</w:t>
      </w:r>
      <w:r w:rsidRPr="00EC7DA0">
        <w:rPr>
          <w:spacing w:val="37"/>
          <w:lang w:val="ru-RU"/>
        </w:rPr>
        <w:t xml:space="preserve"> </w:t>
      </w:r>
      <w:r w:rsidRPr="00EC7DA0">
        <w:rPr>
          <w:lang w:val="ru-RU"/>
        </w:rPr>
        <w:t>арифметической</w:t>
      </w:r>
      <w:r w:rsidRPr="00EC7DA0">
        <w:rPr>
          <w:spacing w:val="32"/>
          <w:lang w:val="ru-RU"/>
        </w:rPr>
        <w:t xml:space="preserve"> </w:t>
      </w:r>
      <w:r w:rsidRPr="00EC7DA0">
        <w:rPr>
          <w:lang w:val="ru-RU"/>
        </w:rPr>
        <w:t>и</w:t>
      </w:r>
      <w:r w:rsidRPr="00EC7DA0">
        <w:rPr>
          <w:spacing w:val="31"/>
          <w:lang w:val="ru-RU"/>
        </w:rPr>
        <w:t xml:space="preserve"> </w:t>
      </w:r>
      <w:r w:rsidRPr="00EC7DA0">
        <w:rPr>
          <w:lang w:val="ru-RU"/>
        </w:rPr>
        <w:t>геометрической</w:t>
      </w:r>
      <w:r w:rsidRPr="00EC7DA0">
        <w:rPr>
          <w:spacing w:val="37"/>
          <w:lang w:val="ru-RU"/>
        </w:rPr>
        <w:t xml:space="preserve"> </w:t>
      </w:r>
      <w:r w:rsidRPr="00EC7DA0">
        <w:rPr>
          <w:lang w:val="ru-RU"/>
        </w:rPr>
        <w:t>прогрессий</w:t>
      </w:r>
      <w:r w:rsidRPr="00EC7DA0">
        <w:rPr>
          <w:spacing w:val="37"/>
          <w:lang w:val="ru-RU"/>
        </w:rPr>
        <w:t xml:space="preserve"> </w:t>
      </w:r>
      <w:r w:rsidRPr="00EC7DA0">
        <w:rPr>
          <w:lang w:val="ru-RU"/>
        </w:rPr>
        <w:t>точками</w:t>
      </w:r>
      <w:r w:rsidRPr="00EC7DA0">
        <w:rPr>
          <w:spacing w:val="37"/>
          <w:lang w:val="ru-RU"/>
        </w:rPr>
        <w:t xml:space="preserve"> </w:t>
      </w:r>
      <w:r w:rsidRPr="00EC7DA0">
        <w:rPr>
          <w:lang w:val="ru-RU"/>
        </w:rPr>
        <w:t>на координатной плоскости. Линейный и экспоненциальный рост. Сложные проценты.</w:t>
      </w:r>
    </w:p>
    <w:p w:rsidR="00E4184B" w:rsidRPr="00EC7DA0" w:rsidRDefault="00EC7DA0">
      <w:pPr>
        <w:pStyle w:val="210"/>
        <w:spacing w:before="1"/>
        <w:jc w:val="left"/>
        <w:rPr>
          <w:lang w:val="ru-RU"/>
        </w:rPr>
      </w:pPr>
      <w:r w:rsidRPr="00EC7DA0">
        <w:rPr>
          <w:lang w:val="ru-RU"/>
        </w:rPr>
        <w:t>Предметные</w:t>
      </w:r>
      <w:r w:rsidRPr="00EC7DA0">
        <w:rPr>
          <w:spacing w:val="-8"/>
          <w:lang w:val="ru-RU"/>
        </w:rPr>
        <w:t xml:space="preserve"> </w:t>
      </w:r>
      <w:r w:rsidRPr="00EC7DA0">
        <w:rPr>
          <w:lang w:val="ru-RU"/>
        </w:rPr>
        <w:t>результаты</w:t>
      </w:r>
      <w:r w:rsidRPr="00EC7DA0">
        <w:rPr>
          <w:spacing w:val="-9"/>
          <w:lang w:val="ru-RU"/>
        </w:rPr>
        <w:t xml:space="preserve"> </w:t>
      </w:r>
      <w:r w:rsidRPr="00EC7DA0">
        <w:rPr>
          <w:lang w:val="ru-RU"/>
        </w:rPr>
        <w:t>освоения</w:t>
      </w:r>
      <w:r w:rsidRPr="00EC7DA0">
        <w:rPr>
          <w:spacing w:val="-5"/>
          <w:lang w:val="ru-RU"/>
        </w:rPr>
        <w:t xml:space="preserve"> </w:t>
      </w:r>
      <w:r w:rsidRPr="00EC7DA0">
        <w:rPr>
          <w:lang w:val="ru-RU"/>
        </w:rPr>
        <w:t>программы</w:t>
      </w:r>
      <w:r w:rsidRPr="00EC7DA0">
        <w:rPr>
          <w:spacing w:val="-9"/>
          <w:lang w:val="ru-RU"/>
        </w:rPr>
        <w:t xml:space="preserve"> </w:t>
      </w:r>
      <w:r w:rsidRPr="00EC7DA0">
        <w:rPr>
          <w:lang w:val="ru-RU"/>
        </w:rPr>
        <w:t>учебного</w:t>
      </w:r>
      <w:r w:rsidRPr="00EC7DA0">
        <w:rPr>
          <w:spacing w:val="-5"/>
          <w:lang w:val="ru-RU"/>
        </w:rPr>
        <w:t xml:space="preserve"> </w:t>
      </w:r>
      <w:r w:rsidRPr="00EC7DA0">
        <w:rPr>
          <w:lang w:val="ru-RU"/>
        </w:rPr>
        <w:t>курса</w:t>
      </w:r>
      <w:r w:rsidRPr="00EC7DA0">
        <w:rPr>
          <w:spacing w:val="-4"/>
          <w:lang w:val="ru-RU"/>
        </w:rPr>
        <w:t xml:space="preserve"> </w:t>
      </w:r>
      <w:r w:rsidRPr="00EC7DA0">
        <w:rPr>
          <w:spacing w:val="-2"/>
          <w:lang w:val="ru-RU"/>
        </w:rPr>
        <w:t>«Алгебра».</w:t>
      </w:r>
    </w:p>
    <w:p w:rsidR="00E4184B" w:rsidRPr="00EC7DA0" w:rsidRDefault="00EC7DA0">
      <w:pPr>
        <w:tabs>
          <w:tab w:val="left" w:pos="10305"/>
        </w:tabs>
        <w:spacing w:before="136" w:line="360" w:lineRule="auto"/>
        <w:ind w:left="1599" w:right="853" w:firstLine="710"/>
        <w:rPr>
          <w:b/>
          <w:sz w:val="24"/>
          <w:lang w:val="ru-RU"/>
        </w:rPr>
      </w:pPr>
      <w:r w:rsidRPr="00EC7DA0">
        <w:rPr>
          <w:b/>
          <w:sz w:val="24"/>
          <w:lang w:val="ru-RU"/>
        </w:rPr>
        <w:t>Предметные</w:t>
      </w:r>
      <w:r w:rsidRPr="00EC7DA0">
        <w:rPr>
          <w:b/>
          <w:spacing w:val="40"/>
          <w:sz w:val="24"/>
          <w:lang w:val="ru-RU"/>
        </w:rPr>
        <w:t xml:space="preserve"> </w:t>
      </w:r>
      <w:r w:rsidRPr="00EC7DA0">
        <w:rPr>
          <w:b/>
          <w:sz w:val="24"/>
          <w:lang w:val="ru-RU"/>
        </w:rPr>
        <w:t>результаты</w:t>
      </w:r>
      <w:r w:rsidRPr="00EC7DA0">
        <w:rPr>
          <w:b/>
          <w:spacing w:val="40"/>
          <w:sz w:val="24"/>
          <w:lang w:val="ru-RU"/>
        </w:rPr>
        <w:t xml:space="preserve"> </w:t>
      </w:r>
      <w:r w:rsidRPr="00EC7DA0">
        <w:rPr>
          <w:b/>
          <w:sz w:val="24"/>
          <w:lang w:val="ru-RU"/>
        </w:rPr>
        <w:t>освоения</w:t>
      </w:r>
      <w:r w:rsidRPr="00EC7DA0">
        <w:rPr>
          <w:b/>
          <w:spacing w:val="40"/>
          <w:sz w:val="24"/>
          <w:lang w:val="ru-RU"/>
        </w:rPr>
        <w:t xml:space="preserve"> </w:t>
      </w:r>
      <w:r w:rsidRPr="00EC7DA0">
        <w:rPr>
          <w:b/>
          <w:sz w:val="24"/>
          <w:lang w:val="ru-RU"/>
        </w:rPr>
        <w:t>программы</w:t>
      </w:r>
      <w:r w:rsidRPr="00EC7DA0">
        <w:rPr>
          <w:b/>
          <w:spacing w:val="40"/>
          <w:sz w:val="24"/>
          <w:lang w:val="ru-RU"/>
        </w:rPr>
        <w:t xml:space="preserve"> </w:t>
      </w:r>
      <w:r w:rsidRPr="00EC7DA0">
        <w:rPr>
          <w:b/>
          <w:sz w:val="24"/>
          <w:lang w:val="ru-RU"/>
        </w:rPr>
        <w:t>учебного</w:t>
      </w:r>
      <w:r w:rsidRPr="00EC7DA0">
        <w:rPr>
          <w:b/>
          <w:spacing w:val="40"/>
          <w:sz w:val="24"/>
          <w:lang w:val="ru-RU"/>
        </w:rPr>
        <w:t xml:space="preserve"> </w:t>
      </w:r>
      <w:r w:rsidRPr="00EC7DA0">
        <w:rPr>
          <w:b/>
          <w:sz w:val="24"/>
          <w:lang w:val="ru-RU"/>
        </w:rPr>
        <w:t>курса</w:t>
      </w:r>
      <w:r w:rsidRPr="00EC7DA0">
        <w:rPr>
          <w:b/>
          <w:spacing w:val="40"/>
          <w:sz w:val="24"/>
          <w:lang w:val="ru-RU"/>
        </w:rPr>
        <w:t xml:space="preserve"> </w:t>
      </w:r>
      <w:r w:rsidRPr="00EC7DA0">
        <w:rPr>
          <w:b/>
          <w:sz w:val="24"/>
          <w:lang w:val="ru-RU"/>
        </w:rPr>
        <w:t>к</w:t>
      </w:r>
      <w:r w:rsidRPr="00EC7DA0">
        <w:rPr>
          <w:b/>
          <w:sz w:val="24"/>
          <w:lang w:val="ru-RU"/>
        </w:rPr>
        <w:tab/>
      </w:r>
      <w:r w:rsidRPr="00EC7DA0">
        <w:rPr>
          <w:b/>
          <w:spacing w:val="-4"/>
          <w:sz w:val="24"/>
          <w:lang w:val="ru-RU"/>
        </w:rPr>
        <w:t xml:space="preserve">концу </w:t>
      </w:r>
      <w:r w:rsidRPr="00EC7DA0">
        <w:rPr>
          <w:b/>
          <w:sz w:val="24"/>
          <w:lang w:val="ru-RU"/>
        </w:rPr>
        <w:t>обучения в 7 классе.</w:t>
      </w:r>
    </w:p>
    <w:p w:rsidR="00E4184B" w:rsidRPr="00EC7DA0" w:rsidRDefault="00EC7DA0">
      <w:pPr>
        <w:pStyle w:val="a4"/>
        <w:spacing w:before="3"/>
        <w:ind w:left="2310" w:firstLine="0"/>
        <w:jc w:val="left"/>
        <w:rPr>
          <w:lang w:val="ru-RU"/>
        </w:rPr>
      </w:pPr>
      <w:r w:rsidRPr="00EC7DA0">
        <w:rPr>
          <w:lang w:val="ru-RU"/>
        </w:rPr>
        <w:t>Числа</w:t>
      </w:r>
      <w:r w:rsidRPr="00EC7DA0">
        <w:rPr>
          <w:spacing w:val="-3"/>
          <w:lang w:val="ru-RU"/>
        </w:rPr>
        <w:t xml:space="preserve"> </w:t>
      </w:r>
      <w:r w:rsidRPr="00EC7DA0">
        <w:rPr>
          <w:lang w:val="ru-RU"/>
        </w:rPr>
        <w:t>и</w:t>
      </w:r>
      <w:r w:rsidRPr="00EC7DA0">
        <w:rPr>
          <w:spacing w:val="-1"/>
          <w:lang w:val="ru-RU"/>
        </w:rPr>
        <w:t xml:space="preserve"> </w:t>
      </w:r>
      <w:r w:rsidRPr="00EC7DA0">
        <w:rPr>
          <w:spacing w:val="-2"/>
          <w:lang w:val="ru-RU"/>
        </w:rPr>
        <w:t>вычисления.</w:t>
      </w:r>
    </w:p>
    <w:p w:rsidR="00E4184B" w:rsidRPr="00EC7DA0" w:rsidRDefault="00EC7DA0">
      <w:pPr>
        <w:pStyle w:val="a4"/>
        <w:spacing w:before="142" w:line="355" w:lineRule="auto"/>
        <w:ind w:right="853"/>
        <w:rPr>
          <w:lang w:val="ru-RU"/>
        </w:rPr>
      </w:pPr>
      <w:r w:rsidRPr="00EC7DA0">
        <w:rPr>
          <w:lang w:val="ru-RU"/>
        </w:rPr>
        <w:t>Выполнять, сочетая устные и письменные приёмы, арифметические действия с рациональными числами.</w:t>
      </w:r>
    </w:p>
    <w:p w:rsidR="00E4184B" w:rsidRPr="00EC7DA0" w:rsidRDefault="00EC7DA0">
      <w:pPr>
        <w:pStyle w:val="a4"/>
        <w:spacing w:before="4" w:line="360" w:lineRule="auto"/>
        <w:ind w:right="847"/>
        <w:rPr>
          <w:lang w:val="ru-RU"/>
        </w:rPr>
      </w:pPr>
      <w:r w:rsidRPr="00EC7DA0">
        <w:rPr>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E4184B" w:rsidRPr="00EC7DA0" w:rsidRDefault="00EC7DA0">
      <w:pPr>
        <w:pStyle w:val="a4"/>
        <w:spacing w:before="2" w:line="360" w:lineRule="auto"/>
        <w:ind w:right="856"/>
        <w:rPr>
          <w:lang w:val="ru-RU"/>
        </w:rPr>
      </w:pPr>
      <w:r w:rsidRPr="00EC7DA0">
        <w:rPr>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E4184B" w:rsidRPr="00EC7DA0" w:rsidRDefault="00EC7DA0">
      <w:pPr>
        <w:pStyle w:val="a4"/>
        <w:spacing w:line="360" w:lineRule="auto"/>
        <w:ind w:left="2310" w:right="4298" w:firstLine="0"/>
        <w:rPr>
          <w:lang w:val="ru-RU"/>
        </w:rPr>
      </w:pPr>
      <w:r w:rsidRPr="00EC7DA0">
        <w:rPr>
          <w:lang w:val="ru-RU"/>
        </w:rPr>
        <w:t>Сравнивать</w:t>
      </w:r>
      <w:r w:rsidRPr="00EC7DA0">
        <w:rPr>
          <w:spacing w:val="-12"/>
          <w:lang w:val="ru-RU"/>
        </w:rPr>
        <w:t xml:space="preserve"> </w:t>
      </w:r>
      <w:r w:rsidRPr="00EC7DA0">
        <w:rPr>
          <w:lang w:val="ru-RU"/>
        </w:rPr>
        <w:t>и</w:t>
      </w:r>
      <w:r w:rsidRPr="00EC7DA0">
        <w:rPr>
          <w:spacing w:val="-5"/>
          <w:lang w:val="ru-RU"/>
        </w:rPr>
        <w:t xml:space="preserve"> </w:t>
      </w:r>
      <w:r w:rsidRPr="00EC7DA0">
        <w:rPr>
          <w:lang w:val="ru-RU"/>
        </w:rPr>
        <w:t>упорядочивать</w:t>
      </w:r>
      <w:r w:rsidRPr="00EC7DA0">
        <w:rPr>
          <w:spacing w:val="-7"/>
          <w:lang w:val="ru-RU"/>
        </w:rPr>
        <w:t xml:space="preserve"> </w:t>
      </w:r>
      <w:r w:rsidRPr="00EC7DA0">
        <w:rPr>
          <w:lang w:val="ru-RU"/>
        </w:rPr>
        <w:t>рациональные</w:t>
      </w:r>
      <w:r w:rsidRPr="00EC7DA0">
        <w:rPr>
          <w:spacing w:val="-6"/>
          <w:lang w:val="ru-RU"/>
        </w:rPr>
        <w:t xml:space="preserve"> </w:t>
      </w:r>
      <w:r w:rsidRPr="00EC7DA0">
        <w:rPr>
          <w:lang w:val="ru-RU"/>
        </w:rPr>
        <w:t>числа. Округлять числа.</w:t>
      </w:r>
    </w:p>
    <w:p w:rsidR="00E4184B" w:rsidRPr="00EC7DA0" w:rsidRDefault="00EC7DA0">
      <w:pPr>
        <w:pStyle w:val="a4"/>
        <w:spacing w:line="360" w:lineRule="auto"/>
        <w:ind w:right="860"/>
        <w:rPr>
          <w:lang w:val="ru-RU"/>
        </w:rPr>
      </w:pPr>
      <w:r w:rsidRPr="00EC7DA0">
        <w:rPr>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7"/>
        <w:jc w:val="right"/>
        <w:rPr>
          <w:lang w:val="ru-RU"/>
        </w:rPr>
      </w:pPr>
      <w:r w:rsidRPr="00EC7DA0">
        <w:rPr>
          <w:lang w:val="ru-RU"/>
        </w:rPr>
        <w:lastRenderedPageBreak/>
        <w:t>Применять</w:t>
      </w:r>
      <w:r w:rsidRPr="00EC7DA0">
        <w:rPr>
          <w:spacing w:val="40"/>
          <w:lang w:val="ru-RU"/>
        </w:rPr>
        <w:t xml:space="preserve"> </w:t>
      </w:r>
      <w:r w:rsidRPr="00EC7DA0">
        <w:rPr>
          <w:lang w:val="ru-RU"/>
        </w:rPr>
        <w:t>признаки</w:t>
      </w:r>
      <w:r w:rsidRPr="00EC7DA0">
        <w:rPr>
          <w:spacing w:val="40"/>
          <w:lang w:val="ru-RU"/>
        </w:rPr>
        <w:t xml:space="preserve"> </w:t>
      </w:r>
      <w:r w:rsidRPr="00EC7DA0">
        <w:rPr>
          <w:lang w:val="ru-RU"/>
        </w:rPr>
        <w:t>делимости,</w:t>
      </w:r>
      <w:r w:rsidRPr="00EC7DA0">
        <w:rPr>
          <w:spacing w:val="40"/>
          <w:lang w:val="ru-RU"/>
        </w:rPr>
        <w:t xml:space="preserve"> </w:t>
      </w:r>
      <w:r w:rsidRPr="00EC7DA0">
        <w:rPr>
          <w:lang w:val="ru-RU"/>
        </w:rPr>
        <w:t>разложение</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множители</w:t>
      </w:r>
      <w:r w:rsidRPr="00EC7DA0">
        <w:rPr>
          <w:spacing w:val="40"/>
          <w:lang w:val="ru-RU"/>
        </w:rPr>
        <w:t xml:space="preserve"> </w:t>
      </w:r>
      <w:r w:rsidRPr="00EC7DA0">
        <w:rPr>
          <w:lang w:val="ru-RU"/>
        </w:rPr>
        <w:t>натуральных</w:t>
      </w:r>
      <w:r w:rsidRPr="00EC7DA0">
        <w:rPr>
          <w:spacing w:val="40"/>
          <w:lang w:val="ru-RU"/>
        </w:rPr>
        <w:t xml:space="preserve"> </w:t>
      </w:r>
      <w:r w:rsidRPr="00EC7DA0">
        <w:rPr>
          <w:lang w:val="ru-RU"/>
        </w:rPr>
        <w:t>чисел. Решать</w:t>
      </w:r>
      <w:r w:rsidRPr="00EC7DA0">
        <w:rPr>
          <w:spacing w:val="80"/>
          <w:lang w:val="ru-RU"/>
        </w:rPr>
        <w:t xml:space="preserve"> </w:t>
      </w:r>
      <w:r w:rsidRPr="00EC7DA0">
        <w:rPr>
          <w:lang w:val="ru-RU"/>
        </w:rPr>
        <w:t>практико-ориентированные</w:t>
      </w:r>
      <w:r w:rsidRPr="00EC7DA0">
        <w:rPr>
          <w:spacing w:val="80"/>
          <w:lang w:val="ru-RU"/>
        </w:rPr>
        <w:t xml:space="preserve"> </w:t>
      </w:r>
      <w:r w:rsidRPr="00EC7DA0">
        <w:rPr>
          <w:lang w:val="ru-RU"/>
        </w:rPr>
        <w:t>задачи,</w:t>
      </w:r>
      <w:r w:rsidRPr="00EC7DA0">
        <w:rPr>
          <w:spacing w:val="80"/>
          <w:lang w:val="ru-RU"/>
        </w:rPr>
        <w:t xml:space="preserve"> </w:t>
      </w:r>
      <w:r w:rsidRPr="00EC7DA0">
        <w:rPr>
          <w:lang w:val="ru-RU"/>
        </w:rPr>
        <w:t>связанные</w:t>
      </w:r>
      <w:r w:rsidRPr="00EC7DA0">
        <w:rPr>
          <w:spacing w:val="80"/>
          <w:lang w:val="ru-RU"/>
        </w:rPr>
        <w:t xml:space="preserve"> </w:t>
      </w:r>
      <w:r w:rsidRPr="00EC7DA0">
        <w:rPr>
          <w:lang w:val="ru-RU"/>
        </w:rPr>
        <w:t>с</w:t>
      </w:r>
      <w:r w:rsidRPr="00EC7DA0">
        <w:rPr>
          <w:spacing w:val="40"/>
          <w:lang w:val="ru-RU"/>
        </w:rPr>
        <w:t xml:space="preserve"> </w:t>
      </w:r>
      <w:r w:rsidRPr="00EC7DA0">
        <w:rPr>
          <w:lang w:val="ru-RU"/>
        </w:rPr>
        <w:t>отношением</w:t>
      </w:r>
      <w:r w:rsidRPr="00EC7DA0">
        <w:rPr>
          <w:spacing w:val="40"/>
          <w:lang w:val="ru-RU"/>
        </w:rPr>
        <w:t xml:space="preserve"> </w:t>
      </w:r>
      <w:r w:rsidRPr="00EC7DA0">
        <w:rPr>
          <w:lang w:val="ru-RU"/>
        </w:rPr>
        <w:t>величин, пропорциональностью величин,</w:t>
      </w:r>
      <w:r w:rsidRPr="00EC7DA0">
        <w:rPr>
          <w:spacing w:val="4"/>
          <w:lang w:val="ru-RU"/>
        </w:rPr>
        <w:t xml:space="preserve"> </w:t>
      </w:r>
      <w:r w:rsidRPr="00EC7DA0">
        <w:rPr>
          <w:lang w:val="ru-RU"/>
        </w:rPr>
        <w:t>процентами,</w:t>
      </w:r>
      <w:r w:rsidRPr="00EC7DA0">
        <w:rPr>
          <w:spacing w:val="3"/>
          <w:lang w:val="ru-RU"/>
        </w:rPr>
        <w:t xml:space="preserve"> </w:t>
      </w:r>
      <w:r w:rsidRPr="00EC7DA0">
        <w:rPr>
          <w:lang w:val="ru-RU"/>
        </w:rPr>
        <w:t>интерпретировать</w:t>
      </w:r>
      <w:r w:rsidRPr="00EC7DA0">
        <w:rPr>
          <w:spacing w:val="7"/>
          <w:lang w:val="ru-RU"/>
        </w:rPr>
        <w:t xml:space="preserve"> </w:t>
      </w:r>
      <w:r w:rsidRPr="00EC7DA0">
        <w:rPr>
          <w:lang w:val="ru-RU"/>
        </w:rPr>
        <w:t>результаты</w:t>
      </w:r>
      <w:r w:rsidRPr="00EC7DA0">
        <w:rPr>
          <w:spacing w:val="4"/>
          <w:lang w:val="ru-RU"/>
        </w:rPr>
        <w:t xml:space="preserve"> </w:t>
      </w:r>
      <w:r w:rsidRPr="00EC7DA0">
        <w:rPr>
          <w:lang w:val="ru-RU"/>
        </w:rPr>
        <w:t>решения</w:t>
      </w:r>
      <w:r w:rsidRPr="00EC7DA0">
        <w:rPr>
          <w:spacing w:val="-2"/>
          <w:lang w:val="ru-RU"/>
        </w:rPr>
        <w:t xml:space="preserve"> задач</w:t>
      </w:r>
    </w:p>
    <w:p w:rsidR="00E4184B" w:rsidRPr="00EC7DA0" w:rsidRDefault="00EC7DA0">
      <w:pPr>
        <w:pStyle w:val="a4"/>
        <w:spacing w:before="7"/>
        <w:ind w:firstLine="0"/>
        <w:rPr>
          <w:lang w:val="ru-RU"/>
        </w:rPr>
      </w:pPr>
      <w:r w:rsidRPr="00EC7DA0">
        <w:rPr>
          <w:lang w:val="ru-RU"/>
        </w:rPr>
        <w:t>с</w:t>
      </w:r>
      <w:r w:rsidRPr="00EC7DA0">
        <w:rPr>
          <w:spacing w:val="-2"/>
          <w:lang w:val="ru-RU"/>
        </w:rPr>
        <w:t xml:space="preserve"> </w:t>
      </w:r>
      <w:r w:rsidRPr="00EC7DA0">
        <w:rPr>
          <w:lang w:val="ru-RU"/>
        </w:rPr>
        <w:t>учётом</w:t>
      </w:r>
      <w:r w:rsidRPr="00EC7DA0">
        <w:rPr>
          <w:spacing w:val="-6"/>
          <w:lang w:val="ru-RU"/>
        </w:rPr>
        <w:t xml:space="preserve"> </w:t>
      </w:r>
      <w:r w:rsidRPr="00EC7DA0">
        <w:rPr>
          <w:lang w:val="ru-RU"/>
        </w:rPr>
        <w:t>ограничений,</w:t>
      </w:r>
      <w:r w:rsidRPr="00EC7DA0">
        <w:rPr>
          <w:spacing w:val="1"/>
          <w:lang w:val="ru-RU"/>
        </w:rPr>
        <w:t xml:space="preserve"> </w:t>
      </w:r>
      <w:r w:rsidRPr="00EC7DA0">
        <w:rPr>
          <w:lang w:val="ru-RU"/>
        </w:rPr>
        <w:t>связанных</w:t>
      </w:r>
      <w:r w:rsidRPr="00EC7DA0">
        <w:rPr>
          <w:spacing w:val="-8"/>
          <w:lang w:val="ru-RU"/>
        </w:rPr>
        <w:t xml:space="preserve"> </w:t>
      </w:r>
      <w:r w:rsidRPr="00EC7DA0">
        <w:rPr>
          <w:lang w:val="ru-RU"/>
        </w:rPr>
        <w:t>со</w:t>
      </w:r>
      <w:r w:rsidRPr="00EC7DA0">
        <w:rPr>
          <w:spacing w:val="1"/>
          <w:lang w:val="ru-RU"/>
        </w:rPr>
        <w:t xml:space="preserve"> </w:t>
      </w:r>
      <w:r w:rsidRPr="00EC7DA0">
        <w:rPr>
          <w:lang w:val="ru-RU"/>
        </w:rPr>
        <w:t>свойствами</w:t>
      </w:r>
      <w:r w:rsidRPr="00EC7DA0">
        <w:rPr>
          <w:spacing w:val="-3"/>
          <w:lang w:val="ru-RU"/>
        </w:rPr>
        <w:t xml:space="preserve"> </w:t>
      </w:r>
      <w:r w:rsidRPr="00EC7DA0">
        <w:rPr>
          <w:lang w:val="ru-RU"/>
        </w:rPr>
        <w:t>рассматриваемых</w:t>
      </w:r>
      <w:r w:rsidRPr="00EC7DA0">
        <w:rPr>
          <w:spacing w:val="-7"/>
          <w:lang w:val="ru-RU"/>
        </w:rPr>
        <w:t xml:space="preserve"> </w:t>
      </w:r>
      <w:r w:rsidRPr="00EC7DA0">
        <w:rPr>
          <w:spacing w:val="-2"/>
          <w:lang w:val="ru-RU"/>
        </w:rPr>
        <w:t>объектов.</w:t>
      </w:r>
    </w:p>
    <w:p w:rsidR="00E4184B" w:rsidRPr="00EC7DA0" w:rsidRDefault="00EC7DA0">
      <w:pPr>
        <w:pStyle w:val="a4"/>
        <w:spacing w:before="137"/>
        <w:ind w:left="2310" w:firstLine="0"/>
        <w:rPr>
          <w:lang w:val="ru-RU"/>
        </w:rPr>
      </w:pPr>
      <w:r w:rsidRPr="00EC7DA0">
        <w:rPr>
          <w:spacing w:val="-2"/>
          <w:lang w:val="ru-RU"/>
        </w:rPr>
        <w:t>Алгебраические</w:t>
      </w:r>
      <w:r w:rsidRPr="00EC7DA0">
        <w:rPr>
          <w:spacing w:val="6"/>
          <w:lang w:val="ru-RU"/>
        </w:rPr>
        <w:t xml:space="preserve"> </w:t>
      </w:r>
      <w:r w:rsidRPr="00EC7DA0">
        <w:rPr>
          <w:spacing w:val="-2"/>
          <w:lang w:val="ru-RU"/>
        </w:rPr>
        <w:t>выражения.</w:t>
      </w:r>
    </w:p>
    <w:p w:rsidR="00E4184B" w:rsidRPr="00EC7DA0" w:rsidRDefault="00EC7DA0">
      <w:pPr>
        <w:pStyle w:val="a4"/>
        <w:spacing w:before="132" w:line="360" w:lineRule="auto"/>
        <w:ind w:right="860"/>
        <w:rPr>
          <w:lang w:val="ru-RU"/>
        </w:rPr>
      </w:pPr>
      <w:r w:rsidRPr="00EC7DA0">
        <w:rPr>
          <w:lang w:val="ru-RU"/>
        </w:rPr>
        <w:t>Использовать алгебраическую терминологию и символику, применять её в процессе освоения учебного материала.</w:t>
      </w:r>
    </w:p>
    <w:p w:rsidR="00E4184B" w:rsidRPr="00EC7DA0" w:rsidRDefault="00EC7DA0">
      <w:pPr>
        <w:pStyle w:val="a4"/>
        <w:spacing w:before="3"/>
        <w:ind w:left="2310" w:firstLine="0"/>
        <w:rPr>
          <w:lang w:val="ru-RU"/>
        </w:rPr>
      </w:pPr>
      <w:r w:rsidRPr="00EC7DA0">
        <w:rPr>
          <w:lang w:val="ru-RU"/>
        </w:rPr>
        <w:t>Находить</w:t>
      </w:r>
      <w:r w:rsidRPr="00EC7DA0">
        <w:rPr>
          <w:spacing w:val="-7"/>
          <w:lang w:val="ru-RU"/>
        </w:rPr>
        <w:t xml:space="preserve"> </w:t>
      </w:r>
      <w:r w:rsidRPr="00EC7DA0">
        <w:rPr>
          <w:lang w:val="ru-RU"/>
        </w:rPr>
        <w:t>значения</w:t>
      </w:r>
      <w:r w:rsidRPr="00EC7DA0">
        <w:rPr>
          <w:spacing w:val="-10"/>
          <w:lang w:val="ru-RU"/>
        </w:rPr>
        <w:t xml:space="preserve"> </w:t>
      </w:r>
      <w:r w:rsidRPr="00EC7DA0">
        <w:rPr>
          <w:lang w:val="ru-RU"/>
        </w:rPr>
        <w:t>буквенных</w:t>
      </w:r>
      <w:r w:rsidRPr="00EC7DA0">
        <w:rPr>
          <w:spacing w:val="-10"/>
          <w:lang w:val="ru-RU"/>
        </w:rPr>
        <w:t xml:space="preserve"> </w:t>
      </w:r>
      <w:r w:rsidRPr="00EC7DA0">
        <w:rPr>
          <w:lang w:val="ru-RU"/>
        </w:rPr>
        <w:t>выражений</w:t>
      </w:r>
      <w:r w:rsidRPr="00EC7DA0">
        <w:rPr>
          <w:spacing w:val="-5"/>
          <w:lang w:val="ru-RU"/>
        </w:rPr>
        <w:t xml:space="preserve"> </w:t>
      </w:r>
      <w:r w:rsidRPr="00EC7DA0">
        <w:rPr>
          <w:lang w:val="ru-RU"/>
        </w:rPr>
        <w:t>при</w:t>
      </w:r>
      <w:r w:rsidRPr="00EC7DA0">
        <w:rPr>
          <w:spacing w:val="-10"/>
          <w:lang w:val="ru-RU"/>
        </w:rPr>
        <w:t xml:space="preserve"> </w:t>
      </w:r>
      <w:r w:rsidRPr="00EC7DA0">
        <w:rPr>
          <w:lang w:val="ru-RU"/>
        </w:rPr>
        <w:t>заданных</w:t>
      </w:r>
      <w:r w:rsidRPr="00EC7DA0">
        <w:rPr>
          <w:spacing w:val="-10"/>
          <w:lang w:val="ru-RU"/>
        </w:rPr>
        <w:t xml:space="preserve"> </w:t>
      </w:r>
      <w:r w:rsidRPr="00EC7DA0">
        <w:rPr>
          <w:lang w:val="ru-RU"/>
        </w:rPr>
        <w:t>значениях</w:t>
      </w:r>
      <w:r w:rsidRPr="00EC7DA0">
        <w:rPr>
          <w:spacing w:val="-10"/>
          <w:lang w:val="ru-RU"/>
        </w:rPr>
        <w:t xml:space="preserve"> </w:t>
      </w:r>
      <w:r w:rsidRPr="00EC7DA0">
        <w:rPr>
          <w:spacing w:val="-2"/>
          <w:lang w:val="ru-RU"/>
        </w:rPr>
        <w:t>переменных.</w:t>
      </w:r>
    </w:p>
    <w:p w:rsidR="00E4184B" w:rsidRPr="00EC7DA0" w:rsidRDefault="00EC7DA0">
      <w:pPr>
        <w:pStyle w:val="a4"/>
        <w:spacing w:before="132" w:line="362" w:lineRule="auto"/>
        <w:ind w:right="853"/>
        <w:rPr>
          <w:lang w:val="ru-RU"/>
        </w:rPr>
      </w:pPr>
      <w:r w:rsidRPr="00EC7DA0">
        <w:rPr>
          <w:lang w:val="ru-RU"/>
        </w:rPr>
        <w:t>Выполнять преобразования</w:t>
      </w:r>
      <w:r w:rsidRPr="00EC7DA0">
        <w:rPr>
          <w:spacing w:val="-1"/>
          <w:lang w:val="ru-RU"/>
        </w:rPr>
        <w:t xml:space="preserve"> </w:t>
      </w:r>
      <w:r w:rsidRPr="00EC7DA0">
        <w:rPr>
          <w:lang w:val="ru-RU"/>
        </w:rPr>
        <w:t>целого выражения</w:t>
      </w:r>
      <w:r w:rsidRPr="00EC7DA0">
        <w:rPr>
          <w:spacing w:val="-1"/>
          <w:lang w:val="ru-RU"/>
        </w:rPr>
        <w:t xml:space="preserve"> </w:t>
      </w:r>
      <w:r w:rsidRPr="00EC7DA0">
        <w:rPr>
          <w:lang w:val="ru-RU"/>
        </w:rPr>
        <w:t>в многочлен приведением подобных слагаемых, раскрытием скобок.</w:t>
      </w:r>
    </w:p>
    <w:p w:rsidR="00E4184B" w:rsidRPr="00EC7DA0" w:rsidRDefault="00EC7DA0">
      <w:pPr>
        <w:pStyle w:val="a4"/>
        <w:spacing w:before="1" w:line="355" w:lineRule="auto"/>
        <w:ind w:right="857"/>
        <w:rPr>
          <w:lang w:val="ru-RU"/>
        </w:rPr>
      </w:pPr>
      <w:r w:rsidRPr="00EC7DA0">
        <w:rPr>
          <w:lang w:val="ru-RU"/>
        </w:rPr>
        <w:t>Выполнять умножение одночлена на многочлен и многочлена на многочлен, применять формулы квадрата суммы и квадрата разности.</w:t>
      </w:r>
    </w:p>
    <w:p w:rsidR="00E4184B" w:rsidRPr="00EC7DA0" w:rsidRDefault="00EC7DA0">
      <w:pPr>
        <w:pStyle w:val="a4"/>
        <w:spacing w:before="10" w:line="360" w:lineRule="auto"/>
        <w:ind w:right="848"/>
        <w:rPr>
          <w:lang w:val="ru-RU"/>
        </w:rPr>
      </w:pPr>
      <w:r w:rsidRPr="00EC7DA0">
        <w:rPr>
          <w:lang w:val="ru-RU"/>
        </w:rP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sidRPr="00EC7DA0">
        <w:rPr>
          <w:spacing w:val="-2"/>
          <w:lang w:val="ru-RU"/>
        </w:rPr>
        <w:t>умножения.</w:t>
      </w:r>
    </w:p>
    <w:p w:rsidR="00E4184B" w:rsidRPr="00EC7DA0" w:rsidRDefault="00EC7DA0">
      <w:pPr>
        <w:pStyle w:val="a4"/>
        <w:spacing w:before="1" w:line="360" w:lineRule="auto"/>
        <w:ind w:right="854"/>
        <w:rPr>
          <w:lang w:val="ru-RU"/>
        </w:rPr>
      </w:pPr>
      <w:r w:rsidRPr="00EC7DA0">
        <w:rPr>
          <w:lang w:val="ru-RU"/>
        </w:rPr>
        <w:t>Применять преобразования многочленов для решения различных задач из математики, смежных предметов, из реальной практики.</w:t>
      </w:r>
    </w:p>
    <w:p w:rsidR="00E4184B" w:rsidRPr="00EC7DA0" w:rsidRDefault="00EC7DA0">
      <w:pPr>
        <w:pStyle w:val="a4"/>
        <w:spacing w:line="360" w:lineRule="auto"/>
        <w:ind w:right="854"/>
        <w:rPr>
          <w:lang w:val="ru-RU"/>
        </w:rPr>
      </w:pPr>
      <w:r w:rsidRPr="00EC7DA0">
        <w:rPr>
          <w:lang w:val="ru-RU"/>
        </w:rPr>
        <w:t>Использовать свойства степеней</w:t>
      </w:r>
      <w:r w:rsidRPr="00EC7DA0">
        <w:rPr>
          <w:spacing w:val="-2"/>
          <w:lang w:val="ru-RU"/>
        </w:rPr>
        <w:t xml:space="preserve"> </w:t>
      </w:r>
      <w:r w:rsidRPr="00EC7DA0">
        <w:rPr>
          <w:lang w:val="ru-RU"/>
        </w:rPr>
        <w:t>с</w:t>
      </w:r>
      <w:r w:rsidRPr="00EC7DA0">
        <w:rPr>
          <w:spacing w:val="-5"/>
          <w:lang w:val="ru-RU"/>
        </w:rPr>
        <w:t xml:space="preserve"> </w:t>
      </w:r>
      <w:r w:rsidRPr="00EC7DA0">
        <w:rPr>
          <w:lang w:val="ru-RU"/>
        </w:rPr>
        <w:t>натуральными показателями для</w:t>
      </w:r>
      <w:r w:rsidRPr="00EC7DA0">
        <w:rPr>
          <w:spacing w:val="-2"/>
          <w:lang w:val="ru-RU"/>
        </w:rPr>
        <w:t xml:space="preserve"> </w:t>
      </w:r>
      <w:r w:rsidRPr="00EC7DA0">
        <w:rPr>
          <w:lang w:val="ru-RU"/>
        </w:rPr>
        <w:t xml:space="preserve">преобразования </w:t>
      </w:r>
      <w:r w:rsidRPr="00EC7DA0">
        <w:rPr>
          <w:spacing w:val="-2"/>
          <w:lang w:val="ru-RU"/>
        </w:rPr>
        <w:t>выражений.</w:t>
      </w:r>
    </w:p>
    <w:p w:rsidR="00E4184B" w:rsidRPr="00EC7DA0" w:rsidRDefault="00EC7DA0">
      <w:pPr>
        <w:pStyle w:val="a4"/>
        <w:spacing w:before="1"/>
        <w:ind w:left="2310" w:firstLine="0"/>
        <w:rPr>
          <w:lang w:val="ru-RU"/>
        </w:rPr>
      </w:pPr>
      <w:r w:rsidRPr="00EC7DA0">
        <w:rPr>
          <w:lang w:val="ru-RU"/>
        </w:rPr>
        <w:t>Уравнения и</w:t>
      </w:r>
      <w:r w:rsidRPr="00EC7DA0">
        <w:rPr>
          <w:spacing w:val="-1"/>
          <w:lang w:val="ru-RU"/>
        </w:rPr>
        <w:t xml:space="preserve"> </w:t>
      </w:r>
      <w:r w:rsidRPr="00EC7DA0">
        <w:rPr>
          <w:spacing w:val="-2"/>
          <w:lang w:val="ru-RU"/>
        </w:rPr>
        <w:t>неравенства.</w:t>
      </w:r>
    </w:p>
    <w:p w:rsidR="00E4184B" w:rsidRPr="00EC7DA0" w:rsidRDefault="00EC7DA0">
      <w:pPr>
        <w:pStyle w:val="a4"/>
        <w:spacing w:before="142" w:line="357" w:lineRule="auto"/>
        <w:ind w:right="859"/>
        <w:rPr>
          <w:lang w:val="ru-RU"/>
        </w:rPr>
      </w:pPr>
      <w:r w:rsidRPr="00EC7DA0">
        <w:rPr>
          <w:lang w:val="ru-RU"/>
        </w:rP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sidRPr="00EC7DA0">
        <w:rPr>
          <w:spacing w:val="-2"/>
          <w:lang w:val="ru-RU"/>
        </w:rPr>
        <w:t>уравнения.</w:t>
      </w:r>
    </w:p>
    <w:p w:rsidR="00E4184B" w:rsidRPr="00EC7DA0" w:rsidRDefault="00EC7DA0">
      <w:pPr>
        <w:pStyle w:val="a4"/>
        <w:ind w:left="2310" w:firstLine="0"/>
        <w:rPr>
          <w:lang w:val="ru-RU"/>
        </w:rPr>
      </w:pPr>
      <w:r w:rsidRPr="00EC7DA0">
        <w:rPr>
          <w:lang w:val="ru-RU"/>
        </w:rPr>
        <w:t>Применять</w:t>
      </w:r>
      <w:r w:rsidRPr="00EC7DA0">
        <w:rPr>
          <w:spacing w:val="-10"/>
          <w:lang w:val="ru-RU"/>
        </w:rPr>
        <w:t xml:space="preserve"> </w:t>
      </w:r>
      <w:r w:rsidRPr="00EC7DA0">
        <w:rPr>
          <w:lang w:val="ru-RU"/>
        </w:rPr>
        <w:t>графические</w:t>
      </w:r>
      <w:r w:rsidRPr="00EC7DA0">
        <w:rPr>
          <w:spacing w:val="-5"/>
          <w:lang w:val="ru-RU"/>
        </w:rPr>
        <w:t xml:space="preserve"> </w:t>
      </w:r>
      <w:r w:rsidRPr="00EC7DA0">
        <w:rPr>
          <w:lang w:val="ru-RU"/>
        </w:rPr>
        <w:t>методы</w:t>
      </w:r>
      <w:r w:rsidRPr="00EC7DA0">
        <w:rPr>
          <w:spacing w:val="-8"/>
          <w:lang w:val="ru-RU"/>
        </w:rPr>
        <w:t xml:space="preserve"> </w:t>
      </w:r>
      <w:r w:rsidRPr="00EC7DA0">
        <w:rPr>
          <w:lang w:val="ru-RU"/>
        </w:rPr>
        <w:t>при</w:t>
      </w:r>
      <w:r w:rsidRPr="00EC7DA0">
        <w:rPr>
          <w:spacing w:val="-9"/>
          <w:lang w:val="ru-RU"/>
        </w:rPr>
        <w:t xml:space="preserve"> </w:t>
      </w:r>
      <w:r w:rsidRPr="00EC7DA0">
        <w:rPr>
          <w:lang w:val="ru-RU"/>
        </w:rPr>
        <w:t>решении</w:t>
      </w:r>
      <w:r w:rsidRPr="00EC7DA0">
        <w:rPr>
          <w:spacing w:val="-4"/>
          <w:lang w:val="ru-RU"/>
        </w:rPr>
        <w:t xml:space="preserve"> </w:t>
      </w:r>
      <w:r w:rsidRPr="00EC7DA0">
        <w:rPr>
          <w:lang w:val="ru-RU"/>
        </w:rPr>
        <w:t>линейных</w:t>
      </w:r>
      <w:r w:rsidRPr="00EC7DA0">
        <w:rPr>
          <w:spacing w:val="-6"/>
          <w:lang w:val="ru-RU"/>
        </w:rPr>
        <w:t xml:space="preserve"> </w:t>
      </w:r>
      <w:r w:rsidRPr="00EC7DA0">
        <w:rPr>
          <w:lang w:val="ru-RU"/>
        </w:rPr>
        <w:t>уравнений</w:t>
      </w:r>
      <w:r w:rsidRPr="00EC7DA0">
        <w:rPr>
          <w:spacing w:val="7"/>
          <w:lang w:val="ru-RU"/>
        </w:rPr>
        <w:t xml:space="preserve"> </w:t>
      </w:r>
      <w:r w:rsidRPr="00EC7DA0">
        <w:rPr>
          <w:lang w:val="ru-RU"/>
        </w:rPr>
        <w:t>и</w:t>
      </w:r>
      <w:r w:rsidRPr="00EC7DA0">
        <w:rPr>
          <w:spacing w:val="-5"/>
          <w:lang w:val="ru-RU"/>
        </w:rPr>
        <w:t xml:space="preserve"> </w:t>
      </w:r>
      <w:r w:rsidRPr="00EC7DA0">
        <w:rPr>
          <w:lang w:val="ru-RU"/>
        </w:rPr>
        <w:t>их</w:t>
      </w:r>
      <w:r w:rsidRPr="00EC7DA0">
        <w:rPr>
          <w:spacing w:val="-10"/>
          <w:lang w:val="ru-RU"/>
        </w:rPr>
        <w:t xml:space="preserve"> </w:t>
      </w:r>
      <w:r w:rsidRPr="00EC7DA0">
        <w:rPr>
          <w:spacing w:val="-2"/>
          <w:lang w:val="ru-RU"/>
        </w:rPr>
        <w:t>систем.</w:t>
      </w:r>
    </w:p>
    <w:p w:rsidR="00E4184B" w:rsidRPr="00EC7DA0" w:rsidRDefault="00EC7DA0">
      <w:pPr>
        <w:pStyle w:val="a4"/>
        <w:spacing w:before="137" w:line="360" w:lineRule="auto"/>
        <w:ind w:right="878"/>
        <w:jc w:val="left"/>
        <w:rPr>
          <w:lang w:val="ru-RU"/>
        </w:rPr>
      </w:pPr>
      <w:r w:rsidRPr="00EC7DA0">
        <w:rPr>
          <w:lang w:val="ru-RU"/>
        </w:rPr>
        <w:t>Подбирать</w:t>
      </w:r>
      <w:r w:rsidRPr="00EC7DA0">
        <w:rPr>
          <w:spacing w:val="36"/>
          <w:lang w:val="ru-RU"/>
        </w:rPr>
        <w:t xml:space="preserve"> </w:t>
      </w:r>
      <w:r w:rsidRPr="00EC7DA0">
        <w:rPr>
          <w:lang w:val="ru-RU"/>
        </w:rPr>
        <w:t>примеры</w:t>
      </w:r>
      <w:r w:rsidRPr="00EC7DA0">
        <w:rPr>
          <w:spacing w:val="37"/>
          <w:lang w:val="ru-RU"/>
        </w:rPr>
        <w:t xml:space="preserve"> </w:t>
      </w:r>
      <w:r w:rsidRPr="00EC7DA0">
        <w:rPr>
          <w:lang w:val="ru-RU"/>
        </w:rPr>
        <w:t>пар</w:t>
      </w:r>
      <w:r w:rsidRPr="00EC7DA0">
        <w:rPr>
          <w:spacing w:val="35"/>
          <w:lang w:val="ru-RU"/>
        </w:rPr>
        <w:t xml:space="preserve"> </w:t>
      </w:r>
      <w:r w:rsidRPr="00EC7DA0">
        <w:rPr>
          <w:lang w:val="ru-RU"/>
        </w:rPr>
        <w:t>чисел,</w:t>
      </w:r>
      <w:r w:rsidRPr="00EC7DA0">
        <w:rPr>
          <w:spacing w:val="33"/>
          <w:lang w:val="ru-RU"/>
        </w:rPr>
        <w:t xml:space="preserve"> </w:t>
      </w:r>
      <w:r w:rsidRPr="00EC7DA0">
        <w:rPr>
          <w:lang w:val="ru-RU"/>
        </w:rPr>
        <w:t>являющихся</w:t>
      </w:r>
      <w:r w:rsidRPr="00EC7DA0">
        <w:rPr>
          <w:spacing w:val="35"/>
          <w:lang w:val="ru-RU"/>
        </w:rPr>
        <w:t xml:space="preserve"> </w:t>
      </w:r>
      <w:r w:rsidRPr="00EC7DA0">
        <w:rPr>
          <w:lang w:val="ru-RU"/>
        </w:rPr>
        <w:t>решением</w:t>
      </w:r>
      <w:r w:rsidRPr="00EC7DA0">
        <w:rPr>
          <w:spacing w:val="36"/>
          <w:lang w:val="ru-RU"/>
        </w:rPr>
        <w:t xml:space="preserve"> </w:t>
      </w:r>
      <w:r w:rsidRPr="00EC7DA0">
        <w:rPr>
          <w:lang w:val="ru-RU"/>
        </w:rPr>
        <w:t>линейного</w:t>
      </w:r>
      <w:r w:rsidRPr="00EC7DA0">
        <w:rPr>
          <w:spacing w:val="39"/>
          <w:lang w:val="ru-RU"/>
        </w:rPr>
        <w:t xml:space="preserve"> </w:t>
      </w:r>
      <w:r w:rsidRPr="00EC7DA0">
        <w:rPr>
          <w:lang w:val="ru-RU"/>
        </w:rPr>
        <w:t>уравнения</w:t>
      </w:r>
      <w:r w:rsidRPr="00EC7DA0">
        <w:rPr>
          <w:spacing w:val="36"/>
          <w:lang w:val="ru-RU"/>
        </w:rPr>
        <w:t xml:space="preserve"> </w:t>
      </w:r>
      <w:r w:rsidRPr="00EC7DA0">
        <w:rPr>
          <w:lang w:val="ru-RU"/>
        </w:rPr>
        <w:t>с двумя переменными.</w:t>
      </w:r>
    </w:p>
    <w:p w:rsidR="00E4184B" w:rsidRPr="00EC7DA0" w:rsidRDefault="00EC7DA0">
      <w:pPr>
        <w:pStyle w:val="a4"/>
        <w:tabs>
          <w:tab w:val="left" w:pos="3352"/>
          <w:tab w:val="left" w:pos="3669"/>
          <w:tab w:val="left" w:pos="5307"/>
          <w:tab w:val="left" w:pos="6555"/>
          <w:tab w:val="left" w:pos="7486"/>
        </w:tabs>
        <w:spacing w:before="2" w:line="360" w:lineRule="auto"/>
        <w:ind w:right="1035"/>
        <w:jc w:val="left"/>
        <w:rPr>
          <w:lang w:val="ru-RU"/>
        </w:rPr>
      </w:pPr>
      <w:r w:rsidRPr="00EC7DA0">
        <w:rPr>
          <w:spacing w:val="-2"/>
          <w:lang w:val="ru-RU"/>
        </w:rPr>
        <w:t>Строить</w:t>
      </w:r>
      <w:r w:rsidRPr="00EC7DA0">
        <w:rPr>
          <w:lang w:val="ru-RU"/>
        </w:rPr>
        <w:tab/>
      </w:r>
      <w:r w:rsidRPr="00EC7DA0">
        <w:rPr>
          <w:spacing w:val="-10"/>
          <w:lang w:val="ru-RU"/>
        </w:rPr>
        <w:t>в</w:t>
      </w:r>
      <w:r w:rsidRPr="00EC7DA0">
        <w:rPr>
          <w:lang w:val="ru-RU"/>
        </w:rPr>
        <w:tab/>
      </w:r>
      <w:r w:rsidRPr="00EC7DA0">
        <w:rPr>
          <w:spacing w:val="-2"/>
          <w:lang w:val="ru-RU"/>
        </w:rPr>
        <w:t>координатной</w:t>
      </w:r>
      <w:r w:rsidRPr="00EC7DA0">
        <w:rPr>
          <w:lang w:val="ru-RU"/>
        </w:rPr>
        <w:tab/>
      </w:r>
      <w:r w:rsidRPr="00EC7DA0">
        <w:rPr>
          <w:spacing w:val="-2"/>
          <w:lang w:val="ru-RU"/>
        </w:rPr>
        <w:t>плоскости</w:t>
      </w:r>
      <w:r w:rsidRPr="00EC7DA0">
        <w:rPr>
          <w:lang w:val="ru-RU"/>
        </w:rPr>
        <w:tab/>
      </w:r>
      <w:r w:rsidRPr="00EC7DA0">
        <w:rPr>
          <w:spacing w:val="-2"/>
          <w:lang w:val="ru-RU"/>
        </w:rPr>
        <w:t>график</w:t>
      </w:r>
      <w:r w:rsidRPr="00EC7DA0">
        <w:rPr>
          <w:lang w:val="ru-RU"/>
        </w:rPr>
        <w:tab/>
        <w:t>линейного</w:t>
      </w:r>
      <w:r w:rsidRPr="00EC7DA0">
        <w:rPr>
          <w:spacing w:val="40"/>
          <w:lang w:val="ru-RU"/>
        </w:rPr>
        <w:t xml:space="preserve"> </w:t>
      </w:r>
      <w:r w:rsidRPr="00EC7DA0">
        <w:rPr>
          <w:lang w:val="ru-RU"/>
        </w:rPr>
        <w:t>уравнения</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двумя переменными, пользуясь графиком, приводить примеры решения уравнения.</w:t>
      </w:r>
    </w:p>
    <w:p w:rsidR="00E4184B" w:rsidRPr="00EC7DA0" w:rsidRDefault="00EC7DA0">
      <w:pPr>
        <w:pStyle w:val="a4"/>
        <w:spacing w:line="360" w:lineRule="auto"/>
        <w:jc w:val="left"/>
        <w:rPr>
          <w:lang w:val="ru-RU"/>
        </w:rPr>
      </w:pPr>
      <w:r w:rsidRPr="00EC7DA0">
        <w:rPr>
          <w:lang w:val="ru-RU"/>
        </w:rPr>
        <w:t>Решать</w:t>
      </w:r>
      <w:r w:rsidRPr="00EC7DA0">
        <w:rPr>
          <w:spacing w:val="38"/>
          <w:lang w:val="ru-RU"/>
        </w:rPr>
        <w:t xml:space="preserve"> </w:t>
      </w:r>
      <w:r w:rsidRPr="00EC7DA0">
        <w:rPr>
          <w:lang w:val="ru-RU"/>
        </w:rPr>
        <w:t>системы</w:t>
      </w:r>
      <w:r w:rsidRPr="00EC7DA0">
        <w:rPr>
          <w:spacing w:val="35"/>
          <w:lang w:val="ru-RU"/>
        </w:rPr>
        <w:t xml:space="preserve"> </w:t>
      </w:r>
      <w:r w:rsidRPr="00EC7DA0">
        <w:rPr>
          <w:lang w:val="ru-RU"/>
        </w:rPr>
        <w:t>двух</w:t>
      </w:r>
      <w:r w:rsidRPr="00EC7DA0">
        <w:rPr>
          <w:spacing w:val="32"/>
          <w:lang w:val="ru-RU"/>
        </w:rPr>
        <w:t xml:space="preserve"> </w:t>
      </w:r>
      <w:r w:rsidRPr="00EC7DA0">
        <w:rPr>
          <w:lang w:val="ru-RU"/>
        </w:rPr>
        <w:t>линейных</w:t>
      </w:r>
      <w:r w:rsidRPr="00EC7DA0">
        <w:rPr>
          <w:spacing w:val="37"/>
          <w:lang w:val="ru-RU"/>
        </w:rPr>
        <w:t xml:space="preserve"> </w:t>
      </w:r>
      <w:r w:rsidRPr="00EC7DA0">
        <w:rPr>
          <w:lang w:val="ru-RU"/>
        </w:rPr>
        <w:t>уравнений</w:t>
      </w:r>
      <w:r w:rsidRPr="00EC7DA0">
        <w:rPr>
          <w:spacing w:val="38"/>
          <w:lang w:val="ru-RU"/>
        </w:rPr>
        <w:t xml:space="preserve"> </w:t>
      </w:r>
      <w:r w:rsidRPr="00EC7DA0">
        <w:rPr>
          <w:lang w:val="ru-RU"/>
        </w:rPr>
        <w:t>с</w:t>
      </w:r>
      <w:r w:rsidRPr="00EC7DA0">
        <w:rPr>
          <w:spacing w:val="35"/>
          <w:lang w:val="ru-RU"/>
        </w:rPr>
        <w:t xml:space="preserve"> </w:t>
      </w:r>
      <w:r w:rsidRPr="00EC7DA0">
        <w:rPr>
          <w:lang w:val="ru-RU"/>
        </w:rPr>
        <w:t>двумя</w:t>
      </w:r>
      <w:r w:rsidRPr="00EC7DA0">
        <w:rPr>
          <w:spacing w:val="36"/>
          <w:lang w:val="ru-RU"/>
        </w:rPr>
        <w:t xml:space="preserve"> </w:t>
      </w:r>
      <w:r w:rsidRPr="00EC7DA0">
        <w:rPr>
          <w:lang w:val="ru-RU"/>
        </w:rPr>
        <w:t>переменными,</w:t>
      </w:r>
      <w:r w:rsidRPr="00EC7DA0">
        <w:rPr>
          <w:spacing w:val="40"/>
          <w:lang w:val="ru-RU"/>
        </w:rPr>
        <w:t xml:space="preserve"> </w:t>
      </w:r>
      <w:r w:rsidRPr="00EC7DA0">
        <w:rPr>
          <w:lang w:val="ru-RU"/>
        </w:rPr>
        <w:t>в</w:t>
      </w:r>
      <w:r w:rsidRPr="00EC7DA0">
        <w:rPr>
          <w:spacing w:val="37"/>
          <w:lang w:val="ru-RU"/>
        </w:rPr>
        <w:t xml:space="preserve"> </w:t>
      </w:r>
      <w:r w:rsidRPr="00EC7DA0">
        <w:rPr>
          <w:lang w:val="ru-RU"/>
        </w:rPr>
        <w:t>том</w:t>
      </w:r>
      <w:r w:rsidRPr="00EC7DA0">
        <w:rPr>
          <w:spacing w:val="38"/>
          <w:lang w:val="ru-RU"/>
        </w:rPr>
        <w:t xml:space="preserve"> </w:t>
      </w:r>
      <w:r w:rsidRPr="00EC7DA0">
        <w:rPr>
          <w:lang w:val="ru-RU"/>
        </w:rPr>
        <w:t xml:space="preserve">числе </w:t>
      </w:r>
      <w:r w:rsidRPr="00EC7DA0">
        <w:rPr>
          <w:spacing w:val="-2"/>
          <w:lang w:val="ru-RU"/>
        </w:rPr>
        <w:t>графически.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7"/>
        <w:rPr>
          <w:lang w:val="ru-RU"/>
        </w:rPr>
      </w:pPr>
      <w:r w:rsidRPr="00EC7DA0">
        <w:rPr>
          <w:lang w:val="ru-RU"/>
        </w:rPr>
        <w:lastRenderedPageBreak/>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sidRPr="00EC7DA0">
        <w:rPr>
          <w:spacing w:val="-2"/>
          <w:lang w:val="ru-RU"/>
        </w:rPr>
        <w:t>результат.</w:t>
      </w:r>
    </w:p>
    <w:p w:rsidR="00E4184B" w:rsidRPr="00EC7DA0" w:rsidRDefault="00EC7DA0">
      <w:pPr>
        <w:pStyle w:val="a4"/>
        <w:spacing w:line="273" w:lineRule="exact"/>
        <w:ind w:left="2310" w:firstLine="0"/>
        <w:jc w:val="left"/>
        <w:rPr>
          <w:lang w:val="ru-RU"/>
        </w:rPr>
      </w:pPr>
      <w:r w:rsidRPr="00EC7DA0">
        <w:rPr>
          <w:spacing w:val="-2"/>
          <w:lang w:val="ru-RU"/>
        </w:rPr>
        <w:t>Функции.</w:t>
      </w:r>
    </w:p>
    <w:p w:rsidR="00E4184B" w:rsidRPr="00EC7DA0" w:rsidRDefault="00EC7DA0">
      <w:pPr>
        <w:pStyle w:val="a4"/>
        <w:spacing w:before="137" w:line="360" w:lineRule="auto"/>
        <w:ind w:right="854"/>
        <w:rPr>
          <w:lang w:val="ru-RU"/>
        </w:rPr>
      </w:pPr>
      <w:r w:rsidRPr="00EC7DA0">
        <w:rPr>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E4184B" w:rsidRPr="00EC7DA0" w:rsidRDefault="00EC7DA0">
      <w:pPr>
        <w:pStyle w:val="a4"/>
        <w:spacing w:before="2" w:line="360" w:lineRule="auto"/>
        <w:ind w:right="861"/>
        <w:rPr>
          <w:lang w:val="ru-RU"/>
        </w:rPr>
      </w:pPr>
      <w:r w:rsidRPr="00EC7DA0">
        <w:rPr>
          <w:lang w:val="ru-RU"/>
        </w:rPr>
        <w:t>Отмечать в координатной плоскости точки по заданным координатам, строить графики линейных функций. Строить график функции;; = |х|.</w:t>
      </w:r>
    </w:p>
    <w:p w:rsidR="00E4184B" w:rsidRPr="00EC7DA0" w:rsidRDefault="00EC7DA0">
      <w:pPr>
        <w:pStyle w:val="a4"/>
        <w:spacing w:line="362" w:lineRule="auto"/>
        <w:ind w:right="856"/>
        <w:rPr>
          <w:lang w:val="ru-RU"/>
        </w:rPr>
      </w:pPr>
      <w:r w:rsidRPr="00EC7DA0">
        <w:rPr>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E4184B" w:rsidRPr="00EC7DA0" w:rsidRDefault="00EC7DA0">
      <w:pPr>
        <w:pStyle w:val="a4"/>
        <w:spacing w:line="274" w:lineRule="exact"/>
        <w:ind w:left="2310" w:firstLine="0"/>
        <w:rPr>
          <w:lang w:val="ru-RU"/>
        </w:rPr>
      </w:pPr>
      <w:r w:rsidRPr="00EC7DA0">
        <w:rPr>
          <w:lang w:val="ru-RU"/>
        </w:rPr>
        <w:t>Находить</w:t>
      </w:r>
      <w:r w:rsidRPr="00EC7DA0">
        <w:rPr>
          <w:spacing w:val="-8"/>
          <w:lang w:val="ru-RU"/>
        </w:rPr>
        <w:t xml:space="preserve"> </w:t>
      </w:r>
      <w:r w:rsidRPr="00EC7DA0">
        <w:rPr>
          <w:lang w:val="ru-RU"/>
        </w:rPr>
        <w:t>значение</w:t>
      </w:r>
      <w:r w:rsidRPr="00EC7DA0">
        <w:rPr>
          <w:spacing w:val="-7"/>
          <w:lang w:val="ru-RU"/>
        </w:rPr>
        <w:t xml:space="preserve"> </w:t>
      </w:r>
      <w:r w:rsidRPr="00EC7DA0">
        <w:rPr>
          <w:lang w:val="ru-RU"/>
        </w:rPr>
        <w:t>функции</w:t>
      </w:r>
      <w:r w:rsidRPr="00EC7DA0">
        <w:rPr>
          <w:spacing w:val="-2"/>
          <w:lang w:val="ru-RU"/>
        </w:rPr>
        <w:t xml:space="preserve"> </w:t>
      </w:r>
      <w:r w:rsidRPr="00EC7DA0">
        <w:rPr>
          <w:lang w:val="ru-RU"/>
        </w:rPr>
        <w:t>по</w:t>
      </w:r>
      <w:r w:rsidRPr="00EC7DA0">
        <w:rPr>
          <w:spacing w:val="-13"/>
          <w:lang w:val="ru-RU"/>
        </w:rPr>
        <w:t xml:space="preserve"> </w:t>
      </w:r>
      <w:r w:rsidRPr="00EC7DA0">
        <w:rPr>
          <w:lang w:val="ru-RU"/>
        </w:rPr>
        <w:t>значению</w:t>
      </w:r>
      <w:r w:rsidRPr="00EC7DA0">
        <w:rPr>
          <w:spacing w:val="-8"/>
          <w:lang w:val="ru-RU"/>
        </w:rPr>
        <w:t xml:space="preserve"> </w:t>
      </w:r>
      <w:r w:rsidRPr="00EC7DA0">
        <w:rPr>
          <w:lang w:val="ru-RU"/>
        </w:rPr>
        <w:t>её</w:t>
      </w:r>
      <w:r w:rsidRPr="00EC7DA0">
        <w:rPr>
          <w:spacing w:val="-9"/>
          <w:lang w:val="ru-RU"/>
        </w:rPr>
        <w:t xml:space="preserve"> </w:t>
      </w:r>
      <w:r w:rsidRPr="00EC7DA0">
        <w:rPr>
          <w:spacing w:val="-2"/>
          <w:lang w:val="ru-RU"/>
        </w:rPr>
        <w:t>аргумента.</w:t>
      </w:r>
    </w:p>
    <w:p w:rsidR="00E4184B" w:rsidRPr="00EC7DA0" w:rsidRDefault="00EC7DA0">
      <w:pPr>
        <w:pStyle w:val="a4"/>
        <w:spacing w:before="129" w:line="362" w:lineRule="auto"/>
        <w:ind w:right="855"/>
        <w:rPr>
          <w:lang w:val="ru-RU"/>
        </w:rPr>
      </w:pPr>
      <w:r w:rsidRPr="00EC7DA0">
        <w:rPr>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E4184B" w:rsidRPr="00EC7DA0" w:rsidRDefault="00EC7DA0">
      <w:pPr>
        <w:pStyle w:val="210"/>
        <w:spacing w:before="7" w:line="360" w:lineRule="auto"/>
        <w:ind w:left="1599" w:right="847" w:firstLine="710"/>
        <w:rPr>
          <w:lang w:val="ru-RU"/>
        </w:rPr>
      </w:pPr>
      <w:r w:rsidRPr="00EC7DA0">
        <w:rPr>
          <w:lang w:val="ru-RU"/>
        </w:rPr>
        <w:t>Предметные результаты освоения программы учебного курса к концу обучения в 8 классе.</w:t>
      </w:r>
    </w:p>
    <w:p w:rsidR="00E4184B" w:rsidRPr="00EC7DA0" w:rsidRDefault="00EC7DA0">
      <w:pPr>
        <w:pStyle w:val="a4"/>
        <w:spacing w:line="264" w:lineRule="exact"/>
        <w:ind w:left="2310" w:firstLine="0"/>
        <w:rPr>
          <w:lang w:val="ru-RU"/>
        </w:rPr>
      </w:pPr>
      <w:r w:rsidRPr="00EC7DA0">
        <w:rPr>
          <w:lang w:val="ru-RU"/>
        </w:rPr>
        <w:t>Числа</w:t>
      </w:r>
      <w:r w:rsidRPr="00EC7DA0">
        <w:rPr>
          <w:spacing w:val="-3"/>
          <w:lang w:val="ru-RU"/>
        </w:rPr>
        <w:t xml:space="preserve"> </w:t>
      </w:r>
      <w:r w:rsidRPr="00EC7DA0">
        <w:rPr>
          <w:lang w:val="ru-RU"/>
        </w:rPr>
        <w:t>и</w:t>
      </w:r>
      <w:r w:rsidRPr="00EC7DA0">
        <w:rPr>
          <w:spacing w:val="-1"/>
          <w:lang w:val="ru-RU"/>
        </w:rPr>
        <w:t xml:space="preserve"> </w:t>
      </w:r>
      <w:r w:rsidRPr="00EC7DA0">
        <w:rPr>
          <w:spacing w:val="-2"/>
          <w:lang w:val="ru-RU"/>
        </w:rPr>
        <w:t>вычисления.</w:t>
      </w:r>
    </w:p>
    <w:p w:rsidR="00E4184B" w:rsidRPr="00EC7DA0" w:rsidRDefault="00EC7DA0">
      <w:pPr>
        <w:pStyle w:val="a4"/>
        <w:spacing w:before="137" w:line="362" w:lineRule="auto"/>
        <w:ind w:right="849"/>
        <w:rPr>
          <w:lang w:val="ru-RU"/>
        </w:rPr>
      </w:pPr>
      <w:r w:rsidRPr="00EC7DA0">
        <w:rPr>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E4184B" w:rsidRPr="00EC7DA0" w:rsidRDefault="00EC7DA0">
      <w:pPr>
        <w:pStyle w:val="a4"/>
        <w:spacing w:line="360" w:lineRule="auto"/>
        <w:ind w:right="842"/>
        <w:rPr>
          <w:lang w:val="ru-RU"/>
        </w:rPr>
      </w:pPr>
      <w:r w:rsidRPr="00EC7DA0">
        <w:rPr>
          <w:lang w:val="ru-RU"/>
        </w:rPr>
        <w:t>Применять понятие арифметического квадратного корня, находить квадратные корни,</w:t>
      </w:r>
      <w:r w:rsidRPr="00EC7DA0">
        <w:rPr>
          <w:spacing w:val="-3"/>
          <w:lang w:val="ru-RU"/>
        </w:rPr>
        <w:t xml:space="preserve"> </w:t>
      </w:r>
      <w:r w:rsidRPr="00EC7DA0">
        <w:rPr>
          <w:lang w:val="ru-RU"/>
        </w:rPr>
        <w:t>используя</w:t>
      </w:r>
      <w:r w:rsidRPr="00EC7DA0">
        <w:rPr>
          <w:spacing w:val="-5"/>
          <w:lang w:val="ru-RU"/>
        </w:rPr>
        <w:t xml:space="preserve"> </w:t>
      </w:r>
      <w:r w:rsidRPr="00EC7DA0">
        <w:rPr>
          <w:lang w:val="ru-RU"/>
        </w:rPr>
        <w:t>при</w:t>
      </w:r>
      <w:r w:rsidRPr="00EC7DA0">
        <w:rPr>
          <w:spacing w:val="-5"/>
          <w:lang w:val="ru-RU"/>
        </w:rPr>
        <w:t xml:space="preserve"> </w:t>
      </w:r>
      <w:r w:rsidRPr="00EC7DA0">
        <w:rPr>
          <w:lang w:val="ru-RU"/>
        </w:rPr>
        <w:t>необходимости</w:t>
      </w:r>
      <w:r w:rsidRPr="00EC7DA0">
        <w:rPr>
          <w:spacing w:val="-2"/>
          <w:lang w:val="ru-RU"/>
        </w:rPr>
        <w:t xml:space="preserve"> </w:t>
      </w:r>
      <w:r w:rsidRPr="00EC7DA0">
        <w:rPr>
          <w:lang w:val="ru-RU"/>
        </w:rPr>
        <w:t>калькулятор,</w:t>
      </w:r>
      <w:r w:rsidRPr="00EC7DA0">
        <w:rPr>
          <w:spacing w:val="-2"/>
          <w:lang w:val="ru-RU"/>
        </w:rPr>
        <w:t xml:space="preserve"> </w:t>
      </w:r>
      <w:r w:rsidRPr="00EC7DA0">
        <w:rPr>
          <w:lang w:val="ru-RU"/>
        </w:rPr>
        <w:t>выполнять</w:t>
      </w:r>
      <w:r w:rsidRPr="00EC7DA0">
        <w:rPr>
          <w:spacing w:val="-4"/>
          <w:lang w:val="ru-RU"/>
        </w:rPr>
        <w:t xml:space="preserve"> </w:t>
      </w:r>
      <w:r w:rsidRPr="00EC7DA0">
        <w:rPr>
          <w:lang w:val="ru-RU"/>
        </w:rPr>
        <w:t>преобразования</w:t>
      </w:r>
      <w:r w:rsidRPr="00EC7DA0">
        <w:rPr>
          <w:spacing w:val="-4"/>
          <w:lang w:val="ru-RU"/>
        </w:rPr>
        <w:t xml:space="preserve"> </w:t>
      </w:r>
      <w:r w:rsidRPr="00EC7DA0">
        <w:rPr>
          <w:lang w:val="ru-RU"/>
        </w:rPr>
        <w:t>выражений, содержащих квадратные корни, используя свойства корней.</w:t>
      </w:r>
    </w:p>
    <w:p w:rsidR="00E4184B" w:rsidRPr="00EC7DA0" w:rsidRDefault="00EC7DA0">
      <w:pPr>
        <w:pStyle w:val="a4"/>
        <w:spacing w:line="355" w:lineRule="auto"/>
        <w:ind w:right="863"/>
        <w:rPr>
          <w:lang w:val="ru-RU"/>
        </w:rPr>
      </w:pPr>
      <w:r w:rsidRPr="00EC7DA0">
        <w:rPr>
          <w:lang w:val="ru-RU"/>
        </w:rPr>
        <w:t>Использовать записи больших и малых чисел с помощью десятичных дробей и степеней числа 10.</w:t>
      </w:r>
    </w:p>
    <w:p w:rsidR="00E4184B" w:rsidRPr="00EC7DA0" w:rsidRDefault="00EC7DA0">
      <w:pPr>
        <w:pStyle w:val="a4"/>
        <w:spacing w:before="14"/>
        <w:ind w:left="2310" w:firstLine="0"/>
        <w:rPr>
          <w:lang w:val="ru-RU"/>
        </w:rPr>
      </w:pPr>
      <w:r w:rsidRPr="00EC7DA0">
        <w:rPr>
          <w:spacing w:val="-2"/>
          <w:lang w:val="ru-RU"/>
        </w:rPr>
        <w:t>Алгебраические</w:t>
      </w:r>
      <w:r w:rsidRPr="00EC7DA0">
        <w:rPr>
          <w:spacing w:val="6"/>
          <w:lang w:val="ru-RU"/>
        </w:rPr>
        <w:t xml:space="preserve"> </w:t>
      </w:r>
      <w:r w:rsidRPr="00EC7DA0">
        <w:rPr>
          <w:spacing w:val="-2"/>
          <w:lang w:val="ru-RU"/>
        </w:rPr>
        <w:t>выражения.</w:t>
      </w:r>
    </w:p>
    <w:p w:rsidR="00E4184B" w:rsidRPr="00EC7DA0" w:rsidRDefault="00EC7DA0">
      <w:pPr>
        <w:pStyle w:val="a4"/>
        <w:spacing w:before="137" w:line="360" w:lineRule="auto"/>
        <w:ind w:right="878"/>
        <w:jc w:val="left"/>
        <w:rPr>
          <w:lang w:val="ru-RU"/>
        </w:rPr>
      </w:pPr>
      <w:r w:rsidRPr="00EC7DA0">
        <w:rPr>
          <w:lang w:val="ru-RU"/>
        </w:rPr>
        <w:t>Применять</w:t>
      </w:r>
      <w:r w:rsidRPr="00EC7DA0">
        <w:rPr>
          <w:spacing w:val="38"/>
          <w:lang w:val="ru-RU"/>
        </w:rPr>
        <w:t xml:space="preserve"> </w:t>
      </w:r>
      <w:r w:rsidRPr="00EC7DA0">
        <w:rPr>
          <w:lang w:val="ru-RU"/>
        </w:rPr>
        <w:t>понятие</w:t>
      </w:r>
      <w:r w:rsidRPr="00EC7DA0">
        <w:rPr>
          <w:spacing w:val="40"/>
          <w:lang w:val="ru-RU"/>
        </w:rPr>
        <w:t xml:space="preserve"> </w:t>
      </w:r>
      <w:r w:rsidRPr="00EC7DA0">
        <w:rPr>
          <w:lang w:val="ru-RU"/>
        </w:rPr>
        <w:t>степени</w:t>
      </w:r>
      <w:r w:rsidRPr="00EC7DA0">
        <w:rPr>
          <w:spacing w:val="40"/>
          <w:lang w:val="ru-RU"/>
        </w:rPr>
        <w:t xml:space="preserve"> </w:t>
      </w:r>
      <w:r w:rsidRPr="00EC7DA0">
        <w:rPr>
          <w:lang w:val="ru-RU"/>
        </w:rPr>
        <w:t>с</w:t>
      </w:r>
      <w:r w:rsidRPr="00EC7DA0">
        <w:rPr>
          <w:spacing w:val="34"/>
          <w:lang w:val="ru-RU"/>
        </w:rPr>
        <w:t xml:space="preserve"> </w:t>
      </w:r>
      <w:r w:rsidRPr="00EC7DA0">
        <w:rPr>
          <w:lang w:val="ru-RU"/>
        </w:rPr>
        <w:t>целым</w:t>
      </w:r>
      <w:r w:rsidRPr="00EC7DA0">
        <w:rPr>
          <w:spacing w:val="38"/>
          <w:lang w:val="ru-RU"/>
        </w:rPr>
        <w:t xml:space="preserve"> </w:t>
      </w:r>
      <w:r w:rsidRPr="00EC7DA0">
        <w:rPr>
          <w:lang w:val="ru-RU"/>
        </w:rPr>
        <w:t>показателем,</w:t>
      </w:r>
      <w:r w:rsidRPr="00EC7DA0">
        <w:rPr>
          <w:spacing w:val="39"/>
          <w:lang w:val="ru-RU"/>
        </w:rPr>
        <w:t xml:space="preserve"> </w:t>
      </w:r>
      <w:r w:rsidRPr="00EC7DA0">
        <w:rPr>
          <w:lang w:val="ru-RU"/>
        </w:rPr>
        <w:t>выполнять</w:t>
      </w:r>
      <w:r w:rsidRPr="00EC7DA0">
        <w:rPr>
          <w:spacing w:val="33"/>
          <w:lang w:val="ru-RU"/>
        </w:rPr>
        <w:t xml:space="preserve"> </w:t>
      </w:r>
      <w:r w:rsidRPr="00EC7DA0">
        <w:rPr>
          <w:lang w:val="ru-RU"/>
        </w:rPr>
        <w:t>преобразования выражений, содержащих степени с целым показателем.</w:t>
      </w:r>
    </w:p>
    <w:p w:rsidR="00E4184B" w:rsidRPr="00EC7DA0" w:rsidRDefault="00EC7DA0">
      <w:pPr>
        <w:pStyle w:val="a4"/>
        <w:spacing w:line="360" w:lineRule="auto"/>
        <w:ind w:right="878"/>
        <w:jc w:val="left"/>
        <w:rPr>
          <w:lang w:val="ru-RU"/>
        </w:rPr>
      </w:pPr>
      <w:r w:rsidRPr="00EC7DA0">
        <w:rPr>
          <w:lang w:val="ru-RU"/>
        </w:rPr>
        <w:t>Выполнять</w:t>
      </w:r>
      <w:r w:rsidRPr="00EC7DA0">
        <w:rPr>
          <w:spacing w:val="38"/>
          <w:lang w:val="ru-RU"/>
        </w:rPr>
        <w:t xml:space="preserve"> </w:t>
      </w:r>
      <w:r w:rsidRPr="00EC7DA0">
        <w:rPr>
          <w:lang w:val="ru-RU"/>
        </w:rPr>
        <w:t>тождественные</w:t>
      </w:r>
      <w:r w:rsidRPr="00EC7DA0">
        <w:rPr>
          <w:spacing w:val="37"/>
          <w:lang w:val="ru-RU"/>
        </w:rPr>
        <w:t xml:space="preserve"> </w:t>
      </w:r>
      <w:r w:rsidRPr="00EC7DA0">
        <w:rPr>
          <w:lang w:val="ru-RU"/>
        </w:rPr>
        <w:t>преобразования</w:t>
      </w:r>
      <w:r w:rsidRPr="00EC7DA0">
        <w:rPr>
          <w:spacing w:val="37"/>
          <w:lang w:val="ru-RU"/>
        </w:rPr>
        <w:t xml:space="preserve"> </w:t>
      </w:r>
      <w:r w:rsidRPr="00EC7DA0">
        <w:rPr>
          <w:lang w:val="ru-RU"/>
        </w:rPr>
        <w:t>рациональных</w:t>
      </w:r>
      <w:r w:rsidRPr="00EC7DA0">
        <w:rPr>
          <w:spacing w:val="33"/>
          <w:lang w:val="ru-RU"/>
        </w:rPr>
        <w:t xml:space="preserve"> </w:t>
      </w:r>
      <w:r w:rsidRPr="00EC7DA0">
        <w:rPr>
          <w:lang w:val="ru-RU"/>
        </w:rPr>
        <w:t>выражений</w:t>
      </w:r>
      <w:r w:rsidRPr="00EC7DA0">
        <w:rPr>
          <w:spacing w:val="33"/>
          <w:lang w:val="ru-RU"/>
        </w:rPr>
        <w:t xml:space="preserve"> </w:t>
      </w:r>
      <w:r w:rsidRPr="00EC7DA0">
        <w:rPr>
          <w:lang w:val="ru-RU"/>
        </w:rPr>
        <w:t>на</w:t>
      </w:r>
      <w:r w:rsidRPr="00EC7DA0">
        <w:rPr>
          <w:spacing w:val="30"/>
          <w:lang w:val="ru-RU"/>
        </w:rPr>
        <w:t xml:space="preserve"> </w:t>
      </w:r>
      <w:r w:rsidRPr="00EC7DA0">
        <w:rPr>
          <w:lang w:val="ru-RU"/>
        </w:rPr>
        <w:t>основе правил действий над многочленами и алгебраическими дробями.</w:t>
      </w:r>
    </w:p>
    <w:p w:rsidR="00E4184B" w:rsidRPr="00EC7DA0" w:rsidRDefault="00EC7DA0">
      <w:pPr>
        <w:pStyle w:val="a4"/>
        <w:ind w:left="2310" w:firstLine="0"/>
        <w:jc w:val="left"/>
        <w:rPr>
          <w:lang w:val="ru-RU"/>
        </w:rPr>
      </w:pPr>
      <w:r w:rsidRPr="00EC7DA0">
        <w:rPr>
          <w:lang w:val="ru-RU"/>
        </w:rPr>
        <w:t>Раскладывать</w:t>
      </w:r>
      <w:r w:rsidRPr="00EC7DA0">
        <w:rPr>
          <w:spacing w:val="-5"/>
          <w:lang w:val="ru-RU"/>
        </w:rPr>
        <w:t xml:space="preserve"> </w:t>
      </w:r>
      <w:r w:rsidRPr="00EC7DA0">
        <w:rPr>
          <w:lang w:val="ru-RU"/>
        </w:rPr>
        <w:t>квадратный</w:t>
      </w:r>
      <w:r w:rsidRPr="00EC7DA0">
        <w:rPr>
          <w:spacing w:val="-5"/>
          <w:lang w:val="ru-RU"/>
        </w:rPr>
        <w:t xml:space="preserve"> </w:t>
      </w:r>
      <w:r w:rsidRPr="00EC7DA0">
        <w:rPr>
          <w:lang w:val="ru-RU"/>
        </w:rPr>
        <w:t>трёхчлен</w:t>
      </w:r>
      <w:r w:rsidRPr="00EC7DA0">
        <w:rPr>
          <w:spacing w:val="-5"/>
          <w:lang w:val="ru-RU"/>
        </w:rPr>
        <w:t xml:space="preserve"> </w:t>
      </w:r>
      <w:r w:rsidRPr="00EC7DA0">
        <w:rPr>
          <w:lang w:val="ru-RU"/>
        </w:rPr>
        <w:t>на</w:t>
      </w:r>
      <w:r w:rsidRPr="00EC7DA0">
        <w:rPr>
          <w:spacing w:val="-8"/>
          <w:lang w:val="ru-RU"/>
        </w:rPr>
        <w:t xml:space="preserve"> </w:t>
      </w:r>
      <w:r w:rsidRPr="00EC7DA0">
        <w:rPr>
          <w:spacing w:val="-2"/>
          <w:lang w:val="ru-RU"/>
        </w:rPr>
        <w:t>множители.</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4"/>
        <w:rPr>
          <w:lang w:val="ru-RU"/>
        </w:rPr>
      </w:pPr>
      <w:r w:rsidRPr="00EC7DA0">
        <w:rPr>
          <w:lang w:val="ru-RU"/>
        </w:rPr>
        <w:lastRenderedPageBreak/>
        <w:t>Применять преобразования выражений для решения различных задач из математики, смежных предметов, из реальной практики.</w:t>
      </w:r>
    </w:p>
    <w:p w:rsidR="00E4184B" w:rsidRPr="00EC7DA0" w:rsidRDefault="00EC7DA0">
      <w:pPr>
        <w:pStyle w:val="a4"/>
        <w:spacing w:before="3"/>
        <w:ind w:left="2310" w:firstLine="0"/>
        <w:rPr>
          <w:lang w:val="ru-RU"/>
        </w:rPr>
      </w:pPr>
      <w:r w:rsidRPr="00EC7DA0">
        <w:rPr>
          <w:lang w:val="ru-RU"/>
        </w:rPr>
        <w:t>Уравнения и</w:t>
      </w:r>
      <w:r w:rsidRPr="00EC7DA0">
        <w:rPr>
          <w:spacing w:val="-1"/>
          <w:lang w:val="ru-RU"/>
        </w:rPr>
        <w:t xml:space="preserve"> </w:t>
      </w:r>
      <w:r w:rsidRPr="00EC7DA0">
        <w:rPr>
          <w:spacing w:val="-2"/>
          <w:lang w:val="ru-RU"/>
        </w:rPr>
        <w:t>неравенства.</w:t>
      </w:r>
    </w:p>
    <w:p w:rsidR="00E4184B" w:rsidRPr="00EC7DA0" w:rsidRDefault="00EC7DA0">
      <w:pPr>
        <w:pStyle w:val="a4"/>
        <w:spacing w:before="132" w:line="360" w:lineRule="auto"/>
        <w:ind w:right="858"/>
        <w:rPr>
          <w:lang w:val="ru-RU"/>
        </w:rPr>
      </w:pPr>
      <w:r w:rsidRPr="00EC7DA0">
        <w:rPr>
          <w:lang w:val="ru-RU"/>
        </w:rPr>
        <w:t>Решать линейные, квадратные</w:t>
      </w:r>
      <w:r w:rsidRPr="00EC7DA0">
        <w:rPr>
          <w:spacing w:val="-1"/>
          <w:lang w:val="ru-RU"/>
        </w:rPr>
        <w:t xml:space="preserve"> </w:t>
      </w:r>
      <w:r w:rsidRPr="00EC7DA0">
        <w:rPr>
          <w:lang w:val="ru-RU"/>
        </w:rPr>
        <w:t>уравнения и рациональные</w:t>
      </w:r>
      <w:r w:rsidRPr="00EC7DA0">
        <w:rPr>
          <w:spacing w:val="-1"/>
          <w:lang w:val="ru-RU"/>
        </w:rPr>
        <w:t xml:space="preserve"> </w:t>
      </w:r>
      <w:r w:rsidRPr="00EC7DA0">
        <w:rPr>
          <w:lang w:val="ru-RU"/>
        </w:rPr>
        <w:t>уравнения, сводящиеся к ним, системы двух уравнений с двумя переменными.</w:t>
      </w:r>
    </w:p>
    <w:p w:rsidR="00E4184B" w:rsidRPr="00EC7DA0" w:rsidRDefault="00EC7DA0">
      <w:pPr>
        <w:pStyle w:val="a4"/>
        <w:spacing w:before="8" w:line="360" w:lineRule="auto"/>
        <w:ind w:right="856"/>
        <w:rPr>
          <w:lang w:val="ru-RU"/>
        </w:rPr>
      </w:pPr>
      <w:r w:rsidRPr="00EC7DA0">
        <w:rPr>
          <w:lang w:val="ru-RU"/>
        </w:rPr>
        <w:t>Проводить</w:t>
      </w:r>
      <w:r w:rsidRPr="00EC7DA0">
        <w:rPr>
          <w:spacing w:val="-2"/>
          <w:lang w:val="ru-RU"/>
        </w:rPr>
        <w:t xml:space="preserve"> </w:t>
      </w:r>
      <w:r w:rsidRPr="00EC7DA0">
        <w:rPr>
          <w:lang w:val="ru-RU"/>
        </w:rPr>
        <w:t>простейшие исследования уравнений и систем уравнений, в том числе с применением графических представлений (устанавливать, имеет ли уравнение или</w:t>
      </w:r>
      <w:r w:rsidRPr="00EC7DA0">
        <w:rPr>
          <w:spacing w:val="40"/>
          <w:lang w:val="ru-RU"/>
        </w:rPr>
        <w:t xml:space="preserve"> </w:t>
      </w:r>
      <w:r w:rsidRPr="00EC7DA0">
        <w:rPr>
          <w:lang w:val="ru-RU"/>
        </w:rPr>
        <w:t>система уравнений решения, если имеет, то сколько, и прочее).</w:t>
      </w:r>
    </w:p>
    <w:p w:rsidR="00E4184B" w:rsidRPr="00EC7DA0" w:rsidRDefault="00EC7DA0">
      <w:pPr>
        <w:pStyle w:val="a4"/>
        <w:spacing w:line="360" w:lineRule="auto"/>
        <w:ind w:right="854"/>
        <w:rPr>
          <w:lang w:val="ru-RU"/>
        </w:rPr>
      </w:pPr>
      <w:r w:rsidRPr="00EC7DA0">
        <w:rPr>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E4184B" w:rsidRPr="00EC7DA0" w:rsidRDefault="00EC7DA0">
      <w:pPr>
        <w:pStyle w:val="a4"/>
        <w:spacing w:before="3" w:line="357" w:lineRule="auto"/>
        <w:ind w:right="834"/>
        <w:rPr>
          <w:lang w:val="ru-RU"/>
        </w:rPr>
      </w:pPr>
      <w:r w:rsidRPr="00EC7DA0">
        <w:rPr>
          <w:lang w:val="ru-RU"/>
        </w:rPr>
        <w:t>Применять свойства числовых</w:t>
      </w:r>
      <w:r w:rsidRPr="00EC7DA0">
        <w:rPr>
          <w:spacing w:val="-7"/>
          <w:lang w:val="ru-RU"/>
        </w:rPr>
        <w:t xml:space="preserve"> </w:t>
      </w:r>
      <w:r w:rsidRPr="00EC7DA0">
        <w:rPr>
          <w:lang w:val="ru-RU"/>
        </w:rPr>
        <w:t>неравенств для</w:t>
      </w:r>
      <w:r w:rsidRPr="00EC7DA0">
        <w:rPr>
          <w:spacing w:val="-3"/>
          <w:lang w:val="ru-RU"/>
        </w:rPr>
        <w:t xml:space="preserve"> </w:t>
      </w:r>
      <w:r w:rsidRPr="00EC7DA0">
        <w:rPr>
          <w:lang w:val="ru-RU"/>
        </w:rPr>
        <w:t>сравнения,</w:t>
      </w:r>
      <w:r w:rsidRPr="00EC7DA0">
        <w:rPr>
          <w:spacing w:val="-1"/>
          <w:lang w:val="ru-RU"/>
        </w:rPr>
        <w:t xml:space="preserve"> </w:t>
      </w:r>
      <w:r w:rsidRPr="00EC7DA0">
        <w:rPr>
          <w:lang w:val="ru-RU"/>
        </w:rPr>
        <w:t>оценки, решать</w:t>
      </w:r>
      <w:r w:rsidRPr="00EC7DA0">
        <w:rPr>
          <w:spacing w:val="-2"/>
          <w:lang w:val="ru-RU"/>
        </w:rPr>
        <w:t xml:space="preserve"> </w:t>
      </w:r>
      <w:r w:rsidRPr="00EC7DA0">
        <w:rPr>
          <w:lang w:val="ru-RU"/>
        </w:rPr>
        <w:t>линейные неравенства с одной переменной и их системы, давать графическую иллюстрацию множества решений неравенства, системы неравенств.</w:t>
      </w:r>
    </w:p>
    <w:p w:rsidR="00E4184B" w:rsidRPr="00EC7DA0" w:rsidRDefault="00EC7DA0">
      <w:pPr>
        <w:pStyle w:val="a4"/>
        <w:spacing w:before="10"/>
        <w:ind w:left="2310" w:firstLine="0"/>
        <w:jc w:val="left"/>
        <w:rPr>
          <w:lang w:val="ru-RU"/>
        </w:rPr>
      </w:pPr>
      <w:r w:rsidRPr="00EC7DA0">
        <w:rPr>
          <w:spacing w:val="-2"/>
          <w:lang w:val="ru-RU"/>
        </w:rPr>
        <w:t>Функции.</w:t>
      </w:r>
    </w:p>
    <w:p w:rsidR="00E4184B" w:rsidRPr="00EC7DA0" w:rsidRDefault="00EC7DA0">
      <w:pPr>
        <w:pStyle w:val="a4"/>
        <w:spacing w:before="132" w:line="360" w:lineRule="auto"/>
        <w:ind w:right="860"/>
        <w:rPr>
          <w:lang w:val="ru-RU"/>
        </w:rPr>
      </w:pPr>
      <w:r w:rsidRPr="00EC7DA0">
        <w:rPr>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4184B" w:rsidRPr="00EC7DA0" w:rsidRDefault="00EC7DA0">
      <w:pPr>
        <w:pStyle w:val="a4"/>
        <w:spacing w:before="2"/>
        <w:ind w:left="2310" w:firstLine="0"/>
        <w:jc w:val="left"/>
        <w:rPr>
          <w:lang w:val="ru-RU"/>
        </w:rPr>
      </w:pPr>
      <w:r w:rsidRPr="00EC7DA0">
        <w:rPr>
          <w:lang w:val="ru-RU"/>
        </w:rPr>
        <w:t>Строить</w:t>
      </w:r>
      <w:r w:rsidRPr="00EC7DA0">
        <w:rPr>
          <w:spacing w:val="-14"/>
          <w:lang w:val="ru-RU"/>
        </w:rPr>
        <w:t xml:space="preserve"> </w:t>
      </w:r>
      <w:r w:rsidRPr="00EC7DA0">
        <w:rPr>
          <w:lang w:val="ru-RU"/>
        </w:rPr>
        <w:t>графики</w:t>
      </w:r>
      <w:r w:rsidRPr="00EC7DA0">
        <w:rPr>
          <w:spacing w:val="-4"/>
          <w:lang w:val="ru-RU"/>
        </w:rPr>
        <w:t xml:space="preserve"> </w:t>
      </w:r>
      <w:r w:rsidRPr="00EC7DA0">
        <w:rPr>
          <w:lang w:val="ru-RU"/>
        </w:rPr>
        <w:t>элементарных</w:t>
      </w:r>
      <w:r w:rsidRPr="00EC7DA0">
        <w:rPr>
          <w:spacing w:val="-10"/>
          <w:lang w:val="ru-RU"/>
        </w:rPr>
        <w:t xml:space="preserve"> </w:t>
      </w:r>
      <w:r w:rsidRPr="00EC7DA0">
        <w:rPr>
          <w:lang w:val="ru-RU"/>
        </w:rPr>
        <w:t>функций</w:t>
      </w:r>
      <w:r w:rsidRPr="00EC7DA0">
        <w:rPr>
          <w:spacing w:val="-3"/>
          <w:lang w:val="ru-RU"/>
        </w:rPr>
        <w:t xml:space="preserve"> </w:t>
      </w:r>
      <w:r w:rsidRPr="00EC7DA0">
        <w:rPr>
          <w:spacing w:val="-4"/>
          <w:lang w:val="ru-RU"/>
        </w:rPr>
        <w:t>вида:</w:t>
      </w:r>
    </w:p>
    <w:p w:rsidR="00E4184B" w:rsidRPr="00EC7DA0" w:rsidRDefault="00EC7DA0">
      <w:pPr>
        <w:spacing w:before="137"/>
        <w:ind w:left="2310"/>
        <w:rPr>
          <w:b/>
          <w:i/>
          <w:sz w:val="24"/>
          <w:lang w:val="ru-RU"/>
        </w:rPr>
      </w:pPr>
      <w:r w:rsidRPr="00EC7DA0">
        <w:rPr>
          <w:b/>
          <w:i/>
          <w:sz w:val="24"/>
          <w:lang w:val="ru-RU"/>
        </w:rPr>
        <w:t>У</w:t>
      </w:r>
      <w:r w:rsidRPr="00EC7DA0">
        <w:rPr>
          <w:b/>
          <w:i/>
          <w:spacing w:val="2"/>
          <w:sz w:val="24"/>
          <w:lang w:val="ru-RU"/>
        </w:rPr>
        <w:t xml:space="preserve"> </w:t>
      </w:r>
      <w:r w:rsidRPr="00EC7DA0">
        <w:rPr>
          <w:b/>
          <w:i/>
          <w:sz w:val="24"/>
          <w:lang w:val="ru-RU"/>
        </w:rPr>
        <w:t>=</w:t>
      </w:r>
      <w:r w:rsidRPr="00EC7DA0">
        <w:rPr>
          <w:b/>
          <w:i/>
          <w:spacing w:val="-6"/>
          <w:sz w:val="24"/>
          <w:lang w:val="ru-RU"/>
        </w:rPr>
        <w:t xml:space="preserve"> </w:t>
      </w:r>
      <w:r w:rsidRPr="00EC7DA0">
        <w:rPr>
          <w:b/>
          <w:i/>
          <w:sz w:val="24"/>
          <w:lang w:val="ru-RU"/>
        </w:rPr>
        <w:t>У</w:t>
      </w:r>
      <w:r w:rsidRPr="00EC7DA0">
        <w:rPr>
          <w:b/>
          <w:i/>
          <w:spacing w:val="-2"/>
          <w:sz w:val="24"/>
          <w:lang w:val="ru-RU"/>
        </w:rPr>
        <w:t xml:space="preserve"> </w:t>
      </w:r>
      <w:r w:rsidRPr="00EC7DA0">
        <w:rPr>
          <w:sz w:val="24"/>
          <w:lang w:val="ru-RU"/>
        </w:rPr>
        <w:t>= х</w:t>
      </w:r>
      <w:r w:rsidRPr="00EC7DA0">
        <w:rPr>
          <w:sz w:val="24"/>
          <w:vertAlign w:val="superscript"/>
          <w:lang w:val="ru-RU"/>
        </w:rPr>
        <w:t>2</w:t>
      </w:r>
      <w:r w:rsidRPr="00EC7DA0">
        <w:rPr>
          <w:sz w:val="24"/>
          <w:lang w:val="ru-RU"/>
        </w:rPr>
        <w:t>,</w:t>
      </w:r>
      <w:r w:rsidRPr="00EC7DA0">
        <w:rPr>
          <w:spacing w:val="4"/>
          <w:sz w:val="24"/>
          <w:lang w:val="ru-RU"/>
        </w:rPr>
        <w:t xml:space="preserve"> </w:t>
      </w:r>
      <w:r w:rsidRPr="00EC7DA0">
        <w:rPr>
          <w:b/>
          <w:i/>
          <w:sz w:val="24"/>
          <w:lang w:val="ru-RU"/>
        </w:rPr>
        <w:t>У</w:t>
      </w:r>
      <w:r w:rsidRPr="00EC7DA0">
        <w:rPr>
          <w:b/>
          <w:i/>
          <w:spacing w:val="2"/>
          <w:sz w:val="24"/>
          <w:lang w:val="ru-RU"/>
        </w:rPr>
        <w:t xml:space="preserve"> </w:t>
      </w:r>
      <w:r w:rsidRPr="00EC7DA0">
        <w:rPr>
          <w:sz w:val="24"/>
          <w:lang w:val="ru-RU"/>
        </w:rPr>
        <w:t>=</w:t>
      </w:r>
      <w:r w:rsidRPr="00EC7DA0">
        <w:rPr>
          <w:spacing w:val="-5"/>
          <w:sz w:val="24"/>
          <w:lang w:val="ru-RU"/>
        </w:rPr>
        <w:t xml:space="preserve"> </w:t>
      </w:r>
      <w:r w:rsidRPr="00EC7DA0">
        <w:rPr>
          <w:b/>
          <w:i/>
          <w:sz w:val="24"/>
          <w:lang w:val="ru-RU"/>
        </w:rPr>
        <w:t>х</w:t>
      </w:r>
      <w:r w:rsidRPr="00EC7DA0">
        <w:rPr>
          <w:b/>
          <w:i/>
          <w:sz w:val="24"/>
          <w:vertAlign w:val="superscript"/>
          <w:lang w:val="ru-RU"/>
        </w:rPr>
        <w:t>2</w:t>
      </w:r>
      <w:r w:rsidRPr="00EC7DA0">
        <w:rPr>
          <w:b/>
          <w:i/>
          <w:sz w:val="24"/>
          <w:lang w:val="ru-RU"/>
        </w:rPr>
        <w:t>,У</w:t>
      </w:r>
      <w:r w:rsidRPr="00EC7DA0">
        <w:rPr>
          <w:b/>
          <w:i/>
          <w:spacing w:val="-3"/>
          <w:sz w:val="24"/>
          <w:lang w:val="ru-RU"/>
        </w:rPr>
        <w:t xml:space="preserve"> </w:t>
      </w:r>
      <w:r w:rsidRPr="00EC7DA0">
        <w:rPr>
          <w:sz w:val="24"/>
          <w:lang w:val="ru-RU"/>
        </w:rPr>
        <w:t>=</w:t>
      </w:r>
      <w:r w:rsidRPr="00EC7DA0">
        <w:rPr>
          <w:spacing w:val="-4"/>
          <w:sz w:val="24"/>
          <w:lang w:val="ru-RU"/>
        </w:rPr>
        <w:t xml:space="preserve"> </w:t>
      </w:r>
      <w:r w:rsidRPr="00EC7DA0">
        <w:rPr>
          <w:b/>
          <w:i/>
          <w:sz w:val="24"/>
          <w:lang w:val="ru-RU"/>
        </w:rPr>
        <w:t>л[х,</w:t>
      </w:r>
      <w:r w:rsidRPr="00EC7DA0">
        <w:rPr>
          <w:b/>
          <w:i/>
          <w:spacing w:val="3"/>
          <w:sz w:val="24"/>
          <w:lang w:val="ru-RU"/>
        </w:rPr>
        <w:t xml:space="preserve"> </w:t>
      </w:r>
      <w:r w:rsidRPr="00EC7DA0">
        <w:rPr>
          <w:b/>
          <w:i/>
          <w:sz w:val="24"/>
          <w:lang w:val="ru-RU"/>
        </w:rPr>
        <w:t>у</w:t>
      </w:r>
      <w:r w:rsidRPr="00EC7DA0">
        <w:rPr>
          <w:b/>
          <w:i/>
          <w:spacing w:val="-4"/>
          <w:sz w:val="24"/>
          <w:lang w:val="ru-RU"/>
        </w:rPr>
        <w:t xml:space="preserve"> </w:t>
      </w:r>
      <w:r w:rsidRPr="00EC7DA0">
        <w:rPr>
          <w:sz w:val="24"/>
          <w:lang w:val="ru-RU"/>
        </w:rPr>
        <w:t>=</w:t>
      </w:r>
      <w:r w:rsidRPr="00EC7DA0">
        <w:rPr>
          <w:spacing w:val="-4"/>
          <w:sz w:val="24"/>
          <w:lang w:val="ru-RU"/>
        </w:rPr>
        <w:t xml:space="preserve"> </w:t>
      </w:r>
      <w:r w:rsidRPr="00EC7DA0">
        <w:rPr>
          <w:b/>
          <w:i/>
          <w:spacing w:val="-5"/>
          <w:sz w:val="24"/>
          <w:lang w:val="ru-RU"/>
        </w:rPr>
        <w:t>\х\</w:t>
      </w:r>
    </w:p>
    <w:p w:rsidR="00E4184B" w:rsidRPr="00EC7DA0" w:rsidRDefault="00EC7DA0">
      <w:pPr>
        <w:pStyle w:val="a4"/>
        <w:tabs>
          <w:tab w:val="left" w:pos="7357"/>
        </w:tabs>
        <w:spacing w:before="136"/>
        <w:ind w:left="2310" w:firstLine="0"/>
        <w:jc w:val="left"/>
        <w:rPr>
          <w:lang w:val="ru-RU"/>
        </w:rPr>
      </w:pPr>
      <w:r w:rsidRPr="00EC7DA0">
        <w:rPr>
          <w:i/>
          <w:spacing w:val="-10"/>
          <w:position w:val="8"/>
          <w:sz w:val="16"/>
          <w:lang w:val="ru-RU"/>
        </w:rPr>
        <w:t>х</w:t>
      </w:r>
      <w:r w:rsidRPr="00EC7DA0">
        <w:rPr>
          <w:i/>
          <w:position w:val="8"/>
          <w:sz w:val="16"/>
          <w:lang w:val="ru-RU"/>
        </w:rPr>
        <w:tab/>
      </w:r>
      <w:r w:rsidRPr="00EC7DA0">
        <w:rPr>
          <w:i/>
          <w:lang w:val="ru-RU"/>
        </w:rPr>
        <w:t>,</w:t>
      </w:r>
      <w:r w:rsidRPr="00EC7DA0">
        <w:rPr>
          <w:i/>
          <w:spacing w:val="8"/>
          <w:lang w:val="ru-RU"/>
        </w:rPr>
        <w:t xml:space="preserve"> </w:t>
      </w:r>
      <w:r w:rsidRPr="00EC7DA0">
        <w:rPr>
          <w:lang w:val="ru-RU"/>
        </w:rPr>
        <w:t>описывать</w:t>
      </w:r>
      <w:r w:rsidRPr="00EC7DA0">
        <w:rPr>
          <w:spacing w:val="-2"/>
          <w:lang w:val="ru-RU"/>
        </w:rPr>
        <w:t xml:space="preserve"> </w:t>
      </w:r>
      <w:r w:rsidRPr="00EC7DA0">
        <w:rPr>
          <w:lang w:val="ru-RU"/>
        </w:rPr>
        <w:t>свойства</w:t>
      </w:r>
      <w:r w:rsidRPr="00EC7DA0">
        <w:rPr>
          <w:spacing w:val="-10"/>
          <w:lang w:val="ru-RU"/>
        </w:rPr>
        <w:t xml:space="preserve"> </w:t>
      </w:r>
      <w:r w:rsidRPr="00EC7DA0">
        <w:rPr>
          <w:spacing w:val="-2"/>
          <w:lang w:val="ru-RU"/>
        </w:rPr>
        <w:t>числовой</w:t>
      </w:r>
    </w:p>
    <w:p w:rsidR="00E4184B" w:rsidRPr="00EC7DA0" w:rsidRDefault="00EC7DA0">
      <w:pPr>
        <w:pStyle w:val="a4"/>
        <w:spacing w:before="132"/>
        <w:ind w:left="2310" w:firstLine="0"/>
        <w:jc w:val="left"/>
        <w:rPr>
          <w:lang w:val="ru-RU"/>
        </w:rPr>
      </w:pPr>
      <w:r w:rsidRPr="00EC7DA0">
        <w:rPr>
          <w:lang w:val="ru-RU"/>
        </w:rPr>
        <w:t>функции по</w:t>
      </w:r>
      <w:r w:rsidRPr="00EC7DA0">
        <w:rPr>
          <w:spacing w:val="-11"/>
          <w:lang w:val="ru-RU"/>
        </w:rPr>
        <w:t xml:space="preserve"> </w:t>
      </w:r>
      <w:r w:rsidRPr="00EC7DA0">
        <w:rPr>
          <w:lang w:val="ru-RU"/>
        </w:rPr>
        <w:t>её</w:t>
      </w:r>
      <w:r w:rsidRPr="00EC7DA0">
        <w:rPr>
          <w:spacing w:val="-12"/>
          <w:lang w:val="ru-RU"/>
        </w:rPr>
        <w:t xml:space="preserve"> </w:t>
      </w:r>
      <w:r w:rsidRPr="00EC7DA0">
        <w:rPr>
          <w:spacing w:val="-2"/>
          <w:lang w:val="ru-RU"/>
        </w:rPr>
        <w:t>графику.</w:t>
      </w:r>
    </w:p>
    <w:p w:rsidR="00E4184B" w:rsidRPr="00EC7DA0" w:rsidRDefault="00EC7DA0">
      <w:pPr>
        <w:pStyle w:val="210"/>
        <w:spacing w:before="142" w:line="360" w:lineRule="auto"/>
        <w:ind w:left="1599" w:right="878" w:firstLine="710"/>
        <w:jc w:val="left"/>
        <w:rPr>
          <w:lang w:val="ru-RU"/>
        </w:rPr>
      </w:pPr>
      <w:r w:rsidRPr="00EC7DA0">
        <w:rPr>
          <w:lang w:val="ru-RU"/>
        </w:rPr>
        <w:t>Предметные</w:t>
      </w:r>
      <w:r w:rsidRPr="00EC7DA0">
        <w:rPr>
          <w:spacing w:val="80"/>
          <w:lang w:val="ru-RU"/>
        </w:rPr>
        <w:t xml:space="preserve"> </w:t>
      </w:r>
      <w:r w:rsidRPr="00EC7DA0">
        <w:rPr>
          <w:lang w:val="ru-RU"/>
        </w:rPr>
        <w:t>результаты</w:t>
      </w:r>
      <w:r w:rsidRPr="00EC7DA0">
        <w:rPr>
          <w:spacing w:val="80"/>
          <w:lang w:val="ru-RU"/>
        </w:rPr>
        <w:t xml:space="preserve"> </w:t>
      </w:r>
      <w:r w:rsidRPr="00EC7DA0">
        <w:rPr>
          <w:lang w:val="ru-RU"/>
        </w:rPr>
        <w:t>освоения</w:t>
      </w:r>
      <w:r w:rsidRPr="00EC7DA0">
        <w:rPr>
          <w:spacing w:val="80"/>
          <w:lang w:val="ru-RU"/>
        </w:rPr>
        <w:t xml:space="preserve"> </w:t>
      </w:r>
      <w:r w:rsidRPr="00EC7DA0">
        <w:rPr>
          <w:lang w:val="ru-RU"/>
        </w:rPr>
        <w:t>программы</w:t>
      </w:r>
      <w:r w:rsidRPr="00EC7DA0">
        <w:rPr>
          <w:spacing w:val="80"/>
          <w:lang w:val="ru-RU"/>
        </w:rPr>
        <w:t xml:space="preserve"> </w:t>
      </w:r>
      <w:r w:rsidRPr="00EC7DA0">
        <w:rPr>
          <w:lang w:val="ru-RU"/>
        </w:rPr>
        <w:t>учебного</w:t>
      </w:r>
      <w:r w:rsidRPr="00EC7DA0">
        <w:rPr>
          <w:spacing w:val="80"/>
          <w:lang w:val="ru-RU"/>
        </w:rPr>
        <w:t xml:space="preserve"> </w:t>
      </w:r>
      <w:r w:rsidRPr="00EC7DA0">
        <w:rPr>
          <w:lang w:val="ru-RU"/>
        </w:rPr>
        <w:t>курса</w:t>
      </w:r>
      <w:r w:rsidRPr="00EC7DA0">
        <w:rPr>
          <w:spacing w:val="80"/>
          <w:lang w:val="ru-RU"/>
        </w:rPr>
        <w:t xml:space="preserve"> </w:t>
      </w:r>
      <w:r w:rsidRPr="00EC7DA0">
        <w:rPr>
          <w:lang w:val="ru-RU"/>
        </w:rPr>
        <w:t>к</w:t>
      </w:r>
      <w:r w:rsidRPr="00EC7DA0">
        <w:rPr>
          <w:spacing w:val="80"/>
          <w:lang w:val="ru-RU"/>
        </w:rPr>
        <w:t xml:space="preserve"> </w:t>
      </w:r>
      <w:r w:rsidRPr="00EC7DA0">
        <w:rPr>
          <w:lang w:val="ru-RU"/>
        </w:rPr>
        <w:t>концу обучения в 9 классе.</w:t>
      </w:r>
    </w:p>
    <w:p w:rsidR="00E4184B" w:rsidRPr="00EC7DA0" w:rsidRDefault="00EC7DA0">
      <w:pPr>
        <w:pStyle w:val="a4"/>
        <w:spacing w:line="274" w:lineRule="exact"/>
        <w:ind w:left="2310" w:firstLine="0"/>
        <w:jc w:val="left"/>
        <w:rPr>
          <w:lang w:val="ru-RU"/>
        </w:rPr>
      </w:pPr>
      <w:r w:rsidRPr="00EC7DA0">
        <w:rPr>
          <w:lang w:val="ru-RU"/>
        </w:rPr>
        <w:t>Числа</w:t>
      </w:r>
      <w:r w:rsidRPr="00EC7DA0">
        <w:rPr>
          <w:spacing w:val="-3"/>
          <w:lang w:val="ru-RU"/>
        </w:rPr>
        <w:t xml:space="preserve"> </w:t>
      </w:r>
      <w:r w:rsidRPr="00EC7DA0">
        <w:rPr>
          <w:lang w:val="ru-RU"/>
        </w:rPr>
        <w:t>и</w:t>
      </w:r>
      <w:r w:rsidRPr="00EC7DA0">
        <w:rPr>
          <w:spacing w:val="-1"/>
          <w:lang w:val="ru-RU"/>
        </w:rPr>
        <w:t xml:space="preserve"> </w:t>
      </w:r>
      <w:r w:rsidRPr="00EC7DA0">
        <w:rPr>
          <w:spacing w:val="-2"/>
          <w:lang w:val="ru-RU"/>
        </w:rPr>
        <w:t>вычисления.</w:t>
      </w:r>
    </w:p>
    <w:p w:rsidR="00E4184B" w:rsidRPr="00EC7DA0" w:rsidRDefault="00EC7DA0">
      <w:pPr>
        <w:pStyle w:val="a4"/>
        <w:spacing w:before="137"/>
        <w:ind w:left="2310" w:firstLine="0"/>
        <w:jc w:val="left"/>
        <w:rPr>
          <w:lang w:val="ru-RU"/>
        </w:rPr>
      </w:pPr>
      <w:r w:rsidRPr="00EC7DA0">
        <w:rPr>
          <w:lang w:val="ru-RU"/>
        </w:rPr>
        <w:t>Сравнивать</w:t>
      </w:r>
      <w:r w:rsidRPr="00EC7DA0">
        <w:rPr>
          <w:spacing w:val="-11"/>
          <w:lang w:val="ru-RU"/>
        </w:rPr>
        <w:t xml:space="preserve"> </w:t>
      </w:r>
      <w:r w:rsidRPr="00EC7DA0">
        <w:rPr>
          <w:lang w:val="ru-RU"/>
        </w:rPr>
        <w:t>и</w:t>
      </w:r>
      <w:r w:rsidRPr="00EC7DA0">
        <w:rPr>
          <w:spacing w:val="-10"/>
          <w:lang w:val="ru-RU"/>
        </w:rPr>
        <w:t xml:space="preserve"> </w:t>
      </w:r>
      <w:r w:rsidRPr="00EC7DA0">
        <w:rPr>
          <w:lang w:val="ru-RU"/>
        </w:rPr>
        <w:t>упорядочивать</w:t>
      </w:r>
      <w:r w:rsidRPr="00EC7DA0">
        <w:rPr>
          <w:spacing w:val="-7"/>
          <w:lang w:val="ru-RU"/>
        </w:rPr>
        <w:t xml:space="preserve"> </w:t>
      </w:r>
      <w:r w:rsidRPr="00EC7DA0">
        <w:rPr>
          <w:lang w:val="ru-RU"/>
        </w:rPr>
        <w:t>рациональные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иррациональные</w:t>
      </w:r>
      <w:r w:rsidRPr="00EC7DA0">
        <w:rPr>
          <w:spacing w:val="-10"/>
          <w:lang w:val="ru-RU"/>
        </w:rPr>
        <w:t xml:space="preserve"> </w:t>
      </w:r>
      <w:r w:rsidRPr="00EC7DA0">
        <w:rPr>
          <w:spacing w:val="-2"/>
          <w:lang w:val="ru-RU"/>
        </w:rPr>
        <w:t>числа.</w:t>
      </w:r>
    </w:p>
    <w:p w:rsidR="00E4184B" w:rsidRPr="00EC7DA0" w:rsidRDefault="00EC7DA0">
      <w:pPr>
        <w:pStyle w:val="a4"/>
        <w:spacing w:before="136" w:line="360" w:lineRule="auto"/>
        <w:jc w:val="left"/>
        <w:rPr>
          <w:lang w:val="ru-RU"/>
        </w:rPr>
      </w:pPr>
      <w:r w:rsidRPr="00EC7DA0">
        <w:rPr>
          <w:lang w:val="ru-RU"/>
        </w:rPr>
        <w:t>Выполнять</w:t>
      </w:r>
      <w:r w:rsidRPr="00EC7DA0">
        <w:rPr>
          <w:spacing w:val="-4"/>
          <w:lang w:val="ru-RU"/>
        </w:rPr>
        <w:t xml:space="preserve"> </w:t>
      </w:r>
      <w:r w:rsidRPr="00EC7DA0">
        <w:rPr>
          <w:lang w:val="ru-RU"/>
        </w:rPr>
        <w:t>арифметические</w:t>
      </w:r>
      <w:r w:rsidRPr="00EC7DA0">
        <w:rPr>
          <w:spacing w:val="-6"/>
          <w:lang w:val="ru-RU"/>
        </w:rPr>
        <w:t xml:space="preserve"> </w:t>
      </w:r>
      <w:r w:rsidRPr="00EC7DA0">
        <w:rPr>
          <w:lang w:val="ru-RU"/>
        </w:rPr>
        <w:t>действия</w:t>
      </w:r>
      <w:r w:rsidRPr="00EC7DA0">
        <w:rPr>
          <w:spacing w:val="-5"/>
          <w:lang w:val="ru-RU"/>
        </w:rPr>
        <w:t xml:space="preserve"> </w:t>
      </w:r>
      <w:r w:rsidRPr="00EC7DA0">
        <w:rPr>
          <w:lang w:val="ru-RU"/>
        </w:rPr>
        <w:t>с</w:t>
      </w:r>
      <w:r w:rsidRPr="00EC7DA0">
        <w:rPr>
          <w:spacing w:val="-10"/>
          <w:lang w:val="ru-RU"/>
        </w:rPr>
        <w:t xml:space="preserve"> </w:t>
      </w:r>
      <w:r w:rsidRPr="00EC7DA0">
        <w:rPr>
          <w:lang w:val="ru-RU"/>
        </w:rPr>
        <w:t>рациональными</w:t>
      </w:r>
      <w:r w:rsidRPr="00EC7DA0">
        <w:rPr>
          <w:spacing w:val="-8"/>
          <w:lang w:val="ru-RU"/>
        </w:rPr>
        <w:t xml:space="preserve"> </w:t>
      </w:r>
      <w:r w:rsidRPr="00EC7DA0">
        <w:rPr>
          <w:lang w:val="ru-RU"/>
        </w:rPr>
        <w:t>числами,</w:t>
      </w:r>
      <w:r w:rsidRPr="00EC7DA0">
        <w:rPr>
          <w:spacing w:val="-3"/>
          <w:lang w:val="ru-RU"/>
        </w:rPr>
        <w:t xml:space="preserve"> </w:t>
      </w:r>
      <w:r w:rsidRPr="00EC7DA0">
        <w:rPr>
          <w:lang w:val="ru-RU"/>
        </w:rPr>
        <w:t>сочетая</w:t>
      </w:r>
      <w:r w:rsidRPr="00EC7DA0">
        <w:rPr>
          <w:spacing w:val="-6"/>
          <w:lang w:val="ru-RU"/>
        </w:rPr>
        <w:t xml:space="preserve"> </w:t>
      </w:r>
      <w:r w:rsidRPr="00EC7DA0">
        <w:rPr>
          <w:lang w:val="ru-RU"/>
        </w:rPr>
        <w:t>устные</w:t>
      </w:r>
      <w:r w:rsidRPr="00EC7DA0">
        <w:rPr>
          <w:spacing w:val="-6"/>
          <w:lang w:val="ru-RU"/>
        </w:rPr>
        <w:t xml:space="preserve"> </w:t>
      </w:r>
      <w:r w:rsidRPr="00EC7DA0">
        <w:rPr>
          <w:lang w:val="ru-RU"/>
        </w:rPr>
        <w:t>и письменные приёмы, выполнять вычисления с иррациональными числами.</w:t>
      </w:r>
    </w:p>
    <w:p w:rsidR="00E4184B" w:rsidRPr="00EC7DA0" w:rsidRDefault="00EC7DA0">
      <w:pPr>
        <w:pStyle w:val="a4"/>
        <w:spacing w:before="3" w:line="360" w:lineRule="auto"/>
        <w:jc w:val="left"/>
        <w:rPr>
          <w:lang w:val="ru-RU"/>
        </w:rPr>
      </w:pPr>
      <w:r w:rsidRPr="00EC7DA0">
        <w:rPr>
          <w:lang w:val="ru-RU"/>
        </w:rPr>
        <w:t>Находить</w:t>
      </w:r>
      <w:r w:rsidRPr="00EC7DA0">
        <w:rPr>
          <w:spacing w:val="-1"/>
          <w:lang w:val="ru-RU"/>
        </w:rPr>
        <w:t xml:space="preserve"> </w:t>
      </w:r>
      <w:r w:rsidRPr="00EC7DA0">
        <w:rPr>
          <w:lang w:val="ru-RU"/>
        </w:rPr>
        <w:t>значения</w:t>
      </w:r>
      <w:r w:rsidRPr="00EC7DA0">
        <w:rPr>
          <w:spacing w:val="-2"/>
          <w:lang w:val="ru-RU"/>
        </w:rPr>
        <w:t xml:space="preserve"> </w:t>
      </w:r>
      <w:r w:rsidRPr="00EC7DA0">
        <w:rPr>
          <w:lang w:val="ru-RU"/>
        </w:rPr>
        <w:t>степеней</w:t>
      </w:r>
      <w:r w:rsidRPr="00EC7DA0">
        <w:rPr>
          <w:spacing w:val="-5"/>
          <w:lang w:val="ru-RU"/>
        </w:rPr>
        <w:t xml:space="preserve"> </w:t>
      </w:r>
      <w:r w:rsidRPr="00EC7DA0">
        <w:rPr>
          <w:lang w:val="ru-RU"/>
        </w:rPr>
        <w:t>с</w:t>
      </w:r>
      <w:r w:rsidRPr="00EC7DA0">
        <w:rPr>
          <w:spacing w:val="-7"/>
          <w:lang w:val="ru-RU"/>
        </w:rPr>
        <w:t xml:space="preserve"> </w:t>
      </w:r>
      <w:r w:rsidRPr="00EC7DA0">
        <w:rPr>
          <w:lang w:val="ru-RU"/>
        </w:rPr>
        <w:t>целыми</w:t>
      </w:r>
      <w:r w:rsidRPr="00EC7DA0">
        <w:rPr>
          <w:spacing w:val="-5"/>
          <w:lang w:val="ru-RU"/>
        </w:rPr>
        <w:t xml:space="preserve"> </w:t>
      </w:r>
      <w:r w:rsidRPr="00EC7DA0">
        <w:rPr>
          <w:lang w:val="ru-RU"/>
        </w:rPr>
        <w:t>показателями</w:t>
      </w:r>
      <w:r w:rsidRPr="00EC7DA0">
        <w:rPr>
          <w:spacing w:val="-1"/>
          <w:lang w:val="ru-RU"/>
        </w:rPr>
        <w:t xml:space="preserve"> </w:t>
      </w:r>
      <w:r w:rsidRPr="00EC7DA0">
        <w:rPr>
          <w:lang w:val="ru-RU"/>
        </w:rPr>
        <w:t>и</w:t>
      </w:r>
      <w:r w:rsidRPr="00EC7DA0">
        <w:rPr>
          <w:spacing w:val="-5"/>
          <w:lang w:val="ru-RU"/>
        </w:rPr>
        <w:t xml:space="preserve"> </w:t>
      </w:r>
      <w:r w:rsidRPr="00EC7DA0">
        <w:rPr>
          <w:lang w:val="ru-RU"/>
        </w:rPr>
        <w:t>корней,</w:t>
      </w:r>
      <w:r w:rsidRPr="00EC7DA0">
        <w:rPr>
          <w:spacing w:val="-4"/>
          <w:lang w:val="ru-RU"/>
        </w:rPr>
        <w:t xml:space="preserve"> </w:t>
      </w:r>
      <w:r w:rsidRPr="00EC7DA0">
        <w:rPr>
          <w:lang w:val="ru-RU"/>
        </w:rPr>
        <w:t>вычислять</w:t>
      </w:r>
      <w:r w:rsidRPr="00EC7DA0">
        <w:rPr>
          <w:spacing w:val="-5"/>
          <w:lang w:val="ru-RU"/>
        </w:rPr>
        <w:t xml:space="preserve"> </w:t>
      </w:r>
      <w:r w:rsidRPr="00EC7DA0">
        <w:rPr>
          <w:lang w:val="ru-RU"/>
        </w:rPr>
        <w:t>значения числовых выражений.</w:t>
      </w:r>
    </w:p>
    <w:p w:rsidR="00E4184B" w:rsidRPr="00EC7DA0" w:rsidRDefault="00EC7DA0">
      <w:pPr>
        <w:pStyle w:val="a4"/>
        <w:spacing w:before="3" w:line="360" w:lineRule="auto"/>
        <w:ind w:right="878"/>
        <w:jc w:val="left"/>
        <w:rPr>
          <w:lang w:val="ru-RU"/>
        </w:rPr>
      </w:pPr>
      <w:r w:rsidRPr="00EC7DA0">
        <w:rPr>
          <w:lang w:val="ru-RU"/>
        </w:rPr>
        <w:t>Округлять</w:t>
      </w:r>
      <w:r w:rsidRPr="00EC7DA0">
        <w:rPr>
          <w:spacing w:val="37"/>
          <w:lang w:val="ru-RU"/>
        </w:rPr>
        <w:t xml:space="preserve"> </w:t>
      </w:r>
      <w:r w:rsidRPr="00EC7DA0">
        <w:rPr>
          <w:lang w:val="ru-RU"/>
        </w:rPr>
        <w:t>действительные</w:t>
      </w:r>
      <w:r w:rsidRPr="00EC7DA0">
        <w:rPr>
          <w:spacing w:val="37"/>
          <w:lang w:val="ru-RU"/>
        </w:rPr>
        <w:t xml:space="preserve"> </w:t>
      </w:r>
      <w:r w:rsidRPr="00EC7DA0">
        <w:rPr>
          <w:lang w:val="ru-RU"/>
        </w:rPr>
        <w:t>числа,</w:t>
      </w:r>
      <w:r w:rsidRPr="00EC7DA0">
        <w:rPr>
          <w:spacing w:val="33"/>
          <w:lang w:val="ru-RU"/>
        </w:rPr>
        <w:t xml:space="preserve"> </w:t>
      </w:r>
      <w:r w:rsidRPr="00EC7DA0">
        <w:rPr>
          <w:lang w:val="ru-RU"/>
        </w:rPr>
        <w:t>выполнять</w:t>
      </w:r>
      <w:r w:rsidRPr="00EC7DA0">
        <w:rPr>
          <w:spacing w:val="34"/>
          <w:lang w:val="ru-RU"/>
        </w:rPr>
        <w:t xml:space="preserve"> </w:t>
      </w:r>
      <w:r w:rsidRPr="00EC7DA0">
        <w:rPr>
          <w:lang w:val="ru-RU"/>
        </w:rPr>
        <w:t>прикидку результата</w:t>
      </w:r>
      <w:r w:rsidRPr="00EC7DA0">
        <w:rPr>
          <w:spacing w:val="36"/>
          <w:lang w:val="ru-RU"/>
        </w:rPr>
        <w:t xml:space="preserve"> </w:t>
      </w:r>
      <w:r w:rsidRPr="00EC7DA0">
        <w:rPr>
          <w:lang w:val="ru-RU"/>
        </w:rPr>
        <w:t>вычислений, оценку числовых выражений.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rPr>
          <w:lang w:val="ru-RU"/>
        </w:rPr>
      </w:pPr>
      <w:r w:rsidRPr="00EC7DA0">
        <w:rPr>
          <w:lang w:val="ru-RU"/>
        </w:rPr>
        <w:lastRenderedPageBreak/>
        <w:t>Уравнения и</w:t>
      </w:r>
      <w:r w:rsidRPr="00EC7DA0">
        <w:rPr>
          <w:spacing w:val="-1"/>
          <w:lang w:val="ru-RU"/>
        </w:rPr>
        <w:t xml:space="preserve"> </w:t>
      </w:r>
      <w:r w:rsidRPr="00EC7DA0">
        <w:rPr>
          <w:spacing w:val="-2"/>
          <w:lang w:val="ru-RU"/>
        </w:rPr>
        <w:t>неравенства.</w:t>
      </w:r>
    </w:p>
    <w:p w:rsidR="00E4184B" w:rsidRPr="00EC7DA0" w:rsidRDefault="00EC7DA0">
      <w:pPr>
        <w:pStyle w:val="a4"/>
        <w:spacing w:before="137" w:line="362" w:lineRule="auto"/>
        <w:ind w:right="862"/>
        <w:rPr>
          <w:lang w:val="ru-RU"/>
        </w:rPr>
      </w:pPr>
      <w:r w:rsidRPr="00EC7DA0">
        <w:rPr>
          <w:lang w:val="ru-RU"/>
        </w:rPr>
        <w:t>Решать линейные и квадратные уравнения, уравнения, сводящиеся к ним, простейшие дробно-рациональные уравнения.</w:t>
      </w:r>
    </w:p>
    <w:p w:rsidR="00E4184B" w:rsidRPr="00EC7DA0" w:rsidRDefault="00EC7DA0">
      <w:pPr>
        <w:pStyle w:val="a4"/>
        <w:spacing w:line="360" w:lineRule="auto"/>
        <w:ind w:right="865"/>
        <w:rPr>
          <w:lang w:val="ru-RU"/>
        </w:rPr>
      </w:pPr>
      <w:r w:rsidRPr="00EC7DA0">
        <w:rPr>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E4184B" w:rsidRPr="00EC7DA0" w:rsidRDefault="00EC7DA0">
      <w:pPr>
        <w:pStyle w:val="a4"/>
        <w:spacing w:line="360" w:lineRule="auto"/>
        <w:ind w:right="848"/>
        <w:rPr>
          <w:lang w:val="ru-RU"/>
        </w:rPr>
      </w:pPr>
      <w:r w:rsidRPr="00EC7DA0">
        <w:rPr>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E4184B" w:rsidRPr="00EC7DA0" w:rsidRDefault="00EC7DA0">
      <w:pPr>
        <w:pStyle w:val="a4"/>
        <w:spacing w:line="360" w:lineRule="auto"/>
        <w:ind w:right="847"/>
        <w:rPr>
          <w:lang w:val="ru-RU"/>
        </w:rPr>
      </w:pPr>
      <w:r w:rsidRPr="00EC7DA0">
        <w:rPr>
          <w:lang w:val="ru-RU"/>
        </w:rPr>
        <w:t>Проводить</w:t>
      </w:r>
      <w:r w:rsidRPr="00EC7DA0">
        <w:rPr>
          <w:spacing w:val="-1"/>
          <w:lang w:val="ru-RU"/>
        </w:rPr>
        <w:t xml:space="preserve"> </w:t>
      </w:r>
      <w:r w:rsidRPr="00EC7DA0">
        <w:rPr>
          <w:lang w:val="ru-RU"/>
        </w:rPr>
        <w:t>простейшие исследования уравнений и систем уравнений, в том числе с применением графических представлений (устанавливать, имеет ли уравнение или</w:t>
      </w:r>
      <w:r w:rsidRPr="00EC7DA0">
        <w:rPr>
          <w:spacing w:val="40"/>
          <w:lang w:val="ru-RU"/>
        </w:rPr>
        <w:t xml:space="preserve"> </w:t>
      </w:r>
      <w:r w:rsidRPr="00EC7DA0">
        <w:rPr>
          <w:lang w:val="ru-RU"/>
        </w:rPr>
        <w:t>система уравнений решения, если имеет, то сколько, и прочее).</w:t>
      </w:r>
    </w:p>
    <w:p w:rsidR="00E4184B" w:rsidRPr="00EC7DA0" w:rsidRDefault="00EC7DA0">
      <w:pPr>
        <w:pStyle w:val="a4"/>
        <w:spacing w:line="360" w:lineRule="auto"/>
        <w:ind w:right="857"/>
        <w:rPr>
          <w:lang w:val="ru-RU"/>
        </w:rPr>
      </w:pPr>
      <w:r w:rsidRPr="00EC7DA0">
        <w:rPr>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4184B" w:rsidRPr="00EC7DA0" w:rsidRDefault="00EC7DA0">
      <w:pPr>
        <w:pStyle w:val="a4"/>
        <w:spacing w:line="360" w:lineRule="auto"/>
        <w:ind w:left="2310" w:right="862" w:firstLine="0"/>
        <w:rPr>
          <w:lang w:val="ru-RU"/>
        </w:rPr>
      </w:pPr>
      <w:r w:rsidRPr="00EC7DA0">
        <w:rPr>
          <w:lang w:val="ru-RU"/>
        </w:rPr>
        <w:t>Решать системы линейных неравенств, системы неравенств, включающие квадратное</w:t>
      </w:r>
      <w:r w:rsidRPr="00EC7DA0">
        <w:rPr>
          <w:spacing w:val="40"/>
          <w:lang w:val="ru-RU"/>
        </w:rPr>
        <w:t xml:space="preserve"> </w:t>
      </w:r>
      <w:r w:rsidRPr="00EC7DA0">
        <w:rPr>
          <w:lang w:val="ru-RU"/>
        </w:rPr>
        <w:t>неравенство,</w:t>
      </w:r>
      <w:r w:rsidRPr="00EC7DA0">
        <w:rPr>
          <w:spacing w:val="40"/>
          <w:lang w:val="ru-RU"/>
        </w:rPr>
        <w:t xml:space="preserve"> </w:t>
      </w:r>
      <w:r w:rsidRPr="00EC7DA0">
        <w:rPr>
          <w:lang w:val="ru-RU"/>
        </w:rPr>
        <w:t>изображать</w:t>
      </w:r>
      <w:r w:rsidRPr="00EC7DA0">
        <w:rPr>
          <w:spacing w:val="40"/>
          <w:lang w:val="ru-RU"/>
        </w:rPr>
        <w:t xml:space="preserve"> </w:t>
      </w:r>
      <w:r w:rsidRPr="00EC7DA0">
        <w:rPr>
          <w:lang w:val="ru-RU"/>
        </w:rPr>
        <w:t>решение</w:t>
      </w:r>
      <w:r w:rsidRPr="00EC7DA0">
        <w:rPr>
          <w:spacing w:val="40"/>
          <w:lang w:val="ru-RU"/>
        </w:rPr>
        <w:t xml:space="preserve"> </w:t>
      </w:r>
      <w:r w:rsidRPr="00EC7DA0">
        <w:rPr>
          <w:lang w:val="ru-RU"/>
        </w:rPr>
        <w:t>системы</w:t>
      </w:r>
      <w:r w:rsidRPr="00EC7DA0">
        <w:rPr>
          <w:spacing w:val="40"/>
          <w:lang w:val="ru-RU"/>
        </w:rPr>
        <w:t xml:space="preserve"> </w:t>
      </w:r>
      <w:r w:rsidRPr="00EC7DA0">
        <w:rPr>
          <w:lang w:val="ru-RU"/>
        </w:rPr>
        <w:t>неравенств</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числовой</w:t>
      </w:r>
    </w:p>
    <w:p w:rsidR="00E4184B" w:rsidRPr="00EC7DA0" w:rsidRDefault="00EC7DA0">
      <w:pPr>
        <w:pStyle w:val="a4"/>
        <w:spacing w:line="274" w:lineRule="exact"/>
        <w:ind w:firstLine="0"/>
        <w:rPr>
          <w:lang w:val="ru-RU"/>
        </w:rPr>
      </w:pPr>
      <w:r w:rsidRPr="00EC7DA0">
        <w:rPr>
          <w:lang w:val="ru-RU"/>
        </w:rPr>
        <w:t>прямой,</w:t>
      </w:r>
      <w:r w:rsidRPr="00EC7DA0">
        <w:rPr>
          <w:spacing w:val="-6"/>
          <w:lang w:val="ru-RU"/>
        </w:rPr>
        <w:t xml:space="preserve"> </w:t>
      </w:r>
      <w:r w:rsidRPr="00EC7DA0">
        <w:rPr>
          <w:lang w:val="ru-RU"/>
        </w:rPr>
        <w:t>записывать</w:t>
      </w:r>
      <w:r w:rsidRPr="00EC7DA0">
        <w:rPr>
          <w:spacing w:val="-7"/>
          <w:lang w:val="ru-RU"/>
        </w:rPr>
        <w:t xml:space="preserve"> </w:t>
      </w:r>
      <w:r w:rsidRPr="00EC7DA0">
        <w:rPr>
          <w:lang w:val="ru-RU"/>
        </w:rPr>
        <w:t>решение</w:t>
      </w:r>
      <w:r w:rsidRPr="00EC7DA0">
        <w:rPr>
          <w:spacing w:val="-8"/>
          <w:lang w:val="ru-RU"/>
        </w:rPr>
        <w:t xml:space="preserve"> </w:t>
      </w:r>
      <w:r w:rsidRPr="00EC7DA0">
        <w:rPr>
          <w:lang w:val="ru-RU"/>
        </w:rPr>
        <w:t>с</w:t>
      </w:r>
      <w:r w:rsidRPr="00EC7DA0">
        <w:rPr>
          <w:spacing w:val="-11"/>
          <w:lang w:val="ru-RU"/>
        </w:rPr>
        <w:t xml:space="preserve"> </w:t>
      </w:r>
      <w:r w:rsidRPr="00EC7DA0">
        <w:rPr>
          <w:lang w:val="ru-RU"/>
        </w:rPr>
        <w:t>помощью</w:t>
      </w:r>
      <w:r w:rsidRPr="00EC7DA0">
        <w:rPr>
          <w:spacing w:val="-4"/>
          <w:lang w:val="ru-RU"/>
        </w:rPr>
        <w:t xml:space="preserve"> </w:t>
      </w:r>
      <w:r w:rsidRPr="00EC7DA0">
        <w:rPr>
          <w:spacing w:val="-2"/>
          <w:lang w:val="ru-RU"/>
        </w:rPr>
        <w:t>символов.</w:t>
      </w:r>
    </w:p>
    <w:p w:rsidR="00E4184B" w:rsidRPr="00EC7DA0" w:rsidRDefault="00EC7DA0">
      <w:pPr>
        <w:pStyle w:val="a4"/>
        <w:spacing w:before="140" w:line="360" w:lineRule="auto"/>
        <w:ind w:left="2310" w:right="3563" w:firstLine="0"/>
        <w:rPr>
          <w:lang w:val="ru-RU"/>
        </w:rPr>
      </w:pPr>
      <w:r w:rsidRPr="00EC7DA0">
        <w:rPr>
          <w:lang w:val="ru-RU"/>
        </w:rPr>
        <w:t>Использовать</w:t>
      </w:r>
      <w:r w:rsidRPr="00EC7DA0">
        <w:rPr>
          <w:spacing w:val="-9"/>
          <w:lang w:val="ru-RU"/>
        </w:rPr>
        <w:t xml:space="preserve"> </w:t>
      </w:r>
      <w:r w:rsidRPr="00EC7DA0">
        <w:rPr>
          <w:lang w:val="ru-RU"/>
        </w:rPr>
        <w:t>неравенства</w:t>
      </w:r>
      <w:r w:rsidRPr="00EC7DA0">
        <w:rPr>
          <w:spacing w:val="-10"/>
          <w:lang w:val="ru-RU"/>
        </w:rPr>
        <w:t xml:space="preserve"> </w:t>
      </w:r>
      <w:r w:rsidRPr="00EC7DA0">
        <w:rPr>
          <w:lang w:val="ru-RU"/>
        </w:rPr>
        <w:t>при</w:t>
      </w:r>
      <w:r w:rsidRPr="00EC7DA0">
        <w:rPr>
          <w:spacing w:val="-5"/>
          <w:lang w:val="ru-RU"/>
        </w:rPr>
        <w:t xml:space="preserve"> </w:t>
      </w:r>
      <w:r w:rsidRPr="00EC7DA0">
        <w:rPr>
          <w:lang w:val="ru-RU"/>
        </w:rPr>
        <w:t>решении</w:t>
      </w:r>
      <w:r w:rsidRPr="00EC7DA0">
        <w:rPr>
          <w:spacing w:val="-10"/>
          <w:lang w:val="ru-RU"/>
        </w:rPr>
        <w:t xml:space="preserve"> </w:t>
      </w:r>
      <w:r w:rsidRPr="00EC7DA0">
        <w:rPr>
          <w:lang w:val="ru-RU"/>
        </w:rPr>
        <w:t>различных</w:t>
      </w:r>
      <w:r w:rsidRPr="00EC7DA0">
        <w:rPr>
          <w:spacing w:val="-10"/>
          <w:lang w:val="ru-RU"/>
        </w:rPr>
        <w:t xml:space="preserve"> </w:t>
      </w:r>
      <w:r w:rsidRPr="00EC7DA0">
        <w:rPr>
          <w:lang w:val="ru-RU"/>
        </w:rPr>
        <w:t xml:space="preserve">задач. </w:t>
      </w:r>
      <w:r w:rsidRPr="00EC7DA0">
        <w:rPr>
          <w:spacing w:val="-2"/>
          <w:lang w:val="ru-RU"/>
        </w:rPr>
        <w:t>Функции.</w:t>
      </w:r>
    </w:p>
    <w:p w:rsidR="00E4184B" w:rsidRPr="00EC7DA0" w:rsidRDefault="00EC7DA0">
      <w:pPr>
        <w:pStyle w:val="a4"/>
        <w:spacing w:line="355" w:lineRule="auto"/>
        <w:ind w:right="849"/>
        <w:rPr>
          <w:lang w:val="ru-RU"/>
        </w:rPr>
      </w:pPr>
      <w:r w:rsidRPr="00EC7DA0">
        <w:rPr>
          <w:lang w:val="ru-RU"/>
        </w:rPr>
        <w:t>Распознавать функции изученных видов. Показывать схематически расположение на координатной плоскости графиков функций вида:</w:t>
      </w:r>
    </w:p>
    <w:p w:rsidR="00E4184B" w:rsidRPr="00EC7DA0" w:rsidRDefault="00EC7DA0">
      <w:pPr>
        <w:tabs>
          <w:tab w:val="left" w:pos="5811"/>
        </w:tabs>
        <w:spacing w:before="11" w:line="345" w:lineRule="auto"/>
        <w:ind w:left="2310" w:right="2849"/>
        <w:rPr>
          <w:i/>
          <w:sz w:val="24"/>
          <w:lang w:val="ru-RU"/>
        </w:rPr>
      </w:pPr>
      <w:r w:rsidRPr="00EC7DA0">
        <w:rPr>
          <w:i/>
          <w:position w:val="2"/>
          <w:sz w:val="24"/>
          <w:lang w:val="ru-RU"/>
        </w:rPr>
        <w:t>у = Ях, у = Ях + Ъ, у =</w:t>
      </w:r>
      <w:r w:rsidRPr="00EC7DA0">
        <w:rPr>
          <w:i/>
          <w:position w:val="2"/>
          <w:sz w:val="24"/>
          <w:lang w:val="ru-RU"/>
        </w:rPr>
        <w:tab/>
        <w:t>у</w:t>
      </w:r>
      <w:r w:rsidRPr="00EC7DA0">
        <w:rPr>
          <w:i/>
          <w:spacing w:val="-7"/>
          <w:position w:val="2"/>
          <w:sz w:val="24"/>
          <w:lang w:val="ru-RU"/>
        </w:rPr>
        <w:t xml:space="preserve"> </w:t>
      </w:r>
      <w:r w:rsidRPr="00EC7DA0">
        <w:rPr>
          <w:i/>
          <w:position w:val="2"/>
          <w:sz w:val="24"/>
          <w:lang w:val="ru-RU"/>
        </w:rPr>
        <w:t>=</w:t>
      </w:r>
      <w:r w:rsidRPr="00EC7DA0">
        <w:rPr>
          <w:i/>
          <w:spacing w:val="-9"/>
          <w:position w:val="2"/>
          <w:sz w:val="24"/>
          <w:lang w:val="ru-RU"/>
        </w:rPr>
        <w:t xml:space="preserve"> </w:t>
      </w:r>
      <w:r w:rsidRPr="00EC7DA0">
        <w:rPr>
          <w:i/>
          <w:position w:val="2"/>
          <w:sz w:val="24"/>
          <w:lang w:val="ru-RU"/>
        </w:rPr>
        <w:t>ах</w:t>
      </w:r>
      <w:r w:rsidRPr="00EC7DA0">
        <w:rPr>
          <w:i/>
          <w:position w:val="2"/>
          <w:sz w:val="24"/>
          <w:vertAlign w:val="superscript"/>
          <w:lang w:val="ru-RU"/>
        </w:rPr>
        <w:t>2</w:t>
      </w:r>
      <w:r w:rsidRPr="00EC7DA0">
        <w:rPr>
          <w:i/>
          <w:spacing w:val="-3"/>
          <w:position w:val="2"/>
          <w:sz w:val="24"/>
          <w:lang w:val="ru-RU"/>
        </w:rPr>
        <w:t xml:space="preserve"> </w:t>
      </w:r>
      <w:r w:rsidRPr="00EC7DA0">
        <w:rPr>
          <w:i/>
          <w:position w:val="2"/>
          <w:sz w:val="24"/>
          <w:lang w:val="ru-RU"/>
        </w:rPr>
        <w:t>+</w:t>
      </w:r>
      <w:r w:rsidRPr="00EC7DA0">
        <w:rPr>
          <w:i/>
          <w:spacing w:val="-5"/>
          <w:position w:val="2"/>
          <w:sz w:val="24"/>
          <w:lang w:val="ru-RU"/>
        </w:rPr>
        <w:t xml:space="preserve"> </w:t>
      </w:r>
      <w:r w:rsidRPr="00EC7DA0">
        <w:rPr>
          <w:i/>
          <w:position w:val="2"/>
          <w:sz w:val="24"/>
          <w:lang w:val="ru-RU"/>
        </w:rPr>
        <w:t>Ьх</w:t>
      </w:r>
      <w:r w:rsidRPr="00EC7DA0">
        <w:rPr>
          <w:i/>
          <w:spacing w:val="-12"/>
          <w:position w:val="2"/>
          <w:sz w:val="24"/>
          <w:lang w:val="ru-RU"/>
        </w:rPr>
        <w:t xml:space="preserve"> </w:t>
      </w:r>
      <w:r w:rsidRPr="00EC7DA0">
        <w:rPr>
          <w:i/>
          <w:position w:val="2"/>
          <w:sz w:val="24"/>
          <w:lang w:val="ru-RU"/>
        </w:rPr>
        <w:t>+</w:t>
      </w:r>
      <w:r w:rsidRPr="00EC7DA0">
        <w:rPr>
          <w:i/>
          <w:spacing w:val="-5"/>
          <w:position w:val="2"/>
          <w:sz w:val="24"/>
          <w:lang w:val="ru-RU"/>
        </w:rPr>
        <w:t xml:space="preserve"> </w:t>
      </w:r>
      <w:r w:rsidRPr="00EC7DA0">
        <w:rPr>
          <w:i/>
          <w:position w:val="2"/>
          <w:sz w:val="24"/>
          <w:lang w:val="ru-RU"/>
        </w:rPr>
        <w:t>с,</w:t>
      </w:r>
      <w:r w:rsidRPr="00EC7DA0">
        <w:rPr>
          <w:i/>
          <w:spacing w:val="-3"/>
          <w:position w:val="2"/>
          <w:sz w:val="24"/>
          <w:lang w:val="ru-RU"/>
        </w:rPr>
        <w:t xml:space="preserve"> </w:t>
      </w:r>
      <w:r w:rsidRPr="00EC7DA0">
        <w:rPr>
          <w:i/>
          <w:position w:val="2"/>
          <w:sz w:val="24"/>
          <w:lang w:val="ru-RU"/>
        </w:rPr>
        <w:t>у</w:t>
      </w:r>
      <w:r w:rsidRPr="00EC7DA0">
        <w:rPr>
          <w:i/>
          <w:spacing w:val="-11"/>
          <w:position w:val="2"/>
          <w:sz w:val="24"/>
          <w:lang w:val="ru-RU"/>
        </w:rPr>
        <w:t xml:space="preserve"> </w:t>
      </w:r>
      <w:r w:rsidRPr="00EC7DA0">
        <w:rPr>
          <w:i/>
          <w:position w:val="2"/>
          <w:sz w:val="24"/>
          <w:lang w:val="ru-RU"/>
        </w:rPr>
        <w:t>= х</w:t>
      </w:r>
      <w:r w:rsidRPr="00EC7DA0">
        <w:rPr>
          <w:i/>
          <w:position w:val="2"/>
          <w:sz w:val="24"/>
          <w:vertAlign w:val="superscript"/>
          <w:lang w:val="ru-RU"/>
        </w:rPr>
        <w:t>2</w:t>
      </w:r>
      <w:r w:rsidRPr="00EC7DA0">
        <w:rPr>
          <w:i/>
          <w:spacing w:val="-8"/>
          <w:position w:val="2"/>
          <w:sz w:val="24"/>
          <w:lang w:val="ru-RU"/>
        </w:rPr>
        <w:t xml:space="preserve"> </w:t>
      </w:r>
      <w:r w:rsidRPr="00EC7DA0">
        <w:rPr>
          <w:i/>
          <w:sz w:val="16"/>
          <w:lang w:val="ru-RU"/>
        </w:rPr>
        <w:t>у</w:t>
      </w:r>
      <w:r w:rsidRPr="00EC7DA0">
        <w:rPr>
          <w:i/>
          <w:spacing w:val="-2"/>
          <w:sz w:val="16"/>
          <w:lang w:val="ru-RU"/>
        </w:rPr>
        <w:t xml:space="preserve"> </w:t>
      </w:r>
      <w:r w:rsidRPr="00EC7DA0">
        <w:rPr>
          <w:sz w:val="16"/>
          <w:lang w:val="ru-RU"/>
        </w:rPr>
        <w:t>=</w:t>
      </w:r>
      <w:r w:rsidRPr="00EC7DA0">
        <w:rPr>
          <w:spacing w:val="16"/>
          <w:sz w:val="16"/>
          <w:lang w:val="ru-RU"/>
        </w:rPr>
        <w:t xml:space="preserve"> </w:t>
      </w:r>
      <w:r w:rsidRPr="00EC7DA0">
        <w:rPr>
          <w:position w:val="2"/>
          <w:sz w:val="24"/>
          <w:lang w:val="ru-RU"/>
        </w:rPr>
        <w:t>^</w:t>
      </w:r>
      <w:r w:rsidRPr="00EC7DA0">
        <w:rPr>
          <w:spacing w:val="-8"/>
          <w:position w:val="2"/>
          <w:sz w:val="24"/>
          <w:lang w:val="ru-RU"/>
        </w:rPr>
        <w:t xml:space="preserve"> </w:t>
      </w:r>
      <w:r w:rsidRPr="00EC7DA0">
        <w:rPr>
          <w:i/>
          <w:sz w:val="16"/>
          <w:lang w:val="ru-RU"/>
        </w:rPr>
        <w:t>у</w:t>
      </w:r>
      <w:r w:rsidRPr="00EC7DA0">
        <w:rPr>
          <w:i/>
          <w:spacing w:val="-2"/>
          <w:sz w:val="16"/>
          <w:lang w:val="ru-RU"/>
        </w:rPr>
        <w:t xml:space="preserve"> </w:t>
      </w:r>
      <w:r w:rsidRPr="00EC7DA0">
        <w:rPr>
          <w:i/>
          <w:sz w:val="16"/>
          <w:lang w:val="ru-RU"/>
        </w:rPr>
        <w:t>=</w:t>
      </w:r>
      <w:r w:rsidRPr="00EC7DA0">
        <w:rPr>
          <w:i/>
          <w:spacing w:val="18"/>
          <w:sz w:val="16"/>
          <w:lang w:val="ru-RU"/>
        </w:rPr>
        <w:t xml:space="preserve"> </w:t>
      </w:r>
      <w:r w:rsidRPr="00EC7DA0">
        <w:rPr>
          <w:i/>
          <w:position w:val="2"/>
          <w:sz w:val="24"/>
          <w:lang w:val="ru-RU"/>
        </w:rPr>
        <w:t xml:space="preserve">^ </w:t>
      </w:r>
      <w:r w:rsidRPr="00EC7DA0">
        <w:rPr>
          <w:i/>
          <w:spacing w:val="-10"/>
          <w:sz w:val="24"/>
          <w:lang w:val="ru-RU"/>
        </w:rPr>
        <w:t>9</w:t>
      </w:r>
    </w:p>
    <w:p w:rsidR="00E4184B" w:rsidRPr="00EC7DA0" w:rsidRDefault="00EC7DA0">
      <w:pPr>
        <w:pStyle w:val="a4"/>
        <w:spacing w:before="11"/>
        <w:ind w:left="2310" w:firstLine="0"/>
        <w:jc w:val="left"/>
        <w:rPr>
          <w:lang w:val="ru-RU"/>
        </w:rPr>
      </w:pPr>
      <w:r w:rsidRPr="00EC7DA0">
        <w:rPr>
          <w:lang w:val="ru-RU"/>
        </w:rPr>
        <w:t>в</w:t>
      </w:r>
      <w:r w:rsidRPr="00EC7DA0">
        <w:rPr>
          <w:spacing w:val="-12"/>
          <w:lang w:val="ru-RU"/>
        </w:rPr>
        <w:t xml:space="preserve"> </w:t>
      </w:r>
      <w:r w:rsidRPr="00EC7DA0">
        <w:rPr>
          <w:lang w:val="ru-RU"/>
        </w:rPr>
        <w:t>зависимости</w:t>
      </w:r>
      <w:r w:rsidRPr="00EC7DA0">
        <w:rPr>
          <w:spacing w:val="-6"/>
          <w:lang w:val="ru-RU"/>
        </w:rPr>
        <w:t xml:space="preserve"> </w:t>
      </w:r>
      <w:r w:rsidRPr="00EC7DA0">
        <w:rPr>
          <w:lang w:val="ru-RU"/>
        </w:rPr>
        <w:t>от</w:t>
      </w:r>
      <w:r w:rsidRPr="00EC7DA0">
        <w:rPr>
          <w:spacing w:val="-9"/>
          <w:lang w:val="ru-RU"/>
        </w:rPr>
        <w:t xml:space="preserve"> </w:t>
      </w:r>
      <w:r w:rsidRPr="00EC7DA0">
        <w:rPr>
          <w:lang w:val="ru-RU"/>
        </w:rPr>
        <w:t>значений</w:t>
      </w:r>
      <w:r w:rsidRPr="00EC7DA0">
        <w:rPr>
          <w:spacing w:val="-9"/>
          <w:lang w:val="ru-RU"/>
        </w:rPr>
        <w:t xml:space="preserve"> </w:t>
      </w:r>
      <w:r w:rsidRPr="00EC7DA0">
        <w:rPr>
          <w:lang w:val="ru-RU"/>
        </w:rPr>
        <w:t>коэффициентов,</w:t>
      </w:r>
      <w:r w:rsidRPr="00EC7DA0">
        <w:rPr>
          <w:spacing w:val="-7"/>
          <w:lang w:val="ru-RU"/>
        </w:rPr>
        <w:t xml:space="preserve"> </w:t>
      </w:r>
      <w:r w:rsidRPr="00EC7DA0">
        <w:rPr>
          <w:lang w:val="ru-RU"/>
        </w:rPr>
        <w:t>описывать</w:t>
      </w:r>
      <w:r w:rsidRPr="00EC7DA0">
        <w:rPr>
          <w:spacing w:val="-9"/>
          <w:lang w:val="ru-RU"/>
        </w:rPr>
        <w:t xml:space="preserve"> </w:t>
      </w:r>
      <w:r w:rsidRPr="00EC7DA0">
        <w:rPr>
          <w:lang w:val="ru-RU"/>
        </w:rPr>
        <w:t>свойства</w:t>
      </w:r>
      <w:r w:rsidRPr="00EC7DA0">
        <w:rPr>
          <w:spacing w:val="-7"/>
          <w:lang w:val="ru-RU"/>
        </w:rPr>
        <w:t xml:space="preserve"> </w:t>
      </w:r>
      <w:r w:rsidRPr="00EC7DA0">
        <w:rPr>
          <w:spacing w:val="-2"/>
          <w:lang w:val="ru-RU"/>
        </w:rPr>
        <w:t>функций.</w:t>
      </w:r>
    </w:p>
    <w:p w:rsidR="00E4184B" w:rsidRPr="00EC7DA0" w:rsidRDefault="00EC7DA0">
      <w:pPr>
        <w:pStyle w:val="a4"/>
        <w:spacing w:before="132" w:line="362" w:lineRule="auto"/>
        <w:ind w:right="878"/>
        <w:jc w:val="left"/>
        <w:rPr>
          <w:lang w:val="ru-RU"/>
        </w:rPr>
      </w:pPr>
      <w:r w:rsidRPr="00EC7DA0">
        <w:rPr>
          <w:lang w:val="ru-RU"/>
        </w:rPr>
        <w:t>Строить</w:t>
      </w:r>
      <w:r w:rsidRPr="00EC7DA0">
        <w:rPr>
          <w:spacing w:val="32"/>
          <w:lang w:val="ru-RU"/>
        </w:rPr>
        <w:t xml:space="preserve"> </w:t>
      </w:r>
      <w:r w:rsidRPr="00EC7DA0">
        <w:rPr>
          <w:lang w:val="ru-RU"/>
        </w:rPr>
        <w:t>и</w:t>
      </w:r>
      <w:r w:rsidRPr="00EC7DA0">
        <w:rPr>
          <w:spacing w:val="31"/>
          <w:lang w:val="ru-RU"/>
        </w:rPr>
        <w:t xml:space="preserve"> </w:t>
      </w:r>
      <w:r w:rsidRPr="00EC7DA0">
        <w:rPr>
          <w:lang w:val="ru-RU"/>
        </w:rPr>
        <w:t>изображать</w:t>
      </w:r>
      <w:r w:rsidRPr="00EC7DA0">
        <w:rPr>
          <w:spacing w:val="37"/>
          <w:lang w:val="ru-RU"/>
        </w:rPr>
        <w:t xml:space="preserve"> </w:t>
      </w:r>
      <w:r w:rsidRPr="00EC7DA0">
        <w:rPr>
          <w:lang w:val="ru-RU"/>
        </w:rPr>
        <w:t>схематически</w:t>
      </w:r>
      <w:r w:rsidRPr="00EC7DA0">
        <w:rPr>
          <w:spacing w:val="36"/>
          <w:lang w:val="ru-RU"/>
        </w:rPr>
        <w:t xml:space="preserve"> </w:t>
      </w:r>
      <w:r w:rsidRPr="00EC7DA0">
        <w:rPr>
          <w:lang w:val="ru-RU"/>
        </w:rPr>
        <w:t>графики</w:t>
      </w:r>
      <w:r w:rsidRPr="00EC7DA0">
        <w:rPr>
          <w:spacing w:val="32"/>
          <w:lang w:val="ru-RU"/>
        </w:rPr>
        <w:t xml:space="preserve"> </w:t>
      </w:r>
      <w:r w:rsidRPr="00EC7DA0">
        <w:rPr>
          <w:lang w:val="ru-RU"/>
        </w:rPr>
        <w:t>квадратичных</w:t>
      </w:r>
      <w:r w:rsidRPr="00EC7DA0">
        <w:rPr>
          <w:spacing w:val="31"/>
          <w:lang w:val="ru-RU"/>
        </w:rPr>
        <w:t xml:space="preserve"> </w:t>
      </w:r>
      <w:r w:rsidRPr="00EC7DA0">
        <w:rPr>
          <w:lang w:val="ru-RU"/>
        </w:rPr>
        <w:t>функций,</w:t>
      </w:r>
      <w:r w:rsidRPr="00EC7DA0">
        <w:rPr>
          <w:spacing w:val="34"/>
          <w:lang w:val="ru-RU"/>
        </w:rPr>
        <w:t xml:space="preserve"> </w:t>
      </w:r>
      <w:r w:rsidRPr="00EC7DA0">
        <w:rPr>
          <w:lang w:val="ru-RU"/>
        </w:rPr>
        <w:t>описывать свойства квадратичных функций по их графикам.</w:t>
      </w:r>
    </w:p>
    <w:p w:rsidR="00E4184B" w:rsidRPr="00EC7DA0" w:rsidRDefault="00EC7DA0">
      <w:pPr>
        <w:pStyle w:val="a4"/>
        <w:tabs>
          <w:tab w:val="left" w:pos="3942"/>
          <w:tab w:val="left" w:pos="5686"/>
          <w:tab w:val="left" w:pos="6925"/>
          <w:tab w:val="left" w:pos="7453"/>
          <w:tab w:val="left" w:pos="8677"/>
          <w:tab w:val="left" w:pos="10032"/>
        </w:tabs>
        <w:spacing w:before="2" w:line="355" w:lineRule="auto"/>
        <w:ind w:right="869"/>
        <w:jc w:val="left"/>
        <w:rPr>
          <w:lang w:val="ru-RU"/>
        </w:rPr>
      </w:pPr>
      <w:r w:rsidRPr="00EC7DA0">
        <w:rPr>
          <w:spacing w:val="-2"/>
          <w:lang w:val="ru-RU"/>
        </w:rPr>
        <w:t>Распознавать</w:t>
      </w:r>
      <w:r w:rsidRPr="00EC7DA0">
        <w:rPr>
          <w:lang w:val="ru-RU"/>
        </w:rPr>
        <w:tab/>
      </w:r>
      <w:r w:rsidRPr="00EC7DA0">
        <w:rPr>
          <w:spacing w:val="-2"/>
          <w:lang w:val="ru-RU"/>
        </w:rPr>
        <w:t>квадратичную</w:t>
      </w:r>
      <w:r w:rsidRPr="00EC7DA0">
        <w:rPr>
          <w:lang w:val="ru-RU"/>
        </w:rPr>
        <w:tab/>
      </w:r>
      <w:r w:rsidRPr="00EC7DA0">
        <w:rPr>
          <w:spacing w:val="-2"/>
          <w:lang w:val="ru-RU"/>
        </w:rPr>
        <w:t>функцию</w:t>
      </w:r>
      <w:r w:rsidRPr="00EC7DA0">
        <w:rPr>
          <w:lang w:val="ru-RU"/>
        </w:rPr>
        <w:tab/>
      </w:r>
      <w:r w:rsidRPr="00EC7DA0">
        <w:rPr>
          <w:spacing w:val="-6"/>
          <w:lang w:val="ru-RU"/>
        </w:rPr>
        <w:t>по</w:t>
      </w:r>
      <w:r w:rsidRPr="00EC7DA0">
        <w:rPr>
          <w:lang w:val="ru-RU"/>
        </w:rPr>
        <w:tab/>
      </w:r>
      <w:r w:rsidRPr="00EC7DA0">
        <w:rPr>
          <w:spacing w:val="-2"/>
          <w:lang w:val="ru-RU"/>
        </w:rPr>
        <w:t>формуле,</w:t>
      </w:r>
      <w:r w:rsidRPr="00EC7DA0">
        <w:rPr>
          <w:lang w:val="ru-RU"/>
        </w:rPr>
        <w:tab/>
      </w:r>
      <w:r w:rsidRPr="00EC7DA0">
        <w:rPr>
          <w:spacing w:val="-2"/>
          <w:lang w:val="ru-RU"/>
        </w:rPr>
        <w:t>приводить</w:t>
      </w:r>
      <w:r w:rsidRPr="00EC7DA0">
        <w:rPr>
          <w:lang w:val="ru-RU"/>
        </w:rPr>
        <w:tab/>
      </w:r>
      <w:r w:rsidRPr="00EC7DA0">
        <w:rPr>
          <w:spacing w:val="-4"/>
          <w:lang w:val="ru-RU"/>
        </w:rPr>
        <w:t xml:space="preserve">примеры </w:t>
      </w:r>
      <w:r w:rsidRPr="00EC7DA0">
        <w:rPr>
          <w:lang w:val="ru-RU"/>
        </w:rPr>
        <w:t>квадратичных функций из реальной жизни, физики, геометрии.</w:t>
      </w:r>
    </w:p>
    <w:p w:rsidR="00E4184B" w:rsidRPr="00EC7DA0" w:rsidRDefault="00EC7DA0">
      <w:pPr>
        <w:pStyle w:val="a4"/>
        <w:spacing w:before="14"/>
        <w:ind w:left="2310" w:firstLine="0"/>
        <w:jc w:val="left"/>
        <w:rPr>
          <w:lang w:val="ru-RU"/>
        </w:rPr>
      </w:pPr>
      <w:r w:rsidRPr="00EC7DA0">
        <w:rPr>
          <w:lang w:val="ru-RU"/>
        </w:rPr>
        <w:t>Числовые</w:t>
      </w:r>
      <w:r w:rsidRPr="00EC7DA0">
        <w:rPr>
          <w:spacing w:val="-14"/>
          <w:lang w:val="ru-RU"/>
        </w:rPr>
        <w:t xml:space="preserve"> </w:t>
      </w:r>
      <w:r w:rsidRPr="00EC7DA0">
        <w:rPr>
          <w:lang w:val="ru-RU"/>
        </w:rPr>
        <w:t>последовательности</w:t>
      </w:r>
      <w:r w:rsidRPr="00EC7DA0">
        <w:rPr>
          <w:spacing w:val="-5"/>
          <w:lang w:val="ru-RU"/>
        </w:rPr>
        <w:t xml:space="preserve"> </w:t>
      </w:r>
      <w:r w:rsidRPr="00EC7DA0">
        <w:rPr>
          <w:lang w:val="ru-RU"/>
        </w:rPr>
        <w:t>и</w:t>
      </w:r>
      <w:r w:rsidRPr="00EC7DA0">
        <w:rPr>
          <w:spacing w:val="-8"/>
          <w:lang w:val="ru-RU"/>
        </w:rPr>
        <w:t xml:space="preserve"> </w:t>
      </w:r>
      <w:r w:rsidRPr="00EC7DA0">
        <w:rPr>
          <w:spacing w:val="-2"/>
          <w:lang w:val="ru-RU"/>
        </w:rPr>
        <w:t>прогрессии.</w:t>
      </w:r>
    </w:p>
    <w:p w:rsidR="00E4184B" w:rsidRPr="00EC7DA0" w:rsidRDefault="00EC7DA0">
      <w:pPr>
        <w:pStyle w:val="a4"/>
        <w:spacing w:before="137" w:line="360" w:lineRule="auto"/>
        <w:ind w:right="878"/>
        <w:jc w:val="left"/>
        <w:rPr>
          <w:lang w:val="ru-RU"/>
        </w:rPr>
      </w:pPr>
      <w:r w:rsidRPr="00EC7DA0">
        <w:rPr>
          <w:lang w:val="ru-RU"/>
        </w:rPr>
        <w:t>Распознавать</w:t>
      </w:r>
      <w:r w:rsidRPr="00EC7DA0">
        <w:rPr>
          <w:spacing w:val="-4"/>
          <w:lang w:val="ru-RU"/>
        </w:rPr>
        <w:t xml:space="preserve"> </w:t>
      </w:r>
      <w:r w:rsidRPr="00EC7DA0">
        <w:rPr>
          <w:lang w:val="ru-RU"/>
        </w:rPr>
        <w:t>арифметическую</w:t>
      </w:r>
      <w:r w:rsidRPr="00EC7DA0">
        <w:rPr>
          <w:spacing w:val="-7"/>
          <w:lang w:val="ru-RU"/>
        </w:rPr>
        <w:t xml:space="preserve"> </w:t>
      </w:r>
      <w:r w:rsidRPr="00EC7DA0">
        <w:rPr>
          <w:lang w:val="ru-RU"/>
        </w:rPr>
        <w:t>и</w:t>
      </w:r>
      <w:r w:rsidRPr="00EC7DA0">
        <w:rPr>
          <w:spacing w:val="-4"/>
          <w:lang w:val="ru-RU"/>
        </w:rPr>
        <w:t xml:space="preserve"> </w:t>
      </w:r>
      <w:r w:rsidRPr="00EC7DA0">
        <w:rPr>
          <w:lang w:val="ru-RU"/>
        </w:rPr>
        <w:t>геометрическую</w:t>
      </w:r>
      <w:r w:rsidRPr="00EC7DA0">
        <w:rPr>
          <w:spacing w:val="-7"/>
          <w:lang w:val="ru-RU"/>
        </w:rPr>
        <w:t xml:space="preserve"> </w:t>
      </w:r>
      <w:r w:rsidRPr="00EC7DA0">
        <w:rPr>
          <w:lang w:val="ru-RU"/>
        </w:rPr>
        <w:t>прогрессии</w:t>
      </w:r>
      <w:r w:rsidRPr="00EC7DA0">
        <w:rPr>
          <w:spacing w:val="-9"/>
          <w:lang w:val="ru-RU"/>
        </w:rPr>
        <w:t xml:space="preserve"> </w:t>
      </w:r>
      <w:r w:rsidRPr="00EC7DA0">
        <w:rPr>
          <w:lang w:val="ru-RU"/>
        </w:rPr>
        <w:t>при</w:t>
      </w:r>
      <w:r w:rsidRPr="00EC7DA0">
        <w:rPr>
          <w:spacing w:val="-4"/>
          <w:lang w:val="ru-RU"/>
        </w:rPr>
        <w:t xml:space="preserve"> </w:t>
      </w:r>
      <w:r w:rsidRPr="00EC7DA0">
        <w:rPr>
          <w:lang w:val="ru-RU"/>
        </w:rPr>
        <w:t>разных</w:t>
      </w:r>
      <w:r w:rsidRPr="00EC7DA0">
        <w:rPr>
          <w:spacing w:val="-10"/>
          <w:lang w:val="ru-RU"/>
        </w:rPr>
        <w:t xml:space="preserve"> </w:t>
      </w:r>
      <w:r w:rsidRPr="00EC7DA0">
        <w:rPr>
          <w:lang w:val="ru-RU"/>
        </w:rPr>
        <w:t xml:space="preserve">способах </w:t>
      </w:r>
      <w:r w:rsidRPr="00EC7DA0">
        <w:rPr>
          <w:spacing w:val="-2"/>
          <w:lang w:val="ru-RU"/>
        </w:rPr>
        <w:t>задания.</w:t>
      </w:r>
    </w:p>
    <w:p w:rsidR="00E4184B" w:rsidRPr="00EC7DA0" w:rsidRDefault="00EC7DA0">
      <w:pPr>
        <w:pStyle w:val="a4"/>
        <w:spacing w:line="360" w:lineRule="auto"/>
        <w:jc w:val="left"/>
        <w:rPr>
          <w:lang w:val="ru-RU"/>
        </w:rPr>
      </w:pPr>
      <w:r w:rsidRPr="00EC7DA0">
        <w:rPr>
          <w:lang w:val="ru-RU"/>
        </w:rPr>
        <w:t>Выполнять</w:t>
      </w:r>
      <w:r w:rsidRPr="00EC7DA0">
        <w:rPr>
          <w:spacing w:val="34"/>
          <w:lang w:val="ru-RU"/>
        </w:rPr>
        <w:t xml:space="preserve"> </w:t>
      </w:r>
      <w:r w:rsidRPr="00EC7DA0">
        <w:rPr>
          <w:lang w:val="ru-RU"/>
        </w:rPr>
        <w:t>вычисления</w:t>
      </w:r>
      <w:r w:rsidRPr="00EC7DA0">
        <w:rPr>
          <w:spacing w:val="37"/>
          <w:lang w:val="ru-RU"/>
        </w:rPr>
        <w:t xml:space="preserve"> </w:t>
      </w:r>
      <w:r w:rsidRPr="00EC7DA0">
        <w:rPr>
          <w:lang w:val="ru-RU"/>
        </w:rPr>
        <w:t>с</w:t>
      </w:r>
      <w:r w:rsidRPr="00EC7DA0">
        <w:rPr>
          <w:spacing w:val="30"/>
          <w:lang w:val="ru-RU"/>
        </w:rPr>
        <w:t xml:space="preserve"> </w:t>
      </w:r>
      <w:r w:rsidRPr="00EC7DA0">
        <w:rPr>
          <w:lang w:val="ru-RU"/>
        </w:rPr>
        <w:t>использованием</w:t>
      </w:r>
      <w:r w:rsidRPr="00EC7DA0">
        <w:rPr>
          <w:spacing w:val="39"/>
          <w:lang w:val="ru-RU"/>
        </w:rPr>
        <w:t xml:space="preserve"> </w:t>
      </w:r>
      <w:r w:rsidRPr="00EC7DA0">
        <w:rPr>
          <w:lang w:val="ru-RU"/>
        </w:rPr>
        <w:t>формул</w:t>
      </w:r>
      <w:r w:rsidRPr="00EC7DA0">
        <w:rPr>
          <w:spacing w:val="36"/>
          <w:lang w:val="ru-RU"/>
        </w:rPr>
        <w:t xml:space="preserve"> </w:t>
      </w:r>
      <w:r>
        <w:t>n</w:t>
      </w:r>
      <w:r w:rsidRPr="00EC7DA0">
        <w:rPr>
          <w:lang w:val="ru-RU"/>
        </w:rPr>
        <w:t>-го</w:t>
      </w:r>
      <w:r w:rsidRPr="00EC7DA0">
        <w:rPr>
          <w:spacing w:val="40"/>
          <w:lang w:val="ru-RU"/>
        </w:rPr>
        <w:t xml:space="preserve"> </w:t>
      </w:r>
      <w:r w:rsidRPr="00EC7DA0">
        <w:rPr>
          <w:lang w:val="ru-RU"/>
        </w:rPr>
        <w:t>члена</w:t>
      </w:r>
      <w:r w:rsidRPr="00EC7DA0">
        <w:rPr>
          <w:spacing w:val="35"/>
          <w:lang w:val="ru-RU"/>
        </w:rPr>
        <w:t xml:space="preserve"> </w:t>
      </w:r>
      <w:r w:rsidRPr="00EC7DA0">
        <w:rPr>
          <w:lang w:val="ru-RU"/>
        </w:rPr>
        <w:t>арифметической</w:t>
      </w:r>
      <w:r w:rsidRPr="00EC7DA0">
        <w:rPr>
          <w:spacing w:val="33"/>
          <w:lang w:val="ru-RU"/>
        </w:rPr>
        <w:t xml:space="preserve"> </w:t>
      </w:r>
      <w:r w:rsidRPr="00EC7DA0">
        <w:rPr>
          <w:lang w:val="ru-RU"/>
        </w:rPr>
        <w:t>и геометрической прогрессий, суммы первых п членов.</w:t>
      </w:r>
    </w:p>
    <w:p w:rsidR="00E4184B" w:rsidRPr="00EC7DA0" w:rsidRDefault="00EC7DA0">
      <w:pPr>
        <w:pStyle w:val="a4"/>
        <w:ind w:left="2310" w:firstLine="0"/>
        <w:jc w:val="left"/>
        <w:rPr>
          <w:lang w:val="ru-RU"/>
        </w:rPr>
      </w:pPr>
      <w:r w:rsidRPr="00EC7DA0">
        <w:rPr>
          <w:lang w:val="ru-RU"/>
        </w:rPr>
        <w:t>Изображать</w:t>
      </w:r>
      <w:r w:rsidRPr="00EC7DA0">
        <w:rPr>
          <w:spacing w:val="-15"/>
          <w:lang w:val="ru-RU"/>
        </w:rPr>
        <w:t xml:space="preserve"> </w:t>
      </w:r>
      <w:r w:rsidRPr="00EC7DA0">
        <w:rPr>
          <w:lang w:val="ru-RU"/>
        </w:rPr>
        <w:t>члены</w:t>
      </w:r>
      <w:r w:rsidRPr="00EC7DA0">
        <w:rPr>
          <w:spacing w:val="-8"/>
          <w:lang w:val="ru-RU"/>
        </w:rPr>
        <w:t xml:space="preserve"> </w:t>
      </w:r>
      <w:r w:rsidRPr="00EC7DA0">
        <w:rPr>
          <w:lang w:val="ru-RU"/>
        </w:rPr>
        <w:t>последовательности</w:t>
      </w:r>
      <w:r w:rsidRPr="00EC7DA0">
        <w:rPr>
          <w:spacing w:val="-7"/>
          <w:lang w:val="ru-RU"/>
        </w:rPr>
        <w:t xml:space="preserve"> </w:t>
      </w:r>
      <w:r w:rsidRPr="00EC7DA0">
        <w:rPr>
          <w:lang w:val="ru-RU"/>
        </w:rPr>
        <w:t>точками</w:t>
      </w:r>
      <w:r w:rsidRPr="00EC7DA0">
        <w:rPr>
          <w:spacing w:val="-5"/>
          <w:lang w:val="ru-RU"/>
        </w:rPr>
        <w:t xml:space="preserve"> </w:t>
      </w:r>
      <w:r w:rsidRPr="00EC7DA0">
        <w:rPr>
          <w:lang w:val="ru-RU"/>
        </w:rPr>
        <w:t>на</w:t>
      </w:r>
      <w:r w:rsidRPr="00EC7DA0">
        <w:rPr>
          <w:spacing w:val="-11"/>
          <w:lang w:val="ru-RU"/>
        </w:rPr>
        <w:t xml:space="preserve"> </w:t>
      </w:r>
      <w:r w:rsidRPr="00EC7DA0">
        <w:rPr>
          <w:lang w:val="ru-RU"/>
        </w:rPr>
        <w:t>координатной</w:t>
      </w:r>
      <w:r w:rsidRPr="00EC7DA0">
        <w:rPr>
          <w:spacing w:val="-8"/>
          <w:lang w:val="ru-RU"/>
        </w:rPr>
        <w:t xml:space="preserve"> </w:t>
      </w:r>
      <w:r w:rsidRPr="00EC7DA0">
        <w:rPr>
          <w:spacing w:val="-2"/>
          <w:lang w:val="ru-RU"/>
        </w:rPr>
        <w:t>плоскости.</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9"/>
        <w:rPr>
          <w:lang w:val="ru-RU"/>
        </w:rPr>
      </w:pPr>
      <w:r w:rsidRPr="00EC7DA0">
        <w:rPr>
          <w:lang w:val="ru-RU"/>
        </w:rPr>
        <w:lastRenderedPageBreak/>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E4184B" w:rsidRPr="00EC7DA0" w:rsidRDefault="00EC7DA0">
      <w:pPr>
        <w:spacing w:before="8" w:line="364" w:lineRule="auto"/>
        <w:ind w:left="2272" w:right="1399" w:firstLine="595"/>
        <w:jc w:val="both"/>
        <w:rPr>
          <w:b/>
          <w:sz w:val="24"/>
          <w:lang w:val="ru-RU"/>
        </w:rPr>
      </w:pPr>
      <w:r w:rsidRPr="00EC7DA0">
        <w:rPr>
          <w:b/>
          <w:sz w:val="24"/>
          <w:u w:val="single"/>
          <w:lang w:val="ru-RU"/>
        </w:rPr>
        <w:t>Рабочая</w:t>
      </w:r>
      <w:r w:rsidRPr="00EC7DA0">
        <w:rPr>
          <w:b/>
          <w:spacing w:val="-3"/>
          <w:sz w:val="24"/>
          <w:u w:val="single"/>
          <w:lang w:val="ru-RU"/>
        </w:rPr>
        <w:t xml:space="preserve"> </w:t>
      </w:r>
      <w:r w:rsidRPr="00EC7DA0">
        <w:rPr>
          <w:b/>
          <w:sz w:val="24"/>
          <w:u w:val="single"/>
          <w:lang w:val="ru-RU"/>
        </w:rPr>
        <w:t>программа</w:t>
      </w:r>
      <w:r w:rsidRPr="00EC7DA0">
        <w:rPr>
          <w:b/>
          <w:spacing w:val="-2"/>
          <w:sz w:val="24"/>
          <w:u w:val="single"/>
          <w:lang w:val="ru-RU"/>
        </w:rPr>
        <w:t xml:space="preserve"> </w:t>
      </w:r>
      <w:r w:rsidRPr="00EC7DA0">
        <w:rPr>
          <w:b/>
          <w:sz w:val="24"/>
          <w:u w:val="single"/>
          <w:lang w:val="ru-RU"/>
        </w:rPr>
        <w:t>учебного</w:t>
      </w:r>
      <w:r w:rsidRPr="00EC7DA0">
        <w:rPr>
          <w:b/>
          <w:spacing w:val="-2"/>
          <w:sz w:val="24"/>
          <w:u w:val="single"/>
          <w:lang w:val="ru-RU"/>
        </w:rPr>
        <w:t xml:space="preserve"> </w:t>
      </w:r>
      <w:r w:rsidRPr="00EC7DA0">
        <w:rPr>
          <w:b/>
          <w:sz w:val="24"/>
          <w:u w:val="single"/>
          <w:lang w:val="ru-RU"/>
        </w:rPr>
        <w:t>курса</w:t>
      </w:r>
      <w:r w:rsidRPr="00EC7DA0">
        <w:rPr>
          <w:b/>
          <w:spacing w:val="-7"/>
          <w:sz w:val="24"/>
          <w:u w:val="single"/>
          <w:lang w:val="ru-RU"/>
        </w:rPr>
        <w:t xml:space="preserve"> </w:t>
      </w:r>
      <w:r w:rsidRPr="00EC7DA0">
        <w:rPr>
          <w:b/>
          <w:sz w:val="24"/>
          <w:u w:val="single"/>
          <w:lang w:val="ru-RU"/>
        </w:rPr>
        <w:t>«Геометрия»</w:t>
      </w:r>
      <w:r w:rsidRPr="00EC7DA0">
        <w:rPr>
          <w:b/>
          <w:spacing w:val="-2"/>
          <w:sz w:val="24"/>
          <w:u w:val="single"/>
          <w:lang w:val="ru-RU"/>
        </w:rPr>
        <w:t xml:space="preserve"> </w:t>
      </w:r>
      <w:r w:rsidRPr="00EC7DA0">
        <w:rPr>
          <w:b/>
          <w:sz w:val="24"/>
          <w:u w:val="single"/>
          <w:lang w:val="ru-RU"/>
        </w:rPr>
        <w:t>в</w:t>
      </w:r>
      <w:r w:rsidRPr="00EC7DA0">
        <w:rPr>
          <w:b/>
          <w:spacing w:val="-3"/>
          <w:sz w:val="24"/>
          <w:u w:val="single"/>
          <w:lang w:val="ru-RU"/>
        </w:rPr>
        <w:t xml:space="preserve"> </w:t>
      </w:r>
      <w:r w:rsidRPr="00EC7DA0">
        <w:rPr>
          <w:b/>
          <w:sz w:val="24"/>
          <w:u w:val="single"/>
          <w:lang w:val="ru-RU"/>
        </w:rPr>
        <w:t>7-9</w:t>
      </w:r>
      <w:r w:rsidRPr="00EC7DA0">
        <w:rPr>
          <w:b/>
          <w:spacing w:val="-7"/>
          <w:sz w:val="24"/>
          <w:u w:val="single"/>
          <w:lang w:val="ru-RU"/>
        </w:rPr>
        <w:t xml:space="preserve"> </w:t>
      </w:r>
      <w:r w:rsidRPr="00EC7DA0">
        <w:rPr>
          <w:b/>
          <w:sz w:val="24"/>
          <w:u w:val="single"/>
          <w:lang w:val="ru-RU"/>
        </w:rPr>
        <w:t>классах</w:t>
      </w:r>
      <w:r w:rsidRPr="00EC7DA0">
        <w:rPr>
          <w:b/>
          <w:spacing w:val="-8"/>
          <w:sz w:val="24"/>
          <w:u w:val="single"/>
          <w:lang w:val="ru-RU"/>
        </w:rPr>
        <w:t xml:space="preserve"> </w:t>
      </w:r>
      <w:r w:rsidRPr="00EC7DA0">
        <w:rPr>
          <w:b/>
          <w:sz w:val="24"/>
          <w:u w:val="single"/>
          <w:lang w:val="ru-RU"/>
        </w:rPr>
        <w:t>(далее</w:t>
      </w:r>
      <w:r w:rsidRPr="00EC7DA0">
        <w:rPr>
          <w:b/>
          <w:sz w:val="24"/>
          <w:lang w:val="ru-RU"/>
        </w:rPr>
        <w:t xml:space="preserve"> </w:t>
      </w:r>
      <w:r w:rsidRPr="00EC7DA0">
        <w:rPr>
          <w:b/>
          <w:sz w:val="24"/>
          <w:u w:val="single"/>
          <w:lang w:val="ru-RU"/>
        </w:rPr>
        <w:t>соответственно - программа учебного курса «Геометрия», учебный курс).</w:t>
      </w:r>
    </w:p>
    <w:p w:rsidR="00E4184B" w:rsidRPr="00EC7DA0" w:rsidRDefault="00EC7DA0">
      <w:pPr>
        <w:pStyle w:val="a4"/>
        <w:spacing w:line="263" w:lineRule="exact"/>
        <w:ind w:left="5403" w:firstLine="0"/>
        <w:rPr>
          <w:lang w:val="ru-RU"/>
        </w:rPr>
      </w:pPr>
      <w:r w:rsidRPr="00EC7DA0">
        <w:rPr>
          <w:lang w:val="ru-RU"/>
        </w:rPr>
        <w:t>Пояснительная</w:t>
      </w:r>
      <w:r w:rsidRPr="00EC7DA0">
        <w:rPr>
          <w:spacing w:val="-14"/>
          <w:lang w:val="ru-RU"/>
        </w:rPr>
        <w:t xml:space="preserve"> </w:t>
      </w:r>
      <w:r w:rsidRPr="00EC7DA0">
        <w:rPr>
          <w:spacing w:val="-2"/>
          <w:lang w:val="ru-RU"/>
        </w:rPr>
        <w:t>записка.</w:t>
      </w:r>
    </w:p>
    <w:p w:rsidR="00E4184B" w:rsidRPr="00EC7DA0" w:rsidRDefault="00EC7DA0">
      <w:pPr>
        <w:pStyle w:val="a4"/>
        <w:spacing w:before="132" w:line="360" w:lineRule="auto"/>
        <w:ind w:right="852"/>
        <w:rPr>
          <w:lang w:val="ru-RU"/>
        </w:rPr>
      </w:pPr>
      <w:r w:rsidRPr="00EC7DA0">
        <w:rPr>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sidRPr="00EC7DA0">
        <w:rPr>
          <w:spacing w:val="-2"/>
          <w:lang w:val="ru-RU"/>
        </w:rPr>
        <w:t>утверждения.</w:t>
      </w:r>
    </w:p>
    <w:p w:rsidR="00E4184B" w:rsidRPr="00EC7DA0" w:rsidRDefault="00EC7DA0">
      <w:pPr>
        <w:pStyle w:val="a4"/>
        <w:spacing w:before="1" w:line="360" w:lineRule="auto"/>
        <w:ind w:right="842"/>
        <w:rPr>
          <w:lang w:val="ru-RU"/>
        </w:rPr>
      </w:pPr>
      <w:r w:rsidRPr="00EC7DA0">
        <w:rPr>
          <w:b/>
          <w:lang w:val="ru-RU"/>
        </w:rPr>
        <w:t xml:space="preserve">Целью </w:t>
      </w:r>
      <w:r w:rsidRPr="00EC7DA0">
        <w:rPr>
          <w:lang w:val="ru-RU"/>
        </w:rPr>
        <w:t>изучения геометрии является использование её как инструмента при решении как математических, так и практических задач, встречающихся в реальной</w:t>
      </w:r>
      <w:r w:rsidRPr="00EC7DA0">
        <w:rPr>
          <w:spacing w:val="40"/>
          <w:lang w:val="ru-RU"/>
        </w:rPr>
        <w:t xml:space="preserve"> </w:t>
      </w:r>
      <w:r w:rsidRPr="00EC7DA0">
        <w:rPr>
          <w:lang w:val="ru-RU"/>
        </w:rPr>
        <w:t>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w:t>
      </w:r>
      <w:r w:rsidRPr="00EC7DA0">
        <w:rPr>
          <w:spacing w:val="40"/>
          <w:lang w:val="ru-RU"/>
        </w:rPr>
        <w:t xml:space="preserve"> </w:t>
      </w:r>
      <w:r w:rsidRPr="00EC7DA0">
        <w:rPr>
          <w:lang w:val="ru-RU"/>
        </w:rPr>
        <w:t>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E4184B" w:rsidRPr="00EC7DA0" w:rsidRDefault="00EC7DA0">
      <w:pPr>
        <w:pStyle w:val="a4"/>
        <w:spacing w:before="1" w:line="360" w:lineRule="auto"/>
        <w:ind w:right="838"/>
        <w:rPr>
          <w:lang w:val="ru-RU"/>
        </w:rPr>
      </w:pPr>
      <w:r w:rsidRPr="00EC7DA0">
        <w:rPr>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w:t>
      </w:r>
      <w:r w:rsidRPr="00EC7DA0">
        <w:rPr>
          <w:spacing w:val="-7"/>
          <w:lang w:val="ru-RU"/>
        </w:rPr>
        <w:t xml:space="preserve"> </w:t>
      </w:r>
      <w:r w:rsidRPr="00EC7DA0">
        <w:rPr>
          <w:lang w:val="ru-RU"/>
        </w:rPr>
        <w:t>полученных умений в</w:t>
      </w:r>
      <w:r w:rsidRPr="00EC7DA0">
        <w:rPr>
          <w:spacing w:val="-1"/>
          <w:lang w:val="ru-RU"/>
        </w:rPr>
        <w:t xml:space="preserve"> </w:t>
      </w:r>
      <w:r w:rsidRPr="00EC7DA0">
        <w:rPr>
          <w:lang w:val="ru-RU"/>
        </w:rPr>
        <w:t>физике</w:t>
      </w:r>
      <w:r w:rsidRPr="00EC7DA0">
        <w:rPr>
          <w:spacing w:val="-7"/>
          <w:lang w:val="ru-RU"/>
        </w:rPr>
        <w:t xml:space="preserve"> </w:t>
      </w:r>
      <w:r w:rsidRPr="00EC7DA0">
        <w:rPr>
          <w:lang w:val="ru-RU"/>
        </w:rPr>
        <w:t>и</w:t>
      </w:r>
      <w:r w:rsidRPr="00EC7DA0">
        <w:rPr>
          <w:spacing w:val="-2"/>
          <w:lang w:val="ru-RU"/>
        </w:rPr>
        <w:t xml:space="preserve"> </w:t>
      </w:r>
      <w:r w:rsidRPr="00EC7DA0">
        <w:rPr>
          <w:lang w:val="ru-RU"/>
        </w:rPr>
        <w:t>технике. Эти связи</w:t>
      </w:r>
      <w:r w:rsidRPr="00EC7DA0">
        <w:rPr>
          <w:spacing w:val="-1"/>
          <w:lang w:val="ru-RU"/>
        </w:rPr>
        <w:t xml:space="preserve"> </w:t>
      </w:r>
      <w:r w:rsidRPr="00EC7DA0">
        <w:rPr>
          <w:lang w:val="ru-RU"/>
        </w:rPr>
        <w:t>наиболее ярко видны в темах «Векторы», «Тригонометрические соотношения», «Метод координат» и «Теорема Пифагора».</w:t>
      </w:r>
    </w:p>
    <w:p w:rsidR="00E4184B" w:rsidRPr="00EC7DA0" w:rsidRDefault="00EC7DA0">
      <w:pPr>
        <w:pStyle w:val="210"/>
        <w:spacing w:before="4" w:line="360" w:lineRule="auto"/>
        <w:ind w:left="1599" w:right="847" w:firstLine="710"/>
        <w:rPr>
          <w:lang w:val="ru-RU"/>
        </w:rPr>
      </w:pPr>
      <w:bookmarkStart w:id="103" w:name="Учебный_курс_«Геометрия»_включает_следую"/>
      <w:bookmarkEnd w:id="103"/>
      <w:r w:rsidRPr="00EC7DA0">
        <w:rPr>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35"/>
        <w:rPr>
          <w:lang w:val="ru-RU"/>
        </w:rPr>
      </w:pPr>
      <w:r w:rsidRPr="00EC7DA0">
        <w:rPr>
          <w:lang w:val="ru-RU"/>
        </w:rPr>
        <w:lastRenderedPageBreak/>
        <w:t>Общее число часов, рекомендованных для изучения учебного курса «Геометрия», - 204 часа: в 7 классе</w:t>
      </w:r>
      <w:r w:rsidRPr="00EC7DA0">
        <w:rPr>
          <w:spacing w:val="11"/>
          <w:lang w:val="ru-RU"/>
        </w:rPr>
        <w:t xml:space="preserve"> </w:t>
      </w:r>
      <w:r w:rsidRPr="00EC7DA0">
        <w:rPr>
          <w:lang w:val="ru-RU"/>
        </w:rPr>
        <w:t>- 68 часов (2 часа в неделю),</w:t>
      </w:r>
      <w:r w:rsidRPr="00EC7DA0">
        <w:rPr>
          <w:spacing w:val="15"/>
          <w:lang w:val="ru-RU"/>
        </w:rPr>
        <w:t xml:space="preserve"> </w:t>
      </w:r>
      <w:r w:rsidRPr="00EC7DA0">
        <w:rPr>
          <w:lang w:val="ru-RU"/>
        </w:rPr>
        <w:t>в 8</w:t>
      </w:r>
      <w:r w:rsidRPr="00EC7DA0">
        <w:rPr>
          <w:spacing w:val="-3"/>
          <w:lang w:val="ru-RU"/>
        </w:rPr>
        <w:t xml:space="preserve"> </w:t>
      </w:r>
      <w:r w:rsidRPr="00EC7DA0">
        <w:rPr>
          <w:lang w:val="ru-RU"/>
        </w:rPr>
        <w:t>классе</w:t>
      </w:r>
      <w:r w:rsidRPr="00EC7DA0">
        <w:rPr>
          <w:spacing w:val="11"/>
          <w:lang w:val="ru-RU"/>
        </w:rPr>
        <w:t xml:space="preserve"> </w:t>
      </w:r>
      <w:r w:rsidRPr="00EC7DA0">
        <w:rPr>
          <w:lang w:val="ru-RU"/>
        </w:rPr>
        <w:t>- 68 часов (2</w:t>
      </w:r>
      <w:r w:rsidRPr="00EC7DA0">
        <w:rPr>
          <w:spacing w:val="12"/>
          <w:lang w:val="ru-RU"/>
        </w:rPr>
        <w:t xml:space="preserve"> </w:t>
      </w:r>
      <w:r w:rsidRPr="00EC7DA0">
        <w:rPr>
          <w:lang w:val="ru-RU"/>
        </w:rPr>
        <w:t>часа в неделю), в</w:t>
      </w:r>
    </w:p>
    <w:p w:rsidR="00E4184B" w:rsidRPr="00EC7DA0" w:rsidRDefault="00EC7DA0">
      <w:pPr>
        <w:pStyle w:val="a4"/>
        <w:spacing w:before="3"/>
        <w:ind w:firstLine="0"/>
        <w:jc w:val="left"/>
        <w:rPr>
          <w:lang w:val="ru-RU"/>
        </w:rPr>
      </w:pPr>
      <w:r w:rsidRPr="00EC7DA0">
        <w:rPr>
          <w:lang w:val="ru-RU"/>
        </w:rPr>
        <w:t>9 классе</w:t>
      </w:r>
      <w:r w:rsidRPr="00EC7DA0">
        <w:rPr>
          <w:spacing w:val="-5"/>
          <w:lang w:val="ru-RU"/>
        </w:rPr>
        <w:t xml:space="preserve"> </w:t>
      </w:r>
      <w:r w:rsidRPr="00EC7DA0">
        <w:rPr>
          <w:lang w:val="ru-RU"/>
        </w:rPr>
        <w:t>-</w:t>
      </w:r>
      <w:r w:rsidRPr="00EC7DA0">
        <w:rPr>
          <w:spacing w:val="2"/>
          <w:lang w:val="ru-RU"/>
        </w:rPr>
        <w:t xml:space="preserve"> </w:t>
      </w:r>
      <w:r w:rsidRPr="00EC7DA0">
        <w:rPr>
          <w:lang w:val="ru-RU"/>
        </w:rPr>
        <w:t>68</w:t>
      </w:r>
      <w:r w:rsidRPr="00EC7DA0">
        <w:rPr>
          <w:spacing w:val="1"/>
          <w:lang w:val="ru-RU"/>
        </w:rPr>
        <w:t xml:space="preserve"> </w:t>
      </w:r>
      <w:r w:rsidRPr="00EC7DA0">
        <w:rPr>
          <w:lang w:val="ru-RU"/>
        </w:rPr>
        <w:t>часов</w:t>
      </w:r>
      <w:r w:rsidRPr="00EC7DA0">
        <w:rPr>
          <w:spacing w:val="-2"/>
          <w:lang w:val="ru-RU"/>
        </w:rPr>
        <w:t xml:space="preserve"> </w:t>
      </w:r>
      <w:r w:rsidRPr="00EC7DA0">
        <w:rPr>
          <w:lang w:val="ru-RU"/>
        </w:rPr>
        <w:t>(2</w:t>
      </w:r>
      <w:r w:rsidRPr="00EC7DA0">
        <w:rPr>
          <w:spacing w:val="-4"/>
          <w:lang w:val="ru-RU"/>
        </w:rPr>
        <w:t xml:space="preserve"> </w:t>
      </w:r>
      <w:r w:rsidRPr="00EC7DA0">
        <w:rPr>
          <w:lang w:val="ru-RU"/>
        </w:rPr>
        <w:t>часа</w:t>
      </w:r>
      <w:r w:rsidRPr="00EC7DA0">
        <w:rPr>
          <w:spacing w:val="-4"/>
          <w:lang w:val="ru-RU"/>
        </w:rPr>
        <w:t xml:space="preserve"> </w:t>
      </w:r>
      <w:r w:rsidRPr="00EC7DA0">
        <w:rPr>
          <w:lang w:val="ru-RU"/>
        </w:rPr>
        <w:t>в</w:t>
      </w:r>
      <w:r w:rsidRPr="00EC7DA0">
        <w:rPr>
          <w:spacing w:val="-2"/>
          <w:lang w:val="ru-RU"/>
        </w:rPr>
        <w:t xml:space="preserve"> неделю).</w:t>
      </w:r>
    </w:p>
    <w:p w:rsidR="00E4184B" w:rsidRPr="00EC7DA0" w:rsidRDefault="00EC7DA0">
      <w:pPr>
        <w:pStyle w:val="210"/>
        <w:spacing w:before="142"/>
        <w:rPr>
          <w:lang w:val="ru-RU"/>
        </w:rPr>
      </w:pPr>
      <w:bookmarkStart w:id="104" w:name="Содержание_обучения_в_7_классе._(2)"/>
      <w:bookmarkEnd w:id="104"/>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7</w:t>
      </w:r>
      <w:r w:rsidRPr="00EC7DA0">
        <w:rPr>
          <w:spacing w:val="-5"/>
          <w:lang w:val="ru-RU"/>
        </w:rPr>
        <w:t xml:space="preserve"> </w:t>
      </w:r>
      <w:r w:rsidRPr="00EC7DA0">
        <w:rPr>
          <w:spacing w:val="-2"/>
          <w:lang w:val="ru-RU"/>
        </w:rPr>
        <w:t>классе.</w:t>
      </w:r>
    </w:p>
    <w:p w:rsidR="00E4184B" w:rsidRPr="00EC7DA0" w:rsidRDefault="00EC7DA0">
      <w:pPr>
        <w:pStyle w:val="a4"/>
        <w:spacing w:before="132" w:line="360" w:lineRule="auto"/>
        <w:ind w:right="852"/>
        <w:rPr>
          <w:lang w:val="ru-RU"/>
        </w:rPr>
      </w:pPr>
      <w:r w:rsidRPr="00EC7DA0">
        <w:rPr>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4184B" w:rsidRPr="00EC7DA0" w:rsidRDefault="00EC7DA0">
      <w:pPr>
        <w:pStyle w:val="a4"/>
        <w:spacing w:line="362" w:lineRule="auto"/>
        <w:ind w:right="860"/>
        <w:rPr>
          <w:lang w:val="ru-RU"/>
        </w:rPr>
      </w:pPr>
      <w:r w:rsidRPr="00EC7DA0">
        <w:rPr>
          <w:lang w:val="ru-RU"/>
        </w:rPr>
        <w:t>Симметричные фигуры. Основные свойства осевой симметрии. Примеры симметрии в окружающем мире.</w:t>
      </w:r>
    </w:p>
    <w:p w:rsidR="00E4184B" w:rsidRPr="00EC7DA0" w:rsidRDefault="00EC7DA0">
      <w:pPr>
        <w:pStyle w:val="a4"/>
        <w:spacing w:line="360" w:lineRule="auto"/>
        <w:ind w:right="861"/>
        <w:rPr>
          <w:lang w:val="ru-RU"/>
        </w:rPr>
      </w:pPr>
      <w:r w:rsidRPr="00EC7DA0">
        <w:rPr>
          <w:lang w:val="ru-RU"/>
        </w:rPr>
        <w:t>Основные построения с помощью циркуля и линейки. Треугольник. Высота, медиана, биссектриса, их свойства.</w:t>
      </w:r>
    </w:p>
    <w:p w:rsidR="00E4184B" w:rsidRPr="00EC7DA0" w:rsidRDefault="00EC7DA0">
      <w:pPr>
        <w:pStyle w:val="a4"/>
        <w:ind w:left="2310" w:firstLine="0"/>
        <w:rPr>
          <w:lang w:val="ru-RU"/>
        </w:rPr>
      </w:pPr>
      <w:r w:rsidRPr="00EC7DA0">
        <w:rPr>
          <w:lang w:val="ru-RU"/>
        </w:rPr>
        <w:t>Равнобедренный</w:t>
      </w:r>
      <w:r w:rsidRPr="00EC7DA0">
        <w:rPr>
          <w:spacing w:val="-14"/>
          <w:lang w:val="ru-RU"/>
        </w:rPr>
        <w:t xml:space="preserve"> </w:t>
      </w:r>
      <w:r w:rsidRPr="00EC7DA0">
        <w:rPr>
          <w:lang w:val="ru-RU"/>
        </w:rPr>
        <w:t>и</w:t>
      </w:r>
      <w:r w:rsidRPr="00EC7DA0">
        <w:rPr>
          <w:spacing w:val="-14"/>
          <w:lang w:val="ru-RU"/>
        </w:rPr>
        <w:t xml:space="preserve"> </w:t>
      </w:r>
      <w:r w:rsidRPr="00EC7DA0">
        <w:rPr>
          <w:lang w:val="ru-RU"/>
        </w:rPr>
        <w:t>равносторонний</w:t>
      </w:r>
      <w:r w:rsidRPr="00EC7DA0">
        <w:rPr>
          <w:spacing w:val="-8"/>
          <w:lang w:val="ru-RU"/>
        </w:rPr>
        <w:t xml:space="preserve"> </w:t>
      </w:r>
      <w:r w:rsidRPr="00EC7DA0">
        <w:rPr>
          <w:lang w:val="ru-RU"/>
        </w:rPr>
        <w:t>треугольники.</w:t>
      </w:r>
      <w:r w:rsidRPr="00EC7DA0">
        <w:rPr>
          <w:spacing w:val="-6"/>
          <w:lang w:val="ru-RU"/>
        </w:rPr>
        <w:t xml:space="preserve"> </w:t>
      </w:r>
      <w:r w:rsidRPr="00EC7DA0">
        <w:rPr>
          <w:lang w:val="ru-RU"/>
        </w:rPr>
        <w:t>Неравенство</w:t>
      </w:r>
      <w:r w:rsidRPr="00EC7DA0">
        <w:rPr>
          <w:spacing w:val="-13"/>
          <w:lang w:val="ru-RU"/>
        </w:rPr>
        <w:t xml:space="preserve"> </w:t>
      </w:r>
      <w:r w:rsidRPr="00EC7DA0">
        <w:rPr>
          <w:spacing w:val="-2"/>
          <w:lang w:val="ru-RU"/>
        </w:rPr>
        <w:t>треугольника.</w:t>
      </w:r>
    </w:p>
    <w:p w:rsidR="00E4184B" w:rsidRPr="00EC7DA0" w:rsidRDefault="00EC7DA0">
      <w:pPr>
        <w:pStyle w:val="a4"/>
        <w:spacing w:before="129" w:line="362" w:lineRule="auto"/>
        <w:ind w:right="853"/>
        <w:rPr>
          <w:lang w:val="ru-RU"/>
        </w:rPr>
      </w:pPr>
      <w:r w:rsidRPr="00EC7DA0">
        <w:rPr>
          <w:lang w:val="ru-RU"/>
        </w:rPr>
        <w:t xml:space="preserve">Свойства и признаки равнобедренного треугольника. Признаки равенства </w:t>
      </w:r>
      <w:r w:rsidRPr="00EC7DA0">
        <w:rPr>
          <w:spacing w:val="-2"/>
          <w:lang w:val="ru-RU"/>
        </w:rPr>
        <w:t>треугольников.</w:t>
      </w:r>
    </w:p>
    <w:p w:rsidR="00E4184B" w:rsidRPr="00EC7DA0" w:rsidRDefault="00EC7DA0">
      <w:pPr>
        <w:pStyle w:val="a4"/>
        <w:spacing w:before="2" w:line="360" w:lineRule="auto"/>
        <w:ind w:right="850"/>
        <w:rPr>
          <w:lang w:val="ru-RU"/>
        </w:rPr>
      </w:pPr>
      <w:r w:rsidRPr="00EC7DA0">
        <w:rPr>
          <w:lang w:val="ru-RU"/>
        </w:rPr>
        <w:t>Свойства и признаки параллельных прямых. Сумма углов треугольника. Внешние углы треугольника.</w:t>
      </w:r>
    </w:p>
    <w:p w:rsidR="00E4184B" w:rsidRPr="00EC7DA0" w:rsidRDefault="00EC7DA0">
      <w:pPr>
        <w:pStyle w:val="a4"/>
        <w:spacing w:line="360" w:lineRule="auto"/>
        <w:ind w:right="858"/>
        <w:rPr>
          <w:lang w:val="ru-RU"/>
        </w:rPr>
      </w:pPr>
      <w:r w:rsidRPr="00EC7DA0">
        <w:rPr>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4184B" w:rsidRPr="00EC7DA0" w:rsidRDefault="00EC7DA0">
      <w:pPr>
        <w:pStyle w:val="a4"/>
        <w:spacing w:line="362" w:lineRule="auto"/>
        <w:ind w:right="851"/>
        <w:rPr>
          <w:lang w:val="ru-RU"/>
        </w:rPr>
      </w:pPr>
      <w:r w:rsidRPr="00EC7DA0">
        <w:rPr>
          <w:lang w:val="ru-RU"/>
        </w:rPr>
        <w:t>Неравенства в</w:t>
      </w:r>
      <w:r w:rsidRPr="00EC7DA0">
        <w:rPr>
          <w:spacing w:val="-2"/>
          <w:lang w:val="ru-RU"/>
        </w:rPr>
        <w:t xml:space="preserve"> </w:t>
      </w:r>
      <w:r w:rsidRPr="00EC7DA0">
        <w:rPr>
          <w:lang w:val="ru-RU"/>
        </w:rPr>
        <w:t>геометрии:</w:t>
      </w:r>
      <w:r w:rsidRPr="00EC7DA0">
        <w:rPr>
          <w:spacing w:val="-5"/>
          <w:lang w:val="ru-RU"/>
        </w:rPr>
        <w:t xml:space="preserve"> </w:t>
      </w:r>
      <w:r w:rsidRPr="00EC7DA0">
        <w:rPr>
          <w:lang w:val="ru-RU"/>
        </w:rPr>
        <w:t>неравенство</w:t>
      </w:r>
      <w:r w:rsidRPr="00EC7DA0">
        <w:rPr>
          <w:spacing w:val="-3"/>
          <w:lang w:val="ru-RU"/>
        </w:rPr>
        <w:t xml:space="preserve"> </w:t>
      </w:r>
      <w:r w:rsidRPr="00EC7DA0">
        <w:rPr>
          <w:lang w:val="ru-RU"/>
        </w:rPr>
        <w:t>треугольника, неравенство</w:t>
      </w:r>
      <w:r w:rsidRPr="00EC7DA0">
        <w:rPr>
          <w:spacing w:val="-7"/>
          <w:lang w:val="ru-RU"/>
        </w:rPr>
        <w:t xml:space="preserve"> </w:t>
      </w:r>
      <w:r w:rsidRPr="00EC7DA0">
        <w:rPr>
          <w:lang w:val="ru-RU"/>
        </w:rPr>
        <w:t>о длине</w:t>
      </w:r>
      <w:r w:rsidRPr="00EC7DA0">
        <w:rPr>
          <w:spacing w:val="-4"/>
          <w:lang w:val="ru-RU"/>
        </w:rPr>
        <w:t xml:space="preserve"> </w:t>
      </w:r>
      <w:r w:rsidRPr="00EC7DA0">
        <w:rPr>
          <w:lang w:val="ru-RU"/>
        </w:rPr>
        <w:t>ломаной, теорема о большем угле и большей стороне треугольника. Перпендикуляр и наклонная.</w:t>
      </w:r>
    </w:p>
    <w:p w:rsidR="00E4184B" w:rsidRPr="00EC7DA0" w:rsidRDefault="00EC7DA0">
      <w:pPr>
        <w:pStyle w:val="a4"/>
        <w:spacing w:line="360" w:lineRule="auto"/>
        <w:ind w:right="866"/>
        <w:rPr>
          <w:lang w:val="ru-RU"/>
        </w:rPr>
      </w:pPr>
      <w:r w:rsidRPr="00EC7DA0">
        <w:rPr>
          <w:lang w:val="ru-RU"/>
        </w:rPr>
        <w:t>Геометрическое место точек. Биссектриса угла и серединный перпендикуляр к отрезку как геометрические места точек.</w:t>
      </w:r>
    </w:p>
    <w:p w:rsidR="00E4184B" w:rsidRPr="00EC7DA0" w:rsidRDefault="00EC7DA0">
      <w:pPr>
        <w:pStyle w:val="a4"/>
        <w:spacing w:line="360" w:lineRule="auto"/>
        <w:ind w:right="852"/>
        <w:rPr>
          <w:lang w:val="ru-RU"/>
        </w:rPr>
      </w:pPr>
      <w:r w:rsidRPr="00EC7DA0">
        <w:rPr>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4184B" w:rsidRPr="00EC7DA0" w:rsidRDefault="00EC7DA0">
      <w:pPr>
        <w:pStyle w:val="210"/>
        <w:spacing w:before="1"/>
        <w:rPr>
          <w:lang w:val="ru-RU"/>
        </w:rPr>
      </w:pPr>
      <w:bookmarkStart w:id="105" w:name="Содержание_обучения_в_8_классе._(2)"/>
      <w:bookmarkEnd w:id="105"/>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8</w:t>
      </w:r>
      <w:r w:rsidRPr="00EC7DA0">
        <w:rPr>
          <w:spacing w:val="-5"/>
          <w:lang w:val="ru-RU"/>
        </w:rPr>
        <w:t xml:space="preserve"> </w:t>
      </w:r>
      <w:r w:rsidRPr="00EC7DA0">
        <w:rPr>
          <w:spacing w:val="-2"/>
          <w:lang w:val="ru-RU"/>
        </w:rPr>
        <w:t>классе.</w:t>
      </w:r>
    </w:p>
    <w:p w:rsidR="00E4184B" w:rsidRPr="00EC7DA0" w:rsidRDefault="00EC7DA0">
      <w:pPr>
        <w:pStyle w:val="a4"/>
        <w:spacing w:before="127" w:line="362" w:lineRule="auto"/>
        <w:ind w:right="854"/>
        <w:rPr>
          <w:lang w:val="ru-RU"/>
        </w:rPr>
      </w:pPr>
      <w:r w:rsidRPr="00EC7DA0">
        <w:rPr>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4184B" w:rsidRPr="00EC7DA0" w:rsidRDefault="00EC7DA0">
      <w:pPr>
        <w:pStyle w:val="a4"/>
        <w:spacing w:line="360" w:lineRule="auto"/>
        <w:ind w:right="855"/>
        <w:rPr>
          <w:lang w:val="ru-RU"/>
        </w:rPr>
      </w:pPr>
      <w:r w:rsidRPr="00EC7DA0">
        <w:rPr>
          <w:lang w:val="ru-RU"/>
        </w:rPr>
        <w:t>Метод удвоения медианы. Центральная симметрия. Теорема Фалеса и теорема о пропорциональных отрезках.</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jc w:val="left"/>
        <w:rPr>
          <w:lang w:val="ru-RU"/>
        </w:rPr>
      </w:pPr>
      <w:r w:rsidRPr="00EC7DA0">
        <w:rPr>
          <w:lang w:val="ru-RU"/>
        </w:rPr>
        <w:lastRenderedPageBreak/>
        <w:t>Средние</w:t>
      </w:r>
      <w:r w:rsidRPr="00EC7DA0">
        <w:rPr>
          <w:spacing w:val="-10"/>
          <w:lang w:val="ru-RU"/>
        </w:rPr>
        <w:t xml:space="preserve"> </w:t>
      </w:r>
      <w:r w:rsidRPr="00EC7DA0">
        <w:rPr>
          <w:lang w:val="ru-RU"/>
        </w:rPr>
        <w:t>линии</w:t>
      </w:r>
      <w:r w:rsidRPr="00EC7DA0">
        <w:rPr>
          <w:spacing w:val="-5"/>
          <w:lang w:val="ru-RU"/>
        </w:rPr>
        <w:t xml:space="preserve"> </w:t>
      </w:r>
      <w:r w:rsidRPr="00EC7DA0">
        <w:rPr>
          <w:lang w:val="ru-RU"/>
        </w:rPr>
        <w:t>треугольника</w:t>
      </w:r>
      <w:r w:rsidRPr="00EC7DA0">
        <w:rPr>
          <w:spacing w:val="-10"/>
          <w:lang w:val="ru-RU"/>
        </w:rPr>
        <w:t xml:space="preserve"> </w:t>
      </w:r>
      <w:r w:rsidRPr="00EC7DA0">
        <w:rPr>
          <w:lang w:val="ru-RU"/>
        </w:rPr>
        <w:t>и</w:t>
      </w:r>
      <w:r w:rsidRPr="00EC7DA0">
        <w:rPr>
          <w:spacing w:val="-2"/>
          <w:lang w:val="ru-RU"/>
        </w:rPr>
        <w:t xml:space="preserve"> </w:t>
      </w:r>
      <w:r w:rsidRPr="00EC7DA0">
        <w:rPr>
          <w:lang w:val="ru-RU"/>
        </w:rPr>
        <w:t>трапеции.</w:t>
      </w:r>
      <w:r w:rsidRPr="00EC7DA0">
        <w:rPr>
          <w:spacing w:val="-4"/>
          <w:lang w:val="ru-RU"/>
        </w:rPr>
        <w:t xml:space="preserve"> </w:t>
      </w:r>
      <w:r w:rsidRPr="00EC7DA0">
        <w:rPr>
          <w:lang w:val="ru-RU"/>
        </w:rPr>
        <w:t>Центр</w:t>
      </w:r>
      <w:r w:rsidRPr="00EC7DA0">
        <w:rPr>
          <w:spacing w:val="-3"/>
          <w:lang w:val="ru-RU"/>
        </w:rPr>
        <w:t xml:space="preserve"> </w:t>
      </w:r>
      <w:r w:rsidRPr="00EC7DA0">
        <w:rPr>
          <w:lang w:val="ru-RU"/>
        </w:rPr>
        <w:t>масс</w:t>
      </w:r>
      <w:r w:rsidRPr="00EC7DA0">
        <w:rPr>
          <w:spacing w:val="-11"/>
          <w:lang w:val="ru-RU"/>
        </w:rPr>
        <w:t xml:space="preserve"> </w:t>
      </w:r>
      <w:r w:rsidRPr="00EC7DA0">
        <w:rPr>
          <w:spacing w:val="-2"/>
          <w:lang w:val="ru-RU"/>
        </w:rPr>
        <w:t>треугольника.</w:t>
      </w:r>
    </w:p>
    <w:p w:rsidR="00E4184B" w:rsidRPr="00EC7DA0" w:rsidRDefault="00EC7DA0">
      <w:pPr>
        <w:pStyle w:val="a4"/>
        <w:spacing w:before="137"/>
        <w:ind w:left="2310" w:firstLine="0"/>
        <w:jc w:val="left"/>
        <w:rPr>
          <w:lang w:val="ru-RU"/>
        </w:rPr>
      </w:pPr>
      <w:r w:rsidRPr="00EC7DA0">
        <w:rPr>
          <w:lang w:val="ru-RU"/>
        </w:rPr>
        <w:t>Подобие</w:t>
      </w:r>
      <w:r w:rsidRPr="00EC7DA0">
        <w:rPr>
          <w:spacing w:val="-2"/>
          <w:lang w:val="ru-RU"/>
        </w:rPr>
        <w:t xml:space="preserve"> </w:t>
      </w:r>
      <w:r w:rsidRPr="00EC7DA0">
        <w:rPr>
          <w:lang w:val="ru-RU"/>
        </w:rPr>
        <w:t>треугольников,</w:t>
      </w:r>
      <w:r w:rsidRPr="00EC7DA0">
        <w:rPr>
          <w:spacing w:val="9"/>
          <w:lang w:val="ru-RU"/>
        </w:rPr>
        <w:t xml:space="preserve"> </w:t>
      </w:r>
      <w:r w:rsidRPr="00EC7DA0">
        <w:rPr>
          <w:lang w:val="ru-RU"/>
        </w:rPr>
        <w:t>коэффициент</w:t>
      </w:r>
      <w:r w:rsidRPr="00EC7DA0">
        <w:rPr>
          <w:spacing w:val="12"/>
          <w:lang w:val="ru-RU"/>
        </w:rPr>
        <w:t xml:space="preserve"> </w:t>
      </w:r>
      <w:r w:rsidRPr="00EC7DA0">
        <w:rPr>
          <w:lang w:val="ru-RU"/>
        </w:rPr>
        <w:t>подобия.</w:t>
      </w:r>
      <w:r w:rsidRPr="00EC7DA0">
        <w:rPr>
          <w:spacing w:val="17"/>
          <w:lang w:val="ru-RU"/>
        </w:rPr>
        <w:t xml:space="preserve"> </w:t>
      </w:r>
      <w:r w:rsidRPr="00EC7DA0">
        <w:rPr>
          <w:lang w:val="ru-RU"/>
        </w:rPr>
        <w:t>Признаки</w:t>
      </w:r>
      <w:r w:rsidRPr="00EC7DA0">
        <w:rPr>
          <w:spacing w:val="12"/>
          <w:lang w:val="ru-RU"/>
        </w:rPr>
        <w:t xml:space="preserve"> </w:t>
      </w:r>
      <w:r w:rsidRPr="00EC7DA0">
        <w:rPr>
          <w:lang w:val="ru-RU"/>
        </w:rPr>
        <w:t>подобия</w:t>
      </w:r>
      <w:r w:rsidRPr="00EC7DA0">
        <w:rPr>
          <w:spacing w:val="7"/>
          <w:lang w:val="ru-RU"/>
        </w:rPr>
        <w:t xml:space="preserve"> </w:t>
      </w:r>
      <w:r w:rsidRPr="00EC7DA0">
        <w:rPr>
          <w:spacing w:val="-2"/>
          <w:lang w:val="ru-RU"/>
        </w:rPr>
        <w:t>треугольников.</w:t>
      </w:r>
    </w:p>
    <w:p w:rsidR="00E4184B" w:rsidRPr="00EC7DA0" w:rsidRDefault="00EC7DA0">
      <w:pPr>
        <w:pStyle w:val="a4"/>
        <w:spacing w:before="137"/>
        <w:ind w:firstLine="0"/>
        <w:jc w:val="left"/>
        <w:rPr>
          <w:lang w:val="ru-RU"/>
        </w:rPr>
      </w:pPr>
      <w:r w:rsidRPr="00EC7DA0">
        <w:rPr>
          <w:lang w:val="ru-RU"/>
        </w:rPr>
        <w:t>Применение</w:t>
      </w:r>
      <w:r w:rsidRPr="00EC7DA0">
        <w:rPr>
          <w:spacing w:val="-13"/>
          <w:lang w:val="ru-RU"/>
        </w:rPr>
        <w:t xml:space="preserve"> </w:t>
      </w:r>
      <w:r w:rsidRPr="00EC7DA0">
        <w:rPr>
          <w:lang w:val="ru-RU"/>
        </w:rPr>
        <w:t>подобия</w:t>
      </w:r>
      <w:r w:rsidRPr="00EC7DA0">
        <w:rPr>
          <w:spacing w:val="-7"/>
          <w:lang w:val="ru-RU"/>
        </w:rPr>
        <w:t xml:space="preserve"> </w:t>
      </w:r>
      <w:r w:rsidRPr="00EC7DA0">
        <w:rPr>
          <w:lang w:val="ru-RU"/>
        </w:rPr>
        <w:t>при</w:t>
      </w:r>
      <w:r w:rsidRPr="00EC7DA0">
        <w:rPr>
          <w:spacing w:val="-7"/>
          <w:lang w:val="ru-RU"/>
        </w:rPr>
        <w:t xml:space="preserve"> </w:t>
      </w:r>
      <w:r w:rsidRPr="00EC7DA0">
        <w:rPr>
          <w:lang w:val="ru-RU"/>
        </w:rPr>
        <w:t>решении</w:t>
      </w:r>
      <w:r w:rsidRPr="00EC7DA0">
        <w:rPr>
          <w:spacing w:val="-10"/>
          <w:lang w:val="ru-RU"/>
        </w:rPr>
        <w:t xml:space="preserve"> </w:t>
      </w:r>
      <w:r w:rsidRPr="00EC7DA0">
        <w:rPr>
          <w:lang w:val="ru-RU"/>
        </w:rPr>
        <w:t>практических</w:t>
      </w:r>
      <w:r w:rsidRPr="00EC7DA0">
        <w:rPr>
          <w:spacing w:val="-7"/>
          <w:lang w:val="ru-RU"/>
        </w:rPr>
        <w:t xml:space="preserve"> </w:t>
      </w:r>
      <w:r w:rsidRPr="00EC7DA0">
        <w:rPr>
          <w:spacing w:val="-2"/>
          <w:lang w:val="ru-RU"/>
        </w:rPr>
        <w:t>задач.</w:t>
      </w:r>
    </w:p>
    <w:p w:rsidR="00E4184B" w:rsidRPr="00EC7DA0" w:rsidRDefault="00EC7DA0">
      <w:pPr>
        <w:pStyle w:val="a4"/>
        <w:spacing w:before="137" w:line="360" w:lineRule="auto"/>
        <w:jc w:val="left"/>
        <w:rPr>
          <w:lang w:val="ru-RU"/>
        </w:rPr>
      </w:pPr>
      <w:r w:rsidRPr="00EC7DA0">
        <w:rPr>
          <w:lang w:val="ru-RU"/>
        </w:rPr>
        <w:t>Свойства площадей</w:t>
      </w:r>
      <w:r w:rsidRPr="00EC7DA0">
        <w:rPr>
          <w:spacing w:val="25"/>
          <w:lang w:val="ru-RU"/>
        </w:rPr>
        <w:t xml:space="preserve"> </w:t>
      </w:r>
      <w:r w:rsidRPr="00EC7DA0">
        <w:rPr>
          <w:lang w:val="ru-RU"/>
        </w:rPr>
        <w:t>геометрических фигур.</w:t>
      </w:r>
      <w:r w:rsidRPr="00EC7DA0">
        <w:rPr>
          <w:spacing w:val="26"/>
          <w:lang w:val="ru-RU"/>
        </w:rPr>
        <w:t xml:space="preserve"> </w:t>
      </w:r>
      <w:r w:rsidRPr="00EC7DA0">
        <w:rPr>
          <w:lang w:val="ru-RU"/>
        </w:rPr>
        <w:t>Формулы</w:t>
      </w:r>
      <w:r w:rsidRPr="00EC7DA0">
        <w:rPr>
          <w:spacing w:val="26"/>
          <w:lang w:val="ru-RU"/>
        </w:rPr>
        <w:t xml:space="preserve"> </w:t>
      </w:r>
      <w:r w:rsidRPr="00EC7DA0">
        <w:rPr>
          <w:lang w:val="ru-RU"/>
        </w:rPr>
        <w:t>для</w:t>
      </w:r>
      <w:r w:rsidRPr="00EC7DA0">
        <w:rPr>
          <w:spacing w:val="28"/>
          <w:lang w:val="ru-RU"/>
        </w:rPr>
        <w:t xml:space="preserve"> </w:t>
      </w:r>
      <w:r w:rsidRPr="00EC7DA0">
        <w:rPr>
          <w:lang w:val="ru-RU"/>
        </w:rPr>
        <w:t>площади</w:t>
      </w:r>
      <w:r w:rsidRPr="00EC7DA0">
        <w:rPr>
          <w:spacing w:val="25"/>
          <w:lang w:val="ru-RU"/>
        </w:rPr>
        <w:t xml:space="preserve"> </w:t>
      </w:r>
      <w:r w:rsidRPr="00EC7DA0">
        <w:rPr>
          <w:lang w:val="ru-RU"/>
        </w:rPr>
        <w:t>треугольника, параллелограмма, ромба и трапеции. Отношение площадей подобных фигур.</w:t>
      </w:r>
    </w:p>
    <w:p w:rsidR="00E4184B" w:rsidRPr="00EC7DA0" w:rsidRDefault="00EC7DA0">
      <w:pPr>
        <w:pStyle w:val="a4"/>
        <w:spacing w:before="8" w:line="360" w:lineRule="auto"/>
        <w:ind w:left="2310" w:right="1389" w:firstLine="0"/>
        <w:jc w:val="left"/>
        <w:rPr>
          <w:lang w:val="ru-RU"/>
        </w:rPr>
      </w:pPr>
      <w:r w:rsidRPr="00EC7DA0">
        <w:rPr>
          <w:lang w:val="ru-RU"/>
        </w:rPr>
        <w:t>Вычисление</w:t>
      </w:r>
      <w:r w:rsidRPr="00EC7DA0">
        <w:rPr>
          <w:spacing w:val="-15"/>
          <w:lang w:val="ru-RU"/>
        </w:rPr>
        <w:t xml:space="preserve"> </w:t>
      </w:r>
      <w:r w:rsidRPr="00EC7DA0">
        <w:rPr>
          <w:lang w:val="ru-RU"/>
        </w:rPr>
        <w:t>площадей</w:t>
      </w:r>
      <w:r w:rsidRPr="00EC7DA0">
        <w:rPr>
          <w:spacing w:val="-14"/>
          <w:lang w:val="ru-RU"/>
        </w:rPr>
        <w:t xml:space="preserve"> </w:t>
      </w:r>
      <w:r w:rsidRPr="00EC7DA0">
        <w:rPr>
          <w:lang w:val="ru-RU"/>
        </w:rPr>
        <w:t>треугольников</w:t>
      </w:r>
      <w:r w:rsidRPr="00EC7DA0">
        <w:rPr>
          <w:spacing w:val="-11"/>
          <w:lang w:val="ru-RU"/>
        </w:rPr>
        <w:t xml:space="preserve"> </w:t>
      </w:r>
      <w:r w:rsidRPr="00EC7DA0">
        <w:rPr>
          <w:lang w:val="ru-RU"/>
        </w:rPr>
        <w:t>и</w:t>
      </w:r>
      <w:r w:rsidRPr="00EC7DA0">
        <w:rPr>
          <w:spacing w:val="-13"/>
          <w:lang w:val="ru-RU"/>
        </w:rPr>
        <w:t xml:space="preserve"> </w:t>
      </w:r>
      <w:r w:rsidRPr="00EC7DA0">
        <w:rPr>
          <w:lang w:val="ru-RU"/>
        </w:rPr>
        <w:t>многоугольников</w:t>
      </w:r>
      <w:r w:rsidRPr="00EC7DA0">
        <w:rPr>
          <w:spacing w:val="-11"/>
          <w:lang w:val="ru-RU"/>
        </w:rPr>
        <w:t xml:space="preserve"> </w:t>
      </w:r>
      <w:r w:rsidRPr="00EC7DA0">
        <w:rPr>
          <w:lang w:val="ru-RU"/>
        </w:rPr>
        <w:t>на</w:t>
      </w:r>
      <w:r w:rsidRPr="00EC7DA0">
        <w:rPr>
          <w:spacing w:val="-15"/>
          <w:lang w:val="ru-RU"/>
        </w:rPr>
        <w:t xml:space="preserve"> </w:t>
      </w:r>
      <w:r w:rsidRPr="00EC7DA0">
        <w:rPr>
          <w:lang w:val="ru-RU"/>
        </w:rPr>
        <w:t>клетчатой</w:t>
      </w:r>
      <w:r w:rsidRPr="00EC7DA0">
        <w:rPr>
          <w:spacing w:val="-13"/>
          <w:lang w:val="ru-RU"/>
        </w:rPr>
        <w:t xml:space="preserve"> </w:t>
      </w:r>
      <w:r w:rsidRPr="00EC7DA0">
        <w:rPr>
          <w:lang w:val="ru-RU"/>
        </w:rPr>
        <w:t>бумаге. Теорема Пифагора. Применение теоремы Пифагора при решении практических задач.</w:t>
      </w:r>
    </w:p>
    <w:p w:rsidR="00E4184B" w:rsidRPr="00EC7DA0" w:rsidRDefault="00EC7DA0">
      <w:pPr>
        <w:pStyle w:val="a4"/>
        <w:spacing w:line="360" w:lineRule="auto"/>
        <w:ind w:right="848"/>
        <w:rPr>
          <w:lang w:val="ru-RU"/>
        </w:rPr>
      </w:pPr>
      <w:r w:rsidRPr="00EC7DA0">
        <w:rPr>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E4184B" w:rsidRPr="00EC7DA0" w:rsidRDefault="00EC7DA0">
      <w:pPr>
        <w:pStyle w:val="a4"/>
        <w:spacing w:line="360" w:lineRule="auto"/>
        <w:ind w:right="855"/>
        <w:rPr>
          <w:lang w:val="ru-RU"/>
        </w:rPr>
      </w:pPr>
      <w:r w:rsidRPr="00EC7DA0">
        <w:rPr>
          <w:lang w:val="ru-RU"/>
        </w:rP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sidRPr="00EC7DA0">
        <w:rPr>
          <w:spacing w:val="-2"/>
          <w:lang w:val="ru-RU"/>
        </w:rPr>
        <w:t>окружностям.</w:t>
      </w:r>
    </w:p>
    <w:p w:rsidR="00E4184B" w:rsidRPr="00EC7DA0" w:rsidRDefault="00EC7DA0">
      <w:pPr>
        <w:pStyle w:val="210"/>
        <w:spacing w:before="4"/>
        <w:rPr>
          <w:lang w:val="ru-RU"/>
        </w:rPr>
      </w:pPr>
      <w:bookmarkStart w:id="106" w:name="Содержание_обучения_в_9_классе._(2)"/>
      <w:bookmarkEnd w:id="106"/>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9</w:t>
      </w:r>
      <w:r w:rsidRPr="00EC7DA0">
        <w:rPr>
          <w:spacing w:val="-5"/>
          <w:lang w:val="ru-RU"/>
        </w:rPr>
        <w:t xml:space="preserve"> </w:t>
      </w:r>
      <w:r w:rsidRPr="00EC7DA0">
        <w:rPr>
          <w:spacing w:val="-2"/>
          <w:lang w:val="ru-RU"/>
        </w:rPr>
        <w:t>классе.</w:t>
      </w:r>
    </w:p>
    <w:p w:rsidR="00E4184B" w:rsidRPr="00EC7DA0" w:rsidRDefault="00EC7DA0">
      <w:pPr>
        <w:pStyle w:val="a4"/>
        <w:spacing w:before="133" w:line="360" w:lineRule="auto"/>
        <w:ind w:right="858"/>
        <w:rPr>
          <w:lang w:val="ru-RU"/>
        </w:rPr>
      </w:pPr>
      <w:r w:rsidRPr="00EC7DA0">
        <w:rPr>
          <w:lang w:val="ru-RU"/>
        </w:rPr>
        <w:t>Синус, косинус, тангенс углов от 0 до 180°. Основное тригонометрическое тождество. Формулы приведения.</w:t>
      </w:r>
    </w:p>
    <w:p w:rsidR="00E4184B" w:rsidRPr="00EC7DA0" w:rsidRDefault="00EC7DA0">
      <w:pPr>
        <w:pStyle w:val="a4"/>
        <w:spacing w:line="360" w:lineRule="auto"/>
        <w:ind w:right="849"/>
        <w:rPr>
          <w:lang w:val="ru-RU"/>
        </w:rPr>
      </w:pPr>
      <w:r w:rsidRPr="00EC7DA0">
        <w:rPr>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4184B" w:rsidRPr="00EC7DA0" w:rsidRDefault="00EC7DA0">
      <w:pPr>
        <w:pStyle w:val="a4"/>
        <w:ind w:left="2310" w:firstLine="0"/>
        <w:rPr>
          <w:lang w:val="ru-RU"/>
        </w:rPr>
      </w:pPr>
      <w:r w:rsidRPr="00EC7DA0">
        <w:rPr>
          <w:lang w:val="ru-RU"/>
        </w:rPr>
        <w:t>Преобразование</w:t>
      </w:r>
      <w:r w:rsidRPr="00EC7DA0">
        <w:rPr>
          <w:spacing w:val="-17"/>
          <w:lang w:val="ru-RU"/>
        </w:rPr>
        <w:t xml:space="preserve"> </w:t>
      </w:r>
      <w:r w:rsidRPr="00EC7DA0">
        <w:rPr>
          <w:lang w:val="ru-RU"/>
        </w:rPr>
        <w:t>подобия.</w:t>
      </w:r>
      <w:r w:rsidRPr="00EC7DA0">
        <w:rPr>
          <w:spacing w:val="-8"/>
          <w:lang w:val="ru-RU"/>
        </w:rPr>
        <w:t xml:space="preserve"> </w:t>
      </w:r>
      <w:r w:rsidRPr="00EC7DA0">
        <w:rPr>
          <w:lang w:val="ru-RU"/>
        </w:rPr>
        <w:t>Подобие</w:t>
      </w:r>
      <w:r w:rsidRPr="00EC7DA0">
        <w:rPr>
          <w:spacing w:val="-12"/>
          <w:lang w:val="ru-RU"/>
        </w:rPr>
        <w:t xml:space="preserve"> </w:t>
      </w:r>
      <w:r w:rsidRPr="00EC7DA0">
        <w:rPr>
          <w:lang w:val="ru-RU"/>
        </w:rPr>
        <w:t>соответственных</w:t>
      </w:r>
      <w:r w:rsidRPr="00EC7DA0">
        <w:rPr>
          <w:spacing w:val="-11"/>
          <w:lang w:val="ru-RU"/>
        </w:rPr>
        <w:t xml:space="preserve"> </w:t>
      </w:r>
      <w:r w:rsidRPr="00EC7DA0">
        <w:rPr>
          <w:spacing w:val="-2"/>
          <w:lang w:val="ru-RU"/>
        </w:rPr>
        <w:t>элементов.</w:t>
      </w:r>
    </w:p>
    <w:p w:rsidR="00E4184B" w:rsidRPr="00EC7DA0" w:rsidRDefault="00EC7DA0">
      <w:pPr>
        <w:pStyle w:val="a4"/>
        <w:spacing w:before="137" w:line="362" w:lineRule="auto"/>
        <w:ind w:right="855"/>
        <w:rPr>
          <w:lang w:val="ru-RU"/>
        </w:rPr>
      </w:pPr>
      <w:r w:rsidRPr="00EC7DA0">
        <w:rPr>
          <w:lang w:val="ru-RU"/>
        </w:rPr>
        <w:t>Теорема</w:t>
      </w:r>
      <w:r w:rsidRPr="00EC7DA0">
        <w:rPr>
          <w:spacing w:val="-7"/>
          <w:lang w:val="ru-RU"/>
        </w:rPr>
        <w:t xml:space="preserve"> </w:t>
      </w:r>
      <w:r w:rsidRPr="00EC7DA0">
        <w:rPr>
          <w:lang w:val="ru-RU"/>
        </w:rPr>
        <w:t>о</w:t>
      </w:r>
      <w:r w:rsidRPr="00EC7DA0">
        <w:rPr>
          <w:spacing w:val="-7"/>
          <w:lang w:val="ru-RU"/>
        </w:rPr>
        <w:t xml:space="preserve"> </w:t>
      </w:r>
      <w:r w:rsidRPr="00EC7DA0">
        <w:rPr>
          <w:lang w:val="ru-RU"/>
        </w:rPr>
        <w:t>произведении</w:t>
      </w:r>
      <w:r w:rsidRPr="00EC7DA0">
        <w:rPr>
          <w:spacing w:val="-5"/>
          <w:lang w:val="ru-RU"/>
        </w:rPr>
        <w:t xml:space="preserve"> </w:t>
      </w:r>
      <w:r w:rsidRPr="00EC7DA0">
        <w:rPr>
          <w:lang w:val="ru-RU"/>
        </w:rPr>
        <w:t>отрезков хорд,</w:t>
      </w:r>
      <w:r w:rsidRPr="00EC7DA0">
        <w:rPr>
          <w:spacing w:val="-5"/>
          <w:lang w:val="ru-RU"/>
        </w:rPr>
        <w:t xml:space="preserve"> </w:t>
      </w:r>
      <w:r w:rsidRPr="00EC7DA0">
        <w:rPr>
          <w:lang w:val="ru-RU"/>
        </w:rPr>
        <w:t>теоремы</w:t>
      </w:r>
      <w:r w:rsidRPr="00EC7DA0">
        <w:rPr>
          <w:spacing w:val="-2"/>
          <w:lang w:val="ru-RU"/>
        </w:rPr>
        <w:t xml:space="preserve"> </w:t>
      </w:r>
      <w:r w:rsidRPr="00EC7DA0">
        <w:rPr>
          <w:lang w:val="ru-RU"/>
        </w:rPr>
        <w:t>о</w:t>
      </w:r>
      <w:r w:rsidRPr="00EC7DA0">
        <w:rPr>
          <w:spacing w:val="-6"/>
          <w:lang w:val="ru-RU"/>
        </w:rPr>
        <w:t xml:space="preserve"> </w:t>
      </w:r>
      <w:r w:rsidRPr="00EC7DA0">
        <w:rPr>
          <w:lang w:val="ru-RU"/>
        </w:rPr>
        <w:t>произведении</w:t>
      </w:r>
      <w:r w:rsidRPr="00EC7DA0">
        <w:rPr>
          <w:spacing w:val="-4"/>
          <w:lang w:val="ru-RU"/>
        </w:rPr>
        <w:t xml:space="preserve"> </w:t>
      </w:r>
      <w:r w:rsidRPr="00EC7DA0">
        <w:rPr>
          <w:lang w:val="ru-RU"/>
        </w:rPr>
        <w:t>отрезков секущих, теорема о квадрате касательной.</w:t>
      </w:r>
    </w:p>
    <w:p w:rsidR="00E4184B" w:rsidRPr="00EC7DA0" w:rsidRDefault="00EC7DA0">
      <w:pPr>
        <w:pStyle w:val="a4"/>
        <w:spacing w:line="360" w:lineRule="auto"/>
        <w:ind w:right="855"/>
        <w:rPr>
          <w:lang w:val="ru-RU"/>
        </w:rPr>
      </w:pPr>
      <w:r w:rsidRPr="00EC7DA0">
        <w:rPr>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E4184B" w:rsidRPr="00EC7DA0" w:rsidRDefault="00EC7DA0">
      <w:pPr>
        <w:pStyle w:val="a4"/>
        <w:spacing w:line="360" w:lineRule="auto"/>
        <w:ind w:right="850"/>
        <w:rPr>
          <w:lang w:val="ru-RU"/>
        </w:rPr>
      </w:pPr>
      <w:r w:rsidRPr="00EC7DA0">
        <w:rPr>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E4184B" w:rsidRPr="00EC7DA0" w:rsidRDefault="00EC7DA0">
      <w:pPr>
        <w:pStyle w:val="a4"/>
        <w:spacing w:line="360" w:lineRule="auto"/>
        <w:ind w:right="854"/>
        <w:rPr>
          <w:lang w:val="ru-RU"/>
        </w:rPr>
      </w:pPr>
      <w:r w:rsidRPr="00EC7DA0">
        <w:rPr>
          <w:lang w:val="ru-RU"/>
        </w:rPr>
        <w:t>Правильные многоугольники. Длина окружности. Градусная и радианная мера</w:t>
      </w:r>
      <w:r w:rsidRPr="00EC7DA0">
        <w:rPr>
          <w:spacing w:val="40"/>
          <w:lang w:val="ru-RU"/>
        </w:rPr>
        <w:t xml:space="preserve"> </w:t>
      </w:r>
      <w:r w:rsidRPr="00EC7DA0">
        <w:rPr>
          <w:lang w:val="ru-RU"/>
        </w:rPr>
        <w:t>угла, вычисление длин дуг окружностей. Площадь круга, сектора, сегмента.</w:t>
      </w:r>
    </w:p>
    <w:p w:rsidR="00E4184B" w:rsidRPr="00EC7DA0" w:rsidRDefault="00EC7DA0">
      <w:pPr>
        <w:pStyle w:val="a4"/>
        <w:spacing w:line="360" w:lineRule="auto"/>
        <w:ind w:right="857"/>
        <w:rPr>
          <w:lang w:val="ru-RU"/>
        </w:rPr>
      </w:pPr>
      <w:r w:rsidRPr="00EC7DA0">
        <w:rPr>
          <w:lang w:val="ru-RU"/>
        </w:rPr>
        <w:t>Движения плоскости и внутренние симметрии фигур (элементарные представления). Параллельный перенос. Поворот.</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210"/>
        <w:spacing w:before="76"/>
        <w:rPr>
          <w:lang w:val="ru-RU"/>
        </w:rPr>
      </w:pPr>
      <w:r w:rsidRPr="00EC7DA0">
        <w:rPr>
          <w:lang w:val="ru-RU"/>
        </w:rPr>
        <w:lastRenderedPageBreak/>
        <w:t>Предметные</w:t>
      </w:r>
      <w:r w:rsidRPr="00EC7DA0">
        <w:rPr>
          <w:spacing w:val="-9"/>
          <w:lang w:val="ru-RU"/>
        </w:rPr>
        <w:t xml:space="preserve"> </w:t>
      </w:r>
      <w:r w:rsidRPr="00EC7DA0">
        <w:rPr>
          <w:lang w:val="ru-RU"/>
        </w:rPr>
        <w:t>результаты</w:t>
      </w:r>
      <w:r w:rsidRPr="00EC7DA0">
        <w:rPr>
          <w:spacing w:val="-5"/>
          <w:lang w:val="ru-RU"/>
        </w:rPr>
        <w:t xml:space="preserve"> </w:t>
      </w:r>
      <w:r w:rsidRPr="00EC7DA0">
        <w:rPr>
          <w:lang w:val="ru-RU"/>
        </w:rPr>
        <w:t>освоения</w:t>
      </w:r>
      <w:r w:rsidRPr="00EC7DA0">
        <w:rPr>
          <w:spacing w:val="-6"/>
          <w:lang w:val="ru-RU"/>
        </w:rPr>
        <w:t xml:space="preserve"> </w:t>
      </w:r>
      <w:r w:rsidRPr="00EC7DA0">
        <w:rPr>
          <w:lang w:val="ru-RU"/>
        </w:rPr>
        <w:t>программы</w:t>
      </w:r>
      <w:r w:rsidRPr="00EC7DA0">
        <w:rPr>
          <w:spacing w:val="-10"/>
          <w:lang w:val="ru-RU"/>
        </w:rPr>
        <w:t xml:space="preserve"> </w:t>
      </w:r>
      <w:r w:rsidRPr="00EC7DA0">
        <w:rPr>
          <w:lang w:val="ru-RU"/>
        </w:rPr>
        <w:t>учебного</w:t>
      </w:r>
      <w:r w:rsidRPr="00EC7DA0">
        <w:rPr>
          <w:spacing w:val="-1"/>
          <w:lang w:val="ru-RU"/>
        </w:rPr>
        <w:t xml:space="preserve"> </w:t>
      </w:r>
      <w:r w:rsidRPr="00EC7DA0">
        <w:rPr>
          <w:lang w:val="ru-RU"/>
        </w:rPr>
        <w:t>курса</w:t>
      </w:r>
      <w:r w:rsidRPr="00EC7DA0">
        <w:rPr>
          <w:spacing w:val="-5"/>
          <w:lang w:val="ru-RU"/>
        </w:rPr>
        <w:t xml:space="preserve"> </w:t>
      </w:r>
      <w:r w:rsidRPr="00EC7DA0">
        <w:rPr>
          <w:spacing w:val="-2"/>
          <w:lang w:val="ru-RU"/>
        </w:rPr>
        <w:t>«Геометрия».</w:t>
      </w:r>
    </w:p>
    <w:p w:rsidR="00E4184B" w:rsidRPr="00EC7DA0" w:rsidRDefault="00EC7DA0">
      <w:pPr>
        <w:spacing w:before="137" w:line="362" w:lineRule="auto"/>
        <w:ind w:left="1599" w:right="829" w:firstLine="710"/>
        <w:jc w:val="both"/>
        <w:rPr>
          <w:b/>
          <w:sz w:val="24"/>
          <w:lang w:val="ru-RU"/>
        </w:rPr>
      </w:pPr>
      <w:r w:rsidRPr="00EC7DA0">
        <w:rPr>
          <w:b/>
          <w:sz w:val="24"/>
          <w:lang w:val="ru-RU"/>
        </w:rPr>
        <w:t>Предметные результаты освоения программы учебного курса к концу обучения в 7 классе.</w:t>
      </w:r>
    </w:p>
    <w:p w:rsidR="00E4184B" w:rsidRPr="00EC7DA0" w:rsidRDefault="00EC7DA0">
      <w:pPr>
        <w:pStyle w:val="a4"/>
        <w:spacing w:line="360" w:lineRule="auto"/>
        <w:ind w:right="853"/>
        <w:rPr>
          <w:lang w:val="ru-RU"/>
        </w:rPr>
      </w:pPr>
      <w:r w:rsidRPr="00EC7DA0">
        <w:rPr>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4184B" w:rsidRPr="00EC7DA0" w:rsidRDefault="00EC7DA0">
      <w:pPr>
        <w:pStyle w:val="a4"/>
        <w:spacing w:line="360" w:lineRule="auto"/>
        <w:ind w:right="855"/>
        <w:rPr>
          <w:lang w:val="ru-RU"/>
        </w:rPr>
      </w:pPr>
      <w:r w:rsidRPr="00EC7DA0">
        <w:rPr>
          <w:lang w:val="ru-RU"/>
        </w:rPr>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w:t>
      </w:r>
      <w:r w:rsidRPr="00EC7DA0">
        <w:rPr>
          <w:spacing w:val="-2"/>
          <w:lang w:val="ru-RU"/>
        </w:rPr>
        <w:t>величины.</w:t>
      </w:r>
    </w:p>
    <w:p w:rsidR="00E4184B" w:rsidRPr="00EC7DA0" w:rsidRDefault="00EC7DA0">
      <w:pPr>
        <w:pStyle w:val="a4"/>
        <w:ind w:left="2310" w:firstLine="0"/>
        <w:rPr>
          <w:lang w:val="ru-RU"/>
        </w:rPr>
      </w:pPr>
      <w:r w:rsidRPr="00EC7DA0">
        <w:rPr>
          <w:lang w:val="ru-RU"/>
        </w:rPr>
        <w:t>Строить</w:t>
      </w:r>
      <w:r w:rsidRPr="00EC7DA0">
        <w:rPr>
          <w:spacing w:val="-6"/>
          <w:lang w:val="ru-RU"/>
        </w:rPr>
        <w:t xml:space="preserve"> </w:t>
      </w:r>
      <w:r w:rsidRPr="00EC7DA0">
        <w:rPr>
          <w:lang w:val="ru-RU"/>
        </w:rPr>
        <w:t>чертежи</w:t>
      </w:r>
      <w:r w:rsidRPr="00EC7DA0">
        <w:rPr>
          <w:spacing w:val="-2"/>
          <w:lang w:val="ru-RU"/>
        </w:rPr>
        <w:t xml:space="preserve"> </w:t>
      </w:r>
      <w:r w:rsidRPr="00EC7DA0">
        <w:rPr>
          <w:lang w:val="ru-RU"/>
        </w:rPr>
        <w:t>к</w:t>
      </w:r>
      <w:r w:rsidRPr="00EC7DA0">
        <w:rPr>
          <w:spacing w:val="-9"/>
          <w:lang w:val="ru-RU"/>
        </w:rPr>
        <w:t xml:space="preserve"> </w:t>
      </w:r>
      <w:r w:rsidRPr="00EC7DA0">
        <w:rPr>
          <w:lang w:val="ru-RU"/>
        </w:rPr>
        <w:t>геометрическим</w:t>
      </w:r>
      <w:r w:rsidRPr="00EC7DA0">
        <w:rPr>
          <w:spacing w:val="-4"/>
          <w:lang w:val="ru-RU"/>
        </w:rPr>
        <w:t xml:space="preserve"> </w:t>
      </w:r>
      <w:r w:rsidRPr="00EC7DA0">
        <w:rPr>
          <w:spacing w:val="-2"/>
          <w:lang w:val="ru-RU"/>
        </w:rPr>
        <w:t>задачам.</w:t>
      </w:r>
    </w:p>
    <w:p w:rsidR="00E4184B" w:rsidRPr="00EC7DA0" w:rsidRDefault="00EC7DA0">
      <w:pPr>
        <w:pStyle w:val="a4"/>
        <w:spacing w:before="132" w:line="360" w:lineRule="auto"/>
        <w:ind w:right="851"/>
        <w:rPr>
          <w:lang w:val="ru-RU"/>
        </w:rPr>
      </w:pPr>
      <w:r w:rsidRPr="00EC7DA0">
        <w:rPr>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E4184B" w:rsidRPr="00EC7DA0" w:rsidRDefault="00EC7DA0">
      <w:pPr>
        <w:pStyle w:val="a4"/>
        <w:spacing w:line="274" w:lineRule="exact"/>
        <w:ind w:left="2310" w:firstLine="0"/>
        <w:rPr>
          <w:lang w:val="ru-RU"/>
        </w:rPr>
      </w:pPr>
      <w:r w:rsidRPr="00EC7DA0">
        <w:rPr>
          <w:lang w:val="ru-RU"/>
        </w:rPr>
        <w:t>Проводить</w:t>
      </w:r>
      <w:r w:rsidRPr="00EC7DA0">
        <w:rPr>
          <w:spacing w:val="-17"/>
          <w:lang w:val="ru-RU"/>
        </w:rPr>
        <w:t xml:space="preserve"> </w:t>
      </w:r>
      <w:r w:rsidRPr="00EC7DA0">
        <w:rPr>
          <w:lang w:val="ru-RU"/>
        </w:rPr>
        <w:t>логические</w:t>
      </w:r>
      <w:r w:rsidRPr="00EC7DA0">
        <w:rPr>
          <w:spacing w:val="-10"/>
          <w:lang w:val="ru-RU"/>
        </w:rPr>
        <w:t xml:space="preserve"> </w:t>
      </w:r>
      <w:r w:rsidRPr="00EC7DA0">
        <w:rPr>
          <w:lang w:val="ru-RU"/>
        </w:rPr>
        <w:t>рассуждения</w:t>
      </w:r>
      <w:r w:rsidRPr="00EC7DA0">
        <w:rPr>
          <w:spacing w:val="-9"/>
          <w:lang w:val="ru-RU"/>
        </w:rPr>
        <w:t xml:space="preserve"> </w:t>
      </w:r>
      <w:r w:rsidRPr="00EC7DA0">
        <w:rPr>
          <w:lang w:val="ru-RU"/>
        </w:rPr>
        <w:t>с</w:t>
      </w:r>
      <w:r w:rsidRPr="00EC7DA0">
        <w:rPr>
          <w:spacing w:val="-10"/>
          <w:lang w:val="ru-RU"/>
        </w:rPr>
        <w:t xml:space="preserve"> </w:t>
      </w:r>
      <w:r w:rsidRPr="00EC7DA0">
        <w:rPr>
          <w:lang w:val="ru-RU"/>
        </w:rPr>
        <w:t>использованием</w:t>
      </w:r>
      <w:r w:rsidRPr="00EC7DA0">
        <w:rPr>
          <w:spacing w:val="-11"/>
          <w:lang w:val="ru-RU"/>
        </w:rPr>
        <w:t xml:space="preserve"> </w:t>
      </w:r>
      <w:r w:rsidRPr="00EC7DA0">
        <w:rPr>
          <w:lang w:val="ru-RU"/>
        </w:rPr>
        <w:t>геометрических</w:t>
      </w:r>
      <w:r w:rsidRPr="00EC7DA0">
        <w:rPr>
          <w:spacing w:val="-12"/>
          <w:lang w:val="ru-RU"/>
        </w:rPr>
        <w:t xml:space="preserve"> </w:t>
      </w:r>
      <w:r w:rsidRPr="00EC7DA0">
        <w:rPr>
          <w:spacing w:val="-2"/>
          <w:lang w:val="ru-RU"/>
        </w:rPr>
        <w:t>теорем.</w:t>
      </w:r>
    </w:p>
    <w:p w:rsidR="00E4184B" w:rsidRPr="00EC7DA0" w:rsidRDefault="00EC7DA0">
      <w:pPr>
        <w:pStyle w:val="a4"/>
        <w:spacing w:before="137" w:line="360" w:lineRule="auto"/>
        <w:ind w:right="856"/>
        <w:rPr>
          <w:lang w:val="ru-RU"/>
        </w:rPr>
      </w:pPr>
      <w:r w:rsidRPr="00EC7DA0">
        <w:rPr>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E4184B" w:rsidRPr="00EC7DA0" w:rsidRDefault="00EC7DA0">
      <w:pPr>
        <w:pStyle w:val="a4"/>
        <w:spacing w:line="362" w:lineRule="auto"/>
        <w:ind w:right="855"/>
        <w:rPr>
          <w:lang w:val="ru-RU"/>
        </w:rPr>
      </w:pPr>
      <w:r w:rsidRPr="00EC7DA0">
        <w:rPr>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E4184B" w:rsidRPr="00EC7DA0" w:rsidRDefault="00EC7DA0">
      <w:pPr>
        <w:pStyle w:val="a4"/>
        <w:spacing w:line="274" w:lineRule="exact"/>
        <w:ind w:left="2310" w:firstLine="0"/>
        <w:rPr>
          <w:lang w:val="ru-RU"/>
        </w:rPr>
      </w:pPr>
      <w:r w:rsidRPr="00EC7DA0">
        <w:rPr>
          <w:lang w:val="ru-RU"/>
        </w:rPr>
        <w:t>Решать</w:t>
      </w:r>
      <w:r w:rsidRPr="00EC7DA0">
        <w:rPr>
          <w:spacing w:val="-2"/>
          <w:lang w:val="ru-RU"/>
        </w:rPr>
        <w:t xml:space="preserve"> </w:t>
      </w:r>
      <w:r w:rsidRPr="00EC7DA0">
        <w:rPr>
          <w:lang w:val="ru-RU"/>
        </w:rPr>
        <w:t>задачи</w:t>
      </w:r>
      <w:r w:rsidRPr="00EC7DA0">
        <w:rPr>
          <w:spacing w:val="-2"/>
          <w:lang w:val="ru-RU"/>
        </w:rPr>
        <w:t xml:space="preserve"> </w:t>
      </w:r>
      <w:r w:rsidRPr="00EC7DA0">
        <w:rPr>
          <w:lang w:val="ru-RU"/>
        </w:rPr>
        <w:t>на</w:t>
      </w:r>
      <w:r w:rsidRPr="00EC7DA0">
        <w:rPr>
          <w:spacing w:val="-8"/>
          <w:lang w:val="ru-RU"/>
        </w:rPr>
        <w:t xml:space="preserve"> </w:t>
      </w:r>
      <w:r w:rsidRPr="00EC7DA0">
        <w:rPr>
          <w:lang w:val="ru-RU"/>
        </w:rPr>
        <w:t>клетчатой</w:t>
      </w:r>
      <w:r w:rsidRPr="00EC7DA0">
        <w:rPr>
          <w:spacing w:val="-2"/>
          <w:lang w:val="ru-RU"/>
        </w:rPr>
        <w:t xml:space="preserve"> бумаге.</w:t>
      </w:r>
    </w:p>
    <w:p w:rsidR="00E4184B" w:rsidRPr="00EC7DA0" w:rsidRDefault="00EC7DA0">
      <w:pPr>
        <w:pStyle w:val="a4"/>
        <w:spacing w:before="129" w:line="360" w:lineRule="auto"/>
        <w:ind w:right="851"/>
        <w:rPr>
          <w:lang w:val="ru-RU"/>
        </w:rPr>
      </w:pPr>
      <w:r w:rsidRPr="00EC7DA0">
        <w:rPr>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E4184B" w:rsidRPr="00EC7DA0" w:rsidRDefault="00EC7DA0">
      <w:pPr>
        <w:pStyle w:val="a4"/>
        <w:spacing w:before="10" w:line="360" w:lineRule="auto"/>
        <w:ind w:right="853"/>
        <w:rPr>
          <w:lang w:val="ru-RU"/>
        </w:rPr>
      </w:pPr>
      <w:r w:rsidRPr="00EC7DA0">
        <w:rPr>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E4184B" w:rsidRPr="00EC7DA0" w:rsidRDefault="00EC7DA0">
      <w:pPr>
        <w:pStyle w:val="a4"/>
        <w:spacing w:line="362" w:lineRule="auto"/>
        <w:ind w:right="858"/>
        <w:rPr>
          <w:lang w:val="ru-RU"/>
        </w:rPr>
      </w:pPr>
      <w:r w:rsidRPr="00EC7DA0">
        <w:rPr>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E4184B" w:rsidRPr="00EC7DA0" w:rsidRDefault="00EC7DA0">
      <w:pPr>
        <w:pStyle w:val="a4"/>
        <w:spacing w:line="360" w:lineRule="auto"/>
        <w:ind w:right="849"/>
        <w:rPr>
          <w:lang w:val="ru-RU"/>
        </w:rPr>
      </w:pPr>
      <w:r w:rsidRPr="00EC7DA0">
        <w:rPr>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3" w:firstLine="0"/>
        <w:rPr>
          <w:lang w:val="ru-RU"/>
        </w:rPr>
      </w:pPr>
      <w:r w:rsidRPr="00EC7DA0">
        <w:rPr>
          <w:lang w:val="ru-RU"/>
        </w:rPr>
        <w:lastRenderedPageBreak/>
        <w:t>одной точке, и о том, что серединные перпендикуляры к сторонам треугольника пересекаются в одной точке.</w:t>
      </w:r>
    </w:p>
    <w:p w:rsidR="00E4184B" w:rsidRPr="00EC7DA0" w:rsidRDefault="00EC7DA0">
      <w:pPr>
        <w:pStyle w:val="a4"/>
        <w:spacing w:before="3" w:line="364" w:lineRule="auto"/>
        <w:ind w:right="847"/>
        <w:rPr>
          <w:lang w:val="ru-RU"/>
        </w:rPr>
      </w:pPr>
      <w:r w:rsidRPr="00EC7DA0">
        <w:rPr>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E4184B" w:rsidRPr="00EC7DA0" w:rsidRDefault="00EC7DA0">
      <w:pPr>
        <w:pStyle w:val="a4"/>
        <w:spacing w:line="360" w:lineRule="auto"/>
        <w:ind w:right="854"/>
        <w:rPr>
          <w:lang w:val="ru-RU"/>
        </w:rPr>
      </w:pPr>
      <w:r w:rsidRPr="00EC7DA0">
        <w:rPr>
          <w:lang w:val="ru-RU"/>
        </w:rPr>
        <w:t>Пользоваться простейшими геометрическими неравенствами, понимать их практический смысл.</w:t>
      </w:r>
    </w:p>
    <w:p w:rsidR="00E4184B" w:rsidRPr="00EC7DA0" w:rsidRDefault="00EC7DA0">
      <w:pPr>
        <w:pStyle w:val="a4"/>
        <w:spacing w:line="274" w:lineRule="exact"/>
        <w:ind w:left="2310" w:firstLine="0"/>
        <w:rPr>
          <w:lang w:val="ru-RU"/>
        </w:rPr>
      </w:pPr>
      <w:r w:rsidRPr="00EC7DA0">
        <w:rPr>
          <w:lang w:val="ru-RU"/>
        </w:rPr>
        <w:t>Проводить</w:t>
      </w:r>
      <w:r w:rsidRPr="00EC7DA0">
        <w:rPr>
          <w:spacing w:val="-15"/>
          <w:lang w:val="ru-RU"/>
        </w:rPr>
        <w:t xml:space="preserve"> </w:t>
      </w:r>
      <w:r w:rsidRPr="00EC7DA0">
        <w:rPr>
          <w:lang w:val="ru-RU"/>
        </w:rPr>
        <w:t>основные</w:t>
      </w:r>
      <w:r w:rsidRPr="00EC7DA0">
        <w:rPr>
          <w:spacing w:val="-10"/>
          <w:lang w:val="ru-RU"/>
        </w:rPr>
        <w:t xml:space="preserve"> </w:t>
      </w:r>
      <w:r w:rsidRPr="00EC7DA0">
        <w:rPr>
          <w:lang w:val="ru-RU"/>
        </w:rPr>
        <w:t>геометрические</w:t>
      </w:r>
      <w:r w:rsidRPr="00EC7DA0">
        <w:rPr>
          <w:spacing w:val="-6"/>
          <w:lang w:val="ru-RU"/>
        </w:rPr>
        <w:t xml:space="preserve"> </w:t>
      </w:r>
      <w:r w:rsidRPr="00EC7DA0">
        <w:rPr>
          <w:lang w:val="ru-RU"/>
        </w:rPr>
        <w:t>построения</w:t>
      </w:r>
      <w:r w:rsidRPr="00EC7DA0">
        <w:rPr>
          <w:spacing w:val="-5"/>
          <w:lang w:val="ru-RU"/>
        </w:rPr>
        <w:t xml:space="preserve"> </w:t>
      </w:r>
      <w:r w:rsidRPr="00EC7DA0">
        <w:rPr>
          <w:lang w:val="ru-RU"/>
        </w:rPr>
        <w:t>с</w:t>
      </w:r>
      <w:r w:rsidRPr="00EC7DA0">
        <w:rPr>
          <w:spacing w:val="-7"/>
          <w:lang w:val="ru-RU"/>
        </w:rPr>
        <w:t xml:space="preserve"> </w:t>
      </w:r>
      <w:r w:rsidRPr="00EC7DA0">
        <w:rPr>
          <w:lang w:val="ru-RU"/>
        </w:rPr>
        <w:t>помощью</w:t>
      </w:r>
      <w:r w:rsidRPr="00EC7DA0">
        <w:rPr>
          <w:spacing w:val="-6"/>
          <w:lang w:val="ru-RU"/>
        </w:rPr>
        <w:t xml:space="preserve"> </w:t>
      </w:r>
      <w:r w:rsidRPr="00EC7DA0">
        <w:rPr>
          <w:lang w:val="ru-RU"/>
        </w:rPr>
        <w:t>циркуля</w:t>
      </w:r>
      <w:r w:rsidRPr="00EC7DA0">
        <w:rPr>
          <w:spacing w:val="-6"/>
          <w:lang w:val="ru-RU"/>
        </w:rPr>
        <w:t xml:space="preserve"> </w:t>
      </w:r>
      <w:r w:rsidRPr="00EC7DA0">
        <w:rPr>
          <w:lang w:val="ru-RU"/>
        </w:rPr>
        <w:t>и</w:t>
      </w:r>
      <w:r w:rsidRPr="00EC7DA0">
        <w:rPr>
          <w:spacing w:val="5"/>
          <w:lang w:val="ru-RU"/>
        </w:rPr>
        <w:t xml:space="preserve"> </w:t>
      </w:r>
      <w:r w:rsidRPr="00EC7DA0">
        <w:rPr>
          <w:spacing w:val="-2"/>
          <w:lang w:val="ru-RU"/>
        </w:rPr>
        <w:t>линейки.</w:t>
      </w:r>
    </w:p>
    <w:p w:rsidR="00E4184B" w:rsidRPr="00EC7DA0" w:rsidRDefault="00EC7DA0">
      <w:pPr>
        <w:pStyle w:val="210"/>
        <w:spacing w:before="134" w:line="355" w:lineRule="auto"/>
        <w:ind w:left="1599" w:right="830" w:firstLine="710"/>
        <w:rPr>
          <w:lang w:val="ru-RU"/>
        </w:rPr>
      </w:pPr>
      <w:r w:rsidRPr="00EC7DA0">
        <w:rPr>
          <w:lang w:val="ru-RU"/>
        </w:rPr>
        <w:t>Предметные результаты освоения программы учебного курса к концу обучения в 8 классе.</w:t>
      </w:r>
    </w:p>
    <w:p w:rsidR="00E4184B" w:rsidRPr="00EC7DA0" w:rsidRDefault="00EC7DA0">
      <w:pPr>
        <w:pStyle w:val="a4"/>
        <w:spacing w:before="4" w:line="360" w:lineRule="auto"/>
        <w:ind w:right="859"/>
        <w:rPr>
          <w:lang w:val="ru-RU"/>
        </w:rPr>
      </w:pPr>
      <w:r w:rsidRPr="00EC7DA0">
        <w:rPr>
          <w:lang w:val="ru-RU"/>
        </w:rPr>
        <w:t>Распознавать основные виды четырёхугольников, их элементы, пользоваться их свойствами при решении геометрических задач.</w:t>
      </w:r>
    </w:p>
    <w:p w:rsidR="00E4184B" w:rsidRPr="00EC7DA0" w:rsidRDefault="00EC7DA0">
      <w:pPr>
        <w:pStyle w:val="a4"/>
        <w:spacing w:before="3" w:line="360" w:lineRule="auto"/>
        <w:ind w:right="851"/>
        <w:rPr>
          <w:lang w:val="ru-RU"/>
        </w:rPr>
      </w:pPr>
      <w:r w:rsidRPr="00EC7DA0">
        <w:rPr>
          <w:lang w:val="ru-RU"/>
        </w:rPr>
        <w:t>Применять свойства точки пересечения медиан треугольника (центра масс) в решении задач.</w:t>
      </w:r>
    </w:p>
    <w:p w:rsidR="00E4184B" w:rsidRPr="00EC7DA0" w:rsidRDefault="00EC7DA0">
      <w:pPr>
        <w:pStyle w:val="a4"/>
        <w:spacing w:line="360" w:lineRule="auto"/>
        <w:ind w:right="852"/>
        <w:rPr>
          <w:lang w:val="ru-RU"/>
        </w:rPr>
      </w:pPr>
      <w:r w:rsidRPr="00EC7DA0">
        <w:rPr>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E4184B" w:rsidRPr="00EC7DA0" w:rsidRDefault="00EC7DA0">
      <w:pPr>
        <w:pStyle w:val="a4"/>
        <w:ind w:left="2310" w:firstLine="0"/>
        <w:rPr>
          <w:lang w:val="ru-RU"/>
        </w:rPr>
      </w:pPr>
      <w:r w:rsidRPr="00EC7DA0">
        <w:rPr>
          <w:lang w:val="ru-RU"/>
        </w:rPr>
        <w:t>Применять</w:t>
      </w:r>
      <w:r w:rsidRPr="00EC7DA0">
        <w:rPr>
          <w:spacing w:val="-16"/>
          <w:lang w:val="ru-RU"/>
        </w:rPr>
        <w:t xml:space="preserve"> </w:t>
      </w:r>
      <w:r w:rsidRPr="00EC7DA0">
        <w:rPr>
          <w:lang w:val="ru-RU"/>
        </w:rPr>
        <w:t>признаки</w:t>
      </w:r>
      <w:r w:rsidRPr="00EC7DA0">
        <w:rPr>
          <w:spacing w:val="-9"/>
          <w:lang w:val="ru-RU"/>
        </w:rPr>
        <w:t xml:space="preserve"> </w:t>
      </w:r>
      <w:r w:rsidRPr="00EC7DA0">
        <w:rPr>
          <w:lang w:val="ru-RU"/>
        </w:rPr>
        <w:t>подобия</w:t>
      </w:r>
      <w:r w:rsidRPr="00EC7DA0">
        <w:rPr>
          <w:spacing w:val="-6"/>
          <w:lang w:val="ru-RU"/>
        </w:rPr>
        <w:t xml:space="preserve"> </w:t>
      </w:r>
      <w:r w:rsidRPr="00EC7DA0">
        <w:rPr>
          <w:lang w:val="ru-RU"/>
        </w:rPr>
        <w:t>треугольников</w:t>
      </w:r>
      <w:r w:rsidRPr="00EC7DA0">
        <w:rPr>
          <w:spacing w:val="-3"/>
          <w:lang w:val="ru-RU"/>
        </w:rPr>
        <w:t xml:space="preserve"> </w:t>
      </w:r>
      <w:r w:rsidRPr="00EC7DA0">
        <w:rPr>
          <w:lang w:val="ru-RU"/>
        </w:rPr>
        <w:t>в</w:t>
      </w:r>
      <w:r w:rsidRPr="00EC7DA0">
        <w:rPr>
          <w:spacing w:val="-14"/>
          <w:lang w:val="ru-RU"/>
        </w:rPr>
        <w:t xml:space="preserve"> </w:t>
      </w:r>
      <w:r w:rsidRPr="00EC7DA0">
        <w:rPr>
          <w:lang w:val="ru-RU"/>
        </w:rPr>
        <w:t>решении</w:t>
      </w:r>
      <w:r w:rsidRPr="00EC7DA0">
        <w:rPr>
          <w:spacing w:val="-9"/>
          <w:lang w:val="ru-RU"/>
        </w:rPr>
        <w:t xml:space="preserve"> </w:t>
      </w:r>
      <w:r w:rsidRPr="00EC7DA0">
        <w:rPr>
          <w:lang w:val="ru-RU"/>
        </w:rPr>
        <w:t>геометрических</w:t>
      </w:r>
      <w:r w:rsidRPr="00EC7DA0">
        <w:rPr>
          <w:spacing w:val="-9"/>
          <w:lang w:val="ru-RU"/>
        </w:rPr>
        <w:t xml:space="preserve"> </w:t>
      </w:r>
      <w:r w:rsidRPr="00EC7DA0">
        <w:rPr>
          <w:spacing w:val="-2"/>
          <w:lang w:val="ru-RU"/>
        </w:rPr>
        <w:t>задач.</w:t>
      </w:r>
    </w:p>
    <w:p w:rsidR="00E4184B" w:rsidRPr="00EC7DA0" w:rsidRDefault="00EC7DA0">
      <w:pPr>
        <w:pStyle w:val="a4"/>
        <w:spacing w:before="131" w:line="362" w:lineRule="auto"/>
        <w:ind w:right="857"/>
        <w:rPr>
          <w:lang w:val="ru-RU"/>
        </w:rPr>
      </w:pPr>
      <w:r w:rsidRPr="00EC7DA0">
        <w:rPr>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E4184B" w:rsidRPr="00EC7DA0" w:rsidRDefault="00EC7DA0">
      <w:pPr>
        <w:pStyle w:val="a4"/>
        <w:spacing w:line="360" w:lineRule="auto"/>
        <w:ind w:right="859"/>
        <w:rPr>
          <w:lang w:val="ru-RU"/>
        </w:rPr>
      </w:pPr>
      <w:r w:rsidRPr="00EC7DA0">
        <w:rPr>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E4184B" w:rsidRPr="00EC7DA0" w:rsidRDefault="00EC7DA0">
      <w:pPr>
        <w:pStyle w:val="a4"/>
        <w:spacing w:line="360" w:lineRule="auto"/>
        <w:ind w:right="850"/>
        <w:rPr>
          <w:lang w:val="ru-RU"/>
        </w:rPr>
      </w:pPr>
      <w:r w:rsidRPr="00EC7DA0">
        <w:rPr>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E4184B" w:rsidRPr="00EC7DA0" w:rsidRDefault="00EC7DA0">
      <w:pPr>
        <w:pStyle w:val="a4"/>
        <w:spacing w:line="360" w:lineRule="auto"/>
        <w:ind w:right="853"/>
        <w:rPr>
          <w:lang w:val="ru-RU"/>
        </w:rPr>
      </w:pPr>
      <w:r w:rsidRPr="00EC7DA0">
        <w:rPr>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E4184B" w:rsidRPr="00EC7DA0" w:rsidRDefault="00EC7DA0">
      <w:pPr>
        <w:pStyle w:val="a4"/>
        <w:spacing w:line="360" w:lineRule="auto"/>
        <w:ind w:left="2310" w:right="2264" w:firstLine="0"/>
        <w:rPr>
          <w:lang w:val="ru-RU"/>
        </w:rPr>
      </w:pPr>
      <w:r w:rsidRPr="00EC7DA0">
        <w:rPr>
          <w:lang w:val="ru-RU"/>
        </w:rPr>
        <w:t>Владеть</w:t>
      </w:r>
      <w:r w:rsidRPr="00EC7DA0">
        <w:rPr>
          <w:spacing w:val="-6"/>
          <w:lang w:val="ru-RU"/>
        </w:rPr>
        <w:t xml:space="preserve"> </w:t>
      </w:r>
      <w:r w:rsidRPr="00EC7DA0">
        <w:rPr>
          <w:lang w:val="ru-RU"/>
        </w:rPr>
        <w:t>понятием</w:t>
      </w:r>
      <w:r w:rsidRPr="00EC7DA0">
        <w:rPr>
          <w:spacing w:val="-11"/>
          <w:lang w:val="ru-RU"/>
        </w:rPr>
        <w:t xml:space="preserve"> </w:t>
      </w:r>
      <w:r w:rsidRPr="00EC7DA0">
        <w:rPr>
          <w:lang w:val="ru-RU"/>
        </w:rPr>
        <w:t>описанного</w:t>
      </w:r>
      <w:r w:rsidRPr="00EC7DA0">
        <w:rPr>
          <w:spacing w:val="-7"/>
          <w:lang w:val="ru-RU"/>
        </w:rPr>
        <w:t xml:space="preserve"> </w:t>
      </w:r>
      <w:r w:rsidRPr="00EC7DA0">
        <w:rPr>
          <w:lang w:val="ru-RU"/>
        </w:rPr>
        <w:t>четырёхугольника,</w:t>
      </w:r>
      <w:r w:rsidRPr="00EC7DA0">
        <w:rPr>
          <w:spacing w:val="-5"/>
          <w:lang w:val="ru-RU"/>
        </w:rPr>
        <w:t xml:space="preserve"> </w:t>
      </w:r>
      <w:r w:rsidRPr="00EC7DA0">
        <w:rPr>
          <w:lang w:val="ru-RU"/>
        </w:rPr>
        <w:t>применять</w:t>
      </w:r>
      <w:r w:rsidRPr="00EC7DA0">
        <w:rPr>
          <w:spacing w:val="-6"/>
          <w:lang w:val="ru-RU"/>
        </w:rPr>
        <w:t xml:space="preserve"> </w:t>
      </w:r>
      <w:r w:rsidRPr="00EC7DA0">
        <w:rPr>
          <w:lang w:val="ru-RU"/>
        </w:rPr>
        <w:t>свойства описанного четырёхугольника при решении задач.</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5"/>
        <w:rPr>
          <w:lang w:val="ru-RU"/>
        </w:rPr>
      </w:pPr>
      <w:r w:rsidRPr="00EC7DA0">
        <w:rPr>
          <w:lang w:val="ru-RU"/>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E4184B" w:rsidRPr="00EC7DA0" w:rsidRDefault="00EC7DA0">
      <w:pPr>
        <w:pStyle w:val="210"/>
        <w:spacing w:before="2" w:line="360" w:lineRule="auto"/>
        <w:ind w:left="1599" w:right="838" w:firstLine="710"/>
        <w:rPr>
          <w:lang w:val="ru-RU"/>
        </w:rPr>
      </w:pPr>
      <w:r w:rsidRPr="00EC7DA0">
        <w:rPr>
          <w:lang w:val="ru-RU"/>
        </w:rPr>
        <w:t>Предметные результаты освоения программы учебного курса к концу обучения в 9 классе.</w:t>
      </w:r>
    </w:p>
    <w:p w:rsidR="00E4184B" w:rsidRPr="00EC7DA0" w:rsidRDefault="00EC7DA0">
      <w:pPr>
        <w:pStyle w:val="a4"/>
        <w:spacing w:line="360" w:lineRule="auto"/>
        <w:ind w:right="848"/>
        <w:rPr>
          <w:lang w:val="ru-RU"/>
        </w:rPr>
      </w:pPr>
      <w:r w:rsidRPr="00EC7DA0">
        <w:rPr>
          <w:lang w:val="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sidRPr="00EC7DA0">
        <w:rPr>
          <w:spacing w:val="-2"/>
          <w:lang w:val="ru-RU"/>
        </w:rPr>
        <w:t>значений.</w:t>
      </w:r>
    </w:p>
    <w:p w:rsidR="00E4184B" w:rsidRPr="00EC7DA0" w:rsidRDefault="00EC7DA0">
      <w:pPr>
        <w:pStyle w:val="a4"/>
        <w:spacing w:line="360" w:lineRule="auto"/>
        <w:ind w:right="859"/>
        <w:rPr>
          <w:lang w:val="ru-RU"/>
        </w:rPr>
      </w:pPr>
      <w:r w:rsidRPr="00EC7DA0">
        <w:rPr>
          <w:lang w:val="ru-RU"/>
        </w:rPr>
        <w:t>Пользоваться формулами приведения и основным тригонометрическим</w:t>
      </w:r>
      <w:r w:rsidRPr="00EC7DA0">
        <w:rPr>
          <w:spacing w:val="40"/>
          <w:lang w:val="ru-RU"/>
        </w:rPr>
        <w:t xml:space="preserve"> </w:t>
      </w:r>
      <w:r w:rsidRPr="00EC7DA0">
        <w:rPr>
          <w:lang w:val="ru-RU"/>
        </w:rPr>
        <w:t>тождеством для нахождения соотношений между тригонометрическими величинами.</w:t>
      </w:r>
    </w:p>
    <w:p w:rsidR="00E4184B" w:rsidRPr="00EC7DA0" w:rsidRDefault="00EC7DA0">
      <w:pPr>
        <w:pStyle w:val="a4"/>
        <w:spacing w:before="1" w:line="360" w:lineRule="auto"/>
        <w:ind w:right="862"/>
        <w:rPr>
          <w:lang w:val="ru-RU"/>
        </w:rPr>
      </w:pPr>
      <w:r w:rsidRPr="00EC7DA0">
        <w:rPr>
          <w:lang w:val="ru-RU"/>
        </w:rP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rsidRPr="00EC7DA0">
        <w:rPr>
          <w:spacing w:val="-2"/>
          <w:lang w:val="ru-RU"/>
        </w:rPr>
        <w:t>задач.</w:t>
      </w:r>
    </w:p>
    <w:p w:rsidR="00E4184B" w:rsidRPr="00EC7DA0" w:rsidRDefault="00EC7DA0">
      <w:pPr>
        <w:pStyle w:val="a4"/>
        <w:spacing w:line="360" w:lineRule="auto"/>
        <w:ind w:right="854"/>
        <w:rPr>
          <w:lang w:val="ru-RU"/>
        </w:rPr>
      </w:pPr>
      <w:r w:rsidRPr="00EC7DA0">
        <w:rPr>
          <w:lang w:val="ru-RU"/>
        </w:rPr>
        <w:t>Владеть понятиями преобразования подобия, соответственных элементов</w:t>
      </w:r>
      <w:r w:rsidRPr="00EC7DA0">
        <w:rPr>
          <w:spacing w:val="40"/>
          <w:lang w:val="ru-RU"/>
        </w:rPr>
        <w:t xml:space="preserve"> </w:t>
      </w:r>
      <w:r w:rsidRPr="00EC7DA0">
        <w:rPr>
          <w:lang w:val="ru-RU"/>
        </w:rPr>
        <w:t>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E4184B" w:rsidRPr="00EC7DA0" w:rsidRDefault="00EC7DA0">
      <w:pPr>
        <w:pStyle w:val="a4"/>
        <w:spacing w:line="360" w:lineRule="auto"/>
        <w:ind w:right="863"/>
        <w:rPr>
          <w:lang w:val="ru-RU"/>
        </w:rPr>
      </w:pPr>
      <w:r w:rsidRPr="00EC7DA0">
        <w:rPr>
          <w:lang w:val="ru-RU"/>
        </w:rPr>
        <w:t>Пользоваться теоремами о произведении отрезков хорд, о произведении отрезков секущих, о квадрате касательной.</w:t>
      </w:r>
    </w:p>
    <w:p w:rsidR="00E4184B" w:rsidRPr="00EC7DA0" w:rsidRDefault="00EC7DA0">
      <w:pPr>
        <w:pStyle w:val="a4"/>
        <w:spacing w:before="5" w:line="357" w:lineRule="auto"/>
        <w:ind w:right="851"/>
        <w:rPr>
          <w:lang w:val="ru-RU"/>
        </w:rPr>
      </w:pPr>
      <w:r w:rsidRPr="00EC7DA0">
        <w:rPr>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4184B" w:rsidRPr="00EC7DA0" w:rsidRDefault="00EC7DA0">
      <w:pPr>
        <w:pStyle w:val="a4"/>
        <w:spacing w:line="364" w:lineRule="auto"/>
        <w:ind w:right="855"/>
        <w:rPr>
          <w:lang w:val="ru-RU"/>
        </w:rPr>
      </w:pPr>
      <w:r w:rsidRPr="00EC7DA0">
        <w:rPr>
          <w:lang w:val="ru-RU"/>
        </w:rPr>
        <w:t>Пользоваться методом координат на плоскости, применять его в решении геометрических и практических задач.</w:t>
      </w:r>
    </w:p>
    <w:p w:rsidR="00E4184B" w:rsidRPr="00EC7DA0" w:rsidRDefault="00EC7DA0">
      <w:pPr>
        <w:pStyle w:val="a4"/>
        <w:spacing w:line="357" w:lineRule="auto"/>
        <w:ind w:right="854"/>
        <w:rPr>
          <w:lang w:val="ru-RU"/>
        </w:rPr>
      </w:pPr>
      <w:r w:rsidRPr="00EC7DA0">
        <w:rPr>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E4184B" w:rsidRPr="00EC7DA0" w:rsidRDefault="00EC7DA0">
      <w:pPr>
        <w:pStyle w:val="a4"/>
        <w:spacing w:line="360" w:lineRule="auto"/>
        <w:ind w:right="862"/>
        <w:rPr>
          <w:lang w:val="ru-RU"/>
        </w:rPr>
      </w:pPr>
      <w:r w:rsidRPr="00EC7DA0">
        <w:rPr>
          <w:lang w:val="ru-RU"/>
        </w:rPr>
        <w:t>Находить оси (или центры) симметрии фигур, применять движения плоскости в простейших случаях.</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4"/>
        <w:rPr>
          <w:lang w:val="ru-RU"/>
        </w:rPr>
      </w:pPr>
      <w:r w:rsidRPr="00EC7DA0">
        <w:rPr>
          <w:lang w:val="ru-RU"/>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E4184B" w:rsidRPr="00EC7DA0" w:rsidRDefault="00EC7DA0">
      <w:pPr>
        <w:spacing w:before="2" w:line="360" w:lineRule="auto"/>
        <w:ind w:left="1912" w:right="915" w:firstLine="475"/>
        <w:jc w:val="both"/>
        <w:rPr>
          <w:b/>
          <w:sz w:val="24"/>
          <w:lang w:val="ru-RU"/>
        </w:rPr>
      </w:pPr>
      <w:r w:rsidRPr="00EC7DA0">
        <w:rPr>
          <w:b/>
          <w:sz w:val="24"/>
          <w:u w:val="single"/>
          <w:lang w:val="ru-RU"/>
        </w:rPr>
        <w:t>Рабочая</w:t>
      </w:r>
      <w:r w:rsidRPr="00EC7DA0">
        <w:rPr>
          <w:b/>
          <w:spacing w:val="-4"/>
          <w:sz w:val="24"/>
          <w:u w:val="single"/>
          <w:lang w:val="ru-RU"/>
        </w:rPr>
        <w:t xml:space="preserve"> </w:t>
      </w:r>
      <w:r w:rsidRPr="00EC7DA0">
        <w:rPr>
          <w:b/>
          <w:sz w:val="24"/>
          <w:u w:val="single"/>
          <w:lang w:val="ru-RU"/>
        </w:rPr>
        <w:t>программа</w:t>
      </w:r>
      <w:r w:rsidRPr="00EC7DA0">
        <w:rPr>
          <w:b/>
          <w:spacing w:val="-3"/>
          <w:sz w:val="24"/>
          <w:u w:val="single"/>
          <w:lang w:val="ru-RU"/>
        </w:rPr>
        <w:t xml:space="preserve"> </w:t>
      </w:r>
      <w:r w:rsidRPr="00EC7DA0">
        <w:rPr>
          <w:b/>
          <w:sz w:val="24"/>
          <w:u w:val="single"/>
          <w:lang w:val="ru-RU"/>
        </w:rPr>
        <w:t>учебного</w:t>
      </w:r>
      <w:r w:rsidRPr="00EC7DA0">
        <w:rPr>
          <w:b/>
          <w:spacing w:val="-3"/>
          <w:sz w:val="24"/>
          <w:u w:val="single"/>
          <w:lang w:val="ru-RU"/>
        </w:rPr>
        <w:t xml:space="preserve"> </w:t>
      </w:r>
      <w:r w:rsidRPr="00EC7DA0">
        <w:rPr>
          <w:b/>
          <w:sz w:val="24"/>
          <w:u w:val="single"/>
          <w:lang w:val="ru-RU"/>
        </w:rPr>
        <w:t>курса</w:t>
      </w:r>
      <w:r w:rsidRPr="00EC7DA0">
        <w:rPr>
          <w:b/>
          <w:spacing w:val="-7"/>
          <w:sz w:val="24"/>
          <w:u w:val="single"/>
          <w:lang w:val="ru-RU"/>
        </w:rPr>
        <w:t xml:space="preserve"> </w:t>
      </w:r>
      <w:r w:rsidRPr="00EC7DA0">
        <w:rPr>
          <w:b/>
          <w:sz w:val="24"/>
          <w:u w:val="single"/>
          <w:lang w:val="ru-RU"/>
        </w:rPr>
        <w:t>«Вероятность</w:t>
      </w:r>
      <w:r w:rsidRPr="00EC7DA0">
        <w:rPr>
          <w:b/>
          <w:spacing w:val="-4"/>
          <w:sz w:val="24"/>
          <w:u w:val="single"/>
          <w:lang w:val="ru-RU"/>
        </w:rPr>
        <w:t xml:space="preserve"> </w:t>
      </w:r>
      <w:r w:rsidRPr="00EC7DA0">
        <w:rPr>
          <w:b/>
          <w:sz w:val="24"/>
          <w:u w:val="single"/>
          <w:lang w:val="ru-RU"/>
        </w:rPr>
        <w:t>и</w:t>
      </w:r>
      <w:r w:rsidRPr="00EC7DA0">
        <w:rPr>
          <w:b/>
          <w:spacing w:val="-3"/>
          <w:sz w:val="24"/>
          <w:u w:val="single"/>
          <w:lang w:val="ru-RU"/>
        </w:rPr>
        <w:t xml:space="preserve"> </w:t>
      </w:r>
      <w:r w:rsidRPr="00EC7DA0">
        <w:rPr>
          <w:b/>
          <w:sz w:val="24"/>
          <w:u w:val="single"/>
          <w:lang w:val="ru-RU"/>
        </w:rPr>
        <w:t>статистика»</w:t>
      </w:r>
      <w:r w:rsidRPr="00EC7DA0">
        <w:rPr>
          <w:b/>
          <w:spacing w:val="-2"/>
          <w:sz w:val="24"/>
          <w:u w:val="single"/>
          <w:lang w:val="ru-RU"/>
        </w:rPr>
        <w:t xml:space="preserve"> </w:t>
      </w:r>
      <w:r w:rsidRPr="00EC7DA0">
        <w:rPr>
          <w:b/>
          <w:sz w:val="24"/>
          <w:u w:val="single"/>
          <w:lang w:val="ru-RU"/>
        </w:rPr>
        <w:t>в</w:t>
      </w:r>
      <w:r w:rsidRPr="00EC7DA0">
        <w:rPr>
          <w:b/>
          <w:spacing w:val="-4"/>
          <w:sz w:val="24"/>
          <w:u w:val="single"/>
          <w:lang w:val="ru-RU"/>
        </w:rPr>
        <w:t xml:space="preserve"> </w:t>
      </w:r>
      <w:r w:rsidRPr="00EC7DA0">
        <w:rPr>
          <w:b/>
          <w:sz w:val="24"/>
          <w:u w:val="single"/>
          <w:lang w:val="ru-RU"/>
        </w:rPr>
        <w:t>7-9</w:t>
      </w:r>
      <w:r w:rsidRPr="00EC7DA0">
        <w:rPr>
          <w:b/>
          <w:spacing w:val="-3"/>
          <w:sz w:val="24"/>
          <w:u w:val="single"/>
          <w:lang w:val="ru-RU"/>
        </w:rPr>
        <w:t xml:space="preserve"> </w:t>
      </w:r>
      <w:r w:rsidRPr="00EC7DA0">
        <w:rPr>
          <w:b/>
          <w:sz w:val="24"/>
          <w:u w:val="single"/>
          <w:lang w:val="ru-RU"/>
        </w:rPr>
        <w:t>классах</w:t>
      </w:r>
      <w:r w:rsidRPr="00EC7DA0">
        <w:rPr>
          <w:b/>
          <w:sz w:val="24"/>
          <w:lang w:val="ru-RU"/>
        </w:rPr>
        <w:t xml:space="preserve"> </w:t>
      </w:r>
      <w:r w:rsidRPr="00EC7DA0">
        <w:rPr>
          <w:b/>
          <w:sz w:val="24"/>
          <w:u w:val="single"/>
          <w:lang w:val="ru-RU"/>
        </w:rPr>
        <w:t>(далее соответственно - программа учебного курса «Вероятность и статистика»,</w:t>
      </w:r>
    </w:p>
    <w:p w:rsidR="00E4184B" w:rsidRPr="00EC7DA0" w:rsidRDefault="00EC7DA0">
      <w:pPr>
        <w:spacing w:before="3"/>
        <w:ind w:left="5465"/>
        <w:rPr>
          <w:b/>
          <w:sz w:val="24"/>
          <w:lang w:val="ru-RU"/>
        </w:rPr>
      </w:pPr>
      <w:r w:rsidRPr="00EC7DA0">
        <w:rPr>
          <w:b/>
          <w:sz w:val="24"/>
          <w:u w:val="single"/>
          <w:lang w:val="ru-RU"/>
        </w:rPr>
        <w:t>учебный</w:t>
      </w:r>
      <w:r w:rsidRPr="00EC7DA0">
        <w:rPr>
          <w:b/>
          <w:spacing w:val="-4"/>
          <w:sz w:val="24"/>
          <w:u w:val="single"/>
          <w:lang w:val="ru-RU"/>
        </w:rPr>
        <w:t xml:space="preserve"> </w:t>
      </w:r>
      <w:r w:rsidRPr="00EC7DA0">
        <w:rPr>
          <w:b/>
          <w:spacing w:val="-2"/>
          <w:sz w:val="24"/>
          <w:u w:val="single"/>
          <w:lang w:val="ru-RU"/>
        </w:rPr>
        <w:t>курс).</w:t>
      </w:r>
    </w:p>
    <w:p w:rsidR="00E4184B" w:rsidRPr="00EC7DA0" w:rsidRDefault="00EC7DA0">
      <w:pPr>
        <w:pStyle w:val="a4"/>
        <w:spacing w:before="132"/>
        <w:ind w:left="5403" w:firstLine="0"/>
        <w:jc w:val="left"/>
        <w:rPr>
          <w:lang w:val="ru-RU"/>
        </w:rPr>
      </w:pPr>
      <w:r w:rsidRPr="00EC7DA0">
        <w:rPr>
          <w:lang w:val="ru-RU"/>
        </w:rPr>
        <w:t>Пояснительная</w:t>
      </w:r>
      <w:r w:rsidRPr="00EC7DA0">
        <w:rPr>
          <w:spacing w:val="-14"/>
          <w:lang w:val="ru-RU"/>
        </w:rPr>
        <w:t xml:space="preserve"> </w:t>
      </w:r>
      <w:r w:rsidRPr="00EC7DA0">
        <w:rPr>
          <w:spacing w:val="-2"/>
          <w:lang w:val="ru-RU"/>
        </w:rPr>
        <w:t>записка.</w:t>
      </w:r>
    </w:p>
    <w:p w:rsidR="00E4184B" w:rsidRPr="00EC7DA0" w:rsidRDefault="00EC7DA0">
      <w:pPr>
        <w:pStyle w:val="a4"/>
        <w:spacing w:before="137" w:line="360" w:lineRule="auto"/>
        <w:ind w:right="847"/>
        <w:rPr>
          <w:lang w:val="ru-RU"/>
        </w:rPr>
      </w:pPr>
      <w:r w:rsidRPr="00EC7DA0">
        <w:rPr>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E4184B" w:rsidRPr="00EC7DA0" w:rsidRDefault="00EC7DA0">
      <w:pPr>
        <w:pStyle w:val="a4"/>
        <w:spacing w:line="360" w:lineRule="auto"/>
        <w:ind w:right="854"/>
        <w:rPr>
          <w:lang w:val="ru-RU"/>
        </w:rPr>
      </w:pPr>
      <w:r w:rsidRPr="00EC7DA0">
        <w:rPr>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E4184B" w:rsidRPr="00EC7DA0" w:rsidRDefault="00EC7DA0">
      <w:pPr>
        <w:pStyle w:val="a4"/>
        <w:tabs>
          <w:tab w:val="left" w:pos="3803"/>
        </w:tabs>
        <w:spacing w:before="8"/>
        <w:ind w:left="2310" w:firstLine="0"/>
        <w:rPr>
          <w:lang w:val="ru-RU"/>
        </w:rPr>
      </w:pPr>
      <w:r w:rsidRPr="00EC7DA0">
        <w:rPr>
          <w:spacing w:val="-2"/>
          <w:lang w:val="ru-RU"/>
        </w:rPr>
        <w:t>Именно</w:t>
      </w:r>
      <w:r w:rsidRPr="00EC7DA0">
        <w:rPr>
          <w:lang w:val="ru-RU"/>
        </w:rPr>
        <w:tab/>
        <w:t>поэтому</w:t>
      </w:r>
      <w:r w:rsidRPr="00EC7DA0">
        <w:rPr>
          <w:spacing w:val="-16"/>
          <w:lang w:val="ru-RU"/>
        </w:rPr>
        <w:t xml:space="preserve"> </w:t>
      </w:r>
      <w:r w:rsidRPr="00EC7DA0">
        <w:rPr>
          <w:lang w:val="ru-RU"/>
        </w:rPr>
        <w:t>остро</w:t>
      </w:r>
      <w:r w:rsidRPr="00EC7DA0">
        <w:rPr>
          <w:spacing w:val="-10"/>
          <w:lang w:val="ru-RU"/>
        </w:rPr>
        <w:t xml:space="preserve"> </w:t>
      </w:r>
      <w:r w:rsidRPr="00EC7DA0">
        <w:rPr>
          <w:lang w:val="ru-RU"/>
        </w:rPr>
        <w:t>встала</w:t>
      </w:r>
      <w:r w:rsidRPr="00EC7DA0">
        <w:rPr>
          <w:spacing w:val="-7"/>
          <w:lang w:val="ru-RU"/>
        </w:rPr>
        <w:t xml:space="preserve"> </w:t>
      </w:r>
      <w:r w:rsidRPr="00EC7DA0">
        <w:rPr>
          <w:lang w:val="ru-RU"/>
        </w:rPr>
        <w:t>необходимость</w:t>
      </w:r>
      <w:r w:rsidRPr="00EC7DA0">
        <w:rPr>
          <w:spacing w:val="-6"/>
          <w:lang w:val="ru-RU"/>
        </w:rPr>
        <w:t xml:space="preserve"> </w:t>
      </w:r>
      <w:r w:rsidRPr="00EC7DA0">
        <w:rPr>
          <w:spacing w:val="-2"/>
          <w:lang w:val="ru-RU"/>
        </w:rPr>
        <w:t>сформировать</w:t>
      </w:r>
    </w:p>
    <w:p w:rsidR="00E4184B" w:rsidRPr="00EC7DA0" w:rsidRDefault="00EC7DA0">
      <w:pPr>
        <w:pStyle w:val="a4"/>
        <w:spacing w:before="132" w:line="360" w:lineRule="auto"/>
        <w:ind w:right="853"/>
        <w:rPr>
          <w:lang w:val="ru-RU"/>
        </w:rPr>
      </w:pPr>
      <w:r w:rsidRPr="00EC7DA0">
        <w:rPr>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w:t>
      </w:r>
      <w:r w:rsidRPr="00EC7DA0">
        <w:rPr>
          <w:spacing w:val="-2"/>
          <w:lang w:val="ru-RU"/>
        </w:rPr>
        <w:t>расчёты.</w:t>
      </w:r>
    </w:p>
    <w:p w:rsidR="00E4184B" w:rsidRPr="00EC7DA0" w:rsidRDefault="00EC7DA0">
      <w:pPr>
        <w:pStyle w:val="a4"/>
        <w:spacing w:line="360" w:lineRule="auto"/>
        <w:ind w:right="846"/>
        <w:rPr>
          <w:lang w:val="ru-RU"/>
        </w:rPr>
      </w:pPr>
      <w:r w:rsidRPr="00EC7DA0">
        <w:rPr>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w:t>
      </w:r>
      <w:r w:rsidRPr="00EC7DA0">
        <w:rPr>
          <w:spacing w:val="40"/>
          <w:lang w:val="ru-RU"/>
        </w:rPr>
        <w:t xml:space="preserve"> </w:t>
      </w:r>
      <w:r w:rsidRPr="00EC7DA0">
        <w:rPr>
          <w:lang w:val="ru-RU"/>
        </w:rPr>
        <w:t>картине</w:t>
      </w:r>
      <w:r w:rsidRPr="00EC7DA0">
        <w:rPr>
          <w:spacing w:val="40"/>
          <w:lang w:val="ru-RU"/>
        </w:rPr>
        <w:t xml:space="preserve"> </w:t>
      </w:r>
      <w:r w:rsidRPr="00EC7DA0">
        <w:rPr>
          <w:lang w:val="ru-RU"/>
        </w:rPr>
        <w:t>мира</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методах</w:t>
      </w:r>
      <w:r w:rsidRPr="00EC7DA0">
        <w:rPr>
          <w:spacing w:val="40"/>
          <w:lang w:val="ru-RU"/>
        </w:rPr>
        <w:t xml:space="preserve"> </w:t>
      </w:r>
      <w:r w:rsidRPr="00EC7DA0">
        <w:rPr>
          <w:lang w:val="ru-RU"/>
        </w:rPr>
        <w:t>его</w:t>
      </w:r>
      <w:r w:rsidRPr="00EC7DA0">
        <w:rPr>
          <w:spacing w:val="40"/>
          <w:lang w:val="ru-RU"/>
        </w:rPr>
        <w:t xml:space="preserve"> </w:t>
      </w:r>
      <w:r w:rsidRPr="00EC7DA0">
        <w:rPr>
          <w:lang w:val="ru-RU"/>
        </w:rPr>
        <w:t>исследования,</w:t>
      </w:r>
      <w:r w:rsidRPr="00EC7DA0">
        <w:rPr>
          <w:spacing w:val="40"/>
          <w:lang w:val="ru-RU"/>
        </w:rPr>
        <w:t xml:space="preserve"> </w:t>
      </w:r>
      <w:r w:rsidRPr="00EC7DA0">
        <w:rPr>
          <w:lang w:val="ru-RU"/>
        </w:rPr>
        <w:t>формируется</w:t>
      </w:r>
      <w:r w:rsidRPr="00EC7DA0">
        <w:rPr>
          <w:spacing w:val="40"/>
          <w:lang w:val="ru-RU"/>
        </w:rPr>
        <w:t xml:space="preserve"> </w:t>
      </w:r>
      <w:r w:rsidRPr="00EC7DA0">
        <w:rPr>
          <w:lang w:val="ru-RU"/>
        </w:rPr>
        <w:t>понимание</w:t>
      </w:r>
      <w:r w:rsidRPr="00EC7DA0">
        <w:rPr>
          <w:spacing w:val="40"/>
          <w:lang w:val="ru-RU"/>
        </w:rPr>
        <w:t xml:space="preserve"> </w:t>
      </w:r>
      <w:r w:rsidRPr="00EC7DA0">
        <w:rPr>
          <w:lang w:val="ru-RU"/>
        </w:rPr>
        <w:t>роли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8" w:firstLine="0"/>
        <w:rPr>
          <w:lang w:val="ru-RU"/>
        </w:rPr>
      </w:pPr>
      <w:r w:rsidRPr="00EC7DA0">
        <w:rPr>
          <w:lang w:val="ru-RU"/>
        </w:rPr>
        <w:lastRenderedPageBreak/>
        <w:t>статистики как источника социально значимой информации и закладываются основы вероятностного мышления.</w:t>
      </w:r>
    </w:p>
    <w:p w:rsidR="00E4184B" w:rsidRPr="00EC7DA0" w:rsidRDefault="00EC7DA0">
      <w:pPr>
        <w:pStyle w:val="210"/>
        <w:spacing w:before="3"/>
        <w:rPr>
          <w:lang w:val="ru-RU"/>
        </w:rPr>
      </w:pPr>
      <w:bookmarkStart w:id="107" w:name="В_соответствии_с_данными_целями_в_структ"/>
      <w:bookmarkEnd w:id="107"/>
      <w:r w:rsidRPr="00EC7DA0">
        <w:rPr>
          <w:lang w:val="ru-RU"/>
        </w:rPr>
        <w:t>В</w:t>
      </w:r>
      <w:r w:rsidRPr="00EC7DA0">
        <w:rPr>
          <w:spacing w:val="55"/>
          <w:lang w:val="ru-RU"/>
        </w:rPr>
        <w:t xml:space="preserve"> </w:t>
      </w:r>
      <w:r w:rsidRPr="00EC7DA0">
        <w:rPr>
          <w:lang w:val="ru-RU"/>
        </w:rPr>
        <w:t>соответствии</w:t>
      </w:r>
      <w:r w:rsidRPr="00EC7DA0">
        <w:rPr>
          <w:spacing w:val="50"/>
          <w:lang w:val="ru-RU"/>
        </w:rPr>
        <w:t xml:space="preserve"> </w:t>
      </w:r>
      <w:r w:rsidRPr="00EC7DA0">
        <w:rPr>
          <w:lang w:val="ru-RU"/>
        </w:rPr>
        <w:t>с</w:t>
      </w:r>
      <w:r w:rsidRPr="00EC7DA0">
        <w:rPr>
          <w:spacing w:val="47"/>
          <w:lang w:val="ru-RU"/>
        </w:rPr>
        <w:t xml:space="preserve"> </w:t>
      </w:r>
      <w:r w:rsidRPr="00EC7DA0">
        <w:rPr>
          <w:lang w:val="ru-RU"/>
        </w:rPr>
        <w:t>данными</w:t>
      </w:r>
      <w:r w:rsidRPr="00EC7DA0">
        <w:rPr>
          <w:spacing w:val="48"/>
          <w:lang w:val="ru-RU"/>
        </w:rPr>
        <w:t xml:space="preserve"> </w:t>
      </w:r>
      <w:r w:rsidRPr="00EC7DA0">
        <w:rPr>
          <w:lang w:val="ru-RU"/>
        </w:rPr>
        <w:t>целями</w:t>
      </w:r>
      <w:r w:rsidRPr="00EC7DA0">
        <w:rPr>
          <w:spacing w:val="54"/>
          <w:lang w:val="ru-RU"/>
        </w:rPr>
        <w:t xml:space="preserve"> </w:t>
      </w:r>
      <w:r w:rsidRPr="00EC7DA0">
        <w:rPr>
          <w:lang w:val="ru-RU"/>
        </w:rPr>
        <w:t>в</w:t>
      </w:r>
      <w:r w:rsidRPr="00EC7DA0">
        <w:rPr>
          <w:spacing w:val="47"/>
          <w:lang w:val="ru-RU"/>
        </w:rPr>
        <w:t xml:space="preserve"> </w:t>
      </w:r>
      <w:r w:rsidRPr="00EC7DA0">
        <w:rPr>
          <w:lang w:val="ru-RU"/>
        </w:rPr>
        <w:t>структуре</w:t>
      </w:r>
      <w:r w:rsidRPr="00EC7DA0">
        <w:rPr>
          <w:spacing w:val="48"/>
          <w:lang w:val="ru-RU"/>
        </w:rPr>
        <w:t xml:space="preserve"> </w:t>
      </w:r>
      <w:r w:rsidRPr="00EC7DA0">
        <w:rPr>
          <w:lang w:val="ru-RU"/>
        </w:rPr>
        <w:t>программы</w:t>
      </w:r>
      <w:r w:rsidRPr="00EC7DA0">
        <w:rPr>
          <w:spacing w:val="48"/>
          <w:lang w:val="ru-RU"/>
        </w:rPr>
        <w:t xml:space="preserve"> </w:t>
      </w:r>
      <w:r w:rsidRPr="00EC7DA0">
        <w:rPr>
          <w:lang w:val="ru-RU"/>
        </w:rPr>
        <w:t>учебного</w:t>
      </w:r>
      <w:r w:rsidRPr="00EC7DA0">
        <w:rPr>
          <w:spacing w:val="44"/>
          <w:lang w:val="ru-RU"/>
        </w:rPr>
        <w:t xml:space="preserve"> </w:t>
      </w:r>
      <w:r w:rsidRPr="00EC7DA0">
        <w:rPr>
          <w:spacing w:val="-2"/>
          <w:lang w:val="ru-RU"/>
        </w:rPr>
        <w:t>курса</w:t>
      </w:r>
    </w:p>
    <w:p w:rsidR="00E4184B" w:rsidRPr="00EC7DA0" w:rsidRDefault="00EC7DA0">
      <w:pPr>
        <w:spacing w:before="137" w:line="360" w:lineRule="auto"/>
        <w:ind w:left="1599" w:right="843"/>
        <w:jc w:val="both"/>
        <w:rPr>
          <w:b/>
          <w:sz w:val="24"/>
          <w:lang w:val="ru-RU"/>
        </w:rPr>
      </w:pPr>
      <w:r w:rsidRPr="00EC7DA0">
        <w:rPr>
          <w:b/>
          <w:sz w:val="24"/>
          <w:lang w:val="ru-RU"/>
        </w:rPr>
        <w:t xml:space="preserve">«Вероятность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w:t>
      </w:r>
      <w:r w:rsidRPr="00EC7DA0">
        <w:rPr>
          <w:b/>
          <w:spacing w:val="-2"/>
          <w:sz w:val="24"/>
          <w:lang w:val="ru-RU"/>
        </w:rPr>
        <w:t>графов».</w:t>
      </w:r>
    </w:p>
    <w:p w:rsidR="00E4184B" w:rsidRPr="00EC7DA0" w:rsidRDefault="00EC7DA0">
      <w:pPr>
        <w:pStyle w:val="a4"/>
        <w:spacing w:line="360" w:lineRule="auto"/>
        <w:ind w:right="835"/>
        <w:rPr>
          <w:lang w:val="ru-RU"/>
        </w:rPr>
      </w:pPr>
      <w:r w:rsidRPr="00EC7DA0">
        <w:rPr>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w:t>
      </w:r>
      <w:r w:rsidRPr="00EC7DA0">
        <w:rPr>
          <w:spacing w:val="-2"/>
          <w:lang w:val="ru-RU"/>
        </w:rPr>
        <w:t xml:space="preserve"> </w:t>
      </w:r>
      <w:r w:rsidRPr="00EC7DA0">
        <w:rPr>
          <w:lang w:val="ru-RU"/>
        </w:rPr>
        <w:t>анализа</w:t>
      </w:r>
      <w:r w:rsidRPr="00EC7DA0">
        <w:rPr>
          <w:spacing w:val="-3"/>
          <w:lang w:val="ru-RU"/>
        </w:rPr>
        <w:t xml:space="preserve"> </w:t>
      </w:r>
      <w:r w:rsidRPr="00EC7DA0">
        <w:rPr>
          <w:lang w:val="ru-RU"/>
        </w:rPr>
        <w:t>данных</w:t>
      </w:r>
      <w:r w:rsidRPr="00EC7DA0">
        <w:rPr>
          <w:spacing w:val="-3"/>
          <w:lang w:val="ru-RU"/>
        </w:rPr>
        <w:t xml:space="preserve"> </w:t>
      </w:r>
      <w:r w:rsidRPr="00EC7DA0">
        <w:rPr>
          <w:lang w:val="ru-RU"/>
        </w:rPr>
        <w:t>с</w:t>
      </w:r>
      <w:r w:rsidRPr="00EC7DA0">
        <w:rPr>
          <w:spacing w:val="-4"/>
          <w:lang w:val="ru-RU"/>
        </w:rPr>
        <w:t xml:space="preserve"> </w:t>
      </w:r>
      <w:r w:rsidRPr="00EC7DA0">
        <w:rPr>
          <w:lang w:val="ru-RU"/>
        </w:rPr>
        <w:t>использованием статистических</w:t>
      </w:r>
      <w:r w:rsidRPr="00EC7DA0">
        <w:rPr>
          <w:spacing w:val="-2"/>
          <w:lang w:val="ru-RU"/>
        </w:rPr>
        <w:t xml:space="preserve"> </w:t>
      </w:r>
      <w:r w:rsidRPr="00EC7DA0">
        <w:rPr>
          <w:lang w:val="ru-RU"/>
        </w:rPr>
        <w:t>характеристик</w:t>
      </w:r>
      <w:r w:rsidRPr="00EC7DA0">
        <w:rPr>
          <w:spacing w:val="-1"/>
          <w:lang w:val="ru-RU"/>
        </w:rPr>
        <w:t xml:space="preserve"> </w:t>
      </w:r>
      <w:r w:rsidRPr="00EC7DA0">
        <w:rPr>
          <w:lang w:val="ru-RU"/>
        </w:rPr>
        <w:t>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w:t>
      </w:r>
      <w:r w:rsidRPr="00EC7DA0">
        <w:rPr>
          <w:spacing w:val="40"/>
          <w:lang w:val="ru-RU"/>
        </w:rPr>
        <w:t xml:space="preserve"> </w:t>
      </w:r>
      <w:r w:rsidRPr="00EC7DA0">
        <w:rPr>
          <w:lang w:val="ru-RU"/>
        </w:rPr>
        <w:t>над факторами, вызывающими изменчивость, и оценивать их влияние на</w:t>
      </w:r>
      <w:r w:rsidRPr="00EC7DA0">
        <w:rPr>
          <w:spacing w:val="80"/>
          <w:lang w:val="ru-RU"/>
        </w:rPr>
        <w:t xml:space="preserve"> </w:t>
      </w:r>
      <w:r w:rsidRPr="00EC7DA0">
        <w:rPr>
          <w:lang w:val="ru-RU"/>
        </w:rPr>
        <w:t>рассматриваемые величины и процессы.</w:t>
      </w:r>
    </w:p>
    <w:p w:rsidR="00E4184B" w:rsidRPr="00EC7DA0" w:rsidRDefault="00EC7DA0">
      <w:pPr>
        <w:pStyle w:val="a4"/>
        <w:spacing w:before="2" w:line="360" w:lineRule="auto"/>
        <w:ind w:right="858"/>
        <w:rPr>
          <w:lang w:val="ru-RU"/>
        </w:rPr>
      </w:pPr>
      <w:r w:rsidRPr="00EC7DA0">
        <w:rPr>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E4184B" w:rsidRPr="00EC7DA0" w:rsidRDefault="00EC7DA0">
      <w:pPr>
        <w:pStyle w:val="a4"/>
        <w:spacing w:line="360" w:lineRule="auto"/>
        <w:ind w:right="840"/>
        <w:rPr>
          <w:lang w:val="ru-RU"/>
        </w:rPr>
      </w:pPr>
      <w:r w:rsidRPr="00EC7DA0">
        <w:rPr>
          <w:lang w:val="ru-RU"/>
        </w:rP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sidRPr="00EC7DA0">
        <w:rPr>
          <w:spacing w:val="-2"/>
          <w:lang w:val="ru-RU"/>
        </w:rPr>
        <w:t>характеристиках.</w:t>
      </w:r>
    </w:p>
    <w:p w:rsidR="00E4184B" w:rsidRPr="00EC7DA0" w:rsidRDefault="00EC7DA0">
      <w:pPr>
        <w:pStyle w:val="a4"/>
        <w:spacing w:before="4" w:line="360" w:lineRule="auto"/>
        <w:ind w:right="857"/>
        <w:rPr>
          <w:lang w:val="ru-RU"/>
        </w:rPr>
      </w:pPr>
      <w:r w:rsidRPr="00EC7DA0">
        <w:rPr>
          <w:lang w:val="ru-RU"/>
        </w:rP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w:t>
      </w:r>
      <w:r w:rsidRPr="00EC7DA0">
        <w:rPr>
          <w:spacing w:val="-2"/>
          <w:lang w:val="ru-RU"/>
        </w:rPr>
        <w:t>предметах.</w:t>
      </w:r>
    </w:p>
    <w:p w:rsidR="00E4184B" w:rsidRPr="00EC7DA0" w:rsidRDefault="00EC7DA0">
      <w:pPr>
        <w:pStyle w:val="210"/>
        <w:spacing w:before="5" w:line="360" w:lineRule="auto"/>
        <w:ind w:left="1599" w:right="853" w:firstLine="710"/>
        <w:rPr>
          <w:lang w:val="ru-RU"/>
        </w:rPr>
      </w:pPr>
      <w:bookmarkStart w:id="108" w:name="В_7-9_классах_изучается_учебный_курс_«Ве"/>
      <w:bookmarkEnd w:id="108"/>
      <w:r w:rsidRPr="00EC7DA0">
        <w:rPr>
          <w:lang w:val="ru-RU"/>
        </w:rPr>
        <w:t>В 7-9 классах изучается учебный курс «Вероятность и статистика», в который входят</w:t>
      </w:r>
      <w:r w:rsidRPr="00EC7DA0">
        <w:rPr>
          <w:spacing w:val="72"/>
          <w:w w:val="150"/>
          <w:lang w:val="ru-RU"/>
        </w:rPr>
        <w:t xml:space="preserve">  </w:t>
      </w:r>
      <w:r w:rsidRPr="00EC7DA0">
        <w:rPr>
          <w:lang w:val="ru-RU"/>
        </w:rPr>
        <w:t>разделы:</w:t>
      </w:r>
      <w:r w:rsidRPr="00EC7DA0">
        <w:rPr>
          <w:spacing w:val="74"/>
          <w:w w:val="150"/>
          <w:lang w:val="ru-RU"/>
        </w:rPr>
        <w:t xml:space="preserve">  </w:t>
      </w:r>
      <w:r w:rsidRPr="00EC7DA0">
        <w:rPr>
          <w:lang w:val="ru-RU"/>
        </w:rPr>
        <w:t>«Представление</w:t>
      </w:r>
      <w:r w:rsidRPr="00EC7DA0">
        <w:rPr>
          <w:spacing w:val="73"/>
          <w:w w:val="150"/>
          <w:lang w:val="ru-RU"/>
        </w:rPr>
        <w:t xml:space="preserve">  </w:t>
      </w:r>
      <w:r w:rsidRPr="00EC7DA0">
        <w:rPr>
          <w:lang w:val="ru-RU"/>
        </w:rPr>
        <w:t>данных</w:t>
      </w:r>
      <w:r w:rsidRPr="00EC7DA0">
        <w:rPr>
          <w:spacing w:val="73"/>
          <w:w w:val="150"/>
          <w:lang w:val="ru-RU"/>
        </w:rPr>
        <w:t xml:space="preserve">  </w:t>
      </w:r>
      <w:r w:rsidRPr="00EC7DA0">
        <w:rPr>
          <w:lang w:val="ru-RU"/>
        </w:rPr>
        <w:t>и</w:t>
      </w:r>
      <w:r w:rsidRPr="00EC7DA0">
        <w:rPr>
          <w:spacing w:val="76"/>
          <w:w w:val="150"/>
          <w:lang w:val="ru-RU"/>
        </w:rPr>
        <w:t xml:space="preserve">  </w:t>
      </w:r>
      <w:r w:rsidRPr="00EC7DA0">
        <w:rPr>
          <w:lang w:val="ru-RU"/>
        </w:rPr>
        <w:t>описательная</w:t>
      </w:r>
      <w:r w:rsidRPr="00EC7DA0">
        <w:rPr>
          <w:spacing w:val="73"/>
          <w:w w:val="150"/>
          <w:lang w:val="ru-RU"/>
        </w:rPr>
        <w:t xml:space="preserve">  </w:t>
      </w:r>
      <w:r w:rsidRPr="00EC7DA0">
        <w:rPr>
          <w:lang w:val="ru-RU"/>
        </w:rPr>
        <w:t>статистика»,</w:t>
      </w:r>
    </w:p>
    <w:p w:rsidR="00E4184B" w:rsidRPr="00EC7DA0" w:rsidRDefault="00EC7DA0">
      <w:pPr>
        <w:spacing w:line="274" w:lineRule="exact"/>
        <w:ind w:left="1599"/>
        <w:jc w:val="both"/>
        <w:rPr>
          <w:b/>
          <w:sz w:val="24"/>
          <w:lang w:val="ru-RU"/>
        </w:rPr>
      </w:pPr>
      <w:r w:rsidRPr="00EC7DA0">
        <w:rPr>
          <w:b/>
          <w:sz w:val="24"/>
          <w:lang w:val="ru-RU"/>
        </w:rPr>
        <w:t>«Вероятность»,</w:t>
      </w:r>
      <w:r w:rsidRPr="00EC7DA0">
        <w:rPr>
          <w:b/>
          <w:spacing w:val="-6"/>
          <w:sz w:val="24"/>
          <w:lang w:val="ru-RU"/>
        </w:rPr>
        <w:t xml:space="preserve"> </w:t>
      </w:r>
      <w:r w:rsidRPr="00EC7DA0">
        <w:rPr>
          <w:b/>
          <w:sz w:val="24"/>
          <w:lang w:val="ru-RU"/>
        </w:rPr>
        <w:t>«Элементы</w:t>
      </w:r>
      <w:r w:rsidRPr="00EC7DA0">
        <w:rPr>
          <w:b/>
          <w:spacing w:val="-11"/>
          <w:sz w:val="24"/>
          <w:lang w:val="ru-RU"/>
        </w:rPr>
        <w:t xml:space="preserve"> </w:t>
      </w:r>
      <w:r w:rsidRPr="00EC7DA0">
        <w:rPr>
          <w:b/>
          <w:sz w:val="24"/>
          <w:lang w:val="ru-RU"/>
        </w:rPr>
        <w:t>комбинаторики»,</w:t>
      </w:r>
      <w:r w:rsidRPr="00EC7DA0">
        <w:rPr>
          <w:b/>
          <w:spacing w:val="-3"/>
          <w:sz w:val="24"/>
          <w:lang w:val="ru-RU"/>
        </w:rPr>
        <w:t xml:space="preserve"> </w:t>
      </w:r>
      <w:r w:rsidRPr="00EC7DA0">
        <w:rPr>
          <w:b/>
          <w:sz w:val="24"/>
          <w:lang w:val="ru-RU"/>
        </w:rPr>
        <w:t>«Введение</w:t>
      </w:r>
      <w:r w:rsidRPr="00EC7DA0">
        <w:rPr>
          <w:b/>
          <w:spacing w:val="-7"/>
          <w:sz w:val="24"/>
          <w:lang w:val="ru-RU"/>
        </w:rPr>
        <w:t xml:space="preserve"> </w:t>
      </w:r>
      <w:r w:rsidRPr="00EC7DA0">
        <w:rPr>
          <w:b/>
          <w:sz w:val="24"/>
          <w:lang w:val="ru-RU"/>
        </w:rPr>
        <w:t>в</w:t>
      </w:r>
      <w:r w:rsidRPr="00EC7DA0">
        <w:rPr>
          <w:b/>
          <w:spacing w:val="-8"/>
          <w:sz w:val="24"/>
          <w:lang w:val="ru-RU"/>
        </w:rPr>
        <w:t xml:space="preserve"> </w:t>
      </w:r>
      <w:r w:rsidRPr="00EC7DA0">
        <w:rPr>
          <w:b/>
          <w:sz w:val="24"/>
          <w:lang w:val="ru-RU"/>
        </w:rPr>
        <w:t>теорию</w:t>
      </w:r>
      <w:r w:rsidRPr="00EC7DA0">
        <w:rPr>
          <w:b/>
          <w:spacing w:val="-7"/>
          <w:sz w:val="24"/>
          <w:lang w:val="ru-RU"/>
        </w:rPr>
        <w:t xml:space="preserve"> </w:t>
      </w:r>
      <w:r w:rsidRPr="00EC7DA0">
        <w:rPr>
          <w:b/>
          <w:spacing w:val="-2"/>
          <w:sz w:val="24"/>
          <w:lang w:val="ru-RU"/>
        </w:rPr>
        <w:t>графов».</w:t>
      </w:r>
    </w:p>
    <w:p w:rsidR="00E4184B" w:rsidRPr="00EC7DA0" w:rsidRDefault="00E4184B">
      <w:pPr>
        <w:spacing w:line="274" w:lineRule="exact"/>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34"/>
        <w:rPr>
          <w:lang w:val="ru-RU"/>
        </w:rPr>
      </w:pPr>
      <w:r w:rsidRPr="00EC7DA0">
        <w:rPr>
          <w:lang w:val="ru-RU"/>
        </w:rPr>
        <w:lastRenderedPageBreak/>
        <w:t>Общее</w:t>
      </w:r>
      <w:r w:rsidRPr="00EC7DA0">
        <w:rPr>
          <w:spacing w:val="-3"/>
          <w:lang w:val="ru-RU"/>
        </w:rPr>
        <w:t xml:space="preserve"> </w:t>
      </w:r>
      <w:r w:rsidRPr="00EC7DA0">
        <w:rPr>
          <w:lang w:val="ru-RU"/>
        </w:rPr>
        <w:t>число</w:t>
      </w:r>
      <w:r w:rsidRPr="00EC7DA0">
        <w:rPr>
          <w:spacing w:val="-3"/>
          <w:lang w:val="ru-RU"/>
        </w:rPr>
        <w:t xml:space="preserve"> </w:t>
      </w:r>
      <w:r w:rsidRPr="00EC7DA0">
        <w:rPr>
          <w:lang w:val="ru-RU"/>
        </w:rPr>
        <w:t>часов,</w:t>
      </w:r>
      <w:r w:rsidRPr="00EC7DA0">
        <w:rPr>
          <w:spacing w:val="-4"/>
          <w:lang w:val="ru-RU"/>
        </w:rPr>
        <w:t xml:space="preserve"> </w:t>
      </w:r>
      <w:r w:rsidRPr="00EC7DA0">
        <w:rPr>
          <w:lang w:val="ru-RU"/>
        </w:rPr>
        <w:t>рекомендованных</w:t>
      </w:r>
      <w:r w:rsidRPr="00EC7DA0">
        <w:rPr>
          <w:spacing w:val="-6"/>
          <w:lang w:val="ru-RU"/>
        </w:rPr>
        <w:t xml:space="preserve"> </w:t>
      </w:r>
      <w:r w:rsidRPr="00EC7DA0">
        <w:rPr>
          <w:lang w:val="ru-RU"/>
        </w:rPr>
        <w:t>для</w:t>
      </w:r>
      <w:r w:rsidRPr="00EC7DA0">
        <w:rPr>
          <w:spacing w:val="-2"/>
          <w:lang w:val="ru-RU"/>
        </w:rPr>
        <w:t xml:space="preserve"> </w:t>
      </w:r>
      <w:r w:rsidRPr="00EC7DA0">
        <w:rPr>
          <w:lang w:val="ru-RU"/>
        </w:rPr>
        <w:t>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E4184B" w:rsidRPr="00EC7DA0" w:rsidRDefault="00EC7DA0">
      <w:pPr>
        <w:pStyle w:val="210"/>
        <w:spacing w:before="2"/>
        <w:rPr>
          <w:lang w:val="ru-RU"/>
        </w:rPr>
      </w:pPr>
      <w:bookmarkStart w:id="109" w:name="Содержание_обучения_в_7_классе._(3)"/>
      <w:bookmarkEnd w:id="109"/>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7</w:t>
      </w:r>
      <w:r w:rsidRPr="00EC7DA0">
        <w:rPr>
          <w:spacing w:val="-5"/>
          <w:lang w:val="ru-RU"/>
        </w:rPr>
        <w:t xml:space="preserve"> </w:t>
      </w:r>
      <w:r w:rsidRPr="00EC7DA0">
        <w:rPr>
          <w:spacing w:val="-2"/>
          <w:lang w:val="ru-RU"/>
        </w:rPr>
        <w:t>классе.</w:t>
      </w:r>
    </w:p>
    <w:p w:rsidR="00E4184B" w:rsidRPr="00EC7DA0" w:rsidRDefault="00EC7DA0">
      <w:pPr>
        <w:pStyle w:val="a4"/>
        <w:spacing w:before="132" w:line="360" w:lineRule="auto"/>
        <w:ind w:right="842"/>
        <w:rPr>
          <w:lang w:val="ru-RU"/>
        </w:rPr>
      </w:pPr>
      <w:r w:rsidRPr="00EC7DA0">
        <w:rPr>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E4184B" w:rsidRPr="00EC7DA0" w:rsidRDefault="00EC7DA0">
      <w:pPr>
        <w:pStyle w:val="a4"/>
        <w:spacing w:before="1" w:line="360" w:lineRule="auto"/>
        <w:ind w:right="853"/>
        <w:rPr>
          <w:lang w:val="ru-RU"/>
        </w:rPr>
      </w:pPr>
      <w:r w:rsidRPr="00EC7DA0">
        <w:rPr>
          <w:lang w:val="ru-RU"/>
        </w:rPr>
        <w:t>Описательная статистика: среднее арифметическое, медиана, размах, наибольшее</w:t>
      </w:r>
      <w:r w:rsidRPr="00EC7DA0">
        <w:rPr>
          <w:spacing w:val="-3"/>
          <w:lang w:val="ru-RU"/>
        </w:rPr>
        <w:t xml:space="preserve"> </w:t>
      </w:r>
      <w:r w:rsidRPr="00EC7DA0">
        <w:rPr>
          <w:lang w:val="ru-RU"/>
        </w:rPr>
        <w:t>и наименьшее значения набора числовых данных. Примеры случайной изменчивости.</w:t>
      </w:r>
    </w:p>
    <w:p w:rsidR="00E4184B" w:rsidRPr="00EC7DA0" w:rsidRDefault="00EC7DA0">
      <w:pPr>
        <w:pStyle w:val="a4"/>
        <w:spacing w:before="7" w:line="360" w:lineRule="auto"/>
        <w:ind w:right="845"/>
        <w:rPr>
          <w:lang w:val="ru-RU"/>
        </w:rPr>
      </w:pPr>
      <w:r w:rsidRPr="00EC7DA0">
        <w:rPr>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E4184B" w:rsidRPr="00EC7DA0" w:rsidRDefault="00EC7DA0">
      <w:pPr>
        <w:pStyle w:val="a4"/>
        <w:spacing w:line="360" w:lineRule="auto"/>
        <w:ind w:right="849"/>
        <w:rPr>
          <w:lang w:val="ru-RU"/>
        </w:rPr>
      </w:pPr>
      <w:r w:rsidRPr="00EC7DA0">
        <w:rPr>
          <w:lang w:val="ru-RU"/>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w:t>
      </w:r>
      <w:r w:rsidRPr="00EC7DA0">
        <w:rPr>
          <w:spacing w:val="-2"/>
          <w:lang w:val="ru-RU"/>
        </w:rPr>
        <w:t>графов.</w:t>
      </w:r>
    </w:p>
    <w:p w:rsidR="00E4184B" w:rsidRPr="00EC7DA0" w:rsidRDefault="00EC7DA0">
      <w:pPr>
        <w:pStyle w:val="210"/>
        <w:spacing w:before="2"/>
        <w:rPr>
          <w:lang w:val="ru-RU"/>
        </w:rPr>
      </w:pPr>
      <w:bookmarkStart w:id="110" w:name="Содержание_обучения_в_8_классе._(3)"/>
      <w:bookmarkEnd w:id="110"/>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8</w:t>
      </w:r>
      <w:r w:rsidRPr="00EC7DA0">
        <w:rPr>
          <w:spacing w:val="-5"/>
          <w:lang w:val="ru-RU"/>
        </w:rPr>
        <w:t xml:space="preserve"> </w:t>
      </w:r>
      <w:r w:rsidRPr="00EC7DA0">
        <w:rPr>
          <w:spacing w:val="-2"/>
          <w:lang w:val="ru-RU"/>
        </w:rPr>
        <w:t>классе.</w:t>
      </w:r>
    </w:p>
    <w:p w:rsidR="00E4184B" w:rsidRPr="00EC7DA0" w:rsidRDefault="00EC7DA0">
      <w:pPr>
        <w:pStyle w:val="a4"/>
        <w:spacing w:before="132"/>
        <w:ind w:left="2310" w:firstLine="0"/>
        <w:rPr>
          <w:lang w:val="ru-RU"/>
        </w:rPr>
      </w:pPr>
      <w:r w:rsidRPr="00EC7DA0">
        <w:rPr>
          <w:lang w:val="ru-RU"/>
        </w:rPr>
        <w:t>Представление</w:t>
      </w:r>
      <w:r w:rsidRPr="00EC7DA0">
        <w:rPr>
          <w:spacing w:val="-13"/>
          <w:lang w:val="ru-RU"/>
        </w:rPr>
        <w:t xml:space="preserve"> </w:t>
      </w:r>
      <w:r w:rsidRPr="00EC7DA0">
        <w:rPr>
          <w:lang w:val="ru-RU"/>
        </w:rPr>
        <w:t>данных</w:t>
      </w:r>
      <w:r w:rsidRPr="00EC7DA0">
        <w:rPr>
          <w:spacing w:val="-11"/>
          <w:lang w:val="ru-RU"/>
        </w:rPr>
        <w:t xml:space="preserve"> </w:t>
      </w:r>
      <w:r w:rsidRPr="00EC7DA0">
        <w:rPr>
          <w:lang w:val="ru-RU"/>
        </w:rPr>
        <w:t>в виде</w:t>
      </w:r>
      <w:r w:rsidRPr="00EC7DA0">
        <w:rPr>
          <w:spacing w:val="-12"/>
          <w:lang w:val="ru-RU"/>
        </w:rPr>
        <w:t xml:space="preserve"> </w:t>
      </w:r>
      <w:r w:rsidRPr="00EC7DA0">
        <w:rPr>
          <w:lang w:val="ru-RU"/>
        </w:rPr>
        <w:t>таблиц,</w:t>
      </w:r>
      <w:r w:rsidRPr="00EC7DA0">
        <w:rPr>
          <w:spacing w:val="-5"/>
          <w:lang w:val="ru-RU"/>
        </w:rPr>
        <w:t xml:space="preserve"> </w:t>
      </w:r>
      <w:r w:rsidRPr="00EC7DA0">
        <w:rPr>
          <w:lang w:val="ru-RU"/>
        </w:rPr>
        <w:t>диаграмм,</w:t>
      </w:r>
      <w:r w:rsidRPr="00EC7DA0">
        <w:rPr>
          <w:spacing w:val="-3"/>
          <w:lang w:val="ru-RU"/>
        </w:rPr>
        <w:t xml:space="preserve"> </w:t>
      </w:r>
      <w:r w:rsidRPr="00EC7DA0">
        <w:rPr>
          <w:spacing w:val="-2"/>
          <w:lang w:val="ru-RU"/>
        </w:rPr>
        <w:t>графиков.</w:t>
      </w:r>
    </w:p>
    <w:p w:rsidR="00E4184B" w:rsidRPr="00EC7DA0" w:rsidRDefault="00EC7DA0">
      <w:pPr>
        <w:pStyle w:val="a4"/>
        <w:spacing w:before="138" w:line="360" w:lineRule="auto"/>
        <w:ind w:right="842"/>
        <w:rPr>
          <w:lang w:val="ru-RU"/>
        </w:rPr>
      </w:pPr>
      <w:r w:rsidRPr="00EC7DA0">
        <w:rPr>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E4184B" w:rsidRPr="00EC7DA0" w:rsidRDefault="00EC7DA0">
      <w:pPr>
        <w:pStyle w:val="a4"/>
        <w:spacing w:before="9"/>
        <w:ind w:left="2310" w:firstLine="0"/>
        <w:rPr>
          <w:lang w:val="ru-RU"/>
        </w:rPr>
      </w:pPr>
      <w:r w:rsidRPr="00EC7DA0">
        <w:rPr>
          <w:lang w:val="ru-RU"/>
        </w:rPr>
        <w:t>при решении</w:t>
      </w:r>
      <w:r w:rsidRPr="00EC7DA0">
        <w:rPr>
          <w:spacing w:val="-1"/>
          <w:lang w:val="ru-RU"/>
        </w:rPr>
        <w:t xml:space="preserve"> </w:t>
      </w:r>
      <w:r w:rsidRPr="00EC7DA0">
        <w:rPr>
          <w:spacing w:val="-2"/>
          <w:lang w:val="ru-RU"/>
        </w:rPr>
        <w:t>задач.</w:t>
      </w:r>
    </w:p>
    <w:p w:rsidR="00E4184B" w:rsidRPr="00EC7DA0" w:rsidRDefault="00EC7DA0">
      <w:pPr>
        <w:pStyle w:val="a4"/>
        <w:spacing w:before="133" w:line="360" w:lineRule="auto"/>
        <w:ind w:right="859"/>
        <w:rPr>
          <w:lang w:val="ru-RU"/>
        </w:rPr>
      </w:pPr>
      <w:r w:rsidRPr="00EC7DA0">
        <w:rPr>
          <w:lang w:val="ru-RU"/>
        </w:rPr>
        <w:t>Измерение рассеивания данных. Дисперсия и стандартное отклонение числовых наборов. Диаграмма рассеивания.</w:t>
      </w:r>
    </w:p>
    <w:p w:rsidR="00E4184B" w:rsidRPr="00EC7DA0" w:rsidRDefault="00EC7DA0">
      <w:pPr>
        <w:pStyle w:val="a4"/>
        <w:spacing w:line="360" w:lineRule="auto"/>
        <w:ind w:right="847"/>
        <w:rPr>
          <w:lang w:val="ru-RU"/>
        </w:rPr>
      </w:pPr>
      <w:r w:rsidRPr="00EC7DA0">
        <w:rPr>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4"/>
        <w:rPr>
          <w:lang w:val="ru-RU"/>
        </w:rPr>
      </w:pPr>
      <w:r w:rsidRPr="00EC7DA0">
        <w:rPr>
          <w:lang w:val="ru-RU"/>
        </w:rPr>
        <w:lastRenderedPageBreak/>
        <w:t>Дерево. Свойства деревьев: единственность пути, существование висячей</w:t>
      </w:r>
      <w:r w:rsidRPr="00EC7DA0">
        <w:rPr>
          <w:spacing w:val="80"/>
          <w:lang w:val="ru-RU"/>
        </w:rPr>
        <w:t xml:space="preserve"> </w:t>
      </w:r>
      <w:r w:rsidRPr="00EC7DA0">
        <w:rPr>
          <w:lang w:val="ru-RU"/>
        </w:rPr>
        <w:t>вершины, связь между числом вершин и числом рёбер. Правило умножения. Решение задач с помощью графов.</w:t>
      </w:r>
    </w:p>
    <w:p w:rsidR="00E4184B" w:rsidRPr="00EC7DA0" w:rsidRDefault="00EC7DA0">
      <w:pPr>
        <w:pStyle w:val="a4"/>
        <w:spacing w:line="360" w:lineRule="auto"/>
        <w:ind w:right="849"/>
        <w:rPr>
          <w:lang w:val="ru-RU"/>
        </w:rPr>
      </w:pPr>
      <w:r w:rsidRPr="00EC7DA0">
        <w:rPr>
          <w:lang w:val="ru-RU"/>
        </w:rPr>
        <w:t>Противоположные события. Диаграмма Эйлера. Объединение и пересечение событий. Несовместные события. Формула сложения вероятностей. Условная</w:t>
      </w:r>
      <w:r w:rsidRPr="00EC7DA0">
        <w:rPr>
          <w:spacing w:val="40"/>
          <w:lang w:val="ru-RU"/>
        </w:rPr>
        <w:t xml:space="preserve"> </w:t>
      </w:r>
      <w:r w:rsidRPr="00EC7DA0">
        <w:rPr>
          <w:lang w:val="ru-RU"/>
        </w:rPr>
        <w:t>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E4184B" w:rsidRPr="00EC7DA0" w:rsidRDefault="00EC7DA0">
      <w:pPr>
        <w:pStyle w:val="210"/>
        <w:spacing w:before="6"/>
        <w:rPr>
          <w:lang w:val="ru-RU"/>
        </w:rPr>
      </w:pPr>
      <w:bookmarkStart w:id="111" w:name="Содержание_обучения_в_9_классе._(3)"/>
      <w:bookmarkEnd w:id="111"/>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9</w:t>
      </w:r>
      <w:r w:rsidRPr="00EC7DA0">
        <w:rPr>
          <w:spacing w:val="-5"/>
          <w:lang w:val="ru-RU"/>
        </w:rPr>
        <w:t xml:space="preserve"> </w:t>
      </w:r>
      <w:r w:rsidRPr="00EC7DA0">
        <w:rPr>
          <w:spacing w:val="-2"/>
          <w:lang w:val="ru-RU"/>
        </w:rPr>
        <w:t>классе.</w:t>
      </w:r>
    </w:p>
    <w:p w:rsidR="00E4184B" w:rsidRPr="00EC7DA0" w:rsidRDefault="00EC7DA0">
      <w:pPr>
        <w:pStyle w:val="a4"/>
        <w:spacing w:before="132"/>
        <w:ind w:left="2310" w:firstLine="0"/>
        <w:rPr>
          <w:lang w:val="ru-RU"/>
        </w:rPr>
      </w:pPr>
      <w:r w:rsidRPr="00EC7DA0">
        <w:rPr>
          <w:lang w:val="ru-RU"/>
        </w:rPr>
        <w:t>Представление</w:t>
      </w:r>
      <w:r w:rsidRPr="00EC7DA0">
        <w:rPr>
          <w:spacing w:val="-3"/>
          <w:lang w:val="ru-RU"/>
        </w:rPr>
        <w:t xml:space="preserve"> </w:t>
      </w:r>
      <w:r w:rsidRPr="00EC7DA0">
        <w:rPr>
          <w:lang w:val="ru-RU"/>
        </w:rPr>
        <w:t>данных в</w:t>
      </w:r>
      <w:r w:rsidRPr="00EC7DA0">
        <w:rPr>
          <w:spacing w:val="6"/>
          <w:lang w:val="ru-RU"/>
        </w:rPr>
        <w:t xml:space="preserve"> </w:t>
      </w:r>
      <w:r w:rsidRPr="00EC7DA0">
        <w:rPr>
          <w:lang w:val="ru-RU"/>
        </w:rPr>
        <w:t>виде</w:t>
      </w:r>
      <w:r w:rsidRPr="00EC7DA0">
        <w:rPr>
          <w:spacing w:val="4"/>
          <w:lang w:val="ru-RU"/>
        </w:rPr>
        <w:t xml:space="preserve"> </w:t>
      </w:r>
      <w:r w:rsidRPr="00EC7DA0">
        <w:rPr>
          <w:lang w:val="ru-RU"/>
        </w:rPr>
        <w:t>таблиц,</w:t>
      </w:r>
      <w:r w:rsidRPr="00EC7DA0">
        <w:rPr>
          <w:spacing w:val="7"/>
          <w:lang w:val="ru-RU"/>
        </w:rPr>
        <w:t xml:space="preserve"> </w:t>
      </w:r>
      <w:r w:rsidRPr="00EC7DA0">
        <w:rPr>
          <w:lang w:val="ru-RU"/>
        </w:rPr>
        <w:t>диаграмм,</w:t>
      </w:r>
      <w:r w:rsidRPr="00EC7DA0">
        <w:rPr>
          <w:spacing w:val="6"/>
          <w:lang w:val="ru-RU"/>
        </w:rPr>
        <w:t xml:space="preserve"> </w:t>
      </w:r>
      <w:r w:rsidRPr="00EC7DA0">
        <w:rPr>
          <w:lang w:val="ru-RU"/>
        </w:rPr>
        <w:t>графиков,</w:t>
      </w:r>
      <w:r w:rsidRPr="00EC7DA0">
        <w:rPr>
          <w:spacing w:val="3"/>
          <w:lang w:val="ru-RU"/>
        </w:rPr>
        <w:t xml:space="preserve"> </w:t>
      </w:r>
      <w:r w:rsidRPr="00EC7DA0">
        <w:rPr>
          <w:lang w:val="ru-RU"/>
        </w:rPr>
        <w:t>интерпретация</w:t>
      </w:r>
      <w:r w:rsidRPr="00EC7DA0">
        <w:rPr>
          <w:spacing w:val="2"/>
          <w:lang w:val="ru-RU"/>
        </w:rPr>
        <w:t xml:space="preserve"> </w:t>
      </w:r>
      <w:r w:rsidRPr="00EC7DA0">
        <w:rPr>
          <w:spacing w:val="-2"/>
          <w:lang w:val="ru-RU"/>
        </w:rPr>
        <w:t>данных.</w:t>
      </w:r>
    </w:p>
    <w:p w:rsidR="00E4184B" w:rsidRPr="00EC7DA0" w:rsidRDefault="00EC7DA0">
      <w:pPr>
        <w:pStyle w:val="a4"/>
        <w:spacing w:before="137"/>
        <w:ind w:firstLine="0"/>
        <w:rPr>
          <w:lang w:val="ru-RU"/>
        </w:rPr>
      </w:pPr>
      <w:r w:rsidRPr="00EC7DA0">
        <w:rPr>
          <w:lang w:val="ru-RU"/>
        </w:rPr>
        <w:t>Чтение</w:t>
      </w:r>
      <w:r w:rsidRPr="00EC7DA0">
        <w:rPr>
          <w:spacing w:val="-13"/>
          <w:lang w:val="ru-RU"/>
        </w:rPr>
        <w:t xml:space="preserve"> </w:t>
      </w:r>
      <w:r w:rsidRPr="00EC7DA0">
        <w:rPr>
          <w:lang w:val="ru-RU"/>
        </w:rPr>
        <w:t>и</w:t>
      </w:r>
      <w:r w:rsidRPr="00EC7DA0">
        <w:rPr>
          <w:spacing w:val="-5"/>
          <w:lang w:val="ru-RU"/>
        </w:rPr>
        <w:t xml:space="preserve"> </w:t>
      </w:r>
      <w:r w:rsidRPr="00EC7DA0">
        <w:rPr>
          <w:lang w:val="ru-RU"/>
        </w:rPr>
        <w:t>построение</w:t>
      </w:r>
      <w:r w:rsidRPr="00EC7DA0">
        <w:rPr>
          <w:spacing w:val="-10"/>
          <w:lang w:val="ru-RU"/>
        </w:rPr>
        <w:t xml:space="preserve"> </w:t>
      </w:r>
      <w:r w:rsidRPr="00EC7DA0">
        <w:rPr>
          <w:lang w:val="ru-RU"/>
        </w:rPr>
        <w:t>таблиц,</w:t>
      </w:r>
      <w:r w:rsidRPr="00EC7DA0">
        <w:rPr>
          <w:spacing w:val="-2"/>
          <w:lang w:val="ru-RU"/>
        </w:rPr>
        <w:t xml:space="preserve"> </w:t>
      </w:r>
      <w:r w:rsidRPr="00EC7DA0">
        <w:rPr>
          <w:lang w:val="ru-RU"/>
        </w:rPr>
        <w:t>диаграмм,</w:t>
      </w:r>
      <w:r w:rsidRPr="00EC7DA0">
        <w:rPr>
          <w:spacing w:val="-3"/>
          <w:lang w:val="ru-RU"/>
        </w:rPr>
        <w:t xml:space="preserve"> </w:t>
      </w:r>
      <w:r w:rsidRPr="00EC7DA0">
        <w:rPr>
          <w:lang w:val="ru-RU"/>
        </w:rPr>
        <w:t>графиков</w:t>
      </w:r>
      <w:r w:rsidRPr="00EC7DA0">
        <w:rPr>
          <w:spacing w:val="-3"/>
          <w:lang w:val="ru-RU"/>
        </w:rPr>
        <w:t xml:space="preserve"> </w:t>
      </w:r>
      <w:r w:rsidRPr="00EC7DA0">
        <w:rPr>
          <w:lang w:val="ru-RU"/>
        </w:rPr>
        <w:t>по</w:t>
      </w:r>
      <w:r w:rsidRPr="00EC7DA0">
        <w:rPr>
          <w:spacing w:val="-2"/>
          <w:lang w:val="ru-RU"/>
        </w:rPr>
        <w:t xml:space="preserve"> </w:t>
      </w:r>
      <w:r w:rsidRPr="00EC7DA0">
        <w:rPr>
          <w:lang w:val="ru-RU"/>
        </w:rPr>
        <w:t>реальным</w:t>
      </w:r>
      <w:r w:rsidRPr="00EC7DA0">
        <w:rPr>
          <w:spacing w:val="2"/>
          <w:lang w:val="ru-RU"/>
        </w:rPr>
        <w:t xml:space="preserve"> </w:t>
      </w:r>
      <w:r w:rsidRPr="00EC7DA0">
        <w:rPr>
          <w:spacing w:val="-2"/>
          <w:lang w:val="ru-RU"/>
        </w:rPr>
        <w:t>данным.</w:t>
      </w:r>
    </w:p>
    <w:p w:rsidR="00E4184B" w:rsidRPr="00EC7DA0" w:rsidRDefault="00EC7DA0">
      <w:pPr>
        <w:pStyle w:val="a4"/>
        <w:spacing w:before="142"/>
        <w:ind w:left="2310" w:firstLine="0"/>
        <w:rPr>
          <w:lang w:val="ru-RU"/>
        </w:rPr>
      </w:pPr>
      <w:r w:rsidRPr="00EC7DA0">
        <w:rPr>
          <w:lang w:val="ru-RU"/>
        </w:rPr>
        <w:t>Перестановки</w:t>
      </w:r>
      <w:r w:rsidRPr="00EC7DA0">
        <w:rPr>
          <w:spacing w:val="32"/>
          <w:lang w:val="ru-RU"/>
        </w:rPr>
        <w:t xml:space="preserve"> </w:t>
      </w:r>
      <w:r w:rsidRPr="00EC7DA0">
        <w:rPr>
          <w:lang w:val="ru-RU"/>
        </w:rPr>
        <w:t>и</w:t>
      </w:r>
      <w:r w:rsidRPr="00EC7DA0">
        <w:rPr>
          <w:spacing w:val="33"/>
          <w:lang w:val="ru-RU"/>
        </w:rPr>
        <w:t xml:space="preserve"> </w:t>
      </w:r>
      <w:r w:rsidRPr="00EC7DA0">
        <w:rPr>
          <w:lang w:val="ru-RU"/>
        </w:rPr>
        <w:t>факториал.</w:t>
      </w:r>
      <w:r w:rsidRPr="00EC7DA0">
        <w:rPr>
          <w:spacing w:val="39"/>
          <w:lang w:val="ru-RU"/>
        </w:rPr>
        <w:t xml:space="preserve"> </w:t>
      </w:r>
      <w:r w:rsidRPr="00EC7DA0">
        <w:rPr>
          <w:lang w:val="ru-RU"/>
        </w:rPr>
        <w:t>Сочетания</w:t>
      </w:r>
      <w:r w:rsidRPr="00EC7DA0">
        <w:rPr>
          <w:spacing w:val="33"/>
          <w:lang w:val="ru-RU"/>
        </w:rPr>
        <w:t xml:space="preserve"> </w:t>
      </w:r>
      <w:r w:rsidRPr="00EC7DA0">
        <w:rPr>
          <w:lang w:val="ru-RU"/>
        </w:rPr>
        <w:t>и</w:t>
      </w:r>
      <w:r w:rsidRPr="00EC7DA0">
        <w:rPr>
          <w:spacing w:val="33"/>
          <w:lang w:val="ru-RU"/>
        </w:rPr>
        <w:t xml:space="preserve"> </w:t>
      </w:r>
      <w:r w:rsidRPr="00EC7DA0">
        <w:rPr>
          <w:lang w:val="ru-RU"/>
        </w:rPr>
        <w:t>число</w:t>
      </w:r>
      <w:r w:rsidRPr="00EC7DA0">
        <w:rPr>
          <w:spacing w:val="37"/>
          <w:lang w:val="ru-RU"/>
        </w:rPr>
        <w:t xml:space="preserve"> </w:t>
      </w:r>
      <w:r w:rsidRPr="00EC7DA0">
        <w:rPr>
          <w:lang w:val="ru-RU"/>
        </w:rPr>
        <w:t>сочетаний.</w:t>
      </w:r>
      <w:r w:rsidRPr="00EC7DA0">
        <w:rPr>
          <w:spacing w:val="35"/>
          <w:lang w:val="ru-RU"/>
        </w:rPr>
        <w:t xml:space="preserve"> </w:t>
      </w:r>
      <w:r w:rsidRPr="00EC7DA0">
        <w:rPr>
          <w:lang w:val="ru-RU"/>
        </w:rPr>
        <w:t>Треугольник</w:t>
      </w:r>
      <w:r w:rsidRPr="00EC7DA0">
        <w:rPr>
          <w:spacing w:val="29"/>
          <w:lang w:val="ru-RU"/>
        </w:rPr>
        <w:t xml:space="preserve"> </w:t>
      </w:r>
      <w:r w:rsidRPr="00EC7DA0">
        <w:rPr>
          <w:spacing w:val="-2"/>
          <w:lang w:val="ru-RU"/>
        </w:rPr>
        <w:t>Паскаля.</w:t>
      </w:r>
    </w:p>
    <w:p w:rsidR="00E4184B" w:rsidRPr="00EC7DA0" w:rsidRDefault="00EC7DA0">
      <w:pPr>
        <w:pStyle w:val="a4"/>
        <w:spacing w:before="132"/>
        <w:ind w:firstLine="0"/>
        <w:rPr>
          <w:lang w:val="ru-RU"/>
        </w:rPr>
      </w:pPr>
      <w:r w:rsidRPr="00EC7DA0">
        <w:rPr>
          <w:lang w:val="ru-RU"/>
        </w:rPr>
        <w:t>Решение</w:t>
      </w:r>
      <w:r w:rsidRPr="00EC7DA0">
        <w:rPr>
          <w:spacing w:val="-5"/>
          <w:lang w:val="ru-RU"/>
        </w:rPr>
        <w:t xml:space="preserve"> </w:t>
      </w:r>
      <w:r w:rsidRPr="00EC7DA0">
        <w:rPr>
          <w:lang w:val="ru-RU"/>
        </w:rPr>
        <w:t>задач</w:t>
      </w:r>
      <w:r w:rsidRPr="00EC7DA0">
        <w:rPr>
          <w:spacing w:val="-6"/>
          <w:lang w:val="ru-RU"/>
        </w:rPr>
        <w:t xml:space="preserve"> </w:t>
      </w:r>
      <w:r w:rsidRPr="00EC7DA0">
        <w:rPr>
          <w:lang w:val="ru-RU"/>
        </w:rPr>
        <w:t>с</w:t>
      </w:r>
      <w:r w:rsidRPr="00EC7DA0">
        <w:rPr>
          <w:spacing w:val="-12"/>
          <w:lang w:val="ru-RU"/>
        </w:rPr>
        <w:t xml:space="preserve"> </w:t>
      </w:r>
      <w:r w:rsidRPr="00EC7DA0">
        <w:rPr>
          <w:lang w:val="ru-RU"/>
        </w:rPr>
        <w:t>использованием</w:t>
      </w:r>
      <w:r w:rsidRPr="00EC7DA0">
        <w:rPr>
          <w:spacing w:val="-6"/>
          <w:lang w:val="ru-RU"/>
        </w:rPr>
        <w:t xml:space="preserve"> </w:t>
      </w:r>
      <w:r w:rsidRPr="00EC7DA0">
        <w:rPr>
          <w:spacing w:val="-2"/>
          <w:lang w:val="ru-RU"/>
        </w:rPr>
        <w:t>комбинаторики.</w:t>
      </w:r>
    </w:p>
    <w:p w:rsidR="00E4184B" w:rsidRPr="00EC7DA0" w:rsidRDefault="00EC7DA0">
      <w:pPr>
        <w:pStyle w:val="a4"/>
        <w:spacing w:before="137" w:line="362" w:lineRule="auto"/>
        <w:ind w:right="851"/>
        <w:rPr>
          <w:lang w:val="ru-RU"/>
        </w:rPr>
      </w:pPr>
      <w:r w:rsidRPr="00EC7DA0">
        <w:rPr>
          <w:lang w:val="ru-RU"/>
        </w:rPr>
        <w:t>Геометрическая вероятность. Случайный выбор точки из фигуры на плоскости, из отрезка и из дуги окружности.</w:t>
      </w:r>
    </w:p>
    <w:p w:rsidR="00E4184B" w:rsidRPr="00EC7DA0" w:rsidRDefault="00EC7DA0">
      <w:pPr>
        <w:pStyle w:val="a4"/>
        <w:spacing w:before="2" w:line="360" w:lineRule="auto"/>
        <w:ind w:right="857"/>
        <w:rPr>
          <w:lang w:val="ru-RU"/>
        </w:rPr>
      </w:pPr>
      <w:r w:rsidRPr="00EC7DA0">
        <w:rPr>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E4184B" w:rsidRPr="00EC7DA0" w:rsidRDefault="00EC7DA0">
      <w:pPr>
        <w:pStyle w:val="a4"/>
        <w:spacing w:line="360" w:lineRule="auto"/>
        <w:ind w:right="844"/>
        <w:rPr>
          <w:lang w:val="ru-RU"/>
        </w:rPr>
      </w:pPr>
      <w:r w:rsidRPr="00EC7DA0">
        <w:rPr>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E4184B" w:rsidRPr="00EC7DA0" w:rsidRDefault="00EC7DA0">
      <w:pPr>
        <w:pStyle w:val="a4"/>
        <w:spacing w:line="360" w:lineRule="auto"/>
        <w:ind w:right="849"/>
        <w:rPr>
          <w:lang w:val="ru-RU"/>
        </w:rPr>
      </w:pPr>
      <w:r w:rsidRPr="00EC7DA0">
        <w:rPr>
          <w:lang w:val="ru-RU"/>
        </w:rPr>
        <w:t>Понятие</w:t>
      </w:r>
      <w:r w:rsidRPr="00EC7DA0">
        <w:rPr>
          <w:spacing w:val="-1"/>
          <w:lang w:val="ru-RU"/>
        </w:rPr>
        <w:t xml:space="preserve"> </w:t>
      </w:r>
      <w:r w:rsidRPr="00EC7DA0">
        <w:rPr>
          <w:lang w:val="ru-RU"/>
        </w:rPr>
        <w:t>о</w:t>
      </w:r>
      <w:r w:rsidRPr="00EC7DA0">
        <w:rPr>
          <w:spacing w:val="-1"/>
          <w:lang w:val="ru-RU"/>
        </w:rPr>
        <w:t xml:space="preserve"> </w:t>
      </w:r>
      <w:r w:rsidRPr="00EC7DA0">
        <w:rPr>
          <w:lang w:val="ru-RU"/>
        </w:rPr>
        <w:t>законе</w:t>
      </w:r>
      <w:r w:rsidRPr="00EC7DA0">
        <w:rPr>
          <w:spacing w:val="-1"/>
          <w:lang w:val="ru-RU"/>
        </w:rPr>
        <w:t xml:space="preserve"> </w:t>
      </w:r>
      <w:r w:rsidRPr="00EC7DA0">
        <w:rPr>
          <w:lang w:val="ru-RU"/>
        </w:rPr>
        <w:t>больших чисел. Измерение вероятностей с</w:t>
      </w:r>
      <w:r w:rsidRPr="00EC7DA0">
        <w:rPr>
          <w:spacing w:val="-1"/>
          <w:lang w:val="ru-RU"/>
        </w:rPr>
        <w:t xml:space="preserve"> </w:t>
      </w:r>
      <w:r w:rsidRPr="00EC7DA0">
        <w:rPr>
          <w:lang w:val="ru-RU"/>
        </w:rPr>
        <w:t>помощью частот. Роль и значение закона больших чисел в природе и обществе.</w:t>
      </w:r>
    </w:p>
    <w:p w:rsidR="00E4184B" w:rsidRPr="00EC7DA0" w:rsidRDefault="00EC7DA0">
      <w:pPr>
        <w:spacing w:before="1"/>
        <w:ind w:left="2310"/>
        <w:jc w:val="both"/>
        <w:rPr>
          <w:b/>
          <w:sz w:val="24"/>
          <w:lang w:val="ru-RU"/>
        </w:rPr>
      </w:pPr>
      <w:r w:rsidRPr="00EC7DA0">
        <w:rPr>
          <w:b/>
          <w:sz w:val="24"/>
          <w:lang w:val="ru-RU"/>
        </w:rPr>
        <w:t>Предметные</w:t>
      </w:r>
      <w:r w:rsidRPr="00EC7DA0">
        <w:rPr>
          <w:b/>
          <w:spacing w:val="-8"/>
          <w:sz w:val="24"/>
          <w:lang w:val="ru-RU"/>
        </w:rPr>
        <w:t xml:space="preserve"> </w:t>
      </w:r>
      <w:r w:rsidRPr="00EC7DA0">
        <w:rPr>
          <w:b/>
          <w:sz w:val="24"/>
          <w:lang w:val="ru-RU"/>
        </w:rPr>
        <w:t>результаты</w:t>
      </w:r>
      <w:r w:rsidRPr="00EC7DA0">
        <w:rPr>
          <w:b/>
          <w:spacing w:val="-10"/>
          <w:sz w:val="24"/>
          <w:lang w:val="ru-RU"/>
        </w:rPr>
        <w:t xml:space="preserve"> </w:t>
      </w:r>
      <w:r w:rsidRPr="00EC7DA0">
        <w:rPr>
          <w:b/>
          <w:sz w:val="24"/>
          <w:lang w:val="ru-RU"/>
        </w:rPr>
        <w:t>освоения</w:t>
      </w:r>
      <w:r w:rsidRPr="00EC7DA0">
        <w:rPr>
          <w:b/>
          <w:spacing w:val="-5"/>
          <w:sz w:val="24"/>
          <w:lang w:val="ru-RU"/>
        </w:rPr>
        <w:t xml:space="preserve"> </w:t>
      </w:r>
      <w:r w:rsidRPr="00EC7DA0">
        <w:rPr>
          <w:b/>
          <w:sz w:val="24"/>
          <w:lang w:val="ru-RU"/>
        </w:rPr>
        <w:t>программы</w:t>
      </w:r>
      <w:r w:rsidRPr="00EC7DA0">
        <w:rPr>
          <w:b/>
          <w:spacing w:val="-10"/>
          <w:sz w:val="24"/>
          <w:lang w:val="ru-RU"/>
        </w:rPr>
        <w:t xml:space="preserve"> </w:t>
      </w:r>
      <w:r w:rsidRPr="00EC7DA0">
        <w:rPr>
          <w:b/>
          <w:sz w:val="24"/>
          <w:lang w:val="ru-RU"/>
        </w:rPr>
        <w:t>учебного</w:t>
      </w:r>
      <w:r w:rsidRPr="00EC7DA0">
        <w:rPr>
          <w:b/>
          <w:spacing w:val="-4"/>
          <w:sz w:val="24"/>
          <w:lang w:val="ru-RU"/>
        </w:rPr>
        <w:t xml:space="preserve"> </w:t>
      </w:r>
      <w:r w:rsidRPr="00EC7DA0">
        <w:rPr>
          <w:b/>
          <w:spacing w:val="-2"/>
          <w:sz w:val="24"/>
          <w:lang w:val="ru-RU"/>
        </w:rPr>
        <w:t>курса</w:t>
      </w:r>
    </w:p>
    <w:p w:rsidR="00E4184B" w:rsidRPr="00EC7DA0" w:rsidRDefault="00EC7DA0">
      <w:pPr>
        <w:spacing w:before="142"/>
        <w:ind w:left="2310"/>
        <w:jc w:val="both"/>
        <w:rPr>
          <w:b/>
          <w:sz w:val="24"/>
          <w:lang w:val="ru-RU"/>
        </w:rPr>
      </w:pPr>
      <w:r w:rsidRPr="00EC7DA0">
        <w:rPr>
          <w:b/>
          <w:sz w:val="24"/>
          <w:lang w:val="ru-RU"/>
        </w:rPr>
        <w:t>«Вероятность</w:t>
      </w:r>
      <w:r w:rsidRPr="00EC7DA0">
        <w:rPr>
          <w:b/>
          <w:spacing w:val="-5"/>
          <w:sz w:val="24"/>
          <w:lang w:val="ru-RU"/>
        </w:rPr>
        <w:t xml:space="preserve"> </w:t>
      </w:r>
      <w:r w:rsidRPr="00EC7DA0">
        <w:rPr>
          <w:b/>
          <w:sz w:val="24"/>
          <w:lang w:val="ru-RU"/>
        </w:rPr>
        <w:t>и</w:t>
      </w:r>
      <w:r w:rsidRPr="00EC7DA0">
        <w:rPr>
          <w:b/>
          <w:spacing w:val="-2"/>
          <w:sz w:val="24"/>
          <w:lang w:val="ru-RU"/>
        </w:rPr>
        <w:t xml:space="preserve"> статистика».</w:t>
      </w:r>
    </w:p>
    <w:p w:rsidR="00E4184B" w:rsidRPr="00EC7DA0" w:rsidRDefault="00EC7DA0">
      <w:pPr>
        <w:spacing w:before="137" w:line="360" w:lineRule="auto"/>
        <w:ind w:left="1599" w:right="838" w:firstLine="710"/>
        <w:jc w:val="both"/>
        <w:rPr>
          <w:b/>
          <w:sz w:val="24"/>
          <w:lang w:val="ru-RU"/>
        </w:rPr>
      </w:pPr>
      <w:r w:rsidRPr="00EC7DA0">
        <w:rPr>
          <w:b/>
          <w:sz w:val="24"/>
          <w:lang w:val="ru-RU"/>
        </w:rPr>
        <w:t>Предметные результаты освоения программы учебного курса к концу обучения в 7 классе.</w:t>
      </w:r>
    </w:p>
    <w:p w:rsidR="00E4184B" w:rsidRPr="00EC7DA0" w:rsidRDefault="00EC7DA0">
      <w:pPr>
        <w:pStyle w:val="a4"/>
        <w:spacing w:line="360" w:lineRule="auto"/>
        <w:ind w:right="852"/>
        <w:rPr>
          <w:lang w:val="ru-RU"/>
        </w:rPr>
      </w:pPr>
      <w:r w:rsidRPr="00EC7DA0">
        <w:rPr>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E4184B" w:rsidRPr="00EC7DA0" w:rsidRDefault="00EC7DA0">
      <w:pPr>
        <w:pStyle w:val="a4"/>
        <w:spacing w:line="360" w:lineRule="auto"/>
        <w:ind w:right="859"/>
        <w:rPr>
          <w:lang w:val="ru-RU"/>
        </w:rPr>
      </w:pPr>
      <w:r w:rsidRPr="00EC7DA0">
        <w:rPr>
          <w:lang w:val="ru-RU"/>
        </w:rPr>
        <w:t>Описывать и интерпретировать реальные числовые данные, представленные в таблицах, на диаграммах, графиках.</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6"/>
        <w:rPr>
          <w:lang w:val="ru-RU"/>
        </w:rPr>
      </w:pPr>
      <w:r w:rsidRPr="00EC7DA0">
        <w:rPr>
          <w:lang w:val="ru-RU"/>
        </w:rPr>
        <w:lastRenderedPageBreak/>
        <w:t>Использовать для описания данных статистические характеристики: среднее арифметическое, медиана, наибольшее и наименьшее значения, размах.</w:t>
      </w:r>
    </w:p>
    <w:p w:rsidR="00E4184B" w:rsidRPr="00EC7DA0" w:rsidRDefault="00EC7DA0">
      <w:pPr>
        <w:pStyle w:val="a4"/>
        <w:spacing w:line="362" w:lineRule="auto"/>
        <w:ind w:right="852"/>
        <w:rPr>
          <w:lang w:val="ru-RU"/>
        </w:rPr>
      </w:pPr>
      <w:r w:rsidRPr="00EC7DA0">
        <w:rPr>
          <w:lang w:val="ru-RU"/>
        </w:rP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sidRPr="00EC7DA0">
        <w:rPr>
          <w:spacing w:val="-2"/>
          <w:lang w:val="ru-RU"/>
        </w:rPr>
        <w:t>устойчивости.</w:t>
      </w:r>
    </w:p>
    <w:p w:rsidR="00E4184B" w:rsidRPr="00EC7DA0" w:rsidRDefault="00EC7DA0">
      <w:pPr>
        <w:pStyle w:val="210"/>
        <w:spacing w:line="360" w:lineRule="auto"/>
        <w:ind w:left="1599" w:right="838" w:firstLine="710"/>
        <w:rPr>
          <w:lang w:val="ru-RU"/>
        </w:rPr>
      </w:pPr>
      <w:r w:rsidRPr="00EC7DA0">
        <w:rPr>
          <w:lang w:val="ru-RU"/>
        </w:rPr>
        <w:t>Предметные результаты освоения программы учебного курса к концу обучения в 8 классе.</w:t>
      </w:r>
    </w:p>
    <w:p w:rsidR="00E4184B" w:rsidRPr="00EC7DA0" w:rsidRDefault="00EC7DA0">
      <w:pPr>
        <w:pStyle w:val="a4"/>
        <w:spacing w:line="360" w:lineRule="auto"/>
        <w:ind w:right="861"/>
        <w:rPr>
          <w:lang w:val="ru-RU"/>
        </w:rPr>
      </w:pPr>
      <w:r w:rsidRPr="00EC7DA0">
        <w:rPr>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E4184B" w:rsidRPr="00EC7DA0" w:rsidRDefault="00EC7DA0">
      <w:pPr>
        <w:pStyle w:val="a4"/>
        <w:spacing w:line="360" w:lineRule="auto"/>
        <w:ind w:right="845"/>
        <w:rPr>
          <w:lang w:val="ru-RU"/>
        </w:rPr>
      </w:pPr>
      <w:r w:rsidRPr="00EC7DA0">
        <w:rPr>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E4184B" w:rsidRPr="00EC7DA0" w:rsidRDefault="00EC7DA0">
      <w:pPr>
        <w:pStyle w:val="a4"/>
        <w:spacing w:line="355" w:lineRule="auto"/>
        <w:ind w:right="858"/>
        <w:rPr>
          <w:lang w:val="ru-RU"/>
        </w:rPr>
      </w:pPr>
      <w:r w:rsidRPr="00EC7DA0">
        <w:rPr>
          <w:lang w:val="ru-RU"/>
        </w:rPr>
        <w:t>Находить частоты числовых значений и частоты событий, в том числе по результатам измерений и наблюдений.</w:t>
      </w:r>
    </w:p>
    <w:p w:rsidR="00E4184B" w:rsidRPr="00EC7DA0" w:rsidRDefault="00EC7DA0">
      <w:pPr>
        <w:pStyle w:val="a4"/>
        <w:spacing w:before="4" w:line="360" w:lineRule="auto"/>
        <w:ind w:right="854"/>
        <w:rPr>
          <w:lang w:val="ru-RU"/>
        </w:rPr>
      </w:pPr>
      <w:r w:rsidRPr="00EC7DA0">
        <w:rPr>
          <w:lang w:val="ru-RU"/>
        </w:rP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sidRPr="00EC7DA0">
        <w:rPr>
          <w:spacing w:val="-2"/>
          <w:lang w:val="ru-RU"/>
        </w:rPr>
        <w:t>событиями.</w:t>
      </w:r>
    </w:p>
    <w:p w:rsidR="00E4184B" w:rsidRPr="00EC7DA0" w:rsidRDefault="00EC7DA0">
      <w:pPr>
        <w:pStyle w:val="a4"/>
        <w:spacing w:line="362" w:lineRule="auto"/>
        <w:ind w:right="860"/>
        <w:rPr>
          <w:lang w:val="ru-RU"/>
        </w:rPr>
      </w:pPr>
      <w:r w:rsidRPr="00EC7DA0">
        <w:rPr>
          <w:lang w:val="ru-RU"/>
        </w:rPr>
        <w:t>Использовать графические модели: дерево случайного эксперимента, диаграммы Эйлера, числовая прямая.</w:t>
      </w:r>
    </w:p>
    <w:p w:rsidR="00E4184B" w:rsidRPr="00EC7DA0" w:rsidRDefault="00EC7DA0">
      <w:pPr>
        <w:pStyle w:val="a4"/>
        <w:spacing w:line="360" w:lineRule="auto"/>
        <w:ind w:right="842"/>
        <w:rPr>
          <w:lang w:val="ru-RU"/>
        </w:rPr>
      </w:pPr>
      <w:r w:rsidRPr="00EC7DA0">
        <w:rPr>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E4184B" w:rsidRPr="00EC7DA0" w:rsidRDefault="00EC7DA0">
      <w:pPr>
        <w:pStyle w:val="a4"/>
        <w:spacing w:line="360" w:lineRule="auto"/>
        <w:ind w:right="857"/>
        <w:rPr>
          <w:lang w:val="ru-RU"/>
        </w:rPr>
      </w:pPr>
      <w:r w:rsidRPr="00EC7DA0">
        <w:rPr>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E4184B" w:rsidRPr="00EC7DA0" w:rsidRDefault="00EC7DA0">
      <w:pPr>
        <w:pStyle w:val="a4"/>
        <w:ind w:left="2310" w:firstLine="0"/>
        <w:rPr>
          <w:lang w:val="ru-RU"/>
        </w:rPr>
      </w:pPr>
      <w:r w:rsidRPr="00EC7DA0">
        <w:rPr>
          <w:lang w:val="ru-RU"/>
        </w:rPr>
        <w:t>учебных</w:t>
      </w:r>
      <w:r w:rsidRPr="00EC7DA0">
        <w:rPr>
          <w:spacing w:val="-9"/>
          <w:lang w:val="ru-RU"/>
        </w:rPr>
        <w:t xml:space="preserve"> </w:t>
      </w:r>
      <w:r w:rsidRPr="00EC7DA0">
        <w:rPr>
          <w:lang w:val="ru-RU"/>
        </w:rPr>
        <w:t>предметов</w:t>
      </w:r>
      <w:r w:rsidRPr="00EC7DA0">
        <w:rPr>
          <w:spacing w:val="-1"/>
          <w:lang w:val="ru-RU"/>
        </w:rPr>
        <w:t xml:space="preserve"> </w:t>
      </w:r>
      <w:r w:rsidRPr="00EC7DA0">
        <w:rPr>
          <w:lang w:val="ru-RU"/>
        </w:rPr>
        <w:t>и</w:t>
      </w:r>
      <w:r w:rsidRPr="00EC7DA0">
        <w:rPr>
          <w:spacing w:val="-3"/>
          <w:lang w:val="ru-RU"/>
        </w:rPr>
        <w:t xml:space="preserve"> </w:t>
      </w:r>
      <w:r w:rsidRPr="00EC7DA0">
        <w:rPr>
          <w:spacing w:val="-2"/>
          <w:lang w:val="ru-RU"/>
        </w:rPr>
        <w:t>курсов.</w:t>
      </w:r>
    </w:p>
    <w:p w:rsidR="00E4184B" w:rsidRPr="00EC7DA0" w:rsidRDefault="00EC7DA0">
      <w:pPr>
        <w:pStyle w:val="210"/>
        <w:spacing w:before="140" w:line="360" w:lineRule="auto"/>
        <w:ind w:left="1599" w:right="838" w:firstLine="710"/>
        <w:rPr>
          <w:lang w:val="ru-RU"/>
        </w:rPr>
      </w:pPr>
      <w:r w:rsidRPr="00EC7DA0">
        <w:rPr>
          <w:lang w:val="ru-RU"/>
        </w:rPr>
        <w:t>Предметные результаты освоения программы учебного курса к концу обучения в 9 классе.</w:t>
      </w:r>
    </w:p>
    <w:p w:rsidR="00E4184B" w:rsidRPr="00EC7DA0" w:rsidRDefault="00EC7DA0">
      <w:pPr>
        <w:pStyle w:val="a4"/>
        <w:spacing w:line="362" w:lineRule="auto"/>
        <w:ind w:right="837"/>
        <w:rPr>
          <w:lang w:val="ru-RU"/>
        </w:rPr>
      </w:pPr>
      <w:r w:rsidRPr="00EC7DA0">
        <w:rPr>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E4184B" w:rsidRPr="00EC7DA0" w:rsidRDefault="00EC7DA0">
      <w:pPr>
        <w:pStyle w:val="a4"/>
        <w:spacing w:line="360" w:lineRule="auto"/>
        <w:ind w:right="861"/>
        <w:rPr>
          <w:lang w:val="ru-RU"/>
        </w:rPr>
      </w:pPr>
      <w:r w:rsidRPr="00EC7DA0">
        <w:rPr>
          <w:lang w:val="ru-RU"/>
        </w:rPr>
        <w:t>Решать задачи организованным перебором вариантов, а также с использованием комбинаторных правил и методов.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0"/>
        <w:rPr>
          <w:lang w:val="ru-RU"/>
        </w:rPr>
      </w:pPr>
      <w:r w:rsidRPr="00EC7DA0">
        <w:rPr>
          <w:lang w:val="ru-RU"/>
        </w:rPr>
        <w:lastRenderedPageBreak/>
        <w:t>Использовать описательные характеристики для массивов числовых данных, в том числе средние значения и меры рассеивания.</w:t>
      </w:r>
    </w:p>
    <w:p w:rsidR="00E4184B" w:rsidRPr="00EC7DA0" w:rsidRDefault="00EC7DA0">
      <w:pPr>
        <w:pStyle w:val="a4"/>
        <w:spacing w:before="3" w:line="364" w:lineRule="auto"/>
        <w:ind w:right="869"/>
        <w:rPr>
          <w:lang w:val="ru-RU"/>
        </w:rPr>
      </w:pPr>
      <w:r w:rsidRPr="00EC7DA0">
        <w:rPr>
          <w:lang w:val="ru-RU"/>
        </w:rPr>
        <w:t>Находить частоты значений и частоты события, в том числе пользуясь результатами проведённых измерений и наблюдений.</w:t>
      </w:r>
    </w:p>
    <w:p w:rsidR="00E4184B" w:rsidRPr="00EC7DA0" w:rsidRDefault="00EC7DA0">
      <w:pPr>
        <w:pStyle w:val="a4"/>
        <w:spacing w:line="360" w:lineRule="auto"/>
        <w:ind w:right="849"/>
        <w:rPr>
          <w:lang w:val="ru-RU"/>
        </w:rPr>
      </w:pPr>
      <w:r w:rsidRPr="00EC7DA0">
        <w:rPr>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E4184B" w:rsidRPr="00EC7DA0" w:rsidRDefault="00EC7DA0">
      <w:pPr>
        <w:pStyle w:val="a4"/>
        <w:ind w:left="2310" w:firstLine="0"/>
        <w:rPr>
          <w:lang w:val="ru-RU"/>
        </w:rPr>
      </w:pPr>
      <w:r w:rsidRPr="00EC7DA0">
        <w:rPr>
          <w:lang w:val="ru-RU"/>
        </w:rPr>
        <w:t>Иметь</w:t>
      </w:r>
      <w:r w:rsidRPr="00EC7DA0">
        <w:rPr>
          <w:spacing w:val="-6"/>
          <w:lang w:val="ru-RU"/>
        </w:rPr>
        <w:t xml:space="preserve"> </w:t>
      </w:r>
      <w:r w:rsidRPr="00EC7DA0">
        <w:rPr>
          <w:lang w:val="ru-RU"/>
        </w:rPr>
        <w:t>представление</w:t>
      </w:r>
      <w:r w:rsidRPr="00EC7DA0">
        <w:rPr>
          <w:spacing w:val="-7"/>
          <w:lang w:val="ru-RU"/>
        </w:rPr>
        <w:t xml:space="preserve"> </w:t>
      </w:r>
      <w:r w:rsidRPr="00EC7DA0">
        <w:rPr>
          <w:lang w:val="ru-RU"/>
        </w:rPr>
        <w:t>о</w:t>
      </w:r>
      <w:r w:rsidRPr="00EC7DA0">
        <w:rPr>
          <w:spacing w:val="-4"/>
          <w:lang w:val="ru-RU"/>
        </w:rPr>
        <w:t xml:space="preserve"> </w:t>
      </w:r>
      <w:r w:rsidRPr="00EC7DA0">
        <w:rPr>
          <w:lang w:val="ru-RU"/>
        </w:rPr>
        <w:t>случайной</w:t>
      </w:r>
      <w:r w:rsidRPr="00EC7DA0">
        <w:rPr>
          <w:spacing w:val="-4"/>
          <w:lang w:val="ru-RU"/>
        </w:rPr>
        <w:t xml:space="preserve"> </w:t>
      </w:r>
      <w:r w:rsidRPr="00EC7DA0">
        <w:rPr>
          <w:lang w:val="ru-RU"/>
        </w:rPr>
        <w:t>величине</w:t>
      </w:r>
      <w:r w:rsidRPr="00EC7DA0">
        <w:rPr>
          <w:spacing w:val="-10"/>
          <w:lang w:val="ru-RU"/>
        </w:rPr>
        <w:t xml:space="preserve"> </w:t>
      </w:r>
      <w:r w:rsidRPr="00EC7DA0">
        <w:rPr>
          <w:lang w:val="ru-RU"/>
        </w:rPr>
        <w:t>и</w:t>
      </w:r>
      <w:r w:rsidRPr="00EC7DA0">
        <w:rPr>
          <w:spacing w:val="-9"/>
          <w:lang w:val="ru-RU"/>
        </w:rPr>
        <w:t xml:space="preserve"> </w:t>
      </w:r>
      <w:r w:rsidRPr="00EC7DA0">
        <w:rPr>
          <w:lang w:val="ru-RU"/>
        </w:rPr>
        <w:t>о</w:t>
      </w:r>
      <w:r w:rsidRPr="00EC7DA0">
        <w:rPr>
          <w:spacing w:val="-6"/>
          <w:lang w:val="ru-RU"/>
        </w:rPr>
        <w:t xml:space="preserve"> </w:t>
      </w:r>
      <w:r w:rsidRPr="00EC7DA0">
        <w:rPr>
          <w:lang w:val="ru-RU"/>
        </w:rPr>
        <w:t>распределении</w:t>
      </w:r>
      <w:r w:rsidRPr="00EC7DA0">
        <w:rPr>
          <w:spacing w:val="-3"/>
          <w:lang w:val="ru-RU"/>
        </w:rPr>
        <w:t xml:space="preserve"> </w:t>
      </w:r>
      <w:r w:rsidRPr="00EC7DA0">
        <w:rPr>
          <w:spacing w:val="-2"/>
          <w:lang w:val="ru-RU"/>
        </w:rPr>
        <w:t>вероятностей.</w:t>
      </w:r>
    </w:p>
    <w:p w:rsidR="00E4184B" w:rsidRPr="00EC7DA0" w:rsidRDefault="00EC7DA0">
      <w:pPr>
        <w:pStyle w:val="a4"/>
        <w:spacing w:before="125" w:line="360" w:lineRule="auto"/>
        <w:ind w:right="859"/>
        <w:rPr>
          <w:lang w:val="ru-RU"/>
        </w:rPr>
      </w:pPr>
      <w:r w:rsidRPr="00EC7DA0">
        <w:rPr>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E4184B" w:rsidRPr="00EC7DA0" w:rsidRDefault="00E4184B">
      <w:pPr>
        <w:pStyle w:val="a4"/>
        <w:spacing w:before="5"/>
        <w:ind w:left="0" w:firstLine="0"/>
        <w:jc w:val="left"/>
        <w:rPr>
          <w:lang w:val="ru-RU"/>
        </w:rPr>
      </w:pPr>
    </w:p>
    <w:p w:rsidR="00E4184B" w:rsidRPr="00EC7DA0" w:rsidRDefault="00EC7DA0">
      <w:pPr>
        <w:pStyle w:val="210"/>
        <w:ind w:left="2911"/>
        <w:jc w:val="left"/>
        <w:rPr>
          <w:lang w:val="ru-RU"/>
        </w:rPr>
      </w:pPr>
      <w:bookmarkStart w:id="112" w:name="_TOC_250010"/>
      <w:bookmarkEnd w:id="112"/>
      <w:r w:rsidRPr="00EC7DA0">
        <w:rPr>
          <w:spacing w:val="-2"/>
          <w:lang w:val="ru-RU"/>
        </w:rPr>
        <w:t>ИНФОРМАТИКА</w:t>
      </w:r>
    </w:p>
    <w:p w:rsidR="00E4184B" w:rsidRPr="00EC7DA0" w:rsidRDefault="00EC7DA0">
      <w:pPr>
        <w:pStyle w:val="a4"/>
        <w:spacing w:before="138" w:line="345" w:lineRule="auto"/>
        <w:ind w:right="839"/>
        <w:rPr>
          <w:lang w:val="ru-RU"/>
        </w:rPr>
      </w:pPr>
      <w:r w:rsidRPr="00EC7DA0">
        <w:rPr>
          <w:lang w:val="ru-RU"/>
        </w:rPr>
        <w:t>Рабочая программа по учебному предмету «Информатика» (базовый уровень) (предметная область «Математика и информатика») (далее соответственно – программа</w:t>
      </w:r>
      <w:r w:rsidRPr="00EC7DA0">
        <w:rPr>
          <w:spacing w:val="80"/>
          <w:lang w:val="ru-RU"/>
        </w:rPr>
        <w:t xml:space="preserve"> </w:t>
      </w:r>
      <w:r w:rsidRPr="00EC7DA0">
        <w:rPr>
          <w:lang w:val="ru-RU"/>
        </w:rPr>
        <w:t>по информатике, информатика) включает пояснительную записку, содержание обучения, планируемые результаты освоения программы по информатике.</w:t>
      </w:r>
    </w:p>
    <w:p w:rsidR="00E4184B" w:rsidRPr="00EC7DA0" w:rsidRDefault="00EC7DA0">
      <w:pPr>
        <w:pStyle w:val="210"/>
        <w:spacing w:before="14"/>
        <w:rPr>
          <w:lang w:val="ru-RU"/>
        </w:rPr>
      </w:pPr>
      <w:bookmarkStart w:id="113" w:name="Пояснительная_записка._(5)"/>
      <w:bookmarkEnd w:id="113"/>
      <w:r w:rsidRPr="00EC7DA0">
        <w:rPr>
          <w:lang w:val="ru-RU"/>
        </w:rPr>
        <w:t>Пояснительная</w:t>
      </w:r>
      <w:r w:rsidRPr="00EC7DA0">
        <w:rPr>
          <w:spacing w:val="-10"/>
          <w:lang w:val="ru-RU"/>
        </w:rPr>
        <w:t xml:space="preserve"> </w:t>
      </w:r>
      <w:r w:rsidRPr="00EC7DA0">
        <w:rPr>
          <w:spacing w:val="-2"/>
          <w:lang w:val="ru-RU"/>
        </w:rPr>
        <w:t>записка.</w:t>
      </w:r>
    </w:p>
    <w:p w:rsidR="00E4184B" w:rsidRPr="00EC7DA0" w:rsidRDefault="00EC7DA0">
      <w:pPr>
        <w:pStyle w:val="a4"/>
        <w:spacing w:before="132" w:line="360" w:lineRule="auto"/>
        <w:ind w:right="841"/>
        <w:rPr>
          <w:lang w:val="ru-RU"/>
        </w:rPr>
      </w:pPr>
      <w:r w:rsidRPr="00EC7DA0">
        <w:rPr>
          <w:lang w:val="ru-RU"/>
        </w:rPr>
        <w:t>Программа по информатике на уровне основного общего образования составлена</w:t>
      </w:r>
      <w:r w:rsidRPr="00EC7DA0">
        <w:rPr>
          <w:spacing w:val="40"/>
          <w:lang w:val="ru-RU"/>
        </w:rPr>
        <w:t xml:space="preserve"> </w:t>
      </w:r>
      <w:r w:rsidRPr="00EC7DA0">
        <w:rPr>
          <w:lang w:val="ru-RU"/>
        </w:rPr>
        <w:t>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4184B" w:rsidRPr="00EC7DA0" w:rsidRDefault="00EC7DA0">
      <w:pPr>
        <w:pStyle w:val="a4"/>
        <w:spacing w:line="360" w:lineRule="auto"/>
        <w:ind w:right="839"/>
        <w:rPr>
          <w:lang w:val="ru-RU"/>
        </w:rPr>
      </w:pPr>
      <w:r w:rsidRPr="00EC7DA0">
        <w:rPr>
          <w:lang w:val="ru-RU"/>
        </w:rPr>
        <w:t>Программа по информатике даёт представление о целях, общей стратегии</w:t>
      </w:r>
      <w:r w:rsidRPr="00EC7DA0">
        <w:rPr>
          <w:spacing w:val="40"/>
          <w:lang w:val="ru-RU"/>
        </w:rPr>
        <w:t xml:space="preserve"> </w:t>
      </w:r>
      <w:r w:rsidRPr="00EC7DA0">
        <w:rPr>
          <w:lang w:val="ru-RU"/>
        </w:rPr>
        <w:t>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E4184B" w:rsidRPr="00EC7DA0" w:rsidRDefault="00EC7DA0">
      <w:pPr>
        <w:pStyle w:val="a4"/>
        <w:spacing w:before="1" w:line="360" w:lineRule="auto"/>
        <w:ind w:right="842"/>
        <w:rPr>
          <w:lang w:val="ru-RU"/>
        </w:rPr>
      </w:pPr>
      <w:r w:rsidRPr="00EC7DA0">
        <w:rPr>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E4184B" w:rsidRPr="00EC7DA0" w:rsidRDefault="00EC7DA0">
      <w:pPr>
        <w:pStyle w:val="a4"/>
        <w:spacing w:before="1" w:line="360" w:lineRule="auto"/>
        <w:ind w:right="863"/>
        <w:rPr>
          <w:lang w:val="ru-RU"/>
        </w:rPr>
      </w:pPr>
      <w:r w:rsidRPr="00EC7DA0">
        <w:rPr>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E4184B" w:rsidRPr="00EC7DA0" w:rsidRDefault="00EC7DA0">
      <w:pPr>
        <w:pStyle w:val="a4"/>
        <w:spacing w:line="360" w:lineRule="auto"/>
        <w:ind w:right="858"/>
        <w:rPr>
          <w:lang w:val="ru-RU"/>
        </w:rPr>
      </w:pPr>
      <w:r w:rsidRPr="00EC7DA0">
        <w:rPr>
          <w:b/>
          <w:lang w:val="ru-RU"/>
        </w:rPr>
        <w:t xml:space="preserve">Целями </w:t>
      </w:r>
      <w:r w:rsidRPr="00EC7DA0">
        <w:rPr>
          <w:lang w:val="ru-RU"/>
        </w:rPr>
        <w:t xml:space="preserve">изучения информатики на уровне основного общего образования </w:t>
      </w:r>
      <w:r w:rsidRPr="00EC7DA0">
        <w:rPr>
          <w:spacing w:val="-2"/>
          <w:lang w:val="ru-RU"/>
        </w:rPr>
        <w:t>являются:</w:t>
      </w:r>
    </w:p>
    <w:p w:rsidR="00E4184B" w:rsidRPr="00EC7DA0" w:rsidRDefault="00E4184B">
      <w:pPr>
        <w:spacing w:line="360" w:lineRule="auto"/>
        <w:rPr>
          <w:lang w:val="ru-RU"/>
        </w:rPr>
        <w:sectPr w:rsidR="00E4184B" w:rsidRPr="00EC7DA0" w:rsidSect="005E0866">
          <w:pgSz w:w="11910" w:h="16840"/>
          <w:pgMar w:top="1040" w:right="0" w:bottom="2280" w:left="100" w:header="0" w:footer="2032" w:gutter="0"/>
          <w:cols w:space="720"/>
        </w:sectPr>
      </w:pPr>
    </w:p>
    <w:p w:rsidR="00E4184B" w:rsidRPr="00EC7DA0" w:rsidRDefault="00EC7DA0">
      <w:pPr>
        <w:pStyle w:val="a4"/>
        <w:spacing w:before="71" w:line="360" w:lineRule="auto"/>
        <w:ind w:right="836"/>
        <w:rPr>
          <w:lang w:val="ru-RU"/>
        </w:rPr>
      </w:pPr>
      <w:r w:rsidRPr="00EC7DA0">
        <w:rPr>
          <w:lang w:val="ru-RU"/>
        </w:rPr>
        <w:lastRenderedPageBreak/>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w:t>
      </w:r>
      <w:r w:rsidRPr="00EC7DA0">
        <w:rPr>
          <w:spacing w:val="-3"/>
          <w:lang w:val="ru-RU"/>
        </w:rPr>
        <w:t xml:space="preserve"> </w:t>
      </w:r>
      <w:r w:rsidRPr="00EC7DA0">
        <w:rPr>
          <w:lang w:val="ru-RU"/>
        </w:rPr>
        <w:t>за счёт</w:t>
      </w:r>
      <w:r w:rsidRPr="00EC7DA0">
        <w:rPr>
          <w:spacing w:val="-1"/>
          <w:lang w:val="ru-RU"/>
        </w:rPr>
        <w:t xml:space="preserve"> </w:t>
      </w:r>
      <w:r w:rsidRPr="00EC7DA0">
        <w:rPr>
          <w:lang w:val="ru-RU"/>
        </w:rPr>
        <w:t>развития</w:t>
      </w:r>
      <w:r w:rsidRPr="00EC7DA0">
        <w:rPr>
          <w:spacing w:val="-1"/>
          <w:lang w:val="ru-RU"/>
        </w:rPr>
        <w:t xml:space="preserve"> </w:t>
      </w:r>
      <w:r w:rsidRPr="00EC7DA0">
        <w:rPr>
          <w:lang w:val="ru-RU"/>
        </w:rPr>
        <w:t>представлений</w:t>
      </w:r>
      <w:r w:rsidRPr="00EC7DA0">
        <w:rPr>
          <w:spacing w:val="-4"/>
          <w:lang w:val="ru-RU"/>
        </w:rPr>
        <w:t xml:space="preserve"> </w:t>
      </w:r>
      <w:r w:rsidRPr="00EC7DA0">
        <w:rPr>
          <w:lang w:val="ru-RU"/>
        </w:rPr>
        <w:t>об</w:t>
      </w:r>
      <w:r w:rsidRPr="00EC7DA0">
        <w:rPr>
          <w:spacing w:val="-4"/>
          <w:lang w:val="ru-RU"/>
        </w:rPr>
        <w:t xml:space="preserve"> </w:t>
      </w:r>
      <w:r w:rsidRPr="00EC7DA0">
        <w:rPr>
          <w:lang w:val="ru-RU"/>
        </w:rPr>
        <w:t>информации как о</w:t>
      </w:r>
      <w:r w:rsidRPr="00EC7DA0">
        <w:rPr>
          <w:spacing w:val="-2"/>
          <w:lang w:val="ru-RU"/>
        </w:rPr>
        <w:t xml:space="preserve"> </w:t>
      </w:r>
      <w:r w:rsidRPr="00EC7DA0">
        <w:rPr>
          <w:lang w:val="ru-RU"/>
        </w:rPr>
        <w:t>важнейшем стратегическом ресурсе развития личности, государства, общества, понимания роли информационных</w:t>
      </w:r>
      <w:r w:rsidRPr="00EC7DA0">
        <w:rPr>
          <w:spacing w:val="-4"/>
          <w:lang w:val="ru-RU"/>
        </w:rPr>
        <w:t xml:space="preserve"> </w:t>
      </w:r>
      <w:r w:rsidRPr="00EC7DA0">
        <w:rPr>
          <w:lang w:val="ru-RU"/>
        </w:rPr>
        <w:t>процессов, информационных</w:t>
      </w:r>
      <w:r w:rsidRPr="00EC7DA0">
        <w:rPr>
          <w:spacing w:val="-4"/>
          <w:lang w:val="ru-RU"/>
        </w:rPr>
        <w:t xml:space="preserve"> </w:t>
      </w:r>
      <w:r w:rsidRPr="00EC7DA0">
        <w:rPr>
          <w:lang w:val="ru-RU"/>
        </w:rPr>
        <w:t>ресурсов и информационных</w:t>
      </w:r>
      <w:r w:rsidRPr="00EC7DA0">
        <w:rPr>
          <w:spacing w:val="-5"/>
          <w:lang w:val="ru-RU"/>
        </w:rPr>
        <w:t xml:space="preserve"> </w:t>
      </w:r>
      <w:r w:rsidRPr="00EC7DA0">
        <w:rPr>
          <w:lang w:val="ru-RU"/>
        </w:rPr>
        <w:t>технологий в условиях цифровой трансформации многих сфер жизни современного общества;</w:t>
      </w:r>
    </w:p>
    <w:p w:rsidR="00E4184B" w:rsidRPr="00EC7DA0" w:rsidRDefault="00EC7DA0">
      <w:pPr>
        <w:pStyle w:val="a4"/>
        <w:spacing w:before="3"/>
        <w:ind w:left="2310" w:firstLine="0"/>
        <w:rPr>
          <w:lang w:val="ru-RU"/>
        </w:rPr>
      </w:pPr>
      <w:r w:rsidRPr="00EC7DA0">
        <w:rPr>
          <w:lang w:val="ru-RU"/>
        </w:rPr>
        <w:t>-обеспечение</w:t>
      </w:r>
      <w:r w:rsidRPr="00EC7DA0">
        <w:rPr>
          <w:spacing w:val="52"/>
          <w:lang w:val="ru-RU"/>
        </w:rPr>
        <w:t xml:space="preserve"> </w:t>
      </w:r>
      <w:r w:rsidRPr="00EC7DA0">
        <w:rPr>
          <w:lang w:val="ru-RU"/>
        </w:rPr>
        <w:t>условий,</w:t>
      </w:r>
      <w:r w:rsidRPr="00EC7DA0">
        <w:rPr>
          <w:spacing w:val="51"/>
          <w:lang w:val="ru-RU"/>
        </w:rPr>
        <w:t xml:space="preserve"> </w:t>
      </w:r>
      <w:r w:rsidRPr="00EC7DA0">
        <w:rPr>
          <w:lang w:val="ru-RU"/>
        </w:rPr>
        <w:t>способствующих</w:t>
      </w:r>
      <w:r w:rsidRPr="00EC7DA0">
        <w:rPr>
          <w:spacing w:val="49"/>
          <w:lang w:val="ru-RU"/>
        </w:rPr>
        <w:t xml:space="preserve"> </w:t>
      </w:r>
      <w:r w:rsidRPr="00EC7DA0">
        <w:rPr>
          <w:lang w:val="ru-RU"/>
        </w:rPr>
        <w:t>развитию</w:t>
      </w:r>
      <w:r w:rsidRPr="00EC7DA0">
        <w:rPr>
          <w:spacing w:val="52"/>
          <w:lang w:val="ru-RU"/>
        </w:rPr>
        <w:t xml:space="preserve"> </w:t>
      </w:r>
      <w:r w:rsidRPr="00EC7DA0">
        <w:rPr>
          <w:lang w:val="ru-RU"/>
        </w:rPr>
        <w:t>алгоритмического</w:t>
      </w:r>
      <w:r w:rsidRPr="00EC7DA0">
        <w:rPr>
          <w:spacing w:val="49"/>
          <w:lang w:val="ru-RU"/>
        </w:rPr>
        <w:t xml:space="preserve"> </w:t>
      </w:r>
      <w:r w:rsidRPr="00EC7DA0">
        <w:rPr>
          <w:spacing w:val="-2"/>
          <w:lang w:val="ru-RU"/>
        </w:rPr>
        <w:t>мышления</w:t>
      </w:r>
    </w:p>
    <w:p w:rsidR="00E4184B" w:rsidRPr="00EC7DA0" w:rsidRDefault="00EC7DA0">
      <w:pPr>
        <w:pStyle w:val="a4"/>
        <w:tabs>
          <w:tab w:val="left" w:pos="8696"/>
        </w:tabs>
        <w:spacing w:before="133"/>
        <w:ind w:firstLine="0"/>
        <w:rPr>
          <w:lang w:val="ru-RU"/>
        </w:rPr>
      </w:pPr>
      <w:r w:rsidRPr="00EC7DA0">
        <w:rPr>
          <w:lang w:val="ru-RU"/>
        </w:rPr>
        <w:t>как</w:t>
      </w:r>
      <w:r w:rsidRPr="00EC7DA0">
        <w:rPr>
          <w:spacing w:val="-16"/>
          <w:lang w:val="ru-RU"/>
        </w:rPr>
        <w:t xml:space="preserve"> </w:t>
      </w:r>
      <w:r w:rsidRPr="00EC7DA0">
        <w:rPr>
          <w:lang w:val="ru-RU"/>
        </w:rPr>
        <w:t>необходимого</w:t>
      </w:r>
      <w:r w:rsidRPr="00EC7DA0">
        <w:rPr>
          <w:spacing w:val="-7"/>
          <w:lang w:val="ru-RU"/>
        </w:rPr>
        <w:t xml:space="preserve"> </w:t>
      </w:r>
      <w:r w:rsidRPr="00EC7DA0">
        <w:rPr>
          <w:lang w:val="ru-RU"/>
        </w:rPr>
        <w:t>условия</w:t>
      </w:r>
      <w:r w:rsidRPr="00EC7DA0">
        <w:rPr>
          <w:spacing w:val="-12"/>
          <w:lang w:val="ru-RU"/>
        </w:rPr>
        <w:t xml:space="preserve"> </w:t>
      </w:r>
      <w:r w:rsidRPr="00EC7DA0">
        <w:rPr>
          <w:lang w:val="ru-RU"/>
        </w:rPr>
        <w:t>профессиональной</w:t>
      </w:r>
      <w:r w:rsidRPr="00EC7DA0">
        <w:rPr>
          <w:spacing w:val="-5"/>
          <w:lang w:val="ru-RU"/>
        </w:rPr>
        <w:t xml:space="preserve"> </w:t>
      </w:r>
      <w:r w:rsidRPr="00EC7DA0">
        <w:rPr>
          <w:lang w:val="ru-RU"/>
        </w:rPr>
        <w:t>деятельности</w:t>
      </w:r>
      <w:r w:rsidRPr="00EC7DA0">
        <w:rPr>
          <w:spacing w:val="-14"/>
          <w:lang w:val="ru-RU"/>
        </w:rPr>
        <w:t xml:space="preserve"> </w:t>
      </w:r>
      <w:r w:rsidRPr="00EC7DA0">
        <w:rPr>
          <w:spacing w:val="-10"/>
          <w:lang w:val="ru-RU"/>
        </w:rPr>
        <w:t>в</w:t>
      </w:r>
      <w:r w:rsidRPr="00EC7DA0">
        <w:rPr>
          <w:lang w:val="ru-RU"/>
        </w:rPr>
        <w:tab/>
      </w:r>
      <w:r w:rsidRPr="00EC7DA0">
        <w:rPr>
          <w:spacing w:val="-4"/>
          <w:lang w:val="ru-RU"/>
        </w:rPr>
        <w:t>современноминформационном</w:t>
      </w:r>
    </w:p>
    <w:p w:rsidR="00E4184B" w:rsidRPr="00EC7DA0" w:rsidRDefault="00EC7DA0">
      <w:pPr>
        <w:pStyle w:val="a4"/>
        <w:spacing w:before="137" w:line="360" w:lineRule="auto"/>
        <w:ind w:right="851"/>
        <w:rPr>
          <w:lang w:val="ru-RU"/>
        </w:rPr>
      </w:pPr>
      <w:r w:rsidRPr="00EC7DA0">
        <w:rPr>
          <w:lang w:val="ru-RU"/>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w:t>
      </w:r>
      <w:r w:rsidRPr="00EC7DA0">
        <w:rPr>
          <w:spacing w:val="40"/>
          <w:lang w:val="ru-RU"/>
        </w:rPr>
        <w:t xml:space="preserve"> </w:t>
      </w:r>
      <w:r w:rsidRPr="00EC7DA0">
        <w:rPr>
          <w:lang w:val="ru-RU"/>
        </w:rPr>
        <w:t>и так далее;</w:t>
      </w:r>
    </w:p>
    <w:p w:rsidR="00E4184B" w:rsidRPr="00EC7DA0" w:rsidRDefault="00EC7DA0">
      <w:pPr>
        <w:pStyle w:val="a4"/>
        <w:tabs>
          <w:tab w:val="left" w:pos="7222"/>
          <w:tab w:val="left" w:pos="10781"/>
        </w:tabs>
        <w:spacing w:before="6" w:line="360" w:lineRule="auto"/>
        <w:ind w:left="2310" w:right="38" w:firstLine="0"/>
        <w:rPr>
          <w:lang w:val="ru-RU"/>
        </w:rPr>
      </w:pPr>
      <w:r w:rsidRPr="00EC7DA0">
        <w:rPr>
          <w:lang w:val="ru-RU"/>
        </w:rPr>
        <w:t>-формирование и развитие</w:t>
      </w:r>
      <w:r w:rsidRPr="00EC7DA0">
        <w:rPr>
          <w:lang w:val="ru-RU"/>
        </w:rPr>
        <w:tab/>
        <w:t>компетенций обучающихся</w:t>
      </w:r>
      <w:r w:rsidRPr="00EC7DA0">
        <w:rPr>
          <w:lang w:val="ru-RU"/>
        </w:rPr>
        <w:tab/>
        <w:t>в</w:t>
      </w:r>
      <w:r w:rsidRPr="00EC7DA0">
        <w:rPr>
          <w:spacing w:val="-15"/>
          <w:lang w:val="ru-RU"/>
        </w:rPr>
        <w:t xml:space="preserve"> </w:t>
      </w:r>
      <w:r w:rsidRPr="00EC7DA0">
        <w:rPr>
          <w:lang w:val="ru-RU"/>
        </w:rPr>
        <w:t>области использования</w:t>
      </w:r>
      <w:r w:rsidRPr="00EC7DA0">
        <w:rPr>
          <w:spacing w:val="80"/>
          <w:lang w:val="ru-RU"/>
        </w:rPr>
        <w:t xml:space="preserve"> </w:t>
      </w:r>
      <w:r w:rsidRPr="00EC7DA0">
        <w:rPr>
          <w:lang w:val="ru-RU"/>
        </w:rPr>
        <w:t>информационно-коммуникационных</w:t>
      </w:r>
      <w:r w:rsidRPr="00EC7DA0">
        <w:rPr>
          <w:spacing w:val="80"/>
          <w:lang w:val="ru-RU"/>
        </w:rPr>
        <w:t xml:space="preserve"> </w:t>
      </w:r>
      <w:r w:rsidRPr="00EC7DA0">
        <w:rPr>
          <w:lang w:val="ru-RU"/>
        </w:rPr>
        <w:t>технологий,</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том</w:t>
      </w:r>
      <w:r w:rsidRPr="00EC7DA0">
        <w:rPr>
          <w:spacing w:val="80"/>
          <w:lang w:val="ru-RU"/>
        </w:rPr>
        <w:t xml:space="preserve"> </w:t>
      </w:r>
      <w:r w:rsidRPr="00EC7DA0">
        <w:rPr>
          <w:lang w:val="ru-RU"/>
        </w:rPr>
        <w:t>числе</w:t>
      </w:r>
    </w:p>
    <w:p w:rsidR="00E4184B" w:rsidRPr="00EC7DA0" w:rsidRDefault="00EC7DA0">
      <w:pPr>
        <w:pStyle w:val="a4"/>
        <w:spacing w:line="360" w:lineRule="auto"/>
        <w:ind w:left="2310" w:right="-87" w:hanging="711"/>
        <w:rPr>
          <w:lang w:val="ru-RU"/>
        </w:rPr>
      </w:pPr>
      <w:r w:rsidRPr="00EC7DA0">
        <w:rPr>
          <w:lang w:val="ru-RU"/>
        </w:rPr>
        <w:t>знаний, умений</w:t>
      </w:r>
      <w:r w:rsidRPr="00EC7DA0">
        <w:rPr>
          <w:spacing w:val="-2"/>
          <w:lang w:val="ru-RU"/>
        </w:rPr>
        <w:t xml:space="preserve"> </w:t>
      </w:r>
      <w:r w:rsidRPr="00EC7DA0">
        <w:rPr>
          <w:lang w:val="ru-RU"/>
        </w:rPr>
        <w:t>и</w:t>
      </w:r>
      <w:r w:rsidRPr="00EC7DA0">
        <w:rPr>
          <w:spacing w:val="-3"/>
          <w:lang w:val="ru-RU"/>
        </w:rPr>
        <w:t xml:space="preserve"> </w:t>
      </w:r>
      <w:r w:rsidRPr="00EC7DA0">
        <w:rPr>
          <w:lang w:val="ru-RU"/>
        </w:rPr>
        <w:t>навыков</w:t>
      </w:r>
      <w:r w:rsidRPr="00EC7DA0">
        <w:rPr>
          <w:spacing w:val="-1"/>
          <w:lang w:val="ru-RU"/>
        </w:rPr>
        <w:t xml:space="preserve"> </w:t>
      </w:r>
      <w:r w:rsidRPr="00EC7DA0">
        <w:rPr>
          <w:lang w:val="ru-RU"/>
        </w:rPr>
        <w:t>работы</w:t>
      </w:r>
      <w:r w:rsidRPr="00EC7DA0">
        <w:rPr>
          <w:spacing w:val="-1"/>
          <w:lang w:val="ru-RU"/>
        </w:rPr>
        <w:t xml:space="preserve"> </w:t>
      </w:r>
      <w:r w:rsidRPr="00EC7DA0">
        <w:rPr>
          <w:lang w:val="ru-RU"/>
        </w:rPr>
        <w:t>с</w:t>
      </w:r>
      <w:r w:rsidRPr="00EC7DA0">
        <w:rPr>
          <w:spacing w:val="-5"/>
          <w:lang w:val="ru-RU"/>
        </w:rPr>
        <w:t xml:space="preserve"> </w:t>
      </w:r>
      <w:r w:rsidRPr="00EC7DA0">
        <w:rPr>
          <w:lang w:val="ru-RU"/>
        </w:rPr>
        <w:t>информацией, программирования, коммуникации</w:t>
      </w:r>
      <w:r w:rsidRPr="00EC7DA0">
        <w:rPr>
          <w:spacing w:val="-1"/>
          <w:lang w:val="ru-RU"/>
        </w:rPr>
        <w:t xml:space="preserve"> </w:t>
      </w:r>
      <w:r w:rsidRPr="00EC7DA0">
        <w:rPr>
          <w:lang w:val="ru-RU"/>
        </w:rPr>
        <w:t>всовременны информационной безопасности личности обучающегося;</w:t>
      </w:r>
    </w:p>
    <w:p w:rsidR="00E4184B" w:rsidRPr="00EC7DA0" w:rsidRDefault="00EC7DA0">
      <w:pPr>
        <w:pStyle w:val="a4"/>
        <w:tabs>
          <w:tab w:val="left" w:pos="8610"/>
          <w:tab w:val="left" w:pos="10315"/>
        </w:tabs>
        <w:spacing w:before="1" w:line="360" w:lineRule="auto"/>
        <w:ind w:right="57"/>
        <w:jc w:val="left"/>
        <w:rPr>
          <w:lang w:val="ru-RU"/>
        </w:rPr>
      </w:pPr>
      <w:r w:rsidRPr="00EC7DA0">
        <w:rPr>
          <w:lang w:val="ru-RU"/>
        </w:rPr>
        <w:t>-воспитание ответственного и избирательного отношения к информации с</w:t>
      </w:r>
      <w:r w:rsidRPr="00EC7DA0">
        <w:rPr>
          <w:spacing w:val="40"/>
          <w:lang w:val="ru-RU"/>
        </w:rPr>
        <w:t xml:space="preserve"> </w:t>
      </w:r>
      <w:r w:rsidRPr="00EC7DA0">
        <w:rPr>
          <w:lang w:val="ru-RU"/>
        </w:rPr>
        <w:t>учётом правовых и этических аспектов её распространения, стремления к</w:t>
      </w:r>
      <w:r w:rsidRPr="00EC7DA0">
        <w:rPr>
          <w:lang w:val="ru-RU"/>
        </w:rPr>
        <w:tab/>
      </w:r>
      <w:r w:rsidRPr="00EC7DA0">
        <w:rPr>
          <w:spacing w:val="-2"/>
          <w:lang w:val="ru-RU"/>
        </w:rPr>
        <w:t>продолжению</w:t>
      </w:r>
      <w:r w:rsidRPr="00EC7DA0">
        <w:rPr>
          <w:lang w:val="ru-RU"/>
        </w:rPr>
        <w:tab/>
        <w:t>образования</w:t>
      </w:r>
      <w:r w:rsidRPr="00EC7DA0">
        <w:rPr>
          <w:spacing w:val="-17"/>
          <w:lang w:val="ru-RU"/>
        </w:rPr>
        <w:t xml:space="preserve"> </w:t>
      </w:r>
      <w:r w:rsidRPr="00EC7DA0">
        <w:rPr>
          <w:lang w:val="ru-RU"/>
        </w:rPr>
        <w:t>в</w:t>
      </w:r>
    </w:p>
    <w:p w:rsidR="00E4184B" w:rsidRPr="00EC7DA0" w:rsidRDefault="00EC7DA0">
      <w:pPr>
        <w:pStyle w:val="a4"/>
        <w:tabs>
          <w:tab w:val="left" w:pos="2699"/>
          <w:tab w:val="left" w:pos="4447"/>
          <w:tab w:val="left" w:pos="6070"/>
          <w:tab w:val="left" w:pos="6435"/>
          <w:tab w:val="left" w:pos="8087"/>
          <w:tab w:val="left" w:pos="9119"/>
        </w:tabs>
        <w:spacing w:line="355" w:lineRule="auto"/>
        <w:ind w:right="883"/>
        <w:jc w:val="left"/>
        <w:rPr>
          <w:lang w:val="ru-RU"/>
        </w:rPr>
      </w:pPr>
      <w:r w:rsidRPr="00EC7DA0">
        <w:rPr>
          <w:spacing w:val="-10"/>
          <w:lang w:val="ru-RU"/>
        </w:rPr>
        <w:t>и</w:t>
      </w:r>
      <w:r w:rsidRPr="00EC7DA0">
        <w:rPr>
          <w:lang w:val="ru-RU"/>
        </w:rPr>
        <w:tab/>
      </w:r>
      <w:r w:rsidRPr="00EC7DA0">
        <w:rPr>
          <w:spacing w:val="-2"/>
          <w:lang w:val="ru-RU"/>
        </w:rPr>
        <w:t>созидательной</w:t>
      </w:r>
      <w:r w:rsidRPr="00EC7DA0">
        <w:rPr>
          <w:lang w:val="ru-RU"/>
        </w:rPr>
        <w:tab/>
      </w:r>
      <w:r w:rsidRPr="00EC7DA0">
        <w:rPr>
          <w:spacing w:val="-2"/>
          <w:lang w:val="ru-RU"/>
        </w:rPr>
        <w:t>деятельности</w:t>
      </w:r>
      <w:r w:rsidRPr="00EC7DA0">
        <w:rPr>
          <w:lang w:val="ru-RU"/>
        </w:rPr>
        <w:tab/>
      </w:r>
      <w:r w:rsidRPr="00EC7DA0">
        <w:rPr>
          <w:spacing w:val="-10"/>
          <w:lang w:val="ru-RU"/>
        </w:rPr>
        <w:t>с</w:t>
      </w:r>
      <w:r w:rsidRPr="00EC7DA0">
        <w:rPr>
          <w:lang w:val="ru-RU"/>
        </w:rPr>
        <w:tab/>
      </w:r>
      <w:r w:rsidRPr="00EC7DA0">
        <w:rPr>
          <w:spacing w:val="-2"/>
          <w:lang w:val="ru-RU"/>
        </w:rPr>
        <w:t>применением</w:t>
      </w:r>
      <w:r w:rsidRPr="00EC7DA0">
        <w:rPr>
          <w:lang w:val="ru-RU"/>
        </w:rPr>
        <w:tab/>
      </w:r>
      <w:r w:rsidRPr="00EC7DA0">
        <w:rPr>
          <w:spacing w:val="-2"/>
          <w:lang w:val="ru-RU"/>
        </w:rPr>
        <w:t>средств</w:t>
      </w:r>
      <w:r w:rsidRPr="00EC7DA0">
        <w:rPr>
          <w:lang w:val="ru-RU"/>
        </w:rPr>
        <w:tab/>
      </w:r>
      <w:r w:rsidRPr="00EC7DA0">
        <w:rPr>
          <w:spacing w:val="-2"/>
          <w:lang w:val="ru-RU"/>
        </w:rPr>
        <w:t>информационных технологий.</w:t>
      </w:r>
    </w:p>
    <w:p w:rsidR="00E4184B" w:rsidRPr="00EC7DA0" w:rsidRDefault="00EC7DA0">
      <w:pPr>
        <w:pStyle w:val="a4"/>
        <w:spacing w:before="12"/>
        <w:ind w:left="2310" w:firstLine="0"/>
        <w:jc w:val="left"/>
        <w:rPr>
          <w:lang w:val="ru-RU"/>
        </w:rPr>
      </w:pPr>
      <w:r w:rsidRPr="00EC7DA0">
        <w:rPr>
          <w:lang w:val="ru-RU"/>
        </w:rPr>
        <w:t>Информатика</w:t>
      </w:r>
      <w:r w:rsidRPr="00EC7DA0">
        <w:rPr>
          <w:spacing w:val="-15"/>
          <w:lang w:val="ru-RU"/>
        </w:rPr>
        <w:t xml:space="preserve"> </w:t>
      </w:r>
      <w:r w:rsidRPr="00EC7DA0">
        <w:rPr>
          <w:lang w:val="ru-RU"/>
        </w:rPr>
        <w:t>в</w:t>
      </w:r>
      <w:r w:rsidRPr="00EC7DA0">
        <w:rPr>
          <w:spacing w:val="-1"/>
          <w:lang w:val="ru-RU"/>
        </w:rPr>
        <w:t xml:space="preserve"> </w:t>
      </w:r>
      <w:r w:rsidRPr="00EC7DA0">
        <w:rPr>
          <w:lang w:val="ru-RU"/>
        </w:rPr>
        <w:t>основном</w:t>
      </w:r>
      <w:r w:rsidRPr="00EC7DA0">
        <w:rPr>
          <w:spacing w:val="-10"/>
          <w:lang w:val="ru-RU"/>
        </w:rPr>
        <w:t xml:space="preserve"> </w:t>
      </w:r>
      <w:r w:rsidRPr="00EC7DA0">
        <w:rPr>
          <w:lang w:val="ru-RU"/>
        </w:rPr>
        <w:t>общем</w:t>
      </w:r>
      <w:r w:rsidRPr="00EC7DA0">
        <w:rPr>
          <w:spacing w:val="-5"/>
          <w:lang w:val="ru-RU"/>
        </w:rPr>
        <w:t xml:space="preserve"> </w:t>
      </w:r>
      <w:r w:rsidRPr="00EC7DA0">
        <w:rPr>
          <w:lang w:val="ru-RU"/>
        </w:rPr>
        <w:t>образовании</w:t>
      </w:r>
      <w:r w:rsidRPr="00EC7DA0">
        <w:rPr>
          <w:spacing w:val="-5"/>
          <w:lang w:val="ru-RU"/>
        </w:rPr>
        <w:t xml:space="preserve"> </w:t>
      </w:r>
      <w:r w:rsidRPr="00EC7DA0">
        <w:rPr>
          <w:spacing w:val="-2"/>
          <w:lang w:val="ru-RU"/>
        </w:rPr>
        <w:t>отражает:</w:t>
      </w:r>
    </w:p>
    <w:p w:rsidR="00E4184B" w:rsidRPr="00EC7DA0" w:rsidRDefault="00EC7DA0">
      <w:pPr>
        <w:pStyle w:val="a4"/>
        <w:spacing w:before="136" w:line="360" w:lineRule="auto"/>
        <w:ind w:right="860"/>
        <w:rPr>
          <w:lang w:val="ru-RU"/>
        </w:rPr>
      </w:pPr>
      <w:r w:rsidRPr="00EC7DA0">
        <w:rPr>
          <w:lang w:val="ru-RU"/>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sidRPr="00EC7DA0">
        <w:rPr>
          <w:spacing w:val="-2"/>
          <w:lang w:val="ru-RU"/>
        </w:rPr>
        <w:t>системах;</w:t>
      </w:r>
    </w:p>
    <w:p w:rsidR="00E4184B" w:rsidRPr="00EC7DA0" w:rsidRDefault="00EC7DA0">
      <w:pPr>
        <w:pStyle w:val="a4"/>
        <w:spacing w:line="364" w:lineRule="auto"/>
        <w:ind w:right="842"/>
        <w:rPr>
          <w:lang w:val="ru-RU"/>
        </w:rPr>
      </w:pPr>
      <w:r w:rsidRPr="00EC7DA0">
        <w:rPr>
          <w:lang w:val="ru-RU"/>
        </w:rPr>
        <w:t>-основные области применения информатики, прежде всего информационные технологии, управление и социальную сферу;</w:t>
      </w:r>
    </w:p>
    <w:p w:rsidR="00E4184B" w:rsidRPr="00EC7DA0" w:rsidRDefault="00EC7DA0">
      <w:pPr>
        <w:pStyle w:val="a4"/>
        <w:spacing w:line="273" w:lineRule="exact"/>
        <w:ind w:left="2310" w:firstLine="0"/>
        <w:rPr>
          <w:lang w:val="ru-RU"/>
        </w:rPr>
      </w:pPr>
      <w:r w:rsidRPr="00EC7DA0">
        <w:rPr>
          <w:w w:val="95"/>
          <w:lang w:val="ru-RU"/>
        </w:rPr>
        <w:t>-междисциплинарный</w:t>
      </w:r>
      <w:r w:rsidRPr="00EC7DA0">
        <w:rPr>
          <w:spacing w:val="42"/>
          <w:lang w:val="ru-RU"/>
        </w:rPr>
        <w:t xml:space="preserve"> </w:t>
      </w:r>
      <w:r w:rsidRPr="00EC7DA0">
        <w:rPr>
          <w:w w:val="95"/>
          <w:lang w:val="ru-RU"/>
        </w:rPr>
        <w:t>характер</w:t>
      </w:r>
      <w:r w:rsidRPr="00EC7DA0">
        <w:rPr>
          <w:spacing w:val="42"/>
          <w:lang w:val="ru-RU"/>
        </w:rPr>
        <w:t xml:space="preserve"> </w:t>
      </w:r>
      <w:r w:rsidRPr="00EC7DA0">
        <w:rPr>
          <w:w w:val="95"/>
          <w:lang w:val="ru-RU"/>
        </w:rPr>
        <w:t>информатики</w:t>
      </w:r>
      <w:r w:rsidRPr="00EC7DA0">
        <w:rPr>
          <w:spacing w:val="39"/>
          <w:lang w:val="ru-RU"/>
        </w:rPr>
        <w:t xml:space="preserve"> </w:t>
      </w:r>
      <w:r w:rsidRPr="00EC7DA0">
        <w:rPr>
          <w:w w:val="95"/>
          <w:lang w:val="ru-RU"/>
        </w:rPr>
        <w:t>и</w:t>
      </w:r>
      <w:r w:rsidRPr="00EC7DA0">
        <w:rPr>
          <w:spacing w:val="35"/>
          <w:lang w:val="ru-RU"/>
        </w:rPr>
        <w:t xml:space="preserve"> </w:t>
      </w:r>
      <w:r w:rsidRPr="00EC7DA0">
        <w:rPr>
          <w:w w:val="95"/>
          <w:lang w:val="ru-RU"/>
        </w:rPr>
        <w:t>информационной</w:t>
      </w:r>
      <w:r w:rsidRPr="00EC7DA0">
        <w:rPr>
          <w:spacing w:val="50"/>
          <w:lang w:val="ru-RU"/>
        </w:rPr>
        <w:t xml:space="preserve"> </w:t>
      </w:r>
      <w:r w:rsidRPr="00EC7DA0">
        <w:rPr>
          <w:spacing w:val="-2"/>
          <w:w w:val="95"/>
          <w:lang w:val="ru-RU"/>
        </w:rPr>
        <w:t>деятельности.</w:t>
      </w:r>
    </w:p>
    <w:p w:rsidR="00E4184B" w:rsidRPr="00EC7DA0" w:rsidRDefault="00EC7DA0">
      <w:pPr>
        <w:pStyle w:val="a4"/>
        <w:spacing w:before="124" w:line="360" w:lineRule="auto"/>
        <w:ind w:right="839"/>
        <w:rPr>
          <w:lang w:val="ru-RU"/>
        </w:rPr>
      </w:pPr>
      <w:r w:rsidRPr="00EC7DA0">
        <w:rPr>
          <w:lang w:val="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w:t>
      </w:r>
      <w:r w:rsidRPr="00EC7DA0">
        <w:rPr>
          <w:spacing w:val="33"/>
          <w:lang w:val="ru-RU"/>
        </w:rPr>
        <w:t xml:space="preserve"> </w:t>
      </w:r>
      <w:r w:rsidRPr="00EC7DA0">
        <w:rPr>
          <w:lang w:val="ru-RU"/>
        </w:rPr>
        <w:t>и</w:t>
      </w:r>
      <w:r w:rsidRPr="00EC7DA0">
        <w:rPr>
          <w:spacing w:val="33"/>
          <w:lang w:val="ru-RU"/>
        </w:rPr>
        <w:t xml:space="preserve"> </w:t>
      </w:r>
      <w:r w:rsidRPr="00EC7DA0">
        <w:rPr>
          <w:lang w:val="ru-RU"/>
        </w:rPr>
        <w:t>способы</w:t>
      </w:r>
      <w:r w:rsidRPr="00EC7DA0">
        <w:rPr>
          <w:spacing w:val="35"/>
          <w:lang w:val="ru-RU"/>
        </w:rPr>
        <w:t xml:space="preserve"> </w:t>
      </w:r>
      <w:r w:rsidRPr="00EC7DA0">
        <w:rPr>
          <w:lang w:val="ru-RU"/>
        </w:rPr>
        <w:t>деятельности,</w:t>
      </w:r>
      <w:r w:rsidRPr="00EC7DA0">
        <w:rPr>
          <w:spacing w:val="31"/>
          <w:lang w:val="ru-RU"/>
        </w:rPr>
        <w:t xml:space="preserve"> </w:t>
      </w:r>
      <w:r w:rsidRPr="00EC7DA0">
        <w:rPr>
          <w:lang w:val="ru-RU"/>
        </w:rPr>
        <w:t>освоенные</w:t>
      </w:r>
      <w:r w:rsidRPr="00EC7DA0">
        <w:rPr>
          <w:spacing w:val="37"/>
          <w:lang w:val="ru-RU"/>
        </w:rPr>
        <w:t xml:space="preserve"> </w:t>
      </w:r>
      <w:r w:rsidRPr="00EC7DA0">
        <w:rPr>
          <w:lang w:val="ru-RU"/>
        </w:rPr>
        <w:t>обучающимися</w:t>
      </w:r>
      <w:r w:rsidRPr="00EC7DA0">
        <w:rPr>
          <w:spacing w:val="39"/>
          <w:lang w:val="ru-RU"/>
        </w:rPr>
        <w:t xml:space="preserve"> </w:t>
      </w:r>
      <w:r w:rsidRPr="00EC7DA0">
        <w:rPr>
          <w:lang w:val="ru-RU"/>
        </w:rPr>
        <w:t>при</w:t>
      </w:r>
      <w:r w:rsidRPr="00EC7DA0">
        <w:rPr>
          <w:spacing w:val="33"/>
          <w:lang w:val="ru-RU"/>
        </w:rPr>
        <w:t xml:space="preserve"> </w:t>
      </w:r>
      <w:r w:rsidRPr="00EC7DA0">
        <w:rPr>
          <w:lang w:val="ru-RU"/>
        </w:rPr>
        <w:t>изучении</w:t>
      </w:r>
      <w:r w:rsidRPr="00EC7DA0">
        <w:rPr>
          <w:spacing w:val="39"/>
          <w:lang w:val="ru-RU"/>
        </w:rPr>
        <w:t xml:space="preserve"> </w:t>
      </w:r>
      <w:r w:rsidRPr="00EC7DA0">
        <w:rPr>
          <w:lang w:val="ru-RU"/>
        </w:rPr>
        <w:t>информатики,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0" w:firstLine="0"/>
        <w:rPr>
          <w:lang w:val="ru-RU"/>
        </w:rPr>
      </w:pPr>
      <w:r w:rsidRPr="00EC7DA0">
        <w:rPr>
          <w:lang w:val="ru-RU"/>
        </w:rPr>
        <w:lastRenderedPageBreak/>
        <w:t>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E4184B" w:rsidRPr="00EC7DA0" w:rsidRDefault="00EC7DA0">
      <w:pPr>
        <w:spacing w:before="1" w:line="360" w:lineRule="auto"/>
        <w:ind w:left="1599" w:right="835" w:firstLine="710"/>
        <w:jc w:val="both"/>
        <w:rPr>
          <w:sz w:val="24"/>
          <w:lang w:val="ru-RU"/>
        </w:rPr>
      </w:pPr>
      <w:r w:rsidRPr="00EC7DA0">
        <w:rPr>
          <w:b/>
          <w:sz w:val="24"/>
          <w:lang w:val="ru-RU"/>
        </w:rPr>
        <w:t xml:space="preserve">Основные задачи </w:t>
      </w:r>
      <w:r w:rsidRPr="00EC7DA0">
        <w:rPr>
          <w:sz w:val="24"/>
          <w:lang w:val="ru-RU"/>
        </w:rPr>
        <w:t xml:space="preserve">учебного предмета «Информатика» - сформировать у </w:t>
      </w:r>
      <w:r w:rsidRPr="00EC7DA0">
        <w:rPr>
          <w:spacing w:val="-2"/>
          <w:sz w:val="24"/>
          <w:lang w:val="ru-RU"/>
        </w:rPr>
        <w:t>обучающихся:</w:t>
      </w:r>
    </w:p>
    <w:p w:rsidR="00E4184B" w:rsidRPr="00EC7DA0" w:rsidRDefault="00EC7DA0">
      <w:pPr>
        <w:pStyle w:val="a4"/>
        <w:spacing w:before="2" w:line="360" w:lineRule="auto"/>
        <w:ind w:right="837"/>
        <w:rPr>
          <w:lang w:val="ru-RU"/>
        </w:rPr>
      </w:pPr>
      <w:r w:rsidRPr="00EC7DA0">
        <w:rPr>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4184B" w:rsidRPr="00EC7DA0" w:rsidRDefault="00EC7DA0">
      <w:pPr>
        <w:pStyle w:val="a4"/>
        <w:spacing w:line="362" w:lineRule="auto"/>
        <w:ind w:right="843"/>
        <w:rPr>
          <w:lang w:val="ru-RU"/>
        </w:rPr>
      </w:pPr>
      <w:r w:rsidRPr="00EC7DA0">
        <w:rPr>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4184B" w:rsidRPr="00EC7DA0" w:rsidRDefault="00EC7DA0">
      <w:pPr>
        <w:pStyle w:val="a4"/>
        <w:spacing w:line="360" w:lineRule="auto"/>
        <w:ind w:right="859"/>
        <w:rPr>
          <w:lang w:val="ru-RU"/>
        </w:rPr>
      </w:pPr>
      <w:r w:rsidRPr="00EC7DA0">
        <w:rPr>
          <w:lang w:val="ru-RU"/>
        </w:rPr>
        <w:t>-базовые знания об информационном моделировании, в том числе о математическом моделировании;</w:t>
      </w:r>
    </w:p>
    <w:p w:rsidR="00E4184B" w:rsidRPr="00EC7DA0" w:rsidRDefault="00EC7DA0">
      <w:pPr>
        <w:pStyle w:val="a4"/>
        <w:spacing w:line="362" w:lineRule="auto"/>
        <w:ind w:right="850"/>
        <w:rPr>
          <w:lang w:val="ru-RU"/>
        </w:rPr>
      </w:pPr>
      <w:r w:rsidRPr="00EC7DA0">
        <w:rPr>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E4184B" w:rsidRPr="00EC7DA0" w:rsidRDefault="00EC7DA0">
      <w:pPr>
        <w:pStyle w:val="a4"/>
        <w:spacing w:line="360" w:lineRule="auto"/>
        <w:ind w:right="868"/>
        <w:rPr>
          <w:lang w:val="ru-RU"/>
        </w:rPr>
      </w:pPr>
      <w:r w:rsidRPr="00EC7DA0">
        <w:rPr>
          <w:lang w:val="ru-RU"/>
        </w:rPr>
        <w:t>-умения и навыки составления простых программ по построенному алгоритму на одном из языков программирования высокого уровня;</w:t>
      </w:r>
    </w:p>
    <w:p w:rsidR="00E4184B" w:rsidRPr="00EC7DA0" w:rsidRDefault="00EC7DA0">
      <w:pPr>
        <w:pStyle w:val="a4"/>
        <w:spacing w:line="360" w:lineRule="auto"/>
        <w:ind w:right="846"/>
        <w:rPr>
          <w:lang w:val="ru-RU"/>
        </w:rPr>
      </w:pPr>
      <w:r w:rsidRPr="00EC7DA0">
        <w:rPr>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4184B" w:rsidRPr="00EC7DA0" w:rsidRDefault="00EC7DA0">
      <w:pPr>
        <w:pStyle w:val="a4"/>
        <w:spacing w:line="362" w:lineRule="auto"/>
        <w:ind w:right="853"/>
        <w:rPr>
          <w:lang w:val="ru-RU"/>
        </w:rPr>
      </w:pPr>
      <w:r w:rsidRPr="00EC7DA0">
        <w:rPr>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E4184B" w:rsidRPr="00EC7DA0" w:rsidRDefault="00EC7DA0">
      <w:pPr>
        <w:pStyle w:val="a4"/>
        <w:spacing w:line="360" w:lineRule="auto"/>
        <w:ind w:right="834"/>
        <w:rPr>
          <w:lang w:val="ru-RU"/>
        </w:rPr>
      </w:pPr>
      <w:r w:rsidRPr="00EC7DA0">
        <w:rPr>
          <w:lang w:val="ru-RU"/>
        </w:rPr>
        <w:t>Программа отражает содержание обучения предмету «Информатика» с учетом особых образовательных потребностей обучающихся с ЗПР.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w:t>
      </w:r>
      <w:r w:rsidRPr="00EC7DA0">
        <w:rPr>
          <w:spacing w:val="40"/>
          <w:lang w:val="ru-RU"/>
        </w:rPr>
        <w:t xml:space="preserve"> </w:t>
      </w:r>
      <w:r w:rsidRPr="00EC7DA0">
        <w:rPr>
          <w:lang w:val="ru-RU"/>
        </w:rPr>
        <w:t>логический материал слабо осознается обучающимися с ЗПР. Обучающиеся склонны к формальному</w:t>
      </w:r>
      <w:r w:rsidRPr="00EC7DA0">
        <w:rPr>
          <w:spacing w:val="40"/>
          <w:lang w:val="ru-RU"/>
        </w:rPr>
        <w:t xml:space="preserve"> </w:t>
      </w:r>
      <w:r w:rsidRPr="00EC7DA0">
        <w:rPr>
          <w:lang w:val="ru-RU"/>
        </w:rPr>
        <w:t>оперированию</w:t>
      </w:r>
      <w:r w:rsidRPr="00EC7DA0">
        <w:rPr>
          <w:spacing w:val="40"/>
          <w:lang w:val="ru-RU"/>
        </w:rPr>
        <w:t xml:space="preserve"> </w:t>
      </w:r>
      <w:r w:rsidRPr="00EC7DA0">
        <w:rPr>
          <w:lang w:val="ru-RU"/>
        </w:rPr>
        <w:t>данными,</w:t>
      </w:r>
      <w:r w:rsidRPr="00EC7DA0">
        <w:rPr>
          <w:spacing w:val="68"/>
          <w:lang w:val="ru-RU"/>
        </w:rPr>
        <w:t xml:space="preserve"> </w:t>
      </w:r>
      <w:r w:rsidRPr="00EC7DA0">
        <w:rPr>
          <w:lang w:val="ru-RU"/>
        </w:rPr>
        <w:t>они</w:t>
      </w:r>
      <w:r w:rsidRPr="00EC7DA0">
        <w:rPr>
          <w:spacing w:val="40"/>
          <w:lang w:val="ru-RU"/>
        </w:rPr>
        <w:t xml:space="preserve"> </w:t>
      </w:r>
      <w:r w:rsidRPr="00EC7DA0">
        <w:rPr>
          <w:lang w:val="ru-RU"/>
        </w:rPr>
        <w:t>не</w:t>
      </w:r>
      <w:r w:rsidRPr="00EC7DA0">
        <w:rPr>
          <w:spacing w:val="69"/>
          <w:lang w:val="ru-RU"/>
        </w:rPr>
        <w:t xml:space="preserve"> </w:t>
      </w:r>
      <w:r w:rsidRPr="00EC7DA0">
        <w:rPr>
          <w:lang w:val="ru-RU"/>
        </w:rPr>
        <w:t>пытаются</w:t>
      </w:r>
      <w:r w:rsidRPr="00EC7DA0">
        <w:rPr>
          <w:spacing w:val="71"/>
          <w:lang w:val="ru-RU"/>
        </w:rPr>
        <w:t xml:space="preserve"> </w:t>
      </w:r>
      <w:r w:rsidRPr="00EC7DA0">
        <w:rPr>
          <w:lang w:val="ru-RU"/>
        </w:rPr>
        <w:t>вникнуть</w:t>
      </w:r>
      <w:r w:rsidRPr="00EC7DA0">
        <w:rPr>
          <w:spacing w:val="73"/>
          <w:lang w:val="ru-RU"/>
        </w:rPr>
        <w:t xml:space="preserve"> </w:t>
      </w:r>
      <w:r w:rsidRPr="00EC7DA0">
        <w:rPr>
          <w:lang w:val="ru-RU"/>
        </w:rPr>
        <w:t>в</w:t>
      </w:r>
      <w:r w:rsidRPr="00EC7DA0">
        <w:rPr>
          <w:spacing w:val="72"/>
          <w:lang w:val="ru-RU"/>
        </w:rPr>
        <w:t xml:space="preserve"> </w:t>
      </w:r>
      <w:r w:rsidRPr="00EC7DA0">
        <w:rPr>
          <w:lang w:val="ru-RU"/>
        </w:rPr>
        <w:t>суть</w:t>
      </w:r>
      <w:r w:rsidRPr="00EC7DA0">
        <w:rPr>
          <w:spacing w:val="72"/>
          <w:lang w:val="ru-RU"/>
        </w:rPr>
        <w:t xml:space="preserve"> </w:t>
      </w:r>
      <w:r w:rsidRPr="00EC7DA0">
        <w:rPr>
          <w:lang w:val="ru-RU"/>
        </w:rPr>
        <w:t>изучаемого</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8" w:firstLine="0"/>
        <w:rPr>
          <w:lang w:val="ru-RU"/>
        </w:rPr>
      </w:pPr>
      <w:r w:rsidRPr="00EC7DA0">
        <w:rPr>
          <w:lang w:val="ru-RU"/>
        </w:rPr>
        <w:lastRenderedPageBreak/>
        <w:t>понятия и процесса, им малодоступно понимание соподчинения отвлеченных понятий и взаимообусловленность их признаков.</w:t>
      </w:r>
    </w:p>
    <w:p w:rsidR="00E4184B" w:rsidRPr="00EC7DA0" w:rsidRDefault="00EC7DA0">
      <w:pPr>
        <w:pStyle w:val="a4"/>
        <w:spacing w:line="360" w:lineRule="auto"/>
        <w:ind w:right="846"/>
        <w:rPr>
          <w:lang w:val="ru-RU"/>
        </w:rPr>
      </w:pPr>
      <w:r w:rsidRPr="00EC7DA0">
        <w:rPr>
          <w:lang w:val="ru-RU"/>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«Системы счисления» (у них могут возникать затруднения при переводе из одной системы</w:t>
      </w:r>
      <w:r w:rsidRPr="00EC7DA0">
        <w:rPr>
          <w:spacing w:val="80"/>
          <w:lang w:val="ru-RU"/>
        </w:rPr>
        <w:t xml:space="preserve"> </w:t>
      </w:r>
      <w:r w:rsidRPr="00EC7DA0">
        <w:rPr>
          <w:lang w:val="ru-RU"/>
        </w:rPr>
        <w:t>счисления в другую.</w:t>
      </w:r>
    </w:p>
    <w:p w:rsidR="00E4184B" w:rsidRPr="00EC7DA0" w:rsidRDefault="00EC7DA0">
      <w:pPr>
        <w:pStyle w:val="a4"/>
        <w:spacing w:before="2" w:line="360" w:lineRule="auto"/>
        <w:ind w:right="837"/>
        <w:rPr>
          <w:lang w:val="ru-RU"/>
        </w:rPr>
      </w:pPr>
      <w:r w:rsidRPr="00EC7DA0">
        <w:rPr>
          <w:lang w:val="ru-RU"/>
        </w:rPr>
        <w:t>При изучении разделов «Разработка алгоритмов и программ», «Алгоритмы и программирование. Исполнители и алгоритмы.», «Элементы математической логики» обучающиеся с ЗПР сталкиваются с трудностью делать логические выводы, строить последовательные</w:t>
      </w:r>
      <w:r w:rsidRPr="00EC7DA0">
        <w:rPr>
          <w:spacing w:val="-3"/>
          <w:lang w:val="ru-RU"/>
        </w:rPr>
        <w:t xml:space="preserve"> </w:t>
      </w:r>
      <w:r w:rsidRPr="00EC7DA0">
        <w:rPr>
          <w:lang w:val="ru-RU"/>
        </w:rPr>
        <w:t>рассуждения, оформлять</w:t>
      </w:r>
      <w:r w:rsidRPr="00EC7DA0">
        <w:rPr>
          <w:spacing w:val="-2"/>
          <w:lang w:val="ru-RU"/>
        </w:rPr>
        <w:t xml:space="preserve"> </w:t>
      </w:r>
      <w:r w:rsidRPr="00EC7DA0">
        <w:rPr>
          <w:lang w:val="ru-RU"/>
        </w:rPr>
        <w:t>блок-схемы</w:t>
      </w:r>
      <w:r w:rsidRPr="00EC7DA0">
        <w:rPr>
          <w:spacing w:val="-2"/>
          <w:lang w:val="ru-RU"/>
        </w:rPr>
        <w:t xml:space="preserve"> </w:t>
      </w:r>
      <w:r w:rsidRPr="00EC7DA0">
        <w:rPr>
          <w:lang w:val="ru-RU"/>
        </w:rPr>
        <w:t>и</w:t>
      </w:r>
      <w:r w:rsidRPr="00EC7DA0">
        <w:rPr>
          <w:spacing w:val="-2"/>
          <w:lang w:val="ru-RU"/>
        </w:rPr>
        <w:t xml:space="preserve"> </w:t>
      </w:r>
      <w:r w:rsidRPr="00EC7DA0">
        <w:rPr>
          <w:lang w:val="ru-RU"/>
        </w:rPr>
        <w:t>алгоритм</w:t>
      </w:r>
      <w:r w:rsidRPr="00EC7DA0">
        <w:rPr>
          <w:spacing w:val="-6"/>
          <w:lang w:val="ru-RU"/>
        </w:rPr>
        <w:t xml:space="preserve"> </w:t>
      </w:r>
      <w:r w:rsidRPr="00EC7DA0">
        <w:rPr>
          <w:lang w:val="ru-RU"/>
        </w:rPr>
        <w:t>записи</w:t>
      </w:r>
      <w:r w:rsidRPr="00EC7DA0">
        <w:rPr>
          <w:spacing w:val="-2"/>
          <w:lang w:val="ru-RU"/>
        </w:rPr>
        <w:t xml:space="preserve"> </w:t>
      </w:r>
      <w:r w:rsidRPr="00EC7DA0">
        <w:rPr>
          <w:lang w:val="ru-RU"/>
        </w:rPr>
        <w:t>кода</w:t>
      </w:r>
      <w:r w:rsidRPr="00EC7DA0">
        <w:rPr>
          <w:spacing w:val="-5"/>
          <w:lang w:val="ru-RU"/>
        </w:rPr>
        <w:t xml:space="preserve"> </w:t>
      </w:r>
      <w:r w:rsidRPr="00EC7DA0">
        <w:rPr>
          <w:lang w:val="ru-RU"/>
        </w:rPr>
        <w:t>программ, переносить данный</w:t>
      </w:r>
      <w:r w:rsidRPr="00EC7DA0">
        <w:rPr>
          <w:spacing w:val="-1"/>
          <w:lang w:val="ru-RU"/>
        </w:rPr>
        <w:t xml:space="preserve"> </w:t>
      </w:r>
      <w:r w:rsidRPr="00EC7DA0">
        <w:rPr>
          <w:lang w:val="ru-RU"/>
        </w:rPr>
        <w:t>алгоритм в программу. Также при изучении программирования</w:t>
      </w:r>
      <w:r w:rsidRPr="00EC7DA0">
        <w:rPr>
          <w:spacing w:val="-6"/>
          <w:lang w:val="ru-RU"/>
        </w:rPr>
        <w:t xml:space="preserve"> </w:t>
      </w:r>
      <w:r w:rsidRPr="00EC7DA0">
        <w:rPr>
          <w:lang w:val="ru-RU"/>
        </w:rPr>
        <w:t>они</w:t>
      </w:r>
      <w:r w:rsidRPr="00EC7DA0">
        <w:rPr>
          <w:spacing w:val="-1"/>
          <w:lang w:val="ru-RU"/>
        </w:rPr>
        <w:t xml:space="preserve"> </w:t>
      </w:r>
      <w:r w:rsidRPr="00EC7DA0">
        <w:rPr>
          <w:lang w:val="ru-RU"/>
        </w:rPr>
        <w:t>не могут разобраться с типами данных, не соотносят их с изученными ранее методами кодирования информации в компьютере.</w:t>
      </w:r>
    </w:p>
    <w:p w:rsidR="00E4184B" w:rsidRPr="00EC7DA0" w:rsidRDefault="00EC7DA0">
      <w:pPr>
        <w:pStyle w:val="a4"/>
        <w:spacing w:before="2" w:line="360" w:lineRule="auto"/>
        <w:ind w:right="853"/>
        <w:rPr>
          <w:lang w:val="ru-RU"/>
        </w:rPr>
      </w:pPr>
      <w:r w:rsidRPr="00EC7DA0">
        <w:rPr>
          <w:lang w:val="ru-RU"/>
        </w:rPr>
        <w:t>Обучающиеся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E4184B" w:rsidRPr="00EC7DA0" w:rsidRDefault="00EC7DA0">
      <w:pPr>
        <w:pStyle w:val="a4"/>
        <w:spacing w:line="362" w:lineRule="auto"/>
        <w:ind w:right="865"/>
        <w:rPr>
          <w:lang w:val="ru-RU"/>
        </w:rPr>
      </w:pPr>
      <w:r w:rsidRPr="00EC7DA0">
        <w:rPr>
          <w:lang w:val="ru-RU"/>
        </w:rPr>
        <w:t>Обучающимся с ЗПР требуется больше времени на закрепление материала, актуализация знаний по опоре при воспроизведении.</w:t>
      </w:r>
    </w:p>
    <w:p w:rsidR="00E4184B" w:rsidRPr="00EC7DA0" w:rsidRDefault="00EC7DA0">
      <w:pPr>
        <w:pStyle w:val="a4"/>
        <w:spacing w:line="360" w:lineRule="auto"/>
        <w:ind w:right="840"/>
        <w:rPr>
          <w:lang w:val="ru-RU"/>
        </w:rPr>
      </w:pPr>
      <w:r w:rsidRPr="00EC7DA0">
        <w:rPr>
          <w:lang w:val="ru-RU"/>
        </w:rPr>
        <w:t>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обчающихся с ЗПР: 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w:t>
      </w:r>
      <w:r w:rsidRPr="00EC7DA0">
        <w:rPr>
          <w:spacing w:val="40"/>
          <w:lang w:val="ru-RU"/>
        </w:rPr>
        <w:t xml:space="preserve"> </w:t>
      </w:r>
      <w:r w:rsidRPr="00EC7DA0">
        <w:rPr>
          <w:lang w:val="ru-RU"/>
        </w:rPr>
        <w:t>отбора содержания учебного материала по предмету.</w:t>
      </w:r>
    </w:p>
    <w:p w:rsidR="00E4184B" w:rsidRPr="00EC7DA0" w:rsidRDefault="00EC7DA0">
      <w:pPr>
        <w:pStyle w:val="a4"/>
        <w:spacing w:line="360" w:lineRule="auto"/>
        <w:ind w:right="840"/>
        <w:rPr>
          <w:lang w:val="ru-RU"/>
        </w:rPr>
      </w:pPr>
      <w:r w:rsidRPr="00EC7DA0">
        <w:rPr>
          <w:lang w:val="ru-RU"/>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 иллюстративный материал, подкрепление выполнения заданий графическим материалом.</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9" w:firstLine="0"/>
        <w:rPr>
          <w:lang w:val="ru-RU"/>
        </w:rPr>
      </w:pPr>
      <w:r w:rsidRPr="00EC7DA0">
        <w:rPr>
          <w:lang w:val="ru-RU"/>
        </w:rPr>
        <w:lastRenderedPageBreak/>
        <w:t>Особое место отводится работе, направленной на коррекцию процесса овладения учащимися умениями самоорганизации учебной деятельности.</w:t>
      </w:r>
    </w:p>
    <w:p w:rsidR="00E4184B" w:rsidRPr="00EC7DA0" w:rsidRDefault="00EC7DA0">
      <w:pPr>
        <w:pStyle w:val="a4"/>
        <w:spacing w:line="362" w:lineRule="auto"/>
        <w:ind w:right="847"/>
        <w:rPr>
          <w:lang w:val="ru-RU"/>
        </w:rPr>
      </w:pPr>
      <w:r w:rsidRPr="00EC7DA0">
        <w:rPr>
          <w:b/>
          <w:lang w:val="ru-RU"/>
        </w:rPr>
        <w:t xml:space="preserve">Цели и задачи </w:t>
      </w:r>
      <w:r w:rsidRPr="00EC7DA0">
        <w:rPr>
          <w:lang w:val="ru-RU"/>
        </w:rPr>
        <w:t>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E4184B" w:rsidRPr="00EC7DA0" w:rsidRDefault="00EC7DA0">
      <w:pPr>
        <w:pStyle w:val="a4"/>
        <w:spacing w:line="274" w:lineRule="exact"/>
        <w:ind w:left="2310" w:firstLine="0"/>
        <w:rPr>
          <w:lang w:val="ru-RU"/>
        </w:rPr>
      </w:pPr>
      <w:r w:rsidRPr="00EC7DA0">
        <w:rPr>
          <w:w w:val="95"/>
          <w:lang w:val="ru-RU"/>
        </w:rPr>
        <w:t>-цифровая</w:t>
      </w:r>
      <w:r w:rsidRPr="00EC7DA0">
        <w:rPr>
          <w:spacing w:val="33"/>
          <w:lang w:val="ru-RU"/>
        </w:rPr>
        <w:t xml:space="preserve"> </w:t>
      </w:r>
      <w:r w:rsidRPr="00EC7DA0">
        <w:rPr>
          <w:spacing w:val="-2"/>
          <w:w w:val="95"/>
          <w:lang w:val="ru-RU"/>
        </w:rPr>
        <w:t>грамотность;</w:t>
      </w:r>
    </w:p>
    <w:p w:rsidR="00E4184B" w:rsidRPr="00EC7DA0" w:rsidRDefault="00EC7DA0">
      <w:pPr>
        <w:pStyle w:val="a4"/>
        <w:spacing w:before="135"/>
        <w:ind w:left="2310" w:firstLine="0"/>
        <w:jc w:val="left"/>
        <w:rPr>
          <w:lang w:val="ru-RU"/>
        </w:rPr>
      </w:pPr>
      <w:r w:rsidRPr="00EC7DA0">
        <w:rPr>
          <w:w w:val="95"/>
          <w:lang w:val="ru-RU"/>
        </w:rPr>
        <w:t>-теоретические</w:t>
      </w:r>
      <w:r w:rsidRPr="00EC7DA0">
        <w:rPr>
          <w:spacing w:val="36"/>
          <w:lang w:val="ru-RU"/>
        </w:rPr>
        <w:t xml:space="preserve"> </w:t>
      </w:r>
      <w:r w:rsidRPr="00EC7DA0">
        <w:rPr>
          <w:w w:val="95"/>
          <w:lang w:val="ru-RU"/>
        </w:rPr>
        <w:t>основы</w:t>
      </w:r>
      <w:r w:rsidRPr="00EC7DA0">
        <w:rPr>
          <w:spacing w:val="33"/>
          <w:lang w:val="ru-RU"/>
        </w:rPr>
        <w:t xml:space="preserve"> </w:t>
      </w:r>
      <w:r w:rsidRPr="00EC7DA0">
        <w:rPr>
          <w:spacing w:val="-2"/>
          <w:w w:val="95"/>
          <w:lang w:val="ru-RU"/>
        </w:rPr>
        <w:t>информатики;</w:t>
      </w:r>
    </w:p>
    <w:p w:rsidR="00E4184B" w:rsidRPr="00EC7DA0" w:rsidRDefault="00EC7DA0">
      <w:pPr>
        <w:pStyle w:val="a4"/>
        <w:spacing w:before="132"/>
        <w:ind w:left="2310" w:firstLine="0"/>
        <w:jc w:val="left"/>
        <w:rPr>
          <w:lang w:val="ru-RU"/>
        </w:rPr>
      </w:pPr>
      <w:r w:rsidRPr="00EC7DA0">
        <w:rPr>
          <w:lang w:val="ru-RU"/>
        </w:rPr>
        <w:t>-алгоритмы</w:t>
      </w:r>
      <w:r w:rsidRPr="00EC7DA0">
        <w:rPr>
          <w:spacing w:val="-14"/>
          <w:lang w:val="ru-RU"/>
        </w:rPr>
        <w:t xml:space="preserve"> </w:t>
      </w:r>
      <w:r w:rsidRPr="00EC7DA0">
        <w:rPr>
          <w:lang w:val="ru-RU"/>
        </w:rPr>
        <w:t>и</w:t>
      </w:r>
      <w:r w:rsidRPr="00EC7DA0">
        <w:rPr>
          <w:spacing w:val="-15"/>
          <w:lang w:val="ru-RU"/>
        </w:rPr>
        <w:t xml:space="preserve"> </w:t>
      </w:r>
      <w:r w:rsidRPr="00EC7DA0">
        <w:rPr>
          <w:spacing w:val="-2"/>
          <w:lang w:val="ru-RU"/>
        </w:rPr>
        <w:t>программирование;</w:t>
      </w:r>
    </w:p>
    <w:p w:rsidR="00E4184B" w:rsidRPr="00EC7DA0" w:rsidRDefault="00EC7DA0">
      <w:pPr>
        <w:pStyle w:val="a4"/>
        <w:spacing w:before="137"/>
        <w:ind w:left="2310" w:firstLine="0"/>
        <w:jc w:val="left"/>
        <w:rPr>
          <w:lang w:val="ru-RU"/>
        </w:rPr>
      </w:pPr>
      <w:r w:rsidRPr="00EC7DA0">
        <w:rPr>
          <w:w w:val="95"/>
          <w:lang w:val="ru-RU"/>
        </w:rPr>
        <w:t>-информационные</w:t>
      </w:r>
      <w:r w:rsidRPr="00EC7DA0">
        <w:rPr>
          <w:spacing w:val="60"/>
          <w:lang w:val="ru-RU"/>
        </w:rPr>
        <w:t xml:space="preserve"> </w:t>
      </w:r>
      <w:r w:rsidRPr="00EC7DA0">
        <w:rPr>
          <w:spacing w:val="-2"/>
          <w:w w:val="95"/>
          <w:lang w:val="ru-RU"/>
        </w:rPr>
        <w:t>технологии.</w:t>
      </w:r>
    </w:p>
    <w:p w:rsidR="00E4184B" w:rsidRPr="00EC7DA0" w:rsidRDefault="00EC7DA0">
      <w:pPr>
        <w:pStyle w:val="a4"/>
        <w:spacing w:before="142" w:line="362" w:lineRule="auto"/>
        <w:ind w:right="846"/>
        <w:rPr>
          <w:lang w:val="ru-RU"/>
        </w:rPr>
      </w:pPr>
      <w:r w:rsidRPr="00EC7DA0">
        <w:rPr>
          <w:lang w:val="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E4184B" w:rsidRPr="00EC7DA0" w:rsidRDefault="00EC7DA0">
      <w:pPr>
        <w:pStyle w:val="210"/>
        <w:spacing w:line="274" w:lineRule="exact"/>
        <w:rPr>
          <w:lang w:val="ru-RU"/>
        </w:rPr>
      </w:pPr>
      <w:bookmarkStart w:id="114" w:name="Содержание_обучения_в_7_классе._(4)"/>
      <w:bookmarkEnd w:id="114"/>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7</w:t>
      </w:r>
      <w:r w:rsidRPr="00EC7DA0">
        <w:rPr>
          <w:spacing w:val="-5"/>
          <w:lang w:val="ru-RU"/>
        </w:rPr>
        <w:t xml:space="preserve"> </w:t>
      </w:r>
      <w:r w:rsidRPr="00EC7DA0">
        <w:rPr>
          <w:spacing w:val="-2"/>
          <w:lang w:val="ru-RU"/>
        </w:rPr>
        <w:t>классе.</w:t>
      </w:r>
    </w:p>
    <w:p w:rsidR="00E4184B" w:rsidRPr="00EC7DA0" w:rsidRDefault="00EC7DA0">
      <w:pPr>
        <w:pStyle w:val="a4"/>
        <w:spacing w:before="132"/>
        <w:ind w:left="2310" w:firstLine="0"/>
        <w:rPr>
          <w:lang w:val="ru-RU"/>
        </w:rPr>
      </w:pPr>
      <w:r w:rsidRPr="00EC7DA0">
        <w:rPr>
          <w:lang w:val="ru-RU"/>
        </w:rPr>
        <w:t>Цифровая</w:t>
      </w:r>
      <w:r w:rsidRPr="00EC7DA0">
        <w:rPr>
          <w:spacing w:val="-6"/>
          <w:lang w:val="ru-RU"/>
        </w:rPr>
        <w:t xml:space="preserve"> </w:t>
      </w:r>
      <w:r w:rsidRPr="00EC7DA0">
        <w:rPr>
          <w:spacing w:val="-2"/>
          <w:lang w:val="ru-RU"/>
        </w:rPr>
        <w:t>грамотность.</w:t>
      </w:r>
    </w:p>
    <w:p w:rsidR="00E4184B" w:rsidRPr="00EC7DA0" w:rsidRDefault="00EC7DA0">
      <w:pPr>
        <w:pStyle w:val="a4"/>
        <w:spacing w:before="136"/>
        <w:ind w:left="2310" w:firstLine="0"/>
        <w:rPr>
          <w:lang w:val="ru-RU"/>
        </w:rPr>
      </w:pPr>
      <w:r w:rsidRPr="00EC7DA0">
        <w:rPr>
          <w:lang w:val="ru-RU"/>
        </w:rPr>
        <w:t>Компьютер</w:t>
      </w:r>
      <w:r w:rsidRPr="00EC7DA0">
        <w:rPr>
          <w:spacing w:val="-16"/>
          <w:lang w:val="ru-RU"/>
        </w:rPr>
        <w:t xml:space="preserve"> </w:t>
      </w:r>
      <w:r w:rsidRPr="00EC7DA0">
        <w:rPr>
          <w:lang w:val="ru-RU"/>
        </w:rPr>
        <w:t>-</w:t>
      </w:r>
      <w:r w:rsidRPr="00EC7DA0">
        <w:rPr>
          <w:spacing w:val="-5"/>
          <w:lang w:val="ru-RU"/>
        </w:rPr>
        <w:t xml:space="preserve"> </w:t>
      </w:r>
      <w:r w:rsidRPr="00EC7DA0">
        <w:rPr>
          <w:lang w:val="ru-RU"/>
        </w:rPr>
        <w:t>универсальное</w:t>
      </w:r>
      <w:r w:rsidRPr="00EC7DA0">
        <w:rPr>
          <w:spacing w:val="-4"/>
          <w:lang w:val="ru-RU"/>
        </w:rPr>
        <w:t xml:space="preserve"> </w:t>
      </w:r>
      <w:r w:rsidRPr="00EC7DA0">
        <w:rPr>
          <w:lang w:val="ru-RU"/>
        </w:rPr>
        <w:t>устройство</w:t>
      </w:r>
      <w:r w:rsidRPr="00EC7DA0">
        <w:rPr>
          <w:spacing w:val="-10"/>
          <w:lang w:val="ru-RU"/>
        </w:rPr>
        <w:t xml:space="preserve"> </w:t>
      </w:r>
      <w:r w:rsidRPr="00EC7DA0">
        <w:rPr>
          <w:lang w:val="ru-RU"/>
        </w:rPr>
        <w:t>обработки</w:t>
      </w:r>
      <w:r w:rsidRPr="00EC7DA0">
        <w:rPr>
          <w:spacing w:val="-4"/>
          <w:lang w:val="ru-RU"/>
        </w:rPr>
        <w:t xml:space="preserve"> </w:t>
      </w:r>
      <w:r w:rsidRPr="00EC7DA0">
        <w:rPr>
          <w:spacing w:val="-2"/>
          <w:lang w:val="ru-RU"/>
        </w:rPr>
        <w:t>данных.</w:t>
      </w:r>
    </w:p>
    <w:p w:rsidR="00E4184B" w:rsidRPr="00EC7DA0" w:rsidRDefault="00EC7DA0">
      <w:pPr>
        <w:pStyle w:val="a4"/>
        <w:spacing w:before="142"/>
        <w:ind w:left="2310" w:firstLine="0"/>
        <w:rPr>
          <w:lang w:val="ru-RU"/>
        </w:rPr>
      </w:pPr>
      <w:r w:rsidRPr="00EC7DA0">
        <w:rPr>
          <w:lang w:val="ru-RU"/>
        </w:rPr>
        <w:t>Компьютер</w:t>
      </w:r>
      <w:r w:rsidRPr="00EC7DA0">
        <w:rPr>
          <w:spacing w:val="-16"/>
          <w:lang w:val="ru-RU"/>
        </w:rPr>
        <w:t xml:space="preserve"> </w:t>
      </w:r>
      <w:r w:rsidRPr="00EC7DA0">
        <w:rPr>
          <w:lang w:val="ru-RU"/>
        </w:rPr>
        <w:t>-</w:t>
      </w:r>
      <w:r w:rsidRPr="00EC7DA0">
        <w:rPr>
          <w:spacing w:val="-3"/>
          <w:lang w:val="ru-RU"/>
        </w:rPr>
        <w:t xml:space="preserve"> </w:t>
      </w:r>
      <w:r w:rsidRPr="00EC7DA0">
        <w:rPr>
          <w:lang w:val="ru-RU"/>
        </w:rPr>
        <w:t>универсальное</w:t>
      </w:r>
      <w:r w:rsidRPr="00EC7DA0">
        <w:rPr>
          <w:spacing w:val="-9"/>
          <w:lang w:val="ru-RU"/>
        </w:rPr>
        <w:t xml:space="preserve"> </w:t>
      </w:r>
      <w:r w:rsidRPr="00EC7DA0">
        <w:rPr>
          <w:lang w:val="ru-RU"/>
        </w:rPr>
        <w:t>вычислительное</w:t>
      </w:r>
      <w:r w:rsidRPr="00EC7DA0">
        <w:rPr>
          <w:spacing w:val="-9"/>
          <w:lang w:val="ru-RU"/>
        </w:rPr>
        <w:t xml:space="preserve"> </w:t>
      </w:r>
      <w:r w:rsidRPr="00EC7DA0">
        <w:rPr>
          <w:lang w:val="ru-RU"/>
        </w:rPr>
        <w:t>устройство,</w:t>
      </w:r>
      <w:r w:rsidRPr="00EC7DA0">
        <w:rPr>
          <w:spacing w:val="-11"/>
          <w:lang w:val="ru-RU"/>
        </w:rPr>
        <w:t xml:space="preserve"> </w:t>
      </w:r>
      <w:r w:rsidRPr="00EC7DA0">
        <w:rPr>
          <w:spacing w:val="-2"/>
          <w:lang w:val="ru-RU"/>
        </w:rPr>
        <w:t>работающее</w:t>
      </w:r>
    </w:p>
    <w:p w:rsidR="00E4184B" w:rsidRPr="00EC7DA0" w:rsidRDefault="00EC7DA0">
      <w:pPr>
        <w:pStyle w:val="a4"/>
        <w:spacing w:before="132" w:line="360" w:lineRule="auto"/>
        <w:ind w:right="854"/>
        <w:rPr>
          <w:lang w:val="ru-RU"/>
        </w:rPr>
      </w:pPr>
      <w:r w:rsidRPr="00EC7DA0">
        <w:rPr>
          <w:lang w:val="ru-RU"/>
        </w:rPr>
        <w:t>по программе. Типы компьютеров: персональные компьютеры, встроенные компьютеры, суперкомпьютеры. Мобильные устройства.</w:t>
      </w:r>
    </w:p>
    <w:p w:rsidR="00E4184B" w:rsidRPr="00EC7DA0" w:rsidRDefault="00EC7DA0">
      <w:pPr>
        <w:pStyle w:val="a4"/>
        <w:spacing w:before="8" w:line="360" w:lineRule="auto"/>
        <w:ind w:right="835"/>
        <w:rPr>
          <w:lang w:val="ru-RU"/>
        </w:rPr>
      </w:pPr>
      <w:r w:rsidRPr="00EC7DA0">
        <w:rPr>
          <w:lang w:val="ru-RU"/>
        </w:rPr>
        <w:t>Основные компоненты компьютера и их назначение. Процессор. Оперативная и долговременная память. Устройства</w:t>
      </w:r>
      <w:r w:rsidRPr="00EC7DA0">
        <w:rPr>
          <w:spacing w:val="-2"/>
          <w:lang w:val="ru-RU"/>
        </w:rPr>
        <w:t xml:space="preserve"> </w:t>
      </w:r>
      <w:r w:rsidRPr="00EC7DA0">
        <w:rPr>
          <w:lang w:val="ru-RU"/>
        </w:rPr>
        <w:t>ввода</w:t>
      </w:r>
      <w:r w:rsidRPr="00EC7DA0">
        <w:rPr>
          <w:spacing w:val="-3"/>
          <w:lang w:val="ru-RU"/>
        </w:rPr>
        <w:t xml:space="preserve"> </w:t>
      </w:r>
      <w:r w:rsidRPr="00EC7DA0">
        <w:rPr>
          <w:lang w:val="ru-RU"/>
        </w:rPr>
        <w:t>и вывода. Сенсорный</w:t>
      </w:r>
      <w:r w:rsidRPr="00EC7DA0">
        <w:rPr>
          <w:spacing w:val="-1"/>
          <w:lang w:val="ru-RU"/>
        </w:rPr>
        <w:t xml:space="preserve"> </w:t>
      </w:r>
      <w:r w:rsidRPr="00EC7DA0">
        <w:rPr>
          <w:lang w:val="ru-RU"/>
        </w:rPr>
        <w:t>ввод, датчики мобильных устройств, средства биометрической аутентификации.</w:t>
      </w:r>
    </w:p>
    <w:p w:rsidR="00E4184B" w:rsidRPr="00EC7DA0" w:rsidRDefault="00EC7DA0">
      <w:pPr>
        <w:pStyle w:val="a4"/>
        <w:spacing w:line="360" w:lineRule="auto"/>
        <w:ind w:right="858"/>
        <w:rPr>
          <w:lang w:val="ru-RU"/>
        </w:rPr>
      </w:pPr>
      <w:r w:rsidRPr="00EC7DA0">
        <w:rPr>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4184B" w:rsidRPr="00EC7DA0" w:rsidRDefault="00EC7DA0">
      <w:pPr>
        <w:pStyle w:val="a4"/>
        <w:ind w:left="2310" w:firstLine="0"/>
        <w:rPr>
          <w:lang w:val="ru-RU"/>
        </w:rPr>
      </w:pPr>
      <w:r w:rsidRPr="00EC7DA0">
        <w:rPr>
          <w:lang w:val="ru-RU"/>
        </w:rPr>
        <w:t>Параллельные</w:t>
      </w:r>
      <w:r w:rsidRPr="00EC7DA0">
        <w:rPr>
          <w:spacing w:val="-10"/>
          <w:lang w:val="ru-RU"/>
        </w:rPr>
        <w:t xml:space="preserve"> </w:t>
      </w:r>
      <w:r w:rsidRPr="00EC7DA0">
        <w:rPr>
          <w:spacing w:val="-2"/>
          <w:lang w:val="ru-RU"/>
        </w:rPr>
        <w:t>вычисления.</w:t>
      </w:r>
    </w:p>
    <w:p w:rsidR="00E4184B" w:rsidRPr="00EC7DA0" w:rsidRDefault="00EC7DA0">
      <w:pPr>
        <w:pStyle w:val="a4"/>
        <w:spacing w:before="137" w:line="360" w:lineRule="auto"/>
        <w:ind w:right="847"/>
        <w:rPr>
          <w:lang w:val="ru-RU"/>
        </w:rPr>
      </w:pPr>
      <w:r w:rsidRPr="00EC7DA0">
        <w:rPr>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E4184B" w:rsidRPr="00EC7DA0" w:rsidRDefault="00EC7DA0">
      <w:pPr>
        <w:pStyle w:val="a4"/>
        <w:spacing w:line="360" w:lineRule="auto"/>
        <w:ind w:left="2310" w:right="3684" w:firstLine="0"/>
        <w:rPr>
          <w:lang w:val="ru-RU"/>
        </w:rPr>
      </w:pPr>
      <w:r w:rsidRPr="00EC7DA0">
        <w:rPr>
          <w:lang w:val="ru-RU"/>
        </w:rPr>
        <w:t>Техника</w:t>
      </w:r>
      <w:r w:rsidRPr="00EC7DA0">
        <w:rPr>
          <w:spacing w:val="-6"/>
          <w:lang w:val="ru-RU"/>
        </w:rPr>
        <w:t xml:space="preserve"> </w:t>
      </w:r>
      <w:r w:rsidRPr="00EC7DA0">
        <w:rPr>
          <w:lang w:val="ru-RU"/>
        </w:rPr>
        <w:t>безопасности</w:t>
      </w:r>
      <w:r w:rsidRPr="00EC7DA0">
        <w:rPr>
          <w:spacing w:val="-3"/>
          <w:lang w:val="ru-RU"/>
        </w:rPr>
        <w:t xml:space="preserve"> </w:t>
      </w:r>
      <w:r w:rsidRPr="00EC7DA0">
        <w:rPr>
          <w:lang w:val="ru-RU"/>
        </w:rPr>
        <w:t>и</w:t>
      </w:r>
      <w:r w:rsidRPr="00EC7DA0">
        <w:rPr>
          <w:spacing w:val="-5"/>
          <w:lang w:val="ru-RU"/>
        </w:rPr>
        <w:t xml:space="preserve"> </w:t>
      </w:r>
      <w:r w:rsidRPr="00EC7DA0">
        <w:rPr>
          <w:lang w:val="ru-RU"/>
        </w:rPr>
        <w:t>правила</w:t>
      </w:r>
      <w:r w:rsidRPr="00EC7DA0">
        <w:rPr>
          <w:spacing w:val="-6"/>
          <w:lang w:val="ru-RU"/>
        </w:rPr>
        <w:t xml:space="preserve"> </w:t>
      </w:r>
      <w:r w:rsidRPr="00EC7DA0">
        <w:rPr>
          <w:lang w:val="ru-RU"/>
        </w:rPr>
        <w:t>работы</w:t>
      </w:r>
      <w:r w:rsidRPr="00EC7DA0">
        <w:rPr>
          <w:spacing w:val="-8"/>
          <w:lang w:val="ru-RU"/>
        </w:rPr>
        <w:t xml:space="preserve"> </w:t>
      </w:r>
      <w:r w:rsidRPr="00EC7DA0">
        <w:rPr>
          <w:lang w:val="ru-RU"/>
        </w:rPr>
        <w:t>на</w:t>
      </w:r>
      <w:r w:rsidRPr="00EC7DA0">
        <w:rPr>
          <w:spacing w:val="-11"/>
          <w:lang w:val="ru-RU"/>
        </w:rPr>
        <w:t xml:space="preserve"> </w:t>
      </w:r>
      <w:r w:rsidRPr="00EC7DA0">
        <w:rPr>
          <w:lang w:val="ru-RU"/>
        </w:rPr>
        <w:t>компьютере. Программы и данные.</w:t>
      </w:r>
    </w:p>
    <w:p w:rsidR="00E4184B" w:rsidRPr="00EC7DA0" w:rsidRDefault="00EC7DA0">
      <w:pPr>
        <w:pStyle w:val="a4"/>
        <w:spacing w:before="3" w:line="360" w:lineRule="auto"/>
        <w:ind w:right="851"/>
        <w:rPr>
          <w:lang w:val="ru-RU"/>
        </w:rPr>
      </w:pPr>
      <w:r w:rsidRPr="00EC7DA0">
        <w:rPr>
          <w:lang w:val="ru-RU"/>
        </w:rPr>
        <w:t>Программное обеспечение компьютера. Прикладное программное обеспечение. Системное</w:t>
      </w:r>
      <w:r w:rsidRPr="00EC7DA0">
        <w:rPr>
          <w:spacing w:val="80"/>
          <w:lang w:val="ru-RU"/>
        </w:rPr>
        <w:t xml:space="preserve"> </w:t>
      </w:r>
      <w:r w:rsidRPr="00EC7DA0">
        <w:rPr>
          <w:lang w:val="ru-RU"/>
        </w:rPr>
        <w:t>программное</w:t>
      </w:r>
      <w:r w:rsidRPr="00EC7DA0">
        <w:rPr>
          <w:spacing w:val="80"/>
          <w:lang w:val="ru-RU"/>
        </w:rPr>
        <w:t xml:space="preserve"> </w:t>
      </w:r>
      <w:r w:rsidRPr="00EC7DA0">
        <w:rPr>
          <w:lang w:val="ru-RU"/>
        </w:rPr>
        <w:t>обеспечение.</w:t>
      </w:r>
      <w:r w:rsidRPr="00EC7DA0">
        <w:rPr>
          <w:spacing w:val="80"/>
          <w:lang w:val="ru-RU"/>
        </w:rPr>
        <w:t xml:space="preserve"> </w:t>
      </w:r>
      <w:r w:rsidRPr="00EC7DA0">
        <w:rPr>
          <w:lang w:val="ru-RU"/>
        </w:rPr>
        <w:t>Системы</w:t>
      </w:r>
      <w:r w:rsidRPr="00EC7DA0">
        <w:rPr>
          <w:spacing w:val="80"/>
          <w:lang w:val="ru-RU"/>
        </w:rPr>
        <w:t xml:space="preserve"> </w:t>
      </w:r>
      <w:r w:rsidRPr="00EC7DA0">
        <w:rPr>
          <w:lang w:val="ru-RU"/>
        </w:rPr>
        <w:t>программирования.</w:t>
      </w:r>
      <w:r w:rsidRPr="00EC7DA0">
        <w:rPr>
          <w:spacing w:val="80"/>
          <w:lang w:val="ru-RU"/>
        </w:rPr>
        <w:t xml:space="preserve"> </w:t>
      </w:r>
      <w:r w:rsidRPr="00EC7DA0">
        <w:rPr>
          <w:lang w:val="ru-RU"/>
        </w:rPr>
        <w:t>Правовая</w:t>
      </w:r>
      <w:r w:rsidRPr="00EC7DA0">
        <w:rPr>
          <w:spacing w:val="80"/>
          <w:lang w:val="ru-RU"/>
        </w:rPr>
        <w:t xml:space="preserve"> </w:t>
      </w:r>
      <w:r w:rsidRPr="00EC7DA0">
        <w:rPr>
          <w:lang w:val="ru-RU"/>
        </w:rPr>
        <w:t>охрана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7" w:firstLine="0"/>
        <w:rPr>
          <w:lang w:val="ru-RU"/>
        </w:rPr>
      </w:pPr>
      <w:r w:rsidRPr="00EC7DA0">
        <w:rPr>
          <w:lang w:val="ru-RU"/>
        </w:rPr>
        <w:lastRenderedPageBreak/>
        <w:t>программ и данных. Бесплатные и условно-бесплатные программы. Свободное программное обеспечение.</w:t>
      </w:r>
    </w:p>
    <w:p w:rsidR="00E4184B" w:rsidRPr="00EC7DA0" w:rsidRDefault="00EC7DA0">
      <w:pPr>
        <w:pStyle w:val="a4"/>
        <w:spacing w:line="360" w:lineRule="auto"/>
        <w:ind w:right="839"/>
        <w:rPr>
          <w:lang w:val="ru-RU"/>
        </w:rPr>
      </w:pPr>
      <w:r w:rsidRPr="00EC7DA0">
        <w:rPr>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w:t>
      </w:r>
      <w:r w:rsidRPr="00EC7DA0">
        <w:rPr>
          <w:spacing w:val="-2"/>
          <w:lang w:val="ru-RU"/>
        </w:rPr>
        <w:t xml:space="preserve"> </w:t>
      </w:r>
      <w:r w:rsidRPr="00EC7DA0">
        <w:rPr>
          <w:lang w:val="ru-RU"/>
        </w:rPr>
        <w:t>системы:</w:t>
      </w:r>
      <w:r w:rsidRPr="00EC7DA0">
        <w:rPr>
          <w:spacing w:val="-7"/>
          <w:lang w:val="ru-RU"/>
        </w:rPr>
        <w:t xml:space="preserve"> </w:t>
      </w:r>
      <w:r w:rsidRPr="00EC7DA0">
        <w:rPr>
          <w:lang w:val="ru-RU"/>
        </w:rPr>
        <w:t>создание,</w:t>
      </w:r>
      <w:r w:rsidRPr="00EC7DA0">
        <w:rPr>
          <w:spacing w:val="-2"/>
          <w:lang w:val="ru-RU"/>
        </w:rPr>
        <w:t xml:space="preserve"> </w:t>
      </w:r>
      <w:r w:rsidRPr="00EC7DA0">
        <w:rPr>
          <w:lang w:val="ru-RU"/>
        </w:rPr>
        <w:t>копирование, перемещение,</w:t>
      </w:r>
      <w:r w:rsidRPr="00EC7DA0">
        <w:rPr>
          <w:spacing w:val="-5"/>
          <w:lang w:val="ru-RU"/>
        </w:rPr>
        <w:t xml:space="preserve"> </w:t>
      </w:r>
      <w:r w:rsidRPr="00EC7DA0">
        <w:rPr>
          <w:lang w:val="ru-RU"/>
        </w:rPr>
        <w:t>переименование</w:t>
      </w:r>
      <w:r w:rsidRPr="00EC7DA0">
        <w:rPr>
          <w:spacing w:val="-4"/>
          <w:lang w:val="ru-RU"/>
        </w:rPr>
        <w:t xml:space="preserve"> </w:t>
      </w:r>
      <w:r w:rsidRPr="00EC7DA0">
        <w:rPr>
          <w:lang w:val="ru-RU"/>
        </w:rPr>
        <w:t>и</w:t>
      </w:r>
      <w:r w:rsidRPr="00EC7DA0">
        <w:rPr>
          <w:spacing w:val="-4"/>
          <w:lang w:val="ru-RU"/>
        </w:rPr>
        <w:t xml:space="preserve"> </w:t>
      </w:r>
      <w:r w:rsidRPr="00EC7DA0">
        <w:rPr>
          <w:lang w:val="ru-RU"/>
        </w:rPr>
        <w:t>удаление файлов и папок (каталогов). Типы файлов. Свойства файлов. Характерные размеры</w:t>
      </w:r>
      <w:r w:rsidRPr="00EC7DA0">
        <w:rPr>
          <w:spacing w:val="40"/>
          <w:lang w:val="ru-RU"/>
        </w:rPr>
        <w:t xml:space="preserve"> </w:t>
      </w:r>
      <w:r w:rsidRPr="00EC7DA0">
        <w:rPr>
          <w:lang w:val="ru-RU"/>
        </w:rPr>
        <w:t>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rsidR="00E4184B" w:rsidRPr="00EC7DA0" w:rsidRDefault="00EC7DA0">
      <w:pPr>
        <w:pStyle w:val="a4"/>
        <w:spacing w:line="360" w:lineRule="auto"/>
        <w:ind w:right="854"/>
        <w:rPr>
          <w:lang w:val="ru-RU"/>
        </w:rPr>
      </w:pPr>
      <w:r w:rsidRPr="00EC7DA0">
        <w:rPr>
          <w:lang w:val="ru-RU"/>
        </w:rPr>
        <w:t>Компьютерные вирусы и другие вредоносные программы. Программы для защиты от вирусов.</w:t>
      </w:r>
    </w:p>
    <w:p w:rsidR="00E4184B" w:rsidRPr="00EC7DA0" w:rsidRDefault="00EC7DA0">
      <w:pPr>
        <w:pStyle w:val="a4"/>
        <w:spacing w:before="3"/>
        <w:ind w:left="2310" w:firstLine="0"/>
        <w:rPr>
          <w:lang w:val="ru-RU"/>
        </w:rPr>
      </w:pPr>
      <w:r w:rsidRPr="00EC7DA0">
        <w:rPr>
          <w:lang w:val="ru-RU"/>
        </w:rPr>
        <w:t>Компьютерные</w:t>
      </w:r>
      <w:r w:rsidRPr="00EC7DA0">
        <w:rPr>
          <w:spacing w:val="-9"/>
          <w:lang w:val="ru-RU"/>
        </w:rPr>
        <w:t xml:space="preserve"> </w:t>
      </w:r>
      <w:r w:rsidRPr="00EC7DA0">
        <w:rPr>
          <w:spacing w:val="-4"/>
          <w:lang w:val="ru-RU"/>
        </w:rPr>
        <w:t>сети.</w:t>
      </w:r>
    </w:p>
    <w:p w:rsidR="00E4184B" w:rsidRPr="00EC7DA0" w:rsidRDefault="00EC7DA0">
      <w:pPr>
        <w:pStyle w:val="a4"/>
        <w:spacing w:before="132" w:line="360" w:lineRule="auto"/>
        <w:ind w:right="836"/>
        <w:rPr>
          <w:lang w:val="ru-RU"/>
        </w:rPr>
      </w:pPr>
      <w:r w:rsidRPr="00EC7DA0">
        <w:rPr>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rsidRPr="00EC7DA0">
        <w:rPr>
          <w:spacing w:val="-2"/>
          <w:lang w:val="ru-RU"/>
        </w:rPr>
        <w:t>Интернета.</w:t>
      </w:r>
    </w:p>
    <w:p w:rsidR="00E4184B" w:rsidRPr="00EC7DA0" w:rsidRDefault="00EC7DA0">
      <w:pPr>
        <w:pStyle w:val="a4"/>
        <w:spacing w:before="11"/>
        <w:ind w:left="2310" w:firstLine="0"/>
        <w:rPr>
          <w:lang w:val="ru-RU"/>
        </w:rPr>
      </w:pPr>
      <w:r w:rsidRPr="00EC7DA0">
        <w:rPr>
          <w:lang w:val="ru-RU"/>
        </w:rPr>
        <w:t>Современные</w:t>
      </w:r>
      <w:r w:rsidRPr="00EC7DA0">
        <w:rPr>
          <w:spacing w:val="-10"/>
          <w:lang w:val="ru-RU"/>
        </w:rPr>
        <w:t xml:space="preserve"> </w:t>
      </w:r>
      <w:r w:rsidRPr="00EC7DA0">
        <w:rPr>
          <w:lang w:val="ru-RU"/>
        </w:rPr>
        <w:t>сервисы</w:t>
      </w:r>
      <w:r w:rsidRPr="00EC7DA0">
        <w:rPr>
          <w:spacing w:val="-8"/>
          <w:lang w:val="ru-RU"/>
        </w:rPr>
        <w:t xml:space="preserve"> </w:t>
      </w:r>
      <w:r w:rsidRPr="00EC7DA0">
        <w:rPr>
          <w:lang w:val="ru-RU"/>
        </w:rPr>
        <w:t>интернет-</w:t>
      </w:r>
      <w:r w:rsidRPr="00EC7DA0">
        <w:rPr>
          <w:spacing w:val="-2"/>
          <w:lang w:val="ru-RU"/>
        </w:rPr>
        <w:t>коммуникаций.</w:t>
      </w:r>
    </w:p>
    <w:p w:rsidR="00E4184B" w:rsidRPr="00EC7DA0" w:rsidRDefault="00EC7DA0">
      <w:pPr>
        <w:pStyle w:val="a4"/>
        <w:spacing w:before="132" w:line="360" w:lineRule="auto"/>
        <w:ind w:right="860"/>
        <w:rPr>
          <w:lang w:val="ru-RU"/>
        </w:rPr>
      </w:pPr>
      <w:r w:rsidRPr="00EC7DA0">
        <w:rPr>
          <w:lang w:val="ru-RU"/>
        </w:rPr>
        <w:t>Сетевой этикет, базовые нормы информационной этики и права при работе в Интернете. Стратегии безопасного поведения в Интернете.</w:t>
      </w:r>
    </w:p>
    <w:p w:rsidR="00E4184B" w:rsidRPr="00EC7DA0" w:rsidRDefault="00EC7DA0">
      <w:pPr>
        <w:pStyle w:val="a4"/>
        <w:spacing w:before="2" w:line="362" w:lineRule="auto"/>
        <w:ind w:left="2310" w:right="5045" w:firstLine="0"/>
        <w:jc w:val="left"/>
        <w:rPr>
          <w:lang w:val="ru-RU"/>
        </w:rPr>
      </w:pPr>
      <w:r w:rsidRPr="00EC7DA0">
        <w:rPr>
          <w:lang w:val="ru-RU"/>
        </w:rPr>
        <w:t>Теоретические основы информатики. Информация</w:t>
      </w:r>
      <w:r w:rsidRPr="00EC7DA0">
        <w:rPr>
          <w:spacing w:val="-16"/>
          <w:lang w:val="ru-RU"/>
        </w:rPr>
        <w:t xml:space="preserve"> </w:t>
      </w:r>
      <w:r w:rsidRPr="00EC7DA0">
        <w:rPr>
          <w:lang w:val="ru-RU"/>
        </w:rPr>
        <w:t>и</w:t>
      </w:r>
      <w:r w:rsidRPr="00EC7DA0">
        <w:rPr>
          <w:spacing w:val="-16"/>
          <w:lang w:val="ru-RU"/>
        </w:rPr>
        <w:t xml:space="preserve"> </w:t>
      </w:r>
      <w:r w:rsidRPr="00EC7DA0">
        <w:rPr>
          <w:lang w:val="ru-RU"/>
        </w:rPr>
        <w:t>информационные</w:t>
      </w:r>
      <w:r w:rsidRPr="00EC7DA0">
        <w:rPr>
          <w:spacing w:val="-15"/>
          <w:lang w:val="ru-RU"/>
        </w:rPr>
        <w:t xml:space="preserve"> </w:t>
      </w:r>
      <w:r w:rsidRPr="00EC7DA0">
        <w:rPr>
          <w:lang w:val="ru-RU"/>
        </w:rPr>
        <w:t>процессы.</w:t>
      </w:r>
    </w:p>
    <w:p w:rsidR="00E4184B" w:rsidRPr="00EC7DA0" w:rsidRDefault="00EC7DA0">
      <w:pPr>
        <w:pStyle w:val="a4"/>
        <w:spacing w:line="360" w:lineRule="auto"/>
        <w:ind w:left="2310" w:right="2071" w:firstLine="0"/>
        <w:jc w:val="left"/>
        <w:rPr>
          <w:lang w:val="ru-RU"/>
        </w:rPr>
      </w:pPr>
      <w:r w:rsidRPr="00EC7DA0">
        <w:rPr>
          <w:lang w:val="ru-RU"/>
        </w:rPr>
        <w:t>Информация - одно из основных понятий современной науки. Информация</w:t>
      </w:r>
      <w:r w:rsidRPr="00EC7DA0">
        <w:rPr>
          <w:spacing w:val="-15"/>
          <w:lang w:val="ru-RU"/>
        </w:rPr>
        <w:t xml:space="preserve"> </w:t>
      </w:r>
      <w:r w:rsidRPr="00EC7DA0">
        <w:rPr>
          <w:lang w:val="ru-RU"/>
        </w:rPr>
        <w:t>как</w:t>
      </w:r>
      <w:r w:rsidRPr="00EC7DA0">
        <w:rPr>
          <w:spacing w:val="-15"/>
          <w:lang w:val="ru-RU"/>
        </w:rPr>
        <w:t xml:space="preserve"> </w:t>
      </w:r>
      <w:r w:rsidRPr="00EC7DA0">
        <w:rPr>
          <w:lang w:val="ru-RU"/>
        </w:rPr>
        <w:t>сведения,</w:t>
      </w:r>
      <w:r w:rsidRPr="00EC7DA0">
        <w:rPr>
          <w:spacing w:val="-15"/>
          <w:lang w:val="ru-RU"/>
        </w:rPr>
        <w:t xml:space="preserve"> </w:t>
      </w:r>
      <w:r w:rsidRPr="00EC7DA0">
        <w:rPr>
          <w:lang w:val="ru-RU"/>
        </w:rPr>
        <w:t>предназначенные</w:t>
      </w:r>
      <w:r w:rsidRPr="00EC7DA0">
        <w:rPr>
          <w:spacing w:val="-14"/>
          <w:lang w:val="ru-RU"/>
        </w:rPr>
        <w:t xml:space="preserve"> </w:t>
      </w:r>
      <w:r w:rsidRPr="00EC7DA0">
        <w:rPr>
          <w:lang w:val="ru-RU"/>
        </w:rPr>
        <w:t>для</w:t>
      </w:r>
      <w:r w:rsidRPr="00EC7DA0">
        <w:rPr>
          <w:spacing w:val="-11"/>
          <w:lang w:val="ru-RU"/>
        </w:rPr>
        <w:t xml:space="preserve"> </w:t>
      </w:r>
      <w:r w:rsidRPr="00EC7DA0">
        <w:rPr>
          <w:lang w:val="ru-RU"/>
        </w:rPr>
        <w:t>восприятия</w:t>
      </w:r>
      <w:r w:rsidRPr="00EC7DA0">
        <w:rPr>
          <w:spacing w:val="-14"/>
          <w:lang w:val="ru-RU"/>
        </w:rPr>
        <w:t xml:space="preserve"> </w:t>
      </w:r>
      <w:r w:rsidRPr="00EC7DA0">
        <w:rPr>
          <w:lang w:val="ru-RU"/>
        </w:rPr>
        <w:t>человеком,</w:t>
      </w:r>
    </w:p>
    <w:p w:rsidR="00E4184B" w:rsidRPr="00EC7DA0" w:rsidRDefault="00EC7DA0">
      <w:pPr>
        <w:pStyle w:val="a4"/>
        <w:spacing w:before="5" w:line="360" w:lineRule="auto"/>
        <w:jc w:val="left"/>
        <w:rPr>
          <w:lang w:val="ru-RU"/>
        </w:rPr>
      </w:pPr>
      <w:r w:rsidRPr="00EC7DA0">
        <w:rPr>
          <w:lang w:val="ru-RU"/>
        </w:rPr>
        <w:t>и</w:t>
      </w:r>
      <w:r w:rsidRPr="00EC7DA0">
        <w:rPr>
          <w:spacing w:val="30"/>
          <w:lang w:val="ru-RU"/>
        </w:rPr>
        <w:t xml:space="preserve"> </w:t>
      </w:r>
      <w:r w:rsidRPr="00EC7DA0">
        <w:rPr>
          <w:lang w:val="ru-RU"/>
        </w:rPr>
        <w:t>информация</w:t>
      </w:r>
      <w:r w:rsidRPr="00EC7DA0">
        <w:rPr>
          <w:spacing w:val="26"/>
          <w:lang w:val="ru-RU"/>
        </w:rPr>
        <w:t xml:space="preserve"> </w:t>
      </w:r>
      <w:r w:rsidRPr="00EC7DA0">
        <w:rPr>
          <w:lang w:val="ru-RU"/>
        </w:rPr>
        <w:t>как</w:t>
      </w:r>
      <w:r w:rsidRPr="00EC7DA0">
        <w:rPr>
          <w:spacing w:val="28"/>
          <w:lang w:val="ru-RU"/>
        </w:rPr>
        <w:t xml:space="preserve"> </w:t>
      </w:r>
      <w:r w:rsidRPr="00EC7DA0">
        <w:rPr>
          <w:lang w:val="ru-RU"/>
        </w:rPr>
        <w:t>данные,</w:t>
      </w:r>
      <w:r w:rsidRPr="00EC7DA0">
        <w:rPr>
          <w:spacing w:val="36"/>
          <w:lang w:val="ru-RU"/>
        </w:rPr>
        <w:t xml:space="preserve"> </w:t>
      </w:r>
      <w:r w:rsidRPr="00EC7DA0">
        <w:rPr>
          <w:lang w:val="ru-RU"/>
        </w:rPr>
        <w:t>которые</w:t>
      </w:r>
      <w:r w:rsidRPr="00EC7DA0">
        <w:rPr>
          <w:spacing w:val="28"/>
          <w:lang w:val="ru-RU"/>
        </w:rPr>
        <w:t xml:space="preserve"> </w:t>
      </w:r>
      <w:r w:rsidRPr="00EC7DA0">
        <w:rPr>
          <w:lang w:val="ru-RU"/>
        </w:rPr>
        <w:t>могут</w:t>
      </w:r>
      <w:r w:rsidRPr="00EC7DA0">
        <w:rPr>
          <w:spacing w:val="30"/>
          <w:lang w:val="ru-RU"/>
        </w:rPr>
        <w:t xml:space="preserve"> </w:t>
      </w:r>
      <w:r w:rsidRPr="00EC7DA0">
        <w:rPr>
          <w:lang w:val="ru-RU"/>
        </w:rPr>
        <w:t>быть</w:t>
      </w:r>
      <w:r w:rsidRPr="00EC7DA0">
        <w:rPr>
          <w:spacing w:val="30"/>
          <w:lang w:val="ru-RU"/>
        </w:rPr>
        <w:t xml:space="preserve"> </w:t>
      </w:r>
      <w:r w:rsidRPr="00EC7DA0">
        <w:rPr>
          <w:lang w:val="ru-RU"/>
        </w:rPr>
        <w:t>обработаны</w:t>
      </w:r>
      <w:r w:rsidRPr="00EC7DA0">
        <w:rPr>
          <w:spacing w:val="32"/>
          <w:lang w:val="ru-RU"/>
        </w:rPr>
        <w:t xml:space="preserve"> </w:t>
      </w:r>
      <w:r w:rsidRPr="00EC7DA0">
        <w:rPr>
          <w:lang w:val="ru-RU"/>
        </w:rPr>
        <w:t xml:space="preserve">автоматизированной </w:t>
      </w:r>
      <w:r w:rsidRPr="00EC7DA0">
        <w:rPr>
          <w:spacing w:val="-2"/>
          <w:lang w:val="ru-RU"/>
        </w:rPr>
        <w:t>системой.</w:t>
      </w:r>
    </w:p>
    <w:p w:rsidR="00E4184B" w:rsidRPr="00EC7DA0" w:rsidRDefault="00EC7DA0">
      <w:pPr>
        <w:pStyle w:val="a4"/>
        <w:spacing w:before="3" w:line="360" w:lineRule="auto"/>
        <w:ind w:right="971"/>
        <w:jc w:val="left"/>
        <w:rPr>
          <w:lang w:val="ru-RU"/>
        </w:rPr>
      </w:pPr>
      <w:r w:rsidRPr="00EC7DA0">
        <w:rPr>
          <w:lang w:val="ru-RU"/>
        </w:rPr>
        <w:t>Дискретность</w:t>
      </w:r>
      <w:r w:rsidRPr="00EC7DA0">
        <w:rPr>
          <w:spacing w:val="-6"/>
          <w:lang w:val="ru-RU"/>
        </w:rPr>
        <w:t xml:space="preserve"> </w:t>
      </w:r>
      <w:r w:rsidRPr="00EC7DA0">
        <w:rPr>
          <w:lang w:val="ru-RU"/>
        </w:rPr>
        <w:t>данных.</w:t>
      </w:r>
      <w:r w:rsidRPr="00EC7DA0">
        <w:rPr>
          <w:spacing w:val="-2"/>
          <w:lang w:val="ru-RU"/>
        </w:rPr>
        <w:t xml:space="preserve"> </w:t>
      </w:r>
      <w:r w:rsidRPr="00EC7DA0">
        <w:rPr>
          <w:lang w:val="ru-RU"/>
        </w:rPr>
        <w:t>Возможность</w:t>
      </w:r>
      <w:r w:rsidRPr="00EC7DA0">
        <w:rPr>
          <w:spacing w:val="-6"/>
          <w:lang w:val="ru-RU"/>
        </w:rPr>
        <w:t xml:space="preserve"> </w:t>
      </w:r>
      <w:r w:rsidRPr="00EC7DA0">
        <w:rPr>
          <w:lang w:val="ru-RU"/>
        </w:rPr>
        <w:t>описания</w:t>
      </w:r>
      <w:r w:rsidRPr="00EC7DA0">
        <w:rPr>
          <w:spacing w:val="-13"/>
          <w:lang w:val="ru-RU"/>
        </w:rPr>
        <w:t xml:space="preserve"> </w:t>
      </w:r>
      <w:r w:rsidRPr="00EC7DA0">
        <w:rPr>
          <w:lang w:val="ru-RU"/>
        </w:rPr>
        <w:t>непрерывных</w:t>
      </w:r>
      <w:r w:rsidRPr="00EC7DA0">
        <w:rPr>
          <w:spacing w:val="-8"/>
          <w:lang w:val="ru-RU"/>
        </w:rPr>
        <w:t xml:space="preserve"> </w:t>
      </w:r>
      <w:r w:rsidRPr="00EC7DA0">
        <w:rPr>
          <w:lang w:val="ru-RU"/>
        </w:rPr>
        <w:t>объектов</w:t>
      </w:r>
      <w:r w:rsidRPr="00EC7DA0">
        <w:rPr>
          <w:spacing w:val="-5"/>
          <w:lang w:val="ru-RU"/>
        </w:rPr>
        <w:t xml:space="preserve"> </w:t>
      </w:r>
      <w:r w:rsidRPr="00EC7DA0">
        <w:rPr>
          <w:lang w:val="ru-RU"/>
        </w:rPr>
        <w:t>и</w:t>
      </w:r>
      <w:r w:rsidRPr="00EC7DA0">
        <w:rPr>
          <w:spacing w:val="-3"/>
          <w:lang w:val="ru-RU"/>
        </w:rPr>
        <w:t xml:space="preserve"> </w:t>
      </w:r>
      <w:r w:rsidRPr="00EC7DA0">
        <w:rPr>
          <w:lang w:val="ru-RU"/>
        </w:rPr>
        <w:t>процессов с помощью дискретных данных.</w:t>
      </w:r>
    </w:p>
    <w:p w:rsidR="00E4184B" w:rsidRPr="00EC7DA0" w:rsidRDefault="00EC7DA0">
      <w:pPr>
        <w:pStyle w:val="a4"/>
        <w:spacing w:line="362" w:lineRule="auto"/>
        <w:ind w:right="971"/>
        <w:jc w:val="left"/>
        <w:rPr>
          <w:lang w:val="ru-RU"/>
        </w:rPr>
      </w:pPr>
      <w:r w:rsidRPr="00EC7DA0">
        <w:rPr>
          <w:lang w:val="ru-RU"/>
        </w:rPr>
        <w:t>Информационные</w:t>
      </w:r>
      <w:r w:rsidRPr="00EC7DA0">
        <w:rPr>
          <w:spacing w:val="-9"/>
          <w:lang w:val="ru-RU"/>
        </w:rPr>
        <w:t xml:space="preserve"> </w:t>
      </w:r>
      <w:r w:rsidRPr="00EC7DA0">
        <w:rPr>
          <w:lang w:val="ru-RU"/>
        </w:rPr>
        <w:t>процессы</w:t>
      </w:r>
      <w:r w:rsidRPr="00EC7DA0">
        <w:rPr>
          <w:spacing w:val="-2"/>
          <w:lang w:val="ru-RU"/>
        </w:rPr>
        <w:t xml:space="preserve"> </w:t>
      </w:r>
      <w:r w:rsidRPr="00EC7DA0">
        <w:rPr>
          <w:lang w:val="ru-RU"/>
        </w:rPr>
        <w:t>-</w:t>
      </w:r>
      <w:r w:rsidRPr="00EC7DA0">
        <w:rPr>
          <w:spacing w:val="-6"/>
          <w:lang w:val="ru-RU"/>
        </w:rPr>
        <w:t xml:space="preserve"> </w:t>
      </w:r>
      <w:r w:rsidRPr="00EC7DA0">
        <w:rPr>
          <w:lang w:val="ru-RU"/>
        </w:rPr>
        <w:t>процессы,</w:t>
      </w:r>
      <w:r w:rsidRPr="00EC7DA0">
        <w:rPr>
          <w:spacing w:val="-6"/>
          <w:lang w:val="ru-RU"/>
        </w:rPr>
        <w:t xml:space="preserve"> </w:t>
      </w:r>
      <w:r w:rsidRPr="00EC7DA0">
        <w:rPr>
          <w:lang w:val="ru-RU"/>
        </w:rPr>
        <w:t>связанные</w:t>
      </w:r>
      <w:r w:rsidRPr="00EC7DA0">
        <w:rPr>
          <w:spacing w:val="-4"/>
          <w:lang w:val="ru-RU"/>
        </w:rPr>
        <w:t xml:space="preserve"> </w:t>
      </w:r>
      <w:r w:rsidRPr="00EC7DA0">
        <w:rPr>
          <w:lang w:val="ru-RU"/>
        </w:rPr>
        <w:t>с</w:t>
      </w:r>
      <w:r w:rsidRPr="00EC7DA0">
        <w:rPr>
          <w:spacing w:val="-4"/>
          <w:lang w:val="ru-RU"/>
        </w:rPr>
        <w:t xml:space="preserve"> </w:t>
      </w:r>
      <w:r w:rsidRPr="00EC7DA0">
        <w:rPr>
          <w:lang w:val="ru-RU"/>
        </w:rPr>
        <w:t>хранением,</w:t>
      </w:r>
      <w:r w:rsidRPr="00EC7DA0">
        <w:rPr>
          <w:spacing w:val="-6"/>
          <w:lang w:val="ru-RU"/>
        </w:rPr>
        <w:t xml:space="preserve"> </w:t>
      </w:r>
      <w:r w:rsidRPr="00EC7DA0">
        <w:rPr>
          <w:lang w:val="ru-RU"/>
        </w:rPr>
        <w:t>преобразованием и передачей данных.</w:t>
      </w:r>
    </w:p>
    <w:p w:rsidR="00E4184B" w:rsidRPr="00EC7DA0" w:rsidRDefault="00EC7DA0">
      <w:pPr>
        <w:pStyle w:val="a4"/>
        <w:spacing w:line="273" w:lineRule="exact"/>
        <w:ind w:left="2310" w:firstLine="0"/>
        <w:jc w:val="left"/>
        <w:rPr>
          <w:lang w:val="ru-RU"/>
        </w:rPr>
      </w:pPr>
      <w:r w:rsidRPr="00EC7DA0">
        <w:rPr>
          <w:lang w:val="ru-RU"/>
        </w:rPr>
        <w:t>Представление</w:t>
      </w:r>
      <w:r w:rsidRPr="00EC7DA0">
        <w:rPr>
          <w:spacing w:val="-15"/>
          <w:lang w:val="ru-RU"/>
        </w:rPr>
        <w:t xml:space="preserve"> </w:t>
      </w:r>
      <w:r w:rsidRPr="00EC7DA0">
        <w:rPr>
          <w:spacing w:val="-2"/>
          <w:lang w:val="ru-RU"/>
        </w:rPr>
        <w:t>информации</w:t>
      </w:r>
    </w:p>
    <w:p w:rsidR="00E4184B" w:rsidRPr="00EC7DA0" w:rsidRDefault="00EC7DA0">
      <w:pPr>
        <w:pStyle w:val="a4"/>
        <w:tabs>
          <w:tab w:val="left" w:pos="5801"/>
          <w:tab w:val="left" w:pos="9494"/>
          <w:tab w:val="left" w:pos="9825"/>
        </w:tabs>
        <w:spacing w:before="120" w:line="362" w:lineRule="auto"/>
        <w:ind w:right="870"/>
        <w:jc w:val="left"/>
        <w:rPr>
          <w:lang w:val="ru-RU"/>
        </w:rPr>
      </w:pPr>
      <w:r w:rsidRPr="00EC7DA0">
        <w:rPr>
          <w:lang w:val="ru-RU"/>
        </w:rPr>
        <w:t>Символ.</w:t>
      </w:r>
      <w:r w:rsidRPr="00EC7DA0">
        <w:rPr>
          <w:spacing w:val="40"/>
          <w:lang w:val="ru-RU"/>
        </w:rPr>
        <w:t xml:space="preserve"> </w:t>
      </w:r>
      <w:r w:rsidRPr="00EC7DA0">
        <w:rPr>
          <w:lang w:val="ru-RU"/>
        </w:rPr>
        <w:t>Алфавит.</w:t>
      </w:r>
      <w:r w:rsidRPr="00EC7DA0">
        <w:rPr>
          <w:spacing w:val="40"/>
          <w:lang w:val="ru-RU"/>
        </w:rPr>
        <w:t xml:space="preserve"> </w:t>
      </w:r>
      <w:r w:rsidRPr="00EC7DA0">
        <w:rPr>
          <w:lang w:val="ru-RU"/>
        </w:rPr>
        <w:t>Мощность</w:t>
      </w:r>
      <w:r w:rsidRPr="00EC7DA0">
        <w:rPr>
          <w:lang w:val="ru-RU"/>
        </w:rPr>
        <w:tab/>
        <w:t>алфавита.</w:t>
      </w:r>
      <w:r w:rsidRPr="00EC7DA0">
        <w:rPr>
          <w:spacing w:val="40"/>
          <w:lang w:val="ru-RU"/>
        </w:rPr>
        <w:t xml:space="preserve"> </w:t>
      </w:r>
      <w:r w:rsidRPr="00EC7DA0">
        <w:rPr>
          <w:lang w:val="ru-RU"/>
        </w:rPr>
        <w:t>Разнообразие</w:t>
      </w:r>
      <w:r w:rsidRPr="00EC7DA0">
        <w:rPr>
          <w:spacing w:val="40"/>
          <w:lang w:val="ru-RU"/>
        </w:rPr>
        <w:t xml:space="preserve"> </w:t>
      </w:r>
      <w:r w:rsidRPr="00EC7DA0">
        <w:rPr>
          <w:lang w:val="ru-RU"/>
        </w:rPr>
        <w:t>языков</w:t>
      </w:r>
      <w:r w:rsidRPr="00EC7DA0">
        <w:rPr>
          <w:lang w:val="ru-RU"/>
        </w:rPr>
        <w:tab/>
      </w:r>
      <w:r w:rsidRPr="00EC7DA0">
        <w:rPr>
          <w:spacing w:val="-10"/>
          <w:lang w:val="ru-RU"/>
        </w:rPr>
        <w:t>и</w:t>
      </w:r>
      <w:r w:rsidRPr="00EC7DA0">
        <w:rPr>
          <w:lang w:val="ru-RU"/>
        </w:rPr>
        <w:tab/>
      </w:r>
      <w:r w:rsidRPr="00EC7DA0">
        <w:rPr>
          <w:spacing w:val="-4"/>
          <w:lang w:val="ru-RU"/>
        </w:rPr>
        <w:t xml:space="preserve">алфавитов. </w:t>
      </w:r>
      <w:r w:rsidRPr="00EC7DA0">
        <w:rPr>
          <w:lang w:val="ru-RU"/>
        </w:rPr>
        <w:t>Естественные</w:t>
      </w:r>
      <w:r w:rsidRPr="00EC7DA0">
        <w:rPr>
          <w:spacing w:val="51"/>
          <w:w w:val="150"/>
          <w:lang w:val="ru-RU"/>
        </w:rPr>
        <w:t xml:space="preserve"> </w:t>
      </w:r>
      <w:r w:rsidRPr="00EC7DA0">
        <w:rPr>
          <w:lang w:val="ru-RU"/>
        </w:rPr>
        <w:t>и</w:t>
      </w:r>
      <w:r w:rsidRPr="00EC7DA0">
        <w:rPr>
          <w:spacing w:val="61"/>
          <w:w w:val="150"/>
          <w:lang w:val="ru-RU"/>
        </w:rPr>
        <w:t xml:space="preserve"> </w:t>
      </w:r>
      <w:r w:rsidRPr="00EC7DA0">
        <w:rPr>
          <w:lang w:val="ru-RU"/>
        </w:rPr>
        <w:t>формальные</w:t>
      </w:r>
      <w:r w:rsidRPr="00EC7DA0">
        <w:rPr>
          <w:spacing w:val="61"/>
          <w:w w:val="150"/>
          <w:lang w:val="ru-RU"/>
        </w:rPr>
        <w:t xml:space="preserve"> </w:t>
      </w:r>
      <w:r w:rsidRPr="00EC7DA0">
        <w:rPr>
          <w:lang w:val="ru-RU"/>
        </w:rPr>
        <w:t>языки.</w:t>
      </w:r>
      <w:r w:rsidRPr="00EC7DA0">
        <w:rPr>
          <w:spacing w:val="59"/>
          <w:w w:val="150"/>
          <w:lang w:val="ru-RU"/>
        </w:rPr>
        <w:t xml:space="preserve"> </w:t>
      </w:r>
      <w:r w:rsidRPr="00EC7DA0">
        <w:rPr>
          <w:lang w:val="ru-RU"/>
        </w:rPr>
        <w:t>Алфавит</w:t>
      </w:r>
      <w:r w:rsidRPr="00EC7DA0">
        <w:rPr>
          <w:spacing w:val="66"/>
          <w:w w:val="150"/>
          <w:lang w:val="ru-RU"/>
        </w:rPr>
        <w:t xml:space="preserve"> </w:t>
      </w:r>
      <w:r w:rsidRPr="00EC7DA0">
        <w:rPr>
          <w:lang w:val="ru-RU"/>
        </w:rPr>
        <w:t>текстов</w:t>
      </w:r>
      <w:r w:rsidRPr="00EC7DA0">
        <w:rPr>
          <w:spacing w:val="63"/>
          <w:w w:val="150"/>
          <w:lang w:val="ru-RU"/>
        </w:rPr>
        <w:t xml:space="preserve"> </w:t>
      </w:r>
      <w:r w:rsidRPr="00EC7DA0">
        <w:rPr>
          <w:lang w:val="ru-RU"/>
        </w:rPr>
        <w:t>на</w:t>
      </w:r>
      <w:r w:rsidRPr="00EC7DA0">
        <w:rPr>
          <w:spacing w:val="54"/>
          <w:w w:val="150"/>
          <w:lang w:val="ru-RU"/>
        </w:rPr>
        <w:t xml:space="preserve"> </w:t>
      </w:r>
      <w:r w:rsidRPr="00EC7DA0">
        <w:rPr>
          <w:lang w:val="ru-RU"/>
        </w:rPr>
        <w:t>русском</w:t>
      </w:r>
      <w:r w:rsidRPr="00EC7DA0">
        <w:rPr>
          <w:spacing w:val="58"/>
          <w:w w:val="150"/>
          <w:lang w:val="ru-RU"/>
        </w:rPr>
        <w:t xml:space="preserve"> </w:t>
      </w:r>
      <w:r w:rsidRPr="00EC7DA0">
        <w:rPr>
          <w:lang w:val="ru-RU"/>
        </w:rPr>
        <w:t>языке.</w:t>
      </w:r>
      <w:r w:rsidRPr="00EC7DA0">
        <w:rPr>
          <w:spacing w:val="58"/>
          <w:w w:val="150"/>
          <w:lang w:val="ru-RU"/>
        </w:rPr>
        <w:t xml:space="preserve"> </w:t>
      </w:r>
      <w:r w:rsidRPr="00EC7DA0">
        <w:rPr>
          <w:spacing w:val="-2"/>
          <w:lang w:val="ru-RU"/>
        </w:rPr>
        <w:t>Двоичный</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2" w:firstLine="0"/>
        <w:rPr>
          <w:lang w:val="ru-RU"/>
        </w:rPr>
      </w:pPr>
      <w:r w:rsidRPr="00EC7DA0">
        <w:rPr>
          <w:lang w:val="ru-RU"/>
        </w:rPr>
        <w:lastRenderedPageBreak/>
        <w:t>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4184B" w:rsidRPr="00EC7DA0" w:rsidRDefault="00EC7DA0">
      <w:pPr>
        <w:pStyle w:val="a4"/>
        <w:spacing w:line="360" w:lineRule="auto"/>
        <w:ind w:right="860"/>
        <w:rPr>
          <w:lang w:val="ru-RU"/>
        </w:rPr>
      </w:pPr>
      <w:r w:rsidRPr="00EC7DA0">
        <w:rPr>
          <w:lang w:val="ru-RU"/>
        </w:rPr>
        <w:t>Кодирование символов одного алфавита с помощью кодовых слов в другом алфавите, кодовая таблица, декодирование.</w:t>
      </w:r>
    </w:p>
    <w:p w:rsidR="00E4184B" w:rsidRPr="00EC7DA0" w:rsidRDefault="00EC7DA0">
      <w:pPr>
        <w:pStyle w:val="a4"/>
        <w:spacing w:line="360" w:lineRule="auto"/>
        <w:ind w:right="853"/>
        <w:rPr>
          <w:lang w:val="ru-RU"/>
        </w:rPr>
      </w:pPr>
      <w:r w:rsidRPr="00EC7DA0">
        <w:rPr>
          <w:lang w:val="ru-RU"/>
        </w:rPr>
        <w:t xml:space="preserve">Двоичный код. Представление данных в компьютере как текстов в двоичном </w:t>
      </w:r>
      <w:r w:rsidRPr="00EC7DA0">
        <w:rPr>
          <w:spacing w:val="-2"/>
          <w:lang w:val="ru-RU"/>
        </w:rPr>
        <w:t>алфавите.</w:t>
      </w:r>
    </w:p>
    <w:p w:rsidR="00E4184B" w:rsidRPr="00EC7DA0" w:rsidRDefault="00EC7DA0">
      <w:pPr>
        <w:pStyle w:val="a4"/>
        <w:spacing w:line="360" w:lineRule="auto"/>
        <w:ind w:right="842"/>
        <w:rPr>
          <w:lang w:val="ru-RU"/>
        </w:rPr>
      </w:pPr>
      <w:r w:rsidRPr="00EC7DA0">
        <w:rPr>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4184B" w:rsidRPr="00EC7DA0" w:rsidRDefault="00EC7DA0">
      <w:pPr>
        <w:pStyle w:val="a4"/>
        <w:spacing w:before="4"/>
        <w:ind w:left="2310" w:firstLine="0"/>
        <w:rPr>
          <w:lang w:val="ru-RU"/>
        </w:rPr>
      </w:pPr>
      <w:r w:rsidRPr="00EC7DA0">
        <w:rPr>
          <w:lang w:val="ru-RU"/>
        </w:rPr>
        <w:t>Скорость</w:t>
      </w:r>
      <w:r w:rsidRPr="00EC7DA0">
        <w:rPr>
          <w:spacing w:val="-14"/>
          <w:lang w:val="ru-RU"/>
        </w:rPr>
        <w:t xml:space="preserve"> </w:t>
      </w:r>
      <w:r w:rsidRPr="00EC7DA0">
        <w:rPr>
          <w:lang w:val="ru-RU"/>
        </w:rPr>
        <w:t>передачи</w:t>
      </w:r>
      <w:r w:rsidRPr="00EC7DA0">
        <w:rPr>
          <w:spacing w:val="-7"/>
          <w:lang w:val="ru-RU"/>
        </w:rPr>
        <w:t xml:space="preserve"> </w:t>
      </w:r>
      <w:r w:rsidRPr="00EC7DA0">
        <w:rPr>
          <w:lang w:val="ru-RU"/>
        </w:rPr>
        <w:t>данных.</w:t>
      </w:r>
      <w:r w:rsidRPr="00EC7DA0">
        <w:rPr>
          <w:spacing w:val="-6"/>
          <w:lang w:val="ru-RU"/>
        </w:rPr>
        <w:t xml:space="preserve"> </w:t>
      </w:r>
      <w:r w:rsidRPr="00EC7DA0">
        <w:rPr>
          <w:lang w:val="ru-RU"/>
        </w:rPr>
        <w:t>Единицы</w:t>
      </w:r>
      <w:r w:rsidRPr="00EC7DA0">
        <w:rPr>
          <w:spacing w:val="-10"/>
          <w:lang w:val="ru-RU"/>
        </w:rPr>
        <w:t xml:space="preserve"> </w:t>
      </w:r>
      <w:r w:rsidRPr="00EC7DA0">
        <w:rPr>
          <w:lang w:val="ru-RU"/>
        </w:rPr>
        <w:t>скорости</w:t>
      </w:r>
      <w:r w:rsidRPr="00EC7DA0">
        <w:rPr>
          <w:spacing w:val="-11"/>
          <w:lang w:val="ru-RU"/>
        </w:rPr>
        <w:t xml:space="preserve"> </w:t>
      </w:r>
      <w:r w:rsidRPr="00EC7DA0">
        <w:rPr>
          <w:lang w:val="ru-RU"/>
        </w:rPr>
        <w:t>передачи</w:t>
      </w:r>
      <w:r w:rsidRPr="00EC7DA0">
        <w:rPr>
          <w:spacing w:val="-2"/>
          <w:lang w:val="ru-RU"/>
        </w:rPr>
        <w:t xml:space="preserve"> данных.</w:t>
      </w:r>
    </w:p>
    <w:p w:rsidR="00E4184B" w:rsidRPr="00EC7DA0" w:rsidRDefault="00EC7DA0">
      <w:pPr>
        <w:pStyle w:val="a4"/>
        <w:spacing w:before="137" w:line="360" w:lineRule="auto"/>
        <w:ind w:right="839"/>
        <w:rPr>
          <w:lang w:val="ru-RU"/>
        </w:rPr>
      </w:pPr>
      <w:r w:rsidRPr="00EC7DA0">
        <w:rPr>
          <w:lang w:val="ru-RU"/>
        </w:rPr>
        <w:t xml:space="preserve">Кодирование текстов. Равномерный код. Неравномерный код. Кодировка </w:t>
      </w:r>
      <w:r>
        <w:t>ASCII</w:t>
      </w:r>
      <w:r w:rsidRPr="00EC7DA0">
        <w:rPr>
          <w:lang w:val="ru-RU"/>
        </w:rPr>
        <w:t xml:space="preserve">. Восьмибитные кодировки. Понятие о кодировках </w:t>
      </w:r>
      <w:r>
        <w:t>UNICODE</w:t>
      </w:r>
      <w:r w:rsidRPr="00EC7DA0">
        <w:rPr>
          <w:lang w:val="ru-RU"/>
        </w:rPr>
        <w:t>. Декодирование сообщений с использованием равномерного и неравномерного кода. Информационный объём текста.</w:t>
      </w:r>
    </w:p>
    <w:p w:rsidR="00E4184B" w:rsidRPr="00EC7DA0" w:rsidRDefault="00EC7DA0">
      <w:pPr>
        <w:pStyle w:val="a4"/>
        <w:spacing w:before="2"/>
        <w:ind w:left="2310" w:firstLine="0"/>
        <w:rPr>
          <w:lang w:val="ru-RU"/>
        </w:rPr>
      </w:pPr>
      <w:r w:rsidRPr="00EC7DA0">
        <w:rPr>
          <w:lang w:val="ru-RU"/>
        </w:rPr>
        <w:t>Искажение</w:t>
      </w:r>
      <w:r w:rsidRPr="00EC7DA0">
        <w:rPr>
          <w:spacing w:val="-6"/>
          <w:lang w:val="ru-RU"/>
        </w:rPr>
        <w:t xml:space="preserve"> </w:t>
      </w:r>
      <w:r w:rsidRPr="00EC7DA0">
        <w:rPr>
          <w:lang w:val="ru-RU"/>
        </w:rPr>
        <w:t>информации</w:t>
      </w:r>
      <w:r w:rsidRPr="00EC7DA0">
        <w:rPr>
          <w:spacing w:val="-7"/>
          <w:lang w:val="ru-RU"/>
        </w:rPr>
        <w:t xml:space="preserve"> </w:t>
      </w:r>
      <w:r w:rsidRPr="00EC7DA0">
        <w:rPr>
          <w:lang w:val="ru-RU"/>
        </w:rPr>
        <w:t>при</w:t>
      </w:r>
      <w:r w:rsidRPr="00EC7DA0">
        <w:rPr>
          <w:spacing w:val="-4"/>
          <w:lang w:val="ru-RU"/>
        </w:rPr>
        <w:t xml:space="preserve"> </w:t>
      </w:r>
      <w:r w:rsidRPr="00EC7DA0">
        <w:rPr>
          <w:spacing w:val="-2"/>
          <w:lang w:val="ru-RU"/>
        </w:rPr>
        <w:t>передаче.</w:t>
      </w:r>
    </w:p>
    <w:p w:rsidR="00E4184B" w:rsidRPr="00EC7DA0" w:rsidRDefault="00EC7DA0">
      <w:pPr>
        <w:pStyle w:val="a4"/>
        <w:spacing w:before="132" w:line="362" w:lineRule="auto"/>
        <w:ind w:right="849"/>
        <w:rPr>
          <w:lang w:val="ru-RU"/>
        </w:rPr>
      </w:pPr>
      <w:r w:rsidRPr="00EC7DA0">
        <w:rPr>
          <w:lang w:val="ru-RU"/>
        </w:rPr>
        <w:t>Общее представление о цифровом представлении аудиовизуальных и других непрерывных данных.</w:t>
      </w:r>
    </w:p>
    <w:p w:rsidR="00E4184B" w:rsidRPr="00EC7DA0" w:rsidRDefault="00EC7DA0">
      <w:pPr>
        <w:pStyle w:val="a4"/>
        <w:spacing w:line="268" w:lineRule="exact"/>
        <w:ind w:left="2310" w:firstLine="0"/>
        <w:rPr>
          <w:lang w:val="ru-RU"/>
        </w:rPr>
      </w:pPr>
      <w:r w:rsidRPr="00EC7DA0">
        <w:rPr>
          <w:lang w:val="ru-RU"/>
        </w:rPr>
        <w:t>Кодирование</w:t>
      </w:r>
      <w:r w:rsidRPr="00EC7DA0">
        <w:rPr>
          <w:spacing w:val="75"/>
          <w:w w:val="150"/>
          <w:lang w:val="ru-RU"/>
        </w:rPr>
        <w:t xml:space="preserve"> </w:t>
      </w:r>
      <w:r w:rsidRPr="00EC7DA0">
        <w:rPr>
          <w:lang w:val="ru-RU"/>
        </w:rPr>
        <w:t>цвета.</w:t>
      </w:r>
      <w:r w:rsidRPr="00EC7DA0">
        <w:rPr>
          <w:spacing w:val="29"/>
          <w:lang w:val="ru-RU"/>
        </w:rPr>
        <w:t xml:space="preserve">  </w:t>
      </w:r>
      <w:r w:rsidRPr="00EC7DA0">
        <w:rPr>
          <w:lang w:val="ru-RU"/>
        </w:rPr>
        <w:t>Цветовые</w:t>
      </w:r>
      <w:r w:rsidRPr="00EC7DA0">
        <w:rPr>
          <w:spacing w:val="25"/>
          <w:lang w:val="ru-RU"/>
        </w:rPr>
        <w:t xml:space="preserve">  </w:t>
      </w:r>
      <w:r w:rsidRPr="00EC7DA0">
        <w:rPr>
          <w:lang w:val="ru-RU"/>
        </w:rPr>
        <w:t>модели.</w:t>
      </w:r>
      <w:r w:rsidRPr="00EC7DA0">
        <w:rPr>
          <w:spacing w:val="28"/>
          <w:lang w:val="ru-RU"/>
        </w:rPr>
        <w:t xml:space="preserve">  </w:t>
      </w:r>
      <w:r w:rsidRPr="00EC7DA0">
        <w:rPr>
          <w:lang w:val="ru-RU"/>
        </w:rPr>
        <w:t>Модель</w:t>
      </w:r>
      <w:r w:rsidRPr="00EC7DA0">
        <w:rPr>
          <w:spacing w:val="33"/>
          <w:lang w:val="ru-RU"/>
        </w:rPr>
        <w:t xml:space="preserve">  </w:t>
      </w:r>
      <w:r>
        <w:t>RGB</w:t>
      </w:r>
      <w:r w:rsidRPr="00EC7DA0">
        <w:rPr>
          <w:lang w:val="ru-RU"/>
        </w:rPr>
        <w:t>.</w:t>
      </w:r>
      <w:r w:rsidRPr="00EC7DA0">
        <w:rPr>
          <w:spacing w:val="26"/>
          <w:lang w:val="ru-RU"/>
        </w:rPr>
        <w:t xml:space="preserve">  </w:t>
      </w:r>
      <w:r w:rsidRPr="00EC7DA0">
        <w:rPr>
          <w:lang w:val="ru-RU"/>
        </w:rPr>
        <w:t>Глубина</w:t>
      </w:r>
      <w:r w:rsidRPr="00EC7DA0">
        <w:rPr>
          <w:spacing w:val="27"/>
          <w:lang w:val="ru-RU"/>
        </w:rPr>
        <w:t xml:space="preserve">  </w:t>
      </w:r>
      <w:r w:rsidRPr="00EC7DA0">
        <w:rPr>
          <w:spacing w:val="-2"/>
          <w:lang w:val="ru-RU"/>
        </w:rPr>
        <w:t>кодирования.</w:t>
      </w:r>
    </w:p>
    <w:p w:rsidR="00E4184B" w:rsidRPr="00EC7DA0" w:rsidRDefault="00EC7DA0">
      <w:pPr>
        <w:pStyle w:val="a4"/>
        <w:spacing w:before="137"/>
        <w:ind w:firstLine="0"/>
        <w:jc w:val="left"/>
        <w:rPr>
          <w:lang w:val="ru-RU"/>
        </w:rPr>
      </w:pPr>
      <w:r w:rsidRPr="00EC7DA0">
        <w:rPr>
          <w:spacing w:val="-2"/>
          <w:lang w:val="ru-RU"/>
        </w:rPr>
        <w:t>Палитра.</w:t>
      </w:r>
    </w:p>
    <w:p w:rsidR="00E4184B" w:rsidRPr="00EC7DA0" w:rsidRDefault="00EC7DA0">
      <w:pPr>
        <w:pStyle w:val="a4"/>
        <w:tabs>
          <w:tab w:val="left" w:pos="3645"/>
          <w:tab w:val="left" w:pos="4082"/>
          <w:tab w:val="left" w:pos="5427"/>
          <w:tab w:val="left" w:pos="7237"/>
          <w:tab w:val="left" w:pos="8961"/>
          <w:tab w:val="left" w:pos="10190"/>
        </w:tabs>
        <w:spacing w:before="147" w:line="362" w:lineRule="auto"/>
        <w:ind w:right="861"/>
        <w:jc w:val="left"/>
        <w:rPr>
          <w:lang w:val="ru-RU"/>
        </w:rPr>
      </w:pPr>
      <w:r w:rsidRPr="00EC7DA0">
        <w:rPr>
          <w:spacing w:val="-2"/>
          <w:lang w:val="ru-RU"/>
        </w:rPr>
        <w:t>Растровое</w:t>
      </w:r>
      <w:r w:rsidRPr="00EC7DA0">
        <w:rPr>
          <w:lang w:val="ru-RU"/>
        </w:rPr>
        <w:tab/>
      </w:r>
      <w:r w:rsidRPr="00EC7DA0">
        <w:rPr>
          <w:spacing w:val="-10"/>
          <w:lang w:val="ru-RU"/>
        </w:rPr>
        <w:t>и</w:t>
      </w:r>
      <w:r w:rsidRPr="00EC7DA0">
        <w:rPr>
          <w:lang w:val="ru-RU"/>
        </w:rPr>
        <w:tab/>
      </w:r>
      <w:r w:rsidRPr="00EC7DA0">
        <w:rPr>
          <w:spacing w:val="-2"/>
          <w:lang w:val="ru-RU"/>
        </w:rPr>
        <w:t>векторное</w:t>
      </w:r>
      <w:r w:rsidRPr="00EC7DA0">
        <w:rPr>
          <w:lang w:val="ru-RU"/>
        </w:rPr>
        <w:tab/>
      </w:r>
      <w:r w:rsidRPr="00EC7DA0">
        <w:rPr>
          <w:spacing w:val="-2"/>
          <w:lang w:val="ru-RU"/>
        </w:rPr>
        <w:t>представление</w:t>
      </w:r>
      <w:r w:rsidRPr="00EC7DA0">
        <w:rPr>
          <w:lang w:val="ru-RU"/>
        </w:rPr>
        <w:tab/>
      </w:r>
      <w:r w:rsidRPr="00EC7DA0">
        <w:rPr>
          <w:spacing w:val="-2"/>
          <w:lang w:val="ru-RU"/>
        </w:rPr>
        <w:t>изображений.</w:t>
      </w:r>
      <w:r w:rsidRPr="00EC7DA0">
        <w:rPr>
          <w:lang w:val="ru-RU"/>
        </w:rPr>
        <w:tab/>
      </w:r>
      <w:r w:rsidRPr="00EC7DA0">
        <w:rPr>
          <w:spacing w:val="-2"/>
          <w:lang w:val="ru-RU"/>
        </w:rPr>
        <w:t>Пиксель.</w:t>
      </w:r>
      <w:r w:rsidRPr="00EC7DA0">
        <w:rPr>
          <w:lang w:val="ru-RU"/>
        </w:rPr>
        <w:tab/>
      </w:r>
      <w:r w:rsidRPr="00EC7DA0">
        <w:rPr>
          <w:spacing w:val="-2"/>
          <w:lang w:val="ru-RU"/>
        </w:rPr>
        <w:t xml:space="preserve">Оценка </w:t>
      </w:r>
      <w:r w:rsidRPr="00EC7DA0">
        <w:rPr>
          <w:lang w:val="ru-RU"/>
        </w:rPr>
        <w:t>информационного объёма графических данных для растрового изображения.</w:t>
      </w:r>
    </w:p>
    <w:p w:rsidR="00E4184B" w:rsidRPr="00EC7DA0" w:rsidRDefault="00EC7DA0">
      <w:pPr>
        <w:pStyle w:val="a4"/>
        <w:spacing w:line="268" w:lineRule="exact"/>
        <w:ind w:left="2310" w:firstLine="0"/>
        <w:jc w:val="left"/>
        <w:rPr>
          <w:lang w:val="ru-RU"/>
        </w:rPr>
      </w:pPr>
      <w:r w:rsidRPr="00EC7DA0">
        <w:rPr>
          <w:lang w:val="ru-RU"/>
        </w:rPr>
        <w:t>Кодирование</w:t>
      </w:r>
      <w:r w:rsidRPr="00EC7DA0">
        <w:rPr>
          <w:spacing w:val="-13"/>
          <w:lang w:val="ru-RU"/>
        </w:rPr>
        <w:t xml:space="preserve"> </w:t>
      </w:r>
      <w:r w:rsidRPr="00EC7DA0">
        <w:rPr>
          <w:lang w:val="ru-RU"/>
        </w:rPr>
        <w:t>звука.</w:t>
      </w:r>
      <w:r w:rsidRPr="00EC7DA0">
        <w:rPr>
          <w:spacing w:val="-4"/>
          <w:lang w:val="ru-RU"/>
        </w:rPr>
        <w:t xml:space="preserve"> </w:t>
      </w:r>
      <w:r w:rsidRPr="00EC7DA0">
        <w:rPr>
          <w:lang w:val="ru-RU"/>
        </w:rPr>
        <w:t>Разрядность</w:t>
      </w:r>
      <w:r w:rsidRPr="00EC7DA0">
        <w:rPr>
          <w:spacing w:val="-9"/>
          <w:lang w:val="ru-RU"/>
        </w:rPr>
        <w:t xml:space="preserve"> </w:t>
      </w:r>
      <w:r w:rsidRPr="00EC7DA0">
        <w:rPr>
          <w:lang w:val="ru-RU"/>
        </w:rPr>
        <w:t>и</w:t>
      </w:r>
      <w:r w:rsidRPr="00EC7DA0">
        <w:rPr>
          <w:spacing w:val="-5"/>
          <w:lang w:val="ru-RU"/>
        </w:rPr>
        <w:t xml:space="preserve"> </w:t>
      </w:r>
      <w:r w:rsidRPr="00EC7DA0">
        <w:rPr>
          <w:lang w:val="ru-RU"/>
        </w:rPr>
        <w:t>частота</w:t>
      </w:r>
      <w:r w:rsidRPr="00EC7DA0">
        <w:rPr>
          <w:spacing w:val="-11"/>
          <w:lang w:val="ru-RU"/>
        </w:rPr>
        <w:t xml:space="preserve"> </w:t>
      </w:r>
      <w:r w:rsidRPr="00EC7DA0">
        <w:rPr>
          <w:lang w:val="ru-RU"/>
        </w:rPr>
        <w:t>записи.</w:t>
      </w:r>
      <w:r w:rsidRPr="00EC7DA0">
        <w:rPr>
          <w:spacing w:val="-4"/>
          <w:lang w:val="ru-RU"/>
        </w:rPr>
        <w:t xml:space="preserve"> </w:t>
      </w:r>
      <w:r w:rsidRPr="00EC7DA0">
        <w:rPr>
          <w:lang w:val="ru-RU"/>
        </w:rPr>
        <w:t>Количество</w:t>
      </w:r>
      <w:r w:rsidRPr="00EC7DA0">
        <w:rPr>
          <w:spacing w:val="-6"/>
          <w:lang w:val="ru-RU"/>
        </w:rPr>
        <w:t xml:space="preserve"> </w:t>
      </w:r>
      <w:r w:rsidRPr="00EC7DA0">
        <w:rPr>
          <w:lang w:val="ru-RU"/>
        </w:rPr>
        <w:t>каналов</w:t>
      </w:r>
      <w:r w:rsidRPr="00EC7DA0">
        <w:rPr>
          <w:spacing w:val="-3"/>
          <w:lang w:val="ru-RU"/>
        </w:rPr>
        <w:t xml:space="preserve"> </w:t>
      </w:r>
      <w:r w:rsidRPr="00EC7DA0">
        <w:rPr>
          <w:spacing w:val="-2"/>
          <w:lang w:val="ru-RU"/>
        </w:rPr>
        <w:t>записи.</w:t>
      </w:r>
    </w:p>
    <w:p w:rsidR="00E4184B" w:rsidRPr="00EC7DA0" w:rsidRDefault="00EC7DA0">
      <w:pPr>
        <w:pStyle w:val="a4"/>
        <w:spacing w:before="132" w:line="360" w:lineRule="auto"/>
        <w:ind w:right="878"/>
        <w:jc w:val="left"/>
        <w:rPr>
          <w:lang w:val="ru-RU"/>
        </w:rPr>
      </w:pPr>
      <w:r w:rsidRPr="00EC7DA0">
        <w:rPr>
          <w:lang w:val="ru-RU"/>
        </w:rPr>
        <w:t>Оценка</w:t>
      </w:r>
      <w:r w:rsidRPr="00EC7DA0">
        <w:rPr>
          <w:spacing w:val="34"/>
          <w:lang w:val="ru-RU"/>
        </w:rPr>
        <w:t xml:space="preserve"> </w:t>
      </w:r>
      <w:r w:rsidRPr="00EC7DA0">
        <w:rPr>
          <w:lang w:val="ru-RU"/>
        </w:rPr>
        <w:t>количественных</w:t>
      </w:r>
      <w:r w:rsidRPr="00EC7DA0">
        <w:rPr>
          <w:spacing w:val="31"/>
          <w:lang w:val="ru-RU"/>
        </w:rPr>
        <w:t xml:space="preserve"> </w:t>
      </w:r>
      <w:r w:rsidRPr="00EC7DA0">
        <w:rPr>
          <w:lang w:val="ru-RU"/>
        </w:rPr>
        <w:t>параметров,</w:t>
      </w:r>
      <w:r w:rsidRPr="00EC7DA0">
        <w:rPr>
          <w:spacing w:val="38"/>
          <w:lang w:val="ru-RU"/>
        </w:rPr>
        <w:t xml:space="preserve"> </w:t>
      </w:r>
      <w:r w:rsidRPr="00EC7DA0">
        <w:rPr>
          <w:lang w:val="ru-RU"/>
        </w:rPr>
        <w:t>связанных</w:t>
      </w:r>
      <w:r w:rsidRPr="00EC7DA0">
        <w:rPr>
          <w:spacing w:val="31"/>
          <w:lang w:val="ru-RU"/>
        </w:rPr>
        <w:t xml:space="preserve"> </w:t>
      </w:r>
      <w:r w:rsidRPr="00EC7DA0">
        <w:rPr>
          <w:lang w:val="ru-RU"/>
        </w:rPr>
        <w:t>с</w:t>
      </w:r>
      <w:r w:rsidRPr="00EC7DA0">
        <w:rPr>
          <w:spacing w:val="34"/>
          <w:lang w:val="ru-RU"/>
        </w:rPr>
        <w:t xml:space="preserve"> </w:t>
      </w:r>
      <w:r w:rsidRPr="00EC7DA0">
        <w:rPr>
          <w:lang w:val="ru-RU"/>
        </w:rPr>
        <w:t>представлением</w:t>
      </w:r>
      <w:r w:rsidRPr="00EC7DA0">
        <w:rPr>
          <w:spacing w:val="37"/>
          <w:lang w:val="ru-RU"/>
        </w:rPr>
        <w:t xml:space="preserve"> </w:t>
      </w:r>
      <w:r w:rsidRPr="00EC7DA0">
        <w:rPr>
          <w:lang w:val="ru-RU"/>
        </w:rPr>
        <w:t>и</w:t>
      </w:r>
      <w:r w:rsidRPr="00EC7DA0">
        <w:rPr>
          <w:spacing w:val="35"/>
          <w:lang w:val="ru-RU"/>
        </w:rPr>
        <w:t xml:space="preserve"> </w:t>
      </w:r>
      <w:r w:rsidRPr="00EC7DA0">
        <w:rPr>
          <w:lang w:val="ru-RU"/>
        </w:rPr>
        <w:t>хранением звуковых файлов.</w:t>
      </w:r>
    </w:p>
    <w:p w:rsidR="00E4184B" w:rsidRPr="00EC7DA0" w:rsidRDefault="00EC7DA0">
      <w:pPr>
        <w:pStyle w:val="a4"/>
        <w:spacing w:before="8" w:line="355" w:lineRule="auto"/>
        <w:ind w:left="2310" w:right="5494" w:firstLine="0"/>
        <w:jc w:val="left"/>
        <w:rPr>
          <w:lang w:val="ru-RU"/>
        </w:rPr>
      </w:pPr>
      <w:r w:rsidRPr="00EC7DA0">
        <w:rPr>
          <w:spacing w:val="-2"/>
          <w:lang w:val="ru-RU"/>
        </w:rPr>
        <w:t>Информационные</w:t>
      </w:r>
      <w:r w:rsidRPr="00EC7DA0">
        <w:rPr>
          <w:spacing w:val="-13"/>
          <w:lang w:val="ru-RU"/>
        </w:rPr>
        <w:t xml:space="preserve"> </w:t>
      </w:r>
      <w:r w:rsidRPr="00EC7DA0">
        <w:rPr>
          <w:spacing w:val="-2"/>
          <w:lang w:val="ru-RU"/>
        </w:rPr>
        <w:t xml:space="preserve">технологии. </w:t>
      </w:r>
      <w:r w:rsidRPr="00EC7DA0">
        <w:rPr>
          <w:lang w:val="ru-RU"/>
        </w:rPr>
        <w:t>Текстовые документы.</w:t>
      </w:r>
    </w:p>
    <w:p w:rsidR="00E4184B" w:rsidRPr="00EC7DA0" w:rsidRDefault="00EC7DA0">
      <w:pPr>
        <w:pStyle w:val="a4"/>
        <w:spacing w:before="4" w:line="362" w:lineRule="auto"/>
        <w:ind w:right="856"/>
        <w:rPr>
          <w:lang w:val="ru-RU"/>
        </w:rPr>
      </w:pPr>
      <w:r w:rsidRPr="00EC7DA0">
        <w:rPr>
          <w:lang w:val="ru-RU"/>
        </w:rPr>
        <w:t xml:space="preserve">Текстовые документы и их структурные элементы (страница, абзац, строка, слово, </w:t>
      </w:r>
      <w:r w:rsidRPr="00EC7DA0">
        <w:rPr>
          <w:spacing w:val="-2"/>
          <w:lang w:val="ru-RU"/>
        </w:rPr>
        <w:t>символ).</w:t>
      </w:r>
    </w:p>
    <w:p w:rsidR="00E4184B" w:rsidRPr="00EC7DA0" w:rsidRDefault="00EC7DA0">
      <w:pPr>
        <w:pStyle w:val="a4"/>
        <w:spacing w:line="360" w:lineRule="auto"/>
        <w:ind w:right="842"/>
        <w:rPr>
          <w:lang w:val="ru-RU"/>
        </w:rPr>
      </w:pPr>
      <w:r w:rsidRPr="00EC7DA0">
        <w:rPr>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w:t>
      </w:r>
      <w:r w:rsidRPr="00EC7DA0">
        <w:rPr>
          <w:spacing w:val="80"/>
          <w:lang w:val="ru-RU"/>
        </w:rPr>
        <w:t xml:space="preserve"> </w:t>
      </w:r>
      <w:r w:rsidRPr="00EC7DA0">
        <w:rPr>
          <w:lang w:val="ru-RU"/>
        </w:rPr>
        <w:t>Типы</w:t>
      </w:r>
      <w:r w:rsidRPr="00EC7DA0">
        <w:rPr>
          <w:spacing w:val="80"/>
          <w:lang w:val="ru-RU"/>
        </w:rPr>
        <w:t xml:space="preserve"> </w:t>
      </w:r>
      <w:r w:rsidRPr="00EC7DA0">
        <w:rPr>
          <w:lang w:val="ru-RU"/>
        </w:rPr>
        <w:t>шрифтов</w:t>
      </w:r>
      <w:r w:rsidRPr="00EC7DA0">
        <w:rPr>
          <w:spacing w:val="80"/>
          <w:lang w:val="ru-RU"/>
        </w:rPr>
        <w:t xml:space="preserve"> </w:t>
      </w:r>
      <w:r w:rsidRPr="00EC7DA0">
        <w:rPr>
          <w:lang w:val="ru-RU"/>
        </w:rPr>
        <w:t>(рубленые,</w:t>
      </w:r>
      <w:r w:rsidRPr="00EC7DA0">
        <w:rPr>
          <w:spacing w:val="80"/>
          <w:lang w:val="ru-RU"/>
        </w:rPr>
        <w:t xml:space="preserve"> </w:t>
      </w:r>
      <w:r w:rsidRPr="00EC7DA0">
        <w:rPr>
          <w:lang w:val="ru-RU"/>
        </w:rPr>
        <w:t>с</w:t>
      </w:r>
      <w:r w:rsidRPr="00EC7DA0">
        <w:rPr>
          <w:spacing w:val="80"/>
          <w:lang w:val="ru-RU"/>
        </w:rPr>
        <w:t xml:space="preserve"> </w:t>
      </w:r>
      <w:r w:rsidRPr="00EC7DA0">
        <w:rPr>
          <w:lang w:val="ru-RU"/>
        </w:rPr>
        <w:t>засечками,</w:t>
      </w:r>
      <w:r w:rsidRPr="00EC7DA0">
        <w:rPr>
          <w:spacing w:val="80"/>
          <w:lang w:val="ru-RU"/>
        </w:rPr>
        <w:t xml:space="preserve"> </w:t>
      </w:r>
      <w:r w:rsidRPr="00EC7DA0">
        <w:rPr>
          <w:lang w:val="ru-RU"/>
        </w:rPr>
        <w:t>моноширинные).</w:t>
      </w:r>
      <w:r w:rsidRPr="00EC7DA0">
        <w:rPr>
          <w:spacing w:val="80"/>
          <w:lang w:val="ru-RU"/>
        </w:rPr>
        <w:t xml:space="preserve"> </w:t>
      </w:r>
      <w:r w:rsidRPr="00EC7DA0">
        <w:rPr>
          <w:lang w:val="ru-RU"/>
        </w:rPr>
        <w:t>Полужирное</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курсивное</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0" w:firstLine="0"/>
        <w:rPr>
          <w:lang w:val="ru-RU"/>
        </w:rPr>
      </w:pPr>
      <w:r w:rsidRPr="00EC7DA0">
        <w:rPr>
          <w:lang w:val="ru-RU"/>
        </w:rPr>
        <w:lastRenderedPageBreak/>
        <w:t>начертание. Свойства абзацев: границы, абзацный отступ, интервал, выравнивание. Параметры страницы. Стилевое форматирование.</w:t>
      </w:r>
    </w:p>
    <w:p w:rsidR="00E4184B" w:rsidRPr="00EC7DA0" w:rsidRDefault="00EC7DA0">
      <w:pPr>
        <w:pStyle w:val="a4"/>
        <w:spacing w:before="3" w:line="364" w:lineRule="auto"/>
        <w:ind w:right="859"/>
        <w:rPr>
          <w:lang w:val="ru-RU"/>
        </w:rPr>
      </w:pPr>
      <w:r w:rsidRPr="00EC7DA0">
        <w:rPr>
          <w:lang w:val="ru-RU"/>
        </w:rPr>
        <w:t>Структурирование информации с помощью списков и таблиц. Многоуровневые списки. Добавление таблиц в текстовые документы.</w:t>
      </w:r>
    </w:p>
    <w:p w:rsidR="00E4184B" w:rsidRPr="00EC7DA0" w:rsidRDefault="00EC7DA0">
      <w:pPr>
        <w:pStyle w:val="a4"/>
        <w:spacing w:line="360" w:lineRule="auto"/>
        <w:ind w:right="856"/>
        <w:rPr>
          <w:lang w:val="ru-RU"/>
        </w:rPr>
      </w:pPr>
      <w:r w:rsidRPr="00EC7DA0">
        <w:rPr>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4184B" w:rsidRPr="00EC7DA0" w:rsidRDefault="00EC7DA0">
      <w:pPr>
        <w:pStyle w:val="a4"/>
        <w:spacing w:line="360" w:lineRule="auto"/>
        <w:ind w:right="861"/>
        <w:rPr>
          <w:lang w:val="ru-RU"/>
        </w:rPr>
      </w:pPr>
      <w:r w:rsidRPr="00EC7DA0">
        <w:rPr>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E4184B" w:rsidRPr="00EC7DA0" w:rsidRDefault="00EC7DA0">
      <w:pPr>
        <w:pStyle w:val="a4"/>
        <w:ind w:left="2310" w:firstLine="0"/>
        <w:rPr>
          <w:lang w:val="ru-RU"/>
        </w:rPr>
      </w:pPr>
      <w:r w:rsidRPr="00EC7DA0">
        <w:rPr>
          <w:lang w:val="ru-RU"/>
        </w:rPr>
        <w:t>Компьютерная</w:t>
      </w:r>
      <w:r w:rsidRPr="00EC7DA0">
        <w:rPr>
          <w:spacing w:val="-15"/>
          <w:lang w:val="ru-RU"/>
        </w:rPr>
        <w:t xml:space="preserve"> </w:t>
      </w:r>
      <w:r w:rsidRPr="00EC7DA0">
        <w:rPr>
          <w:spacing w:val="-2"/>
          <w:lang w:val="ru-RU"/>
        </w:rPr>
        <w:t>графика.</w:t>
      </w:r>
    </w:p>
    <w:p w:rsidR="00E4184B" w:rsidRPr="00EC7DA0" w:rsidRDefault="00EC7DA0">
      <w:pPr>
        <w:pStyle w:val="a4"/>
        <w:spacing w:before="132" w:line="355" w:lineRule="auto"/>
        <w:ind w:right="858"/>
        <w:rPr>
          <w:lang w:val="ru-RU"/>
        </w:rPr>
      </w:pPr>
      <w:r w:rsidRPr="00EC7DA0">
        <w:rPr>
          <w:lang w:val="ru-RU"/>
        </w:rPr>
        <w:t>Знакомство с графическими редакторами. Растровые рисунки. Использование графических примитивов.</w:t>
      </w:r>
    </w:p>
    <w:p w:rsidR="00E4184B" w:rsidRPr="00EC7DA0" w:rsidRDefault="00EC7DA0">
      <w:pPr>
        <w:pStyle w:val="a4"/>
        <w:spacing w:before="4" w:line="360" w:lineRule="auto"/>
        <w:ind w:right="844"/>
        <w:rPr>
          <w:lang w:val="ru-RU"/>
        </w:rPr>
      </w:pPr>
      <w:r w:rsidRPr="00EC7DA0">
        <w:rPr>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E4184B" w:rsidRPr="00EC7DA0" w:rsidRDefault="00EC7DA0">
      <w:pPr>
        <w:pStyle w:val="a4"/>
        <w:spacing w:line="360" w:lineRule="auto"/>
        <w:ind w:right="849"/>
        <w:rPr>
          <w:lang w:val="ru-RU"/>
        </w:rPr>
      </w:pPr>
      <w:r w:rsidRPr="00EC7DA0">
        <w:rPr>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4184B" w:rsidRPr="00EC7DA0" w:rsidRDefault="00EC7DA0">
      <w:pPr>
        <w:pStyle w:val="a4"/>
        <w:spacing w:before="3"/>
        <w:ind w:left="2310" w:firstLine="0"/>
        <w:rPr>
          <w:lang w:val="ru-RU"/>
        </w:rPr>
      </w:pPr>
      <w:r w:rsidRPr="00EC7DA0">
        <w:rPr>
          <w:spacing w:val="-2"/>
          <w:lang w:val="ru-RU"/>
        </w:rPr>
        <w:t>Мультимедийные</w:t>
      </w:r>
      <w:r w:rsidRPr="00EC7DA0">
        <w:rPr>
          <w:spacing w:val="8"/>
          <w:lang w:val="ru-RU"/>
        </w:rPr>
        <w:t xml:space="preserve"> </w:t>
      </w:r>
      <w:r w:rsidRPr="00EC7DA0">
        <w:rPr>
          <w:spacing w:val="-2"/>
          <w:lang w:val="ru-RU"/>
        </w:rPr>
        <w:t>презентации.</w:t>
      </w:r>
    </w:p>
    <w:p w:rsidR="00E4184B" w:rsidRPr="00EC7DA0" w:rsidRDefault="00EC7DA0">
      <w:pPr>
        <w:pStyle w:val="a4"/>
        <w:spacing w:before="137" w:line="360" w:lineRule="auto"/>
        <w:ind w:right="855"/>
        <w:rPr>
          <w:lang w:val="ru-RU"/>
        </w:rPr>
      </w:pPr>
      <w:r w:rsidRPr="00EC7DA0">
        <w:rPr>
          <w:lang w:val="ru-RU"/>
        </w:rPr>
        <w:t>Подготовка мультимедийных презентаций. Слайд. Добавление на слайд текста и изображений. Работа с несколькими слайдами.</w:t>
      </w:r>
    </w:p>
    <w:p w:rsidR="00E4184B" w:rsidRPr="00EC7DA0" w:rsidRDefault="00EC7DA0">
      <w:pPr>
        <w:pStyle w:val="a4"/>
        <w:spacing w:line="274" w:lineRule="exact"/>
        <w:ind w:left="2310" w:firstLine="0"/>
        <w:rPr>
          <w:lang w:val="ru-RU"/>
        </w:rPr>
      </w:pPr>
      <w:r w:rsidRPr="00EC7DA0">
        <w:rPr>
          <w:lang w:val="ru-RU"/>
        </w:rPr>
        <w:t>Добавление</w:t>
      </w:r>
      <w:r w:rsidRPr="00EC7DA0">
        <w:rPr>
          <w:spacing w:val="-15"/>
          <w:lang w:val="ru-RU"/>
        </w:rPr>
        <w:t xml:space="preserve"> </w:t>
      </w:r>
      <w:r w:rsidRPr="00EC7DA0">
        <w:rPr>
          <w:lang w:val="ru-RU"/>
        </w:rPr>
        <w:t>на</w:t>
      </w:r>
      <w:r w:rsidRPr="00EC7DA0">
        <w:rPr>
          <w:spacing w:val="-14"/>
          <w:lang w:val="ru-RU"/>
        </w:rPr>
        <w:t xml:space="preserve"> </w:t>
      </w:r>
      <w:r w:rsidRPr="00EC7DA0">
        <w:rPr>
          <w:lang w:val="ru-RU"/>
        </w:rPr>
        <w:t>слайд</w:t>
      </w:r>
      <w:r w:rsidRPr="00EC7DA0">
        <w:rPr>
          <w:spacing w:val="-10"/>
          <w:lang w:val="ru-RU"/>
        </w:rPr>
        <w:t xml:space="preserve"> </w:t>
      </w:r>
      <w:r w:rsidRPr="00EC7DA0">
        <w:rPr>
          <w:lang w:val="ru-RU"/>
        </w:rPr>
        <w:t>аудиовизуальных</w:t>
      </w:r>
      <w:r w:rsidRPr="00EC7DA0">
        <w:rPr>
          <w:spacing w:val="-7"/>
          <w:lang w:val="ru-RU"/>
        </w:rPr>
        <w:t xml:space="preserve"> </w:t>
      </w:r>
      <w:r w:rsidRPr="00EC7DA0">
        <w:rPr>
          <w:lang w:val="ru-RU"/>
        </w:rPr>
        <w:t>данных.</w:t>
      </w:r>
      <w:r w:rsidRPr="00EC7DA0">
        <w:rPr>
          <w:spacing w:val="-3"/>
          <w:lang w:val="ru-RU"/>
        </w:rPr>
        <w:t xml:space="preserve"> </w:t>
      </w:r>
      <w:r w:rsidRPr="00EC7DA0">
        <w:rPr>
          <w:lang w:val="ru-RU"/>
        </w:rPr>
        <w:t>Анимация.</w:t>
      </w:r>
      <w:r w:rsidRPr="00EC7DA0">
        <w:rPr>
          <w:spacing w:val="-7"/>
          <w:lang w:val="ru-RU"/>
        </w:rPr>
        <w:t xml:space="preserve"> </w:t>
      </w:r>
      <w:r w:rsidRPr="00EC7DA0">
        <w:rPr>
          <w:spacing w:val="-2"/>
          <w:lang w:val="ru-RU"/>
        </w:rPr>
        <w:t>Гиперссылки.</w:t>
      </w:r>
    </w:p>
    <w:p w:rsidR="00E4184B" w:rsidRPr="00EC7DA0" w:rsidRDefault="00EC7DA0">
      <w:pPr>
        <w:spacing w:before="142" w:line="357" w:lineRule="auto"/>
        <w:ind w:left="2310" w:right="5494"/>
        <w:rPr>
          <w:sz w:val="24"/>
          <w:lang w:val="ru-RU"/>
        </w:rPr>
      </w:pPr>
      <w:r w:rsidRPr="00EC7DA0">
        <w:rPr>
          <w:b/>
          <w:sz w:val="24"/>
          <w:lang w:val="ru-RU"/>
        </w:rPr>
        <w:t xml:space="preserve">Содержание обучения в 8 классе. </w:t>
      </w:r>
      <w:r w:rsidRPr="00EC7DA0">
        <w:rPr>
          <w:spacing w:val="-2"/>
          <w:sz w:val="24"/>
          <w:lang w:val="ru-RU"/>
        </w:rPr>
        <w:t>Теоретические</w:t>
      </w:r>
      <w:r w:rsidRPr="00EC7DA0">
        <w:rPr>
          <w:spacing w:val="-4"/>
          <w:sz w:val="24"/>
          <w:lang w:val="ru-RU"/>
        </w:rPr>
        <w:t xml:space="preserve"> </w:t>
      </w:r>
      <w:r w:rsidRPr="00EC7DA0">
        <w:rPr>
          <w:spacing w:val="-2"/>
          <w:sz w:val="24"/>
          <w:lang w:val="ru-RU"/>
        </w:rPr>
        <w:t xml:space="preserve">основы информатики. </w:t>
      </w:r>
      <w:r w:rsidRPr="00EC7DA0">
        <w:rPr>
          <w:sz w:val="24"/>
          <w:lang w:val="ru-RU"/>
        </w:rPr>
        <w:t>Системы счисления.</w:t>
      </w:r>
    </w:p>
    <w:p w:rsidR="00E4184B" w:rsidRPr="00EC7DA0" w:rsidRDefault="00EC7DA0">
      <w:pPr>
        <w:pStyle w:val="a4"/>
        <w:spacing w:before="5" w:line="360" w:lineRule="auto"/>
        <w:ind w:right="857"/>
        <w:rPr>
          <w:lang w:val="ru-RU"/>
        </w:rPr>
      </w:pPr>
      <w:r w:rsidRPr="00EC7DA0">
        <w:rPr>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4184B" w:rsidRPr="00EC7DA0" w:rsidRDefault="00EC7DA0">
      <w:pPr>
        <w:pStyle w:val="a4"/>
        <w:spacing w:before="2"/>
        <w:ind w:left="2310" w:firstLine="0"/>
        <w:rPr>
          <w:lang w:val="ru-RU"/>
        </w:rPr>
      </w:pPr>
      <w:r w:rsidRPr="00EC7DA0">
        <w:rPr>
          <w:lang w:val="ru-RU"/>
        </w:rPr>
        <w:t>Римская</w:t>
      </w:r>
      <w:r w:rsidRPr="00EC7DA0">
        <w:rPr>
          <w:spacing w:val="-5"/>
          <w:lang w:val="ru-RU"/>
        </w:rPr>
        <w:t xml:space="preserve"> </w:t>
      </w:r>
      <w:r w:rsidRPr="00EC7DA0">
        <w:rPr>
          <w:lang w:val="ru-RU"/>
        </w:rPr>
        <w:t>система</w:t>
      </w:r>
      <w:r w:rsidRPr="00EC7DA0">
        <w:rPr>
          <w:spacing w:val="-4"/>
          <w:lang w:val="ru-RU"/>
        </w:rPr>
        <w:t xml:space="preserve"> </w:t>
      </w:r>
      <w:r w:rsidRPr="00EC7DA0">
        <w:rPr>
          <w:spacing w:val="-2"/>
          <w:lang w:val="ru-RU"/>
        </w:rPr>
        <w:t>счисления.</w:t>
      </w:r>
    </w:p>
    <w:p w:rsidR="00E4184B" w:rsidRPr="00EC7DA0" w:rsidRDefault="00EC7DA0">
      <w:pPr>
        <w:pStyle w:val="a4"/>
        <w:spacing w:before="137" w:line="362" w:lineRule="auto"/>
        <w:ind w:right="855"/>
        <w:rPr>
          <w:lang w:val="ru-RU"/>
        </w:rPr>
      </w:pPr>
      <w:r w:rsidRPr="00EC7DA0">
        <w:rPr>
          <w:lang w:val="ru-RU"/>
        </w:rPr>
        <w:t>Двоичная система счисления. Перевод целых чисел в пределах от 0 до 1024 в двоичную</w:t>
      </w:r>
      <w:r w:rsidRPr="00EC7DA0">
        <w:rPr>
          <w:spacing w:val="80"/>
          <w:lang w:val="ru-RU"/>
        </w:rPr>
        <w:t xml:space="preserve"> </w:t>
      </w:r>
      <w:r w:rsidRPr="00EC7DA0">
        <w:rPr>
          <w:lang w:val="ru-RU"/>
        </w:rPr>
        <w:t>систему</w:t>
      </w:r>
      <w:r w:rsidRPr="00EC7DA0">
        <w:rPr>
          <w:spacing w:val="80"/>
          <w:lang w:val="ru-RU"/>
        </w:rPr>
        <w:t xml:space="preserve"> </w:t>
      </w:r>
      <w:r w:rsidRPr="00EC7DA0">
        <w:rPr>
          <w:lang w:val="ru-RU"/>
        </w:rPr>
        <w:t>счисления.</w:t>
      </w:r>
      <w:r w:rsidRPr="00EC7DA0">
        <w:rPr>
          <w:spacing w:val="80"/>
          <w:lang w:val="ru-RU"/>
        </w:rPr>
        <w:t xml:space="preserve"> </w:t>
      </w:r>
      <w:r w:rsidRPr="00EC7DA0">
        <w:rPr>
          <w:lang w:val="ru-RU"/>
        </w:rPr>
        <w:t>Восьмеричная</w:t>
      </w:r>
      <w:r w:rsidRPr="00EC7DA0">
        <w:rPr>
          <w:spacing w:val="80"/>
          <w:lang w:val="ru-RU"/>
        </w:rPr>
        <w:t xml:space="preserve"> </w:t>
      </w:r>
      <w:r w:rsidRPr="00EC7DA0">
        <w:rPr>
          <w:lang w:val="ru-RU"/>
        </w:rPr>
        <w:t>система</w:t>
      </w:r>
      <w:r w:rsidRPr="00EC7DA0">
        <w:rPr>
          <w:spacing w:val="80"/>
          <w:lang w:val="ru-RU"/>
        </w:rPr>
        <w:t xml:space="preserve"> </w:t>
      </w:r>
      <w:r w:rsidRPr="00EC7DA0">
        <w:rPr>
          <w:lang w:val="ru-RU"/>
        </w:rPr>
        <w:t>счисления.</w:t>
      </w:r>
      <w:r w:rsidRPr="00EC7DA0">
        <w:rPr>
          <w:spacing w:val="80"/>
          <w:lang w:val="ru-RU"/>
        </w:rPr>
        <w:t xml:space="preserve"> </w:t>
      </w:r>
      <w:r w:rsidRPr="00EC7DA0">
        <w:rPr>
          <w:lang w:val="ru-RU"/>
        </w:rPr>
        <w:t>Перевод</w:t>
      </w:r>
      <w:r w:rsidRPr="00EC7DA0">
        <w:rPr>
          <w:spacing w:val="80"/>
          <w:lang w:val="ru-RU"/>
        </w:rPr>
        <w:t xml:space="preserve"> </w:t>
      </w:r>
      <w:r w:rsidRPr="00EC7DA0">
        <w:rPr>
          <w:lang w:val="ru-RU"/>
        </w:rPr>
        <w:t>чисел</w:t>
      </w:r>
      <w:r w:rsidRPr="00EC7DA0">
        <w:rPr>
          <w:spacing w:val="80"/>
          <w:lang w:val="ru-RU"/>
        </w:rPr>
        <w:t xml:space="preserve"> </w:t>
      </w:r>
      <w:r w:rsidRPr="00EC7DA0">
        <w:rPr>
          <w:lang w:val="ru-RU"/>
        </w:rPr>
        <w:t>из</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4" w:firstLine="0"/>
        <w:rPr>
          <w:lang w:val="ru-RU"/>
        </w:rPr>
      </w:pPr>
      <w:r w:rsidRPr="00EC7DA0">
        <w:rPr>
          <w:lang w:val="ru-RU"/>
        </w:rPr>
        <w:lastRenderedPageBreak/>
        <w:t>восьмеричной</w:t>
      </w:r>
      <w:r w:rsidRPr="00EC7DA0">
        <w:rPr>
          <w:spacing w:val="-2"/>
          <w:lang w:val="ru-RU"/>
        </w:rPr>
        <w:t xml:space="preserve"> </w:t>
      </w:r>
      <w:r w:rsidRPr="00EC7DA0">
        <w:rPr>
          <w:lang w:val="ru-RU"/>
        </w:rPr>
        <w:t>системы</w:t>
      </w:r>
      <w:r w:rsidRPr="00EC7DA0">
        <w:rPr>
          <w:spacing w:val="-2"/>
          <w:lang w:val="ru-RU"/>
        </w:rPr>
        <w:t xml:space="preserve"> </w:t>
      </w:r>
      <w:r w:rsidRPr="00EC7DA0">
        <w:rPr>
          <w:lang w:val="ru-RU"/>
        </w:rPr>
        <w:t>в двоичную и десятичную системы</w:t>
      </w:r>
      <w:r w:rsidRPr="00EC7DA0">
        <w:rPr>
          <w:spacing w:val="-1"/>
          <w:lang w:val="ru-RU"/>
        </w:rPr>
        <w:t xml:space="preserve"> </w:t>
      </w:r>
      <w:r w:rsidRPr="00EC7DA0">
        <w:rPr>
          <w:lang w:val="ru-RU"/>
        </w:rPr>
        <w:t>и</w:t>
      </w:r>
      <w:r w:rsidRPr="00EC7DA0">
        <w:rPr>
          <w:spacing w:val="-2"/>
          <w:lang w:val="ru-RU"/>
        </w:rPr>
        <w:t xml:space="preserve"> </w:t>
      </w:r>
      <w:r w:rsidRPr="00EC7DA0">
        <w:rPr>
          <w:lang w:val="ru-RU"/>
        </w:rPr>
        <w:t>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4184B" w:rsidRPr="00EC7DA0" w:rsidRDefault="00EC7DA0">
      <w:pPr>
        <w:pStyle w:val="a4"/>
        <w:spacing w:line="360" w:lineRule="auto"/>
        <w:ind w:left="2310" w:right="3449" w:firstLine="0"/>
        <w:rPr>
          <w:lang w:val="ru-RU"/>
        </w:rPr>
      </w:pPr>
      <w:r w:rsidRPr="00EC7DA0">
        <w:rPr>
          <w:lang w:val="ru-RU"/>
        </w:rPr>
        <w:t>Арифметические</w:t>
      </w:r>
      <w:r w:rsidRPr="00EC7DA0">
        <w:rPr>
          <w:spacing w:val="-1"/>
          <w:lang w:val="ru-RU"/>
        </w:rPr>
        <w:t xml:space="preserve"> </w:t>
      </w:r>
      <w:r w:rsidRPr="00EC7DA0">
        <w:rPr>
          <w:lang w:val="ru-RU"/>
        </w:rPr>
        <w:t>операции</w:t>
      </w:r>
      <w:r w:rsidRPr="00EC7DA0">
        <w:rPr>
          <w:spacing w:val="-9"/>
          <w:lang w:val="ru-RU"/>
        </w:rPr>
        <w:t xml:space="preserve"> </w:t>
      </w:r>
      <w:r w:rsidRPr="00EC7DA0">
        <w:rPr>
          <w:lang w:val="ru-RU"/>
        </w:rPr>
        <w:t>в</w:t>
      </w:r>
      <w:r w:rsidRPr="00EC7DA0">
        <w:rPr>
          <w:spacing w:val="-9"/>
          <w:lang w:val="ru-RU"/>
        </w:rPr>
        <w:t xml:space="preserve"> </w:t>
      </w:r>
      <w:r w:rsidRPr="00EC7DA0">
        <w:rPr>
          <w:lang w:val="ru-RU"/>
        </w:rPr>
        <w:t>двоичной</w:t>
      </w:r>
      <w:r w:rsidRPr="00EC7DA0">
        <w:rPr>
          <w:spacing w:val="-9"/>
          <w:lang w:val="ru-RU"/>
        </w:rPr>
        <w:t xml:space="preserve"> </w:t>
      </w:r>
      <w:r w:rsidRPr="00EC7DA0">
        <w:rPr>
          <w:lang w:val="ru-RU"/>
        </w:rPr>
        <w:t>системе</w:t>
      </w:r>
      <w:r w:rsidRPr="00EC7DA0">
        <w:rPr>
          <w:spacing w:val="-6"/>
          <w:lang w:val="ru-RU"/>
        </w:rPr>
        <w:t xml:space="preserve"> </w:t>
      </w:r>
      <w:r w:rsidRPr="00EC7DA0">
        <w:rPr>
          <w:lang w:val="ru-RU"/>
        </w:rPr>
        <w:t>счисления. Элементы математической логики.</w:t>
      </w:r>
    </w:p>
    <w:p w:rsidR="00E4184B" w:rsidRPr="00EC7DA0" w:rsidRDefault="00EC7DA0">
      <w:pPr>
        <w:pStyle w:val="a4"/>
        <w:spacing w:line="360" w:lineRule="auto"/>
        <w:ind w:right="844"/>
        <w:rPr>
          <w:lang w:val="ru-RU"/>
        </w:rPr>
      </w:pPr>
      <w:r w:rsidRPr="00EC7DA0">
        <w:rPr>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w:t>
      </w:r>
      <w:r w:rsidRPr="00EC7DA0">
        <w:rPr>
          <w:spacing w:val="-4"/>
          <w:lang w:val="ru-RU"/>
        </w:rPr>
        <w:t xml:space="preserve"> </w:t>
      </w:r>
      <w:r w:rsidRPr="00EC7DA0">
        <w:rPr>
          <w:lang w:val="ru-RU"/>
        </w:rPr>
        <w:t>логических</w:t>
      </w:r>
      <w:r w:rsidRPr="00EC7DA0">
        <w:rPr>
          <w:spacing w:val="-4"/>
          <w:lang w:val="ru-RU"/>
        </w:rPr>
        <w:t xml:space="preserve"> </w:t>
      </w:r>
      <w:r w:rsidRPr="00EC7DA0">
        <w:rPr>
          <w:lang w:val="ru-RU"/>
        </w:rPr>
        <w:t>операций.</w:t>
      </w:r>
      <w:r w:rsidRPr="00EC7DA0">
        <w:rPr>
          <w:spacing w:val="-1"/>
          <w:lang w:val="ru-RU"/>
        </w:rPr>
        <w:t xml:space="preserve"> </w:t>
      </w:r>
      <w:r w:rsidRPr="00EC7DA0">
        <w:rPr>
          <w:lang w:val="ru-RU"/>
        </w:rPr>
        <w:t>Определение</w:t>
      </w:r>
      <w:r w:rsidRPr="00EC7DA0">
        <w:rPr>
          <w:spacing w:val="-4"/>
          <w:lang w:val="ru-RU"/>
        </w:rPr>
        <w:t xml:space="preserve"> </w:t>
      </w:r>
      <w:r w:rsidRPr="00EC7DA0">
        <w:rPr>
          <w:lang w:val="ru-RU"/>
        </w:rPr>
        <w:t>истинности</w:t>
      </w:r>
      <w:r w:rsidRPr="00EC7DA0">
        <w:rPr>
          <w:spacing w:val="-2"/>
          <w:lang w:val="ru-RU"/>
        </w:rPr>
        <w:t xml:space="preserve"> </w:t>
      </w:r>
      <w:r w:rsidRPr="00EC7DA0">
        <w:rPr>
          <w:lang w:val="ru-RU"/>
        </w:rPr>
        <w:t>составного</w:t>
      </w:r>
      <w:r w:rsidRPr="00EC7DA0">
        <w:rPr>
          <w:spacing w:val="-4"/>
          <w:lang w:val="ru-RU"/>
        </w:rPr>
        <w:t xml:space="preserve"> </w:t>
      </w:r>
      <w:r w:rsidRPr="00EC7DA0">
        <w:rPr>
          <w:lang w:val="ru-RU"/>
        </w:rPr>
        <w:t>высказывания,</w:t>
      </w:r>
      <w:r w:rsidRPr="00EC7DA0">
        <w:rPr>
          <w:spacing w:val="-1"/>
          <w:lang w:val="ru-RU"/>
        </w:rPr>
        <w:t xml:space="preserve"> </w:t>
      </w:r>
      <w:r w:rsidRPr="00EC7DA0">
        <w:rPr>
          <w:lang w:val="ru-RU"/>
        </w:rPr>
        <w:t>если известны значения истинности входящих</w:t>
      </w:r>
      <w:r w:rsidRPr="00EC7DA0">
        <w:rPr>
          <w:spacing w:val="-1"/>
          <w:lang w:val="ru-RU"/>
        </w:rPr>
        <w:t xml:space="preserve"> </w:t>
      </w:r>
      <w:r w:rsidRPr="00EC7DA0">
        <w:rPr>
          <w:lang w:val="ru-RU"/>
        </w:rPr>
        <w:t>в него элементарных</w:t>
      </w:r>
      <w:r w:rsidRPr="00EC7DA0">
        <w:rPr>
          <w:spacing w:val="-1"/>
          <w:lang w:val="ru-RU"/>
        </w:rPr>
        <w:t xml:space="preserve"> </w:t>
      </w:r>
      <w:r w:rsidRPr="00EC7DA0">
        <w:rPr>
          <w:lang w:val="ru-RU"/>
        </w:rPr>
        <w:t>высказываний. Логические выражения. Правила записи логических выражений. Построение таблиц истинности логических выражений.</w:t>
      </w:r>
    </w:p>
    <w:p w:rsidR="00E4184B" w:rsidRPr="00EC7DA0" w:rsidRDefault="00EC7DA0">
      <w:pPr>
        <w:pStyle w:val="a4"/>
        <w:spacing w:line="362" w:lineRule="auto"/>
        <w:ind w:left="2310" w:right="1994" w:firstLine="0"/>
        <w:rPr>
          <w:lang w:val="ru-RU"/>
        </w:rPr>
      </w:pPr>
      <w:r w:rsidRPr="00EC7DA0">
        <w:rPr>
          <w:lang w:val="ru-RU"/>
        </w:rPr>
        <w:t>Логические</w:t>
      </w:r>
      <w:r w:rsidRPr="00EC7DA0">
        <w:rPr>
          <w:spacing w:val="-6"/>
          <w:lang w:val="ru-RU"/>
        </w:rPr>
        <w:t xml:space="preserve"> </w:t>
      </w:r>
      <w:r w:rsidRPr="00EC7DA0">
        <w:rPr>
          <w:lang w:val="ru-RU"/>
        </w:rPr>
        <w:t>элементы.</w:t>
      </w:r>
      <w:r w:rsidRPr="00EC7DA0">
        <w:rPr>
          <w:spacing w:val="-3"/>
          <w:lang w:val="ru-RU"/>
        </w:rPr>
        <w:t xml:space="preserve"> </w:t>
      </w:r>
      <w:r w:rsidRPr="00EC7DA0">
        <w:rPr>
          <w:lang w:val="ru-RU"/>
        </w:rPr>
        <w:t>Знакомство</w:t>
      </w:r>
      <w:r w:rsidRPr="00EC7DA0">
        <w:rPr>
          <w:spacing w:val="-5"/>
          <w:lang w:val="ru-RU"/>
        </w:rPr>
        <w:t xml:space="preserve"> </w:t>
      </w:r>
      <w:r w:rsidRPr="00EC7DA0">
        <w:rPr>
          <w:lang w:val="ru-RU"/>
        </w:rPr>
        <w:t>с</w:t>
      </w:r>
      <w:r w:rsidRPr="00EC7DA0">
        <w:rPr>
          <w:spacing w:val="-11"/>
          <w:lang w:val="ru-RU"/>
        </w:rPr>
        <w:t xml:space="preserve"> </w:t>
      </w:r>
      <w:r w:rsidRPr="00EC7DA0">
        <w:rPr>
          <w:lang w:val="ru-RU"/>
        </w:rPr>
        <w:t>логическими</w:t>
      </w:r>
      <w:r w:rsidRPr="00EC7DA0">
        <w:rPr>
          <w:spacing w:val="-4"/>
          <w:lang w:val="ru-RU"/>
        </w:rPr>
        <w:t xml:space="preserve"> </w:t>
      </w:r>
      <w:r w:rsidRPr="00EC7DA0">
        <w:rPr>
          <w:lang w:val="ru-RU"/>
        </w:rPr>
        <w:t>основами</w:t>
      </w:r>
      <w:r w:rsidRPr="00EC7DA0">
        <w:rPr>
          <w:spacing w:val="-4"/>
          <w:lang w:val="ru-RU"/>
        </w:rPr>
        <w:t xml:space="preserve"> </w:t>
      </w:r>
      <w:r w:rsidRPr="00EC7DA0">
        <w:rPr>
          <w:lang w:val="ru-RU"/>
        </w:rPr>
        <w:t>компьютера. Алгоритмы и программирование.</w:t>
      </w:r>
    </w:p>
    <w:p w:rsidR="00E4184B" w:rsidRPr="00EC7DA0" w:rsidRDefault="00EC7DA0">
      <w:pPr>
        <w:pStyle w:val="a4"/>
        <w:spacing w:line="273" w:lineRule="exact"/>
        <w:ind w:left="2310" w:firstLine="0"/>
        <w:rPr>
          <w:lang w:val="ru-RU"/>
        </w:rPr>
      </w:pPr>
      <w:r w:rsidRPr="00EC7DA0">
        <w:rPr>
          <w:lang w:val="ru-RU"/>
        </w:rPr>
        <w:t>Исполнители</w:t>
      </w:r>
      <w:r w:rsidRPr="00EC7DA0">
        <w:rPr>
          <w:spacing w:val="-12"/>
          <w:lang w:val="ru-RU"/>
        </w:rPr>
        <w:t xml:space="preserve"> </w:t>
      </w:r>
      <w:r w:rsidRPr="00EC7DA0">
        <w:rPr>
          <w:lang w:val="ru-RU"/>
        </w:rPr>
        <w:t>и</w:t>
      </w:r>
      <w:r w:rsidRPr="00EC7DA0">
        <w:rPr>
          <w:spacing w:val="-11"/>
          <w:lang w:val="ru-RU"/>
        </w:rPr>
        <w:t xml:space="preserve"> </w:t>
      </w:r>
      <w:r w:rsidRPr="00EC7DA0">
        <w:rPr>
          <w:lang w:val="ru-RU"/>
        </w:rPr>
        <w:t>алгоритмы.</w:t>
      </w:r>
      <w:r w:rsidRPr="00EC7DA0">
        <w:rPr>
          <w:spacing w:val="-8"/>
          <w:lang w:val="ru-RU"/>
        </w:rPr>
        <w:t xml:space="preserve"> </w:t>
      </w:r>
      <w:r w:rsidRPr="00EC7DA0">
        <w:rPr>
          <w:lang w:val="ru-RU"/>
        </w:rPr>
        <w:t>Алгоритмические</w:t>
      </w:r>
      <w:r w:rsidRPr="00EC7DA0">
        <w:rPr>
          <w:spacing w:val="-10"/>
          <w:lang w:val="ru-RU"/>
        </w:rPr>
        <w:t xml:space="preserve"> </w:t>
      </w:r>
      <w:r w:rsidRPr="00EC7DA0">
        <w:rPr>
          <w:spacing w:val="-2"/>
          <w:lang w:val="ru-RU"/>
        </w:rPr>
        <w:t>конструкции.</w:t>
      </w:r>
    </w:p>
    <w:p w:rsidR="00E4184B" w:rsidRPr="00EC7DA0" w:rsidRDefault="00EC7DA0">
      <w:pPr>
        <w:pStyle w:val="a4"/>
        <w:spacing w:before="135" w:line="362" w:lineRule="auto"/>
        <w:ind w:right="863"/>
        <w:rPr>
          <w:lang w:val="ru-RU"/>
        </w:rPr>
      </w:pPr>
      <w:r w:rsidRPr="00EC7DA0">
        <w:rPr>
          <w:lang w:val="ru-RU"/>
        </w:rPr>
        <w:t xml:space="preserve">Понятие алгоритма. Исполнители алгоритмов. Алгоритм как план управления </w:t>
      </w:r>
      <w:r w:rsidRPr="00EC7DA0">
        <w:rPr>
          <w:spacing w:val="-2"/>
          <w:lang w:val="ru-RU"/>
        </w:rPr>
        <w:t>исполнителем.</w:t>
      </w:r>
    </w:p>
    <w:p w:rsidR="00E4184B" w:rsidRPr="00EC7DA0" w:rsidRDefault="00EC7DA0">
      <w:pPr>
        <w:pStyle w:val="a4"/>
        <w:spacing w:line="360" w:lineRule="auto"/>
        <w:ind w:right="841"/>
        <w:rPr>
          <w:lang w:val="ru-RU"/>
        </w:rPr>
      </w:pPr>
      <w:r w:rsidRPr="00EC7DA0">
        <w:rPr>
          <w:lang w:val="ru-RU"/>
        </w:rPr>
        <w:t xml:space="preserve">Свойства алгоритма. Способы записи алгоритма (словесный, в виде блок-схемы, </w:t>
      </w:r>
      <w:r w:rsidRPr="00EC7DA0">
        <w:rPr>
          <w:spacing w:val="-2"/>
          <w:lang w:val="ru-RU"/>
        </w:rPr>
        <w:t>программа).</w:t>
      </w:r>
    </w:p>
    <w:p w:rsidR="00E4184B" w:rsidRPr="00EC7DA0" w:rsidRDefault="00EC7DA0">
      <w:pPr>
        <w:pStyle w:val="a4"/>
        <w:spacing w:line="360" w:lineRule="auto"/>
        <w:ind w:right="860"/>
        <w:rPr>
          <w:lang w:val="ru-RU"/>
        </w:rPr>
      </w:pPr>
      <w:r w:rsidRPr="00EC7DA0">
        <w:rPr>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4184B" w:rsidRPr="00EC7DA0" w:rsidRDefault="00EC7DA0">
      <w:pPr>
        <w:pStyle w:val="a4"/>
        <w:spacing w:line="360" w:lineRule="auto"/>
        <w:ind w:right="849"/>
        <w:rPr>
          <w:lang w:val="ru-RU"/>
        </w:rPr>
      </w:pPr>
      <w:r w:rsidRPr="00EC7DA0">
        <w:rPr>
          <w:lang w:val="ru-RU"/>
        </w:rPr>
        <w:t>Конструкция «ветвление»: полная и</w:t>
      </w:r>
      <w:r w:rsidRPr="00EC7DA0">
        <w:rPr>
          <w:spacing w:val="-2"/>
          <w:lang w:val="ru-RU"/>
        </w:rPr>
        <w:t xml:space="preserve"> </w:t>
      </w:r>
      <w:r w:rsidRPr="00EC7DA0">
        <w:rPr>
          <w:lang w:val="ru-RU"/>
        </w:rPr>
        <w:t>неполная</w:t>
      </w:r>
      <w:r w:rsidRPr="00EC7DA0">
        <w:rPr>
          <w:spacing w:val="-6"/>
          <w:lang w:val="ru-RU"/>
        </w:rPr>
        <w:t xml:space="preserve"> </w:t>
      </w:r>
      <w:r w:rsidRPr="00EC7DA0">
        <w:rPr>
          <w:lang w:val="ru-RU"/>
        </w:rPr>
        <w:t>формы. Выполнение</w:t>
      </w:r>
      <w:r w:rsidRPr="00EC7DA0">
        <w:rPr>
          <w:spacing w:val="-2"/>
          <w:lang w:val="ru-RU"/>
        </w:rPr>
        <w:t xml:space="preserve"> </w:t>
      </w:r>
      <w:r w:rsidRPr="00EC7DA0">
        <w:rPr>
          <w:lang w:val="ru-RU"/>
        </w:rPr>
        <w:t>и</w:t>
      </w:r>
      <w:r w:rsidRPr="00EC7DA0">
        <w:rPr>
          <w:spacing w:val="-2"/>
          <w:lang w:val="ru-RU"/>
        </w:rPr>
        <w:t xml:space="preserve"> </w:t>
      </w:r>
      <w:r w:rsidRPr="00EC7DA0">
        <w:rPr>
          <w:lang w:val="ru-RU"/>
        </w:rPr>
        <w:t>невыполнение условия (истинность и ложность высказывания). Простые и составные условия.</w:t>
      </w:r>
    </w:p>
    <w:p w:rsidR="00E4184B" w:rsidRPr="00EC7DA0" w:rsidRDefault="00EC7DA0">
      <w:pPr>
        <w:pStyle w:val="a4"/>
        <w:spacing w:line="360" w:lineRule="auto"/>
        <w:ind w:right="861"/>
        <w:rPr>
          <w:lang w:val="ru-RU"/>
        </w:rPr>
      </w:pPr>
      <w:r w:rsidRPr="00EC7DA0">
        <w:rPr>
          <w:lang w:val="ru-RU"/>
        </w:rPr>
        <w:t>Конструкция «повторения»: циклы с заданным числом повторений, с условием выполнения, с переменной цикла.</w:t>
      </w:r>
    </w:p>
    <w:p w:rsidR="00E4184B" w:rsidRPr="00EC7DA0" w:rsidRDefault="00EC7DA0">
      <w:pPr>
        <w:pStyle w:val="a4"/>
        <w:spacing w:line="360" w:lineRule="auto"/>
        <w:ind w:right="842"/>
        <w:rPr>
          <w:lang w:val="ru-RU"/>
        </w:rPr>
      </w:pPr>
      <w:r w:rsidRPr="00EC7DA0">
        <w:rPr>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4184B" w:rsidRPr="00EC7DA0" w:rsidRDefault="00EC7DA0">
      <w:pPr>
        <w:pStyle w:val="a4"/>
        <w:spacing w:line="275" w:lineRule="exact"/>
        <w:ind w:left="2310" w:firstLine="0"/>
        <w:rPr>
          <w:lang w:val="ru-RU"/>
        </w:rPr>
      </w:pPr>
      <w:r w:rsidRPr="00EC7DA0">
        <w:rPr>
          <w:lang w:val="ru-RU"/>
        </w:rPr>
        <w:t>Язык</w:t>
      </w:r>
      <w:r w:rsidRPr="00EC7DA0">
        <w:rPr>
          <w:spacing w:val="-4"/>
          <w:lang w:val="ru-RU"/>
        </w:rPr>
        <w:t xml:space="preserve"> </w:t>
      </w:r>
      <w:r w:rsidRPr="00EC7DA0">
        <w:rPr>
          <w:spacing w:val="-2"/>
          <w:lang w:val="ru-RU"/>
        </w:rPr>
        <w:t>программирования.</w:t>
      </w:r>
    </w:p>
    <w:p w:rsidR="00E4184B" w:rsidRPr="00EC7DA0" w:rsidRDefault="00E4184B">
      <w:pPr>
        <w:spacing w:line="275" w:lineRule="exact"/>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3126"/>
          <w:tab w:val="left" w:pos="5369"/>
          <w:tab w:val="left" w:pos="6469"/>
          <w:tab w:val="left" w:pos="7246"/>
          <w:tab w:val="left" w:pos="8428"/>
          <w:tab w:val="left" w:pos="9206"/>
          <w:tab w:val="left" w:pos="9830"/>
        </w:tabs>
        <w:spacing w:before="71" w:line="360" w:lineRule="auto"/>
        <w:ind w:right="864"/>
        <w:jc w:val="left"/>
        <w:rPr>
          <w:lang w:val="ru-RU"/>
        </w:rPr>
      </w:pPr>
      <w:r w:rsidRPr="00EC7DA0">
        <w:rPr>
          <w:spacing w:val="-4"/>
          <w:lang w:val="ru-RU"/>
        </w:rPr>
        <w:lastRenderedPageBreak/>
        <w:t>Язык</w:t>
      </w:r>
      <w:r w:rsidRPr="00EC7DA0">
        <w:rPr>
          <w:lang w:val="ru-RU"/>
        </w:rPr>
        <w:tab/>
      </w:r>
      <w:r w:rsidRPr="00EC7DA0">
        <w:rPr>
          <w:spacing w:val="-2"/>
          <w:lang w:val="ru-RU"/>
        </w:rPr>
        <w:t>программирования</w:t>
      </w:r>
      <w:r w:rsidRPr="00EC7DA0">
        <w:rPr>
          <w:lang w:val="ru-RU"/>
        </w:rPr>
        <w:tab/>
      </w:r>
      <w:r w:rsidRPr="00EC7DA0">
        <w:rPr>
          <w:spacing w:val="-2"/>
          <w:lang w:val="ru-RU"/>
        </w:rPr>
        <w:t>(</w:t>
      </w:r>
      <w:r>
        <w:rPr>
          <w:spacing w:val="-2"/>
        </w:rPr>
        <w:t>Python</w:t>
      </w:r>
      <w:r w:rsidRPr="00EC7DA0">
        <w:rPr>
          <w:spacing w:val="-2"/>
          <w:lang w:val="ru-RU"/>
        </w:rPr>
        <w:t>,</w:t>
      </w:r>
      <w:r w:rsidRPr="00EC7DA0">
        <w:rPr>
          <w:lang w:val="ru-RU"/>
        </w:rPr>
        <w:tab/>
      </w:r>
      <w:r>
        <w:rPr>
          <w:spacing w:val="-4"/>
        </w:rPr>
        <w:t>C</w:t>
      </w:r>
      <w:r w:rsidRPr="00EC7DA0">
        <w:rPr>
          <w:spacing w:val="-4"/>
          <w:lang w:val="ru-RU"/>
        </w:rPr>
        <w:t>++,</w:t>
      </w:r>
      <w:r w:rsidRPr="00EC7DA0">
        <w:rPr>
          <w:lang w:val="ru-RU"/>
        </w:rPr>
        <w:tab/>
      </w:r>
      <w:r w:rsidRPr="00EC7DA0">
        <w:rPr>
          <w:spacing w:val="-2"/>
          <w:lang w:val="ru-RU"/>
        </w:rPr>
        <w:t>Паскаль,</w:t>
      </w:r>
      <w:r w:rsidRPr="00EC7DA0">
        <w:rPr>
          <w:lang w:val="ru-RU"/>
        </w:rPr>
        <w:tab/>
      </w:r>
      <w:r>
        <w:rPr>
          <w:spacing w:val="-2"/>
        </w:rPr>
        <w:t>Java</w:t>
      </w:r>
      <w:r w:rsidRPr="00EC7DA0">
        <w:rPr>
          <w:spacing w:val="-2"/>
          <w:lang w:val="ru-RU"/>
        </w:rPr>
        <w:t>,</w:t>
      </w:r>
      <w:r w:rsidRPr="00EC7DA0">
        <w:rPr>
          <w:lang w:val="ru-RU"/>
        </w:rPr>
        <w:tab/>
      </w:r>
      <w:r w:rsidRPr="00EC7DA0">
        <w:rPr>
          <w:spacing w:val="-4"/>
          <w:lang w:val="ru-RU"/>
        </w:rPr>
        <w:t>С#,</w:t>
      </w:r>
      <w:r w:rsidRPr="00EC7DA0">
        <w:rPr>
          <w:lang w:val="ru-RU"/>
        </w:rPr>
        <w:tab/>
      </w:r>
      <w:r w:rsidRPr="00EC7DA0">
        <w:rPr>
          <w:spacing w:val="-4"/>
          <w:lang w:val="ru-RU"/>
        </w:rPr>
        <w:t xml:space="preserve">Школьный </w:t>
      </w:r>
      <w:r w:rsidRPr="00EC7DA0">
        <w:rPr>
          <w:lang w:val="ru-RU"/>
        </w:rPr>
        <w:t>Алгоритмический Язык).</w:t>
      </w:r>
    </w:p>
    <w:p w:rsidR="00E4184B" w:rsidRPr="00EC7DA0" w:rsidRDefault="00EC7DA0">
      <w:pPr>
        <w:pStyle w:val="a4"/>
        <w:spacing w:line="362" w:lineRule="auto"/>
        <w:ind w:left="2310" w:right="878" w:firstLine="0"/>
        <w:jc w:val="left"/>
        <w:rPr>
          <w:lang w:val="ru-RU"/>
        </w:rPr>
      </w:pPr>
      <w:r w:rsidRPr="00EC7DA0">
        <w:rPr>
          <w:lang w:val="ru-RU"/>
        </w:rPr>
        <w:t>Система программирования: редактор текста программ, транслятор, отладчик. Переменная: тип,</w:t>
      </w:r>
      <w:r w:rsidRPr="00EC7DA0">
        <w:rPr>
          <w:spacing w:val="-1"/>
          <w:lang w:val="ru-RU"/>
        </w:rPr>
        <w:t xml:space="preserve"> </w:t>
      </w:r>
      <w:r w:rsidRPr="00EC7DA0">
        <w:rPr>
          <w:lang w:val="ru-RU"/>
        </w:rPr>
        <w:t>имя,</w:t>
      </w:r>
      <w:r w:rsidRPr="00EC7DA0">
        <w:rPr>
          <w:spacing w:val="-1"/>
          <w:lang w:val="ru-RU"/>
        </w:rPr>
        <w:t xml:space="preserve"> </w:t>
      </w:r>
      <w:r w:rsidRPr="00EC7DA0">
        <w:rPr>
          <w:lang w:val="ru-RU"/>
        </w:rPr>
        <w:t>значение. Целые,</w:t>
      </w:r>
      <w:r w:rsidRPr="00EC7DA0">
        <w:rPr>
          <w:spacing w:val="-1"/>
          <w:lang w:val="ru-RU"/>
        </w:rPr>
        <w:t xml:space="preserve"> </w:t>
      </w:r>
      <w:r w:rsidRPr="00EC7DA0">
        <w:rPr>
          <w:lang w:val="ru-RU"/>
        </w:rPr>
        <w:t>вещественные</w:t>
      </w:r>
      <w:r w:rsidRPr="00EC7DA0">
        <w:rPr>
          <w:spacing w:val="-4"/>
          <w:lang w:val="ru-RU"/>
        </w:rPr>
        <w:t xml:space="preserve"> </w:t>
      </w:r>
      <w:r w:rsidRPr="00EC7DA0">
        <w:rPr>
          <w:lang w:val="ru-RU"/>
        </w:rPr>
        <w:t>и символьные переменные. Оператор</w:t>
      </w:r>
      <w:r w:rsidRPr="00EC7DA0">
        <w:rPr>
          <w:spacing w:val="35"/>
          <w:lang w:val="ru-RU"/>
        </w:rPr>
        <w:t xml:space="preserve"> </w:t>
      </w:r>
      <w:r w:rsidRPr="00EC7DA0">
        <w:rPr>
          <w:lang w:val="ru-RU"/>
        </w:rPr>
        <w:t>присваивания.</w:t>
      </w:r>
      <w:r w:rsidRPr="00EC7DA0">
        <w:rPr>
          <w:spacing w:val="38"/>
          <w:lang w:val="ru-RU"/>
        </w:rPr>
        <w:t xml:space="preserve"> </w:t>
      </w:r>
      <w:r w:rsidRPr="00EC7DA0">
        <w:rPr>
          <w:lang w:val="ru-RU"/>
        </w:rPr>
        <w:t>Арифметические</w:t>
      </w:r>
      <w:r w:rsidRPr="00EC7DA0">
        <w:rPr>
          <w:spacing w:val="35"/>
          <w:lang w:val="ru-RU"/>
        </w:rPr>
        <w:t xml:space="preserve"> </w:t>
      </w:r>
      <w:r w:rsidRPr="00EC7DA0">
        <w:rPr>
          <w:lang w:val="ru-RU"/>
        </w:rPr>
        <w:t>выражения</w:t>
      </w:r>
      <w:r w:rsidRPr="00EC7DA0">
        <w:rPr>
          <w:spacing w:val="36"/>
          <w:lang w:val="ru-RU"/>
        </w:rPr>
        <w:t xml:space="preserve"> </w:t>
      </w:r>
      <w:r w:rsidRPr="00EC7DA0">
        <w:rPr>
          <w:lang w:val="ru-RU"/>
        </w:rPr>
        <w:t>и</w:t>
      </w:r>
      <w:r w:rsidRPr="00EC7DA0">
        <w:rPr>
          <w:spacing w:val="35"/>
          <w:lang w:val="ru-RU"/>
        </w:rPr>
        <w:t xml:space="preserve"> </w:t>
      </w:r>
      <w:r w:rsidRPr="00EC7DA0">
        <w:rPr>
          <w:lang w:val="ru-RU"/>
        </w:rPr>
        <w:t>порядок</w:t>
      </w:r>
      <w:r w:rsidRPr="00EC7DA0">
        <w:rPr>
          <w:spacing w:val="34"/>
          <w:lang w:val="ru-RU"/>
        </w:rPr>
        <w:t xml:space="preserve"> </w:t>
      </w:r>
      <w:r w:rsidRPr="00EC7DA0">
        <w:rPr>
          <w:lang w:val="ru-RU"/>
        </w:rPr>
        <w:t>их</w:t>
      </w:r>
      <w:r w:rsidRPr="00EC7DA0">
        <w:rPr>
          <w:spacing w:val="30"/>
          <w:lang w:val="ru-RU"/>
        </w:rPr>
        <w:t xml:space="preserve"> </w:t>
      </w:r>
      <w:r w:rsidRPr="00EC7DA0">
        <w:rPr>
          <w:lang w:val="ru-RU"/>
        </w:rPr>
        <w:t>вычисления.</w:t>
      </w:r>
    </w:p>
    <w:p w:rsidR="00E4184B" w:rsidRPr="00EC7DA0" w:rsidRDefault="00EC7DA0">
      <w:pPr>
        <w:pStyle w:val="a4"/>
        <w:spacing w:line="274" w:lineRule="exact"/>
        <w:ind w:firstLine="0"/>
        <w:jc w:val="left"/>
        <w:rPr>
          <w:lang w:val="ru-RU"/>
        </w:rPr>
      </w:pPr>
      <w:r w:rsidRPr="00EC7DA0">
        <w:rPr>
          <w:lang w:val="ru-RU"/>
        </w:rPr>
        <w:t>Операции</w:t>
      </w:r>
      <w:r w:rsidRPr="00EC7DA0">
        <w:rPr>
          <w:spacing w:val="-5"/>
          <w:lang w:val="ru-RU"/>
        </w:rPr>
        <w:t xml:space="preserve"> </w:t>
      </w:r>
      <w:r w:rsidRPr="00EC7DA0">
        <w:rPr>
          <w:lang w:val="ru-RU"/>
        </w:rPr>
        <w:t>с</w:t>
      </w:r>
      <w:r w:rsidRPr="00EC7DA0">
        <w:rPr>
          <w:spacing w:val="-5"/>
          <w:lang w:val="ru-RU"/>
        </w:rPr>
        <w:t xml:space="preserve"> </w:t>
      </w:r>
      <w:r w:rsidRPr="00EC7DA0">
        <w:rPr>
          <w:lang w:val="ru-RU"/>
        </w:rPr>
        <w:t>целыми</w:t>
      </w:r>
      <w:r w:rsidRPr="00EC7DA0">
        <w:rPr>
          <w:spacing w:val="-4"/>
          <w:lang w:val="ru-RU"/>
        </w:rPr>
        <w:t xml:space="preserve"> </w:t>
      </w:r>
      <w:r w:rsidRPr="00EC7DA0">
        <w:rPr>
          <w:lang w:val="ru-RU"/>
        </w:rPr>
        <w:t>числами:</w:t>
      </w:r>
      <w:r w:rsidRPr="00EC7DA0">
        <w:rPr>
          <w:spacing w:val="-13"/>
          <w:lang w:val="ru-RU"/>
        </w:rPr>
        <w:t xml:space="preserve"> </w:t>
      </w:r>
      <w:r w:rsidRPr="00EC7DA0">
        <w:rPr>
          <w:lang w:val="ru-RU"/>
        </w:rPr>
        <w:t>целочисленное</w:t>
      </w:r>
      <w:r w:rsidRPr="00EC7DA0">
        <w:rPr>
          <w:spacing w:val="-1"/>
          <w:lang w:val="ru-RU"/>
        </w:rPr>
        <w:t xml:space="preserve"> </w:t>
      </w:r>
      <w:r w:rsidRPr="00EC7DA0">
        <w:rPr>
          <w:lang w:val="ru-RU"/>
        </w:rPr>
        <w:t>деление,</w:t>
      </w:r>
      <w:r w:rsidRPr="00EC7DA0">
        <w:rPr>
          <w:spacing w:val="-5"/>
          <w:lang w:val="ru-RU"/>
        </w:rPr>
        <w:t xml:space="preserve"> </w:t>
      </w:r>
      <w:r w:rsidRPr="00EC7DA0">
        <w:rPr>
          <w:lang w:val="ru-RU"/>
        </w:rPr>
        <w:t>остаток</w:t>
      </w:r>
      <w:r w:rsidRPr="00EC7DA0">
        <w:rPr>
          <w:spacing w:val="-6"/>
          <w:lang w:val="ru-RU"/>
        </w:rPr>
        <w:t xml:space="preserve"> </w:t>
      </w:r>
      <w:r w:rsidRPr="00EC7DA0">
        <w:rPr>
          <w:lang w:val="ru-RU"/>
        </w:rPr>
        <w:t>от</w:t>
      </w:r>
      <w:r w:rsidRPr="00EC7DA0">
        <w:rPr>
          <w:spacing w:val="-3"/>
          <w:lang w:val="ru-RU"/>
        </w:rPr>
        <w:t xml:space="preserve"> </w:t>
      </w:r>
      <w:r w:rsidRPr="00EC7DA0">
        <w:rPr>
          <w:spacing w:val="-2"/>
          <w:lang w:val="ru-RU"/>
        </w:rPr>
        <w:t>деления.</w:t>
      </w:r>
    </w:p>
    <w:p w:rsidR="00E4184B" w:rsidRPr="00EC7DA0" w:rsidRDefault="00EC7DA0">
      <w:pPr>
        <w:pStyle w:val="a4"/>
        <w:spacing w:before="135" w:line="360" w:lineRule="auto"/>
        <w:ind w:right="856"/>
        <w:rPr>
          <w:lang w:val="ru-RU"/>
        </w:rPr>
      </w:pPr>
      <w:r w:rsidRPr="00EC7DA0">
        <w:rPr>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E4184B" w:rsidRPr="00EC7DA0" w:rsidRDefault="00EC7DA0">
      <w:pPr>
        <w:pStyle w:val="a4"/>
        <w:spacing w:line="362" w:lineRule="auto"/>
        <w:ind w:right="844"/>
        <w:rPr>
          <w:lang w:val="ru-RU"/>
        </w:rPr>
      </w:pPr>
      <w:r w:rsidRPr="00EC7DA0">
        <w:rPr>
          <w:lang w:val="ru-RU"/>
        </w:rPr>
        <w:t>Диалоговая отладка программ: пошаговое выполнение, просмотр значений</w:t>
      </w:r>
      <w:r w:rsidRPr="00EC7DA0">
        <w:rPr>
          <w:spacing w:val="40"/>
          <w:lang w:val="ru-RU"/>
        </w:rPr>
        <w:t xml:space="preserve"> </w:t>
      </w:r>
      <w:r w:rsidRPr="00EC7DA0">
        <w:rPr>
          <w:lang w:val="ru-RU"/>
        </w:rPr>
        <w:t>величин, отладочный вывод, выбор точки останова.</w:t>
      </w:r>
    </w:p>
    <w:p w:rsidR="00E4184B" w:rsidRPr="00EC7DA0" w:rsidRDefault="00EC7DA0">
      <w:pPr>
        <w:pStyle w:val="a4"/>
        <w:spacing w:line="360" w:lineRule="auto"/>
        <w:ind w:right="853"/>
        <w:rPr>
          <w:lang w:val="ru-RU"/>
        </w:rPr>
      </w:pPr>
      <w:r w:rsidRPr="00EC7DA0">
        <w:rPr>
          <w:lang w:val="ru-RU"/>
        </w:rPr>
        <w:t>Цикл с условием. Алгоритм Евклида для нахождения наибольшего общего</w:t>
      </w:r>
      <w:r w:rsidRPr="00EC7DA0">
        <w:rPr>
          <w:spacing w:val="40"/>
          <w:lang w:val="ru-RU"/>
        </w:rPr>
        <w:t xml:space="preserve"> </w:t>
      </w:r>
      <w:r w:rsidRPr="00EC7DA0">
        <w:rPr>
          <w:lang w:val="ru-RU"/>
        </w:rPr>
        <w:t>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E4184B" w:rsidRPr="00EC7DA0" w:rsidRDefault="00EC7DA0">
      <w:pPr>
        <w:pStyle w:val="a4"/>
        <w:spacing w:line="360" w:lineRule="auto"/>
        <w:ind w:right="857"/>
        <w:rPr>
          <w:lang w:val="ru-RU"/>
        </w:rPr>
      </w:pPr>
      <w:r w:rsidRPr="00EC7DA0">
        <w:rPr>
          <w:lang w:val="ru-RU"/>
        </w:rPr>
        <w:t>Цикл с переменной. Алгоритмы проверки делимости одного целого числа на другое, проверки натурального числа на простоту.</w:t>
      </w:r>
    </w:p>
    <w:p w:rsidR="00E4184B" w:rsidRPr="00EC7DA0" w:rsidRDefault="00EC7DA0">
      <w:pPr>
        <w:pStyle w:val="a4"/>
        <w:spacing w:line="360" w:lineRule="auto"/>
        <w:ind w:left="2310" w:right="861" w:firstLine="0"/>
        <w:rPr>
          <w:lang w:val="ru-RU"/>
        </w:rPr>
      </w:pPr>
      <w:r w:rsidRPr="00EC7DA0">
        <w:rPr>
          <w:lang w:val="ru-RU"/>
        </w:rPr>
        <w:t>Обработка символьных данных. Символьные (строковые) переменные. Посимвольная</w:t>
      </w:r>
      <w:r w:rsidRPr="00EC7DA0">
        <w:rPr>
          <w:spacing w:val="40"/>
          <w:lang w:val="ru-RU"/>
        </w:rPr>
        <w:t xml:space="preserve"> </w:t>
      </w:r>
      <w:r w:rsidRPr="00EC7DA0">
        <w:rPr>
          <w:lang w:val="ru-RU"/>
        </w:rPr>
        <w:t>обработка</w:t>
      </w:r>
      <w:r w:rsidRPr="00EC7DA0">
        <w:rPr>
          <w:spacing w:val="40"/>
          <w:lang w:val="ru-RU"/>
        </w:rPr>
        <w:t xml:space="preserve"> </w:t>
      </w:r>
      <w:r w:rsidRPr="00EC7DA0">
        <w:rPr>
          <w:lang w:val="ru-RU"/>
        </w:rPr>
        <w:t>строк.</w:t>
      </w:r>
      <w:r w:rsidRPr="00EC7DA0">
        <w:rPr>
          <w:spacing w:val="40"/>
          <w:lang w:val="ru-RU"/>
        </w:rPr>
        <w:t xml:space="preserve"> </w:t>
      </w:r>
      <w:r w:rsidRPr="00EC7DA0">
        <w:rPr>
          <w:lang w:val="ru-RU"/>
        </w:rPr>
        <w:t>Подсчёт</w:t>
      </w:r>
      <w:r w:rsidRPr="00EC7DA0">
        <w:rPr>
          <w:spacing w:val="40"/>
          <w:lang w:val="ru-RU"/>
        </w:rPr>
        <w:t xml:space="preserve"> </w:t>
      </w:r>
      <w:r w:rsidRPr="00EC7DA0">
        <w:rPr>
          <w:lang w:val="ru-RU"/>
        </w:rPr>
        <w:t>частоты</w:t>
      </w:r>
      <w:r w:rsidRPr="00EC7DA0">
        <w:rPr>
          <w:spacing w:val="40"/>
          <w:lang w:val="ru-RU"/>
        </w:rPr>
        <w:t xml:space="preserve"> </w:t>
      </w:r>
      <w:r w:rsidRPr="00EC7DA0">
        <w:rPr>
          <w:lang w:val="ru-RU"/>
        </w:rPr>
        <w:t>появления</w:t>
      </w:r>
      <w:r w:rsidRPr="00EC7DA0">
        <w:rPr>
          <w:spacing w:val="40"/>
          <w:lang w:val="ru-RU"/>
        </w:rPr>
        <w:t xml:space="preserve"> </w:t>
      </w:r>
      <w:r w:rsidRPr="00EC7DA0">
        <w:rPr>
          <w:lang w:val="ru-RU"/>
        </w:rPr>
        <w:t>символа</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строке.</w:t>
      </w:r>
    </w:p>
    <w:p w:rsidR="00E4184B" w:rsidRPr="00EC7DA0" w:rsidRDefault="00EC7DA0">
      <w:pPr>
        <w:pStyle w:val="a4"/>
        <w:ind w:firstLine="0"/>
        <w:rPr>
          <w:lang w:val="ru-RU"/>
        </w:rPr>
      </w:pPr>
      <w:r w:rsidRPr="00EC7DA0">
        <w:rPr>
          <w:lang w:val="ru-RU"/>
        </w:rPr>
        <w:t>Встроенные</w:t>
      </w:r>
      <w:r w:rsidRPr="00EC7DA0">
        <w:rPr>
          <w:spacing w:val="-10"/>
          <w:lang w:val="ru-RU"/>
        </w:rPr>
        <w:t xml:space="preserve"> </w:t>
      </w:r>
      <w:r w:rsidRPr="00EC7DA0">
        <w:rPr>
          <w:lang w:val="ru-RU"/>
        </w:rPr>
        <w:t>функции</w:t>
      </w:r>
      <w:r w:rsidRPr="00EC7DA0">
        <w:rPr>
          <w:spacing w:val="-3"/>
          <w:lang w:val="ru-RU"/>
        </w:rPr>
        <w:t xml:space="preserve"> </w:t>
      </w:r>
      <w:r w:rsidRPr="00EC7DA0">
        <w:rPr>
          <w:lang w:val="ru-RU"/>
        </w:rPr>
        <w:t>для</w:t>
      </w:r>
      <w:r w:rsidRPr="00EC7DA0">
        <w:rPr>
          <w:spacing w:val="-5"/>
          <w:lang w:val="ru-RU"/>
        </w:rPr>
        <w:t xml:space="preserve"> </w:t>
      </w:r>
      <w:r w:rsidRPr="00EC7DA0">
        <w:rPr>
          <w:lang w:val="ru-RU"/>
        </w:rPr>
        <w:t>обработки</w:t>
      </w:r>
      <w:r w:rsidRPr="00EC7DA0">
        <w:rPr>
          <w:spacing w:val="-8"/>
          <w:lang w:val="ru-RU"/>
        </w:rPr>
        <w:t xml:space="preserve"> </w:t>
      </w:r>
      <w:r w:rsidRPr="00EC7DA0">
        <w:rPr>
          <w:spacing w:val="-2"/>
          <w:lang w:val="ru-RU"/>
        </w:rPr>
        <w:t>строк.</w:t>
      </w:r>
    </w:p>
    <w:p w:rsidR="00E4184B" w:rsidRPr="00EC7DA0" w:rsidRDefault="00EC7DA0">
      <w:pPr>
        <w:pStyle w:val="a4"/>
        <w:spacing w:before="133"/>
        <w:ind w:left="2310" w:firstLine="0"/>
        <w:rPr>
          <w:lang w:val="ru-RU"/>
        </w:rPr>
      </w:pPr>
      <w:r w:rsidRPr="00EC7DA0">
        <w:rPr>
          <w:lang w:val="ru-RU"/>
        </w:rPr>
        <w:t>Анализ</w:t>
      </w:r>
      <w:r w:rsidRPr="00EC7DA0">
        <w:rPr>
          <w:spacing w:val="-7"/>
          <w:lang w:val="ru-RU"/>
        </w:rPr>
        <w:t xml:space="preserve"> </w:t>
      </w:r>
      <w:r w:rsidRPr="00EC7DA0">
        <w:rPr>
          <w:spacing w:val="-2"/>
          <w:lang w:val="ru-RU"/>
        </w:rPr>
        <w:t>алгоритмов.</w:t>
      </w:r>
    </w:p>
    <w:p w:rsidR="00E4184B" w:rsidRPr="00EC7DA0" w:rsidRDefault="00EC7DA0">
      <w:pPr>
        <w:pStyle w:val="a4"/>
        <w:spacing w:before="137" w:line="360" w:lineRule="auto"/>
        <w:ind w:right="846"/>
        <w:rPr>
          <w:lang w:val="ru-RU"/>
        </w:rPr>
      </w:pPr>
      <w:r w:rsidRPr="00EC7DA0">
        <w:rPr>
          <w:lang w:val="ru-RU"/>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sidRPr="00EC7DA0">
        <w:rPr>
          <w:spacing w:val="-2"/>
          <w:lang w:val="ru-RU"/>
        </w:rPr>
        <w:t>результату.</w:t>
      </w:r>
    </w:p>
    <w:p w:rsidR="00E4184B" w:rsidRPr="00EC7DA0" w:rsidRDefault="00EC7DA0">
      <w:pPr>
        <w:pStyle w:val="210"/>
        <w:spacing w:before="6"/>
        <w:jc w:val="left"/>
        <w:rPr>
          <w:lang w:val="ru-RU"/>
        </w:rPr>
      </w:pPr>
      <w:bookmarkStart w:id="115" w:name="Содержание_обучения_в_9_классе._(4)"/>
      <w:bookmarkEnd w:id="115"/>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9</w:t>
      </w:r>
      <w:r w:rsidRPr="00EC7DA0">
        <w:rPr>
          <w:spacing w:val="-5"/>
          <w:lang w:val="ru-RU"/>
        </w:rPr>
        <w:t xml:space="preserve"> </w:t>
      </w:r>
      <w:r w:rsidRPr="00EC7DA0">
        <w:rPr>
          <w:spacing w:val="-2"/>
          <w:lang w:val="ru-RU"/>
        </w:rPr>
        <w:t>классе.</w:t>
      </w:r>
    </w:p>
    <w:p w:rsidR="00E4184B" w:rsidRPr="00EC7DA0" w:rsidRDefault="00EC7DA0">
      <w:pPr>
        <w:pStyle w:val="a4"/>
        <w:spacing w:before="133"/>
        <w:ind w:left="2310" w:firstLine="0"/>
        <w:jc w:val="left"/>
        <w:rPr>
          <w:lang w:val="ru-RU"/>
        </w:rPr>
      </w:pPr>
      <w:r w:rsidRPr="00EC7DA0">
        <w:rPr>
          <w:lang w:val="ru-RU"/>
        </w:rPr>
        <w:t>Цифровая</w:t>
      </w:r>
      <w:r w:rsidRPr="00EC7DA0">
        <w:rPr>
          <w:spacing w:val="-6"/>
          <w:lang w:val="ru-RU"/>
        </w:rPr>
        <w:t xml:space="preserve"> </w:t>
      </w:r>
      <w:r w:rsidRPr="00EC7DA0">
        <w:rPr>
          <w:spacing w:val="-2"/>
          <w:lang w:val="ru-RU"/>
        </w:rPr>
        <w:t>грамотность.</w:t>
      </w:r>
    </w:p>
    <w:p w:rsidR="00E4184B" w:rsidRPr="00EC7DA0" w:rsidRDefault="00EC7DA0">
      <w:pPr>
        <w:pStyle w:val="a4"/>
        <w:spacing w:before="137"/>
        <w:ind w:left="2310" w:firstLine="0"/>
        <w:jc w:val="left"/>
        <w:rPr>
          <w:lang w:val="ru-RU"/>
        </w:rPr>
      </w:pPr>
      <w:r w:rsidRPr="00EC7DA0">
        <w:rPr>
          <w:lang w:val="ru-RU"/>
        </w:rPr>
        <w:t>Глобальная</w:t>
      </w:r>
      <w:r w:rsidRPr="00EC7DA0">
        <w:rPr>
          <w:spacing w:val="-4"/>
          <w:lang w:val="ru-RU"/>
        </w:rPr>
        <w:t xml:space="preserve"> </w:t>
      </w:r>
      <w:r w:rsidRPr="00EC7DA0">
        <w:rPr>
          <w:lang w:val="ru-RU"/>
        </w:rPr>
        <w:t>сеть</w:t>
      </w:r>
      <w:r w:rsidRPr="00EC7DA0">
        <w:rPr>
          <w:spacing w:val="-7"/>
          <w:lang w:val="ru-RU"/>
        </w:rPr>
        <w:t xml:space="preserve"> </w:t>
      </w:r>
      <w:r w:rsidRPr="00EC7DA0">
        <w:rPr>
          <w:lang w:val="ru-RU"/>
        </w:rPr>
        <w:t>Интернет</w:t>
      </w:r>
      <w:r w:rsidRPr="00EC7DA0">
        <w:rPr>
          <w:spacing w:val="-8"/>
          <w:lang w:val="ru-RU"/>
        </w:rPr>
        <w:t xml:space="preserve"> </w:t>
      </w:r>
      <w:r w:rsidRPr="00EC7DA0">
        <w:rPr>
          <w:lang w:val="ru-RU"/>
        </w:rPr>
        <w:t>и</w:t>
      </w:r>
      <w:r w:rsidRPr="00EC7DA0">
        <w:rPr>
          <w:spacing w:val="-5"/>
          <w:lang w:val="ru-RU"/>
        </w:rPr>
        <w:t xml:space="preserve"> </w:t>
      </w:r>
      <w:r w:rsidRPr="00EC7DA0">
        <w:rPr>
          <w:lang w:val="ru-RU"/>
        </w:rPr>
        <w:t>стратегии</w:t>
      </w:r>
      <w:r w:rsidRPr="00EC7DA0">
        <w:rPr>
          <w:spacing w:val="-8"/>
          <w:lang w:val="ru-RU"/>
        </w:rPr>
        <w:t xml:space="preserve"> </w:t>
      </w:r>
      <w:r w:rsidRPr="00EC7DA0">
        <w:rPr>
          <w:lang w:val="ru-RU"/>
        </w:rPr>
        <w:t>безопасного</w:t>
      </w:r>
      <w:r w:rsidRPr="00EC7DA0">
        <w:rPr>
          <w:spacing w:val="-4"/>
          <w:lang w:val="ru-RU"/>
        </w:rPr>
        <w:t xml:space="preserve"> </w:t>
      </w:r>
      <w:r w:rsidRPr="00EC7DA0">
        <w:rPr>
          <w:lang w:val="ru-RU"/>
        </w:rPr>
        <w:t>поведения</w:t>
      </w:r>
      <w:r w:rsidRPr="00EC7DA0">
        <w:rPr>
          <w:spacing w:val="-5"/>
          <w:lang w:val="ru-RU"/>
        </w:rPr>
        <w:t xml:space="preserve"> </w:t>
      </w:r>
      <w:r w:rsidRPr="00EC7DA0">
        <w:rPr>
          <w:lang w:val="ru-RU"/>
        </w:rPr>
        <w:t>в</w:t>
      </w:r>
      <w:r w:rsidRPr="00EC7DA0">
        <w:rPr>
          <w:spacing w:val="-4"/>
          <w:lang w:val="ru-RU"/>
        </w:rPr>
        <w:t xml:space="preserve"> ней.</w:t>
      </w:r>
    </w:p>
    <w:p w:rsidR="00E4184B" w:rsidRPr="00EC7DA0" w:rsidRDefault="00EC7DA0">
      <w:pPr>
        <w:pStyle w:val="a4"/>
        <w:spacing w:before="136" w:line="360" w:lineRule="auto"/>
        <w:ind w:left="2310" w:firstLine="0"/>
        <w:jc w:val="left"/>
        <w:rPr>
          <w:lang w:val="ru-RU"/>
        </w:rPr>
      </w:pPr>
      <w:r w:rsidRPr="00EC7DA0">
        <w:rPr>
          <w:lang w:val="ru-RU"/>
        </w:rPr>
        <w:t>Глобальная</w:t>
      </w:r>
      <w:r w:rsidRPr="00EC7DA0">
        <w:rPr>
          <w:spacing w:val="40"/>
          <w:lang w:val="ru-RU"/>
        </w:rPr>
        <w:t xml:space="preserve"> </w:t>
      </w:r>
      <w:r w:rsidRPr="00EC7DA0">
        <w:rPr>
          <w:lang w:val="ru-RU"/>
        </w:rPr>
        <w:t>сеть</w:t>
      </w:r>
      <w:r w:rsidRPr="00EC7DA0">
        <w:rPr>
          <w:spacing w:val="40"/>
          <w:lang w:val="ru-RU"/>
        </w:rPr>
        <w:t xml:space="preserve"> </w:t>
      </w:r>
      <w:r w:rsidRPr="00EC7DA0">
        <w:rPr>
          <w:lang w:val="ru-RU"/>
        </w:rPr>
        <w:t>Интернет.</w:t>
      </w:r>
      <w:r w:rsidRPr="00EC7DA0">
        <w:rPr>
          <w:spacing w:val="40"/>
          <w:lang w:val="ru-RU"/>
        </w:rPr>
        <w:t xml:space="preserve"> </w:t>
      </w:r>
      <w:r>
        <w:t>IP</w:t>
      </w:r>
      <w:r w:rsidRPr="00EC7DA0">
        <w:rPr>
          <w:lang w:val="ru-RU"/>
        </w:rPr>
        <w:t>-адреса</w:t>
      </w:r>
      <w:r w:rsidRPr="00EC7DA0">
        <w:rPr>
          <w:spacing w:val="40"/>
          <w:lang w:val="ru-RU"/>
        </w:rPr>
        <w:t xml:space="preserve"> </w:t>
      </w:r>
      <w:r w:rsidRPr="00EC7DA0">
        <w:rPr>
          <w:lang w:val="ru-RU"/>
        </w:rPr>
        <w:t>узлов.</w:t>
      </w:r>
      <w:r w:rsidRPr="00EC7DA0">
        <w:rPr>
          <w:spacing w:val="40"/>
          <w:lang w:val="ru-RU"/>
        </w:rPr>
        <w:t xml:space="preserve"> </w:t>
      </w:r>
      <w:r w:rsidRPr="00EC7DA0">
        <w:rPr>
          <w:lang w:val="ru-RU"/>
        </w:rPr>
        <w:t>Сетевое</w:t>
      </w:r>
      <w:r w:rsidRPr="00EC7DA0">
        <w:rPr>
          <w:spacing w:val="40"/>
          <w:lang w:val="ru-RU"/>
        </w:rPr>
        <w:t xml:space="preserve"> </w:t>
      </w:r>
      <w:r w:rsidRPr="00EC7DA0">
        <w:rPr>
          <w:lang w:val="ru-RU"/>
        </w:rPr>
        <w:t>хранение</w:t>
      </w:r>
      <w:r w:rsidRPr="00EC7DA0">
        <w:rPr>
          <w:spacing w:val="40"/>
          <w:lang w:val="ru-RU"/>
        </w:rPr>
        <w:t xml:space="preserve"> </w:t>
      </w:r>
      <w:r w:rsidRPr="00EC7DA0">
        <w:rPr>
          <w:lang w:val="ru-RU"/>
        </w:rPr>
        <w:t>данных.</w:t>
      </w:r>
      <w:r w:rsidRPr="00EC7DA0">
        <w:rPr>
          <w:spacing w:val="40"/>
          <w:lang w:val="ru-RU"/>
        </w:rPr>
        <w:t xml:space="preserve"> </w:t>
      </w:r>
      <w:r w:rsidRPr="00EC7DA0">
        <w:rPr>
          <w:lang w:val="ru-RU"/>
        </w:rPr>
        <w:t>Методы индивидуального</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коллективного</w:t>
      </w:r>
      <w:r w:rsidRPr="00EC7DA0">
        <w:rPr>
          <w:spacing w:val="40"/>
          <w:lang w:val="ru-RU"/>
        </w:rPr>
        <w:t xml:space="preserve"> </w:t>
      </w:r>
      <w:r w:rsidRPr="00EC7DA0">
        <w:rPr>
          <w:lang w:val="ru-RU"/>
        </w:rPr>
        <w:t>размещения</w:t>
      </w:r>
      <w:r w:rsidRPr="00EC7DA0">
        <w:rPr>
          <w:spacing w:val="40"/>
          <w:lang w:val="ru-RU"/>
        </w:rPr>
        <w:t xml:space="preserve"> </w:t>
      </w:r>
      <w:r w:rsidRPr="00EC7DA0">
        <w:rPr>
          <w:lang w:val="ru-RU"/>
        </w:rPr>
        <w:t>новой</w:t>
      </w:r>
      <w:r w:rsidRPr="00EC7DA0">
        <w:rPr>
          <w:spacing w:val="40"/>
          <w:lang w:val="ru-RU"/>
        </w:rPr>
        <w:t xml:space="preserve"> </w:t>
      </w:r>
      <w:r w:rsidRPr="00EC7DA0">
        <w:rPr>
          <w:lang w:val="ru-RU"/>
        </w:rPr>
        <w:t>информации</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Интернете.</w:t>
      </w:r>
    </w:p>
    <w:p w:rsidR="00E4184B" w:rsidRPr="00EC7DA0" w:rsidRDefault="00EC7DA0">
      <w:pPr>
        <w:pStyle w:val="a4"/>
        <w:spacing w:before="3"/>
        <w:ind w:firstLine="0"/>
        <w:jc w:val="left"/>
        <w:rPr>
          <w:lang w:val="ru-RU"/>
        </w:rPr>
      </w:pPr>
      <w:r w:rsidRPr="00EC7DA0">
        <w:rPr>
          <w:lang w:val="ru-RU"/>
        </w:rPr>
        <w:t>Большие</w:t>
      </w:r>
      <w:r w:rsidRPr="00EC7DA0">
        <w:rPr>
          <w:spacing w:val="-13"/>
          <w:lang w:val="ru-RU"/>
        </w:rPr>
        <w:t xml:space="preserve"> </w:t>
      </w:r>
      <w:r w:rsidRPr="00EC7DA0">
        <w:rPr>
          <w:lang w:val="ru-RU"/>
        </w:rPr>
        <w:t>данные</w:t>
      </w:r>
      <w:r w:rsidRPr="00EC7DA0">
        <w:rPr>
          <w:spacing w:val="-12"/>
          <w:lang w:val="ru-RU"/>
        </w:rPr>
        <w:t xml:space="preserve"> </w:t>
      </w:r>
      <w:r w:rsidRPr="00EC7DA0">
        <w:rPr>
          <w:lang w:val="ru-RU"/>
        </w:rPr>
        <w:t>(интернет-данные,</w:t>
      </w:r>
      <w:r w:rsidRPr="00EC7DA0">
        <w:rPr>
          <w:spacing w:val="-8"/>
          <w:lang w:val="ru-RU"/>
        </w:rPr>
        <w:t xml:space="preserve"> </w:t>
      </w:r>
      <w:r w:rsidRPr="00EC7DA0">
        <w:rPr>
          <w:lang w:val="ru-RU"/>
        </w:rPr>
        <w:t>в</w:t>
      </w:r>
      <w:r w:rsidRPr="00EC7DA0">
        <w:rPr>
          <w:spacing w:val="-5"/>
          <w:lang w:val="ru-RU"/>
        </w:rPr>
        <w:t xml:space="preserve"> </w:t>
      </w:r>
      <w:r w:rsidRPr="00EC7DA0">
        <w:rPr>
          <w:lang w:val="ru-RU"/>
        </w:rPr>
        <w:t>частности</w:t>
      </w:r>
      <w:r w:rsidRPr="00EC7DA0">
        <w:rPr>
          <w:spacing w:val="-6"/>
          <w:lang w:val="ru-RU"/>
        </w:rPr>
        <w:t xml:space="preserve"> </w:t>
      </w:r>
      <w:r w:rsidRPr="00EC7DA0">
        <w:rPr>
          <w:lang w:val="ru-RU"/>
        </w:rPr>
        <w:t>данные</w:t>
      </w:r>
      <w:r w:rsidRPr="00EC7DA0">
        <w:rPr>
          <w:spacing w:val="-7"/>
          <w:lang w:val="ru-RU"/>
        </w:rPr>
        <w:t xml:space="preserve"> </w:t>
      </w:r>
      <w:r w:rsidRPr="00EC7DA0">
        <w:rPr>
          <w:lang w:val="ru-RU"/>
        </w:rPr>
        <w:t>социальных</w:t>
      </w:r>
      <w:r w:rsidRPr="00EC7DA0">
        <w:rPr>
          <w:spacing w:val="-9"/>
          <w:lang w:val="ru-RU"/>
        </w:rPr>
        <w:t xml:space="preserve"> </w:t>
      </w:r>
      <w:r w:rsidRPr="00EC7DA0">
        <w:rPr>
          <w:spacing w:val="-2"/>
          <w:lang w:val="ru-RU"/>
        </w:rPr>
        <w:t>сетей).</w:t>
      </w:r>
    </w:p>
    <w:p w:rsidR="00E4184B" w:rsidRPr="00EC7DA0" w:rsidRDefault="00EC7DA0">
      <w:pPr>
        <w:pStyle w:val="a4"/>
        <w:spacing w:before="137" w:line="360" w:lineRule="auto"/>
        <w:ind w:right="841"/>
        <w:rPr>
          <w:lang w:val="ru-RU"/>
        </w:rPr>
      </w:pPr>
      <w:r w:rsidRPr="00EC7DA0">
        <w:rPr>
          <w:lang w:val="ru-RU"/>
        </w:rPr>
        <w:t>Понятие</w:t>
      </w:r>
      <w:r w:rsidRPr="00EC7DA0">
        <w:rPr>
          <w:spacing w:val="-4"/>
          <w:lang w:val="ru-RU"/>
        </w:rPr>
        <w:t xml:space="preserve"> </w:t>
      </w:r>
      <w:r w:rsidRPr="00EC7DA0">
        <w:rPr>
          <w:lang w:val="ru-RU"/>
        </w:rPr>
        <w:t>об</w:t>
      </w:r>
      <w:r w:rsidRPr="00EC7DA0">
        <w:rPr>
          <w:spacing w:val="-6"/>
          <w:lang w:val="ru-RU"/>
        </w:rPr>
        <w:t xml:space="preserve"> </w:t>
      </w:r>
      <w:r w:rsidRPr="00EC7DA0">
        <w:rPr>
          <w:lang w:val="ru-RU"/>
        </w:rPr>
        <w:t>информационной</w:t>
      </w:r>
      <w:r w:rsidRPr="00EC7DA0">
        <w:rPr>
          <w:spacing w:val="-1"/>
          <w:lang w:val="ru-RU"/>
        </w:rPr>
        <w:t xml:space="preserve"> </w:t>
      </w:r>
      <w:r w:rsidRPr="00EC7DA0">
        <w:rPr>
          <w:lang w:val="ru-RU"/>
        </w:rPr>
        <w:t>безопасности.</w:t>
      </w:r>
      <w:r w:rsidRPr="00EC7DA0">
        <w:rPr>
          <w:spacing w:val="-1"/>
          <w:lang w:val="ru-RU"/>
        </w:rPr>
        <w:t xml:space="preserve"> </w:t>
      </w:r>
      <w:r w:rsidRPr="00EC7DA0">
        <w:rPr>
          <w:lang w:val="ru-RU"/>
        </w:rPr>
        <w:t>Угрозы</w:t>
      </w:r>
      <w:r w:rsidRPr="00EC7DA0">
        <w:rPr>
          <w:spacing w:val="-1"/>
          <w:lang w:val="ru-RU"/>
        </w:rPr>
        <w:t xml:space="preserve"> </w:t>
      </w:r>
      <w:r w:rsidRPr="00EC7DA0">
        <w:rPr>
          <w:lang w:val="ru-RU"/>
        </w:rPr>
        <w:t>информационной</w:t>
      </w:r>
      <w:r w:rsidRPr="00EC7DA0">
        <w:rPr>
          <w:spacing w:val="-1"/>
          <w:lang w:val="ru-RU"/>
        </w:rPr>
        <w:t xml:space="preserve"> </w:t>
      </w:r>
      <w:r w:rsidRPr="00EC7DA0">
        <w:rPr>
          <w:lang w:val="ru-RU"/>
        </w:rPr>
        <w:t>безопасности при работе в глобальной сети и методы противодействия им. Правила безопасной аутентификации.</w:t>
      </w:r>
      <w:r w:rsidRPr="00EC7DA0">
        <w:rPr>
          <w:spacing w:val="80"/>
          <w:w w:val="150"/>
          <w:lang w:val="ru-RU"/>
        </w:rPr>
        <w:t xml:space="preserve"> </w:t>
      </w:r>
      <w:r w:rsidRPr="00EC7DA0">
        <w:rPr>
          <w:lang w:val="ru-RU"/>
        </w:rPr>
        <w:t>Защита</w:t>
      </w:r>
      <w:r w:rsidRPr="00EC7DA0">
        <w:rPr>
          <w:spacing w:val="80"/>
          <w:lang w:val="ru-RU"/>
        </w:rPr>
        <w:t xml:space="preserve"> </w:t>
      </w:r>
      <w:r w:rsidRPr="00EC7DA0">
        <w:rPr>
          <w:lang w:val="ru-RU"/>
        </w:rPr>
        <w:t>личной</w:t>
      </w:r>
      <w:r w:rsidRPr="00EC7DA0">
        <w:rPr>
          <w:spacing w:val="80"/>
          <w:lang w:val="ru-RU"/>
        </w:rPr>
        <w:t xml:space="preserve"> </w:t>
      </w:r>
      <w:r w:rsidRPr="00EC7DA0">
        <w:rPr>
          <w:lang w:val="ru-RU"/>
        </w:rPr>
        <w:t>информации</w:t>
      </w:r>
      <w:r w:rsidRPr="00EC7DA0">
        <w:rPr>
          <w:spacing w:val="80"/>
          <w:w w:val="150"/>
          <w:lang w:val="ru-RU"/>
        </w:rPr>
        <w:t xml:space="preserve"> </w:t>
      </w:r>
      <w:r w:rsidRPr="00EC7DA0">
        <w:rPr>
          <w:lang w:val="ru-RU"/>
        </w:rPr>
        <w:t>в</w:t>
      </w:r>
      <w:r w:rsidRPr="00EC7DA0">
        <w:rPr>
          <w:spacing w:val="80"/>
          <w:lang w:val="ru-RU"/>
        </w:rPr>
        <w:t xml:space="preserve"> </w:t>
      </w:r>
      <w:r w:rsidRPr="00EC7DA0">
        <w:rPr>
          <w:lang w:val="ru-RU"/>
        </w:rPr>
        <w:t>Интернете.</w:t>
      </w:r>
      <w:r w:rsidRPr="00EC7DA0">
        <w:rPr>
          <w:spacing w:val="80"/>
          <w:lang w:val="ru-RU"/>
        </w:rPr>
        <w:t xml:space="preserve"> </w:t>
      </w:r>
      <w:r w:rsidRPr="00EC7DA0">
        <w:rPr>
          <w:lang w:val="ru-RU"/>
        </w:rPr>
        <w:t>Безопасные</w:t>
      </w:r>
      <w:r w:rsidRPr="00EC7DA0">
        <w:rPr>
          <w:spacing w:val="80"/>
          <w:lang w:val="ru-RU"/>
        </w:rPr>
        <w:t xml:space="preserve"> </w:t>
      </w:r>
      <w:r w:rsidRPr="00EC7DA0">
        <w:rPr>
          <w:lang w:val="ru-RU"/>
        </w:rPr>
        <w:t>стратегии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4" w:firstLine="0"/>
        <w:rPr>
          <w:lang w:val="ru-RU"/>
        </w:rPr>
      </w:pPr>
      <w:r w:rsidRPr="00EC7DA0">
        <w:rPr>
          <w:lang w:val="ru-RU"/>
        </w:rPr>
        <w:lastRenderedPageBreak/>
        <w:t>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E4184B" w:rsidRPr="00EC7DA0" w:rsidRDefault="00EC7DA0">
      <w:pPr>
        <w:pStyle w:val="a4"/>
        <w:spacing w:before="3"/>
        <w:ind w:left="2310" w:firstLine="0"/>
        <w:rPr>
          <w:lang w:val="ru-RU"/>
        </w:rPr>
      </w:pPr>
      <w:r w:rsidRPr="00EC7DA0">
        <w:rPr>
          <w:lang w:val="ru-RU"/>
        </w:rPr>
        <w:t>Работа</w:t>
      </w:r>
      <w:r w:rsidRPr="00EC7DA0">
        <w:rPr>
          <w:spacing w:val="-11"/>
          <w:lang w:val="ru-RU"/>
        </w:rPr>
        <w:t xml:space="preserve"> </w:t>
      </w:r>
      <w:r w:rsidRPr="00EC7DA0">
        <w:rPr>
          <w:lang w:val="ru-RU"/>
        </w:rPr>
        <w:t>в</w:t>
      </w:r>
      <w:r w:rsidRPr="00EC7DA0">
        <w:rPr>
          <w:spacing w:val="-5"/>
          <w:lang w:val="ru-RU"/>
        </w:rPr>
        <w:t xml:space="preserve"> </w:t>
      </w:r>
      <w:r w:rsidRPr="00EC7DA0">
        <w:rPr>
          <w:lang w:val="ru-RU"/>
        </w:rPr>
        <w:t>информационном</w:t>
      </w:r>
      <w:r w:rsidRPr="00EC7DA0">
        <w:rPr>
          <w:spacing w:val="-7"/>
          <w:lang w:val="ru-RU"/>
        </w:rPr>
        <w:t xml:space="preserve"> </w:t>
      </w:r>
      <w:r w:rsidRPr="00EC7DA0">
        <w:rPr>
          <w:spacing w:val="-2"/>
          <w:lang w:val="ru-RU"/>
        </w:rPr>
        <w:t>пространстве.</w:t>
      </w:r>
    </w:p>
    <w:p w:rsidR="00E4184B" w:rsidRPr="00EC7DA0" w:rsidRDefault="00EC7DA0">
      <w:pPr>
        <w:pStyle w:val="a4"/>
        <w:spacing w:before="132" w:line="360" w:lineRule="auto"/>
        <w:ind w:right="844"/>
        <w:rPr>
          <w:lang w:val="ru-RU"/>
        </w:rPr>
      </w:pPr>
      <w:r w:rsidRPr="00EC7DA0">
        <w:rPr>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w:t>
      </w:r>
      <w:r w:rsidRPr="00EC7DA0">
        <w:rPr>
          <w:spacing w:val="-1"/>
          <w:lang w:val="ru-RU"/>
        </w:rPr>
        <w:t xml:space="preserve"> </w:t>
      </w:r>
      <w:r w:rsidRPr="00EC7DA0">
        <w:rPr>
          <w:lang w:val="ru-RU"/>
        </w:rPr>
        <w:t xml:space="preserve">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w:t>
      </w:r>
      <w:r w:rsidRPr="00EC7DA0">
        <w:rPr>
          <w:spacing w:val="-2"/>
          <w:lang w:val="ru-RU"/>
        </w:rPr>
        <w:t>программ.</w:t>
      </w:r>
    </w:p>
    <w:p w:rsidR="00E4184B" w:rsidRPr="00EC7DA0" w:rsidRDefault="00EC7DA0">
      <w:pPr>
        <w:pStyle w:val="a4"/>
        <w:spacing w:before="7" w:line="360" w:lineRule="auto"/>
        <w:ind w:left="2310" w:right="5654" w:firstLine="0"/>
        <w:rPr>
          <w:lang w:val="ru-RU"/>
        </w:rPr>
      </w:pPr>
      <w:r w:rsidRPr="00EC7DA0">
        <w:rPr>
          <w:lang w:val="ru-RU"/>
        </w:rPr>
        <w:t>Теоретические</w:t>
      </w:r>
      <w:r w:rsidRPr="00EC7DA0">
        <w:rPr>
          <w:spacing w:val="-15"/>
          <w:lang w:val="ru-RU"/>
        </w:rPr>
        <w:t xml:space="preserve"> </w:t>
      </w:r>
      <w:r w:rsidRPr="00EC7DA0">
        <w:rPr>
          <w:lang w:val="ru-RU"/>
        </w:rPr>
        <w:t>основы</w:t>
      </w:r>
      <w:r w:rsidRPr="00EC7DA0">
        <w:rPr>
          <w:spacing w:val="-15"/>
          <w:lang w:val="ru-RU"/>
        </w:rPr>
        <w:t xml:space="preserve"> </w:t>
      </w:r>
      <w:r w:rsidRPr="00EC7DA0">
        <w:rPr>
          <w:lang w:val="ru-RU"/>
        </w:rPr>
        <w:t>информатики. Моделирование как метод познания.</w:t>
      </w:r>
    </w:p>
    <w:p w:rsidR="00E4184B" w:rsidRPr="00EC7DA0" w:rsidRDefault="00EC7DA0">
      <w:pPr>
        <w:pStyle w:val="a4"/>
        <w:spacing w:line="360" w:lineRule="auto"/>
        <w:ind w:right="846"/>
        <w:rPr>
          <w:lang w:val="ru-RU"/>
        </w:rPr>
      </w:pPr>
      <w:r w:rsidRPr="00EC7DA0">
        <w:rPr>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E4184B" w:rsidRPr="00EC7DA0" w:rsidRDefault="00EC7DA0">
      <w:pPr>
        <w:pStyle w:val="a4"/>
        <w:spacing w:before="4"/>
        <w:ind w:left="2310" w:firstLine="0"/>
        <w:rPr>
          <w:lang w:val="ru-RU"/>
        </w:rPr>
      </w:pPr>
      <w:r w:rsidRPr="00EC7DA0">
        <w:rPr>
          <w:lang w:val="ru-RU"/>
        </w:rPr>
        <w:t>Табличные</w:t>
      </w:r>
      <w:r w:rsidRPr="00EC7DA0">
        <w:rPr>
          <w:spacing w:val="-12"/>
          <w:lang w:val="ru-RU"/>
        </w:rPr>
        <w:t xml:space="preserve"> </w:t>
      </w:r>
      <w:r w:rsidRPr="00EC7DA0">
        <w:rPr>
          <w:lang w:val="ru-RU"/>
        </w:rPr>
        <w:t>модели.</w:t>
      </w:r>
      <w:r w:rsidRPr="00EC7DA0">
        <w:rPr>
          <w:spacing w:val="-7"/>
          <w:lang w:val="ru-RU"/>
        </w:rPr>
        <w:t xml:space="preserve"> </w:t>
      </w:r>
      <w:r w:rsidRPr="00EC7DA0">
        <w:rPr>
          <w:lang w:val="ru-RU"/>
        </w:rPr>
        <w:t>Таблица</w:t>
      </w:r>
      <w:r w:rsidRPr="00EC7DA0">
        <w:rPr>
          <w:spacing w:val="-7"/>
          <w:lang w:val="ru-RU"/>
        </w:rPr>
        <w:t xml:space="preserve"> </w:t>
      </w:r>
      <w:r w:rsidRPr="00EC7DA0">
        <w:rPr>
          <w:lang w:val="ru-RU"/>
        </w:rPr>
        <w:t>как</w:t>
      </w:r>
      <w:r w:rsidRPr="00EC7DA0">
        <w:rPr>
          <w:spacing w:val="-7"/>
          <w:lang w:val="ru-RU"/>
        </w:rPr>
        <w:t xml:space="preserve"> </w:t>
      </w:r>
      <w:r w:rsidRPr="00EC7DA0">
        <w:rPr>
          <w:lang w:val="ru-RU"/>
        </w:rPr>
        <w:t>представление</w:t>
      </w:r>
      <w:r w:rsidRPr="00EC7DA0">
        <w:rPr>
          <w:spacing w:val="-9"/>
          <w:lang w:val="ru-RU"/>
        </w:rPr>
        <w:t xml:space="preserve"> </w:t>
      </w:r>
      <w:r w:rsidRPr="00EC7DA0">
        <w:rPr>
          <w:spacing w:val="-2"/>
          <w:lang w:val="ru-RU"/>
        </w:rPr>
        <w:t>отношения.</w:t>
      </w:r>
    </w:p>
    <w:p w:rsidR="00E4184B" w:rsidRPr="00EC7DA0" w:rsidRDefault="00EC7DA0">
      <w:pPr>
        <w:pStyle w:val="a4"/>
        <w:spacing w:before="132"/>
        <w:ind w:left="2310" w:firstLine="0"/>
        <w:rPr>
          <w:lang w:val="ru-RU"/>
        </w:rPr>
      </w:pPr>
      <w:r w:rsidRPr="00EC7DA0">
        <w:rPr>
          <w:lang w:val="ru-RU"/>
        </w:rPr>
        <w:t>Базы</w:t>
      </w:r>
      <w:r w:rsidRPr="00EC7DA0">
        <w:rPr>
          <w:spacing w:val="-11"/>
          <w:lang w:val="ru-RU"/>
        </w:rPr>
        <w:t xml:space="preserve"> </w:t>
      </w:r>
      <w:r w:rsidRPr="00EC7DA0">
        <w:rPr>
          <w:lang w:val="ru-RU"/>
        </w:rPr>
        <w:t>данных.</w:t>
      </w:r>
      <w:r w:rsidRPr="00EC7DA0">
        <w:rPr>
          <w:spacing w:val="-3"/>
          <w:lang w:val="ru-RU"/>
        </w:rPr>
        <w:t xml:space="preserve"> </w:t>
      </w:r>
      <w:r w:rsidRPr="00EC7DA0">
        <w:rPr>
          <w:lang w:val="ru-RU"/>
        </w:rPr>
        <w:t>Отбор</w:t>
      </w:r>
      <w:r w:rsidRPr="00EC7DA0">
        <w:rPr>
          <w:spacing w:val="-10"/>
          <w:lang w:val="ru-RU"/>
        </w:rPr>
        <w:t xml:space="preserve"> </w:t>
      </w:r>
      <w:r w:rsidRPr="00EC7DA0">
        <w:rPr>
          <w:lang w:val="ru-RU"/>
        </w:rPr>
        <w:t>в</w:t>
      </w:r>
      <w:r w:rsidRPr="00EC7DA0">
        <w:rPr>
          <w:spacing w:val="-4"/>
          <w:lang w:val="ru-RU"/>
        </w:rPr>
        <w:t xml:space="preserve"> </w:t>
      </w:r>
      <w:r w:rsidRPr="00EC7DA0">
        <w:rPr>
          <w:lang w:val="ru-RU"/>
        </w:rPr>
        <w:t>таблице</w:t>
      </w:r>
      <w:r w:rsidRPr="00EC7DA0">
        <w:rPr>
          <w:spacing w:val="-11"/>
          <w:lang w:val="ru-RU"/>
        </w:rPr>
        <w:t xml:space="preserve"> </w:t>
      </w:r>
      <w:r w:rsidRPr="00EC7DA0">
        <w:rPr>
          <w:lang w:val="ru-RU"/>
        </w:rPr>
        <w:t>строк,</w:t>
      </w:r>
      <w:r w:rsidRPr="00EC7DA0">
        <w:rPr>
          <w:spacing w:val="-3"/>
          <w:lang w:val="ru-RU"/>
        </w:rPr>
        <w:t xml:space="preserve"> </w:t>
      </w:r>
      <w:r w:rsidRPr="00EC7DA0">
        <w:rPr>
          <w:lang w:val="ru-RU"/>
        </w:rPr>
        <w:t>удовлетворяющих</w:t>
      </w:r>
      <w:r w:rsidRPr="00EC7DA0">
        <w:rPr>
          <w:spacing w:val="-9"/>
          <w:lang w:val="ru-RU"/>
        </w:rPr>
        <w:t xml:space="preserve"> </w:t>
      </w:r>
      <w:r w:rsidRPr="00EC7DA0">
        <w:rPr>
          <w:lang w:val="ru-RU"/>
        </w:rPr>
        <w:t>заданному</w:t>
      </w:r>
      <w:r w:rsidRPr="00EC7DA0">
        <w:rPr>
          <w:spacing w:val="-9"/>
          <w:lang w:val="ru-RU"/>
        </w:rPr>
        <w:t xml:space="preserve"> </w:t>
      </w:r>
      <w:r w:rsidRPr="00EC7DA0">
        <w:rPr>
          <w:spacing w:val="-2"/>
          <w:lang w:val="ru-RU"/>
        </w:rPr>
        <w:t>условию.</w:t>
      </w:r>
    </w:p>
    <w:p w:rsidR="00E4184B" w:rsidRPr="00EC7DA0" w:rsidRDefault="00EC7DA0">
      <w:pPr>
        <w:pStyle w:val="a4"/>
        <w:spacing w:before="136" w:line="360" w:lineRule="auto"/>
        <w:ind w:right="837"/>
        <w:rPr>
          <w:lang w:val="ru-RU"/>
        </w:rPr>
      </w:pPr>
      <w:r w:rsidRPr="00EC7DA0">
        <w:rPr>
          <w:lang w:val="ru-RU"/>
        </w:rPr>
        <w:t>Граф.</w:t>
      </w:r>
      <w:r w:rsidRPr="00EC7DA0">
        <w:rPr>
          <w:spacing w:val="-1"/>
          <w:lang w:val="ru-RU"/>
        </w:rPr>
        <w:t xml:space="preserve"> </w:t>
      </w:r>
      <w:r w:rsidRPr="00EC7DA0">
        <w:rPr>
          <w:lang w:val="ru-RU"/>
        </w:rPr>
        <w:t>Вершина,</w:t>
      </w:r>
      <w:r w:rsidRPr="00EC7DA0">
        <w:rPr>
          <w:spacing w:val="-1"/>
          <w:lang w:val="ru-RU"/>
        </w:rPr>
        <w:t xml:space="preserve"> </w:t>
      </w:r>
      <w:r w:rsidRPr="00EC7DA0">
        <w:rPr>
          <w:lang w:val="ru-RU"/>
        </w:rPr>
        <w:t>ребро,</w:t>
      </w:r>
      <w:r w:rsidRPr="00EC7DA0">
        <w:rPr>
          <w:spacing w:val="-2"/>
          <w:lang w:val="ru-RU"/>
        </w:rPr>
        <w:t xml:space="preserve"> </w:t>
      </w:r>
      <w:r w:rsidRPr="00EC7DA0">
        <w:rPr>
          <w:lang w:val="ru-RU"/>
        </w:rPr>
        <w:t>путь. Ориентированные</w:t>
      </w:r>
      <w:r w:rsidRPr="00EC7DA0">
        <w:rPr>
          <w:spacing w:val="-3"/>
          <w:lang w:val="ru-RU"/>
        </w:rPr>
        <w:t xml:space="preserve"> </w:t>
      </w:r>
      <w:r w:rsidRPr="00EC7DA0">
        <w:rPr>
          <w:lang w:val="ru-RU"/>
        </w:rPr>
        <w:t>и</w:t>
      </w:r>
      <w:r w:rsidRPr="00EC7DA0">
        <w:rPr>
          <w:spacing w:val="-3"/>
          <w:lang w:val="ru-RU"/>
        </w:rPr>
        <w:t xml:space="preserve"> </w:t>
      </w:r>
      <w:r w:rsidRPr="00EC7DA0">
        <w:rPr>
          <w:lang w:val="ru-RU"/>
        </w:rPr>
        <w:t>неориентированные</w:t>
      </w:r>
      <w:r w:rsidRPr="00EC7DA0">
        <w:rPr>
          <w:spacing w:val="-6"/>
          <w:lang w:val="ru-RU"/>
        </w:rPr>
        <w:t xml:space="preserve"> </w:t>
      </w:r>
      <w:r w:rsidRPr="00EC7DA0">
        <w:rPr>
          <w:lang w:val="ru-RU"/>
        </w:rPr>
        <w:t>графы.</w:t>
      </w:r>
      <w:r w:rsidRPr="00EC7DA0">
        <w:rPr>
          <w:spacing w:val="-1"/>
          <w:lang w:val="ru-RU"/>
        </w:rPr>
        <w:t xml:space="preserve"> </w:t>
      </w:r>
      <w:r w:rsidRPr="00EC7DA0">
        <w:rPr>
          <w:lang w:val="ru-RU"/>
        </w:rPr>
        <w:t xml:space="preserve">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w:t>
      </w:r>
      <w:r w:rsidRPr="00EC7DA0">
        <w:rPr>
          <w:spacing w:val="-2"/>
          <w:lang w:val="ru-RU"/>
        </w:rPr>
        <w:t>графе.</w:t>
      </w:r>
    </w:p>
    <w:p w:rsidR="00E4184B" w:rsidRPr="00EC7DA0" w:rsidRDefault="00EC7DA0">
      <w:pPr>
        <w:pStyle w:val="a4"/>
        <w:spacing w:before="5"/>
        <w:ind w:left="2310" w:firstLine="0"/>
        <w:rPr>
          <w:lang w:val="ru-RU"/>
        </w:rPr>
      </w:pPr>
      <w:r w:rsidRPr="00EC7DA0">
        <w:rPr>
          <w:lang w:val="ru-RU"/>
        </w:rPr>
        <w:t>Дерево.</w:t>
      </w:r>
      <w:r w:rsidRPr="00EC7DA0">
        <w:rPr>
          <w:spacing w:val="70"/>
          <w:w w:val="150"/>
          <w:lang w:val="ru-RU"/>
        </w:rPr>
        <w:t xml:space="preserve"> </w:t>
      </w:r>
      <w:r w:rsidRPr="00EC7DA0">
        <w:rPr>
          <w:lang w:val="ru-RU"/>
        </w:rPr>
        <w:t>Корень,</w:t>
      </w:r>
      <w:r w:rsidRPr="00EC7DA0">
        <w:rPr>
          <w:spacing w:val="77"/>
          <w:w w:val="150"/>
          <w:lang w:val="ru-RU"/>
        </w:rPr>
        <w:t xml:space="preserve"> </w:t>
      </w:r>
      <w:r w:rsidRPr="00EC7DA0">
        <w:rPr>
          <w:lang w:val="ru-RU"/>
        </w:rPr>
        <w:t>вершина</w:t>
      </w:r>
      <w:r w:rsidRPr="00EC7DA0">
        <w:rPr>
          <w:spacing w:val="75"/>
          <w:w w:val="150"/>
          <w:lang w:val="ru-RU"/>
        </w:rPr>
        <w:t xml:space="preserve"> </w:t>
      </w:r>
      <w:r w:rsidRPr="00EC7DA0">
        <w:rPr>
          <w:lang w:val="ru-RU"/>
        </w:rPr>
        <w:t>(узел),</w:t>
      </w:r>
      <w:r w:rsidRPr="00EC7DA0">
        <w:rPr>
          <w:spacing w:val="77"/>
          <w:w w:val="150"/>
          <w:lang w:val="ru-RU"/>
        </w:rPr>
        <w:t xml:space="preserve"> </w:t>
      </w:r>
      <w:r w:rsidRPr="00EC7DA0">
        <w:rPr>
          <w:lang w:val="ru-RU"/>
        </w:rPr>
        <w:t>лист,</w:t>
      </w:r>
      <w:r w:rsidRPr="00EC7DA0">
        <w:rPr>
          <w:spacing w:val="26"/>
          <w:lang w:val="ru-RU"/>
        </w:rPr>
        <w:t xml:space="preserve">  </w:t>
      </w:r>
      <w:r w:rsidRPr="00EC7DA0">
        <w:rPr>
          <w:lang w:val="ru-RU"/>
        </w:rPr>
        <w:t>ребро</w:t>
      </w:r>
      <w:r w:rsidRPr="00EC7DA0">
        <w:rPr>
          <w:spacing w:val="79"/>
          <w:w w:val="150"/>
          <w:lang w:val="ru-RU"/>
        </w:rPr>
        <w:t xml:space="preserve"> </w:t>
      </w:r>
      <w:r w:rsidRPr="00EC7DA0">
        <w:rPr>
          <w:lang w:val="ru-RU"/>
        </w:rPr>
        <w:t>(дуга)</w:t>
      </w:r>
      <w:r w:rsidRPr="00EC7DA0">
        <w:rPr>
          <w:spacing w:val="77"/>
          <w:w w:val="150"/>
          <w:lang w:val="ru-RU"/>
        </w:rPr>
        <w:t xml:space="preserve"> </w:t>
      </w:r>
      <w:r w:rsidRPr="00EC7DA0">
        <w:rPr>
          <w:lang w:val="ru-RU"/>
        </w:rPr>
        <w:t>дерева.</w:t>
      </w:r>
      <w:r w:rsidRPr="00EC7DA0">
        <w:rPr>
          <w:spacing w:val="77"/>
          <w:w w:val="150"/>
          <w:lang w:val="ru-RU"/>
        </w:rPr>
        <w:t xml:space="preserve"> </w:t>
      </w:r>
      <w:r w:rsidRPr="00EC7DA0">
        <w:rPr>
          <w:lang w:val="ru-RU"/>
        </w:rPr>
        <w:t>Высота</w:t>
      </w:r>
      <w:r w:rsidRPr="00EC7DA0">
        <w:rPr>
          <w:spacing w:val="75"/>
          <w:w w:val="150"/>
          <w:lang w:val="ru-RU"/>
        </w:rPr>
        <w:t xml:space="preserve"> </w:t>
      </w:r>
      <w:r w:rsidRPr="00EC7DA0">
        <w:rPr>
          <w:spacing w:val="-2"/>
          <w:lang w:val="ru-RU"/>
        </w:rPr>
        <w:t>дерева.</w:t>
      </w:r>
    </w:p>
    <w:p w:rsidR="00E4184B" w:rsidRPr="00EC7DA0" w:rsidRDefault="00EC7DA0">
      <w:pPr>
        <w:pStyle w:val="a4"/>
        <w:spacing w:before="137"/>
        <w:ind w:firstLine="0"/>
        <w:rPr>
          <w:lang w:val="ru-RU"/>
        </w:rPr>
      </w:pPr>
      <w:r w:rsidRPr="00EC7DA0">
        <w:rPr>
          <w:lang w:val="ru-RU"/>
        </w:rPr>
        <w:t>Поддерево.</w:t>
      </w:r>
      <w:r w:rsidRPr="00EC7DA0">
        <w:rPr>
          <w:spacing w:val="-11"/>
          <w:lang w:val="ru-RU"/>
        </w:rPr>
        <w:t xml:space="preserve"> </w:t>
      </w:r>
      <w:r w:rsidRPr="00EC7DA0">
        <w:rPr>
          <w:lang w:val="ru-RU"/>
        </w:rPr>
        <w:t>Примеры</w:t>
      </w:r>
      <w:r w:rsidRPr="00EC7DA0">
        <w:rPr>
          <w:spacing w:val="-9"/>
          <w:lang w:val="ru-RU"/>
        </w:rPr>
        <w:t xml:space="preserve"> </w:t>
      </w:r>
      <w:r w:rsidRPr="00EC7DA0">
        <w:rPr>
          <w:lang w:val="ru-RU"/>
        </w:rPr>
        <w:t>использования</w:t>
      </w:r>
      <w:r w:rsidRPr="00EC7DA0">
        <w:rPr>
          <w:spacing w:val="-5"/>
          <w:lang w:val="ru-RU"/>
        </w:rPr>
        <w:t xml:space="preserve"> </w:t>
      </w:r>
      <w:r w:rsidRPr="00EC7DA0">
        <w:rPr>
          <w:lang w:val="ru-RU"/>
        </w:rPr>
        <w:t>деревьев.</w:t>
      </w:r>
      <w:r w:rsidRPr="00EC7DA0">
        <w:rPr>
          <w:spacing w:val="-8"/>
          <w:lang w:val="ru-RU"/>
        </w:rPr>
        <w:t xml:space="preserve"> </w:t>
      </w:r>
      <w:r w:rsidRPr="00EC7DA0">
        <w:rPr>
          <w:lang w:val="ru-RU"/>
        </w:rPr>
        <w:t>Перебор</w:t>
      </w:r>
      <w:r w:rsidRPr="00EC7DA0">
        <w:rPr>
          <w:spacing w:val="-7"/>
          <w:lang w:val="ru-RU"/>
        </w:rPr>
        <w:t xml:space="preserve"> </w:t>
      </w:r>
      <w:r w:rsidRPr="00EC7DA0">
        <w:rPr>
          <w:lang w:val="ru-RU"/>
        </w:rPr>
        <w:t>вариантов</w:t>
      </w:r>
      <w:r w:rsidRPr="00EC7DA0">
        <w:rPr>
          <w:spacing w:val="-5"/>
          <w:lang w:val="ru-RU"/>
        </w:rPr>
        <w:t xml:space="preserve"> </w:t>
      </w:r>
      <w:r w:rsidRPr="00EC7DA0">
        <w:rPr>
          <w:lang w:val="ru-RU"/>
        </w:rPr>
        <w:t>с</w:t>
      </w:r>
      <w:r w:rsidRPr="00EC7DA0">
        <w:rPr>
          <w:spacing w:val="-13"/>
          <w:lang w:val="ru-RU"/>
        </w:rPr>
        <w:t xml:space="preserve"> </w:t>
      </w:r>
      <w:r w:rsidRPr="00EC7DA0">
        <w:rPr>
          <w:lang w:val="ru-RU"/>
        </w:rPr>
        <w:t>помощью</w:t>
      </w:r>
      <w:r w:rsidRPr="00EC7DA0">
        <w:rPr>
          <w:spacing w:val="-3"/>
          <w:lang w:val="ru-RU"/>
        </w:rPr>
        <w:t xml:space="preserve"> </w:t>
      </w:r>
      <w:r w:rsidRPr="00EC7DA0">
        <w:rPr>
          <w:spacing w:val="-2"/>
          <w:lang w:val="ru-RU"/>
        </w:rPr>
        <w:t>дерева.</w:t>
      </w:r>
    </w:p>
    <w:p w:rsidR="00E4184B" w:rsidRPr="00EC7DA0" w:rsidRDefault="00EC7DA0">
      <w:pPr>
        <w:pStyle w:val="a4"/>
        <w:spacing w:before="142" w:line="360" w:lineRule="auto"/>
        <w:ind w:right="851"/>
        <w:rPr>
          <w:lang w:val="ru-RU"/>
        </w:rPr>
      </w:pPr>
      <w:r w:rsidRPr="00EC7DA0">
        <w:rPr>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4184B" w:rsidRPr="00EC7DA0" w:rsidRDefault="00EC7DA0">
      <w:pPr>
        <w:pStyle w:val="a4"/>
        <w:spacing w:line="360" w:lineRule="auto"/>
        <w:ind w:right="856"/>
        <w:rPr>
          <w:lang w:val="ru-RU"/>
        </w:rPr>
      </w:pPr>
      <w:r w:rsidRPr="00EC7DA0">
        <w:rPr>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4184B" w:rsidRPr="00EC7DA0" w:rsidRDefault="00EC7DA0">
      <w:pPr>
        <w:pStyle w:val="a4"/>
        <w:ind w:left="2310" w:firstLine="0"/>
        <w:rPr>
          <w:lang w:val="ru-RU"/>
        </w:rPr>
      </w:pPr>
      <w:r w:rsidRPr="00EC7DA0">
        <w:rPr>
          <w:lang w:val="ru-RU"/>
        </w:rPr>
        <w:t>Алгоритмы</w:t>
      </w:r>
      <w:r w:rsidRPr="00EC7DA0">
        <w:rPr>
          <w:spacing w:val="-7"/>
          <w:lang w:val="ru-RU"/>
        </w:rPr>
        <w:t xml:space="preserve"> </w:t>
      </w:r>
      <w:r w:rsidRPr="00EC7DA0">
        <w:rPr>
          <w:lang w:val="ru-RU"/>
        </w:rPr>
        <w:t>и</w:t>
      </w:r>
      <w:r w:rsidRPr="00EC7DA0">
        <w:rPr>
          <w:spacing w:val="-3"/>
          <w:lang w:val="ru-RU"/>
        </w:rPr>
        <w:t xml:space="preserve"> </w:t>
      </w:r>
      <w:r w:rsidRPr="00EC7DA0">
        <w:rPr>
          <w:spacing w:val="-2"/>
          <w:lang w:val="ru-RU"/>
        </w:rPr>
        <w:t>программирование.</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rPr>
          <w:lang w:val="ru-RU"/>
        </w:rPr>
      </w:pPr>
      <w:r w:rsidRPr="00EC7DA0">
        <w:rPr>
          <w:lang w:val="ru-RU"/>
        </w:rPr>
        <w:lastRenderedPageBreak/>
        <w:t>Разработка</w:t>
      </w:r>
      <w:r w:rsidRPr="00EC7DA0">
        <w:rPr>
          <w:spacing w:val="-5"/>
          <w:lang w:val="ru-RU"/>
        </w:rPr>
        <w:t xml:space="preserve"> </w:t>
      </w:r>
      <w:r w:rsidRPr="00EC7DA0">
        <w:rPr>
          <w:lang w:val="ru-RU"/>
        </w:rPr>
        <w:t>алгоритмов</w:t>
      </w:r>
      <w:r w:rsidRPr="00EC7DA0">
        <w:rPr>
          <w:spacing w:val="-7"/>
          <w:lang w:val="ru-RU"/>
        </w:rPr>
        <w:t xml:space="preserve"> </w:t>
      </w:r>
      <w:r w:rsidRPr="00EC7DA0">
        <w:rPr>
          <w:lang w:val="ru-RU"/>
        </w:rPr>
        <w:t>и</w:t>
      </w:r>
      <w:r w:rsidRPr="00EC7DA0">
        <w:rPr>
          <w:spacing w:val="-12"/>
          <w:lang w:val="ru-RU"/>
        </w:rPr>
        <w:t xml:space="preserve"> </w:t>
      </w:r>
      <w:r w:rsidRPr="00EC7DA0">
        <w:rPr>
          <w:spacing w:val="-2"/>
          <w:lang w:val="ru-RU"/>
        </w:rPr>
        <w:t>программ.</w:t>
      </w:r>
    </w:p>
    <w:p w:rsidR="00E4184B" w:rsidRPr="00EC7DA0" w:rsidRDefault="00EC7DA0">
      <w:pPr>
        <w:pStyle w:val="a4"/>
        <w:spacing w:before="137" w:line="360" w:lineRule="auto"/>
        <w:ind w:right="847"/>
        <w:rPr>
          <w:lang w:val="ru-RU"/>
        </w:rPr>
      </w:pPr>
      <w:r w:rsidRPr="00EC7DA0">
        <w:rPr>
          <w:lang w:val="ru-RU"/>
        </w:rP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sidRPr="00EC7DA0">
        <w:rPr>
          <w:spacing w:val="-2"/>
          <w:lang w:val="ru-RU"/>
        </w:rPr>
        <w:t>другими.</w:t>
      </w:r>
    </w:p>
    <w:p w:rsidR="00E4184B" w:rsidRPr="00EC7DA0" w:rsidRDefault="00EC7DA0">
      <w:pPr>
        <w:pStyle w:val="a4"/>
        <w:spacing w:before="1" w:line="360" w:lineRule="auto"/>
        <w:ind w:right="849"/>
        <w:rPr>
          <w:lang w:val="ru-RU"/>
        </w:rPr>
      </w:pPr>
      <w:r w:rsidRPr="00EC7DA0">
        <w:rPr>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t>Python</w:t>
      </w:r>
      <w:r w:rsidRPr="00EC7DA0">
        <w:rPr>
          <w:lang w:val="ru-RU"/>
        </w:rPr>
        <w:t xml:space="preserve">, </w:t>
      </w:r>
      <w:r>
        <w:t>C</w:t>
      </w:r>
      <w:r w:rsidRPr="00EC7DA0">
        <w:rPr>
          <w:lang w:val="ru-RU"/>
        </w:rPr>
        <w:t xml:space="preserve">++, Паскаль, </w:t>
      </w:r>
      <w:r>
        <w:t>Java</w:t>
      </w:r>
      <w:r w:rsidRPr="00EC7DA0">
        <w:rPr>
          <w:lang w:val="ru-RU"/>
        </w:rPr>
        <w:t>,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E4184B" w:rsidRPr="00EC7DA0" w:rsidRDefault="00EC7DA0">
      <w:pPr>
        <w:pStyle w:val="a4"/>
        <w:spacing w:before="8" w:line="355" w:lineRule="auto"/>
        <w:ind w:right="861"/>
        <w:rPr>
          <w:lang w:val="ru-RU"/>
        </w:rPr>
      </w:pPr>
      <w:r w:rsidRPr="00EC7DA0">
        <w:rPr>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E4184B" w:rsidRPr="00EC7DA0" w:rsidRDefault="00EC7DA0">
      <w:pPr>
        <w:pStyle w:val="a4"/>
        <w:spacing w:before="4" w:line="360" w:lineRule="auto"/>
        <w:ind w:right="855"/>
        <w:rPr>
          <w:lang w:val="ru-RU"/>
        </w:rPr>
      </w:pPr>
      <w:r w:rsidRPr="00EC7DA0">
        <w:rPr>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E4184B" w:rsidRPr="00EC7DA0" w:rsidRDefault="00EC7DA0">
      <w:pPr>
        <w:pStyle w:val="a4"/>
        <w:spacing w:before="2"/>
        <w:ind w:left="2310" w:firstLine="0"/>
        <w:jc w:val="left"/>
        <w:rPr>
          <w:lang w:val="ru-RU"/>
        </w:rPr>
      </w:pPr>
      <w:r w:rsidRPr="00EC7DA0">
        <w:rPr>
          <w:spacing w:val="-2"/>
          <w:lang w:val="ru-RU"/>
        </w:rPr>
        <w:t>Управление.</w:t>
      </w:r>
    </w:p>
    <w:p w:rsidR="00E4184B" w:rsidRPr="00EC7DA0" w:rsidRDefault="00EC7DA0">
      <w:pPr>
        <w:pStyle w:val="a4"/>
        <w:spacing w:before="132" w:line="360" w:lineRule="auto"/>
        <w:ind w:right="840"/>
        <w:rPr>
          <w:lang w:val="ru-RU"/>
        </w:rPr>
      </w:pPr>
      <w:r w:rsidRPr="00EC7DA0">
        <w:rPr>
          <w:lang w:val="ru-RU"/>
        </w:rPr>
        <w:t>Управление. Сигнал. Обратная связь. Получение сигналов от цифровых датчиков (касания, расстояния, света, звука и другого). Примеры использования</w:t>
      </w:r>
      <w:r w:rsidRPr="00EC7DA0">
        <w:rPr>
          <w:spacing w:val="-1"/>
          <w:lang w:val="ru-RU"/>
        </w:rPr>
        <w:t xml:space="preserve"> </w:t>
      </w:r>
      <w:r w:rsidRPr="00EC7DA0">
        <w:rPr>
          <w:lang w:val="ru-RU"/>
        </w:rPr>
        <w:t>принципа</w:t>
      </w:r>
      <w:r w:rsidRPr="00EC7DA0">
        <w:rPr>
          <w:spacing w:val="-7"/>
          <w:lang w:val="ru-RU"/>
        </w:rPr>
        <w:t xml:space="preserve"> </w:t>
      </w:r>
      <w:r w:rsidRPr="00EC7DA0">
        <w:rPr>
          <w:lang w:val="ru-RU"/>
        </w:rPr>
        <w:t>обратной связи в системах управления техническими устройствами с помощью датчиков, в том числе в робототехнике.</w:t>
      </w:r>
    </w:p>
    <w:p w:rsidR="00E4184B" w:rsidRPr="00EC7DA0" w:rsidRDefault="00EC7DA0">
      <w:pPr>
        <w:pStyle w:val="a4"/>
        <w:spacing w:line="360" w:lineRule="auto"/>
        <w:ind w:right="853"/>
        <w:rPr>
          <w:lang w:val="ru-RU"/>
        </w:rPr>
      </w:pPr>
      <w:r w:rsidRPr="00EC7DA0">
        <w:rPr>
          <w:lang w:val="ru-RU"/>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sidRPr="00EC7DA0">
        <w:rPr>
          <w:spacing w:val="-2"/>
          <w:lang w:val="ru-RU"/>
        </w:rPr>
        <w:t>системы).</w:t>
      </w:r>
    </w:p>
    <w:p w:rsidR="00E4184B" w:rsidRPr="00EC7DA0" w:rsidRDefault="00EC7DA0">
      <w:pPr>
        <w:pStyle w:val="a4"/>
        <w:spacing w:before="6" w:line="362" w:lineRule="auto"/>
        <w:ind w:left="2310" w:right="6340" w:firstLine="0"/>
        <w:rPr>
          <w:lang w:val="ru-RU"/>
        </w:rPr>
      </w:pPr>
      <w:r w:rsidRPr="00EC7DA0">
        <w:rPr>
          <w:lang w:val="ru-RU"/>
        </w:rPr>
        <w:t>Информационные</w:t>
      </w:r>
      <w:r w:rsidRPr="00EC7DA0">
        <w:rPr>
          <w:spacing w:val="-15"/>
          <w:lang w:val="ru-RU"/>
        </w:rPr>
        <w:t xml:space="preserve"> </w:t>
      </w:r>
      <w:r w:rsidRPr="00EC7DA0">
        <w:rPr>
          <w:lang w:val="ru-RU"/>
        </w:rPr>
        <w:t>технологии. Электронные таблицы.</w:t>
      </w:r>
    </w:p>
    <w:p w:rsidR="00E4184B" w:rsidRPr="00EC7DA0" w:rsidRDefault="00EC7DA0">
      <w:pPr>
        <w:pStyle w:val="a4"/>
        <w:spacing w:line="360" w:lineRule="auto"/>
        <w:ind w:right="852"/>
        <w:rPr>
          <w:lang w:val="ru-RU"/>
        </w:rPr>
      </w:pPr>
      <w:r w:rsidRPr="00EC7DA0">
        <w:rPr>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w:t>
      </w:r>
      <w:r w:rsidRPr="00EC7DA0">
        <w:rPr>
          <w:spacing w:val="40"/>
          <w:lang w:val="ru-RU"/>
        </w:rPr>
        <w:t xml:space="preserve"> </w:t>
      </w:r>
      <w:r w:rsidRPr="00EC7DA0">
        <w:rPr>
          <w:lang w:val="ru-RU"/>
        </w:rPr>
        <w:t>диаграмма). Выбор типа диаграммы.</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4"/>
        <w:rPr>
          <w:lang w:val="ru-RU"/>
        </w:rPr>
      </w:pPr>
      <w:r w:rsidRPr="00EC7DA0">
        <w:rPr>
          <w:lang w:val="ru-RU"/>
        </w:rPr>
        <w:lastRenderedPageBreak/>
        <w:t>Преобразование формул при копировании. Относительная, абсолютная и смешанная адресация.</w:t>
      </w:r>
    </w:p>
    <w:p w:rsidR="00E4184B" w:rsidRPr="00EC7DA0" w:rsidRDefault="00EC7DA0">
      <w:pPr>
        <w:pStyle w:val="a4"/>
        <w:spacing w:line="362" w:lineRule="auto"/>
        <w:ind w:right="847"/>
        <w:rPr>
          <w:lang w:val="ru-RU"/>
        </w:rPr>
      </w:pPr>
      <w:r w:rsidRPr="00EC7DA0">
        <w:rPr>
          <w:lang w:val="ru-RU"/>
        </w:rPr>
        <w:t>Условные</w:t>
      </w:r>
      <w:r w:rsidRPr="00EC7DA0">
        <w:rPr>
          <w:spacing w:val="-8"/>
          <w:lang w:val="ru-RU"/>
        </w:rPr>
        <w:t xml:space="preserve"> </w:t>
      </w:r>
      <w:r w:rsidRPr="00EC7DA0">
        <w:rPr>
          <w:lang w:val="ru-RU"/>
        </w:rPr>
        <w:t>вычисления</w:t>
      </w:r>
      <w:r w:rsidRPr="00EC7DA0">
        <w:rPr>
          <w:spacing w:val="-7"/>
          <w:lang w:val="ru-RU"/>
        </w:rPr>
        <w:t xml:space="preserve"> </w:t>
      </w:r>
      <w:r w:rsidRPr="00EC7DA0">
        <w:rPr>
          <w:lang w:val="ru-RU"/>
        </w:rPr>
        <w:t>в</w:t>
      </w:r>
      <w:r w:rsidRPr="00EC7DA0">
        <w:rPr>
          <w:spacing w:val="-2"/>
          <w:lang w:val="ru-RU"/>
        </w:rPr>
        <w:t xml:space="preserve"> </w:t>
      </w:r>
      <w:r w:rsidRPr="00EC7DA0">
        <w:rPr>
          <w:lang w:val="ru-RU"/>
        </w:rPr>
        <w:t>электронных</w:t>
      </w:r>
      <w:r w:rsidRPr="00EC7DA0">
        <w:rPr>
          <w:spacing w:val="-8"/>
          <w:lang w:val="ru-RU"/>
        </w:rPr>
        <w:t xml:space="preserve"> </w:t>
      </w:r>
      <w:r w:rsidRPr="00EC7DA0">
        <w:rPr>
          <w:lang w:val="ru-RU"/>
        </w:rPr>
        <w:t>таблицах. Суммирование</w:t>
      </w:r>
      <w:r w:rsidRPr="00EC7DA0">
        <w:rPr>
          <w:spacing w:val="-7"/>
          <w:lang w:val="ru-RU"/>
        </w:rPr>
        <w:t xml:space="preserve"> </w:t>
      </w:r>
      <w:r w:rsidRPr="00EC7DA0">
        <w:rPr>
          <w:lang w:val="ru-RU"/>
        </w:rPr>
        <w:t>и</w:t>
      </w:r>
      <w:r w:rsidRPr="00EC7DA0">
        <w:rPr>
          <w:spacing w:val="-3"/>
          <w:lang w:val="ru-RU"/>
        </w:rPr>
        <w:t xml:space="preserve"> </w:t>
      </w:r>
      <w:r w:rsidRPr="00EC7DA0">
        <w:rPr>
          <w:lang w:val="ru-RU"/>
        </w:rPr>
        <w:t>подсчёт</w:t>
      </w:r>
      <w:r w:rsidRPr="00EC7DA0">
        <w:rPr>
          <w:spacing w:val="-3"/>
          <w:lang w:val="ru-RU"/>
        </w:rPr>
        <w:t xml:space="preserve"> </w:t>
      </w:r>
      <w:r w:rsidRPr="00EC7DA0">
        <w:rPr>
          <w:lang w:val="ru-RU"/>
        </w:rPr>
        <w:t>значений, отвечающих заданному условию. Обработка больших наборов данных. Численное моделирование в электронных таблицах.</w:t>
      </w:r>
    </w:p>
    <w:p w:rsidR="00E4184B" w:rsidRPr="00EC7DA0" w:rsidRDefault="00EC7DA0">
      <w:pPr>
        <w:pStyle w:val="a4"/>
        <w:spacing w:line="274" w:lineRule="exact"/>
        <w:ind w:left="2310" w:firstLine="0"/>
        <w:rPr>
          <w:lang w:val="ru-RU"/>
        </w:rPr>
      </w:pPr>
      <w:r w:rsidRPr="00EC7DA0">
        <w:rPr>
          <w:lang w:val="ru-RU"/>
        </w:rPr>
        <w:t>Информационные</w:t>
      </w:r>
      <w:r w:rsidRPr="00EC7DA0">
        <w:rPr>
          <w:spacing w:val="-12"/>
          <w:lang w:val="ru-RU"/>
        </w:rPr>
        <w:t xml:space="preserve"> </w:t>
      </w:r>
      <w:r w:rsidRPr="00EC7DA0">
        <w:rPr>
          <w:lang w:val="ru-RU"/>
        </w:rPr>
        <w:t>технологии</w:t>
      </w:r>
      <w:r w:rsidRPr="00EC7DA0">
        <w:rPr>
          <w:spacing w:val="-8"/>
          <w:lang w:val="ru-RU"/>
        </w:rPr>
        <w:t xml:space="preserve"> </w:t>
      </w:r>
      <w:r w:rsidRPr="00EC7DA0">
        <w:rPr>
          <w:lang w:val="ru-RU"/>
        </w:rPr>
        <w:t>в</w:t>
      </w:r>
      <w:r w:rsidRPr="00EC7DA0">
        <w:rPr>
          <w:spacing w:val="-4"/>
          <w:lang w:val="ru-RU"/>
        </w:rPr>
        <w:t xml:space="preserve"> </w:t>
      </w:r>
      <w:r w:rsidRPr="00EC7DA0">
        <w:rPr>
          <w:lang w:val="ru-RU"/>
        </w:rPr>
        <w:t>современном</w:t>
      </w:r>
      <w:r w:rsidRPr="00EC7DA0">
        <w:rPr>
          <w:spacing w:val="-12"/>
          <w:lang w:val="ru-RU"/>
        </w:rPr>
        <w:t xml:space="preserve"> </w:t>
      </w:r>
      <w:r w:rsidRPr="00EC7DA0">
        <w:rPr>
          <w:spacing w:val="-2"/>
          <w:lang w:val="ru-RU"/>
        </w:rPr>
        <w:t>обществе.</w:t>
      </w:r>
    </w:p>
    <w:p w:rsidR="00E4184B" w:rsidRPr="00EC7DA0" w:rsidRDefault="00EC7DA0">
      <w:pPr>
        <w:pStyle w:val="a4"/>
        <w:spacing w:before="135"/>
        <w:ind w:left="2310" w:firstLine="0"/>
        <w:rPr>
          <w:lang w:val="ru-RU"/>
        </w:rPr>
      </w:pPr>
      <w:r w:rsidRPr="00EC7DA0">
        <w:rPr>
          <w:lang w:val="ru-RU"/>
        </w:rPr>
        <w:t>Роль</w:t>
      </w:r>
      <w:r w:rsidRPr="00EC7DA0">
        <w:rPr>
          <w:spacing w:val="23"/>
          <w:lang w:val="ru-RU"/>
        </w:rPr>
        <w:t xml:space="preserve"> </w:t>
      </w:r>
      <w:r w:rsidRPr="00EC7DA0">
        <w:rPr>
          <w:lang w:val="ru-RU"/>
        </w:rPr>
        <w:t>информационных</w:t>
      </w:r>
      <w:r w:rsidRPr="00EC7DA0">
        <w:rPr>
          <w:spacing w:val="31"/>
          <w:lang w:val="ru-RU"/>
        </w:rPr>
        <w:t xml:space="preserve"> </w:t>
      </w:r>
      <w:r w:rsidRPr="00EC7DA0">
        <w:rPr>
          <w:lang w:val="ru-RU"/>
        </w:rPr>
        <w:t>технологий</w:t>
      </w:r>
      <w:r w:rsidRPr="00EC7DA0">
        <w:rPr>
          <w:spacing w:val="36"/>
          <w:lang w:val="ru-RU"/>
        </w:rPr>
        <w:t xml:space="preserve"> </w:t>
      </w:r>
      <w:r w:rsidRPr="00EC7DA0">
        <w:rPr>
          <w:lang w:val="ru-RU"/>
        </w:rPr>
        <w:t>в</w:t>
      </w:r>
      <w:r w:rsidRPr="00EC7DA0">
        <w:rPr>
          <w:spacing w:val="31"/>
          <w:lang w:val="ru-RU"/>
        </w:rPr>
        <w:t xml:space="preserve"> </w:t>
      </w:r>
      <w:r w:rsidRPr="00EC7DA0">
        <w:rPr>
          <w:lang w:val="ru-RU"/>
        </w:rPr>
        <w:t>развитии</w:t>
      </w:r>
      <w:r w:rsidRPr="00EC7DA0">
        <w:rPr>
          <w:spacing w:val="26"/>
          <w:lang w:val="ru-RU"/>
        </w:rPr>
        <w:t xml:space="preserve"> </w:t>
      </w:r>
      <w:r w:rsidRPr="00EC7DA0">
        <w:rPr>
          <w:lang w:val="ru-RU"/>
        </w:rPr>
        <w:t>экономики</w:t>
      </w:r>
      <w:r w:rsidRPr="00EC7DA0">
        <w:rPr>
          <w:spacing w:val="31"/>
          <w:lang w:val="ru-RU"/>
        </w:rPr>
        <w:t xml:space="preserve"> </w:t>
      </w:r>
      <w:r w:rsidRPr="00EC7DA0">
        <w:rPr>
          <w:lang w:val="ru-RU"/>
        </w:rPr>
        <w:t>мира,</w:t>
      </w:r>
      <w:r w:rsidRPr="00EC7DA0">
        <w:rPr>
          <w:spacing w:val="32"/>
          <w:lang w:val="ru-RU"/>
        </w:rPr>
        <w:t xml:space="preserve"> </w:t>
      </w:r>
      <w:r w:rsidRPr="00EC7DA0">
        <w:rPr>
          <w:lang w:val="ru-RU"/>
        </w:rPr>
        <w:t>страны,</w:t>
      </w:r>
      <w:r w:rsidRPr="00EC7DA0">
        <w:rPr>
          <w:spacing w:val="32"/>
          <w:lang w:val="ru-RU"/>
        </w:rPr>
        <w:t xml:space="preserve"> </w:t>
      </w:r>
      <w:r w:rsidRPr="00EC7DA0">
        <w:rPr>
          <w:spacing w:val="-2"/>
          <w:lang w:val="ru-RU"/>
        </w:rPr>
        <w:t>региона.</w:t>
      </w:r>
    </w:p>
    <w:p w:rsidR="00E4184B" w:rsidRPr="00EC7DA0" w:rsidRDefault="00EC7DA0">
      <w:pPr>
        <w:pStyle w:val="a4"/>
        <w:spacing w:before="132"/>
        <w:ind w:firstLine="0"/>
        <w:rPr>
          <w:lang w:val="ru-RU"/>
        </w:rPr>
      </w:pPr>
      <w:r w:rsidRPr="00EC7DA0">
        <w:rPr>
          <w:lang w:val="ru-RU"/>
        </w:rPr>
        <w:t>Открытые</w:t>
      </w:r>
      <w:r w:rsidRPr="00EC7DA0">
        <w:rPr>
          <w:spacing w:val="-12"/>
          <w:lang w:val="ru-RU"/>
        </w:rPr>
        <w:t xml:space="preserve"> </w:t>
      </w:r>
      <w:r w:rsidRPr="00EC7DA0">
        <w:rPr>
          <w:lang w:val="ru-RU"/>
        </w:rPr>
        <w:t>образовательные</w:t>
      </w:r>
      <w:r w:rsidRPr="00EC7DA0">
        <w:rPr>
          <w:spacing w:val="-11"/>
          <w:lang w:val="ru-RU"/>
        </w:rPr>
        <w:t xml:space="preserve"> </w:t>
      </w:r>
      <w:r w:rsidRPr="00EC7DA0">
        <w:rPr>
          <w:spacing w:val="-2"/>
          <w:lang w:val="ru-RU"/>
        </w:rPr>
        <w:t>ресурсы.</w:t>
      </w:r>
    </w:p>
    <w:p w:rsidR="00E4184B" w:rsidRPr="00EC7DA0" w:rsidRDefault="00EC7DA0">
      <w:pPr>
        <w:pStyle w:val="a4"/>
        <w:spacing w:before="137" w:line="360" w:lineRule="auto"/>
        <w:ind w:right="840"/>
        <w:rPr>
          <w:lang w:val="ru-RU"/>
        </w:rPr>
      </w:pPr>
      <w:r w:rsidRPr="00EC7DA0">
        <w:rPr>
          <w:lang w:val="ru-RU"/>
        </w:rP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4184B" w:rsidRPr="00EC7DA0" w:rsidRDefault="00EC7DA0">
      <w:pPr>
        <w:pStyle w:val="210"/>
        <w:spacing w:before="11" w:line="360" w:lineRule="auto"/>
        <w:ind w:left="1599" w:right="844" w:firstLine="710"/>
        <w:rPr>
          <w:lang w:val="ru-RU"/>
        </w:rPr>
      </w:pPr>
      <w:bookmarkStart w:id="116" w:name="Планируемые_результаты_освоения_информат"/>
      <w:bookmarkEnd w:id="116"/>
      <w:r w:rsidRPr="00EC7DA0">
        <w:rPr>
          <w:lang w:val="ru-RU"/>
        </w:rPr>
        <w:t xml:space="preserve">Планируемые результаты освоения информатики на уровне основного общего </w:t>
      </w:r>
      <w:r w:rsidRPr="00EC7DA0">
        <w:rPr>
          <w:spacing w:val="-2"/>
          <w:lang w:val="ru-RU"/>
        </w:rPr>
        <w:t>образования.</w:t>
      </w:r>
    </w:p>
    <w:p w:rsidR="00E4184B" w:rsidRPr="00EC7DA0" w:rsidRDefault="00EC7DA0">
      <w:pPr>
        <w:pStyle w:val="a4"/>
        <w:spacing w:line="360" w:lineRule="auto"/>
        <w:ind w:right="845"/>
        <w:rPr>
          <w:lang w:val="ru-RU"/>
        </w:rPr>
      </w:pPr>
      <w:r w:rsidRPr="00EC7DA0">
        <w:rPr>
          <w:lang w:val="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4184B" w:rsidRPr="00EC7DA0" w:rsidRDefault="00EC7DA0">
      <w:pPr>
        <w:pStyle w:val="a4"/>
        <w:spacing w:line="362" w:lineRule="auto"/>
        <w:ind w:right="856"/>
        <w:rPr>
          <w:lang w:val="ru-RU"/>
        </w:rPr>
      </w:pPr>
      <w:r w:rsidRPr="00EC7DA0">
        <w:rPr>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4184B" w:rsidRPr="00EC7DA0" w:rsidRDefault="00EC7DA0">
      <w:pPr>
        <w:pStyle w:val="210"/>
        <w:spacing w:line="360" w:lineRule="auto"/>
        <w:ind w:left="1599" w:right="847" w:firstLine="710"/>
        <w:rPr>
          <w:lang w:val="ru-RU"/>
        </w:rPr>
      </w:pPr>
      <w:bookmarkStart w:id="117" w:name="В_результате_изучения_информатики_на_уро"/>
      <w:bookmarkEnd w:id="117"/>
      <w:r w:rsidRPr="00EC7DA0">
        <w:rPr>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4184B" w:rsidRDefault="00EC7DA0">
      <w:pPr>
        <w:pStyle w:val="a6"/>
        <w:numPr>
          <w:ilvl w:val="0"/>
          <w:numId w:val="4"/>
        </w:numPr>
        <w:tabs>
          <w:tab w:val="left" w:pos="3017"/>
        </w:tabs>
        <w:spacing w:line="316" w:lineRule="exact"/>
        <w:ind w:hanging="395"/>
        <w:rPr>
          <w:sz w:val="28"/>
        </w:rPr>
      </w:pPr>
      <w:r>
        <w:rPr>
          <w:spacing w:val="-2"/>
          <w:sz w:val="24"/>
        </w:rPr>
        <w:t>патриотического</w:t>
      </w:r>
      <w:r>
        <w:rPr>
          <w:spacing w:val="11"/>
          <w:sz w:val="24"/>
        </w:rPr>
        <w:t xml:space="preserve"> </w:t>
      </w:r>
      <w:r>
        <w:rPr>
          <w:spacing w:val="-2"/>
          <w:sz w:val="24"/>
        </w:rPr>
        <w:t>воспитания:</w:t>
      </w:r>
    </w:p>
    <w:p w:rsidR="00E4184B" w:rsidRPr="00EC7DA0" w:rsidRDefault="00EC7DA0">
      <w:pPr>
        <w:pStyle w:val="a4"/>
        <w:spacing w:before="120" w:line="360" w:lineRule="auto"/>
        <w:ind w:right="836"/>
        <w:rPr>
          <w:lang w:val="ru-RU"/>
        </w:rPr>
      </w:pPr>
      <w:r w:rsidRPr="00EC7DA0">
        <w:rPr>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w:t>
      </w:r>
      <w:r w:rsidRPr="00EC7DA0">
        <w:rPr>
          <w:spacing w:val="40"/>
          <w:lang w:val="ru-RU"/>
        </w:rPr>
        <w:t xml:space="preserve"> </w:t>
      </w:r>
      <w:r w:rsidRPr="00EC7DA0">
        <w:rPr>
          <w:lang w:val="ru-RU"/>
        </w:rPr>
        <w:t>в области информатики и информационных технологий, заинтересованность в научных знаниях о цифровой трансформации современного общества;</w:t>
      </w:r>
    </w:p>
    <w:p w:rsidR="00E4184B" w:rsidRDefault="00EC7DA0">
      <w:pPr>
        <w:pStyle w:val="a6"/>
        <w:numPr>
          <w:ilvl w:val="0"/>
          <w:numId w:val="4"/>
        </w:numPr>
        <w:tabs>
          <w:tab w:val="left" w:pos="3017"/>
        </w:tabs>
        <w:spacing w:before="1"/>
        <w:ind w:hanging="395"/>
        <w:rPr>
          <w:sz w:val="28"/>
        </w:rPr>
      </w:pPr>
      <w:r>
        <w:rPr>
          <w:spacing w:val="-2"/>
          <w:sz w:val="24"/>
        </w:rPr>
        <w:t>духовно-нравственного</w:t>
      </w:r>
      <w:r>
        <w:rPr>
          <w:spacing w:val="17"/>
          <w:sz w:val="24"/>
        </w:rPr>
        <w:t xml:space="preserve"> </w:t>
      </w:r>
      <w:r>
        <w:rPr>
          <w:spacing w:val="-2"/>
          <w:sz w:val="24"/>
        </w:rPr>
        <w:t>воспитания:</w:t>
      </w:r>
    </w:p>
    <w:p w:rsidR="00E4184B" w:rsidRPr="00EC7DA0" w:rsidRDefault="00EC7DA0">
      <w:pPr>
        <w:pStyle w:val="a4"/>
        <w:spacing w:before="124" w:line="360" w:lineRule="auto"/>
        <w:ind w:right="852"/>
        <w:rPr>
          <w:lang w:val="ru-RU"/>
        </w:rPr>
      </w:pPr>
      <w:r w:rsidRPr="00EC7DA0">
        <w:rPr>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E4184B" w:rsidRDefault="00EC7DA0">
      <w:pPr>
        <w:pStyle w:val="a6"/>
        <w:numPr>
          <w:ilvl w:val="0"/>
          <w:numId w:val="4"/>
        </w:numPr>
        <w:tabs>
          <w:tab w:val="left" w:pos="3017"/>
        </w:tabs>
        <w:spacing w:before="1"/>
        <w:ind w:hanging="395"/>
        <w:rPr>
          <w:sz w:val="28"/>
        </w:rPr>
      </w:pPr>
      <w:r>
        <w:rPr>
          <w:sz w:val="24"/>
        </w:rPr>
        <w:t>гражданского</w:t>
      </w:r>
      <w:r>
        <w:rPr>
          <w:spacing w:val="-15"/>
          <w:sz w:val="24"/>
        </w:rPr>
        <w:t xml:space="preserve"> </w:t>
      </w:r>
      <w:r>
        <w:rPr>
          <w:spacing w:val="-2"/>
          <w:sz w:val="24"/>
        </w:rPr>
        <w:t>воспитания:</w:t>
      </w:r>
    </w:p>
    <w:p w:rsidR="00E4184B" w:rsidRDefault="00E4184B">
      <w:pPr>
        <w:jc w:val="both"/>
        <w:rPr>
          <w:sz w:val="28"/>
        </w:rPr>
        <w:sectPr w:rsidR="00E4184B"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6"/>
        <w:rPr>
          <w:lang w:val="ru-RU"/>
        </w:rPr>
      </w:pPr>
      <w:r w:rsidRPr="00EC7DA0">
        <w:rPr>
          <w:lang w:val="ru-RU"/>
        </w:rPr>
        <w:lastRenderedPageBreak/>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E4184B" w:rsidRDefault="00EC7DA0">
      <w:pPr>
        <w:pStyle w:val="a6"/>
        <w:numPr>
          <w:ilvl w:val="0"/>
          <w:numId w:val="4"/>
        </w:numPr>
        <w:tabs>
          <w:tab w:val="left" w:pos="3017"/>
        </w:tabs>
        <w:spacing w:line="321" w:lineRule="exact"/>
        <w:ind w:hanging="419"/>
        <w:rPr>
          <w:sz w:val="28"/>
        </w:rPr>
      </w:pPr>
      <w:r>
        <w:rPr>
          <w:sz w:val="24"/>
        </w:rPr>
        <w:t>ценностей</w:t>
      </w:r>
      <w:r>
        <w:rPr>
          <w:spacing w:val="-8"/>
          <w:sz w:val="24"/>
        </w:rPr>
        <w:t xml:space="preserve"> </w:t>
      </w:r>
      <w:r>
        <w:rPr>
          <w:sz w:val="24"/>
        </w:rPr>
        <w:t>научного</w:t>
      </w:r>
      <w:r>
        <w:rPr>
          <w:spacing w:val="-13"/>
          <w:sz w:val="24"/>
        </w:rPr>
        <w:t xml:space="preserve"> </w:t>
      </w:r>
      <w:r>
        <w:rPr>
          <w:spacing w:val="-2"/>
          <w:sz w:val="24"/>
        </w:rPr>
        <w:t>познания:</w:t>
      </w:r>
    </w:p>
    <w:p w:rsidR="00E4184B" w:rsidRPr="00EC7DA0" w:rsidRDefault="00EC7DA0">
      <w:pPr>
        <w:pStyle w:val="a4"/>
        <w:spacing w:before="138" w:line="360" w:lineRule="auto"/>
        <w:ind w:right="851"/>
        <w:rPr>
          <w:lang w:val="ru-RU"/>
        </w:rPr>
      </w:pPr>
      <w:r w:rsidRPr="00EC7DA0">
        <w:rPr>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w:t>
      </w:r>
      <w:r w:rsidRPr="00EC7DA0">
        <w:rPr>
          <w:spacing w:val="-5"/>
          <w:lang w:val="ru-RU"/>
        </w:rPr>
        <w:t xml:space="preserve"> </w:t>
      </w:r>
      <w:r w:rsidRPr="00EC7DA0">
        <w:rPr>
          <w:lang w:val="ru-RU"/>
        </w:rPr>
        <w:t>уровню</w:t>
      </w:r>
      <w:r w:rsidRPr="00EC7DA0">
        <w:rPr>
          <w:spacing w:val="-3"/>
          <w:lang w:val="ru-RU"/>
        </w:rPr>
        <w:t xml:space="preserve"> </w:t>
      </w:r>
      <w:r w:rsidRPr="00EC7DA0">
        <w:rPr>
          <w:lang w:val="ru-RU"/>
        </w:rPr>
        <w:t>развития</w:t>
      </w:r>
      <w:r w:rsidRPr="00EC7DA0">
        <w:rPr>
          <w:spacing w:val="-6"/>
          <w:lang w:val="ru-RU"/>
        </w:rPr>
        <w:t xml:space="preserve"> </w:t>
      </w:r>
      <w:r w:rsidRPr="00EC7DA0">
        <w:rPr>
          <w:lang w:val="ru-RU"/>
        </w:rPr>
        <w:t>науки и общественной практики и</w:t>
      </w:r>
      <w:r w:rsidRPr="00EC7DA0">
        <w:rPr>
          <w:spacing w:val="-1"/>
          <w:lang w:val="ru-RU"/>
        </w:rPr>
        <w:t xml:space="preserve"> </w:t>
      </w:r>
      <w:r w:rsidRPr="00EC7DA0">
        <w:rPr>
          <w:lang w:val="ru-RU"/>
        </w:rPr>
        <w:t>составляющих</w:t>
      </w:r>
      <w:r w:rsidRPr="00EC7DA0">
        <w:rPr>
          <w:spacing w:val="-5"/>
          <w:lang w:val="ru-RU"/>
        </w:rPr>
        <w:t xml:space="preserve"> </w:t>
      </w:r>
      <w:r w:rsidRPr="00EC7DA0">
        <w:rPr>
          <w:lang w:val="ru-RU"/>
        </w:rPr>
        <w:t>базовую основу для понимания сущности научной картины мира;</w:t>
      </w:r>
    </w:p>
    <w:p w:rsidR="00E4184B" w:rsidRPr="00EC7DA0" w:rsidRDefault="00EC7DA0">
      <w:pPr>
        <w:pStyle w:val="a4"/>
        <w:tabs>
          <w:tab w:val="left" w:pos="3064"/>
          <w:tab w:val="left" w:pos="6723"/>
          <w:tab w:val="left" w:pos="7054"/>
          <w:tab w:val="left" w:pos="10488"/>
        </w:tabs>
        <w:spacing w:line="360" w:lineRule="auto"/>
        <w:ind w:left="1628" w:right="846" w:firstLine="725"/>
        <w:jc w:val="right"/>
        <w:rPr>
          <w:lang w:val="ru-RU"/>
        </w:rPr>
      </w:pPr>
      <w:r w:rsidRPr="00EC7DA0">
        <w:rPr>
          <w:lang w:val="ru-RU"/>
        </w:rPr>
        <w:t>интерес</w:t>
      </w:r>
      <w:r w:rsidRPr="00EC7DA0">
        <w:rPr>
          <w:spacing w:val="31"/>
          <w:lang w:val="ru-RU"/>
        </w:rPr>
        <w:t xml:space="preserve"> </w:t>
      </w:r>
      <w:r w:rsidRPr="00EC7DA0">
        <w:rPr>
          <w:lang w:val="ru-RU"/>
        </w:rPr>
        <w:t>к</w:t>
      </w:r>
      <w:r w:rsidRPr="00EC7DA0">
        <w:rPr>
          <w:spacing w:val="29"/>
          <w:lang w:val="ru-RU"/>
        </w:rPr>
        <w:t xml:space="preserve"> </w:t>
      </w:r>
      <w:r w:rsidRPr="00EC7DA0">
        <w:rPr>
          <w:lang w:val="ru-RU"/>
        </w:rPr>
        <w:t>обучению</w:t>
      </w:r>
      <w:r w:rsidRPr="00EC7DA0">
        <w:rPr>
          <w:spacing w:val="35"/>
          <w:lang w:val="ru-RU"/>
        </w:rPr>
        <w:t xml:space="preserve"> </w:t>
      </w:r>
      <w:r w:rsidRPr="00EC7DA0">
        <w:rPr>
          <w:lang w:val="ru-RU"/>
        </w:rPr>
        <w:t>и</w:t>
      </w:r>
      <w:r w:rsidRPr="00EC7DA0">
        <w:rPr>
          <w:spacing w:val="36"/>
          <w:lang w:val="ru-RU"/>
        </w:rPr>
        <w:t xml:space="preserve"> </w:t>
      </w:r>
      <w:r w:rsidRPr="00EC7DA0">
        <w:rPr>
          <w:lang w:val="ru-RU"/>
        </w:rPr>
        <w:t>познанию,</w:t>
      </w:r>
      <w:r w:rsidRPr="00EC7DA0">
        <w:rPr>
          <w:spacing w:val="34"/>
          <w:lang w:val="ru-RU"/>
        </w:rPr>
        <w:t xml:space="preserve"> </w:t>
      </w:r>
      <w:r w:rsidRPr="00EC7DA0">
        <w:rPr>
          <w:lang w:val="ru-RU"/>
        </w:rPr>
        <w:t>любознательность,</w:t>
      </w:r>
      <w:r w:rsidRPr="00EC7DA0">
        <w:rPr>
          <w:spacing w:val="31"/>
          <w:lang w:val="ru-RU"/>
        </w:rPr>
        <w:t xml:space="preserve"> </w:t>
      </w:r>
      <w:r w:rsidRPr="00EC7DA0">
        <w:rPr>
          <w:lang w:val="ru-RU"/>
        </w:rPr>
        <w:t>готовность</w:t>
      </w:r>
      <w:r w:rsidRPr="00EC7DA0">
        <w:rPr>
          <w:spacing w:val="33"/>
          <w:lang w:val="ru-RU"/>
        </w:rPr>
        <w:t xml:space="preserve"> </w:t>
      </w:r>
      <w:r w:rsidRPr="00EC7DA0">
        <w:rPr>
          <w:lang w:val="ru-RU"/>
        </w:rPr>
        <w:t>и</w:t>
      </w:r>
      <w:r w:rsidRPr="00EC7DA0">
        <w:rPr>
          <w:spacing w:val="32"/>
          <w:lang w:val="ru-RU"/>
        </w:rPr>
        <w:t xml:space="preserve"> </w:t>
      </w:r>
      <w:r w:rsidRPr="00EC7DA0">
        <w:rPr>
          <w:lang w:val="ru-RU"/>
        </w:rPr>
        <w:t>способность</w:t>
      </w:r>
      <w:r w:rsidRPr="00EC7DA0">
        <w:rPr>
          <w:spacing w:val="34"/>
          <w:lang w:val="ru-RU"/>
        </w:rPr>
        <w:t xml:space="preserve"> </w:t>
      </w:r>
      <w:r w:rsidRPr="00EC7DA0">
        <w:rPr>
          <w:lang w:val="ru-RU"/>
        </w:rPr>
        <w:t>к самообразованию,</w:t>
      </w:r>
      <w:r w:rsidRPr="00EC7DA0">
        <w:rPr>
          <w:spacing w:val="-8"/>
          <w:lang w:val="ru-RU"/>
        </w:rPr>
        <w:t xml:space="preserve"> </w:t>
      </w:r>
      <w:r w:rsidRPr="00EC7DA0">
        <w:rPr>
          <w:lang w:val="ru-RU"/>
        </w:rPr>
        <w:t>осознанному</w:t>
      </w:r>
      <w:r w:rsidRPr="00EC7DA0">
        <w:rPr>
          <w:spacing w:val="-15"/>
          <w:lang w:val="ru-RU"/>
        </w:rPr>
        <w:t xml:space="preserve"> </w:t>
      </w:r>
      <w:r w:rsidRPr="00EC7DA0">
        <w:rPr>
          <w:lang w:val="ru-RU"/>
        </w:rPr>
        <w:t>выбору</w:t>
      </w:r>
      <w:r w:rsidRPr="00EC7DA0">
        <w:rPr>
          <w:spacing w:val="-16"/>
          <w:lang w:val="ru-RU"/>
        </w:rPr>
        <w:t xml:space="preserve"> </w:t>
      </w:r>
      <w:r w:rsidRPr="00EC7DA0">
        <w:rPr>
          <w:lang w:val="ru-RU"/>
        </w:rPr>
        <w:t>направленности и уровня</w:t>
      </w:r>
      <w:r w:rsidRPr="00EC7DA0">
        <w:rPr>
          <w:spacing w:val="-6"/>
          <w:lang w:val="ru-RU"/>
        </w:rPr>
        <w:t xml:space="preserve"> </w:t>
      </w:r>
      <w:r w:rsidRPr="00EC7DA0">
        <w:rPr>
          <w:lang w:val="ru-RU"/>
        </w:rPr>
        <w:t>обучения</w:t>
      </w:r>
      <w:r w:rsidRPr="00EC7DA0">
        <w:rPr>
          <w:spacing w:val="-2"/>
          <w:lang w:val="ru-RU"/>
        </w:rPr>
        <w:t xml:space="preserve"> </w:t>
      </w:r>
      <w:r w:rsidRPr="00EC7DA0">
        <w:rPr>
          <w:lang w:val="ru-RU"/>
        </w:rPr>
        <w:t>в</w:t>
      </w:r>
      <w:r w:rsidRPr="00EC7DA0">
        <w:rPr>
          <w:spacing w:val="-1"/>
          <w:lang w:val="ru-RU"/>
        </w:rPr>
        <w:t xml:space="preserve"> </w:t>
      </w:r>
      <w:r w:rsidRPr="00EC7DA0">
        <w:rPr>
          <w:lang w:val="ru-RU"/>
        </w:rPr>
        <w:t>дальнейшем; овладение</w:t>
      </w:r>
      <w:r w:rsidRPr="00EC7DA0">
        <w:rPr>
          <w:spacing w:val="40"/>
          <w:lang w:val="ru-RU"/>
        </w:rPr>
        <w:t xml:space="preserve"> </w:t>
      </w:r>
      <w:r w:rsidRPr="00EC7DA0">
        <w:rPr>
          <w:lang w:val="ru-RU"/>
        </w:rPr>
        <w:t>основными</w:t>
      </w:r>
      <w:r w:rsidRPr="00EC7DA0">
        <w:rPr>
          <w:spacing w:val="40"/>
          <w:lang w:val="ru-RU"/>
        </w:rPr>
        <w:t xml:space="preserve"> </w:t>
      </w:r>
      <w:r w:rsidRPr="00EC7DA0">
        <w:rPr>
          <w:lang w:val="ru-RU"/>
        </w:rPr>
        <w:t>навыками</w:t>
      </w:r>
      <w:r w:rsidRPr="00EC7DA0">
        <w:rPr>
          <w:spacing w:val="40"/>
          <w:lang w:val="ru-RU"/>
        </w:rPr>
        <w:t xml:space="preserve"> </w:t>
      </w:r>
      <w:r w:rsidRPr="00EC7DA0">
        <w:rPr>
          <w:lang w:val="ru-RU"/>
        </w:rPr>
        <w:t>исследовательской</w:t>
      </w:r>
      <w:r w:rsidRPr="00EC7DA0">
        <w:rPr>
          <w:spacing w:val="40"/>
          <w:lang w:val="ru-RU"/>
        </w:rPr>
        <w:t xml:space="preserve"> </w:t>
      </w:r>
      <w:r w:rsidRPr="00EC7DA0">
        <w:rPr>
          <w:lang w:val="ru-RU"/>
        </w:rPr>
        <w:t>деятельности,</w:t>
      </w:r>
      <w:r w:rsidRPr="00EC7DA0">
        <w:rPr>
          <w:spacing w:val="40"/>
          <w:lang w:val="ru-RU"/>
        </w:rPr>
        <w:t xml:space="preserve"> </w:t>
      </w:r>
      <w:r w:rsidRPr="00EC7DA0">
        <w:rPr>
          <w:lang w:val="ru-RU"/>
        </w:rPr>
        <w:t>установка</w:t>
      </w:r>
      <w:r w:rsidRPr="00EC7DA0">
        <w:rPr>
          <w:spacing w:val="40"/>
          <w:lang w:val="ru-RU"/>
        </w:rPr>
        <w:t xml:space="preserve"> </w:t>
      </w:r>
      <w:r w:rsidRPr="00EC7DA0">
        <w:rPr>
          <w:lang w:val="ru-RU"/>
        </w:rPr>
        <w:t xml:space="preserve">на </w:t>
      </w:r>
      <w:r w:rsidRPr="00EC7DA0">
        <w:rPr>
          <w:spacing w:val="-2"/>
          <w:lang w:val="ru-RU"/>
        </w:rPr>
        <w:t>осмысление</w:t>
      </w:r>
      <w:r w:rsidRPr="00EC7DA0">
        <w:rPr>
          <w:lang w:val="ru-RU"/>
        </w:rPr>
        <w:tab/>
        <w:t>опыта,</w:t>
      </w:r>
      <w:r w:rsidRPr="00EC7DA0">
        <w:rPr>
          <w:spacing w:val="34"/>
          <w:lang w:val="ru-RU"/>
        </w:rPr>
        <w:t xml:space="preserve">  </w:t>
      </w:r>
      <w:r w:rsidRPr="00EC7DA0">
        <w:rPr>
          <w:lang w:val="ru-RU"/>
        </w:rPr>
        <w:t>наблюдений,</w:t>
      </w:r>
      <w:r w:rsidRPr="00EC7DA0">
        <w:rPr>
          <w:spacing w:val="36"/>
          <w:lang w:val="ru-RU"/>
        </w:rPr>
        <w:t xml:space="preserve">  </w:t>
      </w:r>
      <w:r w:rsidRPr="00EC7DA0">
        <w:rPr>
          <w:spacing w:val="-2"/>
          <w:lang w:val="ru-RU"/>
        </w:rPr>
        <w:t>поступков</w:t>
      </w:r>
      <w:r w:rsidRPr="00EC7DA0">
        <w:rPr>
          <w:lang w:val="ru-RU"/>
        </w:rPr>
        <w:tab/>
      </w:r>
      <w:r w:rsidRPr="00EC7DA0">
        <w:rPr>
          <w:spacing w:val="-10"/>
          <w:lang w:val="ru-RU"/>
        </w:rPr>
        <w:t>и</w:t>
      </w:r>
      <w:r w:rsidRPr="00EC7DA0">
        <w:rPr>
          <w:lang w:val="ru-RU"/>
        </w:rPr>
        <w:tab/>
        <w:t>стремление</w:t>
      </w:r>
      <w:r w:rsidRPr="00EC7DA0">
        <w:rPr>
          <w:spacing w:val="35"/>
          <w:lang w:val="ru-RU"/>
        </w:rPr>
        <w:t xml:space="preserve">  </w:t>
      </w:r>
      <w:r w:rsidRPr="00EC7DA0">
        <w:rPr>
          <w:spacing w:val="-2"/>
          <w:lang w:val="ru-RU"/>
        </w:rPr>
        <w:t>совершенствовать</w:t>
      </w:r>
      <w:r w:rsidRPr="00EC7DA0">
        <w:rPr>
          <w:lang w:val="ru-RU"/>
        </w:rPr>
        <w:tab/>
      </w:r>
      <w:r w:rsidRPr="00EC7DA0">
        <w:rPr>
          <w:spacing w:val="-5"/>
          <w:lang w:val="ru-RU"/>
        </w:rPr>
        <w:t>пути</w:t>
      </w:r>
    </w:p>
    <w:p w:rsidR="00E4184B" w:rsidRPr="00EC7DA0" w:rsidRDefault="00EC7DA0">
      <w:pPr>
        <w:pStyle w:val="a4"/>
        <w:spacing w:before="1"/>
        <w:ind w:firstLine="0"/>
        <w:rPr>
          <w:lang w:val="ru-RU"/>
        </w:rPr>
      </w:pPr>
      <w:r w:rsidRPr="00EC7DA0">
        <w:rPr>
          <w:lang w:val="ru-RU"/>
        </w:rPr>
        <w:t>достижения</w:t>
      </w:r>
      <w:r w:rsidRPr="00EC7DA0">
        <w:rPr>
          <w:spacing w:val="-15"/>
          <w:lang w:val="ru-RU"/>
        </w:rPr>
        <w:t xml:space="preserve"> </w:t>
      </w:r>
      <w:r w:rsidRPr="00EC7DA0">
        <w:rPr>
          <w:lang w:val="ru-RU"/>
        </w:rPr>
        <w:t>индивидуального</w:t>
      </w:r>
      <w:r w:rsidRPr="00EC7DA0">
        <w:rPr>
          <w:spacing w:val="-12"/>
          <w:lang w:val="ru-RU"/>
        </w:rPr>
        <w:t xml:space="preserve"> </w:t>
      </w:r>
      <w:r w:rsidRPr="00EC7DA0">
        <w:rPr>
          <w:lang w:val="ru-RU"/>
        </w:rPr>
        <w:t>и</w:t>
      </w:r>
      <w:r w:rsidRPr="00EC7DA0">
        <w:rPr>
          <w:spacing w:val="-9"/>
          <w:lang w:val="ru-RU"/>
        </w:rPr>
        <w:t xml:space="preserve"> </w:t>
      </w:r>
      <w:r w:rsidRPr="00EC7DA0">
        <w:rPr>
          <w:lang w:val="ru-RU"/>
        </w:rPr>
        <w:t>коллективного</w:t>
      </w:r>
      <w:r w:rsidRPr="00EC7DA0">
        <w:rPr>
          <w:spacing w:val="-12"/>
          <w:lang w:val="ru-RU"/>
        </w:rPr>
        <w:t xml:space="preserve"> </w:t>
      </w:r>
      <w:r w:rsidRPr="00EC7DA0">
        <w:rPr>
          <w:spacing w:val="-2"/>
          <w:lang w:val="ru-RU"/>
        </w:rPr>
        <w:t>благополучия;</w:t>
      </w:r>
    </w:p>
    <w:p w:rsidR="00E4184B" w:rsidRPr="00EC7DA0" w:rsidRDefault="00EC7DA0">
      <w:pPr>
        <w:pStyle w:val="a4"/>
        <w:spacing w:before="132" w:line="360" w:lineRule="auto"/>
        <w:ind w:right="848"/>
        <w:rPr>
          <w:lang w:val="ru-RU"/>
        </w:rPr>
      </w:pPr>
      <w:r w:rsidRPr="00EC7DA0">
        <w:rPr>
          <w:lang w:val="ru-RU"/>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w:t>
      </w:r>
      <w:r w:rsidRPr="00EC7DA0">
        <w:rPr>
          <w:spacing w:val="-2"/>
          <w:lang w:val="ru-RU"/>
        </w:rPr>
        <w:t>деятельности;</w:t>
      </w:r>
    </w:p>
    <w:p w:rsidR="00E4184B" w:rsidRDefault="00EC7DA0">
      <w:pPr>
        <w:pStyle w:val="a6"/>
        <w:numPr>
          <w:ilvl w:val="0"/>
          <w:numId w:val="4"/>
        </w:numPr>
        <w:tabs>
          <w:tab w:val="left" w:pos="3017"/>
        </w:tabs>
        <w:spacing w:before="5"/>
        <w:ind w:hanging="419"/>
        <w:rPr>
          <w:sz w:val="28"/>
        </w:rPr>
      </w:pPr>
      <w:r>
        <w:rPr>
          <w:sz w:val="24"/>
        </w:rPr>
        <w:t>формирования</w:t>
      </w:r>
      <w:r>
        <w:rPr>
          <w:spacing w:val="-13"/>
          <w:sz w:val="24"/>
        </w:rPr>
        <w:t xml:space="preserve"> </w:t>
      </w:r>
      <w:r>
        <w:rPr>
          <w:sz w:val="24"/>
        </w:rPr>
        <w:t>культуры</w:t>
      </w:r>
      <w:r>
        <w:rPr>
          <w:spacing w:val="-12"/>
          <w:sz w:val="24"/>
        </w:rPr>
        <w:t xml:space="preserve"> </w:t>
      </w:r>
      <w:r>
        <w:rPr>
          <w:spacing w:val="-2"/>
          <w:sz w:val="24"/>
        </w:rPr>
        <w:t>здоровья:</w:t>
      </w:r>
    </w:p>
    <w:p w:rsidR="00E4184B" w:rsidRPr="00EC7DA0" w:rsidRDefault="00EC7DA0">
      <w:pPr>
        <w:pStyle w:val="a4"/>
        <w:spacing w:before="128" w:line="360" w:lineRule="auto"/>
        <w:ind w:right="848"/>
        <w:rPr>
          <w:lang w:val="ru-RU"/>
        </w:rPr>
      </w:pPr>
      <w:r w:rsidRPr="00EC7DA0">
        <w:rPr>
          <w:lang w:val="ru-RU"/>
        </w:rPr>
        <w:t>осознание ценности жизни, ответственное отношение к своему здоровью,</w:t>
      </w:r>
      <w:r w:rsidRPr="00EC7DA0">
        <w:rPr>
          <w:spacing w:val="40"/>
          <w:lang w:val="ru-RU"/>
        </w:rPr>
        <w:t xml:space="preserve"> </w:t>
      </w:r>
      <w:r w:rsidRPr="00EC7DA0">
        <w:rPr>
          <w:lang w:val="ru-RU"/>
        </w:rPr>
        <w:t xml:space="preserve">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w:t>
      </w:r>
      <w:r w:rsidRPr="00EC7DA0">
        <w:rPr>
          <w:spacing w:val="-2"/>
          <w:lang w:val="ru-RU"/>
        </w:rPr>
        <w:t>технологий;</w:t>
      </w:r>
    </w:p>
    <w:p w:rsidR="00E4184B" w:rsidRDefault="00EC7DA0">
      <w:pPr>
        <w:pStyle w:val="a6"/>
        <w:numPr>
          <w:ilvl w:val="0"/>
          <w:numId w:val="4"/>
        </w:numPr>
        <w:tabs>
          <w:tab w:val="left" w:pos="3017"/>
        </w:tabs>
        <w:spacing w:before="2"/>
        <w:ind w:hanging="419"/>
        <w:rPr>
          <w:sz w:val="28"/>
        </w:rPr>
      </w:pPr>
      <w:r>
        <w:rPr>
          <w:sz w:val="24"/>
        </w:rPr>
        <w:t>трудового</w:t>
      </w:r>
      <w:r>
        <w:rPr>
          <w:spacing w:val="-12"/>
          <w:sz w:val="24"/>
        </w:rPr>
        <w:t xml:space="preserve"> </w:t>
      </w:r>
      <w:r>
        <w:rPr>
          <w:spacing w:val="-2"/>
          <w:sz w:val="24"/>
        </w:rPr>
        <w:t>воспитания:</w:t>
      </w:r>
    </w:p>
    <w:p w:rsidR="00E4184B" w:rsidRPr="00EC7DA0" w:rsidRDefault="00EC7DA0">
      <w:pPr>
        <w:pStyle w:val="a4"/>
        <w:spacing w:before="123" w:line="362" w:lineRule="auto"/>
        <w:ind w:right="861"/>
        <w:rPr>
          <w:lang w:val="ru-RU"/>
        </w:rPr>
      </w:pPr>
      <w:r w:rsidRPr="00EC7DA0">
        <w:rPr>
          <w:lang w:val="ru-RU"/>
        </w:rPr>
        <w:t>интерес к практическому</w:t>
      </w:r>
      <w:r w:rsidRPr="00EC7DA0">
        <w:rPr>
          <w:spacing w:val="-3"/>
          <w:lang w:val="ru-RU"/>
        </w:rPr>
        <w:t xml:space="preserve"> </w:t>
      </w:r>
      <w:r w:rsidRPr="00EC7DA0">
        <w:rPr>
          <w:lang w:val="ru-RU"/>
        </w:rPr>
        <w:t>изучению профессий</w:t>
      </w:r>
      <w:r w:rsidRPr="00EC7DA0">
        <w:rPr>
          <w:spacing w:val="-3"/>
          <w:lang w:val="ru-RU"/>
        </w:rPr>
        <w:t xml:space="preserve"> </w:t>
      </w:r>
      <w:r w:rsidRPr="00EC7DA0">
        <w:rPr>
          <w:lang w:val="ru-RU"/>
        </w:rPr>
        <w:t>и труда в сферах профессиональной деятельности,</w:t>
      </w:r>
      <w:r w:rsidRPr="00EC7DA0">
        <w:rPr>
          <w:spacing w:val="80"/>
          <w:lang w:val="ru-RU"/>
        </w:rPr>
        <w:t xml:space="preserve"> </w:t>
      </w:r>
      <w:r w:rsidRPr="00EC7DA0">
        <w:rPr>
          <w:lang w:val="ru-RU"/>
        </w:rPr>
        <w:t>связанных</w:t>
      </w:r>
      <w:r w:rsidRPr="00EC7DA0">
        <w:rPr>
          <w:spacing w:val="80"/>
          <w:lang w:val="ru-RU"/>
        </w:rPr>
        <w:t xml:space="preserve"> </w:t>
      </w:r>
      <w:r w:rsidRPr="00EC7DA0">
        <w:rPr>
          <w:lang w:val="ru-RU"/>
        </w:rPr>
        <w:t>с</w:t>
      </w:r>
      <w:r w:rsidRPr="00EC7DA0">
        <w:rPr>
          <w:spacing w:val="80"/>
          <w:lang w:val="ru-RU"/>
        </w:rPr>
        <w:t xml:space="preserve"> </w:t>
      </w:r>
      <w:r w:rsidRPr="00EC7DA0">
        <w:rPr>
          <w:lang w:val="ru-RU"/>
        </w:rPr>
        <w:t>информатикой,</w:t>
      </w:r>
      <w:r w:rsidRPr="00EC7DA0">
        <w:rPr>
          <w:spacing w:val="80"/>
          <w:lang w:val="ru-RU"/>
        </w:rPr>
        <w:t xml:space="preserve"> </w:t>
      </w:r>
      <w:r w:rsidRPr="00EC7DA0">
        <w:rPr>
          <w:lang w:val="ru-RU"/>
        </w:rPr>
        <w:t>программированием</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информационными</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firstLine="0"/>
        <w:jc w:val="left"/>
        <w:rPr>
          <w:lang w:val="ru-RU"/>
        </w:rPr>
      </w:pPr>
      <w:r w:rsidRPr="00EC7DA0">
        <w:rPr>
          <w:lang w:val="ru-RU"/>
        </w:rPr>
        <w:lastRenderedPageBreak/>
        <w:t>технологиями,</w:t>
      </w:r>
      <w:r w:rsidRPr="00EC7DA0">
        <w:rPr>
          <w:spacing w:val="-10"/>
          <w:lang w:val="ru-RU"/>
        </w:rPr>
        <w:t xml:space="preserve"> </w:t>
      </w:r>
      <w:r w:rsidRPr="00EC7DA0">
        <w:rPr>
          <w:lang w:val="ru-RU"/>
        </w:rPr>
        <w:t>основанными</w:t>
      </w:r>
      <w:r w:rsidRPr="00EC7DA0">
        <w:rPr>
          <w:spacing w:val="-7"/>
          <w:lang w:val="ru-RU"/>
        </w:rPr>
        <w:t xml:space="preserve"> </w:t>
      </w:r>
      <w:r w:rsidRPr="00EC7DA0">
        <w:rPr>
          <w:lang w:val="ru-RU"/>
        </w:rPr>
        <w:t>на</w:t>
      </w:r>
      <w:r w:rsidRPr="00EC7DA0">
        <w:rPr>
          <w:spacing w:val="-4"/>
          <w:lang w:val="ru-RU"/>
        </w:rPr>
        <w:t xml:space="preserve"> </w:t>
      </w:r>
      <w:r w:rsidRPr="00EC7DA0">
        <w:rPr>
          <w:lang w:val="ru-RU"/>
        </w:rPr>
        <w:t>достижениях</w:t>
      </w:r>
      <w:r w:rsidRPr="00EC7DA0">
        <w:rPr>
          <w:spacing w:val="-8"/>
          <w:lang w:val="ru-RU"/>
        </w:rPr>
        <w:t xml:space="preserve"> </w:t>
      </w:r>
      <w:r w:rsidRPr="00EC7DA0">
        <w:rPr>
          <w:lang w:val="ru-RU"/>
        </w:rPr>
        <w:t>науки</w:t>
      </w:r>
      <w:r w:rsidRPr="00EC7DA0">
        <w:rPr>
          <w:spacing w:val="31"/>
          <w:lang w:val="ru-RU"/>
        </w:rPr>
        <w:t xml:space="preserve"> </w:t>
      </w:r>
      <w:r w:rsidRPr="00EC7DA0">
        <w:rPr>
          <w:lang w:val="ru-RU"/>
        </w:rPr>
        <w:t>информатики</w:t>
      </w:r>
      <w:r w:rsidRPr="00EC7DA0">
        <w:rPr>
          <w:spacing w:val="-7"/>
          <w:lang w:val="ru-RU"/>
        </w:rPr>
        <w:t xml:space="preserve"> </w:t>
      </w:r>
      <w:r w:rsidRPr="00EC7DA0">
        <w:rPr>
          <w:lang w:val="ru-RU"/>
        </w:rPr>
        <w:t>и</w:t>
      </w:r>
      <w:r w:rsidRPr="00EC7DA0">
        <w:rPr>
          <w:spacing w:val="-7"/>
          <w:lang w:val="ru-RU"/>
        </w:rPr>
        <w:t xml:space="preserve"> </w:t>
      </w:r>
      <w:r w:rsidRPr="00EC7DA0">
        <w:rPr>
          <w:lang w:val="ru-RU"/>
        </w:rPr>
        <w:t xml:space="preserve">научно-технического </w:t>
      </w:r>
      <w:r w:rsidRPr="00EC7DA0">
        <w:rPr>
          <w:spacing w:val="-2"/>
          <w:lang w:val="ru-RU"/>
        </w:rPr>
        <w:t>прогресса;</w:t>
      </w:r>
    </w:p>
    <w:p w:rsidR="00E4184B" w:rsidRPr="00EC7DA0" w:rsidRDefault="00EC7DA0">
      <w:pPr>
        <w:pStyle w:val="a4"/>
        <w:spacing w:before="3" w:line="364" w:lineRule="auto"/>
        <w:ind w:right="878"/>
        <w:jc w:val="left"/>
        <w:rPr>
          <w:lang w:val="ru-RU"/>
        </w:rPr>
      </w:pPr>
      <w:r w:rsidRPr="00EC7DA0">
        <w:rPr>
          <w:lang w:val="ru-RU"/>
        </w:rPr>
        <w:t>осознанный</w:t>
      </w:r>
      <w:r w:rsidRPr="00EC7DA0">
        <w:rPr>
          <w:spacing w:val="40"/>
          <w:lang w:val="ru-RU"/>
        </w:rPr>
        <w:t xml:space="preserve"> </w:t>
      </w:r>
      <w:r w:rsidRPr="00EC7DA0">
        <w:rPr>
          <w:lang w:val="ru-RU"/>
        </w:rPr>
        <w:t>выбор</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построение</w:t>
      </w:r>
      <w:r w:rsidRPr="00EC7DA0">
        <w:rPr>
          <w:spacing w:val="40"/>
          <w:lang w:val="ru-RU"/>
        </w:rPr>
        <w:t xml:space="preserve"> </w:t>
      </w:r>
      <w:r w:rsidRPr="00EC7DA0">
        <w:rPr>
          <w:lang w:val="ru-RU"/>
        </w:rPr>
        <w:t>индивидуальной</w:t>
      </w:r>
      <w:r w:rsidRPr="00EC7DA0">
        <w:rPr>
          <w:spacing w:val="40"/>
          <w:lang w:val="ru-RU"/>
        </w:rPr>
        <w:t xml:space="preserve"> </w:t>
      </w:r>
      <w:r w:rsidRPr="00EC7DA0">
        <w:rPr>
          <w:lang w:val="ru-RU"/>
        </w:rPr>
        <w:t>траектории</w:t>
      </w:r>
      <w:r w:rsidRPr="00EC7DA0">
        <w:rPr>
          <w:spacing w:val="40"/>
          <w:lang w:val="ru-RU"/>
        </w:rPr>
        <w:t xml:space="preserve"> </w:t>
      </w:r>
      <w:r w:rsidRPr="00EC7DA0">
        <w:rPr>
          <w:lang w:val="ru-RU"/>
        </w:rPr>
        <w:t>образования</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жизненных планов с учётом личных и общественных интересов и потребностей;</w:t>
      </w:r>
    </w:p>
    <w:p w:rsidR="00E4184B" w:rsidRDefault="00EC7DA0">
      <w:pPr>
        <w:pStyle w:val="a6"/>
        <w:numPr>
          <w:ilvl w:val="0"/>
          <w:numId w:val="4"/>
        </w:numPr>
        <w:tabs>
          <w:tab w:val="left" w:pos="3017"/>
        </w:tabs>
        <w:spacing w:line="315" w:lineRule="exact"/>
        <w:ind w:hanging="419"/>
        <w:rPr>
          <w:sz w:val="28"/>
        </w:rPr>
      </w:pPr>
      <w:r>
        <w:rPr>
          <w:spacing w:val="-2"/>
          <w:sz w:val="24"/>
        </w:rPr>
        <w:t>экологического</w:t>
      </w:r>
      <w:r>
        <w:rPr>
          <w:spacing w:val="10"/>
          <w:sz w:val="24"/>
        </w:rPr>
        <w:t xml:space="preserve"> </w:t>
      </w:r>
      <w:r>
        <w:rPr>
          <w:spacing w:val="-2"/>
          <w:sz w:val="24"/>
        </w:rPr>
        <w:t>воспитания:</w:t>
      </w:r>
    </w:p>
    <w:p w:rsidR="00E4184B" w:rsidRPr="00EC7DA0" w:rsidRDefault="00EC7DA0">
      <w:pPr>
        <w:pStyle w:val="a4"/>
        <w:spacing w:before="123" w:line="360" w:lineRule="auto"/>
        <w:ind w:right="878"/>
        <w:jc w:val="left"/>
        <w:rPr>
          <w:lang w:val="ru-RU"/>
        </w:rPr>
      </w:pPr>
      <w:r w:rsidRPr="00EC7DA0">
        <w:rPr>
          <w:lang w:val="ru-RU"/>
        </w:rPr>
        <w:t>осознание</w:t>
      </w:r>
      <w:r w:rsidRPr="00EC7DA0">
        <w:rPr>
          <w:spacing w:val="36"/>
          <w:lang w:val="ru-RU"/>
        </w:rPr>
        <w:t xml:space="preserve"> </w:t>
      </w:r>
      <w:r w:rsidRPr="00EC7DA0">
        <w:rPr>
          <w:lang w:val="ru-RU"/>
        </w:rPr>
        <w:t>глобального</w:t>
      </w:r>
      <w:r w:rsidRPr="00EC7DA0">
        <w:rPr>
          <w:spacing w:val="36"/>
          <w:lang w:val="ru-RU"/>
        </w:rPr>
        <w:t xml:space="preserve"> </w:t>
      </w:r>
      <w:r w:rsidRPr="00EC7DA0">
        <w:rPr>
          <w:lang w:val="ru-RU"/>
        </w:rPr>
        <w:t>характера</w:t>
      </w:r>
      <w:r w:rsidRPr="00EC7DA0">
        <w:rPr>
          <w:spacing w:val="38"/>
          <w:lang w:val="ru-RU"/>
        </w:rPr>
        <w:t xml:space="preserve"> </w:t>
      </w:r>
      <w:r w:rsidRPr="00EC7DA0">
        <w:rPr>
          <w:lang w:val="ru-RU"/>
        </w:rPr>
        <w:t>экологических</w:t>
      </w:r>
      <w:r w:rsidRPr="00EC7DA0">
        <w:rPr>
          <w:spacing w:val="32"/>
          <w:lang w:val="ru-RU"/>
        </w:rPr>
        <w:t xml:space="preserve"> </w:t>
      </w:r>
      <w:r w:rsidRPr="00EC7DA0">
        <w:rPr>
          <w:lang w:val="ru-RU"/>
        </w:rPr>
        <w:t>проблем</w:t>
      </w:r>
      <w:r w:rsidRPr="00EC7DA0">
        <w:rPr>
          <w:spacing w:val="37"/>
          <w:lang w:val="ru-RU"/>
        </w:rPr>
        <w:t xml:space="preserve"> </w:t>
      </w:r>
      <w:r w:rsidRPr="00EC7DA0">
        <w:rPr>
          <w:lang w:val="ru-RU"/>
        </w:rPr>
        <w:t>и</w:t>
      </w:r>
      <w:r w:rsidRPr="00EC7DA0">
        <w:rPr>
          <w:spacing w:val="36"/>
          <w:lang w:val="ru-RU"/>
        </w:rPr>
        <w:t xml:space="preserve"> </w:t>
      </w:r>
      <w:r w:rsidRPr="00EC7DA0">
        <w:rPr>
          <w:lang w:val="ru-RU"/>
        </w:rPr>
        <w:t>путей</w:t>
      </w:r>
      <w:r w:rsidRPr="00EC7DA0">
        <w:rPr>
          <w:spacing w:val="36"/>
          <w:lang w:val="ru-RU"/>
        </w:rPr>
        <w:t xml:space="preserve"> </w:t>
      </w:r>
      <w:r w:rsidRPr="00EC7DA0">
        <w:rPr>
          <w:lang w:val="ru-RU"/>
        </w:rPr>
        <w:t>их</w:t>
      </w:r>
      <w:r w:rsidRPr="00EC7DA0">
        <w:rPr>
          <w:spacing w:val="31"/>
          <w:lang w:val="ru-RU"/>
        </w:rPr>
        <w:t xml:space="preserve"> </w:t>
      </w:r>
      <w:r w:rsidRPr="00EC7DA0">
        <w:rPr>
          <w:lang w:val="ru-RU"/>
        </w:rPr>
        <w:t>решения,</w:t>
      </w:r>
      <w:r w:rsidRPr="00EC7DA0">
        <w:rPr>
          <w:spacing w:val="38"/>
          <w:lang w:val="ru-RU"/>
        </w:rPr>
        <w:t xml:space="preserve"> </w:t>
      </w:r>
      <w:r w:rsidRPr="00EC7DA0">
        <w:rPr>
          <w:lang w:val="ru-RU"/>
        </w:rPr>
        <w:t>в том числе с учётом возможностей информационных и коммуникационных технологий;</w:t>
      </w:r>
    </w:p>
    <w:p w:rsidR="00E4184B" w:rsidRPr="00EC7DA0" w:rsidRDefault="00EC7DA0">
      <w:pPr>
        <w:pStyle w:val="a6"/>
        <w:numPr>
          <w:ilvl w:val="0"/>
          <w:numId w:val="4"/>
        </w:numPr>
        <w:tabs>
          <w:tab w:val="left" w:pos="2839"/>
        </w:tabs>
        <w:spacing w:line="298" w:lineRule="exact"/>
        <w:ind w:left="2838" w:hanging="241"/>
        <w:rPr>
          <w:sz w:val="26"/>
          <w:lang w:val="ru-RU"/>
        </w:rPr>
      </w:pPr>
      <w:r w:rsidRPr="00EC7DA0">
        <w:rPr>
          <w:sz w:val="24"/>
          <w:lang w:val="ru-RU"/>
        </w:rPr>
        <w:t>адаптации</w:t>
      </w:r>
      <w:r w:rsidRPr="00EC7DA0">
        <w:rPr>
          <w:spacing w:val="-8"/>
          <w:sz w:val="24"/>
          <w:lang w:val="ru-RU"/>
        </w:rPr>
        <w:t xml:space="preserve"> </w:t>
      </w:r>
      <w:r w:rsidRPr="00EC7DA0">
        <w:rPr>
          <w:sz w:val="24"/>
          <w:lang w:val="ru-RU"/>
        </w:rPr>
        <w:t>обучающегося к</w:t>
      </w:r>
      <w:r w:rsidRPr="00EC7DA0">
        <w:rPr>
          <w:spacing w:val="-8"/>
          <w:sz w:val="24"/>
          <w:lang w:val="ru-RU"/>
        </w:rPr>
        <w:t xml:space="preserve"> </w:t>
      </w:r>
      <w:r w:rsidRPr="00EC7DA0">
        <w:rPr>
          <w:sz w:val="24"/>
          <w:lang w:val="ru-RU"/>
        </w:rPr>
        <w:t>изменяющимся</w:t>
      </w:r>
      <w:r w:rsidRPr="00EC7DA0">
        <w:rPr>
          <w:spacing w:val="4"/>
          <w:sz w:val="24"/>
          <w:lang w:val="ru-RU"/>
        </w:rPr>
        <w:t xml:space="preserve"> </w:t>
      </w:r>
      <w:r w:rsidRPr="00EC7DA0">
        <w:rPr>
          <w:sz w:val="24"/>
          <w:lang w:val="ru-RU"/>
        </w:rPr>
        <w:t>условиям</w:t>
      </w:r>
      <w:r w:rsidRPr="00EC7DA0">
        <w:rPr>
          <w:spacing w:val="-4"/>
          <w:sz w:val="24"/>
          <w:lang w:val="ru-RU"/>
        </w:rPr>
        <w:t xml:space="preserve"> </w:t>
      </w:r>
      <w:r w:rsidRPr="00EC7DA0">
        <w:rPr>
          <w:sz w:val="24"/>
          <w:lang w:val="ru-RU"/>
        </w:rPr>
        <w:t>социальной</w:t>
      </w:r>
      <w:r w:rsidRPr="00EC7DA0">
        <w:rPr>
          <w:spacing w:val="-5"/>
          <w:sz w:val="24"/>
          <w:lang w:val="ru-RU"/>
        </w:rPr>
        <w:t xml:space="preserve"> </w:t>
      </w:r>
      <w:r w:rsidRPr="00EC7DA0">
        <w:rPr>
          <w:sz w:val="24"/>
          <w:lang w:val="ru-RU"/>
        </w:rPr>
        <w:t>и</w:t>
      </w:r>
      <w:r w:rsidRPr="00EC7DA0">
        <w:rPr>
          <w:spacing w:val="-5"/>
          <w:sz w:val="24"/>
          <w:lang w:val="ru-RU"/>
        </w:rPr>
        <w:t xml:space="preserve"> </w:t>
      </w:r>
      <w:r w:rsidRPr="00EC7DA0">
        <w:rPr>
          <w:spacing w:val="-2"/>
          <w:sz w:val="24"/>
          <w:lang w:val="ru-RU"/>
        </w:rPr>
        <w:t>природной</w:t>
      </w:r>
    </w:p>
    <w:p w:rsidR="00E4184B" w:rsidRPr="00EC7DA0" w:rsidRDefault="00EC7DA0">
      <w:pPr>
        <w:pStyle w:val="a4"/>
        <w:spacing w:before="128"/>
        <w:ind w:left="1840" w:firstLine="0"/>
        <w:jc w:val="left"/>
        <w:rPr>
          <w:lang w:val="ru-RU"/>
        </w:rPr>
      </w:pPr>
      <w:r w:rsidRPr="00EC7DA0">
        <w:rPr>
          <w:spacing w:val="-2"/>
          <w:lang w:val="ru-RU"/>
        </w:rPr>
        <w:t>среды:</w:t>
      </w:r>
    </w:p>
    <w:p w:rsidR="00E4184B" w:rsidRPr="00EC7DA0" w:rsidRDefault="00EC7DA0">
      <w:pPr>
        <w:pStyle w:val="a4"/>
        <w:spacing w:before="137" w:line="360" w:lineRule="auto"/>
        <w:ind w:right="857"/>
        <w:rPr>
          <w:lang w:val="ru-RU"/>
        </w:rPr>
      </w:pPr>
      <w:r w:rsidRPr="00EC7DA0">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E4184B" w:rsidRPr="00EC7DA0" w:rsidRDefault="00EC7DA0">
      <w:pPr>
        <w:pStyle w:val="a4"/>
        <w:spacing w:line="360" w:lineRule="auto"/>
        <w:ind w:right="843"/>
        <w:rPr>
          <w:lang w:val="ru-RU"/>
        </w:rPr>
      </w:pPr>
      <w:r w:rsidRPr="00EC7DA0">
        <w:rPr>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E4184B" w:rsidRPr="00EC7DA0" w:rsidRDefault="00EC7DA0">
      <w:pPr>
        <w:pStyle w:val="210"/>
        <w:spacing w:before="2"/>
        <w:rPr>
          <w:lang w:val="ru-RU"/>
        </w:rPr>
      </w:pPr>
      <w:r w:rsidRPr="00EC7DA0">
        <w:rPr>
          <w:lang w:val="ru-RU"/>
        </w:rPr>
        <w:t>Овладение</w:t>
      </w:r>
      <w:r w:rsidRPr="00EC7DA0">
        <w:rPr>
          <w:spacing w:val="-14"/>
          <w:lang w:val="ru-RU"/>
        </w:rPr>
        <w:t xml:space="preserve"> </w:t>
      </w:r>
      <w:r w:rsidRPr="00EC7DA0">
        <w:rPr>
          <w:lang w:val="ru-RU"/>
        </w:rPr>
        <w:t>универсальными</w:t>
      </w:r>
      <w:r w:rsidRPr="00EC7DA0">
        <w:rPr>
          <w:spacing w:val="-4"/>
          <w:lang w:val="ru-RU"/>
        </w:rPr>
        <w:t xml:space="preserve"> </w:t>
      </w:r>
      <w:r w:rsidRPr="00EC7DA0">
        <w:rPr>
          <w:lang w:val="ru-RU"/>
        </w:rPr>
        <w:t>учебными</w:t>
      </w:r>
      <w:r w:rsidRPr="00EC7DA0">
        <w:rPr>
          <w:spacing w:val="-10"/>
          <w:lang w:val="ru-RU"/>
        </w:rPr>
        <w:t xml:space="preserve"> </w:t>
      </w:r>
      <w:r w:rsidRPr="00EC7DA0">
        <w:rPr>
          <w:lang w:val="ru-RU"/>
        </w:rPr>
        <w:t>познавательными</w:t>
      </w:r>
      <w:r w:rsidRPr="00EC7DA0">
        <w:rPr>
          <w:spacing w:val="-9"/>
          <w:lang w:val="ru-RU"/>
        </w:rPr>
        <w:t xml:space="preserve"> </w:t>
      </w:r>
      <w:r w:rsidRPr="00EC7DA0">
        <w:rPr>
          <w:spacing w:val="-2"/>
          <w:lang w:val="ru-RU"/>
        </w:rPr>
        <w:t>действиями:</w:t>
      </w:r>
    </w:p>
    <w:p w:rsidR="00E4184B" w:rsidRDefault="00EC7DA0" w:rsidP="00961A7B">
      <w:pPr>
        <w:pStyle w:val="a6"/>
        <w:numPr>
          <w:ilvl w:val="0"/>
          <w:numId w:val="96"/>
        </w:numPr>
        <w:tabs>
          <w:tab w:val="left" w:pos="2724"/>
        </w:tabs>
        <w:spacing w:before="133"/>
        <w:ind w:hanging="414"/>
        <w:rPr>
          <w:sz w:val="24"/>
        </w:rPr>
      </w:pPr>
      <w:r>
        <w:rPr>
          <w:sz w:val="24"/>
        </w:rPr>
        <w:t>базовые</w:t>
      </w:r>
      <w:r>
        <w:rPr>
          <w:spacing w:val="-10"/>
          <w:sz w:val="24"/>
        </w:rPr>
        <w:t xml:space="preserve"> </w:t>
      </w:r>
      <w:r>
        <w:rPr>
          <w:sz w:val="24"/>
        </w:rPr>
        <w:t>логические</w:t>
      </w:r>
      <w:r>
        <w:rPr>
          <w:spacing w:val="-6"/>
          <w:sz w:val="24"/>
        </w:rPr>
        <w:t xml:space="preserve"> </w:t>
      </w:r>
      <w:r>
        <w:rPr>
          <w:spacing w:val="-2"/>
          <w:sz w:val="24"/>
        </w:rPr>
        <w:t>действия:</w:t>
      </w:r>
    </w:p>
    <w:p w:rsidR="00E4184B" w:rsidRPr="00EC7DA0" w:rsidRDefault="00EC7DA0">
      <w:pPr>
        <w:pStyle w:val="a4"/>
        <w:spacing w:before="119" w:line="360" w:lineRule="auto"/>
        <w:ind w:right="836"/>
        <w:rPr>
          <w:lang w:val="ru-RU"/>
        </w:rPr>
      </w:pPr>
      <w:r w:rsidRPr="00EC7DA0">
        <w:rPr>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w:t>
      </w:r>
      <w:r w:rsidRPr="00EC7DA0">
        <w:rPr>
          <w:spacing w:val="-3"/>
          <w:lang w:val="ru-RU"/>
        </w:rPr>
        <w:t xml:space="preserve"> </w:t>
      </w:r>
      <w:r w:rsidRPr="00EC7DA0">
        <w:rPr>
          <w:lang w:val="ru-RU"/>
        </w:rPr>
        <w:t>связи,</w:t>
      </w:r>
      <w:r w:rsidRPr="00EC7DA0">
        <w:rPr>
          <w:spacing w:val="-1"/>
          <w:lang w:val="ru-RU"/>
        </w:rPr>
        <w:t xml:space="preserve"> </w:t>
      </w:r>
      <w:r w:rsidRPr="00EC7DA0">
        <w:rPr>
          <w:lang w:val="ru-RU"/>
        </w:rPr>
        <w:t>строить</w:t>
      </w:r>
      <w:r w:rsidRPr="00EC7DA0">
        <w:rPr>
          <w:spacing w:val="-2"/>
          <w:lang w:val="ru-RU"/>
        </w:rPr>
        <w:t xml:space="preserve"> </w:t>
      </w:r>
      <w:r w:rsidRPr="00EC7DA0">
        <w:rPr>
          <w:lang w:val="ru-RU"/>
        </w:rPr>
        <w:t>логические рассуждения, проводить умозаключения (индуктивные, дедуктивные и по аналогии) и выводы;</w:t>
      </w:r>
    </w:p>
    <w:p w:rsidR="00E4184B" w:rsidRPr="00EC7DA0" w:rsidRDefault="00EC7DA0">
      <w:pPr>
        <w:pStyle w:val="a4"/>
        <w:spacing w:before="10" w:line="360" w:lineRule="auto"/>
        <w:ind w:right="851"/>
        <w:rPr>
          <w:lang w:val="ru-RU"/>
        </w:rPr>
      </w:pPr>
      <w:r w:rsidRPr="00EC7DA0">
        <w:rPr>
          <w:lang w:val="ru-RU"/>
        </w:rPr>
        <w:t>-умение</w:t>
      </w:r>
      <w:r w:rsidRPr="00EC7DA0">
        <w:rPr>
          <w:spacing w:val="-3"/>
          <w:lang w:val="ru-RU"/>
        </w:rPr>
        <w:t xml:space="preserve"> </w:t>
      </w:r>
      <w:r w:rsidRPr="00EC7DA0">
        <w:rPr>
          <w:lang w:val="ru-RU"/>
        </w:rPr>
        <w:t>создавать, применять</w:t>
      </w:r>
      <w:r w:rsidRPr="00EC7DA0">
        <w:rPr>
          <w:spacing w:val="-1"/>
          <w:lang w:val="ru-RU"/>
        </w:rPr>
        <w:t xml:space="preserve"> </w:t>
      </w:r>
      <w:r w:rsidRPr="00EC7DA0">
        <w:rPr>
          <w:lang w:val="ru-RU"/>
        </w:rPr>
        <w:t>и</w:t>
      </w:r>
      <w:r w:rsidRPr="00EC7DA0">
        <w:rPr>
          <w:spacing w:val="-2"/>
          <w:lang w:val="ru-RU"/>
        </w:rPr>
        <w:t xml:space="preserve"> </w:t>
      </w:r>
      <w:r w:rsidRPr="00EC7DA0">
        <w:rPr>
          <w:lang w:val="ru-RU"/>
        </w:rPr>
        <w:t>преобразовывать знаки</w:t>
      </w:r>
      <w:r w:rsidRPr="00EC7DA0">
        <w:rPr>
          <w:spacing w:val="-2"/>
          <w:lang w:val="ru-RU"/>
        </w:rPr>
        <w:t xml:space="preserve"> </w:t>
      </w:r>
      <w:r w:rsidRPr="00EC7DA0">
        <w:rPr>
          <w:lang w:val="ru-RU"/>
        </w:rPr>
        <w:t>и</w:t>
      </w:r>
      <w:r w:rsidRPr="00EC7DA0">
        <w:rPr>
          <w:spacing w:val="-3"/>
          <w:lang w:val="ru-RU"/>
        </w:rPr>
        <w:t xml:space="preserve"> </w:t>
      </w:r>
      <w:r w:rsidRPr="00EC7DA0">
        <w:rPr>
          <w:lang w:val="ru-RU"/>
        </w:rPr>
        <w:t>символы,</w:t>
      </w:r>
      <w:r w:rsidRPr="00EC7DA0">
        <w:rPr>
          <w:spacing w:val="-4"/>
          <w:lang w:val="ru-RU"/>
        </w:rPr>
        <w:t xml:space="preserve"> </w:t>
      </w:r>
      <w:r w:rsidRPr="00EC7DA0">
        <w:rPr>
          <w:lang w:val="ru-RU"/>
        </w:rPr>
        <w:t>модели и</w:t>
      </w:r>
      <w:r w:rsidRPr="00EC7DA0">
        <w:rPr>
          <w:spacing w:val="-2"/>
          <w:lang w:val="ru-RU"/>
        </w:rPr>
        <w:t xml:space="preserve"> </w:t>
      </w:r>
      <w:r w:rsidRPr="00EC7DA0">
        <w:rPr>
          <w:lang w:val="ru-RU"/>
        </w:rPr>
        <w:t>схемы для решения учебных и познавательных задач;</w:t>
      </w:r>
    </w:p>
    <w:p w:rsidR="00E4184B" w:rsidRPr="00EC7DA0" w:rsidRDefault="00EC7DA0">
      <w:pPr>
        <w:pStyle w:val="a4"/>
        <w:spacing w:line="360" w:lineRule="auto"/>
        <w:ind w:right="858"/>
        <w:rPr>
          <w:lang w:val="ru-RU"/>
        </w:rPr>
      </w:pPr>
      <w:r w:rsidRPr="00EC7DA0">
        <w:rPr>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sidRPr="00EC7DA0">
        <w:rPr>
          <w:spacing w:val="40"/>
          <w:lang w:val="ru-RU"/>
        </w:rPr>
        <w:t xml:space="preserve"> </w:t>
      </w:r>
      <w:r w:rsidRPr="00EC7DA0">
        <w:rPr>
          <w:lang w:val="ru-RU"/>
        </w:rPr>
        <w:t>выделенных критериев).</w:t>
      </w:r>
    </w:p>
    <w:p w:rsidR="00E4184B" w:rsidRDefault="00EC7DA0" w:rsidP="00961A7B">
      <w:pPr>
        <w:pStyle w:val="a6"/>
        <w:numPr>
          <w:ilvl w:val="0"/>
          <w:numId w:val="96"/>
        </w:numPr>
        <w:tabs>
          <w:tab w:val="left" w:pos="2753"/>
        </w:tabs>
        <w:ind w:left="2752" w:hanging="443"/>
        <w:rPr>
          <w:sz w:val="24"/>
        </w:rPr>
      </w:pPr>
      <w:r>
        <w:rPr>
          <w:sz w:val="24"/>
        </w:rPr>
        <w:t>базовые</w:t>
      </w:r>
      <w:r>
        <w:rPr>
          <w:spacing w:val="-14"/>
          <w:sz w:val="24"/>
        </w:rPr>
        <w:t xml:space="preserve"> </w:t>
      </w:r>
      <w:r>
        <w:rPr>
          <w:sz w:val="24"/>
        </w:rPr>
        <w:t>исследовательские</w:t>
      </w:r>
      <w:r>
        <w:rPr>
          <w:spacing w:val="-7"/>
          <w:sz w:val="24"/>
        </w:rPr>
        <w:t xml:space="preserve"> </w:t>
      </w:r>
      <w:r>
        <w:rPr>
          <w:spacing w:val="-2"/>
          <w:sz w:val="24"/>
        </w:rPr>
        <w:t>действия:</w:t>
      </w:r>
    </w:p>
    <w:p w:rsidR="00E4184B" w:rsidRPr="00EC7DA0" w:rsidRDefault="00EC7DA0">
      <w:pPr>
        <w:pStyle w:val="a4"/>
        <w:spacing w:before="115" w:line="362" w:lineRule="auto"/>
        <w:ind w:right="855"/>
        <w:rPr>
          <w:lang w:val="ru-RU"/>
        </w:rPr>
      </w:pPr>
      <w:r w:rsidRPr="00EC7DA0">
        <w:rPr>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4184B" w:rsidRPr="00EC7DA0" w:rsidRDefault="00EC7DA0">
      <w:pPr>
        <w:pStyle w:val="a4"/>
        <w:spacing w:line="360" w:lineRule="auto"/>
        <w:ind w:right="858"/>
        <w:rPr>
          <w:lang w:val="ru-RU"/>
        </w:rPr>
      </w:pPr>
      <w:r w:rsidRPr="00EC7DA0">
        <w:rPr>
          <w:lang w:val="ru-RU"/>
        </w:rPr>
        <w:t xml:space="preserve">-оценивать на применимость и достоверность информацию, полученную в ходе </w:t>
      </w:r>
      <w:r w:rsidRPr="00EC7DA0">
        <w:rPr>
          <w:spacing w:val="-2"/>
          <w:lang w:val="ru-RU"/>
        </w:rPr>
        <w:t>исследования;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9"/>
        <w:rPr>
          <w:lang w:val="ru-RU"/>
        </w:rPr>
      </w:pPr>
      <w:r w:rsidRPr="00EC7DA0">
        <w:rPr>
          <w:lang w:val="ru-RU"/>
        </w:rPr>
        <w:lastRenderedPageBreak/>
        <w:t>-прогнозировать возможное дальнейшее развитие процессов, событий и их последствия</w:t>
      </w:r>
      <w:r w:rsidRPr="00EC7DA0">
        <w:rPr>
          <w:spacing w:val="-1"/>
          <w:lang w:val="ru-RU"/>
        </w:rPr>
        <w:t xml:space="preserve"> </w:t>
      </w:r>
      <w:r w:rsidRPr="00EC7DA0">
        <w:rPr>
          <w:lang w:val="ru-RU"/>
        </w:rPr>
        <w:t>в аналогичных</w:t>
      </w:r>
      <w:r w:rsidRPr="00EC7DA0">
        <w:rPr>
          <w:spacing w:val="-1"/>
          <w:lang w:val="ru-RU"/>
        </w:rPr>
        <w:t xml:space="preserve"> </w:t>
      </w:r>
      <w:r w:rsidRPr="00EC7DA0">
        <w:rPr>
          <w:lang w:val="ru-RU"/>
        </w:rPr>
        <w:t>или сходных</w:t>
      </w:r>
      <w:r w:rsidRPr="00EC7DA0">
        <w:rPr>
          <w:spacing w:val="-1"/>
          <w:lang w:val="ru-RU"/>
        </w:rPr>
        <w:t xml:space="preserve"> </w:t>
      </w:r>
      <w:r w:rsidRPr="00EC7DA0">
        <w:rPr>
          <w:lang w:val="ru-RU"/>
        </w:rPr>
        <w:t>ситуациях, а также выдвигать предположения</w:t>
      </w:r>
      <w:r w:rsidRPr="00EC7DA0">
        <w:rPr>
          <w:spacing w:val="-1"/>
          <w:lang w:val="ru-RU"/>
        </w:rPr>
        <w:t xml:space="preserve"> </w:t>
      </w:r>
      <w:r w:rsidRPr="00EC7DA0">
        <w:rPr>
          <w:lang w:val="ru-RU"/>
        </w:rPr>
        <w:t>об их развитии в новых условиях и контекстах.</w:t>
      </w:r>
    </w:p>
    <w:p w:rsidR="00E4184B" w:rsidRDefault="00EC7DA0" w:rsidP="00961A7B">
      <w:pPr>
        <w:pStyle w:val="a6"/>
        <w:numPr>
          <w:ilvl w:val="0"/>
          <w:numId w:val="96"/>
        </w:numPr>
        <w:tabs>
          <w:tab w:val="left" w:pos="2772"/>
        </w:tabs>
        <w:spacing w:line="315" w:lineRule="exact"/>
        <w:ind w:left="2771" w:hanging="462"/>
        <w:rPr>
          <w:sz w:val="24"/>
        </w:rPr>
      </w:pPr>
      <w:r>
        <w:rPr>
          <w:sz w:val="24"/>
        </w:rPr>
        <w:t>работа</w:t>
      </w:r>
      <w:r>
        <w:rPr>
          <w:spacing w:val="-2"/>
          <w:sz w:val="24"/>
        </w:rPr>
        <w:t xml:space="preserve"> </w:t>
      </w:r>
      <w:r>
        <w:rPr>
          <w:sz w:val="24"/>
        </w:rPr>
        <w:t>с</w:t>
      </w:r>
      <w:r>
        <w:rPr>
          <w:spacing w:val="-9"/>
          <w:sz w:val="24"/>
        </w:rPr>
        <w:t xml:space="preserve"> </w:t>
      </w:r>
      <w:r>
        <w:rPr>
          <w:spacing w:val="-2"/>
          <w:sz w:val="24"/>
        </w:rPr>
        <w:t>информацией:</w:t>
      </w:r>
    </w:p>
    <w:p w:rsidR="00E4184B" w:rsidRPr="00EC7DA0" w:rsidRDefault="00EC7DA0">
      <w:pPr>
        <w:pStyle w:val="a4"/>
        <w:spacing w:before="124" w:line="360" w:lineRule="auto"/>
        <w:ind w:right="861"/>
        <w:rPr>
          <w:lang w:val="ru-RU"/>
        </w:rPr>
      </w:pPr>
      <w:r w:rsidRPr="00EC7DA0">
        <w:rPr>
          <w:lang w:val="ru-RU"/>
        </w:rPr>
        <w:t xml:space="preserve">-выявлять дефицит информации, данных, необходимых для решения поставленной </w:t>
      </w:r>
      <w:r w:rsidRPr="00EC7DA0">
        <w:rPr>
          <w:spacing w:val="-2"/>
          <w:lang w:val="ru-RU"/>
        </w:rPr>
        <w:t>задачи;</w:t>
      </w:r>
    </w:p>
    <w:p w:rsidR="00E4184B" w:rsidRPr="00EC7DA0" w:rsidRDefault="00EC7DA0">
      <w:pPr>
        <w:pStyle w:val="a4"/>
        <w:spacing w:before="2" w:line="360" w:lineRule="auto"/>
        <w:ind w:right="854"/>
        <w:rPr>
          <w:lang w:val="ru-RU"/>
        </w:rPr>
      </w:pPr>
      <w:r w:rsidRPr="00EC7DA0">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4184B" w:rsidRPr="00EC7DA0" w:rsidRDefault="00EC7DA0">
      <w:pPr>
        <w:pStyle w:val="a4"/>
        <w:spacing w:line="362" w:lineRule="auto"/>
        <w:ind w:right="851"/>
        <w:rPr>
          <w:lang w:val="ru-RU"/>
        </w:rPr>
      </w:pPr>
      <w:r w:rsidRPr="00EC7DA0">
        <w:rPr>
          <w:lang w:val="ru-RU"/>
        </w:rPr>
        <w:t>-выбирать, анализировать, систематизировать и интерпретировать информацию различных видов и форм представления;</w:t>
      </w:r>
    </w:p>
    <w:p w:rsidR="00E4184B" w:rsidRPr="00EC7DA0" w:rsidRDefault="00EC7DA0">
      <w:pPr>
        <w:pStyle w:val="a4"/>
        <w:spacing w:line="360" w:lineRule="auto"/>
        <w:ind w:right="846"/>
        <w:rPr>
          <w:lang w:val="ru-RU"/>
        </w:rPr>
      </w:pPr>
      <w:r w:rsidRPr="00EC7DA0">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4184B" w:rsidRPr="00EC7DA0" w:rsidRDefault="00EC7DA0">
      <w:pPr>
        <w:pStyle w:val="a4"/>
        <w:spacing w:line="360" w:lineRule="auto"/>
        <w:ind w:right="865"/>
        <w:rPr>
          <w:lang w:val="ru-RU"/>
        </w:rPr>
      </w:pPr>
      <w:r w:rsidRPr="00EC7DA0">
        <w:rPr>
          <w:lang w:val="ru-RU"/>
        </w:rPr>
        <w:t>-оценивать надёжность информации по критериям, предложенным учителем или сформулированным самостоятельно;</w:t>
      </w:r>
    </w:p>
    <w:p w:rsidR="00E4184B" w:rsidRPr="00EC7DA0" w:rsidRDefault="00EC7DA0">
      <w:pPr>
        <w:pStyle w:val="a4"/>
        <w:ind w:left="2310" w:firstLine="0"/>
        <w:rPr>
          <w:lang w:val="ru-RU"/>
        </w:rPr>
      </w:pPr>
      <w:r w:rsidRPr="00EC7DA0">
        <w:rPr>
          <w:w w:val="95"/>
          <w:lang w:val="ru-RU"/>
        </w:rPr>
        <w:t>-эффективно</w:t>
      </w:r>
      <w:r w:rsidRPr="00EC7DA0">
        <w:rPr>
          <w:spacing w:val="32"/>
          <w:lang w:val="ru-RU"/>
        </w:rPr>
        <w:t xml:space="preserve"> </w:t>
      </w:r>
      <w:r w:rsidRPr="00EC7DA0">
        <w:rPr>
          <w:w w:val="95"/>
          <w:lang w:val="ru-RU"/>
        </w:rPr>
        <w:t>запоминать</w:t>
      </w:r>
      <w:r w:rsidRPr="00EC7DA0">
        <w:rPr>
          <w:spacing w:val="38"/>
          <w:lang w:val="ru-RU"/>
        </w:rPr>
        <w:t xml:space="preserve"> </w:t>
      </w:r>
      <w:r w:rsidRPr="00EC7DA0">
        <w:rPr>
          <w:w w:val="95"/>
          <w:lang w:val="ru-RU"/>
        </w:rPr>
        <w:t>и</w:t>
      </w:r>
      <w:r w:rsidRPr="00EC7DA0">
        <w:rPr>
          <w:spacing w:val="41"/>
          <w:lang w:val="ru-RU"/>
        </w:rPr>
        <w:t xml:space="preserve"> </w:t>
      </w:r>
      <w:r w:rsidRPr="00EC7DA0">
        <w:rPr>
          <w:w w:val="95"/>
          <w:lang w:val="ru-RU"/>
        </w:rPr>
        <w:t>систематизировать</w:t>
      </w:r>
      <w:r w:rsidRPr="00EC7DA0">
        <w:rPr>
          <w:spacing w:val="29"/>
          <w:lang w:val="ru-RU"/>
        </w:rPr>
        <w:t xml:space="preserve"> </w:t>
      </w:r>
      <w:r w:rsidRPr="00EC7DA0">
        <w:rPr>
          <w:spacing w:val="-2"/>
          <w:w w:val="95"/>
          <w:lang w:val="ru-RU"/>
        </w:rPr>
        <w:t>информацию.</w:t>
      </w:r>
    </w:p>
    <w:p w:rsidR="00E4184B" w:rsidRPr="00EC7DA0" w:rsidRDefault="00EC7DA0">
      <w:pPr>
        <w:pStyle w:val="210"/>
        <w:spacing w:before="140"/>
        <w:rPr>
          <w:lang w:val="ru-RU"/>
        </w:rPr>
      </w:pPr>
      <w:r w:rsidRPr="00EC7DA0">
        <w:rPr>
          <w:lang w:val="ru-RU"/>
        </w:rPr>
        <w:t>Овладение</w:t>
      </w:r>
      <w:r w:rsidRPr="00EC7DA0">
        <w:rPr>
          <w:spacing w:val="-13"/>
          <w:lang w:val="ru-RU"/>
        </w:rPr>
        <w:t xml:space="preserve"> </w:t>
      </w:r>
      <w:r w:rsidRPr="00EC7DA0">
        <w:rPr>
          <w:lang w:val="ru-RU"/>
        </w:rPr>
        <w:t>универсальными</w:t>
      </w:r>
      <w:r w:rsidRPr="00EC7DA0">
        <w:rPr>
          <w:spacing w:val="-8"/>
          <w:lang w:val="ru-RU"/>
        </w:rPr>
        <w:t xml:space="preserve"> </w:t>
      </w:r>
      <w:r w:rsidRPr="00EC7DA0">
        <w:rPr>
          <w:lang w:val="ru-RU"/>
        </w:rPr>
        <w:t>учебными</w:t>
      </w:r>
      <w:r w:rsidRPr="00EC7DA0">
        <w:rPr>
          <w:spacing w:val="-5"/>
          <w:lang w:val="ru-RU"/>
        </w:rPr>
        <w:t xml:space="preserve"> </w:t>
      </w:r>
      <w:r w:rsidRPr="00EC7DA0">
        <w:rPr>
          <w:lang w:val="ru-RU"/>
        </w:rPr>
        <w:t>коммуникативными</w:t>
      </w:r>
      <w:r w:rsidRPr="00EC7DA0">
        <w:rPr>
          <w:spacing w:val="-8"/>
          <w:lang w:val="ru-RU"/>
        </w:rPr>
        <w:t xml:space="preserve"> </w:t>
      </w:r>
      <w:r w:rsidRPr="00EC7DA0">
        <w:rPr>
          <w:spacing w:val="-2"/>
          <w:lang w:val="ru-RU"/>
        </w:rPr>
        <w:t>действиями:</w:t>
      </w:r>
    </w:p>
    <w:p w:rsidR="00E4184B" w:rsidRDefault="00EC7DA0" w:rsidP="00961A7B">
      <w:pPr>
        <w:pStyle w:val="a6"/>
        <w:numPr>
          <w:ilvl w:val="0"/>
          <w:numId w:val="95"/>
        </w:numPr>
        <w:tabs>
          <w:tab w:val="left" w:pos="2743"/>
        </w:tabs>
        <w:spacing w:before="133"/>
        <w:ind w:hanging="433"/>
        <w:rPr>
          <w:sz w:val="24"/>
        </w:rPr>
      </w:pPr>
      <w:r>
        <w:rPr>
          <w:spacing w:val="-2"/>
          <w:sz w:val="24"/>
        </w:rPr>
        <w:t>общение:</w:t>
      </w:r>
    </w:p>
    <w:p w:rsidR="00E4184B" w:rsidRPr="00EC7DA0" w:rsidRDefault="00EC7DA0">
      <w:pPr>
        <w:pStyle w:val="a4"/>
        <w:spacing w:before="124" w:line="362" w:lineRule="auto"/>
        <w:ind w:right="861"/>
        <w:rPr>
          <w:lang w:val="ru-RU"/>
        </w:rPr>
      </w:pPr>
      <w:r w:rsidRPr="00EC7DA0">
        <w:rPr>
          <w:lang w:val="ru-RU"/>
        </w:rPr>
        <w:t>-сопоставлять свои суждения с суждениями других участников диалога, обнаруживать различие и сходство позиций;</w:t>
      </w:r>
    </w:p>
    <w:p w:rsidR="00E4184B" w:rsidRPr="00EC7DA0" w:rsidRDefault="00EC7DA0">
      <w:pPr>
        <w:pStyle w:val="a4"/>
        <w:spacing w:line="360" w:lineRule="auto"/>
        <w:ind w:right="860"/>
        <w:rPr>
          <w:lang w:val="ru-RU"/>
        </w:rPr>
      </w:pPr>
      <w:r w:rsidRPr="00EC7DA0">
        <w:rPr>
          <w:lang w:val="ru-RU"/>
        </w:rPr>
        <w:t>-публично представлять результаты выполненного опыта (эксперимента, исследования, проекта);</w:t>
      </w:r>
    </w:p>
    <w:p w:rsidR="00E4184B" w:rsidRPr="00EC7DA0" w:rsidRDefault="00EC7DA0">
      <w:pPr>
        <w:pStyle w:val="a4"/>
        <w:spacing w:line="360" w:lineRule="auto"/>
        <w:ind w:right="833"/>
        <w:rPr>
          <w:lang w:val="ru-RU"/>
        </w:rPr>
      </w:pPr>
      <w:r w:rsidRPr="00EC7DA0">
        <w:rPr>
          <w:lang w:val="ru-RU"/>
        </w:rPr>
        <w:t>-самостоятельно выбирать формат выступления с учётом задач презентации и особенностей аудитории и</w:t>
      </w:r>
      <w:r w:rsidRPr="00EC7DA0">
        <w:rPr>
          <w:spacing w:val="-1"/>
          <w:lang w:val="ru-RU"/>
        </w:rPr>
        <w:t xml:space="preserve"> </w:t>
      </w:r>
      <w:r w:rsidRPr="00EC7DA0">
        <w:rPr>
          <w:lang w:val="ru-RU"/>
        </w:rPr>
        <w:t>в соответствии с</w:t>
      </w:r>
      <w:r w:rsidRPr="00EC7DA0">
        <w:rPr>
          <w:spacing w:val="-8"/>
          <w:lang w:val="ru-RU"/>
        </w:rPr>
        <w:t xml:space="preserve"> </w:t>
      </w:r>
      <w:r w:rsidRPr="00EC7DA0">
        <w:rPr>
          <w:lang w:val="ru-RU"/>
        </w:rPr>
        <w:t>ним составлять</w:t>
      </w:r>
      <w:r w:rsidRPr="00EC7DA0">
        <w:rPr>
          <w:spacing w:val="-1"/>
          <w:lang w:val="ru-RU"/>
        </w:rPr>
        <w:t xml:space="preserve"> </w:t>
      </w:r>
      <w:r w:rsidRPr="00EC7DA0">
        <w:rPr>
          <w:lang w:val="ru-RU"/>
        </w:rPr>
        <w:t>устные и письменные</w:t>
      </w:r>
      <w:r w:rsidRPr="00EC7DA0">
        <w:rPr>
          <w:spacing w:val="-1"/>
          <w:lang w:val="ru-RU"/>
        </w:rPr>
        <w:t xml:space="preserve"> </w:t>
      </w:r>
      <w:r w:rsidRPr="00EC7DA0">
        <w:rPr>
          <w:lang w:val="ru-RU"/>
        </w:rPr>
        <w:t>тексты с использованием иллюстративных материалов.</w:t>
      </w:r>
    </w:p>
    <w:p w:rsidR="00E4184B" w:rsidRDefault="00EC7DA0" w:rsidP="00961A7B">
      <w:pPr>
        <w:pStyle w:val="a6"/>
        <w:numPr>
          <w:ilvl w:val="0"/>
          <w:numId w:val="95"/>
        </w:numPr>
        <w:tabs>
          <w:tab w:val="left" w:pos="2748"/>
        </w:tabs>
        <w:ind w:left="2747" w:hanging="438"/>
        <w:rPr>
          <w:sz w:val="24"/>
        </w:rPr>
      </w:pPr>
      <w:r>
        <w:rPr>
          <w:sz w:val="24"/>
        </w:rPr>
        <w:t>совместная</w:t>
      </w:r>
      <w:r>
        <w:rPr>
          <w:spacing w:val="-11"/>
          <w:sz w:val="24"/>
        </w:rPr>
        <w:t xml:space="preserve"> </w:t>
      </w:r>
      <w:r>
        <w:rPr>
          <w:sz w:val="24"/>
        </w:rPr>
        <w:t>деятельность</w:t>
      </w:r>
      <w:r>
        <w:rPr>
          <w:spacing w:val="-11"/>
          <w:sz w:val="24"/>
        </w:rPr>
        <w:t xml:space="preserve"> </w:t>
      </w:r>
      <w:r>
        <w:rPr>
          <w:spacing w:val="-2"/>
          <w:sz w:val="24"/>
        </w:rPr>
        <w:t>(сотрудничество):</w:t>
      </w:r>
    </w:p>
    <w:p w:rsidR="00E4184B" w:rsidRPr="00EC7DA0" w:rsidRDefault="00EC7DA0">
      <w:pPr>
        <w:pStyle w:val="a4"/>
        <w:spacing w:before="126" w:line="360" w:lineRule="auto"/>
        <w:ind w:right="841"/>
        <w:rPr>
          <w:lang w:val="ru-RU"/>
        </w:rPr>
      </w:pPr>
      <w:r w:rsidRPr="00EC7DA0">
        <w:rPr>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4184B" w:rsidRPr="00EC7DA0" w:rsidRDefault="00EC7DA0">
      <w:pPr>
        <w:pStyle w:val="a4"/>
        <w:spacing w:line="362" w:lineRule="auto"/>
        <w:ind w:right="855"/>
        <w:rPr>
          <w:lang w:val="ru-RU"/>
        </w:rPr>
      </w:pPr>
      <w:r w:rsidRPr="00EC7DA0">
        <w:rPr>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8"/>
        <w:rPr>
          <w:lang w:val="ru-RU"/>
        </w:rPr>
      </w:pPr>
      <w:r w:rsidRPr="00EC7DA0">
        <w:rPr>
          <w:lang w:val="ru-RU"/>
        </w:rPr>
        <w:lastRenderedPageBreak/>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w:t>
      </w:r>
      <w:r w:rsidRPr="00EC7DA0">
        <w:rPr>
          <w:spacing w:val="40"/>
          <w:lang w:val="ru-RU"/>
        </w:rPr>
        <w:t xml:space="preserve"> </w:t>
      </w:r>
      <w:r w:rsidRPr="00EC7DA0">
        <w:rPr>
          <w:lang w:val="ru-RU"/>
        </w:rPr>
        <w:t>с другими членами команды;</w:t>
      </w:r>
    </w:p>
    <w:p w:rsidR="00E4184B" w:rsidRPr="00EC7DA0" w:rsidRDefault="00EC7DA0">
      <w:pPr>
        <w:pStyle w:val="a4"/>
        <w:spacing w:line="360" w:lineRule="auto"/>
        <w:ind w:right="863"/>
        <w:rPr>
          <w:lang w:val="ru-RU"/>
        </w:rPr>
      </w:pPr>
      <w:r w:rsidRPr="00EC7DA0">
        <w:rPr>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E4184B" w:rsidRPr="00EC7DA0" w:rsidRDefault="00EC7DA0">
      <w:pPr>
        <w:pStyle w:val="a4"/>
        <w:spacing w:line="360" w:lineRule="auto"/>
        <w:ind w:right="851"/>
        <w:rPr>
          <w:lang w:val="ru-RU"/>
        </w:rPr>
      </w:pPr>
      <w:r w:rsidRPr="00EC7DA0">
        <w:rPr>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4184B" w:rsidRPr="00EC7DA0" w:rsidRDefault="00EC7DA0">
      <w:pPr>
        <w:pStyle w:val="210"/>
        <w:spacing w:before="2"/>
        <w:rPr>
          <w:lang w:val="ru-RU"/>
        </w:rPr>
      </w:pPr>
      <w:r w:rsidRPr="00EC7DA0">
        <w:rPr>
          <w:lang w:val="ru-RU"/>
        </w:rPr>
        <w:t>Овладение</w:t>
      </w:r>
      <w:r w:rsidRPr="00EC7DA0">
        <w:rPr>
          <w:spacing w:val="-13"/>
          <w:lang w:val="ru-RU"/>
        </w:rPr>
        <w:t xml:space="preserve"> </w:t>
      </w:r>
      <w:r w:rsidRPr="00EC7DA0">
        <w:rPr>
          <w:lang w:val="ru-RU"/>
        </w:rPr>
        <w:t>универсальными</w:t>
      </w:r>
      <w:r w:rsidRPr="00EC7DA0">
        <w:rPr>
          <w:spacing w:val="-7"/>
          <w:lang w:val="ru-RU"/>
        </w:rPr>
        <w:t xml:space="preserve"> </w:t>
      </w:r>
      <w:r w:rsidRPr="00EC7DA0">
        <w:rPr>
          <w:lang w:val="ru-RU"/>
        </w:rPr>
        <w:t>учебными</w:t>
      </w:r>
      <w:r w:rsidRPr="00EC7DA0">
        <w:rPr>
          <w:spacing w:val="-9"/>
          <w:lang w:val="ru-RU"/>
        </w:rPr>
        <w:t xml:space="preserve"> </w:t>
      </w:r>
      <w:r w:rsidRPr="00EC7DA0">
        <w:rPr>
          <w:lang w:val="ru-RU"/>
        </w:rPr>
        <w:t>регулятивными</w:t>
      </w:r>
      <w:r w:rsidRPr="00EC7DA0">
        <w:rPr>
          <w:spacing w:val="-3"/>
          <w:lang w:val="ru-RU"/>
        </w:rPr>
        <w:t xml:space="preserve"> </w:t>
      </w:r>
      <w:r w:rsidRPr="00EC7DA0">
        <w:rPr>
          <w:spacing w:val="-2"/>
          <w:lang w:val="ru-RU"/>
        </w:rPr>
        <w:t>действиями:</w:t>
      </w:r>
    </w:p>
    <w:p w:rsidR="00E4184B" w:rsidRDefault="00EC7DA0" w:rsidP="00961A7B">
      <w:pPr>
        <w:pStyle w:val="a6"/>
        <w:numPr>
          <w:ilvl w:val="0"/>
          <w:numId w:val="94"/>
        </w:numPr>
        <w:tabs>
          <w:tab w:val="left" w:pos="2570"/>
        </w:tabs>
        <w:spacing w:before="136"/>
        <w:rPr>
          <w:sz w:val="24"/>
        </w:rPr>
      </w:pPr>
      <w:r>
        <w:rPr>
          <w:spacing w:val="-2"/>
          <w:sz w:val="24"/>
        </w:rPr>
        <w:t>самоорганизация:</w:t>
      </w:r>
    </w:p>
    <w:p w:rsidR="00E4184B" w:rsidRPr="00EC7DA0" w:rsidRDefault="00EC7DA0">
      <w:pPr>
        <w:pStyle w:val="a4"/>
        <w:spacing w:before="137" w:line="362" w:lineRule="auto"/>
        <w:ind w:right="850"/>
        <w:rPr>
          <w:lang w:val="ru-RU"/>
        </w:rPr>
      </w:pPr>
      <w:r w:rsidRPr="00EC7DA0">
        <w:rPr>
          <w:lang w:val="ru-RU"/>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E4184B" w:rsidRPr="00EC7DA0" w:rsidRDefault="00EC7DA0">
      <w:pPr>
        <w:pStyle w:val="a4"/>
        <w:spacing w:line="360" w:lineRule="auto"/>
        <w:ind w:right="859"/>
        <w:rPr>
          <w:lang w:val="ru-RU"/>
        </w:rPr>
      </w:pPr>
      <w:r w:rsidRPr="00EC7DA0">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4184B" w:rsidRPr="00EC7DA0" w:rsidRDefault="00EC7DA0">
      <w:pPr>
        <w:pStyle w:val="a4"/>
        <w:spacing w:line="360" w:lineRule="auto"/>
        <w:ind w:right="855"/>
        <w:rPr>
          <w:lang w:val="ru-RU"/>
        </w:rPr>
      </w:pPr>
      <w:r w:rsidRPr="00EC7DA0">
        <w:rPr>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sidRPr="00EC7DA0">
        <w:rPr>
          <w:spacing w:val="-2"/>
          <w:lang w:val="ru-RU"/>
        </w:rPr>
        <w:t>объекте;</w:t>
      </w:r>
    </w:p>
    <w:p w:rsidR="00E4184B" w:rsidRPr="00EC7DA0" w:rsidRDefault="00EC7DA0">
      <w:pPr>
        <w:pStyle w:val="a4"/>
        <w:spacing w:line="362" w:lineRule="auto"/>
        <w:ind w:left="2310" w:right="1035" w:firstLine="0"/>
        <w:jc w:val="left"/>
        <w:rPr>
          <w:lang w:val="ru-RU"/>
        </w:rPr>
      </w:pPr>
      <w:r w:rsidRPr="00EC7DA0">
        <w:rPr>
          <w:lang w:val="ru-RU"/>
        </w:rPr>
        <w:t>-проводить</w:t>
      </w:r>
      <w:r w:rsidRPr="00EC7DA0">
        <w:rPr>
          <w:spacing w:val="-14"/>
          <w:lang w:val="ru-RU"/>
        </w:rPr>
        <w:t xml:space="preserve"> </w:t>
      </w:r>
      <w:r w:rsidRPr="00EC7DA0">
        <w:rPr>
          <w:lang w:val="ru-RU"/>
        </w:rPr>
        <w:t>выбор</w:t>
      </w:r>
      <w:r w:rsidRPr="00EC7DA0">
        <w:rPr>
          <w:spacing w:val="-12"/>
          <w:lang w:val="ru-RU"/>
        </w:rPr>
        <w:t xml:space="preserve"> </w:t>
      </w:r>
      <w:r w:rsidRPr="00EC7DA0">
        <w:rPr>
          <w:lang w:val="ru-RU"/>
        </w:rPr>
        <w:t>в</w:t>
      </w:r>
      <w:r w:rsidRPr="00EC7DA0">
        <w:rPr>
          <w:spacing w:val="-3"/>
          <w:lang w:val="ru-RU"/>
        </w:rPr>
        <w:t xml:space="preserve"> </w:t>
      </w:r>
      <w:r w:rsidRPr="00EC7DA0">
        <w:rPr>
          <w:lang w:val="ru-RU"/>
        </w:rPr>
        <w:t>условиях</w:t>
      </w:r>
      <w:r w:rsidRPr="00EC7DA0">
        <w:rPr>
          <w:spacing w:val="-13"/>
          <w:lang w:val="ru-RU"/>
        </w:rPr>
        <w:t xml:space="preserve"> </w:t>
      </w:r>
      <w:r w:rsidRPr="00EC7DA0">
        <w:rPr>
          <w:lang w:val="ru-RU"/>
        </w:rPr>
        <w:t>противоречивой</w:t>
      </w:r>
      <w:r w:rsidRPr="00EC7DA0">
        <w:rPr>
          <w:spacing w:val="-11"/>
          <w:lang w:val="ru-RU"/>
        </w:rPr>
        <w:t xml:space="preserve"> </w:t>
      </w:r>
      <w:r w:rsidRPr="00EC7DA0">
        <w:rPr>
          <w:lang w:val="ru-RU"/>
        </w:rPr>
        <w:t>информации</w:t>
      </w:r>
      <w:r w:rsidRPr="00EC7DA0">
        <w:rPr>
          <w:spacing w:val="-11"/>
          <w:lang w:val="ru-RU"/>
        </w:rPr>
        <w:t xml:space="preserve"> </w:t>
      </w:r>
      <w:r w:rsidRPr="00EC7DA0">
        <w:rPr>
          <w:lang w:val="ru-RU"/>
        </w:rPr>
        <w:t>и</w:t>
      </w:r>
      <w:r w:rsidRPr="00EC7DA0">
        <w:rPr>
          <w:spacing w:val="-8"/>
          <w:lang w:val="ru-RU"/>
        </w:rPr>
        <w:t xml:space="preserve"> </w:t>
      </w:r>
      <w:r w:rsidRPr="00EC7DA0">
        <w:rPr>
          <w:lang w:val="ru-RU"/>
        </w:rPr>
        <w:t>брать ответственность за решение.</w:t>
      </w:r>
    </w:p>
    <w:p w:rsidR="00E4184B" w:rsidRDefault="00EC7DA0" w:rsidP="00961A7B">
      <w:pPr>
        <w:pStyle w:val="a6"/>
        <w:numPr>
          <w:ilvl w:val="0"/>
          <w:numId w:val="94"/>
        </w:numPr>
        <w:tabs>
          <w:tab w:val="left" w:pos="2761"/>
          <w:tab w:val="left" w:pos="2762"/>
        </w:tabs>
        <w:spacing w:line="315" w:lineRule="exact"/>
        <w:ind w:left="2761" w:hanging="452"/>
        <w:rPr>
          <w:sz w:val="28"/>
        </w:rPr>
      </w:pPr>
      <w:r>
        <w:rPr>
          <w:sz w:val="24"/>
        </w:rPr>
        <w:t>самоконтроль</w:t>
      </w:r>
      <w:r>
        <w:rPr>
          <w:spacing w:val="-15"/>
          <w:sz w:val="24"/>
        </w:rPr>
        <w:t xml:space="preserve"> </w:t>
      </w:r>
      <w:r>
        <w:rPr>
          <w:spacing w:val="-2"/>
          <w:sz w:val="24"/>
        </w:rPr>
        <w:t>(рефлексия):</w:t>
      </w:r>
    </w:p>
    <w:p w:rsidR="00E4184B" w:rsidRPr="00EC7DA0" w:rsidRDefault="00EC7DA0">
      <w:pPr>
        <w:pStyle w:val="a4"/>
        <w:spacing w:before="125"/>
        <w:ind w:left="2310" w:firstLine="0"/>
        <w:jc w:val="left"/>
        <w:rPr>
          <w:lang w:val="ru-RU"/>
        </w:rPr>
      </w:pPr>
      <w:r w:rsidRPr="00EC7DA0">
        <w:rPr>
          <w:w w:val="95"/>
          <w:lang w:val="ru-RU"/>
        </w:rPr>
        <w:t>-владеть</w:t>
      </w:r>
      <w:r w:rsidRPr="00EC7DA0">
        <w:rPr>
          <w:spacing w:val="30"/>
          <w:lang w:val="ru-RU"/>
        </w:rPr>
        <w:t xml:space="preserve"> </w:t>
      </w:r>
      <w:r w:rsidRPr="00EC7DA0">
        <w:rPr>
          <w:w w:val="95"/>
          <w:lang w:val="ru-RU"/>
        </w:rPr>
        <w:t>способами</w:t>
      </w:r>
      <w:r w:rsidRPr="00EC7DA0">
        <w:rPr>
          <w:spacing w:val="31"/>
          <w:lang w:val="ru-RU"/>
        </w:rPr>
        <w:t xml:space="preserve"> </w:t>
      </w:r>
      <w:r w:rsidRPr="00EC7DA0">
        <w:rPr>
          <w:w w:val="95"/>
          <w:lang w:val="ru-RU"/>
        </w:rPr>
        <w:t>самоконтроля,</w:t>
      </w:r>
      <w:r w:rsidRPr="00EC7DA0">
        <w:rPr>
          <w:spacing w:val="33"/>
          <w:lang w:val="ru-RU"/>
        </w:rPr>
        <w:t xml:space="preserve"> </w:t>
      </w:r>
      <w:r w:rsidRPr="00EC7DA0">
        <w:rPr>
          <w:w w:val="95"/>
          <w:lang w:val="ru-RU"/>
        </w:rPr>
        <w:t>самомотивации</w:t>
      </w:r>
      <w:r w:rsidRPr="00EC7DA0">
        <w:rPr>
          <w:spacing w:val="39"/>
          <w:lang w:val="ru-RU"/>
        </w:rPr>
        <w:t xml:space="preserve"> </w:t>
      </w:r>
      <w:r w:rsidRPr="00EC7DA0">
        <w:rPr>
          <w:w w:val="95"/>
          <w:lang w:val="ru-RU"/>
        </w:rPr>
        <w:t>и</w:t>
      </w:r>
      <w:r w:rsidRPr="00EC7DA0">
        <w:rPr>
          <w:spacing w:val="29"/>
          <w:lang w:val="ru-RU"/>
        </w:rPr>
        <w:t xml:space="preserve"> </w:t>
      </w:r>
      <w:r w:rsidRPr="00EC7DA0">
        <w:rPr>
          <w:spacing w:val="-2"/>
          <w:w w:val="95"/>
          <w:lang w:val="ru-RU"/>
        </w:rPr>
        <w:t>рефлексии;</w:t>
      </w:r>
    </w:p>
    <w:p w:rsidR="00E4184B" w:rsidRPr="00EC7DA0" w:rsidRDefault="00EC7DA0">
      <w:pPr>
        <w:pStyle w:val="a4"/>
        <w:spacing w:before="138"/>
        <w:ind w:left="2310" w:firstLine="0"/>
        <w:jc w:val="left"/>
        <w:rPr>
          <w:lang w:val="ru-RU"/>
        </w:rPr>
      </w:pPr>
      <w:r w:rsidRPr="00EC7DA0">
        <w:rPr>
          <w:lang w:val="ru-RU"/>
        </w:rPr>
        <w:t>-давать</w:t>
      </w:r>
      <w:r w:rsidRPr="00EC7DA0">
        <w:rPr>
          <w:spacing w:val="-15"/>
          <w:lang w:val="ru-RU"/>
        </w:rPr>
        <w:t xml:space="preserve"> </w:t>
      </w:r>
      <w:r w:rsidRPr="00EC7DA0">
        <w:rPr>
          <w:lang w:val="ru-RU"/>
        </w:rPr>
        <w:t>оценку</w:t>
      </w:r>
      <w:r w:rsidRPr="00EC7DA0">
        <w:rPr>
          <w:spacing w:val="-18"/>
          <w:lang w:val="ru-RU"/>
        </w:rPr>
        <w:t xml:space="preserve"> </w:t>
      </w:r>
      <w:r w:rsidRPr="00EC7DA0">
        <w:rPr>
          <w:lang w:val="ru-RU"/>
        </w:rPr>
        <w:t>ситуации</w:t>
      </w:r>
      <w:r w:rsidRPr="00EC7DA0">
        <w:rPr>
          <w:spacing w:val="-7"/>
          <w:lang w:val="ru-RU"/>
        </w:rPr>
        <w:t xml:space="preserve"> </w:t>
      </w:r>
      <w:r w:rsidRPr="00EC7DA0">
        <w:rPr>
          <w:lang w:val="ru-RU"/>
        </w:rPr>
        <w:t>и</w:t>
      </w:r>
      <w:r w:rsidRPr="00EC7DA0">
        <w:rPr>
          <w:spacing w:val="-10"/>
          <w:lang w:val="ru-RU"/>
        </w:rPr>
        <w:t xml:space="preserve"> </w:t>
      </w:r>
      <w:r w:rsidRPr="00EC7DA0">
        <w:rPr>
          <w:lang w:val="ru-RU"/>
        </w:rPr>
        <w:t>предлагать</w:t>
      </w:r>
      <w:r w:rsidRPr="00EC7DA0">
        <w:rPr>
          <w:spacing w:val="-14"/>
          <w:lang w:val="ru-RU"/>
        </w:rPr>
        <w:t xml:space="preserve"> </w:t>
      </w:r>
      <w:r w:rsidRPr="00EC7DA0">
        <w:rPr>
          <w:lang w:val="ru-RU"/>
        </w:rPr>
        <w:t>план</w:t>
      </w:r>
      <w:r w:rsidRPr="00EC7DA0">
        <w:rPr>
          <w:spacing w:val="-9"/>
          <w:lang w:val="ru-RU"/>
        </w:rPr>
        <w:t xml:space="preserve"> </w:t>
      </w:r>
      <w:r w:rsidRPr="00EC7DA0">
        <w:rPr>
          <w:lang w:val="ru-RU"/>
        </w:rPr>
        <w:t>её</w:t>
      </w:r>
      <w:r w:rsidRPr="00EC7DA0">
        <w:rPr>
          <w:spacing w:val="-15"/>
          <w:lang w:val="ru-RU"/>
        </w:rPr>
        <w:t xml:space="preserve"> </w:t>
      </w:r>
      <w:r w:rsidRPr="00EC7DA0">
        <w:rPr>
          <w:spacing w:val="-2"/>
          <w:lang w:val="ru-RU"/>
        </w:rPr>
        <w:t>изменения;</w:t>
      </w:r>
    </w:p>
    <w:p w:rsidR="00E4184B" w:rsidRPr="00EC7DA0" w:rsidRDefault="00EC7DA0">
      <w:pPr>
        <w:pStyle w:val="a4"/>
        <w:spacing w:before="137" w:line="360" w:lineRule="auto"/>
        <w:ind w:right="838"/>
        <w:rPr>
          <w:lang w:val="ru-RU"/>
        </w:rPr>
      </w:pPr>
      <w:r w:rsidRPr="00EC7DA0">
        <w:rPr>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4184B" w:rsidRPr="00EC7DA0" w:rsidRDefault="00EC7DA0">
      <w:pPr>
        <w:pStyle w:val="a4"/>
        <w:spacing w:before="2" w:line="360" w:lineRule="auto"/>
        <w:ind w:right="860"/>
        <w:rPr>
          <w:lang w:val="ru-RU"/>
        </w:rPr>
      </w:pPr>
      <w:r w:rsidRPr="00EC7DA0">
        <w:rPr>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E4184B" w:rsidRPr="00EC7DA0" w:rsidRDefault="00EC7DA0">
      <w:pPr>
        <w:pStyle w:val="a4"/>
        <w:spacing w:line="362" w:lineRule="auto"/>
        <w:ind w:right="850"/>
        <w:rPr>
          <w:lang w:val="ru-RU"/>
        </w:rPr>
      </w:pPr>
      <w:r w:rsidRPr="00EC7DA0">
        <w:rPr>
          <w:lang w:val="ru-RU"/>
        </w:rPr>
        <w:t>-вносить коррективы</w:t>
      </w:r>
      <w:r w:rsidRPr="00EC7DA0">
        <w:rPr>
          <w:spacing w:val="-4"/>
          <w:lang w:val="ru-RU"/>
        </w:rPr>
        <w:t xml:space="preserve"> </w:t>
      </w:r>
      <w:r w:rsidRPr="00EC7DA0">
        <w:rPr>
          <w:lang w:val="ru-RU"/>
        </w:rPr>
        <w:t>в деятельность на</w:t>
      </w:r>
      <w:r w:rsidRPr="00EC7DA0">
        <w:rPr>
          <w:spacing w:val="-7"/>
          <w:lang w:val="ru-RU"/>
        </w:rPr>
        <w:t xml:space="preserve"> </w:t>
      </w:r>
      <w:r w:rsidRPr="00EC7DA0">
        <w:rPr>
          <w:lang w:val="ru-RU"/>
        </w:rPr>
        <w:t>основе</w:t>
      </w:r>
      <w:r w:rsidRPr="00EC7DA0">
        <w:rPr>
          <w:spacing w:val="-7"/>
          <w:lang w:val="ru-RU"/>
        </w:rPr>
        <w:t xml:space="preserve"> </w:t>
      </w:r>
      <w:r w:rsidRPr="00EC7DA0">
        <w:rPr>
          <w:lang w:val="ru-RU"/>
        </w:rPr>
        <w:t>новых</w:t>
      </w:r>
      <w:r w:rsidRPr="00EC7DA0">
        <w:rPr>
          <w:spacing w:val="-6"/>
          <w:lang w:val="ru-RU"/>
        </w:rPr>
        <w:t xml:space="preserve"> </w:t>
      </w:r>
      <w:r w:rsidRPr="00EC7DA0">
        <w:rPr>
          <w:lang w:val="ru-RU"/>
        </w:rPr>
        <w:t>обстоятельств, изменившихся ситуаций, установленных ошибок, возникших трудностей;</w:t>
      </w:r>
    </w:p>
    <w:p w:rsidR="00E4184B" w:rsidRPr="00EC7DA0" w:rsidRDefault="00EC7DA0">
      <w:pPr>
        <w:pStyle w:val="a4"/>
        <w:ind w:left="2310" w:firstLine="0"/>
        <w:rPr>
          <w:lang w:val="ru-RU"/>
        </w:rPr>
      </w:pPr>
      <w:r w:rsidRPr="00EC7DA0">
        <w:rPr>
          <w:lang w:val="ru-RU"/>
        </w:rPr>
        <w:t>-оценивать</w:t>
      </w:r>
      <w:r w:rsidRPr="00EC7DA0">
        <w:rPr>
          <w:spacing w:val="-15"/>
          <w:lang w:val="ru-RU"/>
        </w:rPr>
        <w:t xml:space="preserve"> </w:t>
      </w:r>
      <w:r w:rsidRPr="00EC7DA0">
        <w:rPr>
          <w:lang w:val="ru-RU"/>
        </w:rPr>
        <w:t>соответствие</w:t>
      </w:r>
      <w:r w:rsidRPr="00EC7DA0">
        <w:rPr>
          <w:spacing w:val="-15"/>
          <w:lang w:val="ru-RU"/>
        </w:rPr>
        <w:t xml:space="preserve"> </w:t>
      </w:r>
      <w:r w:rsidRPr="00EC7DA0">
        <w:rPr>
          <w:lang w:val="ru-RU"/>
        </w:rPr>
        <w:t>результата</w:t>
      </w:r>
      <w:r w:rsidRPr="00EC7DA0">
        <w:rPr>
          <w:spacing w:val="-15"/>
          <w:lang w:val="ru-RU"/>
        </w:rPr>
        <w:t xml:space="preserve"> </w:t>
      </w:r>
      <w:r w:rsidRPr="00EC7DA0">
        <w:rPr>
          <w:lang w:val="ru-RU"/>
        </w:rPr>
        <w:t>цели</w:t>
      </w:r>
      <w:r w:rsidRPr="00EC7DA0">
        <w:rPr>
          <w:spacing w:val="-15"/>
          <w:lang w:val="ru-RU"/>
        </w:rPr>
        <w:t xml:space="preserve"> </w:t>
      </w:r>
      <w:r w:rsidRPr="00EC7DA0">
        <w:rPr>
          <w:lang w:val="ru-RU"/>
        </w:rPr>
        <w:t>и</w:t>
      </w:r>
      <w:r w:rsidRPr="00EC7DA0">
        <w:rPr>
          <w:spacing w:val="-14"/>
          <w:lang w:val="ru-RU"/>
        </w:rPr>
        <w:t xml:space="preserve"> </w:t>
      </w:r>
      <w:r w:rsidRPr="00EC7DA0">
        <w:rPr>
          <w:spacing w:val="-2"/>
          <w:lang w:val="ru-RU"/>
        </w:rPr>
        <w:t>условиям.</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Default="00EC7DA0" w:rsidP="00961A7B">
      <w:pPr>
        <w:pStyle w:val="a6"/>
        <w:numPr>
          <w:ilvl w:val="0"/>
          <w:numId w:val="94"/>
        </w:numPr>
        <w:tabs>
          <w:tab w:val="left" w:pos="2761"/>
          <w:tab w:val="left" w:pos="2762"/>
        </w:tabs>
        <w:spacing w:before="72"/>
        <w:ind w:left="2761" w:hanging="452"/>
        <w:rPr>
          <w:sz w:val="28"/>
        </w:rPr>
      </w:pPr>
      <w:r>
        <w:rPr>
          <w:sz w:val="24"/>
        </w:rPr>
        <w:lastRenderedPageBreak/>
        <w:t>эмоциональный</w:t>
      </w:r>
      <w:r>
        <w:rPr>
          <w:spacing w:val="-15"/>
          <w:sz w:val="24"/>
        </w:rPr>
        <w:t xml:space="preserve"> </w:t>
      </w:r>
      <w:r>
        <w:rPr>
          <w:spacing w:val="-2"/>
          <w:sz w:val="24"/>
        </w:rPr>
        <w:t>интеллект:</w:t>
      </w:r>
    </w:p>
    <w:p w:rsidR="00E4184B" w:rsidRPr="00EC7DA0" w:rsidRDefault="00EC7DA0">
      <w:pPr>
        <w:pStyle w:val="a4"/>
        <w:spacing w:before="119"/>
        <w:ind w:left="2310" w:firstLine="0"/>
        <w:jc w:val="left"/>
        <w:rPr>
          <w:lang w:val="ru-RU"/>
        </w:rPr>
      </w:pPr>
      <w:r w:rsidRPr="00EC7DA0">
        <w:rPr>
          <w:lang w:val="ru-RU"/>
        </w:rPr>
        <w:t>ставить</w:t>
      </w:r>
      <w:r w:rsidRPr="00EC7DA0">
        <w:rPr>
          <w:spacing w:val="-6"/>
          <w:lang w:val="ru-RU"/>
        </w:rPr>
        <w:t xml:space="preserve"> </w:t>
      </w:r>
      <w:r w:rsidRPr="00EC7DA0">
        <w:rPr>
          <w:lang w:val="ru-RU"/>
        </w:rPr>
        <w:t>себя</w:t>
      </w:r>
      <w:r w:rsidRPr="00EC7DA0">
        <w:rPr>
          <w:spacing w:val="-2"/>
          <w:lang w:val="ru-RU"/>
        </w:rPr>
        <w:t xml:space="preserve"> </w:t>
      </w:r>
      <w:r w:rsidRPr="00EC7DA0">
        <w:rPr>
          <w:lang w:val="ru-RU"/>
        </w:rPr>
        <w:t>на</w:t>
      </w:r>
      <w:r w:rsidRPr="00EC7DA0">
        <w:rPr>
          <w:spacing w:val="-12"/>
          <w:lang w:val="ru-RU"/>
        </w:rPr>
        <w:t xml:space="preserve"> </w:t>
      </w:r>
      <w:r w:rsidRPr="00EC7DA0">
        <w:rPr>
          <w:lang w:val="ru-RU"/>
        </w:rPr>
        <w:t>место</w:t>
      </w:r>
      <w:r w:rsidRPr="00EC7DA0">
        <w:rPr>
          <w:spacing w:val="-5"/>
          <w:lang w:val="ru-RU"/>
        </w:rPr>
        <w:t xml:space="preserve"> </w:t>
      </w:r>
      <w:r w:rsidRPr="00EC7DA0">
        <w:rPr>
          <w:lang w:val="ru-RU"/>
        </w:rPr>
        <w:t>другого</w:t>
      </w:r>
      <w:r w:rsidRPr="00EC7DA0">
        <w:rPr>
          <w:spacing w:val="-6"/>
          <w:lang w:val="ru-RU"/>
        </w:rPr>
        <w:t xml:space="preserve"> </w:t>
      </w:r>
      <w:r w:rsidRPr="00EC7DA0">
        <w:rPr>
          <w:lang w:val="ru-RU"/>
        </w:rPr>
        <w:t>человека,</w:t>
      </w:r>
      <w:r w:rsidRPr="00EC7DA0">
        <w:rPr>
          <w:spacing w:val="-3"/>
          <w:lang w:val="ru-RU"/>
        </w:rPr>
        <w:t xml:space="preserve"> </w:t>
      </w:r>
      <w:r w:rsidRPr="00EC7DA0">
        <w:rPr>
          <w:lang w:val="ru-RU"/>
        </w:rPr>
        <w:t>понимать</w:t>
      </w:r>
      <w:r w:rsidRPr="00EC7DA0">
        <w:rPr>
          <w:spacing w:val="-5"/>
          <w:lang w:val="ru-RU"/>
        </w:rPr>
        <w:t xml:space="preserve"> </w:t>
      </w:r>
      <w:r w:rsidRPr="00EC7DA0">
        <w:rPr>
          <w:lang w:val="ru-RU"/>
        </w:rPr>
        <w:t>мотивы</w:t>
      </w:r>
      <w:r w:rsidRPr="00EC7DA0">
        <w:rPr>
          <w:spacing w:val="-3"/>
          <w:lang w:val="ru-RU"/>
        </w:rPr>
        <w:t xml:space="preserve"> </w:t>
      </w:r>
      <w:r w:rsidRPr="00EC7DA0">
        <w:rPr>
          <w:lang w:val="ru-RU"/>
        </w:rPr>
        <w:t>и</w:t>
      </w:r>
      <w:r w:rsidRPr="00EC7DA0">
        <w:rPr>
          <w:spacing w:val="-6"/>
          <w:lang w:val="ru-RU"/>
        </w:rPr>
        <w:t xml:space="preserve"> </w:t>
      </w:r>
      <w:r w:rsidRPr="00EC7DA0">
        <w:rPr>
          <w:lang w:val="ru-RU"/>
        </w:rPr>
        <w:t>намерения</w:t>
      </w:r>
      <w:r w:rsidRPr="00EC7DA0">
        <w:rPr>
          <w:spacing w:val="-4"/>
          <w:lang w:val="ru-RU"/>
        </w:rPr>
        <w:t xml:space="preserve"> </w:t>
      </w:r>
      <w:r w:rsidRPr="00EC7DA0">
        <w:rPr>
          <w:spacing w:val="-2"/>
          <w:lang w:val="ru-RU"/>
        </w:rPr>
        <w:t>другого.</w:t>
      </w:r>
    </w:p>
    <w:p w:rsidR="00E4184B" w:rsidRDefault="00EC7DA0" w:rsidP="00961A7B">
      <w:pPr>
        <w:pStyle w:val="a6"/>
        <w:numPr>
          <w:ilvl w:val="0"/>
          <w:numId w:val="94"/>
        </w:numPr>
        <w:tabs>
          <w:tab w:val="left" w:pos="2761"/>
          <w:tab w:val="left" w:pos="2762"/>
        </w:tabs>
        <w:spacing w:before="138"/>
        <w:ind w:left="2761" w:hanging="452"/>
        <w:rPr>
          <w:sz w:val="28"/>
        </w:rPr>
      </w:pPr>
      <w:r>
        <w:rPr>
          <w:sz w:val="24"/>
        </w:rPr>
        <w:t>принятие</w:t>
      </w:r>
      <w:r>
        <w:rPr>
          <w:spacing w:val="-9"/>
          <w:sz w:val="24"/>
        </w:rPr>
        <w:t xml:space="preserve"> </w:t>
      </w:r>
      <w:r>
        <w:rPr>
          <w:sz w:val="24"/>
        </w:rPr>
        <w:t>себя</w:t>
      </w:r>
      <w:r>
        <w:rPr>
          <w:spacing w:val="2"/>
          <w:sz w:val="24"/>
        </w:rPr>
        <w:t xml:space="preserve"> </w:t>
      </w:r>
      <w:r>
        <w:rPr>
          <w:sz w:val="24"/>
        </w:rPr>
        <w:t>и</w:t>
      </w:r>
      <w:r>
        <w:rPr>
          <w:spacing w:val="-3"/>
          <w:sz w:val="24"/>
        </w:rPr>
        <w:t xml:space="preserve"> </w:t>
      </w:r>
      <w:r>
        <w:rPr>
          <w:spacing w:val="-2"/>
          <w:sz w:val="24"/>
        </w:rPr>
        <w:t>других:</w:t>
      </w:r>
    </w:p>
    <w:p w:rsidR="00E4184B" w:rsidRPr="00EC7DA0" w:rsidRDefault="00EC7DA0">
      <w:pPr>
        <w:pStyle w:val="a4"/>
        <w:spacing w:before="124" w:line="355" w:lineRule="auto"/>
        <w:ind w:right="859"/>
        <w:rPr>
          <w:lang w:val="ru-RU"/>
        </w:rPr>
      </w:pPr>
      <w:r w:rsidRPr="00EC7DA0">
        <w:rPr>
          <w:lang w:val="ru-RU"/>
        </w:rPr>
        <w:t>осознавать невозможность контролировать всё вокруг даже в условиях открытого доступа к любым объёмам информации.</w:t>
      </w:r>
    </w:p>
    <w:p w:rsidR="00E4184B" w:rsidRPr="00EC7DA0" w:rsidRDefault="00EC7DA0">
      <w:pPr>
        <w:pStyle w:val="210"/>
        <w:spacing w:before="18" w:line="360" w:lineRule="auto"/>
        <w:ind w:left="1599" w:right="838" w:firstLine="710"/>
        <w:rPr>
          <w:lang w:val="ru-RU"/>
        </w:rPr>
      </w:pPr>
      <w:r w:rsidRPr="00EC7DA0">
        <w:rPr>
          <w:lang w:val="ru-RU"/>
        </w:rPr>
        <w:t>Предметные результаты освоения программы по информатике на уровне основного общего образования.</w:t>
      </w:r>
    </w:p>
    <w:p w:rsidR="00E4184B" w:rsidRPr="00EC7DA0" w:rsidRDefault="00EC7DA0">
      <w:pPr>
        <w:spacing w:line="269" w:lineRule="exact"/>
        <w:ind w:left="2310"/>
        <w:jc w:val="both"/>
        <w:rPr>
          <w:b/>
          <w:sz w:val="24"/>
          <w:lang w:val="ru-RU"/>
        </w:rPr>
      </w:pPr>
      <w:r w:rsidRPr="00EC7DA0">
        <w:rPr>
          <w:b/>
          <w:sz w:val="24"/>
          <w:lang w:val="ru-RU"/>
        </w:rPr>
        <w:t>К</w:t>
      </w:r>
      <w:r w:rsidRPr="00EC7DA0">
        <w:rPr>
          <w:b/>
          <w:spacing w:val="-9"/>
          <w:sz w:val="24"/>
          <w:lang w:val="ru-RU"/>
        </w:rPr>
        <w:t xml:space="preserve"> </w:t>
      </w:r>
      <w:r w:rsidRPr="00EC7DA0">
        <w:rPr>
          <w:b/>
          <w:sz w:val="24"/>
          <w:lang w:val="ru-RU"/>
        </w:rPr>
        <w:t>концу</w:t>
      </w:r>
      <w:r w:rsidRPr="00EC7DA0">
        <w:rPr>
          <w:b/>
          <w:spacing w:val="-4"/>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5"/>
          <w:sz w:val="24"/>
          <w:lang w:val="ru-RU"/>
        </w:rPr>
        <w:t xml:space="preserve"> </w:t>
      </w:r>
      <w:r w:rsidRPr="00EC7DA0">
        <w:rPr>
          <w:b/>
          <w:sz w:val="24"/>
          <w:lang w:val="ru-RU"/>
        </w:rPr>
        <w:t>7</w:t>
      </w:r>
      <w:r w:rsidRPr="00EC7DA0">
        <w:rPr>
          <w:b/>
          <w:spacing w:val="-5"/>
          <w:sz w:val="24"/>
          <w:lang w:val="ru-RU"/>
        </w:rPr>
        <w:t xml:space="preserve"> </w:t>
      </w:r>
      <w:r w:rsidRPr="00EC7DA0">
        <w:rPr>
          <w:b/>
          <w:sz w:val="24"/>
          <w:lang w:val="ru-RU"/>
        </w:rPr>
        <w:t>классе</w:t>
      </w:r>
      <w:r w:rsidRPr="00EC7DA0">
        <w:rPr>
          <w:b/>
          <w:spacing w:val="-6"/>
          <w:sz w:val="24"/>
          <w:lang w:val="ru-RU"/>
        </w:rPr>
        <w:t xml:space="preserve"> </w:t>
      </w:r>
      <w:r w:rsidRPr="00EC7DA0">
        <w:rPr>
          <w:b/>
          <w:sz w:val="24"/>
          <w:lang w:val="ru-RU"/>
        </w:rPr>
        <w:t>у</w:t>
      </w:r>
      <w:r w:rsidRPr="00EC7DA0">
        <w:rPr>
          <w:b/>
          <w:spacing w:val="-5"/>
          <w:sz w:val="24"/>
          <w:lang w:val="ru-RU"/>
        </w:rPr>
        <w:t xml:space="preserve"> </w:t>
      </w:r>
      <w:r w:rsidRPr="00EC7DA0">
        <w:rPr>
          <w:b/>
          <w:sz w:val="24"/>
          <w:lang w:val="ru-RU"/>
        </w:rPr>
        <w:t>обучающегося</w:t>
      </w:r>
      <w:r w:rsidRPr="00EC7DA0">
        <w:rPr>
          <w:b/>
          <w:spacing w:val="5"/>
          <w:sz w:val="24"/>
          <w:lang w:val="ru-RU"/>
        </w:rPr>
        <w:t xml:space="preserve"> </w:t>
      </w:r>
      <w:r w:rsidRPr="00EC7DA0">
        <w:rPr>
          <w:b/>
          <w:sz w:val="24"/>
          <w:lang w:val="ru-RU"/>
        </w:rPr>
        <w:t>будут</w:t>
      </w:r>
      <w:r w:rsidRPr="00EC7DA0">
        <w:rPr>
          <w:b/>
          <w:spacing w:val="-7"/>
          <w:sz w:val="24"/>
          <w:lang w:val="ru-RU"/>
        </w:rPr>
        <w:t xml:space="preserve"> </w:t>
      </w:r>
      <w:r w:rsidRPr="00EC7DA0">
        <w:rPr>
          <w:b/>
          <w:sz w:val="24"/>
          <w:lang w:val="ru-RU"/>
        </w:rPr>
        <w:t>сформированы</w:t>
      </w:r>
      <w:r w:rsidRPr="00EC7DA0">
        <w:rPr>
          <w:b/>
          <w:spacing w:val="-4"/>
          <w:sz w:val="24"/>
          <w:lang w:val="ru-RU"/>
        </w:rPr>
        <w:t xml:space="preserve"> </w:t>
      </w:r>
      <w:r w:rsidRPr="00EC7DA0">
        <w:rPr>
          <w:b/>
          <w:spacing w:val="-2"/>
          <w:sz w:val="24"/>
          <w:lang w:val="ru-RU"/>
        </w:rPr>
        <w:t>умения:</w:t>
      </w:r>
    </w:p>
    <w:p w:rsidR="00E4184B" w:rsidRPr="00EC7DA0" w:rsidRDefault="00EC7DA0">
      <w:pPr>
        <w:pStyle w:val="a4"/>
        <w:spacing w:before="132" w:line="360" w:lineRule="auto"/>
        <w:ind w:right="859"/>
        <w:rPr>
          <w:lang w:val="ru-RU"/>
        </w:rPr>
      </w:pPr>
      <w:r w:rsidRPr="00EC7DA0">
        <w:rPr>
          <w:lang w:val="ru-RU"/>
        </w:rPr>
        <w:t>-пояснять на примерах смысл понятий «информация», «информационный</w:t>
      </w:r>
      <w:r w:rsidRPr="00EC7DA0">
        <w:rPr>
          <w:spacing w:val="40"/>
          <w:lang w:val="ru-RU"/>
        </w:rPr>
        <w:t xml:space="preserve"> </w:t>
      </w:r>
      <w:r w:rsidRPr="00EC7DA0">
        <w:rPr>
          <w:lang w:val="ru-RU"/>
        </w:rPr>
        <w:t>процесс», «обработка информации», «хранение информации», «передача информации»;</w:t>
      </w:r>
    </w:p>
    <w:p w:rsidR="00E4184B" w:rsidRPr="00EC7DA0" w:rsidRDefault="00EC7DA0">
      <w:pPr>
        <w:pStyle w:val="a4"/>
        <w:spacing w:before="7" w:line="360" w:lineRule="auto"/>
        <w:ind w:right="855"/>
        <w:rPr>
          <w:lang w:val="ru-RU"/>
        </w:rPr>
      </w:pPr>
      <w:r w:rsidRPr="00EC7DA0">
        <w:rPr>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4184B" w:rsidRPr="00EC7DA0" w:rsidRDefault="00EC7DA0">
      <w:pPr>
        <w:pStyle w:val="a4"/>
        <w:spacing w:line="360" w:lineRule="auto"/>
        <w:ind w:right="861"/>
        <w:rPr>
          <w:lang w:val="ru-RU"/>
        </w:rPr>
      </w:pPr>
      <w:r w:rsidRPr="00EC7DA0">
        <w:rPr>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4184B" w:rsidRPr="00EC7DA0" w:rsidRDefault="00EC7DA0">
      <w:pPr>
        <w:pStyle w:val="a4"/>
        <w:spacing w:line="360" w:lineRule="auto"/>
        <w:ind w:right="865"/>
        <w:rPr>
          <w:lang w:val="ru-RU"/>
        </w:rPr>
      </w:pPr>
      <w:r w:rsidRPr="00EC7DA0">
        <w:rPr>
          <w:lang w:val="ru-RU"/>
        </w:rPr>
        <w:t xml:space="preserve">-оценивать и сравнивать размеры текстовых, графических, звуковых файлов и </w:t>
      </w:r>
      <w:r w:rsidRPr="00EC7DA0">
        <w:rPr>
          <w:spacing w:val="-2"/>
          <w:lang w:val="ru-RU"/>
        </w:rPr>
        <w:t>видеофайлов;</w:t>
      </w:r>
    </w:p>
    <w:p w:rsidR="00E4184B" w:rsidRPr="00EC7DA0" w:rsidRDefault="00EC7DA0">
      <w:pPr>
        <w:pStyle w:val="a4"/>
        <w:spacing w:line="355" w:lineRule="auto"/>
        <w:ind w:right="861"/>
        <w:rPr>
          <w:lang w:val="ru-RU"/>
        </w:rPr>
      </w:pPr>
      <w:r w:rsidRPr="00EC7DA0">
        <w:rPr>
          <w:lang w:val="ru-RU"/>
        </w:rPr>
        <w:t>-приводить примеры современных устройств хранения и передачи информации, сравнивать их количественные характеристики;</w:t>
      </w:r>
    </w:p>
    <w:p w:rsidR="00E4184B" w:rsidRPr="00EC7DA0" w:rsidRDefault="00EC7DA0">
      <w:pPr>
        <w:pStyle w:val="a4"/>
        <w:spacing w:before="12" w:line="362" w:lineRule="auto"/>
        <w:ind w:right="861"/>
        <w:rPr>
          <w:lang w:val="ru-RU"/>
        </w:rPr>
      </w:pPr>
      <w:r w:rsidRPr="00EC7DA0">
        <w:rPr>
          <w:lang w:val="ru-RU"/>
        </w:rPr>
        <w:t>-выделять</w:t>
      </w:r>
      <w:r w:rsidRPr="00EC7DA0">
        <w:rPr>
          <w:spacing w:val="-2"/>
          <w:lang w:val="ru-RU"/>
        </w:rPr>
        <w:t xml:space="preserve"> </w:t>
      </w:r>
      <w:r w:rsidRPr="00EC7DA0">
        <w:rPr>
          <w:lang w:val="ru-RU"/>
        </w:rPr>
        <w:t>основные этапы в истории и понимать тенденции развития компьютеров и программного обеспечения;</w:t>
      </w:r>
    </w:p>
    <w:p w:rsidR="00E4184B" w:rsidRPr="00EC7DA0" w:rsidRDefault="00EC7DA0">
      <w:pPr>
        <w:pStyle w:val="a4"/>
        <w:spacing w:line="360" w:lineRule="auto"/>
        <w:ind w:right="850"/>
        <w:rPr>
          <w:lang w:val="ru-RU"/>
        </w:rPr>
      </w:pPr>
      <w:r w:rsidRPr="00EC7DA0">
        <w:rPr>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4184B" w:rsidRPr="00EC7DA0" w:rsidRDefault="00EC7DA0">
      <w:pPr>
        <w:pStyle w:val="a4"/>
        <w:spacing w:line="273" w:lineRule="exact"/>
        <w:ind w:left="2310" w:firstLine="0"/>
        <w:rPr>
          <w:lang w:val="ru-RU"/>
        </w:rPr>
      </w:pPr>
      <w:r w:rsidRPr="00EC7DA0">
        <w:rPr>
          <w:spacing w:val="-2"/>
          <w:lang w:val="ru-RU"/>
        </w:rPr>
        <w:t>-соотносить</w:t>
      </w:r>
      <w:r w:rsidRPr="00EC7DA0">
        <w:rPr>
          <w:spacing w:val="-3"/>
          <w:lang w:val="ru-RU"/>
        </w:rPr>
        <w:t xml:space="preserve"> </w:t>
      </w:r>
      <w:r w:rsidRPr="00EC7DA0">
        <w:rPr>
          <w:spacing w:val="-2"/>
          <w:lang w:val="ru-RU"/>
        </w:rPr>
        <w:t>характеристики</w:t>
      </w:r>
      <w:r w:rsidRPr="00EC7DA0">
        <w:rPr>
          <w:spacing w:val="2"/>
          <w:lang w:val="ru-RU"/>
        </w:rPr>
        <w:t xml:space="preserve"> </w:t>
      </w:r>
      <w:r w:rsidRPr="00EC7DA0">
        <w:rPr>
          <w:spacing w:val="-2"/>
          <w:lang w:val="ru-RU"/>
        </w:rPr>
        <w:t>компьютера</w:t>
      </w:r>
      <w:r w:rsidRPr="00EC7DA0">
        <w:rPr>
          <w:spacing w:val="5"/>
          <w:lang w:val="ru-RU"/>
        </w:rPr>
        <w:t xml:space="preserve"> </w:t>
      </w:r>
      <w:r w:rsidRPr="00EC7DA0">
        <w:rPr>
          <w:spacing w:val="-2"/>
          <w:lang w:val="ru-RU"/>
        </w:rPr>
        <w:t>с</w:t>
      </w:r>
      <w:r w:rsidRPr="00EC7DA0">
        <w:rPr>
          <w:spacing w:val="-7"/>
          <w:lang w:val="ru-RU"/>
        </w:rPr>
        <w:t xml:space="preserve"> </w:t>
      </w:r>
      <w:r w:rsidRPr="00EC7DA0">
        <w:rPr>
          <w:spacing w:val="-2"/>
          <w:lang w:val="ru-RU"/>
        </w:rPr>
        <w:t>задачами,</w:t>
      </w:r>
      <w:r w:rsidRPr="00EC7DA0">
        <w:rPr>
          <w:spacing w:val="3"/>
          <w:lang w:val="ru-RU"/>
        </w:rPr>
        <w:t xml:space="preserve"> </w:t>
      </w:r>
      <w:r w:rsidRPr="00EC7DA0">
        <w:rPr>
          <w:spacing w:val="-2"/>
          <w:lang w:val="ru-RU"/>
        </w:rPr>
        <w:t>решаемыми</w:t>
      </w:r>
      <w:r w:rsidRPr="00EC7DA0">
        <w:rPr>
          <w:spacing w:val="-3"/>
          <w:lang w:val="ru-RU"/>
        </w:rPr>
        <w:t xml:space="preserve"> </w:t>
      </w:r>
      <w:r w:rsidRPr="00EC7DA0">
        <w:rPr>
          <w:spacing w:val="-2"/>
          <w:lang w:val="ru-RU"/>
        </w:rPr>
        <w:t>с его</w:t>
      </w:r>
      <w:r w:rsidRPr="00EC7DA0">
        <w:rPr>
          <w:spacing w:val="-6"/>
          <w:lang w:val="ru-RU"/>
        </w:rPr>
        <w:t xml:space="preserve"> </w:t>
      </w:r>
      <w:r w:rsidRPr="00EC7DA0">
        <w:rPr>
          <w:spacing w:val="-2"/>
          <w:lang w:val="ru-RU"/>
        </w:rPr>
        <w:t>помощью;</w:t>
      </w:r>
    </w:p>
    <w:p w:rsidR="00E4184B" w:rsidRPr="00EC7DA0" w:rsidRDefault="00EC7DA0">
      <w:pPr>
        <w:pStyle w:val="a4"/>
        <w:spacing w:before="138" w:line="357" w:lineRule="auto"/>
        <w:ind w:right="844"/>
        <w:rPr>
          <w:lang w:val="ru-RU"/>
        </w:rPr>
      </w:pPr>
      <w:r w:rsidRPr="00EC7DA0">
        <w:rPr>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w:t>
      </w:r>
      <w:r w:rsidRPr="00EC7DA0">
        <w:rPr>
          <w:spacing w:val="80"/>
          <w:lang w:val="ru-RU"/>
        </w:rPr>
        <w:t xml:space="preserve"> </w:t>
      </w:r>
      <w:r w:rsidRPr="00EC7DA0">
        <w:rPr>
          <w:lang w:val="ru-RU"/>
        </w:rPr>
        <w:t>файловой структуры некоторого информационного носителя);</w:t>
      </w:r>
    </w:p>
    <w:p w:rsidR="00E4184B" w:rsidRPr="00EC7DA0" w:rsidRDefault="00EC7DA0">
      <w:pPr>
        <w:pStyle w:val="a4"/>
        <w:spacing w:before="1" w:line="360" w:lineRule="auto"/>
        <w:ind w:right="850"/>
        <w:rPr>
          <w:lang w:val="ru-RU"/>
        </w:rPr>
      </w:pPr>
      <w:r w:rsidRPr="00EC7DA0">
        <w:rPr>
          <w:lang w:val="ru-RU"/>
        </w:rP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w:t>
      </w:r>
      <w:r w:rsidRPr="00EC7DA0">
        <w:rPr>
          <w:spacing w:val="-2"/>
          <w:lang w:val="ru-RU"/>
        </w:rPr>
        <w:t>программу;</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2"/>
        <w:rPr>
          <w:lang w:val="ru-RU"/>
        </w:rPr>
      </w:pPr>
      <w:r w:rsidRPr="00EC7DA0">
        <w:rPr>
          <w:lang w:val="ru-RU"/>
        </w:rPr>
        <w:lastRenderedPageBreak/>
        <w:t>-представлять результаты своей деятельности в виде структурированных иллюстрированных документов, мультимедийных презентаций;</w:t>
      </w:r>
    </w:p>
    <w:p w:rsidR="00E4184B" w:rsidRPr="00EC7DA0" w:rsidRDefault="00EC7DA0">
      <w:pPr>
        <w:pStyle w:val="a4"/>
        <w:spacing w:line="360" w:lineRule="auto"/>
        <w:ind w:right="840"/>
        <w:rPr>
          <w:lang w:val="ru-RU"/>
        </w:rPr>
      </w:pPr>
      <w:r w:rsidRPr="00EC7DA0">
        <w:rPr>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 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E4184B" w:rsidRPr="00EC7DA0" w:rsidRDefault="00EC7DA0">
      <w:pPr>
        <w:pStyle w:val="a4"/>
        <w:spacing w:line="360" w:lineRule="auto"/>
        <w:ind w:right="854"/>
        <w:rPr>
          <w:lang w:val="ru-RU"/>
        </w:rPr>
      </w:pPr>
      <w:r w:rsidRPr="00EC7DA0">
        <w:rPr>
          <w:lang w:val="ru-RU"/>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E4184B" w:rsidRPr="00EC7DA0" w:rsidRDefault="00EC7DA0">
      <w:pPr>
        <w:pStyle w:val="a4"/>
        <w:spacing w:before="8" w:line="355" w:lineRule="auto"/>
        <w:ind w:right="859"/>
        <w:rPr>
          <w:lang w:val="ru-RU"/>
        </w:rPr>
      </w:pPr>
      <w:r w:rsidRPr="00EC7DA0">
        <w:rPr>
          <w:lang w:val="ru-RU"/>
        </w:rPr>
        <w:t>-применять методы профилактики негативного влияния средств информационных</w:t>
      </w:r>
      <w:r w:rsidRPr="00EC7DA0">
        <w:rPr>
          <w:spacing w:val="40"/>
          <w:lang w:val="ru-RU"/>
        </w:rPr>
        <w:t xml:space="preserve"> </w:t>
      </w:r>
      <w:r w:rsidRPr="00EC7DA0">
        <w:rPr>
          <w:lang w:val="ru-RU"/>
        </w:rPr>
        <w:t>и коммуникационных технологий на здоровье пользователя.</w:t>
      </w:r>
    </w:p>
    <w:p w:rsidR="00E4184B" w:rsidRPr="00EC7DA0" w:rsidRDefault="00EC7DA0">
      <w:pPr>
        <w:pStyle w:val="210"/>
        <w:spacing w:before="9"/>
        <w:rPr>
          <w:lang w:val="ru-RU"/>
        </w:rPr>
      </w:pPr>
      <w:r w:rsidRPr="00EC7DA0">
        <w:rPr>
          <w:lang w:val="ru-RU"/>
        </w:rPr>
        <w:t>К</w:t>
      </w:r>
      <w:r w:rsidRPr="00EC7DA0">
        <w:rPr>
          <w:spacing w:val="-9"/>
          <w:lang w:val="ru-RU"/>
        </w:rPr>
        <w:t xml:space="preserve"> </w:t>
      </w:r>
      <w:r w:rsidRPr="00EC7DA0">
        <w:rPr>
          <w:lang w:val="ru-RU"/>
        </w:rPr>
        <w:t>концу</w:t>
      </w:r>
      <w:r w:rsidRPr="00EC7DA0">
        <w:rPr>
          <w:spacing w:val="-4"/>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8</w:t>
      </w:r>
      <w:r w:rsidRPr="00EC7DA0">
        <w:rPr>
          <w:spacing w:val="-5"/>
          <w:lang w:val="ru-RU"/>
        </w:rPr>
        <w:t xml:space="preserve"> </w:t>
      </w:r>
      <w:r w:rsidRPr="00EC7DA0">
        <w:rPr>
          <w:lang w:val="ru-RU"/>
        </w:rPr>
        <w:t>классе</w:t>
      </w:r>
      <w:r w:rsidRPr="00EC7DA0">
        <w:rPr>
          <w:spacing w:val="-6"/>
          <w:lang w:val="ru-RU"/>
        </w:rPr>
        <w:t xml:space="preserve"> </w:t>
      </w:r>
      <w:r w:rsidRPr="00EC7DA0">
        <w:rPr>
          <w:lang w:val="ru-RU"/>
        </w:rPr>
        <w:t>у</w:t>
      </w:r>
      <w:r w:rsidRPr="00EC7DA0">
        <w:rPr>
          <w:spacing w:val="-5"/>
          <w:lang w:val="ru-RU"/>
        </w:rPr>
        <w:t xml:space="preserve"> </w:t>
      </w:r>
      <w:r w:rsidRPr="00EC7DA0">
        <w:rPr>
          <w:lang w:val="ru-RU"/>
        </w:rPr>
        <w:t>обучающегося</w:t>
      </w:r>
      <w:r w:rsidRPr="00EC7DA0">
        <w:rPr>
          <w:spacing w:val="5"/>
          <w:lang w:val="ru-RU"/>
        </w:rPr>
        <w:t xml:space="preserve"> </w:t>
      </w:r>
      <w:r w:rsidRPr="00EC7DA0">
        <w:rPr>
          <w:lang w:val="ru-RU"/>
        </w:rPr>
        <w:t>будут</w:t>
      </w:r>
      <w:r w:rsidRPr="00EC7DA0">
        <w:rPr>
          <w:spacing w:val="-7"/>
          <w:lang w:val="ru-RU"/>
        </w:rPr>
        <w:t xml:space="preserve"> </w:t>
      </w:r>
      <w:r w:rsidRPr="00EC7DA0">
        <w:rPr>
          <w:lang w:val="ru-RU"/>
        </w:rPr>
        <w:t>сформированы</w:t>
      </w:r>
      <w:r w:rsidRPr="00EC7DA0">
        <w:rPr>
          <w:spacing w:val="-4"/>
          <w:lang w:val="ru-RU"/>
        </w:rPr>
        <w:t xml:space="preserve"> </w:t>
      </w:r>
      <w:r w:rsidRPr="00EC7DA0">
        <w:rPr>
          <w:spacing w:val="-2"/>
          <w:lang w:val="ru-RU"/>
        </w:rPr>
        <w:t>умения:</w:t>
      </w:r>
    </w:p>
    <w:p w:rsidR="00E4184B" w:rsidRPr="00EC7DA0" w:rsidRDefault="00EC7DA0">
      <w:pPr>
        <w:pStyle w:val="a4"/>
        <w:spacing w:before="132" w:line="360" w:lineRule="auto"/>
        <w:ind w:right="849"/>
        <w:rPr>
          <w:lang w:val="ru-RU"/>
        </w:rPr>
      </w:pPr>
      <w:r w:rsidRPr="00EC7DA0">
        <w:rPr>
          <w:lang w:val="ru-RU"/>
        </w:rPr>
        <w:t>-пояснять на примерах различия между позиционными и непозиционными системами счисления;</w:t>
      </w:r>
    </w:p>
    <w:p w:rsidR="00E4184B" w:rsidRPr="00EC7DA0" w:rsidRDefault="00EC7DA0">
      <w:pPr>
        <w:pStyle w:val="a4"/>
        <w:spacing w:before="3" w:line="360" w:lineRule="auto"/>
        <w:ind w:right="853"/>
        <w:rPr>
          <w:lang w:val="ru-RU"/>
        </w:rPr>
      </w:pPr>
      <w:r w:rsidRPr="00EC7DA0">
        <w:rPr>
          <w:lang w:val="ru-RU"/>
        </w:rP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sidRPr="00EC7DA0">
        <w:rPr>
          <w:spacing w:val="-4"/>
          <w:lang w:val="ru-RU"/>
        </w:rPr>
        <w:t>ними;</w:t>
      </w:r>
    </w:p>
    <w:p w:rsidR="00E4184B" w:rsidRPr="00EC7DA0" w:rsidRDefault="00EC7DA0">
      <w:pPr>
        <w:pStyle w:val="a4"/>
        <w:spacing w:before="2" w:line="362" w:lineRule="auto"/>
        <w:ind w:right="851"/>
        <w:rPr>
          <w:lang w:val="ru-RU"/>
        </w:rPr>
      </w:pPr>
      <w:r w:rsidRPr="00EC7DA0">
        <w:rPr>
          <w:lang w:val="ru-RU"/>
        </w:rPr>
        <w:t xml:space="preserve">-раскрывать смысл понятий «высказывание», «логическая операция», «логическое </w:t>
      </w:r>
      <w:r w:rsidRPr="00EC7DA0">
        <w:rPr>
          <w:spacing w:val="-2"/>
          <w:lang w:val="ru-RU"/>
        </w:rPr>
        <w:t>выражение»;</w:t>
      </w:r>
    </w:p>
    <w:p w:rsidR="00E4184B" w:rsidRPr="00EC7DA0" w:rsidRDefault="00EC7DA0">
      <w:pPr>
        <w:pStyle w:val="a4"/>
        <w:spacing w:line="360" w:lineRule="auto"/>
        <w:ind w:right="846"/>
        <w:rPr>
          <w:lang w:val="ru-RU"/>
        </w:rPr>
      </w:pPr>
      <w:r w:rsidRPr="00EC7DA0">
        <w:rPr>
          <w:lang w:val="ru-RU"/>
        </w:rP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sidRPr="00EC7DA0">
        <w:rPr>
          <w:spacing w:val="-2"/>
          <w:lang w:val="ru-RU"/>
        </w:rPr>
        <w:t>выражений;</w:t>
      </w:r>
    </w:p>
    <w:p w:rsidR="00E4184B" w:rsidRPr="00EC7DA0" w:rsidRDefault="00EC7DA0">
      <w:pPr>
        <w:pStyle w:val="a4"/>
        <w:spacing w:before="2" w:line="355" w:lineRule="auto"/>
        <w:ind w:right="859"/>
        <w:rPr>
          <w:lang w:val="ru-RU"/>
        </w:rPr>
      </w:pPr>
      <w:r w:rsidRPr="00EC7DA0">
        <w:rPr>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E4184B" w:rsidRPr="00EC7DA0" w:rsidRDefault="00EC7DA0">
      <w:pPr>
        <w:pStyle w:val="a4"/>
        <w:tabs>
          <w:tab w:val="left" w:pos="7045"/>
          <w:tab w:val="left" w:pos="9695"/>
        </w:tabs>
        <w:spacing w:before="4" w:line="360" w:lineRule="auto"/>
        <w:ind w:left="3952" w:right="868" w:hanging="1642"/>
        <w:rPr>
          <w:lang w:val="ru-RU"/>
        </w:rPr>
      </w:pPr>
      <w:r w:rsidRPr="00EC7DA0">
        <w:rPr>
          <w:lang w:val="ru-RU"/>
        </w:rPr>
        <w:t>-описывать</w:t>
      </w:r>
      <w:r w:rsidRPr="00EC7DA0">
        <w:rPr>
          <w:spacing w:val="40"/>
          <w:lang w:val="ru-RU"/>
        </w:rPr>
        <w:t xml:space="preserve"> </w:t>
      </w:r>
      <w:r w:rsidRPr="00EC7DA0">
        <w:rPr>
          <w:lang w:val="ru-RU"/>
        </w:rPr>
        <w:t>алгоритм решения</w:t>
      </w:r>
      <w:r w:rsidRPr="00EC7DA0">
        <w:rPr>
          <w:lang w:val="ru-RU"/>
        </w:rPr>
        <w:tab/>
      </w:r>
      <w:r w:rsidRPr="00EC7DA0">
        <w:rPr>
          <w:spacing w:val="-2"/>
          <w:lang w:val="ru-RU"/>
        </w:rPr>
        <w:t>задачи</w:t>
      </w:r>
      <w:r w:rsidRPr="00EC7DA0">
        <w:rPr>
          <w:lang w:val="ru-RU"/>
        </w:rPr>
        <w:tab/>
      </w:r>
      <w:r w:rsidRPr="00EC7DA0">
        <w:rPr>
          <w:spacing w:val="-4"/>
          <w:lang w:val="ru-RU"/>
        </w:rPr>
        <w:t xml:space="preserve">различными </w:t>
      </w:r>
      <w:r w:rsidRPr="00EC7DA0">
        <w:rPr>
          <w:spacing w:val="-2"/>
          <w:lang w:val="ru-RU"/>
        </w:rPr>
        <w:t>способами,</w:t>
      </w:r>
    </w:p>
    <w:p w:rsidR="00E4184B" w:rsidRPr="00EC7DA0" w:rsidRDefault="00EC7DA0">
      <w:pPr>
        <w:pStyle w:val="a4"/>
        <w:spacing w:before="3"/>
        <w:ind w:left="2310" w:firstLine="0"/>
        <w:rPr>
          <w:lang w:val="ru-RU"/>
        </w:rPr>
      </w:pPr>
      <w:r w:rsidRPr="00EC7DA0">
        <w:rPr>
          <w:lang w:val="ru-RU"/>
        </w:rPr>
        <w:t>в том</w:t>
      </w:r>
      <w:r w:rsidRPr="00EC7DA0">
        <w:rPr>
          <w:spacing w:val="-3"/>
          <w:lang w:val="ru-RU"/>
        </w:rPr>
        <w:t xml:space="preserve"> </w:t>
      </w:r>
      <w:r w:rsidRPr="00EC7DA0">
        <w:rPr>
          <w:lang w:val="ru-RU"/>
        </w:rPr>
        <w:t>числе</w:t>
      </w:r>
      <w:r w:rsidRPr="00EC7DA0">
        <w:rPr>
          <w:spacing w:val="-11"/>
          <w:lang w:val="ru-RU"/>
        </w:rPr>
        <w:t xml:space="preserve"> </w:t>
      </w:r>
      <w:r w:rsidRPr="00EC7DA0">
        <w:rPr>
          <w:lang w:val="ru-RU"/>
        </w:rPr>
        <w:t>в</w:t>
      </w:r>
      <w:r w:rsidRPr="00EC7DA0">
        <w:rPr>
          <w:spacing w:val="-4"/>
          <w:lang w:val="ru-RU"/>
        </w:rPr>
        <w:t xml:space="preserve"> </w:t>
      </w:r>
      <w:r w:rsidRPr="00EC7DA0">
        <w:rPr>
          <w:lang w:val="ru-RU"/>
        </w:rPr>
        <w:t>виде блок-</w:t>
      </w:r>
      <w:r w:rsidRPr="00EC7DA0">
        <w:rPr>
          <w:spacing w:val="-2"/>
          <w:lang w:val="ru-RU"/>
        </w:rPr>
        <w:t>схемы;</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jc w:val="left"/>
        <w:rPr>
          <w:lang w:val="ru-RU"/>
        </w:rPr>
      </w:pPr>
      <w:r w:rsidRPr="00EC7DA0">
        <w:rPr>
          <w:lang w:val="ru-RU"/>
        </w:rPr>
        <w:lastRenderedPageBreak/>
        <w:t>-составлять,</w:t>
      </w:r>
      <w:r w:rsidRPr="00EC7DA0">
        <w:rPr>
          <w:spacing w:val="40"/>
          <w:lang w:val="ru-RU"/>
        </w:rPr>
        <w:t xml:space="preserve"> </w:t>
      </w:r>
      <w:r w:rsidRPr="00EC7DA0">
        <w:rPr>
          <w:lang w:val="ru-RU"/>
        </w:rPr>
        <w:t>выполнять</w:t>
      </w:r>
      <w:r w:rsidRPr="00EC7DA0">
        <w:rPr>
          <w:spacing w:val="40"/>
          <w:lang w:val="ru-RU"/>
        </w:rPr>
        <w:t xml:space="preserve"> </w:t>
      </w:r>
      <w:r w:rsidRPr="00EC7DA0">
        <w:rPr>
          <w:lang w:val="ru-RU"/>
        </w:rPr>
        <w:t>вручную</w:t>
      </w:r>
      <w:r w:rsidRPr="00EC7DA0">
        <w:rPr>
          <w:spacing w:val="40"/>
          <w:lang w:val="ru-RU"/>
        </w:rPr>
        <w:t xml:space="preserve"> </w:t>
      </w:r>
      <w:r w:rsidRPr="00EC7DA0">
        <w:rPr>
          <w:lang w:val="ru-RU"/>
        </w:rPr>
        <w:t>и</w:t>
      </w:r>
      <w:r w:rsidRPr="00EC7DA0">
        <w:rPr>
          <w:spacing w:val="80"/>
          <w:lang w:val="ru-RU"/>
        </w:rPr>
        <w:t xml:space="preserve"> </w:t>
      </w:r>
      <w:r w:rsidRPr="00EC7DA0">
        <w:rPr>
          <w:lang w:val="ru-RU"/>
        </w:rPr>
        <w:t>на</w:t>
      </w:r>
      <w:r w:rsidRPr="00EC7DA0">
        <w:rPr>
          <w:spacing w:val="40"/>
          <w:lang w:val="ru-RU"/>
        </w:rPr>
        <w:t xml:space="preserve"> </w:t>
      </w:r>
      <w:r w:rsidRPr="00EC7DA0">
        <w:rPr>
          <w:lang w:val="ru-RU"/>
        </w:rPr>
        <w:t>компьютере</w:t>
      </w:r>
      <w:r w:rsidRPr="00EC7DA0">
        <w:rPr>
          <w:spacing w:val="40"/>
          <w:lang w:val="ru-RU"/>
        </w:rPr>
        <w:t xml:space="preserve"> </w:t>
      </w:r>
      <w:r w:rsidRPr="00EC7DA0">
        <w:rPr>
          <w:lang w:val="ru-RU"/>
        </w:rPr>
        <w:t>несложные</w:t>
      </w:r>
      <w:r w:rsidRPr="00EC7DA0">
        <w:rPr>
          <w:spacing w:val="40"/>
          <w:lang w:val="ru-RU"/>
        </w:rPr>
        <w:t xml:space="preserve"> </w:t>
      </w:r>
      <w:r w:rsidRPr="00EC7DA0">
        <w:rPr>
          <w:lang w:val="ru-RU"/>
        </w:rPr>
        <w:t>алгоритмы</w:t>
      </w:r>
      <w:r w:rsidRPr="00EC7DA0">
        <w:rPr>
          <w:spacing w:val="40"/>
          <w:lang w:val="ru-RU"/>
        </w:rPr>
        <w:t xml:space="preserve"> </w:t>
      </w:r>
      <w:r w:rsidRPr="00EC7DA0">
        <w:rPr>
          <w:lang w:val="ru-RU"/>
        </w:rPr>
        <w:t>с</w:t>
      </w:r>
      <w:r w:rsidRPr="00EC7DA0">
        <w:rPr>
          <w:spacing w:val="80"/>
          <w:lang w:val="ru-RU"/>
        </w:rPr>
        <w:t xml:space="preserve"> </w:t>
      </w:r>
      <w:r w:rsidRPr="00EC7DA0">
        <w:rPr>
          <w:lang w:val="ru-RU"/>
        </w:rPr>
        <w:t>использованием</w:t>
      </w:r>
      <w:r w:rsidRPr="00EC7DA0">
        <w:rPr>
          <w:spacing w:val="-11"/>
          <w:lang w:val="ru-RU"/>
        </w:rPr>
        <w:t xml:space="preserve"> </w:t>
      </w:r>
      <w:r w:rsidRPr="00EC7DA0">
        <w:rPr>
          <w:lang w:val="ru-RU"/>
        </w:rPr>
        <w:t>ветвлений</w:t>
      </w:r>
      <w:r w:rsidRPr="00EC7DA0">
        <w:rPr>
          <w:spacing w:val="-5"/>
          <w:lang w:val="ru-RU"/>
        </w:rPr>
        <w:t xml:space="preserve"> </w:t>
      </w:r>
      <w:r w:rsidRPr="00EC7DA0">
        <w:rPr>
          <w:lang w:val="ru-RU"/>
        </w:rPr>
        <w:t>и</w:t>
      </w:r>
      <w:r w:rsidRPr="00EC7DA0">
        <w:rPr>
          <w:spacing w:val="-14"/>
          <w:lang w:val="ru-RU"/>
        </w:rPr>
        <w:t xml:space="preserve"> </w:t>
      </w:r>
      <w:r w:rsidRPr="00EC7DA0">
        <w:rPr>
          <w:lang w:val="ru-RU"/>
        </w:rPr>
        <w:t>циклов</w:t>
      </w:r>
      <w:r w:rsidRPr="00EC7DA0">
        <w:rPr>
          <w:spacing w:val="-4"/>
          <w:lang w:val="ru-RU"/>
        </w:rPr>
        <w:t xml:space="preserve"> </w:t>
      </w:r>
      <w:r w:rsidRPr="00EC7DA0">
        <w:rPr>
          <w:lang w:val="ru-RU"/>
        </w:rPr>
        <w:t>для</w:t>
      </w:r>
      <w:r w:rsidRPr="00EC7DA0">
        <w:rPr>
          <w:spacing w:val="-2"/>
          <w:lang w:val="ru-RU"/>
        </w:rPr>
        <w:t xml:space="preserve"> </w:t>
      </w:r>
      <w:r w:rsidRPr="00EC7DA0">
        <w:rPr>
          <w:lang w:val="ru-RU"/>
        </w:rPr>
        <w:t>управления</w:t>
      </w:r>
      <w:r w:rsidRPr="00EC7DA0">
        <w:rPr>
          <w:spacing w:val="-6"/>
          <w:lang w:val="ru-RU"/>
        </w:rPr>
        <w:t xml:space="preserve"> </w:t>
      </w:r>
      <w:r w:rsidRPr="00EC7DA0">
        <w:rPr>
          <w:lang w:val="ru-RU"/>
        </w:rPr>
        <w:t>исполнителями,</w:t>
      </w:r>
      <w:r w:rsidRPr="00EC7DA0">
        <w:rPr>
          <w:spacing w:val="-5"/>
          <w:lang w:val="ru-RU"/>
        </w:rPr>
        <w:t xml:space="preserve"> </w:t>
      </w:r>
      <w:r w:rsidRPr="00EC7DA0">
        <w:rPr>
          <w:lang w:val="ru-RU"/>
        </w:rPr>
        <w:t>такими,</w:t>
      </w:r>
      <w:r w:rsidRPr="00EC7DA0">
        <w:rPr>
          <w:spacing w:val="-5"/>
          <w:lang w:val="ru-RU"/>
        </w:rPr>
        <w:t xml:space="preserve"> </w:t>
      </w:r>
      <w:r w:rsidRPr="00EC7DA0">
        <w:rPr>
          <w:lang w:val="ru-RU"/>
        </w:rPr>
        <w:t>как</w:t>
      </w:r>
      <w:r w:rsidRPr="00EC7DA0">
        <w:rPr>
          <w:spacing w:val="-5"/>
          <w:lang w:val="ru-RU"/>
        </w:rPr>
        <w:t xml:space="preserve"> </w:t>
      </w:r>
      <w:r w:rsidRPr="00EC7DA0">
        <w:rPr>
          <w:lang w:val="ru-RU"/>
        </w:rPr>
        <w:t>«Робот»,</w:t>
      </w:r>
    </w:p>
    <w:p w:rsidR="00E4184B" w:rsidRPr="00EC7DA0" w:rsidRDefault="00EC7DA0">
      <w:pPr>
        <w:pStyle w:val="a4"/>
        <w:spacing w:before="3"/>
        <w:ind w:firstLine="0"/>
        <w:jc w:val="left"/>
        <w:rPr>
          <w:lang w:val="ru-RU"/>
        </w:rPr>
      </w:pPr>
      <w:r w:rsidRPr="00EC7DA0">
        <w:rPr>
          <w:lang w:val="ru-RU"/>
        </w:rPr>
        <w:t>«Черепашка»,</w:t>
      </w:r>
      <w:r w:rsidRPr="00EC7DA0">
        <w:rPr>
          <w:spacing w:val="-11"/>
          <w:lang w:val="ru-RU"/>
        </w:rPr>
        <w:t xml:space="preserve"> </w:t>
      </w:r>
      <w:r w:rsidRPr="00EC7DA0">
        <w:rPr>
          <w:spacing w:val="-2"/>
          <w:lang w:val="ru-RU"/>
        </w:rPr>
        <w:t>«Чертёжник»;</w:t>
      </w:r>
    </w:p>
    <w:p w:rsidR="00E4184B" w:rsidRPr="00EC7DA0" w:rsidRDefault="00EC7DA0">
      <w:pPr>
        <w:pStyle w:val="a4"/>
        <w:spacing w:before="132" w:line="360" w:lineRule="auto"/>
        <w:jc w:val="left"/>
        <w:rPr>
          <w:lang w:val="ru-RU"/>
        </w:rPr>
      </w:pPr>
      <w:r w:rsidRPr="00EC7DA0">
        <w:rPr>
          <w:lang w:val="ru-RU"/>
        </w:rPr>
        <w:t>-использовать</w:t>
      </w:r>
      <w:r w:rsidRPr="00EC7DA0">
        <w:rPr>
          <w:spacing w:val="36"/>
          <w:lang w:val="ru-RU"/>
        </w:rPr>
        <w:t xml:space="preserve"> </w:t>
      </w:r>
      <w:r w:rsidRPr="00EC7DA0">
        <w:rPr>
          <w:lang w:val="ru-RU"/>
        </w:rPr>
        <w:t>константы</w:t>
      </w:r>
      <w:r w:rsidRPr="00EC7DA0">
        <w:rPr>
          <w:spacing w:val="27"/>
          <w:lang w:val="ru-RU"/>
        </w:rPr>
        <w:t xml:space="preserve"> </w:t>
      </w:r>
      <w:r w:rsidRPr="00EC7DA0">
        <w:rPr>
          <w:lang w:val="ru-RU"/>
        </w:rPr>
        <w:t>и</w:t>
      </w:r>
      <w:r w:rsidRPr="00EC7DA0">
        <w:rPr>
          <w:spacing w:val="30"/>
          <w:lang w:val="ru-RU"/>
        </w:rPr>
        <w:t xml:space="preserve"> </w:t>
      </w:r>
      <w:r w:rsidRPr="00EC7DA0">
        <w:rPr>
          <w:lang w:val="ru-RU"/>
        </w:rPr>
        <w:t>переменные различных типов (числовых,</w:t>
      </w:r>
      <w:r w:rsidRPr="00EC7DA0">
        <w:rPr>
          <w:spacing w:val="32"/>
          <w:lang w:val="ru-RU"/>
        </w:rPr>
        <w:t xml:space="preserve"> </w:t>
      </w:r>
      <w:r w:rsidRPr="00EC7DA0">
        <w:rPr>
          <w:lang w:val="ru-RU"/>
        </w:rPr>
        <w:t>логических, символьных), а также содержащие их выражения, использовать оператор присваивания;</w:t>
      </w:r>
    </w:p>
    <w:p w:rsidR="00E4184B" w:rsidRPr="00EC7DA0" w:rsidRDefault="00EC7DA0">
      <w:pPr>
        <w:pStyle w:val="a4"/>
        <w:spacing w:before="8" w:line="355" w:lineRule="auto"/>
        <w:ind w:left="2310" w:right="2071" w:firstLine="0"/>
        <w:jc w:val="left"/>
        <w:rPr>
          <w:lang w:val="ru-RU"/>
        </w:rPr>
      </w:pPr>
      <w:r w:rsidRPr="00EC7DA0">
        <w:rPr>
          <w:lang w:val="ru-RU"/>
        </w:rPr>
        <w:t>-использовать</w:t>
      </w:r>
      <w:r w:rsidRPr="00EC7DA0">
        <w:rPr>
          <w:spacing w:val="-11"/>
          <w:lang w:val="ru-RU"/>
        </w:rPr>
        <w:t xml:space="preserve"> </w:t>
      </w:r>
      <w:r w:rsidRPr="00EC7DA0">
        <w:rPr>
          <w:lang w:val="ru-RU"/>
        </w:rPr>
        <w:t>при</w:t>
      </w:r>
      <w:r w:rsidRPr="00EC7DA0">
        <w:rPr>
          <w:spacing w:val="-12"/>
          <w:lang w:val="ru-RU"/>
        </w:rPr>
        <w:t xml:space="preserve"> </w:t>
      </w:r>
      <w:r w:rsidRPr="00EC7DA0">
        <w:rPr>
          <w:lang w:val="ru-RU"/>
        </w:rPr>
        <w:t>разработке</w:t>
      </w:r>
      <w:r w:rsidRPr="00EC7DA0">
        <w:rPr>
          <w:spacing w:val="-14"/>
          <w:lang w:val="ru-RU"/>
        </w:rPr>
        <w:t xml:space="preserve"> </w:t>
      </w:r>
      <w:r w:rsidRPr="00EC7DA0">
        <w:rPr>
          <w:lang w:val="ru-RU"/>
        </w:rPr>
        <w:t>программ</w:t>
      </w:r>
      <w:r w:rsidRPr="00EC7DA0">
        <w:rPr>
          <w:spacing w:val="-11"/>
          <w:lang w:val="ru-RU"/>
        </w:rPr>
        <w:t xml:space="preserve"> </w:t>
      </w:r>
      <w:r w:rsidRPr="00EC7DA0">
        <w:rPr>
          <w:lang w:val="ru-RU"/>
        </w:rPr>
        <w:t>логические</w:t>
      </w:r>
      <w:r w:rsidRPr="00EC7DA0">
        <w:rPr>
          <w:spacing w:val="-13"/>
          <w:lang w:val="ru-RU"/>
        </w:rPr>
        <w:t xml:space="preserve"> </w:t>
      </w:r>
      <w:r w:rsidRPr="00EC7DA0">
        <w:rPr>
          <w:lang w:val="ru-RU"/>
        </w:rPr>
        <w:t>значения,</w:t>
      </w:r>
      <w:r w:rsidRPr="00EC7DA0">
        <w:rPr>
          <w:spacing w:val="-15"/>
          <w:lang w:val="ru-RU"/>
        </w:rPr>
        <w:t xml:space="preserve"> </w:t>
      </w:r>
      <w:r w:rsidRPr="00EC7DA0">
        <w:rPr>
          <w:lang w:val="ru-RU"/>
        </w:rPr>
        <w:t>операции и выражения с ними;</w:t>
      </w:r>
    </w:p>
    <w:p w:rsidR="00E4184B" w:rsidRPr="00EC7DA0" w:rsidRDefault="00EC7DA0">
      <w:pPr>
        <w:pStyle w:val="a4"/>
        <w:spacing w:before="9" w:line="360" w:lineRule="auto"/>
        <w:ind w:right="840"/>
        <w:rPr>
          <w:lang w:val="ru-RU"/>
        </w:rPr>
      </w:pPr>
      <w:r w:rsidRPr="00EC7DA0">
        <w:rPr>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E4184B" w:rsidRPr="00EC7DA0" w:rsidRDefault="00EC7DA0">
      <w:pPr>
        <w:pStyle w:val="a4"/>
        <w:spacing w:line="360" w:lineRule="auto"/>
        <w:ind w:right="847"/>
        <w:rPr>
          <w:lang w:val="ru-RU"/>
        </w:rPr>
      </w:pPr>
      <w:r w:rsidRPr="00EC7DA0">
        <w:rPr>
          <w:lang w:val="ru-RU"/>
        </w:rPr>
        <w:t>-создавать и отлаживать программы на одном из языков программирования</w:t>
      </w:r>
      <w:r w:rsidRPr="00EC7DA0">
        <w:rPr>
          <w:spacing w:val="40"/>
          <w:lang w:val="ru-RU"/>
        </w:rPr>
        <w:t xml:space="preserve"> </w:t>
      </w:r>
      <w:r w:rsidRPr="00EC7DA0">
        <w:rPr>
          <w:lang w:val="ru-RU"/>
        </w:rPr>
        <w:t>(</w:t>
      </w:r>
      <w:r>
        <w:t>Python</w:t>
      </w:r>
      <w:r w:rsidRPr="00EC7DA0">
        <w:rPr>
          <w:lang w:val="ru-RU"/>
        </w:rPr>
        <w:t xml:space="preserve">, </w:t>
      </w:r>
      <w:r>
        <w:t>C</w:t>
      </w:r>
      <w:r w:rsidRPr="00EC7DA0">
        <w:rPr>
          <w:lang w:val="ru-RU"/>
        </w:rPr>
        <w:t xml:space="preserve">++, Паскаль, </w:t>
      </w:r>
      <w:r>
        <w:t>Java</w:t>
      </w:r>
      <w:r w:rsidRPr="00EC7DA0">
        <w:rPr>
          <w:lang w:val="ru-RU"/>
        </w:rPr>
        <w:t>, С#, Школьный Алгоритмический Язык), реализующие несложные</w:t>
      </w:r>
      <w:r w:rsidRPr="00EC7DA0">
        <w:rPr>
          <w:spacing w:val="-6"/>
          <w:lang w:val="ru-RU"/>
        </w:rPr>
        <w:t xml:space="preserve"> </w:t>
      </w:r>
      <w:r w:rsidRPr="00EC7DA0">
        <w:rPr>
          <w:lang w:val="ru-RU"/>
        </w:rPr>
        <w:t>алгоритмы</w:t>
      </w:r>
      <w:r w:rsidRPr="00EC7DA0">
        <w:rPr>
          <w:spacing w:val="-4"/>
          <w:lang w:val="ru-RU"/>
        </w:rPr>
        <w:t xml:space="preserve"> </w:t>
      </w:r>
      <w:r w:rsidRPr="00EC7DA0">
        <w:rPr>
          <w:lang w:val="ru-RU"/>
        </w:rPr>
        <w:t>обработки числовых</w:t>
      </w:r>
      <w:r w:rsidRPr="00EC7DA0">
        <w:rPr>
          <w:spacing w:val="-6"/>
          <w:lang w:val="ru-RU"/>
        </w:rPr>
        <w:t xml:space="preserve"> </w:t>
      </w:r>
      <w:r w:rsidRPr="00EC7DA0">
        <w:rPr>
          <w:lang w:val="ru-RU"/>
        </w:rPr>
        <w:t>данных</w:t>
      </w:r>
      <w:r w:rsidRPr="00EC7DA0">
        <w:rPr>
          <w:spacing w:val="-6"/>
          <w:lang w:val="ru-RU"/>
        </w:rPr>
        <w:t xml:space="preserve"> </w:t>
      </w:r>
      <w:r w:rsidRPr="00EC7DA0">
        <w:rPr>
          <w:lang w:val="ru-RU"/>
        </w:rPr>
        <w:t>с</w:t>
      </w:r>
      <w:r w:rsidRPr="00EC7DA0">
        <w:rPr>
          <w:spacing w:val="-3"/>
          <w:lang w:val="ru-RU"/>
        </w:rPr>
        <w:t xml:space="preserve"> </w:t>
      </w:r>
      <w:r w:rsidRPr="00EC7DA0">
        <w:rPr>
          <w:lang w:val="ru-RU"/>
        </w:rPr>
        <w:t>использованием циклов и</w:t>
      </w:r>
      <w:r w:rsidRPr="00EC7DA0">
        <w:rPr>
          <w:spacing w:val="-1"/>
          <w:lang w:val="ru-RU"/>
        </w:rPr>
        <w:t xml:space="preserve"> </w:t>
      </w:r>
      <w:r w:rsidRPr="00EC7DA0">
        <w:rPr>
          <w:lang w:val="ru-RU"/>
        </w:rPr>
        <w:t>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E4184B" w:rsidRPr="00EC7DA0" w:rsidRDefault="00EC7DA0">
      <w:pPr>
        <w:pStyle w:val="210"/>
        <w:spacing w:before="2"/>
        <w:rPr>
          <w:lang w:val="ru-RU"/>
        </w:rPr>
      </w:pPr>
      <w:r w:rsidRPr="00EC7DA0">
        <w:rPr>
          <w:lang w:val="ru-RU"/>
        </w:rPr>
        <w:t>К</w:t>
      </w:r>
      <w:r w:rsidRPr="00EC7DA0">
        <w:rPr>
          <w:spacing w:val="-9"/>
          <w:lang w:val="ru-RU"/>
        </w:rPr>
        <w:t xml:space="preserve"> </w:t>
      </w:r>
      <w:r w:rsidRPr="00EC7DA0">
        <w:rPr>
          <w:lang w:val="ru-RU"/>
        </w:rPr>
        <w:t>концу</w:t>
      </w:r>
      <w:r w:rsidRPr="00EC7DA0">
        <w:rPr>
          <w:spacing w:val="-4"/>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9</w:t>
      </w:r>
      <w:r w:rsidRPr="00EC7DA0">
        <w:rPr>
          <w:spacing w:val="-5"/>
          <w:lang w:val="ru-RU"/>
        </w:rPr>
        <w:t xml:space="preserve"> </w:t>
      </w:r>
      <w:r w:rsidRPr="00EC7DA0">
        <w:rPr>
          <w:lang w:val="ru-RU"/>
        </w:rPr>
        <w:t>классе</w:t>
      </w:r>
      <w:r w:rsidRPr="00EC7DA0">
        <w:rPr>
          <w:spacing w:val="-5"/>
          <w:lang w:val="ru-RU"/>
        </w:rPr>
        <w:t xml:space="preserve"> </w:t>
      </w:r>
      <w:r w:rsidRPr="00EC7DA0">
        <w:rPr>
          <w:lang w:val="ru-RU"/>
        </w:rPr>
        <w:t>у</w:t>
      </w:r>
      <w:r w:rsidRPr="00EC7DA0">
        <w:rPr>
          <w:spacing w:val="-6"/>
          <w:lang w:val="ru-RU"/>
        </w:rPr>
        <w:t xml:space="preserve"> </w:t>
      </w:r>
      <w:r w:rsidRPr="00EC7DA0">
        <w:rPr>
          <w:lang w:val="ru-RU"/>
        </w:rPr>
        <w:t>обучающегося</w:t>
      </w:r>
      <w:r w:rsidRPr="00EC7DA0">
        <w:rPr>
          <w:spacing w:val="4"/>
          <w:lang w:val="ru-RU"/>
        </w:rPr>
        <w:t xml:space="preserve"> </w:t>
      </w:r>
      <w:r w:rsidRPr="00EC7DA0">
        <w:rPr>
          <w:lang w:val="ru-RU"/>
        </w:rPr>
        <w:t>будут</w:t>
      </w:r>
      <w:r w:rsidRPr="00EC7DA0">
        <w:rPr>
          <w:spacing w:val="-3"/>
          <w:lang w:val="ru-RU"/>
        </w:rPr>
        <w:t xml:space="preserve"> </w:t>
      </w:r>
      <w:r w:rsidRPr="00EC7DA0">
        <w:rPr>
          <w:lang w:val="ru-RU"/>
        </w:rPr>
        <w:t>сформированы</w:t>
      </w:r>
      <w:r w:rsidRPr="00EC7DA0">
        <w:rPr>
          <w:spacing w:val="-3"/>
          <w:lang w:val="ru-RU"/>
        </w:rPr>
        <w:t xml:space="preserve"> </w:t>
      </w:r>
      <w:r w:rsidRPr="00EC7DA0">
        <w:rPr>
          <w:spacing w:val="-2"/>
          <w:lang w:val="ru-RU"/>
        </w:rPr>
        <w:t>умения:</w:t>
      </w:r>
    </w:p>
    <w:p w:rsidR="00E4184B" w:rsidRPr="00EC7DA0" w:rsidRDefault="00EC7DA0">
      <w:pPr>
        <w:pStyle w:val="a4"/>
        <w:spacing w:before="137" w:line="360" w:lineRule="auto"/>
        <w:ind w:right="858"/>
        <w:rPr>
          <w:lang w:val="ru-RU"/>
        </w:rPr>
      </w:pPr>
      <w:r w:rsidRPr="00EC7DA0">
        <w:rPr>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E4184B" w:rsidRPr="00EC7DA0" w:rsidRDefault="00EC7DA0">
      <w:pPr>
        <w:pStyle w:val="a4"/>
        <w:spacing w:line="360" w:lineRule="auto"/>
        <w:ind w:right="850"/>
        <w:rPr>
          <w:lang w:val="ru-RU"/>
        </w:rPr>
      </w:pPr>
      <w:r w:rsidRPr="00EC7DA0">
        <w:rPr>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t>Python</w:t>
      </w:r>
      <w:r w:rsidRPr="00EC7DA0">
        <w:rPr>
          <w:lang w:val="ru-RU"/>
        </w:rPr>
        <w:t xml:space="preserve">, </w:t>
      </w:r>
      <w:r>
        <w:t>C</w:t>
      </w:r>
      <w:r w:rsidRPr="00EC7DA0">
        <w:rPr>
          <w:lang w:val="ru-RU"/>
        </w:rPr>
        <w:t xml:space="preserve">++, Паскаль, </w:t>
      </w:r>
      <w:r>
        <w:t>Java</w:t>
      </w:r>
      <w:r w:rsidRPr="00EC7DA0">
        <w:rPr>
          <w:lang w:val="ru-RU"/>
        </w:rPr>
        <w:t xml:space="preserve">, С#, Школьный Алгоритмический </w:t>
      </w:r>
      <w:r w:rsidRPr="00EC7DA0">
        <w:rPr>
          <w:spacing w:val="-2"/>
          <w:lang w:val="ru-RU"/>
        </w:rPr>
        <w:t>Язык);</w:t>
      </w:r>
    </w:p>
    <w:p w:rsidR="00E4184B" w:rsidRPr="00EC7DA0" w:rsidRDefault="00EC7DA0">
      <w:pPr>
        <w:pStyle w:val="a4"/>
        <w:spacing w:before="1" w:line="360" w:lineRule="auto"/>
        <w:ind w:right="860"/>
        <w:rPr>
          <w:lang w:val="ru-RU"/>
        </w:rPr>
      </w:pPr>
      <w:r w:rsidRPr="00EC7DA0">
        <w:rPr>
          <w:lang w:val="ru-RU"/>
        </w:rPr>
        <w:t>-раскрывать смысл понятий «модель», «моделирование», определять виды</w:t>
      </w:r>
      <w:r w:rsidRPr="00EC7DA0">
        <w:rPr>
          <w:spacing w:val="40"/>
          <w:lang w:val="ru-RU"/>
        </w:rPr>
        <w:t xml:space="preserve"> </w:t>
      </w:r>
      <w:r w:rsidRPr="00EC7DA0">
        <w:rPr>
          <w:lang w:val="ru-RU"/>
        </w:rPr>
        <w:t>моделей, оценивать соответствие модели моделируемому объекту и целям</w:t>
      </w:r>
      <w:r w:rsidRPr="00EC7DA0">
        <w:rPr>
          <w:spacing w:val="80"/>
          <w:lang w:val="ru-RU"/>
        </w:rPr>
        <w:t xml:space="preserve"> </w:t>
      </w:r>
      <w:r w:rsidRPr="00EC7DA0">
        <w:rPr>
          <w:spacing w:val="-2"/>
          <w:lang w:val="ru-RU"/>
        </w:rPr>
        <w:t>моделирования;</w:t>
      </w:r>
    </w:p>
    <w:p w:rsidR="00E4184B" w:rsidRPr="00EC7DA0" w:rsidRDefault="00EC7DA0">
      <w:pPr>
        <w:pStyle w:val="a4"/>
        <w:spacing w:line="362" w:lineRule="auto"/>
        <w:ind w:right="851"/>
        <w:rPr>
          <w:lang w:val="ru-RU"/>
        </w:rPr>
      </w:pPr>
      <w:r w:rsidRPr="00EC7DA0">
        <w:rPr>
          <w:lang w:val="ru-RU"/>
        </w:rPr>
        <w:t>-использовать</w:t>
      </w:r>
      <w:r w:rsidRPr="00EC7DA0">
        <w:rPr>
          <w:spacing w:val="-1"/>
          <w:lang w:val="ru-RU"/>
        </w:rPr>
        <w:t xml:space="preserve"> </w:t>
      </w:r>
      <w:r w:rsidRPr="00EC7DA0">
        <w:rPr>
          <w:lang w:val="ru-RU"/>
        </w:rPr>
        <w:t>графы</w:t>
      </w:r>
      <w:r w:rsidRPr="00EC7DA0">
        <w:rPr>
          <w:spacing w:val="-1"/>
          <w:lang w:val="ru-RU"/>
        </w:rPr>
        <w:t xml:space="preserve"> </w:t>
      </w:r>
      <w:r w:rsidRPr="00EC7DA0">
        <w:rPr>
          <w:lang w:val="ru-RU"/>
        </w:rPr>
        <w:t>и</w:t>
      </w:r>
      <w:r w:rsidRPr="00EC7DA0">
        <w:rPr>
          <w:spacing w:val="-3"/>
          <w:lang w:val="ru-RU"/>
        </w:rPr>
        <w:t xml:space="preserve"> </w:t>
      </w:r>
      <w:r w:rsidRPr="00EC7DA0">
        <w:rPr>
          <w:lang w:val="ru-RU"/>
        </w:rPr>
        <w:t>деревья для</w:t>
      </w:r>
      <w:r w:rsidRPr="00EC7DA0">
        <w:rPr>
          <w:spacing w:val="-4"/>
          <w:lang w:val="ru-RU"/>
        </w:rPr>
        <w:t xml:space="preserve"> </w:t>
      </w:r>
      <w:r w:rsidRPr="00EC7DA0">
        <w:rPr>
          <w:lang w:val="ru-RU"/>
        </w:rPr>
        <w:t>моделирования систем</w:t>
      </w:r>
      <w:r w:rsidRPr="00EC7DA0">
        <w:rPr>
          <w:spacing w:val="-2"/>
          <w:lang w:val="ru-RU"/>
        </w:rPr>
        <w:t xml:space="preserve"> </w:t>
      </w:r>
      <w:r w:rsidRPr="00EC7DA0">
        <w:rPr>
          <w:lang w:val="ru-RU"/>
        </w:rPr>
        <w:t>сетевой</w:t>
      </w:r>
      <w:r w:rsidRPr="00EC7DA0">
        <w:rPr>
          <w:spacing w:val="-3"/>
          <w:lang w:val="ru-RU"/>
        </w:rPr>
        <w:t xml:space="preserve"> </w:t>
      </w:r>
      <w:r w:rsidRPr="00EC7DA0">
        <w:rPr>
          <w:lang w:val="ru-RU"/>
        </w:rPr>
        <w:t>и</w:t>
      </w:r>
      <w:r w:rsidRPr="00EC7DA0">
        <w:rPr>
          <w:spacing w:val="-3"/>
          <w:lang w:val="ru-RU"/>
        </w:rPr>
        <w:t xml:space="preserve"> </w:t>
      </w:r>
      <w:r w:rsidRPr="00EC7DA0">
        <w:rPr>
          <w:lang w:val="ru-RU"/>
        </w:rPr>
        <w:t>иерархической структуры, находить кратчайший путь в графе;</w:t>
      </w:r>
    </w:p>
    <w:p w:rsidR="00E4184B" w:rsidRPr="00EC7DA0" w:rsidRDefault="00EC7DA0">
      <w:pPr>
        <w:pStyle w:val="a4"/>
        <w:spacing w:line="360" w:lineRule="auto"/>
        <w:ind w:right="864"/>
        <w:rPr>
          <w:lang w:val="ru-RU"/>
        </w:rPr>
      </w:pPr>
      <w:r w:rsidRPr="00EC7DA0">
        <w:rPr>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8"/>
        <w:rPr>
          <w:lang w:val="ru-RU"/>
        </w:rPr>
      </w:pPr>
      <w:r w:rsidRPr="00EC7DA0">
        <w:rPr>
          <w:lang w:val="ru-RU"/>
        </w:rPr>
        <w:lastRenderedPageBreak/>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4184B" w:rsidRPr="00EC7DA0" w:rsidRDefault="00EC7DA0">
      <w:pPr>
        <w:pStyle w:val="a4"/>
        <w:spacing w:line="360" w:lineRule="auto"/>
        <w:ind w:right="842"/>
        <w:rPr>
          <w:lang w:val="ru-RU"/>
        </w:rPr>
      </w:pPr>
      <w:r w:rsidRPr="00EC7DA0">
        <w:rPr>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w:t>
      </w:r>
      <w:r w:rsidRPr="00EC7DA0">
        <w:rPr>
          <w:spacing w:val="40"/>
          <w:lang w:val="ru-RU"/>
        </w:rPr>
        <w:t xml:space="preserve"> </w:t>
      </w:r>
      <w:r w:rsidRPr="00EC7DA0">
        <w:rPr>
          <w:lang w:val="ru-RU"/>
        </w:rPr>
        <w:t xml:space="preserve">значений, отвечающих заданному условию, среднее арифметическое, поиск максимального и минимального значения), абсолютной, относительной, смешанной </w:t>
      </w:r>
      <w:r w:rsidRPr="00EC7DA0">
        <w:rPr>
          <w:spacing w:val="-2"/>
          <w:lang w:val="ru-RU"/>
        </w:rPr>
        <w:t>адресации;</w:t>
      </w:r>
    </w:p>
    <w:p w:rsidR="00E4184B" w:rsidRPr="00EC7DA0" w:rsidRDefault="00EC7DA0">
      <w:pPr>
        <w:pStyle w:val="a4"/>
        <w:spacing w:line="360" w:lineRule="auto"/>
        <w:ind w:right="853"/>
        <w:rPr>
          <w:lang w:val="ru-RU"/>
        </w:rPr>
      </w:pPr>
      <w:r w:rsidRPr="00EC7DA0">
        <w:rPr>
          <w:lang w:val="ru-RU"/>
        </w:rPr>
        <w:t>-использовать электронные таблицы для численного моделирования в простых задачах из разных предметных областей;</w:t>
      </w:r>
    </w:p>
    <w:p w:rsidR="00E4184B" w:rsidRPr="00EC7DA0" w:rsidRDefault="00EC7DA0">
      <w:pPr>
        <w:pStyle w:val="a4"/>
        <w:tabs>
          <w:tab w:val="left" w:pos="7582"/>
        </w:tabs>
        <w:spacing w:before="4" w:line="360" w:lineRule="auto"/>
        <w:ind w:right="840"/>
        <w:rPr>
          <w:lang w:val="ru-RU"/>
        </w:rPr>
      </w:pPr>
      <w:r w:rsidRPr="00EC7DA0">
        <w:rPr>
          <w:lang w:val="ru-RU"/>
        </w:rPr>
        <w:t>-использовать современные интернет-сервисы (в том числе коммуникационные сервисы, облачные хранилища данных,</w:t>
      </w:r>
      <w:r w:rsidRPr="00EC7DA0">
        <w:rPr>
          <w:lang w:val="ru-RU"/>
        </w:rPr>
        <w:tab/>
        <w:t>онлайн-программы (текстовые и графические редакторы, среды разработки)) в учебной и повседневной деятельности;</w:t>
      </w:r>
    </w:p>
    <w:p w:rsidR="00E4184B" w:rsidRPr="00EC7DA0" w:rsidRDefault="00EC7DA0">
      <w:pPr>
        <w:pStyle w:val="a4"/>
        <w:spacing w:line="360" w:lineRule="auto"/>
        <w:ind w:right="861"/>
        <w:rPr>
          <w:lang w:val="ru-RU"/>
        </w:rPr>
      </w:pPr>
      <w:r w:rsidRPr="00EC7DA0">
        <w:rPr>
          <w:lang w:val="ru-RU"/>
        </w:rP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sidRPr="00EC7DA0">
        <w:rPr>
          <w:spacing w:val="-2"/>
          <w:lang w:val="ru-RU"/>
        </w:rPr>
        <w:t>деятельности;</w:t>
      </w:r>
    </w:p>
    <w:p w:rsidR="00E4184B" w:rsidRPr="00EC7DA0" w:rsidRDefault="00EC7DA0">
      <w:pPr>
        <w:pStyle w:val="a4"/>
        <w:spacing w:line="360" w:lineRule="auto"/>
        <w:ind w:right="845"/>
        <w:rPr>
          <w:lang w:val="ru-RU"/>
        </w:rPr>
      </w:pPr>
      <w:r w:rsidRPr="00EC7DA0">
        <w:rPr>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E4184B" w:rsidRPr="00EC7DA0" w:rsidRDefault="00EC7DA0">
      <w:pPr>
        <w:pStyle w:val="a4"/>
        <w:spacing w:line="360" w:lineRule="auto"/>
        <w:ind w:right="851"/>
        <w:rPr>
          <w:lang w:val="ru-RU"/>
        </w:rPr>
      </w:pPr>
      <w:r w:rsidRPr="00EC7DA0">
        <w:rPr>
          <w:lang w:val="ru-RU"/>
        </w:rP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sidRPr="00EC7DA0">
        <w:rPr>
          <w:spacing w:val="-2"/>
          <w:lang w:val="ru-RU"/>
        </w:rPr>
        <w:t>фишинг).</w:t>
      </w:r>
    </w:p>
    <w:p w:rsidR="00E4184B" w:rsidRPr="00EC7DA0" w:rsidRDefault="00EC7DA0">
      <w:pPr>
        <w:pStyle w:val="210"/>
        <w:spacing w:before="9"/>
        <w:ind w:left="2911"/>
        <w:jc w:val="left"/>
        <w:rPr>
          <w:lang w:val="ru-RU"/>
        </w:rPr>
      </w:pPr>
      <w:bookmarkStart w:id="118" w:name="_TOC_250009"/>
      <w:bookmarkEnd w:id="118"/>
      <w:r w:rsidRPr="00EC7DA0">
        <w:rPr>
          <w:spacing w:val="-2"/>
          <w:lang w:val="ru-RU"/>
        </w:rPr>
        <w:t>ФИЗИКА</w:t>
      </w:r>
    </w:p>
    <w:p w:rsidR="00E4184B" w:rsidRPr="00EC7DA0" w:rsidRDefault="00EC7DA0">
      <w:pPr>
        <w:pStyle w:val="a4"/>
        <w:spacing w:before="132" w:line="350" w:lineRule="auto"/>
        <w:ind w:right="833"/>
        <w:rPr>
          <w:lang w:val="ru-RU"/>
        </w:rPr>
      </w:pPr>
      <w:r w:rsidRPr="00EC7DA0">
        <w:rPr>
          <w:lang w:val="ru-RU"/>
        </w:rPr>
        <w:t>Рабочая программа по учебному предмету «Физика» (базовый уровень)</w:t>
      </w:r>
      <w:r w:rsidRPr="00EC7DA0">
        <w:rPr>
          <w:spacing w:val="40"/>
          <w:lang w:val="ru-RU"/>
        </w:rPr>
        <w:t xml:space="preserve"> </w:t>
      </w:r>
      <w:r w:rsidRPr="00EC7DA0">
        <w:rPr>
          <w:lang w:val="ru-RU"/>
        </w:rPr>
        <w:t>(предметная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E4184B" w:rsidRPr="00EC7DA0" w:rsidRDefault="00EC7DA0">
      <w:pPr>
        <w:pStyle w:val="210"/>
        <w:spacing w:line="273" w:lineRule="exact"/>
        <w:rPr>
          <w:lang w:val="ru-RU"/>
        </w:rPr>
      </w:pPr>
      <w:bookmarkStart w:id="119" w:name="Пояснительная_записка"/>
      <w:bookmarkEnd w:id="119"/>
      <w:r w:rsidRPr="00EC7DA0">
        <w:rPr>
          <w:lang w:val="ru-RU"/>
        </w:rPr>
        <w:t>Пояснительная</w:t>
      </w:r>
      <w:r w:rsidRPr="00EC7DA0">
        <w:rPr>
          <w:spacing w:val="-10"/>
          <w:lang w:val="ru-RU"/>
        </w:rPr>
        <w:t xml:space="preserve"> </w:t>
      </w:r>
      <w:r w:rsidRPr="00EC7DA0">
        <w:rPr>
          <w:spacing w:val="-2"/>
          <w:lang w:val="ru-RU"/>
        </w:rPr>
        <w:t>записка</w:t>
      </w:r>
    </w:p>
    <w:p w:rsidR="00E4184B" w:rsidRPr="00EC7DA0" w:rsidRDefault="00E4184B">
      <w:pPr>
        <w:spacing w:line="273" w:lineRule="exact"/>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6"/>
        <w:rPr>
          <w:lang w:val="ru-RU"/>
        </w:rPr>
      </w:pPr>
      <w:r w:rsidRPr="00EC7DA0">
        <w:rPr>
          <w:lang w:val="ru-RU"/>
        </w:rPr>
        <w:lastRenderedPageBreak/>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E4184B" w:rsidRPr="00EC7DA0" w:rsidRDefault="00EC7DA0">
      <w:pPr>
        <w:pStyle w:val="a4"/>
        <w:spacing w:line="360" w:lineRule="auto"/>
        <w:ind w:right="840"/>
        <w:rPr>
          <w:lang w:val="ru-RU"/>
        </w:rPr>
      </w:pPr>
      <w:r w:rsidRPr="00EC7DA0">
        <w:rPr>
          <w:lang w:val="ru-RU"/>
        </w:rPr>
        <w:t>Содержание программы по физике направлено на формирование естественно- 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4184B" w:rsidRPr="00EC7DA0" w:rsidRDefault="00EC7DA0">
      <w:pPr>
        <w:pStyle w:val="a4"/>
        <w:spacing w:before="8" w:line="360" w:lineRule="auto"/>
        <w:ind w:right="852"/>
        <w:rPr>
          <w:lang w:val="ru-RU"/>
        </w:rPr>
      </w:pPr>
      <w:r w:rsidRPr="00EC7DA0">
        <w:rPr>
          <w:lang w:val="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E4184B" w:rsidRPr="00EC7DA0" w:rsidRDefault="00EC7DA0">
      <w:pPr>
        <w:pStyle w:val="a4"/>
        <w:spacing w:before="1" w:line="355" w:lineRule="auto"/>
        <w:ind w:right="864"/>
        <w:rPr>
          <w:lang w:val="ru-RU"/>
        </w:rPr>
      </w:pPr>
      <w:r w:rsidRPr="00EC7DA0">
        <w:rPr>
          <w:lang w:val="ru-RU"/>
        </w:rPr>
        <w:t>Программа по физике разработана с целью оказания методической помощи учителю в создании рабочей программы по учебному предмету.</w:t>
      </w:r>
    </w:p>
    <w:p w:rsidR="00E4184B" w:rsidRPr="00EC7DA0" w:rsidRDefault="00EC7DA0">
      <w:pPr>
        <w:pStyle w:val="a4"/>
        <w:spacing w:before="4" w:line="360" w:lineRule="auto"/>
        <w:ind w:right="840"/>
        <w:rPr>
          <w:lang w:val="ru-RU"/>
        </w:rPr>
      </w:pPr>
      <w:r w:rsidRPr="00EC7DA0">
        <w:rPr>
          <w:lang w:val="ru-RU"/>
        </w:rPr>
        <w:t>Физика является системообразующим для естественно-научных учебных предметов, поскольку</w:t>
      </w:r>
      <w:r w:rsidRPr="00EC7DA0">
        <w:rPr>
          <w:spacing w:val="-8"/>
          <w:lang w:val="ru-RU"/>
        </w:rPr>
        <w:t xml:space="preserve"> </w:t>
      </w:r>
      <w:r w:rsidRPr="00EC7DA0">
        <w:rPr>
          <w:lang w:val="ru-RU"/>
        </w:rPr>
        <w:t>физические законы лежат в основе процессов и явлений, изучаемых химией, биологией, астрономией и физической географией, вносит вклад в естественно- 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E4184B" w:rsidRPr="00EC7DA0" w:rsidRDefault="00EC7DA0">
      <w:pPr>
        <w:pStyle w:val="a4"/>
        <w:spacing w:line="360" w:lineRule="auto"/>
        <w:ind w:right="849"/>
        <w:rPr>
          <w:lang w:val="ru-RU"/>
        </w:rPr>
      </w:pPr>
      <w:r w:rsidRPr="00EC7DA0">
        <w:rPr>
          <w:lang w:val="ru-RU"/>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w:t>
      </w:r>
      <w:r w:rsidRPr="00EC7DA0">
        <w:rPr>
          <w:spacing w:val="-2"/>
          <w:lang w:val="ru-RU"/>
        </w:rPr>
        <w:t>обучающихся.</w:t>
      </w:r>
    </w:p>
    <w:p w:rsidR="00E4184B" w:rsidRPr="00EC7DA0" w:rsidRDefault="00EC7DA0">
      <w:pPr>
        <w:pStyle w:val="a4"/>
        <w:spacing w:before="6" w:line="360" w:lineRule="auto"/>
        <w:ind w:right="861"/>
        <w:rPr>
          <w:lang w:val="ru-RU"/>
        </w:rPr>
      </w:pPr>
      <w:r w:rsidRPr="00EC7DA0">
        <w:rPr>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E4184B" w:rsidRPr="00EC7DA0" w:rsidRDefault="00EC7DA0">
      <w:pPr>
        <w:pStyle w:val="a4"/>
        <w:spacing w:line="367" w:lineRule="auto"/>
        <w:ind w:right="855"/>
        <w:rPr>
          <w:lang w:val="ru-RU"/>
        </w:rPr>
      </w:pPr>
      <w:r w:rsidRPr="00EC7DA0">
        <w:rPr>
          <w:lang w:val="ru-RU"/>
        </w:rPr>
        <w:t xml:space="preserve">-научно объяснять явления, оценивать и понимать особенности научного </w:t>
      </w:r>
      <w:r w:rsidRPr="00EC7DA0">
        <w:rPr>
          <w:spacing w:val="-2"/>
          <w:lang w:val="ru-RU"/>
        </w:rPr>
        <w:t>исследования;</w:t>
      </w:r>
    </w:p>
    <w:p w:rsidR="00E4184B" w:rsidRPr="00EC7DA0" w:rsidRDefault="00EC7DA0">
      <w:pPr>
        <w:pStyle w:val="a4"/>
        <w:spacing w:line="362" w:lineRule="auto"/>
        <w:ind w:right="849"/>
        <w:rPr>
          <w:lang w:val="ru-RU"/>
        </w:rPr>
      </w:pPr>
      <w:r w:rsidRPr="00EC7DA0">
        <w:rPr>
          <w:lang w:val="ru-RU"/>
        </w:rPr>
        <w:t xml:space="preserve">-интерпретировать данные и использовать научные доказательства для получения </w:t>
      </w:r>
      <w:r w:rsidRPr="00EC7DA0">
        <w:rPr>
          <w:spacing w:val="-2"/>
          <w:lang w:val="ru-RU"/>
        </w:rPr>
        <w:t>выводов».</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8"/>
        <w:rPr>
          <w:lang w:val="ru-RU"/>
        </w:rPr>
      </w:pPr>
      <w:r w:rsidRPr="00EC7DA0">
        <w:rPr>
          <w:lang w:val="ru-RU"/>
        </w:rPr>
        <w:lastRenderedPageBreak/>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E4184B" w:rsidRPr="00EC7DA0" w:rsidRDefault="00EC7DA0">
      <w:pPr>
        <w:pStyle w:val="a4"/>
        <w:spacing w:before="3" w:line="360" w:lineRule="auto"/>
        <w:ind w:right="845"/>
        <w:rPr>
          <w:lang w:val="ru-RU"/>
        </w:rPr>
      </w:pPr>
      <w:r w:rsidRPr="00EC7DA0">
        <w:rPr>
          <w:lang w:val="ru-RU"/>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E4184B" w:rsidRPr="00EC7DA0" w:rsidRDefault="00EC7DA0">
      <w:pPr>
        <w:pStyle w:val="a4"/>
        <w:spacing w:line="360" w:lineRule="auto"/>
        <w:ind w:right="843"/>
        <w:rPr>
          <w:lang w:val="ru-RU"/>
        </w:rPr>
      </w:pPr>
      <w:r w:rsidRPr="00EC7DA0">
        <w:rPr>
          <w:lang w:val="ru-RU"/>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E4184B" w:rsidRPr="00EC7DA0" w:rsidRDefault="00EC7DA0">
      <w:pPr>
        <w:pStyle w:val="a4"/>
        <w:spacing w:line="360" w:lineRule="auto"/>
        <w:ind w:right="841"/>
        <w:rPr>
          <w:lang w:val="ru-RU"/>
        </w:rPr>
      </w:pPr>
      <w:r w:rsidRPr="00EC7DA0">
        <w:rPr>
          <w:lang w:val="ru-RU"/>
        </w:rPr>
        <w:t>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w:t>
      </w:r>
    </w:p>
    <w:p w:rsidR="00E4184B" w:rsidRPr="00EC7DA0" w:rsidRDefault="00EC7DA0">
      <w:pPr>
        <w:tabs>
          <w:tab w:val="left" w:pos="5854"/>
        </w:tabs>
        <w:spacing w:before="3" w:line="360" w:lineRule="auto"/>
        <w:ind w:left="1599" w:right="840" w:firstLine="710"/>
        <w:jc w:val="both"/>
        <w:rPr>
          <w:sz w:val="24"/>
          <w:lang w:val="ru-RU"/>
        </w:rPr>
      </w:pPr>
      <w:r w:rsidRPr="00EC7DA0">
        <w:rPr>
          <w:b/>
          <w:sz w:val="24"/>
          <w:lang w:val="ru-RU"/>
        </w:rPr>
        <w:t xml:space="preserve">Цели изучения физики на уровне основного общего образования </w:t>
      </w:r>
      <w:r w:rsidRPr="00EC7DA0">
        <w:rPr>
          <w:sz w:val="24"/>
          <w:lang w:val="ru-RU"/>
        </w:rPr>
        <w:t>определены</w:t>
      </w:r>
      <w:r w:rsidRPr="00EC7DA0">
        <w:rPr>
          <w:spacing w:val="40"/>
          <w:sz w:val="24"/>
          <w:lang w:val="ru-RU"/>
        </w:rPr>
        <w:t xml:space="preserve"> </w:t>
      </w:r>
      <w:r w:rsidRPr="00EC7DA0">
        <w:rPr>
          <w:sz w:val="24"/>
          <w:lang w:val="ru-RU"/>
        </w:rPr>
        <w:t>в концепции преподавания учебного</w:t>
      </w:r>
      <w:r w:rsidRPr="00EC7DA0">
        <w:rPr>
          <w:sz w:val="24"/>
          <w:lang w:val="ru-RU"/>
        </w:rPr>
        <w:tab/>
        <w:t xml:space="preserve">предмета «Физика» в образовательных организациях Российской Федерации, реализующих основные общеобразовательные </w:t>
      </w:r>
      <w:r w:rsidRPr="00EC7DA0">
        <w:rPr>
          <w:spacing w:val="-2"/>
          <w:sz w:val="24"/>
          <w:lang w:val="ru-RU"/>
        </w:rPr>
        <w:t>программы.</w:t>
      </w:r>
    </w:p>
    <w:p w:rsidR="00E4184B" w:rsidRPr="00EC7DA0" w:rsidRDefault="00EC7DA0">
      <w:pPr>
        <w:pStyle w:val="210"/>
        <w:spacing w:before="5"/>
        <w:rPr>
          <w:lang w:val="ru-RU"/>
        </w:rPr>
      </w:pPr>
      <w:bookmarkStart w:id="120" w:name="Цели_изучения_физики:"/>
      <w:bookmarkEnd w:id="120"/>
      <w:r w:rsidRPr="00EC7DA0">
        <w:rPr>
          <w:lang w:val="ru-RU"/>
        </w:rPr>
        <w:t>Цели</w:t>
      </w:r>
      <w:r w:rsidRPr="00EC7DA0">
        <w:rPr>
          <w:spacing w:val="-4"/>
          <w:lang w:val="ru-RU"/>
        </w:rPr>
        <w:t xml:space="preserve"> </w:t>
      </w:r>
      <w:r w:rsidRPr="00EC7DA0">
        <w:rPr>
          <w:lang w:val="ru-RU"/>
        </w:rPr>
        <w:t>изучения</w:t>
      </w:r>
      <w:r w:rsidRPr="00EC7DA0">
        <w:rPr>
          <w:spacing w:val="-4"/>
          <w:lang w:val="ru-RU"/>
        </w:rPr>
        <w:t xml:space="preserve"> </w:t>
      </w:r>
      <w:r w:rsidRPr="00EC7DA0">
        <w:rPr>
          <w:spacing w:val="-2"/>
          <w:lang w:val="ru-RU"/>
        </w:rPr>
        <w:t>физики:</w:t>
      </w:r>
    </w:p>
    <w:p w:rsidR="00E4184B" w:rsidRPr="00EC7DA0" w:rsidRDefault="00EC7DA0">
      <w:pPr>
        <w:pStyle w:val="a4"/>
        <w:spacing w:before="132" w:line="362" w:lineRule="auto"/>
        <w:ind w:right="866"/>
        <w:rPr>
          <w:lang w:val="ru-RU"/>
        </w:rPr>
      </w:pPr>
      <w:r w:rsidRPr="00EC7DA0">
        <w:rPr>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E4184B" w:rsidRPr="00EC7DA0" w:rsidRDefault="00EC7DA0">
      <w:pPr>
        <w:pStyle w:val="a4"/>
        <w:spacing w:line="360" w:lineRule="auto"/>
        <w:ind w:left="2310" w:right="2284" w:firstLine="0"/>
        <w:rPr>
          <w:lang w:val="ru-RU"/>
        </w:rPr>
      </w:pPr>
      <w:r w:rsidRPr="00EC7DA0">
        <w:rPr>
          <w:lang w:val="ru-RU"/>
        </w:rPr>
        <w:t>-развитие</w:t>
      </w:r>
      <w:r w:rsidRPr="00EC7DA0">
        <w:rPr>
          <w:spacing w:val="-7"/>
          <w:lang w:val="ru-RU"/>
        </w:rPr>
        <w:t xml:space="preserve"> </w:t>
      </w:r>
      <w:r w:rsidRPr="00EC7DA0">
        <w:rPr>
          <w:lang w:val="ru-RU"/>
        </w:rPr>
        <w:t>представлений</w:t>
      </w:r>
      <w:r w:rsidRPr="00EC7DA0">
        <w:rPr>
          <w:spacing w:val="-5"/>
          <w:lang w:val="ru-RU"/>
        </w:rPr>
        <w:t xml:space="preserve"> </w:t>
      </w:r>
      <w:r w:rsidRPr="00EC7DA0">
        <w:rPr>
          <w:lang w:val="ru-RU"/>
        </w:rPr>
        <w:t>о</w:t>
      </w:r>
      <w:r w:rsidRPr="00EC7DA0">
        <w:rPr>
          <w:spacing w:val="-8"/>
          <w:lang w:val="ru-RU"/>
        </w:rPr>
        <w:t xml:space="preserve"> </w:t>
      </w:r>
      <w:r w:rsidRPr="00EC7DA0">
        <w:rPr>
          <w:lang w:val="ru-RU"/>
        </w:rPr>
        <w:t>научном</w:t>
      </w:r>
      <w:r w:rsidRPr="00EC7DA0">
        <w:rPr>
          <w:spacing w:val="-5"/>
          <w:lang w:val="ru-RU"/>
        </w:rPr>
        <w:t xml:space="preserve"> </w:t>
      </w:r>
      <w:r w:rsidRPr="00EC7DA0">
        <w:rPr>
          <w:lang w:val="ru-RU"/>
        </w:rPr>
        <w:t>методе</w:t>
      </w:r>
      <w:r w:rsidRPr="00EC7DA0">
        <w:rPr>
          <w:spacing w:val="-3"/>
          <w:lang w:val="ru-RU"/>
        </w:rPr>
        <w:t xml:space="preserve"> </w:t>
      </w:r>
      <w:r w:rsidRPr="00EC7DA0">
        <w:rPr>
          <w:lang w:val="ru-RU"/>
        </w:rPr>
        <w:t>познания</w:t>
      </w:r>
      <w:r w:rsidRPr="00EC7DA0">
        <w:rPr>
          <w:spacing w:val="-2"/>
          <w:lang w:val="ru-RU"/>
        </w:rPr>
        <w:t xml:space="preserve"> </w:t>
      </w:r>
      <w:r w:rsidRPr="00EC7DA0">
        <w:rPr>
          <w:lang w:val="ru-RU"/>
        </w:rPr>
        <w:t>и</w:t>
      </w:r>
      <w:r w:rsidRPr="00EC7DA0">
        <w:rPr>
          <w:spacing w:val="-2"/>
          <w:lang w:val="ru-RU"/>
        </w:rPr>
        <w:t xml:space="preserve"> </w:t>
      </w:r>
      <w:r w:rsidRPr="00EC7DA0">
        <w:rPr>
          <w:lang w:val="ru-RU"/>
        </w:rPr>
        <w:t>формирование исследовательского отношения к окружающим явлениям;</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8"/>
        <w:rPr>
          <w:lang w:val="ru-RU"/>
        </w:rPr>
      </w:pPr>
      <w:r w:rsidRPr="00EC7DA0">
        <w:rPr>
          <w:lang w:val="ru-RU"/>
        </w:rPr>
        <w:lastRenderedPageBreak/>
        <w:t>-формирование научного мировоззрения как результата изучения основ строения материи и фундаментальных законов физики;</w:t>
      </w:r>
    </w:p>
    <w:p w:rsidR="00E4184B" w:rsidRPr="00EC7DA0" w:rsidRDefault="00EC7DA0">
      <w:pPr>
        <w:pStyle w:val="a4"/>
        <w:spacing w:before="3" w:line="364" w:lineRule="auto"/>
        <w:ind w:right="859"/>
        <w:rPr>
          <w:lang w:val="ru-RU"/>
        </w:rPr>
      </w:pPr>
      <w:r w:rsidRPr="00EC7DA0">
        <w:rPr>
          <w:lang w:val="ru-RU"/>
        </w:rPr>
        <w:t>-формирование представлений о роли физики для развития других естественных наук, техники и технологий;</w:t>
      </w:r>
    </w:p>
    <w:p w:rsidR="00E4184B" w:rsidRPr="00EC7DA0" w:rsidRDefault="00EC7DA0">
      <w:pPr>
        <w:pStyle w:val="a4"/>
        <w:spacing w:line="360" w:lineRule="auto"/>
        <w:ind w:right="860"/>
        <w:rPr>
          <w:lang w:val="ru-RU"/>
        </w:rPr>
      </w:pPr>
      <w:r w:rsidRPr="00EC7DA0">
        <w:rPr>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sidRPr="00EC7DA0">
        <w:rPr>
          <w:spacing w:val="-2"/>
          <w:lang w:val="ru-RU"/>
        </w:rPr>
        <w:t>направлении.</w:t>
      </w:r>
    </w:p>
    <w:p w:rsidR="00E4184B" w:rsidRPr="00EC7DA0" w:rsidRDefault="00EC7DA0">
      <w:pPr>
        <w:pStyle w:val="a4"/>
        <w:spacing w:line="362" w:lineRule="auto"/>
        <w:ind w:right="854"/>
        <w:rPr>
          <w:b/>
          <w:lang w:val="ru-RU"/>
        </w:rPr>
      </w:pPr>
      <w:r w:rsidRPr="00EC7DA0">
        <w:rPr>
          <w:lang w:val="ru-RU"/>
        </w:rPr>
        <w:t xml:space="preserve">Достижение этих целей программы по физике на уровне основного общего образования обеспечивается решением </w:t>
      </w:r>
      <w:r w:rsidRPr="00EC7DA0">
        <w:rPr>
          <w:b/>
          <w:lang w:val="ru-RU"/>
        </w:rPr>
        <w:t>следующих задач:</w:t>
      </w:r>
    </w:p>
    <w:p w:rsidR="00E4184B" w:rsidRPr="00EC7DA0" w:rsidRDefault="00EC7DA0">
      <w:pPr>
        <w:pStyle w:val="a4"/>
        <w:spacing w:line="360" w:lineRule="auto"/>
        <w:ind w:right="856"/>
        <w:rPr>
          <w:lang w:val="ru-RU"/>
        </w:rPr>
      </w:pPr>
      <w:r w:rsidRPr="00EC7DA0">
        <w:rPr>
          <w:lang w:val="ru-RU"/>
        </w:rPr>
        <w:t>-приобретение</w:t>
      </w:r>
      <w:r w:rsidRPr="00EC7DA0">
        <w:rPr>
          <w:spacing w:val="-4"/>
          <w:lang w:val="ru-RU"/>
        </w:rPr>
        <w:t xml:space="preserve"> </w:t>
      </w:r>
      <w:r w:rsidRPr="00EC7DA0">
        <w:rPr>
          <w:lang w:val="ru-RU"/>
        </w:rPr>
        <w:t>знаний</w:t>
      </w:r>
      <w:r w:rsidRPr="00EC7DA0">
        <w:rPr>
          <w:spacing w:val="-3"/>
          <w:lang w:val="ru-RU"/>
        </w:rPr>
        <w:t xml:space="preserve"> </w:t>
      </w:r>
      <w:r w:rsidRPr="00EC7DA0">
        <w:rPr>
          <w:lang w:val="ru-RU"/>
        </w:rPr>
        <w:t>о</w:t>
      </w:r>
      <w:r w:rsidRPr="00EC7DA0">
        <w:rPr>
          <w:spacing w:val="-2"/>
          <w:lang w:val="ru-RU"/>
        </w:rPr>
        <w:t xml:space="preserve"> </w:t>
      </w:r>
      <w:r w:rsidRPr="00EC7DA0">
        <w:rPr>
          <w:lang w:val="ru-RU"/>
        </w:rPr>
        <w:t>дискретном</w:t>
      </w:r>
      <w:r w:rsidRPr="00EC7DA0">
        <w:rPr>
          <w:spacing w:val="-2"/>
          <w:lang w:val="ru-RU"/>
        </w:rPr>
        <w:t xml:space="preserve"> </w:t>
      </w:r>
      <w:r w:rsidRPr="00EC7DA0">
        <w:rPr>
          <w:lang w:val="ru-RU"/>
        </w:rPr>
        <w:t>строении</w:t>
      </w:r>
      <w:r w:rsidRPr="00EC7DA0">
        <w:rPr>
          <w:spacing w:val="-3"/>
          <w:lang w:val="ru-RU"/>
        </w:rPr>
        <w:t xml:space="preserve"> </w:t>
      </w:r>
      <w:r w:rsidRPr="00EC7DA0">
        <w:rPr>
          <w:lang w:val="ru-RU"/>
        </w:rPr>
        <w:t>вещества,</w:t>
      </w:r>
      <w:r w:rsidRPr="00EC7DA0">
        <w:rPr>
          <w:spacing w:val="-4"/>
          <w:lang w:val="ru-RU"/>
        </w:rPr>
        <w:t xml:space="preserve"> </w:t>
      </w:r>
      <w:r w:rsidRPr="00EC7DA0">
        <w:rPr>
          <w:lang w:val="ru-RU"/>
        </w:rPr>
        <w:t>о</w:t>
      </w:r>
      <w:r w:rsidRPr="00EC7DA0">
        <w:rPr>
          <w:spacing w:val="-4"/>
          <w:lang w:val="ru-RU"/>
        </w:rPr>
        <w:t xml:space="preserve"> </w:t>
      </w:r>
      <w:r w:rsidRPr="00EC7DA0">
        <w:rPr>
          <w:lang w:val="ru-RU"/>
        </w:rPr>
        <w:t>механических, тепловых, электрических, магнитных и квантовых явлениях;</w:t>
      </w:r>
    </w:p>
    <w:p w:rsidR="00E4184B" w:rsidRPr="00EC7DA0" w:rsidRDefault="00EC7DA0">
      <w:pPr>
        <w:pStyle w:val="a4"/>
        <w:spacing w:line="360" w:lineRule="auto"/>
        <w:ind w:right="838"/>
        <w:rPr>
          <w:lang w:val="ru-RU"/>
        </w:rPr>
      </w:pPr>
      <w:r w:rsidRPr="00EC7DA0">
        <w:rPr>
          <w:lang w:val="ru-RU"/>
        </w:rPr>
        <w:t>-приобретение умений описывать и объяснять физические явления с использованием полученных знаний;</w:t>
      </w:r>
    </w:p>
    <w:p w:rsidR="00E4184B" w:rsidRPr="00EC7DA0" w:rsidRDefault="00EC7DA0">
      <w:pPr>
        <w:pStyle w:val="a4"/>
        <w:spacing w:line="362" w:lineRule="auto"/>
        <w:ind w:right="860"/>
        <w:rPr>
          <w:lang w:val="ru-RU"/>
        </w:rPr>
      </w:pPr>
      <w:r w:rsidRPr="00EC7DA0">
        <w:rPr>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E4184B" w:rsidRPr="00EC7DA0" w:rsidRDefault="00EC7DA0">
      <w:pPr>
        <w:pStyle w:val="a4"/>
        <w:spacing w:line="360" w:lineRule="auto"/>
        <w:ind w:right="845"/>
        <w:rPr>
          <w:lang w:val="ru-RU"/>
        </w:rPr>
      </w:pPr>
      <w:r w:rsidRPr="00EC7DA0">
        <w:rPr>
          <w:lang w:val="ru-RU"/>
        </w:rPr>
        <w:t>-развитие умений наблюдать природные явления и выполнять опыты,</w:t>
      </w:r>
      <w:r w:rsidRPr="00EC7DA0">
        <w:rPr>
          <w:spacing w:val="40"/>
          <w:lang w:val="ru-RU"/>
        </w:rPr>
        <w:t xml:space="preserve"> </w:t>
      </w:r>
      <w:r w:rsidRPr="00EC7DA0">
        <w:rPr>
          <w:lang w:val="ru-RU"/>
        </w:rPr>
        <w:t>лабораторные работы и экспериментальные исследования с использованием измерительных приборов;</w:t>
      </w:r>
    </w:p>
    <w:p w:rsidR="00E4184B" w:rsidRPr="00EC7DA0" w:rsidRDefault="00EC7DA0">
      <w:pPr>
        <w:pStyle w:val="a4"/>
        <w:spacing w:line="360" w:lineRule="auto"/>
        <w:ind w:right="855"/>
        <w:rPr>
          <w:lang w:val="ru-RU"/>
        </w:rPr>
      </w:pPr>
      <w:r w:rsidRPr="00EC7DA0">
        <w:rPr>
          <w:lang w:val="ru-RU"/>
        </w:rP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sidRPr="00EC7DA0">
        <w:rPr>
          <w:spacing w:val="-2"/>
          <w:lang w:val="ru-RU"/>
        </w:rPr>
        <w:t>информации;</w:t>
      </w:r>
    </w:p>
    <w:p w:rsidR="00E4184B" w:rsidRPr="00EC7DA0" w:rsidRDefault="00EC7DA0">
      <w:pPr>
        <w:pStyle w:val="a4"/>
        <w:spacing w:line="360" w:lineRule="auto"/>
        <w:ind w:right="854"/>
        <w:rPr>
          <w:lang w:val="ru-RU"/>
        </w:rPr>
      </w:pPr>
      <w:r w:rsidRPr="00EC7DA0">
        <w:rPr>
          <w:lang w:val="ru-RU"/>
        </w:rPr>
        <w:t>-знакомство со сферами профессиональной деятельности, связанными с</w:t>
      </w:r>
      <w:r w:rsidRPr="00EC7DA0">
        <w:rPr>
          <w:spacing w:val="-1"/>
          <w:lang w:val="ru-RU"/>
        </w:rPr>
        <w:t xml:space="preserve"> </w:t>
      </w:r>
      <w:r w:rsidRPr="00EC7DA0">
        <w:rPr>
          <w:lang w:val="ru-RU"/>
        </w:rPr>
        <w:t>физикой, и современными технологиями, основанными на достижениях физической науки.</w:t>
      </w:r>
    </w:p>
    <w:p w:rsidR="00E4184B" w:rsidRPr="00EC7DA0" w:rsidRDefault="00EC7DA0">
      <w:pPr>
        <w:pStyle w:val="a4"/>
        <w:spacing w:line="364" w:lineRule="auto"/>
        <w:ind w:right="835"/>
        <w:rPr>
          <w:lang w:val="ru-RU"/>
        </w:rPr>
      </w:pPr>
      <w:r w:rsidRPr="00EC7DA0">
        <w:rPr>
          <w:lang w:val="ru-RU"/>
        </w:rPr>
        <w:t>Общее число часов, рекомендованных для изучения физики на базовом уровне, - 238 часов:</w:t>
      </w:r>
      <w:r w:rsidRPr="00EC7DA0">
        <w:rPr>
          <w:spacing w:val="-1"/>
          <w:lang w:val="ru-RU"/>
        </w:rPr>
        <w:t xml:space="preserve"> </w:t>
      </w:r>
      <w:r w:rsidRPr="00EC7DA0">
        <w:rPr>
          <w:lang w:val="ru-RU"/>
        </w:rPr>
        <w:t>в 7 классе - 68 часов (2</w:t>
      </w:r>
      <w:r w:rsidRPr="00EC7DA0">
        <w:rPr>
          <w:spacing w:val="-1"/>
          <w:lang w:val="ru-RU"/>
        </w:rPr>
        <w:t xml:space="preserve"> </w:t>
      </w:r>
      <w:r w:rsidRPr="00EC7DA0">
        <w:rPr>
          <w:lang w:val="ru-RU"/>
        </w:rPr>
        <w:t>часа в неделю), в 8</w:t>
      </w:r>
      <w:r w:rsidRPr="00EC7DA0">
        <w:rPr>
          <w:spacing w:val="-1"/>
          <w:lang w:val="ru-RU"/>
        </w:rPr>
        <w:t xml:space="preserve"> </w:t>
      </w:r>
      <w:r w:rsidRPr="00EC7DA0">
        <w:rPr>
          <w:lang w:val="ru-RU"/>
        </w:rPr>
        <w:t>классе - 68 часов (2</w:t>
      </w:r>
      <w:r w:rsidRPr="00EC7DA0">
        <w:rPr>
          <w:spacing w:val="-1"/>
          <w:lang w:val="ru-RU"/>
        </w:rPr>
        <w:t xml:space="preserve"> </w:t>
      </w:r>
      <w:r w:rsidRPr="00EC7DA0">
        <w:rPr>
          <w:lang w:val="ru-RU"/>
        </w:rPr>
        <w:t>часа в неделю), в</w:t>
      </w:r>
    </w:p>
    <w:p w:rsidR="00E4184B" w:rsidRPr="00EC7DA0" w:rsidRDefault="00EC7DA0">
      <w:pPr>
        <w:pStyle w:val="a4"/>
        <w:spacing w:line="273" w:lineRule="exact"/>
        <w:ind w:firstLine="0"/>
        <w:rPr>
          <w:lang w:val="ru-RU"/>
        </w:rPr>
      </w:pPr>
      <w:r w:rsidRPr="00EC7DA0">
        <w:rPr>
          <w:lang w:val="ru-RU"/>
        </w:rPr>
        <w:t>9 классе -</w:t>
      </w:r>
      <w:r w:rsidRPr="00EC7DA0">
        <w:rPr>
          <w:spacing w:val="-2"/>
          <w:lang w:val="ru-RU"/>
        </w:rPr>
        <w:t xml:space="preserve"> </w:t>
      </w:r>
      <w:r w:rsidRPr="00EC7DA0">
        <w:rPr>
          <w:lang w:val="ru-RU"/>
        </w:rPr>
        <w:t>102 часа</w:t>
      </w:r>
      <w:r w:rsidRPr="00EC7DA0">
        <w:rPr>
          <w:spacing w:val="-5"/>
          <w:lang w:val="ru-RU"/>
        </w:rPr>
        <w:t xml:space="preserve"> </w:t>
      </w:r>
      <w:r w:rsidRPr="00EC7DA0">
        <w:rPr>
          <w:lang w:val="ru-RU"/>
        </w:rPr>
        <w:t>(3</w:t>
      </w:r>
      <w:r w:rsidRPr="00EC7DA0">
        <w:rPr>
          <w:spacing w:val="1"/>
          <w:lang w:val="ru-RU"/>
        </w:rPr>
        <w:t xml:space="preserve"> </w:t>
      </w:r>
      <w:r w:rsidRPr="00EC7DA0">
        <w:rPr>
          <w:lang w:val="ru-RU"/>
        </w:rPr>
        <w:t>часа</w:t>
      </w:r>
      <w:r w:rsidRPr="00EC7DA0">
        <w:rPr>
          <w:spacing w:val="-4"/>
          <w:lang w:val="ru-RU"/>
        </w:rPr>
        <w:t xml:space="preserve"> </w:t>
      </w:r>
      <w:r w:rsidRPr="00EC7DA0">
        <w:rPr>
          <w:lang w:val="ru-RU"/>
        </w:rPr>
        <w:t>в</w:t>
      </w:r>
      <w:r w:rsidRPr="00EC7DA0">
        <w:rPr>
          <w:spacing w:val="-2"/>
          <w:lang w:val="ru-RU"/>
        </w:rPr>
        <w:t xml:space="preserve"> неделю).</w:t>
      </w:r>
    </w:p>
    <w:p w:rsidR="00E4184B" w:rsidRPr="00EC7DA0" w:rsidRDefault="00EC7DA0">
      <w:pPr>
        <w:pStyle w:val="a4"/>
        <w:spacing w:before="107" w:line="360" w:lineRule="auto"/>
        <w:ind w:right="850"/>
        <w:rPr>
          <w:lang w:val="ru-RU"/>
        </w:rPr>
      </w:pPr>
      <w:r w:rsidRPr="00EC7DA0">
        <w:rPr>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w:t>
      </w:r>
      <w:r w:rsidRPr="00EC7DA0">
        <w:rPr>
          <w:spacing w:val="40"/>
          <w:lang w:val="ru-RU"/>
        </w:rPr>
        <w:t xml:space="preserve"> </w:t>
      </w:r>
      <w:r w:rsidRPr="00EC7DA0">
        <w:rPr>
          <w:lang w:val="ru-RU"/>
        </w:rPr>
        <w:t>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E4184B" w:rsidRPr="00EC7DA0" w:rsidRDefault="00EC7DA0">
      <w:pPr>
        <w:pStyle w:val="210"/>
        <w:spacing w:before="4"/>
        <w:rPr>
          <w:lang w:val="ru-RU"/>
        </w:rPr>
      </w:pPr>
      <w:bookmarkStart w:id="121" w:name="Содержание_обучения_в_7_классе._(5)"/>
      <w:bookmarkEnd w:id="121"/>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7</w:t>
      </w:r>
      <w:r w:rsidRPr="00EC7DA0">
        <w:rPr>
          <w:spacing w:val="-5"/>
          <w:lang w:val="ru-RU"/>
        </w:rPr>
        <w:t xml:space="preserve"> </w:t>
      </w:r>
      <w:r w:rsidRPr="00EC7DA0">
        <w:rPr>
          <w:spacing w:val="-2"/>
          <w:lang w:val="ru-RU"/>
        </w:rPr>
        <w:t>классе.</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jc w:val="left"/>
        <w:rPr>
          <w:lang w:val="ru-RU"/>
        </w:rPr>
      </w:pPr>
      <w:r w:rsidRPr="00EC7DA0">
        <w:rPr>
          <w:lang w:val="ru-RU"/>
        </w:rPr>
        <w:lastRenderedPageBreak/>
        <w:t>Физика</w:t>
      </w:r>
      <w:r w:rsidRPr="00EC7DA0">
        <w:rPr>
          <w:spacing w:val="-9"/>
          <w:lang w:val="ru-RU"/>
        </w:rPr>
        <w:t xml:space="preserve"> </w:t>
      </w:r>
      <w:r w:rsidRPr="00EC7DA0">
        <w:rPr>
          <w:lang w:val="ru-RU"/>
        </w:rPr>
        <w:t>и её</w:t>
      </w:r>
      <w:r w:rsidRPr="00EC7DA0">
        <w:rPr>
          <w:spacing w:val="-10"/>
          <w:lang w:val="ru-RU"/>
        </w:rPr>
        <w:t xml:space="preserve"> </w:t>
      </w:r>
      <w:r w:rsidRPr="00EC7DA0">
        <w:rPr>
          <w:lang w:val="ru-RU"/>
        </w:rPr>
        <w:t>роль</w:t>
      </w:r>
      <w:r w:rsidRPr="00EC7DA0">
        <w:rPr>
          <w:spacing w:val="-3"/>
          <w:lang w:val="ru-RU"/>
        </w:rPr>
        <w:t xml:space="preserve"> </w:t>
      </w:r>
      <w:r w:rsidRPr="00EC7DA0">
        <w:rPr>
          <w:lang w:val="ru-RU"/>
        </w:rPr>
        <w:t>в</w:t>
      </w:r>
      <w:r w:rsidRPr="00EC7DA0">
        <w:rPr>
          <w:spacing w:val="-4"/>
          <w:lang w:val="ru-RU"/>
        </w:rPr>
        <w:t xml:space="preserve"> </w:t>
      </w:r>
      <w:r w:rsidRPr="00EC7DA0">
        <w:rPr>
          <w:lang w:val="ru-RU"/>
        </w:rPr>
        <w:t>познании</w:t>
      </w:r>
      <w:r w:rsidRPr="00EC7DA0">
        <w:rPr>
          <w:spacing w:val="-6"/>
          <w:lang w:val="ru-RU"/>
        </w:rPr>
        <w:t xml:space="preserve"> </w:t>
      </w:r>
      <w:r w:rsidRPr="00EC7DA0">
        <w:rPr>
          <w:lang w:val="ru-RU"/>
        </w:rPr>
        <w:t>окружающего</w:t>
      </w:r>
      <w:r w:rsidRPr="00EC7DA0">
        <w:rPr>
          <w:spacing w:val="-4"/>
          <w:lang w:val="ru-RU"/>
        </w:rPr>
        <w:t xml:space="preserve"> мира.</w:t>
      </w:r>
    </w:p>
    <w:p w:rsidR="00E4184B" w:rsidRPr="00EC7DA0" w:rsidRDefault="00EC7DA0">
      <w:pPr>
        <w:pStyle w:val="a4"/>
        <w:spacing w:before="137" w:line="362" w:lineRule="auto"/>
        <w:ind w:right="878"/>
        <w:jc w:val="left"/>
        <w:rPr>
          <w:lang w:val="ru-RU"/>
        </w:rPr>
      </w:pPr>
      <w:r w:rsidRPr="00EC7DA0">
        <w:rPr>
          <w:lang w:val="ru-RU"/>
        </w:rPr>
        <w:t>Физика</w:t>
      </w:r>
      <w:r w:rsidRPr="00EC7DA0">
        <w:rPr>
          <w:spacing w:val="-8"/>
          <w:lang w:val="ru-RU"/>
        </w:rPr>
        <w:t xml:space="preserve"> </w:t>
      </w:r>
      <w:r w:rsidRPr="00EC7DA0">
        <w:rPr>
          <w:lang w:val="ru-RU"/>
        </w:rPr>
        <w:t>-</w:t>
      </w:r>
      <w:r w:rsidRPr="00EC7DA0">
        <w:rPr>
          <w:spacing w:val="-2"/>
          <w:lang w:val="ru-RU"/>
        </w:rPr>
        <w:t xml:space="preserve"> </w:t>
      </w:r>
      <w:r w:rsidRPr="00EC7DA0">
        <w:rPr>
          <w:lang w:val="ru-RU"/>
        </w:rPr>
        <w:t>наука</w:t>
      </w:r>
      <w:r w:rsidRPr="00EC7DA0">
        <w:rPr>
          <w:spacing w:val="-5"/>
          <w:lang w:val="ru-RU"/>
        </w:rPr>
        <w:t xml:space="preserve"> </w:t>
      </w:r>
      <w:r w:rsidRPr="00EC7DA0">
        <w:rPr>
          <w:lang w:val="ru-RU"/>
        </w:rPr>
        <w:t>о природе.</w:t>
      </w:r>
      <w:r w:rsidRPr="00EC7DA0">
        <w:rPr>
          <w:spacing w:val="-7"/>
          <w:lang w:val="ru-RU"/>
        </w:rPr>
        <w:t xml:space="preserve"> </w:t>
      </w:r>
      <w:r w:rsidRPr="00EC7DA0">
        <w:rPr>
          <w:lang w:val="ru-RU"/>
        </w:rPr>
        <w:t>Явления</w:t>
      </w:r>
      <w:r w:rsidRPr="00EC7DA0">
        <w:rPr>
          <w:spacing w:val="-9"/>
          <w:lang w:val="ru-RU"/>
        </w:rPr>
        <w:t xml:space="preserve"> </w:t>
      </w:r>
      <w:r w:rsidRPr="00EC7DA0">
        <w:rPr>
          <w:lang w:val="ru-RU"/>
        </w:rPr>
        <w:t>природы.</w:t>
      </w:r>
      <w:r w:rsidRPr="00EC7DA0">
        <w:rPr>
          <w:spacing w:val="-7"/>
          <w:lang w:val="ru-RU"/>
        </w:rPr>
        <w:t xml:space="preserve"> </w:t>
      </w:r>
      <w:r w:rsidRPr="00EC7DA0">
        <w:rPr>
          <w:lang w:val="ru-RU"/>
        </w:rPr>
        <w:t>Физические</w:t>
      </w:r>
      <w:r w:rsidRPr="00EC7DA0">
        <w:rPr>
          <w:spacing w:val="-5"/>
          <w:lang w:val="ru-RU"/>
        </w:rPr>
        <w:t xml:space="preserve"> </w:t>
      </w:r>
      <w:r w:rsidRPr="00EC7DA0">
        <w:rPr>
          <w:lang w:val="ru-RU"/>
        </w:rPr>
        <w:t>явления:</w:t>
      </w:r>
      <w:r w:rsidRPr="00EC7DA0">
        <w:rPr>
          <w:spacing w:val="-9"/>
          <w:lang w:val="ru-RU"/>
        </w:rPr>
        <w:t xml:space="preserve"> </w:t>
      </w:r>
      <w:r w:rsidRPr="00EC7DA0">
        <w:rPr>
          <w:lang w:val="ru-RU"/>
        </w:rPr>
        <w:t>механические, тепловые, электрические, магнитные, световые, звуковые.</w:t>
      </w:r>
    </w:p>
    <w:p w:rsidR="00E4184B" w:rsidRPr="00EC7DA0" w:rsidRDefault="00EC7DA0">
      <w:pPr>
        <w:pStyle w:val="a4"/>
        <w:spacing w:line="269" w:lineRule="exact"/>
        <w:ind w:left="2310" w:firstLine="0"/>
        <w:jc w:val="left"/>
        <w:rPr>
          <w:lang w:val="ru-RU"/>
        </w:rPr>
      </w:pPr>
      <w:r w:rsidRPr="00EC7DA0">
        <w:rPr>
          <w:lang w:val="ru-RU"/>
        </w:rPr>
        <w:t>Физические</w:t>
      </w:r>
      <w:r w:rsidRPr="00EC7DA0">
        <w:rPr>
          <w:spacing w:val="51"/>
          <w:w w:val="150"/>
          <w:lang w:val="ru-RU"/>
        </w:rPr>
        <w:t xml:space="preserve"> </w:t>
      </w:r>
      <w:r w:rsidRPr="00EC7DA0">
        <w:rPr>
          <w:lang w:val="ru-RU"/>
        </w:rPr>
        <w:t>величины.</w:t>
      </w:r>
      <w:r w:rsidRPr="00EC7DA0">
        <w:rPr>
          <w:spacing w:val="62"/>
          <w:w w:val="150"/>
          <w:lang w:val="ru-RU"/>
        </w:rPr>
        <w:t xml:space="preserve"> </w:t>
      </w:r>
      <w:r w:rsidRPr="00EC7DA0">
        <w:rPr>
          <w:lang w:val="ru-RU"/>
        </w:rPr>
        <w:t>Измерение</w:t>
      </w:r>
      <w:r w:rsidRPr="00EC7DA0">
        <w:rPr>
          <w:spacing w:val="54"/>
          <w:w w:val="150"/>
          <w:lang w:val="ru-RU"/>
        </w:rPr>
        <w:t xml:space="preserve"> </w:t>
      </w:r>
      <w:r w:rsidRPr="00EC7DA0">
        <w:rPr>
          <w:lang w:val="ru-RU"/>
        </w:rPr>
        <w:t>физических</w:t>
      </w:r>
      <w:r w:rsidRPr="00EC7DA0">
        <w:rPr>
          <w:spacing w:val="55"/>
          <w:w w:val="150"/>
          <w:lang w:val="ru-RU"/>
        </w:rPr>
        <w:t xml:space="preserve"> </w:t>
      </w:r>
      <w:r w:rsidRPr="00EC7DA0">
        <w:rPr>
          <w:lang w:val="ru-RU"/>
        </w:rPr>
        <w:t>величин.</w:t>
      </w:r>
      <w:r w:rsidRPr="00EC7DA0">
        <w:rPr>
          <w:spacing w:val="57"/>
          <w:w w:val="150"/>
          <w:lang w:val="ru-RU"/>
        </w:rPr>
        <w:t xml:space="preserve"> </w:t>
      </w:r>
      <w:r w:rsidRPr="00EC7DA0">
        <w:rPr>
          <w:lang w:val="ru-RU"/>
        </w:rPr>
        <w:t>Физические</w:t>
      </w:r>
      <w:r w:rsidRPr="00EC7DA0">
        <w:rPr>
          <w:spacing w:val="59"/>
          <w:w w:val="150"/>
          <w:lang w:val="ru-RU"/>
        </w:rPr>
        <w:t xml:space="preserve"> </w:t>
      </w:r>
      <w:r w:rsidRPr="00EC7DA0">
        <w:rPr>
          <w:spacing w:val="-2"/>
          <w:lang w:val="ru-RU"/>
        </w:rPr>
        <w:t>приборы.</w:t>
      </w:r>
    </w:p>
    <w:p w:rsidR="00E4184B" w:rsidRPr="00EC7DA0" w:rsidRDefault="00EC7DA0">
      <w:pPr>
        <w:pStyle w:val="a4"/>
        <w:spacing w:before="137"/>
        <w:ind w:firstLine="0"/>
        <w:jc w:val="left"/>
        <w:rPr>
          <w:lang w:val="ru-RU"/>
        </w:rPr>
      </w:pPr>
      <w:r w:rsidRPr="00EC7DA0">
        <w:rPr>
          <w:lang w:val="ru-RU"/>
        </w:rPr>
        <w:t>Погрешность</w:t>
      </w:r>
      <w:r w:rsidRPr="00EC7DA0">
        <w:rPr>
          <w:spacing w:val="-16"/>
          <w:lang w:val="ru-RU"/>
        </w:rPr>
        <w:t xml:space="preserve"> </w:t>
      </w:r>
      <w:r w:rsidRPr="00EC7DA0">
        <w:rPr>
          <w:lang w:val="ru-RU"/>
        </w:rPr>
        <w:t>измерений</w:t>
      </w:r>
      <w:r w:rsidRPr="00EC7DA0">
        <w:rPr>
          <w:spacing w:val="-9"/>
          <w:lang w:val="ru-RU"/>
        </w:rPr>
        <w:t xml:space="preserve"> </w:t>
      </w:r>
      <w:r w:rsidRPr="00EC7DA0">
        <w:rPr>
          <w:lang w:val="ru-RU"/>
        </w:rPr>
        <w:t>Международная</w:t>
      </w:r>
      <w:r w:rsidRPr="00EC7DA0">
        <w:rPr>
          <w:spacing w:val="-6"/>
          <w:lang w:val="ru-RU"/>
        </w:rPr>
        <w:t xml:space="preserve"> </w:t>
      </w:r>
      <w:r w:rsidRPr="00EC7DA0">
        <w:rPr>
          <w:lang w:val="ru-RU"/>
        </w:rPr>
        <w:t>система</w:t>
      </w:r>
      <w:r w:rsidRPr="00EC7DA0">
        <w:rPr>
          <w:spacing w:val="-12"/>
          <w:lang w:val="ru-RU"/>
        </w:rPr>
        <w:t xml:space="preserve"> </w:t>
      </w:r>
      <w:r w:rsidRPr="00EC7DA0">
        <w:rPr>
          <w:spacing w:val="-2"/>
          <w:lang w:val="ru-RU"/>
        </w:rPr>
        <w:t>единиц.</w:t>
      </w:r>
    </w:p>
    <w:p w:rsidR="00E4184B" w:rsidRPr="00EC7DA0" w:rsidRDefault="00EC7DA0">
      <w:pPr>
        <w:pStyle w:val="a4"/>
        <w:spacing w:before="142" w:line="360" w:lineRule="auto"/>
        <w:ind w:right="840"/>
        <w:rPr>
          <w:lang w:val="ru-RU"/>
        </w:rPr>
      </w:pPr>
      <w:r w:rsidRPr="00EC7DA0">
        <w:rPr>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E4184B" w:rsidRPr="00EC7DA0" w:rsidRDefault="00EC7DA0">
      <w:pPr>
        <w:pStyle w:val="a4"/>
        <w:spacing w:before="5"/>
        <w:ind w:left="2310" w:firstLine="0"/>
        <w:jc w:val="left"/>
        <w:rPr>
          <w:lang w:val="ru-RU"/>
        </w:rPr>
      </w:pPr>
      <w:r w:rsidRPr="00EC7DA0">
        <w:rPr>
          <w:spacing w:val="-2"/>
          <w:lang w:val="ru-RU"/>
        </w:rPr>
        <w:t>Демонстрации.</w:t>
      </w:r>
    </w:p>
    <w:p w:rsidR="00E4184B" w:rsidRPr="00EC7DA0" w:rsidRDefault="00EC7DA0">
      <w:pPr>
        <w:pStyle w:val="a4"/>
        <w:spacing w:before="132"/>
        <w:ind w:left="2310" w:firstLine="0"/>
        <w:jc w:val="left"/>
        <w:rPr>
          <w:lang w:val="ru-RU"/>
        </w:rPr>
      </w:pPr>
      <w:r w:rsidRPr="00EC7DA0">
        <w:rPr>
          <w:lang w:val="ru-RU"/>
        </w:rPr>
        <w:t>Механические,</w:t>
      </w:r>
      <w:r w:rsidRPr="00EC7DA0">
        <w:rPr>
          <w:spacing w:val="-9"/>
          <w:lang w:val="ru-RU"/>
        </w:rPr>
        <w:t xml:space="preserve"> </w:t>
      </w:r>
      <w:r w:rsidRPr="00EC7DA0">
        <w:rPr>
          <w:lang w:val="ru-RU"/>
        </w:rPr>
        <w:t>тепловые,</w:t>
      </w:r>
      <w:r w:rsidRPr="00EC7DA0">
        <w:rPr>
          <w:spacing w:val="-12"/>
          <w:lang w:val="ru-RU"/>
        </w:rPr>
        <w:t xml:space="preserve"> </w:t>
      </w:r>
      <w:r w:rsidRPr="00EC7DA0">
        <w:rPr>
          <w:lang w:val="ru-RU"/>
        </w:rPr>
        <w:t>электрические,</w:t>
      </w:r>
      <w:r w:rsidRPr="00EC7DA0">
        <w:rPr>
          <w:spacing w:val="-6"/>
          <w:lang w:val="ru-RU"/>
        </w:rPr>
        <w:t xml:space="preserve"> </w:t>
      </w:r>
      <w:r w:rsidRPr="00EC7DA0">
        <w:rPr>
          <w:lang w:val="ru-RU"/>
        </w:rPr>
        <w:t>магнитные,</w:t>
      </w:r>
      <w:r w:rsidRPr="00EC7DA0">
        <w:rPr>
          <w:spacing w:val="-12"/>
          <w:lang w:val="ru-RU"/>
        </w:rPr>
        <w:t xml:space="preserve"> </w:t>
      </w:r>
      <w:r w:rsidRPr="00EC7DA0">
        <w:rPr>
          <w:lang w:val="ru-RU"/>
        </w:rPr>
        <w:t>световые</w:t>
      </w:r>
      <w:r w:rsidRPr="00EC7DA0">
        <w:rPr>
          <w:spacing w:val="-13"/>
          <w:lang w:val="ru-RU"/>
        </w:rPr>
        <w:t xml:space="preserve"> </w:t>
      </w:r>
      <w:r w:rsidRPr="00EC7DA0">
        <w:rPr>
          <w:spacing w:val="-2"/>
          <w:lang w:val="ru-RU"/>
        </w:rPr>
        <w:t>явления.</w:t>
      </w:r>
    </w:p>
    <w:p w:rsidR="00E4184B" w:rsidRPr="00EC7DA0" w:rsidRDefault="00EC7DA0">
      <w:pPr>
        <w:pStyle w:val="a4"/>
        <w:spacing w:before="142" w:line="360" w:lineRule="auto"/>
        <w:ind w:right="878"/>
        <w:jc w:val="left"/>
        <w:rPr>
          <w:lang w:val="ru-RU"/>
        </w:rPr>
      </w:pPr>
      <w:r w:rsidRPr="00EC7DA0">
        <w:rPr>
          <w:lang w:val="ru-RU"/>
        </w:rPr>
        <w:t>Физические</w:t>
      </w:r>
      <w:r w:rsidRPr="00EC7DA0">
        <w:rPr>
          <w:spacing w:val="37"/>
          <w:lang w:val="ru-RU"/>
        </w:rPr>
        <w:t xml:space="preserve"> </w:t>
      </w:r>
      <w:r w:rsidRPr="00EC7DA0">
        <w:rPr>
          <w:lang w:val="ru-RU"/>
        </w:rPr>
        <w:t>приборы</w:t>
      </w:r>
      <w:r w:rsidRPr="00EC7DA0">
        <w:rPr>
          <w:spacing w:val="35"/>
          <w:lang w:val="ru-RU"/>
        </w:rPr>
        <w:t xml:space="preserve"> </w:t>
      </w:r>
      <w:r w:rsidRPr="00EC7DA0">
        <w:rPr>
          <w:lang w:val="ru-RU"/>
        </w:rPr>
        <w:t>и</w:t>
      </w:r>
      <w:r w:rsidRPr="00EC7DA0">
        <w:rPr>
          <w:spacing w:val="37"/>
          <w:lang w:val="ru-RU"/>
        </w:rPr>
        <w:t xml:space="preserve"> </w:t>
      </w:r>
      <w:r w:rsidRPr="00EC7DA0">
        <w:rPr>
          <w:lang w:val="ru-RU"/>
        </w:rPr>
        <w:t>процедура</w:t>
      </w:r>
      <w:r w:rsidRPr="00EC7DA0">
        <w:rPr>
          <w:spacing w:val="37"/>
          <w:lang w:val="ru-RU"/>
        </w:rPr>
        <w:t xml:space="preserve"> </w:t>
      </w:r>
      <w:r w:rsidRPr="00EC7DA0">
        <w:rPr>
          <w:lang w:val="ru-RU"/>
        </w:rPr>
        <w:t>прямых</w:t>
      </w:r>
      <w:r w:rsidRPr="00EC7DA0">
        <w:rPr>
          <w:spacing w:val="33"/>
          <w:lang w:val="ru-RU"/>
        </w:rPr>
        <w:t xml:space="preserve"> </w:t>
      </w:r>
      <w:r w:rsidRPr="00EC7DA0">
        <w:rPr>
          <w:lang w:val="ru-RU"/>
        </w:rPr>
        <w:t>измерений</w:t>
      </w:r>
      <w:r w:rsidRPr="00EC7DA0">
        <w:rPr>
          <w:spacing w:val="39"/>
          <w:lang w:val="ru-RU"/>
        </w:rPr>
        <w:t xml:space="preserve"> </w:t>
      </w:r>
      <w:r w:rsidRPr="00EC7DA0">
        <w:rPr>
          <w:lang w:val="ru-RU"/>
        </w:rPr>
        <w:t>аналоговым</w:t>
      </w:r>
      <w:r w:rsidRPr="00EC7DA0">
        <w:rPr>
          <w:spacing w:val="35"/>
          <w:lang w:val="ru-RU"/>
        </w:rPr>
        <w:t xml:space="preserve"> </w:t>
      </w:r>
      <w:r w:rsidRPr="00EC7DA0">
        <w:rPr>
          <w:lang w:val="ru-RU"/>
        </w:rPr>
        <w:t>и</w:t>
      </w:r>
      <w:r w:rsidRPr="00EC7DA0">
        <w:rPr>
          <w:spacing w:val="37"/>
          <w:lang w:val="ru-RU"/>
        </w:rPr>
        <w:t xml:space="preserve"> </w:t>
      </w:r>
      <w:r w:rsidRPr="00EC7DA0">
        <w:rPr>
          <w:lang w:val="ru-RU"/>
        </w:rPr>
        <w:t xml:space="preserve">цифровым </w:t>
      </w:r>
      <w:r w:rsidRPr="00EC7DA0">
        <w:rPr>
          <w:spacing w:val="-2"/>
          <w:lang w:val="ru-RU"/>
        </w:rPr>
        <w:t>прибором.</w:t>
      </w:r>
    </w:p>
    <w:p w:rsidR="00E4184B" w:rsidRPr="00EC7DA0" w:rsidRDefault="00EC7DA0">
      <w:pPr>
        <w:pStyle w:val="a4"/>
        <w:spacing w:line="274" w:lineRule="exact"/>
        <w:ind w:left="2310" w:firstLine="0"/>
        <w:jc w:val="left"/>
        <w:rPr>
          <w:lang w:val="ru-RU"/>
        </w:rPr>
      </w:pPr>
      <w:r w:rsidRPr="00EC7DA0">
        <w:rPr>
          <w:lang w:val="ru-RU"/>
        </w:rPr>
        <w:t>Лабораторные</w:t>
      </w:r>
      <w:r w:rsidRPr="00EC7DA0">
        <w:rPr>
          <w:spacing w:val="-9"/>
          <w:lang w:val="ru-RU"/>
        </w:rPr>
        <w:t xml:space="preserve"> </w:t>
      </w:r>
      <w:r w:rsidRPr="00EC7DA0">
        <w:rPr>
          <w:lang w:val="ru-RU"/>
        </w:rPr>
        <w:t>работы</w:t>
      </w:r>
      <w:r w:rsidRPr="00EC7DA0">
        <w:rPr>
          <w:spacing w:val="-8"/>
          <w:lang w:val="ru-RU"/>
        </w:rPr>
        <w:t xml:space="preserve"> </w:t>
      </w:r>
      <w:r w:rsidRPr="00EC7DA0">
        <w:rPr>
          <w:lang w:val="ru-RU"/>
        </w:rPr>
        <w:t>и</w:t>
      </w:r>
      <w:r w:rsidRPr="00EC7DA0">
        <w:rPr>
          <w:spacing w:val="-8"/>
          <w:lang w:val="ru-RU"/>
        </w:rPr>
        <w:t xml:space="preserve"> </w:t>
      </w:r>
      <w:r w:rsidRPr="00EC7DA0">
        <w:rPr>
          <w:spacing w:val="-2"/>
          <w:lang w:val="ru-RU"/>
        </w:rPr>
        <w:t>опыты.</w:t>
      </w:r>
    </w:p>
    <w:p w:rsidR="00E4184B" w:rsidRPr="00EC7DA0" w:rsidRDefault="00EC7DA0">
      <w:pPr>
        <w:pStyle w:val="a4"/>
        <w:spacing w:before="137" w:line="360" w:lineRule="auto"/>
        <w:ind w:left="2310" w:right="2339" w:firstLine="0"/>
        <w:jc w:val="left"/>
        <w:rPr>
          <w:lang w:val="ru-RU"/>
        </w:rPr>
      </w:pPr>
      <w:r w:rsidRPr="00EC7DA0">
        <w:rPr>
          <w:lang w:val="ru-RU"/>
        </w:rPr>
        <w:t>Определение</w:t>
      </w:r>
      <w:r w:rsidRPr="00EC7DA0">
        <w:rPr>
          <w:spacing w:val="-15"/>
          <w:lang w:val="ru-RU"/>
        </w:rPr>
        <w:t xml:space="preserve"> </w:t>
      </w:r>
      <w:r w:rsidRPr="00EC7DA0">
        <w:rPr>
          <w:lang w:val="ru-RU"/>
        </w:rPr>
        <w:t>цены</w:t>
      </w:r>
      <w:r w:rsidRPr="00EC7DA0">
        <w:rPr>
          <w:spacing w:val="-15"/>
          <w:lang w:val="ru-RU"/>
        </w:rPr>
        <w:t xml:space="preserve"> </w:t>
      </w:r>
      <w:r w:rsidRPr="00EC7DA0">
        <w:rPr>
          <w:lang w:val="ru-RU"/>
        </w:rPr>
        <w:t>деления</w:t>
      </w:r>
      <w:r w:rsidRPr="00EC7DA0">
        <w:rPr>
          <w:spacing w:val="-15"/>
          <w:lang w:val="ru-RU"/>
        </w:rPr>
        <w:t xml:space="preserve"> </w:t>
      </w:r>
      <w:r w:rsidRPr="00EC7DA0">
        <w:rPr>
          <w:lang w:val="ru-RU"/>
        </w:rPr>
        <w:t>шкалы</w:t>
      </w:r>
      <w:r w:rsidRPr="00EC7DA0">
        <w:rPr>
          <w:spacing w:val="-15"/>
          <w:lang w:val="ru-RU"/>
        </w:rPr>
        <w:t xml:space="preserve"> </w:t>
      </w:r>
      <w:r w:rsidRPr="00EC7DA0">
        <w:rPr>
          <w:lang w:val="ru-RU"/>
        </w:rPr>
        <w:t>измерительного</w:t>
      </w:r>
      <w:r w:rsidRPr="00EC7DA0">
        <w:rPr>
          <w:spacing w:val="-15"/>
          <w:lang w:val="ru-RU"/>
        </w:rPr>
        <w:t xml:space="preserve"> </w:t>
      </w:r>
      <w:r w:rsidRPr="00EC7DA0">
        <w:rPr>
          <w:lang w:val="ru-RU"/>
        </w:rPr>
        <w:t>прибора. Измерение расстояний.</w:t>
      </w:r>
    </w:p>
    <w:p w:rsidR="00E4184B" w:rsidRPr="00EC7DA0" w:rsidRDefault="00EC7DA0">
      <w:pPr>
        <w:pStyle w:val="a4"/>
        <w:spacing w:line="360" w:lineRule="auto"/>
        <w:ind w:left="2310" w:right="3958" w:firstLine="0"/>
        <w:jc w:val="left"/>
        <w:rPr>
          <w:lang w:val="ru-RU"/>
        </w:rPr>
      </w:pPr>
      <w:r w:rsidRPr="00EC7DA0">
        <w:rPr>
          <w:lang w:val="ru-RU"/>
        </w:rPr>
        <w:t>Измерение</w:t>
      </w:r>
      <w:r w:rsidRPr="00EC7DA0">
        <w:rPr>
          <w:spacing w:val="-15"/>
          <w:lang w:val="ru-RU"/>
        </w:rPr>
        <w:t xml:space="preserve"> </w:t>
      </w:r>
      <w:r w:rsidRPr="00EC7DA0">
        <w:rPr>
          <w:lang w:val="ru-RU"/>
        </w:rPr>
        <w:t>объёма</w:t>
      </w:r>
      <w:r w:rsidRPr="00EC7DA0">
        <w:rPr>
          <w:spacing w:val="-15"/>
          <w:lang w:val="ru-RU"/>
        </w:rPr>
        <w:t xml:space="preserve"> </w:t>
      </w:r>
      <w:r w:rsidRPr="00EC7DA0">
        <w:rPr>
          <w:lang w:val="ru-RU"/>
        </w:rPr>
        <w:t>жидкости</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твёрдого</w:t>
      </w:r>
      <w:r w:rsidRPr="00EC7DA0">
        <w:rPr>
          <w:spacing w:val="-15"/>
          <w:lang w:val="ru-RU"/>
        </w:rPr>
        <w:t xml:space="preserve"> </w:t>
      </w:r>
      <w:r w:rsidRPr="00EC7DA0">
        <w:rPr>
          <w:lang w:val="ru-RU"/>
        </w:rPr>
        <w:t>тела. Определение размеров малых тел.</w:t>
      </w:r>
    </w:p>
    <w:p w:rsidR="00E4184B" w:rsidRPr="00EC7DA0" w:rsidRDefault="00EC7DA0">
      <w:pPr>
        <w:pStyle w:val="a4"/>
        <w:spacing w:line="360" w:lineRule="auto"/>
        <w:ind w:right="856"/>
        <w:rPr>
          <w:lang w:val="ru-RU"/>
        </w:rPr>
      </w:pPr>
      <w:r w:rsidRPr="00EC7DA0">
        <w:rPr>
          <w:lang w:val="ru-RU"/>
        </w:rPr>
        <w:t xml:space="preserve">Измерение температуры при помощи жидкостного термометра и датчика </w:t>
      </w:r>
      <w:r w:rsidRPr="00EC7DA0">
        <w:rPr>
          <w:spacing w:val="-2"/>
          <w:lang w:val="ru-RU"/>
        </w:rPr>
        <w:t>температуры.</w:t>
      </w:r>
    </w:p>
    <w:p w:rsidR="00E4184B" w:rsidRPr="00EC7DA0" w:rsidRDefault="00EC7DA0">
      <w:pPr>
        <w:pStyle w:val="a4"/>
        <w:spacing w:before="3" w:line="360" w:lineRule="auto"/>
        <w:ind w:right="860"/>
        <w:rPr>
          <w:lang w:val="ru-RU"/>
        </w:rPr>
      </w:pPr>
      <w:r w:rsidRPr="00EC7DA0">
        <w:rPr>
          <w:lang w:val="ru-RU"/>
        </w:rPr>
        <w:t>Проведение исследования по проверке гипотезы: дальность полёта шарика, пущенного горизонтально, тем больше, чем больше высота пуска.</w:t>
      </w:r>
    </w:p>
    <w:p w:rsidR="00E4184B" w:rsidRPr="00EC7DA0" w:rsidRDefault="00EC7DA0">
      <w:pPr>
        <w:pStyle w:val="a4"/>
        <w:spacing w:line="274" w:lineRule="exact"/>
        <w:ind w:left="2310" w:firstLine="0"/>
        <w:rPr>
          <w:lang w:val="ru-RU"/>
        </w:rPr>
      </w:pPr>
      <w:r w:rsidRPr="00EC7DA0">
        <w:rPr>
          <w:lang w:val="ru-RU"/>
        </w:rPr>
        <w:t>Первоначальные</w:t>
      </w:r>
      <w:r w:rsidRPr="00EC7DA0">
        <w:rPr>
          <w:spacing w:val="-9"/>
          <w:lang w:val="ru-RU"/>
        </w:rPr>
        <w:t xml:space="preserve"> </w:t>
      </w:r>
      <w:r w:rsidRPr="00EC7DA0">
        <w:rPr>
          <w:lang w:val="ru-RU"/>
        </w:rPr>
        <w:t>сведения</w:t>
      </w:r>
      <w:r w:rsidRPr="00EC7DA0">
        <w:rPr>
          <w:spacing w:val="-6"/>
          <w:lang w:val="ru-RU"/>
        </w:rPr>
        <w:t xml:space="preserve"> </w:t>
      </w:r>
      <w:r w:rsidRPr="00EC7DA0">
        <w:rPr>
          <w:lang w:val="ru-RU"/>
        </w:rPr>
        <w:t>о</w:t>
      </w:r>
      <w:r w:rsidRPr="00EC7DA0">
        <w:rPr>
          <w:spacing w:val="-10"/>
          <w:lang w:val="ru-RU"/>
        </w:rPr>
        <w:t xml:space="preserve"> </w:t>
      </w:r>
      <w:r w:rsidRPr="00EC7DA0">
        <w:rPr>
          <w:lang w:val="ru-RU"/>
        </w:rPr>
        <w:t>строении</w:t>
      </w:r>
      <w:r w:rsidRPr="00EC7DA0">
        <w:rPr>
          <w:spacing w:val="-8"/>
          <w:lang w:val="ru-RU"/>
        </w:rPr>
        <w:t xml:space="preserve"> </w:t>
      </w:r>
      <w:r w:rsidRPr="00EC7DA0">
        <w:rPr>
          <w:spacing w:val="-2"/>
          <w:lang w:val="ru-RU"/>
        </w:rPr>
        <w:t>вещества.</w:t>
      </w:r>
    </w:p>
    <w:p w:rsidR="00E4184B" w:rsidRPr="00EC7DA0" w:rsidRDefault="00EC7DA0">
      <w:pPr>
        <w:pStyle w:val="a4"/>
        <w:spacing w:before="142" w:line="360" w:lineRule="auto"/>
        <w:ind w:right="857"/>
        <w:rPr>
          <w:lang w:val="ru-RU"/>
        </w:rPr>
      </w:pPr>
      <w:r w:rsidRPr="00EC7DA0">
        <w:rPr>
          <w:lang w:val="ru-RU"/>
        </w:rPr>
        <w:t>Строение вещества: атомы и молекулы, их размеры. Опыты, доказывающие дискретное строение вещества.</w:t>
      </w:r>
    </w:p>
    <w:p w:rsidR="00E4184B" w:rsidRPr="00EC7DA0" w:rsidRDefault="00EC7DA0">
      <w:pPr>
        <w:pStyle w:val="a4"/>
        <w:spacing w:before="3" w:line="357" w:lineRule="auto"/>
        <w:ind w:right="841"/>
        <w:rPr>
          <w:lang w:val="ru-RU"/>
        </w:rPr>
      </w:pPr>
      <w:r w:rsidRPr="00EC7DA0">
        <w:rPr>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sidRPr="00EC7DA0">
        <w:rPr>
          <w:spacing w:val="-2"/>
          <w:lang w:val="ru-RU"/>
        </w:rPr>
        <w:t>отталкивание.</w:t>
      </w:r>
    </w:p>
    <w:p w:rsidR="00E4184B" w:rsidRPr="00EC7DA0" w:rsidRDefault="00EC7DA0">
      <w:pPr>
        <w:pStyle w:val="a4"/>
        <w:spacing w:line="360" w:lineRule="auto"/>
        <w:ind w:right="852"/>
        <w:rPr>
          <w:lang w:val="ru-RU"/>
        </w:rPr>
      </w:pPr>
      <w:r w:rsidRPr="00EC7DA0">
        <w:rPr>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sidRPr="00EC7DA0">
        <w:rPr>
          <w:spacing w:val="-2"/>
          <w:lang w:val="ru-RU"/>
        </w:rPr>
        <w:t>воды.</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jc w:val="left"/>
        <w:rPr>
          <w:lang w:val="ru-RU"/>
        </w:rPr>
      </w:pPr>
      <w:r w:rsidRPr="00EC7DA0">
        <w:rPr>
          <w:spacing w:val="-2"/>
          <w:lang w:val="ru-RU"/>
        </w:rPr>
        <w:lastRenderedPageBreak/>
        <w:t>Демонстрации.</w:t>
      </w:r>
    </w:p>
    <w:p w:rsidR="00E4184B" w:rsidRPr="00EC7DA0" w:rsidRDefault="00EC7DA0">
      <w:pPr>
        <w:pStyle w:val="a4"/>
        <w:spacing w:before="137" w:line="362" w:lineRule="auto"/>
        <w:ind w:left="2310" w:right="4493" w:firstLine="0"/>
        <w:jc w:val="left"/>
        <w:rPr>
          <w:lang w:val="ru-RU"/>
        </w:rPr>
      </w:pPr>
      <w:r w:rsidRPr="00EC7DA0">
        <w:rPr>
          <w:spacing w:val="-2"/>
          <w:lang w:val="ru-RU"/>
        </w:rPr>
        <w:t>Наблюдение</w:t>
      </w:r>
      <w:r w:rsidRPr="00EC7DA0">
        <w:rPr>
          <w:spacing w:val="-6"/>
          <w:lang w:val="ru-RU"/>
        </w:rPr>
        <w:t xml:space="preserve"> </w:t>
      </w:r>
      <w:r w:rsidRPr="00EC7DA0">
        <w:rPr>
          <w:spacing w:val="-2"/>
          <w:lang w:val="ru-RU"/>
        </w:rPr>
        <w:t xml:space="preserve">броуновского движения. </w:t>
      </w:r>
      <w:r w:rsidRPr="00EC7DA0">
        <w:rPr>
          <w:lang w:val="ru-RU"/>
        </w:rPr>
        <w:t>Наблюдение диффузии.</w:t>
      </w:r>
    </w:p>
    <w:p w:rsidR="00E4184B" w:rsidRPr="00EC7DA0" w:rsidRDefault="00EC7DA0">
      <w:pPr>
        <w:pStyle w:val="a4"/>
        <w:spacing w:line="360" w:lineRule="auto"/>
        <w:ind w:right="878"/>
        <w:jc w:val="left"/>
        <w:rPr>
          <w:lang w:val="ru-RU"/>
        </w:rPr>
      </w:pPr>
      <w:r w:rsidRPr="00EC7DA0">
        <w:rPr>
          <w:lang w:val="ru-RU"/>
        </w:rPr>
        <w:t>Наблюдение</w:t>
      </w:r>
      <w:r w:rsidRPr="00EC7DA0">
        <w:rPr>
          <w:spacing w:val="35"/>
          <w:lang w:val="ru-RU"/>
        </w:rPr>
        <w:t xml:space="preserve"> </w:t>
      </w:r>
      <w:r w:rsidRPr="00EC7DA0">
        <w:rPr>
          <w:lang w:val="ru-RU"/>
        </w:rPr>
        <w:t>явлений,</w:t>
      </w:r>
      <w:r w:rsidRPr="00EC7DA0">
        <w:rPr>
          <w:spacing w:val="30"/>
          <w:lang w:val="ru-RU"/>
        </w:rPr>
        <w:t xml:space="preserve"> </w:t>
      </w:r>
      <w:r w:rsidRPr="00EC7DA0">
        <w:rPr>
          <w:lang w:val="ru-RU"/>
        </w:rPr>
        <w:t>объясняющихся</w:t>
      </w:r>
      <w:r w:rsidRPr="00EC7DA0">
        <w:rPr>
          <w:spacing w:val="36"/>
          <w:lang w:val="ru-RU"/>
        </w:rPr>
        <w:t xml:space="preserve"> </w:t>
      </w:r>
      <w:r w:rsidRPr="00EC7DA0">
        <w:rPr>
          <w:lang w:val="ru-RU"/>
        </w:rPr>
        <w:t>притяжением</w:t>
      </w:r>
      <w:r w:rsidRPr="00EC7DA0">
        <w:rPr>
          <w:spacing w:val="38"/>
          <w:lang w:val="ru-RU"/>
        </w:rPr>
        <w:t xml:space="preserve"> </w:t>
      </w:r>
      <w:r w:rsidRPr="00EC7DA0">
        <w:rPr>
          <w:lang w:val="ru-RU"/>
        </w:rPr>
        <w:t>или</w:t>
      </w:r>
      <w:r w:rsidRPr="00EC7DA0">
        <w:rPr>
          <w:spacing w:val="32"/>
          <w:lang w:val="ru-RU"/>
        </w:rPr>
        <w:t xml:space="preserve"> </w:t>
      </w:r>
      <w:r w:rsidRPr="00EC7DA0">
        <w:rPr>
          <w:lang w:val="ru-RU"/>
        </w:rPr>
        <w:t>отталкиванием</w:t>
      </w:r>
      <w:r w:rsidRPr="00EC7DA0">
        <w:rPr>
          <w:spacing w:val="34"/>
          <w:lang w:val="ru-RU"/>
        </w:rPr>
        <w:t xml:space="preserve"> </w:t>
      </w:r>
      <w:r w:rsidRPr="00EC7DA0">
        <w:rPr>
          <w:lang w:val="ru-RU"/>
        </w:rPr>
        <w:t xml:space="preserve">частиц </w:t>
      </w:r>
      <w:r w:rsidRPr="00EC7DA0">
        <w:rPr>
          <w:spacing w:val="-2"/>
          <w:lang w:val="ru-RU"/>
        </w:rPr>
        <w:t>вещества.</w:t>
      </w:r>
    </w:p>
    <w:p w:rsidR="00E4184B" w:rsidRPr="00EC7DA0" w:rsidRDefault="00EC7DA0">
      <w:pPr>
        <w:pStyle w:val="a4"/>
        <w:ind w:left="2310" w:firstLine="0"/>
        <w:jc w:val="left"/>
        <w:rPr>
          <w:lang w:val="ru-RU"/>
        </w:rPr>
      </w:pPr>
      <w:r w:rsidRPr="00EC7DA0">
        <w:rPr>
          <w:lang w:val="ru-RU"/>
        </w:rPr>
        <w:t>Лабораторные</w:t>
      </w:r>
      <w:r w:rsidRPr="00EC7DA0">
        <w:rPr>
          <w:spacing w:val="-9"/>
          <w:lang w:val="ru-RU"/>
        </w:rPr>
        <w:t xml:space="preserve"> </w:t>
      </w:r>
      <w:r w:rsidRPr="00EC7DA0">
        <w:rPr>
          <w:lang w:val="ru-RU"/>
        </w:rPr>
        <w:t>работы</w:t>
      </w:r>
      <w:r w:rsidRPr="00EC7DA0">
        <w:rPr>
          <w:spacing w:val="-8"/>
          <w:lang w:val="ru-RU"/>
        </w:rPr>
        <w:t xml:space="preserve"> </w:t>
      </w:r>
      <w:r w:rsidRPr="00EC7DA0">
        <w:rPr>
          <w:lang w:val="ru-RU"/>
        </w:rPr>
        <w:t>и</w:t>
      </w:r>
      <w:r w:rsidRPr="00EC7DA0">
        <w:rPr>
          <w:spacing w:val="-8"/>
          <w:lang w:val="ru-RU"/>
        </w:rPr>
        <w:t xml:space="preserve"> </w:t>
      </w:r>
      <w:r w:rsidRPr="00EC7DA0">
        <w:rPr>
          <w:spacing w:val="-2"/>
          <w:lang w:val="ru-RU"/>
        </w:rPr>
        <w:t>опыты.</w:t>
      </w:r>
    </w:p>
    <w:p w:rsidR="00E4184B" w:rsidRPr="00EC7DA0" w:rsidRDefault="00EC7DA0">
      <w:pPr>
        <w:pStyle w:val="a4"/>
        <w:spacing w:before="132" w:line="362" w:lineRule="auto"/>
        <w:ind w:left="2310" w:right="1774" w:firstLine="0"/>
        <w:jc w:val="left"/>
        <w:rPr>
          <w:lang w:val="ru-RU"/>
        </w:rPr>
      </w:pPr>
      <w:r w:rsidRPr="00EC7DA0">
        <w:rPr>
          <w:lang w:val="ru-RU"/>
        </w:rPr>
        <w:t>Оценка</w:t>
      </w:r>
      <w:r w:rsidRPr="00EC7DA0">
        <w:rPr>
          <w:spacing w:val="-15"/>
          <w:lang w:val="ru-RU"/>
        </w:rPr>
        <w:t xml:space="preserve"> </w:t>
      </w:r>
      <w:r w:rsidRPr="00EC7DA0">
        <w:rPr>
          <w:lang w:val="ru-RU"/>
        </w:rPr>
        <w:t>диаметра</w:t>
      </w:r>
      <w:r w:rsidRPr="00EC7DA0">
        <w:rPr>
          <w:spacing w:val="-9"/>
          <w:lang w:val="ru-RU"/>
        </w:rPr>
        <w:t xml:space="preserve"> </w:t>
      </w:r>
      <w:r w:rsidRPr="00EC7DA0">
        <w:rPr>
          <w:lang w:val="ru-RU"/>
        </w:rPr>
        <w:t>атома</w:t>
      </w:r>
      <w:r w:rsidRPr="00EC7DA0">
        <w:rPr>
          <w:spacing w:val="-9"/>
          <w:lang w:val="ru-RU"/>
        </w:rPr>
        <w:t xml:space="preserve"> </w:t>
      </w:r>
      <w:r w:rsidRPr="00EC7DA0">
        <w:rPr>
          <w:lang w:val="ru-RU"/>
        </w:rPr>
        <w:t>методом</w:t>
      </w:r>
      <w:r w:rsidRPr="00EC7DA0">
        <w:rPr>
          <w:spacing w:val="-11"/>
          <w:lang w:val="ru-RU"/>
        </w:rPr>
        <w:t xml:space="preserve"> </w:t>
      </w:r>
      <w:r w:rsidRPr="00EC7DA0">
        <w:rPr>
          <w:lang w:val="ru-RU"/>
        </w:rPr>
        <w:t>рядов</w:t>
      </w:r>
      <w:r w:rsidRPr="00EC7DA0">
        <w:rPr>
          <w:spacing w:val="-12"/>
          <w:lang w:val="ru-RU"/>
        </w:rPr>
        <w:t xml:space="preserve"> </w:t>
      </w:r>
      <w:r w:rsidRPr="00EC7DA0">
        <w:rPr>
          <w:lang w:val="ru-RU"/>
        </w:rPr>
        <w:t>(с</w:t>
      </w:r>
      <w:r w:rsidRPr="00EC7DA0">
        <w:rPr>
          <w:spacing w:val="-15"/>
          <w:lang w:val="ru-RU"/>
        </w:rPr>
        <w:t xml:space="preserve"> </w:t>
      </w:r>
      <w:r w:rsidRPr="00EC7DA0">
        <w:rPr>
          <w:lang w:val="ru-RU"/>
        </w:rPr>
        <w:t>использованием</w:t>
      </w:r>
      <w:r w:rsidRPr="00EC7DA0">
        <w:rPr>
          <w:spacing w:val="-10"/>
          <w:lang w:val="ru-RU"/>
        </w:rPr>
        <w:t xml:space="preserve"> </w:t>
      </w:r>
      <w:r w:rsidRPr="00EC7DA0">
        <w:rPr>
          <w:lang w:val="ru-RU"/>
        </w:rPr>
        <w:t>фотографий). Опыты по наблюдению теплового расширения газов.</w:t>
      </w:r>
    </w:p>
    <w:p w:rsidR="00E4184B" w:rsidRPr="00EC7DA0" w:rsidRDefault="00EC7DA0">
      <w:pPr>
        <w:pStyle w:val="a4"/>
        <w:spacing w:line="360" w:lineRule="auto"/>
        <w:ind w:left="2310" w:right="1774" w:firstLine="0"/>
        <w:jc w:val="left"/>
        <w:rPr>
          <w:lang w:val="ru-RU"/>
        </w:rPr>
      </w:pPr>
      <w:r w:rsidRPr="00EC7DA0">
        <w:rPr>
          <w:lang w:val="ru-RU"/>
        </w:rPr>
        <w:t>Опыты</w:t>
      </w:r>
      <w:r w:rsidRPr="00EC7DA0">
        <w:rPr>
          <w:spacing w:val="-12"/>
          <w:lang w:val="ru-RU"/>
        </w:rPr>
        <w:t xml:space="preserve"> </w:t>
      </w:r>
      <w:r w:rsidRPr="00EC7DA0">
        <w:rPr>
          <w:lang w:val="ru-RU"/>
        </w:rPr>
        <w:t>по</w:t>
      </w:r>
      <w:r w:rsidRPr="00EC7DA0">
        <w:rPr>
          <w:spacing w:val="-15"/>
          <w:lang w:val="ru-RU"/>
        </w:rPr>
        <w:t xml:space="preserve"> </w:t>
      </w:r>
      <w:r w:rsidRPr="00EC7DA0">
        <w:rPr>
          <w:lang w:val="ru-RU"/>
        </w:rPr>
        <w:t>обнаружению</w:t>
      </w:r>
      <w:r w:rsidRPr="00EC7DA0">
        <w:rPr>
          <w:spacing w:val="-11"/>
          <w:lang w:val="ru-RU"/>
        </w:rPr>
        <w:t xml:space="preserve"> </w:t>
      </w:r>
      <w:r w:rsidRPr="00EC7DA0">
        <w:rPr>
          <w:lang w:val="ru-RU"/>
        </w:rPr>
        <w:t>действия</w:t>
      </w:r>
      <w:r w:rsidRPr="00EC7DA0">
        <w:rPr>
          <w:spacing w:val="-10"/>
          <w:lang w:val="ru-RU"/>
        </w:rPr>
        <w:t xml:space="preserve"> </w:t>
      </w:r>
      <w:r w:rsidRPr="00EC7DA0">
        <w:rPr>
          <w:lang w:val="ru-RU"/>
        </w:rPr>
        <w:t>сил</w:t>
      </w:r>
      <w:r w:rsidRPr="00EC7DA0">
        <w:rPr>
          <w:spacing w:val="-15"/>
          <w:lang w:val="ru-RU"/>
        </w:rPr>
        <w:t xml:space="preserve"> </w:t>
      </w:r>
      <w:r w:rsidRPr="00EC7DA0">
        <w:rPr>
          <w:lang w:val="ru-RU"/>
        </w:rPr>
        <w:t>молекулярного</w:t>
      </w:r>
      <w:r w:rsidRPr="00EC7DA0">
        <w:rPr>
          <w:spacing w:val="-14"/>
          <w:lang w:val="ru-RU"/>
        </w:rPr>
        <w:t xml:space="preserve"> </w:t>
      </w:r>
      <w:r w:rsidRPr="00EC7DA0">
        <w:rPr>
          <w:lang w:val="ru-RU"/>
        </w:rPr>
        <w:t>притяжения. Движение и взаимодействие тел.</w:t>
      </w:r>
    </w:p>
    <w:p w:rsidR="00E4184B" w:rsidRPr="00EC7DA0" w:rsidRDefault="00EC7DA0">
      <w:pPr>
        <w:pStyle w:val="a4"/>
        <w:ind w:left="2310" w:firstLine="0"/>
        <w:jc w:val="left"/>
        <w:rPr>
          <w:lang w:val="ru-RU"/>
        </w:rPr>
      </w:pPr>
      <w:r w:rsidRPr="00EC7DA0">
        <w:rPr>
          <w:lang w:val="ru-RU"/>
        </w:rPr>
        <w:t>Механическое</w:t>
      </w:r>
      <w:r w:rsidRPr="00EC7DA0">
        <w:rPr>
          <w:spacing w:val="66"/>
          <w:w w:val="150"/>
          <w:lang w:val="ru-RU"/>
        </w:rPr>
        <w:t xml:space="preserve"> </w:t>
      </w:r>
      <w:r w:rsidRPr="00EC7DA0">
        <w:rPr>
          <w:lang w:val="ru-RU"/>
        </w:rPr>
        <w:t>движение.</w:t>
      </w:r>
      <w:r w:rsidRPr="00EC7DA0">
        <w:rPr>
          <w:spacing w:val="72"/>
          <w:w w:val="150"/>
          <w:lang w:val="ru-RU"/>
        </w:rPr>
        <w:t xml:space="preserve"> </w:t>
      </w:r>
      <w:r w:rsidRPr="00EC7DA0">
        <w:rPr>
          <w:lang w:val="ru-RU"/>
        </w:rPr>
        <w:t>Равномерное</w:t>
      </w:r>
      <w:r w:rsidRPr="00EC7DA0">
        <w:rPr>
          <w:spacing w:val="70"/>
          <w:w w:val="150"/>
          <w:lang w:val="ru-RU"/>
        </w:rPr>
        <w:t xml:space="preserve"> </w:t>
      </w:r>
      <w:r w:rsidRPr="00EC7DA0">
        <w:rPr>
          <w:lang w:val="ru-RU"/>
        </w:rPr>
        <w:t>и</w:t>
      </w:r>
      <w:r w:rsidRPr="00EC7DA0">
        <w:rPr>
          <w:spacing w:val="69"/>
          <w:w w:val="150"/>
          <w:lang w:val="ru-RU"/>
        </w:rPr>
        <w:t xml:space="preserve"> </w:t>
      </w:r>
      <w:r w:rsidRPr="00EC7DA0">
        <w:rPr>
          <w:lang w:val="ru-RU"/>
        </w:rPr>
        <w:t>неравномерное</w:t>
      </w:r>
      <w:r w:rsidRPr="00EC7DA0">
        <w:rPr>
          <w:spacing w:val="69"/>
          <w:w w:val="150"/>
          <w:lang w:val="ru-RU"/>
        </w:rPr>
        <w:t xml:space="preserve"> </w:t>
      </w:r>
      <w:r w:rsidRPr="00EC7DA0">
        <w:rPr>
          <w:lang w:val="ru-RU"/>
        </w:rPr>
        <w:t>движение.</w:t>
      </w:r>
      <w:r w:rsidRPr="00EC7DA0">
        <w:rPr>
          <w:spacing w:val="72"/>
          <w:w w:val="150"/>
          <w:lang w:val="ru-RU"/>
        </w:rPr>
        <w:t xml:space="preserve"> </w:t>
      </w:r>
      <w:r w:rsidRPr="00EC7DA0">
        <w:rPr>
          <w:spacing w:val="-2"/>
          <w:lang w:val="ru-RU"/>
        </w:rPr>
        <w:t>Скорость.</w:t>
      </w:r>
    </w:p>
    <w:p w:rsidR="00E4184B" w:rsidRPr="00EC7DA0" w:rsidRDefault="00EC7DA0">
      <w:pPr>
        <w:pStyle w:val="a4"/>
        <w:spacing w:before="133"/>
        <w:ind w:firstLine="0"/>
        <w:jc w:val="left"/>
        <w:rPr>
          <w:lang w:val="ru-RU"/>
        </w:rPr>
      </w:pPr>
      <w:r w:rsidRPr="00EC7DA0">
        <w:rPr>
          <w:lang w:val="ru-RU"/>
        </w:rPr>
        <w:t>Средняя</w:t>
      </w:r>
      <w:r w:rsidRPr="00EC7DA0">
        <w:rPr>
          <w:spacing w:val="-8"/>
          <w:lang w:val="ru-RU"/>
        </w:rPr>
        <w:t xml:space="preserve"> </w:t>
      </w:r>
      <w:r w:rsidRPr="00EC7DA0">
        <w:rPr>
          <w:lang w:val="ru-RU"/>
        </w:rPr>
        <w:t>скорость</w:t>
      </w:r>
      <w:r w:rsidRPr="00EC7DA0">
        <w:rPr>
          <w:spacing w:val="-9"/>
          <w:lang w:val="ru-RU"/>
        </w:rPr>
        <w:t xml:space="preserve"> </w:t>
      </w:r>
      <w:r w:rsidRPr="00EC7DA0">
        <w:rPr>
          <w:lang w:val="ru-RU"/>
        </w:rPr>
        <w:t>при</w:t>
      </w:r>
      <w:r w:rsidRPr="00EC7DA0">
        <w:rPr>
          <w:spacing w:val="-5"/>
          <w:lang w:val="ru-RU"/>
        </w:rPr>
        <w:t xml:space="preserve"> </w:t>
      </w:r>
      <w:r w:rsidRPr="00EC7DA0">
        <w:rPr>
          <w:lang w:val="ru-RU"/>
        </w:rPr>
        <w:t>неравномерном</w:t>
      </w:r>
      <w:r w:rsidRPr="00EC7DA0">
        <w:rPr>
          <w:spacing w:val="-9"/>
          <w:lang w:val="ru-RU"/>
        </w:rPr>
        <w:t xml:space="preserve"> </w:t>
      </w:r>
      <w:r w:rsidRPr="00EC7DA0">
        <w:rPr>
          <w:lang w:val="ru-RU"/>
        </w:rPr>
        <w:t>движении.</w:t>
      </w:r>
      <w:r w:rsidRPr="00EC7DA0">
        <w:rPr>
          <w:spacing w:val="-8"/>
          <w:lang w:val="ru-RU"/>
        </w:rPr>
        <w:t xml:space="preserve"> </w:t>
      </w:r>
      <w:r w:rsidRPr="00EC7DA0">
        <w:rPr>
          <w:lang w:val="ru-RU"/>
        </w:rPr>
        <w:t>Расчёт</w:t>
      </w:r>
      <w:r w:rsidRPr="00EC7DA0">
        <w:rPr>
          <w:spacing w:val="-6"/>
          <w:lang w:val="ru-RU"/>
        </w:rPr>
        <w:t xml:space="preserve"> </w:t>
      </w:r>
      <w:r w:rsidRPr="00EC7DA0">
        <w:rPr>
          <w:lang w:val="ru-RU"/>
        </w:rPr>
        <w:t>пути</w:t>
      </w:r>
      <w:r w:rsidRPr="00EC7DA0">
        <w:rPr>
          <w:spacing w:val="-4"/>
          <w:lang w:val="ru-RU"/>
        </w:rPr>
        <w:t xml:space="preserve"> </w:t>
      </w:r>
      <w:r w:rsidRPr="00EC7DA0">
        <w:rPr>
          <w:lang w:val="ru-RU"/>
        </w:rPr>
        <w:t>и</w:t>
      </w:r>
      <w:r w:rsidRPr="00EC7DA0">
        <w:rPr>
          <w:spacing w:val="-6"/>
          <w:lang w:val="ru-RU"/>
        </w:rPr>
        <w:t xml:space="preserve"> </w:t>
      </w:r>
      <w:r w:rsidRPr="00EC7DA0">
        <w:rPr>
          <w:lang w:val="ru-RU"/>
        </w:rPr>
        <w:t>времени</w:t>
      </w:r>
      <w:r w:rsidRPr="00EC7DA0">
        <w:rPr>
          <w:spacing w:val="-4"/>
          <w:lang w:val="ru-RU"/>
        </w:rPr>
        <w:t xml:space="preserve"> </w:t>
      </w:r>
      <w:r w:rsidRPr="00EC7DA0">
        <w:rPr>
          <w:spacing w:val="-2"/>
          <w:lang w:val="ru-RU"/>
        </w:rPr>
        <w:t>движения.</w:t>
      </w:r>
    </w:p>
    <w:p w:rsidR="00E4184B" w:rsidRPr="00EC7DA0" w:rsidRDefault="00EC7DA0">
      <w:pPr>
        <w:pStyle w:val="a4"/>
        <w:spacing w:before="136" w:line="360" w:lineRule="auto"/>
        <w:ind w:right="849"/>
        <w:rPr>
          <w:lang w:val="ru-RU"/>
        </w:rPr>
      </w:pPr>
      <w:r w:rsidRPr="00EC7DA0">
        <w:rPr>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E4184B" w:rsidRPr="00EC7DA0" w:rsidRDefault="00EC7DA0">
      <w:pPr>
        <w:pStyle w:val="a4"/>
        <w:spacing w:before="7" w:line="360" w:lineRule="auto"/>
        <w:ind w:right="844"/>
        <w:rPr>
          <w:lang w:val="ru-RU"/>
        </w:rPr>
      </w:pPr>
      <w:r w:rsidRPr="00EC7DA0">
        <w:rPr>
          <w:lang w:val="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E4184B" w:rsidRPr="00EC7DA0" w:rsidRDefault="00EC7DA0">
      <w:pPr>
        <w:pStyle w:val="a4"/>
        <w:spacing w:line="275" w:lineRule="exact"/>
        <w:ind w:left="2310" w:firstLine="0"/>
        <w:jc w:val="left"/>
        <w:rPr>
          <w:lang w:val="ru-RU"/>
        </w:rPr>
      </w:pPr>
      <w:r w:rsidRPr="00EC7DA0">
        <w:rPr>
          <w:spacing w:val="-2"/>
          <w:lang w:val="ru-RU"/>
        </w:rPr>
        <w:t>Демонстрации.</w:t>
      </w:r>
    </w:p>
    <w:p w:rsidR="00E4184B" w:rsidRPr="00EC7DA0" w:rsidRDefault="00EC7DA0">
      <w:pPr>
        <w:pStyle w:val="a4"/>
        <w:spacing w:before="132" w:line="360" w:lineRule="auto"/>
        <w:ind w:left="2310" w:right="3958" w:firstLine="0"/>
        <w:jc w:val="left"/>
        <w:rPr>
          <w:lang w:val="ru-RU"/>
        </w:rPr>
      </w:pPr>
      <w:r w:rsidRPr="00EC7DA0">
        <w:rPr>
          <w:lang w:val="ru-RU"/>
        </w:rPr>
        <w:t xml:space="preserve">Наблюдение механического движения тела. </w:t>
      </w:r>
      <w:r w:rsidRPr="00EC7DA0">
        <w:rPr>
          <w:spacing w:val="-2"/>
          <w:lang w:val="ru-RU"/>
        </w:rPr>
        <w:t xml:space="preserve">Измерение скорости прямолинейного движения. </w:t>
      </w:r>
      <w:r w:rsidRPr="00EC7DA0">
        <w:rPr>
          <w:lang w:val="ru-RU"/>
        </w:rPr>
        <w:t>Наблюдение явления инерции.</w:t>
      </w:r>
    </w:p>
    <w:p w:rsidR="00E4184B" w:rsidRPr="00EC7DA0" w:rsidRDefault="00EC7DA0">
      <w:pPr>
        <w:pStyle w:val="a4"/>
        <w:spacing w:before="7" w:line="360" w:lineRule="auto"/>
        <w:ind w:left="2310" w:right="3361" w:firstLine="0"/>
        <w:jc w:val="left"/>
        <w:rPr>
          <w:lang w:val="ru-RU"/>
        </w:rPr>
      </w:pPr>
      <w:r w:rsidRPr="00EC7DA0">
        <w:rPr>
          <w:lang w:val="ru-RU"/>
        </w:rPr>
        <w:t>Наблюдение</w:t>
      </w:r>
      <w:r w:rsidRPr="00EC7DA0">
        <w:rPr>
          <w:spacing w:val="-15"/>
          <w:lang w:val="ru-RU"/>
        </w:rPr>
        <w:t xml:space="preserve"> </w:t>
      </w:r>
      <w:r w:rsidRPr="00EC7DA0">
        <w:rPr>
          <w:lang w:val="ru-RU"/>
        </w:rPr>
        <w:t>изменения</w:t>
      </w:r>
      <w:r w:rsidRPr="00EC7DA0">
        <w:rPr>
          <w:spacing w:val="-15"/>
          <w:lang w:val="ru-RU"/>
        </w:rPr>
        <w:t xml:space="preserve"> </w:t>
      </w:r>
      <w:r w:rsidRPr="00EC7DA0">
        <w:rPr>
          <w:lang w:val="ru-RU"/>
        </w:rPr>
        <w:t>скорости</w:t>
      </w:r>
      <w:r w:rsidRPr="00EC7DA0">
        <w:rPr>
          <w:spacing w:val="-15"/>
          <w:lang w:val="ru-RU"/>
        </w:rPr>
        <w:t xml:space="preserve"> </w:t>
      </w:r>
      <w:r w:rsidRPr="00EC7DA0">
        <w:rPr>
          <w:lang w:val="ru-RU"/>
        </w:rPr>
        <w:t>при</w:t>
      </w:r>
      <w:r w:rsidRPr="00EC7DA0">
        <w:rPr>
          <w:spacing w:val="-15"/>
          <w:lang w:val="ru-RU"/>
        </w:rPr>
        <w:t xml:space="preserve"> </w:t>
      </w:r>
      <w:r w:rsidRPr="00EC7DA0">
        <w:rPr>
          <w:lang w:val="ru-RU"/>
        </w:rPr>
        <w:t>взаимодействии</w:t>
      </w:r>
      <w:r w:rsidRPr="00EC7DA0">
        <w:rPr>
          <w:spacing w:val="-13"/>
          <w:lang w:val="ru-RU"/>
        </w:rPr>
        <w:t xml:space="preserve"> </w:t>
      </w:r>
      <w:r w:rsidRPr="00EC7DA0">
        <w:rPr>
          <w:lang w:val="ru-RU"/>
        </w:rPr>
        <w:t>тел. Сравнение масс по взаимодействию тел.</w:t>
      </w:r>
    </w:p>
    <w:p w:rsidR="00E4184B" w:rsidRPr="00EC7DA0" w:rsidRDefault="00EC7DA0">
      <w:pPr>
        <w:pStyle w:val="a4"/>
        <w:spacing w:line="360" w:lineRule="auto"/>
        <w:ind w:left="2310" w:right="3958" w:firstLine="0"/>
        <w:jc w:val="left"/>
        <w:rPr>
          <w:lang w:val="ru-RU"/>
        </w:rPr>
      </w:pPr>
      <w:r w:rsidRPr="00EC7DA0">
        <w:rPr>
          <w:lang w:val="ru-RU"/>
        </w:rPr>
        <w:t>Сложение</w:t>
      </w:r>
      <w:r w:rsidRPr="00EC7DA0">
        <w:rPr>
          <w:spacing w:val="-15"/>
          <w:lang w:val="ru-RU"/>
        </w:rPr>
        <w:t xml:space="preserve"> </w:t>
      </w:r>
      <w:r w:rsidRPr="00EC7DA0">
        <w:rPr>
          <w:lang w:val="ru-RU"/>
        </w:rPr>
        <w:t>сил,</w:t>
      </w:r>
      <w:r w:rsidRPr="00EC7DA0">
        <w:rPr>
          <w:spacing w:val="-15"/>
          <w:lang w:val="ru-RU"/>
        </w:rPr>
        <w:t xml:space="preserve"> </w:t>
      </w:r>
      <w:r w:rsidRPr="00EC7DA0">
        <w:rPr>
          <w:lang w:val="ru-RU"/>
        </w:rPr>
        <w:t>направленных</w:t>
      </w:r>
      <w:r w:rsidRPr="00EC7DA0">
        <w:rPr>
          <w:spacing w:val="-15"/>
          <w:lang w:val="ru-RU"/>
        </w:rPr>
        <w:t xml:space="preserve"> </w:t>
      </w:r>
      <w:r w:rsidRPr="00EC7DA0">
        <w:rPr>
          <w:lang w:val="ru-RU"/>
        </w:rPr>
        <w:t>по</w:t>
      </w:r>
      <w:r w:rsidRPr="00EC7DA0">
        <w:rPr>
          <w:spacing w:val="-15"/>
          <w:lang w:val="ru-RU"/>
        </w:rPr>
        <w:t xml:space="preserve"> </w:t>
      </w:r>
      <w:r w:rsidRPr="00EC7DA0">
        <w:rPr>
          <w:lang w:val="ru-RU"/>
        </w:rPr>
        <w:t>одной</w:t>
      </w:r>
      <w:r w:rsidRPr="00EC7DA0">
        <w:rPr>
          <w:spacing w:val="-15"/>
          <w:lang w:val="ru-RU"/>
        </w:rPr>
        <w:t xml:space="preserve"> </w:t>
      </w:r>
      <w:r w:rsidRPr="00EC7DA0">
        <w:rPr>
          <w:lang w:val="ru-RU"/>
        </w:rPr>
        <w:t>прямой. Лабораторные работы и опыты.</w:t>
      </w:r>
    </w:p>
    <w:p w:rsidR="00E4184B" w:rsidRPr="00EC7DA0" w:rsidRDefault="00EC7DA0">
      <w:pPr>
        <w:pStyle w:val="a4"/>
        <w:spacing w:line="360" w:lineRule="auto"/>
        <w:jc w:val="left"/>
        <w:rPr>
          <w:lang w:val="ru-RU"/>
        </w:rPr>
      </w:pPr>
      <w:r w:rsidRPr="00EC7DA0">
        <w:rPr>
          <w:lang w:val="ru-RU"/>
        </w:rPr>
        <w:t>Определение</w:t>
      </w:r>
      <w:r w:rsidRPr="00EC7DA0">
        <w:rPr>
          <w:spacing w:val="40"/>
          <w:lang w:val="ru-RU"/>
        </w:rPr>
        <w:t xml:space="preserve"> </w:t>
      </w:r>
      <w:r w:rsidRPr="00EC7DA0">
        <w:rPr>
          <w:lang w:val="ru-RU"/>
        </w:rPr>
        <w:t>скорости</w:t>
      </w:r>
      <w:r w:rsidRPr="00EC7DA0">
        <w:rPr>
          <w:spacing w:val="40"/>
          <w:lang w:val="ru-RU"/>
        </w:rPr>
        <w:t xml:space="preserve"> </w:t>
      </w:r>
      <w:r w:rsidRPr="00EC7DA0">
        <w:rPr>
          <w:lang w:val="ru-RU"/>
        </w:rPr>
        <w:t>равномерного</w:t>
      </w:r>
      <w:r w:rsidRPr="00EC7DA0">
        <w:rPr>
          <w:spacing w:val="40"/>
          <w:lang w:val="ru-RU"/>
        </w:rPr>
        <w:t xml:space="preserve"> </w:t>
      </w:r>
      <w:r w:rsidRPr="00EC7DA0">
        <w:rPr>
          <w:lang w:val="ru-RU"/>
        </w:rPr>
        <w:t>движения</w:t>
      </w:r>
      <w:r w:rsidRPr="00EC7DA0">
        <w:rPr>
          <w:spacing w:val="40"/>
          <w:lang w:val="ru-RU"/>
        </w:rPr>
        <w:t xml:space="preserve"> </w:t>
      </w:r>
      <w:r w:rsidRPr="00EC7DA0">
        <w:rPr>
          <w:lang w:val="ru-RU"/>
        </w:rPr>
        <w:t>(шарика</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жидкости,</w:t>
      </w:r>
      <w:r w:rsidRPr="00EC7DA0">
        <w:rPr>
          <w:spacing w:val="40"/>
          <w:lang w:val="ru-RU"/>
        </w:rPr>
        <w:t xml:space="preserve"> </w:t>
      </w:r>
      <w:r w:rsidRPr="00EC7DA0">
        <w:rPr>
          <w:lang w:val="ru-RU"/>
        </w:rPr>
        <w:t>модели</w:t>
      </w:r>
      <w:r w:rsidRPr="00EC7DA0">
        <w:rPr>
          <w:spacing w:val="40"/>
          <w:lang w:val="ru-RU"/>
        </w:rPr>
        <w:t xml:space="preserve"> </w:t>
      </w:r>
      <w:r w:rsidRPr="00EC7DA0">
        <w:rPr>
          <w:lang w:val="ru-RU"/>
        </w:rPr>
        <w:t>электрического автомобиля и так далее).</w:t>
      </w:r>
    </w:p>
    <w:p w:rsidR="00E4184B" w:rsidRPr="00EC7DA0" w:rsidRDefault="00EC7DA0">
      <w:pPr>
        <w:pStyle w:val="a4"/>
        <w:spacing w:before="3" w:line="360" w:lineRule="auto"/>
        <w:ind w:right="878"/>
        <w:jc w:val="left"/>
        <w:rPr>
          <w:lang w:val="ru-RU"/>
        </w:rPr>
      </w:pPr>
      <w:r w:rsidRPr="00EC7DA0">
        <w:rPr>
          <w:lang w:val="ru-RU"/>
        </w:rPr>
        <w:t>Определение</w:t>
      </w:r>
      <w:r w:rsidRPr="00EC7DA0">
        <w:rPr>
          <w:spacing w:val="36"/>
          <w:lang w:val="ru-RU"/>
        </w:rPr>
        <w:t xml:space="preserve"> </w:t>
      </w:r>
      <w:r w:rsidRPr="00EC7DA0">
        <w:rPr>
          <w:lang w:val="ru-RU"/>
        </w:rPr>
        <w:t>средней</w:t>
      </w:r>
      <w:r w:rsidRPr="00EC7DA0">
        <w:rPr>
          <w:spacing w:val="40"/>
          <w:lang w:val="ru-RU"/>
        </w:rPr>
        <w:t xml:space="preserve"> </w:t>
      </w:r>
      <w:r w:rsidRPr="00EC7DA0">
        <w:rPr>
          <w:lang w:val="ru-RU"/>
        </w:rPr>
        <w:t>скорости</w:t>
      </w:r>
      <w:r w:rsidRPr="00EC7DA0">
        <w:rPr>
          <w:spacing w:val="40"/>
          <w:lang w:val="ru-RU"/>
        </w:rPr>
        <w:t xml:space="preserve"> </w:t>
      </w:r>
      <w:r w:rsidRPr="00EC7DA0">
        <w:rPr>
          <w:lang w:val="ru-RU"/>
        </w:rPr>
        <w:t>скольжения</w:t>
      </w:r>
      <w:r w:rsidRPr="00EC7DA0">
        <w:rPr>
          <w:spacing w:val="40"/>
          <w:lang w:val="ru-RU"/>
        </w:rPr>
        <w:t xml:space="preserve"> </w:t>
      </w:r>
      <w:r w:rsidRPr="00EC7DA0">
        <w:rPr>
          <w:lang w:val="ru-RU"/>
        </w:rPr>
        <w:t>бруска</w:t>
      </w:r>
      <w:r w:rsidRPr="00EC7DA0">
        <w:rPr>
          <w:spacing w:val="35"/>
          <w:lang w:val="ru-RU"/>
        </w:rPr>
        <w:t xml:space="preserve"> </w:t>
      </w:r>
      <w:r w:rsidRPr="00EC7DA0">
        <w:rPr>
          <w:lang w:val="ru-RU"/>
        </w:rPr>
        <w:t>или</w:t>
      </w:r>
      <w:r w:rsidRPr="00EC7DA0">
        <w:rPr>
          <w:spacing w:val="40"/>
          <w:lang w:val="ru-RU"/>
        </w:rPr>
        <w:t xml:space="preserve"> </w:t>
      </w:r>
      <w:r w:rsidRPr="00EC7DA0">
        <w:rPr>
          <w:lang w:val="ru-RU"/>
        </w:rPr>
        <w:t>шарика</w:t>
      </w:r>
      <w:r w:rsidRPr="00EC7DA0">
        <w:rPr>
          <w:spacing w:val="35"/>
          <w:lang w:val="ru-RU"/>
        </w:rPr>
        <w:t xml:space="preserve"> </w:t>
      </w:r>
      <w:r w:rsidRPr="00EC7DA0">
        <w:rPr>
          <w:lang w:val="ru-RU"/>
        </w:rPr>
        <w:t>по</w:t>
      </w:r>
      <w:r w:rsidRPr="00EC7DA0">
        <w:rPr>
          <w:spacing w:val="40"/>
          <w:lang w:val="ru-RU"/>
        </w:rPr>
        <w:t xml:space="preserve"> </w:t>
      </w:r>
      <w:r w:rsidRPr="00EC7DA0">
        <w:rPr>
          <w:lang w:val="ru-RU"/>
        </w:rPr>
        <w:t xml:space="preserve">наклонной </w:t>
      </w:r>
      <w:r w:rsidRPr="00EC7DA0">
        <w:rPr>
          <w:spacing w:val="-2"/>
          <w:lang w:val="ru-RU"/>
        </w:rPr>
        <w:t>плоскости.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rPr>
          <w:lang w:val="ru-RU"/>
        </w:rPr>
      </w:pPr>
      <w:r w:rsidRPr="00EC7DA0">
        <w:rPr>
          <w:lang w:val="ru-RU"/>
        </w:rPr>
        <w:lastRenderedPageBreak/>
        <w:t>Определение</w:t>
      </w:r>
      <w:r w:rsidRPr="00EC7DA0">
        <w:rPr>
          <w:spacing w:val="-8"/>
          <w:lang w:val="ru-RU"/>
        </w:rPr>
        <w:t xml:space="preserve"> </w:t>
      </w:r>
      <w:r w:rsidRPr="00EC7DA0">
        <w:rPr>
          <w:lang w:val="ru-RU"/>
        </w:rPr>
        <w:t>плотности</w:t>
      </w:r>
      <w:r w:rsidRPr="00EC7DA0">
        <w:rPr>
          <w:spacing w:val="-9"/>
          <w:lang w:val="ru-RU"/>
        </w:rPr>
        <w:t xml:space="preserve"> </w:t>
      </w:r>
      <w:r w:rsidRPr="00EC7DA0">
        <w:rPr>
          <w:lang w:val="ru-RU"/>
        </w:rPr>
        <w:t>твёрдого</w:t>
      </w:r>
      <w:r w:rsidRPr="00EC7DA0">
        <w:rPr>
          <w:spacing w:val="-11"/>
          <w:lang w:val="ru-RU"/>
        </w:rPr>
        <w:t xml:space="preserve"> </w:t>
      </w:r>
      <w:r w:rsidRPr="00EC7DA0">
        <w:rPr>
          <w:spacing w:val="-4"/>
          <w:lang w:val="ru-RU"/>
        </w:rPr>
        <w:t>тела.</w:t>
      </w:r>
    </w:p>
    <w:p w:rsidR="00E4184B" w:rsidRPr="00EC7DA0" w:rsidRDefault="00EC7DA0">
      <w:pPr>
        <w:pStyle w:val="a4"/>
        <w:spacing w:before="137" w:line="362" w:lineRule="auto"/>
        <w:ind w:right="865"/>
        <w:rPr>
          <w:lang w:val="ru-RU"/>
        </w:rPr>
      </w:pPr>
      <w:r w:rsidRPr="00EC7DA0">
        <w:rPr>
          <w:lang w:val="ru-RU"/>
        </w:rPr>
        <w:t>Опыты, демонстрирующие зависимость растяжения (деформации) пружины от приложенной силы.</w:t>
      </w:r>
    </w:p>
    <w:p w:rsidR="00E4184B" w:rsidRPr="00EC7DA0" w:rsidRDefault="00EC7DA0">
      <w:pPr>
        <w:pStyle w:val="a4"/>
        <w:spacing w:line="360" w:lineRule="auto"/>
        <w:ind w:right="853"/>
        <w:rPr>
          <w:lang w:val="ru-RU"/>
        </w:rPr>
      </w:pPr>
      <w:r w:rsidRPr="00EC7DA0">
        <w:rPr>
          <w:lang w:val="ru-RU"/>
        </w:rPr>
        <w:t>Опыты, демонстрирующие зависимость силы трения скольжения от веса тела и характера соприкасающихся поверхностей.</w:t>
      </w:r>
    </w:p>
    <w:p w:rsidR="00E4184B" w:rsidRPr="00EC7DA0" w:rsidRDefault="00EC7DA0">
      <w:pPr>
        <w:pStyle w:val="a4"/>
        <w:ind w:left="2310" w:firstLine="0"/>
        <w:rPr>
          <w:lang w:val="ru-RU"/>
        </w:rPr>
      </w:pPr>
      <w:r w:rsidRPr="00EC7DA0">
        <w:rPr>
          <w:lang w:val="ru-RU"/>
        </w:rPr>
        <w:t>Давление</w:t>
      </w:r>
      <w:r w:rsidRPr="00EC7DA0">
        <w:rPr>
          <w:spacing w:val="-8"/>
          <w:lang w:val="ru-RU"/>
        </w:rPr>
        <w:t xml:space="preserve"> </w:t>
      </w:r>
      <w:r w:rsidRPr="00EC7DA0">
        <w:rPr>
          <w:lang w:val="ru-RU"/>
        </w:rPr>
        <w:t>твёрдых</w:t>
      </w:r>
      <w:r w:rsidRPr="00EC7DA0">
        <w:rPr>
          <w:spacing w:val="-9"/>
          <w:lang w:val="ru-RU"/>
        </w:rPr>
        <w:t xml:space="preserve"> </w:t>
      </w:r>
      <w:r w:rsidRPr="00EC7DA0">
        <w:rPr>
          <w:lang w:val="ru-RU"/>
        </w:rPr>
        <w:t>тел,</w:t>
      </w:r>
      <w:r w:rsidRPr="00EC7DA0">
        <w:rPr>
          <w:spacing w:val="-2"/>
          <w:lang w:val="ru-RU"/>
        </w:rPr>
        <w:t xml:space="preserve"> </w:t>
      </w:r>
      <w:r w:rsidRPr="00EC7DA0">
        <w:rPr>
          <w:lang w:val="ru-RU"/>
        </w:rPr>
        <w:t>жидкостей</w:t>
      </w:r>
      <w:r w:rsidRPr="00EC7DA0">
        <w:rPr>
          <w:spacing w:val="-3"/>
          <w:lang w:val="ru-RU"/>
        </w:rPr>
        <w:t xml:space="preserve"> </w:t>
      </w:r>
      <w:r w:rsidRPr="00EC7DA0">
        <w:rPr>
          <w:lang w:val="ru-RU"/>
        </w:rPr>
        <w:t>и</w:t>
      </w:r>
      <w:r w:rsidRPr="00EC7DA0">
        <w:rPr>
          <w:spacing w:val="-9"/>
          <w:lang w:val="ru-RU"/>
        </w:rPr>
        <w:t xml:space="preserve"> </w:t>
      </w:r>
      <w:r w:rsidRPr="00EC7DA0">
        <w:rPr>
          <w:spacing w:val="-2"/>
          <w:lang w:val="ru-RU"/>
        </w:rPr>
        <w:t>газов.</w:t>
      </w:r>
    </w:p>
    <w:p w:rsidR="00E4184B" w:rsidRPr="00EC7DA0" w:rsidRDefault="00EC7DA0">
      <w:pPr>
        <w:pStyle w:val="a4"/>
        <w:spacing w:before="132" w:line="360" w:lineRule="auto"/>
        <w:ind w:right="843"/>
        <w:rPr>
          <w:lang w:val="ru-RU"/>
        </w:rPr>
      </w:pPr>
      <w:r w:rsidRPr="00EC7DA0">
        <w:rPr>
          <w:lang w:val="ru-RU"/>
        </w:rPr>
        <w:t>Давление. Способы уменьшения и увеличения давления. Давление газа. Зависимость давления газа</w:t>
      </w:r>
      <w:r w:rsidRPr="00EC7DA0">
        <w:rPr>
          <w:spacing w:val="-3"/>
          <w:lang w:val="ru-RU"/>
        </w:rPr>
        <w:t xml:space="preserve"> </w:t>
      </w:r>
      <w:r w:rsidRPr="00EC7DA0">
        <w:rPr>
          <w:lang w:val="ru-RU"/>
        </w:rPr>
        <w:t>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E4184B" w:rsidRPr="00EC7DA0" w:rsidRDefault="00EC7DA0">
      <w:pPr>
        <w:pStyle w:val="a4"/>
        <w:spacing w:line="360" w:lineRule="auto"/>
        <w:ind w:right="845"/>
        <w:rPr>
          <w:lang w:val="ru-RU"/>
        </w:rPr>
      </w:pPr>
      <w:r w:rsidRPr="00EC7DA0">
        <w:rPr>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E4184B" w:rsidRPr="00EC7DA0" w:rsidRDefault="00EC7DA0">
      <w:pPr>
        <w:pStyle w:val="a4"/>
        <w:spacing w:before="10" w:line="355" w:lineRule="auto"/>
        <w:ind w:right="849"/>
        <w:rPr>
          <w:lang w:val="ru-RU"/>
        </w:rPr>
      </w:pPr>
      <w:r w:rsidRPr="00EC7DA0">
        <w:rPr>
          <w:lang w:val="ru-RU"/>
        </w:rPr>
        <w:t>Действие жидкости и газа на погружённое в них тело. Выталкивающая (архимедова) сила. Закон Архимеда. Плавание тел. Воздухоплавание.</w:t>
      </w:r>
    </w:p>
    <w:p w:rsidR="00E4184B" w:rsidRPr="00EC7DA0" w:rsidRDefault="00EC7DA0">
      <w:pPr>
        <w:pStyle w:val="a4"/>
        <w:spacing w:before="4"/>
        <w:ind w:left="2310" w:firstLine="0"/>
        <w:jc w:val="left"/>
        <w:rPr>
          <w:lang w:val="ru-RU"/>
        </w:rPr>
      </w:pPr>
      <w:r w:rsidRPr="00EC7DA0">
        <w:rPr>
          <w:spacing w:val="-2"/>
          <w:lang w:val="ru-RU"/>
        </w:rPr>
        <w:t>Демонстрации.</w:t>
      </w:r>
    </w:p>
    <w:p w:rsidR="00E4184B" w:rsidRPr="00EC7DA0" w:rsidRDefault="00EC7DA0">
      <w:pPr>
        <w:pStyle w:val="a4"/>
        <w:spacing w:before="137" w:line="360" w:lineRule="auto"/>
        <w:ind w:left="2310" w:right="4493" w:firstLine="0"/>
        <w:jc w:val="left"/>
        <w:rPr>
          <w:lang w:val="ru-RU"/>
        </w:rPr>
      </w:pPr>
      <w:r w:rsidRPr="00EC7DA0">
        <w:rPr>
          <w:lang w:val="ru-RU"/>
        </w:rPr>
        <w:t>Зависимость</w:t>
      </w:r>
      <w:r w:rsidRPr="00EC7DA0">
        <w:rPr>
          <w:spacing w:val="-15"/>
          <w:lang w:val="ru-RU"/>
        </w:rPr>
        <w:t xml:space="preserve"> </w:t>
      </w:r>
      <w:r w:rsidRPr="00EC7DA0">
        <w:rPr>
          <w:lang w:val="ru-RU"/>
        </w:rPr>
        <w:t>давления</w:t>
      </w:r>
      <w:r w:rsidRPr="00EC7DA0">
        <w:rPr>
          <w:spacing w:val="-16"/>
          <w:lang w:val="ru-RU"/>
        </w:rPr>
        <w:t xml:space="preserve"> </w:t>
      </w:r>
      <w:r w:rsidRPr="00EC7DA0">
        <w:rPr>
          <w:lang w:val="ru-RU"/>
        </w:rPr>
        <w:t>газа</w:t>
      </w:r>
      <w:r w:rsidRPr="00EC7DA0">
        <w:rPr>
          <w:spacing w:val="-15"/>
          <w:lang w:val="ru-RU"/>
        </w:rPr>
        <w:t xml:space="preserve"> </w:t>
      </w:r>
      <w:r w:rsidRPr="00EC7DA0">
        <w:rPr>
          <w:lang w:val="ru-RU"/>
        </w:rPr>
        <w:t>от</w:t>
      </w:r>
      <w:r w:rsidRPr="00EC7DA0">
        <w:rPr>
          <w:spacing w:val="-16"/>
          <w:lang w:val="ru-RU"/>
        </w:rPr>
        <w:t xml:space="preserve"> </w:t>
      </w:r>
      <w:r w:rsidRPr="00EC7DA0">
        <w:rPr>
          <w:lang w:val="ru-RU"/>
        </w:rPr>
        <w:t>температуры. Передача давления жидкостью и газом.</w:t>
      </w:r>
    </w:p>
    <w:p w:rsidR="00E4184B" w:rsidRPr="00EC7DA0" w:rsidRDefault="00EC7DA0">
      <w:pPr>
        <w:pStyle w:val="a4"/>
        <w:spacing w:before="3" w:line="360" w:lineRule="auto"/>
        <w:ind w:left="2310" w:right="5494" w:firstLine="0"/>
        <w:jc w:val="left"/>
        <w:rPr>
          <w:lang w:val="ru-RU"/>
        </w:rPr>
      </w:pPr>
      <w:r w:rsidRPr="00EC7DA0">
        <w:rPr>
          <w:spacing w:val="-2"/>
          <w:lang w:val="ru-RU"/>
        </w:rPr>
        <w:t>Сообщающиеся</w:t>
      </w:r>
      <w:r w:rsidRPr="00EC7DA0">
        <w:rPr>
          <w:spacing w:val="-13"/>
          <w:lang w:val="ru-RU"/>
        </w:rPr>
        <w:t xml:space="preserve"> </w:t>
      </w:r>
      <w:r w:rsidRPr="00EC7DA0">
        <w:rPr>
          <w:spacing w:val="-2"/>
          <w:lang w:val="ru-RU"/>
        </w:rPr>
        <w:t xml:space="preserve">сосуды. </w:t>
      </w:r>
      <w:r w:rsidRPr="00EC7DA0">
        <w:rPr>
          <w:lang w:val="ru-RU"/>
        </w:rPr>
        <w:t>Гидравлический пресс.</w:t>
      </w:r>
    </w:p>
    <w:p w:rsidR="00E4184B" w:rsidRPr="00EC7DA0" w:rsidRDefault="00EC7DA0">
      <w:pPr>
        <w:pStyle w:val="a4"/>
        <w:spacing w:line="274" w:lineRule="exact"/>
        <w:ind w:left="2310" w:firstLine="0"/>
        <w:jc w:val="left"/>
        <w:rPr>
          <w:lang w:val="ru-RU"/>
        </w:rPr>
      </w:pPr>
      <w:r w:rsidRPr="00EC7DA0">
        <w:rPr>
          <w:lang w:val="ru-RU"/>
        </w:rPr>
        <w:t>Проявление</w:t>
      </w:r>
      <w:r w:rsidRPr="00EC7DA0">
        <w:rPr>
          <w:spacing w:val="-11"/>
          <w:lang w:val="ru-RU"/>
        </w:rPr>
        <w:t xml:space="preserve"> </w:t>
      </w:r>
      <w:r w:rsidRPr="00EC7DA0">
        <w:rPr>
          <w:lang w:val="ru-RU"/>
        </w:rPr>
        <w:t>действия</w:t>
      </w:r>
      <w:r w:rsidRPr="00EC7DA0">
        <w:rPr>
          <w:spacing w:val="-10"/>
          <w:lang w:val="ru-RU"/>
        </w:rPr>
        <w:t xml:space="preserve"> </w:t>
      </w:r>
      <w:r w:rsidRPr="00EC7DA0">
        <w:rPr>
          <w:lang w:val="ru-RU"/>
        </w:rPr>
        <w:t>атмосферного</w:t>
      </w:r>
      <w:r w:rsidRPr="00EC7DA0">
        <w:rPr>
          <w:spacing w:val="-1"/>
          <w:lang w:val="ru-RU"/>
        </w:rPr>
        <w:t xml:space="preserve"> </w:t>
      </w:r>
      <w:r w:rsidRPr="00EC7DA0">
        <w:rPr>
          <w:spacing w:val="-2"/>
          <w:lang w:val="ru-RU"/>
        </w:rPr>
        <w:t>давления.</w:t>
      </w:r>
    </w:p>
    <w:p w:rsidR="00E4184B" w:rsidRPr="00EC7DA0" w:rsidRDefault="00EC7DA0">
      <w:pPr>
        <w:pStyle w:val="a4"/>
        <w:spacing w:before="141" w:line="360" w:lineRule="auto"/>
        <w:jc w:val="left"/>
        <w:rPr>
          <w:lang w:val="ru-RU"/>
        </w:rPr>
      </w:pPr>
      <w:r w:rsidRPr="00EC7DA0">
        <w:rPr>
          <w:lang w:val="ru-RU"/>
        </w:rPr>
        <w:t>Зависимость</w:t>
      </w:r>
      <w:r w:rsidRPr="00EC7DA0">
        <w:rPr>
          <w:spacing w:val="-5"/>
          <w:lang w:val="ru-RU"/>
        </w:rPr>
        <w:t xml:space="preserve"> </w:t>
      </w:r>
      <w:r w:rsidRPr="00EC7DA0">
        <w:rPr>
          <w:lang w:val="ru-RU"/>
        </w:rPr>
        <w:t>выталкивающей</w:t>
      </w:r>
      <w:r w:rsidRPr="00EC7DA0">
        <w:rPr>
          <w:spacing w:val="-1"/>
          <w:lang w:val="ru-RU"/>
        </w:rPr>
        <w:t xml:space="preserve"> </w:t>
      </w:r>
      <w:r w:rsidRPr="00EC7DA0">
        <w:rPr>
          <w:lang w:val="ru-RU"/>
        </w:rPr>
        <w:t>силы</w:t>
      </w:r>
      <w:r w:rsidRPr="00EC7DA0">
        <w:rPr>
          <w:spacing w:val="-5"/>
          <w:lang w:val="ru-RU"/>
        </w:rPr>
        <w:t xml:space="preserve"> </w:t>
      </w:r>
      <w:r w:rsidRPr="00EC7DA0">
        <w:rPr>
          <w:lang w:val="ru-RU"/>
        </w:rPr>
        <w:t>от</w:t>
      </w:r>
      <w:r w:rsidRPr="00EC7DA0">
        <w:rPr>
          <w:spacing w:val="-10"/>
          <w:lang w:val="ru-RU"/>
        </w:rPr>
        <w:t xml:space="preserve"> </w:t>
      </w:r>
      <w:r w:rsidRPr="00EC7DA0">
        <w:rPr>
          <w:lang w:val="ru-RU"/>
        </w:rPr>
        <w:t>объёма</w:t>
      </w:r>
      <w:r w:rsidRPr="00EC7DA0">
        <w:rPr>
          <w:spacing w:val="-3"/>
          <w:lang w:val="ru-RU"/>
        </w:rPr>
        <w:t xml:space="preserve"> </w:t>
      </w:r>
      <w:r w:rsidRPr="00EC7DA0">
        <w:rPr>
          <w:lang w:val="ru-RU"/>
        </w:rPr>
        <w:t>погружённой</w:t>
      </w:r>
      <w:r w:rsidRPr="00EC7DA0">
        <w:rPr>
          <w:spacing w:val="-1"/>
          <w:lang w:val="ru-RU"/>
        </w:rPr>
        <w:t xml:space="preserve"> </w:t>
      </w:r>
      <w:r w:rsidRPr="00EC7DA0">
        <w:rPr>
          <w:lang w:val="ru-RU"/>
        </w:rPr>
        <w:t>части</w:t>
      </w:r>
      <w:r w:rsidRPr="00EC7DA0">
        <w:rPr>
          <w:spacing w:val="-5"/>
          <w:lang w:val="ru-RU"/>
        </w:rPr>
        <w:t xml:space="preserve"> </w:t>
      </w:r>
      <w:r w:rsidRPr="00EC7DA0">
        <w:rPr>
          <w:lang w:val="ru-RU"/>
        </w:rPr>
        <w:t>тела</w:t>
      </w:r>
      <w:r w:rsidRPr="00EC7DA0">
        <w:rPr>
          <w:spacing w:val="-3"/>
          <w:lang w:val="ru-RU"/>
        </w:rPr>
        <w:t xml:space="preserve"> </w:t>
      </w:r>
      <w:r w:rsidRPr="00EC7DA0">
        <w:rPr>
          <w:lang w:val="ru-RU"/>
        </w:rPr>
        <w:t>и</w:t>
      </w:r>
      <w:r w:rsidRPr="00EC7DA0">
        <w:rPr>
          <w:spacing w:val="-6"/>
          <w:lang w:val="ru-RU"/>
        </w:rPr>
        <w:t xml:space="preserve"> </w:t>
      </w:r>
      <w:r w:rsidRPr="00EC7DA0">
        <w:rPr>
          <w:lang w:val="ru-RU"/>
        </w:rPr>
        <w:t xml:space="preserve">плотности </w:t>
      </w:r>
      <w:r w:rsidRPr="00EC7DA0">
        <w:rPr>
          <w:spacing w:val="-2"/>
          <w:lang w:val="ru-RU"/>
        </w:rPr>
        <w:t>жидкости.</w:t>
      </w:r>
    </w:p>
    <w:p w:rsidR="00E4184B" w:rsidRPr="00EC7DA0" w:rsidRDefault="00EC7DA0">
      <w:pPr>
        <w:pStyle w:val="a4"/>
        <w:spacing w:before="4"/>
        <w:ind w:left="2310" w:firstLine="0"/>
        <w:jc w:val="left"/>
        <w:rPr>
          <w:lang w:val="ru-RU"/>
        </w:rPr>
      </w:pPr>
      <w:r w:rsidRPr="00EC7DA0">
        <w:rPr>
          <w:lang w:val="ru-RU"/>
        </w:rPr>
        <w:t>Равенство</w:t>
      </w:r>
      <w:r w:rsidRPr="00EC7DA0">
        <w:rPr>
          <w:spacing w:val="-14"/>
          <w:lang w:val="ru-RU"/>
        </w:rPr>
        <w:t xml:space="preserve"> </w:t>
      </w:r>
      <w:r w:rsidRPr="00EC7DA0">
        <w:rPr>
          <w:lang w:val="ru-RU"/>
        </w:rPr>
        <w:t>выталкивающей</w:t>
      </w:r>
      <w:r w:rsidRPr="00EC7DA0">
        <w:rPr>
          <w:spacing w:val="1"/>
          <w:lang w:val="ru-RU"/>
        </w:rPr>
        <w:t xml:space="preserve"> </w:t>
      </w:r>
      <w:r w:rsidRPr="00EC7DA0">
        <w:rPr>
          <w:lang w:val="ru-RU"/>
        </w:rPr>
        <w:t>силы</w:t>
      </w:r>
      <w:r w:rsidRPr="00EC7DA0">
        <w:rPr>
          <w:spacing w:val="-3"/>
          <w:lang w:val="ru-RU"/>
        </w:rPr>
        <w:t xml:space="preserve"> </w:t>
      </w:r>
      <w:r w:rsidRPr="00EC7DA0">
        <w:rPr>
          <w:lang w:val="ru-RU"/>
        </w:rPr>
        <w:t>весу</w:t>
      </w:r>
      <w:r w:rsidRPr="00EC7DA0">
        <w:rPr>
          <w:spacing w:val="-17"/>
          <w:lang w:val="ru-RU"/>
        </w:rPr>
        <w:t xml:space="preserve"> </w:t>
      </w:r>
      <w:r w:rsidRPr="00EC7DA0">
        <w:rPr>
          <w:lang w:val="ru-RU"/>
        </w:rPr>
        <w:t>вытесненной</w:t>
      </w:r>
      <w:r w:rsidRPr="00EC7DA0">
        <w:rPr>
          <w:spacing w:val="-7"/>
          <w:lang w:val="ru-RU"/>
        </w:rPr>
        <w:t xml:space="preserve"> </w:t>
      </w:r>
      <w:r w:rsidRPr="00EC7DA0">
        <w:rPr>
          <w:spacing w:val="-2"/>
          <w:lang w:val="ru-RU"/>
        </w:rPr>
        <w:t>жидкости.</w:t>
      </w:r>
    </w:p>
    <w:p w:rsidR="00E4184B" w:rsidRPr="00EC7DA0" w:rsidRDefault="00EC7DA0">
      <w:pPr>
        <w:pStyle w:val="a4"/>
        <w:tabs>
          <w:tab w:val="left" w:pos="3386"/>
          <w:tab w:val="left" w:pos="4543"/>
          <w:tab w:val="left" w:pos="5153"/>
          <w:tab w:val="left" w:pos="6305"/>
          <w:tab w:val="left" w:pos="6901"/>
          <w:tab w:val="left" w:pos="8336"/>
          <w:tab w:val="left" w:pos="8884"/>
          <w:tab w:val="left" w:pos="9215"/>
          <w:tab w:val="left" w:pos="10723"/>
        </w:tabs>
        <w:spacing w:before="127" w:line="360" w:lineRule="auto"/>
        <w:ind w:right="863"/>
        <w:jc w:val="left"/>
        <w:rPr>
          <w:lang w:val="ru-RU"/>
        </w:rPr>
      </w:pPr>
      <w:r w:rsidRPr="00EC7DA0">
        <w:rPr>
          <w:spacing w:val="-2"/>
          <w:lang w:val="ru-RU"/>
        </w:rPr>
        <w:t>Условие</w:t>
      </w:r>
      <w:r w:rsidRPr="00EC7DA0">
        <w:rPr>
          <w:lang w:val="ru-RU"/>
        </w:rPr>
        <w:tab/>
      </w:r>
      <w:r w:rsidRPr="00EC7DA0">
        <w:rPr>
          <w:spacing w:val="-2"/>
          <w:lang w:val="ru-RU"/>
        </w:rPr>
        <w:t>плавания</w:t>
      </w:r>
      <w:r w:rsidRPr="00EC7DA0">
        <w:rPr>
          <w:lang w:val="ru-RU"/>
        </w:rPr>
        <w:tab/>
      </w:r>
      <w:r w:rsidRPr="00EC7DA0">
        <w:rPr>
          <w:spacing w:val="-4"/>
          <w:lang w:val="ru-RU"/>
        </w:rPr>
        <w:t>тел:</w:t>
      </w:r>
      <w:r w:rsidRPr="00EC7DA0">
        <w:rPr>
          <w:lang w:val="ru-RU"/>
        </w:rPr>
        <w:tab/>
      </w:r>
      <w:r w:rsidRPr="00EC7DA0">
        <w:rPr>
          <w:spacing w:val="-2"/>
          <w:lang w:val="ru-RU"/>
        </w:rPr>
        <w:t>плавание</w:t>
      </w:r>
      <w:r w:rsidRPr="00EC7DA0">
        <w:rPr>
          <w:lang w:val="ru-RU"/>
        </w:rPr>
        <w:tab/>
      </w:r>
      <w:r w:rsidRPr="00EC7DA0">
        <w:rPr>
          <w:spacing w:val="-4"/>
          <w:lang w:val="ru-RU"/>
        </w:rPr>
        <w:t>или</w:t>
      </w:r>
      <w:r w:rsidRPr="00EC7DA0">
        <w:rPr>
          <w:lang w:val="ru-RU"/>
        </w:rPr>
        <w:tab/>
      </w:r>
      <w:r w:rsidRPr="00EC7DA0">
        <w:rPr>
          <w:spacing w:val="-2"/>
          <w:lang w:val="ru-RU"/>
        </w:rPr>
        <w:t>погружение</w:t>
      </w:r>
      <w:r w:rsidRPr="00EC7DA0">
        <w:rPr>
          <w:lang w:val="ru-RU"/>
        </w:rPr>
        <w:tab/>
      </w:r>
      <w:r w:rsidRPr="00EC7DA0">
        <w:rPr>
          <w:spacing w:val="-4"/>
          <w:lang w:val="ru-RU"/>
        </w:rPr>
        <w:t>тел</w:t>
      </w:r>
      <w:r w:rsidRPr="00EC7DA0">
        <w:rPr>
          <w:lang w:val="ru-RU"/>
        </w:rPr>
        <w:tab/>
      </w:r>
      <w:r w:rsidRPr="00EC7DA0">
        <w:rPr>
          <w:spacing w:val="-10"/>
          <w:lang w:val="ru-RU"/>
        </w:rPr>
        <w:t>в</w:t>
      </w:r>
      <w:r w:rsidRPr="00EC7DA0">
        <w:rPr>
          <w:lang w:val="ru-RU"/>
        </w:rPr>
        <w:tab/>
      </w:r>
      <w:r w:rsidRPr="00EC7DA0">
        <w:rPr>
          <w:spacing w:val="-2"/>
          <w:lang w:val="ru-RU"/>
        </w:rPr>
        <w:t>зависимости</w:t>
      </w:r>
      <w:r w:rsidRPr="00EC7DA0">
        <w:rPr>
          <w:lang w:val="ru-RU"/>
        </w:rPr>
        <w:tab/>
      </w:r>
      <w:r w:rsidRPr="00EC7DA0">
        <w:rPr>
          <w:spacing w:val="-6"/>
          <w:lang w:val="ru-RU"/>
        </w:rPr>
        <w:t xml:space="preserve">от </w:t>
      </w:r>
      <w:r w:rsidRPr="00EC7DA0">
        <w:rPr>
          <w:lang w:val="ru-RU"/>
        </w:rPr>
        <w:t>соотношения плотностей тела и жидкости.</w:t>
      </w:r>
    </w:p>
    <w:p w:rsidR="00E4184B" w:rsidRPr="00EC7DA0" w:rsidRDefault="00EC7DA0">
      <w:pPr>
        <w:pStyle w:val="a4"/>
        <w:spacing w:before="3"/>
        <w:ind w:left="2310" w:firstLine="0"/>
        <w:jc w:val="left"/>
        <w:rPr>
          <w:lang w:val="ru-RU"/>
        </w:rPr>
      </w:pPr>
      <w:r w:rsidRPr="00EC7DA0">
        <w:rPr>
          <w:lang w:val="ru-RU"/>
        </w:rPr>
        <w:t>Лабораторные</w:t>
      </w:r>
      <w:r w:rsidRPr="00EC7DA0">
        <w:rPr>
          <w:spacing w:val="-9"/>
          <w:lang w:val="ru-RU"/>
        </w:rPr>
        <w:t xml:space="preserve"> </w:t>
      </w:r>
      <w:r w:rsidRPr="00EC7DA0">
        <w:rPr>
          <w:lang w:val="ru-RU"/>
        </w:rPr>
        <w:t>работы</w:t>
      </w:r>
      <w:r w:rsidRPr="00EC7DA0">
        <w:rPr>
          <w:spacing w:val="-8"/>
          <w:lang w:val="ru-RU"/>
        </w:rPr>
        <w:t xml:space="preserve"> </w:t>
      </w:r>
      <w:r w:rsidRPr="00EC7DA0">
        <w:rPr>
          <w:lang w:val="ru-RU"/>
        </w:rPr>
        <w:t>и</w:t>
      </w:r>
      <w:r w:rsidRPr="00EC7DA0">
        <w:rPr>
          <w:spacing w:val="-8"/>
          <w:lang w:val="ru-RU"/>
        </w:rPr>
        <w:t xml:space="preserve"> </w:t>
      </w:r>
      <w:r w:rsidRPr="00EC7DA0">
        <w:rPr>
          <w:spacing w:val="-2"/>
          <w:lang w:val="ru-RU"/>
        </w:rPr>
        <w:t>опыты.</w:t>
      </w:r>
    </w:p>
    <w:p w:rsidR="00E4184B" w:rsidRPr="00EC7DA0" w:rsidRDefault="00EC7DA0">
      <w:pPr>
        <w:pStyle w:val="a4"/>
        <w:spacing w:before="141" w:line="360" w:lineRule="auto"/>
        <w:ind w:right="878"/>
        <w:jc w:val="left"/>
        <w:rPr>
          <w:lang w:val="ru-RU"/>
        </w:rPr>
      </w:pPr>
      <w:r w:rsidRPr="00EC7DA0">
        <w:rPr>
          <w:lang w:val="ru-RU"/>
        </w:rPr>
        <w:t>Исследование</w:t>
      </w:r>
      <w:r w:rsidRPr="00EC7DA0">
        <w:rPr>
          <w:spacing w:val="38"/>
          <w:lang w:val="ru-RU"/>
        </w:rPr>
        <w:t xml:space="preserve"> </w:t>
      </w:r>
      <w:r w:rsidRPr="00EC7DA0">
        <w:rPr>
          <w:lang w:val="ru-RU"/>
        </w:rPr>
        <w:t>зависимости</w:t>
      </w:r>
      <w:r w:rsidRPr="00EC7DA0">
        <w:rPr>
          <w:spacing w:val="37"/>
          <w:lang w:val="ru-RU"/>
        </w:rPr>
        <w:t xml:space="preserve"> </w:t>
      </w:r>
      <w:r w:rsidRPr="00EC7DA0">
        <w:rPr>
          <w:lang w:val="ru-RU"/>
        </w:rPr>
        <w:t>веса</w:t>
      </w:r>
      <w:r w:rsidRPr="00EC7DA0">
        <w:rPr>
          <w:spacing w:val="37"/>
          <w:lang w:val="ru-RU"/>
        </w:rPr>
        <w:t xml:space="preserve"> </w:t>
      </w:r>
      <w:r w:rsidRPr="00EC7DA0">
        <w:rPr>
          <w:lang w:val="ru-RU"/>
        </w:rPr>
        <w:t>тела</w:t>
      </w:r>
      <w:r w:rsidRPr="00EC7DA0">
        <w:rPr>
          <w:spacing w:val="36"/>
          <w:lang w:val="ru-RU"/>
        </w:rPr>
        <w:t xml:space="preserve"> </w:t>
      </w:r>
      <w:r w:rsidRPr="00EC7DA0">
        <w:rPr>
          <w:lang w:val="ru-RU"/>
        </w:rPr>
        <w:t>в</w:t>
      </w:r>
      <w:r w:rsidRPr="00EC7DA0">
        <w:rPr>
          <w:spacing w:val="35"/>
          <w:lang w:val="ru-RU"/>
        </w:rPr>
        <w:t xml:space="preserve"> </w:t>
      </w:r>
      <w:r w:rsidRPr="00EC7DA0">
        <w:rPr>
          <w:lang w:val="ru-RU"/>
        </w:rPr>
        <w:t>воде</w:t>
      </w:r>
      <w:r w:rsidRPr="00EC7DA0">
        <w:rPr>
          <w:spacing w:val="37"/>
          <w:lang w:val="ru-RU"/>
        </w:rPr>
        <w:t xml:space="preserve"> </w:t>
      </w:r>
      <w:r w:rsidRPr="00EC7DA0">
        <w:rPr>
          <w:lang w:val="ru-RU"/>
        </w:rPr>
        <w:t>от</w:t>
      </w:r>
      <w:r w:rsidRPr="00EC7DA0">
        <w:rPr>
          <w:spacing w:val="38"/>
          <w:lang w:val="ru-RU"/>
        </w:rPr>
        <w:t xml:space="preserve"> </w:t>
      </w:r>
      <w:r w:rsidRPr="00EC7DA0">
        <w:rPr>
          <w:lang w:val="ru-RU"/>
        </w:rPr>
        <w:t>объёма</w:t>
      </w:r>
      <w:r w:rsidRPr="00EC7DA0">
        <w:rPr>
          <w:spacing w:val="33"/>
          <w:lang w:val="ru-RU"/>
        </w:rPr>
        <w:t xml:space="preserve"> </w:t>
      </w:r>
      <w:r w:rsidRPr="00EC7DA0">
        <w:rPr>
          <w:lang w:val="ru-RU"/>
        </w:rPr>
        <w:t>погружённой</w:t>
      </w:r>
      <w:r w:rsidRPr="00EC7DA0">
        <w:rPr>
          <w:spacing w:val="36"/>
          <w:lang w:val="ru-RU"/>
        </w:rPr>
        <w:t xml:space="preserve"> </w:t>
      </w:r>
      <w:r w:rsidRPr="00EC7DA0">
        <w:rPr>
          <w:lang w:val="ru-RU"/>
        </w:rPr>
        <w:t>в</w:t>
      </w:r>
      <w:r w:rsidRPr="00EC7DA0">
        <w:rPr>
          <w:spacing w:val="34"/>
          <w:lang w:val="ru-RU"/>
        </w:rPr>
        <w:t xml:space="preserve"> </w:t>
      </w:r>
      <w:r w:rsidRPr="00EC7DA0">
        <w:rPr>
          <w:lang w:val="ru-RU"/>
        </w:rPr>
        <w:t>жидкость части тела.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3856"/>
          <w:tab w:val="left" w:pos="5734"/>
          <w:tab w:val="left" w:pos="6517"/>
          <w:tab w:val="left" w:pos="8125"/>
          <w:tab w:val="left" w:pos="8567"/>
          <w:tab w:val="left" w:pos="9282"/>
          <w:tab w:val="left" w:pos="10829"/>
        </w:tabs>
        <w:spacing w:before="71" w:line="360" w:lineRule="auto"/>
        <w:ind w:right="864"/>
        <w:jc w:val="left"/>
        <w:rPr>
          <w:lang w:val="ru-RU"/>
        </w:rPr>
      </w:pPr>
      <w:r w:rsidRPr="00EC7DA0">
        <w:rPr>
          <w:spacing w:val="-2"/>
          <w:lang w:val="ru-RU"/>
        </w:rPr>
        <w:lastRenderedPageBreak/>
        <w:t>Определение</w:t>
      </w:r>
      <w:r w:rsidRPr="00EC7DA0">
        <w:rPr>
          <w:lang w:val="ru-RU"/>
        </w:rPr>
        <w:tab/>
      </w:r>
      <w:r w:rsidRPr="00EC7DA0">
        <w:rPr>
          <w:spacing w:val="-2"/>
          <w:lang w:val="ru-RU"/>
        </w:rPr>
        <w:t>выталкивающей</w:t>
      </w:r>
      <w:r w:rsidRPr="00EC7DA0">
        <w:rPr>
          <w:lang w:val="ru-RU"/>
        </w:rPr>
        <w:tab/>
      </w:r>
      <w:r w:rsidRPr="00EC7DA0">
        <w:rPr>
          <w:spacing w:val="-4"/>
          <w:lang w:val="ru-RU"/>
        </w:rPr>
        <w:t>силы,</w:t>
      </w:r>
      <w:r w:rsidRPr="00EC7DA0">
        <w:rPr>
          <w:lang w:val="ru-RU"/>
        </w:rPr>
        <w:tab/>
      </w:r>
      <w:r w:rsidRPr="00EC7DA0">
        <w:rPr>
          <w:spacing w:val="-2"/>
          <w:lang w:val="ru-RU"/>
        </w:rPr>
        <w:t>действующей</w:t>
      </w:r>
      <w:r w:rsidRPr="00EC7DA0">
        <w:rPr>
          <w:lang w:val="ru-RU"/>
        </w:rPr>
        <w:tab/>
      </w:r>
      <w:r w:rsidRPr="00EC7DA0">
        <w:rPr>
          <w:spacing w:val="-6"/>
          <w:lang w:val="ru-RU"/>
        </w:rPr>
        <w:t>на</w:t>
      </w:r>
      <w:r w:rsidRPr="00EC7DA0">
        <w:rPr>
          <w:lang w:val="ru-RU"/>
        </w:rPr>
        <w:tab/>
      </w:r>
      <w:r w:rsidRPr="00EC7DA0">
        <w:rPr>
          <w:spacing w:val="-2"/>
          <w:lang w:val="ru-RU"/>
        </w:rPr>
        <w:t>тело,</w:t>
      </w:r>
      <w:r w:rsidRPr="00EC7DA0">
        <w:rPr>
          <w:lang w:val="ru-RU"/>
        </w:rPr>
        <w:tab/>
      </w:r>
      <w:r w:rsidRPr="00EC7DA0">
        <w:rPr>
          <w:spacing w:val="-2"/>
          <w:lang w:val="ru-RU"/>
        </w:rPr>
        <w:t>погружённое</w:t>
      </w:r>
      <w:r w:rsidRPr="00EC7DA0">
        <w:rPr>
          <w:lang w:val="ru-RU"/>
        </w:rPr>
        <w:tab/>
      </w:r>
      <w:r w:rsidRPr="00EC7DA0">
        <w:rPr>
          <w:spacing w:val="-10"/>
          <w:lang w:val="ru-RU"/>
        </w:rPr>
        <w:t xml:space="preserve">в </w:t>
      </w:r>
      <w:r w:rsidRPr="00EC7DA0">
        <w:rPr>
          <w:spacing w:val="-2"/>
          <w:lang w:val="ru-RU"/>
        </w:rPr>
        <w:t>жидкость.</w:t>
      </w:r>
    </w:p>
    <w:p w:rsidR="00E4184B" w:rsidRPr="00EC7DA0" w:rsidRDefault="00EC7DA0">
      <w:pPr>
        <w:pStyle w:val="a4"/>
        <w:spacing w:before="3" w:line="364" w:lineRule="auto"/>
        <w:ind w:right="878"/>
        <w:jc w:val="left"/>
        <w:rPr>
          <w:lang w:val="ru-RU"/>
        </w:rPr>
      </w:pPr>
      <w:r w:rsidRPr="00EC7DA0">
        <w:rPr>
          <w:lang w:val="ru-RU"/>
        </w:rPr>
        <w:t>Проверка</w:t>
      </w:r>
      <w:r w:rsidRPr="00EC7DA0">
        <w:rPr>
          <w:spacing w:val="-4"/>
          <w:lang w:val="ru-RU"/>
        </w:rPr>
        <w:t xml:space="preserve"> </w:t>
      </w:r>
      <w:r w:rsidRPr="00EC7DA0">
        <w:rPr>
          <w:lang w:val="ru-RU"/>
        </w:rPr>
        <w:t>независимости</w:t>
      </w:r>
      <w:r w:rsidRPr="00EC7DA0">
        <w:rPr>
          <w:spacing w:val="-2"/>
          <w:lang w:val="ru-RU"/>
        </w:rPr>
        <w:t xml:space="preserve"> </w:t>
      </w:r>
      <w:r w:rsidRPr="00EC7DA0">
        <w:rPr>
          <w:lang w:val="ru-RU"/>
        </w:rPr>
        <w:t>выталкивающей</w:t>
      </w:r>
      <w:r w:rsidRPr="00EC7DA0">
        <w:rPr>
          <w:spacing w:val="-7"/>
          <w:lang w:val="ru-RU"/>
        </w:rPr>
        <w:t xml:space="preserve"> </w:t>
      </w:r>
      <w:r w:rsidRPr="00EC7DA0">
        <w:rPr>
          <w:lang w:val="ru-RU"/>
        </w:rPr>
        <w:t>силы,</w:t>
      </w:r>
      <w:r w:rsidRPr="00EC7DA0">
        <w:rPr>
          <w:spacing w:val="-2"/>
          <w:lang w:val="ru-RU"/>
        </w:rPr>
        <w:t xml:space="preserve"> </w:t>
      </w:r>
      <w:r w:rsidRPr="00EC7DA0">
        <w:rPr>
          <w:lang w:val="ru-RU"/>
        </w:rPr>
        <w:t>действующей</w:t>
      </w:r>
      <w:r w:rsidRPr="00EC7DA0">
        <w:rPr>
          <w:spacing w:val="-2"/>
          <w:lang w:val="ru-RU"/>
        </w:rPr>
        <w:t xml:space="preserve"> </w:t>
      </w:r>
      <w:r w:rsidRPr="00EC7DA0">
        <w:rPr>
          <w:lang w:val="ru-RU"/>
        </w:rPr>
        <w:t>на</w:t>
      </w:r>
      <w:r w:rsidRPr="00EC7DA0">
        <w:rPr>
          <w:spacing w:val="-4"/>
          <w:lang w:val="ru-RU"/>
        </w:rPr>
        <w:t xml:space="preserve"> </w:t>
      </w:r>
      <w:r w:rsidRPr="00EC7DA0">
        <w:rPr>
          <w:lang w:val="ru-RU"/>
        </w:rPr>
        <w:t>тело</w:t>
      </w:r>
      <w:r w:rsidRPr="00EC7DA0">
        <w:rPr>
          <w:spacing w:val="-3"/>
          <w:lang w:val="ru-RU"/>
        </w:rPr>
        <w:t xml:space="preserve"> </w:t>
      </w:r>
      <w:r w:rsidRPr="00EC7DA0">
        <w:rPr>
          <w:lang w:val="ru-RU"/>
        </w:rPr>
        <w:t>в</w:t>
      </w:r>
      <w:r w:rsidRPr="00EC7DA0">
        <w:rPr>
          <w:spacing w:val="-6"/>
          <w:lang w:val="ru-RU"/>
        </w:rPr>
        <w:t xml:space="preserve"> </w:t>
      </w:r>
      <w:r w:rsidRPr="00EC7DA0">
        <w:rPr>
          <w:lang w:val="ru-RU"/>
        </w:rPr>
        <w:t>жидкости, от массы тела.</w:t>
      </w:r>
    </w:p>
    <w:p w:rsidR="00E4184B" w:rsidRPr="00EC7DA0" w:rsidRDefault="00EC7DA0">
      <w:pPr>
        <w:pStyle w:val="a4"/>
        <w:spacing w:line="360" w:lineRule="auto"/>
        <w:ind w:right="878"/>
        <w:jc w:val="left"/>
        <w:rPr>
          <w:lang w:val="ru-RU"/>
        </w:rPr>
      </w:pPr>
      <w:r w:rsidRPr="00EC7DA0">
        <w:rPr>
          <w:lang w:val="ru-RU"/>
        </w:rPr>
        <w:t>Опыты,</w:t>
      </w:r>
      <w:r w:rsidRPr="00EC7DA0">
        <w:rPr>
          <w:spacing w:val="40"/>
          <w:lang w:val="ru-RU"/>
        </w:rPr>
        <w:t xml:space="preserve"> </w:t>
      </w:r>
      <w:r w:rsidRPr="00EC7DA0">
        <w:rPr>
          <w:lang w:val="ru-RU"/>
        </w:rPr>
        <w:t>демонстрирующие</w:t>
      </w:r>
      <w:r w:rsidRPr="00EC7DA0">
        <w:rPr>
          <w:spacing w:val="40"/>
          <w:lang w:val="ru-RU"/>
        </w:rPr>
        <w:t xml:space="preserve"> </w:t>
      </w:r>
      <w:r w:rsidRPr="00EC7DA0">
        <w:rPr>
          <w:lang w:val="ru-RU"/>
        </w:rPr>
        <w:t>зависимость</w:t>
      </w:r>
      <w:r w:rsidRPr="00EC7DA0">
        <w:rPr>
          <w:spacing w:val="40"/>
          <w:lang w:val="ru-RU"/>
        </w:rPr>
        <w:t xml:space="preserve"> </w:t>
      </w:r>
      <w:r w:rsidRPr="00EC7DA0">
        <w:rPr>
          <w:lang w:val="ru-RU"/>
        </w:rPr>
        <w:t>выталкивающей</w:t>
      </w:r>
      <w:r w:rsidRPr="00EC7DA0">
        <w:rPr>
          <w:spacing w:val="40"/>
          <w:lang w:val="ru-RU"/>
        </w:rPr>
        <w:t xml:space="preserve"> </w:t>
      </w:r>
      <w:r w:rsidRPr="00EC7DA0">
        <w:rPr>
          <w:lang w:val="ru-RU"/>
        </w:rPr>
        <w:t>силы,</w:t>
      </w:r>
      <w:r w:rsidRPr="00EC7DA0">
        <w:rPr>
          <w:spacing w:val="40"/>
          <w:lang w:val="ru-RU"/>
        </w:rPr>
        <w:t xml:space="preserve"> </w:t>
      </w:r>
      <w:r w:rsidRPr="00EC7DA0">
        <w:rPr>
          <w:lang w:val="ru-RU"/>
        </w:rPr>
        <w:t>действующей</w:t>
      </w:r>
      <w:r w:rsidRPr="00EC7DA0">
        <w:rPr>
          <w:spacing w:val="40"/>
          <w:lang w:val="ru-RU"/>
        </w:rPr>
        <w:t xml:space="preserve"> </w:t>
      </w:r>
      <w:r w:rsidRPr="00EC7DA0">
        <w:rPr>
          <w:lang w:val="ru-RU"/>
        </w:rPr>
        <w:t>на тело</w:t>
      </w:r>
      <w:r w:rsidRPr="00EC7DA0">
        <w:rPr>
          <w:spacing w:val="-5"/>
          <w:lang w:val="ru-RU"/>
        </w:rPr>
        <w:t xml:space="preserve"> </w:t>
      </w:r>
      <w:r w:rsidRPr="00EC7DA0">
        <w:rPr>
          <w:lang w:val="ru-RU"/>
        </w:rPr>
        <w:t>в</w:t>
      </w:r>
      <w:r w:rsidRPr="00EC7DA0">
        <w:rPr>
          <w:spacing w:val="-4"/>
          <w:lang w:val="ru-RU"/>
        </w:rPr>
        <w:t xml:space="preserve"> </w:t>
      </w:r>
      <w:r w:rsidRPr="00EC7DA0">
        <w:rPr>
          <w:lang w:val="ru-RU"/>
        </w:rPr>
        <w:t>жидкости,</w:t>
      </w:r>
      <w:r w:rsidRPr="00EC7DA0">
        <w:rPr>
          <w:spacing w:val="-4"/>
          <w:lang w:val="ru-RU"/>
        </w:rPr>
        <w:t xml:space="preserve"> </w:t>
      </w:r>
      <w:r w:rsidRPr="00EC7DA0">
        <w:rPr>
          <w:lang w:val="ru-RU"/>
        </w:rPr>
        <w:t>от</w:t>
      </w:r>
      <w:r w:rsidRPr="00EC7DA0">
        <w:rPr>
          <w:spacing w:val="-9"/>
          <w:lang w:val="ru-RU"/>
        </w:rPr>
        <w:t xml:space="preserve"> </w:t>
      </w:r>
      <w:r w:rsidRPr="00EC7DA0">
        <w:rPr>
          <w:lang w:val="ru-RU"/>
        </w:rPr>
        <w:t>объёма</w:t>
      </w:r>
      <w:r w:rsidRPr="00EC7DA0">
        <w:rPr>
          <w:spacing w:val="-2"/>
          <w:lang w:val="ru-RU"/>
        </w:rPr>
        <w:t xml:space="preserve"> </w:t>
      </w:r>
      <w:r w:rsidRPr="00EC7DA0">
        <w:rPr>
          <w:lang w:val="ru-RU"/>
        </w:rPr>
        <w:t>погружённой</w:t>
      </w:r>
      <w:r w:rsidRPr="00EC7DA0">
        <w:rPr>
          <w:spacing w:val="-5"/>
          <w:lang w:val="ru-RU"/>
        </w:rPr>
        <w:t xml:space="preserve"> </w:t>
      </w:r>
      <w:r w:rsidRPr="00EC7DA0">
        <w:rPr>
          <w:lang w:val="ru-RU"/>
        </w:rPr>
        <w:t>в</w:t>
      </w:r>
      <w:r w:rsidRPr="00EC7DA0">
        <w:rPr>
          <w:spacing w:val="-4"/>
          <w:lang w:val="ru-RU"/>
        </w:rPr>
        <w:t xml:space="preserve"> </w:t>
      </w:r>
      <w:r w:rsidRPr="00EC7DA0">
        <w:rPr>
          <w:lang w:val="ru-RU"/>
        </w:rPr>
        <w:t>жидкость части</w:t>
      </w:r>
      <w:r w:rsidRPr="00EC7DA0">
        <w:rPr>
          <w:spacing w:val="-4"/>
          <w:lang w:val="ru-RU"/>
        </w:rPr>
        <w:t xml:space="preserve"> </w:t>
      </w:r>
      <w:r w:rsidRPr="00EC7DA0">
        <w:rPr>
          <w:lang w:val="ru-RU"/>
        </w:rPr>
        <w:t>тела</w:t>
      </w:r>
      <w:r w:rsidRPr="00EC7DA0">
        <w:rPr>
          <w:spacing w:val="-2"/>
          <w:lang w:val="ru-RU"/>
        </w:rPr>
        <w:t xml:space="preserve"> </w:t>
      </w:r>
      <w:r w:rsidRPr="00EC7DA0">
        <w:rPr>
          <w:lang w:val="ru-RU"/>
        </w:rPr>
        <w:t>и</w:t>
      </w:r>
      <w:r w:rsidRPr="00EC7DA0">
        <w:rPr>
          <w:spacing w:val="-9"/>
          <w:lang w:val="ru-RU"/>
        </w:rPr>
        <w:t xml:space="preserve"> </w:t>
      </w:r>
      <w:r w:rsidRPr="00EC7DA0">
        <w:rPr>
          <w:lang w:val="ru-RU"/>
        </w:rPr>
        <w:t>от</w:t>
      </w:r>
      <w:r w:rsidRPr="00EC7DA0">
        <w:rPr>
          <w:spacing w:val="-5"/>
          <w:lang w:val="ru-RU"/>
        </w:rPr>
        <w:t xml:space="preserve"> </w:t>
      </w:r>
      <w:r w:rsidRPr="00EC7DA0">
        <w:rPr>
          <w:lang w:val="ru-RU"/>
        </w:rPr>
        <w:t>плотности</w:t>
      </w:r>
      <w:r w:rsidRPr="00EC7DA0">
        <w:rPr>
          <w:spacing w:val="-4"/>
          <w:lang w:val="ru-RU"/>
        </w:rPr>
        <w:t xml:space="preserve"> </w:t>
      </w:r>
      <w:r w:rsidRPr="00EC7DA0">
        <w:rPr>
          <w:lang w:val="ru-RU"/>
        </w:rPr>
        <w:t>жидкости.</w:t>
      </w:r>
    </w:p>
    <w:p w:rsidR="00E4184B" w:rsidRPr="00EC7DA0" w:rsidRDefault="00EC7DA0">
      <w:pPr>
        <w:pStyle w:val="a4"/>
        <w:tabs>
          <w:tab w:val="left" w:pos="6137"/>
          <w:tab w:val="left" w:pos="8913"/>
          <w:tab w:val="left" w:pos="9244"/>
        </w:tabs>
        <w:spacing w:line="360" w:lineRule="auto"/>
        <w:ind w:right="915"/>
        <w:jc w:val="left"/>
        <w:rPr>
          <w:lang w:val="ru-RU"/>
        </w:rPr>
      </w:pPr>
      <w:r w:rsidRPr="00EC7DA0">
        <w:rPr>
          <w:lang w:val="ru-RU"/>
        </w:rPr>
        <w:t>Конструирование</w:t>
      </w:r>
      <w:r w:rsidRPr="00EC7DA0">
        <w:rPr>
          <w:spacing w:val="40"/>
          <w:lang w:val="ru-RU"/>
        </w:rPr>
        <w:t xml:space="preserve"> </w:t>
      </w:r>
      <w:r w:rsidRPr="00EC7DA0">
        <w:rPr>
          <w:lang w:val="ru-RU"/>
        </w:rPr>
        <w:t>ареометра</w:t>
      </w:r>
      <w:r w:rsidRPr="00EC7DA0">
        <w:rPr>
          <w:spacing w:val="40"/>
          <w:lang w:val="ru-RU"/>
        </w:rPr>
        <w:t xml:space="preserve"> </w:t>
      </w:r>
      <w:r w:rsidRPr="00EC7DA0">
        <w:rPr>
          <w:lang w:val="ru-RU"/>
        </w:rPr>
        <w:t>или</w:t>
      </w:r>
      <w:r w:rsidRPr="00EC7DA0">
        <w:rPr>
          <w:lang w:val="ru-RU"/>
        </w:rPr>
        <w:tab/>
        <w:t>конструирование</w:t>
      </w:r>
      <w:r w:rsidRPr="00EC7DA0">
        <w:rPr>
          <w:spacing w:val="40"/>
          <w:lang w:val="ru-RU"/>
        </w:rPr>
        <w:t xml:space="preserve"> </w:t>
      </w:r>
      <w:r w:rsidRPr="00EC7DA0">
        <w:rPr>
          <w:lang w:val="ru-RU"/>
        </w:rPr>
        <w:t>лодки</w:t>
      </w:r>
      <w:r w:rsidRPr="00EC7DA0">
        <w:rPr>
          <w:lang w:val="ru-RU"/>
        </w:rPr>
        <w:tab/>
      </w:r>
      <w:r w:rsidRPr="00EC7DA0">
        <w:rPr>
          <w:spacing w:val="-10"/>
          <w:lang w:val="ru-RU"/>
        </w:rPr>
        <w:t>и</w:t>
      </w:r>
      <w:r w:rsidRPr="00EC7DA0">
        <w:rPr>
          <w:lang w:val="ru-RU"/>
        </w:rPr>
        <w:tab/>
        <w:t>определение</w:t>
      </w:r>
      <w:r w:rsidRPr="00EC7DA0">
        <w:rPr>
          <w:spacing w:val="40"/>
          <w:lang w:val="ru-RU"/>
        </w:rPr>
        <w:t xml:space="preserve"> </w:t>
      </w:r>
      <w:r w:rsidRPr="00EC7DA0">
        <w:rPr>
          <w:lang w:val="ru-RU"/>
        </w:rPr>
        <w:t xml:space="preserve">её </w:t>
      </w:r>
      <w:r w:rsidRPr="00EC7DA0">
        <w:rPr>
          <w:spacing w:val="-2"/>
          <w:lang w:val="ru-RU"/>
        </w:rPr>
        <w:t>грузоподъёмности.</w:t>
      </w:r>
    </w:p>
    <w:p w:rsidR="00E4184B" w:rsidRPr="00EC7DA0" w:rsidRDefault="00EC7DA0">
      <w:pPr>
        <w:pStyle w:val="a4"/>
        <w:spacing w:line="360" w:lineRule="auto"/>
        <w:ind w:left="2310" w:right="5494" w:firstLine="0"/>
        <w:jc w:val="left"/>
        <w:rPr>
          <w:lang w:val="ru-RU"/>
        </w:rPr>
      </w:pPr>
      <w:r w:rsidRPr="00EC7DA0">
        <w:rPr>
          <w:lang w:val="ru-RU"/>
        </w:rPr>
        <w:t xml:space="preserve">Работа и мощность. Энергия. </w:t>
      </w:r>
      <w:r w:rsidRPr="00EC7DA0">
        <w:rPr>
          <w:spacing w:val="-2"/>
          <w:lang w:val="ru-RU"/>
        </w:rPr>
        <w:t>Механическая</w:t>
      </w:r>
      <w:r w:rsidRPr="00EC7DA0">
        <w:rPr>
          <w:spacing w:val="-6"/>
          <w:lang w:val="ru-RU"/>
        </w:rPr>
        <w:t xml:space="preserve"> </w:t>
      </w:r>
      <w:r w:rsidRPr="00EC7DA0">
        <w:rPr>
          <w:spacing w:val="-2"/>
          <w:lang w:val="ru-RU"/>
        </w:rPr>
        <w:t>работа.</w:t>
      </w:r>
      <w:r w:rsidRPr="00EC7DA0">
        <w:rPr>
          <w:spacing w:val="-4"/>
          <w:lang w:val="ru-RU"/>
        </w:rPr>
        <w:t xml:space="preserve"> </w:t>
      </w:r>
      <w:r w:rsidRPr="00EC7DA0">
        <w:rPr>
          <w:spacing w:val="-2"/>
          <w:lang w:val="ru-RU"/>
        </w:rPr>
        <w:t>Мощность.</w:t>
      </w:r>
    </w:p>
    <w:p w:rsidR="00E4184B" w:rsidRPr="00EC7DA0" w:rsidRDefault="00EC7DA0">
      <w:pPr>
        <w:pStyle w:val="a4"/>
        <w:spacing w:line="360" w:lineRule="auto"/>
        <w:ind w:right="843"/>
        <w:rPr>
          <w:lang w:val="ru-RU"/>
        </w:rPr>
      </w:pPr>
      <w:r w:rsidRPr="00EC7DA0">
        <w:rPr>
          <w:lang w:val="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w:t>
      </w:r>
      <w:r w:rsidRPr="00EC7DA0">
        <w:rPr>
          <w:spacing w:val="40"/>
          <w:lang w:val="ru-RU"/>
        </w:rPr>
        <w:t xml:space="preserve"> </w:t>
      </w:r>
      <w:r w:rsidRPr="00EC7DA0">
        <w:rPr>
          <w:lang w:val="ru-RU"/>
        </w:rPr>
        <w:t>механизмы в быту и технике.</w:t>
      </w:r>
    </w:p>
    <w:p w:rsidR="00E4184B" w:rsidRPr="00EC7DA0" w:rsidRDefault="00EC7DA0">
      <w:pPr>
        <w:pStyle w:val="a4"/>
        <w:spacing w:line="360" w:lineRule="auto"/>
        <w:ind w:right="848"/>
        <w:rPr>
          <w:lang w:val="ru-RU"/>
        </w:rPr>
      </w:pPr>
      <w:r w:rsidRPr="00EC7DA0">
        <w:rPr>
          <w:lang w:val="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E4184B" w:rsidRPr="00EC7DA0" w:rsidRDefault="00EC7DA0">
      <w:pPr>
        <w:pStyle w:val="a4"/>
        <w:ind w:left="2310" w:firstLine="0"/>
        <w:jc w:val="left"/>
        <w:rPr>
          <w:lang w:val="ru-RU"/>
        </w:rPr>
      </w:pPr>
      <w:r w:rsidRPr="00EC7DA0">
        <w:rPr>
          <w:spacing w:val="-2"/>
          <w:lang w:val="ru-RU"/>
        </w:rPr>
        <w:t>Демонстрации.</w:t>
      </w:r>
    </w:p>
    <w:p w:rsidR="00E4184B" w:rsidRPr="00EC7DA0" w:rsidRDefault="00EC7DA0">
      <w:pPr>
        <w:pStyle w:val="a4"/>
        <w:spacing w:before="121" w:line="360" w:lineRule="auto"/>
        <w:ind w:left="2310" w:right="6258" w:firstLine="0"/>
        <w:jc w:val="left"/>
        <w:rPr>
          <w:lang w:val="ru-RU"/>
        </w:rPr>
      </w:pPr>
      <w:r w:rsidRPr="00EC7DA0">
        <w:rPr>
          <w:lang w:val="ru-RU"/>
        </w:rPr>
        <w:t>Примеры</w:t>
      </w:r>
      <w:r w:rsidRPr="00EC7DA0">
        <w:rPr>
          <w:spacing w:val="-15"/>
          <w:lang w:val="ru-RU"/>
        </w:rPr>
        <w:t xml:space="preserve"> </w:t>
      </w:r>
      <w:r w:rsidRPr="00EC7DA0">
        <w:rPr>
          <w:lang w:val="ru-RU"/>
        </w:rPr>
        <w:t>простых</w:t>
      </w:r>
      <w:r w:rsidRPr="00EC7DA0">
        <w:rPr>
          <w:spacing w:val="-12"/>
          <w:lang w:val="ru-RU"/>
        </w:rPr>
        <w:t xml:space="preserve"> </w:t>
      </w:r>
      <w:r w:rsidRPr="00EC7DA0">
        <w:rPr>
          <w:lang w:val="ru-RU"/>
        </w:rPr>
        <w:t>механизмов. Лабораторные</w:t>
      </w:r>
      <w:r w:rsidRPr="00EC7DA0">
        <w:rPr>
          <w:spacing w:val="-9"/>
          <w:lang w:val="ru-RU"/>
        </w:rPr>
        <w:t xml:space="preserve"> </w:t>
      </w:r>
      <w:r w:rsidRPr="00EC7DA0">
        <w:rPr>
          <w:lang w:val="ru-RU"/>
        </w:rPr>
        <w:t>работы</w:t>
      </w:r>
      <w:r w:rsidRPr="00EC7DA0">
        <w:rPr>
          <w:spacing w:val="-8"/>
          <w:lang w:val="ru-RU"/>
        </w:rPr>
        <w:t xml:space="preserve"> </w:t>
      </w:r>
      <w:r w:rsidRPr="00EC7DA0">
        <w:rPr>
          <w:lang w:val="ru-RU"/>
        </w:rPr>
        <w:t>и</w:t>
      </w:r>
      <w:r w:rsidRPr="00EC7DA0">
        <w:rPr>
          <w:spacing w:val="-8"/>
          <w:lang w:val="ru-RU"/>
        </w:rPr>
        <w:t xml:space="preserve"> </w:t>
      </w:r>
      <w:r w:rsidRPr="00EC7DA0">
        <w:rPr>
          <w:spacing w:val="-2"/>
          <w:lang w:val="ru-RU"/>
        </w:rPr>
        <w:t>опыты.</w:t>
      </w:r>
    </w:p>
    <w:p w:rsidR="00E4184B" w:rsidRPr="00EC7DA0" w:rsidRDefault="00EC7DA0">
      <w:pPr>
        <w:pStyle w:val="a4"/>
        <w:tabs>
          <w:tab w:val="left" w:pos="3890"/>
          <w:tab w:val="left" w:pos="4860"/>
          <w:tab w:val="left" w:pos="5614"/>
          <w:tab w:val="left" w:pos="6545"/>
          <w:tab w:val="left" w:pos="7160"/>
          <w:tab w:val="left" w:pos="8764"/>
          <w:tab w:val="left" w:pos="10027"/>
          <w:tab w:val="left" w:pos="10694"/>
        </w:tabs>
        <w:spacing w:before="7" w:line="362" w:lineRule="auto"/>
        <w:ind w:right="872"/>
        <w:jc w:val="left"/>
        <w:rPr>
          <w:lang w:val="ru-RU"/>
        </w:rPr>
      </w:pPr>
      <w:r w:rsidRPr="00EC7DA0">
        <w:rPr>
          <w:spacing w:val="-2"/>
          <w:lang w:val="ru-RU"/>
        </w:rPr>
        <w:t>Определение</w:t>
      </w:r>
      <w:r w:rsidRPr="00EC7DA0">
        <w:rPr>
          <w:lang w:val="ru-RU"/>
        </w:rPr>
        <w:tab/>
      </w:r>
      <w:r w:rsidRPr="00EC7DA0">
        <w:rPr>
          <w:spacing w:val="-2"/>
          <w:lang w:val="ru-RU"/>
        </w:rPr>
        <w:t>работы</w:t>
      </w:r>
      <w:r w:rsidRPr="00EC7DA0">
        <w:rPr>
          <w:lang w:val="ru-RU"/>
        </w:rPr>
        <w:tab/>
      </w:r>
      <w:r w:rsidRPr="00EC7DA0">
        <w:rPr>
          <w:spacing w:val="-4"/>
          <w:lang w:val="ru-RU"/>
        </w:rPr>
        <w:t>силы</w:t>
      </w:r>
      <w:r w:rsidRPr="00EC7DA0">
        <w:rPr>
          <w:lang w:val="ru-RU"/>
        </w:rPr>
        <w:tab/>
      </w:r>
      <w:r w:rsidRPr="00EC7DA0">
        <w:rPr>
          <w:spacing w:val="-2"/>
          <w:lang w:val="ru-RU"/>
        </w:rPr>
        <w:t>трения</w:t>
      </w:r>
      <w:r w:rsidRPr="00EC7DA0">
        <w:rPr>
          <w:lang w:val="ru-RU"/>
        </w:rPr>
        <w:tab/>
      </w:r>
      <w:r w:rsidRPr="00EC7DA0">
        <w:rPr>
          <w:spacing w:val="-4"/>
          <w:lang w:val="ru-RU"/>
        </w:rPr>
        <w:t>при</w:t>
      </w:r>
      <w:r w:rsidRPr="00EC7DA0">
        <w:rPr>
          <w:lang w:val="ru-RU"/>
        </w:rPr>
        <w:tab/>
      </w:r>
      <w:r w:rsidRPr="00EC7DA0">
        <w:rPr>
          <w:spacing w:val="-2"/>
          <w:lang w:val="ru-RU"/>
        </w:rPr>
        <w:t>равномерном</w:t>
      </w:r>
      <w:r w:rsidRPr="00EC7DA0">
        <w:rPr>
          <w:lang w:val="ru-RU"/>
        </w:rPr>
        <w:tab/>
      </w:r>
      <w:r w:rsidRPr="00EC7DA0">
        <w:rPr>
          <w:spacing w:val="-2"/>
          <w:lang w:val="ru-RU"/>
        </w:rPr>
        <w:t>движении</w:t>
      </w:r>
      <w:r w:rsidRPr="00EC7DA0">
        <w:rPr>
          <w:lang w:val="ru-RU"/>
        </w:rPr>
        <w:tab/>
      </w:r>
      <w:r w:rsidRPr="00EC7DA0">
        <w:rPr>
          <w:spacing w:val="-4"/>
          <w:lang w:val="ru-RU"/>
        </w:rPr>
        <w:t>тела</w:t>
      </w:r>
      <w:r w:rsidRPr="00EC7DA0">
        <w:rPr>
          <w:lang w:val="ru-RU"/>
        </w:rPr>
        <w:tab/>
      </w:r>
      <w:r w:rsidRPr="00EC7DA0">
        <w:rPr>
          <w:spacing w:val="-8"/>
          <w:lang w:val="ru-RU"/>
        </w:rPr>
        <w:t xml:space="preserve">по </w:t>
      </w:r>
      <w:r w:rsidRPr="00EC7DA0">
        <w:rPr>
          <w:lang w:val="ru-RU"/>
        </w:rPr>
        <w:t>горизонтальной поверхности.</w:t>
      </w:r>
    </w:p>
    <w:p w:rsidR="00E4184B" w:rsidRPr="00EC7DA0" w:rsidRDefault="00EC7DA0">
      <w:pPr>
        <w:pStyle w:val="a4"/>
        <w:spacing w:line="362" w:lineRule="auto"/>
        <w:ind w:left="2310" w:right="4493" w:firstLine="0"/>
        <w:jc w:val="left"/>
        <w:rPr>
          <w:lang w:val="ru-RU"/>
        </w:rPr>
      </w:pPr>
      <w:r w:rsidRPr="00EC7DA0">
        <w:rPr>
          <w:spacing w:val="-2"/>
          <w:lang w:val="ru-RU"/>
        </w:rPr>
        <w:t>Исследование условий равновесия</w:t>
      </w:r>
      <w:r w:rsidRPr="00EC7DA0">
        <w:rPr>
          <w:spacing w:val="-7"/>
          <w:lang w:val="ru-RU"/>
        </w:rPr>
        <w:t xml:space="preserve"> </w:t>
      </w:r>
      <w:r w:rsidRPr="00EC7DA0">
        <w:rPr>
          <w:spacing w:val="-2"/>
          <w:lang w:val="ru-RU"/>
        </w:rPr>
        <w:t xml:space="preserve">рычага. </w:t>
      </w:r>
      <w:r w:rsidRPr="00EC7DA0">
        <w:rPr>
          <w:lang w:val="ru-RU"/>
        </w:rPr>
        <w:t>Измерение КПД наклонной плоскости.</w:t>
      </w:r>
    </w:p>
    <w:p w:rsidR="00E4184B" w:rsidRPr="00EC7DA0" w:rsidRDefault="00EC7DA0">
      <w:pPr>
        <w:pStyle w:val="a4"/>
        <w:spacing w:line="273" w:lineRule="exact"/>
        <w:ind w:left="2310" w:firstLine="0"/>
        <w:jc w:val="left"/>
        <w:rPr>
          <w:lang w:val="ru-RU"/>
        </w:rPr>
      </w:pPr>
      <w:r w:rsidRPr="00EC7DA0">
        <w:rPr>
          <w:lang w:val="ru-RU"/>
        </w:rPr>
        <w:t>Изучение</w:t>
      </w:r>
      <w:r w:rsidRPr="00EC7DA0">
        <w:rPr>
          <w:spacing w:val="-13"/>
          <w:lang w:val="ru-RU"/>
        </w:rPr>
        <w:t xml:space="preserve"> </w:t>
      </w:r>
      <w:r w:rsidRPr="00EC7DA0">
        <w:rPr>
          <w:lang w:val="ru-RU"/>
        </w:rPr>
        <w:t>закона</w:t>
      </w:r>
      <w:r w:rsidRPr="00EC7DA0">
        <w:rPr>
          <w:spacing w:val="-4"/>
          <w:lang w:val="ru-RU"/>
        </w:rPr>
        <w:t xml:space="preserve"> </w:t>
      </w:r>
      <w:r w:rsidRPr="00EC7DA0">
        <w:rPr>
          <w:lang w:val="ru-RU"/>
        </w:rPr>
        <w:t>сохранения</w:t>
      </w:r>
      <w:r w:rsidRPr="00EC7DA0">
        <w:rPr>
          <w:spacing w:val="-7"/>
          <w:lang w:val="ru-RU"/>
        </w:rPr>
        <w:t xml:space="preserve"> </w:t>
      </w:r>
      <w:r w:rsidRPr="00EC7DA0">
        <w:rPr>
          <w:lang w:val="ru-RU"/>
        </w:rPr>
        <w:t>механической</w:t>
      </w:r>
      <w:r w:rsidRPr="00EC7DA0">
        <w:rPr>
          <w:spacing w:val="-5"/>
          <w:lang w:val="ru-RU"/>
        </w:rPr>
        <w:t xml:space="preserve"> </w:t>
      </w:r>
      <w:r w:rsidRPr="00EC7DA0">
        <w:rPr>
          <w:spacing w:val="-2"/>
          <w:lang w:val="ru-RU"/>
        </w:rPr>
        <w:t>энергии.</w:t>
      </w:r>
    </w:p>
    <w:p w:rsidR="00E4184B" w:rsidRPr="00EC7DA0" w:rsidRDefault="00EC7DA0">
      <w:pPr>
        <w:pStyle w:val="210"/>
        <w:spacing w:before="130"/>
        <w:jc w:val="left"/>
        <w:rPr>
          <w:lang w:val="ru-RU"/>
        </w:rPr>
      </w:pPr>
      <w:bookmarkStart w:id="122" w:name="Содержание_обучения_в_8_классе._(4)"/>
      <w:bookmarkEnd w:id="122"/>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8</w:t>
      </w:r>
      <w:r w:rsidRPr="00EC7DA0">
        <w:rPr>
          <w:spacing w:val="-5"/>
          <w:lang w:val="ru-RU"/>
        </w:rPr>
        <w:t xml:space="preserve"> </w:t>
      </w:r>
      <w:r w:rsidRPr="00EC7DA0">
        <w:rPr>
          <w:spacing w:val="-2"/>
          <w:lang w:val="ru-RU"/>
        </w:rPr>
        <w:t>классе.</w:t>
      </w:r>
    </w:p>
    <w:p w:rsidR="00E4184B" w:rsidRPr="00EC7DA0" w:rsidRDefault="00EC7DA0">
      <w:pPr>
        <w:pStyle w:val="a4"/>
        <w:spacing w:before="137"/>
        <w:ind w:left="2310" w:firstLine="0"/>
        <w:jc w:val="left"/>
        <w:rPr>
          <w:lang w:val="ru-RU"/>
        </w:rPr>
      </w:pPr>
      <w:r w:rsidRPr="00EC7DA0">
        <w:rPr>
          <w:lang w:val="ru-RU"/>
        </w:rPr>
        <w:t>Тепловые</w:t>
      </w:r>
      <w:r w:rsidRPr="00EC7DA0">
        <w:rPr>
          <w:spacing w:val="-6"/>
          <w:lang w:val="ru-RU"/>
        </w:rPr>
        <w:t xml:space="preserve"> </w:t>
      </w:r>
      <w:r w:rsidRPr="00EC7DA0">
        <w:rPr>
          <w:spacing w:val="-2"/>
          <w:lang w:val="ru-RU"/>
        </w:rPr>
        <w:t>явления.</w:t>
      </w:r>
    </w:p>
    <w:p w:rsidR="00E4184B" w:rsidRPr="00EC7DA0" w:rsidRDefault="00EC7DA0">
      <w:pPr>
        <w:pStyle w:val="a4"/>
        <w:spacing w:before="132" w:line="362" w:lineRule="auto"/>
        <w:ind w:right="847"/>
        <w:rPr>
          <w:lang w:val="ru-RU"/>
        </w:rPr>
      </w:pPr>
      <w:r w:rsidRPr="00EC7DA0">
        <w:rPr>
          <w:lang w:val="ru-RU"/>
        </w:rPr>
        <w:t>Основные</w:t>
      </w:r>
      <w:r w:rsidRPr="00EC7DA0">
        <w:rPr>
          <w:spacing w:val="-4"/>
          <w:lang w:val="ru-RU"/>
        </w:rPr>
        <w:t xml:space="preserve"> </w:t>
      </w:r>
      <w:r w:rsidRPr="00EC7DA0">
        <w:rPr>
          <w:lang w:val="ru-RU"/>
        </w:rPr>
        <w:t>положения</w:t>
      </w:r>
      <w:r w:rsidRPr="00EC7DA0">
        <w:rPr>
          <w:spacing w:val="-3"/>
          <w:lang w:val="ru-RU"/>
        </w:rPr>
        <w:t xml:space="preserve"> </w:t>
      </w:r>
      <w:r w:rsidRPr="00EC7DA0">
        <w:rPr>
          <w:lang w:val="ru-RU"/>
        </w:rPr>
        <w:t>молекулярно-кинетической</w:t>
      </w:r>
      <w:r w:rsidRPr="00EC7DA0">
        <w:rPr>
          <w:spacing w:val="-2"/>
          <w:lang w:val="ru-RU"/>
        </w:rPr>
        <w:t xml:space="preserve"> </w:t>
      </w:r>
      <w:r w:rsidRPr="00EC7DA0">
        <w:rPr>
          <w:lang w:val="ru-RU"/>
        </w:rPr>
        <w:t>теории</w:t>
      </w:r>
      <w:r w:rsidRPr="00EC7DA0">
        <w:rPr>
          <w:spacing w:val="-2"/>
          <w:lang w:val="ru-RU"/>
        </w:rPr>
        <w:t xml:space="preserve"> </w:t>
      </w:r>
      <w:r w:rsidRPr="00EC7DA0">
        <w:rPr>
          <w:lang w:val="ru-RU"/>
        </w:rPr>
        <w:t>строения</w:t>
      </w:r>
      <w:r w:rsidRPr="00EC7DA0">
        <w:rPr>
          <w:spacing w:val="-3"/>
          <w:lang w:val="ru-RU"/>
        </w:rPr>
        <w:t xml:space="preserve"> </w:t>
      </w:r>
      <w:r w:rsidRPr="00EC7DA0">
        <w:rPr>
          <w:lang w:val="ru-RU"/>
        </w:rPr>
        <w:t>вещества. Масса и размеры атомов и молекул. Опыты, подтверждающие основные положения молекулярно-кинетической теории.</w:t>
      </w:r>
    </w:p>
    <w:p w:rsidR="00E4184B" w:rsidRPr="00EC7DA0" w:rsidRDefault="00EC7DA0">
      <w:pPr>
        <w:pStyle w:val="a4"/>
        <w:spacing w:line="360" w:lineRule="auto"/>
        <w:ind w:right="854"/>
        <w:rPr>
          <w:lang w:val="ru-RU"/>
        </w:rPr>
      </w:pPr>
      <w:r w:rsidRPr="00EC7DA0">
        <w:rPr>
          <w:lang w:val="ru-RU"/>
        </w:rPr>
        <w:t>Модели твёрдого, жидкого и газообразного состояний вещества. Кристаллические</w:t>
      </w:r>
      <w:r w:rsidRPr="00EC7DA0">
        <w:rPr>
          <w:spacing w:val="40"/>
          <w:lang w:val="ru-RU"/>
        </w:rPr>
        <w:t xml:space="preserve"> </w:t>
      </w:r>
      <w:r w:rsidRPr="00EC7DA0">
        <w:rPr>
          <w:lang w:val="ru-RU"/>
        </w:rPr>
        <w:t>и</w:t>
      </w:r>
      <w:r w:rsidRPr="00EC7DA0">
        <w:rPr>
          <w:spacing w:val="80"/>
          <w:lang w:val="ru-RU"/>
        </w:rPr>
        <w:t xml:space="preserve"> </w:t>
      </w:r>
      <w:r w:rsidRPr="00EC7DA0">
        <w:rPr>
          <w:lang w:val="ru-RU"/>
        </w:rPr>
        <w:t>аморфные</w:t>
      </w:r>
      <w:r w:rsidRPr="00EC7DA0">
        <w:rPr>
          <w:spacing w:val="80"/>
          <w:lang w:val="ru-RU"/>
        </w:rPr>
        <w:t xml:space="preserve"> </w:t>
      </w:r>
      <w:r w:rsidRPr="00EC7DA0">
        <w:rPr>
          <w:lang w:val="ru-RU"/>
        </w:rPr>
        <w:t>тела.</w:t>
      </w:r>
      <w:r w:rsidRPr="00EC7DA0">
        <w:rPr>
          <w:spacing w:val="80"/>
          <w:lang w:val="ru-RU"/>
        </w:rPr>
        <w:t xml:space="preserve"> </w:t>
      </w:r>
      <w:r w:rsidRPr="00EC7DA0">
        <w:rPr>
          <w:lang w:val="ru-RU"/>
        </w:rPr>
        <w:t>Объяснение</w:t>
      </w:r>
      <w:r w:rsidRPr="00EC7DA0">
        <w:rPr>
          <w:spacing w:val="80"/>
          <w:lang w:val="ru-RU"/>
        </w:rPr>
        <w:t xml:space="preserve"> </w:t>
      </w:r>
      <w:r w:rsidRPr="00EC7DA0">
        <w:rPr>
          <w:lang w:val="ru-RU"/>
        </w:rPr>
        <w:t>свойств</w:t>
      </w:r>
      <w:r w:rsidRPr="00EC7DA0">
        <w:rPr>
          <w:spacing w:val="80"/>
          <w:lang w:val="ru-RU"/>
        </w:rPr>
        <w:t xml:space="preserve"> </w:t>
      </w:r>
      <w:r w:rsidRPr="00EC7DA0">
        <w:rPr>
          <w:lang w:val="ru-RU"/>
        </w:rPr>
        <w:t>газов,</w:t>
      </w:r>
      <w:r w:rsidRPr="00EC7DA0">
        <w:rPr>
          <w:spacing w:val="80"/>
          <w:lang w:val="ru-RU"/>
        </w:rPr>
        <w:t xml:space="preserve"> </w:t>
      </w:r>
      <w:r w:rsidRPr="00EC7DA0">
        <w:rPr>
          <w:lang w:val="ru-RU"/>
        </w:rPr>
        <w:t>жидкостей</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твёрдых</w:t>
      </w:r>
      <w:r w:rsidRPr="00EC7DA0">
        <w:rPr>
          <w:spacing w:val="80"/>
          <w:lang w:val="ru-RU"/>
        </w:rPr>
        <w:t xml:space="preserve"> </w:t>
      </w:r>
      <w:r w:rsidRPr="00EC7DA0">
        <w:rPr>
          <w:lang w:val="ru-RU"/>
        </w:rPr>
        <w:t>тел</w:t>
      </w:r>
      <w:r w:rsidRPr="00EC7DA0">
        <w:rPr>
          <w:spacing w:val="80"/>
          <w:lang w:val="ru-RU"/>
        </w:rPr>
        <w:t xml:space="preserve"> </w:t>
      </w:r>
      <w:r w:rsidRPr="00EC7DA0">
        <w:rPr>
          <w:lang w:val="ru-RU"/>
        </w:rPr>
        <w:t>на</w:t>
      </w:r>
      <w:r w:rsidRPr="00EC7DA0">
        <w:rPr>
          <w:spacing w:val="80"/>
          <w:lang w:val="ru-RU"/>
        </w:rPr>
        <w:t xml:space="preserve"> </w:t>
      </w:r>
      <w:r w:rsidRPr="00EC7DA0">
        <w:rPr>
          <w:lang w:val="ru-RU"/>
        </w:rPr>
        <w:t>основе</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8" w:firstLine="0"/>
        <w:rPr>
          <w:lang w:val="ru-RU"/>
        </w:rPr>
      </w:pPr>
      <w:r w:rsidRPr="00EC7DA0">
        <w:rPr>
          <w:lang w:val="ru-RU"/>
        </w:rPr>
        <w:lastRenderedPageBreak/>
        <w:t>положений молекулярно-кинетической теории. Смачивание и капиллярные явления. Тепловое расширение и сжатие.</w:t>
      </w:r>
    </w:p>
    <w:p w:rsidR="00E4184B" w:rsidRPr="00EC7DA0" w:rsidRDefault="00EC7DA0">
      <w:pPr>
        <w:pStyle w:val="a4"/>
        <w:spacing w:line="362" w:lineRule="auto"/>
        <w:ind w:right="855"/>
        <w:rPr>
          <w:lang w:val="ru-RU"/>
        </w:rPr>
      </w:pPr>
      <w:r w:rsidRPr="00EC7DA0">
        <w:rPr>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E4184B" w:rsidRPr="00EC7DA0" w:rsidRDefault="00EC7DA0">
      <w:pPr>
        <w:pStyle w:val="a4"/>
        <w:spacing w:line="360" w:lineRule="auto"/>
        <w:ind w:right="844"/>
        <w:rPr>
          <w:lang w:val="ru-RU"/>
        </w:rPr>
      </w:pPr>
      <w:r w:rsidRPr="00EC7DA0">
        <w:rPr>
          <w:lang w:val="ru-RU"/>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E4184B" w:rsidRPr="00EC7DA0" w:rsidRDefault="00EC7DA0">
      <w:pPr>
        <w:pStyle w:val="a4"/>
        <w:ind w:left="2310" w:firstLine="0"/>
        <w:rPr>
          <w:lang w:val="ru-RU"/>
        </w:rPr>
      </w:pPr>
      <w:r w:rsidRPr="00EC7DA0">
        <w:rPr>
          <w:lang w:val="ru-RU"/>
        </w:rPr>
        <w:t>Влажность</w:t>
      </w:r>
      <w:r w:rsidRPr="00EC7DA0">
        <w:rPr>
          <w:spacing w:val="-13"/>
          <w:lang w:val="ru-RU"/>
        </w:rPr>
        <w:t xml:space="preserve"> </w:t>
      </w:r>
      <w:r w:rsidRPr="00EC7DA0">
        <w:rPr>
          <w:spacing w:val="-2"/>
          <w:lang w:val="ru-RU"/>
        </w:rPr>
        <w:t>воздуха.</w:t>
      </w:r>
    </w:p>
    <w:p w:rsidR="00E4184B" w:rsidRPr="00EC7DA0" w:rsidRDefault="00EC7DA0">
      <w:pPr>
        <w:pStyle w:val="a4"/>
        <w:spacing w:before="133"/>
        <w:ind w:left="2310" w:firstLine="0"/>
        <w:rPr>
          <w:lang w:val="ru-RU"/>
        </w:rPr>
      </w:pPr>
      <w:r w:rsidRPr="00EC7DA0">
        <w:rPr>
          <w:lang w:val="ru-RU"/>
        </w:rPr>
        <w:t>Энергия</w:t>
      </w:r>
      <w:r w:rsidRPr="00EC7DA0">
        <w:rPr>
          <w:spacing w:val="-10"/>
          <w:lang w:val="ru-RU"/>
        </w:rPr>
        <w:t xml:space="preserve"> </w:t>
      </w:r>
      <w:r w:rsidRPr="00EC7DA0">
        <w:rPr>
          <w:lang w:val="ru-RU"/>
        </w:rPr>
        <w:t>топлива.</w:t>
      </w:r>
      <w:r w:rsidRPr="00EC7DA0">
        <w:rPr>
          <w:spacing w:val="-3"/>
          <w:lang w:val="ru-RU"/>
        </w:rPr>
        <w:t xml:space="preserve"> </w:t>
      </w:r>
      <w:r w:rsidRPr="00EC7DA0">
        <w:rPr>
          <w:lang w:val="ru-RU"/>
        </w:rPr>
        <w:t>Удельная</w:t>
      </w:r>
      <w:r w:rsidRPr="00EC7DA0">
        <w:rPr>
          <w:spacing w:val="-5"/>
          <w:lang w:val="ru-RU"/>
        </w:rPr>
        <w:t xml:space="preserve"> </w:t>
      </w:r>
      <w:r w:rsidRPr="00EC7DA0">
        <w:rPr>
          <w:lang w:val="ru-RU"/>
        </w:rPr>
        <w:t>теплота</w:t>
      </w:r>
      <w:r w:rsidRPr="00EC7DA0">
        <w:rPr>
          <w:spacing w:val="-5"/>
          <w:lang w:val="ru-RU"/>
        </w:rPr>
        <w:t xml:space="preserve"> </w:t>
      </w:r>
      <w:r w:rsidRPr="00EC7DA0">
        <w:rPr>
          <w:spacing w:val="-2"/>
          <w:lang w:val="ru-RU"/>
        </w:rPr>
        <w:t>сгорания.</w:t>
      </w:r>
    </w:p>
    <w:p w:rsidR="00E4184B" w:rsidRPr="00EC7DA0" w:rsidRDefault="00EC7DA0">
      <w:pPr>
        <w:pStyle w:val="a4"/>
        <w:spacing w:before="132" w:line="362" w:lineRule="auto"/>
        <w:ind w:right="968"/>
        <w:rPr>
          <w:lang w:val="ru-RU"/>
        </w:rPr>
      </w:pPr>
      <w:r w:rsidRPr="00EC7DA0">
        <w:rPr>
          <w:lang w:val="ru-RU"/>
        </w:rPr>
        <w:t>Принципы работы тепловых двигателей КПД теплового двигателя. Тепловые двигатели и защита окружающей среды.</w:t>
      </w:r>
    </w:p>
    <w:p w:rsidR="00E4184B" w:rsidRPr="00EC7DA0" w:rsidRDefault="00EC7DA0">
      <w:pPr>
        <w:pStyle w:val="a4"/>
        <w:spacing w:before="2" w:line="360" w:lineRule="auto"/>
        <w:ind w:left="2310" w:right="1774" w:firstLine="0"/>
        <w:jc w:val="left"/>
        <w:rPr>
          <w:lang w:val="ru-RU"/>
        </w:rPr>
      </w:pPr>
      <w:r w:rsidRPr="00EC7DA0">
        <w:rPr>
          <w:lang w:val="ru-RU"/>
        </w:rPr>
        <w:t>Закон</w:t>
      </w:r>
      <w:r w:rsidRPr="00EC7DA0">
        <w:rPr>
          <w:spacing w:val="-9"/>
          <w:lang w:val="ru-RU"/>
        </w:rPr>
        <w:t xml:space="preserve"> </w:t>
      </w:r>
      <w:r w:rsidRPr="00EC7DA0">
        <w:rPr>
          <w:lang w:val="ru-RU"/>
        </w:rPr>
        <w:t>сохранения</w:t>
      </w:r>
      <w:r w:rsidRPr="00EC7DA0">
        <w:rPr>
          <w:spacing w:val="-9"/>
          <w:lang w:val="ru-RU"/>
        </w:rPr>
        <w:t xml:space="preserve"> </w:t>
      </w:r>
      <w:r w:rsidRPr="00EC7DA0">
        <w:rPr>
          <w:lang w:val="ru-RU"/>
        </w:rPr>
        <w:t>и</w:t>
      </w:r>
      <w:r w:rsidRPr="00EC7DA0">
        <w:rPr>
          <w:spacing w:val="-14"/>
          <w:lang w:val="ru-RU"/>
        </w:rPr>
        <w:t xml:space="preserve"> </w:t>
      </w:r>
      <w:r w:rsidRPr="00EC7DA0">
        <w:rPr>
          <w:lang w:val="ru-RU"/>
        </w:rPr>
        <w:t>превращения</w:t>
      </w:r>
      <w:r w:rsidRPr="00EC7DA0">
        <w:rPr>
          <w:spacing w:val="-13"/>
          <w:lang w:val="ru-RU"/>
        </w:rPr>
        <w:t xml:space="preserve"> </w:t>
      </w:r>
      <w:r w:rsidRPr="00EC7DA0">
        <w:rPr>
          <w:lang w:val="ru-RU"/>
        </w:rPr>
        <w:t>энергии</w:t>
      </w:r>
      <w:r w:rsidRPr="00EC7DA0">
        <w:rPr>
          <w:spacing w:val="-13"/>
          <w:lang w:val="ru-RU"/>
        </w:rPr>
        <w:t xml:space="preserve"> </w:t>
      </w:r>
      <w:r w:rsidRPr="00EC7DA0">
        <w:rPr>
          <w:lang w:val="ru-RU"/>
        </w:rPr>
        <w:t>в</w:t>
      </w:r>
      <w:r w:rsidRPr="00EC7DA0">
        <w:rPr>
          <w:spacing w:val="-9"/>
          <w:lang w:val="ru-RU"/>
        </w:rPr>
        <w:t xml:space="preserve"> </w:t>
      </w:r>
      <w:r w:rsidRPr="00EC7DA0">
        <w:rPr>
          <w:lang w:val="ru-RU"/>
        </w:rPr>
        <w:t>тепловых</w:t>
      </w:r>
      <w:r w:rsidRPr="00EC7DA0">
        <w:rPr>
          <w:spacing w:val="-14"/>
          <w:lang w:val="ru-RU"/>
        </w:rPr>
        <w:t xml:space="preserve"> </w:t>
      </w:r>
      <w:r w:rsidRPr="00EC7DA0">
        <w:rPr>
          <w:lang w:val="ru-RU"/>
        </w:rPr>
        <w:t xml:space="preserve">процессах. </w:t>
      </w:r>
      <w:r w:rsidRPr="00EC7DA0">
        <w:rPr>
          <w:spacing w:val="-2"/>
          <w:lang w:val="ru-RU"/>
        </w:rPr>
        <w:t>Демонстрации.</w:t>
      </w:r>
    </w:p>
    <w:p w:rsidR="00E4184B" w:rsidRPr="00EC7DA0" w:rsidRDefault="00EC7DA0">
      <w:pPr>
        <w:pStyle w:val="a4"/>
        <w:spacing w:line="360" w:lineRule="auto"/>
        <w:ind w:left="2310" w:right="4493" w:firstLine="0"/>
        <w:jc w:val="left"/>
        <w:rPr>
          <w:lang w:val="ru-RU"/>
        </w:rPr>
      </w:pPr>
      <w:r w:rsidRPr="00EC7DA0">
        <w:rPr>
          <w:spacing w:val="-2"/>
          <w:lang w:val="ru-RU"/>
        </w:rPr>
        <w:t>Наблюдение</w:t>
      </w:r>
      <w:r w:rsidRPr="00EC7DA0">
        <w:rPr>
          <w:spacing w:val="-6"/>
          <w:lang w:val="ru-RU"/>
        </w:rPr>
        <w:t xml:space="preserve"> </w:t>
      </w:r>
      <w:r w:rsidRPr="00EC7DA0">
        <w:rPr>
          <w:spacing w:val="-2"/>
          <w:lang w:val="ru-RU"/>
        </w:rPr>
        <w:t xml:space="preserve">броуновского движения. </w:t>
      </w:r>
      <w:r w:rsidRPr="00EC7DA0">
        <w:rPr>
          <w:lang w:val="ru-RU"/>
        </w:rPr>
        <w:t>Наблюдение диффузии.</w:t>
      </w:r>
    </w:p>
    <w:p w:rsidR="00E4184B" w:rsidRPr="00EC7DA0" w:rsidRDefault="00EC7DA0">
      <w:pPr>
        <w:pStyle w:val="a4"/>
        <w:spacing w:line="360" w:lineRule="auto"/>
        <w:ind w:left="2310" w:right="3361" w:firstLine="0"/>
        <w:jc w:val="left"/>
        <w:rPr>
          <w:lang w:val="ru-RU"/>
        </w:rPr>
      </w:pPr>
      <w:r w:rsidRPr="00EC7DA0">
        <w:rPr>
          <w:lang w:val="ru-RU"/>
        </w:rPr>
        <w:t>Наблюдение</w:t>
      </w:r>
      <w:r w:rsidRPr="00EC7DA0">
        <w:rPr>
          <w:spacing w:val="-14"/>
          <w:lang w:val="ru-RU"/>
        </w:rPr>
        <w:t xml:space="preserve"> </w:t>
      </w:r>
      <w:r w:rsidRPr="00EC7DA0">
        <w:rPr>
          <w:lang w:val="ru-RU"/>
        </w:rPr>
        <w:t>явлений</w:t>
      </w:r>
      <w:r w:rsidRPr="00EC7DA0">
        <w:rPr>
          <w:spacing w:val="-11"/>
          <w:lang w:val="ru-RU"/>
        </w:rPr>
        <w:t xml:space="preserve"> </w:t>
      </w:r>
      <w:r w:rsidRPr="00EC7DA0">
        <w:rPr>
          <w:lang w:val="ru-RU"/>
        </w:rPr>
        <w:t>смачивания</w:t>
      </w:r>
      <w:r w:rsidRPr="00EC7DA0">
        <w:rPr>
          <w:spacing w:val="-15"/>
          <w:lang w:val="ru-RU"/>
        </w:rPr>
        <w:t xml:space="preserve"> </w:t>
      </w:r>
      <w:r w:rsidRPr="00EC7DA0">
        <w:rPr>
          <w:lang w:val="ru-RU"/>
        </w:rPr>
        <w:t>и</w:t>
      </w:r>
      <w:r w:rsidRPr="00EC7DA0">
        <w:rPr>
          <w:spacing w:val="-13"/>
          <w:lang w:val="ru-RU"/>
        </w:rPr>
        <w:t xml:space="preserve"> </w:t>
      </w:r>
      <w:r w:rsidRPr="00EC7DA0">
        <w:rPr>
          <w:lang w:val="ru-RU"/>
        </w:rPr>
        <w:t>капиллярных</w:t>
      </w:r>
      <w:r w:rsidRPr="00EC7DA0">
        <w:rPr>
          <w:spacing w:val="-13"/>
          <w:lang w:val="ru-RU"/>
        </w:rPr>
        <w:t xml:space="preserve"> </w:t>
      </w:r>
      <w:r w:rsidRPr="00EC7DA0">
        <w:rPr>
          <w:lang w:val="ru-RU"/>
        </w:rPr>
        <w:t>явлений. Наблюдение теплового расширения тел.</w:t>
      </w:r>
    </w:p>
    <w:p w:rsidR="00E4184B" w:rsidRPr="00EC7DA0" w:rsidRDefault="00EC7DA0">
      <w:pPr>
        <w:pStyle w:val="a4"/>
        <w:spacing w:before="3" w:line="360" w:lineRule="auto"/>
        <w:ind w:left="2310" w:right="878" w:firstLine="0"/>
        <w:jc w:val="left"/>
        <w:rPr>
          <w:lang w:val="ru-RU"/>
        </w:rPr>
      </w:pPr>
      <w:r w:rsidRPr="00EC7DA0">
        <w:rPr>
          <w:lang w:val="ru-RU"/>
        </w:rPr>
        <w:t>Изменение</w:t>
      </w:r>
      <w:r w:rsidRPr="00EC7DA0">
        <w:rPr>
          <w:spacing w:val="-11"/>
          <w:lang w:val="ru-RU"/>
        </w:rPr>
        <w:t xml:space="preserve"> </w:t>
      </w:r>
      <w:r w:rsidRPr="00EC7DA0">
        <w:rPr>
          <w:lang w:val="ru-RU"/>
        </w:rPr>
        <w:t>давления</w:t>
      </w:r>
      <w:r w:rsidRPr="00EC7DA0">
        <w:rPr>
          <w:spacing w:val="-10"/>
          <w:lang w:val="ru-RU"/>
        </w:rPr>
        <w:t xml:space="preserve"> </w:t>
      </w:r>
      <w:r w:rsidRPr="00EC7DA0">
        <w:rPr>
          <w:lang w:val="ru-RU"/>
        </w:rPr>
        <w:t>газа</w:t>
      </w:r>
      <w:r w:rsidRPr="00EC7DA0">
        <w:rPr>
          <w:spacing w:val="-12"/>
          <w:lang w:val="ru-RU"/>
        </w:rPr>
        <w:t xml:space="preserve"> </w:t>
      </w:r>
      <w:r w:rsidRPr="00EC7DA0">
        <w:rPr>
          <w:lang w:val="ru-RU"/>
        </w:rPr>
        <w:t>при</w:t>
      </w:r>
      <w:r w:rsidRPr="00EC7DA0">
        <w:rPr>
          <w:spacing w:val="-10"/>
          <w:lang w:val="ru-RU"/>
        </w:rPr>
        <w:t xml:space="preserve"> </w:t>
      </w:r>
      <w:r w:rsidRPr="00EC7DA0">
        <w:rPr>
          <w:lang w:val="ru-RU"/>
        </w:rPr>
        <w:t>изменении</w:t>
      </w:r>
      <w:r w:rsidRPr="00EC7DA0">
        <w:rPr>
          <w:spacing w:val="-9"/>
          <w:lang w:val="ru-RU"/>
        </w:rPr>
        <w:t xml:space="preserve"> </w:t>
      </w:r>
      <w:r w:rsidRPr="00EC7DA0">
        <w:rPr>
          <w:lang w:val="ru-RU"/>
        </w:rPr>
        <w:t>объёма</w:t>
      </w:r>
      <w:r w:rsidRPr="00EC7DA0">
        <w:rPr>
          <w:spacing w:val="-3"/>
          <w:lang w:val="ru-RU"/>
        </w:rPr>
        <w:t xml:space="preserve"> </w:t>
      </w:r>
      <w:r w:rsidRPr="00EC7DA0">
        <w:rPr>
          <w:lang w:val="ru-RU"/>
        </w:rPr>
        <w:t>и</w:t>
      </w:r>
      <w:r w:rsidRPr="00EC7DA0">
        <w:rPr>
          <w:spacing w:val="-11"/>
          <w:lang w:val="ru-RU"/>
        </w:rPr>
        <w:t xml:space="preserve"> </w:t>
      </w:r>
      <w:r w:rsidRPr="00EC7DA0">
        <w:rPr>
          <w:lang w:val="ru-RU"/>
        </w:rPr>
        <w:t>нагревании</w:t>
      </w:r>
      <w:r w:rsidRPr="00EC7DA0">
        <w:rPr>
          <w:spacing w:val="-9"/>
          <w:lang w:val="ru-RU"/>
        </w:rPr>
        <w:t xml:space="preserve"> </w:t>
      </w:r>
      <w:r w:rsidRPr="00EC7DA0">
        <w:rPr>
          <w:lang w:val="ru-RU"/>
        </w:rPr>
        <w:t>или</w:t>
      </w:r>
      <w:r w:rsidRPr="00EC7DA0">
        <w:rPr>
          <w:spacing w:val="-10"/>
          <w:lang w:val="ru-RU"/>
        </w:rPr>
        <w:t xml:space="preserve"> </w:t>
      </w:r>
      <w:r w:rsidRPr="00EC7DA0">
        <w:rPr>
          <w:lang w:val="ru-RU"/>
        </w:rPr>
        <w:t>охлаждении. Правила измерения температуры.</w:t>
      </w:r>
    </w:p>
    <w:p w:rsidR="00E4184B" w:rsidRPr="00EC7DA0" w:rsidRDefault="00EC7DA0">
      <w:pPr>
        <w:pStyle w:val="a4"/>
        <w:spacing w:line="269" w:lineRule="exact"/>
        <w:ind w:left="2310" w:firstLine="0"/>
        <w:jc w:val="left"/>
        <w:rPr>
          <w:lang w:val="ru-RU"/>
        </w:rPr>
      </w:pPr>
      <w:r w:rsidRPr="00EC7DA0">
        <w:rPr>
          <w:lang w:val="ru-RU"/>
        </w:rPr>
        <w:t>Виды</w:t>
      </w:r>
      <w:r w:rsidRPr="00EC7DA0">
        <w:rPr>
          <w:spacing w:val="-5"/>
          <w:lang w:val="ru-RU"/>
        </w:rPr>
        <w:t xml:space="preserve"> </w:t>
      </w:r>
      <w:r w:rsidRPr="00EC7DA0">
        <w:rPr>
          <w:spacing w:val="-2"/>
          <w:lang w:val="ru-RU"/>
        </w:rPr>
        <w:t>теплопередачи.</w:t>
      </w:r>
    </w:p>
    <w:p w:rsidR="00E4184B" w:rsidRPr="00EC7DA0" w:rsidRDefault="00EC7DA0">
      <w:pPr>
        <w:pStyle w:val="a4"/>
        <w:spacing w:before="137"/>
        <w:ind w:left="2310" w:firstLine="0"/>
        <w:jc w:val="left"/>
        <w:rPr>
          <w:lang w:val="ru-RU"/>
        </w:rPr>
      </w:pPr>
      <w:r w:rsidRPr="00EC7DA0">
        <w:rPr>
          <w:lang w:val="ru-RU"/>
        </w:rPr>
        <w:t>Охлаждение</w:t>
      </w:r>
      <w:r w:rsidRPr="00EC7DA0">
        <w:rPr>
          <w:spacing w:val="-9"/>
          <w:lang w:val="ru-RU"/>
        </w:rPr>
        <w:t xml:space="preserve"> </w:t>
      </w:r>
      <w:r w:rsidRPr="00EC7DA0">
        <w:rPr>
          <w:lang w:val="ru-RU"/>
        </w:rPr>
        <w:t>при</w:t>
      </w:r>
      <w:r w:rsidRPr="00EC7DA0">
        <w:rPr>
          <w:spacing w:val="-6"/>
          <w:lang w:val="ru-RU"/>
        </w:rPr>
        <w:t xml:space="preserve"> </w:t>
      </w:r>
      <w:r w:rsidRPr="00EC7DA0">
        <w:rPr>
          <w:lang w:val="ru-RU"/>
        </w:rPr>
        <w:t>совершении</w:t>
      </w:r>
      <w:r w:rsidRPr="00EC7DA0">
        <w:rPr>
          <w:spacing w:val="-5"/>
          <w:lang w:val="ru-RU"/>
        </w:rPr>
        <w:t xml:space="preserve"> </w:t>
      </w:r>
      <w:r w:rsidRPr="00EC7DA0">
        <w:rPr>
          <w:spacing w:val="-2"/>
          <w:lang w:val="ru-RU"/>
        </w:rPr>
        <w:t>работы.</w:t>
      </w:r>
    </w:p>
    <w:p w:rsidR="00E4184B" w:rsidRPr="00EC7DA0" w:rsidRDefault="00EC7DA0">
      <w:pPr>
        <w:pStyle w:val="a4"/>
        <w:spacing w:before="142" w:line="360" w:lineRule="auto"/>
        <w:ind w:left="2310" w:right="3361" w:firstLine="0"/>
        <w:jc w:val="left"/>
        <w:rPr>
          <w:lang w:val="ru-RU"/>
        </w:rPr>
      </w:pPr>
      <w:r w:rsidRPr="00EC7DA0">
        <w:rPr>
          <w:lang w:val="ru-RU"/>
        </w:rPr>
        <w:t>Нагревание</w:t>
      </w:r>
      <w:r w:rsidRPr="00EC7DA0">
        <w:rPr>
          <w:spacing w:val="-15"/>
          <w:lang w:val="ru-RU"/>
        </w:rPr>
        <w:t xml:space="preserve"> </w:t>
      </w:r>
      <w:r w:rsidRPr="00EC7DA0">
        <w:rPr>
          <w:lang w:val="ru-RU"/>
        </w:rPr>
        <w:t>при</w:t>
      </w:r>
      <w:r w:rsidRPr="00EC7DA0">
        <w:rPr>
          <w:spacing w:val="-15"/>
          <w:lang w:val="ru-RU"/>
        </w:rPr>
        <w:t xml:space="preserve"> </w:t>
      </w:r>
      <w:r w:rsidRPr="00EC7DA0">
        <w:rPr>
          <w:lang w:val="ru-RU"/>
        </w:rPr>
        <w:t>совершении</w:t>
      </w:r>
      <w:r w:rsidRPr="00EC7DA0">
        <w:rPr>
          <w:spacing w:val="-14"/>
          <w:lang w:val="ru-RU"/>
        </w:rPr>
        <w:t xml:space="preserve"> </w:t>
      </w:r>
      <w:r w:rsidRPr="00EC7DA0">
        <w:rPr>
          <w:lang w:val="ru-RU"/>
        </w:rPr>
        <w:t>работы</w:t>
      </w:r>
      <w:r w:rsidRPr="00EC7DA0">
        <w:rPr>
          <w:spacing w:val="-15"/>
          <w:lang w:val="ru-RU"/>
        </w:rPr>
        <w:t xml:space="preserve"> </w:t>
      </w:r>
      <w:r w:rsidRPr="00EC7DA0">
        <w:rPr>
          <w:lang w:val="ru-RU"/>
        </w:rPr>
        <w:t>внешними</w:t>
      </w:r>
      <w:r w:rsidRPr="00EC7DA0">
        <w:rPr>
          <w:spacing w:val="-15"/>
          <w:lang w:val="ru-RU"/>
        </w:rPr>
        <w:t xml:space="preserve"> </w:t>
      </w:r>
      <w:r w:rsidRPr="00EC7DA0">
        <w:rPr>
          <w:lang w:val="ru-RU"/>
        </w:rPr>
        <w:t>силами. Сравнение теплоёмкостей различных веществ.</w:t>
      </w:r>
    </w:p>
    <w:p w:rsidR="00E4184B" w:rsidRPr="00EC7DA0" w:rsidRDefault="00EC7DA0">
      <w:pPr>
        <w:pStyle w:val="a4"/>
        <w:spacing w:before="3"/>
        <w:ind w:left="2310" w:firstLine="0"/>
        <w:jc w:val="left"/>
        <w:rPr>
          <w:lang w:val="ru-RU"/>
        </w:rPr>
      </w:pPr>
      <w:r w:rsidRPr="00EC7DA0">
        <w:rPr>
          <w:lang w:val="ru-RU"/>
        </w:rPr>
        <w:t>Наблюдение</w:t>
      </w:r>
      <w:r w:rsidRPr="00EC7DA0">
        <w:rPr>
          <w:spacing w:val="-14"/>
          <w:lang w:val="ru-RU"/>
        </w:rPr>
        <w:t xml:space="preserve"> </w:t>
      </w:r>
      <w:r w:rsidRPr="00EC7DA0">
        <w:rPr>
          <w:spacing w:val="-2"/>
          <w:lang w:val="ru-RU"/>
        </w:rPr>
        <w:t>кипения.</w:t>
      </w:r>
    </w:p>
    <w:p w:rsidR="00E4184B" w:rsidRPr="00EC7DA0" w:rsidRDefault="00EC7DA0">
      <w:pPr>
        <w:pStyle w:val="a4"/>
        <w:spacing w:before="137" w:line="362" w:lineRule="auto"/>
        <w:ind w:left="2310" w:right="3361" w:firstLine="0"/>
        <w:jc w:val="left"/>
        <w:rPr>
          <w:lang w:val="ru-RU"/>
        </w:rPr>
      </w:pPr>
      <w:r w:rsidRPr="00EC7DA0">
        <w:rPr>
          <w:lang w:val="ru-RU"/>
        </w:rPr>
        <w:t>Наблюдение</w:t>
      </w:r>
      <w:r w:rsidRPr="00EC7DA0">
        <w:rPr>
          <w:spacing w:val="-15"/>
          <w:lang w:val="ru-RU"/>
        </w:rPr>
        <w:t xml:space="preserve"> </w:t>
      </w:r>
      <w:r w:rsidRPr="00EC7DA0">
        <w:rPr>
          <w:lang w:val="ru-RU"/>
        </w:rPr>
        <w:t>постоянства</w:t>
      </w:r>
      <w:r w:rsidRPr="00EC7DA0">
        <w:rPr>
          <w:spacing w:val="-15"/>
          <w:lang w:val="ru-RU"/>
        </w:rPr>
        <w:t xml:space="preserve"> </w:t>
      </w:r>
      <w:r w:rsidRPr="00EC7DA0">
        <w:rPr>
          <w:lang w:val="ru-RU"/>
        </w:rPr>
        <w:t>температуры</w:t>
      </w:r>
      <w:r w:rsidRPr="00EC7DA0">
        <w:rPr>
          <w:spacing w:val="-15"/>
          <w:lang w:val="ru-RU"/>
        </w:rPr>
        <w:t xml:space="preserve"> </w:t>
      </w:r>
      <w:r w:rsidRPr="00EC7DA0">
        <w:rPr>
          <w:lang w:val="ru-RU"/>
        </w:rPr>
        <w:t>при</w:t>
      </w:r>
      <w:r w:rsidRPr="00EC7DA0">
        <w:rPr>
          <w:spacing w:val="-15"/>
          <w:lang w:val="ru-RU"/>
        </w:rPr>
        <w:t xml:space="preserve"> </w:t>
      </w:r>
      <w:r w:rsidRPr="00EC7DA0">
        <w:rPr>
          <w:lang w:val="ru-RU"/>
        </w:rPr>
        <w:t>плавлении. Модели тепловых двигателей.</w:t>
      </w:r>
    </w:p>
    <w:p w:rsidR="00E4184B" w:rsidRPr="00EC7DA0" w:rsidRDefault="00EC7DA0">
      <w:pPr>
        <w:pStyle w:val="a4"/>
        <w:spacing w:line="273" w:lineRule="exact"/>
        <w:ind w:left="2310" w:firstLine="0"/>
        <w:jc w:val="left"/>
        <w:rPr>
          <w:lang w:val="ru-RU"/>
        </w:rPr>
      </w:pPr>
      <w:r w:rsidRPr="00EC7DA0">
        <w:rPr>
          <w:lang w:val="ru-RU"/>
        </w:rPr>
        <w:t>Лабораторные</w:t>
      </w:r>
      <w:r w:rsidRPr="00EC7DA0">
        <w:rPr>
          <w:spacing w:val="-9"/>
          <w:lang w:val="ru-RU"/>
        </w:rPr>
        <w:t xml:space="preserve"> </w:t>
      </w:r>
      <w:r w:rsidRPr="00EC7DA0">
        <w:rPr>
          <w:lang w:val="ru-RU"/>
        </w:rPr>
        <w:t>работы</w:t>
      </w:r>
      <w:r w:rsidRPr="00EC7DA0">
        <w:rPr>
          <w:spacing w:val="-8"/>
          <w:lang w:val="ru-RU"/>
        </w:rPr>
        <w:t xml:space="preserve"> </w:t>
      </w:r>
      <w:r w:rsidRPr="00EC7DA0">
        <w:rPr>
          <w:lang w:val="ru-RU"/>
        </w:rPr>
        <w:t>и</w:t>
      </w:r>
      <w:r w:rsidRPr="00EC7DA0">
        <w:rPr>
          <w:spacing w:val="-8"/>
          <w:lang w:val="ru-RU"/>
        </w:rPr>
        <w:t xml:space="preserve"> </w:t>
      </w:r>
      <w:r w:rsidRPr="00EC7DA0">
        <w:rPr>
          <w:spacing w:val="-2"/>
          <w:lang w:val="ru-RU"/>
        </w:rPr>
        <w:t>опыты.</w:t>
      </w:r>
    </w:p>
    <w:p w:rsidR="00E4184B" w:rsidRPr="00EC7DA0" w:rsidRDefault="00EC7DA0">
      <w:pPr>
        <w:pStyle w:val="a4"/>
        <w:spacing w:before="132" w:line="362" w:lineRule="auto"/>
        <w:ind w:left="2310" w:right="2339" w:firstLine="0"/>
        <w:jc w:val="left"/>
        <w:rPr>
          <w:lang w:val="ru-RU"/>
        </w:rPr>
      </w:pPr>
      <w:r w:rsidRPr="00EC7DA0">
        <w:rPr>
          <w:lang w:val="ru-RU"/>
        </w:rPr>
        <w:t>Опыты</w:t>
      </w:r>
      <w:r w:rsidRPr="00EC7DA0">
        <w:rPr>
          <w:spacing w:val="-12"/>
          <w:lang w:val="ru-RU"/>
        </w:rPr>
        <w:t xml:space="preserve"> </w:t>
      </w:r>
      <w:r w:rsidRPr="00EC7DA0">
        <w:rPr>
          <w:lang w:val="ru-RU"/>
        </w:rPr>
        <w:t>по</w:t>
      </w:r>
      <w:r w:rsidRPr="00EC7DA0">
        <w:rPr>
          <w:spacing w:val="-15"/>
          <w:lang w:val="ru-RU"/>
        </w:rPr>
        <w:t xml:space="preserve"> </w:t>
      </w:r>
      <w:r w:rsidRPr="00EC7DA0">
        <w:rPr>
          <w:lang w:val="ru-RU"/>
        </w:rPr>
        <w:t>обнаружению</w:t>
      </w:r>
      <w:r w:rsidRPr="00EC7DA0">
        <w:rPr>
          <w:spacing w:val="-11"/>
          <w:lang w:val="ru-RU"/>
        </w:rPr>
        <w:t xml:space="preserve"> </w:t>
      </w:r>
      <w:r w:rsidRPr="00EC7DA0">
        <w:rPr>
          <w:lang w:val="ru-RU"/>
        </w:rPr>
        <w:t>действия</w:t>
      </w:r>
      <w:r w:rsidRPr="00EC7DA0">
        <w:rPr>
          <w:spacing w:val="-10"/>
          <w:lang w:val="ru-RU"/>
        </w:rPr>
        <w:t xml:space="preserve"> </w:t>
      </w:r>
      <w:r w:rsidRPr="00EC7DA0">
        <w:rPr>
          <w:lang w:val="ru-RU"/>
        </w:rPr>
        <w:t>сил</w:t>
      </w:r>
      <w:r w:rsidRPr="00EC7DA0">
        <w:rPr>
          <w:spacing w:val="-15"/>
          <w:lang w:val="ru-RU"/>
        </w:rPr>
        <w:t xml:space="preserve"> </w:t>
      </w:r>
      <w:r w:rsidRPr="00EC7DA0">
        <w:rPr>
          <w:lang w:val="ru-RU"/>
        </w:rPr>
        <w:t>молекулярного</w:t>
      </w:r>
      <w:r w:rsidRPr="00EC7DA0">
        <w:rPr>
          <w:spacing w:val="-14"/>
          <w:lang w:val="ru-RU"/>
        </w:rPr>
        <w:t xml:space="preserve"> </w:t>
      </w:r>
      <w:r w:rsidRPr="00EC7DA0">
        <w:rPr>
          <w:lang w:val="ru-RU"/>
        </w:rPr>
        <w:t>притяжения. Опыты по выращиванию кристаллов</w:t>
      </w:r>
      <w:r w:rsidRPr="00EC7DA0">
        <w:rPr>
          <w:spacing w:val="-1"/>
          <w:lang w:val="ru-RU"/>
        </w:rPr>
        <w:t xml:space="preserve"> </w:t>
      </w:r>
      <w:r w:rsidRPr="00EC7DA0">
        <w:rPr>
          <w:lang w:val="ru-RU"/>
        </w:rPr>
        <w:t>поваренной</w:t>
      </w:r>
      <w:r w:rsidRPr="00EC7DA0">
        <w:rPr>
          <w:spacing w:val="-2"/>
          <w:lang w:val="ru-RU"/>
        </w:rPr>
        <w:t xml:space="preserve"> </w:t>
      </w:r>
      <w:r w:rsidRPr="00EC7DA0">
        <w:rPr>
          <w:lang w:val="ru-RU"/>
        </w:rPr>
        <w:t>соли</w:t>
      </w:r>
      <w:r w:rsidRPr="00EC7DA0">
        <w:rPr>
          <w:spacing w:val="-2"/>
          <w:lang w:val="ru-RU"/>
        </w:rPr>
        <w:t xml:space="preserve"> </w:t>
      </w:r>
      <w:r w:rsidRPr="00EC7DA0">
        <w:rPr>
          <w:lang w:val="ru-RU"/>
        </w:rPr>
        <w:t>или сахара.</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left="2310" w:right="1774" w:firstLine="0"/>
        <w:jc w:val="left"/>
        <w:rPr>
          <w:lang w:val="ru-RU"/>
        </w:rPr>
      </w:pPr>
      <w:r w:rsidRPr="00EC7DA0">
        <w:rPr>
          <w:lang w:val="ru-RU"/>
        </w:rPr>
        <w:lastRenderedPageBreak/>
        <w:t>Опыты</w:t>
      </w:r>
      <w:r w:rsidRPr="00EC7DA0">
        <w:rPr>
          <w:spacing w:val="-9"/>
          <w:lang w:val="ru-RU"/>
        </w:rPr>
        <w:t xml:space="preserve"> </w:t>
      </w:r>
      <w:r w:rsidRPr="00EC7DA0">
        <w:rPr>
          <w:lang w:val="ru-RU"/>
        </w:rPr>
        <w:t>по</w:t>
      </w:r>
      <w:r w:rsidRPr="00EC7DA0">
        <w:rPr>
          <w:spacing w:val="-13"/>
          <w:lang w:val="ru-RU"/>
        </w:rPr>
        <w:t xml:space="preserve"> </w:t>
      </w:r>
      <w:r w:rsidRPr="00EC7DA0">
        <w:rPr>
          <w:lang w:val="ru-RU"/>
        </w:rPr>
        <w:t>наблюдению</w:t>
      </w:r>
      <w:r w:rsidRPr="00EC7DA0">
        <w:rPr>
          <w:spacing w:val="-8"/>
          <w:lang w:val="ru-RU"/>
        </w:rPr>
        <w:t xml:space="preserve"> </w:t>
      </w:r>
      <w:r w:rsidRPr="00EC7DA0">
        <w:rPr>
          <w:lang w:val="ru-RU"/>
        </w:rPr>
        <w:t>теплового</w:t>
      </w:r>
      <w:r w:rsidRPr="00EC7DA0">
        <w:rPr>
          <w:spacing w:val="-12"/>
          <w:lang w:val="ru-RU"/>
        </w:rPr>
        <w:t xml:space="preserve"> </w:t>
      </w:r>
      <w:r w:rsidRPr="00EC7DA0">
        <w:rPr>
          <w:lang w:val="ru-RU"/>
        </w:rPr>
        <w:t>расширения</w:t>
      </w:r>
      <w:r w:rsidRPr="00EC7DA0">
        <w:rPr>
          <w:spacing w:val="-15"/>
          <w:lang w:val="ru-RU"/>
        </w:rPr>
        <w:t xml:space="preserve"> </w:t>
      </w:r>
      <w:r w:rsidRPr="00EC7DA0">
        <w:rPr>
          <w:lang w:val="ru-RU"/>
        </w:rPr>
        <w:t>газов,</w:t>
      </w:r>
      <w:r w:rsidRPr="00EC7DA0">
        <w:rPr>
          <w:spacing w:val="-9"/>
          <w:lang w:val="ru-RU"/>
        </w:rPr>
        <w:t xml:space="preserve"> </w:t>
      </w:r>
      <w:r w:rsidRPr="00EC7DA0">
        <w:rPr>
          <w:lang w:val="ru-RU"/>
        </w:rPr>
        <w:t>жидкостей</w:t>
      </w:r>
      <w:r w:rsidRPr="00EC7DA0">
        <w:rPr>
          <w:spacing w:val="-6"/>
          <w:lang w:val="ru-RU"/>
        </w:rPr>
        <w:t xml:space="preserve"> </w:t>
      </w:r>
      <w:r w:rsidRPr="00EC7DA0">
        <w:rPr>
          <w:lang w:val="ru-RU"/>
        </w:rPr>
        <w:t>и</w:t>
      </w:r>
      <w:r w:rsidRPr="00EC7DA0">
        <w:rPr>
          <w:spacing w:val="-7"/>
          <w:lang w:val="ru-RU"/>
        </w:rPr>
        <w:t xml:space="preserve"> </w:t>
      </w:r>
      <w:r w:rsidRPr="00EC7DA0">
        <w:rPr>
          <w:lang w:val="ru-RU"/>
        </w:rPr>
        <w:t xml:space="preserve">твёрдых </w:t>
      </w:r>
      <w:r w:rsidRPr="00EC7DA0">
        <w:rPr>
          <w:spacing w:val="-4"/>
          <w:lang w:val="ru-RU"/>
        </w:rPr>
        <w:t>тел.</w:t>
      </w:r>
    </w:p>
    <w:p w:rsidR="00E4184B" w:rsidRPr="00EC7DA0" w:rsidRDefault="00EC7DA0">
      <w:pPr>
        <w:pStyle w:val="a4"/>
        <w:spacing w:before="3"/>
        <w:ind w:left="2310" w:firstLine="0"/>
        <w:jc w:val="left"/>
        <w:rPr>
          <w:lang w:val="ru-RU"/>
        </w:rPr>
      </w:pPr>
      <w:r w:rsidRPr="00EC7DA0">
        <w:rPr>
          <w:lang w:val="ru-RU"/>
        </w:rPr>
        <w:t>Определение</w:t>
      </w:r>
      <w:r w:rsidRPr="00EC7DA0">
        <w:rPr>
          <w:spacing w:val="-7"/>
          <w:lang w:val="ru-RU"/>
        </w:rPr>
        <w:t xml:space="preserve"> </w:t>
      </w:r>
      <w:r w:rsidRPr="00EC7DA0">
        <w:rPr>
          <w:lang w:val="ru-RU"/>
        </w:rPr>
        <w:t>давления</w:t>
      </w:r>
      <w:r w:rsidRPr="00EC7DA0">
        <w:rPr>
          <w:spacing w:val="-5"/>
          <w:lang w:val="ru-RU"/>
        </w:rPr>
        <w:t xml:space="preserve"> </w:t>
      </w:r>
      <w:r w:rsidRPr="00EC7DA0">
        <w:rPr>
          <w:lang w:val="ru-RU"/>
        </w:rPr>
        <w:t>воздуха</w:t>
      </w:r>
      <w:r w:rsidRPr="00EC7DA0">
        <w:rPr>
          <w:spacing w:val="-7"/>
          <w:lang w:val="ru-RU"/>
        </w:rPr>
        <w:t xml:space="preserve"> </w:t>
      </w:r>
      <w:r w:rsidRPr="00EC7DA0">
        <w:rPr>
          <w:lang w:val="ru-RU"/>
        </w:rPr>
        <w:t>в</w:t>
      </w:r>
      <w:r w:rsidRPr="00EC7DA0">
        <w:rPr>
          <w:spacing w:val="-4"/>
          <w:lang w:val="ru-RU"/>
        </w:rPr>
        <w:t xml:space="preserve"> </w:t>
      </w:r>
      <w:r w:rsidRPr="00EC7DA0">
        <w:rPr>
          <w:lang w:val="ru-RU"/>
        </w:rPr>
        <w:t>баллоне</w:t>
      </w:r>
      <w:r w:rsidRPr="00EC7DA0">
        <w:rPr>
          <w:spacing w:val="-11"/>
          <w:lang w:val="ru-RU"/>
        </w:rPr>
        <w:t xml:space="preserve"> </w:t>
      </w:r>
      <w:r w:rsidRPr="00EC7DA0">
        <w:rPr>
          <w:spacing w:val="-2"/>
          <w:lang w:val="ru-RU"/>
        </w:rPr>
        <w:t>шприца.</w:t>
      </w:r>
    </w:p>
    <w:p w:rsidR="00E4184B" w:rsidRPr="00EC7DA0" w:rsidRDefault="00EC7DA0">
      <w:pPr>
        <w:pStyle w:val="a4"/>
        <w:spacing w:before="132" w:line="360" w:lineRule="auto"/>
        <w:ind w:right="878"/>
        <w:jc w:val="left"/>
        <w:rPr>
          <w:lang w:val="ru-RU"/>
        </w:rPr>
      </w:pPr>
      <w:r w:rsidRPr="00EC7DA0">
        <w:rPr>
          <w:lang w:val="ru-RU"/>
        </w:rPr>
        <w:t>Опыты,</w:t>
      </w:r>
      <w:r w:rsidRPr="00EC7DA0">
        <w:rPr>
          <w:spacing w:val="80"/>
          <w:lang w:val="ru-RU"/>
        </w:rPr>
        <w:t xml:space="preserve"> </w:t>
      </w:r>
      <w:r w:rsidRPr="00EC7DA0">
        <w:rPr>
          <w:lang w:val="ru-RU"/>
        </w:rPr>
        <w:t>демонстрирующие</w:t>
      </w:r>
      <w:r w:rsidRPr="00EC7DA0">
        <w:rPr>
          <w:spacing w:val="80"/>
          <w:lang w:val="ru-RU"/>
        </w:rPr>
        <w:t xml:space="preserve"> </w:t>
      </w:r>
      <w:r w:rsidRPr="00EC7DA0">
        <w:rPr>
          <w:lang w:val="ru-RU"/>
        </w:rPr>
        <w:t>зависимость</w:t>
      </w:r>
      <w:r w:rsidRPr="00EC7DA0">
        <w:rPr>
          <w:spacing w:val="80"/>
          <w:lang w:val="ru-RU"/>
        </w:rPr>
        <w:t xml:space="preserve"> </w:t>
      </w:r>
      <w:r w:rsidRPr="00EC7DA0">
        <w:rPr>
          <w:lang w:val="ru-RU"/>
        </w:rPr>
        <w:t>давления</w:t>
      </w:r>
      <w:r w:rsidRPr="00EC7DA0">
        <w:rPr>
          <w:spacing w:val="80"/>
          <w:lang w:val="ru-RU"/>
        </w:rPr>
        <w:t xml:space="preserve"> </w:t>
      </w:r>
      <w:r w:rsidRPr="00EC7DA0">
        <w:rPr>
          <w:lang w:val="ru-RU"/>
        </w:rPr>
        <w:t>воздуха</w:t>
      </w:r>
      <w:r w:rsidRPr="00EC7DA0">
        <w:rPr>
          <w:spacing w:val="80"/>
          <w:lang w:val="ru-RU"/>
        </w:rPr>
        <w:t xml:space="preserve"> </w:t>
      </w:r>
      <w:r w:rsidRPr="00EC7DA0">
        <w:rPr>
          <w:lang w:val="ru-RU"/>
        </w:rPr>
        <w:t>от</w:t>
      </w:r>
      <w:r w:rsidRPr="00EC7DA0">
        <w:rPr>
          <w:spacing w:val="80"/>
          <w:lang w:val="ru-RU"/>
        </w:rPr>
        <w:t xml:space="preserve"> </w:t>
      </w:r>
      <w:r w:rsidRPr="00EC7DA0">
        <w:rPr>
          <w:lang w:val="ru-RU"/>
        </w:rPr>
        <w:t>его</w:t>
      </w:r>
      <w:r w:rsidRPr="00EC7DA0">
        <w:rPr>
          <w:spacing w:val="80"/>
          <w:lang w:val="ru-RU"/>
        </w:rPr>
        <w:t xml:space="preserve"> </w:t>
      </w:r>
      <w:r w:rsidRPr="00EC7DA0">
        <w:rPr>
          <w:lang w:val="ru-RU"/>
        </w:rPr>
        <w:t>объёма</w:t>
      </w:r>
      <w:r w:rsidRPr="00EC7DA0">
        <w:rPr>
          <w:spacing w:val="80"/>
          <w:lang w:val="ru-RU"/>
        </w:rPr>
        <w:t xml:space="preserve"> </w:t>
      </w:r>
      <w:r w:rsidRPr="00EC7DA0">
        <w:rPr>
          <w:lang w:val="ru-RU"/>
        </w:rPr>
        <w:t>и нагревания или охлаждения.</w:t>
      </w:r>
    </w:p>
    <w:p w:rsidR="00E4184B" w:rsidRPr="00EC7DA0" w:rsidRDefault="00EC7DA0">
      <w:pPr>
        <w:pStyle w:val="a4"/>
        <w:tabs>
          <w:tab w:val="left" w:pos="3530"/>
          <w:tab w:val="left" w:pos="4721"/>
          <w:tab w:val="left" w:pos="5964"/>
          <w:tab w:val="left" w:pos="7505"/>
          <w:tab w:val="left" w:pos="8418"/>
          <w:tab w:val="left" w:pos="9590"/>
          <w:tab w:val="left" w:pos="10829"/>
        </w:tabs>
        <w:spacing w:before="8" w:line="355" w:lineRule="auto"/>
        <w:ind w:right="864"/>
        <w:jc w:val="left"/>
        <w:rPr>
          <w:lang w:val="ru-RU"/>
        </w:rPr>
      </w:pPr>
      <w:r w:rsidRPr="00EC7DA0">
        <w:rPr>
          <w:spacing w:val="-2"/>
          <w:lang w:val="ru-RU"/>
        </w:rPr>
        <w:t>Проверка</w:t>
      </w:r>
      <w:r w:rsidRPr="00EC7DA0">
        <w:rPr>
          <w:lang w:val="ru-RU"/>
        </w:rPr>
        <w:tab/>
      </w:r>
      <w:r w:rsidRPr="00EC7DA0">
        <w:rPr>
          <w:spacing w:val="-2"/>
          <w:lang w:val="ru-RU"/>
        </w:rPr>
        <w:t>гипотезы</w:t>
      </w:r>
      <w:r w:rsidRPr="00EC7DA0">
        <w:rPr>
          <w:lang w:val="ru-RU"/>
        </w:rPr>
        <w:tab/>
      </w:r>
      <w:r w:rsidRPr="00EC7DA0">
        <w:rPr>
          <w:spacing w:val="-2"/>
          <w:lang w:val="ru-RU"/>
        </w:rPr>
        <w:t>линейной</w:t>
      </w:r>
      <w:r w:rsidRPr="00EC7DA0">
        <w:rPr>
          <w:lang w:val="ru-RU"/>
        </w:rPr>
        <w:tab/>
      </w:r>
      <w:r w:rsidRPr="00EC7DA0">
        <w:rPr>
          <w:spacing w:val="-2"/>
          <w:lang w:val="ru-RU"/>
        </w:rPr>
        <w:t>зависимости</w:t>
      </w:r>
      <w:r w:rsidRPr="00EC7DA0">
        <w:rPr>
          <w:lang w:val="ru-RU"/>
        </w:rPr>
        <w:tab/>
      </w:r>
      <w:r w:rsidRPr="00EC7DA0">
        <w:rPr>
          <w:spacing w:val="-2"/>
          <w:lang w:val="ru-RU"/>
        </w:rPr>
        <w:t>длины</w:t>
      </w:r>
      <w:r w:rsidRPr="00EC7DA0">
        <w:rPr>
          <w:lang w:val="ru-RU"/>
        </w:rPr>
        <w:tab/>
      </w:r>
      <w:r w:rsidRPr="00EC7DA0">
        <w:rPr>
          <w:spacing w:val="-2"/>
          <w:lang w:val="ru-RU"/>
        </w:rPr>
        <w:t>столбика</w:t>
      </w:r>
      <w:r w:rsidRPr="00EC7DA0">
        <w:rPr>
          <w:lang w:val="ru-RU"/>
        </w:rPr>
        <w:tab/>
      </w:r>
      <w:r w:rsidRPr="00EC7DA0">
        <w:rPr>
          <w:spacing w:val="-2"/>
          <w:lang w:val="ru-RU"/>
        </w:rPr>
        <w:t>жидкости</w:t>
      </w:r>
      <w:r w:rsidRPr="00EC7DA0">
        <w:rPr>
          <w:lang w:val="ru-RU"/>
        </w:rPr>
        <w:tab/>
      </w:r>
      <w:r w:rsidRPr="00EC7DA0">
        <w:rPr>
          <w:spacing w:val="-10"/>
          <w:lang w:val="ru-RU"/>
        </w:rPr>
        <w:t xml:space="preserve">в </w:t>
      </w:r>
      <w:r w:rsidRPr="00EC7DA0">
        <w:rPr>
          <w:lang w:val="ru-RU"/>
        </w:rPr>
        <w:t>термометрической трубке от температуры.</w:t>
      </w:r>
    </w:p>
    <w:p w:rsidR="00E4184B" w:rsidRPr="00EC7DA0" w:rsidRDefault="00EC7DA0">
      <w:pPr>
        <w:pStyle w:val="a4"/>
        <w:spacing w:before="9" w:line="360" w:lineRule="auto"/>
        <w:ind w:right="878"/>
        <w:jc w:val="left"/>
        <w:rPr>
          <w:lang w:val="ru-RU"/>
        </w:rPr>
      </w:pPr>
      <w:r w:rsidRPr="00EC7DA0">
        <w:rPr>
          <w:lang w:val="ru-RU"/>
        </w:rPr>
        <w:t>Наблюдение</w:t>
      </w:r>
      <w:r w:rsidRPr="00EC7DA0">
        <w:rPr>
          <w:spacing w:val="36"/>
          <w:lang w:val="ru-RU"/>
        </w:rPr>
        <w:t xml:space="preserve"> </w:t>
      </w:r>
      <w:r w:rsidRPr="00EC7DA0">
        <w:rPr>
          <w:lang w:val="ru-RU"/>
        </w:rPr>
        <w:t>изменения</w:t>
      </w:r>
      <w:r w:rsidRPr="00EC7DA0">
        <w:rPr>
          <w:spacing w:val="33"/>
          <w:lang w:val="ru-RU"/>
        </w:rPr>
        <w:t xml:space="preserve"> </w:t>
      </w:r>
      <w:r w:rsidRPr="00EC7DA0">
        <w:rPr>
          <w:lang w:val="ru-RU"/>
        </w:rPr>
        <w:t>внутренней</w:t>
      </w:r>
      <w:r w:rsidRPr="00EC7DA0">
        <w:rPr>
          <w:spacing w:val="38"/>
          <w:lang w:val="ru-RU"/>
        </w:rPr>
        <w:t xml:space="preserve"> </w:t>
      </w:r>
      <w:r w:rsidRPr="00EC7DA0">
        <w:rPr>
          <w:lang w:val="ru-RU"/>
        </w:rPr>
        <w:t>энергии</w:t>
      </w:r>
      <w:r w:rsidRPr="00EC7DA0">
        <w:rPr>
          <w:spacing w:val="38"/>
          <w:lang w:val="ru-RU"/>
        </w:rPr>
        <w:t xml:space="preserve"> </w:t>
      </w:r>
      <w:r w:rsidRPr="00EC7DA0">
        <w:rPr>
          <w:lang w:val="ru-RU"/>
        </w:rPr>
        <w:t>тела</w:t>
      </w:r>
      <w:r w:rsidRPr="00EC7DA0">
        <w:rPr>
          <w:spacing w:val="35"/>
          <w:lang w:val="ru-RU"/>
        </w:rPr>
        <w:t xml:space="preserve"> </w:t>
      </w:r>
      <w:r w:rsidRPr="00EC7DA0">
        <w:rPr>
          <w:lang w:val="ru-RU"/>
        </w:rPr>
        <w:t>в</w:t>
      </w:r>
      <w:r w:rsidRPr="00EC7DA0">
        <w:rPr>
          <w:spacing w:val="37"/>
          <w:lang w:val="ru-RU"/>
        </w:rPr>
        <w:t xml:space="preserve"> </w:t>
      </w:r>
      <w:r w:rsidRPr="00EC7DA0">
        <w:rPr>
          <w:lang w:val="ru-RU"/>
        </w:rPr>
        <w:t>результате</w:t>
      </w:r>
      <w:r w:rsidRPr="00EC7DA0">
        <w:rPr>
          <w:spacing w:val="36"/>
          <w:lang w:val="ru-RU"/>
        </w:rPr>
        <w:t xml:space="preserve"> </w:t>
      </w:r>
      <w:r w:rsidRPr="00EC7DA0">
        <w:rPr>
          <w:lang w:val="ru-RU"/>
        </w:rPr>
        <w:t>теплопередачи</w:t>
      </w:r>
      <w:r w:rsidRPr="00EC7DA0">
        <w:rPr>
          <w:spacing w:val="38"/>
          <w:lang w:val="ru-RU"/>
        </w:rPr>
        <w:t xml:space="preserve"> </w:t>
      </w:r>
      <w:r w:rsidRPr="00EC7DA0">
        <w:rPr>
          <w:lang w:val="ru-RU"/>
        </w:rPr>
        <w:t>и работы внешних сил.</w:t>
      </w:r>
    </w:p>
    <w:p w:rsidR="00E4184B" w:rsidRPr="00EC7DA0" w:rsidRDefault="00EC7DA0">
      <w:pPr>
        <w:pStyle w:val="a4"/>
        <w:spacing w:line="360" w:lineRule="auto"/>
        <w:ind w:left="2310" w:right="1774" w:firstLine="0"/>
        <w:jc w:val="left"/>
        <w:rPr>
          <w:lang w:val="ru-RU"/>
        </w:rPr>
      </w:pPr>
      <w:r w:rsidRPr="00EC7DA0">
        <w:rPr>
          <w:lang w:val="ru-RU"/>
        </w:rPr>
        <w:t>Исследование</w:t>
      </w:r>
      <w:r w:rsidRPr="00EC7DA0">
        <w:rPr>
          <w:spacing w:val="-12"/>
          <w:lang w:val="ru-RU"/>
        </w:rPr>
        <w:t xml:space="preserve"> </w:t>
      </w:r>
      <w:r w:rsidRPr="00EC7DA0">
        <w:rPr>
          <w:lang w:val="ru-RU"/>
        </w:rPr>
        <w:t>явления</w:t>
      </w:r>
      <w:r w:rsidRPr="00EC7DA0">
        <w:rPr>
          <w:spacing w:val="-15"/>
          <w:lang w:val="ru-RU"/>
        </w:rPr>
        <w:t xml:space="preserve"> </w:t>
      </w:r>
      <w:r w:rsidRPr="00EC7DA0">
        <w:rPr>
          <w:lang w:val="ru-RU"/>
        </w:rPr>
        <w:t>теплообмена</w:t>
      </w:r>
      <w:r w:rsidRPr="00EC7DA0">
        <w:rPr>
          <w:spacing w:val="-12"/>
          <w:lang w:val="ru-RU"/>
        </w:rPr>
        <w:t xml:space="preserve"> </w:t>
      </w:r>
      <w:r w:rsidRPr="00EC7DA0">
        <w:rPr>
          <w:lang w:val="ru-RU"/>
        </w:rPr>
        <w:t>при</w:t>
      </w:r>
      <w:r w:rsidRPr="00EC7DA0">
        <w:rPr>
          <w:spacing w:val="-11"/>
          <w:lang w:val="ru-RU"/>
        </w:rPr>
        <w:t xml:space="preserve"> </w:t>
      </w:r>
      <w:r w:rsidRPr="00EC7DA0">
        <w:rPr>
          <w:lang w:val="ru-RU"/>
        </w:rPr>
        <w:t>смешивании</w:t>
      </w:r>
      <w:r w:rsidRPr="00EC7DA0">
        <w:rPr>
          <w:spacing w:val="-10"/>
          <w:lang w:val="ru-RU"/>
        </w:rPr>
        <w:t xml:space="preserve"> </w:t>
      </w:r>
      <w:r w:rsidRPr="00EC7DA0">
        <w:rPr>
          <w:lang w:val="ru-RU"/>
        </w:rPr>
        <w:t>холодной</w:t>
      </w:r>
      <w:r w:rsidRPr="00EC7DA0">
        <w:rPr>
          <w:spacing w:val="-10"/>
          <w:lang w:val="ru-RU"/>
        </w:rPr>
        <w:t xml:space="preserve"> </w:t>
      </w:r>
      <w:r w:rsidRPr="00EC7DA0">
        <w:rPr>
          <w:lang w:val="ru-RU"/>
        </w:rPr>
        <w:t>и</w:t>
      </w:r>
      <w:r w:rsidRPr="00EC7DA0">
        <w:rPr>
          <w:spacing w:val="-12"/>
          <w:lang w:val="ru-RU"/>
        </w:rPr>
        <w:t xml:space="preserve"> </w:t>
      </w:r>
      <w:r w:rsidRPr="00EC7DA0">
        <w:rPr>
          <w:lang w:val="ru-RU"/>
        </w:rPr>
        <w:t xml:space="preserve">горячей </w:t>
      </w:r>
      <w:r w:rsidRPr="00EC7DA0">
        <w:rPr>
          <w:spacing w:val="-2"/>
          <w:lang w:val="ru-RU"/>
        </w:rPr>
        <w:t>воды.</w:t>
      </w:r>
    </w:p>
    <w:p w:rsidR="00E4184B" w:rsidRPr="00EC7DA0" w:rsidRDefault="00EC7DA0">
      <w:pPr>
        <w:pStyle w:val="a4"/>
        <w:spacing w:before="5" w:line="355" w:lineRule="auto"/>
        <w:jc w:val="left"/>
        <w:rPr>
          <w:lang w:val="ru-RU"/>
        </w:rPr>
      </w:pPr>
      <w:r w:rsidRPr="00EC7DA0">
        <w:rPr>
          <w:lang w:val="ru-RU"/>
        </w:rPr>
        <w:t>Определение</w:t>
      </w:r>
      <w:r w:rsidRPr="00EC7DA0">
        <w:rPr>
          <w:spacing w:val="-4"/>
          <w:lang w:val="ru-RU"/>
        </w:rPr>
        <w:t xml:space="preserve"> </w:t>
      </w:r>
      <w:r w:rsidRPr="00EC7DA0">
        <w:rPr>
          <w:lang w:val="ru-RU"/>
        </w:rPr>
        <w:t>количества</w:t>
      </w:r>
      <w:r w:rsidRPr="00EC7DA0">
        <w:rPr>
          <w:spacing w:val="-9"/>
          <w:lang w:val="ru-RU"/>
        </w:rPr>
        <w:t xml:space="preserve"> </w:t>
      </w:r>
      <w:r w:rsidRPr="00EC7DA0">
        <w:rPr>
          <w:lang w:val="ru-RU"/>
        </w:rPr>
        <w:t>теплоты,</w:t>
      </w:r>
      <w:r w:rsidRPr="00EC7DA0">
        <w:rPr>
          <w:spacing w:val="-2"/>
          <w:lang w:val="ru-RU"/>
        </w:rPr>
        <w:t xml:space="preserve"> </w:t>
      </w:r>
      <w:r w:rsidRPr="00EC7DA0">
        <w:rPr>
          <w:lang w:val="ru-RU"/>
        </w:rPr>
        <w:t>полученного водой</w:t>
      </w:r>
      <w:r w:rsidRPr="00EC7DA0">
        <w:rPr>
          <w:spacing w:val="-7"/>
          <w:lang w:val="ru-RU"/>
        </w:rPr>
        <w:t xml:space="preserve"> </w:t>
      </w:r>
      <w:r w:rsidRPr="00EC7DA0">
        <w:rPr>
          <w:lang w:val="ru-RU"/>
        </w:rPr>
        <w:t>при</w:t>
      </w:r>
      <w:r w:rsidRPr="00EC7DA0">
        <w:rPr>
          <w:spacing w:val="-7"/>
          <w:lang w:val="ru-RU"/>
        </w:rPr>
        <w:t xml:space="preserve"> </w:t>
      </w:r>
      <w:r w:rsidRPr="00EC7DA0">
        <w:rPr>
          <w:lang w:val="ru-RU"/>
        </w:rPr>
        <w:t>теплообмене</w:t>
      </w:r>
      <w:r w:rsidRPr="00EC7DA0">
        <w:rPr>
          <w:spacing w:val="-4"/>
          <w:lang w:val="ru-RU"/>
        </w:rPr>
        <w:t xml:space="preserve"> </w:t>
      </w:r>
      <w:r w:rsidRPr="00EC7DA0">
        <w:rPr>
          <w:lang w:val="ru-RU"/>
        </w:rPr>
        <w:t>с</w:t>
      </w:r>
      <w:r w:rsidRPr="00EC7DA0">
        <w:rPr>
          <w:spacing w:val="-9"/>
          <w:lang w:val="ru-RU"/>
        </w:rPr>
        <w:t xml:space="preserve"> </w:t>
      </w:r>
      <w:r w:rsidRPr="00EC7DA0">
        <w:rPr>
          <w:lang w:val="ru-RU"/>
        </w:rPr>
        <w:t>нагретым металлическим цилиндром.</w:t>
      </w:r>
    </w:p>
    <w:p w:rsidR="00E4184B" w:rsidRPr="00EC7DA0" w:rsidRDefault="00EC7DA0">
      <w:pPr>
        <w:pStyle w:val="a4"/>
        <w:spacing w:before="4" w:line="360" w:lineRule="auto"/>
        <w:ind w:left="2310" w:right="4592" w:firstLine="0"/>
        <w:rPr>
          <w:lang w:val="ru-RU"/>
        </w:rPr>
      </w:pPr>
      <w:r w:rsidRPr="00EC7DA0">
        <w:rPr>
          <w:lang w:val="ru-RU"/>
        </w:rPr>
        <w:t>Определение</w:t>
      </w:r>
      <w:r w:rsidRPr="00EC7DA0">
        <w:rPr>
          <w:spacing w:val="-8"/>
          <w:lang w:val="ru-RU"/>
        </w:rPr>
        <w:t xml:space="preserve"> </w:t>
      </w:r>
      <w:r w:rsidRPr="00EC7DA0">
        <w:rPr>
          <w:lang w:val="ru-RU"/>
        </w:rPr>
        <w:t>удельной</w:t>
      </w:r>
      <w:r w:rsidRPr="00EC7DA0">
        <w:rPr>
          <w:spacing w:val="-10"/>
          <w:lang w:val="ru-RU"/>
        </w:rPr>
        <w:t xml:space="preserve"> </w:t>
      </w:r>
      <w:r w:rsidRPr="00EC7DA0">
        <w:rPr>
          <w:lang w:val="ru-RU"/>
        </w:rPr>
        <w:t>теплоёмкости</w:t>
      </w:r>
      <w:r w:rsidRPr="00EC7DA0">
        <w:rPr>
          <w:spacing w:val="-13"/>
          <w:lang w:val="ru-RU"/>
        </w:rPr>
        <w:t xml:space="preserve"> </w:t>
      </w:r>
      <w:r w:rsidRPr="00EC7DA0">
        <w:rPr>
          <w:lang w:val="ru-RU"/>
        </w:rPr>
        <w:t>вещества. Исследование процесса испарения.</w:t>
      </w:r>
    </w:p>
    <w:p w:rsidR="00E4184B" w:rsidRPr="00EC7DA0" w:rsidRDefault="00EC7DA0">
      <w:pPr>
        <w:pStyle w:val="a4"/>
        <w:spacing w:before="3" w:line="360" w:lineRule="auto"/>
        <w:ind w:left="2310" w:right="4495" w:firstLine="0"/>
        <w:rPr>
          <w:lang w:val="ru-RU"/>
        </w:rPr>
      </w:pPr>
      <w:r w:rsidRPr="00EC7DA0">
        <w:rPr>
          <w:lang w:val="ru-RU"/>
        </w:rPr>
        <w:t>Определение</w:t>
      </w:r>
      <w:r w:rsidRPr="00EC7DA0">
        <w:rPr>
          <w:spacing w:val="-12"/>
          <w:lang w:val="ru-RU"/>
        </w:rPr>
        <w:t xml:space="preserve"> </w:t>
      </w:r>
      <w:r w:rsidRPr="00EC7DA0">
        <w:rPr>
          <w:lang w:val="ru-RU"/>
        </w:rPr>
        <w:t>относительной</w:t>
      </w:r>
      <w:r w:rsidRPr="00EC7DA0">
        <w:rPr>
          <w:spacing w:val="-14"/>
          <w:lang w:val="ru-RU"/>
        </w:rPr>
        <w:t xml:space="preserve"> </w:t>
      </w:r>
      <w:r w:rsidRPr="00EC7DA0">
        <w:rPr>
          <w:lang w:val="ru-RU"/>
        </w:rPr>
        <w:t>влажности</w:t>
      </w:r>
      <w:r w:rsidRPr="00EC7DA0">
        <w:rPr>
          <w:spacing w:val="-14"/>
          <w:lang w:val="ru-RU"/>
        </w:rPr>
        <w:t xml:space="preserve"> </w:t>
      </w:r>
      <w:r w:rsidRPr="00EC7DA0">
        <w:rPr>
          <w:lang w:val="ru-RU"/>
        </w:rPr>
        <w:t>воздуха. Определение удельной теплоты</w:t>
      </w:r>
      <w:r w:rsidRPr="00EC7DA0">
        <w:rPr>
          <w:spacing w:val="-3"/>
          <w:lang w:val="ru-RU"/>
        </w:rPr>
        <w:t xml:space="preserve"> </w:t>
      </w:r>
      <w:r w:rsidRPr="00EC7DA0">
        <w:rPr>
          <w:lang w:val="ru-RU"/>
        </w:rPr>
        <w:t>плавления</w:t>
      </w:r>
      <w:r w:rsidRPr="00EC7DA0">
        <w:rPr>
          <w:spacing w:val="-4"/>
          <w:lang w:val="ru-RU"/>
        </w:rPr>
        <w:t xml:space="preserve"> </w:t>
      </w:r>
      <w:r w:rsidRPr="00EC7DA0">
        <w:rPr>
          <w:lang w:val="ru-RU"/>
        </w:rPr>
        <w:t>льда. Электрические и магнитные явления.</w:t>
      </w:r>
    </w:p>
    <w:p w:rsidR="00E4184B" w:rsidRPr="00EC7DA0" w:rsidRDefault="00EC7DA0">
      <w:pPr>
        <w:pStyle w:val="a4"/>
        <w:spacing w:line="362" w:lineRule="auto"/>
        <w:ind w:right="854"/>
        <w:rPr>
          <w:lang w:val="ru-RU"/>
        </w:rPr>
      </w:pPr>
      <w:r w:rsidRPr="00EC7DA0">
        <w:rPr>
          <w:lang w:val="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E4184B" w:rsidRPr="00EC7DA0" w:rsidRDefault="00EC7DA0">
      <w:pPr>
        <w:pStyle w:val="a4"/>
        <w:spacing w:line="360" w:lineRule="auto"/>
        <w:ind w:left="2310" w:right="2449" w:firstLine="0"/>
        <w:rPr>
          <w:lang w:val="ru-RU"/>
        </w:rPr>
      </w:pPr>
      <w:r w:rsidRPr="00EC7DA0">
        <w:rPr>
          <w:lang w:val="ru-RU"/>
        </w:rPr>
        <w:t>Электрическое</w:t>
      </w:r>
      <w:r w:rsidRPr="00EC7DA0">
        <w:rPr>
          <w:spacing w:val="-7"/>
          <w:lang w:val="ru-RU"/>
        </w:rPr>
        <w:t xml:space="preserve"> </w:t>
      </w:r>
      <w:r w:rsidRPr="00EC7DA0">
        <w:rPr>
          <w:lang w:val="ru-RU"/>
        </w:rPr>
        <w:t>поле.</w:t>
      </w:r>
      <w:r w:rsidRPr="00EC7DA0">
        <w:rPr>
          <w:spacing w:val="-4"/>
          <w:lang w:val="ru-RU"/>
        </w:rPr>
        <w:t xml:space="preserve"> </w:t>
      </w:r>
      <w:r w:rsidRPr="00EC7DA0">
        <w:rPr>
          <w:lang w:val="ru-RU"/>
        </w:rPr>
        <w:t>Напряжённость</w:t>
      </w:r>
      <w:r w:rsidRPr="00EC7DA0">
        <w:rPr>
          <w:spacing w:val="-4"/>
          <w:lang w:val="ru-RU"/>
        </w:rPr>
        <w:t xml:space="preserve"> </w:t>
      </w:r>
      <w:r w:rsidRPr="00EC7DA0">
        <w:rPr>
          <w:lang w:val="ru-RU"/>
        </w:rPr>
        <w:t>электрического</w:t>
      </w:r>
      <w:r w:rsidRPr="00EC7DA0">
        <w:rPr>
          <w:spacing w:val="-9"/>
          <w:lang w:val="ru-RU"/>
        </w:rPr>
        <w:t xml:space="preserve"> </w:t>
      </w:r>
      <w:r w:rsidRPr="00EC7DA0">
        <w:rPr>
          <w:lang w:val="ru-RU"/>
        </w:rPr>
        <w:t>поля.</w:t>
      </w:r>
      <w:r w:rsidRPr="00EC7DA0">
        <w:rPr>
          <w:spacing w:val="-4"/>
          <w:lang w:val="ru-RU"/>
        </w:rPr>
        <w:t xml:space="preserve"> </w:t>
      </w:r>
      <w:r w:rsidRPr="00EC7DA0">
        <w:rPr>
          <w:lang w:val="ru-RU"/>
        </w:rPr>
        <w:t>Принцип суперпозиции электрических полей (на качественном уровне).</w:t>
      </w:r>
    </w:p>
    <w:p w:rsidR="00E4184B" w:rsidRPr="00EC7DA0" w:rsidRDefault="00EC7DA0">
      <w:pPr>
        <w:pStyle w:val="a4"/>
        <w:spacing w:line="364" w:lineRule="auto"/>
        <w:ind w:right="847"/>
        <w:rPr>
          <w:lang w:val="ru-RU"/>
        </w:rPr>
      </w:pPr>
      <w:r w:rsidRPr="00EC7DA0">
        <w:rPr>
          <w:lang w:val="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E4184B" w:rsidRPr="00EC7DA0" w:rsidRDefault="00EC7DA0">
      <w:pPr>
        <w:pStyle w:val="a4"/>
        <w:spacing w:line="357" w:lineRule="auto"/>
        <w:ind w:right="853"/>
        <w:rPr>
          <w:lang w:val="ru-RU"/>
        </w:rPr>
      </w:pPr>
      <w:r w:rsidRPr="00EC7DA0">
        <w:rPr>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E4184B" w:rsidRPr="00EC7DA0" w:rsidRDefault="00EC7DA0">
      <w:pPr>
        <w:pStyle w:val="a4"/>
        <w:spacing w:line="360" w:lineRule="auto"/>
        <w:ind w:right="852"/>
        <w:rPr>
          <w:lang w:val="ru-RU"/>
        </w:rPr>
      </w:pPr>
      <w:r w:rsidRPr="00EC7DA0">
        <w:rPr>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0"/>
        <w:rPr>
          <w:lang w:val="ru-RU"/>
        </w:rPr>
      </w:pPr>
      <w:r w:rsidRPr="00EC7DA0">
        <w:rPr>
          <w:lang w:val="ru-RU"/>
        </w:rPr>
        <w:lastRenderedPageBreak/>
        <w:t>Работа</w:t>
      </w:r>
      <w:r w:rsidRPr="00EC7DA0">
        <w:rPr>
          <w:spacing w:val="-3"/>
          <w:lang w:val="ru-RU"/>
        </w:rPr>
        <w:t xml:space="preserve"> </w:t>
      </w:r>
      <w:r w:rsidRPr="00EC7DA0">
        <w:rPr>
          <w:lang w:val="ru-RU"/>
        </w:rPr>
        <w:t>и мощность</w:t>
      </w:r>
      <w:r w:rsidRPr="00EC7DA0">
        <w:rPr>
          <w:spacing w:val="-3"/>
          <w:lang w:val="ru-RU"/>
        </w:rPr>
        <w:t xml:space="preserve"> </w:t>
      </w:r>
      <w:r w:rsidRPr="00EC7DA0">
        <w:rPr>
          <w:lang w:val="ru-RU"/>
        </w:rPr>
        <w:t>электрического</w:t>
      </w:r>
      <w:r w:rsidRPr="00EC7DA0">
        <w:rPr>
          <w:spacing w:val="-1"/>
          <w:lang w:val="ru-RU"/>
        </w:rPr>
        <w:t xml:space="preserve"> </w:t>
      </w:r>
      <w:r w:rsidRPr="00EC7DA0">
        <w:rPr>
          <w:lang w:val="ru-RU"/>
        </w:rPr>
        <w:t>тока. Закон</w:t>
      </w:r>
      <w:r w:rsidRPr="00EC7DA0">
        <w:rPr>
          <w:spacing w:val="-3"/>
          <w:lang w:val="ru-RU"/>
        </w:rPr>
        <w:t xml:space="preserve"> </w:t>
      </w:r>
      <w:r w:rsidRPr="00EC7DA0">
        <w:rPr>
          <w:lang w:val="ru-RU"/>
        </w:rPr>
        <w:t>Джоуля-Ленца. Электрические цепи и потребители электрической энергии в быту. Короткое замыкание.</w:t>
      </w:r>
    </w:p>
    <w:p w:rsidR="00E4184B" w:rsidRPr="00EC7DA0" w:rsidRDefault="00EC7DA0">
      <w:pPr>
        <w:pStyle w:val="a4"/>
        <w:spacing w:line="360" w:lineRule="auto"/>
        <w:ind w:right="842"/>
        <w:rPr>
          <w:lang w:val="ru-RU"/>
        </w:rPr>
      </w:pPr>
      <w:r w:rsidRPr="00EC7DA0">
        <w:rPr>
          <w:lang w:val="ru-RU"/>
        </w:rPr>
        <w:t>Постоянные магниты. Взаимодействие постоянных магнитов. Магнитное поле. Магнитное</w:t>
      </w:r>
      <w:r w:rsidRPr="00EC7DA0">
        <w:rPr>
          <w:spacing w:val="-2"/>
          <w:lang w:val="ru-RU"/>
        </w:rPr>
        <w:t xml:space="preserve"> </w:t>
      </w:r>
      <w:r w:rsidRPr="00EC7DA0">
        <w:rPr>
          <w:lang w:val="ru-RU"/>
        </w:rPr>
        <w:t>поле</w:t>
      </w:r>
      <w:r w:rsidRPr="00EC7DA0">
        <w:rPr>
          <w:spacing w:val="-6"/>
          <w:lang w:val="ru-RU"/>
        </w:rPr>
        <w:t xml:space="preserve"> </w:t>
      </w:r>
      <w:r w:rsidRPr="00EC7DA0">
        <w:rPr>
          <w:lang w:val="ru-RU"/>
        </w:rPr>
        <w:t>Земли</w:t>
      </w:r>
      <w:r w:rsidRPr="00EC7DA0">
        <w:rPr>
          <w:spacing w:val="-4"/>
          <w:lang w:val="ru-RU"/>
        </w:rPr>
        <w:t xml:space="preserve"> </w:t>
      </w:r>
      <w:r w:rsidRPr="00EC7DA0">
        <w:rPr>
          <w:lang w:val="ru-RU"/>
        </w:rPr>
        <w:t>и его</w:t>
      </w:r>
      <w:r w:rsidRPr="00EC7DA0">
        <w:rPr>
          <w:spacing w:val="-6"/>
          <w:lang w:val="ru-RU"/>
        </w:rPr>
        <w:t xml:space="preserve"> </w:t>
      </w:r>
      <w:r w:rsidRPr="00EC7DA0">
        <w:rPr>
          <w:lang w:val="ru-RU"/>
        </w:rPr>
        <w:t>значение</w:t>
      </w:r>
      <w:r w:rsidRPr="00EC7DA0">
        <w:rPr>
          <w:spacing w:val="-2"/>
          <w:lang w:val="ru-RU"/>
        </w:rPr>
        <w:t xml:space="preserve"> </w:t>
      </w:r>
      <w:r w:rsidRPr="00EC7DA0">
        <w:rPr>
          <w:lang w:val="ru-RU"/>
        </w:rPr>
        <w:t>для</w:t>
      </w:r>
      <w:r w:rsidRPr="00EC7DA0">
        <w:rPr>
          <w:spacing w:val="-2"/>
          <w:lang w:val="ru-RU"/>
        </w:rPr>
        <w:t xml:space="preserve"> </w:t>
      </w:r>
      <w:r w:rsidRPr="00EC7DA0">
        <w:rPr>
          <w:lang w:val="ru-RU"/>
        </w:rPr>
        <w:t>жизни на</w:t>
      </w:r>
      <w:r w:rsidRPr="00EC7DA0">
        <w:rPr>
          <w:spacing w:val="-7"/>
          <w:lang w:val="ru-RU"/>
        </w:rPr>
        <w:t xml:space="preserve"> </w:t>
      </w:r>
      <w:r w:rsidRPr="00EC7DA0">
        <w:rPr>
          <w:lang w:val="ru-RU"/>
        </w:rPr>
        <w:t>Земле. Опыт</w:t>
      </w:r>
      <w:r w:rsidRPr="00EC7DA0">
        <w:rPr>
          <w:spacing w:val="-1"/>
          <w:lang w:val="ru-RU"/>
        </w:rPr>
        <w:t xml:space="preserve"> </w:t>
      </w:r>
      <w:r w:rsidRPr="00EC7DA0">
        <w:rPr>
          <w:lang w:val="ru-RU"/>
        </w:rPr>
        <w:t>Эрстеда. Магнитное</w:t>
      </w:r>
      <w:r w:rsidRPr="00EC7DA0">
        <w:rPr>
          <w:spacing w:val="-6"/>
          <w:lang w:val="ru-RU"/>
        </w:rPr>
        <w:t xml:space="preserve"> </w:t>
      </w:r>
      <w:r w:rsidRPr="00EC7DA0">
        <w:rPr>
          <w:lang w:val="ru-RU"/>
        </w:rPr>
        <w:t>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E4184B" w:rsidRPr="00EC7DA0" w:rsidRDefault="00EC7DA0">
      <w:pPr>
        <w:pStyle w:val="a4"/>
        <w:spacing w:line="360" w:lineRule="auto"/>
        <w:ind w:right="852"/>
        <w:rPr>
          <w:lang w:val="ru-RU"/>
        </w:rPr>
      </w:pPr>
      <w:r w:rsidRPr="00EC7DA0">
        <w:rPr>
          <w:lang w:val="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E4184B" w:rsidRPr="00EC7DA0" w:rsidRDefault="00EC7DA0">
      <w:pPr>
        <w:pStyle w:val="a4"/>
        <w:spacing w:before="4" w:line="360" w:lineRule="auto"/>
        <w:ind w:left="2310" w:right="6592" w:firstLine="0"/>
        <w:jc w:val="left"/>
        <w:rPr>
          <w:lang w:val="ru-RU"/>
        </w:rPr>
      </w:pPr>
      <w:r w:rsidRPr="00EC7DA0">
        <w:rPr>
          <w:spacing w:val="-2"/>
          <w:lang w:val="ru-RU"/>
        </w:rPr>
        <w:t>Демонстрации. Электризация</w:t>
      </w:r>
      <w:r w:rsidRPr="00EC7DA0">
        <w:rPr>
          <w:spacing w:val="-13"/>
          <w:lang w:val="ru-RU"/>
        </w:rPr>
        <w:t xml:space="preserve"> </w:t>
      </w:r>
      <w:r w:rsidRPr="00EC7DA0">
        <w:rPr>
          <w:spacing w:val="-2"/>
          <w:lang w:val="ru-RU"/>
        </w:rPr>
        <w:t>тел.</w:t>
      </w:r>
    </w:p>
    <w:p w:rsidR="00E4184B" w:rsidRPr="00EC7DA0" w:rsidRDefault="00EC7DA0">
      <w:pPr>
        <w:pStyle w:val="a4"/>
        <w:spacing w:line="360" w:lineRule="auto"/>
        <w:ind w:left="2310" w:right="1774" w:firstLine="0"/>
        <w:jc w:val="left"/>
        <w:rPr>
          <w:lang w:val="ru-RU"/>
        </w:rPr>
      </w:pPr>
      <w:r w:rsidRPr="00EC7DA0">
        <w:rPr>
          <w:lang w:val="ru-RU"/>
        </w:rPr>
        <w:t>Два</w:t>
      </w:r>
      <w:r w:rsidRPr="00EC7DA0">
        <w:rPr>
          <w:spacing w:val="-13"/>
          <w:lang w:val="ru-RU"/>
        </w:rPr>
        <w:t xml:space="preserve"> </w:t>
      </w:r>
      <w:r w:rsidRPr="00EC7DA0">
        <w:rPr>
          <w:lang w:val="ru-RU"/>
        </w:rPr>
        <w:t>рода</w:t>
      </w:r>
      <w:r w:rsidRPr="00EC7DA0">
        <w:rPr>
          <w:spacing w:val="-13"/>
          <w:lang w:val="ru-RU"/>
        </w:rPr>
        <w:t xml:space="preserve"> </w:t>
      </w:r>
      <w:r w:rsidRPr="00EC7DA0">
        <w:rPr>
          <w:lang w:val="ru-RU"/>
        </w:rPr>
        <w:t>электрических</w:t>
      </w:r>
      <w:r w:rsidRPr="00EC7DA0">
        <w:rPr>
          <w:spacing w:val="-12"/>
          <w:lang w:val="ru-RU"/>
        </w:rPr>
        <w:t xml:space="preserve"> </w:t>
      </w:r>
      <w:r w:rsidRPr="00EC7DA0">
        <w:rPr>
          <w:lang w:val="ru-RU"/>
        </w:rPr>
        <w:t>зарядов</w:t>
      </w:r>
      <w:r w:rsidRPr="00EC7DA0">
        <w:rPr>
          <w:spacing w:val="-6"/>
          <w:lang w:val="ru-RU"/>
        </w:rPr>
        <w:t xml:space="preserve"> </w:t>
      </w:r>
      <w:r w:rsidRPr="00EC7DA0">
        <w:rPr>
          <w:lang w:val="ru-RU"/>
        </w:rPr>
        <w:t>и</w:t>
      </w:r>
      <w:r w:rsidRPr="00EC7DA0">
        <w:rPr>
          <w:spacing w:val="-8"/>
          <w:lang w:val="ru-RU"/>
        </w:rPr>
        <w:t xml:space="preserve"> </w:t>
      </w:r>
      <w:r w:rsidRPr="00EC7DA0">
        <w:rPr>
          <w:lang w:val="ru-RU"/>
        </w:rPr>
        <w:t>взаимодействие</w:t>
      </w:r>
      <w:r w:rsidRPr="00EC7DA0">
        <w:rPr>
          <w:spacing w:val="-12"/>
          <w:lang w:val="ru-RU"/>
        </w:rPr>
        <w:t xml:space="preserve"> </w:t>
      </w:r>
      <w:r w:rsidRPr="00EC7DA0">
        <w:rPr>
          <w:lang w:val="ru-RU"/>
        </w:rPr>
        <w:t>заряженных</w:t>
      </w:r>
      <w:r w:rsidRPr="00EC7DA0">
        <w:rPr>
          <w:spacing w:val="-12"/>
          <w:lang w:val="ru-RU"/>
        </w:rPr>
        <w:t xml:space="preserve"> </w:t>
      </w:r>
      <w:r w:rsidRPr="00EC7DA0">
        <w:rPr>
          <w:lang w:val="ru-RU"/>
        </w:rPr>
        <w:t>тел. Устройство и действие электроскопа.</w:t>
      </w:r>
    </w:p>
    <w:p w:rsidR="00E4184B" w:rsidRPr="00EC7DA0" w:rsidRDefault="00EC7DA0">
      <w:pPr>
        <w:pStyle w:val="a4"/>
        <w:spacing w:line="274" w:lineRule="exact"/>
        <w:ind w:left="2310" w:firstLine="0"/>
        <w:jc w:val="left"/>
        <w:rPr>
          <w:lang w:val="ru-RU"/>
        </w:rPr>
      </w:pPr>
      <w:r w:rsidRPr="00EC7DA0">
        <w:rPr>
          <w:lang w:val="ru-RU"/>
        </w:rPr>
        <w:t>Электростатическая</w:t>
      </w:r>
      <w:r w:rsidRPr="00EC7DA0">
        <w:rPr>
          <w:spacing w:val="-12"/>
          <w:lang w:val="ru-RU"/>
        </w:rPr>
        <w:t xml:space="preserve"> </w:t>
      </w:r>
      <w:r w:rsidRPr="00EC7DA0">
        <w:rPr>
          <w:spacing w:val="-2"/>
          <w:lang w:val="ru-RU"/>
        </w:rPr>
        <w:t>индукция.</w:t>
      </w:r>
    </w:p>
    <w:p w:rsidR="00E4184B" w:rsidRPr="00EC7DA0" w:rsidRDefault="00EC7DA0">
      <w:pPr>
        <w:pStyle w:val="a4"/>
        <w:spacing w:before="140" w:line="360" w:lineRule="auto"/>
        <w:ind w:left="2310" w:right="4493" w:firstLine="0"/>
        <w:jc w:val="left"/>
        <w:rPr>
          <w:lang w:val="ru-RU"/>
        </w:rPr>
      </w:pPr>
      <w:r w:rsidRPr="00EC7DA0">
        <w:rPr>
          <w:spacing w:val="-2"/>
          <w:lang w:val="ru-RU"/>
        </w:rPr>
        <w:t>Закон сохранения электрических</w:t>
      </w:r>
      <w:r w:rsidRPr="00EC7DA0">
        <w:rPr>
          <w:spacing w:val="-6"/>
          <w:lang w:val="ru-RU"/>
        </w:rPr>
        <w:t xml:space="preserve"> </w:t>
      </w:r>
      <w:r w:rsidRPr="00EC7DA0">
        <w:rPr>
          <w:spacing w:val="-2"/>
          <w:lang w:val="ru-RU"/>
        </w:rPr>
        <w:t xml:space="preserve">зарядов. </w:t>
      </w:r>
      <w:r w:rsidRPr="00EC7DA0">
        <w:rPr>
          <w:lang w:val="ru-RU"/>
        </w:rPr>
        <w:t>Проводники и диэлектрики.</w:t>
      </w:r>
    </w:p>
    <w:p w:rsidR="00E4184B" w:rsidRPr="00EC7DA0" w:rsidRDefault="00EC7DA0">
      <w:pPr>
        <w:pStyle w:val="a4"/>
        <w:spacing w:line="360" w:lineRule="auto"/>
        <w:ind w:left="2310" w:right="3958" w:firstLine="0"/>
        <w:jc w:val="left"/>
        <w:rPr>
          <w:lang w:val="ru-RU"/>
        </w:rPr>
      </w:pPr>
      <w:r w:rsidRPr="00EC7DA0">
        <w:rPr>
          <w:lang w:val="ru-RU"/>
        </w:rPr>
        <w:t>Моделирование</w:t>
      </w:r>
      <w:r w:rsidRPr="00EC7DA0">
        <w:rPr>
          <w:spacing w:val="-15"/>
          <w:lang w:val="ru-RU"/>
        </w:rPr>
        <w:t xml:space="preserve"> </w:t>
      </w:r>
      <w:r w:rsidRPr="00EC7DA0">
        <w:rPr>
          <w:lang w:val="ru-RU"/>
        </w:rPr>
        <w:t>силовых</w:t>
      </w:r>
      <w:r w:rsidRPr="00EC7DA0">
        <w:rPr>
          <w:spacing w:val="-15"/>
          <w:lang w:val="ru-RU"/>
        </w:rPr>
        <w:t xml:space="preserve"> </w:t>
      </w:r>
      <w:r w:rsidRPr="00EC7DA0">
        <w:rPr>
          <w:lang w:val="ru-RU"/>
        </w:rPr>
        <w:t>линий</w:t>
      </w:r>
      <w:r w:rsidRPr="00EC7DA0">
        <w:rPr>
          <w:spacing w:val="-15"/>
          <w:lang w:val="ru-RU"/>
        </w:rPr>
        <w:t xml:space="preserve"> </w:t>
      </w:r>
      <w:r w:rsidRPr="00EC7DA0">
        <w:rPr>
          <w:lang w:val="ru-RU"/>
        </w:rPr>
        <w:t>электрического</w:t>
      </w:r>
      <w:r w:rsidRPr="00EC7DA0">
        <w:rPr>
          <w:spacing w:val="-15"/>
          <w:lang w:val="ru-RU"/>
        </w:rPr>
        <w:t xml:space="preserve"> </w:t>
      </w:r>
      <w:r w:rsidRPr="00EC7DA0">
        <w:rPr>
          <w:lang w:val="ru-RU"/>
        </w:rPr>
        <w:t>поля. Источники постоянного тока.</w:t>
      </w:r>
    </w:p>
    <w:p w:rsidR="00E4184B" w:rsidRPr="00EC7DA0" w:rsidRDefault="00EC7DA0">
      <w:pPr>
        <w:pStyle w:val="a4"/>
        <w:spacing w:before="1" w:line="360" w:lineRule="auto"/>
        <w:ind w:left="2310" w:right="6244" w:firstLine="0"/>
        <w:rPr>
          <w:lang w:val="ru-RU"/>
        </w:rPr>
      </w:pPr>
      <w:r w:rsidRPr="00EC7DA0">
        <w:rPr>
          <w:lang w:val="ru-RU"/>
        </w:rPr>
        <w:t>Действия электрического тока. Электрический</w:t>
      </w:r>
      <w:r w:rsidRPr="00EC7DA0">
        <w:rPr>
          <w:spacing w:val="-8"/>
          <w:lang w:val="ru-RU"/>
        </w:rPr>
        <w:t xml:space="preserve"> </w:t>
      </w:r>
      <w:r w:rsidRPr="00EC7DA0">
        <w:rPr>
          <w:lang w:val="ru-RU"/>
        </w:rPr>
        <w:t>ток</w:t>
      </w:r>
      <w:r w:rsidRPr="00EC7DA0">
        <w:rPr>
          <w:spacing w:val="-14"/>
          <w:lang w:val="ru-RU"/>
        </w:rPr>
        <w:t xml:space="preserve"> </w:t>
      </w:r>
      <w:r w:rsidRPr="00EC7DA0">
        <w:rPr>
          <w:lang w:val="ru-RU"/>
        </w:rPr>
        <w:t>в</w:t>
      </w:r>
      <w:r w:rsidRPr="00EC7DA0">
        <w:rPr>
          <w:spacing w:val="-13"/>
          <w:lang w:val="ru-RU"/>
        </w:rPr>
        <w:t xml:space="preserve"> </w:t>
      </w:r>
      <w:r w:rsidRPr="00EC7DA0">
        <w:rPr>
          <w:lang w:val="ru-RU"/>
        </w:rPr>
        <w:t>жидкости. Г азовый разряд.</w:t>
      </w:r>
    </w:p>
    <w:p w:rsidR="00E4184B" w:rsidRPr="00EC7DA0" w:rsidRDefault="00EC7DA0">
      <w:pPr>
        <w:pStyle w:val="a4"/>
        <w:spacing w:before="1"/>
        <w:ind w:left="2310" w:firstLine="0"/>
        <w:jc w:val="left"/>
        <w:rPr>
          <w:lang w:val="ru-RU"/>
        </w:rPr>
      </w:pPr>
      <w:r w:rsidRPr="00EC7DA0">
        <w:rPr>
          <w:lang w:val="ru-RU"/>
        </w:rPr>
        <w:t>Измерение</w:t>
      </w:r>
      <w:r w:rsidRPr="00EC7DA0">
        <w:rPr>
          <w:spacing w:val="-5"/>
          <w:lang w:val="ru-RU"/>
        </w:rPr>
        <w:t xml:space="preserve"> </w:t>
      </w:r>
      <w:r w:rsidRPr="00EC7DA0">
        <w:rPr>
          <w:lang w:val="ru-RU"/>
        </w:rPr>
        <w:t>силы</w:t>
      </w:r>
      <w:r w:rsidRPr="00EC7DA0">
        <w:rPr>
          <w:spacing w:val="-7"/>
          <w:lang w:val="ru-RU"/>
        </w:rPr>
        <w:t xml:space="preserve"> </w:t>
      </w:r>
      <w:r w:rsidRPr="00EC7DA0">
        <w:rPr>
          <w:lang w:val="ru-RU"/>
        </w:rPr>
        <w:t>тока</w:t>
      </w:r>
      <w:r w:rsidRPr="00EC7DA0">
        <w:rPr>
          <w:spacing w:val="-5"/>
          <w:lang w:val="ru-RU"/>
        </w:rPr>
        <w:t xml:space="preserve"> </w:t>
      </w:r>
      <w:r w:rsidRPr="00EC7DA0">
        <w:rPr>
          <w:spacing w:val="-2"/>
          <w:lang w:val="ru-RU"/>
        </w:rPr>
        <w:t>амперметром.</w:t>
      </w:r>
    </w:p>
    <w:p w:rsidR="00E4184B" w:rsidRPr="00EC7DA0" w:rsidRDefault="00EC7DA0">
      <w:pPr>
        <w:pStyle w:val="a4"/>
        <w:spacing w:before="137" w:line="364" w:lineRule="auto"/>
        <w:ind w:left="2310" w:right="4025" w:firstLine="0"/>
        <w:jc w:val="left"/>
        <w:rPr>
          <w:lang w:val="ru-RU"/>
        </w:rPr>
      </w:pPr>
      <w:r w:rsidRPr="00EC7DA0">
        <w:rPr>
          <w:lang w:val="ru-RU"/>
        </w:rPr>
        <w:t>Измерение</w:t>
      </w:r>
      <w:r w:rsidRPr="00EC7DA0">
        <w:rPr>
          <w:spacing w:val="-15"/>
          <w:lang w:val="ru-RU"/>
        </w:rPr>
        <w:t xml:space="preserve"> </w:t>
      </w:r>
      <w:r w:rsidRPr="00EC7DA0">
        <w:rPr>
          <w:lang w:val="ru-RU"/>
        </w:rPr>
        <w:t>электрического</w:t>
      </w:r>
      <w:r w:rsidRPr="00EC7DA0">
        <w:rPr>
          <w:spacing w:val="-15"/>
          <w:lang w:val="ru-RU"/>
        </w:rPr>
        <w:t xml:space="preserve"> </w:t>
      </w:r>
      <w:r w:rsidRPr="00EC7DA0">
        <w:rPr>
          <w:lang w:val="ru-RU"/>
        </w:rPr>
        <w:t>напряжения</w:t>
      </w:r>
      <w:r w:rsidRPr="00EC7DA0">
        <w:rPr>
          <w:spacing w:val="-16"/>
          <w:lang w:val="ru-RU"/>
        </w:rPr>
        <w:t xml:space="preserve"> </w:t>
      </w:r>
      <w:r w:rsidRPr="00EC7DA0">
        <w:rPr>
          <w:lang w:val="ru-RU"/>
        </w:rPr>
        <w:t>вольтметром. Реостат и магазин сопротивлений.</w:t>
      </w:r>
    </w:p>
    <w:p w:rsidR="00E4184B" w:rsidRPr="00EC7DA0" w:rsidRDefault="00EC7DA0">
      <w:pPr>
        <w:pStyle w:val="a4"/>
        <w:spacing w:line="273" w:lineRule="exact"/>
        <w:ind w:left="2310" w:firstLine="0"/>
        <w:jc w:val="left"/>
        <w:rPr>
          <w:lang w:val="ru-RU"/>
        </w:rPr>
      </w:pPr>
      <w:r w:rsidRPr="00EC7DA0">
        <w:rPr>
          <w:lang w:val="ru-RU"/>
        </w:rPr>
        <w:t>Взаимодействие</w:t>
      </w:r>
      <w:r w:rsidRPr="00EC7DA0">
        <w:rPr>
          <w:spacing w:val="-12"/>
          <w:lang w:val="ru-RU"/>
        </w:rPr>
        <w:t xml:space="preserve"> </w:t>
      </w:r>
      <w:r w:rsidRPr="00EC7DA0">
        <w:rPr>
          <w:lang w:val="ru-RU"/>
        </w:rPr>
        <w:t>постоянных</w:t>
      </w:r>
      <w:r w:rsidRPr="00EC7DA0">
        <w:rPr>
          <w:spacing w:val="-11"/>
          <w:lang w:val="ru-RU"/>
        </w:rPr>
        <w:t xml:space="preserve"> </w:t>
      </w:r>
      <w:r w:rsidRPr="00EC7DA0">
        <w:rPr>
          <w:spacing w:val="-2"/>
          <w:lang w:val="ru-RU"/>
        </w:rPr>
        <w:t>магнитов.</w:t>
      </w:r>
    </w:p>
    <w:p w:rsidR="00E4184B" w:rsidRPr="00EC7DA0" w:rsidRDefault="00EC7DA0">
      <w:pPr>
        <w:pStyle w:val="a4"/>
        <w:spacing w:before="127" w:line="360" w:lineRule="auto"/>
        <w:ind w:left="2310" w:right="1774" w:firstLine="0"/>
        <w:jc w:val="left"/>
        <w:rPr>
          <w:lang w:val="ru-RU"/>
        </w:rPr>
      </w:pPr>
      <w:r w:rsidRPr="00EC7DA0">
        <w:rPr>
          <w:lang w:val="ru-RU"/>
        </w:rPr>
        <w:t>Моделирование</w:t>
      </w:r>
      <w:r w:rsidRPr="00EC7DA0">
        <w:rPr>
          <w:spacing w:val="-15"/>
          <w:lang w:val="ru-RU"/>
        </w:rPr>
        <w:t xml:space="preserve"> </w:t>
      </w:r>
      <w:r w:rsidRPr="00EC7DA0">
        <w:rPr>
          <w:lang w:val="ru-RU"/>
        </w:rPr>
        <w:t>невозможности</w:t>
      </w:r>
      <w:r w:rsidRPr="00EC7DA0">
        <w:rPr>
          <w:spacing w:val="-15"/>
          <w:lang w:val="ru-RU"/>
        </w:rPr>
        <w:t xml:space="preserve"> </w:t>
      </w:r>
      <w:r w:rsidRPr="00EC7DA0">
        <w:rPr>
          <w:lang w:val="ru-RU"/>
        </w:rPr>
        <w:t>разделения</w:t>
      </w:r>
      <w:r w:rsidRPr="00EC7DA0">
        <w:rPr>
          <w:spacing w:val="-15"/>
          <w:lang w:val="ru-RU"/>
        </w:rPr>
        <w:t xml:space="preserve"> </w:t>
      </w:r>
      <w:r w:rsidRPr="00EC7DA0">
        <w:rPr>
          <w:lang w:val="ru-RU"/>
        </w:rPr>
        <w:t>полюсов</w:t>
      </w:r>
      <w:r w:rsidRPr="00EC7DA0">
        <w:rPr>
          <w:spacing w:val="-15"/>
          <w:lang w:val="ru-RU"/>
        </w:rPr>
        <w:t xml:space="preserve"> </w:t>
      </w:r>
      <w:r w:rsidRPr="00EC7DA0">
        <w:rPr>
          <w:lang w:val="ru-RU"/>
        </w:rPr>
        <w:t>магнита. Моделирование магнитных полей постоянных магнитов.</w:t>
      </w:r>
    </w:p>
    <w:p w:rsidR="00E4184B" w:rsidRPr="00EC7DA0" w:rsidRDefault="00EC7DA0">
      <w:pPr>
        <w:pStyle w:val="a4"/>
        <w:spacing w:before="3"/>
        <w:ind w:left="2310" w:firstLine="0"/>
        <w:jc w:val="left"/>
        <w:rPr>
          <w:lang w:val="ru-RU"/>
        </w:rPr>
      </w:pPr>
      <w:r w:rsidRPr="00EC7DA0">
        <w:rPr>
          <w:lang w:val="ru-RU"/>
        </w:rPr>
        <w:t>Опыт</w:t>
      </w:r>
      <w:r w:rsidRPr="00EC7DA0">
        <w:rPr>
          <w:spacing w:val="-1"/>
          <w:lang w:val="ru-RU"/>
        </w:rPr>
        <w:t xml:space="preserve"> </w:t>
      </w:r>
      <w:r w:rsidRPr="00EC7DA0">
        <w:rPr>
          <w:spacing w:val="-2"/>
          <w:lang w:val="ru-RU"/>
        </w:rPr>
        <w:t>Эрстеда.</w:t>
      </w:r>
    </w:p>
    <w:p w:rsidR="00E4184B" w:rsidRPr="00EC7DA0" w:rsidRDefault="00EC7DA0">
      <w:pPr>
        <w:pStyle w:val="a4"/>
        <w:spacing w:before="137"/>
        <w:ind w:left="2310" w:firstLine="0"/>
        <w:jc w:val="left"/>
        <w:rPr>
          <w:lang w:val="ru-RU"/>
        </w:rPr>
      </w:pPr>
      <w:r w:rsidRPr="00EC7DA0">
        <w:rPr>
          <w:lang w:val="ru-RU"/>
        </w:rPr>
        <w:t>Магнитное</w:t>
      </w:r>
      <w:r w:rsidRPr="00EC7DA0">
        <w:rPr>
          <w:spacing w:val="-9"/>
          <w:lang w:val="ru-RU"/>
        </w:rPr>
        <w:t xml:space="preserve"> </w:t>
      </w:r>
      <w:r w:rsidRPr="00EC7DA0">
        <w:rPr>
          <w:lang w:val="ru-RU"/>
        </w:rPr>
        <w:t>поле</w:t>
      </w:r>
      <w:r w:rsidRPr="00EC7DA0">
        <w:rPr>
          <w:spacing w:val="-5"/>
          <w:lang w:val="ru-RU"/>
        </w:rPr>
        <w:t xml:space="preserve"> </w:t>
      </w:r>
      <w:r w:rsidRPr="00EC7DA0">
        <w:rPr>
          <w:lang w:val="ru-RU"/>
        </w:rPr>
        <w:t>тока.</w:t>
      </w:r>
      <w:r w:rsidRPr="00EC7DA0">
        <w:rPr>
          <w:spacing w:val="-6"/>
          <w:lang w:val="ru-RU"/>
        </w:rPr>
        <w:t xml:space="preserve"> </w:t>
      </w:r>
      <w:r w:rsidRPr="00EC7DA0">
        <w:rPr>
          <w:spacing w:val="-2"/>
          <w:lang w:val="ru-RU"/>
        </w:rPr>
        <w:t>Электромагнит.</w:t>
      </w:r>
    </w:p>
    <w:p w:rsidR="00E4184B" w:rsidRPr="00EC7DA0" w:rsidRDefault="00EC7DA0">
      <w:pPr>
        <w:pStyle w:val="a4"/>
        <w:spacing w:before="141" w:line="360" w:lineRule="auto"/>
        <w:ind w:left="2310" w:right="3958" w:firstLine="0"/>
        <w:jc w:val="left"/>
        <w:rPr>
          <w:lang w:val="ru-RU"/>
        </w:rPr>
      </w:pPr>
      <w:r w:rsidRPr="00EC7DA0">
        <w:rPr>
          <w:lang w:val="ru-RU"/>
        </w:rPr>
        <w:t>Действие</w:t>
      </w:r>
      <w:r w:rsidRPr="00EC7DA0">
        <w:rPr>
          <w:spacing w:val="-15"/>
          <w:lang w:val="ru-RU"/>
        </w:rPr>
        <w:t xml:space="preserve"> </w:t>
      </w:r>
      <w:r w:rsidRPr="00EC7DA0">
        <w:rPr>
          <w:lang w:val="ru-RU"/>
        </w:rPr>
        <w:t>магнитного</w:t>
      </w:r>
      <w:r w:rsidRPr="00EC7DA0">
        <w:rPr>
          <w:spacing w:val="-13"/>
          <w:lang w:val="ru-RU"/>
        </w:rPr>
        <w:t xml:space="preserve"> </w:t>
      </w:r>
      <w:r w:rsidRPr="00EC7DA0">
        <w:rPr>
          <w:lang w:val="ru-RU"/>
        </w:rPr>
        <w:t>поля</w:t>
      </w:r>
      <w:r w:rsidRPr="00EC7DA0">
        <w:rPr>
          <w:spacing w:val="-11"/>
          <w:lang w:val="ru-RU"/>
        </w:rPr>
        <w:t xml:space="preserve"> </w:t>
      </w:r>
      <w:r w:rsidRPr="00EC7DA0">
        <w:rPr>
          <w:lang w:val="ru-RU"/>
        </w:rPr>
        <w:t>на</w:t>
      </w:r>
      <w:r w:rsidRPr="00EC7DA0">
        <w:rPr>
          <w:spacing w:val="-15"/>
          <w:lang w:val="ru-RU"/>
        </w:rPr>
        <w:t xml:space="preserve"> </w:t>
      </w:r>
      <w:r w:rsidRPr="00EC7DA0">
        <w:rPr>
          <w:lang w:val="ru-RU"/>
        </w:rPr>
        <w:t>проводник</w:t>
      </w:r>
      <w:r w:rsidRPr="00EC7DA0">
        <w:rPr>
          <w:spacing w:val="-11"/>
          <w:lang w:val="ru-RU"/>
        </w:rPr>
        <w:t xml:space="preserve"> </w:t>
      </w:r>
      <w:r w:rsidRPr="00EC7DA0">
        <w:rPr>
          <w:lang w:val="ru-RU"/>
        </w:rPr>
        <w:t>с</w:t>
      </w:r>
      <w:r w:rsidRPr="00EC7DA0">
        <w:rPr>
          <w:spacing w:val="-15"/>
          <w:lang w:val="ru-RU"/>
        </w:rPr>
        <w:t xml:space="preserve"> </w:t>
      </w:r>
      <w:r w:rsidRPr="00EC7DA0">
        <w:rPr>
          <w:lang w:val="ru-RU"/>
        </w:rPr>
        <w:t>током. Электродвигатель постоянного тока.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left="2310" w:right="4142" w:firstLine="0"/>
        <w:jc w:val="left"/>
        <w:rPr>
          <w:lang w:val="ru-RU"/>
        </w:rPr>
      </w:pPr>
      <w:r w:rsidRPr="00EC7DA0">
        <w:rPr>
          <w:lang w:val="ru-RU"/>
        </w:rPr>
        <w:lastRenderedPageBreak/>
        <w:t>Исследование</w:t>
      </w:r>
      <w:r w:rsidRPr="00EC7DA0">
        <w:rPr>
          <w:spacing w:val="-15"/>
          <w:lang w:val="ru-RU"/>
        </w:rPr>
        <w:t xml:space="preserve"> </w:t>
      </w:r>
      <w:r w:rsidRPr="00EC7DA0">
        <w:rPr>
          <w:lang w:val="ru-RU"/>
        </w:rPr>
        <w:t>явления</w:t>
      </w:r>
      <w:r w:rsidRPr="00EC7DA0">
        <w:rPr>
          <w:spacing w:val="-15"/>
          <w:lang w:val="ru-RU"/>
        </w:rPr>
        <w:t xml:space="preserve"> </w:t>
      </w:r>
      <w:r w:rsidRPr="00EC7DA0">
        <w:rPr>
          <w:lang w:val="ru-RU"/>
        </w:rPr>
        <w:t>электромагнитной</w:t>
      </w:r>
      <w:r w:rsidRPr="00EC7DA0">
        <w:rPr>
          <w:spacing w:val="-15"/>
          <w:lang w:val="ru-RU"/>
        </w:rPr>
        <w:t xml:space="preserve"> </w:t>
      </w:r>
      <w:r w:rsidRPr="00EC7DA0">
        <w:rPr>
          <w:lang w:val="ru-RU"/>
        </w:rPr>
        <w:t>индукции. Опыты Фарадея.</w:t>
      </w:r>
    </w:p>
    <w:p w:rsidR="00E4184B" w:rsidRPr="00EC7DA0" w:rsidRDefault="00EC7DA0">
      <w:pPr>
        <w:pStyle w:val="a4"/>
        <w:spacing w:before="3"/>
        <w:ind w:left="2310" w:firstLine="0"/>
        <w:jc w:val="left"/>
        <w:rPr>
          <w:lang w:val="ru-RU"/>
        </w:rPr>
      </w:pPr>
      <w:r w:rsidRPr="00EC7DA0">
        <w:rPr>
          <w:lang w:val="ru-RU"/>
        </w:rPr>
        <w:t>Зависимость</w:t>
      </w:r>
      <w:r w:rsidRPr="00EC7DA0">
        <w:rPr>
          <w:spacing w:val="74"/>
          <w:lang w:val="ru-RU"/>
        </w:rPr>
        <w:t xml:space="preserve"> </w:t>
      </w:r>
      <w:r w:rsidRPr="00EC7DA0">
        <w:rPr>
          <w:lang w:val="ru-RU"/>
        </w:rPr>
        <w:t>направления</w:t>
      </w:r>
      <w:r w:rsidRPr="00EC7DA0">
        <w:rPr>
          <w:spacing w:val="50"/>
          <w:w w:val="150"/>
          <w:lang w:val="ru-RU"/>
        </w:rPr>
        <w:t xml:space="preserve"> </w:t>
      </w:r>
      <w:r w:rsidRPr="00EC7DA0">
        <w:rPr>
          <w:lang w:val="ru-RU"/>
        </w:rPr>
        <w:t>индукционного</w:t>
      </w:r>
      <w:r w:rsidRPr="00EC7DA0">
        <w:rPr>
          <w:spacing w:val="76"/>
          <w:lang w:val="ru-RU"/>
        </w:rPr>
        <w:t xml:space="preserve"> </w:t>
      </w:r>
      <w:r w:rsidRPr="00EC7DA0">
        <w:rPr>
          <w:lang w:val="ru-RU"/>
        </w:rPr>
        <w:t>тока</w:t>
      </w:r>
      <w:r w:rsidRPr="00EC7DA0">
        <w:rPr>
          <w:spacing w:val="78"/>
          <w:lang w:val="ru-RU"/>
        </w:rPr>
        <w:t xml:space="preserve"> </w:t>
      </w:r>
      <w:r w:rsidRPr="00EC7DA0">
        <w:rPr>
          <w:lang w:val="ru-RU"/>
        </w:rPr>
        <w:t>от</w:t>
      </w:r>
      <w:r w:rsidRPr="00EC7DA0">
        <w:rPr>
          <w:spacing w:val="55"/>
          <w:w w:val="150"/>
          <w:lang w:val="ru-RU"/>
        </w:rPr>
        <w:t xml:space="preserve"> </w:t>
      </w:r>
      <w:r w:rsidRPr="00EC7DA0">
        <w:rPr>
          <w:lang w:val="ru-RU"/>
        </w:rPr>
        <w:t>условий</w:t>
      </w:r>
      <w:r w:rsidRPr="00EC7DA0">
        <w:rPr>
          <w:spacing w:val="50"/>
          <w:w w:val="150"/>
          <w:lang w:val="ru-RU"/>
        </w:rPr>
        <w:t xml:space="preserve"> </w:t>
      </w:r>
      <w:r w:rsidRPr="00EC7DA0">
        <w:rPr>
          <w:lang w:val="ru-RU"/>
        </w:rPr>
        <w:t>его</w:t>
      </w:r>
      <w:r w:rsidRPr="00EC7DA0">
        <w:rPr>
          <w:spacing w:val="75"/>
          <w:lang w:val="ru-RU"/>
        </w:rPr>
        <w:t xml:space="preserve"> </w:t>
      </w:r>
      <w:r w:rsidRPr="00EC7DA0">
        <w:rPr>
          <w:spacing w:val="-2"/>
          <w:lang w:val="ru-RU"/>
        </w:rPr>
        <w:t>возникновения.</w:t>
      </w:r>
    </w:p>
    <w:p w:rsidR="00E4184B" w:rsidRPr="00EC7DA0" w:rsidRDefault="00EC7DA0">
      <w:pPr>
        <w:pStyle w:val="a4"/>
        <w:spacing w:before="137"/>
        <w:ind w:firstLine="0"/>
        <w:jc w:val="left"/>
        <w:rPr>
          <w:lang w:val="ru-RU"/>
        </w:rPr>
      </w:pPr>
      <w:r w:rsidRPr="00EC7DA0">
        <w:rPr>
          <w:lang w:val="ru-RU"/>
        </w:rPr>
        <w:t>Электрогенератор</w:t>
      </w:r>
      <w:r w:rsidRPr="00EC7DA0">
        <w:rPr>
          <w:spacing w:val="-12"/>
          <w:lang w:val="ru-RU"/>
        </w:rPr>
        <w:t xml:space="preserve"> </w:t>
      </w:r>
      <w:r w:rsidRPr="00EC7DA0">
        <w:rPr>
          <w:lang w:val="ru-RU"/>
        </w:rPr>
        <w:t>постоянного</w:t>
      </w:r>
      <w:r w:rsidRPr="00EC7DA0">
        <w:rPr>
          <w:spacing w:val="-12"/>
          <w:lang w:val="ru-RU"/>
        </w:rPr>
        <w:t xml:space="preserve"> </w:t>
      </w:r>
      <w:r w:rsidRPr="00EC7DA0">
        <w:rPr>
          <w:spacing w:val="-4"/>
          <w:lang w:val="ru-RU"/>
        </w:rPr>
        <w:t>тока.</w:t>
      </w:r>
    </w:p>
    <w:p w:rsidR="00E4184B" w:rsidRPr="00EC7DA0" w:rsidRDefault="00EC7DA0">
      <w:pPr>
        <w:pStyle w:val="a4"/>
        <w:spacing w:before="137"/>
        <w:ind w:left="2310" w:firstLine="0"/>
        <w:rPr>
          <w:lang w:val="ru-RU"/>
        </w:rPr>
      </w:pPr>
      <w:r w:rsidRPr="00EC7DA0">
        <w:rPr>
          <w:lang w:val="ru-RU"/>
        </w:rPr>
        <w:t>Лабораторные</w:t>
      </w:r>
      <w:r w:rsidRPr="00EC7DA0">
        <w:rPr>
          <w:spacing w:val="-9"/>
          <w:lang w:val="ru-RU"/>
        </w:rPr>
        <w:t xml:space="preserve"> </w:t>
      </w:r>
      <w:r w:rsidRPr="00EC7DA0">
        <w:rPr>
          <w:lang w:val="ru-RU"/>
        </w:rPr>
        <w:t>работы</w:t>
      </w:r>
      <w:r w:rsidRPr="00EC7DA0">
        <w:rPr>
          <w:spacing w:val="-8"/>
          <w:lang w:val="ru-RU"/>
        </w:rPr>
        <w:t xml:space="preserve"> </w:t>
      </w:r>
      <w:r w:rsidRPr="00EC7DA0">
        <w:rPr>
          <w:lang w:val="ru-RU"/>
        </w:rPr>
        <w:t>и</w:t>
      </w:r>
      <w:r w:rsidRPr="00EC7DA0">
        <w:rPr>
          <w:spacing w:val="-8"/>
          <w:lang w:val="ru-RU"/>
        </w:rPr>
        <w:t xml:space="preserve"> </w:t>
      </w:r>
      <w:r w:rsidRPr="00EC7DA0">
        <w:rPr>
          <w:spacing w:val="-2"/>
          <w:lang w:val="ru-RU"/>
        </w:rPr>
        <w:t>опыты.</w:t>
      </w:r>
    </w:p>
    <w:p w:rsidR="00E4184B" w:rsidRPr="00EC7DA0" w:rsidRDefault="00EC7DA0">
      <w:pPr>
        <w:pStyle w:val="a4"/>
        <w:spacing w:before="137" w:line="362" w:lineRule="auto"/>
        <w:ind w:right="851"/>
        <w:rPr>
          <w:lang w:val="ru-RU"/>
        </w:rPr>
      </w:pPr>
      <w:r w:rsidRPr="00EC7DA0">
        <w:rPr>
          <w:lang w:val="ru-RU"/>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E4184B" w:rsidRPr="00EC7DA0" w:rsidRDefault="00EC7DA0">
      <w:pPr>
        <w:pStyle w:val="a4"/>
        <w:spacing w:line="360" w:lineRule="auto"/>
        <w:ind w:left="2310" w:right="5259" w:firstLine="0"/>
        <w:rPr>
          <w:lang w:val="ru-RU"/>
        </w:rPr>
      </w:pPr>
      <w:r w:rsidRPr="00EC7DA0">
        <w:rPr>
          <w:lang w:val="ru-RU"/>
        </w:rPr>
        <w:t>Измерение и регулирование силы тока. Измерение</w:t>
      </w:r>
      <w:r w:rsidRPr="00EC7DA0">
        <w:rPr>
          <w:spacing w:val="-9"/>
          <w:lang w:val="ru-RU"/>
        </w:rPr>
        <w:t xml:space="preserve"> </w:t>
      </w:r>
      <w:r w:rsidRPr="00EC7DA0">
        <w:rPr>
          <w:lang w:val="ru-RU"/>
        </w:rPr>
        <w:t>и</w:t>
      </w:r>
      <w:r w:rsidRPr="00EC7DA0">
        <w:rPr>
          <w:spacing w:val="-14"/>
          <w:lang w:val="ru-RU"/>
        </w:rPr>
        <w:t xml:space="preserve"> </w:t>
      </w:r>
      <w:r w:rsidRPr="00EC7DA0">
        <w:rPr>
          <w:lang w:val="ru-RU"/>
        </w:rPr>
        <w:t>регулирование</w:t>
      </w:r>
      <w:r w:rsidRPr="00EC7DA0">
        <w:rPr>
          <w:spacing w:val="-13"/>
          <w:lang w:val="ru-RU"/>
        </w:rPr>
        <w:t xml:space="preserve"> </w:t>
      </w:r>
      <w:r w:rsidRPr="00EC7DA0">
        <w:rPr>
          <w:lang w:val="ru-RU"/>
        </w:rPr>
        <w:t>напряжения.</w:t>
      </w:r>
    </w:p>
    <w:p w:rsidR="00E4184B" w:rsidRPr="00EC7DA0" w:rsidRDefault="00EC7DA0">
      <w:pPr>
        <w:pStyle w:val="a4"/>
        <w:tabs>
          <w:tab w:val="left" w:pos="4385"/>
          <w:tab w:val="left" w:pos="6305"/>
        </w:tabs>
        <w:spacing w:line="364" w:lineRule="auto"/>
        <w:ind w:left="4332" w:right="1728" w:hanging="2022"/>
        <w:rPr>
          <w:lang w:val="ru-RU"/>
        </w:rPr>
      </w:pPr>
      <w:r w:rsidRPr="00EC7DA0">
        <w:rPr>
          <w:spacing w:val="-2"/>
          <w:lang w:val="ru-RU"/>
        </w:rPr>
        <w:t>Исследование</w:t>
      </w:r>
      <w:r w:rsidRPr="00EC7DA0">
        <w:rPr>
          <w:lang w:val="ru-RU"/>
        </w:rPr>
        <w:tab/>
      </w:r>
      <w:r w:rsidRPr="00EC7DA0">
        <w:rPr>
          <w:lang w:val="ru-RU"/>
        </w:rPr>
        <w:tab/>
      </w:r>
      <w:r w:rsidRPr="00EC7DA0">
        <w:rPr>
          <w:spacing w:val="-2"/>
          <w:lang w:val="ru-RU"/>
        </w:rPr>
        <w:t>зависимости</w:t>
      </w:r>
      <w:r w:rsidRPr="00EC7DA0">
        <w:rPr>
          <w:lang w:val="ru-RU"/>
        </w:rPr>
        <w:tab/>
        <w:t>силы</w:t>
      </w:r>
      <w:r w:rsidRPr="00EC7DA0">
        <w:rPr>
          <w:spacing w:val="40"/>
          <w:lang w:val="ru-RU"/>
        </w:rPr>
        <w:t xml:space="preserve"> </w:t>
      </w:r>
      <w:r w:rsidRPr="00EC7DA0">
        <w:rPr>
          <w:lang w:val="ru-RU"/>
        </w:rPr>
        <w:t>тока,</w:t>
      </w:r>
      <w:r w:rsidRPr="00EC7DA0">
        <w:rPr>
          <w:spacing w:val="40"/>
          <w:lang w:val="ru-RU"/>
        </w:rPr>
        <w:t xml:space="preserve"> </w:t>
      </w:r>
      <w:r w:rsidRPr="00EC7DA0">
        <w:rPr>
          <w:lang w:val="ru-RU"/>
        </w:rPr>
        <w:t>идущего</w:t>
      </w:r>
      <w:r w:rsidRPr="00EC7DA0">
        <w:rPr>
          <w:spacing w:val="40"/>
          <w:lang w:val="ru-RU"/>
        </w:rPr>
        <w:t xml:space="preserve"> </w:t>
      </w:r>
      <w:r w:rsidRPr="00EC7DA0">
        <w:rPr>
          <w:lang w:val="ru-RU"/>
        </w:rPr>
        <w:t>через</w:t>
      </w:r>
      <w:r w:rsidRPr="00EC7DA0">
        <w:rPr>
          <w:spacing w:val="80"/>
          <w:lang w:val="ru-RU"/>
        </w:rPr>
        <w:t xml:space="preserve"> </w:t>
      </w:r>
      <w:r w:rsidRPr="00EC7DA0">
        <w:rPr>
          <w:spacing w:val="-2"/>
          <w:lang w:val="ru-RU"/>
        </w:rPr>
        <w:t>резистор,</w:t>
      </w:r>
    </w:p>
    <w:p w:rsidR="00E4184B" w:rsidRPr="00EC7DA0" w:rsidRDefault="00EC7DA0">
      <w:pPr>
        <w:pStyle w:val="a4"/>
        <w:spacing w:line="273" w:lineRule="exact"/>
        <w:ind w:left="2310" w:firstLine="0"/>
        <w:rPr>
          <w:lang w:val="ru-RU"/>
        </w:rPr>
      </w:pPr>
      <w:r w:rsidRPr="00EC7DA0">
        <w:rPr>
          <w:lang w:val="ru-RU"/>
        </w:rPr>
        <w:t>от</w:t>
      </w:r>
      <w:r w:rsidRPr="00EC7DA0">
        <w:rPr>
          <w:spacing w:val="-9"/>
          <w:lang w:val="ru-RU"/>
        </w:rPr>
        <w:t xml:space="preserve"> </w:t>
      </w:r>
      <w:r w:rsidRPr="00EC7DA0">
        <w:rPr>
          <w:lang w:val="ru-RU"/>
        </w:rPr>
        <w:t>сопротивления</w:t>
      </w:r>
      <w:r w:rsidRPr="00EC7DA0">
        <w:rPr>
          <w:spacing w:val="-2"/>
          <w:lang w:val="ru-RU"/>
        </w:rPr>
        <w:t xml:space="preserve"> </w:t>
      </w:r>
      <w:r w:rsidRPr="00EC7DA0">
        <w:rPr>
          <w:lang w:val="ru-RU"/>
        </w:rPr>
        <w:t>резистора</w:t>
      </w:r>
      <w:r w:rsidRPr="00EC7DA0">
        <w:rPr>
          <w:spacing w:val="-5"/>
          <w:lang w:val="ru-RU"/>
        </w:rPr>
        <w:t xml:space="preserve"> </w:t>
      </w:r>
      <w:r w:rsidRPr="00EC7DA0">
        <w:rPr>
          <w:lang w:val="ru-RU"/>
        </w:rPr>
        <w:t>и</w:t>
      </w:r>
      <w:r w:rsidRPr="00EC7DA0">
        <w:rPr>
          <w:spacing w:val="-3"/>
          <w:lang w:val="ru-RU"/>
        </w:rPr>
        <w:t xml:space="preserve"> </w:t>
      </w:r>
      <w:r w:rsidRPr="00EC7DA0">
        <w:rPr>
          <w:lang w:val="ru-RU"/>
        </w:rPr>
        <w:t>напряжения</w:t>
      </w:r>
      <w:r w:rsidRPr="00EC7DA0">
        <w:rPr>
          <w:spacing w:val="-3"/>
          <w:lang w:val="ru-RU"/>
        </w:rPr>
        <w:t xml:space="preserve"> </w:t>
      </w:r>
      <w:r w:rsidRPr="00EC7DA0">
        <w:rPr>
          <w:lang w:val="ru-RU"/>
        </w:rPr>
        <w:t>на</w:t>
      </w:r>
      <w:r w:rsidRPr="00EC7DA0">
        <w:rPr>
          <w:spacing w:val="-10"/>
          <w:lang w:val="ru-RU"/>
        </w:rPr>
        <w:t xml:space="preserve"> </w:t>
      </w:r>
      <w:r w:rsidRPr="00EC7DA0">
        <w:rPr>
          <w:spacing w:val="-2"/>
          <w:lang w:val="ru-RU"/>
        </w:rPr>
        <w:t>резисторе.</w:t>
      </w:r>
    </w:p>
    <w:p w:rsidR="00E4184B" w:rsidRPr="00EC7DA0" w:rsidRDefault="00EC7DA0">
      <w:pPr>
        <w:pStyle w:val="a4"/>
        <w:spacing w:before="123" w:line="360" w:lineRule="auto"/>
        <w:ind w:right="848"/>
        <w:rPr>
          <w:lang w:val="ru-RU"/>
        </w:rPr>
      </w:pPr>
      <w:r w:rsidRPr="00EC7DA0">
        <w:rPr>
          <w:lang w:val="ru-RU"/>
        </w:rPr>
        <w:t>Опыты, демонстрирующие</w:t>
      </w:r>
      <w:r w:rsidRPr="00EC7DA0">
        <w:rPr>
          <w:spacing w:val="-1"/>
          <w:lang w:val="ru-RU"/>
        </w:rPr>
        <w:t xml:space="preserve"> </w:t>
      </w:r>
      <w:r w:rsidRPr="00EC7DA0">
        <w:rPr>
          <w:lang w:val="ru-RU"/>
        </w:rPr>
        <w:t>зависимость электрического</w:t>
      </w:r>
      <w:r w:rsidRPr="00EC7DA0">
        <w:rPr>
          <w:spacing w:val="-1"/>
          <w:lang w:val="ru-RU"/>
        </w:rPr>
        <w:t xml:space="preserve"> </w:t>
      </w:r>
      <w:r w:rsidRPr="00EC7DA0">
        <w:rPr>
          <w:lang w:val="ru-RU"/>
        </w:rPr>
        <w:t>сопротивления</w:t>
      </w:r>
      <w:r w:rsidRPr="00EC7DA0">
        <w:rPr>
          <w:spacing w:val="-4"/>
          <w:lang w:val="ru-RU"/>
        </w:rPr>
        <w:t xml:space="preserve"> </w:t>
      </w:r>
      <w:r w:rsidRPr="00EC7DA0">
        <w:rPr>
          <w:lang w:val="ru-RU"/>
        </w:rPr>
        <w:t>проводника от его длины, площади поперечного сечения и материала.</w:t>
      </w:r>
    </w:p>
    <w:p w:rsidR="00E4184B" w:rsidRPr="00EC7DA0" w:rsidRDefault="00EC7DA0">
      <w:pPr>
        <w:pStyle w:val="a4"/>
        <w:spacing w:before="3" w:line="360" w:lineRule="auto"/>
        <w:ind w:right="864"/>
        <w:rPr>
          <w:lang w:val="ru-RU"/>
        </w:rPr>
      </w:pPr>
      <w:r w:rsidRPr="00EC7DA0">
        <w:rPr>
          <w:lang w:val="ru-RU"/>
        </w:rPr>
        <w:t xml:space="preserve">Проверка правила сложения напряжений при последовательном соединении двух </w:t>
      </w:r>
      <w:r w:rsidRPr="00EC7DA0">
        <w:rPr>
          <w:spacing w:val="-2"/>
          <w:lang w:val="ru-RU"/>
        </w:rPr>
        <w:t>резисторов.</w:t>
      </w:r>
    </w:p>
    <w:p w:rsidR="00E4184B" w:rsidRPr="00EC7DA0" w:rsidRDefault="00EC7DA0">
      <w:pPr>
        <w:pStyle w:val="a4"/>
        <w:spacing w:line="360" w:lineRule="auto"/>
        <w:ind w:right="856"/>
        <w:rPr>
          <w:lang w:val="ru-RU"/>
        </w:rPr>
      </w:pPr>
      <w:r w:rsidRPr="00EC7DA0">
        <w:rPr>
          <w:lang w:val="ru-RU"/>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EC7DA0">
        <w:rPr>
          <w:spacing w:val="80"/>
          <w:lang w:val="ru-RU"/>
        </w:rPr>
        <w:t xml:space="preserve">  </w:t>
      </w:r>
      <w:r w:rsidRPr="00EC7DA0">
        <w:rPr>
          <w:lang w:val="ru-RU"/>
        </w:rPr>
        <w:t>зависимости</w:t>
      </w:r>
    </w:p>
    <w:p w:rsidR="00E4184B" w:rsidRPr="00EC7DA0" w:rsidRDefault="00EC7DA0">
      <w:pPr>
        <w:pStyle w:val="a4"/>
        <w:tabs>
          <w:tab w:val="left" w:pos="6204"/>
        </w:tabs>
        <w:ind w:left="4332" w:firstLine="0"/>
        <w:rPr>
          <w:lang w:val="ru-RU"/>
        </w:rPr>
      </w:pPr>
      <w:r w:rsidRPr="00EC7DA0">
        <w:rPr>
          <w:spacing w:val="-4"/>
          <w:lang w:val="ru-RU"/>
        </w:rPr>
        <w:t>силы</w:t>
      </w:r>
      <w:r w:rsidRPr="00EC7DA0">
        <w:rPr>
          <w:lang w:val="ru-RU"/>
        </w:rPr>
        <w:tab/>
        <w:t>тока,</w:t>
      </w:r>
      <w:r w:rsidRPr="00EC7DA0">
        <w:rPr>
          <w:spacing w:val="62"/>
          <w:w w:val="150"/>
          <w:lang w:val="ru-RU"/>
        </w:rPr>
        <w:t xml:space="preserve">   </w:t>
      </w:r>
      <w:r w:rsidRPr="00EC7DA0">
        <w:rPr>
          <w:lang w:val="ru-RU"/>
        </w:rPr>
        <w:t>идущегочерез</w:t>
      </w:r>
      <w:r w:rsidRPr="00EC7DA0">
        <w:rPr>
          <w:spacing w:val="74"/>
          <w:lang w:val="ru-RU"/>
        </w:rPr>
        <w:t xml:space="preserve">    </w:t>
      </w:r>
      <w:r w:rsidRPr="00EC7DA0">
        <w:rPr>
          <w:lang w:val="ru-RU"/>
        </w:rPr>
        <w:t>лампочку,</w:t>
      </w:r>
      <w:r w:rsidRPr="00EC7DA0">
        <w:rPr>
          <w:spacing w:val="75"/>
          <w:lang w:val="ru-RU"/>
        </w:rPr>
        <w:t xml:space="preserve">    </w:t>
      </w:r>
      <w:r w:rsidRPr="00EC7DA0">
        <w:rPr>
          <w:spacing w:val="-5"/>
          <w:lang w:val="ru-RU"/>
        </w:rPr>
        <w:t>от</w:t>
      </w:r>
    </w:p>
    <w:p w:rsidR="00E4184B" w:rsidRPr="00EC7DA0" w:rsidRDefault="00EC7DA0">
      <w:pPr>
        <w:pStyle w:val="a4"/>
        <w:spacing w:before="131"/>
        <w:ind w:firstLine="0"/>
        <w:jc w:val="left"/>
        <w:rPr>
          <w:lang w:val="ru-RU"/>
        </w:rPr>
      </w:pPr>
      <w:r w:rsidRPr="00EC7DA0">
        <w:rPr>
          <w:lang w:val="ru-RU"/>
        </w:rPr>
        <w:t>напряжения</w:t>
      </w:r>
      <w:r w:rsidRPr="00EC7DA0">
        <w:rPr>
          <w:spacing w:val="-3"/>
          <w:lang w:val="ru-RU"/>
        </w:rPr>
        <w:t xml:space="preserve"> </w:t>
      </w:r>
      <w:r w:rsidRPr="00EC7DA0">
        <w:rPr>
          <w:lang w:val="ru-RU"/>
        </w:rPr>
        <w:t>на</w:t>
      </w:r>
      <w:r w:rsidRPr="00EC7DA0">
        <w:rPr>
          <w:spacing w:val="-4"/>
          <w:lang w:val="ru-RU"/>
        </w:rPr>
        <w:t xml:space="preserve"> ней.</w:t>
      </w:r>
    </w:p>
    <w:p w:rsidR="00E4184B" w:rsidRPr="00EC7DA0" w:rsidRDefault="00EC7DA0">
      <w:pPr>
        <w:pStyle w:val="a4"/>
        <w:spacing w:before="142"/>
        <w:ind w:left="2310" w:firstLine="0"/>
        <w:jc w:val="left"/>
        <w:rPr>
          <w:lang w:val="ru-RU"/>
        </w:rPr>
      </w:pPr>
      <w:r w:rsidRPr="00EC7DA0">
        <w:rPr>
          <w:lang w:val="ru-RU"/>
        </w:rPr>
        <w:t>Определение</w:t>
      </w:r>
      <w:r w:rsidRPr="00EC7DA0">
        <w:rPr>
          <w:spacing w:val="-8"/>
          <w:lang w:val="ru-RU"/>
        </w:rPr>
        <w:t xml:space="preserve"> </w:t>
      </w:r>
      <w:r w:rsidRPr="00EC7DA0">
        <w:rPr>
          <w:lang w:val="ru-RU"/>
        </w:rPr>
        <w:t>КПД</w:t>
      </w:r>
      <w:r w:rsidRPr="00EC7DA0">
        <w:rPr>
          <w:spacing w:val="-3"/>
          <w:lang w:val="ru-RU"/>
        </w:rPr>
        <w:t xml:space="preserve"> </w:t>
      </w:r>
      <w:r w:rsidRPr="00EC7DA0">
        <w:rPr>
          <w:spacing w:val="-2"/>
          <w:lang w:val="ru-RU"/>
        </w:rPr>
        <w:t>нагревателя.</w:t>
      </w:r>
    </w:p>
    <w:p w:rsidR="00E4184B" w:rsidRPr="00EC7DA0" w:rsidRDefault="00EC7DA0">
      <w:pPr>
        <w:pStyle w:val="a4"/>
        <w:spacing w:before="137"/>
        <w:ind w:left="2310" w:firstLine="0"/>
        <w:jc w:val="left"/>
        <w:rPr>
          <w:lang w:val="ru-RU"/>
        </w:rPr>
      </w:pPr>
      <w:r w:rsidRPr="00EC7DA0">
        <w:rPr>
          <w:lang w:val="ru-RU"/>
        </w:rPr>
        <w:t>Исследование</w:t>
      </w:r>
      <w:r w:rsidRPr="00EC7DA0">
        <w:rPr>
          <w:spacing w:val="-16"/>
          <w:lang w:val="ru-RU"/>
        </w:rPr>
        <w:t xml:space="preserve"> </w:t>
      </w:r>
      <w:r w:rsidRPr="00EC7DA0">
        <w:rPr>
          <w:lang w:val="ru-RU"/>
        </w:rPr>
        <w:t>магнитного</w:t>
      </w:r>
      <w:r w:rsidRPr="00EC7DA0">
        <w:rPr>
          <w:spacing w:val="-12"/>
          <w:lang w:val="ru-RU"/>
        </w:rPr>
        <w:t xml:space="preserve"> </w:t>
      </w:r>
      <w:r w:rsidRPr="00EC7DA0">
        <w:rPr>
          <w:lang w:val="ru-RU"/>
        </w:rPr>
        <w:t>взаимодействия</w:t>
      </w:r>
      <w:r w:rsidRPr="00EC7DA0">
        <w:rPr>
          <w:spacing w:val="-11"/>
          <w:lang w:val="ru-RU"/>
        </w:rPr>
        <w:t xml:space="preserve"> </w:t>
      </w:r>
      <w:r w:rsidRPr="00EC7DA0">
        <w:rPr>
          <w:lang w:val="ru-RU"/>
        </w:rPr>
        <w:t>постоянных</w:t>
      </w:r>
      <w:r w:rsidRPr="00EC7DA0">
        <w:rPr>
          <w:spacing w:val="-12"/>
          <w:lang w:val="ru-RU"/>
        </w:rPr>
        <w:t xml:space="preserve"> </w:t>
      </w:r>
      <w:r w:rsidRPr="00EC7DA0">
        <w:rPr>
          <w:spacing w:val="-2"/>
          <w:lang w:val="ru-RU"/>
        </w:rPr>
        <w:t>магнитов.</w:t>
      </w:r>
    </w:p>
    <w:p w:rsidR="00E4184B" w:rsidRPr="00EC7DA0" w:rsidRDefault="00EC7DA0">
      <w:pPr>
        <w:pStyle w:val="a4"/>
        <w:tabs>
          <w:tab w:val="left" w:pos="3496"/>
          <w:tab w:val="left" w:pos="4898"/>
          <w:tab w:val="left" w:pos="5595"/>
          <w:tab w:val="left" w:pos="7035"/>
          <w:tab w:val="left" w:pos="8207"/>
          <w:tab w:val="left" w:pos="8802"/>
          <w:tab w:val="left" w:pos="9263"/>
          <w:tab w:val="left" w:pos="10819"/>
        </w:tabs>
        <w:spacing w:before="142" w:line="360" w:lineRule="auto"/>
        <w:ind w:right="858"/>
        <w:jc w:val="left"/>
        <w:rPr>
          <w:lang w:val="ru-RU"/>
        </w:rPr>
      </w:pPr>
      <w:r w:rsidRPr="00EC7DA0">
        <w:rPr>
          <w:spacing w:val="-2"/>
          <w:lang w:val="ru-RU"/>
        </w:rPr>
        <w:t>Изучение</w:t>
      </w:r>
      <w:r w:rsidRPr="00EC7DA0">
        <w:rPr>
          <w:lang w:val="ru-RU"/>
        </w:rPr>
        <w:tab/>
      </w:r>
      <w:r w:rsidRPr="00EC7DA0">
        <w:rPr>
          <w:spacing w:val="-2"/>
          <w:lang w:val="ru-RU"/>
        </w:rPr>
        <w:t>магнитного</w:t>
      </w:r>
      <w:r w:rsidRPr="00EC7DA0">
        <w:rPr>
          <w:lang w:val="ru-RU"/>
        </w:rPr>
        <w:tab/>
      </w:r>
      <w:r w:rsidRPr="00EC7DA0">
        <w:rPr>
          <w:spacing w:val="-4"/>
          <w:lang w:val="ru-RU"/>
        </w:rPr>
        <w:t>поля</w:t>
      </w:r>
      <w:r w:rsidRPr="00EC7DA0">
        <w:rPr>
          <w:lang w:val="ru-RU"/>
        </w:rPr>
        <w:tab/>
      </w:r>
      <w:r w:rsidRPr="00EC7DA0">
        <w:rPr>
          <w:spacing w:val="-2"/>
          <w:lang w:val="ru-RU"/>
        </w:rPr>
        <w:t>постоянных</w:t>
      </w:r>
      <w:r w:rsidRPr="00EC7DA0">
        <w:rPr>
          <w:lang w:val="ru-RU"/>
        </w:rPr>
        <w:tab/>
      </w:r>
      <w:r w:rsidRPr="00EC7DA0">
        <w:rPr>
          <w:spacing w:val="-2"/>
          <w:lang w:val="ru-RU"/>
        </w:rPr>
        <w:t>магнитов</w:t>
      </w:r>
      <w:r w:rsidRPr="00EC7DA0">
        <w:rPr>
          <w:lang w:val="ru-RU"/>
        </w:rPr>
        <w:tab/>
      </w:r>
      <w:r w:rsidRPr="00EC7DA0">
        <w:rPr>
          <w:spacing w:val="-4"/>
          <w:lang w:val="ru-RU"/>
        </w:rPr>
        <w:t>при</w:t>
      </w:r>
      <w:r w:rsidRPr="00EC7DA0">
        <w:rPr>
          <w:lang w:val="ru-RU"/>
        </w:rPr>
        <w:tab/>
      </w:r>
      <w:r w:rsidRPr="00EC7DA0">
        <w:rPr>
          <w:spacing w:val="-6"/>
          <w:lang w:val="ru-RU"/>
        </w:rPr>
        <w:t>их</w:t>
      </w:r>
      <w:r w:rsidRPr="00EC7DA0">
        <w:rPr>
          <w:lang w:val="ru-RU"/>
        </w:rPr>
        <w:tab/>
      </w:r>
      <w:r w:rsidRPr="00EC7DA0">
        <w:rPr>
          <w:spacing w:val="-2"/>
          <w:lang w:val="ru-RU"/>
        </w:rPr>
        <w:t>объединении</w:t>
      </w:r>
      <w:r w:rsidRPr="00EC7DA0">
        <w:rPr>
          <w:lang w:val="ru-RU"/>
        </w:rPr>
        <w:tab/>
      </w:r>
      <w:r w:rsidRPr="00EC7DA0">
        <w:rPr>
          <w:spacing w:val="-10"/>
          <w:lang w:val="ru-RU"/>
        </w:rPr>
        <w:t xml:space="preserve">и </w:t>
      </w:r>
      <w:r w:rsidRPr="00EC7DA0">
        <w:rPr>
          <w:spacing w:val="-2"/>
          <w:lang w:val="ru-RU"/>
        </w:rPr>
        <w:t>разделении.</w:t>
      </w:r>
    </w:p>
    <w:p w:rsidR="00E4184B" w:rsidRPr="00EC7DA0" w:rsidRDefault="00EC7DA0">
      <w:pPr>
        <w:pStyle w:val="a4"/>
        <w:spacing w:before="2"/>
        <w:ind w:left="2310" w:firstLine="0"/>
        <w:jc w:val="left"/>
        <w:rPr>
          <w:lang w:val="ru-RU"/>
        </w:rPr>
      </w:pPr>
      <w:r w:rsidRPr="00EC7DA0">
        <w:rPr>
          <w:lang w:val="ru-RU"/>
        </w:rPr>
        <w:t>Исследование</w:t>
      </w:r>
      <w:r w:rsidRPr="00EC7DA0">
        <w:rPr>
          <w:spacing w:val="-14"/>
          <w:lang w:val="ru-RU"/>
        </w:rPr>
        <w:t xml:space="preserve"> </w:t>
      </w:r>
      <w:r w:rsidRPr="00EC7DA0">
        <w:rPr>
          <w:lang w:val="ru-RU"/>
        </w:rPr>
        <w:t>действия</w:t>
      </w:r>
      <w:r w:rsidRPr="00EC7DA0">
        <w:rPr>
          <w:spacing w:val="-8"/>
          <w:lang w:val="ru-RU"/>
        </w:rPr>
        <w:t xml:space="preserve"> </w:t>
      </w:r>
      <w:r w:rsidRPr="00EC7DA0">
        <w:rPr>
          <w:lang w:val="ru-RU"/>
        </w:rPr>
        <w:t>электрического</w:t>
      </w:r>
      <w:r w:rsidRPr="00EC7DA0">
        <w:rPr>
          <w:spacing w:val="-7"/>
          <w:lang w:val="ru-RU"/>
        </w:rPr>
        <w:t xml:space="preserve"> </w:t>
      </w:r>
      <w:r w:rsidRPr="00EC7DA0">
        <w:rPr>
          <w:lang w:val="ru-RU"/>
        </w:rPr>
        <w:t>тока</w:t>
      </w:r>
      <w:r w:rsidRPr="00EC7DA0">
        <w:rPr>
          <w:spacing w:val="-13"/>
          <w:lang w:val="ru-RU"/>
        </w:rPr>
        <w:t xml:space="preserve"> </w:t>
      </w:r>
      <w:r w:rsidRPr="00EC7DA0">
        <w:rPr>
          <w:lang w:val="ru-RU"/>
        </w:rPr>
        <w:t>на</w:t>
      </w:r>
      <w:r w:rsidRPr="00EC7DA0">
        <w:rPr>
          <w:spacing w:val="-13"/>
          <w:lang w:val="ru-RU"/>
        </w:rPr>
        <w:t xml:space="preserve"> </w:t>
      </w:r>
      <w:r w:rsidRPr="00EC7DA0">
        <w:rPr>
          <w:lang w:val="ru-RU"/>
        </w:rPr>
        <w:t>магнитную</w:t>
      </w:r>
      <w:r w:rsidRPr="00EC7DA0">
        <w:rPr>
          <w:spacing w:val="-8"/>
          <w:lang w:val="ru-RU"/>
        </w:rPr>
        <w:t xml:space="preserve"> </w:t>
      </w:r>
      <w:r w:rsidRPr="00EC7DA0">
        <w:rPr>
          <w:spacing w:val="-2"/>
          <w:lang w:val="ru-RU"/>
        </w:rPr>
        <w:t>стрелку.</w:t>
      </w:r>
    </w:p>
    <w:p w:rsidR="00E4184B" w:rsidRPr="00EC7DA0" w:rsidRDefault="00EC7DA0">
      <w:pPr>
        <w:pStyle w:val="a4"/>
        <w:spacing w:before="137" w:line="362" w:lineRule="auto"/>
        <w:ind w:right="878"/>
        <w:jc w:val="left"/>
        <w:rPr>
          <w:lang w:val="ru-RU"/>
        </w:rPr>
      </w:pPr>
      <w:r w:rsidRPr="00EC7DA0">
        <w:rPr>
          <w:lang w:val="ru-RU"/>
        </w:rPr>
        <w:t>Опыты,</w:t>
      </w:r>
      <w:r w:rsidRPr="00EC7DA0">
        <w:rPr>
          <w:spacing w:val="27"/>
          <w:lang w:val="ru-RU"/>
        </w:rPr>
        <w:t xml:space="preserve"> </w:t>
      </w:r>
      <w:r w:rsidRPr="00EC7DA0">
        <w:rPr>
          <w:lang w:val="ru-RU"/>
        </w:rPr>
        <w:t>демонстрирующие</w:t>
      </w:r>
      <w:r w:rsidRPr="00EC7DA0">
        <w:rPr>
          <w:spacing w:val="25"/>
          <w:lang w:val="ru-RU"/>
        </w:rPr>
        <w:t xml:space="preserve"> </w:t>
      </w:r>
      <w:r w:rsidRPr="00EC7DA0">
        <w:rPr>
          <w:lang w:val="ru-RU"/>
        </w:rPr>
        <w:t>зависимость</w:t>
      </w:r>
      <w:r w:rsidRPr="00EC7DA0">
        <w:rPr>
          <w:spacing w:val="32"/>
          <w:lang w:val="ru-RU"/>
        </w:rPr>
        <w:t xml:space="preserve"> </w:t>
      </w:r>
      <w:r w:rsidRPr="00EC7DA0">
        <w:rPr>
          <w:lang w:val="ru-RU"/>
        </w:rPr>
        <w:t>силы</w:t>
      </w:r>
      <w:r w:rsidRPr="00EC7DA0">
        <w:rPr>
          <w:spacing w:val="26"/>
          <w:lang w:val="ru-RU"/>
        </w:rPr>
        <w:t xml:space="preserve"> </w:t>
      </w:r>
      <w:r w:rsidRPr="00EC7DA0">
        <w:rPr>
          <w:lang w:val="ru-RU"/>
        </w:rPr>
        <w:t>взаимодействия</w:t>
      </w:r>
      <w:r w:rsidRPr="00EC7DA0">
        <w:rPr>
          <w:spacing w:val="26"/>
          <w:lang w:val="ru-RU"/>
        </w:rPr>
        <w:t xml:space="preserve"> </w:t>
      </w:r>
      <w:r w:rsidRPr="00EC7DA0">
        <w:rPr>
          <w:lang w:val="ru-RU"/>
        </w:rPr>
        <w:t>катушки</w:t>
      </w:r>
      <w:r w:rsidRPr="00EC7DA0">
        <w:rPr>
          <w:spacing w:val="30"/>
          <w:lang w:val="ru-RU"/>
        </w:rPr>
        <w:t xml:space="preserve"> </w:t>
      </w:r>
      <w:r w:rsidRPr="00EC7DA0">
        <w:rPr>
          <w:lang w:val="ru-RU"/>
        </w:rPr>
        <w:t>с</w:t>
      </w:r>
      <w:r w:rsidRPr="00EC7DA0">
        <w:rPr>
          <w:spacing w:val="28"/>
          <w:lang w:val="ru-RU"/>
        </w:rPr>
        <w:t xml:space="preserve"> </w:t>
      </w:r>
      <w:r w:rsidRPr="00EC7DA0">
        <w:rPr>
          <w:lang w:val="ru-RU"/>
        </w:rPr>
        <w:t>током</w:t>
      </w:r>
      <w:r w:rsidRPr="00EC7DA0">
        <w:rPr>
          <w:spacing w:val="-5"/>
          <w:lang w:val="ru-RU"/>
        </w:rPr>
        <w:t xml:space="preserve"> </w:t>
      </w:r>
      <w:r w:rsidRPr="00EC7DA0">
        <w:rPr>
          <w:lang w:val="ru-RU"/>
        </w:rPr>
        <w:t>и магнита от силы тока и направления тока в катушке.</w:t>
      </w:r>
    </w:p>
    <w:p w:rsidR="00E4184B" w:rsidRPr="00EC7DA0" w:rsidRDefault="00EC7DA0">
      <w:pPr>
        <w:pStyle w:val="a4"/>
        <w:spacing w:line="360" w:lineRule="auto"/>
        <w:ind w:left="2310" w:right="3361" w:firstLine="0"/>
        <w:jc w:val="left"/>
        <w:rPr>
          <w:lang w:val="ru-RU"/>
        </w:rPr>
      </w:pPr>
      <w:r w:rsidRPr="00EC7DA0">
        <w:rPr>
          <w:lang w:val="ru-RU"/>
        </w:rPr>
        <w:t>Изучение</w:t>
      </w:r>
      <w:r w:rsidRPr="00EC7DA0">
        <w:rPr>
          <w:spacing w:val="-10"/>
          <w:lang w:val="ru-RU"/>
        </w:rPr>
        <w:t xml:space="preserve"> </w:t>
      </w:r>
      <w:r w:rsidRPr="00EC7DA0">
        <w:rPr>
          <w:lang w:val="ru-RU"/>
        </w:rPr>
        <w:t>действия</w:t>
      </w:r>
      <w:r w:rsidRPr="00EC7DA0">
        <w:rPr>
          <w:spacing w:val="-9"/>
          <w:lang w:val="ru-RU"/>
        </w:rPr>
        <w:t xml:space="preserve"> </w:t>
      </w:r>
      <w:r w:rsidRPr="00EC7DA0">
        <w:rPr>
          <w:lang w:val="ru-RU"/>
        </w:rPr>
        <w:t>магнитного</w:t>
      </w:r>
      <w:r w:rsidRPr="00EC7DA0">
        <w:rPr>
          <w:spacing w:val="-13"/>
          <w:lang w:val="ru-RU"/>
        </w:rPr>
        <w:t xml:space="preserve"> </w:t>
      </w:r>
      <w:r w:rsidRPr="00EC7DA0">
        <w:rPr>
          <w:lang w:val="ru-RU"/>
        </w:rPr>
        <w:t>поля</w:t>
      </w:r>
      <w:r w:rsidRPr="00EC7DA0">
        <w:rPr>
          <w:spacing w:val="-14"/>
          <w:lang w:val="ru-RU"/>
        </w:rPr>
        <w:t xml:space="preserve"> </w:t>
      </w:r>
      <w:r w:rsidRPr="00EC7DA0">
        <w:rPr>
          <w:lang w:val="ru-RU"/>
        </w:rPr>
        <w:t>на</w:t>
      </w:r>
      <w:r w:rsidRPr="00EC7DA0">
        <w:rPr>
          <w:spacing w:val="-15"/>
          <w:lang w:val="ru-RU"/>
        </w:rPr>
        <w:t xml:space="preserve"> </w:t>
      </w:r>
      <w:r w:rsidRPr="00EC7DA0">
        <w:rPr>
          <w:lang w:val="ru-RU"/>
        </w:rPr>
        <w:t>проводник</w:t>
      </w:r>
      <w:r w:rsidRPr="00EC7DA0">
        <w:rPr>
          <w:spacing w:val="-10"/>
          <w:lang w:val="ru-RU"/>
        </w:rPr>
        <w:t xml:space="preserve"> </w:t>
      </w:r>
      <w:r w:rsidRPr="00EC7DA0">
        <w:rPr>
          <w:lang w:val="ru-RU"/>
        </w:rPr>
        <w:t>с</w:t>
      </w:r>
      <w:r w:rsidRPr="00EC7DA0">
        <w:rPr>
          <w:spacing w:val="-15"/>
          <w:lang w:val="ru-RU"/>
        </w:rPr>
        <w:t xml:space="preserve"> </w:t>
      </w:r>
      <w:r w:rsidRPr="00EC7DA0">
        <w:rPr>
          <w:lang w:val="ru-RU"/>
        </w:rPr>
        <w:t>током. Конструирование и изучение работы электродвигателя.</w:t>
      </w:r>
    </w:p>
    <w:p w:rsidR="00E4184B" w:rsidRPr="00EC7DA0" w:rsidRDefault="00EC7DA0">
      <w:pPr>
        <w:pStyle w:val="a4"/>
        <w:ind w:left="2310" w:firstLine="0"/>
        <w:jc w:val="left"/>
        <w:rPr>
          <w:lang w:val="ru-RU"/>
        </w:rPr>
      </w:pPr>
      <w:r w:rsidRPr="00EC7DA0">
        <w:rPr>
          <w:lang w:val="ru-RU"/>
        </w:rPr>
        <w:t>Измерение</w:t>
      </w:r>
      <w:r w:rsidRPr="00EC7DA0">
        <w:rPr>
          <w:spacing w:val="-12"/>
          <w:lang w:val="ru-RU"/>
        </w:rPr>
        <w:t xml:space="preserve"> </w:t>
      </w:r>
      <w:r w:rsidRPr="00EC7DA0">
        <w:rPr>
          <w:lang w:val="ru-RU"/>
        </w:rPr>
        <w:t>КПД</w:t>
      </w:r>
      <w:r w:rsidRPr="00EC7DA0">
        <w:rPr>
          <w:spacing w:val="-8"/>
          <w:lang w:val="ru-RU"/>
        </w:rPr>
        <w:t xml:space="preserve"> </w:t>
      </w:r>
      <w:r w:rsidRPr="00EC7DA0">
        <w:rPr>
          <w:lang w:val="ru-RU"/>
        </w:rPr>
        <w:t xml:space="preserve">электродвигательной </w:t>
      </w:r>
      <w:r w:rsidRPr="00EC7DA0">
        <w:rPr>
          <w:spacing w:val="-2"/>
          <w:lang w:val="ru-RU"/>
        </w:rPr>
        <w:t>установки.</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7"/>
        <w:rPr>
          <w:lang w:val="ru-RU"/>
        </w:rPr>
      </w:pPr>
      <w:r w:rsidRPr="00EC7DA0">
        <w:rPr>
          <w:lang w:val="ru-RU"/>
        </w:rPr>
        <w:lastRenderedPageBreak/>
        <w:t>Опыты по исследованию явления электромагнитной индукции: исследование изменений значения и направления индукционного тока.</w:t>
      </w:r>
    </w:p>
    <w:p w:rsidR="00E4184B" w:rsidRPr="00EC7DA0" w:rsidRDefault="00EC7DA0">
      <w:pPr>
        <w:pStyle w:val="210"/>
        <w:spacing w:before="3"/>
        <w:rPr>
          <w:lang w:val="ru-RU"/>
        </w:rPr>
      </w:pPr>
      <w:bookmarkStart w:id="123" w:name="Содержание_обучения_в_9_классе._(5)"/>
      <w:bookmarkEnd w:id="123"/>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9</w:t>
      </w:r>
      <w:r w:rsidRPr="00EC7DA0">
        <w:rPr>
          <w:spacing w:val="-5"/>
          <w:lang w:val="ru-RU"/>
        </w:rPr>
        <w:t xml:space="preserve"> </w:t>
      </w:r>
      <w:r w:rsidRPr="00EC7DA0">
        <w:rPr>
          <w:spacing w:val="-2"/>
          <w:lang w:val="ru-RU"/>
        </w:rPr>
        <w:t>классе.</w:t>
      </w:r>
    </w:p>
    <w:p w:rsidR="00E4184B" w:rsidRPr="00EC7DA0" w:rsidRDefault="00EC7DA0">
      <w:pPr>
        <w:pStyle w:val="a4"/>
        <w:spacing w:before="137"/>
        <w:ind w:left="2310" w:firstLine="0"/>
        <w:rPr>
          <w:lang w:val="ru-RU"/>
        </w:rPr>
      </w:pPr>
      <w:r w:rsidRPr="00EC7DA0">
        <w:rPr>
          <w:spacing w:val="-2"/>
          <w:lang w:val="ru-RU"/>
        </w:rPr>
        <w:t>Механические</w:t>
      </w:r>
      <w:r w:rsidRPr="00EC7DA0">
        <w:rPr>
          <w:spacing w:val="6"/>
          <w:lang w:val="ru-RU"/>
        </w:rPr>
        <w:t xml:space="preserve"> </w:t>
      </w:r>
      <w:r w:rsidRPr="00EC7DA0">
        <w:rPr>
          <w:spacing w:val="-2"/>
          <w:lang w:val="ru-RU"/>
        </w:rPr>
        <w:t>явления.</w:t>
      </w:r>
    </w:p>
    <w:p w:rsidR="00E4184B" w:rsidRPr="00EC7DA0" w:rsidRDefault="00EC7DA0">
      <w:pPr>
        <w:pStyle w:val="a4"/>
        <w:spacing w:before="137" w:line="360" w:lineRule="auto"/>
        <w:ind w:right="849"/>
        <w:rPr>
          <w:lang w:val="ru-RU"/>
        </w:rPr>
      </w:pPr>
      <w:r w:rsidRPr="00EC7DA0">
        <w:rPr>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sidRPr="00EC7DA0">
        <w:rPr>
          <w:spacing w:val="-2"/>
          <w:lang w:val="ru-RU"/>
        </w:rPr>
        <w:t>движении.</w:t>
      </w:r>
    </w:p>
    <w:p w:rsidR="00E4184B" w:rsidRPr="00EC7DA0" w:rsidRDefault="00EC7DA0">
      <w:pPr>
        <w:pStyle w:val="a4"/>
        <w:spacing w:before="5"/>
        <w:ind w:left="2310" w:firstLine="0"/>
        <w:rPr>
          <w:lang w:val="ru-RU"/>
        </w:rPr>
      </w:pPr>
      <w:r w:rsidRPr="00EC7DA0">
        <w:rPr>
          <w:lang w:val="ru-RU"/>
        </w:rPr>
        <w:t>Ускорение.</w:t>
      </w:r>
      <w:r w:rsidRPr="00EC7DA0">
        <w:rPr>
          <w:spacing w:val="34"/>
          <w:lang w:val="ru-RU"/>
        </w:rPr>
        <w:t xml:space="preserve">  </w:t>
      </w:r>
      <w:r w:rsidRPr="00EC7DA0">
        <w:rPr>
          <w:lang w:val="ru-RU"/>
        </w:rPr>
        <w:t>Равноускоренное</w:t>
      </w:r>
      <w:r w:rsidRPr="00EC7DA0">
        <w:rPr>
          <w:spacing w:val="38"/>
          <w:lang w:val="ru-RU"/>
        </w:rPr>
        <w:t xml:space="preserve">  </w:t>
      </w:r>
      <w:r w:rsidRPr="00EC7DA0">
        <w:rPr>
          <w:lang w:val="ru-RU"/>
        </w:rPr>
        <w:t>прямолинейное</w:t>
      </w:r>
      <w:r w:rsidRPr="00EC7DA0">
        <w:rPr>
          <w:spacing w:val="42"/>
          <w:lang w:val="ru-RU"/>
        </w:rPr>
        <w:t xml:space="preserve">  </w:t>
      </w:r>
      <w:r w:rsidRPr="00EC7DA0">
        <w:rPr>
          <w:lang w:val="ru-RU"/>
        </w:rPr>
        <w:t>движение.</w:t>
      </w:r>
      <w:r w:rsidRPr="00EC7DA0">
        <w:rPr>
          <w:spacing w:val="40"/>
          <w:lang w:val="ru-RU"/>
        </w:rPr>
        <w:t xml:space="preserve">  </w:t>
      </w:r>
      <w:r w:rsidRPr="00EC7DA0">
        <w:rPr>
          <w:lang w:val="ru-RU"/>
        </w:rPr>
        <w:t>Свободное</w:t>
      </w:r>
      <w:r w:rsidRPr="00EC7DA0">
        <w:rPr>
          <w:spacing w:val="38"/>
          <w:lang w:val="ru-RU"/>
        </w:rPr>
        <w:t xml:space="preserve">  </w:t>
      </w:r>
      <w:r w:rsidRPr="00EC7DA0">
        <w:rPr>
          <w:spacing w:val="-2"/>
          <w:lang w:val="ru-RU"/>
        </w:rPr>
        <w:t>падение.</w:t>
      </w:r>
    </w:p>
    <w:p w:rsidR="00E4184B" w:rsidRPr="00EC7DA0" w:rsidRDefault="00EC7DA0">
      <w:pPr>
        <w:pStyle w:val="a4"/>
        <w:spacing w:before="132"/>
        <w:ind w:firstLine="0"/>
        <w:rPr>
          <w:lang w:val="ru-RU"/>
        </w:rPr>
      </w:pPr>
      <w:r w:rsidRPr="00EC7DA0">
        <w:rPr>
          <w:lang w:val="ru-RU"/>
        </w:rPr>
        <w:t>Опыты</w:t>
      </w:r>
      <w:r w:rsidRPr="00EC7DA0">
        <w:rPr>
          <w:spacing w:val="-4"/>
          <w:lang w:val="ru-RU"/>
        </w:rPr>
        <w:t xml:space="preserve"> </w:t>
      </w:r>
      <w:r w:rsidRPr="00EC7DA0">
        <w:rPr>
          <w:spacing w:val="-2"/>
          <w:lang w:val="ru-RU"/>
        </w:rPr>
        <w:t>Галилея.</w:t>
      </w:r>
    </w:p>
    <w:p w:rsidR="00E4184B" w:rsidRPr="00EC7DA0" w:rsidRDefault="00EC7DA0">
      <w:pPr>
        <w:pStyle w:val="a4"/>
        <w:spacing w:before="142" w:line="360" w:lineRule="auto"/>
        <w:ind w:right="855"/>
        <w:rPr>
          <w:lang w:val="ru-RU"/>
        </w:rPr>
      </w:pPr>
      <w:r w:rsidRPr="00EC7DA0">
        <w:rPr>
          <w:lang w:val="ru-RU"/>
        </w:rPr>
        <w:t>Равномерное движение по окружности. Период и частота обращения. Линейная и угловая скорости. Центростремительное ускорение.</w:t>
      </w:r>
    </w:p>
    <w:p w:rsidR="00E4184B" w:rsidRPr="00EC7DA0" w:rsidRDefault="00EC7DA0">
      <w:pPr>
        <w:pStyle w:val="a4"/>
        <w:spacing w:line="360" w:lineRule="auto"/>
        <w:ind w:right="846"/>
        <w:rPr>
          <w:lang w:val="ru-RU"/>
        </w:rPr>
      </w:pPr>
      <w:r w:rsidRPr="00EC7DA0">
        <w:rPr>
          <w:lang w:val="ru-RU"/>
        </w:rPr>
        <w:t>Первый закон Ньютона. Второй закон Ньютона. Третий закон Ньютона. Принцип суперпозиции сил.</w:t>
      </w:r>
    </w:p>
    <w:p w:rsidR="00E4184B" w:rsidRPr="00EC7DA0" w:rsidRDefault="00EC7DA0">
      <w:pPr>
        <w:pStyle w:val="a4"/>
        <w:spacing w:line="362" w:lineRule="auto"/>
        <w:ind w:right="854"/>
        <w:rPr>
          <w:lang w:val="ru-RU"/>
        </w:rPr>
      </w:pPr>
      <w:r w:rsidRPr="00EC7DA0">
        <w:rPr>
          <w:lang w:val="ru-RU"/>
        </w:rPr>
        <w:t>Сила упругости. Закон Гука. Сила трения: сила трения скольжения, сила трения покоя, другие виды трения.</w:t>
      </w:r>
    </w:p>
    <w:p w:rsidR="00E4184B" w:rsidRPr="00EC7DA0" w:rsidRDefault="00EC7DA0">
      <w:pPr>
        <w:pStyle w:val="a4"/>
        <w:spacing w:line="360" w:lineRule="auto"/>
        <w:ind w:right="847"/>
        <w:rPr>
          <w:lang w:val="ru-RU"/>
        </w:rPr>
      </w:pPr>
      <w:r w:rsidRPr="00EC7DA0">
        <w:rPr>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 и</w:t>
      </w:r>
      <w:r w:rsidRPr="00EC7DA0">
        <w:rPr>
          <w:spacing w:val="40"/>
          <w:lang w:val="ru-RU"/>
        </w:rPr>
        <w:t xml:space="preserve"> </w:t>
      </w:r>
      <w:r w:rsidRPr="00EC7DA0">
        <w:rPr>
          <w:spacing w:val="-2"/>
          <w:lang w:val="ru-RU"/>
        </w:rPr>
        <w:t>перегрузки.</w:t>
      </w:r>
    </w:p>
    <w:p w:rsidR="00E4184B" w:rsidRPr="00EC7DA0" w:rsidRDefault="00EC7DA0">
      <w:pPr>
        <w:pStyle w:val="a4"/>
        <w:spacing w:line="360" w:lineRule="auto"/>
        <w:ind w:left="2310" w:right="1389" w:firstLine="0"/>
        <w:jc w:val="left"/>
        <w:rPr>
          <w:lang w:val="ru-RU"/>
        </w:rPr>
      </w:pPr>
      <w:r w:rsidRPr="00EC7DA0">
        <w:rPr>
          <w:lang w:val="ru-RU"/>
        </w:rPr>
        <w:t>Равновесие материальной точки. Абсолютно твёрдое тело. Равновесие твёрдого</w:t>
      </w:r>
      <w:r w:rsidRPr="00EC7DA0">
        <w:rPr>
          <w:spacing w:val="-11"/>
          <w:lang w:val="ru-RU"/>
        </w:rPr>
        <w:t xml:space="preserve"> </w:t>
      </w:r>
      <w:r w:rsidRPr="00EC7DA0">
        <w:rPr>
          <w:lang w:val="ru-RU"/>
        </w:rPr>
        <w:t>тела</w:t>
      </w:r>
      <w:r w:rsidRPr="00EC7DA0">
        <w:rPr>
          <w:spacing w:val="-12"/>
          <w:lang w:val="ru-RU"/>
        </w:rPr>
        <w:t xml:space="preserve"> </w:t>
      </w:r>
      <w:r w:rsidRPr="00EC7DA0">
        <w:rPr>
          <w:lang w:val="ru-RU"/>
        </w:rPr>
        <w:t>с</w:t>
      </w:r>
      <w:r w:rsidRPr="00EC7DA0">
        <w:rPr>
          <w:spacing w:val="-12"/>
          <w:lang w:val="ru-RU"/>
        </w:rPr>
        <w:t xml:space="preserve"> </w:t>
      </w:r>
      <w:r w:rsidRPr="00EC7DA0">
        <w:rPr>
          <w:lang w:val="ru-RU"/>
        </w:rPr>
        <w:t>закреплённой</w:t>
      </w:r>
      <w:r w:rsidRPr="00EC7DA0">
        <w:rPr>
          <w:spacing w:val="-11"/>
          <w:lang w:val="ru-RU"/>
        </w:rPr>
        <w:t xml:space="preserve"> </w:t>
      </w:r>
      <w:r w:rsidRPr="00EC7DA0">
        <w:rPr>
          <w:lang w:val="ru-RU"/>
        </w:rPr>
        <w:t>осью</w:t>
      </w:r>
      <w:r w:rsidRPr="00EC7DA0">
        <w:rPr>
          <w:spacing w:val="-6"/>
          <w:lang w:val="ru-RU"/>
        </w:rPr>
        <w:t xml:space="preserve"> </w:t>
      </w:r>
      <w:r w:rsidRPr="00EC7DA0">
        <w:rPr>
          <w:lang w:val="ru-RU"/>
        </w:rPr>
        <w:t>вращения.</w:t>
      </w:r>
      <w:r w:rsidRPr="00EC7DA0">
        <w:rPr>
          <w:spacing w:val="-12"/>
          <w:lang w:val="ru-RU"/>
        </w:rPr>
        <w:t xml:space="preserve"> </w:t>
      </w:r>
      <w:r w:rsidRPr="00EC7DA0">
        <w:rPr>
          <w:lang w:val="ru-RU"/>
        </w:rPr>
        <w:t>Момент</w:t>
      </w:r>
      <w:r w:rsidRPr="00EC7DA0">
        <w:rPr>
          <w:spacing w:val="-10"/>
          <w:lang w:val="ru-RU"/>
        </w:rPr>
        <w:t xml:space="preserve"> </w:t>
      </w:r>
      <w:r w:rsidRPr="00EC7DA0">
        <w:rPr>
          <w:lang w:val="ru-RU"/>
        </w:rPr>
        <w:t>силы.</w:t>
      </w:r>
      <w:r w:rsidRPr="00EC7DA0">
        <w:rPr>
          <w:spacing w:val="-4"/>
          <w:lang w:val="ru-RU"/>
        </w:rPr>
        <w:t xml:space="preserve"> </w:t>
      </w:r>
      <w:r w:rsidRPr="00EC7DA0">
        <w:rPr>
          <w:lang w:val="ru-RU"/>
        </w:rPr>
        <w:t>Центр</w:t>
      </w:r>
      <w:r w:rsidRPr="00EC7DA0">
        <w:rPr>
          <w:spacing w:val="-10"/>
          <w:lang w:val="ru-RU"/>
        </w:rPr>
        <w:t xml:space="preserve"> </w:t>
      </w:r>
      <w:r w:rsidRPr="00EC7DA0">
        <w:rPr>
          <w:lang w:val="ru-RU"/>
        </w:rPr>
        <w:t>тяжести.</w:t>
      </w:r>
    </w:p>
    <w:p w:rsidR="00E4184B" w:rsidRPr="00EC7DA0" w:rsidRDefault="00EC7DA0">
      <w:pPr>
        <w:pStyle w:val="a4"/>
        <w:spacing w:line="274" w:lineRule="exact"/>
        <w:ind w:left="2310" w:firstLine="0"/>
        <w:jc w:val="left"/>
        <w:rPr>
          <w:lang w:val="ru-RU"/>
        </w:rPr>
      </w:pPr>
      <w:r w:rsidRPr="00EC7DA0">
        <w:rPr>
          <w:lang w:val="ru-RU"/>
        </w:rPr>
        <w:t>Импульс</w:t>
      </w:r>
      <w:r w:rsidRPr="00EC7DA0">
        <w:rPr>
          <w:spacing w:val="26"/>
          <w:lang w:val="ru-RU"/>
        </w:rPr>
        <w:t xml:space="preserve"> </w:t>
      </w:r>
      <w:r w:rsidRPr="00EC7DA0">
        <w:rPr>
          <w:lang w:val="ru-RU"/>
        </w:rPr>
        <w:t>тела.</w:t>
      </w:r>
      <w:r w:rsidRPr="00EC7DA0">
        <w:rPr>
          <w:spacing w:val="36"/>
          <w:lang w:val="ru-RU"/>
        </w:rPr>
        <w:t xml:space="preserve"> </w:t>
      </w:r>
      <w:r w:rsidRPr="00EC7DA0">
        <w:rPr>
          <w:lang w:val="ru-RU"/>
        </w:rPr>
        <w:t>Изменение</w:t>
      </w:r>
      <w:r w:rsidRPr="00EC7DA0">
        <w:rPr>
          <w:spacing w:val="29"/>
          <w:lang w:val="ru-RU"/>
        </w:rPr>
        <w:t xml:space="preserve"> </w:t>
      </w:r>
      <w:r w:rsidRPr="00EC7DA0">
        <w:rPr>
          <w:lang w:val="ru-RU"/>
        </w:rPr>
        <w:t>импульса.</w:t>
      </w:r>
      <w:r w:rsidRPr="00EC7DA0">
        <w:rPr>
          <w:spacing w:val="36"/>
          <w:lang w:val="ru-RU"/>
        </w:rPr>
        <w:t xml:space="preserve"> </w:t>
      </w:r>
      <w:r w:rsidRPr="00EC7DA0">
        <w:rPr>
          <w:lang w:val="ru-RU"/>
        </w:rPr>
        <w:t>Импульс</w:t>
      </w:r>
      <w:r w:rsidRPr="00EC7DA0">
        <w:rPr>
          <w:spacing w:val="37"/>
          <w:lang w:val="ru-RU"/>
        </w:rPr>
        <w:t xml:space="preserve"> </w:t>
      </w:r>
      <w:r w:rsidRPr="00EC7DA0">
        <w:rPr>
          <w:lang w:val="ru-RU"/>
        </w:rPr>
        <w:t>силы.</w:t>
      </w:r>
      <w:r w:rsidRPr="00EC7DA0">
        <w:rPr>
          <w:spacing w:val="32"/>
          <w:lang w:val="ru-RU"/>
        </w:rPr>
        <w:t xml:space="preserve"> </w:t>
      </w:r>
      <w:r w:rsidRPr="00EC7DA0">
        <w:rPr>
          <w:lang w:val="ru-RU"/>
        </w:rPr>
        <w:t>Закон</w:t>
      </w:r>
      <w:r w:rsidRPr="00EC7DA0">
        <w:rPr>
          <w:spacing w:val="30"/>
          <w:lang w:val="ru-RU"/>
        </w:rPr>
        <w:t xml:space="preserve"> </w:t>
      </w:r>
      <w:r w:rsidRPr="00EC7DA0">
        <w:rPr>
          <w:lang w:val="ru-RU"/>
        </w:rPr>
        <w:t>сохранения</w:t>
      </w:r>
      <w:r w:rsidRPr="00EC7DA0">
        <w:rPr>
          <w:spacing w:val="30"/>
          <w:lang w:val="ru-RU"/>
        </w:rPr>
        <w:t xml:space="preserve"> </w:t>
      </w:r>
      <w:r w:rsidRPr="00EC7DA0">
        <w:rPr>
          <w:spacing w:val="-2"/>
          <w:lang w:val="ru-RU"/>
        </w:rPr>
        <w:t>импульса.</w:t>
      </w:r>
    </w:p>
    <w:p w:rsidR="00E4184B" w:rsidRPr="00EC7DA0" w:rsidRDefault="00EC7DA0">
      <w:pPr>
        <w:pStyle w:val="a4"/>
        <w:spacing w:before="132"/>
        <w:ind w:firstLine="0"/>
        <w:jc w:val="left"/>
        <w:rPr>
          <w:lang w:val="ru-RU"/>
        </w:rPr>
      </w:pPr>
      <w:r w:rsidRPr="00EC7DA0">
        <w:rPr>
          <w:lang w:val="ru-RU"/>
        </w:rPr>
        <w:t>Реактивное</w:t>
      </w:r>
      <w:r w:rsidRPr="00EC7DA0">
        <w:rPr>
          <w:spacing w:val="-9"/>
          <w:lang w:val="ru-RU"/>
        </w:rPr>
        <w:t xml:space="preserve"> </w:t>
      </w:r>
      <w:r w:rsidRPr="00EC7DA0">
        <w:rPr>
          <w:spacing w:val="-2"/>
          <w:lang w:val="ru-RU"/>
        </w:rPr>
        <w:t>движение.</w:t>
      </w:r>
    </w:p>
    <w:p w:rsidR="00E4184B" w:rsidRPr="00EC7DA0" w:rsidRDefault="00EC7DA0">
      <w:pPr>
        <w:pStyle w:val="a4"/>
        <w:spacing w:before="137" w:line="360" w:lineRule="auto"/>
        <w:ind w:right="839"/>
        <w:rPr>
          <w:lang w:val="ru-RU"/>
        </w:rPr>
      </w:pPr>
      <w:r w:rsidRPr="00EC7DA0">
        <w:rPr>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E4184B" w:rsidRPr="00EC7DA0" w:rsidRDefault="00EC7DA0">
      <w:pPr>
        <w:pStyle w:val="a4"/>
        <w:spacing w:before="10"/>
        <w:ind w:left="2310" w:firstLine="0"/>
        <w:jc w:val="left"/>
        <w:rPr>
          <w:lang w:val="ru-RU"/>
        </w:rPr>
      </w:pPr>
      <w:r w:rsidRPr="00EC7DA0">
        <w:rPr>
          <w:spacing w:val="-2"/>
          <w:lang w:val="ru-RU"/>
        </w:rPr>
        <w:t>Демонстрации.</w:t>
      </w:r>
    </w:p>
    <w:p w:rsidR="00E4184B" w:rsidRPr="00EC7DA0" w:rsidRDefault="00EC7DA0">
      <w:pPr>
        <w:pStyle w:val="a4"/>
        <w:spacing w:before="137"/>
        <w:ind w:left="2310" w:firstLine="0"/>
        <w:jc w:val="left"/>
        <w:rPr>
          <w:lang w:val="ru-RU"/>
        </w:rPr>
      </w:pPr>
      <w:r w:rsidRPr="00EC7DA0">
        <w:rPr>
          <w:lang w:val="ru-RU"/>
        </w:rPr>
        <w:t>Наблюдение</w:t>
      </w:r>
      <w:r w:rsidRPr="00EC7DA0">
        <w:rPr>
          <w:spacing w:val="-11"/>
          <w:lang w:val="ru-RU"/>
        </w:rPr>
        <w:t xml:space="preserve"> </w:t>
      </w:r>
      <w:r w:rsidRPr="00EC7DA0">
        <w:rPr>
          <w:lang w:val="ru-RU"/>
        </w:rPr>
        <w:t>механического</w:t>
      </w:r>
      <w:r w:rsidRPr="00EC7DA0">
        <w:rPr>
          <w:spacing w:val="-5"/>
          <w:lang w:val="ru-RU"/>
        </w:rPr>
        <w:t xml:space="preserve"> </w:t>
      </w:r>
      <w:r w:rsidRPr="00EC7DA0">
        <w:rPr>
          <w:lang w:val="ru-RU"/>
        </w:rPr>
        <w:t>движения</w:t>
      </w:r>
      <w:r w:rsidRPr="00EC7DA0">
        <w:rPr>
          <w:spacing w:val="-11"/>
          <w:lang w:val="ru-RU"/>
        </w:rPr>
        <w:t xml:space="preserve"> </w:t>
      </w:r>
      <w:r w:rsidRPr="00EC7DA0">
        <w:rPr>
          <w:lang w:val="ru-RU"/>
        </w:rPr>
        <w:t>тела</w:t>
      </w:r>
      <w:r w:rsidRPr="00EC7DA0">
        <w:rPr>
          <w:spacing w:val="-7"/>
          <w:lang w:val="ru-RU"/>
        </w:rPr>
        <w:t xml:space="preserve"> </w:t>
      </w:r>
      <w:r w:rsidRPr="00EC7DA0">
        <w:rPr>
          <w:lang w:val="ru-RU"/>
        </w:rPr>
        <w:t>относительно</w:t>
      </w:r>
      <w:r w:rsidRPr="00EC7DA0">
        <w:rPr>
          <w:spacing w:val="-6"/>
          <w:lang w:val="ru-RU"/>
        </w:rPr>
        <w:t xml:space="preserve"> </w:t>
      </w:r>
      <w:r w:rsidRPr="00EC7DA0">
        <w:rPr>
          <w:lang w:val="ru-RU"/>
        </w:rPr>
        <w:t>разных</w:t>
      </w:r>
      <w:r w:rsidRPr="00EC7DA0">
        <w:rPr>
          <w:spacing w:val="-10"/>
          <w:lang w:val="ru-RU"/>
        </w:rPr>
        <w:t xml:space="preserve"> </w:t>
      </w:r>
      <w:r w:rsidRPr="00EC7DA0">
        <w:rPr>
          <w:lang w:val="ru-RU"/>
        </w:rPr>
        <w:t>тел</w:t>
      </w:r>
      <w:r w:rsidRPr="00EC7DA0">
        <w:rPr>
          <w:spacing w:val="-2"/>
          <w:lang w:val="ru-RU"/>
        </w:rPr>
        <w:t xml:space="preserve"> отсчёта.</w:t>
      </w:r>
    </w:p>
    <w:p w:rsidR="00E4184B" w:rsidRPr="00EC7DA0" w:rsidRDefault="00EC7DA0">
      <w:pPr>
        <w:pStyle w:val="a4"/>
        <w:spacing w:before="137" w:line="360" w:lineRule="auto"/>
        <w:ind w:right="878"/>
        <w:jc w:val="left"/>
        <w:rPr>
          <w:lang w:val="ru-RU"/>
        </w:rPr>
      </w:pPr>
      <w:r w:rsidRPr="00EC7DA0">
        <w:rPr>
          <w:lang w:val="ru-RU"/>
        </w:rPr>
        <w:t>Сравнение</w:t>
      </w:r>
      <w:r w:rsidRPr="00EC7DA0">
        <w:rPr>
          <w:spacing w:val="36"/>
          <w:lang w:val="ru-RU"/>
        </w:rPr>
        <w:t xml:space="preserve"> </w:t>
      </w:r>
      <w:r w:rsidRPr="00EC7DA0">
        <w:rPr>
          <w:lang w:val="ru-RU"/>
        </w:rPr>
        <w:t>путей</w:t>
      </w:r>
      <w:r w:rsidRPr="00EC7DA0">
        <w:rPr>
          <w:spacing w:val="37"/>
          <w:lang w:val="ru-RU"/>
        </w:rPr>
        <w:t xml:space="preserve"> </w:t>
      </w:r>
      <w:r w:rsidRPr="00EC7DA0">
        <w:rPr>
          <w:lang w:val="ru-RU"/>
        </w:rPr>
        <w:t>и</w:t>
      </w:r>
      <w:r w:rsidRPr="00EC7DA0">
        <w:rPr>
          <w:spacing w:val="36"/>
          <w:lang w:val="ru-RU"/>
        </w:rPr>
        <w:t xml:space="preserve"> </w:t>
      </w:r>
      <w:r w:rsidRPr="00EC7DA0">
        <w:rPr>
          <w:lang w:val="ru-RU"/>
        </w:rPr>
        <w:t>траекторий</w:t>
      </w:r>
      <w:r w:rsidRPr="00EC7DA0">
        <w:rPr>
          <w:spacing w:val="37"/>
          <w:lang w:val="ru-RU"/>
        </w:rPr>
        <w:t xml:space="preserve"> </w:t>
      </w:r>
      <w:r w:rsidRPr="00EC7DA0">
        <w:rPr>
          <w:lang w:val="ru-RU"/>
        </w:rPr>
        <w:t>движения</w:t>
      </w:r>
      <w:r w:rsidRPr="00EC7DA0">
        <w:rPr>
          <w:spacing w:val="33"/>
          <w:lang w:val="ru-RU"/>
        </w:rPr>
        <w:t xml:space="preserve"> </w:t>
      </w:r>
      <w:r w:rsidRPr="00EC7DA0">
        <w:rPr>
          <w:lang w:val="ru-RU"/>
        </w:rPr>
        <w:t>одного</w:t>
      </w:r>
      <w:r w:rsidRPr="00EC7DA0">
        <w:rPr>
          <w:spacing w:val="36"/>
          <w:lang w:val="ru-RU"/>
        </w:rPr>
        <w:t xml:space="preserve"> </w:t>
      </w:r>
      <w:r w:rsidRPr="00EC7DA0">
        <w:rPr>
          <w:lang w:val="ru-RU"/>
        </w:rPr>
        <w:t>и</w:t>
      </w:r>
      <w:r w:rsidRPr="00EC7DA0">
        <w:rPr>
          <w:spacing w:val="37"/>
          <w:lang w:val="ru-RU"/>
        </w:rPr>
        <w:t xml:space="preserve"> </w:t>
      </w:r>
      <w:r w:rsidRPr="00EC7DA0">
        <w:rPr>
          <w:lang w:val="ru-RU"/>
        </w:rPr>
        <w:t>того</w:t>
      </w:r>
      <w:r w:rsidRPr="00EC7DA0">
        <w:rPr>
          <w:spacing w:val="40"/>
          <w:lang w:val="ru-RU"/>
        </w:rPr>
        <w:t xml:space="preserve"> </w:t>
      </w:r>
      <w:r w:rsidRPr="00EC7DA0">
        <w:rPr>
          <w:lang w:val="ru-RU"/>
        </w:rPr>
        <w:t>же</w:t>
      </w:r>
      <w:r w:rsidRPr="00EC7DA0">
        <w:rPr>
          <w:spacing w:val="31"/>
          <w:lang w:val="ru-RU"/>
        </w:rPr>
        <w:t xml:space="preserve"> </w:t>
      </w:r>
      <w:r w:rsidRPr="00EC7DA0">
        <w:rPr>
          <w:lang w:val="ru-RU"/>
        </w:rPr>
        <w:t>тела</w:t>
      </w:r>
      <w:r w:rsidRPr="00EC7DA0">
        <w:rPr>
          <w:spacing w:val="36"/>
          <w:lang w:val="ru-RU"/>
        </w:rPr>
        <w:t xml:space="preserve"> </w:t>
      </w:r>
      <w:r w:rsidRPr="00EC7DA0">
        <w:rPr>
          <w:lang w:val="ru-RU"/>
        </w:rPr>
        <w:t>относительно разных тел отсчёта.</w:t>
      </w:r>
    </w:p>
    <w:p w:rsidR="00E4184B" w:rsidRPr="00EC7DA0" w:rsidRDefault="00EC7DA0">
      <w:pPr>
        <w:pStyle w:val="a4"/>
        <w:spacing w:before="2"/>
        <w:ind w:left="2310" w:firstLine="0"/>
        <w:jc w:val="left"/>
        <w:rPr>
          <w:lang w:val="ru-RU"/>
        </w:rPr>
      </w:pPr>
      <w:r w:rsidRPr="00EC7DA0">
        <w:rPr>
          <w:lang w:val="ru-RU"/>
        </w:rPr>
        <w:t>Измерение</w:t>
      </w:r>
      <w:r w:rsidRPr="00EC7DA0">
        <w:rPr>
          <w:spacing w:val="-14"/>
          <w:lang w:val="ru-RU"/>
        </w:rPr>
        <w:t xml:space="preserve"> </w:t>
      </w:r>
      <w:r w:rsidRPr="00EC7DA0">
        <w:rPr>
          <w:lang w:val="ru-RU"/>
        </w:rPr>
        <w:t>скорости</w:t>
      </w:r>
      <w:r w:rsidRPr="00EC7DA0">
        <w:rPr>
          <w:spacing w:val="-10"/>
          <w:lang w:val="ru-RU"/>
        </w:rPr>
        <w:t xml:space="preserve"> </w:t>
      </w:r>
      <w:r w:rsidRPr="00EC7DA0">
        <w:rPr>
          <w:lang w:val="ru-RU"/>
        </w:rPr>
        <w:t>и</w:t>
      </w:r>
      <w:r w:rsidRPr="00EC7DA0">
        <w:rPr>
          <w:spacing w:val="-3"/>
          <w:lang w:val="ru-RU"/>
        </w:rPr>
        <w:t xml:space="preserve"> </w:t>
      </w:r>
      <w:r w:rsidRPr="00EC7DA0">
        <w:rPr>
          <w:lang w:val="ru-RU"/>
        </w:rPr>
        <w:t>ускорения</w:t>
      </w:r>
      <w:r w:rsidRPr="00EC7DA0">
        <w:rPr>
          <w:spacing w:val="-8"/>
          <w:lang w:val="ru-RU"/>
        </w:rPr>
        <w:t xml:space="preserve"> </w:t>
      </w:r>
      <w:r w:rsidRPr="00EC7DA0">
        <w:rPr>
          <w:lang w:val="ru-RU"/>
        </w:rPr>
        <w:t>прямолинейного</w:t>
      </w:r>
      <w:r w:rsidRPr="00EC7DA0">
        <w:rPr>
          <w:spacing w:val="-10"/>
          <w:lang w:val="ru-RU"/>
        </w:rPr>
        <w:t xml:space="preserve"> </w:t>
      </w:r>
      <w:r w:rsidRPr="00EC7DA0">
        <w:rPr>
          <w:spacing w:val="-2"/>
          <w:lang w:val="ru-RU"/>
        </w:rPr>
        <w:t>движения.</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left="2310" w:right="3361" w:firstLine="0"/>
        <w:jc w:val="left"/>
        <w:rPr>
          <w:lang w:val="ru-RU"/>
        </w:rPr>
      </w:pPr>
      <w:r w:rsidRPr="00EC7DA0">
        <w:rPr>
          <w:lang w:val="ru-RU"/>
        </w:rPr>
        <w:lastRenderedPageBreak/>
        <w:t>Исследование</w:t>
      </w:r>
      <w:r w:rsidRPr="00EC7DA0">
        <w:rPr>
          <w:spacing w:val="-15"/>
          <w:lang w:val="ru-RU"/>
        </w:rPr>
        <w:t xml:space="preserve"> </w:t>
      </w:r>
      <w:r w:rsidRPr="00EC7DA0">
        <w:rPr>
          <w:lang w:val="ru-RU"/>
        </w:rPr>
        <w:t>признаков</w:t>
      </w:r>
      <w:r w:rsidRPr="00EC7DA0">
        <w:rPr>
          <w:spacing w:val="-15"/>
          <w:lang w:val="ru-RU"/>
        </w:rPr>
        <w:t xml:space="preserve"> </w:t>
      </w:r>
      <w:r w:rsidRPr="00EC7DA0">
        <w:rPr>
          <w:lang w:val="ru-RU"/>
        </w:rPr>
        <w:t>равноускоренного</w:t>
      </w:r>
      <w:r w:rsidRPr="00EC7DA0">
        <w:rPr>
          <w:spacing w:val="-15"/>
          <w:lang w:val="ru-RU"/>
        </w:rPr>
        <w:t xml:space="preserve"> </w:t>
      </w:r>
      <w:r w:rsidRPr="00EC7DA0">
        <w:rPr>
          <w:lang w:val="ru-RU"/>
        </w:rPr>
        <w:t>движения. Наблюдение движения тела по окружности.</w:t>
      </w:r>
    </w:p>
    <w:p w:rsidR="00E4184B" w:rsidRPr="00EC7DA0" w:rsidRDefault="00EC7DA0">
      <w:pPr>
        <w:pStyle w:val="a4"/>
        <w:spacing w:before="3" w:line="364" w:lineRule="auto"/>
        <w:ind w:right="878"/>
        <w:jc w:val="left"/>
        <w:rPr>
          <w:lang w:val="ru-RU"/>
        </w:rPr>
      </w:pPr>
      <w:r w:rsidRPr="00EC7DA0">
        <w:rPr>
          <w:lang w:val="ru-RU"/>
        </w:rPr>
        <w:t>Наблюдение</w:t>
      </w:r>
      <w:r w:rsidRPr="00EC7DA0">
        <w:rPr>
          <w:spacing w:val="30"/>
          <w:lang w:val="ru-RU"/>
        </w:rPr>
        <w:t xml:space="preserve"> </w:t>
      </w:r>
      <w:r w:rsidRPr="00EC7DA0">
        <w:rPr>
          <w:lang w:val="ru-RU"/>
        </w:rPr>
        <w:t>механических</w:t>
      </w:r>
      <w:r w:rsidRPr="00EC7DA0">
        <w:rPr>
          <w:spacing w:val="27"/>
          <w:lang w:val="ru-RU"/>
        </w:rPr>
        <w:t xml:space="preserve"> </w:t>
      </w:r>
      <w:r w:rsidRPr="00EC7DA0">
        <w:rPr>
          <w:lang w:val="ru-RU"/>
        </w:rPr>
        <w:t>явлений,</w:t>
      </w:r>
      <w:r w:rsidRPr="00EC7DA0">
        <w:rPr>
          <w:spacing w:val="32"/>
          <w:lang w:val="ru-RU"/>
        </w:rPr>
        <w:t xml:space="preserve"> </w:t>
      </w:r>
      <w:r w:rsidRPr="00EC7DA0">
        <w:rPr>
          <w:lang w:val="ru-RU"/>
        </w:rPr>
        <w:t>происходящих</w:t>
      </w:r>
      <w:r w:rsidRPr="00EC7DA0">
        <w:rPr>
          <w:spacing w:val="27"/>
          <w:lang w:val="ru-RU"/>
        </w:rPr>
        <w:t xml:space="preserve"> </w:t>
      </w:r>
      <w:r w:rsidRPr="00EC7DA0">
        <w:rPr>
          <w:lang w:val="ru-RU"/>
        </w:rPr>
        <w:t>в</w:t>
      </w:r>
      <w:r w:rsidRPr="00EC7DA0">
        <w:rPr>
          <w:spacing w:val="31"/>
          <w:lang w:val="ru-RU"/>
        </w:rPr>
        <w:t xml:space="preserve"> </w:t>
      </w:r>
      <w:r w:rsidRPr="00EC7DA0">
        <w:rPr>
          <w:lang w:val="ru-RU"/>
        </w:rPr>
        <w:t>системе отсчёта</w:t>
      </w:r>
      <w:r w:rsidRPr="00EC7DA0">
        <w:rPr>
          <w:spacing w:val="33"/>
          <w:lang w:val="ru-RU"/>
        </w:rPr>
        <w:t xml:space="preserve"> </w:t>
      </w:r>
      <w:r w:rsidRPr="00EC7DA0">
        <w:rPr>
          <w:lang w:val="ru-RU"/>
        </w:rPr>
        <w:t>«Тележка» при её равномерном и ускоренном движении относительно кабинета физики.</w:t>
      </w:r>
    </w:p>
    <w:p w:rsidR="00E4184B" w:rsidRPr="00EC7DA0" w:rsidRDefault="00EC7DA0">
      <w:pPr>
        <w:pStyle w:val="a4"/>
        <w:spacing w:line="360" w:lineRule="auto"/>
        <w:ind w:left="2310" w:right="878" w:firstLine="0"/>
        <w:jc w:val="left"/>
        <w:rPr>
          <w:lang w:val="ru-RU"/>
        </w:rPr>
      </w:pPr>
      <w:r w:rsidRPr="00EC7DA0">
        <w:rPr>
          <w:lang w:val="ru-RU"/>
        </w:rPr>
        <w:t>Зависимость</w:t>
      </w:r>
      <w:r w:rsidRPr="00EC7DA0">
        <w:rPr>
          <w:spacing w:val="-5"/>
          <w:lang w:val="ru-RU"/>
        </w:rPr>
        <w:t xml:space="preserve"> </w:t>
      </w:r>
      <w:r w:rsidRPr="00EC7DA0">
        <w:rPr>
          <w:lang w:val="ru-RU"/>
        </w:rPr>
        <w:t>ускорения</w:t>
      </w:r>
      <w:r w:rsidRPr="00EC7DA0">
        <w:rPr>
          <w:spacing w:val="-5"/>
          <w:lang w:val="ru-RU"/>
        </w:rPr>
        <w:t xml:space="preserve"> </w:t>
      </w:r>
      <w:r w:rsidRPr="00EC7DA0">
        <w:rPr>
          <w:lang w:val="ru-RU"/>
        </w:rPr>
        <w:t>тела</w:t>
      </w:r>
      <w:r w:rsidRPr="00EC7DA0">
        <w:rPr>
          <w:spacing w:val="-12"/>
          <w:lang w:val="ru-RU"/>
        </w:rPr>
        <w:t xml:space="preserve"> </w:t>
      </w:r>
      <w:r w:rsidRPr="00EC7DA0">
        <w:rPr>
          <w:lang w:val="ru-RU"/>
        </w:rPr>
        <w:t>от</w:t>
      </w:r>
      <w:r w:rsidRPr="00EC7DA0">
        <w:rPr>
          <w:spacing w:val="-6"/>
          <w:lang w:val="ru-RU"/>
        </w:rPr>
        <w:t xml:space="preserve"> </w:t>
      </w:r>
      <w:r w:rsidRPr="00EC7DA0">
        <w:rPr>
          <w:lang w:val="ru-RU"/>
        </w:rPr>
        <w:t>массы</w:t>
      </w:r>
      <w:r w:rsidRPr="00EC7DA0">
        <w:rPr>
          <w:spacing w:val="-10"/>
          <w:lang w:val="ru-RU"/>
        </w:rPr>
        <w:t xml:space="preserve"> </w:t>
      </w:r>
      <w:r w:rsidRPr="00EC7DA0">
        <w:rPr>
          <w:lang w:val="ru-RU"/>
        </w:rPr>
        <w:t>тела</w:t>
      </w:r>
      <w:r w:rsidRPr="00EC7DA0">
        <w:rPr>
          <w:spacing w:val="-12"/>
          <w:lang w:val="ru-RU"/>
        </w:rPr>
        <w:t xml:space="preserve"> </w:t>
      </w:r>
      <w:r w:rsidRPr="00EC7DA0">
        <w:rPr>
          <w:lang w:val="ru-RU"/>
        </w:rPr>
        <w:t>и</w:t>
      </w:r>
      <w:r w:rsidRPr="00EC7DA0">
        <w:rPr>
          <w:spacing w:val="-6"/>
          <w:lang w:val="ru-RU"/>
        </w:rPr>
        <w:t xml:space="preserve"> </w:t>
      </w:r>
      <w:r w:rsidRPr="00EC7DA0">
        <w:rPr>
          <w:lang w:val="ru-RU"/>
        </w:rPr>
        <w:t>действующей</w:t>
      </w:r>
      <w:r w:rsidRPr="00EC7DA0">
        <w:rPr>
          <w:spacing w:val="-5"/>
          <w:lang w:val="ru-RU"/>
        </w:rPr>
        <w:t xml:space="preserve"> </w:t>
      </w:r>
      <w:r w:rsidRPr="00EC7DA0">
        <w:rPr>
          <w:lang w:val="ru-RU"/>
        </w:rPr>
        <w:t>на</w:t>
      </w:r>
      <w:r w:rsidRPr="00EC7DA0">
        <w:rPr>
          <w:spacing w:val="-4"/>
          <w:lang w:val="ru-RU"/>
        </w:rPr>
        <w:t xml:space="preserve"> </w:t>
      </w:r>
      <w:r w:rsidRPr="00EC7DA0">
        <w:rPr>
          <w:lang w:val="ru-RU"/>
        </w:rPr>
        <w:t>него</w:t>
      </w:r>
      <w:r w:rsidRPr="00EC7DA0">
        <w:rPr>
          <w:spacing w:val="-11"/>
          <w:lang w:val="ru-RU"/>
        </w:rPr>
        <w:t xml:space="preserve"> </w:t>
      </w:r>
      <w:r w:rsidRPr="00EC7DA0">
        <w:rPr>
          <w:lang w:val="ru-RU"/>
        </w:rPr>
        <w:t>силы. Наблюдение равенства сил при взаимодействии тел.</w:t>
      </w:r>
    </w:p>
    <w:p w:rsidR="00E4184B" w:rsidRPr="00EC7DA0" w:rsidRDefault="00EC7DA0">
      <w:pPr>
        <w:pStyle w:val="a4"/>
        <w:spacing w:line="360" w:lineRule="auto"/>
        <w:ind w:left="2310" w:right="3958" w:firstLine="0"/>
        <w:jc w:val="left"/>
        <w:rPr>
          <w:lang w:val="ru-RU"/>
        </w:rPr>
      </w:pPr>
      <w:r w:rsidRPr="00EC7DA0">
        <w:rPr>
          <w:lang w:val="ru-RU"/>
        </w:rPr>
        <w:t>Изменение</w:t>
      </w:r>
      <w:r w:rsidRPr="00EC7DA0">
        <w:rPr>
          <w:spacing w:val="-15"/>
          <w:lang w:val="ru-RU"/>
        </w:rPr>
        <w:t xml:space="preserve"> </w:t>
      </w:r>
      <w:r w:rsidRPr="00EC7DA0">
        <w:rPr>
          <w:lang w:val="ru-RU"/>
        </w:rPr>
        <w:t>веса</w:t>
      </w:r>
      <w:r w:rsidRPr="00EC7DA0">
        <w:rPr>
          <w:spacing w:val="-15"/>
          <w:lang w:val="ru-RU"/>
        </w:rPr>
        <w:t xml:space="preserve"> </w:t>
      </w:r>
      <w:r w:rsidRPr="00EC7DA0">
        <w:rPr>
          <w:lang w:val="ru-RU"/>
        </w:rPr>
        <w:t>тела</w:t>
      </w:r>
      <w:r w:rsidRPr="00EC7DA0">
        <w:rPr>
          <w:spacing w:val="-15"/>
          <w:lang w:val="ru-RU"/>
        </w:rPr>
        <w:t xml:space="preserve"> </w:t>
      </w:r>
      <w:r w:rsidRPr="00EC7DA0">
        <w:rPr>
          <w:lang w:val="ru-RU"/>
        </w:rPr>
        <w:t>при</w:t>
      </w:r>
      <w:r w:rsidRPr="00EC7DA0">
        <w:rPr>
          <w:spacing w:val="-13"/>
          <w:lang w:val="ru-RU"/>
        </w:rPr>
        <w:t xml:space="preserve"> </w:t>
      </w:r>
      <w:r w:rsidRPr="00EC7DA0">
        <w:rPr>
          <w:lang w:val="ru-RU"/>
        </w:rPr>
        <w:t>ускоренном</w:t>
      </w:r>
      <w:r w:rsidRPr="00EC7DA0">
        <w:rPr>
          <w:spacing w:val="-13"/>
          <w:lang w:val="ru-RU"/>
        </w:rPr>
        <w:t xml:space="preserve"> </w:t>
      </w:r>
      <w:r w:rsidRPr="00EC7DA0">
        <w:rPr>
          <w:lang w:val="ru-RU"/>
        </w:rPr>
        <w:t>движении. Передача импульса при взаимодействии тел.</w:t>
      </w:r>
    </w:p>
    <w:p w:rsidR="00E4184B" w:rsidRPr="00EC7DA0" w:rsidRDefault="00EC7DA0">
      <w:pPr>
        <w:pStyle w:val="a4"/>
        <w:spacing w:line="360" w:lineRule="auto"/>
        <w:ind w:left="2310" w:right="3361" w:firstLine="0"/>
        <w:jc w:val="left"/>
        <w:rPr>
          <w:lang w:val="ru-RU"/>
        </w:rPr>
      </w:pPr>
      <w:r w:rsidRPr="00EC7DA0">
        <w:rPr>
          <w:lang w:val="ru-RU"/>
        </w:rPr>
        <w:t>Преобразования энергии при взаимодействии тел. Сохранение</w:t>
      </w:r>
      <w:r w:rsidRPr="00EC7DA0">
        <w:rPr>
          <w:spacing w:val="-15"/>
          <w:lang w:val="ru-RU"/>
        </w:rPr>
        <w:t xml:space="preserve"> </w:t>
      </w:r>
      <w:r w:rsidRPr="00EC7DA0">
        <w:rPr>
          <w:lang w:val="ru-RU"/>
        </w:rPr>
        <w:t>импульса</w:t>
      </w:r>
      <w:r w:rsidRPr="00EC7DA0">
        <w:rPr>
          <w:spacing w:val="-15"/>
          <w:lang w:val="ru-RU"/>
        </w:rPr>
        <w:t xml:space="preserve"> </w:t>
      </w:r>
      <w:r w:rsidRPr="00EC7DA0">
        <w:rPr>
          <w:lang w:val="ru-RU"/>
        </w:rPr>
        <w:t>при</w:t>
      </w:r>
      <w:r w:rsidRPr="00EC7DA0">
        <w:rPr>
          <w:spacing w:val="-15"/>
          <w:lang w:val="ru-RU"/>
        </w:rPr>
        <w:t xml:space="preserve"> </w:t>
      </w:r>
      <w:r w:rsidRPr="00EC7DA0">
        <w:rPr>
          <w:lang w:val="ru-RU"/>
        </w:rPr>
        <w:t>неупругом</w:t>
      </w:r>
      <w:r w:rsidRPr="00EC7DA0">
        <w:rPr>
          <w:spacing w:val="-15"/>
          <w:lang w:val="ru-RU"/>
        </w:rPr>
        <w:t xml:space="preserve"> </w:t>
      </w:r>
      <w:r w:rsidRPr="00EC7DA0">
        <w:rPr>
          <w:lang w:val="ru-RU"/>
        </w:rPr>
        <w:t>взаимодействии.</w:t>
      </w:r>
    </w:p>
    <w:p w:rsidR="00E4184B" w:rsidRPr="00EC7DA0" w:rsidRDefault="00EC7DA0">
      <w:pPr>
        <w:pStyle w:val="a4"/>
        <w:spacing w:line="355" w:lineRule="auto"/>
        <w:ind w:left="2310" w:right="1774" w:firstLine="0"/>
        <w:jc w:val="left"/>
        <w:rPr>
          <w:lang w:val="ru-RU"/>
        </w:rPr>
      </w:pPr>
      <w:r w:rsidRPr="00EC7DA0">
        <w:rPr>
          <w:lang w:val="ru-RU"/>
        </w:rPr>
        <w:t>Сохранение</w:t>
      </w:r>
      <w:r w:rsidRPr="00EC7DA0">
        <w:rPr>
          <w:spacing w:val="-15"/>
          <w:lang w:val="ru-RU"/>
        </w:rPr>
        <w:t xml:space="preserve"> </w:t>
      </w:r>
      <w:r w:rsidRPr="00EC7DA0">
        <w:rPr>
          <w:lang w:val="ru-RU"/>
        </w:rPr>
        <w:t>импульса</w:t>
      </w:r>
      <w:r w:rsidRPr="00EC7DA0">
        <w:rPr>
          <w:spacing w:val="-15"/>
          <w:lang w:val="ru-RU"/>
        </w:rPr>
        <w:t xml:space="preserve"> </w:t>
      </w:r>
      <w:r w:rsidRPr="00EC7DA0">
        <w:rPr>
          <w:lang w:val="ru-RU"/>
        </w:rPr>
        <w:t>при</w:t>
      </w:r>
      <w:r w:rsidRPr="00EC7DA0">
        <w:rPr>
          <w:spacing w:val="-15"/>
          <w:lang w:val="ru-RU"/>
        </w:rPr>
        <w:t xml:space="preserve"> </w:t>
      </w:r>
      <w:r w:rsidRPr="00EC7DA0">
        <w:rPr>
          <w:lang w:val="ru-RU"/>
        </w:rPr>
        <w:t>абсолютно</w:t>
      </w:r>
      <w:r w:rsidRPr="00EC7DA0">
        <w:rPr>
          <w:spacing w:val="-15"/>
          <w:lang w:val="ru-RU"/>
        </w:rPr>
        <w:t xml:space="preserve"> </w:t>
      </w:r>
      <w:r w:rsidRPr="00EC7DA0">
        <w:rPr>
          <w:lang w:val="ru-RU"/>
        </w:rPr>
        <w:t>упругом</w:t>
      </w:r>
      <w:r w:rsidRPr="00EC7DA0">
        <w:rPr>
          <w:spacing w:val="-15"/>
          <w:lang w:val="ru-RU"/>
        </w:rPr>
        <w:t xml:space="preserve"> </w:t>
      </w:r>
      <w:r w:rsidRPr="00EC7DA0">
        <w:rPr>
          <w:lang w:val="ru-RU"/>
        </w:rPr>
        <w:t>взаимодействии. Наблюдение реактивного движения.</w:t>
      </w:r>
    </w:p>
    <w:p w:rsidR="00E4184B" w:rsidRPr="00EC7DA0" w:rsidRDefault="00EC7DA0">
      <w:pPr>
        <w:pStyle w:val="a4"/>
        <w:ind w:left="2310" w:firstLine="0"/>
        <w:jc w:val="left"/>
        <w:rPr>
          <w:lang w:val="ru-RU"/>
        </w:rPr>
      </w:pPr>
      <w:r w:rsidRPr="00EC7DA0">
        <w:rPr>
          <w:lang w:val="ru-RU"/>
        </w:rPr>
        <w:t>Сохранение</w:t>
      </w:r>
      <w:r w:rsidRPr="00EC7DA0">
        <w:rPr>
          <w:spacing w:val="-13"/>
          <w:lang w:val="ru-RU"/>
        </w:rPr>
        <w:t xml:space="preserve"> </w:t>
      </w:r>
      <w:r w:rsidRPr="00EC7DA0">
        <w:rPr>
          <w:lang w:val="ru-RU"/>
        </w:rPr>
        <w:t>механической</w:t>
      </w:r>
      <w:r w:rsidRPr="00EC7DA0">
        <w:rPr>
          <w:spacing w:val="-5"/>
          <w:lang w:val="ru-RU"/>
        </w:rPr>
        <w:t xml:space="preserve"> </w:t>
      </w:r>
      <w:r w:rsidRPr="00EC7DA0">
        <w:rPr>
          <w:lang w:val="ru-RU"/>
        </w:rPr>
        <w:t>энергии</w:t>
      </w:r>
      <w:r w:rsidRPr="00EC7DA0">
        <w:rPr>
          <w:spacing w:val="-5"/>
          <w:lang w:val="ru-RU"/>
        </w:rPr>
        <w:t xml:space="preserve"> </w:t>
      </w:r>
      <w:r w:rsidRPr="00EC7DA0">
        <w:rPr>
          <w:lang w:val="ru-RU"/>
        </w:rPr>
        <w:t>при</w:t>
      </w:r>
      <w:r w:rsidRPr="00EC7DA0">
        <w:rPr>
          <w:spacing w:val="-6"/>
          <w:lang w:val="ru-RU"/>
        </w:rPr>
        <w:t xml:space="preserve"> </w:t>
      </w:r>
      <w:r w:rsidRPr="00EC7DA0">
        <w:rPr>
          <w:lang w:val="ru-RU"/>
        </w:rPr>
        <w:t>свободном</w:t>
      </w:r>
      <w:r w:rsidRPr="00EC7DA0">
        <w:rPr>
          <w:spacing w:val="-12"/>
          <w:lang w:val="ru-RU"/>
        </w:rPr>
        <w:t xml:space="preserve"> </w:t>
      </w:r>
      <w:r w:rsidRPr="00EC7DA0">
        <w:rPr>
          <w:spacing w:val="-2"/>
          <w:lang w:val="ru-RU"/>
        </w:rPr>
        <w:t>падении.</w:t>
      </w:r>
    </w:p>
    <w:p w:rsidR="00E4184B" w:rsidRPr="00EC7DA0" w:rsidRDefault="00EC7DA0">
      <w:pPr>
        <w:pStyle w:val="a4"/>
        <w:spacing w:before="131" w:line="362" w:lineRule="auto"/>
        <w:ind w:left="2310" w:firstLine="0"/>
        <w:jc w:val="left"/>
        <w:rPr>
          <w:lang w:val="ru-RU"/>
        </w:rPr>
      </w:pPr>
      <w:r w:rsidRPr="00EC7DA0">
        <w:rPr>
          <w:lang w:val="ru-RU"/>
        </w:rPr>
        <w:t>Сохранение</w:t>
      </w:r>
      <w:r w:rsidRPr="00EC7DA0">
        <w:rPr>
          <w:spacing w:val="-9"/>
          <w:lang w:val="ru-RU"/>
        </w:rPr>
        <w:t xml:space="preserve"> </w:t>
      </w:r>
      <w:r w:rsidRPr="00EC7DA0">
        <w:rPr>
          <w:lang w:val="ru-RU"/>
        </w:rPr>
        <w:t>механической</w:t>
      </w:r>
      <w:r w:rsidRPr="00EC7DA0">
        <w:rPr>
          <w:spacing w:val="-7"/>
          <w:lang w:val="ru-RU"/>
        </w:rPr>
        <w:t xml:space="preserve"> </w:t>
      </w:r>
      <w:r w:rsidRPr="00EC7DA0">
        <w:rPr>
          <w:lang w:val="ru-RU"/>
        </w:rPr>
        <w:t>энергии</w:t>
      </w:r>
      <w:r w:rsidRPr="00EC7DA0">
        <w:rPr>
          <w:spacing w:val="-8"/>
          <w:lang w:val="ru-RU"/>
        </w:rPr>
        <w:t xml:space="preserve"> </w:t>
      </w:r>
      <w:r w:rsidRPr="00EC7DA0">
        <w:rPr>
          <w:lang w:val="ru-RU"/>
        </w:rPr>
        <w:t>при</w:t>
      </w:r>
      <w:r w:rsidRPr="00EC7DA0">
        <w:rPr>
          <w:spacing w:val="-12"/>
          <w:lang w:val="ru-RU"/>
        </w:rPr>
        <w:t xml:space="preserve"> </w:t>
      </w:r>
      <w:r w:rsidRPr="00EC7DA0">
        <w:rPr>
          <w:lang w:val="ru-RU"/>
        </w:rPr>
        <w:t>движении</w:t>
      </w:r>
      <w:r w:rsidRPr="00EC7DA0">
        <w:rPr>
          <w:spacing w:val="-11"/>
          <w:lang w:val="ru-RU"/>
        </w:rPr>
        <w:t xml:space="preserve"> </w:t>
      </w:r>
      <w:r w:rsidRPr="00EC7DA0">
        <w:rPr>
          <w:lang w:val="ru-RU"/>
        </w:rPr>
        <w:t>тела</w:t>
      </w:r>
      <w:r w:rsidRPr="00EC7DA0">
        <w:rPr>
          <w:spacing w:val="-14"/>
          <w:lang w:val="ru-RU"/>
        </w:rPr>
        <w:t xml:space="preserve"> </w:t>
      </w:r>
      <w:r w:rsidRPr="00EC7DA0">
        <w:rPr>
          <w:lang w:val="ru-RU"/>
        </w:rPr>
        <w:t>под</w:t>
      </w:r>
      <w:r w:rsidRPr="00EC7DA0">
        <w:rPr>
          <w:spacing w:val="-15"/>
          <w:lang w:val="ru-RU"/>
        </w:rPr>
        <w:t xml:space="preserve"> </w:t>
      </w:r>
      <w:r w:rsidRPr="00EC7DA0">
        <w:rPr>
          <w:lang w:val="ru-RU"/>
        </w:rPr>
        <w:t>действием</w:t>
      </w:r>
      <w:r w:rsidRPr="00EC7DA0">
        <w:rPr>
          <w:spacing w:val="-11"/>
          <w:lang w:val="ru-RU"/>
        </w:rPr>
        <w:t xml:space="preserve"> </w:t>
      </w:r>
      <w:r w:rsidRPr="00EC7DA0">
        <w:rPr>
          <w:lang w:val="ru-RU"/>
        </w:rPr>
        <w:t>пружины. Лабораторные работы и опыты.</w:t>
      </w:r>
    </w:p>
    <w:p w:rsidR="00E4184B" w:rsidRPr="00EC7DA0" w:rsidRDefault="00EC7DA0">
      <w:pPr>
        <w:pStyle w:val="a4"/>
        <w:spacing w:before="2" w:line="360" w:lineRule="auto"/>
        <w:ind w:right="848"/>
        <w:rPr>
          <w:lang w:val="ru-RU"/>
        </w:rPr>
      </w:pPr>
      <w:r w:rsidRPr="00EC7DA0">
        <w:rPr>
          <w:lang w:val="ru-RU"/>
        </w:rPr>
        <w:t>Конструирование тракта для разгона и дальнейшего равномерного движения шарика или тележки.</w:t>
      </w:r>
    </w:p>
    <w:p w:rsidR="00E4184B" w:rsidRPr="00EC7DA0" w:rsidRDefault="00EC7DA0">
      <w:pPr>
        <w:pStyle w:val="a4"/>
        <w:spacing w:line="360" w:lineRule="auto"/>
        <w:ind w:right="854"/>
        <w:rPr>
          <w:lang w:val="ru-RU"/>
        </w:rPr>
      </w:pPr>
      <w:r w:rsidRPr="00EC7DA0">
        <w:rPr>
          <w:lang w:val="ru-RU"/>
        </w:rPr>
        <w:t>Определение средней скорости скольжения бруска или движения шарика по наклонной плоскости.</w:t>
      </w:r>
    </w:p>
    <w:p w:rsidR="00E4184B" w:rsidRPr="00EC7DA0" w:rsidRDefault="00EC7DA0">
      <w:pPr>
        <w:pStyle w:val="a4"/>
        <w:spacing w:line="367" w:lineRule="auto"/>
        <w:ind w:right="859"/>
        <w:rPr>
          <w:lang w:val="ru-RU"/>
        </w:rPr>
      </w:pPr>
      <w:r w:rsidRPr="00EC7DA0">
        <w:rPr>
          <w:lang w:val="ru-RU"/>
        </w:rPr>
        <w:t xml:space="preserve">Определение ускорения тела при равноускоренном движении по наклонной </w:t>
      </w:r>
      <w:r w:rsidRPr="00EC7DA0">
        <w:rPr>
          <w:spacing w:val="-2"/>
          <w:lang w:val="ru-RU"/>
        </w:rPr>
        <w:t>плоскости.</w:t>
      </w:r>
    </w:p>
    <w:p w:rsidR="00E4184B" w:rsidRPr="00EC7DA0" w:rsidRDefault="00EC7DA0">
      <w:pPr>
        <w:pStyle w:val="a4"/>
        <w:spacing w:line="362" w:lineRule="auto"/>
        <w:ind w:right="860"/>
        <w:rPr>
          <w:lang w:val="ru-RU"/>
        </w:rPr>
      </w:pPr>
      <w:r w:rsidRPr="00EC7DA0">
        <w:rPr>
          <w:lang w:val="ru-RU"/>
        </w:rPr>
        <w:t>Исследование зависимости пути от времени при равноускоренном движении без начальной скорости.</w:t>
      </w:r>
    </w:p>
    <w:p w:rsidR="00E4184B" w:rsidRPr="00EC7DA0" w:rsidRDefault="00EC7DA0">
      <w:pPr>
        <w:pStyle w:val="a4"/>
        <w:spacing w:line="360" w:lineRule="auto"/>
        <w:ind w:right="859"/>
        <w:rPr>
          <w:lang w:val="ru-RU"/>
        </w:rPr>
      </w:pPr>
      <w:r w:rsidRPr="00EC7DA0">
        <w:rPr>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w:t>
      </w:r>
      <w:r w:rsidRPr="00EC7DA0">
        <w:rPr>
          <w:spacing w:val="-2"/>
          <w:lang w:val="ru-RU"/>
        </w:rPr>
        <w:t>одинаковы.</w:t>
      </w:r>
    </w:p>
    <w:p w:rsidR="00E4184B" w:rsidRPr="00EC7DA0" w:rsidRDefault="00EC7DA0">
      <w:pPr>
        <w:pStyle w:val="a4"/>
        <w:spacing w:line="362" w:lineRule="auto"/>
        <w:ind w:right="853"/>
        <w:rPr>
          <w:lang w:val="ru-RU"/>
        </w:rPr>
      </w:pPr>
      <w:r w:rsidRPr="00EC7DA0">
        <w:rPr>
          <w:lang w:val="ru-RU"/>
        </w:rPr>
        <w:t>Исследование зависимости силы трения скольжения от силы нормального</w:t>
      </w:r>
      <w:r w:rsidRPr="00EC7DA0">
        <w:rPr>
          <w:spacing w:val="40"/>
          <w:lang w:val="ru-RU"/>
        </w:rPr>
        <w:t xml:space="preserve"> </w:t>
      </w:r>
      <w:r w:rsidRPr="00EC7DA0">
        <w:rPr>
          <w:spacing w:val="-2"/>
          <w:lang w:val="ru-RU"/>
        </w:rPr>
        <w:t>давления.</w:t>
      </w:r>
    </w:p>
    <w:p w:rsidR="00E4184B" w:rsidRPr="00EC7DA0" w:rsidRDefault="00EC7DA0">
      <w:pPr>
        <w:pStyle w:val="a4"/>
        <w:spacing w:line="360" w:lineRule="auto"/>
        <w:ind w:left="2310" w:right="4515" w:firstLine="0"/>
        <w:rPr>
          <w:lang w:val="ru-RU"/>
        </w:rPr>
      </w:pPr>
      <w:r w:rsidRPr="00EC7DA0">
        <w:rPr>
          <w:lang w:val="ru-RU"/>
        </w:rPr>
        <w:t>Определение</w:t>
      </w:r>
      <w:r w:rsidRPr="00EC7DA0">
        <w:rPr>
          <w:spacing w:val="-12"/>
          <w:lang w:val="ru-RU"/>
        </w:rPr>
        <w:t xml:space="preserve"> </w:t>
      </w:r>
      <w:r w:rsidRPr="00EC7DA0">
        <w:rPr>
          <w:lang w:val="ru-RU"/>
        </w:rPr>
        <w:t>коэффициента</w:t>
      </w:r>
      <w:r w:rsidRPr="00EC7DA0">
        <w:rPr>
          <w:spacing w:val="-10"/>
          <w:lang w:val="ru-RU"/>
        </w:rPr>
        <w:t xml:space="preserve"> </w:t>
      </w:r>
      <w:r w:rsidRPr="00EC7DA0">
        <w:rPr>
          <w:lang w:val="ru-RU"/>
        </w:rPr>
        <w:t>трения</w:t>
      </w:r>
      <w:r w:rsidRPr="00EC7DA0">
        <w:rPr>
          <w:spacing w:val="-15"/>
          <w:lang w:val="ru-RU"/>
        </w:rPr>
        <w:t xml:space="preserve"> </w:t>
      </w:r>
      <w:r w:rsidRPr="00EC7DA0">
        <w:rPr>
          <w:lang w:val="ru-RU"/>
        </w:rPr>
        <w:t>скольжения. Определение жёсткости пружины.</w:t>
      </w:r>
    </w:p>
    <w:p w:rsidR="00E4184B" w:rsidRPr="00EC7DA0" w:rsidRDefault="00EC7DA0">
      <w:pPr>
        <w:pStyle w:val="a4"/>
        <w:spacing w:line="360" w:lineRule="auto"/>
        <w:ind w:right="855"/>
        <w:rPr>
          <w:lang w:val="ru-RU"/>
        </w:rPr>
      </w:pPr>
      <w:r w:rsidRPr="00EC7DA0">
        <w:rPr>
          <w:lang w:val="ru-RU"/>
        </w:rPr>
        <w:t>Определение работы силы трения при равномерном движении тела по горизонтальной поверхности.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6"/>
        <w:rPr>
          <w:lang w:val="ru-RU"/>
        </w:rPr>
      </w:pPr>
      <w:r w:rsidRPr="00EC7DA0">
        <w:rPr>
          <w:lang w:val="ru-RU"/>
        </w:rPr>
        <w:lastRenderedPageBreak/>
        <w:t>Определение работы силы упругости при подъёме груза с использованием неподвижного и подвижного блоков.</w:t>
      </w:r>
    </w:p>
    <w:p w:rsidR="00E4184B" w:rsidRPr="00EC7DA0" w:rsidRDefault="00EC7DA0">
      <w:pPr>
        <w:pStyle w:val="a4"/>
        <w:spacing w:before="3" w:line="364" w:lineRule="auto"/>
        <w:ind w:left="2310" w:right="5605" w:firstLine="0"/>
        <w:rPr>
          <w:lang w:val="ru-RU"/>
        </w:rPr>
      </w:pPr>
      <w:r w:rsidRPr="00EC7DA0">
        <w:rPr>
          <w:lang w:val="ru-RU"/>
        </w:rPr>
        <w:t>Изучение</w:t>
      </w:r>
      <w:r w:rsidRPr="00EC7DA0">
        <w:rPr>
          <w:spacing w:val="-12"/>
          <w:lang w:val="ru-RU"/>
        </w:rPr>
        <w:t xml:space="preserve"> </w:t>
      </w:r>
      <w:r w:rsidRPr="00EC7DA0">
        <w:rPr>
          <w:lang w:val="ru-RU"/>
        </w:rPr>
        <w:t>закона</w:t>
      </w:r>
      <w:r w:rsidRPr="00EC7DA0">
        <w:rPr>
          <w:spacing w:val="-8"/>
          <w:lang w:val="ru-RU"/>
        </w:rPr>
        <w:t xml:space="preserve"> </w:t>
      </w:r>
      <w:r w:rsidRPr="00EC7DA0">
        <w:rPr>
          <w:lang w:val="ru-RU"/>
        </w:rPr>
        <w:t>сохранения</w:t>
      </w:r>
      <w:r w:rsidRPr="00EC7DA0">
        <w:rPr>
          <w:spacing w:val="-7"/>
          <w:lang w:val="ru-RU"/>
        </w:rPr>
        <w:t xml:space="preserve"> </w:t>
      </w:r>
      <w:r w:rsidRPr="00EC7DA0">
        <w:rPr>
          <w:lang w:val="ru-RU"/>
        </w:rPr>
        <w:t>энергии. Механические колебания и волны.</w:t>
      </w:r>
    </w:p>
    <w:p w:rsidR="00E4184B" w:rsidRPr="00EC7DA0" w:rsidRDefault="00EC7DA0">
      <w:pPr>
        <w:pStyle w:val="a4"/>
        <w:spacing w:line="360" w:lineRule="auto"/>
        <w:ind w:right="846"/>
        <w:rPr>
          <w:lang w:val="ru-RU"/>
        </w:rPr>
      </w:pPr>
      <w:r w:rsidRPr="00EC7DA0">
        <w:rPr>
          <w:lang w:val="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E4184B" w:rsidRPr="00EC7DA0" w:rsidRDefault="00EC7DA0">
      <w:pPr>
        <w:pStyle w:val="a4"/>
        <w:spacing w:line="360" w:lineRule="auto"/>
        <w:ind w:right="862"/>
        <w:rPr>
          <w:lang w:val="ru-RU"/>
        </w:rPr>
      </w:pPr>
      <w:r w:rsidRPr="00EC7DA0">
        <w:rPr>
          <w:lang w:val="ru-RU"/>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E4184B" w:rsidRPr="00EC7DA0" w:rsidRDefault="00EC7DA0">
      <w:pPr>
        <w:pStyle w:val="a4"/>
        <w:spacing w:line="360" w:lineRule="auto"/>
        <w:ind w:left="2310" w:firstLine="0"/>
        <w:jc w:val="left"/>
        <w:rPr>
          <w:lang w:val="ru-RU"/>
        </w:rPr>
      </w:pPr>
      <w:r w:rsidRPr="00EC7DA0">
        <w:rPr>
          <w:lang w:val="ru-RU"/>
        </w:rPr>
        <w:t>Звук.</w:t>
      </w:r>
      <w:r w:rsidRPr="00EC7DA0">
        <w:rPr>
          <w:spacing w:val="-7"/>
          <w:lang w:val="ru-RU"/>
        </w:rPr>
        <w:t xml:space="preserve"> </w:t>
      </w:r>
      <w:r w:rsidRPr="00EC7DA0">
        <w:rPr>
          <w:lang w:val="ru-RU"/>
        </w:rPr>
        <w:t>Громкость</w:t>
      </w:r>
      <w:r w:rsidRPr="00EC7DA0">
        <w:rPr>
          <w:spacing w:val="-12"/>
          <w:lang w:val="ru-RU"/>
        </w:rPr>
        <w:t xml:space="preserve"> </w:t>
      </w:r>
      <w:r w:rsidRPr="00EC7DA0">
        <w:rPr>
          <w:lang w:val="ru-RU"/>
        </w:rPr>
        <w:t>звука</w:t>
      </w:r>
      <w:r w:rsidRPr="00EC7DA0">
        <w:rPr>
          <w:spacing w:val="-10"/>
          <w:lang w:val="ru-RU"/>
        </w:rPr>
        <w:t xml:space="preserve"> </w:t>
      </w:r>
      <w:r w:rsidRPr="00EC7DA0">
        <w:rPr>
          <w:lang w:val="ru-RU"/>
        </w:rPr>
        <w:t>и</w:t>
      </w:r>
      <w:r w:rsidRPr="00EC7DA0">
        <w:rPr>
          <w:spacing w:val="-9"/>
          <w:lang w:val="ru-RU"/>
        </w:rPr>
        <w:t xml:space="preserve"> </w:t>
      </w:r>
      <w:r w:rsidRPr="00EC7DA0">
        <w:rPr>
          <w:lang w:val="ru-RU"/>
        </w:rPr>
        <w:t>высота</w:t>
      </w:r>
      <w:r w:rsidRPr="00EC7DA0">
        <w:rPr>
          <w:spacing w:val="-14"/>
          <w:lang w:val="ru-RU"/>
        </w:rPr>
        <w:t xml:space="preserve"> </w:t>
      </w:r>
      <w:r w:rsidRPr="00EC7DA0">
        <w:rPr>
          <w:lang w:val="ru-RU"/>
        </w:rPr>
        <w:t>тона.</w:t>
      </w:r>
      <w:r w:rsidRPr="00EC7DA0">
        <w:rPr>
          <w:spacing w:val="-12"/>
          <w:lang w:val="ru-RU"/>
        </w:rPr>
        <w:t xml:space="preserve"> </w:t>
      </w:r>
      <w:r w:rsidRPr="00EC7DA0">
        <w:rPr>
          <w:lang w:val="ru-RU"/>
        </w:rPr>
        <w:t>Отражение</w:t>
      </w:r>
      <w:r w:rsidRPr="00EC7DA0">
        <w:rPr>
          <w:spacing w:val="-6"/>
          <w:lang w:val="ru-RU"/>
        </w:rPr>
        <w:t xml:space="preserve"> </w:t>
      </w:r>
      <w:r w:rsidRPr="00EC7DA0">
        <w:rPr>
          <w:lang w:val="ru-RU"/>
        </w:rPr>
        <w:t>звука.</w:t>
      </w:r>
      <w:r w:rsidRPr="00EC7DA0">
        <w:rPr>
          <w:spacing w:val="-6"/>
          <w:lang w:val="ru-RU"/>
        </w:rPr>
        <w:t xml:space="preserve"> </w:t>
      </w:r>
      <w:r w:rsidRPr="00EC7DA0">
        <w:rPr>
          <w:lang w:val="ru-RU"/>
        </w:rPr>
        <w:t>Инфразвук</w:t>
      </w:r>
      <w:r w:rsidRPr="00EC7DA0">
        <w:rPr>
          <w:spacing w:val="-10"/>
          <w:lang w:val="ru-RU"/>
        </w:rPr>
        <w:t xml:space="preserve"> </w:t>
      </w:r>
      <w:r w:rsidRPr="00EC7DA0">
        <w:rPr>
          <w:lang w:val="ru-RU"/>
        </w:rPr>
        <w:t>и</w:t>
      </w:r>
      <w:r w:rsidRPr="00EC7DA0">
        <w:rPr>
          <w:spacing w:val="-5"/>
          <w:lang w:val="ru-RU"/>
        </w:rPr>
        <w:t xml:space="preserve"> </w:t>
      </w:r>
      <w:r w:rsidRPr="00EC7DA0">
        <w:rPr>
          <w:lang w:val="ru-RU"/>
        </w:rPr>
        <w:t xml:space="preserve">ультразвук. </w:t>
      </w:r>
      <w:r w:rsidRPr="00EC7DA0">
        <w:rPr>
          <w:spacing w:val="-2"/>
          <w:lang w:val="ru-RU"/>
        </w:rPr>
        <w:t>Демонстрации.</w:t>
      </w:r>
    </w:p>
    <w:p w:rsidR="00E4184B" w:rsidRPr="00EC7DA0" w:rsidRDefault="00EC7DA0">
      <w:pPr>
        <w:pStyle w:val="a4"/>
        <w:spacing w:line="360" w:lineRule="auto"/>
        <w:ind w:left="2310" w:right="878" w:firstLine="0"/>
        <w:jc w:val="left"/>
        <w:rPr>
          <w:lang w:val="ru-RU"/>
        </w:rPr>
      </w:pPr>
      <w:r w:rsidRPr="00EC7DA0">
        <w:rPr>
          <w:lang w:val="ru-RU"/>
        </w:rPr>
        <w:t>Наблюдение</w:t>
      </w:r>
      <w:r w:rsidRPr="00EC7DA0">
        <w:rPr>
          <w:spacing w:val="-14"/>
          <w:lang w:val="ru-RU"/>
        </w:rPr>
        <w:t xml:space="preserve"> </w:t>
      </w:r>
      <w:r w:rsidRPr="00EC7DA0">
        <w:rPr>
          <w:lang w:val="ru-RU"/>
        </w:rPr>
        <w:t>колебаний</w:t>
      </w:r>
      <w:r w:rsidRPr="00EC7DA0">
        <w:rPr>
          <w:spacing w:val="-5"/>
          <w:lang w:val="ru-RU"/>
        </w:rPr>
        <w:t xml:space="preserve"> </w:t>
      </w:r>
      <w:r w:rsidRPr="00EC7DA0">
        <w:rPr>
          <w:lang w:val="ru-RU"/>
        </w:rPr>
        <w:t>тел</w:t>
      </w:r>
      <w:r w:rsidRPr="00EC7DA0">
        <w:rPr>
          <w:spacing w:val="-13"/>
          <w:lang w:val="ru-RU"/>
        </w:rPr>
        <w:t xml:space="preserve"> </w:t>
      </w:r>
      <w:r w:rsidRPr="00EC7DA0">
        <w:rPr>
          <w:lang w:val="ru-RU"/>
        </w:rPr>
        <w:t>под</w:t>
      </w:r>
      <w:r w:rsidRPr="00EC7DA0">
        <w:rPr>
          <w:spacing w:val="-9"/>
          <w:lang w:val="ru-RU"/>
        </w:rPr>
        <w:t xml:space="preserve"> </w:t>
      </w:r>
      <w:r w:rsidRPr="00EC7DA0">
        <w:rPr>
          <w:lang w:val="ru-RU"/>
        </w:rPr>
        <w:t>действием</w:t>
      </w:r>
      <w:r w:rsidRPr="00EC7DA0">
        <w:rPr>
          <w:spacing w:val="-14"/>
          <w:lang w:val="ru-RU"/>
        </w:rPr>
        <w:t xml:space="preserve"> </w:t>
      </w:r>
      <w:r w:rsidRPr="00EC7DA0">
        <w:rPr>
          <w:lang w:val="ru-RU"/>
        </w:rPr>
        <w:t>силы</w:t>
      </w:r>
      <w:r w:rsidRPr="00EC7DA0">
        <w:rPr>
          <w:spacing w:val="-6"/>
          <w:lang w:val="ru-RU"/>
        </w:rPr>
        <w:t xml:space="preserve"> </w:t>
      </w:r>
      <w:r w:rsidRPr="00EC7DA0">
        <w:rPr>
          <w:lang w:val="ru-RU"/>
        </w:rPr>
        <w:t>тяжести</w:t>
      </w:r>
      <w:r w:rsidRPr="00EC7DA0">
        <w:rPr>
          <w:spacing w:val="-10"/>
          <w:lang w:val="ru-RU"/>
        </w:rPr>
        <w:t xml:space="preserve"> </w:t>
      </w:r>
      <w:r w:rsidRPr="00EC7DA0">
        <w:rPr>
          <w:lang w:val="ru-RU"/>
        </w:rPr>
        <w:t>и</w:t>
      </w:r>
      <w:r w:rsidRPr="00EC7DA0">
        <w:rPr>
          <w:spacing w:val="-12"/>
          <w:lang w:val="ru-RU"/>
        </w:rPr>
        <w:t xml:space="preserve"> </w:t>
      </w:r>
      <w:r w:rsidRPr="00EC7DA0">
        <w:rPr>
          <w:lang w:val="ru-RU"/>
        </w:rPr>
        <w:t>силы</w:t>
      </w:r>
      <w:r w:rsidRPr="00EC7DA0">
        <w:rPr>
          <w:spacing w:val="-5"/>
          <w:lang w:val="ru-RU"/>
        </w:rPr>
        <w:t xml:space="preserve"> </w:t>
      </w:r>
      <w:r w:rsidRPr="00EC7DA0">
        <w:rPr>
          <w:lang w:val="ru-RU"/>
        </w:rPr>
        <w:t>упругости. Наблюдение колебаний груза на нити и на пружине.</w:t>
      </w:r>
    </w:p>
    <w:p w:rsidR="00E4184B" w:rsidRPr="00EC7DA0" w:rsidRDefault="00EC7DA0">
      <w:pPr>
        <w:pStyle w:val="a4"/>
        <w:spacing w:line="362" w:lineRule="auto"/>
        <w:ind w:left="2310" w:right="2849" w:firstLine="0"/>
        <w:jc w:val="left"/>
        <w:rPr>
          <w:lang w:val="ru-RU"/>
        </w:rPr>
      </w:pPr>
      <w:r w:rsidRPr="00EC7DA0">
        <w:rPr>
          <w:lang w:val="ru-RU"/>
        </w:rPr>
        <w:t>Наблюдение вынужденных колебаний и резонанса. Распространение</w:t>
      </w:r>
      <w:r w:rsidRPr="00EC7DA0">
        <w:rPr>
          <w:spacing w:val="-15"/>
          <w:lang w:val="ru-RU"/>
        </w:rPr>
        <w:t xml:space="preserve"> </w:t>
      </w:r>
      <w:r w:rsidRPr="00EC7DA0">
        <w:rPr>
          <w:lang w:val="ru-RU"/>
        </w:rPr>
        <w:t>продольных</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поперечных</w:t>
      </w:r>
      <w:r w:rsidRPr="00EC7DA0">
        <w:rPr>
          <w:spacing w:val="-12"/>
          <w:lang w:val="ru-RU"/>
        </w:rPr>
        <w:t xml:space="preserve"> </w:t>
      </w:r>
      <w:r w:rsidRPr="00EC7DA0">
        <w:rPr>
          <w:lang w:val="ru-RU"/>
        </w:rPr>
        <w:t>волн</w:t>
      </w:r>
      <w:r w:rsidRPr="00EC7DA0">
        <w:rPr>
          <w:spacing w:val="-8"/>
          <w:lang w:val="ru-RU"/>
        </w:rPr>
        <w:t xml:space="preserve"> </w:t>
      </w:r>
      <w:r w:rsidRPr="00EC7DA0">
        <w:rPr>
          <w:lang w:val="ru-RU"/>
        </w:rPr>
        <w:t>(на</w:t>
      </w:r>
      <w:r w:rsidRPr="00EC7DA0">
        <w:rPr>
          <w:spacing w:val="-14"/>
          <w:lang w:val="ru-RU"/>
        </w:rPr>
        <w:t xml:space="preserve"> </w:t>
      </w:r>
      <w:r w:rsidRPr="00EC7DA0">
        <w:rPr>
          <w:lang w:val="ru-RU"/>
        </w:rPr>
        <w:t>модели). Наблюдение зависимости высоты звука от частоты.</w:t>
      </w:r>
    </w:p>
    <w:p w:rsidR="00E4184B" w:rsidRPr="00EC7DA0" w:rsidRDefault="00EC7DA0">
      <w:pPr>
        <w:pStyle w:val="a4"/>
        <w:spacing w:line="360" w:lineRule="auto"/>
        <w:ind w:left="2310" w:right="6267" w:firstLine="0"/>
        <w:jc w:val="left"/>
        <w:rPr>
          <w:lang w:val="ru-RU"/>
        </w:rPr>
      </w:pPr>
      <w:r w:rsidRPr="00EC7DA0">
        <w:rPr>
          <w:lang w:val="ru-RU"/>
        </w:rPr>
        <w:t>Акустический резонанс. Лабораторные</w:t>
      </w:r>
      <w:r w:rsidRPr="00EC7DA0">
        <w:rPr>
          <w:spacing w:val="-15"/>
          <w:lang w:val="ru-RU"/>
        </w:rPr>
        <w:t xml:space="preserve"> </w:t>
      </w:r>
      <w:r w:rsidRPr="00EC7DA0">
        <w:rPr>
          <w:lang w:val="ru-RU"/>
        </w:rPr>
        <w:t>работы</w:t>
      </w:r>
      <w:r w:rsidRPr="00EC7DA0">
        <w:rPr>
          <w:spacing w:val="-15"/>
          <w:lang w:val="ru-RU"/>
        </w:rPr>
        <w:t xml:space="preserve"> </w:t>
      </w:r>
      <w:r w:rsidRPr="00EC7DA0">
        <w:rPr>
          <w:lang w:val="ru-RU"/>
        </w:rPr>
        <w:t>и</w:t>
      </w:r>
      <w:r w:rsidRPr="00EC7DA0">
        <w:rPr>
          <w:spacing w:val="-16"/>
          <w:lang w:val="ru-RU"/>
        </w:rPr>
        <w:t xml:space="preserve"> </w:t>
      </w:r>
      <w:r w:rsidRPr="00EC7DA0">
        <w:rPr>
          <w:lang w:val="ru-RU"/>
        </w:rPr>
        <w:t>опыты.</w:t>
      </w:r>
    </w:p>
    <w:p w:rsidR="00E4184B" w:rsidRPr="00EC7DA0" w:rsidRDefault="00EC7DA0">
      <w:pPr>
        <w:pStyle w:val="a4"/>
        <w:spacing w:line="362" w:lineRule="auto"/>
        <w:ind w:left="2310" w:right="933" w:firstLine="0"/>
        <w:jc w:val="left"/>
        <w:rPr>
          <w:lang w:val="ru-RU"/>
        </w:rPr>
      </w:pPr>
      <w:r w:rsidRPr="00EC7DA0">
        <w:rPr>
          <w:lang w:val="ru-RU"/>
        </w:rPr>
        <w:t>Определение</w:t>
      </w:r>
      <w:r w:rsidRPr="00EC7DA0">
        <w:rPr>
          <w:spacing w:val="-12"/>
          <w:lang w:val="ru-RU"/>
        </w:rPr>
        <w:t xml:space="preserve"> </w:t>
      </w:r>
      <w:r w:rsidRPr="00EC7DA0">
        <w:rPr>
          <w:lang w:val="ru-RU"/>
        </w:rPr>
        <w:t>частоты</w:t>
      </w:r>
      <w:r w:rsidRPr="00EC7DA0">
        <w:rPr>
          <w:spacing w:val="-13"/>
          <w:lang w:val="ru-RU"/>
        </w:rPr>
        <w:t xml:space="preserve"> </w:t>
      </w:r>
      <w:r w:rsidRPr="00EC7DA0">
        <w:rPr>
          <w:lang w:val="ru-RU"/>
        </w:rPr>
        <w:t>и</w:t>
      </w:r>
      <w:r w:rsidRPr="00EC7DA0">
        <w:rPr>
          <w:spacing w:val="-11"/>
          <w:lang w:val="ru-RU"/>
        </w:rPr>
        <w:t xml:space="preserve"> </w:t>
      </w:r>
      <w:r w:rsidRPr="00EC7DA0">
        <w:rPr>
          <w:lang w:val="ru-RU"/>
        </w:rPr>
        <w:t>периода</w:t>
      </w:r>
      <w:r w:rsidRPr="00EC7DA0">
        <w:rPr>
          <w:spacing w:val="-12"/>
          <w:lang w:val="ru-RU"/>
        </w:rPr>
        <w:t xml:space="preserve"> </w:t>
      </w:r>
      <w:r w:rsidRPr="00EC7DA0">
        <w:rPr>
          <w:lang w:val="ru-RU"/>
        </w:rPr>
        <w:t>колебаний</w:t>
      </w:r>
      <w:r w:rsidRPr="00EC7DA0">
        <w:rPr>
          <w:spacing w:val="-10"/>
          <w:lang w:val="ru-RU"/>
        </w:rPr>
        <w:t xml:space="preserve"> </w:t>
      </w:r>
      <w:r w:rsidRPr="00EC7DA0">
        <w:rPr>
          <w:lang w:val="ru-RU"/>
        </w:rPr>
        <w:t>математического</w:t>
      </w:r>
      <w:r w:rsidRPr="00EC7DA0">
        <w:rPr>
          <w:spacing w:val="-14"/>
          <w:lang w:val="ru-RU"/>
        </w:rPr>
        <w:t xml:space="preserve"> </w:t>
      </w:r>
      <w:r w:rsidRPr="00EC7DA0">
        <w:rPr>
          <w:lang w:val="ru-RU"/>
        </w:rPr>
        <w:t>маятника. Определение частоты и периода колебаний пружинного маятника</w:t>
      </w:r>
    </w:p>
    <w:p w:rsidR="00E4184B" w:rsidRPr="00EC7DA0" w:rsidRDefault="00EC7DA0">
      <w:pPr>
        <w:pStyle w:val="a4"/>
        <w:spacing w:line="360" w:lineRule="auto"/>
        <w:ind w:right="878"/>
        <w:jc w:val="left"/>
        <w:rPr>
          <w:lang w:val="ru-RU"/>
        </w:rPr>
      </w:pPr>
      <w:r w:rsidRPr="00EC7DA0">
        <w:rPr>
          <w:lang w:val="ru-RU"/>
        </w:rPr>
        <w:t>Исследование</w:t>
      </w:r>
      <w:r w:rsidRPr="00EC7DA0">
        <w:rPr>
          <w:spacing w:val="37"/>
          <w:lang w:val="ru-RU"/>
        </w:rPr>
        <w:t xml:space="preserve"> </w:t>
      </w:r>
      <w:r w:rsidRPr="00EC7DA0">
        <w:rPr>
          <w:lang w:val="ru-RU"/>
        </w:rPr>
        <w:t>зависимости</w:t>
      </w:r>
      <w:r w:rsidRPr="00EC7DA0">
        <w:rPr>
          <w:spacing w:val="40"/>
          <w:lang w:val="ru-RU"/>
        </w:rPr>
        <w:t xml:space="preserve"> </w:t>
      </w:r>
      <w:r w:rsidRPr="00EC7DA0">
        <w:rPr>
          <w:lang w:val="ru-RU"/>
        </w:rPr>
        <w:t>периода</w:t>
      </w:r>
      <w:r w:rsidRPr="00EC7DA0">
        <w:rPr>
          <w:spacing w:val="36"/>
          <w:lang w:val="ru-RU"/>
        </w:rPr>
        <w:t xml:space="preserve"> </w:t>
      </w:r>
      <w:r w:rsidRPr="00EC7DA0">
        <w:rPr>
          <w:lang w:val="ru-RU"/>
        </w:rPr>
        <w:t>колебаний</w:t>
      </w:r>
      <w:r w:rsidRPr="00EC7DA0">
        <w:rPr>
          <w:spacing w:val="40"/>
          <w:lang w:val="ru-RU"/>
        </w:rPr>
        <w:t xml:space="preserve"> </w:t>
      </w:r>
      <w:r w:rsidRPr="00EC7DA0">
        <w:rPr>
          <w:lang w:val="ru-RU"/>
        </w:rPr>
        <w:t>подвешенного</w:t>
      </w:r>
      <w:r w:rsidRPr="00EC7DA0">
        <w:rPr>
          <w:spacing w:val="39"/>
          <w:lang w:val="ru-RU"/>
        </w:rPr>
        <w:t xml:space="preserve"> </w:t>
      </w:r>
      <w:r w:rsidRPr="00EC7DA0">
        <w:rPr>
          <w:lang w:val="ru-RU"/>
        </w:rPr>
        <w:t>к</w:t>
      </w:r>
      <w:r w:rsidRPr="00EC7DA0">
        <w:rPr>
          <w:spacing w:val="35"/>
          <w:lang w:val="ru-RU"/>
        </w:rPr>
        <w:t xml:space="preserve"> </w:t>
      </w:r>
      <w:r w:rsidRPr="00EC7DA0">
        <w:rPr>
          <w:lang w:val="ru-RU"/>
        </w:rPr>
        <w:t>нити</w:t>
      </w:r>
      <w:r w:rsidRPr="00EC7DA0">
        <w:rPr>
          <w:spacing w:val="40"/>
          <w:lang w:val="ru-RU"/>
        </w:rPr>
        <w:t xml:space="preserve"> </w:t>
      </w:r>
      <w:r w:rsidRPr="00EC7DA0">
        <w:rPr>
          <w:lang w:val="ru-RU"/>
        </w:rPr>
        <w:t>груза</w:t>
      </w:r>
      <w:r w:rsidRPr="00EC7DA0">
        <w:rPr>
          <w:spacing w:val="40"/>
          <w:lang w:val="ru-RU"/>
        </w:rPr>
        <w:t xml:space="preserve"> </w:t>
      </w:r>
      <w:r w:rsidRPr="00EC7DA0">
        <w:rPr>
          <w:lang w:val="ru-RU"/>
        </w:rPr>
        <w:t>от длины нити.</w:t>
      </w:r>
    </w:p>
    <w:p w:rsidR="00E4184B" w:rsidRPr="00EC7DA0" w:rsidRDefault="00EC7DA0">
      <w:pPr>
        <w:pStyle w:val="a4"/>
        <w:spacing w:line="274" w:lineRule="exact"/>
        <w:ind w:left="2310" w:firstLine="0"/>
        <w:jc w:val="left"/>
        <w:rPr>
          <w:lang w:val="ru-RU"/>
        </w:rPr>
      </w:pPr>
      <w:r w:rsidRPr="00EC7DA0">
        <w:rPr>
          <w:lang w:val="ru-RU"/>
        </w:rPr>
        <w:t>Исследование</w:t>
      </w:r>
      <w:r w:rsidRPr="00EC7DA0">
        <w:rPr>
          <w:spacing w:val="58"/>
          <w:lang w:val="ru-RU"/>
        </w:rPr>
        <w:t xml:space="preserve"> </w:t>
      </w:r>
      <w:r w:rsidRPr="00EC7DA0">
        <w:rPr>
          <w:lang w:val="ru-RU"/>
        </w:rPr>
        <w:t>зависимости</w:t>
      </w:r>
      <w:r w:rsidRPr="00EC7DA0">
        <w:rPr>
          <w:spacing w:val="69"/>
          <w:lang w:val="ru-RU"/>
        </w:rPr>
        <w:t xml:space="preserve"> </w:t>
      </w:r>
      <w:r w:rsidRPr="00EC7DA0">
        <w:rPr>
          <w:lang w:val="ru-RU"/>
        </w:rPr>
        <w:t>периода</w:t>
      </w:r>
      <w:r w:rsidRPr="00EC7DA0">
        <w:rPr>
          <w:spacing w:val="64"/>
          <w:lang w:val="ru-RU"/>
        </w:rPr>
        <w:t xml:space="preserve"> </w:t>
      </w:r>
      <w:r w:rsidRPr="00EC7DA0">
        <w:rPr>
          <w:lang w:val="ru-RU"/>
        </w:rPr>
        <w:t>колебаний</w:t>
      </w:r>
      <w:r w:rsidRPr="00EC7DA0">
        <w:rPr>
          <w:spacing w:val="67"/>
          <w:lang w:val="ru-RU"/>
        </w:rPr>
        <w:t xml:space="preserve"> </w:t>
      </w:r>
      <w:r w:rsidRPr="00EC7DA0">
        <w:rPr>
          <w:lang w:val="ru-RU"/>
        </w:rPr>
        <w:t>пружинного</w:t>
      </w:r>
      <w:r w:rsidRPr="00EC7DA0">
        <w:rPr>
          <w:spacing w:val="67"/>
          <w:lang w:val="ru-RU"/>
        </w:rPr>
        <w:t xml:space="preserve"> </w:t>
      </w:r>
      <w:r w:rsidRPr="00EC7DA0">
        <w:rPr>
          <w:lang w:val="ru-RU"/>
        </w:rPr>
        <w:t>маятника</w:t>
      </w:r>
      <w:r w:rsidRPr="00EC7DA0">
        <w:rPr>
          <w:spacing w:val="60"/>
          <w:lang w:val="ru-RU"/>
        </w:rPr>
        <w:t xml:space="preserve"> </w:t>
      </w:r>
      <w:r w:rsidRPr="00EC7DA0">
        <w:rPr>
          <w:lang w:val="ru-RU"/>
        </w:rPr>
        <w:t>от</w:t>
      </w:r>
      <w:r w:rsidRPr="00EC7DA0">
        <w:rPr>
          <w:spacing w:val="62"/>
          <w:lang w:val="ru-RU"/>
        </w:rPr>
        <w:t xml:space="preserve"> </w:t>
      </w:r>
      <w:r w:rsidRPr="00EC7DA0">
        <w:rPr>
          <w:spacing w:val="-2"/>
          <w:lang w:val="ru-RU"/>
        </w:rPr>
        <w:t>массы</w:t>
      </w:r>
    </w:p>
    <w:p w:rsidR="00E4184B" w:rsidRPr="00EC7DA0" w:rsidRDefault="00E4184B">
      <w:pPr>
        <w:spacing w:line="274" w:lineRule="exact"/>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121" w:line="717" w:lineRule="auto"/>
        <w:ind w:left="1072" w:firstLine="0"/>
        <w:jc w:val="right"/>
        <w:rPr>
          <w:lang w:val="ru-RU"/>
        </w:rPr>
      </w:pPr>
      <w:r w:rsidRPr="00EC7DA0">
        <w:rPr>
          <w:spacing w:val="-6"/>
          <w:lang w:val="ru-RU"/>
        </w:rPr>
        <w:t xml:space="preserve">груза. </w:t>
      </w:r>
      <w:r w:rsidRPr="00EC7DA0">
        <w:rPr>
          <w:spacing w:val="-7"/>
          <w:lang w:val="ru-RU"/>
        </w:rPr>
        <w:t>груза.</w:t>
      </w:r>
    </w:p>
    <w:p w:rsidR="00E4184B" w:rsidRPr="00EC7DA0" w:rsidRDefault="00EC7DA0">
      <w:pPr>
        <w:pStyle w:val="a4"/>
        <w:spacing w:before="102" w:line="826" w:lineRule="exact"/>
        <w:ind w:left="102" w:right="182" w:firstLine="0"/>
        <w:jc w:val="left"/>
        <w:rPr>
          <w:lang w:val="ru-RU"/>
        </w:rPr>
      </w:pPr>
      <w:r w:rsidRPr="00EC7DA0">
        <w:rPr>
          <w:lang w:val="ru-RU"/>
        </w:rPr>
        <w:br w:type="column"/>
      </w:r>
      <w:r w:rsidRPr="00EC7DA0">
        <w:rPr>
          <w:lang w:val="ru-RU"/>
        </w:rPr>
        <w:t>Проверка независимости периода колебаний</w:t>
      </w:r>
      <w:r w:rsidRPr="00EC7DA0">
        <w:rPr>
          <w:spacing w:val="-3"/>
          <w:lang w:val="ru-RU"/>
        </w:rPr>
        <w:t xml:space="preserve"> </w:t>
      </w:r>
      <w:r w:rsidRPr="00EC7DA0">
        <w:rPr>
          <w:lang w:val="ru-RU"/>
        </w:rPr>
        <w:t>груза, подвешенного к</w:t>
      </w:r>
      <w:r w:rsidRPr="00EC7DA0">
        <w:rPr>
          <w:spacing w:val="-1"/>
          <w:lang w:val="ru-RU"/>
        </w:rPr>
        <w:t xml:space="preserve"> </w:t>
      </w:r>
      <w:r w:rsidRPr="00EC7DA0">
        <w:rPr>
          <w:lang w:val="ru-RU"/>
        </w:rPr>
        <w:t>нити,</w:t>
      </w:r>
      <w:r w:rsidRPr="00EC7DA0">
        <w:rPr>
          <w:spacing w:val="-2"/>
          <w:lang w:val="ru-RU"/>
        </w:rPr>
        <w:t xml:space="preserve"> </w:t>
      </w:r>
      <w:r w:rsidRPr="00EC7DA0">
        <w:rPr>
          <w:lang w:val="ru-RU"/>
        </w:rPr>
        <w:t>от</w:t>
      </w:r>
      <w:r w:rsidRPr="00EC7DA0">
        <w:rPr>
          <w:spacing w:val="-3"/>
          <w:lang w:val="ru-RU"/>
        </w:rPr>
        <w:t xml:space="preserve"> </w:t>
      </w:r>
      <w:r w:rsidRPr="00EC7DA0">
        <w:rPr>
          <w:lang w:val="ru-RU"/>
        </w:rPr>
        <w:t>массы Опыты, демонстрирующие зависимость периода колебаний пружинного маятника</w:t>
      </w:r>
    </w:p>
    <w:p w:rsidR="00E4184B" w:rsidRPr="00EC7DA0" w:rsidRDefault="00E4184B">
      <w:pPr>
        <w:spacing w:line="826" w:lineRule="exact"/>
        <w:rPr>
          <w:lang w:val="ru-RU"/>
        </w:rPr>
        <w:sectPr w:rsidR="00E4184B" w:rsidRPr="00EC7DA0" w:rsidSect="005E0866">
          <w:type w:val="continuous"/>
          <w:pgSz w:w="11910" w:h="16840"/>
          <w:pgMar w:top="1580" w:right="0" w:bottom="280" w:left="100" w:header="0" w:footer="2032" w:gutter="0"/>
          <w:cols w:num="2" w:space="720" w:equalWidth="0">
            <w:col w:w="2174" w:space="40"/>
            <w:col w:w="9596"/>
          </w:cols>
        </w:sectPr>
      </w:pPr>
    </w:p>
    <w:p w:rsidR="00E4184B" w:rsidRPr="00EC7DA0" w:rsidRDefault="00EC7DA0">
      <w:pPr>
        <w:pStyle w:val="a4"/>
        <w:spacing w:before="2"/>
        <w:ind w:firstLine="0"/>
        <w:jc w:val="left"/>
        <w:rPr>
          <w:lang w:val="ru-RU"/>
        </w:rPr>
      </w:pPr>
      <w:r w:rsidRPr="00EC7DA0">
        <w:rPr>
          <w:lang w:val="ru-RU"/>
        </w:rPr>
        <w:t>от</w:t>
      </w:r>
      <w:r w:rsidRPr="00EC7DA0">
        <w:rPr>
          <w:spacing w:val="-8"/>
          <w:lang w:val="ru-RU"/>
        </w:rPr>
        <w:t xml:space="preserve"> </w:t>
      </w:r>
      <w:r w:rsidRPr="00EC7DA0">
        <w:rPr>
          <w:lang w:val="ru-RU"/>
        </w:rPr>
        <w:t>массы</w:t>
      </w:r>
      <w:r w:rsidRPr="00EC7DA0">
        <w:rPr>
          <w:spacing w:val="-3"/>
          <w:lang w:val="ru-RU"/>
        </w:rPr>
        <w:t xml:space="preserve"> </w:t>
      </w:r>
      <w:r w:rsidRPr="00EC7DA0">
        <w:rPr>
          <w:lang w:val="ru-RU"/>
        </w:rPr>
        <w:t>груза</w:t>
      </w:r>
      <w:r w:rsidRPr="00EC7DA0">
        <w:rPr>
          <w:spacing w:val="-5"/>
          <w:lang w:val="ru-RU"/>
        </w:rPr>
        <w:t xml:space="preserve"> </w:t>
      </w:r>
      <w:r w:rsidRPr="00EC7DA0">
        <w:rPr>
          <w:lang w:val="ru-RU"/>
        </w:rPr>
        <w:t>и</w:t>
      </w:r>
      <w:r w:rsidRPr="00EC7DA0">
        <w:rPr>
          <w:spacing w:val="1"/>
          <w:lang w:val="ru-RU"/>
        </w:rPr>
        <w:t xml:space="preserve"> </w:t>
      </w:r>
      <w:r w:rsidRPr="00EC7DA0">
        <w:rPr>
          <w:lang w:val="ru-RU"/>
        </w:rPr>
        <w:t>жёсткости</w:t>
      </w:r>
      <w:r w:rsidRPr="00EC7DA0">
        <w:rPr>
          <w:spacing w:val="-2"/>
          <w:lang w:val="ru-RU"/>
        </w:rPr>
        <w:t xml:space="preserve"> пружины.</w:t>
      </w:r>
    </w:p>
    <w:p w:rsidR="00E4184B" w:rsidRPr="00EC7DA0" w:rsidRDefault="00EC7DA0">
      <w:pPr>
        <w:pStyle w:val="a4"/>
        <w:spacing w:before="136" w:line="360" w:lineRule="auto"/>
        <w:ind w:left="2310" w:right="3185" w:firstLine="0"/>
        <w:jc w:val="left"/>
        <w:rPr>
          <w:lang w:val="ru-RU"/>
        </w:rPr>
      </w:pPr>
      <w:r w:rsidRPr="00EC7DA0">
        <w:rPr>
          <w:lang w:val="ru-RU"/>
        </w:rPr>
        <w:t xml:space="preserve">Измерение ускорения свободного падения. </w:t>
      </w:r>
      <w:r w:rsidRPr="00EC7DA0">
        <w:rPr>
          <w:lang w:val="ru-RU"/>
        </w:rPr>
        <w:lastRenderedPageBreak/>
        <w:t>Электромагнитное поле и электромагнитные волны. Электромагнитное</w:t>
      </w:r>
      <w:r w:rsidRPr="00EC7DA0">
        <w:rPr>
          <w:spacing w:val="-15"/>
          <w:lang w:val="ru-RU"/>
        </w:rPr>
        <w:t xml:space="preserve"> </w:t>
      </w:r>
      <w:r w:rsidRPr="00EC7DA0">
        <w:rPr>
          <w:lang w:val="ru-RU"/>
        </w:rPr>
        <w:t>поле.</w:t>
      </w:r>
      <w:r w:rsidRPr="00EC7DA0">
        <w:rPr>
          <w:spacing w:val="-15"/>
          <w:lang w:val="ru-RU"/>
        </w:rPr>
        <w:t xml:space="preserve"> </w:t>
      </w:r>
      <w:r w:rsidRPr="00EC7DA0">
        <w:rPr>
          <w:lang w:val="ru-RU"/>
        </w:rPr>
        <w:t>Электромагнитные</w:t>
      </w:r>
      <w:r w:rsidRPr="00EC7DA0">
        <w:rPr>
          <w:spacing w:val="-15"/>
          <w:lang w:val="ru-RU"/>
        </w:rPr>
        <w:t xml:space="preserve"> </w:t>
      </w:r>
      <w:r w:rsidRPr="00EC7DA0">
        <w:rPr>
          <w:lang w:val="ru-RU"/>
        </w:rPr>
        <w:t>волны.</w:t>
      </w:r>
      <w:r w:rsidRPr="00EC7DA0">
        <w:rPr>
          <w:spacing w:val="-15"/>
          <w:lang w:val="ru-RU"/>
        </w:rPr>
        <w:t xml:space="preserve"> </w:t>
      </w:r>
      <w:r w:rsidRPr="00EC7DA0">
        <w:rPr>
          <w:lang w:val="ru-RU"/>
        </w:rPr>
        <w:t>Свойства</w:t>
      </w:r>
    </w:p>
    <w:p w:rsidR="00E4184B" w:rsidRPr="00EC7DA0" w:rsidRDefault="00E4184B">
      <w:pPr>
        <w:spacing w:line="360" w:lineRule="auto"/>
        <w:rPr>
          <w:lang w:val="ru-RU"/>
        </w:rPr>
        <w:sectPr w:rsidR="00E4184B" w:rsidRPr="00EC7DA0" w:rsidSect="005E0866">
          <w:type w:val="continuous"/>
          <w:pgSz w:w="11910" w:h="16840"/>
          <w:pgMar w:top="1580" w:right="0" w:bottom="280" w:left="100" w:header="0" w:footer="2032" w:gutter="0"/>
          <w:cols w:space="720"/>
        </w:sectPr>
      </w:pPr>
    </w:p>
    <w:p w:rsidR="00E4184B" w:rsidRPr="00EC7DA0" w:rsidRDefault="00EC7DA0">
      <w:pPr>
        <w:pStyle w:val="a4"/>
        <w:tabs>
          <w:tab w:val="left" w:pos="4524"/>
          <w:tab w:val="left" w:pos="5359"/>
          <w:tab w:val="left" w:pos="6343"/>
          <w:tab w:val="left" w:pos="8562"/>
          <w:tab w:val="left" w:pos="9398"/>
        </w:tabs>
        <w:spacing w:before="71" w:line="360" w:lineRule="auto"/>
        <w:ind w:right="872"/>
        <w:jc w:val="left"/>
        <w:rPr>
          <w:lang w:val="ru-RU"/>
        </w:rPr>
      </w:pPr>
      <w:r w:rsidRPr="00EC7DA0">
        <w:rPr>
          <w:spacing w:val="-2"/>
          <w:lang w:val="ru-RU"/>
        </w:rPr>
        <w:lastRenderedPageBreak/>
        <w:t>электромагнитных</w:t>
      </w:r>
      <w:r w:rsidRPr="00EC7DA0">
        <w:rPr>
          <w:lang w:val="ru-RU"/>
        </w:rPr>
        <w:tab/>
      </w:r>
      <w:r w:rsidRPr="00EC7DA0">
        <w:rPr>
          <w:spacing w:val="-4"/>
          <w:lang w:val="ru-RU"/>
        </w:rPr>
        <w:t>волн.</w:t>
      </w:r>
      <w:r w:rsidRPr="00EC7DA0">
        <w:rPr>
          <w:lang w:val="ru-RU"/>
        </w:rPr>
        <w:tab/>
      </w:r>
      <w:r w:rsidRPr="00EC7DA0">
        <w:rPr>
          <w:spacing w:val="-4"/>
          <w:lang w:val="ru-RU"/>
        </w:rPr>
        <w:t>Шкала</w:t>
      </w:r>
      <w:r w:rsidRPr="00EC7DA0">
        <w:rPr>
          <w:lang w:val="ru-RU"/>
        </w:rPr>
        <w:tab/>
      </w:r>
      <w:r w:rsidRPr="00EC7DA0">
        <w:rPr>
          <w:spacing w:val="-2"/>
          <w:lang w:val="ru-RU"/>
        </w:rPr>
        <w:t>электромагнитных</w:t>
      </w:r>
      <w:r w:rsidRPr="00EC7DA0">
        <w:rPr>
          <w:lang w:val="ru-RU"/>
        </w:rPr>
        <w:tab/>
      </w:r>
      <w:r w:rsidRPr="00EC7DA0">
        <w:rPr>
          <w:spacing w:val="-2"/>
          <w:lang w:val="ru-RU"/>
        </w:rPr>
        <w:t>волн.</w:t>
      </w:r>
      <w:r w:rsidRPr="00EC7DA0">
        <w:rPr>
          <w:lang w:val="ru-RU"/>
        </w:rPr>
        <w:tab/>
      </w:r>
      <w:r w:rsidRPr="00EC7DA0">
        <w:rPr>
          <w:spacing w:val="-2"/>
          <w:lang w:val="ru-RU"/>
        </w:rPr>
        <w:t xml:space="preserve">Использование </w:t>
      </w:r>
      <w:r w:rsidRPr="00EC7DA0">
        <w:rPr>
          <w:lang w:val="ru-RU"/>
        </w:rPr>
        <w:t>электромагнитных волн для сотовой связи.</w:t>
      </w:r>
    </w:p>
    <w:p w:rsidR="00E4184B" w:rsidRPr="00EC7DA0" w:rsidRDefault="00EC7DA0">
      <w:pPr>
        <w:pStyle w:val="a4"/>
        <w:spacing w:before="3" w:line="364" w:lineRule="auto"/>
        <w:ind w:left="2310" w:right="878" w:firstLine="0"/>
        <w:jc w:val="left"/>
        <w:rPr>
          <w:lang w:val="ru-RU"/>
        </w:rPr>
      </w:pPr>
      <w:r w:rsidRPr="00EC7DA0">
        <w:rPr>
          <w:lang w:val="ru-RU"/>
        </w:rPr>
        <w:t>Электромагнитная</w:t>
      </w:r>
      <w:r w:rsidRPr="00EC7DA0">
        <w:rPr>
          <w:spacing w:val="-12"/>
          <w:lang w:val="ru-RU"/>
        </w:rPr>
        <w:t xml:space="preserve"> </w:t>
      </w:r>
      <w:r w:rsidRPr="00EC7DA0">
        <w:rPr>
          <w:lang w:val="ru-RU"/>
        </w:rPr>
        <w:t>природа</w:t>
      </w:r>
      <w:r w:rsidRPr="00EC7DA0">
        <w:rPr>
          <w:spacing w:val="-15"/>
          <w:lang w:val="ru-RU"/>
        </w:rPr>
        <w:t xml:space="preserve"> </w:t>
      </w:r>
      <w:r w:rsidRPr="00EC7DA0">
        <w:rPr>
          <w:lang w:val="ru-RU"/>
        </w:rPr>
        <w:t>света.</w:t>
      </w:r>
      <w:r w:rsidRPr="00EC7DA0">
        <w:rPr>
          <w:spacing w:val="-12"/>
          <w:lang w:val="ru-RU"/>
        </w:rPr>
        <w:t xml:space="preserve"> </w:t>
      </w:r>
      <w:r w:rsidRPr="00EC7DA0">
        <w:rPr>
          <w:lang w:val="ru-RU"/>
        </w:rPr>
        <w:t>Скорость</w:t>
      </w:r>
      <w:r w:rsidRPr="00EC7DA0">
        <w:rPr>
          <w:spacing w:val="-8"/>
          <w:lang w:val="ru-RU"/>
        </w:rPr>
        <w:t xml:space="preserve"> </w:t>
      </w:r>
      <w:r w:rsidRPr="00EC7DA0">
        <w:rPr>
          <w:lang w:val="ru-RU"/>
        </w:rPr>
        <w:t>света.</w:t>
      </w:r>
      <w:r w:rsidRPr="00EC7DA0">
        <w:rPr>
          <w:spacing w:val="-8"/>
          <w:lang w:val="ru-RU"/>
        </w:rPr>
        <w:t xml:space="preserve"> </w:t>
      </w:r>
      <w:r w:rsidRPr="00EC7DA0">
        <w:rPr>
          <w:lang w:val="ru-RU"/>
        </w:rPr>
        <w:t>Волновые</w:t>
      </w:r>
      <w:r w:rsidRPr="00EC7DA0">
        <w:rPr>
          <w:spacing w:val="-14"/>
          <w:lang w:val="ru-RU"/>
        </w:rPr>
        <w:t xml:space="preserve"> </w:t>
      </w:r>
      <w:r w:rsidRPr="00EC7DA0">
        <w:rPr>
          <w:lang w:val="ru-RU"/>
        </w:rPr>
        <w:t>свойства</w:t>
      </w:r>
      <w:r w:rsidRPr="00EC7DA0">
        <w:rPr>
          <w:spacing w:val="-15"/>
          <w:lang w:val="ru-RU"/>
        </w:rPr>
        <w:t xml:space="preserve"> </w:t>
      </w:r>
      <w:r w:rsidRPr="00EC7DA0">
        <w:rPr>
          <w:lang w:val="ru-RU"/>
        </w:rPr>
        <w:t xml:space="preserve">света. </w:t>
      </w:r>
      <w:r w:rsidRPr="00EC7DA0">
        <w:rPr>
          <w:spacing w:val="-2"/>
          <w:lang w:val="ru-RU"/>
        </w:rPr>
        <w:t>Демонстрации.</w:t>
      </w:r>
    </w:p>
    <w:p w:rsidR="00E4184B" w:rsidRPr="00EC7DA0" w:rsidRDefault="00EC7DA0">
      <w:pPr>
        <w:pStyle w:val="a4"/>
        <w:spacing w:line="360" w:lineRule="auto"/>
        <w:ind w:left="2310" w:right="5494" w:firstLine="0"/>
        <w:jc w:val="left"/>
        <w:rPr>
          <w:lang w:val="ru-RU"/>
        </w:rPr>
      </w:pPr>
      <w:r w:rsidRPr="00EC7DA0">
        <w:rPr>
          <w:spacing w:val="-2"/>
          <w:lang w:val="ru-RU"/>
        </w:rPr>
        <w:t>Свойства электромагнитных</w:t>
      </w:r>
      <w:r w:rsidRPr="00EC7DA0">
        <w:rPr>
          <w:spacing w:val="-4"/>
          <w:lang w:val="ru-RU"/>
        </w:rPr>
        <w:t xml:space="preserve"> </w:t>
      </w:r>
      <w:r w:rsidRPr="00EC7DA0">
        <w:rPr>
          <w:spacing w:val="-2"/>
          <w:lang w:val="ru-RU"/>
        </w:rPr>
        <w:t xml:space="preserve">волн. </w:t>
      </w:r>
      <w:r w:rsidRPr="00EC7DA0">
        <w:rPr>
          <w:lang w:val="ru-RU"/>
        </w:rPr>
        <w:t>Волновые свойства света.</w:t>
      </w:r>
    </w:p>
    <w:p w:rsidR="00E4184B" w:rsidRPr="00EC7DA0" w:rsidRDefault="00EC7DA0">
      <w:pPr>
        <w:pStyle w:val="a4"/>
        <w:spacing w:line="274" w:lineRule="exact"/>
        <w:ind w:left="2310" w:firstLine="0"/>
        <w:jc w:val="left"/>
        <w:rPr>
          <w:lang w:val="ru-RU"/>
        </w:rPr>
      </w:pPr>
      <w:r w:rsidRPr="00EC7DA0">
        <w:rPr>
          <w:lang w:val="ru-RU"/>
        </w:rPr>
        <w:t>Лабораторные</w:t>
      </w:r>
      <w:r w:rsidRPr="00EC7DA0">
        <w:rPr>
          <w:spacing w:val="-9"/>
          <w:lang w:val="ru-RU"/>
        </w:rPr>
        <w:t xml:space="preserve"> </w:t>
      </w:r>
      <w:r w:rsidRPr="00EC7DA0">
        <w:rPr>
          <w:lang w:val="ru-RU"/>
        </w:rPr>
        <w:t>работы</w:t>
      </w:r>
      <w:r w:rsidRPr="00EC7DA0">
        <w:rPr>
          <w:spacing w:val="-8"/>
          <w:lang w:val="ru-RU"/>
        </w:rPr>
        <w:t xml:space="preserve"> </w:t>
      </w:r>
      <w:r w:rsidRPr="00EC7DA0">
        <w:rPr>
          <w:lang w:val="ru-RU"/>
        </w:rPr>
        <w:t>и</w:t>
      </w:r>
      <w:r w:rsidRPr="00EC7DA0">
        <w:rPr>
          <w:spacing w:val="-8"/>
          <w:lang w:val="ru-RU"/>
        </w:rPr>
        <w:t xml:space="preserve"> </w:t>
      </w:r>
      <w:r w:rsidRPr="00EC7DA0">
        <w:rPr>
          <w:spacing w:val="-2"/>
          <w:lang w:val="ru-RU"/>
        </w:rPr>
        <w:t>опыты.</w:t>
      </w:r>
    </w:p>
    <w:p w:rsidR="00E4184B" w:rsidRPr="00EC7DA0" w:rsidRDefault="00EC7DA0">
      <w:pPr>
        <w:pStyle w:val="a4"/>
        <w:spacing w:before="129" w:line="355" w:lineRule="auto"/>
        <w:ind w:left="2310" w:right="878" w:firstLine="0"/>
        <w:jc w:val="left"/>
        <w:rPr>
          <w:lang w:val="ru-RU"/>
        </w:rPr>
      </w:pPr>
      <w:r w:rsidRPr="00EC7DA0">
        <w:rPr>
          <w:lang w:val="ru-RU"/>
        </w:rPr>
        <w:t>Изучение</w:t>
      </w:r>
      <w:r w:rsidRPr="00EC7DA0">
        <w:rPr>
          <w:spacing w:val="-12"/>
          <w:lang w:val="ru-RU"/>
        </w:rPr>
        <w:t xml:space="preserve"> </w:t>
      </w:r>
      <w:r w:rsidRPr="00EC7DA0">
        <w:rPr>
          <w:lang w:val="ru-RU"/>
        </w:rPr>
        <w:t>свойств</w:t>
      </w:r>
      <w:r w:rsidRPr="00EC7DA0">
        <w:rPr>
          <w:spacing w:val="-9"/>
          <w:lang w:val="ru-RU"/>
        </w:rPr>
        <w:t xml:space="preserve"> </w:t>
      </w:r>
      <w:r w:rsidRPr="00EC7DA0">
        <w:rPr>
          <w:lang w:val="ru-RU"/>
        </w:rPr>
        <w:t>электромагнитных</w:t>
      </w:r>
      <w:r w:rsidRPr="00EC7DA0">
        <w:rPr>
          <w:spacing w:val="-11"/>
          <w:lang w:val="ru-RU"/>
        </w:rPr>
        <w:t xml:space="preserve"> </w:t>
      </w:r>
      <w:r w:rsidRPr="00EC7DA0">
        <w:rPr>
          <w:lang w:val="ru-RU"/>
        </w:rPr>
        <w:t>волн</w:t>
      </w:r>
      <w:r w:rsidRPr="00EC7DA0">
        <w:rPr>
          <w:spacing w:val="-11"/>
          <w:lang w:val="ru-RU"/>
        </w:rPr>
        <w:t xml:space="preserve"> </w:t>
      </w:r>
      <w:r w:rsidRPr="00EC7DA0">
        <w:rPr>
          <w:lang w:val="ru-RU"/>
        </w:rPr>
        <w:t>с</w:t>
      </w:r>
      <w:r w:rsidRPr="00EC7DA0">
        <w:rPr>
          <w:spacing w:val="-14"/>
          <w:lang w:val="ru-RU"/>
        </w:rPr>
        <w:t xml:space="preserve"> </w:t>
      </w:r>
      <w:r w:rsidRPr="00EC7DA0">
        <w:rPr>
          <w:lang w:val="ru-RU"/>
        </w:rPr>
        <w:t>помощью</w:t>
      </w:r>
      <w:r w:rsidRPr="00EC7DA0">
        <w:rPr>
          <w:spacing w:val="-13"/>
          <w:lang w:val="ru-RU"/>
        </w:rPr>
        <w:t xml:space="preserve"> </w:t>
      </w:r>
      <w:r w:rsidRPr="00EC7DA0">
        <w:rPr>
          <w:lang w:val="ru-RU"/>
        </w:rPr>
        <w:t>мобильного</w:t>
      </w:r>
      <w:r w:rsidRPr="00EC7DA0">
        <w:rPr>
          <w:spacing w:val="-12"/>
          <w:lang w:val="ru-RU"/>
        </w:rPr>
        <w:t xml:space="preserve"> </w:t>
      </w:r>
      <w:r w:rsidRPr="00EC7DA0">
        <w:rPr>
          <w:lang w:val="ru-RU"/>
        </w:rPr>
        <w:t>телефона. Световые явления.</w:t>
      </w:r>
    </w:p>
    <w:p w:rsidR="00E4184B" w:rsidRPr="00EC7DA0" w:rsidRDefault="00EC7DA0">
      <w:pPr>
        <w:pStyle w:val="a4"/>
        <w:spacing w:before="9"/>
        <w:ind w:left="2310" w:firstLine="0"/>
        <w:jc w:val="left"/>
        <w:rPr>
          <w:lang w:val="ru-RU"/>
        </w:rPr>
      </w:pPr>
      <w:r w:rsidRPr="00EC7DA0">
        <w:rPr>
          <w:lang w:val="ru-RU"/>
        </w:rPr>
        <w:t>Лучевая</w:t>
      </w:r>
      <w:r w:rsidRPr="00EC7DA0">
        <w:rPr>
          <w:spacing w:val="38"/>
          <w:lang w:val="ru-RU"/>
        </w:rPr>
        <w:t xml:space="preserve"> </w:t>
      </w:r>
      <w:r w:rsidRPr="00EC7DA0">
        <w:rPr>
          <w:lang w:val="ru-RU"/>
        </w:rPr>
        <w:t>модель</w:t>
      </w:r>
      <w:r w:rsidRPr="00EC7DA0">
        <w:rPr>
          <w:spacing w:val="47"/>
          <w:lang w:val="ru-RU"/>
        </w:rPr>
        <w:t xml:space="preserve"> </w:t>
      </w:r>
      <w:r w:rsidRPr="00EC7DA0">
        <w:rPr>
          <w:lang w:val="ru-RU"/>
        </w:rPr>
        <w:t>света.</w:t>
      </w:r>
      <w:r w:rsidRPr="00EC7DA0">
        <w:rPr>
          <w:spacing w:val="38"/>
          <w:lang w:val="ru-RU"/>
        </w:rPr>
        <w:t xml:space="preserve"> </w:t>
      </w:r>
      <w:r w:rsidRPr="00EC7DA0">
        <w:rPr>
          <w:lang w:val="ru-RU"/>
        </w:rPr>
        <w:t>Источники</w:t>
      </w:r>
      <w:r w:rsidRPr="00EC7DA0">
        <w:rPr>
          <w:spacing w:val="42"/>
          <w:lang w:val="ru-RU"/>
        </w:rPr>
        <w:t xml:space="preserve"> </w:t>
      </w:r>
      <w:r w:rsidRPr="00EC7DA0">
        <w:rPr>
          <w:lang w:val="ru-RU"/>
        </w:rPr>
        <w:t>света.</w:t>
      </w:r>
      <w:r w:rsidRPr="00EC7DA0">
        <w:rPr>
          <w:spacing w:val="42"/>
          <w:lang w:val="ru-RU"/>
        </w:rPr>
        <w:t xml:space="preserve"> </w:t>
      </w:r>
      <w:r w:rsidRPr="00EC7DA0">
        <w:rPr>
          <w:lang w:val="ru-RU"/>
        </w:rPr>
        <w:t>Прямолинейное</w:t>
      </w:r>
      <w:r w:rsidRPr="00EC7DA0">
        <w:rPr>
          <w:spacing w:val="37"/>
          <w:lang w:val="ru-RU"/>
        </w:rPr>
        <w:t xml:space="preserve"> </w:t>
      </w:r>
      <w:r w:rsidRPr="00EC7DA0">
        <w:rPr>
          <w:lang w:val="ru-RU"/>
        </w:rPr>
        <w:t>распространение</w:t>
      </w:r>
      <w:r w:rsidRPr="00EC7DA0">
        <w:rPr>
          <w:spacing w:val="38"/>
          <w:lang w:val="ru-RU"/>
        </w:rPr>
        <w:t xml:space="preserve"> </w:t>
      </w:r>
      <w:r w:rsidRPr="00EC7DA0">
        <w:rPr>
          <w:spacing w:val="-2"/>
          <w:lang w:val="ru-RU"/>
        </w:rPr>
        <w:t>света.</w:t>
      </w:r>
    </w:p>
    <w:p w:rsidR="00E4184B" w:rsidRPr="00EC7DA0" w:rsidRDefault="00EC7DA0">
      <w:pPr>
        <w:pStyle w:val="a4"/>
        <w:spacing w:before="136" w:line="362" w:lineRule="auto"/>
        <w:ind w:left="2310" w:right="1035" w:hanging="711"/>
        <w:jc w:val="left"/>
        <w:rPr>
          <w:lang w:val="ru-RU"/>
        </w:rPr>
      </w:pPr>
      <w:r w:rsidRPr="00EC7DA0">
        <w:rPr>
          <w:lang w:val="ru-RU"/>
        </w:rPr>
        <w:t>Затмения Солнца и Луны. Отражение света. Плоское зеркало. Закон отражения света. 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E4184B" w:rsidRPr="00EC7DA0" w:rsidRDefault="00EC7DA0">
      <w:pPr>
        <w:pStyle w:val="a4"/>
        <w:spacing w:line="360" w:lineRule="auto"/>
        <w:jc w:val="left"/>
        <w:rPr>
          <w:lang w:val="ru-RU"/>
        </w:rPr>
      </w:pPr>
      <w:r w:rsidRPr="00EC7DA0">
        <w:rPr>
          <w:lang w:val="ru-RU"/>
        </w:rPr>
        <w:t>Линза.</w:t>
      </w:r>
      <w:r w:rsidRPr="00EC7DA0">
        <w:rPr>
          <w:spacing w:val="75"/>
          <w:lang w:val="ru-RU"/>
        </w:rPr>
        <w:t xml:space="preserve"> </w:t>
      </w:r>
      <w:r w:rsidRPr="00EC7DA0">
        <w:rPr>
          <w:lang w:val="ru-RU"/>
        </w:rPr>
        <w:t>Ход</w:t>
      </w:r>
      <w:r w:rsidRPr="00EC7DA0">
        <w:rPr>
          <w:spacing w:val="75"/>
          <w:lang w:val="ru-RU"/>
        </w:rPr>
        <w:t xml:space="preserve"> </w:t>
      </w:r>
      <w:r w:rsidRPr="00EC7DA0">
        <w:rPr>
          <w:lang w:val="ru-RU"/>
        </w:rPr>
        <w:t>лучей</w:t>
      </w:r>
      <w:r w:rsidRPr="00EC7DA0">
        <w:rPr>
          <w:spacing w:val="78"/>
          <w:lang w:val="ru-RU"/>
        </w:rPr>
        <w:t xml:space="preserve"> </w:t>
      </w:r>
      <w:r w:rsidRPr="00EC7DA0">
        <w:rPr>
          <w:lang w:val="ru-RU"/>
        </w:rPr>
        <w:t>в</w:t>
      </w:r>
      <w:r w:rsidRPr="00EC7DA0">
        <w:rPr>
          <w:spacing w:val="78"/>
          <w:lang w:val="ru-RU"/>
        </w:rPr>
        <w:t xml:space="preserve"> </w:t>
      </w:r>
      <w:r w:rsidRPr="00EC7DA0">
        <w:rPr>
          <w:lang w:val="ru-RU"/>
        </w:rPr>
        <w:t>линзе.</w:t>
      </w:r>
      <w:r w:rsidRPr="00EC7DA0">
        <w:rPr>
          <w:spacing w:val="75"/>
          <w:lang w:val="ru-RU"/>
        </w:rPr>
        <w:t xml:space="preserve"> </w:t>
      </w:r>
      <w:r w:rsidRPr="00EC7DA0">
        <w:rPr>
          <w:lang w:val="ru-RU"/>
        </w:rPr>
        <w:t>Оптическая</w:t>
      </w:r>
      <w:r w:rsidRPr="00EC7DA0">
        <w:rPr>
          <w:spacing w:val="77"/>
          <w:lang w:val="ru-RU"/>
        </w:rPr>
        <w:t xml:space="preserve"> </w:t>
      </w:r>
      <w:r w:rsidRPr="00EC7DA0">
        <w:rPr>
          <w:lang w:val="ru-RU"/>
        </w:rPr>
        <w:t>система</w:t>
      </w:r>
      <w:r w:rsidRPr="00EC7DA0">
        <w:rPr>
          <w:spacing w:val="77"/>
          <w:lang w:val="ru-RU"/>
        </w:rPr>
        <w:t xml:space="preserve"> </w:t>
      </w:r>
      <w:r w:rsidRPr="00EC7DA0">
        <w:rPr>
          <w:lang w:val="ru-RU"/>
        </w:rPr>
        <w:t>фотоаппарата,</w:t>
      </w:r>
      <w:r w:rsidRPr="00EC7DA0">
        <w:rPr>
          <w:spacing w:val="75"/>
          <w:lang w:val="ru-RU"/>
        </w:rPr>
        <w:t xml:space="preserve"> </w:t>
      </w:r>
      <w:r w:rsidRPr="00EC7DA0">
        <w:rPr>
          <w:lang w:val="ru-RU"/>
        </w:rPr>
        <w:t>микроскопа</w:t>
      </w:r>
      <w:r w:rsidRPr="00EC7DA0">
        <w:rPr>
          <w:spacing w:val="40"/>
          <w:lang w:val="ru-RU"/>
        </w:rPr>
        <w:t xml:space="preserve"> </w:t>
      </w:r>
      <w:r w:rsidRPr="00EC7DA0">
        <w:rPr>
          <w:lang w:val="ru-RU"/>
        </w:rPr>
        <w:t>и телескопа. Глаз как оптическая система. Близорукость и дальнозоркость.</w:t>
      </w:r>
    </w:p>
    <w:p w:rsidR="00E4184B" w:rsidRPr="00EC7DA0" w:rsidRDefault="00EC7DA0">
      <w:pPr>
        <w:pStyle w:val="a4"/>
        <w:spacing w:line="360" w:lineRule="auto"/>
        <w:ind w:right="878"/>
        <w:jc w:val="left"/>
        <w:rPr>
          <w:lang w:val="ru-RU"/>
        </w:rPr>
      </w:pPr>
      <w:r w:rsidRPr="00EC7DA0">
        <w:rPr>
          <w:lang w:val="ru-RU"/>
        </w:rPr>
        <w:t>Разложение</w:t>
      </w:r>
      <w:r w:rsidRPr="00EC7DA0">
        <w:rPr>
          <w:spacing w:val="40"/>
          <w:lang w:val="ru-RU"/>
        </w:rPr>
        <w:t xml:space="preserve"> </w:t>
      </w:r>
      <w:r w:rsidRPr="00EC7DA0">
        <w:rPr>
          <w:lang w:val="ru-RU"/>
        </w:rPr>
        <w:t>белого</w:t>
      </w:r>
      <w:r w:rsidRPr="00EC7DA0">
        <w:rPr>
          <w:spacing w:val="80"/>
          <w:lang w:val="ru-RU"/>
        </w:rPr>
        <w:t xml:space="preserve"> </w:t>
      </w:r>
      <w:r w:rsidRPr="00EC7DA0">
        <w:rPr>
          <w:lang w:val="ru-RU"/>
        </w:rPr>
        <w:t>света</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спектр.</w:t>
      </w:r>
      <w:r w:rsidRPr="00EC7DA0">
        <w:rPr>
          <w:spacing w:val="40"/>
          <w:lang w:val="ru-RU"/>
        </w:rPr>
        <w:t xml:space="preserve"> </w:t>
      </w:r>
      <w:r w:rsidRPr="00EC7DA0">
        <w:rPr>
          <w:lang w:val="ru-RU"/>
        </w:rPr>
        <w:t>Опыты</w:t>
      </w:r>
      <w:r w:rsidRPr="00EC7DA0">
        <w:rPr>
          <w:spacing w:val="40"/>
          <w:lang w:val="ru-RU"/>
        </w:rPr>
        <w:t xml:space="preserve"> </w:t>
      </w:r>
      <w:r w:rsidRPr="00EC7DA0">
        <w:rPr>
          <w:lang w:val="ru-RU"/>
        </w:rPr>
        <w:t>Ньютона.</w:t>
      </w:r>
      <w:r w:rsidRPr="00EC7DA0">
        <w:rPr>
          <w:spacing w:val="40"/>
          <w:lang w:val="ru-RU"/>
        </w:rPr>
        <w:t xml:space="preserve"> </w:t>
      </w:r>
      <w:r w:rsidRPr="00EC7DA0">
        <w:rPr>
          <w:lang w:val="ru-RU"/>
        </w:rPr>
        <w:t>Сложение</w:t>
      </w:r>
      <w:r w:rsidRPr="00EC7DA0">
        <w:rPr>
          <w:spacing w:val="40"/>
          <w:lang w:val="ru-RU"/>
        </w:rPr>
        <w:t xml:space="preserve"> </w:t>
      </w:r>
      <w:r w:rsidRPr="00EC7DA0">
        <w:rPr>
          <w:lang w:val="ru-RU"/>
        </w:rPr>
        <w:t>спектральных</w:t>
      </w:r>
      <w:r w:rsidRPr="00EC7DA0">
        <w:rPr>
          <w:spacing w:val="40"/>
          <w:lang w:val="ru-RU"/>
        </w:rPr>
        <w:t xml:space="preserve"> </w:t>
      </w:r>
      <w:r w:rsidRPr="00EC7DA0">
        <w:rPr>
          <w:lang w:val="ru-RU"/>
        </w:rPr>
        <w:t>цветов. Дисперсия света.</w:t>
      </w:r>
    </w:p>
    <w:p w:rsidR="00E4184B" w:rsidRPr="00EC7DA0" w:rsidRDefault="00EC7DA0">
      <w:pPr>
        <w:pStyle w:val="a4"/>
        <w:spacing w:line="274" w:lineRule="exact"/>
        <w:ind w:left="2310" w:firstLine="0"/>
        <w:jc w:val="left"/>
        <w:rPr>
          <w:lang w:val="ru-RU"/>
        </w:rPr>
      </w:pPr>
      <w:r w:rsidRPr="00EC7DA0">
        <w:rPr>
          <w:spacing w:val="-2"/>
          <w:lang w:val="ru-RU"/>
        </w:rPr>
        <w:t>Демонстрации.</w:t>
      </w:r>
    </w:p>
    <w:p w:rsidR="00E4184B" w:rsidRPr="00EC7DA0" w:rsidRDefault="00EC7DA0">
      <w:pPr>
        <w:pStyle w:val="a4"/>
        <w:spacing w:before="134" w:line="360" w:lineRule="auto"/>
        <w:ind w:left="2310" w:right="4493" w:firstLine="0"/>
        <w:jc w:val="left"/>
        <w:rPr>
          <w:lang w:val="ru-RU"/>
        </w:rPr>
      </w:pPr>
      <w:r w:rsidRPr="00EC7DA0">
        <w:rPr>
          <w:spacing w:val="-2"/>
          <w:lang w:val="ru-RU"/>
        </w:rPr>
        <w:t xml:space="preserve">Прямолинейное распространение света. </w:t>
      </w:r>
      <w:r w:rsidRPr="00EC7DA0">
        <w:rPr>
          <w:lang w:val="ru-RU"/>
        </w:rPr>
        <w:t>Отражение света.</w:t>
      </w:r>
    </w:p>
    <w:p w:rsidR="00E4184B" w:rsidRPr="00EC7DA0" w:rsidRDefault="00EC7DA0">
      <w:pPr>
        <w:pStyle w:val="a4"/>
        <w:spacing w:before="3"/>
        <w:ind w:left="2310" w:firstLine="0"/>
        <w:jc w:val="left"/>
        <w:rPr>
          <w:lang w:val="ru-RU"/>
        </w:rPr>
      </w:pPr>
      <w:r w:rsidRPr="00EC7DA0">
        <w:rPr>
          <w:lang w:val="ru-RU"/>
        </w:rPr>
        <w:t>Получение</w:t>
      </w:r>
      <w:r w:rsidRPr="00EC7DA0">
        <w:rPr>
          <w:spacing w:val="11"/>
          <w:lang w:val="ru-RU"/>
        </w:rPr>
        <w:t xml:space="preserve"> </w:t>
      </w:r>
      <w:r w:rsidRPr="00EC7DA0">
        <w:rPr>
          <w:lang w:val="ru-RU"/>
        </w:rPr>
        <w:t>изображений</w:t>
      </w:r>
      <w:r w:rsidRPr="00EC7DA0">
        <w:rPr>
          <w:spacing w:val="19"/>
          <w:lang w:val="ru-RU"/>
        </w:rPr>
        <w:t xml:space="preserve"> </w:t>
      </w:r>
      <w:r w:rsidRPr="00EC7DA0">
        <w:rPr>
          <w:lang w:val="ru-RU"/>
        </w:rPr>
        <w:t>в</w:t>
      </w:r>
      <w:r w:rsidRPr="00EC7DA0">
        <w:rPr>
          <w:spacing w:val="19"/>
          <w:lang w:val="ru-RU"/>
        </w:rPr>
        <w:t xml:space="preserve"> </w:t>
      </w:r>
      <w:r w:rsidRPr="00EC7DA0">
        <w:rPr>
          <w:lang w:val="ru-RU"/>
        </w:rPr>
        <w:t>плоском,</w:t>
      </w:r>
      <w:r w:rsidRPr="00EC7DA0">
        <w:rPr>
          <w:spacing w:val="20"/>
          <w:lang w:val="ru-RU"/>
        </w:rPr>
        <w:t xml:space="preserve"> </w:t>
      </w:r>
      <w:r w:rsidRPr="00EC7DA0">
        <w:rPr>
          <w:lang w:val="ru-RU"/>
        </w:rPr>
        <w:t>вогнутом</w:t>
      </w:r>
      <w:r w:rsidRPr="00EC7DA0">
        <w:rPr>
          <w:spacing w:val="9"/>
          <w:lang w:val="ru-RU"/>
        </w:rPr>
        <w:t xml:space="preserve"> </w:t>
      </w:r>
      <w:r w:rsidRPr="00EC7DA0">
        <w:rPr>
          <w:lang w:val="ru-RU"/>
        </w:rPr>
        <w:t>и</w:t>
      </w:r>
      <w:r w:rsidRPr="00EC7DA0">
        <w:rPr>
          <w:spacing w:val="23"/>
          <w:lang w:val="ru-RU"/>
        </w:rPr>
        <w:t xml:space="preserve"> </w:t>
      </w:r>
      <w:r w:rsidRPr="00EC7DA0">
        <w:rPr>
          <w:lang w:val="ru-RU"/>
        </w:rPr>
        <w:t>выпуклом</w:t>
      </w:r>
      <w:r w:rsidRPr="00EC7DA0">
        <w:rPr>
          <w:spacing w:val="20"/>
          <w:lang w:val="ru-RU"/>
        </w:rPr>
        <w:t xml:space="preserve"> </w:t>
      </w:r>
      <w:r w:rsidRPr="00EC7DA0">
        <w:rPr>
          <w:lang w:val="ru-RU"/>
        </w:rPr>
        <w:t>зеркалах.</w:t>
      </w:r>
      <w:r w:rsidRPr="00EC7DA0">
        <w:rPr>
          <w:spacing w:val="20"/>
          <w:lang w:val="ru-RU"/>
        </w:rPr>
        <w:t xml:space="preserve"> </w:t>
      </w:r>
      <w:r w:rsidRPr="00EC7DA0">
        <w:rPr>
          <w:spacing w:val="-2"/>
          <w:lang w:val="ru-RU"/>
        </w:rPr>
        <w:t>Преломление</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132"/>
        <w:ind w:left="0" w:firstLine="0"/>
        <w:jc w:val="right"/>
        <w:rPr>
          <w:lang w:val="ru-RU"/>
        </w:rPr>
      </w:pPr>
      <w:r w:rsidRPr="00EC7DA0">
        <w:rPr>
          <w:spacing w:val="-2"/>
          <w:lang w:val="ru-RU"/>
        </w:rPr>
        <w:t>света.</w:t>
      </w:r>
    </w:p>
    <w:p w:rsidR="00E4184B" w:rsidRPr="00EC7DA0" w:rsidRDefault="00EC7DA0">
      <w:pPr>
        <w:rPr>
          <w:sz w:val="26"/>
          <w:lang w:val="ru-RU"/>
        </w:rPr>
      </w:pPr>
      <w:r w:rsidRPr="00EC7DA0">
        <w:rPr>
          <w:lang w:val="ru-RU"/>
        </w:rPr>
        <w:br w:type="column"/>
      </w:r>
    </w:p>
    <w:p w:rsidR="00E4184B" w:rsidRPr="00EC7DA0" w:rsidRDefault="00E4184B">
      <w:pPr>
        <w:pStyle w:val="a4"/>
        <w:spacing w:before="9"/>
        <w:ind w:left="0" w:firstLine="0"/>
        <w:jc w:val="left"/>
        <w:rPr>
          <w:sz w:val="21"/>
          <w:lang w:val="ru-RU"/>
        </w:rPr>
      </w:pPr>
    </w:p>
    <w:p w:rsidR="00E4184B" w:rsidRPr="00EC7DA0" w:rsidRDefault="00EC7DA0">
      <w:pPr>
        <w:pStyle w:val="a4"/>
        <w:ind w:left="87" w:firstLine="0"/>
        <w:jc w:val="left"/>
        <w:rPr>
          <w:lang w:val="ru-RU"/>
        </w:rPr>
      </w:pPr>
      <w:r w:rsidRPr="00EC7DA0">
        <w:rPr>
          <w:lang w:val="ru-RU"/>
        </w:rPr>
        <w:t>Оптический</w:t>
      </w:r>
      <w:r w:rsidRPr="00EC7DA0">
        <w:rPr>
          <w:spacing w:val="-6"/>
          <w:lang w:val="ru-RU"/>
        </w:rPr>
        <w:t xml:space="preserve"> </w:t>
      </w:r>
      <w:r w:rsidRPr="00EC7DA0">
        <w:rPr>
          <w:spacing w:val="-2"/>
          <w:lang w:val="ru-RU"/>
        </w:rPr>
        <w:t>световод.</w:t>
      </w:r>
    </w:p>
    <w:p w:rsidR="00E4184B" w:rsidRPr="00EC7DA0" w:rsidRDefault="00EC7DA0">
      <w:pPr>
        <w:pStyle w:val="a4"/>
        <w:spacing w:before="141" w:line="364" w:lineRule="auto"/>
        <w:ind w:left="87" w:right="5794" w:firstLine="0"/>
        <w:jc w:val="left"/>
        <w:rPr>
          <w:lang w:val="ru-RU"/>
        </w:rPr>
      </w:pPr>
      <w:r w:rsidRPr="00EC7DA0">
        <w:rPr>
          <w:lang w:val="ru-RU"/>
        </w:rPr>
        <w:t>Ход лучей в собирающей линзе. Ход</w:t>
      </w:r>
      <w:r w:rsidRPr="00EC7DA0">
        <w:rPr>
          <w:spacing w:val="-15"/>
          <w:lang w:val="ru-RU"/>
        </w:rPr>
        <w:t xml:space="preserve"> </w:t>
      </w:r>
      <w:r w:rsidRPr="00EC7DA0">
        <w:rPr>
          <w:lang w:val="ru-RU"/>
        </w:rPr>
        <w:t>лучей</w:t>
      </w:r>
      <w:r w:rsidRPr="00EC7DA0">
        <w:rPr>
          <w:spacing w:val="-15"/>
          <w:lang w:val="ru-RU"/>
        </w:rPr>
        <w:t xml:space="preserve"> </w:t>
      </w:r>
      <w:r w:rsidRPr="00EC7DA0">
        <w:rPr>
          <w:lang w:val="ru-RU"/>
        </w:rPr>
        <w:t>в</w:t>
      </w:r>
      <w:r w:rsidRPr="00EC7DA0">
        <w:rPr>
          <w:spacing w:val="-15"/>
          <w:lang w:val="ru-RU"/>
        </w:rPr>
        <w:t xml:space="preserve"> </w:t>
      </w:r>
      <w:r w:rsidRPr="00EC7DA0">
        <w:rPr>
          <w:lang w:val="ru-RU"/>
        </w:rPr>
        <w:t>рассеивающей</w:t>
      </w:r>
      <w:r w:rsidRPr="00EC7DA0">
        <w:rPr>
          <w:spacing w:val="-15"/>
          <w:lang w:val="ru-RU"/>
        </w:rPr>
        <w:t xml:space="preserve"> </w:t>
      </w:r>
      <w:r w:rsidRPr="00EC7DA0">
        <w:rPr>
          <w:lang w:val="ru-RU"/>
        </w:rPr>
        <w:t>линзе.</w:t>
      </w:r>
    </w:p>
    <w:p w:rsidR="00E4184B" w:rsidRPr="00EC7DA0" w:rsidRDefault="00EC7DA0">
      <w:pPr>
        <w:pStyle w:val="a4"/>
        <w:spacing w:line="268" w:lineRule="exact"/>
        <w:ind w:left="87" w:firstLine="0"/>
        <w:jc w:val="left"/>
        <w:rPr>
          <w:lang w:val="ru-RU"/>
        </w:rPr>
      </w:pPr>
      <w:r w:rsidRPr="00EC7DA0">
        <w:rPr>
          <w:lang w:val="ru-RU"/>
        </w:rPr>
        <w:t>Получение</w:t>
      </w:r>
      <w:r w:rsidRPr="00EC7DA0">
        <w:rPr>
          <w:spacing w:val="-7"/>
          <w:lang w:val="ru-RU"/>
        </w:rPr>
        <w:t xml:space="preserve"> </w:t>
      </w:r>
      <w:r w:rsidRPr="00EC7DA0">
        <w:rPr>
          <w:lang w:val="ru-RU"/>
        </w:rPr>
        <w:t>изображений</w:t>
      </w:r>
      <w:r w:rsidRPr="00EC7DA0">
        <w:rPr>
          <w:spacing w:val="-4"/>
          <w:lang w:val="ru-RU"/>
        </w:rPr>
        <w:t xml:space="preserve"> </w:t>
      </w:r>
      <w:r w:rsidRPr="00EC7DA0">
        <w:rPr>
          <w:lang w:val="ru-RU"/>
        </w:rPr>
        <w:t>с</w:t>
      </w:r>
      <w:r w:rsidRPr="00EC7DA0">
        <w:rPr>
          <w:spacing w:val="-13"/>
          <w:lang w:val="ru-RU"/>
        </w:rPr>
        <w:t xml:space="preserve"> </w:t>
      </w:r>
      <w:r w:rsidRPr="00EC7DA0">
        <w:rPr>
          <w:lang w:val="ru-RU"/>
        </w:rPr>
        <w:t>помощью</w:t>
      </w:r>
      <w:r w:rsidRPr="00EC7DA0">
        <w:rPr>
          <w:spacing w:val="-6"/>
          <w:lang w:val="ru-RU"/>
        </w:rPr>
        <w:t xml:space="preserve"> </w:t>
      </w:r>
      <w:r w:rsidRPr="00EC7DA0">
        <w:rPr>
          <w:spacing w:val="-4"/>
          <w:lang w:val="ru-RU"/>
        </w:rPr>
        <w:t>линз.</w:t>
      </w:r>
    </w:p>
    <w:p w:rsidR="00E4184B" w:rsidRPr="00EC7DA0" w:rsidRDefault="00EC7DA0">
      <w:pPr>
        <w:pStyle w:val="a4"/>
        <w:spacing w:before="128" w:line="360" w:lineRule="auto"/>
        <w:ind w:left="87" w:right="2752" w:firstLine="0"/>
        <w:jc w:val="left"/>
        <w:rPr>
          <w:lang w:val="ru-RU"/>
        </w:rPr>
      </w:pPr>
      <w:r w:rsidRPr="00EC7DA0">
        <w:rPr>
          <w:lang w:val="ru-RU"/>
        </w:rPr>
        <w:t>Принцип</w:t>
      </w:r>
      <w:r w:rsidRPr="00EC7DA0">
        <w:rPr>
          <w:spacing w:val="-15"/>
          <w:lang w:val="ru-RU"/>
        </w:rPr>
        <w:t xml:space="preserve"> </w:t>
      </w:r>
      <w:r w:rsidRPr="00EC7DA0">
        <w:rPr>
          <w:lang w:val="ru-RU"/>
        </w:rPr>
        <w:t>действия</w:t>
      </w:r>
      <w:r w:rsidRPr="00EC7DA0">
        <w:rPr>
          <w:spacing w:val="-15"/>
          <w:lang w:val="ru-RU"/>
        </w:rPr>
        <w:t xml:space="preserve"> </w:t>
      </w:r>
      <w:r w:rsidRPr="00EC7DA0">
        <w:rPr>
          <w:lang w:val="ru-RU"/>
        </w:rPr>
        <w:t>фотоаппарата,</w:t>
      </w:r>
      <w:r w:rsidRPr="00EC7DA0">
        <w:rPr>
          <w:spacing w:val="-12"/>
          <w:lang w:val="ru-RU"/>
        </w:rPr>
        <w:t xml:space="preserve"> </w:t>
      </w:r>
      <w:r w:rsidRPr="00EC7DA0">
        <w:rPr>
          <w:lang w:val="ru-RU"/>
        </w:rPr>
        <w:t>микроскопа</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телескопа. Модель глаза.</w:t>
      </w:r>
    </w:p>
    <w:p w:rsidR="00E4184B" w:rsidRPr="00EC7DA0" w:rsidRDefault="00EC7DA0">
      <w:pPr>
        <w:pStyle w:val="a4"/>
        <w:spacing w:before="7"/>
        <w:ind w:left="87" w:firstLine="0"/>
        <w:jc w:val="left"/>
        <w:rPr>
          <w:lang w:val="ru-RU"/>
        </w:rPr>
      </w:pPr>
      <w:r w:rsidRPr="00EC7DA0">
        <w:rPr>
          <w:lang w:val="ru-RU"/>
        </w:rPr>
        <w:t>Разложение</w:t>
      </w:r>
      <w:r w:rsidRPr="00EC7DA0">
        <w:rPr>
          <w:spacing w:val="-6"/>
          <w:lang w:val="ru-RU"/>
        </w:rPr>
        <w:t xml:space="preserve"> </w:t>
      </w:r>
      <w:r w:rsidRPr="00EC7DA0">
        <w:rPr>
          <w:lang w:val="ru-RU"/>
        </w:rPr>
        <w:t>белого</w:t>
      </w:r>
      <w:r w:rsidRPr="00EC7DA0">
        <w:rPr>
          <w:spacing w:val="-1"/>
          <w:lang w:val="ru-RU"/>
        </w:rPr>
        <w:t xml:space="preserve"> </w:t>
      </w:r>
      <w:r w:rsidRPr="00EC7DA0">
        <w:rPr>
          <w:lang w:val="ru-RU"/>
        </w:rPr>
        <w:t>света</w:t>
      </w:r>
      <w:r w:rsidRPr="00EC7DA0">
        <w:rPr>
          <w:spacing w:val="-6"/>
          <w:lang w:val="ru-RU"/>
        </w:rPr>
        <w:t xml:space="preserve"> </w:t>
      </w:r>
      <w:r w:rsidRPr="00EC7DA0">
        <w:rPr>
          <w:lang w:val="ru-RU"/>
        </w:rPr>
        <w:t>в</w:t>
      </w:r>
      <w:r w:rsidRPr="00EC7DA0">
        <w:rPr>
          <w:spacing w:val="-4"/>
          <w:lang w:val="ru-RU"/>
        </w:rPr>
        <w:t xml:space="preserve"> </w:t>
      </w:r>
      <w:r w:rsidRPr="00EC7DA0">
        <w:rPr>
          <w:spacing w:val="-2"/>
          <w:lang w:val="ru-RU"/>
        </w:rPr>
        <w:t>спектр.</w:t>
      </w:r>
    </w:p>
    <w:p w:rsidR="00E4184B" w:rsidRPr="00EC7DA0" w:rsidRDefault="00EC7DA0">
      <w:pPr>
        <w:pStyle w:val="a4"/>
        <w:spacing w:before="137" w:line="360" w:lineRule="auto"/>
        <w:ind w:left="87" w:right="2752" w:firstLine="0"/>
        <w:jc w:val="left"/>
        <w:rPr>
          <w:lang w:val="ru-RU"/>
        </w:rPr>
      </w:pPr>
      <w:r w:rsidRPr="00EC7DA0">
        <w:rPr>
          <w:lang w:val="ru-RU"/>
        </w:rPr>
        <w:t>Получение</w:t>
      </w:r>
      <w:r w:rsidRPr="00EC7DA0">
        <w:rPr>
          <w:spacing w:val="-10"/>
          <w:lang w:val="ru-RU"/>
        </w:rPr>
        <w:t xml:space="preserve"> </w:t>
      </w:r>
      <w:r w:rsidRPr="00EC7DA0">
        <w:rPr>
          <w:lang w:val="ru-RU"/>
        </w:rPr>
        <w:t>белого</w:t>
      </w:r>
      <w:r w:rsidRPr="00EC7DA0">
        <w:rPr>
          <w:spacing w:val="-13"/>
          <w:lang w:val="ru-RU"/>
        </w:rPr>
        <w:t xml:space="preserve"> </w:t>
      </w:r>
      <w:r w:rsidRPr="00EC7DA0">
        <w:rPr>
          <w:lang w:val="ru-RU"/>
        </w:rPr>
        <w:t>света</w:t>
      </w:r>
      <w:r w:rsidRPr="00EC7DA0">
        <w:rPr>
          <w:spacing w:val="-14"/>
          <w:lang w:val="ru-RU"/>
        </w:rPr>
        <w:t xml:space="preserve"> </w:t>
      </w:r>
      <w:r w:rsidRPr="00EC7DA0">
        <w:rPr>
          <w:lang w:val="ru-RU"/>
        </w:rPr>
        <w:t>при</w:t>
      </w:r>
      <w:r w:rsidRPr="00EC7DA0">
        <w:rPr>
          <w:spacing w:val="-8"/>
          <w:lang w:val="ru-RU"/>
        </w:rPr>
        <w:t xml:space="preserve"> </w:t>
      </w:r>
      <w:r w:rsidRPr="00EC7DA0">
        <w:rPr>
          <w:lang w:val="ru-RU"/>
        </w:rPr>
        <w:t>сложении</w:t>
      </w:r>
      <w:r w:rsidRPr="00EC7DA0">
        <w:rPr>
          <w:spacing w:val="-13"/>
          <w:lang w:val="ru-RU"/>
        </w:rPr>
        <w:t xml:space="preserve"> </w:t>
      </w:r>
      <w:r w:rsidRPr="00EC7DA0">
        <w:rPr>
          <w:lang w:val="ru-RU"/>
        </w:rPr>
        <w:t>света</w:t>
      </w:r>
      <w:r w:rsidRPr="00EC7DA0">
        <w:rPr>
          <w:spacing w:val="-13"/>
          <w:lang w:val="ru-RU"/>
        </w:rPr>
        <w:t xml:space="preserve"> </w:t>
      </w:r>
      <w:r w:rsidRPr="00EC7DA0">
        <w:rPr>
          <w:lang w:val="ru-RU"/>
        </w:rPr>
        <w:t>разных</w:t>
      </w:r>
      <w:r w:rsidRPr="00EC7DA0">
        <w:rPr>
          <w:spacing w:val="-13"/>
          <w:lang w:val="ru-RU"/>
        </w:rPr>
        <w:t xml:space="preserve"> </w:t>
      </w:r>
      <w:r w:rsidRPr="00EC7DA0">
        <w:rPr>
          <w:lang w:val="ru-RU"/>
        </w:rPr>
        <w:t>цветов. Лабораторные работы и опыты.</w:t>
      </w:r>
    </w:p>
    <w:p w:rsidR="00E4184B" w:rsidRPr="00EC7DA0" w:rsidRDefault="00E4184B">
      <w:pPr>
        <w:spacing w:line="360" w:lineRule="auto"/>
        <w:rPr>
          <w:lang w:val="ru-RU"/>
        </w:rPr>
        <w:sectPr w:rsidR="00E4184B" w:rsidRPr="00EC7DA0" w:rsidSect="005E0866">
          <w:type w:val="continuous"/>
          <w:pgSz w:w="11910" w:h="16840"/>
          <w:pgMar w:top="1580" w:right="0" w:bottom="280" w:left="100" w:header="0" w:footer="2032" w:gutter="0"/>
          <w:cols w:num="2" w:space="720" w:equalWidth="0">
            <w:col w:w="2188" w:space="40"/>
            <w:col w:w="9582"/>
          </w:cols>
        </w:sectPr>
      </w:pPr>
    </w:p>
    <w:p w:rsidR="00E4184B" w:rsidRPr="00EC7DA0" w:rsidRDefault="00EC7DA0">
      <w:pPr>
        <w:pStyle w:val="a4"/>
        <w:spacing w:before="71" w:line="360" w:lineRule="auto"/>
        <w:ind w:right="843"/>
        <w:rPr>
          <w:lang w:val="ru-RU"/>
        </w:rPr>
      </w:pPr>
      <w:r w:rsidRPr="00EC7DA0">
        <w:rPr>
          <w:lang w:val="ru-RU"/>
        </w:rPr>
        <w:lastRenderedPageBreak/>
        <w:t xml:space="preserve">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 </w:t>
      </w:r>
      <w:r w:rsidRPr="00EC7DA0">
        <w:rPr>
          <w:spacing w:val="-2"/>
          <w:lang w:val="ru-RU"/>
        </w:rPr>
        <w:t>стекло».</w:t>
      </w:r>
    </w:p>
    <w:p w:rsidR="00E4184B" w:rsidRPr="00EC7DA0" w:rsidRDefault="00EC7DA0">
      <w:pPr>
        <w:pStyle w:val="a4"/>
        <w:spacing w:before="6"/>
        <w:ind w:left="2310" w:firstLine="0"/>
        <w:rPr>
          <w:lang w:val="ru-RU"/>
        </w:rPr>
      </w:pPr>
      <w:r w:rsidRPr="00EC7DA0">
        <w:rPr>
          <w:lang w:val="ru-RU"/>
        </w:rPr>
        <w:t>Получение</w:t>
      </w:r>
      <w:r w:rsidRPr="00EC7DA0">
        <w:rPr>
          <w:spacing w:val="-14"/>
          <w:lang w:val="ru-RU"/>
        </w:rPr>
        <w:t xml:space="preserve"> </w:t>
      </w:r>
      <w:r w:rsidRPr="00EC7DA0">
        <w:rPr>
          <w:lang w:val="ru-RU"/>
        </w:rPr>
        <w:t>изображений</w:t>
      </w:r>
      <w:r w:rsidRPr="00EC7DA0">
        <w:rPr>
          <w:spacing w:val="-5"/>
          <w:lang w:val="ru-RU"/>
        </w:rPr>
        <w:t xml:space="preserve"> </w:t>
      </w:r>
      <w:r w:rsidRPr="00EC7DA0">
        <w:rPr>
          <w:lang w:val="ru-RU"/>
        </w:rPr>
        <w:t>с</w:t>
      </w:r>
      <w:r w:rsidRPr="00EC7DA0">
        <w:rPr>
          <w:spacing w:val="-13"/>
          <w:lang w:val="ru-RU"/>
        </w:rPr>
        <w:t xml:space="preserve"> </w:t>
      </w:r>
      <w:r w:rsidRPr="00EC7DA0">
        <w:rPr>
          <w:lang w:val="ru-RU"/>
        </w:rPr>
        <w:t>помощью</w:t>
      </w:r>
      <w:r w:rsidRPr="00EC7DA0">
        <w:rPr>
          <w:spacing w:val="-8"/>
          <w:lang w:val="ru-RU"/>
        </w:rPr>
        <w:t xml:space="preserve"> </w:t>
      </w:r>
      <w:r w:rsidRPr="00EC7DA0">
        <w:rPr>
          <w:lang w:val="ru-RU"/>
        </w:rPr>
        <w:t>собирающей</w:t>
      </w:r>
      <w:r w:rsidRPr="00EC7DA0">
        <w:rPr>
          <w:spacing w:val="-5"/>
          <w:lang w:val="ru-RU"/>
        </w:rPr>
        <w:t xml:space="preserve"> </w:t>
      </w:r>
      <w:r w:rsidRPr="00EC7DA0">
        <w:rPr>
          <w:spacing w:val="-2"/>
          <w:lang w:val="ru-RU"/>
        </w:rPr>
        <w:t>линзы.</w:t>
      </w:r>
    </w:p>
    <w:p w:rsidR="00E4184B" w:rsidRPr="00EC7DA0" w:rsidRDefault="00EC7DA0">
      <w:pPr>
        <w:pStyle w:val="a4"/>
        <w:spacing w:before="132" w:line="360" w:lineRule="auto"/>
        <w:ind w:right="839"/>
        <w:rPr>
          <w:lang w:val="ru-RU"/>
        </w:rPr>
      </w:pPr>
      <w:r w:rsidRPr="00EC7DA0">
        <w:rPr>
          <w:lang w:val="ru-RU"/>
        </w:rPr>
        <w:t>Определение фокусного расстояния и</w:t>
      </w:r>
      <w:r w:rsidRPr="00EC7DA0">
        <w:rPr>
          <w:spacing w:val="-4"/>
          <w:lang w:val="ru-RU"/>
        </w:rPr>
        <w:t xml:space="preserve"> </w:t>
      </w:r>
      <w:r w:rsidRPr="00EC7DA0">
        <w:rPr>
          <w:lang w:val="ru-RU"/>
        </w:rPr>
        <w:t>оптической силы собирающей линзы. Опыты по разложению белого света в спектр.</w:t>
      </w:r>
    </w:p>
    <w:p w:rsidR="00E4184B" w:rsidRPr="00EC7DA0" w:rsidRDefault="00EC7DA0">
      <w:pPr>
        <w:pStyle w:val="a4"/>
        <w:spacing w:before="3" w:line="360" w:lineRule="auto"/>
        <w:ind w:right="857"/>
        <w:rPr>
          <w:lang w:val="ru-RU"/>
        </w:rPr>
      </w:pPr>
      <w:r w:rsidRPr="00EC7DA0">
        <w:rPr>
          <w:lang w:val="ru-RU"/>
        </w:rPr>
        <w:t xml:space="preserve">Опыты по восприятию цвета предметов при их наблюдении через цветовые </w:t>
      </w:r>
      <w:r w:rsidRPr="00EC7DA0">
        <w:rPr>
          <w:spacing w:val="-2"/>
          <w:lang w:val="ru-RU"/>
        </w:rPr>
        <w:t>фильтры.</w:t>
      </w:r>
    </w:p>
    <w:p w:rsidR="00E4184B" w:rsidRPr="00EC7DA0" w:rsidRDefault="00EC7DA0">
      <w:pPr>
        <w:pStyle w:val="a4"/>
        <w:spacing w:line="274" w:lineRule="exact"/>
        <w:ind w:left="2310" w:firstLine="0"/>
        <w:rPr>
          <w:lang w:val="ru-RU"/>
        </w:rPr>
      </w:pPr>
      <w:r w:rsidRPr="00EC7DA0">
        <w:rPr>
          <w:lang w:val="ru-RU"/>
        </w:rPr>
        <w:t>Квантовые</w:t>
      </w:r>
      <w:r w:rsidRPr="00EC7DA0">
        <w:rPr>
          <w:spacing w:val="-11"/>
          <w:lang w:val="ru-RU"/>
        </w:rPr>
        <w:t xml:space="preserve"> </w:t>
      </w:r>
      <w:r w:rsidRPr="00EC7DA0">
        <w:rPr>
          <w:spacing w:val="-2"/>
          <w:lang w:val="ru-RU"/>
        </w:rPr>
        <w:t>явления.</w:t>
      </w:r>
    </w:p>
    <w:p w:rsidR="00E4184B" w:rsidRPr="00EC7DA0" w:rsidRDefault="00EC7DA0">
      <w:pPr>
        <w:pStyle w:val="a4"/>
        <w:spacing w:before="141" w:line="360" w:lineRule="auto"/>
        <w:ind w:right="855"/>
        <w:rPr>
          <w:lang w:val="ru-RU"/>
        </w:rPr>
      </w:pPr>
      <w:r w:rsidRPr="00EC7DA0">
        <w:rPr>
          <w:lang w:val="ru-RU"/>
        </w:rPr>
        <w:t>Опыты Резерфорда и планетарная модель атома. Модель атома Бора. Испускание и поглощение света атомом. Кванты. Линейчатые спектры.</w:t>
      </w:r>
    </w:p>
    <w:p w:rsidR="00E4184B" w:rsidRPr="00EC7DA0" w:rsidRDefault="00EC7DA0">
      <w:pPr>
        <w:pStyle w:val="a4"/>
        <w:spacing w:line="360" w:lineRule="auto"/>
        <w:ind w:right="850"/>
        <w:rPr>
          <w:lang w:val="ru-RU"/>
        </w:rPr>
      </w:pPr>
      <w:r w:rsidRPr="00EC7DA0">
        <w:rPr>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E4184B" w:rsidRPr="00EC7DA0" w:rsidRDefault="00EC7DA0">
      <w:pPr>
        <w:pStyle w:val="a4"/>
        <w:spacing w:line="360" w:lineRule="auto"/>
        <w:ind w:right="834"/>
        <w:rPr>
          <w:lang w:val="ru-RU"/>
        </w:rPr>
      </w:pPr>
      <w:r w:rsidRPr="00EC7DA0">
        <w:rPr>
          <w:lang w:val="ru-RU"/>
        </w:rPr>
        <w:t>Ядерные реакции. Законы сохранения зарядового и</w:t>
      </w:r>
      <w:r w:rsidRPr="00EC7DA0">
        <w:rPr>
          <w:spacing w:val="-3"/>
          <w:lang w:val="ru-RU"/>
        </w:rPr>
        <w:t xml:space="preserve"> </w:t>
      </w:r>
      <w:r w:rsidRPr="00EC7DA0">
        <w:rPr>
          <w:lang w:val="ru-RU"/>
        </w:rPr>
        <w:t>массового чисел.</w:t>
      </w:r>
      <w:r w:rsidRPr="00EC7DA0">
        <w:rPr>
          <w:spacing w:val="-2"/>
          <w:lang w:val="ru-RU"/>
        </w:rPr>
        <w:t xml:space="preserve"> </w:t>
      </w:r>
      <w:r w:rsidRPr="00EC7DA0">
        <w:rPr>
          <w:lang w:val="ru-RU"/>
        </w:rPr>
        <w:t>Энергия связи атомных ядер. Связь массы и энергии. Реакции синтеза и деления ядер. Источники</w:t>
      </w:r>
      <w:r w:rsidRPr="00EC7DA0">
        <w:rPr>
          <w:spacing w:val="40"/>
          <w:lang w:val="ru-RU"/>
        </w:rPr>
        <w:t xml:space="preserve"> </w:t>
      </w:r>
      <w:r w:rsidRPr="00EC7DA0">
        <w:rPr>
          <w:lang w:val="ru-RU"/>
        </w:rPr>
        <w:t>энергии Солнца и звёзд.</w:t>
      </w:r>
    </w:p>
    <w:p w:rsidR="00E4184B" w:rsidRPr="00EC7DA0" w:rsidRDefault="00EC7DA0">
      <w:pPr>
        <w:pStyle w:val="a4"/>
        <w:spacing w:before="2" w:line="360" w:lineRule="auto"/>
        <w:ind w:left="2310" w:firstLine="0"/>
        <w:jc w:val="left"/>
        <w:rPr>
          <w:lang w:val="ru-RU"/>
        </w:rPr>
      </w:pPr>
      <w:r w:rsidRPr="00EC7DA0">
        <w:rPr>
          <w:lang w:val="ru-RU"/>
        </w:rPr>
        <w:t>Ядерная</w:t>
      </w:r>
      <w:r w:rsidRPr="00EC7DA0">
        <w:rPr>
          <w:spacing w:val="-12"/>
          <w:lang w:val="ru-RU"/>
        </w:rPr>
        <w:t xml:space="preserve"> </w:t>
      </w:r>
      <w:r w:rsidRPr="00EC7DA0">
        <w:rPr>
          <w:lang w:val="ru-RU"/>
        </w:rPr>
        <w:t>энергетика.</w:t>
      </w:r>
      <w:r w:rsidRPr="00EC7DA0">
        <w:rPr>
          <w:spacing w:val="-7"/>
          <w:lang w:val="ru-RU"/>
        </w:rPr>
        <w:t xml:space="preserve"> </w:t>
      </w:r>
      <w:r w:rsidRPr="00EC7DA0">
        <w:rPr>
          <w:lang w:val="ru-RU"/>
        </w:rPr>
        <w:t>Действия</w:t>
      </w:r>
      <w:r w:rsidRPr="00EC7DA0">
        <w:rPr>
          <w:spacing w:val="-13"/>
          <w:lang w:val="ru-RU"/>
        </w:rPr>
        <w:t xml:space="preserve"> </w:t>
      </w:r>
      <w:r w:rsidRPr="00EC7DA0">
        <w:rPr>
          <w:lang w:val="ru-RU"/>
        </w:rPr>
        <w:t>радиоактивных</w:t>
      </w:r>
      <w:r w:rsidRPr="00EC7DA0">
        <w:rPr>
          <w:spacing w:val="-15"/>
          <w:lang w:val="ru-RU"/>
        </w:rPr>
        <w:t xml:space="preserve"> </w:t>
      </w:r>
      <w:r w:rsidRPr="00EC7DA0">
        <w:rPr>
          <w:lang w:val="ru-RU"/>
        </w:rPr>
        <w:t>излучений</w:t>
      </w:r>
      <w:r w:rsidRPr="00EC7DA0">
        <w:rPr>
          <w:spacing w:val="-8"/>
          <w:lang w:val="ru-RU"/>
        </w:rPr>
        <w:t xml:space="preserve"> </w:t>
      </w:r>
      <w:r w:rsidRPr="00EC7DA0">
        <w:rPr>
          <w:lang w:val="ru-RU"/>
        </w:rPr>
        <w:t>на</w:t>
      </w:r>
      <w:r w:rsidRPr="00EC7DA0">
        <w:rPr>
          <w:spacing w:val="-15"/>
          <w:lang w:val="ru-RU"/>
        </w:rPr>
        <w:t xml:space="preserve"> </w:t>
      </w:r>
      <w:r w:rsidRPr="00EC7DA0">
        <w:rPr>
          <w:lang w:val="ru-RU"/>
        </w:rPr>
        <w:t>живые</w:t>
      </w:r>
      <w:r w:rsidRPr="00EC7DA0">
        <w:rPr>
          <w:spacing w:val="-14"/>
          <w:lang w:val="ru-RU"/>
        </w:rPr>
        <w:t xml:space="preserve"> </w:t>
      </w:r>
      <w:r w:rsidRPr="00EC7DA0">
        <w:rPr>
          <w:lang w:val="ru-RU"/>
        </w:rPr>
        <w:t xml:space="preserve">организмы. </w:t>
      </w:r>
      <w:r w:rsidRPr="00EC7DA0">
        <w:rPr>
          <w:spacing w:val="-2"/>
          <w:lang w:val="ru-RU"/>
        </w:rPr>
        <w:t>Демонстрации.</w:t>
      </w:r>
    </w:p>
    <w:p w:rsidR="00E4184B" w:rsidRPr="00EC7DA0" w:rsidRDefault="00EC7DA0">
      <w:pPr>
        <w:pStyle w:val="a4"/>
        <w:spacing w:before="2" w:line="360" w:lineRule="auto"/>
        <w:ind w:left="2310" w:right="5956" w:firstLine="0"/>
        <w:jc w:val="left"/>
        <w:rPr>
          <w:lang w:val="ru-RU"/>
        </w:rPr>
      </w:pPr>
      <w:r w:rsidRPr="00EC7DA0">
        <w:rPr>
          <w:lang w:val="ru-RU"/>
        </w:rPr>
        <w:t>Спектры</w:t>
      </w:r>
      <w:r w:rsidRPr="00EC7DA0">
        <w:rPr>
          <w:spacing w:val="-15"/>
          <w:lang w:val="ru-RU"/>
        </w:rPr>
        <w:t xml:space="preserve"> </w:t>
      </w:r>
      <w:r w:rsidRPr="00EC7DA0">
        <w:rPr>
          <w:lang w:val="ru-RU"/>
        </w:rPr>
        <w:t>излучения</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поглощения. Спектры различных газов.</w:t>
      </w:r>
    </w:p>
    <w:p w:rsidR="00E4184B" w:rsidRPr="00EC7DA0" w:rsidRDefault="00EC7DA0">
      <w:pPr>
        <w:pStyle w:val="a4"/>
        <w:spacing w:line="269" w:lineRule="exact"/>
        <w:ind w:left="2310" w:firstLine="0"/>
        <w:jc w:val="left"/>
        <w:rPr>
          <w:lang w:val="ru-RU"/>
        </w:rPr>
      </w:pPr>
      <w:r w:rsidRPr="00EC7DA0">
        <w:rPr>
          <w:lang w:val="ru-RU"/>
        </w:rPr>
        <w:t>Спектр</w:t>
      </w:r>
      <w:r w:rsidRPr="00EC7DA0">
        <w:rPr>
          <w:spacing w:val="-6"/>
          <w:lang w:val="ru-RU"/>
        </w:rPr>
        <w:t xml:space="preserve"> </w:t>
      </w:r>
      <w:r w:rsidRPr="00EC7DA0">
        <w:rPr>
          <w:spacing w:val="-2"/>
          <w:lang w:val="ru-RU"/>
        </w:rPr>
        <w:t>водорода.</w:t>
      </w:r>
    </w:p>
    <w:p w:rsidR="00E4184B" w:rsidRPr="00EC7DA0" w:rsidRDefault="00EC7DA0">
      <w:pPr>
        <w:pStyle w:val="a4"/>
        <w:spacing w:before="142" w:line="364" w:lineRule="auto"/>
        <w:ind w:left="2310" w:right="4881" w:firstLine="0"/>
        <w:jc w:val="left"/>
        <w:rPr>
          <w:lang w:val="ru-RU"/>
        </w:rPr>
      </w:pPr>
      <w:r w:rsidRPr="00EC7DA0">
        <w:rPr>
          <w:lang w:val="ru-RU"/>
        </w:rPr>
        <w:t xml:space="preserve">Наблюдение треков в камере Вильсона. </w:t>
      </w:r>
      <w:r w:rsidRPr="00EC7DA0">
        <w:rPr>
          <w:spacing w:val="-2"/>
          <w:lang w:val="ru-RU"/>
        </w:rPr>
        <w:t>Работа счётчика</w:t>
      </w:r>
      <w:r w:rsidRPr="00EC7DA0">
        <w:rPr>
          <w:spacing w:val="-3"/>
          <w:lang w:val="ru-RU"/>
        </w:rPr>
        <w:t xml:space="preserve"> </w:t>
      </w:r>
      <w:r w:rsidRPr="00EC7DA0">
        <w:rPr>
          <w:spacing w:val="-2"/>
          <w:lang w:val="ru-RU"/>
        </w:rPr>
        <w:t>ионизирующих</w:t>
      </w:r>
      <w:r w:rsidRPr="00EC7DA0">
        <w:rPr>
          <w:spacing w:val="-5"/>
          <w:lang w:val="ru-RU"/>
        </w:rPr>
        <w:t xml:space="preserve"> </w:t>
      </w:r>
      <w:r w:rsidRPr="00EC7DA0">
        <w:rPr>
          <w:spacing w:val="-2"/>
          <w:lang w:val="ru-RU"/>
        </w:rPr>
        <w:t>излучений.</w:t>
      </w:r>
    </w:p>
    <w:p w:rsidR="00E4184B" w:rsidRPr="00EC7DA0" w:rsidRDefault="00EC7DA0">
      <w:pPr>
        <w:pStyle w:val="a4"/>
        <w:spacing w:line="355" w:lineRule="auto"/>
        <w:ind w:left="2310" w:right="3361" w:firstLine="0"/>
        <w:jc w:val="left"/>
        <w:rPr>
          <w:lang w:val="ru-RU"/>
        </w:rPr>
      </w:pPr>
      <w:r w:rsidRPr="00EC7DA0">
        <w:rPr>
          <w:lang w:val="ru-RU"/>
        </w:rPr>
        <w:t>Регистрация</w:t>
      </w:r>
      <w:r w:rsidRPr="00EC7DA0">
        <w:rPr>
          <w:spacing w:val="-15"/>
          <w:lang w:val="ru-RU"/>
        </w:rPr>
        <w:t xml:space="preserve"> </w:t>
      </w:r>
      <w:r w:rsidRPr="00EC7DA0">
        <w:rPr>
          <w:lang w:val="ru-RU"/>
        </w:rPr>
        <w:t>излучения</w:t>
      </w:r>
      <w:r w:rsidRPr="00EC7DA0">
        <w:rPr>
          <w:spacing w:val="-15"/>
          <w:lang w:val="ru-RU"/>
        </w:rPr>
        <w:t xml:space="preserve"> </w:t>
      </w:r>
      <w:r w:rsidRPr="00EC7DA0">
        <w:rPr>
          <w:lang w:val="ru-RU"/>
        </w:rPr>
        <w:t>природных</w:t>
      </w:r>
      <w:r w:rsidRPr="00EC7DA0">
        <w:rPr>
          <w:spacing w:val="-15"/>
          <w:lang w:val="ru-RU"/>
        </w:rPr>
        <w:t xml:space="preserve"> </w:t>
      </w:r>
      <w:r w:rsidRPr="00EC7DA0">
        <w:rPr>
          <w:lang w:val="ru-RU"/>
        </w:rPr>
        <w:t>минералов</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продуктов. Лабораторные работы и опыты.</w:t>
      </w:r>
    </w:p>
    <w:p w:rsidR="00E4184B" w:rsidRPr="00EC7DA0" w:rsidRDefault="00EC7DA0">
      <w:pPr>
        <w:pStyle w:val="a4"/>
        <w:spacing w:line="360" w:lineRule="auto"/>
        <w:ind w:left="2310" w:right="2071" w:firstLine="0"/>
        <w:jc w:val="left"/>
        <w:rPr>
          <w:lang w:val="ru-RU"/>
        </w:rPr>
      </w:pPr>
      <w:r w:rsidRPr="00EC7DA0">
        <w:rPr>
          <w:lang w:val="ru-RU"/>
        </w:rPr>
        <w:t>Наблюдение сплошных и линейчатых спектров излучения. Исследование</w:t>
      </w:r>
      <w:r w:rsidRPr="00EC7DA0">
        <w:rPr>
          <w:spacing w:val="-15"/>
          <w:lang w:val="ru-RU"/>
        </w:rPr>
        <w:t xml:space="preserve"> </w:t>
      </w:r>
      <w:r w:rsidRPr="00EC7DA0">
        <w:rPr>
          <w:lang w:val="ru-RU"/>
        </w:rPr>
        <w:t>треков:</w:t>
      </w:r>
      <w:r w:rsidRPr="00EC7DA0">
        <w:rPr>
          <w:spacing w:val="-15"/>
          <w:lang w:val="ru-RU"/>
        </w:rPr>
        <w:t xml:space="preserve"> </w:t>
      </w:r>
      <w:r w:rsidRPr="00EC7DA0">
        <w:rPr>
          <w:lang w:val="ru-RU"/>
        </w:rPr>
        <w:t>измерение</w:t>
      </w:r>
      <w:r w:rsidRPr="00EC7DA0">
        <w:rPr>
          <w:spacing w:val="-11"/>
          <w:lang w:val="ru-RU"/>
        </w:rPr>
        <w:t xml:space="preserve"> </w:t>
      </w:r>
      <w:r w:rsidRPr="00EC7DA0">
        <w:rPr>
          <w:lang w:val="ru-RU"/>
        </w:rPr>
        <w:t>энергии</w:t>
      </w:r>
      <w:r w:rsidRPr="00EC7DA0">
        <w:rPr>
          <w:spacing w:val="-9"/>
          <w:lang w:val="ru-RU"/>
        </w:rPr>
        <w:t xml:space="preserve"> </w:t>
      </w:r>
      <w:r w:rsidRPr="00EC7DA0">
        <w:rPr>
          <w:lang w:val="ru-RU"/>
        </w:rPr>
        <w:t>частицы</w:t>
      </w:r>
      <w:r w:rsidRPr="00EC7DA0">
        <w:rPr>
          <w:spacing w:val="-9"/>
          <w:lang w:val="ru-RU"/>
        </w:rPr>
        <w:t xml:space="preserve"> </w:t>
      </w:r>
      <w:r w:rsidRPr="00EC7DA0">
        <w:rPr>
          <w:lang w:val="ru-RU"/>
        </w:rPr>
        <w:t>по</w:t>
      </w:r>
      <w:r w:rsidRPr="00EC7DA0">
        <w:rPr>
          <w:spacing w:val="-14"/>
          <w:lang w:val="ru-RU"/>
        </w:rPr>
        <w:t xml:space="preserve"> </w:t>
      </w:r>
      <w:r w:rsidRPr="00EC7DA0">
        <w:rPr>
          <w:lang w:val="ru-RU"/>
        </w:rPr>
        <w:t>тормозному</w:t>
      </w:r>
      <w:r w:rsidRPr="00EC7DA0">
        <w:rPr>
          <w:spacing w:val="-16"/>
          <w:lang w:val="ru-RU"/>
        </w:rPr>
        <w:t xml:space="preserve"> </w:t>
      </w:r>
      <w:r w:rsidRPr="00EC7DA0">
        <w:rPr>
          <w:lang w:val="ru-RU"/>
        </w:rPr>
        <w:t>пути (по фотографиям).</w:t>
      </w:r>
    </w:p>
    <w:p w:rsidR="00E4184B" w:rsidRPr="00EC7DA0" w:rsidRDefault="00EC7DA0">
      <w:pPr>
        <w:pStyle w:val="a4"/>
        <w:spacing w:before="3"/>
        <w:ind w:left="2310" w:firstLine="0"/>
        <w:jc w:val="left"/>
        <w:rPr>
          <w:lang w:val="ru-RU"/>
        </w:rPr>
      </w:pPr>
      <w:r w:rsidRPr="00EC7DA0">
        <w:rPr>
          <w:lang w:val="ru-RU"/>
        </w:rPr>
        <w:t>Измерение</w:t>
      </w:r>
      <w:r w:rsidRPr="00EC7DA0">
        <w:rPr>
          <w:spacing w:val="-12"/>
          <w:lang w:val="ru-RU"/>
        </w:rPr>
        <w:t xml:space="preserve"> </w:t>
      </w:r>
      <w:r w:rsidRPr="00EC7DA0">
        <w:rPr>
          <w:lang w:val="ru-RU"/>
        </w:rPr>
        <w:t>радиоактивного</w:t>
      </w:r>
      <w:r w:rsidRPr="00EC7DA0">
        <w:rPr>
          <w:spacing w:val="-11"/>
          <w:lang w:val="ru-RU"/>
        </w:rPr>
        <w:t xml:space="preserve"> </w:t>
      </w:r>
      <w:r w:rsidRPr="00EC7DA0">
        <w:rPr>
          <w:spacing w:val="-4"/>
          <w:lang w:val="ru-RU"/>
        </w:rPr>
        <w:t>фона.</w:t>
      </w:r>
    </w:p>
    <w:p w:rsidR="00E4184B" w:rsidRPr="00EC7DA0" w:rsidRDefault="00EC7DA0">
      <w:pPr>
        <w:pStyle w:val="210"/>
        <w:spacing w:before="136"/>
        <w:ind w:left="4562"/>
        <w:jc w:val="left"/>
        <w:rPr>
          <w:lang w:val="ru-RU"/>
        </w:rPr>
      </w:pPr>
      <w:bookmarkStart w:id="124" w:name="Повторительно-обобщающий_модуль."/>
      <w:bookmarkEnd w:id="124"/>
      <w:r w:rsidRPr="00EC7DA0">
        <w:rPr>
          <w:spacing w:val="-2"/>
          <w:lang w:val="ru-RU"/>
        </w:rPr>
        <w:t>Повторительно-обобщающий</w:t>
      </w:r>
      <w:r w:rsidRPr="00EC7DA0">
        <w:rPr>
          <w:spacing w:val="27"/>
          <w:lang w:val="ru-RU"/>
        </w:rPr>
        <w:t xml:space="preserve"> </w:t>
      </w:r>
      <w:r w:rsidRPr="00EC7DA0">
        <w:rPr>
          <w:spacing w:val="-2"/>
          <w:lang w:val="ru-RU"/>
        </w:rPr>
        <w:t>модуль.</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8"/>
        <w:rPr>
          <w:lang w:val="ru-RU"/>
        </w:rPr>
      </w:pPr>
      <w:r w:rsidRPr="00EC7DA0">
        <w:rPr>
          <w:lang w:val="ru-RU"/>
        </w:rPr>
        <w:lastRenderedPageBreak/>
        <w:t>Повторительно-обобщающий модуль предназначен для систематизации и обобщения предметного содержания и</w:t>
      </w:r>
      <w:r w:rsidRPr="00EC7DA0">
        <w:rPr>
          <w:spacing w:val="-3"/>
          <w:lang w:val="ru-RU"/>
        </w:rPr>
        <w:t xml:space="preserve"> </w:t>
      </w:r>
      <w:r w:rsidRPr="00EC7DA0">
        <w:rPr>
          <w:lang w:val="ru-RU"/>
        </w:rPr>
        <w:t>опыта деятельности, приобретённого при</w:t>
      </w:r>
      <w:r w:rsidRPr="00EC7DA0">
        <w:rPr>
          <w:spacing w:val="-3"/>
          <w:lang w:val="ru-RU"/>
        </w:rPr>
        <w:t xml:space="preserve"> </w:t>
      </w:r>
      <w:r w:rsidRPr="00EC7DA0">
        <w:rPr>
          <w:lang w:val="ru-RU"/>
        </w:rPr>
        <w:t>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4184B" w:rsidRPr="00EC7DA0" w:rsidRDefault="00EC7DA0">
      <w:pPr>
        <w:pStyle w:val="a4"/>
        <w:spacing w:before="1" w:line="360" w:lineRule="auto"/>
        <w:ind w:right="848"/>
        <w:rPr>
          <w:lang w:val="ru-RU"/>
        </w:rPr>
      </w:pPr>
      <w:r w:rsidRPr="00EC7DA0">
        <w:rPr>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w:t>
      </w:r>
      <w:r w:rsidRPr="00EC7DA0">
        <w:rPr>
          <w:spacing w:val="40"/>
          <w:lang w:val="ru-RU"/>
        </w:rPr>
        <w:t xml:space="preserve"> </w:t>
      </w:r>
      <w:r w:rsidRPr="00EC7DA0">
        <w:rPr>
          <w:lang w:val="ru-RU"/>
        </w:rPr>
        <w:t>решать задачи, в том числе качественные и экспериментальные.</w:t>
      </w:r>
    </w:p>
    <w:p w:rsidR="00E4184B" w:rsidRPr="00EC7DA0" w:rsidRDefault="00EC7DA0">
      <w:pPr>
        <w:pStyle w:val="a4"/>
        <w:spacing w:before="3" w:line="360" w:lineRule="auto"/>
        <w:ind w:right="855"/>
        <w:rPr>
          <w:lang w:val="ru-RU"/>
        </w:rPr>
      </w:pPr>
      <w:r w:rsidRPr="00EC7DA0">
        <w:rPr>
          <w:lang w:val="ru-RU"/>
        </w:rPr>
        <w:t>Принципиально</w:t>
      </w:r>
      <w:r w:rsidRPr="00EC7DA0">
        <w:rPr>
          <w:spacing w:val="-3"/>
          <w:lang w:val="ru-RU"/>
        </w:rPr>
        <w:t xml:space="preserve"> </w:t>
      </w:r>
      <w:r w:rsidRPr="00EC7DA0">
        <w:rPr>
          <w:lang w:val="ru-RU"/>
        </w:rPr>
        <w:t>деятельностный</w:t>
      </w:r>
      <w:r w:rsidRPr="00EC7DA0">
        <w:rPr>
          <w:spacing w:val="-4"/>
          <w:lang w:val="ru-RU"/>
        </w:rPr>
        <w:t xml:space="preserve"> </w:t>
      </w:r>
      <w:r w:rsidRPr="00EC7DA0">
        <w:rPr>
          <w:lang w:val="ru-RU"/>
        </w:rPr>
        <w:t>характер данного</w:t>
      </w:r>
      <w:r w:rsidRPr="00EC7DA0">
        <w:rPr>
          <w:spacing w:val="-9"/>
          <w:lang w:val="ru-RU"/>
        </w:rPr>
        <w:t xml:space="preserve"> </w:t>
      </w:r>
      <w:r w:rsidRPr="00EC7DA0">
        <w:rPr>
          <w:lang w:val="ru-RU"/>
        </w:rPr>
        <w:t>модуля реализуется</w:t>
      </w:r>
      <w:r w:rsidRPr="00EC7DA0">
        <w:rPr>
          <w:spacing w:val="-1"/>
          <w:lang w:val="ru-RU"/>
        </w:rPr>
        <w:t xml:space="preserve"> </w:t>
      </w:r>
      <w:r w:rsidRPr="00EC7DA0">
        <w:rPr>
          <w:lang w:val="ru-RU"/>
        </w:rPr>
        <w:t>за</w:t>
      </w:r>
      <w:r w:rsidRPr="00EC7DA0">
        <w:rPr>
          <w:spacing w:val="-6"/>
          <w:lang w:val="ru-RU"/>
        </w:rPr>
        <w:t xml:space="preserve"> </w:t>
      </w:r>
      <w:r w:rsidRPr="00EC7DA0">
        <w:rPr>
          <w:lang w:val="ru-RU"/>
        </w:rPr>
        <w:t>счёт того, что обучающиеся выполняют задания, в которых им предлагается:</w:t>
      </w:r>
    </w:p>
    <w:p w:rsidR="00E4184B" w:rsidRPr="00EC7DA0" w:rsidRDefault="00EC7DA0">
      <w:pPr>
        <w:pStyle w:val="a4"/>
        <w:spacing w:line="360" w:lineRule="auto"/>
        <w:ind w:right="857"/>
        <w:rPr>
          <w:lang w:val="ru-RU"/>
        </w:rPr>
      </w:pPr>
      <w:r w:rsidRPr="00EC7DA0">
        <w:rPr>
          <w:lang w:val="ru-RU"/>
        </w:rPr>
        <w:t>-на основе полученных знаний распознавать и научно объяснять физические явления в окружающей природе и повседневной жизни;</w:t>
      </w:r>
    </w:p>
    <w:p w:rsidR="00E4184B" w:rsidRPr="00EC7DA0" w:rsidRDefault="00EC7DA0">
      <w:pPr>
        <w:pStyle w:val="a4"/>
        <w:spacing w:line="362" w:lineRule="auto"/>
        <w:ind w:right="860"/>
        <w:rPr>
          <w:lang w:val="ru-RU"/>
        </w:rPr>
      </w:pPr>
      <w:r w:rsidRPr="00EC7DA0">
        <w:rPr>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E4184B" w:rsidRPr="00EC7DA0" w:rsidRDefault="00EC7DA0">
      <w:pPr>
        <w:pStyle w:val="a4"/>
        <w:spacing w:line="360" w:lineRule="auto"/>
        <w:ind w:right="847"/>
        <w:rPr>
          <w:lang w:val="ru-RU"/>
        </w:rPr>
      </w:pPr>
      <w:r w:rsidRPr="00EC7DA0">
        <w:rPr>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4184B" w:rsidRPr="00EC7DA0" w:rsidRDefault="00EC7DA0">
      <w:pPr>
        <w:pStyle w:val="a4"/>
        <w:spacing w:line="360" w:lineRule="auto"/>
        <w:ind w:right="848"/>
        <w:rPr>
          <w:lang w:val="ru-RU"/>
        </w:rPr>
      </w:pPr>
      <w:r w:rsidRPr="00EC7DA0">
        <w:rPr>
          <w:lang w:val="ru-RU"/>
        </w:rPr>
        <w:t>Каждая из тем данного модуля включает экспериментальное исследование обобщающего характера. Модуль завершается проведением</w:t>
      </w:r>
      <w:r w:rsidRPr="00EC7DA0">
        <w:rPr>
          <w:spacing w:val="-2"/>
          <w:lang w:val="ru-RU"/>
        </w:rPr>
        <w:t xml:space="preserve"> </w:t>
      </w:r>
      <w:r w:rsidRPr="00EC7DA0">
        <w:rPr>
          <w:lang w:val="ru-RU"/>
        </w:rPr>
        <w:t>диагностической</w:t>
      </w:r>
      <w:r w:rsidRPr="00EC7DA0">
        <w:rPr>
          <w:spacing w:val="-4"/>
          <w:lang w:val="ru-RU"/>
        </w:rPr>
        <w:t xml:space="preserve"> </w:t>
      </w:r>
      <w:r w:rsidRPr="00EC7DA0">
        <w:rPr>
          <w:lang w:val="ru-RU"/>
        </w:rPr>
        <w:t>и</w:t>
      </w:r>
      <w:r w:rsidRPr="00EC7DA0">
        <w:rPr>
          <w:spacing w:val="-4"/>
          <w:lang w:val="ru-RU"/>
        </w:rPr>
        <w:t xml:space="preserve"> </w:t>
      </w:r>
      <w:r w:rsidRPr="00EC7DA0">
        <w:rPr>
          <w:lang w:val="ru-RU"/>
        </w:rPr>
        <w:t>оценочной работы за курс основного общего образования.</w:t>
      </w:r>
    </w:p>
    <w:p w:rsidR="00E4184B" w:rsidRPr="00EC7DA0" w:rsidRDefault="00EC7DA0">
      <w:pPr>
        <w:pStyle w:val="210"/>
        <w:spacing w:line="362" w:lineRule="auto"/>
        <w:ind w:left="1599" w:right="847" w:firstLine="710"/>
        <w:rPr>
          <w:lang w:val="ru-RU"/>
        </w:rPr>
      </w:pPr>
      <w:bookmarkStart w:id="125" w:name="Планируемые_результаты_освоения_физики_("/>
      <w:bookmarkEnd w:id="125"/>
      <w:r w:rsidRPr="00EC7DA0">
        <w:rPr>
          <w:lang w:val="ru-RU"/>
        </w:rPr>
        <w:t>Планируемые результаты освоения физики (базовый уровень) на уровне основного общего образования.</w:t>
      </w:r>
    </w:p>
    <w:p w:rsidR="00E4184B" w:rsidRPr="00EC7DA0" w:rsidRDefault="00EC7DA0">
      <w:pPr>
        <w:pStyle w:val="a4"/>
        <w:spacing w:line="360" w:lineRule="auto"/>
        <w:ind w:right="850"/>
        <w:rPr>
          <w:lang w:val="ru-RU"/>
        </w:rPr>
      </w:pPr>
      <w:r w:rsidRPr="00EC7DA0">
        <w:rPr>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E4184B" w:rsidRPr="00EC7DA0" w:rsidRDefault="00EC7DA0">
      <w:pPr>
        <w:pStyle w:val="210"/>
        <w:spacing w:line="360" w:lineRule="auto"/>
        <w:ind w:left="1599" w:right="852" w:firstLine="710"/>
        <w:rPr>
          <w:lang w:val="ru-RU"/>
        </w:rPr>
      </w:pPr>
      <w:bookmarkStart w:id="126" w:name="В_результате_изучения_физики_на_уровне_о"/>
      <w:bookmarkEnd w:id="126"/>
      <w:r w:rsidRPr="00EC7DA0">
        <w:rPr>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E4184B" w:rsidRDefault="00EC7DA0">
      <w:pPr>
        <w:pStyle w:val="a6"/>
        <w:numPr>
          <w:ilvl w:val="0"/>
          <w:numId w:val="3"/>
        </w:numPr>
        <w:tabs>
          <w:tab w:val="left" w:pos="2753"/>
        </w:tabs>
        <w:spacing w:line="316" w:lineRule="exact"/>
        <w:ind w:hanging="443"/>
        <w:rPr>
          <w:sz w:val="24"/>
        </w:rPr>
      </w:pPr>
      <w:r>
        <w:rPr>
          <w:spacing w:val="-2"/>
          <w:sz w:val="24"/>
        </w:rPr>
        <w:t>патриотического</w:t>
      </w:r>
      <w:r>
        <w:rPr>
          <w:spacing w:val="12"/>
          <w:sz w:val="24"/>
        </w:rPr>
        <w:t xml:space="preserve"> </w:t>
      </w:r>
      <w:r>
        <w:rPr>
          <w:spacing w:val="-2"/>
          <w:sz w:val="24"/>
        </w:rPr>
        <w:t>воспитания:</w:t>
      </w:r>
    </w:p>
    <w:p w:rsidR="00E4184B" w:rsidRPr="00EC7DA0" w:rsidRDefault="00EC7DA0">
      <w:pPr>
        <w:pStyle w:val="a4"/>
        <w:spacing w:before="115"/>
        <w:ind w:left="2310" w:firstLine="0"/>
        <w:rPr>
          <w:lang w:val="ru-RU"/>
        </w:rPr>
      </w:pPr>
      <w:r w:rsidRPr="00EC7DA0">
        <w:rPr>
          <w:lang w:val="ru-RU"/>
        </w:rPr>
        <w:t>проявление</w:t>
      </w:r>
      <w:r w:rsidRPr="00EC7DA0">
        <w:rPr>
          <w:spacing w:val="-8"/>
          <w:lang w:val="ru-RU"/>
        </w:rPr>
        <w:t xml:space="preserve"> </w:t>
      </w:r>
      <w:r w:rsidRPr="00EC7DA0">
        <w:rPr>
          <w:lang w:val="ru-RU"/>
        </w:rPr>
        <w:t>интереса</w:t>
      </w:r>
      <w:r w:rsidRPr="00EC7DA0">
        <w:rPr>
          <w:spacing w:val="-1"/>
          <w:lang w:val="ru-RU"/>
        </w:rPr>
        <w:t xml:space="preserve"> </w:t>
      </w:r>
      <w:r w:rsidRPr="00EC7DA0">
        <w:rPr>
          <w:lang w:val="ru-RU"/>
        </w:rPr>
        <w:t>к</w:t>
      </w:r>
      <w:r w:rsidRPr="00EC7DA0">
        <w:rPr>
          <w:spacing w:val="-7"/>
          <w:lang w:val="ru-RU"/>
        </w:rPr>
        <w:t xml:space="preserve"> </w:t>
      </w:r>
      <w:r w:rsidRPr="00EC7DA0">
        <w:rPr>
          <w:lang w:val="ru-RU"/>
        </w:rPr>
        <w:t>истории</w:t>
      </w:r>
      <w:r w:rsidRPr="00EC7DA0">
        <w:rPr>
          <w:spacing w:val="-4"/>
          <w:lang w:val="ru-RU"/>
        </w:rPr>
        <w:t xml:space="preserve"> </w:t>
      </w:r>
      <w:r w:rsidRPr="00EC7DA0">
        <w:rPr>
          <w:lang w:val="ru-RU"/>
        </w:rPr>
        <w:t>и современному</w:t>
      </w:r>
      <w:r w:rsidRPr="00EC7DA0">
        <w:rPr>
          <w:spacing w:val="-9"/>
          <w:lang w:val="ru-RU"/>
        </w:rPr>
        <w:t xml:space="preserve"> </w:t>
      </w:r>
      <w:r w:rsidRPr="00EC7DA0">
        <w:rPr>
          <w:lang w:val="ru-RU"/>
        </w:rPr>
        <w:t>состоянию</w:t>
      </w:r>
      <w:r w:rsidRPr="00EC7DA0">
        <w:rPr>
          <w:spacing w:val="-3"/>
          <w:lang w:val="ru-RU"/>
        </w:rPr>
        <w:t xml:space="preserve"> </w:t>
      </w:r>
      <w:r w:rsidRPr="00EC7DA0">
        <w:rPr>
          <w:lang w:val="ru-RU"/>
        </w:rPr>
        <w:t>российской</w:t>
      </w:r>
      <w:r w:rsidRPr="00EC7DA0">
        <w:rPr>
          <w:spacing w:val="3"/>
          <w:lang w:val="ru-RU"/>
        </w:rPr>
        <w:t xml:space="preserve"> </w:t>
      </w:r>
      <w:r w:rsidRPr="00EC7DA0">
        <w:rPr>
          <w:spacing w:val="-2"/>
          <w:lang w:val="ru-RU"/>
        </w:rPr>
        <w:t>физической</w:t>
      </w:r>
    </w:p>
    <w:p w:rsidR="00E4184B" w:rsidRPr="00EC7DA0" w:rsidRDefault="00EC7DA0">
      <w:pPr>
        <w:pStyle w:val="a4"/>
        <w:spacing w:before="142"/>
        <w:ind w:firstLine="0"/>
        <w:jc w:val="left"/>
        <w:rPr>
          <w:lang w:val="ru-RU"/>
        </w:rPr>
      </w:pPr>
      <w:r w:rsidRPr="00EC7DA0">
        <w:rPr>
          <w:spacing w:val="-2"/>
          <w:lang w:val="ru-RU"/>
        </w:rPr>
        <w:t>науки;</w:t>
      </w:r>
    </w:p>
    <w:p w:rsidR="00E4184B" w:rsidRPr="00EC7DA0" w:rsidRDefault="00EC7DA0">
      <w:pPr>
        <w:pStyle w:val="a4"/>
        <w:spacing w:before="136"/>
        <w:ind w:left="2310" w:firstLine="0"/>
        <w:jc w:val="left"/>
        <w:rPr>
          <w:lang w:val="ru-RU"/>
        </w:rPr>
      </w:pPr>
      <w:r w:rsidRPr="00EC7DA0">
        <w:rPr>
          <w:lang w:val="ru-RU"/>
        </w:rPr>
        <w:t>ценностное</w:t>
      </w:r>
      <w:r w:rsidRPr="00EC7DA0">
        <w:rPr>
          <w:spacing w:val="-14"/>
          <w:lang w:val="ru-RU"/>
        </w:rPr>
        <w:t xml:space="preserve"> </w:t>
      </w:r>
      <w:r w:rsidRPr="00EC7DA0">
        <w:rPr>
          <w:lang w:val="ru-RU"/>
        </w:rPr>
        <w:t>отношение</w:t>
      </w:r>
      <w:r w:rsidRPr="00EC7DA0">
        <w:rPr>
          <w:spacing w:val="-12"/>
          <w:lang w:val="ru-RU"/>
        </w:rPr>
        <w:t xml:space="preserve"> </w:t>
      </w:r>
      <w:r w:rsidRPr="00EC7DA0">
        <w:rPr>
          <w:lang w:val="ru-RU"/>
        </w:rPr>
        <w:t>к</w:t>
      </w:r>
      <w:r w:rsidRPr="00EC7DA0">
        <w:rPr>
          <w:spacing w:val="-14"/>
          <w:lang w:val="ru-RU"/>
        </w:rPr>
        <w:t xml:space="preserve"> </w:t>
      </w:r>
      <w:r w:rsidRPr="00EC7DA0">
        <w:rPr>
          <w:lang w:val="ru-RU"/>
        </w:rPr>
        <w:t>достижениям</w:t>
      </w:r>
      <w:r w:rsidRPr="00EC7DA0">
        <w:rPr>
          <w:spacing w:val="-14"/>
          <w:lang w:val="ru-RU"/>
        </w:rPr>
        <w:t xml:space="preserve"> </w:t>
      </w:r>
      <w:r w:rsidRPr="00EC7DA0">
        <w:rPr>
          <w:lang w:val="ru-RU"/>
        </w:rPr>
        <w:t>российских</w:t>
      </w:r>
      <w:r w:rsidRPr="00EC7DA0">
        <w:rPr>
          <w:spacing w:val="-2"/>
          <w:lang w:val="ru-RU"/>
        </w:rPr>
        <w:t xml:space="preserve"> </w:t>
      </w:r>
      <w:r w:rsidRPr="00EC7DA0">
        <w:rPr>
          <w:lang w:val="ru-RU"/>
        </w:rPr>
        <w:t>учёных-</w:t>
      </w:r>
      <w:r w:rsidRPr="00EC7DA0">
        <w:rPr>
          <w:spacing w:val="-2"/>
          <w:lang w:val="ru-RU"/>
        </w:rPr>
        <w:t>физиков;</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6"/>
        <w:numPr>
          <w:ilvl w:val="0"/>
          <w:numId w:val="3"/>
        </w:numPr>
        <w:tabs>
          <w:tab w:val="left" w:pos="2781"/>
        </w:tabs>
        <w:spacing w:before="72"/>
        <w:ind w:left="2781" w:hanging="471"/>
        <w:rPr>
          <w:sz w:val="24"/>
          <w:lang w:val="ru-RU"/>
        </w:rPr>
      </w:pPr>
      <w:r w:rsidRPr="00EC7DA0">
        <w:rPr>
          <w:sz w:val="24"/>
          <w:lang w:val="ru-RU"/>
        </w:rPr>
        <w:lastRenderedPageBreak/>
        <w:t>гражданского</w:t>
      </w:r>
      <w:r w:rsidRPr="00EC7DA0">
        <w:rPr>
          <w:spacing w:val="-12"/>
          <w:sz w:val="24"/>
          <w:lang w:val="ru-RU"/>
        </w:rPr>
        <w:t xml:space="preserve"> </w:t>
      </w:r>
      <w:r w:rsidRPr="00EC7DA0">
        <w:rPr>
          <w:sz w:val="24"/>
          <w:lang w:val="ru-RU"/>
        </w:rPr>
        <w:t>и</w:t>
      </w:r>
      <w:r w:rsidRPr="00EC7DA0">
        <w:rPr>
          <w:spacing w:val="-13"/>
          <w:sz w:val="24"/>
          <w:lang w:val="ru-RU"/>
        </w:rPr>
        <w:t xml:space="preserve"> </w:t>
      </w:r>
      <w:r w:rsidRPr="00EC7DA0">
        <w:rPr>
          <w:sz w:val="24"/>
          <w:lang w:val="ru-RU"/>
        </w:rPr>
        <w:t>духовно-нравственного</w:t>
      </w:r>
      <w:r w:rsidRPr="00EC7DA0">
        <w:rPr>
          <w:spacing w:val="-11"/>
          <w:sz w:val="24"/>
          <w:lang w:val="ru-RU"/>
        </w:rPr>
        <w:t xml:space="preserve"> </w:t>
      </w:r>
      <w:r w:rsidRPr="00EC7DA0">
        <w:rPr>
          <w:spacing w:val="-2"/>
          <w:sz w:val="24"/>
          <w:lang w:val="ru-RU"/>
        </w:rPr>
        <w:t>воспитания:</w:t>
      </w:r>
    </w:p>
    <w:p w:rsidR="00E4184B" w:rsidRPr="00EC7DA0" w:rsidRDefault="00EC7DA0">
      <w:pPr>
        <w:pStyle w:val="a4"/>
        <w:spacing w:before="119" w:line="360" w:lineRule="auto"/>
        <w:ind w:right="844"/>
        <w:rPr>
          <w:lang w:val="ru-RU"/>
        </w:rPr>
      </w:pPr>
      <w:r w:rsidRPr="00EC7DA0">
        <w:rPr>
          <w:lang w:val="ru-RU"/>
        </w:rPr>
        <w:t>готовность к</w:t>
      </w:r>
      <w:r w:rsidRPr="00EC7DA0">
        <w:rPr>
          <w:spacing w:val="-8"/>
          <w:lang w:val="ru-RU"/>
        </w:rPr>
        <w:t xml:space="preserve"> </w:t>
      </w:r>
      <w:r w:rsidRPr="00EC7DA0">
        <w:rPr>
          <w:lang w:val="ru-RU"/>
        </w:rPr>
        <w:t>активному</w:t>
      </w:r>
      <w:r w:rsidRPr="00EC7DA0">
        <w:rPr>
          <w:spacing w:val="-7"/>
          <w:lang w:val="ru-RU"/>
        </w:rPr>
        <w:t xml:space="preserve"> </w:t>
      </w:r>
      <w:r w:rsidRPr="00EC7DA0">
        <w:rPr>
          <w:lang w:val="ru-RU"/>
        </w:rPr>
        <w:t>участию</w:t>
      </w:r>
      <w:r w:rsidRPr="00EC7DA0">
        <w:rPr>
          <w:spacing w:val="-4"/>
          <w:lang w:val="ru-RU"/>
        </w:rPr>
        <w:t xml:space="preserve"> </w:t>
      </w:r>
      <w:r w:rsidRPr="00EC7DA0">
        <w:rPr>
          <w:lang w:val="ru-RU"/>
        </w:rPr>
        <w:t>в обсуждении общественно-значимых</w:t>
      </w:r>
      <w:r w:rsidRPr="00EC7DA0">
        <w:rPr>
          <w:spacing w:val="-7"/>
          <w:lang w:val="ru-RU"/>
        </w:rPr>
        <w:t xml:space="preserve"> </w:t>
      </w:r>
      <w:r w:rsidRPr="00EC7DA0">
        <w:rPr>
          <w:lang w:val="ru-RU"/>
        </w:rPr>
        <w:t>и</w:t>
      </w:r>
      <w:r w:rsidRPr="00EC7DA0">
        <w:rPr>
          <w:spacing w:val="-2"/>
          <w:lang w:val="ru-RU"/>
        </w:rPr>
        <w:t xml:space="preserve"> </w:t>
      </w:r>
      <w:r w:rsidRPr="00EC7DA0">
        <w:rPr>
          <w:lang w:val="ru-RU"/>
        </w:rPr>
        <w:t>этических проблем, связанных с практическим применением достижений физики;</w:t>
      </w:r>
    </w:p>
    <w:p w:rsidR="00E4184B" w:rsidRPr="00EC7DA0" w:rsidRDefault="00EC7DA0">
      <w:pPr>
        <w:pStyle w:val="a4"/>
        <w:spacing w:before="3"/>
        <w:ind w:left="2310" w:firstLine="0"/>
        <w:rPr>
          <w:lang w:val="ru-RU"/>
        </w:rPr>
      </w:pPr>
      <w:r w:rsidRPr="00EC7DA0">
        <w:rPr>
          <w:lang w:val="ru-RU"/>
        </w:rPr>
        <w:t>осознание</w:t>
      </w:r>
      <w:r w:rsidRPr="00EC7DA0">
        <w:rPr>
          <w:spacing w:val="-14"/>
          <w:lang w:val="ru-RU"/>
        </w:rPr>
        <w:t xml:space="preserve"> </w:t>
      </w:r>
      <w:r w:rsidRPr="00EC7DA0">
        <w:rPr>
          <w:lang w:val="ru-RU"/>
        </w:rPr>
        <w:t>важности</w:t>
      </w:r>
      <w:r w:rsidRPr="00EC7DA0">
        <w:rPr>
          <w:spacing w:val="-9"/>
          <w:lang w:val="ru-RU"/>
        </w:rPr>
        <w:t xml:space="preserve"> </w:t>
      </w:r>
      <w:r w:rsidRPr="00EC7DA0">
        <w:rPr>
          <w:lang w:val="ru-RU"/>
        </w:rPr>
        <w:t>морально-этических</w:t>
      </w:r>
      <w:r w:rsidRPr="00EC7DA0">
        <w:rPr>
          <w:spacing w:val="-11"/>
          <w:lang w:val="ru-RU"/>
        </w:rPr>
        <w:t xml:space="preserve"> </w:t>
      </w:r>
      <w:r w:rsidRPr="00EC7DA0">
        <w:rPr>
          <w:lang w:val="ru-RU"/>
        </w:rPr>
        <w:t>принципов</w:t>
      </w:r>
      <w:r w:rsidRPr="00EC7DA0">
        <w:rPr>
          <w:spacing w:val="-9"/>
          <w:lang w:val="ru-RU"/>
        </w:rPr>
        <w:t xml:space="preserve"> </w:t>
      </w:r>
      <w:r w:rsidRPr="00EC7DA0">
        <w:rPr>
          <w:lang w:val="ru-RU"/>
        </w:rPr>
        <w:t>в</w:t>
      </w:r>
      <w:r w:rsidRPr="00EC7DA0">
        <w:rPr>
          <w:spacing w:val="-6"/>
          <w:lang w:val="ru-RU"/>
        </w:rPr>
        <w:t xml:space="preserve"> </w:t>
      </w:r>
      <w:r w:rsidRPr="00EC7DA0">
        <w:rPr>
          <w:lang w:val="ru-RU"/>
        </w:rPr>
        <w:t>деятельности</w:t>
      </w:r>
      <w:r w:rsidRPr="00EC7DA0">
        <w:rPr>
          <w:spacing w:val="-4"/>
          <w:lang w:val="ru-RU"/>
        </w:rPr>
        <w:t xml:space="preserve"> </w:t>
      </w:r>
      <w:r w:rsidRPr="00EC7DA0">
        <w:rPr>
          <w:spacing w:val="-2"/>
          <w:lang w:val="ru-RU"/>
        </w:rPr>
        <w:t>учёного;</w:t>
      </w:r>
    </w:p>
    <w:p w:rsidR="00E4184B" w:rsidRDefault="00EC7DA0">
      <w:pPr>
        <w:pStyle w:val="a6"/>
        <w:numPr>
          <w:ilvl w:val="0"/>
          <w:numId w:val="3"/>
        </w:numPr>
        <w:tabs>
          <w:tab w:val="left" w:pos="2781"/>
        </w:tabs>
        <w:spacing w:before="133"/>
        <w:ind w:left="2781" w:hanging="471"/>
        <w:rPr>
          <w:sz w:val="24"/>
        </w:rPr>
      </w:pPr>
      <w:r>
        <w:rPr>
          <w:sz w:val="24"/>
        </w:rPr>
        <w:t>эстетического</w:t>
      </w:r>
      <w:r>
        <w:rPr>
          <w:spacing w:val="-13"/>
          <w:sz w:val="24"/>
        </w:rPr>
        <w:t xml:space="preserve"> </w:t>
      </w:r>
      <w:r>
        <w:rPr>
          <w:spacing w:val="-2"/>
          <w:sz w:val="24"/>
        </w:rPr>
        <w:t>воспитания:</w:t>
      </w:r>
    </w:p>
    <w:p w:rsidR="00E4184B" w:rsidRPr="00EC7DA0" w:rsidRDefault="00EC7DA0">
      <w:pPr>
        <w:pStyle w:val="a4"/>
        <w:spacing w:before="128" w:line="360" w:lineRule="auto"/>
        <w:ind w:right="846"/>
        <w:rPr>
          <w:lang w:val="ru-RU"/>
        </w:rPr>
      </w:pPr>
      <w:r w:rsidRPr="00EC7DA0">
        <w:rPr>
          <w:lang w:val="ru-RU"/>
        </w:rPr>
        <w:t>восприятие эстетических качеств физической науки: её гармоничного построения, строгости, точности, лаконичности;</w:t>
      </w:r>
    </w:p>
    <w:p w:rsidR="00E4184B" w:rsidRDefault="00EC7DA0">
      <w:pPr>
        <w:pStyle w:val="a6"/>
        <w:numPr>
          <w:ilvl w:val="0"/>
          <w:numId w:val="3"/>
        </w:numPr>
        <w:tabs>
          <w:tab w:val="left" w:pos="2762"/>
        </w:tabs>
        <w:spacing w:line="311" w:lineRule="exact"/>
        <w:ind w:left="2761" w:hanging="452"/>
        <w:rPr>
          <w:sz w:val="24"/>
        </w:rPr>
      </w:pPr>
      <w:r>
        <w:rPr>
          <w:sz w:val="24"/>
        </w:rPr>
        <w:t>ценности</w:t>
      </w:r>
      <w:r>
        <w:rPr>
          <w:spacing w:val="-10"/>
          <w:sz w:val="24"/>
        </w:rPr>
        <w:t xml:space="preserve"> </w:t>
      </w:r>
      <w:r>
        <w:rPr>
          <w:sz w:val="24"/>
        </w:rPr>
        <w:t>научного</w:t>
      </w:r>
      <w:r>
        <w:rPr>
          <w:spacing w:val="-10"/>
          <w:sz w:val="24"/>
        </w:rPr>
        <w:t xml:space="preserve"> </w:t>
      </w:r>
      <w:r>
        <w:rPr>
          <w:spacing w:val="-2"/>
          <w:sz w:val="24"/>
        </w:rPr>
        <w:t>познания:</w:t>
      </w:r>
    </w:p>
    <w:p w:rsidR="00E4184B" w:rsidRPr="00EC7DA0" w:rsidRDefault="00EC7DA0">
      <w:pPr>
        <w:pStyle w:val="a4"/>
        <w:spacing w:before="128" w:line="355" w:lineRule="auto"/>
        <w:ind w:right="867"/>
        <w:rPr>
          <w:lang w:val="ru-RU"/>
        </w:rPr>
      </w:pPr>
      <w:r w:rsidRPr="00EC7DA0">
        <w:rPr>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E4184B" w:rsidRPr="00EC7DA0" w:rsidRDefault="00EC7DA0">
      <w:pPr>
        <w:pStyle w:val="a4"/>
        <w:spacing w:before="9"/>
        <w:ind w:left="2310" w:firstLine="0"/>
        <w:rPr>
          <w:lang w:val="ru-RU"/>
        </w:rPr>
      </w:pPr>
      <w:r w:rsidRPr="00EC7DA0">
        <w:rPr>
          <w:lang w:val="ru-RU"/>
        </w:rPr>
        <w:t>развитие</w:t>
      </w:r>
      <w:r w:rsidRPr="00EC7DA0">
        <w:rPr>
          <w:spacing w:val="-16"/>
          <w:lang w:val="ru-RU"/>
        </w:rPr>
        <w:t xml:space="preserve"> </w:t>
      </w:r>
      <w:r w:rsidRPr="00EC7DA0">
        <w:rPr>
          <w:lang w:val="ru-RU"/>
        </w:rPr>
        <w:t>научной</w:t>
      </w:r>
      <w:r w:rsidRPr="00EC7DA0">
        <w:rPr>
          <w:spacing w:val="-7"/>
          <w:lang w:val="ru-RU"/>
        </w:rPr>
        <w:t xml:space="preserve"> </w:t>
      </w:r>
      <w:r w:rsidRPr="00EC7DA0">
        <w:rPr>
          <w:lang w:val="ru-RU"/>
        </w:rPr>
        <w:t>любознательности,</w:t>
      </w:r>
      <w:r w:rsidRPr="00EC7DA0">
        <w:rPr>
          <w:spacing w:val="-6"/>
          <w:lang w:val="ru-RU"/>
        </w:rPr>
        <w:t xml:space="preserve"> </w:t>
      </w:r>
      <w:r w:rsidRPr="00EC7DA0">
        <w:rPr>
          <w:lang w:val="ru-RU"/>
        </w:rPr>
        <w:t>интереса</w:t>
      </w:r>
      <w:r w:rsidRPr="00EC7DA0">
        <w:rPr>
          <w:spacing w:val="-14"/>
          <w:lang w:val="ru-RU"/>
        </w:rPr>
        <w:t xml:space="preserve"> </w:t>
      </w:r>
      <w:r w:rsidRPr="00EC7DA0">
        <w:rPr>
          <w:lang w:val="ru-RU"/>
        </w:rPr>
        <w:t>к</w:t>
      </w:r>
      <w:r w:rsidRPr="00EC7DA0">
        <w:rPr>
          <w:spacing w:val="-6"/>
          <w:lang w:val="ru-RU"/>
        </w:rPr>
        <w:t xml:space="preserve"> </w:t>
      </w:r>
      <w:r w:rsidRPr="00EC7DA0">
        <w:rPr>
          <w:lang w:val="ru-RU"/>
        </w:rPr>
        <w:t>исследовательской</w:t>
      </w:r>
      <w:r w:rsidRPr="00EC7DA0">
        <w:rPr>
          <w:spacing w:val="-6"/>
          <w:lang w:val="ru-RU"/>
        </w:rPr>
        <w:t xml:space="preserve"> </w:t>
      </w:r>
      <w:r w:rsidRPr="00EC7DA0">
        <w:rPr>
          <w:spacing w:val="-2"/>
          <w:lang w:val="ru-RU"/>
        </w:rPr>
        <w:t>деятельности;</w:t>
      </w:r>
    </w:p>
    <w:p w:rsidR="00E4184B" w:rsidRPr="00EC7DA0" w:rsidRDefault="00EC7DA0">
      <w:pPr>
        <w:pStyle w:val="a6"/>
        <w:numPr>
          <w:ilvl w:val="0"/>
          <w:numId w:val="3"/>
        </w:numPr>
        <w:tabs>
          <w:tab w:val="left" w:pos="2762"/>
        </w:tabs>
        <w:spacing w:before="139" w:line="314" w:lineRule="auto"/>
        <w:ind w:left="1599" w:right="858" w:firstLine="710"/>
        <w:rPr>
          <w:sz w:val="24"/>
          <w:lang w:val="ru-RU"/>
        </w:rPr>
      </w:pPr>
      <w:r w:rsidRPr="00EC7DA0">
        <w:rPr>
          <w:sz w:val="24"/>
          <w:lang w:val="ru-RU"/>
        </w:rPr>
        <w:t>формирования культуры здоровья и эмоционального благополучия: осознание ценности безопасного образа жизни в современном</w:t>
      </w:r>
    </w:p>
    <w:p w:rsidR="00E4184B" w:rsidRPr="00EC7DA0" w:rsidRDefault="00EC7DA0">
      <w:pPr>
        <w:pStyle w:val="a4"/>
        <w:spacing w:before="50" w:line="362" w:lineRule="auto"/>
        <w:ind w:right="848"/>
        <w:rPr>
          <w:lang w:val="ru-RU"/>
        </w:rPr>
      </w:pPr>
      <w:r w:rsidRPr="00EC7DA0">
        <w:rPr>
          <w:lang w:val="ru-RU"/>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4184B" w:rsidRPr="00EC7DA0" w:rsidRDefault="00EC7DA0">
      <w:pPr>
        <w:pStyle w:val="a4"/>
        <w:spacing w:before="3" w:line="360" w:lineRule="auto"/>
        <w:ind w:right="859"/>
        <w:rPr>
          <w:lang w:val="ru-RU"/>
        </w:rPr>
      </w:pPr>
      <w:r w:rsidRPr="00EC7DA0">
        <w:rPr>
          <w:lang w:val="ru-RU"/>
        </w:rPr>
        <w:t>сформированность навыка рефлексии, признание своего права на ошибку и такого же права у другого человека;</w:t>
      </w:r>
    </w:p>
    <w:p w:rsidR="00E4184B" w:rsidRDefault="00EC7DA0">
      <w:pPr>
        <w:pStyle w:val="a6"/>
        <w:numPr>
          <w:ilvl w:val="0"/>
          <w:numId w:val="3"/>
        </w:numPr>
        <w:tabs>
          <w:tab w:val="left" w:pos="2762"/>
        </w:tabs>
        <w:spacing w:line="316" w:lineRule="exact"/>
        <w:ind w:left="2761" w:hanging="452"/>
        <w:rPr>
          <w:sz w:val="24"/>
        </w:rPr>
      </w:pPr>
      <w:r>
        <w:rPr>
          <w:sz w:val="24"/>
        </w:rPr>
        <w:t>трудового</w:t>
      </w:r>
      <w:r>
        <w:rPr>
          <w:spacing w:val="-13"/>
          <w:sz w:val="24"/>
        </w:rPr>
        <w:t xml:space="preserve"> </w:t>
      </w:r>
      <w:r>
        <w:rPr>
          <w:spacing w:val="-2"/>
          <w:sz w:val="24"/>
        </w:rPr>
        <w:t>воспитания:</w:t>
      </w:r>
    </w:p>
    <w:p w:rsidR="00E4184B" w:rsidRPr="00EC7DA0" w:rsidRDefault="00EC7DA0">
      <w:pPr>
        <w:pStyle w:val="a6"/>
        <w:numPr>
          <w:ilvl w:val="0"/>
          <w:numId w:val="3"/>
        </w:numPr>
        <w:tabs>
          <w:tab w:val="left" w:pos="2729"/>
        </w:tabs>
        <w:spacing w:before="119" w:line="336" w:lineRule="auto"/>
        <w:ind w:left="1599" w:right="860" w:firstLine="710"/>
        <w:rPr>
          <w:sz w:val="24"/>
          <w:lang w:val="ru-RU"/>
        </w:rPr>
      </w:pPr>
      <w:r w:rsidRPr="00EC7DA0">
        <w:rPr>
          <w:sz w:val="24"/>
          <w:lang w:val="ru-RU"/>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E4184B" w:rsidRPr="00EC7DA0" w:rsidRDefault="00EC7DA0">
      <w:pPr>
        <w:pStyle w:val="a4"/>
        <w:spacing w:before="29"/>
        <w:ind w:left="2310" w:firstLine="0"/>
        <w:rPr>
          <w:lang w:val="ru-RU"/>
        </w:rPr>
      </w:pPr>
      <w:r w:rsidRPr="00EC7DA0">
        <w:rPr>
          <w:lang w:val="ru-RU"/>
        </w:rPr>
        <w:t>интерес</w:t>
      </w:r>
      <w:r w:rsidRPr="00EC7DA0">
        <w:rPr>
          <w:spacing w:val="-8"/>
          <w:lang w:val="ru-RU"/>
        </w:rPr>
        <w:t xml:space="preserve"> </w:t>
      </w:r>
      <w:r w:rsidRPr="00EC7DA0">
        <w:rPr>
          <w:lang w:val="ru-RU"/>
        </w:rPr>
        <w:t>к</w:t>
      </w:r>
      <w:r w:rsidRPr="00EC7DA0">
        <w:rPr>
          <w:spacing w:val="-6"/>
          <w:lang w:val="ru-RU"/>
        </w:rPr>
        <w:t xml:space="preserve"> </w:t>
      </w:r>
      <w:r w:rsidRPr="00EC7DA0">
        <w:rPr>
          <w:lang w:val="ru-RU"/>
        </w:rPr>
        <w:t>практическому</w:t>
      </w:r>
      <w:r w:rsidRPr="00EC7DA0">
        <w:rPr>
          <w:spacing w:val="-16"/>
          <w:lang w:val="ru-RU"/>
        </w:rPr>
        <w:t xml:space="preserve"> </w:t>
      </w:r>
      <w:r w:rsidRPr="00EC7DA0">
        <w:rPr>
          <w:lang w:val="ru-RU"/>
        </w:rPr>
        <w:t>изучению</w:t>
      </w:r>
      <w:r w:rsidRPr="00EC7DA0">
        <w:rPr>
          <w:spacing w:val="1"/>
          <w:lang w:val="ru-RU"/>
        </w:rPr>
        <w:t xml:space="preserve"> </w:t>
      </w:r>
      <w:r w:rsidRPr="00EC7DA0">
        <w:rPr>
          <w:lang w:val="ru-RU"/>
        </w:rPr>
        <w:t>профессий,</w:t>
      </w:r>
      <w:r w:rsidRPr="00EC7DA0">
        <w:rPr>
          <w:spacing w:val="-6"/>
          <w:lang w:val="ru-RU"/>
        </w:rPr>
        <w:t xml:space="preserve"> </w:t>
      </w:r>
      <w:r w:rsidRPr="00EC7DA0">
        <w:rPr>
          <w:lang w:val="ru-RU"/>
        </w:rPr>
        <w:t>связанных</w:t>
      </w:r>
      <w:r w:rsidRPr="00EC7DA0">
        <w:rPr>
          <w:spacing w:val="-4"/>
          <w:lang w:val="ru-RU"/>
        </w:rPr>
        <w:t xml:space="preserve"> </w:t>
      </w:r>
      <w:r w:rsidRPr="00EC7DA0">
        <w:rPr>
          <w:lang w:val="ru-RU"/>
        </w:rPr>
        <w:t>с</w:t>
      </w:r>
      <w:r w:rsidRPr="00EC7DA0">
        <w:rPr>
          <w:spacing w:val="-5"/>
          <w:lang w:val="ru-RU"/>
        </w:rPr>
        <w:t xml:space="preserve"> </w:t>
      </w:r>
      <w:r w:rsidRPr="00EC7DA0">
        <w:rPr>
          <w:spacing w:val="-2"/>
          <w:lang w:val="ru-RU"/>
        </w:rPr>
        <w:t>физикой;</w:t>
      </w:r>
    </w:p>
    <w:p w:rsidR="00E4184B" w:rsidRDefault="00EC7DA0">
      <w:pPr>
        <w:pStyle w:val="a6"/>
        <w:numPr>
          <w:ilvl w:val="0"/>
          <w:numId w:val="3"/>
        </w:numPr>
        <w:tabs>
          <w:tab w:val="left" w:pos="2753"/>
        </w:tabs>
        <w:spacing w:before="138"/>
        <w:ind w:hanging="443"/>
        <w:rPr>
          <w:sz w:val="24"/>
        </w:rPr>
      </w:pPr>
      <w:r>
        <w:rPr>
          <w:spacing w:val="-2"/>
          <w:sz w:val="24"/>
        </w:rPr>
        <w:t>экологического</w:t>
      </w:r>
      <w:r>
        <w:rPr>
          <w:spacing w:val="10"/>
          <w:sz w:val="24"/>
        </w:rPr>
        <w:t xml:space="preserve"> </w:t>
      </w:r>
      <w:r>
        <w:rPr>
          <w:spacing w:val="-2"/>
          <w:sz w:val="24"/>
        </w:rPr>
        <w:t>воспитания:</w:t>
      </w:r>
    </w:p>
    <w:p w:rsidR="00E4184B" w:rsidRPr="00EC7DA0" w:rsidRDefault="00EC7DA0">
      <w:pPr>
        <w:pStyle w:val="a4"/>
        <w:spacing w:before="119" w:line="360" w:lineRule="auto"/>
        <w:ind w:right="861"/>
        <w:rPr>
          <w:lang w:val="ru-RU"/>
        </w:rPr>
      </w:pPr>
      <w:r w:rsidRPr="00EC7DA0">
        <w:rPr>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4184B" w:rsidRPr="00EC7DA0" w:rsidRDefault="00EC7DA0">
      <w:pPr>
        <w:pStyle w:val="a4"/>
        <w:spacing w:before="6"/>
        <w:ind w:left="2310" w:firstLine="0"/>
        <w:rPr>
          <w:lang w:val="ru-RU"/>
        </w:rPr>
      </w:pPr>
      <w:r w:rsidRPr="00EC7DA0">
        <w:rPr>
          <w:lang w:val="ru-RU"/>
        </w:rPr>
        <w:t>осознание</w:t>
      </w:r>
      <w:r w:rsidRPr="00EC7DA0">
        <w:rPr>
          <w:spacing w:val="-14"/>
          <w:lang w:val="ru-RU"/>
        </w:rPr>
        <w:t xml:space="preserve"> </w:t>
      </w:r>
      <w:r w:rsidRPr="00EC7DA0">
        <w:rPr>
          <w:lang w:val="ru-RU"/>
        </w:rPr>
        <w:t>глобального</w:t>
      </w:r>
      <w:r w:rsidRPr="00EC7DA0">
        <w:rPr>
          <w:spacing w:val="-6"/>
          <w:lang w:val="ru-RU"/>
        </w:rPr>
        <w:t xml:space="preserve"> </w:t>
      </w:r>
      <w:r w:rsidRPr="00EC7DA0">
        <w:rPr>
          <w:lang w:val="ru-RU"/>
        </w:rPr>
        <w:t>характера</w:t>
      </w:r>
      <w:r w:rsidRPr="00EC7DA0">
        <w:rPr>
          <w:spacing w:val="-9"/>
          <w:lang w:val="ru-RU"/>
        </w:rPr>
        <w:t xml:space="preserve"> </w:t>
      </w:r>
      <w:r w:rsidRPr="00EC7DA0">
        <w:rPr>
          <w:lang w:val="ru-RU"/>
        </w:rPr>
        <w:t>экологических</w:t>
      </w:r>
      <w:r w:rsidRPr="00EC7DA0">
        <w:rPr>
          <w:spacing w:val="-6"/>
          <w:lang w:val="ru-RU"/>
        </w:rPr>
        <w:t xml:space="preserve"> </w:t>
      </w:r>
      <w:r w:rsidRPr="00EC7DA0">
        <w:rPr>
          <w:lang w:val="ru-RU"/>
        </w:rPr>
        <w:t>проблем</w:t>
      </w:r>
      <w:r w:rsidRPr="00EC7DA0">
        <w:rPr>
          <w:spacing w:val="-9"/>
          <w:lang w:val="ru-RU"/>
        </w:rPr>
        <w:t xml:space="preserve"> </w:t>
      </w:r>
      <w:r w:rsidRPr="00EC7DA0">
        <w:rPr>
          <w:lang w:val="ru-RU"/>
        </w:rPr>
        <w:t>и</w:t>
      </w:r>
      <w:r w:rsidRPr="00EC7DA0">
        <w:rPr>
          <w:spacing w:val="-7"/>
          <w:lang w:val="ru-RU"/>
        </w:rPr>
        <w:t xml:space="preserve"> </w:t>
      </w:r>
      <w:r w:rsidRPr="00EC7DA0">
        <w:rPr>
          <w:lang w:val="ru-RU"/>
        </w:rPr>
        <w:t>путей</w:t>
      </w:r>
      <w:r w:rsidRPr="00EC7DA0">
        <w:rPr>
          <w:spacing w:val="-5"/>
          <w:lang w:val="ru-RU"/>
        </w:rPr>
        <w:t xml:space="preserve"> </w:t>
      </w:r>
      <w:r w:rsidRPr="00EC7DA0">
        <w:rPr>
          <w:lang w:val="ru-RU"/>
        </w:rPr>
        <w:t>их</w:t>
      </w:r>
      <w:r w:rsidRPr="00EC7DA0">
        <w:rPr>
          <w:spacing w:val="-12"/>
          <w:lang w:val="ru-RU"/>
        </w:rPr>
        <w:t xml:space="preserve"> </w:t>
      </w:r>
      <w:r w:rsidRPr="00EC7DA0">
        <w:rPr>
          <w:spacing w:val="-2"/>
          <w:lang w:val="ru-RU"/>
        </w:rPr>
        <w:t>решения;</w:t>
      </w:r>
    </w:p>
    <w:p w:rsidR="00E4184B" w:rsidRPr="00EC7DA0" w:rsidRDefault="00EC7DA0">
      <w:pPr>
        <w:pStyle w:val="a6"/>
        <w:numPr>
          <w:ilvl w:val="0"/>
          <w:numId w:val="3"/>
        </w:numPr>
        <w:tabs>
          <w:tab w:val="left" w:pos="2757"/>
        </w:tabs>
        <w:spacing w:before="133" w:line="316" w:lineRule="auto"/>
        <w:ind w:left="1599" w:right="854" w:firstLine="710"/>
        <w:rPr>
          <w:sz w:val="24"/>
          <w:lang w:val="ru-RU"/>
        </w:rPr>
      </w:pPr>
      <w:r w:rsidRPr="00EC7DA0">
        <w:rPr>
          <w:sz w:val="24"/>
          <w:lang w:val="ru-RU"/>
        </w:rPr>
        <w:t>адаптации к изменяющимся условиям социальной и природной среды: потребность во взаимодействии при выполнении исследований и проектов</w:t>
      </w:r>
    </w:p>
    <w:p w:rsidR="00E4184B" w:rsidRPr="00EC7DA0" w:rsidRDefault="00EC7DA0">
      <w:pPr>
        <w:pStyle w:val="a4"/>
        <w:spacing w:before="55"/>
        <w:ind w:left="2310" w:firstLine="0"/>
        <w:rPr>
          <w:lang w:val="ru-RU"/>
        </w:rPr>
      </w:pPr>
      <w:r w:rsidRPr="00EC7DA0">
        <w:rPr>
          <w:lang w:val="ru-RU"/>
        </w:rPr>
        <w:t>физической</w:t>
      </w:r>
      <w:r w:rsidRPr="00EC7DA0">
        <w:rPr>
          <w:spacing w:val="-10"/>
          <w:lang w:val="ru-RU"/>
        </w:rPr>
        <w:t xml:space="preserve"> </w:t>
      </w:r>
      <w:r w:rsidRPr="00EC7DA0">
        <w:rPr>
          <w:lang w:val="ru-RU"/>
        </w:rPr>
        <w:t>направленности,</w:t>
      </w:r>
      <w:r w:rsidRPr="00EC7DA0">
        <w:rPr>
          <w:spacing w:val="-9"/>
          <w:lang w:val="ru-RU"/>
        </w:rPr>
        <w:t xml:space="preserve"> </w:t>
      </w:r>
      <w:r w:rsidRPr="00EC7DA0">
        <w:rPr>
          <w:lang w:val="ru-RU"/>
        </w:rPr>
        <w:t>открытость</w:t>
      </w:r>
      <w:r w:rsidRPr="00EC7DA0">
        <w:rPr>
          <w:spacing w:val="-7"/>
          <w:lang w:val="ru-RU"/>
        </w:rPr>
        <w:t xml:space="preserve"> </w:t>
      </w:r>
      <w:r w:rsidRPr="00EC7DA0">
        <w:rPr>
          <w:lang w:val="ru-RU"/>
        </w:rPr>
        <w:t>опыту</w:t>
      </w:r>
      <w:r w:rsidRPr="00EC7DA0">
        <w:rPr>
          <w:spacing w:val="-13"/>
          <w:lang w:val="ru-RU"/>
        </w:rPr>
        <w:t xml:space="preserve"> </w:t>
      </w:r>
      <w:r w:rsidRPr="00EC7DA0">
        <w:rPr>
          <w:lang w:val="ru-RU"/>
        </w:rPr>
        <w:t>и</w:t>
      </w:r>
      <w:r w:rsidRPr="00EC7DA0">
        <w:rPr>
          <w:spacing w:val="-4"/>
          <w:lang w:val="ru-RU"/>
        </w:rPr>
        <w:t xml:space="preserve"> </w:t>
      </w:r>
      <w:r w:rsidRPr="00EC7DA0">
        <w:rPr>
          <w:lang w:val="ru-RU"/>
        </w:rPr>
        <w:t>знаниям</w:t>
      </w:r>
      <w:r w:rsidRPr="00EC7DA0">
        <w:rPr>
          <w:spacing w:val="-6"/>
          <w:lang w:val="ru-RU"/>
        </w:rPr>
        <w:t xml:space="preserve"> </w:t>
      </w:r>
      <w:r w:rsidRPr="00EC7DA0">
        <w:rPr>
          <w:spacing w:val="-2"/>
          <w:lang w:val="ru-RU"/>
        </w:rPr>
        <w:t>других;</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5"/>
        <w:rPr>
          <w:lang w:val="ru-RU"/>
        </w:rPr>
      </w:pPr>
      <w:r w:rsidRPr="00EC7DA0">
        <w:rPr>
          <w:lang w:val="ru-RU"/>
        </w:rPr>
        <w:lastRenderedPageBreak/>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E4184B" w:rsidRPr="00EC7DA0" w:rsidRDefault="00EC7DA0">
      <w:pPr>
        <w:pStyle w:val="a4"/>
        <w:tabs>
          <w:tab w:val="left" w:pos="3712"/>
          <w:tab w:val="left" w:pos="5422"/>
          <w:tab w:val="left" w:pos="5777"/>
          <w:tab w:val="left" w:pos="6949"/>
          <w:tab w:val="left" w:pos="8442"/>
          <w:tab w:val="left" w:pos="9633"/>
          <w:tab w:val="left" w:pos="10814"/>
        </w:tabs>
        <w:spacing w:line="360" w:lineRule="auto"/>
        <w:ind w:left="2310" w:right="863" w:firstLine="0"/>
        <w:jc w:val="left"/>
        <w:rPr>
          <w:lang w:val="ru-RU"/>
        </w:rPr>
      </w:pPr>
      <w:r w:rsidRPr="00EC7DA0">
        <w:rPr>
          <w:lang w:val="ru-RU"/>
        </w:rPr>
        <w:t xml:space="preserve">осознание дефицитов собственных знаний и компетентностей в области физики; планирование своего развития в приобретении новых физических знаний; </w:t>
      </w:r>
      <w:r w:rsidRPr="00EC7DA0">
        <w:rPr>
          <w:spacing w:val="-2"/>
          <w:lang w:val="ru-RU"/>
        </w:rPr>
        <w:t>стремление</w:t>
      </w:r>
      <w:r w:rsidRPr="00EC7DA0">
        <w:rPr>
          <w:lang w:val="ru-RU"/>
        </w:rPr>
        <w:tab/>
      </w:r>
      <w:r w:rsidRPr="00EC7DA0">
        <w:rPr>
          <w:spacing w:val="-2"/>
          <w:lang w:val="ru-RU"/>
        </w:rPr>
        <w:t>анализировать</w:t>
      </w:r>
      <w:r w:rsidRPr="00EC7DA0">
        <w:rPr>
          <w:lang w:val="ru-RU"/>
        </w:rPr>
        <w:tab/>
      </w:r>
      <w:r w:rsidRPr="00EC7DA0">
        <w:rPr>
          <w:spacing w:val="-10"/>
          <w:lang w:val="ru-RU"/>
        </w:rPr>
        <w:t>и</w:t>
      </w:r>
      <w:r w:rsidRPr="00EC7DA0">
        <w:rPr>
          <w:lang w:val="ru-RU"/>
        </w:rPr>
        <w:tab/>
      </w:r>
      <w:r w:rsidRPr="00EC7DA0">
        <w:rPr>
          <w:spacing w:val="-2"/>
          <w:lang w:val="ru-RU"/>
        </w:rPr>
        <w:t>выявлять</w:t>
      </w:r>
      <w:r w:rsidRPr="00EC7DA0">
        <w:rPr>
          <w:lang w:val="ru-RU"/>
        </w:rPr>
        <w:tab/>
      </w:r>
      <w:r w:rsidRPr="00EC7DA0">
        <w:rPr>
          <w:spacing w:val="-2"/>
          <w:lang w:val="ru-RU"/>
        </w:rPr>
        <w:t>взаимосвязи</w:t>
      </w:r>
      <w:r w:rsidRPr="00EC7DA0">
        <w:rPr>
          <w:lang w:val="ru-RU"/>
        </w:rPr>
        <w:tab/>
      </w:r>
      <w:r w:rsidRPr="00EC7DA0">
        <w:rPr>
          <w:spacing w:val="-2"/>
          <w:lang w:val="ru-RU"/>
        </w:rPr>
        <w:t>природы,</w:t>
      </w:r>
      <w:r w:rsidRPr="00EC7DA0">
        <w:rPr>
          <w:lang w:val="ru-RU"/>
        </w:rPr>
        <w:tab/>
      </w:r>
      <w:r w:rsidRPr="00EC7DA0">
        <w:rPr>
          <w:spacing w:val="-2"/>
          <w:lang w:val="ru-RU"/>
        </w:rPr>
        <w:t>общества</w:t>
      </w:r>
      <w:r w:rsidRPr="00EC7DA0">
        <w:rPr>
          <w:lang w:val="ru-RU"/>
        </w:rPr>
        <w:tab/>
      </w:r>
      <w:r w:rsidRPr="00EC7DA0">
        <w:rPr>
          <w:spacing w:val="-10"/>
          <w:lang w:val="ru-RU"/>
        </w:rPr>
        <w:t>и</w:t>
      </w:r>
    </w:p>
    <w:p w:rsidR="00E4184B" w:rsidRPr="00EC7DA0" w:rsidRDefault="00EC7DA0">
      <w:pPr>
        <w:pStyle w:val="a4"/>
        <w:ind w:firstLine="0"/>
        <w:jc w:val="left"/>
        <w:rPr>
          <w:lang w:val="ru-RU"/>
        </w:rPr>
      </w:pPr>
      <w:r w:rsidRPr="00EC7DA0">
        <w:rPr>
          <w:lang w:val="ru-RU"/>
        </w:rPr>
        <w:t>экономики,</w:t>
      </w:r>
      <w:r w:rsidRPr="00EC7DA0">
        <w:rPr>
          <w:spacing w:val="-10"/>
          <w:lang w:val="ru-RU"/>
        </w:rPr>
        <w:t xml:space="preserve"> </w:t>
      </w:r>
      <w:r w:rsidRPr="00EC7DA0">
        <w:rPr>
          <w:lang w:val="ru-RU"/>
        </w:rPr>
        <w:t>в том</w:t>
      </w:r>
      <w:r w:rsidRPr="00EC7DA0">
        <w:rPr>
          <w:spacing w:val="-4"/>
          <w:lang w:val="ru-RU"/>
        </w:rPr>
        <w:t xml:space="preserve"> </w:t>
      </w:r>
      <w:r w:rsidRPr="00EC7DA0">
        <w:rPr>
          <w:lang w:val="ru-RU"/>
        </w:rPr>
        <w:t>числе</w:t>
      </w:r>
      <w:r w:rsidRPr="00EC7DA0">
        <w:rPr>
          <w:spacing w:val="-7"/>
          <w:lang w:val="ru-RU"/>
        </w:rPr>
        <w:t xml:space="preserve"> </w:t>
      </w:r>
      <w:r w:rsidRPr="00EC7DA0">
        <w:rPr>
          <w:lang w:val="ru-RU"/>
        </w:rPr>
        <w:t>с</w:t>
      </w:r>
      <w:r w:rsidRPr="00EC7DA0">
        <w:rPr>
          <w:spacing w:val="-12"/>
          <w:lang w:val="ru-RU"/>
        </w:rPr>
        <w:t xml:space="preserve"> </w:t>
      </w:r>
      <w:r w:rsidRPr="00EC7DA0">
        <w:rPr>
          <w:lang w:val="ru-RU"/>
        </w:rPr>
        <w:t>использованием</w:t>
      </w:r>
      <w:r w:rsidRPr="00EC7DA0">
        <w:rPr>
          <w:spacing w:val="-7"/>
          <w:lang w:val="ru-RU"/>
        </w:rPr>
        <w:t xml:space="preserve"> </w:t>
      </w:r>
      <w:r w:rsidRPr="00EC7DA0">
        <w:rPr>
          <w:lang w:val="ru-RU"/>
        </w:rPr>
        <w:t>физических</w:t>
      </w:r>
      <w:r w:rsidRPr="00EC7DA0">
        <w:rPr>
          <w:spacing w:val="-6"/>
          <w:lang w:val="ru-RU"/>
        </w:rPr>
        <w:t xml:space="preserve"> </w:t>
      </w:r>
      <w:r w:rsidRPr="00EC7DA0">
        <w:rPr>
          <w:spacing w:val="-2"/>
          <w:lang w:val="ru-RU"/>
        </w:rPr>
        <w:t>знаний;</w:t>
      </w:r>
    </w:p>
    <w:p w:rsidR="00E4184B" w:rsidRPr="00EC7DA0" w:rsidRDefault="00EC7DA0">
      <w:pPr>
        <w:pStyle w:val="a4"/>
        <w:spacing w:before="136" w:line="360" w:lineRule="auto"/>
        <w:ind w:right="864"/>
        <w:rPr>
          <w:lang w:val="ru-RU"/>
        </w:rPr>
      </w:pPr>
      <w:r w:rsidRPr="00EC7DA0">
        <w:rPr>
          <w:lang w:val="ru-RU"/>
        </w:rPr>
        <w:t>оценка своих действий с учётом влияния на окружающую среду, возможных глобальных последствий.</w:t>
      </w:r>
    </w:p>
    <w:p w:rsidR="00E4184B" w:rsidRPr="00EC7DA0" w:rsidRDefault="00EC7DA0">
      <w:pPr>
        <w:pStyle w:val="a4"/>
        <w:spacing w:before="2" w:line="360" w:lineRule="auto"/>
        <w:ind w:right="849"/>
        <w:rPr>
          <w:lang w:val="ru-RU"/>
        </w:rPr>
      </w:pPr>
      <w:r w:rsidRPr="00EC7DA0">
        <w:rPr>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4184B" w:rsidRPr="00EC7DA0" w:rsidRDefault="00EC7DA0">
      <w:pPr>
        <w:pStyle w:val="210"/>
        <w:spacing w:before="6"/>
        <w:rPr>
          <w:lang w:val="ru-RU"/>
        </w:rPr>
      </w:pPr>
      <w:bookmarkStart w:id="127" w:name="Овладение_универсальными_учебными_познав"/>
      <w:bookmarkEnd w:id="127"/>
      <w:r w:rsidRPr="00EC7DA0">
        <w:rPr>
          <w:lang w:val="ru-RU"/>
        </w:rPr>
        <w:t>Овладение</w:t>
      </w:r>
      <w:r w:rsidRPr="00EC7DA0">
        <w:rPr>
          <w:spacing w:val="-12"/>
          <w:lang w:val="ru-RU"/>
        </w:rPr>
        <w:t xml:space="preserve"> </w:t>
      </w:r>
      <w:r w:rsidRPr="00EC7DA0">
        <w:rPr>
          <w:lang w:val="ru-RU"/>
        </w:rPr>
        <w:t>универсальными</w:t>
      </w:r>
      <w:r w:rsidRPr="00EC7DA0">
        <w:rPr>
          <w:spacing w:val="-7"/>
          <w:lang w:val="ru-RU"/>
        </w:rPr>
        <w:t xml:space="preserve"> </w:t>
      </w:r>
      <w:r w:rsidRPr="00EC7DA0">
        <w:rPr>
          <w:lang w:val="ru-RU"/>
        </w:rPr>
        <w:t>учебными</w:t>
      </w:r>
      <w:r w:rsidRPr="00EC7DA0">
        <w:rPr>
          <w:spacing w:val="-5"/>
          <w:lang w:val="ru-RU"/>
        </w:rPr>
        <w:t xml:space="preserve"> </w:t>
      </w:r>
      <w:r w:rsidRPr="00EC7DA0">
        <w:rPr>
          <w:lang w:val="ru-RU"/>
        </w:rPr>
        <w:t>познавательными</w:t>
      </w:r>
      <w:r w:rsidRPr="00EC7DA0">
        <w:rPr>
          <w:spacing w:val="-7"/>
          <w:lang w:val="ru-RU"/>
        </w:rPr>
        <w:t xml:space="preserve"> </w:t>
      </w:r>
      <w:r w:rsidRPr="00EC7DA0">
        <w:rPr>
          <w:spacing w:val="-2"/>
          <w:lang w:val="ru-RU"/>
        </w:rPr>
        <w:t>действиями:</w:t>
      </w:r>
    </w:p>
    <w:p w:rsidR="00E4184B" w:rsidRDefault="00EC7DA0" w:rsidP="00961A7B">
      <w:pPr>
        <w:pStyle w:val="a6"/>
        <w:numPr>
          <w:ilvl w:val="0"/>
          <w:numId w:val="93"/>
        </w:numPr>
        <w:tabs>
          <w:tab w:val="left" w:pos="2733"/>
        </w:tabs>
        <w:spacing w:before="133"/>
        <w:rPr>
          <w:sz w:val="24"/>
        </w:rPr>
      </w:pPr>
      <w:r>
        <w:rPr>
          <w:sz w:val="24"/>
        </w:rPr>
        <w:t>базовые</w:t>
      </w:r>
      <w:r>
        <w:rPr>
          <w:spacing w:val="-10"/>
          <w:sz w:val="24"/>
        </w:rPr>
        <w:t xml:space="preserve"> </w:t>
      </w:r>
      <w:r>
        <w:rPr>
          <w:sz w:val="24"/>
        </w:rPr>
        <w:t>логические</w:t>
      </w:r>
      <w:r>
        <w:rPr>
          <w:spacing w:val="-6"/>
          <w:sz w:val="24"/>
        </w:rPr>
        <w:t xml:space="preserve"> </w:t>
      </w:r>
      <w:r>
        <w:rPr>
          <w:spacing w:val="-2"/>
          <w:sz w:val="24"/>
        </w:rPr>
        <w:t>действия:</w:t>
      </w:r>
    </w:p>
    <w:p w:rsidR="00E4184B" w:rsidRPr="00EC7DA0" w:rsidRDefault="00EC7DA0">
      <w:pPr>
        <w:pStyle w:val="a4"/>
        <w:spacing w:before="119" w:line="360" w:lineRule="auto"/>
        <w:ind w:right="850"/>
        <w:rPr>
          <w:lang w:val="ru-RU"/>
        </w:rPr>
      </w:pPr>
      <w:r w:rsidRPr="00EC7DA0">
        <w:rPr>
          <w:lang w:val="ru-RU"/>
        </w:rP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w:t>
      </w:r>
      <w:r w:rsidRPr="00EC7DA0">
        <w:rPr>
          <w:spacing w:val="-2"/>
          <w:lang w:val="ru-RU"/>
        </w:rPr>
        <w:t>сравнения;</w:t>
      </w:r>
    </w:p>
    <w:p w:rsidR="00E4184B" w:rsidRPr="00EC7DA0" w:rsidRDefault="00EC7DA0">
      <w:pPr>
        <w:pStyle w:val="a4"/>
        <w:spacing w:before="6" w:line="360" w:lineRule="auto"/>
        <w:ind w:right="860"/>
        <w:rPr>
          <w:lang w:val="ru-RU"/>
        </w:rPr>
      </w:pPr>
      <w:r w:rsidRPr="00EC7DA0">
        <w:rPr>
          <w:lang w:val="ru-RU"/>
        </w:rPr>
        <w:t>выявлять закономерности и противоречия в рассматриваемых фактах, данных и наблюдениях, относящихся к физическим явлениям;</w:t>
      </w:r>
    </w:p>
    <w:p w:rsidR="00E4184B" w:rsidRPr="00EC7DA0" w:rsidRDefault="00EC7DA0">
      <w:pPr>
        <w:pStyle w:val="a4"/>
        <w:spacing w:line="360" w:lineRule="auto"/>
        <w:ind w:right="848"/>
        <w:rPr>
          <w:lang w:val="ru-RU"/>
        </w:rPr>
      </w:pPr>
      <w:r w:rsidRPr="00EC7DA0">
        <w:rPr>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E4184B" w:rsidRPr="00EC7DA0" w:rsidRDefault="00EC7DA0">
      <w:pPr>
        <w:pStyle w:val="a4"/>
        <w:spacing w:line="360" w:lineRule="auto"/>
        <w:ind w:right="846"/>
        <w:rPr>
          <w:lang w:val="ru-RU"/>
        </w:rPr>
      </w:pPr>
      <w:r w:rsidRPr="00EC7DA0">
        <w:rPr>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4184B" w:rsidRDefault="00EC7DA0" w:rsidP="00961A7B">
      <w:pPr>
        <w:pStyle w:val="a6"/>
        <w:numPr>
          <w:ilvl w:val="0"/>
          <w:numId w:val="93"/>
        </w:numPr>
        <w:tabs>
          <w:tab w:val="left" w:pos="2767"/>
        </w:tabs>
        <w:spacing w:line="320" w:lineRule="exact"/>
        <w:ind w:left="2766" w:hanging="457"/>
        <w:rPr>
          <w:sz w:val="24"/>
        </w:rPr>
      </w:pPr>
      <w:r>
        <w:rPr>
          <w:sz w:val="24"/>
        </w:rPr>
        <w:t>базовые</w:t>
      </w:r>
      <w:r>
        <w:rPr>
          <w:spacing w:val="-11"/>
          <w:sz w:val="24"/>
        </w:rPr>
        <w:t xml:space="preserve"> </w:t>
      </w:r>
      <w:r>
        <w:rPr>
          <w:sz w:val="24"/>
        </w:rPr>
        <w:t>исследовательские</w:t>
      </w:r>
      <w:r>
        <w:rPr>
          <w:spacing w:val="-5"/>
          <w:sz w:val="24"/>
        </w:rPr>
        <w:t xml:space="preserve"> </w:t>
      </w:r>
      <w:r>
        <w:rPr>
          <w:spacing w:val="-2"/>
          <w:sz w:val="24"/>
        </w:rPr>
        <w:t>действия:</w:t>
      </w:r>
    </w:p>
    <w:p w:rsidR="00E4184B" w:rsidRPr="00EC7DA0" w:rsidRDefault="00EC7DA0">
      <w:pPr>
        <w:pStyle w:val="a4"/>
        <w:spacing w:before="129" w:line="360" w:lineRule="auto"/>
        <w:ind w:right="858"/>
        <w:rPr>
          <w:lang w:val="ru-RU"/>
        </w:rPr>
      </w:pPr>
      <w:r w:rsidRPr="00EC7DA0">
        <w:rPr>
          <w:lang w:val="ru-RU"/>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E4184B" w:rsidRPr="00EC7DA0" w:rsidRDefault="00EC7DA0">
      <w:pPr>
        <w:pStyle w:val="a4"/>
        <w:spacing w:before="1" w:line="364" w:lineRule="auto"/>
        <w:ind w:right="853"/>
        <w:rPr>
          <w:lang w:val="ru-RU"/>
        </w:rPr>
      </w:pPr>
      <w:r w:rsidRPr="00EC7DA0">
        <w:rPr>
          <w:lang w:val="ru-RU"/>
        </w:rPr>
        <w:t>оценивать на применимость и достоверность информацию, полученную в ходе исследования или эксперимента;</w:t>
      </w:r>
    </w:p>
    <w:p w:rsidR="00E4184B" w:rsidRPr="00EC7DA0" w:rsidRDefault="00E4184B">
      <w:pPr>
        <w:spacing w:line="364"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jc w:val="left"/>
        <w:rPr>
          <w:lang w:val="ru-RU"/>
        </w:rPr>
      </w:pPr>
      <w:r w:rsidRPr="00EC7DA0">
        <w:rPr>
          <w:lang w:val="ru-RU"/>
        </w:rPr>
        <w:lastRenderedPageBreak/>
        <w:t>самостоятельно формулировать</w:t>
      </w:r>
      <w:r w:rsidRPr="00EC7DA0">
        <w:rPr>
          <w:spacing w:val="-4"/>
          <w:lang w:val="ru-RU"/>
        </w:rPr>
        <w:t xml:space="preserve"> </w:t>
      </w:r>
      <w:r w:rsidRPr="00EC7DA0">
        <w:rPr>
          <w:lang w:val="ru-RU"/>
        </w:rPr>
        <w:t>обобщения</w:t>
      </w:r>
      <w:r w:rsidRPr="00EC7DA0">
        <w:rPr>
          <w:spacing w:val="-1"/>
          <w:lang w:val="ru-RU"/>
        </w:rPr>
        <w:t xml:space="preserve"> </w:t>
      </w:r>
      <w:r w:rsidRPr="00EC7DA0">
        <w:rPr>
          <w:lang w:val="ru-RU"/>
        </w:rPr>
        <w:t>и</w:t>
      </w:r>
      <w:r w:rsidRPr="00EC7DA0">
        <w:rPr>
          <w:spacing w:val="-4"/>
          <w:lang w:val="ru-RU"/>
        </w:rPr>
        <w:t xml:space="preserve"> </w:t>
      </w:r>
      <w:r w:rsidRPr="00EC7DA0">
        <w:rPr>
          <w:lang w:val="ru-RU"/>
        </w:rPr>
        <w:t>выводы по результатам проведённого наблюдения, опыта, исследования;</w:t>
      </w:r>
    </w:p>
    <w:p w:rsidR="00E4184B" w:rsidRPr="00EC7DA0" w:rsidRDefault="00EC7DA0">
      <w:pPr>
        <w:pStyle w:val="a4"/>
        <w:spacing w:before="3"/>
        <w:ind w:left="2310" w:firstLine="0"/>
        <w:jc w:val="left"/>
        <w:rPr>
          <w:lang w:val="ru-RU"/>
        </w:rPr>
      </w:pPr>
      <w:r w:rsidRPr="00EC7DA0">
        <w:rPr>
          <w:lang w:val="ru-RU"/>
        </w:rPr>
        <w:t>прогнозировать</w:t>
      </w:r>
      <w:r w:rsidRPr="00EC7DA0">
        <w:rPr>
          <w:spacing w:val="-16"/>
          <w:lang w:val="ru-RU"/>
        </w:rPr>
        <w:t xml:space="preserve"> </w:t>
      </w:r>
      <w:r w:rsidRPr="00EC7DA0">
        <w:rPr>
          <w:lang w:val="ru-RU"/>
        </w:rPr>
        <w:t>возможное</w:t>
      </w:r>
      <w:r w:rsidRPr="00EC7DA0">
        <w:rPr>
          <w:spacing w:val="-11"/>
          <w:lang w:val="ru-RU"/>
        </w:rPr>
        <w:t xml:space="preserve"> </w:t>
      </w:r>
      <w:r w:rsidRPr="00EC7DA0">
        <w:rPr>
          <w:lang w:val="ru-RU"/>
        </w:rPr>
        <w:t>дальнейшее</w:t>
      </w:r>
      <w:r w:rsidRPr="00EC7DA0">
        <w:rPr>
          <w:spacing w:val="-12"/>
          <w:lang w:val="ru-RU"/>
        </w:rPr>
        <w:t xml:space="preserve"> </w:t>
      </w:r>
      <w:r w:rsidRPr="00EC7DA0">
        <w:rPr>
          <w:lang w:val="ru-RU"/>
        </w:rPr>
        <w:t>развитие</w:t>
      </w:r>
      <w:r w:rsidRPr="00EC7DA0">
        <w:rPr>
          <w:spacing w:val="-8"/>
          <w:lang w:val="ru-RU"/>
        </w:rPr>
        <w:t xml:space="preserve"> </w:t>
      </w:r>
      <w:r w:rsidRPr="00EC7DA0">
        <w:rPr>
          <w:lang w:val="ru-RU"/>
        </w:rPr>
        <w:t>физических</w:t>
      </w:r>
      <w:r w:rsidRPr="00EC7DA0">
        <w:rPr>
          <w:spacing w:val="-10"/>
          <w:lang w:val="ru-RU"/>
        </w:rPr>
        <w:t xml:space="preserve"> </w:t>
      </w:r>
      <w:r w:rsidRPr="00EC7DA0">
        <w:rPr>
          <w:spacing w:val="-2"/>
          <w:lang w:val="ru-RU"/>
        </w:rPr>
        <w:t>процессов,</w:t>
      </w:r>
    </w:p>
    <w:p w:rsidR="00E4184B" w:rsidRPr="00EC7DA0" w:rsidRDefault="00EC7DA0">
      <w:pPr>
        <w:pStyle w:val="a4"/>
        <w:spacing w:before="137"/>
        <w:ind w:left="2310" w:firstLine="0"/>
        <w:jc w:val="left"/>
        <w:rPr>
          <w:lang w:val="ru-RU"/>
        </w:rPr>
      </w:pPr>
      <w:r w:rsidRPr="00EC7DA0">
        <w:rPr>
          <w:lang w:val="ru-RU"/>
        </w:rPr>
        <w:t>а</w:t>
      </w:r>
      <w:r w:rsidRPr="00EC7DA0">
        <w:rPr>
          <w:spacing w:val="-13"/>
          <w:lang w:val="ru-RU"/>
        </w:rPr>
        <w:t xml:space="preserve"> </w:t>
      </w:r>
      <w:r w:rsidRPr="00EC7DA0">
        <w:rPr>
          <w:lang w:val="ru-RU"/>
        </w:rPr>
        <w:t>также</w:t>
      </w:r>
      <w:r w:rsidRPr="00EC7DA0">
        <w:rPr>
          <w:spacing w:val="-4"/>
          <w:lang w:val="ru-RU"/>
        </w:rPr>
        <w:t xml:space="preserve"> </w:t>
      </w:r>
      <w:r w:rsidRPr="00EC7DA0">
        <w:rPr>
          <w:lang w:val="ru-RU"/>
        </w:rPr>
        <w:t>выдвигать</w:t>
      </w:r>
      <w:r w:rsidRPr="00EC7DA0">
        <w:rPr>
          <w:spacing w:val="-6"/>
          <w:lang w:val="ru-RU"/>
        </w:rPr>
        <w:t xml:space="preserve"> </w:t>
      </w:r>
      <w:r w:rsidRPr="00EC7DA0">
        <w:rPr>
          <w:lang w:val="ru-RU"/>
        </w:rPr>
        <w:t>предположения</w:t>
      </w:r>
      <w:r w:rsidRPr="00EC7DA0">
        <w:rPr>
          <w:spacing w:val="-3"/>
          <w:lang w:val="ru-RU"/>
        </w:rPr>
        <w:t xml:space="preserve"> </w:t>
      </w:r>
      <w:r w:rsidRPr="00EC7DA0">
        <w:rPr>
          <w:lang w:val="ru-RU"/>
        </w:rPr>
        <w:t>об</w:t>
      </w:r>
      <w:r w:rsidRPr="00EC7DA0">
        <w:rPr>
          <w:spacing w:val="-11"/>
          <w:lang w:val="ru-RU"/>
        </w:rPr>
        <w:t xml:space="preserve"> </w:t>
      </w:r>
      <w:r w:rsidRPr="00EC7DA0">
        <w:rPr>
          <w:lang w:val="ru-RU"/>
        </w:rPr>
        <w:t>их</w:t>
      </w:r>
      <w:r w:rsidRPr="00EC7DA0">
        <w:rPr>
          <w:spacing w:val="-8"/>
          <w:lang w:val="ru-RU"/>
        </w:rPr>
        <w:t xml:space="preserve"> </w:t>
      </w:r>
      <w:r w:rsidRPr="00EC7DA0">
        <w:rPr>
          <w:lang w:val="ru-RU"/>
        </w:rPr>
        <w:t>развитии</w:t>
      </w:r>
      <w:r w:rsidRPr="00EC7DA0">
        <w:rPr>
          <w:spacing w:val="-3"/>
          <w:lang w:val="ru-RU"/>
        </w:rPr>
        <w:t xml:space="preserve"> </w:t>
      </w:r>
      <w:r w:rsidRPr="00EC7DA0">
        <w:rPr>
          <w:lang w:val="ru-RU"/>
        </w:rPr>
        <w:t>в</w:t>
      </w:r>
      <w:r w:rsidRPr="00EC7DA0">
        <w:rPr>
          <w:spacing w:val="-2"/>
          <w:lang w:val="ru-RU"/>
        </w:rPr>
        <w:t xml:space="preserve"> </w:t>
      </w:r>
      <w:r w:rsidRPr="00EC7DA0">
        <w:rPr>
          <w:lang w:val="ru-RU"/>
        </w:rPr>
        <w:t>новых</w:t>
      </w:r>
      <w:r w:rsidRPr="00EC7DA0">
        <w:rPr>
          <w:spacing w:val="1"/>
          <w:lang w:val="ru-RU"/>
        </w:rPr>
        <w:t xml:space="preserve"> </w:t>
      </w:r>
      <w:r w:rsidRPr="00EC7DA0">
        <w:rPr>
          <w:lang w:val="ru-RU"/>
        </w:rPr>
        <w:t>условиях</w:t>
      </w:r>
      <w:r w:rsidRPr="00EC7DA0">
        <w:rPr>
          <w:spacing w:val="-8"/>
          <w:lang w:val="ru-RU"/>
        </w:rPr>
        <w:t xml:space="preserve"> </w:t>
      </w:r>
      <w:r w:rsidRPr="00EC7DA0">
        <w:rPr>
          <w:lang w:val="ru-RU"/>
        </w:rPr>
        <w:t>и</w:t>
      </w:r>
      <w:r w:rsidRPr="00EC7DA0">
        <w:rPr>
          <w:spacing w:val="-3"/>
          <w:lang w:val="ru-RU"/>
        </w:rPr>
        <w:t xml:space="preserve"> </w:t>
      </w:r>
      <w:r w:rsidRPr="00EC7DA0">
        <w:rPr>
          <w:spacing w:val="-2"/>
          <w:lang w:val="ru-RU"/>
        </w:rPr>
        <w:t>контекстах.</w:t>
      </w:r>
    </w:p>
    <w:p w:rsidR="00E4184B" w:rsidRDefault="00EC7DA0" w:rsidP="00961A7B">
      <w:pPr>
        <w:pStyle w:val="a6"/>
        <w:numPr>
          <w:ilvl w:val="0"/>
          <w:numId w:val="93"/>
        </w:numPr>
        <w:tabs>
          <w:tab w:val="left" w:pos="2780"/>
          <w:tab w:val="left" w:pos="2781"/>
        </w:tabs>
        <w:spacing w:before="133"/>
        <w:ind w:left="2781" w:hanging="471"/>
        <w:rPr>
          <w:sz w:val="24"/>
        </w:rPr>
      </w:pPr>
      <w:r>
        <w:rPr>
          <w:sz w:val="24"/>
        </w:rPr>
        <w:t>работа</w:t>
      </w:r>
      <w:r>
        <w:rPr>
          <w:spacing w:val="-2"/>
          <w:sz w:val="24"/>
        </w:rPr>
        <w:t xml:space="preserve"> </w:t>
      </w:r>
      <w:r>
        <w:rPr>
          <w:sz w:val="24"/>
        </w:rPr>
        <w:t>с</w:t>
      </w:r>
      <w:r>
        <w:rPr>
          <w:spacing w:val="-9"/>
          <w:sz w:val="24"/>
        </w:rPr>
        <w:t xml:space="preserve"> </w:t>
      </w:r>
      <w:r>
        <w:rPr>
          <w:spacing w:val="-2"/>
          <w:sz w:val="24"/>
        </w:rPr>
        <w:t>информацией:</w:t>
      </w:r>
    </w:p>
    <w:p w:rsidR="00E4184B" w:rsidRPr="00EC7DA0" w:rsidRDefault="00EC7DA0">
      <w:pPr>
        <w:pStyle w:val="a4"/>
        <w:spacing w:before="124" w:line="360" w:lineRule="auto"/>
        <w:jc w:val="left"/>
        <w:rPr>
          <w:lang w:val="ru-RU"/>
        </w:rPr>
      </w:pPr>
      <w:r w:rsidRPr="00EC7DA0">
        <w:rPr>
          <w:lang w:val="ru-RU"/>
        </w:rPr>
        <w:t>применять</w:t>
      </w:r>
      <w:r w:rsidRPr="00EC7DA0">
        <w:rPr>
          <w:spacing w:val="80"/>
          <w:lang w:val="ru-RU"/>
        </w:rPr>
        <w:t xml:space="preserve"> </w:t>
      </w:r>
      <w:r w:rsidRPr="00EC7DA0">
        <w:rPr>
          <w:lang w:val="ru-RU"/>
        </w:rPr>
        <w:t>различные</w:t>
      </w:r>
      <w:r w:rsidRPr="00EC7DA0">
        <w:rPr>
          <w:spacing w:val="80"/>
          <w:lang w:val="ru-RU"/>
        </w:rPr>
        <w:t xml:space="preserve"> </w:t>
      </w:r>
      <w:r w:rsidRPr="00EC7DA0">
        <w:rPr>
          <w:lang w:val="ru-RU"/>
        </w:rPr>
        <w:t>методы,</w:t>
      </w:r>
      <w:r w:rsidRPr="00EC7DA0">
        <w:rPr>
          <w:spacing w:val="80"/>
          <w:lang w:val="ru-RU"/>
        </w:rPr>
        <w:t xml:space="preserve"> </w:t>
      </w:r>
      <w:r w:rsidRPr="00EC7DA0">
        <w:rPr>
          <w:lang w:val="ru-RU"/>
        </w:rPr>
        <w:t>инструменты</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запросы</w:t>
      </w:r>
      <w:r w:rsidRPr="00EC7DA0">
        <w:rPr>
          <w:spacing w:val="80"/>
          <w:lang w:val="ru-RU"/>
        </w:rPr>
        <w:t xml:space="preserve"> </w:t>
      </w:r>
      <w:r w:rsidRPr="00EC7DA0">
        <w:rPr>
          <w:lang w:val="ru-RU"/>
        </w:rPr>
        <w:t>при</w:t>
      </w:r>
      <w:r w:rsidRPr="00EC7DA0">
        <w:rPr>
          <w:spacing w:val="80"/>
          <w:lang w:val="ru-RU"/>
        </w:rPr>
        <w:t xml:space="preserve"> </w:t>
      </w:r>
      <w:r w:rsidRPr="00EC7DA0">
        <w:rPr>
          <w:lang w:val="ru-RU"/>
        </w:rPr>
        <w:t>поиске</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отборе информации или данных с учётом предложенной учебной физической задачи;</w:t>
      </w:r>
    </w:p>
    <w:p w:rsidR="00E4184B" w:rsidRPr="00EC7DA0" w:rsidRDefault="00EC7DA0">
      <w:pPr>
        <w:pStyle w:val="a4"/>
        <w:spacing w:before="2" w:line="360" w:lineRule="auto"/>
        <w:ind w:left="2310" w:right="1774" w:firstLine="0"/>
        <w:jc w:val="left"/>
        <w:rPr>
          <w:lang w:val="ru-RU"/>
        </w:rPr>
      </w:pPr>
      <w:r w:rsidRPr="00EC7DA0">
        <w:rPr>
          <w:lang w:val="ru-RU"/>
        </w:rPr>
        <w:t>анализировать,</w:t>
      </w:r>
      <w:r w:rsidRPr="00EC7DA0">
        <w:rPr>
          <w:spacing w:val="-4"/>
          <w:lang w:val="ru-RU"/>
        </w:rPr>
        <w:t xml:space="preserve"> </w:t>
      </w:r>
      <w:r w:rsidRPr="00EC7DA0">
        <w:rPr>
          <w:lang w:val="ru-RU"/>
        </w:rPr>
        <w:t>систематизировать</w:t>
      </w:r>
      <w:r w:rsidRPr="00EC7DA0">
        <w:rPr>
          <w:spacing w:val="-4"/>
          <w:lang w:val="ru-RU"/>
        </w:rPr>
        <w:t xml:space="preserve"> </w:t>
      </w:r>
      <w:r w:rsidRPr="00EC7DA0">
        <w:rPr>
          <w:lang w:val="ru-RU"/>
        </w:rPr>
        <w:t>и</w:t>
      </w:r>
      <w:r w:rsidRPr="00EC7DA0">
        <w:rPr>
          <w:spacing w:val="-7"/>
          <w:lang w:val="ru-RU"/>
        </w:rPr>
        <w:t xml:space="preserve"> </w:t>
      </w:r>
      <w:r w:rsidRPr="00EC7DA0">
        <w:rPr>
          <w:lang w:val="ru-RU"/>
        </w:rPr>
        <w:t>интерпретировать</w:t>
      </w:r>
      <w:r w:rsidRPr="00EC7DA0">
        <w:rPr>
          <w:spacing w:val="-9"/>
          <w:lang w:val="ru-RU"/>
        </w:rPr>
        <w:t xml:space="preserve"> </w:t>
      </w:r>
      <w:r w:rsidRPr="00EC7DA0">
        <w:rPr>
          <w:lang w:val="ru-RU"/>
        </w:rPr>
        <w:t>информацию различных видов и форм представления;</w:t>
      </w:r>
    </w:p>
    <w:p w:rsidR="00E4184B" w:rsidRPr="00EC7DA0" w:rsidRDefault="00EC7DA0">
      <w:pPr>
        <w:pStyle w:val="a4"/>
        <w:spacing w:line="360" w:lineRule="auto"/>
        <w:ind w:right="854"/>
        <w:rPr>
          <w:lang w:val="ru-RU"/>
        </w:rPr>
      </w:pPr>
      <w:r w:rsidRPr="00EC7DA0">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4184B" w:rsidRPr="00EC7DA0" w:rsidRDefault="00EC7DA0">
      <w:pPr>
        <w:pStyle w:val="a4"/>
        <w:ind w:left="2368" w:firstLine="0"/>
        <w:rPr>
          <w:lang w:val="ru-RU"/>
        </w:rPr>
      </w:pPr>
      <w:r w:rsidRPr="00EC7DA0">
        <w:rPr>
          <w:lang w:val="ru-RU"/>
        </w:rPr>
        <w:t>Овладение</w:t>
      </w:r>
      <w:r w:rsidRPr="00EC7DA0">
        <w:rPr>
          <w:spacing w:val="-15"/>
          <w:lang w:val="ru-RU"/>
        </w:rPr>
        <w:t xml:space="preserve"> </w:t>
      </w:r>
      <w:r w:rsidRPr="00EC7DA0">
        <w:rPr>
          <w:lang w:val="ru-RU"/>
        </w:rPr>
        <w:t>универсальными</w:t>
      </w:r>
      <w:r w:rsidRPr="00EC7DA0">
        <w:rPr>
          <w:spacing w:val="-9"/>
          <w:lang w:val="ru-RU"/>
        </w:rPr>
        <w:t xml:space="preserve"> </w:t>
      </w:r>
      <w:r w:rsidRPr="00EC7DA0">
        <w:rPr>
          <w:lang w:val="ru-RU"/>
        </w:rPr>
        <w:t>учебными</w:t>
      </w:r>
      <w:r w:rsidRPr="00EC7DA0">
        <w:rPr>
          <w:spacing w:val="-15"/>
          <w:lang w:val="ru-RU"/>
        </w:rPr>
        <w:t xml:space="preserve"> </w:t>
      </w:r>
      <w:r w:rsidRPr="00EC7DA0">
        <w:rPr>
          <w:lang w:val="ru-RU"/>
        </w:rPr>
        <w:t>коммуникативными</w:t>
      </w:r>
      <w:r w:rsidRPr="00EC7DA0">
        <w:rPr>
          <w:spacing w:val="-12"/>
          <w:lang w:val="ru-RU"/>
        </w:rPr>
        <w:t xml:space="preserve"> </w:t>
      </w:r>
      <w:r w:rsidRPr="00EC7DA0">
        <w:rPr>
          <w:spacing w:val="-2"/>
          <w:lang w:val="ru-RU"/>
        </w:rPr>
        <w:t>действиями:</w:t>
      </w:r>
    </w:p>
    <w:p w:rsidR="00E4184B" w:rsidRDefault="00EC7DA0" w:rsidP="00961A7B">
      <w:pPr>
        <w:pStyle w:val="a6"/>
        <w:numPr>
          <w:ilvl w:val="0"/>
          <w:numId w:val="92"/>
        </w:numPr>
        <w:tabs>
          <w:tab w:val="left" w:pos="2748"/>
        </w:tabs>
        <w:spacing w:before="138"/>
        <w:ind w:hanging="438"/>
        <w:rPr>
          <w:sz w:val="24"/>
        </w:rPr>
      </w:pPr>
      <w:r>
        <w:rPr>
          <w:spacing w:val="-2"/>
          <w:sz w:val="24"/>
        </w:rPr>
        <w:t>общение:</w:t>
      </w:r>
    </w:p>
    <w:p w:rsidR="00E4184B" w:rsidRPr="00EC7DA0" w:rsidRDefault="00EC7DA0">
      <w:pPr>
        <w:pStyle w:val="a4"/>
        <w:spacing w:before="118" w:line="362" w:lineRule="auto"/>
        <w:ind w:right="861"/>
        <w:rPr>
          <w:lang w:val="ru-RU"/>
        </w:rPr>
      </w:pPr>
      <w:r w:rsidRPr="00EC7DA0">
        <w:rPr>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4184B" w:rsidRPr="00EC7DA0" w:rsidRDefault="00EC7DA0">
      <w:pPr>
        <w:pStyle w:val="a4"/>
        <w:spacing w:line="360" w:lineRule="auto"/>
        <w:ind w:right="850"/>
        <w:rPr>
          <w:lang w:val="ru-RU"/>
        </w:rPr>
      </w:pPr>
      <w:r w:rsidRPr="00EC7DA0">
        <w:rPr>
          <w:lang w:val="ru-RU"/>
        </w:rPr>
        <w:t>сопоставлять свои суждения с суждениями других участников диалога, обнаруживать различие и сходство позиций;</w:t>
      </w:r>
    </w:p>
    <w:p w:rsidR="00E4184B" w:rsidRPr="00EC7DA0" w:rsidRDefault="00EC7DA0">
      <w:pPr>
        <w:pStyle w:val="a4"/>
        <w:spacing w:line="360" w:lineRule="auto"/>
        <w:ind w:right="853"/>
        <w:rPr>
          <w:lang w:val="ru-RU"/>
        </w:rPr>
      </w:pPr>
      <w:r w:rsidRPr="00EC7DA0">
        <w:rPr>
          <w:lang w:val="ru-RU"/>
        </w:rPr>
        <w:t xml:space="preserve">выражать свою точку зрения в устных и письменных текстах; публично представлять результаты выполненного физического опыта (эксперимента, исследования, </w:t>
      </w:r>
      <w:r w:rsidRPr="00EC7DA0">
        <w:rPr>
          <w:spacing w:val="-2"/>
          <w:lang w:val="ru-RU"/>
        </w:rPr>
        <w:t>проекта).</w:t>
      </w:r>
    </w:p>
    <w:p w:rsidR="00E4184B" w:rsidRDefault="00EC7DA0" w:rsidP="00961A7B">
      <w:pPr>
        <w:pStyle w:val="a6"/>
        <w:numPr>
          <w:ilvl w:val="0"/>
          <w:numId w:val="92"/>
        </w:numPr>
        <w:tabs>
          <w:tab w:val="left" w:pos="2786"/>
        </w:tabs>
        <w:spacing w:line="320" w:lineRule="exact"/>
        <w:ind w:left="2785" w:hanging="476"/>
        <w:rPr>
          <w:sz w:val="24"/>
        </w:rPr>
      </w:pPr>
      <w:r>
        <w:rPr>
          <w:sz w:val="24"/>
        </w:rPr>
        <w:t>совместная</w:t>
      </w:r>
      <w:r>
        <w:rPr>
          <w:spacing w:val="-11"/>
          <w:sz w:val="24"/>
        </w:rPr>
        <w:t xml:space="preserve"> </w:t>
      </w:r>
      <w:r>
        <w:rPr>
          <w:sz w:val="24"/>
        </w:rPr>
        <w:t>деятельность</w:t>
      </w:r>
      <w:r>
        <w:rPr>
          <w:spacing w:val="-11"/>
          <w:sz w:val="24"/>
        </w:rPr>
        <w:t xml:space="preserve"> </w:t>
      </w:r>
      <w:r>
        <w:rPr>
          <w:spacing w:val="-2"/>
          <w:sz w:val="24"/>
        </w:rPr>
        <w:t>(сотрудничество):</w:t>
      </w:r>
    </w:p>
    <w:p w:rsidR="00E4184B" w:rsidRPr="00EC7DA0" w:rsidRDefault="00EC7DA0">
      <w:pPr>
        <w:pStyle w:val="a4"/>
        <w:spacing w:before="130" w:line="362" w:lineRule="auto"/>
        <w:ind w:right="861"/>
        <w:rPr>
          <w:lang w:val="ru-RU"/>
        </w:rPr>
      </w:pPr>
      <w:r w:rsidRPr="00EC7DA0">
        <w:rPr>
          <w:lang w:val="ru-RU"/>
        </w:rPr>
        <w:t>понимать и использовать преимущества командной и индивидуальной работы при решении конкретной физической проблемы;</w:t>
      </w:r>
    </w:p>
    <w:p w:rsidR="00E4184B" w:rsidRPr="00EC7DA0" w:rsidRDefault="00EC7DA0">
      <w:pPr>
        <w:pStyle w:val="a4"/>
        <w:spacing w:line="362" w:lineRule="auto"/>
        <w:ind w:right="851"/>
        <w:rPr>
          <w:lang w:val="ru-RU"/>
        </w:rPr>
      </w:pPr>
      <w:r w:rsidRPr="00EC7DA0">
        <w:rPr>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E4184B" w:rsidRPr="00EC7DA0" w:rsidRDefault="00EC7DA0">
      <w:pPr>
        <w:pStyle w:val="a4"/>
        <w:spacing w:line="360" w:lineRule="auto"/>
        <w:ind w:right="853"/>
        <w:rPr>
          <w:lang w:val="ru-RU"/>
        </w:rPr>
      </w:pPr>
      <w:r w:rsidRPr="00EC7DA0">
        <w:rPr>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4184B" w:rsidRPr="00EC7DA0" w:rsidRDefault="00EC7DA0">
      <w:pPr>
        <w:pStyle w:val="a4"/>
        <w:spacing w:line="364" w:lineRule="auto"/>
        <w:ind w:right="853"/>
        <w:rPr>
          <w:lang w:val="ru-RU"/>
        </w:rPr>
      </w:pPr>
      <w:r w:rsidRPr="00EC7DA0">
        <w:rPr>
          <w:lang w:val="ru-RU"/>
        </w:rPr>
        <w:t>оценивать качество своего вклада в общий продукт по критериям, самостоятельно сформулированным участниками взаимодействия.</w:t>
      </w:r>
    </w:p>
    <w:p w:rsidR="00E4184B" w:rsidRPr="00EC7DA0" w:rsidRDefault="00E4184B">
      <w:pPr>
        <w:spacing w:line="364"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210"/>
        <w:spacing w:before="76"/>
        <w:rPr>
          <w:lang w:val="ru-RU"/>
        </w:rPr>
      </w:pPr>
      <w:r w:rsidRPr="00EC7DA0">
        <w:rPr>
          <w:lang w:val="ru-RU"/>
        </w:rPr>
        <w:lastRenderedPageBreak/>
        <w:t>Овладение</w:t>
      </w:r>
      <w:r w:rsidRPr="00EC7DA0">
        <w:rPr>
          <w:spacing w:val="-13"/>
          <w:lang w:val="ru-RU"/>
        </w:rPr>
        <w:t xml:space="preserve"> </w:t>
      </w:r>
      <w:r w:rsidRPr="00EC7DA0">
        <w:rPr>
          <w:lang w:val="ru-RU"/>
        </w:rPr>
        <w:t>универсальными</w:t>
      </w:r>
      <w:r w:rsidRPr="00EC7DA0">
        <w:rPr>
          <w:spacing w:val="-7"/>
          <w:lang w:val="ru-RU"/>
        </w:rPr>
        <w:t xml:space="preserve"> </w:t>
      </w:r>
      <w:r w:rsidRPr="00EC7DA0">
        <w:rPr>
          <w:lang w:val="ru-RU"/>
        </w:rPr>
        <w:t>учебными</w:t>
      </w:r>
      <w:r w:rsidRPr="00EC7DA0">
        <w:rPr>
          <w:spacing w:val="-9"/>
          <w:lang w:val="ru-RU"/>
        </w:rPr>
        <w:t xml:space="preserve"> </w:t>
      </w:r>
      <w:r w:rsidRPr="00EC7DA0">
        <w:rPr>
          <w:lang w:val="ru-RU"/>
        </w:rPr>
        <w:t>регулятивными</w:t>
      </w:r>
      <w:r w:rsidRPr="00EC7DA0">
        <w:rPr>
          <w:spacing w:val="-3"/>
          <w:lang w:val="ru-RU"/>
        </w:rPr>
        <w:t xml:space="preserve"> </w:t>
      </w:r>
      <w:r w:rsidRPr="00EC7DA0">
        <w:rPr>
          <w:spacing w:val="-2"/>
          <w:lang w:val="ru-RU"/>
        </w:rPr>
        <w:t>действиями:</w:t>
      </w:r>
    </w:p>
    <w:p w:rsidR="00E4184B" w:rsidRDefault="00EC7DA0" w:rsidP="00961A7B">
      <w:pPr>
        <w:pStyle w:val="a6"/>
        <w:numPr>
          <w:ilvl w:val="0"/>
          <w:numId w:val="91"/>
        </w:numPr>
        <w:tabs>
          <w:tab w:val="left" w:pos="2753"/>
        </w:tabs>
        <w:spacing w:before="133"/>
        <w:ind w:hanging="443"/>
        <w:rPr>
          <w:sz w:val="24"/>
        </w:rPr>
      </w:pPr>
      <w:r>
        <w:rPr>
          <w:spacing w:val="-2"/>
          <w:sz w:val="24"/>
        </w:rPr>
        <w:t>самоорганизация:</w:t>
      </w:r>
    </w:p>
    <w:p w:rsidR="00E4184B" w:rsidRPr="00EC7DA0" w:rsidRDefault="00EC7DA0">
      <w:pPr>
        <w:pStyle w:val="a4"/>
        <w:spacing w:before="123" w:line="364" w:lineRule="auto"/>
        <w:ind w:right="855"/>
        <w:rPr>
          <w:lang w:val="ru-RU"/>
        </w:rPr>
      </w:pPr>
      <w:r w:rsidRPr="00EC7DA0">
        <w:rPr>
          <w:lang w:val="ru-RU"/>
        </w:rPr>
        <w:t>выявлять проблемы в жизненных и учебных ситуациях, требующих для решения физических знаний;</w:t>
      </w:r>
    </w:p>
    <w:p w:rsidR="00E4184B" w:rsidRPr="00EC7DA0" w:rsidRDefault="00EC7DA0">
      <w:pPr>
        <w:pStyle w:val="a4"/>
        <w:spacing w:line="360" w:lineRule="auto"/>
        <w:ind w:right="859"/>
        <w:rPr>
          <w:lang w:val="ru-RU"/>
        </w:rPr>
      </w:pPr>
      <w:r w:rsidRPr="00EC7DA0">
        <w:rPr>
          <w:lang w:val="ru-RU"/>
        </w:rPr>
        <w:t>ориентироваться в различных подходах принятия решений (индивидуальное, принятие решения в группе, принятие решений группой);</w:t>
      </w:r>
    </w:p>
    <w:p w:rsidR="00E4184B" w:rsidRPr="00EC7DA0" w:rsidRDefault="00EC7DA0">
      <w:pPr>
        <w:pStyle w:val="a4"/>
        <w:spacing w:line="360" w:lineRule="auto"/>
        <w:ind w:right="858"/>
        <w:rPr>
          <w:lang w:val="ru-RU"/>
        </w:rPr>
      </w:pPr>
      <w:r w:rsidRPr="00EC7DA0">
        <w:rPr>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4184B" w:rsidRPr="00EC7DA0" w:rsidRDefault="00EC7DA0">
      <w:pPr>
        <w:pStyle w:val="a4"/>
        <w:ind w:left="2310" w:firstLine="0"/>
        <w:rPr>
          <w:lang w:val="ru-RU"/>
        </w:rPr>
      </w:pPr>
      <w:r w:rsidRPr="00EC7DA0">
        <w:rPr>
          <w:lang w:val="ru-RU"/>
        </w:rPr>
        <w:t>проводить</w:t>
      </w:r>
      <w:r w:rsidRPr="00EC7DA0">
        <w:rPr>
          <w:spacing w:val="-8"/>
          <w:lang w:val="ru-RU"/>
        </w:rPr>
        <w:t xml:space="preserve"> </w:t>
      </w:r>
      <w:r w:rsidRPr="00EC7DA0">
        <w:rPr>
          <w:lang w:val="ru-RU"/>
        </w:rPr>
        <w:t>выбор</w:t>
      </w:r>
      <w:r w:rsidRPr="00EC7DA0">
        <w:rPr>
          <w:spacing w:val="-7"/>
          <w:lang w:val="ru-RU"/>
        </w:rPr>
        <w:t xml:space="preserve"> </w:t>
      </w:r>
      <w:r w:rsidRPr="00EC7DA0">
        <w:rPr>
          <w:lang w:val="ru-RU"/>
        </w:rPr>
        <w:t>и</w:t>
      </w:r>
      <w:r w:rsidRPr="00EC7DA0">
        <w:rPr>
          <w:spacing w:val="-3"/>
          <w:lang w:val="ru-RU"/>
        </w:rPr>
        <w:t xml:space="preserve"> </w:t>
      </w:r>
      <w:r w:rsidRPr="00EC7DA0">
        <w:rPr>
          <w:lang w:val="ru-RU"/>
        </w:rPr>
        <w:t>брать</w:t>
      </w:r>
      <w:r w:rsidRPr="00EC7DA0">
        <w:rPr>
          <w:spacing w:val="-7"/>
          <w:lang w:val="ru-RU"/>
        </w:rPr>
        <w:t xml:space="preserve"> </w:t>
      </w:r>
      <w:r w:rsidRPr="00EC7DA0">
        <w:rPr>
          <w:lang w:val="ru-RU"/>
        </w:rPr>
        <w:t>ответственность</w:t>
      </w:r>
      <w:r w:rsidRPr="00EC7DA0">
        <w:rPr>
          <w:spacing w:val="-5"/>
          <w:lang w:val="ru-RU"/>
        </w:rPr>
        <w:t xml:space="preserve"> </w:t>
      </w:r>
      <w:r w:rsidRPr="00EC7DA0">
        <w:rPr>
          <w:lang w:val="ru-RU"/>
        </w:rPr>
        <w:t>за</w:t>
      </w:r>
      <w:r w:rsidRPr="00EC7DA0">
        <w:rPr>
          <w:spacing w:val="-9"/>
          <w:lang w:val="ru-RU"/>
        </w:rPr>
        <w:t xml:space="preserve"> </w:t>
      </w:r>
      <w:r w:rsidRPr="00EC7DA0">
        <w:rPr>
          <w:spacing w:val="-2"/>
          <w:lang w:val="ru-RU"/>
        </w:rPr>
        <w:t>решение.</w:t>
      </w:r>
    </w:p>
    <w:p w:rsidR="00E4184B" w:rsidRDefault="00EC7DA0" w:rsidP="00961A7B">
      <w:pPr>
        <w:pStyle w:val="a6"/>
        <w:numPr>
          <w:ilvl w:val="0"/>
          <w:numId w:val="91"/>
        </w:numPr>
        <w:tabs>
          <w:tab w:val="left" w:pos="2781"/>
        </w:tabs>
        <w:spacing w:before="125"/>
        <w:ind w:left="2781" w:hanging="471"/>
        <w:rPr>
          <w:sz w:val="24"/>
        </w:rPr>
      </w:pPr>
      <w:r>
        <w:rPr>
          <w:spacing w:val="-2"/>
          <w:sz w:val="24"/>
        </w:rPr>
        <w:t>самоконтроль:</w:t>
      </w:r>
    </w:p>
    <w:p w:rsidR="00E4184B" w:rsidRPr="00EC7DA0" w:rsidRDefault="00EC7DA0">
      <w:pPr>
        <w:pStyle w:val="a4"/>
        <w:spacing w:before="119"/>
        <w:ind w:left="2310" w:firstLine="0"/>
        <w:rPr>
          <w:lang w:val="ru-RU"/>
        </w:rPr>
      </w:pPr>
      <w:r w:rsidRPr="00EC7DA0">
        <w:rPr>
          <w:lang w:val="ru-RU"/>
        </w:rPr>
        <w:t>давать</w:t>
      </w:r>
      <w:r w:rsidRPr="00EC7DA0">
        <w:rPr>
          <w:spacing w:val="-4"/>
          <w:lang w:val="ru-RU"/>
        </w:rPr>
        <w:t xml:space="preserve"> </w:t>
      </w:r>
      <w:r w:rsidRPr="00EC7DA0">
        <w:rPr>
          <w:lang w:val="ru-RU"/>
        </w:rPr>
        <w:t>оценку</w:t>
      </w:r>
      <w:r w:rsidRPr="00EC7DA0">
        <w:rPr>
          <w:spacing w:val="-16"/>
          <w:lang w:val="ru-RU"/>
        </w:rPr>
        <w:t xml:space="preserve"> </w:t>
      </w:r>
      <w:r w:rsidRPr="00EC7DA0">
        <w:rPr>
          <w:lang w:val="ru-RU"/>
        </w:rPr>
        <w:t>ситуации</w:t>
      </w:r>
      <w:r w:rsidRPr="00EC7DA0">
        <w:rPr>
          <w:spacing w:val="2"/>
          <w:lang w:val="ru-RU"/>
        </w:rPr>
        <w:t xml:space="preserve"> </w:t>
      </w:r>
      <w:r w:rsidRPr="00EC7DA0">
        <w:rPr>
          <w:lang w:val="ru-RU"/>
        </w:rPr>
        <w:t>и</w:t>
      </w:r>
      <w:r w:rsidRPr="00EC7DA0">
        <w:rPr>
          <w:spacing w:val="-5"/>
          <w:lang w:val="ru-RU"/>
        </w:rPr>
        <w:t xml:space="preserve"> </w:t>
      </w:r>
      <w:r w:rsidRPr="00EC7DA0">
        <w:rPr>
          <w:lang w:val="ru-RU"/>
        </w:rPr>
        <w:t>предлагать</w:t>
      </w:r>
      <w:r w:rsidRPr="00EC7DA0">
        <w:rPr>
          <w:spacing w:val="-4"/>
          <w:lang w:val="ru-RU"/>
        </w:rPr>
        <w:t xml:space="preserve"> </w:t>
      </w:r>
      <w:r w:rsidRPr="00EC7DA0">
        <w:rPr>
          <w:lang w:val="ru-RU"/>
        </w:rPr>
        <w:t>план</w:t>
      </w:r>
      <w:r w:rsidRPr="00EC7DA0">
        <w:rPr>
          <w:spacing w:val="1"/>
          <w:lang w:val="ru-RU"/>
        </w:rPr>
        <w:t xml:space="preserve"> </w:t>
      </w:r>
      <w:r w:rsidRPr="00EC7DA0">
        <w:rPr>
          <w:lang w:val="ru-RU"/>
        </w:rPr>
        <w:t>её</w:t>
      </w:r>
      <w:r w:rsidRPr="00EC7DA0">
        <w:rPr>
          <w:spacing w:val="-11"/>
          <w:lang w:val="ru-RU"/>
        </w:rPr>
        <w:t xml:space="preserve"> </w:t>
      </w:r>
      <w:r w:rsidRPr="00EC7DA0">
        <w:rPr>
          <w:spacing w:val="-2"/>
          <w:lang w:val="ru-RU"/>
        </w:rPr>
        <w:t>изменения;</w:t>
      </w:r>
    </w:p>
    <w:p w:rsidR="00E4184B" w:rsidRPr="00EC7DA0" w:rsidRDefault="00EC7DA0">
      <w:pPr>
        <w:pStyle w:val="a4"/>
        <w:spacing w:before="137" w:line="362" w:lineRule="auto"/>
        <w:ind w:right="856"/>
        <w:rPr>
          <w:lang w:val="ru-RU"/>
        </w:rPr>
      </w:pPr>
      <w:r w:rsidRPr="00EC7DA0">
        <w:rPr>
          <w:lang w:val="ru-RU"/>
        </w:rPr>
        <w:t>объяснять причины достижения (недостижения) результатов деятельности, давать оценку приобретённому опыту;</w:t>
      </w:r>
    </w:p>
    <w:p w:rsidR="00E4184B" w:rsidRPr="00EC7DA0" w:rsidRDefault="00EC7DA0">
      <w:pPr>
        <w:pStyle w:val="a4"/>
        <w:spacing w:before="2" w:line="360" w:lineRule="auto"/>
        <w:ind w:right="859"/>
        <w:rPr>
          <w:lang w:val="ru-RU"/>
        </w:rPr>
      </w:pPr>
      <w:r w:rsidRPr="00EC7DA0">
        <w:rPr>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4184B" w:rsidRPr="00EC7DA0" w:rsidRDefault="00EC7DA0">
      <w:pPr>
        <w:pStyle w:val="a4"/>
        <w:spacing w:before="1"/>
        <w:ind w:left="2310" w:firstLine="0"/>
        <w:rPr>
          <w:lang w:val="ru-RU"/>
        </w:rPr>
      </w:pPr>
      <w:r w:rsidRPr="00EC7DA0">
        <w:rPr>
          <w:lang w:val="ru-RU"/>
        </w:rPr>
        <w:t>оценивать</w:t>
      </w:r>
      <w:r w:rsidRPr="00EC7DA0">
        <w:rPr>
          <w:spacing w:val="-9"/>
          <w:lang w:val="ru-RU"/>
        </w:rPr>
        <w:t xml:space="preserve"> </w:t>
      </w:r>
      <w:r w:rsidRPr="00EC7DA0">
        <w:rPr>
          <w:lang w:val="ru-RU"/>
        </w:rPr>
        <w:t>соответствие</w:t>
      </w:r>
      <w:r w:rsidRPr="00EC7DA0">
        <w:rPr>
          <w:spacing w:val="-5"/>
          <w:lang w:val="ru-RU"/>
        </w:rPr>
        <w:t xml:space="preserve"> </w:t>
      </w:r>
      <w:r w:rsidRPr="00EC7DA0">
        <w:rPr>
          <w:lang w:val="ru-RU"/>
        </w:rPr>
        <w:t>результата</w:t>
      </w:r>
      <w:r w:rsidRPr="00EC7DA0">
        <w:rPr>
          <w:spacing w:val="-6"/>
          <w:lang w:val="ru-RU"/>
        </w:rPr>
        <w:t xml:space="preserve"> </w:t>
      </w:r>
      <w:r w:rsidRPr="00EC7DA0">
        <w:rPr>
          <w:lang w:val="ru-RU"/>
        </w:rPr>
        <w:t>цели</w:t>
      </w:r>
      <w:r w:rsidRPr="00EC7DA0">
        <w:rPr>
          <w:spacing w:val="-5"/>
          <w:lang w:val="ru-RU"/>
        </w:rPr>
        <w:t xml:space="preserve"> </w:t>
      </w:r>
      <w:r w:rsidRPr="00EC7DA0">
        <w:rPr>
          <w:lang w:val="ru-RU"/>
        </w:rPr>
        <w:t xml:space="preserve">и </w:t>
      </w:r>
      <w:r w:rsidRPr="00EC7DA0">
        <w:rPr>
          <w:spacing w:val="-2"/>
          <w:lang w:val="ru-RU"/>
        </w:rPr>
        <w:t>условиям.</w:t>
      </w:r>
    </w:p>
    <w:p w:rsidR="00E4184B" w:rsidRDefault="00EC7DA0" w:rsidP="00961A7B">
      <w:pPr>
        <w:pStyle w:val="a6"/>
        <w:numPr>
          <w:ilvl w:val="0"/>
          <w:numId w:val="91"/>
        </w:numPr>
        <w:tabs>
          <w:tab w:val="left" w:pos="2786"/>
        </w:tabs>
        <w:spacing w:before="134"/>
        <w:ind w:left="2785" w:hanging="476"/>
        <w:rPr>
          <w:sz w:val="24"/>
        </w:rPr>
      </w:pPr>
      <w:r>
        <w:rPr>
          <w:sz w:val="24"/>
        </w:rPr>
        <w:t>эмоциональный</w:t>
      </w:r>
      <w:r>
        <w:rPr>
          <w:spacing w:val="-15"/>
          <w:sz w:val="24"/>
        </w:rPr>
        <w:t xml:space="preserve"> </w:t>
      </w:r>
      <w:r>
        <w:rPr>
          <w:spacing w:val="-2"/>
          <w:sz w:val="24"/>
        </w:rPr>
        <w:t>интеллект:</w:t>
      </w:r>
    </w:p>
    <w:p w:rsidR="00E4184B" w:rsidRPr="00EC7DA0" w:rsidRDefault="00EC7DA0">
      <w:pPr>
        <w:pStyle w:val="a4"/>
        <w:spacing w:before="123" w:line="355" w:lineRule="auto"/>
        <w:ind w:right="868"/>
        <w:rPr>
          <w:lang w:val="ru-RU"/>
        </w:rPr>
      </w:pPr>
      <w:r w:rsidRPr="00EC7DA0">
        <w:rPr>
          <w:lang w:val="ru-RU"/>
        </w:rPr>
        <w:t>ставить себя на место другого человека в ходе спора или дискуссии на научную тему, понимать мотивы, намерения и логику другого.</w:t>
      </w:r>
    </w:p>
    <w:p w:rsidR="00E4184B" w:rsidRDefault="00EC7DA0" w:rsidP="00961A7B">
      <w:pPr>
        <w:pStyle w:val="a6"/>
        <w:numPr>
          <w:ilvl w:val="0"/>
          <w:numId w:val="91"/>
        </w:numPr>
        <w:tabs>
          <w:tab w:val="left" w:pos="2791"/>
        </w:tabs>
        <w:spacing w:before="15"/>
        <w:ind w:left="2790" w:hanging="481"/>
        <w:rPr>
          <w:sz w:val="24"/>
        </w:rPr>
      </w:pPr>
      <w:r>
        <w:rPr>
          <w:sz w:val="24"/>
        </w:rPr>
        <w:t>принятие</w:t>
      </w:r>
      <w:r>
        <w:rPr>
          <w:spacing w:val="-9"/>
          <w:sz w:val="24"/>
        </w:rPr>
        <w:t xml:space="preserve"> </w:t>
      </w:r>
      <w:r>
        <w:rPr>
          <w:sz w:val="24"/>
        </w:rPr>
        <w:t>себя</w:t>
      </w:r>
      <w:r>
        <w:rPr>
          <w:spacing w:val="2"/>
          <w:sz w:val="24"/>
        </w:rPr>
        <w:t xml:space="preserve"> </w:t>
      </w:r>
      <w:r>
        <w:rPr>
          <w:sz w:val="24"/>
        </w:rPr>
        <w:t>и</w:t>
      </w:r>
      <w:r>
        <w:rPr>
          <w:spacing w:val="-3"/>
          <w:sz w:val="24"/>
        </w:rPr>
        <w:t xml:space="preserve"> </w:t>
      </w:r>
      <w:r>
        <w:rPr>
          <w:spacing w:val="-2"/>
          <w:sz w:val="24"/>
        </w:rPr>
        <w:t>других:</w:t>
      </w:r>
    </w:p>
    <w:p w:rsidR="00E4184B" w:rsidRPr="00EC7DA0" w:rsidRDefault="00EC7DA0">
      <w:pPr>
        <w:pStyle w:val="a4"/>
        <w:spacing w:before="128" w:line="364" w:lineRule="auto"/>
        <w:ind w:right="850"/>
        <w:rPr>
          <w:lang w:val="ru-RU"/>
        </w:rPr>
      </w:pPr>
      <w:r w:rsidRPr="00EC7DA0">
        <w:rPr>
          <w:lang w:val="ru-RU"/>
        </w:rPr>
        <w:t>признавать своё право на ошибку при решении физических задач или в утверждениях на научные темы и такое же право другого.</w:t>
      </w:r>
    </w:p>
    <w:p w:rsidR="00E4184B" w:rsidRPr="00EC7DA0" w:rsidRDefault="00EC7DA0">
      <w:pPr>
        <w:pStyle w:val="210"/>
        <w:spacing w:line="268" w:lineRule="exact"/>
        <w:rPr>
          <w:lang w:val="ru-RU"/>
        </w:rPr>
      </w:pPr>
      <w:r w:rsidRPr="00EC7DA0">
        <w:rPr>
          <w:lang w:val="ru-RU"/>
        </w:rPr>
        <w:t>Предметные</w:t>
      </w:r>
      <w:r w:rsidRPr="00EC7DA0">
        <w:rPr>
          <w:spacing w:val="-8"/>
          <w:lang w:val="ru-RU"/>
        </w:rPr>
        <w:t xml:space="preserve"> </w:t>
      </w:r>
      <w:r w:rsidRPr="00EC7DA0">
        <w:rPr>
          <w:lang w:val="ru-RU"/>
        </w:rPr>
        <w:t>результаты</w:t>
      </w:r>
      <w:r w:rsidRPr="00EC7DA0">
        <w:rPr>
          <w:spacing w:val="-9"/>
          <w:lang w:val="ru-RU"/>
        </w:rPr>
        <w:t xml:space="preserve"> </w:t>
      </w:r>
      <w:r w:rsidRPr="00EC7DA0">
        <w:rPr>
          <w:lang w:val="ru-RU"/>
        </w:rPr>
        <w:t>освоения</w:t>
      </w:r>
      <w:r w:rsidRPr="00EC7DA0">
        <w:rPr>
          <w:spacing w:val="1"/>
          <w:lang w:val="ru-RU"/>
        </w:rPr>
        <w:t xml:space="preserve"> </w:t>
      </w:r>
      <w:r w:rsidRPr="00EC7DA0">
        <w:rPr>
          <w:lang w:val="ru-RU"/>
        </w:rPr>
        <w:t>программы</w:t>
      </w:r>
      <w:r w:rsidRPr="00EC7DA0">
        <w:rPr>
          <w:spacing w:val="-10"/>
          <w:lang w:val="ru-RU"/>
        </w:rPr>
        <w:t xml:space="preserve"> </w:t>
      </w:r>
      <w:r w:rsidRPr="00EC7DA0">
        <w:rPr>
          <w:lang w:val="ru-RU"/>
        </w:rPr>
        <w:t>по</w:t>
      </w:r>
      <w:r w:rsidRPr="00EC7DA0">
        <w:rPr>
          <w:spacing w:val="-4"/>
          <w:lang w:val="ru-RU"/>
        </w:rPr>
        <w:t xml:space="preserve"> </w:t>
      </w:r>
      <w:r w:rsidRPr="00EC7DA0">
        <w:rPr>
          <w:lang w:val="ru-RU"/>
        </w:rPr>
        <w:t>физике</w:t>
      </w:r>
      <w:r w:rsidRPr="00EC7DA0">
        <w:rPr>
          <w:spacing w:val="-10"/>
          <w:lang w:val="ru-RU"/>
        </w:rPr>
        <w:t xml:space="preserve"> </w:t>
      </w:r>
      <w:r w:rsidRPr="00EC7DA0">
        <w:rPr>
          <w:lang w:val="ru-RU"/>
        </w:rPr>
        <w:t>(базовый</w:t>
      </w:r>
      <w:r w:rsidRPr="00EC7DA0">
        <w:rPr>
          <w:spacing w:val="-3"/>
          <w:lang w:val="ru-RU"/>
        </w:rPr>
        <w:t xml:space="preserve"> </w:t>
      </w:r>
      <w:r w:rsidRPr="00EC7DA0">
        <w:rPr>
          <w:spacing w:val="-2"/>
          <w:lang w:val="ru-RU"/>
        </w:rPr>
        <w:t>уровень).</w:t>
      </w:r>
    </w:p>
    <w:p w:rsidR="00E4184B" w:rsidRPr="00EC7DA0" w:rsidRDefault="00EC7DA0">
      <w:pPr>
        <w:spacing w:before="132" w:line="360" w:lineRule="auto"/>
        <w:ind w:left="1599" w:right="848" w:firstLine="710"/>
        <w:jc w:val="both"/>
        <w:rPr>
          <w:b/>
          <w:sz w:val="24"/>
          <w:lang w:val="ru-RU"/>
        </w:rPr>
      </w:pPr>
      <w:r w:rsidRPr="00EC7DA0">
        <w:rPr>
          <w:b/>
          <w:sz w:val="24"/>
          <w:lang w:val="ru-RU"/>
        </w:rPr>
        <w:t xml:space="preserve">Предметные результаты освоения программы по физике к концу обучения в 7 </w:t>
      </w:r>
      <w:r w:rsidRPr="00EC7DA0">
        <w:rPr>
          <w:b/>
          <w:spacing w:val="-2"/>
          <w:sz w:val="24"/>
          <w:lang w:val="ru-RU"/>
        </w:rPr>
        <w:t>классе:</w:t>
      </w:r>
    </w:p>
    <w:p w:rsidR="00E4184B" w:rsidRPr="00EC7DA0" w:rsidRDefault="00EC7DA0">
      <w:pPr>
        <w:pStyle w:val="a4"/>
        <w:spacing w:before="3" w:line="362" w:lineRule="auto"/>
        <w:ind w:right="846"/>
        <w:rPr>
          <w:lang w:val="ru-RU"/>
        </w:rPr>
      </w:pPr>
      <w:r w:rsidRPr="00EC7DA0">
        <w:rPr>
          <w:lang w:val="ru-RU"/>
        </w:rPr>
        <w:t>Предметные результаты на базовом уровне должны отражать сформированность у обучающихся умений:</w:t>
      </w:r>
    </w:p>
    <w:p w:rsidR="00E4184B" w:rsidRPr="00EC7DA0" w:rsidRDefault="00EC7DA0">
      <w:pPr>
        <w:pStyle w:val="a4"/>
        <w:spacing w:line="357" w:lineRule="auto"/>
        <w:ind w:right="865"/>
        <w:rPr>
          <w:lang w:val="ru-RU"/>
        </w:rPr>
      </w:pPr>
      <w:r w:rsidRPr="00EC7DA0">
        <w:rPr>
          <w:lang w:val="ru-RU"/>
        </w:rPr>
        <w:t>-использовать понятия: физические и химические явления, наблюдение, эксперимент, модель, гипотеза, единицы физических</w:t>
      </w:r>
      <w:r w:rsidRPr="00EC7DA0">
        <w:rPr>
          <w:spacing w:val="-5"/>
          <w:lang w:val="ru-RU"/>
        </w:rPr>
        <w:t xml:space="preserve"> </w:t>
      </w:r>
      <w:r w:rsidRPr="00EC7DA0">
        <w:rPr>
          <w:lang w:val="ru-RU"/>
        </w:rPr>
        <w:t>величин, атом, молекула, агрегатные состояния</w:t>
      </w:r>
      <w:r w:rsidRPr="00EC7DA0">
        <w:rPr>
          <w:spacing w:val="77"/>
          <w:lang w:val="ru-RU"/>
        </w:rPr>
        <w:t xml:space="preserve">  </w:t>
      </w:r>
      <w:r w:rsidRPr="00EC7DA0">
        <w:rPr>
          <w:lang w:val="ru-RU"/>
        </w:rPr>
        <w:t>вещества</w:t>
      </w:r>
      <w:r w:rsidRPr="00EC7DA0">
        <w:rPr>
          <w:spacing w:val="78"/>
          <w:lang w:val="ru-RU"/>
        </w:rPr>
        <w:t xml:space="preserve">  </w:t>
      </w:r>
      <w:r w:rsidRPr="00EC7DA0">
        <w:rPr>
          <w:lang w:val="ru-RU"/>
        </w:rPr>
        <w:t>(твёрдое,</w:t>
      </w:r>
      <w:r w:rsidRPr="00EC7DA0">
        <w:rPr>
          <w:spacing w:val="80"/>
          <w:lang w:val="ru-RU"/>
        </w:rPr>
        <w:t xml:space="preserve">  </w:t>
      </w:r>
      <w:r w:rsidRPr="00EC7DA0">
        <w:rPr>
          <w:lang w:val="ru-RU"/>
        </w:rPr>
        <w:t>жидкое,</w:t>
      </w:r>
      <w:r w:rsidRPr="00EC7DA0">
        <w:rPr>
          <w:spacing w:val="80"/>
          <w:lang w:val="ru-RU"/>
        </w:rPr>
        <w:t xml:space="preserve">  </w:t>
      </w:r>
      <w:r w:rsidRPr="00EC7DA0">
        <w:rPr>
          <w:lang w:val="ru-RU"/>
        </w:rPr>
        <w:t>газообразное),</w:t>
      </w:r>
      <w:r w:rsidRPr="00EC7DA0">
        <w:rPr>
          <w:spacing w:val="79"/>
          <w:lang w:val="ru-RU"/>
        </w:rPr>
        <w:t xml:space="preserve">  </w:t>
      </w:r>
      <w:r w:rsidRPr="00EC7DA0">
        <w:rPr>
          <w:lang w:val="ru-RU"/>
        </w:rPr>
        <w:t>механическое</w:t>
      </w:r>
      <w:r w:rsidRPr="00EC7DA0">
        <w:rPr>
          <w:spacing w:val="80"/>
          <w:lang w:val="ru-RU"/>
        </w:rPr>
        <w:t xml:space="preserve">  </w:t>
      </w:r>
      <w:r w:rsidRPr="00EC7DA0">
        <w:rPr>
          <w:lang w:val="ru-RU"/>
        </w:rPr>
        <w:t>движение</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6" w:firstLine="0"/>
        <w:rPr>
          <w:lang w:val="ru-RU"/>
        </w:rPr>
      </w:pPr>
      <w:r w:rsidRPr="00EC7DA0">
        <w:rPr>
          <w:lang w:val="ru-RU"/>
        </w:rPr>
        <w:lastRenderedPageBreak/>
        <w:t>(равномерное,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4184B" w:rsidRPr="00EC7DA0" w:rsidRDefault="00EC7DA0">
      <w:pPr>
        <w:pStyle w:val="a4"/>
        <w:spacing w:line="360" w:lineRule="auto"/>
        <w:ind w:right="834"/>
        <w:rPr>
          <w:lang w:val="ru-RU"/>
        </w:rPr>
      </w:pPr>
      <w:r w:rsidRPr="00EC7DA0">
        <w:rPr>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4184B" w:rsidRPr="00EC7DA0" w:rsidRDefault="00EC7DA0">
      <w:pPr>
        <w:pStyle w:val="a4"/>
        <w:spacing w:before="2" w:line="360" w:lineRule="auto"/>
        <w:ind w:right="849"/>
        <w:rPr>
          <w:lang w:val="ru-RU"/>
        </w:rPr>
      </w:pPr>
      <w:r w:rsidRPr="00EC7DA0">
        <w:rPr>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4184B" w:rsidRPr="00EC7DA0" w:rsidRDefault="00EC7DA0">
      <w:pPr>
        <w:pStyle w:val="a4"/>
        <w:spacing w:line="360" w:lineRule="auto"/>
        <w:ind w:right="841"/>
        <w:rPr>
          <w:lang w:val="ru-RU"/>
        </w:rPr>
      </w:pPr>
      <w:r w:rsidRPr="00EC7DA0">
        <w:rPr>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4184B" w:rsidRPr="00EC7DA0" w:rsidRDefault="00EC7DA0">
      <w:pPr>
        <w:pStyle w:val="a4"/>
        <w:spacing w:line="360" w:lineRule="auto"/>
        <w:ind w:right="848"/>
        <w:rPr>
          <w:lang w:val="ru-RU"/>
        </w:rPr>
      </w:pPr>
      <w:r w:rsidRPr="00EC7DA0">
        <w:rPr>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4184B" w:rsidRPr="00EC7DA0" w:rsidRDefault="00EC7DA0">
      <w:pPr>
        <w:pStyle w:val="a4"/>
        <w:spacing w:before="7" w:line="360" w:lineRule="auto"/>
        <w:ind w:right="839"/>
        <w:rPr>
          <w:lang w:val="ru-RU"/>
        </w:rPr>
      </w:pPr>
      <w:r w:rsidRPr="00EC7DA0">
        <w:rPr>
          <w:lang w:val="ru-RU"/>
        </w:rPr>
        <w:t>-объяснять</w:t>
      </w:r>
      <w:r w:rsidRPr="00EC7DA0">
        <w:rPr>
          <w:spacing w:val="-4"/>
          <w:lang w:val="ru-RU"/>
        </w:rPr>
        <w:t xml:space="preserve"> </w:t>
      </w:r>
      <w:r w:rsidRPr="00EC7DA0">
        <w:rPr>
          <w:lang w:val="ru-RU"/>
        </w:rPr>
        <w:t>физические</w:t>
      </w:r>
      <w:r w:rsidRPr="00EC7DA0">
        <w:rPr>
          <w:spacing w:val="-1"/>
          <w:lang w:val="ru-RU"/>
        </w:rPr>
        <w:t xml:space="preserve"> </w:t>
      </w:r>
      <w:r w:rsidRPr="00EC7DA0">
        <w:rPr>
          <w:lang w:val="ru-RU"/>
        </w:rPr>
        <w:t>явления, процессы и</w:t>
      </w:r>
      <w:r w:rsidRPr="00EC7DA0">
        <w:rPr>
          <w:spacing w:val="-1"/>
          <w:lang w:val="ru-RU"/>
        </w:rPr>
        <w:t xml:space="preserve"> </w:t>
      </w:r>
      <w:r w:rsidRPr="00EC7DA0">
        <w:rPr>
          <w:lang w:val="ru-RU"/>
        </w:rPr>
        <w:t>свойства</w:t>
      </w:r>
      <w:r w:rsidRPr="00EC7DA0">
        <w:rPr>
          <w:spacing w:val="-2"/>
          <w:lang w:val="ru-RU"/>
        </w:rPr>
        <w:t xml:space="preserve"> </w:t>
      </w:r>
      <w:r w:rsidRPr="00EC7DA0">
        <w:rPr>
          <w:lang w:val="ru-RU"/>
        </w:rPr>
        <w:t>тел,</w:t>
      </w:r>
      <w:r w:rsidRPr="00EC7DA0">
        <w:rPr>
          <w:spacing w:val="-4"/>
          <w:lang w:val="ru-RU"/>
        </w:rPr>
        <w:t xml:space="preserve"> </w:t>
      </w:r>
      <w:r w:rsidRPr="00EC7DA0">
        <w:rPr>
          <w:lang w:val="ru-RU"/>
        </w:rPr>
        <w:t>в том</w:t>
      </w:r>
      <w:r w:rsidRPr="00EC7DA0">
        <w:rPr>
          <w:spacing w:val="-1"/>
          <w:lang w:val="ru-RU"/>
        </w:rPr>
        <w:t xml:space="preserve"> </w:t>
      </w:r>
      <w:r w:rsidRPr="00EC7DA0">
        <w:rPr>
          <w:lang w:val="ru-RU"/>
        </w:rPr>
        <w:t>числе</w:t>
      </w:r>
      <w:r w:rsidRPr="00EC7DA0">
        <w:rPr>
          <w:spacing w:val="-2"/>
          <w:lang w:val="ru-RU"/>
        </w:rPr>
        <w:t xml:space="preserve"> </w:t>
      </w:r>
      <w:r w:rsidRPr="00EC7DA0">
        <w:rPr>
          <w:lang w:val="ru-RU"/>
        </w:rPr>
        <w:t>и</w:t>
      </w:r>
      <w:r w:rsidRPr="00EC7DA0">
        <w:rPr>
          <w:spacing w:val="-1"/>
          <w:lang w:val="ru-RU"/>
        </w:rPr>
        <w:t xml:space="preserve"> </w:t>
      </w:r>
      <w:r w:rsidRPr="00EC7DA0">
        <w:rPr>
          <w:lang w:val="ru-RU"/>
        </w:rPr>
        <w:t>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0"/>
        <w:rPr>
          <w:lang w:val="ru-RU"/>
        </w:rPr>
      </w:pPr>
      <w:r w:rsidRPr="00EC7DA0">
        <w:rPr>
          <w:lang w:val="ru-RU"/>
        </w:rPr>
        <w:lastRenderedPageBreak/>
        <w:t>-решать расчётные задачи в 1-2 действия, используя законы и формулы, связывающие физические величины: на основе анализа условия задачи записывать</w:t>
      </w:r>
      <w:r w:rsidRPr="00EC7DA0">
        <w:rPr>
          <w:spacing w:val="40"/>
          <w:lang w:val="ru-RU"/>
        </w:rPr>
        <w:t xml:space="preserve"> </w:t>
      </w:r>
      <w:r w:rsidRPr="00EC7DA0">
        <w:rPr>
          <w:lang w:val="ru-RU"/>
        </w:rPr>
        <w:t>краткое условие, подставлять физические величины в формулы и проводить расчёты, находить справочные</w:t>
      </w:r>
      <w:r w:rsidRPr="00EC7DA0">
        <w:rPr>
          <w:spacing w:val="-1"/>
          <w:lang w:val="ru-RU"/>
        </w:rPr>
        <w:t xml:space="preserve"> </w:t>
      </w:r>
      <w:r w:rsidRPr="00EC7DA0">
        <w:rPr>
          <w:lang w:val="ru-RU"/>
        </w:rPr>
        <w:t>данные,</w:t>
      </w:r>
      <w:r w:rsidRPr="00EC7DA0">
        <w:rPr>
          <w:spacing w:val="-2"/>
          <w:lang w:val="ru-RU"/>
        </w:rPr>
        <w:t xml:space="preserve"> </w:t>
      </w:r>
      <w:r w:rsidRPr="00EC7DA0">
        <w:rPr>
          <w:lang w:val="ru-RU"/>
        </w:rPr>
        <w:t>необходимые</w:t>
      </w:r>
      <w:r w:rsidRPr="00EC7DA0">
        <w:rPr>
          <w:spacing w:val="-4"/>
          <w:lang w:val="ru-RU"/>
        </w:rPr>
        <w:t xml:space="preserve"> </w:t>
      </w:r>
      <w:r w:rsidRPr="00EC7DA0">
        <w:rPr>
          <w:lang w:val="ru-RU"/>
        </w:rPr>
        <w:t>для</w:t>
      </w:r>
      <w:r w:rsidRPr="00EC7DA0">
        <w:rPr>
          <w:spacing w:val="-1"/>
          <w:lang w:val="ru-RU"/>
        </w:rPr>
        <w:t xml:space="preserve"> </w:t>
      </w:r>
      <w:r w:rsidRPr="00EC7DA0">
        <w:rPr>
          <w:lang w:val="ru-RU"/>
        </w:rPr>
        <w:t>решения</w:t>
      </w:r>
      <w:r w:rsidRPr="00EC7DA0">
        <w:rPr>
          <w:spacing w:val="-9"/>
          <w:lang w:val="ru-RU"/>
        </w:rPr>
        <w:t xml:space="preserve"> </w:t>
      </w:r>
      <w:r w:rsidRPr="00EC7DA0">
        <w:rPr>
          <w:lang w:val="ru-RU"/>
        </w:rPr>
        <w:t>задач,</w:t>
      </w:r>
      <w:r w:rsidRPr="00EC7DA0">
        <w:rPr>
          <w:spacing w:val="-3"/>
          <w:lang w:val="ru-RU"/>
        </w:rPr>
        <w:t xml:space="preserve"> </w:t>
      </w:r>
      <w:r w:rsidRPr="00EC7DA0">
        <w:rPr>
          <w:lang w:val="ru-RU"/>
        </w:rPr>
        <w:t>оценивать</w:t>
      </w:r>
      <w:r w:rsidRPr="00EC7DA0">
        <w:rPr>
          <w:spacing w:val="-3"/>
          <w:lang w:val="ru-RU"/>
        </w:rPr>
        <w:t xml:space="preserve"> </w:t>
      </w:r>
      <w:r w:rsidRPr="00EC7DA0">
        <w:rPr>
          <w:lang w:val="ru-RU"/>
        </w:rPr>
        <w:t>реалистичность полученной физической величины;</w:t>
      </w:r>
    </w:p>
    <w:p w:rsidR="00E4184B" w:rsidRPr="00EC7DA0" w:rsidRDefault="00EC7DA0">
      <w:pPr>
        <w:pStyle w:val="a4"/>
        <w:spacing w:line="360" w:lineRule="auto"/>
        <w:ind w:right="851"/>
        <w:rPr>
          <w:lang w:val="ru-RU"/>
        </w:rPr>
      </w:pPr>
      <w:r w:rsidRPr="00EC7DA0">
        <w:rPr>
          <w:lang w:val="ru-RU"/>
        </w:rPr>
        <w:t>-распознавать</w:t>
      </w:r>
      <w:r w:rsidRPr="00EC7DA0">
        <w:rPr>
          <w:spacing w:val="-1"/>
          <w:lang w:val="ru-RU"/>
        </w:rPr>
        <w:t xml:space="preserve"> </w:t>
      </w:r>
      <w:r w:rsidRPr="00EC7DA0">
        <w:rPr>
          <w:lang w:val="ru-RU"/>
        </w:rPr>
        <w:t>проблемы,</w:t>
      </w:r>
      <w:r w:rsidRPr="00EC7DA0">
        <w:rPr>
          <w:spacing w:val="-1"/>
          <w:lang w:val="ru-RU"/>
        </w:rPr>
        <w:t xml:space="preserve"> </w:t>
      </w:r>
      <w:r w:rsidRPr="00EC7DA0">
        <w:rPr>
          <w:lang w:val="ru-RU"/>
        </w:rPr>
        <w:t>которые можно решить при</w:t>
      </w:r>
      <w:r w:rsidRPr="00EC7DA0">
        <w:rPr>
          <w:spacing w:val="-2"/>
          <w:lang w:val="ru-RU"/>
        </w:rPr>
        <w:t xml:space="preserve"> </w:t>
      </w:r>
      <w:r w:rsidRPr="00EC7DA0">
        <w:rPr>
          <w:lang w:val="ru-RU"/>
        </w:rPr>
        <w:t>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E4184B" w:rsidRPr="00EC7DA0" w:rsidRDefault="00EC7DA0">
      <w:pPr>
        <w:pStyle w:val="a4"/>
        <w:spacing w:line="362" w:lineRule="auto"/>
        <w:ind w:right="857"/>
        <w:rPr>
          <w:lang w:val="ru-RU"/>
        </w:rPr>
      </w:pPr>
      <w:r w:rsidRPr="00EC7DA0">
        <w:rPr>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4184B" w:rsidRPr="00EC7DA0" w:rsidRDefault="00EC7DA0">
      <w:pPr>
        <w:pStyle w:val="a4"/>
        <w:spacing w:line="360" w:lineRule="auto"/>
        <w:ind w:right="849"/>
        <w:rPr>
          <w:lang w:val="ru-RU"/>
        </w:rPr>
      </w:pPr>
      <w:r w:rsidRPr="00EC7DA0">
        <w:rPr>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4184B" w:rsidRPr="00EC7DA0" w:rsidRDefault="00EC7DA0">
      <w:pPr>
        <w:pStyle w:val="a4"/>
        <w:spacing w:line="360" w:lineRule="auto"/>
        <w:ind w:right="850"/>
        <w:rPr>
          <w:lang w:val="ru-RU"/>
        </w:rPr>
      </w:pPr>
      <w:r w:rsidRPr="00EC7DA0">
        <w:rPr>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E4184B" w:rsidRPr="00EC7DA0" w:rsidRDefault="00EC7DA0">
      <w:pPr>
        <w:pStyle w:val="a4"/>
        <w:spacing w:line="360" w:lineRule="auto"/>
        <w:ind w:right="851"/>
        <w:rPr>
          <w:lang w:val="ru-RU"/>
        </w:rPr>
      </w:pPr>
      <w:r w:rsidRPr="00EC7DA0">
        <w:rPr>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4"/>
        <w:rPr>
          <w:lang w:val="ru-RU"/>
        </w:rPr>
      </w:pPr>
      <w:r w:rsidRPr="00EC7DA0">
        <w:rPr>
          <w:lang w:val="ru-RU"/>
        </w:rPr>
        <w:lastRenderedPageBreak/>
        <w:t xml:space="preserve">-соблюдать правила техники безопасности при работе с лабораторным </w:t>
      </w:r>
      <w:r w:rsidRPr="00EC7DA0">
        <w:rPr>
          <w:spacing w:val="-2"/>
          <w:lang w:val="ru-RU"/>
        </w:rPr>
        <w:t>оборудованием;</w:t>
      </w:r>
    </w:p>
    <w:p w:rsidR="00E4184B" w:rsidRPr="00EC7DA0" w:rsidRDefault="00EC7DA0">
      <w:pPr>
        <w:pStyle w:val="a4"/>
        <w:spacing w:line="362" w:lineRule="auto"/>
        <w:ind w:right="840"/>
        <w:rPr>
          <w:lang w:val="ru-RU"/>
        </w:rPr>
      </w:pPr>
      <w:r w:rsidRPr="00EC7DA0">
        <w:rPr>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4184B" w:rsidRPr="00EC7DA0" w:rsidRDefault="00EC7DA0">
      <w:pPr>
        <w:pStyle w:val="a4"/>
        <w:spacing w:line="360" w:lineRule="auto"/>
        <w:ind w:right="852"/>
        <w:rPr>
          <w:lang w:val="ru-RU"/>
        </w:rPr>
      </w:pPr>
      <w:r w:rsidRPr="00EC7DA0">
        <w:rPr>
          <w:lang w:val="ru-RU"/>
        </w:rPr>
        <w:t>-характеризовать принципы действия изученных приборов и технических</w:t>
      </w:r>
      <w:r w:rsidRPr="00EC7DA0">
        <w:rPr>
          <w:spacing w:val="40"/>
          <w:lang w:val="ru-RU"/>
        </w:rPr>
        <w:t xml:space="preserve"> </w:t>
      </w:r>
      <w:r w:rsidRPr="00EC7DA0">
        <w:rPr>
          <w:lang w:val="ru-RU"/>
        </w:rPr>
        <w:t xml:space="preserve">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rsidRPr="00EC7DA0">
        <w:rPr>
          <w:spacing w:val="-2"/>
          <w:lang w:val="ru-RU"/>
        </w:rPr>
        <w:t>закономерности;</w:t>
      </w:r>
    </w:p>
    <w:p w:rsidR="00E4184B" w:rsidRPr="00EC7DA0" w:rsidRDefault="00EC7DA0">
      <w:pPr>
        <w:pStyle w:val="a4"/>
        <w:spacing w:line="360" w:lineRule="auto"/>
        <w:ind w:right="849"/>
        <w:rPr>
          <w:lang w:val="ru-RU"/>
        </w:rPr>
      </w:pPr>
      <w:r w:rsidRPr="00EC7DA0">
        <w:rPr>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4184B" w:rsidRPr="00EC7DA0" w:rsidRDefault="00EC7DA0">
      <w:pPr>
        <w:pStyle w:val="a4"/>
        <w:spacing w:line="360" w:lineRule="auto"/>
        <w:ind w:right="853"/>
        <w:rPr>
          <w:lang w:val="ru-RU"/>
        </w:rPr>
      </w:pPr>
      <w:r w:rsidRPr="00EC7DA0">
        <w:rPr>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4184B" w:rsidRPr="00EC7DA0" w:rsidRDefault="00EC7DA0">
      <w:pPr>
        <w:pStyle w:val="a4"/>
        <w:spacing w:line="360" w:lineRule="auto"/>
        <w:ind w:right="841"/>
        <w:rPr>
          <w:lang w:val="ru-RU"/>
        </w:rPr>
      </w:pPr>
      <w:r w:rsidRPr="00EC7DA0">
        <w:rPr>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4184B" w:rsidRPr="00EC7DA0" w:rsidRDefault="00EC7DA0">
      <w:pPr>
        <w:pStyle w:val="a4"/>
        <w:spacing w:line="360" w:lineRule="auto"/>
        <w:ind w:right="833"/>
        <w:rPr>
          <w:lang w:val="ru-RU"/>
        </w:rPr>
      </w:pPr>
      <w:r w:rsidRPr="00EC7DA0">
        <w:rPr>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4184B" w:rsidRPr="00EC7DA0" w:rsidRDefault="00EC7DA0">
      <w:pPr>
        <w:pStyle w:val="a4"/>
        <w:spacing w:line="360" w:lineRule="auto"/>
        <w:ind w:right="843"/>
        <w:rPr>
          <w:lang w:val="ru-RU"/>
        </w:rPr>
      </w:pPr>
      <w:r w:rsidRPr="00EC7DA0">
        <w:rPr>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E4184B" w:rsidRPr="00EC7DA0" w:rsidRDefault="00EC7DA0">
      <w:pPr>
        <w:pStyle w:val="210"/>
        <w:spacing w:before="4" w:line="362" w:lineRule="auto"/>
        <w:ind w:left="1599" w:right="843" w:firstLine="710"/>
        <w:rPr>
          <w:lang w:val="ru-RU"/>
        </w:rPr>
      </w:pPr>
      <w:r w:rsidRPr="00EC7DA0">
        <w:rPr>
          <w:lang w:val="ru-RU"/>
        </w:rPr>
        <w:t xml:space="preserve">Предметные результаты освоения программы по физике к концу обучения в 8 </w:t>
      </w:r>
      <w:r w:rsidRPr="00EC7DA0">
        <w:rPr>
          <w:spacing w:val="-2"/>
          <w:lang w:val="ru-RU"/>
        </w:rPr>
        <w:t>классе:</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4"/>
        <w:rPr>
          <w:lang w:val="ru-RU"/>
        </w:rPr>
      </w:pPr>
      <w:r w:rsidRPr="00EC7DA0">
        <w:rPr>
          <w:lang w:val="ru-RU"/>
        </w:rPr>
        <w:lastRenderedPageBreak/>
        <w:t>Предметные результаты на базовом уровне должны отражать сформированность у обучающихся умений:</w:t>
      </w:r>
    </w:p>
    <w:p w:rsidR="00E4184B" w:rsidRPr="00EC7DA0" w:rsidRDefault="00EC7DA0">
      <w:pPr>
        <w:pStyle w:val="a4"/>
        <w:spacing w:line="360" w:lineRule="auto"/>
        <w:ind w:right="841"/>
        <w:rPr>
          <w:lang w:val="ru-RU"/>
        </w:rPr>
      </w:pPr>
      <w:r w:rsidRPr="00EC7DA0">
        <w:rPr>
          <w:lang w:val="ru-RU"/>
        </w:rPr>
        <w:t>-использовать понятия: масса и размеры молекул, тепловое движение атомов и молекул, агрегатные</w:t>
      </w:r>
      <w:r w:rsidRPr="00EC7DA0">
        <w:rPr>
          <w:spacing w:val="-1"/>
          <w:lang w:val="ru-RU"/>
        </w:rPr>
        <w:t xml:space="preserve"> </w:t>
      </w:r>
      <w:r w:rsidRPr="00EC7DA0">
        <w:rPr>
          <w:lang w:val="ru-RU"/>
        </w:rPr>
        <w:t>состояния</w:t>
      </w:r>
      <w:r w:rsidRPr="00EC7DA0">
        <w:rPr>
          <w:spacing w:val="-2"/>
          <w:lang w:val="ru-RU"/>
        </w:rPr>
        <w:t xml:space="preserve"> </w:t>
      </w:r>
      <w:r w:rsidRPr="00EC7DA0">
        <w:rPr>
          <w:lang w:val="ru-RU"/>
        </w:rPr>
        <w:t>вещества, кристаллические и аморфные</w:t>
      </w:r>
      <w:r w:rsidRPr="00EC7DA0">
        <w:rPr>
          <w:spacing w:val="-2"/>
          <w:lang w:val="ru-RU"/>
        </w:rPr>
        <w:t xml:space="preserve"> </w:t>
      </w:r>
      <w:r w:rsidRPr="00EC7DA0">
        <w:rPr>
          <w:lang w:val="ru-RU"/>
        </w:rPr>
        <w:t>тела,</w:t>
      </w:r>
      <w:r w:rsidRPr="00EC7DA0">
        <w:rPr>
          <w:spacing w:val="-1"/>
          <w:lang w:val="ru-RU"/>
        </w:rPr>
        <w:t xml:space="preserve"> </w:t>
      </w:r>
      <w:r w:rsidRPr="00EC7DA0">
        <w:rPr>
          <w:lang w:val="ru-RU"/>
        </w:rPr>
        <w:t>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4184B" w:rsidRPr="00EC7DA0" w:rsidRDefault="00EC7DA0">
      <w:pPr>
        <w:pStyle w:val="a4"/>
        <w:spacing w:line="360" w:lineRule="auto"/>
        <w:ind w:right="850"/>
        <w:rPr>
          <w:lang w:val="ru-RU"/>
        </w:rPr>
      </w:pPr>
      <w:r w:rsidRPr="00EC7DA0">
        <w:rPr>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w:t>
      </w:r>
      <w:r w:rsidRPr="00EC7DA0">
        <w:rPr>
          <w:spacing w:val="-2"/>
          <w:lang w:val="ru-RU"/>
        </w:rPr>
        <w:t xml:space="preserve"> </w:t>
      </w:r>
      <w:r w:rsidRPr="00EC7DA0">
        <w:rPr>
          <w:lang w:val="ru-RU"/>
        </w:rPr>
        <w:t>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4184B" w:rsidRPr="00EC7DA0" w:rsidRDefault="00EC7DA0">
      <w:pPr>
        <w:pStyle w:val="a4"/>
        <w:spacing w:line="360" w:lineRule="auto"/>
        <w:ind w:right="838"/>
        <w:rPr>
          <w:lang w:val="ru-RU"/>
        </w:rPr>
      </w:pPr>
      <w:r w:rsidRPr="00EC7DA0">
        <w:rPr>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w:t>
      </w:r>
      <w:r w:rsidRPr="00EC7DA0">
        <w:rPr>
          <w:spacing w:val="80"/>
          <w:lang w:val="ru-RU"/>
        </w:rPr>
        <w:t xml:space="preserve"> </w:t>
      </w:r>
      <w:r w:rsidRPr="00EC7DA0">
        <w:rPr>
          <w:lang w:val="ru-RU"/>
        </w:rPr>
        <w:t>роль магнитного поля для жизни на Земле, полярное сияние, при этом переводить практическую задачу</w:t>
      </w:r>
      <w:r w:rsidRPr="00EC7DA0">
        <w:rPr>
          <w:spacing w:val="-5"/>
          <w:lang w:val="ru-RU"/>
        </w:rPr>
        <w:t xml:space="preserve"> </w:t>
      </w:r>
      <w:r w:rsidRPr="00EC7DA0">
        <w:rPr>
          <w:lang w:val="ru-RU"/>
        </w:rPr>
        <w:t xml:space="preserve">в учебную, выделять существенные свойства (признаки) физических </w:t>
      </w:r>
      <w:r w:rsidRPr="00EC7DA0">
        <w:rPr>
          <w:spacing w:val="-2"/>
          <w:lang w:val="ru-RU"/>
        </w:rPr>
        <w:t>явлений;</w:t>
      </w:r>
    </w:p>
    <w:p w:rsidR="00E4184B" w:rsidRPr="00EC7DA0" w:rsidRDefault="00EC7DA0">
      <w:pPr>
        <w:pStyle w:val="a4"/>
        <w:spacing w:before="1" w:line="360" w:lineRule="auto"/>
        <w:ind w:right="842"/>
        <w:rPr>
          <w:lang w:val="ru-RU"/>
        </w:rPr>
      </w:pPr>
      <w:r w:rsidRPr="00EC7DA0">
        <w:rPr>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3"/>
        <w:rPr>
          <w:lang w:val="ru-RU"/>
        </w:rPr>
      </w:pPr>
      <w:r w:rsidRPr="00EC7DA0">
        <w:rPr>
          <w:lang w:val="ru-RU"/>
        </w:rPr>
        <w:lastRenderedPageBreak/>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E4184B" w:rsidRPr="00EC7DA0" w:rsidRDefault="00EC7DA0">
      <w:pPr>
        <w:pStyle w:val="a4"/>
        <w:spacing w:line="360" w:lineRule="auto"/>
        <w:ind w:right="841"/>
        <w:rPr>
          <w:lang w:val="ru-RU"/>
        </w:rPr>
      </w:pPr>
      <w:r w:rsidRPr="00EC7DA0">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E4184B" w:rsidRPr="00EC7DA0" w:rsidRDefault="00EC7DA0">
      <w:pPr>
        <w:pStyle w:val="a4"/>
        <w:spacing w:line="360" w:lineRule="auto"/>
        <w:ind w:right="845"/>
        <w:rPr>
          <w:lang w:val="ru-RU"/>
        </w:rPr>
      </w:pPr>
      <w:r w:rsidRPr="00EC7DA0">
        <w:rPr>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w:t>
      </w:r>
      <w:r w:rsidRPr="00EC7DA0">
        <w:rPr>
          <w:spacing w:val="40"/>
          <w:lang w:val="ru-RU"/>
        </w:rPr>
        <w:t xml:space="preserve"> </w:t>
      </w:r>
      <w:r w:rsidRPr="00EC7DA0">
        <w:rPr>
          <w:lang w:val="ru-RU"/>
        </w:rPr>
        <w:t>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4184B" w:rsidRPr="00EC7DA0" w:rsidRDefault="00EC7DA0">
      <w:pPr>
        <w:pStyle w:val="a4"/>
        <w:spacing w:line="362" w:lineRule="auto"/>
        <w:ind w:right="851"/>
        <w:rPr>
          <w:lang w:val="ru-RU"/>
        </w:rPr>
      </w:pPr>
      <w:r w:rsidRPr="00EC7DA0">
        <w:rPr>
          <w:lang w:val="ru-RU"/>
        </w:rPr>
        <w:t>-распознавать</w:t>
      </w:r>
      <w:r w:rsidRPr="00EC7DA0">
        <w:rPr>
          <w:spacing w:val="-3"/>
          <w:lang w:val="ru-RU"/>
        </w:rPr>
        <w:t xml:space="preserve"> </w:t>
      </w:r>
      <w:r w:rsidRPr="00EC7DA0">
        <w:rPr>
          <w:lang w:val="ru-RU"/>
        </w:rPr>
        <w:t>проблемы, которые</w:t>
      </w:r>
      <w:r w:rsidRPr="00EC7DA0">
        <w:rPr>
          <w:spacing w:val="-1"/>
          <w:lang w:val="ru-RU"/>
        </w:rPr>
        <w:t xml:space="preserve"> </w:t>
      </w:r>
      <w:r w:rsidRPr="00EC7DA0">
        <w:rPr>
          <w:lang w:val="ru-RU"/>
        </w:rPr>
        <w:t>можно решить при помощи физических</w:t>
      </w:r>
      <w:r w:rsidRPr="00EC7DA0">
        <w:rPr>
          <w:spacing w:val="-1"/>
          <w:lang w:val="ru-RU"/>
        </w:rPr>
        <w:t xml:space="preserve"> </w:t>
      </w:r>
      <w:r w:rsidRPr="00EC7DA0">
        <w:rPr>
          <w:lang w:val="ru-RU"/>
        </w:rPr>
        <w:t>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E4184B" w:rsidRPr="00EC7DA0" w:rsidRDefault="00EC7DA0">
      <w:pPr>
        <w:pStyle w:val="a4"/>
        <w:spacing w:line="360" w:lineRule="auto"/>
        <w:ind w:right="846"/>
        <w:rPr>
          <w:lang w:val="ru-RU"/>
        </w:rPr>
      </w:pPr>
      <w:r w:rsidRPr="00EC7DA0">
        <w:rPr>
          <w:lang w:val="ru-RU"/>
        </w:rPr>
        <w:t>-проводить опыты по наблюдению физических явлений или физических свойств</w:t>
      </w:r>
      <w:r w:rsidRPr="00EC7DA0">
        <w:rPr>
          <w:spacing w:val="40"/>
          <w:lang w:val="ru-RU"/>
        </w:rPr>
        <w:t xml:space="preserve"> </w:t>
      </w:r>
      <w:r w:rsidRPr="00EC7DA0">
        <w:rPr>
          <w:lang w:val="ru-RU"/>
        </w:rPr>
        <w:t>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4184B" w:rsidRPr="00EC7DA0" w:rsidRDefault="00EC7DA0">
      <w:pPr>
        <w:pStyle w:val="a4"/>
        <w:spacing w:line="362" w:lineRule="auto"/>
        <w:ind w:right="866"/>
        <w:rPr>
          <w:lang w:val="ru-RU"/>
        </w:rPr>
      </w:pPr>
      <w:r w:rsidRPr="00EC7DA0">
        <w:rPr>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4184B" w:rsidRPr="00EC7DA0" w:rsidRDefault="00EC7DA0">
      <w:pPr>
        <w:pStyle w:val="a4"/>
        <w:spacing w:line="362" w:lineRule="auto"/>
        <w:ind w:right="858"/>
        <w:rPr>
          <w:lang w:val="ru-RU"/>
        </w:rPr>
      </w:pPr>
      <w:r w:rsidRPr="00EC7DA0">
        <w:rPr>
          <w:lang w:val="ru-RU"/>
        </w:rPr>
        <w:t>-проводить исследование зависимости одной физической величины от другой с использованием</w:t>
      </w:r>
      <w:r w:rsidRPr="00EC7DA0">
        <w:rPr>
          <w:spacing w:val="80"/>
          <w:lang w:val="ru-RU"/>
        </w:rPr>
        <w:t xml:space="preserve"> </w:t>
      </w:r>
      <w:r w:rsidRPr="00EC7DA0">
        <w:rPr>
          <w:lang w:val="ru-RU"/>
        </w:rPr>
        <w:t>прямых</w:t>
      </w:r>
      <w:r w:rsidRPr="00EC7DA0">
        <w:rPr>
          <w:spacing w:val="80"/>
          <w:lang w:val="ru-RU"/>
        </w:rPr>
        <w:t xml:space="preserve"> </w:t>
      </w:r>
      <w:r w:rsidRPr="00EC7DA0">
        <w:rPr>
          <w:lang w:val="ru-RU"/>
        </w:rPr>
        <w:t>измерений</w:t>
      </w:r>
      <w:r w:rsidRPr="00EC7DA0">
        <w:rPr>
          <w:spacing w:val="80"/>
          <w:lang w:val="ru-RU"/>
        </w:rPr>
        <w:t xml:space="preserve"> </w:t>
      </w:r>
      <w:r w:rsidRPr="00EC7DA0">
        <w:rPr>
          <w:lang w:val="ru-RU"/>
        </w:rPr>
        <w:t>(зависимость</w:t>
      </w:r>
      <w:r w:rsidRPr="00EC7DA0">
        <w:rPr>
          <w:spacing w:val="80"/>
          <w:lang w:val="ru-RU"/>
        </w:rPr>
        <w:t xml:space="preserve"> </w:t>
      </w:r>
      <w:r w:rsidRPr="00EC7DA0">
        <w:rPr>
          <w:lang w:val="ru-RU"/>
        </w:rPr>
        <w:t>сопротивления</w:t>
      </w:r>
      <w:r w:rsidRPr="00EC7DA0">
        <w:rPr>
          <w:spacing w:val="80"/>
          <w:lang w:val="ru-RU"/>
        </w:rPr>
        <w:t xml:space="preserve"> </w:t>
      </w:r>
      <w:r w:rsidRPr="00EC7DA0">
        <w:rPr>
          <w:lang w:val="ru-RU"/>
        </w:rPr>
        <w:t>проводника</w:t>
      </w:r>
      <w:r w:rsidRPr="00EC7DA0">
        <w:rPr>
          <w:spacing w:val="80"/>
          <w:lang w:val="ru-RU"/>
        </w:rPr>
        <w:t xml:space="preserve"> </w:t>
      </w:r>
      <w:r w:rsidRPr="00EC7DA0">
        <w:rPr>
          <w:lang w:val="ru-RU"/>
        </w:rPr>
        <w:t>от</w:t>
      </w:r>
      <w:r w:rsidRPr="00EC7DA0">
        <w:rPr>
          <w:spacing w:val="80"/>
          <w:lang w:val="ru-RU"/>
        </w:rPr>
        <w:t xml:space="preserve"> </w:t>
      </w:r>
      <w:r w:rsidRPr="00EC7DA0">
        <w:rPr>
          <w:lang w:val="ru-RU"/>
        </w:rPr>
        <w:t>его</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5" w:firstLine="0"/>
        <w:rPr>
          <w:lang w:val="ru-RU"/>
        </w:rPr>
      </w:pPr>
      <w:r w:rsidRPr="00EC7DA0">
        <w:rPr>
          <w:lang w:val="ru-RU"/>
        </w:rPr>
        <w:lastRenderedPageBreak/>
        <w:t>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w:t>
      </w:r>
      <w:r w:rsidRPr="00EC7DA0">
        <w:rPr>
          <w:spacing w:val="80"/>
          <w:lang w:val="ru-RU"/>
        </w:rPr>
        <w:t xml:space="preserve"> </w:t>
      </w:r>
      <w:r w:rsidRPr="00EC7DA0">
        <w:rPr>
          <w:lang w:val="ru-RU"/>
        </w:rPr>
        <w:t>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E4184B" w:rsidRPr="00EC7DA0" w:rsidRDefault="00EC7DA0">
      <w:pPr>
        <w:pStyle w:val="a4"/>
        <w:spacing w:before="3" w:line="360" w:lineRule="auto"/>
        <w:ind w:right="848"/>
        <w:rPr>
          <w:lang w:val="ru-RU"/>
        </w:rPr>
      </w:pPr>
      <w:r w:rsidRPr="00EC7DA0">
        <w:rPr>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4184B" w:rsidRPr="00EC7DA0" w:rsidRDefault="00EC7DA0">
      <w:pPr>
        <w:pStyle w:val="a4"/>
        <w:spacing w:before="1" w:line="360" w:lineRule="auto"/>
        <w:ind w:right="854"/>
        <w:rPr>
          <w:lang w:val="ru-RU"/>
        </w:rPr>
      </w:pPr>
      <w:r w:rsidRPr="00EC7DA0">
        <w:rPr>
          <w:lang w:val="ru-RU"/>
        </w:rPr>
        <w:t xml:space="preserve">-соблюдать правила техники безопасности при работе с лабораторным </w:t>
      </w:r>
      <w:r w:rsidRPr="00EC7DA0">
        <w:rPr>
          <w:spacing w:val="-2"/>
          <w:lang w:val="ru-RU"/>
        </w:rPr>
        <w:t>оборудованием;</w:t>
      </w:r>
    </w:p>
    <w:p w:rsidR="00E4184B" w:rsidRPr="00EC7DA0" w:rsidRDefault="00EC7DA0">
      <w:pPr>
        <w:pStyle w:val="a4"/>
        <w:spacing w:line="360" w:lineRule="auto"/>
        <w:ind w:right="844"/>
        <w:rPr>
          <w:lang w:val="ru-RU"/>
        </w:rPr>
      </w:pPr>
      <w:r w:rsidRPr="00EC7DA0">
        <w:rPr>
          <w:lang w:val="ru-RU"/>
        </w:rPr>
        <w:t>-характеризовать принципы действия изученных приборов и технических</w:t>
      </w:r>
      <w:r w:rsidRPr="00EC7DA0">
        <w:rPr>
          <w:spacing w:val="40"/>
          <w:lang w:val="ru-RU"/>
        </w:rPr>
        <w:t xml:space="preserve"> </w:t>
      </w:r>
      <w:r w:rsidRPr="00EC7DA0">
        <w:rPr>
          <w:lang w:val="ru-RU"/>
        </w:rPr>
        <w:t xml:space="preserve">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w:t>
      </w:r>
      <w:r w:rsidRPr="00EC7DA0">
        <w:rPr>
          <w:spacing w:val="-2"/>
          <w:lang w:val="ru-RU"/>
        </w:rPr>
        <w:t>закономерности;</w:t>
      </w:r>
    </w:p>
    <w:p w:rsidR="00E4184B" w:rsidRPr="00EC7DA0" w:rsidRDefault="00EC7DA0">
      <w:pPr>
        <w:pStyle w:val="a4"/>
        <w:spacing w:before="1" w:line="360" w:lineRule="auto"/>
        <w:ind w:right="839"/>
        <w:rPr>
          <w:lang w:val="ru-RU"/>
        </w:rPr>
      </w:pPr>
      <w:r w:rsidRPr="00EC7DA0">
        <w:rPr>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w:t>
      </w:r>
      <w:r w:rsidRPr="00EC7DA0">
        <w:rPr>
          <w:spacing w:val="80"/>
          <w:lang w:val="ru-RU"/>
        </w:rPr>
        <w:t xml:space="preserve"> </w:t>
      </w:r>
      <w:r w:rsidRPr="00EC7DA0">
        <w:rPr>
          <w:lang w:val="ru-RU"/>
        </w:rPr>
        <w:t>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4184B" w:rsidRPr="00EC7DA0" w:rsidRDefault="00EC7DA0">
      <w:pPr>
        <w:pStyle w:val="a4"/>
        <w:spacing w:line="360" w:lineRule="auto"/>
        <w:ind w:right="843"/>
        <w:rPr>
          <w:lang w:val="ru-RU"/>
        </w:rPr>
      </w:pPr>
      <w:r w:rsidRPr="00EC7DA0">
        <w:rPr>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4184B" w:rsidRPr="00EC7DA0" w:rsidRDefault="00EC7DA0">
      <w:pPr>
        <w:pStyle w:val="a4"/>
        <w:spacing w:line="360" w:lineRule="auto"/>
        <w:ind w:right="858"/>
        <w:rPr>
          <w:lang w:val="ru-RU"/>
        </w:rPr>
      </w:pPr>
      <w:r w:rsidRPr="00EC7DA0">
        <w:rPr>
          <w:lang w:val="ru-RU"/>
        </w:rPr>
        <w:t>-осуществлять поиск информации физического содержания в Интернете, на</w:t>
      </w:r>
      <w:r w:rsidRPr="00EC7DA0">
        <w:rPr>
          <w:spacing w:val="-3"/>
          <w:lang w:val="ru-RU"/>
        </w:rPr>
        <w:t xml:space="preserve"> </w:t>
      </w:r>
      <w:r w:rsidRPr="00EC7DA0">
        <w:rPr>
          <w:lang w:val="ru-RU"/>
        </w:rPr>
        <w:t>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1"/>
        <w:rPr>
          <w:lang w:val="ru-RU"/>
        </w:rPr>
      </w:pPr>
      <w:r w:rsidRPr="00EC7DA0">
        <w:rPr>
          <w:lang w:val="ru-RU"/>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4184B" w:rsidRPr="00EC7DA0" w:rsidRDefault="00EC7DA0">
      <w:pPr>
        <w:pStyle w:val="a4"/>
        <w:spacing w:before="1" w:line="360" w:lineRule="auto"/>
        <w:ind w:right="844"/>
        <w:rPr>
          <w:lang w:val="ru-RU"/>
        </w:rPr>
      </w:pPr>
      <w:r w:rsidRPr="00EC7DA0">
        <w:rPr>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4184B" w:rsidRPr="00EC7DA0" w:rsidRDefault="00EC7DA0">
      <w:pPr>
        <w:pStyle w:val="a4"/>
        <w:spacing w:before="1" w:line="360" w:lineRule="auto"/>
        <w:ind w:right="848"/>
        <w:rPr>
          <w:lang w:val="ru-RU"/>
        </w:rPr>
      </w:pPr>
      <w:r w:rsidRPr="00EC7DA0">
        <w:rPr>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w:t>
      </w:r>
      <w:r w:rsidRPr="00EC7DA0">
        <w:rPr>
          <w:spacing w:val="40"/>
          <w:lang w:val="ru-RU"/>
        </w:rPr>
        <w:t xml:space="preserve"> </w:t>
      </w:r>
      <w:r w:rsidRPr="00EC7DA0">
        <w:rPr>
          <w:lang w:val="ru-RU"/>
        </w:rPr>
        <w:t>готовность разрешать конфликты.</w:t>
      </w:r>
    </w:p>
    <w:p w:rsidR="00E4184B" w:rsidRPr="00EC7DA0" w:rsidRDefault="00EC7DA0">
      <w:pPr>
        <w:pStyle w:val="210"/>
        <w:spacing w:before="4" w:line="360" w:lineRule="auto"/>
        <w:ind w:left="1599" w:right="844" w:firstLine="710"/>
        <w:rPr>
          <w:lang w:val="ru-RU"/>
        </w:rPr>
      </w:pPr>
      <w:r w:rsidRPr="00EC7DA0">
        <w:rPr>
          <w:lang w:val="ru-RU"/>
        </w:rPr>
        <w:t xml:space="preserve">Предметные результаты освоения программы по физике к концу обучения в 9 </w:t>
      </w:r>
      <w:r w:rsidRPr="00EC7DA0">
        <w:rPr>
          <w:spacing w:val="-2"/>
          <w:lang w:val="ru-RU"/>
        </w:rPr>
        <w:t>классе:</w:t>
      </w:r>
    </w:p>
    <w:p w:rsidR="00E4184B" w:rsidRPr="00EC7DA0" w:rsidRDefault="00EC7DA0">
      <w:pPr>
        <w:pStyle w:val="a4"/>
        <w:spacing w:line="360" w:lineRule="auto"/>
        <w:ind w:right="854"/>
        <w:rPr>
          <w:lang w:val="ru-RU"/>
        </w:rPr>
      </w:pPr>
      <w:r w:rsidRPr="00EC7DA0">
        <w:rPr>
          <w:lang w:val="ru-RU"/>
        </w:rPr>
        <w:t>Предметные результаты на базовом уровне должны отражать сформированность у обучающихся умений:</w:t>
      </w:r>
    </w:p>
    <w:p w:rsidR="00E4184B" w:rsidRPr="00EC7DA0" w:rsidRDefault="00EC7DA0">
      <w:pPr>
        <w:pStyle w:val="a4"/>
        <w:spacing w:line="360" w:lineRule="auto"/>
        <w:ind w:right="834"/>
        <w:rPr>
          <w:lang w:val="ru-RU"/>
        </w:rPr>
      </w:pPr>
      <w:r w:rsidRPr="00EC7DA0">
        <w:rPr>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4184B" w:rsidRPr="00EC7DA0" w:rsidRDefault="00EC7DA0">
      <w:pPr>
        <w:pStyle w:val="a4"/>
        <w:spacing w:line="360" w:lineRule="auto"/>
        <w:ind w:right="838"/>
        <w:rPr>
          <w:lang w:val="ru-RU"/>
        </w:rPr>
      </w:pPr>
      <w:r w:rsidRPr="00EC7DA0">
        <w:rPr>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w:t>
      </w:r>
      <w:r w:rsidRPr="00EC7DA0">
        <w:rPr>
          <w:spacing w:val="80"/>
          <w:lang w:val="ru-RU"/>
        </w:rPr>
        <w:t xml:space="preserve"> </w:t>
      </w:r>
      <w:r w:rsidRPr="00EC7DA0">
        <w:rPr>
          <w:lang w:val="ru-RU"/>
        </w:rPr>
        <w:t>цветов,</w:t>
      </w:r>
      <w:r w:rsidRPr="00EC7DA0">
        <w:rPr>
          <w:spacing w:val="80"/>
          <w:lang w:val="ru-RU"/>
        </w:rPr>
        <w:t xml:space="preserve"> </w:t>
      </w:r>
      <w:r w:rsidRPr="00EC7DA0">
        <w:rPr>
          <w:lang w:val="ru-RU"/>
        </w:rPr>
        <w:t>дисперсия</w:t>
      </w:r>
      <w:r w:rsidRPr="00EC7DA0">
        <w:rPr>
          <w:spacing w:val="79"/>
          <w:lang w:val="ru-RU"/>
        </w:rPr>
        <w:t xml:space="preserve"> </w:t>
      </w:r>
      <w:r w:rsidRPr="00EC7DA0">
        <w:rPr>
          <w:lang w:val="ru-RU"/>
        </w:rPr>
        <w:t>света,</w:t>
      </w:r>
      <w:r w:rsidRPr="00EC7DA0">
        <w:rPr>
          <w:spacing w:val="80"/>
          <w:lang w:val="ru-RU"/>
        </w:rPr>
        <w:t xml:space="preserve"> </w:t>
      </w:r>
      <w:r w:rsidRPr="00EC7DA0">
        <w:rPr>
          <w:lang w:val="ru-RU"/>
        </w:rPr>
        <w:t>естественная</w:t>
      </w:r>
      <w:r w:rsidRPr="00EC7DA0">
        <w:rPr>
          <w:spacing w:val="79"/>
          <w:lang w:val="ru-RU"/>
        </w:rPr>
        <w:t xml:space="preserve"> </w:t>
      </w:r>
      <w:r w:rsidRPr="00EC7DA0">
        <w:rPr>
          <w:lang w:val="ru-RU"/>
        </w:rPr>
        <w:t>радиоактивность,</w:t>
      </w:r>
      <w:r w:rsidRPr="00EC7DA0">
        <w:rPr>
          <w:spacing w:val="80"/>
          <w:lang w:val="ru-RU"/>
        </w:rPr>
        <w:t xml:space="preserve"> </w:t>
      </w:r>
      <w:r w:rsidRPr="00EC7DA0">
        <w:rPr>
          <w:lang w:val="ru-RU"/>
        </w:rPr>
        <w:t>возникновение</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0" w:firstLine="0"/>
        <w:rPr>
          <w:lang w:val="ru-RU"/>
        </w:rPr>
      </w:pPr>
      <w:r w:rsidRPr="00EC7DA0">
        <w:rPr>
          <w:lang w:val="ru-RU"/>
        </w:rPr>
        <w:lastRenderedPageBreak/>
        <w:t>линейчатого спектра излучения) по описанию их характерных свойств и на основе</w:t>
      </w:r>
      <w:r w:rsidRPr="00EC7DA0">
        <w:rPr>
          <w:spacing w:val="40"/>
          <w:lang w:val="ru-RU"/>
        </w:rPr>
        <w:t xml:space="preserve"> </w:t>
      </w:r>
      <w:r w:rsidRPr="00EC7DA0">
        <w:rPr>
          <w:lang w:val="ru-RU"/>
        </w:rPr>
        <w:t>опытов, демонстрирующих данное физическое явление;</w:t>
      </w:r>
    </w:p>
    <w:p w:rsidR="00E4184B" w:rsidRPr="00EC7DA0" w:rsidRDefault="00EC7DA0">
      <w:pPr>
        <w:pStyle w:val="a4"/>
        <w:spacing w:line="360" w:lineRule="auto"/>
        <w:ind w:right="840"/>
        <w:rPr>
          <w:lang w:val="ru-RU"/>
        </w:rPr>
      </w:pPr>
      <w:r w:rsidRPr="00EC7DA0">
        <w:rPr>
          <w:lang w:val="ru-RU"/>
        </w:rPr>
        <w:t>-распознавать проявление изученных физических явлений в окружающем мире (в том числе физические явления</w:t>
      </w:r>
      <w:r w:rsidRPr="00EC7DA0">
        <w:rPr>
          <w:spacing w:val="-2"/>
          <w:lang w:val="ru-RU"/>
        </w:rPr>
        <w:t xml:space="preserve"> </w:t>
      </w:r>
      <w:r w:rsidRPr="00EC7DA0">
        <w:rPr>
          <w:lang w:val="ru-RU"/>
        </w:rPr>
        <w:t>в природе: приливы и</w:t>
      </w:r>
      <w:r w:rsidRPr="00EC7DA0">
        <w:rPr>
          <w:spacing w:val="-1"/>
          <w:lang w:val="ru-RU"/>
        </w:rPr>
        <w:t xml:space="preserve"> </w:t>
      </w:r>
      <w:r w:rsidRPr="00EC7DA0">
        <w:rPr>
          <w:lang w:val="ru-RU"/>
        </w:rPr>
        <w:t>отливы, движение</w:t>
      </w:r>
      <w:r w:rsidRPr="00EC7DA0">
        <w:rPr>
          <w:spacing w:val="-3"/>
          <w:lang w:val="ru-RU"/>
        </w:rPr>
        <w:t xml:space="preserve"> </w:t>
      </w:r>
      <w:r w:rsidRPr="00EC7DA0">
        <w:rPr>
          <w:lang w:val="ru-RU"/>
        </w:rPr>
        <w:t>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4184B" w:rsidRPr="00EC7DA0" w:rsidRDefault="00EC7DA0">
      <w:pPr>
        <w:pStyle w:val="a4"/>
        <w:spacing w:before="3" w:line="360" w:lineRule="auto"/>
        <w:ind w:right="841"/>
        <w:rPr>
          <w:lang w:val="ru-RU"/>
        </w:rPr>
      </w:pPr>
      <w:r w:rsidRPr="00EC7DA0">
        <w:rPr>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4184B" w:rsidRPr="00EC7DA0" w:rsidRDefault="00EC7DA0">
      <w:pPr>
        <w:pStyle w:val="a4"/>
        <w:spacing w:before="3" w:line="360" w:lineRule="auto"/>
        <w:ind w:right="852"/>
        <w:rPr>
          <w:lang w:val="ru-RU"/>
        </w:rPr>
      </w:pPr>
      <w:r w:rsidRPr="00EC7DA0">
        <w:rPr>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w:t>
      </w:r>
      <w:r w:rsidRPr="00EC7DA0">
        <w:rPr>
          <w:spacing w:val="-2"/>
          <w:lang w:val="ru-RU"/>
        </w:rPr>
        <w:t>выражение;</w:t>
      </w:r>
    </w:p>
    <w:p w:rsidR="00E4184B" w:rsidRPr="00EC7DA0" w:rsidRDefault="00EC7DA0">
      <w:pPr>
        <w:pStyle w:val="a4"/>
        <w:spacing w:line="360" w:lineRule="auto"/>
        <w:ind w:right="841"/>
        <w:rPr>
          <w:lang w:val="ru-RU"/>
        </w:rPr>
      </w:pPr>
      <w:r w:rsidRPr="00EC7DA0">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5"/>
        <w:rPr>
          <w:lang w:val="ru-RU"/>
        </w:rPr>
      </w:pPr>
      <w:r w:rsidRPr="00EC7DA0">
        <w:rPr>
          <w:lang w:val="ru-RU"/>
        </w:rPr>
        <w:lastRenderedPageBreak/>
        <w:t>-решать расчётные задачи (опирающиеся на систему из 2-3 уравнений), используя законы и формулы, связывающие физические величины: на основе анализа условия</w:t>
      </w:r>
      <w:r w:rsidRPr="00EC7DA0">
        <w:rPr>
          <w:spacing w:val="80"/>
          <w:lang w:val="ru-RU"/>
        </w:rPr>
        <w:t xml:space="preserve"> </w:t>
      </w:r>
      <w:r w:rsidRPr="00EC7DA0">
        <w:rPr>
          <w:lang w:val="ru-RU"/>
        </w:rPr>
        <w:t>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4184B" w:rsidRPr="00EC7DA0" w:rsidRDefault="00EC7DA0">
      <w:pPr>
        <w:pStyle w:val="a4"/>
        <w:spacing w:line="362" w:lineRule="auto"/>
        <w:ind w:right="851"/>
        <w:rPr>
          <w:lang w:val="ru-RU"/>
        </w:rPr>
      </w:pPr>
      <w:r w:rsidRPr="00EC7DA0">
        <w:rPr>
          <w:lang w:val="ru-RU"/>
        </w:rPr>
        <w:t>-распознавать</w:t>
      </w:r>
      <w:r w:rsidRPr="00EC7DA0">
        <w:rPr>
          <w:spacing w:val="-3"/>
          <w:lang w:val="ru-RU"/>
        </w:rPr>
        <w:t xml:space="preserve"> </w:t>
      </w:r>
      <w:r w:rsidRPr="00EC7DA0">
        <w:rPr>
          <w:lang w:val="ru-RU"/>
        </w:rPr>
        <w:t>проблемы, которые</w:t>
      </w:r>
      <w:r w:rsidRPr="00EC7DA0">
        <w:rPr>
          <w:spacing w:val="-1"/>
          <w:lang w:val="ru-RU"/>
        </w:rPr>
        <w:t xml:space="preserve"> </w:t>
      </w:r>
      <w:r w:rsidRPr="00EC7DA0">
        <w:rPr>
          <w:lang w:val="ru-RU"/>
        </w:rPr>
        <w:t>можно решить при помощи физических</w:t>
      </w:r>
      <w:r w:rsidRPr="00EC7DA0">
        <w:rPr>
          <w:spacing w:val="-1"/>
          <w:lang w:val="ru-RU"/>
        </w:rPr>
        <w:t xml:space="preserve"> </w:t>
      </w:r>
      <w:r w:rsidRPr="00EC7DA0">
        <w:rPr>
          <w:lang w:val="ru-RU"/>
        </w:rPr>
        <w:t>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E4184B" w:rsidRPr="00EC7DA0" w:rsidRDefault="00EC7DA0">
      <w:pPr>
        <w:pStyle w:val="a4"/>
        <w:spacing w:line="274" w:lineRule="exact"/>
        <w:ind w:left="2310" w:firstLine="0"/>
        <w:rPr>
          <w:lang w:val="ru-RU"/>
        </w:rPr>
      </w:pPr>
      <w:r w:rsidRPr="00EC7DA0">
        <w:rPr>
          <w:lang w:val="ru-RU"/>
        </w:rPr>
        <w:t>интерпретировать</w:t>
      </w:r>
      <w:r w:rsidRPr="00EC7DA0">
        <w:rPr>
          <w:spacing w:val="-16"/>
          <w:lang w:val="ru-RU"/>
        </w:rPr>
        <w:t xml:space="preserve"> </w:t>
      </w:r>
      <w:r w:rsidRPr="00EC7DA0">
        <w:rPr>
          <w:lang w:val="ru-RU"/>
        </w:rPr>
        <w:t>результаты</w:t>
      </w:r>
      <w:r w:rsidRPr="00EC7DA0">
        <w:rPr>
          <w:spacing w:val="-5"/>
          <w:lang w:val="ru-RU"/>
        </w:rPr>
        <w:t xml:space="preserve"> </w:t>
      </w:r>
      <w:r w:rsidRPr="00EC7DA0">
        <w:rPr>
          <w:lang w:val="ru-RU"/>
        </w:rPr>
        <w:t>наблюдений</w:t>
      </w:r>
      <w:r w:rsidRPr="00EC7DA0">
        <w:rPr>
          <w:spacing w:val="-7"/>
          <w:lang w:val="ru-RU"/>
        </w:rPr>
        <w:t xml:space="preserve"> </w:t>
      </w:r>
      <w:r w:rsidRPr="00EC7DA0">
        <w:rPr>
          <w:lang w:val="ru-RU"/>
        </w:rPr>
        <w:t>и</w:t>
      </w:r>
      <w:r w:rsidRPr="00EC7DA0">
        <w:rPr>
          <w:spacing w:val="-12"/>
          <w:lang w:val="ru-RU"/>
        </w:rPr>
        <w:t xml:space="preserve"> </w:t>
      </w:r>
      <w:r w:rsidRPr="00EC7DA0">
        <w:rPr>
          <w:spacing w:val="-2"/>
          <w:lang w:val="ru-RU"/>
        </w:rPr>
        <w:t>опытов;</w:t>
      </w:r>
    </w:p>
    <w:p w:rsidR="00E4184B" w:rsidRPr="00EC7DA0" w:rsidRDefault="00EC7DA0">
      <w:pPr>
        <w:pStyle w:val="a4"/>
        <w:spacing w:before="132" w:line="360" w:lineRule="auto"/>
        <w:ind w:right="846"/>
        <w:rPr>
          <w:lang w:val="ru-RU"/>
        </w:rPr>
      </w:pPr>
      <w:r w:rsidRPr="00EC7DA0">
        <w:rPr>
          <w:lang w:val="ru-RU"/>
        </w:rPr>
        <w:t>-проводить опыты по наблюдению физических явлений или физических свойств</w:t>
      </w:r>
      <w:r w:rsidRPr="00EC7DA0">
        <w:rPr>
          <w:spacing w:val="40"/>
          <w:lang w:val="ru-RU"/>
        </w:rPr>
        <w:t xml:space="preserve"> </w:t>
      </w:r>
      <w:r w:rsidRPr="00EC7DA0">
        <w:rPr>
          <w:lang w:val="ru-RU"/>
        </w:rPr>
        <w:t>тел (изучение второго закона Ньютона, закона сохранения энергии, зависимость периода колебаний пружинного маятника</w:t>
      </w:r>
      <w:r w:rsidRPr="00EC7DA0">
        <w:rPr>
          <w:spacing w:val="-6"/>
          <w:lang w:val="ru-RU"/>
        </w:rPr>
        <w:t xml:space="preserve"> </w:t>
      </w:r>
      <w:r w:rsidRPr="00EC7DA0">
        <w:rPr>
          <w:lang w:val="ru-RU"/>
        </w:rPr>
        <w:t>от</w:t>
      </w:r>
      <w:r w:rsidRPr="00EC7DA0">
        <w:rPr>
          <w:spacing w:val="-1"/>
          <w:lang w:val="ru-RU"/>
        </w:rPr>
        <w:t xml:space="preserve"> </w:t>
      </w:r>
      <w:r w:rsidRPr="00EC7DA0">
        <w:rPr>
          <w:lang w:val="ru-RU"/>
        </w:rPr>
        <w:t>массы</w:t>
      </w:r>
      <w:r w:rsidRPr="00EC7DA0">
        <w:rPr>
          <w:spacing w:val="-9"/>
          <w:lang w:val="ru-RU"/>
        </w:rPr>
        <w:t xml:space="preserve"> </w:t>
      </w:r>
      <w:r w:rsidRPr="00EC7DA0">
        <w:rPr>
          <w:lang w:val="ru-RU"/>
        </w:rPr>
        <w:t>груза и</w:t>
      </w:r>
      <w:r w:rsidRPr="00EC7DA0">
        <w:rPr>
          <w:spacing w:val="-5"/>
          <w:lang w:val="ru-RU"/>
        </w:rPr>
        <w:t xml:space="preserve"> </w:t>
      </w:r>
      <w:r w:rsidRPr="00EC7DA0">
        <w:rPr>
          <w:lang w:val="ru-RU"/>
        </w:rPr>
        <w:t>жёсткости пружины</w:t>
      </w:r>
      <w:r w:rsidRPr="00EC7DA0">
        <w:rPr>
          <w:spacing w:val="-4"/>
          <w:lang w:val="ru-RU"/>
        </w:rPr>
        <w:t xml:space="preserve"> </w:t>
      </w:r>
      <w:r w:rsidRPr="00EC7DA0">
        <w:rPr>
          <w:lang w:val="ru-RU"/>
        </w:rPr>
        <w:t>и</w:t>
      </w:r>
      <w:r w:rsidRPr="00EC7DA0">
        <w:rPr>
          <w:spacing w:val="-1"/>
          <w:lang w:val="ru-RU"/>
        </w:rPr>
        <w:t xml:space="preserve"> </w:t>
      </w:r>
      <w:r w:rsidRPr="00EC7DA0">
        <w:rPr>
          <w:lang w:val="ru-RU"/>
        </w:rPr>
        <w:t>независимость</w:t>
      </w:r>
      <w:r w:rsidRPr="00EC7DA0">
        <w:rPr>
          <w:spacing w:val="-5"/>
          <w:lang w:val="ru-RU"/>
        </w:rPr>
        <w:t xml:space="preserve"> </w:t>
      </w:r>
      <w:r w:rsidRPr="00EC7DA0">
        <w:rPr>
          <w:lang w:val="ru-RU"/>
        </w:rPr>
        <w:t>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w:t>
      </w:r>
      <w:r w:rsidRPr="00EC7DA0">
        <w:rPr>
          <w:spacing w:val="-4"/>
          <w:lang w:val="ru-RU"/>
        </w:rPr>
        <w:t xml:space="preserve"> </w:t>
      </w:r>
      <w:r w:rsidRPr="00EC7DA0">
        <w:rPr>
          <w:lang w:val="ru-RU"/>
        </w:rPr>
        <w:t>наблюдение сплошных</w:t>
      </w:r>
      <w:r w:rsidRPr="00EC7DA0">
        <w:rPr>
          <w:spacing w:val="-4"/>
          <w:lang w:val="ru-RU"/>
        </w:rPr>
        <w:t xml:space="preserve"> </w:t>
      </w:r>
      <w:r w:rsidRPr="00EC7DA0">
        <w:rPr>
          <w:lang w:val="ru-RU"/>
        </w:rPr>
        <w:t>и</w:t>
      </w:r>
      <w:r w:rsidRPr="00EC7DA0">
        <w:rPr>
          <w:spacing w:val="-1"/>
          <w:lang w:val="ru-RU"/>
        </w:rPr>
        <w:t xml:space="preserve"> </w:t>
      </w:r>
      <w:r w:rsidRPr="00EC7DA0">
        <w:rPr>
          <w:lang w:val="ru-RU"/>
        </w:rPr>
        <w:t>линейчатых</w:t>
      </w:r>
      <w:r w:rsidRPr="00EC7DA0">
        <w:rPr>
          <w:spacing w:val="-5"/>
          <w:lang w:val="ru-RU"/>
        </w:rPr>
        <w:t xml:space="preserve"> </w:t>
      </w:r>
      <w:r w:rsidRPr="00EC7DA0">
        <w:rPr>
          <w:lang w:val="ru-RU"/>
        </w:rPr>
        <w:t>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4184B" w:rsidRPr="00EC7DA0" w:rsidRDefault="00EC7DA0">
      <w:pPr>
        <w:pStyle w:val="a4"/>
        <w:spacing w:before="1" w:line="360" w:lineRule="auto"/>
        <w:ind w:right="852"/>
        <w:rPr>
          <w:lang w:val="ru-RU"/>
        </w:rPr>
      </w:pPr>
      <w:r w:rsidRPr="00EC7DA0">
        <w:rPr>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4184B" w:rsidRPr="00EC7DA0" w:rsidRDefault="00EC7DA0">
      <w:pPr>
        <w:pStyle w:val="a4"/>
        <w:spacing w:before="7" w:line="360" w:lineRule="auto"/>
        <w:ind w:right="847"/>
        <w:rPr>
          <w:lang w:val="ru-RU"/>
        </w:rPr>
      </w:pPr>
      <w:r w:rsidRPr="00EC7DA0">
        <w:rPr>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E4184B" w:rsidRPr="00EC7DA0" w:rsidRDefault="00EC7DA0">
      <w:pPr>
        <w:pStyle w:val="a4"/>
        <w:spacing w:line="360" w:lineRule="auto"/>
        <w:ind w:right="849"/>
        <w:rPr>
          <w:lang w:val="ru-RU"/>
        </w:rPr>
      </w:pPr>
      <w:r w:rsidRPr="00EC7DA0">
        <w:rPr>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w:t>
      </w:r>
      <w:r w:rsidRPr="00EC7DA0">
        <w:rPr>
          <w:spacing w:val="40"/>
          <w:lang w:val="ru-RU"/>
        </w:rPr>
        <w:t xml:space="preserve"> </w:t>
      </w:r>
      <w:r w:rsidRPr="00EC7DA0">
        <w:rPr>
          <w:lang w:val="ru-RU"/>
        </w:rPr>
        <w:t>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w:t>
      </w:r>
      <w:r w:rsidRPr="00EC7DA0">
        <w:rPr>
          <w:spacing w:val="80"/>
          <w:lang w:val="ru-RU"/>
        </w:rPr>
        <w:t xml:space="preserve">  </w:t>
      </w:r>
      <w:r w:rsidRPr="00EC7DA0">
        <w:rPr>
          <w:lang w:val="ru-RU"/>
        </w:rPr>
        <w:t>линзы,</w:t>
      </w:r>
      <w:r w:rsidRPr="00EC7DA0">
        <w:rPr>
          <w:spacing w:val="80"/>
          <w:lang w:val="ru-RU"/>
        </w:rPr>
        <w:t xml:space="preserve">  </w:t>
      </w:r>
      <w:r w:rsidRPr="00EC7DA0">
        <w:rPr>
          <w:lang w:val="ru-RU"/>
        </w:rPr>
        <w:t>радиоактивный</w:t>
      </w:r>
      <w:r w:rsidRPr="00EC7DA0">
        <w:rPr>
          <w:spacing w:val="80"/>
          <w:lang w:val="ru-RU"/>
        </w:rPr>
        <w:t xml:space="preserve">  </w:t>
      </w:r>
      <w:r w:rsidRPr="00EC7DA0">
        <w:rPr>
          <w:lang w:val="ru-RU"/>
        </w:rPr>
        <w:t>фон):</w:t>
      </w:r>
      <w:r w:rsidRPr="00EC7DA0">
        <w:rPr>
          <w:spacing w:val="80"/>
          <w:lang w:val="ru-RU"/>
        </w:rPr>
        <w:t xml:space="preserve">  </w:t>
      </w:r>
      <w:r w:rsidRPr="00EC7DA0">
        <w:rPr>
          <w:lang w:val="ru-RU"/>
        </w:rPr>
        <w:t>планировать</w:t>
      </w:r>
      <w:r w:rsidRPr="00EC7DA0">
        <w:rPr>
          <w:spacing w:val="80"/>
          <w:lang w:val="ru-RU"/>
        </w:rPr>
        <w:t xml:space="preserve">  </w:t>
      </w:r>
      <w:r w:rsidRPr="00EC7DA0">
        <w:rPr>
          <w:lang w:val="ru-RU"/>
        </w:rPr>
        <w:t>измерения,</w:t>
      </w:r>
      <w:r w:rsidRPr="00EC7DA0">
        <w:rPr>
          <w:spacing w:val="80"/>
          <w:lang w:val="ru-RU"/>
        </w:rPr>
        <w:t xml:space="preserve">  </w:t>
      </w:r>
      <w:r w:rsidRPr="00EC7DA0">
        <w:rPr>
          <w:lang w:val="ru-RU"/>
        </w:rPr>
        <w:t>собирать</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3" w:firstLine="0"/>
        <w:rPr>
          <w:lang w:val="ru-RU"/>
        </w:rPr>
      </w:pPr>
      <w:r w:rsidRPr="00EC7DA0">
        <w:rPr>
          <w:lang w:val="ru-RU"/>
        </w:rPr>
        <w:lastRenderedPageBreak/>
        <w:t>экспериментальную установку</w:t>
      </w:r>
      <w:r w:rsidRPr="00EC7DA0">
        <w:rPr>
          <w:spacing w:val="-10"/>
          <w:lang w:val="ru-RU"/>
        </w:rPr>
        <w:t xml:space="preserve"> </w:t>
      </w:r>
      <w:r w:rsidRPr="00EC7DA0">
        <w:rPr>
          <w:lang w:val="ru-RU"/>
        </w:rPr>
        <w:t>и выполнять измерения,</w:t>
      </w:r>
      <w:r w:rsidRPr="00EC7DA0">
        <w:rPr>
          <w:spacing w:val="-2"/>
          <w:lang w:val="ru-RU"/>
        </w:rPr>
        <w:t xml:space="preserve"> </w:t>
      </w:r>
      <w:r w:rsidRPr="00EC7DA0">
        <w:rPr>
          <w:lang w:val="ru-RU"/>
        </w:rPr>
        <w:t>следуя предложенной инструкции, вычислять значение величины и анализировать полученные результаты 'с учётом</w:t>
      </w:r>
      <w:r w:rsidRPr="00EC7DA0">
        <w:rPr>
          <w:spacing w:val="80"/>
          <w:lang w:val="ru-RU"/>
        </w:rPr>
        <w:t xml:space="preserve"> </w:t>
      </w:r>
      <w:r w:rsidRPr="00EC7DA0">
        <w:rPr>
          <w:lang w:val="ru-RU"/>
        </w:rPr>
        <w:t>заданной погрешности измерений;</w:t>
      </w:r>
    </w:p>
    <w:p w:rsidR="00E4184B" w:rsidRPr="00EC7DA0" w:rsidRDefault="00EC7DA0">
      <w:pPr>
        <w:pStyle w:val="a4"/>
        <w:spacing w:line="360" w:lineRule="auto"/>
        <w:ind w:right="854"/>
        <w:rPr>
          <w:lang w:val="ru-RU"/>
        </w:rPr>
      </w:pPr>
      <w:r w:rsidRPr="00EC7DA0">
        <w:rPr>
          <w:lang w:val="ru-RU"/>
        </w:rPr>
        <w:t xml:space="preserve">-соблюдать правила техники безопасности при работе с лабораторным </w:t>
      </w:r>
      <w:r w:rsidRPr="00EC7DA0">
        <w:rPr>
          <w:spacing w:val="-2"/>
          <w:lang w:val="ru-RU"/>
        </w:rPr>
        <w:t>оборудованием;</w:t>
      </w:r>
    </w:p>
    <w:p w:rsidR="00E4184B" w:rsidRPr="00EC7DA0" w:rsidRDefault="00EC7DA0">
      <w:pPr>
        <w:pStyle w:val="a4"/>
        <w:spacing w:line="360" w:lineRule="auto"/>
        <w:ind w:right="847"/>
        <w:rPr>
          <w:lang w:val="ru-RU"/>
        </w:rPr>
      </w:pPr>
      <w:r w:rsidRPr="00EC7DA0">
        <w:rPr>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4184B" w:rsidRPr="00EC7DA0" w:rsidRDefault="00EC7DA0">
      <w:pPr>
        <w:pStyle w:val="a4"/>
        <w:spacing w:line="360" w:lineRule="auto"/>
        <w:ind w:right="854"/>
        <w:rPr>
          <w:lang w:val="ru-RU"/>
        </w:rPr>
      </w:pPr>
      <w:r w:rsidRPr="00EC7DA0">
        <w:rPr>
          <w:lang w:val="ru-RU"/>
        </w:rPr>
        <w:t>-характеризовать принципы действия изученных приборов и технических</w:t>
      </w:r>
      <w:r w:rsidRPr="00EC7DA0">
        <w:rPr>
          <w:spacing w:val="40"/>
          <w:lang w:val="ru-RU"/>
        </w:rPr>
        <w:t xml:space="preserve"> </w:t>
      </w:r>
      <w:r w:rsidRPr="00EC7DA0">
        <w:rPr>
          <w:lang w:val="ru-RU"/>
        </w:rPr>
        <w:t>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4184B" w:rsidRPr="00EC7DA0" w:rsidRDefault="00EC7DA0">
      <w:pPr>
        <w:pStyle w:val="a4"/>
        <w:spacing w:before="1" w:line="360" w:lineRule="auto"/>
        <w:ind w:right="842"/>
        <w:rPr>
          <w:lang w:val="ru-RU"/>
        </w:rPr>
      </w:pPr>
      <w:r w:rsidRPr="00EC7DA0">
        <w:rPr>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 практических задач, оптические схемы для построения изображений в плоском зеркале и собирающей линзе;</w:t>
      </w:r>
    </w:p>
    <w:p w:rsidR="00E4184B" w:rsidRPr="00EC7DA0" w:rsidRDefault="00EC7DA0">
      <w:pPr>
        <w:pStyle w:val="a4"/>
        <w:spacing w:before="1" w:line="360" w:lineRule="auto"/>
        <w:ind w:right="856"/>
        <w:rPr>
          <w:lang w:val="ru-RU"/>
        </w:rPr>
      </w:pPr>
      <w:r w:rsidRPr="00EC7DA0">
        <w:rPr>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4184B" w:rsidRPr="00EC7DA0" w:rsidRDefault="00EC7DA0">
      <w:pPr>
        <w:pStyle w:val="a4"/>
        <w:spacing w:line="360" w:lineRule="auto"/>
        <w:ind w:right="853"/>
        <w:rPr>
          <w:lang w:val="ru-RU"/>
        </w:rPr>
      </w:pPr>
      <w:r w:rsidRPr="00EC7DA0">
        <w:rPr>
          <w:lang w:val="ru-RU"/>
        </w:rPr>
        <w:t>-осуществлять поиск информации в Интернете, самостоятельно формулируя поисковый</w:t>
      </w:r>
      <w:r w:rsidRPr="00EC7DA0">
        <w:rPr>
          <w:spacing w:val="-2"/>
          <w:lang w:val="ru-RU"/>
        </w:rPr>
        <w:t xml:space="preserve"> </w:t>
      </w:r>
      <w:r w:rsidRPr="00EC7DA0">
        <w:rPr>
          <w:lang w:val="ru-RU"/>
        </w:rPr>
        <w:t>запрос, находить пути определения</w:t>
      </w:r>
      <w:r w:rsidRPr="00EC7DA0">
        <w:rPr>
          <w:spacing w:val="-1"/>
          <w:lang w:val="ru-RU"/>
        </w:rPr>
        <w:t xml:space="preserve"> </w:t>
      </w:r>
      <w:r w:rsidRPr="00EC7DA0">
        <w:rPr>
          <w:lang w:val="ru-RU"/>
        </w:rPr>
        <w:t>достоверности</w:t>
      </w:r>
      <w:r w:rsidRPr="00EC7DA0">
        <w:rPr>
          <w:spacing w:val="-1"/>
          <w:lang w:val="ru-RU"/>
        </w:rPr>
        <w:t xml:space="preserve"> </w:t>
      </w:r>
      <w:r w:rsidRPr="00EC7DA0">
        <w:rPr>
          <w:lang w:val="ru-RU"/>
        </w:rPr>
        <w:t>полученной</w:t>
      </w:r>
      <w:r w:rsidRPr="00EC7DA0">
        <w:rPr>
          <w:spacing w:val="-2"/>
          <w:lang w:val="ru-RU"/>
        </w:rPr>
        <w:t xml:space="preserve"> </w:t>
      </w:r>
      <w:r w:rsidRPr="00EC7DA0">
        <w:rPr>
          <w:lang w:val="ru-RU"/>
        </w:rPr>
        <w:t>информации на основе имеющихся знаний и дополнительных источников;</w:t>
      </w:r>
    </w:p>
    <w:p w:rsidR="00E4184B" w:rsidRPr="00EC7DA0" w:rsidRDefault="00EC7DA0">
      <w:pPr>
        <w:pStyle w:val="a4"/>
        <w:spacing w:before="2" w:line="360" w:lineRule="auto"/>
        <w:ind w:right="852"/>
        <w:rPr>
          <w:lang w:val="ru-RU"/>
        </w:rPr>
      </w:pPr>
      <w:r w:rsidRPr="00EC7DA0">
        <w:rPr>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4184B" w:rsidRPr="00EC7DA0" w:rsidRDefault="00EC7DA0">
      <w:pPr>
        <w:pStyle w:val="a4"/>
        <w:spacing w:line="360" w:lineRule="auto"/>
        <w:ind w:right="841"/>
        <w:rPr>
          <w:lang w:val="ru-RU"/>
        </w:rPr>
      </w:pPr>
      <w:r w:rsidRPr="00EC7DA0">
        <w:rPr>
          <w:lang w:val="ru-RU"/>
        </w:rPr>
        <w:t>-создавать собственные письменные и устные сообщения</w:t>
      </w:r>
      <w:r w:rsidRPr="00EC7DA0">
        <w:rPr>
          <w:spacing w:val="-1"/>
          <w:lang w:val="ru-RU"/>
        </w:rPr>
        <w:t xml:space="preserve"> </w:t>
      </w:r>
      <w:r w:rsidRPr="00EC7DA0">
        <w:rPr>
          <w:lang w:val="ru-RU"/>
        </w:rPr>
        <w:t>на основе</w:t>
      </w:r>
      <w:r w:rsidRPr="00EC7DA0">
        <w:rPr>
          <w:spacing w:val="-1"/>
          <w:lang w:val="ru-RU"/>
        </w:rPr>
        <w:t xml:space="preserve"> </w:t>
      </w:r>
      <w:r w:rsidRPr="00EC7DA0">
        <w:rPr>
          <w:lang w:val="ru-RU"/>
        </w:rPr>
        <w:t>информации из нескольких источников, публично представлять результаты проектной или исследовательской</w:t>
      </w:r>
      <w:r w:rsidRPr="00EC7DA0">
        <w:rPr>
          <w:spacing w:val="-2"/>
          <w:lang w:val="ru-RU"/>
        </w:rPr>
        <w:t xml:space="preserve"> </w:t>
      </w:r>
      <w:r w:rsidRPr="00EC7DA0">
        <w:rPr>
          <w:lang w:val="ru-RU"/>
        </w:rPr>
        <w:t>деятельности,</w:t>
      </w:r>
      <w:r w:rsidRPr="00EC7DA0">
        <w:rPr>
          <w:spacing w:val="-2"/>
          <w:lang w:val="ru-RU"/>
        </w:rPr>
        <w:t xml:space="preserve"> </w:t>
      </w:r>
      <w:r w:rsidRPr="00EC7DA0">
        <w:rPr>
          <w:lang w:val="ru-RU"/>
        </w:rPr>
        <w:t>при</w:t>
      </w:r>
      <w:r w:rsidRPr="00EC7DA0">
        <w:rPr>
          <w:spacing w:val="-3"/>
          <w:lang w:val="ru-RU"/>
        </w:rPr>
        <w:t xml:space="preserve"> </w:t>
      </w:r>
      <w:r w:rsidRPr="00EC7DA0">
        <w:rPr>
          <w:lang w:val="ru-RU"/>
        </w:rPr>
        <w:t>этом</w:t>
      </w:r>
      <w:r w:rsidRPr="00EC7DA0">
        <w:rPr>
          <w:spacing w:val="-3"/>
          <w:lang w:val="ru-RU"/>
        </w:rPr>
        <w:t xml:space="preserve"> </w:t>
      </w:r>
      <w:r w:rsidRPr="00EC7DA0">
        <w:rPr>
          <w:lang w:val="ru-RU"/>
        </w:rPr>
        <w:t>грамотно</w:t>
      </w:r>
      <w:r w:rsidRPr="00EC7DA0">
        <w:rPr>
          <w:spacing w:val="-4"/>
          <w:lang w:val="ru-RU"/>
        </w:rPr>
        <w:t xml:space="preserve"> </w:t>
      </w:r>
      <w:r w:rsidRPr="00EC7DA0">
        <w:rPr>
          <w:lang w:val="ru-RU"/>
        </w:rPr>
        <w:t>использовать</w:t>
      </w:r>
      <w:r w:rsidRPr="00EC7DA0">
        <w:rPr>
          <w:spacing w:val="-4"/>
          <w:lang w:val="ru-RU"/>
        </w:rPr>
        <w:t xml:space="preserve"> </w:t>
      </w:r>
      <w:r w:rsidRPr="00EC7DA0">
        <w:rPr>
          <w:lang w:val="ru-RU"/>
        </w:rPr>
        <w:t>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210"/>
        <w:spacing w:before="74"/>
        <w:ind w:left="2320"/>
        <w:jc w:val="left"/>
        <w:rPr>
          <w:lang w:val="ru-RU"/>
        </w:rPr>
      </w:pPr>
      <w:bookmarkStart w:id="128" w:name="_TOC_250008"/>
      <w:bookmarkEnd w:id="128"/>
      <w:r w:rsidRPr="00EC7DA0">
        <w:rPr>
          <w:spacing w:val="-2"/>
          <w:lang w:val="ru-RU"/>
        </w:rPr>
        <w:lastRenderedPageBreak/>
        <w:t>ХИМИЯ</w:t>
      </w:r>
    </w:p>
    <w:p w:rsidR="00E4184B" w:rsidRPr="00EC7DA0" w:rsidRDefault="00EC7DA0">
      <w:pPr>
        <w:pStyle w:val="a4"/>
        <w:spacing w:before="16" w:line="350" w:lineRule="auto"/>
        <w:ind w:right="839"/>
        <w:rPr>
          <w:lang w:val="ru-RU"/>
        </w:rPr>
      </w:pPr>
      <w:r w:rsidRPr="00EC7DA0">
        <w:rPr>
          <w:lang w:val="ru-RU"/>
        </w:rPr>
        <w:t>Рабочая программа</w:t>
      </w:r>
      <w:r w:rsidRPr="00EC7DA0">
        <w:rPr>
          <w:spacing w:val="-1"/>
          <w:lang w:val="ru-RU"/>
        </w:rPr>
        <w:t xml:space="preserve"> </w:t>
      </w:r>
      <w:r w:rsidRPr="00EC7DA0">
        <w:rPr>
          <w:lang w:val="ru-RU"/>
        </w:rPr>
        <w:t>по учебному</w:t>
      </w:r>
      <w:r w:rsidRPr="00EC7DA0">
        <w:rPr>
          <w:spacing w:val="-14"/>
          <w:lang w:val="ru-RU"/>
        </w:rPr>
        <w:t xml:space="preserve"> </w:t>
      </w:r>
      <w:r w:rsidRPr="00EC7DA0">
        <w:rPr>
          <w:lang w:val="ru-RU"/>
        </w:rPr>
        <w:t>предмету</w:t>
      </w:r>
      <w:r w:rsidRPr="00EC7DA0">
        <w:rPr>
          <w:spacing w:val="-1"/>
          <w:lang w:val="ru-RU"/>
        </w:rPr>
        <w:t xml:space="preserve"> </w:t>
      </w:r>
      <w:r w:rsidRPr="00EC7DA0">
        <w:rPr>
          <w:lang w:val="ru-RU"/>
        </w:rPr>
        <w:t>«Химия»</w:t>
      </w:r>
      <w:r w:rsidRPr="00EC7DA0">
        <w:rPr>
          <w:spacing w:val="-6"/>
          <w:lang w:val="ru-RU"/>
        </w:rPr>
        <w:t xml:space="preserve"> </w:t>
      </w:r>
      <w:r w:rsidRPr="00EC7DA0">
        <w:rPr>
          <w:lang w:val="ru-RU"/>
        </w:rPr>
        <w:t>(базовый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w:t>
      </w:r>
      <w:r w:rsidRPr="00EC7DA0">
        <w:rPr>
          <w:spacing w:val="-1"/>
          <w:lang w:val="ru-RU"/>
        </w:rPr>
        <w:t xml:space="preserve"> </w:t>
      </w:r>
      <w:r w:rsidRPr="00EC7DA0">
        <w:rPr>
          <w:lang w:val="ru-RU"/>
        </w:rPr>
        <w:t>обучения, планируемые результаты освоения программы по химии.</w:t>
      </w:r>
    </w:p>
    <w:p w:rsidR="00E4184B" w:rsidRPr="00EC7DA0" w:rsidRDefault="00EC7DA0">
      <w:pPr>
        <w:pStyle w:val="210"/>
        <w:spacing w:line="273" w:lineRule="exact"/>
        <w:rPr>
          <w:lang w:val="ru-RU"/>
        </w:rPr>
      </w:pPr>
      <w:bookmarkStart w:id="129" w:name="Пояснительная_записка._(6)"/>
      <w:bookmarkEnd w:id="129"/>
      <w:r w:rsidRPr="00EC7DA0">
        <w:rPr>
          <w:lang w:val="ru-RU"/>
        </w:rPr>
        <w:t>Пояснительная</w:t>
      </w:r>
      <w:r w:rsidRPr="00EC7DA0">
        <w:rPr>
          <w:spacing w:val="-10"/>
          <w:lang w:val="ru-RU"/>
        </w:rPr>
        <w:t xml:space="preserve"> </w:t>
      </w:r>
      <w:r w:rsidRPr="00EC7DA0">
        <w:rPr>
          <w:spacing w:val="-2"/>
          <w:lang w:val="ru-RU"/>
        </w:rPr>
        <w:t>записка.</w:t>
      </w:r>
    </w:p>
    <w:p w:rsidR="00E4184B" w:rsidRPr="00EC7DA0" w:rsidRDefault="00EC7DA0">
      <w:pPr>
        <w:pStyle w:val="a4"/>
        <w:spacing w:before="132" w:line="360" w:lineRule="auto"/>
        <w:ind w:right="844"/>
        <w:rPr>
          <w:lang w:val="ru-RU"/>
        </w:rPr>
      </w:pPr>
      <w:r w:rsidRPr="00EC7DA0">
        <w:rPr>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E4184B" w:rsidRPr="00EC7DA0" w:rsidRDefault="00EC7DA0">
      <w:pPr>
        <w:pStyle w:val="a4"/>
        <w:spacing w:line="362" w:lineRule="auto"/>
        <w:ind w:right="848"/>
        <w:rPr>
          <w:lang w:val="ru-RU"/>
        </w:rPr>
      </w:pPr>
      <w:r w:rsidRPr="00EC7DA0">
        <w:rPr>
          <w:lang w:val="ru-RU"/>
        </w:rPr>
        <w:t>Программа</w:t>
      </w:r>
      <w:r w:rsidRPr="00EC7DA0">
        <w:rPr>
          <w:spacing w:val="-6"/>
          <w:lang w:val="ru-RU"/>
        </w:rPr>
        <w:t xml:space="preserve"> </w:t>
      </w:r>
      <w:r w:rsidRPr="00EC7DA0">
        <w:rPr>
          <w:lang w:val="ru-RU"/>
        </w:rPr>
        <w:t>по</w:t>
      </w:r>
      <w:r w:rsidRPr="00EC7DA0">
        <w:rPr>
          <w:spacing w:val="-3"/>
          <w:lang w:val="ru-RU"/>
        </w:rPr>
        <w:t xml:space="preserve"> </w:t>
      </w:r>
      <w:r w:rsidRPr="00EC7DA0">
        <w:rPr>
          <w:lang w:val="ru-RU"/>
        </w:rPr>
        <w:t>химии</w:t>
      </w:r>
      <w:r w:rsidRPr="00EC7DA0">
        <w:rPr>
          <w:spacing w:val="-1"/>
          <w:lang w:val="ru-RU"/>
        </w:rPr>
        <w:t xml:space="preserve"> </w:t>
      </w:r>
      <w:r w:rsidRPr="00EC7DA0">
        <w:rPr>
          <w:lang w:val="ru-RU"/>
        </w:rPr>
        <w:t>разработана</w:t>
      </w:r>
      <w:r w:rsidRPr="00EC7DA0">
        <w:rPr>
          <w:spacing w:val="-3"/>
          <w:lang w:val="ru-RU"/>
        </w:rPr>
        <w:t xml:space="preserve"> </w:t>
      </w:r>
      <w:r w:rsidRPr="00EC7DA0">
        <w:rPr>
          <w:lang w:val="ru-RU"/>
        </w:rPr>
        <w:t>с</w:t>
      </w:r>
      <w:r w:rsidRPr="00EC7DA0">
        <w:rPr>
          <w:spacing w:val="-8"/>
          <w:lang w:val="ru-RU"/>
        </w:rPr>
        <w:t xml:space="preserve"> </w:t>
      </w:r>
      <w:r w:rsidRPr="00EC7DA0">
        <w:rPr>
          <w:lang w:val="ru-RU"/>
        </w:rPr>
        <w:t>целью</w:t>
      </w:r>
      <w:r w:rsidRPr="00EC7DA0">
        <w:rPr>
          <w:spacing w:val="-5"/>
          <w:lang w:val="ru-RU"/>
        </w:rPr>
        <w:t xml:space="preserve"> </w:t>
      </w:r>
      <w:r w:rsidRPr="00EC7DA0">
        <w:rPr>
          <w:lang w:val="ru-RU"/>
        </w:rPr>
        <w:t>оказания</w:t>
      </w:r>
      <w:r w:rsidRPr="00EC7DA0">
        <w:rPr>
          <w:spacing w:val="-1"/>
          <w:lang w:val="ru-RU"/>
        </w:rPr>
        <w:t xml:space="preserve"> </w:t>
      </w:r>
      <w:r w:rsidRPr="00EC7DA0">
        <w:rPr>
          <w:lang w:val="ru-RU"/>
        </w:rPr>
        <w:t>методической</w:t>
      </w:r>
      <w:r w:rsidRPr="00EC7DA0">
        <w:rPr>
          <w:spacing w:val="-1"/>
          <w:lang w:val="ru-RU"/>
        </w:rPr>
        <w:t xml:space="preserve"> </w:t>
      </w:r>
      <w:r w:rsidRPr="00EC7DA0">
        <w:rPr>
          <w:lang w:val="ru-RU"/>
        </w:rPr>
        <w:t>помощи</w:t>
      </w:r>
      <w:r w:rsidRPr="00EC7DA0">
        <w:rPr>
          <w:spacing w:val="-2"/>
          <w:lang w:val="ru-RU"/>
        </w:rPr>
        <w:t xml:space="preserve"> </w:t>
      </w:r>
      <w:r w:rsidRPr="00EC7DA0">
        <w:rPr>
          <w:lang w:val="ru-RU"/>
        </w:rPr>
        <w:t>учителю в создании рабочей программы по учебному предмету.</w:t>
      </w:r>
    </w:p>
    <w:p w:rsidR="00E4184B" w:rsidRPr="00EC7DA0" w:rsidRDefault="00EC7DA0">
      <w:pPr>
        <w:pStyle w:val="a4"/>
        <w:spacing w:line="360" w:lineRule="auto"/>
        <w:ind w:right="840"/>
        <w:rPr>
          <w:lang w:val="ru-RU"/>
        </w:rPr>
      </w:pPr>
      <w:r w:rsidRPr="00EC7DA0">
        <w:rPr>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w:t>
      </w:r>
      <w:r w:rsidRPr="00EC7DA0">
        <w:rPr>
          <w:spacing w:val="-2"/>
          <w:lang w:val="ru-RU"/>
        </w:rPr>
        <w:t xml:space="preserve"> </w:t>
      </w:r>
      <w:r w:rsidRPr="00EC7DA0">
        <w:rPr>
          <w:lang w:val="ru-RU"/>
        </w:rPr>
        <w:t>основного общего образования, а также</w:t>
      </w:r>
      <w:r w:rsidRPr="00EC7DA0">
        <w:rPr>
          <w:spacing w:val="-1"/>
          <w:lang w:val="ru-RU"/>
        </w:rPr>
        <w:t xml:space="preserve"> </w:t>
      </w:r>
      <w:r w:rsidRPr="00EC7DA0">
        <w:rPr>
          <w:lang w:val="ru-RU"/>
        </w:rPr>
        <w:t>требований к</w:t>
      </w:r>
      <w:r w:rsidRPr="00EC7DA0">
        <w:rPr>
          <w:spacing w:val="-1"/>
          <w:lang w:val="ru-RU"/>
        </w:rPr>
        <w:t xml:space="preserve"> </w:t>
      </w:r>
      <w:r w:rsidRPr="00EC7DA0">
        <w:rPr>
          <w:lang w:val="ru-RU"/>
        </w:rPr>
        <w:t>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E4184B" w:rsidRPr="00EC7DA0" w:rsidRDefault="00EC7DA0">
      <w:pPr>
        <w:pStyle w:val="a4"/>
        <w:spacing w:line="360" w:lineRule="auto"/>
        <w:ind w:right="846"/>
        <w:rPr>
          <w:lang w:val="ru-RU"/>
        </w:rPr>
      </w:pPr>
      <w:r w:rsidRPr="00EC7DA0">
        <w:rPr>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4184B" w:rsidRPr="00EC7DA0" w:rsidRDefault="00EC7DA0">
      <w:pPr>
        <w:pStyle w:val="210"/>
        <w:spacing w:before="9"/>
        <w:rPr>
          <w:lang w:val="ru-RU"/>
        </w:rPr>
      </w:pPr>
      <w:bookmarkStart w:id="130" w:name="Изучение_химии:"/>
      <w:bookmarkEnd w:id="130"/>
      <w:r w:rsidRPr="00EC7DA0">
        <w:rPr>
          <w:lang w:val="ru-RU"/>
        </w:rPr>
        <w:t>Изучение</w:t>
      </w:r>
      <w:r w:rsidRPr="00EC7DA0">
        <w:rPr>
          <w:spacing w:val="-5"/>
          <w:lang w:val="ru-RU"/>
        </w:rPr>
        <w:t xml:space="preserve"> </w:t>
      </w:r>
      <w:r w:rsidRPr="00EC7DA0">
        <w:rPr>
          <w:spacing w:val="-2"/>
          <w:lang w:val="ru-RU"/>
        </w:rPr>
        <w:t>химии:</w:t>
      </w:r>
    </w:p>
    <w:p w:rsidR="00E4184B" w:rsidRPr="00EC7DA0" w:rsidRDefault="00E4184B">
      <w:pPr>
        <w:rPr>
          <w:lang w:val="ru-RU"/>
        </w:rPr>
        <w:sectPr w:rsidR="00E4184B" w:rsidRPr="00EC7DA0" w:rsidSect="005E0866">
          <w:pgSz w:w="11910" w:h="16840"/>
          <w:pgMar w:top="1460" w:right="0" w:bottom="2320" w:left="100" w:header="0" w:footer="2032" w:gutter="0"/>
          <w:cols w:space="720"/>
        </w:sectPr>
      </w:pPr>
    </w:p>
    <w:p w:rsidR="00E4184B" w:rsidRPr="00EC7DA0" w:rsidRDefault="00EC7DA0">
      <w:pPr>
        <w:pStyle w:val="a4"/>
        <w:spacing w:before="71" w:line="360" w:lineRule="auto"/>
        <w:ind w:right="858"/>
        <w:rPr>
          <w:lang w:val="ru-RU"/>
        </w:rPr>
      </w:pPr>
      <w:r w:rsidRPr="00EC7DA0">
        <w:rPr>
          <w:lang w:val="ru-RU"/>
        </w:rPr>
        <w:lastRenderedPageBreak/>
        <w:t>-способствует реализации возможностей для саморазвития и формирования культуры личности, её общей и функциональной грамотности;</w:t>
      </w:r>
    </w:p>
    <w:p w:rsidR="00E4184B" w:rsidRPr="00EC7DA0" w:rsidRDefault="00EC7DA0">
      <w:pPr>
        <w:pStyle w:val="a4"/>
        <w:spacing w:line="360" w:lineRule="auto"/>
        <w:ind w:right="849"/>
        <w:rPr>
          <w:lang w:val="ru-RU"/>
        </w:rPr>
      </w:pPr>
      <w:r w:rsidRPr="00EC7DA0">
        <w:rPr>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4184B" w:rsidRPr="00EC7DA0" w:rsidRDefault="00EC7DA0">
      <w:pPr>
        <w:pStyle w:val="a4"/>
        <w:spacing w:before="3" w:line="360" w:lineRule="auto"/>
        <w:ind w:right="837"/>
        <w:rPr>
          <w:lang w:val="ru-RU"/>
        </w:rPr>
      </w:pPr>
      <w:r w:rsidRPr="00EC7DA0">
        <w:rPr>
          <w:lang w:val="ru-RU"/>
        </w:rPr>
        <w:t>-знакомит со спецификой научного мышления, закладывает основы целостного взгляда на единство природы</w:t>
      </w:r>
      <w:r w:rsidRPr="00EC7DA0">
        <w:rPr>
          <w:spacing w:val="-2"/>
          <w:lang w:val="ru-RU"/>
        </w:rPr>
        <w:t xml:space="preserve"> </w:t>
      </w:r>
      <w:r w:rsidRPr="00EC7DA0">
        <w:rPr>
          <w:lang w:val="ru-RU"/>
        </w:rPr>
        <w:t>и человека, является ответственным</w:t>
      </w:r>
      <w:r w:rsidRPr="00EC7DA0">
        <w:rPr>
          <w:spacing w:val="-2"/>
          <w:lang w:val="ru-RU"/>
        </w:rPr>
        <w:t xml:space="preserve"> </w:t>
      </w:r>
      <w:r w:rsidRPr="00EC7DA0">
        <w:rPr>
          <w:lang w:val="ru-RU"/>
        </w:rPr>
        <w:t>этапом в формировании естественно-научной грамотности обучающихся;</w:t>
      </w:r>
    </w:p>
    <w:p w:rsidR="00E4184B" w:rsidRPr="00EC7DA0" w:rsidRDefault="00EC7DA0">
      <w:pPr>
        <w:pStyle w:val="a4"/>
        <w:spacing w:line="362" w:lineRule="auto"/>
        <w:ind w:right="845"/>
        <w:rPr>
          <w:lang w:val="ru-RU"/>
        </w:rPr>
      </w:pPr>
      <w:r w:rsidRPr="00EC7DA0">
        <w:rPr>
          <w:lang w:val="ru-RU"/>
        </w:rP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Pr="00EC7DA0">
        <w:rPr>
          <w:spacing w:val="-2"/>
          <w:lang w:val="ru-RU"/>
        </w:rPr>
        <w:t>обучающихся.</w:t>
      </w:r>
    </w:p>
    <w:p w:rsidR="00E4184B" w:rsidRPr="00EC7DA0" w:rsidRDefault="00EC7DA0">
      <w:pPr>
        <w:pStyle w:val="a4"/>
        <w:spacing w:line="360" w:lineRule="auto"/>
        <w:ind w:right="860"/>
        <w:rPr>
          <w:lang w:val="ru-RU"/>
        </w:rPr>
      </w:pPr>
      <w:r w:rsidRPr="00EC7DA0">
        <w:rPr>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w:t>
      </w:r>
      <w:r w:rsidRPr="00EC7DA0">
        <w:rPr>
          <w:spacing w:val="40"/>
          <w:lang w:val="ru-RU"/>
        </w:rPr>
        <w:t xml:space="preserve"> </w:t>
      </w:r>
      <w:r w:rsidRPr="00EC7DA0">
        <w:rPr>
          <w:lang w:val="ru-RU"/>
        </w:rPr>
        <w:t>базовой науки химии на определённом этапе её развития.</w:t>
      </w:r>
    </w:p>
    <w:p w:rsidR="00E4184B" w:rsidRPr="00EC7DA0" w:rsidRDefault="00EC7DA0">
      <w:pPr>
        <w:pStyle w:val="a4"/>
        <w:spacing w:line="360" w:lineRule="auto"/>
        <w:ind w:right="848"/>
        <w:rPr>
          <w:lang w:val="ru-RU"/>
        </w:rPr>
      </w:pPr>
      <w:r w:rsidRPr="00EC7DA0">
        <w:rPr>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E4184B" w:rsidRPr="00EC7DA0" w:rsidRDefault="00EC7DA0">
      <w:pPr>
        <w:pStyle w:val="a4"/>
        <w:spacing w:line="360" w:lineRule="auto"/>
        <w:ind w:right="849"/>
        <w:rPr>
          <w:lang w:val="ru-RU"/>
        </w:rPr>
      </w:pPr>
      <w:r w:rsidRPr="00EC7DA0">
        <w:rPr>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E4184B" w:rsidRPr="00EC7DA0" w:rsidRDefault="00EC7DA0">
      <w:pPr>
        <w:pStyle w:val="a4"/>
        <w:spacing w:line="360" w:lineRule="auto"/>
        <w:ind w:right="857"/>
        <w:rPr>
          <w:lang w:val="ru-RU"/>
        </w:rPr>
      </w:pPr>
      <w:r w:rsidRPr="00EC7DA0">
        <w:rPr>
          <w:lang w:val="ru-RU"/>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4184B" w:rsidRPr="00EC7DA0" w:rsidRDefault="00EC7DA0">
      <w:pPr>
        <w:pStyle w:val="a4"/>
        <w:spacing w:before="1" w:line="360" w:lineRule="auto"/>
        <w:ind w:right="863"/>
        <w:rPr>
          <w:lang w:val="ru-RU"/>
        </w:rPr>
      </w:pPr>
      <w:r w:rsidRPr="00EC7DA0">
        <w:rPr>
          <w:lang w:val="ru-RU"/>
        </w:rPr>
        <w:t>Освоение программы по химии способствует формированию представления о химической</w:t>
      </w:r>
      <w:r w:rsidRPr="00EC7DA0">
        <w:rPr>
          <w:spacing w:val="80"/>
          <w:lang w:val="ru-RU"/>
        </w:rPr>
        <w:t xml:space="preserve"> </w:t>
      </w:r>
      <w:r w:rsidRPr="00EC7DA0">
        <w:rPr>
          <w:lang w:val="ru-RU"/>
        </w:rPr>
        <w:t>составляющей</w:t>
      </w:r>
      <w:r w:rsidRPr="00EC7DA0">
        <w:rPr>
          <w:spacing w:val="80"/>
          <w:lang w:val="ru-RU"/>
        </w:rPr>
        <w:t xml:space="preserve"> </w:t>
      </w:r>
      <w:r w:rsidRPr="00EC7DA0">
        <w:rPr>
          <w:lang w:val="ru-RU"/>
        </w:rPr>
        <w:t>научной</w:t>
      </w:r>
      <w:r w:rsidRPr="00EC7DA0">
        <w:rPr>
          <w:spacing w:val="80"/>
          <w:lang w:val="ru-RU"/>
        </w:rPr>
        <w:t xml:space="preserve"> </w:t>
      </w:r>
      <w:r w:rsidRPr="00EC7DA0">
        <w:rPr>
          <w:lang w:val="ru-RU"/>
        </w:rPr>
        <w:t>картины</w:t>
      </w:r>
      <w:r w:rsidRPr="00EC7DA0">
        <w:rPr>
          <w:spacing w:val="80"/>
          <w:lang w:val="ru-RU"/>
        </w:rPr>
        <w:t xml:space="preserve"> </w:t>
      </w:r>
      <w:r w:rsidRPr="00EC7DA0">
        <w:rPr>
          <w:lang w:val="ru-RU"/>
        </w:rPr>
        <w:t>мира</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логике</w:t>
      </w:r>
      <w:r w:rsidRPr="00EC7DA0">
        <w:rPr>
          <w:spacing w:val="80"/>
          <w:lang w:val="ru-RU"/>
        </w:rPr>
        <w:t xml:space="preserve"> </w:t>
      </w:r>
      <w:r w:rsidRPr="00EC7DA0">
        <w:rPr>
          <w:lang w:val="ru-RU"/>
        </w:rPr>
        <w:t>её</w:t>
      </w:r>
      <w:r w:rsidRPr="00EC7DA0">
        <w:rPr>
          <w:spacing w:val="80"/>
          <w:lang w:val="ru-RU"/>
        </w:rPr>
        <w:t xml:space="preserve"> </w:t>
      </w:r>
      <w:r w:rsidRPr="00EC7DA0">
        <w:rPr>
          <w:lang w:val="ru-RU"/>
        </w:rPr>
        <w:t>системной</w:t>
      </w:r>
      <w:r w:rsidRPr="00EC7DA0">
        <w:rPr>
          <w:spacing w:val="80"/>
          <w:lang w:val="ru-RU"/>
        </w:rPr>
        <w:t xml:space="preserve"> </w:t>
      </w:r>
      <w:r w:rsidRPr="00EC7DA0">
        <w:rPr>
          <w:lang w:val="ru-RU"/>
        </w:rPr>
        <w:t>природы,</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1" w:firstLine="0"/>
        <w:rPr>
          <w:lang w:val="ru-RU"/>
        </w:rPr>
      </w:pPr>
      <w:r w:rsidRPr="00EC7DA0">
        <w:rPr>
          <w:lang w:val="ru-RU"/>
        </w:rPr>
        <w:lastRenderedPageBreak/>
        <w:t>ценностного отношения к научному</w:t>
      </w:r>
      <w:r w:rsidRPr="00EC7DA0">
        <w:rPr>
          <w:spacing w:val="-5"/>
          <w:lang w:val="ru-RU"/>
        </w:rPr>
        <w:t xml:space="preserve"> </w:t>
      </w:r>
      <w:r w:rsidRPr="00EC7DA0">
        <w:rPr>
          <w:lang w:val="ru-RU"/>
        </w:rPr>
        <w:t>знанию и методам познания</w:t>
      </w:r>
      <w:r w:rsidRPr="00EC7DA0">
        <w:rPr>
          <w:spacing w:val="-1"/>
          <w:lang w:val="ru-RU"/>
        </w:rPr>
        <w:t xml:space="preserve"> </w:t>
      </w:r>
      <w:r w:rsidRPr="00EC7DA0">
        <w:rPr>
          <w:lang w:val="ru-RU"/>
        </w:rPr>
        <w:t>в науке. Изучение химии происходит</w:t>
      </w:r>
      <w:r w:rsidRPr="00EC7DA0">
        <w:rPr>
          <w:spacing w:val="60"/>
          <w:lang w:val="ru-RU"/>
        </w:rPr>
        <w:t xml:space="preserve">  </w:t>
      </w:r>
      <w:r w:rsidRPr="00EC7DA0">
        <w:rPr>
          <w:lang w:val="ru-RU"/>
        </w:rPr>
        <w:t>с</w:t>
      </w:r>
      <w:r w:rsidRPr="00EC7DA0">
        <w:rPr>
          <w:spacing w:val="58"/>
          <w:lang w:val="ru-RU"/>
        </w:rPr>
        <w:t xml:space="preserve">  </w:t>
      </w:r>
      <w:r w:rsidRPr="00EC7DA0">
        <w:rPr>
          <w:lang w:val="ru-RU"/>
        </w:rPr>
        <w:t>привлечением</w:t>
      </w:r>
      <w:r w:rsidRPr="00EC7DA0">
        <w:rPr>
          <w:spacing w:val="58"/>
          <w:lang w:val="ru-RU"/>
        </w:rPr>
        <w:t xml:space="preserve">  </w:t>
      </w:r>
      <w:r w:rsidRPr="00EC7DA0">
        <w:rPr>
          <w:lang w:val="ru-RU"/>
        </w:rPr>
        <w:t>знаний</w:t>
      </w:r>
      <w:r w:rsidRPr="00EC7DA0">
        <w:rPr>
          <w:spacing w:val="62"/>
          <w:lang w:val="ru-RU"/>
        </w:rPr>
        <w:t xml:space="preserve">  </w:t>
      </w:r>
      <w:r w:rsidRPr="00EC7DA0">
        <w:rPr>
          <w:lang w:val="ru-RU"/>
        </w:rPr>
        <w:t>из</w:t>
      </w:r>
      <w:r w:rsidRPr="00EC7DA0">
        <w:rPr>
          <w:spacing w:val="57"/>
          <w:lang w:val="ru-RU"/>
        </w:rPr>
        <w:t xml:space="preserve">  </w:t>
      </w:r>
      <w:r w:rsidRPr="00EC7DA0">
        <w:rPr>
          <w:lang w:val="ru-RU"/>
        </w:rPr>
        <w:t>ранее</w:t>
      </w:r>
      <w:r w:rsidRPr="00EC7DA0">
        <w:rPr>
          <w:spacing w:val="58"/>
          <w:lang w:val="ru-RU"/>
        </w:rPr>
        <w:t xml:space="preserve">  </w:t>
      </w:r>
      <w:r w:rsidRPr="00EC7DA0">
        <w:rPr>
          <w:lang w:val="ru-RU"/>
        </w:rPr>
        <w:t>изученных</w:t>
      </w:r>
      <w:r w:rsidRPr="00EC7DA0">
        <w:rPr>
          <w:spacing w:val="64"/>
          <w:lang w:val="ru-RU"/>
        </w:rPr>
        <w:t xml:space="preserve">  </w:t>
      </w:r>
      <w:r w:rsidRPr="00EC7DA0">
        <w:rPr>
          <w:lang w:val="ru-RU"/>
        </w:rPr>
        <w:t>учебных</w:t>
      </w:r>
      <w:r w:rsidRPr="00EC7DA0">
        <w:rPr>
          <w:spacing w:val="59"/>
          <w:lang w:val="ru-RU"/>
        </w:rPr>
        <w:t xml:space="preserve">  </w:t>
      </w:r>
      <w:r w:rsidRPr="00EC7DA0">
        <w:rPr>
          <w:lang w:val="ru-RU"/>
        </w:rPr>
        <w:t>предметов:</w:t>
      </w:r>
    </w:p>
    <w:p w:rsidR="00E4184B" w:rsidRPr="00EC7DA0" w:rsidRDefault="00EC7DA0">
      <w:pPr>
        <w:pStyle w:val="a4"/>
        <w:spacing w:before="3"/>
        <w:ind w:firstLine="0"/>
        <w:rPr>
          <w:lang w:val="ru-RU"/>
        </w:rPr>
      </w:pPr>
      <w:r w:rsidRPr="00EC7DA0">
        <w:rPr>
          <w:lang w:val="ru-RU"/>
        </w:rPr>
        <w:t>«Окружающий</w:t>
      </w:r>
      <w:r w:rsidRPr="00EC7DA0">
        <w:rPr>
          <w:spacing w:val="-6"/>
          <w:lang w:val="ru-RU"/>
        </w:rPr>
        <w:t xml:space="preserve"> </w:t>
      </w:r>
      <w:r w:rsidRPr="00EC7DA0">
        <w:rPr>
          <w:lang w:val="ru-RU"/>
        </w:rPr>
        <w:t>мир»,</w:t>
      </w:r>
      <w:r w:rsidRPr="00EC7DA0">
        <w:rPr>
          <w:spacing w:val="1"/>
          <w:lang w:val="ru-RU"/>
        </w:rPr>
        <w:t xml:space="preserve"> </w:t>
      </w:r>
      <w:r w:rsidRPr="00EC7DA0">
        <w:rPr>
          <w:lang w:val="ru-RU"/>
        </w:rPr>
        <w:t>«Биология.</w:t>
      </w:r>
      <w:r w:rsidRPr="00EC7DA0">
        <w:rPr>
          <w:spacing w:val="-3"/>
          <w:lang w:val="ru-RU"/>
        </w:rPr>
        <w:t xml:space="preserve"> </w:t>
      </w:r>
      <w:r w:rsidRPr="00EC7DA0">
        <w:rPr>
          <w:lang w:val="ru-RU"/>
        </w:rPr>
        <w:t>5-7</w:t>
      </w:r>
      <w:r w:rsidRPr="00EC7DA0">
        <w:rPr>
          <w:spacing w:val="-7"/>
          <w:lang w:val="ru-RU"/>
        </w:rPr>
        <w:t xml:space="preserve"> </w:t>
      </w:r>
      <w:r w:rsidRPr="00EC7DA0">
        <w:rPr>
          <w:lang w:val="ru-RU"/>
        </w:rPr>
        <w:t>классы»</w:t>
      </w:r>
      <w:r w:rsidRPr="00EC7DA0">
        <w:rPr>
          <w:spacing w:val="-15"/>
          <w:lang w:val="ru-RU"/>
        </w:rPr>
        <w:t xml:space="preserve"> </w:t>
      </w:r>
      <w:r w:rsidRPr="00EC7DA0">
        <w:rPr>
          <w:lang w:val="ru-RU"/>
        </w:rPr>
        <w:t>и</w:t>
      </w:r>
      <w:r w:rsidRPr="00EC7DA0">
        <w:rPr>
          <w:spacing w:val="-4"/>
          <w:lang w:val="ru-RU"/>
        </w:rPr>
        <w:t xml:space="preserve"> </w:t>
      </w:r>
      <w:r w:rsidRPr="00EC7DA0">
        <w:rPr>
          <w:lang w:val="ru-RU"/>
        </w:rPr>
        <w:t>«Физика.</w:t>
      </w:r>
      <w:r w:rsidRPr="00EC7DA0">
        <w:rPr>
          <w:spacing w:val="-4"/>
          <w:lang w:val="ru-RU"/>
        </w:rPr>
        <w:t xml:space="preserve"> </w:t>
      </w:r>
      <w:r w:rsidRPr="00EC7DA0">
        <w:rPr>
          <w:lang w:val="ru-RU"/>
        </w:rPr>
        <w:t>7</w:t>
      </w:r>
      <w:r w:rsidRPr="00EC7DA0">
        <w:rPr>
          <w:spacing w:val="-5"/>
          <w:lang w:val="ru-RU"/>
        </w:rPr>
        <w:t xml:space="preserve"> </w:t>
      </w:r>
      <w:r w:rsidRPr="00EC7DA0">
        <w:rPr>
          <w:spacing w:val="-2"/>
          <w:lang w:val="ru-RU"/>
        </w:rPr>
        <w:t>класс».</w:t>
      </w:r>
    </w:p>
    <w:p w:rsidR="00E4184B" w:rsidRPr="00EC7DA0" w:rsidRDefault="00EC7DA0">
      <w:pPr>
        <w:pStyle w:val="a4"/>
        <w:spacing w:before="132" w:line="360" w:lineRule="auto"/>
        <w:ind w:right="844"/>
        <w:rPr>
          <w:lang w:val="ru-RU"/>
        </w:rPr>
      </w:pPr>
      <w:r w:rsidRPr="00EC7DA0">
        <w:rPr>
          <w:lang w:val="ru-RU"/>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 познавательной и учебно-исследовательской деятельности, освоении правил безопасного обращения с веществами в повседневной жизни.</w:t>
      </w:r>
    </w:p>
    <w:p w:rsidR="00E4184B" w:rsidRPr="00EC7DA0" w:rsidRDefault="00EC7DA0">
      <w:pPr>
        <w:pStyle w:val="a4"/>
        <w:spacing w:line="362" w:lineRule="auto"/>
        <w:ind w:right="855"/>
        <w:rPr>
          <w:lang w:val="ru-RU"/>
        </w:rPr>
      </w:pPr>
      <w:r w:rsidRPr="00EC7DA0">
        <w:rPr>
          <w:lang w:val="ru-RU"/>
        </w:rPr>
        <w:t>При изучении химии на уровне основного общего образования важное значение приобрели такие цели, как:</w:t>
      </w:r>
    </w:p>
    <w:p w:rsidR="00E4184B" w:rsidRPr="00EC7DA0" w:rsidRDefault="00EC7DA0">
      <w:pPr>
        <w:pStyle w:val="a4"/>
        <w:spacing w:before="2" w:line="360" w:lineRule="auto"/>
        <w:ind w:right="847"/>
        <w:rPr>
          <w:lang w:val="ru-RU"/>
        </w:rPr>
      </w:pPr>
      <w:r w:rsidRPr="00EC7DA0">
        <w:rPr>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4184B" w:rsidRPr="00EC7DA0" w:rsidRDefault="00EC7DA0">
      <w:pPr>
        <w:pStyle w:val="a4"/>
        <w:spacing w:line="360" w:lineRule="auto"/>
        <w:ind w:right="851"/>
        <w:rPr>
          <w:lang w:val="ru-RU"/>
        </w:rPr>
      </w:pPr>
      <w:r w:rsidRPr="00EC7DA0">
        <w:rPr>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E4184B" w:rsidRPr="00EC7DA0" w:rsidRDefault="00EC7DA0">
      <w:pPr>
        <w:pStyle w:val="a4"/>
        <w:spacing w:before="4" w:line="357" w:lineRule="auto"/>
        <w:ind w:right="858"/>
        <w:rPr>
          <w:lang w:val="ru-RU"/>
        </w:rPr>
      </w:pPr>
      <w:r w:rsidRPr="00EC7DA0">
        <w:rPr>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4184B" w:rsidRPr="00EC7DA0" w:rsidRDefault="00EC7DA0">
      <w:pPr>
        <w:pStyle w:val="a4"/>
        <w:spacing w:before="4" w:line="360" w:lineRule="auto"/>
        <w:ind w:right="844"/>
        <w:rPr>
          <w:lang w:val="ru-RU"/>
        </w:rPr>
      </w:pPr>
      <w:r w:rsidRPr="00EC7DA0">
        <w:rPr>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E4184B" w:rsidRPr="00EC7DA0" w:rsidRDefault="00EC7DA0">
      <w:pPr>
        <w:pStyle w:val="a4"/>
        <w:spacing w:before="2"/>
        <w:ind w:left="2310" w:firstLine="0"/>
        <w:rPr>
          <w:lang w:val="ru-RU"/>
        </w:rPr>
      </w:pPr>
      <w:r w:rsidRPr="00EC7DA0">
        <w:rPr>
          <w:lang w:val="ru-RU"/>
        </w:rPr>
        <w:t>проблем</w:t>
      </w:r>
      <w:r w:rsidRPr="00EC7DA0">
        <w:rPr>
          <w:spacing w:val="-13"/>
          <w:lang w:val="ru-RU"/>
        </w:rPr>
        <w:t xml:space="preserve"> </w:t>
      </w:r>
      <w:r w:rsidRPr="00EC7DA0">
        <w:rPr>
          <w:lang w:val="ru-RU"/>
        </w:rPr>
        <w:t>в</w:t>
      </w:r>
      <w:r w:rsidRPr="00EC7DA0">
        <w:rPr>
          <w:spacing w:val="-4"/>
          <w:lang w:val="ru-RU"/>
        </w:rPr>
        <w:t xml:space="preserve"> </w:t>
      </w:r>
      <w:r w:rsidRPr="00EC7DA0">
        <w:rPr>
          <w:lang w:val="ru-RU"/>
        </w:rPr>
        <w:t>повседневной</w:t>
      </w:r>
      <w:r w:rsidRPr="00EC7DA0">
        <w:rPr>
          <w:spacing w:val="-8"/>
          <w:lang w:val="ru-RU"/>
        </w:rPr>
        <w:t xml:space="preserve"> </w:t>
      </w:r>
      <w:r w:rsidRPr="00EC7DA0">
        <w:rPr>
          <w:lang w:val="ru-RU"/>
        </w:rPr>
        <w:t>жизни</w:t>
      </w:r>
      <w:r w:rsidRPr="00EC7DA0">
        <w:rPr>
          <w:spacing w:val="-4"/>
          <w:lang w:val="ru-RU"/>
        </w:rPr>
        <w:t xml:space="preserve"> </w:t>
      </w:r>
      <w:r w:rsidRPr="00EC7DA0">
        <w:rPr>
          <w:lang w:val="ru-RU"/>
        </w:rPr>
        <w:t>и</w:t>
      </w:r>
      <w:r w:rsidRPr="00EC7DA0">
        <w:rPr>
          <w:spacing w:val="-5"/>
          <w:lang w:val="ru-RU"/>
        </w:rPr>
        <w:t xml:space="preserve"> </w:t>
      </w:r>
      <w:r w:rsidRPr="00EC7DA0">
        <w:rPr>
          <w:lang w:val="ru-RU"/>
        </w:rPr>
        <w:t>трудовой</w:t>
      </w:r>
      <w:r w:rsidRPr="00EC7DA0">
        <w:rPr>
          <w:spacing w:val="-4"/>
          <w:lang w:val="ru-RU"/>
        </w:rPr>
        <w:t xml:space="preserve"> </w:t>
      </w:r>
      <w:r w:rsidRPr="00EC7DA0">
        <w:rPr>
          <w:spacing w:val="-2"/>
          <w:lang w:val="ru-RU"/>
        </w:rPr>
        <w:t>деятельности;</w:t>
      </w:r>
    </w:p>
    <w:p w:rsidR="00E4184B" w:rsidRPr="00EC7DA0" w:rsidRDefault="00EC7DA0">
      <w:pPr>
        <w:pStyle w:val="a4"/>
        <w:spacing w:before="132" w:line="360" w:lineRule="auto"/>
        <w:ind w:right="856"/>
        <w:rPr>
          <w:lang w:val="ru-RU"/>
        </w:rPr>
      </w:pPr>
      <w:r w:rsidRPr="00EC7DA0">
        <w:rPr>
          <w:lang w:val="ru-RU"/>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w:t>
      </w:r>
      <w:r w:rsidRPr="00EC7DA0">
        <w:rPr>
          <w:spacing w:val="-2"/>
          <w:lang w:val="ru-RU"/>
        </w:rPr>
        <w:t>среды;</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3"/>
        <w:rPr>
          <w:lang w:val="ru-RU"/>
        </w:rPr>
      </w:pPr>
      <w:r w:rsidRPr="00EC7DA0">
        <w:rPr>
          <w:lang w:val="ru-RU"/>
        </w:rPr>
        <w:lastRenderedPageBreak/>
        <w:t>-развитие</w:t>
      </w:r>
      <w:r w:rsidRPr="00EC7DA0">
        <w:rPr>
          <w:spacing w:val="-6"/>
          <w:lang w:val="ru-RU"/>
        </w:rPr>
        <w:t xml:space="preserve"> </w:t>
      </w:r>
      <w:r w:rsidRPr="00EC7DA0">
        <w:rPr>
          <w:lang w:val="ru-RU"/>
        </w:rPr>
        <w:t>мотивации к</w:t>
      </w:r>
      <w:r w:rsidRPr="00EC7DA0">
        <w:rPr>
          <w:spacing w:val="-13"/>
          <w:lang w:val="ru-RU"/>
        </w:rPr>
        <w:t xml:space="preserve"> </w:t>
      </w:r>
      <w:r w:rsidRPr="00EC7DA0">
        <w:rPr>
          <w:lang w:val="ru-RU"/>
        </w:rPr>
        <w:t>обучению, способностей к</w:t>
      </w:r>
      <w:r w:rsidRPr="00EC7DA0">
        <w:rPr>
          <w:spacing w:val="-3"/>
          <w:lang w:val="ru-RU"/>
        </w:rPr>
        <w:t xml:space="preserve"> </w:t>
      </w:r>
      <w:r w:rsidRPr="00EC7DA0">
        <w:rPr>
          <w:lang w:val="ru-RU"/>
        </w:rPr>
        <w:t>самоконтролю</w:t>
      </w:r>
      <w:r w:rsidRPr="00EC7DA0">
        <w:rPr>
          <w:spacing w:val="-6"/>
          <w:lang w:val="ru-RU"/>
        </w:rPr>
        <w:t xml:space="preserve"> </w:t>
      </w:r>
      <w:r w:rsidRPr="00EC7DA0">
        <w:rPr>
          <w:lang w:val="ru-RU"/>
        </w:rPr>
        <w:t>и</w:t>
      </w:r>
      <w:r w:rsidRPr="00EC7DA0">
        <w:rPr>
          <w:spacing w:val="-1"/>
          <w:lang w:val="ru-RU"/>
        </w:rPr>
        <w:t xml:space="preserve"> </w:t>
      </w:r>
      <w:r w:rsidRPr="00EC7DA0">
        <w:rPr>
          <w:lang w:val="ru-RU"/>
        </w:rPr>
        <w:t>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4184B" w:rsidRPr="00EC7DA0" w:rsidRDefault="00EC7DA0">
      <w:pPr>
        <w:pStyle w:val="a4"/>
        <w:spacing w:line="360" w:lineRule="auto"/>
        <w:ind w:right="850"/>
        <w:rPr>
          <w:lang w:val="ru-RU"/>
        </w:rPr>
      </w:pPr>
      <w:r w:rsidRPr="00EC7DA0">
        <w:rPr>
          <w:lang w:val="ru-RU"/>
        </w:rPr>
        <w:t>Программа отражает содержание обучения предмету «Химия» с учетом особых образовательных</w:t>
      </w:r>
      <w:r w:rsidRPr="00EC7DA0">
        <w:rPr>
          <w:spacing w:val="80"/>
          <w:lang w:val="ru-RU"/>
        </w:rPr>
        <w:t xml:space="preserve"> </w:t>
      </w:r>
      <w:r w:rsidRPr="00EC7DA0">
        <w:rPr>
          <w:lang w:val="ru-RU"/>
        </w:rPr>
        <w:t>потребностей</w:t>
      </w:r>
      <w:r w:rsidRPr="00EC7DA0">
        <w:rPr>
          <w:spacing w:val="80"/>
          <w:lang w:val="ru-RU"/>
        </w:rPr>
        <w:t xml:space="preserve"> </w:t>
      </w:r>
      <w:r w:rsidRPr="00EC7DA0">
        <w:rPr>
          <w:lang w:val="ru-RU"/>
        </w:rPr>
        <w:t>обучающихся</w:t>
      </w:r>
      <w:r w:rsidRPr="00EC7DA0">
        <w:rPr>
          <w:spacing w:val="80"/>
          <w:lang w:val="ru-RU"/>
        </w:rPr>
        <w:t xml:space="preserve"> </w:t>
      </w:r>
      <w:r w:rsidRPr="00EC7DA0">
        <w:rPr>
          <w:lang w:val="ru-RU"/>
        </w:rPr>
        <w:t>с</w:t>
      </w:r>
      <w:r w:rsidRPr="00EC7DA0">
        <w:rPr>
          <w:spacing w:val="80"/>
          <w:lang w:val="ru-RU"/>
        </w:rPr>
        <w:t xml:space="preserve"> </w:t>
      </w:r>
      <w:r w:rsidRPr="00EC7DA0">
        <w:rPr>
          <w:lang w:val="ru-RU"/>
        </w:rPr>
        <w:t>ЗПР.</w:t>
      </w:r>
      <w:r w:rsidRPr="00EC7DA0">
        <w:rPr>
          <w:spacing w:val="80"/>
          <w:lang w:val="ru-RU"/>
        </w:rPr>
        <w:t xml:space="preserve"> </w:t>
      </w:r>
      <w:r w:rsidRPr="00EC7DA0">
        <w:rPr>
          <w:lang w:val="ru-RU"/>
        </w:rPr>
        <w:t>Овладение</w:t>
      </w:r>
      <w:r w:rsidRPr="00EC7DA0">
        <w:rPr>
          <w:spacing w:val="80"/>
          <w:lang w:val="ru-RU"/>
        </w:rPr>
        <w:t xml:space="preserve"> </w:t>
      </w:r>
      <w:r w:rsidRPr="00EC7DA0">
        <w:rPr>
          <w:lang w:val="ru-RU"/>
        </w:rPr>
        <w:t>учебным</w:t>
      </w:r>
      <w:r w:rsidRPr="00EC7DA0">
        <w:rPr>
          <w:spacing w:val="80"/>
          <w:lang w:val="ru-RU"/>
        </w:rPr>
        <w:t xml:space="preserve"> </w:t>
      </w:r>
      <w:r w:rsidRPr="00EC7DA0">
        <w:rPr>
          <w:lang w:val="ru-RU"/>
        </w:rPr>
        <w:t>предметом</w:t>
      </w:r>
    </w:p>
    <w:p w:rsidR="00E4184B" w:rsidRPr="00EC7DA0" w:rsidRDefault="00EC7DA0">
      <w:pPr>
        <w:pStyle w:val="a4"/>
        <w:spacing w:line="360" w:lineRule="auto"/>
        <w:ind w:right="844" w:firstLine="0"/>
        <w:rPr>
          <w:lang w:val="ru-RU"/>
        </w:rPr>
      </w:pPr>
      <w:r w:rsidRPr="00EC7DA0">
        <w:rPr>
          <w:lang w:val="ru-RU"/>
        </w:rPr>
        <w:t>«Химия»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E4184B" w:rsidRPr="00EC7DA0" w:rsidRDefault="00EC7DA0">
      <w:pPr>
        <w:pStyle w:val="a4"/>
        <w:spacing w:line="360" w:lineRule="auto"/>
        <w:ind w:right="859"/>
        <w:rPr>
          <w:lang w:val="ru-RU"/>
        </w:rPr>
      </w:pPr>
      <w:r w:rsidRPr="00EC7DA0">
        <w:rPr>
          <w:lang w:val="ru-RU"/>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E4184B" w:rsidRPr="00EC7DA0" w:rsidRDefault="00EC7DA0">
      <w:pPr>
        <w:pStyle w:val="a4"/>
        <w:spacing w:line="360" w:lineRule="auto"/>
        <w:ind w:right="850"/>
        <w:rPr>
          <w:lang w:val="ru-RU"/>
        </w:rPr>
      </w:pPr>
      <w:r w:rsidRPr="00EC7DA0">
        <w:rPr>
          <w:lang w:val="ru-RU"/>
        </w:rPr>
        <w:t xml:space="preserve">При изучении химии необходимо осуществлять взаимодействие на полисенсорной </w:t>
      </w:r>
      <w:r w:rsidRPr="00EC7DA0">
        <w:rPr>
          <w:spacing w:val="-2"/>
          <w:lang w:val="ru-RU"/>
        </w:rPr>
        <w:t>основе.</w:t>
      </w:r>
    </w:p>
    <w:p w:rsidR="00E4184B" w:rsidRPr="00EC7DA0" w:rsidRDefault="00EC7DA0">
      <w:pPr>
        <w:pStyle w:val="a4"/>
        <w:spacing w:line="360" w:lineRule="auto"/>
        <w:ind w:right="846"/>
        <w:rPr>
          <w:lang w:val="ru-RU"/>
        </w:rPr>
      </w:pPr>
      <w:r w:rsidRPr="00EC7DA0">
        <w:rPr>
          <w:lang w:val="ru-RU"/>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w:t>
      </w:r>
      <w:r w:rsidRPr="00EC7DA0">
        <w:rPr>
          <w:spacing w:val="-2"/>
          <w:lang w:val="ru-RU"/>
        </w:rPr>
        <w:t xml:space="preserve"> </w:t>
      </w:r>
      <w:r w:rsidRPr="00EC7DA0">
        <w:rPr>
          <w:lang w:val="ru-RU"/>
        </w:rPr>
        <w:t>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E4184B" w:rsidRPr="00EC7DA0" w:rsidRDefault="00EC7DA0">
      <w:pPr>
        <w:pStyle w:val="210"/>
        <w:spacing w:before="9"/>
        <w:rPr>
          <w:lang w:val="ru-RU"/>
        </w:rPr>
      </w:pPr>
      <w:r w:rsidRPr="00EC7DA0">
        <w:rPr>
          <w:lang w:val="ru-RU"/>
        </w:rPr>
        <w:t>Особенности</w:t>
      </w:r>
      <w:r w:rsidRPr="00EC7DA0">
        <w:rPr>
          <w:spacing w:val="-6"/>
          <w:lang w:val="ru-RU"/>
        </w:rPr>
        <w:t xml:space="preserve"> </w:t>
      </w:r>
      <w:r w:rsidRPr="00EC7DA0">
        <w:rPr>
          <w:lang w:val="ru-RU"/>
        </w:rPr>
        <w:t>отбора</w:t>
      </w:r>
      <w:r w:rsidRPr="00EC7DA0">
        <w:rPr>
          <w:spacing w:val="-5"/>
          <w:lang w:val="ru-RU"/>
        </w:rPr>
        <w:t xml:space="preserve"> </w:t>
      </w:r>
      <w:r w:rsidRPr="00EC7DA0">
        <w:rPr>
          <w:lang w:val="ru-RU"/>
        </w:rPr>
        <w:t>и</w:t>
      </w:r>
      <w:r w:rsidRPr="00EC7DA0">
        <w:rPr>
          <w:spacing w:val="-5"/>
          <w:lang w:val="ru-RU"/>
        </w:rPr>
        <w:t xml:space="preserve"> </w:t>
      </w:r>
      <w:r w:rsidRPr="00EC7DA0">
        <w:rPr>
          <w:lang w:val="ru-RU"/>
        </w:rPr>
        <w:t>адаптации</w:t>
      </w:r>
      <w:r w:rsidRPr="00EC7DA0">
        <w:rPr>
          <w:spacing w:val="-3"/>
          <w:lang w:val="ru-RU"/>
        </w:rPr>
        <w:t xml:space="preserve"> </w:t>
      </w:r>
      <w:r w:rsidRPr="00EC7DA0">
        <w:rPr>
          <w:lang w:val="ru-RU"/>
        </w:rPr>
        <w:t>учебного</w:t>
      </w:r>
      <w:r w:rsidRPr="00EC7DA0">
        <w:rPr>
          <w:spacing w:val="-5"/>
          <w:lang w:val="ru-RU"/>
        </w:rPr>
        <w:t xml:space="preserve"> </w:t>
      </w:r>
      <w:r w:rsidRPr="00EC7DA0">
        <w:rPr>
          <w:lang w:val="ru-RU"/>
        </w:rPr>
        <w:t>материала</w:t>
      </w:r>
      <w:r w:rsidRPr="00EC7DA0">
        <w:rPr>
          <w:spacing w:val="-5"/>
          <w:lang w:val="ru-RU"/>
        </w:rPr>
        <w:t xml:space="preserve"> </w:t>
      </w:r>
      <w:r w:rsidRPr="00EC7DA0">
        <w:rPr>
          <w:lang w:val="ru-RU"/>
        </w:rPr>
        <w:t>по</w:t>
      </w:r>
      <w:r w:rsidRPr="00EC7DA0">
        <w:rPr>
          <w:spacing w:val="-5"/>
          <w:lang w:val="ru-RU"/>
        </w:rPr>
        <w:t xml:space="preserve"> </w:t>
      </w:r>
      <w:r w:rsidRPr="00EC7DA0">
        <w:rPr>
          <w:spacing w:val="-2"/>
          <w:lang w:val="ru-RU"/>
        </w:rPr>
        <w:t>химии</w:t>
      </w:r>
    </w:p>
    <w:p w:rsidR="00E4184B" w:rsidRPr="00EC7DA0" w:rsidRDefault="00EC7DA0">
      <w:pPr>
        <w:pStyle w:val="a4"/>
        <w:spacing w:before="133" w:line="360" w:lineRule="auto"/>
        <w:ind w:right="848"/>
        <w:rPr>
          <w:lang w:val="ru-RU"/>
        </w:rPr>
      </w:pPr>
      <w:r w:rsidRPr="00EC7DA0">
        <w:rPr>
          <w:lang w:val="ru-RU"/>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w:t>
      </w:r>
      <w:r w:rsidRPr="00EC7DA0">
        <w:rPr>
          <w:spacing w:val="-1"/>
          <w:lang w:val="ru-RU"/>
        </w:rPr>
        <w:t xml:space="preserve"> </w:t>
      </w:r>
      <w:r w:rsidRPr="00EC7DA0">
        <w:rPr>
          <w:lang w:val="ru-RU"/>
        </w:rPr>
        <w:t>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w:t>
      </w:r>
      <w:r w:rsidRPr="00EC7DA0">
        <w:rPr>
          <w:spacing w:val="80"/>
          <w:w w:val="150"/>
          <w:lang w:val="ru-RU"/>
        </w:rPr>
        <w:t xml:space="preserve"> </w:t>
      </w:r>
      <w:r w:rsidRPr="00EC7DA0">
        <w:rPr>
          <w:lang w:val="ru-RU"/>
        </w:rPr>
        <w:t>с</w:t>
      </w:r>
      <w:r w:rsidRPr="00EC7DA0">
        <w:rPr>
          <w:spacing w:val="80"/>
          <w:w w:val="150"/>
          <w:lang w:val="ru-RU"/>
        </w:rPr>
        <w:t xml:space="preserve"> </w:t>
      </w:r>
      <w:r w:rsidRPr="00EC7DA0">
        <w:rPr>
          <w:lang w:val="ru-RU"/>
        </w:rPr>
        <w:t>ЗПР</w:t>
      </w:r>
      <w:r w:rsidRPr="00EC7DA0">
        <w:rPr>
          <w:spacing w:val="80"/>
          <w:w w:val="150"/>
          <w:lang w:val="ru-RU"/>
        </w:rPr>
        <w:t xml:space="preserve"> </w:t>
      </w:r>
      <w:r w:rsidRPr="00EC7DA0">
        <w:rPr>
          <w:lang w:val="ru-RU"/>
        </w:rPr>
        <w:t>посредством</w:t>
      </w:r>
      <w:r w:rsidRPr="00EC7DA0">
        <w:rPr>
          <w:spacing w:val="80"/>
          <w:w w:val="150"/>
          <w:lang w:val="ru-RU"/>
        </w:rPr>
        <w:t xml:space="preserve"> </w:t>
      </w:r>
      <w:r w:rsidRPr="00EC7DA0">
        <w:rPr>
          <w:lang w:val="ru-RU"/>
        </w:rPr>
        <w:t>его</w:t>
      </w:r>
      <w:r w:rsidRPr="00EC7DA0">
        <w:rPr>
          <w:spacing w:val="80"/>
          <w:w w:val="150"/>
          <w:lang w:val="ru-RU"/>
        </w:rPr>
        <w:t xml:space="preserve"> </w:t>
      </w:r>
      <w:r w:rsidRPr="00EC7DA0">
        <w:rPr>
          <w:lang w:val="ru-RU"/>
        </w:rPr>
        <w:t>детального</w:t>
      </w:r>
      <w:r w:rsidRPr="00EC7DA0">
        <w:rPr>
          <w:spacing w:val="80"/>
          <w:lang w:val="ru-RU"/>
        </w:rPr>
        <w:t xml:space="preserve"> </w:t>
      </w:r>
      <w:r w:rsidRPr="00EC7DA0">
        <w:rPr>
          <w:lang w:val="ru-RU"/>
        </w:rPr>
        <w:t>объяснения</w:t>
      </w:r>
      <w:r w:rsidRPr="00EC7DA0">
        <w:rPr>
          <w:spacing w:val="80"/>
          <w:w w:val="150"/>
          <w:lang w:val="ru-RU"/>
        </w:rPr>
        <w:t xml:space="preserve"> </w:t>
      </w:r>
      <w:r w:rsidRPr="00EC7DA0">
        <w:rPr>
          <w:lang w:val="ru-RU"/>
        </w:rPr>
        <w:t>с</w:t>
      </w:r>
      <w:r w:rsidRPr="00EC7DA0">
        <w:rPr>
          <w:spacing w:val="80"/>
          <w:lang w:val="ru-RU"/>
        </w:rPr>
        <w:t xml:space="preserve"> </w:t>
      </w:r>
      <w:r w:rsidRPr="00EC7DA0">
        <w:rPr>
          <w:lang w:val="ru-RU"/>
        </w:rPr>
        <w:t>систематическим</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3" w:firstLine="0"/>
        <w:rPr>
          <w:lang w:val="ru-RU"/>
        </w:rPr>
      </w:pPr>
      <w:r w:rsidRPr="00EC7DA0">
        <w:rPr>
          <w:lang w:val="ru-RU"/>
        </w:rPr>
        <w:lastRenderedPageBreak/>
        <w:t>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E4184B" w:rsidRPr="00EC7DA0" w:rsidRDefault="00EC7DA0">
      <w:pPr>
        <w:pStyle w:val="a4"/>
        <w:spacing w:line="360" w:lineRule="auto"/>
        <w:ind w:right="858"/>
        <w:rPr>
          <w:lang w:val="ru-RU"/>
        </w:rPr>
      </w:pPr>
      <w:r w:rsidRPr="00EC7DA0">
        <w:rPr>
          <w:lang w:val="ru-RU"/>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w:t>
      </w:r>
      <w:r w:rsidRPr="00EC7DA0">
        <w:rPr>
          <w:spacing w:val="-2"/>
          <w:lang w:val="ru-RU"/>
        </w:rPr>
        <w:t>умений.</w:t>
      </w:r>
    </w:p>
    <w:p w:rsidR="00E4184B" w:rsidRPr="00EC7DA0" w:rsidRDefault="00EC7DA0">
      <w:pPr>
        <w:pStyle w:val="a4"/>
        <w:spacing w:before="2" w:line="360" w:lineRule="auto"/>
        <w:ind w:right="849"/>
        <w:rPr>
          <w:lang w:val="ru-RU"/>
        </w:rPr>
      </w:pPr>
      <w:r w:rsidRPr="00EC7DA0">
        <w:rPr>
          <w:lang w:val="ru-RU"/>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E4184B" w:rsidRPr="00EC7DA0" w:rsidRDefault="00EC7DA0">
      <w:pPr>
        <w:pStyle w:val="a4"/>
        <w:spacing w:line="360" w:lineRule="auto"/>
        <w:ind w:right="850"/>
        <w:rPr>
          <w:lang w:val="ru-RU"/>
        </w:rPr>
      </w:pPr>
      <w:r w:rsidRPr="00EC7DA0">
        <w:rPr>
          <w:lang w:val="ru-RU"/>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w:t>
      </w:r>
      <w:r w:rsidRPr="00EC7DA0">
        <w:rPr>
          <w:spacing w:val="40"/>
          <w:lang w:val="ru-RU"/>
        </w:rPr>
        <w:t xml:space="preserve"> </w:t>
      </w:r>
      <w:r w:rsidRPr="00EC7DA0">
        <w:rPr>
          <w:spacing w:val="-2"/>
          <w:lang w:val="ru-RU"/>
        </w:rPr>
        <w:t>кабинете.</w:t>
      </w:r>
    </w:p>
    <w:p w:rsidR="00E4184B" w:rsidRPr="00EC7DA0" w:rsidRDefault="00EC7DA0">
      <w:pPr>
        <w:pStyle w:val="210"/>
        <w:spacing w:before="6" w:line="360" w:lineRule="auto"/>
        <w:ind w:left="1599" w:right="851" w:firstLine="710"/>
        <w:rPr>
          <w:lang w:val="ru-RU"/>
        </w:rPr>
      </w:pPr>
      <w:r w:rsidRPr="00EC7DA0">
        <w:rPr>
          <w:lang w:val="ru-RU"/>
        </w:rPr>
        <w:t>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E4184B" w:rsidRPr="00EC7DA0" w:rsidRDefault="00EC7DA0">
      <w:pPr>
        <w:pStyle w:val="a4"/>
        <w:spacing w:line="360" w:lineRule="auto"/>
        <w:ind w:right="841"/>
        <w:rPr>
          <w:lang w:val="ru-RU"/>
        </w:rPr>
      </w:pPr>
      <w:r w:rsidRPr="00EC7DA0">
        <w:rPr>
          <w:lang w:val="ru-RU"/>
        </w:rPr>
        <w:t>Содержание видов деятельности обучающихся с ЗПР на уроках химии</w:t>
      </w:r>
      <w:r w:rsidRPr="00EC7DA0">
        <w:rPr>
          <w:spacing w:val="40"/>
          <w:lang w:val="ru-RU"/>
        </w:rPr>
        <w:t xml:space="preserve"> </w:t>
      </w:r>
      <w:r w:rsidRPr="00EC7DA0">
        <w:rPr>
          <w:lang w:val="ru-RU"/>
        </w:rPr>
        <w:t>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w:t>
      </w:r>
      <w:r w:rsidRPr="00EC7DA0">
        <w:rPr>
          <w:spacing w:val="-2"/>
          <w:lang w:val="ru-RU"/>
        </w:rPr>
        <w:t xml:space="preserve"> </w:t>
      </w:r>
      <w:r w:rsidRPr="00EC7DA0">
        <w:rPr>
          <w:lang w:val="ru-RU"/>
        </w:rPr>
        <w:t>освоение материала с опорой на алгоритм; «пошаговость» в изучении материала; использование</w:t>
      </w:r>
      <w:r w:rsidRPr="00EC7DA0">
        <w:rPr>
          <w:spacing w:val="40"/>
          <w:lang w:val="ru-RU"/>
        </w:rPr>
        <w:t xml:space="preserve"> </w:t>
      </w:r>
      <w:r w:rsidRPr="00EC7DA0">
        <w:rPr>
          <w:lang w:val="ru-RU"/>
        </w:rPr>
        <w:t>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w:t>
      </w:r>
      <w:r w:rsidRPr="00EC7DA0">
        <w:rPr>
          <w:spacing w:val="80"/>
          <w:w w:val="150"/>
          <w:lang w:val="ru-RU"/>
        </w:rPr>
        <w:t xml:space="preserve"> </w:t>
      </w:r>
      <w:r w:rsidRPr="00EC7DA0">
        <w:rPr>
          <w:lang w:val="ru-RU"/>
        </w:rPr>
        <w:t>следует</w:t>
      </w:r>
      <w:r w:rsidRPr="00EC7DA0">
        <w:rPr>
          <w:spacing w:val="74"/>
          <w:lang w:val="ru-RU"/>
        </w:rPr>
        <w:t xml:space="preserve">  </w:t>
      </w:r>
      <w:r w:rsidRPr="00EC7DA0">
        <w:rPr>
          <w:lang w:val="ru-RU"/>
        </w:rPr>
        <w:t>уделить</w:t>
      </w:r>
      <w:r w:rsidRPr="00EC7DA0">
        <w:rPr>
          <w:spacing w:val="40"/>
          <w:lang w:val="ru-RU"/>
        </w:rPr>
        <w:t xml:space="preserve">  </w:t>
      </w:r>
      <w:r w:rsidRPr="00EC7DA0">
        <w:rPr>
          <w:lang w:val="ru-RU"/>
        </w:rPr>
        <w:t>обучению</w:t>
      </w:r>
      <w:r w:rsidRPr="00EC7DA0">
        <w:rPr>
          <w:spacing w:val="80"/>
          <w:w w:val="150"/>
          <w:lang w:val="ru-RU"/>
        </w:rPr>
        <w:t xml:space="preserve"> </w:t>
      </w:r>
      <w:r w:rsidRPr="00EC7DA0">
        <w:rPr>
          <w:lang w:val="ru-RU"/>
        </w:rPr>
        <w:t>структурированию</w:t>
      </w:r>
      <w:r w:rsidRPr="00EC7DA0">
        <w:rPr>
          <w:spacing w:val="80"/>
          <w:w w:val="150"/>
          <w:lang w:val="ru-RU"/>
        </w:rPr>
        <w:t xml:space="preserve"> </w:t>
      </w:r>
      <w:r w:rsidRPr="00EC7DA0">
        <w:rPr>
          <w:lang w:val="ru-RU"/>
        </w:rPr>
        <w:t>материала:</w:t>
      </w:r>
      <w:r w:rsidRPr="00EC7DA0">
        <w:rPr>
          <w:spacing w:val="80"/>
          <w:w w:val="150"/>
          <w:lang w:val="ru-RU"/>
        </w:rPr>
        <w:t xml:space="preserve"> </w:t>
      </w:r>
      <w:r w:rsidRPr="00EC7DA0">
        <w:rPr>
          <w:lang w:val="ru-RU"/>
        </w:rPr>
        <w:t>составление</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8" w:firstLine="0"/>
        <w:rPr>
          <w:lang w:val="ru-RU"/>
        </w:rPr>
      </w:pPr>
      <w:r w:rsidRPr="00EC7DA0">
        <w:rPr>
          <w:lang w:val="ru-RU"/>
        </w:rPr>
        <w:lastRenderedPageBreak/>
        <w:t>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E4184B" w:rsidRPr="00EC7DA0" w:rsidRDefault="00EC7DA0">
      <w:pPr>
        <w:pStyle w:val="a4"/>
        <w:spacing w:before="3"/>
        <w:ind w:left="2310" w:firstLine="0"/>
        <w:rPr>
          <w:lang w:val="ru-RU"/>
        </w:rPr>
      </w:pPr>
      <w:r w:rsidRPr="00EC7DA0">
        <w:rPr>
          <w:lang w:val="ru-RU"/>
        </w:rPr>
        <w:t>Тематическая</w:t>
      </w:r>
      <w:r w:rsidRPr="00EC7DA0">
        <w:rPr>
          <w:spacing w:val="-8"/>
          <w:lang w:val="ru-RU"/>
        </w:rPr>
        <w:t xml:space="preserve"> </w:t>
      </w:r>
      <w:r w:rsidRPr="00EC7DA0">
        <w:rPr>
          <w:lang w:val="ru-RU"/>
        </w:rPr>
        <w:t>и</w:t>
      </w:r>
      <w:r w:rsidRPr="00EC7DA0">
        <w:rPr>
          <w:spacing w:val="-8"/>
          <w:lang w:val="ru-RU"/>
        </w:rPr>
        <w:t xml:space="preserve"> </w:t>
      </w:r>
      <w:r w:rsidRPr="00EC7DA0">
        <w:rPr>
          <w:lang w:val="ru-RU"/>
        </w:rPr>
        <w:t>терминологическая</w:t>
      </w:r>
      <w:r w:rsidRPr="00EC7DA0">
        <w:rPr>
          <w:spacing w:val="-8"/>
          <w:lang w:val="ru-RU"/>
        </w:rPr>
        <w:t xml:space="preserve"> </w:t>
      </w:r>
      <w:r w:rsidRPr="00EC7DA0">
        <w:rPr>
          <w:lang w:val="ru-RU"/>
        </w:rPr>
        <w:t>лексика</w:t>
      </w:r>
      <w:r w:rsidRPr="00EC7DA0">
        <w:rPr>
          <w:spacing w:val="-8"/>
          <w:lang w:val="ru-RU"/>
        </w:rPr>
        <w:t xml:space="preserve"> </w:t>
      </w:r>
      <w:r w:rsidRPr="00EC7DA0">
        <w:rPr>
          <w:lang w:val="ru-RU"/>
        </w:rPr>
        <w:t>соответствует</w:t>
      </w:r>
      <w:r w:rsidRPr="00EC7DA0">
        <w:rPr>
          <w:spacing w:val="-8"/>
          <w:lang w:val="ru-RU"/>
        </w:rPr>
        <w:t xml:space="preserve"> </w:t>
      </w:r>
      <w:r w:rsidRPr="00EC7DA0">
        <w:rPr>
          <w:lang w:val="ru-RU"/>
        </w:rPr>
        <w:t>ООП</w:t>
      </w:r>
      <w:r w:rsidRPr="00EC7DA0">
        <w:rPr>
          <w:spacing w:val="-8"/>
          <w:lang w:val="ru-RU"/>
        </w:rPr>
        <w:t xml:space="preserve"> </w:t>
      </w:r>
      <w:r w:rsidRPr="00EC7DA0">
        <w:rPr>
          <w:spacing w:val="-4"/>
          <w:lang w:val="ru-RU"/>
        </w:rPr>
        <w:t>ООО.</w:t>
      </w:r>
    </w:p>
    <w:p w:rsidR="00E4184B" w:rsidRPr="00EC7DA0" w:rsidRDefault="00EC7DA0">
      <w:pPr>
        <w:pStyle w:val="a4"/>
        <w:spacing w:before="132" w:line="360" w:lineRule="auto"/>
        <w:ind w:right="842"/>
        <w:rPr>
          <w:lang w:val="ru-RU"/>
        </w:rPr>
      </w:pPr>
      <w:r w:rsidRPr="00EC7DA0">
        <w:rPr>
          <w:lang w:val="ru-RU"/>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w:t>
      </w:r>
      <w:r w:rsidRPr="00EC7DA0">
        <w:rPr>
          <w:spacing w:val="40"/>
          <w:lang w:val="ru-RU"/>
        </w:rPr>
        <w:t xml:space="preserve"> </w:t>
      </w:r>
      <w:r w:rsidRPr="00EC7DA0">
        <w:rPr>
          <w:lang w:val="ru-RU"/>
        </w:rPr>
        <w:t>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4184B" w:rsidRPr="00EC7DA0" w:rsidRDefault="00EC7DA0">
      <w:pPr>
        <w:pStyle w:val="a4"/>
        <w:spacing w:line="362" w:lineRule="auto"/>
        <w:ind w:right="840"/>
        <w:rPr>
          <w:lang w:val="ru-RU"/>
        </w:rPr>
      </w:pPr>
      <w:r w:rsidRPr="00EC7DA0">
        <w:rPr>
          <w:lang w:val="ru-RU"/>
        </w:rPr>
        <w:t>Общее число часов, рекомендованных</w:t>
      </w:r>
      <w:r w:rsidRPr="00EC7DA0">
        <w:rPr>
          <w:spacing w:val="-2"/>
          <w:lang w:val="ru-RU"/>
        </w:rPr>
        <w:t xml:space="preserve"> </w:t>
      </w:r>
      <w:r w:rsidRPr="00EC7DA0">
        <w:rPr>
          <w:lang w:val="ru-RU"/>
        </w:rPr>
        <w:t>для изучения химии, - 136</w:t>
      </w:r>
      <w:r w:rsidRPr="00EC7DA0">
        <w:rPr>
          <w:spacing w:val="-2"/>
          <w:lang w:val="ru-RU"/>
        </w:rPr>
        <w:t xml:space="preserve"> </w:t>
      </w:r>
      <w:r w:rsidRPr="00EC7DA0">
        <w:rPr>
          <w:lang w:val="ru-RU"/>
        </w:rPr>
        <w:t>часов:</w:t>
      </w:r>
      <w:r w:rsidRPr="00EC7DA0">
        <w:rPr>
          <w:spacing w:val="-6"/>
          <w:lang w:val="ru-RU"/>
        </w:rPr>
        <w:t xml:space="preserve"> </w:t>
      </w:r>
      <w:r w:rsidRPr="00EC7DA0">
        <w:rPr>
          <w:lang w:val="ru-RU"/>
        </w:rPr>
        <w:t>в 8 классе - 68 часов (2 часа в неделю), в 9 классе - 68 часов (2 часа в неделю).</w:t>
      </w:r>
    </w:p>
    <w:p w:rsidR="00E4184B" w:rsidRPr="00EC7DA0" w:rsidRDefault="00EC7DA0">
      <w:pPr>
        <w:pStyle w:val="210"/>
        <w:spacing w:before="6"/>
        <w:rPr>
          <w:lang w:val="ru-RU"/>
        </w:rPr>
      </w:pPr>
      <w:bookmarkStart w:id="131" w:name="Содержание_обучения_в_8_классе._(5)"/>
      <w:bookmarkEnd w:id="131"/>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8</w:t>
      </w:r>
      <w:r w:rsidRPr="00EC7DA0">
        <w:rPr>
          <w:spacing w:val="-5"/>
          <w:lang w:val="ru-RU"/>
        </w:rPr>
        <w:t xml:space="preserve"> </w:t>
      </w:r>
      <w:r w:rsidRPr="00EC7DA0">
        <w:rPr>
          <w:spacing w:val="-2"/>
          <w:lang w:val="ru-RU"/>
        </w:rPr>
        <w:t>классе.</w:t>
      </w:r>
    </w:p>
    <w:p w:rsidR="00E4184B" w:rsidRPr="00EC7DA0" w:rsidRDefault="00EC7DA0">
      <w:pPr>
        <w:pStyle w:val="a4"/>
        <w:spacing w:before="133"/>
        <w:ind w:left="2310" w:firstLine="0"/>
        <w:rPr>
          <w:lang w:val="ru-RU"/>
        </w:rPr>
      </w:pPr>
      <w:r w:rsidRPr="00EC7DA0">
        <w:rPr>
          <w:lang w:val="ru-RU"/>
        </w:rPr>
        <w:t>Первоначальные</w:t>
      </w:r>
      <w:r w:rsidRPr="00EC7DA0">
        <w:rPr>
          <w:spacing w:val="-13"/>
          <w:lang w:val="ru-RU"/>
        </w:rPr>
        <w:t xml:space="preserve"> </w:t>
      </w:r>
      <w:r w:rsidRPr="00EC7DA0">
        <w:rPr>
          <w:lang w:val="ru-RU"/>
        </w:rPr>
        <w:t>химические</w:t>
      </w:r>
      <w:r w:rsidRPr="00EC7DA0">
        <w:rPr>
          <w:spacing w:val="-13"/>
          <w:lang w:val="ru-RU"/>
        </w:rPr>
        <w:t xml:space="preserve"> </w:t>
      </w:r>
      <w:r w:rsidRPr="00EC7DA0">
        <w:rPr>
          <w:spacing w:val="-2"/>
          <w:lang w:val="ru-RU"/>
        </w:rPr>
        <w:t>понятия.</w:t>
      </w:r>
    </w:p>
    <w:p w:rsidR="00E4184B" w:rsidRPr="00EC7DA0" w:rsidRDefault="00EC7DA0">
      <w:pPr>
        <w:pStyle w:val="a4"/>
        <w:spacing w:before="132" w:line="360" w:lineRule="auto"/>
        <w:ind w:right="862"/>
        <w:rPr>
          <w:lang w:val="ru-RU"/>
        </w:rPr>
      </w:pPr>
      <w:r w:rsidRPr="00EC7DA0">
        <w:rPr>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E4184B" w:rsidRPr="00EC7DA0" w:rsidRDefault="00EC7DA0">
      <w:pPr>
        <w:pStyle w:val="a4"/>
        <w:spacing w:before="6"/>
        <w:ind w:left="2310" w:firstLine="0"/>
        <w:rPr>
          <w:lang w:val="ru-RU"/>
        </w:rPr>
      </w:pPr>
      <w:r w:rsidRPr="00EC7DA0">
        <w:rPr>
          <w:lang w:val="ru-RU"/>
        </w:rPr>
        <w:t>Атомы</w:t>
      </w:r>
      <w:r w:rsidRPr="00EC7DA0">
        <w:rPr>
          <w:spacing w:val="55"/>
          <w:w w:val="150"/>
          <w:lang w:val="ru-RU"/>
        </w:rPr>
        <w:t xml:space="preserve"> </w:t>
      </w:r>
      <w:r w:rsidRPr="00EC7DA0">
        <w:rPr>
          <w:lang w:val="ru-RU"/>
        </w:rPr>
        <w:t>и</w:t>
      </w:r>
      <w:r w:rsidRPr="00EC7DA0">
        <w:rPr>
          <w:spacing w:val="70"/>
          <w:w w:val="150"/>
          <w:lang w:val="ru-RU"/>
        </w:rPr>
        <w:t xml:space="preserve"> </w:t>
      </w:r>
      <w:r w:rsidRPr="00EC7DA0">
        <w:rPr>
          <w:lang w:val="ru-RU"/>
        </w:rPr>
        <w:t>молекулы.</w:t>
      </w:r>
      <w:r w:rsidRPr="00EC7DA0">
        <w:rPr>
          <w:spacing w:val="63"/>
          <w:w w:val="150"/>
          <w:lang w:val="ru-RU"/>
        </w:rPr>
        <w:t xml:space="preserve"> </w:t>
      </w:r>
      <w:r w:rsidRPr="00EC7DA0">
        <w:rPr>
          <w:lang w:val="ru-RU"/>
        </w:rPr>
        <w:t>Химические</w:t>
      </w:r>
      <w:r w:rsidRPr="00EC7DA0">
        <w:rPr>
          <w:spacing w:val="60"/>
          <w:w w:val="150"/>
          <w:lang w:val="ru-RU"/>
        </w:rPr>
        <w:t xml:space="preserve"> </w:t>
      </w:r>
      <w:r w:rsidRPr="00EC7DA0">
        <w:rPr>
          <w:lang w:val="ru-RU"/>
        </w:rPr>
        <w:t>элементы.</w:t>
      </w:r>
      <w:r w:rsidRPr="00EC7DA0">
        <w:rPr>
          <w:spacing w:val="63"/>
          <w:w w:val="150"/>
          <w:lang w:val="ru-RU"/>
        </w:rPr>
        <w:t xml:space="preserve"> </w:t>
      </w:r>
      <w:r w:rsidRPr="00EC7DA0">
        <w:rPr>
          <w:lang w:val="ru-RU"/>
        </w:rPr>
        <w:t>Символы</w:t>
      </w:r>
      <w:r w:rsidRPr="00EC7DA0">
        <w:rPr>
          <w:spacing w:val="63"/>
          <w:w w:val="150"/>
          <w:lang w:val="ru-RU"/>
        </w:rPr>
        <w:t xml:space="preserve"> </w:t>
      </w:r>
      <w:r w:rsidRPr="00EC7DA0">
        <w:rPr>
          <w:lang w:val="ru-RU"/>
        </w:rPr>
        <w:t>химических</w:t>
      </w:r>
      <w:r w:rsidRPr="00EC7DA0">
        <w:rPr>
          <w:spacing w:val="61"/>
          <w:w w:val="150"/>
          <w:lang w:val="ru-RU"/>
        </w:rPr>
        <w:t xml:space="preserve"> </w:t>
      </w:r>
      <w:r w:rsidRPr="00EC7DA0">
        <w:rPr>
          <w:spacing w:val="-2"/>
          <w:lang w:val="ru-RU"/>
        </w:rPr>
        <w:t>элементов.</w:t>
      </w:r>
    </w:p>
    <w:p w:rsidR="00E4184B" w:rsidRPr="00EC7DA0" w:rsidRDefault="00EC7DA0">
      <w:pPr>
        <w:pStyle w:val="a4"/>
        <w:spacing w:before="132"/>
        <w:ind w:firstLine="0"/>
        <w:rPr>
          <w:lang w:val="ru-RU"/>
        </w:rPr>
      </w:pPr>
      <w:r w:rsidRPr="00EC7DA0">
        <w:rPr>
          <w:lang w:val="ru-RU"/>
        </w:rPr>
        <w:t>Простые</w:t>
      </w:r>
      <w:r w:rsidRPr="00EC7DA0">
        <w:rPr>
          <w:spacing w:val="-17"/>
          <w:lang w:val="ru-RU"/>
        </w:rPr>
        <w:t xml:space="preserve"> </w:t>
      </w:r>
      <w:r w:rsidRPr="00EC7DA0">
        <w:rPr>
          <w:lang w:val="ru-RU"/>
        </w:rPr>
        <w:t>и</w:t>
      </w:r>
      <w:r w:rsidRPr="00EC7DA0">
        <w:rPr>
          <w:spacing w:val="-4"/>
          <w:lang w:val="ru-RU"/>
        </w:rPr>
        <w:t xml:space="preserve"> </w:t>
      </w:r>
      <w:r w:rsidRPr="00EC7DA0">
        <w:rPr>
          <w:lang w:val="ru-RU"/>
        </w:rPr>
        <w:t>сложные</w:t>
      </w:r>
      <w:r w:rsidRPr="00EC7DA0">
        <w:rPr>
          <w:spacing w:val="-10"/>
          <w:lang w:val="ru-RU"/>
        </w:rPr>
        <w:t xml:space="preserve"> </w:t>
      </w:r>
      <w:r w:rsidRPr="00EC7DA0">
        <w:rPr>
          <w:lang w:val="ru-RU"/>
        </w:rPr>
        <w:t>вещества.</w:t>
      </w:r>
      <w:r w:rsidRPr="00EC7DA0">
        <w:rPr>
          <w:spacing w:val="-2"/>
          <w:lang w:val="ru-RU"/>
        </w:rPr>
        <w:t xml:space="preserve"> </w:t>
      </w:r>
      <w:r w:rsidRPr="00EC7DA0">
        <w:rPr>
          <w:lang w:val="ru-RU"/>
        </w:rPr>
        <w:t>Атомно-молекулярное</w:t>
      </w:r>
      <w:r w:rsidRPr="00EC7DA0">
        <w:rPr>
          <w:spacing w:val="-4"/>
          <w:lang w:val="ru-RU"/>
        </w:rPr>
        <w:t xml:space="preserve"> </w:t>
      </w:r>
      <w:r w:rsidRPr="00EC7DA0">
        <w:rPr>
          <w:spacing w:val="-2"/>
          <w:lang w:val="ru-RU"/>
        </w:rPr>
        <w:t>учение.</w:t>
      </w:r>
    </w:p>
    <w:p w:rsidR="00E4184B" w:rsidRPr="00EC7DA0" w:rsidRDefault="00EC7DA0">
      <w:pPr>
        <w:pStyle w:val="a4"/>
        <w:spacing w:before="142" w:line="360" w:lineRule="auto"/>
        <w:ind w:right="854"/>
        <w:rPr>
          <w:lang w:val="ru-RU"/>
        </w:rPr>
      </w:pPr>
      <w:r w:rsidRPr="00EC7DA0">
        <w:rPr>
          <w:lang w:val="ru-RU"/>
        </w:rPr>
        <w:t>Химическая формула. Валентность атомов химических элементов. Закон постоянства</w:t>
      </w:r>
      <w:r w:rsidRPr="00EC7DA0">
        <w:rPr>
          <w:spacing w:val="-3"/>
          <w:lang w:val="ru-RU"/>
        </w:rPr>
        <w:t xml:space="preserve"> </w:t>
      </w:r>
      <w:r w:rsidRPr="00EC7DA0">
        <w:rPr>
          <w:lang w:val="ru-RU"/>
        </w:rPr>
        <w:t>состава</w:t>
      </w:r>
      <w:r w:rsidRPr="00EC7DA0">
        <w:rPr>
          <w:spacing w:val="-5"/>
          <w:lang w:val="ru-RU"/>
        </w:rPr>
        <w:t xml:space="preserve"> </w:t>
      </w:r>
      <w:r w:rsidRPr="00EC7DA0">
        <w:rPr>
          <w:lang w:val="ru-RU"/>
        </w:rPr>
        <w:t>веществ.</w:t>
      </w:r>
      <w:r w:rsidRPr="00EC7DA0">
        <w:rPr>
          <w:spacing w:val="-1"/>
          <w:lang w:val="ru-RU"/>
        </w:rPr>
        <w:t xml:space="preserve"> </w:t>
      </w:r>
      <w:r w:rsidRPr="00EC7DA0">
        <w:rPr>
          <w:lang w:val="ru-RU"/>
        </w:rPr>
        <w:t>Относительная атомная масса.</w:t>
      </w:r>
      <w:r w:rsidRPr="00EC7DA0">
        <w:rPr>
          <w:spacing w:val="-2"/>
          <w:lang w:val="ru-RU"/>
        </w:rPr>
        <w:t xml:space="preserve"> </w:t>
      </w:r>
      <w:r w:rsidRPr="00EC7DA0">
        <w:rPr>
          <w:lang w:val="ru-RU"/>
        </w:rPr>
        <w:t>Относительная</w:t>
      </w:r>
      <w:r w:rsidRPr="00EC7DA0">
        <w:rPr>
          <w:spacing w:val="-1"/>
          <w:lang w:val="ru-RU"/>
        </w:rPr>
        <w:t xml:space="preserve"> </w:t>
      </w:r>
      <w:r w:rsidRPr="00EC7DA0">
        <w:rPr>
          <w:lang w:val="ru-RU"/>
        </w:rPr>
        <w:t>молекулярная масса. Массовая доля химического элемента в соединении.</w:t>
      </w:r>
    </w:p>
    <w:p w:rsidR="00E4184B" w:rsidRPr="00EC7DA0" w:rsidRDefault="00EC7DA0">
      <w:pPr>
        <w:pStyle w:val="a4"/>
        <w:spacing w:before="7" w:line="360" w:lineRule="auto"/>
        <w:ind w:right="859"/>
        <w:rPr>
          <w:lang w:val="ru-RU"/>
        </w:rPr>
      </w:pPr>
      <w:r w:rsidRPr="00EC7DA0">
        <w:rPr>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E4184B" w:rsidRPr="00EC7DA0" w:rsidRDefault="00EC7DA0">
      <w:pPr>
        <w:pStyle w:val="a4"/>
        <w:spacing w:line="360" w:lineRule="auto"/>
        <w:ind w:right="855"/>
        <w:rPr>
          <w:lang w:val="ru-RU"/>
        </w:rPr>
      </w:pPr>
      <w:r w:rsidRPr="00EC7DA0">
        <w:rPr>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4184B" w:rsidRPr="00EC7DA0" w:rsidRDefault="00EC7DA0">
      <w:pPr>
        <w:pStyle w:val="a4"/>
        <w:spacing w:line="360" w:lineRule="auto"/>
        <w:ind w:right="844"/>
        <w:rPr>
          <w:lang w:val="ru-RU"/>
        </w:rPr>
      </w:pPr>
      <w:r w:rsidRPr="00EC7DA0">
        <w:rPr>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w:t>
      </w:r>
      <w:r w:rsidRPr="00EC7DA0">
        <w:rPr>
          <w:spacing w:val="80"/>
          <w:lang w:val="ru-RU"/>
        </w:rPr>
        <w:t xml:space="preserve"> </w:t>
      </w:r>
      <w:r w:rsidRPr="00EC7DA0">
        <w:rPr>
          <w:lang w:val="ru-RU"/>
        </w:rPr>
        <w:t>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w:t>
      </w:r>
      <w:r w:rsidRPr="00EC7DA0">
        <w:rPr>
          <w:spacing w:val="80"/>
          <w:lang w:val="ru-RU"/>
        </w:rPr>
        <w:t xml:space="preserve"> </w:t>
      </w:r>
      <w:r w:rsidRPr="00EC7DA0">
        <w:rPr>
          <w:lang w:val="ru-RU"/>
        </w:rPr>
        <w:t>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w:t>
      </w:r>
      <w:r w:rsidRPr="00EC7DA0">
        <w:rPr>
          <w:spacing w:val="80"/>
          <w:lang w:val="ru-RU"/>
        </w:rPr>
        <w:t xml:space="preserve"> </w:t>
      </w:r>
      <w:r w:rsidRPr="00EC7DA0">
        <w:rPr>
          <w:lang w:val="ru-RU"/>
        </w:rPr>
        <w:t>сахара,</w:t>
      </w:r>
      <w:r w:rsidRPr="00EC7DA0">
        <w:rPr>
          <w:spacing w:val="80"/>
          <w:lang w:val="ru-RU"/>
        </w:rPr>
        <w:t xml:space="preserve"> </w:t>
      </w:r>
      <w:r w:rsidRPr="00EC7DA0">
        <w:rPr>
          <w:lang w:val="ru-RU"/>
        </w:rPr>
        <w:t>взаимодействие</w:t>
      </w:r>
      <w:r w:rsidRPr="00EC7DA0">
        <w:rPr>
          <w:spacing w:val="80"/>
          <w:lang w:val="ru-RU"/>
        </w:rPr>
        <w:t xml:space="preserve"> </w:t>
      </w:r>
      <w:r w:rsidRPr="00EC7DA0">
        <w:rPr>
          <w:lang w:val="ru-RU"/>
        </w:rPr>
        <w:t>серной</w:t>
      </w:r>
      <w:r w:rsidRPr="00EC7DA0">
        <w:rPr>
          <w:spacing w:val="80"/>
          <w:lang w:val="ru-RU"/>
        </w:rPr>
        <w:t xml:space="preserve"> </w:t>
      </w:r>
      <w:r w:rsidRPr="00EC7DA0">
        <w:rPr>
          <w:lang w:val="ru-RU"/>
        </w:rPr>
        <w:t>кислоты</w:t>
      </w:r>
      <w:r w:rsidRPr="00EC7DA0">
        <w:rPr>
          <w:spacing w:val="80"/>
          <w:lang w:val="ru-RU"/>
        </w:rPr>
        <w:t xml:space="preserve"> </w:t>
      </w:r>
      <w:r w:rsidRPr="00EC7DA0">
        <w:rPr>
          <w:lang w:val="ru-RU"/>
        </w:rPr>
        <w:t>с</w:t>
      </w:r>
      <w:r w:rsidRPr="00EC7DA0">
        <w:rPr>
          <w:spacing w:val="80"/>
          <w:lang w:val="ru-RU"/>
        </w:rPr>
        <w:t xml:space="preserve"> </w:t>
      </w:r>
      <w:r w:rsidRPr="00EC7DA0">
        <w:rPr>
          <w:lang w:val="ru-RU"/>
        </w:rPr>
        <w:t>хлоридом</w:t>
      </w:r>
      <w:r w:rsidRPr="00EC7DA0">
        <w:rPr>
          <w:spacing w:val="80"/>
          <w:lang w:val="ru-RU"/>
        </w:rPr>
        <w:t xml:space="preserve"> </w:t>
      </w:r>
      <w:r w:rsidRPr="00EC7DA0">
        <w:rPr>
          <w:lang w:val="ru-RU"/>
        </w:rPr>
        <w:t>бария,</w:t>
      </w:r>
      <w:r w:rsidRPr="00EC7DA0">
        <w:rPr>
          <w:spacing w:val="80"/>
          <w:lang w:val="ru-RU"/>
        </w:rPr>
        <w:t xml:space="preserve"> </w:t>
      </w:r>
      <w:r w:rsidRPr="00EC7DA0">
        <w:rPr>
          <w:lang w:val="ru-RU"/>
        </w:rPr>
        <w:t>разложение</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37" w:firstLine="0"/>
        <w:rPr>
          <w:lang w:val="ru-RU"/>
        </w:rPr>
      </w:pPr>
      <w:r w:rsidRPr="00EC7DA0">
        <w:rPr>
          <w:lang w:val="ru-RU"/>
        </w:rPr>
        <w:lastRenderedPageBreak/>
        <w:t>гидроксида меди (</w:t>
      </w:r>
      <w:r>
        <w:t>II</w:t>
      </w:r>
      <w:r w:rsidRPr="00EC7DA0">
        <w:rPr>
          <w:lang w:val="ru-RU"/>
        </w:rPr>
        <w:t>) при нагревании, взаимодействие железа с раствором соли меди (</w:t>
      </w:r>
      <w:r>
        <w:t>II</w:t>
      </w:r>
      <w:r w:rsidRPr="00EC7DA0">
        <w:rPr>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4184B" w:rsidRPr="00EC7DA0" w:rsidRDefault="00EC7DA0">
      <w:pPr>
        <w:pStyle w:val="a4"/>
        <w:spacing w:before="5"/>
        <w:ind w:left="2310" w:firstLine="0"/>
        <w:rPr>
          <w:lang w:val="ru-RU"/>
        </w:rPr>
      </w:pPr>
      <w:r w:rsidRPr="00EC7DA0">
        <w:rPr>
          <w:lang w:val="ru-RU"/>
        </w:rPr>
        <w:t>Важнейшие</w:t>
      </w:r>
      <w:r w:rsidRPr="00EC7DA0">
        <w:rPr>
          <w:spacing w:val="-14"/>
          <w:lang w:val="ru-RU"/>
        </w:rPr>
        <w:t xml:space="preserve"> </w:t>
      </w:r>
      <w:r w:rsidRPr="00EC7DA0">
        <w:rPr>
          <w:lang w:val="ru-RU"/>
        </w:rPr>
        <w:t>представители</w:t>
      </w:r>
      <w:r w:rsidRPr="00EC7DA0">
        <w:rPr>
          <w:spacing w:val="-10"/>
          <w:lang w:val="ru-RU"/>
        </w:rPr>
        <w:t xml:space="preserve"> </w:t>
      </w:r>
      <w:r w:rsidRPr="00EC7DA0">
        <w:rPr>
          <w:lang w:val="ru-RU"/>
        </w:rPr>
        <w:t>неорганических</w:t>
      </w:r>
      <w:r w:rsidRPr="00EC7DA0">
        <w:rPr>
          <w:spacing w:val="-11"/>
          <w:lang w:val="ru-RU"/>
        </w:rPr>
        <w:t xml:space="preserve"> </w:t>
      </w:r>
      <w:r w:rsidRPr="00EC7DA0">
        <w:rPr>
          <w:spacing w:val="-2"/>
          <w:lang w:val="ru-RU"/>
        </w:rPr>
        <w:t>веществ.</w:t>
      </w:r>
    </w:p>
    <w:p w:rsidR="00E4184B" w:rsidRPr="00EC7DA0" w:rsidRDefault="00EC7DA0">
      <w:pPr>
        <w:pStyle w:val="a4"/>
        <w:spacing w:before="136" w:line="360" w:lineRule="auto"/>
        <w:ind w:right="842"/>
        <w:rPr>
          <w:lang w:val="ru-RU"/>
        </w:rPr>
      </w:pPr>
      <w:r w:rsidRPr="00EC7DA0">
        <w:rPr>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sidRPr="00EC7DA0">
        <w:rPr>
          <w:spacing w:val="-2"/>
          <w:lang w:val="ru-RU"/>
        </w:rPr>
        <w:t>кислорода.</w:t>
      </w:r>
    </w:p>
    <w:p w:rsidR="00E4184B" w:rsidRPr="00EC7DA0" w:rsidRDefault="00EC7DA0">
      <w:pPr>
        <w:pStyle w:val="a4"/>
        <w:spacing w:line="360" w:lineRule="auto"/>
        <w:ind w:right="834"/>
        <w:rPr>
          <w:lang w:val="ru-RU"/>
        </w:rPr>
      </w:pPr>
      <w:r w:rsidRPr="00EC7DA0">
        <w:rPr>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4184B" w:rsidRPr="00EC7DA0" w:rsidRDefault="00EC7DA0">
      <w:pPr>
        <w:pStyle w:val="a4"/>
        <w:spacing w:before="2" w:line="360" w:lineRule="auto"/>
        <w:ind w:right="857"/>
        <w:rPr>
          <w:lang w:val="ru-RU"/>
        </w:rPr>
      </w:pPr>
      <w:r w:rsidRPr="00EC7DA0">
        <w:rPr>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4184B" w:rsidRPr="00EC7DA0" w:rsidRDefault="00EC7DA0">
      <w:pPr>
        <w:pStyle w:val="a4"/>
        <w:spacing w:before="3"/>
        <w:ind w:left="2310" w:firstLine="0"/>
        <w:rPr>
          <w:lang w:val="ru-RU"/>
        </w:rPr>
      </w:pPr>
      <w:r w:rsidRPr="00EC7DA0">
        <w:rPr>
          <w:lang w:val="ru-RU"/>
        </w:rPr>
        <w:t>Молярный</w:t>
      </w:r>
      <w:r w:rsidRPr="00EC7DA0">
        <w:rPr>
          <w:spacing w:val="-12"/>
          <w:lang w:val="ru-RU"/>
        </w:rPr>
        <w:t xml:space="preserve"> </w:t>
      </w:r>
      <w:r w:rsidRPr="00EC7DA0">
        <w:rPr>
          <w:lang w:val="ru-RU"/>
        </w:rPr>
        <w:t>объём</w:t>
      </w:r>
      <w:r w:rsidRPr="00EC7DA0">
        <w:rPr>
          <w:spacing w:val="-8"/>
          <w:lang w:val="ru-RU"/>
        </w:rPr>
        <w:t xml:space="preserve"> </w:t>
      </w:r>
      <w:r w:rsidRPr="00EC7DA0">
        <w:rPr>
          <w:lang w:val="ru-RU"/>
        </w:rPr>
        <w:t>газов.</w:t>
      </w:r>
      <w:r w:rsidRPr="00EC7DA0">
        <w:rPr>
          <w:spacing w:val="-4"/>
          <w:lang w:val="ru-RU"/>
        </w:rPr>
        <w:t xml:space="preserve"> </w:t>
      </w:r>
      <w:r w:rsidRPr="00EC7DA0">
        <w:rPr>
          <w:lang w:val="ru-RU"/>
        </w:rPr>
        <w:t>Расчёты</w:t>
      </w:r>
      <w:r w:rsidRPr="00EC7DA0">
        <w:rPr>
          <w:spacing w:val="-7"/>
          <w:lang w:val="ru-RU"/>
        </w:rPr>
        <w:t xml:space="preserve"> </w:t>
      </w:r>
      <w:r w:rsidRPr="00EC7DA0">
        <w:rPr>
          <w:lang w:val="ru-RU"/>
        </w:rPr>
        <w:t>по</w:t>
      </w:r>
      <w:r w:rsidRPr="00EC7DA0">
        <w:rPr>
          <w:spacing w:val="-7"/>
          <w:lang w:val="ru-RU"/>
        </w:rPr>
        <w:t xml:space="preserve"> </w:t>
      </w:r>
      <w:r w:rsidRPr="00EC7DA0">
        <w:rPr>
          <w:lang w:val="ru-RU"/>
        </w:rPr>
        <w:t>химическим</w:t>
      </w:r>
      <w:r w:rsidRPr="00EC7DA0">
        <w:rPr>
          <w:spacing w:val="2"/>
          <w:lang w:val="ru-RU"/>
        </w:rPr>
        <w:t xml:space="preserve"> </w:t>
      </w:r>
      <w:r w:rsidRPr="00EC7DA0">
        <w:rPr>
          <w:spacing w:val="-2"/>
          <w:lang w:val="ru-RU"/>
        </w:rPr>
        <w:t>уравнениям.</w:t>
      </w:r>
    </w:p>
    <w:p w:rsidR="00E4184B" w:rsidRPr="00EC7DA0" w:rsidRDefault="00EC7DA0">
      <w:pPr>
        <w:pStyle w:val="a4"/>
        <w:spacing w:before="132" w:line="360" w:lineRule="auto"/>
        <w:ind w:right="851"/>
        <w:rPr>
          <w:lang w:val="ru-RU"/>
        </w:rPr>
      </w:pPr>
      <w:r w:rsidRPr="00EC7DA0">
        <w:rPr>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4184B" w:rsidRPr="00EC7DA0" w:rsidRDefault="00EC7DA0">
      <w:pPr>
        <w:pStyle w:val="a4"/>
        <w:spacing w:line="360" w:lineRule="auto"/>
        <w:ind w:left="3338" w:right="850" w:hanging="1028"/>
        <w:rPr>
          <w:lang w:val="ru-RU"/>
        </w:rPr>
      </w:pPr>
      <w:r w:rsidRPr="00EC7DA0">
        <w:rPr>
          <w:lang w:val="ru-RU"/>
        </w:rPr>
        <w:t>Классификация неорганических соединений. Оксиды. Классификация оксидов: солеобразующие (основные, кислотные, амфотерные)</w:t>
      </w:r>
    </w:p>
    <w:p w:rsidR="00E4184B" w:rsidRPr="00EC7DA0" w:rsidRDefault="00EC7DA0">
      <w:pPr>
        <w:pStyle w:val="a4"/>
        <w:spacing w:before="7" w:line="355" w:lineRule="auto"/>
        <w:ind w:right="854"/>
        <w:rPr>
          <w:lang w:val="ru-RU"/>
        </w:rPr>
      </w:pPr>
      <w:r w:rsidRPr="00EC7DA0">
        <w:rPr>
          <w:lang w:val="ru-RU"/>
        </w:rPr>
        <w:t>и несолеобразующие. Номенклатура оксидов. Физические и химические свойства оксидов. Получение оксидов.</w:t>
      </w:r>
    </w:p>
    <w:p w:rsidR="00E4184B" w:rsidRPr="00EC7DA0" w:rsidRDefault="00EC7DA0">
      <w:pPr>
        <w:pStyle w:val="a4"/>
        <w:spacing w:before="4" w:line="362" w:lineRule="auto"/>
        <w:ind w:right="851"/>
        <w:rPr>
          <w:lang w:val="ru-RU"/>
        </w:rPr>
      </w:pPr>
      <w:r w:rsidRPr="00EC7DA0">
        <w:rPr>
          <w:lang w:val="ru-RU"/>
        </w:rP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w:t>
      </w:r>
      <w:r w:rsidRPr="00EC7DA0">
        <w:rPr>
          <w:spacing w:val="-2"/>
          <w:lang w:val="ru-RU"/>
        </w:rPr>
        <w:t>оснований.</w:t>
      </w:r>
    </w:p>
    <w:p w:rsidR="00E4184B" w:rsidRPr="00EC7DA0" w:rsidRDefault="00EC7DA0">
      <w:pPr>
        <w:pStyle w:val="a4"/>
        <w:spacing w:line="362" w:lineRule="auto"/>
        <w:ind w:right="853"/>
        <w:rPr>
          <w:lang w:val="ru-RU"/>
        </w:rPr>
      </w:pPr>
      <w:r w:rsidRPr="00EC7DA0">
        <w:rPr>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E4184B" w:rsidRPr="00EC7DA0" w:rsidRDefault="00EC7DA0">
      <w:pPr>
        <w:pStyle w:val="a4"/>
        <w:ind w:left="2310" w:firstLine="0"/>
        <w:rPr>
          <w:lang w:val="ru-RU"/>
        </w:rPr>
      </w:pPr>
      <w:r w:rsidRPr="00EC7DA0">
        <w:rPr>
          <w:lang w:val="ru-RU"/>
        </w:rPr>
        <w:t>Соли.</w:t>
      </w:r>
      <w:r w:rsidRPr="00EC7DA0">
        <w:rPr>
          <w:spacing w:val="-10"/>
          <w:lang w:val="ru-RU"/>
        </w:rPr>
        <w:t xml:space="preserve"> </w:t>
      </w:r>
      <w:r w:rsidRPr="00EC7DA0">
        <w:rPr>
          <w:lang w:val="ru-RU"/>
        </w:rPr>
        <w:t>Номенклатура</w:t>
      </w:r>
      <w:r w:rsidRPr="00EC7DA0">
        <w:rPr>
          <w:spacing w:val="-8"/>
          <w:lang w:val="ru-RU"/>
        </w:rPr>
        <w:t xml:space="preserve"> </w:t>
      </w:r>
      <w:r w:rsidRPr="00EC7DA0">
        <w:rPr>
          <w:spacing w:val="-2"/>
          <w:lang w:val="ru-RU"/>
        </w:rPr>
        <w:t>солей.</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left="2310" w:right="2775" w:firstLine="0"/>
        <w:rPr>
          <w:lang w:val="ru-RU"/>
        </w:rPr>
      </w:pPr>
      <w:r w:rsidRPr="00EC7DA0">
        <w:rPr>
          <w:lang w:val="ru-RU"/>
        </w:rPr>
        <w:lastRenderedPageBreak/>
        <w:t>Физические и химические свойства солей. Получение солей. Генетическая</w:t>
      </w:r>
      <w:r w:rsidRPr="00EC7DA0">
        <w:rPr>
          <w:spacing w:val="-5"/>
          <w:lang w:val="ru-RU"/>
        </w:rPr>
        <w:t xml:space="preserve"> </w:t>
      </w:r>
      <w:r w:rsidRPr="00EC7DA0">
        <w:rPr>
          <w:lang w:val="ru-RU"/>
        </w:rPr>
        <w:t>связь</w:t>
      </w:r>
      <w:r w:rsidRPr="00EC7DA0">
        <w:rPr>
          <w:spacing w:val="-9"/>
          <w:lang w:val="ru-RU"/>
        </w:rPr>
        <w:t xml:space="preserve"> </w:t>
      </w:r>
      <w:r w:rsidRPr="00EC7DA0">
        <w:rPr>
          <w:lang w:val="ru-RU"/>
        </w:rPr>
        <w:t>между</w:t>
      </w:r>
      <w:r w:rsidRPr="00EC7DA0">
        <w:rPr>
          <w:spacing w:val="-15"/>
          <w:lang w:val="ru-RU"/>
        </w:rPr>
        <w:t xml:space="preserve"> </w:t>
      </w:r>
      <w:r w:rsidRPr="00EC7DA0">
        <w:rPr>
          <w:lang w:val="ru-RU"/>
        </w:rPr>
        <w:t>классами</w:t>
      </w:r>
      <w:r w:rsidRPr="00EC7DA0">
        <w:rPr>
          <w:spacing w:val="-4"/>
          <w:lang w:val="ru-RU"/>
        </w:rPr>
        <w:t xml:space="preserve"> </w:t>
      </w:r>
      <w:r w:rsidRPr="00EC7DA0">
        <w:rPr>
          <w:lang w:val="ru-RU"/>
        </w:rPr>
        <w:t>неорганических</w:t>
      </w:r>
      <w:r w:rsidRPr="00EC7DA0">
        <w:rPr>
          <w:spacing w:val="-8"/>
          <w:lang w:val="ru-RU"/>
        </w:rPr>
        <w:t xml:space="preserve"> </w:t>
      </w:r>
      <w:r w:rsidRPr="00EC7DA0">
        <w:rPr>
          <w:lang w:val="ru-RU"/>
        </w:rPr>
        <w:t>соединений.</w:t>
      </w:r>
    </w:p>
    <w:p w:rsidR="00E4184B" w:rsidRPr="00EC7DA0" w:rsidRDefault="00EC7DA0">
      <w:pPr>
        <w:pStyle w:val="a4"/>
        <w:spacing w:line="360" w:lineRule="auto"/>
        <w:ind w:right="841"/>
        <w:rPr>
          <w:lang w:val="ru-RU"/>
        </w:rPr>
      </w:pPr>
      <w:r w:rsidRPr="00EC7DA0">
        <w:rPr>
          <w:lang w:val="ru-RU"/>
        </w:rPr>
        <w:t>Химический эксперимент: качественное определение содержания кислорода в воздухе, получение, собирание,</w:t>
      </w:r>
      <w:r w:rsidRPr="00EC7DA0">
        <w:rPr>
          <w:spacing w:val="-1"/>
          <w:lang w:val="ru-RU"/>
        </w:rPr>
        <w:t xml:space="preserve"> </w:t>
      </w:r>
      <w:r w:rsidRPr="00EC7DA0">
        <w:rPr>
          <w:lang w:val="ru-RU"/>
        </w:rPr>
        <w:t>распознавание</w:t>
      </w:r>
      <w:r w:rsidRPr="00EC7DA0">
        <w:rPr>
          <w:spacing w:val="-3"/>
          <w:lang w:val="ru-RU"/>
        </w:rPr>
        <w:t xml:space="preserve"> </w:t>
      </w:r>
      <w:r w:rsidRPr="00EC7DA0">
        <w:rPr>
          <w:lang w:val="ru-RU"/>
        </w:rPr>
        <w:t>и изучение свойств</w:t>
      </w:r>
      <w:r w:rsidRPr="00EC7DA0">
        <w:rPr>
          <w:spacing w:val="-2"/>
          <w:lang w:val="ru-RU"/>
        </w:rPr>
        <w:t xml:space="preserve"> </w:t>
      </w:r>
      <w:r w:rsidRPr="00EC7DA0">
        <w:rPr>
          <w:lang w:val="ru-RU"/>
        </w:rPr>
        <w:t>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t>II</w:t>
      </w:r>
      <w:r w:rsidRPr="00EC7DA0">
        <w:rPr>
          <w:lang w:val="ru-RU"/>
        </w:rPr>
        <w:t>) (возможно использование видеоматериалов), наблюдение образцов веществ количеством 1 моль, исследование особенностей растворения</w:t>
      </w:r>
      <w:r w:rsidRPr="00EC7DA0">
        <w:rPr>
          <w:spacing w:val="-1"/>
          <w:lang w:val="ru-RU"/>
        </w:rPr>
        <w:t xml:space="preserve"> </w:t>
      </w:r>
      <w:r w:rsidRPr="00EC7DA0">
        <w:rPr>
          <w:lang w:val="ru-RU"/>
        </w:rPr>
        <w:t>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w:t>
      </w:r>
      <w:r w:rsidRPr="00EC7DA0">
        <w:rPr>
          <w:spacing w:val="-2"/>
          <w:lang w:val="ru-RU"/>
        </w:rPr>
        <w:t xml:space="preserve"> </w:t>
      </w:r>
      <w:r w:rsidRPr="00EC7DA0">
        <w:rPr>
          <w:lang w:val="ru-RU"/>
        </w:rPr>
        <w:t>и щелочей, изучение</w:t>
      </w:r>
      <w:r w:rsidRPr="00EC7DA0">
        <w:rPr>
          <w:spacing w:val="-1"/>
          <w:lang w:val="ru-RU"/>
        </w:rPr>
        <w:t xml:space="preserve"> </w:t>
      </w:r>
      <w:r w:rsidRPr="00EC7DA0">
        <w:rPr>
          <w:lang w:val="ru-RU"/>
        </w:rPr>
        <w:t>взаимодействия</w:t>
      </w:r>
      <w:r w:rsidRPr="00EC7DA0">
        <w:rPr>
          <w:spacing w:val="-6"/>
          <w:lang w:val="ru-RU"/>
        </w:rPr>
        <w:t xml:space="preserve"> </w:t>
      </w:r>
      <w:r w:rsidRPr="00EC7DA0">
        <w:rPr>
          <w:lang w:val="ru-RU"/>
        </w:rPr>
        <w:t>оксида меди (</w:t>
      </w:r>
      <w:r>
        <w:t>II</w:t>
      </w:r>
      <w:r w:rsidRPr="00EC7DA0">
        <w:rPr>
          <w:lang w:val="ru-RU"/>
        </w:rPr>
        <w:t>) с</w:t>
      </w:r>
      <w:r w:rsidRPr="00EC7DA0">
        <w:rPr>
          <w:spacing w:val="-5"/>
          <w:lang w:val="ru-RU"/>
        </w:rPr>
        <w:t xml:space="preserve"> </w:t>
      </w:r>
      <w:r w:rsidRPr="00EC7DA0">
        <w:rPr>
          <w:lang w:val="ru-RU"/>
        </w:rPr>
        <w:t>раствором</w:t>
      </w:r>
      <w:r w:rsidRPr="00EC7DA0">
        <w:rPr>
          <w:spacing w:val="-1"/>
          <w:lang w:val="ru-RU"/>
        </w:rPr>
        <w:t xml:space="preserve"> </w:t>
      </w:r>
      <w:r w:rsidRPr="00EC7DA0">
        <w:rPr>
          <w:lang w:val="ru-RU"/>
        </w:rPr>
        <w:t>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4184B" w:rsidRPr="00EC7DA0" w:rsidRDefault="00EC7DA0">
      <w:pPr>
        <w:pStyle w:val="a4"/>
        <w:spacing w:before="2" w:line="360" w:lineRule="auto"/>
        <w:ind w:right="850"/>
        <w:rPr>
          <w:lang w:val="ru-RU"/>
        </w:rPr>
      </w:pPr>
      <w:r w:rsidRPr="00EC7DA0">
        <w:rPr>
          <w:lang w:val="ru-RU"/>
        </w:rPr>
        <w:t xml:space="preserve">Периодический закон и Периодическая система химических элементов Д.И. Менделеева. Строение атомов. Химическая связь. Окислительновосстановительные </w:t>
      </w:r>
      <w:r w:rsidRPr="00EC7DA0">
        <w:rPr>
          <w:spacing w:val="-2"/>
          <w:lang w:val="ru-RU"/>
        </w:rPr>
        <w:t>реакции.</w:t>
      </w:r>
    </w:p>
    <w:p w:rsidR="00E4184B" w:rsidRPr="00EC7DA0" w:rsidRDefault="00EC7DA0">
      <w:pPr>
        <w:pStyle w:val="a4"/>
        <w:spacing w:before="6" w:line="357" w:lineRule="auto"/>
        <w:ind w:right="852"/>
        <w:rPr>
          <w:lang w:val="ru-RU"/>
        </w:rPr>
      </w:pPr>
      <w:r w:rsidRPr="00EC7DA0">
        <w:rPr>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4184B" w:rsidRPr="00EC7DA0" w:rsidRDefault="00EC7DA0">
      <w:pPr>
        <w:pStyle w:val="a4"/>
        <w:spacing w:before="5" w:line="360" w:lineRule="auto"/>
        <w:ind w:right="853"/>
        <w:rPr>
          <w:lang w:val="ru-RU"/>
        </w:rPr>
      </w:pPr>
      <w:r w:rsidRPr="00EC7DA0">
        <w:rPr>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E4184B" w:rsidRPr="00EC7DA0" w:rsidRDefault="00EC7DA0">
      <w:pPr>
        <w:pStyle w:val="a4"/>
        <w:spacing w:line="360" w:lineRule="auto"/>
        <w:ind w:right="851"/>
        <w:rPr>
          <w:lang w:val="ru-RU"/>
        </w:rPr>
      </w:pPr>
      <w:r w:rsidRPr="00EC7DA0">
        <w:rPr>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2"/>
        <w:rPr>
          <w:lang w:val="ru-RU"/>
        </w:rPr>
      </w:pPr>
      <w:r w:rsidRPr="00EC7DA0">
        <w:rPr>
          <w:lang w:val="ru-RU"/>
        </w:rPr>
        <w:lastRenderedPageBreak/>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E4184B" w:rsidRPr="00EC7DA0" w:rsidRDefault="00EC7DA0">
      <w:pPr>
        <w:pStyle w:val="a4"/>
        <w:spacing w:before="6"/>
        <w:ind w:left="2310" w:firstLine="0"/>
        <w:rPr>
          <w:lang w:val="ru-RU"/>
        </w:rPr>
      </w:pPr>
      <w:r w:rsidRPr="00EC7DA0">
        <w:rPr>
          <w:lang w:val="ru-RU"/>
        </w:rPr>
        <w:t>Химическая</w:t>
      </w:r>
      <w:r w:rsidRPr="00EC7DA0">
        <w:rPr>
          <w:spacing w:val="73"/>
          <w:lang w:val="ru-RU"/>
        </w:rPr>
        <w:t xml:space="preserve">   </w:t>
      </w:r>
      <w:r w:rsidRPr="00EC7DA0">
        <w:rPr>
          <w:lang w:val="ru-RU"/>
        </w:rPr>
        <w:t>связь.</w:t>
      </w:r>
      <w:r w:rsidRPr="00EC7DA0">
        <w:rPr>
          <w:spacing w:val="77"/>
          <w:lang w:val="ru-RU"/>
        </w:rPr>
        <w:t xml:space="preserve">   </w:t>
      </w:r>
      <w:r w:rsidRPr="00EC7DA0">
        <w:rPr>
          <w:lang w:val="ru-RU"/>
        </w:rPr>
        <w:t>Ковалентная</w:t>
      </w:r>
      <w:r w:rsidRPr="00EC7DA0">
        <w:rPr>
          <w:spacing w:val="76"/>
          <w:lang w:val="ru-RU"/>
        </w:rPr>
        <w:t xml:space="preserve">   </w:t>
      </w:r>
      <w:r w:rsidRPr="00EC7DA0">
        <w:rPr>
          <w:lang w:val="ru-RU"/>
        </w:rPr>
        <w:t>(полярная</w:t>
      </w:r>
      <w:r w:rsidRPr="00EC7DA0">
        <w:rPr>
          <w:spacing w:val="75"/>
          <w:lang w:val="ru-RU"/>
        </w:rPr>
        <w:t xml:space="preserve">   </w:t>
      </w:r>
      <w:r w:rsidRPr="00EC7DA0">
        <w:rPr>
          <w:lang w:val="ru-RU"/>
        </w:rPr>
        <w:t>и</w:t>
      </w:r>
      <w:r w:rsidRPr="00EC7DA0">
        <w:rPr>
          <w:spacing w:val="76"/>
          <w:lang w:val="ru-RU"/>
        </w:rPr>
        <w:t xml:space="preserve">   </w:t>
      </w:r>
      <w:r w:rsidRPr="00EC7DA0">
        <w:rPr>
          <w:lang w:val="ru-RU"/>
        </w:rPr>
        <w:t>неполярная)</w:t>
      </w:r>
      <w:r w:rsidRPr="00EC7DA0">
        <w:rPr>
          <w:spacing w:val="77"/>
          <w:lang w:val="ru-RU"/>
        </w:rPr>
        <w:t xml:space="preserve">   </w:t>
      </w:r>
      <w:r w:rsidRPr="00EC7DA0">
        <w:rPr>
          <w:spacing w:val="-2"/>
          <w:lang w:val="ru-RU"/>
        </w:rPr>
        <w:t>связь.</w:t>
      </w:r>
    </w:p>
    <w:p w:rsidR="00E4184B" w:rsidRPr="00EC7DA0" w:rsidRDefault="00EC7DA0">
      <w:pPr>
        <w:pStyle w:val="a4"/>
        <w:spacing w:before="132"/>
        <w:ind w:firstLine="0"/>
        <w:rPr>
          <w:lang w:val="ru-RU"/>
        </w:rPr>
      </w:pPr>
      <w:r w:rsidRPr="00EC7DA0">
        <w:rPr>
          <w:lang w:val="ru-RU"/>
        </w:rPr>
        <w:t>Электроотрицательность</w:t>
      </w:r>
      <w:r w:rsidRPr="00EC7DA0">
        <w:rPr>
          <w:spacing w:val="-10"/>
          <w:lang w:val="ru-RU"/>
        </w:rPr>
        <w:t xml:space="preserve"> </w:t>
      </w:r>
      <w:r w:rsidRPr="00EC7DA0">
        <w:rPr>
          <w:lang w:val="ru-RU"/>
        </w:rPr>
        <w:t>химических</w:t>
      </w:r>
      <w:r w:rsidRPr="00EC7DA0">
        <w:rPr>
          <w:spacing w:val="-11"/>
          <w:lang w:val="ru-RU"/>
        </w:rPr>
        <w:t xml:space="preserve"> </w:t>
      </w:r>
      <w:r w:rsidRPr="00EC7DA0">
        <w:rPr>
          <w:lang w:val="ru-RU"/>
        </w:rPr>
        <w:t>элементов.</w:t>
      </w:r>
      <w:r w:rsidRPr="00EC7DA0">
        <w:rPr>
          <w:spacing w:val="-9"/>
          <w:lang w:val="ru-RU"/>
        </w:rPr>
        <w:t xml:space="preserve"> </w:t>
      </w:r>
      <w:r w:rsidRPr="00EC7DA0">
        <w:rPr>
          <w:lang w:val="ru-RU"/>
        </w:rPr>
        <w:t>Ионная</w:t>
      </w:r>
      <w:r w:rsidRPr="00EC7DA0">
        <w:rPr>
          <w:spacing w:val="-11"/>
          <w:lang w:val="ru-RU"/>
        </w:rPr>
        <w:t xml:space="preserve"> </w:t>
      </w:r>
      <w:r w:rsidRPr="00EC7DA0">
        <w:rPr>
          <w:spacing w:val="-2"/>
          <w:lang w:val="ru-RU"/>
        </w:rPr>
        <w:t>связь.</w:t>
      </w:r>
    </w:p>
    <w:p w:rsidR="00E4184B" w:rsidRPr="00EC7DA0" w:rsidRDefault="00EC7DA0">
      <w:pPr>
        <w:pStyle w:val="a4"/>
        <w:spacing w:before="141" w:line="360" w:lineRule="auto"/>
        <w:ind w:right="849"/>
        <w:rPr>
          <w:lang w:val="ru-RU"/>
        </w:rPr>
      </w:pPr>
      <w:r w:rsidRPr="00EC7DA0">
        <w:rPr>
          <w:lang w:val="ru-RU"/>
        </w:rPr>
        <w:t>Степень окисления. Окислительно-восстановительные реакции. Процессы окисления и восстановления. Окислители и восстановители.</w:t>
      </w:r>
    </w:p>
    <w:p w:rsidR="00E4184B" w:rsidRPr="00EC7DA0" w:rsidRDefault="00EC7DA0">
      <w:pPr>
        <w:pStyle w:val="a4"/>
        <w:spacing w:line="360" w:lineRule="auto"/>
        <w:ind w:right="850"/>
        <w:rPr>
          <w:lang w:val="ru-RU"/>
        </w:rPr>
      </w:pPr>
      <w:r w:rsidRPr="00EC7DA0">
        <w:rPr>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4184B" w:rsidRPr="00EC7DA0" w:rsidRDefault="00EC7DA0">
      <w:pPr>
        <w:pStyle w:val="a4"/>
        <w:spacing w:before="4"/>
        <w:ind w:left="2310" w:firstLine="0"/>
        <w:rPr>
          <w:lang w:val="ru-RU"/>
        </w:rPr>
      </w:pPr>
      <w:r w:rsidRPr="00EC7DA0">
        <w:rPr>
          <w:lang w:val="ru-RU"/>
        </w:rPr>
        <w:t>Межпредметные</w:t>
      </w:r>
      <w:r w:rsidRPr="00EC7DA0">
        <w:rPr>
          <w:spacing w:val="-11"/>
          <w:lang w:val="ru-RU"/>
        </w:rPr>
        <w:t xml:space="preserve"> </w:t>
      </w:r>
      <w:r w:rsidRPr="00EC7DA0">
        <w:rPr>
          <w:spacing w:val="-2"/>
          <w:lang w:val="ru-RU"/>
        </w:rPr>
        <w:t>связи.</w:t>
      </w:r>
    </w:p>
    <w:p w:rsidR="00E4184B" w:rsidRPr="00EC7DA0" w:rsidRDefault="00EC7DA0">
      <w:pPr>
        <w:pStyle w:val="a4"/>
        <w:spacing w:before="132" w:line="360" w:lineRule="auto"/>
        <w:ind w:right="845"/>
        <w:rPr>
          <w:lang w:val="ru-RU"/>
        </w:rPr>
      </w:pPr>
      <w:r w:rsidRPr="00EC7DA0">
        <w:rPr>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w:t>
      </w:r>
      <w:r w:rsidRPr="00EC7DA0">
        <w:rPr>
          <w:spacing w:val="40"/>
          <w:lang w:val="ru-RU"/>
        </w:rPr>
        <w:t xml:space="preserve"> </w:t>
      </w:r>
      <w:r w:rsidRPr="00EC7DA0">
        <w:rPr>
          <w:lang w:val="ru-RU"/>
        </w:rPr>
        <w:t>являющихся системными для отдельных предметов естественно-научного цикла.</w:t>
      </w:r>
    </w:p>
    <w:p w:rsidR="00E4184B" w:rsidRPr="00EC7DA0" w:rsidRDefault="00EC7DA0">
      <w:pPr>
        <w:pStyle w:val="a4"/>
        <w:spacing w:line="360" w:lineRule="auto"/>
        <w:ind w:right="846"/>
        <w:rPr>
          <w:lang w:val="ru-RU"/>
        </w:rPr>
      </w:pPr>
      <w:r w:rsidRPr="00EC7DA0">
        <w:rPr>
          <w:lang w:val="ru-RU"/>
        </w:rPr>
        <w:t>Общие естественно-научные понятия: научный факт, гипотеза, теория, закон, анализ, синтез, классификация, периодичность, наблюдение, эксперимент,</w:t>
      </w:r>
      <w:r w:rsidRPr="00EC7DA0">
        <w:rPr>
          <w:spacing w:val="80"/>
          <w:lang w:val="ru-RU"/>
        </w:rPr>
        <w:t xml:space="preserve"> </w:t>
      </w:r>
      <w:r w:rsidRPr="00EC7DA0">
        <w:rPr>
          <w:lang w:val="ru-RU"/>
        </w:rPr>
        <w:t>моделирование, измерение, модель, явление.</w:t>
      </w:r>
    </w:p>
    <w:p w:rsidR="00E4184B" w:rsidRPr="00EC7DA0" w:rsidRDefault="00EC7DA0">
      <w:pPr>
        <w:pStyle w:val="a4"/>
        <w:spacing w:before="3" w:line="360" w:lineRule="auto"/>
        <w:ind w:right="844"/>
        <w:rPr>
          <w:lang w:val="ru-RU"/>
        </w:rPr>
      </w:pPr>
      <w:r w:rsidRPr="00EC7DA0">
        <w:rPr>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E4184B" w:rsidRPr="00EC7DA0" w:rsidRDefault="00EC7DA0">
      <w:pPr>
        <w:pStyle w:val="a4"/>
        <w:spacing w:before="2"/>
        <w:ind w:left="2310" w:firstLine="0"/>
        <w:rPr>
          <w:lang w:val="ru-RU"/>
        </w:rPr>
      </w:pPr>
      <w:r w:rsidRPr="00EC7DA0">
        <w:rPr>
          <w:lang w:val="ru-RU"/>
        </w:rPr>
        <w:t>планеты,</w:t>
      </w:r>
      <w:r w:rsidRPr="00EC7DA0">
        <w:rPr>
          <w:spacing w:val="-7"/>
          <w:lang w:val="ru-RU"/>
        </w:rPr>
        <w:t xml:space="preserve"> </w:t>
      </w:r>
      <w:r w:rsidRPr="00EC7DA0">
        <w:rPr>
          <w:lang w:val="ru-RU"/>
        </w:rPr>
        <w:t>звёзды,</w:t>
      </w:r>
      <w:r w:rsidRPr="00EC7DA0">
        <w:rPr>
          <w:spacing w:val="-7"/>
          <w:lang w:val="ru-RU"/>
        </w:rPr>
        <w:t xml:space="preserve"> </w:t>
      </w:r>
      <w:r w:rsidRPr="00EC7DA0">
        <w:rPr>
          <w:spacing w:val="-2"/>
          <w:lang w:val="ru-RU"/>
        </w:rPr>
        <w:t>Солнце.</w:t>
      </w:r>
    </w:p>
    <w:p w:rsidR="00E4184B" w:rsidRPr="00EC7DA0" w:rsidRDefault="00EC7DA0">
      <w:pPr>
        <w:pStyle w:val="a4"/>
        <w:spacing w:before="137"/>
        <w:ind w:left="2310" w:firstLine="0"/>
        <w:rPr>
          <w:lang w:val="ru-RU"/>
        </w:rPr>
      </w:pPr>
      <w:r w:rsidRPr="00EC7DA0">
        <w:rPr>
          <w:lang w:val="ru-RU"/>
        </w:rPr>
        <w:t>Биология:</w:t>
      </w:r>
      <w:r w:rsidRPr="00EC7DA0">
        <w:rPr>
          <w:spacing w:val="-15"/>
          <w:lang w:val="ru-RU"/>
        </w:rPr>
        <w:t xml:space="preserve"> </w:t>
      </w:r>
      <w:r w:rsidRPr="00EC7DA0">
        <w:rPr>
          <w:lang w:val="ru-RU"/>
        </w:rPr>
        <w:t>фотосинтез,</w:t>
      </w:r>
      <w:r w:rsidRPr="00EC7DA0">
        <w:rPr>
          <w:spacing w:val="-6"/>
          <w:lang w:val="ru-RU"/>
        </w:rPr>
        <w:t xml:space="preserve"> </w:t>
      </w:r>
      <w:r w:rsidRPr="00EC7DA0">
        <w:rPr>
          <w:lang w:val="ru-RU"/>
        </w:rPr>
        <w:t>дыхание,</w:t>
      </w:r>
      <w:r w:rsidRPr="00EC7DA0">
        <w:rPr>
          <w:spacing w:val="-5"/>
          <w:lang w:val="ru-RU"/>
        </w:rPr>
        <w:t xml:space="preserve"> </w:t>
      </w:r>
      <w:r w:rsidRPr="00EC7DA0">
        <w:rPr>
          <w:spacing w:val="-2"/>
          <w:lang w:val="ru-RU"/>
        </w:rPr>
        <w:t>биосфера.</w:t>
      </w:r>
    </w:p>
    <w:p w:rsidR="00E4184B" w:rsidRPr="00EC7DA0" w:rsidRDefault="00EC7DA0">
      <w:pPr>
        <w:pStyle w:val="a4"/>
        <w:spacing w:before="137" w:line="360" w:lineRule="auto"/>
        <w:ind w:right="861"/>
        <w:rPr>
          <w:lang w:val="ru-RU"/>
        </w:rPr>
      </w:pPr>
      <w:r w:rsidRPr="00EC7DA0">
        <w:rPr>
          <w:lang w:val="ru-RU"/>
        </w:rPr>
        <w:t>География: атмосфера, гидросфера, минералы, горные породы, полезные ископаемые, топливо, водные ресурсы.</w:t>
      </w:r>
    </w:p>
    <w:p w:rsidR="00E4184B" w:rsidRPr="00EC7DA0" w:rsidRDefault="00EC7DA0">
      <w:pPr>
        <w:pStyle w:val="210"/>
        <w:spacing w:before="7"/>
        <w:rPr>
          <w:lang w:val="ru-RU"/>
        </w:rPr>
      </w:pPr>
      <w:bookmarkStart w:id="132" w:name="Содержание_обучения_в_9_классе._(6)"/>
      <w:bookmarkEnd w:id="132"/>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9</w:t>
      </w:r>
      <w:r w:rsidRPr="00EC7DA0">
        <w:rPr>
          <w:spacing w:val="-5"/>
          <w:lang w:val="ru-RU"/>
        </w:rPr>
        <w:t xml:space="preserve"> </w:t>
      </w:r>
      <w:r w:rsidRPr="00EC7DA0">
        <w:rPr>
          <w:spacing w:val="-2"/>
          <w:lang w:val="ru-RU"/>
        </w:rPr>
        <w:t>классе.</w:t>
      </w:r>
    </w:p>
    <w:p w:rsidR="00E4184B" w:rsidRPr="00EC7DA0" w:rsidRDefault="00EC7DA0">
      <w:pPr>
        <w:pStyle w:val="a4"/>
        <w:spacing w:before="132"/>
        <w:ind w:left="2310" w:firstLine="0"/>
        <w:rPr>
          <w:lang w:val="ru-RU"/>
        </w:rPr>
      </w:pPr>
      <w:r w:rsidRPr="00EC7DA0">
        <w:rPr>
          <w:lang w:val="ru-RU"/>
        </w:rPr>
        <w:t>Вещество</w:t>
      </w:r>
      <w:r w:rsidRPr="00EC7DA0">
        <w:rPr>
          <w:spacing w:val="-11"/>
          <w:lang w:val="ru-RU"/>
        </w:rPr>
        <w:t xml:space="preserve"> </w:t>
      </w:r>
      <w:r w:rsidRPr="00EC7DA0">
        <w:rPr>
          <w:lang w:val="ru-RU"/>
        </w:rPr>
        <w:t>и</w:t>
      </w:r>
      <w:r w:rsidRPr="00EC7DA0">
        <w:rPr>
          <w:spacing w:val="-6"/>
          <w:lang w:val="ru-RU"/>
        </w:rPr>
        <w:t xml:space="preserve"> </w:t>
      </w:r>
      <w:r w:rsidRPr="00EC7DA0">
        <w:rPr>
          <w:lang w:val="ru-RU"/>
        </w:rPr>
        <w:t>химическая</w:t>
      </w:r>
      <w:r w:rsidRPr="00EC7DA0">
        <w:rPr>
          <w:spacing w:val="-5"/>
          <w:lang w:val="ru-RU"/>
        </w:rPr>
        <w:t xml:space="preserve"> </w:t>
      </w:r>
      <w:r w:rsidRPr="00EC7DA0">
        <w:rPr>
          <w:spacing w:val="-2"/>
          <w:lang w:val="ru-RU"/>
        </w:rPr>
        <w:t>реакция.</w:t>
      </w:r>
    </w:p>
    <w:p w:rsidR="00E4184B" w:rsidRPr="00EC7DA0" w:rsidRDefault="00EC7DA0">
      <w:pPr>
        <w:pStyle w:val="a4"/>
        <w:spacing w:before="138" w:line="360" w:lineRule="auto"/>
        <w:ind w:right="850"/>
        <w:rPr>
          <w:lang w:val="ru-RU"/>
        </w:rPr>
      </w:pPr>
      <w:r w:rsidRPr="00EC7DA0">
        <w:rPr>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3"/>
        <w:rPr>
          <w:lang w:val="ru-RU"/>
        </w:rPr>
      </w:pPr>
      <w:r w:rsidRPr="00EC7DA0">
        <w:rPr>
          <w:lang w:val="ru-RU"/>
        </w:rPr>
        <w:lastRenderedPageBreak/>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w:t>
      </w:r>
      <w:r w:rsidRPr="00EC7DA0">
        <w:rPr>
          <w:spacing w:val="80"/>
          <w:lang w:val="ru-RU"/>
        </w:rPr>
        <w:t xml:space="preserve"> </w:t>
      </w:r>
      <w:r w:rsidRPr="00EC7DA0">
        <w:rPr>
          <w:spacing w:val="-2"/>
          <w:lang w:val="ru-RU"/>
        </w:rPr>
        <w:t>связи.</w:t>
      </w:r>
    </w:p>
    <w:p w:rsidR="00E4184B" w:rsidRPr="00EC7DA0" w:rsidRDefault="00EC7DA0">
      <w:pPr>
        <w:pStyle w:val="a4"/>
        <w:spacing w:line="360" w:lineRule="auto"/>
        <w:ind w:right="857"/>
        <w:rPr>
          <w:lang w:val="ru-RU"/>
        </w:rPr>
      </w:pPr>
      <w:r w:rsidRPr="00EC7DA0">
        <w:rPr>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E4184B" w:rsidRPr="00EC7DA0" w:rsidRDefault="00EC7DA0">
      <w:pPr>
        <w:pStyle w:val="a4"/>
        <w:spacing w:line="360" w:lineRule="auto"/>
        <w:ind w:right="839"/>
        <w:rPr>
          <w:lang w:val="ru-RU"/>
        </w:rPr>
      </w:pPr>
      <w:r w:rsidRPr="00EC7DA0">
        <w:rPr>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4184B" w:rsidRPr="00EC7DA0" w:rsidRDefault="00EC7DA0">
      <w:pPr>
        <w:pStyle w:val="a4"/>
        <w:spacing w:line="360" w:lineRule="auto"/>
        <w:ind w:right="849"/>
        <w:rPr>
          <w:lang w:val="ru-RU"/>
        </w:rPr>
      </w:pPr>
      <w:r w:rsidRPr="00EC7DA0">
        <w:rPr>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w:t>
      </w:r>
      <w:r w:rsidRPr="00EC7DA0">
        <w:rPr>
          <w:spacing w:val="40"/>
          <w:lang w:val="ru-RU"/>
        </w:rPr>
        <w:t xml:space="preserve"> </w:t>
      </w:r>
      <w:r w:rsidRPr="00EC7DA0">
        <w:rPr>
          <w:lang w:val="ru-RU"/>
        </w:rPr>
        <w:t>химической реакции и положение химического равновесия.</w:t>
      </w:r>
    </w:p>
    <w:p w:rsidR="00E4184B" w:rsidRPr="00EC7DA0" w:rsidRDefault="00EC7DA0">
      <w:pPr>
        <w:pStyle w:val="a4"/>
        <w:spacing w:line="360" w:lineRule="auto"/>
        <w:ind w:right="840"/>
        <w:rPr>
          <w:lang w:val="ru-RU"/>
        </w:rPr>
      </w:pPr>
      <w:r w:rsidRPr="00EC7DA0">
        <w:rPr>
          <w:lang w:val="ru-RU"/>
        </w:rPr>
        <w:t>Окислительно-восстановительные реакции, электронный баланс окислительно- восстановительной реакции. Составление уравнений окислительно-восстановительных реакций с использованием метода электронного баланса.</w:t>
      </w:r>
    </w:p>
    <w:p w:rsidR="00E4184B" w:rsidRPr="00EC7DA0" w:rsidRDefault="00EC7DA0">
      <w:pPr>
        <w:pStyle w:val="a4"/>
        <w:spacing w:before="2" w:line="360" w:lineRule="auto"/>
        <w:ind w:right="861"/>
        <w:rPr>
          <w:lang w:val="ru-RU"/>
        </w:rPr>
      </w:pPr>
      <w:r w:rsidRPr="00EC7DA0">
        <w:rPr>
          <w:lang w:val="ru-RU"/>
        </w:rPr>
        <w:t>Теория электролитической диссоциации. Электролиты и неэлектролиты. Катионы, анионы. Механизм диссоциации веществ с различными видами</w:t>
      </w:r>
    </w:p>
    <w:p w:rsidR="00E4184B" w:rsidRPr="00EC7DA0" w:rsidRDefault="00EC7DA0">
      <w:pPr>
        <w:pStyle w:val="a4"/>
        <w:spacing w:line="274" w:lineRule="exact"/>
        <w:ind w:left="2310" w:firstLine="0"/>
        <w:rPr>
          <w:lang w:val="ru-RU"/>
        </w:rPr>
      </w:pPr>
      <w:r w:rsidRPr="00EC7DA0">
        <w:rPr>
          <w:lang w:val="ru-RU"/>
        </w:rPr>
        <w:t>химической</w:t>
      </w:r>
      <w:r w:rsidRPr="00EC7DA0">
        <w:rPr>
          <w:spacing w:val="-8"/>
          <w:lang w:val="ru-RU"/>
        </w:rPr>
        <w:t xml:space="preserve"> </w:t>
      </w:r>
      <w:r w:rsidRPr="00EC7DA0">
        <w:rPr>
          <w:lang w:val="ru-RU"/>
        </w:rPr>
        <w:t>связи.</w:t>
      </w:r>
      <w:r w:rsidRPr="00EC7DA0">
        <w:rPr>
          <w:spacing w:val="-5"/>
          <w:lang w:val="ru-RU"/>
        </w:rPr>
        <w:t xml:space="preserve"> </w:t>
      </w:r>
      <w:r w:rsidRPr="00EC7DA0">
        <w:rPr>
          <w:lang w:val="ru-RU"/>
        </w:rPr>
        <w:t>Степень</w:t>
      </w:r>
      <w:r w:rsidRPr="00EC7DA0">
        <w:rPr>
          <w:spacing w:val="-8"/>
          <w:lang w:val="ru-RU"/>
        </w:rPr>
        <w:t xml:space="preserve"> </w:t>
      </w:r>
      <w:r w:rsidRPr="00EC7DA0">
        <w:rPr>
          <w:lang w:val="ru-RU"/>
        </w:rPr>
        <w:t>диссоциации.</w:t>
      </w:r>
      <w:r w:rsidRPr="00EC7DA0">
        <w:rPr>
          <w:spacing w:val="-5"/>
          <w:lang w:val="ru-RU"/>
        </w:rPr>
        <w:t xml:space="preserve"> </w:t>
      </w:r>
      <w:r w:rsidRPr="00EC7DA0">
        <w:rPr>
          <w:lang w:val="ru-RU"/>
        </w:rPr>
        <w:t>Сильные</w:t>
      </w:r>
      <w:r w:rsidRPr="00EC7DA0">
        <w:rPr>
          <w:spacing w:val="-9"/>
          <w:lang w:val="ru-RU"/>
        </w:rPr>
        <w:t xml:space="preserve"> </w:t>
      </w:r>
      <w:r w:rsidRPr="00EC7DA0">
        <w:rPr>
          <w:lang w:val="ru-RU"/>
        </w:rPr>
        <w:t>и</w:t>
      </w:r>
      <w:r w:rsidRPr="00EC7DA0">
        <w:rPr>
          <w:spacing w:val="-11"/>
          <w:lang w:val="ru-RU"/>
        </w:rPr>
        <w:t xml:space="preserve"> </w:t>
      </w:r>
      <w:r w:rsidRPr="00EC7DA0">
        <w:rPr>
          <w:lang w:val="ru-RU"/>
        </w:rPr>
        <w:t>слабые</w:t>
      </w:r>
      <w:r w:rsidRPr="00EC7DA0">
        <w:rPr>
          <w:spacing w:val="-9"/>
          <w:lang w:val="ru-RU"/>
        </w:rPr>
        <w:t xml:space="preserve"> </w:t>
      </w:r>
      <w:r w:rsidRPr="00EC7DA0">
        <w:rPr>
          <w:spacing w:val="-2"/>
          <w:lang w:val="ru-RU"/>
        </w:rPr>
        <w:t>электролиты.</w:t>
      </w:r>
    </w:p>
    <w:p w:rsidR="00E4184B" w:rsidRPr="00EC7DA0" w:rsidRDefault="00EC7DA0">
      <w:pPr>
        <w:pStyle w:val="a4"/>
        <w:spacing w:before="141" w:line="360" w:lineRule="auto"/>
        <w:ind w:right="842"/>
        <w:rPr>
          <w:lang w:val="ru-RU"/>
        </w:rPr>
      </w:pPr>
      <w:r w:rsidRPr="00EC7DA0">
        <w:rPr>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E4184B" w:rsidRPr="00EC7DA0" w:rsidRDefault="00EC7DA0">
      <w:pPr>
        <w:pStyle w:val="a4"/>
        <w:spacing w:before="1" w:line="360" w:lineRule="auto"/>
        <w:ind w:right="844"/>
        <w:rPr>
          <w:lang w:val="ru-RU"/>
        </w:rPr>
      </w:pPr>
      <w:r w:rsidRPr="00EC7DA0">
        <w:rPr>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w:t>
      </w:r>
      <w:r w:rsidRPr="00EC7DA0">
        <w:rPr>
          <w:spacing w:val="40"/>
          <w:lang w:val="ru-RU"/>
        </w:rPr>
        <w:t xml:space="preserve"> </w:t>
      </w:r>
      <w:r w:rsidRPr="00EC7DA0">
        <w:rPr>
          <w:lang w:val="ru-RU"/>
        </w:rPr>
        <w:t>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w:t>
      </w:r>
      <w:r w:rsidRPr="00EC7DA0">
        <w:rPr>
          <w:spacing w:val="34"/>
          <w:lang w:val="ru-RU"/>
        </w:rPr>
        <w:t xml:space="preserve"> </w:t>
      </w:r>
      <w:r w:rsidRPr="00EC7DA0">
        <w:rPr>
          <w:lang w:val="ru-RU"/>
        </w:rPr>
        <w:t>окислительно-восстановительных реакций</w:t>
      </w:r>
      <w:r w:rsidRPr="00EC7DA0">
        <w:rPr>
          <w:spacing w:val="33"/>
          <w:lang w:val="ru-RU"/>
        </w:rPr>
        <w:t xml:space="preserve"> </w:t>
      </w:r>
      <w:r w:rsidRPr="00EC7DA0">
        <w:rPr>
          <w:lang w:val="ru-RU"/>
        </w:rPr>
        <w:t>(горение, реакции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2" w:firstLine="0"/>
        <w:rPr>
          <w:lang w:val="ru-RU"/>
        </w:rPr>
      </w:pPr>
      <w:r w:rsidRPr="00EC7DA0">
        <w:rPr>
          <w:lang w:val="ru-RU"/>
        </w:rPr>
        <w:lastRenderedPageBreak/>
        <w:t>разложения, соединения), распознавание неорганических веществ с помощью качественных реакций на ионы, решение экспериментальных задач.</w:t>
      </w:r>
    </w:p>
    <w:p w:rsidR="00E4184B" w:rsidRPr="00EC7DA0" w:rsidRDefault="00EC7DA0">
      <w:pPr>
        <w:pStyle w:val="a4"/>
        <w:spacing w:before="3"/>
        <w:ind w:left="2310" w:firstLine="0"/>
        <w:rPr>
          <w:lang w:val="ru-RU"/>
        </w:rPr>
      </w:pPr>
      <w:r w:rsidRPr="00EC7DA0">
        <w:rPr>
          <w:lang w:val="ru-RU"/>
        </w:rPr>
        <w:t>Неметаллы</w:t>
      </w:r>
      <w:r w:rsidRPr="00EC7DA0">
        <w:rPr>
          <w:spacing w:val="-1"/>
          <w:lang w:val="ru-RU"/>
        </w:rPr>
        <w:t xml:space="preserve"> </w:t>
      </w:r>
      <w:r w:rsidRPr="00EC7DA0">
        <w:rPr>
          <w:lang w:val="ru-RU"/>
        </w:rPr>
        <w:t>и</w:t>
      </w:r>
      <w:r w:rsidRPr="00EC7DA0">
        <w:rPr>
          <w:spacing w:val="-3"/>
          <w:lang w:val="ru-RU"/>
        </w:rPr>
        <w:t xml:space="preserve"> </w:t>
      </w:r>
      <w:r w:rsidRPr="00EC7DA0">
        <w:rPr>
          <w:lang w:val="ru-RU"/>
        </w:rPr>
        <w:t>их</w:t>
      </w:r>
      <w:r w:rsidRPr="00EC7DA0">
        <w:rPr>
          <w:spacing w:val="-3"/>
          <w:lang w:val="ru-RU"/>
        </w:rPr>
        <w:t xml:space="preserve"> </w:t>
      </w:r>
      <w:r w:rsidRPr="00EC7DA0">
        <w:rPr>
          <w:spacing w:val="-2"/>
          <w:lang w:val="ru-RU"/>
        </w:rPr>
        <w:t>соединения.</w:t>
      </w:r>
    </w:p>
    <w:p w:rsidR="00E4184B" w:rsidRPr="00EC7DA0" w:rsidRDefault="00EC7DA0">
      <w:pPr>
        <w:pStyle w:val="a4"/>
        <w:spacing w:before="132" w:line="360" w:lineRule="auto"/>
        <w:ind w:right="842"/>
        <w:rPr>
          <w:lang w:val="ru-RU"/>
        </w:rPr>
      </w:pPr>
      <w:r w:rsidRPr="00EC7DA0">
        <w:rPr>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w:t>
      </w:r>
      <w:r w:rsidRPr="00EC7DA0">
        <w:rPr>
          <w:spacing w:val="-3"/>
          <w:lang w:val="ru-RU"/>
        </w:rPr>
        <w:t xml:space="preserve"> </w:t>
      </w:r>
      <w:r w:rsidRPr="00EC7DA0">
        <w:rPr>
          <w:lang w:val="ru-RU"/>
        </w:rPr>
        <w:t>хлора и хлороводорода</w:t>
      </w:r>
      <w:r w:rsidRPr="00EC7DA0">
        <w:rPr>
          <w:spacing w:val="-3"/>
          <w:lang w:val="ru-RU"/>
        </w:rPr>
        <w:t xml:space="preserve"> </w:t>
      </w:r>
      <w:r w:rsidRPr="00EC7DA0">
        <w:rPr>
          <w:lang w:val="ru-RU"/>
        </w:rPr>
        <w:t>на организм человека. Важнейшие</w:t>
      </w:r>
      <w:r w:rsidRPr="00EC7DA0">
        <w:rPr>
          <w:spacing w:val="-3"/>
          <w:lang w:val="ru-RU"/>
        </w:rPr>
        <w:t xml:space="preserve"> </w:t>
      </w:r>
      <w:r w:rsidRPr="00EC7DA0">
        <w:rPr>
          <w:lang w:val="ru-RU"/>
        </w:rPr>
        <w:t>хлориды и их нахождение в природе.</w:t>
      </w:r>
    </w:p>
    <w:p w:rsidR="00E4184B" w:rsidRPr="00EC7DA0" w:rsidRDefault="00EC7DA0">
      <w:pPr>
        <w:pStyle w:val="a4"/>
        <w:spacing w:before="3" w:line="360" w:lineRule="auto"/>
        <w:ind w:right="846"/>
        <w:rPr>
          <w:lang w:val="ru-RU"/>
        </w:rPr>
      </w:pPr>
      <w:r w:rsidRPr="00EC7DA0">
        <w:rPr>
          <w:lang w:val="ru-RU"/>
        </w:rPr>
        <w:t xml:space="preserve">Общая характеристика элементов </w:t>
      </w:r>
      <w:r>
        <w:t>VIA</w:t>
      </w:r>
      <w:r w:rsidRPr="00EC7DA0">
        <w:rPr>
          <w:lang w:val="ru-RU"/>
        </w:rPr>
        <w:t>-группы. Особенности строения атомов, характерные степени окисления.</w:t>
      </w:r>
    </w:p>
    <w:p w:rsidR="00E4184B" w:rsidRPr="00EC7DA0" w:rsidRDefault="00EC7DA0">
      <w:pPr>
        <w:pStyle w:val="a4"/>
        <w:spacing w:before="3" w:line="360" w:lineRule="auto"/>
        <w:ind w:right="843"/>
        <w:rPr>
          <w:lang w:val="ru-RU"/>
        </w:rPr>
      </w:pPr>
      <w:r w:rsidRPr="00EC7DA0">
        <w:rPr>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w:t>
      </w:r>
      <w:r w:rsidRPr="00EC7DA0">
        <w:rPr>
          <w:spacing w:val="-6"/>
          <w:lang w:val="ru-RU"/>
        </w:rPr>
        <w:t xml:space="preserve"> </w:t>
      </w:r>
      <w:r w:rsidRPr="00EC7DA0">
        <w:rPr>
          <w:lang w:val="ru-RU"/>
        </w:rPr>
        <w:t>основе</w:t>
      </w:r>
      <w:r w:rsidRPr="00EC7DA0">
        <w:rPr>
          <w:spacing w:val="-3"/>
          <w:lang w:val="ru-RU"/>
        </w:rPr>
        <w:t xml:space="preserve"> </w:t>
      </w:r>
      <w:r w:rsidRPr="00EC7DA0">
        <w:rPr>
          <w:lang w:val="ru-RU"/>
        </w:rPr>
        <w:t>промышленного способа получения серной кислоты.</w:t>
      </w:r>
    </w:p>
    <w:p w:rsidR="00E4184B" w:rsidRPr="00EC7DA0" w:rsidRDefault="00EC7DA0">
      <w:pPr>
        <w:pStyle w:val="a4"/>
        <w:spacing w:line="360" w:lineRule="auto"/>
        <w:ind w:right="841"/>
        <w:rPr>
          <w:lang w:val="ru-RU"/>
        </w:rPr>
      </w:pPr>
      <w:r w:rsidRPr="00EC7DA0">
        <w:rPr>
          <w:lang w:val="ru-RU"/>
        </w:rPr>
        <w:t>Применение. Соли серной кислоты, качественная реакция на сульфат-ион. Нахождение серы и её соединений в природе. Химическое загрязнение окружающей</w:t>
      </w:r>
      <w:r w:rsidRPr="00EC7DA0">
        <w:rPr>
          <w:spacing w:val="40"/>
          <w:lang w:val="ru-RU"/>
        </w:rPr>
        <w:t xml:space="preserve"> </w:t>
      </w:r>
      <w:r w:rsidRPr="00EC7DA0">
        <w:rPr>
          <w:lang w:val="ru-RU"/>
        </w:rPr>
        <w:t>среды соединениями серы (кислотные дожди, загрязнение воздуха и водоёмов), способы его предотвращения.</w:t>
      </w:r>
    </w:p>
    <w:p w:rsidR="00E4184B" w:rsidRPr="00EC7DA0" w:rsidRDefault="00EC7DA0">
      <w:pPr>
        <w:pStyle w:val="a4"/>
        <w:spacing w:line="362" w:lineRule="auto"/>
        <w:ind w:right="846"/>
        <w:rPr>
          <w:lang w:val="ru-RU"/>
        </w:rPr>
      </w:pPr>
      <w:r w:rsidRPr="00EC7DA0">
        <w:rPr>
          <w:lang w:val="ru-RU"/>
        </w:rPr>
        <w:t xml:space="preserve">Общая характеристика элементов </w:t>
      </w:r>
      <w:r>
        <w:t>VA</w:t>
      </w:r>
      <w:r w:rsidRPr="00EC7DA0">
        <w:rPr>
          <w:lang w:val="ru-RU"/>
        </w:rPr>
        <w:t>-группы. Особенности строения атомов, характерные степени окисления.</w:t>
      </w:r>
    </w:p>
    <w:p w:rsidR="00E4184B" w:rsidRPr="00EC7DA0" w:rsidRDefault="00EC7DA0">
      <w:pPr>
        <w:pStyle w:val="a4"/>
        <w:spacing w:line="360" w:lineRule="auto"/>
        <w:ind w:right="847"/>
        <w:rPr>
          <w:lang w:val="ru-RU"/>
        </w:rPr>
      </w:pPr>
      <w:r w:rsidRPr="00EC7DA0">
        <w:rPr>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5"/>
        <w:rPr>
          <w:lang w:val="ru-RU"/>
        </w:rPr>
      </w:pPr>
      <w:r w:rsidRPr="00EC7DA0">
        <w:rPr>
          <w:lang w:val="ru-RU"/>
        </w:rPr>
        <w:lastRenderedPageBreak/>
        <w:t>Фосфор, аллотропные модификации фосфора, физические и химические свойства. Оксид фосфора (</w:t>
      </w:r>
      <w:r>
        <w:t>V</w:t>
      </w:r>
      <w:r w:rsidRPr="00EC7DA0">
        <w:rPr>
          <w:lang w:val="ru-RU"/>
        </w:rPr>
        <w:t>) и фосфорная кислота, физические и химические свойства, получение. Использование фосфатов в качестве минеральных удобрений.</w:t>
      </w:r>
    </w:p>
    <w:p w:rsidR="00E4184B" w:rsidRPr="00EC7DA0" w:rsidRDefault="00EC7DA0">
      <w:pPr>
        <w:pStyle w:val="a4"/>
        <w:spacing w:line="360" w:lineRule="auto"/>
        <w:ind w:right="846"/>
        <w:rPr>
          <w:lang w:val="ru-RU"/>
        </w:rPr>
      </w:pPr>
      <w:r w:rsidRPr="00EC7DA0">
        <w:rPr>
          <w:lang w:val="ru-RU"/>
        </w:rPr>
        <w:t xml:space="preserve">Общая характеристика элементов </w:t>
      </w:r>
      <w:r>
        <w:t>IVA</w:t>
      </w:r>
      <w:r w:rsidRPr="00EC7DA0">
        <w:rPr>
          <w:lang w:val="ru-RU"/>
        </w:rPr>
        <w:t>-группы. Особенности строения атомов, характерные степени окисления.</w:t>
      </w:r>
    </w:p>
    <w:p w:rsidR="00E4184B" w:rsidRPr="00EC7DA0" w:rsidRDefault="00EC7DA0">
      <w:pPr>
        <w:pStyle w:val="a4"/>
        <w:spacing w:line="360" w:lineRule="auto"/>
        <w:ind w:right="844"/>
        <w:rPr>
          <w:lang w:val="ru-RU"/>
        </w:rPr>
      </w:pPr>
      <w:r w:rsidRPr="00EC7DA0">
        <w:rPr>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t>IV</w:t>
      </w:r>
      <w:r w:rsidRPr="00EC7DA0">
        <w:rPr>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E4184B" w:rsidRPr="00EC7DA0" w:rsidRDefault="00EC7DA0">
      <w:pPr>
        <w:pStyle w:val="a4"/>
        <w:spacing w:before="1" w:line="360" w:lineRule="auto"/>
        <w:ind w:right="848"/>
        <w:rPr>
          <w:lang w:val="ru-RU"/>
        </w:rPr>
      </w:pPr>
      <w:r w:rsidRPr="00EC7DA0">
        <w:rPr>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w:t>
      </w:r>
      <w:r w:rsidRPr="00EC7DA0">
        <w:rPr>
          <w:spacing w:val="40"/>
          <w:lang w:val="ru-RU"/>
        </w:rPr>
        <w:t xml:space="preserve"> </w:t>
      </w:r>
      <w:r w:rsidRPr="00EC7DA0">
        <w:rPr>
          <w:lang w:val="ru-RU"/>
        </w:rPr>
        <w:t>источники углеводородов (уголь, природный газ, нефть), продукты их переработки (бензин), их роль в быту и промышленности.</w:t>
      </w:r>
    </w:p>
    <w:p w:rsidR="00E4184B" w:rsidRPr="00EC7DA0" w:rsidRDefault="00EC7DA0">
      <w:pPr>
        <w:pStyle w:val="a4"/>
        <w:spacing w:before="1" w:line="360" w:lineRule="auto"/>
        <w:ind w:right="842"/>
        <w:rPr>
          <w:lang w:val="ru-RU"/>
        </w:rPr>
      </w:pPr>
      <w:r w:rsidRPr="00EC7DA0">
        <w:rPr>
          <w:lang w:val="ru-RU"/>
        </w:rPr>
        <w:t>Понятие</w:t>
      </w:r>
      <w:r w:rsidRPr="00EC7DA0">
        <w:rPr>
          <w:spacing w:val="-2"/>
          <w:lang w:val="ru-RU"/>
        </w:rPr>
        <w:t xml:space="preserve"> </w:t>
      </w:r>
      <w:r w:rsidRPr="00EC7DA0">
        <w:rPr>
          <w:lang w:val="ru-RU"/>
        </w:rPr>
        <w:t>о биологически важных</w:t>
      </w:r>
      <w:r w:rsidRPr="00EC7DA0">
        <w:rPr>
          <w:spacing w:val="-2"/>
          <w:lang w:val="ru-RU"/>
        </w:rPr>
        <w:t xml:space="preserve"> </w:t>
      </w:r>
      <w:r w:rsidRPr="00EC7DA0">
        <w:rPr>
          <w:lang w:val="ru-RU"/>
        </w:rPr>
        <w:t>веществах: жирах, белках, углеводах - и их</w:t>
      </w:r>
      <w:r w:rsidRPr="00EC7DA0">
        <w:rPr>
          <w:spacing w:val="-2"/>
          <w:lang w:val="ru-RU"/>
        </w:rPr>
        <w:t xml:space="preserve"> </w:t>
      </w:r>
      <w:r w:rsidRPr="00EC7DA0">
        <w:rPr>
          <w:lang w:val="ru-RU"/>
        </w:rPr>
        <w:t>роли</w:t>
      </w:r>
      <w:r w:rsidRPr="00EC7DA0">
        <w:rPr>
          <w:spacing w:val="-1"/>
          <w:lang w:val="ru-RU"/>
        </w:rPr>
        <w:t xml:space="preserve"> </w:t>
      </w:r>
      <w:r w:rsidRPr="00EC7DA0">
        <w:rPr>
          <w:lang w:val="ru-RU"/>
        </w:rPr>
        <w:t>в жизни человека. Материальное единство органических и неорганических соединений.</w:t>
      </w:r>
    </w:p>
    <w:p w:rsidR="00E4184B" w:rsidRPr="00EC7DA0" w:rsidRDefault="00EC7DA0">
      <w:pPr>
        <w:pStyle w:val="a4"/>
        <w:spacing w:line="360" w:lineRule="auto"/>
        <w:ind w:right="839"/>
        <w:rPr>
          <w:lang w:val="ru-RU"/>
        </w:rPr>
      </w:pPr>
      <w:r w:rsidRPr="00EC7DA0">
        <w:rPr>
          <w:lang w:val="ru-RU"/>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4184B" w:rsidRPr="00EC7DA0" w:rsidRDefault="00EC7DA0">
      <w:pPr>
        <w:pStyle w:val="a4"/>
        <w:spacing w:line="360" w:lineRule="auto"/>
        <w:ind w:right="845"/>
        <w:rPr>
          <w:lang w:val="ru-RU"/>
        </w:rPr>
      </w:pPr>
      <w:r w:rsidRPr="00EC7DA0">
        <w:rPr>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w:t>
      </w:r>
      <w:r w:rsidRPr="00EC7DA0">
        <w:rPr>
          <w:spacing w:val="80"/>
          <w:lang w:val="ru-RU"/>
        </w:rPr>
        <w:t xml:space="preserve"> </w:t>
      </w:r>
      <w:r w:rsidRPr="00EC7DA0">
        <w:rPr>
          <w:lang w:val="ru-RU"/>
        </w:rPr>
        <w:t>серной</w:t>
      </w:r>
      <w:r w:rsidRPr="00EC7DA0">
        <w:rPr>
          <w:spacing w:val="80"/>
          <w:lang w:val="ru-RU"/>
        </w:rPr>
        <w:t xml:space="preserve"> </w:t>
      </w:r>
      <w:r w:rsidRPr="00EC7DA0">
        <w:rPr>
          <w:lang w:val="ru-RU"/>
        </w:rPr>
        <w:t>кислоты,</w:t>
      </w:r>
      <w:r w:rsidRPr="00EC7DA0">
        <w:rPr>
          <w:spacing w:val="80"/>
          <w:lang w:val="ru-RU"/>
        </w:rPr>
        <w:t xml:space="preserve"> </w:t>
      </w:r>
      <w:r w:rsidRPr="00EC7DA0">
        <w:rPr>
          <w:lang w:val="ru-RU"/>
        </w:rPr>
        <w:t>проведение</w:t>
      </w:r>
      <w:r w:rsidRPr="00EC7DA0">
        <w:rPr>
          <w:spacing w:val="80"/>
          <w:lang w:val="ru-RU"/>
        </w:rPr>
        <w:t xml:space="preserve"> </w:t>
      </w:r>
      <w:r w:rsidRPr="00EC7DA0">
        <w:rPr>
          <w:lang w:val="ru-RU"/>
        </w:rPr>
        <w:t>качественной</w:t>
      </w:r>
      <w:r w:rsidRPr="00EC7DA0">
        <w:rPr>
          <w:spacing w:val="80"/>
          <w:lang w:val="ru-RU"/>
        </w:rPr>
        <w:t xml:space="preserve"> </w:t>
      </w:r>
      <w:r w:rsidRPr="00EC7DA0">
        <w:rPr>
          <w:lang w:val="ru-RU"/>
        </w:rPr>
        <w:t>реакции</w:t>
      </w:r>
      <w:r w:rsidRPr="00EC7DA0">
        <w:rPr>
          <w:spacing w:val="80"/>
          <w:lang w:val="ru-RU"/>
        </w:rPr>
        <w:t xml:space="preserve"> </w:t>
      </w:r>
      <w:r w:rsidRPr="00EC7DA0">
        <w:rPr>
          <w:lang w:val="ru-RU"/>
        </w:rPr>
        <w:t>на</w:t>
      </w:r>
      <w:r w:rsidRPr="00EC7DA0">
        <w:rPr>
          <w:spacing w:val="80"/>
          <w:lang w:val="ru-RU"/>
        </w:rPr>
        <w:t xml:space="preserve"> </w:t>
      </w:r>
      <w:r w:rsidRPr="00EC7DA0">
        <w:rPr>
          <w:lang w:val="ru-RU"/>
        </w:rPr>
        <w:t>сульфат-ион</w:t>
      </w:r>
      <w:r w:rsidRPr="00EC7DA0">
        <w:rPr>
          <w:spacing w:val="80"/>
          <w:lang w:val="ru-RU"/>
        </w:rPr>
        <w:t xml:space="preserve"> </w:t>
      </w:r>
      <w:r w:rsidRPr="00EC7DA0">
        <w:rPr>
          <w:lang w:val="ru-RU"/>
        </w:rPr>
        <w:t>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35" w:firstLine="0"/>
        <w:rPr>
          <w:lang w:val="ru-RU"/>
        </w:rPr>
      </w:pPr>
      <w:r w:rsidRPr="00EC7DA0">
        <w:rPr>
          <w:lang w:val="ru-RU"/>
        </w:rPr>
        <w:lastRenderedPageBreak/>
        <w:t>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w:t>
      </w:r>
      <w:r w:rsidRPr="00EC7DA0">
        <w:rPr>
          <w:spacing w:val="80"/>
          <w:lang w:val="ru-RU"/>
        </w:rPr>
        <w:t xml:space="preserve"> </w:t>
      </w:r>
      <w:r w:rsidRPr="00EC7DA0">
        <w:rPr>
          <w:lang w:val="ru-RU"/>
        </w:rPr>
        <w:t>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w:t>
      </w:r>
      <w:r w:rsidRPr="00EC7DA0">
        <w:rPr>
          <w:spacing w:val="40"/>
          <w:lang w:val="ru-RU"/>
        </w:rPr>
        <w:t xml:space="preserve"> </w:t>
      </w:r>
      <w:r w:rsidRPr="00EC7DA0">
        <w:rPr>
          <w:lang w:val="ru-RU"/>
        </w:rPr>
        <w:t>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w:t>
      </w:r>
      <w:r w:rsidRPr="00EC7DA0">
        <w:rPr>
          <w:spacing w:val="40"/>
          <w:lang w:val="ru-RU"/>
        </w:rPr>
        <w:t xml:space="preserve"> </w:t>
      </w:r>
      <w:r w:rsidRPr="00EC7DA0">
        <w:rPr>
          <w:lang w:val="ru-RU"/>
        </w:rPr>
        <w:t>силикатной</w:t>
      </w:r>
      <w:r w:rsidRPr="00EC7DA0">
        <w:rPr>
          <w:spacing w:val="40"/>
          <w:lang w:val="ru-RU"/>
        </w:rPr>
        <w:t xml:space="preserve"> </w:t>
      </w:r>
      <w:r w:rsidRPr="00EC7DA0">
        <w:rPr>
          <w:lang w:val="ru-RU"/>
        </w:rPr>
        <w:t>промышленности,</w:t>
      </w:r>
      <w:r w:rsidRPr="00EC7DA0">
        <w:rPr>
          <w:spacing w:val="40"/>
          <w:lang w:val="ru-RU"/>
        </w:rPr>
        <w:t xml:space="preserve"> </w:t>
      </w:r>
      <w:r w:rsidRPr="00EC7DA0">
        <w:rPr>
          <w:lang w:val="ru-RU"/>
        </w:rPr>
        <w:t>решение</w:t>
      </w:r>
      <w:r w:rsidRPr="00EC7DA0">
        <w:rPr>
          <w:spacing w:val="40"/>
          <w:lang w:val="ru-RU"/>
        </w:rPr>
        <w:t xml:space="preserve"> </w:t>
      </w:r>
      <w:r w:rsidRPr="00EC7DA0">
        <w:rPr>
          <w:lang w:val="ru-RU"/>
        </w:rPr>
        <w:t>экспериментальных</w:t>
      </w:r>
      <w:r w:rsidRPr="00EC7DA0">
        <w:rPr>
          <w:spacing w:val="40"/>
          <w:lang w:val="ru-RU"/>
        </w:rPr>
        <w:t xml:space="preserve"> </w:t>
      </w:r>
      <w:r w:rsidRPr="00EC7DA0">
        <w:rPr>
          <w:lang w:val="ru-RU"/>
        </w:rPr>
        <w:t>задач</w:t>
      </w:r>
      <w:r w:rsidRPr="00EC7DA0">
        <w:rPr>
          <w:spacing w:val="40"/>
          <w:lang w:val="ru-RU"/>
        </w:rPr>
        <w:t xml:space="preserve"> </w:t>
      </w:r>
      <w:r w:rsidRPr="00EC7DA0">
        <w:rPr>
          <w:lang w:val="ru-RU"/>
        </w:rPr>
        <w:t>по</w:t>
      </w:r>
      <w:r w:rsidRPr="00EC7DA0">
        <w:rPr>
          <w:spacing w:val="40"/>
          <w:lang w:val="ru-RU"/>
        </w:rPr>
        <w:t xml:space="preserve"> </w:t>
      </w:r>
      <w:r w:rsidRPr="00EC7DA0">
        <w:rPr>
          <w:lang w:val="ru-RU"/>
        </w:rPr>
        <w:t>теме</w:t>
      </w:r>
    </w:p>
    <w:p w:rsidR="00E4184B" w:rsidRPr="00EC7DA0" w:rsidRDefault="00EC7DA0">
      <w:pPr>
        <w:pStyle w:val="a4"/>
        <w:spacing w:before="3"/>
        <w:ind w:firstLine="0"/>
        <w:rPr>
          <w:lang w:val="ru-RU"/>
        </w:rPr>
      </w:pPr>
      <w:r w:rsidRPr="00EC7DA0">
        <w:rPr>
          <w:lang w:val="ru-RU"/>
        </w:rPr>
        <w:t>«Важнейшие</w:t>
      </w:r>
      <w:r w:rsidRPr="00EC7DA0">
        <w:rPr>
          <w:spacing w:val="-7"/>
          <w:lang w:val="ru-RU"/>
        </w:rPr>
        <w:t xml:space="preserve"> </w:t>
      </w:r>
      <w:r w:rsidRPr="00EC7DA0">
        <w:rPr>
          <w:lang w:val="ru-RU"/>
        </w:rPr>
        <w:t>неметаллы</w:t>
      </w:r>
      <w:r w:rsidRPr="00EC7DA0">
        <w:rPr>
          <w:spacing w:val="-4"/>
          <w:lang w:val="ru-RU"/>
        </w:rPr>
        <w:t xml:space="preserve"> </w:t>
      </w:r>
      <w:r w:rsidRPr="00EC7DA0">
        <w:rPr>
          <w:lang w:val="ru-RU"/>
        </w:rPr>
        <w:t>и</w:t>
      </w:r>
      <w:r w:rsidRPr="00EC7DA0">
        <w:rPr>
          <w:spacing w:val="-3"/>
          <w:lang w:val="ru-RU"/>
        </w:rPr>
        <w:t xml:space="preserve"> </w:t>
      </w:r>
      <w:r w:rsidRPr="00EC7DA0">
        <w:rPr>
          <w:lang w:val="ru-RU"/>
        </w:rPr>
        <w:t>их</w:t>
      </w:r>
      <w:r w:rsidRPr="00EC7DA0">
        <w:rPr>
          <w:spacing w:val="-3"/>
          <w:lang w:val="ru-RU"/>
        </w:rPr>
        <w:t xml:space="preserve"> </w:t>
      </w:r>
      <w:r w:rsidRPr="00EC7DA0">
        <w:rPr>
          <w:spacing w:val="-2"/>
          <w:lang w:val="ru-RU"/>
        </w:rPr>
        <w:t>соединения».</w:t>
      </w:r>
    </w:p>
    <w:p w:rsidR="00E4184B" w:rsidRPr="00EC7DA0" w:rsidRDefault="00EC7DA0">
      <w:pPr>
        <w:pStyle w:val="a4"/>
        <w:spacing w:before="132"/>
        <w:ind w:left="2310" w:firstLine="0"/>
        <w:rPr>
          <w:lang w:val="ru-RU"/>
        </w:rPr>
      </w:pPr>
      <w:r w:rsidRPr="00EC7DA0">
        <w:rPr>
          <w:lang w:val="ru-RU"/>
        </w:rPr>
        <w:t>Металлы</w:t>
      </w:r>
      <w:r w:rsidRPr="00EC7DA0">
        <w:rPr>
          <w:spacing w:val="3"/>
          <w:lang w:val="ru-RU"/>
        </w:rPr>
        <w:t xml:space="preserve"> </w:t>
      </w:r>
      <w:r w:rsidRPr="00EC7DA0">
        <w:rPr>
          <w:lang w:val="ru-RU"/>
        </w:rPr>
        <w:t>и</w:t>
      </w:r>
      <w:r w:rsidRPr="00EC7DA0">
        <w:rPr>
          <w:spacing w:val="-3"/>
          <w:lang w:val="ru-RU"/>
        </w:rPr>
        <w:t xml:space="preserve"> </w:t>
      </w:r>
      <w:r w:rsidRPr="00EC7DA0">
        <w:rPr>
          <w:lang w:val="ru-RU"/>
        </w:rPr>
        <w:t>их</w:t>
      </w:r>
      <w:r w:rsidRPr="00EC7DA0">
        <w:rPr>
          <w:spacing w:val="-3"/>
          <w:lang w:val="ru-RU"/>
        </w:rPr>
        <w:t xml:space="preserve"> </w:t>
      </w:r>
      <w:r w:rsidRPr="00EC7DA0">
        <w:rPr>
          <w:spacing w:val="-2"/>
          <w:lang w:val="ru-RU"/>
        </w:rPr>
        <w:t>соединения.</w:t>
      </w:r>
    </w:p>
    <w:p w:rsidR="00E4184B" w:rsidRPr="00EC7DA0" w:rsidRDefault="00EC7DA0">
      <w:pPr>
        <w:pStyle w:val="a4"/>
        <w:spacing w:before="142" w:line="360" w:lineRule="auto"/>
        <w:ind w:right="834"/>
        <w:rPr>
          <w:lang w:val="ru-RU"/>
        </w:rPr>
      </w:pPr>
      <w:r w:rsidRPr="00EC7DA0">
        <w:rPr>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w:t>
      </w:r>
      <w:r w:rsidRPr="00EC7DA0">
        <w:rPr>
          <w:spacing w:val="-6"/>
          <w:lang w:val="ru-RU"/>
        </w:rPr>
        <w:t xml:space="preserve"> </w:t>
      </w:r>
      <w:r w:rsidRPr="00EC7DA0">
        <w:rPr>
          <w:lang w:val="ru-RU"/>
        </w:rPr>
        <w:t>способы</w:t>
      </w:r>
      <w:r w:rsidRPr="00EC7DA0">
        <w:rPr>
          <w:spacing w:val="-4"/>
          <w:lang w:val="ru-RU"/>
        </w:rPr>
        <w:t xml:space="preserve"> </w:t>
      </w:r>
      <w:r w:rsidRPr="00EC7DA0">
        <w:rPr>
          <w:lang w:val="ru-RU"/>
        </w:rPr>
        <w:t>защиты</w:t>
      </w:r>
      <w:r w:rsidRPr="00EC7DA0">
        <w:rPr>
          <w:spacing w:val="-3"/>
          <w:lang w:val="ru-RU"/>
        </w:rPr>
        <w:t xml:space="preserve"> </w:t>
      </w:r>
      <w:r w:rsidRPr="00EC7DA0">
        <w:rPr>
          <w:lang w:val="ru-RU"/>
        </w:rPr>
        <w:t>их</w:t>
      </w:r>
      <w:r w:rsidRPr="00EC7DA0">
        <w:rPr>
          <w:spacing w:val="-7"/>
          <w:lang w:val="ru-RU"/>
        </w:rPr>
        <w:t xml:space="preserve"> </w:t>
      </w:r>
      <w:r w:rsidRPr="00EC7DA0">
        <w:rPr>
          <w:lang w:val="ru-RU"/>
        </w:rPr>
        <w:t>от</w:t>
      </w:r>
      <w:r w:rsidRPr="00EC7DA0">
        <w:rPr>
          <w:spacing w:val="-1"/>
          <w:lang w:val="ru-RU"/>
        </w:rPr>
        <w:t xml:space="preserve"> </w:t>
      </w:r>
      <w:r w:rsidRPr="00EC7DA0">
        <w:rPr>
          <w:lang w:val="ru-RU"/>
        </w:rPr>
        <w:t>коррозии. Сплавы</w:t>
      </w:r>
      <w:r w:rsidRPr="00EC7DA0">
        <w:rPr>
          <w:spacing w:val="-4"/>
          <w:lang w:val="ru-RU"/>
        </w:rPr>
        <w:t xml:space="preserve"> </w:t>
      </w:r>
      <w:r w:rsidRPr="00EC7DA0">
        <w:rPr>
          <w:lang w:val="ru-RU"/>
        </w:rPr>
        <w:t>(сталь, чугун, дюралюминий, бронза) и их применение в быту и промышленности.</w:t>
      </w:r>
    </w:p>
    <w:p w:rsidR="00E4184B" w:rsidRPr="00EC7DA0" w:rsidRDefault="00EC7DA0">
      <w:pPr>
        <w:pStyle w:val="a4"/>
        <w:spacing w:before="7" w:line="360" w:lineRule="auto"/>
        <w:ind w:right="838"/>
        <w:rPr>
          <w:lang w:val="ru-RU"/>
        </w:rPr>
      </w:pPr>
      <w:r w:rsidRPr="00EC7DA0">
        <w:rPr>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E4184B" w:rsidRPr="00EC7DA0" w:rsidRDefault="00EC7DA0">
      <w:pPr>
        <w:pStyle w:val="a4"/>
        <w:spacing w:line="360" w:lineRule="auto"/>
        <w:ind w:right="845"/>
        <w:rPr>
          <w:lang w:val="ru-RU"/>
        </w:rPr>
      </w:pPr>
      <w:r w:rsidRPr="00EC7DA0">
        <w:rPr>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4184B" w:rsidRPr="00EC7DA0" w:rsidRDefault="00EC7DA0">
      <w:pPr>
        <w:pStyle w:val="a4"/>
        <w:spacing w:line="360" w:lineRule="auto"/>
        <w:ind w:right="850"/>
        <w:rPr>
          <w:lang w:val="ru-RU"/>
        </w:rPr>
      </w:pPr>
      <w:r w:rsidRPr="00EC7DA0">
        <w:rPr>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5"/>
        <w:rPr>
          <w:lang w:val="ru-RU"/>
        </w:rPr>
      </w:pPr>
      <w:r w:rsidRPr="00EC7DA0">
        <w:rPr>
          <w:lang w:val="ru-RU"/>
        </w:rPr>
        <w:lastRenderedPageBreak/>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t>II</w:t>
      </w:r>
      <w:r w:rsidRPr="00EC7DA0">
        <w:rPr>
          <w:lang w:val="ru-RU"/>
        </w:rPr>
        <w:t>) и железа (</w:t>
      </w:r>
      <w:r>
        <w:t>III</w:t>
      </w:r>
      <w:r w:rsidRPr="00EC7DA0">
        <w:rPr>
          <w:lang w:val="ru-RU"/>
        </w:rPr>
        <w:t xml:space="preserve">), их состав, свойства и </w:t>
      </w:r>
      <w:r w:rsidRPr="00EC7DA0">
        <w:rPr>
          <w:spacing w:val="-2"/>
          <w:lang w:val="ru-RU"/>
        </w:rPr>
        <w:t>получение.</w:t>
      </w:r>
    </w:p>
    <w:p w:rsidR="00E4184B" w:rsidRPr="00EC7DA0" w:rsidRDefault="00EC7DA0">
      <w:pPr>
        <w:pStyle w:val="a4"/>
        <w:spacing w:before="1" w:line="360" w:lineRule="auto"/>
        <w:ind w:right="838"/>
        <w:rPr>
          <w:lang w:val="ru-RU"/>
        </w:rPr>
      </w:pPr>
      <w:r w:rsidRPr="00EC7DA0">
        <w:rPr>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w:t>
      </w:r>
      <w:r w:rsidRPr="00EC7DA0">
        <w:rPr>
          <w:spacing w:val="40"/>
          <w:lang w:val="ru-RU"/>
        </w:rPr>
        <w:t xml:space="preserve"> </w:t>
      </w:r>
      <w:r w:rsidRPr="00EC7DA0">
        <w:rPr>
          <w:lang w:val="ru-RU"/>
        </w:rPr>
        <w:t>с водой</w:t>
      </w:r>
      <w:r w:rsidRPr="00EC7DA0">
        <w:rPr>
          <w:spacing w:val="-2"/>
          <w:lang w:val="ru-RU"/>
        </w:rPr>
        <w:t xml:space="preserve"> </w:t>
      </w:r>
      <w:r w:rsidRPr="00EC7DA0">
        <w:rPr>
          <w:lang w:val="ru-RU"/>
        </w:rPr>
        <w:t>(возможно использование видеоматериалов), исследование свойств жёсткой</w:t>
      </w:r>
      <w:r w:rsidRPr="00EC7DA0">
        <w:rPr>
          <w:spacing w:val="-2"/>
          <w:lang w:val="ru-RU"/>
        </w:rPr>
        <w:t xml:space="preserve"> </w:t>
      </w:r>
      <w:r w:rsidRPr="00EC7DA0">
        <w:rPr>
          <w:lang w:val="ru-RU"/>
        </w:rPr>
        <w:t>воды, процесса горения железа в кислороде (возможно использование видеоматериалов), признаков протекания качественных</w:t>
      </w:r>
      <w:r w:rsidRPr="00EC7DA0">
        <w:rPr>
          <w:spacing w:val="-1"/>
          <w:lang w:val="ru-RU"/>
        </w:rPr>
        <w:t xml:space="preserve"> </w:t>
      </w:r>
      <w:r w:rsidRPr="00EC7DA0">
        <w:rPr>
          <w:lang w:val="ru-RU"/>
        </w:rPr>
        <w:t>реакций на</w:t>
      </w:r>
      <w:r w:rsidRPr="00EC7DA0">
        <w:rPr>
          <w:spacing w:val="-3"/>
          <w:lang w:val="ru-RU"/>
        </w:rPr>
        <w:t xml:space="preserve"> </w:t>
      </w:r>
      <w:r w:rsidRPr="00EC7DA0">
        <w:rPr>
          <w:lang w:val="ru-RU"/>
        </w:rPr>
        <w:t>ионы</w:t>
      </w:r>
      <w:r w:rsidRPr="00EC7DA0">
        <w:rPr>
          <w:spacing w:val="-1"/>
          <w:lang w:val="ru-RU"/>
        </w:rPr>
        <w:t xml:space="preserve"> </w:t>
      </w:r>
      <w:r w:rsidRPr="00EC7DA0">
        <w:rPr>
          <w:lang w:val="ru-RU"/>
        </w:rPr>
        <w:t>(магния, кальция, алюминия,</w:t>
      </w:r>
      <w:r w:rsidRPr="00EC7DA0">
        <w:rPr>
          <w:spacing w:val="-1"/>
          <w:lang w:val="ru-RU"/>
        </w:rPr>
        <w:t xml:space="preserve"> </w:t>
      </w:r>
      <w:r w:rsidRPr="00EC7DA0">
        <w:rPr>
          <w:lang w:val="ru-RU"/>
        </w:rPr>
        <w:t>цинка, железа (</w:t>
      </w:r>
      <w:r>
        <w:t>II</w:t>
      </w:r>
      <w:r w:rsidRPr="00EC7DA0">
        <w:rPr>
          <w:lang w:val="ru-RU"/>
        </w:rPr>
        <w:t>) и железа (</w:t>
      </w:r>
      <w:r>
        <w:t>III</w:t>
      </w:r>
      <w:r w:rsidRPr="00EC7DA0">
        <w:rPr>
          <w:lang w:val="ru-RU"/>
        </w:rPr>
        <w:t>), меди (</w:t>
      </w:r>
      <w:r>
        <w:t>II</w:t>
      </w:r>
      <w:r w:rsidRPr="00EC7DA0">
        <w:rPr>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4184B" w:rsidRPr="00EC7DA0" w:rsidRDefault="00EC7DA0">
      <w:pPr>
        <w:pStyle w:val="a4"/>
        <w:spacing w:before="4"/>
        <w:ind w:left="2310" w:firstLine="0"/>
        <w:rPr>
          <w:lang w:val="ru-RU"/>
        </w:rPr>
      </w:pPr>
      <w:r w:rsidRPr="00EC7DA0">
        <w:rPr>
          <w:lang w:val="ru-RU"/>
        </w:rPr>
        <w:t>Химия</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окружающая</w:t>
      </w:r>
      <w:r w:rsidRPr="00EC7DA0">
        <w:rPr>
          <w:spacing w:val="-5"/>
          <w:lang w:val="ru-RU"/>
        </w:rPr>
        <w:t xml:space="preserve"> </w:t>
      </w:r>
      <w:r w:rsidRPr="00EC7DA0">
        <w:rPr>
          <w:spacing w:val="-2"/>
          <w:lang w:val="ru-RU"/>
        </w:rPr>
        <w:t>среда.</w:t>
      </w:r>
    </w:p>
    <w:p w:rsidR="00E4184B" w:rsidRPr="00EC7DA0" w:rsidRDefault="00EC7DA0">
      <w:pPr>
        <w:pStyle w:val="a4"/>
        <w:spacing w:before="137" w:line="360" w:lineRule="auto"/>
        <w:ind w:right="863"/>
        <w:rPr>
          <w:lang w:val="ru-RU"/>
        </w:rPr>
      </w:pPr>
      <w:r w:rsidRPr="00EC7DA0">
        <w:rPr>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w:t>
      </w:r>
      <w:r w:rsidRPr="00EC7DA0">
        <w:rPr>
          <w:spacing w:val="-2"/>
          <w:lang w:val="ru-RU"/>
        </w:rPr>
        <w:t>отравлениях.</w:t>
      </w:r>
    </w:p>
    <w:p w:rsidR="00E4184B" w:rsidRPr="00EC7DA0" w:rsidRDefault="00EC7DA0">
      <w:pPr>
        <w:pStyle w:val="a4"/>
        <w:spacing w:line="362" w:lineRule="auto"/>
        <w:ind w:right="862"/>
        <w:rPr>
          <w:lang w:val="ru-RU"/>
        </w:rPr>
      </w:pPr>
      <w:r w:rsidRPr="00EC7DA0">
        <w:rPr>
          <w:lang w:val="ru-RU"/>
        </w:rPr>
        <w:t>Химическое загрязнение окружающей среды (предельная допустимая</w:t>
      </w:r>
      <w:r w:rsidRPr="00EC7DA0">
        <w:rPr>
          <w:spacing w:val="40"/>
          <w:lang w:val="ru-RU"/>
        </w:rPr>
        <w:t xml:space="preserve"> </w:t>
      </w:r>
      <w:r w:rsidRPr="00EC7DA0">
        <w:rPr>
          <w:lang w:val="ru-RU"/>
        </w:rPr>
        <w:t>концентрация веществ (далее - ПДК). Роль химии в решении экологических проблем.</w:t>
      </w:r>
    </w:p>
    <w:p w:rsidR="00E4184B" w:rsidRPr="00EC7DA0" w:rsidRDefault="00EC7DA0">
      <w:pPr>
        <w:pStyle w:val="a4"/>
        <w:spacing w:line="360" w:lineRule="auto"/>
        <w:ind w:right="860"/>
        <w:rPr>
          <w:lang w:val="ru-RU"/>
        </w:rPr>
      </w:pPr>
      <w:r w:rsidRPr="00EC7DA0">
        <w:rPr>
          <w:lang w:val="ru-RU"/>
        </w:rPr>
        <w:t>Химический эксперимент: изучение образцов материалов (стекло, сплавы</w:t>
      </w:r>
      <w:r w:rsidRPr="00EC7DA0">
        <w:rPr>
          <w:spacing w:val="40"/>
          <w:lang w:val="ru-RU"/>
        </w:rPr>
        <w:t xml:space="preserve"> </w:t>
      </w:r>
      <w:r w:rsidRPr="00EC7DA0">
        <w:rPr>
          <w:lang w:val="ru-RU"/>
        </w:rPr>
        <w:t>металлов, полимерные материалы).</w:t>
      </w:r>
    </w:p>
    <w:p w:rsidR="00E4184B" w:rsidRPr="00EC7DA0" w:rsidRDefault="00EC7DA0">
      <w:pPr>
        <w:pStyle w:val="a4"/>
        <w:spacing w:line="269" w:lineRule="exact"/>
        <w:ind w:left="2310" w:firstLine="0"/>
        <w:rPr>
          <w:lang w:val="ru-RU"/>
        </w:rPr>
      </w:pPr>
      <w:r w:rsidRPr="00EC7DA0">
        <w:rPr>
          <w:lang w:val="ru-RU"/>
        </w:rPr>
        <w:t>Межпредметные</w:t>
      </w:r>
      <w:r w:rsidRPr="00EC7DA0">
        <w:rPr>
          <w:spacing w:val="-11"/>
          <w:lang w:val="ru-RU"/>
        </w:rPr>
        <w:t xml:space="preserve"> </w:t>
      </w:r>
      <w:r w:rsidRPr="00EC7DA0">
        <w:rPr>
          <w:spacing w:val="-2"/>
          <w:lang w:val="ru-RU"/>
        </w:rPr>
        <w:t>связи.</w:t>
      </w:r>
    </w:p>
    <w:p w:rsidR="00E4184B" w:rsidRPr="00EC7DA0" w:rsidRDefault="00EC7DA0">
      <w:pPr>
        <w:pStyle w:val="a4"/>
        <w:spacing w:before="135" w:line="362" w:lineRule="auto"/>
        <w:ind w:right="845"/>
        <w:rPr>
          <w:lang w:val="ru-RU"/>
        </w:rPr>
      </w:pPr>
      <w:r w:rsidRPr="00EC7DA0">
        <w:rPr>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w:t>
      </w:r>
      <w:r w:rsidRPr="00EC7DA0">
        <w:rPr>
          <w:spacing w:val="40"/>
          <w:lang w:val="ru-RU"/>
        </w:rPr>
        <w:t xml:space="preserve"> </w:t>
      </w:r>
      <w:r w:rsidRPr="00EC7DA0">
        <w:rPr>
          <w:lang w:val="ru-RU"/>
        </w:rPr>
        <w:t>являющихся системными для отдельных предметов естественно-научного цикла.</w:t>
      </w:r>
    </w:p>
    <w:p w:rsidR="00E4184B" w:rsidRPr="00EC7DA0" w:rsidRDefault="00EC7DA0">
      <w:pPr>
        <w:pStyle w:val="a4"/>
        <w:spacing w:line="360" w:lineRule="auto"/>
        <w:ind w:right="848"/>
        <w:rPr>
          <w:lang w:val="ru-RU"/>
        </w:rPr>
      </w:pPr>
      <w:r w:rsidRPr="00EC7DA0">
        <w:rPr>
          <w:lang w:val="ru-RU"/>
        </w:rPr>
        <w:t>Общие естественно-научные понятия: научный факт, гипотеза, закон, теория, анализ, синтез, классификация, периодичность, наблюдение, эксперимент,</w:t>
      </w:r>
      <w:r w:rsidRPr="00EC7DA0">
        <w:rPr>
          <w:spacing w:val="80"/>
          <w:lang w:val="ru-RU"/>
        </w:rPr>
        <w:t xml:space="preserve"> </w:t>
      </w:r>
      <w:r w:rsidRPr="00EC7DA0">
        <w:rPr>
          <w:lang w:val="ru-RU"/>
        </w:rPr>
        <w:t>моделирование, измерение, модель, явление, парниковый эффект, технология, материалы.</w:t>
      </w:r>
    </w:p>
    <w:p w:rsidR="00E4184B" w:rsidRPr="00EC7DA0" w:rsidRDefault="00EC7DA0">
      <w:pPr>
        <w:pStyle w:val="a4"/>
        <w:spacing w:before="1" w:line="357" w:lineRule="auto"/>
        <w:ind w:right="847"/>
        <w:rPr>
          <w:lang w:val="ru-RU"/>
        </w:rPr>
      </w:pPr>
      <w:r w:rsidRPr="00EC7DA0">
        <w:rPr>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w:t>
      </w:r>
      <w:r w:rsidRPr="00EC7DA0">
        <w:rPr>
          <w:spacing w:val="40"/>
          <w:lang w:val="ru-RU"/>
        </w:rPr>
        <w:t xml:space="preserve"> </w:t>
      </w:r>
      <w:r w:rsidRPr="00EC7DA0">
        <w:rPr>
          <w:lang w:val="ru-RU"/>
        </w:rPr>
        <w:t>фотоэлемент,</w:t>
      </w:r>
      <w:r w:rsidRPr="00EC7DA0">
        <w:rPr>
          <w:spacing w:val="40"/>
          <w:lang w:val="ru-RU"/>
        </w:rPr>
        <w:t xml:space="preserve"> </w:t>
      </w:r>
      <w:r w:rsidRPr="00EC7DA0">
        <w:rPr>
          <w:lang w:val="ru-RU"/>
        </w:rPr>
        <w:t>вещество,</w:t>
      </w:r>
      <w:r w:rsidRPr="00EC7DA0">
        <w:rPr>
          <w:spacing w:val="40"/>
          <w:lang w:val="ru-RU"/>
        </w:rPr>
        <w:t xml:space="preserve"> </w:t>
      </w:r>
      <w:r w:rsidRPr="00EC7DA0">
        <w:rPr>
          <w:lang w:val="ru-RU"/>
        </w:rPr>
        <w:t>тело,</w:t>
      </w:r>
      <w:r w:rsidRPr="00EC7DA0">
        <w:rPr>
          <w:spacing w:val="40"/>
          <w:lang w:val="ru-RU"/>
        </w:rPr>
        <w:t xml:space="preserve"> </w:t>
      </w:r>
      <w:r w:rsidRPr="00EC7DA0">
        <w:rPr>
          <w:lang w:val="ru-RU"/>
        </w:rPr>
        <w:t>объём,</w:t>
      </w:r>
      <w:r w:rsidRPr="00EC7DA0">
        <w:rPr>
          <w:spacing w:val="40"/>
          <w:lang w:val="ru-RU"/>
        </w:rPr>
        <w:t xml:space="preserve"> </w:t>
      </w:r>
      <w:r w:rsidRPr="00EC7DA0">
        <w:rPr>
          <w:lang w:val="ru-RU"/>
        </w:rPr>
        <w:t>агрегатное</w:t>
      </w:r>
      <w:r w:rsidRPr="00EC7DA0">
        <w:rPr>
          <w:spacing w:val="40"/>
          <w:lang w:val="ru-RU"/>
        </w:rPr>
        <w:t xml:space="preserve"> </w:t>
      </w:r>
      <w:r w:rsidRPr="00EC7DA0">
        <w:rPr>
          <w:lang w:val="ru-RU"/>
        </w:rPr>
        <w:t>состояние</w:t>
      </w:r>
      <w:r w:rsidRPr="00EC7DA0">
        <w:rPr>
          <w:spacing w:val="40"/>
          <w:lang w:val="ru-RU"/>
        </w:rPr>
        <w:t xml:space="preserve"> </w:t>
      </w:r>
      <w:r w:rsidRPr="00EC7DA0">
        <w:rPr>
          <w:lang w:val="ru-RU"/>
        </w:rPr>
        <w:t>вещества,</w:t>
      </w:r>
      <w:r w:rsidRPr="00EC7DA0">
        <w:rPr>
          <w:spacing w:val="40"/>
          <w:lang w:val="ru-RU"/>
        </w:rPr>
        <w:t xml:space="preserve"> </w:t>
      </w:r>
      <w:r w:rsidRPr="00EC7DA0">
        <w:rPr>
          <w:lang w:val="ru-RU"/>
        </w:rPr>
        <w:t>газ,</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2664"/>
          <w:tab w:val="left" w:pos="4444"/>
          <w:tab w:val="left" w:pos="6368"/>
          <w:tab w:val="left" w:pos="7485"/>
          <w:tab w:val="left" w:pos="8492"/>
          <w:tab w:val="left" w:pos="9893"/>
        </w:tabs>
        <w:spacing w:before="71" w:line="360" w:lineRule="auto"/>
        <w:ind w:right="850" w:firstLine="0"/>
        <w:jc w:val="left"/>
        <w:rPr>
          <w:lang w:val="ru-RU"/>
        </w:rPr>
      </w:pPr>
      <w:r w:rsidRPr="00EC7DA0">
        <w:rPr>
          <w:spacing w:val="-2"/>
          <w:lang w:val="ru-RU"/>
        </w:rPr>
        <w:lastRenderedPageBreak/>
        <w:t>раствор,</w:t>
      </w:r>
      <w:r w:rsidRPr="00EC7DA0">
        <w:rPr>
          <w:lang w:val="ru-RU"/>
        </w:rPr>
        <w:tab/>
      </w:r>
      <w:r w:rsidRPr="00EC7DA0">
        <w:rPr>
          <w:spacing w:val="-2"/>
          <w:lang w:val="ru-RU"/>
        </w:rPr>
        <w:t>растворимость,</w:t>
      </w:r>
      <w:r w:rsidRPr="00EC7DA0">
        <w:rPr>
          <w:lang w:val="ru-RU"/>
        </w:rPr>
        <w:tab/>
      </w:r>
      <w:r w:rsidRPr="00EC7DA0">
        <w:rPr>
          <w:spacing w:val="-2"/>
          <w:lang w:val="ru-RU"/>
        </w:rPr>
        <w:t>кристаллическая</w:t>
      </w:r>
      <w:r w:rsidRPr="00EC7DA0">
        <w:rPr>
          <w:lang w:val="ru-RU"/>
        </w:rPr>
        <w:tab/>
      </w:r>
      <w:r w:rsidRPr="00EC7DA0">
        <w:rPr>
          <w:spacing w:val="-2"/>
          <w:lang w:val="ru-RU"/>
        </w:rPr>
        <w:t>решётка,</w:t>
      </w:r>
      <w:r w:rsidRPr="00EC7DA0">
        <w:rPr>
          <w:lang w:val="ru-RU"/>
        </w:rPr>
        <w:tab/>
      </w:r>
      <w:r w:rsidRPr="00EC7DA0">
        <w:rPr>
          <w:spacing w:val="-2"/>
          <w:lang w:val="ru-RU"/>
        </w:rPr>
        <w:t>сплавы,</w:t>
      </w:r>
      <w:r w:rsidRPr="00EC7DA0">
        <w:rPr>
          <w:lang w:val="ru-RU"/>
        </w:rPr>
        <w:tab/>
      </w:r>
      <w:r w:rsidRPr="00EC7DA0">
        <w:rPr>
          <w:spacing w:val="-2"/>
          <w:lang w:val="ru-RU"/>
        </w:rPr>
        <w:t>физические</w:t>
      </w:r>
      <w:r w:rsidRPr="00EC7DA0">
        <w:rPr>
          <w:lang w:val="ru-RU"/>
        </w:rPr>
        <w:tab/>
      </w:r>
      <w:r w:rsidRPr="00EC7DA0">
        <w:rPr>
          <w:spacing w:val="-2"/>
          <w:lang w:val="ru-RU"/>
        </w:rPr>
        <w:t xml:space="preserve">величины, </w:t>
      </w:r>
      <w:r w:rsidRPr="00EC7DA0">
        <w:rPr>
          <w:lang w:val="ru-RU"/>
        </w:rPr>
        <w:t>единицы измерения, космическое пространство, планеты, звёзды, Солнце.</w:t>
      </w:r>
    </w:p>
    <w:p w:rsidR="00E4184B" w:rsidRPr="00EC7DA0" w:rsidRDefault="00EC7DA0">
      <w:pPr>
        <w:pStyle w:val="a4"/>
        <w:spacing w:before="3" w:line="364" w:lineRule="auto"/>
        <w:jc w:val="left"/>
        <w:rPr>
          <w:lang w:val="ru-RU"/>
        </w:rPr>
      </w:pPr>
      <w:r w:rsidRPr="00EC7DA0">
        <w:rPr>
          <w:lang w:val="ru-RU"/>
        </w:rPr>
        <w:t>Биология:</w:t>
      </w:r>
      <w:r w:rsidRPr="00EC7DA0">
        <w:rPr>
          <w:spacing w:val="40"/>
          <w:lang w:val="ru-RU"/>
        </w:rPr>
        <w:t xml:space="preserve"> </w:t>
      </w:r>
      <w:r w:rsidRPr="00EC7DA0">
        <w:rPr>
          <w:lang w:val="ru-RU"/>
        </w:rPr>
        <w:t>фотосинтез,</w:t>
      </w:r>
      <w:r w:rsidRPr="00EC7DA0">
        <w:rPr>
          <w:spacing w:val="40"/>
          <w:lang w:val="ru-RU"/>
        </w:rPr>
        <w:t xml:space="preserve"> </w:t>
      </w:r>
      <w:r w:rsidRPr="00EC7DA0">
        <w:rPr>
          <w:lang w:val="ru-RU"/>
        </w:rPr>
        <w:t>дыхание,</w:t>
      </w:r>
      <w:r w:rsidRPr="00EC7DA0">
        <w:rPr>
          <w:spacing w:val="40"/>
          <w:lang w:val="ru-RU"/>
        </w:rPr>
        <w:t xml:space="preserve"> </w:t>
      </w:r>
      <w:r w:rsidRPr="00EC7DA0">
        <w:rPr>
          <w:lang w:val="ru-RU"/>
        </w:rPr>
        <w:t>биосфера,</w:t>
      </w:r>
      <w:r w:rsidRPr="00EC7DA0">
        <w:rPr>
          <w:spacing w:val="40"/>
          <w:lang w:val="ru-RU"/>
        </w:rPr>
        <w:t xml:space="preserve"> </w:t>
      </w:r>
      <w:r w:rsidRPr="00EC7DA0">
        <w:rPr>
          <w:lang w:val="ru-RU"/>
        </w:rPr>
        <w:t>экосистема,</w:t>
      </w:r>
      <w:r w:rsidRPr="00EC7DA0">
        <w:rPr>
          <w:spacing w:val="40"/>
          <w:lang w:val="ru-RU"/>
        </w:rPr>
        <w:t xml:space="preserve"> </w:t>
      </w:r>
      <w:r w:rsidRPr="00EC7DA0">
        <w:rPr>
          <w:lang w:val="ru-RU"/>
        </w:rPr>
        <w:t>минеральные</w:t>
      </w:r>
      <w:r w:rsidRPr="00EC7DA0">
        <w:rPr>
          <w:spacing w:val="40"/>
          <w:lang w:val="ru-RU"/>
        </w:rPr>
        <w:t xml:space="preserve"> </w:t>
      </w:r>
      <w:r w:rsidRPr="00EC7DA0">
        <w:rPr>
          <w:lang w:val="ru-RU"/>
        </w:rPr>
        <w:t>удобрения, микроэлементы, макроэлементы, питательные вещества.</w:t>
      </w:r>
    </w:p>
    <w:p w:rsidR="00E4184B" w:rsidRPr="00EC7DA0" w:rsidRDefault="00EC7DA0">
      <w:pPr>
        <w:pStyle w:val="a4"/>
        <w:tabs>
          <w:tab w:val="left" w:pos="3715"/>
          <w:tab w:val="left" w:pos="5102"/>
          <w:tab w:val="left" w:pos="6594"/>
          <w:tab w:val="left" w:pos="7927"/>
          <w:tab w:val="left" w:pos="8910"/>
          <w:tab w:val="left" w:pos="9994"/>
        </w:tabs>
        <w:spacing w:line="360" w:lineRule="auto"/>
        <w:ind w:right="848"/>
        <w:jc w:val="left"/>
        <w:rPr>
          <w:lang w:val="ru-RU"/>
        </w:rPr>
      </w:pPr>
      <w:r w:rsidRPr="00EC7DA0">
        <w:rPr>
          <w:spacing w:val="-2"/>
          <w:lang w:val="ru-RU"/>
        </w:rPr>
        <w:t>География:</w:t>
      </w:r>
      <w:r w:rsidRPr="00EC7DA0">
        <w:rPr>
          <w:lang w:val="ru-RU"/>
        </w:rPr>
        <w:tab/>
      </w:r>
      <w:r w:rsidRPr="00EC7DA0">
        <w:rPr>
          <w:spacing w:val="-2"/>
          <w:lang w:val="ru-RU"/>
        </w:rPr>
        <w:t>атмосфера,</w:t>
      </w:r>
      <w:r w:rsidRPr="00EC7DA0">
        <w:rPr>
          <w:lang w:val="ru-RU"/>
        </w:rPr>
        <w:tab/>
      </w:r>
      <w:r w:rsidRPr="00EC7DA0">
        <w:rPr>
          <w:spacing w:val="-2"/>
          <w:lang w:val="ru-RU"/>
        </w:rPr>
        <w:t>гидросфера,</w:t>
      </w:r>
      <w:r w:rsidRPr="00EC7DA0">
        <w:rPr>
          <w:lang w:val="ru-RU"/>
        </w:rPr>
        <w:tab/>
      </w:r>
      <w:r w:rsidRPr="00EC7DA0">
        <w:rPr>
          <w:spacing w:val="-2"/>
          <w:lang w:val="ru-RU"/>
        </w:rPr>
        <w:t>минералы,</w:t>
      </w:r>
      <w:r w:rsidRPr="00EC7DA0">
        <w:rPr>
          <w:lang w:val="ru-RU"/>
        </w:rPr>
        <w:tab/>
      </w:r>
      <w:r w:rsidRPr="00EC7DA0">
        <w:rPr>
          <w:spacing w:val="-2"/>
          <w:lang w:val="ru-RU"/>
        </w:rPr>
        <w:t>горные</w:t>
      </w:r>
      <w:r w:rsidRPr="00EC7DA0">
        <w:rPr>
          <w:lang w:val="ru-RU"/>
        </w:rPr>
        <w:tab/>
      </w:r>
      <w:r w:rsidRPr="00EC7DA0">
        <w:rPr>
          <w:spacing w:val="-2"/>
          <w:lang w:val="ru-RU"/>
        </w:rPr>
        <w:t>породы,</w:t>
      </w:r>
      <w:r w:rsidRPr="00EC7DA0">
        <w:rPr>
          <w:lang w:val="ru-RU"/>
        </w:rPr>
        <w:tab/>
      </w:r>
      <w:r w:rsidRPr="00EC7DA0">
        <w:rPr>
          <w:spacing w:val="-2"/>
          <w:lang w:val="ru-RU"/>
        </w:rPr>
        <w:t xml:space="preserve">полезные </w:t>
      </w:r>
      <w:r w:rsidRPr="00EC7DA0">
        <w:rPr>
          <w:lang w:val="ru-RU"/>
        </w:rPr>
        <w:t>ископаемые, топливо, водные ресурсы.</w:t>
      </w:r>
    </w:p>
    <w:p w:rsidR="00E4184B" w:rsidRPr="00EC7DA0" w:rsidRDefault="00EC7DA0">
      <w:pPr>
        <w:pStyle w:val="210"/>
        <w:spacing w:line="360" w:lineRule="auto"/>
        <w:ind w:left="1599" w:right="853" w:firstLine="710"/>
        <w:jc w:val="left"/>
        <w:rPr>
          <w:lang w:val="ru-RU"/>
        </w:rPr>
      </w:pPr>
      <w:r w:rsidRPr="00EC7DA0">
        <w:rPr>
          <w:lang w:val="ru-RU"/>
        </w:rPr>
        <w:t>Планируемые результаты освоения программы по химии на уровне основного общего образования.</w:t>
      </w:r>
    </w:p>
    <w:p w:rsidR="00E4184B" w:rsidRPr="00EC7DA0" w:rsidRDefault="00EC7DA0">
      <w:pPr>
        <w:pStyle w:val="a4"/>
        <w:tabs>
          <w:tab w:val="left" w:pos="3485"/>
          <w:tab w:val="left" w:pos="4775"/>
          <w:tab w:val="left" w:pos="10711"/>
        </w:tabs>
        <w:spacing w:line="260" w:lineRule="exact"/>
        <w:ind w:left="2310" w:firstLine="0"/>
        <w:jc w:val="left"/>
        <w:rPr>
          <w:lang w:val="ru-RU"/>
        </w:rPr>
      </w:pPr>
      <w:r w:rsidRPr="00EC7DA0">
        <w:rPr>
          <w:spacing w:val="-2"/>
          <w:lang w:val="ru-RU"/>
        </w:rPr>
        <w:t>Изучение</w:t>
      </w:r>
      <w:r w:rsidRPr="00EC7DA0">
        <w:rPr>
          <w:lang w:val="ru-RU"/>
        </w:rPr>
        <w:tab/>
        <w:t>химии</w:t>
      </w:r>
      <w:r w:rsidRPr="00EC7DA0">
        <w:rPr>
          <w:spacing w:val="36"/>
          <w:lang w:val="ru-RU"/>
        </w:rPr>
        <w:t xml:space="preserve">  </w:t>
      </w:r>
      <w:r w:rsidRPr="00EC7DA0">
        <w:rPr>
          <w:spacing w:val="-5"/>
          <w:lang w:val="ru-RU"/>
        </w:rPr>
        <w:t>на</w:t>
      </w:r>
      <w:r w:rsidRPr="00EC7DA0">
        <w:rPr>
          <w:lang w:val="ru-RU"/>
        </w:rPr>
        <w:tab/>
        <w:t>уровне</w:t>
      </w:r>
      <w:r w:rsidRPr="00EC7DA0">
        <w:rPr>
          <w:spacing w:val="33"/>
          <w:lang w:val="ru-RU"/>
        </w:rPr>
        <w:t xml:space="preserve">  </w:t>
      </w:r>
      <w:r w:rsidRPr="00EC7DA0">
        <w:rPr>
          <w:lang w:val="ru-RU"/>
        </w:rPr>
        <w:t>основного</w:t>
      </w:r>
      <w:r w:rsidRPr="00EC7DA0">
        <w:rPr>
          <w:spacing w:val="36"/>
          <w:lang w:val="ru-RU"/>
        </w:rPr>
        <w:t xml:space="preserve">  </w:t>
      </w:r>
      <w:r w:rsidRPr="00EC7DA0">
        <w:rPr>
          <w:lang w:val="ru-RU"/>
        </w:rPr>
        <w:t>общего</w:t>
      </w:r>
      <w:r w:rsidRPr="00EC7DA0">
        <w:rPr>
          <w:spacing w:val="37"/>
          <w:lang w:val="ru-RU"/>
        </w:rPr>
        <w:t xml:space="preserve">  </w:t>
      </w:r>
      <w:r w:rsidRPr="00EC7DA0">
        <w:rPr>
          <w:lang w:val="ru-RU"/>
        </w:rPr>
        <w:t>образования</w:t>
      </w:r>
      <w:r w:rsidRPr="00EC7DA0">
        <w:rPr>
          <w:spacing w:val="36"/>
          <w:lang w:val="ru-RU"/>
        </w:rPr>
        <w:t xml:space="preserve">  </w:t>
      </w:r>
      <w:r w:rsidRPr="00EC7DA0">
        <w:rPr>
          <w:spacing w:val="-2"/>
          <w:lang w:val="ru-RU"/>
        </w:rPr>
        <w:t>направлено</w:t>
      </w:r>
      <w:r w:rsidRPr="00EC7DA0">
        <w:rPr>
          <w:lang w:val="ru-RU"/>
        </w:rPr>
        <w:tab/>
      </w:r>
      <w:r w:rsidRPr="00EC7DA0">
        <w:rPr>
          <w:spacing w:val="-5"/>
          <w:lang w:val="ru-RU"/>
        </w:rPr>
        <w:t>на</w:t>
      </w:r>
    </w:p>
    <w:p w:rsidR="00E4184B" w:rsidRPr="00EC7DA0" w:rsidRDefault="00EC7DA0">
      <w:pPr>
        <w:pStyle w:val="a4"/>
        <w:spacing w:before="136" w:line="362" w:lineRule="auto"/>
        <w:ind w:right="878" w:firstLine="0"/>
        <w:jc w:val="left"/>
        <w:rPr>
          <w:lang w:val="ru-RU"/>
        </w:rPr>
      </w:pPr>
      <w:r w:rsidRPr="00EC7DA0">
        <w:rPr>
          <w:lang w:val="ru-RU"/>
        </w:rPr>
        <w:t>достижение</w:t>
      </w:r>
      <w:r w:rsidRPr="00EC7DA0">
        <w:rPr>
          <w:spacing w:val="40"/>
          <w:lang w:val="ru-RU"/>
        </w:rPr>
        <w:t xml:space="preserve"> </w:t>
      </w:r>
      <w:r w:rsidRPr="00EC7DA0">
        <w:rPr>
          <w:lang w:val="ru-RU"/>
        </w:rPr>
        <w:t>обучающимися</w:t>
      </w:r>
      <w:r w:rsidRPr="00EC7DA0">
        <w:rPr>
          <w:spacing w:val="80"/>
          <w:lang w:val="ru-RU"/>
        </w:rPr>
        <w:t xml:space="preserve"> </w:t>
      </w:r>
      <w:r w:rsidRPr="00EC7DA0">
        <w:rPr>
          <w:lang w:val="ru-RU"/>
        </w:rPr>
        <w:t>личностных,</w:t>
      </w:r>
      <w:r w:rsidRPr="00EC7DA0">
        <w:rPr>
          <w:spacing w:val="80"/>
          <w:lang w:val="ru-RU"/>
        </w:rPr>
        <w:t xml:space="preserve"> </w:t>
      </w:r>
      <w:r w:rsidRPr="00EC7DA0">
        <w:rPr>
          <w:lang w:val="ru-RU"/>
        </w:rPr>
        <w:t>метапредметных</w:t>
      </w:r>
      <w:r w:rsidRPr="00EC7DA0">
        <w:rPr>
          <w:spacing w:val="40"/>
          <w:lang w:val="ru-RU"/>
        </w:rPr>
        <w:t xml:space="preserve"> </w:t>
      </w:r>
      <w:r w:rsidRPr="00EC7DA0">
        <w:rPr>
          <w:lang w:val="ru-RU"/>
        </w:rPr>
        <w:t>и</w:t>
      </w:r>
      <w:r w:rsidRPr="00EC7DA0">
        <w:rPr>
          <w:spacing w:val="80"/>
          <w:lang w:val="ru-RU"/>
        </w:rPr>
        <w:t xml:space="preserve"> </w:t>
      </w:r>
      <w:r w:rsidRPr="00EC7DA0">
        <w:rPr>
          <w:lang w:val="ru-RU"/>
        </w:rPr>
        <w:t>предметных</w:t>
      </w:r>
      <w:r w:rsidRPr="00EC7DA0">
        <w:rPr>
          <w:spacing w:val="40"/>
          <w:lang w:val="ru-RU"/>
        </w:rPr>
        <w:t xml:space="preserve"> </w:t>
      </w:r>
      <w:r w:rsidRPr="00EC7DA0">
        <w:rPr>
          <w:lang w:val="ru-RU"/>
        </w:rPr>
        <w:t>результатов освоения учебного предмета.</w:t>
      </w:r>
    </w:p>
    <w:p w:rsidR="00E4184B" w:rsidRPr="00EC7DA0" w:rsidRDefault="00EC7DA0">
      <w:pPr>
        <w:spacing w:before="7" w:line="357" w:lineRule="auto"/>
        <w:ind w:left="1599" w:right="840" w:firstLine="710"/>
        <w:jc w:val="both"/>
        <w:rPr>
          <w:sz w:val="24"/>
          <w:lang w:val="ru-RU"/>
        </w:rPr>
      </w:pPr>
      <w:r w:rsidRPr="00EC7DA0">
        <w:rPr>
          <w:b/>
          <w:sz w:val="24"/>
          <w:lang w:val="ru-RU"/>
        </w:rPr>
        <w:t xml:space="preserve">Личностные результаты освоения программы основного общего образования достигаются в ходе обучения химии </w:t>
      </w:r>
      <w:r w:rsidRPr="00EC7DA0">
        <w:rPr>
          <w:sz w:val="24"/>
          <w:lang w:val="ru-RU"/>
        </w:rPr>
        <w:t>в единстве учебной и</w:t>
      </w:r>
      <w:r w:rsidRPr="00EC7DA0">
        <w:rPr>
          <w:spacing w:val="-1"/>
          <w:sz w:val="24"/>
          <w:lang w:val="ru-RU"/>
        </w:rPr>
        <w:t xml:space="preserve"> </w:t>
      </w:r>
      <w:r w:rsidRPr="00EC7DA0">
        <w:rPr>
          <w:sz w:val="24"/>
          <w:lang w:val="ru-RU"/>
        </w:rPr>
        <w:t>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E4184B" w:rsidRPr="00EC7DA0" w:rsidRDefault="00EC7DA0">
      <w:pPr>
        <w:pStyle w:val="210"/>
        <w:spacing w:before="13" w:line="360" w:lineRule="auto"/>
        <w:ind w:left="1599" w:right="854" w:firstLine="710"/>
        <w:rPr>
          <w:lang w:val="ru-RU"/>
        </w:rPr>
      </w:pPr>
      <w:bookmarkStart w:id="133" w:name="Личностные_результаты_отражают_готовност"/>
      <w:bookmarkEnd w:id="133"/>
      <w:r w:rsidRPr="00EC7DA0">
        <w:rPr>
          <w:lang w:val="ru-RU"/>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E4184B" w:rsidRDefault="00EC7DA0" w:rsidP="00961A7B">
      <w:pPr>
        <w:pStyle w:val="a6"/>
        <w:numPr>
          <w:ilvl w:val="1"/>
          <w:numId w:val="91"/>
        </w:numPr>
        <w:tabs>
          <w:tab w:val="left" w:pos="3017"/>
        </w:tabs>
        <w:spacing w:line="315" w:lineRule="exact"/>
        <w:ind w:hanging="395"/>
        <w:rPr>
          <w:sz w:val="24"/>
        </w:rPr>
      </w:pPr>
      <w:r>
        <w:rPr>
          <w:spacing w:val="-2"/>
          <w:sz w:val="24"/>
        </w:rPr>
        <w:t>патриотического</w:t>
      </w:r>
      <w:r>
        <w:rPr>
          <w:spacing w:val="11"/>
          <w:sz w:val="24"/>
        </w:rPr>
        <w:t xml:space="preserve"> </w:t>
      </w:r>
      <w:r>
        <w:rPr>
          <w:spacing w:val="-2"/>
          <w:sz w:val="24"/>
        </w:rPr>
        <w:t>воспитания:</w:t>
      </w:r>
    </w:p>
    <w:p w:rsidR="00E4184B" w:rsidRPr="00EC7DA0" w:rsidRDefault="00EC7DA0">
      <w:pPr>
        <w:pStyle w:val="a4"/>
        <w:spacing w:before="124" w:line="360" w:lineRule="auto"/>
        <w:ind w:right="851"/>
        <w:rPr>
          <w:lang w:val="ru-RU"/>
        </w:rPr>
      </w:pPr>
      <w:r w:rsidRPr="00EC7DA0">
        <w:rPr>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4184B" w:rsidRDefault="00EC7DA0" w:rsidP="00961A7B">
      <w:pPr>
        <w:pStyle w:val="a6"/>
        <w:numPr>
          <w:ilvl w:val="1"/>
          <w:numId w:val="91"/>
        </w:numPr>
        <w:tabs>
          <w:tab w:val="left" w:pos="3017"/>
        </w:tabs>
        <w:ind w:hanging="395"/>
        <w:rPr>
          <w:sz w:val="24"/>
        </w:rPr>
      </w:pPr>
      <w:r>
        <w:rPr>
          <w:sz w:val="24"/>
        </w:rPr>
        <w:t>гражданского</w:t>
      </w:r>
      <w:r>
        <w:rPr>
          <w:spacing w:val="-15"/>
          <w:sz w:val="24"/>
        </w:rPr>
        <w:t xml:space="preserve"> </w:t>
      </w:r>
      <w:r>
        <w:rPr>
          <w:spacing w:val="-2"/>
          <w:sz w:val="24"/>
        </w:rPr>
        <w:t>воспитания:</w:t>
      </w:r>
    </w:p>
    <w:p w:rsidR="00E4184B" w:rsidRPr="00EC7DA0" w:rsidRDefault="00EC7DA0">
      <w:pPr>
        <w:pStyle w:val="a4"/>
        <w:spacing w:before="128" w:line="360" w:lineRule="auto"/>
        <w:ind w:right="840"/>
        <w:rPr>
          <w:lang w:val="ru-RU"/>
        </w:rPr>
      </w:pPr>
      <w:r w:rsidRPr="00EC7DA0">
        <w:rPr>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 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w:t>
      </w:r>
      <w:r w:rsidRPr="00EC7DA0">
        <w:rPr>
          <w:spacing w:val="80"/>
          <w:lang w:val="ru-RU"/>
        </w:rPr>
        <w:t xml:space="preserve"> </w:t>
      </w:r>
      <w:r w:rsidRPr="00EC7DA0">
        <w:rPr>
          <w:lang w:val="ru-RU"/>
        </w:rPr>
        <w:t>взаимопомощи</w:t>
      </w:r>
      <w:r w:rsidRPr="00EC7DA0">
        <w:rPr>
          <w:spacing w:val="80"/>
          <w:lang w:val="ru-RU"/>
        </w:rPr>
        <w:t xml:space="preserve"> </w:t>
      </w:r>
      <w:r w:rsidRPr="00EC7DA0">
        <w:rPr>
          <w:lang w:val="ru-RU"/>
        </w:rPr>
        <w:t>в</w:t>
      </w:r>
      <w:r w:rsidRPr="00EC7DA0">
        <w:rPr>
          <w:spacing w:val="76"/>
          <w:lang w:val="ru-RU"/>
        </w:rPr>
        <w:t xml:space="preserve"> </w:t>
      </w:r>
      <w:r w:rsidRPr="00EC7DA0">
        <w:rPr>
          <w:lang w:val="ru-RU"/>
        </w:rPr>
        <w:t>процессе</w:t>
      </w:r>
      <w:r w:rsidRPr="00EC7DA0">
        <w:rPr>
          <w:spacing w:val="74"/>
          <w:lang w:val="ru-RU"/>
        </w:rPr>
        <w:t xml:space="preserve"> </w:t>
      </w:r>
      <w:r w:rsidRPr="00EC7DA0">
        <w:rPr>
          <w:lang w:val="ru-RU"/>
        </w:rPr>
        <w:t>этой</w:t>
      </w:r>
      <w:r w:rsidRPr="00EC7DA0">
        <w:rPr>
          <w:spacing w:val="80"/>
          <w:lang w:val="ru-RU"/>
        </w:rPr>
        <w:t xml:space="preserve"> </w:t>
      </w:r>
      <w:r w:rsidRPr="00EC7DA0">
        <w:rPr>
          <w:lang w:val="ru-RU"/>
        </w:rPr>
        <w:t>учебной</w:t>
      </w:r>
      <w:r w:rsidRPr="00EC7DA0">
        <w:rPr>
          <w:spacing w:val="76"/>
          <w:lang w:val="ru-RU"/>
        </w:rPr>
        <w:t xml:space="preserve"> </w:t>
      </w:r>
      <w:r w:rsidRPr="00EC7DA0">
        <w:rPr>
          <w:lang w:val="ru-RU"/>
        </w:rPr>
        <w:t>деятельности,</w:t>
      </w:r>
      <w:r w:rsidRPr="00EC7DA0">
        <w:rPr>
          <w:spacing w:val="78"/>
          <w:lang w:val="ru-RU"/>
        </w:rPr>
        <w:t xml:space="preserve"> </w:t>
      </w:r>
      <w:r w:rsidRPr="00EC7DA0">
        <w:rPr>
          <w:lang w:val="ru-RU"/>
        </w:rPr>
        <w:t>готовности</w:t>
      </w:r>
      <w:r w:rsidRPr="00EC7DA0">
        <w:rPr>
          <w:spacing w:val="77"/>
          <w:lang w:val="ru-RU"/>
        </w:rPr>
        <w:t xml:space="preserve"> </w:t>
      </w:r>
      <w:r w:rsidRPr="00EC7DA0">
        <w:rPr>
          <w:lang w:val="ru-RU"/>
        </w:rPr>
        <w:t>оценивать</w:t>
      </w:r>
      <w:r w:rsidRPr="00EC7DA0">
        <w:rPr>
          <w:spacing w:val="77"/>
          <w:lang w:val="ru-RU"/>
        </w:rPr>
        <w:t xml:space="preserve"> </w:t>
      </w:r>
      <w:r w:rsidRPr="00EC7DA0">
        <w:rPr>
          <w:lang w:val="ru-RU"/>
        </w:rPr>
        <w:t>своё</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1" w:firstLine="0"/>
        <w:rPr>
          <w:lang w:val="ru-RU"/>
        </w:rPr>
      </w:pPr>
      <w:r w:rsidRPr="00EC7DA0">
        <w:rPr>
          <w:lang w:val="ru-RU"/>
        </w:rPr>
        <w:lastRenderedPageBreak/>
        <w:t>поведение и поступки своих товарищей с позиции нравственных и правовых норм с учётом осознания последствий поступков;</w:t>
      </w:r>
    </w:p>
    <w:p w:rsidR="00E4184B" w:rsidRDefault="00EC7DA0" w:rsidP="00961A7B">
      <w:pPr>
        <w:pStyle w:val="a6"/>
        <w:numPr>
          <w:ilvl w:val="1"/>
          <w:numId w:val="91"/>
        </w:numPr>
        <w:tabs>
          <w:tab w:val="left" w:pos="3017"/>
        </w:tabs>
        <w:spacing w:line="321" w:lineRule="exact"/>
        <w:ind w:hanging="419"/>
        <w:rPr>
          <w:sz w:val="24"/>
        </w:rPr>
      </w:pPr>
      <w:r>
        <w:rPr>
          <w:sz w:val="24"/>
        </w:rPr>
        <w:t>ценности</w:t>
      </w:r>
      <w:r>
        <w:rPr>
          <w:spacing w:val="-10"/>
          <w:sz w:val="24"/>
        </w:rPr>
        <w:t xml:space="preserve"> </w:t>
      </w:r>
      <w:r>
        <w:rPr>
          <w:sz w:val="24"/>
        </w:rPr>
        <w:t>научного</w:t>
      </w:r>
      <w:r>
        <w:rPr>
          <w:spacing w:val="-10"/>
          <w:sz w:val="24"/>
        </w:rPr>
        <w:t xml:space="preserve"> </w:t>
      </w:r>
      <w:r>
        <w:rPr>
          <w:spacing w:val="-2"/>
          <w:sz w:val="24"/>
        </w:rPr>
        <w:t>познания:</w:t>
      </w:r>
    </w:p>
    <w:p w:rsidR="00E4184B" w:rsidRPr="00EC7DA0" w:rsidRDefault="00EC7DA0">
      <w:pPr>
        <w:pStyle w:val="a4"/>
        <w:spacing w:before="134" w:line="360" w:lineRule="auto"/>
        <w:ind w:right="839"/>
        <w:rPr>
          <w:lang w:val="ru-RU"/>
        </w:rPr>
      </w:pPr>
      <w:r w:rsidRPr="00EC7DA0">
        <w:rPr>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w:t>
      </w:r>
      <w:r w:rsidRPr="00EC7DA0">
        <w:rPr>
          <w:spacing w:val="40"/>
          <w:lang w:val="ru-RU"/>
        </w:rPr>
        <w:t xml:space="preserve"> </w:t>
      </w:r>
      <w:r w:rsidRPr="00EC7DA0">
        <w:rPr>
          <w:lang w:val="ru-RU"/>
        </w:rPr>
        <w:t>закономерностях развития природы, взаимосвязях человека с природной средой, о роли химии в познании этих закономерностей;</w:t>
      </w:r>
    </w:p>
    <w:p w:rsidR="00E4184B" w:rsidRPr="00EC7DA0" w:rsidRDefault="00EC7DA0">
      <w:pPr>
        <w:pStyle w:val="a4"/>
        <w:spacing w:before="4" w:line="355" w:lineRule="auto"/>
        <w:ind w:right="862"/>
        <w:rPr>
          <w:lang w:val="ru-RU"/>
        </w:rPr>
      </w:pPr>
      <w:r w:rsidRPr="00EC7DA0">
        <w:rPr>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E4184B" w:rsidRPr="00EC7DA0" w:rsidRDefault="00EC7DA0">
      <w:pPr>
        <w:pStyle w:val="a4"/>
        <w:spacing w:before="4" w:line="360" w:lineRule="auto"/>
        <w:ind w:right="855"/>
        <w:rPr>
          <w:lang w:val="ru-RU"/>
        </w:rPr>
      </w:pPr>
      <w:r w:rsidRPr="00EC7DA0">
        <w:rPr>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E4184B" w:rsidRPr="00EC7DA0" w:rsidRDefault="00EC7DA0">
      <w:pPr>
        <w:pStyle w:val="a4"/>
        <w:spacing w:before="2" w:line="360" w:lineRule="auto"/>
        <w:ind w:right="842"/>
        <w:rPr>
          <w:lang w:val="ru-RU"/>
        </w:rPr>
      </w:pPr>
      <w:r w:rsidRPr="00EC7DA0">
        <w:rPr>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E4184B" w:rsidRDefault="00EC7DA0" w:rsidP="00961A7B">
      <w:pPr>
        <w:pStyle w:val="a6"/>
        <w:numPr>
          <w:ilvl w:val="1"/>
          <w:numId w:val="91"/>
        </w:numPr>
        <w:tabs>
          <w:tab w:val="left" w:pos="3017"/>
        </w:tabs>
        <w:spacing w:line="320" w:lineRule="exact"/>
        <w:ind w:hanging="419"/>
        <w:rPr>
          <w:sz w:val="24"/>
        </w:rPr>
      </w:pPr>
      <w:r>
        <w:rPr>
          <w:sz w:val="24"/>
        </w:rPr>
        <w:t>формирования</w:t>
      </w:r>
      <w:r>
        <w:rPr>
          <w:spacing w:val="-13"/>
          <w:sz w:val="24"/>
        </w:rPr>
        <w:t xml:space="preserve"> </w:t>
      </w:r>
      <w:r>
        <w:rPr>
          <w:sz w:val="24"/>
        </w:rPr>
        <w:t>культуры</w:t>
      </w:r>
      <w:r>
        <w:rPr>
          <w:spacing w:val="-12"/>
          <w:sz w:val="24"/>
        </w:rPr>
        <w:t xml:space="preserve"> </w:t>
      </w:r>
      <w:r>
        <w:rPr>
          <w:spacing w:val="-2"/>
          <w:sz w:val="24"/>
        </w:rPr>
        <w:t>здоровья:</w:t>
      </w:r>
    </w:p>
    <w:p w:rsidR="00E4184B" w:rsidRPr="00EC7DA0" w:rsidRDefault="00EC7DA0">
      <w:pPr>
        <w:pStyle w:val="a4"/>
        <w:spacing w:before="123" w:line="360" w:lineRule="auto"/>
        <w:ind w:right="847"/>
        <w:rPr>
          <w:lang w:val="ru-RU"/>
        </w:rPr>
      </w:pPr>
      <w:r w:rsidRPr="00EC7DA0">
        <w:rPr>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w:t>
      </w:r>
      <w:r w:rsidRPr="00EC7DA0">
        <w:rPr>
          <w:spacing w:val="40"/>
          <w:lang w:val="ru-RU"/>
        </w:rPr>
        <w:t xml:space="preserve"> </w:t>
      </w:r>
      <w:r w:rsidRPr="00EC7DA0">
        <w:rPr>
          <w:spacing w:val="-2"/>
          <w:lang w:val="ru-RU"/>
        </w:rPr>
        <w:t>жизни;</w:t>
      </w:r>
    </w:p>
    <w:p w:rsidR="00E4184B" w:rsidRDefault="00EC7DA0" w:rsidP="00961A7B">
      <w:pPr>
        <w:pStyle w:val="a6"/>
        <w:numPr>
          <w:ilvl w:val="1"/>
          <w:numId w:val="91"/>
        </w:numPr>
        <w:tabs>
          <w:tab w:val="left" w:pos="3017"/>
        </w:tabs>
        <w:spacing w:before="1"/>
        <w:ind w:hanging="419"/>
        <w:rPr>
          <w:sz w:val="24"/>
        </w:rPr>
      </w:pPr>
      <w:r>
        <w:rPr>
          <w:sz w:val="24"/>
        </w:rPr>
        <w:t>трудового</w:t>
      </w:r>
      <w:r>
        <w:rPr>
          <w:spacing w:val="-12"/>
          <w:sz w:val="24"/>
        </w:rPr>
        <w:t xml:space="preserve"> </w:t>
      </w:r>
      <w:r>
        <w:rPr>
          <w:spacing w:val="-2"/>
          <w:sz w:val="24"/>
        </w:rPr>
        <w:t>воспитания:</w:t>
      </w:r>
    </w:p>
    <w:p w:rsidR="00E4184B" w:rsidRPr="00EC7DA0" w:rsidRDefault="00EC7DA0">
      <w:pPr>
        <w:pStyle w:val="a4"/>
        <w:spacing w:before="124" w:line="360" w:lineRule="auto"/>
        <w:ind w:right="854"/>
        <w:rPr>
          <w:lang w:val="ru-RU"/>
        </w:rPr>
      </w:pPr>
      <w:r w:rsidRPr="00EC7DA0">
        <w:rPr>
          <w:lang w:val="ru-RU"/>
        </w:rPr>
        <w:t>-интереса к практическому изучению профессий и труда различного рода,</w:t>
      </w:r>
      <w:r w:rsidRPr="00EC7DA0">
        <w:rPr>
          <w:spacing w:val="40"/>
          <w:lang w:val="ru-RU"/>
        </w:rPr>
        <w:t xml:space="preserve"> </w:t>
      </w:r>
      <w:r w:rsidRPr="00EC7DA0">
        <w:rPr>
          <w:lang w:val="ru-RU"/>
        </w:rPr>
        <w:t>уважение к труду и результатам трудовой деятельности, в том числе на основе</w:t>
      </w:r>
      <w:r w:rsidRPr="00EC7DA0">
        <w:rPr>
          <w:spacing w:val="40"/>
          <w:lang w:val="ru-RU"/>
        </w:rPr>
        <w:t xml:space="preserve"> </w:t>
      </w:r>
      <w:r w:rsidRPr="00EC7DA0">
        <w:rPr>
          <w:lang w:val="ru-RU"/>
        </w:rPr>
        <w:t>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4184B" w:rsidRDefault="00EC7DA0" w:rsidP="00961A7B">
      <w:pPr>
        <w:pStyle w:val="a6"/>
        <w:numPr>
          <w:ilvl w:val="1"/>
          <w:numId w:val="91"/>
        </w:numPr>
        <w:tabs>
          <w:tab w:val="left" w:pos="3017"/>
        </w:tabs>
        <w:spacing w:before="2"/>
        <w:ind w:hanging="419"/>
        <w:rPr>
          <w:sz w:val="24"/>
        </w:rPr>
      </w:pPr>
      <w:r>
        <w:rPr>
          <w:spacing w:val="-2"/>
          <w:sz w:val="24"/>
        </w:rPr>
        <w:t>экологического</w:t>
      </w:r>
      <w:r>
        <w:rPr>
          <w:spacing w:val="10"/>
          <w:sz w:val="24"/>
        </w:rPr>
        <w:t xml:space="preserve"> </w:t>
      </w:r>
      <w:r>
        <w:rPr>
          <w:spacing w:val="-2"/>
          <w:sz w:val="24"/>
        </w:rPr>
        <w:t>воспитания:</w:t>
      </w:r>
    </w:p>
    <w:p w:rsidR="00E4184B" w:rsidRDefault="00E4184B">
      <w:pPr>
        <w:jc w:val="both"/>
        <w:rPr>
          <w:sz w:val="24"/>
        </w:rPr>
        <w:sectPr w:rsidR="00E4184B"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3"/>
        <w:rPr>
          <w:lang w:val="ru-RU"/>
        </w:rPr>
      </w:pPr>
      <w:r w:rsidRPr="00EC7DA0">
        <w:rPr>
          <w:lang w:val="ru-RU"/>
        </w:rPr>
        <w:lastRenderedPageBreak/>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E4184B" w:rsidRPr="00EC7DA0" w:rsidRDefault="00EC7DA0">
      <w:pPr>
        <w:pStyle w:val="a4"/>
        <w:spacing w:line="360" w:lineRule="auto"/>
        <w:ind w:right="836"/>
        <w:rPr>
          <w:lang w:val="ru-RU"/>
        </w:rPr>
      </w:pPr>
      <w:r w:rsidRPr="00EC7DA0">
        <w:rPr>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E4184B" w:rsidRPr="00EC7DA0" w:rsidRDefault="00EC7DA0">
      <w:pPr>
        <w:pStyle w:val="a4"/>
        <w:spacing w:line="360" w:lineRule="auto"/>
        <w:ind w:right="856"/>
        <w:rPr>
          <w:lang w:val="ru-RU"/>
        </w:rPr>
      </w:pPr>
      <w:r w:rsidRPr="00EC7DA0">
        <w:rPr>
          <w:lang w:val="ru-RU"/>
        </w:rPr>
        <w:t>-экологического мышления, умения руководствоваться им в познавательной, коммуникативной и социальной практике.</w:t>
      </w:r>
    </w:p>
    <w:p w:rsidR="00E4184B" w:rsidRPr="00EC7DA0" w:rsidRDefault="00EC7DA0">
      <w:pPr>
        <w:pStyle w:val="a4"/>
        <w:spacing w:before="8" w:line="360" w:lineRule="auto"/>
        <w:ind w:right="849"/>
        <w:rPr>
          <w:lang w:val="ru-RU"/>
        </w:rPr>
      </w:pPr>
      <w:r w:rsidRPr="00EC7DA0">
        <w:rPr>
          <w:lang w:val="ru-RU"/>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w:t>
      </w:r>
      <w:r w:rsidRPr="00EC7DA0">
        <w:rPr>
          <w:spacing w:val="-5"/>
          <w:lang w:val="ru-RU"/>
        </w:rPr>
        <w:t xml:space="preserve"> </w:t>
      </w:r>
      <w:r w:rsidRPr="00EC7DA0">
        <w:rPr>
          <w:lang w:val="ru-RU"/>
        </w:rPr>
        <w:t>гипотеза,</w:t>
      </w:r>
      <w:r w:rsidRPr="00EC7DA0">
        <w:rPr>
          <w:spacing w:val="-2"/>
          <w:lang w:val="ru-RU"/>
        </w:rPr>
        <w:t xml:space="preserve"> </w:t>
      </w:r>
      <w:r w:rsidRPr="00EC7DA0">
        <w:rPr>
          <w:lang w:val="ru-RU"/>
        </w:rPr>
        <w:t>факт, система, процесс, эксперимент</w:t>
      </w:r>
      <w:r w:rsidRPr="00EC7DA0">
        <w:rPr>
          <w:spacing w:val="-3"/>
          <w:lang w:val="ru-RU"/>
        </w:rPr>
        <w:t xml:space="preserve"> </w:t>
      </w:r>
      <w:r w:rsidRPr="00EC7DA0">
        <w:rPr>
          <w:lang w:val="ru-RU"/>
        </w:rPr>
        <w:t>и другое.),</w:t>
      </w:r>
      <w:r w:rsidRPr="00EC7DA0">
        <w:rPr>
          <w:spacing w:val="-1"/>
          <w:lang w:val="ru-RU"/>
        </w:rPr>
        <w:t xml:space="preserve"> </w:t>
      </w:r>
      <w:r w:rsidRPr="00EC7DA0">
        <w:rPr>
          <w:lang w:val="ru-RU"/>
        </w:rPr>
        <w:t>которые</w:t>
      </w:r>
      <w:r w:rsidRPr="00EC7DA0">
        <w:rPr>
          <w:spacing w:val="-4"/>
          <w:lang w:val="ru-RU"/>
        </w:rPr>
        <w:t xml:space="preserve"> </w:t>
      </w:r>
      <w:r w:rsidRPr="00EC7DA0">
        <w:rPr>
          <w:lang w:val="ru-RU"/>
        </w:rPr>
        <w:t>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E4184B" w:rsidRPr="00EC7DA0" w:rsidRDefault="00EC7DA0">
      <w:pPr>
        <w:pStyle w:val="210"/>
        <w:spacing w:before="6" w:line="362" w:lineRule="auto"/>
        <w:ind w:left="1599" w:right="853" w:firstLine="710"/>
        <w:rPr>
          <w:lang w:val="ru-RU"/>
        </w:rPr>
      </w:pPr>
      <w:bookmarkStart w:id="134" w:name="Метапредметные_результаты_освоения_образ"/>
      <w:bookmarkEnd w:id="134"/>
      <w:r w:rsidRPr="00EC7DA0">
        <w:rPr>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E4184B" w:rsidRDefault="00EC7DA0" w:rsidP="00961A7B">
      <w:pPr>
        <w:pStyle w:val="a6"/>
        <w:numPr>
          <w:ilvl w:val="0"/>
          <w:numId w:val="90"/>
        </w:numPr>
        <w:tabs>
          <w:tab w:val="left" w:pos="3017"/>
        </w:tabs>
        <w:spacing w:line="306" w:lineRule="exact"/>
        <w:ind w:hanging="419"/>
        <w:rPr>
          <w:sz w:val="24"/>
        </w:rPr>
      </w:pPr>
      <w:r>
        <w:rPr>
          <w:sz w:val="24"/>
        </w:rPr>
        <w:t>базовые</w:t>
      </w:r>
      <w:r>
        <w:rPr>
          <w:spacing w:val="-11"/>
          <w:sz w:val="24"/>
        </w:rPr>
        <w:t xml:space="preserve"> </w:t>
      </w:r>
      <w:r>
        <w:rPr>
          <w:sz w:val="24"/>
        </w:rPr>
        <w:t>логические</w:t>
      </w:r>
      <w:r>
        <w:rPr>
          <w:spacing w:val="-6"/>
          <w:sz w:val="24"/>
        </w:rPr>
        <w:t xml:space="preserve"> </w:t>
      </w:r>
      <w:r>
        <w:rPr>
          <w:spacing w:val="-2"/>
          <w:sz w:val="24"/>
        </w:rPr>
        <w:t>действия:</w:t>
      </w:r>
    </w:p>
    <w:p w:rsidR="00E4184B" w:rsidRPr="00EC7DA0" w:rsidRDefault="00EC7DA0">
      <w:pPr>
        <w:pStyle w:val="a4"/>
        <w:spacing w:before="128" w:line="360" w:lineRule="auto"/>
        <w:ind w:right="841"/>
        <w:rPr>
          <w:lang w:val="ru-RU"/>
        </w:rPr>
      </w:pPr>
      <w:r w:rsidRPr="00EC7DA0">
        <w:rPr>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w:t>
      </w:r>
      <w:r w:rsidRPr="00EC7DA0">
        <w:rPr>
          <w:spacing w:val="-8"/>
          <w:lang w:val="ru-RU"/>
        </w:rPr>
        <w:t xml:space="preserve"> </w:t>
      </w:r>
      <w:r w:rsidRPr="00EC7DA0">
        <w:rPr>
          <w:lang w:val="ru-RU"/>
        </w:rPr>
        <w:t>объектами изучения, строить логические</w:t>
      </w:r>
      <w:r w:rsidRPr="00EC7DA0">
        <w:rPr>
          <w:spacing w:val="-1"/>
          <w:lang w:val="ru-RU"/>
        </w:rPr>
        <w:t xml:space="preserve"> </w:t>
      </w:r>
      <w:r w:rsidRPr="00EC7DA0">
        <w:rPr>
          <w:lang w:val="ru-RU"/>
        </w:rPr>
        <w:t>рассуждения (индуктивные, дедуктивные, по аналогии), проводить выводы и заключения;</w:t>
      </w:r>
    </w:p>
    <w:p w:rsidR="00E4184B" w:rsidRPr="00EC7DA0" w:rsidRDefault="00EC7DA0">
      <w:pPr>
        <w:pStyle w:val="a4"/>
        <w:tabs>
          <w:tab w:val="left" w:pos="5844"/>
          <w:tab w:val="left" w:pos="8836"/>
        </w:tabs>
        <w:spacing w:before="3" w:line="360" w:lineRule="auto"/>
        <w:ind w:right="2149"/>
        <w:rPr>
          <w:lang w:val="ru-RU"/>
        </w:rPr>
      </w:pPr>
      <w:r w:rsidRPr="00EC7DA0">
        <w:rPr>
          <w:lang w:val="ru-RU"/>
        </w:rPr>
        <w:t>-умение</w:t>
      </w:r>
      <w:r w:rsidRPr="00EC7DA0">
        <w:rPr>
          <w:spacing w:val="40"/>
          <w:lang w:val="ru-RU"/>
        </w:rPr>
        <w:t xml:space="preserve"> </w:t>
      </w:r>
      <w:r w:rsidRPr="00EC7DA0">
        <w:rPr>
          <w:lang w:val="ru-RU"/>
        </w:rPr>
        <w:t>применять в</w:t>
      </w:r>
      <w:r w:rsidRPr="00EC7DA0">
        <w:rPr>
          <w:lang w:val="ru-RU"/>
        </w:rPr>
        <w:tab/>
        <w:t>процессе познания</w:t>
      </w:r>
      <w:r w:rsidRPr="00EC7DA0">
        <w:rPr>
          <w:lang w:val="ru-RU"/>
        </w:rPr>
        <w:tab/>
      </w:r>
      <w:r w:rsidRPr="00EC7DA0">
        <w:rPr>
          <w:spacing w:val="-4"/>
          <w:lang w:val="ru-RU"/>
        </w:rPr>
        <w:t xml:space="preserve">понятия </w:t>
      </w:r>
      <w:r w:rsidRPr="00EC7DA0">
        <w:rPr>
          <w:spacing w:val="-2"/>
          <w:lang w:val="ru-RU"/>
        </w:rPr>
        <w:t>(предметные</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39"/>
        <w:rPr>
          <w:lang w:val="ru-RU"/>
        </w:rPr>
      </w:pPr>
      <w:r w:rsidRPr="00EC7DA0">
        <w:rPr>
          <w:lang w:val="ru-RU"/>
        </w:rPr>
        <w:lastRenderedPageBreak/>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w:t>
      </w:r>
      <w:r w:rsidRPr="00EC7DA0">
        <w:rPr>
          <w:spacing w:val="-1"/>
          <w:lang w:val="ru-RU"/>
        </w:rPr>
        <w:t xml:space="preserve"> </w:t>
      </w:r>
      <w:r w:rsidRPr="00EC7DA0">
        <w:rPr>
          <w:lang w:val="ru-RU"/>
        </w:rPr>
        <w:t>задач, с учётом этих</w:t>
      </w:r>
      <w:r w:rsidRPr="00EC7DA0">
        <w:rPr>
          <w:spacing w:val="-3"/>
          <w:lang w:val="ru-RU"/>
        </w:rPr>
        <w:t xml:space="preserve"> </w:t>
      </w:r>
      <w:r w:rsidRPr="00EC7DA0">
        <w:rPr>
          <w:lang w:val="ru-RU"/>
        </w:rPr>
        <w:t>модельных</w:t>
      </w:r>
      <w:r w:rsidRPr="00EC7DA0">
        <w:rPr>
          <w:spacing w:val="-2"/>
          <w:lang w:val="ru-RU"/>
        </w:rPr>
        <w:t xml:space="preserve"> </w:t>
      </w:r>
      <w:r w:rsidRPr="00EC7DA0">
        <w:rPr>
          <w:lang w:val="ru-RU"/>
        </w:rPr>
        <w:t>представлений</w:t>
      </w:r>
      <w:r w:rsidRPr="00EC7DA0">
        <w:rPr>
          <w:spacing w:val="-2"/>
          <w:lang w:val="ru-RU"/>
        </w:rPr>
        <w:t xml:space="preserve"> </w:t>
      </w:r>
      <w:r w:rsidRPr="00EC7DA0">
        <w:rPr>
          <w:lang w:val="ru-RU"/>
        </w:rPr>
        <w:t>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E4184B" w:rsidRDefault="00EC7DA0" w:rsidP="00961A7B">
      <w:pPr>
        <w:pStyle w:val="a6"/>
        <w:numPr>
          <w:ilvl w:val="0"/>
          <w:numId w:val="90"/>
        </w:numPr>
        <w:tabs>
          <w:tab w:val="left" w:pos="3017"/>
        </w:tabs>
        <w:spacing w:line="321" w:lineRule="exact"/>
        <w:ind w:hanging="438"/>
        <w:rPr>
          <w:sz w:val="24"/>
        </w:rPr>
      </w:pPr>
      <w:r>
        <w:rPr>
          <w:sz w:val="24"/>
        </w:rPr>
        <w:t>базовые</w:t>
      </w:r>
      <w:r>
        <w:rPr>
          <w:spacing w:val="-14"/>
          <w:sz w:val="24"/>
        </w:rPr>
        <w:t xml:space="preserve"> </w:t>
      </w:r>
      <w:r>
        <w:rPr>
          <w:sz w:val="24"/>
        </w:rPr>
        <w:t>исследовательские</w:t>
      </w:r>
      <w:r>
        <w:rPr>
          <w:spacing w:val="-7"/>
          <w:sz w:val="24"/>
        </w:rPr>
        <w:t xml:space="preserve"> </w:t>
      </w:r>
      <w:r>
        <w:rPr>
          <w:spacing w:val="-2"/>
          <w:sz w:val="24"/>
        </w:rPr>
        <w:t>действия:</w:t>
      </w:r>
    </w:p>
    <w:p w:rsidR="00E4184B" w:rsidRPr="00EC7DA0" w:rsidRDefault="00EC7DA0">
      <w:pPr>
        <w:pStyle w:val="a4"/>
        <w:spacing w:before="138" w:line="357" w:lineRule="auto"/>
        <w:ind w:right="854"/>
        <w:rPr>
          <w:lang w:val="ru-RU"/>
        </w:rPr>
      </w:pPr>
      <w:r w:rsidRPr="00EC7DA0">
        <w:rPr>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4184B" w:rsidRPr="00EC7DA0" w:rsidRDefault="00EC7DA0">
      <w:pPr>
        <w:pStyle w:val="a4"/>
        <w:spacing w:before="1" w:line="360" w:lineRule="auto"/>
        <w:ind w:right="851"/>
        <w:rPr>
          <w:lang w:val="ru-RU"/>
        </w:rPr>
      </w:pPr>
      <w:r w:rsidRPr="00EC7DA0">
        <w:rPr>
          <w:lang w:val="ru-RU"/>
        </w:rPr>
        <w:t>-приобретение опыта по планированию, организации и проведению ученических экспериментов: умение наблюдать за ходом</w:t>
      </w:r>
      <w:r w:rsidRPr="00EC7DA0">
        <w:rPr>
          <w:spacing w:val="-4"/>
          <w:lang w:val="ru-RU"/>
        </w:rPr>
        <w:t xml:space="preserve"> </w:t>
      </w:r>
      <w:r w:rsidRPr="00EC7DA0">
        <w:rPr>
          <w:lang w:val="ru-RU"/>
        </w:rPr>
        <w:t>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4184B" w:rsidRDefault="00EC7DA0" w:rsidP="00961A7B">
      <w:pPr>
        <w:pStyle w:val="a6"/>
        <w:numPr>
          <w:ilvl w:val="0"/>
          <w:numId w:val="90"/>
        </w:numPr>
        <w:tabs>
          <w:tab w:val="left" w:pos="3017"/>
        </w:tabs>
        <w:spacing w:before="1"/>
        <w:ind w:hanging="438"/>
        <w:rPr>
          <w:sz w:val="24"/>
        </w:rPr>
      </w:pPr>
      <w:r>
        <w:rPr>
          <w:sz w:val="24"/>
        </w:rPr>
        <w:t>работа</w:t>
      </w:r>
      <w:r>
        <w:rPr>
          <w:spacing w:val="-3"/>
          <w:sz w:val="24"/>
        </w:rPr>
        <w:t xml:space="preserve"> </w:t>
      </w:r>
      <w:r>
        <w:rPr>
          <w:sz w:val="24"/>
        </w:rPr>
        <w:t>с</w:t>
      </w:r>
      <w:r>
        <w:rPr>
          <w:spacing w:val="-9"/>
          <w:sz w:val="24"/>
        </w:rPr>
        <w:t xml:space="preserve"> </w:t>
      </w:r>
      <w:r>
        <w:rPr>
          <w:spacing w:val="-2"/>
          <w:sz w:val="24"/>
        </w:rPr>
        <w:t>информацией:</w:t>
      </w:r>
    </w:p>
    <w:p w:rsidR="00E4184B" w:rsidRPr="00EC7DA0" w:rsidRDefault="00EC7DA0">
      <w:pPr>
        <w:pStyle w:val="a4"/>
        <w:spacing w:before="128" w:line="360" w:lineRule="auto"/>
        <w:ind w:right="849"/>
        <w:rPr>
          <w:lang w:val="ru-RU"/>
        </w:rPr>
      </w:pPr>
      <w:r w:rsidRPr="00EC7DA0">
        <w:rPr>
          <w:lang w:val="ru-RU"/>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4184B" w:rsidRPr="00EC7DA0" w:rsidRDefault="00EC7DA0">
      <w:pPr>
        <w:pStyle w:val="a4"/>
        <w:spacing w:before="1" w:line="360" w:lineRule="auto"/>
        <w:ind w:right="840"/>
        <w:rPr>
          <w:lang w:val="ru-RU"/>
        </w:rPr>
      </w:pPr>
      <w:r w:rsidRPr="00EC7DA0">
        <w:rPr>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w:t>
      </w:r>
      <w:r w:rsidRPr="00EC7DA0">
        <w:rPr>
          <w:spacing w:val="-4"/>
          <w:lang w:val="ru-RU"/>
        </w:rPr>
        <w:t xml:space="preserve"> </w:t>
      </w:r>
      <w:r w:rsidRPr="00EC7DA0">
        <w:rPr>
          <w:lang w:val="ru-RU"/>
        </w:rPr>
        <w:t>опыта</w:t>
      </w:r>
      <w:r w:rsidRPr="00EC7DA0">
        <w:rPr>
          <w:spacing w:val="-1"/>
          <w:lang w:val="ru-RU"/>
        </w:rPr>
        <w:t xml:space="preserve"> </w:t>
      </w:r>
      <w:r w:rsidRPr="00EC7DA0">
        <w:rPr>
          <w:lang w:val="ru-RU"/>
        </w:rPr>
        <w:t>в области использования информационно- 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E4184B" w:rsidRPr="00EC7DA0" w:rsidRDefault="00EC7DA0">
      <w:pPr>
        <w:pStyle w:val="a4"/>
        <w:spacing w:before="2" w:line="360" w:lineRule="auto"/>
        <w:ind w:right="839"/>
        <w:rPr>
          <w:lang w:val="ru-RU"/>
        </w:rPr>
      </w:pPr>
      <w:r w:rsidRPr="00EC7DA0">
        <w:rPr>
          <w:lang w:val="ru-RU"/>
        </w:rPr>
        <w:t>-умение использовать и анализировать в процессе учебной и исследовательской деятельности</w:t>
      </w:r>
      <w:r w:rsidRPr="00EC7DA0">
        <w:rPr>
          <w:spacing w:val="-1"/>
          <w:lang w:val="ru-RU"/>
        </w:rPr>
        <w:t xml:space="preserve"> </w:t>
      </w:r>
      <w:r w:rsidRPr="00EC7DA0">
        <w:rPr>
          <w:lang w:val="ru-RU"/>
        </w:rPr>
        <w:t>информацию</w:t>
      </w:r>
      <w:r w:rsidRPr="00EC7DA0">
        <w:rPr>
          <w:spacing w:val="-4"/>
          <w:lang w:val="ru-RU"/>
        </w:rPr>
        <w:t xml:space="preserve"> </w:t>
      </w:r>
      <w:r w:rsidRPr="00EC7DA0">
        <w:rPr>
          <w:lang w:val="ru-RU"/>
        </w:rPr>
        <w:t>о</w:t>
      </w:r>
      <w:r w:rsidRPr="00EC7DA0">
        <w:rPr>
          <w:spacing w:val="-1"/>
          <w:lang w:val="ru-RU"/>
        </w:rPr>
        <w:t xml:space="preserve"> </w:t>
      </w:r>
      <w:r w:rsidRPr="00EC7DA0">
        <w:rPr>
          <w:lang w:val="ru-RU"/>
        </w:rPr>
        <w:t>влиянии промышленности, сельского хозяйства</w:t>
      </w:r>
      <w:r w:rsidRPr="00EC7DA0">
        <w:rPr>
          <w:spacing w:val="-2"/>
          <w:lang w:val="ru-RU"/>
        </w:rPr>
        <w:t xml:space="preserve"> </w:t>
      </w:r>
      <w:r w:rsidRPr="00EC7DA0">
        <w:rPr>
          <w:lang w:val="ru-RU"/>
        </w:rPr>
        <w:t>и транспорта на состояние окружающей природной среды;</w:t>
      </w:r>
    </w:p>
    <w:p w:rsidR="00E4184B" w:rsidRPr="00EC7DA0" w:rsidRDefault="00EC7DA0">
      <w:pPr>
        <w:pStyle w:val="210"/>
        <w:spacing w:before="11" w:line="360" w:lineRule="auto"/>
        <w:ind w:left="1599" w:right="854" w:firstLine="710"/>
        <w:rPr>
          <w:lang w:val="ru-RU"/>
        </w:rPr>
      </w:pPr>
      <w:r w:rsidRPr="00EC7DA0">
        <w:rPr>
          <w:lang w:val="ru-RU"/>
        </w:rPr>
        <w:t>У обучающегося будут сформированы следующие универсальные коммуникативные действия: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6"/>
        <w:rPr>
          <w:lang w:val="ru-RU"/>
        </w:rPr>
      </w:pPr>
      <w:r w:rsidRPr="00EC7DA0">
        <w:rPr>
          <w:lang w:val="ru-RU"/>
        </w:rPr>
        <w:lastRenderedPageBreak/>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E4184B" w:rsidRPr="00EC7DA0" w:rsidRDefault="00EC7DA0">
      <w:pPr>
        <w:pStyle w:val="a4"/>
        <w:spacing w:line="360" w:lineRule="auto"/>
        <w:ind w:right="850"/>
        <w:rPr>
          <w:lang w:val="ru-RU"/>
        </w:rPr>
      </w:pPr>
      <w:r w:rsidRPr="00EC7DA0">
        <w:rPr>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4184B" w:rsidRPr="00EC7DA0" w:rsidRDefault="00EC7DA0">
      <w:pPr>
        <w:pStyle w:val="a4"/>
        <w:spacing w:line="360" w:lineRule="auto"/>
        <w:ind w:right="842"/>
        <w:rPr>
          <w:lang w:val="ru-RU"/>
        </w:rPr>
      </w:pPr>
      <w:r w:rsidRPr="00EC7DA0">
        <w:rPr>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E4184B" w:rsidRPr="00EC7DA0" w:rsidRDefault="00EC7DA0">
      <w:pPr>
        <w:pStyle w:val="210"/>
        <w:spacing w:before="8" w:line="360" w:lineRule="auto"/>
        <w:ind w:left="1599" w:right="854" w:firstLine="710"/>
        <w:rPr>
          <w:lang w:val="ru-RU"/>
        </w:rPr>
      </w:pPr>
      <w:r w:rsidRPr="00EC7DA0">
        <w:rPr>
          <w:lang w:val="ru-RU"/>
        </w:rPr>
        <w:t>У обучающегося будут сформированы следующие универсальные регулятивные действия:</w:t>
      </w:r>
    </w:p>
    <w:p w:rsidR="00E4184B" w:rsidRPr="00EC7DA0" w:rsidRDefault="00EC7DA0">
      <w:pPr>
        <w:pStyle w:val="a4"/>
        <w:spacing w:line="360" w:lineRule="auto"/>
        <w:ind w:right="842"/>
        <w:rPr>
          <w:lang w:val="ru-RU"/>
        </w:rPr>
      </w:pPr>
      <w:r w:rsidRPr="00EC7DA0">
        <w:rPr>
          <w:lang w:val="ru-RU"/>
        </w:rPr>
        <w:t>-умение самостоятельно определять цели деятельности, планировать,</w:t>
      </w:r>
      <w:r w:rsidRPr="00EC7DA0">
        <w:rPr>
          <w:spacing w:val="40"/>
          <w:lang w:val="ru-RU"/>
        </w:rPr>
        <w:t xml:space="preserve"> </w:t>
      </w:r>
      <w:r w:rsidRPr="00EC7DA0">
        <w:rPr>
          <w:lang w:val="ru-RU"/>
        </w:rPr>
        <w:t>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E4184B" w:rsidRPr="00EC7DA0" w:rsidRDefault="00EC7DA0">
      <w:pPr>
        <w:pStyle w:val="a4"/>
        <w:spacing w:line="362" w:lineRule="auto"/>
        <w:ind w:right="856"/>
        <w:rPr>
          <w:lang w:val="ru-RU"/>
        </w:rPr>
      </w:pPr>
      <w:r w:rsidRPr="00EC7DA0">
        <w:rPr>
          <w:lang w:val="ru-RU"/>
        </w:rPr>
        <w:t>-умение использовать и анализировать контексты, предлагаемые в условии</w:t>
      </w:r>
      <w:r w:rsidRPr="00EC7DA0">
        <w:rPr>
          <w:spacing w:val="40"/>
          <w:lang w:val="ru-RU"/>
        </w:rPr>
        <w:t xml:space="preserve"> </w:t>
      </w:r>
      <w:r w:rsidRPr="00EC7DA0">
        <w:rPr>
          <w:spacing w:val="-2"/>
          <w:lang w:val="ru-RU"/>
        </w:rPr>
        <w:t>заданий.</w:t>
      </w:r>
    </w:p>
    <w:p w:rsidR="00E4184B" w:rsidRPr="00EC7DA0" w:rsidRDefault="00EC7DA0">
      <w:pPr>
        <w:pStyle w:val="210"/>
        <w:spacing w:line="362" w:lineRule="auto"/>
        <w:ind w:left="1599" w:right="851" w:firstLine="710"/>
        <w:rPr>
          <w:lang w:val="ru-RU"/>
        </w:rPr>
      </w:pPr>
      <w:r w:rsidRPr="00EC7DA0">
        <w:rPr>
          <w:lang w:val="ru-RU"/>
        </w:rPr>
        <w:t>Предметные результаты освоения программы по химии на уровне основного общего образования.</w:t>
      </w:r>
    </w:p>
    <w:p w:rsidR="00E4184B" w:rsidRPr="00EC7DA0" w:rsidRDefault="00EC7DA0">
      <w:pPr>
        <w:pStyle w:val="a4"/>
        <w:spacing w:line="360" w:lineRule="auto"/>
        <w:ind w:right="853"/>
        <w:rPr>
          <w:lang w:val="ru-RU"/>
        </w:rPr>
      </w:pPr>
      <w:r w:rsidRPr="00EC7DA0">
        <w:rPr>
          <w:lang w:val="ru-RU"/>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E4184B" w:rsidRPr="00EC7DA0" w:rsidRDefault="00EC7DA0">
      <w:pPr>
        <w:pStyle w:val="a4"/>
        <w:ind w:left="2310" w:firstLine="0"/>
        <w:jc w:val="left"/>
        <w:rPr>
          <w:lang w:val="ru-RU"/>
        </w:rPr>
      </w:pPr>
      <w:r w:rsidRPr="00EC7DA0">
        <w:rPr>
          <w:spacing w:val="-2"/>
          <w:lang w:val="ru-RU"/>
        </w:rPr>
        <w:t>ситуациях.</w:t>
      </w:r>
    </w:p>
    <w:p w:rsidR="00E4184B" w:rsidRPr="00EC7DA0" w:rsidRDefault="00EC7DA0">
      <w:pPr>
        <w:pStyle w:val="210"/>
        <w:spacing w:before="127" w:line="360" w:lineRule="auto"/>
        <w:ind w:left="1599" w:firstLine="710"/>
        <w:jc w:val="left"/>
        <w:rPr>
          <w:lang w:val="ru-RU"/>
        </w:rPr>
      </w:pPr>
      <w:bookmarkStart w:id="135" w:name="К_концу_обучения_в_8_классе_у_обучающего"/>
      <w:bookmarkEnd w:id="135"/>
      <w:r w:rsidRPr="00EC7DA0">
        <w:rPr>
          <w:lang w:val="ru-RU"/>
        </w:rPr>
        <w:t>К</w:t>
      </w:r>
      <w:r w:rsidRPr="00EC7DA0">
        <w:rPr>
          <w:spacing w:val="-6"/>
          <w:lang w:val="ru-RU"/>
        </w:rPr>
        <w:t xml:space="preserve"> </w:t>
      </w:r>
      <w:r w:rsidRPr="00EC7DA0">
        <w:rPr>
          <w:lang w:val="ru-RU"/>
        </w:rPr>
        <w:t>концу</w:t>
      </w:r>
      <w:r w:rsidRPr="00EC7DA0">
        <w:rPr>
          <w:spacing w:val="-4"/>
          <w:lang w:val="ru-RU"/>
        </w:rPr>
        <w:t xml:space="preserve"> </w:t>
      </w:r>
      <w:r w:rsidRPr="00EC7DA0">
        <w:rPr>
          <w:lang w:val="ru-RU"/>
        </w:rPr>
        <w:t>обучения</w:t>
      </w:r>
      <w:r w:rsidRPr="00EC7DA0">
        <w:rPr>
          <w:spacing w:val="-8"/>
          <w:lang w:val="ru-RU"/>
        </w:rPr>
        <w:t xml:space="preserve"> </w:t>
      </w:r>
      <w:r w:rsidRPr="00EC7DA0">
        <w:rPr>
          <w:lang w:val="ru-RU"/>
        </w:rPr>
        <w:t>в</w:t>
      </w:r>
      <w:r w:rsidRPr="00EC7DA0">
        <w:rPr>
          <w:spacing w:val="-4"/>
          <w:lang w:val="ru-RU"/>
        </w:rPr>
        <w:t xml:space="preserve"> </w:t>
      </w:r>
      <w:r w:rsidRPr="00EC7DA0">
        <w:rPr>
          <w:lang w:val="ru-RU"/>
        </w:rPr>
        <w:t>8</w:t>
      </w:r>
      <w:r w:rsidRPr="00EC7DA0">
        <w:rPr>
          <w:spacing w:val="-8"/>
          <w:lang w:val="ru-RU"/>
        </w:rPr>
        <w:t xml:space="preserve"> </w:t>
      </w:r>
      <w:r w:rsidRPr="00EC7DA0">
        <w:rPr>
          <w:lang w:val="ru-RU"/>
        </w:rPr>
        <w:t>классе</w:t>
      </w:r>
      <w:r w:rsidRPr="00EC7DA0">
        <w:rPr>
          <w:spacing w:val="-5"/>
          <w:lang w:val="ru-RU"/>
        </w:rPr>
        <w:t xml:space="preserve"> </w:t>
      </w:r>
      <w:r w:rsidRPr="00EC7DA0">
        <w:rPr>
          <w:lang w:val="ru-RU"/>
        </w:rPr>
        <w:t>у</w:t>
      </w:r>
      <w:r w:rsidRPr="00EC7DA0">
        <w:rPr>
          <w:spacing w:val="-4"/>
          <w:lang w:val="ru-RU"/>
        </w:rPr>
        <w:t xml:space="preserve"> </w:t>
      </w:r>
      <w:r w:rsidRPr="00EC7DA0">
        <w:rPr>
          <w:lang w:val="ru-RU"/>
        </w:rPr>
        <w:t>обучающегося</w:t>
      </w:r>
      <w:r w:rsidRPr="00EC7DA0">
        <w:rPr>
          <w:spacing w:val="-5"/>
          <w:lang w:val="ru-RU"/>
        </w:rPr>
        <w:t xml:space="preserve"> </w:t>
      </w:r>
      <w:r w:rsidRPr="00EC7DA0">
        <w:rPr>
          <w:lang w:val="ru-RU"/>
        </w:rPr>
        <w:t>буду</w:t>
      </w:r>
      <w:r w:rsidRPr="00EC7DA0">
        <w:rPr>
          <w:spacing w:val="-4"/>
          <w:lang w:val="ru-RU"/>
        </w:rPr>
        <w:t xml:space="preserve"> </w:t>
      </w:r>
      <w:r w:rsidRPr="00EC7DA0">
        <w:rPr>
          <w:lang w:val="ru-RU"/>
        </w:rPr>
        <w:t>сформированы следующие предметные результаты по химии: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0"/>
        <w:rPr>
          <w:lang w:val="ru-RU"/>
        </w:rPr>
      </w:pPr>
      <w:r w:rsidRPr="00EC7DA0">
        <w:rPr>
          <w:lang w:val="ru-RU"/>
        </w:rPr>
        <w:lastRenderedPageBreak/>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4184B" w:rsidRPr="00EC7DA0" w:rsidRDefault="00EC7DA0">
      <w:pPr>
        <w:pStyle w:val="a4"/>
        <w:spacing w:before="4" w:line="360" w:lineRule="auto"/>
        <w:ind w:right="850"/>
        <w:rPr>
          <w:lang w:val="ru-RU"/>
        </w:rPr>
      </w:pPr>
      <w:r w:rsidRPr="00EC7DA0">
        <w:rPr>
          <w:lang w:val="ru-RU"/>
        </w:rPr>
        <w:t>-иллюстрировать взаимосвязь основных химических понятий и применять эти понятия при описании веществ и их превращений;</w:t>
      </w:r>
    </w:p>
    <w:p w:rsidR="00E4184B" w:rsidRPr="00EC7DA0" w:rsidRDefault="00EC7DA0">
      <w:pPr>
        <w:pStyle w:val="a4"/>
        <w:spacing w:line="360" w:lineRule="auto"/>
        <w:ind w:right="847"/>
        <w:rPr>
          <w:lang w:val="ru-RU"/>
        </w:rPr>
      </w:pPr>
      <w:r w:rsidRPr="00EC7DA0">
        <w:rPr>
          <w:lang w:val="ru-RU"/>
        </w:rPr>
        <w:t>-использовать химическую символику для составления формул веществ и уравнений химических реакций;</w:t>
      </w:r>
    </w:p>
    <w:p w:rsidR="00E4184B" w:rsidRPr="00EC7DA0" w:rsidRDefault="00EC7DA0">
      <w:pPr>
        <w:pStyle w:val="a4"/>
        <w:spacing w:line="360" w:lineRule="auto"/>
        <w:ind w:right="840"/>
        <w:rPr>
          <w:lang w:val="ru-RU"/>
        </w:rPr>
      </w:pPr>
      <w:r w:rsidRPr="00EC7DA0">
        <w:rPr>
          <w:lang w:val="ru-RU"/>
        </w:rPr>
        <w:t>-определять валентность атомов элементов в бинарных соединениях, степень окисления</w:t>
      </w:r>
      <w:r w:rsidRPr="00EC7DA0">
        <w:rPr>
          <w:spacing w:val="-1"/>
          <w:lang w:val="ru-RU"/>
        </w:rPr>
        <w:t xml:space="preserve"> </w:t>
      </w:r>
      <w:r w:rsidRPr="00EC7DA0">
        <w:rPr>
          <w:lang w:val="ru-RU"/>
        </w:rPr>
        <w:t>элементов</w:t>
      </w:r>
      <w:r w:rsidRPr="00EC7DA0">
        <w:rPr>
          <w:spacing w:val="-1"/>
          <w:lang w:val="ru-RU"/>
        </w:rPr>
        <w:t xml:space="preserve"> </w:t>
      </w:r>
      <w:r w:rsidRPr="00EC7DA0">
        <w:rPr>
          <w:lang w:val="ru-RU"/>
        </w:rPr>
        <w:t>в бинарных соединениях, принадлежность</w:t>
      </w:r>
      <w:r w:rsidRPr="00EC7DA0">
        <w:rPr>
          <w:spacing w:val="-1"/>
          <w:lang w:val="ru-RU"/>
        </w:rPr>
        <w:t xml:space="preserve"> </w:t>
      </w:r>
      <w:r w:rsidRPr="00EC7DA0">
        <w:rPr>
          <w:lang w:val="ru-RU"/>
        </w:rPr>
        <w:t>веществ к определённому классу соединений по формулам, вид химической связи (ковалентная и ионная) в неорганических соединениях;</w:t>
      </w:r>
    </w:p>
    <w:p w:rsidR="00E4184B" w:rsidRPr="00EC7DA0" w:rsidRDefault="00EC7DA0">
      <w:pPr>
        <w:pStyle w:val="a4"/>
        <w:spacing w:line="360" w:lineRule="auto"/>
        <w:ind w:right="840"/>
        <w:rPr>
          <w:lang w:val="ru-RU"/>
        </w:rPr>
      </w:pPr>
      <w:r w:rsidRPr="00EC7DA0">
        <w:rPr>
          <w:lang w:val="ru-RU"/>
        </w:rPr>
        <w:t>-раскрывать смысл Периодического закона Д.И. Менделеева: демонстрировать понимание</w:t>
      </w:r>
      <w:r w:rsidRPr="00EC7DA0">
        <w:rPr>
          <w:spacing w:val="-1"/>
          <w:lang w:val="ru-RU"/>
        </w:rPr>
        <w:t xml:space="preserve"> </w:t>
      </w:r>
      <w:r w:rsidRPr="00EC7DA0">
        <w:rPr>
          <w:lang w:val="ru-RU"/>
        </w:rPr>
        <w:t>периодической зависимости свойств химических элементов от их положения в Периодической</w:t>
      </w:r>
      <w:r w:rsidRPr="00EC7DA0">
        <w:rPr>
          <w:spacing w:val="-2"/>
          <w:lang w:val="ru-RU"/>
        </w:rPr>
        <w:t xml:space="preserve"> </w:t>
      </w:r>
      <w:r w:rsidRPr="00EC7DA0">
        <w:rPr>
          <w:lang w:val="ru-RU"/>
        </w:rPr>
        <w:t>системе, законов</w:t>
      </w:r>
      <w:r w:rsidRPr="00EC7DA0">
        <w:rPr>
          <w:spacing w:val="-1"/>
          <w:lang w:val="ru-RU"/>
        </w:rPr>
        <w:t xml:space="preserve"> </w:t>
      </w:r>
      <w:r w:rsidRPr="00EC7DA0">
        <w:rPr>
          <w:lang w:val="ru-RU"/>
        </w:rPr>
        <w:t>сохранения</w:t>
      </w:r>
      <w:r w:rsidRPr="00EC7DA0">
        <w:rPr>
          <w:spacing w:val="-5"/>
          <w:lang w:val="ru-RU"/>
        </w:rPr>
        <w:t xml:space="preserve"> </w:t>
      </w:r>
      <w:r w:rsidRPr="00EC7DA0">
        <w:rPr>
          <w:lang w:val="ru-RU"/>
        </w:rPr>
        <w:t>массы</w:t>
      </w:r>
      <w:r w:rsidRPr="00EC7DA0">
        <w:rPr>
          <w:spacing w:val="-3"/>
          <w:lang w:val="ru-RU"/>
        </w:rPr>
        <w:t xml:space="preserve"> </w:t>
      </w:r>
      <w:r w:rsidRPr="00EC7DA0">
        <w:rPr>
          <w:lang w:val="ru-RU"/>
        </w:rPr>
        <w:t>веществ, постоянства</w:t>
      </w:r>
      <w:r w:rsidRPr="00EC7DA0">
        <w:rPr>
          <w:spacing w:val="-3"/>
          <w:lang w:val="ru-RU"/>
        </w:rPr>
        <w:t xml:space="preserve"> </w:t>
      </w:r>
      <w:r w:rsidRPr="00EC7DA0">
        <w:rPr>
          <w:lang w:val="ru-RU"/>
        </w:rPr>
        <w:t>состава,</w:t>
      </w:r>
      <w:r w:rsidRPr="00EC7DA0">
        <w:rPr>
          <w:spacing w:val="-2"/>
          <w:lang w:val="ru-RU"/>
        </w:rPr>
        <w:t xml:space="preserve"> </w:t>
      </w:r>
      <w:r w:rsidRPr="00EC7DA0">
        <w:rPr>
          <w:lang w:val="ru-RU"/>
        </w:rPr>
        <w:t>атомно- 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t>A</w:t>
      </w:r>
      <w:r w:rsidRPr="00EC7DA0">
        <w:rPr>
          <w:lang w:val="ru-RU"/>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w:t>
      </w:r>
      <w:r w:rsidRPr="00EC7DA0">
        <w:rPr>
          <w:spacing w:val="-11"/>
          <w:lang w:val="ru-RU"/>
        </w:rPr>
        <w:t xml:space="preserve"> </w:t>
      </w:r>
      <w:r w:rsidRPr="00EC7DA0">
        <w:rPr>
          <w:lang w:val="ru-RU"/>
        </w:rPr>
        <w:t>с числовыми характеристиками строения</w:t>
      </w:r>
      <w:r w:rsidRPr="00EC7DA0">
        <w:rPr>
          <w:spacing w:val="-2"/>
          <w:lang w:val="ru-RU"/>
        </w:rPr>
        <w:t xml:space="preserve"> </w:t>
      </w:r>
      <w:r w:rsidRPr="00EC7DA0">
        <w:rPr>
          <w:lang w:val="ru-RU"/>
        </w:rPr>
        <w:t>атомов</w:t>
      </w:r>
      <w:r w:rsidRPr="00EC7DA0">
        <w:rPr>
          <w:spacing w:val="-1"/>
          <w:lang w:val="ru-RU"/>
        </w:rPr>
        <w:t xml:space="preserve"> </w:t>
      </w:r>
      <w:r w:rsidRPr="00EC7DA0">
        <w:rPr>
          <w:lang w:val="ru-RU"/>
        </w:rPr>
        <w:t>химических</w:t>
      </w:r>
      <w:r w:rsidRPr="00EC7DA0">
        <w:rPr>
          <w:spacing w:val="-6"/>
          <w:lang w:val="ru-RU"/>
        </w:rPr>
        <w:t xml:space="preserve"> </w:t>
      </w:r>
      <w:r w:rsidRPr="00EC7DA0">
        <w:rPr>
          <w:lang w:val="ru-RU"/>
        </w:rPr>
        <w:t>элементов (состав и заряд ядра, общее число электронов и распределение их</w:t>
      </w:r>
      <w:r w:rsidRPr="00EC7DA0">
        <w:rPr>
          <w:spacing w:val="-1"/>
          <w:lang w:val="ru-RU"/>
        </w:rPr>
        <w:t xml:space="preserve"> </w:t>
      </w:r>
      <w:r w:rsidRPr="00EC7DA0">
        <w:rPr>
          <w:lang w:val="ru-RU"/>
        </w:rPr>
        <w:t>по электронным слоям);</w:t>
      </w:r>
    </w:p>
    <w:p w:rsidR="00E4184B" w:rsidRPr="00EC7DA0" w:rsidRDefault="00EC7DA0">
      <w:pPr>
        <w:pStyle w:val="a4"/>
        <w:tabs>
          <w:tab w:val="left" w:pos="4869"/>
          <w:tab w:val="left" w:pos="8284"/>
        </w:tabs>
        <w:spacing w:before="6" w:line="360" w:lineRule="auto"/>
        <w:ind w:right="1924"/>
        <w:jc w:val="left"/>
        <w:rPr>
          <w:lang w:val="ru-RU"/>
        </w:rPr>
      </w:pPr>
      <w:r w:rsidRPr="00EC7DA0">
        <w:rPr>
          <w:spacing w:val="-2"/>
          <w:lang w:val="ru-RU"/>
        </w:rPr>
        <w:t>-классифицировать</w:t>
      </w:r>
      <w:r w:rsidRPr="00EC7DA0">
        <w:rPr>
          <w:lang w:val="ru-RU"/>
        </w:rPr>
        <w:tab/>
        <w:t>химические элементы,</w:t>
      </w:r>
      <w:r w:rsidRPr="00EC7DA0">
        <w:rPr>
          <w:lang w:val="ru-RU"/>
        </w:rPr>
        <w:tab/>
      </w:r>
      <w:r w:rsidRPr="00EC7DA0">
        <w:rPr>
          <w:spacing w:val="-4"/>
          <w:lang w:val="ru-RU"/>
        </w:rPr>
        <w:t xml:space="preserve">неорганические </w:t>
      </w:r>
      <w:r w:rsidRPr="00EC7DA0">
        <w:rPr>
          <w:spacing w:val="-2"/>
          <w:lang w:val="ru-RU"/>
        </w:rPr>
        <w:t>вещества,</w:t>
      </w:r>
    </w:p>
    <w:p w:rsidR="00E4184B" w:rsidRPr="00EC7DA0" w:rsidRDefault="00EC7DA0">
      <w:pPr>
        <w:pStyle w:val="a4"/>
        <w:spacing w:line="360" w:lineRule="auto"/>
        <w:ind w:right="878"/>
        <w:jc w:val="left"/>
        <w:rPr>
          <w:lang w:val="ru-RU"/>
        </w:rPr>
      </w:pPr>
      <w:r w:rsidRPr="00EC7DA0">
        <w:rPr>
          <w:lang w:val="ru-RU"/>
        </w:rPr>
        <w:t>химические</w:t>
      </w:r>
      <w:r w:rsidRPr="00EC7DA0">
        <w:rPr>
          <w:spacing w:val="37"/>
          <w:lang w:val="ru-RU"/>
        </w:rPr>
        <w:t xml:space="preserve"> </w:t>
      </w:r>
      <w:r w:rsidRPr="00EC7DA0">
        <w:rPr>
          <w:lang w:val="ru-RU"/>
        </w:rPr>
        <w:t>реакции</w:t>
      </w:r>
      <w:r w:rsidRPr="00EC7DA0">
        <w:rPr>
          <w:spacing w:val="38"/>
          <w:lang w:val="ru-RU"/>
        </w:rPr>
        <w:t xml:space="preserve"> </w:t>
      </w:r>
      <w:r w:rsidRPr="00EC7DA0">
        <w:rPr>
          <w:lang w:val="ru-RU"/>
        </w:rPr>
        <w:t>(по</w:t>
      </w:r>
      <w:r w:rsidRPr="00EC7DA0">
        <w:rPr>
          <w:spacing w:val="40"/>
          <w:lang w:val="ru-RU"/>
        </w:rPr>
        <w:t xml:space="preserve"> </w:t>
      </w:r>
      <w:r w:rsidRPr="00EC7DA0">
        <w:rPr>
          <w:lang w:val="ru-RU"/>
        </w:rPr>
        <w:t>числу и</w:t>
      </w:r>
      <w:r w:rsidRPr="00EC7DA0">
        <w:rPr>
          <w:spacing w:val="37"/>
          <w:lang w:val="ru-RU"/>
        </w:rPr>
        <w:t xml:space="preserve"> </w:t>
      </w:r>
      <w:r w:rsidRPr="00EC7DA0">
        <w:rPr>
          <w:lang w:val="ru-RU"/>
        </w:rPr>
        <w:t>составу</w:t>
      </w:r>
      <w:r w:rsidRPr="00EC7DA0">
        <w:rPr>
          <w:spacing w:val="32"/>
          <w:lang w:val="ru-RU"/>
        </w:rPr>
        <w:t xml:space="preserve"> </w:t>
      </w:r>
      <w:r w:rsidRPr="00EC7DA0">
        <w:rPr>
          <w:lang w:val="ru-RU"/>
        </w:rPr>
        <w:t>участвующих</w:t>
      </w:r>
      <w:r w:rsidRPr="00EC7DA0">
        <w:rPr>
          <w:spacing w:val="33"/>
          <w:lang w:val="ru-RU"/>
        </w:rPr>
        <w:t xml:space="preserve"> </w:t>
      </w:r>
      <w:r w:rsidRPr="00EC7DA0">
        <w:rPr>
          <w:lang w:val="ru-RU"/>
        </w:rPr>
        <w:t>в</w:t>
      </w:r>
      <w:r w:rsidRPr="00EC7DA0">
        <w:rPr>
          <w:spacing w:val="37"/>
          <w:lang w:val="ru-RU"/>
        </w:rPr>
        <w:t xml:space="preserve"> </w:t>
      </w:r>
      <w:r w:rsidRPr="00EC7DA0">
        <w:rPr>
          <w:lang w:val="ru-RU"/>
        </w:rPr>
        <w:t>реакции</w:t>
      </w:r>
      <w:r w:rsidRPr="00EC7DA0">
        <w:rPr>
          <w:spacing w:val="37"/>
          <w:lang w:val="ru-RU"/>
        </w:rPr>
        <w:t xml:space="preserve"> </w:t>
      </w:r>
      <w:r w:rsidRPr="00EC7DA0">
        <w:rPr>
          <w:lang w:val="ru-RU"/>
        </w:rPr>
        <w:t>веществ,</w:t>
      </w:r>
      <w:r w:rsidRPr="00EC7DA0">
        <w:rPr>
          <w:spacing w:val="35"/>
          <w:lang w:val="ru-RU"/>
        </w:rPr>
        <w:t xml:space="preserve"> </w:t>
      </w:r>
      <w:r w:rsidRPr="00EC7DA0">
        <w:rPr>
          <w:lang w:val="ru-RU"/>
        </w:rPr>
        <w:t>по тепловому эффекту);</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2"/>
        <w:rPr>
          <w:lang w:val="ru-RU"/>
        </w:rPr>
      </w:pPr>
      <w:r w:rsidRPr="00EC7DA0">
        <w:rPr>
          <w:lang w:val="ru-RU"/>
        </w:rPr>
        <w:lastRenderedPageBreak/>
        <w:t>-характеризовать (описывать) общие химические свойства веществ различных классов, подтверждая описание примерами молекулярных уравнений</w:t>
      </w:r>
      <w:r w:rsidRPr="00EC7DA0">
        <w:rPr>
          <w:spacing w:val="40"/>
          <w:lang w:val="ru-RU"/>
        </w:rPr>
        <w:t xml:space="preserve"> </w:t>
      </w:r>
      <w:r w:rsidRPr="00EC7DA0">
        <w:rPr>
          <w:lang w:val="ru-RU"/>
        </w:rPr>
        <w:t>соответствующих химических реакций;</w:t>
      </w:r>
    </w:p>
    <w:p w:rsidR="00E4184B" w:rsidRPr="00EC7DA0" w:rsidRDefault="00EC7DA0">
      <w:pPr>
        <w:pStyle w:val="a4"/>
        <w:spacing w:line="360" w:lineRule="auto"/>
        <w:ind w:right="867"/>
        <w:rPr>
          <w:lang w:val="ru-RU"/>
        </w:rPr>
      </w:pPr>
      <w:r w:rsidRPr="00EC7DA0">
        <w:rPr>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4184B" w:rsidRPr="00EC7DA0" w:rsidRDefault="00EC7DA0">
      <w:pPr>
        <w:pStyle w:val="a4"/>
        <w:spacing w:line="360" w:lineRule="auto"/>
        <w:ind w:right="855"/>
        <w:rPr>
          <w:lang w:val="ru-RU"/>
        </w:rPr>
      </w:pPr>
      <w:r w:rsidRPr="00EC7DA0">
        <w:rPr>
          <w:lang w:val="ru-RU"/>
        </w:rPr>
        <w:t>-вычислять относительную молекулярную и молярную массы веществ, массовую долю</w:t>
      </w:r>
      <w:r w:rsidRPr="00EC7DA0">
        <w:rPr>
          <w:spacing w:val="-1"/>
          <w:lang w:val="ru-RU"/>
        </w:rPr>
        <w:t xml:space="preserve"> </w:t>
      </w:r>
      <w:r w:rsidRPr="00EC7DA0">
        <w:rPr>
          <w:lang w:val="ru-RU"/>
        </w:rPr>
        <w:t>химического</w:t>
      </w:r>
      <w:r w:rsidRPr="00EC7DA0">
        <w:rPr>
          <w:spacing w:val="-2"/>
          <w:lang w:val="ru-RU"/>
        </w:rPr>
        <w:t xml:space="preserve"> </w:t>
      </w:r>
      <w:r w:rsidRPr="00EC7DA0">
        <w:rPr>
          <w:lang w:val="ru-RU"/>
        </w:rPr>
        <w:t>элемента</w:t>
      </w:r>
      <w:r w:rsidRPr="00EC7DA0">
        <w:rPr>
          <w:spacing w:val="-3"/>
          <w:lang w:val="ru-RU"/>
        </w:rPr>
        <w:t xml:space="preserve"> </w:t>
      </w:r>
      <w:r w:rsidRPr="00EC7DA0">
        <w:rPr>
          <w:lang w:val="ru-RU"/>
        </w:rPr>
        <w:t>по формуле соединения,</w:t>
      </w:r>
      <w:r w:rsidRPr="00EC7DA0">
        <w:rPr>
          <w:spacing w:val="-5"/>
          <w:lang w:val="ru-RU"/>
        </w:rPr>
        <w:t xml:space="preserve"> </w:t>
      </w:r>
      <w:r w:rsidRPr="00EC7DA0">
        <w:rPr>
          <w:lang w:val="ru-RU"/>
        </w:rPr>
        <w:t>массовую</w:t>
      </w:r>
      <w:r w:rsidRPr="00EC7DA0">
        <w:rPr>
          <w:spacing w:val="-1"/>
          <w:lang w:val="ru-RU"/>
        </w:rPr>
        <w:t xml:space="preserve"> </w:t>
      </w:r>
      <w:r w:rsidRPr="00EC7DA0">
        <w:rPr>
          <w:lang w:val="ru-RU"/>
        </w:rPr>
        <w:t>долю</w:t>
      </w:r>
      <w:r w:rsidRPr="00EC7DA0">
        <w:rPr>
          <w:spacing w:val="-4"/>
          <w:lang w:val="ru-RU"/>
        </w:rPr>
        <w:t xml:space="preserve"> </w:t>
      </w:r>
      <w:r w:rsidRPr="00EC7DA0">
        <w:rPr>
          <w:lang w:val="ru-RU"/>
        </w:rPr>
        <w:t>вещества</w:t>
      </w:r>
      <w:r w:rsidRPr="00EC7DA0">
        <w:rPr>
          <w:spacing w:val="-4"/>
          <w:lang w:val="ru-RU"/>
        </w:rPr>
        <w:t xml:space="preserve"> </w:t>
      </w:r>
      <w:r w:rsidRPr="00EC7DA0">
        <w:rPr>
          <w:lang w:val="ru-RU"/>
        </w:rPr>
        <w:t>в</w:t>
      </w:r>
      <w:r w:rsidRPr="00EC7DA0">
        <w:rPr>
          <w:spacing w:val="-2"/>
          <w:lang w:val="ru-RU"/>
        </w:rPr>
        <w:t xml:space="preserve"> </w:t>
      </w:r>
      <w:r w:rsidRPr="00EC7DA0">
        <w:rPr>
          <w:lang w:val="ru-RU"/>
        </w:rPr>
        <w:t>растворе, проводить расчёты по уравнению химической реакции;</w:t>
      </w:r>
    </w:p>
    <w:p w:rsidR="00E4184B" w:rsidRPr="00EC7DA0" w:rsidRDefault="00EC7DA0">
      <w:pPr>
        <w:pStyle w:val="a4"/>
        <w:spacing w:line="360" w:lineRule="auto"/>
        <w:ind w:right="838"/>
        <w:rPr>
          <w:lang w:val="ru-RU"/>
        </w:rPr>
      </w:pPr>
      <w:r w:rsidRPr="00EC7DA0">
        <w:rPr>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 следственных связей - для изучения свойств веществ и химических реакций, естественно- научные методы познания - наблюдение, измерение, моделирование, эксперимент (реальный и мысленный);</w:t>
      </w:r>
    </w:p>
    <w:p w:rsidR="00E4184B" w:rsidRPr="00EC7DA0" w:rsidRDefault="00EC7DA0">
      <w:pPr>
        <w:pStyle w:val="a4"/>
        <w:spacing w:before="1" w:line="360" w:lineRule="auto"/>
        <w:ind w:right="848"/>
        <w:rPr>
          <w:lang w:val="ru-RU"/>
        </w:rPr>
      </w:pPr>
      <w:r w:rsidRPr="00EC7DA0">
        <w:rPr>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E4184B" w:rsidRPr="00EC7DA0" w:rsidRDefault="00EC7DA0">
      <w:pPr>
        <w:pStyle w:val="210"/>
        <w:spacing w:before="7" w:line="360" w:lineRule="auto"/>
        <w:ind w:left="1599" w:right="846" w:firstLine="710"/>
        <w:rPr>
          <w:lang w:val="ru-RU"/>
        </w:rPr>
      </w:pPr>
      <w:bookmarkStart w:id="136" w:name="К_концу_обучения_в_9_классе_у_обучающего"/>
      <w:bookmarkEnd w:id="136"/>
      <w:r w:rsidRPr="00EC7DA0">
        <w:rPr>
          <w:lang w:val="ru-RU"/>
        </w:rPr>
        <w:t>К концу обучения в 9 классе у обучающегося буду сформированы следующие предметные результаты по химии:</w:t>
      </w:r>
    </w:p>
    <w:p w:rsidR="00E4184B" w:rsidRPr="00EC7DA0" w:rsidRDefault="00EC7DA0">
      <w:pPr>
        <w:pStyle w:val="a4"/>
        <w:spacing w:line="360" w:lineRule="auto"/>
        <w:ind w:right="836"/>
        <w:rPr>
          <w:lang w:val="ru-RU"/>
        </w:rPr>
      </w:pPr>
      <w:r w:rsidRPr="00EC7DA0">
        <w:rPr>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w:t>
      </w:r>
      <w:r w:rsidRPr="00EC7DA0">
        <w:rPr>
          <w:spacing w:val="40"/>
          <w:lang w:val="ru-RU"/>
        </w:rPr>
        <w:t xml:space="preserve"> </w:t>
      </w:r>
      <w:r w:rsidRPr="00EC7DA0">
        <w:rPr>
          <w:lang w:val="ru-RU"/>
        </w:rPr>
        <w:t>допустимая концентрация ПДК вещества;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0"/>
        <w:rPr>
          <w:lang w:val="ru-RU"/>
        </w:rPr>
      </w:pPr>
      <w:r w:rsidRPr="00EC7DA0">
        <w:rPr>
          <w:lang w:val="ru-RU"/>
        </w:rPr>
        <w:lastRenderedPageBreak/>
        <w:t>-иллюстрировать взаимосвязь основных химических понятий и применять эти понятия при описании веществ и их превращений;</w:t>
      </w:r>
    </w:p>
    <w:p w:rsidR="00E4184B" w:rsidRPr="00EC7DA0" w:rsidRDefault="00EC7DA0">
      <w:pPr>
        <w:pStyle w:val="a4"/>
        <w:spacing w:before="3" w:line="364" w:lineRule="auto"/>
        <w:ind w:right="854"/>
        <w:rPr>
          <w:lang w:val="ru-RU"/>
        </w:rPr>
      </w:pPr>
      <w:r w:rsidRPr="00EC7DA0">
        <w:rPr>
          <w:lang w:val="ru-RU"/>
        </w:rPr>
        <w:t>-использовать химическую символику для составления формул веществ и уравнений химических реакций;</w:t>
      </w:r>
    </w:p>
    <w:p w:rsidR="00E4184B" w:rsidRPr="00EC7DA0" w:rsidRDefault="00EC7DA0">
      <w:pPr>
        <w:pStyle w:val="a4"/>
        <w:spacing w:line="360" w:lineRule="auto"/>
        <w:ind w:right="843"/>
        <w:rPr>
          <w:lang w:val="ru-RU"/>
        </w:rPr>
      </w:pPr>
      <w:r w:rsidRPr="00EC7DA0">
        <w:rPr>
          <w:lang w:val="ru-RU"/>
        </w:rPr>
        <w:t>-определять</w:t>
      </w:r>
      <w:r w:rsidRPr="00EC7DA0">
        <w:rPr>
          <w:spacing w:val="-1"/>
          <w:lang w:val="ru-RU"/>
        </w:rPr>
        <w:t xml:space="preserve"> </w:t>
      </w:r>
      <w:r w:rsidRPr="00EC7DA0">
        <w:rPr>
          <w:lang w:val="ru-RU"/>
        </w:rPr>
        <w:t>валентность</w:t>
      </w:r>
      <w:r w:rsidRPr="00EC7DA0">
        <w:rPr>
          <w:spacing w:val="-1"/>
          <w:lang w:val="ru-RU"/>
        </w:rPr>
        <w:t xml:space="preserve"> </w:t>
      </w:r>
      <w:r w:rsidRPr="00EC7DA0">
        <w:rPr>
          <w:lang w:val="ru-RU"/>
        </w:rPr>
        <w:t>и</w:t>
      </w:r>
      <w:r w:rsidRPr="00EC7DA0">
        <w:rPr>
          <w:spacing w:val="-2"/>
          <w:lang w:val="ru-RU"/>
        </w:rPr>
        <w:t xml:space="preserve"> </w:t>
      </w:r>
      <w:r w:rsidRPr="00EC7DA0">
        <w:rPr>
          <w:lang w:val="ru-RU"/>
        </w:rPr>
        <w:t>степень</w:t>
      </w:r>
      <w:r w:rsidRPr="00EC7DA0">
        <w:rPr>
          <w:spacing w:val="-6"/>
          <w:lang w:val="ru-RU"/>
        </w:rPr>
        <w:t xml:space="preserve"> </w:t>
      </w:r>
      <w:r w:rsidRPr="00EC7DA0">
        <w:rPr>
          <w:lang w:val="ru-RU"/>
        </w:rPr>
        <w:t>окисления</w:t>
      </w:r>
      <w:r w:rsidRPr="00EC7DA0">
        <w:rPr>
          <w:spacing w:val="-6"/>
          <w:lang w:val="ru-RU"/>
        </w:rPr>
        <w:t xml:space="preserve"> </w:t>
      </w:r>
      <w:r w:rsidRPr="00EC7DA0">
        <w:rPr>
          <w:lang w:val="ru-RU"/>
        </w:rPr>
        <w:t>химических</w:t>
      </w:r>
      <w:r w:rsidRPr="00EC7DA0">
        <w:rPr>
          <w:spacing w:val="-6"/>
          <w:lang w:val="ru-RU"/>
        </w:rPr>
        <w:t xml:space="preserve"> </w:t>
      </w:r>
      <w:r w:rsidRPr="00EC7DA0">
        <w:rPr>
          <w:lang w:val="ru-RU"/>
        </w:rPr>
        <w:t>элементов</w:t>
      </w:r>
      <w:r w:rsidRPr="00EC7DA0">
        <w:rPr>
          <w:spacing w:val="-5"/>
          <w:lang w:val="ru-RU"/>
        </w:rPr>
        <w:t xml:space="preserve"> </w:t>
      </w:r>
      <w:r w:rsidRPr="00EC7DA0">
        <w:rPr>
          <w:lang w:val="ru-RU"/>
        </w:rPr>
        <w:t>в</w:t>
      </w:r>
      <w:r w:rsidRPr="00EC7DA0">
        <w:rPr>
          <w:spacing w:val="-1"/>
          <w:lang w:val="ru-RU"/>
        </w:rPr>
        <w:t xml:space="preserve"> </w:t>
      </w:r>
      <w:r w:rsidRPr="00EC7DA0">
        <w:rPr>
          <w:lang w:val="ru-RU"/>
        </w:rPr>
        <w:t>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4184B" w:rsidRPr="00EC7DA0" w:rsidRDefault="00EC7DA0">
      <w:pPr>
        <w:pStyle w:val="a4"/>
        <w:spacing w:line="360" w:lineRule="auto"/>
        <w:ind w:right="838"/>
        <w:rPr>
          <w:lang w:val="ru-RU"/>
        </w:rPr>
      </w:pPr>
      <w:r w:rsidRPr="00EC7DA0">
        <w:rPr>
          <w:lang w:val="ru-RU"/>
        </w:rPr>
        <w:t>-раскрывать смысл Периодического</w:t>
      </w:r>
      <w:r w:rsidRPr="00EC7DA0">
        <w:rPr>
          <w:spacing w:val="-6"/>
          <w:lang w:val="ru-RU"/>
        </w:rPr>
        <w:t xml:space="preserve"> </w:t>
      </w:r>
      <w:r w:rsidRPr="00EC7DA0">
        <w:rPr>
          <w:lang w:val="ru-RU"/>
        </w:rPr>
        <w:t>закона</w:t>
      </w:r>
      <w:r w:rsidRPr="00EC7DA0">
        <w:rPr>
          <w:spacing w:val="-8"/>
          <w:lang w:val="ru-RU"/>
        </w:rPr>
        <w:t xml:space="preserve"> </w:t>
      </w:r>
      <w:r w:rsidRPr="00EC7DA0">
        <w:rPr>
          <w:lang w:val="ru-RU"/>
        </w:rPr>
        <w:t>Д.И. Менделеева</w:t>
      </w:r>
      <w:r w:rsidRPr="00EC7DA0">
        <w:rPr>
          <w:spacing w:val="-3"/>
          <w:lang w:val="ru-RU"/>
        </w:rPr>
        <w:t xml:space="preserve"> </w:t>
      </w:r>
      <w:r w:rsidRPr="00EC7DA0">
        <w:rPr>
          <w:lang w:val="ru-RU"/>
        </w:rPr>
        <w:t>и демонстрировать</w:t>
      </w:r>
      <w:r w:rsidRPr="00EC7DA0">
        <w:rPr>
          <w:spacing w:val="-5"/>
          <w:lang w:val="ru-RU"/>
        </w:rPr>
        <w:t xml:space="preserve"> </w:t>
      </w:r>
      <w:r w:rsidRPr="00EC7DA0">
        <w:rPr>
          <w:lang w:val="ru-RU"/>
        </w:rPr>
        <w:t>его понимание: описывать и характеризовать табличную форму Периодической системы химических элементов: различать понятия «главная подгруппа (</w:t>
      </w:r>
      <w:r>
        <w:t>A</w:t>
      </w:r>
      <w:r w:rsidRPr="00EC7DA0">
        <w:rPr>
          <w:lang w:val="ru-RU"/>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r w:rsidRPr="00EC7DA0">
        <w:rPr>
          <w:spacing w:val="-1"/>
          <w:lang w:val="ru-RU"/>
        </w:rPr>
        <w:t xml:space="preserve"> </w:t>
      </w:r>
      <w:r w:rsidRPr="00EC7DA0">
        <w:rPr>
          <w:lang w:val="ru-RU"/>
        </w:rPr>
        <w:t>объяснять</w:t>
      </w:r>
      <w:r w:rsidRPr="00EC7DA0">
        <w:rPr>
          <w:spacing w:val="-2"/>
          <w:lang w:val="ru-RU"/>
        </w:rPr>
        <w:t xml:space="preserve"> </w:t>
      </w:r>
      <w:r w:rsidRPr="00EC7DA0">
        <w:rPr>
          <w:lang w:val="ru-RU"/>
        </w:rPr>
        <w:t>общие закономерности в</w:t>
      </w:r>
      <w:r w:rsidRPr="00EC7DA0">
        <w:rPr>
          <w:spacing w:val="-2"/>
          <w:lang w:val="ru-RU"/>
        </w:rPr>
        <w:t xml:space="preserve"> </w:t>
      </w:r>
      <w:r w:rsidRPr="00EC7DA0">
        <w:rPr>
          <w:lang w:val="ru-RU"/>
        </w:rPr>
        <w:t xml:space="preserve">изменении свойств элементов и их соединений в пределах малых периодов и главных подгрупп с учётом строения их </w:t>
      </w:r>
      <w:r w:rsidRPr="00EC7DA0">
        <w:rPr>
          <w:spacing w:val="-2"/>
          <w:lang w:val="ru-RU"/>
        </w:rPr>
        <w:t>атомов;</w:t>
      </w:r>
    </w:p>
    <w:p w:rsidR="00E4184B" w:rsidRPr="00EC7DA0" w:rsidRDefault="00EC7DA0">
      <w:pPr>
        <w:pStyle w:val="a4"/>
        <w:spacing w:line="360" w:lineRule="auto"/>
        <w:ind w:right="859"/>
        <w:rPr>
          <w:lang w:val="ru-RU"/>
        </w:rPr>
      </w:pPr>
      <w:r w:rsidRPr="00EC7DA0">
        <w:rPr>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4184B" w:rsidRPr="00EC7DA0" w:rsidRDefault="00EC7DA0">
      <w:pPr>
        <w:pStyle w:val="a4"/>
        <w:spacing w:line="360" w:lineRule="auto"/>
        <w:ind w:right="856"/>
        <w:rPr>
          <w:lang w:val="ru-RU"/>
        </w:rPr>
      </w:pPr>
      <w:r w:rsidRPr="00EC7DA0">
        <w:rPr>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4184B" w:rsidRPr="00EC7DA0" w:rsidRDefault="00EC7DA0">
      <w:pPr>
        <w:pStyle w:val="a4"/>
        <w:spacing w:line="360" w:lineRule="auto"/>
        <w:ind w:right="843"/>
        <w:rPr>
          <w:lang w:val="ru-RU"/>
        </w:rPr>
      </w:pPr>
      <w:r w:rsidRPr="00EC7DA0">
        <w:rPr>
          <w:lang w:val="ru-RU"/>
        </w:rP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sidRPr="00EC7DA0">
        <w:rPr>
          <w:spacing w:val="-2"/>
          <w:lang w:val="ru-RU"/>
        </w:rPr>
        <w:t>классов;</w:t>
      </w:r>
    </w:p>
    <w:p w:rsidR="00E4184B" w:rsidRPr="00EC7DA0" w:rsidRDefault="00EC7DA0">
      <w:pPr>
        <w:pStyle w:val="a4"/>
        <w:spacing w:line="362" w:lineRule="auto"/>
        <w:ind w:right="844"/>
        <w:rPr>
          <w:lang w:val="ru-RU"/>
        </w:rPr>
      </w:pPr>
      <w:r w:rsidRPr="00EC7DA0">
        <w:rPr>
          <w:lang w:val="ru-RU"/>
        </w:rPr>
        <w:t>-раскрывать сущность окислительно-восстановительных реакций посредством составления электронного баланса этих реакций;</w:t>
      </w:r>
    </w:p>
    <w:p w:rsidR="00E4184B" w:rsidRPr="00EC7DA0" w:rsidRDefault="00EC7DA0">
      <w:pPr>
        <w:pStyle w:val="a4"/>
        <w:spacing w:line="355" w:lineRule="auto"/>
        <w:ind w:right="856"/>
        <w:rPr>
          <w:lang w:val="ru-RU"/>
        </w:rPr>
      </w:pPr>
      <w:r w:rsidRPr="00EC7DA0">
        <w:rPr>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E4184B" w:rsidRPr="00EC7DA0" w:rsidRDefault="00E4184B">
      <w:pPr>
        <w:spacing w:line="355"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5"/>
        <w:rPr>
          <w:lang w:val="ru-RU"/>
        </w:rPr>
      </w:pPr>
      <w:r w:rsidRPr="00EC7DA0">
        <w:rPr>
          <w:lang w:val="ru-RU"/>
        </w:rPr>
        <w:lastRenderedPageBreak/>
        <w:t>-вычислять относительную молекулярную и молярную массы веществ, массовую долю химического</w:t>
      </w:r>
      <w:r w:rsidRPr="00EC7DA0">
        <w:rPr>
          <w:spacing w:val="-1"/>
          <w:lang w:val="ru-RU"/>
        </w:rPr>
        <w:t xml:space="preserve"> </w:t>
      </w:r>
      <w:r w:rsidRPr="00EC7DA0">
        <w:rPr>
          <w:lang w:val="ru-RU"/>
        </w:rPr>
        <w:t>элемента</w:t>
      </w:r>
      <w:r w:rsidRPr="00EC7DA0">
        <w:rPr>
          <w:spacing w:val="-2"/>
          <w:lang w:val="ru-RU"/>
        </w:rPr>
        <w:t xml:space="preserve"> </w:t>
      </w:r>
      <w:r w:rsidRPr="00EC7DA0">
        <w:rPr>
          <w:lang w:val="ru-RU"/>
        </w:rPr>
        <w:t>по формуле соединения,</w:t>
      </w:r>
      <w:r w:rsidRPr="00EC7DA0">
        <w:rPr>
          <w:spacing w:val="-3"/>
          <w:lang w:val="ru-RU"/>
        </w:rPr>
        <w:t xml:space="preserve"> </w:t>
      </w:r>
      <w:r w:rsidRPr="00EC7DA0">
        <w:rPr>
          <w:lang w:val="ru-RU"/>
        </w:rPr>
        <w:t>массовую долю</w:t>
      </w:r>
      <w:r w:rsidRPr="00EC7DA0">
        <w:rPr>
          <w:spacing w:val="-3"/>
          <w:lang w:val="ru-RU"/>
        </w:rPr>
        <w:t xml:space="preserve"> </w:t>
      </w:r>
      <w:r w:rsidRPr="00EC7DA0">
        <w:rPr>
          <w:lang w:val="ru-RU"/>
        </w:rPr>
        <w:t>вещества</w:t>
      </w:r>
      <w:r w:rsidRPr="00EC7DA0">
        <w:rPr>
          <w:spacing w:val="-3"/>
          <w:lang w:val="ru-RU"/>
        </w:rPr>
        <w:t xml:space="preserve"> </w:t>
      </w:r>
      <w:r w:rsidRPr="00EC7DA0">
        <w:rPr>
          <w:lang w:val="ru-RU"/>
        </w:rPr>
        <w:t>в</w:t>
      </w:r>
      <w:r w:rsidRPr="00EC7DA0">
        <w:rPr>
          <w:spacing w:val="-1"/>
          <w:lang w:val="ru-RU"/>
        </w:rPr>
        <w:t xml:space="preserve"> </w:t>
      </w:r>
      <w:r w:rsidRPr="00EC7DA0">
        <w:rPr>
          <w:lang w:val="ru-RU"/>
        </w:rPr>
        <w:t>растворе, проводить расчёты по уравнению химической реакции;</w:t>
      </w:r>
    </w:p>
    <w:p w:rsidR="00E4184B" w:rsidRPr="00EC7DA0" w:rsidRDefault="00EC7DA0">
      <w:pPr>
        <w:pStyle w:val="a4"/>
        <w:spacing w:line="360" w:lineRule="auto"/>
        <w:ind w:right="852"/>
        <w:rPr>
          <w:lang w:val="ru-RU"/>
        </w:rPr>
      </w:pPr>
      <w:r w:rsidRPr="00EC7DA0">
        <w:rPr>
          <w:lang w:val="ru-RU"/>
        </w:rPr>
        <w:t>-соблюдать правила пользования химической посудой и лабораторным оборудованием, а также правила обращения с</w:t>
      </w:r>
      <w:r w:rsidRPr="00EC7DA0">
        <w:rPr>
          <w:spacing w:val="-2"/>
          <w:lang w:val="ru-RU"/>
        </w:rPr>
        <w:t xml:space="preserve"> </w:t>
      </w:r>
      <w:r w:rsidRPr="00EC7DA0">
        <w:rPr>
          <w:lang w:val="ru-RU"/>
        </w:rPr>
        <w:t>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4184B" w:rsidRPr="00EC7DA0" w:rsidRDefault="00EC7DA0">
      <w:pPr>
        <w:pStyle w:val="a4"/>
        <w:spacing w:line="360" w:lineRule="auto"/>
        <w:ind w:right="840"/>
        <w:rPr>
          <w:lang w:val="ru-RU"/>
        </w:rPr>
      </w:pPr>
      <w:r w:rsidRPr="00EC7DA0">
        <w:rPr>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4184B" w:rsidRPr="00EC7DA0" w:rsidRDefault="00EC7DA0">
      <w:pPr>
        <w:pStyle w:val="a4"/>
        <w:spacing w:before="3" w:line="360" w:lineRule="auto"/>
        <w:ind w:right="835"/>
        <w:rPr>
          <w:lang w:val="ru-RU"/>
        </w:rPr>
      </w:pPr>
      <w:r w:rsidRPr="00EC7DA0">
        <w:rPr>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w:t>
      </w:r>
      <w:r w:rsidRPr="00EC7DA0">
        <w:rPr>
          <w:spacing w:val="-1"/>
          <w:lang w:val="ru-RU"/>
        </w:rPr>
        <w:t xml:space="preserve"> </w:t>
      </w:r>
      <w:r w:rsidRPr="00EC7DA0">
        <w:rPr>
          <w:lang w:val="ru-RU"/>
        </w:rPr>
        <w:t>свойств веществ и</w:t>
      </w:r>
      <w:r w:rsidRPr="00EC7DA0">
        <w:rPr>
          <w:spacing w:val="-1"/>
          <w:lang w:val="ru-RU"/>
        </w:rPr>
        <w:t xml:space="preserve"> </w:t>
      </w:r>
      <w:r w:rsidRPr="00EC7DA0">
        <w:rPr>
          <w:lang w:val="ru-RU"/>
        </w:rPr>
        <w:t>химических</w:t>
      </w:r>
      <w:r w:rsidRPr="00EC7DA0">
        <w:rPr>
          <w:spacing w:val="-6"/>
          <w:lang w:val="ru-RU"/>
        </w:rPr>
        <w:t xml:space="preserve"> </w:t>
      </w:r>
      <w:r w:rsidRPr="00EC7DA0">
        <w:rPr>
          <w:lang w:val="ru-RU"/>
        </w:rPr>
        <w:t>реакций, естественно-научные методы познания</w:t>
      </w:r>
      <w:r w:rsidRPr="00EC7DA0">
        <w:rPr>
          <w:spacing w:val="-2"/>
          <w:lang w:val="ru-RU"/>
        </w:rPr>
        <w:t xml:space="preserve"> </w:t>
      </w:r>
      <w:r w:rsidRPr="00EC7DA0">
        <w:rPr>
          <w:lang w:val="ru-RU"/>
        </w:rPr>
        <w:t>- наблюдение, измерение, моделирование, эксперимент (реальный и мысленный).</w:t>
      </w:r>
    </w:p>
    <w:p w:rsidR="00E4184B" w:rsidRPr="00EC7DA0" w:rsidRDefault="00EC7DA0">
      <w:pPr>
        <w:pStyle w:val="210"/>
        <w:spacing w:before="6"/>
        <w:ind w:left="3031"/>
        <w:jc w:val="left"/>
        <w:rPr>
          <w:lang w:val="ru-RU"/>
        </w:rPr>
      </w:pPr>
      <w:bookmarkStart w:id="137" w:name="_TOC_250007"/>
      <w:bookmarkEnd w:id="137"/>
      <w:r w:rsidRPr="00EC7DA0">
        <w:rPr>
          <w:spacing w:val="-2"/>
          <w:lang w:val="ru-RU"/>
        </w:rPr>
        <w:t>БИОЛОГИЯ</w:t>
      </w:r>
    </w:p>
    <w:p w:rsidR="00E4184B" w:rsidRPr="00EC7DA0" w:rsidRDefault="00EC7DA0">
      <w:pPr>
        <w:pStyle w:val="a4"/>
        <w:spacing w:before="127"/>
        <w:ind w:left="2310" w:firstLine="0"/>
        <w:rPr>
          <w:lang w:val="ru-RU"/>
        </w:rPr>
      </w:pPr>
      <w:r w:rsidRPr="00EC7DA0">
        <w:rPr>
          <w:lang w:val="ru-RU"/>
        </w:rPr>
        <w:t>Рабочая</w:t>
      </w:r>
      <w:r w:rsidRPr="00EC7DA0">
        <w:rPr>
          <w:spacing w:val="23"/>
          <w:lang w:val="ru-RU"/>
        </w:rPr>
        <w:t xml:space="preserve">  </w:t>
      </w:r>
      <w:r w:rsidRPr="00EC7DA0">
        <w:rPr>
          <w:lang w:val="ru-RU"/>
        </w:rPr>
        <w:t>программа</w:t>
      </w:r>
      <w:r w:rsidRPr="00EC7DA0">
        <w:rPr>
          <w:spacing w:val="28"/>
          <w:lang w:val="ru-RU"/>
        </w:rPr>
        <w:t xml:space="preserve">  </w:t>
      </w:r>
      <w:r w:rsidRPr="00EC7DA0">
        <w:rPr>
          <w:lang w:val="ru-RU"/>
        </w:rPr>
        <w:t>по</w:t>
      </w:r>
      <w:r w:rsidRPr="00EC7DA0">
        <w:rPr>
          <w:spacing w:val="30"/>
          <w:lang w:val="ru-RU"/>
        </w:rPr>
        <w:t xml:space="preserve">  </w:t>
      </w:r>
      <w:r w:rsidRPr="00EC7DA0">
        <w:rPr>
          <w:lang w:val="ru-RU"/>
        </w:rPr>
        <w:t>учебному</w:t>
      </w:r>
      <w:r w:rsidRPr="00EC7DA0">
        <w:rPr>
          <w:spacing w:val="73"/>
          <w:w w:val="150"/>
          <w:lang w:val="ru-RU"/>
        </w:rPr>
        <w:t xml:space="preserve"> </w:t>
      </w:r>
      <w:r w:rsidRPr="00EC7DA0">
        <w:rPr>
          <w:lang w:val="ru-RU"/>
        </w:rPr>
        <w:t>предмету</w:t>
      </w:r>
      <w:r w:rsidRPr="00EC7DA0">
        <w:rPr>
          <w:spacing w:val="28"/>
          <w:lang w:val="ru-RU"/>
        </w:rPr>
        <w:t xml:space="preserve">  </w:t>
      </w:r>
      <w:r w:rsidRPr="00EC7DA0">
        <w:rPr>
          <w:lang w:val="ru-RU"/>
        </w:rPr>
        <w:t>«Биология»</w:t>
      </w:r>
      <w:r w:rsidRPr="00EC7DA0">
        <w:rPr>
          <w:spacing w:val="77"/>
          <w:w w:val="150"/>
          <w:lang w:val="ru-RU"/>
        </w:rPr>
        <w:t xml:space="preserve"> </w:t>
      </w:r>
      <w:r w:rsidRPr="00EC7DA0">
        <w:rPr>
          <w:lang w:val="ru-RU"/>
        </w:rPr>
        <w:t>(предметная</w:t>
      </w:r>
      <w:r w:rsidRPr="00EC7DA0">
        <w:rPr>
          <w:spacing w:val="31"/>
          <w:lang w:val="ru-RU"/>
        </w:rPr>
        <w:t xml:space="preserve">  </w:t>
      </w:r>
      <w:r w:rsidRPr="00EC7DA0">
        <w:rPr>
          <w:spacing w:val="-2"/>
          <w:lang w:val="ru-RU"/>
        </w:rPr>
        <w:t>область</w:t>
      </w:r>
    </w:p>
    <w:p w:rsidR="00E4184B" w:rsidRPr="00EC7DA0" w:rsidRDefault="00EC7DA0">
      <w:pPr>
        <w:pStyle w:val="a4"/>
        <w:spacing w:before="132" w:line="350" w:lineRule="auto"/>
        <w:ind w:right="844" w:firstLine="0"/>
        <w:rPr>
          <w:lang w:val="ru-RU"/>
        </w:rPr>
      </w:pPr>
      <w:r w:rsidRPr="00EC7DA0">
        <w:rPr>
          <w:lang w:val="ru-RU"/>
        </w:rP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E4184B" w:rsidRPr="00EC7DA0" w:rsidRDefault="00EC7DA0">
      <w:pPr>
        <w:pStyle w:val="210"/>
        <w:spacing w:before="1"/>
        <w:rPr>
          <w:lang w:val="ru-RU"/>
        </w:rPr>
      </w:pPr>
      <w:bookmarkStart w:id="138" w:name="Пояснительная_записка._(7)"/>
      <w:bookmarkEnd w:id="138"/>
      <w:r w:rsidRPr="00EC7DA0">
        <w:rPr>
          <w:lang w:val="ru-RU"/>
        </w:rPr>
        <w:t>Пояснительная</w:t>
      </w:r>
      <w:r w:rsidRPr="00EC7DA0">
        <w:rPr>
          <w:spacing w:val="-10"/>
          <w:lang w:val="ru-RU"/>
        </w:rPr>
        <w:t xml:space="preserve"> </w:t>
      </w:r>
      <w:r w:rsidRPr="00EC7DA0">
        <w:rPr>
          <w:spacing w:val="-2"/>
          <w:lang w:val="ru-RU"/>
        </w:rPr>
        <w:t>записка.</w:t>
      </w:r>
    </w:p>
    <w:p w:rsidR="00E4184B" w:rsidRPr="00EC7DA0" w:rsidRDefault="00EC7DA0">
      <w:pPr>
        <w:pStyle w:val="a4"/>
        <w:spacing w:before="132" w:line="360" w:lineRule="auto"/>
        <w:ind w:right="852"/>
        <w:rPr>
          <w:lang w:val="ru-RU"/>
        </w:rPr>
      </w:pPr>
      <w:r w:rsidRPr="00EC7DA0">
        <w:rPr>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E4184B" w:rsidRPr="00EC7DA0" w:rsidRDefault="00EC7DA0">
      <w:pPr>
        <w:pStyle w:val="a4"/>
        <w:spacing w:before="1" w:line="360" w:lineRule="auto"/>
        <w:ind w:right="843"/>
        <w:rPr>
          <w:lang w:val="ru-RU"/>
        </w:rPr>
      </w:pPr>
      <w:r w:rsidRPr="00EC7DA0">
        <w:rPr>
          <w:lang w:val="ru-RU"/>
        </w:rP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w:t>
      </w:r>
      <w:r w:rsidRPr="00EC7DA0">
        <w:rPr>
          <w:spacing w:val="40"/>
          <w:lang w:val="ru-RU"/>
        </w:rPr>
        <w:t xml:space="preserve"> </w:t>
      </w:r>
      <w:r w:rsidRPr="00EC7DA0">
        <w:rPr>
          <w:lang w:val="ru-RU"/>
        </w:rPr>
        <w:t>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8"/>
        <w:rPr>
          <w:lang w:val="ru-RU"/>
        </w:rPr>
      </w:pPr>
      <w:r w:rsidRPr="00EC7DA0">
        <w:rPr>
          <w:lang w:val="ru-RU"/>
        </w:rPr>
        <w:lastRenderedPageBreak/>
        <w:t xml:space="preserve">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w:t>
      </w:r>
      <w:r w:rsidRPr="00EC7DA0">
        <w:rPr>
          <w:spacing w:val="-2"/>
          <w:lang w:val="ru-RU"/>
        </w:rPr>
        <w:t>обучающихся.</w:t>
      </w:r>
    </w:p>
    <w:p w:rsidR="00E4184B" w:rsidRPr="00EC7DA0" w:rsidRDefault="00EC7DA0">
      <w:pPr>
        <w:pStyle w:val="a4"/>
        <w:spacing w:before="1" w:line="360" w:lineRule="auto"/>
        <w:ind w:right="856"/>
        <w:rPr>
          <w:lang w:val="ru-RU"/>
        </w:rPr>
      </w:pPr>
      <w:r w:rsidRPr="00EC7DA0">
        <w:rPr>
          <w:lang w:val="ru-RU"/>
        </w:rPr>
        <w:t>Программа по биологии разработана с целью оказания методической помощи учителю в создании рабочей программы по учебному предмету.</w:t>
      </w:r>
    </w:p>
    <w:p w:rsidR="00E4184B" w:rsidRPr="00EC7DA0" w:rsidRDefault="00EC7DA0">
      <w:pPr>
        <w:pStyle w:val="a4"/>
        <w:spacing w:before="2" w:line="360" w:lineRule="auto"/>
        <w:ind w:right="846"/>
        <w:rPr>
          <w:lang w:val="ru-RU"/>
        </w:rPr>
      </w:pPr>
      <w:r w:rsidRPr="00EC7DA0">
        <w:rPr>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E4184B" w:rsidRPr="00EC7DA0" w:rsidRDefault="00EC7DA0">
      <w:pPr>
        <w:pStyle w:val="a4"/>
        <w:spacing w:before="1" w:line="360" w:lineRule="auto"/>
        <w:ind w:right="858"/>
        <w:rPr>
          <w:lang w:val="ru-RU"/>
        </w:rPr>
      </w:pPr>
      <w:r w:rsidRPr="00EC7DA0">
        <w:rPr>
          <w:lang w:val="ru-RU"/>
        </w:rPr>
        <w:t>Биология развивает представления о познаваемости живой природы и методах её познания, позволяет сформировать систему</w:t>
      </w:r>
      <w:r w:rsidRPr="00EC7DA0">
        <w:rPr>
          <w:spacing w:val="-5"/>
          <w:lang w:val="ru-RU"/>
        </w:rPr>
        <w:t xml:space="preserve"> </w:t>
      </w:r>
      <w:r w:rsidRPr="00EC7DA0">
        <w:rPr>
          <w:lang w:val="ru-RU"/>
        </w:rPr>
        <w:t>научных</w:t>
      </w:r>
      <w:r w:rsidRPr="00EC7DA0">
        <w:rPr>
          <w:spacing w:val="-3"/>
          <w:lang w:val="ru-RU"/>
        </w:rPr>
        <w:t xml:space="preserve"> </w:t>
      </w:r>
      <w:r w:rsidRPr="00EC7DA0">
        <w:rPr>
          <w:lang w:val="ru-RU"/>
        </w:rPr>
        <w:t>знаний о живых</w:t>
      </w:r>
      <w:r w:rsidRPr="00EC7DA0">
        <w:rPr>
          <w:spacing w:val="-3"/>
          <w:lang w:val="ru-RU"/>
        </w:rPr>
        <w:t xml:space="preserve"> </w:t>
      </w:r>
      <w:r w:rsidRPr="00EC7DA0">
        <w:rPr>
          <w:lang w:val="ru-RU"/>
        </w:rPr>
        <w:t>системах, умения их получать, присваивать и применять в жизненных ситуациях.</w:t>
      </w:r>
    </w:p>
    <w:p w:rsidR="00E4184B" w:rsidRPr="00EC7DA0" w:rsidRDefault="00EC7DA0">
      <w:pPr>
        <w:pStyle w:val="a4"/>
        <w:spacing w:line="362" w:lineRule="auto"/>
        <w:ind w:right="861"/>
        <w:rPr>
          <w:lang w:val="ru-RU"/>
        </w:rPr>
      </w:pPr>
      <w:r w:rsidRPr="00EC7DA0">
        <w:rPr>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4184B" w:rsidRPr="00EC7DA0" w:rsidRDefault="00EC7DA0">
      <w:pPr>
        <w:pStyle w:val="a4"/>
        <w:spacing w:line="360" w:lineRule="auto"/>
        <w:ind w:right="855"/>
        <w:rPr>
          <w:lang w:val="ru-RU"/>
        </w:rPr>
      </w:pPr>
      <w:r w:rsidRPr="00EC7DA0">
        <w:rPr>
          <w:lang w:val="ru-RU"/>
        </w:rPr>
        <w:t>Программа отражает содержание обучения предмету «Биология» с учетом особых образовательных</w:t>
      </w:r>
      <w:r w:rsidRPr="00EC7DA0">
        <w:rPr>
          <w:spacing w:val="80"/>
          <w:lang w:val="ru-RU"/>
        </w:rPr>
        <w:t xml:space="preserve"> </w:t>
      </w:r>
      <w:r w:rsidRPr="00EC7DA0">
        <w:rPr>
          <w:lang w:val="ru-RU"/>
        </w:rPr>
        <w:t>потребностей</w:t>
      </w:r>
      <w:r w:rsidRPr="00EC7DA0">
        <w:rPr>
          <w:spacing w:val="80"/>
          <w:lang w:val="ru-RU"/>
        </w:rPr>
        <w:t xml:space="preserve"> </w:t>
      </w:r>
      <w:r w:rsidRPr="00EC7DA0">
        <w:rPr>
          <w:lang w:val="ru-RU"/>
        </w:rPr>
        <w:t>обучающихся</w:t>
      </w:r>
      <w:r w:rsidRPr="00EC7DA0">
        <w:rPr>
          <w:spacing w:val="80"/>
          <w:lang w:val="ru-RU"/>
        </w:rPr>
        <w:t xml:space="preserve"> </w:t>
      </w:r>
      <w:r w:rsidRPr="00EC7DA0">
        <w:rPr>
          <w:lang w:val="ru-RU"/>
        </w:rPr>
        <w:t>с</w:t>
      </w:r>
      <w:r w:rsidRPr="00EC7DA0">
        <w:rPr>
          <w:spacing w:val="80"/>
          <w:lang w:val="ru-RU"/>
        </w:rPr>
        <w:t xml:space="preserve"> </w:t>
      </w:r>
      <w:r w:rsidRPr="00EC7DA0">
        <w:rPr>
          <w:lang w:val="ru-RU"/>
        </w:rPr>
        <w:t>ЗПР.</w:t>
      </w:r>
      <w:r w:rsidRPr="00EC7DA0">
        <w:rPr>
          <w:spacing w:val="80"/>
          <w:lang w:val="ru-RU"/>
        </w:rPr>
        <w:t xml:space="preserve"> </w:t>
      </w:r>
      <w:r w:rsidRPr="00EC7DA0">
        <w:rPr>
          <w:lang w:val="ru-RU"/>
        </w:rPr>
        <w:t>Овладение</w:t>
      </w:r>
      <w:r w:rsidRPr="00EC7DA0">
        <w:rPr>
          <w:spacing w:val="80"/>
          <w:lang w:val="ru-RU"/>
        </w:rPr>
        <w:t xml:space="preserve"> </w:t>
      </w:r>
      <w:r w:rsidRPr="00EC7DA0">
        <w:rPr>
          <w:lang w:val="ru-RU"/>
        </w:rPr>
        <w:t>учебным</w:t>
      </w:r>
      <w:r w:rsidRPr="00EC7DA0">
        <w:rPr>
          <w:spacing w:val="80"/>
          <w:lang w:val="ru-RU"/>
        </w:rPr>
        <w:t xml:space="preserve"> </w:t>
      </w:r>
      <w:r w:rsidRPr="00EC7DA0">
        <w:rPr>
          <w:lang w:val="ru-RU"/>
        </w:rPr>
        <w:t>предметом</w:t>
      </w:r>
    </w:p>
    <w:p w:rsidR="00E4184B" w:rsidRPr="00EC7DA0" w:rsidRDefault="00EC7DA0">
      <w:pPr>
        <w:pStyle w:val="a4"/>
        <w:spacing w:line="360" w:lineRule="auto"/>
        <w:ind w:right="837" w:firstLine="0"/>
        <w:rPr>
          <w:lang w:val="ru-RU"/>
        </w:rPr>
      </w:pPr>
      <w:r w:rsidRPr="00EC7DA0">
        <w:rPr>
          <w:lang w:val="ru-RU"/>
        </w:rPr>
        <w:t>«Биология»</w:t>
      </w:r>
      <w:r w:rsidRPr="00EC7DA0">
        <w:rPr>
          <w:spacing w:val="-5"/>
          <w:lang w:val="ru-RU"/>
        </w:rPr>
        <w:t xml:space="preserve"> </w:t>
      </w:r>
      <w:r w:rsidRPr="00EC7DA0">
        <w:rPr>
          <w:lang w:val="ru-RU"/>
        </w:rPr>
        <w:t>представляет определенную трудность для</w:t>
      </w:r>
      <w:r w:rsidRPr="00EC7DA0">
        <w:rPr>
          <w:spacing w:val="-2"/>
          <w:lang w:val="ru-RU"/>
        </w:rPr>
        <w:t xml:space="preserve"> </w:t>
      </w:r>
      <w:r w:rsidRPr="00EC7DA0">
        <w:rPr>
          <w:lang w:val="ru-RU"/>
        </w:rPr>
        <w:t>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w:t>
      </w:r>
    </w:p>
    <w:p w:rsidR="00E4184B" w:rsidRPr="00EC7DA0" w:rsidRDefault="00EC7DA0">
      <w:pPr>
        <w:pStyle w:val="a4"/>
        <w:spacing w:line="360" w:lineRule="auto"/>
        <w:ind w:right="837"/>
        <w:rPr>
          <w:lang w:val="ru-RU"/>
        </w:rPr>
      </w:pPr>
      <w:r w:rsidRPr="00EC7DA0">
        <w:rPr>
          <w:lang w:val="ru-RU"/>
        </w:rPr>
        <w:t>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w:t>
      </w:r>
    </w:p>
    <w:p w:rsidR="00E4184B" w:rsidRPr="00EC7DA0" w:rsidRDefault="00EC7DA0">
      <w:pPr>
        <w:pStyle w:val="210"/>
        <w:spacing w:before="1" w:line="360" w:lineRule="auto"/>
        <w:ind w:left="1599" w:right="846" w:firstLine="710"/>
        <w:rPr>
          <w:lang w:val="ru-RU"/>
        </w:rPr>
      </w:pPr>
      <w:bookmarkStart w:id="139" w:name="Целями_изучения_биологии_на_уровне_основ"/>
      <w:bookmarkEnd w:id="139"/>
      <w:r w:rsidRPr="00EC7DA0">
        <w:rPr>
          <w:lang w:val="ru-RU"/>
        </w:rPr>
        <w:t xml:space="preserve">Целями изучения биологии на уровне основного общего образования </w:t>
      </w:r>
      <w:r w:rsidRPr="00EC7DA0">
        <w:rPr>
          <w:spacing w:val="-2"/>
          <w:lang w:val="ru-RU"/>
        </w:rPr>
        <w:t>являются: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7"/>
        <w:rPr>
          <w:lang w:val="ru-RU"/>
        </w:rPr>
      </w:pPr>
      <w:r w:rsidRPr="00EC7DA0">
        <w:rPr>
          <w:lang w:val="ru-RU"/>
        </w:rPr>
        <w:lastRenderedPageBreak/>
        <w:t>-формирование системы знаний о признаках и процессах жизнедеятельности биологических систем разного уровня организации;</w:t>
      </w:r>
    </w:p>
    <w:p w:rsidR="00E4184B" w:rsidRPr="00EC7DA0" w:rsidRDefault="00EC7DA0">
      <w:pPr>
        <w:pStyle w:val="a4"/>
        <w:spacing w:before="3" w:line="364" w:lineRule="auto"/>
        <w:ind w:right="865"/>
        <w:rPr>
          <w:lang w:val="ru-RU"/>
        </w:rPr>
      </w:pPr>
      <w:r w:rsidRPr="00EC7DA0">
        <w:rPr>
          <w:lang w:val="ru-RU"/>
        </w:rPr>
        <w:t>-формирование системы знаний об особенностях строения, жизнедеятельности организма человека, условиях сохранения его здоровья;</w:t>
      </w:r>
    </w:p>
    <w:p w:rsidR="00E4184B" w:rsidRPr="00EC7DA0" w:rsidRDefault="00EC7DA0">
      <w:pPr>
        <w:pStyle w:val="a4"/>
        <w:spacing w:line="360" w:lineRule="auto"/>
        <w:ind w:right="864"/>
        <w:rPr>
          <w:lang w:val="ru-RU"/>
        </w:rPr>
      </w:pPr>
      <w:r w:rsidRPr="00EC7DA0">
        <w:rPr>
          <w:lang w:val="ru-RU"/>
        </w:rPr>
        <w:t>-формирование умений применять методы биологической науки для изучения биологических систем, в том числе организма человека;</w:t>
      </w:r>
    </w:p>
    <w:p w:rsidR="00E4184B" w:rsidRPr="00EC7DA0" w:rsidRDefault="00EC7DA0">
      <w:pPr>
        <w:pStyle w:val="a4"/>
        <w:spacing w:line="362" w:lineRule="auto"/>
        <w:ind w:right="854"/>
        <w:rPr>
          <w:lang w:val="ru-RU"/>
        </w:rPr>
      </w:pPr>
      <w:r w:rsidRPr="00EC7DA0">
        <w:rPr>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4184B" w:rsidRPr="00EC7DA0" w:rsidRDefault="00EC7DA0">
      <w:pPr>
        <w:pStyle w:val="a4"/>
        <w:spacing w:line="360" w:lineRule="auto"/>
        <w:ind w:right="851"/>
        <w:rPr>
          <w:lang w:val="ru-RU"/>
        </w:rPr>
      </w:pPr>
      <w:r w:rsidRPr="00EC7DA0">
        <w:rPr>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4184B" w:rsidRPr="00EC7DA0" w:rsidRDefault="00EC7DA0">
      <w:pPr>
        <w:pStyle w:val="a4"/>
        <w:spacing w:line="360" w:lineRule="auto"/>
        <w:ind w:right="848"/>
        <w:rPr>
          <w:lang w:val="ru-RU"/>
        </w:rPr>
      </w:pPr>
      <w:r w:rsidRPr="00EC7DA0">
        <w:rPr>
          <w:lang w:val="ru-RU"/>
        </w:rPr>
        <w:t>-формирование</w:t>
      </w:r>
      <w:r w:rsidRPr="00EC7DA0">
        <w:rPr>
          <w:spacing w:val="-7"/>
          <w:lang w:val="ru-RU"/>
        </w:rPr>
        <w:t xml:space="preserve"> </w:t>
      </w:r>
      <w:r w:rsidRPr="00EC7DA0">
        <w:rPr>
          <w:lang w:val="ru-RU"/>
        </w:rPr>
        <w:t>экологической</w:t>
      </w:r>
      <w:r w:rsidRPr="00EC7DA0">
        <w:rPr>
          <w:spacing w:val="-1"/>
          <w:lang w:val="ru-RU"/>
        </w:rPr>
        <w:t xml:space="preserve"> </w:t>
      </w:r>
      <w:r w:rsidRPr="00EC7DA0">
        <w:rPr>
          <w:lang w:val="ru-RU"/>
        </w:rPr>
        <w:t>культуры</w:t>
      </w:r>
      <w:r w:rsidRPr="00EC7DA0">
        <w:rPr>
          <w:spacing w:val="-5"/>
          <w:lang w:val="ru-RU"/>
        </w:rPr>
        <w:t xml:space="preserve"> </w:t>
      </w:r>
      <w:r w:rsidRPr="00EC7DA0">
        <w:rPr>
          <w:lang w:val="ru-RU"/>
        </w:rPr>
        <w:t>в</w:t>
      </w:r>
      <w:r w:rsidRPr="00EC7DA0">
        <w:rPr>
          <w:spacing w:val="-2"/>
          <w:lang w:val="ru-RU"/>
        </w:rPr>
        <w:t xml:space="preserve"> </w:t>
      </w:r>
      <w:r w:rsidRPr="00EC7DA0">
        <w:rPr>
          <w:lang w:val="ru-RU"/>
        </w:rPr>
        <w:t>целях</w:t>
      </w:r>
      <w:r w:rsidRPr="00EC7DA0">
        <w:rPr>
          <w:spacing w:val="-7"/>
          <w:lang w:val="ru-RU"/>
        </w:rPr>
        <w:t xml:space="preserve"> </w:t>
      </w:r>
      <w:r w:rsidRPr="00EC7DA0">
        <w:rPr>
          <w:lang w:val="ru-RU"/>
        </w:rPr>
        <w:t>сохранения</w:t>
      </w:r>
      <w:r w:rsidRPr="00EC7DA0">
        <w:rPr>
          <w:spacing w:val="-2"/>
          <w:lang w:val="ru-RU"/>
        </w:rPr>
        <w:t xml:space="preserve"> </w:t>
      </w:r>
      <w:r w:rsidRPr="00EC7DA0">
        <w:rPr>
          <w:lang w:val="ru-RU"/>
        </w:rPr>
        <w:t>собственного</w:t>
      </w:r>
      <w:r w:rsidRPr="00EC7DA0">
        <w:rPr>
          <w:spacing w:val="-2"/>
          <w:lang w:val="ru-RU"/>
        </w:rPr>
        <w:t xml:space="preserve"> </w:t>
      </w:r>
      <w:r w:rsidRPr="00EC7DA0">
        <w:rPr>
          <w:lang w:val="ru-RU"/>
        </w:rPr>
        <w:t>здоровья и охраны окружающей среды.</w:t>
      </w:r>
    </w:p>
    <w:p w:rsidR="00E4184B" w:rsidRPr="00EC7DA0" w:rsidRDefault="00EC7DA0">
      <w:pPr>
        <w:pStyle w:val="210"/>
        <w:spacing w:line="360" w:lineRule="auto"/>
        <w:ind w:left="1599" w:right="861" w:firstLine="710"/>
        <w:rPr>
          <w:lang w:val="ru-RU"/>
        </w:rPr>
      </w:pPr>
      <w:bookmarkStart w:id="140" w:name="Достижение_целей_программы_по_биологии_о"/>
      <w:bookmarkEnd w:id="140"/>
      <w:r w:rsidRPr="00EC7DA0">
        <w:rPr>
          <w:lang w:val="ru-RU"/>
        </w:rPr>
        <w:t>Достижение целей программы по биологии обеспечивается решением следующих задач:</w:t>
      </w:r>
    </w:p>
    <w:p w:rsidR="00E4184B" w:rsidRPr="00EC7DA0" w:rsidRDefault="00EC7DA0">
      <w:pPr>
        <w:pStyle w:val="a4"/>
        <w:spacing w:line="360" w:lineRule="auto"/>
        <w:ind w:right="846"/>
        <w:rPr>
          <w:lang w:val="ru-RU"/>
        </w:rPr>
      </w:pPr>
      <w:r w:rsidRPr="00EC7DA0">
        <w:rPr>
          <w:lang w:val="ru-RU"/>
        </w:rPr>
        <w:t>-приобретение</w:t>
      </w:r>
      <w:r w:rsidRPr="00EC7DA0">
        <w:rPr>
          <w:spacing w:val="-4"/>
          <w:lang w:val="ru-RU"/>
        </w:rPr>
        <w:t xml:space="preserve"> </w:t>
      </w:r>
      <w:r w:rsidRPr="00EC7DA0">
        <w:rPr>
          <w:lang w:val="ru-RU"/>
        </w:rPr>
        <w:t>обучающимися</w:t>
      </w:r>
      <w:r w:rsidRPr="00EC7DA0">
        <w:rPr>
          <w:spacing w:val="-2"/>
          <w:lang w:val="ru-RU"/>
        </w:rPr>
        <w:t xml:space="preserve"> </w:t>
      </w:r>
      <w:r w:rsidRPr="00EC7DA0">
        <w:rPr>
          <w:lang w:val="ru-RU"/>
        </w:rPr>
        <w:t>знаний</w:t>
      </w:r>
      <w:r w:rsidRPr="00EC7DA0">
        <w:rPr>
          <w:spacing w:val="-3"/>
          <w:lang w:val="ru-RU"/>
        </w:rPr>
        <w:t xml:space="preserve"> </w:t>
      </w:r>
      <w:r w:rsidRPr="00EC7DA0">
        <w:rPr>
          <w:lang w:val="ru-RU"/>
        </w:rPr>
        <w:t>о</w:t>
      </w:r>
      <w:r w:rsidRPr="00EC7DA0">
        <w:rPr>
          <w:spacing w:val="-7"/>
          <w:lang w:val="ru-RU"/>
        </w:rPr>
        <w:t xml:space="preserve"> </w:t>
      </w:r>
      <w:r w:rsidRPr="00EC7DA0">
        <w:rPr>
          <w:lang w:val="ru-RU"/>
        </w:rPr>
        <w:t>живой</w:t>
      </w:r>
      <w:r w:rsidRPr="00EC7DA0">
        <w:rPr>
          <w:spacing w:val="-7"/>
          <w:lang w:val="ru-RU"/>
        </w:rPr>
        <w:t xml:space="preserve"> </w:t>
      </w:r>
      <w:r w:rsidRPr="00EC7DA0">
        <w:rPr>
          <w:lang w:val="ru-RU"/>
        </w:rPr>
        <w:t>природе, закономерностях</w:t>
      </w:r>
      <w:r w:rsidRPr="00EC7DA0">
        <w:rPr>
          <w:spacing w:val="-7"/>
          <w:lang w:val="ru-RU"/>
        </w:rPr>
        <w:t xml:space="preserve"> </w:t>
      </w:r>
      <w:r w:rsidRPr="00EC7DA0">
        <w:rPr>
          <w:lang w:val="ru-RU"/>
        </w:rPr>
        <w:t>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E4184B" w:rsidRPr="00EC7DA0" w:rsidRDefault="00EC7DA0">
      <w:pPr>
        <w:pStyle w:val="a4"/>
        <w:spacing w:line="362" w:lineRule="auto"/>
        <w:ind w:right="859"/>
        <w:rPr>
          <w:lang w:val="ru-RU"/>
        </w:rPr>
      </w:pPr>
      <w:r w:rsidRPr="00EC7DA0">
        <w:rPr>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E4184B" w:rsidRPr="00EC7DA0" w:rsidRDefault="00EC7DA0">
      <w:pPr>
        <w:pStyle w:val="a4"/>
        <w:spacing w:line="360" w:lineRule="auto"/>
        <w:ind w:right="849"/>
        <w:rPr>
          <w:lang w:val="ru-RU"/>
        </w:rPr>
      </w:pPr>
      <w:r w:rsidRPr="00EC7DA0">
        <w:rPr>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E4184B" w:rsidRPr="00EC7DA0" w:rsidRDefault="00EC7DA0">
      <w:pPr>
        <w:pStyle w:val="a4"/>
        <w:spacing w:line="364" w:lineRule="auto"/>
        <w:ind w:right="850"/>
        <w:rPr>
          <w:lang w:val="ru-RU"/>
        </w:rPr>
      </w:pPr>
      <w:r w:rsidRPr="00EC7DA0">
        <w:rPr>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E4184B" w:rsidRPr="00EC7DA0" w:rsidRDefault="00EC7DA0">
      <w:pPr>
        <w:pStyle w:val="210"/>
        <w:spacing w:line="357" w:lineRule="auto"/>
        <w:ind w:left="1599" w:right="850" w:firstLine="710"/>
        <w:rPr>
          <w:lang w:val="ru-RU"/>
        </w:rPr>
      </w:pPr>
      <w:r w:rsidRPr="00EC7DA0">
        <w:rPr>
          <w:lang w:val="ru-RU"/>
        </w:rPr>
        <w:t>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rsidR="00E4184B" w:rsidRPr="00EC7DA0" w:rsidRDefault="00EC7DA0">
      <w:pPr>
        <w:pStyle w:val="a4"/>
        <w:spacing w:line="360" w:lineRule="auto"/>
        <w:ind w:right="845"/>
        <w:rPr>
          <w:lang w:val="ru-RU"/>
        </w:rPr>
      </w:pPr>
      <w:r w:rsidRPr="00EC7DA0">
        <w:rPr>
          <w:lang w:val="ru-RU"/>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w:t>
      </w:r>
      <w:r w:rsidRPr="00EC7DA0">
        <w:rPr>
          <w:spacing w:val="80"/>
          <w:w w:val="150"/>
          <w:lang w:val="ru-RU"/>
        </w:rPr>
        <w:t xml:space="preserve"> </w:t>
      </w:r>
      <w:r w:rsidRPr="00EC7DA0">
        <w:rPr>
          <w:lang w:val="ru-RU"/>
        </w:rPr>
        <w:t>виды</w:t>
      </w:r>
      <w:r w:rsidRPr="00EC7DA0">
        <w:rPr>
          <w:spacing w:val="80"/>
          <w:w w:val="150"/>
          <w:lang w:val="ru-RU"/>
        </w:rPr>
        <w:t xml:space="preserve"> </w:t>
      </w:r>
      <w:r w:rsidRPr="00EC7DA0">
        <w:rPr>
          <w:lang w:val="ru-RU"/>
        </w:rPr>
        <w:t>деятельности,</w:t>
      </w:r>
      <w:r w:rsidRPr="00EC7DA0">
        <w:rPr>
          <w:spacing w:val="80"/>
          <w:w w:val="150"/>
          <w:lang w:val="ru-RU"/>
        </w:rPr>
        <w:t xml:space="preserve"> </w:t>
      </w:r>
      <w:r w:rsidRPr="00EC7DA0">
        <w:rPr>
          <w:lang w:val="ru-RU"/>
        </w:rPr>
        <w:t>специфичные</w:t>
      </w:r>
      <w:r w:rsidRPr="00EC7DA0">
        <w:rPr>
          <w:spacing w:val="80"/>
          <w:w w:val="150"/>
          <w:lang w:val="ru-RU"/>
        </w:rPr>
        <w:t xml:space="preserve"> </w:t>
      </w:r>
      <w:r w:rsidRPr="00EC7DA0">
        <w:rPr>
          <w:lang w:val="ru-RU"/>
        </w:rPr>
        <w:t>для</w:t>
      </w:r>
      <w:r w:rsidRPr="00EC7DA0">
        <w:rPr>
          <w:spacing w:val="80"/>
          <w:w w:val="150"/>
          <w:lang w:val="ru-RU"/>
        </w:rPr>
        <w:t xml:space="preserve"> </w:t>
      </w:r>
      <w:r w:rsidRPr="00EC7DA0">
        <w:rPr>
          <w:lang w:val="ru-RU"/>
        </w:rPr>
        <w:t>данной</w:t>
      </w:r>
      <w:r w:rsidRPr="00EC7DA0">
        <w:rPr>
          <w:spacing w:val="80"/>
          <w:w w:val="150"/>
          <w:lang w:val="ru-RU"/>
        </w:rPr>
        <w:t xml:space="preserve"> </w:t>
      </w:r>
      <w:r w:rsidRPr="00EC7DA0">
        <w:rPr>
          <w:lang w:val="ru-RU"/>
        </w:rPr>
        <w:t>категории</w:t>
      </w:r>
      <w:r w:rsidRPr="00EC7DA0">
        <w:rPr>
          <w:spacing w:val="80"/>
          <w:w w:val="150"/>
          <w:lang w:val="ru-RU"/>
        </w:rPr>
        <w:t xml:space="preserve"> </w:t>
      </w:r>
      <w:r w:rsidRPr="00EC7DA0">
        <w:rPr>
          <w:lang w:val="ru-RU"/>
        </w:rPr>
        <w:t>обучающихся,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firstLine="0"/>
        <w:rPr>
          <w:lang w:val="ru-RU"/>
        </w:rPr>
      </w:pPr>
      <w:r w:rsidRPr="00EC7DA0">
        <w:rPr>
          <w:lang w:val="ru-RU"/>
        </w:rPr>
        <w:lastRenderedPageBreak/>
        <w:t>обеспечивающие</w:t>
      </w:r>
      <w:r w:rsidRPr="00EC7DA0">
        <w:rPr>
          <w:spacing w:val="69"/>
          <w:lang w:val="ru-RU"/>
        </w:rPr>
        <w:t xml:space="preserve">  </w:t>
      </w:r>
      <w:r w:rsidRPr="00EC7DA0">
        <w:rPr>
          <w:lang w:val="ru-RU"/>
        </w:rPr>
        <w:t>осмысленное</w:t>
      </w:r>
      <w:r w:rsidRPr="00EC7DA0">
        <w:rPr>
          <w:spacing w:val="71"/>
          <w:lang w:val="ru-RU"/>
        </w:rPr>
        <w:t xml:space="preserve">  </w:t>
      </w:r>
      <w:r w:rsidRPr="00EC7DA0">
        <w:rPr>
          <w:lang w:val="ru-RU"/>
        </w:rPr>
        <w:t>усвоение</w:t>
      </w:r>
      <w:r w:rsidRPr="00EC7DA0">
        <w:rPr>
          <w:spacing w:val="67"/>
          <w:lang w:val="ru-RU"/>
        </w:rPr>
        <w:t xml:space="preserve">  </w:t>
      </w:r>
      <w:r w:rsidRPr="00EC7DA0">
        <w:rPr>
          <w:lang w:val="ru-RU"/>
        </w:rPr>
        <w:t>содержания</w:t>
      </w:r>
      <w:r w:rsidRPr="00EC7DA0">
        <w:rPr>
          <w:spacing w:val="71"/>
          <w:lang w:val="ru-RU"/>
        </w:rPr>
        <w:t xml:space="preserve">  </w:t>
      </w:r>
      <w:r w:rsidRPr="00EC7DA0">
        <w:rPr>
          <w:lang w:val="ru-RU"/>
        </w:rPr>
        <w:t>образования</w:t>
      </w:r>
      <w:r w:rsidRPr="00EC7DA0">
        <w:rPr>
          <w:spacing w:val="69"/>
          <w:lang w:val="ru-RU"/>
        </w:rPr>
        <w:t xml:space="preserve">  </w:t>
      </w:r>
      <w:r w:rsidRPr="00EC7DA0">
        <w:rPr>
          <w:lang w:val="ru-RU"/>
        </w:rPr>
        <w:t>по</w:t>
      </w:r>
      <w:r w:rsidRPr="00EC7DA0">
        <w:rPr>
          <w:spacing w:val="69"/>
          <w:lang w:val="ru-RU"/>
        </w:rPr>
        <w:t xml:space="preserve">  </w:t>
      </w:r>
      <w:r w:rsidRPr="00EC7DA0">
        <w:rPr>
          <w:spacing w:val="-2"/>
          <w:lang w:val="ru-RU"/>
        </w:rPr>
        <w:t>предмету</w:t>
      </w:r>
    </w:p>
    <w:p w:rsidR="00E4184B" w:rsidRPr="00EC7DA0" w:rsidRDefault="00EC7DA0">
      <w:pPr>
        <w:pStyle w:val="a4"/>
        <w:spacing w:before="137" w:line="360" w:lineRule="auto"/>
        <w:ind w:right="841" w:firstLine="0"/>
        <w:rPr>
          <w:lang w:val="ru-RU"/>
        </w:rPr>
      </w:pPr>
      <w:r w:rsidRPr="00EC7DA0">
        <w:rPr>
          <w:lang w:val="ru-RU"/>
        </w:rPr>
        <w:t>«Биология»: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w:t>
      </w:r>
      <w:r w:rsidRPr="00EC7DA0">
        <w:rPr>
          <w:spacing w:val="40"/>
          <w:lang w:val="ru-RU"/>
        </w:rPr>
        <w:t xml:space="preserve"> </w:t>
      </w:r>
      <w:r w:rsidRPr="00EC7DA0">
        <w:rPr>
          <w:lang w:val="ru-RU"/>
        </w:rPr>
        <w:t>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w:t>
      </w:r>
      <w:r w:rsidRPr="00EC7DA0">
        <w:rPr>
          <w:spacing w:val="40"/>
          <w:lang w:val="ru-RU"/>
        </w:rPr>
        <w:t xml:space="preserve"> </w:t>
      </w:r>
      <w:r w:rsidRPr="00EC7DA0">
        <w:rPr>
          <w:lang w:val="ru-RU"/>
        </w:rPr>
        <w:t>классификации и наполнению их примерами и др.</w:t>
      </w:r>
    </w:p>
    <w:p w:rsidR="00E4184B" w:rsidRPr="00EC7DA0" w:rsidRDefault="00EC7DA0">
      <w:pPr>
        <w:pStyle w:val="a4"/>
        <w:spacing w:before="1" w:line="360" w:lineRule="auto"/>
        <w:ind w:right="832"/>
        <w:rPr>
          <w:lang w:val="ru-RU"/>
        </w:rPr>
      </w:pPr>
      <w:r w:rsidRPr="00EC7DA0">
        <w:rPr>
          <w:lang w:val="ru-RU"/>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w:t>
      </w:r>
      <w:r>
        <w:t>IT</w:t>
      </w:r>
      <w:r w:rsidRPr="00EC7DA0">
        <w:rPr>
          <w:lang w:val="ru-RU"/>
        </w:rPr>
        <w:t>-технологии, презентации,</w:t>
      </w:r>
      <w:r w:rsidRPr="00EC7DA0">
        <w:rPr>
          <w:spacing w:val="40"/>
          <w:lang w:val="ru-RU"/>
        </w:rPr>
        <w:t xml:space="preserve"> </w:t>
      </w:r>
      <w:r w:rsidRPr="00EC7DA0">
        <w:rPr>
          <w:lang w:val="ru-RU"/>
        </w:rPr>
        <w:t xml:space="preserve">научно-популярные фильмы, схемы, в том числе, интерактивные, и другие средства </w:t>
      </w:r>
      <w:r w:rsidRPr="00EC7DA0">
        <w:rPr>
          <w:spacing w:val="-2"/>
          <w:lang w:val="ru-RU"/>
        </w:rPr>
        <w:t>визуализации.</w:t>
      </w:r>
    </w:p>
    <w:p w:rsidR="00E4184B" w:rsidRPr="00EC7DA0" w:rsidRDefault="00EC7DA0">
      <w:pPr>
        <w:pStyle w:val="a4"/>
        <w:spacing w:line="276" w:lineRule="exact"/>
        <w:ind w:left="2310" w:firstLine="0"/>
        <w:rPr>
          <w:lang w:val="ru-RU"/>
        </w:rPr>
      </w:pPr>
      <w:r w:rsidRPr="00EC7DA0">
        <w:rPr>
          <w:lang w:val="ru-RU"/>
        </w:rPr>
        <w:t>Примерная</w:t>
      </w:r>
      <w:r w:rsidRPr="00EC7DA0">
        <w:rPr>
          <w:spacing w:val="-14"/>
          <w:lang w:val="ru-RU"/>
        </w:rPr>
        <w:t xml:space="preserve"> </w:t>
      </w:r>
      <w:r w:rsidRPr="00EC7DA0">
        <w:rPr>
          <w:lang w:val="ru-RU"/>
        </w:rPr>
        <w:t>тематическая</w:t>
      </w:r>
      <w:r w:rsidRPr="00EC7DA0">
        <w:rPr>
          <w:spacing w:val="-7"/>
          <w:lang w:val="ru-RU"/>
        </w:rPr>
        <w:t xml:space="preserve"> </w:t>
      </w:r>
      <w:r w:rsidRPr="00EC7DA0">
        <w:rPr>
          <w:lang w:val="ru-RU"/>
        </w:rPr>
        <w:t>и</w:t>
      </w:r>
      <w:r w:rsidRPr="00EC7DA0">
        <w:rPr>
          <w:spacing w:val="-8"/>
          <w:lang w:val="ru-RU"/>
        </w:rPr>
        <w:t xml:space="preserve"> </w:t>
      </w:r>
      <w:r w:rsidRPr="00EC7DA0">
        <w:rPr>
          <w:lang w:val="ru-RU"/>
        </w:rPr>
        <w:t>терминологическая</w:t>
      </w:r>
      <w:r w:rsidRPr="00EC7DA0">
        <w:rPr>
          <w:spacing w:val="-6"/>
          <w:lang w:val="ru-RU"/>
        </w:rPr>
        <w:t xml:space="preserve"> </w:t>
      </w:r>
      <w:r w:rsidRPr="00EC7DA0">
        <w:rPr>
          <w:lang w:val="ru-RU"/>
        </w:rPr>
        <w:t>лексика</w:t>
      </w:r>
      <w:r w:rsidRPr="00EC7DA0">
        <w:rPr>
          <w:spacing w:val="-8"/>
          <w:lang w:val="ru-RU"/>
        </w:rPr>
        <w:t xml:space="preserve"> </w:t>
      </w:r>
      <w:r w:rsidRPr="00EC7DA0">
        <w:rPr>
          <w:lang w:val="ru-RU"/>
        </w:rPr>
        <w:t>соответствует</w:t>
      </w:r>
      <w:r w:rsidRPr="00EC7DA0">
        <w:rPr>
          <w:spacing w:val="-6"/>
          <w:lang w:val="ru-RU"/>
        </w:rPr>
        <w:t xml:space="preserve"> </w:t>
      </w:r>
      <w:r w:rsidRPr="00EC7DA0">
        <w:rPr>
          <w:lang w:val="ru-RU"/>
        </w:rPr>
        <w:t>ООП</w:t>
      </w:r>
      <w:r w:rsidRPr="00EC7DA0">
        <w:rPr>
          <w:spacing w:val="-8"/>
          <w:lang w:val="ru-RU"/>
        </w:rPr>
        <w:t xml:space="preserve"> </w:t>
      </w:r>
      <w:r w:rsidRPr="00EC7DA0">
        <w:rPr>
          <w:spacing w:val="-4"/>
          <w:lang w:val="ru-RU"/>
        </w:rPr>
        <w:t>ООО.</w:t>
      </w:r>
    </w:p>
    <w:p w:rsidR="00E4184B" w:rsidRPr="00EC7DA0" w:rsidRDefault="00EC7DA0">
      <w:pPr>
        <w:pStyle w:val="a4"/>
        <w:spacing w:before="142" w:line="360" w:lineRule="auto"/>
        <w:ind w:right="847"/>
        <w:rPr>
          <w:lang w:val="ru-RU"/>
        </w:rPr>
      </w:pPr>
      <w:r w:rsidRPr="00EC7DA0">
        <w:rPr>
          <w:lang w:val="ru-RU"/>
        </w:rPr>
        <w:t>Для обучающихся с ЗПР существенным являются приемы работы с лексическим материалом по предмету.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w:t>
      </w:r>
      <w:r w:rsidRPr="00EC7DA0">
        <w:rPr>
          <w:spacing w:val="40"/>
          <w:lang w:val="ru-RU"/>
        </w:rPr>
        <w:t xml:space="preserve"> </w:t>
      </w:r>
      <w:r w:rsidRPr="00EC7DA0">
        <w:rPr>
          <w:lang w:val="ru-RU"/>
        </w:rPr>
        <w:t>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w:t>
      </w:r>
    </w:p>
    <w:p w:rsidR="00E4184B" w:rsidRPr="00EC7DA0" w:rsidRDefault="00EC7DA0">
      <w:pPr>
        <w:pStyle w:val="a4"/>
        <w:spacing w:line="362" w:lineRule="auto"/>
        <w:ind w:right="854"/>
        <w:rPr>
          <w:lang w:val="ru-RU"/>
        </w:rPr>
      </w:pPr>
      <w:r w:rsidRPr="00EC7DA0">
        <w:rPr>
          <w:lang w:val="ru-RU"/>
        </w:rPr>
        <w:t xml:space="preserve">Изучаемые термины вводятся на полисенсорной основе, обязательна визуальная поддержка, алгоритмы работы с определением, опорные схемы для актуализации </w:t>
      </w:r>
      <w:r w:rsidRPr="00EC7DA0">
        <w:rPr>
          <w:spacing w:val="-2"/>
          <w:lang w:val="ru-RU"/>
        </w:rPr>
        <w:t>терминологии.</w:t>
      </w:r>
    </w:p>
    <w:p w:rsidR="00E4184B" w:rsidRPr="00EC7DA0" w:rsidRDefault="00EC7DA0">
      <w:pPr>
        <w:pStyle w:val="a4"/>
        <w:spacing w:line="360" w:lineRule="auto"/>
        <w:ind w:right="837"/>
        <w:rPr>
          <w:lang w:val="ru-RU"/>
        </w:rPr>
      </w:pPr>
      <w:r w:rsidRPr="00EC7DA0">
        <w:rPr>
          <w:lang w:val="ru-RU"/>
        </w:rPr>
        <w:t xml:space="preserve">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w:t>
      </w:r>
      <w:r w:rsidRPr="00EC7DA0">
        <w:rPr>
          <w:spacing w:val="-2"/>
          <w:lang w:val="ru-RU"/>
        </w:rPr>
        <w:t>неделю).</w:t>
      </w:r>
    </w:p>
    <w:p w:rsidR="00E4184B" w:rsidRPr="00EC7DA0" w:rsidRDefault="00EC7DA0">
      <w:pPr>
        <w:pStyle w:val="a4"/>
        <w:spacing w:before="1" w:line="357" w:lineRule="auto"/>
        <w:ind w:right="855"/>
        <w:rPr>
          <w:lang w:val="ru-RU"/>
        </w:rPr>
      </w:pPr>
      <w:r w:rsidRPr="00EC7DA0">
        <w:rPr>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w:t>
      </w:r>
      <w:r w:rsidRPr="00EC7DA0">
        <w:rPr>
          <w:spacing w:val="73"/>
          <w:w w:val="150"/>
          <w:lang w:val="ru-RU"/>
        </w:rPr>
        <w:t xml:space="preserve">  </w:t>
      </w:r>
      <w:r w:rsidRPr="00EC7DA0">
        <w:rPr>
          <w:lang w:val="ru-RU"/>
        </w:rPr>
        <w:t>опытов</w:t>
      </w:r>
      <w:r w:rsidRPr="00EC7DA0">
        <w:rPr>
          <w:spacing w:val="74"/>
          <w:w w:val="150"/>
          <w:lang w:val="ru-RU"/>
        </w:rPr>
        <w:t xml:space="preserve">  </w:t>
      </w:r>
      <w:r w:rsidRPr="00EC7DA0">
        <w:rPr>
          <w:lang w:val="ru-RU"/>
        </w:rPr>
        <w:t>с</w:t>
      </w:r>
      <w:r w:rsidRPr="00EC7DA0">
        <w:rPr>
          <w:spacing w:val="74"/>
          <w:w w:val="150"/>
          <w:lang w:val="ru-RU"/>
        </w:rPr>
        <w:t xml:space="preserve">  </w:t>
      </w:r>
      <w:r w:rsidRPr="00EC7DA0">
        <w:rPr>
          <w:lang w:val="ru-RU"/>
        </w:rPr>
        <w:t>учётом</w:t>
      </w:r>
      <w:r w:rsidRPr="00EC7DA0">
        <w:rPr>
          <w:spacing w:val="73"/>
          <w:w w:val="150"/>
          <w:lang w:val="ru-RU"/>
        </w:rPr>
        <w:t xml:space="preserve">  </w:t>
      </w:r>
      <w:r w:rsidRPr="00EC7DA0">
        <w:rPr>
          <w:lang w:val="ru-RU"/>
        </w:rPr>
        <w:t>индивидуальных</w:t>
      </w:r>
      <w:r w:rsidRPr="00EC7DA0">
        <w:rPr>
          <w:spacing w:val="76"/>
          <w:w w:val="150"/>
          <w:lang w:val="ru-RU"/>
        </w:rPr>
        <w:t xml:space="preserve">  </w:t>
      </w:r>
      <w:r w:rsidRPr="00EC7DA0">
        <w:rPr>
          <w:lang w:val="ru-RU"/>
        </w:rPr>
        <w:t>особенностей</w:t>
      </w:r>
      <w:r w:rsidRPr="00EC7DA0">
        <w:rPr>
          <w:spacing w:val="73"/>
          <w:w w:val="150"/>
          <w:lang w:val="ru-RU"/>
        </w:rPr>
        <w:t xml:space="preserve">  </w:t>
      </w:r>
      <w:r w:rsidRPr="00EC7DA0">
        <w:rPr>
          <w:lang w:val="ru-RU"/>
        </w:rPr>
        <w:t>обучающихся,</w:t>
      </w:r>
      <w:r w:rsidRPr="00EC7DA0">
        <w:rPr>
          <w:spacing w:val="74"/>
          <w:w w:val="150"/>
          <w:lang w:val="ru-RU"/>
        </w:rPr>
        <w:t xml:space="preserve">  </w:t>
      </w:r>
      <w:r w:rsidRPr="00EC7DA0">
        <w:rPr>
          <w:lang w:val="ru-RU"/>
        </w:rPr>
        <w:t>списка</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96" w:firstLine="0"/>
        <w:rPr>
          <w:lang w:val="ru-RU"/>
        </w:rPr>
      </w:pPr>
      <w:r w:rsidRPr="00EC7DA0">
        <w:rPr>
          <w:lang w:val="ru-RU"/>
        </w:rPr>
        <w:lastRenderedPageBreak/>
        <w:t>экспериментальных заданий, предлагаемых в рамках основного государственного экзамена по биологии.</w:t>
      </w:r>
    </w:p>
    <w:p w:rsidR="00E4184B" w:rsidRPr="00EC7DA0" w:rsidRDefault="00EC7DA0">
      <w:pPr>
        <w:pStyle w:val="210"/>
        <w:spacing w:before="3"/>
        <w:rPr>
          <w:lang w:val="ru-RU"/>
        </w:rPr>
      </w:pPr>
      <w:bookmarkStart w:id="141" w:name="Содержание_обучения_в_5_классе._(1)"/>
      <w:bookmarkEnd w:id="141"/>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5</w:t>
      </w:r>
      <w:r w:rsidRPr="00EC7DA0">
        <w:rPr>
          <w:spacing w:val="-5"/>
          <w:lang w:val="ru-RU"/>
        </w:rPr>
        <w:t xml:space="preserve"> </w:t>
      </w:r>
      <w:r w:rsidRPr="00EC7DA0">
        <w:rPr>
          <w:spacing w:val="-2"/>
          <w:lang w:val="ru-RU"/>
        </w:rPr>
        <w:t>классе.</w:t>
      </w:r>
    </w:p>
    <w:p w:rsidR="00E4184B" w:rsidRPr="00EC7DA0" w:rsidRDefault="00EC7DA0">
      <w:pPr>
        <w:spacing w:before="137"/>
        <w:ind w:left="2310"/>
        <w:jc w:val="both"/>
        <w:rPr>
          <w:i/>
          <w:sz w:val="24"/>
          <w:lang w:val="ru-RU"/>
        </w:rPr>
      </w:pPr>
      <w:r w:rsidRPr="00EC7DA0">
        <w:rPr>
          <w:i/>
          <w:sz w:val="24"/>
          <w:lang w:val="ru-RU"/>
        </w:rPr>
        <w:t>Биология</w:t>
      </w:r>
      <w:r w:rsidRPr="00EC7DA0">
        <w:rPr>
          <w:i/>
          <w:spacing w:val="-4"/>
          <w:sz w:val="24"/>
          <w:lang w:val="ru-RU"/>
        </w:rPr>
        <w:t xml:space="preserve"> </w:t>
      </w:r>
      <w:r w:rsidRPr="00EC7DA0">
        <w:rPr>
          <w:i/>
          <w:sz w:val="24"/>
          <w:lang w:val="ru-RU"/>
        </w:rPr>
        <w:t>-</w:t>
      </w:r>
      <w:r w:rsidRPr="00EC7DA0">
        <w:rPr>
          <w:i/>
          <w:spacing w:val="-6"/>
          <w:sz w:val="24"/>
          <w:lang w:val="ru-RU"/>
        </w:rPr>
        <w:t xml:space="preserve"> </w:t>
      </w:r>
      <w:r w:rsidRPr="00EC7DA0">
        <w:rPr>
          <w:i/>
          <w:sz w:val="24"/>
          <w:lang w:val="ru-RU"/>
        </w:rPr>
        <w:t>наука</w:t>
      </w:r>
      <w:r w:rsidRPr="00EC7DA0">
        <w:rPr>
          <w:i/>
          <w:spacing w:val="3"/>
          <w:sz w:val="24"/>
          <w:lang w:val="ru-RU"/>
        </w:rPr>
        <w:t xml:space="preserve"> </w:t>
      </w:r>
      <w:r w:rsidRPr="00EC7DA0">
        <w:rPr>
          <w:i/>
          <w:sz w:val="24"/>
          <w:lang w:val="ru-RU"/>
        </w:rPr>
        <w:t>о</w:t>
      </w:r>
      <w:r w:rsidRPr="00EC7DA0">
        <w:rPr>
          <w:i/>
          <w:spacing w:val="-3"/>
          <w:sz w:val="24"/>
          <w:lang w:val="ru-RU"/>
        </w:rPr>
        <w:t xml:space="preserve"> </w:t>
      </w:r>
      <w:r w:rsidRPr="00EC7DA0">
        <w:rPr>
          <w:i/>
          <w:sz w:val="24"/>
          <w:lang w:val="ru-RU"/>
        </w:rPr>
        <w:t>живой</w:t>
      </w:r>
      <w:r w:rsidRPr="00EC7DA0">
        <w:rPr>
          <w:i/>
          <w:spacing w:val="-2"/>
          <w:sz w:val="24"/>
          <w:lang w:val="ru-RU"/>
        </w:rPr>
        <w:t xml:space="preserve"> природе.</w:t>
      </w:r>
    </w:p>
    <w:p w:rsidR="00E4184B" w:rsidRPr="00EC7DA0" w:rsidRDefault="00EC7DA0">
      <w:pPr>
        <w:pStyle w:val="a4"/>
        <w:spacing w:before="137" w:line="360" w:lineRule="auto"/>
        <w:ind w:right="864"/>
        <w:rPr>
          <w:lang w:val="ru-RU"/>
        </w:rPr>
      </w:pPr>
      <w:r w:rsidRPr="00EC7DA0">
        <w:rPr>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E4184B" w:rsidRPr="00EC7DA0" w:rsidRDefault="00EC7DA0">
      <w:pPr>
        <w:pStyle w:val="a4"/>
        <w:spacing w:line="360" w:lineRule="auto"/>
        <w:ind w:right="838"/>
        <w:rPr>
          <w:lang w:val="ru-RU"/>
        </w:rPr>
      </w:pPr>
      <w:r w:rsidRPr="00EC7DA0">
        <w:rPr>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w:t>
      </w:r>
      <w:r w:rsidRPr="00EC7DA0">
        <w:rPr>
          <w:spacing w:val="-1"/>
          <w:lang w:val="ru-RU"/>
        </w:rPr>
        <w:t xml:space="preserve"> </w:t>
      </w:r>
      <w:r w:rsidRPr="00EC7DA0">
        <w:rPr>
          <w:lang w:val="ru-RU"/>
        </w:rPr>
        <w:t>биологии в познании</w:t>
      </w:r>
      <w:r w:rsidRPr="00EC7DA0">
        <w:rPr>
          <w:spacing w:val="-1"/>
          <w:lang w:val="ru-RU"/>
        </w:rPr>
        <w:t xml:space="preserve"> </w:t>
      </w:r>
      <w:r w:rsidRPr="00EC7DA0">
        <w:rPr>
          <w:lang w:val="ru-RU"/>
        </w:rPr>
        <w:t>окружающего</w:t>
      </w:r>
      <w:r w:rsidRPr="00EC7DA0">
        <w:rPr>
          <w:spacing w:val="-1"/>
          <w:lang w:val="ru-RU"/>
        </w:rPr>
        <w:t xml:space="preserve"> </w:t>
      </w:r>
      <w:r w:rsidRPr="00EC7DA0">
        <w:rPr>
          <w:lang w:val="ru-RU"/>
        </w:rPr>
        <w:t>мира</w:t>
      </w:r>
      <w:r w:rsidRPr="00EC7DA0">
        <w:rPr>
          <w:spacing w:val="-7"/>
          <w:lang w:val="ru-RU"/>
        </w:rPr>
        <w:t xml:space="preserve"> </w:t>
      </w:r>
      <w:r w:rsidRPr="00EC7DA0">
        <w:rPr>
          <w:lang w:val="ru-RU"/>
        </w:rPr>
        <w:t>и</w:t>
      </w:r>
      <w:r w:rsidRPr="00EC7DA0">
        <w:rPr>
          <w:spacing w:val="-1"/>
          <w:lang w:val="ru-RU"/>
        </w:rPr>
        <w:t xml:space="preserve"> </w:t>
      </w:r>
      <w:r w:rsidRPr="00EC7DA0">
        <w:rPr>
          <w:lang w:val="ru-RU"/>
        </w:rPr>
        <w:t xml:space="preserve">практической деятельности современного </w:t>
      </w:r>
      <w:r w:rsidRPr="00EC7DA0">
        <w:rPr>
          <w:spacing w:val="-2"/>
          <w:lang w:val="ru-RU"/>
        </w:rPr>
        <w:t>человека.</w:t>
      </w:r>
    </w:p>
    <w:p w:rsidR="00E4184B" w:rsidRPr="00EC7DA0" w:rsidRDefault="00EC7DA0">
      <w:pPr>
        <w:pStyle w:val="a4"/>
        <w:spacing w:line="360" w:lineRule="auto"/>
        <w:ind w:right="859"/>
        <w:rPr>
          <w:lang w:val="ru-RU"/>
        </w:rPr>
      </w:pPr>
      <w:r w:rsidRPr="00EC7DA0">
        <w:rPr>
          <w:lang w:val="ru-RU"/>
        </w:rPr>
        <w:t>Кабинет биологии. Правила поведения и работы в кабинете с биологическими приборами и инструментами.</w:t>
      </w:r>
    </w:p>
    <w:p w:rsidR="00E4184B" w:rsidRPr="00EC7DA0" w:rsidRDefault="00EC7DA0">
      <w:pPr>
        <w:pStyle w:val="a4"/>
        <w:spacing w:before="3" w:line="360" w:lineRule="auto"/>
        <w:ind w:right="844"/>
        <w:rPr>
          <w:lang w:val="ru-RU"/>
        </w:rPr>
      </w:pPr>
      <w:r w:rsidRPr="00EC7DA0">
        <w:rPr>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E4184B" w:rsidRPr="00EC7DA0" w:rsidRDefault="00EC7DA0">
      <w:pPr>
        <w:spacing w:before="1"/>
        <w:ind w:left="2310"/>
        <w:jc w:val="both"/>
        <w:rPr>
          <w:i/>
          <w:sz w:val="24"/>
          <w:lang w:val="ru-RU"/>
        </w:rPr>
      </w:pPr>
      <w:r w:rsidRPr="00EC7DA0">
        <w:rPr>
          <w:i/>
          <w:sz w:val="24"/>
          <w:lang w:val="ru-RU"/>
        </w:rPr>
        <w:t>Методы</w:t>
      </w:r>
      <w:r w:rsidRPr="00EC7DA0">
        <w:rPr>
          <w:i/>
          <w:spacing w:val="-1"/>
          <w:sz w:val="24"/>
          <w:lang w:val="ru-RU"/>
        </w:rPr>
        <w:t xml:space="preserve"> </w:t>
      </w:r>
      <w:r w:rsidRPr="00EC7DA0">
        <w:rPr>
          <w:i/>
          <w:sz w:val="24"/>
          <w:lang w:val="ru-RU"/>
        </w:rPr>
        <w:t>изучения</w:t>
      </w:r>
      <w:r w:rsidRPr="00EC7DA0">
        <w:rPr>
          <w:i/>
          <w:spacing w:val="-5"/>
          <w:sz w:val="24"/>
          <w:lang w:val="ru-RU"/>
        </w:rPr>
        <w:t xml:space="preserve"> </w:t>
      </w:r>
      <w:r w:rsidRPr="00EC7DA0">
        <w:rPr>
          <w:i/>
          <w:sz w:val="24"/>
          <w:lang w:val="ru-RU"/>
        </w:rPr>
        <w:t>живой</w:t>
      </w:r>
      <w:r w:rsidRPr="00EC7DA0">
        <w:rPr>
          <w:i/>
          <w:spacing w:val="-4"/>
          <w:sz w:val="24"/>
          <w:lang w:val="ru-RU"/>
        </w:rPr>
        <w:t xml:space="preserve"> </w:t>
      </w:r>
      <w:r w:rsidRPr="00EC7DA0">
        <w:rPr>
          <w:i/>
          <w:spacing w:val="-2"/>
          <w:sz w:val="24"/>
          <w:lang w:val="ru-RU"/>
        </w:rPr>
        <w:t>природы.</w:t>
      </w:r>
    </w:p>
    <w:p w:rsidR="00E4184B" w:rsidRPr="00EC7DA0" w:rsidRDefault="00EC7DA0">
      <w:pPr>
        <w:pStyle w:val="a4"/>
        <w:spacing w:before="142" w:line="360" w:lineRule="auto"/>
        <w:ind w:right="857"/>
        <w:rPr>
          <w:lang w:val="ru-RU"/>
        </w:rPr>
      </w:pPr>
      <w:r w:rsidRPr="00EC7DA0">
        <w:rPr>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E4184B" w:rsidRPr="00EC7DA0" w:rsidRDefault="00EC7DA0">
      <w:pPr>
        <w:pStyle w:val="a4"/>
        <w:spacing w:line="360" w:lineRule="auto"/>
        <w:ind w:right="857"/>
        <w:rPr>
          <w:lang w:val="ru-RU"/>
        </w:rPr>
      </w:pPr>
      <w:r w:rsidRPr="00EC7DA0">
        <w:rPr>
          <w:lang w:val="ru-RU"/>
        </w:rP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w:t>
      </w:r>
      <w:r w:rsidRPr="00EC7DA0">
        <w:rPr>
          <w:spacing w:val="-2"/>
          <w:lang w:val="ru-RU"/>
        </w:rPr>
        <w:t>биологии.</w:t>
      </w:r>
    </w:p>
    <w:p w:rsidR="00E4184B" w:rsidRPr="00EC7DA0" w:rsidRDefault="00EC7DA0">
      <w:pPr>
        <w:pStyle w:val="a4"/>
        <w:ind w:left="2310" w:firstLine="0"/>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37" w:line="360" w:lineRule="auto"/>
        <w:ind w:right="840"/>
        <w:rPr>
          <w:lang w:val="ru-RU"/>
        </w:rPr>
      </w:pPr>
      <w:r w:rsidRPr="00EC7DA0">
        <w:rPr>
          <w:lang w:val="ru-RU"/>
        </w:rPr>
        <w:t>Изучение лабораторного оборудования: термометры, весы, чашки Петри,</w:t>
      </w:r>
      <w:r w:rsidRPr="00EC7DA0">
        <w:rPr>
          <w:spacing w:val="80"/>
          <w:lang w:val="ru-RU"/>
        </w:rPr>
        <w:t xml:space="preserve"> </w:t>
      </w:r>
      <w:r w:rsidRPr="00EC7DA0">
        <w:rPr>
          <w:lang w:val="ru-RU"/>
        </w:rPr>
        <w:t>пробирки, мензурки. Правила работы с оборудованием в школьном кабинете.</w:t>
      </w:r>
    </w:p>
    <w:p w:rsidR="00E4184B" w:rsidRPr="00EC7DA0" w:rsidRDefault="00EC7DA0">
      <w:pPr>
        <w:pStyle w:val="a4"/>
        <w:spacing w:line="269" w:lineRule="exact"/>
        <w:ind w:left="2310" w:firstLine="0"/>
        <w:rPr>
          <w:lang w:val="ru-RU"/>
        </w:rPr>
      </w:pPr>
      <w:r w:rsidRPr="00EC7DA0">
        <w:rPr>
          <w:lang w:val="ru-RU"/>
        </w:rPr>
        <w:t>Ознакомление</w:t>
      </w:r>
      <w:r w:rsidRPr="00EC7DA0">
        <w:rPr>
          <w:spacing w:val="-15"/>
          <w:lang w:val="ru-RU"/>
        </w:rPr>
        <w:t xml:space="preserve"> </w:t>
      </w:r>
      <w:r w:rsidRPr="00EC7DA0">
        <w:rPr>
          <w:lang w:val="ru-RU"/>
        </w:rPr>
        <w:t>с</w:t>
      </w:r>
      <w:r w:rsidRPr="00EC7DA0">
        <w:rPr>
          <w:spacing w:val="-4"/>
          <w:lang w:val="ru-RU"/>
        </w:rPr>
        <w:t xml:space="preserve"> </w:t>
      </w:r>
      <w:r w:rsidRPr="00EC7DA0">
        <w:rPr>
          <w:lang w:val="ru-RU"/>
        </w:rPr>
        <w:t>устройством</w:t>
      </w:r>
      <w:r w:rsidRPr="00EC7DA0">
        <w:rPr>
          <w:spacing w:val="-8"/>
          <w:lang w:val="ru-RU"/>
        </w:rPr>
        <w:t xml:space="preserve"> </w:t>
      </w:r>
      <w:r w:rsidRPr="00EC7DA0">
        <w:rPr>
          <w:lang w:val="ru-RU"/>
        </w:rPr>
        <w:t>лупы,</w:t>
      </w:r>
      <w:r w:rsidRPr="00EC7DA0">
        <w:rPr>
          <w:spacing w:val="-4"/>
          <w:lang w:val="ru-RU"/>
        </w:rPr>
        <w:t xml:space="preserve"> </w:t>
      </w:r>
      <w:r w:rsidRPr="00EC7DA0">
        <w:rPr>
          <w:lang w:val="ru-RU"/>
        </w:rPr>
        <w:t>светового</w:t>
      </w:r>
      <w:r w:rsidRPr="00EC7DA0">
        <w:rPr>
          <w:spacing w:val="-6"/>
          <w:lang w:val="ru-RU"/>
        </w:rPr>
        <w:t xml:space="preserve"> </w:t>
      </w:r>
      <w:r w:rsidRPr="00EC7DA0">
        <w:rPr>
          <w:lang w:val="ru-RU"/>
        </w:rPr>
        <w:t>микроскопа,</w:t>
      </w:r>
      <w:r w:rsidRPr="00EC7DA0">
        <w:rPr>
          <w:spacing w:val="-9"/>
          <w:lang w:val="ru-RU"/>
        </w:rPr>
        <w:t xml:space="preserve"> </w:t>
      </w:r>
      <w:r w:rsidRPr="00EC7DA0">
        <w:rPr>
          <w:lang w:val="ru-RU"/>
        </w:rPr>
        <w:t>правила</w:t>
      </w:r>
      <w:r w:rsidRPr="00EC7DA0">
        <w:rPr>
          <w:spacing w:val="-11"/>
          <w:lang w:val="ru-RU"/>
        </w:rPr>
        <w:t xml:space="preserve"> </w:t>
      </w:r>
      <w:r w:rsidRPr="00EC7DA0">
        <w:rPr>
          <w:lang w:val="ru-RU"/>
        </w:rPr>
        <w:t>работы</w:t>
      </w:r>
      <w:r w:rsidRPr="00EC7DA0">
        <w:rPr>
          <w:spacing w:val="1"/>
          <w:lang w:val="ru-RU"/>
        </w:rPr>
        <w:t xml:space="preserve"> </w:t>
      </w:r>
      <w:r w:rsidRPr="00EC7DA0">
        <w:rPr>
          <w:lang w:val="ru-RU"/>
        </w:rPr>
        <w:t>с</w:t>
      </w:r>
      <w:r w:rsidRPr="00EC7DA0">
        <w:rPr>
          <w:spacing w:val="-15"/>
          <w:lang w:val="ru-RU"/>
        </w:rPr>
        <w:t xml:space="preserve"> </w:t>
      </w:r>
      <w:r w:rsidRPr="00EC7DA0">
        <w:rPr>
          <w:spacing w:val="-2"/>
          <w:lang w:val="ru-RU"/>
        </w:rPr>
        <w:t>ними.</w:t>
      </w:r>
    </w:p>
    <w:p w:rsidR="00E4184B" w:rsidRPr="00EC7DA0" w:rsidRDefault="00EC7DA0">
      <w:pPr>
        <w:pStyle w:val="a4"/>
        <w:spacing w:before="137" w:line="360" w:lineRule="auto"/>
        <w:ind w:right="851"/>
        <w:rPr>
          <w:lang w:val="ru-RU"/>
        </w:rPr>
      </w:pPr>
      <w:r w:rsidRPr="00EC7DA0">
        <w:rPr>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4184B" w:rsidRPr="00EC7DA0" w:rsidRDefault="00EC7DA0">
      <w:pPr>
        <w:pStyle w:val="a4"/>
        <w:spacing w:before="6"/>
        <w:ind w:left="2310" w:firstLine="0"/>
        <w:rPr>
          <w:lang w:val="ru-RU"/>
        </w:rPr>
      </w:pPr>
      <w:r w:rsidRPr="00EC7DA0">
        <w:rPr>
          <w:lang w:val="ru-RU"/>
        </w:rPr>
        <w:t>Экскурсии</w:t>
      </w:r>
      <w:r w:rsidRPr="00EC7DA0">
        <w:rPr>
          <w:spacing w:val="-5"/>
          <w:lang w:val="ru-RU"/>
        </w:rPr>
        <w:t xml:space="preserve"> </w:t>
      </w:r>
      <w:r w:rsidRPr="00EC7DA0">
        <w:rPr>
          <w:lang w:val="ru-RU"/>
        </w:rPr>
        <w:t>или</w:t>
      </w:r>
      <w:r w:rsidRPr="00EC7DA0">
        <w:rPr>
          <w:spacing w:val="-4"/>
          <w:lang w:val="ru-RU"/>
        </w:rPr>
        <w:t xml:space="preserve"> </w:t>
      </w:r>
      <w:r w:rsidRPr="00EC7DA0">
        <w:rPr>
          <w:spacing w:val="-2"/>
          <w:lang w:val="ru-RU"/>
        </w:rPr>
        <w:t>видеоэкскурсии.</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rPr>
          <w:lang w:val="ru-RU"/>
        </w:rPr>
      </w:pPr>
      <w:r w:rsidRPr="00EC7DA0">
        <w:rPr>
          <w:lang w:val="ru-RU"/>
        </w:rPr>
        <w:lastRenderedPageBreak/>
        <w:t>Овладение</w:t>
      </w:r>
      <w:r w:rsidRPr="00EC7DA0">
        <w:rPr>
          <w:spacing w:val="-13"/>
          <w:lang w:val="ru-RU"/>
        </w:rPr>
        <w:t xml:space="preserve"> </w:t>
      </w:r>
      <w:r w:rsidRPr="00EC7DA0">
        <w:rPr>
          <w:lang w:val="ru-RU"/>
        </w:rPr>
        <w:t>методами</w:t>
      </w:r>
      <w:r w:rsidRPr="00EC7DA0">
        <w:rPr>
          <w:spacing w:val="-5"/>
          <w:lang w:val="ru-RU"/>
        </w:rPr>
        <w:t xml:space="preserve"> </w:t>
      </w:r>
      <w:r w:rsidRPr="00EC7DA0">
        <w:rPr>
          <w:lang w:val="ru-RU"/>
        </w:rPr>
        <w:t>изучения</w:t>
      </w:r>
      <w:r w:rsidRPr="00EC7DA0">
        <w:rPr>
          <w:spacing w:val="-6"/>
          <w:lang w:val="ru-RU"/>
        </w:rPr>
        <w:t xml:space="preserve"> </w:t>
      </w:r>
      <w:r w:rsidRPr="00EC7DA0">
        <w:rPr>
          <w:lang w:val="ru-RU"/>
        </w:rPr>
        <w:t>живой</w:t>
      </w:r>
      <w:r w:rsidRPr="00EC7DA0">
        <w:rPr>
          <w:spacing w:val="-10"/>
          <w:lang w:val="ru-RU"/>
        </w:rPr>
        <w:t xml:space="preserve"> </w:t>
      </w:r>
      <w:r w:rsidRPr="00EC7DA0">
        <w:rPr>
          <w:lang w:val="ru-RU"/>
        </w:rPr>
        <w:t>природы</w:t>
      </w:r>
      <w:r w:rsidRPr="00EC7DA0">
        <w:rPr>
          <w:spacing w:val="-9"/>
          <w:lang w:val="ru-RU"/>
        </w:rPr>
        <w:t xml:space="preserve"> </w:t>
      </w:r>
      <w:r w:rsidRPr="00EC7DA0">
        <w:rPr>
          <w:lang w:val="ru-RU"/>
        </w:rPr>
        <w:t>-</w:t>
      </w:r>
      <w:r w:rsidRPr="00EC7DA0">
        <w:rPr>
          <w:spacing w:val="-1"/>
          <w:lang w:val="ru-RU"/>
        </w:rPr>
        <w:t xml:space="preserve"> </w:t>
      </w:r>
      <w:r w:rsidRPr="00EC7DA0">
        <w:rPr>
          <w:lang w:val="ru-RU"/>
        </w:rPr>
        <w:t>наблюдением</w:t>
      </w:r>
      <w:r w:rsidRPr="00EC7DA0">
        <w:rPr>
          <w:spacing w:val="-4"/>
          <w:lang w:val="ru-RU"/>
        </w:rPr>
        <w:t xml:space="preserve"> </w:t>
      </w:r>
      <w:r w:rsidRPr="00EC7DA0">
        <w:rPr>
          <w:lang w:val="ru-RU"/>
        </w:rPr>
        <w:t>и</w:t>
      </w:r>
      <w:r w:rsidRPr="00EC7DA0">
        <w:rPr>
          <w:spacing w:val="-5"/>
          <w:lang w:val="ru-RU"/>
        </w:rPr>
        <w:t xml:space="preserve"> </w:t>
      </w:r>
      <w:r w:rsidRPr="00EC7DA0">
        <w:rPr>
          <w:spacing w:val="-2"/>
          <w:lang w:val="ru-RU"/>
        </w:rPr>
        <w:t>экспериментом.</w:t>
      </w:r>
    </w:p>
    <w:p w:rsidR="00E4184B" w:rsidRPr="00EC7DA0" w:rsidRDefault="00EC7DA0">
      <w:pPr>
        <w:spacing w:before="137"/>
        <w:ind w:left="2310"/>
        <w:jc w:val="both"/>
        <w:rPr>
          <w:i/>
          <w:sz w:val="24"/>
          <w:lang w:val="ru-RU"/>
        </w:rPr>
      </w:pPr>
      <w:r w:rsidRPr="00EC7DA0">
        <w:rPr>
          <w:i/>
          <w:sz w:val="24"/>
          <w:lang w:val="ru-RU"/>
        </w:rPr>
        <w:t>Организмы</w:t>
      </w:r>
      <w:r w:rsidRPr="00EC7DA0">
        <w:rPr>
          <w:i/>
          <w:spacing w:val="-3"/>
          <w:sz w:val="24"/>
          <w:lang w:val="ru-RU"/>
        </w:rPr>
        <w:t xml:space="preserve"> </w:t>
      </w:r>
      <w:r w:rsidRPr="00EC7DA0">
        <w:rPr>
          <w:i/>
          <w:sz w:val="24"/>
          <w:lang w:val="ru-RU"/>
        </w:rPr>
        <w:t>-</w:t>
      </w:r>
      <w:r w:rsidRPr="00EC7DA0">
        <w:rPr>
          <w:i/>
          <w:spacing w:val="-2"/>
          <w:sz w:val="24"/>
          <w:lang w:val="ru-RU"/>
        </w:rPr>
        <w:t xml:space="preserve"> </w:t>
      </w:r>
      <w:r w:rsidRPr="00EC7DA0">
        <w:rPr>
          <w:i/>
          <w:sz w:val="24"/>
          <w:lang w:val="ru-RU"/>
        </w:rPr>
        <w:t>тела</w:t>
      </w:r>
      <w:r w:rsidRPr="00EC7DA0">
        <w:rPr>
          <w:i/>
          <w:spacing w:val="-3"/>
          <w:sz w:val="24"/>
          <w:lang w:val="ru-RU"/>
        </w:rPr>
        <w:t xml:space="preserve"> </w:t>
      </w:r>
      <w:r w:rsidRPr="00EC7DA0">
        <w:rPr>
          <w:i/>
          <w:sz w:val="24"/>
          <w:lang w:val="ru-RU"/>
        </w:rPr>
        <w:t>живой</w:t>
      </w:r>
      <w:r w:rsidRPr="00EC7DA0">
        <w:rPr>
          <w:i/>
          <w:spacing w:val="-3"/>
          <w:sz w:val="24"/>
          <w:lang w:val="ru-RU"/>
        </w:rPr>
        <w:t xml:space="preserve"> </w:t>
      </w:r>
      <w:r w:rsidRPr="00EC7DA0">
        <w:rPr>
          <w:i/>
          <w:spacing w:val="-2"/>
          <w:sz w:val="24"/>
          <w:lang w:val="ru-RU"/>
        </w:rPr>
        <w:t>природы.</w:t>
      </w:r>
    </w:p>
    <w:p w:rsidR="00E4184B" w:rsidRPr="00EC7DA0" w:rsidRDefault="00EC7DA0">
      <w:pPr>
        <w:pStyle w:val="a4"/>
        <w:spacing w:before="137" w:line="360" w:lineRule="auto"/>
        <w:ind w:right="839"/>
        <w:rPr>
          <w:lang w:val="ru-RU"/>
        </w:rPr>
      </w:pPr>
      <w:r w:rsidRPr="00EC7DA0">
        <w:rPr>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E4184B" w:rsidRPr="00EC7DA0" w:rsidRDefault="00EC7DA0">
      <w:pPr>
        <w:pStyle w:val="a4"/>
        <w:spacing w:line="360" w:lineRule="auto"/>
        <w:ind w:right="856"/>
        <w:rPr>
          <w:lang w:val="ru-RU"/>
        </w:rPr>
      </w:pPr>
      <w:r w:rsidRPr="00EC7DA0">
        <w:rPr>
          <w:lang w:val="ru-RU"/>
        </w:rPr>
        <w:t xml:space="preserve">Одноклеточные и многоклеточные организмы. Клетки, ткани, органы, системы </w:t>
      </w:r>
      <w:r w:rsidRPr="00EC7DA0">
        <w:rPr>
          <w:spacing w:val="-2"/>
          <w:lang w:val="ru-RU"/>
        </w:rPr>
        <w:t>органов.</w:t>
      </w:r>
    </w:p>
    <w:p w:rsidR="00E4184B" w:rsidRPr="00EC7DA0" w:rsidRDefault="00EC7DA0">
      <w:pPr>
        <w:pStyle w:val="a4"/>
        <w:spacing w:before="2" w:line="360" w:lineRule="auto"/>
        <w:ind w:right="859"/>
        <w:rPr>
          <w:lang w:val="ru-RU"/>
        </w:rPr>
      </w:pPr>
      <w:r w:rsidRPr="00EC7DA0">
        <w:rPr>
          <w:lang w:val="ru-RU"/>
        </w:rPr>
        <w:t>Жизнедеятельность организмов. Особенности строения и процессов жизнедеятельности у растений, животных, бактерий и грибов.</w:t>
      </w:r>
    </w:p>
    <w:p w:rsidR="00E4184B" w:rsidRPr="00EC7DA0" w:rsidRDefault="00EC7DA0">
      <w:pPr>
        <w:pStyle w:val="a4"/>
        <w:spacing w:before="8" w:line="355" w:lineRule="auto"/>
        <w:ind w:right="862"/>
        <w:rPr>
          <w:lang w:val="ru-RU"/>
        </w:rPr>
      </w:pPr>
      <w:r w:rsidRPr="00EC7DA0">
        <w:rPr>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E4184B" w:rsidRPr="00EC7DA0" w:rsidRDefault="00EC7DA0">
      <w:pPr>
        <w:pStyle w:val="a4"/>
        <w:spacing w:before="4" w:line="360" w:lineRule="auto"/>
        <w:ind w:right="842"/>
        <w:rPr>
          <w:lang w:val="ru-RU"/>
        </w:rPr>
      </w:pPr>
      <w:r w:rsidRPr="00EC7DA0">
        <w:rPr>
          <w:lang w:val="ru-RU"/>
        </w:rPr>
        <w:t>Разнообразие организмов и их классификация (таксоны в биологии: царства, типы (отделы), классы,</w:t>
      </w:r>
      <w:r w:rsidRPr="00EC7DA0">
        <w:rPr>
          <w:spacing w:val="-2"/>
          <w:lang w:val="ru-RU"/>
        </w:rPr>
        <w:t xml:space="preserve"> </w:t>
      </w:r>
      <w:r w:rsidRPr="00EC7DA0">
        <w:rPr>
          <w:lang w:val="ru-RU"/>
        </w:rPr>
        <w:t>отряды</w:t>
      </w:r>
      <w:r w:rsidRPr="00EC7DA0">
        <w:rPr>
          <w:spacing w:val="-4"/>
          <w:lang w:val="ru-RU"/>
        </w:rPr>
        <w:t xml:space="preserve"> </w:t>
      </w:r>
      <w:r w:rsidRPr="00EC7DA0">
        <w:rPr>
          <w:lang w:val="ru-RU"/>
        </w:rPr>
        <w:t>(порядки),</w:t>
      </w:r>
      <w:r w:rsidRPr="00EC7DA0">
        <w:rPr>
          <w:spacing w:val="-3"/>
          <w:lang w:val="ru-RU"/>
        </w:rPr>
        <w:t xml:space="preserve"> </w:t>
      </w:r>
      <w:r w:rsidRPr="00EC7DA0">
        <w:rPr>
          <w:lang w:val="ru-RU"/>
        </w:rPr>
        <w:t>семейства, роды,</w:t>
      </w:r>
      <w:r w:rsidRPr="00EC7DA0">
        <w:rPr>
          <w:spacing w:val="-3"/>
          <w:lang w:val="ru-RU"/>
        </w:rPr>
        <w:t xml:space="preserve"> </w:t>
      </w:r>
      <w:r w:rsidRPr="00EC7DA0">
        <w:rPr>
          <w:lang w:val="ru-RU"/>
        </w:rPr>
        <w:t>виды. Бактерии</w:t>
      </w:r>
      <w:r w:rsidRPr="00EC7DA0">
        <w:rPr>
          <w:spacing w:val="-3"/>
          <w:lang w:val="ru-RU"/>
        </w:rPr>
        <w:t xml:space="preserve"> </w:t>
      </w:r>
      <w:r w:rsidRPr="00EC7DA0">
        <w:rPr>
          <w:lang w:val="ru-RU"/>
        </w:rPr>
        <w:t>и</w:t>
      </w:r>
      <w:r w:rsidRPr="00EC7DA0">
        <w:rPr>
          <w:spacing w:val="-1"/>
          <w:lang w:val="ru-RU"/>
        </w:rPr>
        <w:t xml:space="preserve"> </w:t>
      </w:r>
      <w:r w:rsidRPr="00EC7DA0">
        <w:rPr>
          <w:lang w:val="ru-RU"/>
        </w:rPr>
        <w:t>вирусы как формы жизни. Значение бактерий и вирусов в природе и в жизни человека.</w:t>
      </w:r>
    </w:p>
    <w:p w:rsidR="00E4184B" w:rsidRPr="00EC7DA0" w:rsidRDefault="00EC7DA0">
      <w:pPr>
        <w:pStyle w:val="a4"/>
        <w:spacing w:before="2"/>
        <w:ind w:left="2310" w:firstLine="0"/>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32" w:line="362" w:lineRule="auto"/>
        <w:ind w:right="849"/>
        <w:rPr>
          <w:lang w:val="ru-RU"/>
        </w:rPr>
      </w:pPr>
      <w:r w:rsidRPr="00EC7DA0">
        <w:rPr>
          <w:lang w:val="ru-RU"/>
        </w:rPr>
        <w:t>Изучение клеток кожицы чешуи лука под лупой и микроскопом (на примере самостоятельно приготовленного микропрепарата).</w:t>
      </w:r>
    </w:p>
    <w:p w:rsidR="00E4184B" w:rsidRPr="00EC7DA0" w:rsidRDefault="00EC7DA0">
      <w:pPr>
        <w:pStyle w:val="a4"/>
        <w:spacing w:before="2" w:line="362" w:lineRule="auto"/>
        <w:ind w:left="2310" w:right="3864" w:firstLine="0"/>
        <w:rPr>
          <w:lang w:val="ru-RU"/>
        </w:rPr>
      </w:pPr>
      <w:r w:rsidRPr="00EC7DA0">
        <w:rPr>
          <w:lang w:val="ru-RU"/>
        </w:rPr>
        <w:t>Ознакомление</w:t>
      </w:r>
      <w:r w:rsidRPr="00EC7DA0">
        <w:rPr>
          <w:spacing w:val="-11"/>
          <w:lang w:val="ru-RU"/>
        </w:rPr>
        <w:t xml:space="preserve"> </w:t>
      </w:r>
      <w:r w:rsidRPr="00EC7DA0">
        <w:rPr>
          <w:lang w:val="ru-RU"/>
        </w:rPr>
        <w:t>с</w:t>
      </w:r>
      <w:r w:rsidRPr="00EC7DA0">
        <w:rPr>
          <w:spacing w:val="-13"/>
          <w:lang w:val="ru-RU"/>
        </w:rPr>
        <w:t xml:space="preserve"> </w:t>
      </w:r>
      <w:r w:rsidRPr="00EC7DA0">
        <w:rPr>
          <w:lang w:val="ru-RU"/>
        </w:rPr>
        <w:t>принципами</w:t>
      </w:r>
      <w:r w:rsidRPr="00EC7DA0">
        <w:rPr>
          <w:spacing w:val="-9"/>
          <w:lang w:val="ru-RU"/>
        </w:rPr>
        <w:t xml:space="preserve"> </w:t>
      </w:r>
      <w:r w:rsidRPr="00EC7DA0">
        <w:rPr>
          <w:lang w:val="ru-RU"/>
        </w:rPr>
        <w:t>систематики</w:t>
      </w:r>
      <w:r w:rsidRPr="00EC7DA0">
        <w:rPr>
          <w:spacing w:val="-10"/>
          <w:lang w:val="ru-RU"/>
        </w:rPr>
        <w:t xml:space="preserve"> </w:t>
      </w:r>
      <w:r w:rsidRPr="00EC7DA0">
        <w:rPr>
          <w:lang w:val="ru-RU"/>
        </w:rPr>
        <w:t>организмов. Наблюдение за потреблением воды растением.</w:t>
      </w:r>
    </w:p>
    <w:p w:rsidR="00E4184B" w:rsidRPr="00EC7DA0" w:rsidRDefault="00EC7DA0">
      <w:pPr>
        <w:spacing w:line="273" w:lineRule="exact"/>
        <w:ind w:left="2310"/>
        <w:jc w:val="both"/>
        <w:rPr>
          <w:i/>
          <w:sz w:val="24"/>
          <w:lang w:val="ru-RU"/>
        </w:rPr>
      </w:pPr>
      <w:r w:rsidRPr="00EC7DA0">
        <w:rPr>
          <w:i/>
          <w:sz w:val="24"/>
          <w:lang w:val="ru-RU"/>
        </w:rPr>
        <w:t>Организмы</w:t>
      </w:r>
      <w:r w:rsidRPr="00EC7DA0">
        <w:rPr>
          <w:i/>
          <w:spacing w:val="-3"/>
          <w:sz w:val="24"/>
          <w:lang w:val="ru-RU"/>
        </w:rPr>
        <w:t xml:space="preserve"> </w:t>
      </w:r>
      <w:r w:rsidRPr="00EC7DA0">
        <w:rPr>
          <w:i/>
          <w:sz w:val="24"/>
          <w:lang w:val="ru-RU"/>
        </w:rPr>
        <w:t>и</w:t>
      </w:r>
      <w:r w:rsidRPr="00EC7DA0">
        <w:rPr>
          <w:i/>
          <w:spacing w:val="-4"/>
          <w:sz w:val="24"/>
          <w:lang w:val="ru-RU"/>
        </w:rPr>
        <w:t xml:space="preserve"> </w:t>
      </w:r>
      <w:r w:rsidRPr="00EC7DA0">
        <w:rPr>
          <w:i/>
          <w:sz w:val="24"/>
          <w:lang w:val="ru-RU"/>
        </w:rPr>
        <w:t>среда</w:t>
      </w:r>
      <w:r w:rsidRPr="00EC7DA0">
        <w:rPr>
          <w:i/>
          <w:spacing w:val="-3"/>
          <w:sz w:val="24"/>
          <w:lang w:val="ru-RU"/>
        </w:rPr>
        <w:t xml:space="preserve"> </w:t>
      </w:r>
      <w:r w:rsidRPr="00EC7DA0">
        <w:rPr>
          <w:i/>
          <w:spacing w:val="-2"/>
          <w:sz w:val="24"/>
          <w:lang w:val="ru-RU"/>
        </w:rPr>
        <w:t>обитания.</w:t>
      </w:r>
    </w:p>
    <w:p w:rsidR="00E4184B" w:rsidRPr="00EC7DA0" w:rsidRDefault="00EC7DA0">
      <w:pPr>
        <w:pStyle w:val="a4"/>
        <w:spacing w:before="132" w:line="360" w:lineRule="auto"/>
        <w:ind w:right="840"/>
        <w:rPr>
          <w:lang w:val="ru-RU"/>
        </w:rPr>
      </w:pPr>
      <w:r w:rsidRPr="00EC7DA0">
        <w:rPr>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w:t>
      </w:r>
      <w:r w:rsidRPr="00EC7DA0">
        <w:rPr>
          <w:spacing w:val="-4"/>
          <w:lang w:val="ru-RU"/>
        </w:rPr>
        <w:t xml:space="preserve"> </w:t>
      </w:r>
      <w:r w:rsidRPr="00EC7DA0">
        <w:rPr>
          <w:lang w:val="ru-RU"/>
        </w:rPr>
        <w:t>организмов.</w:t>
      </w:r>
      <w:r w:rsidRPr="00EC7DA0">
        <w:rPr>
          <w:spacing w:val="-2"/>
          <w:lang w:val="ru-RU"/>
        </w:rPr>
        <w:t xml:space="preserve"> </w:t>
      </w:r>
      <w:r w:rsidRPr="00EC7DA0">
        <w:rPr>
          <w:lang w:val="ru-RU"/>
        </w:rPr>
        <w:t>Приспособления</w:t>
      </w:r>
      <w:r w:rsidRPr="00EC7DA0">
        <w:rPr>
          <w:spacing w:val="-4"/>
          <w:lang w:val="ru-RU"/>
        </w:rPr>
        <w:t xml:space="preserve"> </w:t>
      </w:r>
      <w:r w:rsidRPr="00EC7DA0">
        <w:rPr>
          <w:lang w:val="ru-RU"/>
        </w:rPr>
        <w:t>организмов к</w:t>
      </w:r>
      <w:r w:rsidRPr="00EC7DA0">
        <w:rPr>
          <w:spacing w:val="-2"/>
          <w:lang w:val="ru-RU"/>
        </w:rPr>
        <w:t xml:space="preserve"> </w:t>
      </w:r>
      <w:r w:rsidRPr="00EC7DA0">
        <w:rPr>
          <w:lang w:val="ru-RU"/>
        </w:rPr>
        <w:t>среде</w:t>
      </w:r>
      <w:r w:rsidRPr="00EC7DA0">
        <w:rPr>
          <w:spacing w:val="-1"/>
          <w:lang w:val="ru-RU"/>
        </w:rPr>
        <w:t xml:space="preserve"> </w:t>
      </w:r>
      <w:r w:rsidRPr="00EC7DA0">
        <w:rPr>
          <w:lang w:val="ru-RU"/>
        </w:rPr>
        <w:t>обитания.</w:t>
      </w:r>
      <w:r w:rsidRPr="00EC7DA0">
        <w:rPr>
          <w:spacing w:val="-2"/>
          <w:lang w:val="ru-RU"/>
        </w:rPr>
        <w:t xml:space="preserve"> </w:t>
      </w:r>
      <w:r w:rsidRPr="00EC7DA0">
        <w:rPr>
          <w:lang w:val="ru-RU"/>
        </w:rPr>
        <w:t>Сезонные</w:t>
      </w:r>
      <w:r w:rsidRPr="00EC7DA0">
        <w:rPr>
          <w:spacing w:val="-6"/>
          <w:lang w:val="ru-RU"/>
        </w:rPr>
        <w:t xml:space="preserve"> </w:t>
      </w:r>
      <w:r w:rsidRPr="00EC7DA0">
        <w:rPr>
          <w:lang w:val="ru-RU"/>
        </w:rPr>
        <w:t>изменения в жизни организмов.</w:t>
      </w:r>
    </w:p>
    <w:p w:rsidR="00E4184B" w:rsidRPr="00EC7DA0" w:rsidRDefault="00EC7DA0">
      <w:pPr>
        <w:pStyle w:val="a4"/>
        <w:spacing w:before="6"/>
        <w:ind w:left="2310" w:firstLine="0"/>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36" w:line="362" w:lineRule="auto"/>
        <w:ind w:right="853"/>
        <w:rPr>
          <w:lang w:val="ru-RU"/>
        </w:rPr>
      </w:pPr>
      <w:r w:rsidRPr="00EC7DA0">
        <w:rPr>
          <w:lang w:val="ru-RU"/>
        </w:rPr>
        <w:t xml:space="preserve">Выявление приспособлений организмов к среде обитания (на конкретных </w:t>
      </w:r>
      <w:r w:rsidRPr="00EC7DA0">
        <w:rPr>
          <w:spacing w:val="-2"/>
          <w:lang w:val="ru-RU"/>
        </w:rPr>
        <w:t>примерах).</w:t>
      </w:r>
    </w:p>
    <w:p w:rsidR="00E4184B" w:rsidRPr="00EC7DA0" w:rsidRDefault="00EC7DA0">
      <w:pPr>
        <w:pStyle w:val="a4"/>
        <w:spacing w:line="273" w:lineRule="exact"/>
        <w:ind w:left="2310" w:firstLine="0"/>
        <w:rPr>
          <w:lang w:val="ru-RU"/>
        </w:rPr>
      </w:pPr>
      <w:r w:rsidRPr="00EC7DA0">
        <w:rPr>
          <w:lang w:val="ru-RU"/>
        </w:rPr>
        <w:t>Экскурсии</w:t>
      </w:r>
      <w:r w:rsidRPr="00EC7DA0">
        <w:rPr>
          <w:spacing w:val="-5"/>
          <w:lang w:val="ru-RU"/>
        </w:rPr>
        <w:t xml:space="preserve"> </w:t>
      </w:r>
      <w:r w:rsidRPr="00EC7DA0">
        <w:rPr>
          <w:lang w:val="ru-RU"/>
        </w:rPr>
        <w:t>или</w:t>
      </w:r>
      <w:r w:rsidRPr="00EC7DA0">
        <w:rPr>
          <w:spacing w:val="-4"/>
          <w:lang w:val="ru-RU"/>
        </w:rPr>
        <w:t xml:space="preserve"> </w:t>
      </w:r>
      <w:r w:rsidRPr="00EC7DA0">
        <w:rPr>
          <w:spacing w:val="-2"/>
          <w:lang w:val="ru-RU"/>
        </w:rPr>
        <w:t>видеоэкскурсии.</w:t>
      </w:r>
    </w:p>
    <w:p w:rsidR="00E4184B" w:rsidRPr="00EC7DA0" w:rsidRDefault="00EC7DA0">
      <w:pPr>
        <w:pStyle w:val="a4"/>
        <w:spacing w:before="132"/>
        <w:ind w:left="2310" w:firstLine="0"/>
        <w:rPr>
          <w:lang w:val="ru-RU"/>
        </w:rPr>
      </w:pPr>
      <w:r w:rsidRPr="00EC7DA0">
        <w:rPr>
          <w:lang w:val="ru-RU"/>
        </w:rPr>
        <w:t>Растительный</w:t>
      </w:r>
      <w:r w:rsidRPr="00EC7DA0">
        <w:rPr>
          <w:spacing w:val="-9"/>
          <w:lang w:val="ru-RU"/>
        </w:rPr>
        <w:t xml:space="preserve"> </w:t>
      </w:r>
      <w:r w:rsidRPr="00EC7DA0">
        <w:rPr>
          <w:lang w:val="ru-RU"/>
        </w:rPr>
        <w:t>и</w:t>
      </w:r>
      <w:r w:rsidRPr="00EC7DA0">
        <w:rPr>
          <w:spacing w:val="-8"/>
          <w:lang w:val="ru-RU"/>
        </w:rPr>
        <w:t xml:space="preserve"> </w:t>
      </w:r>
      <w:r w:rsidRPr="00EC7DA0">
        <w:rPr>
          <w:lang w:val="ru-RU"/>
        </w:rPr>
        <w:t>животный</w:t>
      </w:r>
      <w:r w:rsidRPr="00EC7DA0">
        <w:rPr>
          <w:spacing w:val="-7"/>
          <w:lang w:val="ru-RU"/>
        </w:rPr>
        <w:t xml:space="preserve"> </w:t>
      </w:r>
      <w:r w:rsidRPr="00EC7DA0">
        <w:rPr>
          <w:lang w:val="ru-RU"/>
        </w:rPr>
        <w:t>мир</w:t>
      </w:r>
      <w:r w:rsidRPr="00EC7DA0">
        <w:rPr>
          <w:spacing w:val="-8"/>
          <w:lang w:val="ru-RU"/>
        </w:rPr>
        <w:t xml:space="preserve"> </w:t>
      </w:r>
      <w:r w:rsidRPr="00EC7DA0">
        <w:rPr>
          <w:lang w:val="ru-RU"/>
        </w:rPr>
        <w:t>родного</w:t>
      </w:r>
      <w:r w:rsidRPr="00EC7DA0">
        <w:rPr>
          <w:spacing w:val="-4"/>
          <w:lang w:val="ru-RU"/>
        </w:rPr>
        <w:t xml:space="preserve"> </w:t>
      </w:r>
      <w:r w:rsidRPr="00EC7DA0">
        <w:rPr>
          <w:lang w:val="ru-RU"/>
        </w:rPr>
        <w:t>края</w:t>
      </w:r>
      <w:r w:rsidRPr="00EC7DA0">
        <w:rPr>
          <w:spacing w:val="-4"/>
          <w:lang w:val="ru-RU"/>
        </w:rPr>
        <w:t xml:space="preserve"> </w:t>
      </w:r>
      <w:r w:rsidRPr="00EC7DA0">
        <w:rPr>
          <w:spacing w:val="-2"/>
          <w:lang w:val="ru-RU"/>
        </w:rPr>
        <w:t>(краеведение).</w:t>
      </w:r>
    </w:p>
    <w:p w:rsidR="00E4184B" w:rsidRPr="00EC7DA0" w:rsidRDefault="00EC7DA0">
      <w:pPr>
        <w:spacing w:before="137"/>
        <w:ind w:left="2310"/>
        <w:jc w:val="both"/>
        <w:rPr>
          <w:i/>
          <w:sz w:val="24"/>
          <w:lang w:val="ru-RU"/>
        </w:rPr>
      </w:pPr>
      <w:r w:rsidRPr="00EC7DA0">
        <w:rPr>
          <w:i/>
          <w:sz w:val="24"/>
          <w:lang w:val="ru-RU"/>
        </w:rPr>
        <w:t>Природные</w:t>
      </w:r>
      <w:r w:rsidRPr="00EC7DA0">
        <w:rPr>
          <w:i/>
          <w:spacing w:val="-5"/>
          <w:sz w:val="24"/>
          <w:lang w:val="ru-RU"/>
        </w:rPr>
        <w:t xml:space="preserve"> </w:t>
      </w:r>
      <w:r w:rsidRPr="00EC7DA0">
        <w:rPr>
          <w:i/>
          <w:spacing w:val="-2"/>
          <w:sz w:val="24"/>
          <w:lang w:val="ru-RU"/>
        </w:rPr>
        <w:t>сообщества.</w:t>
      </w:r>
    </w:p>
    <w:p w:rsidR="00E4184B" w:rsidRPr="00EC7DA0" w:rsidRDefault="00E4184B">
      <w:pPr>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0"/>
        <w:rPr>
          <w:lang w:val="ru-RU"/>
        </w:rPr>
      </w:pPr>
      <w:r w:rsidRPr="00EC7DA0">
        <w:rPr>
          <w:lang w:val="ru-RU"/>
        </w:rPr>
        <w:lastRenderedPageBreak/>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E4184B" w:rsidRPr="00EC7DA0" w:rsidRDefault="00EC7DA0">
      <w:pPr>
        <w:pStyle w:val="a4"/>
        <w:spacing w:line="362" w:lineRule="auto"/>
        <w:ind w:right="854"/>
        <w:rPr>
          <w:lang w:val="ru-RU"/>
        </w:rPr>
      </w:pPr>
      <w:r w:rsidRPr="00EC7DA0">
        <w:rPr>
          <w:lang w:val="ru-RU"/>
        </w:rPr>
        <w:t xml:space="preserve">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sidRPr="00EC7DA0">
        <w:rPr>
          <w:spacing w:val="-2"/>
          <w:lang w:val="ru-RU"/>
        </w:rPr>
        <w:t>сообщества).</w:t>
      </w:r>
    </w:p>
    <w:p w:rsidR="00E4184B" w:rsidRPr="00EC7DA0" w:rsidRDefault="00EC7DA0">
      <w:pPr>
        <w:pStyle w:val="a4"/>
        <w:spacing w:line="362" w:lineRule="auto"/>
        <w:ind w:right="837"/>
        <w:rPr>
          <w:lang w:val="ru-RU"/>
        </w:rPr>
      </w:pPr>
      <w:r w:rsidRPr="00EC7DA0">
        <w:rPr>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4184B" w:rsidRPr="00EC7DA0" w:rsidRDefault="00EC7DA0">
      <w:pPr>
        <w:pStyle w:val="a4"/>
        <w:spacing w:line="360" w:lineRule="auto"/>
        <w:ind w:right="850"/>
        <w:rPr>
          <w:lang w:val="ru-RU"/>
        </w:rPr>
      </w:pPr>
      <w:r w:rsidRPr="00EC7DA0">
        <w:rPr>
          <w:lang w:val="ru-RU"/>
        </w:rPr>
        <w:t>Природные зоны Земли, их</w:t>
      </w:r>
      <w:r w:rsidRPr="00EC7DA0">
        <w:rPr>
          <w:spacing w:val="-2"/>
          <w:lang w:val="ru-RU"/>
        </w:rPr>
        <w:t xml:space="preserve"> </w:t>
      </w:r>
      <w:r w:rsidRPr="00EC7DA0">
        <w:rPr>
          <w:lang w:val="ru-RU"/>
        </w:rPr>
        <w:t>обитатели. Флора и фауна природных зон. Ландшафты: природные и культурные.</w:t>
      </w:r>
    </w:p>
    <w:p w:rsidR="00E4184B" w:rsidRPr="00EC7DA0" w:rsidRDefault="00EC7DA0">
      <w:pPr>
        <w:pStyle w:val="a4"/>
        <w:ind w:left="2310" w:firstLine="0"/>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25" w:line="360" w:lineRule="auto"/>
        <w:ind w:right="863"/>
        <w:rPr>
          <w:lang w:val="ru-RU"/>
        </w:rPr>
      </w:pPr>
      <w:r w:rsidRPr="00EC7DA0">
        <w:rPr>
          <w:lang w:val="ru-RU"/>
        </w:rPr>
        <w:t>Изучение искусственных сообществ и их обитателей (на примере аквариума и других искусственных сообществ).</w:t>
      </w:r>
    </w:p>
    <w:p w:rsidR="00E4184B" w:rsidRPr="00EC7DA0" w:rsidRDefault="00EC7DA0">
      <w:pPr>
        <w:pStyle w:val="a4"/>
        <w:spacing w:line="274" w:lineRule="exact"/>
        <w:ind w:left="2310" w:firstLine="0"/>
        <w:rPr>
          <w:lang w:val="ru-RU"/>
        </w:rPr>
      </w:pPr>
      <w:r w:rsidRPr="00EC7DA0">
        <w:rPr>
          <w:lang w:val="ru-RU"/>
        </w:rPr>
        <w:t>Экскурсии</w:t>
      </w:r>
      <w:r w:rsidRPr="00EC7DA0">
        <w:rPr>
          <w:spacing w:val="-5"/>
          <w:lang w:val="ru-RU"/>
        </w:rPr>
        <w:t xml:space="preserve"> </w:t>
      </w:r>
      <w:r w:rsidRPr="00EC7DA0">
        <w:rPr>
          <w:lang w:val="ru-RU"/>
        </w:rPr>
        <w:t>или</w:t>
      </w:r>
      <w:r w:rsidRPr="00EC7DA0">
        <w:rPr>
          <w:spacing w:val="-4"/>
          <w:lang w:val="ru-RU"/>
        </w:rPr>
        <w:t xml:space="preserve"> </w:t>
      </w:r>
      <w:r w:rsidRPr="00EC7DA0">
        <w:rPr>
          <w:spacing w:val="-2"/>
          <w:lang w:val="ru-RU"/>
        </w:rPr>
        <w:t>видеоэкскурсии.</w:t>
      </w:r>
    </w:p>
    <w:p w:rsidR="00E4184B" w:rsidRPr="00EC7DA0" w:rsidRDefault="00EC7DA0">
      <w:pPr>
        <w:pStyle w:val="a4"/>
        <w:spacing w:before="137" w:line="360" w:lineRule="auto"/>
        <w:ind w:right="859"/>
        <w:rPr>
          <w:lang w:val="ru-RU"/>
        </w:rPr>
      </w:pPr>
      <w:r w:rsidRPr="00EC7DA0">
        <w:rPr>
          <w:lang w:val="ru-RU"/>
        </w:rPr>
        <w:t>Изучение природных сообществ (на примере леса, озера, пруда, луга и других природных сообществ.).</w:t>
      </w:r>
    </w:p>
    <w:p w:rsidR="00E4184B" w:rsidRPr="00EC7DA0" w:rsidRDefault="00EC7DA0">
      <w:pPr>
        <w:pStyle w:val="a4"/>
        <w:spacing w:before="3"/>
        <w:ind w:left="2310" w:firstLine="0"/>
        <w:rPr>
          <w:lang w:val="ru-RU"/>
        </w:rPr>
      </w:pPr>
      <w:r w:rsidRPr="00EC7DA0">
        <w:rPr>
          <w:lang w:val="ru-RU"/>
        </w:rPr>
        <w:t>Изучение</w:t>
      </w:r>
      <w:r w:rsidRPr="00EC7DA0">
        <w:rPr>
          <w:spacing w:val="-12"/>
          <w:lang w:val="ru-RU"/>
        </w:rPr>
        <w:t xml:space="preserve"> </w:t>
      </w:r>
      <w:r w:rsidRPr="00EC7DA0">
        <w:rPr>
          <w:lang w:val="ru-RU"/>
        </w:rPr>
        <w:t>сезонных</w:t>
      </w:r>
      <w:r w:rsidRPr="00EC7DA0">
        <w:rPr>
          <w:spacing w:val="-8"/>
          <w:lang w:val="ru-RU"/>
        </w:rPr>
        <w:t xml:space="preserve"> </w:t>
      </w:r>
      <w:r w:rsidRPr="00EC7DA0">
        <w:rPr>
          <w:lang w:val="ru-RU"/>
        </w:rPr>
        <w:t>явлений</w:t>
      </w:r>
      <w:r w:rsidRPr="00EC7DA0">
        <w:rPr>
          <w:spacing w:val="-8"/>
          <w:lang w:val="ru-RU"/>
        </w:rPr>
        <w:t xml:space="preserve"> </w:t>
      </w:r>
      <w:r w:rsidRPr="00EC7DA0">
        <w:rPr>
          <w:lang w:val="ru-RU"/>
        </w:rPr>
        <w:t>в</w:t>
      </w:r>
      <w:r w:rsidRPr="00EC7DA0">
        <w:rPr>
          <w:spacing w:val="-3"/>
          <w:lang w:val="ru-RU"/>
        </w:rPr>
        <w:t xml:space="preserve"> </w:t>
      </w:r>
      <w:r w:rsidRPr="00EC7DA0">
        <w:rPr>
          <w:lang w:val="ru-RU"/>
        </w:rPr>
        <w:t>жизни</w:t>
      </w:r>
      <w:r w:rsidRPr="00EC7DA0">
        <w:rPr>
          <w:spacing w:val="-9"/>
          <w:lang w:val="ru-RU"/>
        </w:rPr>
        <w:t xml:space="preserve"> </w:t>
      </w:r>
      <w:r w:rsidRPr="00EC7DA0">
        <w:rPr>
          <w:lang w:val="ru-RU"/>
        </w:rPr>
        <w:t>природных</w:t>
      </w:r>
      <w:r w:rsidRPr="00EC7DA0">
        <w:rPr>
          <w:spacing w:val="-4"/>
          <w:lang w:val="ru-RU"/>
        </w:rPr>
        <w:t xml:space="preserve"> </w:t>
      </w:r>
      <w:r w:rsidRPr="00EC7DA0">
        <w:rPr>
          <w:spacing w:val="-2"/>
          <w:lang w:val="ru-RU"/>
        </w:rPr>
        <w:t>сообществ.</w:t>
      </w:r>
    </w:p>
    <w:p w:rsidR="00E4184B" w:rsidRPr="00EC7DA0" w:rsidRDefault="00EC7DA0">
      <w:pPr>
        <w:spacing w:before="132"/>
        <w:ind w:left="2310"/>
        <w:jc w:val="both"/>
        <w:rPr>
          <w:i/>
          <w:sz w:val="24"/>
          <w:lang w:val="ru-RU"/>
        </w:rPr>
      </w:pPr>
      <w:r w:rsidRPr="00EC7DA0">
        <w:rPr>
          <w:i/>
          <w:sz w:val="24"/>
          <w:lang w:val="ru-RU"/>
        </w:rPr>
        <w:t>Живая</w:t>
      </w:r>
      <w:r w:rsidRPr="00EC7DA0">
        <w:rPr>
          <w:i/>
          <w:spacing w:val="-4"/>
          <w:sz w:val="24"/>
          <w:lang w:val="ru-RU"/>
        </w:rPr>
        <w:t xml:space="preserve"> </w:t>
      </w:r>
      <w:r w:rsidRPr="00EC7DA0">
        <w:rPr>
          <w:i/>
          <w:sz w:val="24"/>
          <w:lang w:val="ru-RU"/>
        </w:rPr>
        <w:t>природа</w:t>
      </w:r>
      <w:r w:rsidRPr="00EC7DA0">
        <w:rPr>
          <w:i/>
          <w:spacing w:val="2"/>
          <w:sz w:val="24"/>
          <w:lang w:val="ru-RU"/>
        </w:rPr>
        <w:t xml:space="preserve"> </w:t>
      </w:r>
      <w:r w:rsidRPr="00EC7DA0">
        <w:rPr>
          <w:i/>
          <w:sz w:val="24"/>
          <w:lang w:val="ru-RU"/>
        </w:rPr>
        <w:t>и</w:t>
      </w:r>
      <w:r w:rsidRPr="00EC7DA0">
        <w:rPr>
          <w:i/>
          <w:spacing w:val="-2"/>
          <w:sz w:val="24"/>
          <w:lang w:val="ru-RU"/>
        </w:rPr>
        <w:t xml:space="preserve"> человек.</w:t>
      </w:r>
    </w:p>
    <w:p w:rsidR="00E4184B" w:rsidRPr="00EC7DA0" w:rsidRDefault="00EC7DA0">
      <w:pPr>
        <w:pStyle w:val="a4"/>
        <w:spacing w:before="141" w:line="360" w:lineRule="auto"/>
        <w:ind w:right="849"/>
        <w:rPr>
          <w:lang w:val="ru-RU"/>
        </w:rPr>
      </w:pPr>
      <w:r w:rsidRPr="00EC7DA0">
        <w:rPr>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w:t>
      </w:r>
      <w:r w:rsidRPr="00EC7DA0">
        <w:rPr>
          <w:spacing w:val="-1"/>
          <w:lang w:val="ru-RU"/>
        </w:rPr>
        <w:t xml:space="preserve"> </w:t>
      </w:r>
      <w:r w:rsidRPr="00EC7DA0">
        <w:rPr>
          <w:lang w:val="ru-RU"/>
        </w:rPr>
        <w:t>Красная книга Российской</w:t>
      </w:r>
      <w:r w:rsidRPr="00EC7DA0">
        <w:rPr>
          <w:spacing w:val="-2"/>
          <w:lang w:val="ru-RU"/>
        </w:rPr>
        <w:t xml:space="preserve"> </w:t>
      </w:r>
      <w:r w:rsidRPr="00EC7DA0">
        <w:rPr>
          <w:lang w:val="ru-RU"/>
        </w:rPr>
        <w:t>Федерации. Осознание жизни как</w:t>
      </w:r>
      <w:r w:rsidRPr="00EC7DA0">
        <w:rPr>
          <w:spacing w:val="-3"/>
          <w:lang w:val="ru-RU"/>
        </w:rPr>
        <w:t xml:space="preserve"> </w:t>
      </w:r>
      <w:r w:rsidRPr="00EC7DA0">
        <w:rPr>
          <w:lang w:val="ru-RU"/>
        </w:rPr>
        <w:t>великой ценности.</w:t>
      </w:r>
    </w:p>
    <w:p w:rsidR="00E4184B" w:rsidRPr="00EC7DA0" w:rsidRDefault="00EC7DA0">
      <w:pPr>
        <w:pStyle w:val="a4"/>
        <w:spacing w:before="4"/>
        <w:ind w:left="2310" w:firstLine="0"/>
        <w:rPr>
          <w:lang w:val="ru-RU"/>
        </w:rPr>
      </w:pPr>
      <w:r w:rsidRPr="00EC7DA0">
        <w:rPr>
          <w:spacing w:val="-2"/>
          <w:lang w:val="ru-RU"/>
        </w:rPr>
        <w:t>Практические</w:t>
      </w:r>
      <w:r w:rsidRPr="00EC7DA0">
        <w:rPr>
          <w:spacing w:val="6"/>
          <w:lang w:val="ru-RU"/>
        </w:rPr>
        <w:t xml:space="preserve"> </w:t>
      </w:r>
      <w:r w:rsidRPr="00EC7DA0">
        <w:rPr>
          <w:spacing w:val="-2"/>
          <w:lang w:val="ru-RU"/>
        </w:rPr>
        <w:t>работы.</w:t>
      </w:r>
    </w:p>
    <w:p w:rsidR="00E4184B" w:rsidRPr="00EC7DA0" w:rsidRDefault="00EC7DA0">
      <w:pPr>
        <w:pStyle w:val="a4"/>
        <w:spacing w:before="137" w:line="362" w:lineRule="auto"/>
        <w:ind w:right="859"/>
        <w:rPr>
          <w:lang w:val="ru-RU"/>
        </w:rPr>
      </w:pPr>
      <w:r w:rsidRPr="00EC7DA0">
        <w:rPr>
          <w:lang w:val="ru-RU"/>
        </w:rPr>
        <w:t>Проведение акции по уборке мусора в ближайшем лесу, парке, сквере или на пришкольной территории.</w:t>
      </w:r>
    </w:p>
    <w:p w:rsidR="00E4184B" w:rsidRPr="00EC7DA0" w:rsidRDefault="00EC7DA0">
      <w:pPr>
        <w:pStyle w:val="210"/>
        <w:spacing w:line="273" w:lineRule="exact"/>
        <w:rPr>
          <w:lang w:val="ru-RU"/>
        </w:rPr>
      </w:pPr>
      <w:bookmarkStart w:id="142" w:name="Содержание_обучения_в_6_классе._(2)"/>
      <w:bookmarkEnd w:id="142"/>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6</w:t>
      </w:r>
      <w:r w:rsidRPr="00EC7DA0">
        <w:rPr>
          <w:spacing w:val="-5"/>
          <w:lang w:val="ru-RU"/>
        </w:rPr>
        <w:t xml:space="preserve"> </w:t>
      </w:r>
      <w:r w:rsidRPr="00EC7DA0">
        <w:rPr>
          <w:spacing w:val="-2"/>
          <w:lang w:val="ru-RU"/>
        </w:rPr>
        <w:t>классе.</w:t>
      </w:r>
    </w:p>
    <w:p w:rsidR="00E4184B" w:rsidRPr="00EC7DA0" w:rsidRDefault="00EC7DA0">
      <w:pPr>
        <w:spacing w:before="137"/>
        <w:ind w:left="2310"/>
        <w:jc w:val="both"/>
        <w:rPr>
          <w:sz w:val="24"/>
          <w:lang w:val="ru-RU"/>
        </w:rPr>
      </w:pPr>
      <w:r w:rsidRPr="00EC7DA0">
        <w:rPr>
          <w:i/>
          <w:sz w:val="24"/>
          <w:lang w:val="ru-RU"/>
        </w:rPr>
        <w:t>Растительный</w:t>
      </w:r>
      <w:r w:rsidRPr="00EC7DA0">
        <w:rPr>
          <w:i/>
          <w:spacing w:val="-9"/>
          <w:sz w:val="24"/>
          <w:lang w:val="ru-RU"/>
        </w:rPr>
        <w:t xml:space="preserve"> </w:t>
      </w:r>
      <w:r w:rsidRPr="00EC7DA0">
        <w:rPr>
          <w:i/>
          <w:spacing w:val="-2"/>
          <w:sz w:val="24"/>
          <w:lang w:val="ru-RU"/>
        </w:rPr>
        <w:t>организм</w:t>
      </w:r>
      <w:r w:rsidRPr="00EC7DA0">
        <w:rPr>
          <w:spacing w:val="-2"/>
          <w:sz w:val="24"/>
          <w:lang w:val="ru-RU"/>
        </w:rPr>
        <w:t>.</w:t>
      </w:r>
    </w:p>
    <w:p w:rsidR="00E4184B" w:rsidRPr="00EC7DA0" w:rsidRDefault="00EC7DA0">
      <w:pPr>
        <w:pStyle w:val="a4"/>
        <w:spacing w:before="137" w:line="360" w:lineRule="auto"/>
        <w:ind w:right="902"/>
        <w:rPr>
          <w:lang w:val="ru-RU"/>
        </w:rPr>
      </w:pPr>
      <w:r w:rsidRPr="00EC7DA0">
        <w:rPr>
          <w:lang w:val="ru-RU"/>
        </w:rPr>
        <w:t>Ботаника - наука о растениях. Разделы ботаники. Связь ботаники с другими науками и техникой. Общие признаки растений.</w:t>
      </w:r>
    </w:p>
    <w:p w:rsidR="00E4184B" w:rsidRPr="00EC7DA0" w:rsidRDefault="00EC7DA0">
      <w:pPr>
        <w:pStyle w:val="a4"/>
        <w:spacing w:before="2"/>
        <w:ind w:left="2310" w:firstLine="0"/>
        <w:rPr>
          <w:lang w:val="ru-RU"/>
        </w:rPr>
      </w:pPr>
      <w:r w:rsidRPr="00EC7DA0">
        <w:rPr>
          <w:lang w:val="ru-RU"/>
        </w:rPr>
        <w:t>Разнообразие</w:t>
      </w:r>
      <w:r w:rsidRPr="00EC7DA0">
        <w:rPr>
          <w:spacing w:val="-15"/>
          <w:lang w:val="ru-RU"/>
        </w:rPr>
        <w:t xml:space="preserve"> </w:t>
      </w:r>
      <w:r w:rsidRPr="00EC7DA0">
        <w:rPr>
          <w:lang w:val="ru-RU"/>
        </w:rPr>
        <w:t>растений.</w:t>
      </w:r>
      <w:r w:rsidRPr="00EC7DA0">
        <w:rPr>
          <w:spacing w:val="-6"/>
          <w:lang w:val="ru-RU"/>
        </w:rPr>
        <w:t xml:space="preserve"> </w:t>
      </w:r>
      <w:r w:rsidRPr="00EC7DA0">
        <w:rPr>
          <w:lang w:val="ru-RU"/>
        </w:rPr>
        <w:t>Уровни</w:t>
      </w:r>
      <w:r w:rsidRPr="00EC7DA0">
        <w:rPr>
          <w:spacing w:val="-12"/>
          <w:lang w:val="ru-RU"/>
        </w:rPr>
        <w:t xml:space="preserve"> </w:t>
      </w:r>
      <w:r w:rsidRPr="00EC7DA0">
        <w:rPr>
          <w:lang w:val="ru-RU"/>
        </w:rPr>
        <w:t>организации</w:t>
      </w:r>
      <w:r w:rsidRPr="00EC7DA0">
        <w:rPr>
          <w:spacing w:val="-7"/>
          <w:lang w:val="ru-RU"/>
        </w:rPr>
        <w:t xml:space="preserve"> </w:t>
      </w:r>
      <w:r w:rsidRPr="00EC7DA0">
        <w:rPr>
          <w:lang w:val="ru-RU"/>
        </w:rPr>
        <w:t>растительного</w:t>
      </w:r>
      <w:r w:rsidRPr="00EC7DA0">
        <w:rPr>
          <w:spacing w:val="-11"/>
          <w:lang w:val="ru-RU"/>
        </w:rPr>
        <w:t xml:space="preserve"> </w:t>
      </w:r>
      <w:r w:rsidRPr="00EC7DA0">
        <w:rPr>
          <w:spacing w:val="-2"/>
          <w:lang w:val="ru-RU"/>
        </w:rPr>
        <w:t>организма.</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rPr>
          <w:lang w:val="ru-RU"/>
        </w:rPr>
      </w:pPr>
      <w:r w:rsidRPr="00EC7DA0">
        <w:rPr>
          <w:lang w:val="ru-RU"/>
        </w:rPr>
        <w:lastRenderedPageBreak/>
        <w:t>Высшие</w:t>
      </w:r>
      <w:r w:rsidRPr="00EC7DA0">
        <w:rPr>
          <w:spacing w:val="-12"/>
          <w:lang w:val="ru-RU"/>
        </w:rPr>
        <w:t xml:space="preserve"> </w:t>
      </w:r>
      <w:r w:rsidRPr="00EC7DA0">
        <w:rPr>
          <w:lang w:val="ru-RU"/>
        </w:rPr>
        <w:t>и</w:t>
      </w:r>
      <w:r w:rsidRPr="00EC7DA0">
        <w:rPr>
          <w:spacing w:val="-5"/>
          <w:lang w:val="ru-RU"/>
        </w:rPr>
        <w:t xml:space="preserve"> </w:t>
      </w:r>
      <w:r w:rsidRPr="00EC7DA0">
        <w:rPr>
          <w:lang w:val="ru-RU"/>
        </w:rPr>
        <w:t>низшие</w:t>
      </w:r>
      <w:r w:rsidRPr="00EC7DA0">
        <w:rPr>
          <w:spacing w:val="-4"/>
          <w:lang w:val="ru-RU"/>
        </w:rPr>
        <w:t xml:space="preserve"> </w:t>
      </w:r>
      <w:r w:rsidRPr="00EC7DA0">
        <w:rPr>
          <w:lang w:val="ru-RU"/>
        </w:rPr>
        <w:t>растения.</w:t>
      </w:r>
      <w:r w:rsidRPr="00EC7DA0">
        <w:rPr>
          <w:spacing w:val="-3"/>
          <w:lang w:val="ru-RU"/>
        </w:rPr>
        <w:t xml:space="preserve"> </w:t>
      </w:r>
      <w:r w:rsidRPr="00EC7DA0">
        <w:rPr>
          <w:lang w:val="ru-RU"/>
        </w:rPr>
        <w:t>Споровые</w:t>
      </w:r>
      <w:r w:rsidRPr="00EC7DA0">
        <w:rPr>
          <w:spacing w:val="-5"/>
          <w:lang w:val="ru-RU"/>
        </w:rPr>
        <w:t xml:space="preserve"> </w:t>
      </w:r>
      <w:r w:rsidRPr="00EC7DA0">
        <w:rPr>
          <w:lang w:val="ru-RU"/>
        </w:rPr>
        <w:t>и</w:t>
      </w:r>
      <w:r w:rsidRPr="00EC7DA0">
        <w:rPr>
          <w:spacing w:val="-9"/>
          <w:lang w:val="ru-RU"/>
        </w:rPr>
        <w:t xml:space="preserve"> </w:t>
      </w:r>
      <w:r w:rsidRPr="00EC7DA0">
        <w:rPr>
          <w:lang w:val="ru-RU"/>
        </w:rPr>
        <w:t>семенные</w:t>
      </w:r>
      <w:r w:rsidRPr="00EC7DA0">
        <w:rPr>
          <w:spacing w:val="-5"/>
          <w:lang w:val="ru-RU"/>
        </w:rPr>
        <w:t xml:space="preserve"> </w:t>
      </w:r>
      <w:r w:rsidRPr="00EC7DA0">
        <w:rPr>
          <w:spacing w:val="-2"/>
          <w:lang w:val="ru-RU"/>
        </w:rPr>
        <w:t>растения.</w:t>
      </w:r>
    </w:p>
    <w:p w:rsidR="00E4184B" w:rsidRPr="00EC7DA0" w:rsidRDefault="00EC7DA0">
      <w:pPr>
        <w:pStyle w:val="a4"/>
        <w:spacing w:before="137" w:line="362" w:lineRule="auto"/>
        <w:ind w:right="835"/>
        <w:rPr>
          <w:lang w:val="ru-RU"/>
        </w:rPr>
      </w:pPr>
      <w:r w:rsidRPr="00EC7DA0">
        <w:rPr>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4184B" w:rsidRPr="00EC7DA0" w:rsidRDefault="00EC7DA0">
      <w:pPr>
        <w:pStyle w:val="a4"/>
        <w:spacing w:line="360" w:lineRule="auto"/>
        <w:ind w:right="866"/>
        <w:rPr>
          <w:lang w:val="ru-RU"/>
        </w:rPr>
      </w:pPr>
      <w:r w:rsidRPr="00EC7DA0">
        <w:rPr>
          <w:lang w:val="ru-RU"/>
        </w:rPr>
        <w:t>Органы и системы органов растений. Строение органов растительного организма, их роль и связь между собой.</w:t>
      </w:r>
    </w:p>
    <w:p w:rsidR="00E4184B" w:rsidRPr="00EC7DA0" w:rsidRDefault="00EC7DA0">
      <w:pPr>
        <w:pStyle w:val="a4"/>
        <w:ind w:left="2310" w:firstLine="0"/>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29" w:line="360" w:lineRule="auto"/>
        <w:ind w:right="845"/>
        <w:rPr>
          <w:lang w:val="ru-RU"/>
        </w:rPr>
      </w:pPr>
      <w:r w:rsidRPr="00EC7DA0">
        <w:rPr>
          <w:lang w:val="ru-RU"/>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E4184B" w:rsidRPr="00EC7DA0" w:rsidRDefault="00EC7DA0">
      <w:pPr>
        <w:pStyle w:val="a4"/>
        <w:spacing w:before="10" w:line="355" w:lineRule="auto"/>
        <w:ind w:left="2310" w:right="1774" w:firstLine="0"/>
        <w:jc w:val="left"/>
        <w:rPr>
          <w:lang w:val="ru-RU"/>
        </w:rPr>
      </w:pPr>
      <w:r w:rsidRPr="00EC7DA0">
        <w:rPr>
          <w:lang w:val="ru-RU"/>
        </w:rPr>
        <w:t>Обнаружение</w:t>
      </w:r>
      <w:r w:rsidRPr="00EC7DA0">
        <w:rPr>
          <w:spacing w:val="-9"/>
          <w:lang w:val="ru-RU"/>
        </w:rPr>
        <w:t xml:space="preserve"> </w:t>
      </w:r>
      <w:r w:rsidRPr="00EC7DA0">
        <w:rPr>
          <w:lang w:val="ru-RU"/>
        </w:rPr>
        <w:t>неорганических</w:t>
      </w:r>
      <w:r w:rsidRPr="00EC7DA0">
        <w:rPr>
          <w:spacing w:val="-7"/>
          <w:lang w:val="ru-RU"/>
        </w:rPr>
        <w:t xml:space="preserve"> </w:t>
      </w:r>
      <w:r w:rsidRPr="00EC7DA0">
        <w:rPr>
          <w:lang w:val="ru-RU"/>
        </w:rPr>
        <w:t>и</w:t>
      </w:r>
      <w:r w:rsidRPr="00EC7DA0">
        <w:rPr>
          <w:spacing w:val="-4"/>
          <w:lang w:val="ru-RU"/>
        </w:rPr>
        <w:t xml:space="preserve"> </w:t>
      </w:r>
      <w:r w:rsidRPr="00EC7DA0">
        <w:rPr>
          <w:lang w:val="ru-RU"/>
        </w:rPr>
        <w:t>органических</w:t>
      </w:r>
      <w:r w:rsidRPr="00EC7DA0">
        <w:rPr>
          <w:spacing w:val="-8"/>
          <w:lang w:val="ru-RU"/>
        </w:rPr>
        <w:t xml:space="preserve"> </w:t>
      </w:r>
      <w:r w:rsidRPr="00EC7DA0">
        <w:rPr>
          <w:lang w:val="ru-RU"/>
        </w:rPr>
        <w:t>веществ</w:t>
      </w:r>
      <w:r w:rsidRPr="00EC7DA0">
        <w:rPr>
          <w:spacing w:val="-6"/>
          <w:lang w:val="ru-RU"/>
        </w:rPr>
        <w:t xml:space="preserve"> </w:t>
      </w:r>
      <w:r w:rsidRPr="00EC7DA0">
        <w:rPr>
          <w:lang w:val="ru-RU"/>
        </w:rPr>
        <w:t>в</w:t>
      </w:r>
      <w:r w:rsidRPr="00EC7DA0">
        <w:rPr>
          <w:spacing w:val="-3"/>
          <w:lang w:val="ru-RU"/>
        </w:rPr>
        <w:t xml:space="preserve"> </w:t>
      </w:r>
      <w:r w:rsidRPr="00EC7DA0">
        <w:rPr>
          <w:lang w:val="ru-RU"/>
        </w:rPr>
        <w:t>растении. Экскурсии или видеоэкскурсии.</w:t>
      </w:r>
    </w:p>
    <w:p w:rsidR="00E4184B" w:rsidRPr="00EC7DA0" w:rsidRDefault="00EC7DA0">
      <w:pPr>
        <w:pStyle w:val="a4"/>
        <w:spacing w:before="4"/>
        <w:ind w:left="2310" w:firstLine="0"/>
        <w:jc w:val="left"/>
        <w:rPr>
          <w:lang w:val="ru-RU"/>
        </w:rPr>
      </w:pPr>
      <w:r w:rsidRPr="00EC7DA0">
        <w:rPr>
          <w:lang w:val="ru-RU"/>
        </w:rPr>
        <w:t>Ознакомление</w:t>
      </w:r>
      <w:r w:rsidRPr="00EC7DA0">
        <w:rPr>
          <w:spacing w:val="-5"/>
          <w:lang w:val="ru-RU"/>
        </w:rPr>
        <w:t xml:space="preserve"> </w:t>
      </w:r>
      <w:r w:rsidRPr="00EC7DA0">
        <w:rPr>
          <w:lang w:val="ru-RU"/>
        </w:rPr>
        <w:t>в</w:t>
      </w:r>
      <w:r w:rsidRPr="00EC7DA0">
        <w:rPr>
          <w:spacing w:val="-9"/>
          <w:lang w:val="ru-RU"/>
        </w:rPr>
        <w:t xml:space="preserve"> </w:t>
      </w:r>
      <w:r w:rsidRPr="00EC7DA0">
        <w:rPr>
          <w:lang w:val="ru-RU"/>
        </w:rPr>
        <w:t>природе</w:t>
      </w:r>
      <w:r w:rsidRPr="00EC7DA0">
        <w:rPr>
          <w:spacing w:val="-6"/>
          <w:lang w:val="ru-RU"/>
        </w:rPr>
        <w:t xml:space="preserve"> </w:t>
      </w:r>
      <w:r w:rsidRPr="00EC7DA0">
        <w:rPr>
          <w:lang w:val="ru-RU"/>
        </w:rPr>
        <w:t>с</w:t>
      </w:r>
      <w:r w:rsidRPr="00EC7DA0">
        <w:rPr>
          <w:spacing w:val="-7"/>
          <w:lang w:val="ru-RU"/>
        </w:rPr>
        <w:t xml:space="preserve"> </w:t>
      </w:r>
      <w:r w:rsidRPr="00EC7DA0">
        <w:rPr>
          <w:lang w:val="ru-RU"/>
        </w:rPr>
        <w:t>цветковыми</w:t>
      </w:r>
      <w:r w:rsidRPr="00EC7DA0">
        <w:rPr>
          <w:spacing w:val="-3"/>
          <w:lang w:val="ru-RU"/>
        </w:rPr>
        <w:t xml:space="preserve"> </w:t>
      </w:r>
      <w:r w:rsidRPr="00EC7DA0">
        <w:rPr>
          <w:spacing w:val="-2"/>
          <w:lang w:val="ru-RU"/>
        </w:rPr>
        <w:t>растениями.</w:t>
      </w:r>
    </w:p>
    <w:p w:rsidR="00E4184B" w:rsidRPr="00EC7DA0" w:rsidRDefault="00EC7DA0">
      <w:pPr>
        <w:spacing w:before="137"/>
        <w:ind w:left="2310"/>
        <w:rPr>
          <w:i/>
          <w:sz w:val="24"/>
          <w:lang w:val="ru-RU"/>
        </w:rPr>
      </w:pPr>
      <w:r w:rsidRPr="00EC7DA0">
        <w:rPr>
          <w:i/>
          <w:sz w:val="24"/>
          <w:lang w:val="ru-RU"/>
        </w:rPr>
        <w:t>Строение</w:t>
      </w:r>
      <w:r w:rsidRPr="00EC7DA0">
        <w:rPr>
          <w:i/>
          <w:spacing w:val="-9"/>
          <w:sz w:val="24"/>
          <w:lang w:val="ru-RU"/>
        </w:rPr>
        <w:t xml:space="preserve"> </w:t>
      </w:r>
      <w:r w:rsidRPr="00EC7DA0">
        <w:rPr>
          <w:i/>
          <w:sz w:val="24"/>
          <w:lang w:val="ru-RU"/>
        </w:rPr>
        <w:t>и</w:t>
      </w:r>
      <w:r w:rsidRPr="00EC7DA0">
        <w:rPr>
          <w:i/>
          <w:spacing w:val="-1"/>
          <w:sz w:val="24"/>
          <w:lang w:val="ru-RU"/>
        </w:rPr>
        <w:t xml:space="preserve"> </w:t>
      </w:r>
      <w:r w:rsidRPr="00EC7DA0">
        <w:rPr>
          <w:i/>
          <w:sz w:val="24"/>
          <w:lang w:val="ru-RU"/>
        </w:rPr>
        <w:t>многообразие</w:t>
      </w:r>
      <w:r w:rsidRPr="00EC7DA0">
        <w:rPr>
          <w:i/>
          <w:spacing w:val="-5"/>
          <w:sz w:val="24"/>
          <w:lang w:val="ru-RU"/>
        </w:rPr>
        <w:t xml:space="preserve"> </w:t>
      </w:r>
      <w:r w:rsidRPr="00EC7DA0">
        <w:rPr>
          <w:i/>
          <w:sz w:val="24"/>
          <w:lang w:val="ru-RU"/>
        </w:rPr>
        <w:t>покрытосеменных</w:t>
      </w:r>
      <w:r w:rsidRPr="00EC7DA0">
        <w:rPr>
          <w:i/>
          <w:spacing w:val="-5"/>
          <w:sz w:val="24"/>
          <w:lang w:val="ru-RU"/>
        </w:rPr>
        <w:t xml:space="preserve"> </w:t>
      </w:r>
      <w:r w:rsidRPr="00EC7DA0">
        <w:rPr>
          <w:i/>
          <w:spacing w:val="-2"/>
          <w:sz w:val="24"/>
          <w:lang w:val="ru-RU"/>
        </w:rPr>
        <w:t>растений</w:t>
      </w:r>
    </w:p>
    <w:p w:rsidR="00E4184B" w:rsidRPr="00EC7DA0" w:rsidRDefault="00EC7DA0">
      <w:pPr>
        <w:pStyle w:val="a4"/>
        <w:spacing w:before="142" w:line="360" w:lineRule="auto"/>
        <w:ind w:right="852"/>
        <w:rPr>
          <w:lang w:val="ru-RU"/>
        </w:rPr>
      </w:pPr>
      <w:r w:rsidRPr="00EC7DA0">
        <w:rPr>
          <w:lang w:val="ru-RU"/>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E4184B" w:rsidRPr="00EC7DA0" w:rsidRDefault="00EC7DA0">
      <w:pPr>
        <w:pStyle w:val="a4"/>
        <w:spacing w:line="360" w:lineRule="auto"/>
        <w:ind w:right="834"/>
        <w:rPr>
          <w:lang w:val="ru-RU"/>
        </w:rPr>
      </w:pPr>
      <w:r w:rsidRPr="00EC7DA0">
        <w:rPr>
          <w:lang w:val="ru-RU"/>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E4184B" w:rsidRPr="00EC7DA0" w:rsidRDefault="00EC7DA0">
      <w:pPr>
        <w:pStyle w:val="a4"/>
        <w:spacing w:line="360" w:lineRule="auto"/>
        <w:ind w:right="838"/>
        <w:rPr>
          <w:lang w:val="ru-RU"/>
        </w:rPr>
      </w:pPr>
      <w:r w:rsidRPr="00EC7DA0">
        <w:rPr>
          <w:lang w:val="ru-RU"/>
        </w:rPr>
        <w:t>Побег. Развитие побега</w:t>
      </w:r>
      <w:r w:rsidRPr="00EC7DA0">
        <w:rPr>
          <w:spacing w:val="-3"/>
          <w:lang w:val="ru-RU"/>
        </w:rPr>
        <w:t xml:space="preserve"> </w:t>
      </w:r>
      <w:r w:rsidRPr="00EC7DA0">
        <w:rPr>
          <w:lang w:val="ru-RU"/>
        </w:rPr>
        <w:t>из</w:t>
      </w:r>
      <w:r w:rsidRPr="00EC7DA0">
        <w:rPr>
          <w:spacing w:val="-1"/>
          <w:lang w:val="ru-RU"/>
        </w:rPr>
        <w:t xml:space="preserve"> </w:t>
      </w:r>
      <w:r w:rsidRPr="00EC7DA0">
        <w:rPr>
          <w:lang w:val="ru-RU"/>
        </w:rPr>
        <w:t>почки. Строение стебля. Внешнее</w:t>
      </w:r>
      <w:r w:rsidRPr="00EC7DA0">
        <w:rPr>
          <w:spacing w:val="-1"/>
          <w:lang w:val="ru-RU"/>
        </w:rPr>
        <w:t xml:space="preserve"> </w:t>
      </w:r>
      <w:r w:rsidRPr="00EC7DA0">
        <w:rPr>
          <w:lang w:val="ru-RU"/>
        </w:rPr>
        <w:t>и</w:t>
      </w:r>
      <w:r w:rsidRPr="00EC7DA0">
        <w:rPr>
          <w:spacing w:val="-1"/>
          <w:lang w:val="ru-RU"/>
        </w:rPr>
        <w:t xml:space="preserve"> </w:t>
      </w:r>
      <w:r w:rsidRPr="00EC7DA0">
        <w:rPr>
          <w:lang w:val="ru-RU"/>
        </w:rPr>
        <w:t>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E4184B" w:rsidRPr="00EC7DA0" w:rsidRDefault="00EC7DA0">
      <w:pPr>
        <w:pStyle w:val="a4"/>
        <w:spacing w:before="4" w:line="357" w:lineRule="auto"/>
        <w:ind w:right="846"/>
        <w:rPr>
          <w:lang w:val="ru-RU"/>
        </w:rPr>
      </w:pPr>
      <w:r w:rsidRPr="00EC7DA0">
        <w:rPr>
          <w:lang w:val="ru-RU"/>
        </w:rPr>
        <w:t>Строение</w:t>
      </w:r>
      <w:r w:rsidRPr="00EC7DA0">
        <w:rPr>
          <w:spacing w:val="-8"/>
          <w:lang w:val="ru-RU"/>
        </w:rPr>
        <w:t xml:space="preserve"> </w:t>
      </w:r>
      <w:r w:rsidRPr="00EC7DA0">
        <w:rPr>
          <w:lang w:val="ru-RU"/>
        </w:rPr>
        <w:t>и разнообразие цветков.</w:t>
      </w:r>
      <w:r w:rsidRPr="00EC7DA0">
        <w:rPr>
          <w:spacing w:val="-1"/>
          <w:lang w:val="ru-RU"/>
        </w:rPr>
        <w:t xml:space="preserve"> </w:t>
      </w:r>
      <w:r w:rsidRPr="00EC7DA0">
        <w:rPr>
          <w:lang w:val="ru-RU"/>
        </w:rPr>
        <w:t>Соцветия.</w:t>
      </w:r>
      <w:r w:rsidRPr="00EC7DA0">
        <w:rPr>
          <w:spacing w:val="-4"/>
          <w:lang w:val="ru-RU"/>
        </w:rPr>
        <w:t xml:space="preserve"> </w:t>
      </w:r>
      <w:r w:rsidRPr="00EC7DA0">
        <w:rPr>
          <w:lang w:val="ru-RU"/>
        </w:rPr>
        <w:t>Плоды.</w:t>
      </w:r>
      <w:r w:rsidRPr="00EC7DA0">
        <w:rPr>
          <w:spacing w:val="-1"/>
          <w:lang w:val="ru-RU"/>
        </w:rPr>
        <w:t xml:space="preserve"> </w:t>
      </w:r>
      <w:r w:rsidRPr="00EC7DA0">
        <w:rPr>
          <w:lang w:val="ru-RU"/>
        </w:rPr>
        <w:t>Цветки</w:t>
      </w:r>
      <w:r w:rsidRPr="00EC7DA0">
        <w:rPr>
          <w:spacing w:val="-3"/>
          <w:lang w:val="ru-RU"/>
        </w:rPr>
        <w:t xml:space="preserve"> </w:t>
      </w:r>
      <w:r w:rsidRPr="00EC7DA0">
        <w:rPr>
          <w:lang w:val="ru-RU"/>
        </w:rPr>
        <w:t>и</w:t>
      </w:r>
      <w:r w:rsidRPr="00EC7DA0">
        <w:rPr>
          <w:spacing w:val="-3"/>
          <w:lang w:val="ru-RU"/>
        </w:rPr>
        <w:t xml:space="preserve"> </w:t>
      </w:r>
      <w:r w:rsidRPr="00EC7DA0">
        <w:rPr>
          <w:lang w:val="ru-RU"/>
        </w:rPr>
        <w:t>соцветия. Опыление. Перекрёстное опыление (ветром, животными, водой) и самоопыление. Двойное оплодотворение. Наследование признаков обоих</w:t>
      </w:r>
      <w:r w:rsidRPr="00EC7DA0">
        <w:rPr>
          <w:spacing w:val="40"/>
          <w:lang w:val="ru-RU"/>
        </w:rPr>
        <w:t xml:space="preserve"> </w:t>
      </w:r>
      <w:r w:rsidRPr="00EC7DA0">
        <w:rPr>
          <w:lang w:val="ru-RU"/>
        </w:rPr>
        <w:t>растений. Образование плодов и семян.</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firstLine="0"/>
        <w:jc w:val="left"/>
        <w:rPr>
          <w:lang w:val="ru-RU"/>
        </w:rPr>
      </w:pPr>
      <w:r w:rsidRPr="00EC7DA0">
        <w:rPr>
          <w:lang w:val="ru-RU"/>
        </w:rPr>
        <w:lastRenderedPageBreak/>
        <w:t>Типы</w:t>
      </w:r>
      <w:r w:rsidRPr="00EC7DA0">
        <w:rPr>
          <w:spacing w:val="-6"/>
          <w:lang w:val="ru-RU"/>
        </w:rPr>
        <w:t xml:space="preserve"> </w:t>
      </w:r>
      <w:r w:rsidRPr="00EC7DA0">
        <w:rPr>
          <w:lang w:val="ru-RU"/>
        </w:rPr>
        <w:t>плодов.</w:t>
      </w:r>
      <w:r w:rsidRPr="00EC7DA0">
        <w:rPr>
          <w:spacing w:val="-2"/>
          <w:lang w:val="ru-RU"/>
        </w:rPr>
        <w:t xml:space="preserve"> </w:t>
      </w:r>
      <w:r w:rsidRPr="00EC7DA0">
        <w:rPr>
          <w:lang w:val="ru-RU"/>
        </w:rPr>
        <w:t>Распространение</w:t>
      </w:r>
      <w:r w:rsidRPr="00EC7DA0">
        <w:rPr>
          <w:spacing w:val="-4"/>
          <w:lang w:val="ru-RU"/>
        </w:rPr>
        <w:t xml:space="preserve"> </w:t>
      </w:r>
      <w:r w:rsidRPr="00EC7DA0">
        <w:rPr>
          <w:lang w:val="ru-RU"/>
        </w:rPr>
        <w:t>плодов</w:t>
      </w:r>
      <w:r w:rsidRPr="00EC7DA0">
        <w:rPr>
          <w:spacing w:val="-6"/>
          <w:lang w:val="ru-RU"/>
        </w:rPr>
        <w:t xml:space="preserve"> </w:t>
      </w:r>
      <w:r w:rsidRPr="00EC7DA0">
        <w:rPr>
          <w:lang w:val="ru-RU"/>
        </w:rPr>
        <w:t>и</w:t>
      </w:r>
      <w:r w:rsidRPr="00EC7DA0">
        <w:rPr>
          <w:spacing w:val="-3"/>
          <w:lang w:val="ru-RU"/>
        </w:rPr>
        <w:t xml:space="preserve"> </w:t>
      </w:r>
      <w:r w:rsidRPr="00EC7DA0">
        <w:rPr>
          <w:lang w:val="ru-RU"/>
        </w:rPr>
        <w:t>семян</w:t>
      </w:r>
      <w:r w:rsidRPr="00EC7DA0">
        <w:rPr>
          <w:spacing w:val="-7"/>
          <w:lang w:val="ru-RU"/>
        </w:rPr>
        <w:t xml:space="preserve"> </w:t>
      </w:r>
      <w:r w:rsidRPr="00EC7DA0">
        <w:rPr>
          <w:lang w:val="ru-RU"/>
        </w:rPr>
        <w:t>в</w:t>
      </w:r>
      <w:r w:rsidRPr="00EC7DA0">
        <w:rPr>
          <w:spacing w:val="-6"/>
          <w:lang w:val="ru-RU"/>
        </w:rPr>
        <w:t xml:space="preserve"> </w:t>
      </w:r>
      <w:r w:rsidRPr="00EC7DA0">
        <w:rPr>
          <w:lang w:val="ru-RU"/>
        </w:rPr>
        <w:t>природе.</w:t>
      </w:r>
      <w:r w:rsidRPr="00EC7DA0">
        <w:rPr>
          <w:spacing w:val="-2"/>
          <w:lang w:val="ru-RU"/>
        </w:rPr>
        <w:t xml:space="preserve"> </w:t>
      </w:r>
      <w:r w:rsidRPr="00EC7DA0">
        <w:rPr>
          <w:lang w:val="ru-RU"/>
        </w:rPr>
        <w:t>Лабораторные</w:t>
      </w:r>
      <w:r w:rsidRPr="00EC7DA0">
        <w:rPr>
          <w:spacing w:val="-9"/>
          <w:lang w:val="ru-RU"/>
        </w:rPr>
        <w:t xml:space="preserve"> </w:t>
      </w:r>
      <w:r w:rsidRPr="00EC7DA0">
        <w:rPr>
          <w:lang w:val="ru-RU"/>
        </w:rPr>
        <w:t>и</w:t>
      </w:r>
      <w:r w:rsidRPr="00EC7DA0">
        <w:rPr>
          <w:spacing w:val="-7"/>
          <w:lang w:val="ru-RU"/>
        </w:rPr>
        <w:t xml:space="preserve"> </w:t>
      </w:r>
      <w:r w:rsidRPr="00EC7DA0">
        <w:rPr>
          <w:lang w:val="ru-RU"/>
        </w:rPr>
        <w:t xml:space="preserve">практические </w:t>
      </w:r>
      <w:r w:rsidRPr="00EC7DA0">
        <w:rPr>
          <w:spacing w:val="-2"/>
          <w:lang w:val="ru-RU"/>
        </w:rPr>
        <w:t>работы.</w:t>
      </w:r>
    </w:p>
    <w:p w:rsidR="00E4184B" w:rsidRPr="00EC7DA0" w:rsidRDefault="00EC7DA0">
      <w:pPr>
        <w:pStyle w:val="a4"/>
        <w:spacing w:before="3" w:line="364" w:lineRule="auto"/>
        <w:ind w:right="878"/>
        <w:jc w:val="left"/>
        <w:rPr>
          <w:lang w:val="ru-RU"/>
        </w:rPr>
      </w:pPr>
      <w:r w:rsidRPr="00EC7DA0">
        <w:rPr>
          <w:lang w:val="ru-RU"/>
        </w:rPr>
        <w:t>Изучение</w:t>
      </w:r>
      <w:r w:rsidRPr="00EC7DA0">
        <w:rPr>
          <w:spacing w:val="79"/>
          <w:lang w:val="ru-RU"/>
        </w:rPr>
        <w:t xml:space="preserve"> </w:t>
      </w:r>
      <w:r w:rsidRPr="00EC7DA0">
        <w:rPr>
          <w:lang w:val="ru-RU"/>
        </w:rPr>
        <w:t>строения</w:t>
      </w:r>
      <w:r w:rsidRPr="00EC7DA0">
        <w:rPr>
          <w:spacing w:val="40"/>
          <w:lang w:val="ru-RU"/>
        </w:rPr>
        <w:t xml:space="preserve"> </w:t>
      </w:r>
      <w:r w:rsidRPr="00EC7DA0">
        <w:rPr>
          <w:lang w:val="ru-RU"/>
        </w:rPr>
        <w:t>корневых</w:t>
      </w:r>
      <w:r w:rsidRPr="00EC7DA0">
        <w:rPr>
          <w:spacing w:val="40"/>
          <w:lang w:val="ru-RU"/>
        </w:rPr>
        <w:t xml:space="preserve"> </w:t>
      </w:r>
      <w:r w:rsidRPr="00EC7DA0">
        <w:rPr>
          <w:lang w:val="ru-RU"/>
        </w:rPr>
        <w:t>систем</w:t>
      </w:r>
      <w:r w:rsidRPr="00EC7DA0">
        <w:rPr>
          <w:spacing w:val="40"/>
          <w:lang w:val="ru-RU"/>
        </w:rPr>
        <w:t xml:space="preserve"> </w:t>
      </w:r>
      <w:r w:rsidRPr="00EC7DA0">
        <w:rPr>
          <w:lang w:val="ru-RU"/>
        </w:rPr>
        <w:t>(стержневой</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мочковатой)</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примере</w:t>
      </w:r>
      <w:r w:rsidRPr="00EC7DA0">
        <w:rPr>
          <w:spacing w:val="80"/>
          <w:lang w:val="ru-RU"/>
        </w:rPr>
        <w:t xml:space="preserve"> </w:t>
      </w:r>
      <w:r w:rsidRPr="00EC7DA0">
        <w:rPr>
          <w:lang w:val="ru-RU"/>
        </w:rPr>
        <w:t>гербарных экземпляров или живых растений.</w:t>
      </w:r>
    </w:p>
    <w:p w:rsidR="00E4184B" w:rsidRPr="00EC7DA0" w:rsidRDefault="00EC7DA0">
      <w:pPr>
        <w:pStyle w:val="a4"/>
        <w:spacing w:line="268" w:lineRule="exact"/>
        <w:ind w:left="2310" w:firstLine="0"/>
        <w:jc w:val="left"/>
        <w:rPr>
          <w:lang w:val="ru-RU"/>
        </w:rPr>
      </w:pPr>
      <w:r w:rsidRPr="00EC7DA0">
        <w:rPr>
          <w:lang w:val="ru-RU"/>
        </w:rPr>
        <w:t>Изучение</w:t>
      </w:r>
      <w:r w:rsidRPr="00EC7DA0">
        <w:rPr>
          <w:spacing w:val="-9"/>
          <w:lang w:val="ru-RU"/>
        </w:rPr>
        <w:t xml:space="preserve"> </w:t>
      </w:r>
      <w:r w:rsidRPr="00EC7DA0">
        <w:rPr>
          <w:lang w:val="ru-RU"/>
        </w:rPr>
        <w:t>микропрепарата</w:t>
      </w:r>
      <w:r w:rsidRPr="00EC7DA0">
        <w:rPr>
          <w:spacing w:val="-7"/>
          <w:lang w:val="ru-RU"/>
        </w:rPr>
        <w:t xml:space="preserve"> </w:t>
      </w:r>
      <w:r w:rsidRPr="00EC7DA0">
        <w:rPr>
          <w:lang w:val="ru-RU"/>
        </w:rPr>
        <w:t>клеток</w:t>
      </w:r>
      <w:r w:rsidRPr="00EC7DA0">
        <w:rPr>
          <w:spacing w:val="-9"/>
          <w:lang w:val="ru-RU"/>
        </w:rPr>
        <w:t xml:space="preserve"> </w:t>
      </w:r>
      <w:r w:rsidRPr="00EC7DA0">
        <w:rPr>
          <w:spacing w:val="-2"/>
          <w:lang w:val="ru-RU"/>
        </w:rPr>
        <w:t>корня.</w:t>
      </w:r>
    </w:p>
    <w:p w:rsidR="00E4184B" w:rsidRPr="00EC7DA0" w:rsidRDefault="00EC7DA0">
      <w:pPr>
        <w:pStyle w:val="a4"/>
        <w:spacing w:before="132" w:line="360" w:lineRule="auto"/>
        <w:jc w:val="left"/>
        <w:rPr>
          <w:lang w:val="ru-RU"/>
        </w:rPr>
      </w:pPr>
      <w:r w:rsidRPr="00EC7DA0">
        <w:rPr>
          <w:lang w:val="ru-RU"/>
        </w:rPr>
        <w:t>Ознакомление</w:t>
      </w:r>
      <w:r w:rsidRPr="00EC7DA0">
        <w:rPr>
          <w:spacing w:val="-7"/>
          <w:lang w:val="ru-RU"/>
        </w:rPr>
        <w:t xml:space="preserve"> </w:t>
      </w:r>
      <w:r w:rsidRPr="00EC7DA0">
        <w:rPr>
          <w:lang w:val="ru-RU"/>
        </w:rPr>
        <w:t>с</w:t>
      </w:r>
      <w:r w:rsidRPr="00EC7DA0">
        <w:rPr>
          <w:spacing w:val="-13"/>
          <w:lang w:val="ru-RU"/>
        </w:rPr>
        <w:t xml:space="preserve"> </w:t>
      </w:r>
      <w:r w:rsidRPr="00EC7DA0">
        <w:rPr>
          <w:lang w:val="ru-RU"/>
        </w:rPr>
        <w:t>внешним</w:t>
      </w:r>
      <w:r w:rsidRPr="00EC7DA0">
        <w:rPr>
          <w:spacing w:val="-8"/>
          <w:lang w:val="ru-RU"/>
        </w:rPr>
        <w:t xml:space="preserve"> </w:t>
      </w:r>
      <w:r w:rsidRPr="00EC7DA0">
        <w:rPr>
          <w:lang w:val="ru-RU"/>
        </w:rPr>
        <w:t>строением</w:t>
      </w:r>
      <w:r w:rsidRPr="00EC7DA0">
        <w:rPr>
          <w:spacing w:val="-9"/>
          <w:lang w:val="ru-RU"/>
        </w:rPr>
        <w:t xml:space="preserve"> </w:t>
      </w:r>
      <w:r w:rsidRPr="00EC7DA0">
        <w:rPr>
          <w:lang w:val="ru-RU"/>
        </w:rPr>
        <w:t>листьев</w:t>
      </w:r>
      <w:r w:rsidRPr="00EC7DA0">
        <w:rPr>
          <w:spacing w:val="-5"/>
          <w:lang w:val="ru-RU"/>
        </w:rPr>
        <w:t xml:space="preserve"> </w:t>
      </w:r>
      <w:r w:rsidRPr="00EC7DA0">
        <w:rPr>
          <w:lang w:val="ru-RU"/>
        </w:rPr>
        <w:t>и</w:t>
      </w:r>
      <w:r w:rsidRPr="00EC7DA0">
        <w:rPr>
          <w:spacing w:val="-11"/>
          <w:lang w:val="ru-RU"/>
        </w:rPr>
        <w:t xml:space="preserve"> </w:t>
      </w:r>
      <w:r w:rsidRPr="00EC7DA0">
        <w:rPr>
          <w:lang w:val="ru-RU"/>
        </w:rPr>
        <w:t>листорасположением</w:t>
      </w:r>
      <w:r w:rsidRPr="00EC7DA0">
        <w:rPr>
          <w:spacing w:val="-7"/>
          <w:lang w:val="ru-RU"/>
        </w:rPr>
        <w:t xml:space="preserve"> </w:t>
      </w:r>
      <w:r w:rsidRPr="00EC7DA0">
        <w:rPr>
          <w:lang w:val="ru-RU"/>
        </w:rPr>
        <w:t>(на</w:t>
      </w:r>
      <w:r w:rsidRPr="00EC7DA0">
        <w:rPr>
          <w:spacing w:val="-12"/>
          <w:lang w:val="ru-RU"/>
        </w:rPr>
        <w:t xml:space="preserve"> </w:t>
      </w:r>
      <w:r w:rsidRPr="00EC7DA0">
        <w:rPr>
          <w:lang w:val="ru-RU"/>
        </w:rPr>
        <w:t xml:space="preserve">комнатных </w:t>
      </w:r>
      <w:r w:rsidRPr="00EC7DA0">
        <w:rPr>
          <w:spacing w:val="-2"/>
          <w:lang w:val="ru-RU"/>
        </w:rPr>
        <w:t>растениях).</w:t>
      </w:r>
    </w:p>
    <w:p w:rsidR="00E4184B" w:rsidRPr="00EC7DA0" w:rsidRDefault="00EC7DA0">
      <w:pPr>
        <w:pStyle w:val="a4"/>
        <w:spacing w:line="362" w:lineRule="auto"/>
        <w:ind w:right="878"/>
        <w:jc w:val="left"/>
        <w:rPr>
          <w:lang w:val="ru-RU"/>
        </w:rPr>
      </w:pPr>
      <w:r w:rsidRPr="00EC7DA0">
        <w:rPr>
          <w:lang w:val="ru-RU"/>
        </w:rPr>
        <w:t>Изучение</w:t>
      </w:r>
      <w:r w:rsidRPr="00EC7DA0">
        <w:rPr>
          <w:spacing w:val="-7"/>
          <w:lang w:val="ru-RU"/>
        </w:rPr>
        <w:t xml:space="preserve"> </w:t>
      </w:r>
      <w:r w:rsidRPr="00EC7DA0">
        <w:rPr>
          <w:lang w:val="ru-RU"/>
        </w:rPr>
        <w:t>строения</w:t>
      </w:r>
      <w:r w:rsidRPr="00EC7DA0">
        <w:rPr>
          <w:spacing w:val="-9"/>
          <w:lang w:val="ru-RU"/>
        </w:rPr>
        <w:t xml:space="preserve"> </w:t>
      </w:r>
      <w:r w:rsidRPr="00EC7DA0">
        <w:rPr>
          <w:lang w:val="ru-RU"/>
        </w:rPr>
        <w:t>вегетативных</w:t>
      </w:r>
      <w:r w:rsidRPr="00EC7DA0">
        <w:rPr>
          <w:spacing w:val="-9"/>
          <w:lang w:val="ru-RU"/>
        </w:rPr>
        <w:t xml:space="preserve"> </w:t>
      </w:r>
      <w:r w:rsidRPr="00EC7DA0">
        <w:rPr>
          <w:lang w:val="ru-RU"/>
        </w:rPr>
        <w:t>и</w:t>
      </w:r>
      <w:r w:rsidRPr="00EC7DA0">
        <w:rPr>
          <w:spacing w:val="-10"/>
          <w:lang w:val="ru-RU"/>
        </w:rPr>
        <w:t xml:space="preserve"> </w:t>
      </w:r>
      <w:r w:rsidRPr="00EC7DA0">
        <w:rPr>
          <w:lang w:val="ru-RU"/>
        </w:rPr>
        <w:t>генеративных</w:t>
      </w:r>
      <w:r w:rsidRPr="00EC7DA0">
        <w:rPr>
          <w:spacing w:val="-9"/>
          <w:lang w:val="ru-RU"/>
        </w:rPr>
        <w:t xml:space="preserve"> </w:t>
      </w:r>
      <w:r w:rsidRPr="00EC7DA0">
        <w:rPr>
          <w:lang w:val="ru-RU"/>
        </w:rPr>
        <w:t>почек</w:t>
      </w:r>
      <w:r w:rsidRPr="00EC7DA0">
        <w:rPr>
          <w:spacing w:val="-7"/>
          <w:lang w:val="ru-RU"/>
        </w:rPr>
        <w:t xml:space="preserve"> </w:t>
      </w:r>
      <w:r w:rsidRPr="00EC7DA0">
        <w:rPr>
          <w:lang w:val="ru-RU"/>
        </w:rPr>
        <w:t>(на</w:t>
      </w:r>
      <w:r w:rsidRPr="00EC7DA0">
        <w:rPr>
          <w:spacing w:val="-11"/>
          <w:lang w:val="ru-RU"/>
        </w:rPr>
        <w:t xml:space="preserve"> </w:t>
      </w:r>
      <w:r w:rsidRPr="00EC7DA0">
        <w:rPr>
          <w:lang w:val="ru-RU"/>
        </w:rPr>
        <w:t>примере</w:t>
      </w:r>
      <w:r w:rsidRPr="00EC7DA0">
        <w:rPr>
          <w:spacing w:val="-7"/>
          <w:lang w:val="ru-RU"/>
        </w:rPr>
        <w:t xml:space="preserve"> </w:t>
      </w:r>
      <w:r w:rsidRPr="00EC7DA0">
        <w:rPr>
          <w:lang w:val="ru-RU"/>
        </w:rPr>
        <w:t>сирени,</w:t>
      </w:r>
      <w:r w:rsidRPr="00EC7DA0">
        <w:rPr>
          <w:spacing w:val="-3"/>
          <w:lang w:val="ru-RU"/>
        </w:rPr>
        <w:t xml:space="preserve"> </w:t>
      </w:r>
      <w:r w:rsidRPr="00EC7DA0">
        <w:rPr>
          <w:lang w:val="ru-RU"/>
        </w:rPr>
        <w:t>тополя и других растений).</w:t>
      </w:r>
    </w:p>
    <w:p w:rsidR="00E4184B" w:rsidRPr="00EC7DA0" w:rsidRDefault="00EC7DA0">
      <w:pPr>
        <w:pStyle w:val="a4"/>
        <w:spacing w:line="360" w:lineRule="auto"/>
        <w:jc w:val="left"/>
        <w:rPr>
          <w:lang w:val="ru-RU"/>
        </w:rPr>
      </w:pPr>
      <w:r w:rsidRPr="00EC7DA0">
        <w:rPr>
          <w:lang w:val="ru-RU"/>
        </w:rPr>
        <w:t>Изучение</w:t>
      </w:r>
      <w:r w:rsidRPr="00EC7DA0">
        <w:rPr>
          <w:spacing w:val="40"/>
          <w:lang w:val="ru-RU"/>
        </w:rPr>
        <w:t xml:space="preserve"> </w:t>
      </w:r>
      <w:r w:rsidRPr="00EC7DA0">
        <w:rPr>
          <w:lang w:val="ru-RU"/>
        </w:rPr>
        <w:t>микроскопического</w:t>
      </w:r>
      <w:r w:rsidRPr="00EC7DA0">
        <w:rPr>
          <w:spacing w:val="40"/>
          <w:lang w:val="ru-RU"/>
        </w:rPr>
        <w:t xml:space="preserve"> </w:t>
      </w:r>
      <w:r w:rsidRPr="00EC7DA0">
        <w:rPr>
          <w:lang w:val="ru-RU"/>
        </w:rPr>
        <w:t>строения</w:t>
      </w:r>
      <w:r w:rsidRPr="00EC7DA0">
        <w:rPr>
          <w:spacing w:val="40"/>
          <w:lang w:val="ru-RU"/>
        </w:rPr>
        <w:t xml:space="preserve"> </w:t>
      </w:r>
      <w:r w:rsidRPr="00EC7DA0">
        <w:rPr>
          <w:lang w:val="ru-RU"/>
        </w:rPr>
        <w:t>листа</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готовых</w:t>
      </w:r>
      <w:r w:rsidRPr="00EC7DA0">
        <w:rPr>
          <w:spacing w:val="40"/>
          <w:lang w:val="ru-RU"/>
        </w:rPr>
        <w:t xml:space="preserve"> </w:t>
      </w:r>
      <w:r w:rsidRPr="00EC7DA0">
        <w:rPr>
          <w:lang w:val="ru-RU"/>
        </w:rPr>
        <w:t>микропрепаратах). Рассматривание</w:t>
      </w:r>
      <w:r w:rsidRPr="00EC7DA0">
        <w:rPr>
          <w:spacing w:val="-9"/>
          <w:lang w:val="ru-RU"/>
        </w:rPr>
        <w:t xml:space="preserve"> </w:t>
      </w:r>
      <w:r w:rsidRPr="00EC7DA0">
        <w:rPr>
          <w:lang w:val="ru-RU"/>
        </w:rPr>
        <w:t>микроскопического</w:t>
      </w:r>
      <w:r w:rsidRPr="00EC7DA0">
        <w:rPr>
          <w:spacing w:val="-4"/>
          <w:lang w:val="ru-RU"/>
        </w:rPr>
        <w:t xml:space="preserve"> </w:t>
      </w:r>
      <w:r w:rsidRPr="00EC7DA0">
        <w:rPr>
          <w:lang w:val="ru-RU"/>
        </w:rPr>
        <w:t>строения</w:t>
      </w:r>
      <w:r w:rsidRPr="00EC7DA0">
        <w:rPr>
          <w:spacing w:val="-8"/>
          <w:lang w:val="ru-RU"/>
        </w:rPr>
        <w:t xml:space="preserve"> </w:t>
      </w:r>
      <w:r w:rsidRPr="00EC7DA0">
        <w:rPr>
          <w:lang w:val="ru-RU"/>
        </w:rPr>
        <w:t>ветки</w:t>
      </w:r>
      <w:r w:rsidRPr="00EC7DA0">
        <w:rPr>
          <w:spacing w:val="-3"/>
          <w:lang w:val="ru-RU"/>
        </w:rPr>
        <w:t xml:space="preserve"> </w:t>
      </w:r>
      <w:r w:rsidRPr="00EC7DA0">
        <w:rPr>
          <w:lang w:val="ru-RU"/>
        </w:rPr>
        <w:t>дерева</w:t>
      </w:r>
      <w:r w:rsidRPr="00EC7DA0">
        <w:rPr>
          <w:spacing w:val="-5"/>
          <w:lang w:val="ru-RU"/>
        </w:rPr>
        <w:t xml:space="preserve"> </w:t>
      </w:r>
      <w:r w:rsidRPr="00EC7DA0">
        <w:rPr>
          <w:lang w:val="ru-RU"/>
        </w:rPr>
        <w:t>(на</w:t>
      </w:r>
      <w:r w:rsidRPr="00EC7DA0">
        <w:rPr>
          <w:spacing w:val="-9"/>
          <w:lang w:val="ru-RU"/>
        </w:rPr>
        <w:t xml:space="preserve"> </w:t>
      </w:r>
      <w:r w:rsidRPr="00EC7DA0">
        <w:rPr>
          <w:lang w:val="ru-RU"/>
        </w:rPr>
        <w:t>готовом</w:t>
      </w:r>
      <w:r w:rsidRPr="00EC7DA0">
        <w:rPr>
          <w:spacing w:val="-7"/>
          <w:lang w:val="ru-RU"/>
        </w:rPr>
        <w:t xml:space="preserve"> </w:t>
      </w:r>
      <w:r w:rsidRPr="00EC7DA0">
        <w:rPr>
          <w:lang w:val="ru-RU"/>
        </w:rPr>
        <w:t>микропрепарате).</w:t>
      </w:r>
    </w:p>
    <w:p w:rsidR="00E4184B" w:rsidRPr="00EC7DA0" w:rsidRDefault="00EC7DA0">
      <w:pPr>
        <w:pStyle w:val="a4"/>
        <w:spacing w:line="360" w:lineRule="auto"/>
        <w:ind w:left="2310" w:right="3361" w:firstLine="0"/>
        <w:jc w:val="left"/>
        <w:rPr>
          <w:lang w:val="ru-RU"/>
        </w:rPr>
      </w:pPr>
      <w:r w:rsidRPr="00EC7DA0">
        <w:rPr>
          <w:lang w:val="ru-RU"/>
        </w:rPr>
        <w:t>Исследование</w:t>
      </w:r>
      <w:r w:rsidRPr="00EC7DA0">
        <w:rPr>
          <w:spacing w:val="-15"/>
          <w:lang w:val="ru-RU"/>
        </w:rPr>
        <w:t xml:space="preserve"> </w:t>
      </w:r>
      <w:r w:rsidRPr="00EC7DA0">
        <w:rPr>
          <w:lang w:val="ru-RU"/>
        </w:rPr>
        <w:t>строения</w:t>
      </w:r>
      <w:r w:rsidRPr="00EC7DA0">
        <w:rPr>
          <w:spacing w:val="-15"/>
          <w:lang w:val="ru-RU"/>
        </w:rPr>
        <w:t xml:space="preserve"> </w:t>
      </w:r>
      <w:r w:rsidRPr="00EC7DA0">
        <w:rPr>
          <w:lang w:val="ru-RU"/>
        </w:rPr>
        <w:t>корневища,</w:t>
      </w:r>
      <w:r w:rsidRPr="00EC7DA0">
        <w:rPr>
          <w:spacing w:val="-15"/>
          <w:lang w:val="ru-RU"/>
        </w:rPr>
        <w:t xml:space="preserve"> </w:t>
      </w:r>
      <w:r w:rsidRPr="00EC7DA0">
        <w:rPr>
          <w:lang w:val="ru-RU"/>
        </w:rPr>
        <w:t>клубня,</w:t>
      </w:r>
      <w:r w:rsidRPr="00EC7DA0">
        <w:rPr>
          <w:spacing w:val="-15"/>
          <w:lang w:val="ru-RU"/>
        </w:rPr>
        <w:t xml:space="preserve"> </w:t>
      </w:r>
      <w:r w:rsidRPr="00EC7DA0">
        <w:rPr>
          <w:lang w:val="ru-RU"/>
        </w:rPr>
        <w:t>луковицы. Изучение строения цветков.</w:t>
      </w:r>
    </w:p>
    <w:p w:rsidR="00E4184B" w:rsidRPr="00EC7DA0" w:rsidRDefault="00EC7DA0">
      <w:pPr>
        <w:spacing w:line="360" w:lineRule="auto"/>
        <w:ind w:left="2310" w:right="3958"/>
        <w:rPr>
          <w:sz w:val="24"/>
          <w:lang w:val="ru-RU"/>
        </w:rPr>
      </w:pPr>
      <w:r w:rsidRPr="00EC7DA0">
        <w:rPr>
          <w:sz w:val="24"/>
          <w:lang w:val="ru-RU"/>
        </w:rPr>
        <w:t>Ознакомление с различными типами соцветий. Изучение строения семян двудольных растений. Изучение</w:t>
      </w:r>
      <w:r w:rsidRPr="00EC7DA0">
        <w:rPr>
          <w:spacing w:val="-15"/>
          <w:sz w:val="24"/>
          <w:lang w:val="ru-RU"/>
        </w:rPr>
        <w:t xml:space="preserve"> </w:t>
      </w:r>
      <w:r w:rsidRPr="00EC7DA0">
        <w:rPr>
          <w:sz w:val="24"/>
          <w:lang w:val="ru-RU"/>
        </w:rPr>
        <w:t>строения</w:t>
      </w:r>
      <w:r w:rsidRPr="00EC7DA0">
        <w:rPr>
          <w:spacing w:val="-15"/>
          <w:sz w:val="24"/>
          <w:lang w:val="ru-RU"/>
        </w:rPr>
        <w:t xml:space="preserve"> </w:t>
      </w:r>
      <w:r w:rsidRPr="00EC7DA0">
        <w:rPr>
          <w:sz w:val="24"/>
          <w:lang w:val="ru-RU"/>
        </w:rPr>
        <w:t>семян</w:t>
      </w:r>
      <w:r w:rsidRPr="00EC7DA0">
        <w:rPr>
          <w:spacing w:val="-15"/>
          <w:sz w:val="24"/>
          <w:lang w:val="ru-RU"/>
        </w:rPr>
        <w:t xml:space="preserve"> </w:t>
      </w:r>
      <w:r w:rsidRPr="00EC7DA0">
        <w:rPr>
          <w:sz w:val="24"/>
          <w:lang w:val="ru-RU"/>
        </w:rPr>
        <w:t>однодольных</w:t>
      </w:r>
      <w:r w:rsidRPr="00EC7DA0">
        <w:rPr>
          <w:spacing w:val="-15"/>
          <w:sz w:val="24"/>
          <w:lang w:val="ru-RU"/>
        </w:rPr>
        <w:t xml:space="preserve"> </w:t>
      </w:r>
      <w:r w:rsidRPr="00EC7DA0">
        <w:rPr>
          <w:sz w:val="24"/>
          <w:lang w:val="ru-RU"/>
        </w:rPr>
        <w:t xml:space="preserve">растений. </w:t>
      </w:r>
      <w:r w:rsidRPr="00EC7DA0">
        <w:rPr>
          <w:i/>
          <w:sz w:val="24"/>
          <w:lang w:val="ru-RU"/>
        </w:rPr>
        <w:t xml:space="preserve">Жизнедеятельность растительного организма. </w:t>
      </w:r>
      <w:r w:rsidRPr="00EC7DA0">
        <w:rPr>
          <w:sz w:val="24"/>
          <w:lang w:val="ru-RU"/>
        </w:rPr>
        <w:t>Обмен веществ у растений</w:t>
      </w:r>
    </w:p>
    <w:p w:rsidR="00E4184B" w:rsidRPr="00EC7DA0" w:rsidRDefault="00EC7DA0">
      <w:pPr>
        <w:pStyle w:val="a4"/>
        <w:spacing w:line="360" w:lineRule="auto"/>
        <w:ind w:right="850"/>
        <w:rPr>
          <w:lang w:val="ru-RU"/>
        </w:rPr>
      </w:pPr>
      <w:r w:rsidRPr="00EC7DA0">
        <w:rPr>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E4184B" w:rsidRPr="00EC7DA0" w:rsidRDefault="00EC7DA0">
      <w:pPr>
        <w:pStyle w:val="a4"/>
        <w:spacing w:before="1"/>
        <w:ind w:left="2310" w:firstLine="0"/>
        <w:rPr>
          <w:lang w:val="ru-RU"/>
        </w:rPr>
      </w:pPr>
      <w:r w:rsidRPr="00EC7DA0">
        <w:rPr>
          <w:lang w:val="ru-RU"/>
        </w:rPr>
        <w:t>Питание</w:t>
      </w:r>
      <w:r w:rsidRPr="00EC7DA0">
        <w:rPr>
          <w:spacing w:val="1"/>
          <w:lang w:val="ru-RU"/>
        </w:rPr>
        <w:t xml:space="preserve"> </w:t>
      </w:r>
      <w:r w:rsidRPr="00EC7DA0">
        <w:rPr>
          <w:spacing w:val="-2"/>
          <w:lang w:val="ru-RU"/>
        </w:rPr>
        <w:t>растения</w:t>
      </w:r>
    </w:p>
    <w:p w:rsidR="00E4184B" w:rsidRPr="00EC7DA0" w:rsidRDefault="00EC7DA0">
      <w:pPr>
        <w:pStyle w:val="a4"/>
        <w:spacing w:before="132" w:line="360" w:lineRule="auto"/>
        <w:ind w:right="878"/>
        <w:jc w:val="left"/>
        <w:rPr>
          <w:lang w:val="ru-RU"/>
        </w:rPr>
      </w:pPr>
      <w:r w:rsidRPr="00EC7DA0">
        <w:rPr>
          <w:lang w:val="ru-RU"/>
        </w:rPr>
        <w:t>Поглощение</w:t>
      </w:r>
      <w:r w:rsidRPr="00EC7DA0">
        <w:rPr>
          <w:spacing w:val="40"/>
          <w:lang w:val="ru-RU"/>
        </w:rPr>
        <w:t xml:space="preserve"> </w:t>
      </w:r>
      <w:r w:rsidRPr="00EC7DA0">
        <w:rPr>
          <w:lang w:val="ru-RU"/>
        </w:rPr>
        <w:t>корнями</w:t>
      </w:r>
      <w:r w:rsidRPr="00EC7DA0">
        <w:rPr>
          <w:spacing w:val="40"/>
          <w:lang w:val="ru-RU"/>
        </w:rPr>
        <w:t xml:space="preserve"> </w:t>
      </w:r>
      <w:r w:rsidRPr="00EC7DA0">
        <w:rPr>
          <w:lang w:val="ru-RU"/>
        </w:rPr>
        <w:t>воды</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минеральных</w:t>
      </w:r>
      <w:r w:rsidRPr="00EC7DA0">
        <w:rPr>
          <w:spacing w:val="40"/>
          <w:lang w:val="ru-RU"/>
        </w:rPr>
        <w:t xml:space="preserve"> </w:t>
      </w:r>
      <w:r w:rsidRPr="00EC7DA0">
        <w:rPr>
          <w:lang w:val="ru-RU"/>
        </w:rPr>
        <w:t>веществ,</w:t>
      </w:r>
      <w:r w:rsidRPr="00EC7DA0">
        <w:rPr>
          <w:spacing w:val="40"/>
          <w:lang w:val="ru-RU"/>
        </w:rPr>
        <w:t xml:space="preserve"> </w:t>
      </w:r>
      <w:r w:rsidRPr="00EC7DA0">
        <w:rPr>
          <w:lang w:val="ru-RU"/>
        </w:rPr>
        <w:t>необходимых</w:t>
      </w:r>
      <w:r w:rsidRPr="00EC7DA0">
        <w:rPr>
          <w:spacing w:val="40"/>
          <w:lang w:val="ru-RU"/>
        </w:rPr>
        <w:t xml:space="preserve"> </w:t>
      </w:r>
      <w:r w:rsidRPr="00EC7DA0">
        <w:rPr>
          <w:lang w:val="ru-RU"/>
        </w:rPr>
        <w:t>растению</w:t>
      </w:r>
      <w:r w:rsidRPr="00EC7DA0">
        <w:rPr>
          <w:spacing w:val="80"/>
          <w:lang w:val="ru-RU"/>
        </w:rPr>
        <w:t xml:space="preserve"> </w:t>
      </w:r>
      <w:r w:rsidRPr="00EC7DA0">
        <w:rPr>
          <w:lang w:val="ru-RU"/>
        </w:rPr>
        <w:t>(корневое давление, осмос). Почва, её плодородие. Значение обработки почвы</w:t>
      </w:r>
    </w:p>
    <w:p w:rsidR="00E4184B" w:rsidRPr="00EC7DA0" w:rsidRDefault="00EC7DA0">
      <w:pPr>
        <w:pStyle w:val="a4"/>
        <w:spacing w:before="3" w:line="360" w:lineRule="auto"/>
        <w:jc w:val="left"/>
        <w:rPr>
          <w:lang w:val="ru-RU"/>
        </w:rPr>
      </w:pPr>
      <w:r w:rsidRPr="00EC7DA0">
        <w:rPr>
          <w:lang w:val="ru-RU"/>
        </w:rPr>
        <w:t>(окучивание),</w:t>
      </w:r>
      <w:r w:rsidRPr="00EC7DA0">
        <w:rPr>
          <w:spacing w:val="37"/>
          <w:lang w:val="ru-RU"/>
        </w:rPr>
        <w:t xml:space="preserve"> </w:t>
      </w:r>
      <w:r w:rsidRPr="00EC7DA0">
        <w:rPr>
          <w:lang w:val="ru-RU"/>
        </w:rPr>
        <w:t>внесения</w:t>
      </w:r>
      <w:r w:rsidRPr="00EC7DA0">
        <w:rPr>
          <w:spacing w:val="34"/>
          <w:lang w:val="ru-RU"/>
        </w:rPr>
        <w:t xml:space="preserve"> </w:t>
      </w:r>
      <w:r w:rsidRPr="00EC7DA0">
        <w:rPr>
          <w:lang w:val="ru-RU"/>
        </w:rPr>
        <w:t>удобрений,</w:t>
      </w:r>
      <w:r w:rsidRPr="00EC7DA0">
        <w:rPr>
          <w:spacing w:val="36"/>
          <w:lang w:val="ru-RU"/>
        </w:rPr>
        <w:t xml:space="preserve"> </w:t>
      </w:r>
      <w:r w:rsidRPr="00EC7DA0">
        <w:rPr>
          <w:lang w:val="ru-RU"/>
        </w:rPr>
        <w:t>прореживания</w:t>
      </w:r>
      <w:r w:rsidRPr="00EC7DA0">
        <w:rPr>
          <w:spacing w:val="35"/>
          <w:lang w:val="ru-RU"/>
        </w:rPr>
        <w:t xml:space="preserve"> </w:t>
      </w:r>
      <w:r w:rsidRPr="00EC7DA0">
        <w:rPr>
          <w:lang w:val="ru-RU"/>
        </w:rPr>
        <w:t>проростков,</w:t>
      </w:r>
      <w:r w:rsidRPr="00EC7DA0">
        <w:rPr>
          <w:spacing w:val="36"/>
          <w:lang w:val="ru-RU"/>
        </w:rPr>
        <w:t xml:space="preserve"> </w:t>
      </w:r>
      <w:r w:rsidRPr="00EC7DA0">
        <w:rPr>
          <w:lang w:val="ru-RU"/>
        </w:rPr>
        <w:t>полива</w:t>
      </w:r>
      <w:r w:rsidRPr="00EC7DA0">
        <w:rPr>
          <w:spacing w:val="32"/>
          <w:lang w:val="ru-RU"/>
        </w:rPr>
        <w:t xml:space="preserve"> </w:t>
      </w:r>
      <w:r w:rsidRPr="00EC7DA0">
        <w:rPr>
          <w:lang w:val="ru-RU"/>
        </w:rPr>
        <w:t>для</w:t>
      </w:r>
      <w:r w:rsidRPr="00EC7DA0">
        <w:rPr>
          <w:spacing w:val="29"/>
          <w:lang w:val="ru-RU"/>
        </w:rPr>
        <w:t xml:space="preserve"> </w:t>
      </w:r>
      <w:r w:rsidRPr="00EC7DA0">
        <w:rPr>
          <w:lang w:val="ru-RU"/>
        </w:rPr>
        <w:t>жизни культурных растений. Гидропоника.</w:t>
      </w:r>
    </w:p>
    <w:p w:rsidR="00E4184B" w:rsidRPr="00EC7DA0" w:rsidRDefault="00EC7DA0">
      <w:pPr>
        <w:pStyle w:val="a4"/>
        <w:spacing w:line="360" w:lineRule="auto"/>
        <w:ind w:right="878"/>
        <w:jc w:val="left"/>
        <w:rPr>
          <w:lang w:val="ru-RU"/>
        </w:rPr>
      </w:pPr>
      <w:r w:rsidRPr="00EC7DA0">
        <w:rPr>
          <w:lang w:val="ru-RU"/>
        </w:rPr>
        <w:t>Фотосинтез.</w:t>
      </w:r>
      <w:r w:rsidRPr="00EC7DA0">
        <w:rPr>
          <w:spacing w:val="-2"/>
          <w:lang w:val="ru-RU"/>
        </w:rPr>
        <w:t xml:space="preserve"> </w:t>
      </w:r>
      <w:r w:rsidRPr="00EC7DA0">
        <w:rPr>
          <w:lang w:val="ru-RU"/>
        </w:rPr>
        <w:t>Лист</w:t>
      </w:r>
      <w:r w:rsidRPr="00EC7DA0">
        <w:rPr>
          <w:spacing w:val="-4"/>
          <w:lang w:val="ru-RU"/>
        </w:rPr>
        <w:t xml:space="preserve"> </w:t>
      </w:r>
      <w:r w:rsidRPr="00EC7DA0">
        <w:rPr>
          <w:lang w:val="ru-RU"/>
        </w:rPr>
        <w:t>-</w:t>
      </w:r>
      <w:r w:rsidRPr="00EC7DA0">
        <w:rPr>
          <w:spacing w:val="-9"/>
          <w:lang w:val="ru-RU"/>
        </w:rPr>
        <w:t xml:space="preserve"> </w:t>
      </w:r>
      <w:r w:rsidRPr="00EC7DA0">
        <w:rPr>
          <w:lang w:val="ru-RU"/>
        </w:rPr>
        <w:t>орган</w:t>
      </w:r>
      <w:r w:rsidRPr="00EC7DA0">
        <w:rPr>
          <w:spacing w:val="-9"/>
          <w:lang w:val="ru-RU"/>
        </w:rPr>
        <w:t xml:space="preserve"> </w:t>
      </w:r>
      <w:r w:rsidRPr="00EC7DA0">
        <w:rPr>
          <w:lang w:val="ru-RU"/>
        </w:rPr>
        <w:t>воздушного питания.</w:t>
      </w:r>
      <w:r w:rsidRPr="00EC7DA0">
        <w:rPr>
          <w:spacing w:val="-7"/>
          <w:lang w:val="ru-RU"/>
        </w:rPr>
        <w:t xml:space="preserve"> </w:t>
      </w:r>
      <w:r w:rsidRPr="00EC7DA0">
        <w:rPr>
          <w:lang w:val="ru-RU"/>
        </w:rPr>
        <w:t>Значение</w:t>
      </w:r>
      <w:r w:rsidRPr="00EC7DA0">
        <w:rPr>
          <w:spacing w:val="-6"/>
          <w:lang w:val="ru-RU"/>
        </w:rPr>
        <w:t xml:space="preserve"> </w:t>
      </w:r>
      <w:r w:rsidRPr="00EC7DA0">
        <w:rPr>
          <w:lang w:val="ru-RU"/>
        </w:rPr>
        <w:t>фотосинтеза</w:t>
      </w:r>
      <w:r w:rsidRPr="00EC7DA0">
        <w:rPr>
          <w:spacing w:val="-10"/>
          <w:lang w:val="ru-RU"/>
        </w:rPr>
        <w:t xml:space="preserve"> </w:t>
      </w:r>
      <w:r w:rsidRPr="00EC7DA0">
        <w:rPr>
          <w:lang w:val="ru-RU"/>
        </w:rPr>
        <w:t>в</w:t>
      </w:r>
      <w:r w:rsidRPr="00EC7DA0">
        <w:rPr>
          <w:spacing w:val="-4"/>
          <w:lang w:val="ru-RU"/>
        </w:rPr>
        <w:t xml:space="preserve"> </w:t>
      </w:r>
      <w:r w:rsidRPr="00EC7DA0">
        <w:rPr>
          <w:lang w:val="ru-RU"/>
        </w:rPr>
        <w:t>природе</w:t>
      </w:r>
      <w:r w:rsidRPr="00EC7DA0">
        <w:rPr>
          <w:spacing w:val="-6"/>
          <w:lang w:val="ru-RU"/>
        </w:rPr>
        <w:t xml:space="preserve"> </w:t>
      </w:r>
      <w:r w:rsidRPr="00EC7DA0">
        <w:rPr>
          <w:lang w:val="ru-RU"/>
        </w:rPr>
        <w:t>и</w:t>
      </w:r>
      <w:r w:rsidRPr="00EC7DA0">
        <w:rPr>
          <w:spacing w:val="-5"/>
          <w:lang w:val="ru-RU"/>
        </w:rPr>
        <w:t xml:space="preserve"> </w:t>
      </w:r>
      <w:r w:rsidRPr="00EC7DA0">
        <w:rPr>
          <w:lang w:val="ru-RU"/>
        </w:rPr>
        <w:t>в жизни человека.</w:t>
      </w:r>
    </w:p>
    <w:p w:rsidR="00E4184B" w:rsidRPr="00EC7DA0" w:rsidRDefault="00EC7DA0">
      <w:pPr>
        <w:pStyle w:val="a4"/>
        <w:spacing w:before="1"/>
        <w:ind w:left="2310" w:firstLine="0"/>
        <w:rPr>
          <w:lang w:val="ru-RU"/>
        </w:rPr>
      </w:pPr>
      <w:r w:rsidRPr="00EC7DA0">
        <w:rPr>
          <w:lang w:val="ru-RU"/>
        </w:rPr>
        <w:t>Дыхание</w:t>
      </w:r>
      <w:r w:rsidRPr="00EC7DA0">
        <w:rPr>
          <w:spacing w:val="-9"/>
          <w:lang w:val="ru-RU"/>
        </w:rPr>
        <w:t xml:space="preserve"> </w:t>
      </w:r>
      <w:r w:rsidRPr="00EC7DA0">
        <w:rPr>
          <w:spacing w:val="-2"/>
          <w:lang w:val="ru-RU"/>
        </w:rPr>
        <w:t>растения</w:t>
      </w:r>
    </w:p>
    <w:p w:rsidR="00E4184B" w:rsidRPr="00EC7DA0" w:rsidRDefault="00EC7DA0">
      <w:pPr>
        <w:pStyle w:val="a4"/>
        <w:spacing w:before="137" w:line="360" w:lineRule="auto"/>
        <w:ind w:right="840"/>
        <w:rPr>
          <w:lang w:val="ru-RU"/>
        </w:rPr>
      </w:pPr>
      <w:r w:rsidRPr="00EC7DA0">
        <w:rPr>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лист</w:t>
      </w:r>
      <w:r w:rsidRPr="00EC7DA0">
        <w:rPr>
          <w:spacing w:val="40"/>
          <w:lang w:val="ru-RU"/>
        </w:rPr>
        <w:t xml:space="preserve">  </w:t>
      </w:r>
      <w:r w:rsidRPr="00EC7DA0">
        <w:rPr>
          <w:lang w:val="ru-RU"/>
        </w:rPr>
        <w:t>атмосферного</w:t>
      </w:r>
      <w:r w:rsidRPr="00EC7DA0">
        <w:rPr>
          <w:spacing w:val="40"/>
          <w:lang w:val="ru-RU"/>
        </w:rPr>
        <w:t xml:space="preserve">  </w:t>
      </w:r>
      <w:r w:rsidRPr="00EC7DA0">
        <w:rPr>
          <w:lang w:val="ru-RU"/>
        </w:rPr>
        <w:t>воздуха.</w:t>
      </w:r>
      <w:r w:rsidRPr="00EC7DA0">
        <w:rPr>
          <w:spacing w:val="40"/>
          <w:lang w:val="ru-RU"/>
        </w:rPr>
        <w:t xml:space="preserve">  </w:t>
      </w:r>
      <w:r w:rsidRPr="00EC7DA0">
        <w:rPr>
          <w:lang w:val="ru-RU"/>
        </w:rPr>
        <w:t>Сильная</w:t>
      </w:r>
      <w:r w:rsidRPr="00EC7DA0">
        <w:rPr>
          <w:spacing w:val="40"/>
          <w:lang w:val="ru-RU"/>
        </w:rPr>
        <w:t xml:space="preserve">  </w:t>
      </w:r>
      <w:r w:rsidRPr="00EC7DA0">
        <w:rPr>
          <w:lang w:val="ru-RU"/>
        </w:rPr>
        <w:t>запылённость</w:t>
      </w:r>
      <w:r w:rsidRPr="00EC7DA0">
        <w:rPr>
          <w:spacing w:val="80"/>
          <w:w w:val="150"/>
          <w:lang w:val="ru-RU"/>
        </w:rPr>
        <w:t xml:space="preserve"> </w:t>
      </w:r>
      <w:r w:rsidRPr="00EC7DA0">
        <w:rPr>
          <w:lang w:val="ru-RU"/>
        </w:rPr>
        <w:t>воздуха,</w:t>
      </w:r>
      <w:r w:rsidRPr="00EC7DA0">
        <w:rPr>
          <w:spacing w:val="40"/>
          <w:lang w:val="ru-RU"/>
        </w:rPr>
        <w:t xml:space="preserve">  </w:t>
      </w:r>
      <w:r w:rsidRPr="00EC7DA0">
        <w:rPr>
          <w:lang w:val="ru-RU"/>
        </w:rPr>
        <w:t>как</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9" w:firstLine="0"/>
        <w:rPr>
          <w:lang w:val="ru-RU"/>
        </w:rPr>
      </w:pPr>
      <w:r w:rsidRPr="00EC7DA0">
        <w:rPr>
          <w:lang w:val="ru-RU"/>
        </w:rPr>
        <w:lastRenderedPageBreak/>
        <w:t xml:space="preserve">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sidRPr="00EC7DA0">
        <w:rPr>
          <w:spacing w:val="-2"/>
          <w:lang w:val="ru-RU"/>
        </w:rPr>
        <w:t>фотосинтезом.</w:t>
      </w:r>
    </w:p>
    <w:p w:rsidR="00E4184B" w:rsidRPr="00EC7DA0" w:rsidRDefault="00EC7DA0">
      <w:pPr>
        <w:pStyle w:val="a4"/>
        <w:spacing w:line="273" w:lineRule="exact"/>
        <w:ind w:left="2310" w:firstLine="0"/>
        <w:rPr>
          <w:lang w:val="ru-RU"/>
        </w:rPr>
      </w:pPr>
      <w:r w:rsidRPr="00EC7DA0">
        <w:rPr>
          <w:lang w:val="ru-RU"/>
        </w:rPr>
        <w:t>Транспорт</w:t>
      </w:r>
      <w:r w:rsidRPr="00EC7DA0">
        <w:rPr>
          <w:spacing w:val="-7"/>
          <w:lang w:val="ru-RU"/>
        </w:rPr>
        <w:t xml:space="preserve"> </w:t>
      </w:r>
      <w:r w:rsidRPr="00EC7DA0">
        <w:rPr>
          <w:lang w:val="ru-RU"/>
        </w:rPr>
        <w:t>веществ</w:t>
      </w:r>
      <w:r w:rsidRPr="00EC7DA0">
        <w:rPr>
          <w:spacing w:val="-4"/>
          <w:lang w:val="ru-RU"/>
        </w:rPr>
        <w:t xml:space="preserve"> </w:t>
      </w:r>
      <w:r w:rsidRPr="00EC7DA0">
        <w:rPr>
          <w:lang w:val="ru-RU"/>
        </w:rPr>
        <w:t>в</w:t>
      </w:r>
      <w:r w:rsidRPr="00EC7DA0">
        <w:rPr>
          <w:spacing w:val="-1"/>
          <w:lang w:val="ru-RU"/>
        </w:rPr>
        <w:t xml:space="preserve"> </w:t>
      </w:r>
      <w:r w:rsidRPr="00EC7DA0">
        <w:rPr>
          <w:spacing w:val="-2"/>
          <w:lang w:val="ru-RU"/>
        </w:rPr>
        <w:t>растении.</w:t>
      </w:r>
    </w:p>
    <w:p w:rsidR="00E4184B" w:rsidRPr="00EC7DA0" w:rsidRDefault="00EC7DA0">
      <w:pPr>
        <w:pStyle w:val="a4"/>
        <w:spacing w:before="137" w:line="360" w:lineRule="auto"/>
        <w:ind w:right="845"/>
        <w:rPr>
          <w:lang w:val="ru-RU"/>
        </w:rPr>
      </w:pPr>
      <w:r w:rsidRPr="00EC7DA0">
        <w:rPr>
          <w:lang w:val="ru-RU"/>
        </w:rPr>
        <w:t>Связь клеточного строения стебля с его функциями. Рост стебля в длину.</w:t>
      </w:r>
      <w:r w:rsidRPr="00EC7DA0">
        <w:rPr>
          <w:spacing w:val="40"/>
          <w:lang w:val="ru-RU"/>
        </w:rPr>
        <w:t xml:space="preserve"> </w:t>
      </w:r>
      <w:r w:rsidRPr="00EC7DA0">
        <w:rPr>
          <w:lang w:val="ru-RU"/>
        </w:rPr>
        <w:t>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w:t>
      </w:r>
      <w:r w:rsidRPr="00EC7DA0">
        <w:rPr>
          <w:spacing w:val="40"/>
          <w:lang w:val="ru-RU"/>
        </w:rPr>
        <w:t xml:space="preserve"> </w:t>
      </w:r>
      <w:r w:rsidRPr="00EC7DA0">
        <w:rPr>
          <w:lang w:val="ru-RU"/>
        </w:rPr>
        <w:t>ток. Испарение воды через стебель и листья (транспирация). Регуляция испарения воды в растении. Влияние</w:t>
      </w:r>
      <w:r w:rsidRPr="00EC7DA0">
        <w:rPr>
          <w:spacing w:val="-7"/>
          <w:lang w:val="ru-RU"/>
        </w:rPr>
        <w:t xml:space="preserve"> </w:t>
      </w:r>
      <w:r w:rsidRPr="00EC7DA0">
        <w:rPr>
          <w:lang w:val="ru-RU"/>
        </w:rPr>
        <w:t>внешних</w:t>
      </w:r>
      <w:r w:rsidRPr="00EC7DA0">
        <w:rPr>
          <w:spacing w:val="-1"/>
          <w:lang w:val="ru-RU"/>
        </w:rPr>
        <w:t xml:space="preserve"> </w:t>
      </w:r>
      <w:r w:rsidRPr="00EC7DA0">
        <w:rPr>
          <w:lang w:val="ru-RU"/>
        </w:rPr>
        <w:t>условий</w:t>
      </w:r>
      <w:r w:rsidRPr="00EC7DA0">
        <w:rPr>
          <w:spacing w:val="-6"/>
          <w:lang w:val="ru-RU"/>
        </w:rPr>
        <w:t xml:space="preserve"> </w:t>
      </w:r>
      <w:r w:rsidRPr="00EC7DA0">
        <w:rPr>
          <w:lang w:val="ru-RU"/>
        </w:rPr>
        <w:t>на</w:t>
      </w:r>
      <w:r w:rsidRPr="00EC7DA0">
        <w:rPr>
          <w:spacing w:val="-4"/>
          <w:lang w:val="ru-RU"/>
        </w:rPr>
        <w:t xml:space="preserve"> </w:t>
      </w:r>
      <w:r w:rsidRPr="00EC7DA0">
        <w:rPr>
          <w:lang w:val="ru-RU"/>
        </w:rPr>
        <w:t>испарение</w:t>
      </w:r>
      <w:r w:rsidRPr="00EC7DA0">
        <w:rPr>
          <w:spacing w:val="-3"/>
          <w:lang w:val="ru-RU"/>
        </w:rPr>
        <w:t xml:space="preserve"> </w:t>
      </w:r>
      <w:r w:rsidRPr="00EC7DA0">
        <w:rPr>
          <w:lang w:val="ru-RU"/>
        </w:rPr>
        <w:t>воды. Транспорт</w:t>
      </w:r>
      <w:r w:rsidRPr="00EC7DA0">
        <w:rPr>
          <w:spacing w:val="-3"/>
          <w:lang w:val="ru-RU"/>
        </w:rPr>
        <w:t xml:space="preserve"> </w:t>
      </w:r>
      <w:r w:rsidRPr="00EC7DA0">
        <w:rPr>
          <w:lang w:val="ru-RU"/>
        </w:rPr>
        <w:t>органических</w:t>
      </w:r>
      <w:r w:rsidRPr="00EC7DA0">
        <w:rPr>
          <w:spacing w:val="-4"/>
          <w:lang w:val="ru-RU"/>
        </w:rPr>
        <w:t xml:space="preserve"> </w:t>
      </w:r>
      <w:r w:rsidRPr="00EC7DA0">
        <w:rPr>
          <w:lang w:val="ru-RU"/>
        </w:rPr>
        <w:t>веществ в растении (ситовидные трубки луба) - нисходящий ток. Перераспределение и запасание веществ в растении. Выделение у растений. Листопад.</w:t>
      </w:r>
    </w:p>
    <w:p w:rsidR="00E4184B" w:rsidRPr="00EC7DA0" w:rsidRDefault="00EC7DA0">
      <w:pPr>
        <w:pStyle w:val="a4"/>
        <w:ind w:left="2310" w:firstLine="0"/>
        <w:rPr>
          <w:lang w:val="ru-RU"/>
        </w:rPr>
      </w:pPr>
      <w:r w:rsidRPr="00EC7DA0">
        <w:rPr>
          <w:lang w:val="ru-RU"/>
        </w:rPr>
        <w:t>Рост</w:t>
      </w:r>
      <w:r w:rsidRPr="00EC7DA0">
        <w:rPr>
          <w:spacing w:val="-9"/>
          <w:lang w:val="ru-RU"/>
        </w:rPr>
        <w:t xml:space="preserve"> </w:t>
      </w:r>
      <w:r w:rsidRPr="00EC7DA0">
        <w:rPr>
          <w:lang w:val="ru-RU"/>
        </w:rPr>
        <w:t>и</w:t>
      </w:r>
      <w:r w:rsidRPr="00EC7DA0">
        <w:rPr>
          <w:spacing w:val="1"/>
          <w:lang w:val="ru-RU"/>
        </w:rPr>
        <w:t xml:space="preserve"> </w:t>
      </w:r>
      <w:r w:rsidRPr="00EC7DA0">
        <w:rPr>
          <w:lang w:val="ru-RU"/>
        </w:rPr>
        <w:t>развитие</w:t>
      </w:r>
      <w:r w:rsidRPr="00EC7DA0">
        <w:rPr>
          <w:spacing w:val="-5"/>
          <w:lang w:val="ru-RU"/>
        </w:rPr>
        <w:t xml:space="preserve"> </w:t>
      </w:r>
      <w:r w:rsidRPr="00EC7DA0">
        <w:rPr>
          <w:spacing w:val="-2"/>
          <w:lang w:val="ru-RU"/>
        </w:rPr>
        <w:t>растения</w:t>
      </w:r>
    </w:p>
    <w:p w:rsidR="00E4184B" w:rsidRPr="00EC7DA0" w:rsidRDefault="00EC7DA0">
      <w:pPr>
        <w:pStyle w:val="a4"/>
        <w:spacing w:before="142"/>
        <w:ind w:left="2310" w:firstLine="0"/>
        <w:rPr>
          <w:lang w:val="ru-RU"/>
        </w:rPr>
      </w:pPr>
      <w:r w:rsidRPr="00EC7DA0">
        <w:rPr>
          <w:lang w:val="ru-RU"/>
        </w:rPr>
        <w:t>Прорастание</w:t>
      </w:r>
      <w:r w:rsidRPr="00EC7DA0">
        <w:rPr>
          <w:spacing w:val="74"/>
          <w:lang w:val="ru-RU"/>
        </w:rPr>
        <w:t xml:space="preserve"> </w:t>
      </w:r>
      <w:r w:rsidRPr="00EC7DA0">
        <w:rPr>
          <w:lang w:val="ru-RU"/>
        </w:rPr>
        <w:t>семян.</w:t>
      </w:r>
      <w:r w:rsidRPr="00EC7DA0">
        <w:rPr>
          <w:spacing w:val="79"/>
          <w:lang w:val="ru-RU"/>
        </w:rPr>
        <w:t xml:space="preserve"> </w:t>
      </w:r>
      <w:r w:rsidRPr="00EC7DA0">
        <w:rPr>
          <w:lang w:val="ru-RU"/>
        </w:rPr>
        <w:t>Условия</w:t>
      </w:r>
      <w:r w:rsidRPr="00EC7DA0">
        <w:rPr>
          <w:spacing w:val="77"/>
          <w:lang w:val="ru-RU"/>
        </w:rPr>
        <w:t xml:space="preserve"> </w:t>
      </w:r>
      <w:r w:rsidRPr="00EC7DA0">
        <w:rPr>
          <w:lang w:val="ru-RU"/>
        </w:rPr>
        <w:t>прорастания</w:t>
      </w:r>
      <w:r w:rsidRPr="00EC7DA0">
        <w:rPr>
          <w:spacing w:val="52"/>
          <w:w w:val="150"/>
          <w:lang w:val="ru-RU"/>
        </w:rPr>
        <w:t xml:space="preserve"> </w:t>
      </w:r>
      <w:r w:rsidRPr="00EC7DA0">
        <w:rPr>
          <w:lang w:val="ru-RU"/>
        </w:rPr>
        <w:t>семян.</w:t>
      </w:r>
      <w:r w:rsidRPr="00EC7DA0">
        <w:rPr>
          <w:spacing w:val="79"/>
          <w:lang w:val="ru-RU"/>
        </w:rPr>
        <w:t xml:space="preserve"> </w:t>
      </w:r>
      <w:r w:rsidRPr="00EC7DA0">
        <w:rPr>
          <w:lang w:val="ru-RU"/>
        </w:rPr>
        <w:t>Подготовка</w:t>
      </w:r>
      <w:r w:rsidRPr="00EC7DA0">
        <w:rPr>
          <w:spacing w:val="51"/>
          <w:w w:val="150"/>
          <w:lang w:val="ru-RU"/>
        </w:rPr>
        <w:t xml:space="preserve"> </w:t>
      </w:r>
      <w:r w:rsidRPr="00EC7DA0">
        <w:rPr>
          <w:lang w:val="ru-RU"/>
        </w:rPr>
        <w:t>семян</w:t>
      </w:r>
      <w:r w:rsidRPr="00EC7DA0">
        <w:rPr>
          <w:spacing w:val="52"/>
          <w:w w:val="150"/>
          <w:lang w:val="ru-RU"/>
        </w:rPr>
        <w:t xml:space="preserve"> </w:t>
      </w:r>
      <w:r w:rsidRPr="00EC7DA0">
        <w:rPr>
          <w:lang w:val="ru-RU"/>
        </w:rPr>
        <w:t>к</w:t>
      </w:r>
      <w:r w:rsidRPr="00EC7DA0">
        <w:rPr>
          <w:spacing w:val="76"/>
          <w:lang w:val="ru-RU"/>
        </w:rPr>
        <w:t xml:space="preserve"> </w:t>
      </w:r>
      <w:r w:rsidRPr="00EC7DA0">
        <w:rPr>
          <w:spacing w:val="-2"/>
          <w:lang w:val="ru-RU"/>
        </w:rPr>
        <w:t>посеву.</w:t>
      </w:r>
    </w:p>
    <w:p w:rsidR="00E4184B" w:rsidRPr="00EC7DA0" w:rsidRDefault="00EC7DA0">
      <w:pPr>
        <w:pStyle w:val="a4"/>
        <w:spacing w:before="137"/>
        <w:ind w:firstLine="0"/>
        <w:rPr>
          <w:lang w:val="ru-RU"/>
        </w:rPr>
      </w:pPr>
      <w:r w:rsidRPr="00EC7DA0">
        <w:rPr>
          <w:lang w:val="ru-RU"/>
        </w:rPr>
        <w:t>Развитие</w:t>
      </w:r>
      <w:r w:rsidRPr="00EC7DA0">
        <w:rPr>
          <w:spacing w:val="-6"/>
          <w:lang w:val="ru-RU"/>
        </w:rPr>
        <w:t xml:space="preserve"> </w:t>
      </w:r>
      <w:r w:rsidRPr="00EC7DA0">
        <w:rPr>
          <w:spacing w:val="-2"/>
          <w:lang w:val="ru-RU"/>
        </w:rPr>
        <w:t>проростков.</w:t>
      </w:r>
    </w:p>
    <w:p w:rsidR="00E4184B" w:rsidRPr="00EC7DA0" w:rsidRDefault="00EC7DA0">
      <w:pPr>
        <w:pStyle w:val="a4"/>
        <w:spacing w:before="137" w:line="360" w:lineRule="auto"/>
        <w:ind w:right="851"/>
        <w:rPr>
          <w:lang w:val="ru-RU"/>
        </w:rPr>
      </w:pPr>
      <w:r w:rsidRPr="00EC7DA0">
        <w:rPr>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r w:rsidRPr="00EC7DA0">
        <w:rPr>
          <w:spacing w:val="40"/>
          <w:lang w:val="ru-RU"/>
        </w:rPr>
        <w:t xml:space="preserve"> </w:t>
      </w:r>
      <w:r w:rsidRPr="00EC7DA0">
        <w:rPr>
          <w:lang w:val="ru-RU"/>
        </w:rPr>
        <w:t>Ростовые движения растений. Развитие побега из почки.</w:t>
      </w:r>
    </w:p>
    <w:p w:rsidR="00E4184B" w:rsidRPr="00EC7DA0" w:rsidRDefault="00EC7DA0">
      <w:pPr>
        <w:pStyle w:val="a4"/>
        <w:spacing w:before="5" w:line="360" w:lineRule="auto"/>
        <w:ind w:right="853"/>
        <w:rPr>
          <w:lang w:val="ru-RU"/>
        </w:rPr>
      </w:pPr>
      <w:r w:rsidRPr="00EC7DA0">
        <w:rPr>
          <w:lang w:val="ru-RU"/>
        </w:rP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w:t>
      </w:r>
      <w:r w:rsidRPr="00EC7DA0">
        <w:rPr>
          <w:spacing w:val="-2"/>
          <w:lang w:val="ru-RU"/>
        </w:rPr>
        <w:t>растений.</w:t>
      </w:r>
    </w:p>
    <w:p w:rsidR="00E4184B" w:rsidRPr="00EC7DA0" w:rsidRDefault="00EC7DA0">
      <w:pPr>
        <w:pStyle w:val="a4"/>
        <w:spacing w:before="6" w:line="357" w:lineRule="auto"/>
        <w:ind w:right="843"/>
        <w:rPr>
          <w:lang w:val="ru-RU"/>
        </w:rPr>
      </w:pPr>
      <w:r w:rsidRPr="00EC7DA0">
        <w:rPr>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w:t>
      </w:r>
      <w:r w:rsidRPr="00EC7DA0">
        <w:rPr>
          <w:spacing w:val="40"/>
          <w:lang w:val="ru-RU"/>
        </w:rPr>
        <w:t xml:space="preserve"> </w:t>
      </w:r>
      <w:r w:rsidRPr="00EC7DA0">
        <w:rPr>
          <w:lang w:val="ru-RU"/>
        </w:rPr>
        <w:t>растения. Хозяйственное значение вегетативного размножения.</w:t>
      </w:r>
    </w:p>
    <w:p w:rsidR="00E4184B" w:rsidRPr="00EC7DA0" w:rsidRDefault="00EC7DA0">
      <w:pPr>
        <w:pStyle w:val="a4"/>
        <w:spacing w:line="362" w:lineRule="auto"/>
        <w:ind w:left="2310" w:right="4493" w:firstLine="0"/>
        <w:jc w:val="left"/>
        <w:rPr>
          <w:lang w:val="ru-RU"/>
        </w:rPr>
      </w:pPr>
      <w:r w:rsidRPr="00EC7DA0">
        <w:rPr>
          <w:spacing w:val="-2"/>
          <w:lang w:val="ru-RU"/>
        </w:rPr>
        <w:t>Лабораторные</w:t>
      </w:r>
      <w:r w:rsidRPr="00EC7DA0">
        <w:rPr>
          <w:spacing w:val="-10"/>
          <w:lang w:val="ru-RU"/>
        </w:rPr>
        <w:t xml:space="preserve"> </w:t>
      </w:r>
      <w:r w:rsidRPr="00EC7DA0">
        <w:rPr>
          <w:spacing w:val="-2"/>
          <w:lang w:val="ru-RU"/>
        </w:rPr>
        <w:t>и</w:t>
      </w:r>
      <w:r w:rsidRPr="00EC7DA0">
        <w:rPr>
          <w:spacing w:val="-3"/>
          <w:lang w:val="ru-RU"/>
        </w:rPr>
        <w:t xml:space="preserve"> </w:t>
      </w:r>
      <w:r w:rsidRPr="00EC7DA0">
        <w:rPr>
          <w:spacing w:val="-2"/>
          <w:lang w:val="ru-RU"/>
        </w:rPr>
        <w:t>практические</w:t>
      </w:r>
      <w:r w:rsidRPr="00EC7DA0">
        <w:rPr>
          <w:spacing w:val="-4"/>
          <w:lang w:val="ru-RU"/>
        </w:rPr>
        <w:t xml:space="preserve"> </w:t>
      </w:r>
      <w:r w:rsidRPr="00EC7DA0">
        <w:rPr>
          <w:spacing w:val="-2"/>
          <w:lang w:val="ru-RU"/>
        </w:rPr>
        <w:t xml:space="preserve">работы. </w:t>
      </w:r>
      <w:r w:rsidRPr="00EC7DA0">
        <w:rPr>
          <w:lang w:val="ru-RU"/>
        </w:rPr>
        <w:t>Наблюдение за ростом корня.</w:t>
      </w:r>
    </w:p>
    <w:p w:rsidR="00E4184B" w:rsidRPr="00EC7DA0" w:rsidRDefault="00EC7DA0">
      <w:pPr>
        <w:pStyle w:val="a4"/>
        <w:spacing w:line="360" w:lineRule="auto"/>
        <w:ind w:left="2310" w:right="5494" w:firstLine="0"/>
        <w:jc w:val="left"/>
        <w:rPr>
          <w:lang w:val="ru-RU"/>
        </w:rPr>
      </w:pPr>
      <w:r w:rsidRPr="00EC7DA0">
        <w:rPr>
          <w:lang w:val="ru-RU"/>
        </w:rPr>
        <w:t>Наблюдение за ростом побега. Определение</w:t>
      </w:r>
      <w:r w:rsidRPr="00EC7DA0">
        <w:rPr>
          <w:spacing w:val="-15"/>
          <w:lang w:val="ru-RU"/>
        </w:rPr>
        <w:t xml:space="preserve"> </w:t>
      </w:r>
      <w:r w:rsidRPr="00EC7DA0">
        <w:rPr>
          <w:lang w:val="ru-RU"/>
        </w:rPr>
        <w:t>возраста</w:t>
      </w:r>
      <w:r w:rsidRPr="00EC7DA0">
        <w:rPr>
          <w:spacing w:val="-15"/>
          <w:lang w:val="ru-RU"/>
        </w:rPr>
        <w:t xml:space="preserve"> </w:t>
      </w:r>
      <w:r w:rsidRPr="00EC7DA0">
        <w:rPr>
          <w:lang w:val="ru-RU"/>
        </w:rPr>
        <w:t>дерева</w:t>
      </w:r>
      <w:r w:rsidRPr="00EC7DA0">
        <w:rPr>
          <w:spacing w:val="-15"/>
          <w:lang w:val="ru-RU"/>
        </w:rPr>
        <w:t xml:space="preserve"> </w:t>
      </w:r>
      <w:r w:rsidRPr="00EC7DA0">
        <w:rPr>
          <w:lang w:val="ru-RU"/>
        </w:rPr>
        <w:t>по</w:t>
      </w:r>
      <w:r w:rsidRPr="00EC7DA0">
        <w:rPr>
          <w:spacing w:val="-15"/>
          <w:lang w:val="ru-RU"/>
        </w:rPr>
        <w:t xml:space="preserve"> </w:t>
      </w:r>
      <w:r w:rsidRPr="00EC7DA0">
        <w:rPr>
          <w:lang w:val="ru-RU"/>
        </w:rPr>
        <w:t>спилу.</w:t>
      </w:r>
    </w:p>
    <w:p w:rsidR="00E4184B" w:rsidRPr="00EC7DA0" w:rsidRDefault="00EC7DA0">
      <w:pPr>
        <w:pStyle w:val="a4"/>
        <w:ind w:left="2310" w:firstLine="0"/>
        <w:jc w:val="left"/>
        <w:rPr>
          <w:lang w:val="ru-RU"/>
        </w:rPr>
      </w:pPr>
      <w:r w:rsidRPr="00EC7DA0">
        <w:rPr>
          <w:lang w:val="ru-RU"/>
        </w:rPr>
        <w:t>Выявление</w:t>
      </w:r>
      <w:r w:rsidRPr="00EC7DA0">
        <w:rPr>
          <w:spacing w:val="-12"/>
          <w:lang w:val="ru-RU"/>
        </w:rPr>
        <w:t xml:space="preserve"> </w:t>
      </w:r>
      <w:r w:rsidRPr="00EC7DA0">
        <w:rPr>
          <w:lang w:val="ru-RU"/>
        </w:rPr>
        <w:t>передвижения</w:t>
      </w:r>
      <w:r w:rsidRPr="00EC7DA0">
        <w:rPr>
          <w:spacing w:val="-4"/>
          <w:lang w:val="ru-RU"/>
        </w:rPr>
        <w:t xml:space="preserve"> </w:t>
      </w:r>
      <w:r w:rsidRPr="00EC7DA0">
        <w:rPr>
          <w:lang w:val="ru-RU"/>
        </w:rPr>
        <w:t>воды</w:t>
      </w:r>
      <w:r w:rsidRPr="00EC7DA0">
        <w:rPr>
          <w:spacing w:val="-7"/>
          <w:lang w:val="ru-RU"/>
        </w:rPr>
        <w:t xml:space="preserve"> </w:t>
      </w:r>
      <w:r w:rsidRPr="00EC7DA0">
        <w:rPr>
          <w:lang w:val="ru-RU"/>
        </w:rPr>
        <w:t>и</w:t>
      </w:r>
      <w:r w:rsidRPr="00EC7DA0">
        <w:rPr>
          <w:spacing w:val="-5"/>
          <w:lang w:val="ru-RU"/>
        </w:rPr>
        <w:t xml:space="preserve"> </w:t>
      </w:r>
      <w:r w:rsidRPr="00EC7DA0">
        <w:rPr>
          <w:lang w:val="ru-RU"/>
        </w:rPr>
        <w:t>минеральных</w:t>
      </w:r>
      <w:r w:rsidRPr="00EC7DA0">
        <w:rPr>
          <w:spacing w:val="-13"/>
          <w:lang w:val="ru-RU"/>
        </w:rPr>
        <w:t xml:space="preserve"> </w:t>
      </w:r>
      <w:r w:rsidRPr="00EC7DA0">
        <w:rPr>
          <w:lang w:val="ru-RU"/>
        </w:rPr>
        <w:t>веществ</w:t>
      </w:r>
      <w:r w:rsidRPr="00EC7DA0">
        <w:rPr>
          <w:spacing w:val="2"/>
          <w:lang w:val="ru-RU"/>
        </w:rPr>
        <w:t xml:space="preserve"> </w:t>
      </w:r>
      <w:r w:rsidRPr="00EC7DA0">
        <w:rPr>
          <w:lang w:val="ru-RU"/>
        </w:rPr>
        <w:t xml:space="preserve">по </w:t>
      </w:r>
      <w:r w:rsidRPr="00EC7DA0">
        <w:rPr>
          <w:spacing w:val="-2"/>
          <w:lang w:val="ru-RU"/>
        </w:rPr>
        <w:t>древесине.</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left="2310" w:right="1130" w:firstLine="0"/>
        <w:rPr>
          <w:lang w:val="ru-RU"/>
        </w:rPr>
      </w:pPr>
      <w:r w:rsidRPr="00EC7DA0">
        <w:rPr>
          <w:lang w:val="ru-RU"/>
        </w:rPr>
        <w:lastRenderedPageBreak/>
        <w:t>Наблюдение</w:t>
      </w:r>
      <w:r w:rsidRPr="00EC7DA0">
        <w:rPr>
          <w:spacing w:val="-7"/>
          <w:lang w:val="ru-RU"/>
        </w:rPr>
        <w:t xml:space="preserve"> </w:t>
      </w:r>
      <w:r w:rsidRPr="00EC7DA0">
        <w:rPr>
          <w:lang w:val="ru-RU"/>
        </w:rPr>
        <w:t>процесса</w:t>
      </w:r>
      <w:r w:rsidRPr="00EC7DA0">
        <w:rPr>
          <w:spacing w:val="-3"/>
          <w:lang w:val="ru-RU"/>
        </w:rPr>
        <w:t xml:space="preserve"> </w:t>
      </w:r>
      <w:r w:rsidRPr="00EC7DA0">
        <w:rPr>
          <w:lang w:val="ru-RU"/>
        </w:rPr>
        <w:t>выделения</w:t>
      </w:r>
      <w:r w:rsidRPr="00EC7DA0">
        <w:rPr>
          <w:spacing w:val="-2"/>
          <w:lang w:val="ru-RU"/>
        </w:rPr>
        <w:t xml:space="preserve"> </w:t>
      </w:r>
      <w:r w:rsidRPr="00EC7DA0">
        <w:rPr>
          <w:lang w:val="ru-RU"/>
        </w:rPr>
        <w:t>кислорода</w:t>
      </w:r>
      <w:r w:rsidRPr="00EC7DA0">
        <w:rPr>
          <w:spacing w:val="-3"/>
          <w:lang w:val="ru-RU"/>
        </w:rPr>
        <w:t xml:space="preserve"> </w:t>
      </w:r>
      <w:r w:rsidRPr="00EC7DA0">
        <w:rPr>
          <w:lang w:val="ru-RU"/>
        </w:rPr>
        <w:t>на</w:t>
      </w:r>
      <w:r w:rsidRPr="00EC7DA0">
        <w:rPr>
          <w:spacing w:val="-8"/>
          <w:lang w:val="ru-RU"/>
        </w:rPr>
        <w:t xml:space="preserve"> </w:t>
      </w:r>
      <w:r w:rsidRPr="00EC7DA0">
        <w:rPr>
          <w:lang w:val="ru-RU"/>
        </w:rPr>
        <w:t>свету</w:t>
      </w:r>
      <w:r w:rsidRPr="00EC7DA0">
        <w:rPr>
          <w:spacing w:val="-15"/>
          <w:lang w:val="ru-RU"/>
        </w:rPr>
        <w:t xml:space="preserve"> </w:t>
      </w:r>
      <w:r w:rsidRPr="00EC7DA0">
        <w:rPr>
          <w:lang w:val="ru-RU"/>
        </w:rPr>
        <w:t>аквариумными растениями. Изучение роли рыхления для дыхания корней.</w:t>
      </w:r>
    </w:p>
    <w:p w:rsidR="00E4184B" w:rsidRPr="00EC7DA0" w:rsidRDefault="00EC7DA0">
      <w:pPr>
        <w:pStyle w:val="a4"/>
        <w:spacing w:line="362" w:lineRule="auto"/>
        <w:ind w:right="842"/>
        <w:rPr>
          <w:lang w:val="ru-RU"/>
        </w:rPr>
      </w:pPr>
      <w:r w:rsidRPr="00EC7DA0">
        <w:rPr>
          <w:lang w:val="ru-RU"/>
        </w:rPr>
        <w:t>Овладение приёмами вегетативного размножения растений (черенкование побегов, черенкование</w:t>
      </w:r>
      <w:r w:rsidRPr="00EC7DA0">
        <w:rPr>
          <w:spacing w:val="-2"/>
          <w:lang w:val="ru-RU"/>
        </w:rPr>
        <w:t xml:space="preserve"> </w:t>
      </w:r>
      <w:r w:rsidRPr="00EC7DA0">
        <w:rPr>
          <w:lang w:val="ru-RU"/>
        </w:rPr>
        <w:t>листьев</w:t>
      </w:r>
      <w:r w:rsidRPr="00EC7DA0">
        <w:rPr>
          <w:spacing w:val="-1"/>
          <w:lang w:val="ru-RU"/>
        </w:rPr>
        <w:t xml:space="preserve"> </w:t>
      </w:r>
      <w:r w:rsidRPr="00EC7DA0">
        <w:rPr>
          <w:lang w:val="ru-RU"/>
        </w:rPr>
        <w:t>и другие) на</w:t>
      </w:r>
      <w:r w:rsidRPr="00EC7DA0">
        <w:rPr>
          <w:spacing w:val="-1"/>
          <w:lang w:val="ru-RU"/>
        </w:rPr>
        <w:t xml:space="preserve"> </w:t>
      </w:r>
      <w:r w:rsidRPr="00EC7DA0">
        <w:rPr>
          <w:lang w:val="ru-RU"/>
        </w:rPr>
        <w:t>примере</w:t>
      </w:r>
      <w:r w:rsidRPr="00EC7DA0">
        <w:rPr>
          <w:spacing w:val="-4"/>
          <w:lang w:val="ru-RU"/>
        </w:rPr>
        <w:t xml:space="preserve"> </w:t>
      </w:r>
      <w:r w:rsidRPr="00EC7DA0">
        <w:rPr>
          <w:lang w:val="ru-RU"/>
        </w:rPr>
        <w:t>комнатных</w:t>
      </w:r>
      <w:r w:rsidRPr="00EC7DA0">
        <w:rPr>
          <w:spacing w:val="-6"/>
          <w:lang w:val="ru-RU"/>
        </w:rPr>
        <w:t xml:space="preserve"> </w:t>
      </w:r>
      <w:r w:rsidRPr="00EC7DA0">
        <w:rPr>
          <w:lang w:val="ru-RU"/>
        </w:rPr>
        <w:t>растений</w:t>
      </w:r>
      <w:r w:rsidRPr="00EC7DA0">
        <w:rPr>
          <w:spacing w:val="-1"/>
          <w:lang w:val="ru-RU"/>
        </w:rPr>
        <w:t xml:space="preserve"> </w:t>
      </w:r>
      <w:r w:rsidRPr="00EC7DA0">
        <w:rPr>
          <w:lang w:val="ru-RU"/>
        </w:rPr>
        <w:t>(традесканция, сенполия, бегония, сансевьера и другие растения).</w:t>
      </w:r>
    </w:p>
    <w:p w:rsidR="00E4184B" w:rsidRPr="00EC7DA0" w:rsidRDefault="00EC7DA0">
      <w:pPr>
        <w:pStyle w:val="a4"/>
        <w:spacing w:line="274" w:lineRule="exact"/>
        <w:ind w:left="2310" w:firstLine="0"/>
        <w:rPr>
          <w:lang w:val="ru-RU"/>
        </w:rPr>
      </w:pPr>
      <w:r w:rsidRPr="00EC7DA0">
        <w:rPr>
          <w:lang w:val="ru-RU"/>
        </w:rPr>
        <w:t>Определение</w:t>
      </w:r>
      <w:r w:rsidRPr="00EC7DA0">
        <w:rPr>
          <w:spacing w:val="-8"/>
          <w:lang w:val="ru-RU"/>
        </w:rPr>
        <w:t xml:space="preserve"> </w:t>
      </w:r>
      <w:r w:rsidRPr="00EC7DA0">
        <w:rPr>
          <w:lang w:val="ru-RU"/>
        </w:rPr>
        <w:t>всхожести</w:t>
      </w:r>
      <w:r w:rsidRPr="00EC7DA0">
        <w:rPr>
          <w:spacing w:val="-3"/>
          <w:lang w:val="ru-RU"/>
        </w:rPr>
        <w:t xml:space="preserve"> </w:t>
      </w:r>
      <w:r w:rsidRPr="00EC7DA0">
        <w:rPr>
          <w:lang w:val="ru-RU"/>
        </w:rPr>
        <w:t>семян</w:t>
      </w:r>
      <w:r w:rsidRPr="00EC7DA0">
        <w:rPr>
          <w:spacing w:val="-3"/>
          <w:lang w:val="ru-RU"/>
        </w:rPr>
        <w:t xml:space="preserve"> </w:t>
      </w:r>
      <w:r w:rsidRPr="00EC7DA0">
        <w:rPr>
          <w:lang w:val="ru-RU"/>
        </w:rPr>
        <w:t>культурных</w:t>
      </w:r>
      <w:r w:rsidRPr="00EC7DA0">
        <w:rPr>
          <w:spacing w:val="-8"/>
          <w:lang w:val="ru-RU"/>
        </w:rPr>
        <w:t xml:space="preserve"> </w:t>
      </w:r>
      <w:r w:rsidRPr="00EC7DA0">
        <w:rPr>
          <w:lang w:val="ru-RU"/>
        </w:rPr>
        <w:t>растений</w:t>
      </w:r>
      <w:r w:rsidRPr="00EC7DA0">
        <w:rPr>
          <w:spacing w:val="-2"/>
          <w:lang w:val="ru-RU"/>
        </w:rPr>
        <w:t xml:space="preserve"> </w:t>
      </w:r>
      <w:r w:rsidRPr="00EC7DA0">
        <w:rPr>
          <w:lang w:val="ru-RU"/>
        </w:rPr>
        <w:t>и</w:t>
      </w:r>
      <w:r w:rsidRPr="00EC7DA0">
        <w:rPr>
          <w:spacing w:val="-9"/>
          <w:lang w:val="ru-RU"/>
        </w:rPr>
        <w:t xml:space="preserve"> </w:t>
      </w:r>
      <w:r w:rsidRPr="00EC7DA0">
        <w:rPr>
          <w:lang w:val="ru-RU"/>
        </w:rPr>
        <w:t>посев</w:t>
      </w:r>
      <w:r w:rsidRPr="00EC7DA0">
        <w:rPr>
          <w:spacing w:val="-8"/>
          <w:lang w:val="ru-RU"/>
        </w:rPr>
        <w:t xml:space="preserve"> </w:t>
      </w:r>
      <w:r w:rsidRPr="00EC7DA0">
        <w:rPr>
          <w:lang w:val="ru-RU"/>
        </w:rPr>
        <w:t>их</w:t>
      </w:r>
      <w:r w:rsidRPr="00EC7DA0">
        <w:rPr>
          <w:spacing w:val="-8"/>
          <w:lang w:val="ru-RU"/>
        </w:rPr>
        <w:t xml:space="preserve"> </w:t>
      </w:r>
      <w:r w:rsidRPr="00EC7DA0">
        <w:rPr>
          <w:lang w:val="ru-RU"/>
        </w:rPr>
        <w:t>в</w:t>
      </w:r>
      <w:r w:rsidRPr="00EC7DA0">
        <w:rPr>
          <w:spacing w:val="-3"/>
          <w:lang w:val="ru-RU"/>
        </w:rPr>
        <w:t xml:space="preserve"> </w:t>
      </w:r>
      <w:r w:rsidRPr="00EC7DA0">
        <w:rPr>
          <w:spacing w:val="-2"/>
          <w:lang w:val="ru-RU"/>
        </w:rPr>
        <w:t>грунт.</w:t>
      </w:r>
    </w:p>
    <w:p w:rsidR="00E4184B" w:rsidRPr="00EC7DA0" w:rsidRDefault="00EC7DA0">
      <w:pPr>
        <w:pStyle w:val="a4"/>
        <w:spacing w:before="135" w:line="360" w:lineRule="auto"/>
        <w:ind w:right="853"/>
        <w:rPr>
          <w:lang w:val="ru-RU"/>
        </w:rPr>
      </w:pPr>
      <w:r w:rsidRPr="00EC7DA0">
        <w:rPr>
          <w:lang w:val="ru-RU"/>
        </w:rPr>
        <w:t>Наблюдение за ростом и развитием цветкового растения в комнатных условиях (на примере фасоли или посевного гороха).</w:t>
      </w:r>
    </w:p>
    <w:p w:rsidR="00E4184B" w:rsidRPr="00EC7DA0" w:rsidRDefault="00EC7DA0">
      <w:pPr>
        <w:pStyle w:val="a4"/>
        <w:spacing w:line="274" w:lineRule="exact"/>
        <w:ind w:left="2310" w:firstLine="0"/>
        <w:rPr>
          <w:lang w:val="ru-RU"/>
        </w:rPr>
      </w:pPr>
      <w:r w:rsidRPr="00EC7DA0">
        <w:rPr>
          <w:lang w:val="ru-RU"/>
        </w:rPr>
        <w:t>Определение</w:t>
      </w:r>
      <w:r w:rsidRPr="00EC7DA0">
        <w:rPr>
          <w:spacing w:val="-4"/>
          <w:lang w:val="ru-RU"/>
        </w:rPr>
        <w:t xml:space="preserve"> </w:t>
      </w:r>
      <w:r w:rsidRPr="00EC7DA0">
        <w:rPr>
          <w:lang w:val="ru-RU"/>
        </w:rPr>
        <w:t>условий</w:t>
      </w:r>
      <w:r w:rsidRPr="00EC7DA0">
        <w:rPr>
          <w:spacing w:val="-10"/>
          <w:lang w:val="ru-RU"/>
        </w:rPr>
        <w:t xml:space="preserve"> </w:t>
      </w:r>
      <w:r w:rsidRPr="00EC7DA0">
        <w:rPr>
          <w:lang w:val="ru-RU"/>
        </w:rPr>
        <w:t>прорастания</w:t>
      </w:r>
      <w:r w:rsidRPr="00EC7DA0">
        <w:rPr>
          <w:spacing w:val="-11"/>
          <w:lang w:val="ru-RU"/>
        </w:rPr>
        <w:t xml:space="preserve"> </w:t>
      </w:r>
      <w:r w:rsidRPr="00EC7DA0">
        <w:rPr>
          <w:spacing w:val="-2"/>
          <w:lang w:val="ru-RU"/>
        </w:rPr>
        <w:t>семян.</w:t>
      </w:r>
    </w:p>
    <w:p w:rsidR="00E4184B" w:rsidRPr="00EC7DA0" w:rsidRDefault="00EC7DA0">
      <w:pPr>
        <w:pStyle w:val="210"/>
        <w:spacing w:before="141"/>
        <w:rPr>
          <w:lang w:val="ru-RU"/>
        </w:rPr>
      </w:pPr>
      <w:bookmarkStart w:id="143" w:name="Содержание_обучения_в_7_классе._(6)"/>
      <w:bookmarkEnd w:id="143"/>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7</w:t>
      </w:r>
      <w:r w:rsidRPr="00EC7DA0">
        <w:rPr>
          <w:spacing w:val="-5"/>
          <w:lang w:val="ru-RU"/>
        </w:rPr>
        <w:t xml:space="preserve"> </w:t>
      </w:r>
      <w:r w:rsidRPr="00EC7DA0">
        <w:rPr>
          <w:spacing w:val="-2"/>
          <w:lang w:val="ru-RU"/>
        </w:rPr>
        <w:t>классе.</w:t>
      </w:r>
    </w:p>
    <w:p w:rsidR="00E4184B" w:rsidRPr="00EC7DA0" w:rsidRDefault="00EC7DA0">
      <w:pPr>
        <w:spacing w:before="132"/>
        <w:ind w:left="2310"/>
        <w:jc w:val="both"/>
        <w:rPr>
          <w:i/>
          <w:sz w:val="24"/>
          <w:lang w:val="ru-RU"/>
        </w:rPr>
      </w:pPr>
      <w:r w:rsidRPr="00EC7DA0">
        <w:rPr>
          <w:i/>
          <w:sz w:val="24"/>
          <w:lang w:val="ru-RU"/>
        </w:rPr>
        <w:t>Систематические</w:t>
      </w:r>
      <w:r w:rsidRPr="00EC7DA0">
        <w:rPr>
          <w:i/>
          <w:spacing w:val="-12"/>
          <w:sz w:val="24"/>
          <w:lang w:val="ru-RU"/>
        </w:rPr>
        <w:t xml:space="preserve"> </w:t>
      </w:r>
      <w:r w:rsidRPr="00EC7DA0">
        <w:rPr>
          <w:i/>
          <w:sz w:val="24"/>
          <w:lang w:val="ru-RU"/>
        </w:rPr>
        <w:t>группы</w:t>
      </w:r>
      <w:r w:rsidRPr="00EC7DA0">
        <w:rPr>
          <w:i/>
          <w:spacing w:val="-6"/>
          <w:sz w:val="24"/>
          <w:lang w:val="ru-RU"/>
        </w:rPr>
        <w:t xml:space="preserve"> </w:t>
      </w:r>
      <w:r w:rsidRPr="00EC7DA0">
        <w:rPr>
          <w:i/>
          <w:spacing w:val="-2"/>
          <w:sz w:val="24"/>
          <w:lang w:val="ru-RU"/>
        </w:rPr>
        <w:t>растений.</w:t>
      </w:r>
    </w:p>
    <w:p w:rsidR="00E4184B" w:rsidRPr="00EC7DA0" w:rsidRDefault="00EC7DA0">
      <w:pPr>
        <w:pStyle w:val="a4"/>
        <w:spacing w:before="143" w:line="360" w:lineRule="auto"/>
        <w:ind w:right="842"/>
        <w:rPr>
          <w:lang w:val="ru-RU"/>
        </w:rPr>
      </w:pPr>
      <w:r w:rsidRPr="00EC7DA0">
        <w:rPr>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w:t>
      </w:r>
      <w:r w:rsidRPr="00EC7DA0">
        <w:rPr>
          <w:spacing w:val="40"/>
          <w:lang w:val="ru-RU"/>
        </w:rPr>
        <w:t xml:space="preserve"> </w:t>
      </w:r>
      <w:r w:rsidRPr="00EC7DA0">
        <w:rPr>
          <w:lang w:val="ru-RU"/>
        </w:rPr>
        <w:t>род, вид). История развития систематики, описание видов, открытие новых видов. Роль систематики в биологии.</w:t>
      </w:r>
    </w:p>
    <w:p w:rsidR="00E4184B" w:rsidRPr="00EC7DA0" w:rsidRDefault="00EC7DA0">
      <w:pPr>
        <w:pStyle w:val="a4"/>
        <w:tabs>
          <w:tab w:val="left" w:pos="5105"/>
        </w:tabs>
        <w:spacing w:line="275" w:lineRule="exact"/>
        <w:ind w:left="2310" w:firstLine="0"/>
        <w:rPr>
          <w:lang w:val="ru-RU"/>
        </w:rPr>
      </w:pPr>
      <w:r w:rsidRPr="00EC7DA0">
        <w:rPr>
          <w:lang w:val="ru-RU"/>
        </w:rPr>
        <w:t>Низшие</w:t>
      </w:r>
      <w:r w:rsidRPr="00EC7DA0">
        <w:rPr>
          <w:spacing w:val="-1"/>
          <w:lang w:val="ru-RU"/>
        </w:rPr>
        <w:t xml:space="preserve"> </w:t>
      </w:r>
      <w:r w:rsidRPr="00EC7DA0">
        <w:rPr>
          <w:spacing w:val="-2"/>
          <w:lang w:val="ru-RU"/>
        </w:rPr>
        <w:t>растения.</w:t>
      </w:r>
      <w:r w:rsidRPr="00EC7DA0">
        <w:rPr>
          <w:lang w:val="ru-RU"/>
        </w:rPr>
        <w:tab/>
        <w:t>Водоросли.</w:t>
      </w:r>
      <w:r w:rsidRPr="00EC7DA0">
        <w:rPr>
          <w:spacing w:val="-12"/>
          <w:lang w:val="ru-RU"/>
        </w:rPr>
        <w:t xml:space="preserve"> </w:t>
      </w:r>
      <w:r w:rsidRPr="00EC7DA0">
        <w:rPr>
          <w:lang w:val="ru-RU"/>
        </w:rPr>
        <w:t>Общая</w:t>
      </w:r>
      <w:r w:rsidRPr="00EC7DA0">
        <w:rPr>
          <w:spacing w:val="-13"/>
          <w:lang w:val="ru-RU"/>
        </w:rPr>
        <w:t xml:space="preserve"> </w:t>
      </w:r>
      <w:r w:rsidRPr="00EC7DA0">
        <w:rPr>
          <w:lang w:val="ru-RU"/>
        </w:rPr>
        <w:t>характеристика</w:t>
      </w:r>
      <w:r w:rsidRPr="00EC7DA0">
        <w:rPr>
          <w:spacing w:val="-13"/>
          <w:lang w:val="ru-RU"/>
        </w:rPr>
        <w:t xml:space="preserve"> </w:t>
      </w:r>
      <w:r w:rsidRPr="00EC7DA0">
        <w:rPr>
          <w:spacing w:val="-2"/>
          <w:lang w:val="ru-RU"/>
        </w:rPr>
        <w:t>водорослей.</w:t>
      </w:r>
    </w:p>
    <w:p w:rsidR="00E4184B" w:rsidRPr="00EC7DA0" w:rsidRDefault="00EC7DA0">
      <w:pPr>
        <w:pStyle w:val="a4"/>
        <w:tabs>
          <w:tab w:val="left" w:pos="5105"/>
          <w:tab w:val="left" w:pos="6805"/>
        </w:tabs>
        <w:spacing w:before="132" w:line="362" w:lineRule="auto"/>
        <w:ind w:right="854"/>
        <w:rPr>
          <w:lang w:val="ru-RU"/>
        </w:rPr>
      </w:pPr>
      <w:r w:rsidRPr="00EC7DA0">
        <w:rPr>
          <w:lang w:val="ru-RU"/>
        </w:rPr>
        <w:t xml:space="preserve">Одноклеточные и многоклеточные зелёные водоросли. Строение и жизнедеятельность зелёных водорослей. Размножение зелёных водорослей (бесполое и </w:t>
      </w:r>
      <w:r w:rsidRPr="00EC7DA0">
        <w:rPr>
          <w:spacing w:val="-2"/>
          <w:lang w:val="ru-RU"/>
        </w:rPr>
        <w:t>половое).</w:t>
      </w:r>
      <w:r w:rsidRPr="00EC7DA0">
        <w:rPr>
          <w:lang w:val="ru-RU"/>
        </w:rPr>
        <w:tab/>
        <w:t>Бурые и</w:t>
      </w:r>
      <w:r w:rsidRPr="00EC7DA0">
        <w:rPr>
          <w:lang w:val="ru-RU"/>
        </w:rPr>
        <w:tab/>
        <w:t>красные водоросли, их строение</w:t>
      </w:r>
    </w:p>
    <w:p w:rsidR="00E4184B" w:rsidRPr="00EC7DA0" w:rsidRDefault="00EC7DA0">
      <w:pPr>
        <w:pStyle w:val="a4"/>
        <w:spacing w:line="274" w:lineRule="exact"/>
        <w:ind w:left="2310" w:firstLine="0"/>
        <w:rPr>
          <w:lang w:val="ru-RU"/>
        </w:rPr>
      </w:pPr>
      <w:r w:rsidRPr="00EC7DA0">
        <w:rPr>
          <w:lang w:val="ru-RU"/>
        </w:rPr>
        <w:t>и</w:t>
      </w:r>
      <w:r w:rsidRPr="00EC7DA0">
        <w:rPr>
          <w:spacing w:val="-8"/>
          <w:lang w:val="ru-RU"/>
        </w:rPr>
        <w:t xml:space="preserve"> </w:t>
      </w:r>
      <w:r w:rsidRPr="00EC7DA0">
        <w:rPr>
          <w:lang w:val="ru-RU"/>
        </w:rPr>
        <w:t>жизнедеятельность.</w:t>
      </w:r>
      <w:r w:rsidRPr="00EC7DA0">
        <w:rPr>
          <w:spacing w:val="-1"/>
          <w:lang w:val="ru-RU"/>
        </w:rPr>
        <w:t xml:space="preserve"> </w:t>
      </w:r>
      <w:r w:rsidRPr="00EC7DA0">
        <w:rPr>
          <w:lang w:val="ru-RU"/>
        </w:rPr>
        <w:t>Значение</w:t>
      </w:r>
      <w:r w:rsidRPr="00EC7DA0">
        <w:rPr>
          <w:spacing w:val="-10"/>
          <w:lang w:val="ru-RU"/>
        </w:rPr>
        <w:t xml:space="preserve"> </w:t>
      </w:r>
      <w:r w:rsidRPr="00EC7DA0">
        <w:rPr>
          <w:lang w:val="ru-RU"/>
        </w:rPr>
        <w:t>водорослей</w:t>
      </w:r>
      <w:r w:rsidRPr="00EC7DA0">
        <w:rPr>
          <w:spacing w:val="-5"/>
          <w:lang w:val="ru-RU"/>
        </w:rPr>
        <w:t xml:space="preserve"> </w:t>
      </w:r>
      <w:r w:rsidRPr="00EC7DA0">
        <w:rPr>
          <w:lang w:val="ru-RU"/>
        </w:rPr>
        <w:t>в</w:t>
      </w:r>
      <w:r w:rsidRPr="00EC7DA0">
        <w:rPr>
          <w:spacing w:val="-4"/>
          <w:lang w:val="ru-RU"/>
        </w:rPr>
        <w:t xml:space="preserve"> </w:t>
      </w:r>
      <w:r w:rsidRPr="00EC7DA0">
        <w:rPr>
          <w:lang w:val="ru-RU"/>
        </w:rPr>
        <w:t>природе</w:t>
      </w:r>
      <w:r w:rsidRPr="00EC7DA0">
        <w:rPr>
          <w:spacing w:val="-6"/>
          <w:lang w:val="ru-RU"/>
        </w:rPr>
        <w:t xml:space="preserve"> </w:t>
      </w:r>
      <w:r w:rsidRPr="00EC7DA0">
        <w:rPr>
          <w:lang w:val="ru-RU"/>
        </w:rPr>
        <w:t>и</w:t>
      </w:r>
      <w:r w:rsidRPr="00EC7DA0">
        <w:rPr>
          <w:spacing w:val="-9"/>
          <w:lang w:val="ru-RU"/>
        </w:rPr>
        <w:t xml:space="preserve"> </w:t>
      </w:r>
      <w:r w:rsidRPr="00EC7DA0">
        <w:rPr>
          <w:lang w:val="ru-RU"/>
        </w:rPr>
        <w:t>жизни</w:t>
      </w:r>
      <w:r w:rsidRPr="00EC7DA0">
        <w:rPr>
          <w:spacing w:val="-4"/>
          <w:lang w:val="ru-RU"/>
        </w:rPr>
        <w:t xml:space="preserve"> </w:t>
      </w:r>
      <w:r w:rsidRPr="00EC7DA0">
        <w:rPr>
          <w:spacing w:val="-2"/>
          <w:lang w:val="ru-RU"/>
        </w:rPr>
        <w:t>человека.</w:t>
      </w:r>
    </w:p>
    <w:p w:rsidR="00E4184B" w:rsidRPr="00EC7DA0" w:rsidRDefault="00EC7DA0">
      <w:pPr>
        <w:pStyle w:val="a4"/>
        <w:spacing w:before="132" w:line="360" w:lineRule="auto"/>
        <w:ind w:right="858"/>
        <w:rPr>
          <w:lang w:val="ru-RU"/>
        </w:rPr>
      </w:pPr>
      <w:r w:rsidRPr="00EC7DA0">
        <w:rPr>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w:t>
      </w:r>
      <w:r w:rsidRPr="00EC7DA0">
        <w:rPr>
          <w:spacing w:val="-2"/>
          <w:lang w:val="ru-RU"/>
        </w:rPr>
        <w:t>человека.</w:t>
      </w:r>
    </w:p>
    <w:p w:rsidR="00E4184B" w:rsidRPr="00EC7DA0" w:rsidRDefault="00EC7DA0">
      <w:pPr>
        <w:pStyle w:val="a4"/>
        <w:spacing w:before="3" w:line="360" w:lineRule="auto"/>
        <w:ind w:right="846"/>
        <w:rPr>
          <w:lang w:val="ru-RU"/>
        </w:rPr>
      </w:pPr>
      <w:r w:rsidRPr="00EC7DA0">
        <w:rPr>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папоротников.</w:t>
      </w:r>
      <w:r w:rsidRPr="00EC7DA0">
        <w:rPr>
          <w:spacing w:val="80"/>
          <w:lang w:val="ru-RU"/>
        </w:rPr>
        <w:t xml:space="preserve">  </w:t>
      </w:r>
      <w:r w:rsidRPr="00EC7DA0">
        <w:rPr>
          <w:lang w:val="ru-RU"/>
        </w:rPr>
        <w:t>Размножение</w:t>
      </w:r>
      <w:r w:rsidRPr="00EC7DA0">
        <w:rPr>
          <w:spacing w:val="80"/>
          <w:lang w:val="ru-RU"/>
        </w:rPr>
        <w:t xml:space="preserve">  </w:t>
      </w:r>
      <w:r w:rsidRPr="00EC7DA0">
        <w:rPr>
          <w:lang w:val="ru-RU"/>
        </w:rPr>
        <w:t>папоротникообразных.</w:t>
      </w:r>
      <w:r w:rsidRPr="00EC7DA0">
        <w:rPr>
          <w:spacing w:val="80"/>
          <w:lang w:val="ru-RU"/>
        </w:rPr>
        <w:t xml:space="preserve">  </w:t>
      </w:r>
      <w:r w:rsidRPr="00EC7DA0">
        <w:rPr>
          <w:lang w:val="ru-RU"/>
        </w:rPr>
        <w:t>Цикл</w:t>
      </w:r>
      <w:r w:rsidRPr="00EC7DA0">
        <w:rPr>
          <w:spacing w:val="80"/>
          <w:lang w:val="ru-RU"/>
        </w:rPr>
        <w:t xml:space="preserve">  </w:t>
      </w:r>
      <w:r w:rsidRPr="00EC7DA0">
        <w:rPr>
          <w:lang w:val="ru-RU"/>
        </w:rPr>
        <w:t>развития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7" w:firstLine="0"/>
        <w:rPr>
          <w:lang w:val="ru-RU"/>
        </w:rPr>
      </w:pPr>
      <w:r w:rsidRPr="00EC7DA0">
        <w:rPr>
          <w:lang w:val="ru-RU"/>
        </w:rPr>
        <w:lastRenderedPageBreak/>
        <w:t>папоротника. Роль древних папоротникообразных в образовании каменного угля.</w:t>
      </w:r>
      <w:r w:rsidRPr="00EC7DA0">
        <w:rPr>
          <w:spacing w:val="40"/>
          <w:lang w:val="ru-RU"/>
        </w:rPr>
        <w:t xml:space="preserve"> </w:t>
      </w:r>
      <w:r w:rsidRPr="00EC7DA0">
        <w:rPr>
          <w:lang w:val="ru-RU"/>
        </w:rPr>
        <w:t>Значение папоротникообразных в природе и жизни человека.</w:t>
      </w:r>
    </w:p>
    <w:p w:rsidR="00E4184B" w:rsidRPr="00EC7DA0" w:rsidRDefault="00EC7DA0">
      <w:pPr>
        <w:pStyle w:val="a4"/>
        <w:spacing w:line="360" w:lineRule="auto"/>
        <w:ind w:right="845"/>
        <w:rPr>
          <w:lang w:val="ru-RU"/>
        </w:rPr>
      </w:pPr>
      <w:r w:rsidRPr="00EC7DA0">
        <w:rPr>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w:t>
      </w:r>
      <w:r w:rsidRPr="00EC7DA0">
        <w:rPr>
          <w:spacing w:val="-2"/>
          <w:lang w:val="ru-RU"/>
        </w:rPr>
        <w:t xml:space="preserve"> </w:t>
      </w:r>
      <w:r w:rsidRPr="00EC7DA0">
        <w:rPr>
          <w:lang w:val="ru-RU"/>
        </w:rPr>
        <w:t>развития</w:t>
      </w:r>
      <w:r w:rsidRPr="00EC7DA0">
        <w:rPr>
          <w:spacing w:val="-2"/>
          <w:lang w:val="ru-RU"/>
        </w:rPr>
        <w:t xml:space="preserve"> </w:t>
      </w:r>
      <w:r w:rsidRPr="00EC7DA0">
        <w:rPr>
          <w:lang w:val="ru-RU"/>
        </w:rPr>
        <w:t>на</w:t>
      </w:r>
      <w:r w:rsidRPr="00EC7DA0">
        <w:rPr>
          <w:spacing w:val="-8"/>
          <w:lang w:val="ru-RU"/>
        </w:rPr>
        <w:t xml:space="preserve"> </w:t>
      </w:r>
      <w:r w:rsidRPr="00EC7DA0">
        <w:rPr>
          <w:lang w:val="ru-RU"/>
        </w:rPr>
        <w:t>примере</w:t>
      </w:r>
      <w:r w:rsidRPr="00EC7DA0">
        <w:rPr>
          <w:spacing w:val="-3"/>
          <w:lang w:val="ru-RU"/>
        </w:rPr>
        <w:t xml:space="preserve"> </w:t>
      </w:r>
      <w:r w:rsidRPr="00EC7DA0">
        <w:rPr>
          <w:lang w:val="ru-RU"/>
        </w:rPr>
        <w:t>сосны.</w:t>
      </w:r>
      <w:r w:rsidRPr="00EC7DA0">
        <w:rPr>
          <w:spacing w:val="-1"/>
          <w:lang w:val="ru-RU"/>
        </w:rPr>
        <w:t xml:space="preserve"> </w:t>
      </w:r>
      <w:r w:rsidRPr="00EC7DA0">
        <w:rPr>
          <w:lang w:val="ru-RU"/>
        </w:rPr>
        <w:t>Значение</w:t>
      </w:r>
      <w:r w:rsidRPr="00EC7DA0">
        <w:rPr>
          <w:spacing w:val="-2"/>
          <w:lang w:val="ru-RU"/>
        </w:rPr>
        <w:t xml:space="preserve"> </w:t>
      </w:r>
      <w:r w:rsidRPr="00EC7DA0">
        <w:rPr>
          <w:lang w:val="ru-RU"/>
        </w:rPr>
        <w:t>хвойных</w:t>
      </w:r>
      <w:r w:rsidRPr="00EC7DA0">
        <w:rPr>
          <w:spacing w:val="-5"/>
          <w:lang w:val="ru-RU"/>
        </w:rPr>
        <w:t xml:space="preserve"> </w:t>
      </w:r>
      <w:r w:rsidRPr="00EC7DA0">
        <w:rPr>
          <w:lang w:val="ru-RU"/>
        </w:rPr>
        <w:t>растений</w:t>
      </w:r>
      <w:r w:rsidRPr="00EC7DA0">
        <w:rPr>
          <w:spacing w:val="-1"/>
          <w:lang w:val="ru-RU"/>
        </w:rPr>
        <w:t xml:space="preserve"> </w:t>
      </w:r>
      <w:r w:rsidRPr="00EC7DA0">
        <w:rPr>
          <w:lang w:val="ru-RU"/>
        </w:rPr>
        <w:t>в</w:t>
      </w:r>
      <w:r w:rsidRPr="00EC7DA0">
        <w:rPr>
          <w:spacing w:val="-1"/>
          <w:lang w:val="ru-RU"/>
        </w:rPr>
        <w:t xml:space="preserve"> </w:t>
      </w:r>
      <w:r w:rsidRPr="00EC7DA0">
        <w:rPr>
          <w:lang w:val="ru-RU"/>
        </w:rPr>
        <w:t>природе</w:t>
      </w:r>
      <w:r w:rsidRPr="00EC7DA0">
        <w:rPr>
          <w:spacing w:val="-3"/>
          <w:lang w:val="ru-RU"/>
        </w:rPr>
        <w:t xml:space="preserve"> </w:t>
      </w:r>
      <w:r w:rsidRPr="00EC7DA0">
        <w:rPr>
          <w:lang w:val="ru-RU"/>
        </w:rPr>
        <w:t>и</w:t>
      </w:r>
      <w:r w:rsidRPr="00EC7DA0">
        <w:rPr>
          <w:spacing w:val="-6"/>
          <w:lang w:val="ru-RU"/>
        </w:rPr>
        <w:t xml:space="preserve"> </w:t>
      </w:r>
      <w:r w:rsidRPr="00EC7DA0">
        <w:rPr>
          <w:lang w:val="ru-RU"/>
        </w:rPr>
        <w:t xml:space="preserve">жизни </w:t>
      </w:r>
      <w:r w:rsidRPr="00EC7DA0">
        <w:rPr>
          <w:spacing w:val="-2"/>
          <w:lang w:val="ru-RU"/>
        </w:rPr>
        <w:t>человека.</w:t>
      </w:r>
    </w:p>
    <w:p w:rsidR="00E4184B" w:rsidRPr="00EC7DA0" w:rsidRDefault="00EC7DA0">
      <w:pPr>
        <w:pStyle w:val="a4"/>
        <w:spacing w:before="3" w:line="360" w:lineRule="auto"/>
        <w:ind w:right="839"/>
        <w:rPr>
          <w:lang w:val="ru-RU"/>
        </w:rPr>
      </w:pPr>
      <w:r w:rsidRPr="00EC7DA0">
        <w:rPr>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4184B" w:rsidRPr="00EC7DA0" w:rsidRDefault="00EC7DA0">
      <w:pPr>
        <w:pStyle w:val="a4"/>
        <w:spacing w:line="360" w:lineRule="auto"/>
        <w:ind w:right="848"/>
        <w:rPr>
          <w:lang w:val="ru-RU"/>
        </w:rPr>
      </w:pPr>
      <w:r w:rsidRPr="00EC7DA0">
        <w:rPr>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w:t>
      </w:r>
      <w:r w:rsidRPr="00EC7DA0">
        <w:rPr>
          <w:spacing w:val="40"/>
          <w:lang w:val="ru-RU"/>
        </w:rPr>
        <w:t xml:space="preserve"> </w:t>
      </w:r>
      <w:r w:rsidRPr="00EC7DA0">
        <w:rPr>
          <w:lang w:val="ru-RU"/>
        </w:rPr>
        <w:t>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E4184B" w:rsidRPr="00EC7DA0" w:rsidRDefault="00EC7DA0">
      <w:pPr>
        <w:pStyle w:val="a4"/>
        <w:spacing w:before="6"/>
        <w:ind w:left="2310" w:firstLine="0"/>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32" w:line="362" w:lineRule="auto"/>
        <w:ind w:right="855"/>
        <w:rPr>
          <w:lang w:val="ru-RU"/>
        </w:rPr>
      </w:pPr>
      <w:r w:rsidRPr="00EC7DA0">
        <w:rPr>
          <w:lang w:val="ru-RU"/>
        </w:rPr>
        <w:t xml:space="preserve">Изучение строения одноклеточных водорослей (на примере хламидомонады и </w:t>
      </w:r>
      <w:r w:rsidRPr="00EC7DA0">
        <w:rPr>
          <w:spacing w:val="-2"/>
          <w:lang w:val="ru-RU"/>
        </w:rPr>
        <w:t>хлореллы).</w:t>
      </w:r>
    </w:p>
    <w:p w:rsidR="00E4184B" w:rsidRPr="00EC7DA0" w:rsidRDefault="00EC7DA0">
      <w:pPr>
        <w:pStyle w:val="a4"/>
        <w:spacing w:line="360" w:lineRule="auto"/>
        <w:ind w:right="851"/>
        <w:rPr>
          <w:lang w:val="ru-RU"/>
        </w:rPr>
      </w:pPr>
      <w:r w:rsidRPr="00EC7DA0">
        <w:rPr>
          <w:lang w:val="ru-RU"/>
        </w:rPr>
        <w:t>Изучение строения многоклеточных нитчатых водорослей (на примере спирогиры</w:t>
      </w:r>
      <w:r w:rsidRPr="00EC7DA0">
        <w:rPr>
          <w:spacing w:val="40"/>
          <w:lang w:val="ru-RU"/>
        </w:rPr>
        <w:t xml:space="preserve"> </w:t>
      </w:r>
      <w:r w:rsidRPr="00EC7DA0">
        <w:rPr>
          <w:lang w:val="ru-RU"/>
        </w:rPr>
        <w:t>и улотрикса).</w:t>
      </w:r>
    </w:p>
    <w:p w:rsidR="00E4184B" w:rsidRPr="00EC7DA0" w:rsidRDefault="00EC7DA0">
      <w:pPr>
        <w:pStyle w:val="a4"/>
        <w:spacing w:line="360" w:lineRule="auto"/>
        <w:ind w:left="2310" w:right="3814" w:firstLine="0"/>
        <w:rPr>
          <w:lang w:val="ru-RU"/>
        </w:rPr>
      </w:pPr>
      <w:r w:rsidRPr="00EC7DA0">
        <w:rPr>
          <w:lang w:val="ru-RU"/>
        </w:rPr>
        <w:t>Изучение</w:t>
      </w:r>
      <w:r w:rsidRPr="00EC7DA0">
        <w:rPr>
          <w:spacing w:val="-2"/>
          <w:lang w:val="ru-RU"/>
        </w:rPr>
        <w:t xml:space="preserve"> </w:t>
      </w:r>
      <w:r w:rsidRPr="00EC7DA0">
        <w:rPr>
          <w:lang w:val="ru-RU"/>
        </w:rPr>
        <w:t>внешнего</w:t>
      </w:r>
      <w:r w:rsidRPr="00EC7DA0">
        <w:rPr>
          <w:spacing w:val="-5"/>
          <w:lang w:val="ru-RU"/>
        </w:rPr>
        <w:t xml:space="preserve"> </w:t>
      </w:r>
      <w:r w:rsidRPr="00EC7DA0">
        <w:rPr>
          <w:lang w:val="ru-RU"/>
        </w:rPr>
        <w:t>строения</w:t>
      </w:r>
      <w:r w:rsidRPr="00EC7DA0">
        <w:rPr>
          <w:spacing w:val="-5"/>
          <w:lang w:val="ru-RU"/>
        </w:rPr>
        <w:t xml:space="preserve"> </w:t>
      </w:r>
      <w:r w:rsidRPr="00EC7DA0">
        <w:rPr>
          <w:lang w:val="ru-RU"/>
        </w:rPr>
        <w:t>мхов</w:t>
      </w:r>
      <w:r w:rsidRPr="00EC7DA0">
        <w:rPr>
          <w:spacing w:val="-4"/>
          <w:lang w:val="ru-RU"/>
        </w:rPr>
        <w:t xml:space="preserve"> </w:t>
      </w:r>
      <w:r w:rsidRPr="00EC7DA0">
        <w:rPr>
          <w:lang w:val="ru-RU"/>
        </w:rPr>
        <w:t>(на</w:t>
      </w:r>
      <w:r w:rsidRPr="00EC7DA0">
        <w:rPr>
          <w:spacing w:val="-11"/>
          <w:lang w:val="ru-RU"/>
        </w:rPr>
        <w:t xml:space="preserve"> </w:t>
      </w:r>
      <w:r w:rsidRPr="00EC7DA0">
        <w:rPr>
          <w:lang w:val="ru-RU"/>
        </w:rPr>
        <w:t>местных</w:t>
      </w:r>
      <w:r w:rsidRPr="00EC7DA0">
        <w:rPr>
          <w:spacing w:val="-10"/>
          <w:lang w:val="ru-RU"/>
        </w:rPr>
        <w:t xml:space="preserve"> </w:t>
      </w:r>
      <w:r w:rsidRPr="00EC7DA0">
        <w:rPr>
          <w:lang w:val="ru-RU"/>
        </w:rPr>
        <w:t>видах). Изучение внешнего строения папоротника или хвоща.</w:t>
      </w:r>
    </w:p>
    <w:p w:rsidR="00E4184B" w:rsidRPr="00EC7DA0" w:rsidRDefault="00EC7DA0">
      <w:pPr>
        <w:pStyle w:val="a4"/>
        <w:spacing w:line="360" w:lineRule="auto"/>
        <w:ind w:right="860"/>
        <w:rPr>
          <w:lang w:val="ru-RU"/>
        </w:rPr>
      </w:pPr>
      <w:r w:rsidRPr="00EC7DA0">
        <w:rPr>
          <w:lang w:val="ru-RU"/>
        </w:rPr>
        <w:t>Изучение внешнего строения веток, хвои, шишек и семян голосеменных растений (на примере ели, сосны или лиственницы).</w:t>
      </w:r>
    </w:p>
    <w:p w:rsidR="00E4184B" w:rsidRPr="00EC7DA0" w:rsidRDefault="00EC7DA0">
      <w:pPr>
        <w:pStyle w:val="a4"/>
        <w:ind w:left="2310" w:firstLine="0"/>
        <w:rPr>
          <w:lang w:val="ru-RU"/>
        </w:rPr>
      </w:pPr>
      <w:r w:rsidRPr="00EC7DA0">
        <w:rPr>
          <w:lang w:val="ru-RU"/>
        </w:rPr>
        <w:t>Изучение</w:t>
      </w:r>
      <w:r w:rsidRPr="00EC7DA0">
        <w:rPr>
          <w:spacing w:val="-14"/>
          <w:lang w:val="ru-RU"/>
        </w:rPr>
        <w:t xml:space="preserve"> </w:t>
      </w:r>
      <w:r w:rsidRPr="00EC7DA0">
        <w:rPr>
          <w:lang w:val="ru-RU"/>
        </w:rPr>
        <w:t>внешнего</w:t>
      </w:r>
      <w:r w:rsidRPr="00EC7DA0">
        <w:rPr>
          <w:spacing w:val="-8"/>
          <w:lang w:val="ru-RU"/>
        </w:rPr>
        <w:t xml:space="preserve"> </w:t>
      </w:r>
      <w:r w:rsidRPr="00EC7DA0">
        <w:rPr>
          <w:lang w:val="ru-RU"/>
        </w:rPr>
        <w:t>строения</w:t>
      </w:r>
      <w:r w:rsidRPr="00EC7DA0">
        <w:rPr>
          <w:spacing w:val="-10"/>
          <w:lang w:val="ru-RU"/>
        </w:rPr>
        <w:t xml:space="preserve"> </w:t>
      </w:r>
      <w:r w:rsidRPr="00EC7DA0">
        <w:rPr>
          <w:lang w:val="ru-RU"/>
        </w:rPr>
        <w:t>покрытосеменных</w:t>
      </w:r>
      <w:r w:rsidRPr="00EC7DA0">
        <w:rPr>
          <w:spacing w:val="-12"/>
          <w:lang w:val="ru-RU"/>
        </w:rPr>
        <w:t xml:space="preserve"> </w:t>
      </w:r>
      <w:r w:rsidRPr="00EC7DA0">
        <w:rPr>
          <w:spacing w:val="-2"/>
          <w:lang w:val="ru-RU"/>
        </w:rPr>
        <w:t>растений.</w:t>
      </w:r>
    </w:p>
    <w:p w:rsidR="00E4184B" w:rsidRPr="00EC7DA0" w:rsidRDefault="00EC7DA0">
      <w:pPr>
        <w:pStyle w:val="a4"/>
        <w:spacing w:before="133" w:line="360" w:lineRule="auto"/>
        <w:ind w:right="852"/>
        <w:rPr>
          <w:lang w:val="ru-RU"/>
        </w:rPr>
      </w:pPr>
      <w:r w:rsidRPr="00EC7DA0">
        <w:rPr>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5"/>
        <w:rPr>
          <w:lang w:val="ru-RU"/>
        </w:rPr>
      </w:pPr>
      <w:r w:rsidRPr="00EC7DA0">
        <w:rPr>
          <w:lang w:val="ru-RU"/>
        </w:rPr>
        <w:lastRenderedPageBreak/>
        <w:t>Определение видов растений (на примере трёх семейств) с использованием определителей растений или определительных карточек.</w:t>
      </w:r>
    </w:p>
    <w:p w:rsidR="00E4184B" w:rsidRPr="00EC7DA0" w:rsidRDefault="00EC7DA0">
      <w:pPr>
        <w:spacing w:before="3"/>
        <w:ind w:left="2310"/>
        <w:jc w:val="both"/>
        <w:rPr>
          <w:i/>
          <w:sz w:val="24"/>
          <w:lang w:val="ru-RU"/>
        </w:rPr>
      </w:pPr>
      <w:r w:rsidRPr="00EC7DA0">
        <w:rPr>
          <w:i/>
          <w:sz w:val="24"/>
          <w:lang w:val="ru-RU"/>
        </w:rPr>
        <w:t>Развитие</w:t>
      </w:r>
      <w:r w:rsidRPr="00EC7DA0">
        <w:rPr>
          <w:i/>
          <w:spacing w:val="-5"/>
          <w:sz w:val="24"/>
          <w:lang w:val="ru-RU"/>
        </w:rPr>
        <w:t xml:space="preserve"> </w:t>
      </w:r>
      <w:r w:rsidRPr="00EC7DA0">
        <w:rPr>
          <w:i/>
          <w:sz w:val="24"/>
          <w:lang w:val="ru-RU"/>
        </w:rPr>
        <w:t>растительного</w:t>
      </w:r>
      <w:r w:rsidRPr="00EC7DA0">
        <w:rPr>
          <w:i/>
          <w:spacing w:val="-3"/>
          <w:sz w:val="24"/>
          <w:lang w:val="ru-RU"/>
        </w:rPr>
        <w:t xml:space="preserve"> </w:t>
      </w:r>
      <w:r w:rsidRPr="00EC7DA0">
        <w:rPr>
          <w:i/>
          <w:sz w:val="24"/>
          <w:lang w:val="ru-RU"/>
        </w:rPr>
        <w:t>мира</w:t>
      </w:r>
      <w:r w:rsidRPr="00EC7DA0">
        <w:rPr>
          <w:i/>
          <w:spacing w:val="-3"/>
          <w:sz w:val="24"/>
          <w:lang w:val="ru-RU"/>
        </w:rPr>
        <w:t xml:space="preserve"> </w:t>
      </w:r>
      <w:r w:rsidRPr="00EC7DA0">
        <w:rPr>
          <w:i/>
          <w:sz w:val="24"/>
          <w:lang w:val="ru-RU"/>
        </w:rPr>
        <w:t>на</w:t>
      </w:r>
      <w:r w:rsidRPr="00EC7DA0">
        <w:rPr>
          <w:i/>
          <w:spacing w:val="-9"/>
          <w:sz w:val="24"/>
          <w:lang w:val="ru-RU"/>
        </w:rPr>
        <w:t xml:space="preserve"> </w:t>
      </w:r>
      <w:r w:rsidRPr="00EC7DA0">
        <w:rPr>
          <w:i/>
          <w:spacing w:val="-2"/>
          <w:sz w:val="24"/>
          <w:lang w:val="ru-RU"/>
        </w:rPr>
        <w:t>Земле.</w:t>
      </w:r>
    </w:p>
    <w:p w:rsidR="00E4184B" w:rsidRPr="00EC7DA0" w:rsidRDefault="00EC7DA0">
      <w:pPr>
        <w:pStyle w:val="a4"/>
        <w:spacing w:before="132" w:line="360" w:lineRule="auto"/>
        <w:ind w:right="848"/>
        <w:rPr>
          <w:lang w:val="ru-RU"/>
        </w:rPr>
      </w:pPr>
      <w:r w:rsidRPr="00EC7DA0">
        <w:rPr>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4184B" w:rsidRPr="00EC7DA0" w:rsidRDefault="00EC7DA0">
      <w:pPr>
        <w:pStyle w:val="a4"/>
        <w:spacing w:before="10"/>
        <w:ind w:left="2310" w:firstLine="0"/>
        <w:rPr>
          <w:lang w:val="ru-RU"/>
        </w:rPr>
      </w:pPr>
      <w:r w:rsidRPr="00EC7DA0">
        <w:rPr>
          <w:lang w:val="ru-RU"/>
        </w:rPr>
        <w:t>Экскурсии</w:t>
      </w:r>
      <w:r w:rsidRPr="00EC7DA0">
        <w:rPr>
          <w:spacing w:val="-5"/>
          <w:lang w:val="ru-RU"/>
        </w:rPr>
        <w:t xml:space="preserve"> </w:t>
      </w:r>
      <w:r w:rsidRPr="00EC7DA0">
        <w:rPr>
          <w:lang w:val="ru-RU"/>
        </w:rPr>
        <w:t>или</w:t>
      </w:r>
      <w:r w:rsidRPr="00EC7DA0">
        <w:rPr>
          <w:spacing w:val="-4"/>
          <w:lang w:val="ru-RU"/>
        </w:rPr>
        <w:t xml:space="preserve"> </w:t>
      </w:r>
      <w:r w:rsidRPr="00EC7DA0">
        <w:rPr>
          <w:spacing w:val="-2"/>
          <w:lang w:val="ru-RU"/>
        </w:rPr>
        <w:t>видеоэкскурсии.</w:t>
      </w:r>
    </w:p>
    <w:p w:rsidR="00E4184B" w:rsidRPr="00EC7DA0" w:rsidRDefault="00EC7DA0">
      <w:pPr>
        <w:pStyle w:val="a4"/>
        <w:spacing w:before="132" w:line="360" w:lineRule="auto"/>
        <w:ind w:right="860"/>
        <w:rPr>
          <w:lang w:val="ru-RU"/>
        </w:rPr>
      </w:pPr>
      <w:r w:rsidRPr="00EC7DA0">
        <w:rPr>
          <w:lang w:val="ru-RU"/>
        </w:rPr>
        <w:t>Развитие растительного мира на Земле (экскурсия в палеонтологический или краеведческий музей).</w:t>
      </w:r>
    </w:p>
    <w:p w:rsidR="00E4184B" w:rsidRPr="00EC7DA0" w:rsidRDefault="00EC7DA0">
      <w:pPr>
        <w:spacing w:before="3"/>
        <w:ind w:left="2310"/>
        <w:jc w:val="both"/>
        <w:rPr>
          <w:i/>
          <w:sz w:val="24"/>
          <w:lang w:val="ru-RU"/>
        </w:rPr>
      </w:pPr>
      <w:r w:rsidRPr="00EC7DA0">
        <w:rPr>
          <w:i/>
          <w:sz w:val="24"/>
          <w:lang w:val="ru-RU"/>
        </w:rPr>
        <w:t>Растения</w:t>
      </w:r>
      <w:r w:rsidRPr="00EC7DA0">
        <w:rPr>
          <w:i/>
          <w:spacing w:val="-6"/>
          <w:sz w:val="24"/>
          <w:lang w:val="ru-RU"/>
        </w:rPr>
        <w:t xml:space="preserve"> </w:t>
      </w:r>
      <w:r w:rsidRPr="00EC7DA0">
        <w:rPr>
          <w:i/>
          <w:sz w:val="24"/>
          <w:lang w:val="ru-RU"/>
        </w:rPr>
        <w:t>в природных</w:t>
      </w:r>
      <w:r w:rsidRPr="00EC7DA0">
        <w:rPr>
          <w:i/>
          <w:spacing w:val="-1"/>
          <w:sz w:val="24"/>
          <w:lang w:val="ru-RU"/>
        </w:rPr>
        <w:t xml:space="preserve"> </w:t>
      </w:r>
      <w:r w:rsidRPr="00EC7DA0">
        <w:rPr>
          <w:i/>
          <w:spacing w:val="-2"/>
          <w:sz w:val="24"/>
          <w:lang w:val="ru-RU"/>
        </w:rPr>
        <w:t>сообществах.</w:t>
      </w:r>
    </w:p>
    <w:p w:rsidR="00E4184B" w:rsidRPr="00EC7DA0" w:rsidRDefault="00EC7DA0">
      <w:pPr>
        <w:pStyle w:val="a4"/>
        <w:tabs>
          <w:tab w:val="left" w:pos="3434"/>
          <w:tab w:val="left" w:pos="5052"/>
          <w:tab w:val="left" w:pos="6319"/>
          <w:tab w:val="left" w:pos="7357"/>
          <w:tab w:val="left" w:pos="9143"/>
        </w:tabs>
        <w:spacing w:before="137" w:line="360" w:lineRule="auto"/>
        <w:ind w:left="1642" w:right="841" w:firstLine="898"/>
        <w:jc w:val="right"/>
        <w:rPr>
          <w:lang w:val="ru-RU"/>
        </w:rPr>
      </w:pPr>
      <w:r w:rsidRPr="00EC7DA0">
        <w:rPr>
          <w:lang w:val="ru-RU"/>
        </w:rPr>
        <w:t>Растения</w:t>
      </w:r>
      <w:r w:rsidRPr="00EC7DA0">
        <w:rPr>
          <w:spacing w:val="-3"/>
          <w:lang w:val="ru-RU"/>
        </w:rPr>
        <w:t xml:space="preserve"> </w:t>
      </w:r>
      <w:r w:rsidRPr="00EC7DA0">
        <w:rPr>
          <w:lang w:val="ru-RU"/>
        </w:rPr>
        <w:t>и</w:t>
      </w:r>
      <w:r w:rsidRPr="00EC7DA0">
        <w:rPr>
          <w:spacing w:val="-6"/>
          <w:lang w:val="ru-RU"/>
        </w:rPr>
        <w:t xml:space="preserve"> </w:t>
      </w:r>
      <w:r w:rsidRPr="00EC7DA0">
        <w:rPr>
          <w:lang w:val="ru-RU"/>
        </w:rPr>
        <w:t>среда</w:t>
      </w:r>
      <w:r w:rsidRPr="00EC7DA0">
        <w:rPr>
          <w:spacing w:val="-4"/>
          <w:lang w:val="ru-RU"/>
        </w:rPr>
        <w:t xml:space="preserve"> </w:t>
      </w:r>
      <w:r w:rsidRPr="00EC7DA0">
        <w:rPr>
          <w:lang w:val="ru-RU"/>
        </w:rPr>
        <w:t>обитания.</w:t>
      </w:r>
      <w:r w:rsidRPr="00EC7DA0">
        <w:rPr>
          <w:spacing w:val="-1"/>
          <w:lang w:val="ru-RU"/>
        </w:rPr>
        <w:t xml:space="preserve"> </w:t>
      </w:r>
      <w:r w:rsidRPr="00EC7DA0">
        <w:rPr>
          <w:lang w:val="ru-RU"/>
        </w:rPr>
        <w:t>Экологические</w:t>
      </w:r>
      <w:r w:rsidRPr="00EC7DA0">
        <w:rPr>
          <w:spacing w:val="-4"/>
          <w:lang w:val="ru-RU"/>
        </w:rPr>
        <w:t xml:space="preserve"> </w:t>
      </w:r>
      <w:r w:rsidRPr="00EC7DA0">
        <w:rPr>
          <w:lang w:val="ru-RU"/>
        </w:rPr>
        <w:t>факторы.</w:t>
      </w:r>
      <w:r w:rsidRPr="00EC7DA0">
        <w:rPr>
          <w:spacing w:val="-6"/>
          <w:lang w:val="ru-RU"/>
        </w:rPr>
        <w:t xml:space="preserve"> </w:t>
      </w:r>
      <w:r w:rsidRPr="00EC7DA0">
        <w:rPr>
          <w:lang w:val="ru-RU"/>
        </w:rPr>
        <w:t>Растения</w:t>
      </w:r>
      <w:r w:rsidRPr="00EC7DA0">
        <w:rPr>
          <w:spacing w:val="-7"/>
          <w:lang w:val="ru-RU"/>
        </w:rPr>
        <w:t xml:space="preserve"> </w:t>
      </w:r>
      <w:r w:rsidRPr="00EC7DA0">
        <w:rPr>
          <w:lang w:val="ru-RU"/>
        </w:rPr>
        <w:t>и</w:t>
      </w:r>
      <w:r w:rsidRPr="00EC7DA0">
        <w:rPr>
          <w:spacing w:val="-2"/>
          <w:lang w:val="ru-RU"/>
        </w:rPr>
        <w:t xml:space="preserve"> </w:t>
      </w:r>
      <w:r w:rsidRPr="00EC7DA0">
        <w:rPr>
          <w:lang w:val="ru-RU"/>
        </w:rPr>
        <w:t>условия</w:t>
      </w:r>
      <w:r w:rsidRPr="00EC7DA0">
        <w:rPr>
          <w:spacing w:val="-3"/>
          <w:lang w:val="ru-RU"/>
        </w:rPr>
        <w:t xml:space="preserve"> </w:t>
      </w:r>
      <w:r w:rsidRPr="00EC7DA0">
        <w:rPr>
          <w:lang w:val="ru-RU"/>
        </w:rPr>
        <w:t>неживой природы:</w:t>
      </w:r>
      <w:r w:rsidRPr="00EC7DA0">
        <w:rPr>
          <w:spacing w:val="40"/>
          <w:lang w:val="ru-RU"/>
        </w:rPr>
        <w:t xml:space="preserve"> </w:t>
      </w:r>
      <w:r w:rsidRPr="00EC7DA0">
        <w:rPr>
          <w:lang w:val="ru-RU"/>
        </w:rPr>
        <w:t>свет,</w:t>
      </w:r>
      <w:r w:rsidRPr="00EC7DA0">
        <w:rPr>
          <w:spacing w:val="40"/>
          <w:lang w:val="ru-RU"/>
        </w:rPr>
        <w:t xml:space="preserve"> </w:t>
      </w:r>
      <w:r w:rsidRPr="00EC7DA0">
        <w:rPr>
          <w:lang w:val="ru-RU"/>
        </w:rPr>
        <w:t>температура,</w:t>
      </w:r>
      <w:r w:rsidRPr="00EC7DA0">
        <w:rPr>
          <w:spacing w:val="80"/>
          <w:lang w:val="ru-RU"/>
        </w:rPr>
        <w:t xml:space="preserve"> </w:t>
      </w:r>
      <w:r w:rsidRPr="00EC7DA0">
        <w:rPr>
          <w:lang w:val="ru-RU"/>
        </w:rPr>
        <w:t>влага,</w:t>
      </w:r>
      <w:r w:rsidRPr="00EC7DA0">
        <w:rPr>
          <w:spacing w:val="80"/>
          <w:lang w:val="ru-RU"/>
        </w:rPr>
        <w:t xml:space="preserve"> </w:t>
      </w:r>
      <w:r w:rsidRPr="00EC7DA0">
        <w:rPr>
          <w:lang w:val="ru-RU"/>
        </w:rPr>
        <w:t>атмосферный</w:t>
      </w:r>
      <w:r w:rsidRPr="00EC7DA0">
        <w:rPr>
          <w:spacing w:val="40"/>
          <w:lang w:val="ru-RU"/>
        </w:rPr>
        <w:t xml:space="preserve"> </w:t>
      </w:r>
      <w:r w:rsidRPr="00EC7DA0">
        <w:rPr>
          <w:lang w:val="ru-RU"/>
        </w:rPr>
        <w:t>воздух.</w:t>
      </w:r>
      <w:r w:rsidRPr="00EC7DA0">
        <w:rPr>
          <w:spacing w:val="80"/>
          <w:lang w:val="ru-RU"/>
        </w:rPr>
        <w:t xml:space="preserve"> </w:t>
      </w:r>
      <w:r w:rsidRPr="00EC7DA0">
        <w:rPr>
          <w:lang w:val="ru-RU"/>
        </w:rPr>
        <w:t>Растения</w:t>
      </w:r>
      <w:r w:rsidRPr="00EC7DA0">
        <w:rPr>
          <w:spacing w:val="40"/>
          <w:lang w:val="ru-RU"/>
        </w:rPr>
        <w:t xml:space="preserve"> </w:t>
      </w:r>
      <w:r w:rsidRPr="00EC7DA0">
        <w:rPr>
          <w:lang w:val="ru-RU"/>
        </w:rPr>
        <w:t>и</w:t>
      </w:r>
      <w:r w:rsidRPr="00EC7DA0">
        <w:rPr>
          <w:spacing w:val="80"/>
          <w:lang w:val="ru-RU"/>
        </w:rPr>
        <w:t xml:space="preserve"> </w:t>
      </w:r>
      <w:r w:rsidRPr="00EC7DA0">
        <w:rPr>
          <w:lang w:val="ru-RU"/>
        </w:rPr>
        <w:t>условия</w:t>
      </w:r>
      <w:r w:rsidRPr="00EC7DA0">
        <w:rPr>
          <w:spacing w:val="40"/>
          <w:lang w:val="ru-RU"/>
        </w:rPr>
        <w:t xml:space="preserve"> </w:t>
      </w:r>
      <w:r w:rsidRPr="00EC7DA0">
        <w:rPr>
          <w:lang w:val="ru-RU"/>
        </w:rPr>
        <w:t>живой природы:</w:t>
      </w:r>
      <w:r w:rsidRPr="00EC7DA0">
        <w:rPr>
          <w:spacing w:val="28"/>
          <w:lang w:val="ru-RU"/>
        </w:rPr>
        <w:t xml:space="preserve"> </w:t>
      </w:r>
      <w:r w:rsidRPr="00EC7DA0">
        <w:rPr>
          <w:lang w:val="ru-RU"/>
        </w:rPr>
        <w:t>прямое</w:t>
      </w:r>
      <w:r w:rsidRPr="00EC7DA0">
        <w:rPr>
          <w:spacing w:val="30"/>
          <w:lang w:val="ru-RU"/>
        </w:rPr>
        <w:t xml:space="preserve"> </w:t>
      </w:r>
      <w:r w:rsidRPr="00EC7DA0">
        <w:rPr>
          <w:lang w:val="ru-RU"/>
        </w:rPr>
        <w:t>и</w:t>
      </w:r>
      <w:r w:rsidRPr="00EC7DA0">
        <w:rPr>
          <w:spacing w:val="32"/>
          <w:lang w:val="ru-RU"/>
        </w:rPr>
        <w:t xml:space="preserve"> </w:t>
      </w:r>
      <w:r w:rsidRPr="00EC7DA0">
        <w:rPr>
          <w:lang w:val="ru-RU"/>
        </w:rPr>
        <w:t>косвенное воздействие организмов</w:t>
      </w:r>
      <w:r w:rsidRPr="00EC7DA0">
        <w:rPr>
          <w:spacing w:val="34"/>
          <w:lang w:val="ru-RU"/>
        </w:rPr>
        <w:t xml:space="preserve"> </w:t>
      </w:r>
      <w:r w:rsidRPr="00EC7DA0">
        <w:rPr>
          <w:lang w:val="ru-RU"/>
        </w:rPr>
        <w:t>на</w:t>
      </w:r>
      <w:r w:rsidRPr="00EC7DA0">
        <w:rPr>
          <w:spacing w:val="30"/>
          <w:lang w:val="ru-RU"/>
        </w:rPr>
        <w:t xml:space="preserve"> </w:t>
      </w:r>
      <w:r w:rsidRPr="00EC7DA0">
        <w:rPr>
          <w:lang w:val="ru-RU"/>
        </w:rPr>
        <w:t>растения.</w:t>
      </w:r>
      <w:r w:rsidRPr="00EC7DA0">
        <w:rPr>
          <w:spacing w:val="34"/>
          <w:lang w:val="ru-RU"/>
        </w:rPr>
        <w:t xml:space="preserve"> </w:t>
      </w:r>
      <w:r w:rsidRPr="00EC7DA0">
        <w:rPr>
          <w:lang w:val="ru-RU"/>
        </w:rPr>
        <w:t>Приспособленность растений к среде</w:t>
      </w:r>
      <w:r w:rsidRPr="00EC7DA0">
        <w:rPr>
          <w:spacing w:val="-4"/>
          <w:lang w:val="ru-RU"/>
        </w:rPr>
        <w:t xml:space="preserve"> </w:t>
      </w:r>
      <w:r w:rsidRPr="00EC7DA0">
        <w:rPr>
          <w:lang w:val="ru-RU"/>
        </w:rPr>
        <w:t>обитания.</w:t>
      </w:r>
      <w:r w:rsidRPr="00EC7DA0">
        <w:rPr>
          <w:spacing w:val="-1"/>
          <w:lang w:val="ru-RU"/>
        </w:rPr>
        <w:t xml:space="preserve"> </w:t>
      </w:r>
      <w:r w:rsidRPr="00EC7DA0">
        <w:rPr>
          <w:lang w:val="ru-RU"/>
        </w:rPr>
        <w:t>Взаимосвязи растений между</w:t>
      </w:r>
      <w:r w:rsidRPr="00EC7DA0">
        <w:rPr>
          <w:spacing w:val="-4"/>
          <w:lang w:val="ru-RU"/>
        </w:rPr>
        <w:t xml:space="preserve"> </w:t>
      </w:r>
      <w:r w:rsidRPr="00EC7DA0">
        <w:rPr>
          <w:lang w:val="ru-RU"/>
        </w:rPr>
        <w:t>собой</w:t>
      </w:r>
      <w:r w:rsidRPr="00EC7DA0">
        <w:rPr>
          <w:spacing w:val="-2"/>
          <w:lang w:val="ru-RU"/>
        </w:rPr>
        <w:t xml:space="preserve"> </w:t>
      </w:r>
      <w:r w:rsidRPr="00EC7DA0">
        <w:rPr>
          <w:lang w:val="ru-RU"/>
        </w:rPr>
        <w:t>и с</w:t>
      </w:r>
      <w:r w:rsidRPr="00EC7DA0">
        <w:rPr>
          <w:spacing w:val="-4"/>
          <w:lang w:val="ru-RU"/>
        </w:rPr>
        <w:t xml:space="preserve"> </w:t>
      </w:r>
      <w:r w:rsidRPr="00EC7DA0">
        <w:rPr>
          <w:lang w:val="ru-RU"/>
        </w:rPr>
        <w:t>другими</w:t>
      </w:r>
      <w:r w:rsidRPr="00EC7DA0">
        <w:rPr>
          <w:spacing w:val="-2"/>
          <w:lang w:val="ru-RU"/>
        </w:rPr>
        <w:t xml:space="preserve"> </w:t>
      </w:r>
      <w:r w:rsidRPr="00EC7DA0">
        <w:rPr>
          <w:lang w:val="ru-RU"/>
        </w:rPr>
        <w:t xml:space="preserve">организмами. </w:t>
      </w:r>
      <w:r w:rsidRPr="00EC7DA0">
        <w:rPr>
          <w:spacing w:val="-2"/>
          <w:lang w:val="ru-RU"/>
        </w:rPr>
        <w:t>Растительные</w:t>
      </w:r>
      <w:r w:rsidRPr="00EC7DA0">
        <w:rPr>
          <w:lang w:val="ru-RU"/>
        </w:rPr>
        <w:tab/>
      </w:r>
      <w:r w:rsidRPr="00EC7DA0">
        <w:rPr>
          <w:spacing w:val="-2"/>
          <w:lang w:val="ru-RU"/>
        </w:rPr>
        <w:t>сообщества.</w:t>
      </w:r>
      <w:r w:rsidRPr="00EC7DA0">
        <w:rPr>
          <w:lang w:val="ru-RU"/>
        </w:rPr>
        <w:tab/>
      </w:r>
      <w:r w:rsidRPr="00EC7DA0">
        <w:rPr>
          <w:spacing w:val="-2"/>
          <w:lang w:val="ru-RU"/>
        </w:rPr>
        <w:t>Видовой</w:t>
      </w:r>
      <w:r w:rsidRPr="00EC7DA0">
        <w:rPr>
          <w:lang w:val="ru-RU"/>
        </w:rPr>
        <w:tab/>
      </w:r>
      <w:r w:rsidRPr="00EC7DA0">
        <w:rPr>
          <w:spacing w:val="-2"/>
          <w:lang w:val="ru-RU"/>
        </w:rPr>
        <w:t>состав</w:t>
      </w:r>
      <w:r w:rsidRPr="00EC7DA0">
        <w:rPr>
          <w:lang w:val="ru-RU"/>
        </w:rPr>
        <w:tab/>
      </w:r>
      <w:r w:rsidRPr="00EC7DA0">
        <w:rPr>
          <w:spacing w:val="-2"/>
          <w:lang w:val="ru-RU"/>
        </w:rPr>
        <w:t>растительных</w:t>
      </w:r>
      <w:r w:rsidRPr="00EC7DA0">
        <w:rPr>
          <w:lang w:val="ru-RU"/>
        </w:rPr>
        <w:tab/>
      </w:r>
      <w:r w:rsidRPr="00EC7DA0">
        <w:rPr>
          <w:spacing w:val="-2"/>
          <w:lang w:val="ru-RU"/>
        </w:rPr>
        <w:t xml:space="preserve">сообществ, </w:t>
      </w:r>
      <w:r w:rsidRPr="00EC7DA0">
        <w:rPr>
          <w:lang w:val="ru-RU"/>
        </w:rPr>
        <w:t>преобладающие</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них</w:t>
      </w:r>
      <w:r w:rsidRPr="00EC7DA0">
        <w:rPr>
          <w:spacing w:val="40"/>
          <w:lang w:val="ru-RU"/>
        </w:rPr>
        <w:t xml:space="preserve"> </w:t>
      </w:r>
      <w:r w:rsidRPr="00EC7DA0">
        <w:rPr>
          <w:lang w:val="ru-RU"/>
        </w:rPr>
        <w:t>растения.</w:t>
      </w:r>
      <w:r w:rsidRPr="00EC7DA0">
        <w:rPr>
          <w:spacing w:val="40"/>
          <w:lang w:val="ru-RU"/>
        </w:rPr>
        <w:t xml:space="preserve"> </w:t>
      </w:r>
      <w:r w:rsidRPr="00EC7DA0">
        <w:rPr>
          <w:lang w:val="ru-RU"/>
        </w:rPr>
        <w:t>Распределение</w:t>
      </w:r>
      <w:r w:rsidRPr="00EC7DA0">
        <w:rPr>
          <w:spacing w:val="40"/>
          <w:lang w:val="ru-RU"/>
        </w:rPr>
        <w:t xml:space="preserve"> </w:t>
      </w:r>
      <w:r w:rsidRPr="00EC7DA0">
        <w:rPr>
          <w:lang w:val="ru-RU"/>
        </w:rPr>
        <w:t>видов</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растительных</w:t>
      </w:r>
      <w:r w:rsidRPr="00EC7DA0">
        <w:rPr>
          <w:spacing w:val="40"/>
          <w:lang w:val="ru-RU"/>
        </w:rPr>
        <w:t xml:space="preserve"> </w:t>
      </w:r>
      <w:r w:rsidRPr="00EC7DA0">
        <w:rPr>
          <w:lang w:val="ru-RU"/>
        </w:rPr>
        <w:t>сообществах.</w:t>
      </w:r>
      <w:r w:rsidRPr="00EC7DA0">
        <w:rPr>
          <w:spacing w:val="80"/>
          <w:lang w:val="ru-RU"/>
        </w:rPr>
        <w:t xml:space="preserve"> </w:t>
      </w:r>
      <w:r w:rsidRPr="00EC7DA0">
        <w:rPr>
          <w:lang w:val="ru-RU"/>
        </w:rPr>
        <w:t>Сезонные</w:t>
      </w:r>
      <w:r w:rsidRPr="00EC7DA0">
        <w:rPr>
          <w:spacing w:val="-4"/>
          <w:lang w:val="ru-RU"/>
        </w:rPr>
        <w:t xml:space="preserve"> </w:t>
      </w:r>
      <w:r w:rsidRPr="00EC7DA0">
        <w:rPr>
          <w:lang w:val="ru-RU"/>
        </w:rPr>
        <w:t>изменения</w:t>
      </w:r>
      <w:r w:rsidRPr="00EC7DA0">
        <w:rPr>
          <w:spacing w:val="5"/>
          <w:lang w:val="ru-RU"/>
        </w:rPr>
        <w:t xml:space="preserve"> </w:t>
      </w:r>
      <w:r w:rsidRPr="00EC7DA0">
        <w:rPr>
          <w:lang w:val="ru-RU"/>
        </w:rPr>
        <w:t>в</w:t>
      </w:r>
      <w:r w:rsidRPr="00EC7DA0">
        <w:rPr>
          <w:spacing w:val="5"/>
          <w:lang w:val="ru-RU"/>
        </w:rPr>
        <w:t xml:space="preserve"> </w:t>
      </w:r>
      <w:r w:rsidRPr="00EC7DA0">
        <w:rPr>
          <w:lang w:val="ru-RU"/>
        </w:rPr>
        <w:t>жизни</w:t>
      </w:r>
      <w:r w:rsidRPr="00EC7DA0">
        <w:rPr>
          <w:spacing w:val="5"/>
          <w:lang w:val="ru-RU"/>
        </w:rPr>
        <w:t xml:space="preserve"> </w:t>
      </w:r>
      <w:r w:rsidRPr="00EC7DA0">
        <w:rPr>
          <w:lang w:val="ru-RU"/>
        </w:rPr>
        <w:t>растительного</w:t>
      </w:r>
      <w:r w:rsidRPr="00EC7DA0">
        <w:rPr>
          <w:spacing w:val="4"/>
          <w:lang w:val="ru-RU"/>
        </w:rPr>
        <w:t xml:space="preserve"> </w:t>
      </w:r>
      <w:r w:rsidRPr="00EC7DA0">
        <w:rPr>
          <w:lang w:val="ru-RU"/>
        </w:rPr>
        <w:t>сообщества.</w:t>
      </w:r>
      <w:r w:rsidRPr="00EC7DA0">
        <w:rPr>
          <w:spacing w:val="8"/>
          <w:lang w:val="ru-RU"/>
        </w:rPr>
        <w:t xml:space="preserve"> </w:t>
      </w:r>
      <w:r w:rsidRPr="00EC7DA0">
        <w:rPr>
          <w:lang w:val="ru-RU"/>
        </w:rPr>
        <w:t>Смена</w:t>
      </w:r>
      <w:r w:rsidRPr="00EC7DA0">
        <w:rPr>
          <w:spacing w:val="2"/>
          <w:lang w:val="ru-RU"/>
        </w:rPr>
        <w:t xml:space="preserve"> </w:t>
      </w:r>
      <w:r w:rsidRPr="00EC7DA0">
        <w:rPr>
          <w:lang w:val="ru-RU"/>
        </w:rPr>
        <w:t>растительных</w:t>
      </w:r>
      <w:r w:rsidRPr="00EC7DA0">
        <w:rPr>
          <w:spacing w:val="5"/>
          <w:lang w:val="ru-RU"/>
        </w:rPr>
        <w:t xml:space="preserve"> </w:t>
      </w:r>
      <w:r w:rsidRPr="00EC7DA0">
        <w:rPr>
          <w:spacing w:val="-2"/>
          <w:lang w:val="ru-RU"/>
        </w:rPr>
        <w:t>сообществ.</w:t>
      </w:r>
    </w:p>
    <w:p w:rsidR="00E4184B" w:rsidRPr="00EC7DA0" w:rsidRDefault="00EC7DA0">
      <w:pPr>
        <w:pStyle w:val="a4"/>
        <w:spacing w:before="7"/>
        <w:ind w:firstLine="0"/>
        <w:rPr>
          <w:lang w:val="ru-RU"/>
        </w:rPr>
      </w:pPr>
      <w:r w:rsidRPr="00EC7DA0">
        <w:rPr>
          <w:lang w:val="ru-RU"/>
        </w:rPr>
        <w:t>Растительность</w:t>
      </w:r>
      <w:r w:rsidRPr="00EC7DA0">
        <w:rPr>
          <w:spacing w:val="-11"/>
          <w:lang w:val="ru-RU"/>
        </w:rPr>
        <w:t xml:space="preserve"> </w:t>
      </w:r>
      <w:r w:rsidRPr="00EC7DA0">
        <w:rPr>
          <w:lang w:val="ru-RU"/>
        </w:rPr>
        <w:t>(растительный</w:t>
      </w:r>
      <w:r w:rsidRPr="00EC7DA0">
        <w:rPr>
          <w:spacing w:val="-5"/>
          <w:lang w:val="ru-RU"/>
        </w:rPr>
        <w:t xml:space="preserve"> </w:t>
      </w:r>
      <w:r w:rsidRPr="00EC7DA0">
        <w:rPr>
          <w:lang w:val="ru-RU"/>
        </w:rPr>
        <w:t>покров)</w:t>
      </w:r>
      <w:r w:rsidRPr="00EC7DA0">
        <w:rPr>
          <w:spacing w:val="-9"/>
          <w:lang w:val="ru-RU"/>
        </w:rPr>
        <w:t xml:space="preserve"> </w:t>
      </w:r>
      <w:r w:rsidRPr="00EC7DA0">
        <w:rPr>
          <w:lang w:val="ru-RU"/>
        </w:rPr>
        <w:t>природных</w:t>
      </w:r>
      <w:r w:rsidRPr="00EC7DA0">
        <w:rPr>
          <w:spacing w:val="-11"/>
          <w:lang w:val="ru-RU"/>
        </w:rPr>
        <w:t xml:space="preserve"> </w:t>
      </w:r>
      <w:r w:rsidRPr="00EC7DA0">
        <w:rPr>
          <w:lang w:val="ru-RU"/>
        </w:rPr>
        <w:t>зон</w:t>
      </w:r>
      <w:r w:rsidRPr="00EC7DA0">
        <w:rPr>
          <w:spacing w:val="-10"/>
          <w:lang w:val="ru-RU"/>
        </w:rPr>
        <w:t xml:space="preserve"> </w:t>
      </w:r>
      <w:r w:rsidRPr="00EC7DA0">
        <w:rPr>
          <w:lang w:val="ru-RU"/>
        </w:rPr>
        <w:t>Земли.</w:t>
      </w:r>
      <w:r w:rsidRPr="00EC7DA0">
        <w:rPr>
          <w:spacing w:val="-8"/>
          <w:lang w:val="ru-RU"/>
        </w:rPr>
        <w:t xml:space="preserve"> </w:t>
      </w:r>
      <w:r w:rsidRPr="00EC7DA0">
        <w:rPr>
          <w:spacing w:val="-2"/>
          <w:lang w:val="ru-RU"/>
        </w:rPr>
        <w:t>Флора.</w:t>
      </w:r>
    </w:p>
    <w:p w:rsidR="00E4184B" w:rsidRPr="00EC7DA0" w:rsidRDefault="00EC7DA0">
      <w:pPr>
        <w:spacing w:before="132"/>
        <w:ind w:left="2310"/>
        <w:jc w:val="both"/>
        <w:rPr>
          <w:i/>
          <w:sz w:val="24"/>
          <w:lang w:val="ru-RU"/>
        </w:rPr>
      </w:pPr>
      <w:r w:rsidRPr="00EC7DA0">
        <w:rPr>
          <w:i/>
          <w:sz w:val="24"/>
          <w:lang w:val="ru-RU"/>
        </w:rPr>
        <w:t>Растения</w:t>
      </w:r>
      <w:r w:rsidRPr="00EC7DA0">
        <w:rPr>
          <w:i/>
          <w:spacing w:val="-7"/>
          <w:sz w:val="24"/>
          <w:lang w:val="ru-RU"/>
        </w:rPr>
        <w:t xml:space="preserve"> </w:t>
      </w:r>
      <w:r w:rsidRPr="00EC7DA0">
        <w:rPr>
          <w:i/>
          <w:sz w:val="24"/>
          <w:lang w:val="ru-RU"/>
        </w:rPr>
        <w:t>и</w:t>
      </w:r>
      <w:r w:rsidRPr="00EC7DA0">
        <w:rPr>
          <w:i/>
          <w:spacing w:val="-6"/>
          <w:sz w:val="24"/>
          <w:lang w:val="ru-RU"/>
        </w:rPr>
        <w:t xml:space="preserve"> </w:t>
      </w:r>
      <w:r w:rsidRPr="00EC7DA0">
        <w:rPr>
          <w:i/>
          <w:spacing w:val="-2"/>
          <w:sz w:val="24"/>
          <w:lang w:val="ru-RU"/>
        </w:rPr>
        <w:t>человек.</w:t>
      </w:r>
    </w:p>
    <w:p w:rsidR="00E4184B" w:rsidRPr="00EC7DA0" w:rsidRDefault="00EC7DA0">
      <w:pPr>
        <w:pStyle w:val="a4"/>
        <w:spacing w:before="137" w:line="360" w:lineRule="auto"/>
        <w:ind w:right="840"/>
        <w:rPr>
          <w:lang w:val="ru-RU"/>
        </w:rPr>
      </w:pPr>
      <w:r w:rsidRPr="00EC7DA0">
        <w:rPr>
          <w:lang w:val="ru-RU"/>
        </w:rPr>
        <w:t>Культурные</w:t>
      </w:r>
      <w:r w:rsidRPr="00EC7DA0">
        <w:rPr>
          <w:spacing w:val="-3"/>
          <w:lang w:val="ru-RU"/>
        </w:rPr>
        <w:t xml:space="preserve"> </w:t>
      </w:r>
      <w:r w:rsidRPr="00EC7DA0">
        <w:rPr>
          <w:lang w:val="ru-RU"/>
        </w:rPr>
        <w:t>растения и</w:t>
      </w:r>
      <w:r w:rsidRPr="00EC7DA0">
        <w:rPr>
          <w:spacing w:val="-3"/>
          <w:lang w:val="ru-RU"/>
        </w:rPr>
        <w:t xml:space="preserve"> </w:t>
      </w:r>
      <w:r w:rsidRPr="00EC7DA0">
        <w:rPr>
          <w:lang w:val="ru-RU"/>
        </w:rPr>
        <w:t>их</w:t>
      </w:r>
      <w:r w:rsidRPr="00EC7DA0">
        <w:rPr>
          <w:spacing w:val="-4"/>
          <w:lang w:val="ru-RU"/>
        </w:rPr>
        <w:t xml:space="preserve"> </w:t>
      </w:r>
      <w:r w:rsidRPr="00EC7DA0">
        <w:rPr>
          <w:lang w:val="ru-RU"/>
        </w:rPr>
        <w:t>происхождение. Центры</w:t>
      </w:r>
      <w:r w:rsidRPr="00EC7DA0">
        <w:rPr>
          <w:spacing w:val="-1"/>
          <w:lang w:val="ru-RU"/>
        </w:rPr>
        <w:t xml:space="preserve"> </w:t>
      </w:r>
      <w:r w:rsidRPr="00EC7DA0">
        <w:rPr>
          <w:lang w:val="ru-RU"/>
        </w:rPr>
        <w:t>многообразия</w:t>
      </w:r>
      <w:r w:rsidRPr="00EC7DA0">
        <w:rPr>
          <w:spacing w:val="-3"/>
          <w:lang w:val="ru-RU"/>
        </w:rPr>
        <w:t xml:space="preserve"> </w:t>
      </w:r>
      <w:r w:rsidRPr="00EC7DA0">
        <w:rPr>
          <w:lang w:val="ru-RU"/>
        </w:rPr>
        <w:t>и</w:t>
      </w:r>
      <w:r w:rsidRPr="00EC7DA0">
        <w:rPr>
          <w:spacing w:val="-3"/>
          <w:lang w:val="ru-RU"/>
        </w:rPr>
        <w:t xml:space="preserve"> </w:t>
      </w:r>
      <w:r w:rsidRPr="00EC7DA0">
        <w:rPr>
          <w:lang w:val="ru-RU"/>
        </w:rPr>
        <w:t>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4184B" w:rsidRPr="00EC7DA0" w:rsidRDefault="00EC7DA0">
      <w:pPr>
        <w:pStyle w:val="a4"/>
        <w:spacing w:before="6"/>
        <w:ind w:left="2310" w:firstLine="0"/>
        <w:rPr>
          <w:lang w:val="ru-RU"/>
        </w:rPr>
      </w:pPr>
      <w:r w:rsidRPr="00EC7DA0">
        <w:rPr>
          <w:lang w:val="ru-RU"/>
        </w:rPr>
        <w:t>Экскурсии</w:t>
      </w:r>
      <w:r w:rsidRPr="00EC7DA0">
        <w:rPr>
          <w:spacing w:val="-5"/>
          <w:lang w:val="ru-RU"/>
        </w:rPr>
        <w:t xml:space="preserve"> </w:t>
      </w:r>
      <w:r w:rsidRPr="00EC7DA0">
        <w:rPr>
          <w:lang w:val="ru-RU"/>
        </w:rPr>
        <w:t>или</w:t>
      </w:r>
      <w:r w:rsidRPr="00EC7DA0">
        <w:rPr>
          <w:spacing w:val="-4"/>
          <w:lang w:val="ru-RU"/>
        </w:rPr>
        <w:t xml:space="preserve"> </w:t>
      </w:r>
      <w:r w:rsidRPr="00EC7DA0">
        <w:rPr>
          <w:spacing w:val="-2"/>
          <w:lang w:val="ru-RU"/>
        </w:rPr>
        <w:t>видеоэкскурсии.</w:t>
      </w:r>
    </w:p>
    <w:p w:rsidR="00E4184B" w:rsidRPr="00EC7DA0" w:rsidRDefault="00EC7DA0">
      <w:pPr>
        <w:pStyle w:val="a4"/>
        <w:spacing w:before="132" w:line="362" w:lineRule="auto"/>
        <w:ind w:left="2310" w:right="4203" w:firstLine="0"/>
        <w:rPr>
          <w:lang w:val="ru-RU"/>
        </w:rPr>
      </w:pPr>
      <w:r w:rsidRPr="00EC7DA0">
        <w:rPr>
          <w:lang w:val="ru-RU"/>
        </w:rPr>
        <w:t>Изучение</w:t>
      </w:r>
      <w:r w:rsidRPr="00EC7DA0">
        <w:rPr>
          <w:spacing w:val="-10"/>
          <w:lang w:val="ru-RU"/>
        </w:rPr>
        <w:t xml:space="preserve"> </w:t>
      </w:r>
      <w:r w:rsidRPr="00EC7DA0">
        <w:rPr>
          <w:lang w:val="ru-RU"/>
        </w:rPr>
        <w:t>сельскохозяйственных</w:t>
      </w:r>
      <w:r w:rsidRPr="00EC7DA0">
        <w:rPr>
          <w:spacing w:val="-12"/>
          <w:lang w:val="ru-RU"/>
        </w:rPr>
        <w:t xml:space="preserve"> </w:t>
      </w:r>
      <w:r w:rsidRPr="00EC7DA0">
        <w:rPr>
          <w:lang w:val="ru-RU"/>
        </w:rPr>
        <w:t>растений</w:t>
      </w:r>
      <w:r w:rsidRPr="00EC7DA0">
        <w:rPr>
          <w:spacing w:val="-8"/>
          <w:lang w:val="ru-RU"/>
        </w:rPr>
        <w:t xml:space="preserve"> </w:t>
      </w:r>
      <w:r w:rsidRPr="00EC7DA0">
        <w:rPr>
          <w:lang w:val="ru-RU"/>
        </w:rPr>
        <w:t>региона. Изучение сорных растений региона.</w:t>
      </w:r>
    </w:p>
    <w:p w:rsidR="00E4184B" w:rsidRPr="00EC7DA0" w:rsidRDefault="00EC7DA0">
      <w:pPr>
        <w:spacing w:before="2"/>
        <w:ind w:left="2310"/>
        <w:jc w:val="both"/>
        <w:rPr>
          <w:i/>
          <w:sz w:val="24"/>
          <w:lang w:val="ru-RU"/>
        </w:rPr>
      </w:pPr>
      <w:r w:rsidRPr="00EC7DA0">
        <w:rPr>
          <w:i/>
          <w:sz w:val="24"/>
          <w:lang w:val="ru-RU"/>
        </w:rPr>
        <w:t>Грибы.</w:t>
      </w:r>
      <w:r w:rsidRPr="00EC7DA0">
        <w:rPr>
          <w:i/>
          <w:spacing w:val="-4"/>
          <w:sz w:val="24"/>
          <w:lang w:val="ru-RU"/>
        </w:rPr>
        <w:t xml:space="preserve"> </w:t>
      </w:r>
      <w:r w:rsidRPr="00EC7DA0">
        <w:rPr>
          <w:i/>
          <w:sz w:val="24"/>
          <w:lang w:val="ru-RU"/>
        </w:rPr>
        <w:t>Лишайники.</w:t>
      </w:r>
      <w:r w:rsidRPr="00EC7DA0">
        <w:rPr>
          <w:i/>
          <w:spacing w:val="-6"/>
          <w:sz w:val="24"/>
          <w:lang w:val="ru-RU"/>
        </w:rPr>
        <w:t xml:space="preserve"> </w:t>
      </w:r>
      <w:r w:rsidRPr="00EC7DA0">
        <w:rPr>
          <w:i/>
          <w:spacing w:val="-2"/>
          <w:sz w:val="24"/>
          <w:lang w:val="ru-RU"/>
        </w:rPr>
        <w:t>Бактерии.</w:t>
      </w:r>
    </w:p>
    <w:p w:rsidR="00E4184B" w:rsidRPr="00EC7DA0" w:rsidRDefault="00E4184B">
      <w:pPr>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9"/>
        <w:rPr>
          <w:lang w:val="ru-RU"/>
        </w:rPr>
      </w:pPr>
      <w:r w:rsidRPr="00EC7DA0">
        <w:rPr>
          <w:lang w:val="ru-RU"/>
        </w:rPr>
        <w:lastRenderedPageBreak/>
        <w:t>Грибы. Общая характеристика. Шляпочные грибы, их строение, питание, рост, размножение. Съедобные</w:t>
      </w:r>
      <w:r w:rsidRPr="00EC7DA0">
        <w:rPr>
          <w:spacing w:val="-1"/>
          <w:lang w:val="ru-RU"/>
        </w:rPr>
        <w:t xml:space="preserve"> </w:t>
      </w:r>
      <w:r w:rsidRPr="00EC7DA0">
        <w:rPr>
          <w:lang w:val="ru-RU"/>
        </w:rPr>
        <w:t>и</w:t>
      </w:r>
      <w:r w:rsidRPr="00EC7DA0">
        <w:rPr>
          <w:spacing w:val="-1"/>
          <w:lang w:val="ru-RU"/>
        </w:rPr>
        <w:t xml:space="preserve"> </w:t>
      </w:r>
      <w:r w:rsidRPr="00EC7DA0">
        <w:rPr>
          <w:lang w:val="ru-RU"/>
        </w:rPr>
        <w:t>ядовитые</w:t>
      </w:r>
      <w:r w:rsidRPr="00EC7DA0">
        <w:rPr>
          <w:spacing w:val="-5"/>
          <w:lang w:val="ru-RU"/>
        </w:rPr>
        <w:t xml:space="preserve"> </w:t>
      </w:r>
      <w:r w:rsidRPr="00EC7DA0">
        <w:rPr>
          <w:lang w:val="ru-RU"/>
        </w:rPr>
        <w:t>грибы. Меры профилактики</w:t>
      </w:r>
      <w:r w:rsidRPr="00EC7DA0">
        <w:rPr>
          <w:spacing w:val="-1"/>
          <w:lang w:val="ru-RU"/>
        </w:rPr>
        <w:t xml:space="preserve"> </w:t>
      </w:r>
      <w:r w:rsidRPr="00EC7DA0">
        <w:rPr>
          <w:lang w:val="ru-RU"/>
        </w:rPr>
        <w:t>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E4184B" w:rsidRPr="00EC7DA0" w:rsidRDefault="00EC7DA0">
      <w:pPr>
        <w:pStyle w:val="a4"/>
        <w:spacing w:before="1" w:line="360" w:lineRule="auto"/>
        <w:ind w:right="845"/>
        <w:rPr>
          <w:lang w:val="ru-RU"/>
        </w:rPr>
      </w:pPr>
      <w:r w:rsidRPr="00EC7DA0">
        <w:rPr>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4184B" w:rsidRPr="00EC7DA0" w:rsidRDefault="00EC7DA0">
      <w:pPr>
        <w:pStyle w:val="a4"/>
        <w:spacing w:before="2" w:line="360" w:lineRule="auto"/>
        <w:ind w:right="862"/>
        <w:rPr>
          <w:lang w:val="ru-RU"/>
        </w:rPr>
      </w:pPr>
      <w:r w:rsidRPr="00EC7DA0">
        <w:rPr>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4184B" w:rsidRPr="00EC7DA0" w:rsidRDefault="00EC7DA0">
      <w:pPr>
        <w:pStyle w:val="a4"/>
        <w:spacing w:line="362" w:lineRule="auto"/>
        <w:ind w:right="848"/>
        <w:rPr>
          <w:lang w:val="ru-RU"/>
        </w:rPr>
      </w:pPr>
      <w:r w:rsidRPr="00EC7DA0">
        <w:rPr>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4184B" w:rsidRPr="00EC7DA0" w:rsidRDefault="00EC7DA0">
      <w:pPr>
        <w:pStyle w:val="a4"/>
        <w:spacing w:line="360" w:lineRule="auto"/>
        <w:ind w:right="853"/>
        <w:rPr>
          <w:lang w:val="ru-RU"/>
        </w:rPr>
      </w:pPr>
      <w:r w:rsidRPr="00EC7DA0">
        <w:rPr>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E4184B" w:rsidRPr="00EC7DA0" w:rsidRDefault="00EC7DA0">
      <w:pPr>
        <w:pStyle w:val="a4"/>
        <w:spacing w:line="360" w:lineRule="auto"/>
        <w:ind w:right="858"/>
        <w:rPr>
          <w:lang w:val="ru-RU"/>
        </w:rPr>
      </w:pPr>
      <w:r w:rsidRPr="00EC7DA0">
        <w:rPr>
          <w:lang w:val="ru-RU"/>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4184B" w:rsidRPr="00EC7DA0" w:rsidRDefault="00EC7DA0">
      <w:pPr>
        <w:pStyle w:val="a4"/>
        <w:ind w:left="2310" w:firstLine="0"/>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31" w:line="360" w:lineRule="auto"/>
        <w:ind w:right="846"/>
        <w:rPr>
          <w:lang w:val="ru-RU"/>
        </w:rPr>
      </w:pPr>
      <w:r w:rsidRPr="00EC7DA0">
        <w:rPr>
          <w:lang w:val="ru-RU"/>
        </w:rPr>
        <w:t>Изучение строения одноклеточных (мукор) и многоклеточных (пеницилл) плесневых грибов.</w:t>
      </w:r>
    </w:p>
    <w:p w:rsidR="00E4184B" w:rsidRPr="00EC7DA0" w:rsidRDefault="00EC7DA0">
      <w:pPr>
        <w:pStyle w:val="a4"/>
        <w:spacing w:before="3" w:line="362" w:lineRule="auto"/>
        <w:ind w:right="864"/>
        <w:rPr>
          <w:lang w:val="ru-RU"/>
        </w:rPr>
      </w:pPr>
      <w:r w:rsidRPr="00EC7DA0">
        <w:rPr>
          <w:lang w:val="ru-RU"/>
        </w:rPr>
        <w:t>Изучение строения плодовых тел шляпочных грибов (или изучение шляпочных грибов на муляжах).</w:t>
      </w:r>
    </w:p>
    <w:p w:rsidR="00E4184B" w:rsidRPr="00EC7DA0" w:rsidRDefault="00EC7DA0">
      <w:pPr>
        <w:pStyle w:val="a4"/>
        <w:spacing w:line="273" w:lineRule="exact"/>
        <w:ind w:left="2310" w:firstLine="0"/>
        <w:rPr>
          <w:lang w:val="ru-RU"/>
        </w:rPr>
      </w:pPr>
      <w:r w:rsidRPr="00EC7DA0">
        <w:rPr>
          <w:lang w:val="ru-RU"/>
        </w:rPr>
        <w:t>Изучение</w:t>
      </w:r>
      <w:r w:rsidRPr="00EC7DA0">
        <w:rPr>
          <w:spacing w:val="-6"/>
          <w:lang w:val="ru-RU"/>
        </w:rPr>
        <w:t xml:space="preserve"> </w:t>
      </w:r>
      <w:r w:rsidRPr="00EC7DA0">
        <w:rPr>
          <w:lang w:val="ru-RU"/>
        </w:rPr>
        <w:t>строения</w:t>
      </w:r>
      <w:r w:rsidRPr="00EC7DA0">
        <w:rPr>
          <w:spacing w:val="-8"/>
          <w:lang w:val="ru-RU"/>
        </w:rPr>
        <w:t xml:space="preserve"> </w:t>
      </w:r>
      <w:r w:rsidRPr="00EC7DA0">
        <w:rPr>
          <w:spacing w:val="-2"/>
          <w:lang w:val="ru-RU"/>
        </w:rPr>
        <w:t>лишайников.</w:t>
      </w:r>
    </w:p>
    <w:p w:rsidR="00E4184B" w:rsidRPr="00EC7DA0" w:rsidRDefault="00EC7DA0">
      <w:pPr>
        <w:pStyle w:val="a4"/>
        <w:spacing w:before="132"/>
        <w:ind w:left="2310" w:firstLine="0"/>
        <w:rPr>
          <w:lang w:val="ru-RU"/>
        </w:rPr>
      </w:pPr>
      <w:r w:rsidRPr="00EC7DA0">
        <w:rPr>
          <w:lang w:val="ru-RU"/>
        </w:rPr>
        <w:t>Изучение</w:t>
      </w:r>
      <w:r w:rsidRPr="00EC7DA0">
        <w:rPr>
          <w:spacing w:val="-13"/>
          <w:lang w:val="ru-RU"/>
        </w:rPr>
        <w:t xml:space="preserve"> </w:t>
      </w:r>
      <w:r w:rsidRPr="00EC7DA0">
        <w:rPr>
          <w:lang w:val="ru-RU"/>
        </w:rPr>
        <w:t>строения</w:t>
      </w:r>
      <w:r w:rsidRPr="00EC7DA0">
        <w:rPr>
          <w:spacing w:val="-5"/>
          <w:lang w:val="ru-RU"/>
        </w:rPr>
        <w:t xml:space="preserve"> </w:t>
      </w:r>
      <w:r w:rsidRPr="00EC7DA0">
        <w:rPr>
          <w:lang w:val="ru-RU"/>
        </w:rPr>
        <w:t>бактерий</w:t>
      </w:r>
      <w:r w:rsidRPr="00EC7DA0">
        <w:rPr>
          <w:spacing w:val="-5"/>
          <w:lang w:val="ru-RU"/>
        </w:rPr>
        <w:t xml:space="preserve"> </w:t>
      </w:r>
      <w:r w:rsidRPr="00EC7DA0">
        <w:rPr>
          <w:lang w:val="ru-RU"/>
        </w:rPr>
        <w:t>(на</w:t>
      </w:r>
      <w:r w:rsidRPr="00EC7DA0">
        <w:rPr>
          <w:spacing w:val="-11"/>
          <w:lang w:val="ru-RU"/>
        </w:rPr>
        <w:t xml:space="preserve"> </w:t>
      </w:r>
      <w:r w:rsidRPr="00EC7DA0">
        <w:rPr>
          <w:lang w:val="ru-RU"/>
        </w:rPr>
        <w:t>готовых</w:t>
      </w:r>
      <w:r w:rsidRPr="00EC7DA0">
        <w:rPr>
          <w:spacing w:val="-10"/>
          <w:lang w:val="ru-RU"/>
        </w:rPr>
        <w:t xml:space="preserve"> </w:t>
      </w:r>
      <w:r w:rsidRPr="00EC7DA0">
        <w:rPr>
          <w:spacing w:val="-2"/>
          <w:lang w:val="ru-RU"/>
        </w:rPr>
        <w:t>микропрепаратах).</w:t>
      </w:r>
    </w:p>
    <w:p w:rsidR="00E4184B" w:rsidRPr="00EC7DA0" w:rsidRDefault="00EC7DA0">
      <w:pPr>
        <w:pStyle w:val="210"/>
        <w:spacing w:before="142"/>
        <w:rPr>
          <w:lang w:val="ru-RU"/>
        </w:rPr>
      </w:pPr>
      <w:bookmarkStart w:id="144" w:name="Содержание_обучения_в_8_классе._(6)"/>
      <w:bookmarkEnd w:id="144"/>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 xml:space="preserve">8 </w:t>
      </w:r>
      <w:r w:rsidRPr="00EC7DA0">
        <w:rPr>
          <w:spacing w:val="-2"/>
          <w:lang w:val="ru-RU"/>
        </w:rPr>
        <w:t>классе.</w:t>
      </w:r>
    </w:p>
    <w:p w:rsidR="00E4184B" w:rsidRPr="00EC7DA0" w:rsidRDefault="00EC7DA0">
      <w:pPr>
        <w:spacing w:before="137"/>
        <w:ind w:left="2310"/>
        <w:jc w:val="both"/>
        <w:rPr>
          <w:i/>
          <w:sz w:val="24"/>
          <w:lang w:val="ru-RU"/>
        </w:rPr>
      </w:pPr>
      <w:r w:rsidRPr="00EC7DA0">
        <w:rPr>
          <w:i/>
          <w:sz w:val="24"/>
          <w:lang w:val="ru-RU"/>
        </w:rPr>
        <w:t>Животный</w:t>
      </w:r>
      <w:r w:rsidRPr="00EC7DA0">
        <w:rPr>
          <w:i/>
          <w:spacing w:val="-1"/>
          <w:sz w:val="24"/>
          <w:lang w:val="ru-RU"/>
        </w:rPr>
        <w:t xml:space="preserve"> </w:t>
      </w:r>
      <w:r w:rsidRPr="00EC7DA0">
        <w:rPr>
          <w:i/>
          <w:spacing w:val="-2"/>
          <w:sz w:val="24"/>
          <w:lang w:val="ru-RU"/>
        </w:rPr>
        <w:t>организм.</w:t>
      </w:r>
    </w:p>
    <w:p w:rsidR="00E4184B" w:rsidRPr="00EC7DA0" w:rsidRDefault="00EC7DA0">
      <w:pPr>
        <w:pStyle w:val="a4"/>
        <w:spacing w:before="137" w:line="362" w:lineRule="auto"/>
        <w:ind w:right="859"/>
        <w:rPr>
          <w:lang w:val="ru-RU"/>
        </w:rPr>
      </w:pPr>
      <w:r w:rsidRPr="00EC7DA0">
        <w:rPr>
          <w:lang w:val="ru-RU"/>
        </w:rPr>
        <w:t>Зоология - наука о животных. Разделы зоологии. Связь зоологии с другими</w:t>
      </w:r>
      <w:r w:rsidRPr="00EC7DA0">
        <w:rPr>
          <w:spacing w:val="40"/>
          <w:lang w:val="ru-RU"/>
        </w:rPr>
        <w:t xml:space="preserve"> </w:t>
      </w:r>
      <w:r w:rsidRPr="00EC7DA0">
        <w:rPr>
          <w:lang w:val="ru-RU"/>
        </w:rPr>
        <w:t>науками и техникой.</w:t>
      </w:r>
    </w:p>
    <w:p w:rsidR="00E4184B" w:rsidRPr="00EC7DA0" w:rsidRDefault="00EC7DA0">
      <w:pPr>
        <w:pStyle w:val="a4"/>
        <w:spacing w:line="360" w:lineRule="auto"/>
        <w:ind w:right="842"/>
        <w:rPr>
          <w:lang w:val="ru-RU"/>
        </w:rPr>
      </w:pPr>
      <w:r w:rsidRPr="00EC7DA0">
        <w:rPr>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4184B" w:rsidRPr="00EC7DA0" w:rsidRDefault="00EC7DA0">
      <w:pPr>
        <w:pStyle w:val="a4"/>
        <w:spacing w:line="362" w:lineRule="auto"/>
        <w:ind w:right="860"/>
        <w:rPr>
          <w:lang w:val="ru-RU"/>
        </w:rPr>
      </w:pPr>
      <w:r w:rsidRPr="00EC7DA0">
        <w:rPr>
          <w:lang w:val="ru-RU"/>
        </w:rPr>
        <w:t>Животная клетка. Открытие животной клетки (А. Левенгук). Строение животной клетки:</w:t>
      </w:r>
      <w:r w:rsidRPr="00EC7DA0">
        <w:rPr>
          <w:spacing w:val="40"/>
          <w:lang w:val="ru-RU"/>
        </w:rPr>
        <w:t xml:space="preserve"> </w:t>
      </w:r>
      <w:r w:rsidRPr="00EC7DA0">
        <w:rPr>
          <w:lang w:val="ru-RU"/>
        </w:rPr>
        <w:t>клеточная</w:t>
      </w:r>
      <w:r w:rsidRPr="00EC7DA0">
        <w:rPr>
          <w:spacing w:val="40"/>
          <w:lang w:val="ru-RU"/>
        </w:rPr>
        <w:t xml:space="preserve"> </w:t>
      </w:r>
      <w:r w:rsidRPr="00EC7DA0">
        <w:rPr>
          <w:lang w:val="ru-RU"/>
        </w:rPr>
        <w:t>мембрана,</w:t>
      </w:r>
      <w:r w:rsidRPr="00EC7DA0">
        <w:rPr>
          <w:spacing w:val="40"/>
          <w:lang w:val="ru-RU"/>
        </w:rPr>
        <w:t xml:space="preserve"> </w:t>
      </w:r>
      <w:r w:rsidRPr="00EC7DA0">
        <w:rPr>
          <w:lang w:val="ru-RU"/>
        </w:rPr>
        <w:t>органоиды</w:t>
      </w:r>
      <w:r w:rsidRPr="00EC7DA0">
        <w:rPr>
          <w:spacing w:val="40"/>
          <w:lang w:val="ru-RU"/>
        </w:rPr>
        <w:t xml:space="preserve"> </w:t>
      </w:r>
      <w:r w:rsidRPr="00EC7DA0">
        <w:rPr>
          <w:lang w:val="ru-RU"/>
        </w:rPr>
        <w:t>передвижения,</w:t>
      </w:r>
      <w:r w:rsidRPr="00EC7DA0">
        <w:rPr>
          <w:spacing w:val="40"/>
          <w:lang w:val="ru-RU"/>
        </w:rPr>
        <w:t xml:space="preserve"> </w:t>
      </w:r>
      <w:r w:rsidRPr="00EC7DA0">
        <w:rPr>
          <w:lang w:val="ru-RU"/>
        </w:rPr>
        <w:t>ядро</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ядрышком,</w:t>
      </w:r>
      <w:r w:rsidRPr="00EC7DA0">
        <w:rPr>
          <w:spacing w:val="40"/>
          <w:lang w:val="ru-RU"/>
        </w:rPr>
        <w:t xml:space="preserve"> </w:t>
      </w:r>
      <w:r w:rsidRPr="00EC7DA0">
        <w:rPr>
          <w:lang w:val="ru-RU"/>
        </w:rPr>
        <w:t>цитоплазма</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38" w:firstLine="0"/>
        <w:rPr>
          <w:lang w:val="ru-RU"/>
        </w:rPr>
      </w:pPr>
      <w:r w:rsidRPr="00EC7DA0">
        <w:rPr>
          <w:lang w:val="ru-RU"/>
        </w:rPr>
        <w:lastRenderedPageBreak/>
        <w:t>(митохондрии, пищеварительные</w:t>
      </w:r>
      <w:r w:rsidRPr="00EC7DA0">
        <w:rPr>
          <w:spacing w:val="-3"/>
          <w:lang w:val="ru-RU"/>
        </w:rPr>
        <w:t xml:space="preserve"> </w:t>
      </w:r>
      <w:r w:rsidRPr="00EC7DA0">
        <w:rPr>
          <w:lang w:val="ru-RU"/>
        </w:rPr>
        <w:t>и</w:t>
      </w:r>
      <w:r w:rsidRPr="00EC7DA0">
        <w:rPr>
          <w:spacing w:val="-3"/>
          <w:lang w:val="ru-RU"/>
        </w:rPr>
        <w:t xml:space="preserve"> </w:t>
      </w:r>
      <w:r w:rsidRPr="00EC7DA0">
        <w:rPr>
          <w:lang w:val="ru-RU"/>
        </w:rPr>
        <w:t>сократительные</w:t>
      </w:r>
      <w:r w:rsidRPr="00EC7DA0">
        <w:rPr>
          <w:spacing w:val="-3"/>
          <w:lang w:val="ru-RU"/>
        </w:rPr>
        <w:t xml:space="preserve"> </w:t>
      </w:r>
      <w:r w:rsidRPr="00EC7DA0">
        <w:rPr>
          <w:lang w:val="ru-RU"/>
        </w:rPr>
        <w:t>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4184B" w:rsidRPr="00EC7DA0" w:rsidRDefault="00EC7DA0">
      <w:pPr>
        <w:pStyle w:val="a4"/>
        <w:spacing w:line="273" w:lineRule="exact"/>
        <w:ind w:left="2310" w:firstLine="0"/>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37" w:line="360" w:lineRule="auto"/>
        <w:ind w:right="849"/>
        <w:rPr>
          <w:lang w:val="ru-RU"/>
        </w:rPr>
      </w:pPr>
      <w:r w:rsidRPr="00EC7DA0">
        <w:rPr>
          <w:lang w:val="ru-RU"/>
        </w:rPr>
        <w:t xml:space="preserve">Исследование под микроскопом готовых микропрепаратов клеток и тканей </w:t>
      </w:r>
      <w:r w:rsidRPr="00EC7DA0">
        <w:rPr>
          <w:spacing w:val="-2"/>
          <w:lang w:val="ru-RU"/>
        </w:rPr>
        <w:t>животных.</w:t>
      </w:r>
    </w:p>
    <w:p w:rsidR="00E4184B" w:rsidRPr="00EC7DA0" w:rsidRDefault="00EC7DA0">
      <w:pPr>
        <w:spacing w:before="7"/>
        <w:ind w:left="2310"/>
        <w:jc w:val="both"/>
        <w:rPr>
          <w:i/>
          <w:sz w:val="24"/>
          <w:lang w:val="ru-RU"/>
        </w:rPr>
      </w:pPr>
      <w:r w:rsidRPr="00EC7DA0">
        <w:rPr>
          <w:i/>
          <w:sz w:val="24"/>
          <w:lang w:val="ru-RU"/>
        </w:rPr>
        <w:t>Строение</w:t>
      </w:r>
      <w:r w:rsidRPr="00EC7DA0">
        <w:rPr>
          <w:i/>
          <w:spacing w:val="-14"/>
          <w:sz w:val="24"/>
          <w:lang w:val="ru-RU"/>
        </w:rPr>
        <w:t xml:space="preserve"> </w:t>
      </w:r>
      <w:r w:rsidRPr="00EC7DA0">
        <w:rPr>
          <w:i/>
          <w:sz w:val="24"/>
          <w:lang w:val="ru-RU"/>
        </w:rPr>
        <w:t>и</w:t>
      </w:r>
      <w:r w:rsidRPr="00EC7DA0">
        <w:rPr>
          <w:i/>
          <w:spacing w:val="-7"/>
          <w:sz w:val="24"/>
          <w:lang w:val="ru-RU"/>
        </w:rPr>
        <w:t xml:space="preserve"> </w:t>
      </w:r>
      <w:r w:rsidRPr="00EC7DA0">
        <w:rPr>
          <w:i/>
          <w:sz w:val="24"/>
          <w:lang w:val="ru-RU"/>
        </w:rPr>
        <w:t>жизнедеятельность</w:t>
      </w:r>
      <w:r w:rsidRPr="00EC7DA0">
        <w:rPr>
          <w:i/>
          <w:spacing w:val="-5"/>
          <w:sz w:val="24"/>
          <w:lang w:val="ru-RU"/>
        </w:rPr>
        <w:t xml:space="preserve"> </w:t>
      </w:r>
      <w:r w:rsidRPr="00EC7DA0">
        <w:rPr>
          <w:i/>
          <w:sz w:val="24"/>
          <w:lang w:val="ru-RU"/>
        </w:rPr>
        <w:t>организма</w:t>
      </w:r>
      <w:r w:rsidRPr="00EC7DA0">
        <w:rPr>
          <w:i/>
          <w:spacing w:val="-14"/>
          <w:sz w:val="24"/>
          <w:lang w:val="ru-RU"/>
        </w:rPr>
        <w:t xml:space="preserve"> </w:t>
      </w:r>
      <w:r w:rsidRPr="00EC7DA0">
        <w:rPr>
          <w:i/>
          <w:spacing w:val="-2"/>
          <w:sz w:val="24"/>
          <w:lang w:val="ru-RU"/>
        </w:rPr>
        <w:t>животного.</w:t>
      </w:r>
    </w:p>
    <w:p w:rsidR="00E4184B" w:rsidRPr="00EC7DA0" w:rsidRDefault="00EC7DA0">
      <w:pPr>
        <w:pStyle w:val="a4"/>
        <w:spacing w:before="133" w:line="360" w:lineRule="auto"/>
        <w:ind w:right="850"/>
        <w:rPr>
          <w:lang w:val="ru-RU"/>
        </w:rPr>
      </w:pPr>
      <w:r w:rsidRPr="00EC7DA0">
        <w:rPr>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E4184B" w:rsidRPr="00EC7DA0" w:rsidRDefault="00EC7DA0">
      <w:pPr>
        <w:pStyle w:val="a4"/>
        <w:spacing w:before="5"/>
        <w:ind w:left="2310" w:firstLine="0"/>
        <w:rPr>
          <w:lang w:val="ru-RU"/>
        </w:rPr>
      </w:pPr>
      <w:r w:rsidRPr="00EC7DA0">
        <w:rPr>
          <w:lang w:val="ru-RU"/>
        </w:rPr>
        <w:t>и</w:t>
      </w:r>
      <w:r w:rsidRPr="00EC7DA0">
        <w:rPr>
          <w:spacing w:val="-5"/>
          <w:lang w:val="ru-RU"/>
        </w:rPr>
        <w:t xml:space="preserve"> </w:t>
      </w:r>
      <w:r w:rsidRPr="00EC7DA0">
        <w:rPr>
          <w:lang w:val="ru-RU"/>
        </w:rPr>
        <w:t>другое).</w:t>
      </w:r>
      <w:r w:rsidRPr="00EC7DA0">
        <w:rPr>
          <w:spacing w:val="-6"/>
          <w:lang w:val="ru-RU"/>
        </w:rPr>
        <w:t xml:space="preserve"> </w:t>
      </w:r>
      <w:r w:rsidRPr="00EC7DA0">
        <w:rPr>
          <w:lang w:val="ru-RU"/>
        </w:rPr>
        <w:t>Рычажные</w:t>
      </w:r>
      <w:r w:rsidRPr="00EC7DA0">
        <w:rPr>
          <w:spacing w:val="-8"/>
          <w:lang w:val="ru-RU"/>
        </w:rPr>
        <w:t xml:space="preserve"> </w:t>
      </w:r>
      <w:r w:rsidRPr="00EC7DA0">
        <w:rPr>
          <w:spacing w:val="-2"/>
          <w:lang w:val="ru-RU"/>
        </w:rPr>
        <w:t>конечности.</w:t>
      </w:r>
    </w:p>
    <w:p w:rsidR="00E4184B" w:rsidRPr="00EC7DA0" w:rsidRDefault="00EC7DA0">
      <w:pPr>
        <w:pStyle w:val="a4"/>
        <w:spacing w:before="132" w:line="360" w:lineRule="auto"/>
        <w:ind w:right="843"/>
        <w:rPr>
          <w:lang w:val="ru-RU"/>
        </w:rPr>
      </w:pPr>
      <w:r w:rsidRPr="00EC7DA0">
        <w:rPr>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4184B" w:rsidRPr="00EC7DA0" w:rsidRDefault="00EC7DA0">
      <w:pPr>
        <w:pStyle w:val="a4"/>
        <w:spacing w:line="360" w:lineRule="auto"/>
        <w:ind w:right="852"/>
        <w:rPr>
          <w:lang w:val="ru-RU"/>
        </w:rPr>
      </w:pPr>
      <w:r w:rsidRPr="00EC7DA0">
        <w:rPr>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w:t>
      </w:r>
      <w:r w:rsidRPr="00EC7DA0">
        <w:rPr>
          <w:spacing w:val="40"/>
          <w:lang w:val="ru-RU"/>
        </w:rPr>
        <w:t xml:space="preserve"> </w:t>
      </w:r>
      <w:r w:rsidRPr="00EC7DA0">
        <w:rPr>
          <w:lang w:val="ru-RU"/>
        </w:rPr>
        <w:t xml:space="preserve">дыхание у обитателей суши. Особенности кожного дыхания. Роль воздушных мешков у </w:t>
      </w:r>
      <w:r w:rsidRPr="00EC7DA0">
        <w:rPr>
          <w:spacing w:val="-4"/>
          <w:lang w:val="ru-RU"/>
        </w:rPr>
        <w:t>птиц.</w:t>
      </w:r>
    </w:p>
    <w:p w:rsidR="00E4184B" w:rsidRPr="00EC7DA0" w:rsidRDefault="00EC7DA0">
      <w:pPr>
        <w:pStyle w:val="a4"/>
        <w:spacing w:line="360" w:lineRule="auto"/>
        <w:ind w:right="850"/>
        <w:rPr>
          <w:lang w:val="ru-RU"/>
        </w:rPr>
      </w:pPr>
      <w:r w:rsidRPr="00EC7DA0">
        <w:rPr>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4184B" w:rsidRPr="00EC7DA0" w:rsidRDefault="00EC7DA0">
      <w:pPr>
        <w:pStyle w:val="a4"/>
        <w:spacing w:before="3" w:line="360" w:lineRule="auto"/>
        <w:ind w:right="846"/>
        <w:rPr>
          <w:lang w:val="ru-RU"/>
        </w:rPr>
      </w:pPr>
      <w:r w:rsidRPr="00EC7DA0">
        <w:rPr>
          <w:lang w:val="ru-RU"/>
        </w:rPr>
        <w:t>Выделение у</w:t>
      </w:r>
      <w:r w:rsidRPr="00EC7DA0">
        <w:rPr>
          <w:spacing w:val="-7"/>
          <w:lang w:val="ru-RU"/>
        </w:rPr>
        <w:t xml:space="preserve"> </w:t>
      </w:r>
      <w:r w:rsidRPr="00EC7DA0">
        <w:rPr>
          <w:lang w:val="ru-RU"/>
        </w:rPr>
        <w:t>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w:t>
      </w:r>
      <w:r w:rsidRPr="00EC7DA0">
        <w:rPr>
          <w:spacing w:val="-1"/>
          <w:lang w:val="ru-RU"/>
        </w:rPr>
        <w:t xml:space="preserve"> </w:t>
      </w:r>
      <w:r w:rsidRPr="00EC7DA0">
        <w:rPr>
          <w:lang w:val="ru-RU"/>
        </w:rPr>
        <w:t>мочеточники, мочевой</w:t>
      </w:r>
      <w:r w:rsidRPr="00EC7DA0">
        <w:rPr>
          <w:spacing w:val="-2"/>
          <w:lang w:val="ru-RU"/>
        </w:rPr>
        <w:t xml:space="preserve"> </w:t>
      </w:r>
      <w:r w:rsidRPr="00EC7DA0">
        <w:rPr>
          <w:lang w:val="ru-RU"/>
        </w:rPr>
        <w:t>пузырь у</w:t>
      </w:r>
      <w:r w:rsidRPr="00EC7DA0">
        <w:rPr>
          <w:spacing w:val="-2"/>
          <w:lang w:val="ru-RU"/>
        </w:rPr>
        <w:t xml:space="preserve"> </w:t>
      </w:r>
      <w:r w:rsidRPr="00EC7DA0">
        <w:rPr>
          <w:lang w:val="ru-RU"/>
        </w:rPr>
        <w:t>позвоночных животных. Особенности выделения у птиц, связанные с полётом.</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6"/>
        <w:rPr>
          <w:lang w:val="ru-RU"/>
        </w:rPr>
      </w:pPr>
      <w:r w:rsidRPr="00EC7DA0">
        <w:rPr>
          <w:lang w:val="ru-RU"/>
        </w:rPr>
        <w:lastRenderedPageBreak/>
        <w:t>Покровы тела у животных. Покровы у беспозвоночных. Усложнение строения</w:t>
      </w:r>
      <w:r w:rsidRPr="00EC7DA0">
        <w:rPr>
          <w:spacing w:val="40"/>
          <w:lang w:val="ru-RU"/>
        </w:rPr>
        <w:t xml:space="preserve"> </w:t>
      </w:r>
      <w:r w:rsidRPr="00EC7DA0">
        <w:rPr>
          <w:lang w:val="ru-RU"/>
        </w:rPr>
        <w:t>кожи у позвоночных. Кожа как орган выделения. Роль кожи в теплоотдаче. Производные кожи. Средства пассивной и активной защиты у животных.</w:t>
      </w:r>
    </w:p>
    <w:p w:rsidR="00E4184B" w:rsidRPr="00EC7DA0" w:rsidRDefault="00EC7DA0">
      <w:pPr>
        <w:pStyle w:val="a4"/>
        <w:spacing w:line="360" w:lineRule="auto"/>
        <w:ind w:right="841"/>
        <w:rPr>
          <w:lang w:val="ru-RU"/>
        </w:rPr>
      </w:pPr>
      <w:r w:rsidRPr="00EC7DA0">
        <w:rPr>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E4184B" w:rsidRPr="00EC7DA0" w:rsidRDefault="00EC7DA0">
      <w:pPr>
        <w:pStyle w:val="a4"/>
        <w:spacing w:line="360" w:lineRule="auto"/>
        <w:ind w:right="855"/>
        <w:rPr>
          <w:lang w:val="ru-RU"/>
        </w:rPr>
      </w:pPr>
      <w:r w:rsidRPr="00EC7DA0">
        <w:rPr>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4184B" w:rsidRPr="00EC7DA0" w:rsidRDefault="00EC7DA0">
      <w:pPr>
        <w:pStyle w:val="a4"/>
        <w:spacing w:line="360" w:lineRule="auto"/>
        <w:ind w:right="842"/>
        <w:rPr>
          <w:lang w:val="ru-RU"/>
        </w:rPr>
      </w:pPr>
      <w:r w:rsidRPr="00EC7DA0">
        <w:rPr>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w:t>
      </w:r>
      <w:r w:rsidRPr="00EC7DA0">
        <w:rPr>
          <w:spacing w:val="-4"/>
          <w:lang w:val="ru-RU"/>
        </w:rPr>
        <w:t xml:space="preserve"> </w:t>
      </w:r>
      <w:r w:rsidRPr="00EC7DA0">
        <w:rPr>
          <w:lang w:val="ru-RU"/>
        </w:rPr>
        <w:t>(гаметы).</w:t>
      </w:r>
      <w:r w:rsidRPr="00EC7DA0">
        <w:rPr>
          <w:spacing w:val="-2"/>
          <w:lang w:val="ru-RU"/>
        </w:rPr>
        <w:t xml:space="preserve"> </w:t>
      </w:r>
      <w:r w:rsidRPr="00EC7DA0">
        <w:rPr>
          <w:lang w:val="ru-RU"/>
        </w:rPr>
        <w:t>Оплодотворение.</w:t>
      </w:r>
      <w:r w:rsidRPr="00EC7DA0">
        <w:rPr>
          <w:spacing w:val="-2"/>
          <w:lang w:val="ru-RU"/>
        </w:rPr>
        <w:t xml:space="preserve"> </w:t>
      </w:r>
      <w:r w:rsidRPr="00EC7DA0">
        <w:rPr>
          <w:lang w:val="ru-RU"/>
        </w:rPr>
        <w:t>Зигота.</w:t>
      </w:r>
      <w:r w:rsidRPr="00EC7DA0">
        <w:rPr>
          <w:spacing w:val="-3"/>
          <w:lang w:val="ru-RU"/>
        </w:rPr>
        <w:t xml:space="preserve"> </w:t>
      </w:r>
      <w:r w:rsidRPr="00EC7DA0">
        <w:rPr>
          <w:lang w:val="ru-RU"/>
        </w:rPr>
        <w:t>Партеногенез.</w:t>
      </w:r>
      <w:r w:rsidRPr="00EC7DA0">
        <w:rPr>
          <w:spacing w:val="-2"/>
          <w:lang w:val="ru-RU"/>
        </w:rPr>
        <w:t xml:space="preserve"> </w:t>
      </w:r>
      <w:r w:rsidRPr="00EC7DA0">
        <w:rPr>
          <w:lang w:val="ru-RU"/>
        </w:rPr>
        <w:t>Зародышевое</w:t>
      </w:r>
      <w:r w:rsidRPr="00EC7DA0">
        <w:rPr>
          <w:spacing w:val="-5"/>
          <w:lang w:val="ru-RU"/>
        </w:rPr>
        <w:t xml:space="preserve"> </w:t>
      </w:r>
      <w:r w:rsidRPr="00EC7DA0">
        <w:rPr>
          <w:lang w:val="ru-RU"/>
        </w:rPr>
        <w:t>развитие.</w:t>
      </w:r>
      <w:r w:rsidRPr="00EC7DA0">
        <w:rPr>
          <w:spacing w:val="-2"/>
          <w:lang w:val="ru-RU"/>
        </w:rPr>
        <w:t xml:space="preserve"> </w:t>
      </w:r>
      <w:r w:rsidRPr="00EC7DA0">
        <w:rPr>
          <w:lang w:val="ru-RU"/>
        </w:rPr>
        <w:t>Строение яйца птицы. Внутриутробное развитие млекопитающих. Зародышевые оболочки.</w:t>
      </w:r>
      <w:r w:rsidRPr="00EC7DA0">
        <w:rPr>
          <w:spacing w:val="40"/>
          <w:lang w:val="ru-RU"/>
        </w:rPr>
        <w:t xml:space="preserve"> </w:t>
      </w:r>
      <w:r w:rsidRPr="00EC7DA0">
        <w:rPr>
          <w:lang w:val="ru-RU"/>
        </w:rPr>
        <w:t>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E4184B" w:rsidRPr="00EC7DA0" w:rsidRDefault="00EC7DA0">
      <w:pPr>
        <w:pStyle w:val="a4"/>
        <w:spacing w:before="3"/>
        <w:ind w:left="2310" w:firstLine="0"/>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37" w:line="360" w:lineRule="auto"/>
        <w:ind w:left="2310" w:right="3361" w:firstLine="0"/>
        <w:jc w:val="left"/>
        <w:rPr>
          <w:lang w:val="ru-RU"/>
        </w:rPr>
      </w:pPr>
      <w:r w:rsidRPr="00EC7DA0">
        <w:rPr>
          <w:lang w:val="ru-RU"/>
        </w:rPr>
        <w:t>Ознакомление</w:t>
      </w:r>
      <w:r w:rsidRPr="00EC7DA0">
        <w:rPr>
          <w:spacing w:val="-15"/>
          <w:lang w:val="ru-RU"/>
        </w:rPr>
        <w:t xml:space="preserve"> </w:t>
      </w:r>
      <w:r w:rsidRPr="00EC7DA0">
        <w:rPr>
          <w:lang w:val="ru-RU"/>
        </w:rPr>
        <w:t>с</w:t>
      </w:r>
      <w:r w:rsidRPr="00EC7DA0">
        <w:rPr>
          <w:spacing w:val="-14"/>
          <w:lang w:val="ru-RU"/>
        </w:rPr>
        <w:t xml:space="preserve"> </w:t>
      </w:r>
      <w:r w:rsidRPr="00EC7DA0">
        <w:rPr>
          <w:lang w:val="ru-RU"/>
        </w:rPr>
        <w:t>органами</w:t>
      </w:r>
      <w:r w:rsidRPr="00EC7DA0">
        <w:rPr>
          <w:spacing w:val="-5"/>
          <w:lang w:val="ru-RU"/>
        </w:rPr>
        <w:t xml:space="preserve"> </w:t>
      </w:r>
      <w:r w:rsidRPr="00EC7DA0">
        <w:rPr>
          <w:lang w:val="ru-RU"/>
        </w:rPr>
        <w:t>опоры</w:t>
      </w:r>
      <w:r w:rsidRPr="00EC7DA0">
        <w:rPr>
          <w:spacing w:val="-10"/>
          <w:lang w:val="ru-RU"/>
        </w:rPr>
        <w:t xml:space="preserve"> </w:t>
      </w:r>
      <w:r w:rsidRPr="00EC7DA0">
        <w:rPr>
          <w:lang w:val="ru-RU"/>
        </w:rPr>
        <w:t>и</w:t>
      </w:r>
      <w:r w:rsidRPr="00EC7DA0">
        <w:rPr>
          <w:spacing w:val="-12"/>
          <w:lang w:val="ru-RU"/>
        </w:rPr>
        <w:t xml:space="preserve"> </w:t>
      </w:r>
      <w:r w:rsidRPr="00EC7DA0">
        <w:rPr>
          <w:lang w:val="ru-RU"/>
        </w:rPr>
        <w:t>движения</w:t>
      </w:r>
      <w:r w:rsidRPr="00EC7DA0">
        <w:rPr>
          <w:spacing w:val="-7"/>
          <w:lang w:val="ru-RU"/>
        </w:rPr>
        <w:t xml:space="preserve"> </w:t>
      </w:r>
      <w:r w:rsidRPr="00EC7DA0">
        <w:rPr>
          <w:lang w:val="ru-RU"/>
        </w:rPr>
        <w:t>у</w:t>
      </w:r>
      <w:r w:rsidRPr="00EC7DA0">
        <w:rPr>
          <w:spacing w:val="-17"/>
          <w:lang w:val="ru-RU"/>
        </w:rPr>
        <w:t xml:space="preserve"> </w:t>
      </w:r>
      <w:r w:rsidRPr="00EC7DA0">
        <w:rPr>
          <w:lang w:val="ru-RU"/>
        </w:rPr>
        <w:t>животных. Изучение способов поглощения пищи у животных.</w:t>
      </w:r>
    </w:p>
    <w:p w:rsidR="00E4184B" w:rsidRPr="00EC7DA0" w:rsidRDefault="00EC7DA0">
      <w:pPr>
        <w:pStyle w:val="a4"/>
        <w:spacing w:before="3"/>
        <w:ind w:left="2310" w:firstLine="0"/>
        <w:jc w:val="left"/>
        <w:rPr>
          <w:lang w:val="ru-RU"/>
        </w:rPr>
      </w:pPr>
      <w:r w:rsidRPr="00EC7DA0">
        <w:rPr>
          <w:lang w:val="ru-RU"/>
        </w:rPr>
        <w:t>Изучение</w:t>
      </w:r>
      <w:r w:rsidRPr="00EC7DA0">
        <w:rPr>
          <w:spacing w:val="-11"/>
          <w:lang w:val="ru-RU"/>
        </w:rPr>
        <w:t xml:space="preserve"> </w:t>
      </w:r>
      <w:r w:rsidRPr="00EC7DA0">
        <w:rPr>
          <w:lang w:val="ru-RU"/>
        </w:rPr>
        <w:t>способов</w:t>
      </w:r>
      <w:r w:rsidRPr="00EC7DA0">
        <w:rPr>
          <w:spacing w:val="-2"/>
          <w:lang w:val="ru-RU"/>
        </w:rPr>
        <w:t xml:space="preserve"> </w:t>
      </w:r>
      <w:r w:rsidRPr="00EC7DA0">
        <w:rPr>
          <w:lang w:val="ru-RU"/>
        </w:rPr>
        <w:t>дыхания у</w:t>
      </w:r>
      <w:r w:rsidRPr="00EC7DA0">
        <w:rPr>
          <w:spacing w:val="-17"/>
          <w:lang w:val="ru-RU"/>
        </w:rPr>
        <w:t xml:space="preserve"> </w:t>
      </w:r>
      <w:r w:rsidRPr="00EC7DA0">
        <w:rPr>
          <w:spacing w:val="-2"/>
          <w:lang w:val="ru-RU"/>
        </w:rPr>
        <w:t>животных.</w:t>
      </w:r>
    </w:p>
    <w:p w:rsidR="00E4184B" w:rsidRPr="00EC7DA0" w:rsidRDefault="00EC7DA0">
      <w:pPr>
        <w:pStyle w:val="a4"/>
        <w:spacing w:before="136" w:line="360" w:lineRule="auto"/>
        <w:ind w:left="2310" w:right="1774" w:firstLine="0"/>
        <w:jc w:val="left"/>
        <w:rPr>
          <w:lang w:val="ru-RU"/>
        </w:rPr>
      </w:pPr>
      <w:r w:rsidRPr="00EC7DA0">
        <w:rPr>
          <w:lang w:val="ru-RU"/>
        </w:rPr>
        <w:t>Ознакомление</w:t>
      </w:r>
      <w:r w:rsidRPr="00EC7DA0">
        <w:rPr>
          <w:spacing w:val="-15"/>
          <w:lang w:val="ru-RU"/>
        </w:rPr>
        <w:t xml:space="preserve"> </w:t>
      </w:r>
      <w:r w:rsidRPr="00EC7DA0">
        <w:rPr>
          <w:lang w:val="ru-RU"/>
        </w:rPr>
        <w:t>с</w:t>
      </w:r>
      <w:r w:rsidRPr="00EC7DA0">
        <w:rPr>
          <w:spacing w:val="-15"/>
          <w:lang w:val="ru-RU"/>
        </w:rPr>
        <w:t xml:space="preserve"> </w:t>
      </w:r>
      <w:r w:rsidRPr="00EC7DA0">
        <w:rPr>
          <w:lang w:val="ru-RU"/>
        </w:rPr>
        <w:t>системами</w:t>
      </w:r>
      <w:r w:rsidRPr="00EC7DA0">
        <w:rPr>
          <w:spacing w:val="-6"/>
          <w:lang w:val="ru-RU"/>
        </w:rPr>
        <w:t xml:space="preserve"> </w:t>
      </w:r>
      <w:r w:rsidRPr="00EC7DA0">
        <w:rPr>
          <w:lang w:val="ru-RU"/>
        </w:rPr>
        <w:t>органов</w:t>
      </w:r>
      <w:r w:rsidRPr="00EC7DA0">
        <w:rPr>
          <w:spacing w:val="-10"/>
          <w:lang w:val="ru-RU"/>
        </w:rPr>
        <w:t xml:space="preserve"> </w:t>
      </w:r>
      <w:r w:rsidRPr="00EC7DA0">
        <w:rPr>
          <w:lang w:val="ru-RU"/>
        </w:rPr>
        <w:t>транспорта</w:t>
      </w:r>
      <w:r w:rsidRPr="00EC7DA0">
        <w:rPr>
          <w:spacing w:val="-17"/>
          <w:lang w:val="ru-RU"/>
        </w:rPr>
        <w:t xml:space="preserve"> </w:t>
      </w:r>
      <w:r w:rsidRPr="00EC7DA0">
        <w:rPr>
          <w:lang w:val="ru-RU"/>
        </w:rPr>
        <w:t>веществ</w:t>
      </w:r>
      <w:r w:rsidRPr="00EC7DA0">
        <w:rPr>
          <w:spacing w:val="-4"/>
          <w:lang w:val="ru-RU"/>
        </w:rPr>
        <w:t xml:space="preserve"> </w:t>
      </w:r>
      <w:r w:rsidRPr="00EC7DA0">
        <w:rPr>
          <w:lang w:val="ru-RU"/>
        </w:rPr>
        <w:t>у</w:t>
      </w:r>
      <w:r w:rsidRPr="00EC7DA0">
        <w:rPr>
          <w:spacing w:val="-22"/>
          <w:lang w:val="ru-RU"/>
        </w:rPr>
        <w:t xml:space="preserve"> </w:t>
      </w:r>
      <w:r w:rsidRPr="00EC7DA0">
        <w:rPr>
          <w:lang w:val="ru-RU"/>
        </w:rPr>
        <w:t>животных. Изучение покровов тела у животных.</w:t>
      </w:r>
    </w:p>
    <w:p w:rsidR="00E4184B" w:rsidRPr="00EC7DA0" w:rsidRDefault="00EC7DA0">
      <w:pPr>
        <w:pStyle w:val="a4"/>
        <w:spacing w:before="3"/>
        <w:ind w:left="2310" w:firstLine="0"/>
        <w:jc w:val="left"/>
        <w:rPr>
          <w:lang w:val="ru-RU"/>
        </w:rPr>
      </w:pPr>
      <w:r w:rsidRPr="00EC7DA0">
        <w:rPr>
          <w:lang w:val="ru-RU"/>
        </w:rPr>
        <w:t>Изучение</w:t>
      </w:r>
      <w:r w:rsidRPr="00EC7DA0">
        <w:rPr>
          <w:spacing w:val="-10"/>
          <w:lang w:val="ru-RU"/>
        </w:rPr>
        <w:t xml:space="preserve"> </w:t>
      </w:r>
      <w:r w:rsidRPr="00EC7DA0">
        <w:rPr>
          <w:lang w:val="ru-RU"/>
        </w:rPr>
        <w:t>органов</w:t>
      </w:r>
      <w:r w:rsidRPr="00EC7DA0">
        <w:rPr>
          <w:spacing w:val="-8"/>
          <w:lang w:val="ru-RU"/>
        </w:rPr>
        <w:t xml:space="preserve"> </w:t>
      </w:r>
      <w:r w:rsidRPr="00EC7DA0">
        <w:rPr>
          <w:lang w:val="ru-RU"/>
        </w:rPr>
        <w:t>чувств</w:t>
      </w:r>
      <w:r w:rsidRPr="00EC7DA0">
        <w:rPr>
          <w:spacing w:val="5"/>
          <w:lang w:val="ru-RU"/>
        </w:rPr>
        <w:t xml:space="preserve"> </w:t>
      </w:r>
      <w:r w:rsidRPr="00EC7DA0">
        <w:rPr>
          <w:lang w:val="ru-RU"/>
        </w:rPr>
        <w:t>у</w:t>
      </w:r>
      <w:r w:rsidRPr="00EC7DA0">
        <w:rPr>
          <w:spacing w:val="-17"/>
          <w:lang w:val="ru-RU"/>
        </w:rPr>
        <w:t xml:space="preserve"> </w:t>
      </w:r>
      <w:r w:rsidRPr="00EC7DA0">
        <w:rPr>
          <w:spacing w:val="-2"/>
          <w:lang w:val="ru-RU"/>
        </w:rPr>
        <w:t>животных.</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left="2310" w:right="3650" w:firstLine="0"/>
        <w:rPr>
          <w:lang w:val="ru-RU"/>
        </w:rPr>
      </w:pPr>
      <w:r w:rsidRPr="00EC7DA0">
        <w:rPr>
          <w:lang w:val="ru-RU"/>
        </w:rPr>
        <w:lastRenderedPageBreak/>
        <w:t>Формирование</w:t>
      </w:r>
      <w:r w:rsidRPr="00EC7DA0">
        <w:rPr>
          <w:spacing w:val="-6"/>
          <w:lang w:val="ru-RU"/>
        </w:rPr>
        <w:t xml:space="preserve"> </w:t>
      </w:r>
      <w:r w:rsidRPr="00EC7DA0">
        <w:rPr>
          <w:lang w:val="ru-RU"/>
        </w:rPr>
        <w:t>условных</w:t>
      </w:r>
      <w:r w:rsidRPr="00EC7DA0">
        <w:rPr>
          <w:spacing w:val="-8"/>
          <w:lang w:val="ru-RU"/>
        </w:rPr>
        <w:t xml:space="preserve"> </w:t>
      </w:r>
      <w:r w:rsidRPr="00EC7DA0">
        <w:rPr>
          <w:lang w:val="ru-RU"/>
        </w:rPr>
        <w:t>рефлексов у</w:t>
      </w:r>
      <w:r w:rsidRPr="00EC7DA0">
        <w:rPr>
          <w:spacing w:val="-15"/>
          <w:lang w:val="ru-RU"/>
        </w:rPr>
        <w:t xml:space="preserve"> </w:t>
      </w:r>
      <w:r w:rsidRPr="00EC7DA0">
        <w:rPr>
          <w:lang w:val="ru-RU"/>
        </w:rPr>
        <w:t>аквариумных</w:t>
      </w:r>
      <w:r w:rsidRPr="00EC7DA0">
        <w:rPr>
          <w:spacing w:val="-8"/>
          <w:lang w:val="ru-RU"/>
        </w:rPr>
        <w:t xml:space="preserve"> </w:t>
      </w:r>
      <w:r w:rsidRPr="00EC7DA0">
        <w:rPr>
          <w:lang w:val="ru-RU"/>
        </w:rPr>
        <w:t>рыб. Строение яйца и развитие зародыша птицы (курицы).</w:t>
      </w:r>
    </w:p>
    <w:p w:rsidR="00E4184B" w:rsidRPr="00EC7DA0" w:rsidRDefault="00EC7DA0">
      <w:pPr>
        <w:spacing w:before="3"/>
        <w:ind w:left="2310"/>
        <w:jc w:val="both"/>
        <w:rPr>
          <w:i/>
          <w:sz w:val="24"/>
          <w:lang w:val="ru-RU"/>
        </w:rPr>
      </w:pPr>
      <w:r w:rsidRPr="00EC7DA0">
        <w:rPr>
          <w:i/>
          <w:sz w:val="24"/>
          <w:lang w:val="ru-RU"/>
        </w:rPr>
        <w:t>Систематические</w:t>
      </w:r>
      <w:r w:rsidRPr="00EC7DA0">
        <w:rPr>
          <w:i/>
          <w:spacing w:val="-12"/>
          <w:sz w:val="24"/>
          <w:lang w:val="ru-RU"/>
        </w:rPr>
        <w:t xml:space="preserve"> </w:t>
      </w:r>
      <w:r w:rsidRPr="00EC7DA0">
        <w:rPr>
          <w:i/>
          <w:sz w:val="24"/>
          <w:lang w:val="ru-RU"/>
        </w:rPr>
        <w:t>группы</w:t>
      </w:r>
      <w:r w:rsidRPr="00EC7DA0">
        <w:rPr>
          <w:i/>
          <w:spacing w:val="-6"/>
          <w:sz w:val="24"/>
          <w:lang w:val="ru-RU"/>
        </w:rPr>
        <w:t xml:space="preserve"> </w:t>
      </w:r>
      <w:r w:rsidRPr="00EC7DA0">
        <w:rPr>
          <w:i/>
          <w:spacing w:val="-2"/>
          <w:sz w:val="24"/>
          <w:lang w:val="ru-RU"/>
        </w:rPr>
        <w:t>животных.</w:t>
      </w:r>
    </w:p>
    <w:p w:rsidR="00E4184B" w:rsidRPr="00EC7DA0" w:rsidRDefault="00EC7DA0">
      <w:pPr>
        <w:pStyle w:val="a4"/>
        <w:spacing w:before="132" w:line="360" w:lineRule="auto"/>
        <w:ind w:right="838"/>
        <w:rPr>
          <w:lang w:val="ru-RU"/>
        </w:rPr>
      </w:pPr>
      <w:r w:rsidRPr="00EC7DA0">
        <w:rPr>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w:t>
      </w:r>
      <w:r w:rsidRPr="00EC7DA0">
        <w:rPr>
          <w:spacing w:val="-4"/>
          <w:lang w:val="ru-RU"/>
        </w:rPr>
        <w:t xml:space="preserve"> </w:t>
      </w:r>
      <w:r w:rsidRPr="00EC7DA0">
        <w:rPr>
          <w:lang w:val="ru-RU"/>
        </w:rPr>
        <w:t>категории</w:t>
      </w:r>
      <w:r w:rsidRPr="00EC7DA0">
        <w:rPr>
          <w:spacing w:val="-1"/>
          <w:lang w:val="ru-RU"/>
        </w:rPr>
        <w:t xml:space="preserve"> </w:t>
      </w:r>
      <w:r w:rsidRPr="00EC7DA0">
        <w:rPr>
          <w:lang w:val="ru-RU"/>
        </w:rPr>
        <w:t>животных</w:t>
      </w:r>
      <w:r w:rsidRPr="00EC7DA0">
        <w:rPr>
          <w:spacing w:val="-7"/>
          <w:lang w:val="ru-RU"/>
        </w:rPr>
        <w:t xml:space="preserve"> </w:t>
      </w:r>
      <w:r w:rsidRPr="00EC7DA0">
        <w:rPr>
          <w:lang w:val="ru-RU"/>
        </w:rPr>
        <w:t>(царство, тип,</w:t>
      </w:r>
      <w:r w:rsidRPr="00EC7DA0">
        <w:rPr>
          <w:spacing w:val="-5"/>
          <w:lang w:val="ru-RU"/>
        </w:rPr>
        <w:t xml:space="preserve"> </w:t>
      </w:r>
      <w:r w:rsidRPr="00EC7DA0">
        <w:rPr>
          <w:lang w:val="ru-RU"/>
        </w:rPr>
        <w:t>класс, отряд, семейство,</w:t>
      </w:r>
      <w:r w:rsidRPr="00EC7DA0">
        <w:rPr>
          <w:spacing w:val="-4"/>
          <w:lang w:val="ru-RU"/>
        </w:rPr>
        <w:t xml:space="preserve"> </w:t>
      </w:r>
      <w:r w:rsidRPr="00EC7DA0">
        <w:rPr>
          <w:lang w:val="ru-RU"/>
        </w:rPr>
        <w:t>род,</w:t>
      </w:r>
      <w:r w:rsidRPr="00EC7DA0">
        <w:rPr>
          <w:spacing w:val="-5"/>
          <w:lang w:val="ru-RU"/>
        </w:rPr>
        <w:t xml:space="preserve"> </w:t>
      </w:r>
      <w:r w:rsidRPr="00EC7DA0">
        <w:rPr>
          <w:lang w:val="ru-RU"/>
        </w:rPr>
        <w:t>вид),</w:t>
      </w:r>
      <w:r w:rsidRPr="00EC7DA0">
        <w:rPr>
          <w:spacing w:val="-5"/>
          <w:lang w:val="ru-RU"/>
        </w:rPr>
        <w:t xml:space="preserve"> </w:t>
      </w:r>
      <w:r w:rsidRPr="00EC7DA0">
        <w:rPr>
          <w:lang w:val="ru-RU"/>
        </w:rPr>
        <w:t>их соподчинение. Бинарная</w:t>
      </w:r>
      <w:r w:rsidRPr="00EC7DA0">
        <w:rPr>
          <w:spacing w:val="-2"/>
          <w:lang w:val="ru-RU"/>
        </w:rPr>
        <w:t xml:space="preserve"> </w:t>
      </w:r>
      <w:r w:rsidRPr="00EC7DA0">
        <w:rPr>
          <w:lang w:val="ru-RU"/>
        </w:rPr>
        <w:t>номенклатура. Отражение</w:t>
      </w:r>
      <w:r w:rsidRPr="00EC7DA0">
        <w:rPr>
          <w:spacing w:val="-3"/>
          <w:lang w:val="ru-RU"/>
        </w:rPr>
        <w:t xml:space="preserve"> </w:t>
      </w:r>
      <w:r w:rsidRPr="00EC7DA0">
        <w:rPr>
          <w:lang w:val="ru-RU"/>
        </w:rPr>
        <w:t>современных</w:t>
      </w:r>
      <w:r w:rsidRPr="00EC7DA0">
        <w:rPr>
          <w:spacing w:val="-5"/>
          <w:lang w:val="ru-RU"/>
        </w:rPr>
        <w:t xml:space="preserve"> </w:t>
      </w:r>
      <w:r w:rsidRPr="00EC7DA0">
        <w:rPr>
          <w:lang w:val="ru-RU"/>
        </w:rPr>
        <w:t>знаний</w:t>
      </w:r>
      <w:r w:rsidRPr="00EC7DA0">
        <w:rPr>
          <w:spacing w:val="-2"/>
          <w:lang w:val="ru-RU"/>
        </w:rPr>
        <w:t xml:space="preserve"> </w:t>
      </w:r>
      <w:r w:rsidRPr="00EC7DA0">
        <w:rPr>
          <w:lang w:val="ru-RU"/>
        </w:rPr>
        <w:t>о</w:t>
      </w:r>
      <w:r w:rsidRPr="00EC7DA0">
        <w:rPr>
          <w:spacing w:val="-5"/>
          <w:lang w:val="ru-RU"/>
        </w:rPr>
        <w:t xml:space="preserve"> </w:t>
      </w:r>
      <w:r w:rsidRPr="00EC7DA0">
        <w:rPr>
          <w:lang w:val="ru-RU"/>
        </w:rPr>
        <w:t>происхождении и родстве животных в классификации животных.</w:t>
      </w:r>
    </w:p>
    <w:p w:rsidR="00E4184B" w:rsidRPr="00EC7DA0" w:rsidRDefault="00EC7DA0">
      <w:pPr>
        <w:pStyle w:val="a4"/>
        <w:spacing w:line="360" w:lineRule="auto"/>
        <w:ind w:right="837"/>
        <w:rPr>
          <w:lang w:val="ru-RU"/>
        </w:rPr>
      </w:pPr>
      <w:r w:rsidRPr="00EC7DA0">
        <w:rPr>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w:t>
      </w:r>
      <w:r w:rsidRPr="00EC7DA0">
        <w:rPr>
          <w:spacing w:val="40"/>
          <w:lang w:val="ru-RU"/>
        </w:rPr>
        <w:t xml:space="preserve"> </w:t>
      </w:r>
      <w:r w:rsidRPr="00EC7DA0">
        <w:rPr>
          <w:lang w:val="ru-RU"/>
        </w:rPr>
        <w:t>виды). Пути заражения человека и меры профилактики, вызываемые одноклеточными животными (малярийный плазмодий).</w:t>
      </w:r>
    </w:p>
    <w:p w:rsidR="00E4184B" w:rsidRPr="00EC7DA0" w:rsidRDefault="00EC7DA0">
      <w:pPr>
        <w:pStyle w:val="a4"/>
        <w:spacing w:before="8"/>
        <w:ind w:left="2310" w:firstLine="0"/>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37"/>
        <w:ind w:left="2310" w:firstLine="0"/>
        <w:rPr>
          <w:lang w:val="ru-RU"/>
        </w:rPr>
      </w:pPr>
      <w:r w:rsidRPr="00EC7DA0">
        <w:rPr>
          <w:lang w:val="ru-RU"/>
        </w:rPr>
        <w:t>Исследование</w:t>
      </w:r>
      <w:r w:rsidRPr="00EC7DA0">
        <w:rPr>
          <w:spacing w:val="19"/>
          <w:lang w:val="ru-RU"/>
        </w:rPr>
        <w:t xml:space="preserve"> </w:t>
      </w:r>
      <w:r w:rsidRPr="00EC7DA0">
        <w:rPr>
          <w:lang w:val="ru-RU"/>
        </w:rPr>
        <w:t>строения</w:t>
      </w:r>
      <w:r w:rsidRPr="00EC7DA0">
        <w:rPr>
          <w:spacing w:val="22"/>
          <w:lang w:val="ru-RU"/>
        </w:rPr>
        <w:t xml:space="preserve"> </w:t>
      </w:r>
      <w:r w:rsidRPr="00EC7DA0">
        <w:rPr>
          <w:lang w:val="ru-RU"/>
        </w:rPr>
        <w:t>инфузории-туфельки</w:t>
      </w:r>
      <w:r w:rsidRPr="00EC7DA0">
        <w:rPr>
          <w:spacing w:val="32"/>
          <w:lang w:val="ru-RU"/>
        </w:rPr>
        <w:t xml:space="preserve"> </w:t>
      </w:r>
      <w:r w:rsidRPr="00EC7DA0">
        <w:rPr>
          <w:lang w:val="ru-RU"/>
        </w:rPr>
        <w:t>и</w:t>
      </w:r>
      <w:r w:rsidRPr="00EC7DA0">
        <w:rPr>
          <w:spacing w:val="32"/>
          <w:lang w:val="ru-RU"/>
        </w:rPr>
        <w:t xml:space="preserve"> </w:t>
      </w:r>
      <w:r w:rsidRPr="00EC7DA0">
        <w:rPr>
          <w:lang w:val="ru-RU"/>
        </w:rPr>
        <w:t>наблюдение</w:t>
      </w:r>
      <w:r w:rsidRPr="00EC7DA0">
        <w:rPr>
          <w:spacing w:val="27"/>
          <w:lang w:val="ru-RU"/>
        </w:rPr>
        <w:t xml:space="preserve"> </w:t>
      </w:r>
      <w:r w:rsidRPr="00EC7DA0">
        <w:rPr>
          <w:lang w:val="ru-RU"/>
        </w:rPr>
        <w:t>за</w:t>
      </w:r>
      <w:r w:rsidRPr="00EC7DA0">
        <w:rPr>
          <w:spacing w:val="25"/>
          <w:lang w:val="ru-RU"/>
        </w:rPr>
        <w:t xml:space="preserve"> </w:t>
      </w:r>
      <w:r w:rsidRPr="00EC7DA0">
        <w:rPr>
          <w:lang w:val="ru-RU"/>
        </w:rPr>
        <w:t>её</w:t>
      </w:r>
      <w:r w:rsidRPr="00EC7DA0">
        <w:rPr>
          <w:spacing w:val="21"/>
          <w:lang w:val="ru-RU"/>
        </w:rPr>
        <w:t xml:space="preserve"> </w:t>
      </w:r>
      <w:r w:rsidRPr="00EC7DA0">
        <w:rPr>
          <w:spacing w:val="-2"/>
          <w:lang w:val="ru-RU"/>
        </w:rPr>
        <w:t>передвижением.</w:t>
      </w:r>
    </w:p>
    <w:p w:rsidR="00E4184B" w:rsidRPr="00EC7DA0" w:rsidRDefault="00EC7DA0">
      <w:pPr>
        <w:pStyle w:val="a4"/>
        <w:spacing w:before="132"/>
        <w:ind w:firstLine="0"/>
        <w:rPr>
          <w:lang w:val="ru-RU"/>
        </w:rPr>
      </w:pPr>
      <w:r w:rsidRPr="00EC7DA0">
        <w:rPr>
          <w:lang w:val="ru-RU"/>
        </w:rPr>
        <w:t>Изучение</w:t>
      </w:r>
      <w:r w:rsidRPr="00EC7DA0">
        <w:rPr>
          <w:spacing w:val="-15"/>
          <w:lang w:val="ru-RU"/>
        </w:rPr>
        <w:t xml:space="preserve"> </w:t>
      </w:r>
      <w:r w:rsidRPr="00EC7DA0">
        <w:rPr>
          <w:spacing w:val="-2"/>
          <w:lang w:val="ru-RU"/>
        </w:rPr>
        <w:t>хемотаксиса.</w:t>
      </w:r>
    </w:p>
    <w:p w:rsidR="00E4184B" w:rsidRPr="00EC7DA0" w:rsidRDefault="00EC7DA0">
      <w:pPr>
        <w:pStyle w:val="a4"/>
        <w:spacing w:before="142"/>
        <w:ind w:left="2310" w:firstLine="0"/>
        <w:rPr>
          <w:lang w:val="ru-RU"/>
        </w:rPr>
      </w:pPr>
      <w:r w:rsidRPr="00EC7DA0">
        <w:rPr>
          <w:lang w:val="ru-RU"/>
        </w:rPr>
        <w:t>Многообразие</w:t>
      </w:r>
      <w:r w:rsidRPr="00EC7DA0">
        <w:rPr>
          <w:spacing w:val="-9"/>
          <w:lang w:val="ru-RU"/>
        </w:rPr>
        <w:t xml:space="preserve"> </w:t>
      </w:r>
      <w:r w:rsidRPr="00EC7DA0">
        <w:rPr>
          <w:lang w:val="ru-RU"/>
        </w:rPr>
        <w:t>простейших</w:t>
      </w:r>
      <w:r w:rsidRPr="00EC7DA0">
        <w:rPr>
          <w:spacing w:val="-8"/>
          <w:lang w:val="ru-RU"/>
        </w:rPr>
        <w:t xml:space="preserve"> </w:t>
      </w:r>
      <w:r w:rsidRPr="00EC7DA0">
        <w:rPr>
          <w:lang w:val="ru-RU"/>
        </w:rPr>
        <w:t>(на</w:t>
      </w:r>
      <w:r w:rsidRPr="00EC7DA0">
        <w:rPr>
          <w:spacing w:val="-10"/>
          <w:lang w:val="ru-RU"/>
        </w:rPr>
        <w:t xml:space="preserve"> </w:t>
      </w:r>
      <w:r w:rsidRPr="00EC7DA0">
        <w:rPr>
          <w:lang w:val="ru-RU"/>
        </w:rPr>
        <w:t>готовых</w:t>
      </w:r>
      <w:r w:rsidRPr="00EC7DA0">
        <w:rPr>
          <w:spacing w:val="-13"/>
          <w:lang w:val="ru-RU"/>
        </w:rPr>
        <w:t xml:space="preserve"> </w:t>
      </w:r>
      <w:r w:rsidRPr="00EC7DA0">
        <w:rPr>
          <w:spacing w:val="-2"/>
          <w:lang w:val="ru-RU"/>
        </w:rPr>
        <w:t>препаратах).</w:t>
      </w:r>
    </w:p>
    <w:p w:rsidR="00E4184B" w:rsidRPr="00EC7DA0" w:rsidRDefault="00EC7DA0">
      <w:pPr>
        <w:pStyle w:val="a4"/>
        <w:tabs>
          <w:tab w:val="left" w:pos="3693"/>
          <w:tab w:val="left" w:pos="5109"/>
          <w:tab w:val="left" w:pos="7544"/>
          <w:tab w:val="left" w:pos="8567"/>
        </w:tabs>
        <w:spacing w:before="136" w:line="360" w:lineRule="auto"/>
        <w:ind w:right="844"/>
        <w:jc w:val="right"/>
        <w:rPr>
          <w:lang w:val="ru-RU"/>
        </w:rPr>
      </w:pPr>
      <w:r w:rsidRPr="00EC7DA0">
        <w:rPr>
          <w:lang w:val="ru-RU"/>
        </w:rPr>
        <w:t xml:space="preserve">Изготовление модели клетки простейшего (амёбы, инфузории-туфельки и другое.). </w:t>
      </w:r>
      <w:r w:rsidRPr="00EC7DA0">
        <w:rPr>
          <w:spacing w:val="-2"/>
          <w:lang w:val="ru-RU"/>
        </w:rPr>
        <w:t>Многоклеточные</w:t>
      </w:r>
      <w:r w:rsidRPr="00EC7DA0">
        <w:rPr>
          <w:lang w:val="ru-RU"/>
        </w:rPr>
        <w:tab/>
      </w:r>
      <w:r w:rsidRPr="00EC7DA0">
        <w:rPr>
          <w:spacing w:val="-2"/>
          <w:lang w:val="ru-RU"/>
        </w:rPr>
        <w:t>животные.</w:t>
      </w:r>
      <w:r w:rsidRPr="00EC7DA0">
        <w:rPr>
          <w:lang w:val="ru-RU"/>
        </w:rPr>
        <w:tab/>
      </w:r>
      <w:r w:rsidRPr="00EC7DA0">
        <w:rPr>
          <w:spacing w:val="-2"/>
          <w:lang w:val="ru-RU"/>
        </w:rPr>
        <w:t>Кишечнополостные.</w:t>
      </w:r>
      <w:r w:rsidRPr="00EC7DA0">
        <w:rPr>
          <w:lang w:val="ru-RU"/>
        </w:rPr>
        <w:tab/>
      </w:r>
      <w:r w:rsidRPr="00EC7DA0">
        <w:rPr>
          <w:spacing w:val="-2"/>
          <w:lang w:val="ru-RU"/>
        </w:rPr>
        <w:t>Общая</w:t>
      </w:r>
      <w:r w:rsidRPr="00EC7DA0">
        <w:rPr>
          <w:lang w:val="ru-RU"/>
        </w:rPr>
        <w:tab/>
      </w:r>
      <w:r w:rsidRPr="00EC7DA0">
        <w:rPr>
          <w:spacing w:val="-2"/>
          <w:lang w:val="ru-RU"/>
        </w:rPr>
        <w:t xml:space="preserve">характеристика. </w:t>
      </w:r>
      <w:r w:rsidRPr="00EC7DA0">
        <w:rPr>
          <w:lang w:val="ru-RU"/>
        </w:rPr>
        <w:t>Местообитание.</w:t>
      </w:r>
      <w:r w:rsidRPr="00EC7DA0">
        <w:rPr>
          <w:spacing w:val="40"/>
          <w:lang w:val="ru-RU"/>
        </w:rPr>
        <w:t xml:space="preserve"> </w:t>
      </w:r>
      <w:r w:rsidRPr="00EC7DA0">
        <w:rPr>
          <w:lang w:val="ru-RU"/>
        </w:rPr>
        <w:t>Особенности</w:t>
      </w:r>
      <w:r w:rsidRPr="00EC7DA0">
        <w:rPr>
          <w:spacing w:val="40"/>
          <w:lang w:val="ru-RU"/>
        </w:rPr>
        <w:t xml:space="preserve"> </w:t>
      </w:r>
      <w:r w:rsidRPr="00EC7DA0">
        <w:rPr>
          <w:lang w:val="ru-RU"/>
        </w:rPr>
        <w:t>строения</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жизнедеятельности.</w:t>
      </w:r>
      <w:r w:rsidRPr="00EC7DA0">
        <w:rPr>
          <w:spacing w:val="40"/>
          <w:lang w:val="ru-RU"/>
        </w:rPr>
        <w:t xml:space="preserve"> </w:t>
      </w:r>
      <w:r w:rsidRPr="00EC7DA0">
        <w:rPr>
          <w:lang w:val="ru-RU"/>
        </w:rPr>
        <w:t>Эктодерма</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энтодерма. Внутриполостное</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клеточное</w:t>
      </w:r>
      <w:r w:rsidRPr="00EC7DA0">
        <w:rPr>
          <w:spacing w:val="40"/>
          <w:lang w:val="ru-RU"/>
        </w:rPr>
        <w:t xml:space="preserve"> </w:t>
      </w:r>
      <w:r w:rsidRPr="00EC7DA0">
        <w:rPr>
          <w:lang w:val="ru-RU"/>
        </w:rPr>
        <w:t>переваривание</w:t>
      </w:r>
      <w:r w:rsidRPr="00EC7DA0">
        <w:rPr>
          <w:spacing w:val="40"/>
          <w:lang w:val="ru-RU"/>
        </w:rPr>
        <w:t xml:space="preserve"> </w:t>
      </w:r>
      <w:r w:rsidRPr="00EC7DA0">
        <w:rPr>
          <w:lang w:val="ru-RU"/>
        </w:rPr>
        <w:t>пищи.</w:t>
      </w:r>
      <w:r w:rsidRPr="00EC7DA0">
        <w:rPr>
          <w:spacing w:val="40"/>
          <w:lang w:val="ru-RU"/>
        </w:rPr>
        <w:t xml:space="preserve"> </w:t>
      </w:r>
      <w:r w:rsidRPr="00EC7DA0">
        <w:rPr>
          <w:lang w:val="ru-RU"/>
        </w:rPr>
        <w:t>Регенерация.</w:t>
      </w:r>
      <w:r w:rsidRPr="00EC7DA0">
        <w:rPr>
          <w:spacing w:val="40"/>
          <w:lang w:val="ru-RU"/>
        </w:rPr>
        <w:t xml:space="preserve"> </w:t>
      </w:r>
      <w:r w:rsidRPr="00EC7DA0">
        <w:rPr>
          <w:lang w:val="ru-RU"/>
        </w:rPr>
        <w:t>Рефлекс.</w:t>
      </w:r>
      <w:r w:rsidRPr="00EC7DA0">
        <w:rPr>
          <w:spacing w:val="40"/>
          <w:lang w:val="ru-RU"/>
        </w:rPr>
        <w:t xml:space="preserve"> </w:t>
      </w:r>
      <w:r w:rsidRPr="00EC7DA0">
        <w:rPr>
          <w:lang w:val="ru-RU"/>
        </w:rPr>
        <w:t>Бесполое</w:t>
      </w:r>
      <w:r w:rsidRPr="00EC7DA0">
        <w:rPr>
          <w:spacing w:val="80"/>
          <w:w w:val="150"/>
          <w:lang w:val="ru-RU"/>
        </w:rPr>
        <w:t xml:space="preserve"> </w:t>
      </w:r>
      <w:r w:rsidRPr="00EC7DA0">
        <w:rPr>
          <w:lang w:val="ru-RU"/>
        </w:rPr>
        <w:t>размножение</w:t>
      </w:r>
      <w:r w:rsidRPr="00EC7DA0">
        <w:rPr>
          <w:spacing w:val="80"/>
          <w:lang w:val="ru-RU"/>
        </w:rPr>
        <w:t xml:space="preserve"> </w:t>
      </w:r>
      <w:r w:rsidRPr="00EC7DA0">
        <w:rPr>
          <w:lang w:val="ru-RU"/>
        </w:rPr>
        <w:t>(почкование).</w:t>
      </w:r>
      <w:r w:rsidRPr="00EC7DA0">
        <w:rPr>
          <w:spacing w:val="80"/>
          <w:lang w:val="ru-RU"/>
        </w:rPr>
        <w:t xml:space="preserve"> </w:t>
      </w:r>
      <w:r w:rsidRPr="00EC7DA0">
        <w:rPr>
          <w:lang w:val="ru-RU"/>
        </w:rPr>
        <w:t>Половое</w:t>
      </w:r>
      <w:r w:rsidRPr="00EC7DA0">
        <w:rPr>
          <w:spacing w:val="80"/>
          <w:lang w:val="ru-RU"/>
        </w:rPr>
        <w:t xml:space="preserve"> </w:t>
      </w:r>
      <w:r w:rsidRPr="00EC7DA0">
        <w:rPr>
          <w:lang w:val="ru-RU"/>
        </w:rPr>
        <w:t>размножение.</w:t>
      </w:r>
      <w:r w:rsidRPr="00EC7DA0">
        <w:rPr>
          <w:spacing w:val="80"/>
          <w:lang w:val="ru-RU"/>
        </w:rPr>
        <w:t xml:space="preserve"> </w:t>
      </w:r>
      <w:r w:rsidRPr="00EC7DA0">
        <w:rPr>
          <w:lang w:val="ru-RU"/>
        </w:rPr>
        <w:t>Гермафродитизм.</w:t>
      </w:r>
      <w:r w:rsidRPr="00EC7DA0">
        <w:rPr>
          <w:spacing w:val="80"/>
          <w:lang w:val="ru-RU"/>
        </w:rPr>
        <w:t xml:space="preserve"> </w:t>
      </w:r>
      <w:r w:rsidRPr="00EC7DA0">
        <w:rPr>
          <w:lang w:val="ru-RU"/>
        </w:rPr>
        <w:t>Раздельнополые кишечнополостные.</w:t>
      </w:r>
      <w:r w:rsidRPr="00EC7DA0">
        <w:rPr>
          <w:spacing w:val="65"/>
          <w:lang w:val="ru-RU"/>
        </w:rPr>
        <w:t xml:space="preserve"> </w:t>
      </w:r>
      <w:r w:rsidRPr="00EC7DA0">
        <w:rPr>
          <w:lang w:val="ru-RU"/>
        </w:rPr>
        <w:t>Многообразие</w:t>
      </w:r>
      <w:r w:rsidRPr="00EC7DA0">
        <w:rPr>
          <w:spacing w:val="65"/>
          <w:lang w:val="ru-RU"/>
        </w:rPr>
        <w:t xml:space="preserve"> </w:t>
      </w:r>
      <w:r w:rsidRPr="00EC7DA0">
        <w:rPr>
          <w:lang w:val="ru-RU"/>
        </w:rPr>
        <w:t>кишечнополостных.</w:t>
      </w:r>
      <w:r w:rsidRPr="00EC7DA0">
        <w:rPr>
          <w:spacing w:val="68"/>
          <w:lang w:val="ru-RU"/>
        </w:rPr>
        <w:t xml:space="preserve"> </w:t>
      </w:r>
      <w:r w:rsidRPr="00EC7DA0">
        <w:rPr>
          <w:lang w:val="ru-RU"/>
        </w:rPr>
        <w:t>Значение</w:t>
      </w:r>
      <w:r w:rsidRPr="00EC7DA0">
        <w:rPr>
          <w:spacing w:val="65"/>
          <w:lang w:val="ru-RU"/>
        </w:rPr>
        <w:t xml:space="preserve"> </w:t>
      </w:r>
      <w:r w:rsidRPr="00EC7DA0">
        <w:rPr>
          <w:lang w:val="ru-RU"/>
        </w:rPr>
        <w:t>кишечнополостных</w:t>
      </w:r>
      <w:r w:rsidRPr="00EC7DA0">
        <w:rPr>
          <w:spacing w:val="62"/>
          <w:lang w:val="ru-RU"/>
        </w:rPr>
        <w:t xml:space="preserve"> </w:t>
      </w:r>
      <w:r w:rsidRPr="00EC7DA0">
        <w:rPr>
          <w:spacing w:val="-10"/>
          <w:lang w:val="ru-RU"/>
        </w:rPr>
        <w:t>в</w:t>
      </w:r>
    </w:p>
    <w:p w:rsidR="00E4184B" w:rsidRPr="00EC7DA0" w:rsidRDefault="00EC7DA0">
      <w:pPr>
        <w:pStyle w:val="a4"/>
        <w:spacing w:before="4"/>
        <w:ind w:firstLine="0"/>
        <w:rPr>
          <w:lang w:val="ru-RU"/>
        </w:rPr>
      </w:pPr>
      <w:r w:rsidRPr="00EC7DA0">
        <w:rPr>
          <w:lang w:val="ru-RU"/>
        </w:rPr>
        <w:t>природе</w:t>
      </w:r>
      <w:r w:rsidRPr="00EC7DA0">
        <w:rPr>
          <w:spacing w:val="-4"/>
          <w:lang w:val="ru-RU"/>
        </w:rPr>
        <w:t xml:space="preserve"> </w:t>
      </w:r>
      <w:r w:rsidRPr="00EC7DA0">
        <w:rPr>
          <w:lang w:val="ru-RU"/>
        </w:rPr>
        <w:t>и</w:t>
      </w:r>
      <w:r w:rsidRPr="00EC7DA0">
        <w:rPr>
          <w:spacing w:val="-3"/>
          <w:lang w:val="ru-RU"/>
        </w:rPr>
        <w:t xml:space="preserve"> </w:t>
      </w:r>
      <w:r w:rsidRPr="00EC7DA0">
        <w:rPr>
          <w:lang w:val="ru-RU"/>
        </w:rPr>
        <w:t>жизни человека.</w:t>
      </w:r>
      <w:r w:rsidRPr="00EC7DA0">
        <w:rPr>
          <w:spacing w:val="-3"/>
          <w:lang w:val="ru-RU"/>
        </w:rPr>
        <w:t xml:space="preserve"> </w:t>
      </w:r>
      <w:r w:rsidRPr="00EC7DA0">
        <w:rPr>
          <w:lang w:val="ru-RU"/>
        </w:rPr>
        <w:t>Коралловые</w:t>
      </w:r>
      <w:r w:rsidRPr="00EC7DA0">
        <w:rPr>
          <w:spacing w:val="-1"/>
          <w:lang w:val="ru-RU"/>
        </w:rPr>
        <w:t xml:space="preserve"> </w:t>
      </w:r>
      <w:r w:rsidRPr="00EC7DA0">
        <w:rPr>
          <w:lang w:val="ru-RU"/>
        </w:rPr>
        <w:t>полипы</w:t>
      </w:r>
      <w:r w:rsidRPr="00EC7DA0">
        <w:rPr>
          <w:spacing w:val="1"/>
          <w:lang w:val="ru-RU"/>
        </w:rPr>
        <w:t xml:space="preserve"> </w:t>
      </w:r>
      <w:r w:rsidRPr="00EC7DA0">
        <w:rPr>
          <w:lang w:val="ru-RU"/>
        </w:rPr>
        <w:t>и</w:t>
      </w:r>
      <w:r w:rsidRPr="00EC7DA0">
        <w:rPr>
          <w:spacing w:val="-4"/>
          <w:lang w:val="ru-RU"/>
        </w:rPr>
        <w:t xml:space="preserve"> </w:t>
      </w:r>
      <w:r w:rsidRPr="00EC7DA0">
        <w:rPr>
          <w:lang w:val="ru-RU"/>
        </w:rPr>
        <w:t>их</w:t>
      </w:r>
      <w:r w:rsidRPr="00EC7DA0">
        <w:rPr>
          <w:spacing w:val="-4"/>
          <w:lang w:val="ru-RU"/>
        </w:rPr>
        <w:t xml:space="preserve"> </w:t>
      </w:r>
      <w:r w:rsidRPr="00EC7DA0">
        <w:rPr>
          <w:lang w:val="ru-RU"/>
        </w:rPr>
        <w:t>роль</w:t>
      </w:r>
      <w:r w:rsidRPr="00EC7DA0">
        <w:rPr>
          <w:spacing w:val="-4"/>
          <w:lang w:val="ru-RU"/>
        </w:rPr>
        <w:t xml:space="preserve"> </w:t>
      </w:r>
      <w:r w:rsidRPr="00EC7DA0">
        <w:rPr>
          <w:lang w:val="ru-RU"/>
        </w:rPr>
        <w:t>в</w:t>
      </w:r>
      <w:r w:rsidRPr="00EC7DA0">
        <w:rPr>
          <w:spacing w:val="1"/>
          <w:lang w:val="ru-RU"/>
        </w:rPr>
        <w:t xml:space="preserve"> </w:t>
      </w:r>
      <w:r w:rsidRPr="00EC7DA0">
        <w:rPr>
          <w:spacing w:val="-2"/>
          <w:lang w:val="ru-RU"/>
        </w:rPr>
        <w:t>рифообразовании.</w:t>
      </w:r>
    </w:p>
    <w:p w:rsidR="00E4184B" w:rsidRPr="00EC7DA0" w:rsidRDefault="00EC7DA0">
      <w:pPr>
        <w:pStyle w:val="a4"/>
        <w:spacing w:before="142"/>
        <w:ind w:left="2310" w:firstLine="0"/>
        <w:jc w:val="left"/>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32" w:line="360" w:lineRule="auto"/>
        <w:ind w:right="878"/>
        <w:jc w:val="left"/>
        <w:rPr>
          <w:lang w:val="ru-RU"/>
        </w:rPr>
      </w:pPr>
      <w:r w:rsidRPr="00EC7DA0">
        <w:rPr>
          <w:lang w:val="ru-RU"/>
        </w:rPr>
        <w:t>Исследование</w:t>
      </w:r>
      <w:r w:rsidRPr="00EC7DA0">
        <w:rPr>
          <w:spacing w:val="80"/>
          <w:lang w:val="ru-RU"/>
        </w:rPr>
        <w:t xml:space="preserve"> </w:t>
      </w:r>
      <w:r w:rsidRPr="00EC7DA0">
        <w:rPr>
          <w:lang w:val="ru-RU"/>
        </w:rPr>
        <w:t>строения</w:t>
      </w:r>
      <w:r w:rsidRPr="00EC7DA0">
        <w:rPr>
          <w:spacing w:val="80"/>
          <w:lang w:val="ru-RU"/>
        </w:rPr>
        <w:t xml:space="preserve"> </w:t>
      </w:r>
      <w:r w:rsidRPr="00EC7DA0">
        <w:rPr>
          <w:lang w:val="ru-RU"/>
        </w:rPr>
        <w:t>пресноводной</w:t>
      </w:r>
      <w:r w:rsidRPr="00EC7DA0">
        <w:rPr>
          <w:spacing w:val="80"/>
          <w:lang w:val="ru-RU"/>
        </w:rPr>
        <w:t xml:space="preserve"> </w:t>
      </w:r>
      <w:r w:rsidRPr="00EC7DA0">
        <w:rPr>
          <w:lang w:val="ru-RU"/>
        </w:rPr>
        <w:t>гидры</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её</w:t>
      </w:r>
      <w:r w:rsidRPr="00EC7DA0">
        <w:rPr>
          <w:spacing w:val="80"/>
          <w:lang w:val="ru-RU"/>
        </w:rPr>
        <w:t xml:space="preserve"> </w:t>
      </w:r>
      <w:r w:rsidRPr="00EC7DA0">
        <w:rPr>
          <w:lang w:val="ru-RU"/>
        </w:rPr>
        <w:t>передвижения</w:t>
      </w:r>
      <w:r w:rsidRPr="00EC7DA0">
        <w:rPr>
          <w:spacing w:val="80"/>
          <w:lang w:val="ru-RU"/>
        </w:rPr>
        <w:t xml:space="preserve"> </w:t>
      </w:r>
      <w:r w:rsidRPr="00EC7DA0">
        <w:rPr>
          <w:lang w:val="ru-RU"/>
        </w:rPr>
        <w:t>(школьный</w:t>
      </w:r>
      <w:r w:rsidRPr="00EC7DA0">
        <w:rPr>
          <w:spacing w:val="40"/>
          <w:lang w:val="ru-RU"/>
        </w:rPr>
        <w:t xml:space="preserve"> </w:t>
      </w:r>
      <w:r w:rsidRPr="00EC7DA0">
        <w:rPr>
          <w:spacing w:val="-2"/>
          <w:lang w:val="ru-RU"/>
        </w:rPr>
        <w:t>аквариум).</w:t>
      </w:r>
    </w:p>
    <w:p w:rsidR="00E4184B" w:rsidRPr="00EC7DA0" w:rsidRDefault="00EC7DA0">
      <w:pPr>
        <w:pStyle w:val="a4"/>
        <w:spacing w:before="3" w:line="360" w:lineRule="auto"/>
        <w:ind w:left="2310" w:right="878" w:firstLine="0"/>
        <w:jc w:val="left"/>
        <w:rPr>
          <w:lang w:val="ru-RU"/>
        </w:rPr>
      </w:pPr>
      <w:r w:rsidRPr="00EC7DA0">
        <w:rPr>
          <w:lang w:val="ru-RU"/>
        </w:rPr>
        <w:t>Исследование</w:t>
      </w:r>
      <w:r w:rsidRPr="00EC7DA0">
        <w:rPr>
          <w:spacing w:val="-8"/>
          <w:lang w:val="ru-RU"/>
        </w:rPr>
        <w:t xml:space="preserve"> </w:t>
      </w:r>
      <w:r w:rsidRPr="00EC7DA0">
        <w:rPr>
          <w:lang w:val="ru-RU"/>
        </w:rPr>
        <w:t>питания</w:t>
      </w:r>
      <w:r w:rsidRPr="00EC7DA0">
        <w:rPr>
          <w:spacing w:val="-12"/>
          <w:lang w:val="ru-RU"/>
        </w:rPr>
        <w:t xml:space="preserve"> </w:t>
      </w:r>
      <w:r w:rsidRPr="00EC7DA0">
        <w:rPr>
          <w:lang w:val="ru-RU"/>
        </w:rPr>
        <w:t>гидры</w:t>
      </w:r>
      <w:r w:rsidRPr="00EC7DA0">
        <w:rPr>
          <w:spacing w:val="-6"/>
          <w:lang w:val="ru-RU"/>
        </w:rPr>
        <w:t xml:space="preserve"> </w:t>
      </w:r>
      <w:r w:rsidRPr="00EC7DA0">
        <w:rPr>
          <w:lang w:val="ru-RU"/>
        </w:rPr>
        <w:t>дафниями</w:t>
      </w:r>
      <w:r w:rsidRPr="00EC7DA0">
        <w:rPr>
          <w:spacing w:val="-7"/>
          <w:lang w:val="ru-RU"/>
        </w:rPr>
        <w:t xml:space="preserve"> </w:t>
      </w:r>
      <w:r w:rsidRPr="00EC7DA0">
        <w:rPr>
          <w:lang w:val="ru-RU"/>
        </w:rPr>
        <w:t>и</w:t>
      </w:r>
      <w:r w:rsidRPr="00EC7DA0">
        <w:rPr>
          <w:spacing w:val="-4"/>
          <w:lang w:val="ru-RU"/>
        </w:rPr>
        <w:t xml:space="preserve"> </w:t>
      </w:r>
      <w:r w:rsidRPr="00EC7DA0">
        <w:rPr>
          <w:lang w:val="ru-RU"/>
        </w:rPr>
        <w:t>циклопами</w:t>
      </w:r>
      <w:r w:rsidRPr="00EC7DA0">
        <w:rPr>
          <w:spacing w:val="-2"/>
          <w:lang w:val="ru-RU"/>
        </w:rPr>
        <w:t xml:space="preserve"> </w:t>
      </w:r>
      <w:r w:rsidRPr="00EC7DA0">
        <w:rPr>
          <w:lang w:val="ru-RU"/>
        </w:rPr>
        <w:t>(школьный</w:t>
      </w:r>
      <w:r w:rsidRPr="00EC7DA0">
        <w:rPr>
          <w:spacing w:val="-3"/>
          <w:lang w:val="ru-RU"/>
        </w:rPr>
        <w:t xml:space="preserve"> </w:t>
      </w:r>
      <w:r w:rsidRPr="00EC7DA0">
        <w:rPr>
          <w:lang w:val="ru-RU"/>
        </w:rPr>
        <w:t>аквариум). Изготовление модели пресноводной гидры.</w:t>
      </w:r>
    </w:p>
    <w:p w:rsidR="00E4184B" w:rsidRPr="00EC7DA0" w:rsidRDefault="00EC7DA0">
      <w:pPr>
        <w:pStyle w:val="a4"/>
        <w:spacing w:before="2" w:line="362" w:lineRule="auto"/>
        <w:ind w:right="853"/>
        <w:jc w:val="left"/>
        <w:rPr>
          <w:lang w:val="ru-RU"/>
        </w:rPr>
      </w:pPr>
      <w:r w:rsidRPr="00EC7DA0">
        <w:rPr>
          <w:lang w:val="ru-RU"/>
        </w:rPr>
        <w:t>Плоские, круглые, кольчатые черви. Общая характеристика. Особенности строения и</w:t>
      </w:r>
      <w:r w:rsidRPr="00EC7DA0">
        <w:rPr>
          <w:spacing w:val="80"/>
          <w:lang w:val="ru-RU"/>
        </w:rPr>
        <w:t xml:space="preserve"> </w:t>
      </w:r>
      <w:r w:rsidRPr="00EC7DA0">
        <w:rPr>
          <w:lang w:val="ru-RU"/>
        </w:rPr>
        <w:t>жизнедеятельности</w:t>
      </w:r>
      <w:r w:rsidRPr="00EC7DA0">
        <w:rPr>
          <w:spacing w:val="80"/>
          <w:lang w:val="ru-RU"/>
        </w:rPr>
        <w:t xml:space="preserve"> </w:t>
      </w:r>
      <w:r w:rsidRPr="00EC7DA0">
        <w:rPr>
          <w:lang w:val="ru-RU"/>
        </w:rPr>
        <w:t>плоских,</w:t>
      </w:r>
      <w:r w:rsidRPr="00EC7DA0">
        <w:rPr>
          <w:spacing w:val="80"/>
          <w:lang w:val="ru-RU"/>
        </w:rPr>
        <w:t xml:space="preserve"> </w:t>
      </w:r>
      <w:r w:rsidRPr="00EC7DA0">
        <w:rPr>
          <w:lang w:val="ru-RU"/>
        </w:rPr>
        <w:t>круглых</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кольчатых</w:t>
      </w:r>
      <w:r w:rsidRPr="00EC7DA0">
        <w:rPr>
          <w:spacing w:val="80"/>
          <w:lang w:val="ru-RU"/>
        </w:rPr>
        <w:t xml:space="preserve"> </w:t>
      </w:r>
      <w:r w:rsidRPr="00EC7DA0">
        <w:rPr>
          <w:lang w:val="ru-RU"/>
        </w:rPr>
        <w:t>червей.</w:t>
      </w:r>
      <w:r w:rsidRPr="00EC7DA0">
        <w:rPr>
          <w:spacing w:val="80"/>
          <w:lang w:val="ru-RU"/>
        </w:rPr>
        <w:t xml:space="preserve"> </w:t>
      </w:r>
      <w:r w:rsidRPr="00EC7DA0">
        <w:rPr>
          <w:lang w:val="ru-RU"/>
        </w:rPr>
        <w:t>Многообразие</w:t>
      </w:r>
      <w:r w:rsidRPr="00EC7DA0">
        <w:rPr>
          <w:spacing w:val="80"/>
          <w:lang w:val="ru-RU"/>
        </w:rPr>
        <w:t xml:space="preserve"> </w:t>
      </w:r>
      <w:r w:rsidRPr="00EC7DA0">
        <w:rPr>
          <w:lang w:val="ru-RU"/>
        </w:rPr>
        <w:t>червей.</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8" w:firstLine="0"/>
        <w:rPr>
          <w:lang w:val="ru-RU"/>
        </w:rPr>
      </w:pPr>
      <w:r w:rsidRPr="00EC7DA0">
        <w:rPr>
          <w:lang w:val="ru-RU"/>
        </w:rPr>
        <w:lastRenderedPageBreak/>
        <w:t xml:space="preserve">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sidRPr="00EC7DA0">
        <w:rPr>
          <w:spacing w:val="-2"/>
          <w:lang w:val="ru-RU"/>
        </w:rPr>
        <w:t>почвообразователей.</w:t>
      </w:r>
    </w:p>
    <w:p w:rsidR="00E4184B" w:rsidRPr="00EC7DA0" w:rsidRDefault="00EC7DA0">
      <w:pPr>
        <w:pStyle w:val="a4"/>
        <w:spacing w:before="5"/>
        <w:ind w:left="2310" w:firstLine="0"/>
        <w:jc w:val="left"/>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36" w:line="360" w:lineRule="auto"/>
        <w:ind w:right="878"/>
        <w:jc w:val="left"/>
        <w:rPr>
          <w:lang w:val="ru-RU"/>
        </w:rPr>
      </w:pPr>
      <w:r w:rsidRPr="00EC7DA0">
        <w:rPr>
          <w:lang w:val="ru-RU"/>
        </w:rPr>
        <w:t>Исследование</w:t>
      </w:r>
      <w:r w:rsidRPr="00EC7DA0">
        <w:rPr>
          <w:spacing w:val="40"/>
          <w:lang w:val="ru-RU"/>
        </w:rPr>
        <w:t xml:space="preserve"> </w:t>
      </w:r>
      <w:r w:rsidRPr="00EC7DA0">
        <w:rPr>
          <w:lang w:val="ru-RU"/>
        </w:rPr>
        <w:t>внешнего</w:t>
      </w:r>
      <w:r w:rsidRPr="00EC7DA0">
        <w:rPr>
          <w:spacing w:val="40"/>
          <w:lang w:val="ru-RU"/>
        </w:rPr>
        <w:t xml:space="preserve"> </w:t>
      </w:r>
      <w:r w:rsidRPr="00EC7DA0">
        <w:rPr>
          <w:lang w:val="ru-RU"/>
        </w:rPr>
        <w:t>строения</w:t>
      </w:r>
      <w:r w:rsidRPr="00EC7DA0">
        <w:rPr>
          <w:spacing w:val="40"/>
          <w:lang w:val="ru-RU"/>
        </w:rPr>
        <w:t xml:space="preserve"> </w:t>
      </w:r>
      <w:r w:rsidRPr="00EC7DA0">
        <w:rPr>
          <w:lang w:val="ru-RU"/>
        </w:rPr>
        <w:t>дождевого</w:t>
      </w:r>
      <w:r w:rsidRPr="00EC7DA0">
        <w:rPr>
          <w:spacing w:val="40"/>
          <w:lang w:val="ru-RU"/>
        </w:rPr>
        <w:t xml:space="preserve"> </w:t>
      </w:r>
      <w:r w:rsidRPr="00EC7DA0">
        <w:rPr>
          <w:lang w:val="ru-RU"/>
        </w:rPr>
        <w:t>червя.</w:t>
      </w:r>
      <w:r w:rsidRPr="00EC7DA0">
        <w:rPr>
          <w:spacing w:val="40"/>
          <w:lang w:val="ru-RU"/>
        </w:rPr>
        <w:t xml:space="preserve"> </w:t>
      </w:r>
      <w:r w:rsidRPr="00EC7DA0">
        <w:rPr>
          <w:lang w:val="ru-RU"/>
        </w:rPr>
        <w:t>Наблюдение</w:t>
      </w:r>
      <w:r w:rsidRPr="00EC7DA0">
        <w:rPr>
          <w:spacing w:val="40"/>
          <w:lang w:val="ru-RU"/>
        </w:rPr>
        <w:t xml:space="preserve"> </w:t>
      </w:r>
      <w:r w:rsidRPr="00EC7DA0">
        <w:rPr>
          <w:lang w:val="ru-RU"/>
        </w:rPr>
        <w:t>за</w:t>
      </w:r>
      <w:r w:rsidRPr="00EC7DA0">
        <w:rPr>
          <w:spacing w:val="40"/>
          <w:lang w:val="ru-RU"/>
        </w:rPr>
        <w:t xml:space="preserve"> </w:t>
      </w:r>
      <w:r w:rsidRPr="00EC7DA0">
        <w:rPr>
          <w:lang w:val="ru-RU"/>
        </w:rPr>
        <w:t>реакцией</w:t>
      </w:r>
      <w:r w:rsidRPr="00EC7DA0">
        <w:rPr>
          <w:spacing w:val="40"/>
          <w:lang w:val="ru-RU"/>
        </w:rPr>
        <w:t xml:space="preserve"> </w:t>
      </w:r>
      <w:r w:rsidRPr="00EC7DA0">
        <w:rPr>
          <w:lang w:val="ru-RU"/>
        </w:rPr>
        <w:t>дождевого червя на раздражители.</w:t>
      </w:r>
    </w:p>
    <w:p w:rsidR="00E4184B" w:rsidRPr="00EC7DA0" w:rsidRDefault="00EC7DA0">
      <w:pPr>
        <w:pStyle w:val="a4"/>
        <w:spacing w:line="355" w:lineRule="auto"/>
        <w:ind w:right="878"/>
        <w:jc w:val="left"/>
        <w:rPr>
          <w:lang w:val="ru-RU"/>
        </w:rPr>
      </w:pPr>
      <w:r w:rsidRPr="00EC7DA0">
        <w:rPr>
          <w:lang w:val="ru-RU"/>
        </w:rPr>
        <w:t>Исследование</w:t>
      </w:r>
      <w:r w:rsidRPr="00EC7DA0">
        <w:rPr>
          <w:spacing w:val="40"/>
          <w:lang w:val="ru-RU"/>
        </w:rPr>
        <w:t xml:space="preserve"> </w:t>
      </w:r>
      <w:r w:rsidRPr="00EC7DA0">
        <w:rPr>
          <w:lang w:val="ru-RU"/>
        </w:rPr>
        <w:t>внутреннего</w:t>
      </w:r>
      <w:r w:rsidRPr="00EC7DA0">
        <w:rPr>
          <w:spacing w:val="40"/>
          <w:lang w:val="ru-RU"/>
        </w:rPr>
        <w:t xml:space="preserve"> </w:t>
      </w:r>
      <w:r w:rsidRPr="00EC7DA0">
        <w:rPr>
          <w:lang w:val="ru-RU"/>
        </w:rPr>
        <w:t>строения</w:t>
      </w:r>
      <w:r w:rsidRPr="00EC7DA0">
        <w:rPr>
          <w:spacing w:val="40"/>
          <w:lang w:val="ru-RU"/>
        </w:rPr>
        <w:t xml:space="preserve"> </w:t>
      </w:r>
      <w:r w:rsidRPr="00EC7DA0">
        <w:rPr>
          <w:lang w:val="ru-RU"/>
        </w:rPr>
        <w:t>дождевого</w:t>
      </w:r>
      <w:r w:rsidRPr="00EC7DA0">
        <w:rPr>
          <w:spacing w:val="40"/>
          <w:lang w:val="ru-RU"/>
        </w:rPr>
        <w:t xml:space="preserve"> </w:t>
      </w:r>
      <w:r w:rsidRPr="00EC7DA0">
        <w:rPr>
          <w:lang w:val="ru-RU"/>
        </w:rPr>
        <w:t>червя</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готовом</w:t>
      </w:r>
      <w:r w:rsidRPr="00EC7DA0">
        <w:rPr>
          <w:spacing w:val="40"/>
          <w:lang w:val="ru-RU"/>
        </w:rPr>
        <w:t xml:space="preserve"> </w:t>
      </w:r>
      <w:r w:rsidRPr="00EC7DA0">
        <w:rPr>
          <w:lang w:val="ru-RU"/>
        </w:rPr>
        <w:t>влажном</w:t>
      </w:r>
      <w:r w:rsidRPr="00EC7DA0">
        <w:rPr>
          <w:spacing w:val="40"/>
          <w:lang w:val="ru-RU"/>
        </w:rPr>
        <w:t xml:space="preserve"> </w:t>
      </w:r>
      <w:r w:rsidRPr="00EC7DA0">
        <w:rPr>
          <w:lang w:val="ru-RU"/>
        </w:rPr>
        <w:t>препарате и микропрепарате).</w:t>
      </w:r>
    </w:p>
    <w:p w:rsidR="00E4184B" w:rsidRPr="00EC7DA0" w:rsidRDefault="00EC7DA0">
      <w:pPr>
        <w:pStyle w:val="a4"/>
        <w:spacing w:before="12" w:line="355" w:lineRule="auto"/>
        <w:ind w:right="878"/>
        <w:jc w:val="left"/>
        <w:rPr>
          <w:lang w:val="ru-RU"/>
        </w:rPr>
      </w:pPr>
      <w:r w:rsidRPr="00EC7DA0">
        <w:rPr>
          <w:lang w:val="ru-RU"/>
        </w:rPr>
        <w:t>Изучение</w:t>
      </w:r>
      <w:r w:rsidRPr="00EC7DA0">
        <w:rPr>
          <w:spacing w:val="40"/>
          <w:lang w:val="ru-RU"/>
        </w:rPr>
        <w:t xml:space="preserve"> </w:t>
      </w:r>
      <w:r w:rsidRPr="00EC7DA0">
        <w:rPr>
          <w:lang w:val="ru-RU"/>
        </w:rPr>
        <w:t>приспособлений</w:t>
      </w:r>
      <w:r w:rsidRPr="00EC7DA0">
        <w:rPr>
          <w:spacing w:val="40"/>
          <w:lang w:val="ru-RU"/>
        </w:rPr>
        <w:t xml:space="preserve"> </w:t>
      </w:r>
      <w:r w:rsidRPr="00EC7DA0">
        <w:rPr>
          <w:lang w:val="ru-RU"/>
        </w:rPr>
        <w:t>паразитических</w:t>
      </w:r>
      <w:r w:rsidRPr="00EC7DA0">
        <w:rPr>
          <w:spacing w:val="40"/>
          <w:lang w:val="ru-RU"/>
        </w:rPr>
        <w:t xml:space="preserve"> </w:t>
      </w:r>
      <w:r w:rsidRPr="00EC7DA0">
        <w:rPr>
          <w:lang w:val="ru-RU"/>
        </w:rPr>
        <w:t>червей</w:t>
      </w:r>
      <w:r w:rsidRPr="00EC7DA0">
        <w:rPr>
          <w:spacing w:val="40"/>
          <w:lang w:val="ru-RU"/>
        </w:rPr>
        <w:t xml:space="preserve"> </w:t>
      </w:r>
      <w:r w:rsidRPr="00EC7DA0">
        <w:rPr>
          <w:lang w:val="ru-RU"/>
        </w:rPr>
        <w:t>к</w:t>
      </w:r>
      <w:r w:rsidRPr="00EC7DA0">
        <w:rPr>
          <w:spacing w:val="40"/>
          <w:lang w:val="ru-RU"/>
        </w:rPr>
        <w:t xml:space="preserve"> </w:t>
      </w:r>
      <w:r w:rsidRPr="00EC7DA0">
        <w:rPr>
          <w:lang w:val="ru-RU"/>
        </w:rPr>
        <w:t>паразитизму</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готовых</w:t>
      </w:r>
      <w:r w:rsidRPr="00EC7DA0">
        <w:rPr>
          <w:spacing w:val="40"/>
          <w:lang w:val="ru-RU"/>
        </w:rPr>
        <w:t xml:space="preserve"> </w:t>
      </w:r>
      <w:r w:rsidRPr="00EC7DA0">
        <w:rPr>
          <w:lang w:val="ru-RU"/>
        </w:rPr>
        <w:t>влажных и микропрепаратах).</w:t>
      </w:r>
    </w:p>
    <w:p w:rsidR="00E4184B" w:rsidRPr="00EC7DA0" w:rsidRDefault="00EC7DA0">
      <w:pPr>
        <w:pStyle w:val="a4"/>
        <w:spacing w:before="9" w:line="360" w:lineRule="auto"/>
        <w:ind w:right="878"/>
        <w:jc w:val="left"/>
        <w:rPr>
          <w:lang w:val="ru-RU"/>
        </w:rPr>
      </w:pPr>
      <w:r w:rsidRPr="00EC7DA0">
        <w:rPr>
          <w:lang w:val="ru-RU"/>
        </w:rPr>
        <w:t>Членистоногие.</w:t>
      </w:r>
      <w:r w:rsidRPr="00EC7DA0">
        <w:rPr>
          <w:spacing w:val="40"/>
          <w:lang w:val="ru-RU"/>
        </w:rPr>
        <w:t xml:space="preserve"> </w:t>
      </w:r>
      <w:r w:rsidRPr="00EC7DA0">
        <w:rPr>
          <w:lang w:val="ru-RU"/>
        </w:rPr>
        <w:t>Общая</w:t>
      </w:r>
      <w:r w:rsidRPr="00EC7DA0">
        <w:rPr>
          <w:spacing w:val="40"/>
          <w:lang w:val="ru-RU"/>
        </w:rPr>
        <w:t xml:space="preserve"> </w:t>
      </w:r>
      <w:r w:rsidRPr="00EC7DA0">
        <w:rPr>
          <w:lang w:val="ru-RU"/>
        </w:rPr>
        <w:t>характеристика.</w:t>
      </w:r>
      <w:r w:rsidRPr="00EC7DA0">
        <w:rPr>
          <w:spacing w:val="40"/>
          <w:lang w:val="ru-RU"/>
        </w:rPr>
        <w:t xml:space="preserve"> </w:t>
      </w:r>
      <w:r w:rsidRPr="00EC7DA0">
        <w:rPr>
          <w:lang w:val="ru-RU"/>
        </w:rPr>
        <w:t>Среды</w:t>
      </w:r>
      <w:r w:rsidRPr="00EC7DA0">
        <w:rPr>
          <w:spacing w:val="40"/>
          <w:lang w:val="ru-RU"/>
        </w:rPr>
        <w:t xml:space="preserve"> </w:t>
      </w:r>
      <w:r w:rsidRPr="00EC7DA0">
        <w:rPr>
          <w:lang w:val="ru-RU"/>
        </w:rPr>
        <w:t>жизни.</w:t>
      </w:r>
      <w:r w:rsidRPr="00EC7DA0">
        <w:rPr>
          <w:spacing w:val="40"/>
          <w:lang w:val="ru-RU"/>
        </w:rPr>
        <w:t xml:space="preserve"> </w:t>
      </w:r>
      <w:r w:rsidRPr="00EC7DA0">
        <w:rPr>
          <w:lang w:val="ru-RU"/>
        </w:rPr>
        <w:t>Внешнее</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внутреннее</w:t>
      </w:r>
      <w:r w:rsidRPr="00EC7DA0">
        <w:rPr>
          <w:spacing w:val="40"/>
          <w:lang w:val="ru-RU"/>
        </w:rPr>
        <w:t xml:space="preserve"> </w:t>
      </w:r>
      <w:r w:rsidRPr="00EC7DA0">
        <w:rPr>
          <w:lang w:val="ru-RU"/>
        </w:rPr>
        <w:t>строение членистоногих. Многообразие членистоногих. Представители классов.</w:t>
      </w:r>
    </w:p>
    <w:p w:rsidR="00E4184B" w:rsidRPr="00EC7DA0" w:rsidRDefault="00EC7DA0">
      <w:pPr>
        <w:pStyle w:val="a4"/>
        <w:spacing w:line="360" w:lineRule="auto"/>
        <w:ind w:left="2310" w:right="2849" w:firstLine="0"/>
        <w:jc w:val="left"/>
        <w:rPr>
          <w:lang w:val="ru-RU"/>
        </w:rPr>
      </w:pPr>
      <w:r w:rsidRPr="00EC7DA0">
        <w:rPr>
          <w:lang w:val="ru-RU"/>
        </w:rPr>
        <w:t>Ракообразные.</w:t>
      </w:r>
      <w:r w:rsidRPr="00EC7DA0">
        <w:rPr>
          <w:spacing w:val="-15"/>
          <w:lang w:val="ru-RU"/>
        </w:rPr>
        <w:t xml:space="preserve"> </w:t>
      </w:r>
      <w:r w:rsidRPr="00EC7DA0">
        <w:rPr>
          <w:lang w:val="ru-RU"/>
        </w:rPr>
        <w:t>Особенности</w:t>
      </w:r>
      <w:r w:rsidRPr="00EC7DA0">
        <w:rPr>
          <w:spacing w:val="-15"/>
          <w:lang w:val="ru-RU"/>
        </w:rPr>
        <w:t xml:space="preserve"> </w:t>
      </w:r>
      <w:r w:rsidRPr="00EC7DA0">
        <w:rPr>
          <w:lang w:val="ru-RU"/>
        </w:rPr>
        <w:t>строения</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жизнедеятельности. Значение ракообразных в природе и жизни человека.</w:t>
      </w:r>
    </w:p>
    <w:p w:rsidR="00E4184B" w:rsidRPr="00EC7DA0" w:rsidRDefault="00EC7DA0">
      <w:pPr>
        <w:pStyle w:val="a4"/>
        <w:spacing w:before="1" w:line="360" w:lineRule="auto"/>
        <w:ind w:right="849"/>
        <w:rPr>
          <w:lang w:val="ru-RU"/>
        </w:rPr>
      </w:pPr>
      <w:r w:rsidRPr="00EC7DA0">
        <w:rPr>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4184B" w:rsidRPr="00EC7DA0" w:rsidRDefault="00EC7DA0">
      <w:pPr>
        <w:pStyle w:val="a4"/>
        <w:spacing w:before="5" w:line="360" w:lineRule="auto"/>
        <w:ind w:right="840"/>
        <w:rPr>
          <w:lang w:val="ru-RU"/>
        </w:rPr>
      </w:pPr>
      <w:r w:rsidRPr="00EC7DA0">
        <w:rPr>
          <w:lang w:val="ru-RU"/>
        </w:rPr>
        <w:t>Насекомые. Особенности строения и жизнедеятельности. Размножение насекомых</w:t>
      </w:r>
      <w:r w:rsidRPr="00EC7DA0">
        <w:rPr>
          <w:spacing w:val="40"/>
          <w:lang w:val="ru-RU"/>
        </w:rPr>
        <w:t xml:space="preserve"> </w:t>
      </w:r>
      <w:r w:rsidRPr="00EC7DA0">
        <w:rPr>
          <w:lang w:val="ru-RU"/>
        </w:rPr>
        <w:t>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E4184B" w:rsidRPr="00EC7DA0" w:rsidRDefault="00EC7DA0">
      <w:pPr>
        <w:pStyle w:val="a4"/>
        <w:spacing w:before="2"/>
        <w:ind w:left="2310" w:firstLine="0"/>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33" w:line="360" w:lineRule="auto"/>
        <w:ind w:right="865"/>
        <w:rPr>
          <w:lang w:val="ru-RU"/>
        </w:rPr>
      </w:pPr>
      <w:r w:rsidRPr="00EC7DA0">
        <w:rPr>
          <w:lang w:val="ru-RU"/>
        </w:rPr>
        <w:t>Исследование внешнего строения насекомого (на примере майского жука или других крупных насекомых-вредителей).</w:t>
      </w:r>
    </w:p>
    <w:p w:rsidR="00E4184B" w:rsidRPr="00EC7DA0" w:rsidRDefault="00EC7DA0">
      <w:pPr>
        <w:pStyle w:val="a4"/>
        <w:spacing w:before="2"/>
        <w:ind w:left="2310" w:firstLine="0"/>
        <w:rPr>
          <w:lang w:val="ru-RU"/>
        </w:rPr>
      </w:pPr>
      <w:r w:rsidRPr="00EC7DA0">
        <w:rPr>
          <w:lang w:val="ru-RU"/>
        </w:rPr>
        <w:t>Ознакомление</w:t>
      </w:r>
      <w:r w:rsidRPr="00EC7DA0">
        <w:rPr>
          <w:spacing w:val="-7"/>
          <w:lang w:val="ru-RU"/>
        </w:rPr>
        <w:t xml:space="preserve"> </w:t>
      </w:r>
      <w:r w:rsidRPr="00EC7DA0">
        <w:rPr>
          <w:lang w:val="ru-RU"/>
        </w:rPr>
        <w:t>с</w:t>
      </w:r>
      <w:r w:rsidRPr="00EC7DA0">
        <w:rPr>
          <w:spacing w:val="-12"/>
          <w:lang w:val="ru-RU"/>
        </w:rPr>
        <w:t xml:space="preserve"> </w:t>
      </w:r>
      <w:r w:rsidRPr="00EC7DA0">
        <w:rPr>
          <w:lang w:val="ru-RU"/>
        </w:rPr>
        <w:t>различными</w:t>
      </w:r>
      <w:r w:rsidRPr="00EC7DA0">
        <w:rPr>
          <w:spacing w:val="-3"/>
          <w:lang w:val="ru-RU"/>
        </w:rPr>
        <w:t xml:space="preserve"> </w:t>
      </w:r>
      <w:r w:rsidRPr="00EC7DA0">
        <w:rPr>
          <w:lang w:val="ru-RU"/>
        </w:rPr>
        <w:t>типами</w:t>
      </w:r>
      <w:r w:rsidRPr="00EC7DA0">
        <w:rPr>
          <w:spacing w:val="-4"/>
          <w:lang w:val="ru-RU"/>
        </w:rPr>
        <w:t xml:space="preserve"> </w:t>
      </w:r>
      <w:r w:rsidRPr="00EC7DA0">
        <w:rPr>
          <w:lang w:val="ru-RU"/>
        </w:rPr>
        <w:t>развития</w:t>
      </w:r>
      <w:r w:rsidRPr="00EC7DA0">
        <w:rPr>
          <w:spacing w:val="-9"/>
          <w:lang w:val="ru-RU"/>
        </w:rPr>
        <w:t xml:space="preserve"> </w:t>
      </w:r>
      <w:r w:rsidRPr="00EC7DA0">
        <w:rPr>
          <w:lang w:val="ru-RU"/>
        </w:rPr>
        <w:t>насекомых</w:t>
      </w:r>
      <w:r w:rsidRPr="00EC7DA0">
        <w:rPr>
          <w:spacing w:val="-9"/>
          <w:lang w:val="ru-RU"/>
        </w:rPr>
        <w:t xml:space="preserve"> </w:t>
      </w:r>
      <w:r w:rsidRPr="00EC7DA0">
        <w:rPr>
          <w:lang w:val="ru-RU"/>
        </w:rPr>
        <w:t>(на</w:t>
      </w:r>
      <w:r w:rsidRPr="00EC7DA0">
        <w:rPr>
          <w:spacing w:val="-6"/>
          <w:lang w:val="ru-RU"/>
        </w:rPr>
        <w:t xml:space="preserve"> </w:t>
      </w:r>
      <w:r w:rsidRPr="00EC7DA0">
        <w:rPr>
          <w:lang w:val="ru-RU"/>
        </w:rPr>
        <w:t>примере</w:t>
      </w:r>
      <w:r w:rsidRPr="00EC7DA0">
        <w:rPr>
          <w:spacing w:val="-5"/>
          <w:lang w:val="ru-RU"/>
        </w:rPr>
        <w:t xml:space="preserve"> </w:t>
      </w:r>
      <w:r w:rsidRPr="00EC7DA0">
        <w:rPr>
          <w:spacing w:val="-2"/>
          <w:lang w:val="ru-RU"/>
        </w:rPr>
        <w:t>коллекций).</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0"/>
        <w:rPr>
          <w:lang w:val="ru-RU"/>
        </w:rPr>
      </w:pPr>
      <w:r w:rsidRPr="00EC7DA0">
        <w:rPr>
          <w:lang w:val="ru-RU"/>
        </w:rPr>
        <w:lastRenderedPageBreak/>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4184B" w:rsidRPr="00EC7DA0" w:rsidRDefault="00EC7DA0">
      <w:pPr>
        <w:pStyle w:val="a4"/>
        <w:spacing w:before="6"/>
        <w:ind w:left="2310" w:firstLine="0"/>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32" w:line="360" w:lineRule="auto"/>
        <w:ind w:right="847"/>
        <w:rPr>
          <w:lang w:val="ru-RU"/>
        </w:rPr>
      </w:pPr>
      <w:r w:rsidRPr="00EC7DA0">
        <w:rPr>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E4184B" w:rsidRPr="00EC7DA0" w:rsidRDefault="00EC7DA0">
      <w:pPr>
        <w:pStyle w:val="a4"/>
        <w:spacing w:before="3" w:line="360" w:lineRule="auto"/>
        <w:ind w:right="854"/>
        <w:rPr>
          <w:lang w:val="ru-RU"/>
        </w:rPr>
      </w:pPr>
      <w:r w:rsidRPr="00EC7DA0">
        <w:rPr>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4184B" w:rsidRPr="00EC7DA0" w:rsidRDefault="00EC7DA0">
      <w:pPr>
        <w:pStyle w:val="a4"/>
        <w:spacing w:line="360" w:lineRule="auto"/>
        <w:ind w:right="848"/>
        <w:rPr>
          <w:lang w:val="ru-RU"/>
        </w:rPr>
      </w:pPr>
      <w:r w:rsidRPr="00EC7DA0">
        <w:rPr>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w:t>
      </w:r>
      <w:r w:rsidRPr="00EC7DA0">
        <w:rPr>
          <w:spacing w:val="40"/>
          <w:lang w:val="ru-RU"/>
        </w:rPr>
        <w:t xml:space="preserve"> </w:t>
      </w:r>
      <w:r w:rsidRPr="00EC7DA0">
        <w:rPr>
          <w:lang w:val="ru-RU"/>
        </w:rPr>
        <w:t>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4184B" w:rsidRPr="00EC7DA0" w:rsidRDefault="00EC7DA0">
      <w:pPr>
        <w:pStyle w:val="a4"/>
        <w:spacing w:before="1"/>
        <w:ind w:left="2310" w:firstLine="0"/>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32" w:line="362" w:lineRule="auto"/>
        <w:ind w:right="859"/>
        <w:rPr>
          <w:lang w:val="ru-RU"/>
        </w:rPr>
      </w:pPr>
      <w:r w:rsidRPr="00EC7DA0">
        <w:rPr>
          <w:lang w:val="ru-RU"/>
        </w:rPr>
        <w:t>Исследование внешнего строения и особенностей передвижения рыбы (на примере живой рыбы в банке с водой).</w:t>
      </w:r>
    </w:p>
    <w:p w:rsidR="00E4184B" w:rsidRPr="00EC7DA0" w:rsidRDefault="00EC7DA0">
      <w:pPr>
        <w:pStyle w:val="a4"/>
        <w:spacing w:before="2" w:line="355" w:lineRule="auto"/>
        <w:ind w:right="858"/>
        <w:rPr>
          <w:lang w:val="ru-RU"/>
        </w:rPr>
      </w:pPr>
      <w:r w:rsidRPr="00EC7DA0">
        <w:rPr>
          <w:lang w:val="ru-RU"/>
        </w:rPr>
        <w:t xml:space="preserve">Исследование внутреннего строения рыбы (на примере готового влажного </w:t>
      </w:r>
      <w:r w:rsidRPr="00EC7DA0">
        <w:rPr>
          <w:spacing w:val="-2"/>
          <w:lang w:val="ru-RU"/>
        </w:rPr>
        <w:t>препарата).</w:t>
      </w:r>
    </w:p>
    <w:p w:rsidR="00E4184B" w:rsidRPr="00EC7DA0" w:rsidRDefault="00EC7DA0">
      <w:pPr>
        <w:pStyle w:val="a4"/>
        <w:spacing w:before="14" w:line="360" w:lineRule="auto"/>
        <w:ind w:right="854"/>
        <w:rPr>
          <w:lang w:val="ru-RU"/>
        </w:rPr>
      </w:pPr>
      <w:r w:rsidRPr="00EC7DA0">
        <w:rPr>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w:t>
      </w:r>
      <w:r w:rsidRPr="00EC7DA0">
        <w:rPr>
          <w:spacing w:val="-2"/>
          <w:lang w:val="ru-RU"/>
        </w:rPr>
        <w:t xml:space="preserve"> </w:t>
      </w:r>
      <w:r w:rsidRPr="00EC7DA0">
        <w:rPr>
          <w:lang w:val="ru-RU"/>
        </w:rPr>
        <w:t>и их</w:t>
      </w:r>
      <w:r w:rsidRPr="00EC7DA0">
        <w:rPr>
          <w:spacing w:val="-2"/>
          <w:lang w:val="ru-RU"/>
        </w:rPr>
        <w:t xml:space="preserve"> </w:t>
      </w:r>
      <w:r w:rsidRPr="00EC7DA0">
        <w:rPr>
          <w:lang w:val="ru-RU"/>
        </w:rPr>
        <w:t>охрана. Значение земноводных в природе и жизни человека.</w:t>
      </w:r>
    </w:p>
    <w:p w:rsidR="00E4184B" w:rsidRPr="00EC7DA0" w:rsidRDefault="00EC7DA0">
      <w:pPr>
        <w:pStyle w:val="a4"/>
        <w:spacing w:line="360" w:lineRule="auto"/>
        <w:ind w:right="854"/>
        <w:rPr>
          <w:lang w:val="ru-RU"/>
        </w:rPr>
      </w:pPr>
      <w:r w:rsidRPr="00EC7DA0">
        <w:rPr>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w:t>
      </w:r>
      <w:r w:rsidRPr="00EC7DA0">
        <w:rPr>
          <w:spacing w:val="-1"/>
          <w:lang w:val="ru-RU"/>
        </w:rPr>
        <w:t xml:space="preserve"> </w:t>
      </w:r>
      <w:r w:rsidRPr="00EC7DA0">
        <w:rPr>
          <w:lang w:val="ru-RU"/>
        </w:rPr>
        <w:t>суше. Размножение и развитие пресмыкающихся. Регенерация. Многообразие пресмыкающихся и их охрана.</w:t>
      </w:r>
    </w:p>
    <w:p w:rsidR="00E4184B" w:rsidRPr="00EC7DA0" w:rsidRDefault="00EC7DA0">
      <w:pPr>
        <w:pStyle w:val="a4"/>
        <w:spacing w:line="360" w:lineRule="auto"/>
        <w:ind w:left="2310" w:right="5392" w:hanging="711"/>
        <w:rPr>
          <w:lang w:val="ru-RU"/>
        </w:rPr>
      </w:pPr>
      <w:r w:rsidRPr="00EC7DA0">
        <w:rPr>
          <w:lang w:val="ru-RU"/>
        </w:rPr>
        <w:t>Значение</w:t>
      </w:r>
      <w:r w:rsidRPr="00EC7DA0">
        <w:rPr>
          <w:spacing w:val="-7"/>
          <w:lang w:val="ru-RU"/>
        </w:rPr>
        <w:t xml:space="preserve"> </w:t>
      </w:r>
      <w:r w:rsidRPr="00EC7DA0">
        <w:rPr>
          <w:lang w:val="ru-RU"/>
        </w:rPr>
        <w:t>пресмыкающихся</w:t>
      </w:r>
      <w:r w:rsidRPr="00EC7DA0">
        <w:rPr>
          <w:spacing w:val="-5"/>
          <w:lang w:val="ru-RU"/>
        </w:rPr>
        <w:t xml:space="preserve"> </w:t>
      </w:r>
      <w:r w:rsidRPr="00EC7DA0">
        <w:rPr>
          <w:lang w:val="ru-RU"/>
        </w:rPr>
        <w:t>в</w:t>
      </w:r>
      <w:r w:rsidRPr="00EC7DA0">
        <w:rPr>
          <w:spacing w:val="-5"/>
          <w:lang w:val="ru-RU"/>
        </w:rPr>
        <w:t xml:space="preserve"> </w:t>
      </w:r>
      <w:r w:rsidRPr="00EC7DA0">
        <w:rPr>
          <w:lang w:val="ru-RU"/>
        </w:rPr>
        <w:t>природе</w:t>
      </w:r>
      <w:r w:rsidRPr="00EC7DA0">
        <w:rPr>
          <w:spacing w:val="-7"/>
          <w:lang w:val="ru-RU"/>
        </w:rPr>
        <w:t xml:space="preserve"> </w:t>
      </w:r>
      <w:r w:rsidRPr="00EC7DA0">
        <w:rPr>
          <w:lang w:val="ru-RU"/>
        </w:rPr>
        <w:t>и</w:t>
      </w:r>
      <w:r w:rsidRPr="00EC7DA0">
        <w:rPr>
          <w:spacing w:val="-6"/>
          <w:lang w:val="ru-RU"/>
        </w:rPr>
        <w:t xml:space="preserve"> </w:t>
      </w:r>
      <w:r w:rsidRPr="00EC7DA0">
        <w:rPr>
          <w:lang w:val="ru-RU"/>
        </w:rPr>
        <w:t xml:space="preserve">жизни </w:t>
      </w:r>
      <w:r w:rsidRPr="00EC7DA0">
        <w:rPr>
          <w:spacing w:val="-2"/>
          <w:lang w:val="ru-RU"/>
        </w:rPr>
        <w:t>человека.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37"/>
        <w:rPr>
          <w:lang w:val="ru-RU"/>
        </w:rPr>
      </w:pPr>
      <w:r w:rsidRPr="00EC7DA0">
        <w:rPr>
          <w:lang w:val="ru-RU"/>
        </w:rPr>
        <w:lastRenderedPageBreak/>
        <w:t>Птицы. Общая характеристика. Особенности внешнего строения птиц.</w:t>
      </w:r>
      <w:r w:rsidRPr="00EC7DA0">
        <w:rPr>
          <w:spacing w:val="40"/>
          <w:lang w:val="ru-RU"/>
        </w:rPr>
        <w:t xml:space="preserve"> </w:t>
      </w:r>
      <w:r w:rsidRPr="00EC7DA0">
        <w:rPr>
          <w:lang w:val="ru-RU"/>
        </w:rPr>
        <w:t>Особенности внутреннего строения и процессов жизнедеятельности птиц.</w:t>
      </w:r>
      <w:r w:rsidRPr="00EC7DA0">
        <w:rPr>
          <w:spacing w:val="40"/>
          <w:lang w:val="ru-RU"/>
        </w:rPr>
        <w:t xml:space="preserve"> </w:t>
      </w:r>
      <w:r w:rsidRPr="00EC7DA0">
        <w:rPr>
          <w:lang w:val="ru-RU"/>
        </w:rPr>
        <w:t>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E4184B" w:rsidRPr="00EC7DA0" w:rsidRDefault="00EC7DA0">
      <w:pPr>
        <w:pStyle w:val="a4"/>
        <w:spacing w:before="3"/>
        <w:ind w:left="2310" w:firstLine="0"/>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32" w:line="362" w:lineRule="auto"/>
        <w:ind w:right="862"/>
        <w:rPr>
          <w:lang w:val="ru-RU"/>
        </w:rPr>
      </w:pPr>
      <w:r w:rsidRPr="00EC7DA0">
        <w:rPr>
          <w:lang w:val="ru-RU"/>
        </w:rPr>
        <w:t>Исследование внешнего строения и перьевого покрова птиц (на примере чучела птиц и набора перьев: контурных, пуховых и пуха).</w:t>
      </w:r>
    </w:p>
    <w:p w:rsidR="00E4184B" w:rsidRPr="00EC7DA0" w:rsidRDefault="00EC7DA0">
      <w:pPr>
        <w:pStyle w:val="a4"/>
        <w:spacing w:before="1"/>
        <w:ind w:left="2310" w:firstLine="0"/>
        <w:rPr>
          <w:lang w:val="ru-RU"/>
        </w:rPr>
      </w:pPr>
      <w:r w:rsidRPr="00EC7DA0">
        <w:rPr>
          <w:lang w:val="ru-RU"/>
        </w:rPr>
        <w:t>Исследование</w:t>
      </w:r>
      <w:r w:rsidRPr="00EC7DA0">
        <w:rPr>
          <w:spacing w:val="-11"/>
          <w:lang w:val="ru-RU"/>
        </w:rPr>
        <w:t xml:space="preserve"> </w:t>
      </w:r>
      <w:r w:rsidRPr="00EC7DA0">
        <w:rPr>
          <w:lang w:val="ru-RU"/>
        </w:rPr>
        <w:t>особенностей</w:t>
      </w:r>
      <w:r w:rsidRPr="00EC7DA0">
        <w:rPr>
          <w:spacing w:val="-10"/>
          <w:lang w:val="ru-RU"/>
        </w:rPr>
        <w:t xml:space="preserve"> </w:t>
      </w:r>
      <w:r w:rsidRPr="00EC7DA0">
        <w:rPr>
          <w:lang w:val="ru-RU"/>
        </w:rPr>
        <w:t>скелета</w:t>
      </w:r>
      <w:r w:rsidRPr="00EC7DA0">
        <w:rPr>
          <w:spacing w:val="-11"/>
          <w:lang w:val="ru-RU"/>
        </w:rPr>
        <w:t xml:space="preserve"> </w:t>
      </w:r>
      <w:r w:rsidRPr="00EC7DA0">
        <w:rPr>
          <w:spacing w:val="-2"/>
          <w:lang w:val="ru-RU"/>
        </w:rPr>
        <w:t>птицы.</w:t>
      </w:r>
    </w:p>
    <w:p w:rsidR="00E4184B" w:rsidRPr="00EC7DA0" w:rsidRDefault="00EC7DA0">
      <w:pPr>
        <w:pStyle w:val="a4"/>
        <w:spacing w:before="138" w:line="360" w:lineRule="auto"/>
        <w:ind w:right="847"/>
        <w:rPr>
          <w:lang w:val="ru-RU"/>
        </w:rPr>
      </w:pPr>
      <w:r w:rsidRPr="00EC7DA0">
        <w:rPr>
          <w:lang w:val="ru-RU"/>
        </w:rPr>
        <w:t>Млекопитающие. Общая характеристика. Среды жизни млекопитающих. Особенности внешнего строения, скелета и мускулатуры, внутреннего строения.</w:t>
      </w:r>
      <w:r w:rsidRPr="00EC7DA0">
        <w:rPr>
          <w:spacing w:val="40"/>
          <w:lang w:val="ru-RU"/>
        </w:rPr>
        <w:t xml:space="preserve"> </w:t>
      </w:r>
      <w:r w:rsidRPr="00EC7DA0">
        <w:rPr>
          <w:lang w:val="ru-RU"/>
        </w:rPr>
        <w:t>Процессы</w:t>
      </w:r>
      <w:r w:rsidRPr="00EC7DA0">
        <w:rPr>
          <w:spacing w:val="-7"/>
          <w:lang w:val="ru-RU"/>
        </w:rPr>
        <w:t xml:space="preserve"> </w:t>
      </w:r>
      <w:r w:rsidRPr="00EC7DA0">
        <w:rPr>
          <w:lang w:val="ru-RU"/>
        </w:rPr>
        <w:t>жизнедеятельности.</w:t>
      </w:r>
      <w:r w:rsidRPr="00EC7DA0">
        <w:rPr>
          <w:spacing w:val="-1"/>
          <w:lang w:val="ru-RU"/>
        </w:rPr>
        <w:t xml:space="preserve"> </w:t>
      </w:r>
      <w:r w:rsidRPr="00EC7DA0">
        <w:rPr>
          <w:lang w:val="ru-RU"/>
        </w:rPr>
        <w:t>Усложнение</w:t>
      </w:r>
      <w:r w:rsidRPr="00EC7DA0">
        <w:rPr>
          <w:spacing w:val="-6"/>
          <w:lang w:val="ru-RU"/>
        </w:rPr>
        <w:t xml:space="preserve"> </w:t>
      </w:r>
      <w:r w:rsidRPr="00EC7DA0">
        <w:rPr>
          <w:lang w:val="ru-RU"/>
        </w:rPr>
        <w:t>нервной</w:t>
      </w:r>
      <w:r w:rsidRPr="00EC7DA0">
        <w:rPr>
          <w:spacing w:val="-4"/>
          <w:lang w:val="ru-RU"/>
        </w:rPr>
        <w:t xml:space="preserve"> </w:t>
      </w:r>
      <w:r w:rsidRPr="00EC7DA0">
        <w:rPr>
          <w:lang w:val="ru-RU"/>
        </w:rPr>
        <w:t>системы.</w:t>
      </w:r>
      <w:r w:rsidRPr="00EC7DA0">
        <w:rPr>
          <w:spacing w:val="-3"/>
          <w:lang w:val="ru-RU"/>
        </w:rPr>
        <w:t xml:space="preserve"> </w:t>
      </w:r>
      <w:r w:rsidRPr="00EC7DA0">
        <w:rPr>
          <w:lang w:val="ru-RU"/>
        </w:rPr>
        <w:t>Поведение</w:t>
      </w:r>
      <w:r w:rsidRPr="00EC7DA0">
        <w:rPr>
          <w:spacing w:val="-6"/>
          <w:lang w:val="ru-RU"/>
        </w:rPr>
        <w:t xml:space="preserve"> </w:t>
      </w:r>
      <w:r w:rsidRPr="00EC7DA0">
        <w:rPr>
          <w:lang w:val="ru-RU"/>
        </w:rPr>
        <w:t>млекопитающих. Размножение и развитие. Забота о потомстве.</w:t>
      </w:r>
    </w:p>
    <w:p w:rsidR="00E4184B" w:rsidRPr="00EC7DA0" w:rsidRDefault="00EC7DA0">
      <w:pPr>
        <w:pStyle w:val="a4"/>
        <w:spacing w:line="360" w:lineRule="auto"/>
        <w:ind w:right="842"/>
        <w:rPr>
          <w:lang w:val="ru-RU"/>
        </w:rPr>
      </w:pPr>
      <w:r w:rsidRPr="00EC7DA0">
        <w:rPr>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E4184B" w:rsidRPr="00EC7DA0" w:rsidRDefault="00EC7DA0">
      <w:pPr>
        <w:pStyle w:val="a4"/>
        <w:spacing w:line="360" w:lineRule="auto"/>
        <w:ind w:right="840"/>
        <w:rPr>
          <w:lang w:val="ru-RU"/>
        </w:rPr>
      </w:pPr>
      <w:r w:rsidRPr="00EC7DA0">
        <w:rPr>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4184B" w:rsidRPr="00EC7DA0" w:rsidRDefault="00EC7DA0">
      <w:pPr>
        <w:pStyle w:val="a4"/>
        <w:spacing w:before="5"/>
        <w:ind w:left="2310" w:firstLine="0"/>
        <w:rPr>
          <w:lang w:val="ru-RU"/>
        </w:rPr>
      </w:pPr>
      <w:r w:rsidRPr="00EC7DA0">
        <w:rPr>
          <w:lang w:val="ru-RU"/>
        </w:rPr>
        <w:t>Лабораторные</w:t>
      </w:r>
      <w:r w:rsidRPr="00EC7DA0">
        <w:rPr>
          <w:spacing w:val="-11"/>
          <w:lang w:val="ru-RU"/>
        </w:rPr>
        <w:t xml:space="preserve"> </w:t>
      </w:r>
      <w:r w:rsidRPr="00EC7DA0">
        <w:rPr>
          <w:lang w:val="ru-RU"/>
        </w:rPr>
        <w:t>и</w:t>
      </w:r>
      <w:r w:rsidRPr="00EC7DA0">
        <w:rPr>
          <w:spacing w:val="-5"/>
          <w:lang w:val="ru-RU"/>
        </w:rPr>
        <w:t xml:space="preserve"> </w:t>
      </w:r>
      <w:r w:rsidRPr="00EC7DA0">
        <w:rPr>
          <w:lang w:val="ru-RU"/>
        </w:rPr>
        <w:t>практические</w:t>
      </w:r>
      <w:r w:rsidRPr="00EC7DA0">
        <w:rPr>
          <w:spacing w:val="-7"/>
          <w:lang w:val="ru-RU"/>
        </w:rPr>
        <w:t xml:space="preserve"> </w:t>
      </w:r>
      <w:r w:rsidRPr="00EC7DA0">
        <w:rPr>
          <w:spacing w:val="-2"/>
          <w:lang w:val="ru-RU"/>
        </w:rPr>
        <w:t>работы.</w:t>
      </w:r>
    </w:p>
    <w:p w:rsidR="00E4184B" w:rsidRPr="00EC7DA0" w:rsidRDefault="00EC7DA0">
      <w:pPr>
        <w:spacing w:before="137" w:line="360" w:lineRule="auto"/>
        <w:ind w:left="2310" w:right="2849"/>
        <w:rPr>
          <w:sz w:val="24"/>
          <w:lang w:val="ru-RU"/>
        </w:rPr>
      </w:pPr>
      <w:r w:rsidRPr="00EC7DA0">
        <w:rPr>
          <w:sz w:val="24"/>
          <w:lang w:val="ru-RU"/>
        </w:rPr>
        <w:t>Исследование особенностей скелета млекопитающих. Исследование</w:t>
      </w:r>
      <w:r w:rsidRPr="00EC7DA0">
        <w:rPr>
          <w:spacing w:val="-15"/>
          <w:sz w:val="24"/>
          <w:lang w:val="ru-RU"/>
        </w:rPr>
        <w:t xml:space="preserve"> </w:t>
      </w:r>
      <w:r w:rsidRPr="00EC7DA0">
        <w:rPr>
          <w:sz w:val="24"/>
          <w:lang w:val="ru-RU"/>
        </w:rPr>
        <w:t>особенностей</w:t>
      </w:r>
      <w:r w:rsidRPr="00EC7DA0">
        <w:rPr>
          <w:spacing w:val="-15"/>
          <w:sz w:val="24"/>
          <w:lang w:val="ru-RU"/>
        </w:rPr>
        <w:t xml:space="preserve"> </w:t>
      </w:r>
      <w:r w:rsidRPr="00EC7DA0">
        <w:rPr>
          <w:sz w:val="24"/>
          <w:lang w:val="ru-RU"/>
        </w:rPr>
        <w:t>зубной</w:t>
      </w:r>
      <w:r w:rsidRPr="00EC7DA0">
        <w:rPr>
          <w:spacing w:val="-15"/>
          <w:sz w:val="24"/>
          <w:lang w:val="ru-RU"/>
        </w:rPr>
        <w:t xml:space="preserve"> </w:t>
      </w:r>
      <w:r w:rsidRPr="00EC7DA0">
        <w:rPr>
          <w:sz w:val="24"/>
          <w:lang w:val="ru-RU"/>
        </w:rPr>
        <w:t>системы</w:t>
      </w:r>
      <w:r w:rsidRPr="00EC7DA0">
        <w:rPr>
          <w:spacing w:val="-15"/>
          <w:sz w:val="24"/>
          <w:lang w:val="ru-RU"/>
        </w:rPr>
        <w:t xml:space="preserve"> </w:t>
      </w:r>
      <w:r w:rsidRPr="00EC7DA0">
        <w:rPr>
          <w:sz w:val="24"/>
          <w:lang w:val="ru-RU"/>
        </w:rPr>
        <w:t xml:space="preserve">млекопитающих. </w:t>
      </w:r>
      <w:r w:rsidRPr="00EC7DA0">
        <w:rPr>
          <w:i/>
          <w:sz w:val="24"/>
          <w:lang w:val="ru-RU"/>
        </w:rPr>
        <w:t>Развитие животного мира на Земле</w:t>
      </w:r>
      <w:r w:rsidRPr="00EC7DA0">
        <w:rPr>
          <w:sz w:val="24"/>
          <w:lang w:val="ru-RU"/>
        </w:rPr>
        <w:t>.</w:t>
      </w:r>
    </w:p>
    <w:p w:rsidR="00E4184B" w:rsidRPr="00EC7DA0" w:rsidRDefault="00EC7DA0">
      <w:pPr>
        <w:pStyle w:val="a4"/>
        <w:spacing w:line="360" w:lineRule="auto"/>
        <w:ind w:right="855"/>
        <w:rPr>
          <w:lang w:val="ru-RU"/>
        </w:rPr>
      </w:pPr>
      <w:r w:rsidRPr="00EC7DA0">
        <w:rPr>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w:t>
      </w:r>
      <w:r w:rsidRPr="00EC7DA0">
        <w:rPr>
          <w:spacing w:val="80"/>
          <w:w w:val="150"/>
          <w:lang w:val="ru-RU"/>
        </w:rPr>
        <w:t xml:space="preserve"> </w:t>
      </w:r>
      <w:r w:rsidRPr="00EC7DA0">
        <w:rPr>
          <w:lang w:val="ru-RU"/>
        </w:rPr>
        <w:t>Ископаемые</w:t>
      </w:r>
      <w:r w:rsidRPr="00EC7DA0">
        <w:rPr>
          <w:spacing w:val="80"/>
          <w:w w:val="150"/>
          <w:lang w:val="ru-RU"/>
        </w:rPr>
        <w:t xml:space="preserve"> </w:t>
      </w:r>
      <w:r w:rsidRPr="00EC7DA0">
        <w:rPr>
          <w:lang w:val="ru-RU"/>
        </w:rPr>
        <w:t>остатки</w:t>
      </w:r>
      <w:r w:rsidRPr="00EC7DA0">
        <w:rPr>
          <w:spacing w:val="80"/>
          <w:w w:val="150"/>
          <w:lang w:val="ru-RU"/>
        </w:rPr>
        <w:t xml:space="preserve"> </w:t>
      </w:r>
      <w:r w:rsidRPr="00EC7DA0">
        <w:rPr>
          <w:lang w:val="ru-RU"/>
        </w:rPr>
        <w:t>животных,</w:t>
      </w:r>
      <w:r w:rsidRPr="00EC7DA0">
        <w:rPr>
          <w:spacing w:val="40"/>
          <w:lang w:val="ru-RU"/>
        </w:rPr>
        <w:t xml:space="preserve">  </w:t>
      </w:r>
      <w:r w:rsidRPr="00EC7DA0">
        <w:rPr>
          <w:lang w:val="ru-RU"/>
        </w:rPr>
        <w:t>их</w:t>
      </w:r>
      <w:r w:rsidRPr="00EC7DA0">
        <w:rPr>
          <w:spacing w:val="80"/>
          <w:w w:val="150"/>
          <w:lang w:val="ru-RU"/>
        </w:rPr>
        <w:t xml:space="preserve"> </w:t>
      </w:r>
      <w:r w:rsidRPr="00EC7DA0">
        <w:rPr>
          <w:lang w:val="ru-RU"/>
        </w:rPr>
        <w:t>изучение.</w:t>
      </w:r>
      <w:r w:rsidRPr="00EC7DA0">
        <w:rPr>
          <w:spacing w:val="40"/>
          <w:lang w:val="ru-RU"/>
        </w:rPr>
        <w:t xml:space="preserve">  </w:t>
      </w:r>
      <w:r w:rsidRPr="00EC7DA0">
        <w:rPr>
          <w:lang w:val="ru-RU"/>
        </w:rPr>
        <w:t>Методы</w:t>
      </w:r>
      <w:r w:rsidRPr="00EC7DA0">
        <w:rPr>
          <w:spacing w:val="80"/>
          <w:w w:val="150"/>
          <w:lang w:val="ru-RU"/>
        </w:rPr>
        <w:t xml:space="preserve"> </w:t>
      </w:r>
      <w:r w:rsidRPr="00EC7DA0">
        <w:rPr>
          <w:lang w:val="ru-RU"/>
        </w:rPr>
        <w:t>изучения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firstLine="0"/>
        <w:jc w:val="left"/>
        <w:rPr>
          <w:lang w:val="ru-RU"/>
        </w:rPr>
      </w:pPr>
      <w:r w:rsidRPr="00EC7DA0">
        <w:rPr>
          <w:lang w:val="ru-RU"/>
        </w:rPr>
        <w:lastRenderedPageBreak/>
        <w:t>ископаемых остатков. Реставрация древних животных.</w:t>
      </w:r>
      <w:r w:rsidRPr="00EC7DA0">
        <w:rPr>
          <w:spacing w:val="27"/>
          <w:lang w:val="ru-RU"/>
        </w:rPr>
        <w:t xml:space="preserve"> </w:t>
      </w:r>
      <w:r w:rsidRPr="00EC7DA0">
        <w:rPr>
          <w:lang w:val="ru-RU"/>
        </w:rPr>
        <w:t>«Живые ископаемые»</w:t>
      </w:r>
      <w:r w:rsidRPr="00EC7DA0">
        <w:rPr>
          <w:spacing w:val="-7"/>
          <w:lang w:val="ru-RU"/>
        </w:rPr>
        <w:t xml:space="preserve"> </w:t>
      </w:r>
      <w:r w:rsidRPr="00EC7DA0">
        <w:rPr>
          <w:lang w:val="ru-RU"/>
        </w:rPr>
        <w:t xml:space="preserve">животного </w:t>
      </w:r>
      <w:r w:rsidRPr="00EC7DA0">
        <w:rPr>
          <w:spacing w:val="-2"/>
          <w:lang w:val="ru-RU"/>
        </w:rPr>
        <w:t>мира.</w:t>
      </w:r>
    </w:p>
    <w:p w:rsidR="00E4184B" w:rsidRPr="00EC7DA0" w:rsidRDefault="00EC7DA0">
      <w:pPr>
        <w:pStyle w:val="a4"/>
        <w:spacing w:line="362" w:lineRule="auto"/>
        <w:ind w:right="847"/>
        <w:rPr>
          <w:lang w:val="ru-RU"/>
        </w:rPr>
      </w:pPr>
      <w:r w:rsidRPr="00EC7DA0">
        <w:rPr>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E4184B" w:rsidRPr="00EC7DA0" w:rsidRDefault="00EC7DA0">
      <w:pPr>
        <w:pStyle w:val="a4"/>
        <w:spacing w:line="274" w:lineRule="exact"/>
        <w:ind w:left="2310" w:firstLine="0"/>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35"/>
        <w:ind w:left="2310" w:firstLine="0"/>
        <w:rPr>
          <w:lang w:val="ru-RU"/>
        </w:rPr>
      </w:pPr>
      <w:r w:rsidRPr="00EC7DA0">
        <w:rPr>
          <w:lang w:val="ru-RU"/>
        </w:rPr>
        <w:t>Исследование</w:t>
      </w:r>
      <w:r w:rsidRPr="00EC7DA0">
        <w:rPr>
          <w:spacing w:val="-17"/>
          <w:lang w:val="ru-RU"/>
        </w:rPr>
        <w:t xml:space="preserve"> </w:t>
      </w:r>
      <w:r w:rsidRPr="00EC7DA0">
        <w:rPr>
          <w:lang w:val="ru-RU"/>
        </w:rPr>
        <w:t>ископаемых</w:t>
      </w:r>
      <w:r w:rsidRPr="00EC7DA0">
        <w:rPr>
          <w:spacing w:val="-9"/>
          <w:lang w:val="ru-RU"/>
        </w:rPr>
        <w:t xml:space="preserve"> </w:t>
      </w:r>
      <w:r w:rsidRPr="00EC7DA0">
        <w:rPr>
          <w:lang w:val="ru-RU"/>
        </w:rPr>
        <w:t>остатков</w:t>
      </w:r>
      <w:r w:rsidRPr="00EC7DA0">
        <w:rPr>
          <w:spacing w:val="-9"/>
          <w:lang w:val="ru-RU"/>
        </w:rPr>
        <w:t xml:space="preserve"> </w:t>
      </w:r>
      <w:r w:rsidRPr="00EC7DA0">
        <w:rPr>
          <w:lang w:val="ru-RU"/>
        </w:rPr>
        <w:t>вымерших</w:t>
      </w:r>
      <w:r w:rsidRPr="00EC7DA0">
        <w:rPr>
          <w:spacing w:val="-13"/>
          <w:lang w:val="ru-RU"/>
        </w:rPr>
        <w:t xml:space="preserve"> </w:t>
      </w:r>
      <w:r w:rsidRPr="00EC7DA0">
        <w:rPr>
          <w:spacing w:val="-2"/>
          <w:lang w:val="ru-RU"/>
        </w:rPr>
        <w:t>животных.</w:t>
      </w:r>
    </w:p>
    <w:p w:rsidR="00E4184B" w:rsidRPr="00EC7DA0" w:rsidRDefault="00EC7DA0">
      <w:pPr>
        <w:spacing w:before="132"/>
        <w:ind w:left="2310"/>
        <w:jc w:val="both"/>
        <w:rPr>
          <w:i/>
          <w:sz w:val="24"/>
          <w:lang w:val="ru-RU"/>
        </w:rPr>
      </w:pPr>
      <w:r w:rsidRPr="00EC7DA0">
        <w:rPr>
          <w:i/>
          <w:sz w:val="24"/>
          <w:lang w:val="ru-RU"/>
        </w:rPr>
        <w:t>Животные</w:t>
      </w:r>
      <w:r w:rsidRPr="00EC7DA0">
        <w:rPr>
          <w:i/>
          <w:spacing w:val="-4"/>
          <w:sz w:val="24"/>
          <w:lang w:val="ru-RU"/>
        </w:rPr>
        <w:t xml:space="preserve"> </w:t>
      </w:r>
      <w:r w:rsidRPr="00EC7DA0">
        <w:rPr>
          <w:i/>
          <w:sz w:val="24"/>
          <w:lang w:val="ru-RU"/>
        </w:rPr>
        <w:t>в</w:t>
      </w:r>
      <w:r w:rsidRPr="00EC7DA0">
        <w:rPr>
          <w:i/>
          <w:spacing w:val="3"/>
          <w:sz w:val="24"/>
          <w:lang w:val="ru-RU"/>
        </w:rPr>
        <w:t xml:space="preserve"> </w:t>
      </w:r>
      <w:r w:rsidRPr="00EC7DA0">
        <w:rPr>
          <w:i/>
          <w:sz w:val="24"/>
          <w:lang w:val="ru-RU"/>
        </w:rPr>
        <w:t>природных</w:t>
      </w:r>
      <w:r w:rsidRPr="00EC7DA0">
        <w:rPr>
          <w:i/>
          <w:spacing w:val="-2"/>
          <w:sz w:val="24"/>
          <w:lang w:val="ru-RU"/>
        </w:rPr>
        <w:t xml:space="preserve"> сообществах.</w:t>
      </w:r>
    </w:p>
    <w:p w:rsidR="00E4184B" w:rsidRPr="00EC7DA0" w:rsidRDefault="00EC7DA0">
      <w:pPr>
        <w:pStyle w:val="a4"/>
        <w:spacing w:before="137" w:line="362" w:lineRule="auto"/>
        <w:ind w:right="852"/>
        <w:rPr>
          <w:lang w:val="ru-RU"/>
        </w:rPr>
      </w:pPr>
      <w:r w:rsidRPr="00EC7DA0">
        <w:rPr>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E4184B" w:rsidRPr="00EC7DA0" w:rsidRDefault="00EC7DA0">
      <w:pPr>
        <w:pStyle w:val="a4"/>
        <w:spacing w:before="2" w:line="360" w:lineRule="auto"/>
        <w:ind w:right="849"/>
        <w:rPr>
          <w:lang w:val="ru-RU"/>
        </w:rPr>
      </w:pPr>
      <w:r w:rsidRPr="00EC7DA0">
        <w:rPr>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4184B" w:rsidRPr="00EC7DA0" w:rsidRDefault="00EC7DA0">
      <w:pPr>
        <w:pStyle w:val="a4"/>
        <w:spacing w:line="360" w:lineRule="auto"/>
        <w:ind w:right="859"/>
        <w:rPr>
          <w:lang w:val="ru-RU"/>
        </w:rPr>
      </w:pPr>
      <w:r w:rsidRPr="00EC7DA0">
        <w:rPr>
          <w:lang w:val="ru-RU"/>
        </w:rPr>
        <w:t>Животный мир природных зон Земли. Основные закономерности распределения животных на планете. Фауна.</w:t>
      </w:r>
    </w:p>
    <w:p w:rsidR="00E4184B" w:rsidRPr="00EC7DA0" w:rsidRDefault="00EC7DA0">
      <w:pPr>
        <w:ind w:left="2310"/>
        <w:jc w:val="both"/>
        <w:rPr>
          <w:i/>
          <w:sz w:val="24"/>
          <w:lang w:val="ru-RU"/>
        </w:rPr>
      </w:pPr>
      <w:r w:rsidRPr="00EC7DA0">
        <w:rPr>
          <w:i/>
          <w:sz w:val="24"/>
          <w:lang w:val="ru-RU"/>
        </w:rPr>
        <w:t>Животные</w:t>
      </w:r>
      <w:r w:rsidRPr="00EC7DA0">
        <w:rPr>
          <w:i/>
          <w:spacing w:val="2"/>
          <w:sz w:val="24"/>
          <w:lang w:val="ru-RU"/>
        </w:rPr>
        <w:t xml:space="preserve"> </w:t>
      </w:r>
      <w:r w:rsidRPr="00EC7DA0">
        <w:rPr>
          <w:i/>
          <w:sz w:val="24"/>
          <w:lang w:val="ru-RU"/>
        </w:rPr>
        <w:t>и</w:t>
      </w:r>
      <w:r w:rsidRPr="00EC7DA0">
        <w:rPr>
          <w:i/>
          <w:spacing w:val="-7"/>
          <w:sz w:val="24"/>
          <w:lang w:val="ru-RU"/>
        </w:rPr>
        <w:t xml:space="preserve"> </w:t>
      </w:r>
      <w:r w:rsidRPr="00EC7DA0">
        <w:rPr>
          <w:i/>
          <w:spacing w:val="-2"/>
          <w:sz w:val="24"/>
          <w:lang w:val="ru-RU"/>
        </w:rPr>
        <w:t>человек.</w:t>
      </w:r>
    </w:p>
    <w:p w:rsidR="00E4184B" w:rsidRPr="00EC7DA0" w:rsidRDefault="00EC7DA0">
      <w:pPr>
        <w:pStyle w:val="a4"/>
        <w:spacing w:before="132" w:line="360" w:lineRule="auto"/>
        <w:ind w:right="853"/>
        <w:rPr>
          <w:lang w:val="ru-RU"/>
        </w:rPr>
      </w:pPr>
      <w:r w:rsidRPr="00EC7DA0">
        <w:rPr>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E4184B" w:rsidRPr="00EC7DA0" w:rsidRDefault="00EC7DA0">
      <w:pPr>
        <w:pStyle w:val="a4"/>
        <w:spacing w:before="6" w:line="360" w:lineRule="auto"/>
        <w:ind w:right="849"/>
        <w:rPr>
          <w:lang w:val="ru-RU"/>
        </w:rPr>
      </w:pPr>
      <w:r w:rsidRPr="00EC7DA0">
        <w:rPr>
          <w:lang w:val="ru-RU"/>
        </w:rPr>
        <w:t>Одомашнивание</w:t>
      </w:r>
      <w:r w:rsidRPr="00EC7DA0">
        <w:rPr>
          <w:spacing w:val="-2"/>
          <w:lang w:val="ru-RU"/>
        </w:rPr>
        <w:t xml:space="preserve"> </w:t>
      </w:r>
      <w:r w:rsidRPr="00EC7DA0">
        <w:rPr>
          <w:lang w:val="ru-RU"/>
        </w:rPr>
        <w:t>животных. Селекция,</w:t>
      </w:r>
      <w:r w:rsidRPr="00EC7DA0">
        <w:rPr>
          <w:spacing w:val="-1"/>
          <w:lang w:val="ru-RU"/>
        </w:rPr>
        <w:t xml:space="preserve"> </w:t>
      </w:r>
      <w:r w:rsidRPr="00EC7DA0">
        <w:rPr>
          <w:lang w:val="ru-RU"/>
        </w:rPr>
        <w:t>породы,</w:t>
      </w:r>
      <w:r w:rsidRPr="00EC7DA0">
        <w:rPr>
          <w:spacing w:val="-1"/>
          <w:lang w:val="ru-RU"/>
        </w:rPr>
        <w:t xml:space="preserve"> </w:t>
      </w:r>
      <w:r w:rsidRPr="00EC7DA0">
        <w:rPr>
          <w:lang w:val="ru-RU"/>
        </w:rPr>
        <w:t>искусственный</w:t>
      </w:r>
      <w:r w:rsidRPr="00EC7DA0">
        <w:rPr>
          <w:spacing w:val="-3"/>
          <w:lang w:val="ru-RU"/>
        </w:rPr>
        <w:t xml:space="preserve"> </w:t>
      </w:r>
      <w:r w:rsidRPr="00EC7DA0">
        <w:rPr>
          <w:lang w:val="ru-RU"/>
        </w:rPr>
        <w:t>отбор, дикие</w:t>
      </w:r>
      <w:r w:rsidRPr="00EC7DA0">
        <w:rPr>
          <w:spacing w:val="-4"/>
          <w:lang w:val="ru-RU"/>
        </w:rPr>
        <w:t xml:space="preserve"> </w:t>
      </w:r>
      <w:r w:rsidRPr="00EC7DA0">
        <w:rPr>
          <w:lang w:val="ru-RU"/>
        </w:rPr>
        <w:t>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E4184B" w:rsidRPr="00EC7DA0" w:rsidRDefault="00EC7DA0">
      <w:pPr>
        <w:pStyle w:val="a4"/>
        <w:spacing w:line="360" w:lineRule="auto"/>
        <w:ind w:right="845"/>
        <w:rPr>
          <w:lang w:val="ru-RU"/>
        </w:rPr>
      </w:pPr>
      <w:r w:rsidRPr="00EC7DA0">
        <w:rPr>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4184B" w:rsidRPr="00EC7DA0" w:rsidRDefault="00EC7DA0">
      <w:pPr>
        <w:pStyle w:val="210"/>
        <w:spacing w:before="10"/>
        <w:rPr>
          <w:lang w:val="ru-RU"/>
        </w:rPr>
      </w:pPr>
      <w:bookmarkStart w:id="145" w:name="Содержание_обучения_в_9_классе._(7)"/>
      <w:bookmarkEnd w:id="145"/>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9</w:t>
      </w:r>
      <w:r w:rsidRPr="00EC7DA0">
        <w:rPr>
          <w:spacing w:val="-5"/>
          <w:lang w:val="ru-RU"/>
        </w:rPr>
        <w:t xml:space="preserve"> </w:t>
      </w:r>
      <w:r w:rsidRPr="00EC7DA0">
        <w:rPr>
          <w:spacing w:val="-2"/>
          <w:lang w:val="ru-RU"/>
        </w:rPr>
        <w:t>классе.</w:t>
      </w:r>
    </w:p>
    <w:p w:rsidR="00E4184B" w:rsidRPr="00EC7DA0" w:rsidRDefault="00EC7DA0">
      <w:pPr>
        <w:spacing w:before="132"/>
        <w:ind w:left="2310"/>
        <w:jc w:val="both"/>
        <w:rPr>
          <w:i/>
          <w:sz w:val="24"/>
          <w:lang w:val="ru-RU"/>
        </w:rPr>
      </w:pPr>
      <w:r w:rsidRPr="00EC7DA0">
        <w:rPr>
          <w:i/>
          <w:sz w:val="24"/>
          <w:lang w:val="ru-RU"/>
        </w:rPr>
        <w:t>Человек</w:t>
      </w:r>
      <w:r w:rsidRPr="00EC7DA0">
        <w:rPr>
          <w:i/>
          <w:spacing w:val="-6"/>
          <w:sz w:val="24"/>
          <w:lang w:val="ru-RU"/>
        </w:rPr>
        <w:t xml:space="preserve"> </w:t>
      </w:r>
      <w:r w:rsidRPr="00EC7DA0">
        <w:rPr>
          <w:i/>
          <w:sz w:val="24"/>
          <w:lang w:val="ru-RU"/>
        </w:rPr>
        <w:t>-</w:t>
      </w:r>
      <w:r w:rsidRPr="00EC7DA0">
        <w:rPr>
          <w:i/>
          <w:spacing w:val="-4"/>
          <w:sz w:val="24"/>
          <w:lang w:val="ru-RU"/>
        </w:rPr>
        <w:t xml:space="preserve"> </w:t>
      </w:r>
      <w:r w:rsidRPr="00EC7DA0">
        <w:rPr>
          <w:i/>
          <w:sz w:val="24"/>
          <w:lang w:val="ru-RU"/>
        </w:rPr>
        <w:t>биосоциальный</w:t>
      </w:r>
      <w:r w:rsidRPr="00EC7DA0">
        <w:rPr>
          <w:i/>
          <w:spacing w:val="-7"/>
          <w:sz w:val="24"/>
          <w:lang w:val="ru-RU"/>
        </w:rPr>
        <w:t xml:space="preserve"> </w:t>
      </w:r>
      <w:r w:rsidRPr="00EC7DA0">
        <w:rPr>
          <w:i/>
          <w:spacing w:val="-4"/>
          <w:sz w:val="24"/>
          <w:lang w:val="ru-RU"/>
        </w:rPr>
        <w:t>вид.</w:t>
      </w:r>
    </w:p>
    <w:p w:rsidR="00E4184B" w:rsidRPr="00EC7DA0" w:rsidRDefault="00EC7DA0">
      <w:pPr>
        <w:pStyle w:val="a4"/>
        <w:spacing w:before="137" w:line="362" w:lineRule="auto"/>
        <w:ind w:right="857"/>
        <w:rPr>
          <w:lang w:val="ru-RU"/>
        </w:rPr>
      </w:pPr>
      <w:r w:rsidRPr="00EC7DA0">
        <w:rPr>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2" w:firstLine="0"/>
        <w:rPr>
          <w:lang w:val="ru-RU"/>
        </w:rPr>
      </w:pPr>
      <w:r w:rsidRPr="00EC7DA0">
        <w:rPr>
          <w:lang w:val="ru-RU"/>
        </w:rPr>
        <w:lastRenderedPageBreak/>
        <w:t>человеке для самопознания и сохранения здоровья. Особенности человека как биосоциального существа.</w:t>
      </w:r>
    </w:p>
    <w:p w:rsidR="00E4184B" w:rsidRPr="00EC7DA0" w:rsidRDefault="00EC7DA0">
      <w:pPr>
        <w:pStyle w:val="a4"/>
        <w:spacing w:line="360" w:lineRule="auto"/>
        <w:ind w:right="852"/>
        <w:rPr>
          <w:lang w:val="ru-RU"/>
        </w:rPr>
      </w:pPr>
      <w:r w:rsidRPr="00EC7DA0">
        <w:rPr>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4184B" w:rsidRPr="00EC7DA0" w:rsidRDefault="00EC7DA0">
      <w:pPr>
        <w:ind w:left="2310"/>
        <w:jc w:val="both"/>
        <w:rPr>
          <w:i/>
          <w:sz w:val="24"/>
          <w:lang w:val="ru-RU"/>
        </w:rPr>
      </w:pPr>
      <w:r w:rsidRPr="00EC7DA0">
        <w:rPr>
          <w:i/>
          <w:sz w:val="24"/>
          <w:lang w:val="ru-RU"/>
        </w:rPr>
        <w:t>Структура</w:t>
      </w:r>
      <w:r w:rsidRPr="00EC7DA0">
        <w:rPr>
          <w:i/>
          <w:spacing w:val="-6"/>
          <w:sz w:val="24"/>
          <w:lang w:val="ru-RU"/>
        </w:rPr>
        <w:t xml:space="preserve"> </w:t>
      </w:r>
      <w:r w:rsidRPr="00EC7DA0">
        <w:rPr>
          <w:i/>
          <w:sz w:val="24"/>
          <w:lang w:val="ru-RU"/>
        </w:rPr>
        <w:t>организма</w:t>
      </w:r>
      <w:r w:rsidRPr="00EC7DA0">
        <w:rPr>
          <w:i/>
          <w:spacing w:val="-5"/>
          <w:sz w:val="24"/>
          <w:lang w:val="ru-RU"/>
        </w:rPr>
        <w:t xml:space="preserve"> </w:t>
      </w:r>
      <w:r w:rsidRPr="00EC7DA0">
        <w:rPr>
          <w:i/>
          <w:spacing w:val="-2"/>
          <w:sz w:val="24"/>
          <w:lang w:val="ru-RU"/>
        </w:rPr>
        <w:t>человека.</w:t>
      </w:r>
    </w:p>
    <w:p w:rsidR="00E4184B" w:rsidRPr="00EC7DA0" w:rsidRDefault="00EC7DA0">
      <w:pPr>
        <w:pStyle w:val="a4"/>
        <w:spacing w:before="140" w:line="360" w:lineRule="auto"/>
        <w:ind w:right="846"/>
        <w:rPr>
          <w:lang w:val="ru-RU"/>
        </w:rPr>
      </w:pPr>
      <w:r w:rsidRPr="00EC7DA0">
        <w:rPr>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E4184B" w:rsidRPr="00EC7DA0" w:rsidRDefault="00EC7DA0">
      <w:pPr>
        <w:pStyle w:val="a4"/>
        <w:spacing w:before="3"/>
        <w:ind w:left="2310" w:firstLine="0"/>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37" w:line="360" w:lineRule="auto"/>
        <w:ind w:left="2310" w:right="1438" w:firstLine="0"/>
        <w:rPr>
          <w:lang w:val="ru-RU"/>
        </w:rPr>
      </w:pPr>
      <w:r w:rsidRPr="00EC7DA0">
        <w:rPr>
          <w:lang w:val="ru-RU"/>
        </w:rPr>
        <w:t>Изучение</w:t>
      </w:r>
      <w:r w:rsidRPr="00EC7DA0">
        <w:rPr>
          <w:spacing w:val="-8"/>
          <w:lang w:val="ru-RU"/>
        </w:rPr>
        <w:t xml:space="preserve"> </w:t>
      </w:r>
      <w:r w:rsidRPr="00EC7DA0">
        <w:rPr>
          <w:lang w:val="ru-RU"/>
        </w:rPr>
        <w:t>микроскопического</w:t>
      </w:r>
      <w:r w:rsidRPr="00EC7DA0">
        <w:rPr>
          <w:spacing w:val="-6"/>
          <w:lang w:val="ru-RU"/>
        </w:rPr>
        <w:t xml:space="preserve"> </w:t>
      </w:r>
      <w:r w:rsidRPr="00EC7DA0">
        <w:rPr>
          <w:lang w:val="ru-RU"/>
        </w:rPr>
        <w:t>строения</w:t>
      </w:r>
      <w:r w:rsidRPr="00EC7DA0">
        <w:rPr>
          <w:spacing w:val="-3"/>
          <w:lang w:val="ru-RU"/>
        </w:rPr>
        <w:t xml:space="preserve"> </w:t>
      </w:r>
      <w:r w:rsidRPr="00EC7DA0">
        <w:rPr>
          <w:lang w:val="ru-RU"/>
        </w:rPr>
        <w:t>тканей</w:t>
      </w:r>
      <w:r w:rsidRPr="00EC7DA0">
        <w:rPr>
          <w:spacing w:val="-7"/>
          <w:lang w:val="ru-RU"/>
        </w:rPr>
        <w:t xml:space="preserve"> </w:t>
      </w:r>
      <w:r w:rsidRPr="00EC7DA0">
        <w:rPr>
          <w:lang w:val="ru-RU"/>
        </w:rPr>
        <w:t>(на</w:t>
      </w:r>
      <w:r w:rsidRPr="00EC7DA0">
        <w:rPr>
          <w:spacing w:val="-8"/>
          <w:lang w:val="ru-RU"/>
        </w:rPr>
        <w:t xml:space="preserve"> </w:t>
      </w:r>
      <w:r w:rsidRPr="00EC7DA0">
        <w:rPr>
          <w:lang w:val="ru-RU"/>
        </w:rPr>
        <w:t>готовых</w:t>
      </w:r>
      <w:r w:rsidRPr="00EC7DA0">
        <w:rPr>
          <w:spacing w:val="-8"/>
          <w:lang w:val="ru-RU"/>
        </w:rPr>
        <w:t xml:space="preserve"> </w:t>
      </w:r>
      <w:r w:rsidRPr="00EC7DA0">
        <w:rPr>
          <w:lang w:val="ru-RU"/>
        </w:rPr>
        <w:t>микропрепаратах). Распознавание органов и систем органов человека (по таблицам).</w:t>
      </w:r>
    </w:p>
    <w:p w:rsidR="00E4184B" w:rsidRPr="00EC7DA0" w:rsidRDefault="00EC7DA0">
      <w:pPr>
        <w:spacing w:line="274" w:lineRule="exact"/>
        <w:ind w:left="2310"/>
        <w:jc w:val="both"/>
        <w:rPr>
          <w:i/>
          <w:sz w:val="24"/>
          <w:lang w:val="ru-RU"/>
        </w:rPr>
      </w:pPr>
      <w:r w:rsidRPr="00EC7DA0">
        <w:rPr>
          <w:i/>
          <w:sz w:val="24"/>
          <w:lang w:val="ru-RU"/>
        </w:rPr>
        <w:t>Нейрогуморальная</w:t>
      </w:r>
      <w:r w:rsidRPr="00EC7DA0">
        <w:rPr>
          <w:i/>
          <w:spacing w:val="-7"/>
          <w:sz w:val="24"/>
          <w:lang w:val="ru-RU"/>
        </w:rPr>
        <w:t xml:space="preserve"> </w:t>
      </w:r>
      <w:r w:rsidRPr="00EC7DA0">
        <w:rPr>
          <w:i/>
          <w:spacing w:val="-2"/>
          <w:sz w:val="24"/>
          <w:lang w:val="ru-RU"/>
        </w:rPr>
        <w:t>регуляция.</w:t>
      </w:r>
    </w:p>
    <w:p w:rsidR="00E4184B" w:rsidRPr="00EC7DA0" w:rsidRDefault="00EC7DA0">
      <w:pPr>
        <w:pStyle w:val="a4"/>
        <w:spacing w:before="137" w:line="360" w:lineRule="auto"/>
        <w:ind w:right="859"/>
        <w:rPr>
          <w:lang w:val="ru-RU"/>
        </w:rPr>
      </w:pPr>
      <w:r w:rsidRPr="00EC7DA0">
        <w:rPr>
          <w:lang w:val="ru-RU"/>
        </w:rPr>
        <w:t>Нервная система человека, её организация и значение. Нейроны, нервы, нервные узлы. Рефлекс. Рефлекторная дуга.</w:t>
      </w:r>
    </w:p>
    <w:p w:rsidR="00E4184B" w:rsidRPr="00EC7DA0" w:rsidRDefault="00EC7DA0">
      <w:pPr>
        <w:pStyle w:val="a4"/>
        <w:spacing w:before="3" w:line="360" w:lineRule="auto"/>
        <w:ind w:right="841"/>
        <w:rPr>
          <w:lang w:val="ru-RU"/>
        </w:rPr>
      </w:pPr>
      <w:r w:rsidRPr="00EC7DA0">
        <w:rPr>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E4184B" w:rsidRPr="00EC7DA0" w:rsidRDefault="00EC7DA0">
      <w:pPr>
        <w:pStyle w:val="a4"/>
        <w:spacing w:line="360" w:lineRule="auto"/>
        <w:ind w:right="852"/>
        <w:rPr>
          <w:lang w:val="ru-RU"/>
        </w:rPr>
      </w:pPr>
      <w:r w:rsidRPr="00EC7DA0">
        <w:rPr>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4184B" w:rsidRPr="00EC7DA0" w:rsidRDefault="00EC7DA0">
      <w:pPr>
        <w:pStyle w:val="a4"/>
        <w:spacing w:before="3"/>
        <w:ind w:left="2310" w:firstLine="0"/>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32"/>
        <w:ind w:left="2310" w:firstLine="0"/>
        <w:rPr>
          <w:lang w:val="ru-RU"/>
        </w:rPr>
      </w:pPr>
      <w:r w:rsidRPr="00EC7DA0">
        <w:rPr>
          <w:lang w:val="ru-RU"/>
        </w:rPr>
        <w:t>Изучение</w:t>
      </w:r>
      <w:r w:rsidRPr="00EC7DA0">
        <w:rPr>
          <w:spacing w:val="-9"/>
          <w:lang w:val="ru-RU"/>
        </w:rPr>
        <w:t xml:space="preserve"> </w:t>
      </w:r>
      <w:r w:rsidRPr="00EC7DA0">
        <w:rPr>
          <w:lang w:val="ru-RU"/>
        </w:rPr>
        <w:t>головного</w:t>
      </w:r>
      <w:r w:rsidRPr="00EC7DA0">
        <w:rPr>
          <w:spacing w:val="-3"/>
          <w:lang w:val="ru-RU"/>
        </w:rPr>
        <w:t xml:space="preserve"> </w:t>
      </w:r>
      <w:r w:rsidRPr="00EC7DA0">
        <w:rPr>
          <w:lang w:val="ru-RU"/>
        </w:rPr>
        <w:t>мозга</w:t>
      </w:r>
      <w:r w:rsidRPr="00EC7DA0">
        <w:rPr>
          <w:spacing w:val="-8"/>
          <w:lang w:val="ru-RU"/>
        </w:rPr>
        <w:t xml:space="preserve"> </w:t>
      </w:r>
      <w:r w:rsidRPr="00EC7DA0">
        <w:rPr>
          <w:lang w:val="ru-RU"/>
        </w:rPr>
        <w:t>человека</w:t>
      </w:r>
      <w:r w:rsidRPr="00EC7DA0">
        <w:rPr>
          <w:spacing w:val="-8"/>
          <w:lang w:val="ru-RU"/>
        </w:rPr>
        <w:t xml:space="preserve"> </w:t>
      </w:r>
      <w:r w:rsidRPr="00EC7DA0">
        <w:rPr>
          <w:lang w:val="ru-RU"/>
        </w:rPr>
        <w:t>(по</w:t>
      </w:r>
      <w:r w:rsidRPr="00EC7DA0">
        <w:rPr>
          <w:spacing w:val="-7"/>
          <w:lang w:val="ru-RU"/>
        </w:rPr>
        <w:t xml:space="preserve"> </w:t>
      </w:r>
      <w:r w:rsidRPr="00EC7DA0">
        <w:rPr>
          <w:spacing w:val="-2"/>
          <w:lang w:val="ru-RU"/>
        </w:rPr>
        <w:t>муляжам).</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rPr>
          <w:lang w:val="ru-RU"/>
        </w:rPr>
      </w:pPr>
      <w:r w:rsidRPr="00EC7DA0">
        <w:rPr>
          <w:lang w:val="ru-RU"/>
        </w:rPr>
        <w:lastRenderedPageBreak/>
        <w:t>Изучение</w:t>
      </w:r>
      <w:r w:rsidRPr="00EC7DA0">
        <w:rPr>
          <w:spacing w:val="-9"/>
          <w:lang w:val="ru-RU"/>
        </w:rPr>
        <w:t xml:space="preserve"> </w:t>
      </w:r>
      <w:r w:rsidRPr="00EC7DA0">
        <w:rPr>
          <w:lang w:val="ru-RU"/>
        </w:rPr>
        <w:t>изменения</w:t>
      </w:r>
      <w:r w:rsidRPr="00EC7DA0">
        <w:rPr>
          <w:spacing w:val="-4"/>
          <w:lang w:val="ru-RU"/>
        </w:rPr>
        <w:t xml:space="preserve"> </w:t>
      </w:r>
      <w:r w:rsidRPr="00EC7DA0">
        <w:rPr>
          <w:lang w:val="ru-RU"/>
        </w:rPr>
        <w:t>размера</w:t>
      </w:r>
      <w:r w:rsidRPr="00EC7DA0">
        <w:rPr>
          <w:spacing w:val="-7"/>
          <w:lang w:val="ru-RU"/>
        </w:rPr>
        <w:t xml:space="preserve"> </w:t>
      </w:r>
      <w:r w:rsidRPr="00EC7DA0">
        <w:rPr>
          <w:lang w:val="ru-RU"/>
        </w:rPr>
        <w:t>зрачка</w:t>
      </w:r>
      <w:r w:rsidRPr="00EC7DA0">
        <w:rPr>
          <w:spacing w:val="-7"/>
          <w:lang w:val="ru-RU"/>
        </w:rPr>
        <w:t xml:space="preserve"> </w:t>
      </w:r>
      <w:r w:rsidRPr="00EC7DA0">
        <w:rPr>
          <w:lang w:val="ru-RU"/>
        </w:rPr>
        <w:t>в</w:t>
      </w:r>
      <w:r w:rsidRPr="00EC7DA0">
        <w:rPr>
          <w:spacing w:val="-5"/>
          <w:lang w:val="ru-RU"/>
        </w:rPr>
        <w:t xml:space="preserve"> </w:t>
      </w:r>
      <w:r w:rsidRPr="00EC7DA0">
        <w:rPr>
          <w:lang w:val="ru-RU"/>
        </w:rPr>
        <w:t>зависимости</w:t>
      </w:r>
      <w:r w:rsidRPr="00EC7DA0">
        <w:rPr>
          <w:spacing w:val="-3"/>
          <w:lang w:val="ru-RU"/>
        </w:rPr>
        <w:t xml:space="preserve"> </w:t>
      </w:r>
      <w:r w:rsidRPr="00EC7DA0">
        <w:rPr>
          <w:lang w:val="ru-RU"/>
        </w:rPr>
        <w:t>от</w:t>
      </w:r>
      <w:r w:rsidRPr="00EC7DA0">
        <w:rPr>
          <w:spacing w:val="-5"/>
          <w:lang w:val="ru-RU"/>
        </w:rPr>
        <w:t xml:space="preserve"> </w:t>
      </w:r>
      <w:r w:rsidRPr="00EC7DA0">
        <w:rPr>
          <w:spacing w:val="-2"/>
          <w:lang w:val="ru-RU"/>
        </w:rPr>
        <w:t>освещённости.</w:t>
      </w:r>
    </w:p>
    <w:p w:rsidR="00E4184B" w:rsidRPr="00EC7DA0" w:rsidRDefault="00EC7DA0">
      <w:pPr>
        <w:spacing w:before="137"/>
        <w:ind w:left="2310"/>
        <w:jc w:val="both"/>
        <w:rPr>
          <w:i/>
          <w:sz w:val="24"/>
          <w:lang w:val="ru-RU"/>
        </w:rPr>
      </w:pPr>
      <w:r w:rsidRPr="00EC7DA0">
        <w:rPr>
          <w:i/>
          <w:sz w:val="24"/>
          <w:lang w:val="ru-RU"/>
        </w:rPr>
        <w:t>Опора</w:t>
      </w:r>
      <w:r w:rsidRPr="00EC7DA0">
        <w:rPr>
          <w:i/>
          <w:spacing w:val="-1"/>
          <w:sz w:val="24"/>
          <w:lang w:val="ru-RU"/>
        </w:rPr>
        <w:t xml:space="preserve"> </w:t>
      </w:r>
      <w:r w:rsidRPr="00EC7DA0">
        <w:rPr>
          <w:i/>
          <w:sz w:val="24"/>
          <w:lang w:val="ru-RU"/>
        </w:rPr>
        <w:t>и</w:t>
      </w:r>
      <w:r w:rsidRPr="00EC7DA0">
        <w:rPr>
          <w:i/>
          <w:spacing w:val="1"/>
          <w:sz w:val="24"/>
          <w:lang w:val="ru-RU"/>
        </w:rPr>
        <w:t xml:space="preserve"> </w:t>
      </w:r>
      <w:r w:rsidRPr="00EC7DA0">
        <w:rPr>
          <w:i/>
          <w:spacing w:val="-2"/>
          <w:sz w:val="24"/>
          <w:lang w:val="ru-RU"/>
        </w:rPr>
        <w:t>движение.</w:t>
      </w:r>
    </w:p>
    <w:p w:rsidR="00E4184B" w:rsidRPr="00EC7DA0" w:rsidRDefault="00EC7DA0">
      <w:pPr>
        <w:pStyle w:val="a4"/>
        <w:spacing w:before="137" w:line="360" w:lineRule="auto"/>
        <w:ind w:right="852"/>
        <w:rPr>
          <w:lang w:val="ru-RU"/>
        </w:rPr>
      </w:pPr>
      <w:r w:rsidRPr="00EC7DA0">
        <w:rPr>
          <w:lang w:val="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sidRPr="00EC7DA0">
        <w:rPr>
          <w:spacing w:val="-2"/>
          <w:lang w:val="ru-RU"/>
        </w:rPr>
        <w:t>деятельностью.</w:t>
      </w:r>
    </w:p>
    <w:p w:rsidR="00E4184B" w:rsidRPr="00EC7DA0" w:rsidRDefault="00EC7DA0">
      <w:pPr>
        <w:pStyle w:val="a4"/>
        <w:spacing w:line="360" w:lineRule="auto"/>
        <w:ind w:right="851"/>
        <w:rPr>
          <w:lang w:val="ru-RU"/>
        </w:rPr>
      </w:pPr>
      <w:r w:rsidRPr="00EC7DA0">
        <w:rPr>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E4184B" w:rsidRPr="00EC7DA0" w:rsidRDefault="00EC7DA0">
      <w:pPr>
        <w:pStyle w:val="a4"/>
        <w:spacing w:before="6" w:line="360" w:lineRule="auto"/>
        <w:ind w:right="840"/>
        <w:rPr>
          <w:lang w:val="ru-RU"/>
        </w:rPr>
      </w:pPr>
      <w:r w:rsidRPr="00EC7DA0">
        <w:rPr>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rsidR="00E4184B" w:rsidRPr="00EC7DA0" w:rsidRDefault="00EC7DA0">
      <w:pPr>
        <w:pStyle w:val="a4"/>
        <w:spacing w:line="362" w:lineRule="auto"/>
        <w:ind w:left="2310" w:right="5554" w:firstLine="0"/>
        <w:jc w:val="left"/>
        <w:rPr>
          <w:lang w:val="ru-RU"/>
        </w:rPr>
      </w:pPr>
      <w:r w:rsidRPr="00EC7DA0">
        <w:rPr>
          <w:lang w:val="ru-RU"/>
        </w:rPr>
        <w:t>Лабораторные</w:t>
      </w:r>
      <w:r w:rsidRPr="00EC7DA0">
        <w:rPr>
          <w:spacing w:val="-17"/>
          <w:lang w:val="ru-RU"/>
        </w:rPr>
        <w:t xml:space="preserve"> </w:t>
      </w:r>
      <w:r w:rsidRPr="00EC7DA0">
        <w:rPr>
          <w:lang w:val="ru-RU"/>
        </w:rPr>
        <w:t>и</w:t>
      </w:r>
      <w:r w:rsidRPr="00EC7DA0">
        <w:rPr>
          <w:spacing w:val="-15"/>
          <w:lang w:val="ru-RU"/>
        </w:rPr>
        <w:t xml:space="preserve"> </w:t>
      </w:r>
      <w:r w:rsidRPr="00EC7DA0">
        <w:rPr>
          <w:lang w:val="ru-RU"/>
        </w:rPr>
        <w:t>практические</w:t>
      </w:r>
      <w:r w:rsidRPr="00EC7DA0">
        <w:rPr>
          <w:spacing w:val="-15"/>
          <w:lang w:val="ru-RU"/>
        </w:rPr>
        <w:t xml:space="preserve"> </w:t>
      </w:r>
      <w:r w:rsidRPr="00EC7DA0">
        <w:rPr>
          <w:lang w:val="ru-RU"/>
        </w:rPr>
        <w:t>работы. Исследование свойств кости.</w:t>
      </w:r>
    </w:p>
    <w:p w:rsidR="00E4184B" w:rsidRPr="00EC7DA0" w:rsidRDefault="00EC7DA0">
      <w:pPr>
        <w:pStyle w:val="a4"/>
        <w:spacing w:line="360" w:lineRule="auto"/>
        <w:ind w:left="2310" w:right="4991" w:firstLine="0"/>
        <w:jc w:val="left"/>
        <w:rPr>
          <w:lang w:val="ru-RU"/>
        </w:rPr>
      </w:pPr>
      <w:r w:rsidRPr="00EC7DA0">
        <w:rPr>
          <w:lang w:val="ru-RU"/>
        </w:rPr>
        <w:t>Изучение строения костей (на муляжах). Изучение</w:t>
      </w:r>
      <w:r w:rsidRPr="00EC7DA0">
        <w:rPr>
          <w:spacing w:val="-15"/>
          <w:lang w:val="ru-RU"/>
        </w:rPr>
        <w:t xml:space="preserve"> </w:t>
      </w:r>
      <w:r w:rsidRPr="00EC7DA0">
        <w:rPr>
          <w:lang w:val="ru-RU"/>
        </w:rPr>
        <w:t>строения</w:t>
      </w:r>
      <w:r w:rsidRPr="00EC7DA0">
        <w:rPr>
          <w:spacing w:val="-15"/>
          <w:lang w:val="ru-RU"/>
        </w:rPr>
        <w:t xml:space="preserve"> </w:t>
      </w:r>
      <w:r w:rsidRPr="00EC7DA0">
        <w:rPr>
          <w:lang w:val="ru-RU"/>
        </w:rPr>
        <w:t>позвонков</w:t>
      </w:r>
      <w:r w:rsidRPr="00EC7DA0">
        <w:rPr>
          <w:spacing w:val="-15"/>
          <w:lang w:val="ru-RU"/>
        </w:rPr>
        <w:t xml:space="preserve"> </w:t>
      </w:r>
      <w:r w:rsidRPr="00EC7DA0">
        <w:rPr>
          <w:lang w:val="ru-RU"/>
        </w:rPr>
        <w:t>(на</w:t>
      </w:r>
      <w:r w:rsidRPr="00EC7DA0">
        <w:rPr>
          <w:spacing w:val="-15"/>
          <w:lang w:val="ru-RU"/>
        </w:rPr>
        <w:t xml:space="preserve"> </w:t>
      </w:r>
      <w:r w:rsidRPr="00EC7DA0">
        <w:rPr>
          <w:lang w:val="ru-RU"/>
        </w:rPr>
        <w:t>муляжах). Определение гибкости позвоночника.</w:t>
      </w:r>
    </w:p>
    <w:p w:rsidR="00E4184B" w:rsidRPr="00EC7DA0" w:rsidRDefault="00EC7DA0">
      <w:pPr>
        <w:pStyle w:val="a4"/>
        <w:ind w:left="2310" w:firstLine="0"/>
        <w:jc w:val="left"/>
        <w:rPr>
          <w:lang w:val="ru-RU"/>
        </w:rPr>
      </w:pPr>
      <w:r w:rsidRPr="00EC7DA0">
        <w:rPr>
          <w:lang w:val="ru-RU"/>
        </w:rPr>
        <w:t>Измерение</w:t>
      </w:r>
      <w:r w:rsidRPr="00EC7DA0">
        <w:rPr>
          <w:spacing w:val="-5"/>
          <w:lang w:val="ru-RU"/>
        </w:rPr>
        <w:t xml:space="preserve"> </w:t>
      </w:r>
      <w:r w:rsidRPr="00EC7DA0">
        <w:rPr>
          <w:lang w:val="ru-RU"/>
        </w:rPr>
        <w:t>массы</w:t>
      </w:r>
      <w:r w:rsidRPr="00EC7DA0">
        <w:rPr>
          <w:spacing w:val="-8"/>
          <w:lang w:val="ru-RU"/>
        </w:rPr>
        <w:t xml:space="preserve"> </w:t>
      </w:r>
      <w:r w:rsidRPr="00EC7DA0">
        <w:rPr>
          <w:lang w:val="ru-RU"/>
        </w:rPr>
        <w:t>и</w:t>
      </w:r>
      <w:r w:rsidRPr="00EC7DA0">
        <w:rPr>
          <w:spacing w:val="-1"/>
          <w:lang w:val="ru-RU"/>
        </w:rPr>
        <w:t xml:space="preserve"> </w:t>
      </w:r>
      <w:r w:rsidRPr="00EC7DA0">
        <w:rPr>
          <w:lang w:val="ru-RU"/>
        </w:rPr>
        <w:t>роста</w:t>
      </w:r>
      <w:r w:rsidRPr="00EC7DA0">
        <w:rPr>
          <w:spacing w:val="-5"/>
          <w:lang w:val="ru-RU"/>
        </w:rPr>
        <w:t xml:space="preserve"> </w:t>
      </w:r>
      <w:r w:rsidRPr="00EC7DA0">
        <w:rPr>
          <w:lang w:val="ru-RU"/>
        </w:rPr>
        <w:t>своего</w:t>
      </w:r>
      <w:r w:rsidRPr="00EC7DA0">
        <w:rPr>
          <w:spacing w:val="-4"/>
          <w:lang w:val="ru-RU"/>
        </w:rPr>
        <w:t xml:space="preserve"> </w:t>
      </w:r>
      <w:r w:rsidRPr="00EC7DA0">
        <w:rPr>
          <w:spacing w:val="-2"/>
          <w:lang w:val="ru-RU"/>
        </w:rPr>
        <w:t>организма.</w:t>
      </w:r>
    </w:p>
    <w:p w:rsidR="00E4184B" w:rsidRPr="00EC7DA0" w:rsidRDefault="00EC7DA0">
      <w:pPr>
        <w:pStyle w:val="a4"/>
        <w:spacing w:before="132" w:line="362" w:lineRule="auto"/>
        <w:ind w:left="2310" w:right="878" w:firstLine="0"/>
        <w:jc w:val="left"/>
        <w:rPr>
          <w:lang w:val="ru-RU"/>
        </w:rPr>
      </w:pPr>
      <w:r w:rsidRPr="00EC7DA0">
        <w:rPr>
          <w:lang w:val="ru-RU"/>
        </w:rPr>
        <w:t>Изучение</w:t>
      </w:r>
      <w:r w:rsidRPr="00EC7DA0">
        <w:rPr>
          <w:spacing w:val="-9"/>
          <w:lang w:val="ru-RU"/>
        </w:rPr>
        <w:t xml:space="preserve"> </w:t>
      </w:r>
      <w:r w:rsidRPr="00EC7DA0">
        <w:rPr>
          <w:lang w:val="ru-RU"/>
        </w:rPr>
        <w:t>влияния</w:t>
      </w:r>
      <w:r w:rsidRPr="00EC7DA0">
        <w:rPr>
          <w:spacing w:val="-13"/>
          <w:lang w:val="ru-RU"/>
        </w:rPr>
        <w:t xml:space="preserve"> </w:t>
      </w:r>
      <w:r w:rsidRPr="00EC7DA0">
        <w:rPr>
          <w:lang w:val="ru-RU"/>
        </w:rPr>
        <w:t>статической</w:t>
      </w:r>
      <w:r w:rsidRPr="00EC7DA0">
        <w:rPr>
          <w:spacing w:val="-12"/>
          <w:lang w:val="ru-RU"/>
        </w:rPr>
        <w:t xml:space="preserve"> </w:t>
      </w:r>
      <w:r w:rsidRPr="00EC7DA0">
        <w:rPr>
          <w:lang w:val="ru-RU"/>
        </w:rPr>
        <w:t>и</w:t>
      </w:r>
      <w:r w:rsidRPr="00EC7DA0">
        <w:rPr>
          <w:spacing w:val="-13"/>
          <w:lang w:val="ru-RU"/>
        </w:rPr>
        <w:t xml:space="preserve"> </w:t>
      </w:r>
      <w:r w:rsidRPr="00EC7DA0">
        <w:rPr>
          <w:lang w:val="ru-RU"/>
        </w:rPr>
        <w:t>динамической</w:t>
      </w:r>
      <w:r w:rsidRPr="00EC7DA0">
        <w:rPr>
          <w:spacing w:val="-11"/>
          <w:lang w:val="ru-RU"/>
        </w:rPr>
        <w:t xml:space="preserve"> </w:t>
      </w:r>
      <w:r w:rsidRPr="00EC7DA0">
        <w:rPr>
          <w:lang w:val="ru-RU"/>
        </w:rPr>
        <w:t>нагрузки</w:t>
      </w:r>
      <w:r w:rsidRPr="00EC7DA0">
        <w:rPr>
          <w:spacing w:val="-6"/>
          <w:lang w:val="ru-RU"/>
        </w:rPr>
        <w:t xml:space="preserve"> </w:t>
      </w:r>
      <w:r w:rsidRPr="00EC7DA0">
        <w:rPr>
          <w:lang w:val="ru-RU"/>
        </w:rPr>
        <w:t>на</w:t>
      </w:r>
      <w:r w:rsidRPr="00EC7DA0">
        <w:rPr>
          <w:spacing w:val="-5"/>
          <w:lang w:val="ru-RU"/>
        </w:rPr>
        <w:t xml:space="preserve"> </w:t>
      </w:r>
      <w:r w:rsidRPr="00EC7DA0">
        <w:rPr>
          <w:lang w:val="ru-RU"/>
        </w:rPr>
        <w:t>утомление</w:t>
      </w:r>
      <w:r w:rsidRPr="00EC7DA0">
        <w:rPr>
          <w:spacing w:val="-13"/>
          <w:lang w:val="ru-RU"/>
        </w:rPr>
        <w:t xml:space="preserve"> </w:t>
      </w:r>
      <w:r w:rsidRPr="00EC7DA0">
        <w:rPr>
          <w:lang w:val="ru-RU"/>
        </w:rPr>
        <w:t>мышц. Выявление нарушения осанки.</w:t>
      </w:r>
    </w:p>
    <w:p w:rsidR="00E4184B" w:rsidRPr="00EC7DA0" w:rsidRDefault="00EC7DA0">
      <w:pPr>
        <w:pStyle w:val="a4"/>
        <w:spacing w:line="268" w:lineRule="exact"/>
        <w:ind w:left="2310" w:firstLine="0"/>
        <w:jc w:val="left"/>
        <w:rPr>
          <w:lang w:val="ru-RU"/>
        </w:rPr>
      </w:pPr>
      <w:r w:rsidRPr="00EC7DA0">
        <w:rPr>
          <w:lang w:val="ru-RU"/>
        </w:rPr>
        <w:t>Определение</w:t>
      </w:r>
      <w:r w:rsidRPr="00EC7DA0">
        <w:rPr>
          <w:spacing w:val="-12"/>
          <w:lang w:val="ru-RU"/>
        </w:rPr>
        <w:t xml:space="preserve"> </w:t>
      </w:r>
      <w:r w:rsidRPr="00EC7DA0">
        <w:rPr>
          <w:lang w:val="ru-RU"/>
        </w:rPr>
        <w:t>признаков</w:t>
      </w:r>
      <w:r w:rsidRPr="00EC7DA0">
        <w:rPr>
          <w:spacing w:val="-9"/>
          <w:lang w:val="ru-RU"/>
        </w:rPr>
        <w:t xml:space="preserve"> </w:t>
      </w:r>
      <w:r w:rsidRPr="00EC7DA0">
        <w:rPr>
          <w:spacing w:val="-2"/>
          <w:lang w:val="ru-RU"/>
        </w:rPr>
        <w:t>плоскостопия.</w:t>
      </w:r>
    </w:p>
    <w:p w:rsidR="00E4184B" w:rsidRPr="00EC7DA0" w:rsidRDefault="00EC7DA0">
      <w:pPr>
        <w:pStyle w:val="a4"/>
        <w:spacing w:before="137"/>
        <w:ind w:left="2310" w:firstLine="0"/>
        <w:jc w:val="left"/>
        <w:rPr>
          <w:lang w:val="ru-RU"/>
        </w:rPr>
      </w:pPr>
      <w:r w:rsidRPr="00EC7DA0">
        <w:rPr>
          <w:lang w:val="ru-RU"/>
        </w:rPr>
        <w:t>Оказание</w:t>
      </w:r>
      <w:r w:rsidRPr="00EC7DA0">
        <w:rPr>
          <w:spacing w:val="-12"/>
          <w:lang w:val="ru-RU"/>
        </w:rPr>
        <w:t xml:space="preserve"> </w:t>
      </w:r>
      <w:r w:rsidRPr="00EC7DA0">
        <w:rPr>
          <w:lang w:val="ru-RU"/>
        </w:rPr>
        <w:t>первой</w:t>
      </w:r>
      <w:r w:rsidRPr="00EC7DA0">
        <w:rPr>
          <w:spacing w:val="-4"/>
          <w:lang w:val="ru-RU"/>
        </w:rPr>
        <w:t xml:space="preserve"> </w:t>
      </w:r>
      <w:r w:rsidRPr="00EC7DA0">
        <w:rPr>
          <w:lang w:val="ru-RU"/>
        </w:rPr>
        <w:t>помощи</w:t>
      </w:r>
      <w:r w:rsidRPr="00EC7DA0">
        <w:rPr>
          <w:spacing w:val="-8"/>
          <w:lang w:val="ru-RU"/>
        </w:rPr>
        <w:t xml:space="preserve"> </w:t>
      </w:r>
      <w:r w:rsidRPr="00EC7DA0">
        <w:rPr>
          <w:lang w:val="ru-RU"/>
        </w:rPr>
        <w:t>при</w:t>
      </w:r>
      <w:r w:rsidRPr="00EC7DA0">
        <w:rPr>
          <w:spacing w:val="-4"/>
          <w:lang w:val="ru-RU"/>
        </w:rPr>
        <w:t xml:space="preserve"> </w:t>
      </w:r>
      <w:r w:rsidRPr="00EC7DA0">
        <w:rPr>
          <w:lang w:val="ru-RU"/>
        </w:rPr>
        <w:t>повреждении</w:t>
      </w:r>
      <w:r w:rsidRPr="00EC7DA0">
        <w:rPr>
          <w:spacing w:val="-3"/>
          <w:lang w:val="ru-RU"/>
        </w:rPr>
        <w:t xml:space="preserve"> </w:t>
      </w:r>
      <w:r w:rsidRPr="00EC7DA0">
        <w:rPr>
          <w:lang w:val="ru-RU"/>
        </w:rPr>
        <w:t>скелета</w:t>
      </w:r>
      <w:r w:rsidRPr="00EC7DA0">
        <w:rPr>
          <w:spacing w:val="-5"/>
          <w:lang w:val="ru-RU"/>
        </w:rPr>
        <w:t xml:space="preserve"> </w:t>
      </w:r>
      <w:r w:rsidRPr="00EC7DA0">
        <w:rPr>
          <w:lang w:val="ru-RU"/>
        </w:rPr>
        <w:t>и</w:t>
      </w:r>
      <w:r w:rsidRPr="00EC7DA0">
        <w:rPr>
          <w:spacing w:val="-9"/>
          <w:lang w:val="ru-RU"/>
        </w:rPr>
        <w:t xml:space="preserve"> </w:t>
      </w:r>
      <w:r w:rsidRPr="00EC7DA0">
        <w:rPr>
          <w:spacing w:val="-2"/>
          <w:lang w:val="ru-RU"/>
        </w:rPr>
        <w:t>мышц.</w:t>
      </w:r>
    </w:p>
    <w:p w:rsidR="00E4184B" w:rsidRPr="00EC7DA0" w:rsidRDefault="00EC7DA0">
      <w:pPr>
        <w:spacing w:before="142"/>
        <w:ind w:left="2310"/>
        <w:jc w:val="both"/>
        <w:rPr>
          <w:i/>
          <w:sz w:val="24"/>
          <w:lang w:val="ru-RU"/>
        </w:rPr>
      </w:pPr>
      <w:r w:rsidRPr="00EC7DA0">
        <w:rPr>
          <w:i/>
          <w:sz w:val="24"/>
          <w:lang w:val="ru-RU"/>
        </w:rPr>
        <w:t>Внутренняя</w:t>
      </w:r>
      <w:r w:rsidRPr="00EC7DA0">
        <w:rPr>
          <w:i/>
          <w:spacing w:val="-8"/>
          <w:sz w:val="24"/>
          <w:lang w:val="ru-RU"/>
        </w:rPr>
        <w:t xml:space="preserve"> </w:t>
      </w:r>
      <w:r w:rsidRPr="00EC7DA0">
        <w:rPr>
          <w:i/>
          <w:sz w:val="24"/>
          <w:lang w:val="ru-RU"/>
        </w:rPr>
        <w:t>среда</w:t>
      </w:r>
      <w:r w:rsidRPr="00EC7DA0">
        <w:rPr>
          <w:i/>
          <w:spacing w:val="-7"/>
          <w:sz w:val="24"/>
          <w:lang w:val="ru-RU"/>
        </w:rPr>
        <w:t xml:space="preserve"> </w:t>
      </w:r>
      <w:r w:rsidRPr="00EC7DA0">
        <w:rPr>
          <w:i/>
          <w:spacing w:val="-2"/>
          <w:sz w:val="24"/>
          <w:lang w:val="ru-RU"/>
        </w:rPr>
        <w:t>организма.</w:t>
      </w:r>
    </w:p>
    <w:p w:rsidR="00E4184B" w:rsidRPr="00EC7DA0" w:rsidRDefault="00EC7DA0">
      <w:pPr>
        <w:pStyle w:val="a4"/>
        <w:spacing w:before="137" w:line="360" w:lineRule="auto"/>
        <w:ind w:right="850"/>
        <w:rPr>
          <w:lang w:val="ru-RU"/>
        </w:rPr>
      </w:pPr>
      <w:r w:rsidRPr="00EC7DA0">
        <w:rPr>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w:t>
      </w:r>
      <w:r w:rsidRPr="00EC7DA0">
        <w:rPr>
          <w:spacing w:val="-2"/>
          <w:lang w:val="ru-RU"/>
        </w:rPr>
        <w:t xml:space="preserve"> </w:t>
      </w:r>
      <w:r w:rsidRPr="00EC7DA0">
        <w:rPr>
          <w:lang w:val="ru-RU"/>
        </w:rPr>
        <w:t>Плазма</w:t>
      </w:r>
      <w:r w:rsidRPr="00EC7DA0">
        <w:rPr>
          <w:spacing w:val="-5"/>
          <w:lang w:val="ru-RU"/>
        </w:rPr>
        <w:t xml:space="preserve"> </w:t>
      </w:r>
      <w:r w:rsidRPr="00EC7DA0">
        <w:rPr>
          <w:lang w:val="ru-RU"/>
        </w:rPr>
        <w:t>крови.</w:t>
      </w:r>
      <w:r w:rsidRPr="00EC7DA0">
        <w:rPr>
          <w:spacing w:val="-3"/>
          <w:lang w:val="ru-RU"/>
        </w:rPr>
        <w:t xml:space="preserve"> </w:t>
      </w:r>
      <w:r w:rsidRPr="00EC7DA0">
        <w:rPr>
          <w:lang w:val="ru-RU"/>
        </w:rPr>
        <w:t>Постоянство</w:t>
      </w:r>
      <w:r w:rsidRPr="00EC7DA0">
        <w:rPr>
          <w:spacing w:val="-9"/>
          <w:lang w:val="ru-RU"/>
        </w:rPr>
        <w:t xml:space="preserve"> </w:t>
      </w:r>
      <w:r w:rsidRPr="00EC7DA0">
        <w:rPr>
          <w:lang w:val="ru-RU"/>
        </w:rPr>
        <w:t>внутренней</w:t>
      </w:r>
      <w:r w:rsidRPr="00EC7DA0">
        <w:rPr>
          <w:spacing w:val="-4"/>
          <w:lang w:val="ru-RU"/>
        </w:rPr>
        <w:t xml:space="preserve"> </w:t>
      </w:r>
      <w:r w:rsidRPr="00EC7DA0">
        <w:rPr>
          <w:lang w:val="ru-RU"/>
        </w:rPr>
        <w:t>среды</w:t>
      </w:r>
      <w:r w:rsidRPr="00EC7DA0">
        <w:rPr>
          <w:spacing w:val="-4"/>
          <w:lang w:val="ru-RU"/>
        </w:rPr>
        <w:t xml:space="preserve"> </w:t>
      </w:r>
      <w:r w:rsidRPr="00EC7DA0">
        <w:rPr>
          <w:lang w:val="ru-RU"/>
        </w:rPr>
        <w:t>(гомеостаз).</w:t>
      </w:r>
      <w:r w:rsidRPr="00EC7DA0">
        <w:rPr>
          <w:spacing w:val="-2"/>
          <w:lang w:val="ru-RU"/>
        </w:rPr>
        <w:t xml:space="preserve"> </w:t>
      </w:r>
      <w:r w:rsidRPr="00EC7DA0">
        <w:rPr>
          <w:lang w:val="ru-RU"/>
        </w:rPr>
        <w:t>Свёртывание</w:t>
      </w:r>
      <w:r w:rsidRPr="00EC7DA0">
        <w:rPr>
          <w:spacing w:val="-9"/>
          <w:lang w:val="ru-RU"/>
        </w:rPr>
        <w:t xml:space="preserve"> </w:t>
      </w:r>
      <w:r w:rsidRPr="00EC7DA0">
        <w:rPr>
          <w:lang w:val="ru-RU"/>
        </w:rPr>
        <w:t>крови. Группы крови. Резус-фактор. Переливание крови. Донорство.</w:t>
      </w:r>
    </w:p>
    <w:p w:rsidR="00E4184B" w:rsidRPr="00EC7DA0" w:rsidRDefault="00EC7DA0">
      <w:pPr>
        <w:pStyle w:val="a4"/>
        <w:spacing w:before="5" w:line="357" w:lineRule="auto"/>
        <w:ind w:right="852"/>
        <w:rPr>
          <w:lang w:val="ru-RU"/>
        </w:rPr>
      </w:pPr>
      <w:r w:rsidRPr="00EC7DA0">
        <w:rPr>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w:t>
      </w:r>
      <w:r w:rsidRPr="00EC7DA0">
        <w:rPr>
          <w:spacing w:val="39"/>
          <w:lang w:val="ru-RU"/>
        </w:rPr>
        <w:t xml:space="preserve"> </w:t>
      </w:r>
      <w:r w:rsidRPr="00EC7DA0">
        <w:rPr>
          <w:lang w:val="ru-RU"/>
        </w:rPr>
        <w:t>вирусные</w:t>
      </w:r>
      <w:r w:rsidRPr="00EC7DA0">
        <w:rPr>
          <w:spacing w:val="39"/>
          <w:lang w:val="ru-RU"/>
        </w:rPr>
        <w:t xml:space="preserve"> </w:t>
      </w:r>
      <w:r w:rsidRPr="00EC7DA0">
        <w:rPr>
          <w:lang w:val="ru-RU"/>
        </w:rPr>
        <w:t>заболевания,</w:t>
      </w:r>
      <w:r w:rsidRPr="00EC7DA0">
        <w:rPr>
          <w:spacing w:val="40"/>
          <w:lang w:val="ru-RU"/>
        </w:rPr>
        <w:t xml:space="preserve"> </w:t>
      </w:r>
      <w:r w:rsidRPr="00EC7DA0">
        <w:rPr>
          <w:lang w:val="ru-RU"/>
        </w:rPr>
        <w:t>ВИЧ-инфекция.</w:t>
      </w:r>
      <w:r w:rsidRPr="00EC7DA0">
        <w:rPr>
          <w:spacing w:val="40"/>
          <w:lang w:val="ru-RU"/>
        </w:rPr>
        <w:t xml:space="preserve"> </w:t>
      </w:r>
      <w:r w:rsidRPr="00EC7DA0">
        <w:rPr>
          <w:lang w:val="ru-RU"/>
        </w:rPr>
        <w:t>Вилочковая</w:t>
      </w:r>
      <w:r w:rsidRPr="00EC7DA0">
        <w:rPr>
          <w:spacing w:val="36"/>
          <w:lang w:val="ru-RU"/>
        </w:rPr>
        <w:t xml:space="preserve"> </w:t>
      </w:r>
      <w:r w:rsidRPr="00EC7DA0">
        <w:rPr>
          <w:lang w:val="ru-RU"/>
        </w:rPr>
        <w:t>железа,</w:t>
      </w:r>
      <w:r w:rsidRPr="00EC7DA0">
        <w:rPr>
          <w:spacing w:val="40"/>
          <w:lang w:val="ru-RU"/>
        </w:rPr>
        <w:t xml:space="preserve"> </w:t>
      </w:r>
      <w:r w:rsidRPr="00EC7DA0">
        <w:rPr>
          <w:lang w:val="ru-RU"/>
        </w:rPr>
        <w:t>лимфатические</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firstLine="0"/>
        <w:jc w:val="left"/>
        <w:rPr>
          <w:lang w:val="ru-RU"/>
        </w:rPr>
      </w:pPr>
      <w:r w:rsidRPr="00EC7DA0">
        <w:rPr>
          <w:lang w:val="ru-RU"/>
        </w:rPr>
        <w:lastRenderedPageBreak/>
        <w:t>узлы.</w:t>
      </w:r>
      <w:r w:rsidRPr="00EC7DA0">
        <w:rPr>
          <w:spacing w:val="-1"/>
          <w:lang w:val="ru-RU"/>
        </w:rPr>
        <w:t xml:space="preserve"> </w:t>
      </w:r>
      <w:r w:rsidRPr="00EC7DA0">
        <w:rPr>
          <w:lang w:val="ru-RU"/>
        </w:rPr>
        <w:t>Вакцины</w:t>
      </w:r>
      <w:r w:rsidRPr="00EC7DA0">
        <w:rPr>
          <w:spacing w:val="-6"/>
          <w:lang w:val="ru-RU"/>
        </w:rPr>
        <w:t xml:space="preserve"> </w:t>
      </w:r>
      <w:r w:rsidRPr="00EC7DA0">
        <w:rPr>
          <w:lang w:val="ru-RU"/>
        </w:rPr>
        <w:t>и</w:t>
      </w:r>
      <w:r w:rsidRPr="00EC7DA0">
        <w:rPr>
          <w:spacing w:val="23"/>
          <w:lang w:val="ru-RU"/>
        </w:rPr>
        <w:t xml:space="preserve"> </w:t>
      </w:r>
      <w:r w:rsidRPr="00EC7DA0">
        <w:rPr>
          <w:lang w:val="ru-RU"/>
        </w:rPr>
        <w:t>лечебные</w:t>
      </w:r>
      <w:r w:rsidRPr="00EC7DA0">
        <w:rPr>
          <w:spacing w:val="-3"/>
          <w:lang w:val="ru-RU"/>
        </w:rPr>
        <w:t xml:space="preserve"> </w:t>
      </w:r>
      <w:r w:rsidRPr="00EC7DA0">
        <w:rPr>
          <w:lang w:val="ru-RU"/>
        </w:rPr>
        <w:t>сыворотки.</w:t>
      </w:r>
      <w:r w:rsidRPr="00EC7DA0">
        <w:rPr>
          <w:spacing w:val="-1"/>
          <w:lang w:val="ru-RU"/>
        </w:rPr>
        <w:t xml:space="preserve"> </w:t>
      </w:r>
      <w:r w:rsidRPr="00EC7DA0">
        <w:rPr>
          <w:lang w:val="ru-RU"/>
        </w:rPr>
        <w:t>Значение</w:t>
      </w:r>
      <w:r w:rsidRPr="00EC7DA0">
        <w:rPr>
          <w:spacing w:val="-4"/>
          <w:lang w:val="ru-RU"/>
        </w:rPr>
        <w:t xml:space="preserve"> </w:t>
      </w:r>
      <w:r w:rsidRPr="00EC7DA0">
        <w:rPr>
          <w:lang w:val="ru-RU"/>
        </w:rPr>
        <w:t>работ</w:t>
      </w:r>
      <w:r w:rsidRPr="00EC7DA0">
        <w:rPr>
          <w:spacing w:val="-3"/>
          <w:lang w:val="ru-RU"/>
        </w:rPr>
        <w:t xml:space="preserve"> </w:t>
      </w:r>
      <w:r w:rsidRPr="00EC7DA0">
        <w:rPr>
          <w:lang w:val="ru-RU"/>
        </w:rPr>
        <w:t>Л.</w:t>
      </w:r>
      <w:r w:rsidRPr="00EC7DA0">
        <w:rPr>
          <w:spacing w:val="-1"/>
          <w:lang w:val="ru-RU"/>
        </w:rPr>
        <w:t xml:space="preserve"> </w:t>
      </w:r>
      <w:r w:rsidRPr="00EC7DA0">
        <w:rPr>
          <w:lang w:val="ru-RU"/>
        </w:rPr>
        <w:t>Пастера</w:t>
      </w:r>
      <w:r w:rsidRPr="00EC7DA0">
        <w:rPr>
          <w:spacing w:val="-5"/>
          <w:lang w:val="ru-RU"/>
        </w:rPr>
        <w:t xml:space="preserve"> </w:t>
      </w:r>
      <w:r w:rsidRPr="00EC7DA0">
        <w:rPr>
          <w:lang w:val="ru-RU"/>
        </w:rPr>
        <w:t>и</w:t>
      </w:r>
      <w:r w:rsidRPr="00EC7DA0">
        <w:rPr>
          <w:spacing w:val="25"/>
          <w:lang w:val="ru-RU"/>
        </w:rPr>
        <w:t xml:space="preserve"> </w:t>
      </w:r>
      <w:r w:rsidRPr="00EC7DA0">
        <w:rPr>
          <w:lang w:val="ru-RU"/>
        </w:rPr>
        <w:t>И.И.</w:t>
      </w:r>
      <w:r w:rsidRPr="00EC7DA0">
        <w:rPr>
          <w:spacing w:val="-6"/>
          <w:lang w:val="ru-RU"/>
        </w:rPr>
        <w:t xml:space="preserve"> </w:t>
      </w:r>
      <w:r w:rsidRPr="00EC7DA0">
        <w:rPr>
          <w:lang w:val="ru-RU"/>
        </w:rPr>
        <w:t>Мечникова</w:t>
      </w:r>
      <w:r w:rsidRPr="00EC7DA0">
        <w:rPr>
          <w:spacing w:val="-8"/>
          <w:lang w:val="ru-RU"/>
        </w:rPr>
        <w:t xml:space="preserve"> </w:t>
      </w:r>
      <w:r w:rsidRPr="00EC7DA0">
        <w:rPr>
          <w:lang w:val="ru-RU"/>
        </w:rPr>
        <w:t>по изучению иммунитета.</w:t>
      </w:r>
    </w:p>
    <w:p w:rsidR="00E4184B" w:rsidRPr="00EC7DA0" w:rsidRDefault="00EC7DA0">
      <w:pPr>
        <w:pStyle w:val="a4"/>
        <w:spacing w:before="3"/>
        <w:ind w:left="2310" w:firstLine="0"/>
        <w:jc w:val="left"/>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32" w:line="360" w:lineRule="auto"/>
        <w:ind w:right="878"/>
        <w:jc w:val="left"/>
        <w:rPr>
          <w:lang w:val="ru-RU"/>
        </w:rPr>
      </w:pPr>
      <w:r w:rsidRPr="00EC7DA0">
        <w:rPr>
          <w:lang w:val="ru-RU"/>
        </w:rPr>
        <w:t>Изучение микроскопического строения крови человека и</w:t>
      </w:r>
      <w:r w:rsidRPr="00EC7DA0">
        <w:rPr>
          <w:spacing w:val="26"/>
          <w:lang w:val="ru-RU"/>
        </w:rPr>
        <w:t xml:space="preserve"> </w:t>
      </w:r>
      <w:r w:rsidRPr="00EC7DA0">
        <w:rPr>
          <w:lang w:val="ru-RU"/>
        </w:rPr>
        <w:t>лягушки</w:t>
      </w:r>
      <w:r w:rsidRPr="00EC7DA0">
        <w:rPr>
          <w:spacing w:val="32"/>
          <w:lang w:val="ru-RU"/>
        </w:rPr>
        <w:t xml:space="preserve"> </w:t>
      </w:r>
      <w:r w:rsidRPr="00EC7DA0">
        <w:rPr>
          <w:lang w:val="ru-RU"/>
        </w:rPr>
        <w:t>(сравнение)</w:t>
      </w:r>
      <w:r w:rsidRPr="00EC7DA0">
        <w:rPr>
          <w:spacing w:val="28"/>
          <w:lang w:val="ru-RU"/>
        </w:rPr>
        <w:t xml:space="preserve"> </w:t>
      </w:r>
      <w:r w:rsidRPr="00EC7DA0">
        <w:rPr>
          <w:lang w:val="ru-RU"/>
        </w:rPr>
        <w:t>на готовых микропрепаратах.</w:t>
      </w:r>
    </w:p>
    <w:p w:rsidR="00E4184B" w:rsidRPr="00EC7DA0" w:rsidRDefault="00EC7DA0">
      <w:pPr>
        <w:spacing w:before="8"/>
        <w:ind w:left="2310"/>
        <w:rPr>
          <w:i/>
          <w:sz w:val="24"/>
          <w:lang w:val="ru-RU"/>
        </w:rPr>
      </w:pPr>
      <w:r w:rsidRPr="00EC7DA0">
        <w:rPr>
          <w:i/>
          <w:spacing w:val="-2"/>
          <w:sz w:val="24"/>
          <w:lang w:val="ru-RU"/>
        </w:rPr>
        <w:t>Кровообращение.</w:t>
      </w:r>
    </w:p>
    <w:p w:rsidR="00E4184B" w:rsidRPr="00EC7DA0" w:rsidRDefault="00EC7DA0">
      <w:pPr>
        <w:pStyle w:val="a4"/>
        <w:spacing w:before="136" w:line="360" w:lineRule="auto"/>
        <w:ind w:right="840"/>
        <w:rPr>
          <w:lang w:val="ru-RU"/>
        </w:rPr>
      </w:pPr>
      <w:r w:rsidRPr="00EC7DA0">
        <w:rPr>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 сосудистых заболеваний. Первая помощь при кровотечениях.</w:t>
      </w:r>
    </w:p>
    <w:p w:rsidR="00E4184B" w:rsidRPr="00EC7DA0" w:rsidRDefault="00EC7DA0">
      <w:pPr>
        <w:pStyle w:val="a4"/>
        <w:spacing w:before="5" w:line="355" w:lineRule="auto"/>
        <w:ind w:left="2310" w:right="5523" w:firstLine="0"/>
        <w:rPr>
          <w:lang w:val="ru-RU"/>
        </w:rPr>
      </w:pPr>
      <w:r w:rsidRPr="00EC7DA0">
        <w:rPr>
          <w:lang w:val="ru-RU"/>
        </w:rPr>
        <w:t>Лабораторные</w:t>
      </w:r>
      <w:r w:rsidRPr="00EC7DA0">
        <w:rPr>
          <w:spacing w:val="-14"/>
          <w:lang w:val="ru-RU"/>
        </w:rPr>
        <w:t xml:space="preserve"> </w:t>
      </w:r>
      <w:r w:rsidRPr="00EC7DA0">
        <w:rPr>
          <w:lang w:val="ru-RU"/>
        </w:rPr>
        <w:t>и</w:t>
      </w:r>
      <w:r w:rsidRPr="00EC7DA0">
        <w:rPr>
          <w:spacing w:val="-13"/>
          <w:lang w:val="ru-RU"/>
        </w:rPr>
        <w:t xml:space="preserve"> </w:t>
      </w:r>
      <w:r w:rsidRPr="00EC7DA0">
        <w:rPr>
          <w:lang w:val="ru-RU"/>
        </w:rPr>
        <w:t>практические</w:t>
      </w:r>
      <w:r w:rsidRPr="00EC7DA0">
        <w:rPr>
          <w:spacing w:val="-10"/>
          <w:lang w:val="ru-RU"/>
        </w:rPr>
        <w:t xml:space="preserve"> </w:t>
      </w:r>
      <w:r w:rsidRPr="00EC7DA0">
        <w:rPr>
          <w:lang w:val="ru-RU"/>
        </w:rPr>
        <w:t>работы. Измерение кровяного давления.</w:t>
      </w:r>
    </w:p>
    <w:p w:rsidR="00E4184B" w:rsidRPr="00EC7DA0" w:rsidRDefault="00EC7DA0">
      <w:pPr>
        <w:pStyle w:val="a4"/>
        <w:spacing w:before="4" w:line="360" w:lineRule="auto"/>
        <w:jc w:val="left"/>
        <w:rPr>
          <w:lang w:val="ru-RU"/>
        </w:rPr>
      </w:pPr>
      <w:r w:rsidRPr="00EC7DA0">
        <w:rPr>
          <w:lang w:val="ru-RU"/>
        </w:rPr>
        <w:t>Определение</w:t>
      </w:r>
      <w:r w:rsidRPr="00EC7DA0">
        <w:rPr>
          <w:spacing w:val="-4"/>
          <w:lang w:val="ru-RU"/>
        </w:rPr>
        <w:t xml:space="preserve"> </w:t>
      </w:r>
      <w:r w:rsidRPr="00EC7DA0">
        <w:rPr>
          <w:lang w:val="ru-RU"/>
        </w:rPr>
        <w:t>пульса</w:t>
      </w:r>
      <w:r w:rsidRPr="00EC7DA0">
        <w:rPr>
          <w:spacing w:val="-4"/>
          <w:lang w:val="ru-RU"/>
        </w:rPr>
        <w:t xml:space="preserve"> </w:t>
      </w:r>
      <w:r w:rsidRPr="00EC7DA0">
        <w:rPr>
          <w:lang w:val="ru-RU"/>
        </w:rPr>
        <w:t>и</w:t>
      </w:r>
      <w:r w:rsidRPr="00EC7DA0">
        <w:rPr>
          <w:spacing w:val="-3"/>
          <w:lang w:val="ru-RU"/>
        </w:rPr>
        <w:t xml:space="preserve"> </w:t>
      </w:r>
      <w:r w:rsidRPr="00EC7DA0">
        <w:rPr>
          <w:lang w:val="ru-RU"/>
        </w:rPr>
        <w:t>числа</w:t>
      </w:r>
      <w:r w:rsidRPr="00EC7DA0">
        <w:rPr>
          <w:spacing w:val="-4"/>
          <w:lang w:val="ru-RU"/>
        </w:rPr>
        <w:t xml:space="preserve"> </w:t>
      </w:r>
      <w:r w:rsidRPr="00EC7DA0">
        <w:rPr>
          <w:lang w:val="ru-RU"/>
        </w:rPr>
        <w:t>сердечных</w:t>
      </w:r>
      <w:r w:rsidRPr="00EC7DA0">
        <w:rPr>
          <w:spacing w:val="-8"/>
          <w:lang w:val="ru-RU"/>
        </w:rPr>
        <w:t xml:space="preserve"> </w:t>
      </w:r>
      <w:r w:rsidRPr="00EC7DA0">
        <w:rPr>
          <w:lang w:val="ru-RU"/>
        </w:rPr>
        <w:t>сокращений</w:t>
      </w:r>
      <w:r w:rsidRPr="00EC7DA0">
        <w:rPr>
          <w:spacing w:val="-3"/>
          <w:lang w:val="ru-RU"/>
        </w:rPr>
        <w:t xml:space="preserve"> </w:t>
      </w:r>
      <w:r w:rsidRPr="00EC7DA0">
        <w:rPr>
          <w:lang w:val="ru-RU"/>
        </w:rPr>
        <w:t>в</w:t>
      </w:r>
      <w:r w:rsidRPr="00EC7DA0">
        <w:rPr>
          <w:spacing w:val="-6"/>
          <w:lang w:val="ru-RU"/>
        </w:rPr>
        <w:t xml:space="preserve"> </w:t>
      </w:r>
      <w:r w:rsidRPr="00EC7DA0">
        <w:rPr>
          <w:lang w:val="ru-RU"/>
        </w:rPr>
        <w:t>покое</w:t>
      </w:r>
      <w:r w:rsidRPr="00EC7DA0">
        <w:rPr>
          <w:spacing w:val="-4"/>
          <w:lang w:val="ru-RU"/>
        </w:rPr>
        <w:t xml:space="preserve"> </w:t>
      </w:r>
      <w:r w:rsidRPr="00EC7DA0">
        <w:rPr>
          <w:lang w:val="ru-RU"/>
        </w:rPr>
        <w:t>и</w:t>
      </w:r>
      <w:r w:rsidRPr="00EC7DA0">
        <w:rPr>
          <w:spacing w:val="-7"/>
          <w:lang w:val="ru-RU"/>
        </w:rPr>
        <w:t xml:space="preserve"> </w:t>
      </w:r>
      <w:r w:rsidRPr="00EC7DA0">
        <w:rPr>
          <w:lang w:val="ru-RU"/>
        </w:rPr>
        <w:t>после</w:t>
      </w:r>
      <w:r w:rsidRPr="00EC7DA0">
        <w:rPr>
          <w:spacing w:val="-4"/>
          <w:lang w:val="ru-RU"/>
        </w:rPr>
        <w:t xml:space="preserve"> </w:t>
      </w:r>
      <w:r w:rsidRPr="00EC7DA0">
        <w:rPr>
          <w:lang w:val="ru-RU"/>
        </w:rPr>
        <w:t>дозированных физических нагрузок у человека.</w:t>
      </w:r>
    </w:p>
    <w:p w:rsidR="00E4184B" w:rsidRPr="00EC7DA0" w:rsidRDefault="00EC7DA0">
      <w:pPr>
        <w:pStyle w:val="a4"/>
        <w:spacing w:before="3"/>
        <w:ind w:left="2310" w:firstLine="0"/>
        <w:jc w:val="left"/>
        <w:rPr>
          <w:lang w:val="ru-RU"/>
        </w:rPr>
      </w:pPr>
      <w:r w:rsidRPr="00EC7DA0">
        <w:rPr>
          <w:lang w:val="ru-RU"/>
        </w:rPr>
        <w:t>Первая</w:t>
      </w:r>
      <w:r w:rsidRPr="00EC7DA0">
        <w:rPr>
          <w:spacing w:val="-4"/>
          <w:lang w:val="ru-RU"/>
        </w:rPr>
        <w:t xml:space="preserve"> </w:t>
      </w:r>
      <w:r w:rsidRPr="00EC7DA0">
        <w:rPr>
          <w:lang w:val="ru-RU"/>
        </w:rPr>
        <w:t>помощь</w:t>
      </w:r>
      <w:r w:rsidRPr="00EC7DA0">
        <w:rPr>
          <w:spacing w:val="-8"/>
          <w:lang w:val="ru-RU"/>
        </w:rPr>
        <w:t xml:space="preserve"> </w:t>
      </w:r>
      <w:r w:rsidRPr="00EC7DA0">
        <w:rPr>
          <w:lang w:val="ru-RU"/>
        </w:rPr>
        <w:t>при</w:t>
      </w:r>
      <w:r w:rsidRPr="00EC7DA0">
        <w:rPr>
          <w:spacing w:val="-2"/>
          <w:lang w:val="ru-RU"/>
        </w:rPr>
        <w:t xml:space="preserve"> кровотечениях.</w:t>
      </w:r>
    </w:p>
    <w:p w:rsidR="00E4184B" w:rsidRPr="00EC7DA0" w:rsidRDefault="00EC7DA0">
      <w:pPr>
        <w:spacing w:before="132"/>
        <w:ind w:left="2310"/>
        <w:rPr>
          <w:i/>
          <w:sz w:val="24"/>
          <w:lang w:val="ru-RU"/>
        </w:rPr>
      </w:pPr>
      <w:r w:rsidRPr="00EC7DA0">
        <w:rPr>
          <w:i/>
          <w:spacing w:val="-2"/>
          <w:sz w:val="24"/>
          <w:lang w:val="ru-RU"/>
        </w:rPr>
        <w:t>Дыхание.</w:t>
      </w:r>
    </w:p>
    <w:p w:rsidR="00E4184B" w:rsidRPr="00EC7DA0" w:rsidRDefault="00EC7DA0">
      <w:pPr>
        <w:pStyle w:val="a4"/>
        <w:spacing w:before="137" w:line="362" w:lineRule="auto"/>
        <w:ind w:right="860"/>
        <w:rPr>
          <w:lang w:val="ru-RU"/>
        </w:rPr>
      </w:pPr>
      <w:r w:rsidRPr="00EC7DA0">
        <w:rPr>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E4184B" w:rsidRPr="00EC7DA0" w:rsidRDefault="00EC7DA0">
      <w:pPr>
        <w:pStyle w:val="a4"/>
        <w:spacing w:line="360" w:lineRule="auto"/>
        <w:ind w:right="840"/>
        <w:rPr>
          <w:lang w:val="ru-RU"/>
        </w:rPr>
      </w:pPr>
      <w:r w:rsidRPr="00EC7DA0">
        <w:rPr>
          <w:lang w:val="ru-RU"/>
        </w:rP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w:t>
      </w:r>
      <w:r w:rsidRPr="00EC7DA0">
        <w:rPr>
          <w:spacing w:val="-1"/>
          <w:lang w:val="ru-RU"/>
        </w:rPr>
        <w:t xml:space="preserve"> </w:t>
      </w:r>
      <w:r w:rsidRPr="00EC7DA0">
        <w:rPr>
          <w:lang w:val="ru-RU"/>
        </w:rPr>
        <w:t>помощи при</w:t>
      </w:r>
      <w:r w:rsidRPr="00EC7DA0">
        <w:rPr>
          <w:spacing w:val="-1"/>
          <w:lang w:val="ru-RU"/>
        </w:rPr>
        <w:t xml:space="preserve"> </w:t>
      </w:r>
      <w:r w:rsidRPr="00EC7DA0">
        <w:rPr>
          <w:lang w:val="ru-RU"/>
        </w:rPr>
        <w:t>поражении органов дыхания.</w:t>
      </w:r>
    </w:p>
    <w:p w:rsidR="00E4184B" w:rsidRPr="00EC7DA0" w:rsidRDefault="00EC7DA0">
      <w:pPr>
        <w:pStyle w:val="a4"/>
        <w:spacing w:before="4"/>
        <w:ind w:left="2310" w:firstLine="0"/>
        <w:jc w:val="left"/>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32"/>
        <w:ind w:left="2310" w:firstLine="0"/>
        <w:jc w:val="left"/>
        <w:rPr>
          <w:lang w:val="ru-RU"/>
        </w:rPr>
      </w:pPr>
      <w:r w:rsidRPr="00EC7DA0">
        <w:rPr>
          <w:lang w:val="ru-RU"/>
        </w:rPr>
        <w:t>Измерение</w:t>
      </w:r>
      <w:r w:rsidRPr="00EC7DA0">
        <w:rPr>
          <w:spacing w:val="-17"/>
          <w:lang w:val="ru-RU"/>
        </w:rPr>
        <w:t xml:space="preserve"> </w:t>
      </w:r>
      <w:r w:rsidRPr="00EC7DA0">
        <w:rPr>
          <w:lang w:val="ru-RU"/>
        </w:rPr>
        <w:t>обхвата</w:t>
      </w:r>
      <w:r w:rsidRPr="00EC7DA0">
        <w:rPr>
          <w:spacing w:val="-5"/>
          <w:lang w:val="ru-RU"/>
        </w:rPr>
        <w:t xml:space="preserve"> </w:t>
      </w:r>
      <w:r w:rsidRPr="00EC7DA0">
        <w:rPr>
          <w:lang w:val="ru-RU"/>
        </w:rPr>
        <w:t>грудной</w:t>
      </w:r>
      <w:r w:rsidRPr="00EC7DA0">
        <w:rPr>
          <w:spacing w:val="-4"/>
          <w:lang w:val="ru-RU"/>
        </w:rPr>
        <w:t xml:space="preserve"> </w:t>
      </w:r>
      <w:r w:rsidRPr="00EC7DA0">
        <w:rPr>
          <w:lang w:val="ru-RU"/>
        </w:rPr>
        <w:t>клетки</w:t>
      </w:r>
      <w:r w:rsidRPr="00EC7DA0">
        <w:rPr>
          <w:spacing w:val="-5"/>
          <w:lang w:val="ru-RU"/>
        </w:rPr>
        <w:t xml:space="preserve"> </w:t>
      </w:r>
      <w:r w:rsidRPr="00EC7DA0">
        <w:rPr>
          <w:lang w:val="ru-RU"/>
        </w:rPr>
        <w:t>в</w:t>
      </w:r>
      <w:r w:rsidRPr="00EC7DA0">
        <w:rPr>
          <w:spacing w:val="-4"/>
          <w:lang w:val="ru-RU"/>
        </w:rPr>
        <w:t xml:space="preserve"> </w:t>
      </w:r>
      <w:r w:rsidRPr="00EC7DA0">
        <w:rPr>
          <w:lang w:val="ru-RU"/>
        </w:rPr>
        <w:t>состоянии</w:t>
      </w:r>
      <w:r w:rsidRPr="00EC7DA0">
        <w:rPr>
          <w:spacing w:val="-3"/>
          <w:lang w:val="ru-RU"/>
        </w:rPr>
        <w:t xml:space="preserve"> </w:t>
      </w:r>
      <w:r w:rsidRPr="00EC7DA0">
        <w:rPr>
          <w:lang w:val="ru-RU"/>
        </w:rPr>
        <w:t>вдоха</w:t>
      </w:r>
      <w:r w:rsidRPr="00EC7DA0">
        <w:rPr>
          <w:spacing w:val="-6"/>
          <w:lang w:val="ru-RU"/>
        </w:rPr>
        <w:t xml:space="preserve"> </w:t>
      </w:r>
      <w:r w:rsidRPr="00EC7DA0">
        <w:rPr>
          <w:lang w:val="ru-RU"/>
        </w:rPr>
        <w:t>и</w:t>
      </w:r>
      <w:r w:rsidRPr="00EC7DA0">
        <w:rPr>
          <w:spacing w:val="-4"/>
          <w:lang w:val="ru-RU"/>
        </w:rPr>
        <w:t xml:space="preserve"> </w:t>
      </w:r>
      <w:r w:rsidRPr="00EC7DA0">
        <w:rPr>
          <w:spacing w:val="-2"/>
          <w:lang w:val="ru-RU"/>
        </w:rPr>
        <w:t>выдоха.</w:t>
      </w:r>
    </w:p>
    <w:p w:rsidR="00E4184B" w:rsidRPr="00EC7DA0" w:rsidRDefault="00EC7DA0">
      <w:pPr>
        <w:pStyle w:val="a4"/>
        <w:spacing w:before="136"/>
        <w:ind w:left="2310" w:firstLine="0"/>
        <w:jc w:val="left"/>
        <w:rPr>
          <w:lang w:val="ru-RU"/>
        </w:rPr>
      </w:pPr>
      <w:r w:rsidRPr="00EC7DA0">
        <w:rPr>
          <w:lang w:val="ru-RU"/>
        </w:rPr>
        <w:t>Определение</w:t>
      </w:r>
      <w:r w:rsidRPr="00EC7DA0">
        <w:rPr>
          <w:spacing w:val="-12"/>
          <w:lang w:val="ru-RU"/>
        </w:rPr>
        <w:t xml:space="preserve"> </w:t>
      </w:r>
      <w:r w:rsidRPr="00EC7DA0">
        <w:rPr>
          <w:lang w:val="ru-RU"/>
        </w:rPr>
        <w:t>частоты</w:t>
      </w:r>
      <w:r w:rsidRPr="00EC7DA0">
        <w:rPr>
          <w:spacing w:val="-1"/>
          <w:lang w:val="ru-RU"/>
        </w:rPr>
        <w:t xml:space="preserve"> </w:t>
      </w:r>
      <w:r w:rsidRPr="00EC7DA0">
        <w:rPr>
          <w:lang w:val="ru-RU"/>
        </w:rPr>
        <w:t>дыхания.</w:t>
      </w:r>
      <w:r w:rsidRPr="00EC7DA0">
        <w:rPr>
          <w:spacing w:val="-1"/>
          <w:lang w:val="ru-RU"/>
        </w:rPr>
        <w:t xml:space="preserve"> </w:t>
      </w:r>
      <w:r w:rsidRPr="00EC7DA0">
        <w:rPr>
          <w:lang w:val="ru-RU"/>
        </w:rPr>
        <w:t>Влияние</w:t>
      </w:r>
      <w:r w:rsidRPr="00EC7DA0">
        <w:rPr>
          <w:spacing w:val="-10"/>
          <w:lang w:val="ru-RU"/>
        </w:rPr>
        <w:t xml:space="preserve"> </w:t>
      </w:r>
      <w:r w:rsidRPr="00EC7DA0">
        <w:rPr>
          <w:lang w:val="ru-RU"/>
        </w:rPr>
        <w:t>различных</w:t>
      </w:r>
      <w:r w:rsidRPr="00EC7DA0">
        <w:rPr>
          <w:spacing w:val="-8"/>
          <w:lang w:val="ru-RU"/>
        </w:rPr>
        <w:t xml:space="preserve"> </w:t>
      </w:r>
      <w:r w:rsidRPr="00EC7DA0">
        <w:rPr>
          <w:lang w:val="ru-RU"/>
        </w:rPr>
        <w:t>факторов</w:t>
      </w:r>
      <w:r w:rsidRPr="00EC7DA0">
        <w:rPr>
          <w:spacing w:val="-4"/>
          <w:lang w:val="ru-RU"/>
        </w:rPr>
        <w:t xml:space="preserve"> </w:t>
      </w:r>
      <w:r w:rsidRPr="00EC7DA0">
        <w:rPr>
          <w:lang w:val="ru-RU"/>
        </w:rPr>
        <w:t>на</w:t>
      </w:r>
      <w:r w:rsidRPr="00EC7DA0">
        <w:rPr>
          <w:spacing w:val="-10"/>
          <w:lang w:val="ru-RU"/>
        </w:rPr>
        <w:t xml:space="preserve"> </w:t>
      </w:r>
      <w:r w:rsidRPr="00EC7DA0">
        <w:rPr>
          <w:lang w:val="ru-RU"/>
        </w:rPr>
        <w:t>частоту</w:t>
      </w:r>
      <w:r w:rsidRPr="00EC7DA0">
        <w:rPr>
          <w:spacing w:val="-13"/>
          <w:lang w:val="ru-RU"/>
        </w:rPr>
        <w:t xml:space="preserve"> </w:t>
      </w:r>
      <w:r w:rsidRPr="00EC7DA0">
        <w:rPr>
          <w:spacing w:val="-2"/>
          <w:lang w:val="ru-RU"/>
        </w:rPr>
        <w:t>дыхания.</w:t>
      </w:r>
    </w:p>
    <w:p w:rsidR="00E4184B" w:rsidRPr="00EC7DA0" w:rsidRDefault="00EC7DA0">
      <w:pPr>
        <w:spacing w:before="137"/>
        <w:ind w:left="2310"/>
        <w:rPr>
          <w:i/>
          <w:sz w:val="24"/>
          <w:lang w:val="ru-RU"/>
        </w:rPr>
      </w:pPr>
      <w:r w:rsidRPr="00EC7DA0">
        <w:rPr>
          <w:i/>
          <w:sz w:val="24"/>
          <w:lang w:val="ru-RU"/>
        </w:rPr>
        <w:t>Питание и</w:t>
      </w:r>
      <w:r w:rsidRPr="00EC7DA0">
        <w:rPr>
          <w:i/>
          <w:spacing w:val="-4"/>
          <w:sz w:val="24"/>
          <w:lang w:val="ru-RU"/>
        </w:rPr>
        <w:t xml:space="preserve"> </w:t>
      </w:r>
      <w:r w:rsidRPr="00EC7DA0">
        <w:rPr>
          <w:i/>
          <w:spacing w:val="-2"/>
          <w:sz w:val="24"/>
          <w:lang w:val="ru-RU"/>
        </w:rPr>
        <w:t>пищеварение.</w:t>
      </w:r>
    </w:p>
    <w:p w:rsidR="00E4184B" w:rsidRPr="00EC7DA0" w:rsidRDefault="00EC7DA0">
      <w:pPr>
        <w:pStyle w:val="a4"/>
        <w:spacing w:before="142" w:line="360" w:lineRule="auto"/>
        <w:ind w:right="847"/>
        <w:rPr>
          <w:lang w:val="ru-RU"/>
        </w:rPr>
      </w:pPr>
      <w:r w:rsidRPr="00EC7DA0">
        <w:rPr>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w:t>
      </w:r>
      <w:r w:rsidRPr="00EC7DA0">
        <w:rPr>
          <w:spacing w:val="40"/>
          <w:lang w:val="ru-RU"/>
        </w:rPr>
        <w:t xml:space="preserve"> </w:t>
      </w:r>
      <w:r w:rsidRPr="00EC7DA0">
        <w:rPr>
          <w:lang w:val="ru-RU"/>
        </w:rPr>
        <w:t>Пищеварение</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ротовой</w:t>
      </w:r>
      <w:r w:rsidRPr="00EC7DA0">
        <w:rPr>
          <w:spacing w:val="40"/>
          <w:lang w:val="ru-RU"/>
        </w:rPr>
        <w:t xml:space="preserve"> </w:t>
      </w:r>
      <w:r w:rsidRPr="00EC7DA0">
        <w:rPr>
          <w:lang w:val="ru-RU"/>
        </w:rPr>
        <w:t>полости.</w:t>
      </w:r>
      <w:r w:rsidRPr="00EC7DA0">
        <w:rPr>
          <w:spacing w:val="40"/>
          <w:lang w:val="ru-RU"/>
        </w:rPr>
        <w:t xml:space="preserve"> </w:t>
      </w:r>
      <w:r w:rsidRPr="00EC7DA0">
        <w:rPr>
          <w:lang w:val="ru-RU"/>
        </w:rPr>
        <w:t>Зубы</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уход</w:t>
      </w:r>
      <w:r w:rsidRPr="00EC7DA0">
        <w:rPr>
          <w:spacing w:val="40"/>
          <w:lang w:val="ru-RU"/>
        </w:rPr>
        <w:t xml:space="preserve"> </w:t>
      </w:r>
      <w:r w:rsidRPr="00EC7DA0">
        <w:rPr>
          <w:lang w:val="ru-RU"/>
        </w:rPr>
        <w:t>за</w:t>
      </w:r>
      <w:r w:rsidRPr="00EC7DA0">
        <w:rPr>
          <w:spacing w:val="40"/>
          <w:lang w:val="ru-RU"/>
        </w:rPr>
        <w:t xml:space="preserve"> </w:t>
      </w:r>
      <w:r w:rsidRPr="00EC7DA0">
        <w:rPr>
          <w:lang w:val="ru-RU"/>
        </w:rPr>
        <w:t>ними.</w:t>
      </w:r>
      <w:r w:rsidRPr="00EC7DA0">
        <w:rPr>
          <w:spacing w:val="40"/>
          <w:lang w:val="ru-RU"/>
        </w:rPr>
        <w:t xml:space="preserve"> </w:t>
      </w:r>
      <w:r w:rsidRPr="00EC7DA0">
        <w:rPr>
          <w:lang w:val="ru-RU"/>
        </w:rPr>
        <w:t>Пищеварение</w:t>
      </w:r>
      <w:r w:rsidRPr="00EC7DA0">
        <w:rPr>
          <w:spacing w:val="40"/>
          <w:lang w:val="ru-RU"/>
        </w:rPr>
        <w:t xml:space="preserve"> </w:t>
      </w:r>
      <w:r w:rsidRPr="00EC7DA0">
        <w:rPr>
          <w:lang w:val="ru-RU"/>
        </w:rPr>
        <w:t>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left="1642" w:right="840" w:firstLine="10"/>
        <w:jc w:val="right"/>
        <w:rPr>
          <w:lang w:val="ru-RU"/>
        </w:rPr>
      </w:pPr>
      <w:r w:rsidRPr="00EC7DA0">
        <w:rPr>
          <w:lang w:val="ru-RU"/>
        </w:rPr>
        <w:lastRenderedPageBreak/>
        <w:t>желудке, в</w:t>
      </w:r>
      <w:r w:rsidRPr="00EC7DA0">
        <w:rPr>
          <w:spacing w:val="-1"/>
          <w:lang w:val="ru-RU"/>
        </w:rPr>
        <w:t xml:space="preserve"> </w:t>
      </w:r>
      <w:r w:rsidRPr="00EC7DA0">
        <w:rPr>
          <w:lang w:val="ru-RU"/>
        </w:rPr>
        <w:t>тонком</w:t>
      </w:r>
      <w:r w:rsidRPr="00EC7DA0">
        <w:rPr>
          <w:spacing w:val="-3"/>
          <w:lang w:val="ru-RU"/>
        </w:rPr>
        <w:t xml:space="preserve"> </w:t>
      </w:r>
      <w:r w:rsidRPr="00EC7DA0">
        <w:rPr>
          <w:lang w:val="ru-RU"/>
        </w:rPr>
        <w:t>и</w:t>
      </w:r>
      <w:r w:rsidRPr="00EC7DA0">
        <w:rPr>
          <w:spacing w:val="-6"/>
          <w:lang w:val="ru-RU"/>
        </w:rPr>
        <w:t xml:space="preserve"> </w:t>
      </w:r>
      <w:r w:rsidRPr="00EC7DA0">
        <w:rPr>
          <w:lang w:val="ru-RU"/>
        </w:rPr>
        <w:t>в</w:t>
      </w:r>
      <w:r w:rsidRPr="00EC7DA0">
        <w:rPr>
          <w:spacing w:val="-1"/>
          <w:lang w:val="ru-RU"/>
        </w:rPr>
        <w:t xml:space="preserve"> </w:t>
      </w:r>
      <w:r w:rsidRPr="00EC7DA0">
        <w:rPr>
          <w:lang w:val="ru-RU"/>
        </w:rPr>
        <w:t>толстом кишечнике.</w:t>
      </w:r>
      <w:r w:rsidRPr="00EC7DA0">
        <w:rPr>
          <w:spacing w:val="-5"/>
          <w:lang w:val="ru-RU"/>
        </w:rPr>
        <w:t xml:space="preserve"> </w:t>
      </w:r>
      <w:r w:rsidRPr="00EC7DA0">
        <w:rPr>
          <w:lang w:val="ru-RU"/>
        </w:rPr>
        <w:t>Всасывание</w:t>
      </w:r>
      <w:r w:rsidRPr="00EC7DA0">
        <w:rPr>
          <w:spacing w:val="-3"/>
          <w:lang w:val="ru-RU"/>
        </w:rPr>
        <w:t xml:space="preserve"> </w:t>
      </w:r>
      <w:r w:rsidRPr="00EC7DA0">
        <w:rPr>
          <w:lang w:val="ru-RU"/>
        </w:rPr>
        <w:t>питательных</w:t>
      </w:r>
      <w:r w:rsidRPr="00EC7DA0">
        <w:rPr>
          <w:spacing w:val="-7"/>
          <w:lang w:val="ru-RU"/>
        </w:rPr>
        <w:t xml:space="preserve"> </w:t>
      </w:r>
      <w:r w:rsidRPr="00EC7DA0">
        <w:rPr>
          <w:lang w:val="ru-RU"/>
        </w:rPr>
        <w:t>веществ.</w:t>
      </w:r>
      <w:r w:rsidRPr="00EC7DA0">
        <w:rPr>
          <w:spacing w:val="-5"/>
          <w:lang w:val="ru-RU"/>
        </w:rPr>
        <w:t xml:space="preserve"> </w:t>
      </w:r>
      <w:r w:rsidRPr="00EC7DA0">
        <w:rPr>
          <w:lang w:val="ru-RU"/>
        </w:rPr>
        <w:t>Всасывание воды.</w:t>
      </w:r>
      <w:r w:rsidRPr="00EC7DA0">
        <w:rPr>
          <w:spacing w:val="-2"/>
          <w:lang w:val="ru-RU"/>
        </w:rPr>
        <w:t xml:space="preserve"> </w:t>
      </w:r>
      <w:r w:rsidRPr="00EC7DA0">
        <w:rPr>
          <w:lang w:val="ru-RU"/>
        </w:rPr>
        <w:t>Пищеварительные</w:t>
      </w:r>
      <w:r w:rsidRPr="00EC7DA0">
        <w:rPr>
          <w:spacing w:val="-9"/>
          <w:lang w:val="ru-RU"/>
        </w:rPr>
        <w:t xml:space="preserve"> </w:t>
      </w:r>
      <w:r w:rsidRPr="00EC7DA0">
        <w:rPr>
          <w:lang w:val="ru-RU"/>
        </w:rPr>
        <w:t>железы:</w:t>
      </w:r>
      <w:r w:rsidRPr="00EC7DA0">
        <w:rPr>
          <w:spacing w:val="-14"/>
          <w:lang w:val="ru-RU"/>
        </w:rPr>
        <w:t xml:space="preserve"> </w:t>
      </w:r>
      <w:r w:rsidRPr="00EC7DA0">
        <w:rPr>
          <w:lang w:val="ru-RU"/>
        </w:rPr>
        <w:t>печень</w:t>
      </w:r>
      <w:r w:rsidRPr="00EC7DA0">
        <w:rPr>
          <w:spacing w:val="-4"/>
          <w:lang w:val="ru-RU"/>
        </w:rPr>
        <w:t xml:space="preserve"> </w:t>
      </w:r>
      <w:r w:rsidRPr="00EC7DA0">
        <w:rPr>
          <w:lang w:val="ru-RU"/>
        </w:rPr>
        <w:t>и</w:t>
      </w:r>
      <w:r w:rsidRPr="00EC7DA0">
        <w:rPr>
          <w:spacing w:val="-5"/>
          <w:lang w:val="ru-RU"/>
        </w:rPr>
        <w:t xml:space="preserve"> </w:t>
      </w:r>
      <w:r w:rsidRPr="00EC7DA0">
        <w:rPr>
          <w:lang w:val="ru-RU"/>
        </w:rPr>
        <w:t>поджелудочная</w:t>
      </w:r>
      <w:r w:rsidRPr="00EC7DA0">
        <w:rPr>
          <w:spacing w:val="-4"/>
          <w:lang w:val="ru-RU"/>
        </w:rPr>
        <w:t xml:space="preserve"> </w:t>
      </w:r>
      <w:r w:rsidRPr="00EC7DA0">
        <w:rPr>
          <w:lang w:val="ru-RU"/>
        </w:rPr>
        <w:t>железа,</w:t>
      </w:r>
      <w:r w:rsidRPr="00EC7DA0">
        <w:rPr>
          <w:spacing w:val="-3"/>
          <w:lang w:val="ru-RU"/>
        </w:rPr>
        <w:t xml:space="preserve"> </w:t>
      </w:r>
      <w:r w:rsidRPr="00EC7DA0">
        <w:rPr>
          <w:lang w:val="ru-RU"/>
        </w:rPr>
        <w:t>их</w:t>
      </w:r>
      <w:r w:rsidRPr="00EC7DA0">
        <w:rPr>
          <w:spacing w:val="-10"/>
          <w:lang w:val="ru-RU"/>
        </w:rPr>
        <w:t xml:space="preserve"> </w:t>
      </w:r>
      <w:r w:rsidRPr="00EC7DA0">
        <w:rPr>
          <w:lang w:val="ru-RU"/>
        </w:rPr>
        <w:t>роль</w:t>
      </w:r>
      <w:r w:rsidRPr="00EC7DA0">
        <w:rPr>
          <w:spacing w:val="-9"/>
          <w:lang w:val="ru-RU"/>
        </w:rPr>
        <w:t xml:space="preserve"> </w:t>
      </w:r>
      <w:r w:rsidRPr="00EC7DA0">
        <w:rPr>
          <w:lang w:val="ru-RU"/>
        </w:rPr>
        <w:t>в</w:t>
      </w:r>
      <w:r w:rsidRPr="00EC7DA0">
        <w:rPr>
          <w:spacing w:val="-4"/>
          <w:lang w:val="ru-RU"/>
        </w:rPr>
        <w:t xml:space="preserve"> </w:t>
      </w:r>
      <w:r w:rsidRPr="00EC7DA0">
        <w:rPr>
          <w:lang w:val="ru-RU"/>
        </w:rPr>
        <w:t>пищеварении. Микробном</w:t>
      </w:r>
      <w:r w:rsidRPr="00EC7DA0">
        <w:rPr>
          <w:spacing w:val="40"/>
          <w:lang w:val="ru-RU"/>
        </w:rPr>
        <w:t xml:space="preserve"> </w:t>
      </w:r>
      <w:r w:rsidRPr="00EC7DA0">
        <w:rPr>
          <w:lang w:val="ru-RU"/>
        </w:rPr>
        <w:t>человека</w:t>
      </w:r>
      <w:r w:rsidRPr="00EC7DA0">
        <w:rPr>
          <w:spacing w:val="40"/>
          <w:lang w:val="ru-RU"/>
        </w:rPr>
        <w:t xml:space="preserve"> </w:t>
      </w:r>
      <w:r w:rsidRPr="00EC7DA0">
        <w:rPr>
          <w:lang w:val="ru-RU"/>
        </w:rPr>
        <w:t>-</w:t>
      </w:r>
      <w:r w:rsidRPr="00EC7DA0">
        <w:rPr>
          <w:spacing w:val="40"/>
          <w:lang w:val="ru-RU"/>
        </w:rPr>
        <w:t xml:space="preserve"> </w:t>
      </w:r>
      <w:r w:rsidRPr="00EC7DA0">
        <w:rPr>
          <w:lang w:val="ru-RU"/>
        </w:rPr>
        <w:t>совокупность</w:t>
      </w:r>
      <w:r w:rsidRPr="00EC7DA0">
        <w:rPr>
          <w:spacing w:val="40"/>
          <w:lang w:val="ru-RU"/>
        </w:rPr>
        <w:t xml:space="preserve"> </w:t>
      </w:r>
      <w:r w:rsidRPr="00EC7DA0">
        <w:rPr>
          <w:lang w:val="ru-RU"/>
        </w:rPr>
        <w:t>микроорганизмов,</w:t>
      </w:r>
      <w:r w:rsidRPr="00EC7DA0">
        <w:rPr>
          <w:spacing w:val="40"/>
          <w:lang w:val="ru-RU"/>
        </w:rPr>
        <w:t xml:space="preserve"> </w:t>
      </w:r>
      <w:r w:rsidRPr="00EC7DA0">
        <w:rPr>
          <w:lang w:val="ru-RU"/>
        </w:rPr>
        <w:t>населяющих</w:t>
      </w:r>
      <w:r w:rsidRPr="00EC7DA0">
        <w:rPr>
          <w:spacing w:val="40"/>
          <w:lang w:val="ru-RU"/>
        </w:rPr>
        <w:t xml:space="preserve"> </w:t>
      </w:r>
      <w:r w:rsidRPr="00EC7DA0">
        <w:rPr>
          <w:lang w:val="ru-RU"/>
        </w:rPr>
        <w:t>организм</w:t>
      </w:r>
      <w:r w:rsidRPr="00EC7DA0">
        <w:rPr>
          <w:spacing w:val="40"/>
          <w:lang w:val="ru-RU"/>
        </w:rPr>
        <w:t xml:space="preserve"> </w:t>
      </w:r>
      <w:r w:rsidRPr="00EC7DA0">
        <w:rPr>
          <w:lang w:val="ru-RU"/>
        </w:rPr>
        <w:t>человека.</w:t>
      </w:r>
      <w:r w:rsidRPr="00EC7DA0">
        <w:rPr>
          <w:spacing w:val="16"/>
          <w:lang w:val="ru-RU"/>
        </w:rPr>
        <w:t xml:space="preserve"> </w:t>
      </w:r>
      <w:r w:rsidRPr="00EC7DA0">
        <w:rPr>
          <w:lang w:val="ru-RU"/>
        </w:rPr>
        <w:t>Регуляция</w:t>
      </w:r>
      <w:r w:rsidRPr="00EC7DA0">
        <w:rPr>
          <w:spacing w:val="17"/>
          <w:lang w:val="ru-RU"/>
        </w:rPr>
        <w:t xml:space="preserve"> </w:t>
      </w:r>
      <w:r w:rsidRPr="00EC7DA0">
        <w:rPr>
          <w:lang w:val="ru-RU"/>
        </w:rPr>
        <w:t>пищеварения.</w:t>
      </w:r>
      <w:r w:rsidRPr="00EC7DA0">
        <w:rPr>
          <w:spacing w:val="20"/>
          <w:lang w:val="ru-RU"/>
        </w:rPr>
        <w:t xml:space="preserve"> </w:t>
      </w:r>
      <w:r w:rsidRPr="00EC7DA0">
        <w:rPr>
          <w:lang w:val="ru-RU"/>
        </w:rPr>
        <w:t>Методы</w:t>
      </w:r>
      <w:r w:rsidRPr="00EC7DA0">
        <w:rPr>
          <w:spacing w:val="22"/>
          <w:lang w:val="ru-RU"/>
        </w:rPr>
        <w:t xml:space="preserve"> </w:t>
      </w:r>
      <w:r w:rsidRPr="00EC7DA0">
        <w:rPr>
          <w:lang w:val="ru-RU"/>
        </w:rPr>
        <w:t>изучения</w:t>
      </w:r>
      <w:r w:rsidRPr="00EC7DA0">
        <w:rPr>
          <w:spacing w:val="17"/>
          <w:lang w:val="ru-RU"/>
        </w:rPr>
        <w:t xml:space="preserve"> </w:t>
      </w:r>
      <w:r w:rsidRPr="00EC7DA0">
        <w:rPr>
          <w:lang w:val="ru-RU"/>
        </w:rPr>
        <w:t>органов</w:t>
      </w:r>
      <w:r w:rsidRPr="00EC7DA0">
        <w:rPr>
          <w:spacing w:val="19"/>
          <w:lang w:val="ru-RU"/>
        </w:rPr>
        <w:t xml:space="preserve"> </w:t>
      </w:r>
      <w:r w:rsidRPr="00EC7DA0">
        <w:rPr>
          <w:lang w:val="ru-RU"/>
        </w:rPr>
        <w:t>пищеварения.</w:t>
      </w:r>
      <w:r w:rsidRPr="00EC7DA0">
        <w:rPr>
          <w:spacing w:val="19"/>
          <w:lang w:val="ru-RU"/>
        </w:rPr>
        <w:t xml:space="preserve"> </w:t>
      </w:r>
      <w:r w:rsidRPr="00EC7DA0">
        <w:rPr>
          <w:lang w:val="ru-RU"/>
        </w:rPr>
        <w:t>Работы</w:t>
      </w:r>
      <w:r w:rsidRPr="00EC7DA0">
        <w:rPr>
          <w:spacing w:val="20"/>
          <w:lang w:val="ru-RU"/>
        </w:rPr>
        <w:t xml:space="preserve"> </w:t>
      </w:r>
      <w:r w:rsidRPr="00EC7DA0">
        <w:rPr>
          <w:spacing w:val="-4"/>
          <w:lang w:val="ru-RU"/>
        </w:rPr>
        <w:t>И.П.</w:t>
      </w:r>
    </w:p>
    <w:p w:rsidR="00E4184B" w:rsidRPr="00EC7DA0" w:rsidRDefault="00EC7DA0">
      <w:pPr>
        <w:pStyle w:val="a4"/>
        <w:spacing w:before="6"/>
        <w:ind w:firstLine="0"/>
        <w:jc w:val="left"/>
        <w:rPr>
          <w:lang w:val="ru-RU"/>
        </w:rPr>
      </w:pPr>
      <w:r w:rsidRPr="00EC7DA0">
        <w:rPr>
          <w:spacing w:val="-2"/>
          <w:lang w:val="ru-RU"/>
        </w:rPr>
        <w:t>Павлова.</w:t>
      </w:r>
    </w:p>
    <w:p w:rsidR="00E4184B" w:rsidRPr="00EC7DA0" w:rsidRDefault="00EC7DA0">
      <w:pPr>
        <w:pStyle w:val="a4"/>
        <w:spacing w:before="132" w:line="360" w:lineRule="auto"/>
        <w:ind w:right="878"/>
        <w:jc w:val="left"/>
        <w:rPr>
          <w:lang w:val="ru-RU"/>
        </w:rPr>
      </w:pPr>
      <w:r w:rsidRPr="00EC7DA0">
        <w:rPr>
          <w:lang w:val="ru-RU"/>
        </w:rPr>
        <w:t>Гигиена</w:t>
      </w:r>
      <w:r w:rsidRPr="00EC7DA0">
        <w:rPr>
          <w:spacing w:val="-9"/>
          <w:lang w:val="ru-RU"/>
        </w:rPr>
        <w:t xml:space="preserve"> </w:t>
      </w:r>
      <w:r w:rsidRPr="00EC7DA0">
        <w:rPr>
          <w:lang w:val="ru-RU"/>
        </w:rPr>
        <w:t>питания.</w:t>
      </w:r>
      <w:r w:rsidRPr="00EC7DA0">
        <w:rPr>
          <w:spacing w:val="-2"/>
          <w:lang w:val="ru-RU"/>
        </w:rPr>
        <w:t xml:space="preserve"> </w:t>
      </w:r>
      <w:r w:rsidRPr="00EC7DA0">
        <w:rPr>
          <w:lang w:val="ru-RU"/>
        </w:rPr>
        <w:t>Предупреждение</w:t>
      </w:r>
      <w:r w:rsidRPr="00EC7DA0">
        <w:rPr>
          <w:spacing w:val="-4"/>
          <w:lang w:val="ru-RU"/>
        </w:rPr>
        <w:t xml:space="preserve"> </w:t>
      </w:r>
      <w:r w:rsidRPr="00EC7DA0">
        <w:rPr>
          <w:lang w:val="ru-RU"/>
        </w:rPr>
        <w:t>глистных</w:t>
      </w:r>
      <w:r w:rsidRPr="00EC7DA0">
        <w:rPr>
          <w:spacing w:val="-8"/>
          <w:lang w:val="ru-RU"/>
        </w:rPr>
        <w:t xml:space="preserve"> </w:t>
      </w:r>
      <w:r w:rsidRPr="00EC7DA0">
        <w:rPr>
          <w:lang w:val="ru-RU"/>
        </w:rPr>
        <w:t>и</w:t>
      </w:r>
      <w:r w:rsidRPr="00EC7DA0">
        <w:rPr>
          <w:spacing w:val="-7"/>
          <w:lang w:val="ru-RU"/>
        </w:rPr>
        <w:t xml:space="preserve"> </w:t>
      </w:r>
      <w:r w:rsidRPr="00EC7DA0">
        <w:rPr>
          <w:lang w:val="ru-RU"/>
        </w:rPr>
        <w:t>желудочно-кишечных</w:t>
      </w:r>
      <w:r w:rsidRPr="00EC7DA0">
        <w:rPr>
          <w:spacing w:val="-8"/>
          <w:lang w:val="ru-RU"/>
        </w:rPr>
        <w:t xml:space="preserve"> </w:t>
      </w:r>
      <w:r w:rsidRPr="00EC7DA0">
        <w:rPr>
          <w:lang w:val="ru-RU"/>
        </w:rPr>
        <w:t>заболеваний, пищевых отравлений. Влияние курения и алкоголя на пищеварение.</w:t>
      </w:r>
    </w:p>
    <w:p w:rsidR="00E4184B" w:rsidRPr="00EC7DA0" w:rsidRDefault="00EC7DA0">
      <w:pPr>
        <w:pStyle w:val="a4"/>
        <w:spacing w:before="7"/>
        <w:ind w:left="2310" w:firstLine="0"/>
        <w:jc w:val="left"/>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32" w:line="360" w:lineRule="auto"/>
        <w:ind w:left="2310" w:right="3361" w:firstLine="0"/>
        <w:jc w:val="left"/>
        <w:rPr>
          <w:lang w:val="ru-RU"/>
        </w:rPr>
      </w:pPr>
      <w:r w:rsidRPr="00EC7DA0">
        <w:rPr>
          <w:lang w:val="ru-RU"/>
        </w:rPr>
        <w:t>Исследование</w:t>
      </w:r>
      <w:r w:rsidRPr="00EC7DA0">
        <w:rPr>
          <w:spacing w:val="-15"/>
          <w:lang w:val="ru-RU"/>
        </w:rPr>
        <w:t xml:space="preserve"> </w:t>
      </w:r>
      <w:r w:rsidRPr="00EC7DA0">
        <w:rPr>
          <w:lang w:val="ru-RU"/>
        </w:rPr>
        <w:t>действия</w:t>
      </w:r>
      <w:r w:rsidRPr="00EC7DA0">
        <w:rPr>
          <w:spacing w:val="-15"/>
          <w:lang w:val="ru-RU"/>
        </w:rPr>
        <w:t xml:space="preserve"> </w:t>
      </w:r>
      <w:r w:rsidRPr="00EC7DA0">
        <w:rPr>
          <w:lang w:val="ru-RU"/>
        </w:rPr>
        <w:t>ферментов</w:t>
      </w:r>
      <w:r w:rsidRPr="00EC7DA0">
        <w:rPr>
          <w:spacing w:val="-15"/>
          <w:lang w:val="ru-RU"/>
        </w:rPr>
        <w:t xml:space="preserve"> </w:t>
      </w:r>
      <w:r w:rsidRPr="00EC7DA0">
        <w:rPr>
          <w:lang w:val="ru-RU"/>
        </w:rPr>
        <w:t>слюны</w:t>
      </w:r>
      <w:r w:rsidRPr="00EC7DA0">
        <w:rPr>
          <w:spacing w:val="-15"/>
          <w:lang w:val="ru-RU"/>
        </w:rPr>
        <w:t xml:space="preserve"> </w:t>
      </w:r>
      <w:r w:rsidRPr="00EC7DA0">
        <w:rPr>
          <w:lang w:val="ru-RU"/>
        </w:rPr>
        <w:t>на</w:t>
      </w:r>
      <w:r w:rsidRPr="00EC7DA0">
        <w:rPr>
          <w:spacing w:val="-15"/>
          <w:lang w:val="ru-RU"/>
        </w:rPr>
        <w:t xml:space="preserve"> </w:t>
      </w:r>
      <w:r w:rsidRPr="00EC7DA0">
        <w:rPr>
          <w:lang w:val="ru-RU"/>
        </w:rPr>
        <w:t>крахмал. Наблюдение действия желудочного сока на белки.</w:t>
      </w:r>
    </w:p>
    <w:p w:rsidR="00E4184B" w:rsidRPr="00EC7DA0" w:rsidRDefault="00EC7DA0">
      <w:pPr>
        <w:spacing w:before="3"/>
        <w:ind w:left="2310"/>
        <w:rPr>
          <w:i/>
          <w:sz w:val="24"/>
          <w:lang w:val="ru-RU"/>
        </w:rPr>
      </w:pPr>
      <w:r w:rsidRPr="00EC7DA0">
        <w:rPr>
          <w:i/>
          <w:sz w:val="24"/>
          <w:lang w:val="ru-RU"/>
        </w:rPr>
        <w:t>Обмен</w:t>
      </w:r>
      <w:r w:rsidRPr="00EC7DA0">
        <w:rPr>
          <w:i/>
          <w:spacing w:val="-5"/>
          <w:sz w:val="24"/>
          <w:lang w:val="ru-RU"/>
        </w:rPr>
        <w:t xml:space="preserve"> </w:t>
      </w:r>
      <w:r w:rsidRPr="00EC7DA0">
        <w:rPr>
          <w:i/>
          <w:sz w:val="24"/>
          <w:lang w:val="ru-RU"/>
        </w:rPr>
        <w:t>веществ</w:t>
      </w:r>
      <w:r w:rsidRPr="00EC7DA0">
        <w:rPr>
          <w:i/>
          <w:spacing w:val="-3"/>
          <w:sz w:val="24"/>
          <w:lang w:val="ru-RU"/>
        </w:rPr>
        <w:t xml:space="preserve"> </w:t>
      </w:r>
      <w:r w:rsidRPr="00EC7DA0">
        <w:rPr>
          <w:i/>
          <w:sz w:val="24"/>
          <w:lang w:val="ru-RU"/>
        </w:rPr>
        <w:t>и</w:t>
      </w:r>
      <w:r w:rsidRPr="00EC7DA0">
        <w:rPr>
          <w:i/>
          <w:spacing w:val="-4"/>
          <w:sz w:val="24"/>
          <w:lang w:val="ru-RU"/>
        </w:rPr>
        <w:t xml:space="preserve"> </w:t>
      </w:r>
      <w:r w:rsidRPr="00EC7DA0">
        <w:rPr>
          <w:i/>
          <w:sz w:val="24"/>
          <w:lang w:val="ru-RU"/>
        </w:rPr>
        <w:t>превращение</w:t>
      </w:r>
      <w:r w:rsidRPr="00EC7DA0">
        <w:rPr>
          <w:i/>
          <w:spacing w:val="-9"/>
          <w:sz w:val="24"/>
          <w:lang w:val="ru-RU"/>
        </w:rPr>
        <w:t xml:space="preserve"> </w:t>
      </w:r>
      <w:r w:rsidRPr="00EC7DA0">
        <w:rPr>
          <w:i/>
          <w:spacing w:val="-2"/>
          <w:sz w:val="24"/>
          <w:lang w:val="ru-RU"/>
        </w:rPr>
        <w:t>энергии.</w:t>
      </w:r>
    </w:p>
    <w:p w:rsidR="00E4184B" w:rsidRPr="00EC7DA0" w:rsidRDefault="00EC7DA0">
      <w:pPr>
        <w:pStyle w:val="a4"/>
        <w:spacing w:before="137" w:line="360" w:lineRule="auto"/>
        <w:ind w:right="856"/>
        <w:rPr>
          <w:lang w:val="ru-RU"/>
        </w:rPr>
      </w:pPr>
      <w:r w:rsidRPr="00EC7DA0">
        <w:rPr>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4184B" w:rsidRPr="00EC7DA0" w:rsidRDefault="00EC7DA0">
      <w:pPr>
        <w:pStyle w:val="a4"/>
        <w:spacing w:before="2" w:line="360" w:lineRule="auto"/>
        <w:ind w:right="846"/>
        <w:rPr>
          <w:lang w:val="ru-RU"/>
        </w:rPr>
      </w:pPr>
      <w:r w:rsidRPr="00EC7DA0">
        <w:rPr>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E4184B" w:rsidRPr="00EC7DA0" w:rsidRDefault="00EC7DA0">
      <w:pPr>
        <w:pStyle w:val="a4"/>
        <w:spacing w:line="360" w:lineRule="auto"/>
        <w:ind w:left="2310" w:right="1774" w:firstLine="0"/>
        <w:jc w:val="left"/>
        <w:rPr>
          <w:lang w:val="ru-RU"/>
        </w:rPr>
      </w:pPr>
      <w:r w:rsidRPr="00EC7DA0">
        <w:rPr>
          <w:lang w:val="ru-RU"/>
        </w:rPr>
        <w:t>Нормы</w:t>
      </w:r>
      <w:r w:rsidRPr="00EC7DA0">
        <w:rPr>
          <w:spacing w:val="-11"/>
          <w:lang w:val="ru-RU"/>
        </w:rPr>
        <w:t xml:space="preserve"> </w:t>
      </w:r>
      <w:r w:rsidRPr="00EC7DA0">
        <w:rPr>
          <w:lang w:val="ru-RU"/>
        </w:rPr>
        <w:t>и</w:t>
      </w:r>
      <w:r w:rsidRPr="00EC7DA0">
        <w:rPr>
          <w:spacing w:val="-9"/>
          <w:lang w:val="ru-RU"/>
        </w:rPr>
        <w:t xml:space="preserve"> </w:t>
      </w:r>
      <w:r w:rsidRPr="00EC7DA0">
        <w:rPr>
          <w:lang w:val="ru-RU"/>
        </w:rPr>
        <w:t>режим</w:t>
      </w:r>
      <w:r w:rsidRPr="00EC7DA0">
        <w:rPr>
          <w:spacing w:val="-12"/>
          <w:lang w:val="ru-RU"/>
        </w:rPr>
        <w:t xml:space="preserve"> </w:t>
      </w:r>
      <w:r w:rsidRPr="00EC7DA0">
        <w:rPr>
          <w:lang w:val="ru-RU"/>
        </w:rPr>
        <w:t>питания.</w:t>
      </w:r>
      <w:r w:rsidRPr="00EC7DA0">
        <w:rPr>
          <w:spacing w:val="-6"/>
          <w:lang w:val="ru-RU"/>
        </w:rPr>
        <w:t xml:space="preserve"> </w:t>
      </w:r>
      <w:r w:rsidRPr="00EC7DA0">
        <w:rPr>
          <w:lang w:val="ru-RU"/>
        </w:rPr>
        <w:t>Рациональное</w:t>
      </w:r>
      <w:r w:rsidRPr="00EC7DA0">
        <w:rPr>
          <w:spacing w:val="-13"/>
          <w:lang w:val="ru-RU"/>
        </w:rPr>
        <w:t xml:space="preserve"> </w:t>
      </w:r>
      <w:r w:rsidRPr="00EC7DA0">
        <w:rPr>
          <w:lang w:val="ru-RU"/>
        </w:rPr>
        <w:t>питание</w:t>
      </w:r>
      <w:r w:rsidRPr="00EC7DA0">
        <w:rPr>
          <w:spacing w:val="-6"/>
          <w:lang w:val="ru-RU"/>
        </w:rPr>
        <w:t xml:space="preserve"> </w:t>
      </w:r>
      <w:r w:rsidRPr="00EC7DA0">
        <w:rPr>
          <w:lang w:val="ru-RU"/>
        </w:rPr>
        <w:t>-</w:t>
      </w:r>
      <w:r w:rsidRPr="00EC7DA0">
        <w:rPr>
          <w:spacing w:val="-12"/>
          <w:lang w:val="ru-RU"/>
        </w:rPr>
        <w:t xml:space="preserve"> </w:t>
      </w:r>
      <w:r w:rsidRPr="00EC7DA0">
        <w:rPr>
          <w:lang w:val="ru-RU"/>
        </w:rPr>
        <w:t>фактор</w:t>
      </w:r>
      <w:r w:rsidRPr="00EC7DA0">
        <w:rPr>
          <w:spacing w:val="-9"/>
          <w:lang w:val="ru-RU"/>
        </w:rPr>
        <w:t xml:space="preserve"> </w:t>
      </w:r>
      <w:r w:rsidRPr="00EC7DA0">
        <w:rPr>
          <w:lang w:val="ru-RU"/>
        </w:rPr>
        <w:t>укрепления здоровья. Нарушение обмена веществ.</w:t>
      </w:r>
    </w:p>
    <w:p w:rsidR="00E4184B" w:rsidRPr="00EC7DA0" w:rsidRDefault="00EC7DA0">
      <w:pPr>
        <w:pStyle w:val="a4"/>
        <w:spacing w:line="360" w:lineRule="auto"/>
        <w:ind w:left="2310" w:right="4493" w:firstLine="0"/>
        <w:jc w:val="left"/>
        <w:rPr>
          <w:lang w:val="ru-RU"/>
        </w:rPr>
      </w:pPr>
      <w:r w:rsidRPr="00EC7DA0">
        <w:rPr>
          <w:lang w:val="ru-RU"/>
        </w:rPr>
        <w:t>Лабораторные и практические работы. Исследование</w:t>
      </w:r>
      <w:r w:rsidRPr="00EC7DA0">
        <w:rPr>
          <w:spacing w:val="-15"/>
          <w:lang w:val="ru-RU"/>
        </w:rPr>
        <w:t xml:space="preserve"> </w:t>
      </w:r>
      <w:r w:rsidRPr="00EC7DA0">
        <w:rPr>
          <w:lang w:val="ru-RU"/>
        </w:rPr>
        <w:t>состава</w:t>
      </w:r>
      <w:r w:rsidRPr="00EC7DA0">
        <w:rPr>
          <w:spacing w:val="-17"/>
          <w:lang w:val="ru-RU"/>
        </w:rPr>
        <w:t xml:space="preserve"> </w:t>
      </w:r>
      <w:r w:rsidRPr="00EC7DA0">
        <w:rPr>
          <w:lang w:val="ru-RU"/>
        </w:rPr>
        <w:t>продуктов</w:t>
      </w:r>
      <w:r w:rsidRPr="00EC7DA0">
        <w:rPr>
          <w:spacing w:val="-15"/>
          <w:lang w:val="ru-RU"/>
        </w:rPr>
        <w:t xml:space="preserve"> </w:t>
      </w:r>
      <w:r w:rsidRPr="00EC7DA0">
        <w:rPr>
          <w:lang w:val="ru-RU"/>
        </w:rPr>
        <w:t>питания.</w:t>
      </w:r>
    </w:p>
    <w:p w:rsidR="00E4184B" w:rsidRPr="00EC7DA0" w:rsidRDefault="00EC7DA0">
      <w:pPr>
        <w:pStyle w:val="a4"/>
        <w:spacing w:before="3" w:line="360" w:lineRule="auto"/>
        <w:ind w:left="2310" w:right="3361" w:firstLine="0"/>
        <w:jc w:val="left"/>
        <w:rPr>
          <w:lang w:val="ru-RU"/>
        </w:rPr>
      </w:pPr>
      <w:r w:rsidRPr="00EC7DA0">
        <w:rPr>
          <w:lang w:val="ru-RU"/>
        </w:rPr>
        <w:t>Составление</w:t>
      </w:r>
      <w:r w:rsidRPr="00EC7DA0">
        <w:rPr>
          <w:spacing w:val="-15"/>
          <w:lang w:val="ru-RU"/>
        </w:rPr>
        <w:t xml:space="preserve"> </w:t>
      </w:r>
      <w:r w:rsidRPr="00EC7DA0">
        <w:rPr>
          <w:lang w:val="ru-RU"/>
        </w:rPr>
        <w:t>меню</w:t>
      </w:r>
      <w:r w:rsidRPr="00EC7DA0">
        <w:rPr>
          <w:spacing w:val="-15"/>
          <w:lang w:val="ru-RU"/>
        </w:rPr>
        <w:t xml:space="preserve"> </w:t>
      </w:r>
      <w:r w:rsidRPr="00EC7DA0">
        <w:rPr>
          <w:lang w:val="ru-RU"/>
        </w:rPr>
        <w:t>в</w:t>
      </w:r>
      <w:r w:rsidRPr="00EC7DA0">
        <w:rPr>
          <w:spacing w:val="-12"/>
          <w:lang w:val="ru-RU"/>
        </w:rPr>
        <w:t xml:space="preserve"> </w:t>
      </w:r>
      <w:r w:rsidRPr="00EC7DA0">
        <w:rPr>
          <w:lang w:val="ru-RU"/>
        </w:rPr>
        <w:t>зависимости</w:t>
      </w:r>
      <w:r w:rsidRPr="00EC7DA0">
        <w:rPr>
          <w:spacing w:val="-10"/>
          <w:lang w:val="ru-RU"/>
        </w:rPr>
        <w:t xml:space="preserve"> </w:t>
      </w:r>
      <w:r w:rsidRPr="00EC7DA0">
        <w:rPr>
          <w:lang w:val="ru-RU"/>
        </w:rPr>
        <w:t>от</w:t>
      </w:r>
      <w:r w:rsidRPr="00EC7DA0">
        <w:rPr>
          <w:spacing w:val="-13"/>
          <w:lang w:val="ru-RU"/>
        </w:rPr>
        <w:t xml:space="preserve"> </w:t>
      </w:r>
      <w:r w:rsidRPr="00EC7DA0">
        <w:rPr>
          <w:lang w:val="ru-RU"/>
        </w:rPr>
        <w:t>калорийности</w:t>
      </w:r>
      <w:r w:rsidRPr="00EC7DA0">
        <w:rPr>
          <w:spacing w:val="-7"/>
          <w:lang w:val="ru-RU"/>
        </w:rPr>
        <w:t xml:space="preserve"> </w:t>
      </w:r>
      <w:r w:rsidRPr="00EC7DA0">
        <w:rPr>
          <w:lang w:val="ru-RU"/>
        </w:rPr>
        <w:t>пищи. Способы сохранения витаминов в пищевых продуктах.</w:t>
      </w:r>
    </w:p>
    <w:p w:rsidR="00E4184B" w:rsidRPr="00EC7DA0" w:rsidRDefault="00EC7DA0">
      <w:pPr>
        <w:spacing w:line="269" w:lineRule="exact"/>
        <w:ind w:left="2310"/>
        <w:rPr>
          <w:i/>
          <w:sz w:val="24"/>
          <w:lang w:val="ru-RU"/>
        </w:rPr>
      </w:pPr>
      <w:r w:rsidRPr="00EC7DA0">
        <w:rPr>
          <w:i/>
          <w:spacing w:val="-2"/>
          <w:sz w:val="24"/>
          <w:lang w:val="ru-RU"/>
        </w:rPr>
        <w:t>Кожа.</w:t>
      </w:r>
    </w:p>
    <w:p w:rsidR="00E4184B" w:rsidRPr="00EC7DA0" w:rsidRDefault="00EC7DA0">
      <w:pPr>
        <w:pStyle w:val="a4"/>
        <w:spacing w:before="142"/>
        <w:ind w:left="2310" w:firstLine="0"/>
        <w:rPr>
          <w:lang w:val="ru-RU"/>
        </w:rPr>
      </w:pPr>
      <w:r w:rsidRPr="00EC7DA0">
        <w:rPr>
          <w:lang w:val="ru-RU"/>
        </w:rPr>
        <w:t>Строение</w:t>
      </w:r>
      <w:r w:rsidRPr="00EC7DA0">
        <w:rPr>
          <w:spacing w:val="61"/>
          <w:lang w:val="ru-RU"/>
        </w:rPr>
        <w:t xml:space="preserve"> </w:t>
      </w:r>
      <w:r w:rsidRPr="00EC7DA0">
        <w:rPr>
          <w:lang w:val="ru-RU"/>
        </w:rPr>
        <w:t>и</w:t>
      </w:r>
      <w:r w:rsidRPr="00EC7DA0">
        <w:rPr>
          <w:spacing w:val="73"/>
          <w:lang w:val="ru-RU"/>
        </w:rPr>
        <w:t xml:space="preserve"> </w:t>
      </w:r>
      <w:r w:rsidRPr="00EC7DA0">
        <w:rPr>
          <w:lang w:val="ru-RU"/>
        </w:rPr>
        <w:t>функции</w:t>
      </w:r>
      <w:r w:rsidRPr="00EC7DA0">
        <w:rPr>
          <w:spacing w:val="75"/>
          <w:lang w:val="ru-RU"/>
        </w:rPr>
        <w:t xml:space="preserve"> </w:t>
      </w:r>
      <w:r w:rsidRPr="00EC7DA0">
        <w:rPr>
          <w:lang w:val="ru-RU"/>
        </w:rPr>
        <w:t>кожи.</w:t>
      </w:r>
      <w:r w:rsidRPr="00EC7DA0">
        <w:rPr>
          <w:spacing w:val="70"/>
          <w:lang w:val="ru-RU"/>
        </w:rPr>
        <w:t xml:space="preserve"> </w:t>
      </w:r>
      <w:r w:rsidRPr="00EC7DA0">
        <w:rPr>
          <w:lang w:val="ru-RU"/>
        </w:rPr>
        <w:t>Кожа</w:t>
      </w:r>
      <w:r w:rsidRPr="00EC7DA0">
        <w:rPr>
          <w:spacing w:val="75"/>
          <w:lang w:val="ru-RU"/>
        </w:rPr>
        <w:t xml:space="preserve"> </w:t>
      </w:r>
      <w:r w:rsidRPr="00EC7DA0">
        <w:rPr>
          <w:lang w:val="ru-RU"/>
        </w:rPr>
        <w:t>и</w:t>
      </w:r>
      <w:r w:rsidRPr="00EC7DA0">
        <w:rPr>
          <w:spacing w:val="68"/>
          <w:lang w:val="ru-RU"/>
        </w:rPr>
        <w:t xml:space="preserve"> </w:t>
      </w:r>
      <w:r w:rsidRPr="00EC7DA0">
        <w:rPr>
          <w:lang w:val="ru-RU"/>
        </w:rPr>
        <w:t>её</w:t>
      </w:r>
      <w:r w:rsidRPr="00EC7DA0">
        <w:rPr>
          <w:spacing w:val="71"/>
          <w:lang w:val="ru-RU"/>
        </w:rPr>
        <w:t xml:space="preserve"> </w:t>
      </w:r>
      <w:r w:rsidRPr="00EC7DA0">
        <w:rPr>
          <w:lang w:val="ru-RU"/>
        </w:rPr>
        <w:t>производные.</w:t>
      </w:r>
      <w:r w:rsidRPr="00EC7DA0">
        <w:rPr>
          <w:spacing w:val="76"/>
          <w:lang w:val="ru-RU"/>
        </w:rPr>
        <w:t xml:space="preserve"> </w:t>
      </w:r>
      <w:r w:rsidRPr="00EC7DA0">
        <w:rPr>
          <w:lang w:val="ru-RU"/>
        </w:rPr>
        <w:t>Кожа</w:t>
      </w:r>
      <w:r w:rsidRPr="00EC7DA0">
        <w:rPr>
          <w:spacing w:val="67"/>
          <w:lang w:val="ru-RU"/>
        </w:rPr>
        <w:t xml:space="preserve"> </w:t>
      </w:r>
      <w:r w:rsidRPr="00EC7DA0">
        <w:rPr>
          <w:lang w:val="ru-RU"/>
        </w:rPr>
        <w:t>и</w:t>
      </w:r>
      <w:r w:rsidRPr="00EC7DA0">
        <w:rPr>
          <w:spacing w:val="69"/>
          <w:lang w:val="ru-RU"/>
        </w:rPr>
        <w:t xml:space="preserve"> </w:t>
      </w:r>
      <w:r w:rsidRPr="00EC7DA0">
        <w:rPr>
          <w:spacing w:val="-2"/>
          <w:lang w:val="ru-RU"/>
        </w:rPr>
        <w:t>терморегуляция.</w:t>
      </w:r>
    </w:p>
    <w:p w:rsidR="00E4184B" w:rsidRPr="00EC7DA0" w:rsidRDefault="00EC7DA0">
      <w:pPr>
        <w:pStyle w:val="a4"/>
        <w:spacing w:before="137"/>
        <w:ind w:firstLine="0"/>
        <w:rPr>
          <w:lang w:val="ru-RU"/>
        </w:rPr>
      </w:pPr>
      <w:r w:rsidRPr="00EC7DA0">
        <w:rPr>
          <w:lang w:val="ru-RU"/>
        </w:rPr>
        <w:t>Влияние</w:t>
      </w:r>
      <w:r w:rsidRPr="00EC7DA0">
        <w:rPr>
          <w:spacing w:val="-6"/>
          <w:lang w:val="ru-RU"/>
        </w:rPr>
        <w:t xml:space="preserve"> </w:t>
      </w:r>
      <w:r w:rsidRPr="00EC7DA0">
        <w:rPr>
          <w:lang w:val="ru-RU"/>
        </w:rPr>
        <w:t>на</w:t>
      </w:r>
      <w:r w:rsidRPr="00EC7DA0">
        <w:rPr>
          <w:spacing w:val="-10"/>
          <w:lang w:val="ru-RU"/>
        </w:rPr>
        <w:t xml:space="preserve"> </w:t>
      </w:r>
      <w:r w:rsidRPr="00EC7DA0">
        <w:rPr>
          <w:lang w:val="ru-RU"/>
        </w:rPr>
        <w:t>кожу</w:t>
      </w:r>
      <w:r w:rsidRPr="00EC7DA0">
        <w:rPr>
          <w:spacing w:val="-16"/>
          <w:lang w:val="ru-RU"/>
        </w:rPr>
        <w:t xml:space="preserve"> </w:t>
      </w:r>
      <w:r w:rsidRPr="00EC7DA0">
        <w:rPr>
          <w:lang w:val="ru-RU"/>
        </w:rPr>
        <w:t>факторов</w:t>
      </w:r>
      <w:r w:rsidRPr="00EC7DA0">
        <w:rPr>
          <w:spacing w:val="-7"/>
          <w:lang w:val="ru-RU"/>
        </w:rPr>
        <w:t xml:space="preserve"> </w:t>
      </w:r>
      <w:r w:rsidRPr="00EC7DA0">
        <w:rPr>
          <w:lang w:val="ru-RU"/>
        </w:rPr>
        <w:t>окружающей</w:t>
      </w:r>
      <w:r w:rsidRPr="00EC7DA0">
        <w:rPr>
          <w:spacing w:val="3"/>
          <w:lang w:val="ru-RU"/>
        </w:rPr>
        <w:t xml:space="preserve"> </w:t>
      </w:r>
      <w:r w:rsidRPr="00EC7DA0">
        <w:rPr>
          <w:spacing w:val="-2"/>
          <w:lang w:val="ru-RU"/>
        </w:rPr>
        <w:t>среды.</w:t>
      </w:r>
    </w:p>
    <w:p w:rsidR="00E4184B" w:rsidRPr="00EC7DA0" w:rsidRDefault="00EC7DA0">
      <w:pPr>
        <w:pStyle w:val="a4"/>
        <w:spacing w:before="137" w:line="360" w:lineRule="auto"/>
        <w:ind w:right="856"/>
        <w:rPr>
          <w:lang w:val="ru-RU"/>
        </w:rPr>
      </w:pPr>
      <w:r w:rsidRPr="00EC7DA0">
        <w:rPr>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w:t>
      </w:r>
      <w:r w:rsidRPr="00EC7DA0">
        <w:rPr>
          <w:spacing w:val="-2"/>
          <w:lang w:val="ru-RU"/>
        </w:rPr>
        <w:t>обморожениях.</w:t>
      </w:r>
    </w:p>
    <w:p w:rsidR="00E4184B" w:rsidRPr="00EC7DA0" w:rsidRDefault="00EC7DA0">
      <w:pPr>
        <w:pStyle w:val="a4"/>
        <w:spacing w:before="10"/>
        <w:ind w:left="2310" w:firstLine="0"/>
        <w:rPr>
          <w:lang w:val="ru-RU"/>
        </w:rPr>
      </w:pPr>
      <w:r w:rsidRPr="00EC7DA0">
        <w:rPr>
          <w:lang w:val="ru-RU"/>
        </w:rPr>
        <w:t>Лабораторные</w:t>
      </w:r>
      <w:r w:rsidRPr="00EC7DA0">
        <w:rPr>
          <w:spacing w:val="-11"/>
          <w:lang w:val="ru-RU"/>
        </w:rPr>
        <w:t xml:space="preserve"> </w:t>
      </w:r>
      <w:r w:rsidRPr="00EC7DA0">
        <w:rPr>
          <w:lang w:val="ru-RU"/>
        </w:rPr>
        <w:t>и</w:t>
      </w:r>
      <w:r w:rsidRPr="00EC7DA0">
        <w:rPr>
          <w:spacing w:val="-5"/>
          <w:lang w:val="ru-RU"/>
        </w:rPr>
        <w:t xml:space="preserve"> </w:t>
      </w:r>
      <w:r w:rsidRPr="00EC7DA0">
        <w:rPr>
          <w:lang w:val="ru-RU"/>
        </w:rPr>
        <w:t>практические</w:t>
      </w:r>
      <w:r w:rsidRPr="00EC7DA0">
        <w:rPr>
          <w:spacing w:val="-7"/>
          <w:lang w:val="ru-RU"/>
        </w:rPr>
        <w:t xml:space="preserve"> </w:t>
      </w:r>
      <w:r w:rsidRPr="00EC7DA0">
        <w:rPr>
          <w:spacing w:val="-2"/>
          <w:lang w:val="ru-RU"/>
        </w:rPr>
        <w:t>работы.</w:t>
      </w:r>
    </w:p>
    <w:p w:rsidR="00E4184B" w:rsidRPr="00EC7DA0" w:rsidRDefault="00EC7DA0">
      <w:pPr>
        <w:pStyle w:val="a4"/>
        <w:spacing w:before="132" w:line="360" w:lineRule="auto"/>
        <w:ind w:left="2310" w:right="2464" w:firstLine="0"/>
        <w:rPr>
          <w:lang w:val="ru-RU"/>
        </w:rPr>
      </w:pPr>
      <w:r w:rsidRPr="00EC7DA0">
        <w:rPr>
          <w:lang w:val="ru-RU"/>
        </w:rPr>
        <w:t>Исследование</w:t>
      </w:r>
      <w:r w:rsidRPr="00EC7DA0">
        <w:rPr>
          <w:spacing w:val="-4"/>
          <w:lang w:val="ru-RU"/>
        </w:rPr>
        <w:t xml:space="preserve"> </w:t>
      </w:r>
      <w:r w:rsidRPr="00EC7DA0">
        <w:rPr>
          <w:lang w:val="ru-RU"/>
        </w:rPr>
        <w:t>с</w:t>
      </w:r>
      <w:r w:rsidRPr="00EC7DA0">
        <w:rPr>
          <w:spacing w:val="-10"/>
          <w:lang w:val="ru-RU"/>
        </w:rPr>
        <w:t xml:space="preserve"> </w:t>
      </w:r>
      <w:r w:rsidRPr="00EC7DA0">
        <w:rPr>
          <w:lang w:val="ru-RU"/>
        </w:rPr>
        <w:t>помощью</w:t>
      </w:r>
      <w:r w:rsidRPr="00EC7DA0">
        <w:rPr>
          <w:spacing w:val="-4"/>
          <w:lang w:val="ru-RU"/>
        </w:rPr>
        <w:t xml:space="preserve"> </w:t>
      </w:r>
      <w:r w:rsidRPr="00EC7DA0">
        <w:rPr>
          <w:lang w:val="ru-RU"/>
        </w:rPr>
        <w:t>лупы</w:t>
      </w:r>
      <w:r w:rsidRPr="00EC7DA0">
        <w:rPr>
          <w:spacing w:val="-2"/>
          <w:lang w:val="ru-RU"/>
        </w:rPr>
        <w:t xml:space="preserve"> </w:t>
      </w:r>
      <w:r w:rsidRPr="00EC7DA0">
        <w:rPr>
          <w:lang w:val="ru-RU"/>
        </w:rPr>
        <w:t>тыльной</w:t>
      </w:r>
      <w:r w:rsidRPr="00EC7DA0">
        <w:rPr>
          <w:spacing w:val="-7"/>
          <w:lang w:val="ru-RU"/>
        </w:rPr>
        <w:t xml:space="preserve"> </w:t>
      </w:r>
      <w:r w:rsidRPr="00EC7DA0">
        <w:rPr>
          <w:lang w:val="ru-RU"/>
        </w:rPr>
        <w:t>и</w:t>
      </w:r>
      <w:r w:rsidRPr="00EC7DA0">
        <w:rPr>
          <w:spacing w:val="-4"/>
          <w:lang w:val="ru-RU"/>
        </w:rPr>
        <w:t xml:space="preserve"> </w:t>
      </w:r>
      <w:r w:rsidRPr="00EC7DA0">
        <w:rPr>
          <w:lang w:val="ru-RU"/>
        </w:rPr>
        <w:t>ладонной</w:t>
      </w:r>
      <w:r w:rsidRPr="00EC7DA0">
        <w:rPr>
          <w:spacing w:val="-3"/>
          <w:lang w:val="ru-RU"/>
        </w:rPr>
        <w:t xml:space="preserve"> </w:t>
      </w:r>
      <w:r w:rsidRPr="00EC7DA0">
        <w:rPr>
          <w:lang w:val="ru-RU"/>
        </w:rPr>
        <w:t>стороны</w:t>
      </w:r>
      <w:r w:rsidRPr="00EC7DA0">
        <w:rPr>
          <w:spacing w:val="-3"/>
          <w:lang w:val="ru-RU"/>
        </w:rPr>
        <w:t xml:space="preserve"> </w:t>
      </w:r>
      <w:r w:rsidRPr="00EC7DA0">
        <w:rPr>
          <w:lang w:val="ru-RU"/>
        </w:rPr>
        <w:t>кисти. Определение жирности различных участков кожи лица.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left="2310" w:right="878" w:firstLine="0"/>
        <w:jc w:val="left"/>
        <w:rPr>
          <w:lang w:val="ru-RU"/>
        </w:rPr>
      </w:pPr>
      <w:r w:rsidRPr="00EC7DA0">
        <w:rPr>
          <w:lang w:val="ru-RU"/>
        </w:rPr>
        <w:lastRenderedPageBreak/>
        <w:t>Описание</w:t>
      </w:r>
      <w:r w:rsidRPr="00EC7DA0">
        <w:rPr>
          <w:spacing w:val="-8"/>
          <w:lang w:val="ru-RU"/>
        </w:rPr>
        <w:t xml:space="preserve"> </w:t>
      </w:r>
      <w:r w:rsidRPr="00EC7DA0">
        <w:rPr>
          <w:lang w:val="ru-RU"/>
        </w:rPr>
        <w:t>мер</w:t>
      </w:r>
      <w:r w:rsidRPr="00EC7DA0">
        <w:rPr>
          <w:spacing w:val="-10"/>
          <w:lang w:val="ru-RU"/>
        </w:rPr>
        <w:t xml:space="preserve"> </w:t>
      </w:r>
      <w:r w:rsidRPr="00EC7DA0">
        <w:rPr>
          <w:lang w:val="ru-RU"/>
        </w:rPr>
        <w:t>по</w:t>
      </w:r>
      <w:r w:rsidRPr="00EC7DA0">
        <w:rPr>
          <w:spacing w:val="-1"/>
          <w:lang w:val="ru-RU"/>
        </w:rPr>
        <w:t xml:space="preserve"> </w:t>
      </w:r>
      <w:r w:rsidRPr="00EC7DA0">
        <w:rPr>
          <w:lang w:val="ru-RU"/>
        </w:rPr>
        <w:t>уходу</w:t>
      </w:r>
      <w:r w:rsidRPr="00EC7DA0">
        <w:rPr>
          <w:spacing w:val="-17"/>
          <w:lang w:val="ru-RU"/>
        </w:rPr>
        <w:t xml:space="preserve"> </w:t>
      </w:r>
      <w:r w:rsidRPr="00EC7DA0">
        <w:rPr>
          <w:lang w:val="ru-RU"/>
        </w:rPr>
        <w:t>за</w:t>
      </w:r>
      <w:r w:rsidRPr="00EC7DA0">
        <w:rPr>
          <w:spacing w:val="-3"/>
          <w:lang w:val="ru-RU"/>
        </w:rPr>
        <w:t xml:space="preserve"> </w:t>
      </w:r>
      <w:r w:rsidRPr="00EC7DA0">
        <w:rPr>
          <w:lang w:val="ru-RU"/>
        </w:rPr>
        <w:t>кожей</w:t>
      </w:r>
      <w:r w:rsidRPr="00EC7DA0">
        <w:rPr>
          <w:spacing w:val="-5"/>
          <w:lang w:val="ru-RU"/>
        </w:rPr>
        <w:t xml:space="preserve"> </w:t>
      </w:r>
      <w:r w:rsidRPr="00EC7DA0">
        <w:rPr>
          <w:lang w:val="ru-RU"/>
        </w:rPr>
        <w:t>лица</w:t>
      </w:r>
      <w:r w:rsidRPr="00EC7DA0">
        <w:rPr>
          <w:spacing w:val="-6"/>
          <w:lang w:val="ru-RU"/>
        </w:rPr>
        <w:t xml:space="preserve"> </w:t>
      </w:r>
      <w:r w:rsidRPr="00EC7DA0">
        <w:rPr>
          <w:lang w:val="ru-RU"/>
        </w:rPr>
        <w:t>и</w:t>
      </w:r>
      <w:r w:rsidRPr="00EC7DA0">
        <w:rPr>
          <w:spacing w:val="-9"/>
          <w:lang w:val="ru-RU"/>
        </w:rPr>
        <w:t xml:space="preserve"> </w:t>
      </w:r>
      <w:r w:rsidRPr="00EC7DA0">
        <w:rPr>
          <w:lang w:val="ru-RU"/>
        </w:rPr>
        <w:t>волосами</w:t>
      </w:r>
      <w:r w:rsidRPr="00EC7DA0">
        <w:rPr>
          <w:spacing w:val="-5"/>
          <w:lang w:val="ru-RU"/>
        </w:rPr>
        <w:t xml:space="preserve"> </w:t>
      </w:r>
      <w:r w:rsidRPr="00EC7DA0">
        <w:rPr>
          <w:lang w:val="ru-RU"/>
        </w:rPr>
        <w:t>в</w:t>
      </w:r>
      <w:r w:rsidRPr="00EC7DA0">
        <w:rPr>
          <w:spacing w:val="-8"/>
          <w:lang w:val="ru-RU"/>
        </w:rPr>
        <w:t xml:space="preserve"> </w:t>
      </w:r>
      <w:r w:rsidRPr="00EC7DA0">
        <w:rPr>
          <w:lang w:val="ru-RU"/>
        </w:rPr>
        <w:t>зависимости</w:t>
      </w:r>
      <w:r w:rsidRPr="00EC7DA0">
        <w:rPr>
          <w:spacing w:val="-8"/>
          <w:lang w:val="ru-RU"/>
        </w:rPr>
        <w:t xml:space="preserve"> </w:t>
      </w:r>
      <w:r w:rsidRPr="00EC7DA0">
        <w:rPr>
          <w:lang w:val="ru-RU"/>
        </w:rPr>
        <w:t>от</w:t>
      </w:r>
      <w:r w:rsidRPr="00EC7DA0">
        <w:rPr>
          <w:spacing w:val="-6"/>
          <w:lang w:val="ru-RU"/>
        </w:rPr>
        <w:t xml:space="preserve"> </w:t>
      </w:r>
      <w:r w:rsidRPr="00EC7DA0">
        <w:rPr>
          <w:lang w:val="ru-RU"/>
        </w:rPr>
        <w:t>типа</w:t>
      </w:r>
      <w:r w:rsidRPr="00EC7DA0">
        <w:rPr>
          <w:spacing w:val="-6"/>
          <w:lang w:val="ru-RU"/>
        </w:rPr>
        <w:t xml:space="preserve"> </w:t>
      </w:r>
      <w:r w:rsidRPr="00EC7DA0">
        <w:rPr>
          <w:lang w:val="ru-RU"/>
        </w:rPr>
        <w:t>кожи. Описание основных гигиенических требований к одежде и обуви.</w:t>
      </w:r>
    </w:p>
    <w:p w:rsidR="00E4184B" w:rsidRPr="00EC7DA0" w:rsidRDefault="00EC7DA0">
      <w:pPr>
        <w:spacing w:before="3"/>
        <w:ind w:left="2310"/>
        <w:rPr>
          <w:i/>
          <w:sz w:val="24"/>
          <w:lang w:val="ru-RU"/>
        </w:rPr>
      </w:pPr>
      <w:r w:rsidRPr="00EC7DA0">
        <w:rPr>
          <w:i/>
          <w:spacing w:val="-2"/>
          <w:sz w:val="24"/>
          <w:lang w:val="ru-RU"/>
        </w:rPr>
        <w:t>Выделение.</w:t>
      </w:r>
    </w:p>
    <w:p w:rsidR="00E4184B" w:rsidRPr="00EC7DA0" w:rsidRDefault="00EC7DA0">
      <w:pPr>
        <w:pStyle w:val="a4"/>
        <w:spacing w:before="132" w:line="360" w:lineRule="auto"/>
        <w:ind w:right="846"/>
        <w:rPr>
          <w:lang w:val="ru-RU"/>
        </w:rPr>
      </w:pPr>
      <w:r w:rsidRPr="00EC7DA0">
        <w:rPr>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4184B" w:rsidRPr="00EC7DA0" w:rsidRDefault="00EC7DA0">
      <w:pPr>
        <w:pStyle w:val="a4"/>
        <w:spacing w:before="1" w:line="360" w:lineRule="auto"/>
        <w:ind w:left="2310" w:right="4303" w:firstLine="0"/>
        <w:jc w:val="left"/>
        <w:rPr>
          <w:lang w:val="ru-RU"/>
        </w:rPr>
      </w:pPr>
      <w:r w:rsidRPr="00EC7DA0">
        <w:rPr>
          <w:lang w:val="ru-RU"/>
        </w:rPr>
        <w:t>Лабораторные и практические работы. Определение</w:t>
      </w:r>
      <w:r w:rsidRPr="00EC7DA0">
        <w:rPr>
          <w:spacing w:val="-15"/>
          <w:lang w:val="ru-RU"/>
        </w:rPr>
        <w:t xml:space="preserve"> </w:t>
      </w:r>
      <w:r w:rsidRPr="00EC7DA0">
        <w:rPr>
          <w:lang w:val="ru-RU"/>
        </w:rPr>
        <w:t>местоположения</w:t>
      </w:r>
      <w:r w:rsidRPr="00EC7DA0">
        <w:rPr>
          <w:spacing w:val="-15"/>
          <w:lang w:val="ru-RU"/>
        </w:rPr>
        <w:t xml:space="preserve"> </w:t>
      </w:r>
      <w:r w:rsidRPr="00EC7DA0">
        <w:rPr>
          <w:lang w:val="ru-RU"/>
        </w:rPr>
        <w:t>почек</w:t>
      </w:r>
      <w:r w:rsidRPr="00EC7DA0">
        <w:rPr>
          <w:spacing w:val="-15"/>
          <w:lang w:val="ru-RU"/>
        </w:rPr>
        <w:t xml:space="preserve"> </w:t>
      </w:r>
      <w:r w:rsidRPr="00EC7DA0">
        <w:rPr>
          <w:lang w:val="ru-RU"/>
        </w:rPr>
        <w:t>(на</w:t>
      </w:r>
      <w:r w:rsidRPr="00EC7DA0">
        <w:rPr>
          <w:spacing w:val="-15"/>
          <w:lang w:val="ru-RU"/>
        </w:rPr>
        <w:t xml:space="preserve"> </w:t>
      </w:r>
      <w:r w:rsidRPr="00EC7DA0">
        <w:rPr>
          <w:lang w:val="ru-RU"/>
        </w:rPr>
        <w:t>муляже). Описание мер профилактики болезней почек.</w:t>
      </w:r>
    </w:p>
    <w:p w:rsidR="00E4184B" w:rsidRPr="00EC7DA0" w:rsidRDefault="00EC7DA0">
      <w:pPr>
        <w:spacing w:before="6"/>
        <w:ind w:left="2310"/>
        <w:rPr>
          <w:i/>
          <w:sz w:val="24"/>
          <w:lang w:val="ru-RU"/>
        </w:rPr>
      </w:pPr>
      <w:r w:rsidRPr="00EC7DA0">
        <w:rPr>
          <w:i/>
          <w:sz w:val="24"/>
          <w:lang w:val="ru-RU"/>
        </w:rPr>
        <w:t>Размножение</w:t>
      </w:r>
      <w:r w:rsidRPr="00EC7DA0">
        <w:rPr>
          <w:i/>
          <w:spacing w:val="-3"/>
          <w:sz w:val="24"/>
          <w:lang w:val="ru-RU"/>
        </w:rPr>
        <w:t xml:space="preserve"> </w:t>
      </w:r>
      <w:r w:rsidRPr="00EC7DA0">
        <w:rPr>
          <w:i/>
          <w:sz w:val="24"/>
          <w:lang w:val="ru-RU"/>
        </w:rPr>
        <w:t>и</w:t>
      </w:r>
      <w:r w:rsidRPr="00EC7DA0">
        <w:rPr>
          <w:i/>
          <w:spacing w:val="-8"/>
          <w:sz w:val="24"/>
          <w:lang w:val="ru-RU"/>
        </w:rPr>
        <w:t xml:space="preserve"> </w:t>
      </w:r>
      <w:r w:rsidRPr="00EC7DA0">
        <w:rPr>
          <w:i/>
          <w:spacing w:val="-2"/>
          <w:sz w:val="24"/>
          <w:lang w:val="ru-RU"/>
        </w:rPr>
        <w:t>развитие.</w:t>
      </w:r>
    </w:p>
    <w:p w:rsidR="00E4184B" w:rsidRPr="00EC7DA0" w:rsidRDefault="00EC7DA0">
      <w:pPr>
        <w:pStyle w:val="a4"/>
        <w:spacing w:before="137" w:line="360" w:lineRule="auto"/>
        <w:ind w:right="847"/>
        <w:rPr>
          <w:lang w:val="ru-RU"/>
        </w:rPr>
      </w:pPr>
      <w:r w:rsidRPr="00EC7DA0">
        <w:rPr>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w:t>
      </w:r>
      <w:r w:rsidRPr="00EC7DA0">
        <w:rPr>
          <w:spacing w:val="40"/>
          <w:lang w:val="ru-RU"/>
        </w:rPr>
        <w:t xml:space="preserve"> </w:t>
      </w:r>
      <w:r w:rsidRPr="00EC7DA0">
        <w:rPr>
          <w:lang w:val="ru-RU"/>
        </w:rPr>
        <w:t>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4184B" w:rsidRPr="00EC7DA0" w:rsidRDefault="00EC7DA0">
      <w:pPr>
        <w:pStyle w:val="a4"/>
        <w:spacing w:before="3"/>
        <w:ind w:left="2310" w:firstLine="0"/>
        <w:rPr>
          <w:lang w:val="ru-RU"/>
        </w:rPr>
      </w:pPr>
      <w:r w:rsidRPr="00EC7DA0">
        <w:rPr>
          <w:lang w:val="ru-RU"/>
        </w:rPr>
        <w:t>Лабораторные</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практические</w:t>
      </w:r>
      <w:r w:rsidRPr="00EC7DA0">
        <w:rPr>
          <w:spacing w:val="-4"/>
          <w:lang w:val="ru-RU"/>
        </w:rPr>
        <w:t xml:space="preserve"> </w:t>
      </w:r>
      <w:r w:rsidRPr="00EC7DA0">
        <w:rPr>
          <w:spacing w:val="-2"/>
          <w:lang w:val="ru-RU"/>
        </w:rPr>
        <w:t>работы.</w:t>
      </w:r>
    </w:p>
    <w:p w:rsidR="00E4184B" w:rsidRPr="00EC7DA0" w:rsidRDefault="00EC7DA0">
      <w:pPr>
        <w:pStyle w:val="a4"/>
        <w:spacing w:before="132" w:line="362" w:lineRule="auto"/>
        <w:ind w:right="845"/>
        <w:rPr>
          <w:lang w:val="ru-RU"/>
        </w:rPr>
      </w:pPr>
      <w:r w:rsidRPr="00EC7DA0">
        <w:rPr>
          <w:lang w:val="ru-RU"/>
        </w:rPr>
        <w:t>Описание основных мер по профилактике инфекционных вирусных заболеваний: СПИД и гепатит.</w:t>
      </w:r>
    </w:p>
    <w:p w:rsidR="00E4184B" w:rsidRPr="00EC7DA0" w:rsidRDefault="00EC7DA0">
      <w:pPr>
        <w:spacing w:before="3"/>
        <w:ind w:left="2310"/>
        <w:jc w:val="both"/>
        <w:rPr>
          <w:sz w:val="24"/>
          <w:lang w:val="ru-RU"/>
        </w:rPr>
      </w:pPr>
      <w:r w:rsidRPr="00EC7DA0">
        <w:rPr>
          <w:i/>
          <w:sz w:val="24"/>
          <w:lang w:val="ru-RU"/>
        </w:rPr>
        <w:t>Органы</w:t>
      </w:r>
      <w:r w:rsidRPr="00EC7DA0">
        <w:rPr>
          <w:i/>
          <w:spacing w:val="-4"/>
          <w:sz w:val="24"/>
          <w:lang w:val="ru-RU"/>
        </w:rPr>
        <w:t xml:space="preserve"> </w:t>
      </w:r>
      <w:r w:rsidRPr="00EC7DA0">
        <w:rPr>
          <w:i/>
          <w:sz w:val="24"/>
          <w:lang w:val="ru-RU"/>
        </w:rPr>
        <w:t>чувств</w:t>
      </w:r>
      <w:r w:rsidRPr="00EC7DA0">
        <w:rPr>
          <w:i/>
          <w:spacing w:val="-4"/>
          <w:sz w:val="24"/>
          <w:lang w:val="ru-RU"/>
        </w:rPr>
        <w:t xml:space="preserve"> </w:t>
      </w:r>
      <w:r w:rsidRPr="00EC7DA0">
        <w:rPr>
          <w:i/>
          <w:sz w:val="24"/>
          <w:lang w:val="ru-RU"/>
        </w:rPr>
        <w:t>и</w:t>
      </w:r>
      <w:r w:rsidRPr="00EC7DA0">
        <w:rPr>
          <w:i/>
          <w:spacing w:val="-4"/>
          <w:sz w:val="24"/>
          <w:lang w:val="ru-RU"/>
        </w:rPr>
        <w:t xml:space="preserve"> </w:t>
      </w:r>
      <w:r w:rsidRPr="00EC7DA0">
        <w:rPr>
          <w:i/>
          <w:sz w:val="24"/>
          <w:lang w:val="ru-RU"/>
        </w:rPr>
        <w:t>сенсорные</w:t>
      </w:r>
      <w:r w:rsidRPr="00EC7DA0">
        <w:rPr>
          <w:i/>
          <w:spacing w:val="-4"/>
          <w:sz w:val="24"/>
          <w:lang w:val="ru-RU"/>
        </w:rPr>
        <w:t xml:space="preserve"> </w:t>
      </w:r>
      <w:r w:rsidRPr="00EC7DA0">
        <w:rPr>
          <w:i/>
          <w:spacing w:val="-2"/>
          <w:sz w:val="24"/>
          <w:lang w:val="ru-RU"/>
        </w:rPr>
        <w:t>системы</w:t>
      </w:r>
      <w:r w:rsidRPr="00EC7DA0">
        <w:rPr>
          <w:spacing w:val="-2"/>
          <w:sz w:val="24"/>
          <w:lang w:val="ru-RU"/>
        </w:rPr>
        <w:t>.</w:t>
      </w:r>
    </w:p>
    <w:p w:rsidR="00E4184B" w:rsidRPr="00EC7DA0" w:rsidRDefault="00EC7DA0">
      <w:pPr>
        <w:pStyle w:val="a4"/>
        <w:spacing w:before="132" w:line="360" w:lineRule="auto"/>
        <w:ind w:right="856"/>
        <w:rPr>
          <w:lang w:val="ru-RU"/>
        </w:rPr>
      </w:pPr>
      <w:r w:rsidRPr="00EC7DA0">
        <w:rPr>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E4184B" w:rsidRPr="00EC7DA0" w:rsidRDefault="00EC7DA0">
      <w:pPr>
        <w:pStyle w:val="a4"/>
        <w:spacing w:before="2" w:line="360" w:lineRule="auto"/>
        <w:ind w:right="860"/>
        <w:rPr>
          <w:lang w:val="ru-RU"/>
        </w:rPr>
      </w:pPr>
      <w:r w:rsidRPr="00EC7DA0">
        <w:rPr>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4184B" w:rsidRPr="00EC7DA0" w:rsidRDefault="00EC7DA0">
      <w:pPr>
        <w:pStyle w:val="a4"/>
        <w:spacing w:before="2"/>
        <w:ind w:left="2310" w:firstLine="0"/>
        <w:rPr>
          <w:lang w:val="ru-RU"/>
        </w:rPr>
      </w:pPr>
      <w:r w:rsidRPr="00EC7DA0">
        <w:rPr>
          <w:lang w:val="ru-RU"/>
        </w:rPr>
        <w:t>Органы</w:t>
      </w:r>
      <w:r w:rsidRPr="00EC7DA0">
        <w:rPr>
          <w:spacing w:val="73"/>
          <w:lang w:val="ru-RU"/>
        </w:rPr>
        <w:t xml:space="preserve">  </w:t>
      </w:r>
      <w:r w:rsidRPr="00EC7DA0">
        <w:rPr>
          <w:lang w:val="ru-RU"/>
        </w:rPr>
        <w:t>равновесия,</w:t>
      </w:r>
      <w:r w:rsidRPr="00EC7DA0">
        <w:rPr>
          <w:spacing w:val="74"/>
          <w:lang w:val="ru-RU"/>
        </w:rPr>
        <w:t xml:space="preserve">  </w:t>
      </w:r>
      <w:r w:rsidRPr="00EC7DA0">
        <w:rPr>
          <w:lang w:val="ru-RU"/>
        </w:rPr>
        <w:t>мышечного</w:t>
      </w:r>
      <w:r w:rsidRPr="00EC7DA0">
        <w:rPr>
          <w:spacing w:val="75"/>
          <w:lang w:val="ru-RU"/>
        </w:rPr>
        <w:t xml:space="preserve">  </w:t>
      </w:r>
      <w:r w:rsidRPr="00EC7DA0">
        <w:rPr>
          <w:lang w:val="ru-RU"/>
        </w:rPr>
        <w:t>чувства,</w:t>
      </w:r>
      <w:r w:rsidRPr="00EC7DA0">
        <w:rPr>
          <w:spacing w:val="75"/>
          <w:lang w:val="ru-RU"/>
        </w:rPr>
        <w:t xml:space="preserve">  </w:t>
      </w:r>
      <w:r w:rsidRPr="00EC7DA0">
        <w:rPr>
          <w:lang w:val="ru-RU"/>
        </w:rPr>
        <w:t>осязания,</w:t>
      </w:r>
      <w:r w:rsidRPr="00EC7DA0">
        <w:rPr>
          <w:spacing w:val="72"/>
          <w:lang w:val="ru-RU"/>
        </w:rPr>
        <w:t xml:space="preserve">  </w:t>
      </w:r>
      <w:r w:rsidRPr="00EC7DA0">
        <w:rPr>
          <w:lang w:val="ru-RU"/>
        </w:rPr>
        <w:t>обоняния</w:t>
      </w:r>
      <w:r w:rsidRPr="00EC7DA0">
        <w:rPr>
          <w:spacing w:val="73"/>
          <w:lang w:val="ru-RU"/>
        </w:rPr>
        <w:t xml:space="preserve">  </w:t>
      </w:r>
      <w:r w:rsidRPr="00EC7DA0">
        <w:rPr>
          <w:lang w:val="ru-RU"/>
        </w:rPr>
        <w:t>и</w:t>
      </w:r>
      <w:r w:rsidRPr="00EC7DA0">
        <w:rPr>
          <w:spacing w:val="70"/>
          <w:lang w:val="ru-RU"/>
        </w:rPr>
        <w:t xml:space="preserve">  </w:t>
      </w:r>
      <w:r w:rsidRPr="00EC7DA0">
        <w:rPr>
          <w:spacing w:val="-2"/>
          <w:lang w:val="ru-RU"/>
        </w:rPr>
        <w:t>вкуса.</w:t>
      </w:r>
    </w:p>
    <w:p w:rsidR="00E4184B" w:rsidRPr="00EC7DA0" w:rsidRDefault="00EC7DA0">
      <w:pPr>
        <w:pStyle w:val="a4"/>
        <w:spacing w:before="132" w:line="362" w:lineRule="auto"/>
        <w:ind w:left="2310" w:right="4493" w:hanging="711"/>
        <w:jc w:val="left"/>
        <w:rPr>
          <w:lang w:val="ru-RU"/>
        </w:rPr>
      </w:pPr>
      <w:r w:rsidRPr="00EC7DA0">
        <w:rPr>
          <w:lang w:val="ru-RU"/>
        </w:rPr>
        <w:t>Взаимодействие сенсорных систем организма. Лабораторные и практические работы Определение</w:t>
      </w:r>
      <w:r w:rsidRPr="00EC7DA0">
        <w:rPr>
          <w:spacing w:val="-15"/>
          <w:lang w:val="ru-RU"/>
        </w:rPr>
        <w:t xml:space="preserve"> </w:t>
      </w:r>
      <w:r w:rsidRPr="00EC7DA0">
        <w:rPr>
          <w:lang w:val="ru-RU"/>
        </w:rPr>
        <w:t>остроты</w:t>
      </w:r>
      <w:r w:rsidRPr="00EC7DA0">
        <w:rPr>
          <w:spacing w:val="-15"/>
          <w:lang w:val="ru-RU"/>
        </w:rPr>
        <w:t xml:space="preserve"> </w:t>
      </w:r>
      <w:r w:rsidRPr="00EC7DA0">
        <w:rPr>
          <w:lang w:val="ru-RU"/>
        </w:rPr>
        <w:t>зрения</w:t>
      </w:r>
      <w:r w:rsidRPr="00EC7DA0">
        <w:rPr>
          <w:spacing w:val="-15"/>
          <w:lang w:val="ru-RU"/>
        </w:rPr>
        <w:t xml:space="preserve"> </w:t>
      </w:r>
      <w:r w:rsidRPr="00EC7DA0">
        <w:rPr>
          <w:lang w:val="ru-RU"/>
        </w:rPr>
        <w:t>у</w:t>
      </w:r>
      <w:r w:rsidRPr="00EC7DA0">
        <w:rPr>
          <w:spacing w:val="-22"/>
          <w:lang w:val="ru-RU"/>
        </w:rPr>
        <w:t xml:space="preserve"> </w:t>
      </w:r>
      <w:r w:rsidRPr="00EC7DA0">
        <w:rPr>
          <w:lang w:val="ru-RU"/>
        </w:rPr>
        <w:t>человека.</w:t>
      </w:r>
    </w:p>
    <w:p w:rsidR="00E4184B" w:rsidRPr="00EC7DA0" w:rsidRDefault="00EC7DA0">
      <w:pPr>
        <w:pStyle w:val="a4"/>
        <w:spacing w:line="360" w:lineRule="auto"/>
        <w:ind w:left="2310" w:right="1774" w:firstLine="0"/>
        <w:jc w:val="left"/>
        <w:rPr>
          <w:lang w:val="ru-RU"/>
        </w:rPr>
      </w:pPr>
      <w:r w:rsidRPr="00EC7DA0">
        <w:rPr>
          <w:lang w:val="ru-RU"/>
        </w:rPr>
        <w:t>Изучение</w:t>
      </w:r>
      <w:r w:rsidRPr="00EC7DA0">
        <w:rPr>
          <w:spacing w:val="-7"/>
          <w:lang w:val="ru-RU"/>
        </w:rPr>
        <w:t xml:space="preserve"> </w:t>
      </w:r>
      <w:r w:rsidRPr="00EC7DA0">
        <w:rPr>
          <w:lang w:val="ru-RU"/>
        </w:rPr>
        <w:t>строения</w:t>
      </w:r>
      <w:r w:rsidRPr="00EC7DA0">
        <w:rPr>
          <w:spacing w:val="-10"/>
          <w:lang w:val="ru-RU"/>
        </w:rPr>
        <w:t xml:space="preserve"> </w:t>
      </w:r>
      <w:r w:rsidRPr="00EC7DA0">
        <w:rPr>
          <w:lang w:val="ru-RU"/>
        </w:rPr>
        <w:t>органа</w:t>
      </w:r>
      <w:r w:rsidRPr="00EC7DA0">
        <w:rPr>
          <w:spacing w:val="-12"/>
          <w:lang w:val="ru-RU"/>
        </w:rPr>
        <w:t xml:space="preserve"> </w:t>
      </w:r>
      <w:r w:rsidRPr="00EC7DA0">
        <w:rPr>
          <w:lang w:val="ru-RU"/>
        </w:rPr>
        <w:t>зрения</w:t>
      </w:r>
      <w:r w:rsidRPr="00EC7DA0">
        <w:rPr>
          <w:spacing w:val="-11"/>
          <w:lang w:val="ru-RU"/>
        </w:rPr>
        <w:t xml:space="preserve"> </w:t>
      </w:r>
      <w:r w:rsidRPr="00EC7DA0">
        <w:rPr>
          <w:lang w:val="ru-RU"/>
        </w:rPr>
        <w:t>(на</w:t>
      </w:r>
      <w:r w:rsidRPr="00EC7DA0">
        <w:rPr>
          <w:spacing w:val="-12"/>
          <w:lang w:val="ru-RU"/>
        </w:rPr>
        <w:t xml:space="preserve"> </w:t>
      </w:r>
      <w:r w:rsidRPr="00EC7DA0">
        <w:rPr>
          <w:lang w:val="ru-RU"/>
        </w:rPr>
        <w:t>муляже</w:t>
      </w:r>
      <w:r w:rsidRPr="00EC7DA0">
        <w:rPr>
          <w:spacing w:val="-7"/>
          <w:lang w:val="ru-RU"/>
        </w:rPr>
        <w:t xml:space="preserve"> </w:t>
      </w:r>
      <w:r w:rsidRPr="00EC7DA0">
        <w:rPr>
          <w:lang w:val="ru-RU"/>
        </w:rPr>
        <w:t>и</w:t>
      </w:r>
      <w:r w:rsidRPr="00EC7DA0">
        <w:rPr>
          <w:spacing w:val="-11"/>
          <w:lang w:val="ru-RU"/>
        </w:rPr>
        <w:t xml:space="preserve"> </w:t>
      </w:r>
      <w:r w:rsidRPr="00EC7DA0">
        <w:rPr>
          <w:lang w:val="ru-RU"/>
        </w:rPr>
        <w:t>влажном</w:t>
      </w:r>
      <w:r w:rsidRPr="00EC7DA0">
        <w:rPr>
          <w:spacing w:val="-13"/>
          <w:lang w:val="ru-RU"/>
        </w:rPr>
        <w:t xml:space="preserve"> </w:t>
      </w:r>
      <w:r w:rsidRPr="00EC7DA0">
        <w:rPr>
          <w:lang w:val="ru-RU"/>
        </w:rPr>
        <w:t>препарате). Изучение строения органа слуха (на муляже).</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spacing w:before="71"/>
        <w:ind w:left="2310"/>
        <w:jc w:val="both"/>
        <w:rPr>
          <w:i/>
          <w:sz w:val="24"/>
          <w:lang w:val="ru-RU"/>
        </w:rPr>
      </w:pPr>
      <w:r w:rsidRPr="00EC7DA0">
        <w:rPr>
          <w:i/>
          <w:sz w:val="24"/>
          <w:lang w:val="ru-RU"/>
        </w:rPr>
        <w:lastRenderedPageBreak/>
        <w:t>Поведение</w:t>
      </w:r>
      <w:r w:rsidRPr="00EC7DA0">
        <w:rPr>
          <w:i/>
          <w:spacing w:val="-6"/>
          <w:sz w:val="24"/>
          <w:lang w:val="ru-RU"/>
        </w:rPr>
        <w:t xml:space="preserve"> </w:t>
      </w:r>
      <w:r w:rsidRPr="00EC7DA0">
        <w:rPr>
          <w:i/>
          <w:sz w:val="24"/>
          <w:lang w:val="ru-RU"/>
        </w:rPr>
        <w:t>и</w:t>
      </w:r>
      <w:r w:rsidRPr="00EC7DA0">
        <w:rPr>
          <w:i/>
          <w:spacing w:val="-6"/>
          <w:sz w:val="24"/>
          <w:lang w:val="ru-RU"/>
        </w:rPr>
        <w:t xml:space="preserve"> </w:t>
      </w:r>
      <w:r w:rsidRPr="00EC7DA0">
        <w:rPr>
          <w:i/>
          <w:spacing w:val="-2"/>
          <w:sz w:val="24"/>
          <w:lang w:val="ru-RU"/>
        </w:rPr>
        <w:t>психика.</w:t>
      </w:r>
    </w:p>
    <w:p w:rsidR="00E4184B" w:rsidRPr="00EC7DA0" w:rsidRDefault="00EC7DA0">
      <w:pPr>
        <w:pStyle w:val="a4"/>
        <w:spacing w:before="137" w:line="360" w:lineRule="auto"/>
        <w:ind w:right="848"/>
        <w:rPr>
          <w:lang w:val="ru-RU"/>
        </w:rPr>
      </w:pPr>
      <w:r w:rsidRPr="00EC7DA0">
        <w:rPr>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4184B" w:rsidRPr="00EC7DA0" w:rsidRDefault="00EC7DA0">
      <w:pPr>
        <w:pStyle w:val="a4"/>
        <w:spacing w:before="4" w:line="360" w:lineRule="auto"/>
        <w:ind w:right="852"/>
        <w:rPr>
          <w:lang w:val="ru-RU"/>
        </w:rPr>
      </w:pPr>
      <w:r w:rsidRPr="00EC7DA0">
        <w:rPr>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w:t>
      </w:r>
      <w:r w:rsidRPr="00EC7DA0">
        <w:rPr>
          <w:spacing w:val="-1"/>
          <w:lang w:val="ru-RU"/>
        </w:rPr>
        <w:t xml:space="preserve"> </w:t>
      </w:r>
      <w:r w:rsidRPr="00EC7DA0">
        <w:rPr>
          <w:lang w:val="ru-RU"/>
        </w:rPr>
        <w:t>Особенности психики человека. Гигиена</w:t>
      </w:r>
      <w:r w:rsidRPr="00EC7DA0">
        <w:rPr>
          <w:spacing w:val="-5"/>
          <w:lang w:val="ru-RU"/>
        </w:rPr>
        <w:t xml:space="preserve"> </w:t>
      </w:r>
      <w:r w:rsidRPr="00EC7DA0">
        <w:rPr>
          <w:lang w:val="ru-RU"/>
        </w:rPr>
        <w:t>физического и</w:t>
      </w:r>
      <w:r w:rsidRPr="00EC7DA0">
        <w:rPr>
          <w:spacing w:val="-4"/>
          <w:lang w:val="ru-RU"/>
        </w:rPr>
        <w:t xml:space="preserve"> </w:t>
      </w:r>
      <w:r w:rsidRPr="00EC7DA0">
        <w:rPr>
          <w:lang w:val="ru-RU"/>
        </w:rPr>
        <w:t>умственного</w:t>
      </w:r>
      <w:r w:rsidRPr="00EC7DA0">
        <w:rPr>
          <w:spacing w:val="-3"/>
          <w:lang w:val="ru-RU"/>
        </w:rPr>
        <w:t xml:space="preserve"> </w:t>
      </w:r>
      <w:r w:rsidRPr="00EC7DA0">
        <w:rPr>
          <w:lang w:val="ru-RU"/>
        </w:rPr>
        <w:t>труда. Режим труда и отдыха. Сон и его значение. Гигиена сна.</w:t>
      </w:r>
    </w:p>
    <w:p w:rsidR="00E4184B" w:rsidRPr="00EC7DA0" w:rsidRDefault="00EC7DA0">
      <w:pPr>
        <w:pStyle w:val="a4"/>
        <w:spacing w:line="360" w:lineRule="auto"/>
        <w:ind w:left="2310" w:right="5554" w:firstLine="0"/>
        <w:jc w:val="left"/>
        <w:rPr>
          <w:lang w:val="ru-RU"/>
        </w:rPr>
      </w:pPr>
      <w:r w:rsidRPr="00EC7DA0">
        <w:rPr>
          <w:lang w:val="ru-RU"/>
        </w:rPr>
        <w:t>Лабораторные</w:t>
      </w:r>
      <w:r w:rsidRPr="00EC7DA0">
        <w:rPr>
          <w:spacing w:val="-17"/>
          <w:lang w:val="ru-RU"/>
        </w:rPr>
        <w:t xml:space="preserve"> </w:t>
      </w:r>
      <w:r w:rsidRPr="00EC7DA0">
        <w:rPr>
          <w:lang w:val="ru-RU"/>
        </w:rPr>
        <w:t>и</w:t>
      </w:r>
      <w:r w:rsidRPr="00EC7DA0">
        <w:rPr>
          <w:spacing w:val="-15"/>
          <w:lang w:val="ru-RU"/>
        </w:rPr>
        <w:t xml:space="preserve"> </w:t>
      </w:r>
      <w:r w:rsidRPr="00EC7DA0">
        <w:rPr>
          <w:lang w:val="ru-RU"/>
        </w:rPr>
        <w:t>практические</w:t>
      </w:r>
      <w:r w:rsidRPr="00EC7DA0">
        <w:rPr>
          <w:spacing w:val="-15"/>
          <w:lang w:val="ru-RU"/>
        </w:rPr>
        <w:t xml:space="preserve"> </w:t>
      </w:r>
      <w:r w:rsidRPr="00EC7DA0">
        <w:rPr>
          <w:lang w:val="ru-RU"/>
        </w:rPr>
        <w:t>работы. Изучение кратковременной памяти.</w:t>
      </w:r>
    </w:p>
    <w:p w:rsidR="00E4184B" w:rsidRPr="00EC7DA0" w:rsidRDefault="00EC7DA0">
      <w:pPr>
        <w:spacing w:line="362" w:lineRule="auto"/>
        <w:ind w:left="2310" w:right="3185"/>
        <w:rPr>
          <w:i/>
          <w:sz w:val="24"/>
          <w:lang w:val="ru-RU"/>
        </w:rPr>
      </w:pPr>
      <w:r w:rsidRPr="00EC7DA0">
        <w:rPr>
          <w:sz w:val="24"/>
          <w:lang w:val="ru-RU"/>
        </w:rPr>
        <w:t>Определение объёма механической и логической памяти. Оценка</w:t>
      </w:r>
      <w:r w:rsidRPr="00EC7DA0">
        <w:rPr>
          <w:spacing w:val="-15"/>
          <w:sz w:val="24"/>
          <w:lang w:val="ru-RU"/>
        </w:rPr>
        <w:t xml:space="preserve"> </w:t>
      </w:r>
      <w:r w:rsidRPr="00EC7DA0">
        <w:rPr>
          <w:sz w:val="24"/>
          <w:lang w:val="ru-RU"/>
        </w:rPr>
        <w:t>сформированности</w:t>
      </w:r>
      <w:r w:rsidRPr="00EC7DA0">
        <w:rPr>
          <w:spacing w:val="-15"/>
          <w:sz w:val="24"/>
          <w:lang w:val="ru-RU"/>
        </w:rPr>
        <w:t xml:space="preserve"> </w:t>
      </w:r>
      <w:r w:rsidRPr="00EC7DA0">
        <w:rPr>
          <w:sz w:val="24"/>
          <w:lang w:val="ru-RU"/>
        </w:rPr>
        <w:t>навыков</w:t>
      </w:r>
      <w:r w:rsidRPr="00EC7DA0">
        <w:rPr>
          <w:spacing w:val="-15"/>
          <w:sz w:val="24"/>
          <w:lang w:val="ru-RU"/>
        </w:rPr>
        <w:t xml:space="preserve"> </w:t>
      </w:r>
      <w:r w:rsidRPr="00EC7DA0">
        <w:rPr>
          <w:sz w:val="24"/>
          <w:lang w:val="ru-RU"/>
        </w:rPr>
        <w:t>логического</w:t>
      </w:r>
      <w:r w:rsidRPr="00EC7DA0">
        <w:rPr>
          <w:spacing w:val="-15"/>
          <w:sz w:val="24"/>
          <w:lang w:val="ru-RU"/>
        </w:rPr>
        <w:t xml:space="preserve"> </w:t>
      </w:r>
      <w:r w:rsidRPr="00EC7DA0">
        <w:rPr>
          <w:sz w:val="24"/>
          <w:lang w:val="ru-RU"/>
        </w:rPr>
        <w:t xml:space="preserve">мышления. </w:t>
      </w:r>
      <w:r w:rsidRPr="00EC7DA0">
        <w:rPr>
          <w:i/>
          <w:sz w:val="24"/>
          <w:lang w:val="ru-RU"/>
        </w:rPr>
        <w:t>Человек и окружающая среда.</w:t>
      </w:r>
    </w:p>
    <w:p w:rsidR="00E4184B" w:rsidRPr="00EC7DA0" w:rsidRDefault="00EC7DA0">
      <w:pPr>
        <w:pStyle w:val="a4"/>
        <w:spacing w:line="360" w:lineRule="auto"/>
        <w:ind w:right="857"/>
        <w:rPr>
          <w:lang w:val="ru-RU"/>
        </w:rPr>
      </w:pPr>
      <w:r w:rsidRPr="00EC7DA0">
        <w:rPr>
          <w:lang w:val="ru-RU"/>
        </w:rPr>
        <w:t>Человек и окружающая среда. Экологические факторы и их действие на организм человека. Зависимость здоровья человека от состояния</w:t>
      </w:r>
      <w:r w:rsidRPr="00EC7DA0">
        <w:rPr>
          <w:spacing w:val="-3"/>
          <w:lang w:val="ru-RU"/>
        </w:rPr>
        <w:t xml:space="preserve"> </w:t>
      </w:r>
      <w:r w:rsidRPr="00EC7DA0">
        <w:rPr>
          <w:lang w:val="ru-RU"/>
        </w:rPr>
        <w:t>окружающей среды. Микроклимат жилых помещений. Соблюдение правил поведения в окружающей среде, в опасных и чрезвычайных ситуациях.</w:t>
      </w:r>
    </w:p>
    <w:p w:rsidR="00E4184B" w:rsidRPr="00EC7DA0" w:rsidRDefault="00EC7DA0">
      <w:pPr>
        <w:pStyle w:val="a4"/>
        <w:spacing w:line="360" w:lineRule="auto"/>
        <w:ind w:right="851"/>
        <w:rPr>
          <w:lang w:val="ru-RU"/>
        </w:rPr>
      </w:pPr>
      <w:r w:rsidRPr="00EC7DA0">
        <w:rPr>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E4184B" w:rsidRPr="00EC7DA0" w:rsidRDefault="00EC7DA0">
      <w:pPr>
        <w:pStyle w:val="a4"/>
        <w:spacing w:line="360" w:lineRule="auto"/>
        <w:ind w:right="850"/>
        <w:rPr>
          <w:lang w:val="ru-RU"/>
        </w:rPr>
      </w:pPr>
      <w:r w:rsidRPr="00EC7DA0">
        <w:rPr>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4184B" w:rsidRPr="00EC7DA0" w:rsidRDefault="00EC7DA0">
      <w:pPr>
        <w:pStyle w:val="210"/>
        <w:spacing w:before="1" w:line="362" w:lineRule="auto"/>
        <w:ind w:left="1599" w:right="846" w:firstLine="710"/>
        <w:rPr>
          <w:lang w:val="ru-RU"/>
        </w:rPr>
      </w:pPr>
      <w:r w:rsidRPr="00EC7DA0">
        <w:rPr>
          <w:lang w:val="ru-RU"/>
        </w:rPr>
        <w:t>Планируемые результаты освоения программы по биологии на уровне основного общего образования.</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5"/>
        <w:rPr>
          <w:lang w:val="ru-RU"/>
        </w:rPr>
      </w:pPr>
      <w:r w:rsidRPr="00EC7DA0">
        <w:rPr>
          <w:lang w:val="ru-RU"/>
        </w:rPr>
        <w:lastRenderedPageBreak/>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E4184B" w:rsidRPr="00EC7DA0" w:rsidRDefault="00EC7DA0">
      <w:pPr>
        <w:spacing w:before="2" w:line="360" w:lineRule="auto"/>
        <w:ind w:left="1599" w:right="845" w:firstLine="710"/>
        <w:jc w:val="both"/>
        <w:rPr>
          <w:sz w:val="24"/>
          <w:lang w:val="ru-RU"/>
        </w:rPr>
      </w:pPr>
      <w:r w:rsidRPr="00EC7DA0">
        <w:rPr>
          <w:b/>
          <w:sz w:val="24"/>
          <w:lang w:val="ru-RU"/>
        </w:rPr>
        <w:t xml:space="preserve">Личностные результаты освоения программы по биологии основного общего образования </w:t>
      </w:r>
      <w:r w:rsidRPr="00EC7DA0">
        <w:rPr>
          <w:sz w:val="24"/>
          <w:lang w:val="ru-RU"/>
        </w:rPr>
        <w:t xml:space="preserve">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rsidRPr="00EC7DA0">
        <w:rPr>
          <w:spacing w:val="-2"/>
          <w:sz w:val="24"/>
          <w:lang w:val="ru-RU"/>
        </w:rPr>
        <w:t>части:</w:t>
      </w:r>
    </w:p>
    <w:p w:rsidR="00E4184B" w:rsidRDefault="00EC7DA0" w:rsidP="00961A7B">
      <w:pPr>
        <w:pStyle w:val="a6"/>
        <w:numPr>
          <w:ilvl w:val="0"/>
          <w:numId w:val="89"/>
        </w:numPr>
        <w:tabs>
          <w:tab w:val="left" w:pos="2742"/>
          <w:tab w:val="left" w:pos="2743"/>
        </w:tabs>
        <w:spacing w:before="1"/>
        <w:ind w:hanging="433"/>
        <w:rPr>
          <w:sz w:val="24"/>
        </w:rPr>
      </w:pPr>
      <w:r>
        <w:rPr>
          <w:spacing w:val="-2"/>
          <w:sz w:val="24"/>
        </w:rPr>
        <w:t>патриотического</w:t>
      </w:r>
      <w:r>
        <w:rPr>
          <w:spacing w:val="11"/>
          <w:sz w:val="24"/>
        </w:rPr>
        <w:t xml:space="preserve"> </w:t>
      </w:r>
      <w:r>
        <w:rPr>
          <w:spacing w:val="-2"/>
          <w:sz w:val="24"/>
        </w:rPr>
        <w:t>воспитания:</w:t>
      </w:r>
    </w:p>
    <w:p w:rsidR="00E4184B" w:rsidRPr="00EC7DA0" w:rsidRDefault="00EC7DA0">
      <w:pPr>
        <w:pStyle w:val="a4"/>
        <w:spacing w:before="123" w:line="360" w:lineRule="auto"/>
        <w:ind w:right="878"/>
        <w:jc w:val="left"/>
        <w:rPr>
          <w:lang w:val="ru-RU"/>
        </w:rPr>
      </w:pPr>
      <w:r w:rsidRPr="00EC7DA0">
        <w:rPr>
          <w:lang w:val="ru-RU"/>
        </w:rPr>
        <w:t>-отношение к биологии как к важной составляющей культуры,</w:t>
      </w:r>
      <w:r w:rsidRPr="00EC7DA0">
        <w:rPr>
          <w:spacing w:val="29"/>
          <w:lang w:val="ru-RU"/>
        </w:rPr>
        <w:t xml:space="preserve"> </w:t>
      </w:r>
      <w:r w:rsidRPr="00EC7DA0">
        <w:rPr>
          <w:lang w:val="ru-RU"/>
        </w:rPr>
        <w:t>гордость за вклад</w:t>
      </w:r>
      <w:r w:rsidRPr="00EC7DA0">
        <w:rPr>
          <w:spacing w:val="40"/>
          <w:lang w:val="ru-RU"/>
        </w:rPr>
        <w:t xml:space="preserve"> </w:t>
      </w:r>
      <w:r w:rsidRPr="00EC7DA0">
        <w:rPr>
          <w:lang w:val="ru-RU"/>
        </w:rPr>
        <w:t>российских и советских учёных в развитие мировой биологической науки;</w:t>
      </w:r>
    </w:p>
    <w:p w:rsidR="00E4184B" w:rsidRDefault="00EC7DA0" w:rsidP="00961A7B">
      <w:pPr>
        <w:pStyle w:val="a6"/>
        <w:numPr>
          <w:ilvl w:val="0"/>
          <w:numId w:val="89"/>
        </w:numPr>
        <w:tabs>
          <w:tab w:val="left" w:pos="2771"/>
          <w:tab w:val="left" w:pos="2772"/>
        </w:tabs>
        <w:spacing w:line="321" w:lineRule="exact"/>
        <w:ind w:left="2771" w:hanging="462"/>
        <w:rPr>
          <w:sz w:val="24"/>
        </w:rPr>
      </w:pPr>
      <w:r>
        <w:rPr>
          <w:sz w:val="24"/>
        </w:rPr>
        <w:t>гражданского</w:t>
      </w:r>
      <w:r>
        <w:rPr>
          <w:spacing w:val="-14"/>
          <w:sz w:val="24"/>
        </w:rPr>
        <w:t xml:space="preserve"> </w:t>
      </w:r>
      <w:r>
        <w:rPr>
          <w:spacing w:val="-2"/>
          <w:sz w:val="24"/>
        </w:rPr>
        <w:t>воспитания:</w:t>
      </w:r>
    </w:p>
    <w:p w:rsidR="00E4184B" w:rsidRPr="00EC7DA0" w:rsidRDefault="00EC7DA0">
      <w:pPr>
        <w:pStyle w:val="a4"/>
        <w:spacing w:before="128" w:line="355" w:lineRule="auto"/>
        <w:ind w:left="2310" w:right="878" w:firstLine="0"/>
        <w:jc w:val="left"/>
        <w:rPr>
          <w:lang w:val="ru-RU"/>
        </w:rPr>
      </w:pPr>
      <w:r w:rsidRPr="00EC7DA0">
        <w:rPr>
          <w:lang w:val="ru-RU"/>
        </w:rPr>
        <w:t>-готовность к конструктивной совместной деятельности при выполнении исследований</w:t>
      </w:r>
      <w:r w:rsidRPr="00EC7DA0">
        <w:rPr>
          <w:spacing w:val="-10"/>
          <w:lang w:val="ru-RU"/>
        </w:rPr>
        <w:t xml:space="preserve"> </w:t>
      </w:r>
      <w:r w:rsidRPr="00EC7DA0">
        <w:rPr>
          <w:lang w:val="ru-RU"/>
        </w:rPr>
        <w:t>и</w:t>
      </w:r>
      <w:r w:rsidRPr="00EC7DA0">
        <w:rPr>
          <w:spacing w:val="-12"/>
          <w:lang w:val="ru-RU"/>
        </w:rPr>
        <w:t xml:space="preserve"> </w:t>
      </w:r>
      <w:r w:rsidRPr="00EC7DA0">
        <w:rPr>
          <w:lang w:val="ru-RU"/>
        </w:rPr>
        <w:t>проектов,</w:t>
      </w:r>
      <w:r w:rsidRPr="00EC7DA0">
        <w:rPr>
          <w:spacing w:val="-9"/>
          <w:lang w:val="ru-RU"/>
        </w:rPr>
        <w:t xml:space="preserve"> </w:t>
      </w:r>
      <w:r w:rsidRPr="00EC7DA0">
        <w:rPr>
          <w:lang w:val="ru-RU"/>
        </w:rPr>
        <w:t>стремление</w:t>
      </w:r>
      <w:r w:rsidRPr="00EC7DA0">
        <w:rPr>
          <w:spacing w:val="-13"/>
          <w:lang w:val="ru-RU"/>
        </w:rPr>
        <w:t xml:space="preserve"> </w:t>
      </w:r>
      <w:r w:rsidRPr="00EC7DA0">
        <w:rPr>
          <w:lang w:val="ru-RU"/>
        </w:rPr>
        <w:t>к</w:t>
      </w:r>
      <w:r w:rsidRPr="00EC7DA0">
        <w:rPr>
          <w:spacing w:val="-13"/>
          <w:lang w:val="ru-RU"/>
        </w:rPr>
        <w:t xml:space="preserve"> </w:t>
      </w:r>
      <w:r w:rsidRPr="00EC7DA0">
        <w:rPr>
          <w:lang w:val="ru-RU"/>
        </w:rPr>
        <w:t>взаимопониманию</w:t>
      </w:r>
      <w:r w:rsidRPr="00EC7DA0">
        <w:rPr>
          <w:spacing w:val="-12"/>
          <w:lang w:val="ru-RU"/>
        </w:rPr>
        <w:t xml:space="preserve"> </w:t>
      </w:r>
      <w:r w:rsidRPr="00EC7DA0">
        <w:rPr>
          <w:lang w:val="ru-RU"/>
        </w:rPr>
        <w:t>и</w:t>
      </w:r>
      <w:r w:rsidRPr="00EC7DA0">
        <w:rPr>
          <w:spacing w:val="-12"/>
          <w:lang w:val="ru-RU"/>
        </w:rPr>
        <w:t xml:space="preserve"> </w:t>
      </w:r>
      <w:r w:rsidRPr="00EC7DA0">
        <w:rPr>
          <w:lang w:val="ru-RU"/>
        </w:rPr>
        <w:t>взаимопомощи;</w:t>
      </w:r>
    </w:p>
    <w:p w:rsidR="00E4184B" w:rsidRDefault="00EC7DA0" w:rsidP="00961A7B">
      <w:pPr>
        <w:pStyle w:val="a6"/>
        <w:numPr>
          <w:ilvl w:val="0"/>
          <w:numId w:val="89"/>
        </w:numPr>
        <w:tabs>
          <w:tab w:val="left" w:pos="2780"/>
          <w:tab w:val="left" w:pos="2781"/>
        </w:tabs>
        <w:spacing w:before="10"/>
        <w:ind w:left="2781" w:hanging="471"/>
        <w:rPr>
          <w:sz w:val="24"/>
        </w:rPr>
      </w:pPr>
      <w:r>
        <w:rPr>
          <w:spacing w:val="-2"/>
          <w:sz w:val="24"/>
        </w:rPr>
        <w:t>духовно-нравственного</w:t>
      </w:r>
      <w:r>
        <w:rPr>
          <w:spacing w:val="17"/>
          <w:sz w:val="24"/>
        </w:rPr>
        <w:t xml:space="preserve"> </w:t>
      </w:r>
      <w:r>
        <w:rPr>
          <w:spacing w:val="-2"/>
          <w:sz w:val="24"/>
        </w:rPr>
        <w:t>воспитания:</w:t>
      </w:r>
    </w:p>
    <w:p w:rsidR="00E4184B" w:rsidRPr="00EC7DA0" w:rsidRDefault="00EC7DA0">
      <w:pPr>
        <w:pStyle w:val="a4"/>
        <w:spacing w:before="124" w:line="362" w:lineRule="auto"/>
        <w:ind w:right="846"/>
        <w:rPr>
          <w:lang w:val="ru-RU"/>
        </w:rPr>
      </w:pPr>
      <w:r w:rsidRPr="00EC7DA0">
        <w:rPr>
          <w:lang w:val="ru-RU"/>
        </w:rPr>
        <w:t>-готовность оценивать поведение и поступки с позиции нравственных норм и норм экологической культуры;</w:t>
      </w:r>
    </w:p>
    <w:p w:rsidR="00E4184B" w:rsidRPr="00EC7DA0" w:rsidRDefault="00EC7DA0">
      <w:pPr>
        <w:pStyle w:val="a4"/>
        <w:spacing w:before="1" w:line="360" w:lineRule="auto"/>
        <w:ind w:right="858"/>
        <w:rPr>
          <w:lang w:val="ru-RU"/>
        </w:rPr>
      </w:pPr>
      <w:r w:rsidRPr="00EC7DA0">
        <w:rPr>
          <w:lang w:val="ru-RU"/>
        </w:rPr>
        <w:t>-понимание значимости нравственного аспекта деятельности человека в медицине</w:t>
      </w:r>
      <w:r w:rsidRPr="00EC7DA0">
        <w:rPr>
          <w:spacing w:val="40"/>
          <w:lang w:val="ru-RU"/>
        </w:rPr>
        <w:t xml:space="preserve"> </w:t>
      </w:r>
      <w:r w:rsidRPr="00EC7DA0">
        <w:rPr>
          <w:lang w:val="ru-RU"/>
        </w:rPr>
        <w:t>и биологии;</w:t>
      </w:r>
    </w:p>
    <w:p w:rsidR="00E4184B" w:rsidRDefault="00EC7DA0" w:rsidP="00961A7B">
      <w:pPr>
        <w:pStyle w:val="a6"/>
        <w:numPr>
          <w:ilvl w:val="0"/>
          <w:numId w:val="89"/>
        </w:numPr>
        <w:tabs>
          <w:tab w:val="left" w:pos="2781"/>
        </w:tabs>
        <w:spacing w:line="316" w:lineRule="exact"/>
        <w:ind w:left="2781" w:hanging="471"/>
        <w:rPr>
          <w:sz w:val="24"/>
        </w:rPr>
      </w:pPr>
      <w:r>
        <w:rPr>
          <w:sz w:val="24"/>
        </w:rPr>
        <w:t>эстетического</w:t>
      </w:r>
      <w:r>
        <w:rPr>
          <w:spacing w:val="-13"/>
          <w:sz w:val="24"/>
        </w:rPr>
        <w:t xml:space="preserve"> </w:t>
      </w:r>
      <w:r>
        <w:rPr>
          <w:spacing w:val="-2"/>
          <w:sz w:val="24"/>
        </w:rPr>
        <w:t>воспитания:</w:t>
      </w:r>
    </w:p>
    <w:p w:rsidR="00E4184B" w:rsidRPr="00EC7DA0" w:rsidRDefault="00EC7DA0">
      <w:pPr>
        <w:pStyle w:val="a4"/>
        <w:spacing w:before="129"/>
        <w:ind w:left="2310" w:firstLine="0"/>
        <w:rPr>
          <w:lang w:val="ru-RU"/>
        </w:rPr>
      </w:pPr>
      <w:r w:rsidRPr="00EC7DA0">
        <w:rPr>
          <w:spacing w:val="-2"/>
          <w:lang w:val="ru-RU"/>
        </w:rPr>
        <w:t>-понимание</w:t>
      </w:r>
      <w:r w:rsidRPr="00EC7DA0">
        <w:rPr>
          <w:spacing w:val="-8"/>
          <w:lang w:val="ru-RU"/>
        </w:rPr>
        <w:t xml:space="preserve"> </w:t>
      </w:r>
      <w:r w:rsidRPr="00EC7DA0">
        <w:rPr>
          <w:spacing w:val="-2"/>
          <w:lang w:val="ru-RU"/>
        </w:rPr>
        <w:t>роли</w:t>
      </w:r>
      <w:r w:rsidRPr="00EC7DA0">
        <w:rPr>
          <w:spacing w:val="-1"/>
          <w:lang w:val="ru-RU"/>
        </w:rPr>
        <w:t xml:space="preserve"> </w:t>
      </w:r>
      <w:r w:rsidRPr="00EC7DA0">
        <w:rPr>
          <w:spacing w:val="-2"/>
          <w:lang w:val="ru-RU"/>
        </w:rPr>
        <w:t>биологии</w:t>
      </w:r>
      <w:r w:rsidRPr="00EC7DA0">
        <w:rPr>
          <w:spacing w:val="-6"/>
          <w:lang w:val="ru-RU"/>
        </w:rPr>
        <w:t xml:space="preserve"> </w:t>
      </w:r>
      <w:r w:rsidRPr="00EC7DA0">
        <w:rPr>
          <w:spacing w:val="-2"/>
          <w:lang w:val="ru-RU"/>
        </w:rPr>
        <w:t>в</w:t>
      </w:r>
      <w:r w:rsidRPr="00EC7DA0">
        <w:rPr>
          <w:spacing w:val="-1"/>
          <w:lang w:val="ru-RU"/>
        </w:rPr>
        <w:t xml:space="preserve"> </w:t>
      </w:r>
      <w:r w:rsidRPr="00EC7DA0">
        <w:rPr>
          <w:spacing w:val="-2"/>
          <w:lang w:val="ru-RU"/>
        </w:rPr>
        <w:t>формировании</w:t>
      </w:r>
      <w:r w:rsidRPr="00EC7DA0">
        <w:rPr>
          <w:lang w:val="ru-RU"/>
        </w:rPr>
        <w:t xml:space="preserve"> </w:t>
      </w:r>
      <w:r w:rsidRPr="00EC7DA0">
        <w:rPr>
          <w:spacing w:val="-2"/>
          <w:lang w:val="ru-RU"/>
        </w:rPr>
        <w:t>эстетической</w:t>
      </w:r>
      <w:r w:rsidRPr="00EC7DA0">
        <w:rPr>
          <w:spacing w:val="-1"/>
          <w:lang w:val="ru-RU"/>
        </w:rPr>
        <w:t xml:space="preserve"> </w:t>
      </w:r>
      <w:r w:rsidRPr="00EC7DA0">
        <w:rPr>
          <w:spacing w:val="-2"/>
          <w:lang w:val="ru-RU"/>
        </w:rPr>
        <w:t>культуры</w:t>
      </w:r>
      <w:r w:rsidRPr="00EC7DA0">
        <w:rPr>
          <w:lang w:val="ru-RU"/>
        </w:rPr>
        <w:t xml:space="preserve"> </w:t>
      </w:r>
      <w:r w:rsidRPr="00EC7DA0">
        <w:rPr>
          <w:spacing w:val="-2"/>
          <w:lang w:val="ru-RU"/>
        </w:rPr>
        <w:t>личности;</w:t>
      </w:r>
    </w:p>
    <w:p w:rsidR="00E4184B" w:rsidRDefault="00EC7DA0" w:rsidP="00961A7B">
      <w:pPr>
        <w:pStyle w:val="a6"/>
        <w:numPr>
          <w:ilvl w:val="0"/>
          <w:numId w:val="89"/>
        </w:numPr>
        <w:tabs>
          <w:tab w:val="left" w:pos="2781"/>
        </w:tabs>
        <w:spacing w:before="128"/>
        <w:ind w:left="2781" w:hanging="471"/>
        <w:rPr>
          <w:sz w:val="24"/>
        </w:rPr>
      </w:pPr>
      <w:r>
        <w:rPr>
          <w:sz w:val="24"/>
        </w:rPr>
        <w:t>ценности</w:t>
      </w:r>
      <w:r>
        <w:rPr>
          <w:spacing w:val="-10"/>
          <w:sz w:val="24"/>
        </w:rPr>
        <w:t xml:space="preserve"> </w:t>
      </w:r>
      <w:r>
        <w:rPr>
          <w:sz w:val="24"/>
        </w:rPr>
        <w:t>научного</w:t>
      </w:r>
      <w:r>
        <w:rPr>
          <w:spacing w:val="-10"/>
          <w:sz w:val="24"/>
        </w:rPr>
        <w:t xml:space="preserve"> </w:t>
      </w:r>
      <w:r>
        <w:rPr>
          <w:spacing w:val="-2"/>
          <w:sz w:val="24"/>
        </w:rPr>
        <w:t>познания:</w:t>
      </w:r>
    </w:p>
    <w:p w:rsidR="00E4184B" w:rsidRPr="00EC7DA0" w:rsidRDefault="00EC7DA0">
      <w:pPr>
        <w:pStyle w:val="a4"/>
        <w:spacing w:before="128" w:line="360" w:lineRule="auto"/>
        <w:ind w:right="854"/>
        <w:rPr>
          <w:lang w:val="ru-RU"/>
        </w:rPr>
      </w:pPr>
      <w:r w:rsidRPr="00EC7DA0">
        <w:rPr>
          <w:lang w:val="ru-RU"/>
        </w:rP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sidRPr="00EC7DA0">
        <w:rPr>
          <w:spacing w:val="-2"/>
          <w:lang w:val="ru-RU"/>
        </w:rPr>
        <w:t>средой;</w:t>
      </w:r>
    </w:p>
    <w:p w:rsidR="00E4184B" w:rsidRPr="00EC7DA0" w:rsidRDefault="00EC7DA0">
      <w:pPr>
        <w:pStyle w:val="a4"/>
        <w:spacing w:before="2"/>
        <w:ind w:left="2310" w:firstLine="0"/>
        <w:rPr>
          <w:lang w:val="ru-RU"/>
        </w:rPr>
      </w:pPr>
      <w:r w:rsidRPr="00EC7DA0">
        <w:rPr>
          <w:spacing w:val="-2"/>
          <w:lang w:val="ru-RU"/>
        </w:rPr>
        <w:t>-понимание</w:t>
      </w:r>
      <w:r w:rsidRPr="00EC7DA0">
        <w:rPr>
          <w:spacing w:val="-7"/>
          <w:lang w:val="ru-RU"/>
        </w:rPr>
        <w:t xml:space="preserve"> </w:t>
      </w:r>
      <w:r w:rsidRPr="00EC7DA0">
        <w:rPr>
          <w:spacing w:val="-2"/>
          <w:lang w:val="ru-RU"/>
        </w:rPr>
        <w:t>роли</w:t>
      </w:r>
      <w:r w:rsidRPr="00EC7DA0">
        <w:rPr>
          <w:spacing w:val="-1"/>
          <w:lang w:val="ru-RU"/>
        </w:rPr>
        <w:t xml:space="preserve"> </w:t>
      </w:r>
      <w:r w:rsidRPr="00EC7DA0">
        <w:rPr>
          <w:spacing w:val="-2"/>
          <w:lang w:val="ru-RU"/>
        </w:rPr>
        <w:t>биологической</w:t>
      </w:r>
      <w:r w:rsidRPr="00EC7DA0">
        <w:rPr>
          <w:spacing w:val="-5"/>
          <w:lang w:val="ru-RU"/>
        </w:rPr>
        <w:t xml:space="preserve"> </w:t>
      </w:r>
      <w:r w:rsidRPr="00EC7DA0">
        <w:rPr>
          <w:spacing w:val="-2"/>
          <w:lang w:val="ru-RU"/>
        </w:rPr>
        <w:t>науки</w:t>
      </w:r>
      <w:r w:rsidRPr="00EC7DA0">
        <w:rPr>
          <w:spacing w:val="-1"/>
          <w:lang w:val="ru-RU"/>
        </w:rPr>
        <w:t xml:space="preserve"> </w:t>
      </w:r>
      <w:r w:rsidRPr="00EC7DA0">
        <w:rPr>
          <w:spacing w:val="-2"/>
          <w:lang w:val="ru-RU"/>
        </w:rPr>
        <w:t>в</w:t>
      </w:r>
      <w:r w:rsidRPr="00EC7DA0">
        <w:rPr>
          <w:spacing w:val="-1"/>
          <w:lang w:val="ru-RU"/>
        </w:rPr>
        <w:t xml:space="preserve"> </w:t>
      </w:r>
      <w:r w:rsidRPr="00EC7DA0">
        <w:rPr>
          <w:spacing w:val="-2"/>
          <w:lang w:val="ru-RU"/>
        </w:rPr>
        <w:t>формировании</w:t>
      </w:r>
      <w:r w:rsidRPr="00EC7DA0">
        <w:rPr>
          <w:lang w:val="ru-RU"/>
        </w:rPr>
        <w:t xml:space="preserve"> </w:t>
      </w:r>
      <w:r w:rsidRPr="00EC7DA0">
        <w:rPr>
          <w:spacing w:val="-2"/>
          <w:lang w:val="ru-RU"/>
        </w:rPr>
        <w:t>научного</w:t>
      </w:r>
      <w:r w:rsidRPr="00EC7DA0">
        <w:rPr>
          <w:spacing w:val="-7"/>
          <w:lang w:val="ru-RU"/>
        </w:rPr>
        <w:t xml:space="preserve"> </w:t>
      </w:r>
      <w:r w:rsidRPr="00EC7DA0">
        <w:rPr>
          <w:spacing w:val="-2"/>
          <w:lang w:val="ru-RU"/>
        </w:rPr>
        <w:t>мировоззрения;</w:t>
      </w:r>
    </w:p>
    <w:p w:rsidR="00E4184B" w:rsidRPr="00EC7DA0" w:rsidRDefault="00EC7DA0">
      <w:pPr>
        <w:pStyle w:val="a4"/>
        <w:spacing w:before="142" w:line="360" w:lineRule="auto"/>
        <w:ind w:right="866"/>
        <w:rPr>
          <w:lang w:val="ru-RU"/>
        </w:rPr>
      </w:pPr>
      <w:r w:rsidRPr="00EC7DA0">
        <w:rPr>
          <w:lang w:val="ru-RU"/>
        </w:rPr>
        <w:t>-развитие научной любознательности, интереса к биологической науке, навыков исследовательской деятельности;</w:t>
      </w:r>
    </w:p>
    <w:p w:rsidR="00E4184B" w:rsidRDefault="00EC7DA0" w:rsidP="00961A7B">
      <w:pPr>
        <w:pStyle w:val="a6"/>
        <w:numPr>
          <w:ilvl w:val="0"/>
          <w:numId w:val="89"/>
        </w:numPr>
        <w:tabs>
          <w:tab w:val="left" w:pos="2781"/>
        </w:tabs>
        <w:spacing w:line="316" w:lineRule="exact"/>
        <w:ind w:left="2781" w:hanging="471"/>
        <w:rPr>
          <w:sz w:val="24"/>
        </w:rPr>
      </w:pPr>
      <w:r>
        <w:rPr>
          <w:sz w:val="24"/>
        </w:rPr>
        <w:t>формирования</w:t>
      </w:r>
      <w:r>
        <w:rPr>
          <w:spacing w:val="-12"/>
          <w:sz w:val="24"/>
        </w:rPr>
        <w:t xml:space="preserve"> </w:t>
      </w:r>
      <w:r>
        <w:rPr>
          <w:sz w:val="24"/>
        </w:rPr>
        <w:t>культуры</w:t>
      </w:r>
      <w:r>
        <w:rPr>
          <w:spacing w:val="-12"/>
          <w:sz w:val="24"/>
        </w:rPr>
        <w:t xml:space="preserve"> </w:t>
      </w:r>
      <w:r>
        <w:rPr>
          <w:spacing w:val="-2"/>
          <w:sz w:val="24"/>
        </w:rPr>
        <w:t>здоровья:</w:t>
      </w:r>
    </w:p>
    <w:p w:rsidR="00E4184B" w:rsidRPr="00EC7DA0" w:rsidRDefault="00EC7DA0">
      <w:pPr>
        <w:pStyle w:val="a4"/>
        <w:spacing w:before="83" w:line="360" w:lineRule="auto"/>
        <w:ind w:right="855"/>
        <w:rPr>
          <w:lang w:val="ru-RU"/>
        </w:rPr>
      </w:pPr>
      <w:r w:rsidRPr="00EC7DA0">
        <w:rPr>
          <w:lang w:val="ru-RU"/>
        </w:rPr>
        <w:t>-ответственное отношение к своему здоровью и установка на здоровый образ</w:t>
      </w:r>
      <w:r w:rsidRPr="00EC7DA0">
        <w:rPr>
          <w:spacing w:val="40"/>
          <w:lang w:val="ru-RU"/>
        </w:rPr>
        <w:t xml:space="preserve"> </w:t>
      </w:r>
      <w:r w:rsidRPr="00EC7DA0">
        <w:rPr>
          <w:lang w:val="ru-RU"/>
        </w:rPr>
        <w:t>жизни (здоровое питание, соблюдение гигиенических правил и норм, сбалансированный режим занятий и отдыха, регулярная физическая активность);</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jc w:val="left"/>
        <w:rPr>
          <w:lang w:val="ru-RU"/>
        </w:rPr>
      </w:pPr>
      <w:r w:rsidRPr="00EC7DA0">
        <w:rPr>
          <w:lang w:val="ru-RU"/>
        </w:rPr>
        <w:lastRenderedPageBreak/>
        <w:t>-осознание</w:t>
      </w:r>
      <w:r w:rsidRPr="00EC7DA0">
        <w:rPr>
          <w:spacing w:val="31"/>
          <w:lang w:val="ru-RU"/>
        </w:rPr>
        <w:t xml:space="preserve"> </w:t>
      </w:r>
      <w:r w:rsidRPr="00EC7DA0">
        <w:rPr>
          <w:lang w:val="ru-RU"/>
        </w:rPr>
        <w:t>последствий</w:t>
      </w:r>
      <w:r w:rsidRPr="00EC7DA0">
        <w:rPr>
          <w:spacing w:val="33"/>
          <w:lang w:val="ru-RU"/>
        </w:rPr>
        <w:t xml:space="preserve"> </w:t>
      </w:r>
      <w:r w:rsidRPr="00EC7DA0">
        <w:rPr>
          <w:lang w:val="ru-RU"/>
        </w:rPr>
        <w:t>и</w:t>
      </w:r>
      <w:r w:rsidRPr="00EC7DA0">
        <w:rPr>
          <w:spacing w:val="32"/>
          <w:lang w:val="ru-RU"/>
        </w:rPr>
        <w:t xml:space="preserve"> </w:t>
      </w:r>
      <w:r w:rsidRPr="00EC7DA0">
        <w:rPr>
          <w:lang w:val="ru-RU"/>
        </w:rPr>
        <w:t>неприятие</w:t>
      </w:r>
      <w:r w:rsidRPr="00EC7DA0">
        <w:rPr>
          <w:spacing w:val="31"/>
          <w:lang w:val="ru-RU"/>
        </w:rPr>
        <w:t xml:space="preserve"> </w:t>
      </w:r>
      <w:r w:rsidRPr="00EC7DA0">
        <w:rPr>
          <w:lang w:val="ru-RU"/>
        </w:rPr>
        <w:t>вредных</w:t>
      </w:r>
      <w:r w:rsidRPr="00EC7DA0">
        <w:rPr>
          <w:spacing w:val="32"/>
          <w:lang w:val="ru-RU"/>
        </w:rPr>
        <w:t xml:space="preserve"> </w:t>
      </w:r>
      <w:r w:rsidRPr="00EC7DA0">
        <w:rPr>
          <w:lang w:val="ru-RU"/>
        </w:rPr>
        <w:t>привычек</w:t>
      </w:r>
      <w:r w:rsidRPr="00EC7DA0">
        <w:rPr>
          <w:spacing w:val="30"/>
          <w:lang w:val="ru-RU"/>
        </w:rPr>
        <w:t xml:space="preserve"> </w:t>
      </w:r>
      <w:r w:rsidRPr="00EC7DA0">
        <w:rPr>
          <w:lang w:val="ru-RU"/>
        </w:rPr>
        <w:t>(употребление</w:t>
      </w:r>
      <w:r w:rsidRPr="00EC7DA0">
        <w:rPr>
          <w:spacing w:val="30"/>
          <w:lang w:val="ru-RU"/>
        </w:rPr>
        <w:t xml:space="preserve"> </w:t>
      </w:r>
      <w:r w:rsidRPr="00EC7DA0">
        <w:rPr>
          <w:lang w:val="ru-RU"/>
        </w:rPr>
        <w:t>алкоголя, наркотиков, курение) и иных форм вреда -для физического и психического здоровья;</w:t>
      </w:r>
    </w:p>
    <w:p w:rsidR="00E4184B" w:rsidRPr="00EC7DA0" w:rsidRDefault="00EC7DA0">
      <w:pPr>
        <w:pStyle w:val="a4"/>
        <w:spacing w:before="3" w:line="364" w:lineRule="auto"/>
        <w:jc w:val="left"/>
        <w:rPr>
          <w:lang w:val="ru-RU"/>
        </w:rPr>
      </w:pPr>
      <w:r w:rsidRPr="00EC7DA0">
        <w:rPr>
          <w:lang w:val="ru-RU"/>
        </w:rPr>
        <w:t>-соблюдение</w:t>
      </w:r>
      <w:r w:rsidRPr="00EC7DA0">
        <w:rPr>
          <w:spacing w:val="31"/>
          <w:lang w:val="ru-RU"/>
        </w:rPr>
        <w:t xml:space="preserve"> </w:t>
      </w:r>
      <w:r w:rsidRPr="00EC7DA0">
        <w:rPr>
          <w:lang w:val="ru-RU"/>
        </w:rPr>
        <w:t>правил</w:t>
      </w:r>
      <w:r w:rsidRPr="00EC7DA0">
        <w:rPr>
          <w:spacing w:val="36"/>
          <w:lang w:val="ru-RU"/>
        </w:rPr>
        <w:t xml:space="preserve"> </w:t>
      </w:r>
      <w:r w:rsidRPr="00EC7DA0">
        <w:rPr>
          <w:lang w:val="ru-RU"/>
        </w:rPr>
        <w:t>безопасности,</w:t>
      </w:r>
      <w:r w:rsidRPr="00EC7DA0">
        <w:rPr>
          <w:spacing w:val="29"/>
          <w:lang w:val="ru-RU"/>
        </w:rPr>
        <w:t xml:space="preserve"> </w:t>
      </w:r>
      <w:r w:rsidRPr="00EC7DA0">
        <w:rPr>
          <w:lang w:val="ru-RU"/>
        </w:rPr>
        <w:t>в</w:t>
      </w:r>
      <w:r w:rsidRPr="00EC7DA0">
        <w:rPr>
          <w:spacing w:val="36"/>
          <w:lang w:val="ru-RU"/>
        </w:rPr>
        <w:t xml:space="preserve"> </w:t>
      </w:r>
      <w:r w:rsidRPr="00EC7DA0">
        <w:rPr>
          <w:lang w:val="ru-RU"/>
        </w:rPr>
        <w:t>том</w:t>
      </w:r>
      <w:r w:rsidRPr="00EC7DA0">
        <w:rPr>
          <w:spacing w:val="32"/>
          <w:lang w:val="ru-RU"/>
        </w:rPr>
        <w:t xml:space="preserve"> </w:t>
      </w:r>
      <w:r w:rsidRPr="00EC7DA0">
        <w:rPr>
          <w:lang w:val="ru-RU"/>
        </w:rPr>
        <w:t>числе</w:t>
      </w:r>
      <w:r w:rsidRPr="00EC7DA0">
        <w:rPr>
          <w:spacing w:val="34"/>
          <w:lang w:val="ru-RU"/>
        </w:rPr>
        <w:t xml:space="preserve"> </w:t>
      </w:r>
      <w:r w:rsidRPr="00EC7DA0">
        <w:rPr>
          <w:lang w:val="ru-RU"/>
        </w:rPr>
        <w:t>навыки</w:t>
      </w:r>
      <w:r w:rsidRPr="00EC7DA0">
        <w:rPr>
          <w:spacing w:val="32"/>
          <w:lang w:val="ru-RU"/>
        </w:rPr>
        <w:t xml:space="preserve"> </w:t>
      </w:r>
      <w:r w:rsidRPr="00EC7DA0">
        <w:rPr>
          <w:lang w:val="ru-RU"/>
        </w:rPr>
        <w:t>безопасного</w:t>
      </w:r>
      <w:r w:rsidRPr="00EC7DA0">
        <w:rPr>
          <w:spacing w:val="32"/>
          <w:lang w:val="ru-RU"/>
        </w:rPr>
        <w:t xml:space="preserve"> </w:t>
      </w:r>
      <w:r w:rsidRPr="00EC7DA0">
        <w:rPr>
          <w:lang w:val="ru-RU"/>
        </w:rPr>
        <w:t>поведения</w:t>
      </w:r>
      <w:r w:rsidRPr="00EC7DA0">
        <w:rPr>
          <w:spacing w:val="32"/>
          <w:lang w:val="ru-RU"/>
        </w:rPr>
        <w:t xml:space="preserve"> </w:t>
      </w:r>
      <w:r w:rsidRPr="00EC7DA0">
        <w:rPr>
          <w:lang w:val="ru-RU"/>
        </w:rPr>
        <w:t>в природной среде;</w:t>
      </w:r>
    </w:p>
    <w:p w:rsidR="00E4184B" w:rsidRPr="00EC7DA0" w:rsidRDefault="00EC7DA0">
      <w:pPr>
        <w:pStyle w:val="a4"/>
        <w:spacing w:line="360" w:lineRule="auto"/>
        <w:jc w:val="left"/>
        <w:rPr>
          <w:lang w:val="ru-RU"/>
        </w:rPr>
      </w:pPr>
      <w:r w:rsidRPr="00EC7DA0">
        <w:rPr>
          <w:lang w:val="ru-RU"/>
        </w:rPr>
        <w:t>-сформированность</w:t>
      </w:r>
      <w:r w:rsidRPr="00EC7DA0">
        <w:rPr>
          <w:spacing w:val="32"/>
          <w:lang w:val="ru-RU"/>
        </w:rPr>
        <w:t xml:space="preserve"> </w:t>
      </w:r>
      <w:r w:rsidRPr="00EC7DA0">
        <w:rPr>
          <w:lang w:val="ru-RU"/>
        </w:rPr>
        <w:t>навыка</w:t>
      </w:r>
      <w:r w:rsidRPr="00EC7DA0">
        <w:rPr>
          <w:spacing w:val="33"/>
          <w:lang w:val="ru-RU"/>
        </w:rPr>
        <w:t xml:space="preserve"> </w:t>
      </w:r>
      <w:r w:rsidRPr="00EC7DA0">
        <w:rPr>
          <w:lang w:val="ru-RU"/>
        </w:rPr>
        <w:t>рефлексии,</w:t>
      </w:r>
      <w:r w:rsidRPr="00EC7DA0">
        <w:rPr>
          <w:spacing w:val="36"/>
          <w:lang w:val="ru-RU"/>
        </w:rPr>
        <w:t xml:space="preserve"> </w:t>
      </w:r>
      <w:r w:rsidRPr="00EC7DA0">
        <w:rPr>
          <w:lang w:val="ru-RU"/>
        </w:rPr>
        <w:t>управление</w:t>
      </w:r>
      <w:r w:rsidRPr="00EC7DA0">
        <w:rPr>
          <w:spacing w:val="33"/>
          <w:lang w:val="ru-RU"/>
        </w:rPr>
        <w:t xml:space="preserve"> </w:t>
      </w:r>
      <w:r w:rsidRPr="00EC7DA0">
        <w:rPr>
          <w:lang w:val="ru-RU"/>
        </w:rPr>
        <w:t>собственным</w:t>
      </w:r>
      <w:r w:rsidRPr="00EC7DA0">
        <w:rPr>
          <w:spacing w:val="35"/>
          <w:lang w:val="ru-RU"/>
        </w:rPr>
        <w:t xml:space="preserve"> </w:t>
      </w:r>
      <w:r w:rsidRPr="00EC7DA0">
        <w:rPr>
          <w:lang w:val="ru-RU"/>
        </w:rPr>
        <w:t xml:space="preserve">эмоциональным </w:t>
      </w:r>
      <w:r w:rsidRPr="00EC7DA0">
        <w:rPr>
          <w:spacing w:val="-2"/>
          <w:lang w:val="ru-RU"/>
        </w:rPr>
        <w:t>состоянием;</w:t>
      </w:r>
    </w:p>
    <w:p w:rsidR="00E4184B" w:rsidRDefault="00EC7DA0" w:rsidP="00961A7B">
      <w:pPr>
        <w:pStyle w:val="a6"/>
        <w:numPr>
          <w:ilvl w:val="0"/>
          <w:numId w:val="89"/>
        </w:numPr>
        <w:tabs>
          <w:tab w:val="left" w:pos="2780"/>
          <w:tab w:val="left" w:pos="2781"/>
        </w:tabs>
        <w:ind w:left="2781" w:hanging="471"/>
        <w:rPr>
          <w:sz w:val="24"/>
        </w:rPr>
      </w:pPr>
      <w:r>
        <w:rPr>
          <w:sz w:val="24"/>
        </w:rPr>
        <w:t>трудового</w:t>
      </w:r>
      <w:r>
        <w:rPr>
          <w:spacing w:val="-13"/>
          <w:sz w:val="24"/>
        </w:rPr>
        <w:t xml:space="preserve"> </w:t>
      </w:r>
      <w:r>
        <w:rPr>
          <w:spacing w:val="-2"/>
          <w:sz w:val="24"/>
        </w:rPr>
        <w:t>воспитания:</w:t>
      </w:r>
    </w:p>
    <w:p w:rsidR="00E4184B" w:rsidRPr="00EC7DA0" w:rsidRDefault="00EC7DA0">
      <w:pPr>
        <w:pStyle w:val="a4"/>
        <w:spacing w:before="119" w:line="357" w:lineRule="auto"/>
        <w:ind w:right="847"/>
        <w:rPr>
          <w:lang w:val="ru-RU"/>
        </w:rPr>
      </w:pPr>
      <w:r w:rsidRPr="00EC7DA0">
        <w:rPr>
          <w:lang w:val="ru-RU"/>
        </w:rPr>
        <w:t>-активное участие</w:t>
      </w:r>
      <w:r w:rsidRPr="00EC7DA0">
        <w:rPr>
          <w:spacing w:val="-2"/>
          <w:lang w:val="ru-RU"/>
        </w:rPr>
        <w:t xml:space="preserve"> </w:t>
      </w:r>
      <w:r w:rsidRPr="00EC7DA0">
        <w:rPr>
          <w:lang w:val="ru-RU"/>
        </w:rPr>
        <w:t>в решении практических</w:t>
      </w:r>
      <w:r w:rsidRPr="00EC7DA0">
        <w:rPr>
          <w:spacing w:val="-7"/>
          <w:lang w:val="ru-RU"/>
        </w:rPr>
        <w:t xml:space="preserve"> </w:t>
      </w:r>
      <w:r w:rsidRPr="00EC7DA0">
        <w:rPr>
          <w:lang w:val="ru-RU"/>
        </w:rPr>
        <w:t>задач (в рамках</w:t>
      </w:r>
      <w:r w:rsidRPr="00EC7DA0">
        <w:rPr>
          <w:spacing w:val="-8"/>
          <w:lang w:val="ru-RU"/>
        </w:rPr>
        <w:t xml:space="preserve"> </w:t>
      </w:r>
      <w:r w:rsidRPr="00EC7DA0">
        <w:rPr>
          <w:lang w:val="ru-RU"/>
        </w:rPr>
        <w:t>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E4184B" w:rsidRDefault="00EC7DA0">
      <w:pPr>
        <w:pStyle w:val="a4"/>
        <w:spacing w:before="5"/>
        <w:ind w:left="2310" w:firstLine="0"/>
      </w:pPr>
      <w:r>
        <w:t>связанных</w:t>
      </w:r>
      <w:r>
        <w:rPr>
          <w:spacing w:val="-1"/>
        </w:rPr>
        <w:t xml:space="preserve"> </w:t>
      </w:r>
      <w:r>
        <w:t>с</w:t>
      </w:r>
      <w:r>
        <w:rPr>
          <w:spacing w:val="-4"/>
        </w:rPr>
        <w:t xml:space="preserve"> </w:t>
      </w:r>
      <w:r>
        <w:rPr>
          <w:spacing w:val="-2"/>
        </w:rPr>
        <w:t>биологией;</w:t>
      </w:r>
    </w:p>
    <w:p w:rsidR="00E4184B" w:rsidRDefault="00EC7DA0" w:rsidP="00961A7B">
      <w:pPr>
        <w:pStyle w:val="a6"/>
        <w:numPr>
          <w:ilvl w:val="0"/>
          <w:numId w:val="89"/>
        </w:numPr>
        <w:tabs>
          <w:tab w:val="left" w:pos="2791"/>
        </w:tabs>
        <w:spacing w:before="138"/>
        <w:ind w:left="2790" w:hanging="481"/>
        <w:rPr>
          <w:sz w:val="24"/>
        </w:rPr>
      </w:pPr>
      <w:r>
        <w:rPr>
          <w:spacing w:val="-2"/>
          <w:sz w:val="24"/>
        </w:rPr>
        <w:t>экологического</w:t>
      </w:r>
      <w:r>
        <w:rPr>
          <w:spacing w:val="10"/>
          <w:sz w:val="24"/>
        </w:rPr>
        <w:t xml:space="preserve"> </w:t>
      </w:r>
      <w:r>
        <w:rPr>
          <w:spacing w:val="-2"/>
          <w:sz w:val="24"/>
        </w:rPr>
        <w:t>воспитания:</w:t>
      </w:r>
    </w:p>
    <w:p w:rsidR="00E4184B" w:rsidRPr="00EC7DA0" w:rsidRDefault="00EC7DA0">
      <w:pPr>
        <w:pStyle w:val="a4"/>
        <w:spacing w:before="119" w:line="360" w:lineRule="auto"/>
        <w:jc w:val="left"/>
        <w:rPr>
          <w:lang w:val="ru-RU"/>
        </w:rPr>
      </w:pPr>
      <w:r w:rsidRPr="00EC7DA0">
        <w:rPr>
          <w:lang w:val="ru-RU"/>
        </w:rPr>
        <w:t>-ориентация</w:t>
      </w:r>
      <w:r w:rsidRPr="00EC7DA0">
        <w:rPr>
          <w:spacing w:val="33"/>
          <w:lang w:val="ru-RU"/>
        </w:rPr>
        <w:t xml:space="preserve"> </w:t>
      </w:r>
      <w:r w:rsidRPr="00EC7DA0">
        <w:rPr>
          <w:lang w:val="ru-RU"/>
        </w:rPr>
        <w:t>на применение</w:t>
      </w:r>
      <w:r w:rsidRPr="00EC7DA0">
        <w:rPr>
          <w:spacing w:val="33"/>
          <w:lang w:val="ru-RU"/>
        </w:rPr>
        <w:t xml:space="preserve"> </w:t>
      </w:r>
      <w:r w:rsidRPr="00EC7DA0">
        <w:rPr>
          <w:lang w:val="ru-RU"/>
        </w:rPr>
        <w:t>биологических</w:t>
      </w:r>
      <w:r w:rsidRPr="00EC7DA0">
        <w:rPr>
          <w:spacing w:val="33"/>
          <w:lang w:val="ru-RU"/>
        </w:rPr>
        <w:t xml:space="preserve"> </w:t>
      </w:r>
      <w:r w:rsidRPr="00EC7DA0">
        <w:rPr>
          <w:lang w:val="ru-RU"/>
        </w:rPr>
        <w:t>знаний</w:t>
      </w:r>
      <w:r w:rsidRPr="00EC7DA0">
        <w:rPr>
          <w:spacing w:val="34"/>
          <w:lang w:val="ru-RU"/>
        </w:rPr>
        <w:t xml:space="preserve"> </w:t>
      </w:r>
      <w:r w:rsidRPr="00EC7DA0">
        <w:rPr>
          <w:lang w:val="ru-RU"/>
        </w:rPr>
        <w:t>при</w:t>
      </w:r>
      <w:r w:rsidRPr="00EC7DA0">
        <w:rPr>
          <w:spacing w:val="33"/>
          <w:lang w:val="ru-RU"/>
        </w:rPr>
        <w:t xml:space="preserve"> </w:t>
      </w:r>
      <w:r w:rsidRPr="00EC7DA0">
        <w:rPr>
          <w:lang w:val="ru-RU"/>
        </w:rPr>
        <w:t>решении</w:t>
      </w:r>
      <w:r w:rsidRPr="00EC7DA0">
        <w:rPr>
          <w:spacing w:val="34"/>
          <w:lang w:val="ru-RU"/>
        </w:rPr>
        <w:t xml:space="preserve"> </w:t>
      </w:r>
      <w:r w:rsidRPr="00EC7DA0">
        <w:rPr>
          <w:lang w:val="ru-RU"/>
        </w:rPr>
        <w:t>задач</w:t>
      </w:r>
      <w:r w:rsidRPr="00EC7DA0">
        <w:rPr>
          <w:spacing w:val="36"/>
          <w:lang w:val="ru-RU"/>
        </w:rPr>
        <w:t xml:space="preserve"> </w:t>
      </w:r>
      <w:r w:rsidRPr="00EC7DA0">
        <w:rPr>
          <w:lang w:val="ru-RU"/>
        </w:rPr>
        <w:t>в области окружающей среды;</w:t>
      </w:r>
    </w:p>
    <w:p w:rsidR="00E4184B" w:rsidRPr="00EC7DA0" w:rsidRDefault="00EC7DA0">
      <w:pPr>
        <w:pStyle w:val="a4"/>
        <w:spacing w:before="2"/>
        <w:ind w:left="2310" w:firstLine="0"/>
        <w:jc w:val="left"/>
        <w:rPr>
          <w:lang w:val="ru-RU"/>
        </w:rPr>
      </w:pPr>
      <w:r w:rsidRPr="00EC7DA0">
        <w:rPr>
          <w:spacing w:val="-2"/>
          <w:lang w:val="ru-RU"/>
        </w:rPr>
        <w:t>-осознание</w:t>
      </w:r>
      <w:r w:rsidRPr="00EC7DA0">
        <w:rPr>
          <w:spacing w:val="-6"/>
          <w:lang w:val="ru-RU"/>
        </w:rPr>
        <w:t xml:space="preserve"> </w:t>
      </w:r>
      <w:r w:rsidRPr="00EC7DA0">
        <w:rPr>
          <w:spacing w:val="-2"/>
          <w:lang w:val="ru-RU"/>
        </w:rPr>
        <w:t>экологических</w:t>
      </w:r>
      <w:r w:rsidRPr="00EC7DA0">
        <w:rPr>
          <w:spacing w:val="-4"/>
          <w:lang w:val="ru-RU"/>
        </w:rPr>
        <w:t xml:space="preserve"> </w:t>
      </w:r>
      <w:r w:rsidRPr="00EC7DA0">
        <w:rPr>
          <w:spacing w:val="-2"/>
          <w:lang w:val="ru-RU"/>
        </w:rPr>
        <w:t>проблем</w:t>
      </w:r>
      <w:r w:rsidRPr="00EC7DA0">
        <w:rPr>
          <w:spacing w:val="2"/>
          <w:lang w:val="ru-RU"/>
        </w:rPr>
        <w:t xml:space="preserve"> </w:t>
      </w:r>
      <w:r w:rsidRPr="00EC7DA0">
        <w:rPr>
          <w:spacing w:val="-2"/>
          <w:lang w:val="ru-RU"/>
        </w:rPr>
        <w:t>и</w:t>
      </w:r>
      <w:r w:rsidRPr="00EC7DA0">
        <w:rPr>
          <w:spacing w:val="-5"/>
          <w:lang w:val="ru-RU"/>
        </w:rPr>
        <w:t xml:space="preserve"> </w:t>
      </w:r>
      <w:r w:rsidRPr="00EC7DA0">
        <w:rPr>
          <w:spacing w:val="-2"/>
          <w:lang w:val="ru-RU"/>
        </w:rPr>
        <w:t>путей</w:t>
      </w:r>
      <w:r w:rsidRPr="00EC7DA0">
        <w:rPr>
          <w:spacing w:val="1"/>
          <w:lang w:val="ru-RU"/>
        </w:rPr>
        <w:t xml:space="preserve"> </w:t>
      </w:r>
      <w:r w:rsidRPr="00EC7DA0">
        <w:rPr>
          <w:spacing w:val="-2"/>
          <w:lang w:val="ru-RU"/>
        </w:rPr>
        <w:t>их</w:t>
      </w:r>
      <w:r w:rsidRPr="00EC7DA0">
        <w:rPr>
          <w:spacing w:val="-7"/>
          <w:lang w:val="ru-RU"/>
        </w:rPr>
        <w:t xml:space="preserve"> </w:t>
      </w:r>
      <w:r w:rsidRPr="00EC7DA0">
        <w:rPr>
          <w:spacing w:val="-2"/>
          <w:lang w:val="ru-RU"/>
        </w:rPr>
        <w:t>решения;</w:t>
      </w:r>
    </w:p>
    <w:p w:rsidR="00E4184B" w:rsidRPr="00EC7DA0" w:rsidRDefault="00EC7DA0">
      <w:pPr>
        <w:pStyle w:val="a4"/>
        <w:tabs>
          <w:tab w:val="left" w:pos="3851"/>
          <w:tab w:val="left" w:pos="4317"/>
          <w:tab w:val="left" w:pos="5527"/>
          <w:tab w:val="left" w:pos="5988"/>
          <w:tab w:val="left" w:pos="7736"/>
          <w:tab w:val="left" w:pos="9446"/>
        </w:tabs>
        <w:spacing w:before="142" w:line="360" w:lineRule="auto"/>
        <w:ind w:right="879"/>
        <w:jc w:val="left"/>
        <w:rPr>
          <w:lang w:val="ru-RU"/>
        </w:rPr>
      </w:pPr>
      <w:r w:rsidRPr="00EC7DA0">
        <w:rPr>
          <w:spacing w:val="-2"/>
          <w:lang w:val="ru-RU"/>
        </w:rPr>
        <w:t>-готовность</w:t>
      </w:r>
      <w:r w:rsidRPr="00EC7DA0">
        <w:rPr>
          <w:lang w:val="ru-RU"/>
        </w:rPr>
        <w:tab/>
      </w:r>
      <w:r w:rsidRPr="00EC7DA0">
        <w:rPr>
          <w:spacing w:val="-10"/>
          <w:lang w:val="ru-RU"/>
        </w:rPr>
        <w:t>к</w:t>
      </w:r>
      <w:r w:rsidRPr="00EC7DA0">
        <w:rPr>
          <w:lang w:val="ru-RU"/>
        </w:rPr>
        <w:tab/>
      </w:r>
      <w:r w:rsidRPr="00EC7DA0">
        <w:rPr>
          <w:spacing w:val="-2"/>
          <w:lang w:val="ru-RU"/>
        </w:rPr>
        <w:t>участию</w:t>
      </w:r>
      <w:r w:rsidRPr="00EC7DA0">
        <w:rPr>
          <w:lang w:val="ru-RU"/>
        </w:rPr>
        <w:tab/>
      </w:r>
      <w:r w:rsidRPr="00EC7DA0">
        <w:rPr>
          <w:spacing w:val="-10"/>
          <w:lang w:val="ru-RU"/>
        </w:rPr>
        <w:t>в</w:t>
      </w:r>
      <w:r w:rsidRPr="00EC7DA0">
        <w:rPr>
          <w:lang w:val="ru-RU"/>
        </w:rPr>
        <w:tab/>
      </w:r>
      <w:r w:rsidRPr="00EC7DA0">
        <w:rPr>
          <w:spacing w:val="-2"/>
          <w:lang w:val="ru-RU"/>
        </w:rPr>
        <w:t>практической</w:t>
      </w:r>
      <w:r w:rsidRPr="00EC7DA0">
        <w:rPr>
          <w:lang w:val="ru-RU"/>
        </w:rPr>
        <w:tab/>
      </w:r>
      <w:r w:rsidRPr="00EC7DA0">
        <w:rPr>
          <w:spacing w:val="-2"/>
          <w:lang w:val="ru-RU"/>
        </w:rPr>
        <w:t>деятельности</w:t>
      </w:r>
      <w:r w:rsidRPr="00EC7DA0">
        <w:rPr>
          <w:lang w:val="ru-RU"/>
        </w:rPr>
        <w:tab/>
      </w:r>
      <w:r w:rsidRPr="00EC7DA0">
        <w:rPr>
          <w:spacing w:val="-4"/>
          <w:lang w:val="ru-RU"/>
        </w:rPr>
        <w:t xml:space="preserve">экологической </w:t>
      </w:r>
      <w:r w:rsidRPr="00EC7DA0">
        <w:rPr>
          <w:spacing w:val="-2"/>
          <w:lang w:val="ru-RU"/>
        </w:rPr>
        <w:t>направленности;</w:t>
      </w:r>
    </w:p>
    <w:p w:rsidR="00E4184B" w:rsidRPr="00EC7DA0" w:rsidRDefault="00EC7DA0" w:rsidP="00961A7B">
      <w:pPr>
        <w:pStyle w:val="a6"/>
        <w:numPr>
          <w:ilvl w:val="0"/>
          <w:numId w:val="89"/>
        </w:numPr>
        <w:tabs>
          <w:tab w:val="left" w:pos="2729"/>
        </w:tabs>
        <w:spacing w:line="311" w:lineRule="exact"/>
        <w:ind w:left="2728" w:hanging="419"/>
        <w:rPr>
          <w:sz w:val="24"/>
          <w:lang w:val="ru-RU"/>
        </w:rPr>
      </w:pPr>
      <w:r w:rsidRPr="00EC7DA0">
        <w:rPr>
          <w:sz w:val="24"/>
          <w:lang w:val="ru-RU"/>
        </w:rPr>
        <w:t>адаптации</w:t>
      </w:r>
      <w:r w:rsidRPr="00EC7DA0">
        <w:rPr>
          <w:spacing w:val="9"/>
          <w:sz w:val="24"/>
          <w:lang w:val="ru-RU"/>
        </w:rPr>
        <w:t xml:space="preserve"> </w:t>
      </w:r>
      <w:r w:rsidRPr="00EC7DA0">
        <w:rPr>
          <w:sz w:val="24"/>
          <w:lang w:val="ru-RU"/>
        </w:rPr>
        <w:t>обучающегося</w:t>
      </w:r>
      <w:r w:rsidRPr="00EC7DA0">
        <w:rPr>
          <w:spacing w:val="15"/>
          <w:sz w:val="24"/>
          <w:lang w:val="ru-RU"/>
        </w:rPr>
        <w:t xml:space="preserve"> </w:t>
      </w:r>
      <w:r w:rsidRPr="00EC7DA0">
        <w:rPr>
          <w:sz w:val="24"/>
          <w:lang w:val="ru-RU"/>
        </w:rPr>
        <w:t>к</w:t>
      </w:r>
      <w:r w:rsidRPr="00EC7DA0">
        <w:rPr>
          <w:spacing w:val="7"/>
          <w:sz w:val="24"/>
          <w:lang w:val="ru-RU"/>
        </w:rPr>
        <w:t xml:space="preserve"> </w:t>
      </w:r>
      <w:r w:rsidRPr="00EC7DA0">
        <w:rPr>
          <w:sz w:val="24"/>
          <w:lang w:val="ru-RU"/>
        </w:rPr>
        <w:t>изменяющимся</w:t>
      </w:r>
      <w:r w:rsidRPr="00EC7DA0">
        <w:rPr>
          <w:spacing w:val="15"/>
          <w:sz w:val="24"/>
          <w:lang w:val="ru-RU"/>
        </w:rPr>
        <w:t xml:space="preserve"> </w:t>
      </w:r>
      <w:r w:rsidRPr="00EC7DA0">
        <w:rPr>
          <w:sz w:val="24"/>
          <w:lang w:val="ru-RU"/>
        </w:rPr>
        <w:t>условиям</w:t>
      </w:r>
      <w:r w:rsidRPr="00EC7DA0">
        <w:rPr>
          <w:spacing w:val="13"/>
          <w:sz w:val="24"/>
          <w:lang w:val="ru-RU"/>
        </w:rPr>
        <w:t xml:space="preserve"> </w:t>
      </w:r>
      <w:r w:rsidRPr="00EC7DA0">
        <w:rPr>
          <w:sz w:val="24"/>
          <w:lang w:val="ru-RU"/>
        </w:rPr>
        <w:t>социальной</w:t>
      </w:r>
      <w:r w:rsidRPr="00EC7DA0">
        <w:rPr>
          <w:spacing w:val="11"/>
          <w:sz w:val="24"/>
          <w:lang w:val="ru-RU"/>
        </w:rPr>
        <w:t xml:space="preserve"> </w:t>
      </w:r>
      <w:r w:rsidRPr="00EC7DA0">
        <w:rPr>
          <w:sz w:val="24"/>
          <w:lang w:val="ru-RU"/>
        </w:rPr>
        <w:t>и</w:t>
      </w:r>
      <w:r w:rsidRPr="00EC7DA0">
        <w:rPr>
          <w:spacing w:val="24"/>
          <w:sz w:val="24"/>
          <w:lang w:val="ru-RU"/>
        </w:rPr>
        <w:t xml:space="preserve"> </w:t>
      </w:r>
      <w:r w:rsidRPr="00EC7DA0">
        <w:rPr>
          <w:spacing w:val="-2"/>
          <w:sz w:val="24"/>
          <w:lang w:val="ru-RU"/>
        </w:rPr>
        <w:t>природной</w:t>
      </w:r>
    </w:p>
    <w:p w:rsidR="00E4184B" w:rsidRPr="00EC7DA0" w:rsidRDefault="00E4184B">
      <w:pPr>
        <w:spacing w:line="311" w:lineRule="exact"/>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124"/>
        <w:ind w:left="0" w:firstLine="0"/>
        <w:jc w:val="right"/>
        <w:rPr>
          <w:lang w:val="ru-RU"/>
        </w:rPr>
      </w:pPr>
      <w:r w:rsidRPr="00EC7DA0">
        <w:rPr>
          <w:spacing w:val="-2"/>
          <w:lang w:val="ru-RU"/>
        </w:rPr>
        <w:t>среды:</w:t>
      </w:r>
    </w:p>
    <w:p w:rsidR="00E4184B" w:rsidRPr="00EC7DA0" w:rsidRDefault="00EC7DA0">
      <w:pPr>
        <w:rPr>
          <w:sz w:val="26"/>
          <w:lang w:val="ru-RU"/>
        </w:rPr>
      </w:pPr>
      <w:r w:rsidRPr="00EC7DA0">
        <w:rPr>
          <w:lang w:val="ru-RU"/>
        </w:rPr>
        <w:br w:type="column"/>
      </w:r>
    </w:p>
    <w:p w:rsidR="00E4184B" w:rsidRPr="00EC7DA0" w:rsidRDefault="00E4184B">
      <w:pPr>
        <w:pStyle w:val="a4"/>
        <w:spacing w:before="8"/>
        <w:ind w:left="0" w:firstLine="0"/>
        <w:jc w:val="left"/>
        <w:rPr>
          <w:sz w:val="20"/>
          <w:lang w:val="ru-RU"/>
        </w:rPr>
      </w:pPr>
    </w:p>
    <w:p w:rsidR="00E4184B" w:rsidRPr="00EC7DA0" w:rsidRDefault="00EC7DA0">
      <w:pPr>
        <w:pStyle w:val="a4"/>
        <w:ind w:left="-6" w:firstLine="0"/>
        <w:jc w:val="left"/>
        <w:rPr>
          <w:lang w:val="ru-RU"/>
        </w:rPr>
      </w:pPr>
      <w:r w:rsidRPr="00EC7DA0">
        <w:rPr>
          <w:spacing w:val="-2"/>
          <w:lang w:val="ru-RU"/>
        </w:rPr>
        <w:t>-оценка</w:t>
      </w:r>
      <w:r w:rsidRPr="00EC7DA0">
        <w:rPr>
          <w:spacing w:val="-3"/>
          <w:lang w:val="ru-RU"/>
        </w:rPr>
        <w:t xml:space="preserve"> </w:t>
      </w:r>
      <w:r w:rsidRPr="00EC7DA0">
        <w:rPr>
          <w:spacing w:val="-2"/>
          <w:lang w:val="ru-RU"/>
        </w:rPr>
        <w:t>изменяющихся</w:t>
      </w:r>
      <w:r w:rsidRPr="00EC7DA0">
        <w:rPr>
          <w:spacing w:val="5"/>
          <w:lang w:val="ru-RU"/>
        </w:rPr>
        <w:t xml:space="preserve"> </w:t>
      </w:r>
      <w:r w:rsidRPr="00EC7DA0">
        <w:rPr>
          <w:spacing w:val="-2"/>
          <w:lang w:val="ru-RU"/>
        </w:rPr>
        <w:t>условий;</w:t>
      </w:r>
    </w:p>
    <w:p w:rsidR="00E4184B" w:rsidRPr="00EC7DA0" w:rsidRDefault="00EC7DA0">
      <w:pPr>
        <w:pStyle w:val="a4"/>
        <w:spacing w:before="142"/>
        <w:ind w:left="-6" w:firstLine="0"/>
        <w:jc w:val="left"/>
        <w:rPr>
          <w:lang w:val="ru-RU"/>
        </w:rPr>
      </w:pPr>
      <w:r w:rsidRPr="00EC7DA0">
        <w:rPr>
          <w:lang w:val="ru-RU"/>
        </w:rPr>
        <w:t>-принятие</w:t>
      </w:r>
      <w:r w:rsidRPr="00EC7DA0">
        <w:rPr>
          <w:spacing w:val="60"/>
          <w:lang w:val="ru-RU"/>
        </w:rPr>
        <w:t xml:space="preserve"> </w:t>
      </w:r>
      <w:r w:rsidRPr="00EC7DA0">
        <w:rPr>
          <w:lang w:val="ru-RU"/>
        </w:rPr>
        <w:t>решения</w:t>
      </w:r>
      <w:r w:rsidRPr="00EC7DA0">
        <w:rPr>
          <w:spacing w:val="65"/>
          <w:lang w:val="ru-RU"/>
        </w:rPr>
        <w:t xml:space="preserve"> </w:t>
      </w:r>
      <w:r w:rsidRPr="00EC7DA0">
        <w:rPr>
          <w:lang w:val="ru-RU"/>
        </w:rPr>
        <w:t>(индивидуальное,</w:t>
      </w:r>
      <w:r w:rsidRPr="00EC7DA0">
        <w:rPr>
          <w:spacing w:val="69"/>
          <w:lang w:val="ru-RU"/>
        </w:rPr>
        <w:t xml:space="preserve"> </w:t>
      </w:r>
      <w:r w:rsidRPr="00EC7DA0">
        <w:rPr>
          <w:lang w:val="ru-RU"/>
        </w:rPr>
        <w:t>в</w:t>
      </w:r>
      <w:r w:rsidRPr="00EC7DA0">
        <w:rPr>
          <w:spacing w:val="67"/>
          <w:lang w:val="ru-RU"/>
        </w:rPr>
        <w:t xml:space="preserve"> </w:t>
      </w:r>
      <w:r w:rsidRPr="00EC7DA0">
        <w:rPr>
          <w:lang w:val="ru-RU"/>
        </w:rPr>
        <w:t>группе)</w:t>
      </w:r>
      <w:r w:rsidRPr="00EC7DA0">
        <w:rPr>
          <w:spacing w:val="67"/>
          <w:lang w:val="ru-RU"/>
        </w:rPr>
        <w:t xml:space="preserve"> </w:t>
      </w:r>
      <w:r w:rsidRPr="00EC7DA0">
        <w:rPr>
          <w:lang w:val="ru-RU"/>
        </w:rPr>
        <w:t>в</w:t>
      </w:r>
      <w:r w:rsidRPr="00EC7DA0">
        <w:rPr>
          <w:spacing w:val="67"/>
          <w:lang w:val="ru-RU"/>
        </w:rPr>
        <w:t xml:space="preserve"> </w:t>
      </w:r>
      <w:r w:rsidRPr="00EC7DA0">
        <w:rPr>
          <w:lang w:val="ru-RU"/>
        </w:rPr>
        <w:t>изменяющихся</w:t>
      </w:r>
      <w:r w:rsidRPr="00EC7DA0">
        <w:rPr>
          <w:spacing w:val="73"/>
          <w:lang w:val="ru-RU"/>
        </w:rPr>
        <w:t xml:space="preserve"> </w:t>
      </w:r>
      <w:r w:rsidRPr="00EC7DA0">
        <w:rPr>
          <w:lang w:val="ru-RU"/>
        </w:rPr>
        <w:t>условиях</w:t>
      </w:r>
      <w:r w:rsidRPr="00EC7DA0">
        <w:rPr>
          <w:spacing w:val="61"/>
          <w:lang w:val="ru-RU"/>
        </w:rPr>
        <w:t xml:space="preserve"> </w:t>
      </w:r>
      <w:r w:rsidRPr="00EC7DA0">
        <w:rPr>
          <w:spacing w:val="-5"/>
          <w:lang w:val="ru-RU"/>
        </w:rPr>
        <w:t>на</w:t>
      </w:r>
    </w:p>
    <w:p w:rsidR="00E4184B" w:rsidRPr="00EC7DA0" w:rsidRDefault="00E4184B">
      <w:pPr>
        <w:rPr>
          <w:lang w:val="ru-RU"/>
        </w:rPr>
        <w:sectPr w:rsidR="00E4184B" w:rsidRPr="00EC7DA0" w:rsidSect="005E0866">
          <w:type w:val="continuous"/>
          <w:pgSz w:w="11910" w:h="16840"/>
          <w:pgMar w:top="1580" w:right="0" w:bottom="280" w:left="100" w:header="0" w:footer="2032" w:gutter="0"/>
          <w:cols w:num="2" w:space="720" w:equalWidth="0">
            <w:col w:w="2276" w:space="40"/>
            <w:col w:w="9494"/>
          </w:cols>
        </w:sectPr>
      </w:pPr>
    </w:p>
    <w:p w:rsidR="00E4184B" w:rsidRPr="00EC7DA0" w:rsidRDefault="00EC7DA0">
      <w:pPr>
        <w:pStyle w:val="a4"/>
        <w:spacing w:before="136"/>
        <w:ind w:firstLine="0"/>
        <w:jc w:val="left"/>
        <w:rPr>
          <w:lang w:val="ru-RU"/>
        </w:rPr>
      </w:pPr>
      <w:r w:rsidRPr="00EC7DA0">
        <w:rPr>
          <w:lang w:val="ru-RU"/>
        </w:rPr>
        <w:t>основании</w:t>
      </w:r>
      <w:r w:rsidRPr="00EC7DA0">
        <w:rPr>
          <w:spacing w:val="-9"/>
          <w:lang w:val="ru-RU"/>
        </w:rPr>
        <w:t xml:space="preserve"> </w:t>
      </w:r>
      <w:r w:rsidRPr="00EC7DA0">
        <w:rPr>
          <w:lang w:val="ru-RU"/>
        </w:rPr>
        <w:t>анализа</w:t>
      </w:r>
      <w:r w:rsidRPr="00EC7DA0">
        <w:rPr>
          <w:spacing w:val="-11"/>
          <w:lang w:val="ru-RU"/>
        </w:rPr>
        <w:t xml:space="preserve"> </w:t>
      </w:r>
      <w:r w:rsidRPr="00EC7DA0">
        <w:rPr>
          <w:lang w:val="ru-RU"/>
        </w:rPr>
        <w:t>биологической</w:t>
      </w:r>
      <w:r w:rsidRPr="00EC7DA0">
        <w:rPr>
          <w:spacing w:val="-13"/>
          <w:lang w:val="ru-RU"/>
        </w:rPr>
        <w:t xml:space="preserve"> </w:t>
      </w:r>
      <w:r w:rsidRPr="00EC7DA0">
        <w:rPr>
          <w:spacing w:val="-2"/>
          <w:lang w:val="ru-RU"/>
        </w:rPr>
        <w:t>информации;</w:t>
      </w:r>
    </w:p>
    <w:p w:rsidR="00E4184B" w:rsidRPr="00EC7DA0" w:rsidRDefault="00EC7DA0">
      <w:pPr>
        <w:pStyle w:val="a4"/>
        <w:spacing w:before="142" w:line="360" w:lineRule="auto"/>
        <w:jc w:val="left"/>
        <w:rPr>
          <w:lang w:val="ru-RU"/>
        </w:rPr>
      </w:pPr>
      <w:r w:rsidRPr="00EC7DA0">
        <w:rPr>
          <w:lang w:val="ru-RU"/>
        </w:rPr>
        <w:t>планирование</w:t>
      </w:r>
      <w:r w:rsidRPr="00EC7DA0">
        <w:rPr>
          <w:spacing w:val="36"/>
          <w:lang w:val="ru-RU"/>
        </w:rPr>
        <w:t xml:space="preserve"> </w:t>
      </w:r>
      <w:r w:rsidRPr="00EC7DA0">
        <w:rPr>
          <w:lang w:val="ru-RU"/>
        </w:rPr>
        <w:t>действий</w:t>
      </w:r>
      <w:r w:rsidRPr="00EC7DA0">
        <w:rPr>
          <w:spacing w:val="37"/>
          <w:lang w:val="ru-RU"/>
        </w:rPr>
        <w:t xml:space="preserve"> </w:t>
      </w:r>
      <w:r w:rsidRPr="00EC7DA0">
        <w:rPr>
          <w:lang w:val="ru-RU"/>
        </w:rPr>
        <w:t>в</w:t>
      </w:r>
      <w:r w:rsidRPr="00EC7DA0">
        <w:rPr>
          <w:spacing w:val="32"/>
          <w:lang w:val="ru-RU"/>
        </w:rPr>
        <w:t xml:space="preserve"> </w:t>
      </w:r>
      <w:r w:rsidRPr="00EC7DA0">
        <w:rPr>
          <w:lang w:val="ru-RU"/>
        </w:rPr>
        <w:t>новой</w:t>
      </w:r>
      <w:r w:rsidRPr="00EC7DA0">
        <w:rPr>
          <w:spacing w:val="33"/>
          <w:lang w:val="ru-RU"/>
        </w:rPr>
        <w:t xml:space="preserve"> </w:t>
      </w:r>
      <w:r w:rsidRPr="00EC7DA0">
        <w:rPr>
          <w:lang w:val="ru-RU"/>
        </w:rPr>
        <w:t>ситуации</w:t>
      </w:r>
      <w:r w:rsidRPr="00EC7DA0">
        <w:rPr>
          <w:spacing w:val="37"/>
          <w:lang w:val="ru-RU"/>
        </w:rPr>
        <w:t xml:space="preserve"> </w:t>
      </w:r>
      <w:r w:rsidRPr="00EC7DA0">
        <w:rPr>
          <w:lang w:val="ru-RU"/>
        </w:rPr>
        <w:t>на</w:t>
      </w:r>
      <w:r w:rsidRPr="00EC7DA0">
        <w:rPr>
          <w:spacing w:val="33"/>
          <w:lang w:val="ru-RU"/>
        </w:rPr>
        <w:t xml:space="preserve"> </w:t>
      </w:r>
      <w:r w:rsidRPr="00EC7DA0">
        <w:rPr>
          <w:lang w:val="ru-RU"/>
        </w:rPr>
        <w:t>основании</w:t>
      </w:r>
      <w:r w:rsidRPr="00EC7DA0">
        <w:rPr>
          <w:spacing w:val="37"/>
          <w:lang w:val="ru-RU"/>
        </w:rPr>
        <w:t xml:space="preserve"> </w:t>
      </w:r>
      <w:r w:rsidRPr="00EC7DA0">
        <w:rPr>
          <w:lang w:val="ru-RU"/>
        </w:rPr>
        <w:t>знаний</w:t>
      </w:r>
      <w:r w:rsidRPr="00EC7DA0">
        <w:rPr>
          <w:spacing w:val="37"/>
          <w:lang w:val="ru-RU"/>
        </w:rPr>
        <w:t xml:space="preserve"> </w:t>
      </w:r>
      <w:r w:rsidRPr="00EC7DA0">
        <w:rPr>
          <w:lang w:val="ru-RU"/>
        </w:rPr>
        <w:t xml:space="preserve">биологических </w:t>
      </w:r>
      <w:r w:rsidRPr="00EC7DA0">
        <w:rPr>
          <w:spacing w:val="-2"/>
          <w:lang w:val="ru-RU"/>
        </w:rPr>
        <w:t>закономерностей.</w:t>
      </w:r>
    </w:p>
    <w:p w:rsidR="00E4184B" w:rsidRPr="00EC7DA0" w:rsidRDefault="00EC7DA0">
      <w:pPr>
        <w:pStyle w:val="210"/>
        <w:spacing w:before="3" w:line="360" w:lineRule="auto"/>
        <w:ind w:left="1599" w:right="878" w:firstLine="710"/>
        <w:jc w:val="left"/>
        <w:rPr>
          <w:lang w:val="ru-RU"/>
        </w:rPr>
      </w:pPr>
      <w:bookmarkStart w:id="146" w:name="Метапредметные_результаты_освоения_прогр"/>
      <w:bookmarkEnd w:id="146"/>
      <w:r w:rsidRPr="00EC7DA0">
        <w:rPr>
          <w:lang w:val="ru-RU"/>
        </w:rPr>
        <w:t>Метапредметные</w:t>
      </w:r>
      <w:r w:rsidRPr="00EC7DA0">
        <w:rPr>
          <w:spacing w:val="32"/>
          <w:lang w:val="ru-RU"/>
        </w:rPr>
        <w:t xml:space="preserve"> </w:t>
      </w:r>
      <w:r w:rsidRPr="00EC7DA0">
        <w:rPr>
          <w:lang w:val="ru-RU"/>
        </w:rPr>
        <w:t>результаты</w:t>
      </w:r>
      <w:r w:rsidRPr="00EC7DA0">
        <w:rPr>
          <w:spacing w:val="36"/>
          <w:lang w:val="ru-RU"/>
        </w:rPr>
        <w:t xml:space="preserve"> </w:t>
      </w:r>
      <w:r w:rsidRPr="00EC7DA0">
        <w:rPr>
          <w:lang w:val="ru-RU"/>
        </w:rPr>
        <w:t>освоения</w:t>
      </w:r>
      <w:r w:rsidRPr="00EC7DA0">
        <w:rPr>
          <w:spacing w:val="36"/>
          <w:lang w:val="ru-RU"/>
        </w:rPr>
        <w:t xml:space="preserve"> </w:t>
      </w:r>
      <w:r w:rsidRPr="00EC7DA0">
        <w:rPr>
          <w:lang w:val="ru-RU"/>
        </w:rPr>
        <w:t>программы</w:t>
      </w:r>
      <w:r w:rsidRPr="00EC7DA0">
        <w:rPr>
          <w:spacing w:val="36"/>
          <w:lang w:val="ru-RU"/>
        </w:rPr>
        <w:t xml:space="preserve"> </w:t>
      </w:r>
      <w:r w:rsidRPr="00EC7DA0">
        <w:rPr>
          <w:lang w:val="ru-RU"/>
        </w:rPr>
        <w:t>по</w:t>
      </w:r>
      <w:r w:rsidRPr="00EC7DA0">
        <w:rPr>
          <w:spacing w:val="35"/>
          <w:lang w:val="ru-RU"/>
        </w:rPr>
        <w:t xml:space="preserve"> </w:t>
      </w:r>
      <w:r w:rsidRPr="00EC7DA0">
        <w:rPr>
          <w:lang w:val="ru-RU"/>
        </w:rPr>
        <w:t>биологии</w:t>
      </w:r>
      <w:r w:rsidRPr="00EC7DA0">
        <w:rPr>
          <w:spacing w:val="37"/>
          <w:lang w:val="ru-RU"/>
        </w:rPr>
        <w:t xml:space="preserve"> </w:t>
      </w:r>
      <w:r w:rsidRPr="00EC7DA0">
        <w:rPr>
          <w:lang w:val="ru-RU"/>
        </w:rPr>
        <w:t>основного общего образования, должны отражать:</w:t>
      </w:r>
    </w:p>
    <w:p w:rsidR="00E4184B" w:rsidRPr="00EC7DA0" w:rsidRDefault="00EC7DA0">
      <w:pPr>
        <w:spacing w:before="3"/>
        <w:ind w:left="2310"/>
        <w:rPr>
          <w:b/>
          <w:sz w:val="24"/>
          <w:lang w:val="ru-RU"/>
        </w:rPr>
      </w:pPr>
      <w:r w:rsidRPr="00EC7DA0">
        <w:rPr>
          <w:b/>
          <w:sz w:val="24"/>
          <w:lang w:val="ru-RU"/>
        </w:rPr>
        <w:t>Овладение</w:t>
      </w:r>
      <w:r w:rsidRPr="00EC7DA0">
        <w:rPr>
          <w:b/>
          <w:spacing w:val="-14"/>
          <w:sz w:val="24"/>
          <w:lang w:val="ru-RU"/>
        </w:rPr>
        <w:t xml:space="preserve"> </w:t>
      </w:r>
      <w:r w:rsidRPr="00EC7DA0">
        <w:rPr>
          <w:b/>
          <w:sz w:val="24"/>
          <w:lang w:val="ru-RU"/>
        </w:rPr>
        <w:t>универсальными</w:t>
      </w:r>
      <w:r w:rsidRPr="00EC7DA0">
        <w:rPr>
          <w:b/>
          <w:spacing w:val="-4"/>
          <w:sz w:val="24"/>
          <w:lang w:val="ru-RU"/>
        </w:rPr>
        <w:t xml:space="preserve"> </w:t>
      </w:r>
      <w:r w:rsidRPr="00EC7DA0">
        <w:rPr>
          <w:b/>
          <w:sz w:val="24"/>
          <w:lang w:val="ru-RU"/>
        </w:rPr>
        <w:t>учебными</w:t>
      </w:r>
      <w:r w:rsidRPr="00EC7DA0">
        <w:rPr>
          <w:b/>
          <w:spacing w:val="-10"/>
          <w:sz w:val="24"/>
          <w:lang w:val="ru-RU"/>
        </w:rPr>
        <w:t xml:space="preserve"> </w:t>
      </w:r>
      <w:r w:rsidRPr="00EC7DA0">
        <w:rPr>
          <w:b/>
          <w:sz w:val="24"/>
          <w:lang w:val="ru-RU"/>
        </w:rPr>
        <w:t>познавательными</w:t>
      </w:r>
      <w:r w:rsidRPr="00EC7DA0">
        <w:rPr>
          <w:b/>
          <w:spacing w:val="-9"/>
          <w:sz w:val="24"/>
          <w:lang w:val="ru-RU"/>
        </w:rPr>
        <w:t xml:space="preserve"> </w:t>
      </w:r>
      <w:r w:rsidRPr="00EC7DA0">
        <w:rPr>
          <w:b/>
          <w:spacing w:val="-2"/>
          <w:sz w:val="24"/>
          <w:lang w:val="ru-RU"/>
        </w:rPr>
        <w:t>действиями:</w:t>
      </w:r>
    </w:p>
    <w:p w:rsidR="00E4184B" w:rsidRDefault="00EC7DA0" w:rsidP="00961A7B">
      <w:pPr>
        <w:pStyle w:val="a6"/>
        <w:numPr>
          <w:ilvl w:val="0"/>
          <w:numId w:val="88"/>
        </w:numPr>
        <w:tabs>
          <w:tab w:val="left" w:pos="2771"/>
          <w:tab w:val="left" w:pos="2772"/>
        </w:tabs>
        <w:spacing w:before="133"/>
        <w:ind w:hanging="462"/>
        <w:rPr>
          <w:sz w:val="24"/>
        </w:rPr>
      </w:pPr>
      <w:r>
        <w:rPr>
          <w:sz w:val="24"/>
        </w:rPr>
        <w:t>базовые</w:t>
      </w:r>
      <w:r>
        <w:rPr>
          <w:spacing w:val="-10"/>
          <w:sz w:val="24"/>
        </w:rPr>
        <w:t xml:space="preserve"> </w:t>
      </w:r>
      <w:r>
        <w:rPr>
          <w:sz w:val="24"/>
        </w:rPr>
        <w:t>логические</w:t>
      </w:r>
      <w:r>
        <w:rPr>
          <w:spacing w:val="-6"/>
          <w:sz w:val="24"/>
        </w:rPr>
        <w:t xml:space="preserve"> </w:t>
      </w:r>
      <w:r>
        <w:rPr>
          <w:spacing w:val="-2"/>
          <w:sz w:val="24"/>
        </w:rPr>
        <w:t>действия:</w:t>
      </w:r>
    </w:p>
    <w:p w:rsidR="00E4184B" w:rsidRPr="00EC7DA0" w:rsidRDefault="00EC7DA0">
      <w:pPr>
        <w:pStyle w:val="a4"/>
        <w:spacing w:before="123" w:line="355" w:lineRule="auto"/>
        <w:ind w:right="878"/>
        <w:jc w:val="left"/>
        <w:rPr>
          <w:lang w:val="ru-RU"/>
        </w:rPr>
      </w:pPr>
      <w:r w:rsidRPr="00EC7DA0">
        <w:rPr>
          <w:lang w:val="ru-RU"/>
        </w:rPr>
        <w:t>-выявлять</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характеризовать</w:t>
      </w:r>
      <w:r w:rsidRPr="00EC7DA0">
        <w:rPr>
          <w:spacing w:val="40"/>
          <w:lang w:val="ru-RU"/>
        </w:rPr>
        <w:t xml:space="preserve"> </w:t>
      </w:r>
      <w:r w:rsidRPr="00EC7DA0">
        <w:rPr>
          <w:lang w:val="ru-RU"/>
        </w:rPr>
        <w:t>существенные</w:t>
      </w:r>
      <w:r w:rsidRPr="00EC7DA0">
        <w:rPr>
          <w:spacing w:val="36"/>
          <w:lang w:val="ru-RU"/>
        </w:rPr>
        <w:t xml:space="preserve"> </w:t>
      </w:r>
      <w:r w:rsidRPr="00EC7DA0">
        <w:rPr>
          <w:lang w:val="ru-RU"/>
        </w:rPr>
        <w:t>признаки</w:t>
      </w:r>
      <w:r w:rsidRPr="00EC7DA0">
        <w:rPr>
          <w:spacing w:val="40"/>
          <w:lang w:val="ru-RU"/>
        </w:rPr>
        <w:t xml:space="preserve"> </w:t>
      </w:r>
      <w:r w:rsidRPr="00EC7DA0">
        <w:rPr>
          <w:lang w:val="ru-RU"/>
        </w:rPr>
        <w:t>биологических</w:t>
      </w:r>
      <w:r w:rsidRPr="00EC7DA0">
        <w:rPr>
          <w:spacing w:val="40"/>
          <w:lang w:val="ru-RU"/>
        </w:rPr>
        <w:t xml:space="preserve"> </w:t>
      </w:r>
      <w:r w:rsidRPr="00EC7DA0">
        <w:rPr>
          <w:lang w:val="ru-RU"/>
        </w:rPr>
        <w:t xml:space="preserve">объектов </w:t>
      </w:r>
      <w:r w:rsidRPr="00EC7DA0">
        <w:rPr>
          <w:spacing w:val="-2"/>
          <w:lang w:val="ru-RU"/>
        </w:rPr>
        <w:t>(явлений);</w:t>
      </w:r>
    </w:p>
    <w:p w:rsidR="00E4184B" w:rsidRPr="00EC7DA0" w:rsidRDefault="00E4184B">
      <w:pPr>
        <w:spacing w:line="355" w:lineRule="auto"/>
        <w:rPr>
          <w:lang w:val="ru-RU"/>
        </w:rPr>
        <w:sectPr w:rsidR="00E4184B" w:rsidRPr="00EC7DA0" w:rsidSect="005E0866">
          <w:type w:val="continuous"/>
          <w:pgSz w:w="11910" w:h="16840"/>
          <w:pgMar w:top="1580" w:right="0" w:bottom="280" w:left="100" w:header="0" w:footer="2032" w:gutter="0"/>
          <w:cols w:space="720"/>
        </w:sectPr>
      </w:pPr>
    </w:p>
    <w:p w:rsidR="00E4184B" w:rsidRPr="00EC7DA0" w:rsidRDefault="00EC7DA0">
      <w:pPr>
        <w:pStyle w:val="a4"/>
        <w:spacing w:before="71" w:line="360" w:lineRule="auto"/>
        <w:ind w:right="855"/>
        <w:rPr>
          <w:lang w:val="ru-RU"/>
        </w:rPr>
      </w:pPr>
      <w:r w:rsidRPr="00EC7DA0">
        <w:rPr>
          <w:lang w:val="ru-RU"/>
        </w:rPr>
        <w:lastRenderedPageBreak/>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sidRPr="00EC7DA0">
        <w:rPr>
          <w:spacing w:val="-2"/>
          <w:lang w:val="ru-RU"/>
        </w:rPr>
        <w:t>анализа;</w:t>
      </w:r>
    </w:p>
    <w:p w:rsidR="00E4184B" w:rsidRPr="00EC7DA0" w:rsidRDefault="00EC7DA0">
      <w:pPr>
        <w:pStyle w:val="a4"/>
        <w:spacing w:line="360" w:lineRule="auto"/>
        <w:ind w:right="854"/>
        <w:rPr>
          <w:lang w:val="ru-RU"/>
        </w:rPr>
      </w:pPr>
      <w:r w:rsidRPr="00EC7DA0">
        <w:rPr>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E4184B" w:rsidRPr="00EC7DA0" w:rsidRDefault="00EC7DA0">
      <w:pPr>
        <w:pStyle w:val="a4"/>
        <w:spacing w:line="362" w:lineRule="auto"/>
        <w:ind w:right="849"/>
        <w:rPr>
          <w:lang w:val="ru-RU"/>
        </w:rPr>
      </w:pPr>
      <w:r w:rsidRPr="00EC7DA0">
        <w:rPr>
          <w:lang w:val="ru-RU"/>
        </w:rPr>
        <w:t>-выявлять дефициты информации, данных, необходимых для решения поставленной задачи;</w:t>
      </w:r>
    </w:p>
    <w:p w:rsidR="00E4184B" w:rsidRPr="00EC7DA0" w:rsidRDefault="00EC7DA0">
      <w:pPr>
        <w:pStyle w:val="a4"/>
        <w:spacing w:line="360" w:lineRule="auto"/>
        <w:ind w:right="878"/>
        <w:jc w:val="left"/>
        <w:rPr>
          <w:lang w:val="ru-RU"/>
        </w:rPr>
      </w:pPr>
      <w:r w:rsidRPr="00EC7DA0">
        <w:rPr>
          <w:lang w:val="ru-RU"/>
        </w:rPr>
        <w:t>-выявлять</w:t>
      </w:r>
      <w:r w:rsidRPr="00EC7DA0">
        <w:rPr>
          <w:spacing w:val="38"/>
          <w:lang w:val="ru-RU"/>
        </w:rPr>
        <w:t xml:space="preserve"> </w:t>
      </w:r>
      <w:r w:rsidRPr="00EC7DA0">
        <w:rPr>
          <w:lang w:val="ru-RU"/>
        </w:rPr>
        <w:t>причинно-следственные</w:t>
      </w:r>
      <w:r w:rsidRPr="00EC7DA0">
        <w:rPr>
          <w:spacing w:val="36"/>
          <w:lang w:val="ru-RU"/>
        </w:rPr>
        <w:t xml:space="preserve"> </w:t>
      </w:r>
      <w:r w:rsidRPr="00EC7DA0">
        <w:rPr>
          <w:lang w:val="ru-RU"/>
        </w:rPr>
        <w:t>связи</w:t>
      </w:r>
      <w:r w:rsidRPr="00EC7DA0">
        <w:rPr>
          <w:spacing w:val="37"/>
          <w:lang w:val="ru-RU"/>
        </w:rPr>
        <w:t xml:space="preserve"> </w:t>
      </w:r>
      <w:r w:rsidRPr="00EC7DA0">
        <w:rPr>
          <w:lang w:val="ru-RU"/>
        </w:rPr>
        <w:t>при изучении</w:t>
      </w:r>
      <w:r w:rsidRPr="00EC7DA0">
        <w:rPr>
          <w:spacing w:val="38"/>
          <w:lang w:val="ru-RU"/>
        </w:rPr>
        <w:t xml:space="preserve"> </w:t>
      </w:r>
      <w:r w:rsidRPr="00EC7DA0">
        <w:rPr>
          <w:lang w:val="ru-RU"/>
        </w:rPr>
        <w:t>биологических</w:t>
      </w:r>
      <w:r w:rsidRPr="00EC7DA0">
        <w:rPr>
          <w:spacing w:val="32"/>
          <w:lang w:val="ru-RU"/>
        </w:rPr>
        <w:t xml:space="preserve"> </w:t>
      </w:r>
      <w:r w:rsidRPr="00EC7DA0">
        <w:rPr>
          <w:lang w:val="ru-RU"/>
        </w:rPr>
        <w:t>явлений</w:t>
      </w:r>
      <w:r w:rsidRPr="00EC7DA0">
        <w:rPr>
          <w:spacing w:val="38"/>
          <w:lang w:val="ru-RU"/>
        </w:rPr>
        <w:t xml:space="preserve"> </w:t>
      </w:r>
      <w:r w:rsidRPr="00EC7DA0">
        <w:rPr>
          <w:lang w:val="ru-RU"/>
        </w:rPr>
        <w:t>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4184B" w:rsidRPr="00EC7DA0" w:rsidRDefault="00EC7DA0">
      <w:pPr>
        <w:pStyle w:val="a4"/>
        <w:spacing w:line="360" w:lineRule="auto"/>
        <w:ind w:right="855"/>
        <w:rPr>
          <w:lang w:val="ru-RU"/>
        </w:rPr>
      </w:pPr>
      <w:r w:rsidRPr="00EC7DA0">
        <w:rPr>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4184B" w:rsidRDefault="00EC7DA0" w:rsidP="00961A7B">
      <w:pPr>
        <w:pStyle w:val="a6"/>
        <w:numPr>
          <w:ilvl w:val="0"/>
          <w:numId w:val="88"/>
        </w:numPr>
        <w:tabs>
          <w:tab w:val="left" w:pos="2781"/>
        </w:tabs>
        <w:ind w:left="2781" w:hanging="471"/>
        <w:rPr>
          <w:sz w:val="24"/>
        </w:rPr>
      </w:pPr>
      <w:r>
        <w:rPr>
          <w:sz w:val="24"/>
        </w:rPr>
        <w:t>базовые</w:t>
      </w:r>
      <w:r>
        <w:rPr>
          <w:spacing w:val="-14"/>
          <w:sz w:val="24"/>
        </w:rPr>
        <w:t xml:space="preserve"> </w:t>
      </w:r>
      <w:r>
        <w:rPr>
          <w:sz w:val="24"/>
        </w:rPr>
        <w:t>исследовательские</w:t>
      </w:r>
      <w:r>
        <w:rPr>
          <w:spacing w:val="-7"/>
          <w:sz w:val="24"/>
        </w:rPr>
        <w:t xml:space="preserve"> </w:t>
      </w:r>
      <w:r>
        <w:rPr>
          <w:spacing w:val="-2"/>
          <w:sz w:val="24"/>
        </w:rPr>
        <w:t>действия:</w:t>
      </w:r>
    </w:p>
    <w:p w:rsidR="00E4184B" w:rsidRPr="00EC7DA0" w:rsidRDefault="00EC7DA0">
      <w:pPr>
        <w:pStyle w:val="a4"/>
        <w:spacing w:before="124"/>
        <w:ind w:left="2310" w:firstLine="0"/>
        <w:rPr>
          <w:lang w:val="ru-RU"/>
        </w:rPr>
      </w:pPr>
      <w:r w:rsidRPr="00EC7DA0">
        <w:rPr>
          <w:w w:val="95"/>
          <w:lang w:val="ru-RU"/>
        </w:rPr>
        <w:t>-использовать</w:t>
      </w:r>
      <w:r w:rsidRPr="00EC7DA0">
        <w:rPr>
          <w:spacing w:val="35"/>
          <w:lang w:val="ru-RU"/>
        </w:rPr>
        <w:t xml:space="preserve"> </w:t>
      </w:r>
      <w:r w:rsidRPr="00EC7DA0">
        <w:rPr>
          <w:w w:val="95"/>
          <w:lang w:val="ru-RU"/>
        </w:rPr>
        <w:t>вопросы</w:t>
      </w:r>
      <w:r w:rsidRPr="00EC7DA0">
        <w:rPr>
          <w:spacing w:val="45"/>
          <w:lang w:val="ru-RU"/>
        </w:rPr>
        <w:t xml:space="preserve"> </w:t>
      </w:r>
      <w:r w:rsidRPr="00EC7DA0">
        <w:rPr>
          <w:w w:val="95"/>
          <w:lang w:val="ru-RU"/>
        </w:rPr>
        <w:t>как</w:t>
      </w:r>
      <w:r w:rsidRPr="00EC7DA0">
        <w:rPr>
          <w:spacing w:val="29"/>
          <w:lang w:val="ru-RU"/>
        </w:rPr>
        <w:t xml:space="preserve"> </w:t>
      </w:r>
      <w:r w:rsidRPr="00EC7DA0">
        <w:rPr>
          <w:w w:val="95"/>
          <w:lang w:val="ru-RU"/>
        </w:rPr>
        <w:t>исследовательский</w:t>
      </w:r>
      <w:r w:rsidRPr="00EC7DA0">
        <w:rPr>
          <w:spacing w:val="29"/>
          <w:lang w:val="ru-RU"/>
        </w:rPr>
        <w:t xml:space="preserve"> </w:t>
      </w:r>
      <w:r w:rsidRPr="00EC7DA0">
        <w:rPr>
          <w:w w:val="95"/>
          <w:lang w:val="ru-RU"/>
        </w:rPr>
        <w:t>инструмент</w:t>
      </w:r>
      <w:r w:rsidRPr="00EC7DA0">
        <w:rPr>
          <w:spacing w:val="45"/>
          <w:lang w:val="ru-RU"/>
        </w:rPr>
        <w:t xml:space="preserve"> </w:t>
      </w:r>
      <w:r w:rsidRPr="00EC7DA0">
        <w:rPr>
          <w:spacing w:val="-2"/>
          <w:w w:val="95"/>
          <w:lang w:val="ru-RU"/>
        </w:rPr>
        <w:t>познания;</w:t>
      </w:r>
    </w:p>
    <w:p w:rsidR="00E4184B" w:rsidRPr="00EC7DA0" w:rsidRDefault="00EC7DA0">
      <w:pPr>
        <w:pStyle w:val="a4"/>
        <w:spacing w:before="137" w:line="360" w:lineRule="auto"/>
        <w:ind w:right="850"/>
        <w:rPr>
          <w:lang w:val="ru-RU"/>
        </w:rPr>
      </w:pPr>
      <w:r w:rsidRPr="00EC7DA0">
        <w:rPr>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4184B" w:rsidRPr="00EC7DA0" w:rsidRDefault="00EC7DA0">
      <w:pPr>
        <w:pStyle w:val="a4"/>
        <w:spacing w:before="2" w:line="360" w:lineRule="auto"/>
        <w:ind w:right="851"/>
        <w:rPr>
          <w:lang w:val="ru-RU"/>
        </w:rPr>
      </w:pPr>
      <w:r w:rsidRPr="00EC7DA0">
        <w:rPr>
          <w:lang w:val="ru-RU"/>
        </w:rPr>
        <w:t>-формировать гипотезу об истинности собственных суждений, аргументировать свою позицию, мнение;</w:t>
      </w:r>
    </w:p>
    <w:p w:rsidR="00E4184B" w:rsidRPr="00EC7DA0" w:rsidRDefault="00EC7DA0">
      <w:pPr>
        <w:pStyle w:val="a4"/>
        <w:spacing w:line="360" w:lineRule="auto"/>
        <w:ind w:right="842"/>
        <w:rPr>
          <w:lang w:val="ru-RU"/>
        </w:rPr>
      </w:pPr>
      <w:r w:rsidRPr="00EC7DA0">
        <w:rPr>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4184B" w:rsidRPr="00EC7DA0" w:rsidRDefault="00EC7DA0">
      <w:pPr>
        <w:pStyle w:val="a4"/>
        <w:spacing w:line="362" w:lineRule="auto"/>
        <w:ind w:right="850"/>
        <w:rPr>
          <w:lang w:val="ru-RU"/>
        </w:rPr>
      </w:pPr>
      <w:r w:rsidRPr="00EC7DA0">
        <w:rPr>
          <w:lang w:val="ru-RU"/>
        </w:rPr>
        <w:t>-оценивать на применимость и достоверность информацию, полученную в ходе наблюдения и эксперимента;</w:t>
      </w:r>
    </w:p>
    <w:p w:rsidR="00E4184B" w:rsidRPr="00EC7DA0" w:rsidRDefault="00EC7DA0">
      <w:pPr>
        <w:pStyle w:val="a4"/>
        <w:spacing w:line="360" w:lineRule="auto"/>
        <w:ind w:right="862"/>
        <w:rPr>
          <w:lang w:val="ru-RU"/>
        </w:rPr>
      </w:pPr>
      <w:r w:rsidRPr="00EC7DA0">
        <w:rPr>
          <w:lang w:val="ru-RU"/>
        </w:rPr>
        <w:t>-самостоятельно формулировать обобщения и выводы по результатам</w:t>
      </w:r>
      <w:r w:rsidRPr="00EC7DA0">
        <w:rPr>
          <w:spacing w:val="40"/>
          <w:lang w:val="ru-RU"/>
        </w:rPr>
        <w:t xml:space="preserve"> </w:t>
      </w:r>
      <w:r w:rsidRPr="00EC7DA0">
        <w:rPr>
          <w:lang w:val="ru-RU"/>
        </w:rPr>
        <w:t>проведённого наблюдения, эксперимента, владеть инструментами оценки достоверности полученных выводов и обобщений;</w:t>
      </w:r>
    </w:p>
    <w:p w:rsidR="00E4184B" w:rsidRPr="00EC7DA0" w:rsidRDefault="00EC7DA0">
      <w:pPr>
        <w:pStyle w:val="a4"/>
        <w:spacing w:line="360" w:lineRule="auto"/>
        <w:ind w:right="850"/>
        <w:rPr>
          <w:lang w:val="ru-RU"/>
        </w:rPr>
      </w:pPr>
      <w:r w:rsidRPr="00EC7DA0">
        <w:rPr>
          <w:lang w:val="ru-RU"/>
        </w:rPr>
        <w:t>-прогнозировать возможное дальнейшее развитие биологических процессов и их последствия</w:t>
      </w:r>
      <w:r w:rsidRPr="00EC7DA0">
        <w:rPr>
          <w:spacing w:val="-1"/>
          <w:lang w:val="ru-RU"/>
        </w:rPr>
        <w:t xml:space="preserve"> </w:t>
      </w:r>
      <w:r w:rsidRPr="00EC7DA0">
        <w:rPr>
          <w:lang w:val="ru-RU"/>
        </w:rPr>
        <w:t>в аналогичных</w:t>
      </w:r>
      <w:r w:rsidRPr="00EC7DA0">
        <w:rPr>
          <w:spacing w:val="-1"/>
          <w:lang w:val="ru-RU"/>
        </w:rPr>
        <w:t xml:space="preserve"> </w:t>
      </w:r>
      <w:r w:rsidRPr="00EC7DA0">
        <w:rPr>
          <w:lang w:val="ru-RU"/>
        </w:rPr>
        <w:t>или сходных</w:t>
      </w:r>
      <w:r w:rsidRPr="00EC7DA0">
        <w:rPr>
          <w:spacing w:val="-1"/>
          <w:lang w:val="ru-RU"/>
        </w:rPr>
        <w:t xml:space="preserve"> </w:t>
      </w:r>
      <w:r w:rsidRPr="00EC7DA0">
        <w:rPr>
          <w:lang w:val="ru-RU"/>
        </w:rPr>
        <w:t>ситуациях, а также</w:t>
      </w:r>
      <w:r w:rsidRPr="00EC7DA0">
        <w:rPr>
          <w:spacing w:val="-1"/>
          <w:lang w:val="ru-RU"/>
        </w:rPr>
        <w:t xml:space="preserve"> </w:t>
      </w:r>
      <w:r w:rsidRPr="00EC7DA0">
        <w:rPr>
          <w:lang w:val="ru-RU"/>
        </w:rPr>
        <w:t>выдвигать предположения</w:t>
      </w:r>
      <w:r w:rsidRPr="00EC7DA0">
        <w:rPr>
          <w:spacing w:val="-1"/>
          <w:lang w:val="ru-RU"/>
        </w:rPr>
        <w:t xml:space="preserve"> </w:t>
      </w:r>
      <w:r w:rsidRPr="00EC7DA0">
        <w:rPr>
          <w:lang w:val="ru-RU"/>
        </w:rPr>
        <w:t>об их развитии в новых условиях и контекстах.</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Default="00EC7DA0" w:rsidP="00961A7B">
      <w:pPr>
        <w:pStyle w:val="a6"/>
        <w:numPr>
          <w:ilvl w:val="0"/>
          <w:numId w:val="88"/>
        </w:numPr>
        <w:tabs>
          <w:tab w:val="left" w:pos="2781"/>
        </w:tabs>
        <w:spacing w:before="72"/>
        <w:ind w:left="2781" w:hanging="471"/>
        <w:rPr>
          <w:sz w:val="24"/>
        </w:rPr>
      </w:pPr>
      <w:r>
        <w:rPr>
          <w:sz w:val="24"/>
        </w:rPr>
        <w:lastRenderedPageBreak/>
        <w:t>работа</w:t>
      </w:r>
      <w:r>
        <w:rPr>
          <w:spacing w:val="-2"/>
          <w:sz w:val="24"/>
        </w:rPr>
        <w:t xml:space="preserve"> </w:t>
      </w:r>
      <w:r>
        <w:rPr>
          <w:sz w:val="24"/>
        </w:rPr>
        <w:t>с</w:t>
      </w:r>
      <w:r>
        <w:rPr>
          <w:spacing w:val="-9"/>
          <w:sz w:val="24"/>
        </w:rPr>
        <w:t xml:space="preserve"> </w:t>
      </w:r>
      <w:r>
        <w:rPr>
          <w:spacing w:val="-2"/>
          <w:sz w:val="24"/>
        </w:rPr>
        <w:t>информацией:</w:t>
      </w:r>
    </w:p>
    <w:p w:rsidR="00E4184B" w:rsidRPr="00EC7DA0" w:rsidRDefault="00EC7DA0">
      <w:pPr>
        <w:pStyle w:val="a4"/>
        <w:spacing w:before="119" w:line="360" w:lineRule="auto"/>
        <w:ind w:right="846"/>
        <w:rPr>
          <w:lang w:val="ru-RU"/>
        </w:rPr>
      </w:pPr>
      <w:r w:rsidRPr="00EC7DA0">
        <w:rPr>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4184B" w:rsidRPr="00EC7DA0" w:rsidRDefault="00EC7DA0">
      <w:pPr>
        <w:pStyle w:val="a4"/>
        <w:spacing w:line="362" w:lineRule="auto"/>
        <w:ind w:right="867"/>
        <w:rPr>
          <w:lang w:val="ru-RU"/>
        </w:rPr>
      </w:pPr>
      <w:r w:rsidRPr="00EC7DA0">
        <w:rPr>
          <w:lang w:val="ru-RU"/>
        </w:rPr>
        <w:t>-выбирать, анализировать, систематизировать и интерпретировать биологическую информацию различных видов и форм представления;</w:t>
      </w:r>
    </w:p>
    <w:p w:rsidR="00E4184B" w:rsidRPr="00EC7DA0" w:rsidRDefault="00EC7DA0">
      <w:pPr>
        <w:pStyle w:val="a4"/>
        <w:spacing w:line="362" w:lineRule="auto"/>
        <w:ind w:left="2310" w:right="1756" w:firstLine="0"/>
        <w:rPr>
          <w:lang w:val="ru-RU"/>
        </w:rPr>
      </w:pPr>
      <w:r w:rsidRPr="00EC7DA0">
        <w:rPr>
          <w:lang w:val="ru-RU"/>
        </w:rPr>
        <w:t>-находить</w:t>
      </w:r>
      <w:r w:rsidRPr="00EC7DA0">
        <w:rPr>
          <w:spacing w:val="-2"/>
          <w:lang w:val="ru-RU"/>
        </w:rPr>
        <w:t xml:space="preserve"> </w:t>
      </w:r>
      <w:r w:rsidRPr="00EC7DA0">
        <w:rPr>
          <w:lang w:val="ru-RU"/>
        </w:rPr>
        <w:t>сходные</w:t>
      </w:r>
      <w:r w:rsidRPr="00EC7DA0">
        <w:rPr>
          <w:spacing w:val="-8"/>
          <w:lang w:val="ru-RU"/>
        </w:rPr>
        <w:t xml:space="preserve"> </w:t>
      </w:r>
      <w:r w:rsidRPr="00EC7DA0">
        <w:rPr>
          <w:lang w:val="ru-RU"/>
        </w:rPr>
        <w:t>аргументы</w:t>
      </w:r>
      <w:r w:rsidRPr="00EC7DA0">
        <w:rPr>
          <w:spacing w:val="-5"/>
          <w:lang w:val="ru-RU"/>
        </w:rPr>
        <w:t xml:space="preserve"> </w:t>
      </w:r>
      <w:r w:rsidRPr="00EC7DA0">
        <w:rPr>
          <w:lang w:val="ru-RU"/>
        </w:rPr>
        <w:t>(подтверждающие или</w:t>
      </w:r>
      <w:r w:rsidRPr="00EC7DA0">
        <w:rPr>
          <w:spacing w:val="-7"/>
          <w:lang w:val="ru-RU"/>
        </w:rPr>
        <w:t xml:space="preserve"> </w:t>
      </w:r>
      <w:r w:rsidRPr="00EC7DA0">
        <w:rPr>
          <w:lang w:val="ru-RU"/>
        </w:rPr>
        <w:t>опровергающие</w:t>
      </w:r>
      <w:r w:rsidRPr="00EC7DA0">
        <w:rPr>
          <w:spacing w:val="-8"/>
          <w:lang w:val="ru-RU"/>
        </w:rPr>
        <w:t xml:space="preserve"> </w:t>
      </w:r>
      <w:r w:rsidRPr="00EC7DA0">
        <w:rPr>
          <w:lang w:val="ru-RU"/>
        </w:rPr>
        <w:t>одну и ту же идею, версию) в различных информационных источниках;</w:t>
      </w:r>
    </w:p>
    <w:p w:rsidR="00E4184B" w:rsidRPr="00EC7DA0" w:rsidRDefault="00EC7DA0">
      <w:pPr>
        <w:pStyle w:val="a4"/>
        <w:spacing w:line="360" w:lineRule="auto"/>
        <w:ind w:right="842"/>
        <w:rPr>
          <w:lang w:val="ru-RU"/>
        </w:rPr>
      </w:pPr>
      <w:r w:rsidRPr="00EC7DA0">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4184B" w:rsidRPr="00EC7DA0" w:rsidRDefault="00EC7DA0">
      <w:pPr>
        <w:pStyle w:val="a4"/>
        <w:spacing w:line="360" w:lineRule="auto"/>
        <w:ind w:right="861"/>
        <w:rPr>
          <w:lang w:val="ru-RU"/>
        </w:rPr>
      </w:pPr>
      <w:r w:rsidRPr="00EC7DA0">
        <w:rPr>
          <w:lang w:val="ru-RU"/>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E4184B" w:rsidRPr="00EC7DA0" w:rsidRDefault="00EC7DA0">
      <w:pPr>
        <w:pStyle w:val="210"/>
        <w:rPr>
          <w:lang w:val="ru-RU"/>
        </w:rPr>
      </w:pPr>
      <w:bookmarkStart w:id="147" w:name="Овладение_универсальными_учебными_коммун"/>
      <w:bookmarkEnd w:id="147"/>
      <w:r w:rsidRPr="00EC7DA0">
        <w:rPr>
          <w:lang w:val="ru-RU"/>
        </w:rPr>
        <w:t>Овладение</w:t>
      </w:r>
      <w:r w:rsidRPr="00EC7DA0">
        <w:rPr>
          <w:spacing w:val="-13"/>
          <w:lang w:val="ru-RU"/>
        </w:rPr>
        <w:t xml:space="preserve"> </w:t>
      </w:r>
      <w:r w:rsidRPr="00EC7DA0">
        <w:rPr>
          <w:lang w:val="ru-RU"/>
        </w:rPr>
        <w:t>универсальными</w:t>
      </w:r>
      <w:r w:rsidRPr="00EC7DA0">
        <w:rPr>
          <w:spacing w:val="-7"/>
          <w:lang w:val="ru-RU"/>
        </w:rPr>
        <w:t xml:space="preserve"> </w:t>
      </w:r>
      <w:r w:rsidRPr="00EC7DA0">
        <w:rPr>
          <w:lang w:val="ru-RU"/>
        </w:rPr>
        <w:t>учебными коммуникативными</w:t>
      </w:r>
      <w:r w:rsidRPr="00EC7DA0">
        <w:rPr>
          <w:spacing w:val="-8"/>
          <w:lang w:val="ru-RU"/>
        </w:rPr>
        <w:t xml:space="preserve"> </w:t>
      </w:r>
      <w:r w:rsidRPr="00EC7DA0">
        <w:rPr>
          <w:spacing w:val="-2"/>
          <w:lang w:val="ru-RU"/>
        </w:rPr>
        <w:t>действиями:</w:t>
      </w:r>
    </w:p>
    <w:p w:rsidR="00E4184B" w:rsidRDefault="00EC7DA0" w:rsidP="00961A7B">
      <w:pPr>
        <w:pStyle w:val="a6"/>
        <w:numPr>
          <w:ilvl w:val="0"/>
          <w:numId w:val="87"/>
        </w:numPr>
        <w:tabs>
          <w:tab w:val="left" w:pos="2729"/>
        </w:tabs>
        <w:spacing w:before="128"/>
        <w:ind w:hanging="419"/>
        <w:rPr>
          <w:sz w:val="24"/>
        </w:rPr>
      </w:pPr>
      <w:r>
        <w:rPr>
          <w:spacing w:val="-2"/>
          <w:sz w:val="24"/>
        </w:rPr>
        <w:t>общение:</w:t>
      </w:r>
    </w:p>
    <w:p w:rsidR="00E4184B" w:rsidRPr="00EC7DA0" w:rsidRDefault="00EC7DA0">
      <w:pPr>
        <w:pStyle w:val="a4"/>
        <w:spacing w:before="119" w:line="360" w:lineRule="auto"/>
        <w:ind w:right="863"/>
        <w:rPr>
          <w:lang w:val="ru-RU"/>
        </w:rPr>
      </w:pPr>
      <w:r w:rsidRPr="00EC7DA0">
        <w:rPr>
          <w:lang w:val="ru-RU"/>
        </w:rPr>
        <w:t>-воспринимать и формулировать суждения, выражать эмоции в процессе выполнения практических и лабораторных работ;</w:t>
      </w:r>
    </w:p>
    <w:p w:rsidR="00E4184B" w:rsidRPr="00EC7DA0" w:rsidRDefault="00EC7DA0">
      <w:pPr>
        <w:pStyle w:val="a4"/>
        <w:spacing w:before="2" w:line="360" w:lineRule="auto"/>
        <w:ind w:right="856"/>
        <w:rPr>
          <w:lang w:val="ru-RU"/>
        </w:rPr>
      </w:pPr>
      <w:r w:rsidRPr="00EC7DA0">
        <w:rPr>
          <w:lang w:val="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4184B" w:rsidRPr="00EC7DA0" w:rsidRDefault="00EC7DA0">
      <w:pPr>
        <w:pStyle w:val="a4"/>
        <w:spacing w:line="360" w:lineRule="auto"/>
        <w:ind w:right="871"/>
        <w:rPr>
          <w:lang w:val="ru-RU"/>
        </w:rPr>
      </w:pPr>
      <w:r w:rsidRPr="00EC7DA0">
        <w:rPr>
          <w:lang w:val="ru-RU"/>
        </w:rPr>
        <w:t>-понимать намерения других, проявлять уважительное отношение к собеседнику и в корректной форме формулировать свои возражения;</w:t>
      </w:r>
    </w:p>
    <w:p w:rsidR="00E4184B" w:rsidRPr="00EC7DA0" w:rsidRDefault="00EC7DA0">
      <w:pPr>
        <w:pStyle w:val="a4"/>
        <w:spacing w:line="360" w:lineRule="auto"/>
        <w:ind w:right="857"/>
        <w:rPr>
          <w:lang w:val="ru-RU"/>
        </w:rPr>
      </w:pPr>
      <w:r w:rsidRPr="00EC7DA0">
        <w:rPr>
          <w:lang w:val="ru-RU"/>
        </w:rPr>
        <w:t>-в ходе диалога и (или) дискуссии задавать вопросы по существу обсуждаемой биологической</w:t>
      </w:r>
      <w:r w:rsidRPr="00EC7DA0">
        <w:rPr>
          <w:spacing w:val="-1"/>
          <w:lang w:val="ru-RU"/>
        </w:rPr>
        <w:t xml:space="preserve"> </w:t>
      </w:r>
      <w:r w:rsidRPr="00EC7DA0">
        <w:rPr>
          <w:lang w:val="ru-RU"/>
        </w:rPr>
        <w:t>темы и</w:t>
      </w:r>
      <w:r w:rsidRPr="00EC7DA0">
        <w:rPr>
          <w:spacing w:val="-1"/>
          <w:lang w:val="ru-RU"/>
        </w:rPr>
        <w:t xml:space="preserve"> </w:t>
      </w:r>
      <w:r w:rsidRPr="00EC7DA0">
        <w:rPr>
          <w:lang w:val="ru-RU"/>
        </w:rPr>
        <w:t>высказывать</w:t>
      </w:r>
      <w:r w:rsidRPr="00EC7DA0">
        <w:rPr>
          <w:spacing w:val="-1"/>
          <w:lang w:val="ru-RU"/>
        </w:rPr>
        <w:t xml:space="preserve"> </w:t>
      </w:r>
      <w:r w:rsidRPr="00EC7DA0">
        <w:rPr>
          <w:lang w:val="ru-RU"/>
        </w:rPr>
        <w:t>идеи, нацеленные</w:t>
      </w:r>
      <w:r w:rsidRPr="00EC7DA0">
        <w:rPr>
          <w:spacing w:val="-1"/>
          <w:lang w:val="ru-RU"/>
        </w:rPr>
        <w:t xml:space="preserve"> </w:t>
      </w:r>
      <w:r w:rsidRPr="00EC7DA0">
        <w:rPr>
          <w:lang w:val="ru-RU"/>
        </w:rPr>
        <w:t>на решение</w:t>
      </w:r>
      <w:r w:rsidRPr="00EC7DA0">
        <w:rPr>
          <w:spacing w:val="-2"/>
          <w:lang w:val="ru-RU"/>
        </w:rPr>
        <w:t xml:space="preserve"> </w:t>
      </w:r>
      <w:r w:rsidRPr="00EC7DA0">
        <w:rPr>
          <w:lang w:val="ru-RU"/>
        </w:rPr>
        <w:t>биологической</w:t>
      </w:r>
      <w:r w:rsidRPr="00EC7DA0">
        <w:rPr>
          <w:spacing w:val="-1"/>
          <w:lang w:val="ru-RU"/>
        </w:rPr>
        <w:t xml:space="preserve"> </w:t>
      </w:r>
      <w:r w:rsidRPr="00EC7DA0">
        <w:rPr>
          <w:lang w:val="ru-RU"/>
        </w:rPr>
        <w:t>задачи и поддержание благожелательности общения;</w:t>
      </w:r>
    </w:p>
    <w:p w:rsidR="00E4184B" w:rsidRPr="00EC7DA0" w:rsidRDefault="00EC7DA0">
      <w:pPr>
        <w:pStyle w:val="a4"/>
        <w:spacing w:before="1" w:line="360" w:lineRule="auto"/>
        <w:ind w:right="841"/>
        <w:rPr>
          <w:lang w:val="ru-RU"/>
        </w:rPr>
      </w:pPr>
      <w:r w:rsidRPr="00EC7DA0">
        <w:rPr>
          <w:lang w:val="ru-RU"/>
        </w:rPr>
        <w:t>-сопоставлять свои суждения с суждениями других участников диалога, обнаруживать различие и сходство позиций;</w:t>
      </w:r>
    </w:p>
    <w:p w:rsidR="00E4184B" w:rsidRPr="00EC7DA0" w:rsidRDefault="00EC7DA0">
      <w:pPr>
        <w:pStyle w:val="a4"/>
        <w:spacing w:line="362" w:lineRule="auto"/>
        <w:ind w:right="852"/>
        <w:rPr>
          <w:lang w:val="ru-RU"/>
        </w:rPr>
      </w:pPr>
      <w:r w:rsidRPr="00EC7DA0">
        <w:rPr>
          <w:lang w:val="ru-RU"/>
        </w:rPr>
        <w:t>-публично представлять результаты выполненного биологического опыта (эксперимента, исследования, проекта);</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2"/>
        <w:rPr>
          <w:lang w:val="ru-RU"/>
        </w:rPr>
      </w:pPr>
      <w:r w:rsidRPr="00EC7DA0">
        <w:rPr>
          <w:lang w:val="ru-RU"/>
        </w:rPr>
        <w:lastRenderedPageBreak/>
        <w:t>-самостоятельно выбирать формат выступления с учётом задач презентации и особенностей</w:t>
      </w:r>
      <w:r w:rsidRPr="00EC7DA0">
        <w:rPr>
          <w:spacing w:val="-1"/>
          <w:lang w:val="ru-RU"/>
        </w:rPr>
        <w:t xml:space="preserve"> </w:t>
      </w:r>
      <w:r w:rsidRPr="00EC7DA0">
        <w:rPr>
          <w:lang w:val="ru-RU"/>
        </w:rPr>
        <w:t>аудитории и</w:t>
      </w:r>
      <w:r w:rsidRPr="00EC7DA0">
        <w:rPr>
          <w:spacing w:val="-6"/>
          <w:lang w:val="ru-RU"/>
        </w:rPr>
        <w:t xml:space="preserve"> </w:t>
      </w:r>
      <w:r w:rsidRPr="00EC7DA0">
        <w:rPr>
          <w:lang w:val="ru-RU"/>
        </w:rPr>
        <w:t>в соответствии с</w:t>
      </w:r>
      <w:r w:rsidRPr="00EC7DA0">
        <w:rPr>
          <w:spacing w:val="-8"/>
          <w:lang w:val="ru-RU"/>
        </w:rPr>
        <w:t xml:space="preserve"> </w:t>
      </w:r>
      <w:r w:rsidRPr="00EC7DA0">
        <w:rPr>
          <w:lang w:val="ru-RU"/>
        </w:rPr>
        <w:t>ним составлять устные и письменные</w:t>
      </w:r>
      <w:r w:rsidRPr="00EC7DA0">
        <w:rPr>
          <w:spacing w:val="-5"/>
          <w:lang w:val="ru-RU"/>
        </w:rPr>
        <w:t xml:space="preserve"> </w:t>
      </w:r>
      <w:r w:rsidRPr="00EC7DA0">
        <w:rPr>
          <w:lang w:val="ru-RU"/>
        </w:rPr>
        <w:t>тексты с использованием иллюстративных материалов.</w:t>
      </w:r>
    </w:p>
    <w:p w:rsidR="00E4184B" w:rsidRDefault="00EC7DA0" w:rsidP="00961A7B">
      <w:pPr>
        <w:pStyle w:val="a6"/>
        <w:numPr>
          <w:ilvl w:val="0"/>
          <w:numId w:val="87"/>
        </w:numPr>
        <w:tabs>
          <w:tab w:val="left" w:pos="2762"/>
        </w:tabs>
        <w:spacing w:line="315" w:lineRule="exact"/>
        <w:ind w:left="2761" w:hanging="452"/>
        <w:rPr>
          <w:sz w:val="24"/>
        </w:rPr>
      </w:pPr>
      <w:r>
        <w:rPr>
          <w:sz w:val="24"/>
        </w:rPr>
        <w:t>совместная</w:t>
      </w:r>
      <w:r>
        <w:rPr>
          <w:spacing w:val="-8"/>
          <w:sz w:val="24"/>
        </w:rPr>
        <w:t xml:space="preserve"> </w:t>
      </w:r>
      <w:r>
        <w:rPr>
          <w:spacing w:val="-2"/>
          <w:sz w:val="24"/>
        </w:rPr>
        <w:t>деятельность:</w:t>
      </w:r>
    </w:p>
    <w:p w:rsidR="00E4184B" w:rsidRPr="00EC7DA0" w:rsidRDefault="00EC7DA0">
      <w:pPr>
        <w:pStyle w:val="a4"/>
        <w:spacing w:before="124" w:line="360" w:lineRule="auto"/>
        <w:ind w:right="845"/>
        <w:rPr>
          <w:lang w:val="ru-RU"/>
        </w:rPr>
      </w:pPr>
      <w:r w:rsidRPr="00EC7DA0">
        <w:rPr>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E4184B" w:rsidRPr="00EC7DA0" w:rsidRDefault="00EC7DA0">
      <w:pPr>
        <w:pStyle w:val="a4"/>
        <w:spacing w:before="1" w:line="360" w:lineRule="auto"/>
        <w:ind w:right="858"/>
        <w:rPr>
          <w:lang w:val="ru-RU"/>
        </w:rPr>
      </w:pPr>
      <w:r w:rsidRPr="00EC7DA0">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E4184B" w:rsidRPr="00EC7DA0" w:rsidRDefault="00EC7DA0">
      <w:pPr>
        <w:pStyle w:val="a4"/>
        <w:spacing w:before="1" w:line="360" w:lineRule="auto"/>
        <w:ind w:right="855"/>
        <w:rPr>
          <w:lang w:val="ru-RU"/>
        </w:rPr>
      </w:pPr>
      <w:r w:rsidRPr="00EC7DA0">
        <w:rPr>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4184B" w:rsidRPr="00EC7DA0" w:rsidRDefault="00EC7DA0">
      <w:pPr>
        <w:pStyle w:val="a4"/>
        <w:spacing w:before="5" w:line="362" w:lineRule="auto"/>
        <w:ind w:right="854"/>
        <w:rPr>
          <w:lang w:val="ru-RU"/>
        </w:rPr>
      </w:pPr>
      <w:r w:rsidRPr="00EC7DA0">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4184B" w:rsidRPr="00EC7DA0" w:rsidRDefault="00EC7DA0">
      <w:pPr>
        <w:pStyle w:val="a4"/>
        <w:spacing w:line="360" w:lineRule="auto"/>
        <w:ind w:right="838"/>
        <w:rPr>
          <w:lang w:val="ru-RU"/>
        </w:rPr>
      </w:pPr>
      <w:r w:rsidRPr="00EC7DA0">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4184B" w:rsidRPr="00EC7DA0" w:rsidRDefault="00EC7DA0">
      <w:pPr>
        <w:pStyle w:val="a4"/>
        <w:spacing w:line="360" w:lineRule="auto"/>
        <w:ind w:right="858"/>
        <w:rPr>
          <w:lang w:val="ru-RU"/>
        </w:rPr>
      </w:pPr>
      <w:r w:rsidRPr="00EC7DA0">
        <w:rPr>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sidRPr="00EC7DA0">
        <w:rPr>
          <w:spacing w:val="-2"/>
          <w:lang w:val="ru-RU"/>
        </w:rPr>
        <w:t>обучающихся.</w:t>
      </w:r>
    </w:p>
    <w:p w:rsidR="00E4184B" w:rsidRPr="00EC7DA0" w:rsidRDefault="00EC7DA0">
      <w:pPr>
        <w:pStyle w:val="210"/>
        <w:rPr>
          <w:lang w:val="ru-RU"/>
        </w:rPr>
      </w:pPr>
      <w:bookmarkStart w:id="148" w:name="Овладение_универсальными_учебными_регуля"/>
      <w:bookmarkEnd w:id="148"/>
      <w:r w:rsidRPr="00EC7DA0">
        <w:rPr>
          <w:lang w:val="ru-RU"/>
        </w:rPr>
        <w:t>Овладение</w:t>
      </w:r>
      <w:r w:rsidRPr="00EC7DA0">
        <w:rPr>
          <w:spacing w:val="-9"/>
          <w:lang w:val="ru-RU"/>
        </w:rPr>
        <w:t xml:space="preserve"> </w:t>
      </w:r>
      <w:r w:rsidRPr="00EC7DA0">
        <w:rPr>
          <w:lang w:val="ru-RU"/>
        </w:rPr>
        <w:t>универсальными</w:t>
      </w:r>
      <w:r w:rsidRPr="00EC7DA0">
        <w:rPr>
          <w:spacing w:val="-4"/>
          <w:lang w:val="ru-RU"/>
        </w:rPr>
        <w:t xml:space="preserve"> </w:t>
      </w:r>
      <w:r w:rsidRPr="00EC7DA0">
        <w:rPr>
          <w:lang w:val="ru-RU"/>
        </w:rPr>
        <w:t>учебными</w:t>
      </w:r>
      <w:r w:rsidRPr="00EC7DA0">
        <w:rPr>
          <w:spacing w:val="-11"/>
          <w:lang w:val="ru-RU"/>
        </w:rPr>
        <w:t xml:space="preserve"> </w:t>
      </w:r>
      <w:r w:rsidRPr="00EC7DA0">
        <w:rPr>
          <w:lang w:val="ru-RU"/>
        </w:rPr>
        <w:t>регулятивными</w:t>
      </w:r>
      <w:r w:rsidRPr="00EC7DA0">
        <w:rPr>
          <w:spacing w:val="-4"/>
          <w:lang w:val="ru-RU"/>
        </w:rPr>
        <w:t xml:space="preserve"> </w:t>
      </w:r>
      <w:r w:rsidRPr="00EC7DA0">
        <w:rPr>
          <w:spacing w:val="-2"/>
          <w:lang w:val="ru-RU"/>
        </w:rPr>
        <w:t>действиями:</w:t>
      </w:r>
    </w:p>
    <w:p w:rsidR="00E4184B" w:rsidRDefault="00EC7DA0" w:rsidP="00961A7B">
      <w:pPr>
        <w:pStyle w:val="a6"/>
        <w:numPr>
          <w:ilvl w:val="0"/>
          <w:numId w:val="86"/>
        </w:numPr>
        <w:tabs>
          <w:tab w:val="left" w:pos="2570"/>
        </w:tabs>
        <w:spacing w:before="127"/>
        <w:rPr>
          <w:sz w:val="24"/>
        </w:rPr>
      </w:pPr>
      <w:r>
        <w:rPr>
          <w:spacing w:val="-2"/>
          <w:sz w:val="24"/>
        </w:rPr>
        <w:t>самоорганизация:</w:t>
      </w:r>
    </w:p>
    <w:p w:rsidR="00E4184B" w:rsidRPr="00EC7DA0" w:rsidRDefault="00EC7DA0">
      <w:pPr>
        <w:pStyle w:val="a4"/>
        <w:spacing w:before="142" w:line="360" w:lineRule="auto"/>
        <w:ind w:right="902"/>
        <w:rPr>
          <w:lang w:val="ru-RU"/>
        </w:rPr>
      </w:pPr>
      <w:r w:rsidRPr="00EC7DA0">
        <w:rPr>
          <w:lang w:val="ru-RU"/>
        </w:rPr>
        <w:t>-выявлять проблемы для решения в жизненных и учебных ситуациях, используя биологические знания;</w:t>
      </w:r>
    </w:p>
    <w:p w:rsidR="00E4184B" w:rsidRPr="00EC7DA0" w:rsidRDefault="00EC7DA0">
      <w:pPr>
        <w:pStyle w:val="a4"/>
        <w:spacing w:line="360" w:lineRule="auto"/>
        <w:ind w:right="992"/>
        <w:rPr>
          <w:lang w:val="ru-RU"/>
        </w:rPr>
      </w:pPr>
      <w:r w:rsidRPr="00EC7DA0">
        <w:rPr>
          <w:lang w:val="ru-RU"/>
        </w:rPr>
        <w:t>-ориентироваться в различных подходах принятия решений (индивидуальное, принятие решения в группе, принятие решений группой);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9"/>
        <w:rPr>
          <w:lang w:val="ru-RU"/>
        </w:rPr>
      </w:pPr>
      <w:r w:rsidRPr="00EC7DA0">
        <w:rPr>
          <w:lang w:val="ru-RU"/>
        </w:rPr>
        <w:lastRenderedPageBreak/>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4184B" w:rsidRPr="00EC7DA0" w:rsidRDefault="00EC7DA0">
      <w:pPr>
        <w:pStyle w:val="a4"/>
        <w:spacing w:line="360" w:lineRule="auto"/>
        <w:ind w:right="855"/>
        <w:rPr>
          <w:lang w:val="ru-RU"/>
        </w:rPr>
      </w:pPr>
      <w:r w:rsidRPr="00EC7DA0">
        <w:rPr>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w:t>
      </w:r>
      <w:r w:rsidRPr="00EC7DA0">
        <w:rPr>
          <w:spacing w:val="40"/>
          <w:lang w:val="ru-RU"/>
        </w:rPr>
        <w:t xml:space="preserve"> </w:t>
      </w:r>
      <w:r w:rsidRPr="00EC7DA0">
        <w:rPr>
          <w:lang w:val="ru-RU"/>
        </w:rPr>
        <w:t>знаний об изучаемом биологическом объекте;</w:t>
      </w:r>
    </w:p>
    <w:p w:rsidR="00E4184B" w:rsidRPr="00EC7DA0" w:rsidRDefault="00EC7DA0">
      <w:pPr>
        <w:pStyle w:val="a4"/>
        <w:ind w:left="2310" w:firstLine="0"/>
        <w:rPr>
          <w:lang w:val="ru-RU"/>
        </w:rPr>
      </w:pPr>
      <w:r w:rsidRPr="00EC7DA0">
        <w:rPr>
          <w:lang w:val="ru-RU"/>
        </w:rPr>
        <w:t>-проводить</w:t>
      </w:r>
      <w:r w:rsidRPr="00EC7DA0">
        <w:rPr>
          <w:spacing w:val="-15"/>
          <w:lang w:val="ru-RU"/>
        </w:rPr>
        <w:t xml:space="preserve"> </w:t>
      </w:r>
      <w:r w:rsidRPr="00EC7DA0">
        <w:rPr>
          <w:lang w:val="ru-RU"/>
        </w:rPr>
        <w:t>выбор</w:t>
      </w:r>
      <w:r w:rsidRPr="00EC7DA0">
        <w:rPr>
          <w:spacing w:val="-15"/>
          <w:lang w:val="ru-RU"/>
        </w:rPr>
        <w:t xml:space="preserve"> </w:t>
      </w:r>
      <w:r w:rsidRPr="00EC7DA0">
        <w:rPr>
          <w:lang w:val="ru-RU"/>
        </w:rPr>
        <w:t>и</w:t>
      </w:r>
      <w:r w:rsidRPr="00EC7DA0">
        <w:rPr>
          <w:spacing w:val="-14"/>
          <w:lang w:val="ru-RU"/>
        </w:rPr>
        <w:t xml:space="preserve"> </w:t>
      </w:r>
      <w:r w:rsidRPr="00EC7DA0">
        <w:rPr>
          <w:lang w:val="ru-RU"/>
        </w:rPr>
        <w:t>брать</w:t>
      </w:r>
      <w:r w:rsidRPr="00EC7DA0">
        <w:rPr>
          <w:spacing w:val="-15"/>
          <w:lang w:val="ru-RU"/>
        </w:rPr>
        <w:t xml:space="preserve"> </w:t>
      </w:r>
      <w:r w:rsidRPr="00EC7DA0">
        <w:rPr>
          <w:lang w:val="ru-RU"/>
        </w:rPr>
        <w:t>ответственность</w:t>
      </w:r>
      <w:r w:rsidRPr="00EC7DA0">
        <w:rPr>
          <w:spacing w:val="-14"/>
          <w:lang w:val="ru-RU"/>
        </w:rPr>
        <w:t xml:space="preserve"> </w:t>
      </w:r>
      <w:r w:rsidRPr="00EC7DA0">
        <w:rPr>
          <w:lang w:val="ru-RU"/>
        </w:rPr>
        <w:t>за</w:t>
      </w:r>
      <w:r w:rsidRPr="00EC7DA0">
        <w:rPr>
          <w:spacing w:val="-15"/>
          <w:lang w:val="ru-RU"/>
        </w:rPr>
        <w:t xml:space="preserve"> </w:t>
      </w:r>
      <w:r w:rsidRPr="00EC7DA0">
        <w:rPr>
          <w:spacing w:val="-2"/>
          <w:lang w:val="ru-RU"/>
        </w:rPr>
        <w:t>решение.</w:t>
      </w:r>
    </w:p>
    <w:p w:rsidR="00E4184B" w:rsidRDefault="00EC7DA0" w:rsidP="00961A7B">
      <w:pPr>
        <w:pStyle w:val="a6"/>
        <w:numPr>
          <w:ilvl w:val="0"/>
          <w:numId w:val="86"/>
        </w:numPr>
        <w:tabs>
          <w:tab w:val="left" w:pos="2791"/>
        </w:tabs>
        <w:spacing w:before="132"/>
        <w:ind w:left="2790" w:hanging="481"/>
        <w:rPr>
          <w:sz w:val="28"/>
        </w:rPr>
      </w:pPr>
      <w:r>
        <w:rPr>
          <w:spacing w:val="-2"/>
          <w:sz w:val="24"/>
        </w:rPr>
        <w:t>самоконтроль:</w:t>
      </w:r>
    </w:p>
    <w:p w:rsidR="00E4184B" w:rsidRPr="00EC7DA0" w:rsidRDefault="00EC7DA0">
      <w:pPr>
        <w:pStyle w:val="a4"/>
        <w:spacing w:before="128" w:line="360" w:lineRule="auto"/>
        <w:ind w:right="850"/>
        <w:rPr>
          <w:lang w:val="ru-RU"/>
        </w:rPr>
      </w:pPr>
      <w:r w:rsidRPr="00EC7DA0">
        <w:rPr>
          <w:lang w:val="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E4184B" w:rsidRPr="00EC7DA0" w:rsidRDefault="00EC7DA0">
      <w:pPr>
        <w:pStyle w:val="a4"/>
        <w:spacing w:before="1" w:line="360" w:lineRule="auto"/>
        <w:ind w:right="865"/>
        <w:rPr>
          <w:lang w:val="ru-RU"/>
        </w:rPr>
      </w:pPr>
      <w:r w:rsidRPr="00EC7DA0">
        <w:rPr>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4184B" w:rsidRPr="00EC7DA0" w:rsidRDefault="00EC7DA0">
      <w:pPr>
        <w:pStyle w:val="a4"/>
        <w:spacing w:line="362" w:lineRule="auto"/>
        <w:ind w:right="835"/>
        <w:rPr>
          <w:lang w:val="ru-RU"/>
        </w:rPr>
      </w:pPr>
      <w:r w:rsidRPr="00EC7DA0">
        <w:rPr>
          <w:lang w:val="ru-RU"/>
        </w:rPr>
        <w:t>-вносить коррективы в деятельность на</w:t>
      </w:r>
      <w:r w:rsidRPr="00EC7DA0">
        <w:rPr>
          <w:spacing w:val="-5"/>
          <w:lang w:val="ru-RU"/>
        </w:rPr>
        <w:t xml:space="preserve"> </w:t>
      </w:r>
      <w:r w:rsidRPr="00EC7DA0">
        <w:rPr>
          <w:lang w:val="ru-RU"/>
        </w:rPr>
        <w:t>основе</w:t>
      </w:r>
      <w:r w:rsidRPr="00EC7DA0">
        <w:rPr>
          <w:spacing w:val="-6"/>
          <w:lang w:val="ru-RU"/>
        </w:rPr>
        <w:t xml:space="preserve"> </w:t>
      </w:r>
      <w:r w:rsidRPr="00EC7DA0">
        <w:rPr>
          <w:lang w:val="ru-RU"/>
        </w:rPr>
        <w:t>новых</w:t>
      </w:r>
      <w:r w:rsidRPr="00EC7DA0">
        <w:rPr>
          <w:spacing w:val="-5"/>
          <w:lang w:val="ru-RU"/>
        </w:rPr>
        <w:t xml:space="preserve"> </w:t>
      </w:r>
      <w:r w:rsidRPr="00EC7DA0">
        <w:rPr>
          <w:lang w:val="ru-RU"/>
        </w:rPr>
        <w:t>обстоятельств, изменившихся ситуаций, установленных ошибок, возникших трудностей; оценивать соответствие результата цели и условиям.</w:t>
      </w:r>
    </w:p>
    <w:p w:rsidR="00E4184B" w:rsidRDefault="00EC7DA0" w:rsidP="00961A7B">
      <w:pPr>
        <w:pStyle w:val="a6"/>
        <w:numPr>
          <w:ilvl w:val="0"/>
          <w:numId w:val="86"/>
        </w:numPr>
        <w:tabs>
          <w:tab w:val="left" w:pos="2791"/>
        </w:tabs>
        <w:spacing w:line="316" w:lineRule="exact"/>
        <w:ind w:left="2790" w:hanging="481"/>
        <w:rPr>
          <w:sz w:val="28"/>
        </w:rPr>
      </w:pPr>
      <w:r>
        <w:rPr>
          <w:sz w:val="24"/>
        </w:rPr>
        <w:t>эмоциональный</w:t>
      </w:r>
      <w:r>
        <w:rPr>
          <w:spacing w:val="-15"/>
          <w:sz w:val="24"/>
        </w:rPr>
        <w:t xml:space="preserve"> </w:t>
      </w:r>
      <w:r>
        <w:rPr>
          <w:spacing w:val="-2"/>
          <w:sz w:val="24"/>
        </w:rPr>
        <w:t>интеллект:</w:t>
      </w:r>
    </w:p>
    <w:p w:rsidR="00E4184B" w:rsidRPr="00EC7DA0" w:rsidRDefault="00EC7DA0">
      <w:pPr>
        <w:pStyle w:val="a4"/>
        <w:spacing w:before="116" w:line="360" w:lineRule="auto"/>
        <w:ind w:right="878"/>
        <w:jc w:val="left"/>
        <w:rPr>
          <w:lang w:val="ru-RU"/>
        </w:rPr>
      </w:pPr>
      <w:r w:rsidRPr="00EC7DA0">
        <w:rPr>
          <w:lang w:val="ru-RU"/>
        </w:rPr>
        <w:t>-различать,</w:t>
      </w:r>
      <w:r w:rsidRPr="00EC7DA0">
        <w:rPr>
          <w:spacing w:val="33"/>
          <w:lang w:val="ru-RU"/>
        </w:rPr>
        <w:t xml:space="preserve"> </w:t>
      </w:r>
      <w:r w:rsidRPr="00EC7DA0">
        <w:rPr>
          <w:lang w:val="ru-RU"/>
        </w:rPr>
        <w:t>называть</w:t>
      </w:r>
      <w:r w:rsidRPr="00EC7DA0">
        <w:rPr>
          <w:spacing w:val="37"/>
          <w:lang w:val="ru-RU"/>
        </w:rPr>
        <w:t xml:space="preserve"> </w:t>
      </w:r>
      <w:r w:rsidRPr="00EC7DA0">
        <w:rPr>
          <w:lang w:val="ru-RU"/>
        </w:rPr>
        <w:t>и</w:t>
      </w:r>
      <w:r w:rsidRPr="00EC7DA0">
        <w:rPr>
          <w:spacing w:val="35"/>
          <w:lang w:val="ru-RU"/>
        </w:rPr>
        <w:t xml:space="preserve"> </w:t>
      </w:r>
      <w:r w:rsidRPr="00EC7DA0">
        <w:rPr>
          <w:lang w:val="ru-RU"/>
        </w:rPr>
        <w:t>управлять</w:t>
      </w:r>
      <w:r w:rsidRPr="00EC7DA0">
        <w:rPr>
          <w:spacing w:val="36"/>
          <w:lang w:val="ru-RU"/>
        </w:rPr>
        <w:t xml:space="preserve"> </w:t>
      </w:r>
      <w:r w:rsidRPr="00EC7DA0">
        <w:rPr>
          <w:lang w:val="ru-RU"/>
        </w:rPr>
        <w:t>собственными</w:t>
      </w:r>
      <w:r w:rsidRPr="00EC7DA0">
        <w:rPr>
          <w:spacing w:val="37"/>
          <w:lang w:val="ru-RU"/>
        </w:rPr>
        <w:t xml:space="preserve"> </w:t>
      </w:r>
      <w:r w:rsidRPr="00EC7DA0">
        <w:rPr>
          <w:lang w:val="ru-RU"/>
        </w:rPr>
        <w:t>эмоциями</w:t>
      </w:r>
      <w:r w:rsidRPr="00EC7DA0">
        <w:rPr>
          <w:spacing w:val="37"/>
          <w:lang w:val="ru-RU"/>
        </w:rPr>
        <w:t xml:space="preserve"> </w:t>
      </w:r>
      <w:r w:rsidRPr="00EC7DA0">
        <w:rPr>
          <w:lang w:val="ru-RU"/>
        </w:rPr>
        <w:t>и</w:t>
      </w:r>
      <w:r w:rsidRPr="00EC7DA0">
        <w:rPr>
          <w:spacing w:val="36"/>
          <w:lang w:val="ru-RU"/>
        </w:rPr>
        <w:t xml:space="preserve"> </w:t>
      </w:r>
      <w:r w:rsidRPr="00EC7DA0">
        <w:rPr>
          <w:lang w:val="ru-RU"/>
        </w:rPr>
        <w:t>эмоциями</w:t>
      </w:r>
      <w:r w:rsidRPr="00EC7DA0">
        <w:rPr>
          <w:spacing w:val="32"/>
          <w:lang w:val="ru-RU"/>
        </w:rPr>
        <w:t xml:space="preserve"> </w:t>
      </w:r>
      <w:r w:rsidRPr="00EC7DA0">
        <w:rPr>
          <w:lang w:val="ru-RU"/>
        </w:rPr>
        <w:t>других; выявлять и анализировать причины эмоций;</w:t>
      </w:r>
    </w:p>
    <w:p w:rsidR="00E4184B" w:rsidRPr="00EC7DA0" w:rsidRDefault="00EC7DA0">
      <w:pPr>
        <w:pStyle w:val="a4"/>
        <w:spacing w:before="3"/>
        <w:ind w:left="2310" w:firstLine="0"/>
        <w:jc w:val="left"/>
        <w:rPr>
          <w:lang w:val="ru-RU"/>
        </w:rPr>
      </w:pPr>
      <w:r w:rsidRPr="00EC7DA0">
        <w:rPr>
          <w:lang w:val="ru-RU"/>
        </w:rPr>
        <w:t>-ставить</w:t>
      </w:r>
      <w:r w:rsidRPr="00EC7DA0">
        <w:rPr>
          <w:spacing w:val="-15"/>
          <w:lang w:val="ru-RU"/>
        </w:rPr>
        <w:t xml:space="preserve"> </w:t>
      </w:r>
      <w:r w:rsidRPr="00EC7DA0">
        <w:rPr>
          <w:lang w:val="ru-RU"/>
        </w:rPr>
        <w:t>себя</w:t>
      </w:r>
      <w:r w:rsidRPr="00EC7DA0">
        <w:rPr>
          <w:spacing w:val="-15"/>
          <w:lang w:val="ru-RU"/>
        </w:rPr>
        <w:t xml:space="preserve"> </w:t>
      </w:r>
      <w:r w:rsidRPr="00EC7DA0">
        <w:rPr>
          <w:lang w:val="ru-RU"/>
        </w:rPr>
        <w:t>на</w:t>
      </w:r>
      <w:r w:rsidRPr="00EC7DA0">
        <w:rPr>
          <w:spacing w:val="-15"/>
          <w:lang w:val="ru-RU"/>
        </w:rPr>
        <w:t xml:space="preserve"> </w:t>
      </w:r>
      <w:r w:rsidRPr="00EC7DA0">
        <w:rPr>
          <w:lang w:val="ru-RU"/>
        </w:rPr>
        <w:t>место</w:t>
      </w:r>
      <w:r w:rsidRPr="00EC7DA0">
        <w:rPr>
          <w:spacing w:val="-15"/>
          <w:lang w:val="ru-RU"/>
        </w:rPr>
        <w:t xml:space="preserve"> </w:t>
      </w:r>
      <w:r w:rsidRPr="00EC7DA0">
        <w:rPr>
          <w:lang w:val="ru-RU"/>
        </w:rPr>
        <w:t>другого</w:t>
      </w:r>
      <w:r w:rsidRPr="00EC7DA0">
        <w:rPr>
          <w:spacing w:val="-15"/>
          <w:lang w:val="ru-RU"/>
        </w:rPr>
        <w:t xml:space="preserve"> </w:t>
      </w:r>
      <w:r w:rsidRPr="00EC7DA0">
        <w:rPr>
          <w:lang w:val="ru-RU"/>
        </w:rPr>
        <w:t>человека,</w:t>
      </w:r>
      <w:r w:rsidRPr="00EC7DA0">
        <w:rPr>
          <w:spacing w:val="-12"/>
          <w:lang w:val="ru-RU"/>
        </w:rPr>
        <w:t xml:space="preserve"> </w:t>
      </w:r>
      <w:r w:rsidRPr="00EC7DA0">
        <w:rPr>
          <w:lang w:val="ru-RU"/>
        </w:rPr>
        <w:t>понимать</w:t>
      </w:r>
      <w:r w:rsidRPr="00EC7DA0">
        <w:rPr>
          <w:spacing w:val="-12"/>
          <w:lang w:val="ru-RU"/>
        </w:rPr>
        <w:t xml:space="preserve"> </w:t>
      </w:r>
      <w:r w:rsidRPr="00EC7DA0">
        <w:rPr>
          <w:lang w:val="ru-RU"/>
        </w:rPr>
        <w:t>мотивы</w:t>
      </w:r>
      <w:r w:rsidRPr="00EC7DA0">
        <w:rPr>
          <w:spacing w:val="-15"/>
          <w:lang w:val="ru-RU"/>
        </w:rPr>
        <w:t xml:space="preserve"> </w:t>
      </w:r>
      <w:r w:rsidRPr="00EC7DA0">
        <w:rPr>
          <w:lang w:val="ru-RU"/>
        </w:rPr>
        <w:t>и</w:t>
      </w:r>
      <w:r w:rsidRPr="00EC7DA0">
        <w:rPr>
          <w:spacing w:val="-13"/>
          <w:lang w:val="ru-RU"/>
        </w:rPr>
        <w:t xml:space="preserve"> </w:t>
      </w:r>
      <w:r w:rsidRPr="00EC7DA0">
        <w:rPr>
          <w:lang w:val="ru-RU"/>
        </w:rPr>
        <w:t>намерения</w:t>
      </w:r>
      <w:r w:rsidRPr="00EC7DA0">
        <w:rPr>
          <w:spacing w:val="-12"/>
          <w:lang w:val="ru-RU"/>
        </w:rPr>
        <w:t xml:space="preserve"> </w:t>
      </w:r>
      <w:r w:rsidRPr="00EC7DA0">
        <w:rPr>
          <w:spacing w:val="-2"/>
          <w:lang w:val="ru-RU"/>
        </w:rPr>
        <w:t>другого;</w:t>
      </w:r>
    </w:p>
    <w:p w:rsidR="00E4184B" w:rsidRDefault="00EC7DA0">
      <w:pPr>
        <w:pStyle w:val="a4"/>
        <w:spacing w:before="132"/>
        <w:ind w:left="2310" w:firstLine="0"/>
        <w:jc w:val="left"/>
      </w:pPr>
      <w:r>
        <w:rPr>
          <w:w w:val="95"/>
        </w:rPr>
        <w:t>-регулировать</w:t>
      </w:r>
      <w:r>
        <w:rPr>
          <w:spacing w:val="42"/>
        </w:rPr>
        <w:t xml:space="preserve"> </w:t>
      </w:r>
      <w:r>
        <w:rPr>
          <w:w w:val="95"/>
        </w:rPr>
        <w:t>способ</w:t>
      </w:r>
      <w:r>
        <w:rPr>
          <w:spacing w:val="27"/>
        </w:rPr>
        <w:t xml:space="preserve"> </w:t>
      </w:r>
      <w:r>
        <w:rPr>
          <w:w w:val="95"/>
        </w:rPr>
        <w:t>выражения</w:t>
      </w:r>
      <w:r>
        <w:rPr>
          <w:spacing w:val="40"/>
        </w:rPr>
        <w:t xml:space="preserve"> </w:t>
      </w:r>
      <w:r>
        <w:rPr>
          <w:spacing w:val="-2"/>
          <w:w w:val="95"/>
        </w:rPr>
        <w:t>эмоций.</w:t>
      </w:r>
    </w:p>
    <w:p w:rsidR="00E4184B" w:rsidRDefault="00EC7DA0" w:rsidP="00961A7B">
      <w:pPr>
        <w:pStyle w:val="a6"/>
        <w:numPr>
          <w:ilvl w:val="0"/>
          <w:numId w:val="86"/>
        </w:numPr>
        <w:tabs>
          <w:tab w:val="left" w:pos="2790"/>
          <w:tab w:val="left" w:pos="2791"/>
        </w:tabs>
        <w:spacing w:before="138"/>
        <w:ind w:left="2790" w:hanging="481"/>
        <w:rPr>
          <w:sz w:val="28"/>
        </w:rPr>
      </w:pPr>
      <w:r>
        <w:rPr>
          <w:sz w:val="24"/>
        </w:rPr>
        <w:t>принятие</w:t>
      </w:r>
      <w:r>
        <w:rPr>
          <w:spacing w:val="-9"/>
          <w:sz w:val="24"/>
        </w:rPr>
        <w:t xml:space="preserve"> </w:t>
      </w:r>
      <w:r>
        <w:rPr>
          <w:sz w:val="24"/>
        </w:rPr>
        <w:t>себя</w:t>
      </w:r>
      <w:r>
        <w:rPr>
          <w:spacing w:val="2"/>
          <w:sz w:val="24"/>
        </w:rPr>
        <w:t xml:space="preserve"> </w:t>
      </w:r>
      <w:r>
        <w:rPr>
          <w:sz w:val="24"/>
        </w:rPr>
        <w:t>и</w:t>
      </w:r>
      <w:r>
        <w:rPr>
          <w:spacing w:val="-3"/>
          <w:sz w:val="24"/>
        </w:rPr>
        <w:t xml:space="preserve"> </w:t>
      </w:r>
      <w:r>
        <w:rPr>
          <w:spacing w:val="-2"/>
          <w:sz w:val="24"/>
        </w:rPr>
        <w:t>других:</w:t>
      </w:r>
    </w:p>
    <w:p w:rsidR="00E4184B" w:rsidRPr="00EC7DA0" w:rsidRDefault="00EC7DA0">
      <w:pPr>
        <w:pStyle w:val="a4"/>
        <w:spacing w:before="124" w:line="362" w:lineRule="auto"/>
        <w:ind w:right="853"/>
        <w:rPr>
          <w:lang w:val="ru-RU"/>
        </w:rPr>
      </w:pPr>
      <w:r w:rsidRPr="00EC7DA0">
        <w:rPr>
          <w:lang w:val="ru-RU"/>
        </w:rPr>
        <w:t>-осознанно относиться к другому человеку, его мнению; признавать своё право на ошибку и такое же право другого; открытость себе и другим;</w:t>
      </w:r>
    </w:p>
    <w:p w:rsidR="00E4184B" w:rsidRPr="00EC7DA0" w:rsidRDefault="00EC7DA0">
      <w:pPr>
        <w:pStyle w:val="a4"/>
        <w:spacing w:before="2"/>
        <w:ind w:left="2310" w:firstLine="0"/>
        <w:rPr>
          <w:lang w:val="ru-RU"/>
        </w:rPr>
      </w:pPr>
      <w:r w:rsidRPr="00EC7DA0">
        <w:rPr>
          <w:w w:val="95"/>
          <w:lang w:val="ru-RU"/>
        </w:rPr>
        <w:t>-осознавать</w:t>
      </w:r>
      <w:r w:rsidRPr="00EC7DA0">
        <w:rPr>
          <w:spacing w:val="31"/>
          <w:lang w:val="ru-RU"/>
        </w:rPr>
        <w:t xml:space="preserve"> </w:t>
      </w:r>
      <w:r w:rsidRPr="00EC7DA0">
        <w:rPr>
          <w:w w:val="95"/>
          <w:lang w:val="ru-RU"/>
        </w:rPr>
        <w:t>невозможность</w:t>
      </w:r>
      <w:r w:rsidRPr="00EC7DA0">
        <w:rPr>
          <w:spacing w:val="41"/>
          <w:lang w:val="ru-RU"/>
        </w:rPr>
        <w:t xml:space="preserve"> </w:t>
      </w:r>
      <w:r w:rsidRPr="00EC7DA0">
        <w:rPr>
          <w:w w:val="95"/>
          <w:lang w:val="ru-RU"/>
        </w:rPr>
        <w:t>контролировать</w:t>
      </w:r>
      <w:r w:rsidRPr="00EC7DA0">
        <w:rPr>
          <w:spacing w:val="32"/>
          <w:lang w:val="ru-RU"/>
        </w:rPr>
        <w:t xml:space="preserve"> </w:t>
      </w:r>
      <w:r w:rsidRPr="00EC7DA0">
        <w:rPr>
          <w:w w:val="95"/>
          <w:lang w:val="ru-RU"/>
        </w:rPr>
        <w:t>всё</w:t>
      </w:r>
      <w:r w:rsidRPr="00EC7DA0">
        <w:rPr>
          <w:spacing w:val="34"/>
          <w:lang w:val="ru-RU"/>
        </w:rPr>
        <w:t xml:space="preserve"> </w:t>
      </w:r>
      <w:r w:rsidRPr="00EC7DA0">
        <w:rPr>
          <w:spacing w:val="-2"/>
          <w:w w:val="95"/>
          <w:lang w:val="ru-RU"/>
        </w:rPr>
        <w:t>вокруг;</w:t>
      </w:r>
    </w:p>
    <w:p w:rsidR="00E4184B" w:rsidRPr="00EC7DA0" w:rsidRDefault="00EC7DA0">
      <w:pPr>
        <w:pStyle w:val="a4"/>
        <w:spacing w:before="132" w:line="360" w:lineRule="auto"/>
        <w:ind w:right="838"/>
        <w:rPr>
          <w:lang w:val="ru-RU"/>
        </w:rPr>
      </w:pPr>
      <w:r w:rsidRPr="00EC7DA0">
        <w:rPr>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4184B" w:rsidRPr="00EC7DA0" w:rsidRDefault="00EC7DA0">
      <w:pPr>
        <w:pStyle w:val="210"/>
        <w:spacing w:before="5"/>
        <w:rPr>
          <w:lang w:val="ru-RU"/>
        </w:rPr>
      </w:pPr>
      <w:r w:rsidRPr="00EC7DA0">
        <w:rPr>
          <w:lang w:val="ru-RU"/>
        </w:rPr>
        <w:t>Предметные</w:t>
      </w:r>
      <w:r w:rsidRPr="00EC7DA0">
        <w:rPr>
          <w:spacing w:val="-9"/>
          <w:lang w:val="ru-RU"/>
        </w:rPr>
        <w:t xml:space="preserve"> </w:t>
      </w:r>
      <w:r w:rsidRPr="00EC7DA0">
        <w:rPr>
          <w:lang w:val="ru-RU"/>
        </w:rPr>
        <w:t>результаты</w:t>
      </w:r>
      <w:r w:rsidRPr="00EC7DA0">
        <w:rPr>
          <w:spacing w:val="-6"/>
          <w:lang w:val="ru-RU"/>
        </w:rPr>
        <w:t xml:space="preserve"> </w:t>
      </w:r>
      <w:r w:rsidRPr="00EC7DA0">
        <w:rPr>
          <w:lang w:val="ru-RU"/>
        </w:rPr>
        <w:t>освоения</w:t>
      </w:r>
      <w:r w:rsidRPr="00EC7DA0">
        <w:rPr>
          <w:spacing w:val="-5"/>
          <w:lang w:val="ru-RU"/>
        </w:rPr>
        <w:t xml:space="preserve"> </w:t>
      </w:r>
      <w:r w:rsidRPr="00EC7DA0">
        <w:rPr>
          <w:lang w:val="ru-RU"/>
        </w:rPr>
        <w:t>программы</w:t>
      </w:r>
      <w:r w:rsidRPr="00EC7DA0">
        <w:rPr>
          <w:spacing w:val="-11"/>
          <w:lang w:val="ru-RU"/>
        </w:rPr>
        <w:t xml:space="preserve"> </w:t>
      </w:r>
      <w:r w:rsidRPr="00EC7DA0">
        <w:rPr>
          <w:lang w:val="ru-RU"/>
        </w:rPr>
        <w:t>по</w:t>
      </w:r>
      <w:r w:rsidRPr="00EC7DA0">
        <w:rPr>
          <w:spacing w:val="-5"/>
          <w:lang w:val="ru-RU"/>
        </w:rPr>
        <w:t xml:space="preserve"> </w:t>
      </w:r>
      <w:r w:rsidRPr="00EC7DA0">
        <w:rPr>
          <w:spacing w:val="-2"/>
          <w:lang w:val="ru-RU"/>
        </w:rPr>
        <w:t>биологии.</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spacing w:before="76" w:line="360" w:lineRule="auto"/>
        <w:ind w:left="1599" w:right="828" w:firstLine="710"/>
        <w:jc w:val="both"/>
        <w:rPr>
          <w:b/>
          <w:sz w:val="24"/>
          <w:lang w:val="ru-RU"/>
        </w:rPr>
      </w:pPr>
      <w:r w:rsidRPr="00EC7DA0">
        <w:rPr>
          <w:b/>
          <w:sz w:val="24"/>
          <w:lang w:val="ru-RU"/>
        </w:rPr>
        <w:lastRenderedPageBreak/>
        <w:t>Предметные</w:t>
      </w:r>
      <w:r w:rsidRPr="00EC7DA0">
        <w:rPr>
          <w:b/>
          <w:spacing w:val="-2"/>
          <w:sz w:val="24"/>
          <w:lang w:val="ru-RU"/>
        </w:rPr>
        <w:t xml:space="preserve"> </w:t>
      </w:r>
      <w:r w:rsidRPr="00EC7DA0">
        <w:rPr>
          <w:b/>
          <w:sz w:val="24"/>
          <w:lang w:val="ru-RU"/>
        </w:rPr>
        <w:t>результаты</w:t>
      </w:r>
      <w:r w:rsidRPr="00EC7DA0">
        <w:rPr>
          <w:b/>
          <w:spacing w:val="-6"/>
          <w:sz w:val="24"/>
          <w:lang w:val="ru-RU"/>
        </w:rPr>
        <w:t xml:space="preserve"> </w:t>
      </w:r>
      <w:r w:rsidRPr="00EC7DA0">
        <w:rPr>
          <w:b/>
          <w:sz w:val="24"/>
          <w:lang w:val="ru-RU"/>
        </w:rPr>
        <w:t>освоения</w:t>
      </w:r>
      <w:r w:rsidRPr="00EC7DA0">
        <w:rPr>
          <w:b/>
          <w:spacing w:val="-1"/>
          <w:sz w:val="24"/>
          <w:lang w:val="ru-RU"/>
        </w:rPr>
        <w:t xml:space="preserve"> </w:t>
      </w:r>
      <w:r w:rsidRPr="00EC7DA0">
        <w:rPr>
          <w:b/>
          <w:sz w:val="24"/>
          <w:lang w:val="ru-RU"/>
        </w:rPr>
        <w:t>программы</w:t>
      </w:r>
      <w:r w:rsidRPr="00EC7DA0">
        <w:rPr>
          <w:b/>
          <w:spacing w:val="-6"/>
          <w:sz w:val="24"/>
          <w:lang w:val="ru-RU"/>
        </w:rPr>
        <w:t xml:space="preserve"> </w:t>
      </w:r>
      <w:r w:rsidRPr="00EC7DA0">
        <w:rPr>
          <w:b/>
          <w:sz w:val="24"/>
          <w:lang w:val="ru-RU"/>
        </w:rPr>
        <w:t>по биологии</w:t>
      </w:r>
      <w:r w:rsidRPr="00EC7DA0">
        <w:rPr>
          <w:b/>
          <w:spacing w:val="-2"/>
          <w:sz w:val="24"/>
          <w:lang w:val="ru-RU"/>
        </w:rPr>
        <w:t xml:space="preserve"> </w:t>
      </w:r>
      <w:r w:rsidRPr="00EC7DA0">
        <w:rPr>
          <w:b/>
          <w:sz w:val="24"/>
          <w:lang w:val="ru-RU"/>
        </w:rPr>
        <w:t>к концу обучения</w:t>
      </w:r>
      <w:r w:rsidRPr="00EC7DA0">
        <w:rPr>
          <w:b/>
          <w:spacing w:val="-1"/>
          <w:sz w:val="24"/>
          <w:lang w:val="ru-RU"/>
        </w:rPr>
        <w:t xml:space="preserve"> </w:t>
      </w:r>
      <w:r w:rsidRPr="00EC7DA0">
        <w:rPr>
          <w:b/>
          <w:sz w:val="24"/>
          <w:lang w:val="ru-RU"/>
        </w:rPr>
        <w:t>в 5 классе:</w:t>
      </w:r>
    </w:p>
    <w:p w:rsidR="00E4184B" w:rsidRPr="00EC7DA0" w:rsidRDefault="00EC7DA0">
      <w:pPr>
        <w:pStyle w:val="a4"/>
        <w:spacing w:line="364" w:lineRule="auto"/>
        <w:ind w:right="849"/>
        <w:rPr>
          <w:lang w:val="ru-RU"/>
        </w:rPr>
      </w:pPr>
      <w:r w:rsidRPr="00EC7DA0">
        <w:rPr>
          <w:lang w:val="ru-RU"/>
        </w:rPr>
        <w:t>-характеризовать биологию как науку</w:t>
      </w:r>
      <w:r w:rsidRPr="00EC7DA0">
        <w:rPr>
          <w:spacing w:val="-11"/>
          <w:lang w:val="ru-RU"/>
        </w:rPr>
        <w:t xml:space="preserve"> </w:t>
      </w:r>
      <w:r w:rsidRPr="00EC7DA0">
        <w:rPr>
          <w:lang w:val="ru-RU"/>
        </w:rPr>
        <w:t>о живой</w:t>
      </w:r>
      <w:r w:rsidRPr="00EC7DA0">
        <w:rPr>
          <w:spacing w:val="-2"/>
          <w:lang w:val="ru-RU"/>
        </w:rPr>
        <w:t xml:space="preserve"> </w:t>
      </w:r>
      <w:r w:rsidRPr="00EC7DA0">
        <w:rPr>
          <w:lang w:val="ru-RU"/>
        </w:rPr>
        <w:t>природе, называть</w:t>
      </w:r>
      <w:r w:rsidRPr="00EC7DA0">
        <w:rPr>
          <w:spacing w:val="-2"/>
          <w:lang w:val="ru-RU"/>
        </w:rPr>
        <w:t xml:space="preserve"> </w:t>
      </w:r>
      <w:r w:rsidRPr="00EC7DA0">
        <w:rPr>
          <w:lang w:val="ru-RU"/>
        </w:rPr>
        <w:t>признаки</w:t>
      </w:r>
      <w:r w:rsidRPr="00EC7DA0">
        <w:rPr>
          <w:spacing w:val="-2"/>
          <w:lang w:val="ru-RU"/>
        </w:rPr>
        <w:t xml:space="preserve"> </w:t>
      </w:r>
      <w:r w:rsidRPr="00EC7DA0">
        <w:rPr>
          <w:lang w:val="ru-RU"/>
        </w:rPr>
        <w:t>живого, сравнивать объекты живой и неживой природы;</w:t>
      </w:r>
    </w:p>
    <w:p w:rsidR="00E4184B" w:rsidRPr="00EC7DA0" w:rsidRDefault="00EC7DA0">
      <w:pPr>
        <w:pStyle w:val="a4"/>
        <w:spacing w:line="360" w:lineRule="auto"/>
        <w:ind w:right="833"/>
        <w:rPr>
          <w:lang w:val="ru-RU"/>
        </w:rPr>
      </w:pPr>
      <w:r w:rsidRPr="00EC7DA0">
        <w:rPr>
          <w:lang w:val="ru-RU"/>
        </w:rPr>
        <w:t>-перечислять источники биологических знаний, характеризовать значение биологических</w:t>
      </w:r>
      <w:r w:rsidRPr="00EC7DA0">
        <w:rPr>
          <w:spacing w:val="-4"/>
          <w:lang w:val="ru-RU"/>
        </w:rPr>
        <w:t xml:space="preserve"> </w:t>
      </w:r>
      <w:r w:rsidRPr="00EC7DA0">
        <w:rPr>
          <w:lang w:val="ru-RU"/>
        </w:rPr>
        <w:t>знаний для современного человека, профессии, связанные с</w:t>
      </w:r>
      <w:r w:rsidRPr="00EC7DA0">
        <w:rPr>
          <w:spacing w:val="-5"/>
          <w:lang w:val="ru-RU"/>
        </w:rPr>
        <w:t xml:space="preserve"> </w:t>
      </w:r>
      <w:r w:rsidRPr="00EC7DA0">
        <w:rPr>
          <w:lang w:val="ru-RU"/>
        </w:rPr>
        <w:t xml:space="preserve">биологией (4-5 </w:t>
      </w:r>
      <w:r w:rsidRPr="00EC7DA0">
        <w:rPr>
          <w:spacing w:val="-2"/>
          <w:lang w:val="ru-RU"/>
        </w:rPr>
        <w:t>профессий);</w:t>
      </w:r>
    </w:p>
    <w:p w:rsidR="00E4184B" w:rsidRPr="00EC7DA0" w:rsidRDefault="00EC7DA0">
      <w:pPr>
        <w:pStyle w:val="a4"/>
        <w:spacing w:line="360" w:lineRule="auto"/>
        <w:ind w:right="857"/>
        <w:rPr>
          <w:lang w:val="ru-RU"/>
        </w:rPr>
      </w:pPr>
      <w:r w:rsidRPr="00EC7DA0">
        <w:rPr>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E4184B" w:rsidRPr="00EC7DA0" w:rsidRDefault="00EC7DA0">
      <w:pPr>
        <w:pStyle w:val="a4"/>
        <w:spacing w:line="360" w:lineRule="auto"/>
        <w:ind w:right="851"/>
        <w:rPr>
          <w:lang w:val="ru-RU"/>
        </w:rPr>
      </w:pPr>
      <w:r w:rsidRPr="00EC7DA0">
        <w:rPr>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4184B" w:rsidRPr="00EC7DA0" w:rsidRDefault="00EC7DA0">
      <w:pPr>
        <w:pStyle w:val="a4"/>
        <w:spacing w:line="360" w:lineRule="auto"/>
        <w:ind w:right="848"/>
        <w:rPr>
          <w:lang w:val="ru-RU"/>
        </w:rPr>
      </w:pPr>
      <w:r w:rsidRPr="00EC7DA0">
        <w:rPr>
          <w:lang w:val="ru-RU"/>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sidRPr="00EC7DA0">
        <w:rPr>
          <w:spacing w:val="-2"/>
          <w:lang w:val="ru-RU"/>
        </w:rPr>
        <w:t>контексте;</w:t>
      </w:r>
    </w:p>
    <w:p w:rsidR="00E4184B" w:rsidRPr="00EC7DA0" w:rsidRDefault="00EC7DA0">
      <w:pPr>
        <w:pStyle w:val="a4"/>
        <w:spacing w:line="360" w:lineRule="auto"/>
        <w:ind w:right="853"/>
        <w:rPr>
          <w:lang w:val="ru-RU"/>
        </w:rPr>
      </w:pPr>
      <w:r w:rsidRPr="00EC7DA0">
        <w:rPr>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w:t>
      </w:r>
      <w:r w:rsidRPr="00EC7DA0">
        <w:rPr>
          <w:spacing w:val="-1"/>
          <w:lang w:val="ru-RU"/>
        </w:rPr>
        <w:t xml:space="preserve"> </w:t>
      </w:r>
      <w:r w:rsidRPr="00EC7DA0">
        <w:rPr>
          <w:lang w:val="ru-RU"/>
        </w:rPr>
        <w:t>природные и</w:t>
      </w:r>
      <w:r w:rsidRPr="00EC7DA0">
        <w:rPr>
          <w:spacing w:val="-3"/>
          <w:lang w:val="ru-RU"/>
        </w:rPr>
        <w:t xml:space="preserve"> </w:t>
      </w:r>
      <w:r w:rsidRPr="00EC7DA0">
        <w:rPr>
          <w:lang w:val="ru-RU"/>
        </w:rPr>
        <w:t>искусственные сообщества, взаимосвязи</w:t>
      </w:r>
      <w:r w:rsidRPr="00EC7DA0">
        <w:rPr>
          <w:spacing w:val="-3"/>
          <w:lang w:val="ru-RU"/>
        </w:rPr>
        <w:t xml:space="preserve"> </w:t>
      </w:r>
      <w:r w:rsidRPr="00EC7DA0">
        <w:rPr>
          <w:lang w:val="ru-RU"/>
        </w:rPr>
        <w:t>организмов</w:t>
      </w:r>
      <w:r w:rsidRPr="00EC7DA0">
        <w:rPr>
          <w:spacing w:val="-3"/>
          <w:lang w:val="ru-RU"/>
        </w:rPr>
        <w:t xml:space="preserve"> </w:t>
      </w:r>
      <w:r w:rsidRPr="00EC7DA0">
        <w:rPr>
          <w:lang w:val="ru-RU"/>
        </w:rPr>
        <w:t>в природном и искусственном сообществах, представителей флоры и фауны природных зон Земли, ландшафты природные и культурные;</w:t>
      </w:r>
    </w:p>
    <w:p w:rsidR="00E4184B" w:rsidRPr="00EC7DA0" w:rsidRDefault="00EC7DA0">
      <w:pPr>
        <w:pStyle w:val="a4"/>
        <w:spacing w:line="360" w:lineRule="auto"/>
        <w:ind w:right="851"/>
        <w:rPr>
          <w:lang w:val="ru-RU"/>
        </w:rPr>
      </w:pPr>
      <w:r w:rsidRPr="00EC7DA0">
        <w:rPr>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4184B" w:rsidRPr="00EC7DA0" w:rsidRDefault="00EC7DA0">
      <w:pPr>
        <w:pStyle w:val="a4"/>
        <w:spacing w:line="362" w:lineRule="auto"/>
        <w:ind w:right="849"/>
        <w:rPr>
          <w:lang w:val="ru-RU"/>
        </w:rPr>
      </w:pPr>
      <w:r w:rsidRPr="00EC7DA0">
        <w:rPr>
          <w:lang w:val="ru-RU"/>
        </w:rPr>
        <w:t>-раскрывать понятие о среде обитания (водной, наземно-воздушной, почвенной, внутриорганизменной), условиях среды обитания;</w:t>
      </w:r>
    </w:p>
    <w:p w:rsidR="00E4184B" w:rsidRPr="00EC7DA0" w:rsidRDefault="00EC7DA0">
      <w:pPr>
        <w:pStyle w:val="a4"/>
        <w:spacing w:line="360" w:lineRule="auto"/>
        <w:ind w:left="2310" w:right="1294" w:firstLine="0"/>
        <w:rPr>
          <w:lang w:val="ru-RU"/>
        </w:rPr>
      </w:pPr>
      <w:r w:rsidRPr="00EC7DA0">
        <w:rPr>
          <w:lang w:val="ru-RU"/>
        </w:rPr>
        <w:t>-приводить</w:t>
      </w:r>
      <w:r w:rsidRPr="00EC7DA0">
        <w:rPr>
          <w:spacing w:val="-8"/>
          <w:lang w:val="ru-RU"/>
        </w:rPr>
        <w:t xml:space="preserve"> </w:t>
      </w:r>
      <w:r w:rsidRPr="00EC7DA0">
        <w:rPr>
          <w:lang w:val="ru-RU"/>
        </w:rPr>
        <w:t>примеры,</w:t>
      </w:r>
      <w:r w:rsidRPr="00EC7DA0">
        <w:rPr>
          <w:spacing w:val="-2"/>
          <w:lang w:val="ru-RU"/>
        </w:rPr>
        <w:t xml:space="preserve"> </w:t>
      </w:r>
      <w:r w:rsidRPr="00EC7DA0">
        <w:rPr>
          <w:lang w:val="ru-RU"/>
        </w:rPr>
        <w:t>характеризующие</w:t>
      </w:r>
      <w:r w:rsidRPr="00EC7DA0">
        <w:rPr>
          <w:spacing w:val="-5"/>
          <w:lang w:val="ru-RU"/>
        </w:rPr>
        <w:t xml:space="preserve"> </w:t>
      </w:r>
      <w:r w:rsidRPr="00EC7DA0">
        <w:rPr>
          <w:lang w:val="ru-RU"/>
        </w:rPr>
        <w:t>приспособленность</w:t>
      </w:r>
      <w:r w:rsidRPr="00EC7DA0">
        <w:rPr>
          <w:spacing w:val="-7"/>
          <w:lang w:val="ru-RU"/>
        </w:rPr>
        <w:t xml:space="preserve"> </w:t>
      </w:r>
      <w:r w:rsidRPr="00EC7DA0">
        <w:rPr>
          <w:lang w:val="ru-RU"/>
        </w:rPr>
        <w:t>организмов</w:t>
      </w:r>
      <w:r w:rsidRPr="00EC7DA0">
        <w:rPr>
          <w:spacing w:val="-3"/>
          <w:lang w:val="ru-RU"/>
        </w:rPr>
        <w:t xml:space="preserve"> </w:t>
      </w:r>
      <w:r w:rsidRPr="00EC7DA0">
        <w:rPr>
          <w:lang w:val="ru-RU"/>
        </w:rPr>
        <w:t>к</w:t>
      </w:r>
      <w:r w:rsidRPr="00EC7DA0">
        <w:rPr>
          <w:spacing w:val="-11"/>
          <w:lang w:val="ru-RU"/>
        </w:rPr>
        <w:t xml:space="preserve"> </w:t>
      </w:r>
      <w:r w:rsidRPr="00EC7DA0">
        <w:rPr>
          <w:lang w:val="ru-RU"/>
        </w:rPr>
        <w:t>среде обитания, взаимосвязи организмов в сообществах;</w:t>
      </w:r>
    </w:p>
    <w:p w:rsidR="00E4184B" w:rsidRPr="00EC7DA0" w:rsidRDefault="00EC7DA0">
      <w:pPr>
        <w:pStyle w:val="a4"/>
        <w:ind w:left="2310" w:firstLine="0"/>
        <w:rPr>
          <w:lang w:val="ru-RU"/>
        </w:rPr>
      </w:pPr>
      <w:r w:rsidRPr="00EC7DA0">
        <w:rPr>
          <w:w w:val="95"/>
          <w:lang w:val="ru-RU"/>
        </w:rPr>
        <w:t>-выделять</w:t>
      </w:r>
      <w:r w:rsidRPr="00EC7DA0">
        <w:rPr>
          <w:spacing w:val="31"/>
          <w:lang w:val="ru-RU"/>
        </w:rPr>
        <w:t xml:space="preserve"> </w:t>
      </w:r>
      <w:r w:rsidRPr="00EC7DA0">
        <w:rPr>
          <w:w w:val="95"/>
          <w:lang w:val="ru-RU"/>
        </w:rPr>
        <w:t>отличительные</w:t>
      </w:r>
      <w:r w:rsidRPr="00EC7DA0">
        <w:rPr>
          <w:spacing w:val="30"/>
          <w:lang w:val="ru-RU"/>
        </w:rPr>
        <w:t xml:space="preserve"> </w:t>
      </w:r>
      <w:r w:rsidRPr="00EC7DA0">
        <w:rPr>
          <w:w w:val="95"/>
          <w:lang w:val="ru-RU"/>
        </w:rPr>
        <w:t>признаки</w:t>
      </w:r>
      <w:r w:rsidRPr="00EC7DA0">
        <w:rPr>
          <w:spacing w:val="33"/>
          <w:lang w:val="ru-RU"/>
        </w:rPr>
        <w:t xml:space="preserve"> </w:t>
      </w:r>
      <w:r w:rsidRPr="00EC7DA0">
        <w:rPr>
          <w:w w:val="95"/>
          <w:lang w:val="ru-RU"/>
        </w:rPr>
        <w:t>природных</w:t>
      </w:r>
      <w:r w:rsidRPr="00EC7DA0">
        <w:rPr>
          <w:spacing w:val="24"/>
          <w:lang w:val="ru-RU"/>
        </w:rPr>
        <w:t xml:space="preserve"> </w:t>
      </w:r>
      <w:r w:rsidRPr="00EC7DA0">
        <w:rPr>
          <w:w w:val="95"/>
          <w:lang w:val="ru-RU"/>
        </w:rPr>
        <w:t>и</w:t>
      </w:r>
      <w:r w:rsidRPr="00EC7DA0">
        <w:rPr>
          <w:spacing w:val="38"/>
          <w:lang w:val="ru-RU"/>
        </w:rPr>
        <w:t xml:space="preserve"> </w:t>
      </w:r>
      <w:r w:rsidRPr="00EC7DA0">
        <w:rPr>
          <w:w w:val="95"/>
          <w:lang w:val="ru-RU"/>
        </w:rPr>
        <w:t>искусственных</w:t>
      </w:r>
      <w:r w:rsidRPr="00EC7DA0">
        <w:rPr>
          <w:spacing w:val="33"/>
          <w:lang w:val="ru-RU"/>
        </w:rPr>
        <w:t xml:space="preserve"> </w:t>
      </w:r>
      <w:r w:rsidRPr="00EC7DA0">
        <w:rPr>
          <w:spacing w:val="-2"/>
          <w:w w:val="95"/>
          <w:lang w:val="ru-RU"/>
        </w:rPr>
        <w:t>сообществ;</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7"/>
        <w:rPr>
          <w:lang w:val="ru-RU"/>
        </w:rPr>
      </w:pPr>
      <w:r w:rsidRPr="00EC7DA0">
        <w:rPr>
          <w:lang w:val="ru-RU"/>
        </w:rPr>
        <w:lastRenderedPageBreak/>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E4184B" w:rsidRPr="00EC7DA0" w:rsidRDefault="00EC7DA0">
      <w:pPr>
        <w:pStyle w:val="a4"/>
        <w:spacing w:line="273" w:lineRule="exact"/>
        <w:ind w:left="2310" w:firstLine="0"/>
        <w:rPr>
          <w:lang w:val="ru-RU"/>
        </w:rPr>
      </w:pPr>
      <w:r w:rsidRPr="00EC7DA0">
        <w:rPr>
          <w:spacing w:val="-2"/>
          <w:lang w:val="ru-RU"/>
        </w:rPr>
        <w:t>-раскрывать</w:t>
      </w:r>
      <w:r w:rsidRPr="00EC7DA0">
        <w:rPr>
          <w:spacing w:val="-3"/>
          <w:lang w:val="ru-RU"/>
        </w:rPr>
        <w:t xml:space="preserve"> </w:t>
      </w:r>
      <w:r w:rsidRPr="00EC7DA0">
        <w:rPr>
          <w:spacing w:val="-2"/>
          <w:lang w:val="ru-RU"/>
        </w:rPr>
        <w:t>роль</w:t>
      </w:r>
      <w:r w:rsidRPr="00EC7DA0">
        <w:rPr>
          <w:spacing w:val="1"/>
          <w:lang w:val="ru-RU"/>
        </w:rPr>
        <w:t xml:space="preserve"> </w:t>
      </w:r>
      <w:r w:rsidRPr="00EC7DA0">
        <w:rPr>
          <w:spacing w:val="-2"/>
          <w:lang w:val="ru-RU"/>
        </w:rPr>
        <w:t>биологии</w:t>
      </w:r>
      <w:r w:rsidRPr="00EC7DA0">
        <w:rPr>
          <w:spacing w:val="-4"/>
          <w:lang w:val="ru-RU"/>
        </w:rPr>
        <w:t xml:space="preserve"> </w:t>
      </w:r>
      <w:r w:rsidRPr="00EC7DA0">
        <w:rPr>
          <w:spacing w:val="-2"/>
          <w:lang w:val="ru-RU"/>
        </w:rPr>
        <w:t>в практической</w:t>
      </w:r>
      <w:r w:rsidRPr="00EC7DA0">
        <w:rPr>
          <w:spacing w:val="-3"/>
          <w:lang w:val="ru-RU"/>
        </w:rPr>
        <w:t xml:space="preserve"> </w:t>
      </w:r>
      <w:r w:rsidRPr="00EC7DA0">
        <w:rPr>
          <w:spacing w:val="-2"/>
          <w:lang w:val="ru-RU"/>
        </w:rPr>
        <w:t>деятельности</w:t>
      </w:r>
      <w:r w:rsidRPr="00EC7DA0">
        <w:rPr>
          <w:spacing w:val="2"/>
          <w:lang w:val="ru-RU"/>
        </w:rPr>
        <w:t xml:space="preserve"> </w:t>
      </w:r>
      <w:r w:rsidRPr="00EC7DA0">
        <w:rPr>
          <w:spacing w:val="-2"/>
          <w:lang w:val="ru-RU"/>
        </w:rPr>
        <w:t>человека;</w:t>
      </w:r>
    </w:p>
    <w:p w:rsidR="00E4184B" w:rsidRPr="00EC7DA0" w:rsidRDefault="00EC7DA0">
      <w:pPr>
        <w:pStyle w:val="a4"/>
        <w:spacing w:before="137" w:line="360" w:lineRule="auto"/>
        <w:ind w:right="861"/>
        <w:rPr>
          <w:lang w:val="ru-RU"/>
        </w:rPr>
      </w:pPr>
      <w:r w:rsidRPr="00EC7DA0">
        <w:rPr>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E4184B" w:rsidRPr="00EC7DA0" w:rsidRDefault="00EC7DA0">
      <w:pPr>
        <w:pStyle w:val="a4"/>
        <w:spacing w:before="7" w:line="360" w:lineRule="auto"/>
        <w:ind w:right="832"/>
        <w:rPr>
          <w:lang w:val="ru-RU"/>
        </w:rPr>
      </w:pPr>
      <w:r w:rsidRPr="00EC7DA0">
        <w:rPr>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w:t>
      </w:r>
      <w:r w:rsidRPr="00EC7DA0">
        <w:rPr>
          <w:spacing w:val="-2"/>
          <w:lang w:val="ru-RU"/>
        </w:rPr>
        <w:t>объектов);</w:t>
      </w:r>
    </w:p>
    <w:p w:rsidR="00E4184B" w:rsidRPr="00EC7DA0" w:rsidRDefault="00EC7DA0">
      <w:pPr>
        <w:pStyle w:val="a4"/>
        <w:spacing w:line="360" w:lineRule="auto"/>
        <w:ind w:right="843"/>
        <w:rPr>
          <w:lang w:val="ru-RU"/>
        </w:rPr>
      </w:pPr>
      <w:r w:rsidRPr="00EC7DA0">
        <w:rPr>
          <w:lang w:val="ru-RU"/>
        </w:rPr>
        <w:t>-применять методы биологии (наблюдение, описание, классификация, измерение, эксперимент): проводить наблюдения за</w:t>
      </w:r>
      <w:r w:rsidRPr="00EC7DA0">
        <w:rPr>
          <w:spacing w:val="-3"/>
          <w:lang w:val="ru-RU"/>
        </w:rPr>
        <w:t xml:space="preserve"> </w:t>
      </w:r>
      <w:r w:rsidRPr="00EC7DA0">
        <w:rPr>
          <w:lang w:val="ru-RU"/>
        </w:rPr>
        <w:t xml:space="preserve">организмами, описывать биологические объекты, процессы и явления, выполнять биологический рисунок и измерение биологических </w:t>
      </w:r>
      <w:r w:rsidRPr="00EC7DA0">
        <w:rPr>
          <w:spacing w:val="-2"/>
          <w:lang w:val="ru-RU"/>
        </w:rPr>
        <w:t>объектов;</w:t>
      </w:r>
    </w:p>
    <w:p w:rsidR="00E4184B" w:rsidRPr="00EC7DA0" w:rsidRDefault="00EC7DA0">
      <w:pPr>
        <w:pStyle w:val="a4"/>
        <w:spacing w:line="360" w:lineRule="auto"/>
        <w:ind w:right="856"/>
        <w:rPr>
          <w:lang w:val="ru-RU"/>
        </w:rPr>
      </w:pPr>
      <w:r w:rsidRPr="00EC7DA0">
        <w:rPr>
          <w:lang w:val="ru-RU"/>
        </w:rPr>
        <w:t>-владеть приёмами работы с лупой, световым и цифровым микроскопами при рассматривании биологических объектов;</w:t>
      </w:r>
    </w:p>
    <w:p w:rsidR="00E4184B" w:rsidRPr="00EC7DA0" w:rsidRDefault="00EC7DA0">
      <w:pPr>
        <w:pStyle w:val="a4"/>
        <w:spacing w:line="360" w:lineRule="auto"/>
        <w:ind w:right="845"/>
        <w:rPr>
          <w:lang w:val="ru-RU"/>
        </w:rPr>
      </w:pPr>
      <w:r w:rsidRPr="00EC7DA0">
        <w:rPr>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E4184B" w:rsidRPr="00EC7DA0" w:rsidRDefault="00EC7DA0">
      <w:pPr>
        <w:pStyle w:val="a4"/>
        <w:spacing w:before="1" w:line="362" w:lineRule="auto"/>
        <w:ind w:right="841"/>
        <w:rPr>
          <w:lang w:val="ru-RU"/>
        </w:rPr>
      </w:pPr>
      <w:r w:rsidRPr="00EC7DA0">
        <w:rPr>
          <w:lang w:val="ru-RU"/>
        </w:rPr>
        <w:t>-использовать при выполнении учебных заданий научно-популярную литературу</w:t>
      </w:r>
      <w:r w:rsidRPr="00EC7DA0">
        <w:rPr>
          <w:spacing w:val="40"/>
          <w:lang w:val="ru-RU"/>
        </w:rPr>
        <w:t xml:space="preserve"> </w:t>
      </w:r>
      <w:r w:rsidRPr="00EC7DA0">
        <w:rPr>
          <w:lang w:val="ru-RU"/>
        </w:rPr>
        <w:t>по биологии, справочные материалы, ресурсы Интернета;</w:t>
      </w:r>
    </w:p>
    <w:p w:rsidR="00E4184B" w:rsidRPr="00EC7DA0" w:rsidRDefault="00EC7DA0">
      <w:pPr>
        <w:pStyle w:val="a4"/>
        <w:spacing w:line="360" w:lineRule="auto"/>
        <w:ind w:right="860"/>
        <w:rPr>
          <w:lang w:val="ru-RU"/>
        </w:rPr>
      </w:pPr>
      <w:r w:rsidRPr="00EC7DA0">
        <w:rPr>
          <w:lang w:val="ru-RU"/>
        </w:rPr>
        <w:t>-создавать письменные и устные сообщения, используя понятийный аппарат изучаемого раздела биологии.</w:t>
      </w:r>
    </w:p>
    <w:p w:rsidR="00E4184B" w:rsidRPr="00EC7DA0" w:rsidRDefault="00EC7DA0">
      <w:pPr>
        <w:pStyle w:val="210"/>
        <w:spacing w:before="5" w:line="364" w:lineRule="auto"/>
        <w:ind w:left="1599" w:right="828" w:firstLine="710"/>
        <w:rPr>
          <w:lang w:val="ru-RU"/>
        </w:rPr>
      </w:pPr>
      <w:r w:rsidRPr="00EC7DA0">
        <w:rPr>
          <w:lang w:val="ru-RU"/>
        </w:rPr>
        <w:t>Предметные</w:t>
      </w:r>
      <w:r w:rsidRPr="00EC7DA0">
        <w:rPr>
          <w:spacing w:val="-2"/>
          <w:lang w:val="ru-RU"/>
        </w:rPr>
        <w:t xml:space="preserve"> </w:t>
      </w:r>
      <w:r w:rsidRPr="00EC7DA0">
        <w:rPr>
          <w:lang w:val="ru-RU"/>
        </w:rPr>
        <w:t>результаты</w:t>
      </w:r>
      <w:r w:rsidRPr="00EC7DA0">
        <w:rPr>
          <w:spacing w:val="-6"/>
          <w:lang w:val="ru-RU"/>
        </w:rPr>
        <w:t xml:space="preserve"> </w:t>
      </w:r>
      <w:r w:rsidRPr="00EC7DA0">
        <w:rPr>
          <w:lang w:val="ru-RU"/>
        </w:rPr>
        <w:t>освоения</w:t>
      </w:r>
      <w:r w:rsidRPr="00EC7DA0">
        <w:rPr>
          <w:spacing w:val="-1"/>
          <w:lang w:val="ru-RU"/>
        </w:rPr>
        <w:t xml:space="preserve"> </w:t>
      </w:r>
      <w:r w:rsidRPr="00EC7DA0">
        <w:rPr>
          <w:lang w:val="ru-RU"/>
        </w:rPr>
        <w:t>программы</w:t>
      </w:r>
      <w:r w:rsidRPr="00EC7DA0">
        <w:rPr>
          <w:spacing w:val="-6"/>
          <w:lang w:val="ru-RU"/>
        </w:rPr>
        <w:t xml:space="preserve"> </w:t>
      </w:r>
      <w:r w:rsidRPr="00EC7DA0">
        <w:rPr>
          <w:lang w:val="ru-RU"/>
        </w:rPr>
        <w:t>по биологии</w:t>
      </w:r>
      <w:r w:rsidRPr="00EC7DA0">
        <w:rPr>
          <w:spacing w:val="-2"/>
          <w:lang w:val="ru-RU"/>
        </w:rPr>
        <w:t xml:space="preserve"> </w:t>
      </w:r>
      <w:r w:rsidRPr="00EC7DA0">
        <w:rPr>
          <w:lang w:val="ru-RU"/>
        </w:rPr>
        <w:t>к концу обучения</w:t>
      </w:r>
      <w:r w:rsidRPr="00EC7DA0">
        <w:rPr>
          <w:spacing w:val="-1"/>
          <w:lang w:val="ru-RU"/>
        </w:rPr>
        <w:t xml:space="preserve"> </w:t>
      </w:r>
      <w:r w:rsidRPr="00EC7DA0">
        <w:rPr>
          <w:lang w:val="ru-RU"/>
        </w:rPr>
        <w:t>в 6 классе:</w:t>
      </w:r>
    </w:p>
    <w:p w:rsidR="00E4184B" w:rsidRPr="00EC7DA0" w:rsidRDefault="00EC7DA0">
      <w:pPr>
        <w:pStyle w:val="a4"/>
        <w:spacing w:line="355" w:lineRule="auto"/>
        <w:ind w:right="856"/>
        <w:rPr>
          <w:lang w:val="ru-RU"/>
        </w:rPr>
      </w:pPr>
      <w:r w:rsidRPr="00EC7DA0">
        <w:rPr>
          <w:lang w:val="ru-RU"/>
        </w:rPr>
        <w:t>-характеризовать ботанику</w:t>
      </w:r>
      <w:r w:rsidRPr="00EC7DA0">
        <w:rPr>
          <w:spacing w:val="-8"/>
          <w:lang w:val="ru-RU"/>
        </w:rPr>
        <w:t xml:space="preserve"> </w:t>
      </w:r>
      <w:r w:rsidRPr="00EC7DA0">
        <w:rPr>
          <w:lang w:val="ru-RU"/>
        </w:rPr>
        <w:t>как биологическую науку, её разделы и связи с</w:t>
      </w:r>
      <w:r w:rsidRPr="00EC7DA0">
        <w:rPr>
          <w:spacing w:val="-4"/>
          <w:lang w:val="ru-RU"/>
        </w:rPr>
        <w:t xml:space="preserve"> </w:t>
      </w:r>
      <w:r w:rsidRPr="00EC7DA0">
        <w:rPr>
          <w:lang w:val="ru-RU"/>
        </w:rPr>
        <w:t>другими науками и техникой;</w:t>
      </w:r>
    </w:p>
    <w:p w:rsidR="00E4184B" w:rsidRPr="00EC7DA0" w:rsidRDefault="00EC7DA0">
      <w:pPr>
        <w:pStyle w:val="a4"/>
        <w:spacing w:line="360" w:lineRule="auto"/>
        <w:ind w:right="861"/>
        <w:rPr>
          <w:lang w:val="ru-RU"/>
        </w:rPr>
      </w:pPr>
      <w:r w:rsidRPr="00EC7DA0">
        <w:rPr>
          <w:lang w:val="ru-RU"/>
        </w:rPr>
        <w:t>-приводить примеры вклада российских (в том числе В.В. Докучаев, К.А. Тимирязев, С.Г. Навашин) и зарубежных учёных (в том числе Р. Гук,</w:t>
      </w:r>
    </w:p>
    <w:p w:rsidR="00E4184B" w:rsidRPr="00EC7DA0" w:rsidRDefault="00EC7DA0">
      <w:pPr>
        <w:pStyle w:val="a4"/>
        <w:ind w:left="2310" w:firstLine="0"/>
        <w:rPr>
          <w:lang w:val="ru-RU"/>
        </w:rPr>
      </w:pPr>
      <w:r w:rsidRPr="00EC7DA0">
        <w:rPr>
          <w:lang w:val="ru-RU"/>
        </w:rPr>
        <w:t>М.</w:t>
      </w:r>
      <w:r w:rsidRPr="00EC7DA0">
        <w:rPr>
          <w:spacing w:val="-4"/>
          <w:lang w:val="ru-RU"/>
        </w:rPr>
        <w:t xml:space="preserve"> </w:t>
      </w:r>
      <w:r w:rsidRPr="00EC7DA0">
        <w:rPr>
          <w:lang w:val="ru-RU"/>
        </w:rPr>
        <w:t>Мальпиги)</w:t>
      </w:r>
      <w:r w:rsidRPr="00EC7DA0">
        <w:rPr>
          <w:spacing w:val="-7"/>
          <w:lang w:val="ru-RU"/>
        </w:rPr>
        <w:t xml:space="preserve"> </w:t>
      </w:r>
      <w:r w:rsidRPr="00EC7DA0">
        <w:rPr>
          <w:lang w:val="ru-RU"/>
        </w:rPr>
        <w:t>в</w:t>
      </w:r>
      <w:r w:rsidRPr="00EC7DA0">
        <w:rPr>
          <w:spacing w:val="-5"/>
          <w:lang w:val="ru-RU"/>
        </w:rPr>
        <w:t xml:space="preserve"> </w:t>
      </w:r>
      <w:r w:rsidRPr="00EC7DA0">
        <w:rPr>
          <w:lang w:val="ru-RU"/>
        </w:rPr>
        <w:t>развитие</w:t>
      </w:r>
      <w:r w:rsidRPr="00EC7DA0">
        <w:rPr>
          <w:spacing w:val="-5"/>
          <w:lang w:val="ru-RU"/>
        </w:rPr>
        <w:t xml:space="preserve"> </w:t>
      </w:r>
      <w:r w:rsidRPr="00EC7DA0">
        <w:rPr>
          <w:lang w:val="ru-RU"/>
        </w:rPr>
        <w:t>наук</w:t>
      </w:r>
      <w:r w:rsidRPr="00EC7DA0">
        <w:rPr>
          <w:spacing w:val="-3"/>
          <w:lang w:val="ru-RU"/>
        </w:rPr>
        <w:t xml:space="preserve"> </w:t>
      </w:r>
      <w:r w:rsidRPr="00EC7DA0">
        <w:rPr>
          <w:lang w:val="ru-RU"/>
        </w:rPr>
        <w:t>о</w:t>
      </w:r>
      <w:r w:rsidRPr="00EC7DA0">
        <w:rPr>
          <w:spacing w:val="-6"/>
          <w:lang w:val="ru-RU"/>
        </w:rPr>
        <w:t xml:space="preserve"> </w:t>
      </w:r>
      <w:r w:rsidRPr="00EC7DA0">
        <w:rPr>
          <w:spacing w:val="-2"/>
          <w:lang w:val="ru-RU"/>
        </w:rPr>
        <w:t>растениях;</w:t>
      </w:r>
    </w:p>
    <w:p w:rsidR="00E4184B" w:rsidRPr="00EC7DA0" w:rsidRDefault="00EC7DA0">
      <w:pPr>
        <w:pStyle w:val="a4"/>
        <w:spacing w:before="126" w:line="360" w:lineRule="auto"/>
        <w:ind w:right="850"/>
        <w:rPr>
          <w:lang w:val="ru-RU"/>
        </w:rPr>
      </w:pPr>
      <w:r w:rsidRPr="00EC7DA0">
        <w:rPr>
          <w:lang w:val="ru-RU"/>
        </w:rPr>
        <w:t>-применять биологические термины и понятия (в том числе: ботаника,</w:t>
      </w:r>
      <w:r w:rsidRPr="00EC7DA0">
        <w:rPr>
          <w:spacing w:val="40"/>
          <w:lang w:val="ru-RU"/>
        </w:rPr>
        <w:t xml:space="preserve"> </w:t>
      </w:r>
      <w:r w:rsidRPr="00EC7DA0">
        <w:rPr>
          <w:lang w:val="ru-RU"/>
        </w:rPr>
        <w:t>растительная</w:t>
      </w:r>
      <w:r w:rsidRPr="00EC7DA0">
        <w:rPr>
          <w:spacing w:val="40"/>
          <w:lang w:val="ru-RU"/>
        </w:rPr>
        <w:t xml:space="preserve"> </w:t>
      </w:r>
      <w:r w:rsidRPr="00EC7DA0">
        <w:rPr>
          <w:lang w:val="ru-RU"/>
        </w:rPr>
        <w:t>клетка,</w:t>
      </w:r>
      <w:r w:rsidRPr="00EC7DA0">
        <w:rPr>
          <w:spacing w:val="40"/>
          <w:lang w:val="ru-RU"/>
        </w:rPr>
        <w:t xml:space="preserve"> </w:t>
      </w:r>
      <w:r w:rsidRPr="00EC7DA0">
        <w:rPr>
          <w:lang w:val="ru-RU"/>
        </w:rPr>
        <w:t>растительная</w:t>
      </w:r>
      <w:r w:rsidRPr="00EC7DA0">
        <w:rPr>
          <w:spacing w:val="40"/>
          <w:lang w:val="ru-RU"/>
        </w:rPr>
        <w:t xml:space="preserve"> </w:t>
      </w:r>
      <w:r w:rsidRPr="00EC7DA0">
        <w:rPr>
          <w:lang w:val="ru-RU"/>
        </w:rPr>
        <w:t>ткань,</w:t>
      </w:r>
      <w:r w:rsidRPr="00EC7DA0">
        <w:rPr>
          <w:spacing w:val="40"/>
          <w:lang w:val="ru-RU"/>
        </w:rPr>
        <w:t xml:space="preserve"> </w:t>
      </w:r>
      <w:r w:rsidRPr="00EC7DA0">
        <w:rPr>
          <w:lang w:val="ru-RU"/>
        </w:rPr>
        <w:t>органы</w:t>
      </w:r>
      <w:r w:rsidRPr="00EC7DA0">
        <w:rPr>
          <w:spacing w:val="40"/>
          <w:lang w:val="ru-RU"/>
        </w:rPr>
        <w:t xml:space="preserve"> </w:t>
      </w:r>
      <w:r w:rsidRPr="00EC7DA0">
        <w:rPr>
          <w:lang w:val="ru-RU"/>
        </w:rPr>
        <w:t>растений,</w:t>
      </w:r>
      <w:r w:rsidRPr="00EC7DA0">
        <w:rPr>
          <w:spacing w:val="40"/>
          <w:lang w:val="ru-RU"/>
        </w:rPr>
        <w:t xml:space="preserve"> </w:t>
      </w:r>
      <w:r w:rsidRPr="00EC7DA0">
        <w:rPr>
          <w:lang w:val="ru-RU"/>
        </w:rPr>
        <w:t>система</w:t>
      </w:r>
      <w:r w:rsidRPr="00EC7DA0">
        <w:rPr>
          <w:spacing w:val="40"/>
          <w:lang w:val="ru-RU"/>
        </w:rPr>
        <w:t xml:space="preserve"> </w:t>
      </w:r>
      <w:r w:rsidRPr="00EC7DA0">
        <w:rPr>
          <w:lang w:val="ru-RU"/>
        </w:rPr>
        <w:t>органов</w:t>
      </w:r>
      <w:r w:rsidRPr="00EC7DA0">
        <w:rPr>
          <w:spacing w:val="40"/>
          <w:lang w:val="ru-RU"/>
        </w:rPr>
        <w:t xml:space="preserve"> </w:t>
      </w:r>
      <w:r w:rsidRPr="00EC7DA0">
        <w:rPr>
          <w:lang w:val="ru-RU"/>
        </w:rPr>
        <w:t>растения: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8" w:firstLine="0"/>
        <w:rPr>
          <w:lang w:val="ru-RU"/>
        </w:rPr>
      </w:pPr>
      <w:r w:rsidRPr="00EC7DA0">
        <w:rPr>
          <w:lang w:val="ru-RU"/>
        </w:rPr>
        <w:lastRenderedPageBreak/>
        <w:t>корень, побег почка, лист, видоизменённые органы, цветок, плод, семя, растительный организм,</w:t>
      </w:r>
      <w:r w:rsidRPr="00EC7DA0">
        <w:rPr>
          <w:spacing w:val="-2"/>
          <w:lang w:val="ru-RU"/>
        </w:rPr>
        <w:t xml:space="preserve"> </w:t>
      </w:r>
      <w:r w:rsidRPr="00EC7DA0">
        <w:rPr>
          <w:lang w:val="ru-RU"/>
        </w:rPr>
        <w:t>минеральное</w:t>
      </w:r>
      <w:r w:rsidRPr="00EC7DA0">
        <w:rPr>
          <w:spacing w:val="-1"/>
          <w:lang w:val="ru-RU"/>
        </w:rPr>
        <w:t xml:space="preserve"> </w:t>
      </w:r>
      <w:r w:rsidRPr="00EC7DA0">
        <w:rPr>
          <w:lang w:val="ru-RU"/>
        </w:rPr>
        <w:t>питание, фотосинтез, дыхание, рост, развитие,</w:t>
      </w:r>
      <w:r w:rsidRPr="00EC7DA0">
        <w:rPr>
          <w:spacing w:val="-2"/>
          <w:lang w:val="ru-RU"/>
        </w:rPr>
        <w:t xml:space="preserve"> </w:t>
      </w:r>
      <w:r w:rsidRPr="00EC7DA0">
        <w:rPr>
          <w:lang w:val="ru-RU"/>
        </w:rPr>
        <w:t>размножение,</w:t>
      </w:r>
      <w:r w:rsidRPr="00EC7DA0">
        <w:rPr>
          <w:spacing w:val="-2"/>
          <w:lang w:val="ru-RU"/>
        </w:rPr>
        <w:t xml:space="preserve"> </w:t>
      </w:r>
      <w:r w:rsidRPr="00EC7DA0">
        <w:rPr>
          <w:lang w:val="ru-RU"/>
        </w:rPr>
        <w:t>клон, раздражимость) в соответствии с поставленной задачей и в контексте;</w:t>
      </w:r>
    </w:p>
    <w:p w:rsidR="00E4184B" w:rsidRPr="00EC7DA0" w:rsidRDefault="00EC7DA0">
      <w:pPr>
        <w:pStyle w:val="a4"/>
        <w:spacing w:line="360" w:lineRule="auto"/>
        <w:ind w:right="844"/>
        <w:rPr>
          <w:lang w:val="ru-RU"/>
        </w:rPr>
      </w:pPr>
      <w:r w:rsidRPr="00EC7DA0">
        <w:rPr>
          <w:lang w:val="ru-RU"/>
        </w:rPr>
        <w:t>-описывать строение и жизнедеятельность растительного организма (на примере покрытосеменных</w:t>
      </w:r>
      <w:r w:rsidRPr="00EC7DA0">
        <w:rPr>
          <w:spacing w:val="-1"/>
          <w:lang w:val="ru-RU"/>
        </w:rPr>
        <w:t xml:space="preserve"> </w:t>
      </w:r>
      <w:r w:rsidRPr="00EC7DA0">
        <w:rPr>
          <w:lang w:val="ru-RU"/>
        </w:rPr>
        <w:t>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4184B" w:rsidRPr="00EC7DA0" w:rsidRDefault="00EC7DA0">
      <w:pPr>
        <w:pStyle w:val="a4"/>
        <w:spacing w:line="360" w:lineRule="auto"/>
        <w:ind w:right="853"/>
        <w:rPr>
          <w:lang w:val="ru-RU"/>
        </w:rPr>
      </w:pPr>
      <w:r w:rsidRPr="00EC7DA0">
        <w:rPr>
          <w:lang w:val="ru-RU"/>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sidRPr="00EC7DA0">
        <w:rPr>
          <w:spacing w:val="-2"/>
          <w:lang w:val="ru-RU"/>
        </w:rPr>
        <w:t>таблицам;</w:t>
      </w:r>
    </w:p>
    <w:p w:rsidR="00E4184B" w:rsidRPr="00EC7DA0" w:rsidRDefault="00EC7DA0">
      <w:pPr>
        <w:pStyle w:val="a4"/>
        <w:spacing w:line="360" w:lineRule="auto"/>
        <w:ind w:right="841"/>
        <w:rPr>
          <w:lang w:val="ru-RU"/>
        </w:rPr>
      </w:pPr>
      <w:r w:rsidRPr="00EC7DA0">
        <w:rPr>
          <w:lang w:val="ru-RU"/>
        </w:rPr>
        <w:t>-характеризовать признаки растений, уровни организации растительного</w:t>
      </w:r>
      <w:r w:rsidRPr="00EC7DA0">
        <w:rPr>
          <w:spacing w:val="40"/>
          <w:lang w:val="ru-RU"/>
        </w:rPr>
        <w:t xml:space="preserve"> </w:t>
      </w:r>
      <w:r w:rsidRPr="00EC7DA0">
        <w:rPr>
          <w:lang w:val="ru-RU"/>
        </w:rPr>
        <w:t>организма, части растений: клетки, ткани, органы, системы</w:t>
      </w:r>
      <w:r w:rsidRPr="00EC7DA0">
        <w:rPr>
          <w:spacing w:val="-1"/>
          <w:lang w:val="ru-RU"/>
        </w:rPr>
        <w:t xml:space="preserve"> </w:t>
      </w:r>
      <w:r w:rsidRPr="00EC7DA0">
        <w:rPr>
          <w:lang w:val="ru-RU"/>
        </w:rPr>
        <w:t xml:space="preserve">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sidRPr="00EC7DA0">
        <w:rPr>
          <w:spacing w:val="-2"/>
          <w:lang w:val="ru-RU"/>
        </w:rPr>
        <w:t>лаборатории;</w:t>
      </w:r>
    </w:p>
    <w:p w:rsidR="00E4184B" w:rsidRPr="00EC7DA0" w:rsidRDefault="00EC7DA0">
      <w:pPr>
        <w:pStyle w:val="a4"/>
        <w:spacing w:before="2" w:line="360" w:lineRule="auto"/>
        <w:ind w:right="844"/>
        <w:rPr>
          <w:lang w:val="ru-RU"/>
        </w:rPr>
      </w:pPr>
      <w:r w:rsidRPr="00EC7DA0">
        <w:rPr>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4184B" w:rsidRPr="00EC7DA0" w:rsidRDefault="00EC7DA0">
      <w:pPr>
        <w:pStyle w:val="a4"/>
        <w:spacing w:line="360" w:lineRule="auto"/>
        <w:ind w:right="858"/>
        <w:rPr>
          <w:lang w:val="ru-RU"/>
        </w:rPr>
      </w:pPr>
      <w:r w:rsidRPr="00EC7DA0">
        <w:rPr>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E4184B" w:rsidRPr="00EC7DA0" w:rsidRDefault="00EC7DA0">
      <w:pPr>
        <w:pStyle w:val="a4"/>
        <w:spacing w:line="360" w:lineRule="auto"/>
        <w:ind w:right="858"/>
        <w:rPr>
          <w:lang w:val="ru-RU"/>
        </w:rPr>
      </w:pPr>
      <w:r w:rsidRPr="00EC7DA0">
        <w:rPr>
          <w:lang w:val="ru-RU"/>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4184B" w:rsidRPr="00EC7DA0" w:rsidRDefault="00EC7DA0">
      <w:pPr>
        <w:pStyle w:val="a4"/>
        <w:spacing w:before="3" w:line="362" w:lineRule="auto"/>
        <w:ind w:right="856"/>
        <w:rPr>
          <w:lang w:val="ru-RU"/>
        </w:rPr>
      </w:pPr>
      <w:r w:rsidRPr="00EC7DA0">
        <w:rPr>
          <w:lang w:val="ru-RU"/>
        </w:rPr>
        <w:t xml:space="preserve">-применять полученные знания для выращивания и размножения культурных </w:t>
      </w:r>
      <w:r w:rsidRPr="00EC7DA0">
        <w:rPr>
          <w:spacing w:val="-2"/>
          <w:lang w:val="ru-RU"/>
        </w:rPr>
        <w:t>растений;</w:t>
      </w:r>
    </w:p>
    <w:p w:rsidR="00E4184B" w:rsidRPr="00EC7DA0" w:rsidRDefault="00EC7DA0">
      <w:pPr>
        <w:pStyle w:val="a4"/>
        <w:spacing w:line="360" w:lineRule="auto"/>
        <w:ind w:right="865"/>
        <w:rPr>
          <w:lang w:val="ru-RU"/>
        </w:rPr>
      </w:pPr>
      <w:r w:rsidRPr="00EC7DA0">
        <w:rPr>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6"/>
        <w:rPr>
          <w:lang w:val="ru-RU"/>
        </w:rPr>
      </w:pPr>
      <w:r w:rsidRPr="00EC7DA0">
        <w:rPr>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4184B" w:rsidRPr="00EC7DA0" w:rsidRDefault="00EC7DA0">
      <w:pPr>
        <w:pStyle w:val="a4"/>
        <w:spacing w:line="360" w:lineRule="auto"/>
        <w:ind w:right="844"/>
        <w:rPr>
          <w:lang w:val="ru-RU"/>
        </w:rPr>
      </w:pPr>
      <w:r w:rsidRPr="00EC7DA0">
        <w:rPr>
          <w:lang w:val="ru-RU"/>
        </w:rP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sidRPr="00EC7DA0">
        <w:rPr>
          <w:spacing w:val="-2"/>
          <w:lang w:val="ru-RU"/>
        </w:rPr>
        <w:t>искусства;</w:t>
      </w:r>
    </w:p>
    <w:p w:rsidR="00E4184B" w:rsidRPr="00EC7DA0" w:rsidRDefault="00EC7DA0">
      <w:pPr>
        <w:pStyle w:val="a4"/>
        <w:spacing w:line="362" w:lineRule="auto"/>
        <w:ind w:right="865"/>
        <w:rPr>
          <w:lang w:val="ru-RU"/>
        </w:rPr>
      </w:pPr>
      <w:r w:rsidRPr="00EC7DA0">
        <w:rPr>
          <w:lang w:val="ru-RU"/>
        </w:rPr>
        <w:t>-владеть приёмами работы с биологической информацией: формулировать основания для извлечения и обобщения информации из двух источников,</w:t>
      </w:r>
      <w:r w:rsidRPr="00EC7DA0">
        <w:rPr>
          <w:spacing w:val="40"/>
          <w:lang w:val="ru-RU"/>
        </w:rPr>
        <w:t xml:space="preserve"> </w:t>
      </w:r>
      <w:r w:rsidRPr="00EC7DA0">
        <w:rPr>
          <w:lang w:val="ru-RU"/>
        </w:rPr>
        <w:t>преобразовывать информацию из одной знаковой системы в другую;</w:t>
      </w:r>
    </w:p>
    <w:p w:rsidR="00E4184B" w:rsidRPr="00EC7DA0" w:rsidRDefault="00EC7DA0">
      <w:pPr>
        <w:pStyle w:val="a4"/>
        <w:spacing w:line="360" w:lineRule="auto"/>
        <w:ind w:right="844"/>
        <w:rPr>
          <w:lang w:val="ru-RU"/>
        </w:rPr>
      </w:pPr>
      <w:r w:rsidRPr="00EC7DA0">
        <w:rPr>
          <w:lang w:val="ru-RU"/>
        </w:rPr>
        <w:t>-создавать письменные и устные сообщения, используя понятийный аппарат изучаемого раздела биологии.</w:t>
      </w:r>
    </w:p>
    <w:p w:rsidR="00E4184B" w:rsidRPr="00EC7DA0" w:rsidRDefault="00EC7DA0">
      <w:pPr>
        <w:pStyle w:val="210"/>
        <w:spacing w:line="360" w:lineRule="auto"/>
        <w:ind w:left="1599" w:right="828" w:firstLine="710"/>
        <w:rPr>
          <w:lang w:val="ru-RU"/>
        </w:rPr>
      </w:pPr>
      <w:r w:rsidRPr="00EC7DA0">
        <w:rPr>
          <w:lang w:val="ru-RU"/>
        </w:rPr>
        <w:t>Предметные</w:t>
      </w:r>
      <w:r w:rsidRPr="00EC7DA0">
        <w:rPr>
          <w:spacing w:val="-2"/>
          <w:lang w:val="ru-RU"/>
        </w:rPr>
        <w:t xml:space="preserve"> </w:t>
      </w:r>
      <w:r w:rsidRPr="00EC7DA0">
        <w:rPr>
          <w:lang w:val="ru-RU"/>
        </w:rPr>
        <w:t>результаты</w:t>
      </w:r>
      <w:r w:rsidRPr="00EC7DA0">
        <w:rPr>
          <w:spacing w:val="-6"/>
          <w:lang w:val="ru-RU"/>
        </w:rPr>
        <w:t xml:space="preserve"> </w:t>
      </w:r>
      <w:r w:rsidRPr="00EC7DA0">
        <w:rPr>
          <w:lang w:val="ru-RU"/>
        </w:rPr>
        <w:t>освоения</w:t>
      </w:r>
      <w:r w:rsidRPr="00EC7DA0">
        <w:rPr>
          <w:spacing w:val="-1"/>
          <w:lang w:val="ru-RU"/>
        </w:rPr>
        <w:t xml:space="preserve"> </w:t>
      </w:r>
      <w:r w:rsidRPr="00EC7DA0">
        <w:rPr>
          <w:lang w:val="ru-RU"/>
        </w:rPr>
        <w:t>программы</w:t>
      </w:r>
      <w:r w:rsidRPr="00EC7DA0">
        <w:rPr>
          <w:spacing w:val="-6"/>
          <w:lang w:val="ru-RU"/>
        </w:rPr>
        <w:t xml:space="preserve"> </w:t>
      </w:r>
      <w:r w:rsidRPr="00EC7DA0">
        <w:rPr>
          <w:lang w:val="ru-RU"/>
        </w:rPr>
        <w:t>по биологии</w:t>
      </w:r>
      <w:r w:rsidRPr="00EC7DA0">
        <w:rPr>
          <w:spacing w:val="-2"/>
          <w:lang w:val="ru-RU"/>
        </w:rPr>
        <w:t xml:space="preserve"> </w:t>
      </w:r>
      <w:r w:rsidRPr="00EC7DA0">
        <w:rPr>
          <w:lang w:val="ru-RU"/>
        </w:rPr>
        <w:t>к концу обучения</w:t>
      </w:r>
      <w:r w:rsidRPr="00EC7DA0">
        <w:rPr>
          <w:spacing w:val="-1"/>
          <w:lang w:val="ru-RU"/>
        </w:rPr>
        <w:t xml:space="preserve"> </w:t>
      </w:r>
      <w:r w:rsidRPr="00EC7DA0">
        <w:rPr>
          <w:lang w:val="ru-RU"/>
        </w:rPr>
        <w:t>в 7 классе:</w:t>
      </w:r>
    </w:p>
    <w:p w:rsidR="00E4184B" w:rsidRPr="00EC7DA0" w:rsidRDefault="00EC7DA0">
      <w:pPr>
        <w:pStyle w:val="a4"/>
        <w:spacing w:line="360" w:lineRule="auto"/>
        <w:ind w:right="850"/>
        <w:rPr>
          <w:lang w:val="ru-RU"/>
        </w:rPr>
      </w:pPr>
      <w:r w:rsidRPr="00EC7DA0">
        <w:rPr>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4184B" w:rsidRPr="00EC7DA0" w:rsidRDefault="00EC7DA0">
      <w:pPr>
        <w:pStyle w:val="a4"/>
        <w:spacing w:line="360" w:lineRule="auto"/>
        <w:ind w:right="863"/>
        <w:rPr>
          <w:lang w:val="ru-RU"/>
        </w:rPr>
      </w:pPr>
      <w:r w:rsidRPr="00EC7DA0">
        <w:rPr>
          <w:lang w:val="ru-RU"/>
        </w:rPr>
        <w:t>-приводить</w:t>
      </w:r>
      <w:r w:rsidRPr="00EC7DA0">
        <w:rPr>
          <w:spacing w:val="-1"/>
          <w:lang w:val="ru-RU"/>
        </w:rPr>
        <w:t xml:space="preserve"> </w:t>
      </w:r>
      <w:r w:rsidRPr="00EC7DA0">
        <w:rPr>
          <w:lang w:val="ru-RU"/>
        </w:rPr>
        <w:t>примеры вклада российских (в том</w:t>
      </w:r>
      <w:r w:rsidRPr="00EC7DA0">
        <w:rPr>
          <w:spacing w:val="-1"/>
          <w:lang w:val="ru-RU"/>
        </w:rPr>
        <w:t xml:space="preserve"> </w:t>
      </w:r>
      <w:r w:rsidRPr="00EC7DA0">
        <w:rPr>
          <w:lang w:val="ru-RU"/>
        </w:rPr>
        <w:t>числе Н.И. Вавилов, И.В. Мичурин) и зарубежных (в том числе К. Линней, Л. Пастер) учёных в развитие наук о растениях, грибах, лишайниках, бактериях;</w:t>
      </w:r>
    </w:p>
    <w:p w:rsidR="00E4184B" w:rsidRPr="00EC7DA0" w:rsidRDefault="00EC7DA0">
      <w:pPr>
        <w:pStyle w:val="a4"/>
        <w:spacing w:line="360" w:lineRule="auto"/>
        <w:ind w:right="853"/>
        <w:rPr>
          <w:lang w:val="ru-RU"/>
        </w:rPr>
      </w:pPr>
      <w:r w:rsidRPr="00EC7DA0">
        <w:rPr>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4184B" w:rsidRPr="00EC7DA0" w:rsidRDefault="00EC7DA0">
      <w:pPr>
        <w:pStyle w:val="a4"/>
        <w:spacing w:line="360" w:lineRule="auto"/>
        <w:ind w:right="843"/>
        <w:rPr>
          <w:lang w:val="ru-RU"/>
        </w:rPr>
      </w:pPr>
      <w:r w:rsidRPr="00EC7DA0">
        <w:rPr>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4184B" w:rsidRPr="00EC7DA0" w:rsidRDefault="00EC7DA0">
      <w:pPr>
        <w:pStyle w:val="a4"/>
        <w:spacing w:line="360" w:lineRule="auto"/>
        <w:ind w:right="861"/>
        <w:rPr>
          <w:lang w:val="ru-RU"/>
        </w:rPr>
      </w:pPr>
      <w:r w:rsidRPr="00EC7DA0">
        <w:rPr>
          <w:lang w:val="ru-RU"/>
        </w:rPr>
        <w:t>-выявлять признаки классов покрытосеменных или цветковых, семейств двудольных и однодольных растений;</w:t>
      </w:r>
    </w:p>
    <w:p w:rsidR="00E4184B" w:rsidRPr="00EC7DA0" w:rsidRDefault="00EC7DA0">
      <w:pPr>
        <w:pStyle w:val="a4"/>
        <w:spacing w:line="360" w:lineRule="auto"/>
        <w:ind w:right="858"/>
        <w:rPr>
          <w:lang w:val="ru-RU"/>
        </w:rPr>
      </w:pPr>
      <w:r w:rsidRPr="00EC7DA0">
        <w:rPr>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6"/>
        <w:rPr>
          <w:lang w:val="ru-RU"/>
        </w:rPr>
      </w:pPr>
      <w:r w:rsidRPr="00EC7DA0">
        <w:rPr>
          <w:lang w:val="ru-RU"/>
        </w:rPr>
        <w:lastRenderedPageBreak/>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4184B" w:rsidRPr="00EC7DA0" w:rsidRDefault="00EC7DA0">
      <w:pPr>
        <w:pStyle w:val="a4"/>
        <w:spacing w:before="1" w:line="360" w:lineRule="auto"/>
        <w:ind w:right="841"/>
        <w:rPr>
          <w:lang w:val="ru-RU"/>
        </w:rPr>
      </w:pPr>
      <w:r w:rsidRPr="00EC7DA0">
        <w:rPr>
          <w:lang w:val="ru-RU"/>
        </w:rPr>
        <w:t>-выделять существенные признаки строения и жизнедеятельности растений, бактерий, грибов, лишайников;</w:t>
      </w:r>
    </w:p>
    <w:p w:rsidR="00E4184B" w:rsidRPr="00EC7DA0" w:rsidRDefault="00EC7DA0">
      <w:pPr>
        <w:pStyle w:val="a4"/>
        <w:spacing w:before="2" w:line="360" w:lineRule="auto"/>
        <w:ind w:right="852"/>
        <w:rPr>
          <w:lang w:val="ru-RU"/>
        </w:rPr>
      </w:pPr>
      <w:r w:rsidRPr="00EC7DA0">
        <w:rPr>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E4184B" w:rsidRPr="00EC7DA0" w:rsidRDefault="00EC7DA0">
      <w:pPr>
        <w:pStyle w:val="a4"/>
        <w:spacing w:line="355" w:lineRule="auto"/>
        <w:ind w:right="859"/>
        <w:rPr>
          <w:lang w:val="ru-RU"/>
        </w:rPr>
      </w:pPr>
      <w:r w:rsidRPr="00EC7DA0">
        <w:rPr>
          <w:lang w:val="ru-RU"/>
        </w:rPr>
        <w:t>-описывать усложнение организации растений в ходе эволюции растительного</w:t>
      </w:r>
      <w:r w:rsidRPr="00EC7DA0">
        <w:rPr>
          <w:spacing w:val="40"/>
          <w:lang w:val="ru-RU"/>
        </w:rPr>
        <w:t xml:space="preserve"> </w:t>
      </w:r>
      <w:r w:rsidRPr="00EC7DA0">
        <w:rPr>
          <w:lang w:val="ru-RU"/>
        </w:rPr>
        <w:t>мира на Земле;</w:t>
      </w:r>
    </w:p>
    <w:p w:rsidR="00E4184B" w:rsidRPr="00EC7DA0" w:rsidRDefault="00EC7DA0">
      <w:pPr>
        <w:pStyle w:val="a4"/>
        <w:spacing w:before="12" w:line="355" w:lineRule="auto"/>
        <w:ind w:right="856"/>
        <w:rPr>
          <w:lang w:val="ru-RU"/>
        </w:rPr>
      </w:pPr>
      <w:r w:rsidRPr="00EC7DA0">
        <w:rPr>
          <w:lang w:val="ru-RU"/>
        </w:rPr>
        <w:t>-выявлять черты приспособленности растений к среде обитания, значение экологических факторов для растений;</w:t>
      </w:r>
    </w:p>
    <w:p w:rsidR="00E4184B" w:rsidRPr="00EC7DA0" w:rsidRDefault="00EC7DA0">
      <w:pPr>
        <w:pStyle w:val="a4"/>
        <w:spacing w:before="9" w:line="360" w:lineRule="auto"/>
        <w:ind w:right="854"/>
        <w:rPr>
          <w:lang w:val="ru-RU"/>
        </w:rPr>
      </w:pPr>
      <w:r w:rsidRPr="00EC7DA0">
        <w:rPr>
          <w:lang w:val="ru-RU"/>
        </w:rPr>
        <w:t>-характеризовать растительные сообщества, сезонные</w:t>
      </w:r>
      <w:r w:rsidRPr="00EC7DA0">
        <w:rPr>
          <w:spacing w:val="-1"/>
          <w:lang w:val="ru-RU"/>
        </w:rPr>
        <w:t xml:space="preserve"> </w:t>
      </w:r>
      <w:r w:rsidRPr="00EC7DA0">
        <w:rPr>
          <w:lang w:val="ru-RU"/>
        </w:rPr>
        <w:t>и поступательные изменения растительных сообществ, растительность (растительный покров) природных зон Земли;</w:t>
      </w:r>
    </w:p>
    <w:p w:rsidR="00E4184B" w:rsidRPr="00EC7DA0" w:rsidRDefault="00EC7DA0">
      <w:pPr>
        <w:pStyle w:val="a4"/>
        <w:spacing w:line="360" w:lineRule="auto"/>
        <w:ind w:right="866"/>
        <w:rPr>
          <w:lang w:val="ru-RU"/>
        </w:rPr>
      </w:pPr>
      <w:r w:rsidRPr="00EC7DA0">
        <w:rPr>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E4184B" w:rsidRPr="00EC7DA0" w:rsidRDefault="00EC7DA0">
      <w:pPr>
        <w:pStyle w:val="a4"/>
        <w:spacing w:before="1" w:line="360" w:lineRule="auto"/>
        <w:ind w:right="859"/>
        <w:rPr>
          <w:lang w:val="ru-RU"/>
        </w:rPr>
      </w:pPr>
      <w:r w:rsidRPr="00EC7DA0">
        <w:rPr>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4184B" w:rsidRPr="00EC7DA0" w:rsidRDefault="00EC7DA0">
      <w:pPr>
        <w:pStyle w:val="a4"/>
        <w:spacing w:line="362" w:lineRule="auto"/>
        <w:ind w:right="862"/>
        <w:rPr>
          <w:lang w:val="ru-RU"/>
        </w:rPr>
      </w:pPr>
      <w:r w:rsidRPr="00EC7DA0">
        <w:rPr>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4184B" w:rsidRPr="00EC7DA0" w:rsidRDefault="00EC7DA0">
      <w:pPr>
        <w:pStyle w:val="a4"/>
        <w:spacing w:line="360" w:lineRule="auto"/>
        <w:ind w:right="851"/>
        <w:rPr>
          <w:lang w:val="ru-RU"/>
        </w:rPr>
      </w:pPr>
      <w:r w:rsidRPr="00EC7DA0">
        <w:rPr>
          <w:lang w:val="ru-RU"/>
        </w:rPr>
        <w:t>-использовать методы биологии: проводить наблюдения за растениями,</w:t>
      </w:r>
      <w:r w:rsidRPr="00EC7DA0">
        <w:rPr>
          <w:spacing w:val="40"/>
          <w:lang w:val="ru-RU"/>
        </w:rPr>
        <w:t xml:space="preserve"> </w:t>
      </w:r>
      <w:r w:rsidRPr="00EC7DA0">
        <w:rPr>
          <w:lang w:val="ru-RU"/>
        </w:rPr>
        <w:t>бактериями, грибами, лишайниками, описывать их, ставить простейшие</w:t>
      </w:r>
    </w:p>
    <w:p w:rsidR="00E4184B" w:rsidRPr="00EC7DA0" w:rsidRDefault="00EC7DA0">
      <w:pPr>
        <w:pStyle w:val="a4"/>
        <w:spacing w:line="274" w:lineRule="exact"/>
        <w:ind w:left="2310" w:firstLine="0"/>
        <w:rPr>
          <w:lang w:val="ru-RU"/>
        </w:rPr>
      </w:pPr>
      <w:r w:rsidRPr="00EC7DA0">
        <w:rPr>
          <w:lang w:val="ru-RU"/>
        </w:rPr>
        <w:t>биологические</w:t>
      </w:r>
      <w:r w:rsidRPr="00EC7DA0">
        <w:rPr>
          <w:spacing w:val="-5"/>
          <w:lang w:val="ru-RU"/>
        </w:rPr>
        <w:t xml:space="preserve"> </w:t>
      </w:r>
      <w:r w:rsidRPr="00EC7DA0">
        <w:rPr>
          <w:lang w:val="ru-RU"/>
        </w:rPr>
        <w:t>опыты</w:t>
      </w:r>
      <w:r w:rsidRPr="00EC7DA0">
        <w:rPr>
          <w:spacing w:val="-6"/>
          <w:lang w:val="ru-RU"/>
        </w:rPr>
        <w:t xml:space="preserve"> </w:t>
      </w:r>
      <w:r w:rsidRPr="00EC7DA0">
        <w:rPr>
          <w:lang w:val="ru-RU"/>
        </w:rPr>
        <w:t>и</w:t>
      </w:r>
      <w:r w:rsidRPr="00EC7DA0">
        <w:rPr>
          <w:spacing w:val="-9"/>
          <w:lang w:val="ru-RU"/>
        </w:rPr>
        <w:t xml:space="preserve"> </w:t>
      </w:r>
      <w:r w:rsidRPr="00EC7DA0">
        <w:rPr>
          <w:spacing w:val="-2"/>
          <w:lang w:val="ru-RU"/>
        </w:rPr>
        <w:t>эксперименты;</w:t>
      </w:r>
    </w:p>
    <w:p w:rsidR="00E4184B" w:rsidRPr="00EC7DA0" w:rsidRDefault="00EC7DA0">
      <w:pPr>
        <w:pStyle w:val="a4"/>
        <w:spacing w:before="133" w:line="360" w:lineRule="auto"/>
        <w:ind w:right="850"/>
        <w:rPr>
          <w:lang w:val="ru-RU"/>
        </w:rPr>
      </w:pPr>
      <w:r w:rsidRPr="00EC7DA0">
        <w:rPr>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4184B" w:rsidRPr="00EC7DA0" w:rsidRDefault="00EC7DA0">
      <w:pPr>
        <w:pStyle w:val="a4"/>
        <w:spacing w:line="360" w:lineRule="auto"/>
        <w:ind w:right="847"/>
        <w:rPr>
          <w:lang w:val="ru-RU"/>
        </w:rPr>
      </w:pPr>
      <w:r w:rsidRPr="00EC7DA0">
        <w:rPr>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7"/>
        <w:rPr>
          <w:lang w:val="ru-RU"/>
        </w:rPr>
      </w:pPr>
      <w:r w:rsidRPr="00EC7DA0">
        <w:rPr>
          <w:lang w:val="ru-RU"/>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4184B" w:rsidRPr="00EC7DA0" w:rsidRDefault="00EC7DA0">
      <w:pPr>
        <w:pStyle w:val="210"/>
        <w:spacing w:before="2" w:line="360" w:lineRule="auto"/>
        <w:ind w:left="1599" w:right="830" w:firstLine="710"/>
        <w:rPr>
          <w:lang w:val="ru-RU"/>
        </w:rPr>
      </w:pPr>
      <w:r w:rsidRPr="00EC7DA0">
        <w:rPr>
          <w:lang w:val="ru-RU"/>
        </w:rPr>
        <w:t>Предметные</w:t>
      </w:r>
      <w:r w:rsidRPr="00EC7DA0">
        <w:rPr>
          <w:spacing w:val="-2"/>
          <w:lang w:val="ru-RU"/>
        </w:rPr>
        <w:t xml:space="preserve"> </w:t>
      </w:r>
      <w:r w:rsidRPr="00EC7DA0">
        <w:rPr>
          <w:lang w:val="ru-RU"/>
        </w:rPr>
        <w:t>результаты</w:t>
      </w:r>
      <w:r w:rsidRPr="00EC7DA0">
        <w:rPr>
          <w:spacing w:val="-6"/>
          <w:lang w:val="ru-RU"/>
        </w:rPr>
        <w:t xml:space="preserve"> </w:t>
      </w:r>
      <w:r w:rsidRPr="00EC7DA0">
        <w:rPr>
          <w:lang w:val="ru-RU"/>
        </w:rPr>
        <w:t>освоения</w:t>
      </w:r>
      <w:r w:rsidRPr="00EC7DA0">
        <w:rPr>
          <w:spacing w:val="-2"/>
          <w:lang w:val="ru-RU"/>
        </w:rPr>
        <w:t xml:space="preserve"> </w:t>
      </w:r>
      <w:r w:rsidRPr="00EC7DA0">
        <w:rPr>
          <w:lang w:val="ru-RU"/>
        </w:rPr>
        <w:t>программы</w:t>
      </w:r>
      <w:r w:rsidRPr="00EC7DA0">
        <w:rPr>
          <w:spacing w:val="-6"/>
          <w:lang w:val="ru-RU"/>
        </w:rPr>
        <w:t xml:space="preserve"> </w:t>
      </w:r>
      <w:r w:rsidRPr="00EC7DA0">
        <w:rPr>
          <w:lang w:val="ru-RU"/>
        </w:rPr>
        <w:t>по биологии</w:t>
      </w:r>
      <w:r w:rsidRPr="00EC7DA0">
        <w:rPr>
          <w:spacing w:val="-2"/>
          <w:lang w:val="ru-RU"/>
        </w:rPr>
        <w:t xml:space="preserve"> </w:t>
      </w:r>
      <w:r w:rsidRPr="00EC7DA0">
        <w:rPr>
          <w:lang w:val="ru-RU"/>
        </w:rPr>
        <w:t>к концу</w:t>
      </w:r>
      <w:r w:rsidRPr="00EC7DA0">
        <w:rPr>
          <w:spacing w:val="-1"/>
          <w:lang w:val="ru-RU"/>
        </w:rPr>
        <w:t xml:space="preserve"> </w:t>
      </w:r>
      <w:r w:rsidRPr="00EC7DA0">
        <w:rPr>
          <w:lang w:val="ru-RU"/>
        </w:rPr>
        <w:t>обучения в 8 классе:</w:t>
      </w:r>
    </w:p>
    <w:p w:rsidR="00E4184B" w:rsidRPr="00EC7DA0" w:rsidRDefault="00EC7DA0">
      <w:pPr>
        <w:pStyle w:val="a4"/>
        <w:spacing w:line="360" w:lineRule="auto"/>
        <w:ind w:right="854"/>
        <w:rPr>
          <w:lang w:val="ru-RU"/>
        </w:rPr>
      </w:pPr>
      <w:r w:rsidRPr="00EC7DA0">
        <w:rPr>
          <w:lang w:val="ru-RU"/>
        </w:rPr>
        <w:t>-характеризовать зоологию</w:t>
      </w:r>
      <w:r w:rsidRPr="00EC7DA0">
        <w:rPr>
          <w:spacing w:val="-1"/>
          <w:lang w:val="ru-RU"/>
        </w:rPr>
        <w:t xml:space="preserve"> </w:t>
      </w:r>
      <w:r w:rsidRPr="00EC7DA0">
        <w:rPr>
          <w:lang w:val="ru-RU"/>
        </w:rPr>
        <w:t>как</w:t>
      </w:r>
      <w:r w:rsidRPr="00EC7DA0">
        <w:rPr>
          <w:spacing w:val="-2"/>
          <w:lang w:val="ru-RU"/>
        </w:rPr>
        <w:t xml:space="preserve"> </w:t>
      </w:r>
      <w:r w:rsidRPr="00EC7DA0">
        <w:rPr>
          <w:lang w:val="ru-RU"/>
        </w:rPr>
        <w:t>биологическую науку, её разделы и</w:t>
      </w:r>
      <w:r w:rsidRPr="00EC7DA0">
        <w:rPr>
          <w:spacing w:val="-3"/>
          <w:lang w:val="ru-RU"/>
        </w:rPr>
        <w:t xml:space="preserve"> </w:t>
      </w:r>
      <w:r w:rsidRPr="00EC7DA0">
        <w:rPr>
          <w:lang w:val="ru-RU"/>
        </w:rPr>
        <w:t>связь</w:t>
      </w:r>
      <w:r w:rsidRPr="00EC7DA0">
        <w:rPr>
          <w:spacing w:val="-3"/>
          <w:lang w:val="ru-RU"/>
        </w:rPr>
        <w:t xml:space="preserve"> </w:t>
      </w:r>
      <w:r w:rsidRPr="00EC7DA0">
        <w:rPr>
          <w:lang w:val="ru-RU"/>
        </w:rPr>
        <w:t>с</w:t>
      </w:r>
      <w:r w:rsidRPr="00EC7DA0">
        <w:rPr>
          <w:spacing w:val="-3"/>
          <w:lang w:val="ru-RU"/>
        </w:rPr>
        <w:t xml:space="preserve"> </w:t>
      </w:r>
      <w:r w:rsidRPr="00EC7DA0">
        <w:rPr>
          <w:lang w:val="ru-RU"/>
        </w:rPr>
        <w:t>другими науками и техникой;</w:t>
      </w:r>
    </w:p>
    <w:p w:rsidR="00E4184B" w:rsidRPr="00EC7DA0" w:rsidRDefault="00EC7DA0">
      <w:pPr>
        <w:pStyle w:val="a4"/>
        <w:spacing w:line="360" w:lineRule="auto"/>
        <w:ind w:right="852"/>
        <w:rPr>
          <w:lang w:val="ru-RU"/>
        </w:rPr>
      </w:pPr>
      <w:r w:rsidRPr="00EC7DA0">
        <w:rPr>
          <w:lang w:val="ru-RU"/>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sidRPr="00EC7DA0">
        <w:rPr>
          <w:spacing w:val="-2"/>
          <w:lang w:val="ru-RU"/>
        </w:rPr>
        <w:t>хордовые);</w:t>
      </w:r>
    </w:p>
    <w:p w:rsidR="00E4184B" w:rsidRPr="00EC7DA0" w:rsidRDefault="00EC7DA0">
      <w:pPr>
        <w:pStyle w:val="a4"/>
        <w:spacing w:before="1" w:line="360" w:lineRule="auto"/>
        <w:ind w:right="852"/>
        <w:rPr>
          <w:lang w:val="ru-RU"/>
        </w:rPr>
      </w:pPr>
      <w:r w:rsidRPr="00EC7DA0">
        <w:rPr>
          <w:lang w:val="ru-RU"/>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E4184B" w:rsidRPr="00EC7DA0" w:rsidRDefault="00EC7DA0">
      <w:pPr>
        <w:pStyle w:val="a4"/>
        <w:spacing w:line="360" w:lineRule="auto"/>
        <w:ind w:right="850"/>
        <w:rPr>
          <w:lang w:val="ru-RU"/>
        </w:rPr>
      </w:pPr>
      <w:r w:rsidRPr="00EC7DA0">
        <w:rPr>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w:t>
      </w:r>
      <w:r w:rsidRPr="00EC7DA0">
        <w:rPr>
          <w:spacing w:val="80"/>
          <w:lang w:val="ru-RU"/>
        </w:rPr>
        <w:t xml:space="preserve"> </w:t>
      </w:r>
      <w:r w:rsidRPr="00EC7DA0">
        <w:rPr>
          <w:lang w:val="ru-RU"/>
        </w:rPr>
        <w:t>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w:t>
      </w:r>
      <w:r w:rsidRPr="00EC7DA0">
        <w:rPr>
          <w:spacing w:val="40"/>
          <w:lang w:val="ru-RU"/>
        </w:rPr>
        <w:t xml:space="preserve"> </w:t>
      </w:r>
      <w:r w:rsidRPr="00EC7DA0">
        <w:rPr>
          <w:lang w:val="ru-RU"/>
        </w:rPr>
        <w:t>задачей и в контексте;</w:t>
      </w:r>
    </w:p>
    <w:p w:rsidR="00E4184B" w:rsidRPr="00EC7DA0" w:rsidRDefault="00EC7DA0">
      <w:pPr>
        <w:pStyle w:val="a4"/>
        <w:spacing w:line="360" w:lineRule="auto"/>
        <w:ind w:right="845"/>
        <w:rPr>
          <w:lang w:val="ru-RU"/>
        </w:rPr>
      </w:pPr>
      <w:r w:rsidRPr="00EC7DA0">
        <w:rPr>
          <w:lang w:val="ru-RU"/>
        </w:rPr>
        <w:t>-раскрывать</w:t>
      </w:r>
      <w:r w:rsidRPr="00EC7DA0">
        <w:rPr>
          <w:spacing w:val="-3"/>
          <w:lang w:val="ru-RU"/>
        </w:rPr>
        <w:t xml:space="preserve"> </w:t>
      </w:r>
      <w:r w:rsidRPr="00EC7DA0">
        <w:rPr>
          <w:lang w:val="ru-RU"/>
        </w:rPr>
        <w:t>общие</w:t>
      </w:r>
      <w:r w:rsidRPr="00EC7DA0">
        <w:rPr>
          <w:spacing w:val="-2"/>
          <w:lang w:val="ru-RU"/>
        </w:rPr>
        <w:t xml:space="preserve"> </w:t>
      </w:r>
      <w:r w:rsidRPr="00EC7DA0">
        <w:rPr>
          <w:lang w:val="ru-RU"/>
        </w:rPr>
        <w:t>признаки</w:t>
      </w:r>
      <w:r w:rsidRPr="00EC7DA0">
        <w:rPr>
          <w:spacing w:val="-2"/>
          <w:lang w:val="ru-RU"/>
        </w:rPr>
        <w:t xml:space="preserve"> </w:t>
      </w:r>
      <w:r w:rsidRPr="00EC7DA0">
        <w:rPr>
          <w:lang w:val="ru-RU"/>
        </w:rPr>
        <w:t>животных, уровни</w:t>
      </w:r>
      <w:r w:rsidRPr="00EC7DA0">
        <w:rPr>
          <w:spacing w:val="-1"/>
          <w:lang w:val="ru-RU"/>
        </w:rPr>
        <w:t xml:space="preserve"> </w:t>
      </w:r>
      <w:r w:rsidRPr="00EC7DA0">
        <w:rPr>
          <w:lang w:val="ru-RU"/>
        </w:rPr>
        <w:t>организации</w:t>
      </w:r>
      <w:r w:rsidRPr="00EC7DA0">
        <w:rPr>
          <w:spacing w:val="-1"/>
          <w:lang w:val="ru-RU"/>
        </w:rPr>
        <w:t xml:space="preserve"> </w:t>
      </w:r>
      <w:r w:rsidRPr="00EC7DA0">
        <w:rPr>
          <w:lang w:val="ru-RU"/>
        </w:rPr>
        <w:t>животного</w:t>
      </w:r>
      <w:r w:rsidRPr="00EC7DA0">
        <w:rPr>
          <w:spacing w:val="-3"/>
          <w:lang w:val="ru-RU"/>
        </w:rPr>
        <w:t xml:space="preserve"> </w:t>
      </w:r>
      <w:r w:rsidRPr="00EC7DA0">
        <w:rPr>
          <w:lang w:val="ru-RU"/>
        </w:rPr>
        <w:t>организма: клетки, ткани, органы, системы органов, организм;</w:t>
      </w:r>
    </w:p>
    <w:p w:rsidR="00E4184B" w:rsidRPr="00EC7DA0" w:rsidRDefault="00EC7DA0">
      <w:pPr>
        <w:pStyle w:val="a4"/>
        <w:spacing w:line="360" w:lineRule="auto"/>
        <w:ind w:right="841"/>
        <w:rPr>
          <w:lang w:val="ru-RU"/>
        </w:rPr>
      </w:pPr>
      <w:r w:rsidRPr="00EC7DA0">
        <w:rPr>
          <w:lang w:val="ru-RU"/>
        </w:rPr>
        <w:t>-сравнивать животные ткани и органы животных между</w:t>
      </w:r>
      <w:r w:rsidRPr="00EC7DA0">
        <w:rPr>
          <w:spacing w:val="-7"/>
          <w:lang w:val="ru-RU"/>
        </w:rPr>
        <w:t xml:space="preserve"> </w:t>
      </w:r>
      <w:r w:rsidRPr="00EC7DA0">
        <w:rPr>
          <w:lang w:val="ru-RU"/>
        </w:rPr>
        <w:t xml:space="preserve">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w:t>
      </w:r>
      <w:r w:rsidRPr="00EC7DA0">
        <w:rPr>
          <w:spacing w:val="-2"/>
          <w:lang w:val="ru-RU"/>
        </w:rPr>
        <w:t>развитие;</w:t>
      </w:r>
    </w:p>
    <w:p w:rsidR="00E4184B" w:rsidRPr="00EC7DA0" w:rsidRDefault="00EC7DA0">
      <w:pPr>
        <w:pStyle w:val="a4"/>
        <w:spacing w:line="362" w:lineRule="auto"/>
        <w:ind w:right="852"/>
        <w:rPr>
          <w:lang w:val="ru-RU"/>
        </w:rPr>
      </w:pPr>
      <w:r w:rsidRPr="00EC7DA0">
        <w:rPr>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4184B" w:rsidRPr="00EC7DA0" w:rsidRDefault="00EC7DA0">
      <w:pPr>
        <w:pStyle w:val="a4"/>
        <w:spacing w:line="360" w:lineRule="auto"/>
        <w:ind w:right="854"/>
        <w:rPr>
          <w:lang w:val="ru-RU"/>
        </w:rPr>
      </w:pPr>
      <w:r w:rsidRPr="00EC7DA0">
        <w:rPr>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1"/>
        <w:rPr>
          <w:lang w:val="ru-RU"/>
        </w:rPr>
      </w:pPr>
      <w:r w:rsidRPr="00EC7DA0">
        <w:rPr>
          <w:lang w:val="ru-RU"/>
        </w:rPr>
        <w:lastRenderedPageBreak/>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4184B" w:rsidRPr="00EC7DA0" w:rsidRDefault="00EC7DA0">
      <w:pPr>
        <w:pStyle w:val="a4"/>
        <w:spacing w:line="360" w:lineRule="auto"/>
        <w:ind w:right="866"/>
        <w:rPr>
          <w:lang w:val="ru-RU"/>
        </w:rPr>
      </w:pPr>
      <w:r w:rsidRPr="00EC7DA0">
        <w:rPr>
          <w:lang w:val="ru-RU"/>
        </w:rPr>
        <w:t xml:space="preserve">-выявлять признаки классов членистоногих и хордовых, отрядов насекомых и </w:t>
      </w:r>
      <w:r w:rsidRPr="00EC7DA0">
        <w:rPr>
          <w:spacing w:val="-2"/>
          <w:lang w:val="ru-RU"/>
        </w:rPr>
        <w:t>млекопитающих;</w:t>
      </w:r>
    </w:p>
    <w:p w:rsidR="00E4184B" w:rsidRPr="00EC7DA0" w:rsidRDefault="00EC7DA0">
      <w:pPr>
        <w:pStyle w:val="a4"/>
        <w:spacing w:line="360" w:lineRule="auto"/>
        <w:ind w:right="847"/>
        <w:rPr>
          <w:lang w:val="ru-RU"/>
        </w:rPr>
      </w:pPr>
      <w:r w:rsidRPr="00EC7DA0">
        <w:rPr>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4184B" w:rsidRPr="00EC7DA0" w:rsidRDefault="00EC7DA0">
      <w:pPr>
        <w:pStyle w:val="a4"/>
        <w:spacing w:line="360" w:lineRule="auto"/>
        <w:ind w:right="859"/>
        <w:rPr>
          <w:lang w:val="ru-RU"/>
        </w:rPr>
      </w:pPr>
      <w:r w:rsidRPr="00EC7DA0">
        <w:rPr>
          <w:lang w:val="ru-RU"/>
        </w:rPr>
        <w:t>-сравнивать представителей отдельных систематических групп животных и проводить выводы на основе сравнения;</w:t>
      </w:r>
    </w:p>
    <w:p w:rsidR="00E4184B" w:rsidRPr="00EC7DA0" w:rsidRDefault="00EC7DA0">
      <w:pPr>
        <w:pStyle w:val="a4"/>
        <w:spacing w:before="3" w:line="360" w:lineRule="auto"/>
        <w:ind w:right="860"/>
        <w:rPr>
          <w:lang w:val="ru-RU"/>
        </w:rPr>
      </w:pPr>
      <w:r w:rsidRPr="00EC7DA0">
        <w:rPr>
          <w:lang w:val="ru-RU"/>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E4184B" w:rsidRPr="00EC7DA0" w:rsidRDefault="00EC7DA0">
      <w:pPr>
        <w:pStyle w:val="a4"/>
        <w:spacing w:line="355" w:lineRule="auto"/>
        <w:ind w:right="849"/>
        <w:rPr>
          <w:lang w:val="ru-RU"/>
        </w:rPr>
      </w:pPr>
      <w:r w:rsidRPr="00EC7DA0">
        <w:rPr>
          <w:lang w:val="ru-RU"/>
        </w:rPr>
        <w:t>-выявлять черты приспособленности животных к среде обитания, значение экологических факторов для животных;</w:t>
      </w:r>
    </w:p>
    <w:p w:rsidR="00E4184B" w:rsidRPr="00EC7DA0" w:rsidRDefault="00EC7DA0">
      <w:pPr>
        <w:pStyle w:val="a4"/>
        <w:spacing w:before="12" w:line="360" w:lineRule="auto"/>
        <w:ind w:right="847"/>
        <w:rPr>
          <w:lang w:val="ru-RU"/>
        </w:rPr>
      </w:pPr>
      <w:r w:rsidRPr="00EC7DA0">
        <w:rPr>
          <w:lang w:val="ru-RU"/>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E4184B" w:rsidRPr="00EC7DA0" w:rsidRDefault="00EC7DA0">
      <w:pPr>
        <w:pStyle w:val="a4"/>
        <w:spacing w:line="360" w:lineRule="auto"/>
        <w:ind w:left="2310" w:right="1517" w:firstLine="0"/>
        <w:rPr>
          <w:lang w:val="ru-RU"/>
        </w:rPr>
      </w:pPr>
      <w:r w:rsidRPr="00EC7DA0">
        <w:rPr>
          <w:lang w:val="ru-RU"/>
        </w:rPr>
        <w:t>-характеризовать</w:t>
      </w:r>
      <w:r w:rsidRPr="00EC7DA0">
        <w:rPr>
          <w:spacing w:val="-4"/>
          <w:lang w:val="ru-RU"/>
        </w:rPr>
        <w:t xml:space="preserve"> </w:t>
      </w:r>
      <w:r w:rsidRPr="00EC7DA0">
        <w:rPr>
          <w:lang w:val="ru-RU"/>
        </w:rPr>
        <w:t>животных</w:t>
      </w:r>
      <w:r w:rsidRPr="00EC7DA0">
        <w:rPr>
          <w:spacing w:val="-7"/>
          <w:lang w:val="ru-RU"/>
        </w:rPr>
        <w:t xml:space="preserve"> </w:t>
      </w:r>
      <w:r w:rsidRPr="00EC7DA0">
        <w:rPr>
          <w:lang w:val="ru-RU"/>
        </w:rPr>
        <w:t>природных</w:t>
      </w:r>
      <w:r w:rsidRPr="00EC7DA0">
        <w:rPr>
          <w:spacing w:val="-7"/>
          <w:lang w:val="ru-RU"/>
        </w:rPr>
        <w:t xml:space="preserve"> </w:t>
      </w:r>
      <w:r w:rsidRPr="00EC7DA0">
        <w:rPr>
          <w:lang w:val="ru-RU"/>
        </w:rPr>
        <w:t>зон</w:t>
      </w:r>
      <w:r w:rsidRPr="00EC7DA0">
        <w:rPr>
          <w:spacing w:val="-6"/>
          <w:lang w:val="ru-RU"/>
        </w:rPr>
        <w:t xml:space="preserve"> </w:t>
      </w:r>
      <w:r w:rsidRPr="00EC7DA0">
        <w:rPr>
          <w:lang w:val="ru-RU"/>
        </w:rPr>
        <w:t>Земли,</w:t>
      </w:r>
      <w:r w:rsidRPr="00EC7DA0">
        <w:rPr>
          <w:spacing w:val="-5"/>
          <w:lang w:val="ru-RU"/>
        </w:rPr>
        <w:t xml:space="preserve"> </w:t>
      </w:r>
      <w:r w:rsidRPr="00EC7DA0">
        <w:rPr>
          <w:lang w:val="ru-RU"/>
        </w:rPr>
        <w:t>основные</w:t>
      </w:r>
      <w:r w:rsidRPr="00EC7DA0">
        <w:rPr>
          <w:spacing w:val="-7"/>
          <w:lang w:val="ru-RU"/>
        </w:rPr>
        <w:t xml:space="preserve"> </w:t>
      </w:r>
      <w:r w:rsidRPr="00EC7DA0">
        <w:rPr>
          <w:lang w:val="ru-RU"/>
        </w:rPr>
        <w:t>закономерности распространения животных по планете;</w:t>
      </w:r>
    </w:p>
    <w:p w:rsidR="00E4184B" w:rsidRPr="00EC7DA0" w:rsidRDefault="00EC7DA0">
      <w:pPr>
        <w:pStyle w:val="a4"/>
        <w:ind w:left="2310" w:firstLine="0"/>
        <w:rPr>
          <w:lang w:val="ru-RU"/>
        </w:rPr>
      </w:pPr>
      <w:r w:rsidRPr="00EC7DA0">
        <w:rPr>
          <w:spacing w:val="-2"/>
          <w:lang w:val="ru-RU"/>
        </w:rPr>
        <w:t>-раскрывать</w:t>
      </w:r>
      <w:r w:rsidRPr="00EC7DA0">
        <w:rPr>
          <w:lang w:val="ru-RU"/>
        </w:rPr>
        <w:t xml:space="preserve"> </w:t>
      </w:r>
      <w:r w:rsidRPr="00EC7DA0">
        <w:rPr>
          <w:spacing w:val="-2"/>
          <w:lang w:val="ru-RU"/>
        </w:rPr>
        <w:t>роль</w:t>
      </w:r>
      <w:r w:rsidRPr="00EC7DA0">
        <w:rPr>
          <w:spacing w:val="-1"/>
          <w:lang w:val="ru-RU"/>
        </w:rPr>
        <w:t xml:space="preserve"> </w:t>
      </w:r>
      <w:r w:rsidRPr="00EC7DA0">
        <w:rPr>
          <w:spacing w:val="-2"/>
          <w:lang w:val="ru-RU"/>
        </w:rPr>
        <w:t>животных</w:t>
      </w:r>
      <w:r w:rsidRPr="00EC7DA0">
        <w:rPr>
          <w:spacing w:val="-5"/>
          <w:lang w:val="ru-RU"/>
        </w:rPr>
        <w:t xml:space="preserve"> </w:t>
      </w:r>
      <w:r w:rsidRPr="00EC7DA0">
        <w:rPr>
          <w:spacing w:val="-2"/>
          <w:lang w:val="ru-RU"/>
        </w:rPr>
        <w:t>в</w:t>
      </w:r>
      <w:r w:rsidRPr="00EC7DA0">
        <w:rPr>
          <w:spacing w:val="-1"/>
          <w:lang w:val="ru-RU"/>
        </w:rPr>
        <w:t xml:space="preserve"> </w:t>
      </w:r>
      <w:r w:rsidRPr="00EC7DA0">
        <w:rPr>
          <w:spacing w:val="-2"/>
          <w:lang w:val="ru-RU"/>
        </w:rPr>
        <w:t>природных</w:t>
      </w:r>
      <w:r w:rsidRPr="00EC7DA0">
        <w:rPr>
          <w:spacing w:val="-6"/>
          <w:lang w:val="ru-RU"/>
        </w:rPr>
        <w:t xml:space="preserve"> </w:t>
      </w:r>
      <w:r w:rsidRPr="00EC7DA0">
        <w:rPr>
          <w:spacing w:val="-2"/>
          <w:lang w:val="ru-RU"/>
        </w:rPr>
        <w:t>сообществах;</w:t>
      </w:r>
    </w:p>
    <w:p w:rsidR="00E4184B" w:rsidRPr="00EC7DA0" w:rsidRDefault="00EC7DA0">
      <w:pPr>
        <w:pStyle w:val="a4"/>
        <w:spacing w:before="131" w:line="360" w:lineRule="auto"/>
        <w:ind w:right="850"/>
        <w:rPr>
          <w:lang w:val="ru-RU"/>
        </w:rPr>
      </w:pPr>
      <w:r w:rsidRPr="00EC7DA0">
        <w:rPr>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4184B" w:rsidRPr="00EC7DA0" w:rsidRDefault="00EC7DA0">
      <w:pPr>
        <w:pStyle w:val="a4"/>
        <w:spacing w:before="7"/>
        <w:ind w:left="2310" w:firstLine="0"/>
        <w:rPr>
          <w:lang w:val="ru-RU"/>
        </w:rPr>
      </w:pPr>
      <w:r w:rsidRPr="00EC7DA0">
        <w:rPr>
          <w:spacing w:val="-2"/>
          <w:lang w:val="ru-RU"/>
        </w:rPr>
        <w:t>-иметь представление</w:t>
      </w:r>
      <w:r w:rsidRPr="00EC7DA0">
        <w:rPr>
          <w:spacing w:val="-1"/>
          <w:lang w:val="ru-RU"/>
        </w:rPr>
        <w:t xml:space="preserve"> </w:t>
      </w:r>
      <w:r w:rsidRPr="00EC7DA0">
        <w:rPr>
          <w:spacing w:val="-2"/>
          <w:lang w:val="ru-RU"/>
        </w:rPr>
        <w:t>о</w:t>
      </w:r>
      <w:r w:rsidRPr="00EC7DA0">
        <w:rPr>
          <w:spacing w:val="-3"/>
          <w:lang w:val="ru-RU"/>
        </w:rPr>
        <w:t xml:space="preserve"> </w:t>
      </w:r>
      <w:r w:rsidRPr="00EC7DA0">
        <w:rPr>
          <w:spacing w:val="-2"/>
          <w:lang w:val="ru-RU"/>
        </w:rPr>
        <w:t>мероприятиях</w:t>
      </w:r>
      <w:r w:rsidRPr="00EC7DA0">
        <w:rPr>
          <w:spacing w:val="-3"/>
          <w:lang w:val="ru-RU"/>
        </w:rPr>
        <w:t xml:space="preserve"> </w:t>
      </w:r>
      <w:r w:rsidRPr="00EC7DA0">
        <w:rPr>
          <w:spacing w:val="-2"/>
          <w:lang w:val="ru-RU"/>
        </w:rPr>
        <w:t>по</w:t>
      </w:r>
      <w:r w:rsidRPr="00EC7DA0">
        <w:rPr>
          <w:spacing w:val="-4"/>
          <w:lang w:val="ru-RU"/>
        </w:rPr>
        <w:t xml:space="preserve"> </w:t>
      </w:r>
      <w:r w:rsidRPr="00EC7DA0">
        <w:rPr>
          <w:spacing w:val="-2"/>
          <w:lang w:val="ru-RU"/>
        </w:rPr>
        <w:t>охране</w:t>
      </w:r>
      <w:r w:rsidRPr="00EC7DA0">
        <w:rPr>
          <w:spacing w:val="5"/>
          <w:lang w:val="ru-RU"/>
        </w:rPr>
        <w:t xml:space="preserve"> </w:t>
      </w:r>
      <w:r w:rsidRPr="00EC7DA0">
        <w:rPr>
          <w:spacing w:val="-2"/>
          <w:lang w:val="ru-RU"/>
        </w:rPr>
        <w:t>животного</w:t>
      </w:r>
      <w:r w:rsidRPr="00EC7DA0">
        <w:rPr>
          <w:spacing w:val="-3"/>
          <w:lang w:val="ru-RU"/>
        </w:rPr>
        <w:t xml:space="preserve"> </w:t>
      </w:r>
      <w:r w:rsidRPr="00EC7DA0">
        <w:rPr>
          <w:spacing w:val="-2"/>
          <w:lang w:val="ru-RU"/>
        </w:rPr>
        <w:t>мира</w:t>
      </w:r>
      <w:r w:rsidRPr="00EC7DA0">
        <w:rPr>
          <w:spacing w:val="-5"/>
          <w:lang w:val="ru-RU"/>
        </w:rPr>
        <w:t xml:space="preserve"> </w:t>
      </w:r>
      <w:r w:rsidRPr="00EC7DA0">
        <w:rPr>
          <w:spacing w:val="-2"/>
          <w:lang w:val="ru-RU"/>
        </w:rPr>
        <w:t>Земли;</w:t>
      </w:r>
    </w:p>
    <w:p w:rsidR="00E4184B" w:rsidRPr="00EC7DA0" w:rsidRDefault="00EC7DA0">
      <w:pPr>
        <w:pStyle w:val="a4"/>
        <w:spacing w:before="137" w:line="360" w:lineRule="auto"/>
        <w:ind w:right="854"/>
        <w:rPr>
          <w:lang w:val="ru-RU"/>
        </w:rPr>
      </w:pPr>
      <w:r w:rsidRPr="00EC7DA0">
        <w:rPr>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E4184B" w:rsidRPr="00EC7DA0" w:rsidRDefault="00EC7DA0">
      <w:pPr>
        <w:pStyle w:val="a4"/>
        <w:spacing w:line="360" w:lineRule="auto"/>
        <w:ind w:right="856"/>
        <w:rPr>
          <w:lang w:val="ru-RU"/>
        </w:rPr>
      </w:pPr>
      <w:r w:rsidRPr="00EC7DA0">
        <w:rPr>
          <w:lang w:val="ru-RU"/>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sidRPr="00EC7DA0">
        <w:rPr>
          <w:spacing w:val="-2"/>
          <w:lang w:val="ru-RU"/>
        </w:rPr>
        <w:t>эксперименты;</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8"/>
        <w:rPr>
          <w:lang w:val="ru-RU"/>
        </w:rPr>
      </w:pPr>
      <w:r w:rsidRPr="00EC7DA0">
        <w:rPr>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4184B" w:rsidRPr="00EC7DA0" w:rsidRDefault="00EC7DA0">
      <w:pPr>
        <w:pStyle w:val="a4"/>
        <w:spacing w:line="360" w:lineRule="auto"/>
        <w:ind w:right="849"/>
        <w:rPr>
          <w:lang w:val="ru-RU"/>
        </w:rPr>
      </w:pPr>
      <w:r w:rsidRPr="00EC7DA0">
        <w:rPr>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E4184B" w:rsidRPr="00EC7DA0" w:rsidRDefault="00EC7DA0">
      <w:pPr>
        <w:pStyle w:val="a4"/>
        <w:spacing w:line="362" w:lineRule="auto"/>
        <w:ind w:right="857"/>
        <w:rPr>
          <w:lang w:val="ru-RU"/>
        </w:rPr>
      </w:pPr>
      <w:r w:rsidRPr="00EC7DA0">
        <w:rPr>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E4184B" w:rsidRPr="00EC7DA0" w:rsidRDefault="00EC7DA0">
      <w:pPr>
        <w:pStyle w:val="210"/>
        <w:spacing w:line="360" w:lineRule="auto"/>
        <w:ind w:left="1599" w:right="828" w:firstLine="710"/>
        <w:rPr>
          <w:lang w:val="ru-RU"/>
        </w:rPr>
      </w:pPr>
      <w:r w:rsidRPr="00EC7DA0">
        <w:rPr>
          <w:lang w:val="ru-RU"/>
        </w:rPr>
        <w:t>Предметные</w:t>
      </w:r>
      <w:r w:rsidRPr="00EC7DA0">
        <w:rPr>
          <w:spacing w:val="-2"/>
          <w:lang w:val="ru-RU"/>
        </w:rPr>
        <w:t xml:space="preserve"> </w:t>
      </w:r>
      <w:r w:rsidRPr="00EC7DA0">
        <w:rPr>
          <w:lang w:val="ru-RU"/>
        </w:rPr>
        <w:t>результаты</w:t>
      </w:r>
      <w:r w:rsidRPr="00EC7DA0">
        <w:rPr>
          <w:spacing w:val="-6"/>
          <w:lang w:val="ru-RU"/>
        </w:rPr>
        <w:t xml:space="preserve"> </w:t>
      </w:r>
      <w:r w:rsidRPr="00EC7DA0">
        <w:rPr>
          <w:lang w:val="ru-RU"/>
        </w:rPr>
        <w:t>освоения</w:t>
      </w:r>
      <w:r w:rsidRPr="00EC7DA0">
        <w:rPr>
          <w:spacing w:val="-1"/>
          <w:lang w:val="ru-RU"/>
        </w:rPr>
        <w:t xml:space="preserve"> </w:t>
      </w:r>
      <w:r w:rsidRPr="00EC7DA0">
        <w:rPr>
          <w:lang w:val="ru-RU"/>
        </w:rPr>
        <w:t>программы</w:t>
      </w:r>
      <w:r w:rsidRPr="00EC7DA0">
        <w:rPr>
          <w:spacing w:val="-6"/>
          <w:lang w:val="ru-RU"/>
        </w:rPr>
        <w:t xml:space="preserve"> </w:t>
      </w:r>
      <w:r w:rsidRPr="00EC7DA0">
        <w:rPr>
          <w:lang w:val="ru-RU"/>
        </w:rPr>
        <w:t>по биологии</w:t>
      </w:r>
      <w:r w:rsidRPr="00EC7DA0">
        <w:rPr>
          <w:spacing w:val="-2"/>
          <w:lang w:val="ru-RU"/>
        </w:rPr>
        <w:t xml:space="preserve"> </w:t>
      </w:r>
      <w:r w:rsidRPr="00EC7DA0">
        <w:rPr>
          <w:lang w:val="ru-RU"/>
        </w:rPr>
        <w:t>к концу обучения</w:t>
      </w:r>
      <w:r w:rsidRPr="00EC7DA0">
        <w:rPr>
          <w:spacing w:val="-1"/>
          <w:lang w:val="ru-RU"/>
        </w:rPr>
        <w:t xml:space="preserve"> </w:t>
      </w:r>
      <w:r w:rsidRPr="00EC7DA0">
        <w:rPr>
          <w:lang w:val="ru-RU"/>
        </w:rPr>
        <w:t>в 9 классе:</w:t>
      </w:r>
    </w:p>
    <w:p w:rsidR="00E4184B" w:rsidRPr="00EC7DA0" w:rsidRDefault="00EC7DA0">
      <w:pPr>
        <w:pStyle w:val="a4"/>
        <w:spacing w:line="360" w:lineRule="auto"/>
        <w:ind w:right="851"/>
        <w:rPr>
          <w:lang w:val="ru-RU"/>
        </w:rPr>
      </w:pPr>
      <w:r w:rsidRPr="00EC7DA0">
        <w:rPr>
          <w:lang w:val="ru-RU"/>
        </w:rP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sidRPr="00EC7DA0">
        <w:rPr>
          <w:spacing w:val="-2"/>
          <w:lang w:val="ru-RU"/>
        </w:rPr>
        <w:t>техникой;</w:t>
      </w:r>
    </w:p>
    <w:p w:rsidR="00E4184B" w:rsidRPr="00EC7DA0" w:rsidRDefault="00EC7DA0">
      <w:pPr>
        <w:pStyle w:val="a4"/>
        <w:spacing w:line="360" w:lineRule="auto"/>
        <w:ind w:right="861"/>
        <w:rPr>
          <w:lang w:val="ru-RU"/>
        </w:rPr>
      </w:pPr>
      <w:r w:rsidRPr="00EC7DA0">
        <w:rPr>
          <w:lang w:val="ru-RU"/>
        </w:rPr>
        <w:t>объяснять положение человека в системе органического мира, его происхождение, отличия человека от животных, приспособленность</w:t>
      </w:r>
    </w:p>
    <w:p w:rsidR="00E4184B" w:rsidRPr="00EC7DA0" w:rsidRDefault="00EC7DA0">
      <w:pPr>
        <w:pStyle w:val="a4"/>
        <w:spacing w:line="360" w:lineRule="auto"/>
        <w:ind w:right="850"/>
        <w:rPr>
          <w:lang w:val="ru-RU"/>
        </w:rPr>
      </w:pPr>
      <w:r w:rsidRPr="00EC7DA0">
        <w:rPr>
          <w:lang w:val="ru-RU"/>
        </w:rPr>
        <w:t>к различным экологическим факторам (человеческие расы и адаптивные типы людей), родство человеческих рас;</w:t>
      </w:r>
    </w:p>
    <w:p w:rsidR="00E4184B" w:rsidRPr="00EC7DA0" w:rsidRDefault="00EC7DA0">
      <w:pPr>
        <w:pStyle w:val="a4"/>
        <w:spacing w:line="360" w:lineRule="auto"/>
        <w:ind w:right="847"/>
        <w:rPr>
          <w:lang w:val="ru-RU"/>
        </w:rPr>
      </w:pPr>
      <w:r w:rsidRPr="00EC7DA0">
        <w:rPr>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4184B" w:rsidRPr="00EC7DA0" w:rsidRDefault="00EC7DA0">
      <w:pPr>
        <w:pStyle w:val="a4"/>
        <w:spacing w:line="360" w:lineRule="auto"/>
        <w:ind w:right="836"/>
        <w:rPr>
          <w:lang w:val="ru-RU"/>
        </w:rPr>
      </w:pPr>
      <w:r w:rsidRPr="00EC7DA0">
        <w:rPr>
          <w:lang w:val="ru-RU"/>
        </w:rPr>
        <w:t>-применять биологические термины и</w:t>
      </w:r>
      <w:r w:rsidRPr="00EC7DA0">
        <w:rPr>
          <w:spacing w:val="-2"/>
          <w:lang w:val="ru-RU"/>
        </w:rPr>
        <w:t xml:space="preserve"> </w:t>
      </w:r>
      <w:r w:rsidRPr="00EC7DA0">
        <w:rPr>
          <w:lang w:val="ru-RU"/>
        </w:rPr>
        <w:t>понятия</w:t>
      </w:r>
      <w:r w:rsidRPr="00EC7DA0">
        <w:rPr>
          <w:spacing w:val="-3"/>
          <w:lang w:val="ru-RU"/>
        </w:rPr>
        <w:t xml:space="preserve"> </w:t>
      </w:r>
      <w:r w:rsidRPr="00EC7DA0">
        <w:rPr>
          <w:lang w:val="ru-RU"/>
        </w:rPr>
        <w:t>(в том числе:</w:t>
      </w:r>
      <w:r w:rsidRPr="00EC7DA0">
        <w:rPr>
          <w:spacing w:val="-7"/>
          <w:lang w:val="ru-RU"/>
        </w:rPr>
        <w:t xml:space="preserve"> </w:t>
      </w:r>
      <w:r w:rsidRPr="00EC7DA0">
        <w:rPr>
          <w:lang w:val="ru-RU"/>
        </w:rPr>
        <w:t>цитология,</w:t>
      </w:r>
      <w:r w:rsidRPr="00EC7DA0">
        <w:rPr>
          <w:spacing w:val="-1"/>
          <w:lang w:val="ru-RU"/>
        </w:rPr>
        <w:t xml:space="preserve"> </w:t>
      </w:r>
      <w:r w:rsidRPr="00EC7DA0">
        <w:rPr>
          <w:lang w:val="ru-RU"/>
        </w:rP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4184B" w:rsidRPr="00EC7DA0" w:rsidRDefault="00EC7DA0">
      <w:pPr>
        <w:pStyle w:val="a4"/>
        <w:spacing w:line="360" w:lineRule="auto"/>
        <w:ind w:right="853"/>
        <w:rPr>
          <w:lang w:val="ru-RU"/>
        </w:rPr>
      </w:pPr>
      <w:r w:rsidRPr="00EC7DA0">
        <w:rPr>
          <w:lang w:val="ru-RU"/>
        </w:rP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sidRPr="00EC7DA0">
        <w:rPr>
          <w:spacing w:val="-2"/>
          <w:lang w:val="ru-RU"/>
        </w:rPr>
        <w:t>организм;</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5"/>
        <w:rPr>
          <w:lang w:val="ru-RU"/>
        </w:rPr>
      </w:pPr>
      <w:r w:rsidRPr="00EC7DA0">
        <w:rPr>
          <w:lang w:val="ru-RU"/>
        </w:rPr>
        <w:lastRenderedPageBreak/>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w:t>
      </w:r>
      <w:r w:rsidRPr="00EC7DA0">
        <w:rPr>
          <w:spacing w:val="-2"/>
          <w:lang w:val="ru-RU"/>
        </w:rPr>
        <w:t>сравнения;</w:t>
      </w:r>
    </w:p>
    <w:p w:rsidR="00E4184B" w:rsidRPr="00EC7DA0" w:rsidRDefault="00EC7DA0">
      <w:pPr>
        <w:pStyle w:val="a4"/>
        <w:spacing w:line="360" w:lineRule="auto"/>
        <w:ind w:right="856"/>
        <w:rPr>
          <w:lang w:val="ru-RU"/>
        </w:rPr>
      </w:pPr>
      <w:r w:rsidRPr="00EC7DA0">
        <w:rPr>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E4184B" w:rsidRPr="00EC7DA0" w:rsidRDefault="00EC7DA0">
      <w:pPr>
        <w:pStyle w:val="a4"/>
        <w:spacing w:line="360" w:lineRule="auto"/>
        <w:ind w:right="851"/>
        <w:rPr>
          <w:lang w:val="ru-RU"/>
        </w:rPr>
      </w:pPr>
      <w:r w:rsidRPr="00EC7DA0">
        <w:rPr>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4184B" w:rsidRPr="00EC7DA0" w:rsidRDefault="00EC7DA0">
      <w:pPr>
        <w:pStyle w:val="a4"/>
        <w:spacing w:line="360" w:lineRule="auto"/>
        <w:ind w:right="852"/>
        <w:rPr>
          <w:lang w:val="ru-RU"/>
        </w:rPr>
      </w:pPr>
      <w:r w:rsidRPr="00EC7DA0">
        <w:rPr>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4184B" w:rsidRPr="00EC7DA0" w:rsidRDefault="00EC7DA0">
      <w:pPr>
        <w:pStyle w:val="a4"/>
        <w:spacing w:before="3" w:line="360" w:lineRule="auto"/>
        <w:ind w:right="854"/>
        <w:rPr>
          <w:lang w:val="ru-RU"/>
        </w:rPr>
      </w:pPr>
      <w:r w:rsidRPr="00EC7DA0">
        <w:rPr>
          <w:lang w:val="ru-RU"/>
        </w:rPr>
        <w:t>-применять биологические модели для выявления особенностей строения и функционирования органов и систем органов человека;</w:t>
      </w:r>
    </w:p>
    <w:p w:rsidR="00E4184B" w:rsidRPr="00EC7DA0" w:rsidRDefault="00EC7DA0">
      <w:pPr>
        <w:pStyle w:val="a4"/>
        <w:spacing w:line="355" w:lineRule="auto"/>
        <w:ind w:left="2310" w:right="2009" w:firstLine="0"/>
        <w:rPr>
          <w:lang w:val="ru-RU"/>
        </w:rPr>
      </w:pPr>
      <w:r w:rsidRPr="00EC7DA0">
        <w:rPr>
          <w:lang w:val="ru-RU"/>
        </w:rPr>
        <w:t>-объяснять</w:t>
      </w:r>
      <w:r w:rsidRPr="00EC7DA0">
        <w:rPr>
          <w:spacing w:val="-13"/>
          <w:lang w:val="ru-RU"/>
        </w:rPr>
        <w:t xml:space="preserve"> </w:t>
      </w:r>
      <w:r w:rsidRPr="00EC7DA0">
        <w:rPr>
          <w:lang w:val="ru-RU"/>
        </w:rPr>
        <w:t>нейрогуморальную</w:t>
      </w:r>
      <w:r w:rsidRPr="00EC7DA0">
        <w:rPr>
          <w:spacing w:val="-7"/>
          <w:lang w:val="ru-RU"/>
        </w:rPr>
        <w:t xml:space="preserve"> </w:t>
      </w:r>
      <w:r w:rsidRPr="00EC7DA0">
        <w:rPr>
          <w:lang w:val="ru-RU"/>
        </w:rPr>
        <w:t>регуляцию</w:t>
      </w:r>
      <w:r w:rsidRPr="00EC7DA0">
        <w:rPr>
          <w:spacing w:val="-8"/>
          <w:lang w:val="ru-RU"/>
        </w:rPr>
        <w:t xml:space="preserve"> </w:t>
      </w:r>
      <w:r w:rsidRPr="00EC7DA0">
        <w:rPr>
          <w:lang w:val="ru-RU"/>
        </w:rPr>
        <w:t>процессов</w:t>
      </w:r>
      <w:r w:rsidRPr="00EC7DA0">
        <w:rPr>
          <w:spacing w:val="-9"/>
          <w:lang w:val="ru-RU"/>
        </w:rPr>
        <w:t xml:space="preserve"> </w:t>
      </w:r>
      <w:r w:rsidRPr="00EC7DA0">
        <w:rPr>
          <w:lang w:val="ru-RU"/>
        </w:rPr>
        <w:t>жизнедеятельности организма человека;</w:t>
      </w:r>
    </w:p>
    <w:p w:rsidR="00E4184B" w:rsidRPr="00EC7DA0" w:rsidRDefault="00EC7DA0">
      <w:pPr>
        <w:pStyle w:val="a4"/>
        <w:spacing w:before="12" w:line="360" w:lineRule="auto"/>
        <w:ind w:right="844"/>
        <w:rPr>
          <w:lang w:val="ru-RU"/>
        </w:rPr>
      </w:pPr>
      <w:r w:rsidRPr="00EC7DA0">
        <w:rPr>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4184B" w:rsidRPr="00EC7DA0" w:rsidRDefault="00EC7DA0">
      <w:pPr>
        <w:pStyle w:val="a4"/>
        <w:spacing w:line="360" w:lineRule="auto"/>
        <w:ind w:right="855"/>
        <w:rPr>
          <w:lang w:val="ru-RU"/>
        </w:rPr>
      </w:pPr>
      <w:r w:rsidRPr="00EC7DA0">
        <w:rPr>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4184B" w:rsidRPr="00EC7DA0" w:rsidRDefault="00EC7DA0">
      <w:pPr>
        <w:pStyle w:val="a4"/>
        <w:spacing w:line="360" w:lineRule="auto"/>
        <w:ind w:right="850"/>
        <w:rPr>
          <w:lang w:val="ru-RU"/>
        </w:rPr>
      </w:pPr>
      <w:r w:rsidRPr="00EC7DA0">
        <w:rPr>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4184B" w:rsidRPr="00EC7DA0" w:rsidRDefault="00EC7DA0">
      <w:pPr>
        <w:pStyle w:val="a4"/>
        <w:spacing w:line="362" w:lineRule="auto"/>
        <w:ind w:right="859"/>
        <w:rPr>
          <w:lang w:val="ru-RU"/>
        </w:rPr>
      </w:pPr>
      <w:r w:rsidRPr="00EC7DA0">
        <w:rPr>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4184B" w:rsidRPr="00EC7DA0" w:rsidRDefault="00EC7DA0">
      <w:pPr>
        <w:pStyle w:val="a4"/>
        <w:spacing w:line="360" w:lineRule="auto"/>
        <w:ind w:right="861"/>
        <w:rPr>
          <w:lang w:val="ru-RU"/>
        </w:rPr>
      </w:pPr>
      <w:r w:rsidRPr="00EC7DA0">
        <w:rPr>
          <w:lang w:val="ru-RU"/>
        </w:rPr>
        <w:t>-аргументировать основные принципы здорового образа жизни, методы защиты и укрепления</w:t>
      </w:r>
      <w:r w:rsidRPr="00EC7DA0">
        <w:rPr>
          <w:spacing w:val="40"/>
          <w:lang w:val="ru-RU"/>
        </w:rPr>
        <w:t xml:space="preserve"> </w:t>
      </w:r>
      <w:r w:rsidRPr="00EC7DA0">
        <w:rPr>
          <w:lang w:val="ru-RU"/>
        </w:rPr>
        <w:t>здоровья</w:t>
      </w:r>
      <w:r w:rsidRPr="00EC7DA0">
        <w:rPr>
          <w:spacing w:val="40"/>
          <w:lang w:val="ru-RU"/>
        </w:rPr>
        <w:t xml:space="preserve"> </w:t>
      </w:r>
      <w:r w:rsidRPr="00EC7DA0">
        <w:rPr>
          <w:lang w:val="ru-RU"/>
        </w:rPr>
        <w:t>человека:</w:t>
      </w:r>
      <w:r w:rsidRPr="00EC7DA0">
        <w:rPr>
          <w:spacing w:val="40"/>
          <w:lang w:val="ru-RU"/>
        </w:rPr>
        <w:t xml:space="preserve"> </w:t>
      </w:r>
      <w:r w:rsidRPr="00EC7DA0">
        <w:rPr>
          <w:lang w:val="ru-RU"/>
        </w:rPr>
        <w:t>сбалансированное</w:t>
      </w:r>
      <w:r w:rsidRPr="00EC7DA0">
        <w:rPr>
          <w:spacing w:val="40"/>
          <w:lang w:val="ru-RU"/>
        </w:rPr>
        <w:t xml:space="preserve"> </w:t>
      </w:r>
      <w:r w:rsidRPr="00EC7DA0">
        <w:rPr>
          <w:lang w:val="ru-RU"/>
        </w:rPr>
        <w:t>питание,</w:t>
      </w:r>
      <w:r w:rsidRPr="00EC7DA0">
        <w:rPr>
          <w:spacing w:val="40"/>
          <w:lang w:val="ru-RU"/>
        </w:rPr>
        <w:t xml:space="preserve"> </w:t>
      </w:r>
      <w:r w:rsidRPr="00EC7DA0">
        <w:rPr>
          <w:lang w:val="ru-RU"/>
        </w:rPr>
        <w:t>соблюдение</w:t>
      </w:r>
      <w:r w:rsidRPr="00EC7DA0">
        <w:rPr>
          <w:spacing w:val="40"/>
          <w:lang w:val="ru-RU"/>
        </w:rPr>
        <w:t xml:space="preserve"> </w:t>
      </w:r>
      <w:r w:rsidRPr="00EC7DA0">
        <w:rPr>
          <w:lang w:val="ru-RU"/>
        </w:rPr>
        <w:t>правил</w:t>
      </w:r>
      <w:r w:rsidRPr="00EC7DA0">
        <w:rPr>
          <w:spacing w:val="40"/>
          <w:lang w:val="ru-RU"/>
        </w:rPr>
        <w:t xml:space="preserve"> </w:t>
      </w:r>
      <w:r w:rsidRPr="00EC7DA0">
        <w:rPr>
          <w:lang w:val="ru-RU"/>
        </w:rPr>
        <w:t>личной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6" w:firstLine="0"/>
        <w:rPr>
          <w:lang w:val="ru-RU"/>
        </w:rPr>
      </w:pPr>
      <w:r w:rsidRPr="00EC7DA0">
        <w:rPr>
          <w:lang w:val="ru-RU"/>
        </w:rPr>
        <w:lastRenderedPageBreak/>
        <w:t>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4184B" w:rsidRPr="00EC7DA0" w:rsidRDefault="00EC7DA0">
      <w:pPr>
        <w:pStyle w:val="a4"/>
        <w:spacing w:line="362" w:lineRule="auto"/>
        <w:ind w:right="854"/>
        <w:rPr>
          <w:lang w:val="ru-RU"/>
        </w:rPr>
      </w:pPr>
      <w:r w:rsidRPr="00EC7DA0">
        <w:rPr>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4184B" w:rsidRPr="00EC7DA0" w:rsidRDefault="00EC7DA0">
      <w:pPr>
        <w:pStyle w:val="a4"/>
        <w:spacing w:line="362" w:lineRule="auto"/>
        <w:ind w:right="858"/>
        <w:rPr>
          <w:lang w:val="ru-RU"/>
        </w:rPr>
      </w:pPr>
      <w:r w:rsidRPr="00EC7DA0">
        <w:rPr>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4184B" w:rsidRPr="00EC7DA0" w:rsidRDefault="00EC7DA0">
      <w:pPr>
        <w:pStyle w:val="a4"/>
        <w:spacing w:line="360" w:lineRule="auto"/>
        <w:ind w:right="857"/>
        <w:rPr>
          <w:lang w:val="ru-RU"/>
        </w:rPr>
      </w:pPr>
      <w:r w:rsidRPr="00EC7DA0">
        <w:rPr>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4184B" w:rsidRPr="00EC7DA0" w:rsidRDefault="00EC7DA0">
      <w:pPr>
        <w:pStyle w:val="a4"/>
        <w:spacing w:line="357" w:lineRule="auto"/>
        <w:ind w:right="851"/>
        <w:rPr>
          <w:lang w:val="ru-RU"/>
        </w:rPr>
      </w:pPr>
      <w:r w:rsidRPr="00EC7DA0">
        <w:rPr>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4184B" w:rsidRPr="00EC7DA0" w:rsidRDefault="00EC7DA0">
      <w:pPr>
        <w:pStyle w:val="a4"/>
        <w:spacing w:line="360" w:lineRule="auto"/>
        <w:ind w:right="856"/>
        <w:rPr>
          <w:lang w:val="ru-RU"/>
        </w:rPr>
      </w:pPr>
      <w:r w:rsidRPr="00EC7DA0">
        <w:rPr>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4184B" w:rsidRPr="00EC7DA0" w:rsidRDefault="00EC7DA0">
      <w:pPr>
        <w:pStyle w:val="a4"/>
        <w:spacing w:line="362" w:lineRule="auto"/>
        <w:ind w:right="843"/>
        <w:rPr>
          <w:lang w:val="ru-RU"/>
        </w:rPr>
      </w:pPr>
      <w:r w:rsidRPr="00EC7DA0">
        <w:rPr>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4184B" w:rsidRPr="00EC7DA0" w:rsidRDefault="00EC7DA0">
      <w:pPr>
        <w:pStyle w:val="a4"/>
        <w:spacing w:line="357" w:lineRule="auto"/>
        <w:ind w:right="855"/>
        <w:rPr>
          <w:lang w:val="ru-RU"/>
        </w:rPr>
      </w:pPr>
      <w:r w:rsidRPr="00EC7DA0">
        <w:rPr>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4184B" w:rsidRPr="00EC7DA0" w:rsidRDefault="00EC7DA0">
      <w:pPr>
        <w:pStyle w:val="210"/>
        <w:spacing w:before="1"/>
        <w:ind w:left="3515"/>
        <w:jc w:val="left"/>
        <w:rPr>
          <w:lang w:val="ru-RU"/>
        </w:rPr>
      </w:pPr>
      <w:bookmarkStart w:id="149" w:name="ОСНОВЫ_ДУХОВНО-НРАВСТВЕННОЙ_КУЛЬТУРЫ_НАР"/>
      <w:bookmarkEnd w:id="149"/>
      <w:r w:rsidRPr="00EC7DA0">
        <w:rPr>
          <w:lang w:val="ru-RU"/>
        </w:rPr>
        <w:t>ОСНОВЫ</w:t>
      </w:r>
      <w:r w:rsidRPr="00EC7DA0">
        <w:rPr>
          <w:spacing w:val="25"/>
          <w:lang w:val="ru-RU"/>
        </w:rPr>
        <w:t xml:space="preserve"> </w:t>
      </w:r>
      <w:r w:rsidRPr="00EC7DA0">
        <w:rPr>
          <w:lang w:val="ru-RU"/>
        </w:rPr>
        <w:t>ДУХОВНО-НРАВСТВЕННОЙ</w:t>
      </w:r>
      <w:r w:rsidRPr="00EC7DA0">
        <w:rPr>
          <w:spacing w:val="31"/>
          <w:lang w:val="ru-RU"/>
        </w:rPr>
        <w:t xml:space="preserve"> </w:t>
      </w:r>
      <w:r w:rsidRPr="00EC7DA0">
        <w:rPr>
          <w:lang w:val="ru-RU"/>
        </w:rPr>
        <w:t>КУЛЬТУРЫ</w:t>
      </w:r>
      <w:r w:rsidRPr="00EC7DA0">
        <w:rPr>
          <w:spacing w:val="38"/>
          <w:lang w:val="ru-RU"/>
        </w:rPr>
        <w:t xml:space="preserve"> </w:t>
      </w:r>
      <w:r w:rsidRPr="00EC7DA0">
        <w:rPr>
          <w:spacing w:val="-2"/>
          <w:lang w:val="ru-RU"/>
        </w:rPr>
        <w:t>НАРОДОВ</w:t>
      </w:r>
    </w:p>
    <w:p w:rsidR="00E4184B" w:rsidRPr="00EC7DA0" w:rsidRDefault="00EC7DA0">
      <w:pPr>
        <w:spacing w:before="142"/>
        <w:ind w:left="1599"/>
        <w:rPr>
          <w:b/>
          <w:sz w:val="24"/>
          <w:lang w:val="ru-RU"/>
        </w:rPr>
      </w:pPr>
      <w:r w:rsidRPr="00EC7DA0">
        <w:rPr>
          <w:b/>
          <w:spacing w:val="-2"/>
          <w:sz w:val="24"/>
          <w:lang w:val="ru-RU"/>
        </w:rPr>
        <w:t>РОССИИ</w:t>
      </w:r>
    </w:p>
    <w:p w:rsidR="00E4184B" w:rsidRPr="00EC7DA0" w:rsidRDefault="00EC7DA0">
      <w:pPr>
        <w:pStyle w:val="a4"/>
        <w:spacing w:before="137" w:line="350" w:lineRule="auto"/>
        <w:ind w:right="843"/>
        <w:rPr>
          <w:lang w:val="ru-RU"/>
        </w:rPr>
      </w:pPr>
      <w:r w:rsidRPr="00EC7DA0">
        <w:rPr>
          <w:lang w:val="ru-RU"/>
        </w:rP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4184B" w:rsidRPr="00EC7DA0" w:rsidRDefault="00EC7DA0">
      <w:pPr>
        <w:pStyle w:val="210"/>
        <w:spacing w:line="273" w:lineRule="exact"/>
        <w:jc w:val="left"/>
        <w:rPr>
          <w:lang w:val="ru-RU"/>
        </w:rPr>
      </w:pPr>
      <w:bookmarkStart w:id="150" w:name="Пояснительная_записка._(8)"/>
      <w:bookmarkEnd w:id="150"/>
      <w:r w:rsidRPr="00EC7DA0">
        <w:rPr>
          <w:lang w:val="ru-RU"/>
        </w:rPr>
        <w:t>Пояснительная</w:t>
      </w:r>
      <w:r w:rsidRPr="00EC7DA0">
        <w:rPr>
          <w:spacing w:val="-10"/>
          <w:lang w:val="ru-RU"/>
        </w:rPr>
        <w:t xml:space="preserve"> </w:t>
      </w:r>
      <w:r w:rsidRPr="00EC7DA0">
        <w:rPr>
          <w:spacing w:val="-2"/>
          <w:lang w:val="ru-RU"/>
        </w:rPr>
        <w:t>записка.</w:t>
      </w:r>
    </w:p>
    <w:p w:rsidR="00E4184B" w:rsidRPr="00EC7DA0" w:rsidRDefault="00E4184B">
      <w:pPr>
        <w:spacing w:line="273" w:lineRule="exact"/>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0"/>
        <w:rPr>
          <w:lang w:val="ru-RU"/>
        </w:rPr>
      </w:pPr>
      <w:r w:rsidRPr="00EC7DA0">
        <w:rPr>
          <w:lang w:val="ru-RU"/>
        </w:rPr>
        <w:lastRenderedPageBreak/>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4184B" w:rsidRPr="00EC7DA0" w:rsidRDefault="00EC7DA0">
      <w:pPr>
        <w:pStyle w:val="a4"/>
        <w:spacing w:line="360" w:lineRule="auto"/>
        <w:ind w:right="830"/>
        <w:rPr>
          <w:lang w:val="ru-RU"/>
        </w:rPr>
      </w:pPr>
      <w:r w:rsidRPr="00EC7DA0">
        <w:rPr>
          <w:lang w:val="ru-RU"/>
        </w:rP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4184B" w:rsidRPr="00EC7DA0" w:rsidRDefault="00EC7DA0">
      <w:pPr>
        <w:pStyle w:val="a4"/>
        <w:spacing w:before="3" w:line="360" w:lineRule="auto"/>
        <w:ind w:right="843"/>
        <w:rPr>
          <w:lang w:val="ru-RU"/>
        </w:rPr>
      </w:pPr>
      <w:r w:rsidRPr="00EC7DA0">
        <w:rPr>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4184B" w:rsidRPr="00EC7DA0" w:rsidRDefault="00EC7DA0">
      <w:pPr>
        <w:pStyle w:val="a4"/>
        <w:spacing w:line="360" w:lineRule="auto"/>
        <w:ind w:right="844"/>
        <w:rPr>
          <w:lang w:val="ru-RU"/>
        </w:rPr>
      </w:pPr>
      <w:r w:rsidRPr="00EC7DA0">
        <w:rPr>
          <w:lang w:val="ru-RU"/>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4184B" w:rsidRPr="00EC7DA0" w:rsidRDefault="00EC7DA0">
      <w:pPr>
        <w:pStyle w:val="a4"/>
        <w:spacing w:line="360" w:lineRule="auto"/>
        <w:ind w:right="839"/>
        <w:rPr>
          <w:lang w:val="ru-RU"/>
        </w:rPr>
      </w:pPr>
      <w:r w:rsidRPr="00EC7DA0">
        <w:rPr>
          <w:lang w:val="ru-RU"/>
        </w:rPr>
        <w:t>В процессе изучения курса ОДНКНР обучающиеся получают представление о существенных взаимосвязях между материальной и духовной культурой,</w:t>
      </w:r>
      <w:r w:rsidRPr="00EC7DA0">
        <w:rPr>
          <w:spacing w:val="80"/>
          <w:lang w:val="ru-RU"/>
        </w:rPr>
        <w:t xml:space="preserve"> </w:t>
      </w:r>
      <w:r w:rsidRPr="00EC7DA0">
        <w:rPr>
          <w:lang w:val="ru-RU"/>
        </w:rPr>
        <w:t>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4184B" w:rsidRPr="00EC7DA0" w:rsidRDefault="00EC7DA0">
      <w:pPr>
        <w:pStyle w:val="a4"/>
        <w:spacing w:line="360" w:lineRule="auto"/>
        <w:ind w:right="861"/>
        <w:rPr>
          <w:lang w:val="ru-RU"/>
        </w:rPr>
      </w:pPr>
      <w:r w:rsidRPr="00EC7DA0">
        <w:rPr>
          <w:lang w:val="ru-RU"/>
        </w:rPr>
        <w:t xml:space="preserve">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w:t>
      </w:r>
      <w:r w:rsidRPr="00EC7DA0">
        <w:rPr>
          <w:spacing w:val="-2"/>
          <w:lang w:val="ru-RU"/>
        </w:rPr>
        <w:t>памяти.</w:t>
      </w:r>
    </w:p>
    <w:p w:rsidR="00E4184B" w:rsidRPr="00EC7DA0" w:rsidRDefault="00EC7DA0">
      <w:pPr>
        <w:pStyle w:val="a4"/>
        <w:spacing w:before="5" w:line="357" w:lineRule="auto"/>
        <w:ind w:right="849"/>
        <w:rPr>
          <w:lang w:val="ru-RU"/>
        </w:rPr>
      </w:pPr>
      <w:r w:rsidRPr="00EC7DA0">
        <w:rPr>
          <w:lang w:val="ru-RU"/>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w:t>
      </w:r>
      <w:r w:rsidRPr="00EC7DA0">
        <w:rPr>
          <w:spacing w:val="40"/>
          <w:lang w:val="ru-RU"/>
        </w:rPr>
        <w:t xml:space="preserve"> </w:t>
      </w:r>
      <w:r w:rsidRPr="00EC7DA0">
        <w:rPr>
          <w:lang w:val="ru-RU"/>
        </w:rPr>
        <w:t>общероссийскими</w:t>
      </w:r>
      <w:r w:rsidRPr="00EC7DA0">
        <w:rPr>
          <w:spacing w:val="80"/>
          <w:lang w:val="ru-RU"/>
        </w:rPr>
        <w:t xml:space="preserve"> </w:t>
      </w:r>
      <w:r w:rsidRPr="00EC7DA0">
        <w:rPr>
          <w:lang w:val="ru-RU"/>
        </w:rPr>
        <w:t>духовнонравственными</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культурными</w:t>
      </w:r>
      <w:r w:rsidRPr="00EC7DA0">
        <w:rPr>
          <w:spacing w:val="80"/>
          <w:lang w:val="ru-RU"/>
        </w:rPr>
        <w:t xml:space="preserve"> </w:t>
      </w:r>
      <w:r w:rsidRPr="00EC7DA0">
        <w:rPr>
          <w:lang w:val="ru-RU"/>
        </w:rPr>
        <w:t>ценностями),</w:t>
      </w:r>
      <w:r w:rsidRPr="00EC7DA0">
        <w:rPr>
          <w:spacing w:val="80"/>
          <w:lang w:val="ru-RU"/>
        </w:rPr>
        <w:t xml:space="preserve"> </w:t>
      </w:r>
      <w:r w:rsidRPr="00EC7DA0">
        <w:rPr>
          <w:lang w:val="ru-RU"/>
        </w:rPr>
        <w:t>на</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6" w:firstLine="0"/>
        <w:rPr>
          <w:lang w:val="ru-RU"/>
        </w:rPr>
      </w:pPr>
      <w:r w:rsidRPr="00EC7DA0">
        <w:rPr>
          <w:lang w:val="ru-RU"/>
        </w:rPr>
        <w:lastRenderedPageBreak/>
        <w:t>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4184B" w:rsidRPr="00EC7DA0" w:rsidRDefault="00EC7DA0">
      <w:pPr>
        <w:pStyle w:val="a4"/>
        <w:spacing w:line="360" w:lineRule="auto"/>
        <w:ind w:right="854"/>
        <w:rPr>
          <w:lang w:val="ru-RU"/>
        </w:rPr>
      </w:pPr>
      <w:r w:rsidRPr="00EC7DA0">
        <w:rPr>
          <w:lang w:val="ru-RU"/>
        </w:rPr>
        <w:t xml:space="preserve">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w:t>
      </w:r>
      <w:r w:rsidRPr="00EC7DA0">
        <w:rPr>
          <w:spacing w:val="-2"/>
          <w:lang w:val="ru-RU"/>
        </w:rPr>
        <w:t>акцентах.</w:t>
      </w:r>
    </w:p>
    <w:p w:rsidR="00E4184B" w:rsidRPr="00EC7DA0" w:rsidRDefault="00EC7DA0">
      <w:pPr>
        <w:pStyle w:val="a4"/>
        <w:spacing w:line="360" w:lineRule="auto"/>
        <w:ind w:right="850"/>
        <w:rPr>
          <w:lang w:val="ru-RU"/>
        </w:rPr>
      </w:pPr>
      <w:r w:rsidRPr="00EC7DA0">
        <w:rPr>
          <w:lang w:val="ru-RU"/>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4184B" w:rsidRPr="00EC7DA0" w:rsidRDefault="00EC7DA0">
      <w:pPr>
        <w:pStyle w:val="a4"/>
        <w:spacing w:line="360" w:lineRule="auto"/>
        <w:ind w:right="844"/>
        <w:rPr>
          <w:lang w:val="ru-RU"/>
        </w:rPr>
      </w:pPr>
      <w:r w:rsidRPr="00EC7DA0">
        <w:rPr>
          <w:lang w:val="ru-RU"/>
        </w:rPr>
        <w:t>Принцип соответствия требованиям</w:t>
      </w:r>
      <w:r w:rsidRPr="00EC7DA0">
        <w:rPr>
          <w:spacing w:val="-1"/>
          <w:lang w:val="ru-RU"/>
        </w:rPr>
        <w:t xml:space="preserve"> </w:t>
      </w:r>
      <w:r w:rsidRPr="00EC7DA0">
        <w:rPr>
          <w:lang w:val="ru-RU"/>
        </w:rPr>
        <w:t>возрастной педагогики и психологии включает отбор тем и содержания курса согласно приоритетным</w:t>
      </w:r>
      <w:r w:rsidRPr="00EC7DA0">
        <w:rPr>
          <w:spacing w:val="-1"/>
          <w:lang w:val="ru-RU"/>
        </w:rPr>
        <w:t xml:space="preserve"> </w:t>
      </w:r>
      <w:r w:rsidRPr="00EC7DA0">
        <w:rPr>
          <w:lang w:val="ru-RU"/>
        </w:rPr>
        <w:t>зонам ближайшего развития для 5-</w:t>
      </w:r>
    </w:p>
    <w:p w:rsidR="00E4184B" w:rsidRPr="00EC7DA0" w:rsidRDefault="00EC7DA0">
      <w:pPr>
        <w:pStyle w:val="a4"/>
        <w:spacing w:line="360" w:lineRule="auto"/>
        <w:ind w:right="870" w:firstLine="0"/>
        <w:rPr>
          <w:lang w:val="ru-RU"/>
        </w:rPr>
      </w:pPr>
      <w:r w:rsidRPr="00EC7DA0">
        <w:rPr>
          <w:lang w:val="ru-RU"/>
        </w:rPr>
        <w:t>6 классов, когнитивным способностям и социальным потребностям обучающихся, содержанию гуманитарных и общественно-научных учебных предметов.</w:t>
      </w:r>
    </w:p>
    <w:p w:rsidR="00E4184B" w:rsidRPr="00EC7DA0" w:rsidRDefault="00EC7DA0">
      <w:pPr>
        <w:pStyle w:val="a4"/>
        <w:spacing w:line="360" w:lineRule="auto"/>
        <w:ind w:right="840"/>
        <w:rPr>
          <w:lang w:val="ru-RU"/>
        </w:rPr>
      </w:pPr>
      <w:r w:rsidRPr="00EC7DA0">
        <w:rPr>
          <w:lang w:val="ru-RU"/>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 нравственной жизни народов России, их культуре, религии и историческом развитии.</w:t>
      </w:r>
    </w:p>
    <w:p w:rsidR="00E4184B" w:rsidRPr="00EC7DA0" w:rsidRDefault="00EC7DA0">
      <w:pPr>
        <w:pStyle w:val="210"/>
        <w:spacing w:before="6"/>
        <w:rPr>
          <w:lang w:val="ru-RU"/>
        </w:rPr>
      </w:pPr>
      <w:bookmarkStart w:id="151" w:name="Целями_изучения_учебного_курса_ОДНКНР_яв"/>
      <w:bookmarkEnd w:id="151"/>
      <w:r w:rsidRPr="00EC7DA0">
        <w:rPr>
          <w:lang w:val="ru-RU"/>
        </w:rPr>
        <w:t>Целями</w:t>
      </w:r>
      <w:r w:rsidRPr="00EC7DA0">
        <w:rPr>
          <w:spacing w:val="-4"/>
          <w:lang w:val="ru-RU"/>
        </w:rPr>
        <w:t xml:space="preserve"> </w:t>
      </w:r>
      <w:r w:rsidRPr="00EC7DA0">
        <w:rPr>
          <w:lang w:val="ru-RU"/>
        </w:rPr>
        <w:t>изучения</w:t>
      </w:r>
      <w:r w:rsidRPr="00EC7DA0">
        <w:rPr>
          <w:spacing w:val="-4"/>
          <w:lang w:val="ru-RU"/>
        </w:rPr>
        <w:t xml:space="preserve"> </w:t>
      </w:r>
      <w:r w:rsidRPr="00EC7DA0">
        <w:rPr>
          <w:lang w:val="ru-RU"/>
        </w:rPr>
        <w:t>учебного</w:t>
      </w:r>
      <w:r w:rsidRPr="00EC7DA0">
        <w:rPr>
          <w:spacing w:val="-4"/>
          <w:lang w:val="ru-RU"/>
        </w:rPr>
        <w:t xml:space="preserve"> </w:t>
      </w:r>
      <w:r w:rsidRPr="00EC7DA0">
        <w:rPr>
          <w:lang w:val="ru-RU"/>
        </w:rPr>
        <w:t>курса</w:t>
      </w:r>
      <w:r w:rsidRPr="00EC7DA0">
        <w:rPr>
          <w:spacing w:val="-4"/>
          <w:lang w:val="ru-RU"/>
        </w:rPr>
        <w:t xml:space="preserve"> </w:t>
      </w:r>
      <w:r w:rsidRPr="00EC7DA0">
        <w:rPr>
          <w:lang w:val="ru-RU"/>
        </w:rPr>
        <w:t>ОДНКНР</w:t>
      </w:r>
      <w:r w:rsidRPr="00EC7DA0">
        <w:rPr>
          <w:spacing w:val="-6"/>
          <w:lang w:val="ru-RU"/>
        </w:rPr>
        <w:t xml:space="preserve"> </w:t>
      </w:r>
      <w:r w:rsidRPr="00EC7DA0">
        <w:rPr>
          <w:spacing w:val="-2"/>
          <w:lang w:val="ru-RU"/>
        </w:rPr>
        <w:t>являются:</w:t>
      </w:r>
    </w:p>
    <w:p w:rsidR="00E4184B" w:rsidRPr="00EC7DA0" w:rsidRDefault="00EC7DA0">
      <w:pPr>
        <w:pStyle w:val="a4"/>
        <w:spacing w:before="132" w:line="360" w:lineRule="auto"/>
        <w:ind w:right="850"/>
        <w:rPr>
          <w:lang w:val="ru-RU"/>
        </w:rPr>
      </w:pPr>
      <w:r w:rsidRPr="00EC7DA0">
        <w:rPr>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4184B" w:rsidRPr="00EC7DA0" w:rsidRDefault="00EC7DA0">
      <w:pPr>
        <w:pStyle w:val="a4"/>
        <w:spacing w:before="1" w:line="362" w:lineRule="auto"/>
        <w:ind w:right="847"/>
        <w:rPr>
          <w:lang w:val="ru-RU"/>
        </w:rPr>
      </w:pPr>
      <w:r w:rsidRPr="00EC7DA0">
        <w:rPr>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0"/>
        <w:rPr>
          <w:lang w:val="ru-RU"/>
        </w:rPr>
      </w:pPr>
      <w:r w:rsidRPr="00EC7DA0">
        <w:rPr>
          <w:lang w:val="ru-RU"/>
        </w:rPr>
        <w:lastRenderedPageBreak/>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E4184B" w:rsidRPr="00EC7DA0" w:rsidRDefault="00EC7DA0">
      <w:pPr>
        <w:pStyle w:val="a4"/>
        <w:spacing w:line="360" w:lineRule="auto"/>
        <w:ind w:right="856"/>
        <w:rPr>
          <w:lang w:val="ru-RU"/>
        </w:rPr>
      </w:pPr>
      <w:r w:rsidRPr="00EC7DA0">
        <w:rPr>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E4184B" w:rsidRPr="00EC7DA0" w:rsidRDefault="00EC7DA0">
      <w:pPr>
        <w:pStyle w:val="210"/>
        <w:spacing w:before="5"/>
        <w:rPr>
          <w:lang w:val="ru-RU"/>
        </w:rPr>
      </w:pPr>
      <w:bookmarkStart w:id="152" w:name="Цели_курса_ОДНКНР_определяют_следующие_з"/>
      <w:bookmarkEnd w:id="152"/>
      <w:r w:rsidRPr="00EC7DA0">
        <w:rPr>
          <w:lang w:val="ru-RU"/>
        </w:rPr>
        <w:t>Цели</w:t>
      </w:r>
      <w:r w:rsidRPr="00EC7DA0">
        <w:rPr>
          <w:spacing w:val="-8"/>
          <w:lang w:val="ru-RU"/>
        </w:rPr>
        <w:t xml:space="preserve"> </w:t>
      </w:r>
      <w:r w:rsidRPr="00EC7DA0">
        <w:rPr>
          <w:lang w:val="ru-RU"/>
        </w:rPr>
        <w:t>курса</w:t>
      </w:r>
      <w:r w:rsidRPr="00EC7DA0">
        <w:rPr>
          <w:spacing w:val="-6"/>
          <w:lang w:val="ru-RU"/>
        </w:rPr>
        <w:t xml:space="preserve"> </w:t>
      </w:r>
      <w:r w:rsidRPr="00EC7DA0">
        <w:rPr>
          <w:lang w:val="ru-RU"/>
        </w:rPr>
        <w:t>ОДНКНР</w:t>
      </w:r>
      <w:r w:rsidRPr="00EC7DA0">
        <w:rPr>
          <w:spacing w:val="-8"/>
          <w:lang w:val="ru-RU"/>
        </w:rPr>
        <w:t xml:space="preserve"> </w:t>
      </w:r>
      <w:r w:rsidRPr="00EC7DA0">
        <w:rPr>
          <w:lang w:val="ru-RU"/>
        </w:rPr>
        <w:t>определяют</w:t>
      </w:r>
      <w:r w:rsidRPr="00EC7DA0">
        <w:rPr>
          <w:spacing w:val="-4"/>
          <w:lang w:val="ru-RU"/>
        </w:rPr>
        <w:t xml:space="preserve"> </w:t>
      </w:r>
      <w:r w:rsidRPr="00EC7DA0">
        <w:rPr>
          <w:lang w:val="ru-RU"/>
        </w:rPr>
        <w:t>следующие</w:t>
      </w:r>
      <w:r w:rsidRPr="00EC7DA0">
        <w:rPr>
          <w:spacing w:val="-6"/>
          <w:lang w:val="ru-RU"/>
        </w:rPr>
        <w:t xml:space="preserve"> </w:t>
      </w:r>
      <w:r w:rsidRPr="00EC7DA0">
        <w:rPr>
          <w:spacing w:val="-2"/>
          <w:lang w:val="ru-RU"/>
        </w:rPr>
        <w:t>задачи:</w:t>
      </w:r>
    </w:p>
    <w:p w:rsidR="00E4184B" w:rsidRPr="00EC7DA0" w:rsidRDefault="00EC7DA0">
      <w:pPr>
        <w:pStyle w:val="a4"/>
        <w:spacing w:before="132" w:line="362" w:lineRule="auto"/>
        <w:ind w:right="854"/>
        <w:rPr>
          <w:lang w:val="ru-RU"/>
        </w:rPr>
      </w:pPr>
      <w:r w:rsidRPr="00EC7DA0">
        <w:rPr>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E4184B" w:rsidRPr="00EC7DA0" w:rsidRDefault="00EC7DA0">
      <w:pPr>
        <w:pStyle w:val="a4"/>
        <w:spacing w:line="360" w:lineRule="auto"/>
        <w:ind w:right="855"/>
        <w:rPr>
          <w:lang w:val="ru-RU"/>
        </w:rPr>
      </w:pPr>
      <w:r w:rsidRPr="00EC7DA0">
        <w:rPr>
          <w:lang w:val="ru-RU"/>
        </w:rPr>
        <w:t>-приобретение</w:t>
      </w:r>
      <w:r w:rsidRPr="00EC7DA0">
        <w:rPr>
          <w:spacing w:val="-6"/>
          <w:lang w:val="ru-RU"/>
        </w:rPr>
        <w:t xml:space="preserve"> </w:t>
      </w:r>
      <w:r w:rsidRPr="00EC7DA0">
        <w:rPr>
          <w:lang w:val="ru-RU"/>
        </w:rPr>
        <w:t>и усвоение</w:t>
      </w:r>
      <w:r w:rsidRPr="00EC7DA0">
        <w:rPr>
          <w:spacing w:val="-7"/>
          <w:lang w:val="ru-RU"/>
        </w:rPr>
        <w:t xml:space="preserve"> </w:t>
      </w:r>
      <w:r w:rsidRPr="00EC7DA0">
        <w:rPr>
          <w:lang w:val="ru-RU"/>
        </w:rPr>
        <w:t>знаний</w:t>
      </w:r>
      <w:r w:rsidRPr="00EC7DA0">
        <w:rPr>
          <w:spacing w:val="-5"/>
          <w:lang w:val="ru-RU"/>
        </w:rPr>
        <w:t xml:space="preserve"> </w:t>
      </w:r>
      <w:r w:rsidRPr="00EC7DA0">
        <w:rPr>
          <w:lang w:val="ru-RU"/>
        </w:rPr>
        <w:t>о</w:t>
      </w:r>
      <w:r w:rsidRPr="00EC7DA0">
        <w:rPr>
          <w:spacing w:val="-11"/>
          <w:lang w:val="ru-RU"/>
        </w:rPr>
        <w:t xml:space="preserve"> </w:t>
      </w:r>
      <w:r w:rsidRPr="00EC7DA0">
        <w:rPr>
          <w:lang w:val="ru-RU"/>
        </w:rPr>
        <w:t>нормах</w:t>
      </w:r>
      <w:r w:rsidRPr="00EC7DA0">
        <w:rPr>
          <w:spacing w:val="-2"/>
          <w:lang w:val="ru-RU"/>
        </w:rPr>
        <w:t xml:space="preserve"> </w:t>
      </w:r>
      <w:r w:rsidRPr="00EC7DA0">
        <w:rPr>
          <w:lang w:val="ru-RU"/>
        </w:rPr>
        <w:t>общественной</w:t>
      </w:r>
      <w:r w:rsidRPr="00EC7DA0">
        <w:rPr>
          <w:spacing w:val="-3"/>
          <w:lang w:val="ru-RU"/>
        </w:rPr>
        <w:t xml:space="preserve"> </w:t>
      </w:r>
      <w:r w:rsidRPr="00EC7DA0">
        <w:rPr>
          <w:lang w:val="ru-RU"/>
        </w:rPr>
        <w:t>морали</w:t>
      </w:r>
      <w:r w:rsidRPr="00EC7DA0">
        <w:rPr>
          <w:spacing w:val="-5"/>
          <w:lang w:val="ru-RU"/>
        </w:rPr>
        <w:t xml:space="preserve"> </w:t>
      </w:r>
      <w:r w:rsidRPr="00EC7DA0">
        <w:rPr>
          <w:lang w:val="ru-RU"/>
        </w:rPr>
        <w:t>и</w:t>
      </w:r>
      <w:r w:rsidRPr="00EC7DA0">
        <w:rPr>
          <w:spacing w:val="-6"/>
          <w:lang w:val="ru-RU"/>
        </w:rPr>
        <w:t xml:space="preserve"> </w:t>
      </w:r>
      <w:r w:rsidRPr="00EC7DA0">
        <w:rPr>
          <w:lang w:val="ru-RU"/>
        </w:rPr>
        <w:t>нравственности как основополагающих элементах духовной культуры современного общества;</w:t>
      </w:r>
    </w:p>
    <w:p w:rsidR="00E4184B" w:rsidRPr="00EC7DA0" w:rsidRDefault="00EC7DA0">
      <w:pPr>
        <w:pStyle w:val="a4"/>
        <w:spacing w:line="360" w:lineRule="auto"/>
        <w:ind w:right="843"/>
        <w:rPr>
          <w:lang w:val="ru-RU"/>
        </w:rPr>
      </w:pPr>
      <w:r w:rsidRPr="00EC7DA0">
        <w:rPr>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E4184B" w:rsidRPr="00EC7DA0" w:rsidRDefault="00EC7DA0">
      <w:pPr>
        <w:pStyle w:val="a4"/>
        <w:spacing w:line="362" w:lineRule="auto"/>
        <w:ind w:right="847"/>
        <w:rPr>
          <w:lang w:val="ru-RU"/>
        </w:rPr>
      </w:pPr>
      <w:r w:rsidRPr="00EC7DA0">
        <w:rPr>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4184B" w:rsidRPr="00EC7DA0" w:rsidRDefault="00EC7DA0">
      <w:pPr>
        <w:pStyle w:val="a4"/>
        <w:spacing w:line="360" w:lineRule="auto"/>
        <w:ind w:right="852"/>
        <w:rPr>
          <w:lang w:val="ru-RU"/>
        </w:rPr>
      </w:pPr>
      <w:r w:rsidRPr="00EC7DA0">
        <w:rPr>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4184B" w:rsidRPr="00EC7DA0" w:rsidRDefault="00EC7DA0">
      <w:pPr>
        <w:pStyle w:val="a4"/>
        <w:spacing w:line="362" w:lineRule="auto"/>
        <w:ind w:right="863"/>
        <w:rPr>
          <w:lang w:val="ru-RU"/>
        </w:rPr>
      </w:pPr>
      <w:r w:rsidRPr="00EC7DA0">
        <w:rPr>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4184B" w:rsidRPr="00EC7DA0" w:rsidRDefault="00EC7DA0">
      <w:pPr>
        <w:pStyle w:val="a4"/>
        <w:spacing w:line="362" w:lineRule="auto"/>
        <w:ind w:right="864"/>
        <w:rPr>
          <w:lang w:val="ru-RU"/>
        </w:rPr>
      </w:pPr>
      <w:r w:rsidRPr="00EC7DA0">
        <w:rPr>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E4184B" w:rsidRPr="00EC7DA0" w:rsidRDefault="00EC7DA0">
      <w:pPr>
        <w:pStyle w:val="a4"/>
        <w:spacing w:line="360" w:lineRule="auto"/>
        <w:ind w:right="856"/>
        <w:rPr>
          <w:lang w:val="ru-RU"/>
        </w:rPr>
      </w:pPr>
      <w:r w:rsidRPr="00EC7DA0">
        <w:rPr>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4184B" w:rsidRPr="00EC7DA0" w:rsidRDefault="00EC7DA0">
      <w:pPr>
        <w:pStyle w:val="a4"/>
        <w:spacing w:line="357" w:lineRule="auto"/>
        <w:ind w:right="857"/>
        <w:rPr>
          <w:lang w:val="ru-RU"/>
        </w:rPr>
      </w:pPr>
      <w:r w:rsidRPr="00EC7DA0">
        <w:rPr>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E4184B" w:rsidRPr="00EC7DA0" w:rsidRDefault="00EC7DA0">
      <w:pPr>
        <w:pStyle w:val="a4"/>
        <w:spacing w:line="360" w:lineRule="auto"/>
        <w:ind w:right="865"/>
        <w:rPr>
          <w:lang w:val="ru-RU"/>
        </w:rPr>
      </w:pPr>
      <w:r w:rsidRPr="00EC7DA0">
        <w:rPr>
          <w:lang w:val="ru-RU"/>
        </w:rPr>
        <w:t>Изучение курса ОДНКНР вносит значительный вклад в достижение главных целей основного общего образования, способствуя:</w:t>
      </w:r>
    </w:p>
    <w:p w:rsidR="00E4184B" w:rsidRPr="00EC7DA0" w:rsidRDefault="00EC7DA0">
      <w:pPr>
        <w:pStyle w:val="a4"/>
        <w:spacing w:line="360" w:lineRule="auto"/>
        <w:ind w:right="853"/>
        <w:rPr>
          <w:lang w:val="ru-RU"/>
        </w:rPr>
      </w:pPr>
      <w:r w:rsidRPr="00EC7DA0">
        <w:rPr>
          <w:lang w:val="ru-RU"/>
        </w:rPr>
        <w:t>-расширению</w:t>
      </w:r>
      <w:r w:rsidRPr="00EC7DA0">
        <w:rPr>
          <w:spacing w:val="-4"/>
          <w:lang w:val="ru-RU"/>
        </w:rPr>
        <w:t xml:space="preserve"> </w:t>
      </w:r>
      <w:r w:rsidRPr="00EC7DA0">
        <w:rPr>
          <w:lang w:val="ru-RU"/>
        </w:rPr>
        <w:t>и</w:t>
      </w:r>
      <w:r w:rsidRPr="00EC7DA0">
        <w:rPr>
          <w:spacing w:val="-8"/>
          <w:lang w:val="ru-RU"/>
        </w:rPr>
        <w:t xml:space="preserve"> </w:t>
      </w:r>
      <w:r w:rsidRPr="00EC7DA0">
        <w:rPr>
          <w:lang w:val="ru-RU"/>
        </w:rPr>
        <w:t>систематизации</w:t>
      </w:r>
      <w:r w:rsidRPr="00EC7DA0">
        <w:rPr>
          <w:spacing w:val="-5"/>
          <w:lang w:val="ru-RU"/>
        </w:rPr>
        <w:t xml:space="preserve"> </w:t>
      </w:r>
      <w:r w:rsidRPr="00EC7DA0">
        <w:rPr>
          <w:lang w:val="ru-RU"/>
        </w:rPr>
        <w:t>знаний</w:t>
      </w:r>
      <w:r w:rsidRPr="00EC7DA0">
        <w:rPr>
          <w:spacing w:val="-6"/>
          <w:lang w:val="ru-RU"/>
        </w:rPr>
        <w:t xml:space="preserve"> </w:t>
      </w:r>
      <w:r w:rsidRPr="00EC7DA0">
        <w:rPr>
          <w:lang w:val="ru-RU"/>
        </w:rPr>
        <w:t>и</w:t>
      </w:r>
      <w:r w:rsidRPr="00EC7DA0">
        <w:rPr>
          <w:spacing w:val="-3"/>
          <w:lang w:val="ru-RU"/>
        </w:rPr>
        <w:t xml:space="preserve"> </w:t>
      </w:r>
      <w:r w:rsidRPr="00EC7DA0">
        <w:rPr>
          <w:lang w:val="ru-RU"/>
        </w:rPr>
        <w:t>представлений</w:t>
      </w:r>
      <w:r w:rsidRPr="00EC7DA0">
        <w:rPr>
          <w:spacing w:val="-6"/>
          <w:lang w:val="ru-RU"/>
        </w:rPr>
        <w:t xml:space="preserve"> </w:t>
      </w:r>
      <w:r w:rsidRPr="00EC7DA0">
        <w:rPr>
          <w:lang w:val="ru-RU"/>
        </w:rPr>
        <w:t>обучающихся о культуре</w:t>
      </w:r>
      <w:r w:rsidRPr="00EC7DA0">
        <w:rPr>
          <w:spacing w:val="-4"/>
          <w:lang w:val="ru-RU"/>
        </w:rPr>
        <w:t xml:space="preserve"> </w:t>
      </w:r>
      <w:r w:rsidRPr="00EC7DA0">
        <w:rPr>
          <w:lang w:val="ru-RU"/>
        </w:rPr>
        <w:t>и духовных</w:t>
      </w:r>
      <w:r w:rsidRPr="00EC7DA0">
        <w:rPr>
          <w:spacing w:val="80"/>
          <w:lang w:val="ru-RU"/>
        </w:rPr>
        <w:t xml:space="preserve"> </w:t>
      </w:r>
      <w:r w:rsidRPr="00EC7DA0">
        <w:rPr>
          <w:lang w:val="ru-RU"/>
        </w:rPr>
        <w:t>традициях</w:t>
      </w:r>
      <w:r w:rsidRPr="00EC7DA0">
        <w:rPr>
          <w:spacing w:val="80"/>
          <w:lang w:val="ru-RU"/>
        </w:rPr>
        <w:t xml:space="preserve"> </w:t>
      </w:r>
      <w:r w:rsidRPr="00EC7DA0">
        <w:rPr>
          <w:lang w:val="ru-RU"/>
        </w:rPr>
        <w:t>народов</w:t>
      </w:r>
      <w:r w:rsidRPr="00EC7DA0">
        <w:rPr>
          <w:spacing w:val="80"/>
          <w:lang w:val="ru-RU"/>
        </w:rPr>
        <w:t xml:space="preserve"> </w:t>
      </w:r>
      <w:r w:rsidRPr="00EC7DA0">
        <w:rPr>
          <w:lang w:val="ru-RU"/>
        </w:rPr>
        <w:t>России,</w:t>
      </w:r>
      <w:r w:rsidRPr="00EC7DA0">
        <w:rPr>
          <w:spacing w:val="80"/>
          <w:lang w:val="ru-RU"/>
        </w:rPr>
        <w:t xml:space="preserve"> </w:t>
      </w:r>
      <w:r w:rsidRPr="00EC7DA0">
        <w:rPr>
          <w:lang w:val="ru-RU"/>
        </w:rPr>
        <w:t>о</w:t>
      </w:r>
      <w:r w:rsidRPr="00EC7DA0">
        <w:rPr>
          <w:spacing w:val="80"/>
          <w:lang w:val="ru-RU"/>
        </w:rPr>
        <w:t xml:space="preserve"> </w:t>
      </w:r>
      <w:r w:rsidRPr="00EC7DA0">
        <w:rPr>
          <w:lang w:val="ru-RU"/>
        </w:rPr>
        <w:t>нравственных</w:t>
      </w:r>
      <w:r w:rsidRPr="00EC7DA0">
        <w:rPr>
          <w:spacing w:val="80"/>
          <w:lang w:val="ru-RU"/>
        </w:rPr>
        <w:t xml:space="preserve"> </w:t>
      </w:r>
      <w:r w:rsidRPr="00EC7DA0">
        <w:rPr>
          <w:lang w:val="ru-RU"/>
        </w:rPr>
        <w:t>ценностях,</w:t>
      </w:r>
      <w:r w:rsidRPr="00EC7DA0">
        <w:rPr>
          <w:spacing w:val="80"/>
          <w:lang w:val="ru-RU"/>
        </w:rPr>
        <w:t xml:space="preserve"> </w:t>
      </w:r>
      <w:r w:rsidRPr="00EC7DA0">
        <w:rPr>
          <w:lang w:val="ru-RU"/>
        </w:rPr>
        <w:t>полученных</w:t>
      </w:r>
      <w:r w:rsidRPr="00EC7DA0">
        <w:rPr>
          <w:spacing w:val="80"/>
          <w:lang w:val="ru-RU"/>
        </w:rPr>
        <w:t xml:space="preserve"> </w:t>
      </w:r>
      <w:r w:rsidRPr="00EC7DA0">
        <w:rPr>
          <w:lang w:val="ru-RU"/>
        </w:rPr>
        <w:t>при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7" w:firstLine="0"/>
        <w:rPr>
          <w:lang w:val="ru-RU"/>
        </w:rPr>
      </w:pPr>
      <w:r w:rsidRPr="00EC7DA0">
        <w:rPr>
          <w:lang w:val="ru-RU"/>
        </w:rPr>
        <w:lastRenderedPageBreak/>
        <w:t>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E4184B" w:rsidRPr="00EC7DA0" w:rsidRDefault="00EC7DA0">
      <w:pPr>
        <w:pStyle w:val="a4"/>
        <w:spacing w:before="3" w:line="364" w:lineRule="auto"/>
        <w:ind w:right="860"/>
        <w:rPr>
          <w:lang w:val="ru-RU"/>
        </w:rPr>
      </w:pPr>
      <w:r w:rsidRPr="00EC7DA0">
        <w:rPr>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E4184B" w:rsidRPr="00EC7DA0" w:rsidRDefault="00EC7DA0">
      <w:pPr>
        <w:pStyle w:val="a4"/>
        <w:spacing w:line="360" w:lineRule="auto"/>
        <w:ind w:right="854"/>
        <w:rPr>
          <w:lang w:val="ru-RU"/>
        </w:rPr>
      </w:pPr>
      <w:r w:rsidRPr="00EC7DA0">
        <w:rPr>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w:t>
      </w:r>
      <w:r w:rsidRPr="00EC7DA0">
        <w:rPr>
          <w:spacing w:val="-1"/>
          <w:lang w:val="ru-RU"/>
        </w:rPr>
        <w:t xml:space="preserve"> </w:t>
      </w:r>
      <w:r w:rsidRPr="00EC7DA0">
        <w:rPr>
          <w:lang w:val="ru-RU"/>
        </w:rPr>
        <w:t>обязанностей перед</w:t>
      </w:r>
      <w:r w:rsidRPr="00EC7DA0">
        <w:rPr>
          <w:spacing w:val="-3"/>
          <w:lang w:val="ru-RU"/>
        </w:rPr>
        <w:t xml:space="preserve"> </w:t>
      </w:r>
      <w:r w:rsidRPr="00EC7DA0">
        <w:rPr>
          <w:lang w:val="ru-RU"/>
        </w:rPr>
        <w:t>обществом и государством;</w:t>
      </w:r>
    </w:p>
    <w:p w:rsidR="00E4184B" w:rsidRPr="00EC7DA0" w:rsidRDefault="00EC7DA0">
      <w:pPr>
        <w:pStyle w:val="a4"/>
        <w:spacing w:line="360" w:lineRule="auto"/>
        <w:ind w:right="850"/>
        <w:rPr>
          <w:lang w:val="ru-RU"/>
        </w:rPr>
      </w:pPr>
      <w:r w:rsidRPr="00EC7DA0">
        <w:rPr>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4184B" w:rsidRPr="00EC7DA0" w:rsidRDefault="00EC7DA0">
      <w:pPr>
        <w:pStyle w:val="a4"/>
        <w:spacing w:line="360" w:lineRule="auto"/>
        <w:ind w:right="861"/>
        <w:rPr>
          <w:lang w:val="ru-RU"/>
        </w:rPr>
      </w:pPr>
      <w:r w:rsidRPr="00EC7DA0">
        <w:rPr>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4184B" w:rsidRPr="00EC7DA0" w:rsidRDefault="00EC7DA0">
      <w:pPr>
        <w:pStyle w:val="a4"/>
        <w:spacing w:line="360" w:lineRule="auto"/>
        <w:ind w:right="843"/>
        <w:rPr>
          <w:lang w:val="ru-RU"/>
        </w:rPr>
      </w:pPr>
      <w:r w:rsidRPr="00EC7DA0">
        <w:rPr>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E4184B" w:rsidRPr="00EC7DA0" w:rsidRDefault="00EC7DA0">
      <w:pPr>
        <w:pStyle w:val="a4"/>
        <w:spacing w:line="362" w:lineRule="auto"/>
        <w:ind w:right="847"/>
        <w:rPr>
          <w:lang w:val="ru-RU"/>
        </w:rPr>
      </w:pPr>
      <w:r w:rsidRPr="00EC7DA0">
        <w:rPr>
          <w:lang w:val="ru-RU"/>
        </w:rPr>
        <w:t>-раскрытию природы духовно-нравственных ценностей российского общества, объединяющих светскость и духовность;</w:t>
      </w:r>
    </w:p>
    <w:p w:rsidR="00E4184B" w:rsidRPr="00EC7DA0" w:rsidRDefault="00EC7DA0">
      <w:pPr>
        <w:pStyle w:val="a4"/>
        <w:spacing w:line="360" w:lineRule="auto"/>
        <w:ind w:right="851"/>
        <w:rPr>
          <w:lang w:val="ru-RU"/>
        </w:rPr>
      </w:pPr>
      <w:r w:rsidRPr="00EC7DA0">
        <w:rPr>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4184B" w:rsidRPr="00EC7DA0" w:rsidRDefault="00EC7DA0">
      <w:pPr>
        <w:pStyle w:val="a4"/>
        <w:spacing w:line="360" w:lineRule="auto"/>
        <w:ind w:right="845"/>
        <w:rPr>
          <w:lang w:val="ru-RU"/>
        </w:rPr>
      </w:pPr>
      <w:r w:rsidRPr="00EC7DA0">
        <w:rPr>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2"/>
        <w:rPr>
          <w:lang w:val="ru-RU"/>
        </w:rPr>
      </w:pPr>
      <w:r w:rsidRPr="00EC7DA0">
        <w:rPr>
          <w:lang w:val="ru-RU"/>
        </w:rPr>
        <w:lastRenderedPageBreak/>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E4184B" w:rsidRPr="00EC7DA0" w:rsidRDefault="00EC7DA0">
      <w:pPr>
        <w:pStyle w:val="a4"/>
        <w:spacing w:line="360" w:lineRule="auto"/>
        <w:ind w:right="834"/>
        <w:rPr>
          <w:lang w:val="ru-RU"/>
        </w:rPr>
      </w:pPr>
      <w:r w:rsidRPr="00EC7DA0">
        <w:rPr>
          <w:lang w:val="ru-RU"/>
        </w:rPr>
        <w:t>Общее число часов, для изучения курса ОДНКНР, - 68 часов:</w:t>
      </w:r>
      <w:r w:rsidRPr="00EC7DA0">
        <w:rPr>
          <w:spacing w:val="-5"/>
          <w:lang w:val="ru-RU"/>
        </w:rPr>
        <w:t xml:space="preserve"> </w:t>
      </w:r>
      <w:r w:rsidRPr="00EC7DA0">
        <w:rPr>
          <w:lang w:val="ru-RU"/>
        </w:rPr>
        <w:t>в 5</w:t>
      </w:r>
      <w:r w:rsidRPr="00EC7DA0">
        <w:rPr>
          <w:spacing w:val="-1"/>
          <w:lang w:val="ru-RU"/>
        </w:rPr>
        <w:t xml:space="preserve"> </w:t>
      </w:r>
      <w:r w:rsidRPr="00EC7DA0">
        <w:rPr>
          <w:lang w:val="ru-RU"/>
        </w:rPr>
        <w:t>классе - 34</w:t>
      </w:r>
      <w:r w:rsidRPr="00EC7DA0">
        <w:rPr>
          <w:spacing w:val="-1"/>
          <w:lang w:val="ru-RU"/>
        </w:rPr>
        <w:t xml:space="preserve"> </w:t>
      </w:r>
      <w:r w:rsidRPr="00EC7DA0">
        <w:rPr>
          <w:lang w:val="ru-RU"/>
        </w:rPr>
        <w:t>часа (1 час в неделю), в 6 классе - 68 часа (2 час в неделю).</w:t>
      </w:r>
    </w:p>
    <w:p w:rsidR="00E4184B" w:rsidRPr="00EC7DA0" w:rsidRDefault="00EC7DA0">
      <w:pPr>
        <w:pStyle w:val="210"/>
        <w:spacing w:before="5"/>
        <w:rPr>
          <w:lang w:val="ru-RU"/>
        </w:rPr>
      </w:pPr>
      <w:bookmarkStart w:id="153" w:name="Содержание_обучения_в_5_классе._(2)"/>
      <w:bookmarkEnd w:id="153"/>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5</w:t>
      </w:r>
      <w:r w:rsidRPr="00EC7DA0">
        <w:rPr>
          <w:spacing w:val="-5"/>
          <w:lang w:val="ru-RU"/>
        </w:rPr>
        <w:t xml:space="preserve"> </w:t>
      </w:r>
      <w:r w:rsidRPr="00EC7DA0">
        <w:rPr>
          <w:spacing w:val="-2"/>
          <w:lang w:val="ru-RU"/>
        </w:rPr>
        <w:t>классе.</w:t>
      </w:r>
    </w:p>
    <w:p w:rsidR="00E4184B" w:rsidRPr="00EC7DA0" w:rsidRDefault="00EC7DA0">
      <w:pPr>
        <w:spacing w:before="132"/>
        <w:ind w:left="2310"/>
        <w:jc w:val="both"/>
        <w:rPr>
          <w:i/>
          <w:sz w:val="24"/>
          <w:lang w:val="ru-RU"/>
        </w:rPr>
      </w:pPr>
      <w:r w:rsidRPr="00EC7DA0">
        <w:rPr>
          <w:i/>
          <w:sz w:val="24"/>
          <w:lang w:val="ru-RU"/>
        </w:rPr>
        <w:t>Тематический блок</w:t>
      </w:r>
      <w:r w:rsidRPr="00EC7DA0">
        <w:rPr>
          <w:i/>
          <w:spacing w:val="-6"/>
          <w:sz w:val="24"/>
          <w:lang w:val="ru-RU"/>
        </w:rPr>
        <w:t xml:space="preserve"> </w:t>
      </w:r>
      <w:r w:rsidRPr="00EC7DA0">
        <w:rPr>
          <w:i/>
          <w:sz w:val="24"/>
          <w:lang w:val="ru-RU"/>
        </w:rPr>
        <w:t>1.</w:t>
      </w:r>
      <w:r w:rsidRPr="00EC7DA0">
        <w:rPr>
          <w:i/>
          <w:spacing w:val="-2"/>
          <w:sz w:val="24"/>
          <w:lang w:val="ru-RU"/>
        </w:rPr>
        <w:t xml:space="preserve"> </w:t>
      </w:r>
      <w:r w:rsidRPr="00EC7DA0">
        <w:rPr>
          <w:i/>
          <w:sz w:val="24"/>
          <w:lang w:val="ru-RU"/>
        </w:rPr>
        <w:t>«Россия</w:t>
      </w:r>
      <w:r w:rsidRPr="00EC7DA0">
        <w:rPr>
          <w:i/>
          <w:spacing w:val="-2"/>
          <w:sz w:val="24"/>
          <w:lang w:val="ru-RU"/>
        </w:rPr>
        <w:t xml:space="preserve"> </w:t>
      </w:r>
      <w:r w:rsidRPr="00EC7DA0">
        <w:rPr>
          <w:i/>
          <w:sz w:val="24"/>
          <w:lang w:val="ru-RU"/>
        </w:rPr>
        <w:t>-</w:t>
      </w:r>
      <w:r w:rsidRPr="00EC7DA0">
        <w:rPr>
          <w:i/>
          <w:spacing w:val="-3"/>
          <w:sz w:val="24"/>
          <w:lang w:val="ru-RU"/>
        </w:rPr>
        <w:t xml:space="preserve"> </w:t>
      </w:r>
      <w:r w:rsidRPr="00EC7DA0">
        <w:rPr>
          <w:i/>
          <w:sz w:val="24"/>
          <w:lang w:val="ru-RU"/>
        </w:rPr>
        <w:t>наш</w:t>
      </w:r>
      <w:r w:rsidRPr="00EC7DA0">
        <w:rPr>
          <w:i/>
          <w:spacing w:val="-3"/>
          <w:sz w:val="24"/>
          <w:lang w:val="ru-RU"/>
        </w:rPr>
        <w:t xml:space="preserve"> </w:t>
      </w:r>
      <w:r w:rsidRPr="00EC7DA0">
        <w:rPr>
          <w:i/>
          <w:sz w:val="24"/>
          <w:lang w:val="ru-RU"/>
        </w:rPr>
        <w:t>общий</w:t>
      </w:r>
      <w:r w:rsidRPr="00EC7DA0">
        <w:rPr>
          <w:i/>
          <w:spacing w:val="1"/>
          <w:sz w:val="24"/>
          <w:lang w:val="ru-RU"/>
        </w:rPr>
        <w:t xml:space="preserve"> </w:t>
      </w:r>
      <w:r w:rsidRPr="00EC7DA0">
        <w:rPr>
          <w:i/>
          <w:spacing w:val="-2"/>
          <w:sz w:val="24"/>
          <w:lang w:val="ru-RU"/>
        </w:rPr>
        <w:t>дом».</w:t>
      </w:r>
    </w:p>
    <w:p w:rsidR="00E4184B" w:rsidRPr="00EC7DA0" w:rsidRDefault="00EC7DA0">
      <w:pPr>
        <w:pStyle w:val="a4"/>
        <w:spacing w:before="137" w:line="360" w:lineRule="auto"/>
        <w:ind w:right="849"/>
        <w:rPr>
          <w:lang w:val="ru-RU"/>
        </w:rPr>
      </w:pPr>
      <w:r w:rsidRPr="00EC7DA0">
        <w:rPr>
          <w:lang w:val="ru-RU"/>
        </w:rPr>
        <w:t xml:space="preserve">Тема 1. Зачем изучать курс «Основы духовно-нравственной культуры народов </w:t>
      </w:r>
      <w:r w:rsidRPr="00EC7DA0">
        <w:rPr>
          <w:spacing w:val="-2"/>
          <w:lang w:val="ru-RU"/>
        </w:rPr>
        <w:t>России»?</w:t>
      </w:r>
    </w:p>
    <w:p w:rsidR="00E4184B" w:rsidRPr="00EC7DA0" w:rsidRDefault="00EC7DA0">
      <w:pPr>
        <w:pStyle w:val="a4"/>
        <w:spacing w:before="2" w:line="360" w:lineRule="auto"/>
        <w:ind w:right="858"/>
        <w:rPr>
          <w:lang w:val="ru-RU"/>
        </w:rPr>
      </w:pPr>
      <w:r w:rsidRPr="00EC7DA0">
        <w:rPr>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4184B" w:rsidRPr="00EC7DA0" w:rsidRDefault="00EC7DA0">
      <w:pPr>
        <w:pStyle w:val="a4"/>
        <w:spacing w:before="6"/>
        <w:ind w:left="2310" w:firstLine="0"/>
        <w:rPr>
          <w:lang w:val="ru-RU"/>
        </w:rPr>
      </w:pPr>
      <w:r w:rsidRPr="00EC7DA0">
        <w:rPr>
          <w:lang w:val="ru-RU"/>
        </w:rPr>
        <w:t>Тема</w:t>
      </w:r>
      <w:r w:rsidRPr="00EC7DA0">
        <w:rPr>
          <w:spacing w:val="-5"/>
          <w:lang w:val="ru-RU"/>
        </w:rPr>
        <w:t xml:space="preserve"> </w:t>
      </w:r>
      <w:r w:rsidRPr="00EC7DA0">
        <w:rPr>
          <w:lang w:val="ru-RU"/>
        </w:rPr>
        <w:t>2.</w:t>
      </w:r>
      <w:r w:rsidRPr="00EC7DA0">
        <w:rPr>
          <w:spacing w:val="-1"/>
          <w:lang w:val="ru-RU"/>
        </w:rPr>
        <w:t xml:space="preserve"> </w:t>
      </w:r>
      <w:r w:rsidRPr="00EC7DA0">
        <w:rPr>
          <w:lang w:val="ru-RU"/>
        </w:rPr>
        <w:t>Наш</w:t>
      </w:r>
      <w:r w:rsidRPr="00EC7DA0">
        <w:rPr>
          <w:spacing w:val="3"/>
          <w:lang w:val="ru-RU"/>
        </w:rPr>
        <w:t xml:space="preserve"> </w:t>
      </w:r>
      <w:r w:rsidRPr="00EC7DA0">
        <w:rPr>
          <w:lang w:val="ru-RU"/>
        </w:rPr>
        <w:t>дом</w:t>
      </w:r>
      <w:r w:rsidRPr="00EC7DA0">
        <w:rPr>
          <w:spacing w:val="-6"/>
          <w:lang w:val="ru-RU"/>
        </w:rPr>
        <w:t xml:space="preserve"> </w:t>
      </w:r>
      <w:r w:rsidRPr="00EC7DA0">
        <w:rPr>
          <w:lang w:val="ru-RU"/>
        </w:rPr>
        <w:t>-</w:t>
      </w:r>
      <w:r w:rsidRPr="00EC7DA0">
        <w:rPr>
          <w:spacing w:val="-2"/>
          <w:lang w:val="ru-RU"/>
        </w:rPr>
        <w:t xml:space="preserve"> Россия.</w:t>
      </w:r>
    </w:p>
    <w:p w:rsidR="00E4184B" w:rsidRPr="00EC7DA0" w:rsidRDefault="00EC7DA0">
      <w:pPr>
        <w:pStyle w:val="a4"/>
        <w:spacing w:before="132" w:line="360" w:lineRule="auto"/>
        <w:ind w:right="853"/>
        <w:rPr>
          <w:lang w:val="ru-RU"/>
        </w:rPr>
      </w:pPr>
      <w:r w:rsidRPr="00EC7DA0">
        <w:rPr>
          <w:lang w:val="ru-RU"/>
        </w:rPr>
        <w:t>Россия - многонациональная страна. Многонациональный народ Российской Федерации. Россия как общий дом. Дружба народов.</w:t>
      </w:r>
    </w:p>
    <w:p w:rsidR="00E4184B" w:rsidRPr="00EC7DA0" w:rsidRDefault="00EC7DA0">
      <w:pPr>
        <w:pStyle w:val="a4"/>
        <w:spacing w:before="3"/>
        <w:ind w:left="2310" w:firstLine="0"/>
        <w:rPr>
          <w:lang w:val="ru-RU"/>
        </w:rPr>
      </w:pPr>
      <w:r w:rsidRPr="00EC7DA0">
        <w:rPr>
          <w:lang w:val="ru-RU"/>
        </w:rPr>
        <w:t>Тема</w:t>
      </w:r>
      <w:r w:rsidRPr="00EC7DA0">
        <w:rPr>
          <w:spacing w:val="-3"/>
          <w:lang w:val="ru-RU"/>
        </w:rPr>
        <w:t xml:space="preserve"> </w:t>
      </w:r>
      <w:r w:rsidRPr="00EC7DA0">
        <w:rPr>
          <w:lang w:val="ru-RU"/>
        </w:rPr>
        <w:t>3. Язык</w:t>
      </w:r>
      <w:r w:rsidRPr="00EC7DA0">
        <w:rPr>
          <w:spacing w:val="-4"/>
          <w:lang w:val="ru-RU"/>
        </w:rPr>
        <w:t xml:space="preserve"> </w:t>
      </w:r>
      <w:r w:rsidRPr="00EC7DA0">
        <w:rPr>
          <w:lang w:val="ru-RU"/>
        </w:rPr>
        <w:t>и</w:t>
      </w:r>
      <w:r w:rsidRPr="00EC7DA0">
        <w:rPr>
          <w:spacing w:val="-2"/>
          <w:lang w:val="ru-RU"/>
        </w:rPr>
        <w:t xml:space="preserve"> история.</w:t>
      </w:r>
    </w:p>
    <w:p w:rsidR="00E4184B" w:rsidRPr="00EC7DA0" w:rsidRDefault="00EC7DA0">
      <w:pPr>
        <w:pStyle w:val="a4"/>
        <w:spacing w:before="132" w:line="362" w:lineRule="auto"/>
        <w:ind w:right="865"/>
        <w:rPr>
          <w:lang w:val="ru-RU"/>
        </w:rPr>
      </w:pPr>
      <w:r w:rsidRPr="00EC7DA0">
        <w:rPr>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E4184B" w:rsidRPr="00EC7DA0" w:rsidRDefault="00EC7DA0">
      <w:pPr>
        <w:pStyle w:val="a4"/>
        <w:spacing w:before="2" w:line="362" w:lineRule="auto"/>
        <w:ind w:right="837"/>
        <w:rPr>
          <w:lang w:val="ru-RU"/>
        </w:rPr>
      </w:pPr>
      <w:r w:rsidRPr="00EC7DA0">
        <w:rPr>
          <w:lang w:val="ru-RU"/>
        </w:rPr>
        <w:t>Тема 4. Русский язык - язык общения и язык возможностей. Русский язык - основа российской</w:t>
      </w:r>
      <w:r w:rsidRPr="00EC7DA0">
        <w:rPr>
          <w:spacing w:val="80"/>
          <w:lang w:val="ru-RU"/>
        </w:rPr>
        <w:t xml:space="preserve"> </w:t>
      </w:r>
      <w:r w:rsidRPr="00EC7DA0">
        <w:rPr>
          <w:lang w:val="ru-RU"/>
        </w:rPr>
        <w:t>культуры.</w:t>
      </w:r>
      <w:r w:rsidRPr="00EC7DA0">
        <w:rPr>
          <w:spacing w:val="80"/>
          <w:lang w:val="ru-RU"/>
        </w:rPr>
        <w:t xml:space="preserve"> </w:t>
      </w:r>
      <w:r w:rsidRPr="00EC7DA0">
        <w:rPr>
          <w:lang w:val="ru-RU"/>
        </w:rPr>
        <w:t>Как</w:t>
      </w:r>
      <w:r w:rsidRPr="00EC7DA0">
        <w:rPr>
          <w:spacing w:val="80"/>
          <w:lang w:val="ru-RU"/>
        </w:rPr>
        <w:t xml:space="preserve"> </w:t>
      </w:r>
      <w:r w:rsidRPr="00EC7DA0">
        <w:rPr>
          <w:lang w:val="ru-RU"/>
        </w:rPr>
        <w:t>складывался</w:t>
      </w:r>
      <w:r w:rsidRPr="00EC7DA0">
        <w:rPr>
          <w:spacing w:val="80"/>
          <w:lang w:val="ru-RU"/>
        </w:rPr>
        <w:t xml:space="preserve"> </w:t>
      </w:r>
      <w:r w:rsidRPr="00EC7DA0">
        <w:rPr>
          <w:lang w:val="ru-RU"/>
        </w:rPr>
        <w:t>русский</w:t>
      </w:r>
      <w:r w:rsidRPr="00EC7DA0">
        <w:rPr>
          <w:spacing w:val="80"/>
          <w:lang w:val="ru-RU"/>
        </w:rPr>
        <w:t xml:space="preserve"> </w:t>
      </w:r>
      <w:r w:rsidRPr="00EC7DA0">
        <w:rPr>
          <w:lang w:val="ru-RU"/>
        </w:rPr>
        <w:t>язык:</w:t>
      </w:r>
      <w:r w:rsidRPr="00EC7DA0">
        <w:rPr>
          <w:spacing w:val="80"/>
          <w:lang w:val="ru-RU"/>
        </w:rPr>
        <w:t xml:space="preserve"> </w:t>
      </w:r>
      <w:r w:rsidRPr="00EC7DA0">
        <w:rPr>
          <w:lang w:val="ru-RU"/>
        </w:rPr>
        <w:t>вклад</w:t>
      </w:r>
      <w:r w:rsidRPr="00EC7DA0">
        <w:rPr>
          <w:spacing w:val="80"/>
          <w:lang w:val="ru-RU"/>
        </w:rPr>
        <w:t xml:space="preserve"> </w:t>
      </w:r>
      <w:r w:rsidRPr="00EC7DA0">
        <w:rPr>
          <w:lang w:val="ru-RU"/>
        </w:rPr>
        <w:t>народов</w:t>
      </w:r>
      <w:r w:rsidRPr="00EC7DA0">
        <w:rPr>
          <w:spacing w:val="80"/>
          <w:lang w:val="ru-RU"/>
        </w:rPr>
        <w:t xml:space="preserve"> </w:t>
      </w:r>
      <w:r w:rsidRPr="00EC7DA0">
        <w:rPr>
          <w:lang w:val="ru-RU"/>
        </w:rPr>
        <w:t>России</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его</w:t>
      </w:r>
    </w:p>
    <w:p w:rsidR="00E4184B" w:rsidRPr="00EC7DA0" w:rsidRDefault="00EC7DA0">
      <w:pPr>
        <w:pStyle w:val="a4"/>
        <w:spacing w:line="273" w:lineRule="exact"/>
        <w:ind w:left="3079" w:firstLine="0"/>
        <w:rPr>
          <w:lang w:val="ru-RU"/>
        </w:rPr>
      </w:pPr>
      <w:r w:rsidRPr="00EC7DA0">
        <w:rPr>
          <w:lang w:val="ru-RU"/>
        </w:rPr>
        <w:t>развитие.</w:t>
      </w:r>
      <w:r w:rsidRPr="00EC7DA0">
        <w:rPr>
          <w:spacing w:val="-16"/>
          <w:lang w:val="ru-RU"/>
        </w:rPr>
        <w:t xml:space="preserve"> </w:t>
      </w:r>
      <w:r w:rsidRPr="00EC7DA0">
        <w:rPr>
          <w:lang w:val="ru-RU"/>
        </w:rPr>
        <w:t>Русский</w:t>
      </w:r>
      <w:r w:rsidRPr="00EC7DA0">
        <w:rPr>
          <w:spacing w:val="-6"/>
          <w:lang w:val="ru-RU"/>
        </w:rPr>
        <w:t xml:space="preserve"> </w:t>
      </w:r>
      <w:r w:rsidRPr="00EC7DA0">
        <w:rPr>
          <w:lang w:val="ru-RU"/>
        </w:rPr>
        <w:t>язык</w:t>
      </w:r>
      <w:r w:rsidRPr="00EC7DA0">
        <w:rPr>
          <w:spacing w:val="-8"/>
          <w:lang w:val="ru-RU"/>
        </w:rPr>
        <w:t xml:space="preserve"> </w:t>
      </w:r>
      <w:r w:rsidRPr="00EC7DA0">
        <w:rPr>
          <w:lang w:val="ru-RU"/>
        </w:rPr>
        <w:t>как</w:t>
      </w:r>
      <w:r w:rsidRPr="00EC7DA0">
        <w:rPr>
          <w:spacing w:val="-9"/>
          <w:lang w:val="ru-RU"/>
        </w:rPr>
        <w:t xml:space="preserve"> </w:t>
      </w:r>
      <w:r w:rsidRPr="00EC7DA0">
        <w:rPr>
          <w:lang w:val="ru-RU"/>
        </w:rPr>
        <w:t>культурообразующий</w:t>
      </w:r>
      <w:r w:rsidRPr="00EC7DA0">
        <w:rPr>
          <w:spacing w:val="-4"/>
          <w:lang w:val="ru-RU"/>
        </w:rPr>
        <w:t xml:space="preserve"> </w:t>
      </w:r>
      <w:r w:rsidRPr="00EC7DA0">
        <w:rPr>
          <w:spacing w:val="-2"/>
          <w:lang w:val="ru-RU"/>
        </w:rPr>
        <w:t>проект</w:t>
      </w:r>
    </w:p>
    <w:p w:rsidR="00E4184B" w:rsidRPr="00EC7DA0" w:rsidRDefault="00EC7DA0">
      <w:pPr>
        <w:pStyle w:val="a4"/>
        <w:spacing w:before="132" w:line="360" w:lineRule="auto"/>
        <w:ind w:right="878"/>
        <w:jc w:val="left"/>
        <w:rPr>
          <w:lang w:val="ru-RU"/>
        </w:rPr>
      </w:pPr>
      <w:r w:rsidRPr="00EC7DA0">
        <w:rPr>
          <w:lang w:val="ru-RU"/>
        </w:rPr>
        <w:t>и</w:t>
      </w:r>
      <w:r w:rsidRPr="00EC7DA0">
        <w:rPr>
          <w:spacing w:val="40"/>
          <w:lang w:val="ru-RU"/>
        </w:rPr>
        <w:t xml:space="preserve"> </w:t>
      </w:r>
      <w:r w:rsidRPr="00EC7DA0">
        <w:rPr>
          <w:lang w:val="ru-RU"/>
        </w:rPr>
        <w:t>язык</w:t>
      </w:r>
      <w:r w:rsidRPr="00EC7DA0">
        <w:rPr>
          <w:spacing w:val="40"/>
          <w:lang w:val="ru-RU"/>
        </w:rPr>
        <w:t xml:space="preserve"> </w:t>
      </w:r>
      <w:r w:rsidRPr="00EC7DA0">
        <w:rPr>
          <w:lang w:val="ru-RU"/>
        </w:rPr>
        <w:t>межнационального</w:t>
      </w:r>
      <w:r w:rsidRPr="00EC7DA0">
        <w:rPr>
          <w:spacing w:val="40"/>
          <w:lang w:val="ru-RU"/>
        </w:rPr>
        <w:t xml:space="preserve"> </w:t>
      </w:r>
      <w:r w:rsidRPr="00EC7DA0">
        <w:rPr>
          <w:lang w:val="ru-RU"/>
        </w:rPr>
        <w:t>общения.</w:t>
      </w:r>
      <w:r w:rsidRPr="00EC7DA0">
        <w:rPr>
          <w:spacing w:val="40"/>
          <w:lang w:val="ru-RU"/>
        </w:rPr>
        <w:t xml:space="preserve"> </w:t>
      </w:r>
      <w:r w:rsidRPr="00EC7DA0">
        <w:rPr>
          <w:lang w:val="ru-RU"/>
        </w:rPr>
        <w:t>Важность</w:t>
      </w:r>
      <w:r w:rsidRPr="00EC7DA0">
        <w:rPr>
          <w:spacing w:val="40"/>
          <w:lang w:val="ru-RU"/>
        </w:rPr>
        <w:t xml:space="preserve"> </w:t>
      </w:r>
      <w:r w:rsidRPr="00EC7DA0">
        <w:rPr>
          <w:lang w:val="ru-RU"/>
        </w:rPr>
        <w:t>общего</w:t>
      </w:r>
      <w:r w:rsidRPr="00EC7DA0">
        <w:rPr>
          <w:spacing w:val="40"/>
          <w:lang w:val="ru-RU"/>
        </w:rPr>
        <w:t xml:space="preserve"> </w:t>
      </w:r>
      <w:r w:rsidRPr="00EC7DA0">
        <w:rPr>
          <w:lang w:val="ru-RU"/>
        </w:rPr>
        <w:t>языка</w:t>
      </w:r>
      <w:r w:rsidRPr="00EC7DA0">
        <w:rPr>
          <w:spacing w:val="40"/>
          <w:lang w:val="ru-RU"/>
        </w:rPr>
        <w:t xml:space="preserve"> </w:t>
      </w:r>
      <w:r w:rsidRPr="00EC7DA0">
        <w:rPr>
          <w:lang w:val="ru-RU"/>
        </w:rPr>
        <w:t>для</w:t>
      </w:r>
      <w:r w:rsidRPr="00EC7DA0">
        <w:rPr>
          <w:spacing w:val="40"/>
          <w:lang w:val="ru-RU"/>
        </w:rPr>
        <w:t xml:space="preserve"> </w:t>
      </w:r>
      <w:r w:rsidRPr="00EC7DA0">
        <w:rPr>
          <w:lang w:val="ru-RU"/>
        </w:rPr>
        <w:t>всех</w:t>
      </w:r>
      <w:r w:rsidRPr="00EC7DA0">
        <w:rPr>
          <w:spacing w:val="40"/>
          <w:lang w:val="ru-RU"/>
        </w:rPr>
        <w:t xml:space="preserve"> </w:t>
      </w:r>
      <w:r w:rsidRPr="00EC7DA0">
        <w:rPr>
          <w:lang w:val="ru-RU"/>
        </w:rPr>
        <w:t>народов России. Возможности, которые даёт русский язык.</w:t>
      </w:r>
    </w:p>
    <w:p w:rsidR="00E4184B" w:rsidRPr="00EC7DA0" w:rsidRDefault="00EC7DA0">
      <w:pPr>
        <w:pStyle w:val="a4"/>
        <w:spacing w:before="3"/>
        <w:ind w:left="2310" w:firstLine="0"/>
        <w:jc w:val="left"/>
        <w:rPr>
          <w:lang w:val="ru-RU"/>
        </w:rPr>
      </w:pPr>
      <w:r w:rsidRPr="00EC7DA0">
        <w:rPr>
          <w:lang w:val="ru-RU"/>
        </w:rPr>
        <w:t>Тема</w:t>
      </w:r>
      <w:r w:rsidRPr="00EC7DA0">
        <w:rPr>
          <w:spacing w:val="-7"/>
          <w:lang w:val="ru-RU"/>
        </w:rPr>
        <w:t xml:space="preserve"> </w:t>
      </w:r>
      <w:r w:rsidRPr="00EC7DA0">
        <w:rPr>
          <w:lang w:val="ru-RU"/>
        </w:rPr>
        <w:t>5.</w:t>
      </w:r>
      <w:r w:rsidRPr="00EC7DA0">
        <w:rPr>
          <w:spacing w:val="-3"/>
          <w:lang w:val="ru-RU"/>
        </w:rPr>
        <w:t xml:space="preserve"> </w:t>
      </w:r>
      <w:r w:rsidRPr="00EC7DA0">
        <w:rPr>
          <w:lang w:val="ru-RU"/>
        </w:rPr>
        <w:t>Истоки</w:t>
      </w:r>
      <w:r w:rsidRPr="00EC7DA0">
        <w:rPr>
          <w:spacing w:val="-5"/>
          <w:lang w:val="ru-RU"/>
        </w:rPr>
        <w:t xml:space="preserve"> </w:t>
      </w:r>
      <w:r w:rsidRPr="00EC7DA0">
        <w:rPr>
          <w:lang w:val="ru-RU"/>
        </w:rPr>
        <w:t>родной</w:t>
      </w:r>
      <w:r w:rsidRPr="00EC7DA0">
        <w:rPr>
          <w:spacing w:val="-4"/>
          <w:lang w:val="ru-RU"/>
        </w:rPr>
        <w:t xml:space="preserve"> </w:t>
      </w:r>
      <w:r w:rsidRPr="00EC7DA0">
        <w:rPr>
          <w:spacing w:val="-2"/>
          <w:lang w:val="ru-RU"/>
        </w:rPr>
        <w:t>культуры.</w:t>
      </w:r>
    </w:p>
    <w:p w:rsidR="00E4184B" w:rsidRPr="00EC7DA0" w:rsidRDefault="00EC7DA0">
      <w:pPr>
        <w:pStyle w:val="a4"/>
        <w:spacing w:before="137"/>
        <w:ind w:left="2310" w:firstLine="0"/>
        <w:jc w:val="left"/>
        <w:rPr>
          <w:lang w:val="ru-RU"/>
        </w:rPr>
      </w:pPr>
      <w:r w:rsidRPr="00EC7DA0">
        <w:rPr>
          <w:lang w:val="ru-RU"/>
        </w:rPr>
        <w:t>Что</w:t>
      </w:r>
      <w:r w:rsidRPr="00EC7DA0">
        <w:rPr>
          <w:spacing w:val="48"/>
          <w:w w:val="150"/>
          <w:lang w:val="ru-RU"/>
        </w:rPr>
        <w:t xml:space="preserve"> </w:t>
      </w:r>
      <w:r w:rsidRPr="00EC7DA0">
        <w:rPr>
          <w:lang w:val="ru-RU"/>
        </w:rPr>
        <w:t>такое</w:t>
      </w:r>
      <w:r w:rsidRPr="00EC7DA0">
        <w:rPr>
          <w:spacing w:val="79"/>
          <w:lang w:val="ru-RU"/>
        </w:rPr>
        <w:t xml:space="preserve"> </w:t>
      </w:r>
      <w:r w:rsidRPr="00EC7DA0">
        <w:rPr>
          <w:lang w:val="ru-RU"/>
        </w:rPr>
        <w:t>культура.</w:t>
      </w:r>
      <w:r w:rsidRPr="00EC7DA0">
        <w:rPr>
          <w:spacing w:val="58"/>
          <w:w w:val="150"/>
          <w:lang w:val="ru-RU"/>
        </w:rPr>
        <w:t xml:space="preserve"> </w:t>
      </w:r>
      <w:r w:rsidRPr="00EC7DA0">
        <w:rPr>
          <w:lang w:val="ru-RU"/>
        </w:rPr>
        <w:t>Культура</w:t>
      </w:r>
      <w:r w:rsidRPr="00EC7DA0">
        <w:rPr>
          <w:spacing w:val="51"/>
          <w:w w:val="150"/>
          <w:lang w:val="ru-RU"/>
        </w:rPr>
        <w:t xml:space="preserve"> </w:t>
      </w:r>
      <w:r w:rsidRPr="00EC7DA0">
        <w:rPr>
          <w:lang w:val="ru-RU"/>
        </w:rPr>
        <w:t>и</w:t>
      </w:r>
      <w:r w:rsidRPr="00EC7DA0">
        <w:rPr>
          <w:spacing w:val="55"/>
          <w:w w:val="150"/>
          <w:lang w:val="ru-RU"/>
        </w:rPr>
        <w:t xml:space="preserve"> </w:t>
      </w:r>
      <w:r w:rsidRPr="00EC7DA0">
        <w:rPr>
          <w:lang w:val="ru-RU"/>
        </w:rPr>
        <w:t>природа.</w:t>
      </w:r>
      <w:r w:rsidRPr="00EC7DA0">
        <w:rPr>
          <w:spacing w:val="58"/>
          <w:w w:val="150"/>
          <w:lang w:val="ru-RU"/>
        </w:rPr>
        <w:t xml:space="preserve"> </w:t>
      </w:r>
      <w:r w:rsidRPr="00EC7DA0">
        <w:rPr>
          <w:lang w:val="ru-RU"/>
        </w:rPr>
        <w:t>Роль</w:t>
      </w:r>
      <w:r w:rsidRPr="00EC7DA0">
        <w:rPr>
          <w:spacing w:val="56"/>
          <w:w w:val="150"/>
          <w:lang w:val="ru-RU"/>
        </w:rPr>
        <w:t xml:space="preserve"> </w:t>
      </w:r>
      <w:r w:rsidRPr="00EC7DA0">
        <w:rPr>
          <w:lang w:val="ru-RU"/>
        </w:rPr>
        <w:t>культуры</w:t>
      </w:r>
      <w:r w:rsidRPr="00EC7DA0">
        <w:rPr>
          <w:spacing w:val="52"/>
          <w:w w:val="150"/>
          <w:lang w:val="ru-RU"/>
        </w:rPr>
        <w:t xml:space="preserve"> </w:t>
      </w:r>
      <w:r w:rsidRPr="00EC7DA0">
        <w:rPr>
          <w:lang w:val="ru-RU"/>
        </w:rPr>
        <w:t>в</w:t>
      </w:r>
      <w:r w:rsidRPr="00EC7DA0">
        <w:rPr>
          <w:spacing w:val="56"/>
          <w:w w:val="150"/>
          <w:lang w:val="ru-RU"/>
        </w:rPr>
        <w:t xml:space="preserve"> </w:t>
      </w:r>
      <w:r w:rsidRPr="00EC7DA0">
        <w:rPr>
          <w:lang w:val="ru-RU"/>
        </w:rPr>
        <w:t>жизни</w:t>
      </w:r>
      <w:r w:rsidRPr="00EC7DA0">
        <w:rPr>
          <w:spacing w:val="53"/>
          <w:w w:val="150"/>
          <w:lang w:val="ru-RU"/>
        </w:rPr>
        <w:t xml:space="preserve"> </w:t>
      </w:r>
      <w:r w:rsidRPr="00EC7DA0">
        <w:rPr>
          <w:spacing w:val="-2"/>
          <w:lang w:val="ru-RU"/>
        </w:rPr>
        <w:t>общества.</w:t>
      </w:r>
    </w:p>
    <w:p w:rsidR="00E4184B" w:rsidRPr="00EC7DA0" w:rsidRDefault="00EC7DA0">
      <w:pPr>
        <w:pStyle w:val="a4"/>
        <w:spacing w:before="132"/>
        <w:ind w:firstLine="0"/>
        <w:jc w:val="left"/>
        <w:rPr>
          <w:lang w:val="ru-RU"/>
        </w:rPr>
      </w:pPr>
      <w:r w:rsidRPr="00EC7DA0">
        <w:rPr>
          <w:lang w:val="ru-RU"/>
        </w:rPr>
        <w:t>Многообразие</w:t>
      </w:r>
      <w:r w:rsidRPr="00EC7DA0">
        <w:rPr>
          <w:spacing w:val="-14"/>
          <w:lang w:val="ru-RU"/>
        </w:rPr>
        <w:t xml:space="preserve"> </w:t>
      </w:r>
      <w:r w:rsidRPr="00EC7DA0">
        <w:rPr>
          <w:lang w:val="ru-RU"/>
        </w:rPr>
        <w:t>культур</w:t>
      </w:r>
      <w:r w:rsidRPr="00EC7DA0">
        <w:rPr>
          <w:spacing w:val="-4"/>
          <w:lang w:val="ru-RU"/>
        </w:rPr>
        <w:t xml:space="preserve"> </w:t>
      </w:r>
      <w:r w:rsidRPr="00EC7DA0">
        <w:rPr>
          <w:lang w:val="ru-RU"/>
        </w:rPr>
        <w:t>и</w:t>
      </w:r>
      <w:r w:rsidRPr="00EC7DA0">
        <w:rPr>
          <w:spacing w:val="-2"/>
          <w:lang w:val="ru-RU"/>
        </w:rPr>
        <w:t xml:space="preserve"> </w:t>
      </w:r>
      <w:r w:rsidRPr="00EC7DA0">
        <w:rPr>
          <w:lang w:val="ru-RU"/>
        </w:rPr>
        <w:t>его</w:t>
      </w:r>
      <w:r w:rsidRPr="00EC7DA0">
        <w:rPr>
          <w:spacing w:val="-14"/>
          <w:lang w:val="ru-RU"/>
        </w:rPr>
        <w:t xml:space="preserve"> </w:t>
      </w:r>
      <w:r w:rsidRPr="00EC7DA0">
        <w:rPr>
          <w:lang w:val="ru-RU"/>
        </w:rPr>
        <w:t>причины.</w:t>
      </w:r>
      <w:r w:rsidRPr="00EC7DA0">
        <w:rPr>
          <w:spacing w:val="-9"/>
          <w:lang w:val="ru-RU"/>
        </w:rPr>
        <w:t xml:space="preserve"> </w:t>
      </w:r>
      <w:r w:rsidRPr="00EC7DA0">
        <w:rPr>
          <w:lang w:val="ru-RU"/>
        </w:rPr>
        <w:t>Единство</w:t>
      </w:r>
      <w:r w:rsidRPr="00EC7DA0">
        <w:rPr>
          <w:spacing w:val="-3"/>
          <w:lang w:val="ru-RU"/>
        </w:rPr>
        <w:t xml:space="preserve"> </w:t>
      </w:r>
      <w:r w:rsidRPr="00EC7DA0">
        <w:rPr>
          <w:lang w:val="ru-RU"/>
        </w:rPr>
        <w:t>культурного</w:t>
      </w:r>
      <w:r w:rsidRPr="00EC7DA0">
        <w:rPr>
          <w:spacing w:val="-7"/>
          <w:lang w:val="ru-RU"/>
        </w:rPr>
        <w:t xml:space="preserve"> </w:t>
      </w:r>
      <w:r w:rsidRPr="00EC7DA0">
        <w:rPr>
          <w:lang w:val="ru-RU"/>
        </w:rPr>
        <w:t>пространства</w:t>
      </w:r>
      <w:r w:rsidRPr="00EC7DA0">
        <w:rPr>
          <w:spacing w:val="-12"/>
          <w:lang w:val="ru-RU"/>
        </w:rPr>
        <w:t xml:space="preserve"> </w:t>
      </w:r>
      <w:r w:rsidRPr="00EC7DA0">
        <w:rPr>
          <w:spacing w:val="-2"/>
          <w:lang w:val="ru-RU"/>
        </w:rPr>
        <w:t>России.</w:t>
      </w:r>
    </w:p>
    <w:p w:rsidR="00E4184B" w:rsidRPr="00EC7DA0" w:rsidRDefault="00EC7DA0">
      <w:pPr>
        <w:pStyle w:val="a4"/>
        <w:spacing w:before="142"/>
        <w:ind w:left="2310" w:firstLine="0"/>
        <w:jc w:val="left"/>
        <w:rPr>
          <w:lang w:val="ru-RU"/>
        </w:rPr>
      </w:pPr>
      <w:r w:rsidRPr="00EC7DA0">
        <w:rPr>
          <w:lang w:val="ru-RU"/>
        </w:rPr>
        <w:t>Тема</w:t>
      </w:r>
      <w:r w:rsidRPr="00EC7DA0">
        <w:rPr>
          <w:spacing w:val="-5"/>
          <w:lang w:val="ru-RU"/>
        </w:rPr>
        <w:t xml:space="preserve"> </w:t>
      </w:r>
      <w:r w:rsidRPr="00EC7DA0">
        <w:rPr>
          <w:lang w:val="ru-RU"/>
        </w:rPr>
        <w:t>6.</w:t>
      </w:r>
      <w:r w:rsidRPr="00EC7DA0">
        <w:rPr>
          <w:spacing w:val="-7"/>
          <w:lang w:val="ru-RU"/>
        </w:rPr>
        <w:t xml:space="preserve"> </w:t>
      </w:r>
      <w:r w:rsidRPr="00EC7DA0">
        <w:rPr>
          <w:lang w:val="ru-RU"/>
        </w:rPr>
        <w:t>Материальная</w:t>
      </w:r>
      <w:r w:rsidRPr="00EC7DA0">
        <w:rPr>
          <w:spacing w:val="-3"/>
          <w:lang w:val="ru-RU"/>
        </w:rPr>
        <w:t xml:space="preserve"> </w:t>
      </w:r>
      <w:r w:rsidRPr="00EC7DA0">
        <w:rPr>
          <w:spacing w:val="-2"/>
          <w:lang w:val="ru-RU"/>
        </w:rPr>
        <w:t>культура.</w:t>
      </w:r>
    </w:p>
    <w:p w:rsidR="00E4184B" w:rsidRPr="00EC7DA0" w:rsidRDefault="00EC7DA0">
      <w:pPr>
        <w:pStyle w:val="a4"/>
        <w:spacing w:before="137" w:line="362" w:lineRule="auto"/>
        <w:ind w:right="878"/>
        <w:jc w:val="left"/>
        <w:rPr>
          <w:lang w:val="ru-RU"/>
        </w:rPr>
      </w:pPr>
      <w:r w:rsidRPr="00EC7DA0">
        <w:rPr>
          <w:lang w:val="ru-RU"/>
        </w:rPr>
        <w:t>Материальная</w:t>
      </w:r>
      <w:r w:rsidRPr="00EC7DA0">
        <w:rPr>
          <w:spacing w:val="34"/>
          <w:lang w:val="ru-RU"/>
        </w:rPr>
        <w:t xml:space="preserve"> </w:t>
      </w:r>
      <w:r w:rsidRPr="00EC7DA0">
        <w:rPr>
          <w:lang w:val="ru-RU"/>
        </w:rPr>
        <w:t>культура:</w:t>
      </w:r>
      <w:r w:rsidRPr="00EC7DA0">
        <w:rPr>
          <w:spacing w:val="35"/>
          <w:lang w:val="ru-RU"/>
        </w:rPr>
        <w:t xml:space="preserve"> </w:t>
      </w:r>
      <w:r w:rsidRPr="00EC7DA0">
        <w:rPr>
          <w:lang w:val="ru-RU"/>
        </w:rPr>
        <w:t>архитектура,</w:t>
      </w:r>
      <w:r w:rsidRPr="00EC7DA0">
        <w:rPr>
          <w:spacing w:val="37"/>
          <w:lang w:val="ru-RU"/>
        </w:rPr>
        <w:t xml:space="preserve"> </w:t>
      </w:r>
      <w:r w:rsidRPr="00EC7DA0">
        <w:rPr>
          <w:lang w:val="ru-RU"/>
        </w:rPr>
        <w:t>одежда,</w:t>
      </w:r>
      <w:r w:rsidRPr="00EC7DA0">
        <w:rPr>
          <w:spacing w:val="37"/>
          <w:lang w:val="ru-RU"/>
        </w:rPr>
        <w:t xml:space="preserve"> </w:t>
      </w:r>
      <w:r w:rsidRPr="00EC7DA0">
        <w:rPr>
          <w:lang w:val="ru-RU"/>
        </w:rPr>
        <w:t>пища,</w:t>
      </w:r>
      <w:r w:rsidRPr="00EC7DA0">
        <w:rPr>
          <w:spacing w:val="32"/>
          <w:lang w:val="ru-RU"/>
        </w:rPr>
        <w:t xml:space="preserve"> </w:t>
      </w:r>
      <w:r w:rsidRPr="00EC7DA0">
        <w:rPr>
          <w:lang w:val="ru-RU"/>
        </w:rPr>
        <w:t>транспорт,</w:t>
      </w:r>
      <w:r w:rsidRPr="00EC7DA0">
        <w:rPr>
          <w:spacing w:val="37"/>
          <w:lang w:val="ru-RU"/>
        </w:rPr>
        <w:t xml:space="preserve"> </w:t>
      </w:r>
      <w:r w:rsidRPr="00EC7DA0">
        <w:rPr>
          <w:lang w:val="ru-RU"/>
        </w:rPr>
        <w:t>техника.</w:t>
      </w:r>
      <w:r w:rsidRPr="00EC7DA0">
        <w:rPr>
          <w:spacing w:val="37"/>
          <w:lang w:val="ru-RU"/>
        </w:rPr>
        <w:t xml:space="preserve"> </w:t>
      </w:r>
      <w:r w:rsidRPr="00EC7DA0">
        <w:rPr>
          <w:lang w:val="ru-RU"/>
        </w:rPr>
        <w:t>Связь между материальной культурой и духовно-нравственными ценностями общества.</w:t>
      </w:r>
    </w:p>
    <w:p w:rsidR="00E4184B" w:rsidRPr="00EC7DA0" w:rsidRDefault="00EC7DA0">
      <w:pPr>
        <w:pStyle w:val="a4"/>
        <w:spacing w:before="1"/>
        <w:ind w:left="2310" w:firstLine="0"/>
        <w:jc w:val="left"/>
        <w:rPr>
          <w:lang w:val="ru-RU"/>
        </w:rPr>
      </w:pPr>
      <w:r w:rsidRPr="00EC7DA0">
        <w:rPr>
          <w:lang w:val="ru-RU"/>
        </w:rPr>
        <w:t>Тема</w:t>
      </w:r>
      <w:r w:rsidRPr="00EC7DA0">
        <w:rPr>
          <w:spacing w:val="-6"/>
          <w:lang w:val="ru-RU"/>
        </w:rPr>
        <w:t xml:space="preserve"> </w:t>
      </w:r>
      <w:r w:rsidRPr="00EC7DA0">
        <w:rPr>
          <w:lang w:val="ru-RU"/>
        </w:rPr>
        <w:t>7.</w:t>
      </w:r>
      <w:r w:rsidRPr="00EC7DA0">
        <w:rPr>
          <w:spacing w:val="-7"/>
          <w:lang w:val="ru-RU"/>
        </w:rPr>
        <w:t xml:space="preserve"> </w:t>
      </w:r>
      <w:r w:rsidRPr="00EC7DA0">
        <w:rPr>
          <w:lang w:val="ru-RU"/>
        </w:rPr>
        <w:t>Духовная</w:t>
      </w:r>
      <w:r w:rsidRPr="00EC7DA0">
        <w:rPr>
          <w:spacing w:val="-4"/>
          <w:lang w:val="ru-RU"/>
        </w:rPr>
        <w:t xml:space="preserve"> </w:t>
      </w:r>
      <w:r w:rsidRPr="00EC7DA0">
        <w:rPr>
          <w:spacing w:val="-2"/>
          <w:lang w:val="ru-RU"/>
        </w:rPr>
        <w:t>культура.</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9"/>
        <w:rPr>
          <w:lang w:val="ru-RU"/>
        </w:rPr>
      </w:pPr>
      <w:r w:rsidRPr="00EC7DA0">
        <w:rPr>
          <w:lang w:val="ru-RU"/>
        </w:rPr>
        <w:lastRenderedPageBreak/>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4184B" w:rsidRPr="00EC7DA0" w:rsidRDefault="00EC7DA0">
      <w:pPr>
        <w:pStyle w:val="a4"/>
        <w:spacing w:line="273" w:lineRule="exact"/>
        <w:ind w:left="2310" w:firstLine="0"/>
        <w:rPr>
          <w:lang w:val="ru-RU"/>
        </w:rPr>
      </w:pPr>
      <w:r w:rsidRPr="00EC7DA0">
        <w:rPr>
          <w:lang w:val="ru-RU"/>
        </w:rPr>
        <w:t>Тема</w:t>
      </w:r>
      <w:r w:rsidRPr="00EC7DA0">
        <w:rPr>
          <w:spacing w:val="-6"/>
          <w:lang w:val="ru-RU"/>
        </w:rPr>
        <w:t xml:space="preserve"> </w:t>
      </w:r>
      <w:r w:rsidRPr="00EC7DA0">
        <w:rPr>
          <w:lang w:val="ru-RU"/>
        </w:rPr>
        <w:t>8.</w:t>
      </w:r>
      <w:r w:rsidRPr="00EC7DA0">
        <w:rPr>
          <w:spacing w:val="-8"/>
          <w:lang w:val="ru-RU"/>
        </w:rPr>
        <w:t xml:space="preserve"> </w:t>
      </w:r>
      <w:r w:rsidRPr="00EC7DA0">
        <w:rPr>
          <w:lang w:val="ru-RU"/>
        </w:rPr>
        <w:t>Культура</w:t>
      </w:r>
      <w:r w:rsidRPr="00EC7DA0">
        <w:rPr>
          <w:spacing w:val="-6"/>
          <w:lang w:val="ru-RU"/>
        </w:rPr>
        <w:t xml:space="preserve"> </w:t>
      </w:r>
      <w:r w:rsidRPr="00EC7DA0">
        <w:rPr>
          <w:lang w:val="ru-RU"/>
        </w:rPr>
        <w:t xml:space="preserve">и </w:t>
      </w:r>
      <w:r w:rsidRPr="00EC7DA0">
        <w:rPr>
          <w:spacing w:val="-2"/>
          <w:lang w:val="ru-RU"/>
        </w:rPr>
        <w:t>религия.</w:t>
      </w:r>
    </w:p>
    <w:p w:rsidR="00E4184B" w:rsidRPr="00EC7DA0" w:rsidRDefault="00EC7DA0">
      <w:pPr>
        <w:pStyle w:val="a4"/>
        <w:spacing w:before="137"/>
        <w:ind w:left="2310" w:firstLine="0"/>
        <w:rPr>
          <w:lang w:val="ru-RU"/>
        </w:rPr>
      </w:pPr>
      <w:r w:rsidRPr="00EC7DA0">
        <w:rPr>
          <w:lang w:val="ru-RU"/>
        </w:rPr>
        <w:t>Религия</w:t>
      </w:r>
      <w:r w:rsidRPr="00EC7DA0">
        <w:rPr>
          <w:spacing w:val="48"/>
          <w:lang w:val="ru-RU"/>
        </w:rPr>
        <w:t xml:space="preserve"> </w:t>
      </w:r>
      <w:r w:rsidRPr="00EC7DA0">
        <w:rPr>
          <w:lang w:val="ru-RU"/>
        </w:rPr>
        <w:t>и</w:t>
      </w:r>
      <w:r w:rsidRPr="00EC7DA0">
        <w:rPr>
          <w:spacing w:val="55"/>
          <w:lang w:val="ru-RU"/>
        </w:rPr>
        <w:t xml:space="preserve"> </w:t>
      </w:r>
      <w:r w:rsidRPr="00EC7DA0">
        <w:rPr>
          <w:lang w:val="ru-RU"/>
        </w:rPr>
        <w:t>культура.</w:t>
      </w:r>
      <w:r w:rsidRPr="00EC7DA0">
        <w:rPr>
          <w:spacing w:val="61"/>
          <w:lang w:val="ru-RU"/>
        </w:rPr>
        <w:t xml:space="preserve"> </w:t>
      </w:r>
      <w:r w:rsidRPr="00EC7DA0">
        <w:rPr>
          <w:lang w:val="ru-RU"/>
        </w:rPr>
        <w:t>Что</w:t>
      </w:r>
      <w:r w:rsidRPr="00EC7DA0">
        <w:rPr>
          <w:spacing w:val="55"/>
          <w:lang w:val="ru-RU"/>
        </w:rPr>
        <w:t xml:space="preserve"> </w:t>
      </w:r>
      <w:r w:rsidRPr="00EC7DA0">
        <w:rPr>
          <w:lang w:val="ru-RU"/>
        </w:rPr>
        <w:t>такое</w:t>
      </w:r>
      <w:r w:rsidRPr="00EC7DA0">
        <w:rPr>
          <w:spacing w:val="49"/>
          <w:lang w:val="ru-RU"/>
        </w:rPr>
        <w:t xml:space="preserve"> </w:t>
      </w:r>
      <w:r w:rsidRPr="00EC7DA0">
        <w:rPr>
          <w:lang w:val="ru-RU"/>
        </w:rPr>
        <w:t>религия,</w:t>
      </w:r>
      <w:r w:rsidRPr="00EC7DA0">
        <w:rPr>
          <w:spacing w:val="57"/>
          <w:lang w:val="ru-RU"/>
        </w:rPr>
        <w:t xml:space="preserve"> </w:t>
      </w:r>
      <w:r w:rsidRPr="00EC7DA0">
        <w:rPr>
          <w:lang w:val="ru-RU"/>
        </w:rPr>
        <w:t>её</w:t>
      </w:r>
      <w:r w:rsidRPr="00EC7DA0">
        <w:rPr>
          <w:spacing w:val="53"/>
          <w:lang w:val="ru-RU"/>
        </w:rPr>
        <w:t xml:space="preserve"> </w:t>
      </w:r>
      <w:r w:rsidRPr="00EC7DA0">
        <w:rPr>
          <w:lang w:val="ru-RU"/>
        </w:rPr>
        <w:t>роль</w:t>
      </w:r>
      <w:r w:rsidRPr="00EC7DA0">
        <w:rPr>
          <w:spacing w:val="51"/>
          <w:lang w:val="ru-RU"/>
        </w:rPr>
        <w:t xml:space="preserve"> </w:t>
      </w:r>
      <w:r w:rsidRPr="00EC7DA0">
        <w:rPr>
          <w:lang w:val="ru-RU"/>
        </w:rPr>
        <w:t>в</w:t>
      </w:r>
      <w:r w:rsidRPr="00EC7DA0">
        <w:rPr>
          <w:spacing w:val="56"/>
          <w:lang w:val="ru-RU"/>
        </w:rPr>
        <w:t xml:space="preserve"> </w:t>
      </w:r>
      <w:r w:rsidRPr="00EC7DA0">
        <w:rPr>
          <w:lang w:val="ru-RU"/>
        </w:rPr>
        <w:t>жизни</w:t>
      </w:r>
      <w:r w:rsidRPr="00EC7DA0">
        <w:rPr>
          <w:spacing w:val="51"/>
          <w:lang w:val="ru-RU"/>
        </w:rPr>
        <w:t xml:space="preserve"> </w:t>
      </w:r>
      <w:r w:rsidRPr="00EC7DA0">
        <w:rPr>
          <w:lang w:val="ru-RU"/>
        </w:rPr>
        <w:t>общества</w:t>
      </w:r>
      <w:r w:rsidRPr="00EC7DA0">
        <w:rPr>
          <w:spacing w:val="50"/>
          <w:lang w:val="ru-RU"/>
        </w:rPr>
        <w:t xml:space="preserve"> </w:t>
      </w:r>
      <w:r w:rsidRPr="00EC7DA0">
        <w:rPr>
          <w:lang w:val="ru-RU"/>
        </w:rPr>
        <w:t>и</w:t>
      </w:r>
      <w:r w:rsidRPr="00EC7DA0">
        <w:rPr>
          <w:spacing w:val="55"/>
          <w:lang w:val="ru-RU"/>
        </w:rPr>
        <w:t xml:space="preserve"> </w:t>
      </w:r>
      <w:r w:rsidRPr="00EC7DA0">
        <w:rPr>
          <w:spacing w:val="-2"/>
          <w:lang w:val="ru-RU"/>
        </w:rPr>
        <w:t>человека.</w:t>
      </w:r>
    </w:p>
    <w:p w:rsidR="00E4184B" w:rsidRPr="00EC7DA0" w:rsidRDefault="00EC7DA0">
      <w:pPr>
        <w:pStyle w:val="a4"/>
        <w:spacing w:before="142"/>
        <w:ind w:firstLine="0"/>
        <w:jc w:val="left"/>
        <w:rPr>
          <w:lang w:val="ru-RU"/>
        </w:rPr>
      </w:pPr>
      <w:r w:rsidRPr="00EC7DA0">
        <w:rPr>
          <w:lang w:val="ru-RU"/>
        </w:rPr>
        <w:t>Государствообразующие</w:t>
      </w:r>
      <w:r w:rsidRPr="00EC7DA0">
        <w:rPr>
          <w:spacing w:val="-13"/>
          <w:lang w:val="ru-RU"/>
        </w:rPr>
        <w:t xml:space="preserve"> </w:t>
      </w:r>
      <w:r w:rsidRPr="00EC7DA0">
        <w:rPr>
          <w:lang w:val="ru-RU"/>
        </w:rPr>
        <w:t>религии</w:t>
      </w:r>
      <w:r w:rsidRPr="00EC7DA0">
        <w:rPr>
          <w:spacing w:val="-5"/>
          <w:lang w:val="ru-RU"/>
        </w:rPr>
        <w:t xml:space="preserve"> </w:t>
      </w:r>
      <w:r w:rsidRPr="00EC7DA0">
        <w:rPr>
          <w:lang w:val="ru-RU"/>
        </w:rPr>
        <w:t>России.</w:t>
      </w:r>
      <w:r w:rsidRPr="00EC7DA0">
        <w:rPr>
          <w:spacing w:val="-8"/>
          <w:lang w:val="ru-RU"/>
        </w:rPr>
        <w:t xml:space="preserve"> </w:t>
      </w:r>
      <w:r w:rsidRPr="00EC7DA0">
        <w:rPr>
          <w:lang w:val="ru-RU"/>
        </w:rPr>
        <w:t>Единство</w:t>
      </w:r>
      <w:r w:rsidRPr="00EC7DA0">
        <w:rPr>
          <w:spacing w:val="-11"/>
          <w:lang w:val="ru-RU"/>
        </w:rPr>
        <w:t xml:space="preserve"> </w:t>
      </w:r>
      <w:r w:rsidRPr="00EC7DA0">
        <w:rPr>
          <w:lang w:val="ru-RU"/>
        </w:rPr>
        <w:t>ценностей</w:t>
      </w:r>
      <w:r w:rsidRPr="00EC7DA0">
        <w:rPr>
          <w:spacing w:val="-5"/>
          <w:lang w:val="ru-RU"/>
        </w:rPr>
        <w:t xml:space="preserve"> </w:t>
      </w:r>
      <w:r w:rsidRPr="00EC7DA0">
        <w:rPr>
          <w:lang w:val="ru-RU"/>
        </w:rPr>
        <w:t>в</w:t>
      </w:r>
      <w:r w:rsidRPr="00EC7DA0">
        <w:rPr>
          <w:spacing w:val="-5"/>
          <w:lang w:val="ru-RU"/>
        </w:rPr>
        <w:t xml:space="preserve"> </w:t>
      </w:r>
      <w:r w:rsidRPr="00EC7DA0">
        <w:rPr>
          <w:lang w:val="ru-RU"/>
        </w:rPr>
        <w:t>религиях</w:t>
      </w:r>
      <w:r w:rsidRPr="00EC7DA0">
        <w:rPr>
          <w:spacing w:val="-11"/>
          <w:lang w:val="ru-RU"/>
        </w:rPr>
        <w:t xml:space="preserve"> </w:t>
      </w:r>
      <w:r w:rsidRPr="00EC7DA0">
        <w:rPr>
          <w:spacing w:val="-2"/>
          <w:lang w:val="ru-RU"/>
        </w:rPr>
        <w:t>России.</w:t>
      </w:r>
    </w:p>
    <w:p w:rsidR="00E4184B" w:rsidRPr="00EC7DA0" w:rsidRDefault="00EC7DA0">
      <w:pPr>
        <w:pStyle w:val="a4"/>
        <w:spacing w:before="137"/>
        <w:ind w:left="2310" w:firstLine="0"/>
        <w:jc w:val="left"/>
        <w:rPr>
          <w:lang w:val="ru-RU"/>
        </w:rPr>
      </w:pPr>
      <w:r w:rsidRPr="00EC7DA0">
        <w:rPr>
          <w:lang w:val="ru-RU"/>
        </w:rPr>
        <w:t>Тема</w:t>
      </w:r>
      <w:r w:rsidRPr="00EC7DA0">
        <w:rPr>
          <w:spacing w:val="-6"/>
          <w:lang w:val="ru-RU"/>
        </w:rPr>
        <w:t xml:space="preserve"> </w:t>
      </w:r>
      <w:r w:rsidRPr="00EC7DA0">
        <w:rPr>
          <w:lang w:val="ru-RU"/>
        </w:rPr>
        <w:t>9.</w:t>
      </w:r>
      <w:r w:rsidRPr="00EC7DA0">
        <w:rPr>
          <w:spacing w:val="-8"/>
          <w:lang w:val="ru-RU"/>
        </w:rPr>
        <w:t xml:space="preserve"> </w:t>
      </w:r>
      <w:r w:rsidRPr="00EC7DA0">
        <w:rPr>
          <w:lang w:val="ru-RU"/>
        </w:rPr>
        <w:t>Культура</w:t>
      </w:r>
      <w:r w:rsidRPr="00EC7DA0">
        <w:rPr>
          <w:spacing w:val="-6"/>
          <w:lang w:val="ru-RU"/>
        </w:rPr>
        <w:t xml:space="preserve"> </w:t>
      </w:r>
      <w:r w:rsidRPr="00EC7DA0">
        <w:rPr>
          <w:lang w:val="ru-RU"/>
        </w:rPr>
        <w:t>и</w:t>
      </w:r>
      <w:r w:rsidRPr="00EC7DA0">
        <w:rPr>
          <w:spacing w:val="5"/>
          <w:lang w:val="ru-RU"/>
        </w:rPr>
        <w:t xml:space="preserve"> </w:t>
      </w:r>
      <w:r w:rsidRPr="00EC7DA0">
        <w:rPr>
          <w:spacing w:val="-2"/>
          <w:lang w:val="ru-RU"/>
        </w:rPr>
        <w:t>образование.</w:t>
      </w:r>
    </w:p>
    <w:p w:rsidR="00E4184B" w:rsidRPr="00EC7DA0" w:rsidRDefault="00EC7DA0">
      <w:pPr>
        <w:pStyle w:val="a4"/>
        <w:tabs>
          <w:tab w:val="left" w:pos="3136"/>
          <w:tab w:val="left" w:pos="4019"/>
          <w:tab w:val="left" w:pos="5138"/>
          <w:tab w:val="left" w:pos="6310"/>
          <w:tab w:val="left" w:pos="6872"/>
          <w:tab w:val="left" w:pos="7799"/>
          <w:tab w:val="left" w:pos="9095"/>
          <w:tab w:val="left" w:pos="10147"/>
        </w:tabs>
        <w:spacing w:before="137"/>
        <w:ind w:left="2310" w:firstLine="0"/>
        <w:jc w:val="left"/>
        <w:rPr>
          <w:lang w:val="ru-RU"/>
        </w:rPr>
      </w:pPr>
      <w:r w:rsidRPr="00EC7DA0">
        <w:rPr>
          <w:spacing w:val="-2"/>
          <w:lang w:val="ru-RU"/>
        </w:rPr>
        <w:t>Зачем</w:t>
      </w:r>
      <w:r w:rsidRPr="00EC7DA0">
        <w:rPr>
          <w:lang w:val="ru-RU"/>
        </w:rPr>
        <w:tab/>
      </w:r>
      <w:r w:rsidRPr="00EC7DA0">
        <w:rPr>
          <w:spacing w:val="-2"/>
          <w:lang w:val="ru-RU"/>
        </w:rPr>
        <w:t>нужно</w:t>
      </w:r>
      <w:r w:rsidRPr="00EC7DA0">
        <w:rPr>
          <w:lang w:val="ru-RU"/>
        </w:rPr>
        <w:tab/>
      </w:r>
      <w:r w:rsidRPr="00EC7DA0">
        <w:rPr>
          <w:spacing w:val="-2"/>
          <w:lang w:val="ru-RU"/>
        </w:rPr>
        <w:t>учиться?</w:t>
      </w:r>
      <w:r w:rsidRPr="00EC7DA0">
        <w:rPr>
          <w:lang w:val="ru-RU"/>
        </w:rPr>
        <w:tab/>
      </w:r>
      <w:r w:rsidRPr="00EC7DA0">
        <w:rPr>
          <w:spacing w:val="-2"/>
          <w:lang w:val="ru-RU"/>
        </w:rPr>
        <w:t>Культура</w:t>
      </w:r>
      <w:r w:rsidRPr="00EC7DA0">
        <w:rPr>
          <w:lang w:val="ru-RU"/>
        </w:rPr>
        <w:tab/>
      </w:r>
      <w:r w:rsidRPr="00EC7DA0">
        <w:rPr>
          <w:spacing w:val="-5"/>
          <w:lang w:val="ru-RU"/>
        </w:rPr>
        <w:t>как</w:t>
      </w:r>
      <w:r w:rsidRPr="00EC7DA0">
        <w:rPr>
          <w:lang w:val="ru-RU"/>
        </w:rPr>
        <w:tab/>
      </w:r>
      <w:r w:rsidRPr="00EC7DA0">
        <w:rPr>
          <w:spacing w:val="-2"/>
          <w:lang w:val="ru-RU"/>
        </w:rPr>
        <w:t>способ</w:t>
      </w:r>
      <w:r w:rsidRPr="00EC7DA0">
        <w:rPr>
          <w:lang w:val="ru-RU"/>
        </w:rPr>
        <w:tab/>
      </w:r>
      <w:r w:rsidRPr="00EC7DA0">
        <w:rPr>
          <w:spacing w:val="-2"/>
          <w:lang w:val="ru-RU"/>
        </w:rPr>
        <w:t>получения</w:t>
      </w:r>
      <w:r w:rsidRPr="00EC7DA0">
        <w:rPr>
          <w:lang w:val="ru-RU"/>
        </w:rPr>
        <w:tab/>
      </w:r>
      <w:r w:rsidRPr="00EC7DA0">
        <w:rPr>
          <w:spacing w:val="-2"/>
          <w:lang w:val="ru-RU"/>
        </w:rPr>
        <w:t>нужных</w:t>
      </w:r>
      <w:r w:rsidRPr="00EC7DA0">
        <w:rPr>
          <w:lang w:val="ru-RU"/>
        </w:rPr>
        <w:tab/>
      </w:r>
      <w:r w:rsidRPr="00EC7DA0">
        <w:rPr>
          <w:spacing w:val="-2"/>
          <w:lang w:val="ru-RU"/>
        </w:rPr>
        <w:t>знаний.</w:t>
      </w:r>
    </w:p>
    <w:p w:rsidR="00E4184B" w:rsidRPr="00EC7DA0" w:rsidRDefault="00EC7DA0">
      <w:pPr>
        <w:pStyle w:val="a4"/>
        <w:spacing w:before="137"/>
        <w:ind w:firstLine="0"/>
        <w:jc w:val="left"/>
        <w:rPr>
          <w:lang w:val="ru-RU"/>
        </w:rPr>
      </w:pPr>
      <w:r w:rsidRPr="00EC7DA0">
        <w:rPr>
          <w:lang w:val="ru-RU"/>
        </w:rPr>
        <w:t>Образование</w:t>
      </w:r>
      <w:r w:rsidRPr="00EC7DA0">
        <w:rPr>
          <w:spacing w:val="-13"/>
          <w:lang w:val="ru-RU"/>
        </w:rPr>
        <w:t xml:space="preserve"> </w:t>
      </w:r>
      <w:r w:rsidRPr="00EC7DA0">
        <w:rPr>
          <w:lang w:val="ru-RU"/>
        </w:rPr>
        <w:t>как</w:t>
      </w:r>
      <w:r w:rsidRPr="00EC7DA0">
        <w:rPr>
          <w:spacing w:val="-6"/>
          <w:lang w:val="ru-RU"/>
        </w:rPr>
        <w:t xml:space="preserve"> </w:t>
      </w:r>
      <w:r w:rsidRPr="00EC7DA0">
        <w:rPr>
          <w:lang w:val="ru-RU"/>
        </w:rPr>
        <w:t>ключ</w:t>
      </w:r>
      <w:r w:rsidRPr="00EC7DA0">
        <w:rPr>
          <w:spacing w:val="-2"/>
          <w:lang w:val="ru-RU"/>
        </w:rPr>
        <w:t xml:space="preserve"> </w:t>
      </w:r>
      <w:r w:rsidRPr="00EC7DA0">
        <w:rPr>
          <w:lang w:val="ru-RU"/>
        </w:rPr>
        <w:t>к</w:t>
      </w:r>
      <w:r w:rsidRPr="00EC7DA0">
        <w:rPr>
          <w:spacing w:val="-7"/>
          <w:lang w:val="ru-RU"/>
        </w:rPr>
        <w:t xml:space="preserve"> </w:t>
      </w:r>
      <w:r w:rsidRPr="00EC7DA0">
        <w:rPr>
          <w:lang w:val="ru-RU"/>
        </w:rPr>
        <w:t>социализации</w:t>
      </w:r>
      <w:r w:rsidRPr="00EC7DA0">
        <w:rPr>
          <w:spacing w:val="-2"/>
          <w:lang w:val="ru-RU"/>
        </w:rPr>
        <w:t xml:space="preserve"> </w:t>
      </w:r>
      <w:r w:rsidRPr="00EC7DA0">
        <w:rPr>
          <w:lang w:val="ru-RU"/>
        </w:rPr>
        <w:t>и</w:t>
      </w:r>
      <w:r w:rsidRPr="00EC7DA0">
        <w:rPr>
          <w:spacing w:val="-5"/>
          <w:lang w:val="ru-RU"/>
        </w:rPr>
        <w:t xml:space="preserve"> </w:t>
      </w:r>
      <w:r w:rsidRPr="00EC7DA0">
        <w:rPr>
          <w:lang w:val="ru-RU"/>
        </w:rPr>
        <w:t>духовно-нравственному</w:t>
      </w:r>
      <w:r w:rsidRPr="00EC7DA0">
        <w:rPr>
          <w:spacing w:val="-15"/>
          <w:lang w:val="ru-RU"/>
        </w:rPr>
        <w:t xml:space="preserve"> </w:t>
      </w:r>
      <w:r w:rsidRPr="00EC7DA0">
        <w:rPr>
          <w:lang w:val="ru-RU"/>
        </w:rPr>
        <w:t xml:space="preserve">развитию </w:t>
      </w:r>
      <w:r w:rsidRPr="00EC7DA0">
        <w:rPr>
          <w:spacing w:val="-2"/>
          <w:lang w:val="ru-RU"/>
        </w:rPr>
        <w:t>человека.</w:t>
      </w:r>
    </w:p>
    <w:p w:rsidR="00E4184B" w:rsidRPr="00EC7DA0" w:rsidRDefault="00EC7DA0">
      <w:pPr>
        <w:pStyle w:val="a4"/>
        <w:spacing w:before="141"/>
        <w:ind w:left="2310" w:firstLine="0"/>
        <w:jc w:val="left"/>
        <w:rPr>
          <w:lang w:val="ru-RU"/>
        </w:rPr>
      </w:pPr>
      <w:r w:rsidRPr="00EC7DA0">
        <w:rPr>
          <w:lang w:val="ru-RU"/>
        </w:rPr>
        <w:t>Тема</w:t>
      </w:r>
      <w:r w:rsidRPr="00EC7DA0">
        <w:rPr>
          <w:spacing w:val="-14"/>
          <w:lang w:val="ru-RU"/>
        </w:rPr>
        <w:t xml:space="preserve"> </w:t>
      </w:r>
      <w:r w:rsidRPr="00EC7DA0">
        <w:rPr>
          <w:lang w:val="ru-RU"/>
        </w:rPr>
        <w:t>10.</w:t>
      </w:r>
      <w:r w:rsidRPr="00EC7DA0">
        <w:rPr>
          <w:spacing w:val="-10"/>
          <w:lang w:val="ru-RU"/>
        </w:rPr>
        <w:t xml:space="preserve"> </w:t>
      </w:r>
      <w:r w:rsidRPr="00EC7DA0">
        <w:rPr>
          <w:lang w:val="ru-RU"/>
        </w:rPr>
        <w:t>Многообразие</w:t>
      </w:r>
      <w:r w:rsidRPr="00EC7DA0">
        <w:rPr>
          <w:spacing w:val="-6"/>
          <w:lang w:val="ru-RU"/>
        </w:rPr>
        <w:t xml:space="preserve"> </w:t>
      </w:r>
      <w:r w:rsidRPr="00EC7DA0">
        <w:rPr>
          <w:lang w:val="ru-RU"/>
        </w:rPr>
        <w:t>культур</w:t>
      </w:r>
      <w:r w:rsidRPr="00EC7DA0">
        <w:rPr>
          <w:spacing w:val="-7"/>
          <w:lang w:val="ru-RU"/>
        </w:rPr>
        <w:t xml:space="preserve"> </w:t>
      </w:r>
      <w:r w:rsidRPr="00EC7DA0">
        <w:rPr>
          <w:lang w:val="ru-RU"/>
        </w:rPr>
        <w:t>России</w:t>
      </w:r>
      <w:r w:rsidRPr="00EC7DA0">
        <w:rPr>
          <w:spacing w:val="-5"/>
          <w:lang w:val="ru-RU"/>
        </w:rPr>
        <w:t xml:space="preserve"> </w:t>
      </w:r>
      <w:r w:rsidRPr="00EC7DA0">
        <w:rPr>
          <w:lang w:val="ru-RU"/>
        </w:rPr>
        <w:t>(практическое</w:t>
      </w:r>
      <w:r w:rsidRPr="00EC7DA0">
        <w:rPr>
          <w:spacing w:val="-6"/>
          <w:lang w:val="ru-RU"/>
        </w:rPr>
        <w:t xml:space="preserve"> </w:t>
      </w:r>
      <w:r w:rsidRPr="00EC7DA0">
        <w:rPr>
          <w:spacing w:val="-2"/>
          <w:lang w:val="ru-RU"/>
        </w:rPr>
        <w:t>занятие).</w:t>
      </w:r>
    </w:p>
    <w:p w:rsidR="00E4184B" w:rsidRPr="00EC7DA0" w:rsidRDefault="00EC7DA0">
      <w:pPr>
        <w:pStyle w:val="a4"/>
        <w:spacing w:before="137"/>
        <w:ind w:left="2310" w:firstLine="0"/>
        <w:jc w:val="left"/>
        <w:rPr>
          <w:lang w:val="ru-RU"/>
        </w:rPr>
      </w:pPr>
      <w:r w:rsidRPr="00EC7DA0">
        <w:rPr>
          <w:lang w:val="ru-RU"/>
        </w:rPr>
        <w:t>Единство</w:t>
      </w:r>
      <w:r w:rsidRPr="00EC7DA0">
        <w:rPr>
          <w:spacing w:val="56"/>
          <w:w w:val="150"/>
          <w:lang w:val="ru-RU"/>
        </w:rPr>
        <w:t xml:space="preserve"> </w:t>
      </w:r>
      <w:r w:rsidRPr="00EC7DA0">
        <w:rPr>
          <w:lang w:val="ru-RU"/>
        </w:rPr>
        <w:t>культур</w:t>
      </w:r>
      <w:r w:rsidRPr="00EC7DA0">
        <w:rPr>
          <w:spacing w:val="58"/>
          <w:w w:val="150"/>
          <w:lang w:val="ru-RU"/>
        </w:rPr>
        <w:t xml:space="preserve"> </w:t>
      </w:r>
      <w:r w:rsidRPr="00EC7DA0">
        <w:rPr>
          <w:lang w:val="ru-RU"/>
        </w:rPr>
        <w:t>народов</w:t>
      </w:r>
      <w:r w:rsidRPr="00EC7DA0">
        <w:rPr>
          <w:spacing w:val="59"/>
          <w:w w:val="150"/>
          <w:lang w:val="ru-RU"/>
        </w:rPr>
        <w:t xml:space="preserve"> </w:t>
      </w:r>
      <w:r w:rsidRPr="00EC7DA0">
        <w:rPr>
          <w:lang w:val="ru-RU"/>
        </w:rPr>
        <w:t>России.</w:t>
      </w:r>
      <w:r w:rsidRPr="00EC7DA0">
        <w:rPr>
          <w:spacing w:val="52"/>
          <w:w w:val="150"/>
          <w:lang w:val="ru-RU"/>
        </w:rPr>
        <w:t xml:space="preserve"> </w:t>
      </w:r>
      <w:r w:rsidRPr="00EC7DA0">
        <w:rPr>
          <w:lang w:val="ru-RU"/>
        </w:rPr>
        <w:t>Что</w:t>
      </w:r>
      <w:r w:rsidRPr="00EC7DA0">
        <w:rPr>
          <w:spacing w:val="53"/>
          <w:w w:val="150"/>
          <w:lang w:val="ru-RU"/>
        </w:rPr>
        <w:t xml:space="preserve"> </w:t>
      </w:r>
      <w:r w:rsidRPr="00EC7DA0">
        <w:rPr>
          <w:lang w:val="ru-RU"/>
        </w:rPr>
        <w:t>значит</w:t>
      </w:r>
      <w:r w:rsidRPr="00EC7DA0">
        <w:rPr>
          <w:spacing w:val="59"/>
          <w:w w:val="150"/>
          <w:lang w:val="ru-RU"/>
        </w:rPr>
        <w:t xml:space="preserve"> </w:t>
      </w:r>
      <w:r w:rsidRPr="00EC7DA0">
        <w:rPr>
          <w:lang w:val="ru-RU"/>
        </w:rPr>
        <w:t>быть</w:t>
      </w:r>
      <w:r w:rsidRPr="00EC7DA0">
        <w:rPr>
          <w:spacing w:val="59"/>
          <w:w w:val="150"/>
          <w:lang w:val="ru-RU"/>
        </w:rPr>
        <w:t xml:space="preserve"> </w:t>
      </w:r>
      <w:r w:rsidRPr="00EC7DA0">
        <w:rPr>
          <w:lang w:val="ru-RU"/>
        </w:rPr>
        <w:t>культурным</w:t>
      </w:r>
      <w:r w:rsidRPr="00EC7DA0">
        <w:rPr>
          <w:spacing w:val="65"/>
          <w:w w:val="150"/>
          <w:lang w:val="ru-RU"/>
        </w:rPr>
        <w:t xml:space="preserve"> </w:t>
      </w:r>
      <w:r w:rsidRPr="00EC7DA0">
        <w:rPr>
          <w:spacing w:val="-2"/>
          <w:lang w:val="ru-RU"/>
        </w:rPr>
        <w:t>человеком?</w:t>
      </w:r>
    </w:p>
    <w:p w:rsidR="00E4184B" w:rsidRPr="00EC7DA0" w:rsidRDefault="00EC7DA0">
      <w:pPr>
        <w:pStyle w:val="a4"/>
        <w:spacing w:before="142"/>
        <w:ind w:firstLine="0"/>
        <w:rPr>
          <w:lang w:val="ru-RU"/>
        </w:rPr>
      </w:pPr>
      <w:r w:rsidRPr="00EC7DA0">
        <w:rPr>
          <w:lang w:val="ru-RU"/>
        </w:rPr>
        <w:t>Знание</w:t>
      </w:r>
      <w:r w:rsidRPr="00EC7DA0">
        <w:rPr>
          <w:spacing w:val="-10"/>
          <w:lang w:val="ru-RU"/>
        </w:rPr>
        <w:t xml:space="preserve"> </w:t>
      </w:r>
      <w:r w:rsidRPr="00EC7DA0">
        <w:rPr>
          <w:lang w:val="ru-RU"/>
        </w:rPr>
        <w:t>о</w:t>
      </w:r>
      <w:r w:rsidRPr="00EC7DA0">
        <w:rPr>
          <w:spacing w:val="-5"/>
          <w:lang w:val="ru-RU"/>
        </w:rPr>
        <w:t xml:space="preserve"> </w:t>
      </w:r>
      <w:r w:rsidRPr="00EC7DA0">
        <w:rPr>
          <w:lang w:val="ru-RU"/>
        </w:rPr>
        <w:t>культуре</w:t>
      </w:r>
      <w:r w:rsidRPr="00EC7DA0">
        <w:rPr>
          <w:spacing w:val="-5"/>
          <w:lang w:val="ru-RU"/>
        </w:rPr>
        <w:t xml:space="preserve"> </w:t>
      </w:r>
      <w:r w:rsidRPr="00EC7DA0">
        <w:rPr>
          <w:lang w:val="ru-RU"/>
        </w:rPr>
        <w:t>народов</w:t>
      </w:r>
      <w:r w:rsidRPr="00EC7DA0">
        <w:rPr>
          <w:spacing w:val="-2"/>
          <w:lang w:val="ru-RU"/>
        </w:rPr>
        <w:t xml:space="preserve"> России.</w:t>
      </w:r>
    </w:p>
    <w:p w:rsidR="00E4184B" w:rsidRPr="00EC7DA0" w:rsidRDefault="00EC7DA0">
      <w:pPr>
        <w:spacing w:before="132" w:line="360" w:lineRule="auto"/>
        <w:ind w:left="1599" w:right="883" w:firstLine="710"/>
        <w:jc w:val="both"/>
        <w:rPr>
          <w:sz w:val="24"/>
          <w:lang w:val="ru-RU"/>
        </w:rPr>
      </w:pPr>
      <w:r w:rsidRPr="00EC7DA0">
        <w:rPr>
          <w:i/>
          <w:sz w:val="24"/>
          <w:lang w:val="ru-RU"/>
        </w:rPr>
        <w:t>Тематический</w:t>
      </w:r>
      <w:r w:rsidRPr="00EC7DA0">
        <w:rPr>
          <w:i/>
          <w:spacing w:val="-6"/>
          <w:sz w:val="24"/>
          <w:lang w:val="ru-RU"/>
        </w:rPr>
        <w:t xml:space="preserve"> </w:t>
      </w:r>
      <w:r w:rsidRPr="00EC7DA0">
        <w:rPr>
          <w:i/>
          <w:sz w:val="24"/>
          <w:lang w:val="ru-RU"/>
        </w:rPr>
        <w:t>блок</w:t>
      </w:r>
      <w:r w:rsidRPr="00EC7DA0">
        <w:rPr>
          <w:i/>
          <w:spacing w:val="-8"/>
          <w:sz w:val="24"/>
          <w:lang w:val="ru-RU"/>
        </w:rPr>
        <w:t xml:space="preserve"> </w:t>
      </w:r>
      <w:r w:rsidRPr="00EC7DA0">
        <w:rPr>
          <w:i/>
          <w:sz w:val="24"/>
          <w:lang w:val="ru-RU"/>
        </w:rPr>
        <w:t>2.</w:t>
      </w:r>
      <w:r w:rsidRPr="00EC7DA0">
        <w:rPr>
          <w:i/>
          <w:spacing w:val="-5"/>
          <w:sz w:val="24"/>
          <w:lang w:val="ru-RU"/>
        </w:rPr>
        <w:t xml:space="preserve"> </w:t>
      </w:r>
      <w:r w:rsidRPr="00EC7DA0">
        <w:rPr>
          <w:i/>
          <w:sz w:val="24"/>
          <w:lang w:val="ru-RU"/>
        </w:rPr>
        <w:t>«Семья</w:t>
      </w:r>
      <w:r w:rsidRPr="00EC7DA0">
        <w:rPr>
          <w:i/>
          <w:spacing w:val="-7"/>
          <w:sz w:val="24"/>
          <w:lang w:val="ru-RU"/>
        </w:rPr>
        <w:t xml:space="preserve"> </w:t>
      </w:r>
      <w:r w:rsidRPr="00EC7DA0">
        <w:rPr>
          <w:i/>
          <w:sz w:val="24"/>
          <w:lang w:val="ru-RU"/>
        </w:rPr>
        <w:t>и</w:t>
      </w:r>
      <w:r w:rsidRPr="00EC7DA0">
        <w:rPr>
          <w:i/>
          <w:spacing w:val="-7"/>
          <w:sz w:val="24"/>
          <w:lang w:val="ru-RU"/>
        </w:rPr>
        <w:t xml:space="preserve"> </w:t>
      </w:r>
      <w:r w:rsidRPr="00EC7DA0">
        <w:rPr>
          <w:i/>
          <w:sz w:val="24"/>
          <w:lang w:val="ru-RU"/>
        </w:rPr>
        <w:t>духовно-нравственные</w:t>
      </w:r>
      <w:r w:rsidRPr="00EC7DA0">
        <w:rPr>
          <w:i/>
          <w:spacing w:val="-6"/>
          <w:sz w:val="24"/>
          <w:lang w:val="ru-RU"/>
        </w:rPr>
        <w:t xml:space="preserve"> </w:t>
      </w:r>
      <w:r w:rsidRPr="00EC7DA0">
        <w:rPr>
          <w:i/>
          <w:sz w:val="24"/>
          <w:lang w:val="ru-RU"/>
        </w:rPr>
        <w:t>ценности».</w:t>
      </w:r>
      <w:r w:rsidRPr="00EC7DA0">
        <w:rPr>
          <w:i/>
          <w:spacing w:val="-5"/>
          <w:sz w:val="24"/>
          <w:lang w:val="ru-RU"/>
        </w:rPr>
        <w:t xml:space="preserve"> </w:t>
      </w:r>
      <w:r w:rsidRPr="00EC7DA0">
        <w:rPr>
          <w:sz w:val="24"/>
          <w:lang w:val="ru-RU"/>
        </w:rPr>
        <w:t>Тема</w:t>
      </w:r>
      <w:r w:rsidRPr="00EC7DA0">
        <w:rPr>
          <w:spacing w:val="-7"/>
          <w:sz w:val="24"/>
          <w:lang w:val="ru-RU"/>
        </w:rPr>
        <w:t xml:space="preserve"> </w:t>
      </w:r>
      <w:r w:rsidRPr="00EC7DA0">
        <w:rPr>
          <w:sz w:val="24"/>
          <w:lang w:val="ru-RU"/>
        </w:rPr>
        <w:t>11.</w:t>
      </w:r>
      <w:r w:rsidRPr="00EC7DA0">
        <w:rPr>
          <w:spacing w:val="-6"/>
          <w:sz w:val="24"/>
          <w:lang w:val="ru-RU"/>
        </w:rPr>
        <w:t xml:space="preserve"> </w:t>
      </w:r>
      <w:r w:rsidRPr="00EC7DA0">
        <w:rPr>
          <w:sz w:val="24"/>
          <w:lang w:val="ru-RU"/>
        </w:rPr>
        <w:t>Семья</w:t>
      </w:r>
      <w:r w:rsidRPr="00EC7DA0">
        <w:rPr>
          <w:spacing w:val="-6"/>
          <w:sz w:val="24"/>
          <w:lang w:val="ru-RU"/>
        </w:rPr>
        <w:t xml:space="preserve"> </w:t>
      </w:r>
      <w:r w:rsidRPr="00EC7DA0">
        <w:rPr>
          <w:sz w:val="24"/>
          <w:lang w:val="ru-RU"/>
        </w:rPr>
        <w:t>- хранитель духовных ценностей.</w:t>
      </w:r>
    </w:p>
    <w:p w:rsidR="00E4184B" w:rsidRPr="00EC7DA0" w:rsidRDefault="00EC7DA0">
      <w:pPr>
        <w:pStyle w:val="a4"/>
        <w:spacing w:before="3"/>
        <w:ind w:left="2310" w:firstLine="0"/>
        <w:rPr>
          <w:lang w:val="ru-RU"/>
        </w:rPr>
      </w:pPr>
      <w:r w:rsidRPr="00EC7DA0">
        <w:rPr>
          <w:lang w:val="ru-RU"/>
        </w:rPr>
        <w:t>Семья</w:t>
      </w:r>
      <w:r w:rsidRPr="00EC7DA0">
        <w:rPr>
          <w:spacing w:val="50"/>
          <w:lang w:val="ru-RU"/>
        </w:rPr>
        <w:t xml:space="preserve"> </w:t>
      </w:r>
      <w:r w:rsidRPr="00EC7DA0">
        <w:rPr>
          <w:lang w:val="ru-RU"/>
        </w:rPr>
        <w:t>-</w:t>
      </w:r>
      <w:r w:rsidRPr="00EC7DA0">
        <w:rPr>
          <w:spacing w:val="63"/>
          <w:lang w:val="ru-RU"/>
        </w:rPr>
        <w:t xml:space="preserve"> </w:t>
      </w:r>
      <w:r w:rsidRPr="00EC7DA0">
        <w:rPr>
          <w:lang w:val="ru-RU"/>
        </w:rPr>
        <w:t>базовый</w:t>
      </w:r>
      <w:r w:rsidRPr="00EC7DA0">
        <w:rPr>
          <w:spacing w:val="59"/>
          <w:lang w:val="ru-RU"/>
        </w:rPr>
        <w:t xml:space="preserve"> </w:t>
      </w:r>
      <w:r w:rsidRPr="00EC7DA0">
        <w:rPr>
          <w:lang w:val="ru-RU"/>
        </w:rPr>
        <w:t>элемент</w:t>
      </w:r>
      <w:r w:rsidRPr="00EC7DA0">
        <w:rPr>
          <w:spacing w:val="53"/>
          <w:lang w:val="ru-RU"/>
        </w:rPr>
        <w:t xml:space="preserve"> </w:t>
      </w:r>
      <w:r w:rsidRPr="00EC7DA0">
        <w:rPr>
          <w:lang w:val="ru-RU"/>
        </w:rPr>
        <w:t>общества.</w:t>
      </w:r>
      <w:r w:rsidRPr="00EC7DA0">
        <w:rPr>
          <w:spacing w:val="54"/>
          <w:lang w:val="ru-RU"/>
        </w:rPr>
        <w:t xml:space="preserve"> </w:t>
      </w:r>
      <w:r w:rsidRPr="00EC7DA0">
        <w:rPr>
          <w:lang w:val="ru-RU"/>
        </w:rPr>
        <w:t>Семейные</w:t>
      </w:r>
      <w:r w:rsidRPr="00EC7DA0">
        <w:rPr>
          <w:spacing w:val="57"/>
          <w:lang w:val="ru-RU"/>
        </w:rPr>
        <w:t xml:space="preserve"> </w:t>
      </w:r>
      <w:r w:rsidRPr="00EC7DA0">
        <w:rPr>
          <w:lang w:val="ru-RU"/>
        </w:rPr>
        <w:t>ценности,</w:t>
      </w:r>
      <w:r w:rsidRPr="00EC7DA0">
        <w:rPr>
          <w:spacing w:val="55"/>
          <w:lang w:val="ru-RU"/>
        </w:rPr>
        <w:t xml:space="preserve"> </w:t>
      </w:r>
      <w:r w:rsidRPr="00EC7DA0">
        <w:rPr>
          <w:lang w:val="ru-RU"/>
        </w:rPr>
        <w:t>традиции</w:t>
      </w:r>
      <w:r w:rsidRPr="00EC7DA0">
        <w:rPr>
          <w:spacing w:val="54"/>
          <w:lang w:val="ru-RU"/>
        </w:rPr>
        <w:t xml:space="preserve"> </w:t>
      </w:r>
      <w:r w:rsidRPr="00EC7DA0">
        <w:rPr>
          <w:lang w:val="ru-RU"/>
        </w:rPr>
        <w:t>и</w:t>
      </w:r>
      <w:r w:rsidRPr="00EC7DA0">
        <w:rPr>
          <w:spacing w:val="58"/>
          <w:lang w:val="ru-RU"/>
        </w:rPr>
        <w:t xml:space="preserve"> </w:t>
      </w:r>
      <w:r w:rsidRPr="00EC7DA0">
        <w:rPr>
          <w:spacing w:val="-2"/>
          <w:lang w:val="ru-RU"/>
        </w:rPr>
        <w:t>культура.</w:t>
      </w:r>
    </w:p>
    <w:p w:rsidR="00E4184B" w:rsidRPr="00EC7DA0" w:rsidRDefault="00EC7DA0">
      <w:pPr>
        <w:pStyle w:val="a4"/>
        <w:spacing w:before="137"/>
        <w:ind w:firstLine="0"/>
        <w:rPr>
          <w:lang w:val="ru-RU"/>
        </w:rPr>
      </w:pPr>
      <w:r w:rsidRPr="00EC7DA0">
        <w:rPr>
          <w:lang w:val="ru-RU"/>
        </w:rPr>
        <w:t>Помощь</w:t>
      </w:r>
      <w:r w:rsidRPr="00EC7DA0">
        <w:rPr>
          <w:spacing w:val="-12"/>
          <w:lang w:val="ru-RU"/>
        </w:rPr>
        <w:t xml:space="preserve"> </w:t>
      </w:r>
      <w:r w:rsidRPr="00EC7DA0">
        <w:rPr>
          <w:lang w:val="ru-RU"/>
        </w:rPr>
        <w:t>сиротам</w:t>
      </w:r>
      <w:r w:rsidRPr="00EC7DA0">
        <w:rPr>
          <w:spacing w:val="-5"/>
          <w:lang w:val="ru-RU"/>
        </w:rPr>
        <w:t xml:space="preserve"> </w:t>
      </w:r>
      <w:r w:rsidRPr="00EC7DA0">
        <w:rPr>
          <w:lang w:val="ru-RU"/>
        </w:rPr>
        <w:t>как</w:t>
      </w:r>
      <w:r w:rsidRPr="00EC7DA0">
        <w:rPr>
          <w:spacing w:val="-8"/>
          <w:lang w:val="ru-RU"/>
        </w:rPr>
        <w:t xml:space="preserve"> </w:t>
      </w:r>
      <w:r w:rsidRPr="00EC7DA0">
        <w:rPr>
          <w:lang w:val="ru-RU"/>
        </w:rPr>
        <w:t>духовно-нравственный</w:t>
      </w:r>
      <w:r w:rsidRPr="00EC7DA0">
        <w:rPr>
          <w:spacing w:val="-9"/>
          <w:lang w:val="ru-RU"/>
        </w:rPr>
        <w:t xml:space="preserve"> </w:t>
      </w:r>
      <w:r w:rsidRPr="00EC7DA0">
        <w:rPr>
          <w:lang w:val="ru-RU"/>
        </w:rPr>
        <w:t>долг</w:t>
      </w:r>
      <w:r w:rsidRPr="00EC7DA0">
        <w:rPr>
          <w:spacing w:val="1"/>
          <w:lang w:val="ru-RU"/>
        </w:rPr>
        <w:t xml:space="preserve"> </w:t>
      </w:r>
      <w:r w:rsidRPr="00EC7DA0">
        <w:rPr>
          <w:spacing w:val="-2"/>
          <w:lang w:val="ru-RU"/>
        </w:rPr>
        <w:t>человека.</w:t>
      </w:r>
    </w:p>
    <w:p w:rsidR="00E4184B" w:rsidRPr="00EC7DA0" w:rsidRDefault="00EC7DA0">
      <w:pPr>
        <w:pStyle w:val="a4"/>
        <w:spacing w:before="137"/>
        <w:ind w:left="2310" w:firstLine="0"/>
        <w:rPr>
          <w:lang w:val="ru-RU"/>
        </w:rPr>
      </w:pPr>
      <w:r w:rsidRPr="00EC7DA0">
        <w:rPr>
          <w:lang w:val="ru-RU"/>
        </w:rPr>
        <w:t>Тема</w:t>
      </w:r>
      <w:r w:rsidRPr="00EC7DA0">
        <w:rPr>
          <w:spacing w:val="-5"/>
          <w:lang w:val="ru-RU"/>
        </w:rPr>
        <w:t xml:space="preserve"> </w:t>
      </w:r>
      <w:r w:rsidRPr="00EC7DA0">
        <w:rPr>
          <w:lang w:val="ru-RU"/>
        </w:rPr>
        <w:t>12.</w:t>
      </w:r>
      <w:r w:rsidRPr="00EC7DA0">
        <w:rPr>
          <w:spacing w:val="-1"/>
          <w:lang w:val="ru-RU"/>
        </w:rPr>
        <w:t xml:space="preserve"> </w:t>
      </w:r>
      <w:r w:rsidRPr="00EC7DA0">
        <w:rPr>
          <w:lang w:val="ru-RU"/>
        </w:rPr>
        <w:t>Родина</w:t>
      </w:r>
      <w:r w:rsidRPr="00EC7DA0">
        <w:rPr>
          <w:spacing w:val="-8"/>
          <w:lang w:val="ru-RU"/>
        </w:rPr>
        <w:t xml:space="preserve"> </w:t>
      </w:r>
      <w:r w:rsidRPr="00EC7DA0">
        <w:rPr>
          <w:lang w:val="ru-RU"/>
        </w:rPr>
        <w:t>начинается</w:t>
      </w:r>
      <w:r w:rsidRPr="00EC7DA0">
        <w:rPr>
          <w:spacing w:val="-3"/>
          <w:lang w:val="ru-RU"/>
        </w:rPr>
        <w:t xml:space="preserve"> </w:t>
      </w:r>
      <w:r w:rsidRPr="00EC7DA0">
        <w:rPr>
          <w:lang w:val="ru-RU"/>
        </w:rPr>
        <w:t>с</w:t>
      </w:r>
      <w:r w:rsidRPr="00EC7DA0">
        <w:rPr>
          <w:spacing w:val="-5"/>
          <w:lang w:val="ru-RU"/>
        </w:rPr>
        <w:t xml:space="preserve"> </w:t>
      </w:r>
      <w:r w:rsidRPr="00EC7DA0">
        <w:rPr>
          <w:spacing w:val="-2"/>
          <w:lang w:val="ru-RU"/>
        </w:rPr>
        <w:t>семьи.</w:t>
      </w:r>
    </w:p>
    <w:p w:rsidR="00E4184B" w:rsidRPr="00EC7DA0" w:rsidRDefault="00EC7DA0">
      <w:pPr>
        <w:pStyle w:val="a4"/>
        <w:spacing w:before="137" w:line="362" w:lineRule="auto"/>
        <w:ind w:right="850"/>
        <w:rPr>
          <w:lang w:val="ru-RU"/>
        </w:rPr>
      </w:pPr>
      <w:r w:rsidRPr="00EC7DA0">
        <w:rPr>
          <w:lang w:val="ru-RU"/>
        </w:rPr>
        <w:t>История семьи как часть истории народа, государства, человечества. Как связаны Родина и семья? Что такое Родина и Отечество?</w:t>
      </w:r>
    </w:p>
    <w:p w:rsidR="00E4184B" w:rsidRPr="00EC7DA0" w:rsidRDefault="00EC7DA0">
      <w:pPr>
        <w:pStyle w:val="a4"/>
        <w:spacing w:before="2"/>
        <w:ind w:left="2310" w:firstLine="0"/>
        <w:rPr>
          <w:lang w:val="ru-RU"/>
        </w:rPr>
      </w:pPr>
      <w:r w:rsidRPr="00EC7DA0">
        <w:rPr>
          <w:lang w:val="ru-RU"/>
        </w:rPr>
        <w:t>Тема</w:t>
      </w:r>
      <w:r w:rsidRPr="00EC7DA0">
        <w:rPr>
          <w:spacing w:val="-7"/>
          <w:lang w:val="ru-RU"/>
        </w:rPr>
        <w:t xml:space="preserve"> </w:t>
      </w:r>
      <w:r w:rsidRPr="00EC7DA0">
        <w:rPr>
          <w:lang w:val="ru-RU"/>
        </w:rPr>
        <w:t>13.</w:t>
      </w:r>
      <w:r w:rsidRPr="00EC7DA0">
        <w:rPr>
          <w:spacing w:val="1"/>
          <w:lang w:val="ru-RU"/>
        </w:rPr>
        <w:t xml:space="preserve"> </w:t>
      </w:r>
      <w:r w:rsidRPr="00EC7DA0">
        <w:rPr>
          <w:lang w:val="ru-RU"/>
        </w:rPr>
        <w:t>Традиции</w:t>
      </w:r>
      <w:r w:rsidRPr="00EC7DA0">
        <w:rPr>
          <w:spacing w:val="-4"/>
          <w:lang w:val="ru-RU"/>
        </w:rPr>
        <w:t xml:space="preserve"> </w:t>
      </w:r>
      <w:r w:rsidRPr="00EC7DA0">
        <w:rPr>
          <w:lang w:val="ru-RU"/>
        </w:rPr>
        <w:t>семейного</w:t>
      </w:r>
      <w:r w:rsidRPr="00EC7DA0">
        <w:rPr>
          <w:spacing w:val="-10"/>
          <w:lang w:val="ru-RU"/>
        </w:rPr>
        <w:t xml:space="preserve"> </w:t>
      </w:r>
      <w:r w:rsidRPr="00EC7DA0">
        <w:rPr>
          <w:lang w:val="ru-RU"/>
        </w:rPr>
        <w:t>воспитания</w:t>
      </w:r>
      <w:r w:rsidRPr="00EC7DA0">
        <w:rPr>
          <w:spacing w:val="-5"/>
          <w:lang w:val="ru-RU"/>
        </w:rPr>
        <w:t xml:space="preserve"> </w:t>
      </w:r>
      <w:r w:rsidRPr="00EC7DA0">
        <w:rPr>
          <w:lang w:val="ru-RU"/>
        </w:rPr>
        <w:t>в</w:t>
      </w:r>
      <w:r w:rsidRPr="00EC7DA0">
        <w:rPr>
          <w:spacing w:val="-9"/>
          <w:lang w:val="ru-RU"/>
        </w:rPr>
        <w:t xml:space="preserve"> </w:t>
      </w:r>
      <w:r w:rsidRPr="00EC7DA0">
        <w:rPr>
          <w:spacing w:val="-2"/>
          <w:lang w:val="ru-RU"/>
        </w:rPr>
        <w:t>России.</w:t>
      </w:r>
    </w:p>
    <w:p w:rsidR="00E4184B" w:rsidRPr="00EC7DA0" w:rsidRDefault="00EC7DA0">
      <w:pPr>
        <w:pStyle w:val="a4"/>
        <w:spacing w:before="137" w:line="360" w:lineRule="auto"/>
        <w:ind w:right="858"/>
        <w:rPr>
          <w:lang w:val="ru-RU"/>
        </w:rPr>
      </w:pPr>
      <w:r w:rsidRPr="00EC7DA0">
        <w:rPr>
          <w:lang w:val="ru-RU"/>
        </w:rPr>
        <w:t>Семейные традиции народов России. Межнациональные семьи. Семейное воспитание как трансляция ценностей.</w:t>
      </w:r>
    </w:p>
    <w:p w:rsidR="00E4184B" w:rsidRPr="00EC7DA0" w:rsidRDefault="00EC7DA0">
      <w:pPr>
        <w:pStyle w:val="a4"/>
        <w:spacing w:line="360" w:lineRule="auto"/>
        <w:ind w:right="849"/>
        <w:rPr>
          <w:lang w:val="ru-RU"/>
        </w:rPr>
      </w:pPr>
      <w:r w:rsidRPr="00EC7DA0">
        <w:rPr>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4184B" w:rsidRPr="00EC7DA0" w:rsidRDefault="00EC7DA0">
      <w:pPr>
        <w:pStyle w:val="a4"/>
        <w:ind w:left="2310" w:firstLine="0"/>
        <w:rPr>
          <w:lang w:val="ru-RU"/>
        </w:rPr>
      </w:pPr>
      <w:r w:rsidRPr="00EC7DA0">
        <w:rPr>
          <w:lang w:val="ru-RU"/>
        </w:rPr>
        <w:t>Тема</w:t>
      </w:r>
      <w:r w:rsidRPr="00EC7DA0">
        <w:rPr>
          <w:spacing w:val="-6"/>
          <w:lang w:val="ru-RU"/>
        </w:rPr>
        <w:t xml:space="preserve"> </w:t>
      </w:r>
      <w:r w:rsidRPr="00EC7DA0">
        <w:rPr>
          <w:lang w:val="ru-RU"/>
        </w:rPr>
        <w:t>15. Труд</w:t>
      </w:r>
      <w:r w:rsidRPr="00EC7DA0">
        <w:rPr>
          <w:spacing w:val="-7"/>
          <w:lang w:val="ru-RU"/>
        </w:rPr>
        <w:t xml:space="preserve"> </w:t>
      </w:r>
      <w:r w:rsidRPr="00EC7DA0">
        <w:rPr>
          <w:lang w:val="ru-RU"/>
        </w:rPr>
        <w:t>в</w:t>
      </w:r>
      <w:r w:rsidRPr="00EC7DA0">
        <w:rPr>
          <w:spacing w:val="1"/>
          <w:lang w:val="ru-RU"/>
        </w:rPr>
        <w:t xml:space="preserve"> </w:t>
      </w:r>
      <w:r w:rsidRPr="00EC7DA0">
        <w:rPr>
          <w:lang w:val="ru-RU"/>
        </w:rPr>
        <w:t>истории</w:t>
      </w:r>
      <w:r w:rsidRPr="00EC7DA0">
        <w:rPr>
          <w:spacing w:val="-3"/>
          <w:lang w:val="ru-RU"/>
        </w:rPr>
        <w:t xml:space="preserve"> </w:t>
      </w:r>
      <w:r w:rsidRPr="00EC7DA0">
        <w:rPr>
          <w:spacing w:val="-2"/>
          <w:lang w:val="ru-RU"/>
        </w:rPr>
        <w:t>семьи.</w:t>
      </w:r>
    </w:p>
    <w:p w:rsidR="00E4184B" w:rsidRPr="00EC7DA0" w:rsidRDefault="00EC7DA0">
      <w:pPr>
        <w:pStyle w:val="a4"/>
        <w:spacing w:before="131" w:line="362" w:lineRule="auto"/>
        <w:ind w:left="2310" w:right="3448" w:firstLine="0"/>
        <w:rPr>
          <w:lang w:val="ru-RU"/>
        </w:rPr>
      </w:pPr>
      <w:r w:rsidRPr="00EC7DA0">
        <w:rPr>
          <w:lang w:val="ru-RU"/>
        </w:rPr>
        <w:t>Социальные</w:t>
      </w:r>
      <w:r w:rsidRPr="00EC7DA0">
        <w:rPr>
          <w:spacing w:val="-5"/>
          <w:lang w:val="ru-RU"/>
        </w:rPr>
        <w:t xml:space="preserve"> </w:t>
      </w:r>
      <w:r w:rsidRPr="00EC7DA0">
        <w:rPr>
          <w:lang w:val="ru-RU"/>
        </w:rPr>
        <w:t>роли</w:t>
      </w:r>
      <w:r w:rsidRPr="00EC7DA0">
        <w:rPr>
          <w:spacing w:val="-4"/>
          <w:lang w:val="ru-RU"/>
        </w:rPr>
        <w:t xml:space="preserve"> </w:t>
      </w:r>
      <w:r w:rsidRPr="00EC7DA0">
        <w:rPr>
          <w:lang w:val="ru-RU"/>
        </w:rPr>
        <w:t>в</w:t>
      </w:r>
      <w:r w:rsidRPr="00EC7DA0">
        <w:rPr>
          <w:spacing w:val="-4"/>
          <w:lang w:val="ru-RU"/>
        </w:rPr>
        <w:t xml:space="preserve"> </w:t>
      </w:r>
      <w:r w:rsidRPr="00EC7DA0">
        <w:rPr>
          <w:lang w:val="ru-RU"/>
        </w:rPr>
        <w:t>истории</w:t>
      </w:r>
      <w:r w:rsidRPr="00EC7DA0">
        <w:rPr>
          <w:spacing w:val="-4"/>
          <w:lang w:val="ru-RU"/>
        </w:rPr>
        <w:t xml:space="preserve"> </w:t>
      </w:r>
      <w:r w:rsidRPr="00EC7DA0">
        <w:rPr>
          <w:lang w:val="ru-RU"/>
        </w:rPr>
        <w:t>семьи.</w:t>
      </w:r>
      <w:r w:rsidRPr="00EC7DA0">
        <w:rPr>
          <w:spacing w:val="-4"/>
          <w:lang w:val="ru-RU"/>
        </w:rPr>
        <w:t xml:space="preserve"> </w:t>
      </w:r>
      <w:r w:rsidRPr="00EC7DA0">
        <w:rPr>
          <w:lang w:val="ru-RU"/>
        </w:rPr>
        <w:t>Роль</w:t>
      </w:r>
      <w:r w:rsidRPr="00EC7DA0">
        <w:rPr>
          <w:spacing w:val="-9"/>
          <w:lang w:val="ru-RU"/>
        </w:rPr>
        <w:t xml:space="preserve"> </w:t>
      </w:r>
      <w:r w:rsidRPr="00EC7DA0">
        <w:rPr>
          <w:lang w:val="ru-RU"/>
        </w:rPr>
        <w:t>домашнего</w:t>
      </w:r>
      <w:r w:rsidRPr="00EC7DA0">
        <w:rPr>
          <w:spacing w:val="-5"/>
          <w:lang w:val="ru-RU"/>
        </w:rPr>
        <w:t xml:space="preserve"> </w:t>
      </w:r>
      <w:r w:rsidRPr="00EC7DA0">
        <w:rPr>
          <w:lang w:val="ru-RU"/>
        </w:rPr>
        <w:t>труда. Роль нравственных норм в благополучии семьи.</w:t>
      </w:r>
    </w:p>
    <w:p w:rsidR="00E4184B" w:rsidRPr="00EC7DA0" w:rsidRDefault="00EC7DA0">
      <w:pPr>
        <w:pStyle w:val="a4"/>
        <w:spacing w:before="2" w:line="360" w:lineRule="auto"/>
        <w:ind w:right="859"/>
        <w:rPr>
          <w:lang w:val="ru-RU"/>
        </w:rPr>
      </w:pPr>
      <w:r w:rsidRPr="00EC7DA0">
        <w:rPr>
          <w:lang w:val="ru-RU"/>
        </w:rPr>
        <w:t xml:space="preserve">Тема 16. Семья в современном мире (практическое занятие). Рассказ о своей семье (с использованием фотографий, книг, писем и другого). Семейное древо. Семейные </w:t>
      </w:r>
      <w:r w:rsidRPr="00EC7DA0">
        <w:rPr>
          <w:spacing w:val="-2"/>
          <w:lang w:val="ru-RU"/>
        </w:rPr>
        <w:t>традиции.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spacing w:before="71"/>
        <w:ind w:left="2310"/>
        <w:rPr>
          <w:sz w:val="24"/>
          <w:lang w:val="ru-RU"/>
        </w:rPr>
      </w:pPr>
      <w:r w:rsidRPr="00EC7DA0">
        <w:rPr>
          <w:i/>
          <w:sz w:val="24"/>
          <w:lang w:val="ru-RU"/>
        </w:rPr>
        <w:lastRenderedPageBreak/>
        <w:t>Тематический</w:t>
      </w:r>
      <w:r w:rsidRPr="00EC7DA0">
        <w:rPr>
          <w:i/>
          <w:spacing w:val="70"/>
          <w:sz w:val="24"/>
          <w:lang w:val="ru-RU"/>
        </w:rPr>
        <w:t xml:space="preserve"> </w:t>
      </w:r>
      <w:r w:rsidRPr="00EC7DA0">
        <w:rPr>
          <w:i/>
          <w:sz w:val="24"/>
          <w:lang w:val="ru-RU"/>
        </w:rPr>
        <w:t>блок</w:t>
      </w:r>
      <w:r w:rsidRPr="00EC7DA0">
        <w:rPr>
          <w:i/>
          <w:spacing w:val="74"/>
          <w:sz w:val="24"/>
          <w:lang w:val="ru-RU"/>
        </w:rPr>
        <w:t xml:space="preserve"> </w:t>
      </w:r>
      <w:r w:rsidRPr="00EC7DA0">
        <w:rPr>
          <w:i/>
          <w:sz w:val="24"/>
          <w:lang w:val="ru-RU"/>
        </w:rPr>
        <w:t>3.</w:t>
      </w:r>
      <w:r w:rsidRPr="00EC7DA0">
        <w:rPr>
          <w:i/>
          <w:spacing w:val="76"/>
          <w:sz w:val="24"/>
          <w:lang w:val="ru-RU"/>
        </w:rPr>
        <w:t xml:space="preserve"> </w:t>
      </w:r>
      <w:r w:rsidRPr="00EC7DA0">
        <w:rPr>
          <w:i/>
          <w:sz w:val="24"/>
          <w:lang w:val="ru-RU"/>
        </w:rPr>
        <w:t>«Духовно-нравственное</w:t>
      </w:r>
      <w:r w:rsidRPr="00EC7DA0">
        <w:rPr>
          <w:i/>
          <w:spacing w:val="75"/>
          <w:sz w:val="24"/>
          <w:lang w:val="ru-RU"/>
        </w:rPr>
        <w:t xml:space="preserve"> </w:t>
      </w:r>
      <w:r w:rsidRPr="00EC7DA0">
        <w:rPr>
          <w:i/>
          <w:sz w:val="24"/>
          <w:lang w:val="ru-RU"/>
        </w:rPr>
        <w:t>богатство</w:t>
      </w:r>
      <w:r w:rsidRPr="00EC7DA0">
        <w:rPr>
          <w:i/>
          <w:spacing w:val="70"/>
          <w:sz w:val="24"/>
          <w:lang w:val="ru-RU"/>
        </w:rPr>
        <w:t xml:space="preserve"> </w:t>
      </w:r>
      <w:r w:rsidRPr="00EC7DA0">
        <w:rPr>
          <w:i/>
          <w:sz w:val="24"/>
          <w:lang w:val="ru-RU"/>
        </w:rPr>
        <w:t>личности».</w:t>
      </w:r>
      <w:r w:rsidRPr="00EC7DA0">
        <w:rPr>
          <w:i/>
          <w:spacing w:val="68"/>
          <w:sz w:val="24"/>
          <w:lang w:val="ru-RU"/>
        </w:rPr>
        <w:t xml:space="preserve"> </w:t>
      </w:r>
      <w:r w:rsidRPr="00EC7DA0">
        <w:rPr>
          <w:sz w:val="24"/>
          <w:lang w:val="ru-RU"/>
        </w:rPr>
        <w:t>Тема</w:t>
      </w:r>
      <w:r w:rsidRPr="00EC7DA0">
        <w:rPr>
          <w:spacing w:val="75"/>
          <w:sz w:val="24"/>
          <w:lang w:val="ru-RU"/>
        </w:rPr>
        <w:t xml:space="preserve"> </w:t>
      </w:r>
      <w:r w:rsidRPr="00EC7DA0">
        <w:rPr>
          <w:spacing w:val="-5"/>
          <w:sz w:val="24"/>
          <w:lang w:val="ru-RU"/>
        </w:rPr>
        <w:t>17.</w:t>
      </w:r>
    </w:p>
    <w:p w:rsidR="00E4184B" w:rsidRPr="00EC7DA0" w:rsidRDefault="00EC7DA0">
      <w:pPr>
        <w:pStyle w:val="a4"/>
        <w:spacing w:before="137"/>
        <w:ind w:firstLine="0"/>
        <w:jc w:val="left"/>
        <w:rPr>
          <w:lang w:val="ru-RU"/>
        </w:rPr>
      </w:pPr>
      <w:r w:rsidRPr="00EC7DA0">
        <w:rPr>
          <w:lang w:val="ru-RU"/>
        </w:rPr>
        <w:t>Личность</w:t>
      </w:r>
      <w:r w:rsidRPr="00EC7DA0">
        <w:rPr>
          <w:spacing w:val="-3"/>
          <w:lang w:val="ru-RU"/>
        </w:rPr>
        <w:t xml:space="preserve"> </w:t>
      </w:r>
      <w:r w:rsidRPr="00EC7DA0">
        <w:rPr>
          <w:lang w:val="ru-RU"/>
        </w:rPr>
        <w:t>-</w:t>
      </w:r>
      <w:r w:rsidRPr="00EC7DA0">
        <w:rPr>
          <w:spacing w:val="-7"/>
          <w:lang w:val="ru-RU"/>
        </w:rPr>
        <w:t xml:space="preserve"> </w:t>
      </w:r>
      <w:r w:rsidRPr="00EC7DA0">
        <w:rPr>
          <w:lang w:val="ru-RU"/>
        </w:rPr>
        <w:t>общество</w:t>
      </w:r>
      <w:r w:rsidRPr="00EC7DA0">
        <w:rPr>
          <w:spacing w:val="-3"/>
          <w:lang w:val="ru-RU"/>
        </w:rPr>
        <w:t xml:space="preserve"> </w:t>
      </w:r>
      <w:r w:rsidRPr="00EC7DA0">
        <w:rPr>
          <w:lang w:val="ru-RU"/>
        </w:rPr>
        <w:t>-</w:t>
      </w:r>
      <w:r w:rsidRPr="00EC7DA0">
        <w:rPr>
          <w:spacing w:val="-2"/>
          <w:lang w:val="ru-RU"/>
        </w:rPr>
        <w:t xml:space="preserve"> культура.</w:t>
      </w:r>
    </w:p>
    <w:p w:rsidR="00E4184B" w:rsidRPr="00EC7DA0" w:rsidRDefault="00EC7DA0">
      <w:pPr>
        <w:pStyle w:val="a4"/>
        <w:spacing w:before="137"/>
        <w:ind w:left="2310" w:firstLine="0"/>
        <w:jc w:val="left"/>
        <w:rPr>
          <w:lang w:val="ru-RU"/>
        </w:rPr>
      </w:pPr>
      <w:r w:rsidRPr="00EC7DA0">
        <w:rPr>
          <w:lang w:val="ru-RU"/>
        </w:rPr>
        <w:t>Что</w:t>
      </w:r>
      <w:r w:rsidRPr="00EC7DA0">
        <w:rPr>
          <w:spacing w:val="46"/>
          <w:lang w:val="ru-RU"/>
        </w:rPr>
        <w:t xml:space="preserve"> </w:t>
      </w:r>
      <w:r w:rsidRPr="00EC7DA0">
        <w:rPr>
          <w:lang w:val="ru-RU"/>
        </w:rPr>
        <w:t>делает</w:t>
      </w:r>
      <w:r w:rsidRPr="00EC7DA0">
        <w:rPr>
          <w:spacing w:val="54"/>
          <w:lang w:val="ru-RU"/>
        </w:rPr>
        <w:t xml:space="preserve"> </w:t>
      </w:r>
      <w:r w:rsidRPr="00EC7DA0">
        <w:rPr>
          <w:lang w:val="ru-RU"/>
        </w:rPr>
        <w:t>человека</w:t>
      </w:r>
      <w:r w:rsidRPr="00EC7DA0">
        <w:rPr>
          <w:spacing w:val="53"/>
          <w:lang w:val="ru-RU"/>
        </w:rPr>
        <w:t xml:space="preserve"> </w:t>
      </w:r>
      <w:r w:rsidRPr="00EC7DA0">
        <w:rPr>
          <w:lang w:val="ru-RU"/>
        </w:rPr>
        <w:t>человеком?</w:t>
      </w:r>
      <w:r w:rsidRPr="00EC7DA0">
        <w:rPr>
          <w:spacing w:val="45"/>
          <w:lang w:val="ru-RU"/>
        </w:rPr>
        <w:t xml:space="preserve"> </w:t>
      </w:r>
      <w:r w:rsidRPr="00EC7DA0">
        <w:rPr>
          <w:lang w:val="ru-RU"/>
        </w:rPr>
        <w:t>Почему</w:t>
      </w:r>
      <w:r w:rsidRPr="00EC7DA0">
        <w:rPr>
          <w:spacing w:val="39"/>
          <w:lang w:val="ru-RU"/>
        </w:rPr>
        <w:t xml:space="preserve"> </w:t>
      </w:r>
      <w:r w:rsidRPr="00EC7DA0">
        <w:rPr>
          <w:lang w:val="ru-RU"/>
        </w:rPr>
        <w:t>человек</w:t>
      </w:r>
      <w:r w:rsidRPr="00EC7DA0">
        <w:rPr>
          <w:spacing w:val="48"/>
          <w:lang w:val="ru-RU"/>
        </w:rPr>
        <w:t xml:space="preserve"> </w:t>
      </w:r>
      <w:r w:rsidRPr="00EC7DA0">
        <w:rPr>
          <w:lang w:val="ru-RU"/>
        </w:rPr>
        <w:t>не</w:t>
      </w:r>
      <w:r w:rsidRPr="00EC7DA0">
        <w:rPr>
          <w:spacing w:val="48"/>
          <w:lang w:val="ru-RU"/>
        </w:rPr>
        <w:t xml:space="preserve"> </w:t>
      </w:r>
      <w:r w:rsidRPr="00EC7DA0">
        <w:rPr>
          <w:lang w:val="ru-RU"/>
        </w:rPr>
        <w:t>может</w:t>
      </w:r>
      <w:r w:rsidRPr="00EC7DA0">
        <w:rPr>
          <w:spacing w:val="50"/>
          <w:lang w:val="ru-RU"/>
        </w:rPr>
        <w:t xml:space="preserve"> </w:t>
      </w:r>
      <w:r w:rsidRPr="00EC7DA0">
        <w:rPr>
          <w:lang w:val="ru-RU"/>
        </w:rPr>
        <w:t>жить</w:t>
      </w:r>
      <w:r w:rsidRPr="00EC7DA0">
        <w:rPr>
          <w:spacing w:val="54"/>
          <w:lang w:val="ru-RU"/>
        </w:rPr>
        <w:t xml:space="preserve"> </w:t>
      </w:r>
      <w:r w:rsidRPr="00EC7DA0">
        <w:rPr>
          <w:lang w:val="ru-RU"/>
        </w:rPr>
        <w:t>вне</w:t>
      </w:r>
      <w:r w:rsidRPr="00EC7DA0">
        <w:rPr>
          <w:spacing w:val="48"/>
          <w:lang w:val="ru-RU"/>
        </w:rPr>
        <w:t xml:space="preserve"> </w:t>
      </w:r>
      <w:r w:rsidRPr="00EC7DA0">
        <w:rPr>
          <w:spacing w:val="-2"/>
          <w:lang w:val="ru-RU"/>
        </w:rPr>
        <w:t>общества.</w:t>
      </w:r>
    </w:p>
    <w:p w:rsidR="00E4184B" w:rsidRPr="00EC7DA0" w:rsidRDefault="00EC7DA0">
      <w:pPr>
        <w:pStyle w:val="a4"/>
        <w:spacing w:before="142"/>
        <w:ind w:firstLine="0"/>
        <w:rPr>
          <w:lang w:val="ru-RU"/>
        </w:rPr>
      </w:pPr>
      <w:r w:rsidRPr="00EC7DA0">
        <w:rPr>
          <w:lang w:val="ru-RU"/>
        </w:rPr>
        <w:t>Связь</w:t>
      </w:r>
      <w:r w:rsidRPr="00EC7DA0">
        <w:rPr>
          <w:spacing w:val="-11"/>
          <w:lang w:val="ru-RU"/>
        </w:rPr>
        <w:t xml:space="preserve"> </w:t>
      </w:r>
      <w:r w:rsidRPr="00EC7DA0">
        <w:rPr>
          <w:lang w:val="ru-RU"/>
        </w:rPr>
        <w:t>между</w:t>
      </w:r>
      <w:r w:rsidRPr="00EC7DA0">
        <w:rPr>
          <w:spacing w:val="-14"/>
          <w:lang w:val="ru-RU"/>
        </w:rPr>
        <w:t xml:space="preserve"> </w:t>
      </w:r>
      <w:r w:rsidRPr="00EC7DA0">
        <w:rPr>
          <w:lang w:val="ru-RU"/>
        </w:rPr>
        <w:t>обществом</w:t>
      </w:r>
      <w:r w:rsidRPr="00EC7DA0">
        <w:rPr>
          <w:spacing w:val="-8"/>
          <w:lang w:val="ru-RU"/>
        </w:rPr>
        <w:t xml:space="preserve"> </w:t>
      </w:r>
      <w:r w:rsidRPr="00EC7DA0">
        <w:rPr>
          <w:lang w:val="ru-RU"/>
        </w:rPr>
        <w:t>и</w:t>
      </w:r>
      <w:r w:rsidRPr="00EC7DA0">
        <w:rPr>
          <w:spacing w:val="-5"/>
          <w:lang w:val="ru-RU"/>
        </w:rPr>
        <w:t xml:space="preserve"> </w:t>
      </w:r>
      <w:r w:rsidRPr="00EC7DA0">
        <w:rPr>
          <w:lang w:val="ru-RU"/>
        </w:rPr>
        <w:t>культурой</w:t>
      </w:r>
      <w:r w:rsidRPr="00EC7DA0">
        <w:rPr>
          <w:spacing w:val="-4"/>
          <w:lang w:val="ru-RU"/>
        </w:rPr>
        <w:t xml:space="preserve"> </w:t>
      </w:r>
      <w:r w:rsidRPr="00EC7DA0">
        <w:rPr>
          <w:lang w:val="ru-RU"/>
        </w:rPr>
        <w:t>как</w:t>
      </w:r>
      <w:r w:rsidRPr="00EC7DA0">
        <w:rPr>
          <w:spacing w:val="-6"/>
          <w:lang w:val="ru-RU"/>
        </w:rPr>
        <w:t xml:space="preserve"> </w:t>
      </w:r>
      <w:r w:rsidRPr="00EC7DA0">
        <w:rPr>
          <w:lang w:val="ru-RU"/>
        </w:rPr>
        <w:t>реализация</w:t>
      </w:r>
      <w:r w:rsidRPr="00EC7DA0">
        <w:rPr>
          <w:spacing w:val="-5"/>
          <w:lang w:val="ru-RU"/>
        </w:rPr>
        <w:t xml:space="preserve"> </w:t>
      </w:r>
      <w:r w:rsidRPr="00EC7DA0">
        <w:rPr>
          <w:lang w:val="ru-RU"/>
        </w:rPr>
        <w:t>духовно-нравственных</w:t>
      </w:r>
      <w:r w:rsidRPr="00EC7DA0">
        <w:rPr>
          <w:spacing w:val="-8"/>
          <w:lang w:val="ru-RU"/>
        </w:rPr>
        <w:t xml:space="preserve"> </w:t>
      </w:r>
      <w:r w:rsidRPr="00EC7DA0">
        <w:rPr>
          <w:spacing w:val="-2"/>
          <w:lang w:val="ru-RU"/>
        </w:rPr>
        <w:t>ценностей.</w:t>
      </w:r>
    </w:p>
    <w:p w:rsidR="00E4184B" w:rsidRPr="00EC7DA0" w:rsidRDefault="00EC7DA0">
      <w:pPr>
        <w:pStyle w:val="a4"/>
        <w:spacing w:before="137" w:line="360" w:lineRule="auto"/>
        <w:ind w:right="848"/>
        <w:rPr>
          <w:lang w:val="ru-RU"/>
        </w:rPr>
      </w:pPr>
      <w:r w:rsidRPr="00EC7DA0">
        <w:rPr>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w:t>
      </w:r>
      <w:r w:rsidRPr="00EC7DA0">
        <w:rPr>
          <w:spacing w:val="40"/>
          <w:lang w:val="ru-RU"/>
        </w:rPr>
        <w:t xml:space="preserve"> </w:t>
      </w:r>
      <w:r w:rsidRPr="00EC7DA0">
        <w:rPr>
          <w:lang w:val="ru-RU"/>
        </w:rPr>
        <w:t>культуре. Границы культур. Созидательный труд. Важность труда</w:t>
      </w:r>
    </w:p>
    <w:p w:rsidR="00E4184B" w:rsidRPr="00EC7DA0" w:rsidRDefault="00EC7DA0">
      <w:pPr>
        <w:pStyle w:val="a4"/>
        <w:spacing w:before="5"/>
        <w:ind w:left="2310" w:firstLine="0"/>
        <w:rPr>
          <w:lang w:val="ru-RU"/>
        </w:rPr>
      </w:pPr>
      <w:r w:rsidRPr="00EC7DA0">
        <w:rPr>
          <w:lang w:val="ru-RU"/>
        </w:rPr>
        <w:t>как</w:t>
      </w:r>
      <w:r w:rsidRPr="00EC7DA0">
        <w:rPr>
          <w:spacing w:val="-8"/>
          <w:lang w:val="ru-RU"/>
        </w:rPr>
        <w:t xml:space="preserve"> </w:t>
      </w:r>
      <w:r w:rsidRPr="00EC7DA0">
        <w:rPr>
          <w:lang w:val="ru-RU"/>
        </w:rPr>
        <w:t>творческой</w:t>
      </w:r>
      <w:r w:rsidRPr="00EC7DA0">
        <w:rPr>
          <w:spacing w:val="-5"/>
          <w:lang w:val="ru-RU"/>
        </w:rPr>
        <w:t xml:space="preserve"> </w:t>
      </w:r>
      <w:r w:rsidRPr="00EC7DA0">
        <w:rPr>
          <w:lang w:val="ru-RU"/>
        </w:rPr>
        <w:t>деятельности,</w:t>
      </w:r>
      <w:r w:rsidRPr="00EC7DA0">
        <w:rPr>
          <w:spacing w:val="-2"/>
          <w:lang w:val="ru-RU"/>
        </w:rPr>
        <w:t xml:space="preserve"> </w:t>
      </w:r>
      <w:r w:rsidRPr="00EC7DA0">
        <w:rPr>
          <w:lang w:val="ru-RU"/>
        </w:rPr>
        <w:t>как</w:t>
      </w:r>
      <w:r w:rsidRPr="00EC7DA0">
        <w:rPr>
          <w:spacing w:val="-12"/>
          <w:lang w:val="ru-RU"/>
        </w:rPr>
        <w:t xml:space="preserve"> </w:t>
      </w:r>
      <w:r w:rsidRPr="00EC7DA0">
        <w:rPr>
          <w:spacing w:val="-2"/>
          <w:lang w:val="ru-RU"/>
        </w:rPr>
        <w:t>реализации.</w:t>
      </w:r>
    </w:p>
    <w:p w:rsidR="00E4184B" w:rsidRPr="00EC7DA0" w:rsidRDefault="00EC7DA0">
      <w:pPr>
        <w:pStyle w:val="a4"/>
        <w:spacing w:before="132" w:line="362" w:lineRule="auto"/>
        <w:ind w:right="857"/>
        <w:rPr>
          <w:lang w:val="ru-RU"/>
        </w:rPr>
      </w:pPr>
      <w:r w:rsidRPr="00EC7DA0">
        <w:rPr>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w:t>
      </w:r>
      <w:r w:rsidRPr="00EC7DA0">
        <w:rPr>
          <w:spacing w:val="40"/>
          <w:lang w:val="ru-RU"/>
        </w:rPr>
        <w:t xml:space="preserve"> </w:t>
      </w:r>
      <w:r w:rsidRPr="00EC7DA0">
        <w:rPr>
          <w:lang w:val="ru-RU"/>
        </w:rPr>
        <w:t>коллективизм, патриотизм, любовь к близким.</w:t>
      </w:r>
    </w:p>
    <w:p w:rsidR="00E4184B" w:rsidRPr="00EC7DA0" w:rsidRDefault="00EC7DA0">
      <w:pPr>
        <w:spacing w:line="274" w:lineRule="exact"/>
        <w:ind w:left="2310"/>
        <w:jc w:val="both"/>
        <w:rPr>
          <w:i/>
          <w:sz w:val="24"/>
          <w:lang w:val="ru-RU"/>
        </w:rPr>
      </w:pPr>
      <w:r w:rsidRPr="00EC7DA0">
        <w:rPr>
          <w:i/>
          <w:sz w:val="24"/>
          <w:lang w:val="ru-RU"/>
        </w:rPr>
        <w:t>Тематический</w:t>
      </w:r>
      <w:r w:rsidRPr="00EC7DA0">
        <w:rPr>
          <w:i/>
          <w:spacing w:val="-8"/>
          <w:sz w:val="24"/>
          <w:lang w:val="ru-RU"/>
        </w:rPr>
        <w:t xml:space="preserve"> </w:t>
      </w:r>
      <w:r w:rsidRPr="00EC7DA0">
        <w:rPr>
          <w:i/>
          <w:sz w:val="24"/>
          <w:lang w:val="ru-RU"/>
        </w:rPr>
        <w:t>блок</w:t>
      </w:r>
      <w:r w:rsidRPr="00EC7DA0">
        <w:rPr>
          <w:i/>
          <w:spacing w:val="-8"/>
          <w:sz w:val="24"/>
          <w:lang w:val="ru-RU"/>
        </w:rPr>
        <w:t xml:space="preserve"> </w:t>
      </w:r>
      <w:r w:rsidRPr="00EC7DA0">
        <w:rPr>
          <w:i/>
          <w:sz w:val="24"/>
          <w:lang w:val="ru-RU"/>
        </w:rPr>
        <w:t>4.</w:t>
      </w:r>
      <w:r w:rsidRPr="00EC7DA0">
        <w:rPr>
          <w:i/>
          <w:spacing w:val="-1"/>
          <w:sz w:val="24"/>
          <w:lang w:val="ru-RU"/>
        </w:rPr>
        <w:t xml:space="preserve"> </w:t>
      </w:r>
      <w:r w:rsidRPr="00EC7DA0">
        <w:rPr>
          <w:i/>
          <w:sz w:val="24"/>
          <w:lang w:val="ru-RU"/>
        </w:rPr>
        <w:t>«Культурное</w:t>
      </w:r>
      <w:r w:rsidRPr="00EC7DA0">
        <w:rPr>
          <w:i/>
          <w:spacing w:val="-7"/>
          <w:sz w:val="24"/>
          <w:lang w:val="ru-RU"/>
        </w:rPr>
        <w:t xml:space="preserve"> </w:t>
      </w:r>
      <w:r w:rsidRPr="00EC7DA0">
        <w:rPr>
          <w:i/>
          <w:sz w:val="24"/>
          <w:lang w:val="ru-RU"/>
        </w:rPr>
        <w:t>единство</w:t>
      </w:r>
      <w:r w:rsidRPr="00EC7DA0">
        <w:rPr>
          <w:i/>
          <w:spacing w:val="-5"/>
          <w:sz w:val="24"/>
          <w:lang w:val="ru-RU"/>
        </w:rPr>
        <w:t xml:space="preserve"> </w:t>
      </w:r>
      <w:r w:rsidRPr="00EC7DA0">
        <w:rPr>
          <w:i/>
          <w:spacing w:val="-2"/>
          <w:sz w:val="24"/>
          <w:lang w:val="ru-RU"/>
        </w:rPr>
        <w:t>России».</w:t>
      </w:r>
    </w:p>
    <w:p w:rsidR="00E4184B" w:rsidRPr="00EC7DA0" w:rsidRDefault="00EC7DA0">
      <w:pPr>
        <w:pStyle w:val="a4"/>
        <w:spacing w:before="132"/>
        <w:ind w:left="2310" w:firstLine="0"/>
        <w:rPr>
          <w:lang w:val="ru-RU"/>
        </w:rPr>
      </w:pPr>
      <w:r w:rsidRPr="00EC7DA0">
        <w:rPr>
          <w:lang w:val="ru-RU"/>
        </w:rPr>
        <w:t>Тема</w:t>
      </w:r>
      <w:r w:rsidRPr="00EC7DA0">
        <w:rPr>
          <w:spacing w:val="-10"/>
          <w:lang w:val="ru-RU"/>
        </w:rPr>
        <w:t xml:space="preserve"> </w:t>
      </w:r>
      <w:r w:rsidRPr="00EC7DA0">
        <w:rPr>
          <w:lang w:val="ru-RU"/>
        </w:rPr>
        <w:t>20.</w:t>
      </w:r>
      <w:r w:rsidRPr="00EC7DA0">
        <w:rPr>
          <w:spacing w:val="-5"/>
          <w:lang w:val="ru-RU"/>
        </w:rPr>
        <w:t xml:space="preserve"> </w:t>
      </w:r>
      <w:r w:rsidRPr="00EC7DA0">
        <w:rPr>
          <w:lang w:val="ru-RU"/>
        </w:rPr>
        <w:t>Историческая</w:t>
      </w:r>
      <w:r w:rsidRPr="00EC7DA0">
        <w:rPr>
          <w:spacing w:val="-7"/>
          <w:lang w:val="ru-RU"/>
        </w:rPr>
        <w:t xml:space="preserve"> </w:t>
      </w:r>
      <w:r w:rsidRPr="00EC7DA0">
        <w:rPr>
          <w:lang w:val="ru-RU"/>
        </w:rPr>
        <w:t>память</w:t>
      </w:r>
      <w:r w:rsidRPr="00EC7DA0">
        <w:rPr>
          <w:spacing w:val="-5"/>
          <w:lang w:val="ru-RU"/>
        </w:rPr>
        <w:t xml:space="preserve"> </w:t>
      </w:r>
      <w:r w:rsidRPr="00EC7DA0">
        <w:rPr>
          <w:lang w:val="ru-RU"/>
        </w:rPr>
        <w:t>как</w:t>
      </w:r>
      <w:r w:rsidRPr="00EC7DA0">
        <w:rPr>
          <w:spacing w:val="-9"/>
          <w:lang w:val="ru-RU"/>
        </w:rPr>
        <w:t xml:space="preserve"> </w:t>
      </w:r>
      <w:r w:rsidRPr="00EC7DA0">
        <w:rPr>
          <w:lang w:val="ru-RU"/>
        </w:rPr>
        <w:t>духовно-нравственная</w:t>
      </w:r>
      <w:r w:rsidRPr="00EC7DA0">
        <w:rPr>
          <w:spacing w:val="-5"/>
          <w:lang w:val="ru-RU"/>
        </w:rPr>
        <w:t xml:space="preserve"> </w:t>
      </w:r>
      <w:r w:rsidRPr="00EC7DA0">
        <w:rPr>
          <w:spacing w:val="-2"/>
          <w:lang w:val="ru-RU"/>
        </w:rPr>
        <w:t>ценность.</w:t>
      </w:r>
    </w:p>
    <w:p w:rsidR="00E4184B" w:rsidRPr="00EC7DA0" w:rsidRDefault="00EC7DA0">
      <w:pPr>
        <w:pStyle w:val="a4"/>
        <w:spacing w:before="137" w:line="362" w:lineRule="auto"/>
        <w:ind w:right="848"/>
        <w:rPr>
          <w:lang w:val="ru-RU"/>
        </w:rPr>
      </w:pPr>
      <w:r w:rsidRPr="00EC7DA0">
        <w:rPr>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E4184B" w:rsidRPr="00EC7DA0" w:rsidRDefault="00EC7DA0">
      <w:pPr>
        <w:pStyle w:val="a4"/>
        <w:spacing w:line="274" w:lineRule="exact"/>
        <w:ind w:left="2310" w:firstLine="0"/>
        <w:rPr>
          <w:lang w:val="ru-RU"/>
        </w:rPr>
      </w:pPr>
      <w:r w:rsidRPr="00EC7DA0">
        <w:rPr>
          <w:lang w:val="ru-RU"/>
        </w:rPr>
        <w:t>Тема</w:t>
      </w:r>
      <w:r w:rsidRPr="00EC7DA0">
        <w:rPr>
          <w:spacing w:val="-6"/>
          <w:lang w:val="ru-RU"/>
        </w:rPr>
        <w:t xml:space="preserve"> </w:t>
      </w:r>
      <w:r w:rsidRPr="00EC7DA0">
        <w:rPr>
          <w:lang w:val="ru-RU"/>
        </w:rPr>
        <w:t>21.</w:t>
      </w:r>
      <w:r w:rsidRPr="00EC7DA0">
        <w:rPr>
          <w:spacing w:val="-2"/>
          <w:lang w:val="ru-RU"/>
        </w:rPr>
        <w:t xml:space="preserve"> </w:t>
      </w:r>
      <w:r w:rsidRPr="00EC7DA0">
        <w:rPr>
          <w:lang w:val="ru-RU"/>
        </w:rPr>
        <w:t>Литература</w:t>
      </w:r>
      <w:r w:rsidRPr="00EC7DA0">
        <w:rPr>
          <w:spacing w:val="-1"/>
          <w:lang w:val="ru-RU"/>
        </w:rPr>
        <w:t xml:space="preserve"> </w:t>
      </w:r>
      <w:r w:rsidRPr="00EC7DA0">
        <w:rPr>
          <w:lang w:val="ru-RU"/>
        </w:rPr>
        <w:t>как</w:t>
      </w:r>
      <w:r w:rsidRPr="00EC7DA0">
        <w:rPr>
          <w:spacing w:val="-6"/>
          <w:lang w:val="ru-RU"/>
        </w:rPr>
        <w:t xml:space="preserve"> </w:t>
      </w:r>
      <w:r w:rsidRPr="00EC7DA0">
        <w:rPr>
          <w:lang w:val="ru-RU"/>
        </w:rPr>
        <w:t>язык</w:t>
      </w:r>
      <w:r w:rsidRPr="00EC7DA0">
        <w:rPr>
          <w:spacing w:val="-5"/>
          <w:lang w:val="ru-RU"/>
        </w:rPr>
        <w:t xml:space="preserve"> </w:t>
      </w:r>
      <w:r w:rsidRPr="00EC7DA0">
        <w:rPr>
          <w:spacing w:val="-2"/>
          <w:lang w:val="ru-RU"/>
        </w:rPr>
        <w:t>культуры.</w:t>
      </w:r>
    </w:p>
    <w:p w:rsidR="00E4184B" w:rsidRPr="00EC7DA0" w:rsidRDefault="00EC7DA0">
      <w:pPr>
        <w:pStyle w:val="a4"/>
        <w:spacing w:before="132" w:line="362" w:lineRule="auto"/>
        <w:ind w:right="856"/>
        <w:rPr>
          <w:lang w:val="ru-RU"/>
        </w:rPr>
      </w:pPr>
      <w:r w:rsidRPr="00EC7DA0">
        <w:rPr>
          <w:lang w:val="ru-RU"/>
        </w:rPr>
        <w:t>Литература как художественное осмысление действительности. От сказки к</w:t>
      </w:r>
      <w:r w:rsidRPr="00EC7DA0">
        <w:rPr>
          <w:spacing w:val="40"/>
          <w:lang w:val="ru-RU"/>
        </w:rPr>
        <w:t xml:space="preserve"> </w:t>
      </w:r>
      <w:r w:rsidRPr="00EC7DA0">
        <w:rPr>
          <w:lang w:val="ru-RU"/>
        </w:rPr>
        <w:t xml:space="preserve">роману. Зачем нужны литературные произведения? Внутренний мир человека и его </w:t>
      </w:r>
      <w:r w:rsidRPr="00EC7DA0">
        <w:rPr>
          <w:spacing w:val="-2"/>
          <w:lang w:val="ru-RU"/>
        </w:rPr>
        <w:t>духовность.</w:t>
      </w:r>
    </w:p>
    <w:p w:rsidR="00E4184B" w:rsidRPr="00EC7DA0" w:rsidRDefault="00EC7DA0">
      <w:pPr>
        <w:pStyle w:val="a4"/>
        <w:spacing w:line="274" w:lineRule="exact"/>
        <w:ind w:left="2310" w:firstLine="0"/>
        <w:rPr>
          <w:lang w:val="ru-RU"/>
        </w:rPr>
      </w:pPr>
      <w:r w:rsidRPr="00EC7DA0">
        <w:rPr>
          <w:lang w:val="ru-RU"/>
        </w:rPr>
        <w:t>Тема</w:t>
      </w:r>
      <w:r w:rsidRPr="00EC7DA0">
        <w:rPr>
          <w:spacing w:val="-5"/>
          <w:lang w:val="ru-RU"/>
        </w:rPr>
        <w:t xml:space="preserve"> </w:t>
      </w:r>
      <w:r w:rsidRPr="00EC7DA0">
        <w:rPr>
          <w:lang w:val="ru-RU"/>
        </w:rPr>
        <w:t>22.</w:t>
      </w:r>
      <w:r w:rsidRPr="00EC7DA0">
        <w:rPr>
          <w:spacing w:val="-1"/>
          <w:lang w:val="ru-RU"/>
        </w:rPr>
        <w:t xml:space="preserve"> </w:t>
      </w:r>
      <w:r w:rsidRPr="00EC7DA0">
        <w:rPr>
          <w:lang w:val="ru-RU"/>
        </w:rPr>
        <w:t>Взаимовлияние</w:t>
      </w:r>
      <w:r w:rsidRPr="00EC7DA0">
        <w:rPr>
          <w:spacing w:val="-3"/>
          <w:lang w:val="ru-RU"/>
        </w:rPr>
        <w:t xml:space="preserve"> </w:t>
      </w:r>
      <w:r w:rsidRPr="00EC7DA0">
        <w:rPr>
          <w:spacing w:val="-2"/>
          <w:lang w:val="ru-RU"/>
        </w:rPr>
        <w:t>культур.</w:t>
      </w:r>
    </w:p>
    <w:p w:rsidR="00E4184B" w:rsidRPr="00EC7DA0" w:rsidRDefault="00EC7DA0">
      <w:pPr>
        <w:pStyle w:val="a4"/>
        <w:spacing w:before="132" w:line="362" w:lineRule="auto"/>
        <w:ind w:right="865"/>
        <w:rPr>
          <w:lang w:val="ru-RU"/>
        </w:rPr>
      </w:pPr>
      <w:r w:rsidRPr="00EC7DA0">
        <w:rPr>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4184B" w:rsidRPr="00EC7DA0" w:rsidRDefault="00EC7DA0">
      <w:pPr>
        <w:pStyle w:val="a4"/>
        <w:spacing w:line="360" w:lineRule="auto"/>
        <w:ind w:right="841"/>
        <w:rPr>
          <w:lang w:val="ru-RU"/>
        </w:rPr>
      </w:pPr>
      <w:r w:rsidRPr="00EC7DA0">
        <w:rPr>
          <w:lang w:val="ru-RU"/>
        </w:rPr>
        <w:t>Тема 23. Духовно-нравственные ценности российского народа. Жизнь,</w:t>
      </w:r>
      <w:r w:rsidRPr="00EC7DA0">
        <w:rPr>
          <w:spacing w:val="40"/>
          <w:lang w:val="ru-RU"/>
        </w:rPr>
        <w:t xml:space="preserve"> </w:t>
      </w:r>
      <w:r w:rsidRPr="00EC7DA0">
        <w:rPr>
          <w:lang w:val="ru-RU"/>
        </w:rPr>
        <w:t>достоинство, права и свободы человека, патриотизм, гражданственность, служение Отечеству</w:t>
      </w:r>
      <w:r w:rsidRPr="00EC7DA0">
        <w:rPr>
          <w:spacing w:val="-5"/>
          <w:lang w:val="ru-RU"/>
        </w:rPr>
        <w:t xml:space="preserve"> </w:t>
      </w:r>
      <w:r w:rsidRPr="00EC7DA0">
        <w:rPr>
          <w:lang w:val="ru-RU"/>
        </w:rPr>
        <w:t>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0"/>
        <w:rPr>
          <w:lang w:val="ru-RU"/>
        </w:rPr>
      </w:pPr>
      <w:r w:rsidRPr="00EC7DA0">
        <w:rPr>
          <w:lang w:val="ru-RU"/>
        </w:rPr>
        <w:lastRenderedPageBreak/>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E4184B" w:rsidRPr="00EC7DA0" w:rsidRDefault="00EC7DA0">
      <w:pPr>
        <w:pStyle w:val="a4"/>
        <w:spacing w:line="273" w:lineRule="exact"/>
        <w:ind w:left="2310" w:firstLine="0"/>
        <w:rPr>
          <w:lang w:val="ru-RU"/>
        </w:rPr>
      </w:pPr>
      <w:r w:rsidRPr="00EC7DA0">
        <w:rPr>
          <w:lang w:val="ru-RU"/>
        </w:rPr>
        <w:t>Тема</w:t>
      </w:r>
      <w:r w:rsidRPr="00EC7DA0">
        <w:rPr>
          <w:spacing w:val="-7"/>
          <w:lang w:val="ru-RU"/>
        </w:rPr>
        <w:t xml:space="preserve"> </w:t>
      </w:r>
      <w:r w:rsidRPr="00EC7DA0">
        <w:rPr>
          <w:lang w:val="ru-RU"/>
        </w:rPr>
        <w:t>25.</w:t>
      </w:r>
      <w:r w:rsidRPr="00EC7DA0">
        <w:rPr>
          <w:spacing w:val="-4"/>
          <w:lang w:val="ru-RU"/>
        </w:rPr>
        <w:t xml:space="preserve"> </w:t>
      </w:r>
      <w:r w:rsidRPr="00EC7DA0">
        <w:rPr>
          <w:lang w:val="ru-RU"/>
        </w:rPr>
        <w:t>Праздники</w:t>
      </w:r>
      <w:r w:rsidRPr="00EC7DA0">
        <w:rPr>
          <w:spacing w:val="-3"/>
          <w:lang w:val="ru-RU"/>
        </w:rPr>
        <w:t xml:space="preserve"> </w:t>
      </w:r>
      <w:r w:rsidRPr="00EC7DA0">
        <w:rPr>
          <w:lang w:val="ru-RU"/>
        </w:rPr>
        <w:t>в</w:t>
      </w:r>
      <w:r w:rsidRPr="00EC7DA0">
        <w:rPr>
          <w:spacing w:val="-5"/>
          <w:lang w:val="ru-RU"/>
        </w:rPr>
        <w:t xml:space="preserve"> </w:t>
      </w:r>
      <w:r w:rsidRPr="00EC7DA0">
        <w:rPr>
          <w:lang w:val="ru-RU"/>
        </w:rPr>
        <w:t>культуре</w:t>
      </w:r>
      <w:r w:rsidRPr="00EC7DA0">
        <w:rPr>
          <w:spacing w:val="-6"/>
          <w:lang w:val="ru-RU"/>
        </w:rPr>
        <w:t xml:space="preserve"> </w:t>
      </w:r>
      <w:r w:rsidRPr="00EC7DA0">
        <w:rPr>
          <w:lang w:val="ru-RU"/>
        </w:rPr>
        <w:t>народов</w:t>
      </w:r>
      <w:r w:rsidRPr="00EC7DA0">
        <w:rPr>
          <w:spacing w:val="-8"/>
          <w:lang w:val="ru-RU"/>
        </w:rPr>
        <w:t xml:space="preserve"> </w:t>
      </w:r>
      <w:r w:rsidRPr="00EC7DA0">
        <w:rPr>
          <w:spacing w:val="-2"/>
          <w:lang w:val="ru-RU"/>
        </w:rPr>
        <w:t>России.</w:t>
      </w:r>
    </w:p>
    <w:p w:rsidR="00E4184B" w:rsidRPr="00EC7DA0" w:rsidRDefault="00EC7DA0">
      <w:pPr>
        <w:pStyle w:val="a4"/>
        <w:spacing w:before="137" w:line="360" w:lineRule="auto"/>
        <w:ind w:right="835"/>
        <w:rPr>
          <w:lang w:val="ru-RU"/>
        </w:rPr>
      </w:pPr>
      <w:r w:rsidRPr="00EC7DA0">
        <w:rPr>
          <w:lang w:val="ru-RU"/>
        </w:rP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w:t>
      </w:r>
      <w:r w:rsidRPr="00EC7DA0">
        <w:rPr>
          <w:spacing w:val="-2"/>
          <w:lang w:val="ru-RU"/>
        </w:rPr>
        <w:t>идеалов.</w:t>
      </w:r>
    </w:p>
    <w:p w:rsidR="00E4184B" w:rsidRPr="00EC7DA0" w:rsidRDefault="00EC7DA0">
      <w:pPr>
        <w:pStyle w:val="a4"/>
        <w:spacing w:before="7"/>
        <w:ind w:left="2310" w:firstLine="0"/>
        <w:rPr>
          <w:lang w:val="ru-RU"/>
        </w:rPr>
      </w:pPr>
      <w:r w:rsidRPr="00EC7DA0">
        <w:rPr>
          <w:lang w:val="ru-RU"/>
        </w:rPr>
        <w:t>Тема</w:t>
      </w:r>
      <w:r w:rsidRPr="00EC7DA0">
        <w:rPr>
          <w:spacing w:val="-14"/>
          <w:lang w:val="ru-RU"/>
        </w:rPr>
        <w:t xml:space="preserve"> </w:t>
      </w:r>
      <w:r w:rsidRPr="00EC7DA0">
        <w:rPr>
          <w:lang w:val="ru-RU"/>
        </w:rPr>
        <w:t>26.</w:t>
      </w:r>
      <w:r w:rsidRPr="00EC7DA0">
        <w:rPr>
          <w:spacing w:val="-9"/>
          <w:lang w:val="ru-RU"/>
        </w:rPr>
        <w:t xml:space="preserve"> </w:t>
      </w:r>
      <w:r w:rsidRPr="00EC7DA0">
        <w:rPr>
          <w:lang w:val="ru-RU"/>
        </w:rPr>
        <w:t>Памятники</w:t>
      </w:r>
      <w:r w:rsidRPr="00EC7DA0">
        <w:rPr>
          <w:spacing w:val="-4"/>
          <w:lang w:val="ru-RU"/>
        </w:rPr>
        <w:t xml:space="preserve"> </w:t>
      </w:r>
      <w:r w:rsidRPr="00EC7DA0">
        <w:rPr>
          <w:lang w:val="ru-RU"/>
        </w:rPr>
        <w:t>архитектуры</w:t>
      </w:r>
      <w:r w:rsidRPr="00EC7DA0">
        <w:rPr>
          <w:spacing w:val="-4"/>
          <w:lang w:val="ru-RU"/>
        </w:rPr>
        <w:t xml:space="preserve"> </w:t>
      </w:r>
      <w:r w:rsidRPr="00EC7DA0">
        <w:rPr>
          <w:lang w:val="ru-RU"/>
        </w:rPr>
        <w:t>в</w:t>
      </w:r>
      <w:r w:rsidRPr="00EC7DA0">
        <w:rPr>
          <w:spacing w:val="-5"/>
          <w:lang w:val="ru-RU"/>
        </w:rPr>
        <w:t xml:space="preserve"> </w:t>
      </w:r>
      <w:r w:rsidRPr="00EC7DA0">
        <w:rPr>
          <w:lang w:val="ru-RU"/>
        </w:rPr>
        <w:t>культуре</w:t>
      </w:r>
      <w:r w:rsidRPr="00EC7DA0">
        <w:rPr>
          <w:spacing w:val="-7"/>
          <w:lang w:val="ru-RU"/>
        </w:rPr>
        <w:t xml:space="preserve"> </w:t>
      </w:r>
      <w:r w:rsidRPr="00EC7DA0">
        <w:rPr>
          <w:lang w:val="ru-RU"/>
        </w:rPr>
        <w:t>народов</w:t>
      </w:r>
      <w:r w:rsidRPr="00EC7DA0">
        <w:rPr>
          <w:spacing w:val="-7"/>
          <w:lang w:val="ru-RU"/>
        </w:rPr>
        <w:t xml:space="preserve"> </w:t>
      </w:r>
      <w:r w:rsidRPr="00EC7DA0">
        <w:rPr>
          <w:spacing w:val="-2"/>
          <w:lang w:val="ru-RU"/>
        </w:rPr>
        <w:t>России.</w:t>
      </w:r>
    </w:p>
    <w:p w:rsidR="00E4184B" w:rsidRPr="00EC7DA0" w:rsidRDefault="00EC7DA0">
      <w:pPr>
        <w:pStyle w:val="a4"/>
        <w:spacing w:before="132" w:line="360" w:lineRule="auto"/>
        <w:ind w:right="865"/>
        <w:rPr>
          <w:lang w:val="ru-RU"/>
        </w:rPr>
      </w:pPr>
      <w:r w:rsidRPr="00EC7DA0">
        <w:rPr>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4184B" w:rsidRPr="00EC7DA0" w:rsidRDefault="00EC7DA0">
      <w:pPr>
        <w:pStyle w:val="a4"/>
        <w:spacing w:before="6"/>
        <w:ind w:left="2310" w:firstLine="0"/>
        <w:rPr>
          <w:lang w:val="ru-RU"/>
        </w:rPr>
      </w:pPr>
      <w:r w:rsidRPr="00EC7DA0">
        <w:rPr>
          <w:lang w:val="ru-RU"/>
        </w:rPr>
        <w:t>Тема</w:t>
      </w:r>
      <w:r w:rsidRPr="00EC7DA0">
        <w:rPr>
          <w:spacing w:val="-12"/>
          <w:lang w:val="ru-RU"/>
        </w:rPr>
        <w:t xml:space="preserve"> </w:t>
      </w:r>
      <w:r w:rsidRPr="00EC7DA0">
        <w:rPr>
          <w:lang w:val="ru-RU"/>
        </w:rPr>
        <w:t>27.</w:t>
      </w:r>
      <w:r w:rsidRPr="00EC7DA0">
        <w:rPr>
          <w:spacing w:val="-4"/>
          <w:lang w:val="ru-RU"/>
        </w:rPr>
        <w:t xml:space="preserve"> </w:t>
      </w:r>
      <w:r w:rsidRPr="00EC7DA0">
        <w:rPr>
          <w:lang w:val="ru-RU"/>
        </w:rPr>
        <w:t>Музыкальная</w:t>
      </w:r>
      <w:r w:rsidRPr="00EC7DA0">
        <w:rPr>
          <w:spacing w:val="-4"/>
          <w:lang w:val="ru-RU"/>
        </w:rPr>
        <w:t xml:space="preserve"> </w:t>
      </w:r>
      <w:r w:rsidRPr="00EC7DA0">
        <w:rPr>
          <w:lang w:val="ru-RU"/>
        </w:rPr>
        <w:t>культура</w:t>
      </w:r>
      <w:r w:rsidRPr="00EC7DA0">
        <w:rPr>
          <w:spacing w:val="-7"/>
          <w:lang w:val="ru-RU"/>
        </w:rPr>
        <w:t xml:space="preserve"> </w:t>
      </w:r>
      <w:r w:rsidRPr="00EC7DA0">
        <w:rPr>
          <w:lang w:val="ru-RU"/>
        </w:rPr>
        <w:t>народов</w:t>
      </w:r>
      <w:r w:rsidRPr="00EC7DA0">
        <w:rPr>
          <w:spacing w:val="-8"/>
          <w:lang w:val="ru-RU"/>
        </w:rPr>
        <w:t xml:space="preserve"> </w:t>
      </w:r>
      <w:r w:rsidRPr="00EC7DA0">
        <w:rPr>
          <w:spacing w:val="-2"/>
          <w:lang w:val="ru-RU"/>
        </w:rPr>
        <w:t>России.</w:t>
      </w:r>
    </w:p>
    <w:p w:rsidR="00E4184B" w:rsidRPr="00EC7DA0" w:rsidRDefault="00EC7DA0">
      <w:pPr>
        <w:pStyle w:val="a4"/>
        <w:spacing w:before="132" w:line="360" w:lineRule="auto"/>
        <w:ind w:right="854"/>
        <w:rPr>
          <w:lang w:val="ru-RU"/>
        </w:rPr>
      </w:pPr>
      <w:r w:rsidRPr="00EC7DA0">
        <w:rPr>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E4184B" w:rsidRPr="00EC7DA0" w:rsidRDefault="00EC7DA0">
      <w:pPr>
        <w:pStyle w:val="a4"/>
        <w:spacing w:before="7"/>
        <w:ind w:left="2310" w:firstLine="0"/>
        <w:rPr>
          <w:lang w:val="ru-RU"/>
        </w:rPr>
      </w:pPr>
      <w:r w:rsidRPr="00EC7DA0">
        <w:rPr>
          <w:lang w:val="ru-RU"/>
        </w:rPr>
        <w:t>Тема</w:t>
      </w:r>
      <w:r w:rsidRPr="00EC7DA0">
        <w:rPr>
          <w:spacing w:val="-10"/>
          <w:lang w:val="ru-RU"/>
        </w:rPr>
        <w:t xml:space="preserve"> </w:t>
      </w:r>
      <w:r w:rsidRPr="00EC7DA0">
        <w:rPr>
          <w:lang w:val="ru-RU"/>
        </w:rPr>
        <w:t>28.</w:t>
      </w:r>
      <w:r w:rsidRPr="00EC7DA0">
        <w:rPr>
          <w:spacing w:val="-5"/>
          <w:lang w:val="ru-RU"/>
        </w:rPr>
        <w:t xml:space="preserve"> </w:t>
      </w:r>
      <w:r w:rsidRPr="00EC7DA0">
        <w:rPr>
          <w:lang w:val="ru-RU"/>
        </w:rPr>
        <w:t>Изобразительное</w:t>
      </w:r>
      <w:r w:rsidRPr="00EC7DA0">
        <w:rPr>
          <w:spacing w:val="-11"/>
          <w:lang w:val="ru-RU"/>
        </w:rPr>
        <w:t xml:space="preserve"> </w:t>
      </w:r>
      <w:r w:rsidRPr="00EC7DA0">
        <w:rPr>
          <w:lang w:val="ru-RU"/>
        </w:rPr>
        <w:t>искусство</w:t>
      </w:r>
      <w:r w:rsidRPr="00EC7DA0">
        <w:rPr>
          <w:spacing w:val="-6"/>
          <w:lang w:val="ru-RU"/>
        </w:rPr>
        <w:t xml:space="preserve"> </w:t>
      </w:r>
      <w:r w:rsidRPr="00EC7DA0">
        <w:rPr>
          <w:lang w:val="ru-RU"/>
        </w:rPr>
        <w:t>народов</w:t>
      </w:r>
      <w:r w:rsidRPr="00EC7DA0">
        <w:rPr>
          <w:spacing w:val="-9"/>
          <w:lang w:val="ru-RU"/>
        </w:rPr>
        <w:t xml:space="preserve"> </w:t>
      </w:r>
      <w:r w:rsidRPr="00EC7DA0">
        <w:rPr>
          <w:spacing w:val="-2"/>
          <w:lang w:val="ru-RU"/>
        </w:rPr>
        <w:t>России.</w:t>
      </w:r>
    </w:p>
    <w:p w:rsidR="00E4184B" w:rsidRPr="00EC7DA0" w:rsidRDefault="00EC7DA0">
      <w:pPr>
        <w:pStyle w:val="a4"/>
        <w:spacing w:before="132" w:line="360" w:lineRule="auto"/>
        <w:ind w:right="844"/>
        <w:rPr>
          <w:lang w:val="ru-RU"/>
        </w:rPr>
      </w:pPr>
      <w:r w:rsidRPr="00EC7DA0">
        <w:rPr>
          <w:lang w:val="ru-RU"/>
        </w:rPr>
        <w:t>Художественная</w:t>
      </w:r>
      <w:r w:rsidRPr="00EC7DA0">
        <w:rPr>
          <w:spacing w:val="-5"/>
          <w:lang w:val="ru-RU"/>
        </w:rPr>
        <w:t xml:space="preserve"> </w:t>
      </w:r>
      <w:r w:rsidRPr="00EC7DA0">
        <w:rPr>
          <w:lang w:val="ru-RU"/>
        </w:rPr>
        <w:t>реальность. Скульптура:</w:t>
      </w:r>
      <w:r w:rsidRPr="00EC7DA0">
        <w:rPr>
          <w:spacing w:val="-6"/>
          <w:lang w:val="ru-RU"/>
        </w:rPr>
        <w:t xml:space="preserve"> </w:t>
      </w:r>
      <w:r w:rsidRPr="00EC7DA0">
        <w:rPr>
          <w:lang w:val="ru-RU"/>
        </w:rPr>
        <w:t>от</w:t>
      </w:r>
      <w:r w:rsidRPr="00EC7DA0">
        <w:rPr>
          <w:spacing w:val="-2"/>
          <w:lang w:val="ru-RU"/>
        </w:rPr>
        <w:t xml:space="preserve"> </w:t>
      </w:r>
      <w:r w:rsidRPr="00EC7DA0">
        <w:rPr>
          <w:lang w:val="ru-RU"/>
        </w:rPr>
        <w:t>религиозных</w:t>
      </w:r>
      <w:r w:rsidRPr="00EC7DA0">
        <w:rPr>
          <w:spacing w:val="-6"/>
          <w:lang w:val="ru-RU"/>
        </w:rPr>
        <w:t xml:space="preserve"> </w:t>
      </w:r>
      <w:r w:rsidRPr="00EC7DA0">
        <w:rPr>
          <w:lang w:val="ru-RU"/>
        </w:rPr>
        <w:t>сюжетов к</w:t>
      </w:r>
      <w:r w:rsidRPr="00EC7DA0">
        <w:rPr>
          <w:spacing w:val="-4"/>
          <w:lang w:val="ru-RU"/>
        </w:rPr>
        <w:t xml:space="preserve"> </w:t>
      </w:r>
      <w:r w:rsidRPr="00EC7DA0">
        <w:rPr>
          <w:lang w:val="ru-RU"/>
        </w:rPr>
        <w:t>современному искусству. Храмовые росписи и фольклорные орнаменты. Живопись, графика. Выдающиеся художники разных народов России.</w:t>
      </w:r>
    </w:p>
    <w:p w:rsidR="00E4184B" w:rsidRPr="00EC7DA0" w:rsidRDefault="00EC7DA0">
      <w:pPr>
        <w:pStyle w:val="a4"/>
        <w:spacing w:before="6" w:line="360" w:lineRule="auto"/>
        <w:ind w:right="849"/>
        <w:rPr>
          <w:lang w:val="ru-RU"/>
        </w:rPr>
      </w:pPr>
      <w:r w:rsidRPr="00EC7DA0">
        <w:rPr>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E4184B" w:rsidRPr="00EC7DA0" w:rsidRDefault="00EC7DA0">
      <w:pPr>
        <w:pStyle w:val="a4"/>
        <w:spacing w:line="360" w:lineRule="auto"/>
        <w:ind w:right="843"/>
        <w:rPr>
          <w:lang w:val="ru-RU"/>
        </w:rPr>
      </w:pPr>
      <w:r w:rsidRPr="00EC7DA0">
        <w:rPr>
          <w:lang w:val="ru-RU"/>
        </w:rPr>
        <w:t xml:space="preserve">Тема 30. Бытовые традиции народов России: пища, одежда, дом (практическое </w:t>
      </w:r>
      <w:r w:rsidRPr="00EC7DA0">
        <w:rPr>
          <w:spacing w:val="-2"/>
          <w:lang w:val="ru-RU"/>
        </w:rPr>
        <w:t>занятие).</w:t>
      </w:r>
    </w:p>
    <w:p w:rsidR="00E4184B" w:rsidRPr="00EC7DA0" w:rsidRDefault="00EC7DA0">
      <w:pPr>
        <w:pStyle w:val="a4"/>
        <w:spacing w:line="362" w:lineRule="auto"/>
        <w:ind w:right="862"/>
        <w:rPr>
          <w:lang w:val="ru-RU"/>
        </w:rPr>
      </w:pPr>
      <w:r w:rsidRPr="00EC7DA0">
        <w:rPr>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E4184B" w:rsidRPr="00EC7DA0" w:rsidRDefault="00EC7DA0">
      <w:pPr>
        <w:pStyle w:val="a4"/>
        <w:spacing w:line="362" w:lineRule="auto"/>
        <w:ind w:left="2310" w:right="3361" w:firstLine="0"/>
        <w:jc w:val="left"/>
        <w:rPr>
          <w:lang w:val="ru-RU"/>
        </w:rPr>
      </w:pPr>
      <w:r w:rsidRPr="00EC7DA0">
        <w:rPr>
          <w:lang w:val="ru-RU"/>
        </w:rPr>
        <w:t>Тема</w:t>
      </w:r>
      <w:r w:rsidRPr="00EC7DA0">
        <w:rPr>
          <w:spacing w:val="-15"/>
          <w:lang w:val="ru-RU"/>
        </w:rPr>
        <w:t xml:space="preserve"> </w:t>
      </w:r>
      <w:r w:rsidRPr="00EC7DA0">
        <w:rPr>
          <w:lang w:val="ru-RU"/>
        </w:rPr>
        <w:t>31.</w:t>
      </w:r>
      <w:r w:rsidRPr="00EC7DA0">
        <w:rPr>
          <w:spacing w:val="-15"/>
          <w:lang w:val="ru-RU"/>
        </w:rPr>
        <w:t xml:space="preserve"> </w:t>
      </w:r>
      <w:r w:rsidRPr="00EC7DA0">
        <w:rPr>
          <w:lang w:val="ru-RU"/>
        </w:rPr>
        <w:t>Культурная</w:t>
      </w:r>
      <w:r w:rsidRPr="00EC7DA0">
        <w:rPr>
          <w:spacing w:val="-11"/>
          <w:lang w:val="ru-RU"/>
        </w:rPr>
        <w:t xml:space="preserve"> </w:t>
      </w:r>
      <w:r w:rsidRPr="00EC7DA0">
        <w:rPr>
          <w:lang w:val="ru-RU"/>
        </w:rPr>
        <w:t>карта</w:t>
      </w:r>
      <w:r w:rsidRPr="00EC7DA0">
        <w:rPr>
          <w:spacing w:val="-15"/>
          <w:lang w:val="ru-RU"/>
        </w:rPr>
        <w:t xml:space="preserve"> </w:t>
      </w:r>
      <w:r w:rsidRPr="00EC7DA0">
        <w:rPr>
          <w:lang w:val="ru-RU"/>
        </w:rPr>
        <w:t>России</w:t>
      </w:r>
      <w:r w:rsidRPr="00EC7DA0">
        <w:rPr>
          <w:spacing w:val="-13"/>
          <w:lang w:val="ru-RU"/>
        </w:rPr>
        <w:t xml:space="preserve"> </w:t>
      </w:r>
      <w:r w:rsidRPr="00EC7DA0">
        <w:rPr>
          <w:lang w:val="ru-RU"/>
        </w:rPr>
        <w:t>(практическое</w:t>
      </w:r>
      <w:r w:rsidRPr="00EC7DA0">
        <w:rPr>
          <w:spacing w:val="-11"/>
          <w:lang w:val="ru-RU"/>
        </w:rPr>
        <w:t xml:space="preserve"> </w:t>
      </w:r>
      <w:r w:rsidRPr="00EC7DA0">
        <w:rPr>
          <w:lang w:val="ru-RU"/>
        </w:rPr>
        <w:t>занятие). География культур России. Россия как культурная карта. Описание регионов в соответствии с их особенностями.</w:t>
      </w:r>
    </w:p>
    <w:p w:rsidR="00E4184B" w:rsidRPr="00EC7DA0" w:rsidRDefault="00EC7DA0">
      <w:pPr>
        <w:pStyle w:val="a4"/>
        <w:spacing w:line="274" w:lineRule="exact"/>
        <w:ind w:left="2310" w:firstLine="0"/>
        <w:jc w:val="left"/>
        <w:rPr>
          <w:lang w:val="ru-RU"/>
        </w:rPr>
      </w:pPr>
      <w:r w:rsidRPr="00EC7DA0">
        <w:rPr>
          <w:lang w:val="ru-RU"/>
        </w:rPr>
        <w:t>Тема</w:t>
      </w:r>
      <w:r w:rsidRPr="00EC7DA0">
        <w:rPr>
          <w:spacing w:val="-9"/>
          <w:lang w:val="ru-RU"/>
        </w:rPr>
        <w:t xml:space="preserve"> </w:t>
      </w:r>
      <w:r w:rsidRPr="00EC7DA0">
        <w:rPr>
          <w:lang w:val="ru-RU"/>
        </w:rPr>
        <w:t>32. Единство</w:t>
      </w:r>
      <w:r w:rsidRPr="00EC7DA0">
        <w:rPr>
          <w:spacing w:val="-5"/>
          <w:lang w:val="ru-RU"/>
        </w:rPr>
        <w:t xml:space="preserve"> </w:t>
      </w:r>
      <w:r w:rsidRPr="00EC7DA0">
        <w:rPr>
          <w:lang w:val="ru-RU"/>
        </w:rPr>
        <w:t>страны</w:t>
      </w:r>
      <w:r w:rsidRPr="00EC7DA0">
        <w:rPr>
          <w:spacing w:val="-5"/>
          <w:lang w:val="ru-RU"/>
        </w:rPr>
        <w:t xml:space="preserve"> </w:t>
      </w:r>
      <w:r w:rsidRPr="00EC7DA0">
        <w:rPr>
          <w:lang w:val="ru-RU"/>
        </w:rPr>
        <w:t>-</w:t>
      </w:r>
      <w:r w:rsidRPr="00EC7DA0">
        <w:rPr>
          <w:spacing w:val="-4"/>
          <w:lang w:val="ru-RU"/>
        </w:rPr>
        <w:t xml:space="preserve"> </w:t>
      </w:r>
      <w:r w:rsidRPr="00EC7DA0">
        <w:rPr>
          <w:lang w:val="ru-RU"/>
        </w:rPr>
        <w:t>залог</w:t>
      </w:r>
      <w:r w:rsidRPr="00EC7DA0">
        <w:rPr>
          <w:spacing w:val="-4"/>
          <w:lang w:val="ru-RU"/>
        </w:rPr>
        <w:t xml:space="preserve"> </w:t>
      </w:r>
      <w:r w:rsidRPr="00EC7DA0">
        <w:rPr>
          <w:lang w:val="ru-RU"/>
        </w:rPr>
        <w:t>будущего</w:t>
      </w:r>
      <w:r w:rsidRPr="00EC7DA0">
        <w:rPr>
          <w:spacing w:val="-5"/>
          <w:lang w:val="ru-RU"/>
        </w:rPr>
        <w:t xml:space="preserve"> </w:t>
      </w:r>
      <w:r w:rsidRPr="00EC7DA0">
        <w:rPr>
          <w:spacing w:val="-2"/>
          <w:lang w:val="ru-RU"/>
        </w:rPr>
        <w:t>России.</w:t>
      </w:r>
    </w:p>
    <w:p w:rsidR="00E4184B" w:rsidRPr="00EC7DA0" w:rsidRDefault="00EC7DA0">
      <w:pPr>
        <w:pStyle w:val="a4"/>
        <w:spacing w:before="129" w:line="360" w:lineRule="auto"/>
        <w:ind w:right="878"/>
        <w:jc w:val="left"/>
        <w:rPr>
          <w:lang w:val="ru-RU"/>
        </w:rPr>
      </w:pPr>
      <w:r w:rsidRPr="00EC7DA0">
        <w:rPr>
          <w:lang w:val="ru-RU"/>
        </w:rPr>
        <w:t>Россия</w:t>
      </w:r>
      <w:r w:rsidRPr="00EC7DA0">
        <w:rPr>
          <w:spacing w:val="40"/>
          <w:lang w:val="ru-RU"/>
        </w:rPr>
        <w:t xml:space="preserve"> </w:t>
      </w:r>
      <w:r w:rsidRPr="00EC7DA0">
        <w:rPr>
          <w:lang w:val="ru-RU"/>
        </w:rPr>
        <w:t>-</w:t>
      </w:r>
      <w:r w:rsidRPr="00EC7DA0">
        <w:rPr>
          <w:spacing w:val="40"/>
          <w:lang w:val="ru-RU"/>
        </w:rPr>
        <w:t xml:space="preserve"> </w:t>
      </w:r>
      <w:r w:rsidRPr="00EC7DA0">
        <w:rPr>
          <w:lang w:val="ru-RU"/>
        </w:rPr>
        <w:t>единая</w:t>
      </w:r>
      <w:r w:rsidRPr="00EC7DA0">
        <w:rPr>
          <w:spacing w:val="40"/>
          <w:lang w:val="ru-RU"/>
        </w:rPr>
        <w:t xml:space="preserve"> </w:t>
      </w:r>
      <w:r w:rsidRPr="00EC7DA0">
        <w:rPr>
          <w:lang w:val="ru-RU"/>
        </w:rPr>
        <w:t>страна.</w:t>
      </w:r>
      <w:r w:rsidRPr="00EC7DA0">
        <w:rPr>
          <w:spacing w:val="40"/>
          <w:lang w:val="ru-RU"/>
        </w:rPr>
        <w:t xml:space="preserve"> </w:t>
      </w:r>
      <w:r w:rsidRPr="00EC7DA0">
        <w:rPr>
          <w:lang w:val="ru-RU"/>
        </w:rPr>
        <w:t>Русский</w:t>
      </w:r>
      <w:r w:rsidRPr="00EC7DA0">
        <w:rPr>
          <w:spacing w:val="79"/>
          <w:lang w:val="ru-RU"/>
        </w:rPr>
        <w:t xml:space="preserve"> </w:t>
      </w:r>
      <w:r w:rsidRPr="00EC7DA0">
        <w:rPr>
          <w:lang w:val="ru-RU"/>
        </w:rPr>
        <w:t>мир.</w:t>
      </w:r>
      <w:r w:rsidRPr="00EC7DA0">
        <w:rPr>
          <w:spacing w:val="75"/>
          <w:lang w:val="ru-RU"/>
        </w:rPr>
        <w:t xml:space="preserve"> </w:t>
      </w:r>
      <w:r w:rsidRPr="00EC7DA0">
        <w:rPr>
          <w:lang w:val="ru-RU"/>
        </w:rPr>
        <w:t>Общая</w:t>
      </w:r>
      <w:r w:rsidRPr="00EC7DA0">
        <w:rPr>
          <w:spacing w:val="77"/>
          <w:lang w:val="ru-RU"/>
        </w:rPr>
        <w:t xml:space="preserve"> </w:t>
      </w:r>
      <w:r w:rsidRPr="00EC7DA0">
        <w:rPr>
          <w:lang w:val="ru-RU"/>
        </w:rPr>
        <w:t>история,</w:t>
      </w:r>
      <w:r w:rsidRPr="00EC7DA0">
        <w:rPr>
          <w:spacing w:val="80"/>
          <w:lang w:val="ru-RU"/>
        </w:rPr>
        <w:t xml:space="preserve"> </w:t>
      </w:r>
      <w:r w:rsidRPr="00EC7DA0">
        <w:rPr>
          <w:lang w:val="ru-RU"/>
        </w:rPr>
        <w:t>сходство</w:t>
      </w:r>
      <w:r w:rsidRPr="00EC7DA0">
        <w:rPr>
          <w:spacing w:val="77"/>
          <w:lang w:val="ru-RU"/>
        </w:rPr>
        <w:t xml:space="preserve"> </w:t>
      </w:r>
      <w:r w:rsidRPr="00EC7DA0">
        <w:rPr>
          <w:lang w:val="ru-RU"/>
        </w:rPr>
        <w:t>культурных традиций, единые духовно-нравственные ценности народов России.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210"/>
        <w:spacing w:before="76"/>
        <w:jc w:val="left"/>
        <w:rPr>
          <w:lang w:val="ru-RU"/>
        </w:rPr>
      </w:pPr>
      <w:bookmarkStart w:id="154" w:name="Содержание_обучения_в_6_классе._(3)"/>
      <w:bookmarkEnd w:id="154"/>
      <w:r w:rsidRPr="00EC7DA0">
        <w:rPr>
          <w:lang w:val="ru-RU"/>
        </w:rPr>
        <w:lastRenderedPageBreak/>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6</w:t>
      </w:r>
      <w:r w:rsidRPr="00EC7DA0">
        <w:rPr>
          <w:spacing w:val="-5"/>
          <w:lang w:val="ru-RU"/>
        </w:rPr>
        <w:t xml:space="preserve"> </w:t>
      </w:r>
      <w:r w:rsidRPr="00EC7DA0">
        <w:rPr>
          <w:spacing w:val="-2"/>
          <w:lang w:val="ru-RU"/>
        </w:rPr>
        <w:t>классе.</w:t>
      </w:r>
    </w:p>
    <w:p w:rsidR="00E4184B" w:rsidRPr="00EC7DA0" w:rsidRDefault="00EC7DA0">
      <w:pPr>
        <w:spacing w:before="132"/>
        <w:ind w:left="2310"/>
        <w:rPr>
          <w:i/>
          <w:sz w:val="24"/>
          <w:lang w:val="ru-RU"/>
        </w:rPr>
      </w:pPr>
      <w:r w:rsidRPr="00EC7DA0">
        <w:rPr>
          <w:i/>
          <w:sz w:val="24"/>
          <w:lang w:val="ru-RU"/>
        </w:rPr>
        <w:t>Тематический</w:t>
      </w:r>
      <w:r w:rsidRPr="00EC7DA0">
        <w:rPr>
          <w:i/>
          <w:spacing w:val="-1"/>
          <w:sz w:val="24"/>
          <w:lang w:val="ru-RU"/>
        </w:rPr>
        <w:t xml:space="preserve"> </w:t>
      </w:r>
      <w:r w:rsidRPr="00EC7DA0">
        <w:rPr>
          <w:i/>
          <w:sz w:val="24"/>
          <w:lang w:val="ru-RU"/>
        </w:rPr>
        <w:t>блок</w:t>
      </w:r>
      <w:r w:rsidRPr="00EC7DA0">
        <w:rPr>
          <w:i/>
          <w:spacing w:val="-7"/>
          <w:sz w:val="24"/>
          <w:lang w:val="ru-RU"/>
        </w:rPr>
        <w:t xml:space="preserve"> </w:t>
      </w:r>
      <w:r w:rsidRPr="00EC7DA0">
        <w:rPr>
          <w:i/>
          <w:sz w:val="24"/>
          <w:lang w:val="ru-RU"/>
        </w:rPr>
        <w:t>1.</w:t>
      </w:r>
      <w:r w:rsidRPr="00EC7DA0">
        <w:rPr>
          <w:i/>
          <w:spacing w:val="-4"/>
          <w:sz w:val="24"/>
          <w:lang w:val="ru-RU"/>
        </w:rPr>
        <w:t xml:space="preserve"> </w:t>
      </w:r>
      <w:r w:rsidRPr="00EC7DA0">
        <w:rPr>
          <w:i/>
          <w:sz w:val="24"/>
          <w:lang w:val="ru-RU"/>
        </w:rPr>
        <w:t>«Культура как</w:t>
      </w:r>
      <w:r w:rsidRPr="00EC7DA0">
        <w:rPr>
          <w:i/>
          <w:spacing w:val="-8"/>
          <w:sz w:val="24"/>
          <w:lang w:val="ru-RU"/>
        </w:rPr>
        <w:t xml:space="preserve"> </w:t>
      </w:r>
      <w:r w:rsidRPr="00EC7DA0">
        <w:rPr>
          <w:i/>
          <w:spacing w:val="-2"/>
          <w:sz w:val="24"/>
          <w:lang w:val="ru-RU"/>
        </w:rPr>
        <w:t>социальность».</w:t>
      </w:r>
    </w:p>
    <w:p w:rsidR="00E4184B" w:rsidRPr="00EC7DA0" w:rsidRDefault="00EC7DA0">
      <w:pPr>
        <w:pStyle w:val="a4"/>
        <w:spacing w:before="137"/>
        <w:ind w:left="2310" w:firstLine="0"/>
        <w:jc w:val="left"/>
        <w:rPr>
          <w:lang w:val="ru-RU"/>
        </w:rPr>
      </w:pPr>
      <w:r w:rsidRPr="00EC7DA0">
        <w:rPr>
          <w:lang w:val="ru-RU"/>
        </w:rPr>
        <w:t>Тема</w:t>
      </w:r>
      <w:r w:rsidRPr="00EC7DA0">
        <w:rPr>
          <w:spacing w:val="-6"/>
          <w:lang w:val="ru-RU"/>
        </w:rPr>
        <w:t xml:space="preserve"> </w:t>
      </w:r>
      <w:r w:rsidRPr="00EC7DA0">
        <w:rPr>
          <w:lang w:val="ru-RU"/>
        </w:rPr>
        <w:t>1.</w:t>
      </w:r>
      <w:r w:rsidRPr="00EC7DA0">
        <w:rPr>
          <w:spacing w:val="-2"/>
          <w:lang w:val="ru-RU"/>
        </w:rPr>
        <w:t xml:space="preserve"> </w:t>
      </w:r>
      <w:r w:rsidRPr="00EC7DA0">
        <w:rPr>
          <w:lang w:val="ru-RU"/>
        </w:rPr>
        <w:t>Мир</w:t>
      </w:r>
      <w:r w:rsidRPr="00EC7DA0">
        <w:rPr>
          <w:spacing w:val="-6"/>
          <w:lang w:val="ru-RU"/>
        </w:rPr>
        <w:t xml:space="preserve"> </w:t>
      </w:r>
      <w:r w:rsidRPr="00EC7DA0">
        <w:rPr>
          <w:lang w:val="ru-RU"/>
        </w:rPr>
        <w:t>культуры:</w:t>
      </w:r>
      <w:r w:rsidRPr="00EC7DA0">
        <w:rPr>
          <w:spacing w:val="-3"/>
          <w:lang w:val="ru-RU"/>
        </w:rPr>
        <w:t xml:space="preserve"> </w:t>
      </w:r>
      <w:r w:rsidRPr="00EC7DA0">
        <w:rPr>
          <w:lang w:val="ru-RU"/>
        </w:rPr>
        <w:t xml:space="preserve">его </w:t>
      </w:r>
      <w:r w:rsidRPr="00EC7DA0">
        <w:rPr>
          <w:spacing w:val="-2"/>
          <w:lang w:val="ru-RU"/>
        </w:rPr>
        <w:t>структура.</w:t>
      </w:r>
    </w:p>
    <w:p w:rsidR="00E4184B" w:rsidRPr="00EC7DA0" w:rsidRDefault="00EC7DA0">
      <w:pPr>
        <w:pStyle w:val="a4"/>
        <w:spacing w:before="137" w:line="360" w:lineRule="auto"/>
        <w:ind w:right="842"/>
        <w:rPr>
          <w:lang w:val="ru-RU"/>
        </w:rPr>
      </w:pPr>
      <w:r w:rsidRPr="00EC7DA0">
        <w:rPr>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4184B" w:rsidRPr="00EC7DA0" w:rsidRDefault="00EC7DA0">
      <w:pPr>
        <w:pStyle w:val="a4"/>
        <w:spacing w:before="10"/>
        <w:ind w:left="2310" w:firstLine="0"/>
        <w:rPr>
          <w:lang w:val="ru-RU"/>
        </w:rPr>
      </w:pPr>
      <w:r w:rsidRPr="00EC7DA0">
        <w:rPr>
          <w:lang w:val="ru-RU"/>
        </w:rPr>
        <w:t>Тема</w:t>
      </w:r>
      <w:r w:rsidRPr="00EC7DA0">
        <w:rPr>
          <w:spacing w:val="-9"/>
          <w:lang w:val="ru-RU"/>
        </w:rPr>
        <w:t xml:space="preserve"> </w:t>
      </w:r>
      <w:r w:rsidRPr="00EC7DA0">
        <w:rPr>
          <w:lang w:val="ru-RU"/>
        </w:rPr>
        <w:t>2.</w:t>
      </w:r>
      <w:r w:rsidRPr="00EC7DA0">
        <w:rPr>
          <w:spacing w:val="-8"/>
          <w:lang w:val="ru-RU"/>
        </w:rPr>
        <w:t xml:space="preserve"> </w:t>
      </w:r>
      <w:r w:rsidRPr="00EC7DA0">
        <w:rPr>
          <w:lang w:val="ru-RU"/>
        </w:rPr>
        <w:t>Культура</w:t>
      </w:r>
      <w:r w:rsidRPr="00EC7DA0">
        <w:rPr>
          <w:spacing w:val="-7"/>
          <w:lang w:val="ru-RU"/>
        </w:rPr>
        <w:t xml:space="preserve"> </w:t>
      </w:r>
      <w:r w:rsidRPr="00EC7DA0">
        <w:rPr>
          <w:lang w:val="ru-RU"/>
        </w:rPr>
        <w:t>России:</w:t>
      </w:r>
      <w:r w:rsidRPr="00EC7DA0">
        <w:rPr>
          <w:spacing w:val="-4"/>
          <w:lang w:val="ru-RU"/>
        </w:rPr>
        <w:t xml:space="preserve"> </w:t>
      </w:r>
      <w:r w:rsidRPr="00EC7DA0">
        <w:rPr>
          <w:lang w:val="ru-RU"/>
        </w:rPr>
        <w:t>многообразие</w:t>
      </w:r>
      <w:r w:rsidRPr="00EC7DA0">
        <w:rPr>
          <w:spacing w:val="-10"/>
          <w:lang w:val="ru-RU"/>
        </w:rPr>
        <w:t xml:space="preserve"> </w:t>
      </w:r>
      <w:r w:rsidRPr="00EC7DA0">
        <w:rPr>
          <w:spacing w:val="-2"/>
          <w:lang w:val="ru-RU"/>
        </w:rPr>
        <w:t>регионов.</w:t>
      </w:r>
    </w:p>
    <w:p w:rsidR="00E4184B" w:rsidRPr="00EC7DA0" w:rsidRDefault="00EC7DA0">
      <w:pPr>
        <w:pStyle w:val="a4"/>
        <w:spacing w:before="132" w:line="360" w:lineRule="auto"/>
        <w:ind w:right="849"/>
        <w:rPr>
          <w:lang w:val="ru-RU"/>
        </w:rPr>
      </w:pPr>
      <w:r w:rsidRPr="00EC7DA0">
        <w:rPr>
          <w:lang w:val="ru-RU"/>
        </w:rPr>
        <w:t>Территория России. Народы, живущие в ней. Проблемы культурного взаимодействия в обществе с многообразием культур. Сохранение и поддержка</w:t>
      </w:r>
      <w:r w:rsidRPr="00EC7DA0">
        <w:rPr>
          <w:spacing w:val="40"/>
          <w:lang w:val="ru-RU"/>
        </w:rPr>
        <w:t xml:space="preserve"> </w:t>
      </w:r>
      <w:r w:rsidRPr="00EC7DA0">
        <w:rPr>
          <w:lang w:val="ru-RU"/>
        </w:rPr>
        <w:t>принципов толерантности и уважения ко всем культурам народов России.</w:t>
      </w:r>
    </w:p>
    <w:p w:rsidR="00E4184B" w:rsidRPr="00EC7DA0" w:rsidRDefault="00EC7DA0">
      <w:pPr>
        <w:pStyle w:val="a4"/>
        <w:spacing w:before="2"/>
        <w:ind w:left="2310" w:firstLine="0"/>
        <w:rPr>
          <w:lang w:val="ru-RU"/>
        </w:rPr>
      </w:pPr>
      <w:r w:rsidRPr="00EC7DA0">
        <w:rPr>
          <w:lang w:val="ru-RU"/>
        </w:rPr>
        <w:t>Тема</w:t>
      </w:r>
      <w:r w:rsidRPr="00EC7DA0">
        <w:rPr>
          <w:spacing w:val="-5"/>
          <w:lang w:val="ru-RU"/>
        </w:rPr>
        <w:t xml:space="preserve"> </w:t>
      </w:r>
      <w:r w:rsidRPr="00EC7DA0">
        <w:rPr>
          <w:lang w:val="ru-RU"/>
        </w:rPr>
        <w:t>3.</w:t>
      </w:r>
      <w:r w:rsidRPr="00EC7DA0">
        <w:rPr>
          <w:spacing w:val="-2"/>
          <w:lang w:val="ru-RU"/>
        </w:rPr>
        <w:t xml:space="preserve"> </w:t>
      </w:r>
      <w:r w:rsidRPr="00EC7DA0">
        <w:rPr>
          <w:lang w:val="ru-RU"/>
        </w:rPr>
        <w:t>История</w:t>
      </w:r>
      <w:r w:rsidRPr="00EC7DA0">
        <w:rPr>
          <w:spacing w:val="-3"/>
          <w:lang w:val="ru-RU"/>
        </w:rPr>
        <w:t xml:space="preserve"> </w:t>
      </w:r>
      <w:r w:rsidRPr="00EC7DA0">
        <w:rPr>
          <w:lang w:val="ru-RU"/>
        </w:rPr>
        <w:t>быта</w:t>
      </w:r>
      <w:r w:rsidRPr="00EC7DA0">
        <w:rPr>
          <w:spacing w:val="-9"/>
          <w:lang w:val="ru-RU"/>
        </w:rPr>
        <w:t xml:space="preserve"> </w:t>
      </w:r>
      <w:r w:rsidRPr="00EC7DA0">
        <w:rPr>
          <w:lang w:val="ru-RU"/>
        </w:rPr>
        <w:t>как</w:t>
      </w:r>
      <w:r w:rsidRPr="00EC7DA0">
        <w:rPr>
          <w:spacing w:val="-6"/>
          <w:lang w:val="ru-RU"/>
        </w:rPr>
        <w:t xml:space="preserve"> </w:t>
      </w:r>
      <w:r w:rsidRPr="00EC7DA0">
        <w:rPr>
          <w:lang w:val="ru-RU"/>
        </w:rPr>
        <w:t>история</w:t>
      </w:r>
      <w:r w:rsidRPr="00EC7DA0">
        <w:rPr>
          <w:spacing w:val="2"/>
          <w:lang w:val="ru-RU"/>
        </w:rPr>
        <w:t xml:space="preserve"> </w:t>
      </w:r>
      <w:r w:rsidRPr="00EC7DA0">
        <w:rPr>
          <w:spacing w:val="-2"/>
          <w:lang w:val="ru-RU"/>
        </w:rPr>
        <w:t>культуры.</w:t>
      </w:r>
    </w:p>
    <w:p w:rsidR="00E4184B" w:rsidRPr="00EC7DA0" w:rsidRDefault="00EC7DA0">
      <w:pPr>
        <w:pStyle w:val="a4"/>
        <w:spacing w:before="132" w:line="360" w:lineRule="auto"/>
        <w:ind w:right="852"/>
        <w:rPr>
          <w:lang w:val="ru-RU"/>
        </w:rPr>
      </w:pPr>
      <w:r w:rsidRPr="00EC7DA0">
        <w:rPr>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4184B" w:rsidRPr="00EC7DA0" w:rsidRDefault="00EC7DA0">
      <w:pPr>
        <w:pStyle w:val="a4"/>
        <w:spacing w:before="7" w:line="360" w:lineRule="auto"/>
        <w:ind w:right="850"/>
        <w:rPr>
          <w:lang w:val="ru-RU"/>
        </w:rPr>
      </w:pPr>
      <w:r w:rsidRPr="00EC7DA0">
        <w:rPr>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E4184B" w:rsidRPr="00EC7DA0" w:rsidRDefault="00EC7DA0">
      <w:pPr>
        <w:pStyle w:val="a4"/>
        <w:spacing w:line="362" w:lineRule="auto"/>
        <w:ind w:right="863"/>
        <w:rPr>
          <w:lang w:val="ru-RU"/>
        </w:rPr>
      </w:pPr>
      <w:r w:rsidRPr="00EC7DA0">
        <w:rPr>
          <w:lang w:val="ru-RU"/>
        </w:rPr>
        <w:t>Тема 5. Образование в культуре народов России. Представление об основных этапах в истории образования.</w:t>
      </w:r>
    </w:p>
    <w:p w:rsidR="00E4184B" w:rsidRPr="00EC7DA0" w:rsidRDefault="00EC7DA0">
      <w:pPr>
        <w:pStyle w:val="a4"/>
        <w:spacing w:line="357" w:lineRule="auto"/>
        <w:ind w:right="849"/>
        <w:rPr>
          <w:lang w:val="ru-RU"/>
        </w:rPr>
      </w:pPr>
      <w:r w:rsidRPr="00EC7DA0">
        <w:rPr>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4184B" w:rsidRPr="00EC7DA0" w:rsidRDefault="00EC7DA0">
      <w:pPr>
        <w:pStyle w:val="a4"/>
        <w:spacing w:before="3"/>
        <w:ind w:left="2310" w:firstLine="0"/>
        <w:rPr>
          <w:lang w:val="ru-RU"/>
        </w:rPr>
      </w:pPr>
      <w:r w:rsidRPr="00EC7DA0">
        <w:rPr>
          <w:lang w:val="ru-RU"/>
        </w:rPr>
        <w:t>Тема</w:t>
      </w:r>
      <w:r w:rsidRPr="00EC7DA0">
        <w:rPr>
          <w:spacing w:val="-5"/>
          <w:lang w:val="ru-RU"/>
        </w:rPr>
        <w:t xml:space="preserve"> </w:t>
      </w:r>
      <w:r w:rsidRPr="00EC7DA0">
        <w:rPr>
          <w:lang w:val="ru-RU"/>
        </w:rPr>
        <w:t>6.</w:t>
      </w:r>
      <w:r w:rsidRPr="00EC7DA0">
        <w:rPr>
          <w:spacing w:val="-2"/>
          <w:lang w:val="ru-RU"/>
        </w:rPr>
        <w:t xml:space="preserve"> </w:t>
      </w:r>
      <w:r w:rsidRPr="00EC7DA0">
        <w:rPr>
          <w:lang w:val="ru-RU"/>
        </w:rPr>
        <w:t>Права</w:t>
      </w:r>
      <w:r w:rsidRPr="00EC7DA0">
        <w:rPr>
          <w:spacing w:val="-9"/>
          <w:lang w:val="ru-RU"/>
        </w:rPr>
        <w:t xml:space="preserve"> </w:t>
      </w:r>
      <w:r w:rsidRPr="00EC7DA0">
        <w:rPr>
          <w:lang w:val="ru-RU"/>
        </w:rPr>
        <w:t>и</w:t>
      </w:r>
      <w:r w:rsidRPr="00EC7DA0">
        <w:rPr>
          <w:spacing w:val="-4"/>
          <w:lang w:val="ru-RU"/>
        </w:rPr>
        <w:t xml:space="preserve"> </w:t>
      </w:r>
      <w:r w:rsidRPr="00EC7DA0">
        <w:rPr>
          <w:lang w:val="ru-RU"/>
        </w:rPr>
        <w:t>обязанности</w:t>
      </w:r>
      <w:r w:rsidRPr="00EC7DA0">
        <w:rPr>
          <w:spacing w:val="-5"/>
          <w:lang w:val="ru-RU"/>
        </w:rPr>
        <w:t xml:space="preserve"> </w:t>
      </w:r>
      <w:r w:rsidRPr="00EC7DA0">
        <w:rPr>
          <w:spacing w:val="-2"/>
          <w:lang w:val="ru-RU"/>
        </w:rPr>
        <w:t>человека.</w:t>
      </w:r>
    </w:p>
    <w:p w:rsidR="00E4184B" w:rsidRPr="00EC7DA0" w:rsidRDefault="00EC7DA0">
      <w:pPr>
        <w:pStyle w:val="a4"/>
        <w:spacing w:before="138" w:line="360" w:lineRule="auto"/>
        <w:ind w:right="849"/>
        <w:rPr>
          <w:lang w:val="ru-RU"/>
        </w:rPr>
      </w:pPr>
      <w:r w:rsidRPr="00EC7DA0">
        <w:rPr>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4184B" w:rsidRPr="00EC7DA0" w:rsidRDefault="00EC7DA0">
      <w:pPr>
        <w:pStyle w:val="a4"/>
        <w:spacing w:before="2"/>
        <w:ind w:left="2310" w:firstLine="0"/>
        <w:rPr>
          <w:lang w:val="ru-RU"/>
        </w:rPr>
      </w:pPr>
      <w:r w:rsidRPr="00EC7DA0">
        <w:rPr>
          <w:lang w:val="ru-RU"/>
        </w:rPr>
        <w:t>Тема</w:t>
      </w:r>
      <w:r w:rsidRPr="00EC7DA0">
        <w:rPr>
          <w:spacing w:val="-9"/>
          <w:lang w:val="ru-RU"/>
        </w:rPr>
        <w:t xml:space="preserve"> </w:t>
      </w:r>
      <w:r w:rsidRPr="00EC7DA0">
        <w:rPr>
          <w:lang w:val="ru-RU"/>
        </w:rPr>
        <w:t>7.</w:t>
      </w:r>
      <w:r w:rsidRPr="00EC7DA0">
        <w:rPr>
          <w:spacing w:val="-4"/>
          <w:lang w:val="ru-RU"/>
        </w:rPr>
        <w:t xml:space="preserve"> </w:t>
      </w:r>
      <w:r w:rsidRPr="00EC7DA0">
        <w:rPr>
          <w:lang w:val="ru-RU"/>
        </w:rPr>
        <w:t>Общество</w:t>
      </w:r>
      <w:r w:rsidRPr="00EC7DA0">
        <w:rPr>
          <w:spacing w:val="-6"/>
          <w:lang w:val="ru-RU"/>
        </w:rPr>
        <w:t xml:space="preserve"> </w:t>
      </w:r>
      <w:r w:rsidRPr="00EC7DA0">
        <w:rPr>
          <w:lang w:val="ru-RU"/>
        </w:rPr>
        <w:t>и</w:t>
      </w:r>
      <w:r w:rsidRPr="00EC7DA0">
        <w:rPr>
          <w:spacing w:val="-6"/>
          <w:lang w:val="ru-RU"/>
        </w:rPr>
        <w:t xml:space="preserve"> </w:t>
      </w:r>
      <w:r w:rsidRPr="00EC7DA0">
        <w:rPr>
          <w:lang w:val="ru-RU"/>
        </w:rPr>
        <w:t>религия:</w:t>
      </w:r>
      <w:r w:rsidRPr="00EC7DA0">
        <w:rPr>
          <w:spacing w:val="-10"/>
          <w:lang w:val="ru-RU"/>
        </w:rPr>
        <w:t xml:space="preserve"> </w:t>
      </w:r>
      <w:r w:rsidRPr="00EC7DA0">
        <w:rPr>
          <w:lang w:val="ru-RU"/>
        </w:rPr>
        <w:t>духовно-нравственное</w:t>
      </w:r>
      <w:r w:rsidRPr="00EC7DA0">
        <w:rPr>
          <w:spacing w:val="-9"/>
          <w:lang w:val="ru-RU"/>
        </w:rPr>
        <w:t xml:space="preserve"> </w:t>
      </w:r>
      <w:r w:rsidRPr="00EC7DA0">
        <w:rPr>
          <w:spacing w:val="-2"/>
          <w:lang w:val="ru-RU"/>
        </w:rPr>
        <w:t>взаимодействие.</w:t>
      </w:r>
    </w:p>
    <w:p w:rsidR="00E4184B" w:rsidRPr="00EC7DA0" w:rsidRDefault="00EC7DA0">
      <w:pPr>
        <w:pStyle w:val="a4"/>
        <w:tabs>
          <w:tab w:val="left" w:pos="5066"/>
        </w:tabs>
        <w:spacing w:before="137" w:line="362" w:lineRule="auto"/>
        <w:ind w:right="859"/>
        <w:rPr>
          <w:lang w:val="ru-RU"/>
        </w:rPr>
      </w:pPr>
      <w:r w:rsidRPr="00EC7DA0">
        <w:rPr>
          <w:lang w:val="ru-RU"/>
        </w:rPr>
        <w:t>Мир религий в истории. Религии народов России сегодня. Г</w:t>
      </w:r>
      <w:r w:rsidRPr="00EC7DA0">
        <w:rPr>
          <w:spacing w:val="80"/>
          <w:lang w:val="ru-RU"/>
        </w:rPr>
        <w:t xml:space="preserve"> </w:t>
      </w:r>
      <w:r w:rsidRPr="00EC7DA0">
        <w:rPr>
          <w:spacing w:val="-2"/>
          <w:lang w:val="ru-RU"/>
        </w:rPr>
        <w:t>осударствообразующие</w:t>
      </w:r>
      <w:r w:rsidRPr="00EC7DA0">
        <w:rPr>
          <w:lang w:val="ru-RU"/>
        </w:rPr>
        <w:tab/>
        <w:t>и традиционные религии как источник</w:t>
      </w:r>
    </w:p>
    <w:p w:rsidR="00E4184B" w:rsidRPr="00EC7DA0" w:rsidRDefault="00EC7DA0">
      <w:pPr>
        <w:pStyle w:val="a4"/>
        <w:spacing w:line="273" w:lineRule="exact"/>
        <w:ind w:left="2310" w:firstLine="0"/>
        <w:rPr>
          <w:lang w:val="ru-RU"/>
        </w:rPr>
      </w:pPr>
      <w:r w:rsidRPr="00EC7DA0">
        <w:rPr>
          <w:spacing w:val="-2"/>
          <w:lang w:val="ru-RU"/>
        </w:rPr>
        <w:t>духовно-нравственных</w:t>
      </w:r>
      <w:r w:rsidRPr="00EC7DA0">
        <w:rPr>
          <w:spacing w:val="21"/>
          <w:lang w:val="ru-RU"/>
        </w:rPr>
        <w:t xml:space="preserve"> </w:t>
      </w:r>
      <w:r w:rsidRPr="00EC7DA0">
        <w:rPr>
          <w:spacing w:val="-2"/>
          <w:lang w:val="ru-RU"/>
        </w:rPr>
        <w:t>ценностей.</w:t>
      </w:r>
    </w:p>
    <w:p w:rsidR="00E4184B" w:rsidRPr="00EC7DA0" w:rsidRDefault="00EC7DA0">
      <w:pPr>
        <w:pStyle w:val="a4"/>
        <w:spacing w:before="132"/>
        <w:ind w:left="2310" w:firstLine="0"/>
        <w:rPr>
          <w:lang w:val="ru-RU"/>
        </w:rPr>
      </w:pPr>
      <w:r w:rsidRPr="00EC7DA0">
        <w:rPr>
          <w:lang w:val="ru-RU"/>
        </w:rPr>
        <w:t>Тема</w:t>
      </w:r>
      <w:r w:rsidRPr="00EC7DA0">
        <w:rPr>
          <w:spacing w:val="-8"/>
          <w:lang w:val="ru-RU"/>
        </w:rPr>
        <w:t xml:space="preserve"> </w:t>
      </w:r>
      <w:r w:rsidRPr="00EC7DA0">
        <w:rPr>
          <w:lang w:val="ru-RU"/>
        </w:rPr>
        <w:t>8.</w:t>
      </w:r>
      <w:r w:rsidRPr="00EC7DA0">
        <w:rPr>
          <w:spacing w:val="-4"/>
          <w:lang w:val="ru-RU"/>
        </w:rPr>
        <w:t xml:space="preserve"> </w:t>
      </w:r>
      <w:r w:rsidRPr="00EC7DA0">
        <w:rPr>
          <w:lang w:val="ru-RU"/>
        </w:rPr>
        <w:t>Современный</w:t>
      </w:r>
      <w:r w:rsidRPr="00EC7DA0">
        <w:rPr>
          <w:spacing w:val="-3"/>
          <w:lang w:val="ru-RU"/>
        </w:rPr>
        <w:t xml:space="preserve"> </w:t>
      </w:r>
      <w:r w:rsidRPr="00EC7DA0">
        <w:rPr>
          <w:lang w:val="ru-RU"/>
        </w:rPr>
        <w:t>мир:</w:t>
      </w:r>
      <w:r w:rsidRPr="00EC7DA0">
        <w:rPr>
          <w:spacing w:val="-13"/>
          <w:lang w:val="ru-RU"/>
        </w:rPr>
        <w:t xml:space="preserve"> </w:t>
      </w:r>
      <w:r w:rsidRPr="00EC7DA0">
        <w:rPr>
          <w:lang w:val="ru-RU"/>
        </w:rPr>
        <w:t>самое</w:t>
      </w:r>
      <w:r w:rsidRPr="00EC7DA0">
        <w:rPr>
          <w:spacing w:val="-6"/>
          <w:lang w:val="ru-RU"/>
        </w:rPr>
        <w:t xml:space="preserve"> </w:t>
      </w:r>
      <w:r w:rsidRPr="00EC7DA0">
        <w:rPr>
          <w:lang w:val="ru-RU"/>
        </w:rPr>
        <w:t>важное</w:t>
      </w:r>
      <w:r w:rsidRPr="00EC7DA0">
        <w:rPr>
          <w:spacing w:val="-6"/>
          <w:lang w:val="ru-RU"/>
        </w:rPr>
        <w:t xml:space="preserve"> </w:t>
      </w:r>
      <w:r w:rsidRPr="00EC7DA0">
        <w:rPr>
          <w:lang w:val="ru-RU"/>
        </w:rPr>
        <w:t>(практическое</w:t>
      </w:r>
      <w:r w:rsidRPr="00EC7DA0">
        <w:rPr>
          <w:spacing w:val="-5"/>
          <w:lang w:val="ru-RU"/>
        </w:rPr>
        <w:t xml:space="preserve"> </w:t>
      </w:r>
      <w:r w:rsidRPr="00EC7DA0">
        <w:rPr>
          <w:spacing w:val="-2"/>
          <w:lang w:val="ru-RU"/>
        </w:rPr>
        <w:t>занятие).</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9"/>
        <w:rPr>
          <w:lang w:val="ru-RU"/>
        </w:rPr>
      </w:pPr>
      <w:r w:rsidRPr="00EC7DA0">
        <w:rPr>
          <w:lang w:val="ru-RU"/>
        </w:rPr>
        <w:lastRenderedPageBreak/>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w:t>
      </w:r>
      <w:r w:rsidRPr="00EC7DA0">
        <w:rPr>
          <w:spacing w:val="-2"/>
          <w:lang w:val="ru-RU"/>
        </w:rPr>
        <w:t>России.</w:t>
      </w:r>
    </w:p>
    <w:p w:rsidR="00E4184B" w:rsidRPr="00EC7DA0" w:rsidRDefault="00EC7DA0">
      <w:pPr>
        <w:spacing w:line="273" w:lineRule="exact"/>
        <w:ind w:left="2310"/>
        <w:jc w:val="both"/>
        <w:rPr>
          <w:i/>
          <w:sz w:val="24"/>
          <w:lang w:val="ru-RU"/>
        </w:rPr>
      </w:pPr>
      <w:r w:rsidRPr="00EC7DA0">
        <w:rPr>
          <w:i/>
          <w:sz w:val="24"/>
          <w:lang w:val="ru-RU"/>
        </w:rPr>
        <w:t>Тематический</w:t>
      </w:r>
      <w:r w:rsidRPr="00EC7DA0">
        <w:rPr>
          <w:i/>
          <w:spacing w:val="-7"/>
          <w:sz w:val="24"/>
          <w:lang w:val="ru-RU"/>
        </w:rPr>
        <w:t xml:space="preserve"> </w:t>
      </w:r>
      <w:r w:rsidRPr="00EC7DA0">
        <w:rPr>
          <w:i/>
          <w:sz w:val="24"/>
          <w:lang w:val="ru-RU"/>
        </w:rPr>
        <w:t>блок</w:t>
      </w:r>
      <w:r w:rsidRPr="00EC7DA0">
        <w:rPr>
          <w:i/>
          <w:spacing w:val="-6"/>
          <w:sz w:val="24"/>
          <w:lang w:val="ru-RU"/>
        </w:rPr>
        <w:t xml:space="preserve"> </w:t>
      </w:r>
      <w:r w:rsidRPr="00EC7DA0">
        <w:rPr>
          <w:i/>
          <w:sz w:val="24"/>
          <w:lang w:val="ru-RU"/>
        </w:rPr>
        <w:t>2.</w:t>
      </w:r>
      <w:r w:rsidRPr="00EC7DA0">
        <w:rPr>
          <w:i/>
          <w:spacing w:val="2"/>
          <w:sz w:val="24"/>
          <w:lang w:val="ru-RU"/>
        </w:rPr>
        <w:t xml:space="preserve"> </w:t>
      </w:r>
      <w:r w:rsidRPr="00EC7DA0">
        <w:rPr>
          <w:i/>
          <w:sz w:val="24"/>
          <w:lang w:val="ru-RU"/>
        </w:rPr>
        <w:t>«Человек</w:t>
      </w:r>
      <w:r w:rsidRPr="00EC7DA0">
        <w:rPr>
          <w:i/>
          <w:spacing w:val="-6"/>
          <w:sz w:val="24"/>
          <w:lang w:val="ru-RU"/>
        </w:rPr>
        <w:t xml:space="preserve"> </w:t>
      </w:r>
      <w:r w:rsidRPr="00EC7DA0">
        <w:rPr>
          <w:i/>
          <w:sz w:val="24"/>
          <w:lang w:val="ru-RU"/>
        </w:rPr>
        <w:t>и</w:t>
      </w:r>
      <w:r w:rsidRPr="00EC7DA0">
        <w:rPr>
          <w:i/>
          <w:spacing w:val="-5"/>
          <w:sz w:val="24"/>
          <w:lang w:val="ru-RU"/>
        </w:rPr>
        <w:t xml:space="preserve"> </w:t>
      </w:r>
      <w:r w:rsidRPr="00EC7DA0">
        <w:rPr>
          <w:i/>
          <w:sz w:val="24"/>
          <w:lang w:val="ru-RU"/>
        </w:rPr>
        <w:t>его</w:t>
      </w:r>
      <w:r w:rsidRPr="00EC7DA0">
        <w:rPr>
          <w:i/>
          <w:spacing w:val="-5"/>
          <w:sz w:val="24"/>
          <w:lang w:val="ru-RU"/>
        </w:rPr>
        <w:t xml:space="preserve"> </w:t>
      </w:r>
      <w:r w:rsidRPr="00EC7DA0">
        <w:rPr>
          <w:i/>
          <w:sz w:val="24"/>
          <w:lang w:val="ru-RU"/>
        </w:rPr>
        <w:t>отражение</w:t>
      </w:r>
      <w:r w:rsidRPr="00EC7DA0">
        <w:rPr>
          <w:i/>
          <w:spacing w:val="-5"/>
          <w:sz w:val="24"/>
          <w:lang w:val="ru-RU"/>
        </w:rPr>
        <w:t xml:space="preserve"> </w:t>
      </w:r>
      <w:r w:rsidRPr="00EC7DA0">
        <w:rPr>
          <w:i/>
          <w:sz w:val="24"/>
          <w:lang w:val="ru-RU"/>
        </w:rPr>
        <w:t>в</w:t>
      </w:r>
      <w:r w:rsidRPr="00EC7DA0">
        <w:rPr>
          <w:i/>
          <w:spacing w:val="6"/>
          <w:sz w:val="24"/>
          <w:lang w:val="ru-RU"/>
        </w:rPr>
        <w:t xml:space="preserve"> </w:t>
      </w:r>
      <w:r w:rsidRPr="00EC7DA0">
        <w:rPr>
          <w:i/>
          <w:spacing w:val="-2"/>
          <w:sz w:val="24"/>
          <w:lang w:val="ru-RU"/>
        </w:rPr>
        <w:t>культуре».</w:t>
      </w:r>
    </w:p>
    <w:p w:rsidR="00E4184B" w:rsidRPr="00EC7DA0" w:rsidRDefault="00EC7DA0">
      <w:pPr>
        <w:pStyle w:val="a4"/>
        <w:spacing w:before="137" w:line="360" w:lineRule="auto"/>
        <w:ind w:right="847"/>
        <w:rPr>
          <w:lang w:val="ru-RU"/>
        </w:rPr>
      </w:pPr>
      <w:r w:rsidRPr="00EC7DA0">
        <w:rPr>
          <w:lang w:val="ru-RU"/>
        </w:rPr>
        <w:t xml:space="preserve">Тема 9. Каким должен быть человек? Духовно-нравственный облик и идеал </w:t>
      </w:r>
      <w:r w:rsidRPr="00EC7DA0">
        <w:rPr>
          <w:spacing w:val="-2"/>
          <w:lang w:val="ru-RU"/>
        </w:rPr>
        <w:t>человека.</w:t>
      </w:r>
    </w:p>
    <w:p w:rsidR="00E4184B" w:rsidRPr="00EC7DA0" w:rsidRDefault="00EC7DA0">
      <w:pPr>
        <w:pStyle w:val="a4"/>
        <w:spacing w:before="7" w:line="360" w:lineRule="auto"/>
        <w:ind w:right="851"/>
        <w:rPr>
          <w:lang w:val="ru-RU"/>
        </w:rPr>
      </w:pPr>
      <w:r w:rsidRPr="00EC7DA0">
        <w:rPr>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E4184B" w:rsidRPr="00EC7DA0" w:rsidRDefault="00EC7DA0">
      <w:pPr>
        <w:pStyle w:val="a4"/>
        <w:spacing w:line="360" w:lineRule="auto"/>
        <w:ind w:right="852"/>
        <w:rPr>
          <w:lang w:val="ru-RU"/>
        </w:rPr>
      </w:pPr>
      <w:r w:rsidRPr="00EC7DA0">
        <w:rPr>
          <w:lang w:val="ru-RU"/>
        </w:rPr>
        <w:t>Свойства и качества человека, его образ в культуре народов России, единство человеческих качеств. Единство духовной жизни.</w:t>
      </w:r>
    </w:p>
    <w:p w:rsidR="00E4184B" w:rsidRPr="00EC7DA0" w:rsidRDefault="00EC7DA0">
      <w:pPr>
        <w:pStyle w:val="a4"/>
        <w:spacing w:line="360" w:lineRule="auto"/>
        <w:ind w:right="853"/>
        <w:rPr>
          <w:lang w:val="ru-RU"/>
        </w:rPr>
      </w:pPr>
      <w:r w:rsidRPr="00EC7DA0">
        <w:rPr>
          <w:lang w:val="ru-RU"/>
        </w:rP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w:t>
      </w:r>
      <w:r w:rsidRPr="00EC7DA0">
        <w:rPr>
          <w:spacing w:val="-2"/>
          <w:lang w:val="ru-RU"/>
        </w:rPr>
        <w:t>ценность.</w:t>
      </w:r>
    </w:p>
    <w:p w:rsidR="00E4184B" w:rsidRPr="00EC7DA0" w:rsidRDefault="00EC7DA0">
      <w:pPr>
        <w:pStyle w:val="a4"/>
        <w:spacing w:before="6"/>
        <w:ind w:left="2310" w:firstLine="0"/>
        <w:rPr>
          <w:lang w:val="ru-RU"/>
        </w:rPr>
      </w:pPr>
      <w:r w:rsidRPr="00EC7DA0">
        <w:rPr>
          <w:lang w:val="ru-RU"/>
        </w:rPr>
        <w:t>Тема</w:t>
      </w:r>
      <w:r w:rsidRPr="00EC7DA0">
        <w:rPr>
          <w:spacing w:val="-5"/>
          <w:lang w:val="ru-RU"/>
        </w:rPr>
        <w:t xml:space="preserve"> </w:t>
      </w:r>
      <w:r w:rsidRPr="00EC7DA0">
        <w:rPr>
          <w:lang w:val="ru-RU"/>
        </w:rPr>
        <w:t>11.</w:t>
      </w:r>
      <w:r w:rsidRPr="00EC7DA0">
        <w:rPr>
          <w:spacing w:val="-1"/>
          <w:lang w:val="ru-RU"/>
        </w:rPr>
        <w:t xml:space="preserve"> </w:t>
      </w:r>
      <w:r w:rsidRPr="00EC7DA0">
        <w:rPr>
          <w:lang w:val="ru-RU"/>
        </w:rPr>
        <w:t>Религия</w:t>
      </w:r>
      <w:r w:rsidRPr="00EC7DA0">
        <w:rPr>
          <w:spacing w:val="-7"/>
          <w:lang w:val="ru-RU"/>
        </w:rPr>
        <w:t xml:space="preserve"> </w:t>
      </w:r>
      <w:r w:rsidRPr="00EC7DA0">
        <w:rPr>
          <w:lang w:val="ru-RU"/>
        </w:rPr>
        <w:t>как</w:t>
      </w:r>
      <w:r w:rsidRPr="00EC7DA0">
        <w:rPr>
          <w:spacing w:val="-5"/>
          <w:lang w:val="ru-RU"/>
        </w:rPr>
        <w:t xml:space="preserve"> </w:t>
      </w:r>
      <w:r w:rsidRPr="00EC7DA0">
        <w:rPr>
          <w:lang w:val="ru-RU"/>
        </w:rPr>
        <w:t>источник</w:t>
      </w:r>
      <w:r w:rsidRPr="00EC7DA0">
        <w:rPr>
          <w:spacing w:val="-4"/>
          <w:lang w:val="ru-RU"/>
        </w:rPr>
        <w:t xml:space="preserve"> </w:t>
      </w:r>
      <w:r w:rsidRPr="00EC7DA0">
        <w:rPr>
          <w:spacing w:val="-2"/>
          <w:lang w:val="ru-RU"/>
        </w:rPr>
        <w:t>нравственности.</w:t>
      </w:r>
    </w:p>
    <w:p w:rsidR="00E4184B" w:rsidRPr="00EC7DA0" w:rsidRDefault="00EC7DA0">
      <w:pPr>
        <w:pStyle w:val="a4"/>
        <w:spacing w:before="127" w:line="360" w:lineRule="auto"/>
        <w:ind w:right="856"/>
        <w:rPr>
          <w:lang w:val="ru-RU"/>
        </w:rPr>
      </w:pPr>
      <w:r w:rsidRPr="00EC7DA0">
        <w:rPr>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E4184B" w:rsidRPr="00EC7DA0" w:rsidRDefault="00EC7DA0">
      <w:pPr>
        <w:pStyle w:val="a4"/>
        <w:spacing w:before="6"/>
        <w:ind w:left="2310" w:firstLine="0"/>
        <w:rPr>
          <w:lang w:val="ru-RU"/>
        </w:rPr>
      </w:pPr>
      <w:r w:rsidRPr="00EC7DA0">
        <w:rPr>
          <w:lang w:val="ru-RU"/>
        </w:rPr>
        <w:t>Тема</w:t>
      </w:r>
      <w:r w:rsidRPr="00EC7DA0">
        <w:rPr>
          <w:spacing w:val="-8"/>
          <w:lang w:val="ru-RU"/>
        </w:rPr>
        <w:t xml:space="preserve"> </w:t>
      </w:r>
      <w:r w:rsidRPr="00EC7DA0">
        <w:rPr>
          <w:lang w:val="ru-RU"/>
        </w:rPr>
        <w:t>12.</w:t>
      </w:r>
      <w:r w:rsidRPr="00EC7DA0">
        <w:rPr>
          <w:spacing w:val="1"/>
          <w:lang w:val="ru-RU"/>
        </w:rPr>
        <w:t xml:space="preserve"> </w:t>
      </w:r>
      <w:r w:rsidRPr="00EC7DA0">
        <w:rPr>
          <w:lang w:val="ru-RU"/>
        </w:rPr>
        <w:t>Наука</w:t>
      </w:r>
      <w:r w:rsidRPr="00EC7DA0">
        <w:rPr>
          <w:spacing w:val="-5"/>
          <w:lang w:val="ru-RU"/>
        </w:rPr>
        <w:t xml:space="preserve"> </w:t>
      </w:r>
      <w:r w:rsidRPr="00EC7DA0">
        <w:rPr>
          <w:lang w:val="ru-RU"/>
        </w:rPr>
        <w:t>как</w:t>
      </w:r>
      <w:r w:rsidRPr="00EC7DA0">
        <w:rPr>
          <w:spacing w:val="-7"/>
          <w:lang w:val="ru-RU"/>
        </w:rPr>
        <w:t xml:space="preserve"> </w:t>
      </w:r>
      <w:r w:rsidRPr="00EC7DA0">
        <w:rPr>
          <w:lang w:val="ru-RU"/>
        </w:rPr>
        <w:t>источник знания</w:t>
      </w:r>
      <w:r w:rsidRPr="00EC7DA0">
        <w:rPr>
          <w:spacing w:val="-10"/>
          <w:lang w:val="ru-RU"/>
        </w:rPr>
        <w:t xml:space="preserve"> </w:t>
      </w:r>
      <w:r w:rsidRPr="00EC7DA0">
        <w:rPr>
          <w:lang w:val="ru-RU"/>
        </w:rPr>
        <w:t>о</w:t>
      </w:r>
      <w:r w:rsidRPr="00EC7DA0">
        <w:rPr>
          <w:spacing w:val="-5"/>
          <w:lang w:val="ru-RU"/>
        </w:rPr>
        <w:t xml:space="preserve"> </w:t>
      </w:r>
      <w:r w:rsidRPr="00EC7DA0">
        <w:rPr>
          <w:lang w:val="ru-RU"/>
        </w:rPr>
        <w:t>человеке</w:t>
      </w:r>
      <w:r w:rsidRPr="00EC7DA0">
        <w:rPr>
          <w:spacing w:val="-6"/>
          <w:lang w:val="ru-RU"/>
        </w:rPr>
        <w:t xml:space="preserve"> </w:t>
      </w:r>
      <w:r w:rsidRPr="00EC7DA0">
        <w:rPr>
          <w:lang w:val="ru-RU"/>
        </w:rPr>
        <w:t>и</w:t>
      </w:r>
      <w:r w:rsidRPr="00EC7DA0">
        <w:rPr>
          <w:spacing w:val="6"/>
          <w:lang w:val="ru-RU"/>
        </w:rPr>
        <w:t xml:space="preserve"> </w:t>
      </w:r>
      <w:r w:rsidRPr="00EC7DA0">
        <w:rPr>
          <w:spacing w:val="-2"/>
          <w:lang w:val="ru-RU"/>
        </w:rPr>
        <w:t>человеческом.</w:t>
      </w:r>
    </w:p>
    <w:p w:rsidR="00E4184B" w:rsidRPr="00EC7DA0" w:rsidRDefault="00EC7DA0">
      <w:pPr>
        <w:pStyle w:val="a4"/>
        <w:spacing w:before="137"/>
        <w:ind w:left="2310" w:firstLine="0"/>
        <w:rPr>
          <w:lang w:val="ru-RU"/>
        </w:rPr>
      </w:pPr>
      <w:r w:rsidRPr="00EC7DA0">
        <w:rPr>
          <w:lang w:val="ru-RU"/>
        </w:rPr>
        <w:t>Гуманитарное</w:t>
      </w:r>
      <w:r w:rsidRPr="00EC7DA0">
        <w:rPr>
          <w:spacing w:val="49"/>
          <w:w w:val="150"/>
          <w:lang w:val="ru-RU"/>
        </w:rPr>
        <w:t xml:space="preserve"> </w:t>
      </w:r>
      <w:r w:rsidRPr="00EC7DA0">
        <w:rPr>
          <w:lang w:val="ru-RU"/>
        </w:rPr>
        <w:t>знание</w:t>
      </w:r>
      <w:r w:rsidRPr="00EC7DA0">
        <w:rPr>
          <w:spacing w:val="56"/>
          <w:w w:val="150"/>
          <w:lang w:val="ru-RU"/>
        </w:rPr>
        <w:t xml:space="preserve"> </w:t>
      </w:r>
      <w:r w:rsidRPr="00EC7DA0">
        <w:rPr>
          <w:lang w:val="ru-RU"/>
        </w:rPr>
        <w:t>и</w:t>
      </w:r>
      <w:r w:rsidRPr="00EC7DA0">
        <w:rPr>
          <w:spacing w:val="57"/>
          <w:w w:val="150"/>
          <w:lang w:val="ru-RU"/>
        </w:rPr>
        <w:t xml:space="preserve"> </w:t>
      </w:r>
      <w:r w:rsidRPr="00EC7DA0">
        <w:rPr>
          <w:lang w:val="ru-RU"/>
        </w:rPr>
        <w:t>его</w:t>
      </w:r>
      <w:r w:rsidRPr="00EC7DA0">
        <w:rPr>
          <w:spacing w:val="51"/>
          <w:w w:val="150"/>
          <w:lang w:val="ru-RU"/>
        </w:rPr>
        <w:t xml:space="preserve"> </w:t>
      </w:r>
      <w:r w:rsidRPr="00EC7DA0">
        <w:rPr>
          <w:lang w:val="ru-RU"/>
        </w:rPr>
        <w:t>особенности.</w:t>
      </w:r>
      <w:r w:rsidRPr="00EC7DA0">
        <w:rPr>
          <w:spacing w:val="59"/>
          <w:w w:val="150"/>
          <w:lang w:val="ru-RU"/>
        </w:rPr>
        <w:t xml:space="preserve"> </w:t>
      </w:r>
      <w:r w:rsidRPr="00EC7DA0">
        <w:rPr>
          <w:lang w:val="ru-RU"/>
        </w:rPr>
        <w:t>Культура</w:t>
      </w:r>
      <w:r w:rsidRPr="00EC7DA0">
        <w:rPr>
          <w:spacing w:val="56"/>
          <w:w w:val="150"/>
          <w:lang w:val="ru-RU"/>
        </w:rPr>
        <w:t xml:space="preserve"> </w:t>
      </w:r>
      <w:r w:rsidRPr="00EC7DA0">
        <w:rPr>
          <w:lang w:val="ru-RU"/>
        </w:rPr>
        <w:t>как</w:t>
      </w:r>
      <w:r w:rsidRPr="00EC7DA0">
        <w:rPr>
          <w:spacing w:val="54"/>
          <w:w w:val="150"/>
          <w:lang w:val="ru-RU"/>
        </w:rPr>
        <w:t xml:space="preserve"> </w:t>
      </w:r>
      <w:r w:rsidRPr="00EC7DA0">
        <w:rPr>
          <w:lang w:val="ru-RU"/>
        </w:rPr>
        <w:t>самопознание.</w:t>
      </w:r>
      <w:r w:rsidRPr="00EC7DA0">
        <w:rPr>
          <w:spacing w:val="61"/>
          <w:w w:val="150"/>
          <w:lang w:val="ru-RU"/>
        </w:rPr>
        <w:t xml:space="preserve"> </w:t>
      </w:r>
      <w:r w:rsidRPr="00EC7DA0">
        <w:rPr>
          <w:spacing w:val="-2"/>
          <w:lang w:val="ru-RU"/>
        </w:rPr>
        <w:t>Этика.</w:t>
      </w:r>
    </w:p>
    <w:p w:rsidR="00E4184B" w:rsidRPr="00EC7DA0" w:rsidRDefault="00EC7DA0">
      <w:pPr>
        <w:pStyle w:val="a4"/>
        <w:spacing w:before="132"/>
        <w:ind w:firstLine="0"/>
        <w:rPr>
          <w:lang w:val="ru-RU"/>
        </w:rPr>
      </w:pPr>
      <w:r w:rsidRPr="00EC7DA0">
        <w:rPr>
          <w:lang w:val="ru-RU"/>
        </w:rPr>
        <w:t>Эстетика.</w:t>
      </w:r>
      <w:r w:rsidRPr="00EC7DA0">
        <w:rPr>
          <w:spacing w:val="-8"/>
          <w:lang w:val="ru-RU"/>
        </w:rPr>
        <w:t xml:space="preserve"> </w:t>
      </w:r>
      <w:r w:rsidRPr="00EC7DA0">
        <w:rPr>
          <w:lang w:val="ru-RU"/>
        </w:rPr>
        <w:t>Право</w:t>
      </w:r>
      <w:r w:rsidRPr="00EC7DA0">
        <w:rPr>
          <w:spacing w:val="-12"/>
          <w:lang w:val="ru-RU"/>
        </w:rPr>
        <w:t xml:space="preserve"> </w:t>
      </w:r>
      <w:r w:rsidRPr="00EC7DA0">
        <w:rPr>
          <w:lang w:val="ru-RU"/>
        </w:rPr>
        <w:t>в</w:t>
      </w:r>
      <w:r w:rsidRPr="00EC7DA0">
        <w:rPr>
          <w:spacing w:val="-2"/>
          <w:lang w:val="ru-RU"/>
        </w:rPr>
        <w:t xml:space="preserve"> </w:t>
      </w:r>
      <w:r w:rsidRPr="00EC7DA0">
        <w:rPr>
          <w:lang w:val="ru-RU"/>
        </w:rPr>
        <w:t>контексте</w:t>
      </w:r>
      <w:r w:rsidRPr="00EC7DA0">
        <w:rPr>
          <w:spacing w:val="-8"/>
          <w:lang w:val="ru-RU"/>
        </w:rPr>
        <w:t xml:space="preserve"> </w:t>
      </w:r>
      <w:r w:rsidRPr="00EC7DA0">
        <w:rPr>
          <w:lang w:val="ru-RU"/>
        </w:rPr>
        <w:t>духовно-нравственных</w:t>
      </w:r>
      <w:r w:rsidRPr="00EC7DA0">
        <w:rPr>
          <w:spacing w:val="-6"/>
          <w:lang w:val="ru-RU"/>
        </w:rPr>
        <w:t xml:space="preserve"> </w:t>
      </w:r>
      <w:r w:rsidRPr="00EC7DA0">
        <w:rPr>
          <w:spacing w:val="-2"/>
          <w:lang w:val="ru-RU"/>
        </w:rPr>
        <w:t>ценностей.</w:t>
      </w:r>
    </w:p>
    <w:p w:rsidR="00E4184B" w:rsidRPr="00EC7DA0" w:rsidRDefault="00EC7DA0">
      <w:pPr>
        <w:pStyle w:val="a4"/>
        <w:spacing w:before="142"/>
        <w:ind w:left="2310" w:firstLine="0"/>
        <w:jc w:val="left"/>
        <w:rPr>
          <w:lang w:val="ru-RU"/>
        </w:rPr>
      </w:pPr>
      <w:r w:rsidRPr="00EC7DA0">
        <w:rPr>
          <w:lang w:val="ru-RU"/>
        </w:rPr>
        <w:t>Тема</w:t>
      </w:r>
      <w:r w:rsidRPr="00EC7DA0">
        <w:rPr>
          <w:spacing w:val="-13"/>
          <w:lang w:val="ru-RU"/>
        </w:rPr>
        <w:t xml:space="preserve"> </w:t>
      </w:r>
      <w:r w:rsidRPr="00EC7DA0">
        <w:rPr>
          <w:lang w:val="ru-RU"/>
        </w:rPr>
        <w:t>13.</w:t>
      </w:r>
      <w:r w:rsidRPr="00EC7DA0">
        <w:rPr>
          <w:spacing w:val="-2"/>
          <w:lang w:val="ru-RU"/>
        </w:rPr>
        <w:t xml:space="preserve"> </w:t>
      </w:r>
      <w:r w:rsidRPr="00EC7DA0">
        <w:rPr>
          <w:lang w:val="ru-RU"/>
        </w:rPr>
        <w:t>Этика</w:t>
      </w:r>
      <w:r w:rsidRPr="00EC7DA0">
        <w:rPr>
          <w:spacing w:val="-7"/>
          <w:lang w:val="ru-RU"/>
        </w:rPr>
        <w:t xml:space="preserve"> </w:t>
      </w:r>
      <w:r w:rsidRPr="00EC7DA0">
        <w:rPr>
          <w:lang w:val="ru-RU"/>
        </w:rPr>
        <w:t>и</w:t>
      </w:r>
      <w:r w:rsidRPr="00EC7DA0">
        <w:rPr>
          <w:spacing w:val="-8"/>
          <w:lang w:val="ru-RU"/>
        </w:rPr>
        <w:t xml:space="preserve"> </w:t>
      </w:r>
      <w:r w:rsidRPr="00EC7DA0">
        <w:rPr>
          <w:lang w:val="ru-RU"/>
        </w:rPr>
        <w:t>нравственность</w:t>
      </w:r>
      <w:r w:rsidRPr="00EC7DA0">
        <w:rPr>
          <w:spacing w:val="-2"/>
          <w:lang w:val="ru-RU"/>
        </w:rPr>
        <w:t xml:space="preserve"> </w:t>
      </w:r>
      <w:r w:rsidRPr="00EC7DA0">
        <w:rPr>
          <w:lang w:val="ru-RU"/>
        </w:rPr>
        <w:t>как</w:t>
      </w:r>
      <w:r w:rsidRPr="00EC7DA0">
        <w:rPr>
          <w:spacing w:val="-2"/>
          <w:lang w:val="ru-RU"/>
        </w:rPr>
        <w:t xml:space="preserve"> </w:t>
      </w:r>
      <w:r w:rsidRPr="00EC7DA0">
        <w:rPr>
          <w:lang w:val="ru-RU"/>
        </w:rPr>
        <w:t>категории</w:t>
      </w:r>
      <w:r w:rsidRPr="00EC7DA0">
        <w:rPr>
          <w:spacing w:val="-8"/>
          <w:lang w:val="ru-RU"/>
        </w:rPr>
        <w:t xml:space="preserve"> </w:t>
      </w:r>
      <w:r w:rsidRPr="00EC7DA0">
        <w:rPr>
          <w:lang w:val="ru-RU"/>
        </w:rPr>
        <w:t>духовной</w:t>
      </w:r>
      <w:r w:rsidRPr="00EC7DA0">
        <w:rPr>
          <w:spacing w:val="-7"/>
          <w:lang w:val="ru-RU"/>
        </w:rPr>
        <w:t xml:space="preserve"> </w:t>
      </w:r>
      <w:r w:rsidRPr="00EC7DA0">
        <w:rPr>
          <w:spacing w:val="-2"/>
          <w:lang w:val="ru-RU"/>
        </w:rPr>
        <w:t>культуры.</w:t>
      </w:r>
    </w:p>
    <w:p w:rsidR="00E4184B" w:rsidRPr="00EC7DA0" w:rsidRDefault="00EC7DA0">
      <w:pPr>
        <w:pStyle w:val="a4"/>
        <w:spacing w:before="141" w:line="364" w:lineRule="auto"/>
        <w:jc w:val="left"/>
        <w:rPr>
          <w:lang w:val="ru-RU"/>
        </w:rPr>
      </w:pPr>
      <w:r w:rsidRPr="00EC7DA0">
        <w:rPr>
          <w:lang w:val="ru-RU"/>
        </w:rPr>
        <w:t>Что</w:t>
      </w:r>
      <w:r w:rsidRPr="00EC7DA0">
        <w:rPr>
          <w:spacing w:val="40"/>
          <w:lang w:val="ru-RU"/>
        </w:rPr>
        <w:t xml:space="preserve"> </w:t>
      </w:r>
      <w:r w:rsidRPr="00EC7DA0">
        <w:rPr>
          <w:lang w:val="ru-RU"/>
        </w:rPr>
        <w:t>такое</w:t>
      </w:r>
      <w:r w:rsidRPr="00EC7DA0">
        <w:rPr>
          <w:spacing w:val="36"/>
          <w:lang w:val="ru-RU"/>
        </w:rPr>
        <w:t xml:space="preserve"> </w:t>
      </w:r>
      <w:r w:rsidRPr="00EC7DA0">
        <w:rPr>
          <w:lang w:val="ru-RU"/>
        </w:rPr>
        <w:t>этика.</w:t>
      </w:r>
      <w:r w:rsidRPr="00EC7DA0">
        <w:rPr>
          <w:spacing w:val="39"/>
          <w:lang w:val="ru-RU"/>
        </w:rPr>
        <w:t xml:space="preserve"> </w:t>
      </w:r>
      <w:r w:rsidRPr="00EC7DA0">
        <w:rPr>
          <w:lang w:val="ru-RU"/>
        </w:rPr>
        <w:t>Добро</w:t>
      </w:r>
      <w:r w:rsidRPr="00EC7DA0">
        <w:rPr>
          <w:spacing w:val="37"/>
          <w:lang w:val="ru-RU"/>
        </w:rPr>
        <w:t xml:space="preserve"> </w:t>
      </w:r>
      <w:r w:rsidRPr="00EC7DA0">
        <w:rPr>
          <w:lang w:val="ru-RU"/>
        </w:rPr>
        <w:t>и</w:t>
      </w:r>
      <w:r w:rsidRPr="00EC7DA0">
        <w:rPr>
          <w:spacing w:val="37"/>
          <w:lang w:val="ru-RU"/>
        </w:rPr>
        <w:t xml:space="preserve"> </w:t>
      </w:r>
      <w:r w:rsidRPr="00EC7DA0">
        <w:rPr>
          <w:lang w:val="ru-RU"/>
        </w:rPr>
        <w:t>его</w:t>
      </w:r>
      <w:r w:rsidRPr="00EC7DA0">
        <w:rPr>
          <w:spacing w:val="40"/>
          <w:lang w:val="ru-RU"/>
        </w:rPr>
        <w:t xml:space="preserve"> </w:t>
      </w:r>
      <w:r w:rsidRPr="00EC7DA0">
        <w:rPr>
          <w:lang w:val="ru-RU"/>
        </w:rPr>
        <w:t>проявления</w:t>
      </w:r>
      <w:r w:rsidRPr="00EC7DA0">
        <w:rPr>
          <w:spacing w:val="33"/>
          <w:lang w:val="ru-RU"/>
        </w:rPr>
        <w:t xml:space="preserve"> </w:t>
      </w:r>
      <w:r w:rsidRPr="00EC7DA0">
        <w:rPr>
          <w:lang w:val="ru-RU"/>
        </w:rPr>
        <w:t>в</w:t>
      </w:r>
      <w:r w:rsidRPr="00EC7DA0">
        <w:rPr>
          <w:spacing w:val="38"/>
          <w:lang w:val="ru-RU"/>
        </w:rPr>
        <w:t xml:space="preserve"> </w:t>
      </w:r>
      <w:r w:rsidRPr="00EC7DA0">
        <w:rPr>
          <w:lang w:val="ru-RU"/>
        </w:rPr>
        <w:t>реальной</w:t>
      </w:r>
      <w:r w:rsidRPr="00EC7DA0">
        <w:rPr>
          <w:spacing w:val="34"/>
          <w:lang w:val="ru-RU"/>
        </w:rPr>
        <w:t xml:space="preserve"> </w:t>
      </w:r>
      <w:r w:rsidRPr="00EC7DA0">
        <w:rPr>
          <w:lang w:val="ru-RU"/>
        </w:rPr>
        <w:t>жизни.</w:t>
      </w:r>
      <w:r w:rsidRPr="00EC7DA0">
        <w:rPr>
          <w:spacing w:val="35"/>
          <w:lang w:val="ru-RU"/>
        </w:rPr>
        <w:t xml:space="preserve"> </w:t>
      </w:r>
      <w:r w:rsidRPr="00EC7DA0">
        <w:rPr>
          <w:lang w:val="ru-RU"/>
        </w:rPr>
        <w:t>Что</w:t>
      </w:r>
      <w:r w:rsidRPr="00EC7DA0">
        <w:rPr>
          <w:spacing w:val="37"/>
          <w:lang w:val="ru-RU"/>
        </w:rPr>
        <w:t xml:space="preserve"> </w:t>
      </w:r>
      <w:r w:rsidRPr="00EC7DA0">
        <w:rPr>
          <w:lang w:val="ru-RU"/>
        </w:rPr>
        <w:t>значит</w:t>
      </w:r>
      <w:r w:rsidRPr="00EC7DA0">
        <w:rPr>
          <w:spacing w:val="38"/>
          <w:lang w:val="ru-RU"/>
        </w:rPr>
        <w:t xml:space="preserve"> </w:t>
      </w:r>
      <w:r w:rsidRPr="00EC7DA0">
        <w:rPr>
          <w:lang w:val="ru-RU"/>
        </w:rPr>
        <w:t>быть нравственным. Почему нравственность важна?</w:t>
      </w:r>
    </w:p>
    <w:p w:rsidR="00E4184B" w:rsidRPr="00EC7DA0" w:rsidRDefault="00EC7DA0">
      <w:pPr>
        <w:pStyle w:val="a4"/>
        <w:spacing w:line="273" w:lineRule="exact"/>
        <w:ind w:left="2310" w:firstLine="0"/>
        <w:jc w:val="left"/>
        <w:rPr>
          <w:lang w:val="ru-RU"/>
        </w:rPr>
      </w:pPr>
      <w:r w:rsidRPr="00EC7DA0">
        <w:rPr>
          <w:lang w:val="ru-RU"/>
        </w:rPr>
        <w:t>Тема</w:t>
      </w:r>
      <w:r w:rsidRPr="00EC7DA0">
        <w:rPr>
          <w:spacing w:val="-7"/>
          <w:lang w:val="ru-RU"/>
        </w:rPr>
        <w:t xml:space="preserve"> </w:t>
      </w:r>
      <w:r w:rsidRPr="00EC7DA0">
        <w:rPr>
          <w:lang w:val="ru-RU"/>
        </w:rPr>
        <w:t>14.</w:t>
      </w:r>
      <w:r w:rsidRPr="00EC7DA0">
        <w:rPr>
          <w:spacing w:val="-4"/>
          <w:lang w:val="ru-RU"/>
        </w:rPr>
        <w:t xml:space="preserve"> </w:t>
      </w:r>
      <w:r w:rsidRPr="00EC7DA0">
        <w:rPr>
          <w:lang w:val="ru-RU"/>
        </w:rPr>
        <w:t>Самопознание</w:t>
      </w:r>
      <w:r w:rsidRPr="00EC7DA0">
        <w:rPr>
          <w:spacing w:val="-10"/>
          <w:lang w:val="ru-RU"/>
        </w:rPr>
        <w:t xml:space="preserve"> </w:t>
      </w:r>
      <w:r w:rsidRPr="00EC7DA0">
        <w:rPr>
          <w:lang w:val="ru-RU"/>
        </w:rPr>
        <w:t>(практическое</w:t>
      </w:r>
      <w:r w:rsidRPr="00EC7DA0">
        <w:rPr>
          <w:spacing w:val="-10"/>
          <w:lang w:val="ru-RU"/>
        </w:rPr>
        <w:t xml:space="preserve"> </w:t>
      </w:r>
      <w:r w:rsidRPr="00EC7DA0">
        <w:rPr>
          <w:spacing w:val="-2"/>
          <w:lang w:val="ru-RU"/>
        </w:rPr>
        <w:t>занятие).</w:t>
      </w:r>
    </w:p>
    <w:p w:rsidR="00E4184B" w:rsidRPr="00EC7DA0" w:rsidRDefault="00EC7DA0">
      <w:pPr>
        <w:pStyle w:val="a4"/>
        <w:spacing w:before="128"/>
        <w:ind w:left="2310" w:firstLine="0"/>
        <w:jc w:val="left"/>
        <w:rPr>
          <w:lang w:val="ru-RU"/>
        </w:rPr>
      </w:pPr>
      <w:r w:rsidRPr="00EC7DA0">
        <w:rPr>
          <w:lang w:val="ru-RU"/>
        </w:rPr>
        <w:t>Автобиография</w:t>
      </w:r>
      <w:r w:rsidRPr="00EC7DA0">
        <w:rPr>
          <w:spacing w:val="51"/>
          <w:lang w:val="ru-RU"/>
        </w:rPr>
        <w:t xml:space="preserve"> </w:t>
      </w:r>
      <w:r w:rsidRPr="00EC7DA0">
        <w:rPr>
          <w:lang w:val="ru-RU"/>
        </w:rPr>
        <w:t>и</w:t>
      </w:r>
      <w:r w:rsidRPr="00EC7DA0">
        <w:rPr>
          <w:spacing w:val="53"/>
          <w:lang w:val="ru-RU"/>
        </w:rPr>
        <w:t xml:space="preserve"> </w:t>
      </w:r>
      <w:r w:rsidRPr="00EC7DA0">
        <w:rPr>
          <w:lang w:val="ru-RU"/>
        </w:rPr>
        <w:t>автопортрет:</w:t>
      </w:r>
      <w:r w:rsidRPr="00EC7DA0">
        <w:rPr>
          <w:spacing w:val="49"/>
          <w:lang w:val="ru-RU"/>
        </w:rPr>
        <w:t xml:space="preserve"> </w:t>
      </w:r>
      <w:r w:rsidRPr="00EC7DA0">
        <w:rPr>
          <w:lang w:val="ru-RU"/>
        </w:rPr>
        <w:t>кто</w:t>
      </w:r>
      <w:r w:rsidRPr="00EC7DA0">
        <w:rPr>
          <w:spacing w:val="52"/>
          <w:lang w:val="ru-RU"/>
        </w:rPr>
        <w:t xml:space="preserve"> </w:t>
      </w:r>
      <w:r w:rsidRPr="00EC7DA0">
        <w:rPr>
          <w:lang w:val="ru-RU"/>
        </w:rPr>
        <w:t>я</w:t>
      </w:r>
      <w:r w:rsidRPr="00EC7DA0">
        <w:rPr>
          <w:spacing w:val="52"/>
          <w:lang w:val="ru-RU"/>
        </w:rPr>
        <w:t xml:space="preserve"> </w:t>
      </w:r>
      <w:r w:rsidRPr="00EC7DA0">
        <w:rPr>
          <w:lang w:val="ru-RU"/>
        </w:rPr>
        <w:t>и</w:t>
      </w:r>
      <w:r w:rsidRPr="00EC7DA0">
        <w:rPr>
          <w:spacing w:val="53"/>
          <w:lang w:val="ru-RU"/>
        </w:rPr>
        <w:t xml:space="preserve"> </w:t>
      </w:r>
      <w:r w:rsidRPr="00EC7DA0">
        <w:rPr>
          <w:lang w:val="ru-RU"/>
        </w:rPr>
        <w:t>что</w:t>
      </w:r>
      <w:r w:rsidRPr="00EC7DA0">
        <w:rPr>
          <w:spacing w:val="52"/>
          <w:lang w:val="ru-RU"/>
        </w:rPr>
        <w:t xml:space="preserve"> </w:t>
      </w:r>
      <w:r w:rsidRPr="00EC7DA0">
        <w:rPr>
          <w:lang w:val="ru-RU"/>
        </w:rPr>
        <w:t>я</w:t>
      </w:r>
      <w:r w:rsidRPr="00EC7DA0">
        <w:rPr>
          <w:spacing w:val="52"/>
          <w:lang w:val="ru-RU"/>
        </w:rPr>
        <w:t xml:space="preserve"> </w:t>
      </w:r>
      <w:r w:rsidRPr="00EC7DA0">
        <w:rPr>
          <w:lang w:val="ru-RU"/>
        </w:rPr>
        <w:t>люблю.</w:t>
      </w:r>
      <w:r w:rsidRPr="00EC7DA0">
        <w:rPr>
          <w:spacing w:val="59"/>
          <w:lang w:val="ru-RU"/>
        </w:rPr>
        <w:t xml:space="preserve"> </w:t>
      </w:r>
      <w:r w:rsidRPr="00EC7DA0">
        <w:rPr>
          <w:lang w:val="ru-RU"/>
        </w:rPr>
        <w:t>Как</w:t>
      </w:r>
      <w:r w:rsidRPr="00EC7DA0">
        <w:rPr>
          <w:spacing w:val="60"/>
          <w:lang w:val="ru-RU"/>
        </w:rPr>
        <w:t xml:space="preserve"> </w:t>
      </w:r>
      <w:r w:rsidRPr="00EC7DA0">
        <w:rPr>
          <w:lang w:val="ru-RU"/>
        </w:rPr>
        <w:t>устроена</w:t>
      </w:r>
      <w:r w:rsidRPr="00EC7DA0">
        <w:rPr>
          <w:spacing w:val="52"/>
          <w:lang w:val="ru-RU"/>
        </w:rPr>
        <w:t xml:space="preserve"> </w:t>
      </w:r>
      <w:r w:rsidRPr="00EC7DA0">
        <w:rPr>
          <w:lang w:val="ru-RU"/>
        </w:rPr>
        <w:t>моя</w:t>
      </w:r>
      <w:r w:rsidRPr="00EC7DA0">
        <w:rPr>
          <w:spacing w:val="54"/>
          <w:lang w:val="ru-RU"/>
        </w:rPr>
        <w:t xml:space="preserve"> </w:t>
      </w:r>
      <w:r w:rsidRPr="00EC7DA0">
        <w:rPr>
          <w:spacing w:val="-2"/>
          <w:lang w:val="ru-RU"/>
        </w:rPr>
        <w:t>жизнь.</w:t>
      </w:r>
    </w:p>
    <w:p w:rsidR="00E4184B" w:rsidRPr="00EC7DA0" w:rsidRDefault="00EC7DA0">
      <w:pPr>
        <w:pStyle w:val="a4"/>
        <w:spacing w:before="137"/>
        <w:ind w:firstLine="0"/>
        <w:jc w:val="left"/>
        <w:rPr>
          <w:lang w:val="ru-RU"/>
        </w:rPr>
      </w:pPr>
      <w:r w:rsidRPr="00EC7DA0">
        <w:rPr>
          <w:lang w:val="ru-RU"/>
        </w:rPr>
        <w:t>Выполнение</w:t>
      </w:r>
      <w:r w:rsidRPr="00EC7DA0">
        <w:rPr>
          <w:spacing w:val="-14"/>
          <w:lang w:val="ru-RU"/>
        </w:rPr>
        <w:t xml:space="preserve"> </w:t>
      </w:r>
      <w:r w:rsidRPr="00EC7DA0">
        <w:rPr>
          <w:spacing w:val="-2"/>
          <w:lang w:val="ru-RU"/>
        </w:rPr>
        <w:t>проекта.</w:t>
      </w:r>
    </w:p>
    <w:p w:rsidR="00E4184B" w:rsidRPr="00EC7DA0" w:rsidRDefault="00EC7DA0">
      <w:pPr>
        <w:spacing w:before="142"/>
        <w:ind w:left="2310"/>
        <w:rPr>
          <w:i/>
          <w:sz w:val="24"/>
          <w:lang w:val="ru-RU"/>
        </w:rPr>
      </w:pPr>
      <w:r w:rsidRPr="00EC7DA0">
        <w:rPr>
          <w:i/>
          <w:sz w:val="24"/>
          <w:lang w:val="ru-RU"/>
        </w:rPr>
        <w:t>Тематический</w:t>
      </w:r>
      <w:r w:rsidRPr="00EC7DA0">
        <w:rPr>
          <w:i/>
          <w:spacing w:val="-1"/>
          <w:sz w:val="24"/>
          <w:lang w:val="ru-RU"/>
        </w:rPr>
        <w:t xml:space="preserve"> </w:t>
      </w:r>
      <w:r w:rsidRPr="00EC7DA0">
        <w:rPr>
          <w:i/>
          <w:sz w:val="24"/>
          <w:lang w:val="ru-RU"/>
        </w:rPr>
        <w:t>блок</w:t>
      </w:r>
      <w:r w:rsidRPr="00EC7DA0">
        <w:rPr>
          <w:i/>
          <w:spacing w:val="-6"/>
          <w:sz w:val="24"/>
          <w:lang w:val="ru-RU"/>
        </w:rPr>
        <w:t xml:space="preserve"> </w:t>
      </w:r>
      <w:r w:rsidRPr="00EC7DA0">
        <w:rPr>
          <w:i/>
          <w:sz w:val="24"/>
          <w:lang w:val="ru-RU"/>
        </w:rPr>
        <w:t>3.</w:t>
      </w:r>
      <w:r w:rsidRPr="00EC7DA0">
        <w:rPr>
          <w:i/>
          <w:spacing w:val="-3"/>
          <w:sz w:val="24"/>
          <w:lang w:val="ru-RU"/>
        </w:rPr>
        <w:t xml:space="preserve"> </w:t>
      </w:r>
      <w:r w:rsidRPr="00EC7DA0">
        <w:rPr>
          <w:i/>
          <w:sz w:val="24"/>
          <w:lang w:val="ru-RU"/>
        </w:rPr>
        <w:t>«Человек</w:t>
      </w:r>
      <w:r w:rsidRPr="00EC7DA0">
        <w:rPr>
          <w:i/>
          <w:spacing w:val="-7"/>
          <w:sz w:val="24"/>
          <w:lang w:val="ru-RU"/>
        </w:rPr>
        <w:t xml:space="preserve"> </w:t>
      </w:r>
      <w:r w:rsidRPr="00EC7DA0">
        <w:rPr>
          <w:i/>
          <w:sz w:val="24"/>
          <w:lang w:val="ru-RU"/>
        </w:rPr>
        <w:t>как</w:t>
      </w:r>
      <w:r w:rsidRPr="00EC7DA0">
        <w:rPr>
          <w:i/>
          <w:spacing w:val="-7"/>
          <w:sz w:val="24"/>
          <w:lang w:val="ru-RU"/>
        </w:rPr>
        <w:t xml:space="preserve"> </w:t>
      </w:r>
      <w:r w:rsidRPr="00EC7DA0">
        <w:rPr>
          <w:i/>
          <w:sz w:val="24"/>
          <w:lang w:val="ru-RU"/>
        </w:rPr>
        <w:t xml:space="preserve">член </w:t>
      </w:r>
      <w:r w:rsidRPr="00EC7DA0">
        <w:rPr>
          <w:i/>
          <w:spacing w:val="-2"/>
          <w:sz w:val="24"/>
          <w:lang w:val="ru-RU"/>
        </w:rPr>
        <w:t>общества».</w:t>
      </w:r>
    </w:p>
    <w:p w:rsidR="00E4184B" w:rsidRPr="00EC7DA0" w:rsidRDefault="00EC7DA0">
      <w:pPr>
        <w:pStyle w:val="a4"/>
        <w:spacing w:before="136"/>
        <w:ind w:left="2310" w:firstLine="0"/>
        <w:jc w:val="left"/>
        <w:rPr>
          <w:lang w:val="ru-RU"/>
        </w:rPr>
      </w:pPr>
      <w:r w:rsidRPr="00EC7DA0">
        <w:rPr>
          <w:lang w:val="ru-RU"/>
        </w:rPr>
        <w:t>Тема</w:t>
      </w:r>
      <w:r w:rsidRPr="00EC7DA0">
        <w:rPr>
          <w:spacing w:val="-7"/>
          <w:lang w:val="ru-RU"/>
        </w:rPr>
        <w:t xml:space="preserve"> </w:t>
      </w:r>
      <w:r w:rsidRPr="00EC7DA0">
        <w:rPr>
          <w:lang w:val="ru-RU"/>
        </w:rPr>
        <w:t>15. Труд</w:t>
      </w:r>
      <w:r w:rsidRPr="00EC7DA0">
        <w:rPr>
          <w:spacing w:val="-9"/>
          <w:lang w:val="ru-RU"/>
        </w:rPr>
        <w:t xml:space="preserve"> </w:t>
      </w:r>
      <w:r w:rsidRPr="00EC7DA0">
        <w:rPr>
          <w:lang w:val="ru-RU"/>
        </w:rPr>
        <w:t>делает</w:t>
      </w:r>
      <w:r w:rsidRPr="00EC7DA0">
        <w:rPr>
          <w:spacing w:val="-6"/>
          <w:lang w:val="ru-RU"/>
        </w:rPr>
        <w:t xml:space="preserve"> </w:t>
      </w:r>
      <w:r w:rsidRPr="00EC7DA0">
        <w:rPr>
          <w:lang w:val="ru-RU"/>
        </w:rPr>
        <w:t>человека</w:t>
      </w:r>
      <w:r w:rsidRPr="00EC7DA0">
        <w:rPr>
          <w:spacing w:val="-6"/>
          <w:lang w:val="ru-RU"/>
        </w:rPr>
        <w:t xml:space="preserve"> </w:t>
      </w:r>
      <w:r w:rsidRPr="00EC7DA0">
        <w:rPr>
          <w:spacing w:val="-2"/>
          <w:lang w:val="ru-RU"/>
        </w:rPr>
        <w:t>человеком.</w:t>
      </w:r>
    </w:p>
    <w:p w:rsidR="00E4184B" w:rsidRPr="00EC7DA0" w:rsidRDefault="00EC7DA0">
      <w:pPr>
        <w:pStyle w:val="a4"/>
        <w:spacing w:before="137" w:line="362" w:lineRule="auto"/>
        <w:jc w:val="left"/>
        <w:rPr>
          <w:lang w:val="ru-RU"/>
        </w:rPr>
      </w:pPr>
      <w:r w:rsidRPr="00EC7DA0">
        <w:rPr>
          <w:lang w:val="ru-RU"/>
        </w:rPr>
        <w:t>Что</w:t>
      </w:r>
      <w:r w:rsidRPr="00EC7DA0">
        <w:rPr>
          <w:spacing w:val="35"/>
          <w:lang w:val="ru-RU"/>
        </w:rPr>
        <w:t xml:space="preserve"> </w:t>
      </w:r>
      <w:r w:rsidRPr="00EC7DA0">
        <w:rPr>
          <w:lang w:val="ru-RU"/>
        </w:rPr>
        <w:t>такое</w:t>
      </w:r>
      <w:r w:rsidRPr="00EC7DA0">
        <w:rPr>
          <w:spacing w:val="34"/>
          <w:lang w:val="ru-RU"/>
        </w:rPr>
        <w:t xml:space="preserve"> </w:t>
      </w:r>
      <w:r w:rsidRPr="00EC7DA0">
        <w:rPr>
          <w:lang w:val="ru-RU"/>
        </w:rPr>
        <w:t>труд.</w:t>
      </w:r>
      <w:r w:rsidRPr="00EC7DA0">
        <w:rPr>
          <w:spacing w:val="37"/>
          <w:lang w:val="ru-RU"/>
        </w:rPr>
        <w:t xml:space="preserve"> </w:t>
      </w:r>
      <w:r w:rsidRPr="00EC7DA0">
        <w:rPr>
          <w:lang w:val="ru-RU"/>
        </w:rPr>
        <w:t>Важность</w:t>
      </w:r>
      <w:r w:rsidRPr="00EC7DA0">
        <w:rPr>
          <w:spacing w:val="32"/>
          <w:lang w:val="ru-RU"/>
        </w:rPr>
        <w:t xml:space="preserve"> </w:t>
      </w:r>
      <w:r w:rsidRPr="00EC7DA0">
        <w:rPr>
          <w:lang w:val="ru-RU"/>
        </w:rPr>
        <w:t>труда</w:t>
      </w:r>
      <w:r w:rsidRPr="00EC7DA0">
        <w:rPr>
          <w:spacing w:val="29"/>
          <w:lang w:val="ru-RU"/>
        </w:rPr>
        <w:t xml:space="preserve"> </w:t>
      </w:r>
      <w:r w:rsidRPr="00EC7DA0">
        <w:rPr>
          <w:lang w:val="ru-RU"/>
        </w:rPr>
        <w:t>и</w:t>
      </w:r>
      <w:r w:rsidRPr="00EC7DA0">
        <w:rPr>
          <w:spacing w:val="35"/>
          <w:lang w:val="ru-RU"/>
        </w:rPr>
        <w:t xml:space="preserve"> </w:t>
      </w:r>
      <w:r w:rsidRPr="00EC7DA0">
        <w:rPr>
          <w:lang w:val="ru-RU"/>
        </w:rPr>
        <w:t>его</w:t>
      </w:r>
      <w:r w:rsidRPr="00EC7DA0">
        <w:rPr>
          <w:spacing w:val="30"/>
          <w:lang w:val="ru-RU"/>
        </w:rPr>
        <w:t xml:space="preserve"> </w:t>
      </w:r>
      <w:r w:rsidRPr="00EC7DA0">
        <w:rPr>
          <w:lang w:val="ru-RU"/>
        </w:rPr>
        <w:t>экономическая</w:t>
      </w:r>
      <w:r w:rsidRPr="00EC7DA0">
        <w:rPr>
          <w:spacing w:val="35"/>
          <w:lang w:val="ru-RU"/>
        </w:rPr>
        <w:t xml:space="preserve"> </w:t>
      </w:r>
      <w:r w:rsidRPr="00EC7DA0">
        <w:rPr>
          <w:lang w:val="ru-RU"/>
        </w:rPr>
        <w:t>стоимость.</w:t>
      </w:r>
      <w:r w:rsidRPr="00EC7DA0">
        <w:rPr>
          <w:spacing w:val="37"/>
          <w:lang w:val="ru-RU"/>
        </w:rPr>
        <w:t xml:space="preserve"> </w:t>
      </w:r>
      <w:r w:rsidRPr="00EC7DA0">
        <w:rPr>
          <w:lang w:val="ru-RU"/>
        </w:rPr>
        <w:t>Безделье,</w:t>
      </w:r>
      <w:r w:rsidRPr="00EC7DA0">
        <w:rPr>
          <w:spacing w:val="33"/>
          <w:lang w:val="ru-RU"/>
        </w:rPr>
        <w:t xml:space="preserve"> </w:t>
      </w:r>
      <w:r w:rsidRPr="00EC7DA0">
        <w:rPr>
          <w:lang w:val="ru-RU"/>
        </w:rPr>
        <w:t>лень, тунеядство. Трудолюбие, трудовой подвиг, ответственность. Общественная</w:t>
      </w:r>
      <w:r w:rsidRPr="00EC7DA0">
        <w:rPr>
          <w:spacing w:val="-4"/>
          <w:lang w:val="ru-RU"/>
        </w:rPr>
        <w:t xml:space="preserve"> </w:t>
      </w:r>
      <w:r w:rsidRPr="00EC7DA0">
        <w:rPr>
          <w:lang w:val="ru-RU"/>
        </w:rPr>
        <w:t>оценка труда.</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jc w:val="left"/>
        <w:rPr>
          <w:lang w:val="ru-RU"/>
        </w:rPr>
      </w:pPr>
      <w:r w:rsidRPr="00EC7DA0">
        <w:rPr>
          <w:lang w:val="ru-RU"/>
        </w:rPr>
        <w:lastRenderedPageBreak/>
        <w:t>Тема</w:t>
      </w:r>
      <w:r w:rsidRPr="00EC7DA0">
        <w:rPr>
          <w:spacing w:val="-7"/>
          <w:lang w:val="ru-RU"/>
        </w:rPr>
        <w:t xml:space="preserve"> </w:t>
      </w:r>
      <w:r w:rsidRPr="00EC7DA0">
        <w:rPr>
          <w:lang w:val="ru-RU"/>
        </w:rPr>
        <w:t>16.</w:t>
      </w:r>
      <w:r w:rsidRPr="00EC7DA0">
        <w:rPr>
          <w:spacing w:val="-4"/>
          <w:lang w:val="ru-RU"/>
        </w:rPr>
        <w:t xml:space="preserve"> </w:t>
      </w:r>
      <w:r w:rsidRPr="00EC7DA0">
        <w:rPr>
          <w:lang w:val="ru-RU"/>
        </w:rPr>
        <w:t>Подвиг:</w:t>
      </w:r>
      <w:r w:rsidRPr="00EC7DA0">
        <w:rPr>
          <w:spacing w:val="-9"/>
          <w:lang w:val="ru-RU"/>
        </w:rPr>
        <w:t xml:space="preserve"> </w:t>
      </w:r>
      <w:r w:rsidRPr="00EC7DA0">
        <w:rPr>
          <w:lang w:val="ru-RU"/>
        </w:rPr>
        <w:t>как</w:t>
      </w:r>
      <w:r w:rsidRPr="00EC7DA0">
        <w:rPr>
          <w:spacing w:val="-3"/>
          <w:lang w:val="ru-RU"/>
        </w:rPr>
        <w:t xml:space="preserve"> </w:t>
      </w:r>
      <w:r w:rsidRPr="00EC7DA0">
        <w:rPr>
          <w:lang w:val="ru-RU"/>
        </w:rPr>
        <w:t xml:space="preserve">узнать </w:t>
      </w:r>
      <w:r w:rsidRPr="00EC7DA0">
        <w:rPr>
          <w:spacing w:val="-2"/>
          <w:lang w:val="ru-RU"/>
        </w:rPr>
        <w:t>героя?</w:t>
      </w:r>
    </w:p>
    <w:p w:rsidR="00E4184B" w:rsidRPr="00EC7DA0" w:rsidRDefault="00EC7DA0">
      <w:pPr>
        <w:pStyle w:val="a4"/>
        <w:spacing w:before="137" w:line="362" w:lineRule="auto"/>
        <w:ind w:right="878"/>
        <w:jc w:val="left"/>
        <w:rPr>
          <w:lang w:val="ru-RU"/>
        </w:rPr>
      </w:pPr>
      <w:r w:rsidRPr="00EC7DA0">
        <w:rPr>
          <w:lang w:val="ru-RU"/>
        </w:rPr>
        <w:t>Что</w:t>
      </w:r>
      <w:r w:rsidRPr="00EC7DA0">
        <w:rPr>
          <w:spacing w:val="32"/>
          <w:lang w:val="ru-RU"/>
        </w:rPr>
        <w:t xml:space="preserve"> </w:t>
      </w:r>
      <w:r w:rsidRPr="00EC7DA0">
        <w:rPr>
          <w:lang w:val="ru-RU"/>
        </w:rPr>
        <w:t>такое</w:t>
      </w:r>
      <w:r w:rsidRPr="00EC7DA0">
        <w:rPr>
          <w:spacing w:val="35"/>
          <w:lang w:val="ru-RU"/>
        </w:rPr>
        <w:t xml:space="preserve"> </w:t>
      </w:r>
      <w:r w:rsidRPr="00EC7DA0">
        <w:rPr>
          <w:lang w:val="ru-RU"/>
        </w:rPr>
        <w:t>подвиг.</w:t>
      </w:r>
      <w:r w:rsidRPr="00EC7DA0">
        <w:rPr>
          <w:spacing w:val="34"/>
          <w:lang w:val="ru-RU"/>
        </w:rPr>
        <w:t xml:space="preserve"> </w:t>
      </w:r>
      <w:r w:rsidRPr="00EC7DA0">
        <w:rPr>
          <w:lang w:val="ru-RU"/>
        </w:rPr>
        <w:t>Героизм</w:t>
      </w:r>
      <w:r w:rsidRPr="00EC7DA0">
        <w:rPr>
          <w:spacing w:val="30"/>
          <w:lang w:val="ru-RU"/>
        </w:rPr>
        <w:t xml:space="preserve"> </w:t>
      </w:r>
      <w:r w:rsidRPr="00EC7DA0">
        <w:rPr>
          <w:lang w:val="ru-RU"/>
        </w:rPr>
        <w:t>как</w:t>
      </w:r>
      <w:r w:rsidRPr="00EC7DA0">
        <w:rPr>
          <w:spacing w:val="34"/>
          <w:lang w:val="ru-RU"/>
        </w:rPr>
        <w:t xml:space="preserve"> </w:t>
      </w:r>
      <w:r w:rsidRPr="00EC7DA0">
        <w:rPr>
          <w:lang w:val="ru-RU"/>
        </w:rPr>
        <w:t>самопожертвование.</w:t>
      </w:r>
      <w:r w:rsidRPr="00EC7DA0">
        <w:rPr>
          <w:spacing w:val="35"/>
          <w:lang w:val="ru-RU"/>
        </w:rPr>
        <w:t xml:space="preserve"> </w:t>
      </w:r>
      <w:r w:rsidRPr="00EC7DA0">
        <w:rPr>
          <w:lang w:val="ru-RU"/>
        </w:rPr>
        <w:t>Героизм</w:t>
      </w:r>
      <w:r w:rsidRPr="00EC7DA0">
        <w:rPr>
          <w:spacing w:val="33"/>
          <w:lang w:val="ru-RU"/>
        </w:rPr>
        <w:t xml:space="preserve"> </w:t>
      </w:r>
      <w:r w:rsidRPr="00EC7DA0">
        <w:rPr>
          <w:lang w:val="ru-RU"/>
        </w:rPr>
        <w:t>на войне.</w:t>
      </w:r>
      <w:r w:rsidRPr="00EC7DA0">
        <w:rPr>
          <w:spacing w:val="34"/>
          <w:lang w:val="ru-RU"/>
        </w:rPr>
        <w:t xml:space="preserve"> </w:t>
      </w:r>
      <w:r w:rsidRPr="00EC7DA0">
        <w:rPr>
          <w:lang w:val="ru-RU"/>
        </w:rPr>
        <w:t>Подвиг</w:t>
      </w:r>
      <w:r w:rsidRPr="00EC7DA0">
        <w:rPr>
          <w:spacing w:val="34"/>
          <w:lang w:val="ru-RU"/>
        </w:rPr>
        <w:t xml:space="preserve"> </w:t>
      </w:r>
      <w:r w:rsidRPr="00EC7DA0">
        <w:rPr>
          <w:lang w:val="ru-RU"/>
        </w:rPr>
        <w:t>в мирное время. Милосердие, взаимопомощь.</w:t>
      </w:r>
    </w:p>
    <w:p w:rsidR="00E4184B" w:rsidRPr="00EC7DA0" w:rsidRDefault="00EC7DA0">
      <w:pPr>
        <w:pStyle w:val="a4"/>
        <w:spacing w:line="269" w:lineRule="exact"/>
        <w:ind w:left="2310" w:firstLine="0"/>
        <w:jc w:val="left"/>
        <w:rPr>
          <w:lang w:val="ru-RU"/>
        </w:rPr>
      </w:pPr>
      <w:r w:rsidRPr="00EC7DA0">
        <w:rPr>
          <w:lang w:val="ru-RU"/>
        </w:rPr>
        <w:t>Тема</w:t>
      </w:r>
      <w:r w:rsidRPr="00EC7DA0">
        <w:rPr>
          <w:spacing w:val="-9"/>
          <w:lang w:val="ru-RU"/>
        </w:rPr>
        <w:t xml:space="preserve"> </w:t>
      </w:r>
      <w:r w:rsidRPr="00EC7DA0">
        <w:rPr>
          <w:lang w:val="ru-RU"/>
        </w:rPr>
        <w:t>17.</w:t>
      </w:r>
      <w:r w:rsidRPr="00EC7DA0">
        <w:rPr>
          <w:spacing w:val="-5"/>
          <w:lang w:val="ru-RU"/>
        </w:rPr>
        <w:t xml:space="preserve"> </w:t>
      </w:r>
      <w:r w:rsidRPr="00EC7DA0">
        <w:rPr>
          <w:lang w:val="ru-RU"/>
        </w:rPr>
        <w:t>Люди</w:t>
      </w:r>
      <w:r w:rsidRPr="00EC7DA0">
        <w:rPr>
          <w:spacing w:val="-6"/>
          <w:lang w:val="ru-RU"/>
        </w:rPr>
        <w:t xml:space="preserve"> </w:t>
      </w:r>
      <w:r w:rsidRPr="00EC7DA0">
        <w:rPr>
          <w:lang w:val="ru-RU"/>
        </w:rPr>
        <w:t>в</w:t>
      </w:r>
      <w:r w:rsidRPr="00EC7DA0">
        <w:rPr>
          <w:spacing w:val="-4"/>
          <w:lang w:val="ru-RU"/>
        </w:rPr>
        <w:t xml:space="preserve"> </w:t>
      </w:r>
      <w:r w:rsidRPr="00EC7DA0">
        <w:rPr>
          <w:lang w:val="ru-RU"/>
        </w:rPr>
        <w:t>обществе:</w:t>
      </w:r>
      <w:r w:rsidRPr="00EC7DA0">
        <w:rPr>
          <w:spacing w:val="-6"/>
          <w:lang w:val="ru-RU"/>
        </w:rPr>
        <w:t xml:space="preserve"> </w:t>
      </w:r>
      <w:r w:rsidRPr="00EC7DA0">
        <w:rPr>
          <w:lang w:val="ru-RU"/>
        </w:rPr>
        <w:t>духовно-нравственное</w:t>
      </w:r>
      <w:r w:rsidRPr="00EC7DA0">
        <w:rPr>
          <w:spacing w:val="-10"/>
          <w:lang w:val="ru-RU"/>
        </w:rPr>
        <w:t xml:space="preserve"> </w:t>
      </w:r>
      <w:r w:rsidRPr="00EC7DA0">
        <w:rPr>
          <w:spacing w:val="-2"/>
          <w:lang w:val="ru-RU"/>
        </w:rPr>
        <w:t>взаимовлияние.</w:t>
      </w:r>
    </w:p>
    <w:p w:rsidR="00E4184B" w:rsidRPr="00EC7DA0" w:rsidRDefault="00EC7DA0">
      <w:pPr>
        <w:pStyle w:val="a4"/>
        <w:spacing w:before="137" w:line="360" w:lineRule="auto"/>
        <w:ind w:right="878"/>
        <w:jc w:val="left"/>
        <w:rPr>
          <w:lang w:val="ru-RU"/>
        </w:rPr>
      </w:pPr>
      <w:r w:rsidRPr="00EC7DA0">
        <w:rPr>
          <w:lang w:val="ru-RU"/>
        </w:rPr>
        <w:t>Человек</w:t>
      </w:r>
      <w:r w:rsidRPr="00EC7DA0">
        <w:rPr>
          <w:spacing w:val="32"/>
          <w:lang w:val="ru-RU"/>
        </w:rPr>
        <w:t xml:space="preserve"> </w:t>
      </w:r>
      <w:r w:rsidRPr="00EC7DA0">
        <w:rPr>
          <w:lang w:val="ru-RU"/>
        </w:rPr>
        <w:t>в</w:t>
      </w:r>
      <w:r w:rsidRPr="00EC7DA0">
        <w:rPr>
          <w:spacing w:val="34"/>
          <w:lang w:val="ru-RU"/>
        </w:rPr>
        <w:t xml:space="preserve"> </w:t>
      </w:r>
      <w:r w:rsidRPr="00EC7DA0">
        <w:rPr>
          <w:lang w:val="ru-RU"/>
        </w:rPr>
        <w:t>социальном</w:t>
      </w:r>
      <w:r w:rsidRPr="00EC7DA0">
        <w:rPr>
          <w:spacing w:val="36"/>
          <w:lang w:val="ru-RU"/>
        </w:rPr>
        <w:t xml:space="preserve"> </w:t>
      </w:r>
      <w:r w:rsidRPr="00EC7DA0">
        <w:rPr>
          <w:lang w:val="ru-RU"/>
        </w:rPr>
        <w:t>измерении.</w:t>
      </w:r>
      <w:r w:rsidRPr="00EC7DA0">
        <w:rPr>
          <w:spacing w:val="36"/>
          <w:lang w:val="ru-RU"/>
        </w:rPr>
        <w:t xml:space="preserve"> </w:t>
      </w:r>
      <w:r w:rsidRPr="00EC7DA0">
        <w:rPr>
          <w:lang w:val="ru-RU"/>
        </w:rPr>
        <w:t>Дружба,</w:t>
      </w:r>
      <w:r w:rsidRPr="00EC7DA0">
        <w:rPr>
          <w:spacing w:val="35"/>
          <w:lang w:val="ru-RU"/>
        </w:rPr>
        <w:t xml:space="preserve"> </w:t>
      </w:r>
      <w:r w:rsidRPr="00EC7DA0">
        <w:rPr>
          <w:lang w:val="ru-RU"/>
        </w:rPr>
        <w:t>предательство.</w:t>
      </w:r>
      <w:r w:rsidRPr="00EC7DA0">
        <w:rPr>
          <w:spacing w:val="36"/>
          <w:lang w:val="ru-RU"/>
        </w:rPr>
        <w:t xml:space="preserve"> </w:t>
      </w:r>
      <w:r w:rsidRPr="00EC7DA0">
        <w:rPr>
          <w:lang w:val="ru-RU"/>
        </w:rPr>
        <w:t>Коллектив.</w:t>
      </w:r>
      <w:r w:rsidRPr="00EC7DA0">
        <w:rPr>
          <w:spacing w:val="36"/>
          <w:lang w:val="ru-RU"/>
        </w:rPr>
        <w:t xml:space="preserve"> </w:t>
      </w:r>
      <w:r w:rsidRPr="00EC7DA0">
        <w:rPr>
          <w:lang w:val="ru-RU"/>
        </w:rPr>
        <w:t>Личные границы. Этика предпринимательства. Социальная помощь.</w:t>
      </w:r>
    </w:p>
    <w:p w:rsidR="00E4184B" w:rsidRPr="00EC7DA0" w:rsidRDefault="00EC7DA0">
      <w:pPr>
        <w:pStyle w:val="a4"/>
        <w:tabs>
          <w:tab w:val="left" w:pos="3030"/>
          <w:tab w:val="left" w:pos="3539"/>
          <w:tab w:val="left" w:pos="4826"/>
          <w:tab w:val="left" w:pos="6464"/>
          <w:tab w:val="left" w:pos="7636"/>
          <w:tab w:val="left" w:pos="8192"/>
          <w:tab w:val="left" w:pos="9484"/>
          <w:tab w:val="left" w:pos="10027"/>
        </w:tabs>
        <w:spacing w:before="7" w:line="360" w:lineRule="auto"/>
        <w:ind w:right="868"/>
        <w:jc w:val="left"/>
        <w:rPr>
          <w:lang w:val="ru-RU"/>
        </w:rPr>
      </w:pPr>
      <w:r w:rsidRPr="00EC7DA0">
        <w:rPr>
          <w:spacing w:val="-4"/>
          <w:lang w:val="ru-RU"/>
        </w:rPr>
        <w:t>Тема</w:t>
      </w:r>
      <w:r w:rsidRPr="00EC7DA0">
        <w:rPr>
          <w:lang w:val="ru-RU"/>
        </w:rPr>
        <w:tab/>
      </w:r>
      <w:r w:rsidRPr="00EC7DA0">
        <w:rPr>
          <w:spacing w:val="-4"/>
          <w:lang w:val="ru-RU"/>
        </w:rPr>
        <w:t>18.</w:t>
      </w:r>
      <w:r w:rsidRPr="00EC7DA0">
        <w:rPr>
          <w:lang w:val="ru-RU"/>
        </w:rPr>
        <w:tab/>
      </w:r>
      <w:r w:rsidRPr="00EC7DA0">
        <w:rPr>
          <w:spacing w:val="-2"/>
          <w:lang w:val="ru-RU"/>
        </w:rPr>
        <w:t>Проблемы</w:t>
      </w:r>
      <w:r w:rsidRPr="00EC7DA0">
        <w:rPr>
          <w:lang w:val="ru-RU"/>
        </w:rPr>
        <w:tab/>
      </w:r>
      <w:r w:rsidRPr="00EC7DA0">
        <w:rPr>
          <w:spacing w:val="-2"/>
          <w:lang w:val="ru-RU"/>
        </w:rPr>
        <w:t>современного</w:t>
      </w:r>
      <w:r w:rsidRPr="00EC7DA0">
        <w:rPr>
          <w:lang w:val="ru-RU"/>
        </w:rPr>
        <w:tab/>
      </w:r>
      <w:r w:rsidRPr="00EC7DA0">
        <w:rPr>
          <w:spacing w:val="-2"/>
          <w:lang w:val="ru-RU"/>
        </w:rPr>
        <w:t>общества</w:t>
      </w:r>
      <w:r w:rsidRPr="00EC7DA0">
        <w:rPr>
          <w:lang w:val="ru-RU"/>
        </w:rPr>
        <w:tab/>
      </w:r>
      <w:r w:rsidRPr="00EC7DA0">
        <w:rPr>
          <w:spacing w:val="-4"/>
          <w:lang w:val="ru-RU"/>
        </w:rPr>
        <w:t>как</w:t>
      </w:r>
      <w:r w:rsidRPr="00EC7DA0">
        <w:rPr>
          <w:lang w:val="ru-RU"/>
        </w:rPr>
        <w:tab/>
      </w:r>
      <w:r w:rsidRPr="00EC7DA0">
        <w:rPr>
          <w:spacing w:val="-2"/>
          <w:lang w:val="ru-RU"/>
        </w:rPr>
        <w:t>отражение</w:t>
      </w:r>
      <w:r w:rsidRPr="00EC7DA0">
        <w:rPr>
          <w:lang w:val="ru-RU"/>
        </w:rPr>
        <w:tab/>
      </w:r>
      <w:r w:rsidRPr="00EC7DA0">
        <w:rPr>
          <w:spacing w:val="-4"/>
          <w:lang w:val="ru-RU"/>
        </w:rPr>
        <w:t>его</w:t>
      </w:r>
      <w:r w:rsidRPr="00EC7DA0">
        <w:rPr>
          <w:lang w:val="ru-RU"/>
        </w:rPr>
        <w:tab/>
      </w:r>
      <w:r w:rsidRPr="00EC7DA0">
        <w:rPr>
          <w:spacing w:val="-4"/>
          <w:lang w:val="ru-RU"/>
        </w:rPr>
        <w:t xml:space="preserve">духовно- </w:t>
      </w:r>
      <w:r w:rsidRPr="00EC7DA0">
        <w:rPr>
          <w:lang w:val="ru-RU"/>
        </w:rPr>
        <w:t>нравственного самосознания.</w:t>
      </w:r>
    </w:p>
    <w:p w:rsidR="00E4184B" w:rsidRPr="00EC7DA0" w:rsidRDefault="00EC7DA0">
      <w:pPr>
        <w:pStyle w:val="a4"/>
        <w:spacing w:line="360" w:lineRule="auto"/>
        <w:ind w:left="2310" w:right="3361" w:firstLine="0"/>
        <w:jc w:val="left"/>
        <w:rPr>
          <w:lang w:val="ru-RU"/>
        </w:rPr>
      </w:pPr>
      <w:r w:rsidRPr="00EC7DA0">
        <w:rPr>
          <w:lang w:val="ru-RU"/>
        </w:rPr>
        <w:t>Бедность.</w:t>
      </w:r>
      <w:r w:rsidRPr="00EC7DA0">
        <w:rPr>
          <w:spacing w:val="-15"/>
          <w:lang w:val="ru-RU"/>
        </w:rPr>
        <w:t xml:space="preserve"> </w:t>
      </w:r>
      <w:r w:rsidRPr="00EC7DA0">
        <w:rPr>
          <w:lang w:val="ru-RU"/>
        </w:rPr>
        <w:t>Инвалидность.</w:t>
      </w:r>
      <w:r w:rsidRPr="00EC7DA0">
        <w:rPr>
          <w:spacing w:val="-15"/>
          <w:lang w:val="ru-RU"/>
        </w:rPr>
        <w:t xml:space="preserve"> </w:t>
      </w:r>
      <w:r w:rsidRPr="00EC7DA0">
        <w:rPr>
          <w:lang w:val="ru-RU"/>
        </w:rPr>
        <w:t>Асоциальная</w:t>
      </w:r>
      <w:r w:rsidRPr="00EC7DA0">
        <w:rPr>
          <w:spacing w:val="-15"/>
          <w:lang w:val="ru-RU"/>
        </w:rPr>
        <w:t xml:space="preserve"> </w:t>
      </w:r>
      <w:r w:rsidRPr="00EC7DA0">
        <w:rPr>
          <w:lang w:val="ru-RU"/>
        </w:rPr>
        <w:t>семья.</w:t>
      </w:r>
      <w:r w:rsidRPr="00EC7DA0">
        <w:rPr>
          <w:spacing w:val="-15"/>
          <w:lang w:val="ru-RU"/>
        </w:rPr>
        <w:t xml:space="preserve"> </w:t>
      </w:r>
      <w:r w:rsidRPr="00EC7DA0">
        <w:rPr>
          <w:lang w:val="ru-RU"/>
        </w:rPr>
        <w:t>Сиротство. Отражение этих явлений в культуре общества.</w:t>
      </w:r>
    </w:p>
    <w:p w:rsidR="00E4184B" w:rsidRPr="00EC7DA0" w:rsidRDefault="00EC7DA0">
      <w:pPr>
        <w:pStyle w:val="a4"/>
        <w:ind w:left="2310" w:firstLine="0"/>
        <w:jc w:val="left"/>
        <w:rPr>
          <w:lang w:val="ru-RU"/>
        </w:rPr>
      </w:pPr>
      <w:r w:rsidRPr="00EC7DA0">
        <w:rPr>
          <w:lang w:val="ru-RU"/>
        </w:rPr>
        <w:t>Тема</w:t>
      </w:r>
      <w:r w:rsidRPr="00EC7DA0">
        <w:rPr>
          <w:spacing w:val="-16"/>
          <w:lang w:val="ru-RU"/>
        </w:rPr>
        <w:t xml:space="preserve"> </w:t>
      </w:r>
      <w:r w:rsidRPr="00EC7DA0">
        <w:rPr>
          <w:lang w:val="ru-RU"/>
        </w:rPr>
        <w:t>19.</w:t>
      </w:r>
      <w:r w:rsidRPr="00EC7DA0">
        <w:rPr>
          <w:spacing w:val="-5"/>
          <w:lang w:val="ru-RU"/>
        </w:rPr>
        <w:t xml:space="preserve"> </w:t>
      </w:r>
      <w:r w:rsidRPr="00EC7DA0">
        <w:rPr>
          <w:lang w:val="ru-RU"/>
        </w:rPr>
        <w:t>Духовно-нравственные</w:t>
      </w:r>
      <w:r w:rsidRPr="00EC7DA0">
        <w:rPr>
          <w:spacing w:val="-7"/>
          <w:lang w:val="ru-RU"/>
        </w:rPr>
        <w:t xml:space="preserve"> </w:t>
      </w:r>
      <w:r w:rsidRPr="00EC7DA0">
        <w:rPr>
          <w:lang w:val="ru-RU"/>
        </w:rPr>
        <w:t>ориентиры</w:t>
      </w:r>
      <w:r w:rsidRPr="00EC7DA0">
        <w:rPr>
          <w:spacing w:val="-9"/>
          <w:lang w:val="ru-RU"/>
        </w:rPr>
        <w:t xml:space="preserve"> </w:t>
      </w:r>
      <w:r w:rsidRPr="00EC7DA0">
        <w:rPr>
          <w:lang w:val="ru-RU"/>
        </w:rPr>
        <w:t>социальных</w:t>
      </w:r>
      <w:r w:rsidRPr="00EC7DA0">
        <w:rPr>
          <w:spacing w:val="-15"/>
          <w:lang w:val="ru-RU"/>
        </w:rPr>
        <w:t xml:space="preserve"> </w:t>
      </w:r>
      <w:r w:rsidRPr="00EC7DA0">
        <w:rPr>
          <w:spacing w:val="-2"/>
          <w:lang w:val="ru-RU"/>
        </w:rPr>
        <w:t>отношений.</w:t>
      </w:r>
    </w:p>
    <w:p w:rsidR="00E4184B" w:rsidRPr="00EC7DA0" w:rsidRDefault="00EC7DA0">
      <w:pPr>
        <w:pStyle w:val="a4"/>
        <w:tabs>
          <w:tab w:val="left" w:pos="3928"/>
          <w:tab w:val="left" w:pos="5854"/>
          <w:tab w:val="left" w:pos="7376"/>
          <w:tab w:val="left" w:pos="8706"/>
        </w:tabs>
        <w:spacing w:before="133"/>
        <w:ind w:left="2310" w:firstLine="0"/>
        <w:jc w:val="left"/>
        <w:rPr>
          <w:lang w:val="ru-RU"/>
        </w:rPr>
      </w:pPr>
      <w:r w:rsidRPr="00EC7DA0">
        <w:rPr>
          <w:spacing w:val="-2"/>
          <w:lang w:val="ru-RU"/>
        </w:rPr>
        <w:t>Милосердие.</w:t>
      </w:r>
      <w:r w:rsidRPr="00EC7DA0">
        <w:rPr>
          <w:lang w:val="ru-RU"/>
        </w:rPr>
        <w:tab/>
      </w:r>
      <w:r w:rsidRPr="00EC7DA0">
        <w:rPr>
          <w:spacing w:val="-2"/>
          <w:lang w:val="ru-RU"/>
        </w:rPr>
        <w:t>Взаимопомощь.</w:t>
      </w:r>
      <w:r w:rsidRPr="00EC7DA0">
        <w:rPr>
          <w:lang w:val="ru-RU"/>
        </w:rPr>
        <w:tab/>
      </w:r>
      <w:r w:rsidRPr="00EC7DA0">
        <w:rPr>
          <w:spacing w:val="-2"/>
          <w:lang w:val="ru-RU"/>
        </w:rPr>
        <w:t>Социальное</w:t>
      </w:r>
      <w:r w:rsidRPr="00EC7DA0">
        <w:rPr>
          <w:lang w:val="ru-RU"/>
        </w:rPr>
        <w:tab/>
      </w:r>
      <w:r w:rsidRPr="00EC7DA0">
        <w:rPr>
          <w:spacing w:val="-2"/>
          <w:lang w:val="ru-RU"/>
        </w:rPr>
        <w:t>служение.</w:t>
      </w:r>
      <w:r w:rsidRPr="00EC7DA0">
        <w:rPr>
          <w:lang w:val="ru-RU"/>
        </w:rPr>
        <w:tab/>
      </w:r>
      <w:r w:rsidRPr="00EC7DA0">
        <w:rPr>
          <w:spacing w:val="-2"/>
          <w:lang w:val="ru-RU"/>
        </w:rPr>
        <w:t>Благотворительность.</w:t>
      </w:r>
    </w:p>
    <w:p w:rsidR="00E4184B" w:rsidRPr="00EC7DA0" w:rsidRDefault="00EC7DA0">
      <w:pPr>
        <w:pStyle w:val="a4"/>
        <w:spacing w:before="137"/>
        <w:ind w:firstLine="0"/>
        <w:jc w:val="left"/>
        <w:rPr>
          <w:lang w:val="ru-RU"/>
        </w:rPr>
      </w:pPr>
      <w:r w:rsidRPr="00EC7DA0">
        <w:rPr>
          <w:lang w:val="ru-RU"/>
        </w:rPr>
        <w:t>Волонтёрство.</w:t>
      </w:r>
      <w:r w:rsidRPr="00EC7DA0">
        <w:rPr>
          <w:spacing w:val="-10"/>
          <w:lang w:val="ru-RU"/>
        </w:rPr>
        <w:t xml:space="preserve"> </w:t>
      </w:r>
      <w:r w:rsidRPr="00EC7DA0">
        <w:rPr>
          <w:lang w:val="ru-RU"/>
        </w:rPr>
        <w:t>Общественные</w:t>
      </w:r>
      <w:r w:rsidRPr="00EC7DA0">
        <w:rPr>
          <w:spacing w:val="-11"/>
          <w:lang w:val="ru-RU"/>
        </w:rPr>
        <w:t xml:space="preserve"> </w:t>
      </w:r>
      <w:r w:rsidRPr="00EC7DA0">
        <w:rPr>
          <w:spacing w:val="-2"/>
          <w:lang w:val="ru-RU"/>
        </w:rPr>
        <w:t>блага.</w:t>
      </w:r>
    </w:p>
    <w:p w:rsidR="00E4184B" w:rsidRPr="00EC7DA0" w:rsidRDefault="00EC7DA0">
      <w:pPr>
        <w:pStyle w:val="a4"/>
        <w:tabs>
          <w:tab w:val="left" w:pos="3040"/>
          <w:tab w:val="left" w:pos="3563"/>
          <w:tab w:val="left" w:pos="4807"/>
          <w:tab w:val="left" w:pos="5369"/>
          <w:tab w:val="left" w:pos="6809"/>
          <w:tab w:val="left" w:pos="8624"/>
        </w:tabs>
        <w:spacing w:before="137" w:line="360" w:lineRule="auto"/>
        <w:ind w:right="891"/>
        <w:jc w:val="left"/>
        <w:rPr>
          <w:lang w:val="ru-RU"/>
        </w:rPr>
      </w:pPr>
      <w:r w:rsidRPr="00EC7DA0">
        <w:rPr>
          <w:spacing w:val="-4"/>
          <w:lang w:val="ru-RU"/>
        </w:rPr>
        <w:t>Тема</w:t>
      </w:r>
      <w:r w:rsidRPr="00EC7DA0">
        <w:rPr>
          <w:lang w:val="ru-RU"/>
        </w:rPr>
        <w:tab/>
      </w:r>
      <w:r w:rsidRPr="00EC7DA0">
        <w:rPr>
          <w:spacing w:val="-4"/>
          <w:lang w:val="ru-RU"/>
        </w:rPr>
        <w:t>20.</w:t>
      </w:r>
      <w:r w:rsidRPr="00EC7DA0">
        <w:rPr>
          <w:lang w:val="ru-RU"/>
        </w:rPr>
        <w:tab/>
      </w:r>
      <w:r w:rsidRPr="00EC7DA0">
        <w:rPr>
          <w:spacing w:val="-2"/>
          <w:lang w:val="ru-RU"/>
        </w:rPr>
        <w:t>Гуманизм</w:t>
      </w:r>
      <w:r w:rsidRPr="00EC7DA0">
        <w:rPr>
          <w:lang w:val="ru-RU"/>
        </w:rPr>
        <w:tab/>
      </w:r>
      <w:r w:rsidRPr="00EC7DA0">
        <w:rPr>
          <w:spacing w:val="-4"/>
          <w:lang w:val="ru-RU"/>
        </w:rPr>
        <w:t>как</w:t>
      </w:r>
      <w:r w:rsidRPr="00EC7DA0">
        <w:rPr>
          <w:lang w:val="ru-RU"/>
        </w:rPr>
        <w:tab/>
      </w:r>
      <w:r w:rsidRPr="00EC7DA0">
        <w:rPr>
          <w:spacing w:val="-2"/>
          <w:lang w:val="ru-RU"/>
        </w:rPr>
        <w:t>сущностная</w:t>
      </w:r>
      <w:r w:rsidRPr="00EC7DA0">
        <w:rPr>
          <w:lang w:val="ru-RU"/>
        </w:rPr>
        <w:tab/>
      </w:r>
      <w:r w:rsidRPr="00EC7DA0">
        <w:rPr>
          <w:spacing w:val="-2"/>
          <w:lang w:val="ru-RU"/>
        </w:rPr>
        <w:t>характеристика</w:t>
      </w:r>
      <w:r w:rsidRPr="00EC7DA0">
        <w:rPr>
          <w:lang w:val="ru-RU"/>
        </w:rPr>
        <w:tab/>
      </w:r>
      <w:r w:rsidRPr="00EC7DA0">
        <w:rPr>
          <w:spacing w:val="-4"/>
          <w:lang w:val="ru-RU"/>
        </w:rPr>
        <w:t xml:space="preserve">духовно-нравственной </w:t>
      </w:r>
      <w:r w:rsidRPr="00EC7DA0">
        <w:rPr>
          <w:lang w:val="ru-RU"/>
        </w:rPr>
        <w:t>культуры народов России.</w:t>
      </w:r>
    </w:p>
    <w:p w:rsidR="00E4184B" w:rsidRPr="00EC7DA0" w:rsidRDefault="00EC7DA0">
      <w:pPr>
        <w:pStyle w:val="a4"/>
        <w:tabs>
          <w:tab w:val="left" w:pos="3678"/>
          <w:tab w:val="left" w:pos="4721"/>
          <w:tab w:val="left" w:pos="6881"/>
          <w:tab w:val="left" w:pos="8332"/>
          <w:tab w:val="left" w:pos="9801"/>
        </w:tabs>
        <w:spacing w:before="8"/>
        <w:ind w:left="2310" w:firstLine="0"/>
        <w:jc w:val="left"/>
        <w:rPr>
          <w:lang w:val="ru-RU"/>
        </w:rPr>
      </w:pPr>
      <w:r w:rsidRPr="00EC7DA0">
        <w:rPr>
          <w:spacing w:val="-2"/>
          <w:lang w:val="ru-RU"/>
        </w:rPr>
        <w:t>Гуманизм.</w:t>
      </w:r>
      <w:r w:rsidRPr="00EC7DA0">
        <w:rPr>
          <w:lang w:val="ru-RU"/>
        </w:rPr>
        <w:tab/>
      </w:r>
      <w:r w:rsidRPr="00EC7DA0">
        <w:rPr>
          <w:spacing w:val="-2"/>
          <w:lang w:val="ru-RU"/>
        </w:rPr>
        <w:t>Истоки</w:t>
      </w:r>
      <w:r w:rsidRPr="00EC7DA0">
        <w:rPr>
          <w:lang w:val="ru-RU"/>
        </w:rPr>
        <w:tab/>
      </w:r>
      <w:r w:rsidRPr="00EC7DA0">
        <w:rPr>
          <w:spacing w:val="-2"/>
          <w:lang w:val="ru-RU"/>
        </w:rPr>
        <w:t>гуманистического</w:t>
      </w:r>
      <w:r w:rsidRPr="00EC7DA0">
        <w:rPr>
          <w:lang w:val="ru-RU"/>
        </w:rPr>
        <w:tab/>
      </w:r>
      <w:r w:rsidRPr="00EC7DA0">
        <w:rPr>
          <w:spacing w:val="-2"/>
          <w:lang w:val="ru-RU"/>
        </w:rPr>
        <w:t>мышления.</w:t>
      </w:r>
      <w:r w:rsidRPr="00EC7DA0">
        <w:rPr>
          <w:lang w:val="ru-RU"/>
        </w:rPr>
        <w:tab/>
      </w:r>
      <w:r w:rsidRPr="00EC7DA0">
        <w:rPr>
          <w:spacing w:val="-2"/>
          <w:lang w:val="ru-RU"/>
        </w:rPr>
        <w:t>Философия</w:t>
      </w:r>
      <w:r w:rsidRPr="00EC7DA0">
        <w:rPr>
          <w:lang w:val="ru-RU"/>
        </w:rPr>
        <w:tab/>
      </w:r>
      <w:r w:rsidRPr="00EC7DA0">
        <w:rPr>
          <w:spacing w:val="-2"/>
          <w:lang w:val="ru-RU"/>
        </w:rPr>
        <w:t>гуманизма.</w:t>
      </w:r>
    </w:p>
    <w:p w:rsidR="00E4184B" w:rsidRPr="00EC7DA0" w:rsidRDefault="00EC7DA0">
      <w:pPr>
        <w:pStyle w:val="a4"/>
        <w:spacing w:before="132"/>
        <w:ind w:firstLine="0"/>
        <w:jc w:val="left"/>
        <w:rPr>
          <w:lang w:val="ru-RU"/>
        </w:rPr>
      </w:pPr>
      <w:r w:rsidRPr="00EC7DA0">
        <w:rPr>
          <w:lang w:val="ru-RU"/>
        </w:rPr>
        <w:t>Проявления</w:t>
      </w:r>
      <w:r w:rsidRPr="00EC7DA0">
        <w:rPr>
          <w:spacing w:val="-13"/>
          <w:lang w:val="ru-RU"/>
        </w:rPr>
        <w:t xml:space="preserve"> </w:t>
      </w:r>
      <w:r w:rsidRPr="00EC7DA0">
        <w:rPr>
          <w:lang w:val="ru-RU"/>
        </w:rPr>
        <w:t>гуманизма</w:t>
      </w:r>
      <w:r w:rsidRPr="00EC7DA0">
        <w:rPr>
          <w:spacing w:val="-12"/>
          <w:lang w:val="ru-RU"/>
        </w:rPr>
        <w:t xml:space="preserve"> </w:t>
      </w:r>
      <w:r w:rsidRPr="00EC7DA0">
        <w:rPr>
          <w:lang w:val="ru-RU"/>
        </w:rPr>
        <w:t>в</w:t>
      </w:r>
      <w:r w:rsidRPr="00EC7DA0">
        <w:rPr>
          <w:spacing w:val="-6"/>
          <w:lang w:val="ru-RU"/>
        </w:rPr>
        <w:t xml:space="preserve"> </w:t>
      </w:r>
      <w:r w:rsidRPr="00EC7DA0">
        <w:rPr>
          <w:lang w:val="ru-RU"/>
        </w:rPr>
        <w:t>историко-культурном</w:t>
      </w:r>
      <w:r w:rsidRPr="00EC7DA0">
        <w:rPr>
          <w:spacing w:val="-9"/>
          <w:lang w:val="ru-RU"/>
        </w:rPr>
        <w:t xml:space="preserve"> </w:t>
      </w:r>
      <w:r w:rsidRPr="00EC7DA0">
        <w:rPr>
          <w:lang w:val="ru-RU"/>
        </w:rPr>
        <w:t>наследии</w:t>
      </w:r>
      <w:r w:rsidRPr="00EC7DA0">
        <w:rPr>
          <w:spacing w:val="-6"/>
          <w:lang w:val="ru-RU"/>
        </w:rPr>
        <w:t xml:space="preserve"> </w:t>
      </w:r>
      <w:r w:rsidRPr="00EC7DA0">
        <w:rPr>
          <w:lang w:val="ru-RU"/>
        </w:rPr>
        <w:t>народов</w:t>
      </w:r>
      <w:r w:rsidRPr="00EC7DA0">
        <w:rPr>
          <w:spacing w:val="-9"/>
          <w:lang w:val="ru-RU"/>
        </w:rPr>
        <w:t xml:space="preserve"> </w:t>
      </w:r>
      <w:r w:rsidRPr="00EC7DA0">
        <w:rPr>
          <w:spacing w:val="-2"/>
          <w:lang w:val="ru-RU"/>
        </w:rPr>
        <w:t>России.</w:t>
      </w:r>
    </w:p>
    <w:p w:rsidR="00E4184B" w:rsidRPr="00EC7DA0" w:rsidRDefault="00EC7DA0">
      <w:pPr>
        <w:pStyle w:val="a4"/>
        <w:tabs>
          <w:tab w:val="left" w:pos="3179"/>
          <w:tab w:val="left" w:pos="5614"/>
        </w:tabs>
        <w:spacing w:before="136" w:line="360" w:lineRule="auto"/>
        <w:ind w:left="2310" w:right="2093" w:firstLine="0"/>
        <w:jc w:val="left"/>
        <w:rPr>
          <w:lang w:val="ru-RU"/>
        </w:rPr>
      </w:pPr>
      <w:r w:rsidRPr="00EC7DA0">
        <w:rPr>
          <w:spacing w:val="-4"/>
          <w:lang w:val="ru-RU"/>
        </w:rPr>
        <w:t>Тема</w:t>
      </w:r>
      <w:r w:rsidRPr="00EC7DA0">
        <w:rPr>
          <w:lang w:val="ru-RU"/>
        </w:rPr>
        <w:tab/>
        <w:t>21. Социальные</w:t>
      </w:r>
      <w:r w:rsidRPr="00EC7DA0">
        <w:rPr>
          <w:lang w:val="ru-RU"/>
        </w:rPr>
        <w:tab/>
        <w:t>профессии;</w:t>
      </w:r>
      <w:r w:rsidRPr="00EC7DA0">
        <w:rPr>
          <w:spacing w:val="-15"/>
          <w:lang w:val="ru-RU"/>
        </w:rPr>
        <w:t xml:space="preserve"> </w:t>
      </w:r>
      <w:r w:rsidRPr="00EC7DA0">
        <w:rPr>
          <w:lang w:val="ru-RU"/>
        </w:rPr>
        <w:t>их</w:t>
      </w:r>
      <w:r w:rsidRPr="00EC7DA0">
        <w:rPr>
          <w:spacing w:val="-15"/>
          <w:lang w:val="ru-RU"/>
        </w:rPr>
        <w:t xml:space="preserve"> </w:t>
      </w:r>
      <w:r w:rsidRPr="00EC7DA0">
        <w:rPr>
          <w:lang w:val="ru-RU"/>
        </w:rPr>
        <w:t>важность</w:t>
      </w:r>
      <w:r w:rsidRPr="00EC7DA0">
        <w:rPr>
          <w:spacing w:val="-15"/>
          <w:lang w:val="ru-RU"/>
        </w:rPr>
        <w:t xml:space="preserve"> </w:t>
      </w:r>
      <w:r w:rsidRPr="00EC7DA0">
        <w:rPr>
          <w:lang w:val="ru-RU"/>
        </w:rPr>
        <w:t>для</w:t>
      </w:r>
      <w:r w:rsidRPr="00EC7DA0">
        <w:rPr>
          <w:spacing w:val="-15"/>
          <w:lang w:val="ru-RU"/>
        </w:rPr>
        <w:t xml:space="preserve"> </w:t>
      </w:r>
      <w:r w:rsidRPr="00EC7DA0">
        <w:rPr>
          <w:lang w:val="ru-RU"/>
        </w:rPr>
        <w:t>сохранения духовно-нравственного облика общества.</w:t>
      </w:r>
    </w:p>
    <w:p w:rsidR="00E4184B" w:rsidRPr="00EC7DA0" w:rsidRDefault="00EC7DA0">
      <w:pPr>
        <w:pStyle w:val="a4"/>
        <w:tabs>
          <w:tab w:val="left" w:pos="3179"/>
        </w:tabs>
        <w:spacing w:before="8" w:line="362" w:lineRule="auto"/>
        <w:ind w:right="1185"/>
        <w:jc w:val="left"/>
        <w:rPr>
          <w:lang w:val="ru-RU"/>
        </w:rPr>
      </w:pPr>
      <w:r w:rsidRPr="00EC7DA0">
        <w:rPr>
          <w:lang w:val="ru-RU"/>
        </w:rPr>
        <w:t>Социальные</w:t>
      </w:r>
      <w:r w:rsidRPr="00EC7DA0">
        <w:rPr>
          <w:spacing w:val="40"/>
          <w:lang w:val="ru-RU"/>
        </w:rPr>
        <w:t xml:space="preserve"> </w:t>
      </w:r>
      <w:r w:rsidRPr="00EC7DA0">
        <w:rPr>
          <w:lang w:val="ru-RU"/>
        </w:rPr>
        <w:t>профессии:</w:t>
      </w:r>
      <w:r w:rsidRPr="00EC7DA0">
        <w:rPr>
          <w:spacing w:val="40"/>
          <w:lang w:val="ru-RU"/>
        </w:rPr>
        <w:t xml:space="preserve"> </w:t>
      </w:r>
      <w:r w:rsidRPr="00EC7DA0">
        <w:rPr>
          <w:lang w:val="ru-RU"/>
        </w:rPr>
        <w:t>врач,</w:t>
      </w:r>
      <w:r w:rsidRPr="00EC7DA0">
        <w:rPr>
          <w:spacing w:val="40"/>
          <w:lang w:val="ru-RU"/>
        </w:rPr>
        <w:t xml:space="preserve"> </w:t>
      </w:r>
      <w:r w:rsidRPr="00EC7DA0">
        <w:rPr>
          <w:lang w:val="ru-RU"/>
        </w:rPr>
        <w:t>учитель,</w:t>
      </w:r>
      <w:r w:rsidRPr="00EC7DA0">
        <w:rPr>
          <w:spacing w:val="40"/>
          <w:lang w:val="ru-RU"/>
        </w:rPr>
        <w:t xml:space="preserve"> </w:t>
      </w:r>
      <w:r w:rsidRPr="00EC7DA0">
        <w:rPr>
          <w:lang w:val="ru-RU"/>
        </w:rPr>
        <w:t>пожарный,</w:t>
      </w:r>
      <w:r w:rsidRPr="00EC7DA0">
        <w:rPr>
          <w:spacing w:val="40"/>
          <w:lang w:val="ru-RU"/>
        </w:rPr>
        <w:t xml:space="preserve"> </w:t>
      </w:r>
      <w:r w:rsidRPr="00EC7DA0">
        <w:rPr>
          <w:lang w:val="ru-RU"/>
        </w:rPr>
        <w:t>полицейский,</w:t>
      </w:r>
      <w:r w:rsidRPr="00EC7DA0">
        <w:rPr>
          <w:spacing w:val="40"/>
          <w:lang w:val="ru-RU"/>
        </w:rPr>
        <w:t xml:space="preserve"> </w:t>
      </w:r>
      <w:r w:rsidRPr="00EC7DA0">
        <w:rPr>
          <w:lang w:val="ru-RU"/>
        </w:rPr>
        <w:t xml:space="preserve">социальный </w:t>
      </w:r>
      <w:r w:rsidRPr="00EC7DA0">
        <w:rPr>
          <w:spacing w:val="-2"/>
          <w:lang w:val="ru-RU"/>
        </w:rPr>
        <w:t>работник.</w:t>
      </w:r>
      <w:r w:rsidRPr="00EC7DA0">
        <w:rPr>
          <w:lang w:val="ru-RU"/>
        </w:rPr>
        <w:tab/>
        <w:t>Духовно-нравственные качества, необходимые представителям</w:t>
      </w:r>
    </w:p>
    <w:p w:rsidR="00E4184B" w:rsidRPr="00EC7DA0" w:rsidRDefault="00EC7DA0">
      <w:pPr>
        <w:pStyle w:val="a4"/>
        <w:spacing w:line="268" w:lineRule="exact"/>
        <w:ind w:left="2310" w:firstLine="0"/>
        <w:jc w:val="left"/>
        <w:rPr>
          <w:lang w:val="ru-RU"/>
        </w:rPr>
      </w:pPr>
      <w:r w:rsidRPr="00EC7DA0">
        <w:rPr>
          <w:lang w:val="ru-RU"/>
        </w:rPr>
        <w:t>этих</w:t>
      </w:r>
      <w:r w:rsidRPr="00EC7DA0">
        <w:rPr>
          <w:spacing w:val="-5"/>
          <w:lang w:val="ru-RU"/>
        </w:rPr>
        <w:t xml:space="preserve"> </w:t>
      </w:r>
      <w:r w:rsidRPr="00EC7DA0">
        <w:rPr>
          <w:spacing w:val="-2"/>
          <w:lang w:val="ru-RU"/>
        </w:rPr>
        <w:t>профессий.</w:t>
      </w:r>
    </w:p>
    <w:p w:rsidR="00E4184B" w:rsidRPr="00EC7DA0" w:rsidRDefault="00EC7DA0">
      <w:pPr>
        <w:pStyle w:val="a4"/>
        <w:spacing w:before="132" w:line="362" w:lineRule="auto"/>
        <w:ind w:right="878"/>
        <w:jc w:val="left"/>
        <w:rPr>
          <w:lang w:val="ru-RU"/>
        </w:rPr>
      </w:pPr>
      <w:r w:rsidRPr="00EC7DA0">
        <w:rPr>
          <w:lang w:val="ru-RU"/>
        </w:rPr>
        <w:t>Тема</w:t>
      </w:r>
      <w:r w:rsidRPr="00EC7DA0">
        <w:rPr>
          <w:spacing w:val="40"/>
          <w:lang w:val="ru-RU"/>
        </w:rPr>
        <w:t xml:space="preserve"> </w:t>
      </w:r>
      <w:r w:rsidRPr="00EC7DA0">
        <w:rPr>
          <w:lang w:val="ru-RU"/>
        </w:rPr>
        <w:t>22.</w:t>
      </w:r>
      <w:r w:rsidRPr="00EC7DA0">
        <w:rPr>
          <w:spacing w:val="40"/>
          <w:lang w:val="ru-RU"/>
        </w:rPr>
        <w:t xml:space="preserve"> </w:t>
      </w:r>
      <w:r w:rsidRPr="00EC7DA0">
        <w:rPr>
          <w:lang w:val="ru-RU"/>
        </w:rPr>
        <w:t>Выдающиеся</w:t>
      </w:r>
      <w:r w:rsidRPr="00EC7DA0">
        <w:rPr>
          <w:spacing w:val="80"/>
          <w:lang w:val="ru-RU"/>
        </w:rPr>
        <w:t xml:space="preserve"> </w:t>
      </w:r>
      <w:r w:rsidRPr="00EC7DA0">
        <w:rPr>
          <w:lang w:val="ru-RU"/>
        </w:rPr>
        <w:t>благотворители</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истории.</w:t>
      </w:r>
      <w:r w:rsidRPr="00EC7DA0">
        <w:rPr>
          <w:spacing w:val="40"/>
          <w:lang w:val="ru-RU"/>
        </w:rPr>
        <w:t xml:space="preserve"> </w:t>
      </w:r>
      <w:r w:rsidRPr="00EC7DA0">
        <w:rPr>
          <w:lang w:val="ru-RU"/>
        </w:rPr>
        <w:t>Благотворительность</w:t>
      </w:r>
      <w:r w:rsidRPr="00EC7DA0">
        <w:rPr>
          <w:spacing w:val="40"/>
          <w:lang w:val="ru-RU"/>
        </w:rPr>
        <w:t xml:space="preserve"> </w:t>
      </w:r>
      <w:r w:rsidRPr="00EC7DA0">
        <w:rPr>
          <w:lang w:val="ru-RU"/>
        </w:rPr>
        <w:t>как</w:t>
      </w:r>
      <w:r w:rsidRPr="00EC7DA0">
        <w:rPr>
          <w:spacing w:val="40"/>
          <w:lang w:val="ru-RU"/>
        </w:rPr>
        <w:t xml:space="preserve"> </w:t>
      </w:r>
      <w:r w:rsidRPr="00EC7DA0">
        <w:rPr>
          <w:lang w:val="ru-RU"/>
        </w:rPr>
        <w:t>нравственный долг.</w:t>
      </w:r>
    </w:p>
    <w:p w:rsidR="00E4184B" w:rsidRPr="00EC7DA0" w:rsidRDefault="00EC7DA0">
      <w:pPr>
        <w:pStyle w:val="a4"/>
        <w:spacing w:before="3" w:line="360" w:lineRule="auto"/>
        <w:ind w:left="3179" w:hanging="870"/>
        <w:jc w:val="left"/>
        <w:rPr>
          <w:lang w:val="ru-RU"/>
        </w:rPr>
      </w:pPr>
      <w:r w:rsidRPr="00EC7DA0">
        <w:rPr>
          <w:lang w:val="ru-RU"/>
        </w:rPr>
        <w:t>Меценаты,</w:t>
      </w:r>
      <w:r w:rsidRPr="00EC7DA0">
        <w:rPr>
          <w:spacing w:val="36"/>
          <w:lang w:val="ru-RU"/>
        </w:rPr>
        <w:t xml:space="preserve"> </w:t>
      </w:r>
      <w:r w:rsidRPr="00EC7DA0">
        <w:rPr>
          <w:lang w:val="ru-RU"/>
        </w:rPr>
        <w:t>философы,</w:t>
      </w:r>
      <w:r w:rsidRPr="00EC7DA0">
        <w:rPr>
          <w:spacing w:val="36"/>
          <w:lang w:val="ru-RU"/>
        </w:rPr>
        <w:t xml:space="preserve"> </w:t>
      </w:r>
      <w:r w:rsidRPr="00EC7DA0">
        <w:rPr>
          <w:lang w:val="ru-RU"/>
        </w:rPr>
        <w:t>религиозные</w:t>
      </w:r>
      <w:r w:rsidRPr="00EC7DA0">
        <w:rPr>
          <w:spacing w:val="34"/>
          <w:lang w:val="ru-RU"/>
        </w:rPr>
        <w:t xml:space="preserve"> </w:t>
      </w:r>
      <w:r w:rsidRPr="00EC7DA0">
        <w:rPr>
          <w:lang w:val="ru-RU"/>
        </w:rPr>
        <w:t>лидеры,</w:t>
      </w:r>
      <w:r w:rsidRPr="00EC7DA0">
        <w:rPr>
          <w:spacing w:val="32"/>
          <w:lang w:val="ru-RU"/>
        </w:rPr>
        <w:t xml:space="preserve"> </w:t>
      </w:r>
      <w:r w:rsidRPr="00EC7DA0">
        <w:rPr>
          <w:lang w:val="ru-RU"/>
        </w:rPr>
        <w:t>врачи,</w:t>
      </w:r>
      <w:r w:rsidRPr="00EC7DA0">
        <w:rPr>
          <w:spacing w:val="36"/>
          <w:lang w:val="ru-RU"/>
        </w:rPr>
        <w:t xml:space="preserve"> </w:t>
      </w:r>
      <w:r w:rsidRPr="00EC7DA0">
        <w:rPr>
          <w:lang w:val="ru-RU"/>
        </w:rPr>
        <w:t>учёные,</w:t>
      </w:r>
      <w:r w:rsidRPr="00EC7DA0">
        <w:rPr>
          <w:spacing w:val="36"/>
          <w:lang w:val="ru-RU"/>
        </w:rPr>
        <w:t xml:space="preserve"> </w:t>
      </w:r>
      <w:r w:rsidRPr="00EC7DA0">
        <w:rPr>
          <w:lang w:val="ru-RU"/>
        </w:rPr>
        <w:t>педагоги.</w:t>
      </w:r>
      <w:r w:rsidRPr="00EC7DA0">
        <w:rPr>
          <w:spacing w:val="36"/>
          <w:lang w:val="ru-RU"/>
        </w:rPr>
        <w:t xml:space="preserve"> </w:t>
      </w:r>
      <w:r w:rsidRPr="00EC7DA0">
        <w:rPr>
          <w:lang w:val="ru-RU"/>
        </w:rPr>
        <w:t>Важность меценатства для духовно-нравственного развития личности</w:t>
      </w:r>
    </w:p>
    <w:p w:rsidR="00E4184B" w:rsidRPr="00EC7DA0" w:rsidRDefault="00EC7DA0">
      <w:pPr>
        <w:pStyle w:val="a4"/>
        <w:spacing w:before="2"/>
        <w:ind w:left="2310" w:firstLine="0"/>
        <w:jc w:val="left"/>
        <w:rPr>
          <w:lang w:val="ru-RU"/>
        </w:rPr>
      </w:pPr>
      <w:r w:rsidRPr="00EC7DA0">
        <w:rPr>
          <w:lang w:val="ru-RU"/>
        </w:rPr>
        <w:t>самого</w:t>
      </w:r>
      <w:r w:rsidRPr="00EC7DA0">
        <w:rPr>
          <w:spacing w:val="-8"/>
          <w:lang w:val="ru-RU"/>
        </w:rPr>
        <w:t xml:space="preserve"> </w:t>
      </w:r>
      <w:r w:rsidRPr="00EC7DA0">
        <w:rPr>
          <w:lang w:val="ru-RU"/>
        </w:rPr>
        <w:t>мецената</w:t>
      </w:r>
      <w:r w:rsidRPr="00EC7DA0">
        <w:rPr>
          <w:spacing w:val="-8"/>
          <w:lang w:val="ru-RU"/>
        </w:rPr>
        <w:t xml:space="preserve"> </w:t>
      </w:r>
      <w:r w:rsidRPr="00EC7DA0">
        <w:rPr>
          <w:lang w:val="ru-RU"/>
        </w:rPr>
        <w:t>и</w:t>
      </w:r>
      <w:r w:rsidRPr="00EC7DA0">
        <w:rPr>
          <w:spacing w:val="-3"/>
          <w:lang w:val="ru-RU"/>
        </w:rPr>
        <w:t xml:space="preserve"> </w:t>
      </w:r>
      <w:r w:rsidRPr="00EC7DA0">
        <w:rPr>
          <w:lang w:val="ru-RU"/>
        </w:rPr>
        <w:t>общества</w:t>
      </w:r>
      <w:r w:rsidRPr="00EC7DA0">
        <w:rPr>
          <w:spacing w:val="-5"/>
          <w:lang w:val="ru-RU"/>
        </w:rPr>
        <w:t xml:space="preserve"> </w:t>
      </w:r>
      <w:r w:rsidRPr="00EC7DA0">
        <w:rPr>
          <w:lang w:val="ru-RU"/>
        </w:rPr>
        <w:t>в</w:t>
      </w:r>
      <w:r w:rsidRPr="00EC7DA0">
        <w:rPr>
          <w:spacing w:val="-6"/>
          <w:lang w:val="ru-RU"/>
        </w:rPr>
        <w:t xml:space="preserve"> </w:t>
      </w:r>
      <w:r w:rsidRPr="00EC7DA0">
        <w:rPr>
          <w:spacing w:val="-2"/>
          <w:lang w:val="ru-RU"/>
        </w:rPr>
        <w:t>целом.</w:t>
      </w:r>
    </w:p>
    <w:p w:rsidR="00E4184B" w:rsidRPr="00EC7DA0" w:rsidRDefault="00EC7DA0">
      <w:pPr>
        <w:pStyle w:val="a4"/>
        <w:spacing w:before="137" w:line="360" w:lineRule="auto"/>
        <w:ind w:right="878"/>
        <w:jc w:val="left"/>
        <w:rPr>
          <w:lang w:val="ru-RU"/>
        </w:rPr>
      </w:pPr>
      <w:r w:rsidRPr="00EC7DA0">
        <w:rPr>
          <w:lang w:val="ru-RU"/>
        </w:rPr>
        <w:t>Тема</w:t>
      </w:r>
      <w:r w:rsidRPr="00EC7DA0">
        <w:rPr>
          <w:spacing w:val="77"/>
          <w:lang w:val="ru-RU"/>
        </w:rPr>
        <w:t xml:space="preserve"> </w:t>
      </w:r>
      <w:r w:rsidRPr="00EC7DA0">
        <w:rPr>
          <w:lang w:val="ru-RU"/>
        </w:rPr>
        <w:t>23.</w:t>
      </w:r>
      <w:r w:rsidRPr="00EC7DA0">
        <w:rPr>
          <w:spacing w:val="75"/>
          <w:lang w:val="ru-RU"/>
        </w:rPr>
        <w:t xml:space="preserve"> </w:t>
      </w:r>
      <w:r w:rsidRPr="00EC7DA0">
        <w:rPr>
          <w:lang w:val="ru-RU"/>
        </w:rPr>
        <w:t>Выдающиеся</w:t>
      </w:r>
      <w:r w:rsidRPr="00EC7DA0">
        <w:rPr>
          <w:spacing w:val="80"/>
          <w:lang w:val="ru-RU"/>
        </w:rPr>
        <w:t xml:space="preserve"> </w:t>
      </w:r>
      <w:r w:rsidRPr="00EC7DA0">
        <w:rPr>
          <w:lang w:val="ru-RU"/>
        </w:rPr>
        <w:t>учёные</w:t>
      </w:r>
      <w:r w:rsidRPr="00EC7DA0">
        <w:rPr>
          <w:spacing w:val="78"/>
          <w:lang w:val="ru-RU"/>
        </w:rPr>
        <w:t xml:space="preserve"> </w:t>
      </w:r>
      <w:r w:rsidRPr="00EC7DA0">
        <w:rPr>
          <w:lang w:val="ru-RU"/>
        </w:rPr>
        <w:t>России.</w:t>
      </w:r>
      <w:r w:rsidRPr="00EC7DA0">
        <w:rPr>
          <w:spacing w:val="76"/>
          <w:lang w:val="ru-RU"/>
        </w:rPr>
        <w:t xml:space="preserve"> </w:t>
      </w:r>
      <w:r w:rsidRPr="00EC7DA0">
        <w:rPr>
          <w:lang w:val="ru-RU"/>
        </w:rPr>
        <w:t>Наука</w:t>
      </w:r>
      <w:r w:rsidRPr="00EC7DA0">
        <w:rPr>
          <w:spacing w:val="77"/>
          <w:lang w:val="ru-RU"/>
        </w:rPr>
        <w:t xml:space="preserve"> </w:t>
      </w:r>
      <w:r w:rsidRPr="00EC7DA0">
        <w:rPr>
          <w:lang w:val="ru-RU"/>
        </w:rPr>
        <w:t>как</w:t>
      </w:r>
      <w:r w:rsidRPr="00EC7DA0">
        <w:rPr>
          <w:spacing w:val="77"/>
          <w:lang w:val="ru-RU"/>
        </w:rPr>
        <w:t xml:space="preserve"> </w:t>
      </w:r>
      <w:r w:rsidRPr="00EC7DA0">
        <w:rPr>
          <w:lang w:val="ru-RU"/>
        </w:rPr>
        <w:t>источник</w:t>
      </w:r>
      <w:r w:rsidRPr="00EC7DA0">
        <w:rPr>
          <w:spacing w:val="73"/>
          <w:lang w:val="ru-RU"/>
        </w:rPr>
        <w:t xml:space="preserve"> </w:t>
      </w:r>
      <w:r w:rsidRPr="00EC7DA0">
        <w:rPr>
          <w:lang w:val="ru-RU"/>
        </w:rPr>
        <w:t>социального</w:t>
      </w:r>
      <w:r w:rsidRPr="00EC7DA0">
        <w:rPr>
          <w:spacing w:val="79"/>
          <w:lang w:val="ru-RU"/>
        </w:rPr>
        <w:t xml:space="preserve"> </w:t>
      </w:r>
      <w:r w:rsidRPr="00EC7DA0">
        <w:rPr>
          <w:lang w:val="ru-RU"/>
        </w:rPr>
        <w:t>и духовного прогресса общества.</w:t>
      </w:r>
    </w:p>
    <w:p w:rsidR="00E4184B" w:rsidRPr="00EC7DA0" w:rsidRDefault="00EC7DA0">
      <w:pPr>
        <w:pStyle w:val="a4"/>
        <w:tabs>
          <w:tab w:val="left" w:pos="3309"/>
          <w:tab w:val="left" w:pos="4303"/>
          <w:tab w:val="left" w:pos="6142"/>
          <w:tab w:val="left" w:pos="7227"/>
          <w:tab w:val="left" w:pos="8322"/>
          <w:tab w:val="left" w:pos="9191"/>
          <w:tab w:val="left" w:pos="10027"/>
          <w:tab w:val="left" w:pos="10833"/>
        </w:tabs>
        <w:spacing w:line="360" w:lineRule="auto"/>
        <w:ind w:right="859"/>
        <w:jc w:val="left"/>
        <w:rPr>
          <w:lang w:val="ru-RU"/>
        </w:rPr>
      </w:pPr>
      <w:r w:rsidRPr="00EC7DA0">
        <w:rPr>
          <w:spacing w:val="-2"/>
          <w:lang w:val="ru-RU"/>
        </w:rPr>
        <w:t>Учёные</w:t>
      </w:r>
      <w:r w:rsidRPr="00EC7DA0">
        <w:rPr>
          <w:lang w:val="ru-RU"/>
        </w:rPr>
        <w:tab/>
      </w:r>
      <w:r w:rsidRPr="00EC7DA0">
        <w:rPr>
          <w:spacing w:val="-2"/>
          <w:lang w:val="ru-RU"/>
        </w:rPr>
        <w:t>России.</w:t>
      </w:r>
      <w:r w:rsidRPr="00EC7DA0">
        <w:rPr>
          <w:lang w:val="ru-RU"/>
        </w:rPr>
        <w:tab/>
        <w:t>Почему</w:t>
      </w:r>
      <w:r w:rsidRPr="00EC7DA0">
        <w:rPr>
          <w:spacing w:val="40"/>
          <w:lang w:val="ru-RU"/>
        </w:rPr>
        <w:t xml:space="preserve"> </w:t>
      </w:r>
      <w:r w:rsidRPr="00EC7DA0">
        <w:rPr>
          <w:lang w:val="ru-RU"/>
        </w:rPr>
        <w:t>важно</w:t>
      </w:r>
      <w:r w:rsidRPr="00EC7DA0">
        <w:rPr>
          <w:lang w:val="ru-RU"/>
        </w:rPr>
        <w:tab/>
      </w:r>
      <w:r w:rsidRPr="00EC7DA0">
        <w:rPr>
          <w:spacing w:val="-2"/>
          <w:lang w:val="ru-RU"/>
        </w:rPr>
        <w:t>помнить</w:t>
      </w:r>
      <w:r w:rsidRPr="00EC7DA0">
        <w:rPr>
          <w:lang w:val="ru-RU"/>
        </w:rPr>
        <w:tab/>
      </w:r>
      <w:r w:rsidRPr="00EC7DA0">
        <w:rPr>
          <w:spacing w:val="-2"/>
          <w:lang w:val="ru-RU"/>
        </w:rPr>
        <w:t>историю</w:t>
      </w:r>
      <w:r w:rsidRPr="00EC7DA0">
        <w:rPr>
          <w:lang w:val="ru-RU"/>
        </w:rPr>
        <w:tab/>
      </w:r>
      <w:r w:rsidRPr="00EC7DA0">
        <w:rPr>
          <w:spacing w:val="-2"/>
          <w:lang w:val="ru-RU"/>
        </w:rPr>
        <w:t>науки.</w:t>
      </w:r>
      <w:r w:rsidRPr="00EC7DA0">
        <w:rPr>
          <w:lang w:val="ru-RU"/>
        </w:rPr>
        <w:tab/>
      </w:r>
      <w:r w:rsidRPr="00EC7DA0">
        <w:rPr>
          <w:spacing w:val="-2"/>
          <w:lang w:val="ru-RU"/>
        </w:rPr>
        <w:t>Вклад</w:t>
      </w:r>
      <w:r w:rsidRPr="00EC7DA0">
        <w:rPr>
          <w:lang w:val="ru-RU"/>
        </w:rPr>
        <w:tab/>
      </w:r>
      <w:r w:rsidRPr="00EC7DA0">
        <w:rPr>
          <w:spacing w:val="-2"/>
          <w:lang w:val="ru-RU"/>
        </w:rPr>
        <w:t>науки</w:t>
      </w:r>
      <w:r w:rsidRPr="00EC7DA0">
        <w:rPr>
          <w:lang w:val="ru-RU"/>
        </w:rPr>
        <w:tab/>
      </w:r>
      <w:r w:rsidRPr="00EC7DA0">
        <w:rPr>
          <w:spacing w:val="-10"/>
          <w:lang w:val="ru-RU"/>
        </w:rPr>
        <w:t xml:space="preserve">в </w:t>
      </w:r>
      <w:r w:rsidRPr="00EC7DA0">
        <w:rPr>
          <w:lang w:val="ru-RU"/>
        </w:rPr>
        <w:t>благополучие</w:t>
      </w:r>
      <w:r w:rsidRPr="00EC7DA0">
        <w:rPr>
          <w:spacing w:val="-8"/>
          <w:lang w:val="ru-RU"/>
        </w:rPr>
        <w:t xml:space="preserve"> </w:t>
      </w:r>
      <w:r w:rsidRPr="00EC7DA0">
        <w:rPr>
          <w:lang w:val="ru-RU"/>
        </w:rPr>
        <w:t>страны.</w:t>
      </w:r>
      <w:r w:rsidRPr="00EC7DA0">
        <w:rPr>
          <w:spacing w:val="-1"/>
          <w:lang w:val="ru-RU"/>
        </w:rPr>
        <w:t xml:space="preserve"> </w:t>
      </w:r>
      <w:r w:rsidRPr="00EC7DA0">
        <w:rPr>
          <w:lang w:val="ru-RU"/>
        </w:rPr>
        <w:t>Важность</w:t>
      </w:r>
      <w:r w:rsidRPr="00EC7DA0">
        <w:rPr>
          <w:spacing w:val="-6"/>
          <w:lang w:val="ru-RU"/>
        </w:rPr>
        <w:t xml:space="preserve"> </w:t>
      </w:r>
      <w:r w:rsidRPr="00EC7DA0">
        <w:rPr>
          <w:lang w:val="ru-RU"/>
        </w:rPr>
        <w:t>морали</w:t>
      </w:r>
      <w:r w:rsidRPr="00EC7DA0">
        <w:rPr>
          <w:spacing w:val="-7"/>
          <w:lang w:val="ru-RU"/>
        </w:rPr>
        <w:t xml:space="preserve"> </w:t>
      </w:r>
      <w:r w:rsidRPr="00EC7DA0">
        <w:rPr>
          <w:lang w:val="ru-RU"/>
        </w:rPr>
        <w:t>и</w:t>
      </w:r>
      <w:r w:rsidRPr="00EC7DA0">
        <w:rPr>
          <w:spacing w:val="-8"/>
          <w:lang w:val="ru-RU"/>
        </w:rPr>
        <w:t xml:space="preserve"> </w:t>
      </w:r>
      <w:r w:rsidRPr="00EC7DA0">
        <w:rPr>
          <w:lang w:val="ru-RU"/>
        </w:rPr>
        <w:t>нравственности</w:t>
      </w:r>
      <w:r w:rsidRPr="00EC7DA0">
        <w:rPr>
          <w:spacing w:val="-5"/>
          <w:lang w:val="ru-RU"/>
        </w:rPr>
        <w:t xml:space="preserve"> </w:t>
      </w:r>
      <w:r w:rsidRPr="00EC7DA0">
        <w:rPr>
          <w:lang w:val="ru-RU"/>
        </w:rPr>
        <w:t>в</w:t>
      </w:r>
      <w:r w:rsidRPr="00EC7DA0">
        <w:rPr>
          <w:spacing w:val="-2"/>
          <w:lang w:val="ru-RU"/>
        </w:rPr>
        <w:t xml:space="preserve"> </w:t>
      </w:r>
      <w:r w:rsidRPr="00EC7DA0">
        <w:rPr>
          <w:lang w:val="ru-RU"/>
        </w:rPr>
        <w:t>науке,</w:t>
      </w:r>
      <w:r w:rsidRPr="00EC7DA0">
        <w:rPr>
          <w:spacing w:val="-1"/>
          <w:lang w:val="ru-RU"/>
        </w:rPr>
        <w:t xml:space="preserve"> </w:t>
      </w:r>
      <w:r w:rsidRPr="00EC7DA0">
        <w:rPr>
          <w:lang w:val="ru-RU"/>
        </w:rPr>
        <w:t>в</w:t>
      </w:r>
      <w:r w:rsidRPr="00EC7DA0">
        <w:rPr>
          <w:spacing w:val="-2"/>
          <w:lang w:val="ru-RU"/>
        </w:rPr>
        <w:t xml:space="preserve"> </w:t>
      </w:r>
      <w:r w:rsidRPr="00EC7DA0">
        <w:rPr>
          <w:lang w:val="ru-RU"/>
        </w:rPr>
        <w:t>деятельности учёных.</w:t>
      </w:r>
    </w:p>
    <w:p w:rsidR="00E4184B" w:rsidRPr="00EC7DA0" w:rsidRDefault="00EC7DA0">
      <w:pPr>
        <w:pStyle w:val="a4"/>
        <w:ind w:left="2310" w:firstLine="0"/>
        <w:jc w:val="left"/>
        <w:rPr>
          <w:lang w:val="ru-RU"/>
        </w:rPr>
      </w:pPr>
      <w:r w:rsidRPr="00EC7DA0">
        <w:rPr>
          <w:lang w:val="ru-RU"/>
        </w:rPr>
        <w:t>Тема</w:t>
      </w:r>
      <w:r w:rsidRPr="00EC7DA0">
        <w:rPr>
          <w:spacing w:val="-6"/>
          <w:lang w:val="ru-RU"/>
        </w:rPr>
        <w:t xml:space="preserve"> </w:t>
      </w:r>
      <w:r w:rsidRPr="00EC7DA0">
        <w:rPr>
          <w:lang w:val="ru-RU"/>
        </w:rPr>
        <w:t>24.</w:t>
      </w:r>
      <w:r w:rsidRPr="00EC7DA0">
        <w:rPr>
          <w:spacing w:val="-2"/>
          <w:lang w:val="ru-RU"/>
        </w:rPr>
        <w:t xml:space="preserve"> </w:t>
      </w:r>
      <w:r w:rsidRPr="00EC7DA0">
        <w:rPr>
          <w:lang w:val="ru-RU"/>
        </w:rPr>
        <w:t>Моя</w:t>
      </w:r>
      <w:r w:rsidRPr="00EC7DA0">
        <w:rPr>
          <w:spacing w:val="-9"/>
          <w:lang w:val="ru-RU"/>
        </w:rPr>
        <w:t xml:space="preserve"> </w:t>
      </w:r>
      <w:r w:rsidRPr="00EC7DA0">
        <w:rPr>
          <w:lang w:val="ru-RU"/>
        </w:rPr>
        <w:t>профессия</w:t>
      </w:r>
      <w:r w:rsidRPr="00EC7DA0">
        <w:rPr>
          <w:spacing w:val="-4"/>
          <w:lang w:val="ru-RU"/>
        </w:rPr>
        <w:t xml:space="preserve"> </w:t>
      </w:r>
      <w:r w:rsidRPr="00EC7DA0">
        <w:rPr>
          <w:lang w:val="ru-RU"/>
        </w:rPr>
        <w:t>(практическое</w:t>
      </w:r>
      <w:r w:rsidRPr="00EC7DA0">
        <w:rPr>
          <w:spacing w:val="-9"/>
          <w:lang w:val="ru-RU"/>
        </w:rPr>
        <w:t xml:space="preserve"> </w:t>
      </w:r>
      <w:r w:rsidRPr="00EC7DA0">
        <w:rPr>
          <w:spacing w:val="-2"/>
          <w:lang w:val="ru-RU"/>
        </w:rPr>
        <w:t>занятие).</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jc w:val="left"/>
        <w:rPr>
          <w:lang w:val="ru-RU"/>
        </w:rPr>
      </w:pPr>
      <w:r w:rsidRPr="00EC7DA0">
        <w:rPr>
          <w:lang w:val="ru-RU"/>
        </w:rPr>
        <w:lastRenderedPageBreak/>
        <w:t>Труд</w:t>
      </w:r>
      <w:r w:rsidRPr="00EC7DA0">
        <w:rPr>
          <w:spacing w:val="76"/>
          <w:lang w:val="ru-RU"/>
        </w:rPr>
        <w:t xml:space="preserve"> </w:t>
      </w:r>
      <w:r w:rsidRPr="00EC7DA0">
        <w:rPr>
          <w:lang w:val="ru-RU"/>
        </w:rPr>
        <w:t>как</w:t>
      </w:r>
      <w:r w:rsidRPr="00EC7DA0">
        <w:rPr>
          <w:spacing w:val="76"/>
          <w:lang w:val="ru-RU"/>
        </w:rPr>
        <w:t xml:space="preserve"> </w:t>
      </w:r>
      <w:r w:rsidRPr="00EC7DA0">
        <w:rPr>
          <w:lang w:val="ru-RU"/>
        </w:rPr>
        <w:t>самореализация,</w:t>
      </w:r>
      <w:r w:rsidRPr="00EC7DA0">
        <w:rPr>
          <w:spacing w:val="78"/>
          <w:lang w:val="ru-RU"/>
        </w:rPr>
        <w:t xml:space="preserve"> </w:t>
      </w:r>
      <w:r w:rsidRPr="00EC7DA0">
        <w:rPr>
          <w:lang w:val="ru-RU"/>
        </w:rPr>
        <w:t>как</w:t>
      </w:r>
      <w:r w:rsidRPr="00EC7DA0">
        <w:rPr>
          <w:spacing w:val="76"/>
          <w:lang w:val="ru-RU"/>
        </w:rPr>
        <w:t xml:space="preserve"> </w:t>
      </w:r>
      <w:r w:rsidRPr="00EC7DA0">
        <w:rPr>
          <w:lang w:val="ru-RU"/>
        </w:rPr>
        <w:t>вклад</w:t>
      </w:r>
      <w:r w:rsidRPr="00EC7DA0">
        <w:rPr>
          <w:spacing w:val="71"/>
          <w:lang w:val="ru-RU"/>
        </w:rPr>
        <w:t xml:space="preserve"> </w:t>
      </w:r>
      <w:r w:rsidRPr="00EC7DA0">
        <w:rPr>
          <w:lang w:val="ru-RU"/>
        </w:rPr>
        <w:t>в</w:t>
      </w:r>
      <w:r w:rsidRPr="00EC7DA0">
        <w:rPr>
          <w:spacing w:val="75"/>
          <w:lang w:val="ru-RU"/>
        </w:rPr>
        <w:t xml:space="preserve"> </w:t>
      </w:r>
      <w:r w:rsidRPr="00EC7DA0">
        <w:rPr>
          <w:lang w:val="ru-RU"/>
        </w:rPr>
        <w:t>общество.</w:t>
      </w:r>
      <w:r w:rsidRPr="00EC7DA0">
        <w:rPr>
          <w:spacing w:val="76"/>
          <w:lang w:val="ru-RU"/>
        </w:rPr>
        <w:t xml:space="preserve"> </w:t>
      </w:r>
      <w:r w:rsidRPr="00EC7DA0">
        <w:rPr>
          <w:lang w:val="ru-RU"/>
        </w:rPr>
        <w:t>Рассказ</w:t>
      </w:r>
      <w:r w:rsidRPr="00EC7DA0">
        <w:rPr>
          <w:spacing w:val="75"/>
          <w:lang w:val="ru-RU"/>
        </w:rPr>
        <w:t xml:space="preserve"> </w:t>
      </w:r>
      <w:r w:rsidRPr="00EC7DA0">
        <w:rPr>
          <w:lang w:val="ru-RU"/>
        </w:rPr>
        <w:t>о</w:t>
      </w:r>
      <w:r w:rsidRPr="00EC7DA0">
        <w:rPr>
          <w:spacing w:val="78"/>
          <w:lang w:val="ru-RU"/>
        </w:rPr>
        <w:t xml:space="preserve"> </w:t>
      </w:r>
      <w:r w:rsidRPr="00EC7DA0">
        <w:rPr>
          <w:lang w:val="ru-RU"/>
        </w:rPr>
        <w:t>своей</w:t>
      </w:r>
      <w:r w:rsidRPr="00EC7DA0">
        <w:rPr>
          <w:spacing w:val="74"/>
          <w:lang w:val="ru-RU"/>
        </w:rPr>
        <w:t xml:space="preserve"> </w:t>
      </w:r>
      <w:r w:rsidRPr="00EC7DA0">
        <w:rPr>
          <w:lang w:val="ru-RU"/>
        </w:rPr>
        <w:t xml:space="preserve">будущей </w:t>
      </w:r>
      <w:r w:rsidRPr="00EC7DA0">
        <w:rPr>
          <w:spacing w:val="-2"/>
          <w:lang w:val="ru-RU"/>
        </w:rPr>
        <w:t>профессии.</w:t>
      </w:r>
    </w:p>
    <w:p w:rsidR="00E4184B" w:rsidRPr="00EC7DA0" w:rsidRDefault="00EC7DA0">
      <w:pPr>
        <w:spacing w:before="3"/>
        <w:ind w:left="2310"/>
        <w:rPr>
          <w:i/>
          <w:sz w:val="24"/>
          <w:lang w:val="ru-RU"/>
        </w:rPr>
      </w:pPr>
      <w:r w:rsidRPr="00EC7DA0">
        <w:rPr>
          <w:i/>
          <w:sz w:val="24"/>
          <w:lang w:val="ru-RU"/>
        </w:rPr>
        <w:t>Тематический</w:t>
      </w:r>
      <w:r w:rsidRPr="00EC7DA0">
        <w:rPr>
          <w:i/>
          <w:spacing w:val="-5"/>
          <w:sz w:val="24"/>
          <w:lang w:val="ru-RU"/>
        </w:rPr>
        <w:t xml:space="preserve"> </w:t>
      </w:r>
      <w:r w:rsidRPr="00EC7DA0">
        <w:rPr>
          <w:i/>
          <w:sz w:val="24"/>
          <w:lang w:val="ru-RU"/>
        </w:rPr>
        <w:t>блок</w:t>
      </w:r>
      <w:r w:rsidRPr="00EC7DA0">
        <w:rPr>
          <w:i/>
          <w:spacing w:val="-7"/>
          <w:sz w:val="24"/>
          <w:lang w:val="ru-RU"/>
        </w:rPr>
        <w:t xml:space="preserve"> </w:t>
      </w:r>
      <w:r w:rsidRPr="00EC7DA0">
        <w:rPr>
          <w:i/>
          <w:sz w:val="24"/>
          <w:lang w:val="ru-RU"/>
        </w:rPr>
        <w:t>4. «Родина</w:t>
      </w:r>
      <w:r w:rsidRPr="00EC7DA0">
        <w:rPr>
          <w:i/>
          <w:spacing w:val="-5"/>
          <w:sz w:val="24"/>
          <w:lang w:val="ru-RU"/>
        </w:rPr>
        <w:t xml:space="preserve"> </w:t>
      </w:r>
      <w:r w:rsidRPr="00EC7DA0">
        <w:rPr>
          <w:i/>
          <w:sz w:val="24"/>
          <w:lang w:val="ru-RU"/>
        </w:rPr>
        <w:t>и</w:t>
      </w:r>
      <w:r w:rsidRPr="00EC7DA0">
        <w:rPr>
          <w:i/>
          <w:spacing w:val="-5"/>
          <w:sz w:val="24"/>
          <w:lang w:val="ru-RU"/>
        </w:rPr>
        <w:t xml:space="preserve"> </w:t>
      </w:r>
      <w:r w:rsidRPr="00EC7DA0">
        <w:rPr>
          <w:i/>
          <w:spacing w:val="-2"/>
          <w:sz w:val="24"/>
          <w:lang w:val="ru-RU"/>
        </w:rPr>
        <w:t>патриотизм».</w:t>
      </w:r>
    </w:p>
    <w:p w:rsidR="00E4184B" w:rsidRPr="00EC7DA0" w:rsidRDefault="00EC7DA0">
      <w:pPr>
        <w:pStyle w:val="a4"/>
        <w:spacing w:before="137"/>
        <w:ind w:left="2310" w:firstLine="0"/>
        <w:jc w:val="left"/>
        <w:rPr>
          <w:lang w:val="ru-RU"/>
        </w:rPr>
      </w:pPr>
      <w:r w:rsidRPr="00EC7DA0">
        <w:rPr>
          <w:lang w:val="ru-RU"/>
        </w:rPr>
        <w:t>Тема</w:t>
      </w:r>
      <w:r w:rsidRPr="00EC7DA0">
        <w:rPr>
          <w:spacing w:val="-5"/>
          <w:lang w:val="ru-RU"/>
        </w:rPr>
        <w:t xml:space="preserve"> </w:t>
      </w:r>
      <w:r w:rsidRPr="00EC7DA0">
        <w:rPr>
          <w:lang w:val="ru-RU"/>
        </w:rPr>
        <w:t>25.</w:t>
      </w:r>
      <w:r w:rsidRPr="00EC7DA0">
        <w:rPr>
          <w:spacing w:val="-2"/>
          <w:lang w:val="ru-RU"/>
        </w:rPr>
        <w:t xml:space="preserve"> Гражданин.</w:t>
      </w:r>
    </w:p>
    <w:p w:rsidR="00E4184B" w:rsidRPr="00EC7DA0" w:rsidRDefault="00EC7DA0">
      <w:pPr>
        <w:pStyle w:val="a4"/>
        <w:spacing w:before="137"/>
        <w:ind w:left="2310" w:firstLine="0"/>
        <w:jc w:val="left"/>
        <w:rPr>
          <w:lang w:val="ru-RU"/>
        </w:rPr>
      </w:pPr>
      <w:r w:rsidRPr="00EC7DA0">
        <w:rPr>
          <w:lang w:val="ru-RU"/>
        </w:rPr>
        <w:t>Родина</w:t>
      </w:r>
      <w:r w:rsidRPr="00EC7DA0">
        <w:rPr>
          <w:spacing w:val="25"/>
          <w:lang w:val="ru-RU"/>
        </w:rPr>
        <w:t xml:space="preserve">  </w:t>
      </w:r>
      <w:r w:rsidRPr="00EC7DA0">
        <w:rPr>
          <w:lang w:val="ru-RU"/>
        </w:rPr>
        <w:t>и</w:t>
      </w:r>
      <w:r w:rsidRPr="00EC7DA0">
        <w:rPr>
          <w:spacing w:val="28"/>
          <w:lang w:val="ru-RU"/>
        </w:rPr>
        <w:t xml:space="preserve">  </w:t>
      </w:r>
      <w:r w:rsidRPr="00EC7DA0">
        <w:rPr>
          <w:lang w:val="ru-RU"/>
        </w:rPr>
        <w:t>гражданство,</w:t>
      </w:r>
      <w:r w:rsidRPr="00EC7DA0">
        <w:rPr>
          <w:spacing w:val="29"/>
          <w:lang w:val="ru-RU"/>
        </w:rPr>
        <w:t xml:space="preserve">  </w:t>
      </w:r>
      <w:r w:rsidRPr="00EC7DA0">
        <w:rPr>
          <w:lang w:val="ru-RU"/>
        </w:rPr>
        <w:t>их</w:t>
      </w:r>
      <w:r w:rsidRPr="00EC7DA0">
        <w:rPr>
          <w:spacing w:val="28"/>
          <w:lang w:val="ru-RU"/>
        </w:rPr>
        <w:t xml:space="preserve">  </w:t>
      </w:r>
      <w:r w:rsidRPr="00EC7DA0">
        <w:rPr>
          <w:lang w:val="ru-RU"/>
        </w:rPr>
        <w:t>взаимосвязь.</w:t>
      </w:r>
      <w:r w:rsidRPr="00EC7DA0">
        <w:rPr>
          <w:spacing w:val="30"/>
          <w:lang w:val="ru-RU"/>
        </w:rPr>
        <w:t xml:space="preserve">  </w:t>
      </w:r>
      <w:r w:rsidRPr="00EC7DA0">
        <w:rPr>
          <w:lang w:val="ru-RU"/>
        </w:rPr>
        <w:t>Что</w:t>
      </w:r>
      <w:r w:rsidRPr="00EC7DA0">
        <w:rPr>
          <w:spacing w:val="30"/>
          <w:lang w:val="ru-RU"/>
        </w:rPr>
        <w:t xml:space="preserve">  </w:t>
      </w:r>
      <w:r w:rsidRPr="00EC7DA0">
        <w:rPr>
          <w:lang w:val="ru-RU"/>
        </w:rPr>
        <w:t>делает</w:t>
      </w:r>
      <w:r w:rsidRPr="00EC7DA0">
        <w:rPr>
          <w:spacing w:val="31"/>
          <w:lang w:val="ru-RU"/>
        </w:rPr>
        <w:t xml:space="preserve">  </w:t>
      </w:r>
      <w:r w:rsidRPr="00EC7DA0">
        <w:rPr>
          <w:lang w:val="ru-RU"/>
        </w:rPr>
        <w:t>человека</w:t>
      </w:r>
      <w:r w:rsidRPr="00EC7DA0">
        <w:rPr>
          <w:spacing w:val="27"/>
          <w:lang w:val="ru-RU"/>
        </w:rPr>
        <w:t xml:space="preserve">  </w:t>
      </w:r>
      <w:r w:rsidRPr="00EC7DA0">
        <w:rPr>
          <w:spacing w:val="-2"/>
          <w:lang w:val="ru-RU"/>
        </w:rPr>
        <w:t>гражданином.</w:t>
      </w:r>
    </w:p>
    <w:p w:rsidR="00E4184B" w:rsidRPr="00EC7DA0" w:rsidRDefault="00EC7DA0">
      <w:pPr>
        <w:pStyle w:val="a4"/>
        <w:spacing w:before="137"/>
        <w:ind w:firstLine="0"/>
        <w:jc w:val="left"/>
        <w:rPr>
          <w:lang w:val="ru-RU"/>
        </w:rPr>
      </w:pPr>
      <w:r w:rsidRPr="00EC7DA0">
        <w:rPr>
          <w:lang w:val="ru-RU"/>
        </w:rPr>
        <w:t>Нравственные</w:t>
      </w:r>
      <w:r w:rsidRPr="00EC7DA0">
        <w:rPr>
          <w:spacing w:val="-10"/>
          <w:lang w:val="ru-RU"/>
        </w:rPr>
        <w:t xml:space="preserve"> </w:t>
      </w:r>
      <w:r w:rsidRPr="00EC7DA0">
        <w:rPr>
          <w:lang w:val="ru-RU"/>
        </w:rPr>
        <w:t>качества</w:t>
      </w:r>
      <w:r w:rsidRPr="00EC7DA0">
        <w:rPr>
          <w:spacing w:val="-10"/>
          <w:lang w:val="ru-RU"/>
        </w:rPr>
        <w:t xml:space="preserve"> </w:t>
      </w:r>
      <w:r w:rsidRPr="00EC7DA0">
        <w:rPr>
          <w:spacing w:val="-2"/>
          <w:lang w:val="ru-RU"/>
        </w:rPr>
        <w:t>гражданина.</w:t>
      </w:r>
    </w:p>
    <w:p w:rsidR="00E4184B" w:rsidRPr="00EC7DA0" w:rsidRDefault="00EC7DA0">
      <w:pPr>
        <w:pStyle w:val="a4"/>
        <w:spacing w:before="141"/>
        <w:ind w:left="2310" w:firstLine="0"/>
        <w:jc w:val="left"/>
        <w:rPr>
          <w:lang w:val="ru-RU"/>
        </w:rPr>
      </w:pPr>
      <w:r w:rsidRPr="00EC7DA0">
        <w:rPr>
          <w:lang w:val="ru-RU"/>
        </w:rPr>
        <w:t>Тема</w:t>
      </w:r>
      <w:r w:rsidRPr="00EC7DA0">
        <w:rPr>
          <w:spacing w:val="-5"/>
          <w:lang w:val="ru-RU"/>
        </w:rPr>
        <w:t xml:space="preserve"> </w:t>
      </w:r>
      <w:r w:rsidRPr="00EC7DA0">
        <w:rPr>
          <w:lang w:val="ru-RU"/>
        </w:rPr>
        <w:t>26.</w:t>
      </w:r>
      <w:r w:rsidRPr="00EC7DA0">
        <w:rPr>
          <w:spacing w:val="-2"/>
          <w:lang w:val="ru-RU"/>
        </w:rPr>
        <w:t xml:space="preserve"> Патриотизм.</w:t>
      </w:r>
    </w:p>
    <w:p w:rsidR="00E4184B" w:rsidRPr="00EC7DA0" w:rsidRDefault="00EC7DA0">
      <w:pPr>
        <w:pStyle w:val="a4"/>
        <w:spacing w:before="133" w:line="360" w:lineRule="auto"/>
        <w:jc w:val="left"/>
        <w:rPr>
          <w:lang w:val="ru-RU"/>
        </w:rPr>
      </w:pPr>
      <w:r w:rsidRPr="00EC7DA0">
        <w:rPr>
          <w:lang w:val="ru-RU"/>
        </w:rPr>
        <w:t>Патриотизм.</w:t>
      </w:r>
      <w:r w:rsidRPr="00EC7DA0">
        <w:rPr>
          <w:spacing w:val="-7"/>
          <w:lang w:val="ru-RU"/>
        </w:rPr>
        <w:t xml:space="preserve"> </w:t>
      </w:r>
      <w:r w:rsidRPr="00EC7DA0">
        <w:rPr>
          <w:lang w:val="ru-RU"/>
        </w:rPr>
        <w:t>Толерантность.</w:t>
      </w:r>
      <w:r w:rsidRPr="00EC7DA0">
        <w:rPr>
          <w:spacing w:val="-3"/>
          <w:lang w:val="ru-RU"/>
        </w:rPr>
        <w:t xml:space="preserve"> </w:t>
      </w:r>
      <w:r w:rsidRPr="00EC7DA0">
        <w:rPr>
          <w:lang w:val="ru-RU"/>
        </w:rPr>
        <w:t>Уважение</w:t>
      </w:r>
      <w:r w:rsidRPr="00EC7DA0">
        <w:rPr>
          <w:spacing w:val="-5"/>
          <w:lang w:val="ru-RU"/>
        </w:rPr>
        <w:t xml:space="preserve"> </w:t>
      </w:r>
      <w:r w:rsidRPr="00EC7DA0">
        <w:rPr>
          <w:lang w:val="ru-RU"/>
        </w:rPr>
        <w:t>к</w:t>
      </w:r>
      <w:r w:rsidRPr="00EC7DA0">
        <w:rPr>
          <w:spacing w:val="-6"/>
          <w:lang w:val="ru-RU"/>
        </w:rPr>
        <w:t xml:space="preserve"> </w:t>
      </w:r>
      <w:r w:rsidRPr="00EC7DA0">
        <w:rPr>
          <w:lang w:val="ru-RU"/>
        </w:rPr>
        <w:t>другим</w:t>
      </w:r>
      <w:r w:rsidRPr="00EC7DA0">
        <w:rPr>
          <w:spacing w:val="-4"/>
          <w:lang w:val="ru-RU"/>
        </w:rPr>
        <w:t xml:space="preserve"> </w:t>
      </w:r>
      <w:r w:rsidRPr="00EC7DA0">
        <w:rPr>
          <w:lang w:val="ru-RU"/>
        </w:rPr>
        <w:t>народам</w:t>
      </w:r>
      <w:r w:rsidRPr="00EC7DA0">
        <w:rPr>
          <w:spacing w:val="-4"/>
          <w:lang w:val="ru-RU"/>
        </w:rPr>
        <w:t xml:space="preserve"> </w:t>
      </w:r>
      <w:r w:rsidRPr="00EC7DA0">
        <w:rPr>
          <w:lang w:val="ru-RU"/>
        </w:rPr>
        <w:t>и</w:t>
      </w:r>
      <w:r w:rsidRPr="00EC7DA0">
        <w:rPr>
          <w:spacing w:val="-8"/>
          <w:lang w:val="ru-RU"/>
        </w:rPr>
        <w:t xml:space="preserve"> </w:t>
      </w:r>
      <w:r w:rsidRPr="00EC7DA0">
        <w:rPr>
          <w:lang w:val="ru-RU"/>
        </w:rPr>
        <w:t>их</w:t>
      </w:r>
      <w:r w:rsidRPr="00EC7DA0">
        <w:rPr>
          <w:spacing w:val="-9"/>
          <w:lang w:val="ru-RU"/>
        </w:rPr>
        <w:t xml:space="preserve"> </w:t>
      </w:r>
      <w:r w:rsidRPr="00EC7DA0">
        <w:rPr>
          <w:lang w:val="ru-RU"/>
        </w:rPr>
        <w:t>истории.</w:t>
      </w:r>
      <w:r w:rsidRPr="00EC7DA0">
        <w:rPr>
          <w:spacing w:val="-3"/>
          <w:lang w:val="ru-RU"/>
        </w:rPr>
        <w:t xml:space="preserve"> </w:t>
      </w:r>
      <w:r w:rsidRPr="00EC7DA0">
        <w:rPr>
          <w:lang w:val="ru-RU"/>
        </w:rPr>
        <w:t xml:space="preserve">Важность </w:t>
      </w:r>
      <w:r w:rsidRPr="00EC7DA0">
        <w:rPr>
          <w:spacing w:val="-2"/>
          <w:lang w:val="ru-RU"/>
        </w:rPr>
        <w:t>патриотизма.</w:t>
      </w:r>
    </w:p>
    <w:p w:rsidR="00E4184B" w:rsidRPr="00EC7DA0" w:rsidRDefault="00EC7DA0">
      <w:pPr>
        <w:pStyle w:val="a4"/>
        <w:spacing w:before="2"/>
        <w:ind w:left="2310" w:firstLine="0"/>
        <w:jc w:val="left"/>
        <w:rPr>
          <w:lang w:val="ru-RU"/>
        </w:rPr>
      </w:pPr>
      <w:r w:rsidRPr="00EC7DA0">
        <w:rPr>
          <w:lang w:val="ru-RU"/>
        </w:rPr>
        <w:t>Тема</w:t>
      </w:r>
      <w:r w:rsidRPr="00EC7DA0">
        <w:rPr>
          <w:spacing w:val="-6"/>
          <w:lang w:val="ru-RU"/>
        </w:rPr>
        <w:t xml:space="preserve"> </w:t>
      </w:r>
      <w:r w:rsidRPr="00EC7DA0">
        <w:rPr>
          <w:lang w:val="ru-RU"/>
        </w:rPr>
        <w:t>27.</w:t>
      </w:r>
      <w:r w:rsidRPr="00EC7DA0">
        <w:rPr>
          <w:spacing w:val="-4"/>
          <w:lang w:val="ru-RU"/>
        </w:rPr>
        <w:t xml:space="preserve"> </w:t>
      </w:r>
      <w:r w:rsidRPr="00EC7DA0">
        <w:rPr>
          <w:lang w:val="ru-RU"/>
        </w:rPr>
        <w:t>Защита</w:t>
      </w:r>
      <w:r w:rsidRPr="00EC7DA0">
        <w:rPr>
          <w:spacing w:val="-4"/>
          <w:lang w:val="ru-RU"/>
        </w:rPr>
        <w:t xml:space="preserve"> </w:t>
      </w:r>
      <w:r w:rsidRPr="00EC7DA0">
        <w:rPr>
          <w:lang w:val="ru-RU"/>
        </w:rPr>
        <w:t>Родины:</w:t>
      </w:r>
      <w:r w:rsidRPr="00EC7DA0">
        <w:rPr>
          <w:spacing w:val="-9"/>
          <w:lang w:val="ru-RU"/>
        </w:rPr>
        <w:t xml:space="preserve"> </w:t>
      </w:r>
      <w:r w:rsidRPr="00EC7DA0">
        <w:rPr>
          <w:lang w:val="ru-RU"/>
        </w:rPr>
        <w:t>подвиг</w:t>
      </w:r>
      <w:r w:rsidRPr="00EC7DA0">
        <w:rPr>
          <w:spacing w:val="2"/>
          <w:lang w:val="ru-RU"/>
        </w:rPr>
        <w:t xml:space="preserve"> </w:t>
      </w:r>
      <w:r w:rsidRPr="00EC7DA0">
        <w:rPr>
          <w:lang w:val="ru-RU"/>
        </w:rPr>
        <w:t>или</w:t>
      </w:r>
      <w:r w:rsidRPr="00EC7DA0">
        <w:rPr>
          <w:spacing w:val="1"/>
          <w:lang w:val="ru-RU"/>
        </w:rPr>
        <w:t xml:space="preserve"> </w:t>
      </w:r>
      <w:r w:rsidRPr="00EC7DA0">
        <w:rPr>
          <w:spacing w:val="-4"/>
          <w:lang w:val="ru-RU"/>
        </w:rPr>
        <w:t>долг?</w:t>
      </w:r>
    </w:p>
    <w:p w:rsidR="00E4184B" w:rsidRPr="00EC7DA0" w:rsidRDefault="00EC7DA0">
      <w:pPr>
        <w:pStyle w:val="a4"/>
        <w:spacing w:before="137"/>
        <w:ind w:left="2310" w:firstLine="0"/>
        <w:jc w:val="left"/>
        <w:rPr>
          <w:lang w:val="ru-RU"/>
        </w:rPr>
      </w:pPr>
      <w:r w:rsidRPr="00EC7DA0">
        <w:rPr>
          <w:lang w:val="ru-RU"/>
        </w:rPr>
        <w:t>Война</w:t>
      </w:r>
      <w:r w:rsidRPr="00EC7DA0">
        <w:rPr>
          <w:spacing w:val="24"/>
          <w:lang w:val="ru-RU"/>
        </w:rPr>
        <w:t xml:space="preserve"> </w:t>
      </w:r>
      <w:r w:rsidRPr="00EC7DA0">
        <w:rPr>
          <w:lang w:val="ru-RU"/>
        </w:rPr>
        <w:t>и</w:t>
      </w:r>
      <w:r w:rsidRPr="00EC7DA0">
        <w:rPr>
          <w:spacing w:val="35"/>
          <w:lang w:val="ru-RU"/>
        </w:rPr>
        <w:t xml:space="preserve"> </w:t>
      </w:r>
      <w:r w:rsidRPr="00EC7DA0">
        <w:rPr>
          <w:lang w:val="ru-RU"/>
        </w:rPr>
        <w:t>мир.</w:t>
      </w:r>
      <w:r w:rsidRPr="00EC7DA0">
        <w:rPr>
          <w:spacing w:val="32"/>
          <w:lang w:val="ru-RU"/>
        </w:rPr>
        <w:t xml:space="preserve"> </w:t>
      </w:r>
      <w:r w:rsidRPr="00EC7DA0">
        <w:rPr>
          <w:lang w:val="ru-RU"/>
        </w:rPr>
        <w:t>Роль</w:t>
      </w:r>
      <w:r w:rsidRPr="00EC7DA0">
        <w:rPr>
          <w:spacing w:val="31"/>
          <w:lang w:val="ru-RU"/>
        </w:rPr>
        <w:t xml:space="preserve"> </w:t>
      </w:r>
      <w:r w:rsidRPr="00EC7DA0">
        <w:rPr>
          <w:lang w:val="ru-RU"/>
        </w:rPr>
        <w:t>знания</w:t>
      </w:r>
      <w:r w:rsidRPr="00EC7DA0">
        <w:rPr>
          <w:spacing w:val="29"/>
          <w:lang w:val="ru-RU"/>
        </w:rPr>
        <w:t xml:space="preserve"> </w:t>
      </w:r>
      <w:r w:rsidRPr="00EC7DA0">
        <w:rPr>
          <w:lang w:val="ru-RU"/>
        </w:rPr>
        <w:t>в</w:t>
      </w:r>
      <w:r w:rsidRPr="00EC7DA0">
        <w:rPr>
          <w:spacing w:val="32"/>
          <w:lang w:val="ru-RU"/>
        </w:rPr>
        <w:t xml:space="preserve"> </w:t>
      </w:r>
      <w:r w:rsidRPr="00EC7DA0">
        <w:rPr>
          <w:lang w:val="ru-RU"/>
        </w:rPr>
        <w:t>защите</w:t>
      </w:r>
      <w:r w:rsidRPr="00EC7DA0">
        <w:rPr>
          <w:spacing w:val="29"/>
          <w:lang w:val="ru-RU"/>
        </w:rPr>
        <w:t xml:space="preserve"> </w:t>
      </w:r>
      <w:r w:rsidRPr="00EC7DA0">
        <w:rPr>
          <w:lang w:val="ru-RU"/>
        </w:rPr>
        <w:t>Родины.</w:t>
      </w:r>
      <w:r w:rsidRPr="00EC7DA0">
        <w:rPr>
          <w:spacing w:val="27"/>
          <w:lang w:val="ru-RU"/>
        </w:rPr>
        <w:t xml:space="preserve"> </w:t>
      </w:r>
      <w:r w:rsidRPr="00EC7DA0">
        <w:rPr>
          <w:lang w:val="ru-RU"/>
        </w:rPr>
        <w:t>Долг</w:t>
      </w:r>
      <w:r w:rsidRPr="00EC7DA0">
        <w:rPr>
          <w:spacing w:val="33"/>
          <w:lang w:val="ru-RU"/>
        </w:rPr>
        <w:t xml:space="preserve"> </w:t>
      </w:r>
      <w:r w:rsidRPr="00EC7DA0">
        <w:rPr>
          <w:lang w:val="ru-RU"/>
        </w:rPr>
        <w:t>гражданина</w:t>
      </w:r>
      <w:r w:rsidRPr="00EC7DA0">
        <w:rPr>
          <w:spacing w:val="29"/>
          <w:lang w:val="ru-RU"/>
        </w:rPr>
        <w:t xml:space="preserve"> </w:t>
      </w:r>
      <w:r w:rsidRPr="00EC7DA0">
        <w:rPr>
          <w:lang w:val="ru-RU"/>
        </w:rPr>
        <w:t>перед</w:t>
      </w:r>
      <w:r w:rsidRPr="00EC7DA0">
        <w:rPr>
          <w:spacing w:val="33"/>
          <w:lang w:val="ru-RU"/>
        </w:rPr>
        <w:t xml:space="preserve"> </w:t>
      </w:r>
      <w:r w:rsidRPr="00EC7DA0">
        <w:rPr>
          <w:spacing w:val="-2"/>
          <w:lang w:val="ru-RU"/>
        </w:rPr>
        <w:t>обществом.</w:t>
      </w:r>
    </w:p>
    <w:p w:rsidR="00E4184B" w:rsidRPr="00EC7DA0" w:rsidRDefault="00EC7DA0">
      <w:pPr>
        <w:pStyle w:val="a4"/>
        <w:spacing w:before="142"/>
        <w:ind w:firstLine="0"/>
        <w:rPr>
          <w:lang w:val="ru-RU"/>
        </w:rPr>
      </w:pPr>
      <w:r w:rsidRPr="00EC7DA0">
        <w:rPr>
          <w:lang w:val="ru-RU"/>
        </w:rPr>
        <w:t>Военные</w:t>
      </w:r>
      <w:r w:rsidRPr="00EC7DA0">
        <w:rPr>
          <w:spacing w:val="-11"/>
          <w:lang w:val="ru-RU"/>
        </w:rPr>
        <w:t xml:space="preserve"> </w:t>
      </w:r>
      <w:r w:rsidRPr="00EC7DA0">
        <w:rPr>
          <w:lang w:val="ru-RU"/>
        </w:rPr>
        <w:t>подвиги.</w:t>
      </w:r>
      <w:r w:rsidRPr="00EC7DA0">
        <w:rPr>
          <w:spacing w:val="-2"/>
          <w:lang w:val="ru-RU"/>
        </w:rPr>
        <w:t xml:space="preserve"> </w:t>
      </w:r>
      <w:r w:rsidRPr="00EC7DA0">
        <w:rPr>
          <w:lang w:val="ru-RU"/>
        </w:rPr>
        <w:t>Честь.</w:t>
      </w:r>
      <w:r w:rsidRPr="00EC7DA0">
        <w:rPr>
          <w:spacing w:val="-3"/>
          <w:lang w:val="ru-RU"/>
        </w:rPr>
        <w:t xml:space="preserve"> </w:t>
      </w:r>
      <w:r w:rsidRPr="00EC7DA0">
        <w:rPr>
          <w:spacing w:val="-2"/>
          <w:lang w:val="ru-RU"/>
        </w:rPr>
        <w:t>Доблесть.</w:t>
      </w:r>
    </w:p>
    <w:p w:rsidR="00E4184B" w:rsidRPr="00EC7DA0" w:rsidRDefault="00EC7DA0">
      <w:pPr>
        <w:pStyle w:val="a4"/>
        <w:spacing w:before="137"/>
        <w:ind w:left="2310" w:firstLine="0"/>
        <w:rPr>
          <w:lang w:val="ru-RU"/>
        </w:rPr>
      </w:pPr>
      <w:r w:rsidRPr="00EC7DA0">
        <w:rPr>
          <w:lang w:val="ru-RU"/>
        </w:rPr>
        <w:t>Тема</w:t>
      </w:r>
      <w:r w:rsidRPr="00EC7DA0">
        <w:rPr>
          <w:spacing w:val="-6"/>
          <w:lang w:val="ru-RU"/>
        </w:rPr>
        <w:t xml:space="preserve"> </w:t>
      </w:r>
      <w:r w:rsidRPr="00EC7DA0">
        <w:rPr>
          <w:lang w:val="ru-RU"/>
        </w:rPr>
        <w:t>28.</w:t>
      </w:r>
      <w:r w:rsidRPr="00EC7DA0">
        <w:rPr>
          <w:spacing w:val="-3"/>
          <w:lang w:val="ru-RU"/>
        </w:rPr>
        <w:t xml:space="preserve"> </w:t>
      </w:r>
      <w:r w:rsidRPr="00EC7DA0">
        <w:rPr>
          <w:lang w:val="ru-RU"/>
        </w:rPr>
        <w:t>Государство.</w:t>
      </w:r>
      <w:r w:rsidRPr="00EC7DA0">
        <w:rPr>
          <w:spacing w:val="-2"/>
          <w:lang w:val="ru-RU"/>
        </w:rPr>
        <w:t xml:space="preserve"> </w:t>
      </w:r>
      <w:r w:rsidRPr="00EC7DA0">
        <w:rPr>
          <w:lang w:val="ru-RU"/>
        </w:rPr>
        <w:t>Россия</w:t>
      </w:r>
      <w:r w:rsidRPr="00EC7DA0">
        <w:rPr>
          <w:spacing w:val="-4"/>
          <w:lang w:val="ru-RU"/>
        </w:rPr>
        <w:t xml:space="preserve"> </w:t>
      </w:r>
      <w:r w:rsidRPr="00EC7DA0">
        <w:rPr>
          <w:lang w:val="ru-RU"/>
        </w:rPr>
        <w:t>-</w:t>
      </w:r>
      <w:r w:rsidRPr="00EC7DA0">
        <w:rPr>
          <w:spacing w:val="-4"/>
          <w:lang w:val="ru-RU"/>
        </w:rPr>
        <w:t xml:space="preserve"> </w:t>
      </w:r>
      <w:r w:rsidRPr="00EC7DA0">
        <w:rPr>
          <w:lang w:val="ru-RU"/>
        </w:rPr>
        <w:t>наша</w:t>
      </w:r>
      <w:r w:rsidRPr="00EC7DA0">
        <w:rPr>
          <w:spacing w:val="-5"/>
          <w:lang w:val="ru-RU"/>
        </w:rPr>
        <w:t xml:space="preserve"> </w:t>
      </w:r>
      <w:r w:rsidRPr="00EC7DA0">
        <w:rPr>
          <w:spacing w:val="-2"/>
          <w:lang w:val="ru-RU"/>
        </w:rPr>
        <w:t>Родина.</w:t>
      </w:r>
    </w:p>
    <w:p w:rsidR="00E4184B" w:rsidRPr="00EC7DA0" w:rsidRDefault="00EC7DA0">
      <w:pPr>
        <w:pStyle w:val="a4"/>
        <w:spacing w:before="137" w:line="360" w:lineRule="auto"/>
        <w:ind w:right="862"/>
        <w:rPr>
          <w:lang w:val="ru-RU"/>
        </w:rPr>
      </w:pPr>
      <w:r w:rsidRPr="00EC7DA0">
        <w:rPr>
          <w:lang w:val="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E4184B" w:rsidRPr="00EC7DA0" w:rsidRDefault="00EC7DA0">
      <w:pPr>
        <w:pStyle w:val="a4"/>
        <w:spacing w:before="2" w:line="360" w:lineRule="auto"/>
        <w:ind w:left="2310" w:right="3198" w:firstLine="0"/>
        <w:rPr>
          <w:lang w:val="ru-RU"/>
        </w:rPr>
      </w:pPr>
      <w:r w:rsidRPr="00EC7DA0">
        <w:rPr>
          <w:lang w:val="ru-RU"/>
        </w:rPr>
        <w:t>Тема 29. Гражданская идентичность (практическое занятие). Какими</w:t>
      </w:r>
      <w:r w:rsidRPr="00EC7DA0">
        <w:rPr>
          <w:spacing w:val="-5"/>
          <w:lang w:val="ru-RU"/>
        </w:rPr>
        <w:t xml:space="preserve"> </w:t>
      </w:r>
      <w:r w:rsidRPr="00EC7DA0">
        <w:rPr>
          <w:lang w:val="ru-RU"/>
        </w:rPr>
        <w:t>качествами</w:t>
      </w:r>
      <w:r w:rsidRPr="00EC7DA0">
        <w:rPr>
          <w:spacing w:val="-5"/>
          <w:lang w:val="ru-RU"/>
        </w:rPr>
        <w:t xml:space="preserve"> </w:t>
      </w:r>
      <w:r w:rsidRPr="00EC7DA0">
        <w:rPr>
          <w:lang w:val="ru-RU"/>
        </w:rPr>
        <w:t>должен</w:t>
      </w:r>
      <w:r w:rsidRPr="00EC7DA0">
        <w:rPr>
          <w:spacing w:val="-15"/>
          <w:lang w:val="ru-RU"/>
        </w:rPr>
        <w:t xml:space="preserve"> </w:t>
      </w:r>
      <w:r w:rsidRPr="00EC7DA0">
        <w:rPr>
          <w:lang w:val="ru-RU"/>
        </w:rPr>
        <w:t>обладать</w:t>
      </w:r>
      <w:r w:rsidRPr="00EC7DA0">
        <w:rPr>
          <w:spacing w:val="-5"/>
          <w:lang w:val="ru-RU"/>
        </w:rPr>
        <w:t xml:space="preserve"> </w:t>
      </w:r>
      <w:r w:rsidRPr="00EC7DA0">
        <w:rPr>
          <w:lang w:val="ru-RU"/>
        </w:rPr>
        <w:t>человек</w:t>
      </w:r>
      <w:r w:rsidRPr="00EC7DA0">
        <w:rPr>
          <w:spacing w:val="-3"/>
          <w:lang w:val="ru-RU"/>
        </w:rPr>
        <w:t xml:space="preserve"> </w:t>
      </w:r>
      <w:r w:rsidRPr="00EC7DA0">
        <w:rPr>
          <w:lang w:val="ru-RU"/>
        </w:rPr>
        <w:t>как</w:t>
      </w:r>
      <w:r w:rsidRPr="00EC7DA0">
        <w:rPr>
          <w:spacing w:val="-3"/>
          <w:lang w:val="ru-RU"/>
        </w:rPr>
        <w:t xml:space="preserve"> </w:t>
      </w:r>
      <w:r w:rsidRPr="00EC7DA0">
        <w:rPr>
          <w:lang w:val="ru-RU"/>
        </w:rPr>
        <w:t>гражданин.</w:t>
      </w:r>
    </w:p>
    <w:p w:rsidR="00E4184B" w:rsidRPr="00EC7DA0" w:rsidRDefault="00EC7DA0">
      <w:pPr>
        <w:pStyle w:val="a4"/>
        <w:spacing w:line="360" w:lineRule="auto"/>
        <w:ind w:right="878"/>
        <w:jc w:val="left"/>
        <w:rPr>
          <w:lang w:val="ru-RU"/>
        </w:rPr>
      </w:pPr>
      <w:r w:rsidRPr="00EC7DA0">
        <w:rPr>
          <w:lang w:val="ru-RU"/>
        </w:rPr>
        <w:t>Тема</w:t>
      </w:r>
      <w:r w:rsidRPr="00EC7DA0">
        <w:rPr>
          <w:spacing w:val="37"/>
          <w:lang w:val="ru-RU"/>
        </w:rPr>
        <w:t xml:space="preserve"> </w:t>
      </w:r>
      <w:r w:rsidRPr="00EC7DA0">
        <w:rPr>
          <w:lang w:val="ru-RU"/>
        </w:rPr>
        <w:t>30.</w:t>
      </w:r>
      <w:r w:rsidRPr="00EC7DA0">
        <w:rPr>
          <w:spacing w:val="40"/>
          <w:lang w:val="ru-RU"/>
        </w:rPr>
        <w:t xml:space="preserve"> </w:t>
      </w:r>
      <w:r w:rsidRPr="00EC7DA0">
        <w:rPr>
          <w:lang w:val="ru-RU"/>
        </w:rPr>
        <w:t>Моя</w:t>
      </w:r>
      <w:r w:rsidRPr="00EC7DA0">
        <w:rPr>
          <w:spacing w:val="33"/>
          <w:lang w:val="ru-RU"/>
        </w:rPr>
        <w:t xml:space="preserve"> </w:t>
      </w:r>
      <w:r w:rsidRPr="00EC7DA0">
        <w:rPr>
          <w:lang w:val="ru-RU"/>
        </w:rPr>
        <w:t>школа</w:t>
      </w:r>
      <w:r w:rsidRPr="00EC7DA0">
        <w:rPr>
          <w:spacing w:val="33"/>
          <w:lang w:val="ru-RU"/>
        </w:rPr>
        <w:t xml:space="preserve"> </w:t>
      </w:r>
      <w:r w:rsidRPr="00EC7DA0">
        <w:rPr>
          <w:lang w:val="ru-RU"/>
        </w:rPr>
        <w:t>и</w:t>
      </w:r>
      <w:r w:rsidRPr="00EC7DA0">
        <w:rPr>
          <w:spacing w:val="38"/>
          <w:lang w:val="ru-RU"/>
        </w:rPr>
        <w:t xml:space="preserve"> </w:t>
      </w:r>
      <w:r w:rsidRPr="00EC7DA0">
        <w:rPr>
          <w:lang w:val="ru-RU"/>
        </w:rPr>
        <w:t>мой</w:t>
      </w:r>
      <w:r w:rsidRPr="00EC7DA0">
        <w:rPr>
          <w:spacing w:val="39"/>
          <w:lang w:val="ru-RU"/>
        </w:rPr>
        <w:t xml:space="preserve"> </w:t>
      </w:r>
      <w:r w:rsidRPr="00EC7DA0">
        <w:rPr>
          <w:lang w:val="ru-RU"/>
        </w:rPr>
        <w:t>класс</w:t>
      </w:r>
      <w:r w:rsidRPr="00EC7DA0">
        <w:rPr>
          <w:spacing w:val="36"/>
          <w:lang w:val="ru-RU"/>
        </w:rPr>
        <w:t xml:space="preserve"> </w:t>
      </w:r>
      <w:r w:rsidRPr="00EC7DA0">
        <w:rPr>
          <w:lang w:val="ru-RU"/>
        </w:rPr>
        <w:t>(практическое</w:t>
      </w:r>
      <w:r w:rsidRPr="00EC7DA0">
        <w:rPr>
          <w:spacing w:val="38"/>
          <w:lang w:val="ru-RU"/>
        </w:rPr>
        <w:t xml:space="preserve"> </w:t>
      </w:r>
      <w:r w:rsidRPr="00EC7DA0">
        <w:rPr>
          <w:lang w:val="ru-RU"/>
        </w:rPr>
        <w:t>занятие).</w:t>
      </w:r>
      <w:r w:rsidRPr="00EC7DA0">
        <w:rPr>
          <w:spacing w:val="40"/>
          <w:lang w:val="ru-RU"/>
        </w:rPr>
        <w:t xml:space="preserve"> </w:t>
      </w:r>
      <w:r w:rsidRPr="00EC7DA0">
        <w:rPr>
          <w:lang w:val="ru-RU"/>
        </w:rPr>
        <w:t>Портрет</w:t>
      </w:r>
      <w:r w:rsidRPr="00EC7DA0">
        <w:rPr>
          <w:spacing w:val="34"/>
          <w:lang w:val="ru-RU"/>
        </w:rPr>
        <w:t xml:space="preserve"> </w:t>
      </w:r>
      <w:r w:rsidRPr="00EC7DA0">
        <w:rPr>
          <w:lang w:val="ru-RU"/>
        </w:rPr>
        <w:t>школы</w:t>
      </w:r>
      <w:r w:rsidRPr="00EC7DA0">
        <w:rPr>
          <w:spacing w:val="36"/>
          <w:lang w:val="ru-RU"/>
        </w:rPr>
        <w:t xml:space="preserve"> </w:t>
      </w:r>
      <w:r w:rsidRPr="00EC7DA0">
        <w:rPr>
          <w:lang w:val="ru-RU"/>
        </w:rPr>
        <w:t>или класса через добрые дела.</w:t>
      </w:r>
    </w:p>
    <w:p w:rsidR="00E4184B" w:rsidRPr="00EC7DA0" w:rsidRDefault="00EC7DA0">
      <w:pPr>
        <w:pStyle w:val="a4"/>
        <w:spacing w:before="5"/>
        <w:ind w:left="2310" w:firstLine="0"/>
        <w:jc w:val="left"/>
        <w:rPr>
          <w:lang w:val="ru-RU"/>
        </w:rPr>
      </w:pPr>
      <w:r w:rsidRPr="00EC7DA0">
        <w:rPr>
          <w:lang w:val="ru-RU"/>
        </w:rPr>
        <w:t>Тема</w:t>
      </w:r>
      <w:r w:rsidRPr="00EC7DA0">
        <w:rPr>
          <w:spacing w:val="-4"/>
          <w:lang w:val="ru-RU"/>
        </w:rPr>
        <w:t xml:space="preserve"> </w:t>
      </w:r>
      <w:r w:rsidRPr="00EC7DA0">
        <w:rPr>
          <w:lang w:val="ru-RU"/>
        </w:rPr>
        <w:t>31.</w:t>
      </w:r>
      <w:r w:rsidRPr="00EC7DA0">
        <w:rPr>
          <w:spacing w:val="-2"/>
          <w:lang w:val="ru-RU"/>
        </w:rPr>
        <w:t xml:space="preserve"> </w:t>
      </w:r>
      <w:r w:rsidRPr="00EC7DA0">
        <w:rPr>
          <w:lang w:val="ru-RU"/>
        </w:rPr>
        <w:t>Человек:</w:t>
      </w:r>
      <w:r w:rsidRPr="00EC7DA0">
        <w:rPr>
          <w:spacing w:val="-2"/>
          <w:lang w:val="ru-RU"/>
        </w:rPr>
        <w:t xml:space="preserve"> </w:t>
      </w:r>
      <w:r w:rsidRPr="00EC7DA0">
        <w:rPr>
          <w:lang w:val="ru-RU"/>
        </w:rPr>
        <w:t>какой</w:t>
      </w:r>
      <w:r w:rsidRPr="00EC7DA0">
        <w:rPr>
          <w:spacing w:val="-7"/>
          <w:lang w:val="ru-RU"/>
        </w:rPr>
        <w:t xml:space="preserve"> </w:t>
      </w:r>
      <w:r w:rsidRPr="00EC7DA0">
        <w:rPr>
          <w:lang w:val="ru-RU"/>
        </w:rPr>
        <w:t>он?</w:t>
      </w:r>
      <w:r w:rsidRPr="00EC7DA0">
        <w:rPr>
          <w:spacing w:val="-14"/>
          <w:lang w:val="ru-RU"/>
        </w:rPr>
        <w:t xml:space="preserve"> </w:t>
      </w:r>
      <w:r w:rsidRPr="00EC7DA0">
        <w:rPr>
          <w:lang w:val="ru-RU"/>
        </w:rPr>
        <w:t>(практическое</w:t>
      </w:r>
      <w:r w:rsidRPr="00EC7DA0">
        <w:rPr>
          <w:spacing w:val="-7"/>
          <w:lang w:val="ru-RU"/>
        </w:rPr>
        <w:t xml:space="preserve"> </w:t>
      </w:r>
      <w:r w:rsidRPr="00EC7DA0">
        <w:rPr>
          <w:spacing w:val="-2"/>
          <w:lang w:val="ru-RU"/>
        </w:rPr>
        <w:t>занятие).</w:t>
      </w:r>
    </w:p>
    <w:p w:rsidR="00E4184B" w:rsidRPr="00EC7DA0" w:rsidRDefault="00EC7DA0">
      <w:pPr>
        <w:pStyle w:val="a4"/>
        <w:spacing w:before="132" w:line="360" w:lineRule="auto"/>
        <w:ind w:right="878"/>
        <w:jc w:val="left"/>
        <w:rPr>
          <w:lang w:val="ru-RU"/>
        </w:rPr>
      </w:pPr>
      <w:r w:rsidRPr="00EC7DA0">
        <w:rPr>
          <w:lang w:val="ru-RU"/>
        </w:rPr>
        <w:t>Человек.</w:t>
      </w:r>
      <w:r w:rsidRPr="00EC7DA0">
        <w:rPr>
          <w:spacing w:val="39"/>
          <w:lang w:val="ru-RU"/>
        </w:rPr>
        <w:t xml:space="preserve"> </w:t>
      </w:r>
      <w:r w:rsidRPr="00EC7DA0">
        <w:rPr>
          <w:lang w:val="ru-RU"/>
        </w:rPr>
        <w:t>Его</w:t>
      </w:r>
      <w:r w:rsidRPr="00EC7DA0">
        <w:rPr>
          <w:spacing w:val="35"/>
          <w:lang w:val="ru-RU"/>
        </w:rPr>
        <w:t xml:space="preserve"> </w:t>
      </w:r>
      <w:r w:rsidRPr="00EC7DA0">
        <w:rPr>
          <w:lang w:val="ru-RU"/>
        </w:rPr>
        <w:t>образы</w:t>
      </w:r>
      <w:r w:rsidRPr="00EC7DA0">
        <w:rPr>
          <w:spacing w:val="34"/>
          <w:lang w:val="ru-RU"/>
        </w:rPr>
        <w:t xml:space="preserve"> </w:t>
      </w:r>
      <w:r w:rsidRPr="00EC7DA0">
        <w:rPr>
          <w:lang w:val="ru-RU"/>
        </w:rPr>
        <w:t>в</w:t>
      </w:r>
      <w:r w:rsidRPr="00EC7DA0">
        <w:rPr>
          <w:spacing w:val="37"/>
          <w:lang w:val="ru-RU"/>
        </w:rPr>
        <w:t xml:space="preserve"> </w:t>
      </w:r>
      <w:r w:rsidRPr="00EC7DA0">
        <w:rPr>
          <w:lang w:val="ru-RU"/>
        </w:rPr>
        <w:t>культуре.</w:t>
      </w:r>
      <w:r w:rsidRPr="00EC7DA0">
        <w:rPr>
          <w:spacing w:val="39"/>
          <w:lang w:val="ru-RU"/>
        </w:rPr>
        <w:t xml:space="preserve"> </w:t>
      </w:r>
      <w:r w:rsidRPr="00EC7DA0">
        <w:rPr>
          <w:lang w:val="ru-RU"/>
        </w:rPr>
        <w:t>Духовность</w:t>
      </w:r>
      <w:r w:rsidRPr="00EC7DA0">
        <w:rPr>
          <w:spacing w:val="34"/>
          <w:lang w:val="ru-RU"/>
        </w:rPr>
        <w:t xml:space="preserve"> </w:t>
      </w:r>
      <w:r w:rsidRPr="00EC7DA0">
        <w:rPr>
          <w:lang w:val="ru-RU"/>
        </w:rPr>
        <w:t>и</w:t>
      </w:r>
      <w:r w:rsidRPr="00EC7DA0">
        <w:rPr>
          <w:spacing w:val="36"/>
          <w:lang w:val="ru-RU"/>
        </w:rPr>
        <w:t xml:space="preserve"> </w:t>
      </w:r>
      <w:r w:rsidRPr="00EC7DA0">
        <w:rPr>
          <w:lang w:val="ru-RU"/>
        </w:rPr>
        <w:t>нравственность</w:t>
      </w:r>
      <w:r w:rsidRPr="00EC7DA0">
        <w:rPr>
          <w:spacing w:val="39"/>
          <w:lang w:val="ru-RU"/>
        </w:rPr>
        <w:t xml:space="preserve"> </w:t>
      </w:r>
      <w:r w:rsidRPr="00EC7DA0">
        <w:rPr>
          <w:lang w:val="ru-RU"/>
        </w:rPr>
        <w:t>как</w:t>
      </w:r>
      <w:r w:rsidRPr="00EC7DA0">
        <w:rPr>
          <w:spacing w:val="34"/>
          <w:lang w:val="ru-RU"/>
        </w:rPr>
        <w:t xml:space="preserve"> </w:t>
      </w:r>
      <w:r w:rsidRPr="00EC7DA0">
        <w:rPr>
          <w:lang w:val="ru-RU"/>
        </w:rPr>
        <w:t>важнейшие качества человека.</w:t>
      </w:r>
    </w:p>
    <w:p w:rsidR="00E4184B" w:rsidRPr="00EC7DA0" w:rsidRDefault="00EC7DA0">
      <w:pPr>
        <w:pStyle w:val="a4"/>
        <w:spacing w:before="3"/>
        <w:ind w:left="2310" w:firstLine="0"/>
        <w:jc w:val="left"/>
        <w:rPr>
          <w:lang w:val="ru-RU"/>
        </w:rPr>
      </w:pPr>
      <w:r w:rsidRPr="00EC7DA0">
        <w:rPr>
          <w:lang w:val="ru-RU"/>
        </w:rPr>
        <w:t>Тема</w:t>
      </w:r>
      <w:r w:rsidRPr="00EC7DA0">
        <w:rPr>
          <w:spacing w:val="-6"/>
          <w:lang w:val="ru-RU"/>
        </w:rPr>
        <w:t xml:space="preserve"> </w:t>
      </w:r>
      <w:r w:rsidRPr="00EC7DA0">
        <w:rPr>
          <w:lang w:val="ru-RU"/>
        </w:rPr>
        <w:t>31.</w:t>
      </w:r>
      <w:r w:rsidRPr="00EC7DA0">
        <w:rPr>
          <w:spacing w:val="-4"/>
          <w:lang w:val="ru-RU"/>
        </w:rPr>
        <w:t xml:space="preserve"> </w:t>
      </w:r>
      <w:r w:rsidRPr="00EC7DA0">
        <w:rPr>
          <w:lang w:val="ru-RU"/>
        </w:rPr>
        <w:t>Человек</w:t>
      </w:r>
      <w:r w:rsidRPr="00EC7DA0">
        <w:rPr>
          <w:spacing w:val="-6"/>
          <w:lang w:val="ru-RU"/>
        </w:rPr>
        <w:t xml:space="preserve"> </w:t>
      </w:r>
      <w:r w:rsidRPr="00EC7DA0">
        <w:rPr>
          <w:lang w:val="ru-RU"/>
        </w:rPr>
        <w:t>и</w:t>
      </w:r>
      <w:r w:rsidRPr="00EC7DA0">
        <w:rPr>
          <w:spacing w:val="-5"/>
          <w:lang w:val="ru-RU"/>
        </w:rPr>
        <w:t xml:space="preserve"> </w:t>
      </w:r>
      <w:r w:rsidRPr="00EC7DA0">
        <w:rPr>
          <w:lang w:val="ru-RU"/>
        </w:rPr>
        <w:t>культура</w:t>
      </w:r>
      <w:r w:rsidRPr="00EC7DA0">
        <w:rPr>
          <w:spacing w:val="-5"/>
          <w:lang w:val="ru-RU"/>
        </w:rPr>
        <w:t xml:space="preserve"> </w:t>
      </w:r>
      <w:r w:rsidRPr="00EC7DA0">
        <w:rPr>
          <w:spacing w:val="-2"/>
          <w:lang w:val="ru-RU"/>
        </w:rPr>
        <w:t>(проект).</w:t>
      </w:r>
    </w:p>
    <w:p w:rsidR="00E4184B" w:rsidRPr="00EC7DA0" w:rsidRDefault="00EC7DA0">
      <w:pPr>
        <w:pStyle w:val="a4"/>
        <w:spacing w:before="142"/>
        <w:ind w:left="2310" w:firstLine="0"/>
        <w:rPr>
          <w:lang w:val="ru-RU"/>
        </w:rPr>
      </w:pPr>
      <w:r w:rsidRPr="00EC7DA0">
        <w:rPr>
          <w:lang w:val="ru-RU"/>
        </w:rPr>
        <w:t>Итоговый</w:t>
      </w:r>
      <w:r w:rsidRPr="00EC7DA0">
        <w:rPr>
          <w:spacing w:val="-6"/>
          <w:lang w:val="ru-RU"/>
        </w:rPr>
        <w:t xml:space="preserve"> </w:t>
      </w:r>
      <w:r w:rsidRPr="00EC7DA0">
        <w:rPr>
          <w:lang w:val="ru-RU"/>
        </w:rPr>
        <w:t>проект:</w:t>
      </w:r>
      <w:r w:rsidRPr="00EC7DA0">
        <w:rPr>
          <w:spacing w:val="-6"/>
          <w:lang w:val="ru-RU"/>
        </w:rPr>
        <w:t xml:space="preserve"> </w:t>
      </w:r>
      <w:r w:rsidRPr="00EC7DA0">
        <w:rPr>
          <w:lang w:val="ru-RU"/>
        </w:rPr>
        <w:t>«Что</w:t>
      </w:r>
      <w:r w:rsidRPr="00EC7DA0">
        <w:rPr>
          <w:spacing w:val="-8"/>
          <w:lang w:val="ru-RU"/>
        </w:rPr>
        <w:t xml:space="preserve"> </w:t>
      </w:r>
      <w:r w:rsidRPr="00EC7DA0">
        <w:rPr>
          <w:lang w:val="ru-RU"/>
        </w:rPr>
        <w:t>значит</w:t>
      </w:r>
      <w:r w:rsidRPr="00EC7DA0">
        <w:rPr>
          <w:spacing w:val="-6"/>
          <w:lang w:val="ru-RU"/>
        </w:rPr>
        <w:t xml:space="preserve"> </w:t>
      </w:r>
      <w:r w:rsidRPr="00EC7DA0">
        <w:rPr>
          <w:lang w:val="ru-RU"/>
        </w:rPr>
        <w:t>быть</w:t>
      </w:r>
      <w:r w:rsidRPr="00EC7DA0">
        <w:rPr>
          <w:spacing w:val="-10"/>
          <w:lang w:val="ru-RU"/>
        </w:rPr>
        <w:t xml:space="preserve"> </w:t>
      </w:r>
      <w:r w:rsidRPr="00EC7DA0">
        <w:rPr>
          <w:spacing w:val="-2"/>
          <w:lang w:val="ru-RU"/>
        </w:rPr>
        <w:t>человеком?»</w:t>
      </w:r>
    </w:p>
    <w:p w:rsidR="00E4184B" w:rsidRPr="00EC7DA0" w:rsidRDefault="00EC7DA0">
      <w:pPr>
        <w:pStyle w:val="210"/>
        <w:spacing w:before="141" w:line="360" w:lineRule="auto"/>
        <w:ind w:left="1599" w:right="836" w:firstLine="710"/>
        <w:rPr>
          <w:lang w:val="ru-RU"/>
        </w:rPr>
      </w:pPr>
      <w:r w:rsidRPr="00EC7DA0">
        <w:rPr>
          <w:lang w:val="ru-RU"/>
        </w:rPr>
        <w:t>Планируемые результаты освоения программы по ОДНКНР на уровне основного общего образования.</w:t>
      </w:r>
    </w:p>
    <w:p w:rsidR="00E4184B" w:rsidRPr="00EC7DA0" w:rsidRDefault="00EC7DA0">
      <w:pPr>
        <w:pStyle w:val="a4"/>
        <w:spacing w:line="360" w:lineRule="auto"/>
        <w:ind w:right="857"/>
        <w:rPr>
          <w:lang w:val="ru-RU"/>
        </w:rPr>
      </w:pPr>
      <w:r w:rsidRPr="00EC7DA0">
        <w:rPr>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4184B" w:rsidRPr="00EC7DA0" w:rsidRDefault="00EC7DA0">
      <w:pPr>
        <w:pStyle w:val="a4"/>
        <w:spacing w:line="360" w:lineRule="auto"/>
        <w:ind w:right="847"/>
        <w:rPr>
          <w:lang w:val="ru-RU"/>
        </w:rPr>
      </w:pPr>
      <w:r w:rsidRPr="00EC7DA0">
        <w:rPr>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8"/>
        <w:rPr>
          <w:lang w:val="ru-RU"/>
        </w:rPr>
      </w:pPr>
      <w:r w:rsidRPr="00EC7DA0">
        <w:rPr>
          <w:lang w:val="ru-RU"/>
        </w:rPr>
        <w:lastRenderedPageBreak/>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E4184B" w:rsidRPr="00EC7DA0" w:rsidRDefault="00EC7DA0">
      <w:pPr>
        <w:pStyle w:val="a4"/>
        <w:spacing w:line="360" w:lineRule="auto"/>
        <w:ind w:right="854"/>
        <w:rPr>
          <w:lang w:val="ru-RU"/>
        </w:rPr>
      </w:pPr>
      <w:r w:rsidRPr="00EC7DA0">
        <w:rPr>
          <w:lang w:val="ru-RU"/>
        </w:rPr>
        <w:t>Личностные результаты освоения курса достигаются в единстве учебной и воспитательной деятельности.</w:t>
      </w:r>
    </w:p>
    <w:p w:rsidR="00E4184B" w:rsidRPr="00EC7DA0" w:rsidRDefault="00EC7DA0">
      <w:pPr>
        <w:pStyle w:val="210"/>
        <w:spacing w:before="5"/>
        <w:rPr>
          <w:lang w:val="ru-RU"/>
        </w:rPr>
      </w:pPr>
      <w:bookmarkStart w:id="155" w:name="Личностные_результаты_освоения_курса_вкл"/>
      <w:bookmarkEnd w:id="155"/>
      <w:r w:rsidRPr="00EC7DA0">
        <w:rPr>
          <w:lang w:val="ru-RU"/>
        </w:rPr>
        <w:t>Личностные</w:t>
      </w:r>
      <w:r w:rsidRPr="00EC7DA0">
        <w:rPr>
          <w:spacing w:val="-8"/>
          <w:lang w:val="ru-RU"/>
        </w:rPr>
        <w:t xml:space="preserve"> </w:t>
      </w:r>
      <w:r w:rsidRPr="00EC7DA0">
        <w:rPr>
          <w:lang w:val="ru-RU"/>
        </w:rPr>
        <w:t>результаты</w:t>
      </w:r>
      <w:r w:rsidRPr="00EC7DA0">
        <w:rPr>
          <w:spacing w:val="-9"/>
          <w:lang w:val="ru-RU"/>
        </w:rPr>
        <w:t xml:space="preserve"> </w:t>
      </w:r>
      <w:r w:rsidRPr="00EC7DA0">
        <w:rPr>
          <w:lang w:val="ru-RU"/>
        </w:rPr>
        <w:t>освоения</w:t>
      </w:r>
      <w:r w:rsidRPr="00EC7DA0">
        <w:rPr>
          <w:spacing w:val="-4"/>
          <w:lang w:val="ru-RU"/>
        </w:rPr>
        <w:t xml:space="preserve"> </w:t>
      </w:r>
      <w:r w:rsidRPr="00EC7DA0">
        <w:rPr>
          <w:lang w:val="ru-RU"/>
        </w:rPr>
        <w:t>курса</w:t>
      </w:r>
      <w:r w:rsidRPr="00EC7DA0">
        <w:rPr>
          <w:spacing w:val="-9"/>
          <w:lang w:val="ru-RU"/>
        </w:rPr>
        <w:t xml:space="preserve"> </w:t>
      </w:r>
      <w:r w:rsidRPr="00EC7DA0">
        <w:rPr>
          <w:spacing w:val="-2"/>
          <w:lang w:val="ru-RU"/>
        </w:rPr>
        <w:t>включают:</w:t>
      </w:r>
    </w:p>
    <w:p w:rsidR="00E4184B" w:rsidRPr="00EC7DA0" w:rsidRDefault="00EC7DA0">
      <w:pPr>
        <w:pStyle w:val="a4"/>
        <w:spacing w:before="132"/>
        <w:ind w:left="2310" w:firstLine="0"/>
        <w:rPr>
          <w:lang w:val="ru-RU"/>
        </w:rPr>
      </w:pPr>
      <w:r w:rsidRPr="00EC7DA0">
        <w:rPr>
          <w:w w:val="95"/>
          <w:lang w:val="ru-RU"/>
        </w:rPr>
        <w:t>-осознание</w:t>
      </w:r>
      <w:r w:rsidRPr="00EC7DA0">
        <w:rPr>
          <w:spacing w:val="34"/>
          <w:lang w:val="ru-RU"/>
        </w:rPr>
        <w:t xml:space="preserve"> </w:t>
      </w:r>
      <w:r w:rsidRPr="00EC7DA0">
        <w:rPr>
          <w:w w:val="95"/>
          <w:lang w:val="ru-RU"/>
        </w:rPr>
        <w:t>российской</w:t>
      </w:r>
      <w:r w:rsidRPr="00EC7DA0">
        <w:rPr>
          <w:spacing w:val="38"/>
          <w:lang w:val="ru-RU"/>
        </w:rPr>
        <w:t xml:space="preserve"> </w:t>
      </w:r>
      <w:r w:rsidRPr="00EC7DA0">
        <w:rPr>
          <w:w w:val="95"/>
          <w:lang w:val="ru-RU"/>
        </w:rPr>
        <w:t>гражданской</w:t>
      </w:r>
      <w:r w:rsidRPr="00EC7DA0">
        <w:rPr>
          <w:spacing w:val="39"/>
          <w:lang w:val="ru-RU"/>
        </w:rPr>
        <w:t xml:space="preserve"> </w:t>
      </w:r>
      <w:r w:rsidRPr="00EC7DA0">
        <w:rPr>
          <w:spacing w:val="-2"/>
          <w:w w:val="95"/>
          <w:lang w:val="ru-RU"/>
        </w:rPr>
        <w:t>идентичности;</w:t>
      </w:r>
    </w:p>
    <w:p w:rsidR="00E4184B" w:rsidRPr="00EC7DA0" w:rsidRDefault="00EC7DA0">
      <w:pPr>
        <w:pStyle w:val="a4"/>
        <w:spacing w:before="137" w:line="360" w:lineRule="auto"/>
        <w:ind w:right="959"/>
        <w:rPr>
          <w:lang w:val="ru-RU"/>
        </w:rPr>
      </w:pPr>
      <w:r w:rsidRPr="00EC7DA0">
        <w:rPr>
          <w:lang w:val="ru-RU"/>
        </w:rPr>
        <w:t xml:space="preserve">-готовность обучающихся к саморазвитию, самостоятельности и личностному </w:t>
      </w:r>
      <w:r w:rsidRPr="00EC7DA0">
        <w:rPr>
          <w:spacing w:val="-2"/>
          <w:lang w:val="ru-RU"/>
        </w:rPr>
        <w:t>самоопределению;</w:t>
      </w:r>
    </w:p>
    <w:p w:rsidR="00E4184B" w:rsidRPr="00EC7DA0" w:rsidRDefault="00EC7DA0">
      <w:pPr>
        <w:pStyle w:val="a4"/>
        <w:spacing w:before="2"/>
        <w:ind w:left="2310" w:firstLine="0"/>
        <w:rPr>
          <w:lang w:val="ru-RU"/>
        </w:rPr>
      </w:pPr>
      <w:r w:rsidRPr="00EC7DA0">
        <w:rPr>
          <w:w w:val="95"/>
          <w:lang w:val="ru-RU"/>
        </w:rPr>
        <w:t>-ценность</w:t>
      </w:r>
      <w:r w:rsidRPr="00EC7DA0">
        <w:rPr>
          <w:spacing w:val="32"/>
          <w:lang w:val="ru-RU"/>
        </w:rPr>
        <w:t xml:space="preserve"> </w:t>
      </w:r>
      <w:r w:rsidRPr="00EC7DA0">
        <w:rPr>
          <w:w w:val="95"/>
          <w:lang w:val="ru-RU"/>
        </w:rPr>
        <w:t>самостоятельности</w:t>
      </w:r>
      <w:r w:rsidRPr="00EC7DA0">
        <w:rPr>
          <w:spacing w:val="34"/>
          <w:lang w:val="ru-RU"/>
        </w:rPr>
        <w:t xml:space="preserve"> </w:t>
      </w:r>
      <w:r w:rsidRPr="00EC7DA0">
        <w:rPr>
          <w:w w:val="95"/>
          <w:lang w:val="ru-RU"/>
        </w:rPr>
        <w:t>и</w:t>
      </w:r>
      <w:r w:rsidRPr="00EC7DA0">
        <w:rPr>
          <w:spacing w:val="30"/>
          <w:lang w:val="ru-RU"/>
        </w:rPr>
        <w:t xml:space="preserve"> </w:t>
      </w:r>
      <w:r w:rsidRPr="00EC7DA0">
        <w:rPr>
          <w:spacing w:val="-2"/>
          <w:w w:val="95"/>
          <w:lang w:val="ru-RU"/>
        </w:rPr>
        <w:t>инициативы;</w:t>
      </w:r>
    </w:p>
    <w:p w:rsidR="00E4184B" w:rsidRPr="00EC7DA0" w:rsidRDefault="00EC7DA0">
      <w:pPr>
        <w:pStyle w:val="a4"/>
        <w:spacing w:before="137"/>
        <w:ind w:left="2310" w:firstLine="0"/>
        <w:rPr>
          <w:lang w:val="ru-RU"/>
        </w:rPr>
      </w:pPr>
      <w:r w:rsidRPr="00EC7DA0">
        <w:rPr>
          <w:spacing w:val="-2"/>
          <w:lang w:val="ru-RU"/>
        </w:rPr>
        <w:t>-наличие</w:t>
      </w:r>
      <w:r w:rsidRPr="00EC7DA0">
        <w:rPr>
          <w:spacing w:val="-8"/>
          <w:lang w:val="ru-RU"/>
        </w:rPr>
        <w:t xml:space="preserve"> </w:t>
      </w:r>
      <w:r w:rsidRPr="00EC7DA0">
        <w:rPr>
          <w:spacing w:val="-2"/>
          <w:lang w:val="ru-RU"/>
        </w:rPr>
        <w:t>мотивации</w:t>
      </w:r>
      <w:r w:rsidRPr="00EC7DA0">
        <w:rPr>
          <w:spacing w:val="1"/>
          <w:lang w:val="ru-RU"/>
        </w:rPr>
        <w:t xml:space="preserve"> </w:t>
      </w:r>
      <w:r w:rsidRPr="00EC7DA0">
        <w:rPr>
          <w:spacing w:val="-2"/>
          <w:lang w:val="ru-RU"/>
        </w:rPr>
        <w:t>к</w:t>
      </w:r>
      <w:r w:rsidRPr="00EC7DA0">
        <w:rPr>
          <w:spacing w:val="-8"/>
          <w:lang w:val="ru-RU"/>
        </w:rPr>
        <w:t xml:space="preserve"> </w:t>
      </w:r>
      <w:r w:rsidRPr="00EC7DA0">
        <w:rPr>
          <w:spacing w:val="-2"/>
          <w:lang w:val="ru-RU"/>
        </w:rPr>
        <w:t>целенаправленной</w:t>
      </w:r>
      <w:r w:rsidRPr="00EC7DA0">
        <w:rPr>
          <w:lang w:val="ru-RU"/>
        </w:rPr>
        <w:t xml:space="preserve"> </w:t>
      </w:r>
      <w:r w:rsidRPr="00EC7DA0">
        <w:rPr>
          <w:spacing w:val="-2"/>
          <w:lang w:val="ru-RU"/>
        </w:rPr>
        <w:t>социально</w:t>
      </w:r>
      <w:r w:rsidRPr="00EC7DA0">
        <w:rPr>
          <w:lang w:val="ru-RU"/>
        </w:rPr>
        <w:t xml:space="preserve"> </w:t>
      </w:r>
      <w:r w:rsidRPr="00EC7DA0">
        <w:rPr>
          <w:spacing w:val="-2"/>
          <w:lang w:val="ru-RU"/>
        </w:rPr>
        <w:t>значимой</w:t>
      </w:r>
      <w:r w:rsidRPr="00EC7DA0">
        <w:rPr>
          <w:lang w:val="ru-RU"/>
        </w:rPr>
        <w:t xml:space="preserve"> </w:t>
      </w:r>
      <w:r w:rsidRPr="00EC7DA0">
        <w:rPr>
          <w:spacing w:val="-2"/>
          <w:lang w:val="ru-RU"/>
        </w:rPr>
        <w:t>деятельности;</w:t>
      </w:r>
    </w:p>
    <w:p w:rsidR="00E4184B" w:rsidRPr="00EC7DA0" w:rsidRDefault="00EC7DA0">
      <w:pPr>
        <w:pStyle w:val="a4"/>
        <w:spacing w:before="142" w:line="360" w:lineRule="auto"/>
        <w:ind w:right="845"/>
        <w:rPr>
          <w:lang w:val="ru-RU"/>
        </w:rPr>
      </w:pPr>
      <w:r w:rsidRPr="00EC7DA0">
        <w:rPr>
          <w:lang w:val="ru-RU"/>
        </w:rPr>
        <w:t>-сформированность внутренней позиции личности как особого ценностного отношения к себе, окружающим людям и жизни в целом.</w:t>
      </w:r>
    </w:p>
    <w:p w:rsidR="00E4184B" w:rsidRPr="00EC7DA0" w:rsidRDefault="00EC7DA0">
      <w:pPr>
        <w:pStyle w:val="210"/>
        <w:spacing w:before="3" w:line="360" w:lineRule="auto"/>
        <w:ind w:left="1599" w:right="850" w:firstLine="710"/>
        <w:rPr>
          <w:lang w:val="ru-RU"/>
        </w:rPr>
      </w:pPr>
      <w:bookmarkStart w:id="156" w:name="В_результате_изучения_курса_ОДНКНР_на_ур"/>
      <w:bookmarkEnd w:id="156"/>
      <w:r w:rsidRPr="00EC7DA0">
        <w:rPr>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E4184B" w:rsidRDefault="00EC7DA0">
      <w:pPr>
        <w:pStyle w:val="a6"/>
        <w:numPr>
          <w:ilvl w:val="0"/>
          <w:numId w:val="2"/>
        </w:numPr>
        <w:tabs>
          <w:tab w:val="left" w:pos="2743"/>
        </w:tabs>
        <w:spacing w:line="315" w:lineRule="exact"/>
        <w:ind w:hanging="433"/>
        <w:rPr>
          <w:sz w:val="24"/>
        </w:rPr>
      </w:pPr>
      <w:r>
        <w:rPr>
          <w:spacing w:val="-2"/>
          <w:sz w:val="24"/>
        </w:rPr>
        <w:t>патриотического</w:t>
      </w:r>
      <w:r>
        <w:rPr>
          <w:spacing w:val="11"/>
          <w:sz w:val="24"/>
        </w:rPr>
        <w:t xml:space="preserve"> </w:t>
      </w:r>
      <w:r>
        <w:rPr>
          <w:spacing w:val="-2"/>
          <w:sz w:val="24"/>
        </w:rPr>
        <w:t>воспитания:</w:t>
      </w:r>
    </w:p>
    <w:p w:rsidR="00E4184B" w:rsidRPr="00EC7DA0" w:rsidRDefault="00EC7DA0">
      <w:pPr>
        <w:pStyle w:val="a4"/>
        <w:spacing w:before="128" w:line="360" w:lineRule="auto"/>
        <w:ind w:right="846"/>
        <w:rPr>
          <w:lang w:val="ru-RU"/>
        </w:rPr>
      </w:pPr>
      <w:r w:rsidRPr="00EC7DA0">
        <w:rPr>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w:t>
      </w:r>
      <w:r w:rsidRPr="00EC7DA0">
        <w:rPr>
          <w:spacing w:val="-1"/>
          <w:lang w:val="ru-RU"/>
        </w:rPr>
        <w:t xml:space="preserve"> </w:t>
      </w:r>
      <w:r w:rsidRPr="00EC7DA0">
        <w:rPr>
          <w:lang w:val="ru-RU"/>
        </w:rPr>
        <w:t>культур народов</w:t>
      </w:r>
      <w:r w:rsidRPr="00EC7DA0">
        <w:rPr>
          <w:spacing w:val="-1"/>
          <w:lang w:val="ru-RU"/>
        </w:rPr>
        <w:t xml:space="preserve"> </w:t>
      </w:r>
      <w:r w:rsidRPr="00EC7DA0">
        <w:rPr>
          <w:lang w:val="ru-RU"/>
        </w:rPr>
        <w:t>России, традиционных религий, духовно-нравственных ценностей</w:t>
      </w:r>
      <w:r w:rsidRPr="00EC7DA0">
        <w:rPr>
          <w:spacing w:val="-2"/>
          <w:lang w:val="ru-RU"/>
        </w:rPr>
        <w:t xml:space="preserve"> </w:t>
      </w:r>
      <w:r w:rsidRPr="00EC7DA0">
        <w:rPr>
          <w:lang w:val="ru-RU"/>
        </w:rPr>
        <w:t>в становлении российской государственности;</w:t>
      </w:r>
    </w:p>
    <w:p w:rsidR="00E4184B" w:rsidRDefault="00EC7DA0">
      <w:pPr>
        <w:pStyle w:val="a6"/>
        <w:numPr>
          <w:ilvl w:val="0"/>
          <w:numId w:val="2"/>
        </w:numPr>
        <w:tabs>
          <w:tab w:val="left" w:pos="2772"/>
        </w:tabs>
        <w:spacing w:before="5"/>
        <w:ind w:left="2771" w:hanging="462"/>
        <w:rPr>
          <w:sz w:val="24"/>
        </w:rPr>
      </w:pPr>
      <w:r>
        <w:rPr>
          <w:sz w:val="24"/>
        </w:rPr>
        <w:t>гражданского</w:t>
      </w:r>
      <w:r>
        <w:rPr>
          <w:spacing w:val="-14"/>
          <w:sz w:val="24"/>
        </w:rPr>
        <w:t xml:space="preserve"> </w:t>
      </w:r>
      <w:r>
        <w:rPr>
          <w:spacing w:val="-2"/>
          <w:sz w:val="24"/>
        </w:rPr>
        <w:t>воспитания:</w:t>
      </w:r>
    </w:p>
    <w:p w:rsidR="00E4184B" w:rsidRPr="00EC7DA0" w:rsidRDefault="00EC7DA0">
      <w:pPr>
        <w:pStyle w:val="a4"/>
        <w:spacing w:before="129" w:line="360" w:lineRule="auto"/>
        <w:ind w:right="844"/>
        <w:rPr>
          <w:lang w:val="ru-RU"/>
        </w:rPr>
      </w:pPr>
      <w:r w:rsidRPr="00EC7DA0">
        <w:rPr>
          <w:lang w:val="ru-RU"/>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sidRPr="00EC7DA0">
        <w:rPr>
          <w:spacing w:val="-2"/>
          <w:lang w:val="ru-RU"/>
        </w:rPr>
        <w:t>потребительстве;</w:t>
      </w:r>
    </w:p>
    <w:p w:rsidR="00E4184B" w:rsidRPr="00EC7DA0" w:rsidRDefault="00EC7DA0">
      <w:pPr>
        <w:pStyle w:val="a4"/>
        <w:spacing w:before="3" w:line="357" w:lineRule="auto"/>
        <w:ind w:right="855"/>
        <w:rPr>
          <w:lang w:val="ru-RU"/>
        </w:rPr>
      </w:pPr>
      <w:r w:rsidRPr="00EC7DA0">
        <w:rPr>
          <w:lang w:val="ru-RU"/>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w:t>
      </w:r>
      <w:r w:rsidRPr="00EC7DA0">
        <w:rPr>
          <w:spacing w:val="-2"/>
          <w:lang w:val="ru-RU"/>
        </w:rPr>
        <w:t xml:space="preserve"> </w:t>
      </w:r>
      <w:r w:rsidRPr="00EC7DA0">
        <w:rPr>
          <w:lang w:val="ru-RU"/>
        </w:rPr>
        <w:t>развитию, нравственному</w:t>
      </w:r>
      <w:r w:rsidRPr="00EC7DA0">
        <w:rPr>
          <w:spacing w:val="-2"/>
          <w:lang w:val="ru-RU"/>
        </w:rPr>
        <w:t xml:space="preserve"> </w:t>
      </w:r>
      <w:r w:rsidRPr="00EC7DA0">
        <w:rPr>
          <w:lang w:val="ru-RU"/>
        </w:rPr>
        <w:t>самосовершенствованию;</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1"/>
        <w:rPr>
          <w:lang w:val="ru-RU"/>
        </w:rPr>
      </w:pPr>
      <w:r w:rsidRPr="00EC7DA0">
        <w:rPr>
          <w:lang w:val="ru-RU"/>
        </w:rPr>
        <w:lastRenderedPageBreak/>
        <w:t>-воспитание веротерпимости, уважительного отношения к религиозным чувствам, взглядам людей или их отсутствию;</w:t>
      </w:r>
    </w:p>
    <w:p w:rsidR="00E4184B" w:rsidRDefault="00EC7DA0">
      <w:pPr>
        <w:pStyle w:val="a6"/>
        <w:numPr>
          <w:ilvl w:val="0"/>
          <w:numId w:val="2"/>
        </w:numPr>
        <w:tabs>
          <w:tab w:val="left" w:pos="2724"/>
        </w:tabs>
        <w:spacing w:line="321" w:lineRule="exact"/>
        <w:ind w:left="2723" w:hanging="414"/>
        <w:rPr>
          <w:sz w:val="24"/>
        </w:rPr>
      </w:pPr>
      <w:r>
        <w:rPr>
          <w:sz w:val="24"/>
        </w:rPr>
        <w:t>ценности</w:t>
      </w:r>
      <w:r>
        <w:rPr>
          <w:spacing w:val="-11"/>
          <w:sz w:val="24"/>
        </w:rPr>
        <w:t xml:space="preserve"> </w:t>
      </w:r>
      <w:r>
        <w:rPr>
          <w:sz w:val="24"/>
        </w:rPr>
        <w:t>познавательной</w:t>
      </w:r>
      <w:r>
        <w:rPr>
          <w:spacing w:val="-10"/>
          <w:sz w:val="24"/>
        </w:rPr>
        <w:t xml:space="preserve"> </w:t>
      </w:r>
      <w:r>
        <w:rPr>
          <w:spacing w:val="-2"/>
          <w:sz w:val="24"/>
        </w:rPr>
        <w:t>деятельности:</w:t>
      </w:r>
    </w:p>
    <w:p w:rsidR="00E4184B" w:rsidRPr="00EC7DA0" w:rsidRDefault="00EC7DA0">
      <w:pPr>
        <w:pStyle w:val="a4"/>
        <w:spacing w:before="134" w:line="360" w:lineRule="auto"/>
        <w:ind w:right="853"/>
        <w:rPr>
          <w:lang w:val="ru-RU"/>
        </w:rPr>
      </w:pPr>
      <w:r w:rsidRPr="00EC7DA0">
        <w:rPr>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w:t>
      </w:r>
      <w:r w:rsidRPr="00EC7DA0">
        <w:rPr>
          <w:spacing w:val="40"/>
          <w:lang w:val="ru-RU"/>
        </w:rPr>
        <w:t xml:space="preserve"> </w:t>
      </w:r>
      <w:r w:rsidRPr="00EC7DA0">
        <w:rPr>
          <w:lang w:val="ru-RU"/>
        </w:rPr>
        <w:t>культурное, языковое, духовное многообразие современного мира;</w:t>
      </w:r>
    </w:p>
    <w:p w:rsidR="00E4184B" w:rsidRPr="00EC7DA0" w:rsidRDefault="00EC7DA0">
      <w:pPr>
        <w:pStyle w:val="a4"/>
        <w:spacing w:line="360" w:lineRule="auto"/>
        <w:ind w:right="859"/>
        <w:rPr>
          <w:lang w:val="ru-RU"/>
        </w:rPr>
      </w:pPr>
      <w:r w:rsidRPr="00EC7DA0">
        <w:rPr>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E4184B" w:rsidRPr="00EC7DA0" w:rsidRDefault="00EC7DA0">
      <w:pPr>
        <w:pStyle w:val="a4"/>
        <w:spacing w:line="364" w:lineRule="auto"/>
        <w:ind w:right="859"/>
        <w:rPr>
          <w:lang w:val="ru-RU"/>
        </w:rPr>
      </w:pPr>
      <w:r w:rsidRPr="00EC7DA0">
        <w:rPr>
          <w:lang w:val="ru-RU"/>
        </w:rPr>
        <w:t>-воспитание веротерпимости, уважительного отношения к религиозным чувствам, взглядам людей или их отсутствию;</w:t>
      </w:r>
    </w:p>
    <w:p w:rsidR="00E4184B" w:rsidRDefault="00EC7DA0">
      <w:pPr>
        <w:pStyle w:val="a6"/>
        <w:numPr>
          <w:ilvl w:val="0"/>
          <w:numId w:val="2"/>
        </w:numPr>
        <w:tabs>
          <w:tab w:val="left" w:pos="2724"/>
        </w:tabs>
        <w:spacing w:line="315" w:lineRule="exact"/>
        <w:ind w:left="2723" w:hanging="414"/>
        <w:rPr>
          <w:sz w:val="24"/>
        </w:rPr>
      </w:pPr>
      <w:r>
        <w:rPr>
          <w:spacing w:val="-2"/>
          <w:sz w:val="24"/>
        </w:rPr>
        <w:t>духовно-нравственного</w:t>
      </w:r>
      <w:r>
        <w:rPr>
          <w:spacing w:val="17"/>
          <w:sz w:val="24"/>
        </w:rPr>
        <w:t xml:space="preserve"> </w:t>
      </w:r>
      <w:r>
        <w:rPr>
          <w:spacing w:val="-2"/>
          <w:sz w:val="24"/>
        </w:rPr>
        <w:t>воспитания.</w:t>
      </w:r>
    </w:p>
    <w:p w:rsidR="00E4184B" w:rsidRPr="00EC7DA0" w:rsidRDefault="00EC7DA0">
      <w:pPr>
        <w:pStyle w:val="a4"/>
        <w:spacing w:before="125" w:line="360" w:lineRule="auto"/>
        <w:ind w:right="846"/>
        <w:rPr>
          <w:lang w:val="ru-RU"/>
        </w:rPr>
      </w:pPr>
      <w:r w:rsidRPr="00EC7DA0">
        <w:rPr>
          <w:lang w:val="ru-RU"/>
        </w:rPr>
        <w:t>-сформированность</w:t>
      </w:r>
      <w:r w:rsidRPr="00EC7DA0">
        <w:rPr>
          <w:spacing w:val="-6"/>
          <w:lang w:val="ru-RU"/>
        </w:rPr>
        <w:t xml:space="preserve"> </w:t>
      </w:r>
      <w:r w:rsidRPr="00EC7DA0">
        <w:rPr>
          <w:lang w:val="ru-RU"/>
        </w:rPr>
        <w:t>осознанного, уважительного</w:t>
      </w:r>
      <w:r w:rsidRPr="00EC7DA0">
        <w:rPr>
          <w:spacing w:val="-1"/>
          <w:lang w:val="ru-RU"/>
        </w:rPr>
        <w:t xml:space="preserve"> </w:t>
      </w:r>
      <w:r w:rsidRPr="00EC7DA0">
        <w:rPr>
          <w:lang w:val="ru-RU"/>
        </w:rPr>
        <w:t>и</w:t>
      </w:r>
      <w:r w:rsidRPr="00EC7DA0">
        <w:rPr>
          <w:spacing w:val="-8"/>
          <w:lang w:val="ru-RU"/>
        </w:rPr>
        <w:t xml:space="preserve"> </w:t>
      </w:r>
      <w:r w:rsidRPr="00EC7DA0">
        <w:rPr>
          <w:lang w:val="ru-RU"/>
        </w:rPr>
        <w:t>доброжелательного</w:t>
      </w:r>
      <w:r w:rsidRPr="00EC7DA0">
        <w:rPr>
          <w:spacing w:val="-7"/>
          <w:lang w:val="ru-RU"/>
        </w:rPr>
        <w:t xml:space="preserve"> </w:t>
      </w:r>
      <w:r w:rsidRPr="00EC7DA0">
        <w:rPr>
          <w:lang w:val="ru-RU"/>
        </w:rPr>
        <w:t>отношения</w:t>
      </w:r>
      <w:r w:rsidRPr="00EC7DA0">
        <w:rPr>
          <w:spacing w:val="-7"/>
          <w:lang w:val="ru-RU"/>
        </w:rPr>
        <w:t xml:space="preserve"> </w:t>
      </w:r>
      <w:r w:rsidRPr="00EC7DA0">
        <w:rPr>
          <w:lang w:val="ru-RU"/>
        </w:rPr>
        <w:t>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4184B" w:rsidRPr="00EC7DA0" w:rsidRDefault="00EC7DA0">
      <w:pPr>
        <w:pStyle w:val="a4"/>
        <w:spacing w:line="360" w:lineRule="auto"/>
        <w:ind w:right="863"/>
        <w:rPr>
          <w:lang w:val="ru-RU"/>
        </w:rPr>
      </w:pPr>
      <w:r w:rsidRPr="00EC7DA0">
        <w:rPr>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E4184B" w:rsidRPr="00EC7DA0" w:rsidRDefault="00EC7DA0">
      <w:pPr>
        <w:pStyle w:val="a4"/>
        <w:spacing w:line="360" w:lineRule="auto"/>
        <w:ind w:right="848"/>
        <w:rPr>
          <w:lang w:val="ru-RU"/>
        </w:rPr>
      </w:pPr>
      <w:r w:rsidRPr="00EC7DA0">
        <w:rPr>
          <w:lang w:val="ru-RU"/>
        </w:rPr>
        <w:t>-сформированность нравственной рефлексии и компетентности в решении моральных</w:t>
      </w:r>
      <w:r w:rsidRPr="00EC7DA0">
        <w:rPr>
          <w:spacing w:val="-3"/>
          <w:lang w:val="ru-RU"/>
        </w:rPr>
        <w:t xml:space="preserve"> </w:t>
      </w:r>
      <w:r w:rsidRPr="00EC7DA0">
        <w:rPr>
          <w:lang w:val="ru-RU"/>
        </w:rPr>
        <w:t>проблем на</w:t>
      </w:r>
      <w:r w:rsidRPr="00EC7DA0">
        <w:rPr>
          <w:spacing w:val="-8"/>
          <w:lang w:val="ru-RU"/>
        </w:rPr>
        <w:t xml:space="preserve"> </w:t>
      </w:r>
      <w:r w:rsidRPr="00EC7DA0">
        <w:rPr>
          <w:lang w:val="ru-RU"/>
        </w:rPr>
        <w:t>основе личностного</w:t>
      </w:r>
      <w:r w:rsidRPr="00EC7DA0">
        <w:rPr>
          <w:spacing w:val="-2"/>
          <w:lang w:val="ru-RU"/>
        </w:rPr>
        <w:t xml:space="preserve"> </w:t>
      </w:r>
      <w:r w:rsidRPr="00EC7DA0">
        <w:rPr>
          <w:lang w:val="ru-RU"/>
        </w:rPr>
        <w:t>выбора, нравственных</w:t>
      </w:r>
      <w:r w:rsidRPr="00EC7DA0">
        <w:rPr>
          <w:spacing w:val="-3"/>
          <w:lang w:val="ru-RU"/>
        </w:rPr>
        <w:t xml:space="preserve"> </w:t>
      </w:r>
      <w:r w:rsidRPr="00EC7DA0">
        <w:rPr>
          <w:lang w:val="ru-RU"/>
        </w:rPr>
        <w:t>чувств и нравственного поведения, осознанного и ответственного отношения к собственным поступкам,</w:t>
      </w:r>
      <w:r w:rsidRPr="00EC7DA0">
        <w:rPr>
          <w:spacing w:val="80"/>
          <w:lang w:val="ru-RU"/>
        </w:rPr>
        <w:t xml:space="preserve"> </w:t>
      </w:r>
      <w:r w:rsidRPr="00EC7DA0">
        <w:rPr>
          <w:lang w:val="ru-RU"/>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E4184B" w:rsidRPr="00EC7DA0" w:rsidRDefault="00EC7DA0">
      <w:pPr>
        <w:pStyle w:val="a4"/>
        <w:spacing w:line="360" w:lineRule="auto"/>
        <w:ind w:right="843"/>
        <w:rPr>
          <w:lang w:val="ru-RU"/>
        </w:rPr>
      </w:pPr>
      <w:r w:rsidRPr="00EC7DA0">
        <w:rPr>
          <w:lang w:val="ru-RU"/>
        </w:rPr>
        <w:t>Метапредметные</w:t>
      </w:r>
      <w:r w:rsidRPr="00EC7DA0">
        <w:rPr>
          <w:spacing w:val="-2"/>
          <w:lang w:val="ru-RU"/>
        </w:rPr>
        <w:t xml:space="preserve"> </w:t>
      </w:r>
      <w:r w:rsidRPr="00EC7DA0">
        <w:rPr>
          <w:lang w:val="ru-RU"/>
        </w:rPr>
        <w:t>результаты</w:t>
      </w:r>
      <w:r w:rsidRPr="00EC7DA0">
        <w:rPr>
          <w:spacing w:val="-1"/>
          <w:lang w:val="ru-RU"/>
        </w:rPr>
        <w:t xml:space="preserve"> </w:t>
      </w:r>
      <w:r w:rsidRPr="00EC7DA0">
        <w:rPr>
          <w:lang w:val="ru-RU"/>
        </w:rPr>
        <w:t>освоения</w:t>
      </w:r>
      <w:r w:rsidRPr="00EC7DA0">
        <w:rPr>
          <w:spacing w:val="-2"/>
          <w:lang w:val="ru-RU"/>
        </w:rPr>
        <w:t xml:space="preserve"> </w:t>
      </w:r>
      <w:r w:rsidRPr="00EC7DA0">
        <w:rPr>
          <w:lang w:val="ru-RU"/>
        </w:rPr>
        <w:t>программы</w:t>
      </w:r>
      <w:r w:rsidRPr="00EC7DA0">
        <w:rPr>
          <w:spacing w:val="-1"/>
          <w:lang w:val="ru-RU"/>
        </w:rPr>
        <w:t xml:space="preserve"> </w:t>
      </w:r>
      <w:r w:rsidRPr="00EC7DA0">
        <w:rPr>
          <w:lang w:val="ru-RU"/>
        </w:rPr>
        <w:t>по ОДНКНР</w:t>
      </w:r>
      <w:r w:rsidRPr="00EC7DA0">
        <w:rPr>
          <w:spacing w:val="-2"/>
          <w:lang w:val="ru-RU"/>
        </w:rPr>
        <w:t xml:space="preserve"> </w:t>
      </w:r>
      <w:r w:rsidRPr="00EC7DA0">
        <w:rPr>
          <w:lang w:val="ru-RU"/>
        </w:rPr>
        <w:t>включают</w:t>
      </w:r>
      <w:r w:rsidRPr="00EC7DA0">
        <w:rPr>
          <w:spacing w:val="-2"/>
          <w:lang w:val="ru-RU"/>
        </w:rPr>
        <w:t xml:space="preserve"> </w:t>
      </w:r>
      <w:r w:rsidRPr="00EC7DA0">
        <w:rPr>
          <w:lang w:val="ru-RU"/>
        </w:rPr>
        <w:t>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w:t>
      </w:r>
      <w:r w:rsidRPr="00EC7DA0">
        <w:rPr>
          <w:spacing w:val="80"/>
          <w:lang w:val="ru-RU"/>
        </w:rPr>
        <w:t xml:space="preserve"> </w:t>
      </w:r>
      <w:r w:rsidRPr="00EC7DA0">
        <w:rPr>
          <w:lang w:val="ru-RU"/>
        </w:rPr>
        <w:t>готовность</w:t>
      </w:r>
      <w:r w:rsidRPr="00EC7DA0">
        <w:rPr>
          <w:spacing w:val="80"/>
          <w:lang w:val="ru-RU"/>
        </w:rPr>
        <w:t xml:space="preserve"> </w:t>
      </w:r>
      <w:r w:rsidRPr="00EC7DA0">
        <w:rPr>
          <w:lang w:val="ru-RU"/>
        </w:rPr>
        <w:t>к</w:t>
      </w:r>
      <w:r w:rsidRPr="00EC7DA0">
        <w:rPr>
          <w:spacing w:val="80"/>
          <w:lang w:val="ru-RU"/>
        </w:rPr>
        <w:t xml:space="preserve"> </w:t>
      </w:r>
      <w:r w:rsidRPr="00EC7DA0">
        <w:rPr>
          <w:lang w:val="ru-RU"/>
        </w:rPr>
        <w:t>самостоятельному</w:t>
      </w:r>
      <w:r w:rsidRPr="00EC7DA0">
        <w:rPr>
          <w:spacing w:val="80"/>
          <w:lang w:val="ru-RU"/>
        </w:rPr>
        <w:t xml:space="preserve"> </w:t>
      </w:r>
      <w:r w:rsidRPr="00EC7DA0">
        <w:rPr>
          <w:lang w:val="ru-RU"/>
        </w:rPr>
        <w:t>планированию</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осуществлению</w:t>
      </w:r>
      <w:r w:rsidRPr="00EC7DA0">
        <w:rPr>
          <w:spacing w:val="80"/>
          <w:lang w:val="ru-RU"/>
        </w:rPr>
        <w:t xml:space="preserve"> </w:t>
      </w:r>
      <w:r w:rsidRPr="00EC7DA0">
        <w:rPr>
          <w:lang w:val="ru-RU"/>
        </w:rPr>
        <w:t>учебной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3" w:firstLine="0"/>
        <w:rPr>
          <w:lang w:val="ru-RU"/>
        </w:rPr>
      </w:pPr>
      <w:r w:rsidRPr="00EC7DA0">
        <w:rPr>
          <w:lang w:val="ru-RU"/>
        </w:rPr>
        <w:lastRenderedPageBreak/>
        <w:t>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E4184B" w:rsidRPr="00EC7DA0" w:rsidRDefault="00EC7DA0">
      <w:pPr>
        <w:pStyle w:val="a4"/>
        <w:spacing w:before="1" w:line="360" w:lineRule="auto"/>
        <w:ind w:right="854"/>
        <w:rPr>
          <w:lang w:val="ru-RU"/>
        </w:rPr>
      </w:pPr>
      <w:r w:rsidRPr="00EC7DA0">
        <w:rPr>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4184B" w:rsidRPr="00EC7DA0" w:rsidRDefault="00EC7DA0">
      <w:pPr>
        <w:pStyle w:val="210"/>
        <w:spacing w:before="5" w:line="355" w:lineRule="auto"/>
        <w:ind w:left="1599" w:right="844" w:firstLine="710"/>
        <w:rPr>
          <w:b w:val="0"/>
          <w:lang w:val="ru-RU"/>
        </w:rPr>
      </w:pPr>
      <w:r w:rsidRPr="00EC7DA0">
        <w:rPr>
          <w:lang w:val="ru-RU"/>
        </w:rPr>
        <w:t>У обучающегося будут сформированы следующие познавательные универсальные учебные действия</w:t>
      </w:r>
      <w:r w:rsidRPr="00EC7DA0">
        <w:rPr>
          <w:b w:val="0"/>
          <w:lang w:val="ru-RU"/>
        </w:rPr>
        <w:t>:</w:t>
      </w:r>
    </w:p>
    <w:p w:rsidR="00E4184B" w:rsidRPr="00EC7DA0" w:rsidRDefault="00EC7DA0">
      <w:pPr>
        <w:pStyle w:val="a4"/>
        <w:spacing w:before="9"/>
        <w:ind w:left="2310" w:firstLine="0"/>
        <w:rPr>
          <w:lang w:val="ru-RU"/>
        </w:rPr>
      </w:pPr>
      <w:r w:rsidRPr="00EC7DA0">
        <w:rPr>
          <w:lang w:val="ru-RU"/>
        </w:rPr>
        <w:t>-умение</w:t>
      </w:r>
      <w:r w:rsidRPr="00EC7DA0">
        <w:rPr>
          <w:spacing w:val="68"/>
          <w:w w:val="150"/>
          <w:lang w:val="ru-RU"/>
        </w:rPr>
        <w:t xml:space="preserve"> </w:t>
      </w:r>
      <w:r w:rsidRPr="00EC7DA0">
        <w:rPr>
          <w:lang w:val="ru-RU"/>
        </w:rPr>
        <w:t>определять</w:t>
      </w:r>
      <w:r w:rsidRPr="00EC7DA0">
        <w:rPr>
          <w:spacing w:val="75"/>
          <w:w w:val="150"/>
          <w:lang w:val="ru-RU"/>
        </w:rPr>
        <w:t xml:space="preserve"> </w:t>
      </w:r>
      <w:r w:rsidRPr="00EC7DA0">
        <w:rPr>
          <w:lang w:val="ru-RU"/>
        </w:rPr>
        <w:t>понятия,</w:t>
      </w:r>
      <w:r w:rsidRPr="00EC7DA0">
        <w:rPr>
          <w:spacing w:val="76"/>
          <w:w w:val="150"/>
          <w:lang w:val="ru-RU"/>
        </w:rPr>
        <w:t xml:space="preserve"> </w:t>
      </w:r>
      <w:r w:rsidRPr="00EC7DA0">
        <w:rPr>
          <w:lang w:val="ru-RU"/>
        </w:rPr>
        <w:t>создавать</w:t>
      </w:r>
      <w:r w:rsidRPr="00EC7DA0">
        <w:rPr>
          <w:spacing w:val="25"/>
          <w:lang w:val="ru-RU"/>
        </w:rPr>
        <w:t xml:space="preserve">  </w:t>
      </w:r>
      <w:r w:rsidRPr="00EC7DA0">
        <w:rPr>
          <w:lang w:val="ru-RU"/>
        </w:rPr>
        <w:t>обобщения,</w:t>
      </w:r>
      <w:r w:rsidRPr="00EC7DA0">
        <w:rPr>
          <w:spacing w:val="76"/>
          <w:w w:val="150"/>
          <w:lang w:val="ru-RU"/>
        </w:rPr>
        <w:t xml:space="preserve"> </w:t>
      </w:r>
      <w:r w:rsidRPr="00EC7DA0">
        <w:rPr>
          <w:lang w:val="ru-RU"/>
        </w:rPr>
        <w:t>устанавливать</w:t>
      </w:r>
      <w:r w:rsidRPr="00EC7DA0">
        <w:rPr>
          <w:spacing w:val="25"/>
          <w:lang w:val="ru-RU"/>
        </w:rPr>
        <w:t xml:space="preserve">  </w:t>
      </w:r>
      <w:r w:rsidRPr="00EC7DA0">
        <w:rPr>
          <w:spacing w:val="-2"/>
          <w:lang w:val="ru-RU"/>
        </w:rPr>
        <w:t>аналогии,</w:t>
      </w:r>
    </w:p>
    <w:p w:rsidR="00E4184B" w:rsidRPr="00EC7DA0" w:rsidRDefault="00E4184B">
      <w:pPr>
        <w:pStyle w:val="a4"/>
        <w:spacing w:before="3"/>
        <w:ind w:left="0" w:firstLine="0"/>
        <w:jc w:val="left"/>
        <w:rPr>
          <w:sz w:val="13"/>
          <w:lang w:val="ru-RU"/>
        </w:rPr>
      </w:pPr>
    </w:p>
    <w:tbl>
      <w:tblPr>
        <w:tblStyle w:val="TableNormal"/>
        <w:tblW w:w="0" w:type="auto"/>
        <w:tblInd w:w="1561" w:type="dxa"/>
        <w:tblLayout w:type="fixed"/>
        <w:tblLook w:val="01E0" w:firstRow="1" w:lastRow="1" w:firstColumn="1" w:lastColumn="1" w:noHBand="0" w:noVBand="0"/>
      </w:tblPr>
      <w:tblGrid>
        <w:gridCol w:w="4662"/>
        <w:gridCol w:w="2790"/>
        <w:gridCol w:w="1785"/>
      </w:tblGrid>
      <w:tr w:rsidR="00E4184B">
        <w:trPr>
          <w:trHeight w:val="334"/>
        </w:trPr>
        <w:tc>
          <w:tcPr>
            <w:tcW w:w="4662" w:type="dxa"/>
          </w:tcPr>
          <w:p w:rsidR="00E4184B" w:rsidRDefault="00EC7DA0">
            <w:pPr>
              <w:pStyle w:val="TableParagraph"/>
              <w:tabs>
                <w:tab w:val="left" w:pos="2710"/>
              </w:tabs>
              <w:spacing w:line="266" w:lineRule="exact"/>
              <w:ind w:left="50"/>
              <w:rPr>
                <w:sz w:val="24"/>
              </w:rPr>
            </w:pPr>
            <w:r>
              <w:rPr>
                <w:spacing w:val="-2"/>
                <w:sz w:val="24"/>
              </w:rPr>
              <w:t>классифицировать,</w:t>
            </w:r>
            <w:r>
              <w:rPr>
                <w:sz w:val="24"/>
              </w:rPr>
              <w:tab/>
            </w:r>
            <w:r>
              <w:rPr>
                <w:spacing w:val="-2"/>
                <w:sz w:val="24"/>
              </w:rPr>
              <w:t>самостоятельно</w:t>
            </w:r>
          </w:p>
        </w:tc>
        <w:tc>
          <w:tcPr>
            <w:tcW w:w="2790" w:type="dxa"/>
          </w:tcPr>
          <w:p w:rsidR="00E4184B" w:rsidRDefault="00EC7DA0">
            <w:pPr>
              <w:pStyle w:val="TableParagraph"/>
              <w:spacing w:line="266" w:lineRule="exact"/>
              <w:ind w:left="415"/>
              <w:rPr>
                <w:sz w:val="24"/>
              </w:rPr>
            </w:pPr>
            <w:r>
              <w:rPr>
                <w:sz w:val="24"/>
              </w:rPr>
              <w:t>выбирать</w:t>
            </w:r>
            <w:r>
              <w:rPr>
                <w:spacing w:val="-11"/>
                <w:sz w:val="24"/>
              </w:rPr>
              <w:t xml:space="preserve"> </w:t>
            </w:r>
            <w:r>
              <w:rPr>
                <w:spacing w:val="-2"/>
                <w:sz w:val="24"/>
              </w:rPr>
              <w:t>основания</w:t>
            </w:r>
          </w:p>
        </w:tc>
        <w:tc>
          <w:tcPr>
            <w:tcW w:w="1785" w:type="dxa"/>
          </w:tcPr>
          <w:p w:rsidR="00E4184B" w:rsidRDefault="00EC7DA0">
            <w:pPr>
              <w:pStyle w:val="TableParagraph"/>
              <w:spacing w:line="266" w:lineRule="exact"/>
              <w:ind w:left="38"/>
              <w:jc w:val="center"/>
              <w:rPr>
                <w:sz w:val="24"/>
              </w:rPr>
            </w:pPr>
            <w:r>
              <w:rPr>
                <w:sz w:val="24"/>
              </w:rPr>
              <w:t>и</w:t>
            </w:r>
          </w:p>
        </w:tc>
      </w:tr>
      <w:tr w:rsidR="00E4184B">
        <w:trPr>
          <w:trHeight w:val="1251"/>
        </w:trPr>
        <w:tc>
          <w:tcPr>
            <w:tcW w:w="4662" w:type="dxa"/>
          </w:tcPr>
          <w:p w:rsidR="00E4184B" w:rsidRDefault="00EC7DA0">
            <w:pPr>
              <w:pStyle w:val="TableParagraph"/>
              <w:spacing w:before="58"/>
              <w:ind w:left="50"/>
              <w:rPr>
                <w:sz w:val="24"/>
              </w:rPr>
            </w:pPr>
            <w:r>
              <w:rPr>
                <w:spacing w:val="-2"/>
                <w:sz w:val="24"/>
              </w:rPr>
              <w:t>критерии</w:t>
            </w:r>
          </w:p>
          <w:p w:rsidR="00E4184B" w:rsidRDefault="00EC7DA0">
            <w:pPr>
              <w:pStyle w:val="TableParagraph"/>
              <w:tabs>
                <w:tab w:val="left" w:pos="1433"/>
              </w:tabs>
              <w:spacing w:before="150" w:line="220" w:lineRule="auto"/>
              <w:ind w:left="1433" w:right="1617" w:hanging="673"/>
              <w:rPr>
                <w:sz w:val="24"/>
              </w:rPr>
            </w:pPr>
            <w:r>
              <w:rPr>
                <w:spacing w:val="-4"/>
                <w:sz w:val="24"/>
              </w:rPr>
              <w:t>-для</w:t>
            </w:r>
            <w:r>
              <w:rPr>
                <w:sz w:val="24"/>
              </w:rPr>
              <w:tab/>
            </w:r>
            <w:r>
              <w:rPr>
                <w:spacing w:val="-4"/>
                <w:sz w:val="24"/>
              </w:rPr>
              <w:t xml:space="preserve">классификации, </w:t>
            </w:r>
            <w:r>
              <w:rPr>
                <w:spacing w:val="-2"/>
                <w:sz w:val="24"/>
              </w:rPr>
              <w:t>устанавливать</w:t>
            </w:r>
          </w:p>
        </w:tc>
        <w:tc>
          <w:tcPr>
            <w:tcW w:w="2790" w:type="dxa"/>
          </w:tcPr>
          <w:p w:rsidR="00E4184B" w:rsidRDefault="00E4184B">
            <w:pPr>
              <w:pStyle w:val="TableParagraph"/>
              <w:rPr>
                <w:sz w:val="26"/>
              </w:rPr>
            </w:pPr>
          </w:p>
          <w:p w:rsidR="00E4184B" w:rsidRDefault="00EC7DA0">
            <w:pPr>
              <w:pStyle w:val="TableParagraph"/>
              <w:spacing w:before="185" w:line="220" w:lineRule="auto"/>
              <w:ind w:left="363" w:right="19"/>
              <w:rPr>
                <w:sz w:val="24"/>
              </w:rPr>
            </w:pPr>
            <w:r>
              <w:rPr>
                <w:spacing w:val="-2"/>
                <w:sz w:val="24"/>
              </w:rPr>
              <w:t xml:space="preserve">причинно- </w:t>
            </w:r>
            <w:r>
              <w:rPr>
                <w:spacing w:val="-4"/>
                <w:sz w:val="24"/>
              </w:rPr>
              <w:t>следственные</w:t>
            </w:r>
          </w:p>
        </w:tc>
        <w:tc>
          <w:tcPr>
            <w:tcW w:w="1785" w:type="dxa"/>
          </w:tcPr>
          <w:p w:rsidR="00E4184B" w:rsidRDefault="00E4184B">
            <w:pPr>
              <w:pStyle w:val="TableParagraph"/>
              <w:rPr>
                <w:sz w:val="26"/>
              </w:rPr>
            </w:pPr>
          </w:p>
          <w:p w:rsidR="00E4184B" w:rsidRDefault="00EC7DA0">
            <w:pPr>
              <w:pStyle w:val="TableParagraph"/>
              <w:spacing w:before="167" w:line="265" w:lineRule="exact"/>
              <w:ind w:left="305"/>
              <w:rPr>
                <w:sz w:val="24"/>
              </w:rPr>
            </w:pPr>
            <w:r>
              <w:rPr>
                <w:spacing w:val="-2"/>
                <w:sz w:val="24"/>
              </w:rPr>
              <w:t>связи,</w:t>
            </w:r>
          </w:p>
          <w:p w:rsidR="00E4184B" w:rsidRDefault="00EC7DA0">
            <w:pPr>
              <w:pStyle w:val="TableParagraph"/>
              <w:spacing w:line="254" w:lineRule="exact"/>
              <w:ind w:left="1160"/>
              <w:rPr>
                <w:sz w:val="24"/>
              </w:rPr>
            </w:pPr>
            <w:r>
              <w:rPr>
                <w:spacing w:val="-4"/>
                <w:sz w:val="24"/>
              </w:rPr>
              <w:t>строи</w:t>
            </w:r>
          </w:p>
          <w:p w:rsidR="00E4184B" w:rsidRDefault="00EC7DA0">
            <w:pPr>
              <w:pStyle w:val="TableParagraph"/>
              <w:spacing w:line="245" w:lineRule="exact"/>
              <w:ind w:left="305"/>
              <w:rPr>
                <w:sz w:val="24"/>
              </w:rPr>
            </w:pPr>
            <w:r>
              <w:rPr>
                <w:spacing w:val="-5"/>
                <w:sz w:val="24"/>
              </w:rPr>
              <w:t>ть</w:t>
            </w:r>
          </w:p>
        </w:tc>
      </w:tr>
    </w:tbl>
    <w:p w:rsidR="00E4184B" w:rsidRPr="00EC7DA0" w:rsidRDefault="00EC7DA0">
      <w:pPr>
        <w:pStyle w:val="a4"/>
        <w:spacing w:before="133" w:line="360" w:lineRule="auto"/>
        <w:ind w:right="878" w:firstLine="0"/>
        <w:jc w:val="left"/>
        <w:rPr>
          <w:lang w:val="ru-RU"/>
        </w:rPr>
      </w:pPr>
      <w:r w:rsidRPr="00EC7DA0">
        <w:rPr>
          <w:lang w:val="ru-RU"/>
        </w:rPr>
        <w:t>логическое</w:t>
      </w:r>
      <w:r w:rsidRPr="00EC7DA0">
        <w:rPr>
          <w:spacing w:val="40"/>
          <w:lang w:val="ru-RU"/>
        </w:rPr>
        <w:t xml:space="preserve"> </w:t>
      </w:r>
      <w:r w:rsidRPr="00EC7DA0">
        <w:rPr>
          <w:lang w:val="ru-RU"/>
        </w:rPr>
        <w:t>рассуждение,</w:t>
      </w:r>
      <w:r w:rsidRPr="00EC7DA0">
        <w:rPr>
          <w:spacing w:val="80"/>
          <w:lang w:val="ru-RU"/>
        </w:rPr>
        <w:t xml:space="preserve"> </w:t>
      </w:r>
      <w:r w:rsidRPr="00EC7DA0">
        <w:rPr>
          <w:lang w:val="ru-RU"/>
        </w:rPr>
        <w:t>умозаключение</w:t>
      </w:r>
      <w:r w:rsidRPr="00EC7DA0">
        <w:rPr>
          <w:spacing w:val="40"/>
          <w:lang w:val="ru-RU"/>
        </w:rPr>
        <w:t xml:space="preserve"> </w:t>
      </w:r>
      <w:r w:rsidRPr="00EC7DA0">
        <w:rPr>
          <w:lang w:val="ru-RU"/>
        </w:rPr>
        <w:t>(индуктивное,</w:t>
      </w:r>
      <w:r w:rsidRPr="00EC7DA0">
        <w:rPr>
          <w:spacing w:val="40"/>
          <w:lang w:val="ru-RU"/>
        </w:rPr>
        <w:t xml:space="preserve"> </w:t>
      </w:r>
      <w:r w:rsidRPr="00EC7DA0">
        <w:rPr>
          <w:lang w:val="ru-RU"/>
        </w:rPr>
        <w:t>дедуктивное,</w:t>
      </w:r>
      <w:r w:rsidRPr="00EC7DA0">
        <w:rPr>
          <w:spacing w:val="40"/>
          <w:lang w:val="ru-RU"/>
        </w:rPr>
        <w:t xml:space="preserve"> </w:t>
      </w:r>
      <w:r w:rsidRPr="00EC7DA0">
        <w:rPr>
          <w:lang w:val="ru-RU"/>
        </w:rPr>
        <w:t>по</w:t>
      </w:r>
      <w:r w:rsidRPr="00EC7DA0">
        <w:rPr>
          <w:spacing w:val="40"/>
          <w:lang w:val="ru-RU"/>
        </w:rPr>
        <w:t xml:space="preserve"> </w:t>
      </w:r>
      <w:r w:rsidRPr="00EC7DA0">
        <w:rPr>
          <w:lang w:val="ru-RU"/>
        </w:rPr>
        <w:t>аналогии)</w:t>
      </w:r>
      <w:r w:rsidRPr="00EC7DA0">
        <w:rPr>
          <w:spacing w:val="40"/>
          <w:lang w:val="ru-RU"/>
        </w:rPr>
        <w:t xml:space="preserve"> </w:t>
      </w:r>
      <w:r w:rsidRPr="00EC7DA0">
        <w:rPr>
          <w:lang w:val="ru-RU"/>
        </w:rPr>
        <w:t>и</w:t>
      </w:r>
      <w:r w:rsidRPr="00EC7DA0">
        <w:rPr>
          <w:spacing w:val="80"/>
          <w:lang w:val="ru-RU"/>
        </w:rPr>
        <w:t xml:space="preserve"> </w:t>
      </w:r>
      <w:r w:rsidRPr="00EC7DA0">
        <w:rPr>
          <w:lang w:val="ru-RU"/>
        </w:rPr>
        <w:t>проводить выводы (логические универсальные учебные действия);</w:t>
      </w:r>
    </w:p>
    <w:p w:rsidR="00E4184B" w:rsidRPr="00EC7DA0" w:rsidRDefault="00EC7DA0">
      <w:pPr>
        <w:pStyle w:val="a4"/>
        <w:spacing w:line="362" w:lineRule="auto"/>
        <w:ind w:right="853"/>
        <w:jc w:val="left"/>
        <w:rPr>
          <w:lang w:val="ru-RU"/>
        </w:rPr>
      </w:pPr>
      <w:r w:rsidRPr="00EC7DA0">
        <w:rPr>
          <w:lang w:val="ru-RU"/>
        </w:rPr>
        <w:t>-умение</w:t>
      </w:r>
      <w:r w:rsidRPr="00EC7DA0">
        <w:rPr>
          <w:spacing w:val="-3"/>
          <w:lang w:val="ru-RU"/>
        </w:rPr>
        <w:t xml:space="preserve"> </w:t>
      </w:r>
      <w:r w:rsidRPr="00EC7DA0">
        <w:rPr>
          <w:lang w:val="ru-RU"/>
        </w:rPr>
        <w:t>создавать, применять и</w:t>
      </w:r>
      <w:r w:rsidRPr="00EC7DA0">
        <w:rPr>
          <w:spacing w:val="-6"/>
          <w:lang w:val="ru-RU"/>
        </w:rPr>
        <w:t xml:space="preserve"> </w:t>
      </w:r>
      <w:r w:rsidRPr="00EC7DA0">
        <w:rPr>
          <w:lang w:val="ru-RU"/>
        </w:rPr>
        <w:t>преобразовывать знаки и</w:t>
      </w:r>
      <w:r w:rsidRPr="00EC7DA0">
        <w:rPr>
          <w:spacing w:val="-6"/>
          <w:lang w:val="ru-RU"/>
        </w:rPr>
        <w:t xml:space="preserve"> </w:t>
      </w:r>
      <w:r w:rsidRPr="00EC7DA0">
        <w:rPr>
          <w:lang w:val="ru-RU"/>
        </w:rPr>
        <w:t>символы,</w:t>
      </w:r>
      <w:r w:rsidRPr="00EC7DA0">
        <w:rPr>
          <w:spacing w:val="-4"/>
          <w:lang w:val="ru-RU"/>
        </w:rPr>
        <w:t xml:space="preserve"> </w:t>
      </w:r>
      <w:r w:rsidRPr="00EC7DA0">
        <w:rPr>
          <w:lang w:val="ru-RU"/>
        </w:rPr>
        <w:t>модели и</w:t>
      </w:r>
      <w:r w:rsidRPr="00EC7DA0">
        <w:rPr>
          <w:spacing w:val="-2"/>
          <w:lang w:val="ru-RU"/>
        </w:rPr>
        <w:t xml:space="preserve"> </w:t>
      </w:r>
      <w:r w:rsidRPr="00EC7DA0">
        <w:rPr>
          <w:lang w:val="ru-RU"/>
        </w:rPr>
        <w:t>схемы для решения учебных и познавательных задач (знаково-символические/моделирование);</w:t>
      </w:r>
    </w:p>
    <w:p w:rsidR="00E4184B" w:rsidRPr="00EC7DA0" w:rsidRDefault="00EC7DA0">
      <w:pPr>
        <w:pStyle w:val="a4"/>
        <w:spacing w:line="273" w:lineRule="exact"/>
        <w:ind w:left="2310" w:firstLine="0"/>
        <w:jc w:val="left"/>
        <w:rPr>
          <w:lang w:val="ru-RU"/>
        </w:rPr>
      </w:pPr>
      <w:r w:rsidRPr="00EC7DA0">
        <w:rPr>
          <w:w w:val="95"/>
          <w:lang w:val="ru-RU"/>
        </w:rPr>
        <w:t>-смысловое</w:t>
      </w:r>
      <w:r w:rsidRPr="00EC7DA0">
        <w:rPr>
          <w:spacing w:val="35"/>
          <w:lang w:val="ru-RU"/>
        </w:rPr>
        <w:t xml:space="preserve"> </w:t>
      </w:r>
      <w:r w:rsidRPr="00EC7DA0">
        <w:rPr>
          <w:spacing w:val="-2"/>
          <w:w w:val="95"/>
          <w:lang w:val="ru-RU"/>
        </w:rPr>
        <w:t>чтение;</w:t>
      </w:r>
    </w:p>
    <w:p w:rsidR="00E4184B" w:rsidRPr="00EC7DA0" w:rsidRDefault="00EC7DA0">
      <w:pPr>
        <w:pStyle w:val="a4"/>
        <w:spacing w:before="134" w:line="367" w:lineRule="auto"/>
        <w:ind w:right="878"/>
        <w:jc w:val="left"/>
        <w:rPr>
          <w:lang w:val="ru-RU"/>
        </w:rPr>
      </w:pPr>
      <w:r w:rsidRPr="00EC7DA0">
        <w:rPr>
          <w:lang w:val="ru-RU"/>
        </w:rPr>
        <w:t>-развитие мотивации к овладению культурой активного использования словарей и других поисковых систем.</w:t>
      </w:r>
    </w:p>
    <w:p w:rsidR="00E4184B" w:rsidRPr="00EC7DA0" w:rsidRDefault="00EC7DA0">
      <w:pPr>
        <w:pStyle w:val="210"/>
        <w:tabs>
          <w:tab w:val="left" w:pos="4255"/>
          <w:tab w:val="left" w:pos="6622"/>
          <w:tab w:val="left" w:pos="7967"/>
        </w:tabs>
        <w:spacing w:line="364" w:lineRule="auto"/>
        <w:ind w:left="1599" w:right="891" w:firstLine="768"/>
        <w:jc w:val="left"/>
        <w:rPr>
          <w:lang w:val="ru-RU"/>
        </w:rPr>
      </w:pPr>
      <w:r w:rsidRPr="00EC7DA0">
        <w:rPr>
          <w:spacing w:val="-10"/>
          <w:lang w:val="ru-RU"/>
        </w:rPr>
        <w:t>У</w:t>
      </w:r>
      <w:r w:rsidRPr="00EC7DA0">
        <w:rPr>
          <w:lang w:val="ru-RU"/>
        </w:rPr>
        <w:tab/>
      </w:r>
      <w:r w:rsidRPr="00EC7DA0">
        <w:rPr>
          <w:spacing w:val="-2"/>
          <w:lang w:val="ru-RU"/>
        </w:rPr>
        <w:t>обучающегося</w:t>
      </w:r>
      <w:r w:rsidRPr="00EC7DA0">
        <w:rPr>
          <w:lang w:val="ru-RU"/>
        </w:rPr>
        <w:tab/>
      </w:r>
      <w:r w:rsidRPr="00EC7DA0">
        <w:rPr>
          <w:spacing w:val="-2"/>
          <w:lang w:val="ru-RU"/>
        </w:rPr>
        <w:t>будут</w:t>
      </w:r>
      <w:r w:rsidRPr="00EC7DA0">
        <w:rPr>
          <w:lang w:val="ru-RU"/>
        </w:rPr>
        <w:tab/>
        <w:t>сформированы</w:t>
      </w:r>
      <w:r w:rsidRPr="00EC7DA0">
        <w:rPr>
          <w:spacing w:val="-13"/>
          <w:lang w:val="ru-RU"/>
        </w:rPr>
        <w:t xml:space="preserve"> </w:t>
      </w:r>
      <w:r w:rsidRPr="00EC7DA0">
        <w:rPr>
          <w:lang w:val="ru-RU"/>
        </w:rPr>
        <w:t>следующие коммуникативные универсальные учебные действия:</w:t>
      </w:r>
    </w:p>
    <w:p w:rsidR="00E4184B" w:rsidRPr="00EC7DA0" w:rsidRDefault="00EC7DA0">
      <w:pPr>
        <w:pStyle w:val="a4"/>
        <w:spacing w:line="362" w:lineRule="auto"/>
        <w:ind w:right="878"/>
        <w:jc w:val="left"/>
        <w:rPr>
          <w:lang w:val="ru-RU"/>
        </w:rPr>
      </w:pPr>
      <w:r w:rsidRPr="00EC7DA0">
        <w:rPr>
          <w:lang w:val="ru-RU"/>
        </w:rPr>
        <w:t>-умение</w:t>
      </w:r>
      <w:r w:rsidRPr="00EC7DA0">
        <w:rPr>
          <w:spacing w:val="40"/>
          <w:lang w:val="ru-RU"/>
        </w:rPr>
        <w:t xml:space="preserve"> </w:t>
      </w:r>
      <w:r w:rsidRPr="00EC7DA0">
        <w:rPr>
          <w:lang w:val="ru-RU"/>
        </w:rPr>
        <w:t>организовывать</w:t>
      </w:r>
      <w:r w:rsidRPr="00EC7DA0">
        <w:rPr>
          <w:spacing w:val="40"/>
          <w:lang w:val="ru-RU"/>
        </w:rPr>
        <w:t xml:space="preserve"> </w:t>
      </w:r>
      <w:r w:rsidRPr="00EC7DA0">
        <w:rPr>
          <w:lang w:val="ru-RU"/>
        </w:rPr>
        <w:t>учебное</w:t>
      </w:r>
      <w:r w:rsidRPr="00EC7DA0">
        <w:rPr>
          <w:spacing w:val="40"/>
          <w:lang w:val="ru-RU"/>
        </w:rPr>
        <w:t xml:space="preserve"> </w:t>
      </w:r>
      <w:r w:rsidRPr="00EC7DA0">
        <w:rPr>
          <w:lang w:val="ru-RU"/>
        </w:rPr>
        <w:t>сотрудничество</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совместную</w:t>
      </w:r>
      <w:r w:rsidRPr="00EC7DA0">
        <w:rPr>
          <w:spacing w:val="40"/>
          <w:lang w:val="ru-RU"/>
        </w:rPr>
        <w:t xml:space="preserve"> </w:t>
      </w:r>
      <w:r w:rsidRPr="00EC7DA0">
        <w:rPr>
          <w:lang w:val="ru-RU"/>
        </w:rPr>
        <w:t>деятельность</w:t>
      </w:r>
      <w:r w:rsidRPr="00EC7DA0">
        <w:rPr>
          <w:spacing w:val="40"/>
          <w:lang w:val="ru-RU"/>
        </w:rPr>
        <w:t xml:space="preserve"> </w:t>
      </w:r>
      <w:r w:rsidRPr="00EC7DA0">
        <w:rPr>
          <w:lang w:val="ru-RU"/>
        </w:rPr>
        <w:t>с учителем и сверстниками;</w:t>
      </w:r>
    </w:p>
    <w:p w:rsidR="00E4184B" w:rsidRPr="00EC7DA0" w:rsidRDefault="00EC7DA0">
      <w:pPr>
        <w:pStyle w:val="a4"/>
        <w:spacing w:line="360" w:lineRule="auto"/>
        <w:jc w:val="left"/>
        <w:rPr>
          <w:lang w:val="ru-RU"/>
        </w:rPr>
      </w:pPr>
      <w:r w:rsidRPr="00EC7DA0">
        <w:rPr>
          <w:lang w:val="ru-RU"/>
        </w:rPr>
        <w:t>-работать</w:t>
      </w:r>
      <w:r w:rsidRPr="00EC7DA0">
        <w:rPr>
          <w:spacing w:val="80"/>
          <w:lang w:val="ru-RU"/>
        </w:rPr>
        <w:t xml:space="preserve"> </w:t>
      </w:r>
      <w:r w:rsidRPr="00EC7DA0">
        <w:rPr>
          <w:lang w:val="ru-RU"/>
        </w:rPr>
        <w:t>индивидуально</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группе:</w:t>
      </w:r>
      <w:r w:rsidRPr="00EC7DA0">
        <w:rPr>
          <w:spacing w:val="80"/>
          <w:lang w:val="ru-RU"/>
        </w:rPr>
        <w:t xml:space="preserve"> </w:t>
      </w:r>
      <w:r w:rsidRPr="00EC7DA0">
        <w:rPr>
          <w:lang w:val="ru-RU"/>
        </w:rPr>
        <w:t>находить</w:t>
      </w:r>
      <w:r w:rsidRPr="00EC7DA0">
        <w:rPr>
          <w:spacing w:val="80"/>
          <w:lang w:val="ru-RU"/>
        </w:rPr>
        <w:t xml:space="preserve"> </w:t>
      </w:r>
      <w:r w:rsidRPr="00EC7DA0">
        <w:rPr>
          <w:lang w:val="ru-RU"/>
        </w:rPr>
        <w:t>общее</w:t>
      </w:r>
      <w:r w:rsidRPr="00EC7DA0">
        <w:rPr>
          <w:spacing w:val="80"/>
          <w:lang w:val="ru-RU"/>
        </w:rPr>
        <w:t xml:space="preserve"> </w:t>
      </w:r>
      <w:r w:rsidRPr="00EC7DA0">
        <w:rPr>
          <w:lang w:val="ru-RU"/>
        </w:rPr>
        <w:t>решение</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разрешать конфликты на основе согласования позиций и учёта интересов;</w:t>
      </w:r>
    </w:p>
    <w:p w:rsidR="00E4184B" w:rsidRPr="00EC7DA0" w:rsidRDefault="00EC7DA0">
      <w:pPr>
        <w:pStyle w:val="a4"/>
        <w:tabs>
          <w:tab w:val="left" w:pos="4349"/>
          <w:tab w:val="left" w:pos="6397"/>
          <w:tab w:val="left" w:pos="6828"/>
          <w:tab w:val="left" w:pos="8243"/>
          <w:tab w:val="left" w:pos="8996"/>
          <w:tab w:val="left" w:pos="10056"/>
        </w:tabs>
        <w:spacing w:line="362" w:lineRule="auto"/>
        <w:ind w:right="847"/>
        <w:jc w:val="left"/>
        <w:rPr>
          <w:lang w:val="ru-RU"/>
        </w:rPr>
      </w:pPr>
      <w:r w:rsidRPr="00EC7DA0">
        <w:rPr>
          <w:spacing w:val="-2"/>
          <w:lang w:val="ru-RU"/>
        </w:rPr>
        <w:t>-формулировать,</w:t>
      </w:r>
      <w:r w:rsidRPr="00EC7DA0">
        <w:rPr>
          <w:lang w:val="ru-RU"/>
        </w:rPr>
        <w:tab/>
      </w:r>
      <w:r w:rsidRPr="00EC7DA0">
        <w:rPr>
          <w:spacing w:val="-2"/>
          <w:lang w:val="ru-RU"/>
        </w:rPr>
        <w:t>аргументировать</w:t>
      </w:r>
      <w:r w:rsidRPr="00EC7DA0">
        <w:rPr>
          <w:lang w:val="ru-RU"/>
        </w:rPr>
        <w:tab/>
      </w:r>
      <w:r w:rsidRPr="00EC7DA0">
        <w:rPr>
          <w:spacing w:val="-10"/>
          <w:lang w:val="ru-RU"/>
        </w:rPr>
        <w:t>и</w:t>
      </w:r>
      <w:r w:rsidRPr="00EC7DA0">
        <w:rPr>
          <w:lang w:val="ru-RU"/>
        </w:rPr>
        <w:tab/>
      </w:r>
      <w:r w:rsidRPr="00EC7DA0">
        <w:rPr>
          <w:spacing w:val="-2"/>
          <w:lang w:val="ru-RU"/>
        </w:rPr>
        <w:t>отстаивать</w:t>
      </w:r>
      <w:r w:rsidRPr="00EC7DA0">
        <w:rPr>
          <w:lang w:val="ru-RU"/>
        </w:rPr>
        <w:tab/>
      </w:r>
      <w:r w:rsidRPr="00EC7DA0">
        <w:rPr>
          <w:spacing w:val="-4"/>
          <w:lang w:val="ru-RU"/>
        </w:rPr>
        <w:t>своё</w:t>
      </w:r>
      <w:r w:rsidRPr="00EC7DA0">
        <w:rPr>
          <w:lang w:val="ru-RU"/>
        </w:rPr>
        <w:tab/>
      </w:r>
      <w:r w:rsidRPr="00EC7DA0">
        <w:rPr>
          <w:spacing w:val="-2"/>
          <w:lang w:val="ru-RU"/>
        </w:rPr>
        <w:t>мнение</w:t>
      </w:r>
      <w:r w:rsidRPr="00EC7DA0">
        <w:rPr>
          <w:lang w:val="ru-RU"/>
        </w:rPr>
        <w:tab/>
      </w:r>
      <w:r w:rsidRPr="00EC7DA0">
        <w:rPr>
          <w:spacing w:val="-2"/>
          <w:lang w:val="ru-RU"/>
        </w:rPr>
        <w:t>(учебное сотрудничество);</w:t>
      </w:r>
    </w:p>
    <w:p w:rsidR="00E4184B" w:rsidRPr="00EC7DA0" w:rsidRDefault="00EC7DA0">
      <w:pPr>
        <w:pStyle w:val="a4"/>
        <w:spacing w:line="355" w:lineRule="auto"/>
        <w:jc w:val="left"/>
        <w:rPr>
          <w:lang w:val="ru-RU"/>
        </w:rPr>
      </w:pPr>
      <w:r w:rsidRPr="00EC7DA0">
        <w:rPr>
          <w:lang w:val="ru-RU"/>
        </w:rPr>
        <w:t>-умение</w:t>
      </w:r>
      <w:r w:rsidRPr="00EC7DA0">
        <w:rPr>
          <w:spacing w:val="80"/>
          <w:lang w:val="ru-RU"/>
        </w:rPr>
        <w:t xml:space="preserve"> </w:t>
      </w:r>
      <w:r w:rsidRPr="00EC7DA0">
        <w:rPr>
          <w:lang w:val="ru-RU"/>
        </w:rPr>
        <w:t>осознанно</w:t>
      </w:r>
      <w:r w:rsidRPr="00EC7DA0">
        <w:rPr>
          <w:spacing w:val="80"/>
          <w:lang w:val="ru-RU"/>
        </w:rPr>
        <w:t xml:space="preserve"> </w:t>
      </w:r>
      <w:r w:rsidRPr="00EC7DA0">
        <w:rPr>
          <w:lang w:val="ru-RU"/>
        </w:rPr>
        <w:t>использовать</w:t>
      </w:r>
      <w:r w:rsidRPr="00EC7DA0">
        <w:rPr>
          <w:spacing w:val="80"/>
          <w:lang w:val="ru-RU"/>
        </w:rPr>
        <w:t xml:space="preserve"> </w:t>
      </w:r>
      <w:r w:rsidRPr="00EC7DA0">
        <w:rPr>
          <w:lang w:val="ru-RU"/>
        </w:rPr>
        <w:t>речевые</w:t>
      </w:r>
      <w:r w:rsidRPr="00EC7DA0">
        <w:rPr>
          <w:spacing w:val="80"/>
          <w:lang w:val="ru-RU"/>
        </w:rPr>
        <w:t xml:space="preserve"> </w:t>
      </w:r>
      <w:r w:rsidRPr="00EC7DA0">
        <w:rPr>
          <w:lang w:val="ru-RU"/>
        </w:rPr>
        <w:t>средства</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соответствии</w:t>
      </w:r>
      <w:r w:rsidRPr="00EC7DA0">
        <w:rPr>
          <w:spacing w:val="80"/>
          <w:lang w:val="ru-RU"/>
        </w:rPr>
        <w:t xml:space="preserve"> </w:t>
      </w:r>
      <w:r w:rsidRPr="00EC7DA0">
        <w:rPr>
          <w:lang w:val="ru-RU"/>
        </w:rPr>
        <w:t>с</w:t>
      </w:r>
      <w:r w:rsidRPr="00EC7DA0">
        <w:rPr>
          <w:spacing w:val="80"/>
          <w:lang w:val="ru-RU"/>
        </w:rPr>
        <w:t xml:space="preserve"> </w:t>
      </w:r>
      <w:r w:rsidRPr="00EC7DA0">
        <w:rPr>
          <w:lang w:val="ru-RU"/>
        </w:rPr>
        <w:t>задачей коммуникации</w:t>
      </w:r>
      <w:r w:rsidRPr="00EC7DA0">
        <w:rPr>
          <w:spacing w:val="8"/>
          <w:lang w:val="ru-RU"/>
        </w:rPr>
        <w:t xml:space="preserve"> </w:t>
      </w:r>
      <w:r w:rsidRPr="00EC7DA0">
        <w:rPr>
          <w:lang w:val="ru-RU"/>
        </w:rPr>
        <w:t>для</w:t>
      </w:r>
      <w:r w:rsidRPr="00EC7DA0">
        <w:rPr>
          <w:spacing w:val="7"/>
          <w:lang w:val="ru-RU"/>
        </w:rPr>
        <w:t xml:space="preserve"> </w:t>
      </w:r>
      <w:r w:rsidRPr="00EC7DA0">
        <w:rPr>
          <w:lang w:val="ru-RU"/>
        </w:rPr>
        <w:t>выражения</w:t>
      </w:r>
      <w:r w:rsidRPr="00EC7DA0">
        <w:rPr>
          <w:spacing w:val="8"/>
          <w:lang w:val="ru-RU"/>
        </w:rPr>
        <w:t xml:space="preserve"> </w:t>
      </w:r>
      <w:r w:rsidRPr="00EC7DA0">
        <w:rPr>
          <w:lang w:val="ru-RU"/>
        </w:rPr>
        <w:t>своих</w:t>
      </w:r>
      <w:r w:rsidRPr="00EC7DA0">
        <w:rPr>
          <w:spacing w:val="3"/>
          <w:lang w:val="ru-RU"/>
        </w:rPr>
        <w:t xml:space="preserve"> </w:t>
      </w:r>
      <w:r w:rsidRPr="00EC7DA0">
        <w:rPr>
          <w:lang w:val="ru-RU"/>
        </w:rPr>
        <w:t>чувств,</w:t>
      </w:r>
      <w:r w:rsidRPr="00EC7DA0">
        <w:rPr>
          <w:spacing w:val="10"/>
          <w:lang w:val="ru-RU"/>
        </w:rPr>
        <w:t xml:space="preserve"> </w:t>
      </w:r>
      <w:r w:rsidRPr="00EC7DA0">
        <w:rPr>
          <w:lang w:val="ru-RU"/>
        </w:rPr>
        <w:t>мыслей</w:t>
      </w:r>
      <w:r w:rsidRPr="00EC7DA0">
        <w:rPr>
          <w:spacing w:val="8"/>
          <w:lang w:val="ru-RU"/>
        </w:rPr>
        <w:t xml:space="preserve"> </w:t>
      </w:r>
      <w:r w:rsidRPr="00EC7DA0">
        <w:rPr>
          <w:lang w:val="ru-RU"/>
        </w:rPr>
        <w:t>и</w:t>
      </w:r>
      <w:r w:rsidRPr="00EC7DA0">
        <w:rPr>
          <w:spacing w:val="4"/>
          <w:lang w:val="ru-RU"/>
        </w:rPr>
        <w:t xml:space="preserve"> </w:t>
      </w:r>
      <w:r w:rsidRPr="00EC7DA0">
        <w:rPr>
          <w:lang w:val="ru-RU"/>
        </w:rPr>
        <w:t>потребностей</w:t>
      </w:r>
      <w:r w:rsidRPr="00EC7DA0">
        <w:rPr>
          <w:spacing w:val="4"/>
          <w:lang w:val="ru-RU"/>
        </w:rPr>
        <w:t xml:space="preserve"> </w:t>
      </w:r>
      <w:r w:rsidRPr="00EC7DA0">
        <w:rPr>
          <w:lang w:val="ru-RU"/>
        </w:rPr>
        <w:t>для</w:t>
      </w:r>
      <w:r w:rsidRPr="00EC7DA0">
        <w:rPr>
          <w:spacing w:val="8"/>
          <w:lang w:val="ru-RU"/>
        </w:rPr>
        <w:t xml:space="preserve"> </w:t>
      </w:r>
      <w:r w:rsidRPr="00EC7DA0">
        <w:rPr>
          <w:lang w:val="ru-RU"/>
        </w:rPr>
        <w:t>планирования</w:t>
      </w:r>
      <w:r w:rsidRPr="00EC7DA0">
        <w:rPr>
          <w:spacing w:val="3"/>
          <w:lang w:val="ru-RU"/>
        </w:rPr>
        <w:t xml:space="preserve"> </w:t>
      </w:r>
      <w:r w:rsidRPr="00EC7DA0">
        <w:rPr>
          <w:spacing w:val="-10"/>
          <w:lang w:val="ru-RU"/>
        </w:rPr>
        <w:t>и</w:t>
      </w:r>
    </w:p>
    <w:p w:rsidR="00E4184B" w:rsidRPr="00EC7DA0" w:rsidRDefault="00E4184B">
      <w:pPr>
        <w:spacing w:line="355"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9"/>
        <w:ind w:firstLine="0"/>
        <w:jc w:val="left"/>
        <w:rPr>
          <w:lang w:val="ru-RU"/>
        </w:rPr>
      </w:pPr>
      <w:r w:rsidRPr="00EC7DA0">
        <w:rPr>
          <w:lang w:val="ru-RU"/>
        </w:rPr>
        <w:lastRenderedPageBreak/>
        <w:t>регуляции своей</w:t>
      </w:r>
      <w:r w:rsidRPr="00EC7DA0">
        <w:rPr>
          <w:spacing w:val="1"/>
          <w:lang w:val="ru-RU"/>
        </w:rPr>
        <w:t xml:space="preserve"> </w:t>
      </w:r>
      <w:r w:rsidRPr="00EC7DA0">
        <w:rPr>
          <w:spacing w:val="-2"/>
          <w:lang w:val="ru-RU"/>
        </w:rPr>
        <w:t>деятельности;</w:t>
      </w:r>
    </w:p>
    <w:p w:rsidR="00E4184B" w:rsidRPr="00EC7DA0" w:rsidRDefault="00E4184B">
      <w:pPr>
        <w:rPr>
          <w:lang w:val="ru-RU"/>
        </w:rPr>
        <w:sectPr w:rsidR="00E4184B" w:rsidRPr="00EC7DA0" w:rsidSect="005E0866">
          <w:pgSz w:w="11910" w:h="16840"/>
          <w:pgMar w:top="960" w:right="0" w:bottom="2320" w:left="100" w:header="0" w:footer="2032" w:gutter="0"/>
          <w:cols w:space="720"/>
        </w:sectPr>
      </w:pPr>
    </w:p>
    <w:p w:rsidR="00E4184B" w:rsidRPr="00EC7DA0" w:rsidRDefault="00EC7DA0">
      <w:pPr>
        <w:pStyle w:val="a4"/>
        <w:spacing w:before="71" w:line="360" w:lineRule="auto"/>
        <w:ind w:right="852"/>
        <w:rPr>
          <w:lang w:val="ru-RU"/>
        </w:rPr>
      </w:pPr>
      <w:r w:rsidRPr="00EC7DA0">
        <w:rPr>
          <w:lang w:val="ru-RU"/>
        </w:rPr>
        <w:lastRenderedPageBreak/>
        <w:t xml:space="preserve">-владение устной и письменной речью, монологической контекстной речью </w:t>
      </w:r>
      <w:r w:rsidRPr="00EC7DA0">
        <w:rPr>
          <w:spacing w:val="-2"/>
          <w:lang w:val="ru-RU"/>
        </w:rPr>
        <w:t>(коммуникация);</w:t>
      </w:r>
    </w:p>
    <w:p w:rsidR="00E4184B" w:rsidRPr="00EC7DA0" w:rsidRDefault="00EC7DA0">
      <w:pPr>
        <w:pStyle w:val="a4"/>
        <w:spacing w:line="362" w:lineRule="auto"/>
        <w:ind w:right="841"/>
        <w:rPr>
          <w:lang w:val="ru-RU"/>
        </w:rPr>
      </w:pPr>
      <w:r w:rsidRPr="00EC7DA0">
        <w:rPr>
          <w:lang w:val="ru-RU"/>
        </w:rPr>
        <w:t xml:space="preserve">-формирование и развитие компетентности в области использования информационно-коммуникационных технологий (информационно-коммуникационная </w:t>
      </w:r>
      <w:r w:rsidRPr="00EC7DA0">
        <w:rPr>
          <w:spacing w:val="-2"/>
          <w:lang w:val="ru-RU"/>
        </w:rPr>
        <w:t>компетентность).</w:t>
      </w:r>
    </w:p>
    <w:p w:rsidR="00E4184B" w:rsidRPr="00EC7DA0" w:rsidRDefault="00EC7DA0">
      <w:pPr>
        <w:pStyle w:val="210"/>
        <w:spacing w:line="360" w:lineRule="auto"/>
        <w:ind w:left="1599" w:right="844" w:firstLine="710"/>
        <w:rPr>
          <w:lang w:val="ru-RU"/>
        </w:rPr>
      </w:pPr>
      <w:r w:rsidRPr="00EC7DA0">
        <w:rPr>
          <w:lang w:val="ru-RU"/>
        </w:rPr>
        <w:t>У обучающегося будут сформированы следующие регулятивные универсальные учебные действия:</w:t>
      </w:r>
    </w:p>
    <w:p w:rsidR="00E4184B" w:rsidRPr="00EC7DA0" w:rsidRDefault="00EC7DA0">
      <w:pPr>
        <w:pStyle w:val="a4"/>
        <w:spacing w:line="360" w:lineRule="auto"/>
        <w:ind w:right="862"/>
        <w:rPr>
          <w:lang w:val="ru-RU"/>
        </w:rPr>
      </w:pPr>
      <w:r w:rsidRPr="00EC7DA0">
        <w:rPr>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E4184B" w:rsidRPr="00EC7DA0" w:rsidRDefault="00EC7DA0">
      <w:pPr>
        <w:pStyle w:val="a4"/>
        <w:tabs>
          <w:tab w:val="left" w:pos="9057"/>
        </w:tabs>
        <w:ind w:left="2310" w:firstLine="0"/>
        <w:rPr>
          <w:lang w:val="ru-RU"/>
        </w:rPr>
      </w:pPr>
      <w:r w:rsidRPr="00EC7DA0">
        <w:rPr>
          <w:w w:val="95"/>
          <w:lang w:val="ru-RU"/>
        </w:rPr>
        <w:t>-умение</w:t>
      </w:r>
      <w:r w:rsidRPr="00EC7DA0">
        <w:rPr>
          <w:spacing w:val="41"/>
          <w:lang w:val="ru-RU"/>
        </w:rPr>
        <w:t xml:space="preserve"> </w:t>
      </w:r>
      <w:r w:rsidRPr="00EC7DA0">
        <w:rPr>
          <w:w w:val="95"/>
          <w:lang w:val="ru-RU"/>
        </w:rPr>
        <w:t>самостоятельно</w:t>
      </w:r>
      <w:r w:rsidRPr="00EC7DA0">
        <w:rPr>
          <w:spacing w:val="36"/>
          <w:lang w:val="ru-RU"/>
        </w:rPr>
        <w:t xml:space="preserve"> </w:t>
      </w:r>
      <w:r w:rsidRPr="00EC7DA0">
        <w:rPr>
          <w:w w:val="95"/>
          <w:lang w:val="ru-RU"/>
        </w:rPr>
        <w:t>планировать</w:t>
      </w:r>
      <w:r w:rsidRPr="00EC7DA0">
        <w:rPr>
          <w:spacing w:val="38"/>
          <w:lang w:val="ru-RU"/>
        </w:rPr>
        <w:t xml:space="preserve"> </w:t>
      </w:r>
      <w:r w:rsidRPr="00EC7DA0">
        <w:rPr>
          <w:spacing w:val="-4"/>
          <w:w w:val="95"/>
          <w:lang w:val="ru-RU"/>
        </w:rPr>
        <w:t>пути</w:t>
      </w:r>
      <w:r w:rsidRPr="00EC7DA0">
        <w:rPr>
          <w:lang w:val="ru-RU"/>
        </w:rPr>
        <w:tab/>
      </w:r>
      <w:r w:rsidRPr="00EC7DA0">
        <w:rPr>
          <w:spacing w:val="-2"/>
          <w:w w:val="95"/>
          <w:lang w:val="ru-RU"/>
        </w:rPr>
        <w:t>достижения</w:t>
      </w:r>
    </w:p>
    <w:p w:rsidR="00E4184B" w:rsidRPr="00EC7DA0" w:rsidRDefault="00EC7DA0">
      <w:pPr>
        <w:pStyle w:val="a4"/>
        <w:spacing w:before="133"/>
        <w:ind w:firstLine="0"/>
        <w:jc w:val="left"/>
        <w:rPr>
          <w:lang w:val="ru-RU"/>
        </w:rPr>
      </w:pPr>
      <w:r w:rsidRPr="00EC7DA0">
        <w:rPr>
          <w:spacing w:val="-2"/>
          <w:lang w:val="ru-RU"/>
        </w:rPr>
        <w:t>целей,</w:t>
      </w:r>
    </w:p>
    <w:p w:rsidR="00E4184B" w:rsidRPr="00EC7DA0" w:rsidRDefault="00EC7DA0">
      <w:pPr>
        <w:pStyle w:val="a4"/>
        <w:spacing w:before="132"/>
        <w:ind w:left="2310" w:firstLine="0"/>
        <w:jc w:val="left"/>
        <w:rPr>
          <w:lang w:val="ru-RU"/>
        </w:rPr>
      </w:pPr>
      <w:r w:rsidRPr="00EC7DA0">
        <w:rPr>
          <w:lang w:val="ru-RU"/>
        </w:rPr>
        <w:t>в</w:t>
      </w:r>
      <w:r w:rsidRPr="00EC7DA0">
        <w:rPr>
          <w:spacing w:val="15"/>
          <w:lang w:val="ru-RU"/>
        </w:rPr>
        <w:t xml:space="preserve"> </w:t>
      </w:r>
      <w:r w:rsidRPr="00EC7DA0">
        <w:rPr>
          <w:lang w:val="ru-RU"/>
        </w:rPr>
        <w:t>том</w:t>
      </w:r>
      <w:r w:rsidRPr="00EC7DA0">
        <w:rPr>
          <w:spacing w:val="14"/>
          <w:lang w:val="ru-RU"/>
        </w:rPr>
        <w:t xml:space="preserve"> </w:t>
      </w:r>
      <w:r w:rsidRPr="00EC7DA0">
        <w:rPr>
          <w:lang w:val="ru-RU"/>
        </w:rPr>
        <w:t>числе</w:t>
      </w:r>
      <w:r w:rsidRPr="00EC7DA0">
        <w:rPr>
          <w:spacing w:val="16"/>
          <w:lang w:val="ru-RU"/>
        </w:rPr>
        <w:t xml:space="preserve"> </w:t>
      </w:r>
      <w:r w:rsidRPr="00EC7DA0">
        <w:rPr>
          <w:lang w:val="ru-RU"/>
        </w:rPr>
        <w:t>альтернативные,</w:t>
      </w:r>
      <w:r w:rsidRPr="00EC7DA0">
        <w:rPr>
          <w:spacing w:val="16"/>
          <w:lang w:val="ru-RU"/>
        </w:rPr>
        <w:t xml:space="preserve"> </w:t>
      </w:r>
      <w:r w:rsidRPr="00EC7DA0">
        <w:rPr>
          <w:lang w:val="ru-RU"/>
        </w:rPr>
        <w:t>осознанно</w:t>
      </w:r>
      <w:r w:rsidRPr="00EC7DA0">
        <w:rPr>
          <w:spacing w:val="14"/>
          <w:lang w:val="ru-RU"/>
        </w:rPr>
        <w:t xml:space="preserve"> </w:t>
      </w:r>
      <w:r w:rsidRPr="00EC7DA0">
        <w:rPr>
          <w:lang w:val="ru-RU"/>
        </w:rPr>
        <w:t>выбирать</w:t>
      </w:r>
      <w:r w:rsidRPr="00EC7DA0">
        <w:rPr>
          <w:spacing w:val="17"/>
          <w:lang w:val="ru-RU"/>
        </w:rPr>
        <w:t xml:space="preserve"> </w:t>
      </w:r>
      <w:r w:rsidRPr="00EC7DA0">
        <w:rPr>
          <w:lang w:val="ru-RU"/>
        </w:rPr>
        <w:t>наиболее</w:t>
      </w:r>
      <w:r w:rsidRPr="00EC7DA0">
        <w:rPr>
          <w:spacing w:val="13"/>
          <w:lang w:val="ru-RU"/>
        </w:rPr>
        <w:t xml:space="preserve"> </w:t>
      </w:r>
      <w:r w:rsidRPr="00EC7DA0">
        <w:rPr>
          <w:lang w:val="ru-RU"/>
        </w:rPr>
        <w:t>эффективные</w:t>
      </w:r>
      <w:r w:rsidRPr="00EC7DA0">
        <w:rPr>
          <w:spacing w:val="17"/>
          <w:lang w:val="ru-RU"/>
        </w:rPr>
        <w:t xml:space="preserve"> </w:t>
      </w:r>
      <w:r w:rsidRPr="00EC7DA0">
        <w:rPr>
          <w:spacing w:val="-2"/>
          <w:lang w:val="ru-RU"/>
        </w:rPr>
        <w:t>способы</w:t>
      </w:r>
    </w:p>
    <w:p w:rsidR="00E4184B" w:rsidRPr="00EC7DA0" w:rsidRDefault="00EC7DA0">
      <w:pPr>
        <w:pStyle w:val="a4"/>
        <w:spacing w:before="142"/>
        <w:ind w:firstLine="0"/>
        <w:rPr>
          <w:lang w:val="ru-RU"/>
        </w:rPr>
      </w:pPr>
      <w:r w:rsidRPr="00EC7DA0">
        <w:rPr>
          <w:lang w:val="ru-RU"/>
        </w:rPr>
        <w:t>решения</w:t>
      </w:r>
      <w:r w:rsidRPr="00EC7DA0">
        <w:rPr>
          <w:spacing w:val="-8"/>
          <w:lang w:val="ru-RU"/>
        </w:rPr>
        <w:t xml:space="preserve"> </w:t>
      </w:r>
      <w:r w:rsidRPr="00EC7DA0">
        <w:rPr>
          <w:lang w:val="ru-RU"/>
        </w:rPr>
        <w:t>учебных</w:t>
      </w:r>
      <w:r w:rsidRPr="00EC7DA0">
        <w:rPr>
          <w:spacing w:val="-11"/>
          <w:lang w:val="ru-RU"/>
        </w:rPr>
        <w:t xml:space="preserve"> </w:t>
      </w:r>
      <w:r w:rsidRPr="00EC7DA0">
        <w:rPr>
          <w:lang w:val="ru-RU"/>
        </w:rPr>
        <w:t>и</w:t>
      </w:r>
      <w:r w:rsidRPr="00EC7DA0">
        <w:rPr>
          <w:spacing w:val="-6"/>
          <w:lang w:val="ru-RU"/>
        </w:rPr>
        <w:t xml:space="preserve"> </w:t>
      </w:r>
      <w:r w:rsidRPr="00EC7DA0">
        <w:rPr>
          <w:lang w:val="ru-RU"/>
        </w:rPr>
        <w:t>познавательных</w:t>
      </w:r>
      <w:r w:rsidRPr="00EC7DA0">
        <w:rPr>
          <w:spacing w:val="-9"/>
          <w:lang w:val="ru-RU"/>
        </w:rPr>
        <w:t xml:space="preserve"> </w:t>
      </w:r>
      <w:r w:rsidRPr="00EC7DA0">
        <w:rPr>
          <w:lang w:val="ru-RU"/>
        </w:rPr>
        <w:t>задач</w:t>
      </w:r>
      <w:r w:rsidRPr="00EC7DA0">
        <w:rPr>
          <w:spacing w:val="-6"/>
          <w:lang w:val="ru-RU"/>
        </w:rPr>
        <w:t xml:space="preserve"> </w:t>
      </w:r>
      <w:r w:rsidRPr="00EC7DA0">
        <w:rPr>
          <w:spacing w:val="-2"/>
          <w:lang w:val="ru-RU"/>
        </w:rPr>
        <w:t>(планирование);</w:t>
      </w:r>
    </w:p>
    <w:p w:rsidR="00E4184B" w:rsidRPr="00EC7DA0" w:rsidRDefault="00EC7DA0">
      <w:pPr>
        <w:pStyle w:val="a4"/>
        <w:spacing w:before="137" w:line="360" w:lineRule="auto"/>
        <w:ind w:right="854"/>
        <w:rPr>
          <w:lang w:val="ru-RU"/>
        </w:rPr>
      </w:pPr>
      <w:r w:rsidRPr="00EC7DA0">
        <w:rPr>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4184B" w:rsidRPr="00EC7DA0" w:rsidRDefault="00EC7DA0">
      <w:pPr>
        <w:pStyle w:val="a4"/>
        <w:spacing w:line="360" w:lineRule="auto"/>
        <w:ind w:right="854"/>
        <w:rPr>
          <w:lang w:val="ru-RU"/>
        </w:rPr>
      </w:pPr>
      <w:r w:rsidRPr="00EC7DA0">
        <w:rPr>
          <w:lang w:val="ru-RU"/>
        </w:rPr>
        <w:t>-умение оценивать правильность выполнения учебной задачи, собственные возможности её решения (оценка);</w:t>
      </w:r>
    </w:p>
    <w:p w:rsidR="00E4184B" w:rsidRPr="00EC7DA0" w:rsidRDefault="00EC7DA0">
      <w:pPr>
        <w:pStyle w:val="a4"/>
        <w:spacing w:before="8"/>
        <w:ind w:left="2310" w:firstLine="0"/>
        <w:rPr>
          <w:lang w:val="ru-RU"/>
        </w:rPr>
      </w:pPr>
      <w:r w:rsidRPr="00EC7DA0">
        <w:rPr>
          <w:w w:val="95"/>
          <w:lang w:val="ru-RU"/>
        </w:rPr>
        <w:t>-владение</w:t>
      </w:r>
      <w:r w:rsidRPr="00EC7DA0">
        <w:rPr>
          <w:spacing w:val="23"/>
          <w:lang w:val="ru-RU"/>
        </w:rPr>
        <w:t xml:space="preserve"> </w:t>
      </w:r>
      <w:r w:rsidRPr="00EC7DA0">
        <w:rPr>
          <w:w w:val="95"/>
          <w:lang w:val="ru-RU"/>
        </w:rPr>
        <w:t>основами</w:t>
      </w:r>
      <w:r w:rsidRPr="00EC7DA0">
        <w:rPr>
          <w:spacing w:val="45"/>
          <w:lang w:val="ru-RU"/>
        </w:rPr>
        <w:t xml:space="preserve"> </w:t>
      </w:r>
      <w:r w:rsidRPr="00EC7DA0">
        <w:rPr>
          <w:w w:val="95"/>
          <w:lang w:val="ru-RU"/>
        </w:rPr>
        <w:t>самоконтроля,</w:t>
      </w:r>
      <w:r w:rsidRPr="00EC7DA0">
        <w:rPr>
          <w:spacing w:val="47"/>
          <w:lang w:val="ru-RU"/>
        </w:rPr>
        <w:t xml:space="preserve"> </w:t>
      </w:r>
      <w:r w:rsidRPr="00EC7DA0">
        <w:rPr>
          <w:w w:val="95"/>
          <w:lang w:val="ru-RU"/>
        </w:rPr>
        <w:t>самооценки,</w:t>
      </w:r>
      <w:r w:rsidRPr="00EC7DA0">
        <w:rPr>
          <w:spacing w:val="37"/>
          <w:lang w:val="ru-RU"/>
        </w:rPr>
        <w:t xml:space="preserve"> </w:t>
      </w:r>
      <w:r w:rsidRPr="00EC7DA0">
        <w:rPr>
          <w:w w:val="95"/>
          <w:lang w:val="ru-RU"/>
        </w:rPr>
        <w:t>принятия</w:t>
      </w:r>
      <w:r w:rsidRPr="00EC7DA0">
        <w:rPr>
          <w:spacing w:val="35"/>
          <w:lang w:val="ru-RU"/>
        </w:rPr>
        <w:t xml:space="preserve"> </w:t>
      </w:r>
      <w:r w:rsidRPr="00EC7DA0">
        <w:rPr>
          <w:spacing w:val="-2"/>
          <w:w w:val="95"/>
          <w:lang w:val="ru-RU"/>
        </w:rPr>
        <w:t>решений</w:t>
      </w:r>
    </w:p>
    <w:p w:rsidR="00E4184B" w:rsidRPr="00EC7DA0" w:rsidRDefault="00EC7DA0">
      <w:pPr>
        <w:pStyle w:val="a4"/>
        <w:spacing w:before="132" w:line="360" w:lineRule="auto"/>
        <w:ind w:right="860"/>
        <w:rPr>
          <w:lang w:val="ru-RU"/>
        </w:rPr>
      </w:pPr>
      <w:r w:rsidRPr="00EC7DA0">
        <w:rPr>
          <w:lang w:val="ru-RU"/>
        </w:rPr>
        <w:t>и осуществления осознанного выбора в учебной и познавательной (познавательная рефлексия, саморегуляция) деятельности.</w:t>
      </w:r>
    </w:p>
    <w:p w:rsidR="00E4184B" w:rsidRPr="00EC7DA0" w:rsidRDefault="00EC7DA0">
      <w:pPr>
        <w:pStyle w:val="210"/>
        <w:spacing w:before="7" w:line="364" w:lineRule="auto"/>
        <w:ind w:left="1599" w:right="844" w:firstLine="710"/>
        <w:rPr>
          <w:lang w:val="ru-RU"/>
        </w:rPr>
      </w:pPr>
      <w:r w:rsidRPr="00EC7DA0">
        <w:rPr>
          <w:lang w:val="ru-RU"/>
        </w:rPr>
        <w:t>Предметные результаты освоения программы по ОДНКНР на уровне основного общего образования.</w:t>
      </w:r>
    </w:p>
    <w:p w:rsidR="00E4184B" w:rsidRPr="00EC7DA0" w:rsidRDefault="00EC7DA0">
      <w:pPr>
        <w:pStyle w:val="a4"/>
        <w:spacing w:line="360" w:lineRule="auto"/>
        <w:ind w:right="844"/>
        <w:rPr>
          <w:lang w:val="ru-RU"/>
        </w:rPr>
      </w:pPr>
      <w:r w:rsidRPr="00EC7DA0">
        <w:rPr>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w:t>
      </w:r>
      <w:r w:rsidRPr="00EC7DA0">
        <w:rPr>
          <w:spacing w:val="-6"/>
          <w:lang w:val="ru-RU"/>
        </w:rPr>
        <w:t xml:space="preserve"> </w:t>
      </w:r>
      <w:r w:rsidRPr="00EC7DA0">
        <w:rPr>
          <w:lang w:val="ru-RU"/>
        </w:rPr>
        <w:t>интерпретации,</w:t>
      </w:r>
      <w:r w:rsidRPr="00EC7DA0">
        <w:rPr>
          <w:spacing w:val="-4"/>
          <w:lang w:val="ru-RU"/>
        </w:rPr>
        <w:t xml:space="preserve"> </w:t>
      </w:r>
      <w:r w:rsidRPr="00EC7DA0">
        <w:rPr>
          <w:lang w:val="ru-RU"/>
        </w:rPr>
        <w:t>преобразованию</w:t>
      </w:r>
      <w:r w:rsidRPr="00EC7DA0">
        <w:rPr>
          <w:spacing w:val="-6"/>
          <w:lang w:val="ru-RU"/>
        </w:rPr>
        <w:t xml:space="preserve"> </w:t>
      </w:r>
      <w:r w:rsidRPr="00EC7DA0">
        <w:rPr>
          <w:lang w:val="ru-RU"/>
        </w:rPr>
        <w:t>и</w:t>
      </w:r>
      <w:r w:rsidRPr="00EC7DA0">
        <w:rPr>
          <w:spacing w:val="-2"/>
          <w:lang w:val="ru-RU"/>
        </w:rPr>
        <w:t xml:space="preserve"> </w:t>
      </w:r>
      <w:r w:rsidRPr="00EC7DA0">
        <w:rPr>
          <w:lang w:val="ru-RU"/>
        </w:rPr>
        <w:t>применению</w:t>
      </w:r>
      <w:r w:rsidRPr="00EC7DA0">
        <w:rPr>
          <w:spacing w:val="-3"/>
          <w:lang w:val="ru-RU"/>
        </w:rPr>
        <w:t xml:space="preserve"> </w:t>
      </w:r>
      <w:r w:rsidRPr="00EC7DA0">
        <w:rPr>
          <w:lang w:val="ru-RU"/>
        </w:rPr>
        <w:t>в</w:t>
      </w:r>
      <w:r w:rsidRPr="00EC7DA0">
        <w:rPr>
          <w:spacing w:val="-1"/>
          <w:lang w:val="ru-RU"/>
        </w:rPr>
        <w:t xml:space="preserve"> </w:t>
      </w:r>
      <w:r w:rsidRPr="00EC7DA0">
        <w:rPr>
          <w:lang w:val="ru-RU"/>
        </w:rPr>
        <w:t>различных</w:t>
      </w:r>
      <w:r w:rsidRPr="00EC7DA0">
        <w:rPr>
          <w:spacing w:val="-3"/>
          <w:lang w:val="ru-RU"/>
        </w:rPr>
        <w:t xml:space="preserve"> </w:t>
      </w:r>
      <w:r w:rsidRPr="00EC7DA0">
        <w:rPr>
          <w:lang w:val="ru-RU"/>
        </w:rPr>
        <w:t>учебных</w:t>
      </w:r>
      <w:r w:rsidRPr="00EC7DA0">
        <w:rPr>
          <w:spacing w:val="-5"/>
          <w:lang w:val="ru-RU"/>
        </w:rPr>
        <w:t xml:space="preserve"> </w:t>
      </w:r>
      <w:r w:rsidRPr="00EC7DA0">
        <w:rPr>
          <w:lang w:val="ru-RU"/>
        </w:rPr>
        <w:t>ситуациях, в</w:t>
      </w:r>
      <w:r w:rsidRPr="00EC7DA0">
        <w:rPr>
          <w:spacing w:val="-1"/>
          <w:lang w:val="ru-RU"/>
        </w:rPr>
        <w:t xml:space="preserve"> </w:t>
      </w:r>
      <w:r w:rsidRPr="00EC7DA0">
        <w:rPr>
          <w:lang w:val="ru-RU"/>
        </w:rPr>
        <w:t>том числе при создании проектов.</w:t>
      </w:r>
    </w:p>
    <w:p w:rsidR="00E4184B" w:rsidRPr="00EC7DA0" w:rsidRDefault="00EC7DA0">
      <w:pPr>
        <w:pStyle w:val="210"/>
        <w:spacing w:line="360" w:lineRule="auto"/>
        <w:ind w:left="1599" w:right="856" w:firstLine="710"/>
        <w:rPr>
          <w:lang w:val="ru-RU"/>
        </w:rPr>
      </w:pPr>
      <w:bookmarkStart w:id="157" w:name="К_концу_обучения_в_5_классе_обучающийся_"/>
      <w:bookmarkEnd w:id="157"/>
      <w:r w:rsidRPr="00EC7DA0">
        <w:rPr>
          <w:lang w:val="ru-RU"/>
        </w:rPr>
        <w:t>К концу обучения в 5 классе обучающийся получит следующие предметные результаты по отдельным темам программы по ОДНКНР:</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rPr>
          <w:lang w:val="ru-RU"/>
        </w:rPr>
      </w:pPr>
      <w:r w:rsidRPr="00EC7DA0">
        <w:rPr>
          <w:lang w:val="ru-RU"/>
        </w:rPr>
        <w:lastRenderedPageBreak/>
        <w:t>Тематический</w:t>
      </w:r>
      <w:r w:rsidRPr="00EC7DA0">
        <w:rPr>
          <w:spacing w:val="-4"/>
          <w:lang w:val="ru-RU"/>
        </w:rPr>
        <w:t xml:space="preserve"> </w:t>
      </w:r>
      <w:r w:rsidRPr="00EC7DA0">
        <w:rPr>
          <w:lang w:val="ru-RU"/>
        </w:rPr>
        <w:t>блок</w:t>
      </w:r>
      <w:r w:rsidRPr="00EC7DA0">
        <w:rPr>
          <w:spacing w:val="-9"/>
          <w:lang w:val="ru-RU"/>
        </w:rPr>
        <w:t xml:space="preserve"> </w:t>
      </w:r>
      <w:r w:rsidRPr="00EC7DA0">
        <w:rPr>
          <w:lang w:val="ru-RU"/>
        </w:rPr>
        <w:t>1.</w:t>
      </w:r>
      <w:r w:rsidRPr="00EC7DA0">
        <w:rPr>
          <w:spacing w:val="-2"/>
          <w:lang w:val="ru-RU"/>
        </w:rPr>
        <w:t xml:space="preserve"> </w:t>
      </w:r>
      <w:r w:rsidRPr="00EC7DA0">
        <w:rPr>
          <w:lang w:val="ru-RU"/>
        </w:rPr>
        <w:t>«Россия</w:t>
      </w:r>
      <w:r w:rsidRPr="00EC7DA0">
        <w:rPr>
          <w:spacing w:val="-4"/>
          <w:lang w:val="ru-RU"/>
        </w:rPr>
        <w:t xml:space="preserve"> </w:t>
      </w:r>
      <w:r w:rsidRPr="00EC7DA0">
        <w:rPr>
          <w:lang w:val="ru-RU"/>
        </w:rPr>
        <w:t>-</w:t>
      </w:r>
      <w:r w:rsidRPr="00EC7DA0">
        <w:rPr>
          <w:spacing w:val="-2"/>
          <w:lang w:val="ru-RU"/>
        </w:rPr>
        <w:t xml:space="preserve"> </w:t>
      </w:r>
      <w:r w:rsidRPr="00EC7DA0">
        <w:rPr>
          <w:lang w:val="ru-RU"/>
        </w:rPr>
        <w:t>наш</w:t>
      </w:r>
      <w:r w:rsidRPr="00EC7DA0">
        <w:rPr>
          <w:spacing w:val="-1"/>
          <w:lang w:val="ru-RU"/>
        </w:rPr>
        <w:t xml:space="preserve"> </w:t>
      </w:r>
      <w:r w:rsidRPr="00EC7DA0">
        <w:rPr>
          <w:lang w:val="ru-RU"/>
        </w:rPr>
        <w:t>общий</w:t>
      </w:r>
      <w:r w:rsidRPr="00EC7DA0">
        <w:rPr>
          <w:spacing w:val="-2"/>
          <w:lang w:val="ru-RU"/>
        </w:rPr>
        <w:t xml:space="preserve"> </w:t>
      </w:r>
      <w:r w:rsidRPr="00EC7DA0">
        <w:rPr>
          <w:spacing w:val="-4"/>
          <w:lang w:val="ru-RU"/>
        </w:rPr>
        <w:t>дом».</w:t>
      </w:r>
    </w:p>
    <w:p w:rsidR="00E4184B" w:rsidRPr="00EC7DA0" w:rsidRDefault="00EC7DA0">
      <w:pPr>
        <w:pStyle w:val="a4"/>
        <w:spacing w:before="137" w:line="362" w:lineRule="auto"/>
        <w:ind w:right="849"/>
        <w:rPr>
          <w:lang w:val="ru-RU"/>
        </w:rPr>
      </w:pPr>
      <w:r w:rsidRPr="00EC7DA0">
        <w:rPr>
          <w:lang w:val="ru-RU"/>
        </w:rPr>
        <w:t xml:space="preserve">Тема 1. Зачем изучать курс «Основы духовно-нравственной культуры народов </w:t>
      </w:r>
      <w:r w:rsidRPr="00EC7DA0">
        <w:rPr>
          <w:spacing w:val="-2"/>
          <w:lang w:val="ru-RU"/>
        </w:rPr>
        <w:t>России»?</w:t>
      </w:r>
    </w:p>
    <w:p w:rsidR="00E4184B" w:rsidRPr="00EC7DA0" w:rsidRDefault="00EC7DA0">
      <w:pPr>
        <w:pStyle w:val="a4"/>
        <w:spacing w:line="360" w:lineRule="auto"/>
        <w:ind w:right="850"/>
        <w:rPr>
          <w:lang w:val="ru-RU"/>
        </w:rPr>
      </w:pPr>
      <w:r w:rsidRPr="00EC7DA0">
        <w:rPr>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4184B" w:rsidRPr="00EC7DA0" w:rsidRDefault="00EC7DA0">
      <w:pPr>
        <w:pStyle w:val="a4"/>
        <w:spacing w:line="360" w:lineRule="auto"/>
        <w:ind w:right="835"/>
        <w:rPr>
          <w:lang w:val="ru-RU"/>
        </w:rPr>
      </w:pPr>
      <w:r w:rsidRPr="00EC7DA0">
        <w:rPr>
          <w:lang w:val="ru-RU"/>
        </w:rPr>
        <w:t>иметь представление о содержании данного курса, в том числе</w:t>
      </w:r>
      <w:r w:rsidRPr="00EC7DA0">
        <w:rPr>
          <w:spacing w:val="-1"/>
          <w:lang w:val="ru-RU"/>
        </w:rPr>
        <w:t xml:space="preserve"> </w:t>
      </w:r>
      <w:r w:rsidRPr="00EC7DA0">
        <w:rPr>
          <w:lang w:val="ru-RU"/>
        </w:rPr>
        <w:t>о понятиях «мораль и нравственность», «семья», «традиционные ценности», об угрозах духовно- нравственному единству страны;</w:t>
      </w:r>
    </w:p>
    <w:p w:rsidR="00E4184B" w:rsidRPr="00EC7DA0" w:rsidRDefault="00EC7DA0">
      <w:pPr>
        <w:pStyle w:val="a4"/>
        <w:spacing w:line="360" w:lineRule="auto"/>
        <w:ind w:right="841"/>
        <w:rPr>
          <w:lang w:val="ru-RU"/>
        </w:rPr>
      </w:pPr>
      <w:r w:rsidRPr="00EC7DA0">
        <w:rPr>
          <w:lang w:val="ru-RU"/>
        </w:rPr>
        <w:t>понимать взаимосвязь между языком и культурой, духовно-нравственным развитием личности и социальным поведением.</w:t>
      </w:r>
    </w:p>
    <w:p w:rsidR="00E4184B" w:rsidRPr="00EC7DA0" w:rsidRDefault="00EC7DA0">
      <w:pPr>
        <w:pStyle w:val="a4"/>
        <w:ind w:left="2310" w:firstLine="0"/>
        <w:rPr>
          <w:lang w:val="ru-RU"/>
        </w:rPr>
      </w:pPr>
      <w:r w:rsidRPr="00EC7DA0">
        <w:rPr>
          <w:lang w:val="ru-RU"/>
        </w:rPr>
        <w:t>Тема</w:t>
      </w:r>
      <w:r w:rsidRPr="00EC7DA0">
        <w:rPr>
          <w:spacing w:val="-5"/>
          <w:lang w:val="ru-RU"/>
        </w:rPr>
        <w:t xml:space="preserve"> </w:t>
      </w:r>
      <w:r w:rsidRPr="00EC7DA0">
        <w:rPr>
          <w:lang w:val="ru-RU"/>
        </w:rPr>
        <w:t>2.</w:t>
      </w:r>
      <w:r w:rsidRPr="00EC7DA0">
        <w:rPr>
          <w:spacing w:val="-1"/>
          <w:lang w:val="ru-RU"/>
        </w:rPr>
        <w:t xml:space="preserve"> </w:t>
      </w:r>
      <w:r w:rsidRPr="00EC7DA0">
        <w:rPr>
          <w:lang w:val="ru-RU"/>
        </w:rPr>
        <w:t>Наш</w:t>
      </w:r>
      <w:r w:rsidRPr="00EC7DA0">
        <w:rPr>
          <w:spacing w:val="3"/>
          <w:lang w:val="ru-RU"/>
        </w:rPr>
        <w:t xml:space="preserve"> </w:t>
      </w:r>
      <w:r w:rsidRPr="00EC7DA0">
        <w:rPr>
          <w:lang w:val="ru-RU"/>
        </w:rPr>
        <w:t>дом</w:t>
      </w:r>
      <w:r w:rsidRPr="00EC7DA0">
        <w:rPr>
          <w:spacing w:val="-6"/>
          <w:lang w:val="ru-RU"/>
        </w:rPr>
        <w:t xml:space="preserve"> </w:t>
      </w:r>
      <w:r w:rsidRPr="00EC7DA0">
        <w:rPr>
          <w:lang w:val="ru-RU"/>
        </w:rPr>
        <w:t>-</w:t>
      </w:r>
      <w:r w:rsidRPr="00EC7DA0">
        <w:rPr>
          <w:spacing w:val="-2"/>
          <w:lang w:val="ru-RU"/>
        </w:rPr>
        <w:t xml:space="preserve"> Россия.</w:t>
      </w:r>
    </w:p>
    <w:p w:rsidR="00E4184B" w:rsidRPr="00EC7DA0" w:rsidRDefault="00EC7DA0">
      <w:pPr>
        <w:pStyle w:val="a4"/>
        <w:spacing w:before="131" w:line="360" w:lineRule="auto"/>
        <w:ind w:right="859"/>
        <w:rPr>
          <w:lang w:val="ru-RU"/>
        </w:rPr>
      </w:pPr>
      <w:r w:rsidRPr="00EC7DA0">
        <w:rPr>
          <w:lang w:val="ru-RU"/>
        </w:rP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w:t>
      </w:r>
      <w:r w:rsidRPr="00EC7DA0">
        <w:rPr>
          <w:spacing w:val="-2"/>
          <w:lang w:val="ru-RU"/>
        </w:rPr>
        <w:t>формирования;</w:t>
      </w:r>
    </w:p>
    <w:p w:rsidR="00E4184B" w:rsidRPr="00EC7DA0" w:rsidRDefault="00EC7DA0">
      <w:pPr>
        <w:pStyle w:val="a4"/>
        <w:spacing w:before="6" w:line="360" w:lineRule="auto"/>
        <w:ind w:right="861"/>
        <w:rPr>
          <w:lang w:val="ru-RU"/>
        </w:rPr>
      </w:pPr>
      <w:r w:rsidRPr="00EC7DA0">
        <w:rPr>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E4184B" w:rsidRPr="00EC7DA0" w:rsidRDefault="00EC7DA0">
      <w:pPr>
        <w:pStyle w:val="a4"/>
        <w:spacing w:line="360" w:lineRule="auto"/>
        <w:ind w:right="860"/>
        <w:rPr>
          <w:lang w:val="ru-RU"/>
        </w:rPr>
      </w:pPr>
      <w:r w:rsidRPr="00EC7DA0">
        <w:rPr>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E4184B" w:rsidRPr="00EC7DA0" w:rsidRDefault="00EC7DA0">
      <w:pPr>
        <w:pStyle w:val="a4"/>
        <w:ind w:left="2310" w:firstLine="0"/>
        <w:rPr>
          <w:lang w:val="ru-RU"/>
        </w:rPr>
      </w:pPr>
      <w:r w:rsidRPr="00EC7DA0">
        <w:rPr>
          <w:lang w:val="ru-RU"/>
        </w:rPr>
        <w:t>Тема</w:t>
      </w:r>
      <w:r w:rsidRPr="00EC7DA0">
        <w:rPr>
          <w:spacing w:val="-3"/>
          <w:lang w:val="ru-RU"/>
        </w:rPr>
        <w:t xml:space="preserve"> </w:t>
      </w:r>
      <w:r w:rsidRPr="00EC7DA0">
        <w:rPr>
          <w:lang w:val="ru-RU"/>
        </w:rPr>
        <w:t>3. Язык</w:t>
      </w:r>
      <w:r w:rsidRPr="00EC7DA0">
        <w:rPr>
          <w:spacing w:val="-4"/>
          <w:lang w:val="ru-RU"/>
        </w:rPr>
        <w:t xml:space="preserve"> </w:t>
      </w:r>
      <w:r w:rsidRPr="00EC7DA0">
        <w:rPr>
          <w:lang w:val="ru-RU"/>
        </w:rPr>
        <w:t>и</w:t>
      </w:r>
      <w:r w:rsidRPr="00EC7DA0">
        <w:rPr>
          <w:spacing w:val="-2"/>
          <w:lang w:val="ru-RU"/>
        </w:rPr>
        <w:t xml:space="preserve"> история.</w:t>
      </w:r>
    </w:p>
    <w:p w:rsidR="00E4184B" w:rsidRPr="00EC7DA0" w:rsidRDefault="00EC7DA0">
      <w:pPr>
        <w:pStyle w:val="a4"/>
        <w:spacing w:before="132" w:line="360" w:lineRule="auto"/>
        <w:jc w:val="left"/>
        <w:rPr>
          <w:lang w:val="ru-RU"/>
        </w:rPr>
      </w:pPr>
      <w:r w:rsidRPr="00EC7DA0">
        <w:rPr>
          <w:lang w:val="ru-RU"/>
        </w:rPr>
        <w:t>Знать</w:t>
      </w:r>
      <w:r w:rsidRPr="00EC7DA0">
        <w:rPr>
          <w:spacing w:val="38"/>
          <w:lang w:val="ru-RU"/>
        </w:rPr>
        <w:t xml:space="preserve"> </w:t>
      </w:r>
      <w:r w:rsidRPr="00EC7DA0">
        <w:rPr>
          <w:lang w:val="ru-RU"/>
        </w:rPr>
        <w:t>и</w:t>
      </w:r>
      <w:r w:rsidRPr="00EC7DA0">
        <w:rPr>
          <w:spacing w:val="36"/>
          <w:lang w:val="ru-RU"/>
        </w:rPr>
        <w:t xml:space="preserve"> </w:t>
      </w:r>
      <w:r w:rsidRPr="00EC7DA0">
        <w:rPr>
          <w:lang w:val="ru-RU"/>
        </w:rPr>
        <w:t>понимать,</w:t>
      </w:r>
      <w:r w:rsidRPr="00EC7DA0">
        <w:rPr>
          <w:spacing w:val="39"/>
          <w:lang w:val="ru-RU"/>
        </w:rPr>
        <w:t xml:space="preserve"> </w:t>
      </w:r>
      <w:r w:rsidRPr="00EC7DA0">
        <w:rPr>
          <w:lang w:val="ru-RU"/>
        </w:rPr>
        <w:t>что</w:t>
      </w:r>
      <w:r w:rsidRPr="00EC7DA0">
        <w:rPr>
          <w:spacing w:val="40"/>
          <w:lang w:val="ru-RU"/>
        </w:rPr>
        <w:t xml:space="preserve"> </w:t>
      </w:r>
      <w:r w:rsidRPr="00EC7DA0">
        <w:rPr>
          <w:lang w:val="ru-RU"/>
        </w:rPr>
        <w:t>такое</w:t>
      </w:r>
      <w:r w:rsidRPr="00EC7DA0">
        <w:rPr>
          <w:spacing w:val="35"/>
          <w:lang w:val="ru-RU"/>
        </w:rPr>
        <w:t xml:space="preserve"> </w:t>
      </w:r>
      <w:r w:rsidRPr="00EC7DA0">
        <w:rPr>
          <w:lang w:val="ru-RU"/>
        </w:rPr>
        <w:t>язык,</w:t>
      </w:r>
      <w:r w:rsidRPr="00EC7DA0">
        <w:rPr>
          <w:spacing w:val="38"/>
          <w:lang w:val="ru-RU"/>
        </w:rPr>
        <w:t xml:space="preserve"> </w:t>
      </w:r>
      <w:r w:rsidRPr="00EC7DA0">
        <w:rPr>
          <w:lang w:val="ru-RU"/>
        </w:rPr>
        <w:t>каковы</w:t>
      </w:r>
      <w:r w:rsidRPr="00EC7DA0">
        <w:rPr>
          <w:spacing w:val="38"/>
          <w:lang w:val="ru-RU"/>
        </w:rPr>
        <w:t xml:space="preserve"> </w:t>
      </w:r>
      <w:r w:rsidRPr="00EC7DA0">
        <w:rPr>
          <w:lang w:val="ru-RU"/>
        </w:rPr>
        <w:t>важность</w:t>
      </w:r>
      <w:r w:rsidRPr="00EC7DA0">
        <w:rPr>
          <w:spacing w:val="38"/>
          <w:lang w:val="ru-RU"/>
        </w:rPr>
        <w:t xml:space="preserve"> </w:t>
      </w:r>
      <w:r w:rsidRPr="00EC7DA0">
        <w:rPr>
          <w:lang w:val="ru-RU"/>
        </w:rPr>
        <w:t>его</w:t>
      </w:r>
      <w:r w:rsidRPr="00EC7DA0">
        <w:rPr>
          <w:spacing w:val="35"/>
          <w:lang w:val="ru-RU"/>
        </w:rPr>
        <w:t xml:space="preserve"> </w:t>
      </w:r>
      <w:r w:rsidRPr="00EC7DA0">
        <w:rPr>
          <w:lang w:val="ru-RU"/>
        </w:rPr>
        <w:t>изучения</w:t>
      </w:r>
      <w:r w:rsidRPr="00EC7DA0">
        <w:rPr>
          <w:spacing w:val="37"/>
          <w:lang w:val="ru-RU"/>
        </w:rPr>
        <w:t xml:space="preserve"> </w:t>
      </w:r>
      <w:r w:rsidRPr="00EC7DA0">
        <w:rPr>
          <w:lang w:val="ru-RU"/>
        </w:rPr>
        <w:t>и</w:t>
      </w:r>
      <w:r w:rsidRPr="00EC7DA0">
        <w:rPr>
          <w:spacing w:val="36"/>
          <w:lang w:val="ru-RU"/>
        </w:rPr>
        <w:t xml:space="preserve"> </w:t>
      </w:r>
      <w:r w:rsidRPr="00EC7DA0">
        <w:rPr>
          <w:lang w:val="ru-RU"/>
        </w:rPr>
        <w:t>влияние</w:t>
      </w:r>
      <w:r w:rsidRPr="00EC7DA0">
        <w:rPr>
          <w:spacing w:val="36"/>
          <w:lang w:val="ru-RU"/>
        </w:rPr>
        <w:t xml:space="preserve"> </w:t>
      </w:r>
      <w:r w:rsidRPr="00EC7DA0">
        <w:rPr>
          <w:lang w:val="ru-RU"/>
        </w:rPr>
        <w:t>на миропонимание личности;</w:t>
      </w:r>
    </w:p>
    <w:p w:rsidR="00E4184B" w:rsidRPr="00EC7DA0" w:rsidRDefault="00EC7DA0">
      <w:pPr>
        <w:pStyle w:val="a4"/>
        <w:spacing w:before="2" w:line="367" w:lineRule="auto"/>
        <w:jc w:val="left"/>
        <w:rPr>
          <w:lang w:val="ru-RU"/>
        </w:rPr>
      </w:pPr>
      <w:r w:rsidRPr="00EC7DA0">
        <w:rPr>
          <w:lang w:val="ru-RU"/>
        </w:rPr>
        <w:t>иметь</w:t>
      </w:r>
      <w:r w:rsidRPr="00EC7DA0">
        <w:rPr>
          <w:spacing w:val="40"/>
          <w:lang w:val="ru-RU"/>
        </w:rPr>
        <w:t xml:space="preserve"> </w:t>
      </w:r>
      <w:r w:rsidRPr="00EC7DA0">
        <w:rPr>
          <w:lang w:val="ru-RU"/>
        </w:rPr>
        <w:t>базовые</w:t>
      </w:r>
      <w:r w:rsidRPr="00EC7DA0">
        <w:rPr>
          <w:spacing w:val="40"/>
          <w:lang w:val="ru-RU"/>
        </w:rPr>
        <w:t xml:space="preserve"> </w:t>
      </w:r>
      <w:r w:rsidRPr="00EC7DA0">
        <w:rPr>
          <w:lang w:val="ru-RU"/>
        </w:rPr>
        <w:t>представления</w:t>
      </w:r>
      <w:r w:rsidRPr="00EC7DA0">
        <w:rPr>
          <w:spacing w:val="40"/>
          <w:lang w:val="ru-RU"/>
        </w:rPr>
        <w:t xml:space="preserve"> </w:t>
      </w:r>
      <w:r w:rsidRPr="00EC7DA0">
        <w:rPr>
          <w:lang w:val="ru-RU"/>
        </w:rPr>
        <w:t>о</w:t>
      </w:r>
      <w:r w:rsidRPr="00EC7DA0">
        <w:rPr>
          <w:spacing w:val="40"/>
          <w:lang w:val="ru-RU"/>
        </w:rPr>
        <w:t xml:space="preserve"> </w:t>
      </w:r>
      <w:r w:rsidRPr="00EC7DA0">
        <w:rPr>
          <w:lang w:val="ru-RU"/>
        </w:rPr>
        <w:t>формировании</w:t>
      </w:r>
      <w:r w:rsidRPr="00EC7DA0">
        <w:rPr>
          <w:spacing w:val="80"/>
          <w:lang w:val="ru-RU"/>
        </w:rPr>
        <w:t xml:space="preserve"> </w:t>
      </w:r>
      <w:r w:rsidRPr="00EC7DA0">
        <w:rPr>
          <w:lang w:val="ru-RU"/>
        </w:rPr>
        <w:t>языка</w:t>
      </w:r>
      <w:r w:rsidRPr="00EC7DA0">
        <w:rPr>
          <w:spacing w:val="40"/>
          <w:lang w:val="ru-RU"/>
        </w:rPr>
        <w:t xml:space="preserve"> </w:t>
      </w:r>
      <w:r w:rsidRPr="00EC7DA0">
        <w:rPr>
          <w:lang w:val="ru-RU"/>
        </w:rPr>
        <w:t>как</w:t>
      </w:r>
      <w:r w:rsidRPr="00EC7DA0">
        <w:rPr>
          <w:spacing w:val="40"/>
          <w:lang w:val="ru-RU"/>
        </w:rPr>
        <w:t xml:space="preserve"> </w:t>
      </w:r>
      <w:r w:rsidRPr="00EC7DA0">
        <w:rPr>
          <w:lang w:val="ru-RU"/>
        </w:rPr>
        <w:t>носителя</w:t>
      </w:r>
      <w:r w:rsidRPr="00EC7DA0">
        <w:rPr>
          <w:spacing w:val="40"/>
          <w:lang w:val="ru-RU"/>
        </w:rPr>
        <w:t xml:space="preserve"> </w:t>
      </w:r>
      <w:r w:rsidRPr="00EC7DA0">
        <w:rPr>
          <w:lang w:val="ru-RU"/>
        </w:rPr>
        <w:t>духовно-</w:t>
      </w:r>
      <w:r w:rsidRPr="00EC7DA0">
        <w:rPr>
          <w:spacing w:val="80"/>
          <w:lang w:val="ru-RU"/>
        </w:rPr>
        <w:t xml:space="preserve"> </w:t>
      </w:r>
      <w:r w:rsidRPr="00EC7DA0">
        <w:rPr>
          <w:lang w:val="ru-RU"/>
        </w:rPr>
        <w:t>нравственных смыслов культуры;</w:t>
      </w:r>
    </w:p>
    <w:p w:rsidR="00E4184B" w:rsidRPr="00EC7DA0" w:rsidRDefault="00EC7DA0">
      <w:pPr>
        <w:pStyle w:val="a4"/>
        <w:spacing w:line="360" w:lineRule="auto"/>
        <w:jc w:val="left"/>
        <w:rPr>
          <w:lang w:val="ru-RU"/>
        </w:rPr>
      </w:pPr>
      <w:r w:rsidRPr="00EC7DA0">
        <w:rPr>
          <w:lang w:val="ru-RU"/>
        </w:rPr>
        <w:t>понимать</w:t>
      </w:r>
      <w:r w:rsidRPr="00EC7DA0">
        <w:rPr>
          <w:spacing w:val="-5"/>
          <w:lang w:val="ru-RU"/>
        </w:rPr>
        <w:t xml:space="preserve"> </w:t>
      </w:r>
      <w:r w:rsidRPr="00EC7DA0">
        <w:rPr>
          <w:lang w:val="ru-RU"/>
        </w:rPr>
        <w:t>суть</w:t>
      </w:r>
      <w:r w:rsidRPr="00EC7DA0">
        <w:rPr>
          <w:spacing w:val="-1"/>
          <w:lang w:val="ru-RU"/>
        </w:rPr>
        <w:t xml:space="preserve"> </w:t>
      </w:r>
      <w:r w:rsidRPr="00EC7DA0">
        <w:rPr>
          <w:lang w:val="ru-RU"/>
        </w:rPr>
        <w:t>и</w:t>
      </w:r>
      <w:r w:rsidRPr="00EC7DA0">
        <w:rPr>
          <w:spacing w:val="-1"/>
          <w:lang w:val="ru-RU"/>
        </w:rPr>
        <w:t xml:space="preserve"> </w:t>
      </w:r>
      <w:r w:rsidRPr="00EC7DA0">
        <w:rPr>
          <w:lang w:val="ru-RU"/>
        </w:rPr>
        <w:t>смысл</w:t>
      </w:r>
      <w:r w:rsidRPr="00EC7DA0">
        <w:rPr>
          <w:spacing w:val="-2"/>
          <w:lang w:val="ru-RU"/>
        </w:rPr>
        <w:t xml:space="preserve"> </w:t>
      </w:r>
      <w:r w:rsidRPr="00EC7DA0">
        <w:rPr>
          <w:lang w:val="ru-RU"/>
        </w:rPr>
        <w:t>коммуникативной</w:t>
      </w:r>
      <w:r w:rsidRPr="00EC7DA0">
        <w:rPr>
          <w:spacing w:val="-1"/>
          <w:lang w:val="ru-RU"/>
        </w:rPr>
        <w:t xml:space="preserve"> </w:t>
      </w:r>
      <w:r w:rsidRPr="00EC7DA0">
        <w:rPr>
          <w:lang w:val="ru-RU"/>
        </w:rPr>
        <w:t>роли</w:t>
      </w:r>
      <w:r w:rsidRPr="00EC7DA0">
        <w:rPr>
          <w:spacing w:val="28"/>
          <w:lang w:val="ru-RU"/>
        </w:rPr>
        <w:t xml:space="preserve"> </w:t>
      </w:r>
      <w:r w:rsidRPr="00EC7DA0">
        <w:rPr>
          <w:lang w:val="ru-RU"/>
        </w:rPr>
        <w:t>языка,</w:t>
      </w:r>
      <w:r w:rsidRPr="00EC7DA0">
        <w:rPr>
          <w:spacing w:val="-5"/>
          <w:lang w:val="ru-RU"/>
        </w:rPr>
        <w:t xml:space="preserve"> </w:t>
      </w:r>
      <w:r w:rsidRPr="00EC7DA0">
        <w:rPr>
          <w:lang w:val="ru-RU"/>
        </w:rPr>
        <w:t>в</w:t>
      </w:r>
      <w:r w:rsidRPr="00EC7DA0">
        <w:rPr>
          <w:spacing w:val="-1"/>
          <w:lang w:val="ru-RU"/>
        </w:rPr>
        <w:t xml:space="preserve"> </w:t>
      </w:r>
      <w:r w:rsidRPr="00EC7DA0">
        <w:rPr>
          <w:lang w:val="ru-RU"/>
        </w:rPr>
        <w:t>том</w:t>
      </w:r>
      <w:r w:rsidRPr="00EC7DA0">
        <w:rPr>
          <w:spacing w:val="-1"/>
          <w:lang w:val="ru-RU"/>
        </w:rPr>
        <w:t xml:space="preserve"> </w:t>
      </w:r>
      <w:r w:rsidRPr="00EC7DA0">
        <w:rPr>
          <w:lang w:val="ru-RU"/>
        </w:rPr>
        <w:t>числе</w:t>
      </w:r>
      <w:r w:rsidRPr="00EC7DA0">
        <w:rPr>
          <w:spacing w:val="-5"/>
          <w:lang w:val="ru-RU"/>
        </w:rPr>
        <w:t xml:space="preserve"> </w:t>
      </w:r>
      <w:r w:rsidRPr="00EC7DA0">
        <w:rPr>
          <w:lang w:val="ru-RU"/>
        </w:rPr>
        <w:t>в</w:t>
      </w:r>
      <w:r w:rsidRPr="00EC7DA0">
        <w:rPr>
          <w:spacing w:val="-10"/>
          <w:lang w:val="ru-RU"/>
        </w:rPr>
        <w:t xml:space="preserve"> </w:t>
      </w:r>
      <w:r w:rsidRPr="00EC7DA0">
        <w:rPr>
          <w:lang w:val="ru-RU"/>
        </w:rPr>
        <w:t>организации межкультурного диалога и взаимодействия;</w:t>
      </w:r>
    </w:p>
    <w:p w:rsidR="00E4184B" w:rsidRPr="00EC7DA0" w:rsidRDefault="00EC7DA0">
      <w:pPr>
        <w:pStyle w:val="a4"/>
        <w:spacing w:line="362" w:lineRule="auto"/>
        <w:ind w:right="878"/>
        <w:jc w:val="left"/>
        <w:rPr>
          <w:lang w:val="ru-RU"/>
        </w:rPr>
      </w:pPr>
      <w:r w:rsidRPr="00EC7DA0">
        <w:rPr>
          <w:lang w:val="ru-RU"/>
        </w:rPr>
        <w:t>обосновывать</w:t>
      </w:r>
      <w:r w:rsidRPr="00EC7DA0">
        <w:rPr>
          <w:spacing w:val="40"/>
          <w:lang w:val="ru-RU"/>
        </w:rPr>
        <w:t xml:space="preserve"> </w:t>
      </w:r>
      <w:r w:rsidRPr="00EC7DA0">
        <w:rPr>
          <w:lang w:val="ru-RU"/>
        </w:rPr>
        <w:t>своё</w:t>
      </w:r>
      <w:r w:rsidRPr="00EC7DA0">
        <w:rPr>
          <w:spacing w:val="40"/>
          <w:lang w:val="ru-RU"/>
        </w:rPr>
        <w:t xml:space="preserve"> </w:t>
      </w:r>
      <w:r w:rsidRPr="00EC7DA0">
        <w:rPr>
          <w:lang w:val="ru-RU"/>
        </w:rPr>
        <w:t>понимание</w:t>
      </w:r>
      <w:r w:rsidRPr="00EC7DA0">
        <w:rPr>
          <w:spacing w:val="40"/>
          <w:lang w:val="ru-RU"/>
        </w:rPr>
        <w:t xml:space="preserve"> </w:t>
      </w:r>
      <w:r w:rsidRPr="00EC7DA0">
        <w:rPr>
          <w:lang w:val="ru-RU"/>
        </w:rPr>
        <w:t>необходимости</w:t>
      </w:r>
      <w:r w:rsidRPr="00EC7DA0">
        <w:rPr>
          <w:spacing w:val="40"/>
          <w:lang w:val="ru-RU"/>
        </w:rPr>
        <w:t xml:space="preserve"> </w:t>
      </w:r>
      <w:r w:rsidRPr="00EC7DA0">
        <w:rPr>
          <w:lang w:val="ru-RU"/>
        </w:rPr>
        <w:t>нравственной</w:t>
      </w:r>
      <w:r w:rsidRPr="00EC7DA0">
        <w:rPr>
          <w:spacing w:val="40"/>
          <w:lang w:val="ru-RU"/>
        </w:rPr>
        <w:t xml:space="preserve"> </w:t>
      </w:r>
      <w:r w:rsidRPr="00EC7DA0">
        <w:rPr>
          <w:lang w:val="ru-RU"/>
        </w:rPr>
        <w:t>чистоты</w:t>
      </w:r>
      <w:r w:rsidRPr="00EC7DA0">
        <w:rPr>
          <w:spacing w:val="40"/>
          <w:lang w:val="ru-RU"/>
        </w:rPr>
        <w:t xml:space="preserve"> </w:t>
      </w:r>
      <w:r w:rsidRPr="00EC7DA0">
        <w:rPr>
          <w:lang w:val="ru-RU"/>
        </w:rPr>
        <w:t>языка, важности лингвистической гигиены, речевого этикета.</w:t>
      </w:r>
    </w:p>
    <w:p w:rsidR="00E4184B" w:rsidRPr="00EC7DA0" w:rsidRDefault="00EC7DA0">
      <w:pPr>
        <w:pStyle w:val="a4"/>
        <w:ind w:left="2310" w:firstLine="0"/>
        <w:jc w:val="left"/>
        <w:rPr>
          <w:lang w:val="ru-RU"/>
        </w:rPr>
      </w:pPr>
      <w:r w:rsidRPr="00EC7DA0">
        <w:rPr>
          <w:lang w:val="ru-RU"/>
        </w:rPr>
        <w:t>Тема</w:t>
      </w:r>
      <w:r w:rsidRPr="00EC7DA0">
        <w:rPr>
          <w:spacing w:val="-7"/>
          <w:lang w:val="ru-RU"/>
        </w:rPr>
        <w:t xml:space="preserve"> </w:t>
      </w:r>
      <w:r w:rsidRPr="00EC7DA0">
        <w:rPr>
          <w:lang w:val="ru-RU"/>
        </w:rPr>
        <w:t>4.</w:t>
      </w:r>
      <w:r w:rsidRPr="00EC7DA0">
        <w:rPr>
          <w:spacing w:val="-2"/>
          <w:lang w:val="ru-RU"/>
        </w:rPr>
        <w:t xml:space="preserve"> </w:t>
      </w:r>
      <w:r w:rsidRPr="00EC7DA0">
        <w:rPr>
          <w:lang w:val="ru-RU"/>
        </w:rPr>
        <w:t>Русский</w:t>
      </w:r>
      <w:r w:rsidRPr="00EC7DA0">
        <w:rPr>
          <w:spacing w:val="1"/>
          <w:lang w:val="ru-RU"/>
        </w:rPr>
        <w:t xml:space="preserve"> </w:t>
      </w:r>
      <w:r w:rsidRPr="00EC7DA0">
        <w:rPr>
          <w:lang w:val="ru-RU"/>
        </w:rPr>
        <w:t>язык</w:t>
      </w:r>
      <w:r w:rsidRPr="00EC7DA0">
        <w:rPr>
          <w:spacing w:val="-5"/>
          <w:lang w:val="ru-RU"/>
        </w:rPr>
        <w:t xml:space="preserve"> </w:t>
      </w:r>
      <w:r w:rsidRPr="00EC7DA0">
        <w:rPr>
          <w:lang w:val="ru-RU"/>
        </w:rPr>
        <w:t>-</w:t>
      </w:r>
      <w:r w:rsidRPr="00EC7DA0">
        <w:rPr>
          <w:spacing w:val="-3"/>
          <w:lang w:val="ru-RU"/>
        </w:rPr>
        <w:t xml:space="preserve"> </w:t>
      </w:r>
      <w:r w:rsidRPr="00EC7DA0">
        <w:rPr>
          <w:lang w:val="ru-RU"/>
        </w:rPr>
        <w:t>язык</w:t>
      </w:r>
      <w:r w:rsidRPr="00EC7DA0">
        <w:rPr>
          <w:spacing w:val="-5"/>
          <w:lang w:val="ru-RU"/>
        </w:rPr>
        <w:t xml:space="preserve"> </w:t>
      </w:r>
      <w:r w:rsidRPr="00EC7DA0">
        <w:rPr>
          <w:lang w:val="ru-RU"/>
        </w:rPr>
        <w:t>общения</w:t>
      </w:r>
      <w:r w:rsidRPr="00EC7DA0">
        <w:rPr>
          <w:spacing w:val="-4"/>
          <w:lang w:val="ru-RU"/>
        </w:rPr>
        <w:t xml:space="preserve"> </w:t>
      </w:r>
      <w:r w:rsidRPr="00EC7DA0">
        <w:rPr>
          <w:lang w:val="ru-RU"/>
        </w:rPr>
        <w:t>и</w:t>
      </w:r>
      <w:r w:rsidRPr="00EC7DA0">
        <w:rPr>
          <w:spacing w:val="-4"/>
          <w:lang w:val="ru-RU"/>
        </w:rPr>
        <w:t xml:space="preserve"> </w:t>
      </w:r>
      <w:r w:rsidRPr="00EC7DA0">
        <w:rPr>
          <w:lang w:val="ru-RU"/>
        </w:rPr>
        <w:t>язык</w:t>
      </w:r>
      <w:r w:rsidRPr="00EC7DA0">
        <w:rPr>
          <w:spacing w:val="-5"/>
          <w:lang w:val="ru-RU"/>
        </w:rPr>
        <w:t xml:space="preserve"> </w:t>
      </w:r>
      <w:r w:rsidRPr="00EC7DA0">
        <w:rPr>
          <w:spacing w:val="-2"/>
          <w:lang w:val="ru-RU"/>
        </w:rPr>
        <w:t>возможностей.</w:t>
      </w:r>
    </w:p>
    <w:p w:rsidR="00E4184B" w:rsidRPr="00EC7DA0" w:rsidRDefault="00EC7DA0">
      <w:pPr>
        <w:pStyle w:val="a4"/>
        <w:spacing w:before="119" w:line="360" w:lineRule="auto"/>
        <w:jc w:val="left"/>
        <w:rPr>
          <w:lang w:val="ru-RU"/>
        </w:rPr>
      </w:pPr>
      <w:r w:rsidRPr="00EC7DA0">
        <w:rPr>
          <w:lang w:val="ru-RU"/>
        </w:rPr>
        <w:t>Иметь</w:t>
      </w:r>
      <w:r w:rsidRPr="00EC7DA0">
        <w:rPr>
          <w:spacing w:val="38"/>
          <w:lang w:val="ru-RU"/>
        </w:rPr>
        <w:t xml:space="preserve"> </w:t>
      </w:r>
      <w:r w:rsidRPr="00EC7DA0">
        <w:rPr>
          <w:lang w:val="ru-RU"/>
        </w:rPr>
        <w:t>базовые</w:t>
      </w:r>
      <w:r w:rsidRPr="00EC7DA0">
        <w:rPr>
          <w:spacing w:val="35"/>
          <w:lang w:val="ru-RU"/>
        </w:rPr>
        <w:t xml:space="preserve"> </w:t>
      </w:r>
      <w:r w:rsidRPr="00EC7DA0">
        <w:rPr>
          <w:lang w:val="ru-RU"/>
        </w:rPr>
        <w:t>представления</w:t>
      </w:r>
      <w:r w:rsidRPr="00EC7DA0">
        <w:rPr>
          <w:spacing w:val="33"/>
          <w:lang w:val="ru-RU"/>
        </w:rPr>
        <w:t xml:space="preserve"> </w:t>
      </w:r>
      <w:r w:rsidRPr="00EC7DA0">
        <w:rPr>
          <w:lang w:val="ru-RU"/>
        </w:rPr>
        <w:t>о</w:t>
      </w:r>
      <w:r w:rsidRPr="00EC7DA0">
        <w:rPr>
          <w:spacing w:val="35"/>
          <w:lang w:val="ru-RU"/>
        </w:rPr>
        <w:t xml:space="preserve"> </w:t>
      </w:r>
      <w:r w:rsidRPr="00EC7DA0">
        <w:rPr>
          <w:lang w:val="ru-RU"/>
        </w:rPr>
        <w:t>происхождении</w:t>
      </w:r>
      <w:r w:rsidRPr="00EC7DA0">
        <w:rPr>
          <w:spacing w:val="38"/>
          <w:lang w:val="ru-RU"/>
        </w:rPr>
        <w:t xml:space="preserve"> </w:t>
      </w:r>
      <w:r w:rsidRPr="00EC7DA0">
        <w:rPr>
          <w:lang w:val="ru-RU"/>
        </w:rPr>
        <w:t>и</w:t>
      </w:r>
      <w:r w:rsidRPr="00EC7DA0">
        <w:rPr>
          <w:spacing w:val="37"/>
          <w:lang w:val="ru-RU"/>
        </w:rPr>
        <w:t xml:space="preserve"> </w:t>
      </w:r>
      <w:r w:rsidRPr="00EC7DA0">
        <w:rPr>
          <w:lang w:val="ru-RU"/>
        </w:rPr>
        <w:t>развитии</w:t>
      </w:r>
      <w:r w:rsidRPr="00EC7DA0">
        <w:rPr>
          <w:spacing w:val="32"/>
          <w:lang w:val="ru-RU"/>
        </w:rPr>
        <w:t xml:space="preserve"> </w:t>
      </w:r>
      <w:r w:rsidRPr="00EC7DA0">
        <w:rPr>
          <w:lang w:val="ru-RU"/>
        </w:rPr>
        <w:t>русского</w:t>
      </w:r>
      <w:r w:rsidRPr="00EC7DA0">
        <w:rPr>
          <w:spacing w:val="36"/>
          <w:lang w:val="ru-RU"/>
        </w:rPr>
        <w:t xml:space="preserve"> </w:t>
      </w:r>
      <w:r w:rsidRPr="00EC7DA0">
        <w:rPr>
          <w:lang w:val="ru-RU"/>
        </w:rPr>
        <w:t>языка,</w:t>
      </w:r>
      <w:r w:rsidRPr="00EC7DA0">
        <w:rPr>
          <w:spacing w:val="39"/>
          <w:lang w:val="ru-RU"/>
        </w:rPr>
        <w:t xml:space="preserve"> </w:t>
      </w:r>
      <w:r w:rsidRPr="00EC7DA0">
        <w:rPr>
          <w:lang w:val="ru-RU"/>
        </w:rPr>
        <w:t>его взаимосвязи с языками других народов России;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7"/>
        <w:rPr>
          <w:lang w:val="ru-RU"/>
        </w:rPr>
      </w:pPr>
      <w:r w:rsidRPr="00EC7DA0">
        <w:rPr>
          <w:lang w:val="ru-RU"/>
        </w:rPr>
        <w:lastRenderedPageBreak/>
        <w:t>знать</w:t>
      </w:r>
      <w:r w:rsidRPr="00EC7DA0">
        <w:rPr>
          <w:spacing w:val="-3"/>
          <w:lang w:val="ru-RU"/>
        </w:rPr>
        <w:t xml:space="preserve"> </w:t>
      </w:r>
      <w:r w:rsidRPr="00EC7DA0">
        <w:rPr>
          <w:lang w:val="ru-RU"/>
        </w:rPr>
        <w:t>и</w:t>
      </w:r>
      <w:r w:rsidRPr="00EC7DA0">
        <w:rPr>
          <w:spacing w:val="-4"/>
          <w:lang w:val="ru-RU"/>
        </w:rPr>
        <w:t xml:space="preserve"> </w:t>
      </w:r>
      <w:r w:rsidRPr="00EC7DA0">
        <w:rPr>
          <w:lang w:val="ru-RU"/>
        </w:rPr>
        <w:t>уметь обосновать</w:t>
      </w:r>
      <w:r w:rsidRPr="00EC7DA0">
        <w:rPr>
          <w:spacing w:val="-6"/>
          <w:lang w:val="ru-RU"/>
        </w:rPr>
        <w:t xml:space="preserve"> </w:t>
      </w:r>
      <w:r w:rsidRPr="00EC7DA0">
        <w:rPr>
          <w:lang w:val="ru-RU"/>
        </w:rPr>
        <w:t>важность</w:t>
      </w:r>
      <w:r w:rsidRPr="00EC7DA0">
        <w:rPr>
          <w:spacing w:val="-3"/>
          <w:lang w:val="ru-RU"/>
        </w:rPr>
        <w:t xml:space="preserve"> </w:t>
      </w:r>
      <w:r w:rsidRPr="00EC7DA0">
        <w:rPr>
          <w:lang w:val="ru-RU"/>
        </w:rPr>
        <w:t>русского</w:t>
      </w:r>
      <w:r w:rsidRPr="00EC7DA0">
        <w:rPr>
          <w:spacing w:val="-8"/>
          <w:lang w:val="ru-RU"/>
        </w:rPr>
        <w:t xml:space="preserve"> </w:t>
      </w:r>
      <w:r w:rsidRPr="00EC7DA0">
        <w:rPr>
          <w:lang w:val="ru-RU"/>
        </w:rPr>
        <w:t>языка</w:t>
      </w:r>
      <w:r w:rsidRPr="00EC7DA0">
        <w:rPr>
          <w:spacing w:val="-5"/>
          <w:lang w:val="ru-RU"/>
        </w:rPr>
        <w:t xml:space="preserve"> </w:t>
      </w:r>
      <w:r w:rsidRPr="00EC7DA0">
        <w:rPr>
          <w:lang w:val="ru-RU"/>
        </w:rPr>
        <w:t>как</w:t>
      </w:r>
      <w:r w:rsidRPr="00EC7DA0">
        <w:rPr>
          <w:spacing w:val="-6"/>
          <w:lang w:val="ru-RU"/>
        </w:rPr>
        <w:t xml:space="preserve"> </w:t>
      </w:r>
      <w:r w:rsidRPr="00EC7DA0">
        <w:rPr>
          <w:lang w:val="ru-RU"/>
        </w:rPr>
        <w:t>культурообразующего языка народов России, важность его для существования государства и общества;</w:t>
      </w:r>
    </w:p>
    <w:p w:rsidR="00E4184B" w:rsidRPr="00EC7DA0" w:rsidRDefault="00EC7DA0">
      <w:pPr>
        <w:pStyle w:val="a4"/>
        <w:spacing w:line="362" w:lineRule="auto"/>
        <w:ind w:right="850"/>
        <w:rPr>
          <w:lang w:val="ru-RU"/>
        </w:rPr>
      </w:pPr>
      <w:r w:rsidRPr="00EC7DA0">
        <w:rPr>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4184B" w:rsidRPr="00EC7DA0" w:rsidRDefault="00EC7DA0">
      <w:pPr>
        <w:pStyle w:val="a4"/>
        <w:spacing w:line="360" w:lineRule="auto"/>
        <w:ind w:right="854"/>
        <w:rPr>
          <w:lang w:val="ru-RU"/>
        </w:rPr>
      </w:pPr>
      <w:r w:rsidRPr="00EC7DA0">
        <w:rPr>
          <w:lang w:val="ru-RU"/>
        </w:rPr>
        <w:t xml:space="preserve">иметь представление о нравственных категориях русского языка и их </w:t>
      </w:r>
      <w:r w:rsidRPr="00EC7DA0">
        <w:rPr>
          <w:spacing w:val="-2"/>
          <w:lang w:val="ru-RU"/>
        </w:rPr>
        <w:t>происхождении.</w:t>
      </w:r>
    </w:p>
    <w:p w:rsidR="00E4184B" w:rsidRPr="00EC7DA0" w:rsidRDefault="00EC7DA0">
      <w:pPr>
        <w:pStyle w:val="a4"/>
        <w:ind w:left="2310" w:firstLine="0"/>
        <w:rPr>
          <w:lang w:val="ru-RU"/>
        </w:rPr>
      </w:pPr>
      <w:r w:rsidRPr="00EC7DA0">
        <w:rPr>
          <w:lang w:val="ru-RU"/>
        </w:rPr>
        <w:t>Тема</w:t>
      </w:r>
      <w:r w:rsidRPr="00EC7DA0">
        <w:rPr>
          <w:spacing w:val="-7"/>
          <w:lang w:val="ru-RU"/>
        </w:rPr>
        <w:t xml:space="preserve"> </w:t>
      </w:r>
      <w:r w:rsidRPr="00EC7DA0">
        <w:rPr>
          <w:lang w:val="ru-RU"/>
        </w:rPr>
        <w:t>5.</w:t>
      </w:r>
      <w:r w:rsidRPr="00EC7DA0">
        <w:rPr>
          <w:spacing w:val="-3"/>
          <w:lang w:val="ru-RU"/>
        </w:rPr>
        <w:t xml:space="preserve"> </w:t>
      </w:r>
      <w:r w:rsidRPr="00EC7DA0">
        <w:rPr>
          <w:lang w:val="ru-RU"/>
        </w:rPr>
        <w:t>Истоки</w:t>
      </w:r>
      <w:r w:rsidRPr="00EC7DA0">
        <w:rPr>
          <w:spacing w:val="-5"/>
          <w:lang w:val="ru-RU"/>
        </w:rPr>
        <w:t xml:space="preserve"> </w:t>
      </w:r>
      <w:r w:rsidRPr="00EC7DA0">
        <w:rPr>
          <w:lang w:val="ru-RU"/>
        </w:rPr>
        <w:t>родной</w:t>
      </w:r>
      <w:r w:rsidRPr="00EC7DA0">
        <w:rPr>
          <w:spacing w:val="-4"/>
          <w:lang w:val="ru-RU"/>
        </w:rPr>
        <w:t xml:space="preserve"> </w:t>
      </w:r>
      <w:r w:rsidRPr="00EC7DA0">
        <w:rPr>
          <w:spacing w:val="-2"/>
          <w:lang w:val="ru-RU"/>
        </w:rPr>
        <w:t>культуры.</w:t>
      </w:r>
    </w:p>
    <w:p w:rsidR="00E4184B" w:rsidRPr="00EC7DA0" w:rsidRDefault="00EC7DA0">
      <w:pPr>
        <w:pStyle w:val="a4"/>
        <w:spacing w:before="131"/>
        <w:ind w:left="2310" w:firstLine="0"/>
        <w:rPr>
          <w:lang w:val="ru-RU"/>
        </w:rPr>
      </w:pPr>
      <w:r w:rsidRPr="00EC7DA0">
        <w:rPr>
          <w:lang w:val="ru-RU"/>
        </w:rPr>
        <w:t>Иметь</w:t>
      </w:r>
      <w:r w:rsidRPr="00EC7DA0">
        <w:rPr>
          <w:spacing w:val="-7"/>
          <w:lang w:val="ru-RU"/>
        </w:rPr>
        <w:t xml:space="preserve"> </w:t>
      </w:r>
      <w:r w:rsidRPr="00EC7DA0">
        <w:rPr>
          <w:lang w:val="ru-RU"/>
        </w:rPr>
        <w:t>сформированное</w:t>
      </w:r>
      <w:r w:rsidRPr="00EC7DA0">
        <w:rPr>
          <w:spacing w:val="-10"/>
          <w:lang w:val="ru-RU"/>
        </w:rPr>
        <w:t xml:space="preserve"> </w:t>
      </w:r>
      <w:r w:rsidRPr="00EC7DA0">
        <w:rPr>
          <w:lang w:val="ru-RU"/>
        </w:rPr>
        <w:t>представление</w:t>
      </w:r>
      <w:r w:rsidRPr="00EC7DA0">
        <w:rPr>
          <w:spacing w:val="-8"/>
          <w:lang w:val="ru-RU"/>
        </w:rPr>
        <w:t xml:space="preserve"> </w:t>
      </w:r>
      <w:r w:rsidRPr="00EC7DA0">
        <w:rPr>
          <w:lang w:val="ru-RU"/>
        </w:rPr>
        <w:t>о</w:t>
      </w:r>
      <w:r w:rsidRPr="00EC7DA0">
        <w:rPr>
          <w:spacing w:val="-10"/>
          <w:lang w:val="ru-RU"/>
        </w:rPr>
        <w:t xml:space="preserve"> </w:t>
      </w:r>
      <w:r w:rsidRPr="00EC7DA0">
        <w:rPr>
          <w:lang w:val="ru-RU"/>
        </w:rPr>
        <w:t>понятие</w:t>
      </w:r>
      <w:r w:rsidRPr="00EC7DA0">
        <w:rPr>
          <w:spacing w:val="-2"/>
          <w:lang w:val="ru-RU"/>
        </w:rPr>
        <w:t xml:space="preserve"> «культура»;</w:t>
      </w:r>
    </w:p>
    <w:p w:rsidR="00E4184B" w:rsidRPr="00EC7DA0" w:rsidRDefault="00EC7DA0">
      <w:pPr>
        <w:pStyle w:val="a4"/>
        <w:spacing w:before="137" w:line="362" w:lineRule="auto"/>
        <w:ind w:right="853"/>
        <w:rPr>
          <w:lang w:val="ru-RU"/>
        </w:rPr>
      </w:pPr>
      <w:r w:rsidRPr="00EC7DA0">
        <w:rPr>
          <w:lang w:val="ru-RU"/>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E4184B" w:rsidRPr="00EC7DA0" w:rsidRDefault="00EC7DA0">
      <w:pPr>
        <w:pStyle w:val="a4"/>
        <w:spacing w:line="360" w:lineRule="auto"/>
        <w:ind w:right="845"/>
        <w:rPr>
          <w:lang w:val="ru-RU"/>
        </w:rPr>
      </w:pPr>
      <w:r w:rsidRPr="00EC7DA0">
        <w:rPr>
          <w:lang w:val="ru-RU"/>
        </w:rPr>
        <w:t>уметь выделять общие черты в культуре различных народов, обосновывать их значение и причины.</w:t>
      </w:r>
    </w:p>
    <w:p w:rsidR="00E4184B" w:rsidRPr="00EC7DA0" w:rsidRDefault="00EC7DA0">
      <w:pPr>
        <w:pStyle w:val="a4"/>
        <w:spacing w:line="274" w:lineRule="exact"/>
        <w:ind w:left="2310" w:firstLine="0"/>
        <w:rPr>
          <w:lang w:val="ru-RU"/>
        </w:rPr>
      </w:pPr>
      <w:r w:rsidRPr="00EC7DA0">
        <w:rPr>
          <w:lang w:val="ru-RU"/>
        </w:rPr>
        <w:t>Тема</w:t>
      </w:r>
      <w:r w:rsidRPr="00EC7DA0">
        <w:rPr>
          <w:spacing w:val="-5"/>
          <w:lang w:val="ru-RU"/>
        </w:rPr>
        <w:t xml:space="preserve"> </w:t>
      </w:r>
      <w:r w:rsidRPr="00EC7DA0">
        <w:rPr>
          <w:lang w:val="ru-RU"/>
        </w:rPr>
        <w:t>6.</w:t>
      </w:r>
      <w:r w:rsidRPr="00EC7DA0">
        <w:rPr>
          <w:spacing w:val="-7"/>
          <w:lang w:val="ru-RU"/>
        </w:rPr>
        <w:t xml:space="preserve"> </w:t>
      </w:r>
      <w:r w:rsidRPr="00EC7DA0">
        <w:rPr>
          <w:lang w:val="ru-RU"/>
        </w:rPr>
        <w:t>Материальная</w:t>
      </w:r>
      <w:r w:rsidRPr="00EC7DA0">
        <w:rPr>
          <w:spacing w:val="-3"/>
          <w:lang w:val="ru-RU"/>
        </w:rPr>
        <w:t xml:space="preserve"> </w:t>
      </w:r>
      <w:r w:rsidRPr="00EC7DA0">
        <w:rPr>
          <w:spacing w:val="-2"/>
          <w:lang w:val="ru-RU"/>
        </w:rPr>
        <w:t>культура.</w:t>
      </w:r>
    </w:p>
    <w:p w:rsidR="00E4184B" w:rsidRPr="00EC7DA0" w:rsidRDefault="00EC7DA0">
      <w:pPr>
        <w:pStyle w:val="a4"/>
        <w:spacing w:before="136"/>
        <w:ind w:left="2310" w:firstLine="0"/>
        <w:rPr>
          <w:lang w:val="ru-RU"/>
        </w:rPr>
      </w:pPr>
      <w:r w:rsidRPr="00EC7DA0">
        <w:rPr>
          <w:lang w:val="ru-RU"/>
        </w:rPr>
        <w:t>Иметь</w:t>
      </w:r>
      <w:r w:rsidRPr="00EC7DA0">
        <w:rPr>
          <w:spacing w:val="-8"/>
          <w:lang w:val="ru-RU"/>
        </w:rPr>
        <w:t xml:space="preserve"> </w:t>
      </w:r>
      <w:r w:rsidRPr="00EC7DA0">
        <w:rPr>
          <w:lang w:val="ru-RU"/>
        </w:rPr>
        <w:t>представление</w:t>
      </w:r>
      <w:r w:rsidRPr="00EC7DA0">
        <w:rPr>
          <w:spacing w:val="-5"/>
          <w:lang w:val="ru-RU"/>
        </w:rPr>
        <w:t xml:space="preserve"> </w:t>
      </w:r>
      <w:r w:rsidRPr="00EC7DA0">
        <w:rPr>
          <w:lang w:val="ru-RU"/>
        </w:rPr>
        <w:t>об</w:t>
      </w:r>
      <w:r w:rsidRPr="00EC7DA0">
        <w:rPr>
          <w:spacing w:val="-7"/>
          <w:lang w:val="ru-RU"/>
        </w:rPr>
        <w:t xml:space="preserve"> </w:t>
      </w:r>
      <w:r w:rsidRPr="00EC7DA0">
        <w:rPr>
          <w:lang w:val="ru-RU"/>
        </w:rPr>
        <w:t>артефактах</w:t>
      </w:r>
      <w:r w:rsidRPr="00EC7DA0">
        <w:rPr>
          <w:spacing w:val="-9"/>
          <w:lang w:val="ru-RU"/>
        </w:rPr>
        <w:t xml:space="preserve"> </w:t>
      </w:r>
      <w:r w:rsidRPr="00EC7DA0">
        <w:rPr>
          <w:spacing w:val="-2"/>
          <w:lang w:val="ru-RU"/>
        </w:rPr>
        <w:t>культуры;</w:t>
      </w:r>
    </w:p>
    <w:p w:rsidR="00E4184B" w:rsidRPr="00EC7DA0" w:rsidRDefault="00EC7DA0">
      <w:pPr>
        <w:pStyle w:val="a4"/>
        <w:spacing w:before="132" w:line="362" w:lineRule="auto"/>
        <w:ind w:right="860"/>
        <w:rPr>
          <w:lang w:val="ru-RU"/>
        </w:rPr>
      </w:pPr>
      <w:r w:rsidRPr="00EC7DA0">
        <w:rPr>
          <w:lang w:val="ru-RU"/>
        </w:rPr>
        <w:t>иметь базовое представление о традиционных укладах хозяйства: земледелии, скотоводстве, охоте, рыболовстве;</w:t>
      </w:r>
    </w:p>
    <w:p w:rsidR="00E4184B" w:rsidRPr="00EC7DA0" w:rsidRDefault="00EC7DA0">
      <w:pPr>
        <w:pStyle w:val="a4"/>
        <w:spacing w:before="1" w:line="360" w:lineRule="auto"/>
        <w:ind w:left="2310" w:right="2210" w:firstLine="0"/>
        <w:rPr>
          <w:lang w:val="ru-RU"/>
        </w:rPr>
      </w:pPr>
      <w:r w:rsidRPr="00EC7DA0">
        <w:rPr>
          <w:lang w:val="ru-RU"/>
        </w:rPr>
        <w:t>понимать</w:t>
      </w:r>
      <w:r w:rsidRPr="00EC7DA0">
        <w:rPr>
          <w:spacing w:val="-6"/>
          <w:lang w:val="ru-RU"/>
        </w:rPr>
        <w:t xml:space="preserve"> </w:t>
      </w:r>
      <w:r w:rsidRPr="00EC7DA0">
        <w:rPr>
          <w:lang w:val="ru-RU"/>
        </w:rPr>
        <w:t>взаимосвязь</w:t>
      </w:r>
      <w:r w:rsidRPr="00EC7DA0">
        <w:rPr>
          <w:spacing w:val="-6"/>
          <w:lang w:val="ru-RU"/>
        </w:rPr>
        <w:t xml:space="preserve"> </w:t>
      </w:r>
      <w:r w:rsidRPr="00EC7DA0">
        <w:rPr>
          <w:lang w:val="ru-RU"/>
        </w:rPr>
        <w:t>между</w:t>
      </w:r>
      <w:r w:rsidRPr="00EC7DA0">
        <w:rPr>
          <w:spacing w:val="-13"/>
          <w:lang w:val="ru-RU"/>
        </w:rPr>
        <w:t xml:space="preserve"> </w:t>
      </w:r>
      <w:r w:rsidRPr="00EC7DA0">
        <w:rPr>
          <w:lang w:val="ru-RU"/>
        </w:rPr>
        <w:t>хозяйственным</w:t>
      </w:r>
      <w:r w:rsidRPr="00EC7DA0">
        <w:rPr>
          <w:spacing w:val="-2"/>
          <w:lang w:val="ru-RU"/>
        </w:rPr>
        <w:t xml:space="preserve"> </w:t>
      </w:r>
      <w:r w:rsidRPr="00EC7DA0">
        <w:rPr>
          <w:lang w:val="ru-RU"/>
        </w:rPr>
        <w:t>укладом</w:t>
      </w:r>
      <w:r w:rsidRPr="00EC7DA0">
        <w:rPr>
          <w:spacing w:val="-2"/>
          <w:lang w:val="ru-RU"/>
        </w:rPr>
        <w:t xml:space="preserve"> </w:t>
      </w:r>
      <w:r w:rsidRPr="00EC7DA0">
        <w:rPr>
          <w:lang w:val="ru-RU"/>
        </w:rPr>
        <w:t>и</w:t>
      </w:r>
      <w:r w:rsidRPr="00EC7DA0">
        <w:rPr>
          <w:spacing w:val="-4"/>
          <w:lang w:val="ru-RU"/>
        </w:rPr>
        <w:t xml:space="preserve"> </w:t>
      </w:r>
      <w:r w:rsidRPr="00EC7DA0">
        <w:rPr>
          <w:lang w:val="ru-RU"/>
        </w:rPr>
        <w:t>проявлениями духовной культуры;</w:t>
      </w:r>
    </w:p>
    <w:p w:rsidR="00E4184B" w:rsidRPr="00EC7DA0" w:rsidRDefault="00EC7DA0">
      <w:pPr>
        <w:pStyle w:val="a4"/>
        <w:spacing w:before="3" w:line="357" w:lineRule="auto"/>
        <w:ind w:right="854"/>
        <w:rPr>
          <w:lang w:val="ru-RU"/>
        </w:rPr>
      </w:pPr>
      <w:r w:rsidRPr="00EC7DA0">
        <w:rPr>
          <w:lang w:val="ru-RU"/>
        </w:rP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w:t>
      </w:r>
      <w:r w:rsidRPr="00EC7DA0">
        <w:rPr>
          <w:spacing w:val="-2"/>
          <w:lang w:val="ru-RU"/>
        </w:rPr>
        <w:t>этносами.</w:t>
      </w:r>
    </w:p>
    <w:p w:rsidR="00E4184B" w:rsidRPr="00EC7DA0" w:rsidRDefault="00EC7DA0">
      <w:pPr>
        <w:pStyle w:val="a4"/>
        <w:spacing w:before="5"/>
        <w:ind w:left="2310" w:firstLine="0"/>
        <w:rPr>
          <w:lang w:val="ru-RU"/>
        </w:rPr>
      </w:pPr>
      <w:r w:rsidRPr="00EC7DA0">
        <w:rPr>
          <w:lang w:val="ru-RU"/>
        </w:rPr>
        <w:t>Тема</w:t>
      </w:r>
      <w:r w:rsidRPr="00EC7DA0">
        <w:rPr>
          <w:spacing w:val="-6"/>
          <w:lang w:val="ru-RU"/>
        </w:rPr>
        <w:t xml:space="preserve"> </w:t>
      </w:r>
      <w:r w:rsidRPr="00EC7DA0">
        <w:rPr>
          <w:lang w:val="ru-RU"/>
        </w:rPr>
        <w:t>7.</w:t>
      </w:r>
      <w:r w:rsidRPr="00EC7DA0">
        <w:rPr>
          <w:spacing w:val="-7"/>
          <w:lang w:val="ru-RU"/>
        </w:rPr>
        <w:t xml:space="preserve"> </w:t>
      </w:r>
      <w:r w:rsidRPr="00EC7DA0">
        <w:rPr>
          <w:lang w:val="ru-RU"/>
        </w:rPr>
        <w:t>Духовная</w:t>
      </w:r>
      <w:r w:rsidRPr="00EC7DA0">
        <w:rPr>
          <w:spacing w:val="-4"/>
          <w:lang w:val="ru-RU"/>
        </w:rPr>
        <w:t xml:space="preserve"> </w:t>
      </w:r>
      <w:r w:rsidRPr="00EC7DA0">
        <w:rPr>
          <w:spacing w:val="-2"/>
          <w:lang w:val="ru-RU"/>
        </w:rPr>
        <w:t>культура.</w:t>
      </w:r>
    </w:p>
    <w:p w:rsidR="00E4184B" w:rsidRPr="00EC7DA0" w:rsidRDefault="00EC7DA0">
      <w:pPr>
        <w:pStyle w:val="a4"/>
        <w:spacing w:before="138"/>
        <w:ind w:left="2310" w:firstLine="0"/>
        <w:rPr>
          <w:lang w:val="ru-RU"/>
        </w:rPr>
      </w:pPr>
      <w:r w:rsidRPr="00EC7DA0">
        <w:rPr>
          <w:lang w:val="ru-RU"/>
        </w:rPr>
        <w:t>Иметь</w:t>
      </w:r>
      <w:r w:rsidRPr="00EC7DA0">
        <w:rPr>
          <w:spacing w:val="57"/>
          <w:lang w:val="ru-RU"/>
        </w:rPr>
        <w:t xml:space="preserve"> </w:t>
      </w:r>
      <w:r w:rsidRPr="00EC7DA0">
        <w:rPr>
          <w:lang w:val="ru-RU"/>
        </w:rPr>
        <w:t>представление</w:t>
      </w:r>
      <w:r w:rsidRPr="00EC7DA0">
        <w:rPr>
          <w:spacing w:val="52"/>
          <w:lang w:val="ru-RU"/>
        </w:rPr>
        <w:t xml:space="preserve"> </w:t>
      </w:r>
      <w:r w:rsidRPr="00EC7DA0">
        <w:rPr>
          <w:lang w:val="ru-RU"/>
        </w:rPr>
        <w:t>о</w:t>
      </w:r>
      <w:r w:rsidRPr="00EC7DA0">
        <w:rPr>
          <w:spacing w:val="53"/>
          <w:lang w:val="ru-RU"/>
        </w:rPr>
        <w:t xml:space="preserve"> </w:t>
      </w:r>
      <w:r w:rsidRPr="00EC7DA0">
        <w:rPr>
          <w:lang w:val="ru-RU"/>
        </w:rPr>
        <w:t>таких</w:t>
      </w:r>
      <w:r w:rsidRPr="00EC7DA0">
        <w:rPr>
          <w:spacing w:val="52"/>
          <w:lang w:val="ru-RU"/>
        </w:rPr>
        <w:t xml:space="preserve"> </w:t>
      </w:r>
      <w:r w:rsidRPr="00EC7DA0">
        <w:rPr>
          <w:lang w:val="ru-RU"/>
        </w:rPr>
        <w:t>культурных</w:t>
      </w:r>
      <w:r w:rsidRPr="00EC7DA0">
        <w:rPr>
          <w:spacing w:val="54"/>
          <w:lang w:val="ru-RU"/>
        </w:rPr>
        <w:t xml:space="preserve"> </w:t>
      </w:r>
      <w:r w:rsidRPr="00EC7DA0">
        <w:rPr>
          <w:lang w:val="ru-RU"/>
        </w:rPr>
        <w:t>концептах</w:t>
      </w:r>
      <w:r w:rsidRPr="00EC7DA0">
        <w:rPr>
          <w:spacing w:val="53"/>
          <w:lang w:val="ru-RU"/>
        </w:rPr>
        <w:t xml:space="preserve"> </w:t>
      </w:r>
      <w:r w:rsidRPr="00EC7DA0">
        <w:rPr>
          <w:lang w:val="ru-RU"/>
        </w:rPr>
        <w:t>как</w:t>
      </w:r>
      <w:r w:rsidRPr="00EC7DA0">
        <w:rPr>
          <w:spacing w:val="60"/>
          <w:lang w:val="ru-RU"/>
        </w:rPr>
        <w:t xml:space="preserve"> </w:t>
      </w:r>
      <w:r w:rsidRPr="00EC7DA0">
        <w:rPr>
          <w:lang w:val="ru-RU"/>
        </w:rPr>
        <w:t>«искусство»,</w:t>
      </w:r>
      <w:r w:rsidRPr="00EC7DA0">
        <w:rPr>
          <w:spacing w:val="67"/>
          <w:lang w:val="ru-RU"/>
        </w:rPr>
        <w:t xml:space="preserve"> </w:t>
      </w:r>
      <w:r w:rsidRPr="00EC7DA0">
        <w:rPr>
          <w:spacing w:val="-2"/>
          <w:lang w:val="ru-RU"/>
        </w:rPr>
        <w:t>«наука»,</w:t>
      </w:r>
    </w:p>
    <w:p w:rsidR="00E4184B" w:rsidRPr="00EC7DA0" w:rsidRDefault="00EC7DA0">
      <w:pPr>
        <w:pStyle w:val="a4"/>
        <w:spacing w:before="136"/>
        <w:ind w:firstLine="0"/>
        <w:jc w:val="left"/>
        <w:rPr>
          <w:lang w:val="ru-RU"/>
        </w:rPr>
      </w:pPr>
      <w:r w:rsidRPr="00EC7DA0">
        <w:rPr>
          <w:spacing w:val="-2"/>
          <w:lang w:val="ru-RU"/>
        </w:rPr>
        <w:t>«религия»;</w:t>
      </w:r>
    </w:p>
    <w:p w:rsidR="00E4184B" w:rsidRPr="00EC7DA0" w:rsidRDefault="00EC7DA0">
      <w:pPr>
        <w:pStyle w:val="a4"/>
        <w:spacing w:before="137" w:line="360" w:lineRule="auto"/>
        <w:ind w:right="878"/>
        <w:jc w:val="left"/>
        <w:rPr>
          <w:lang w:val="ru-RU"/>
        </w:rPr>
      </w:pPr>
      <w:r w:rsidRPr="00EC7DA0">
        <w:rPr>
          <w:lang w:val="ru-RU"/>
        </w:rPr>
        <w:t>знать</w:t>
      </w:r>
      <w:r w:rsidRPr="00EC7DA0">
        <w:rPr>
          <w:spacing w:val="36"/>
          <w:lang w:val="ru-RU"/>
        </w:rPr>
        <w:t xml:space="preserve"> </w:t>
      </w:r>
      <w:r w:rsidRPr="00EC7DA0">
        <w:rPr>
          <w:lang w:val="ru-RU"/>
        </w:rPr>
        <w:t>и</w:t>
      </w:r>
      <w:r w:rsidRPr="00EC7DA0">
        <w:rPr>
          <w:spacing w:val="34"/>
          <w:lang w:val="ru-RU"/>
        </w:rPr>
        <w:t xml:space="preserve"> </w:t>
      </w:r>
      <w:r w:rsidRPr="00EC7DA0">
        <w:rPr>
          <w:lang w:val="ru-RU"/>
        </w:rPr>
        <w:t>давать</w:t>
      </w:r>
      <w:r w:rsidRPr="00EC7DA0">
        <w:rPr>
          <w:spacing w:val="30"/>
          <w:lang w:val="ru-RU"/>
        </w:rPr>
        <w:t xml:space="preserve"> </w:t>
      </w:r>
      <w:r w:rsidRPr="00EC7DA0">
        <w:rPr>
          <w:lang w:val="ru-RU"/>
        </w:rPr>
        <w:t>определения</w:t>
      </w:r>
      <w:r w:rsidRPr="00EC7DA0">
        <w:rPr>
          <w:spacing w:val="35"/>
          <w:lang w:val="ru-RU"/>
        </w:rPr>
        <w:t xml:space="preserve"> </w:t>
      </w:r>
      <w:r w:rsidRPr="00EC7DA0">
        <w:rPr>
          <w:lang w:val="ru-RU"/>
        </w:rPr>
        <w:t>терминам</w:t>
      </w:r>
      <w:r w:rsidRPr="00EC7DA0">
        <w:rPr>
          <w:spacing w:val="36"/>
          <w:lang w:val="ru-RU"/>
        </w:rPr>
        <w:t xml:space="preserve"> </w:t>
      </w:r>
      <w:r w:rsidRPr="00EC7DA0">
        <w:rPr>
          <w:lang w:val="ru-RU"/>
        </w:rPr>
        <w:t>«мораль»,</w:t>
      </w:r>
      <w:r w:rsidRPr="00EC7DA0">
        <w:rPr>
          <w:spacing w:val="36"/>
          <w:lang w:val="ru-RU"/>
        </w:rPr>
        <w:t xml:space="preserve"> </w:t>
      </w:r>
      <w:r w:rsidRPr="00EC7DA0">
        <w:rPr>
          <w:lang w:val="ru-RU"/>
        </w:rPr>
        <w:t>«нравственность»,</w:t>
      </w:r>
      <w:r w:rsidRPr="00EC7DA0">
        <w:rPr>
          <w:spacing w:val="37"/>
          <w:lang w:val="ru-RU"/>
        </w:rPr>
        <w:t xml:space="preserve"> </w:t>
      </w:r>
      <w:r w:rsidRPr="00EC7DA0">
        <w:rPr>
          <w:lang w:val="ru-RU"/>
        </w:rPr>
        <w:t>«духовные ценности», «духовность» на доступном для обучающихся уровне осмысления;</w:t>
      </w:r>
    </w:p>
    <w:p w:rsidR="00E4184B" w:rsidRPr="00EC7DA0" w:rsidRDefault="00EC7DA0">
      <w:pPr>
        <w:pStyle w:val="a4"/>
        <w:spacing w:before="3" w:line="360" w:lineRule="auto"/>
        <w:ind w:right="878"/>
        <w:jc w:val="left"/>
        <w:rPr>
          <w:lang w:val="ru-RU"/>
        </w:rPr>
      </w:pPr>
      <w:r w:rsidRPr="00EC7DA0">
        <w:rPr>
          <w:lang w:val="ru-RU"/>
        </w:rPr>
        <w:t>понимать</w:t>
      </w:r>
      <w:r w:rsidRPr="00EC7DA0">
        <w:rPr>
          <w:spacing w:val="-4"/>
          <w:lang w:val="ru-RU"/>
        </w:rPr>
        <w:t xml:space="preserve"> </w:t>
      </w:r>
      <w:r w:rsidRPr="00EC7DA0">
        <w:rPr>
          <w:lang w:val="ru-RU"/>
        </w:rPr>
        <w:t>смысл</w:t>
      </w:r>
      <w:r w:rsidRPr="00EC7DA0">
        <w:rPr>
          <w:spacing w:val="-6"/>
          <w:lang w:val="ru-RU"/>
        </w:rPr>
        <w:t xml:space="preserve"> </w:t>
      </w:r>
      <w:r w:rsidRPr="00EC7DA0">
        <w:rPr>
          <w:lang w:val="ru-RU"/>
        </w:rPr>
        <w:t>и</w:t>
      </w:r>
      <w:r w:rsidRPr="00EC7DA0">
        <w:rPr>
          <w:spacing w:val="-5"/>
          <w:lang w:val="ru-RU"/>
        </w:rPr>
        <w:t xml:space="preserve"> </w:t>
      </w:r>
      <w:r w:rsidRPr="00EC7DA0">
        <w:rPr>
          <w:lang w:val="ru-RU"/>
        </w:rPr>
        <w:t>взаимосвязь</w:t>
      </w:r>
      <w:r w:rsidRPr="00EC7DA0">
        <w:rPr>
          <w:spacing w:val="-5"/>
          <w:lang w:val="ru-RU"/>
        </w:rPr>
        <w:t xml:space="preserve"> </w:t>
      </w:r>
      <w:r w:rsidRPr="00EC7DA0">
        <w:rPr>
          <w:lang w:val="ru-RU"/>
        </w:rPr>
        <w:t>названных</w:t>
      </w:r>
      <w:r w:rsidRPr="00EC7DA0">
        <w:rPr>
          <w:spacing w:val="-6"/>
          <w:lang w:val="ru-RU"/>
        </w:rPr>
        <w:t xml:space="preserve"> </w:t>
      </w:r>
      <w:r w:rsidRPr="00EC7DA0">
        <w:rPr>
          <w:lang w:val="ru-RU"/>
        </w:rPr>
        <w:t>терминов с</w:t>
      </w:r>
      <w:r w:rsidRPr="00EC7DA0">
        <w:rPr>
          <w:spacing w:val="-7"/>
          <w:lang w:val="ru-RU"/>
        </w:rPr>
        <w:t xml:space="preserve"> </w:t>
      </w:r>
      <w:r w:rsidRPr="00EC7DA0">
        <w:rPr>
          <w:lang w:val="ru-RU"/>
        </w:rPr>
        <w:t>формами</w:t>
      </w:r>
      <w:r w:rsidRPr="00EC7DA0">
        <w:rPr>
          <w:spacing w:val="-5"/>
          <w:lang w:val="ru-RU"/>
        </w:rPr>
        <w:t xml:space="preserve"> </w:t>
      </w:r>
      <w:r w:rsidRPr="00EC7DA0">
        <w:rPr>
          <w:lang w:val="ru-RU"/>
        </w:rPr>
        <w:t>их</w:t>
      </w:r>
      <w:r w:rsidRPr="00EC7DA0">
        <w:rPr>
          <w:spacing w:val="-6"/>
          <w:lang w:val="ru-RU"/>
        </w:rPr>
        <w:t xml:space="preserve"> </w:t>
      </w:r>
      <w:r w:rsidRPr="00EC7DA0">
        <w:rPr>
          <w:lang w:val="ru-RU"/>
        </w:rPr>
        <w:t>репрезентации</w:t>
      </w:r>
      <w:r w:rsidRPr="00EC7DA0">
        <w:rPr>
          <w:spacing w:val="-5"/>
          <w:lang w:val="ru-RU"/>
        </w:rPr>
        <w:t xml:space="preserve"> </w:t>
      </w:r>
      <w:r w:rsidRPr="00EC7DA0">
        <w:rPr>
          <w:lang w:val="ru-RU"/>
        </w:rPr>
        <w:t xml:space="preserve">в </w:t>
      </w:r>
      <w:r w:rsidRPr="00EC7DA0">
        <w:rPr>
          <w:spacing w:val="-2"/>
          <w:lang w:val="ru-RU"/>
        </w:rPr>
        <w:t>культуре;</w:t>
      </w:r>
    </w:p>
    <w:p w:rsidR="00E4184B" w:rsidRPr="00EC7DA0" w:rsidRDefault="00EC7DA0">
      <w:pPr>
        <w:pStyle w:val="a4"/>
        <w:spacing w:before="3" w:line="360" w:lineRule="auto"/>
        <w:ind w:right="878"/>
        <w:jc w:val="left"/>
        <w:rPr>
          <w:lang w:val="ru-RU"/>
        </w:rPr>
      </w:pPr>
      <w:r w:rsidRPr="00EC7DA0">
        <w:rPr>
          <w:lang w:val="ru-RU"/>
        </w:rPr>
        <w:t>осознавать</w:t>
      </w:r>
      <w:r w:rsidRPr="00EC7DA0">
        <w:rPr>
          <w:spacing w:val="40"/>
          <w:lang w:val="ru-RU"/>
        </w:rPr>
        <w:t xml:space="preserve"> </w:t>
      </w:r>
      <w:r w:rsidRPr="00EC7DA0">
        <w:rPr>
          <w:lang w:val="ru-RU"/>
        </w:rPr>
        <w:t>значение</w:t>
      </w:r>
      <w:r w:rsidRPr="00EC7DA0">
        <w:rPr>
          <w:spacing w:val="40"/>
          <w:lang w:val="ru-RU"/>
        </w:rPr>
        <w:t xml:space="preserve"> </w:t>
      </w:r>
      <w:r w:rsidRPr="00EC7DA0">
        <w:rPr>
          <w:lang w:val="ru-RU"/>
        </w:rPr>
        <w:t>культурных</w:t>
      </w:r>
      <w:r w:rsidRPr="00EC7DA0">
        <w:rPr>
          <w:spacing w:val="40"/>
          <w:lang w:val="ru-RU"/>
        </w:rPr>
        <w:t xml:space="preserve"> </w:t>
      </w:r>
      <w:r w:rsidRPr="00EC7DA0">
        <w:rPr>
          <w:lang w:val="ru-RU"/>
        </w:rPr>
        <w:t>символов,</w:t>
      </w:r>
      <w:r w:rsidRPr="00EC7DA0">
        <w:rPr>
          <w:spacing w:val="40"/>
          <w:lang w:val="ru-RU"/>
        </w:rPr>
        <w:t xml:space="preserve"> </w:t>
      </w:r>
      <w:r w:rsidRPr="00EC7DA0">
        <w:rPr>
          <w:lang w:val="ru-RU"/>
        </w:rPr>
        <w:t>нравственный</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духовный</w:t>
      </w:r>
      <w:r w:rsidRPr="00EC7DA0">
        <w:rPr>
          <w:spacing w:val="40"/>
          <w:lang w:val="ru-RU"/>
        </w:rPr>
        <w:t xml:space="preserve"> </w:t>
      </w:r>
      <w:r w:rsidRPr="00EC7DA0">
        <w:rPr>
          <w:lang w:val="ru-RU"/>
        </w:rPr>
        <w:t>смысл</w:t>
      </w:r>
      <w:r w:rsidRPr="00EC7DA0">
        <w:rPr>
          <w:spacing w:val="40"/>
          <w:lang w:val="ru-RU"/>
        </w:rPr>
        <w:t xml:space="preserve"> </w:t>
      </w:r>
      <w:r w:rsidRPr="00EC7DA0">
        <w:rPr>
          <w:lang w:val="ru-RU"/>
        </w:rPr>
        <w:t>культурных артефактов;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jc w:val="left"/>
        <w:rPr>
          <w:lang w:val="ru-RU"/>
        </w:rPr>
      </w:pPr>
      <w:r w:rsidRPr="00EC7DA0">
        <w:rPr>
          <w:lang w:val="ru-RU"/>
        </w:rPr>
        <w:lastRenderedPageBreak/>
        <w:t>знать,</w:t>
      </w:r>
      <w:r w:rsidRPr="00EC7DA0">
        <w:rPr>
          <w:spacing w:val="-4"/>
          <w:lang w:val="ru-RU"/>
        </w:rPr>
        <w:t xml:space="preserve"> </w:t>
      </w:r>
      <w:r w:rsidRPr="00EC7DA0">
        <w:rPr>
          <w:lang w:val="ru-RU"/>
        </w:rPr>
        <w:t>что</w:t>
      </w:r>
      <w:r w:rsidRPr="00EC7DA0">
        <w:rPr>
          <w:spacing w:val="-12"/>
          <w:lang w:val="ru-RU"/>
        </w:rPr>
        <w:t xml:space="preserve"> </w:t>
      </w:r>
      <w:r w:rsidRPr="00EC7DA0">
        <w:rPr>
          <w:lang w:val="ru-RU"/>
        </w:rPr>
        <w:t>такое</w:t>
      </w:r>
      <w:r w:rsidRPr="00EC7DA0">
        <w:rPr>
          <w:spacing w:val="-8"/>
          <w:lang w:val="ru-RU"/>
        </w:rPr>
        <w:t xml:space="preserve"> </w:t>
      </w:r>
      <w:r w:rsidRPr="00EC7DA0">
        <w:rPr>
          <w:lang w:val="ru-RU"/>
        </w:rPr>
        <w:t>знаки</w:t>
      </w:r>
      <w:r w:rsidRPr="00EC7DA0">
        <w:rPr>
          <w:spacing w:val="-5"/>
          <w:lang w:val="ru-RU"/>
        </w:rPr>
        <w:t xml:space="preserve"> </w:t>
      </w:r>
      <w:r w:rsidRPr="00EC7DA0">
        <w:rPr>
          <w:lang w:val="ru-RU"/>
        </w:rPr>
        <w:t>и</w:t>
      </w:r>
      <w:r w:rsidRPr="00EC7DA0">
        <w:rPr>
          <w:spacing w:val="-7"/>
          <w:lang w:val="ru-RU"/>
        </w:rPr>
        <w:t xml:space="preserve"> </w:t>
      </w:r>
      <w:r w:rsidRPr="00EC7DA0">
        <w:rPr>
          <w:lang w:val="ru-RU"/>
        </w:rPr>
        <w:t>символы,</w:t>
      </w:r>
      <w:r w:rsidRPr="00EC7DA0">
        <w:rPr>
          <w:spacing w:val="-1"/>
          <w:lang w:val="ru-RU"/>
        </w:rPr>
        <w:t xml:space="preserve"> </w:t>
      </w:r>
      <w:r w:rsidRPr="00EC7DA0">
        <w:rPr>
          <w:lang w:val="ru-RU"/>
        </w:rPr>
        <w:t>уметь</w:t>
      </w:r>
      <w:r w:rsidRPr="00EC7DA0">
        <w:rPr>
          <w:spacing w:val="-4"/>
          <w:lang w:val="ru-RU"/>
        </w:rPr>
        <w:t xml:space="preserve"> </w:t>
      </w:r>
      <w:r w:rsidRPr="00EC7DA0">
        <w:rPr>
          <w:lang w:val="ru-RU"/>
        </w:rPr>
        <w:t>соотносить</w:t>
      </w:r>
      <w:r w:rsidRPr="00EC7DA0">
        <w:rPr>
          <w:spacing w:val="-5"/>
          <w:lang w:val="ru-RU"/>
        </w:rPr>
        <w:t xml:space="preserve"> </w:t>
      </w:r>
      <w:r w:rsidRPr="00EC7DA0">
        <w:rPr>
          <w:lang w:val="ru-RU"/>
        </w:rPr>
        <w:t>их</w:t>
      </w:r>
      <w:r w:rsidRPr="00EC7DA0">
        <w:rPr>
          <w:spacing w:val="-12"/>
          <w:lang w:val="ru-RU"/>
        </w:rPr>
        <w:t xml:space="preserve"> </w:t>
      </w:r>
      <w:r w:rsidRPr="00EC7DA0">
        <w:rPr>
          <w:lang w:val="ru-RU"/>
        </w:rPr>
        <w:t>с</w:t>
      </w:r>
      <w:r w:rsidRPr="00EC7DA0">
        <w:rPr>
          <w:spacing w:val="-8"/>
          <w:lang w:val="ru-RU"/>
        </w:rPr>
        <w:t xml:space="preserve"> </w:t>
      </w:r>
      <w:r w:rsidRPr="00EC7DA0">
        <w:rPr>
          <w:lang w:val="ru-RU"/>
        </w:rPr>
        <w:t>культурными явлениями,</w:t>
      </w:r>
      <w:r w:rsidRPr="00EC7DA0">
        <w:rPr>
          <w:spacing w:val="-4"/>
          <w:lang w:val="ru-RU"/>
        </w:rPr>
        <w:t xml:space="preserve"> </w:t>
      </w:r>
      <w:r w:rsidRPr="00EC7DA0">
        <w:rPr>
          <w:lang w:val="ru-RU"/>
        </w:rPr>
        <w:t>с которыми они связаны.</w:t>
      </w:r>
    </w:p>
    <w:p w:rsidR="00E4184B" w:rsidRPr="00EC7DA0" w:rsidRDefault="00EC7DA0">
      <w:pPr>
        <w:pStyle w:val="a4"/>
        <w:spacing w:before="3"/>
        <w:ind w:left="2310" w:firstLine="0"/>
        <w:jc w:val="left"/>
        <w:rPr>
          <w:lang w:val="ru-RU"/>
        </w:rPr>
      </w:pPr>
      <w:r w:rsidRPr="00EC7DA0">
        <w:rPr>
          <w:lang w:val="ru-RU"/>
        </w:rPr>
        <w:t>Тема</w:t>
      </w:r>
      <w:r w:rsidRPr="00EC7DA0">
        <w:rPr>
          <w:spacing w:val="-6"/>
          <w:lang w:val="ru-RU"/>
        </w:rPr>
        <w:t xml:space="preserve"> </w:t>
      </w:r>
      <w:r w:rsidRPr="00EC7DA0">
        <w:rPr>
          <w:lang w:val="ru-RU"/>
        </w:rPr>
        <w:t>8.</w:t>
      </w:r>
      <w:r w:rsidRPr="00EC7DA0">
        <w:rPr>
          <w:spacing w:val="-8"/>
          <w:lang w:val="ru-RU"/>
        </w:rPr>
        <w:t xml:space="preserve"> </w:t>
      </w:r>
      <w:r w:rsidRPr="00EC7DA0">
        <w:rPr>
          <w:lang w:val="ru-RU"/>
        </w:rPr>
        <w:t>Культура</w:t>
      </w:r>
      <w:r w:rsidRPr="00EC7DA0">
        <w:rPr>
          <w:spacing w:val="-6"/>
          <w:lang w:val="ru-RU"/>
        </w:rPr>
        <w:t xml:space="preserve"> </w:t>
      </w:r>
      <w:r w:rsidRPr="00EC7DA0">
        <w:rPr>
          <w:lang w:val="ru-RU"/>
        </w:rPr>
        <w:t xml:space="preserve">и </w:t>
      </w:r>
      <w:r w:rsidRPr="00EC7DA0">
        <w:rPr>
          <w:spacing w:val="-2"/>
          <w:lang w:val="ru-RU"/>
        </w:rPr>
        <w:t>религия.</w:t>
      </w:r>
    </w:p>
    <w:p w:rsidR="00E4184B" w:rsidRPr="00EC7DA0" w:rsidRDefault="00EC7DA0">
      <w:pPr>
        <w:pStyle w:val="a4"/>
        <w:spacing w:before="132" w:line="360" w:lineRule="auto"/>
        <w:ind w:right="878"/>
        <w:jc w:val="left"/>
        <w:rPr>
          <w:lang w:val="ru-RU"/>
        </w:rPr>
      </w:pPr>
      <w:r w:rsidRPr="00EC7DA0">
        <w:rPr>
          <w:lang w:val="ru-RU"/>
        </w:rPr>
        <w:t>Иметь</w:t>
      </w:r>
      <w:r w:rsidRPr="00EC7DA0">
        <w:rPr>
          <w:spacing w:val="76"/>
          <w:lang w:val="ru-RU"/>
        </w:rPr>
        <w:t xml:space="preserve"> </w:t>
      </w:r>
      <w:r w:rsidRPr="00EC7DA0">
        <w:rPr>
          <w:lang w:val="ru-RU"/>
        </w:rPr>
        <w:t>представление</w:t>
      </w:r>
      <w:r w:rsidRPr="00EC7DA0">
        <w:rPr>
          <w:spacing w:val="74"/>
          <w:lang w:val="ru-RU"/>
        </w:rPr>
        <w:t xml:space="preserve"> </w:t>
      </w:r>
      <w:r w:rsidRPr="00EC7DA0">
        <w:rPr>
          <w:lang w:val="ru-RU"/>
        </w:rPr>
        <w:t>о</w:t>
      </w:r>
      <w:r w:rsidRPr="00EC7DA0">
        <w:rPr>
          <w:spacing w:val="74"/>
          <w:lang w:val="ru-RU"/>
        </w:rPr>
        <w:t xml:space="preserve"> </w:t>
      </w:r>
      <w:r w:rsidRPr="00EC7DA0">
        <w:rPr>
          <w:lang w:val="ru-RU"/>
        </w:rPr>
        <w:t>понятии</w:t>
      </w:r>
      <w:r w:rsidRPr="00EC7DA0">
        <w:rPr>
          <w:spacing w:val="76"/>
          <w:lang w:val="ru-RU"/>
        </w:rPr>
        <w:t xml:space="preserve"> </w:t>
      </w:r>
      <w:r w:rsidRPr="00EC7DA0">
        <w:rPr>
          <w:lang w:val="ru-RU"/>
        </w:rPr>
        <w:t>«религия»,</w:t>
      </w:r>
      <w:r w:rsidRPr="00EC7DA0">
        <w:rPr>
          <w:spacing w:val="77"/>
          <w:lang w:val="ru-RU"/>
        </w:rPr>
        <w:t xml:space="preserve"> </w:t>
      </w:r>
      <w:r w:rsidRPr="00EC7DA0">
        <w:rPr>
          <w:lang w:val="ru-RU"/>
        </w:rPr>
        <w:t>уметь</w:t>
      </w:r>
      <w:r w:rsidRPr="00EC7DA0">
        <w:rPr>
          <w:spacing w:val="80"/>
          <w:lang w:val="ru-RU"/>
        </w:rPr>
        <w:t xml:space="preserve"> </w:t>
      </w:r>
      <w:r w:rsidRPr="00EC7DA0">
        <w:rPr>
          <w:lang w:val="ru-RU"/>
        </w:rPr>
        <w:t>пояснить</w:t>
      </w:r>
      <w:r w:rsidRPr="00EC7DA0">
        <w:rPr>
          <w:spacing w:val="77"/>
          <w:lang w:val="ru-RU"/>
        </w:rPr>
        <w:t xml:space="preserve"> </w:t>
      </w:r>
      <w:r w:rsidRPr="00EC7DA0">
        <w:rPr>
          <w:lang w:val="ru-RU"/>
        </w:rPr>
        <w:t>её</w:t>
      </w:r>
      <w:r w:rsidRPr="00EC7DA0">
        <w:rPr>
          <w:spacing w:val="73"/>
          <w:lang w:val="ru-RU"/>
        </w:rPr>
        <w:t xml:space="preserve"> </w:t>
      </w:r>
      <w:r w:rsidRPr="00EC7DA0">
        <w:rPr>
          <w:lang w:val="ru-RU"/>
        </w:rPr>
        <w:t>роль</w:t>
      </w:r>
      <w:r w:rsidRPr="00EC7DA0">
        <w:rPr>
          <w:spacing w:val="76"/>
          <w:lang w:val="ru-RU"/>
        </w:rPr>
        <w:t xml:space="preserve"> </w:t>
      </w:r>
      <w:r w:rsidRPr="00EC7DA0">
        <w:rPr>
          <w:lang w:val="ru-RU"/>
        </w:rPr>
        <w:t>в</w:t>
      </w:r>
      <w:r w:rsidRPr="00EC7DA0">
        <w:rPr>
          <w:spacing w:val="71"/>
          <w:lang w:val="ru-RU"/>
        </w:rPr>
        <w:t xml:space="preserve"> </w:t>
      </w:r>
      <w:r w:rsidRPr="00EC7DA0">
        <w:rPr>
          <w:lang w:val="ru-RU"/>
        </w:rPr>
        <w:t>жизни общества и основные социально-культурные функции;</w:t>
      </w:r>
    </w:p>
    <w:p w:rsidR="00E4184B" w:rsidRPr="00EC7DA0" w:rsidRDefault="00EC7DA0">
      <w:pPr>
        <w:pStyle w:val="a4"/>
        <w:spacing w:before="8"/>
        <w:ind w:left="2310" w:firstLine="0"/>
        <w:jc w:val="left"/>
        <w:rPr>
          <w:lang w:val="ru-RU"/>
        </w:rPr>
      </w:pPr>
      <w:r w:rsidRPr="00EC7DA0">
        <w:rPr>
          <w:lang w:val="ru-RU"/>
        </w:rPr>
        <w:t>осознавать</w:t>
      </w:r>
      <w:r w:rsidRPr="00EC7DA0">
        <w:rPr>
          <w:spacing w:val="-5"/>
          <w:lang w:val="ru-RU"/>
        </w:rPr>
        <w:t xml:space="preserve"> </w:t>
      </w:r>
      <w:r w:rsidRPr="00EC7DA0">
        <w:rPr>
          <w:lang w:val="ru-RU"/>
        </w:rPr>
        <w:t>связь</w:t>
      </w:r>
      <w:r w:rsidRPr="00EC7DA0">
        <w:rPr>
          <w:spacing w:val="-5"/>
          <w:lang w:val="ru-RU"/>
        </w:rPr>
        <w:t xml:space="preserve"> </w:t>
      </w:r>
      <w:r w:rsidRPr="00EC7DA0">
        <w:rPr>
          <w:lang w:val="ru-RU"/>
        </w:rPr>
        <w:t>религии</w:t>
      </w:r>
      <w:r w:rsidRPr="00EC7DA0">
        <w:rPr>
          <w:spacing w:val="-6"/>
          <w:lang w:val="ru-RU"/>
        </w:rPr>
        <w:t xml:space="preserve"> </w:t>
      </w:r>
      <w:r w:rsidRPr="00EC7DA0">
        <w:rPr>
          <w:lang w:val="ru-RU"/>
        </w:rPr>
        <w:t>и</w:t>
      </w:r>
      <w:r w:rsidRPr="00EC7DA0">
        <w:rPr>
          <w:spacing w:val="-10"/>
          <w:lang w:val="ru-RU"/>
        </w:rPr>
        <w:t xml:space="preserve"> </w:t>
      </w:r>
      <w:r w:rsidRPr="00EC7DA0">
        <w:rPr>
          <w:spacing w:val="-2"/>
          <w:lang w:val="ru-RU"/>
        </w:rPr>
        <w:t>морали;</w:t>
      </w:r>
    </w:p>
    <w:p w:rsidR="00E4184B" w:rsidRPr="00EC7DA0" w:rsidRDefault="00EC7DA0">
      <w:pPr>
        <w:pStyle w:val="a4"/>
        <w:spacing w:before="136"/>
        <w:ind w:left="2310" w:firstLine="0"/>
        <w:jc w:val="left"/>
        <w:rPr>
          <w:lang w:val="ru-RU"/>
        </w:rPr>
      </w:pPr>
      <w:r w:rsidRPr="00EC7DA0">
        <w:rPr>
          <w:lang w:val="ru-RU"/>
        </w:rPr>
        <w:t>понимать</w:t>
      </w:r>
      <w:r w:rsidRPr="00EC7DA0">
        <w:rPr>
          <w:spacing w:val="-9"/>
          <w:lang w:val="ru-RU"/>
        </w:rPr>
        <w:t xml:space="preserve"> </w:t>
      </w:r>
      <w:r w:rsidRPr="00EC7DA0">
        <w:rPr>
          <w:lang w:val="ru-RU"/>
        </w:rPr>
        <w:t>роль</w:t>
      </w:r>
      <w:r w:rsidRPr="00EC7DA0">
        <w:rPr>
          <w:spacing w:val="-4"/>
          <w:lang w:val="ru-RU"/>
        </w:rPr>
        <w:t xml:space="preserve"> </w:t>
      </w:r>
      <w:r w:rsidRPr="00EC7DA0">
        <w:rPr>
          <w:lang w:val="ru-RU"/>
        </w:rPr>
        <w:t>и</w:t>
      </w:r>
      <w:r w:rsidRPr="00EC7DA0">
        <w:rPr>
          <w:spacing w:val="-8"/>
          <w:lang w:val="ru-RU"/>
        </w:rPr>
        <w:t xml:space="preserve"> </w:t>
      </w:r>
      <w:r w:rsidRPr="00EC7DA0">
        <w:rPr>
          <w:lang w:val="ru-RU"/>
        </w:rPr>
        <w:t>значение</w:t>
      </w:r>
      <w:r w:rsidRPr="00EC7DA0">
        <w:rPr>
          <w:spacing w:val="-9"/>
          <w:lang w:val="ru-RU"/>
        </w:rPr>
        <w:t xml:space="preserve"> </w:t>
      </w:r>
      <w:r w:rsidRPr="00EC7DA0">
        <w:rPr>
          <w:lang w:val="ru-RU"/>
        </w:rPr>
        <w:t>духовных</w:t>
      </w:r>
      <w:r w:rsidRPr="00EC7DA0">
        <w:rPr>
          <w:spacing w:val="-8"/>
          <w:lang w:val="ru-RU"/>
        </w:rPr>
        <w:t xml:space="preserve"> </w:t>
      </w:r>
      <w:r w:rsidRPr="00EC7DA0">
        <w:rPr>
          <w:lang w:val="ru-RU"/>
        </w:rPr>
        <w:t>ценностей</w:t>
      </w:r>
      <w:r w:rsidRPr="00EC7DA0">
        <w:rPr>
          <w:spacing w:val="-11"/>
          <w:lang w:val="ru-RU"/>
        </w:rPr>
        <w:t xml:space="preserve"> </w:t>
      </w:r>
      <w:r w:rsidRPr="00EC7DA0">
        <w:rPr>
          <w:lang w:val="ru-RU"/>
        </w:rPr>
        <w:t>в</w:t>
      </w:r>
      <w:r w:rsidRPr="00EC7DA0">
        <w:rPr>
          <w:spacing w:val="2"/>
          <w:lang w:val="ru-RU"/>
        </w:rPr>
        <w:t xml:space="preserve"> </w:t>
      </w:r>
      <w:r w:rsidRPr="00EC7DA0">
        <w:rPr>
          <w:lang w:val="ru-RU"/>
        </w:rPr>
        <w:t>религиях</w:t>
      </w:r>
      <w:r w:rsidRPr="00EC7DA0">
        <w:rPr>
          <w:spacing w:val="-9"/>
          <w:lang w:val="ru-RU"/>
        </w:rPr>
        <w:t xml:space="preserve"> </w:t>
      </w:r>
      <w:r w:rsidRPr="00EC7DA0">
        <w:rPr>
          <w:lang w:val="ru-RU"/>
        </w:rPr>
        <w:t>народов</w:t>
      </w:r>
      <w:r w:rsidRPr="00EC7DA0">
        <w:rPr>
          <w:spacing w:val="-6"/>
          <w:lang w:val="ru-RU"/>
        </w:rPr>
        <w:t xml:space="preserve"> </w:t>
      </w:r>
      <w:r w:rsidRPr="00EC7DA0">
        <w:rPr>
          <w:spacing w:val="-2"/>
          <w:lang w:val="ru-RU"/>
        </w:rPr>
        <w:t>России;</w:t>
      </w:r>
    </w:p>
    <w:p w:rsidR="00E4184B" w:rsidRPr="00EC7DA0" w:rsidRDefault="00EC7DA0">
      <w:pPr>
        <w:pStyle w:val="a4"/>
        <w:spacing w:before="133"/>
        <w:ind w:left="2310" w:firstLine="0"/>
        <w:jc w:val="left"/>
        <w:rPr>
          <w:lang w:val="ru-RU"/>
        </w:rPr>
      </w:pPr>
      <w:r w:rsidRPr="00EC7DA0">
        <w:rPr>
          <w:lang w:val="ru-RU"/>
        </w:rPr>
        <w:t>уметь</w:t>
      </w:r>
      <w:r w:rsidRPr="00EC7DA0">
        <w:rPr>
          <w:spacing w:val="46"/>
          <w:lang w:val="ru-RU"/>
        </w:rPr>
        <w:t xml:space="preserve"> </w:t>
      </w:r>
      <w:r w:rsidRPr="00EC7DA0">
        <w:rPr>
          <w:lang w:val="ru-RU"/>
        </w:rPr>
        <w:t>характеризовать</w:t>
      </w:r>
      <w:r w:rsidRPr="00EC7DA0">
        <w:rPr>
          <w:spacing w:val="45"/>
          <w:lang w:val="ru-RU"/>
        </w:rPr>
        <w:t xml:space="preserve"> </w:t>
      </w:r>
      <w:r w:rsidRPr="00EC7DA0">
        <w:rPr>
          <w:lang w:val="ru-RU"/>
        </w:rPr>
        <w:t>государствообразующие</w:t>
      </w:r>
      <w:r w:rsidRPr="00EC7DA0">
        <w:rPr>
          <w:spacing w:val="52"/>
          <w:lang w:val="ru-RU"/>
        </w:rPr>
        <w:t xml:space="preserve"> </w:t>
      </w:r>
      <w:r w:rsidRPr="00EC7DA0">
        <w:rPr>
          <w:lang w:val="ru-RU"/>
        </w:rPr>
        <w:t>конфессии</w:t>
      </w:r>
      <w:r w:rsidRPr="00EC7DA0">
        <w:rPr>
          <w:spacing w:val="48"/>
          <w:lang w:val="ru-RU"/>
        </w:rPr>
        <w:t xml:space="preserve"> </w:t>
      </w:r>
      <w:r w:rsidRPr="00EC7DA0">
        <w:rPr>
          <w:lang w:val="ru-RU"/>
        </w:rPr>
        <w:t>России</w:t>
      </w:r>
      <w:r w:rsidRPr="00EC7DA0">
        <w:rPr>
          <w:spacing w:val="48"/>
          <w:lang w:val="ru-RU"/>
        </w:rPr>
        <w:t xml:space="preserve"> </w:t>
      </w:r>
      <w:r w:rsidRPr="00EC7DA0">
        <w:rPr>
          <w:lang w:val="ru-RU"/>
        </w:rPr>
        <w:t>и</w:t>
      </w:r>
      <w:r w:rsidRPr="00EC7DA0">
        <w:rPr>
          <w:spacing w:val="42"/>
          <w:lang w:val="ru-RU"/>
        </w:rPr>
        <w:t xml:space="preserve"> </w:t>
      </w:r>
      <w:r w:rsidRPr="00EC7DA0">
        <w:rPr>
          <w:lang w:val="ru-RU"/>
        </w:rPr>
        <w:t>их</w:t>
      </w:r>
      <w:r w:rsidRPr="00EC7DA0">
        <w:rPr>
          <w:spacing w:val="38"/>
          <w:lang w:val="ru-RU"/>
        </w:rPr>
        <w:t xml:space="preserve"> </w:t>
      </w:r>
      <w:r w:rsidRPr="00EC7DA0">
        <w:rPr>
          <w:spacing w:val="-2"/>
          <w:lang w:val="ru-RU"/>
        </w:rPr>
        <w:t>картины</w:t>
      </w:r>
    </w:p>
    <w:p w:rsidR="00E4184B" w:rsidRPr="00EC7DA0" w:rsidRDefault="00EC7DA0">
      <w:pPr>
        <w:pStyle w:val="a4"/>
        <w:spacing w:before="137"/>
        <w:ind w:left="1609" w:firstLine="0"/>
        <w:jc w:val="left"/>
        <w:rPr>
          <w:lang w:val="ru-RU"/>
        </w:rPr>
      </w:pPr>
      <w:r w:rsidRPr="00EC7DA0">
        <w:rPr>
          <w:spacing w:val="-2"/>
          <w:lang w:val="ru-RU"/>
        </w:rPr>
        <w:t>мира.</w:t>
      </w:r>
    </w:p>
    <w:p w:rsidR="00E4184B" w:rsidRPr="00EC7DA0" w:rsidRDefault="00EC7DA0">
      <w:pPr>
        <w:pStyle w:val="a4"/>
        <w:spacing w:before="141"/>
        <w:ind w:left="2310" w:firstLine="0"/>
        <w:jc w:val="left"/>
        <w:rPr>
          <w:lang w:val="ru-RU"/>
        </w:rPr>
      </w:pPr>
      <w:r w:rsidRPr="00EC7DA0">
        <w:rPr>
          <w:lang w:val="ru-RU"/>
        </w:rPr>
        <w:t>Тема</w:t>
      </w:r>
      <w:r w:rsidRPr="00EC7DA0">
        <w:rPr>
          <w:spacing w:val="-6"/>
          <w:lang w:val="ru-RU"/>
        </w:rPr>
        <w:t xml:space="preserve"> </w:t>
      </w:r>
      <w:r w:rsidRPr="00EC7DA0">
        <w:rPr>
          <w:lang w:val="ru-RU"/>
        </w:rPr>
        <w:t>9.</w:t>
      </w:r>
      <w:r w:rsidRPr="00EC7DA0">
        <w:rPr>
          <w:spacing w:val="-8"/>
          <w:lang w:val="ru-RU"/>
        </w:rPr>
        <w:t xml:space="preserve"> </w:t>
      </w:r>
      <w:r w:rsidRPr="00EC7DA0">
        <w:rPr>
          <w:lang w:val="ru-RU"/>
        </w:rPr>
        <w:t>Культура</w:t>
      </w:r>
      <w:r w:rsidRPr="00EC7DA0">
        <w:rPr>
          <w:spacing w:val="-6"/>
          <w:lang w:val="ru-RU"/>
        </w:rPr>
        <w:t xml:space="preserve"> </w:t>
      </w:r>
      <w:r w:rsidRPr="00EC7DA0">
        <w:rPr>
          <w:lang w:val="ru-RU"/>
        </w:rPr>
        <w:t>и</w:t>
      </w:r>
      <w:r w:rsidRPr="00EC7DA0">
        <w:rPr>
          <w:spacing w:val="5"/>
          <w:lang w:val="ru-RU"/>
        </w:rPr>
        <w:t xml:space="preserve"> </w:t>
      </w:r>
      <w:r w:rsidRPr="00EC7DA0">
        <w:rPr>
          <w:spacing w:val="-2"/>
          <w:lang w:val="ru-RU"/>
        </w:rPr>
        <w:t>образование.</w:t>
      </w:r>
    </w:p>
    <w:p w:rsidR="00E4184B" w:rsidRPr="00EC7DA0" w:rsidRDefault="00EC7DA0">
      <w:pPr>
        <w:pStyle w:val="a4"/>
        <w:spacing w:before="137"/>
        <w:ind w:left="2310" w:firstLine="0"/>
        <w:jc w:val="left"/>
        <w:rPr>
          <w:lang w:val="ru-RU"/>
        </w:rPr>
      </w:pPr>
      <w:r w:rsidRPr="00EC7DA0">
        <w:rPr>
          <w:lang w:val="ru-RU"/>
        </w:rPr>
        <w:t>Характеризовать</w:t>
      </w:r>
      <w:r w:rsidRPr="00EC7DA0">
        <w:rPr>
          <w:spacing w:val="74"/>
          <w:lang w:val="ru-RU"/>
        </w:rPr>
        <w:t xml:space="preserve"> </w:t>
      </w:r>
      <w:r w:rsidRPr="00EC7DA0">
        <w:rPr>
          <w:lang w:val="ru-RU"/>
        </w:rPr>
        <w:t>термин</w:t>
      </w:r>
      <w:r w:rsidRPr="00EC7DA0">
        <w:rPr>
          <w:spacing w:val="77"/>
          <w:lang w:val="ru-RU"/>
        </w:rPr>
        <w:t xml:space="preserve"> </w:t>
      </w:r>
      <w:r w:rsidRPr="00EC7DA0">
        <w:rPr>
          <w:lang w:val="ru-RU"/>
        </w:rPr>
        <w:t>«образование»</w:t>
      </w:r>
      <w:r w:rsidRPr="00EC7DA0">
        <w:rPr>
          <w:spacing w:val="68"/>
          <w:lang w:val="ru-RU"/>
        </w:rPr>
        <w:t xml:space="preserve"> </w:t>
      </w:r>
      <w:r w:rsidRPr="00EC7DA0">
        <w:rPr>
          <w:lang w:val="ru-RU"/>
        </w:rPr>
        <w:t>и</w:t>
      </w:r>
      <w:r w:rsidRPr="00EC7DA0">
        <w:rPr>
          <w:spacing w:val="56"/>
          <w:w w:val="150"/>
          <w:lang w:val="ru-RU"/>
        </w:rPr>
        <w:t xml:space="preserve"> </w:t>
      </w:r>
      <w:r w:rsidRPr="00EC7DA0">
        <w:rPr>
          <w:lang w:val="ru-RU"/>
        </w:rPr>
        <w:t>уметь</w:t>
      </w:r>
      <w:r w:rsidRPr="00EC7DA0">
        <w:rPr>
          <w:spacing w:val="78"/>
          <w:lang w:val="ru-RU"/>
        </w:rPr>
        <w:t xml:space="preserve"> </w:t>
      </w:r>
      <w:r w:rsidRPr="00EC7DA0">
        <w:rPr>
          <w:lang w:val="ru-RU"/>
        </w:rPr>
        <w:t>обосновать</w:t>
      </w:r>
      <w:r w:rsidRPr="00EC7DA0">
        <w:rPr>
          <w:spacing w:val="53"/>
          <w:w w:val="150"/>
          <w:lang w:val="ru-RU"/>
        </w:rPr>
        <w:t xml:space="preserve"> </w:t>
      </w:r>
      <w:r w:rsidRPr="00EC7DA0">
        <w:rPr>
          <w:lang w:val="ru-RU"/>
        </w:rPr>
        <w:t>его</w:t>
      </w:r>
      <w:r w:rsidRPr="00EC7DA0">
        <w:rPr>
          <w:spacing w:val="76"/>
          <w:lang w:val="ru-RU"/>
        </w:rPr>
        <w:t xml:space="preserve"> </w:t>
      </w:r>
      <w:r w:rsidRPr="00EC7DA0">
        <w:rPr>
          <w:lang w:val="ru-RU"/>
        </w:rPr>
        <w:t>важность</w:t>
      </w:r>
      <w:r w:rsidRPr="00EC7DA0">
        <w:rPr>
          <w:spacing w:val="53"/>
          <w:w w:val="150"/>
          <w:lang w:val="ru-RU"/>
        </w:rPr>
        <w:t xml:space="preserve"> </w:t>
      </w:r>
      <w:r w:rsidRPr="00EC7DA0">
        <w:rPr>
          <w:spacing w:val="-5"/>
          <w:lang w:val="ru-RU"/>
        </w:rPr>
        <w:t>для</w:t>
      </w:r>
    </w:p>
    <w:p w:rsidR="00E4184B" w:rsidRPr="00EC7DA0" w:rsidRDefault="00EC7DA0">
      <w:pPr>
        <w:pStyle w:val="a4"/>
        <w:spacing w:before="142"/>
        <w:ind w:firstLine="0"/>
        <w:rPr>
          <w:lang w:val="ru-RU"/>
        </w:rPr>
      </w:pPr>
      <w:r w:rsidRPr="00EC7DA0">
        <w:rPr>
          <w:lang w:val="ru-RU"/>
        </w:rPr>
        <w:t>личности</w:t>
      </w:r>
      <w:r w:rsidRPr="00EC7DA0">
        <w:rPr>
          <w:spacing w:val="-3"/>
          <w:lang w:val="ru-RU"/>
        </w:rPr>
        <w:t xml:space="preserve"> </w:t>
      </w:r>
      <w:r w:rsidRPr="00EC7DA0">
        <w:rPr>
          <w:lang w:val="ru-RU"/>
        </w:rPr>
        <w:t>и</w:t>
      </w:r>
      <w:r w:rsidRPr="00EC7DA0">
        <w:rPr>
          <w:spacing w:val="-7"/>
          <w:lang w:val="ru-RU"/>
        </w:rPr>
        <w:t xml:space="preserve"> </w:t>
      </w:r>
      <w:r w:rsidRPr="00EC7DA0">
        <w:rPr>
          <w:spacing w:val="-2"/>
          <w:lang w:val="ru-RU"/>
        </w:rPr>
        <w:t>общества;</w:t>
      </w:r>
    </w:p>
    <w:p w:rsidR="00E4184B" w:rsidRPr="00EC7DA0" w:rsidRDefault="00EC7DA0">
      <w:pPr>
        <w:pStyle w:val="a4"/>
        <w:spacing w:before="132" w:line="362" w:lineRule="auto"/>
        <w:ind w:right="844"/>
        <w:rPr>
          <w:lang w:val="ru-RU"/>
        </w:rPr>
      </w:pPr>
      <w:r w:rsidRPr="00EC7DA0">
        <w:rPr>
          <w:lang w:val="ru-RU"/>
        </w:rPr>
        <w:t xml:space="preserve">иметь представление об основных ступенях образования в России и их </w:t>
      </w:r>
      <w:r w:rsidRPr="00EC7DA0">
        <w:rPr>
          <w:spacing w:val="-2"/>
          <w:lang w:val="ru-RU"/>
        </w:rPr>
        <w:t>необходимости;</w:t>
      </w:r>
    </w:p>
    <w:p w:rsidR="00E4184B" w:rsidRPr="00EC7DA0" w:rsidRDefault="00EC7DA0">
      <w:pPr>
        <w:pStyle w:val="a4"/>
        <w:spacing w:before="2"/>
        <w:ind w:left="2310" w:firstLine="0"/>
        <w:rPr>
          <w:lang w:val="ru-RU"/>
        </w:rPr>
      </w:pPr>
      <w:r w:rsidRPr="00EC7DA0">
        <w:rPr>
          <w:lang w:val="ru-RU"/>
        </w:rPr>
        <w:t>понимать</w:t>
      </w:r>
      <w:r w:rsidRPr="00EC7DA0">
        <w:rPr>
          <w:spacing w:val="-15"/>
          <w:lang w:val="ru-RU"/>
        </w:rPr>
        <w:t xml:space="preserve"> </w:t>
      </w:r>
      <w:r w:rsidRPr="00EC7DA0">
        <w:rPr>
          <w:lang w:val="ru-RU"/>
        </w:rPr>
        <w:t>взаимосвязь</w:t>
      </w:r>
      <w:r w:rsidRPr="00EC7DA0">
        <w:rPr>
          <w:spacing w:val="-9"/>
          <w:lang w:val="ru-RU"/>
        </w:rPr>
        <w:t xml:space="preserve"> </w:t>
      </w:r>
      <w:r w:rsidRPr="00EC7DA0">
        <w:rPr>
          <w:lang w:val="ru-RU"/>
        </w:rPr>
        <w:t>культуры</w:t>
      </w:r>
      <w:r w:rsidRPr="00EC7DA0">
        <w:rPr>
          <w:spacing w:val="-10"/>
          <w:lang w:val="ru-RU"/>
        </w:rPr>
        <w:t xml:space="preserve"> </w:t>
      </w:r>
      <w:r w:rsidRPr="00EC7DA0">
        <w:rPr>
          <w:lang w:val="ru-RU"/>
        </w:rPr>
        <w:t>и</w:t>
      </w:r>
      <w:r w:rsidRPr="00EC7DA0">
        <w:rPr>
          <w:spacing w:val="-6"/>
          <w:lang w:val="ru-RU"/>
        </w:rPr>
        <w:t xml:space="preserve"> </w:t>
      </w:r>
      <w:r w:rsidRPr="00EC7DA0">
        <w:rPr>
          <w:lang w:val="ru-RU"/>
        </w:rPr>
        <w:t>образованности</w:t>
      </w:r>
      <w:r w:rsidRPr="00EC7DA0">
        <w:rPr>
          <w:spacing w:val="-3"/>
          <w:lang w:val="ru-RU"/>
        </w:rPr>
        <w:t xml:space="preserve"> </w:t>
      </w:r>
      <w:r w:rsidRPr="00EC7DA0">
        <w:rPr>
          <w:spacing w:val="-2"/>
          <w:lang w:val="ru-RU"/>
        </w:rPr>
        <w:t>человека;</w:t>
      </w:r>
    </w:p>
    <w:p w:rsidR="00E4184B" w:rsidRPr="00EC7DA0" w:rsidRDefault="00EC7DA0">
      <w:pPr>
        <w:pStyle w:val="a4"/>
        <w:spacing w:before="137" w:line="360" w:lineRule="auto"/>
        <w:ind w:right="862"/>
        <w:rPr>
          <w:lang w:val="ru-RU"/>
        </w:rPr>
      </w:pPr>
      <w:r w:rsidRPr="00EC7DA0">
        <w:rPr>
          <w:lang w:val="ru-RU"/>
        </w:rPr>
        <w:t>приводить примеры взаимосвязи между знанием, образованием и личностным и профессиональным ростом человека;</w:t>
      </w:r>
    </w:p>
    <w:p w:rsidR="00E4184B" w:rsidRPr="00EC7DA0" w:rsidRDefault="00EC7DA0">
      <w:pPr>
        <w:pStyle w:val="a4"/>
        <w:spacing w:line="360" w:lineRule="auto"/>
        <w:ind w:right="843"/>
        <w:rPr>
          <w:lang w:val="ru-RU"/>
        </w:rPr>
      </w:pPr>
      <w:r w:rsidRPr="00EC7DA0">
        <w:rPr>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4184B" w:rsidRPr="00EC7DA0" w:rsidRDefault="00EC7DA0">
      <w:pPr>
        <w:pStyle w:val="a4"/>
        <w:ind w:left="2310" w:firstLine="0"/>
        <w:rPr>
          <w:lang w:val="ru-RU"/>
        </w:rPr>
      </w:pPr>
      <w:r w:rsidRPr="00EC7DA0">
        <w:rPr>
          <w:lang w:val="ru-RU"/>
        </w:rPr>
        <w:t>Тема</w:t>
      </w:r>
      <w:r w:rsidRPr="00EC7DA0">
        <w:rPr>
          <w:spacing w:val="-14"/>
          <w:lang w:val="ru-RU"/>
        </w:rPr>
        <w:t xml:space="preserve"> </w:t>
      </w:r>
      <w:r w:rsidRPr="00EC7DA0">
        <w:rPr>
          <w:lang w:val="ru-RU"/>
        </w:rPr>
        <w:t>10.</w:t>
      </w:r>
      <w:r w:rsidRPr="00EC7DA0">
        <w:rPr>
          <w:spacing w:val="-10"/>
          <w:lang w:val="ru-RU"/>
        </w:rPr>
        <w:t xml:space="preserve"> </w:t>
      </w:r>
      <w:r w:rsidRPr="00EC7DA0">
        <w:rPr>
          <w:lang w:val="ru-RU"/>
        </w:rPr>
        <w:t>Многообразие</w:t>
      </w:r>
      <w:r w:rsidRPr="00EC7DA0">
        <w:rPr>
          <w:spacing w:val="-6"/>
          <w:lang w:val="ru-RU"/>
        </w:rPr>
        <w:t xml:space="preserve"> </w:t>
      </w:r>
      <w:r w:rsidRPr="00EC7DA0">
        <w:rPr>
          <w:lang w:val="ru-RU"/>
        </w:rPr>
        <w:t>культур</w:t>
      </w:r>
      <w:r w:rsidRPr="00EC7DA0">
        <w:rPr>
          <w:spacing w:val="-7"/>
          <w:lang w:val="ru-RU"/>
        </w:rPr>
        <w:t xml:space="preserve"> </w:t>
      </w:r>
      <w:r w:rsidRPr="00EC7DA0">
        <w:rPr>
          <w:lang w:val="ru-RU"/>
        </w:rPr>
        <w:t>России</w:t>
      </w:r>
      <w:r w:rsidRPr="00EC7DA0">
        <w:rPr>
          <w:spacing w:val="-5"/>
          <w:lang w:val="ru-RU"/>
        </w:rPr>
        <w:t xml:space="preserve"> </w:t>
      </w:r>
      <w:r w:rsidRPr="00EC7DA0">
        <w:rPr>
          <w:lang w:val="ru-RU"/>
        </w:rPr>
        <w:t>(практическое</w:t>
      </w:r>
      <w:r w:rsidRPr="00EC7DA0">
        <w:rPr>
          <w:spacing w:val="-6"/>
          <w:lang w:val="ru-RU"/>
        </w:rPr>
        <w:t xml:space="preserve"> </w:t>
      </w:r>
      <w:r w:rsidRPr="00EC7DA0">
        <w:rPr>
          <w:spacing w:val="-2"/>
          <w:lang w:val="ru-RU"/>
        </w:rPr>
        <w:t>занятие).</w:t>
      </w:r>
    </w:p>
    <w:p w:rsidR="00E4184B" w:rsidRPr="00EC7DA0" w:rsidRDefault="00EC7DA0">
      <w:pPr>
        <w:pStyle w:val="a4"/>
        <w:spacing w:before="132" w:line="362" w:lineRule="auto"/>
        <w:ind w:right="878"/>
        <w:jc w:val="left"/>
        <w:rPr>
          <w:lang w:val="ru-RU"/>
        </w:rPr>
      </w:pPr>
      <w:r w:rsidRPr="00EC7DA0">
        <w:rPr>
          <w:lang w:val="ru-RU"/>
        </w:rPr>
        <w:t>Иметь</w:t>
      </w:r>
      <w:r w:rsidRPr="00EC7DA0">
        <w:rPr>
          <w:spacing w:val="37"/>
          <w:lang w:val="ru-RU"/>
        </w:rPr>
        <w:t xml:space="preserve"> </w:t>
      </w:r>
      <w:r w:rsidRPr="00EC7DA0">
        <w:rPr>
          <w:lang w:val="ru-RU"/>
        </w:rPr>
        <w:t>сформированные</w:t>
      </w:r>
      <w:r w:rsidRPr="00EC7DA0">
        <w:rPr>
          <w:spacing w:val="33"/>
          <w:lang w:val="ru-RU"/>
        </w:rPr>
        <w:t xml:space="preserve"> </w:t>
      </w:r>
      <w:r w:rsidRPr="00EC7DA0">
        <w:rPr>
          <w:lang w:val="ru-RU"/>
        </w:rPr>
        <w:t>представления</w:t>
      </w:r>
      <w:r w:rsidRPr="00EC7DA0">
        <w:rPr>
          <w:spacing w:val="31"/>
          <w:lang w:val="ru-RU"/>
        </w:rPr>
        <w:t xml:space="preserve"> </w:t>
      </w:r>
      <w:r w:rsidRPr="00EC7DA0">
        <w:rPr>
          <w:lang w:val="ru-RU"/>
        </w:rPr>
        <w:t>о</w:t>
      </w:r>
      <w:r w:rsidRPr="00EC7DA0">
        <w:rPr>
          <w:spacing w:val="39"/>
          <w:lang w:val="ru-RU"/>
        </w:rPr>
        <w:t xml:space="preserve"> </w:t>
      </w:r>
      <w:r w:rsidRPr="00EC7DA0">
        <w:rPr>
          <w:lang w:val="ru-RU"/>
        </w:rPr>
        <w:t>закономерностях</w:t>
      </w:r>
      <w:r w:rsidRPr="00EC7DA0">
        <w:rPr>
          <w:spacing w:val="32"/>
          <w:lang w:val="ru-RU"/>
        </w:rPr>
        <w:t xml:space="preserve"> </w:t>
      </w:r>
      <w:r w:rsidRPr="00EC7DA0">
        <w:rPr>
          <w:lang w:val="ru-RU"/>
        </w:rPr>
        <w:t>развития</w:t>
      </w:r>
      <w:r w:rsidRPr="00EC7DA0">
        <w:rPr>
          <w:spacing w:val="36"/>
          <w:lang w:val="ru-RU"/>
        </w:rPr>
        <w:t xml:space="preserve"> </w:t>
      </w:r>
      <w:r w:rsidRPr="00EC7DA0">
        <w:rPr>
          <w:lang w:val="ru-RU"/>
        </w:rPr>
        <w:t>культуры</w:t>
      </w:r>
      <w:r w:rsidRPr="00EC7DA0">
        <w:rPr>
          <w:spacing w:val="37"/>
          <w:lang w:val="ru-RU"/>
        </w:rPr>
        <w:t xml:space="preserve"> </w:t>
      </w:r>
      <w:r w:rsidRPr="00EC7DA0">
        <w:rPr>
          <w:lang w:val="ru-RU"/>
        </w:rPr>
        <w:t>и истории народов, их культурных особенностях;</w:t>
      </w:r>
    </w:p>
    <w:p w:rsidR="00E4184B" w:rsidRPr="00EC7DA0" w:rsidRDefault="00EC7DA0">
      <w:pPr>
        <w:pStyle w:val="a4"/>
        <w:spacing w:before="1" w:line="364" w:lineRule="auto"/>
        <w:ind w:right="878"/>
        <w:jc w:val="left"/>
        <w:rPr>
          <w:lang w:val="ru-RU"/>
        </w:rPr>
      </w:pPr>
      <w:r w:rsidRPr="00EC7DA0">
        <w:rPr>
          <w:lang w:val="ru-RU"/>
        </w:rPr>
        <w:t>выделять</w:t>
      </w:r>
      <w:r w:rsidRPr="00EC7DA0">
        <w:rPr>
          <w:spacing w:val="-6"/>
          <w:lang w:val="ru-RU"/>
        </w:rPr>
        <w:t xml:space="preserve"> </w:t>
      </w:r>
      <w:r w:rsidRPr="00EC7DA0">
        <w:rPr>
          <w:lang w:val="ru-RU"/>
        </w:rPr>
        <w:t>общее</w:t>
      </w:r>
      <w:r w:rsidRPr="00EC7DA0">
        <w:rPr>
          <w:spacing w:val="-8"/>
          <w:lang w:val="ru-RU"/>
        </w:rPr>
        <w:t xml:space="preserve"> </w:t>
      </w:r>
      <w:r w:rsidRPr="00EC7DA0">
        <w:rPr>
          <w:lang w:val="ru-RU"/>
        </w:rPr>
        <w:t>и</w:t>
      </w:r>
      <w:r w:rsidRPr="00EC7DA0">
        <w:rPr>
          <w:spacing w:val="-2"/>
          <w:lang w:val="ru-RU"/>
        </w:rPr>
        <w:t xml:space="preserve"> </w:t>
      </w:r>
      <w:r w:rsidRPr="00EC7DA0">
        <w:rPr>
          <w:lang w:val="ru-RU"/>
        </w:rPr>
        <w:t>единичное</w:t>
      </w:r>
      <w:r w:rsidRPr="00EC7DA0">
        <w:rPr>
          <w:spacing w:val="-8"/>
          <w:lang w:val="ru-RU"/>
        </w:rPr>
        <w:t xml:space="preserve"> </w:t>
      </w:r>
      <w:r w:rsidRPr="00EC7DA0">
        <w:rPr>
          <w:lang w:val="ru-RU"/>
        </w:rPr>
        <w:t>в</w:t>
      </w:r>
      <w:r w:rsidRPr="00EC7DA0">
        <w:rPr>
          <w:spacing w:val="-2"/>
          <w:lang w:val="ru-RU"/>
        </w:rPr>
        <w:t xml:space="preserve"> </w:t>
      </w:r>
      <w:r w:rsidRPr="00EC7DA0">
        <w:rPr>
          <w:lang w:val="ru-RU"/>
        </w:rPr>
        <w:t>культуре</w:t>
      </w:r>
      <w:r w:rsidRPr="00EC7DA0">
        <w:rPr>
          <w:spacing w:val="-3"/>
          <w:lang w:val="ru-RU"/>
        </w:rPr>
        <w:t xml:space="preserve"> </w:t>
      </w:r>
      <w:r w:rsidRPr="00EC7DA0">
        <w:rPr>
          <w:lang w:val="ru-RU"/>
        </w:rPr>
        <w:t>на</w:t>
      </w:r>
      <w:r w:rsidRPr="00EC7DA0">
        <w:rPr>
          <w:spacing w:val="-3"/>
          <w:lang w:val="ru-RU"/>
        </w:rPr>
        <w:t xml:space="preserve"> </w:t>
      </w:r>
      <w:r w:rsidRPr="00EC7DA0">
        <w:rPr>
          <w:lang w:val="ru-RU"/>
        </w:rPr>
        <w:t>основе</w:t>
      </w:r>
      <w:r w:rsidRPr="00EC7DA0">
        <w:rPr>
          <w:spacing w:val="-8"/>
          <w:lang w:val="ru-RU"/>
        </w:rPr>
        <w:t xml:space="preserve"> </w:t>
      </w:r>
      <w:r w:rsidRPr="00EC7DA0">
        <w:rPr>
          <w:lang w:val="ru-RU"/>
        </w:rPr>
        <w:t>предметных</w:t>
      </w:r>
      <w:r w:rsidRPr="00EC7DA0">
        <w:rPr>
          <w:spacing w:val="-7"/>
          <w:lang w:val="ru-RU"/>
        </w:rPr>
        <w:t xml:space="preserve"> </w:t>
      </w:r>
      <w:r w:rsidRPr="00EC7DA0">
        <w:rPr>
          <w:lang w:val="ru-RU"/>
        </w:rPr>
        <w:t>знаний</w:t>
      </w:r>
      <w:r w:rsidRPr="00EC7DA0">
        <w:rPr>
          <w:spacing w:val="-6"/>
          <w:lang w:val="ru-RU"/>
        </w:rPr>
        <w:t xml:space="preserve"> </w:t>
      </w:r>
      <w:r w:rsidRPr="00EC7DA0">
        <w:rPr>
          <w:lang w:val="ru-RU"/>
        </w:rPr>
        <w:t>о</w:t>
      </w:r>
      <w:r w:rsidRPr="00EC7DA0">
        <w:rPr>
          <w:spacing w:val="-3"/>
          <w:lang w:val="ru-RU"/>
        </w:rPr>
        <w:t xml:space="preserve"> </w:t>
      </w:r>
      <w:r w:rsidRPr="00EC7DA0">
        <w:rPr>
          <w:lang w:val="ru-RU"/>
        </w:rPr>
        <w:t>культуре своего народа;</w:t>
      </w:r>
    </w:p>
    <w:p w:rsidR="00E4184B" w:rsidRPr="00EC7DA0" w:rsidRDefault="00EC7DA0">
      <w:pPr>
        <w:pStyle w:val="a4"/>
        <w:spacing w:line="355" w:lineRule="auto"/>
        <w:jc w:val="left"/>
        <w:rPr>
          <w:lang w:val="ru-RU"/>
        </w:rPr>
      </w:pPr>
      <w:r w:rsidRPr="00EC7DA0">
        <w:rPr>
          <w:lang w:val="ru-RU"/>
        </w:rPr>
        <w:t>предполагать</w:t>
      </w:r>
      <w:r w:rsidRPr="00EC7DA0">
        <w:rPr>
          <w:spacing w:val="35"/>
          <w:lang w:val="ru-RU"/>
        </w:rPr>
        <w:t xml:space="preserve"> </w:t>
      </w:r>
      <w:r w:rsidRPr="00EC7DA0">
        <w:rPr>
          <w:lang w:val="ru-RU"/>
        </w:rPr>
        <w:t>и</w:t>
      </w:r>
      <w:r w:rsidRPr="00EC7DA0">
        <w:rPr>
          <w:spacing w:val="37"/>
          <w:lang w:val="ru-RU"/>
        </w:rPr>
        <w:t xml:space="preserve"> </w:t>
      </w:r>
      <w:r w:rsidRPr="00EC7DA0">
        <w:rPr>
          <w:lang w:val="ru-RU"/>
        </w:rPr>
        <w:t>доказывать</w:t>
      </w:r>
      <w:r w:rsidRPr="00EC7DA0">
        <w:rPr>
          <w:spacing w:val="35"/>
          <w:lang w:val="ru-RU"/>
        </w:rPr>
        <w:t xml:space="preserve"> </w:t>
      </w:r>
      <w:r w:rsidRPr="00EC7DA0">
        <w:rPr>
          <w:lang w:val="ru-RU"/>
        </w:rPr>
        <w:t>наличие</w:t>
      </w:r>
      <w:r w:rsidRPr="00EC7DA0">
        <w:rPr>
          <w:spacing w:val="36"/>
          <w:lang w:val="ru-RU"/>
        </w:rPr>
        <w:t xml:space="preserve"> </w:t>
      </w:r>
      <w:r w:rsidRPr="00EC7DA0">
        <w:rPr>
          <w:lang w:val="ru-RU"/>
        </w:rPr>
        <w:t>взаимосвязи</w:t>
      </w:r>
      <w:r w:rsidRPr="00EC7DA0">
        <w:rPr>
          <w:spacing w:val="39"/>
          <w:lang w:val="ru-RU"/>
        </w:rPr>
        <w:t xml:space="preserve"> </w:t>
      </w:r>
      <w:r w:rsidRPr="00EC7DA0">
        <w:rPr>
          <w:lang w:val="ru-RU"/>
        </w:rPr>
        <w:t>между культурой</w:t>
      </w:r>
      <w:r w:rsidRPr="00EC7DA0">
        <w:rPr>
          <w:spacing w:val="39"/>
          <w:lang w:val="ru-RU"/>
        </w:rPr>
        <w:t xml:space="preserve"> </w:t>
      </w:r>
      <w:r w:rsidRPr="00EC7DA0">
        <w:rPr>
          <w:lang w:val="ru-RU"/>
        </w:rPr>
        <w:t>и</w:t>
      </w:r>
      <w:r w:rsidRPr="00EC7DA0">
        <w:rPr>
          <w:spacing w:val="37"/>
          <w:lang w:val="ru-RU"/>
        </w:rPr>
        <w:t xml:space="preserve"> </w:t>
      </w:r>
      <w:r w:rsidRPr="00EC7DA0">
        <w:rPr>
          <w:lang w:val="ru-RU"/>
        </w:rPr>
        <w:t>духовно- нравственными ценностями на основе местной культурно-исторической специфики;</w:t>
      </w:r>
    </w:p>
    <w:p w:rsidR="00E4184B" w:rsidRPr="00EC7DA0" w:rsidRDefault="00EC7DA0">
      <w:pPr>
        <w:pStyle w:val="a4"/>
        <w:spacing w:before="1" w:line="362" w:lineRule="auto"/>
        <w:ind w:right="997"/>
        <w:jc w:val="left"/>
        <w:rPr>
          <w:lang w:val="ru-RU"/>
        </w:rPr>
      </w:pPr>
      <w:r w:rsidRPr="00EC7DA0">
        <w:rPr>
          <w:lang w:val="ru-RU"/>
        </w:rPr>
        <w:t>обосновывать</w:t>
      </w:r>
      <w:r w:rsidRPr="00EC7DA0">
        <w:rPr>
          <w:spacing w:val="40"/>
          <w:lang w:val="ru-RU"/>
        </w:rPr>
        <w:t xml:space="preserve"> </w:t>
      </w:r>
      <w:r w:rsidRPr="00EC7DA0">
        <w:rPr>
          <w:lang w:val="ru-RU"/>
        </w:rPr>
        <w:t>важность</w:t>
      </w:r>
      <w:r w:rsidRPr="00EC7DA0">
        <w:rPr>
          <w:spacing w:val="40"/>
          <w:lang w:val="ru-RU"/>
        </w:rPr>
        <w:t xml:space="preserve"> </w:t>
      </w:r>
      <w:r w:rsidRPr="00EC7DA0">
        <w:rPr>
          <w:lang w:val="ru-RU"/>
        </w:rPr>
        <w:t>сохранения</w:t>
      </w:r>
      <w:r w:rsidRPr="00EC7DA0">
        <w:rPr>
          <w:spacing w:val="40"/>
          <w:lang w:val="ru-RU"/>
        </w:rPr>
        <w:t xml:space="preserve"> </w:t>
      </w:r>
      <w:r w:rsidRPr="00EC7DA0">
        <w:rPr>
          <w:lang w:val="ru-RU"/>
        </w:rPr>
        <w:t>культурного</w:t>
      </w:r>
      <w:r w:rsidRPr="00EC7DA0">
        <w:rPr>
          <w:spacing w:val="40"/>
          <w:lang w:val="ru-RU"/>
        </w:rPr>
        <w:t xml:space="preserve"> </w:t>
      </w:r>
      <w:r w:rsidRPr="00EC7DA0">
        <w:rPr>
          <w:lang w:val="ru-RU"/>
        </w:rPr>
        <w:t>многообразия</w:t>
      </w:r>
      <w:r w:rsidRPr="00EC7DA0">
        <w:rPr>
          <w:spacing w:val="40"/>
          <w:lang w:val="ru-RU"/>
        </w:rPr>
        <w:t xml:space="preserve"> </w:t>
      </w:r>
      <w:r w:rsidRPr="00EC7DA0">
        <w:rPr>
          <w:lang w:val="ru-RU"/>
        </w:rPr>
        <w:t>как</w:t>
      </w:r>
      <w:r w:rsidRPr="00EC7DA0">
        <w:rPr>
          <w:spacing w:val="40"/>
          <w:lang w:val="ru-RU"/>
        </w:rPr>
        <w:t xml:space="preserve"> </w:t>
      </w:r>
      <w:r w:rsidRPr="00EC7DA0">
        <w:rPr>
          <w:lang w:val="ru-RU"/>
        </w:rPr>
        <w:t>источника духовно-нравственных ценностей, морали и нравственности современного общества.</w:t>
      </w:r>
    </w:p>
    <w:p w:rsidR="00E4184B" w:rsidRPr="00EC7DA0" w:rsidRDefault="00EC7DA0">
      <w:pPr>
        <w:pStyle w:val="a4"/>
        <w:spacing w:line="360" w:lineRule="auto"/>
        <w:ind w:left="2310" w:right="2339" w:firstLine="0"/>
        <w:jc w:val="left"/>
        <w:rPr>
          <w:lang w:val="ru-RU"/>
        </w:rPr>
      </w:pPr>
      <w:r w:rsidRPr="00EC7DA0">
        <w:rPr>
          <w:lang w:val="ru-RU"/>
        </w:rPr>
        <w:t>Тематический</w:t>
      </w:r>
      <w:r w:rsidRPr="00EC7DA0">
        <w:rPr>
          <w:spacing w:val="-10"/>
          <w:lang w:val="ru-RU"/>
        </w:rPr>
        <w:t xml:space="preserve"> </w:t>
      </w:r>
      <w:r w:rsidRPr="00EC7DA0">
        <w:rPr>
          <w:lang w:val="ru-RU"/>
        </w:rPr>
        <w:t>блок</w:t>
      </w:r>
      <w:r w:rsidRPr="00EC7DA0">
        <w:rPr>
          <w:spacing w:val="-15"/>
          <w:lang w:val="ru-RU"/>
        </w:rPr>
        <w:t xml:space="preserve"> </w:t>
      </w:r>
      <w:r w:rsidRPr="00EC7DA0">
        <w:rPr>
          <w:lang w:val="ru-RU"/>
        </w:rPr>
        <w:t>2.</w:t>
      </w:r>
      <w:r w:rsidRPr="00EC7DA0">
        <w:rPr>
          <w:spacing w:val="-9"/>
          <w:lang w:val="ru-RU"/>
        </w:rPr>
        <w:t xml:space="preserve"> </w:t>
      </w:r>
      <w:r w:rsidRPr="00EC7DA0">
        <w:rPr>
          <w:lang w:val="ru-RU"/>
        </w:rPr>
        <w:t>«Семья</w:t>
      </w:r>
      <w:r w:rsidRPr="00EC7DA0">
        <w:rPr>
          <w:spacing w:val="-15"/>
          <w:lang w:val="ru-RU"/>
        </w:rPr>
        <w:t xml:space="preserve"> </w:t>
      </w:r>
      <w:r w:rsidRPr="00EC7DA0">
        <w:rPr>
          <w:lang w:val="ru-RU"/>
        </w:rPr>
        <w:t>и</w:t>
      </w:r>
      <w:r w:rsidRPr="00EC7DA0">
        <w:rPr>
          <w:spacing w:val="-11"/>
          <w:lang w:val="ru-RU"/>
        </w:rPr>
        <w:t xml:space="preserve"> </w:t>
      </w:r>
      <w:r w:rsidRPr="00EC7DA0">
        <w:rPr>
          <w:lang w:val="ru-RU"/>
        </w:rPr>
        <w:t>духовно-нравственные</w:t>
      </w:r>
      <w:r w:rsidRPr="00EC7DA0">
        <w:rPr>
          <w:spacing w:val="-15"/>
          <w:lang w:val="ru-RU"/>
        </w:rPr>
        <w:t xml:space="preserve"> </w:t>
      </w:r>
      <w:r w:rsidRPr="00EC7DA0">
        <w:rPr>
          <w:lang w:val="ru-RU"/>
        </w:rPr>
        <w:t>ценности». Тема 11. Семья - хранитель духовных ценностей.</w:t>
      </w:r>
    </w:p>
    <w:p w:rsidR="00E4184B" w:rsidRPr="00EC7DA0" w:rsidRDefault="00EC7DA0">
      <w:pPr>
        <w:pStyle w:val="a4"/>
        <w:ind w:left="2310" w:firstLine="0"/>
        <w:jc w:val="left"/>
        <w:rPr>
          <w:lang w:val="ru-RU"/>
        </w:rPr>
      </w:pPr>
      <w:r w:rsidRPr="00EC7DA0">
        <w:rPr>
          <w:lang w:val="ru-RU"/>
        </w:rPr>
        <w:t>Знать</w:t>
      </w:r>
      <w:r w:rsidRPr="00EC7DA0">
        <w:rPr>
          <w:spacing w:val="-4"/>
          <w:lang w:val="ru-RU"/>
        </w:rPr>
        <w:t xml:space="preserve"> </w:t>
      </w:r>
      <w:r w:rsidRPr="00EC7DA0">
        <w:rPr>
          <w:lang w:val="ru-RU"/>
        </w:rPr>
        <w:t>и</w:t>
      </w:r>
      <w:r w:rsidRPr="00EC7DA0">
        <w:rPr>
          <w:spacing w:val="-5"/>
          <w:lang w:val="ru-RU"/>
        </w:rPr>
        <w:t xml:space="preserve"> </w:t>
      </w:r>
      <w:r w:rsidRPr="00EC7DA0">
        <w:rPr>
          <w:lang w:val="ru-RU"/>
        </w:rPr>
        <w:t>понимать</w:t>
      </w:r>
      <w:r w:rsidRPr="00EC7DA0">
        <w:rPr>
          <w:spacing w:val="-2"/>
          <w:lang w:val="ru-RU"/>
        </w:rPr>
        <w:t xml:space="preserve"> </w:t>
      </w:r>
      <w:r w:rsidRPr="00EC7DA0">
        <w:rPr>
          <w:lang w:val="ru-RU"/>
        </w:rPr>
        <w:t>смысл</w:t>
      </w:r>
      <w:r w:rsidRPr="00EC7DA0">
        <w:rPr>
          <w:spacing w:val="-5"/>
          <w:lang w:val="ru-RU"/>
        </w:rPr>
        <w:t xml:space="preserve"> </w:t>
      </w:r>
      <w:r w:rsidRPr="00EC7DA0">
        <w:rPr>
          <w:lang w:val="ru-RU"/>
        </w:rPr>
        <w:t xml:space="preserve">термина </w:t>
      </w:r>
      <w:r w:rsidRPr="00EC7DA0">
        <w:rPr>
          <w:spacing w:val="-2"/>
          <w:lang w:val="ru-RU"/>
        </w:rPr>
        <w:t>«семья»;</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jc w:val="left"/>
        <w:rPr>
          <w:lang w:val="ru-RU"/>
        </w:rPr>
      </w:pPr>
      <w:r w:rsidRPr="00EC7DA0">
        <w:rPr>
          <w:lang w:val="ru-RU"/>
        </w:rPr>
        <w:lastRenderedPageBreak/>
        <w:t>иметь</w:t>
      </w:r>
      <w:r w:rsidRPr="00EC7DA0">
        <w:rPr>
          <w:spacing w:val="40"/>
          <w:lang w:val="ru-RU"/>
        </w:rPr>
        <w:t xml:space="preserve"> </w:t>
      </w:r>
      <w:r w:rsidRPr="00EC7DA0">
        <w:rPr>
          <w:lang w:val="ru-RU"/>
        </w:rPr>
        <w:t>представление</w:t>
      </w:r>
      <w:r w:rsidRPr="00EC7DA0">
        <w:rPr>
          <w:spacing w:val="33"/>
          <w:lang w:val="ru-RU"/>
        </w:rPr>
        <w:t xml:space="preserve"> </w:t>
      </w:r>
      <w:r w:rsidRPr="00EC7DA0">
        <w:rPr>
          <w:lang w:val="ru-RU"/>
        </w:rPr>
        <w:t>о</w:t>
      </w:r>
      <w:r w:rsidRPr="00EC7DA0">
        <w:rPr>
          <w:spacing w:val="37"/>
          <w:lang w:val="ru-RU"/>
        </w:rPr>
        <w:t xml:space="preserve"> </w:t>
      </w:r>
      <w:r w:rsidRPr="00EC7DA0">
        <w:rPr>
          <w:lang w:val="ru-RU"/>
        </w:rPr>
        <w:t>взаимосвязях</w:t>
      </w:r>
      <w:r w:rsidRPr="00EC7DA0">
        <w:rPr>
          <w:spacing w:val="34"/>
          <w:lang w:val="ru-RU"/>
        </w:rPr>
        <w:t xml:space="preserve"> </w:t>
      </w:r>
      <w:r w:rsidRPr="00EC7DA0">
        <w:rPr>
          <w:lang w:val="ru-RU"/>
        </w:rPr>
        <w:t>между типом</w:t>
      </w:r>
      <w:r w:rsidRPr="00EC7DA0">
        <w:rPr>
          <w:spacing w:val="40"/>
          <w:lang w:val="ru-RU"/>
        </w:rPr>
        <w:t xml:space="preserve"> </w:t>
      </w:r>
      <w:r w:rsidRPr="00EC7DA0">
        <w:rPr>
          <w:lang w:val="ru-RU"/>
        </w:rPr>
        <w:t>культуры</w:t>
      </w:r>
      <w:r w:rsidRPr="00EC7DA0">
        <w:rPr>
          <w:spacing w:val="40"/>
          <w:lang w:val="ru-RU"/>
        </w:rPr>
        <w:t xml:space="preserve"> </w:t>
      </w:r>
      <w:r w:rsidRPr="00EC7DA0">
        <w:rPr>
          <w:lang w:val="ru-RU"/>
        </w:rPr>
        <w:t>и</w:t>
      </w:r>
      <w:r w:rsidRPr="00EC7DA0">
        <w:rPr>
          <w:spacing w:val="38"/>
          <w:lang w:val="ru-RU"/>
        </w:rPr>
        <w:t xml:space="preserve"> </w:t>
      </w:r>
      <w:r w:rsidRPr="00EC7DA0">
        <w:rPr>
          <w:lang w:val="ru-RU"/>
        </w:rPr>
        <w:t>особенностями семейного быта и отношений в семье;</w:t>
      </w:r>
    </w:p>
    <w:p w:rsidR="00E4184B" w:rsidRPr="00EC7DA0" w:rsidRDefault="00EC7DA0">
      <w:pPr>
        <w:pStyle w:val="a4"/>
        <w:spacing w:before="3" w:line="364" w:lineRule="auto"/>
        <w:jc w:val="left"/>
        <w:rPr>
          <w:lang w:val="ru-RU"/>
        </w:rPr>
      </w:pPr>
      <w:r w:rsidRPr="00EC7DA0">
        <w:rPr>
          <w:lang w:val="ru-RU"/>
        </w:rPr>
        <w:t>осознавать</w:t>
      </w:r>
      <w:r w:rsidRPr="00EC7DA0">
        <w:rPr>
          <w:spacing w:val="40"/>
          <w:lang w:val="ru-RU"/>
        </w:rPr>
        <w:t xml:space="preserve"> </w:t>
      </w:r>
      <w:r w:rsidRPr="00EC7DA0">
        <w:rPr>
          <w:lang w:val="ru-RU"/>
        </w:rPr>
        <w:t>значение</w:t>
      </w:r>
      <w:r w:rsidRPr="00EC7DA0">
        <w:rPr>
          <w:spacing w:val="40"/>
          <w:lang w:val="ru-RU"/>
        </w:rPr>
        <w:t xml:space="preserve"> </w:t>
      </w:r>
      <w:r w:rsidRPr="00EC7DA0">
        <w:rPr>
          <w:lang w:val="ru-RU"/>
        </w:rPr>
        <w:t>термина</w:t>
      </w:r>
      <w:r w:rsidRPr="00EC7DA0">
        <w:rPr>
          <w:spacing w:val="40"/>
          <w:lang w:val="ru-RU"/>
        </w:rPr>
        <w:t xml:space="preserve"> </w:t>
      </w:r>
      <w:r w:rsidRPr="00EC7DA0">
        <w:rPr>
          <w:lang w:val="ru-RU"/>
        </w:rPr>
        <w:t>«поколение»</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его</w:t>
      </w:r>
      <w:r w:rsidRPr="00EC7DA0">
        <w:rPr>
          <w:spacing w:val="40"/>
          <w:lang w:val="ru-RU"/>
        </w:rPr>
        <w:t xml:space="preserve"> </w:t>
      </w:r>
      <w:r w:rsidRPr="00EC7DA0">
        <w:rPr>
          <w:lang w:val="ru-RU"/>
        </w:rPr>
        <w:t>взаимосвязь</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культурными</w:t>
      </w:r>
      <w:r w:rsidRPr="00EC7DA0">
        <w:rPr>
          <w:spacing w:val="80"/>
          <w:lang w:val="ru-RU"/>
        </w:rPr>
        <w:t xml:space="preserve"> </w:t>
      </w:r>
      <w:r w:rsidRPr="00EC7DA0">
        <w:rPr>
          <w:lang w:val="ru-RU"/>
        </w:rPr>
        <w:t>особенностями своего времени;</w:t>
      </w:r>
    </w:p>
    <w:p w:rsidR="00E4184B" w:rsidRPr="00EC7DA0" w:rsidRDefault="00EC7DA0">
      <w:pPr>
        <w:pStyle w:val="a4"/>
        <w:tabs>
          <w:tab w:val="left" w:pos="4951"/>
          <w:tab w:val="left" w:pos="6473"/>
          <w:tab w:val="left" w:pos="8341"/>
        </w:tabs>
        <w:spacing w:line="360" w:lineRule="auto"/>
        <w:ind w:left="2310" w:right="1320" w:firstLine="0"/>
        <w:jc w:val="left"/>
        <w:rPr>
          <w:lang w:val="ru-RU"/>
        </w:rPr>
      </w:pPr>
      <w:r w:rsidRPr="00EC7DA0">
        <w:rPr>
          <w:lang w:val="ru-RU"/>
        </w:rPr>
        <w:t>уметь составить</w:t>
      </w:r>
      <w:r w:rsidRPr="00EC7DA0">
        <w:rPr>
          <w:lang w:val="ru-RU"/>
        </w:rPr>
        <w:tab/>
      </w:r>
      <w:r w:rsidRPr="00EC7DA0">
        <w:rPr>
          <w:spacing w:val="-2"/>
          <w:lang w:val="ru-RU"/>
        </w:rPr>
        <w:t>рассказ</w:t>
      </w:r>
      <w:r w:rsidRPr="00EC7DA0">
        <w:rPr>
          <w:lang w:val="ru-RU"/>
        </w:rPr>
        <w:tab/>
        <w:t>о своей</w:t>
      </w:r>
      <w:r w:rsidRPr="00EC7DA0">
        <w:rPr>
          <w:lang w:val="ru-RU"/>
        </w:rPr>
        <w:tab/>
      </w:r>
      <w:r w:rsidRPr="00EC7DA0">
        <w:rPr>
          <w:spacing w:val="-2"/>
          <w:lang w:val="ru-RU"/>
        </w:rPr>
        <w:t>семье</w:t>
      </w:r>
      <w:r w:rsidRPr="00EC7DA0">
        <w:rPr>
          <w:spacing w:val="-13"/>
          <w:lang w:val="ru-RU"/>
        </w:rPr>
        <w:t xml:space="preserve"> </w:t>
      </w:r>
      <w:r w:rsidRPr="00EC7DA0">
        <w:rPr>
          <w:spacing w:val="-2"/>
          <w:lang w:val="ru-RU"/>
        </w:rPr>
        <w:t>в</w:t>
      </w:r>
      <w:r w:rsidRPr="00EC7DA0">
        <w:rPr>
          <w:spacing w:val="-15"/>
          <w:lang w:val="ru-RU"/>
        </w:rPr>
        <w:t xml:space="preserve"> </w:t>
      </w:r>
      <w:r w:rsidRPr="00EC7DA0">
        <w:rPr>
          <w:spacing w:val="-2"/>
          <w:lang w:val="ru-RU"/>
        </w:rPr>
        <w:t xml:space="preserve">соответствии </w:t>
      </w:r>
      <w:r w:rsidRPr="00EC7DA0">
        <w:rPr>
          <w:lang w:val="ru-RU"/>
        </w:rPr>
        <w:t>с культурно-историческими условиями её существования;</w:t>
      </w:r>
    </w:p>
    <w:p w:rsidR="00E4184B" w:rsidRPr="00EC7DA0" w:rsidRDefault="00EC7DA0">
      <w:pPr>
        <w:pStyle w:val="a4"/>
        <w:spacing w:line="360" w:lineRule="auto"/>
        <w:ind w:right="878"/>
        <w:jc w:val="left"/>
        <w:rPr>
          <w:lang w:val="ru-RU"/>
        </w:rPr>
      </w:pPr>
      <w:r w:rsidRPr="00EC7DA0">
        <w:rPr>
          <w:lang w:val="ru-RU"/>
        </w:rPr>
        <w:t>понимать</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обосновывать</w:t>
      </w:r>
      <w:r w:rsidRPr="00EC7DA0">
        <w:rPr>
          <w:spacing w:val="40"/>
          <w:lang w:val="ru-RU"/>
        </w:rPr>
        <w:t xml:space="preserve"> </w:t>
      </w:r>
      <w:r w:rsidRPr="00EC7DA0">
        <w:rPr>
          <w:lang w:val="ru-RU"/>
        </w:rPr>
        <w:t>такие</w:t>
      </w:r>
      <w:r w:rsidRPr="00EC7DA0">
        <w:rPr>
          <w:spacing w:val="40"/>
          <w:lang w:val="ru-RU"/>
        </w:rPr>
        <w:t xml:space="preserve"> </w:t>
      </w:r>
      <w:r w:rsidRPr="00EC7DA0">
        <w:rPr>
          <w:lang w:val="ru-RU"/>
        </w:rPr>
        <w:t>понятия,</w:t>
      </w:r>
      <w:r w:rsidRPr="00EC7DA0">
        <w:rPr>
          <w:spacing w:val="40"/>
          <w:lang w:val="ru-RU"/>
        </w:rPr>
        <w:t xml:space="preserve"> </w:t>
      </w:r>
      <w:r w:rsidRPr="00EC7DA0">
        <w:rPr>
          <w:lang w:val="ru-RU"/>
        </w:rPr>
        <w:t>как</w:t>
      </w:r>
      <w:r w:rsidRPr="00EC7DA0">
        <w:rPr>
          <w:spacing w:val="40"/>
          <w:lang w:val="ru-RU"/>
        </w:rPr>
        <w:t xml:space="preserve"> </w:t>
      </w:r>
      <w:r w:rsidRPr="00EC7DA0">
        <w:rPr>
          <w:lang w:val="ru-RU"/>
        </w:rPr>
        <w:t>«счастливая</w:t>
      </w:r>
      <w:r w:rsidRPr="00EC7DA0">
        <w:rPr>
          <w:spacing w:val="79"/>
          <w:lang w:val="ru-RU"/>
        </w:rPr>
        <w:t xml:space="preserve"> </w:t>
      </w:r>
      <w:r w:rsidRPr="00EC7DA0">
        <w:rPr>
          <w:lang w:val="ru-RU"/>
        </w:rPr>
        <w:t>семья»,</w:t>
      </w:r>
      <w:r w:rsidRPr="00EC7DA0">
        <w:rPr>
          <w:spacing w:val="80"/>
          <w:lang w:val="ru-RU"/>
        </w:rPr>
        <w:t xml:space="preserve"> </w:t>
      </w:r>
      <w:r w:rsidRPr="00EC7DA0">
        <w:rPr>
          <w:lang w:val="ru-RU"/>
        </w:rPr>
        <w:t>«семейное</w:t>
      </w:r>
      <w:r w:rsidRPr="00EC7DA0">
        <w:rPr>
          <w:spacing w:val="40"/>
          <w:lang w:val="ru-RU"/>
        </w:rPr>
        <w:t xml:space="preserve"> </w:t>
      </w:r>
      <w:r w:rsidRPr="00EC7DA0">
        <w:rPr>
          <w:spacing w:val="-2"/>
          <w:lang w:val="ru-RU"/>
        </w:rPr>
        <w:t>счастье»;</w:t>
      </w:r>
    </w:p>
    <w:p w:rsidR="00E4184B" w:rsidRPr="00EC7DA0" w:rsidRDefault="00EC7DA0">
      <w:pPr>
        <w:pStyle w:val="a4"/>
        <w:spacing w:line="360" w:lineRule="auto"/>
        <w:jc w:val="left"/>
        <w:rPr>
          <w:lang w:val="ru-RU"/>
        </w:rPr>
      </w:pPr>
      <w:r w:rsidRPr="00EC7DA0">
        <w:rPr>
          <w:lang w:val="ru-RU"/>
        </w:rPr>
        <w:t>осознавать</w:t>
      </w:r>
      <w:r w:rsidRPr="00EC7DA0">
        <w:rPr>
          <w:spacing w:val="72"/>
          <w:lang w:val="ru-RU"/>
        </w:rPr>
        <w:t xml:space="preserve"> </w:t>
      </w:r>
      <w:r w:rsidRPr="00EC7DA0">
        <w:rPr>
          <w:lang w:val="ru-RU"/>
        </w:rPr>
        <w:t>и</w:t>
      </w:r>
      <w:r w:rsidRPr="00EC7DA0">
        <w:rPr>
          <w:spacing w:val="79"/>
          <w:lang w:val="ru-RU"/>
        </w:rPr>
        <w:t xml:space="preserve"> </w:t>
      </w:r>
      <w:r w:rsidRPr="00EC7DA0">
        <w:rPr>
          <w:lang w:val="ru-RU"/>
        </w:rPr>
        <w:t>уметь</w:t>
      </w:r>
      <w:r w:rsidRPr="00EC7DA0">
        <w:rPr>
          <w:spacing w:val="76"/>
          <w:lang w:val="ru-RU"/>
        </w:rPr>
        <w:t xml:space="preserve"> </w:t>
      </w:r>
      <w:r w:rsidRPr="00EC7DA0">
        <w:rPr>
          <w:lang w:val="ru-RU"/>
        </w:rPr>
        <w:t>доказывать</w:t>
      </w:r>
      <w:r w:rsidRPr="00EC7DA0">
        <w:rPr>
          <w:spacing w:val="72"/>
          <w:lang w:val="ru-RU"/>
        </w:rPr>
        <w:t xml:space="preserve"> </w:t>
      </w:r>
      <w:r w:rsidRPr="00EC7DA0">
        <w:rPr>
          <w:lang w:val="ru-RU"/>
        </w:rPr>
        <w:t>важность</w:t>
      </w:r>
      <w:r w:rsidRPr="00EC7DA0">
        <w:rPr>
          <w:spacing w:val="76"/>
          <w:lang w:val="ru-RU"/>
        </w:rPr>
        <w:t xml:space="preserve"> </w:t>
      </w:r>
      <w:r w:rsidRPr="00EC7DA0">
        <w:rPr>
          <w:lang w:val="ru-RU"/>
        </w:rPr>
        <w:t>семьи</w:t>
      </w:r>
      <w:r w:rsidRPr="00EC7DA0">
        <w:rPr>
          <w:spacing w:val="76"/>
          <w:lang w:val="ru-RU"/>
        </w:rPr>
        <w:t xml:space="preserve"> </w:t>
      </w:r>
      <w:r w:rsidRPr="00EC7DA0">
        <w:rPr>
          <w:lang w:val="ru-RU"/>
        </w:rPr>
        <w:t>как</w:t>
      </w:r>
      <w:r w:rsidRPr="00EC7DA0">
        <w:rPr>
          <w:spacing w:val="40"/>
          <w:lang w:val="ru-RU"/>
        </w:rPr>
        <w:t xml:space="preserve"> </w:t>
      </w:r>
      <w:r w:rsidRPr="00EC7DA0">
        <w:rPr>
          <w:lang w:val="ru-RU"/>
        </w:rPr>
        <w:t>хранителя</w:t>
      </w:r>
      <w:r w:rsidRPr="00EC7DA0">
        <w:rPr>
          <w:spacing w:val="75"/>
          <w:lang w:val="ru-RU"/>
        </w:rPr>
        <w:t xml:space="preserve"> </w:t>
      </w:r>
      <w:r w:rsidRPr="00EC7DA0">
        <w:rPr>
          <w:lang w:val="ru-RU"/>
        </w:rPr>
        <w:t>традиций</w:t>
      </w:r>
      <w:r w:rsidRPr="00EC7DA0">
        <w:rPr>
          <w:spacing w:val="71"/>
          <w:lang w:val="ru-RU"/>
        </w:rPr>
        <w:t xml:space="preserve"> </w:t>
      </w:r>
      <w:r w:rsidRPr="00EC7DA0">
        <w:rPr>
          <w:lang w:val="ru-RU"/>
        </w:rPr>
        <w:t>и</w:t>
      </w:r>
      <w:r w:rsidRPr="00EC7DA0">
        <w:rPr>
          <w:spacing w:val="75"/>
          <w:lang w:val="ru-RU"/>
        </w:rPr>
        <w:t xml:space="preserve"> </w:t>
      </w:r>
      <w:r w:rsidRPr="00EC7DA0">
        <w:rPr>
          <w:lang w:val="ru-RU"/>
        </w:rPr>
        <w:t>её воспитательную роль;</w:t>
      </w:r>
    </w:p>
    <w:p w:rsidR="00E4184B" w:rsidRPr="00EC7DA0" w:rsidRDefault="00EC7DA0">
      <w:pPr>
        <w:pStyle w:val="a4"/>
        <w:tabs>
          <w:tab w:val="left" w:pos="4951"/>
          <w:tab w:val="left" w:pos="6473"/>
          <w:tab w:val="left" w:pos="8341"/>
        </w:tabs>
        <w:spacing w:line="355" w:lineRule="auto"/>
        <w:ind w:left="2310" w:right="897" w:firstLine="0"/>
        <w:jc w:val="left"/>
        <w:rPr>
          <w:lang w:val="ru-RU"/>
        </w:rPr>
      </w:pPr>
      <w:r w:rsidRPr="00EC7DA0">
        <w:rPr>
          <w:lang w:val="ru-RU"/>
        </w:rPr>
        <w:t>понимать смысл</w:t>
      </w:r>
      <w:r w:rsidRPr="00EC7DA0">
        <w:rPr>
          <w:lang w:val="ru-RU"/>
        </w:rPr>
        <w:tab/>
      </w:r>
      <w:r w:rsidRPr="00EC7DA0">
        <w:rPr>
          <w:spacing w:val="-2"/>
          <w:lang w:val="ru-RU"/>
        </w:rPr>
        <w:t>терминов</w:t>
      </w:r>
      <w:r w:rsidRPr="00EC7DA0">
        <w:rPr>
          <w:lang w:val="ru-RU"/>
        </w:rPr>
        <w:tab/>
      </w:r>
      <w:r w:rsidRPr="00EC7DA0">
        <w:rPr>
          <w:spacing w:val="-2"/>
          <w:lang w:val="ru-RU"/>
        </w:rPr>
        <w:t>«сиротство»,</w:t>
      </w:r>
      <w:r w:rsidRPr="00EC7DA0">
        <w:rPr>
          <w:lang w:val="ru-RU"/>
        </w:rPr>
        <w:tab/>
        <w:t>«социальное</w:t>
      </w:r>
      <w:r w:rsidRPr="00EC7DA0">
        <w:rPr>
          <w:spacing w:val="-15"/>
          <w:lang w:val="ru-RU"/>
        </w:rPr>
        <w:t xml:space="preserve"> </w:t>
      </w:r>
      <w:r w:rsidRPr="00EC7DA0">
        <w:rPr>
          <w:lang w:val="ru-RU"/>
        </w:rPr>
        <w:t>сиротство», обосновывать</w:t>
      </w:r>
      <w:r w:rsidRPr="00EC7DA0">
        <w:rPr>
          <w:spacing w:val="23"/>
          <w:lang w:val="ru-RU"/>
        </w:rPr>
        <w:t xml:space="preserve"> </w:t>
      </w:r>
      <w:r w:rsidRPr="00EC7DA0">
        <w:rPr>
          <w:lang w:val="ru-RU"/>
        </w:rPr>
        <w:t>нравственную</w:t>
      </w:r>
      <w:r w:rsidRPr="00EC7DA0">
        <w:rPr>
          <w:spacing w:val="27"/>
          <w:lang w:val="ru-RU"/>
        </w:rPr>
        <w:t xml:space="preserve"> </w:t>
      </w:r>
      <w:r w:rsidRPr="00EC7DA0">
        <w:rPr>
          <w:lang w:val="ru-RU"/>
        </w:rPr>
        <w:t>важность</w:t>
      </w:r>
      <w:r w:rsidRPr="00EC7DA0">
        <w:rPr>
          <w:spacing w:val="30"/>
          <w:lang w:val="ru-RU"/>
        </w:rPr>
        <w:t xml:space="preserve"> </w:t>
      </w:r>
      <w:r w:rsidRPr="00EC7DA0">
        <w:rPr>
          <w:lang w:val="ru-RU"/>
        </w:rPr>
        <w:t>заботы</w:t>
      </w:r>
      <w:r w:rsidRPr="00EC7DA0">
        <w:rPr>
          <w:spacing w:val="25"/>
          <w:lang w:val="ru-RU"/>
        </w:rPr>
        <w:t xml:space="preserve"> </w:t>
      </w:r>
      <w:r w:rsidRPr="00EC7DA0">
        <w:rPr>
          <w:lang w:val="ru-RU"/>
        </w:rPr>
        <w:t>о</w:t>
      </w:r>
      <w:r w:rsidRPr="00EC7DA0">
        <w:rPr>
          <w:spacing w:val="32"/>
          <w:lang w:val="ru-RU"/>
        </w:rPr>
        <w:t xml:space="preserve"> </w:t>
      </w:r>
      <w:r w:rsidRPr="00EC7DA0">
        <w:rPr>
          <w:lang w:val="ru-RU"/>
        </w:rPr>
        <w:t>сиротах,</w:t>
      </w:r>
      <w:r w:rsidRPr="00EC7DA0">
        <w:rPr>
          <w:spacing w:val="30"/>
          <w:lang w:val="ru-RU"/>
        </w:rPr>
        <w:t xml:space="preserve"> </w:t>
      </w:r>
      <w:r w:rsidRPr="00EC7DA0">
        <w:rPr>
          <w:lang w:val="ru-RU"/>
        </w:rPr>
        <w:t>знать</w:t>
      </w:r>
      <w:r w:rsidRPr="00EC7DA0">
        <w:rPr>
          <w:spacing w:val="25"/>
          <w:lang w:val="ru-RU"/>
        </w:rPr>
        <w:t xml:space="preserve"> </w:t>
      </w:r>
      <w:r w:rsidRPr="00EC7DA0">
        <w:rPr>
          <w:lang w:val="ru-RU"/>
        </w:rPr>
        <w:t>о</w:t>
      </w:r>
      <w:r w:rsidRPr="00EC7DA0">
        <w:rPr>
          <w:spacing w:val="22"/>
          <w:lang w:val="ru-RU"/>
        </w:rPr>
        <w:t xml:space="preserve"> </w:t>
      </w:r>
      <w:r w:rsidRPr="00EC7DA0">
        <w:rPr>
          <w:lang w:val="ru-RU"/>
        </w:rPr>
        <w:t>формах</w:t>
      </w:r>
      <w:r w:rsidRPr="00EC7DA0">
        <w:rPr>
          <w:spacing w:val="24"/>
          <w:lang w:val="ru-RU"/>
        </w:rPr>
        <w:t xml:space="preserve"> </w:t>
      </w:r>
      <w:r w:rsidRPr="00EC7DA0">
        <w:rPr>
          <w:spacing w:val="-2"/>
          <w:lang w:val="ru-RU"/>
        </w:rPr>
        <w:t>помощи</w:t>
      </w:r>
    </w:p>
    <w:p w:rsidR="00E4184B" w:rsidRPr="00EC7DA0" w:rsidRDefault="00EC7DA0">
      <w:pPr>
        <w:pStyle w:val="a4"/>
        <w:ind w:firstLine="0"/>
        <w:jc w:val="left"/>
        <w:rPr>
          <w:lang w:val="ru-RU"/>
        </w:rPr>
      </w:pPr>
      <w:r w:rsidRPr="00EC7DA0">
        <w:rPr>
          <w:lang w:val="ru-RU"/>
        </w:rPr>
        <w:t>сиротам</w:t>
      </w:r>
      <w:r w:rsidRPr="00EC7DA0">
        <w:rPr>
          <w:spacing w:val="-8"/>
          <w:lang w:val="ru-RU"/>
        </w:rPr>
        <w:t xml:space="preserve"> </w:t>
      </w:r>
      <w:r w:rsidRPr="00EC7DA0">
        <w:rPr>
          <w:lang w:val="ru-RU"/>
        </w:rPr>
        <w:t>со</w:t>
      </w:r>
      <w:r w:rsidRPr="00EC7DA0">
        <w:rPr>
          <w:spacing w:val="-5"/>
          <w:lang w:val="ru-RU"/>
        </w:rPr>
        <w:t xml:space="preserve"> </w:t>
      </w:r>
      <w:r w:rsidRPr="00EC7DA0">
        <w:rPr>
          <w:lang w:val="ru-RU"/>
        </w:rPr>
        <w:t>стороны</w:t>
      </w:r>
      <w:r w:rsidRPr="00EC7DA0">
        <w:rPr>
          <w:spacing w:val="-10"/>
          <w:lang w:val="ru-RU"/>
        </w:rPr>
        <w:t xml:space="preserve"> </w:t>
      </w:r>
      <w:r w:rsidRPr="00EC7DA0">
        <w:rPr>
          <w:spacing w:val="-2"/>
          <w:lang w:val="ru-RU"/>
        </w:rPr>
        <w:t>государства.</w:t>
      </w:r>
    </w:p>
    <w:p w:rsidR="00E4184B" w:rsidRPr="00EC7DA0" w:rsidRDefault="00EC7DA0">
      <w:pPr>
        <w:pStyle w:val="a4"/>
        <w:spacing w:before="131"/>
        <w:ind w:left="2310" w:firstLine="0"/>
        <w:jc w:val="left"/>
        <w:rPr>
          <w:lang w:val="ru-RU"/>
        </w:rPr>
      </w:pPr>
      <w:r w:rsidRPr="00EC7DA0">
        <w:rPr>
          <w:lang w:val="ru-RU"/>
        </w:rPr>
        <w:t>Тема</w:t>
      </w:r>
      <w:r w:rsidRPr="00EC7DA0">
        <w:rPr>
          <w:spacing w:val="-5"/>
          <w:lang w:val="ru-RU"/>
        </w:rPr>
        <w:t xml:space="preserve"> </w:t>
      </w:r>
      <w:r w:rsidRPr="00EC7DA0">
        <w:rPr>
          <w:lang w:val="ru-RU"/>
        </w:rPr>
        <w:t>12.</w:t>
      </w:r>
      <w:r w:rsidRPr="00EC7DA0">
        <w:rPr>
          <w:spacing w:val="-1"/>
          <w:lang w:val="ru-RU"/>
        </w:rPr>
        <w:t xml:space="preserve"> </w:t>
      </w:r>
      <w:r w:rsidRPr="00EC7DA0">
        <w:rPr>
          <w:lang w:val="ru-RU"/>
        </w:rPr>
        <w:t>Родина</w:t>
      </w:r>
      <w:r w:rsidRPr="00EC7DA0">
        <w:rPr>
          <w:spacing w:val="-8"/>
          <w:lang w:val="ru-RU"/>
        </w:rPr>
        <w:t xml:space="preserve"> </w:t>
      </w:r>
      <w:r w:rsidRPr="00EC7DA0">
        <w:rPr>
          <w:lang w:val="ru-RU"/>
        </w:rPr>
        <w:t>начинается</w:t>
      </w:r>
      <w:r w:rsidRPr="00EC7DA0">
        <w:rPr>
          <w:spacing w:val="-3"/>
          <w:lang w:val="ru-RU"/>
        </w:rPr>
        <w:t xml:space="preserve"> </w:t>
      </w:r>
      <w:r w:rsidRPr="00EC7DA0">
        <w:rPr>
          <w:lang w:val="ru-RU"/>
        </w:rPr>
        <w:t>с</w:t>
      </w:r>
      <w:r w:rsidRPr="00EC7DA0">
        <w:rPr>
          <w:spacing w:val="-5"/>
          <w:lang w:val="ru-RU"/>
        </w:rPr>
        <w:t xml:space="preserve"> </w:t>
      </w:r>
      <w:r w:rsidRPr="00EC7DA0">
        <w:rPr>
          <w:spacing w:val="-2"/>
          <w:lang w:val="ru-RU"/>
        </w:rPr>
        <w:t>семьи.</w:t>
      </w:r>
    </w:p>
    <w:p w:rsidR="00E4184B" w:rsidRPr="00EC7DA0" w:rsidRDefault="00EC7DA0">
      <w:pPr>
        <w:pStyle w:val="a4"/>
        <w:spacing w:before="142"/>
        <w:ind w:left="2310" w:firstLine="0"/>
        <w:jc w:val="left"/>
        <w:rPr>
          <w:lang w:val="ru-RU"/>
        </w:rPr>
      </w:pPr>
      <w:r w:rsidRPr="00EC7DA0">
        <w:rPr>
          <w:lang w:val="ru-RU"/>
        </w:rPr>
        <w:t>Знать</w:t>
      </w:r>
      <w:r w:rsidRPr="00EC7DA0">
        <w:rPr>
          <w:spacing w:val="-9"/>
          <w:lang w:val="ru-RU"/>
        </w:rPr>
        <w:t xml:space="preserve"> </w:t>
      </w:r>
      <w:r w:rsidRPr="00EC7DA0">
        <w:rPr>
          <w:lang w:val="ru-RU"/>
        </w:rPr>
        <w:t>и уметь объяснить</w:t>
      </w:r>
      <w:r w:rsidRPr="00EC7DA0">
        <w:rPr>
          <w:spacing w:val="-8"/>
          <w:lang w:val="ru-RU"/>
        </w:rPr>
        <w:t xml:space="preserve"> </w:t>
      </w:r>
      <w:r w:rsidRPr="00EC7DA0">
        <w:rPr>
          <w:lang w:val="ru-RU"/>
        </w:rPr>
        <w:t>понятие</w:t>
      </w:r>
      <w:r w:rsidRPr="00EC7DA0">
        <w:rPr>
          <w:spacing w:val="-10"/>
          <w:lang w:val="ru-RU"/>
        </w:rPr>
        <w:t xml:space="preserve"> </w:t>
      </w:r>
      <w:r w:rsidRPr="00EC7DA0">
        <w:rPr>
          <w:spacing w:val="-2"/>
          <w:lang w:val="ru-RU"/>
        </w:rPr>
        <w:t>«Родина»;</w:t>
      </w:r>
    </w:p>
    <w:p w:rsidR="00E4184B" w:rsidRPr="00EC7DA0" w:rsidRDefault="00EC7DA0">
      <w:pPr>
        <w:pStyle w:val="a4"/>
        <w:tabs>
          <w:tab w:val="left" w:pos="10195"/>
        </w:tabs>
        <w:spacing w:before="137" w:line="360" w:lineRule="auto"/>
        <w:ind w:left="2310" w:right="860" w:firstLine="0"/>
        <w:jc w:val="left"/>
        <w:rPr>
          <w:lang w:val="ru-RU"/>
        </w:rPr>
      </w:pPr>
      <w:r w:rsidRPr="00EC7DA0">
        <w:rPr>
          <w:lang w:val="ru-RU"/>
        </w:rPr>
        <w:t>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доказывать</w:t>
      </w:r>
      <w:r w:rsidRPr="00EC7DA0">
        <w:rPr>
          <w:spacing w:val="40"/>
          <w:lang w:val="ru-RU"/>
        </w:rPr>
        <w:t xml:space="preserve"> </w:t>
      </w:r>
      <w:r w:rsidRPr="00EC7DA0">
        <w:rPr>
          <w:lang w:val="ru-RU"/>
        </w:rPr>
        <w:t>взаимосвязь</w:t>
      </w:r>
      <w:r w:rsidRPr="00EC7DA0">
        <w:rPr>
          <w:spacing w:val="40"/>
          <w:lang w:val="ru-RU"/>
        </w:rPr>
        <w:t xml:space="preserve"> </w:t>
      </w:r>
      <w:r w:rsidRPr="00EC7DA0">
        <w:rPr>
          <w:lang w:val="ru-RU"/>
        </w:rPr>
        <w:t>истории</w:t>
      </w:r>
      <w:r w:rsidRPr="00EC7DA0">
        <w:rPr>
          <w:spacing w:val="40"/>
          <w:lang w:val="ru-RU"/>
        </w:rPr>
        <w:t xml:space="preserve"> </w:t>
      </w:r>
      <w:r w:rsidRPr="00EC7DA0">
        <w:rPr>
          <w:lang w:val="ru-RU"/>
        </w:rPr>
        <w:t>семьи</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истории</w:t>
      </w:r>
      <w:r w:rsidRPr="00EC7DA0">
        <w:rPr>
          <w:lang w:val="ru-RU"/>
        </w:rPr>
        <w:tab/>
      </w:r>
      <w:r w:rsidRPr="00EC7DA0">
        <w:rPr>
          <w:spacing w:val="-4"/>
          <w:lang w:val="ru-RU"/>
        </w:rPr>
        <w:t>народа,</w:t>
      </w:r>
    </w:p>
    <w:p w:rsidR="00E4184B" w:rsidRPr="00EC7DA0" w:rsidRDefault="00EC7DA0">
      <w:pPr>
        <w:pStyle w:val="a4"/>
        <w:spacing w:before="6"/>
        <w:ind w:firstLine="0"/>
        <w:jc w:val="left"/>
        <w:rPr>
          <w:lang w:val="ru-RU"/>
        </w:rPr>
      </w:pPr>
      <w:r w:rsidRPr="00EC7DA0">
        <w:rPr>
          <w:spacing w:val="-2"/>
          <w:lang w:val="ru-RU"/>
        </w:rPr>
        <w:t>государства,</w:t>
      </w:r>
      <w:r w:rsidRPr="00EC7DA0">
        <w:rPr>
          <w:spacing w:val="7"/>
          <w:lang w:val="ru-RU"/>
        </w:rPr>
        <w:t xml:space="preserve"> </w:t>
      </w:r>
      <w:r w:rsidRPr="00EC7DA0">
        <w:rPr>
          <w:spacing w:val="-2"/>
          <w:lang w:val="ru-RU"/>
        </w:rPr>
        <w:t>человечества.</w:t>
      </w:r>
    </w:p>
    <w:p w:rsidR="00E4184B" w:rsidRPr="00EC7DA0" w:rsidRDefault="00EC7DA0">
      <w:pPr>
        <w:pStyle w:val="a4"/>
        <w:spacing w:before="133"/>
        <w:ind w:left="2310" w:firstLine="0"/>
        <w:jc w:val="left"/>
        <w:rPr>
          <w:lang w:val="ru-RU"/>
        </w:rPr>
      </w:pPr>
      <w:r w:rsidRPr="00EC7DA0">
        <w:rPr>
          <w:lang w:val="ru-RU"/>
        </w:rPr>
        <w:t>Тема</w:t>
      </w:r>
      <w:r w:rsidRPr="00EC7DA0">
        <w:rPr>
          <w:spacing w:val="-7"/>
          <w:lang w:val="ru-RU"/>
        </w:rPr>
        <w:t xml:space="preserve"> </w:t>
      </w:r>
      <w:r w:rsidRPr="00EC7DA0">
        <w:rPr>
          <w:lang w:val="ru-RU"/>
        </w:rPr>
        <w:t>13.</w:t>
      </w:r>
      <w:r w:rsidRPr="00EC7DA0">
        <w:rPr>
          <w:spacing w:val="1"/>
          <w:lang w:val="ru-RU"/>
        </w:rPr>
        <w:t xml:space="preserve"> </w:t>
      </w:r>
      <w:r w:rsidRPr="00EC7DA0">
        <w:rPr>
          <w:lang w:val="ru-RU"/>
        </w:rPr>
        <w:t>Традиции</w:t>
      </w:r>
      <w:r w:rsidRPr="00EC7DA0">
        <w:rPr>
          <w:spacing w:val="-4"/>
          <w:lang w:val="ru-RU"/>
        </w:rPr>
        <w:t xml:space="preserve"> </w:t>
      </w:r>
      <w:r w:rsidRPr="00EC7DA0">
        <w:rPr>
          <w:lang w:val="ru-RU"/>
        </w:rPr>
        <w:t>семейного</w:t>
      </w:r>
      <w:r w:rsidRPr="00EC7DA0">
        <w:rPr>
          <w:spacing w:val="-10"/>
          <w:lang w:val="ru-RU"/>
        </w:rPr>
        <w:t xml:space="preserve"> </w:t>
      </w:r>
      <w:r w:rsidRPr="00EC7DA0">
        <w:rPr>
          <w:lang w:val="ru-RU"/>
        </w:rPr>
        <w:t>воспитания</w:t>
      </w:r>
      <w:r w:rsidRPr="00EC7DA0">
        <w:rPr>
          <w:spacing w:val="-5"/>
          <w:lang w:val="ru-RU"/>
        </w:rPr>
        <w:t xml:space="preserve"> </w:t>
      </w:r>
      <w:r w:rsidRPr="00EC7DA0">
        <w:rPr>
          <w:lang w:val="ru-RU"/>
        </w:rPr>
        <w:t>в</w:t>
      </w:r>
      <w:r w:rsidRPr="00EC7DA0">
        <w:rPr>
          <w:spacing w:val="-9"/>
          <w:lang w:val="ru-RU"/>
        </w:rPr>
        <w:t xml:space="preserve"> </w:t>
      </w:r>
      <w:r w:rsidRPr="00EC7DA0">
        <w:rPr>
          <w:spacing w:val="-2"/>
          <w:lang w:val="ru-RU"/>
        </w:rPr>
        <w:t>России.</w:t>
      </w:r>
    </w:p>
    <w:p w:rsidR="00E4184B" w:rsidRPr="00EC7DA0" w:rsidRDefault="00EC7DA0">
      <w:pPr>
        <w:pStyle w:val="a4"/>
        <w:spacing w:before="141" w:line="360" w:lineRule="auto"/>
        <w:ind w:right="878"/>
        <w:jc w:val="left"/>
        <w:rPr>
          <w:lang w:val="ru-RU"/>
        </w:rPr>
      </w:pPr>
      <w:r w:rsidRPr="00EC7DA0">
        <w:rPr>
          <w:lang w:val="ru-RU"/>
        </w:rPr>
        <w:t>Иметь</w:t>
      </w:r>
      <w:r w:rsidRPr="00EC7DA0">
        <w:rPr>
          <w:spacing w:val="39"/>
          <w:lang w:val="ru-RU"/>
        </w:rPr>
        <w:t xml:space="preserve"> </w:t>
      </w:r>
      <w:r w:rsidRPr="00EC7DA0">
        <w:rPr>
          <w:lang w:val="ru-RU"/>
        </w:rPr>
        <w:t>представление</w:t>
      </w:r>
      <w:r w:rsidRPr="00EC7DA0">
        <w:rPr>
          <w:spacing w:val="32"/>
          <w:lang w:val="ru-RU"/>
        </w:rPr>
        <w:t xml:space="preserve"> </w:t>
      </w:r>
      <w:r w:rsidRPr="00EC7DA0">
        <w:rPr>
          <w:lang w:val="ru-RU"/>
        </w:rPr>
        <w:t>о</w:t>
      </w:r>
      <w:r w:rsidRPr="00EC7DA0">
        <w:rPr>
          <w:spacing w:val="40"/>
          <w:lang w:val="ru-RU"/>
        </w:rPr>
        <w:t xml:space="preserve"> </w:t>
      </w:r>
      <w:r w:rsidRPr="00EC7DA0">
        <w:rPr>
          <w:lang w:val="ru-RU"/>
        </w:rPr>
        <w:t>семейных</w:t>
      </w:r>
      <w:r w:rsidRPr="00EC7DA0">
        <w:rPr>
          <w:spacing w:val="33"/>
          <w:lang w:val="ru-RU"/>
        </w:rPr>
        <w:t xml:space="preserve"> </w:t>
      </w:r>
      <w:r w:rsidRPr="00EC7DA0">
        <w:rPr>
          <w:lang w:val="ru-RU"/>
        </w:rPr>
        <w:t>традициях</w:t>
      </w:r>
      <w:r w:rsidRPr="00EC7DA0">
        <w:rPr>
          <w:spacing w:val="38"/>
          <w:lang w:val="ru-RU"/>
        </w:rPr>
        <w:t xml:space="preserve"> </w:t>
      </w:r>
      <w:r w:rsidRPr="00EC7DA0">
        <w:rPr>
          <w:lang w:val="ru-RU"/>
        </w:rPr>
        <w:t>и</w:t>
      </w:r>
      <w:r w:rsidRPr="00EC7DA0">
        <w:rPr>
          <w:spacing w:val="37"/>
          <w:lang w:val="ru-RU"/>
        </w:rPr>
        <w:t xml:space="preserve"> </w:t>
      </w:r>
      <w:r w:rsidRPr="00EC7DA0">
        <w:rPr>
          <w:lang w:val="ru-RU"/>
        </w:rPr>
        <w:t>обосновывать</w:t>
      </w:r>
      <w:r w:rsidRPr="00EC7DA0">
        <w:rPr>
          <w:spacing w:val="35"/>
          <w:lang w:val="ru-RU"/>
        </w:rPr>
        <w:t xml:space="preserve"> </w:t>
      </w:r>
      <w:r w:rsidRPr="00EC7DA0">
        <w:rPr>
          <w:lang w:val="ru-RU"/>
        </w:rPr>
        <w:t>их</w:t>
      </w:r>
      <w:r w:rsidRPr="00EC7DA0">
        <w:rPr>
          <w:spacing w:val="32"/>
          <w:lang w:val="ru-RU"/>
        </w:rPr>
        <w:t xml:space="preserve"> </w:t>
      </w:r>
      <w:r w:rsidRPr="00EC7DA0">
        <w:rPr>
          <w:lang w:val="ru-RU"/>
        </w:rPr>
        <w:t>важность</w:t>
      </w:r>
      <w:r w:rsidRPr="00EC7DA0">
        <w:rPr>
          <w:spacing w:val="39"/>
          <w:lang w:val="ru-RU"/>
        </w:rPr>
        <w:t xml:space="preserve"> </w:t>
      </w:r>
      <w:r w:rsidRPr="00EC7DA0">
        <w:rPr>
          <w:lang w:val="ru-RU"/>
        </w:rPr>
        <w:t>как ключевых элементах семейных отношений;</w:t>
      </w:r>
    </w:p>
    <w:p w:rsidR="00E4184B" w:rsidRPr="00EC7DA0" w:rsidRDefault="00EC7DA0">
      <w:pPr>
        <w:pStyle w:val="a4"/>
        <w:spacing w:line="355" w:lineRule="auto"/>
        <w:ind w:left="2310" w:right="878" w:firstLine="0"/>
        <w:jc w:val="left"/>
        <w:rPr>
          <w:lang w:val="ru-RU"/>
        </w:rPr>
      </w:pPr>
      <w:r w:rsidRPr="00EC7DA0">
        <w:rPr>
          <w:lang w:val="ru-RU"/>
        </w:rPr>
        <w:t>знать</w:t>
      </w:r>
      <w:r w:rsidRPr="00EC7DA0">
        <w:rPr>
          <w:spacing w:val="-6"/>
          <w:lang w:val="ru-RU"/>
        </w:rPr>
        <w:t xml:space="preserve"> </w:t>
      </w:r>
      <w:r w:rsidRPr="00EC7DA0">
        <w:rPr>
          <w:lang w:val="ru-RU"/>
        </w:rPr>
        <w:t>и</w:t>
      </w:r>
      <w:r w:rsidRPr="00EC7DA0">
        <w:rPr>
          <w:spacing w:val="-8"/>
          <w:lang w:val="ru-RU"/>
        </w:rPr>
        <w:t xml:space="preserve"> </w:t>
      </w:r>
      <w:r w:rsidRPr="00EC7DA0">
        <w:rPr>
          <w:lang w:val="ru-RU"/>
        </w:rPr>
        <w:t>понимать</w:t>
      </w:r>
      <w:r w:rsidRPr="00EC7DA0">
        <w:rPr>
          <w:spacing w:val="-6"/>
          <w:lang w:val="ru-RU"/>
        </w:rPr>
        <w:t xml:space="preserve"> </w:t>
      </w:r>
      <w:r w:rsidRPr="00EC7DA0">
        <w:rPr>
          <w:lang w:val="ru-RU"/>
        </w:rPr>
        <w:t>взаимосвязь</w:t>
      </w:r>
      <w:r w:rsidRPr="00EC7DA0">
        <w:rPr>
          <w:spacing w:val="-7"/>
          <w:lang w:val="ru-RU"/>
        </w:rPr>
        <w:t xml:space="preserve"> </w:t>
      </w:r>
      <w:r w:rsidRPr="00EC7DA0">
        <w:rPr>
          <w:lang w:val="ru-RU"/>
        </w:rPr>
        <w:t>семейных</w:t>
      </w:r>
      <w:r w:rsidRPr="00EC7DA0">
        <w:rPr>
          <w:spacing w:val="-8"/>
          <w:lang w:val="ru-RU"/>
        </w:rPr>
        <w:t xml:space="preserve"> </w:t>
      </w:r>
      <w:r w:rsidRPr="00EC7DA0">
        <w:rPr>
          <w:lang w:val="ru-RU"/>
        </w:rPr>
        <w:t>традиций</w:t>
      </w:r>
      <w:r w:rsidRPr="00EC7DA0">
        <w:rPr>
          <w:spacing w:val="-3"/>
          <w:lang w:val="ru-RU"/>
        </w:rPr>
        <w:t xml:space="preserve"> </w:t>
      </w:r>
      <w:r w:rsidRPr="00EC7DA0">
        <w:rPr>
          <w:lang w:val="ru-RU"/>
        </w:rPr>
        <w:t>и</w:t>
      </w:r>
      <w:r w:rsidRPr="00EC7DA0">
        <w:rPr>
          <w:spacing w:val="-7"/>
          <w:lang w:val="ru-RU"/>
        </w:rPr>
        <w:t xml:space="preserve"> </w:t>
      </w:r>
      <w:r w:rsidRPr="00EC7DA0">
        <w:rPr>
          <w:lang w:val="ru-RU"/>
        </w:rPr>
        <w:t>культуры</w:t>
      </w:r>
      <w:r w:rsidRPr="00EC7DA0">
        <w:rPr>
          <w:spacing w:val="-6"/>
          <w:lang w:val="ru-RU"/>
        </w:rPr>
        <w:t xml:space="preserve"> </w:t>
      </w:r>
      <w:r w:rsidRPr="00EC7DA0">
        <w:rPr>
          <w:lang w:val="ru-RU"/>
        </w:rPr>
        <w:t>собственного</w:t>
      </w:r>
      <w:r w:rsidRPr="00EC7DA0">
        <w:rPr>
          <w:spacing w:val="-7"/>
          <w:lang w:val="ru-RU"/>
        </w:rPr>
        <w:t xml:space="preserve"> </w:t>
      </w:r>
      <w:r w:rsidRPr="00EC7DA0">
        <w:rPr>
          <w:lang w:val="ru-RU"/>
        </w:rPr>
        <w:t>этноса; уметь</w:t>
      </w:r>
      <w:r w:rsidRPr="00EC7DA0">
        <w:rPr>
          <w:spacing w:val="56"/>
          <w:w w:val="150"/>
          <w:lang w:val="ru-RU"/>
        </w:rPr>
        <w:t xml:space="preserve"> </w:t>
      </w:r>
      <w:r w:rsidRPr="00EC7DA0">
        <w:rPr>
          <w:lang w:val="ru-RU"/>
        </w:rPr>
        <w:t>рассказывать</w:t>
      </w:r>
      <w:r w:rsidRPr="00EC7DA0">
        <w:rPr>
          <w:spacing w:val="63"/>
          <w:w w:val="150"/>
          <w:lang w:val="ru-RU"/>
        </w:rPr>
        <w:t xml:space="preserve"> </w:t>
      </w:r>
      <w:r w:rsidRPr="00EC7DA0">
        <w:rPr>
          <w:lang w:val="ru-RU"/>
        </w:rPr>
        <w:t>о</w:t>
      </w:r>
      <w:r w:rsidRPr="00EC7DA0">
        <w:rPr>
          <w:spacing w:val="56"/>
          <w:w w:val="150"/>
          <w:lang w:val="ru-RU"/>
        </w:rPr>
        <w:t xml:space="preserve"> </w:t>
      </w:r>
      <w:r w:rsidRPr="00EC7DA0">
        <w:rPr>
          <w:lang w:val="ru-RU"/>
        </w:rPr>
        <w:t>семейных</w:t>
      </w:r>
      <w:r w:rsidRPr="00EC7DA0">
        <w:rPr>
          <w:spacing w:val="57"/>
          <w:w w:val="150"/>
          <w:lang w:val="ru-RU"/>
        </w:rPr>
        <w:t xml:space="preserve"> </w:t>
      </w:r>
      <w:r w:rsidRPr="00EC7DA0">
        <w:rPr>
          <w:lang w:val="ru-RU"/>
        </w:rPr>
        <w:t>традициях</w:t>
      </w:r>
      <w:r w:rsidRPr="00EC7DA0">
        <w:rPr>
          <w:spacing w:val="57"/>
          <w:w w:val="150"/>
          <w:lang w:val="ru-RU"/>
        </w:rPr>
        <w:t xml:space="preserve"> </w:t>
      </w:r>
      <w:r w:rsidRPr="00EC7DA0">
        <w:rPr>
          <w:lang w:val="ru-RU"/>
        </w:rPr>
        <w:t>своего</w:t>
      </w:r>
      <w:r w:rsidRPr="00EC7DA0">
        <w:rPr>
          <w:spacing w:val="56"/>
          <w:w w:val="150"/>
          <w:lang w:val="ru-RU"/>
        </w:rPr>
        <w:t xml:space="preserve"> </w:t>
      </w:r>
      <w:r w:rsidRPr="00EC7DA0">
        <w:rPr>
          <w:lang w:val="ru-RU"/>
        </w:rPr>
        <w:t>народа</w:t>
      </w:r>
      <w:r w:rsidRPr="00EC7DA0">
        <w:rPr>
          <w:spacing w:val="56"/>
          <w:w w:val="150"/>
          <w:lang w:val="ru-RU"/>
        </w:rPr>
        <w:t xml:space="preserve"> </w:t>
      </w:r>
      <w:r w:rsidRPr="00EC7DA0">
        <w:rPr>
          <w:lang w:val="ru-RU"/>
        </w:rPr>
        <w:t>и</w:t>
      </w:r>
      <w:r w:rsidRPr="00EC7DA0">
        <w:rPr>
          <w:spacing w:val="61"/>
          <w:w w:val="150"/>
          <w:lang w:val="ru-RU"/>
        </w:rPr>
        <w:t xml:space="preserve"> </w:t>
      </w:r>
      <w:r w:rsidRPr="00EC7DA0">
        <w:rPr>
          <w:lang w:val="ru-RU"/>
        </w:rPr>
        <w:t>народов</w:t>
      </w:r>
      <w:r w:rsidRPr="00EC7DA0">
        <w:rPr>
          <w:spacing w:val="60"/>
          <w:w w:val="150"/>
          <w:lang w:val="ru-RU"/>
        </w:rPr>
        <w:t xml:space="preserve"> </w:t>
      </w:r>
      <w:r w:rsidRPr="00EC7DA0">
        <w:rPr>
          <w:spacing w:val="-2"/>
          <w:lang w:val="ru-RU"/>
        </w:rPr>
        <w:t>России,</w:t>
      </w:r>
    </w:p>
    <w:p w:rsidR="00E4184B" w:rsidRPr="00EC7DA0" w:rsidRDefault="00EC7DA0">
      <w:pPr>
        <w:pStyle w:val="a4"/>
        <w:spacing w:before="12"/>
        <w:ind w:firstLine="0"/>
        <w:jc w:val="left"/>
        <w:rPr>
          <w:lang w:val="ru-RU"/>
        </w:rPr>
      </w:pPr>
      <w:r w:rsidRPr="00EC7DA0">
        <w:rPr>
          <w:lang w:val="ru-RU"/>
        </w:rPr>
        <w:t>собственной</w:t>
      </w:r>
      <w:r w:rsidRPr="00EC7DA0">
        <w:rPr>
          <w:spacing w:val="-14"/>
          <w:lang w:val="ru-RU"/>
        </w:rPr>
        <w:t xml:space="preserve"> </w:t>
      </w:r>
      <w:r w:rsidRPr="00EC7DA0">
        <w:rPr>
          <w:spacing w:val="-2"/>
          <w:lang w:val="ru-RU"/>
        </w:rPr>
        <w:t>семьи;</w:t>
      </w:r>
    </w:p>
    <w:p w:rsidR="00E4184B" w:rsidRPr="00EC7DA0" w:rsidRDefault="00EC7DA0">
      <w:pPr>
        <w:pStyle w:val="a4"/>
        <w:spacing w:before="137" w:line="360" w:lineRule="auto"/>
        <w:ind w:right="1045"/>
        <w:jc w:val="left"/>
        <w:rPr>
          <w:lang w:val="ru-RU"/>
        </w:rPr>
      </w:pPr>
      <w:r w:rsidRPr="00EC7DA0">
        <w:rPr>
          <w:lang w:val="ru-RU"/>
        </w:rPr>
        <w:t>осознавать</w:t>
      </w:r>
      <w:r w:rsidRPr="00EC7DA0">
        <w:rPr>
          <w:spacing w:val="-2"/>
          <w:lang w:val="ru-RU"/>
        </w:rPr>
        <w:t xml:space="preserve"> </w:t>
      </w:r>
      <w:r w:rsidRPr="00EC7DA0">
        <w:rPr>
          <w:lang w:val="ru-RU"/>
        </w:rPr>
        <w:t>роль</w:t>
      </w:r>
      <w:r w:rsidRPr="00EC7DA0">
        <w:rPr>
          <w:spacing w:val="23"/>
          <w:lang w:val="ru-RU"/>
        </w:rPr>
        <w:t xml:space="preserve"> </w:t>
      </w:r>
      <w:r w:rsidRPr="00EC7DA0">
        <w:rPr>
          <w:lang w:val="ru-RU"/>
        </w:rPr>
        <w:t>семейных</w:t>
      </w:r>
      <w:r w:rsidRPr="00EC7DA0">
        <w:rPr>
          <w:spacing w:val="-8"/>
          <w:lang w:val="ru-RU"/>
        </w:rPr>
        <w:t xml:space="preserve"> </w:t>
      </w:r>
      <w:r w:rsidRPr="00EC7DA0">
        <w:rPr>
          <w:lang w:val="ru-RU"/>
        </w:rPr>
        <w:t>традиций</w:t>
      </w:r>
      <w:r w:rsidRPr="00EC7DA0">
        <w:rPr>
          <w:spacing w:val="-7"/>
          <w:lang w:val="ru-RU"/>
        </w:rPr>
        <w:t xml:space="preserve"> </w:t>
      </w:r>
      <w:r w:rsidRPr="00EC7DA0">
        <w:rPr>
          <w:lang w:val="ru-RU"/>
        </w:rPr>
        <w:t>в</w:t>
      </w:r>
      <w:r w:rsidRPr="00EC7DA0">
        <w:rPr>
          <w:spacing w:val="-2"/>
          <w:lang w:val="ru-RU"/>
        </w:rPr>
        <w:t xml:space="preserve"> </w:t>
      </w:r>
      <w:r w:rsidRPr="00EC7DA0">
        <w:rPr>
          <w:lang w:val="ru-RU"/>
        </w:rPr>
        <w:t>культуре</w:t>
      </w:r>
      <w:r w:rsidRPr="00EC7DA0">
        <w:rPr>
          <w:spacing w:val="-4"/>
          <w:lang w:val="ru-RU"/>
        </w:rPr>
        <w:t xml:space="preserve"> </w:t>
      </w:r>
      <w:r w:rsidRPr="00EC7DA0">
        <w:rPr>
          <w:lang w:val="ru-RU"/>
        </w:rPr>
        <w:t>общества,</w:t>
      </w:r>
      <w:r w:rsidRPr="00EC7DA0">
        <w:rPr>
          <w:spacing w:val="27"/>
          <w:lang w:val="ru-RU"/>
        </w:rPr>
        <w:t xml:space="preserve"> </w:t>
      </w:r>
      <w:r w:rsidRPr="00EC7DA0">
        <w:rPr>
          <w:lang w:val="ru-RU"/>
        </w:rPr>
        <w:t>трансляции</w:t>
      </w:r>
      <w:r w:rsidRPr="00EC7DA0">
        <w:rPr>
          <w:spacing w:val="-7"/>
          <w:lang w:val="ru-RU"/>
        </w:rPr>
        <w:t xml:space="preserve"> </w:t>
      </w:r>
      <w:r w:rsidRPr="00EC7DA0">
        <w:rPr>
          <w:lang w:val="ru-RU"/>
        </w:rPr>
        <w:t>ценностей, духовно-нравственных идеалов.</w:t>
      </w:r>
    </w:p>
    <w:p w:rsidR="00E4184B" w:rsidRPr="00EC7DA0" w:rsidRDefault="00EC7DA0">
      <w:pPr>
        <w:pStyle w:val="a4"/>
        <w:spacing w:line="274" w:lineRule="exact"/>
        <w:ind w:left="2310" w:firstLine="0"/>
        <w:jc w:val="left"/>
        <w:rPr>
          <w:lang w:val="ru-RU"/>
        </w:rPr>
      </w:pPr>
      <w:r w:rsidRPr="00EC7DA0">
        <w:rPr>
          <w:lang w:val="ru-RU"/>
        </w:rPr>
        <w:t>Тема</w:t>
      </w:r>
      <w:r w:rsidRPr="00EC7DA0">
        <w:rPr>
          <w:spacing w:val="-6"/>
          <w:lang w:val="ru-RU"/>
        </w:rPr>
        <w:t xml:space="preserve"> </w:t>
      </w:r>
      <w:r w:rsidRPr="00EC7DA0">
        <w:rPr>
          <w:lang w:val="ru-RU"/>
        </w:rPr>
        <w:t>14.</w:t>
      </w:r>
      <w:r w:rsidRPr="00EC7DA0">
        <w:rPr>
          <w:spacing w:val="-3"/>
          <w:lang w:val="ru-RU"/>
        </w:rPr>
        <w:t xml:space="preserve"> </w:t>
      </w:r>
      <w:r w:rsidRPr="00EC7DA0">
        <w:rPr>
          <w:lang w:val="ru-RU"/>
        </w:rPr>
        <w:t>Образ</w:t>
      </w:r>
      <w:r w:rsidRPr="00EC7DA0">
        <w:rPr>
          <w:spacing w:val="-4"/>
          <w:lang w:val="ru-RU"/>
        </w:rPr>
        <w:t xml:space="preserve"> </w:t>
      </w:r>
      <w:r w:rsidRPr="00EC7DA0">
        <w:rPr>
          <w:lang w:val="ru-RU"/>
        </w:rPr>
        <w:t>семьи</w:t>
      </w:r>
      <w:r w:rsidRPr="00EC7DA0">
        <w:rPr>
          <w:spacing w:val="-4"/>
          <w:lang w:val="ru-RU"/>
        </w:rPr>
        <w:t xml:space="preserve"> </w:t>
      </w:r>
      <w:r w:rsidRPr="00EC7DA0">
        <w:rPr>
          <w:lang w:val="ru-RU"/>
        </w:rPr>
        <w:t>в</w:t>
      </w:r>
      <w:r w:rsidRPr="00EC7DA0">
        <w:rPr>
          <w:spacing w:val="-3"/>
          <w:lang w:val="ru-RU"/>
        </w:rPr>
        <w:t xml:space="preserve"> </w:t>
      </w:r>
      <w:r w:rsidRPr="00EC7DA0">
        <w:rPr>
          <w:lang w:val="ru-RU"/>
        </w:rPr>
        <w:t>культуре</w:t>
      </w:r>
      <w:r w:rsidRPr="00EC7DA0">
        <w:rPr>
          <w:spacing w:val="-6"/>
          <w:lang w:val="ru-RU"/>
        </w:rPr>
        <w:t xml:space="preserve"> </w:t>
      </w:r>
      <w:r w:rsidRPr="00EC7DA0">
        <w:rPr>
          <w:lang w:val="ru-RU"/>
        </w:rPr>
        <w:t>народов</w:t>
      </w:r>
      <w:r w:rsidRPr="00EC7DA0">
        <w:rPr>
          <w:spacing w:val="-2"/>
          <w:lang w:val="ru-RU"/>
        </w:rPr>
        <w:t xml:space="preserve"> России.</w:t>
      </w:r>
    </w:p>
    <w:p w:rsidR="00E4184B" w:rsidRPr="00EC7DA0" w:rsidRDefault="00EC7DA0">
      <w:pPr>
        <w:pStyle w:val="a4"/>
        <w:spacing w:before="137" w:line="360" w:lineRule="auto"/>
        <w:ind w:right="878"/>
        <w:jc w:val="left"/>
        <w:rPr>
          <w:lang w:val="ru-RU"/>
        </w:rPr>
      </w:pPr>
      <w:r w:rsidRPr="00EC7DA0">
        <w:rPr>
          <w:lang w:val="ru-RU"/>
        </w:rPr>
        <w:t>Знать</w:t>
      </w:r>
      <w:r w:rsidRPr="00EC7DA0">
        <w:rPr>
          <w:spacing w:val="80"/>
          <w:lang w:val="ru-RU"/>
        </w:rPr>
        <w:t xml:space="preserve"> </w:t>
      </w:r>
      <w:r w:rsidRPr="00EC7DA0">
        <w:rPr>
          <w:lang w:val="ru-RU"/>
        </w:rPr>
        <w:t>и</w:t>
      </w:r>
      <w:r w:rsidRPr="00EC7DA0">
        <w:rPr>
          <w:spacing w:val="40"/>
          <w:lang w:val="ru-RU"/>
        </w:rPr>
        <w:t xml:space="preserve"> </w:t>
      </w:r>
      <w:r w:rsidRPr="00EC7DA0">
        <w:rPr>
          <w:lang w:val="ru-RU"/>
        </w:rPr>
        <w:t>называть</w:t>
      </w:r>
      <w:r w:rsidRPr="00EC7DA0">
        <w:rPr>
          <w:spacing w:val="76"/>
          <w:lang w:val="ru-RU"/>
        </w:rPr>
        <w:t xml:space="preserve"> </w:t>
      </w:r>
      <w:r w:rsidRPr="00EC7DA0">
        <w:rPr>
          <w:lang w:val="ru-RU"/>
        </w:rPr>
        <w:t>традиционные</w:t>
      </w:r>
      <w:r w:rsidRPr="00EC7DA0">
        <w:rPr>
          <w:spacing w:val="79"/>
          <w:lang w:val="ru-RU"/>
        </w:rPr>
        <w:t xml:space="preserve"> </w:t>
      </w:r>
      <w:r w:rsidRPr="00EC7DA0">
        <w:rPr>
          <w:lang w:val="ru-RU"/>
        </w:rPr>
        <w:t>сказочные</w:t>
      </w:r>
      <w:r w:rsidRPr="00EC7DA0">
        <w:rPr>
          <w:spacing w:val="40"/>
          <w:lang w:val="ru-RU"/>
        </w:rPr>
        <w:t xml:space="preserve"> </w:t>
      </w:r>
      <w:r w:rsidRPr="00EC7DA0">
        <w:rPr>
          <w:lang w:val="ru-RU"/>
        </w:rPr>
        <w:t>и</w:t>
      </w:r>
      <w:r w:rsidRPr="00EC7DA0">
        <w:rPr>
          <w:spacing w:val="80"/>
          <w:lang w:val="ru-RU"/>
        </w:rPr>
        <w:t xml:space="preserve"> </w:t>
      </w:r>
      <w:r w:rsidRPr="00EC7DA0">
        <w:rPr>
          <w:lang w:val="ru-RU"/>
        </w:rPr>
        <w:t>фольклорные</w:t>
      </w:r>
      <w:r w:rsidRPr="00EC7DA0">
        <w:rPr>
          <w:spacing w:val="75"/>
          <w:lang w:val="ru-RU"/>
        </w:rPr>
        <w:t xml:space="preserve"> </w:t>
      </w:r>
      <w:r w:rsidRPr="00EC7DA0">
        <w:rPr>
          <w:lang w:val="ru-RU"/>
        </w:rPr>
        <w:t>сюжеты</w:t>
      </w:r>
      <w:r w:rsidRPr="00EC7DA0">
        <w:rPr>
          <w:spacing w:val="40"/>
          <w:lang w:val="ru-RU"/>
        </w:rPr>
        <w:t xml:space="preserve"> </w:t>
      </w:r>
      <w:r w:rsidRPr="00EC7DA0">
        <w:rPr>
          <w:lang w:val="ru-RU"/>
        </w:rPr>
        <w:t>о</w:t>
      </w:r>
      <w:r w:rsidRPr="00EC7DA0">
        <w:rPr>
          <w:spacing w:val="79"/>
          <w:lang w:val="ru-RU"/>
        </w:rPr>
        <w:t xml:space="preserve"> </w:t>
      </w:r>
      <w:r w:rsidRPr="00EC7DA0">
        <w:rPr>
          <w:lang w:val="ru-RU"/>
        </w:rPr>
        <w:t>семье, семейных обязанностях;</w:t>
      </w:r>
    </w:p>
    <w:p w:rsidR="00E4184B" w:rsidRPr="00EC7DA0" w:rsidRDefault="00EC7DA0">
      <w:pPr>
        <w:pStyle w:val="a4"/>
        <w:tabs>
          <w:tab w:val="left" w:pos="3112"/>
          <w:tab w:val="left" w:pos="4754"/>
          <w:tab w:val="left" w:pos="5412"/>
          <w:tab w:val="left" w:pos="6752"/>
          <w:tab w:val="left" w:pos="7981"/>
          <w:tab w:val="left" w:pos="9311"/>
          <w:tab w:val="left" w:pos="10833"/>
        </w:tabs>
        <w:spacing w:before="3" w:line="360" w:lineRule="auto"/>
        <w:ind w:right="859"/>
        <w:jc w:val="left"/>
        <w:rPr>
          <w:lang w:val="ru-RU"/>
        </w:rPr>
      </w:pPr>
      <w:r w:rsidRPr="00EC7DA0">
        <w:rPr>
          <w:spacing w:val="-2"/>
          <w:lang w:val="ru-RU"/>
        </w:rPr>
        <w:t>уметь</w:t>
      </w:r>
      <w:r w:rsidRPr="00EC7DA0">
        <w:rPr>
          <w:lang w:val="ru-RU"/>
        </w:rPr>
        <w:tab/>
      </w:r>
      <w:r w:rsidRPr="00EC7DA0">
        <w:rPr>
          <w:spacing w:val="-2"/>
          <w:lang w:val="ru-RU"/>
        </w:rPr>
        <w:t>обосновывать</w:t>
      </w:r>
      <w:r w:rsidRPr="00EC7DA0">
        <w:rPr>
          <w:lang w:val="ru-RU"/>
        </w:rPr>
        <w:tab/>
      </w:r>
      <w:r w:rsidRPr="00EC7DA0">
        <w:rPr>
          <w:spacing w:val="-4"/>
          <w:lang w:val="ru-RU"/>
        </w:rPr>
        <w:t>своё</w:t>
      </w:r>
      <w:r w:rsidRPr="00EC7DA0">
        <w:rPr>
          <w:lang w:val="ru-RU"/>
        </w:rPr>
        <w:tab/>
      </w:r>
      <w:r w:rsidRPr="00EC7DA0">
        <w:rPr>
          <w:spacing w:val="-2"/>
          <w:lang w:val="ru-RU"/>
        </w:rPr>
        <w:t>понимание</w:t>
      </w:r>
      <w:r w:rsidRPr="00EC7DA0">
        <w:rPr>
          <w:lang w:val="ru-RU"/>
        </w:rPr>
        <w:tab/>
      </w:r>
      <w:r w:rsidRPr="00EC7DA0">
        <w:rPr>
          <w:spacing w:val="-2"/>
          <w:lang w:val="ru-RU"/>
        </w:rPr>
        <w:t>семейных</w:t>
      </w:r>
      <w:r w:rsidRPr="00EC7DA0">
        <w:rPr>
          <w:lang w:val="ru-RU"/>
        </w:rPr>
        <w:tab/>
      </w:r>
      <w:r w:rsidRPr="00EC7DA0">
        <w:rPr>
          <w:spacing w:val="-2"/>
          <w:lang w:val="ru-RU"/>
        </w:rPr>
        <w:t>ценностей,</w:t>
      </w:r>
      <w:r w:rsidRPr="00EC7DA0">
        <w:rPr>
          <w:lang w:val="ru-RU"/>
        </w:rPr>
        <w:tab/>
      </w:r>
      <w:r w:rsidRPr="00EC7DA0">
        <w:rPr>
          <w:spacing w:val="-2"/>
          <w:lang w:val="ru-RU"/>
        </w:rPr>
        <w:t>выраженных</w:t>
      </w:r>
      <w:r w:rsidRPr="00EC7DA0">
        <w:rPr>
          <w:lang w:val="ru-RU"/>
        </w:rPr>
        <w:tab/>
      </w:r>
      <w:r w:rsidRPr="00EC7DA0">
        <w:rPr>
          <w:spacing w:val="-10"/>
          <w:lang w:val="ru-RU"/>
        </w:rPr>
        <w:t xml:space="preserve">в </w:t>
      </w:r>
      <w:r w:rsidRPr="00EC7DA0">
        <w:rPr>
          <w:lang w:val="ru-RU"/>
        </w:rPr>
        <w:t>фольклорных сюжетах;</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9"/>
        <w:rPr>
          <w:lang w:val="ru-RU"/>
        </w:rPr>
      </w:pPr>
      <w:r w:rsidRPr="00EC7DA0">
        <w:rPr>
          <w:lang w:val="ru-RU"/>
        </w:rPr>
        <w:lastRenderedPageBreak/>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E4184B" w:rsidRPr="00EC7DA0" w:rsidRDefault="00EC7DA0">
      <w:pPr>
        <w:pStyle w:val="a4"/>
        <w:spacing w:line="360" w:lineRule="auto"/>
        <w:ind w:right="857"/>
        <w:rPr>
          <w:lang w:val="ru-RU"/>
        </w:rPr>
      </w:pPr>
      <w:r w:rsidRPr="00EC7DA0">
        <w:rPr>
          <w:lang w:val="ru-RU"/>
        </w:rPr>
        <w:t>понимать и обосновывать важность семейных ценностей с использованием различного иллюстративного материала.</w:t>
      </w:r>
    </w:p>
    <w:p w:rsidR="00E4184B" w:rsidRPr="00EC7DA0" w:rsidRDefault="00EC7DA0">
      <w:pPr>
        <w:pStyle w:val="a4"/>
        <w:ind w:left="2310" w:firstLine="0"/>
        <w:rPr>
          <w:lang w:val="ru-RU"/>
        </w:rPr>
      </w:pPr>
      <w:r w:rsidRPr="00EC7DA0">
        <w:rPr>
          <w:lang w:val="ru-RU"/>
        </w:rPr>
        <w:t>Тема</w:t>
      </w:r>
      <w:r w:rsidRPr="00EC7DA0">
        <w:rPr>
          <w:spacing w:val="-6"/>
          <w:lang w:val="ru-RU"/>
        </w:rPr>
        <w:t xml:space="preserve"> </w:t>
      </w:r>
      <w:r w:rsidRPr="00EC7DA0">
        <w:rPr>
          <w:lang w:val="ru-RU"/>
        </w:rPr>
        <w:t>15. Труд</w:t>
      </w:r>
      <w:r w:rsidRPr="00EC7DA0">
        <w:rPr>
          <w:spacing w:val="-7"/>
          <w:lang w:val="ru-RU"/>
        </w:rPr>
        <w:t xml:space="preserve"> </w:t>
      </w:r>
      <w:r w:rsidRPr="00EC7DA0">
        <w:rPr>
          <w:lang w:val="ru-RU"/>
        </w:rPr>
        <w:t>в</w:t>
      </w:r>
      <w:r w:rsidRPr="00EC7DA0">
        <w:rPr>
          <w:spacing w:val="1"/>
          <w:lang w:val="ru-RU"/>
        </w:rPr>
        <w:t xml:space="preserve"> </w:t>
      </w:r>
      <w:r w:rsidRPr="00EC7DA0">
        <w:rPr>
          <w:lang w:val="ru-RU"/>
        </w:rPr>
        <w:t>истории</w:t>
      </w:r>
      <w:r w:rsidRPr="00EC7DA0">
        <w:rPr>
          <w:spacing w:val="-3"/>
          <w:lang w:val="ru-RU"/>
        </w:rPr>
        <w:t xml:space="preserve"> </w:t>
      </w:r>
      <w:r w:rsidRPr="00EC7DA0">
        <w:rPr>
          <w:spacing w:val="-2"/>
          <w:lang w:val="ru-RU"/>
        </w:rPr>
        <w:t>семьи.</w:t>
      </w:r>
    </w:p>
    <w:p w:rsidR="00E4184B" w:rsidRPr="00EC7DA0" w:rsidRDefault="00EC7DA0">
      <w:pPr>
        <w:pStyle w:val="a4"/>
        <w:spacing w:before="137"/>
        <w:ind w:left="2310" w:firstLine="0"/>
        <w:rPr>
          <w:lang w:val="ru-RU"/>
        </w:rPr>
      </w:pPr>
      <w:r w:rsidRPr="00EC7DA0">
        <w:rPr>
          <w:lang w:val="ru-RU"/>
        </w:rPr>
        <w:t>Знать</w:t>
      </w:r>
      <w:r w:rsidRPr="00EC7DA0">
        <w:rPr>
          <w:spacing w:val="-6"/>
          <w:lang w:val="ru-RU"/>
        </w:rPr>
        <w:t xml:space="preserve"> </w:t>
      </w:r>
      <w:r w:rsidRPr="00EC7DA0">
        <w:rPr>
          <w:lang w:val="ru-RU"/>
        </w:rPr>
        <w:t>и</w:t>
      </w:r>
      <w:r w:rsidRPr="00EC7DA0">
        <w:rPr>
          <w:spacing w:val="-5"/>
          <w:lang w:val="ru-RU"/>
        </w:rPr>
        <w:t xml:space="preserve"> </w:t>
      </w:r>
      <w:r w:rsidRPr="00EC7DA0">
        <w:rPr>
          <w:lang w:val="ru-RU"/>
        </w:rPr>
        <w:t>понимать,</w:t>
      </w:r>
      <w:r w:rsidRPr="00EC7DA0">
        <w:rPr>
          <w:spacing w:val="-2"/>
          <w:lang w:val="ru-RU"/>
        </w:rPr>
        <w:t xml:space="preserve"> </w:t>
      </w:r>
      <w:r w:rsidRPr="00EC7DA0">
        <w:rPr>
          <w:lang w:val="ru-RU"/>
        </w:rPr>
        <w:t>что</w:t>
      </w:r>
      <w:r w:rsidRPr="00EC7DA0">
        <w:rPr>
          <w:spacing w:val="-6"/>
          <w:lang w:val="ru-RU"/>
        </w:rPr>
        <w:t xml:space="preserve"> </w:t>
      </w:r>
      <w:r w:rsidRPr="00EC7DA0">
        <w:rPr>
          <w:lang w:val="ru-RU"/>
        </w:rPr>
        <w:t>такое</w:t>
      </w:r>
      <w:r w:rsidRPr="00EC7DA0">
        <w:rPr>
          <w:spacing w:val="-7"/>
          <w:lang w:val="ru-RU"/>
        </w:rPr>
        <w:t xml:space="preserve"> </w:t>
      </w:r>
      <w:r w:rsidRPr="00EC7DA0">
        <w:rPr>
          <w:lang w:val="ru-RU"/>
        </w:rPr>
        <w:t>семейное</w:t>
      </w:r>
      <w:r w:rsidRPr="00EC7DA0">
        <w:rPr>
          <w:spacing w:val="-5"/>
          <w:lang w:val="ru-RU"/>
        </w:rPr>
        <w:t xml:space="preserve"> </w:t>
      </w:r>
      <w:r w:rsidRPr="00EC7DA0">
        <w:rPr>
          <w:lang w:val="ru-RU"/>
        </w:rPr>
        <w:t>хозяйство</w:t>
      </w:r>
      <w:r w:rsidRPr="00EC7DA0">
        <w:rPr>
          <w:spacing w:val="-5"/>
          <w:lang w:val="ru-RU"/>
        </w:rPr>
        <w:t xml:space="preserve"> </w:t>
      </w:r>
      <w:r w:rsidRPr="00EC7DA0">
        <w:rPr>
          <w:lang w:val="ru-RU"/>
        </w:rPr>
        <w:t>и</w:t>
      </w:r>
      <w:r w:rsidRPr="00EC7DA0">
        <w:rPr>
          <w:spacing w:val="-5"/>
          <w:lang w:val="ru-RU"/>
        </w:rPr>
        <w:t xml:space="preserve"> </w:t>
      </w:r>
      <w:r w:rsidRPr="00EC7DA0">
        <w:rPr>
          <w:lang w:val="ru-RU"/>
        </w:rPr>
        <w:t>домашний</w:t>
      </w:r>
      <w:r w:rsidRPr="00EC7DA0">
        <w:rPr>
          <w:spacing w:val="-7"/>
          <w:lang w:val="ru-RU"/>
        </w:rPr>
        <w:t xml:space="preserve"> </w:t>
      </w:r>
      <w:r w:rsidRPr="00EC7DA0">
        <w:rPr>
          <w:spacing w:val="-2"/>
          <w:lang w:val="ru-RU"/>
        </w:rPr>
        <w:t>труд;</w:t>
      </w:r>
    </w:p>
    <w:p w:rsidR="00E4184B" w:rsidRPr="00EC7DA0" w:rsidRDefault="00EC7DA0">
      <w:pPr>
        <w:pStyle w:val="a4"/>
        <w:spacing w:before="137" w:line="360" w:lineRule="auto"/>
        <w:ind w:right="942"/>
        <w:rPr>
          <w:lang w:val="ru-RU"/>
        </w:rPr>
      </w:pPr>
      <w:r w:rsidRPr="00EC7DA0">
        <w:rPr>
          <w:lang w:val="ru-RU"/>
        </w:rPr>
        <w:t>понимать и уметь объяснять специфику семьи как социального института, характеризовать</w:t>
      </w:r>
      <w:r w:rsidRPr="00EC7DA0">
        <w:rPr>
          <w:spacing w:val="-5"/>
          <w:lang w:val="ru-RU"/>
        </w:rPr>
        <w:t xml:space="preserve"> </w:t>
      </w:r>
      <w:r w:rsidRPr="00EC7DA0">
        <w:rPr>
          <w:lang w:val="ru-RU"/>
        </w:rPr>
        <w:t>роль</w:t>
      </w:r>
      <w:r w:rsidRPr="00EC7DA0">
        <w:rPr>
          <w:spacing w:val="-6"/>
          <w:lang w:val="ru-RU"/>
        </w:rPr>
        <w:t xml:space="preserve"> </w:t>
      </w:r>
      <w:r w:rsidRPr="00EC7DA0">
        <w:rPr>
          <w:lang w:val="ru-RU"/>
        </w:rPr>
        <w:t>домашнего</w:t>
      </w:r>
      <w:r w:rsidRPr="00EC7DA0">
        <w:rPr>
          <w:spacing w:val="1"/>
          <w:lang w:val="ru-RU"/>
        </w:rPr>
        <w:t xml:space="preserve"> </w:t>
      </w:r>
      <w:r w:rsidRPr="00EC7DA0">
        <w:rPr>
          <w:lang w:val="ru-RU"/>
        </w:rPr>
        <w:t>труда</w:t>
      </w:r>
      <w:r w:rsidRPr="00EC7DA0">
        <w:rPr>
          <w:spacing w:val="-3"/>
          <w:lang w:val="ru-RU"/>
        </w:rPr>
        <w:t xml:space="preserve"> </w:t>
      </w:r>
      <w:r w:rsidRPr="00EC7DA0">
        <w:rPr>
          <w:lang w:val="ru-RU"/>
        </w:rPr>
        <w:t>и</w:t>
      </w:r>
      <w:r w:rsidRPr="00EC7DA0">
        <w:rPr>
          <w:spacing w:val="-1"/>
          <w:lang w:val="ru-RU"/>
        </w:rPr>
        <w:t xml:space="preserve"> </w:t>
      </w:r>
      <w:r w:rsidRPr="00EC7DA0">
        <w:rPr>
          <w:lang w:val="ru-RU"/>
        </w:rPr>
        <w:t>распределение</w:t>
      </w:r>
      <w:r w:rsidRPr="00EC7DA0">
        <w:rPr>
          <w:spacing w:val="-3"/>
          <w:lang w:val="ru-RU"/>
        </w:rPr>
        <w:t xml:space="preserve"> </w:t>
      </w:r>
      <w:r w:rsidRPr="00EC7DA0">
        <w:rPr>
          <w:lang w:val="ru-RU"/>
        </w:rPr>
        <w:t>экономических</w:t>
      </w:r>
      <w:r w:rsidRPr="00EC7DA0">
        <w:rPr>
          <w:spacing w:val="-7"/>
          <w:lang w:val="ru-RU"/>
        </w:rPr>
        <w:t xml:space="preserve"> </w:t>
      </w:r>
      <w:r w:rsidRPr="00EC7DA0">
        <w:rPr>
          <w:lang w:val="ru-RU"/>
        </w:rPr>
        <w:t>функций</w:t>
      </w:r>
      <w:r w:rsidRPr="00EC7DA0">
        <w:rPr>
          <w:spacing w:val="-1"/>
          <w:lang w:val="ru-RU"/>
        </w:rPr>
        <w:t xml:space="preserve"> </w:t>
      </w:r>
      <w:r w:rsidRPr="00EC7DA0">
        <w:rPr>
          <w:lang w:val="ru-RU"/>
        </w:rPr>
        <w:t>в</w:t>
      </w:r>
      <w:r w:rsidRPr="00EC7DA0">
        <w:rPr>
          <w:spacing w:val="-5"/>
          <w:lang w:val="ru-RU"/>
        </w:rPr>
        <w:t xml:space="preserve"> </w:t>
      </w:r>
      <w:r w:rsidRPr="00EC7DA0">
        <w:rPr>
          <w:spacing w:val="-2"/>
          <w:lang w:val="ru-RU"/>
        </w:rPr>
        <w:t>семье;</w:t>
      </w:r>
    </w:p>
    <w:p w:rsidR="00E4184B" w:rsidRPr="00EC7DA0" w:rsidRDefault="00EC7DA0">
      <w:pPr>
        <w:pStyle w:val="a4"/>
        <w:spacing w:before="2"/>
        <w:ind w:left="2310" w:firstLine="0"/>
        <w:rPr>
          <w:lang w:val="ru-RU"/>
        </w:rPr>
      </w:pPr>
      <w:r w:rsidRPr="00EC7DA0">
        <w:rPr>
          <w:lang w:val="ru-RU"/>
        </w:rPr>
        <w:t>осознавать</w:t>
      </w:r>
      <w:r w:rsidRPr="00EC7DA0">
        <w:rPr>
          <w:spacing w:val="-7"/>
          <w:lang w:val="ru-RU"/>
        </w:rPr>
        <w:t xml:space="preserve"> </w:t>
      </w:r>
      <w:r w:rsidRPr="00EC7DA0">
        <w:rPr>
          <w:lang w:val="ru-RU"/>
        </w:rPr>
        <w:t>и</w:t>
      </w:r>
      <w:r w:rsidRPr="00EC7DA0">
        <w:rPr>
          <w:spacing w:val="-6"/>
          <w:lang w:val="ru-RU"/>
        </w:rPr>
        <w:t xml:space="preserve"> </w:t>
      </w:r>
      <w:r w:rsidRPr="00EC7DA0">
        <w:rPr>
          <w:lang w:val="ru-RU"/>
        </w:rPr>
        <w:t>оценивать</w:t>
      </w:r>
      <w:r w:rsidRPr="00EC7DA0">
        <w:rPr>
          <w:spacing w:val="-7"/>
          <w:lang w:val="ru-RU"/>
        </w:rPr>
        <w:t xml:space="preserve"> </w:t>
      </w:r>
      <w:r w:rsidRPr="00EC7DA0">
        <w:rPr>
          <w:lang w:val="ru-RU"/>
        </w:rPr>
        <w:t>семейный</w:t>
      </w:r>
      <w:r w:rsidRPr="00EC7DA0">
        <w:rPr>
          <w:spacing w:val="-5"/>
          <w:lang w:val="ru-RU"/>
        </w:rPr>
        <w:t xml:space="preserve"> </w:t>
      </w:r>
      <w:r w:rsidRPr="00EC7DA0">
        <w:rPr>
          <w:lang w:val="ru-RU"/>
        </w:rPr>
        <w:t>уклад</w:t>
      </w:r>
      <w:r w:rsidRPr="00EC7DA0">
        <w:rPr>
          <w:spacing w:val="-10"/>
          <w:lang w:val="ru-RU"/>
        </w:rPr>
        <w:t xml:space="preserve"> </w:t>
      </w:r>
      <w:r w:rsidRPr="00EC7DA0">
        <w:rPr>
          <w:lang w:val="ru-RU"/>
        </w:rPr>
        <w:t>и</w:t>
      </w:r>
      <w:r w:rsidRPr="00EC7DA0">
        <w:rPr>
          <w:spacing w:val="-5"/>
          <w:lang w:val="ru-RU"/>
        </w:rPr>
        <w:t xml:space="preserve"> </w:t>
      </w:r>
      <w:r w:rsidRPr="00EC7DA0">
        <w:rPr>
          <w:spacing w:val="-2"/>
          <w:lang w:val="ru-RU"/>
        </w:rPr>
        <w:t>взаимосвязь</w:t>
      </w:r>
    </w:p>
    <w:p w:rsidR="00E4184B" w:rsidRPr="00EC7DA0" w:rsidRDefault="00EC7DA0">
      <w:pPr>
        <w:pStyle w:val="a4"/>
        <w:spacing w:before="137" w:line="360" w:lineRule="auto"/>
        <w:ind w:left="2310" w:right="914" w:firstLine="0"/>
        <w:rPr>
          <w:lang w:val="ru-RU"/>
        </w:rPr>
      </w:pPr>
      <w:r w:rsidRPr="00EC7DA0">
        <w:rPr>
          <w:lang w:val="ru-RU"/>
        </w:rPr>
        <w:t>с</w:t>
      </w:r>
      <w:r w:rsidRPr="00EC7DA0">
        <w:rPr>
          <w:spacing w:val="-4"/>
          <w:lang w:val="ru-RU"/>
        </w:rPr>
        <w:t xml:space="preserve"> </w:t>
      </w:r>
      <w:r w:rsidRPr="00EC7DA0">
        <w:rPr>
          <w:lang w:val="ru-RU"/>
        </w:rPr>
        <w:t>социально-экономической</w:t>
      </w:r>
      <w:r w:rsidRPr="00EC7DA0">
        <w:rPr>
          <w:spacing w:val="-6"/>
          <w:lang w:val="ru-RU"/>
        </w:rPr>
        <w:t xml:space="preserve"> </w:t>
      </w:r>
      <w:r w:rsidRPr="00EC7DA0">
        <w:rPr>
          <w:lang w:val="ru-RU"/>
        </w:rPr>
        <w:t>структурой</w:t>
      </w:r>
      <w:r w:rsidRPr="00EC7DA0">
        <w:rPr>
          <w:spacing w:val="-6"/>
          <w:lang w:val="ru-RU"/>
        </w:rPr>
        <w:t xml:space="preserve"> </w:t>
      </w:r>
      <w:r w:rsidRPr="00EC7DA0">
        <w:rPr>
          <w:lang w:val="ru-RU"/>
        </w:rPr>
        <w:t>общества в</w:t>
      </w:r>
      <w:r w:rsidRPr="00EC7DA0">
        <w:rPr>
          <w:spacing w:val="-5"/>
          <w:lang w:val="ru-RU"/>
        </w:rPr>
        <w:t xml:space="preserve"> </w:t>
      </w:r>
      <w:r w:rsidRPr="00EC7DA0">
        <w:rPr>
          <w:lang w:val="ru-RU"/>
        </w:rPr>
        <w:t>форме</w:t>
      </w:r>
      <w:r w:rsidRPr="00EC7DA0">
        <w:rPr>
          <w:spacing w:val="-3"/>
          <w:lang w:val="ru-RU"/>
        </w:rPr>
        <w:t xml:space="preserve"> </w:t>
      </w:r>
      <w:r w:rsidRPr="00EC7DA0">
        <w:rPr>
          <w:lang w:val="ru-RU"/>
        </w:rPr>
        <w:t>большой</w:t>
      </w:r>
      <w:r w:rsidRPr="00EC7DA0">
        <w:rPr>
          <w:spacing w:val="-6"/>
          <w:lang w:val="ru-RU"/>
        </w:rPr>
        <w:t xml:space="preserve"> </w:t>
      </w:r>
      <w:r w:rsidRPr="00EC7DA0">
        <w:rPr>
          <w:lang w:val="ru-RU"/>
        </w:rPr>
        <w:t>и</w:t>
      </w:r>
      <w:r w:rsidRPr="00EC7DA0">
        <w:rPr>
          <w:spacing w:val="-6"/>
          <w:lang w:val="ru-RU"/>
        </w:rPr>
        <w:t xml:space="preserve"> </w:t>
      </w:r>
      <w:r w:rsidRPr="00EC7DA0">
        <w:rPr>
          <w:lang w:val="ru-RU"/>
        </w:rPr>
        <w:t>малой</w:t>
      </w:r>
      <w:r w:rsidRPr="00EC7DA0">
        <w:rPr>
          <w:spacing w:val="-2"/>
          <w:lang w:val="ru-RU"/>
        </w:rPr>
        <w:t xml:space="preserve"> </w:t>
      </w:r>
      <w:r w:rsidRPr="00EC7DA0">
        <w:rPr>
          <w:lang w:val="ru-RU"/>
        </w:rPr>
        <w:t>семей; характеризовать</w:t>
      </w:r>
      <w:r w:rsidRPr="00EC7DA0">
        <w:rPr>
          <w:spacing w:val="40"/>
          <w:lang w:val="ru-RU"/>
        </w:rPr>
        <w:t xml:space="preserve"> </w:t>
      </w:r>
      <w:r w:rsidRPr="00EC7DA0">
        <w:rPr>
          <w:lang w:val="ru-RU"/>
        </w:rPr>
        <w:t>распределение</w:t>
      </w:r>
      <w:r w:rsidRPr="00EC7DA0">
        <w:rPr>
          <w:spacing w:val="40"/>
          <w:lang w:val="ru-RU"/>
        </w:rPr>
        <w:t xml:space="preserve"> </w:t>
      </w:r>
      <w:r w:rsidRPr="00EC7DA0">
        <w:rPr>
          <w:lang w:val="ru-RU"/>
        </w:rPr>
        <w:t>семейного</w:t>
      </w:r>
      <w:r w:rsidRPr="00EC7DA0">
        <w:rPr>
          <w:spacing w:val="40"/>
          <w:lang w:val="ru-RU"/>
        </w:rPr>
        <w:t xml:space="preserve"> </w:t>
      </w:r>
      <w:r w:rsidRPr="00EC7DA0">
        <w:rPr>
          <w:lang w:val="ru-RU"/>
        </w:rPr>
        <w:t>труда</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осознавать</w:t>
      </w:r>
      <w:r w:rsidRPr="00EC7DA0">
        <w:rPr>
          <w:spacing w:val="40"/>
          <w:lang w:val="ru-RU"/>
        </w:rPr>
        <w:t xml:space="preserve"> </w:t>
      </w:r>
      <w:r w:rsidRPr="00EC7DA0">
        <w:rPr>
          <w:lang w:val="ru-RU"/>
        </w:rPr>
        <w:t>его</w:t>
      </w:r>
      <w:r w:rsidRPr="00EC7DA0">
        <w:rPr>
          <w:spacing w:val="40"/>
          <w:lang w:val="ru-RU"/>
        </w:rPr>
        <w:t xml:space="preserve"> </w:t>
      </w:r>
      <w:r w:rsidRPr="00EC7DA0">
        <w:rPr>
          <w:lang w:val="ru-RU"/>
        </w:rPr>
        <w:t>важность</w:t>
      </w:r>
      <w:r w:rsidRPr="00EC7DA0">
        <w:rPr>
          <w:spacing w:val="40"/>
          <w:lang w:val="ru-RU"/>
        </w:rPr>
        <w:t xml:space="preserve"> </w:t>
      </w:r>
      <w:r w:rsidRPr="00EC7DA0">
        <w:rPr>
          <w:lang w:val="ru-RU"/>
        </w:rPr>
        <w:t>для</w:t>
      </w:r>
    </w:p>
    <w:p w:rsidR="00E4184B" w:rsidRPr="00EC7DA0" w:rsidRDefault="00EC7DA0">
      <w:pPr>
        <w:pStyle w:val="a4"/>
        <w:spacing w:before="3"/>
        <w:ind w:firstLine="0"/>
        <w:rPr>
          <w:lang w:val="ru-RU"/>
        </w:rPr>
      </w:pPr>
      <w:r w:rsidRPr="00EC7DA0">
        <w:rPr>
          <w:lang w:val="ru-RU"/>
        </w:rPr>
        <w:t>укрепления</w:t>
      </w:r>
      <w:r w:rsidRPr="00EC7DA0">
        <w:rPr>
          <w:spacing w:val="-10"/>
          <w:lang w:val="ru-RU"/>
        </w:rPr>
        <w:t xml:space="preserve"> </w:t>
      </w:r>
      <w:r w:rsidRPr="00EC7DA0">
        <w:rPr>
          <w:lang w:val="ru-RU"/>
        </w:rPr>
        <w:t>целостности</w:t>
      </w:r>
      <w:r w:rsidRPr="00EC7DA0">
        <w:rPr>
          <w:spacing w:val="-7"/>
          <w:lang w:val="ru-RU"/>
        </w:rPr>
        <w:t xml:space="preserve"> </w:t>
      </w:r>
      <w:r w:rsidRPr="00EC7DA0">
        <w:rPr>
          <w:spacing w:val="-2"/>
          <w:lang w:val="ru-RU"/>
        </w:rPr>
        <w:t>семьи.</w:t>
      </w:r>
    </w:p>
    <w:p w:rsidR="00E4184B" w:rsidRPr="00EC7DA0" w:rsidRDefault="00EC7DA0">
      <w:pPr>
        <w:pStyle w:val="a4"/>
        <w:spacing w:before="132"/>
        <w:ind w:left="2310" w:firstLine="0"/>
        <w:rPr>
          <w:lang w:val="ru-RU"/>
        </w:rPr>
      </w:pPr>
      <w:r w:rsidRPr="00EC7DA0">
        <w:rPr>
          <w:lang w:val="ru-RU"/>
        </w:rPr>
        <w:t>Тема</w:t>
      </w:r>
      <w:r w:rsidRPr="00EC7DA0">
        <w:rPr>
          <w:spacing w:val="-12"/>
          <w:lang w:val="ru-RU"/>
        </w:rPr>
        <w:t xml:space="preserve"> </w:t>
      </w:r>
      <w:r w:rsidRPr="00EC7DA0">
        <w:rPr>
          <w:lang w:val="ru-RU"/>
        </w:rPr>
        <w:t>16.</w:t>
      </w:r>
      <w:r w:rsidRPr="00EC7DA0">
        <w:rPr>
          <w:spacing w:val="-1"/>
          <w:lang w:val="ru-RU"/>
        </w:rPr>
        <w:t xml:space="preserve"> </w:t>
      </w:r>
      <w:r w:rsidRPr="00EC7DA0">
        <w:rPr>
          <w:lang w:val="ru-RU"/>
        </w:rPr>
        <w:t>Семья</w:t>
      </w:r>
      <w:r w:rsidRPr="00EC7DA0">
        <w:rPr>
          <w:spacing w:val="-8"/>
          <w:lang w:val="ru-RU"/>
        </w:rPr>
        <w:t xml:space="preserve"> </w:t>
      </w:r>
      <w:r w:rsidRPr="00EC7DA0">
        <w:rPr>
          <w:lang w:val="ru-RU"/>
        </w:rPr>
        <w:t>в</w:t>
      </w:r>
      <w:r w:rsidRPr="00EC7DA0">
        <w:rPr>
          <w:spacing w:val="-1"/>
          <w:lang w:val="ru-RU"/>
        </w:rPr>
        <w:t xml:space="preserve"> </w:t>
      </w:r>
      <w:r w:rsidRPr="00EC7DA0">
        <w:rPr>
          <w:lang w:val="ru-RU"/>
        </w:rPr>
        <w:t>современном</w:t>
      </w:r>
      <w:r w:rsidRPr="00EC7DA0">
        <w:rPr>
          <w:spacing w:val="-1"/>
          <w:lang w:val="ru-RU"/>
        </w:rPr>
        <w:t xml:space="preserve"> </w:t>
      </w:r>
      <w:r w:rsidRPr="00EC7DA0">
        <w:rPr>
          <w:lang w:val="ru-RU"/>
        </w:rPr>
        <w:t>мире</w:t>
      </w:r>
      <w:r w:rsidRPr="00EC7DA0">
        <w:rPr>
          <w:spacing w:val="-9"/>
          <w:lang w:val="ru-RU"/>
        </w:rPr>
        <w:t xml:space="preserve"> </w:t>
      </w:r>
      <w:r w:rsidRPr="00EC7DA0">
        <w:rPr>
          <w:lang w:val="ru-RU"/>
        </w:rPr>
        <w:t>(практическое</w:t>
      </w:r>
      <w:r w:rsidRPr="00EC7DA0">
        <w:rPr>
          <w:spacing w:val="-8"/>
          <w:lang w:val="ru-RU"/>
        </w:rPr>
        <w:t xml:space="preserve"> </w:t>
      </w:r>
      <w:r w:rsidRPr="00EC7DA0">
        <w:rPr>
          <w:spacing w:val="-2"/>
          <w:lang w:val="ru-RU"/>
        </w:rPr>
        <w:t>занятие).</w:t>
      </w:r>
    </w:p>
    <w:p w:rsidR="00E4184B" w:rsidRPr="00EC7DA0" w:rsidRDefault="00EC7DA0">
      <w:pPr>
        <w:pStyle w:val="a4"/>
        <w:spacing w:before="142" w:line="360" w:lineRule="auto"/>
        <w:ind w:right="849"/>
        <w:rPr>
          <w:lang w:val="ru-RU"/>
        </w:rPr>
      </w:pPr>
      <w:r w:rsidRPr="00EC7DA0">
        <w:rPr>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4184B" w:rsidRPr="00EC7DA0" w:rsidRDefault="00EC7DA0">
      <w:pPr>
        <w:pStyle w:val="a4"/>
        <w:spacing w:before="2" w:line="360" w:lineRule="auto"/>
        <w:ind w:right="857"/>
        <w:rPr>
          <w:lang w:val="ru-RU"/>
        </w:rPr>
      </w:pPr>
      <w:r w:rsidRPr="00EC7DA0">
        <w:rPr>
          <w:lang w:val="ru-RU"/>
        </w:rPr>
        <w:t>выделять особенности духовной культуры семьи в фольклоре и культуре</w:t>
      </w:r>
      <w:r w:rsidRPr="00EC7DA0">
        <w:rPr>
          <w:spacing w:val="40"/>
          <w:lang w:val="ru-RU"/>
        </w:rPr>
        <w:t xml:space="preserve"> </w:t>
      </w:r>
      <w:r w:rsidRPr="00EC7DA0">
        <w:rPr>
          <w:lang w:val="ru-RU"/>
        </w:rPr>
        <w:t>различных народов на основе предметных знаний о культуре своего народа;</w:t>
      </w:r>
    </w:p>
    <w:p w:rsidR="00E4184B" w:rsidRPr="00EC7DA0" w:rsidRDefault="00EC7DA0">
      <w:pPr>
        <w:pStyle w:val="a4"/>
        <w:spacing w:before="2" w:line="362" w:lineRule="auto"/>
        <w:ind w:right="835"/>
        <w:rPr>
          <w:lang w:val="ru-RU"/>
        </w:rPr>
      </w:pPr>
      <w:r w:rsidRPr="00EC7DA0">
        <w:rPr>
          <w:lang w:val="ru-RU"/>
        </w:rPr>
        <w:t>предполагать и доказывать наличие взаимосвязи между культурой и духовно- нравственными ценностями семьи;</w:t>
      </w:r>
    </w:p>
    <w:p w:rsidR="00E4184B" w:rsidRPr="00EC7DA0" w:rsidRDefault="00EC7DA0">
      <w:pPr>
        <w:pStyle w:val="a4"/>
        <w:spacing w:line="360" w:lineRule="auto"/>
        <w:ind w:right="840"/>
        <w:rPr>
          <w:lang w:val="ru-RU"/>
        </w:rPr>
      </w:pPr>
      <w:r w:rsidRPr="00EC7DA0">
        <w:rPr>
          <w:lang w:val="ru-RU"/>
        </w:rPr>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sidRPr="00EC7DA0">
        <w:rPr>
          <w:spacing w:val="-2"/>
          <w:lang w:val="ru-RU"/>
        </w:rPr>
        <w:t>преемственности.</w:t>
      </w:r>
    </w:p>
    <w:p w:rsidR="00E4184B" w:rsidRPr="00EC7DA0" w:rsidRDefault="00EC7DA0">
      <w:pPr>
        <w:pStyle w:val="a4"/>
        <w:spacing w:line="360" w:lineRule="auto"/>
        <w:ind w:left="2310" w:right="2484" w:firstLine="0"/>
        <w:rPr>
          <w:lang w:val="ru-RU"/>
        </w:rPr>
      </w:pPr>
      <w:r w:rsidRPr="00EC7DA0">
        <w:rPr>
          <w:lang w:val="ru-RU"/>
        </w:rPr>
        <w:t>Тематический</w:t>
      </w:r>
      <w:r w:rsidRPr="00EC7DA0">
        <w:rPr>
          <w:spacing w:val="-4"/>
          <w:lang w:val="ru-RU"/>
        </w:rPr>
        <w:t xml:space="preserve"> </w:t>
      </w:r>
      <w:r w:rsidRPr="00EC7DA0">
        <w:rPr>
          <w:lang w:val="ru-RU"/>
        </w:rPr>
        <w:t>блок</w:t>
      </w:r>
      <w:r w:rsidRPr="00EC7DA0">
        <w:rPr>
          <w:spacing w:val="-10"/>
          <w:lang w:val="ru-RU"/>
        </w:rPr>
        <w:t xml:space="preserve"> </w:t>
      </w:r>
      <w:r w:rsidRPr="00EC7DA0">
        <w:rPr>
          <w:lang w:val="ru-RU"/>
        </w:rPr>
        <w:t>3.</w:t>
      </w:r>
      <w:r w:rsidRPr="00EC7DA0">
        <w:rPr>
          <w:spacing w:val="-4"/>
          <w:lang w:val="ru-RU"/>
        </w:rPr>
        <w:t xml:space="preserve"> </w:t>
      </w:r>
      <w:r w:rsidRPr="00EC7DA0">
        <w:rPr>
          <w:lang w:val="ru-RU"/>
        </w:rPr>
        <w:t>«Духовно-нравственное</w:t>
      </w:r>
      <w:r w:rsidRPr="00EC7DA0">
        <w:rPr>
          <w:spacing w:val="-13"/>
          <w:lang w:val="ru-RU"/>
        </w:rPr>
        <w:t xml:space="preserve"> </w:t>
      </w:r>
      <w:r w:rsidRPr="00EC7DA0">
        <w:rPr>
          <w:lang w:val="ru-RU"/>
        </w:rPr>
        <w:t>богатство</w:t>
      </w:r>
      <w:r w:rsidRPr="00EC7DA0">
        <w:rPr>
          <w:spacing w:val="-9"/>
          <w:lang w:val="ru-RU"/>
        </w:rPr>
        <w:t xml:space="preserve"> </w:t>
      </w:r>
      <w:r w:rsidRPr="00EC7DA0">
        <w:rPr>
          <w:lang w:val="ru-RU"/>
        </w:rPr>
        <w:t>личности». Тема 17. Личность - общество - культура.</w:t>
      </w:r>
    </w:p>
    <w:p w:rsidR="00E4184B" w:rsidRPr="00EC7DA0" w:rsidRDefault="00EC7DA0">
      <w:pPr>
        <w:pStyle w:val="a4"/>
        <w:spacing w:line="360" w:lineRule="auto"/>
        <w:ind w:right="878"/>
        <w:jc w:val="left"/>
        <w:rPr>
          <w:lang w:val="ru-RU"/>
        </w:rPr>
      </w:pPr>
      <w:r w:rsidRPr="00EC7DA0">
        <w:rPr>
          <w:lang w:val="ru-RU"/>
        </w:rPr>
        <w:t>Знать</w:t>
      </w:r>
      <w:r w:rsidRPr="00EC7DA0">
        <w:rPr>
          <w:spacing w:val="-2"/>
          <w:lang w:val="ru-RU"/>
        </w:rPr>
        <w:t xml:space="preserve"> </w:t>
      </w:r>
      <w:r w:rsidRPr="00EC7DA0">
        <w:rPr>
          <w:lang w:val="ru-RU"/>
        </w:rPr>
        <w:t>и</w:t>
      </w:r>
      <w:r w:rsidRPr="00EC7DA0">
        <w:rPr>
          <w:spacing w:val="-7"/>
          <w:lang w:val="ru-RU"/>
        </w:rPr>
        <w:t xml:space="preserve"> </w:t>
      </w:r>
      <w:r w:rsidRPr="00EC7DA0">
        <w:rPr>
          <w:lang w:val="ru-RU"/>
        </w:rPr>
        <w:t>понимать</w:t>
      </w:r>
      <w:r w:rsidRPr="00EC7DA0">
        <w:rPr>
          <w:spacing w:val="-6"/>
          <w:lang w:val="ru-RU"/>
        </w:rPr>
        <w:t xml:space="preserve"> </w:t>
      </w:r>
      <w:r w:rsidRPr="00EC7DA0">
        <w:rPr>
          <w:lang w:val="ru-RU"/>
        </w:rPr>
        <w:t>значение</w:t>
      </w:r>
      <w:r w:rsidRPr="00EC7DA0">
        <w:rPr>
          <w:spacing w:val="-4"/>
          <w:lang w:val="ru-RU"/>
        </w:rPr>
        <w:t xml:space="preserve"> </w:t>
      </w:r>
      <w:r w:rsidRPr="00EC7DA0">
        <w:rPr>
          <w:lang w:val="ru-RU"/>
        </w:rPr>
        <w:t>терминаь</w:t>
      </w:r>
      <w:r w:rsidRPr="00EC7DA0">
        <w:rPr>
          <w:spacing w:val="-7"/>
          <w:lang w:val="ru-RU"/>
        </w:rPr>
        <w:t xml:space="preserve"> </w:t>
      </w:r>
      <w:r w:rsidRPr="00EC7DA0">
        <w:rPr>
          <w:lang w:val="ru-RU"/>
        </w:rPr>
        <w:t>«человек»</w:t>
      </w:r>
      <w:r w:rsidRPr="00EC7DA0">
        <w:rPr>
          <w:spacing w:val="-3"/>
          <w:lang w:val="ru-RU"/>
        </w:rPr>
        <w:t xml:space="preserve"> </w:t>
      </w:r>
      <w:r w:rsidRPr="00EC7DA0">
        <w:rPr>
          <w:lang w:val="ru-RU"/>
        </w:rPr>
        <w:t>в</w:t>
      </w:r>
      <w:r w:rsidRPr="00EC7DA0">
        <w:rPr>
          <w:spacing w:val="-2"/>
          <w:lang w:val="ru-RU"/>
        </w:rPr>
        <w:t xml:space="preserve"> </w:t>
      </w:r>
      <w:r w:rsidRPr="00EC7DA0">
        <w:rPr>
          <w:lang w:val="ru-RU"/>
        </w:rPr>
        <w:t>контексте</w:t>
      </w:r>
      <w:r w:rsidRPr="00EC7DA0">
        <w:rPr>
          <w:spacing w:val="-4"/>
          <w:lang w:val="ru-RU"/>
        </w:rPr>
        <w:t xml:space="preserve"> </w:t>
      </w:r>
      <w:r w:rsidRPr="00EC7DA0">
        <w:rPr>
          <w:lang w:val="ru-RU"/>
        </w:rPr>
        <w:t xml:space="preserve">духовно-нравственной </w:t>
      </w:r>
      <w:r w:rsidRPr="00EC7DA0">
        <w:rPr>
          <w:spacing w:val="-2"/>
          <w:lang w:val="ru-RU"/>
        </w:rPr>
        <w:t>культуры;</w:t>
      </w:r>
    </w:p>
    <w:p w:rsidR="00E4184B" w:rsidRPr="00EC7DA0" w:rsidRDefault="00EC7DA0">
      <w:pPr>
        <w:pStyle w:val="a4"/>
        <w:spacing w:line="360" w:lineRule="auto"/>
        <w:ind w:right="878"/>
        <w:jc w:val="left"/>
        <w:rPr>
          <w:lang w:val="ru-RU"/>
        </w:rPr>
      </w:pPr>
      <w:r w:rsidRPr="00EC7DA0">
        <w:rPr>
          <w:lang w:val="ru-RU"/>
        </w:rPr>
        <w:t>уметь</w:t>
      </w:r>
      <w:r w:rsidRPr="00EC7DA0">
        <w:rPr>
          <w:spacing w:val="37"/>
          <w:lang w:val="ru-RU"/>
        </w:rPr>
        <w:t xml:space="preserve"> </w:t>
      </w:r>
      <w:r w:rsidRPr="00EC7DA0">
        <w:rPr>
          <w:lang w:val="ru-RU"/>
        </w:rPr>
        <w:t>обосновать</w:t>
      </w:r>
      <w:r w:rsidRPr="00EC7DA0">
        <w:rPr>
          <w:spacing w:val="37"/>
          <w:lang w:val="ru-RU"/>
        </w:rPr>
        <w:t xml:space="preserve"> </w:t>
      </w:r>
      <w:r w:rsidRPr="00EC7DA0">
        <w:rPr>
          <w:lang w:val="ru-RU"/>
        </w:rPr>
        <w:t>взаимосвязь</w:t>
      </w:r>
      <w:r w:rsidRPr="00EC7DA0">
        <w:rPr>
          <w:spacing w:val="37"/>
          <w:lang w:val="ru-RU"/>
        </w:rPr>
        <w:t xml:space="preserve"> </w:t>
      </w:r>
      <w:r w:rsidRPr="00EC7DA0">
        <w:rPr>
          <w:lang w:val="ru-RU"/>
        </w:rPr>
        <w:t>и</w:t>
      </w:r>
      <w:r w:rsidRPr="00EC7DA0">
        <w:rPr>
          <w:spacing w:val="31"/>
          <w:lang w:val="ru-RU"/>
        </w:rPr>
        <w:t xml:space="preserve"> </w:t>
      </w:r>
      <w:r w:rsidRPr="00EC7DA0">
        <w:rPr>
          <w:lang w:val="ru-RU"/>
        </w:rPr>
        <w:t>взаимообусловленность</w:t>
      </w:r>
      <w:r w:rsidRPr="00EC7DA0">
        <w:rPr>
          <w:spacing w:val="38"/>
          <w:lang w:val="ru-RU"/>
        </w:rPr>
        <w:t xml:space="preserve"> </w:t>
      </w:r>
      <w:r w:rsidRPr="00EC7DA0">
        <w:rPr>
          <w:lang w:val="ru-RU"/>
        </w:rPr>
        <w:t>чело</w:t>
      </w:r>
      <w:r w:rsidRPr="00EC7DA0">
        <w:rPr>
          <w:spacing w:val="39"/>
          <w:lang w:val="ru-RU"/>
        </w:rPr>
        <w:t xml:space="preserve"> </w:t>
      </w:r>
      <w:r w:rsidRPr="00EC7DA0">
        <w:rPr>
          <w:lang w:val="ru-RU"/>
        </w:rPr>
        <w:t>века</w:t>
      </w:r>
      <w:r w:rsidRPr="00EC7DA0">
        <w:rPr>
          <w:spacing w:val="34"/>
          <w:lang w:val="ru-RU"/>
        </w:rPr>
        <w:t xml:space="preserve"> </w:t>
      </w:r>
      <w:r w:rsidRPr="00EC7DA0">
        <w:rPr>
          <w:lang w:val="ru-RU"/>
        </w:rPr>
        <w:t>и</w:t>
      </w:r>
      <w:r w:rsidRPr="00EC7DA0">
        <w:rPr>
          <w:spacing w:val="31"/>
          <w:lang w:val="ru-RU"/>
        </w:rPr>
        <w:t xml:space="preserve"> </w:t>
      </w:r>
      <w:r w:rsidRPr="00EC7DA0">
        <w:rPr>
          <w:lang w:val="ru-RU"/>
        </w:rPr>
        <w:t>общества, человека и культуры;</w:t>
      </w:r>
    </w:p>
    <w:p w:rsidR="00E4184B" w:rsidRPr="00EC7DA0" w:rsidRDefault="00EC7DA0">
      <w:pPr>
        <w:pStyle w:val="a4"/>
        <w:spacing w:before="2" w:line="355" w:lineRule="auto"/>
        <w:jc w:val="left"/>
        <w:rPr>
          <w:lang w:val="ru-RU"/>
        </w:rPr>
      </w:pPr>
      <w:r w:rsidRPr="00EC7DA0">
        <w:rPr>
          <w:lang w:val="ru-RU"/>
        </w:rPr>
        <w:t>понимать</w:t>
      </w:r>
      <w:r w:rsidRPr="00EC7DA0">
        <w:rPr>
          <w:spacing w:val="-5"/>
          <w:lang w:val="ru-RU"/>
        </w:rPr>
        <w:t xml:space="preserve"> </w:t>
      </w:r>
      <w:r w:rsidRPr="00EC7DA0">
        <w:rPr>
          <w:lang w:val="ru-RU"/>
        </w:rPr>
        <w:t>и</w:t>
      </w:r>
      <w:r w:rsidRPr="00EC7DA0">
        <w:rPr>
          <w:spacing w:val="-10"/>
          <w:lang w:val="ru-RU"/>
        </w:rPr>
        <w:t xml:space="preserve"> </w:t>
      </w:r>
      <w:r w:rsidRPr="00EC7DA0">
        <w:rPr>
          <w:lang w:val="ru-RU"/>
        </w:rPr>
        <w:t>объяснять</w:t>
      </w:r>
      <w:r w:rsidRPr="00EC7DA0">
        <w:rPr>
          <w:spacing w:val="-1"/>
          <w:lang w:val="ru-RU"/>
        </w:rPr>
        <w:t xml:space="preserve"> </w:t>
      </w:r>
      <w:r w:rsidRPr="00EC7DA0">
        <w:rPr>
          <w:lang w:val="ru-RU"/>
        </w:rPr>
        <w:t>различия</w:t>
      </w:r>
      <w:r w:rsidRPr="00EC7DA0">
        <w:rPr>
          <w:spacing w:val="-2"/>
          <w:lang w:val="ru-RU"/>
        </w:rPr>
        <w:t xml:space="preserve"> </w:t>
      </w:r>
      <w:r w:rsidRPr="00EC7DA0">
        <w:rPr>
          <w:lang w:val="ru-RU"/>
        </w:rPr>
        <w:t>между</w:t>
      </w:r>
      <w:r w:rsidRPr="00EC7DA0">
        <w:rPr>
          <w:spacing w:val="-10"/>
          <w:lang w:val="ru-RU"/>
        </w:rPr>
        <w:t xml:space="preserve"> </w:t>
      </w:r>
      <w:r w:rsidRPr="00EC7DA0">
        <w:rPr>
          <w:lang w:val="ru-RU"/>
        </w:rPr>
        <w:t>обоснованием</w:t>
      </w:r>
      <w:r w:rsidRPr="00EC7DA0">
        <w:rPr>
          <w:spacing w:val="-3"/>
          <w:lang w:val="ru-RU"/>
        </w:rPr>
        <w:t xml:space="preserve"> </w:t>
      </w:r>
      <w:r w:rsidRPr="00EC7DA0">
        <w:rPr>
          <w:lang w:val="ru-RU"/>
        </w:rPr>
        <w:t>термина</w:t>
      </w:r>
      <w:r w:rsidRPr="00EC7DA0">
        <w:rPr>
          <w:spacing w:val="-7"/>
          <w:lang w:val="ru-RU"/>
        </w:rPr>
        <w:t xml:space="preserve"> </w:t>
      </w:r>
      <w:r w:rsidRPr="00EC7DA0">
        <w:rPr>
          <w:lang w:val="ru-RU"/>
        </w:rPr>
        <w:t>«личность»</w:t>
      </w:r>
      <w:r w:rsidRPr="00EC7DA0">
        <w:rPr>
          <w:spacing w:val="-9"/>
          <w:lang w:val="ru-RU"/>
        </w:rPr>
        <w:t xml:space="preserve"> </w:t>
      </w:r>
      <w:r w:rsidRPr="00EC7DA0">
        <w:rPr>
          <w:lang w:val="ru-RU"/>
        </w:rPr>
        <w:t>в</w:t>
      </w:r>
      <w:r w:rsidRPr="00EC7DA0">
        <w:rPr>
          <w:spacing w:val="-1"/>
          <w:lang w:val="ru-RU"/>
        </w:rPr>
        <w:t xml:space="preserve"> </w:t>
      </w:r>
      <w:r w:rsidRPr="00EC7DA0">
        <w:rPr>
          <w:lang w:val="ru-RU"/>
        </w:rPr>
        <w:t>быту, в контексте культуры и творчества;</w:t>
      </w:r>
    </w:p>
    <w:p w:rsidR="00E4184B" w:rsidRPr="00EC7DA0" w:rsidRDefault="00E4184B">
      <w:pPr>
        <w:spacing w:line="355"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left="2310" w:right="1185" w:firstLine="0"/>
        <w:jc w:val="left"/>
        <w:rPr>
          <w:lang w:val="ru-RU"/>
        </w:rPr>
      </w:pPr>
      <w:r w:rsidRPr="00EC7DA0">
        <w:rPr>
          <w:lang w:val="ru-RU"/>
        </w:rPr>
        <w:lastRenderedPageBreak/>
        <w:t>знать,</w:t>
      </w:r>
      <w:r w:rsidRPr="00EC7DA0">
        <w:rPr>
          <w:spacing w:val="-6"/>
          <w:lang w:val="ru-RU"/>
        </w:rPr>
        <w:t xml:space="preserve"> </w:t>
      </w:r>
      <w:r w:rsidRPr="00EC7DA0">
        <w:rPr>
          <w:lang w:val="ru-RU"/>
        </w:rPr>
        <w:t>что</w:t>
      </w:r>
      <w:r w:rsidRPr="00EC7DA0">
        <w:rPr>
          <w:spacing w:val="-14"/>
          <w:lang w:val="ru-RU"/>
        </w:rPr>
        <w:t xml:space="preserve"> </w:t>
      </w:r>
      <w:r w:rsidRPr="00EC7DA0">
        <w:rPr>
          <w:lang w:val="ru-RU"/>
        </w:rPr>
        <w:t>такое</w:t>
      </w:r>
      <w:r w:rsidRPr="00EC7DA0">
        <w:rPr>
          <w:spacing w:val="-14"/>
          <w:lang w:val="ru-RU"/>
        </w:rPr>
        <w:t xml:space="preserve"> </w:t>
      </w:r>
      <w:r w:rsidRPr="00EC7DA0">
        <w:rPr>
          <w:lang w:val="ru-RU"/>
        </w:rPr>
        <w:t>гуманизм,</w:t>
      </w:r>
      <w:r w:rsidRPr="00EC7DA0">
        <w:rPr>
          <w:spacing w:val="-5"/>
          <w:lang w:val="ru-RU"/>
        </w:rPr>
        <w:t xml:space="preserve"> </w:t>
      </w:r>
      <w:r w:rsidRPr="00EC7DA0">
        <w:rPr>
          <w:lang w:val="ru-RU"/>
        </w:rPr>
        <w:t>иметь</w:t>
      </w:r>
      <w:r w:rsidRPr="00EC7DA0">
        <w:rPr>
          <w:spacing w:val="-7"/>
          <w:lang w:val="ru-RU"/>
        </w:rPr>
        <w:t xml:space="preserve"> </w:t>
      </w:r>
      <w:r w:rsidRPr="00EC7DA0">
        <w:rPr>
          <w:lang w:val="ru-RU"/>
        </w:rPr>
        <w:t>представление</w:t>
      </w:r>
      <w:r w:rsidRPr="00EC7DA0">
        <w:rPr>
          <w:spacing w:val="-6"/>
          <w:lang w:val="ru-RU"/>
        </w:rPr>
        <w:t xml:space="preserve"> </w:t>
      </w:r>
      <w:r w:rsidRPr="00EC7DA0">
        <w:rPr>
          <w:lang w:val="ru-RU"/>
        </w:rPr>
        <w:t>о</w:t>
      </w:r>
      <w:r w:rsidRPr="00EC7DA0">
        <w:rPr>
          <w:spacing w:val="-12"/>
          <w:lang w:val="ru-RU"/>
        </w:rPr>
        <w:t xml:space="preserve"> </w:t>
      </w:r>
      <w:r w:rsidRPr="00EC7DA0">
        <w:rPr>
          <w:lang w:val="ru-RU"/>
        </w:rPr>
        <w:t>его</w:t>
      </w:r>
      <w:r w:rsidRPr="00EC7DA0">
        <w:rPr>
          <w:spacing w:val="-13"/>
          <w:lang w:val="ru-RU"/>
        </w:rPr>
        <w:t xml:space="preserve"> </w:t>
      </w:r>
      <w:r w:rsidRPr="00EC7DA0">
        <w:rPr>
          <w:lang w:val="ru-RU"/>
        </w:rPr>
        <w:t>источниках</w:t>
      </w:r>
      <w:r w:rsidRPr="00EC7DA0">
        <w:rPr>
          <w:spacing w:val="-12"/>
          <w:lang w:val="ru-RU"/>
        </w:rPr>
        <w:t xml:space="preserve"> </w:t>
      </w:r>
      <w:r w:rsidRPr="00EC7DA0">
        <w:rPr>
          <w:lang w:val="ru-RU"/>
        </w:rPr>
        <w:t>в</w:t>
      </w:r>
      <w:r w:rsidRPr="00EC7DA0">
        <w:rPr>
          <w:spacing w:val="-3"/>
          <w:lang w:val="ru-RU"/>
        </w:rPr>
        <w:t xml:space="preserve"> </w:t>
      </w:r>
      <w:r w:rsidRPr="00EC7DA0">
        <w:rPr>
          <w:lang w:val="ru-RU"/>
        </w:rPr>
        <w:t>культуре. Тема 18. Духовный мир человека. Человек - творец культуры.</w:t>
      </w:r>
    </w:p>
    <w:p w:rsidR="00E4184B" w:rsidRPr="00EC7DA0" w:rsidRDefault="00EC7DA0">
      <w:pPr>
        <w:pStyle w:val="a4"/>
        <w:spacing w:before="3" w:line="364" w:lineRule="auto"/>
        <w:ind w:right="933"/>
        <w:jc w:val="left"/>
        <w:rPr>
          <w:lang w:val="ru-RU"/>
        </w:rPr>
      </w:pPr>
      <w:r w:rsidRPr="00EC7DA0">
        <w:rPr>
          <w:lang w:val="ru-RU"/>
        </w:rPr>
        <w:t>Знать</w:t>
      </w:r>
      <w:r w:rsidRPr="00EC7DA0">
        <w:rPr>
          <w:spacing w:val="-1"/>
          <w:lang w:val="ru-RU"/>
        </w:rPr>
        <w:t xml:space="preserve"> </w:t>
      </w:r>
      <w:r w:rsidRPr="00EC7DA0">
        <w:rPr>
          <w:lang w:val="ru-RU"/>
        </w:rPr>
        <w:t>значение</w:t>
      </w:r>
      <w:r w:rsidRPr="00EC7DA0">
        <w:rPr>
          <w:spacing w:val="-8"/>
          <w:lang w:val="ru-RU"/>
        </w:rPr>
        <w:t xml:space="preserve"> </w:t>
      </w:r>
      <w:r w:rsidRPr="00EC7DA0">
        <w:rPr>
          <w:lang w:val="ru-RU"/>
        </w:rPr>
        <w:t>термина</w:t>
      </w:r>
      <w:r w:rsidRPr="00EC7DA0">
        <w:rPr>
          <w:spacing w:val="-8"/>
          <w:lang w:val="ru-RU"/>
        </w:rPr>
        <w:t xml:space="preserve"> </w:t>
      </w:r>
      <w:r w:rsidRPr="00EC7DA0">
        <w:rPr>
          <w:lang w:val="ru-RU"/>
        </w:rPr>
        <w:t>«творчество»</w:t>
      </w:r>
      <w:r w:rsidRPr="00EC7DA0">
        <w:rPr>
          <w:spacing w:val="-7"/>
          <w:lang w:val="ru-RU"/>
        </w:rPr>
        <w:t xml:space="preserve"> </w:t>
      </w:r>
      <w:r w:rsidRPr="00EC7DA0">
        <w:rPr>
          <w:lang w:val="ru-RU"/>
        </w:rPr>
        <w:t>в</w:t>
      </w:r>
      <w:r w:rsidRPr="00EC7DA0">
        <w:rPr>
          <w:spacing w:val="-5"/>
          <w:lang w:val="ru-RU"/>
        </w:rPr>
        <w:t xml:space="preserve"> </w:t>
      </w:r>
      <w:r w:rsidRPr="00EC7DA0">
        <w:rPr>
          <w:lang w:val="ru-RU"/>
        </w:rPr>
        <w:t>нескольких</w:t>
      </w:r>
      <w:r w:rsidRPr="00EC7DA0">
        <w:rPr>
          <w:spacing w:val="-7"/>
          <w:lang w:val="ru-RU"/>
        </w:rPr>
        <w:t xml:space="preserve"> </w:t>
      </w:r>
      <w:r w:rsidRPr="00EC7DA0">
        <w:rPr>
          <w:lang w:val="ru-RU"/>
        </w:rPr>
        <w:t>аспектах</w:t>
      </w:r>
      <w:r w:rsidRPr="00EC7DA0">
        <w:rPr>
          <w:spacing w:val="-7"/>
          <w:lang w:val="ru-RU"/>
        </w:rPr>
        <w:t xml:space="preserve"> </w:t>
      </w:r>
      <w:r w:rsidRPr="00EC7DA0">
        <w:rPr>
          <w:lang w:val="ru-RU"/>
        </w:rPr>
        <w:t>и</w:t>
      </w:r>
      <w:r w:rsidRPr="00EC7DA0">
        <w:rPr>
          <w:spacing w:val="-1"/>
          <w:lang w:val="ru-RU"/>
        </w:rPr>
        <w:t xml:space="preserve"> </w:t>
      </w:r>
      <w:r w:rsidRPr="00EC7DA0">
        <w:rPr>
          <w:lang w:val="ru-RU"/>
        </w:rPr>
        <w:t>понимать</w:t>
      </w:r>
      <w:r w:rsidRPr="00EC7DA0">
        <w:rPr>
          <w:spacing w:val="-6"/>
          <w:lang w:val="ru-RU"/>
        </w:rPr>
        <w:t xml:space="preserve"> </w:t>
      </w:r>
      <w:r w:rsidRPr="00EC7DA0">
        <w:rPr>
          <w:lang w:val="ru-RU"/>
        </w:rPr>
        <w:t>границы их применимости;</w:t>
      </w:r>
    </w:p>
    <w:p w:rsidR="00E4184B" w:rsidRPr="00EC7DA0" w:rsidRDefault="00EC7DA0">
      <w:pPr>
        <w:pStyle w:val="a4"/>
        <w:tabs>
          <w:tab w:val="left" w:pos="3938"/>
        </w:tabs>
        <w:spacing w:line="360" w:lineRule="auto"/>
        <w:ind w:right="1185"/>
        <w:jc w:val="left"/>
        <w:rPr>
          <w:lang w:val="ru-RU"/>
        </w:rPr>
      </w:pPr>
      <w:r w:rsidRPr="00EC7DA0">
        <w:rPr>
          <w:lang w:val="ru-RU"/>
        </w:rPr>
        <w:t>осознавать</w:t>
      </w:r>
      <w:r w:rsidRPr="00EC7DA0">
        <w:rPr>
          <w:spacing w:val="40"/>
          <w:lang w:val="ru-RU"/>
        </w:rPr>
        <w:t xml:space="preserve"> </w:t>
      </w:r>
      <w:r w:rsidRPr="00EC7DA0">
        <w:rPr>
          <w:lang w:val="ru-RU"/>
        </w:rPr>
        <w:t>и</w:t>
      </w:r>
      <w:r w:rsidRPr="00EC7DA0">
        <w:rPr>
          <w:lang w:val="ru-RU"/>
        </w:rPr>
        <w:tab/>
        <w:t>доказывать</w:t>
      </w:r>
      <w:r w:rsidRPr="00EC7DA0">
        <w:rPr>
          <w:spacing w:val="40"/>
          <w:lang w:val="ru-RU"/>
        </w:rPr>
        <w:t xml:space="preserve"> </w:t>
      </w:r>
      <w:r w:rsidRPr="00EC7DA0">
        <w:rPr>
          <w:lang w:val="ru-RU"/>
        </w:rPr>
        <w:t>важность</w:t>
      </w:r>
      <w:r w:rsidRPr="00EC7DA0">
        <w:rPr>
          <w:spacing w:val="40"/>
          <w:lang w:val="ru-RU"/>
        </w:rPr>
        <w:t xml:space="preserve"> </w:t>
      </w:r>
      <w:r w:rsidRPr="00EC7DA0">
        <w:rPr>
          <w:lang w:val="ru-RU"/>
        </w:rPr>
        <w:t>морально-</w:t>
      </w:r>
      <w:r w:rsidRPr="00EC7DA0">
        <w:rPr>
          <w:spacing w:val="40"/>
          <w:lang w:val="ru-RU"/>
        </w:rPr>
        <w:t xml:space="preserve"> </w:t>
      </w:r>
      <w:r w:rsidRPr="00EC7DA0">
        <w:rPr>
          <w:lang w:val="ru-RU"/>
        </w:rPr>
        <w:t>нравственных</w:t>
      </w:r>
      <w:r w:rsidRPr="00EC7DA0">
        <w:rPr>
          <w:spacing w:val="40"/>
          <w:lang w:val="ru-RU"/>
        </w:rPr>
        <w:t xml:space="preserve"> </w:t>
      </w:r>
      <w:r w:rsidRPr="00EC7DA0">
        <w:rPr>
          <w:lang w:val="ru-RU"/>
        </w:rPr>
        <w:t>ограничений</w:t>
      </w:r>
      <w:r w:rsidRPr="00EC7DA0">
        <w:rPr>
          <w:spacing w:val="40"/>
          <w:lang w:val="ru-RU"/>
        </w:rPr>
        <w:t xml:space="preserve"> </w:t>
      </w:r>
      <w:r w:rsidRPr="00EC7DA0">
        <w:rPr>
          <w:lang w:val="ru-RU"/>
        </w:rPr>
        <w:t xml:space="preserve">в </w:t>
      </w:r>
      <w:r w:rsidRPr="00EC7DA0">
        <w:rPr>
          <w:spacing w:val="-2"/>
          <w:lang w:val="ru-RU"/>
        </w:rPr>
        <w:t>творчестве;</w:t>
      </w:r>
    </w:p>
    <w:p w:rsidR="00E4184B" w:rsidRPr="00EC7DA0" w:rsidRDefault="00EC7DA0">
      <w:pPr>
        <w:pStyle w:val="a4"/>
        <w:tabs>
          <w:tab w:val="left" w:pos="3971"/>
          <w:tab w:val="left" w:pos="5172"/>
          <w:tab w:val="left" w:pos="6536"/>
          <w:tab w:val="left" w:pos="7121"/>
          <w:tab w:val="left" w:pos="8591"/>
        </w:tabs>
        <w:spacing w:line="360" w:lineRule="auto"/>
        <w:ind w:right="889"/>
        <w:jc w:val="left"/>
        <w:rPr>
          <w:lang w:val="ru-RU"/>
        </w:rPr>
      </w:pPr>
      <w:r w:rsidRPr="00EC7DA0">
        <w:rPr>
          <w:spacing w:val="-2"/>
          <w:lang w:val="ru-RU"/>
        </w:rPr>
        <w:t>обосновывать</w:t>
      </w:r>
      <w:r w:rsidRPr="00EC7DA0">
        <w:rPr>
          <w:lang w:val="ru-RU"/>
        </w:rPr>
        <w:tab/>
      </w:r>
      <w:r w:rsidRPr="00EC7DA0">
        <w:rPr>
          <w:spacing w:val="-2"/>
          <w:lang w:val="ru-RU"/>
        </w:rPr>
        <w:t>важность</w:t>
      </w:r>
      <w:r w:rsidRPr="00EC7DA0">
        <w:rPr>
          <w:lang w:val="ru-RU"/>
        </w:rPr>
        <w:tab/>
      </w:r>
      <w:r w:rsidRPr="00EC7DA0">
        <w:rPr>
          <w:spacing w:val="-2"/>
          <w:lang w:val="ru-RU"/>
        </w:rPr>
        <w:t>творчества</w:t>
      </w:r>
      <w:r w:rsidRPr="00EC7DA0">
        <w:rPr>
          <w:lang w:val="ru-RU"/>
        </w:rPr>
        <w:tab/>
      </w:r>
      <w:r w:rsidRPr="00EC7DA0">
        <w:rPr>
          <w:spacing w:val="-4"/>
          <w:lang w:val="ru-RU"/>
        </w:rPr>
        <w:t>как</w:t>
      </w:r>
      <w:r w:rsidRPr="00EC7DA0">
        <w:rPr>
          <w:lang w:val="ru-RU"/>
        </w:rPr>
        <w:tab/>
      </w:r>
      <w:r w:rsidRPr="00EC7DA0">
        <w:rPr>
          <w:spacing w:val="-2"/>
          <w:lang w:val="ru-RU"/>
        </w:rPr>
        <w:t>реализацию</w:t>
      </w:r>
      <w:r w:rsidRPr="00EC7DA0">
        <w:rPr>
          <w:lang w:val="ru-RU"/>
        </w:rPr>
        <w:tab/>
      </w:r>
      <w:r w:rsidRPr="00EC7DA0">
        <w:rPr>
          <w:spacing w:val="-4"/>
          <w:lang w:val="ru-RU"/>
        </w:rPr>
        <w:t xml:space="preserve">духовно-нравственных </w:t>
      </w:r>
      <w:r w:rsidRPr="00EC7DA0">
        <w:rPr>
          <w:lang w:val="ru-RU"/>
        </w:rPr>
        <w:t>ценностей человека;</w:t>
      </w:r>
    </w:p>
    <w:p w:rsidR="00E4184B" w:rsidRPr="00EC7DA0" w:rsidRDefault="00EC7DA0">
      <w:pPr>
        <w:pStyle w:val="a4"/>
        <w:spacing w:line="360" w:lineRule="auto"/>
        <w:ind w:left="2310" w:right="1774" w:firstLine="0"/>
        <w:jc w:val="left"/>
        <w:rPr>
          <w:lang w:val="ru-RU"/>
        </w:rPr>
      </w:pPr>
      <w:r w:rsidRPr="00EC7DA0">
        <w:rPr>
          <w:lang w:val="ru-RU"/>
        </w:rPr>
        <w:t>доказывать</w:t>
      </w:r>
      <w:r w:rsidRPr="00EC7DA0">
        <w:rPr>
          <w:spacing w:val="-15"/>
          <w:lang w:val="ru-RU"/>
        </w:rPr>
        <w:t xml:space="preserve"> </w:t>
      </w:r>
      <w:r w:rsidRPr="00EC7DA0">
        <w:rPr>
          <w:lang w:val="ru-RU"/>
        </w:rPr>
        <w:t>детерминированность</w:t>
      </w:r>
      <w:r w:rsidRPr="00EC7DA0">
        <w:rPr>
          <w:spacing w:val="-15"/>
          <w:lang w:val="ru-RU"/>
        </w:rPr>
        <w:t xml:space="preserve"> </w:t>
      </w:r>
      <w:r w:rsidRPr="00EC7DA0">
        <w:rPr>
          <w:lang w:val="ru-RU"/>
        </w:rPr>
        <w:t>творчества</w:t>
      </w:r>
      <w:r w:rsidRPr="00EC7DA0">
        <w:rPr>
          <w:spacing w:val="-15"/>
          <w:lang w:val="ru-RU"/>
        </w:rPr>
        <w:t xml:space="preserve"> </w:t>
      </w:r>
      <w:r w:rsidRPr="00EC7DA0">
        <w:rPr>
          <w:lang w:val="ru-RU"/>
        </w:rPr>
        <w:t>культурой</w:t>
      </w:r>
      <w:r w:rsidRPr="00EC7DA0">
        <w:rPr>
          <w:spacing w:val="-15"/>
          <w:lang w:val="ru-RU"/>
        </w:rPr>
        <w:t xml:space="preserve"> </w:t>
      </w:r>
      <w:r w:rsidRPr="00EC7DA0">
        <w:rPr>
          <w:lang w:val="ru-RU"/>
        </w:rPr>
        <w:t>своего</w:t>
      </w:r>
      <w:r w:rsidRPr="00EC7DA0">
        <w:rPr>
          <w:spacing w:val="-15"/>
          <w:lang w:val="ru-RU"/>
        </w:rPr>
        <w:t xml:space="preserve"> </w:t>
      </w:r>
      <w:r w:rsidRPr="00EC7DA0">
        <w:rPr>
          <w:lang w:val="ru-RU"/>
        </w:rPr>
        <w:t>этноса; знать и уметь объяснить взаимосвязь труда и творчества.</w:t>
      </w:r>
    </w:p>
    <w:p w:rsidR="00E4184B" w:rsidRPr="00EC7DA0" w:rsidRDefault="00EC7DA0">
      <w:pPr>
        <w:pStyle w:val="a4"/>
        <w:ind w:left="2310" w:firstLine="0"/>
        <w:jc w:val="left"/>
        <w:rPr>
          <w:lang w:val="ru-RU"/>
        </w:rPr>
      </w:pPr>
      <w:r w:rsidRPr="00EC7DA0">
        <w:rPr>
          <w:lang w:val="ru-RU"/>
        </w:rPr>
        <w:t>Тема</w:t>
      </w:r>
      <w:r w:rsidRPr="00EC7DA0">
        <w:rPr>
          <w:spacing w:val="-7"/>
          <w:lang w:val="ru-RU"/>
        </w:rPr>
        <w:t xml:space="preserve"> </w:t>
      </w:r>
      <w:r w:rsidRPr="00EC7DA0">
        <w:rPr>
          <w:lang w:val="ru-RU"/>
        </w:rPr>
        <w:t>19.</w:t>
      </w:r>
      <w:r w:rsidRPr="00EC7DA0">
        <w:rPr>
          <w:spacing w:val="-3"/>
          <w:lang w:val="ru-RU"/>
        </w:rPr>
        <w:t xml:space="preserve"> </w:t>
      </w:r>
      <w:r w:rsidRPr="00EC7DA0">
        <w:rPr>
          <w:lang w:val="ru-RU"/>
        </w:rPr>
        <w:t>Личность</w:t>
      </w:r>
      <w:r w:rsidRPr="00EC7DA0">
        <w:rPr>
          <w:spacing w:val="-8"/>
          <w:lang w:val="ru-RU"/>
        </w:rPr>
        <w:t xml:space="preserve"> </w:t>
      </w:r>
      <w:r w:rsidRPr="00EC7DA0">
        <w:rPr>
          <w:lang w:val="ru-RU"/>
        </w:rPr>
        <w:t>и</w:t>
      </w:r>
      <w:r w:rsidRPr="00EC7DA0">
        <w:rPr>
          <w:spacing w:val="-5"/>
          <w:lang w:val="ru-RU"/>
        </w:rPr>
        <w:t xml:space="preserve"> </w:t>
      </w:r>
      <w:r w:rsidRPr="00EC7DA0">
        <w:rPr>
          <w:lang w:val="ru-RU"/>
        </w:rPr>
        <w:t>духовно-нравственные</w:t>
      </w:r>
      <w:r w:rsidRPr="00EC7DA0">
        <w:rPr>
          <w:spacing w:val="-9"/>
          <w:lang w:val="ru-RU"/>
        </w:rPr>
        <w:t xml:space="preserve"> </w:t>
      </w:r>
      <w:r w:rsidRPr="00EC7DA0">
        <w:rPr>
          <w:spacing w:val="-2"/>
          <w:lang w:val="ru-RU"/>
        </w:rPr>
        <w:t>ценности.</w:t>
      </w:r>
    </w:p>
    <w:p w:rsidR="00E4184B" w:rsidRPr="00EC7DA0" w:rsidRDefault="00EC7DA0">
      <w:pPr>
        <w:pStyle w:val="a4"/>
        <w:spacing w:before="127" w:line="360" w:lineRule="auto"/>
        <w:jc w:val="left"/>
        <w:rPr>
          <w:lang w:val="ru-RU"/>
        </w:rPr>
      </w:pPr>
      <w:r w:rsidRPr="00EC7DA0">
        <w:rPr>
          <w:lang w:val="ru-RU"/>
        </w:rPr>
        <w:t>Знать</w:t>
      </w:r>
      <w:r w:rsidRPr="00EC7DA0">
        <w:rPr>
          <w:spacing w:val="77"/>
          <w:lang w:val="ru-RU"/>
        </w:rPr>
        <w:t xml:space="preserve"> </w:t>
      </w:r>
      <w:r w:rsidRPr="00EC7DA0">
        <w:rPr>
          <w:lang w:val="ru-RU"/>
        </w:rPr>
        <w:t>и</w:t>
      </w:r>
      <w:r w:rsidRPr="00EC7DA0">
        <w:rPr>
          <w:spacing w:val="71"/>
          <w:lang w:val="ru-RU"/>
        </w:rPr>
        <w:t xml:space="preserve"> </w:t>
      </w:r>
      <w:r w:rsidRPr="00EC7DA0">
        <w:rPr>
          <w:lang w:val="ru-RU"/>
        </w:rPr>
        <w:t>уметь</w:t>
      </w:r>
      <w:r w:rsidRPr="00EC7DA0">
        <w:rPr>
          <w:spacing w:val="77"/>
          <w:lang w:val="ru-RU"/>
        </w:rPr>
        <w:t xml:space="preserve"> </w:t>
      </w:r>
      <w:r w:rsidRPr="00EC7DA0">
        <w:rPr>
          <w:lang w:val="ru-RU"/>
        </w:rPr>
        <w:t>объяснить</w:t>
      </w:r>
      <w:r w:rsidRPr="00EC7DA0">
        <w:rPr>
          <w:spacing w:val="73"/>
          <w:lang w:val="ru-RU"/>
        </w:rPr>
        <w:t xml:space="preserve"> </w:t>
      </w:r>
      <w:r w:rsidRPr="00EC7DA0">
        <w:rPr>
          <w:lang w:val="ru-RU"/>
        </w:rPr>
        <w:t>значение</w:t>
      </w:r>
      <w:r w:rsidRPr="00EC7DA0">
        <w:rPr>
          <w:spacing w:val="70"/>
          <w:lang w:val="ru-RU"/>
        </w:rPr>
        <w:t xml:space="preserve"> </w:t>
      </w:r>
      <w:r w:rsidRPr="00EC7DA0">
        <w:rPr>
          <w:lang w:val="ru-RU"/>
        </w:rPr>
        <w:t>и</w:t>
      </w:r>
      <w:r w:rsidRPr="00EC7DA0">
        <w:rPr>
          <w:spacing w:val="71"/>
          <w:lang w:val="ru-RU"/>
        </w:rPr>
        <w:t xml:space="preserve"> </w:t>
      </w:r>
      <w:r w:rsidRPr="00EC7DA0">
        <w:rPr>
          <w:lang w:val="ru-RU"/>
        </w:rPr>
        <w:t>роль</w:t>
      </w:r>
      <w:r w:rsidRPr="00EC7DA0">
        <w:rPr>
          <w:spacing w:val="67"/>
          <w:lang w:val="ru-RU"/>
        </w:rPr>
        <w:t xml:space="preserve"> </w:t>
      </w:r>
      <w:r w:rsidRPr="00EC7DA0">
        <w:rPr>
          <w:lang w:val="ru-RU"/>
        </w:rPr>
        <w:t>морали</w:t>
      </w:r>
      <w:r w:rsidRPr="00EC7DA0">
        <w:rPr>
          <w:spacing w:val="72"/>
          <w:lang w:val="ru-RU"/>
        </w:rPr>
        <w:t xml:space="preserve"> </w:t>
      </w:r>
      <w:r w:rsidRPr="00EC7DA0">
        <w:rPr>
          <w:lang w:val="ru-RU"/>
        </w:rPr>
        <w:t>и</w:t>
      </w:r>
      <w:r w:rsidRPr="00EC7DA0">
        <w:rPr>
          <w:spacing w:val="71"/>
          <w:lang w:val="ru-RU"/>
        </w:rPr>
        <w:t xml:space="preserve"> </w:t>
      </w:r>
      <w:r w:rsidRPr="00EC7DA0">
        <w:rPr>
          <w:lang w:val="ru-RU"/>
        </w:rPr>
        <w:t>нравственности</w:t>
      </w:r>
      <w:r w:rsidRPr="00EC7DA0">
        <w:rPr>
          <w:spacing w:val="74"/>
          <w:lang w:val="ru-RU"/>
        </w:rPr>
        <w:t xml:space="preserve"> </w:t>
      </w:r>
      <w:r w:rsidRPr="00EC7DA0">
        <w:rPr>
          <w:lang w:val="ru-RU"/>
        </w:rPr>
        <w:t>в</w:t>
      </w:r>
      <w:r w:rsidRPr="00EC7DA0">
        <w:rPr>
          <w:spacing w:val="67"/>
          <w:lang w:val="ru-RU"/>
        </w:rPr>
        <w:t xml:space="preserve"> </w:t>
      </w:r>
      <w:r w:rsidRPr="00EC7DA0">
        <w:rPr>
          <w:lang w:val="ru-RU"/>
        </w:rPr>
        <w:t xml:space="preserve">жизни </w:t>
      </w:r>
      <w:r w:rsidRPr="00EC7DA0">
        <w:rPr>
          <w:spacing w:val="-2"/>
          <w:lang w:val="ru-RU"/>
        </w:rPr>
        <w:t>человека;</w:t>
      </w:r>
    </w:p>
    <w:p w:rsidR="00E4184B" w:rsidRPr="00EC7DA0" w:rsidRDefault="00EC7DA0">
      <w:pPr>
        <w:pStyle w:val="a4"/>
        <w:spacing w:line="355" w:lineRule="auto"/>
        <w:ind w:left="2310" w:right="1483" w:firstLine="0"/>
        <w:jc w:val="left"/>
        <w:rPr>
          <w:lang w:val="ru-RU"/>
        </w:rPr>
      </w:pPr>
      <w:r w:rsidRPr="00EC7DA0">
        <w:rPr>
          <w:lang w:val="ru-RU"/>
        </w:rPr>
        <w:t>обосновывать</w:t>
      </w:r>
      <w:r w:rsidRPr="00EC7DA0">
        <w:rPr>
          <w:spacing w:val="-14"/>
          <w:lang w:val="ru-RU"/>
        </w:rPr>
        <w:t xml:space="preserve"> </w:t>
      </w:r>
      <w:r w:rsidRPr="00EC7DA0">
        <w:rPr>
          <w:lang w:val="ru-RU"/>
        </w:rPr>
        <w:t>происхождение</w:t>
      </w:r>
      <w:r w:rsidRPr="00EC7DA0">
        <w:rPr>
          <w:spacing w:val="-13"/>
          <w:lang w:val="ru-RU"/>
        </w:rPr>
        <w:t xml:space="preserve"> </w:t>
      </w:r>
      <w:r w:rsidRPr="00EC7DA0">
        <w:rPr>
          <w:lang w:val="ru-RU"/>
        </w:rPr>
        <w:t>духовных</w:t>
      </w:r>
      <w:r w:rsidRPr="00EC7DA0">
        <w:rPr>
          <w:spacing w:val="-13"/>
          <w:lang w:val="ru-RU"/>
        </w:rPr>
        <w:t xml:space="preserve"> </w:t>
      </w:r>
      <w:r w:rsidRPr="00EC7DA0">
        <w:rPr>
          <w:lang w:val="ru-RU"/>
        </w:rPr>
        <w:t>ценностей,</w:t>
      </w:r>
      <w:r w:rsidRPr="00EC7DA0">
        <w:rPr>
          <w:spacing w:val="-11"/>
          <w:lang w:val="ru-RU"/>
        </w:rPr>
        <w:t xml:space="preserve"> </w:t>
      </w:r>
      <w:r w:rsidRPr="00EC7DA0">
        <w:rPr>
          <w:lang w:val="ru-RU"/>
        </w:rPr>
        <w:t>понимание</w:t>
      </w:r>
      <w:r w:rsidRPr="00EC7DA0">
        <w:rPr>
          <w:spacing w:val="-15"/>
          <w:lang w:val="ru-RU"/>
        </w:rPr>
        <w:t xml:space="preserve"> </w:t>
      </w:r>
      <w:r w:rsidRPr="00EC7DA0">
        <w:rPr>
          <w:lang w:val="ru-RU"/>
        </w:rPr>
        <w:t>идеалов</w:t>
      </w:r>
      <w:r w:rsidRPr="00EC7DA0">
        <w:rPr>
          <w:spacing w:val="-12"/>
          <w:lang w:val="ru-RU"/>
        </w:rPr>
        <w:t xml:space="preserve"> </w:t>
      </w:r>
      <w:r w:rsidRPr="00EC7DA0">
        <w:rPr>
          <w:lang w:val="ru-RU"/>
        </w:rPr>
        <w:t>добра и зла;</w:t>
      </w:r>
    </w:p>
    <w:p w:rsidR="00E4184B" w:rsidRPr="00EC7DA0" w:rsidRDefault="00EC7DA0">
      <w:pPr>
        <w:pStyle w:val="a4"/>
        <w:spacing w:before="12"/>
        <w:ind w:left="0" w:right="832" w:firstLine="0"/>
        <w:jc w:val="right"/>
        <w:rPr>
          <w:lang w:val="ru-RU"/>
        </w:rPr>
      </w:pPr>
      <w:r w:rsidRPr="00EC7DA0">
        <w:rPr>
          <w:lang w:val="ru-RU"/>
        </w:rPr>
        <w:t>понимать</w:t>
      </w:r>
      <w:r w:rsidRPr="00EC7DA0">
        <w:rPr>
          <w:spacing w:val="25"/>
          <w:lang w:val="ru-RU"/>
        </w:rPr>
        <w:t xml:space="preserve">  </w:t>
      </w:r>
      <w:r w:rsidRPr="00EC7DA0">
        <w:rPr>
          <w:lang w:val="ru-RU"/>
        </w:rPr>
        <w:t>и</w:t>
      </w:r>
      <w:r w:rsidRPr="00EC7DA0">
        <w:rPr>
          <w:spacing w:val="27"/>
          <w:lang w:val="ru-RU"/>
        </w:rPr>
        <w:t xml:space="preserve">  </w:t>
      </w:r>
      <w:r w:rsidRPr="00EC7DA0">
        <w:rPr>
          <w:lang w:val="ru-RU"/>
        </w:rPr>
        <w:t>уметь</w:t>
      </w:r>
      <w:r w:rsidRPr="00EC7DA0">
        <w:rPr>
          <w:spacing w:val="30"/>
          <w:lang w:val="ru-RU"/>
        </w:rPr>
        <w:t xml:space="preserve">  </w:t>
      </w:r>
      <w:r w:rsidRPr="00EC7DA0">
        <w:rPr>
          <w:lang w:val="ru-RU"/>
        </w:rPr>
        <w:t>показывать</w:t>
      </w:r>
      <w:r w:rsidRPr="00EC7DA0">
        <w:rPr>
          <w:spacing w:val="26"/>
          <w:lang w:val="ru-RU"/>
        </w:rPr>
        <w:t xml:space="preserve">  </w:t>
      </w:r>
      <w:r w:rsidRPr="00EC7DA0">
        <w:rPr>
          <w:lang w:val="ru-RU"/>
        </w:rPr>
        <w:t>на</w:t>
      </w:r>
      <w:r w:rsidRPr="00EC7DA0">
        <w:rPr>
          <w:spacing w:val="26"/>
          <w:lang w:val="ru-RU"/>
        </w:rPr>
        <w:t xml:space="preserve">  </w:t>
      </w:r>
      <w:r w:rsidRPr="00EC7DA0">
        <w:rPr>
          <w:lang w:val="ru-RU"/>
        </w:rPr>
        <w:t>примерах</w:t>
      </w:r>
      <w:r w:rsidRPr="00EC7DA0">
        <w:rPr>
          <w:spacing w:val="32"/>
          <w:lang w:val="ru-RU"/>
        </w:rPr>
        <w:t xml:space="preserve">  </w:t>
      </w:r>
      <w:r w:rsidRPr="00EC7DA0">
        <w:rPr>
          <w:lang w:val="ru-RU"/>
        </w:rPr>
        <w:t>значение</w:t>
      </w:r>
      <w:r w:rsidRPr="00EC7DA0">
        <w:rPr>
          <w:spacing w:val="25"/>
          <w:lang w:val="ru-RU"/>
        </w:rPr>
        <w:t xml:space="preserve">  </w:t>
      </w:r>
      <w:r w:rsidRPr="00EC7DA0">
        <w:rPr>
          <w:lang w:val="ru-RU"/>
        </w:rPr>
        <w:t>таких</w:t>
      </w:r>
      <w:r w:rsidRPr="00EC7DA0">
        <w:rPr>
          <w:spacing w:val="79"/>
          <w:w w:val="150"/>
          <w:lang w:val="ru-RU"/>
        </w:rPr>
        <w:t xml:space="preserve"> </w:t>
      </w:r>
      <w:r w:rsidRPr="00EC7DA0">
        <w:rPr>
          <w:lang w:val="ru-RU"/>
        </w:rPr>
        <w:t>ценностей,</w:t>
      </w:r>
      <w:r w:rsidRPr="00EC7DA0">
        <w:rPr>
          <w:spacing w:val="26"/>
          <w:lang w:val="ru-RU"/>
        </w:rPr>
        <w:t xml:space="preserve">  </w:t>
      </w:r>
      <w:r w:rsidRPr="00EC7DA0">
        <w:rPr>
          <w:spacing w:val="-5"/>
          <w:lang w:val="ru-RU"/>
        </w:rPr>
        <w:t>как</w:t>
      </w:r>
    </w:p>
    <w:p w:rsidR="00E4184B" w:rsidRPr="00EC7DA0" w:rsidRDefault="00EC7DA0">
      <w:pPr>
        <w:pStyle w:val="a4"/>
        <w:spacing w:before="132"/>
        <w:ind w:left="0" w:right="851" w:firstLine="0"/>
        <w:jc w:val="right"/>
        <w:rPr>
          <w:lang w:val="ru-RU"/>
        </w:rPr>
      </w:pPr>
      <w:r w:rsidRPr="00EC7DA0">
        <w:rPr>
          <w:lang w:val="ru-RU"/>
        </w:rPr>
        <w:t>«взаимопомощь»,</w:t>
      </w:r>
      <w:r w:rsidRPr="00EC7DA0">
        <w:rPr>
          <w:spacing w:val="46"/>
          <w:lang w:val="ru-RU"/>
        </w:rPr>
        <w:t xml:space="preserve"> </w:t>
      </w:r>
      <w:r w:rsidRPr="00EC7DA0">
        <w:rPr>
          <w:lang w:val="ru-RU"/>
        </w:rPr>
        <w:t>«сострадание»,</w:t>
      </w:r>
      <w:r w:rsidRPr="00EC7DA0">
        <w:rPr>
          <w:spacing w:val="52"/>
          <w:lang w:val="ru-RU"/>
        </w:rPr>
        <w:t xml:space="preserve"> </w:t>
      </w:r>
      <w:r w:rsidRPr="00EC7DA0">
        <w:rPr>
          <w:lang w:val="ru-RU"/>
        </w:rPr>
        <w:t>«милосердие»,</w:t>
      </w:r>
      <w:r w:rsidRPr="00EC7DA0">
        <w:rPr>
          <w:spacing w:val="47"/>
          <w:lang w:val="ru-RU"/>
        </w:rPr>
        <w:t xml:space="preserve"> </w:t>
      </w:r>
      <w:r w:rsidRPr="00EC7DA0">
        <w:rPr>
          <w:lang w:val="ru-RU"/>
        </w:rPr>
        <w:t>«любовь»,</w:t>
      </w:r>
      <w:r w:rsidRPr="00EC7DA0">
        <w:rPr>
          <w:spacing w:val="51"/>
          <w:lang w:val="ru-RU"/>
        </w:rPr>
        <w:t xml:space="preserve"> </w:t>
      </w:r>
      <w:r w:rsidRPr="00EC7DA0">
        <w:rPr>
          <w:lang w:val="ru-RU"/>
        </w:rPr>
        <w:t>«дружба»,</w:t>
      </w:r>
      <w:r w:rsidRPr="00EC7DA0">
        <w:rPr>
          <w:spacing w:val="52"/>
          <w:lang w:val="ru-RU"/>
        </w:rPr>
        <w:t xml:space="preserve"> </w:t>
      </w:r>
      <w:r w:rsidRPr="00EC7DA0">
        <w:rPr>
          <w:spacing w:val="-2"/>
          <w:lang w:val="ru-RU"/>
        </w:rPr>
        <w:t>«коллективизм»,</w:t>
      </w:r>
    </w:p>
    <w:p w:rsidR="00E4184B" w:rsidRPr="00EC7DA0" w:rsidRDefault="00EC7DA0">
      <w:pPr>
        <w:pStyle w:val="a4"/>
        <w:spacing w:before="137"/>
        <w:ind w:firstLine="0"/>
        <w:jc w:val="left"/>
        <w:rPr>
          <w:lang w:val="ru-RU"/>
        </w:rPr>
      </w:pPr>
      <w:r w:rsidRPr="00EC7DA0">
        <w:rPr>
          <w:lang w:val="ru-RU"/>
        </w:rPr>
        <w:t>«патриотизм»,</w:t>
      </w:r>
      <w:r w:rsidRPr="00EC7DA0">
        <w:rPr>
          <w:spacing w:val="-2"/>
          <w:lang w:val="ru-RU"/>
        </w:rPr>
        <w:t xml:space="preserve"> </w:t>
      </w:r>
      <w:r w:rsidRPr="00EC7DA0">
        <w:rPr>
          <w:lang w:val="ru-RU"/>
        </w:rPr>
        <w:t>«любовь</w:t>
      </w:r>
      <w:r w:rsidRPr="00EC7DA0">
        <w:rPr>
          <w:spacing w:val="-9"/>
          <w:lang w:val="ru-RU"/>
        </w:rPr>
        <w:t xml:space="preserve"> </w:t>
      </w:r>
      <w:r w:rsidRPr="00EC7DA0">
        <w:rPr>
          <w:lang w:val="ru-RU"/>
        </w:rPr>
        <w:t>к</w:t>
      </w:r>
      <w:r w:rsidRPr="00EC7DA0">
        <w:rPr>
          <w:spacing w:val="-11"/>
          <w:lang w:val="ru-RU"/>
        </w:rPr>
        <w:t xml:space="preserve"> </w:t>
      </w:r>
      <w:r w:rsidRPr="00EC7DA0">
        <w:rPr>
          <w:spacing w:val="-2"/>
          <w:lang w:val="ru-RU"/>
        </w:rPr>
        <w:t>близким».</w:t>
      </w:r>
    </w:p>
    <w:p w:rsidR="00E4184B" w:rsidRPr="00EC7DA0" w:rsidRDefault="00EC7DA0">
      <w:pPr>
        <w:pStyle w:val="a4"/>
        <w:spacing w:before="137"/>
        <w:ind w:left="2310" w:firstLine="0"/>
        <w:jc w:val="left"/>
        <w:rPr>
          <w:lang w:val="ru-RU"/>
        </w:rPr>
      </w:pPr>
      <w:r w:rsidRPr="00EC7DA0">
        <w:rPr>
          <w:lang w:val="ru-RU"/>
        </w:rPr>
        <w:t>Тематический</w:t>
      </w:r>
      <w:r w:rsidRPr="00EC7DA0">
        <w:rPr>
          <w:spacing w:val="-9"/>
          <w:lang w:val="ru-RU"/>
        </w:rPr>
        <w:t xml:space="preserve"> </w:t>
      </w:r>
      <w:r w:rsidRPr="00EC7DA0">
        <w:rPr>
          <w:lang w:val="ru-RU"/>
        </w:rPr>
        <w:t>блок</w:t>
      </w:r>
      <w:r w:rsidRPr="00EC7DA0">
        <w:rPr>
          <w:spacing w:val="-13"/>
          <w:lang w:val="ru-RU"/>
        </w:rPr>
        <w:t xml:space="preserve"> </w:t>
      </w:r>
      <w:r w:rsidRPr="00EC7DA0">
        <w:rPr>
          <w:lang w:val="ru-RU"/>
        </w:rPr>
        <w:t>4.</w:t>
      </w:r>
      <w:r w:rsidRPr="00EC7DA0">
        <w:rPr>
          <w:spacing w:val="-5"/>
          <w:lang w:val="ru-RU"/>
        </w:rPr>
        <w:t xml:space="preserve"> </w:t>
      </w:r>
      <w:r w:rsidRPr="00EC7DA0">
        <w:rPr>
          <w:lang w:val="ru-RU"/>
        </w:rPr>
        <w:t>«Культурное</w:t>
      </w:r>
      <w:r w:rsidRPr="00EC7DA0">
        <w:rPr>
          <w:spacing w:val="-7"/>
          <w:lang w:val="ru-RU"/>
        </w:rPr>
        <w:t xml:space="preserve"> </w:t>
      </w:r>
      <w:r w:rsidRPr="00EC7DA0">
        <w:rPr>
          <w:lang w:val="ru-RU"/>
        </w:rPr>
        <w:t>единство</w:t>
      </w:r>
      <w:r w:rsidRPr="00EC7DA0">
        <w:rPr>
          <w:spacing w:val="-15"/>
          <w:lang w:val="ru-RU"/>
        </w:rPr>
        <w:t xml:space="preserve"> </w:t>
      </w:r>
      <w:r w:rsidRPr="00EC7DA0">
        <w:rPr>
          <w:spacing w:val="-2"/>
          <w:lang w:val="ru-RU"/>
        </w:rPr>
        <w:t>России».</w:t>
      </w:r>
    </w:p>
    <w:p w:rsidR="00E4184B" w:rsidRPr="00EC7DA0" w:rsidRDefault="00EC7DA0">
      <w:pPr>
        <w:pStyle w:val="a4"/>
        <w:spacing w:before="142"/>
        <w:ind w:left="2310" w:firstLine="0"/>
        <w:rPr>
          <w:lang w:val="ru-RU"/>
        </w:rPr>
      </w:pPr>
      <w:r w:rsidRPr="00EC7DA0">
        <w:rPr>
          <w:lang w:val="ru-RU"/>
        </w:rPr>
        <w:t>Тема</w:t>
      </w:r>
      <w:r w:rsidRPr="00EC7DA0">
        <w:rPr>
          <w:spacing w:val="-10"/>
          <w:lang w:val="ru-RU"/>
        </w:rPr>
        <w:t xml:space="preserve"> </w:t>
      </w:r>
      <w:r w:rsidRPr="00EC7DA0">
        <w:rPr>
          <w:lang w:val="ru-RU"/>
        </w:rPr>
        <w:t>20.</w:t>
      </w:r>
      <w:r w:rsidRPr="00EC7DA0">
        <w:rPr>
          <w:spacing w:val="-5"/>
          <w:lang w:val="ru-RU"/>
        </w:rPr>
        <w:t xml:space="preserve"> </w:t>
      </w:r>
      <w:r w:rsidRPr="00EC7DA0">
        <w:rPr>
          <w:lang w:val="ru-RU"/>
        </w:rPr>
        <w:t>Историческая</w:t>
      </w:r>
      <w:r w:rsidRPr="00EC7DA0">
        <w:rPr>
          <w:spacing w:val="-7"/>
          <w:lang w:val="ru-RU"/>
        </w:rPr>
        <w:t xml:space="preserve"> </w:t>
      </w:r>
      <w:r w:rsidRPr="00EC7DA0">
        <w:rPr>
          <w:lang w:val="ru-RU"/>
        </w:rPr>
        <w:t>память</w:t>
      </w:r>
      <w:r w:rsidRPr="00EC7DA0">
        <w:rPr>
          <w:spacing w:val="-5"/>
          <w:lang w:val="ru-RU"/>
        </w:rPr>
        <w:t xml:space="preserve"> </w:t>
      </w:r>
      <w:r w:rsidRPr="00EC7DA0">
        <w:rPr>
          <w:lang w:val="ru-RU"/>
        </w:rPr>
        <w:t>как</w:t>
      </w:r>
      <w:r w:rsidRPr="00EC7DA0">
        <w:rPr>
          <w:spacing w:val="-9"/>
          <w:lang w:val="ru-RU"/>
        </w:rPr>
        <w:t xml:space="preserve"> </w:t>
      </w:r>
      <w:r w:rsidRPr="00EC7DA0">
        <w:rPr>
          <w:lang w:val="ru-RU"/>
        </w:rPr>
        <w:t>духовно-нравственная</w:t>
      </w:r>
      <w:r w:rsidRPr="00EC7DA0">
        <w:rPr>
          <w:spacing w:val="-5"/>
          <w:lang w:val="ru-RU"/>
        </w:rPr>
        <w:t xml:space="preserve"> </w:t>
      </w:r>
      <w:r w:rsidRPr="00EC7DA0">
        <w:rPr>
          <w:spacing w:val="-2"/>
          <w:lang w:val="ru-RU"/>
        </w:rPr>
        <w:t>ценность.</w:t>
      </w:r>
    </w:p>
    <w:p w:rsidR="00E4184B" w:rsidRPr="00EC7DA0" w:rsidRDefault="00EC7DA0">
      <w:pPr>
        <w:pStyle w:val="a4"/>
        <w:spacing w:before="141" w:line="360" w:lineRule="auto"/>
        <w:ind w:right="857"/>
        <w:rPr>
          <w:lang w:val="ru-RU"/>
        </w:rPr>
      </w:pPr>
      <w:r w:rsidRPr="00EC7DA0">
        <w:rPr>
          <w:lang w:val="ru-RU"/>
        </w:rPr>
        <w:t>Понимать и уметь объяснять суть термина «история», знать основные</w:t>
      </w:r>
      <w:r w:rsidRPr="00EC7DA0">
        <w:rPr>
          <w:spacing w:val="40"/>
          <w:lang w:val="ru-RU"/>
        </w:rPr>
        <w:t xml:space="preserve"> </w:t>
      </w:r>
      <w:r w:rsidRPr="00EC7DA0">
        <w:rPr>
          <w:lang w:val="ru-RU"/>
        </w:rPr>
        <w:t>исторические периоды и уметь выделять их сущностные черты;</w:t>
      </w:r>
    </w:p>
    <w:p w:rsidR="00E4184B" w:rsidRPr="00EC7DA0" w:rsidRDefault="00EC7DA0">
      <w:pPr>
        <w:pStyle w:val="a4"/>
        <w:spacing w:line="269" w:lineRule="exact"/>
        <w:ind w:left="2310" w:firstLine="0"/>
        <w:rPr>
          <w:lang w:val="ru-RU"/>
        </w:rPr>
      </w:pPr>
      <w:r w:rsidRPr="00EC7DA0">
        <w:rPr>
          <w:lang w:val="ru-RU"/>
        </w:rPr>
        <w:t>иметь</w:t>
      </w:r>
      <w:r w:rsidRPr="00EC7DA0">
        <w:rPr>
          <w:spacing w:val="-11"/>
          <w:lang w:val="ru-RU"/>
        </w:rPr>
        <w:t xml:space="preserve"> </w:t>
      </w:r>
      <w:r w:rsidRPr="00EC7DA0">
        <w:rPr>
          <w:lang w:val="ru-RU"/>
        </w:rPr>
        <w:t>представление</w:t>
      </w:r>
      <w:r w:rsidRPr="00EC7DA0">
        <w:rPr>
          <w:spacing w:val="-6"/>
          <w:lang w:val="ru-RU"/>
        </w:rPr>
        <w:t xml:space="preserve"> </w:t>
      </w:r>
      <w:r w:rsidRPr="00EC7DA0">
        <w:rPr>
          <w:lang w:val="ru-RU"/>
        </w:rPr>
        <w:t>о</w:t>
      </w:r>
      <w:r w:rsidRPr="00EC7DA0">
        <w:rPr>
          <w:spacing w:val="-11"/>
          <w:lang w:val="ru-RU"/>
        </w:rPr>
        <w:t xml:space="preserve"> </w:t>
      </w:r>
      <w:r w:rsidRPr="00EC7DA0">
        <w:rPr>
          <w:lang w:val="ru-RU"/>
        </w:rPr>
        <w:t>значении</w:t>
      </w:r>
      <w:r w:rsidRPr="00EC7DA0">
        <w:rPr>
          <w:spacing w:val="-4"/>
          <w:lang w:val="ru-RU"/>
        </w:rPr>
        <w:t xml:space="preserve"> </w:t>
      </w:r>
      <w:r w:rsidRPr="00EC7DA0">
        <w:rPr>
          <w:lang w:val="ru-RU"/>
        </w:rPr>
        <w:t>и</w:t>
      </w:r>
      <w:r w:rsidRPr="00EC7DA0">
        <w:rPr>
          <w:spacing w:val="-5"/>
          <w:lang w:val="ru-RU"/>
        </w:rPr>
        <w:t xml:space="preserve"> </w:t>
      </w:r>
      <w:r w:rsidRPr="00EC7DA0">
        <w:rPr>
          <w:lang w:val="ru-RU"/>
        </w:rPr>
        <w:t>функциях</w:t>
      </w:r>
      <w:r w:rsidRPr="00EC7DA0">
        <w:rPr>
          <w:spacing w:val="-10"/>
          <w:lang w:val="ru-RU"/>
        </w:rPr>
        <w:t xml:space="preserve"> </w:t>
      </w:r>
      <w:r w:rsidRPr="00EC7DA0">
        <w:rPr>
          <w:lang w:val="ru-RU"/>
        </w:rPr>
        <w:t>изучения</w:t>
      </w:r>
      <w:r w:rsidRPr="00EC7DA0">
        <w:rPr>
          <w:spacing w:val="-4"/>
          <w:lang w:val="ru-RU"/>
        </w:rPr>
        <w:t xml:space="preserve"> </w:t>
      </w:r>
      <w:r w:rsidRPr="00EC7DA0">
        <w:rPr>
          <w:spacing w:val="-2"/>
          <w:lang w:val="ru-RU"/>
        </w:rPr>
        <w:t>истории;</w:t>
      </w:r>
    </w:p>
    <w:p w:rsidR="00E4184B" w:rsidRPr="00EC7DA0" w:rsidRDefault="00EC7DA0">
      <w:pPr>
        <w:pStyle w:val="a4"/>
        <w:spacing w:before="137" w:line="360" w:lineRule="auto"/>
        <w:ind w:right="834"/>
        <w:rPr>
          <w:lang w:val="ru-RU"/>
        </w:rPr>
      </w:pPr>
      <w:r w:rsidRPr="00EC7DA0">
        <w:rPr>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w:t>
      </w:r>
      <w:r w:rsidRPr="00EC7DA0">
        <w:rPr>
          <w:spacing w:val="-5"/>
          <w:lang w:val="ru-RU"/>
        </w:rPr>
        <w:t xml:space="preserve"> </w:t>
      </w:r>
      <w:r w:rsidRPr="00EC7DA0">
        <w:rPr>
          <w:lang w:val="ru-RU"/>
        </w:rPr>
        <w:t>изучения</w:t>
      </w:r>
      <w:r w:rsidRPr="00EC7DA0">
        <w:rPr>
          <w:spacing w:val="-2"/>
          <w:lang w:val="ru-RU"/>
        </w:rPr>
        <w:t xml:space="preserve"> </w:t>
      </w:r>
      <w:r w:rsidRPr="00EC7DA0">
        <w:rPr>
          <w:lang w:val="ru-RU"/>
        </w:rPr>
        <w:t>истории как</w:t>
      </w:r>
      <w:r w:rsidRPr="00EC7DA0">
        <w:rPr>
          <w:spacing w:val="-9"/>
          <w:lang w:val="ru-RU"/>
        </w:rPr>
        <w:t xml:space="preserve"> </w:t>
      </w:r>
      <w:r w:rsidRPr="00EC7DA0">
        <w:rPr>
          <w:lang w:val="ru-RU"/>
        </w:rPr>
        <w:t>духовно-нравственного долга</w:t>
      </w:r>
      <w:r w:rsidRPr="00EC7DA0">
        <w:rPr>
          <w:spacing w:val="-8"/>
          <w:lang w:val="ru-RU"/>
        </w:rPr>
        <w:t xml:space="preserve"> </w:t>
      </w:r>
      <w:r w:rsidRPr="00EC7DA0">
        <w:rPr>
          <w:lang w:val="ru-RU"/>
        </w:rPr>
        <w:t>гражданина</w:t>
      </w:r>
      <w:r w:rsidRPr="00EC7DA0">
        <w:rPr>
          <w:spacing w:val="-2"/>
          <w:lang w:val="ru-RU"/>
        </w:rPr>
        <w:t xml:space="preserve"> </w:t>
      </w:r>
      <w:r w:rsidRPr="00EC7DA0">
        <w:rPr>
          <w:lang w:val="ru-RU"/>
        </w:rPr>
        <w:t xml:space="preserve">и </w:t>
      </w:r>
      <w:r w:rsidRPr="00EC7DA0">
        <w:rPr>
          <w:spacing w:val="-2"/>
          <w:lang w:val="ru-RU"/>
        </w:rPr>
        <w:t>патриота.</w:t>
      </w:r>
    </w:p>
    <w:p w:rsidR="00E4184B" w:rsidRPr="00EC7DA0" w:rsidRDefault="00EC7DA0">
      <w:pPr>
        <w:pStyle w:val="a4"/>
        <w:spacing w:before="10"/>
        <w:ind w:left="2310" w:firstLine="0"/>
        <w:rPr>
          <w:lang w:val="ru-RU"/>
        </w:rPr>
      </w:pPr>
      <w:r w:rsidRPr="00EC7DA0">
        <w:rPr>
          <w:lang w:val="ru-RU"/>
        </w:rPr>
        <w:t>Тема</w:t>
      </w:r>
      <w:r w:rsidRPr="00EC7DA0">
        <w:rPr>
          <w:spacing w:val="-6"/>
          <w:lang w:val="ru-RU"/>
        </w:rPr>
        <w:t xml:space="preserve"> </w:t>
      </w:r>
      <w:r w:rsidRPr="00EC7DA0">
        <w:rPr>
          <w:lang w:val="ru-RU"/>
        </w:rPr>
        <w:t>21.</w:t>
      </w:r>
      <w:r w:rsidRPr="00EC7DA0">
        <w:rPr>
          <w:spacing w:val="-2"/>
          <w:lang w:val="ru-RU"/>
        </w:rPr>
        <w:t xml:space="preserve"> </w:t>
      </w:r>
      <w:r w:rsidRPr="00EC7DA0">
        <w:rPr>
          <w:lang w:val="ru-RU"/>
        </w:rPr>
        <w:t>Литература</w:t>
      </w:r>
      <w:r w:rsidRPr="00EC7DA0">
        <w:rPr>
          <w:spacing w:val="-1"/>
          <w:lang w:val="ru-RU"/>
        </w:rPr>
        <w:t xml:space="preserve"> </w:t>
      </w:r>
      <w:r w:rsidRPr="00EC7DA0">
        <w:rPr>
          <w:lang w:val="ru-RU"/>
        </w:rPr>
        <w:t>как</w:t>
      </w:r>
      <w:r w:rsidRPr="00EC7DA0">
        <w:rPr>
          <w:spacing w:val="-6"/>
          <w:lang w:val="ru-RU"/>
        </w:rPr>
        <w:t xml:space="preserve"> </w:t>
      </w:r>
      <w:r w:rsidRPr="00EC7DA0">
        <w:rPr>
          <w:lang w:val="ru-RU"/>
        </w:rPr>
        <w:t>язык</w:t>
      </w:r>
      <w:r w:rsidRPr="00EC7DA0">
        <w:rPr>
          <w:spacing w:val="-5"/>
          <w:lang w:val="ru-RU"/>
        </w:rPr>
        <w:t xml:space="preserve"> </w:t>
      </w:r>
      <w:r w:rsidRPr="00EC7DA0">
        <w:rPr>
          <w:spacing w:val="-2"/>
          <w:lang w:val="ru-RU"/>
        </w:rPr>
        <w:t>культуры.</w:t>
      </w:r>
    </w:p>
    <w:p w:rsidR="00E4184B" w:rsidRPr="00EC7DA0" w:rsidRDefault="00EC7DA0">
      <w:pPr>
        <w:pStyle w:val="a4"/>
        <w:spacing w:before="133" w:line="360" w:lineRule="auto"/>
        <w:ind w:right="854"/>
        <w:rPr>
          <w:lang w:val="ru-RU"/>
        </w:rPr>
      </w:pPr>
      <w:r w:rsidRPr="00EC7DA0">
        <w:rPr>
          <w:lang w:val="ru-RU"/>
        </w:rPr>
        <w:t xml:space="preserve">Знать и понимать отличия литературы от других видов художественного </w:t>
      </w:r>
      <w:r w:rsidRPr="00EC7DA0">
        <w:rPr>
          <w:spacing w:val="-2"/>
          <w:lang w:val="ru-RU"/>
        </w:rPr>
        <w:t>творчества;</w:t>
      </w:r>
    </w:p>
    <w:p w:rsidR="00E4184B" w:rsidRPr="00EC7DA0" w:rsidRDefault="00EC7DA0">
      <w:pPr>
        <w:pStyle w:val="a4"/>
        <w:spacing w:before="7" w:line="355" w:lineRule="auto"/>
        <w:ind w:right="854"/>
        <w:rPr>
          <w:lang w:val="ru-RU"/>
        </w:rPr>
      </w:pPr>
      <w:r w:rsidRPr="00EC7DA0">
        <w:rPr>
          <w:lang w:val="ru-RU"/>
        </w:rPr>
        <w:t>рассказывать об особенностях литературного повествования, выделять простые выразительные средства литературного языка;</w:t>
      </w:r>
    </w:p>
    <w:p w:rsidR="00E4184B" w:rsidRPr="00EC7DA0" w:rsidRDefault="00E4184B">
      <w:pPr>
        <w:spacing w:line="355"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1000"/>
        <w:rPr>
          <w:lang w:val="ru-RU"/>
        </w:rPr>
      </w:pPr>
      <w:r w:rsidRPr="00EC7DA0">
        <w:rPr>
          <w:lang w:val="ru-RU"/>
        </w:rPr>
        <w:lastRenderedPageBreak/>
        <w:t>обосновывать и доказывать важность литературы как культурного явления, как формы трансляции культурных ценностей;</w:t>
      </w:r>
    </w:p>
    <w:p w:rsidR="00E4184B" w:rsidRPr="00EC7DA0" w:rsidRDefault="00EC7DA0">
      <w:pPr>
        <w:pStyle w:val="a4"/>
        <w:spacing w:before="3" w:line="364" w:lineRule="auto"/>
        <w:ind w:right="1043"/>
        <w:rPr>
          <w:lang w:val="ru-RU"/>
        </w:rPr>
      </w:pPr>
      <w:r w:rsidRPr="00EC7DA0">
        <w:rPr>
          <w:lang w:val="ru-RU"/>
        </w:rPr>
        <w:t>находить</w:t>
      </w:r>
      <w:r w:rsidRPr="00EC7DA0">
        <w:rPr>
          <w:spacing w:val="-3"/>
          <w:lang w:val="ru-RU"/>
        </w:rPr>
        <w:t xml:space="preserve"> </w:t>
      </w:r>
      <w:r w:rsidRPr="00EC7DA0">
        <w:rPr>
          <w:lang w:val="ru-RU"/>
        </w:rPr>
        <w:t>и</w:t>
      </w:r>
      <w:r w:rsidRPr="00EC7DA0">
        <w:rPr>
          <w:spacing w:val="-8"/>
          <w:lang w:val="ru-RU"/>
        </w:rPr>
        <w:t xml:space="preserve"> </w:t>
      </w:r>
      <w:r w:rsidRPr="00EC7DA0">
        <w:rPr>
          <w:lang w:val="ru-RU"/>
        </w:rPr>
        <w:t>обозначать</w:t>
      </w:r>
      <w:r w:rsidRPr="00EC7DA0">
        <w:rPr>
          <w:spacing w:val="-3"/>
          <w:lang w:val="ru-RU"/>
        </w:rPr>
        <w:t xml:space="preserve"> </w:t>
      </w:r>
      <w:r w:rsidRPr="00EC7DA0">
        <w:rPr>
          <w:lang w:val="ru-RU"/>
        </w:rPr>
        <w:t>средства</w:t>
      </w:r>
      <w:r w:rsidRPr="00EC7DA0">
        <w:rPr>
          <w:spacing w:val="-5"/>
          <w:lang w:val="ru-RU"/>
        </w:rPr>
        <w:t xml:space="preserve"> </w:t>
      </w:r>
      <w:r w:rsidRPr="00EC7DA0">
        <w:rPr>
          <w:lang w:val="ru-RU"/>
        </w:rPr>
        <w:t>выражения</w:t>
      </w:r>
      <w:r w:rsidRPr="00EC7DA0">
        <w:rPr>
          <w:spacing w:val="-8"/>
          <w:lang w:val="ru-RU"/>
        </w:rPr>
        <w:t xml:space="preserve"> </w:t>
      </w:r>
      <w:r w:rsidRPr="00EC7DA0">
        <w:rPr>
          <w:lang w:val="ru-RU"/>
        </w:rPr>
        <w:t>морального</w:t>
      </w:r>
      <w:r w:rsidRPr="00EC7DA0">
        <w:rPr>
          <w:spacing w:val="-4"/>
          <w:lang w:val="ru-RU"/>
        </w:rPr>
        <w:t xml:space="preserve"> </w:t>
      </w:r>
      <w:r w:rsidRPr="00EC7DA0">
        <w:rPr>
          <w:lang w:val="ru-RU"/>
        </w:rPr>
        <w:t>и</w:t>
      </w:r>
      <w:r w:rsidRPr="00EC7DA0">
        <w:rPr>
          <w:spacing w:val="-3"/>
          <w:lang w:val="ru-RU"/>
        </w:rPr>
        <w:t xml:space="preserve"> </w:t>
      </w:r>
      <w:r w:rsidRPr="00EC7DA0">
        <w:rPr>
          <w:lang w:val="ru-RU"/>
        </w:rPr>
        <w:t>нравственного смысла</w:t>
      </w:r>
      <w:r w:rsidRPr="00EC7DA0">
        <w:rPr>
          <w:spacing w:val="-5"/>
          <w:lang w:val="ru-RU"/>
        </w:rPr>
        <w:t xml:space="preserve"> </w:t>
      </w:r>
      <w:r w:rsidRPr="00EC7DA0">
        <w:rPr>
          <w:lang w:val="ru-RU"/>
        </w:rPr>
        <w:t>в литературных произведениях.</w:t>
      </w:r>
    </w:p>
    <w:p w:rsidR="00E4184B" w:rsidRPr="00EC7DA0" w:rsidRDefault="00EC7DA0">
      <w:pPr>
        <w:pStyle w:val="a4"/>
        <w:spacing w:line="268" w:lineRule="exact"/>
        <w:ind w:left="2310" w:firstLine="0"/>
        <w:rPr>
          <w:lang w:val="ru-RU"/>
        </w:rPr>
      </w:pPr>
      <w:r w:rsidRPr="00EC7DA0">
        <w:rPr>
          <w:lang w:val="ru-RU"/>
        </w:rPr>
        <w:t>Тема</w:t>
      </w:r>
      <w:r w:rsidRPr="00EC7DA0">
        <w:rPr>
          <w:spacing w:val="-6"/>
          <w:lang w:val="ru-RU"/>
        </w:rPr>
        <w:t xml:space="preserve"> </w:t>
      </w:r>
      <w:r w:rsidRPr="00EC7DA0">
        <w:rPr>
          <w:lang w:val="ru-RU"/>
        </w:rPr>
        <w:t>22.</w:t>
      </w:r>
      <w:r w:rsidRPr="00EC7DA0">
        <w:rPr>
          <w:spacing w:val="-4"/>
          <w:lang w:val="ru-RU"/>
        </w:rPr>
        <w:t xml:space="preserve"> </w:t>
      </w:r>
      <w:r w:rsidRPr="00EC7DA0">
        <w:rPr>
          <w:lang w:val="ru-RU"/>
        </w:rPr>
        <w:t>Взаимовлияние</w:t>
      </w:r>
      <w:r w:rsidRPr="00EC7DA0">
        <w:rPr>
          <w:spacing w:val="-4"/>
          <w:lang w:val="ru-RU"/>
        </w:rPr>
        <w:t xml:space="preserve"> </w:t>
      </w:r>
      <w:r w:rsidRPr="00EC7DA0">
        <w:rPr>
          <w:spacing w:val="-2"/>
          <w:lang w:val="ru-RU"/>
        </w:rPr>
        <w:t>культур.</w:t>
      </w:r>
    </w:p>
    <w:p w:rsidR="00E4184B" w:rsidRPr="00EC7DA0" w:rsidRDefault="00EC7DA0">
      <w:pPr>
        <w:pStyle w:val="a4"/>
        <w:spacing w:before="132"/>
        <w:ind w:left="2310" w:firstLine="0"/>
        <w:rPr>
          <w:lang w:val="ru-RU"/>
        </w:rPr>
      </w:pPr>
      <w:r w:rsidRPr="00EC7DA0">
        <w:rPr>
          <w:lang w:val="ru-RU"/>
        </w:rPr>
        <w:t>Иметь</w:t>
      </w:r>
      <w:r w:rsidRPr="00EC7DA0">
        <w:rPr>
          <w:spacing w:val="75"/>
          <w:lang w:val="ru-RU"/>
        </w:rPr>
        <w:t xml:space="preserve">  </w:t>
      </w:r>
      <w:r w:rsidRPr="00EC7DA0">
        <w:rPr>
          <w:lang w:val="ru-RU"/>
        </w:rPr>
        <w:t>представление</w:t>
      </w:r>
      <w:r w:rsidRPr="00EC7DA0">
        <w:rPr>
          <w:spacing w:val="50"/>
          <w:w w:val="150"/>
          <w:lang w:val="ru-RU"/>
        </w:rPr>
        <w:t xml:space="preserve">  </w:t>
      </w:r>
      <w:r w:rsidRPr="00EC7DA0">
        <w:rPr>
          <w:lang w:val="ru-RU"/>
        </w:rPr>
        <w:t>о</w:t>
      </w:r>
      <w:r w:rsidRPr="00EC7DA0">
        <w:rPr>
          <w:spacing w:val="76"/>
          <w:lang w:val="ru-RU"/>
        </w:rPr>
        <w:t xml:space="preserve">  </w:t>
      </w:r>
      <w:r w:rsidRPr="00EC7DA0">
        <w:rPr>
          <w:lang w:val="ru-RU"/>
        </w:rPr>
        <w:t>значении</w:t>
      </w:r>
      <w:r w:rsidRPr="00EC7DA0">
        <w:rPr>
          <w:spacing w:val="78"/>
          <w:lang w:val="ru-RU"/>
        </w:rPr>
        <w:t xml:space="preserve">  </w:t>
      </w:r>
      <w:r w:rsidRPr="00EC7DA0">
        <w:rPr>
          <w:lang w:val="ru-RU"/>
        </w:rPr>
        <w:t>терминов</w:t>
      </w:r>
      <w:r w:rsidRPr="00EC7DA0">
        <w:rPr>
          <w:spacing w:val="53"/>
          <w:w w:val="150"/>
          <w:lang w:val="ru-RU"/>
        </w:rPr>
        <w:t xml:space="preserve">  </w:t>
      </w:r>
      <w:r w:rsidRPr="00EC7DA0">
        <w:rPr>
          <w:lang w:val="ru-RU"/>
        </w:rPr>
        <w:t>«взаимодействие</w:t>
      </w:r>
      <w:r w:rsidRPr="00EC7DA0">
        <w:rPr>
          <w:spacing w:val="78"/>
          <w:lang w:val="ru-RU"/>
        </w:rPr>
        <w:t xml:space="preserve">  </w:t>
      </w:r>
      <w:r w:rsidRPr="00EC7DA0">
        <w:rPr>
          <w:spacing w:val="-2"/>
          <w:lang w:val="ru-RU"/>
        </w:rPr>
        <w:t>культур»,</w:t>
      </w:r>
    </w:p>
    <w:p w:rsidR="00E4184B" w:rsidRPr="00EC7DA0" w:rsidRDefault="00EC7DA0">
      <w:pPr>
        <w:pStyle w:val="a4"/>
        <w:spacing w:before="137" w:line="362" w:lineRule="auto"/>
        <w:ind w:right="846" w:firstLine="0"/>
        <w:rPr>
          <w:lang w:val="ru-RU"/>
        </w:rPr>
      </w:pPr>
      <w:r w:rsidRPr="00EC7DA0">
        <w:rPr>
          <w:lang w:val="ru-RU"/>
        </w:rPr>
        <w:t>«культурный обмен» как формах распространения и обогащения духовно-нравственных идеалов общества;</w:t>
      </w:r>
    </w:p>
    <w:p w:rsidR="00E4184B" w:rsidRPr="00EC7DA0" w:rsidRDefault="00EC7DA0">
      <w:pPr>
        <w:pStyle w:val="a4"/>
        <w:spacing w:line="269" w:lineRule="exact"/>
        <w:ind w:left="2310" w:firstLine="0"/>
        <w:rPr>
          <w:lang w:val="ru-RU"/>
        </w:rPr>
      </w:pPr>
      <w:r w:rsidRPr="00EC7DA0">
        <w:rPr>
          <w:lang w:val="ru-RU"/>
        </w:rPr>
        <w:t>понимать</w:t>
      </w:r>
      <w:r w:rsidRPr="00EC7DA0">
        <w:rPr>
          <w:spacing w:val="-15"/>
          <w:lang w:val="ru-RU"/>
        </w:rPr>
        <w:t xml:space="preserve"> </w:t>
      </w:r>
      <w:r w:rsidRPr="00EC7DA0">
        <w:rPr>
          <w:lang w:val="ru-RU"/>
        </w:rPr>
        <w:t>и</w:t>
      </w:r>
      <w:r w:rsidRPr="00EC7DA0">
        <w:rPr>
          <w:spacing w:val="-10"/>
          <w:lang w:val="ru-RU"/>
        </w:rPr>
        <w:t xml:space="preserve"> </w:t>
      </w:r>
      <w:r w:rsidRPr="00EC7DA0">
        <w:rPr>
          <w:lang w:val="ru-RU"/>
        </w:rPr>
        <w:t>обосновывать</w:t>
      </w:r>
      <w:r w:rsidRPr="00EC7DA0">
        <w:rPr>
          <w:spacing w:val="-8"/>
          <w:lang w:val="ru-RU"/>
        </w:rPr>
        <w:t xml:space="preserve"> </w:t>
      </w:r>
      <w:r w:rsidRPr="00EC7DA0">
        <w:rPr>
          <w:lang w:val="ru-RU"/>
        </w:rPr>
        <w:t>важность</w:t>
      </w:r>
      <w:r w:rsidRPr="00EC7DA0">
        <w:rPr>
          <w:spacing w:val="-8"/>
          <w:lang w:val="ru-RU"/>
        </w:rPr>
        <w:t xml:space="preserve"> </w:t>
      </w:r>
      <w:r w:rsidRPr="00EC7DA0">
        <w:rPr>
          <w:lang w:val="ru-RU"/>
        </w:rPr>
        <w:t>сохранения</w:t>
      </w:r>
      <w:r w:rsidRPr="00EC7DA0">
        <w:rPr>
          <w:spacing w:val="-10"/>
          <w:lang w:val="ru-RU"/>
        </w:rPr>
        <w:t xml:space="preserve"> </w:t>
      </w:r>
      <w:r w:rsidRPr="00EC7DA0">
        <w:rPr>
          <w:lang w:val="ru-RU"/>
        </w:rPr>
        <w:t>культурного</w:t>
      </w:r>
      <w:r w:rsidRPr="00EC7DA0">
        <w:rPr>
          <w:spacing w:val="-9"/>
          <w:lang w:val="ru-RU"/>
        </w:rPr>
        <w:t xml:space="preserve"> </w:t>
      </w:r>
      <w:r w:rsidRPr="00EC7DA0">
        <w:rPr>
          <w:spacing w:val="-2"/>
          <w:lang w:val="ru-RU"/>
        </w:rPr>
        <w:t>наследия;</w:t>
      </w:r>
    </w:p>
    <w:p w:rsidR="00E4184B" w:rsidRPr="00EC7DA0" w:rsidRDefault="00EC7DA0">
      <w:pPr>
        <w:pStyle w:val="a4"/>
        <w:spacing w:before="141" w:line="360" w:lineRule="auto"/>
        <w:ind w:right="856"/>
        <w:rPr>
          <w:lang w:val="ru-RU"/>
        </w:rPr>
      </w:pPr>
      <w:r w:rsidRPr="00EC7DA0">
        <w:rPr>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4184B" w:rsidRPr="00EC7DA0" w:rsidRDefault="00EC7DA0">
      <w:pPr>
        <w:pStyle w:val="a4"/>
        <w:spacing w:before="3"/>
        <w:ind w:left="2310" w:firstLine="0"/>
        <w:rPr>
          <w:lang w:val="ru-RU"/>
        </w:rPr>
      </w:pPr>
      <w:r w:rsidRPr="00EC7DA0">
        <w:rPr>
          <w:lang w:val="ru-RU"/>
        </w:rPr>
        <w:t>Тема</w:t>
      </w:r>
      <w:r w:rsidRPr="00EC7DA0">
        <w:rPr>
          <w:spacing w:val="-14"/>
          <w:lang w:val="ru-RU"/>
        </w:rPr>
        <w:t xml:space="preserve"> </w:t>
      </w:r>
      <w:r w:rsidRPr="00EC7DA0">
        <w:rPr>
          <w:lang w:val="ru-RU"/>
        </w:rPr>
        <w:t>23.</w:t>
      </w:r>
      <w:r w:rsidRPr="00EC7DA0">
        <w:rPr>
          <w:spacing w:val="-9"/>
          <w:lang w:val="ru-RU"/>
        </w:rPr>
        <w:t xml:space="preserve"> </w:t>
      </w:r>
      <w:r w:rsidRPr="00EC7DA0">
        <w:rPr>
          <w:lang w:val="ru-RU"/>
        </w:rPr>
        <w:t>Духовно-нравственные</w:t>
      </w:r>
      <w:r w:rsidRPr="00EC7DA0">
        <w:rPr>
          <w:spacing w:val="-10"/>
          <w:lang w:val="ru-RU"/>
        </w:rPr>
        <w:t xml:space="preserve"> </w:t>
      </w:r>
      <w:r w:rsidRPr="00EC7DA0">
        <w:rPr>
          <w:lang w:val="ru-RU"/>
        </w:rPr>
        <w:t>ценности</w:t>
      </w:r>
      <w:r w:rsidRPr="00EC7DA0">
        <w:rPr>
          <w:spacing w:val="-9"/>
          <w:lang w:val="ru-RU"/>
        </w:rPr>
        <w:t xml:space="preserve"> </w:t>
      </w:r>
      <w:r w:rsidRPr="00EC7DA0">
        <w:rPr>
          <w:lang w:val="ru-RU"/>
        </w:rPr>
        <w:t>российского</w:t>
      </w:r>
      <w:r w:rsidRPr="00EC7DA0">
        <w:rPr>
          <w:spacing w:val="-9"/>
          <w:lang w:val="ru-RU"/>
        </w:rPr>
        <w:t xml:space="preserve"> </w:t>
      </w:r>
      <w:r w:rsidRPr="00EC7DA0">
        <w:rPr>
          <w:spacing w:val="-2"/>
          <w:lang w:val="ru-RU"/>
        </w:rPr>
        <w:t>народа.</w:t>
      </w:r>
    </w:p>
    <w:p w:rsidR="00E4184B" w:rsidRPr="00EC7DA0" w:rsidRDefault="00EC7DA0">
      <w:pPr>
        <w:pStyle w:val="a4"/>
        <w:spacing w:before="132" w:line="360" w:lineRule="auto"/>
        <w:ind w:right="840"/>
        <w:rPr>
          <w:lang w:val="ru-RU"/>
        </w:rPr>
      </w:pPr>
      <w:r w:rsidRPr="00EC7DA0">
        <w:rPr>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E4184B" w:rsidRPr="00EC7DA0" w:rsidRDefault="00EC7DA0">
      <w:pPr>
        <w:pStyle w:val="a4"/>
        <w:spacing w:before="3" w:line="360" w:lineRule="auto"/>
        <w:ind w:right="851"/>
        <w:rPr>
          <w:lang w:val="ru-RU"/>
        </w:rPr>
      </w:pPr>
      <w:r w:rsidRPr="00EC7DA0">
        <w:rPr>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E4184B" w:rsidRPr="00EC7DA0" w:rsidRDefault="00EC7DA0">
      <w:pPr>
        <w:pStyle w:val="a4"/>
        <w:spacing w:before="3"/>
        <w:ind w:left="2310" w:firstLine="0"/>
        <w:rPr>
          <w:lang w:val="ru-RU"/>
        </w:rPr>
      </w:pPr>
      <w:r w:rsidRPr="00EC7DA0">
        <w:rPr>
          <w:lang w:val="ru-RU"/>
        </w:rPr>
        <w:t>Тема</w:t>
      </w:r>
      <w:r w:rsidRPr="00EC7DA0">
        <w:rPr>
          <w:spacing w:val="-8"/>
          <w:lang w:val="ru-RU"/>
        </w:rPr>
        <w:t xml:space="preserve"> </w:t>
      </w:r>
      <w:r w:rsidRPr="00EC7DA0">
        <w:rPr>
          <w:lang w:val="ru-RU"/>
        </w:rPr>
        <w:t>24.</w:t>
      </w:r>
      <w:r w:rsidRPr="00EC7DA0">
        <w:rPr>
          <w:spacing w:val="-4"/>
          <w:lang w:val="ru-RU"/>
        </w:rPr>
        <w:t xml:space="preserve"> </w:t>
      </w:r>
      <w:r w:rsidRPr="00EC7DA0">
        <w:rPr>
          <w:lang w:val="ru-RU"/>
        </w:rPr>
        <w:t>Регионы</w:t>
      </w:r>
      <w:r w:rsidRPr="00EC7DA0">
        <w:rPr>
          <w:spacing w:val="-4"/>
          <w:lang w:val="ru-RU"/>
        </w:rPr>
        <w:t xml:space="preserve"> </w:t>
      </w:r>
      <w:r w:rsidRPr="00EC7DA0">
        <w:rPr>
          <w:lang w:val="ru-RU"/>
        </w:rPr>
        <w:t>России:</w:t>
      </w:r>
      <w:r w:rsidRPr="00EC7DA0">
        <w:rPr>
          <w:spacing w:val="-11"/>
          <w:lang w:val="ru-RU"/>
        </w:rPr>
        <w:t xml:space="preserve"> </w:t>
      </w:r>
      <w:r w:rsidRPr="00EC7DA0">
        <w:rPr>
          <w:lang w:val="ru-RU"/>
        </w:rPr>
        <w:t>культурное</w:t>
      </w:r>
      <w:r w:rsidRPr="00EC7DA0">
        <w:rPr>
          <w:spacing w:val="-6"/>
          <w:lang w:val="ru-RU"/>
        </w:rPr>
        <w:t xml:space="preserve"> </w:t>
      </w:r>
      <w:r w:rsidRPr="00EC7DA0">
        <w:rPr>
          <w:spacing w:val="-2"/>
          <w:lang w:val="ru-RU"/>
        </w:rPr>
        <w:t>многообразие.</w:t>
      </w:r>
    </w:p>
    <w:p w:rsidR="00E4184B" w:rsidRPr="00EC7DA0" w:rsidRDefault="00EC7DA0">
      <w:pPr>
        <w:pStyle w:val="a4"/>
        <w:spacing w:before="132"/>
        <w:ind w:left="2310" w:firstLine="0"/>
        <w:rPr>
          <w:lang w:val="ru-RU"/>
        </w:rPr>
      </w:pPr>
      <w:r w:rsidRPr="00EC7DA0">
        <w:rPr>
          <w:lang w:val="ru-RU"/>
        </w:rPr>
        <w:t>Понимать</w:t>
      </w:r>
      <w:r w:rsidRPr="00EC7DA0">
        <w:rPr>
          <w:spacing w:val="59"/>
          <w:lang w:val="ru-RU"/>
        </w:rPr>
        <w:t xml:space="preserve">   </w:t>
      </w:r>
      <w:r w:rsidRPr="00EC7DA0">
        <w:rPr>
          <w:lang w:val="ru-RU"/>
        </w:rPr>
        <w:t>принципы</w:t>
      </w:r>
      <w:r w:rsidRPr="00EC7DA0">
        <w:rPr>
          <w:spacing w:val="61"/>
          <w:lang w:val="ru-RU"/>
        </w:rPr>
        <w:t xml:space="preserve">   </w:t>
      </w:r>
      <w:r w:rsidRPr="00EC7DA0">
        <w:rPr>
          <w:lang w:val="ru-RU"/>
        </w:rPr>
        <w:t>федеративного</w:t>
      </w:r>
      <w:r w:rsidRPr="00EC7DA0">
        <w:rPr>
          <w:spacing w:val="61"/>
          <w:lang w:val="ru-RU"/>
        </w:rPr>
        <w:t xml:space="preserve">   </w:t>
      </w:r>
      <w:r w:rsidRPr="00EC7DA0">
        <w:rPr>
          <w:lang w:val="ru-RU"/>
        </w:rPr>
        <w:t>устройства</w:t>
      </w:r>
      <w:r w:rsidRPr="00EC7DA0">
        <w:rPr>
          <w:spacing w:val="62"/>
          <w:lang w:val="ru-RU"/>
        </w:rPr>
        <w:t xml:space="preserve">   </w:t>
      </w:r>
      <w:r w:rsidRPr="00EC7DA0">
        <w:rPr>
          <w:lang w:val="ru-RU"/>
        </w:rPr>
        <w:t>России</w:t>
      </w:r>
      <w:r w:rsidRPr="00EC7DA0">
        <w:rPr>
          <w:spacing w:val="61"/>
          <w:lang w:val="ru-RU"/>
        </w:rPr>
        <w:t xml:space="preserve">   </w:t>
      </w:r>
      <w:r w:rsidRPr="00EC7DA0">
        <w:rPr>
          <w:lang w:val="ru-RU"/>
        </w:rPr>
        <w:t>и</w:t>
      </w:r>
      <w:r w:rsidRPr="00EC7DA0">
        <w:rPr>
          <w:spacing w:val="61"/>
          <w:lang w:val="ru-RU"/>
        </w:rPr>
        <w:t xml:space="preserve">   </w:t>
      </w:r>
      <w:r w:rsidRPr="00EC7DA0">
        <w:rPr>
          <w:spacing w:val="-2"/>
          <w:lang w:val="ru-RU"/>
        </w:rPr>
        <w:t>концепт</w:t>
      </w:r>
    </w:p>
    <w:p w:rsidR="00E4184B" w:rsidRPr="00EC7DA0" w:rsidRDefault="00EC7DA0">
      <w:pPr>
        <w:pStyle w:val="a4"/>
        <w:spacing w:before="142"/>
        <w:ind w:firstLine="0"/>
        <w:jc w:val="left"/>
        <w:rPr>
          <w:lang w:val="ru-RU"/>
        </w:rPr>
      </w:pPr>
      <w:r w:rsidRPr="00EC7DA0">
        <w:rPr>
          <w:spacing w:val="-2"/>
          <w:lang w:val="ru-RU"/>
        </w:rPr>
        <w:t>«полиэтничность»;</w:t>
      </w:r>
    </w:p>
    <w:p w:rsidR="00E4184B" w:rsidRPr="00EC7DA0" w:rsidRDefault="00EC7DA0">
      <w:pPr>
        <w:pStyle w:val="a4"/>
        <w:spacing w:before="141" w:line="364" w:lineRule="auto"/>
        <w:jc w:val="left"/>
        <w:rPr>
          <w:lang w:val="ru-RU"/>
        </w:rPr>
      </w:pPr>
      <w:r w:rsidRPr="00EC7DA0">
        <w:rPr>
          <w:lang w:val="ru-RU"/>
        </w:rPr>
        <w:t>называть</w:t>
      </w:r>
      <w:r w:rsidRPr="00EC7DA0">
        <w:rPr>
          <w:spacing w:val="-10"/>
          <w:lang w:val="ru-RU"/>
        </w:rPr>
        <w:t xml:space="preserve"> </w:t>
      </w:r>
      <w:r w:rsidRPr="00EC7DA0">
        <w:rPr>
          <w:lang w:val="ru-RU"/>
        </w:rPr>
        <w:t>основные</w:t>
      </w:r>
      <w:r w:rsidRPr="00EC7DA0">
        <w:rPr>
          <w:spacing w:val="-5"/>
          <w:lang w:val="ru-RU"/>
        </w:rPr>
        <w:t xml:space="preserve"> </w:t>
      </w:r>
      <w:r w:rsidRPr="00EC7DA0">
        <w:rPr>
          <w:lang w:val="ru-RU"/>
        </w:rPr>
        <w:t>этносы</w:t>
      </w:r>
      <w:r w:rsidRPr="00EC7DA0">
        <w:rPr>
          <w:spacing w:val="-5"/>
          <w:lang w:val="ru-RU"/>
        </w:rPr>
        <w:t xml:space="preserve"> </w:t>
      </w:r>
      <w:r w:rsidRPr="00EC7DA0">
        <w:rPr>
          <w:lang w:val="ru-RU"/>
        </w:rPr>
        <w:t>Российской</w:t>
      </w:r>
      <w:r w:rsidRPr="00EC7DA0">
        <w:rPr>
          <w:spacing w:val="-6"/>
          <w:lang w:val="ru-RU"/>
        </w:rPr>
        <w:t xml:space="preserve"> </w:t>
      </w:r>
      <w:r w:rsidRPr="00EC7DA0">
        <w:rPr>
          <w:lang w:val="ru-RU"/>
        </w:rPr>
        <w:t>Федерации</w:t>
      </w:r>
      <w:r w:rsidRPr="00EC7DA0">
        <w:rPr>
          <w:spacing w:val="-1"/>
          <w:lang w:val="ru-RU"/>
        </w:rPr>
        <w:t xml:space="preserve"> </w:t>
      </w:r>
      <w:r w:rsidRPr="00EC7DA0">
        <w:rPr>
          <w:lang w:val="ru-RU"/>
        </w:rPr>
        <w:t>и</w:t>
      </w:r>
      <w:r w:rsidRPr="00EC7DA0">
        <w:rPr>
          <w:spacing w:val="-6"/>
          <w:lang w:val="ru-RU"/>
        </w:rPr>
        <w:t xml:space="preserve"> </w:t>
      </w:r>
      <w:r w:rsidRPr="00EC7DA0">
        <w:rPr>
          <w:lang w:val="ru-RU"/>
        </w:rPr>
        <w:t>регионы, где</w:t>
      </w:r>
      <w:r w:rsidRPr="00EC7DA0">
        <w:rPr>
          <w:spacing w:val="-8"/>
          <w:lang w:val="ru-RU"/>
        </w:rPr>
        <w:t xml:space="preserve"> </w:t>
      </w:r>
      <w:r w:rsidRPr="00EC7DA0">
        <w:rPr>
          <w:lang w:val="ru-RU"/>
        </w:rPr>
        <w:t>они</w:t>
      </w:r>
      <w:r w:rsidRPr="00EC7DA0">
        <w:rPr>
          <w:spacing w:val="-6"/>
          <w:lang w:val="ru-RU"/>
        </w:rPr>
        <w:t xml:space="preserve"> </w:t>
      </w:r>
      <w:r w:rsidRPr="00EC7DA0">
        <w:rPr>
          <w:lang w:val="ru-RU"/>
        </w:rPr>
        <w:t xml:space="preserve">традиционно </w:t>
      </w:r>
      <w:r w:rsidRPr="00EC7DA0">
        <w:rPr>
          <w:spacing w:val="-2"/>
          <w:lang w:val="ru-RU"/>
        </w:rPr>
        <w:t>проживают;</w:t>
      </w:r>
    </w:p>
    <w:p w:rsidR="00E4184B" w:rsidRPr="00EC7DA0" w:rsidRDefault="00EC7DA0">
      <w:pPr>
        <w:pStyle w:val="a4"/>
        <w:spacing w:line="360" w:lineRule="auto"/>
        <w:jc w:val="left"/>
        <w:rPr>
          <w:lang w:val="ru-RU"/>
        </w:rPr>
      </w:pPr>
      <w:r w:rsidRPr="00EC7DA0">
        <w:rPr>
          <w:lang w:val="ru-RU"/>
        </w:rPr>
        <w:t>уметь</w:t>
      </w:r>
      <w:r w:rsidRPr="00EC7DA0">
        <w:rPr>
          <w:spacing w:val="-3"/>
          <w:lang w:val="ru-RU"/>
        </w:rPr>
        <w:t xml:space="preserve"> </w:t>
      </w:r>
      <w:r w:rsidRPr="00EC7DA0">
        <w:rPr>
          <w:lang w:val="ru-RU"/>
        </w:rPr>
        <w:t>объяснить</w:t>
      </w:r>
      <w:r w:rsidRPr="00EC7DA0">
        <w:rPr>
          <w:spacing w:val="-7"/>
          <w:lang w:val="ru-RU"/>
        </w:rPr>
        <w:t xml:space="preserve"> </w:t>
      </w:r>
      <w:r w:rsidRPr="00EC7DA0">
        <w:rPr>
          <w:lang w:val="ru-RU"/>
        </w:rPr>
        <w:t>значение</w:t>
      </w:r>
      <w:r w:rsidRPr="00EC7DA0">
        <w:rPr>
          <w:spacing w:val="-10"/>
          <w:lang w:val="ru-RU"/>
        </w:rPr>
        <w:t xml:space="preserve"> </w:t>
      </w:r>
      <w:r w:rsidRPr="00EC7DA0">
        <w:rPr>
          <w:lang w:val="ru-RU"/>
        </w:rPr>
        <w:t>словосочетаний</w:t>
      </w:r>
      <w:r w:rsidRPr="00EC7DA0">
        <w:rPr>
          <w:spacing w:val="-8"/>
          <w:lang w:val="ru-RU"/>
        </w:rPr>
        <w:t xml:space="preserve"> </w:t>
      </w:r>
      <w:r w:rsidRPr="00EC7DA0">
        <w:rPr>
          <w:lang w:val="ru-RU"/>
        </w:rPr>
        <w:t>«многонациональный</w:t>
      </w:r>
      <w:r w:rsidRPr="00EC7DA0">
        <w:rPr>
          <w:spacing w:val="-8"/>
          <w:lang w:val="ru-RU"/>
        </w:rPr>
        <w:t xml:space="preserve"> </w:t>
      </w:r>
      <w:r w:rsidRPr="00EC7DA0">
        <w:rPr>
          <w:lang w:val="ru-RU"/>
        </w:rPr>
        <w:t>народ</w:t>
      </w:r>
      <w:r w:rsidRPr="00EC7DA0">
        <w:rPr>
          <w:spacing w:val="-6"/>
          <w:lang w:val="ru-RU"/>
        </w:rPr>
        <w:t xml:space="preserve"> </w:t>
      </w:r>
      <w:r w:rsidRPr="00EC7DA0">
        <w:rPr>
          <w:lang w:val="ru-RU"/>
        </w:rPr>
        <w:t>Российской Федерации», «государствообразующий народ», «титульный этнос»;</w:t>
      </w:r>
    </w:p>
    <w:p w:rsidR="00E4184B" w:rsidRPr="00EC7DA0" w:rsidRDefault="00EC7DA0">
      <w:pPr>
        <w:pStyle w:val="a4"/>
        <w:tabs>
          <w:tab w:val="left" w:pos="3496"/>
          <w:tab w:val="left" w:pos="4634"/>
          <w:tab w:val="left" w:pos="6262"/>
          <w:tab w:val="left" w:pos="7698"/>
          <w:tab w:val="left" w:pos="8716"/>
          <w:tab w:val="left" w:pos="9753"/>
        </w:tabs>
        <w:spacing w:line="362" w:lineRule="auto"/>
        <w:ind w:right="874"/>
        <w:jc w:val="left"/>
        <w:rPr>
          <w:lang w:val="ru-RU"/>
        </w:rPr>
      </w:pPr>
      <w:r w:rsidRPr="00EC7DA0">
        <w:rPr>
          <w:spacing w:val="-2"/>
          <w:lang w:val="ru-RU"/>
        </w:rPr>
        <w:t>понимать</w:t>
      </w:r>
      <w:r w:rsidRPr="00EC7DA0">
        <w:rPr>
          <w:lang w:val="ru-RU"/>
        </w:rPr>
        <w:tab/>
      </w:r>
      <w:r w:rsidRPr="00EC7DA0">
        <w:rPr>
          <w:spacing w:val="-2"/>
          <w:lang w:val="ru-RU"/>
        </w:rPr>
        <w:t>ценность</w:t>
      </w:r>
      <w:r w:rsidRPr="00EC7DA0">
        <w:rPr>
          <w:lang w:val="ru-RU"/>
        </w:rPr>
        <w:tab/>
      </w:r>
      <w:r w:rsidRPr="00EC7DA0">
        <w:rPr>
          <w:spacing w:val="-2"/>
          <w:lang w:val="ru-RU"/>
        </w:rPr>
        <w:t>многообразия</w:t>
      </w:r>
      <w:r w:rsidRPr="00EC7DA0">
        <w:rPr>
          <w:lang w:val="ru-RU"/>
        </w:rPr>
        <w:tab/>
      </w:r>
      <w:r w:rsidRPr="00EC7DA0">
        <w:rPr>
          <w:spacing w:val="-2"/>
          <w:lang w:val="ru-RU"/>
        </w:rPr>
        <w:t>культурных</w:t>
      </w:r>
      <w:r w:rsidRPr="00EC7DA0">
        <w:rPr>
          <w:lang w:val="ru-RU"/>
        </w:rPr>
        <w:tab/>
      </w:r>
      <w:r w:rsidRPr="00EC7DA0">
        <w:rPr>
          <w:spacing w:val="-2"/>
          <w:lang w:val="ru-RU"/>
        </w:rPr>
        <w:t>укладов</w:t>
      </w:r>
      <w:r w:rsidRPr="00EC7DA0">
        <w:rPr>
          <w:lang w:val="ru-RU"/>
        </w:rPr>
        <w:tab/>
      </w:r>
      <w:r w:rsidRPr="00EC7DA0">
        <w:rPr>
          <w:spacing w:val="-2"/>
          <w:lang w:val="ru-RU"/>
        </w:rPr>
        <w:t>народов</w:t>
      </w:r>
      <w:r w:rsidRPr="00EC7DA0">
        <w:rPr>
          <w:lang w:val="ru-RU"/>
        </w:rPr>
        <w:tab/>
      </w:r>
      <w:r w:rsidRPr="00EC7DA0">
        <w:rPr>
          <w:spacing w:val="-4"/>
          <w:lang w:val="ru-RU"/>
        </w:rPr>
        <w:t xml:space="preserve">Российской </w:t>
      </w:r>
      <w:r w:rsidRPr="00EC7DA0">
        <w:rPr>
          <w:spacing w:val="-2"/>
          <w:lang w:val="ru-RU"/>
        </w:rPr>
        <w:t>Федерации;</w:t>
      </w:r>
    </w:p>
    <w:p w:rsidR="00E4184B" w:rsidRPr="00EC7DA0" w:rsidRDefault="00EC7DA0">
      <w:pPr>
        <w:pStyle w:val="a4"/>
        <w:spacing w:line="360" w:lineRule="auto"/>
        <w:ind w:right="878"/>
        <w:jc w:val="left"/>
        <w:rPr>
          <w:lang w:val="ru-RU"/>
        </w:rPr>
      </w:pPr>
      <w:r w:rsidRPr="00EC7DA0">
        <w:rPr>
          <w:lang w:val="ru-RU"/>
        </w:rPr>
        <w:t>демонстрировать</w:t>
      </w:r>
      <w:r w:rsidRPr="00EC7DA0">
        <w:rPr>
          <w:spacing w:val="-9"/>
          <w:lang w:val="ru-RU"/>
        </w:rPr>
        <w:t xml:space="preserve"> </w:t>
      </w:r>
      <w:r w:rsidRPr="00EC7DA0">
        <w:rPr>
          <w:lang w:val="ru-RU"/>
        </w:rPr>
        <w:t>готовность</w:t>
      </w:r>
      <w:r w:rsidRPr="00EC7DA0">
        <w:rPr>
          <w:spacing w:val="-6"/>
          <w:lang w:val="ru-RU"/>
        </w:rPr>
        <w:t xml:space="preserve"> </w:t>
      </w:r>
      <w:r w:rsidRPr="00EC7DA0">
        <w:rPr>
          <w:lang w:val="ru-RU"/>
        </w:rPr>
        <w:t>к</w:t>
      </w:r>
      <w:r w:rsidRPr="00EC7DA0">
        <w:rPr>
          <w:spacing w:val="-8"/>
          <w:lang w:val="ru-RU"/>
        </w:rPr>
        <w:t xml:space="preserve"> </w:t>
      </w:r>
      <w:r w:rsidRPr="00EC7DA0">
        <w:rPr>
          <w:lang w:val="ru-RU"/>
        </w:rPr>
        <w:t>сохранению</w:t>
      </w:r>
      <w:r w:rsidRPr="00EC7DA0">
        <w:rPr>
          <w:spacing w:val="-8"/>
          <w:lang w:val="ru-RU"/>
        </w:rPr>
        <w:t xml:space="preserve"> </w:t>
      </w:r>
      <w:r w:rsidRPr="00EC7DA0">
        <w:rPr>
          <w:lang w:val="ru-RU"/>
        </w:rPr>
        <w:t>межнационального</w:t>
      </w:r>
      <w:r w:rsidRPr="00EC7DA0">
        <w:rPr>
          <w:spacing w:val="-7"/>
          <w:lang w:val="ru-RU"/>
        </w:rPr>
        <w:t xml:space="preserve"> </w:t>
      </w:r>
      <w:r w:rsidRPr="00EC7DA0">
        <w:rPr>
          <w:lang w:val="ru-RU"/>
        </w:rPr>
        <w:t>и</w:t>
      </w:r>
      <w:r w:rsidRPr="00EC7DA0">
        <w:rPr>
          <w:spacing w:val="-10"/>
          <w:lang w:val="ru-RU"/>
        </w:rPr>
        <w:t xml:space="preserve"> </w:t>
      </w:r>
      <w:r w:rsidRPr="00EC7DA0">
        <w:rPr>
          <w:lang w:val="ru-RU"/>
        </w:rPr>
        <w:t>межрелигиозного согласия в России;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jc w:val="left"/>
        <w:rPr>
          <w:lang w:val="ru-RU"/>
        </w:rPr>
      </w:pPr>
      <w:r w:rsidRPr="00EC7DA0">
        <w:rPr>
          <w:lang w:val="ru-RU"/>
        </w:rPr>
        <w:lastRenderedPageBreak/>
        <w:t>уметь</w:t>
      </w:r>
      <w:r w:rsidRPr="00EC7DA0">
        <w:rPr>
          <w:spacing w:val="39"/>
          <w:lang w:val="ru-RU"/>
        </w:rPr>
        <w:t xml:space="preserve"> </w:t>
      </w:r>
      <w:r w:rsidRPr="00EC7DA0">
        <w:rPr>
          <w:lang w:val="ru-RU"/>
        </w:rPr>
        <w:t>выделять</w:t>
      </w:r>
      <w:r w:rsidRPr="00EC7DA0">
        <w:rPr>
          <w:spacing w:val="39"/>
          <w:lang w:val="ru-RU"/>
        </w:rPr>
        <w:t xml:space="preserve"> </w:t>
      </w:r>
      <w:r w:rsidRPr="00EC7DA0">
        <w:rPr>
          <w:lang w:val="ru-RU"/>
        </w:rPr>
        <w:t>общие</w:t>
      </w:r>
      <w:r w:rsidRPr="00EC7DA0">
        <w:rPr>
          <w:spacing w:val="36"/>
          <w:lang w:val="ru-RU"/>
        </w:rPr>
        <w:t xml:space="preserve"> </w:t>
      </w:r>
      <w:r w:rsidRPr="00EC7DA0">
        <w:rPr>
          <w:lang w:val="ru-RU"/>
        </w:rPr>
        <w:t>черты</w:t>
      </w:r>
      <w:r w:rsidRPr="00EC7DA0">
        <w:rPr>
          <w:spacing w:val="35"/>
          <w:lang w:val="ru-RU"/>
        </w:rPr>
        <w:t xml:space="preserve"> </w:t>
      </w:r>
      <w:r w:rsidRPr="00EC7DA0">
        <w:rPr>
          <w:lang w:val="ru-RU"/>
        </w:rPr>
        <w:t>в</w:t>
      </w:r>
      <w:r w:rsidRPr="00EC7DA0">
        <w:rPr>
          <w:spacing w:val="38"/>
          <w:lang w:val="ru-RU"/>
        </w:rPr>
        <w:t xml:space="preserve"> </w:t>
      </w:r>
      <w:r w:rsidRPr="00EC7DA0">
        <w:rPr>
          <w:lang w:val="ru-RU"/>
        </w:rPr>
        <w:t>культуре</w:t>
      </w:r>
      <w:r w:rsidRPr="00EC7DA0">
        <w:rPr>
          <w:spacing w:val="36"/>
          <w:lang w:val="ru-RU"/>
        </w:rPr>
        <w:t xml:space="preserve"> </w:t>
      </w:r>
      <w:r w:rsidRPr="00EC7DA0">
        <w:rPr>
          <w:lang w:val="ru-RU"/>
        </w:rPr>
        <w:t>различных</w:t>
      </w:r>
      <w:r w:rsidRPr="00EC7DA0">
        <w:rPr>
          <w:spacing w:val="33"/>
          <w:lang w:val="ru-RU"/>
        </w:rPr>
        <w:t xml:space="preserve"> </w:t>
      </w:r>
      <w:r w:rsidRPr="00EC7DA0">
        <w:rPr>
          <w:lang w:val="ru-RU"/>
        </w:rPr>
        <w:t>народов,</w:t>
      </w:r>
      <w:r w:rsidRPr="00EC7DA0">
        <w:rPr>
          <w:spacing w:val="30"/>
          <w:lang w:val="ru-RU"/>
        </w:rPr>
        <w:t xml:space="preserve"> </w:t>
      </w:r>
      <w:r w:rsidRPr="00EC7DA0">
        <w:rPr>
          <w:lang w:val="ru-RU"/>
        </w:rPr>
        <w:t>обосновывать</w:t>
      </w:r>
      <w:r w:rsidRPr="00EC7DA0">
        <w:rPr>
          <w:spacing w:val="39"/>
          <w:lang w:val="ru-RU"/>
        </w:rPr>
        <w:t xml:space="preserve"> </w:t>
      </w:r>
      <w:r w:rsidRPr="00EC7DA0">
        <w:rPr>
          <w:lang w:val="ru-RU"/>
        </w:rPr>
        <w:t>их значение и причины.</w:t>
      </w:r>
    </w:p>
    <w:p w:rsidR="00E4184B" w:rsidRPr="00EC7DA0" w:rsidRDefault="00EC7DA0">
      <w:pPr>
        <w:pStyle w:val="a4"/>
        <w:spacing w:before="3"/>
        <w:ind w:left="2310" w:firstLine="0"/>
        <w:jc w:val="left"/>
        <w:rPr>
          <w:lang w:val="ru-RU"/>
        </w:rPr>
      </w:pPr>
      <w:r w:rsidRPr="00EC7DA0">
        <w:rPr>
          <w:lang w:val="ru-RU"/>
        </w:rPr>
        <w:t>Тема</w:t>
      </w:r>
      <w:r w:rsidRPr="00EC7DA0">
        <w:rPr>
          <w:spacing w:val="-7"/>
          <w:lang w:val="ru-RU"/>
        </w:rPr>
        <w:t xml:space="preserve"> </w:t>
      </w:r>
      <w:r w:rsidRPr="00EC7DA0">
        <w:rPr>
          <w:lang w:val="ru-RU"/>
        </w:rPr>
        <w:t>25.</w:t>
      </w:r>
      <w:r w:rsidRPr="00EC7DA0">
        <w:rPr>
          <w:spacing w:val="-4"/>
          <w:lang w:val="ru-RU"/>
        </w:rPr>
        <w:t xml:space="preserve"> </w:t>
      </w:r>
      <w:r w:rsidRPr="00EC7DA0">
        <w:rPr>
          <w:lang w:val="ru-RU"/>
        </w:rPr>
        <w:t>Праздники</w:t>
      </w:r>
      <w:r w:rsidRPr="00EC7DA0">
        <w:rPr>
          <w:spacing w:val="-3"/>
          <w:lang w:val="ru-RU"/>
        </w:rPr>
        <w:t xml:space="preserve"> </w:t>
      </w:r>
      <w:r w:rsidRPr="00EC7DA0">
        <w:rPr>
          <w:lang w:val="ru-RU"/>
        </w:rPr>
        <w:t>в</w:t>
      </w:r>
      <w:r w:rsidRPr="00EC7DA0">
        <w:rPr>
          <w:spacing w:val="-5"/>
          <w:lang w:val="ru-RU"/>
        </w:rPr>
        <w:t xml:space="preserve"> </w:t>
      </w:r>
      <w:r w:rsidRPr="00EC7DA0">
        <w:rPr>
          <w:lang w:val="ru-RU"/>
        </w:rPr>
        <w:t>культуре</w:t>
      </w:r>
      <w:r w:rsidRPr="00EC7DA0">
        <w:rPr>
          <w:spacing w:val="-6"/>
          <w:lang w:val="ru-RU"/>
        </w:rPr>
        <w:t xml:space="preserve"> </w:t>
      </w:r>
      <w:r w:rsidRPr="00EC7DA0">
        <w:rPr>
          <w:lang w:val="ru-RU"/>
        </w:rPr>
        <w:t>народов</w:t>
      </w:r>
      <w:r w:rsidRPr="00EC7DA0">
        <w:rPr>
          <w:spacing w:val="-8"/>
          <w:lang w:val="ru-RU"/>
        </w:rPr>
        <w:t xml:space="preserve"> </w:t>
      </w:r>
      <w:r w:rsidRPr="00EC7DA0">
        <w:rPr>
          <w:spacing w:val="-2"/>
          <w:lang w:val="ru-RU"/>
        </w:rPr>
        <w:t>России.</w:t>
      </w:r>
    </w:p>
    <w:p w:rsidR="00E4184B" w:rsidRPr="00EC7DA0" w:rsidRDefault="00EC7DA0">
      <w:pPr>
        <w:pStyle w:val="a4"/>
        <w:spacing w:before="132" w:line="360" w:lineRule="auto"/>
        <w:ind w:right="878"/>
        <w:jc w:val="left"/>
        <w:rPr>
          <w:lang w:val="ru-RU"/>
        </w:rPr>
      </w:pPr>
      <w:r w:rsidRPr="00EC7DA0">
        <w:rPr>
          <w:lang w:val="ru-RU"/>
        </w:rPr>
        <w:t>Иметь</w:t>
      </w:r>
      <w:r w:rsidRPr="00EC7DA0">
        <w:rPr>
          <w:spacing w:val="40"/>
          <w:lang w:val="ru-RU"/>
        </w:rPr>
        <w:t xml:space="preserve"> </w:t>
      </w:r>
      <w:r w:rsidRPr="00EC7DA0">
        <w:rPr>
          <w:lang w:val="ru-RU"/>
        </w:rPr>
        <w:t>представление</w:t>
      </w:r>
      <w:r w:rsidRPr="00EC7DA0">
        <w:rPr>
          <w:spacing w:val="40"/>
          <w:lang w:val="ru-RU"/>
        </w:rPr>
        <w:t xml:space="preserve"> </w:t>
      </w:r>
      <w:r w:rsidRPr="00EC7DA0">
        <w:rPr>
          <w:lang w:val="ru-RU"/>
        </w:rPr>
        <w:t>о</w:t>
      </w:r>
      <w:r w:rsidRPr="00EC7DA0">
        <w:rPr>
          <w:spacing w:val="40"/>
          <w:lang w:val="ru-RU"/>
        </w:rPr>
        <w:t xml:space="preserve"> </w:t>
      </w:r>
      <w:r w:rsidRPr="00EC7DA0">
        <w:rPr>
          <w:lang w:val="ru-RU"/>
        </w:rPr>
        <w:t>природе</w:t>
      </w:r>
      <w:r w:rsidRPr="00EC7DA0">
        <w:rPr>
          <w:spacing w:val="37"/>
          <w:lang w:val="ru-RU"/>
        </w:rPr>
        <w:t xml:space="preserve"> </w:t>
      </w:r>
      <w:r w:rsidRPr="00EC7DA0">
        <w:rPr>
          <w:lang w:val="ru-RU"/>
        </w:rPr>
        <w:t>праздников</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обосновывать</w:t>
      </w:r>
      <w:r w:rsidRPr="00EC7DA0">
        <w:rPr>
          <w:spacing w:val="40"/>
          <w:lang w:val="ru-RU"/>
        </w:rPr>
        <w:t xml:space="preserve"> </w:t>
      </w:r>
      <w:r w:rsidRPr="00EC7DA0">
        <w:rPr>
          <w:lang w:val="ru-RU"/>
        </w:rPr>
        <w:t>их</w:t>
      </w:r>
      <w:r w:rsidRPr="00EC7DA0">
        <w:rPr>
          <w:spacing w:val="33"/>
          <w:lang w:val="ru-RU"/>
        </w:rPr>
        <w:t xml:space="preserve"> </w:t>
      </w:r>
      <w:r w:rsidRPr="00EC7DA0">
        <w:rPr>
          <w:lang w:val="ru-RU"/>
        </w:rPr>
        <w:t>важность</w:t>
      </w:r>
      <w:r w:rsidRPr="00EC7DA0">
        <w:rPr>
          <w:spacing w:val="40"/>
          <w:lang w:val="ru-RU"/>
        </w:rPr>
        <w:t xml:space="preserve"> </w:t>
      </w:r>
      <w:r w:rsidRPr="00EC7DA0">
        <w:rPr>
          <w:lang w:val="ru-RU"/>
        </w:rPr>
        <w:t>как элементов культуры;</w:t>
      </w:r>
    </w:p>
    <w:p w:rsidR="00E4184B" w:rsidRPr="00EC7DA0" w:rsidRDefault="00EC7DA0">
      <w:pPr>
        <w:pStyle w:val="a4"/>
        <w:spacing w:before="8" w:line="355" w:lineRule="auto"/>
        <w:ind w:left="2310" w:right="2339" w:firstLine="0"/>
        <w:jc w:val="left"/>
        <w:rPr>
          <w:lang w:val="ru-RU"/>
        </w:rPr>
      </w:pPr>
      <w:r w:rsidRPr="00EC7DA0">
        <w:rPr>
          <w:lang w:val="ru-RU"/>
        </w:rPr>
        <w:t>устанавливать</w:t>
      </w:r>
      <w:r w:rsidRPr="00EC7DA0">
        <w:rPr>
          <w:spacing w:val="-15"/>
          <w:lang w:val="ru-RU"/>
        </w:rPr>
        <w:t xml:space="preserve"> </w:t>
      </w:r>
      <w:r w:rsidRPr="00EC7DA0">
        <w:rPr>
          <w:lang w:val="ru-RU"/>
        </w:rPr>
        <w:t>взаимосвязь</w:t>
      </w:r>
      <w:r w:rsidRPr="00EC7DA0">
        <w:rPr>
          <w:spacing w:val="-15"/>
          <w:lang w:val="ru-RU"/>
        </w:rPr>
        <w:t xml:space="preserve"> </w:t>
      </w:r>
      <w:r w:rsidRPr="00EC7DA0">
        <w:rPr>
          <w:lang w:val="ru-RU"/>
        </w:rPr>
        <w:t>праздников</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культурного</w:t>
      </w:r>
      <w:r w:rsidRPr="00EC7DA0">
        <w:rPr>
          <w:spacing w:val="-15"/>
          <w:lang w:val="ru-RU"/>
        </w:rPr>
        <w:t xml:space="preserve"> </w:t>
      </w:r>
      <w:r w:rsidRPr="00EC7DA0">
        <w:rPr>
          <w:lang w:val="ru-RU"/>
        </w:rPr>
        <w:t>уклада; различать основные типы праздников;</w:t>
      </w:r>
    </w:p>
    <w:p w:rsidR="00E4184B" w:rsidRPr="00EC7DA0" w:rsidRDefault="00EC7DA0">
      <w:pPr>
        <w:pStyle w:val="a4"/>
        <w:spacing w:before="14"/>
        <w:ind w:left="2310" w:firstLine="0"/>
        <w:jc w:val="left"/>
        <w:rPr>
          <w:lang w:val="ru-RU"/>
        </w:rPr>
      </w:pPr>
      <w:r w:rsidRPr="00EC7DA0">
        <w:rPr>
          <w:lang w:val="ru-RU"/>
        </w:rPr>
        <w:t>уметь</w:t>
      </w:r>
      <w:r w:rsidRPr="00EC7DA0">
        <w:rPr>
          <w:spacing w:val="51"/>
          <w:w w:val="150"/>
          <w:lang w:val="ru-RU"/>
        </w:rPr>
        <w:t xml:space="preserve"> </w:t>
      </w:r>
      <w:r w:rsidRPr="00EC7DA0">
        <w:rPr>
          <w:lang w:val="ru-RU"/>
        </w:rPr>
        <w:t>рассказывать</w:t>
      </w:r>
      <w:r w:rsidRPr="00EC7DA0">
        <w:rPr>
          <w:spacing w:val="55"/>
          <w:w w:val="150"/>
          <w:lang w:val="ru-RU"/>
        </w:rPr>
        <w:t xml:space="preserve"> </w:t>
      </w:r>
      <w:r w:rsidRPr="00EC7DA0">
        <w:rPr>
          <w:lang w:val="ru-RU"/>
        </w:rPr>
        <w:t>о</w:t>
      </w:r>
      <w:r w:rsidRPr="00EC7DA0">
        <w:rPr>
          <w:spacing w:val="51"/>
          <w:w w:val="150"/>
          <w:lang w:val="ru-RU"/>
        </w:rPr>
        <w:t xml:space="preserve"> </w:t>
      </w:r>
      <w:r w:rsidRPr="00EC7DA0">
        <w:rPr>
          <w:lang w:val="ru-RU"/>
        </w:rPr>
        <w:t>праздничных</w:t>
      </w:r>
      <w:r w:rsidRPr="00EC7DA0">
        <w:rPr>
          <w:spacing w:val="79"/>
          <w:lang w:val="ru-RU"/>
        </w:rPr>
        <w:t xml:space="preserve"> </w:t>
      </w:r>
      <w:r w:rsidRPr="00EC7DA0">
        <w:rPr>
          <w:lang w:val="ru-RU"/>
        </w:rPr>
        <w:t>традициях</w:t>
      </w:r>
      <w:r w:rsidRPr="00EC7DA0">
        <w:rPr>
          <w:spacing w:val="78"/>
          <w:lang w:val="ru-RU"/>
        </w:rPr>
        <w:t xml:space="preserve"> </w:t>
      </w:r>
      <w:r w:rsidRPr="00EC7DA0">
        <w:rPr>
          <w:lang w:val="ru-RU"/>
        </w:rPr>
        <w:t>народов</w:t>
      </w:r>
      <w:r w:rsidRPr="00EC7DA0">
        <w:rPr>
          <w:spacing w:val="59"/>
          <w:w w:val="150"/>
          <w:lang w:val="ru-RU"/>
        </w:rPr>
        <w:t xml:space="preserve"> </w:t>
      </w:r>
      <w:r w:rsidRPr="00EC7DA0">
        <w:rPr>
          <w:lang w:val="ru-RU"/>
        </w:rPr>
        <w:t>России</w:t>
      </w:r>
      <w:r w:rsidRPr="00EC7DA0">
        <w:rPr>
          <w:spacing w:val="58"/>
          <w:w w:val="150"/>
          <w:lang w:val="ru-RU"/>
        </w:rPr>
        <w:t xml:space="preserve"> </w:t>
      </w:r>
      <w:r w:rsidRPr="00EC7DA0">
        <w:rPr>
          <w:lang w:val="ru-RU"/>
        </w:rPr>
        <w:t>и</w:t>
      </w:r>
      <w:r w:rsidRPr="00EC7DA0">
        <w:rPr>
          <w:spacing w:val="53"/>
          <w:w w:val="150"/>
          <w:lang w:val="ru-RU"/>
        </w:rPr>
        <w:t xml:space="preserve"> </w:t>
      </w:r>
      <w:r w:rsidRPr="00EC7DA0">
        <w:rPr>
          <w:spacing w:val="-2"/>
          <w:lang w:val="ru-RU"/>
        </w:rPr>
        <w:t>собственной</w:t>
      </w:r>
    </w:p>
    <w:p w:rsidR="00E4184B" w:rsidRPr="00EC7DA0" w:rsidRDefault="00EC7DA0">
      <w:pPr>
        <w:pStyle w:val="a4"/>
        <w:spacing w:before="132"/>
        <w:ind w:firstLine="0"/>
        <w:jc w:val="left"/>
        <w:rPr>
          <w:lang w:val="ru-RU"/>
        </w:rPr>
      </w:pPr>
      <w:r w:rsidRPr="00EC7DA0">
        <w:rPr>
          <w:spacing w:val="-2"/>
          <w:lang w:val="ru-RU"/>
        </w:rPr>
        <w:t>семьи;</w:t>
      </w:r>
    </w:p>
    <w:p w:rsidR="00E4184B" w:rsidRPr="00EC7DA0" w:rsidRDefault="00EC7DA0">
      <w:pPr>
        <w:pStyle w:val="a4"/>
        <w:spacing w:before="136"/>
        <w:ind w:left="2310" w:firstLine="0"/>
        <w:jc w:val="left"/>
        <w:rPr>
          <w:lang w:val="ru-RU"/>
        </w:rPr>
      </w:pPr>
      <w:r w:rsidRPr="00EC7DA0">
        <w:rPr>
          <w:lang w:val="ru-RU"/>
        </w:rPr>
        <w:t>анализировать</w:t>
      </w:r>
      <w:r w:rsidRPr="00EC7DA0">
        <w:rPr>
          <w:spacing w:val="37"/>
          <w:lang w:val="ru-RU"/>
        </w:rPr>
        <w:t xml:space="preserve"> </w:t>
      </w:r>
      <w:r w:rsidRPr="00EC7DA0">
        <w:rPr>
          <w:lang w:val="ru-RU"/>
        </w:rPr>
        <w:t>связь</w:t>
      </w:r>
      <w:r w:rsidRPr="00EC7DA0">
        <w:rPr>
          <w:spacing w:val="38"/>
          <w:lang w:val="ru-RU"/>
        </w:rPr>
        <w:t xml:space="preserve"> </w:t>
      </w:r>
      <w:r w:rsidRPr="00EC7DA0">
        <w:rPr>
          <w:lang w:val="ru-RU"/>
        </w:rPr>
        <w:t>праздников</w:t>
      </w:r>
      <w:r w:rsidRPr="00EC7DA0">
        <w:rPr>
          <w:spacing w:val="39"/>
          <w:lang w:val="ru-RU"/>
        </w:rPr>
        <w:t xml:space="preserve"> </w:t>
      </w:r>
      <w:r w:rsidRPr="00EC7DA0">
        <w:rPr>
          <w:lang w:val="ru-RU"/>
        </w:rPr>
        <w:t>и</w:t>
      </w:r>
      <w:r w:rsidRPr="00EC7DA0">
        <w:rPr>
          <w:spacing w:val="37"/>
          <w:lang w:val="ru-RU"/>
        </w:rPr>
        <w:t xml:space="preserve"> </w:t>
      </w:r>
      <w:r w:rsidRPr="00EC7DA0">
        <w:rPr>
          <w:lang w:val="ru-RU"/>
        </w:rPr>
        <w:t>истории,</w:t>
      </w:r>
      <w:r w:rsidRPr="00EC7DA0">
        <w:rPr>
          <w:spacing w:val="39"/>
          <w:lang w:val="ru-RU"/>
        </w:rPr>
        <w:t xml:space="preserve"> </w:t>
      </w:r>
      <w:r w:rsidRPr="00EC7DA0">
        <w:rPr>
          <w:lang w:val="ru-RU"/>
        </w:rPr>
        <w:t>культуры</w:t>
      </w:r>
      <w:r w:rsidRPr="00EC7DA0">
        <w:rPr>
          <w:spacing w:val="39"/>
          <w:lang w:val="ru-RU"/>
        </w:rPr>
        <w:t xml:space="preserve"> </w:t>
      </w:r>
      <w:r w:rsidRPr="00EC7DA0">
        <w:rPr>
          <w:lang w:val="ru-RU"/>
        </w:rPr>
        <w:t>народов</w:t>
      </w:r>
      <w:r w:rsidRPr="00EC7DA0">
        <w:rPr>
          <w:spacing w:val="39"/>
          <w:lang w:val="ru-RU"/>
        </w:rPr>
        <w:t xml:space="preserve"> </w:t>
      </w:r>
      <w:r w:rsidRPr="00EC7DA0">
        <w:rPr>
          <w:lang w:val="ru-RU"/>
        </w:rPr>
        <w:t>России;</w:t>
      </w:r>
      <w:r w:rsidRPr="00EC7DA0">
        <w:rPr>
          <w:spacing w:val="33"/>
          <w:lang w:val="ru-RU"/>
        </w:rPr>
        <w:t xml:space="preserve"> </w:t>
      </w:r>
      <w:r w:rsidRPr="00EC7DA0">
        <w:rPr>
          <w:spacing w:val="-2"/>
          <w:lang w:val="ru-RU"/>
        </w:rPr>
        <w:t>понимать</w:t>
      </w:r>
    </w:p>
    <w:p w:rsidR="00E4184B" w:rsidRPr="00EC7DA0" w:rsidRDefault="00EC7DA0">
      <w:pPr>
        <w:pStyle w:val="a4"/>
        <w:spacing w:before="142" w:line="360" w:lineRule="auto"/>
        <w:ind w:right="852" w:firstLine="0"/>
        <w:rPr>
          <w:lang w:val="ru-RU"/>
        </w:rPr>
      </w:pPr>
      <w:r w:rsidRPr="00EC7DA0">
        <w:rPr>
          <w:lang w:val="ru-RU"/>
        </w:rPr>
        <w:t>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E4184B" w:rsidRPr="00EC7DA0" w:rsidRDefault="00EC7DA0">
      <w:pPr>
        <w:pStyle w:val="a4"/>
        <w:spacing w:before="2"/>
        <w:ind w:left="2310" w:firstLine="0"/>
        <w:rPr>
          <w:lang w:val="ru-RU"/>
        </w:rPr>
      </w:pPr>
      <w:r w:rsidRPr="00EC7DA0">
        <w:rPr>
          <w:lang w:val="ru-RU"/>
        </w:rPr>
        <w:t>Тема</w:t>
      </w:r>
      <w:r w:rsidRPr="00EC7DA0">
        <w:rPr>
          <w:spacing w:val="-9"/>
          <w:lang w:val="ru-RU"/>
        </w:rPr>
        <w:t xml:space="preserve"> </w:t>
      </w:r>
      <w:r w:rsidRPr="00EC7DA0">
        <w:rPr>
          <w:lang w:val="ru-RU"/>
        </w:rPr>
        <w:t>26.</w:t>
      </w:r>
      <w:r w:rsidRPr="00EC7DA0">
        <w:rPr>
          <w:spacing w:val="-6"/>
          <w:lang w:val="ru-RU"/>
        </w:rPr>
        <w:t xml:space="preserve"> </w:t>
      </w:r>
      <w:r w:rsidRPr="00EC7DA0">
        <w:rPr>
          <w:lang w:val="ru-RU"/>
        </w:rPr>
        <w:t>Памятники</w:t>
      </w:r>
      <w:r w:rsidRPr="00EC7DA0">
        <w:rPr>
          <w:spacing w:val="-6"/>
          <w:lang w:val="ru-RU"/>
        </w:rPr>
        <w:t xml:space="preserve"> </w:t>
      </w:r>
      <w:r w:rsidRPr="00EC7DA0">
        <w:rPr>
          <w:lang w:val="ru-RU"/>
        </w:rPr>
        <w:t>архитектуры</w:t>
      </w:r>
      <w:r w:rsidRPr="00EC7DA0">
        <w:rPr>
          <w:spacing w:val="-6"/>
          <w:lang w:val="ru-RU"/>
        </w:rPr>
        <w:t xml:space="preserve"> </w:t>
      </w:r>
      <w:r w:rsidRPr="00EC7DA0">
        <w:rPr>
          <w:lang w:val="ru-RU"/>
        </w:rPr>
        <w:t>народов</w:t>
      </w:r>
      <w:r w:rsidRPr="00EC7DA0">
        <w:rPr>
          <w:spacing w:val="-6"/>
          <w:lang w:val="ru-RU"/>
        </w:rPr>
        <w:t xml:space="preserve"> </w:t>
      </w:r>
      <w:r w:rsidRPr="00EC7DA0">
        <w:rPr>
          <w:spacing w:val="-2"/>
          <w:lang w:val="ru-RU"/>
        </w:rPr>
        <w:t>России.</w:t>
      </w:r>
    </w:p>
    <w:p w:rsidR="00E4184B" w:rsidRPr="00EC7DA0" w:rsidRDefault="00EC7DA0">
      <w:pPr>
        <w:pStyle w:val="a4"/>
        <w:spacing w:before="132" w:line="362" w:lineRule="auto"/>
        <w:ind w:right="856"/>
        <w:rPr>
          <w:lang w:val="ru-RU"/>
        </w:rPr>
      </w:pPr>
      <w:r w:rsidRPr="00EC7DA0">
        <w:rPr>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4184B" w:rsidRPr="00EC7DA0" w:rsidRDefault="00EC7DA0">
      <w:pPr>
        <w:pStyle w:val="a4"/>
        <w:spacing w:line="360" w:lineRule="auto"/>
        <w:ind w:left="2310" w:right="845" w:firstLine="0"/>
        <w:rPr>
          <w:lang w:val="ru-RU"/>
        </w:rPr>
      </w:pPr>
      <w:r w:rsidRPr="00EC7DA0">
        <w:rPr>
          <w:lang w:val="ru-RU"/>
        </w:rPr>
        <w:t>понимать взаимосвязь между типом жилищ и типом хозяйственной деятельности; осознавать</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уметь</w:t>
      </w:r>
      <w:r w:rsidRPr="00EC7DA0">
        <w:rPr>
          <w:spacing w:val="40"/>
          <w:lang w:val="ru-RU"/>
        </w:rPr>
        <w:t xml:space="preserve"> </w:t>
      </w:r>
      <w:r w:rsidRPr="00EC7DA0">
        <w:rPr>
          <w:lang w:val="ru-RU"/>
        </w:rPr>
        <w:t>охарактеризовать</w:t>
      </w:r>
      <w:r w:rsidRPr="00EC7DA0">
        <w:rPr>
          <w:spacing w:val="40"/>
          <w:lang w:val="ru-RU"/>
        </w:rPr>
        <w:t xml:space="preserve"> </w:t>
      </w:r>
      <w:r w:rsidRPr="00EC7DA0">
        <w:rPr>
          <w:lang w:val="ru-RU"/>
        </w:rPr>
        <w:t>связь</w:t>
      </w:r>
      <w:r w:rsidRPr="00EC7DA0">
        <w:rPr>
          <w:spacing w:val="40"/>
          <w:lang w:val="ru-RU"/>
        </w:rPr>
        <w:t xml:space="preserve"> </w:t>
      </w:r>
      <w:r w:rsidRPr="00EC7DA0">
        <w:rPr>
          <w:lang w:val="ru-RU"/>
        </w:rPr>
        <w:t>между</w:t>
      </w:r>
      <w:r w:rsidRPr="00EC7DA0">
        <w:rPr>
          <w:spacing w:val="40"/>
          <w:lang w:val="ru-RU"/>
        </w:rPr>
        <w:t xml:space="preserve"> </w:t>
      </w:r>
      <w:r w:rsidRPr="00EC7DA0">
        <w:rPr>
          <w:lang w:val="ru-RU"/>
        </w:rPr>
        <w:t>уровнем</w:t>
      </w:r>
      <w:r w:rsidRPr="00EC7DA0">
        <w:rPr>
          <w:spacing w:val="40"/>
          <w:lang w:val="ru-RU"/>
        </w:rPr>
        <w:t xml:space="preserve"> </w:t>
      </w:r>
      <w:r w:rsidRPr="00EC7DA0">
        <w:rPr>
          <w:lang w:val="ru-RU"/>
        </w:rPr>
        <w:t>научно-технического</w:t>
      </w:r>
    </w:p>
    <w:p w:rsidR="00E4184B" w:rsidRPr="00EC7DA0" w:rsidRDefault="00EC7DA0">
      <w:pPr>
        <w:pStyle w:val="a4"/>
        <w:ind w:firstLine="0"/>
        <w:rPr>
          <w:lang w:val="ru-RU"/>
        </w:rPr>
      </w:pPr>
      <w:r w:rsidRPr="00EC7DA0">
        <w:rPr>
          <w:lang w:val="ru-RU"/>
        </w:rPr>
        <w:t>развития</w:t>
      </w:r>
      <w:r w:rsidRPr="00EC7DA0">
        <w:rPr>
          <w:spacing w:val="-3"/>
          <w:lang w:val="ru-RU"/>
        </w:rPr>
        <w:t xml:space="preserve"> </w:t>
      </w:r>
      <w:r w:rsidRPr="00EC7DA0">
        <w:rPr>
          <w:lang w:val="ru-RU"/>
        </w:rPr>
        <w:t>и</w:t>
      </w:r>
      <w:r w:rsidRPr="00EC7DA0">
        <w:rPr>
          <w:spacing w:val="-7"/>
          <w:lang w:val="ru-RU"/>
        </w:rPr>
        <w:t xml:space="preserve"> </w:t>
      </w:r>
      <w:r w:rsidRPr="00EC7DA0">
        <w:rPr>
          <w:lang w:val="ru-RU"/>
        </w:rPr>
        <w:t>типами</w:t>
      </w:r>
      <w:r w:rsidRPr="00EC7DA0">
        <w:rPr>
          <w:spacing w:val="-2"/>
          <w:lang w:val="ru-RU"/>
        </w:rPr>
        <w:t xml:space="preserve"> жилищ;</w:t>
      </w:r>
    </w:p>
    <w:p w:rsidR="00E4184B" w:rsidRPr="00EC7DA0" w:rsidRDefault="00EC7DA0">
      <w:pPr>
        <w:pStyle w:val="a4"/>
        <w:spacing w:before="138" w:line="360" w:lineRule="auto"/>
        <w:ind w:right="866"/>
        <w:rPr>
          <w:lang w:val="ru-RU"/>
        </w:rPr>
      </w:pPr>
      <w:r w:rsidRPr="00EC7DA0">
        <w:rPr>
          <w:lang w:val="ru-RU"/>
        </w:rPr>
        <w:t>осознавать и уметь объяснять взаимосвязь между особенностями архитектуры и духовно-нравственными ценностями народов России;</w:t>
      </w:r>
    </w:p>
    <w:p w:rsidR="00E4184B" w:rsidRPr="00EC7DA0" w:rsidRDefault="00EC7DA0">
      <w:pPr>
        <w:pStyle w:val="a4"/>
        <w:spacing w:line="360" w:lineRule="auto"/>
        <w:ind w:right="856"/>
        <w:rPr>
          <w:lang w:val="ru-RU"/>
        </w:rPr>
      </w:pPr>
      <w:r w:rsidRPr="00EC7DA0">
        <w:rPr>
          <w:lang w:val="ru-RU"/>
        </w:rPr>
        <w:t>устанавливать связь между историей памятника и историей края, характеризовать памятники истории и культуры;</w:t>
      </w:r>
    </w:p>
    <w:p w:rsidR="00E4184B" w:rsidRPr="00EC7DA0" w:rsidRDefault="00EC7DA0">
      <w:pPr>
        <w:pStyle w:val="a4"/>
        <w:spacing w:line="360" w:lineRule="auto"/>
        <w:ind w:left="2310" w:right="1321" w:firstLine="0"/>
        <w:rPr>
          <w:lang w:val="ru-RU"/>
        </w:rPr>
      </w:pPr>
      <w:r w:rsidRPr="00EC7DA0">
        <w:rPr>
          <w:lang w:val="ru-RU"/>
        </w:rPr>
        <w:t>иметь</w:t>
      </w:r>
      <w:r w:rsidRPr="00EC7DA0">
        <w:rPr>
          <w:spacing w:val="-5"/>
          <w:lang w:val="ru-RU"/>
        </w:rPr>
        <w:t xml:space="preserve"> </w:t>
      </w:r>
      <w:r w:rsidRPr="00EC7DA0">
        <w:rPr>
          <w:lang w:val="ru-RU"/>
        </w:rPr>
        <w:t>представление</w:t>
      </w:r>
      <w:r w:rsidRPr="00EC7DA0">
        <w:rPr>
          <w:spacing w:val="-7"/>
          <w:lang w:val="ru-RU"/>
        </w:rPr>
        <w:t xml:space="preserve"> </w:t>
      </w:r>
      <w:r w:rsidRPr="00EC7DA0">
        <w:rPr>
          <w:lang w:val="ru-RU"/>
        </w:rPr>
        <w:t>о</w:t>
      </w:r>
      <w:r w:rsidRPr="00EC7DA0">
        <w:rPr>
          <w:spacing w:val="-4"/>
          <w:lang w:val="ru-RU"/>
        </w:rPr>
        <w:t xml:space="preserve"> </w:t>
      </w:r>
      <w:r w:rsidRPr="00EC7DA0">
        <w:rPr>
          <w:lang w:val="ru-RU"/>
        </w:rPr>
        <w:t>нравственном</w:t>
      </w:r>
      <w:r w:rsidRPr="00EC7DA0">
        <w:rPr>
          <w:spacing w:val="-5"/>
          <w:lang w:val="ru-RU"/>
        </w:rPr>
        <w:t xml:space="preserve"> </w:t>
      </w:r>
      <w:r w:rsidRPr="00EC7DA0">
        <w:rPr>
          <w:lang w:val="ru-RU"/>
        </w:rPr>
        <w:t>и</w:t>
      </w:r>
      <w:r w:rsidRPr="00EC7DA0">
        <w:rPr>
          <w:spacing w:val="-7"/>
          <w:lang w:val="ru-RU"/>
        </w:rPr>
        <w:t xml:space="preserve"> </w:t>
      </w:r>
      <w:r w:rsidRPr="00EC7DA0">
        <w:rPr>
          <w:lang w:val="ru-RU"/>
        </w:rPr>
        <w:t>научном</w:t>
      </w:r>
      <w:r w:rsidRPr="00EC7DA0">
        <w:rPr>
          <w:spacing w:val="-1"/>
          <w:lang w:val="ru-RU"/>
        </w:rPr>
        <w:t xml:space="preserve"> </w:t>
      </w:r>
      <w:r w:rsidRPr="00EC7DA0">
        <w:rPr>
          <w:lang w:val="ru-RU"/>
        </w:rPr>
        <w:t>смысле</w:t>
      </w:r>
      <w:r w:rsidRPr="00EC7DA0">
        <w:rPr>
          <w:spacing w:val="-4"/>
          <w:lang w:val="ru-RU"/>
        </w:rPr>
        <w:t xml:space="preserve"> </w:t>
      </w:r>
      <w:r w:rsidRPr="00EC7DA0">
        <w:rPr>
          <w:lang w:val="ru-RU"/>
        </w:rPr>
        <w:t>краеведческой</w:t>
      </w:r>
      <w:r w:rsidRPr="00EC7DA0">
        <w:rPr>
          <w:spacing w:val="-2"/>
          <w:lang w:val="ru-RU"/>
        </w:rPr>
        <w:t xml:space="preserve"> </w:t>
      </w:r>
      <w:r w:rsidRPr="00EC7DA0">
        <w:rPr>
          <w:lang w:val="ru-RU"/>
        </w:rPr>
        <w:t>работы. Тема 27. Музыкальная культура народов России.</w:t>
      </w:r>
    </w:p>
    <w:p w:rsidR="00E4184B" w:rsidRPr="00EC7DA0" w:rsidRDefault="00EC7DA0">
      <w:pPr>
        <w:pStyle w:val="a4"/>
        <w:spacing w:line="362" w:lineRule="auto"/>
        <w:ind w:right="847"/>
        <w:rPr>
          <w:lang w:val="ru-RU"/>
        </w:rPr>
      </w:pPr>
      <w:r w:rsidRPr="00EC7DA0">
        <w:rPr>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4184B" w:rsidRPr="00EC7DA0" w:rsidRDefault="00EC7DA0">
      <w:pPr>
        <w:pStyle w:val="a4"/>
        <w:spacing w:line="360" w:lineRule="auto"/>
        <w:ind w:right="862"/>
        <w:rPr>
          <w:lang w:val="ru-RU"/>
        </w:rPr>
      </w:pPr>
      <w:r w:rsidRPr="00EC7DA0">
        <w:rPr>
          <w:lang w:val="ru-RU"/>
        </w:rPr>
        <w:t>обосновывать и доказывать важность музыки как культурного явления, как формы трансляции культурных ценностей;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8"/>
        <w:rPr>
          <w:lang w:val="ru-RU"/>
        </w:rPr>
      </w:pPr>
      <w:r w:rsidRPr="00EC7DA0">
        <w:rPr>
          <w:lang w:val="ru-RU"/>
        </w:rPr>
        <w:lastRenderedPageBreak/>
        <w:t>находить и обозначать средства выражения морального и нравственного смысла музыкальных произведений;</w:t>
      </w:r>
    </w:p>
    <w:p w:rsidR="00E4184B" w:rsidRPr="00EC7DA0" w:rsidRDefault="00EC7DA0">
      <w:pPr>
        <w:pStyle w:val="a4"/>
        <w:spacing w:before="3" w:line="364" w:lineRule="auto"/>
        <w:ind w:right="852"/>
        <w:rPr>
          <w:lang w:val="ru-RU"/>
        </w:rPr>
      </w:pPr>
      <w:r w:rsidRPr="00EC7DA0">
        <w:rPr>
          <w:lang w:val="ru-RU"/>
        </w:rPr>
        <w:t xml:space="preserve">знать основные темы музыкального творчества народов России, народные </w:t>
      </w:r>
      <w:r w:rsidRPr="00EC7DA0">
        <w:rPr>
          <w:spacing w:val="-2"/>
          <w:lang w:val="ru-RU"/>
        </w:rPr>
        <w:t>инструменты.</w:t>
      </w:r>
    </w:p>
    <w:p w:rsidR="00E4184B" w:rsidRPr="00EC7DA0" w:rsidRDefault="00EC7DA0">
      <w:pPr>
        <w:pStyle w:val="a4"/>
        <w:spacing w:line="268" w:lineRule="exact"/>
        <w:ind w:left="2310" w:firstLine="0"/>
        <w:rPr>
          <w:lang w:val="ru-RU"/>
        </w:rPr>
      </w:pPr>
      <w:r w:rsidRPr="00EC7DA0">
        <w:rPr>
          <w:lang w:val="ru-RU"/>
        </w:rPr>
        <w:t>Тема</w:t>
      </w:r>
      <w:r w:rsidRPr="00EC7DA0">
        <w:rPr>
          <w:spacing w:val="-11"/>
          <w:lang w:val="ru-RU"/>
        </w:rPr>
        <w:t xml:space="preserve"> </w:t>
      </w:r>
      <w:r w:rsidRPr="00EC7DA0">
        <w:rPr>
          <w:lang w:val="ru-RU"/>
        </w:rPr>
        <w:t>28.</w:t>
      </w:r>
      <w:r w:rsidRPr="00EC7DA0">
        <w:rPr>
          <w:spacing w:val="-6"/>
          <w:lang w:val="ru-RU"/>
        </w:rPr>
        <w:t xml:space="preserve"> </w:t>
      </w:r>
      <w:r w:rsidRPr="00EC7DA0">
        <w:rPr>
          <w:lang w:val="ru-RU"/>
        </w:rPr>
        <w:t>Изобразительное</w:t>
      </w:r>
      <w:r w:rsidRPr="00EC7DA0">
        <w:rPr>
          <w:spacing w:val="-12"/>
          <w:lang w:val="ru-RU"/>
        </w:rPr>
        <w:t xml:space="preserve"> </w:t>
      </w:r>
      <w:r w:rsidRPr="00EC7DA0">
        <w:rPr>
          <w:lang w:val="ru-RU"/>
        </w:rPr>
        <w:t>искусство</w:t>
      </w:r>
      <w:r w:rsidRPr="00EC7DA0">
        <w:rPr>
          <w:spacing w:val="-8"/>
          <w:lang w:val="ru-RU"/>
        </w:rPr>
        <w:t xml:space="preserve"> </w:t>
      </w:r>
      <w:r w:rsidRPr="00EC7DA0">
        <w:rPr>
          <w:lang w:val="ru-RU"/>
        </w:rPr>
        <w:t>народов</w:t>
      </w:r>
      <w:r w:rsidRPr="00EC7DA0">
        <w:rPr>
          <w:spacing w:val="-5"/>
          <w:lang w:val="ru-RU"/>
        </w:rPr>
        <w:t xml:space="preserve"> </w:t>
      </w:r>
      <w:r w:rsidRPr="00EC7DA0">
        <w:rPr>
          <w:spacing w:val="-2"/>
          <w:lang w:val="ru-RU"/>
        </w:rPr>
        <w:t>России.</w:t>
      </w:r>
    </w:p>
    <w:p w:rsidR="00E4184B" w:rsidRPr="00EC7DA0" w:rsidRDefault="00EC7DA0">
      <w:pPr>
        <w:pStyle w:val="a4"/>
        <w:spacing w:before="132" w:line="360" w:lineRule="auto"/>
        <w:ind w:right="851"/>
        <w:rPr>
          <w:lang w:val="ru-RU"/>
        </w:rPr>
      </w:pPr>
      <w:r w:rsidRPr="00EC7DA0">
        <w:rPr>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4184B" w:rsidRPr="00EC7DA0" w:rsidRDefault="00EC7DA0">
      <w:pPr>
        <w:pStyle w:val="a4"/>
        <w:spacing w:before="1" w:line="360" w:lineRule="auto"/>
        <w:ind w:right="858"/>
        <w:rPr>
          <w:lang w:val="ru-RU"/>
        </w:rPr>
      </w:pPr>
      <w:r w:rsidRPr="00EC7DA0">
        <w:rPr>
          <w:lang w:val="ru-RU"/>
        </w:rPr>
        <w:t xml:space="preserve">уметь объяснить, что такое скульптура, живопись, графика, фольклорные </w:t>
      </w:r>
      <w:r w:rsidRPr="00EC7DA0">
        <w:rPr>
          <w:spacing w:val="-2"/>
          <w:lang w:val="ru-RU"/>
        </w:rPr>
        <w:t>орнаменты;</w:t>
      </w:r>
    </w:p>
    <w:p w:rsidR="00E4184B" w:rsidRPr="00EC7DA0" w:rsidRDefault="00EC7DA0">
      <w:pPr>
        <w:pStyle w:val="a4"/>
        <w:spacing w:line="360" w:lineRule="auto"/>
        <w:ind w:right="864"/>
        <w:rPr>
          <w:lang w:val="ru-RU"/>
        </w:rPr>
      </w:pPr>
      <w:r w:rsidRPr="00EC7DA0">
        <w:rPr>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E4184B" w:rsidRPr="00EC7DA0" w:rsidRDefault="00EC7DA0">
      <w:pPr>
        <w:pStyle w:val="a4"/>
        <w:spacing w:before="1" w:line="360" w:lineRule="auto"/>
        <w:ind w:right="858"/>
        <w:rPr>
          <w:lang w:val="ru-RU"/>
        </w:rPr>
      </w:pPr>
      <w:r w:rsidRPr="00EC7DA0">
        <w:rPr>
          <w:lang w:val="ru-RU"/>
        </w:rPr>
        <w:t>находить и обозначать средства выражения морального и нравственного смысла изобразительного искусства;</w:t>
      </w:r>
    </w:p>
    <w:p w:rsidR="00E4184B" w:rsidRPr="00EC7DA0" w:rsidRDefault="00EC7DA0">
      <w:pPr>
        <w:pStyle w:val="a4"/>
        <w:spacing w:line="360" w:lineRule="auto"/>
        <w:ind w:left="2310" w:right="2628" w:firstLine="0"/>
        <w:rPr>
          <w:lang w:val="ru-RU"/>
        </w:rPr>
      </w:pPr>
      <w:r w:rsidRPr="00EC7DA0">
        <w:rPr>
          <w:lang w:val="ru-RU"/>
        </w:rPr>
        <w:t>знать</w:t>
      </w:r>
      <w:r w:rsidRPr="00EC7DA0">
        <w:rPr>
          <w:spacing w:val="-7"/>
          <w:lang w:val="ru-RU"/>
        </w:rPr>
        <w:t xml:space="preserve"> </w:t>
      </w:r>
      <w:r w:rsidRPr="00EC7DA0">
        <w:rPr>
          <w:lang w:val="ru-RU"/>
        </w:rPr>
        <w:t>основные</w:t>
      </w:r>
      <w:r w:rsidRPr="00EC7DA0">
        <w:rPr>
          <w:spacing w:val="-5"/>
          <w:lang w:val="ru-RU"/>
        </w:rPr>
        <w:t xml:space="preserve"> </w:t>
      </w:r>
      <w:r w:rsidRPr="00EC7DA0">
        <w:rPr>
          <w:lang w:val="ru-RU"/>
        </w:rPr>
        <w:t>темы</w:t>
      </w:r>
      <w:r w:rsidRPr="00EC7DA0">
        <w:rPr>
          <w:spacing w:val="-7"/>
          <w:lang w:val="ru-RU"/>
        </w:rPr>
        <w:t xml:space="preserve"> </w:t>
      </w:r>
      <w:r w:rsidRPr="00EC7DA0">
        <w:rPr>
          <w:lang w:val="ru-RU"/>
        </w:rPr>
        <w:t>изобразительного</w:t>
      </w:r>
      <w:r w:rsidRPr="00EC7DA0">
        <w:rPr>
          <w:spacing w:val="-3"/>
          <w:lang w:val="ru-RU"/>
        </w:rPr>
        <w:t xml:space="preserve"> </w:t>
      </w:r>
      <w:r w:rsidRPr="00EC7DA0">
        <w:rPr>
          <w:lang w:val="ru-RU"/>
        </w:rPr>
        <w:t>искусства</w:t>
      </w:r>
      <w:r w:rsidRPr="00EC7DA0">
        <w:rPr>
          <w:spacing w:val="-5"/>
          <w:lang w:val="ru-RU"/>
        </w:rPr>
        <w:t xml:space="preserve"> </w:t>
      </w:r>
      <w:r w:rsidRPr="00EC7DA0">
        <w:rPr>
          <w:lang w:val="ru-RU"/>
        </w:rPr>
        <w:t>народов</w:t>
      </w:r>
      <w:r w:rsidRPr="00EC7DA0">
        <w:rPr>
          <w:spacing w:val="-2"/>
          <w:lang w:val="ru-RU"/>
        </w:rPr>
        <w:t xml:space="preserve"> </w:t>
      </w:r>
      <w:r w:rsidRPr="00EC7DA0">
        <w:rPr>
          <w:lang w:val="ru-RU"/>
        </w:rPr>
        <w:t>России. Тема 29. Фольклор и литература народов России.</w:t>
      </w:r>
    </w:p>
    <w:p w:rsidR="00E4184B" w:rsidRPr="00EC7DA0" w:rsidRDefault="00EC7DA0">
      <w:pPr>
        <w:pStyle w:val="a4"/>
        <w:spacing w:before="1" w:line="360" w:lineRule="auto"/>
        <w:ind w:right="859"/>
        <w:rPr>
          <w:lang w:val="ru-RU"/>
        </w:rPr>
      </w:pPr>
      <w:r w:rsidRPr="00EC7DA0">
        <w:rPr>
          <w:lang w:val="ru-RU"/>
        </w:rPr>
        <w:t>Знать и понимать, что такое пословицы и поговорки, обосновывать важность и нужность этих языковых выразительных средств;</w:t>
      </w:r>
    </w:p>
    <w:p w:rsidR="00E4184B" w:rsidRPr="00EC7DA0" w:rsidRDefault="00EC7DA0">
      <w:pPr>
        <w:pStyle w:val="a4"/>
        <w:spacing w:line="362" w:lineRule="auto"/>
        <w:ind w:right="847"/>
        <w:rPr>
          <w:lang w:val="ru-RU"/>
        </w:rPr>
      </w:pPr>
      <w:r w:rsidRPr="00EC7DA0">
        <w:rPr>
          <w:lang w:val="ru-RU"/>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E4184B" w:rsidRPr="00EC7DA0" w:rsidRDefault="00EC7DA0">
      <w:pPr>
        <w:pStyle w:val="a4"/>
        <w:spacing w:line="360" w:lineRule="auto"/>
        <w:ind w:left="2310" w:right="1305" w:firstLine="0"/>
        <w:rPr>
          <w:lang w:val="ru-RU"/>
        </w:rPr>
      </w:pPr>
      <w:r w:rsidRPr="00EC7DA0">
        <w:rPr>
          <w:lang w:val="ru-RU"/>
        </w:rPr>
        <w:t>знать,</w:t>
      </w:r>
      <w:r w:rsidRPr="00EC7DA0">
        <w:rPr>
          <w:spacing w:val="-1"/>
          <w:lang w:val="ru-RU"/>
        </w:rPr>
        <w:t xml:space="preserve"> </w:t>
      </w:r>
      <w:r w:rsidRPr="00EC7DA0">
        <w:rPr>
          <w:lang w:val="ru-RU"/>
        </w:rPr>
        <w:t>что</w:t>
      </w:r>
      <w:r w:rsidRPr="00EC7DA0">
        <w:rPr>
          <w:spacing w:val="-9"/>
          <w:lang w:val="ru-RU"/>
        </w:rPr>
        <w:t xml:space="preserve"> </w:t>
      </w:r>
      <w:r w:rsidRPr="00EC7DA0">
        <w:rPr>
          <w:lang w:val="ru-RU"/>
        </w:rPr>
        <w:t>такое</w:t>
      </w:r>
      <w:r w:rsidRPr="00EC7DA0">
        <w:rPr>
          <w:spacing w:val="-9"/>
          <w:lang w:val="ru-RU"/>
        </w:rPr>
        <w:t xml:space="preserve"> </w:t>
      </w:r>
      <w:r w:rsidRPr="00EC7DA0">
        <w:rPr>
          <w:lang w:val="ru-RU"/>
        </w:rPr>
        <w:t>национальная</w:t>
      </w:r>
      <w:r w:rsidRPr="00EC7DA0">
        <w:rPr>
          <w:spacing w:val="-2"/>
          <w:lang w:val="ru-RU"/>
        </w:rPr>
        <w:t xml:space="preserve"> </w:t>
      </w:r>
      <w:r w:rsidRPr="00EC7DA0">
        <w:rPr>
          <w:lang w:val="ru-RU"/>
        </w:rPr>
        <w:t>литература</w:t>
      </w:r>
      <w:r w:rsidRPr="00EC7DA0">
        <w:rPr>
          <w:spacing w:val="-4"/>
          <w:lang w:val="ru-RU"/>
        </w:rPr>
        <w:t xml:space="preserve"> </w:t>
      </w:r>
      <w:r w:rsidRPr="00EC7DA0">
        <w:rPr>
          <w:lang w:val="ru-RU"/>
        </w:rPr>
        <w:t>и</w:t>
      </w:r>
      <w:r w:rsidRPr="00EC7DA0">
        <w:rPr>
          <w:spacing w:val="-3"/>
          <w:lang w:val="ru-RU"/>
        </w:rPr>
        <w:t xml:space="preserve"> </w:t>
      </w:r>
      <w:r w:rsidRPr="00EC7DA0">
        <w:rPr>
          <w:lang w:val="ru-RU"/>
        </w:rPr>
        <w:t>каковы</w:t>
      </w:r>
      <w:r w:rsidRPr="00EC7DA0">
        <w:rPr>
          <w:spacing w:val="-6"/>
          <w:lang w:val="ru-RU"/>
        </w:rPr>
        <w:t xml:space="preserve"> </w:t>
      </w:r>
      <w:r w:rsidRPr="00EC7DA0">
        <w:rPr>
          <w:lang w:val="ru-RU"/>
        </w:rPr>
        <w:t>её</w:t>
      </w:r>
      <w:r w:rsidRPr="00EC7DA0">
        <w:rPr>
          <w:spacing w:val="-5"/>
          <w:lang w:val="ru-RU"/>
        </w:rPr>
        <w:t xml:space="preserve"> </w:t>
      </w:r>
      <w:r w:rsidRPr="00EC7DA0">
        <w:rPr>
          <w:lang w:val="ru-RU"/>
        </w:rPr>
        <w:t>выразительные</w:t>
      </w:r>
      <w:r w:rsidRPr="00EC7DA0">
        <w:rPr>
          <w:spacing w:val="-3"/>
          <w:lang w:val="ru-RU"/>
        </w:rPr>
        <w:t xml:space="preserve"> </w:t>
      </w:r>
      <w:r w:rsidRPr="00EC7DA0">
        <w:rPr>
          <w:lang w:val="ru-RU"/>
        </w:rPr>
        <w:t>средства; оценивать морально-нравственный потенциал национальной литературы.</w:t>
      </w:r>
    </w:p>
    <w:p w:rsidR="00E4184B" w:rsidRPr="00EC7DA0" w:rsidRDefault="00EC7DA0">
      <w:pPr>
        <w:pStyle w:val="a4"/>
        <w:spacing w:line="274" w:lineRule="exact"/>
        <w:ind w:left="2310" w:firstLine="0"/>
        <w:rPr>
          <w:lang w:val="ru-RU"/>
        </w:rPr>
      </w:pPr>
      <w:r w:rsidRPr="00EC7DA0">
        <w:rPr>
          <w:lang w:val="ru-RU"/>
        </w:rPr>
        <w:t>Тема</w:t>
      </w:r>
      <w:r w:rsidRPr="00EC7DA0">
        <w:rPr>
          <w:spacing w:val="-7"/>
          <w:lang w:val="ru-RU"/>
        </w:rPr>
        <w:t xml:space="preserve"> </w:t>
      </w:r>
      <w:r w:rsidRPr="00EC7DA0">
        <w:rPr>
          <w:lang w:val="ru-RU"/>
        </w:rPr>
        <w:t>30.</w:t>
      </w:r>
      <w:r w:rsidRPr="00EC7DA0">
        <w:rPr>
          <w:spacing w:val="-3"/>
          <w:lang w:val="ru-RU"/>
        </w:rPr>
        <w:t xml:space="preserve"> </w:t>
      </w:r>
      <w:r w:rsidRPr="00EC7DA0">
        <w:rPr>
          <w:lang w:val="ru-RU"/>
        </w:rPr>
        <w:t>Бытовые</w:t>
      </w:r>
      <w:r w:rsidRPr="00EC7DA0">
        <w:rPr>
          <w:spacing w:val="-10"/>
          <w:lang w:val="ru-RU"/>
        </w:rPr>
        <w:t xml:space="preserve"> </w:t>
      </w:r>
      <w:r w:rsidRPr="00EC7DA0">
        <w:rPr>
          <w:lang w:val="ru-RU"/>
        </w:rPr>
        <w:t>традиции</w:t>
      </w:r>
      <w:r w:rsidRPr="00EC7DA0">
        <w:rPr>
          <w:spacing w:val="-4"/>
          <w:lang w:val="ru-RU"/>
        </w:rPr>
        <w:t xml:space="preserve"> </w:t>
      </w:r>
      <w:r w:rsidRPr="00EC7DA0">
        <w:rPr>
          <w:lang w:val="ru-RU"/>
        </w:rPr>
        <w:t>народов</w:t>
      </w:r>
      <w:r w:rsidRPr="00EC7DA0">
        <w:rPr>
          <w:spacing w:val="-3"/>
          <w:lang w:val="ru-RU"/>
        </w:rPr>
        <w:t xml:space="preserve"> </w:t>
      </w:r>
      <w:r w:rsidRPr="00EC7DA0">
        <w:rPr>
          <w:lang w:val="ru-RU"/>
        </w:rPr>
        <w:t>России:</w:t>
      </w:r>
      <w:r w:rsidRPr="00EC7DA0">
        <w:rPr>
          <w:spacing w:val="-14"/>
          <w:lang w:val="ru-RU"/>
        </w:rPr>
        <w:t xml:space="preserve"> </w:t>
      </w:r>
      <w:r w:rsidRPr="00EC7DA0">
        <w:rPr>
          <w:lang w:val="ru-RU"/>
        </w:rPr>
        <w:t>пища,</w:t>
      </w:r>
      <w:r w:rsidRPr="00EC7DA0">
        <w:rPr>
          <w:spacing w:val="-7"/>
          <w:lang w:val="ru-RU"/>
        </w:rPr>
        <w:t xml:space="preserve"> </w:t>
      </w:r>
      <w:r w:rsidRPr="00EC7DA0">
        <w:rPr>
          <w:lang w:val="ru-RU"/>
        </w:rPr>
        <w:t>одежда,</w:t>
      </w:r>
      <w:r w:rsidRPr="00EC7DA0">
        <w:rPr>
          <w:spacing w:val="-3"/>
          <w:lang w:val="ru-RU"/>
        </w:rPr>
        <w:t xml:space="preserve"> </w:t>
      </w:r>
      <w:r w:rsidRPr="00EC7DA0">
        <w:rPr>
          <w:spacing w:val="-4"/>
          <w:lang w:val="ru-RU"/>
        </w:rPr>
        <w:t>дом.</w:t>
      </w:r>
    </w:p>
    <w:p w:rsidR="00E4184B" w:rsidRPr="00EC7DA0" w:rsidRDefault="00EC7DA0">
      <w:pPr>
        <w:pStyle w:val="a4"/>
        <w:spacing w:before="133" w:line="360" w:lineRule="auto"/>
        <w:ind w:right="857"/>
        <w:rPr>
          <w:lang w:val="ru-RU"/>
        </w:rPr>
      </w:pPr>
      <w:r w:rsidRPr="00EC7DA0">
        <w:rPr>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E4184B" w:rsidRPr="00EC7DA0" w:rsidRDefault="00EC7DA0">
      <w:pPr>
        <w:pStyle w:val="a4"/>
        <w:spacing w:line="362" w:lineRule="auto"/>
        <w:ind w:right="870"/>
        <w:rPr>
          <w:lang w:val="ru-RU"/>
        </w:rPr>
      </w:pPr>
      <w:r w:rsidRPr="00EC7DA0">
        <w:rPr>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E4184B" w:rsidRPr="00EC7DA0" w:rsidRDefault="00EC7DA0">
      <w:pPr>
        <w:pStyle w:val="a4"/>
        <w:spacing w:line="360" w:lineRule="auto"/>
        <w:ind w:right="854"/>
        <w:rPr>
          <w:lang w:val="ru-RU"/>
        </w:rPr>
      </w:pPr>
      <w:r w:rsidRPr="00EC7DA0">
        <w:rPr>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7"/>
        <w:rPr>
          <w:lang w:val="ru-RU"/>
        </w:rPr>
      </w:pPr>
      <w:r w:rsidRPr="00EC7DA0">
        <w:rPr>
          <w:lang w:val="ru-RU"/>
        </w:rPr>
        <w:lastRenderedPageBreak/>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E4184B" w:rsidRPr="00EC7DA0" w:rsidRDefault="00EC7DA0">
      <w:pPr>
        <w:pStyle w:val="a4"/>
        <w:spacing w:line="273" w:lineRule="exact"/>
        <w:ind w:left="2310" w:firstLine="0"/>
        <w:rPr>
          <w:lang w:val="ru-RU"/>
        </w:rPr>
      </w:pPr>
      <w:r w:rsidRPr="00EC7DA0">
        <w:rPr>
          <w:lang w:val="ru-RU"/>
        </w:rPr>
        <w:t>Тема</w:t>
      </w:r>
      <w:r w:rsidRPr="00EC7DA0">
        <w:rPr>
          <w:spacing w:val="-10"/>
          <w:lang w:val="ru-RU"/>
        </w:rPr>
        <w:t xml:space="preserve"> </w:t>
      </w:r>
      <w:r w:rsidRPr="00EC7DA0">
        <w:rPr>
          <w:lang w:val="ru-RU"/>
        </w:rPr>
        <w:t>31.</w:t>
      </w:r>
      <w:r w:rsidRPr="00EC7DA0">
        <w:rPr>
          <w:spacing w:val="-5"/>
          <w:lang w:val="ru-RU"/>
        </w:rPr>
        <w:t xml:space="preserve"> </w:t>
      </w:r>
      <w:r w:rsidRPr="00EC7DA0">
        <w:rPr>
          <w:lang w:val="ru-RU"/>
        </w:rPr>
        <w:t>Культурная</w:t>
      </w:r>
      <w:r w:rsidRPr="00EC7DA0">
        <w:rPr>
          <w:spacing w:val="-2"/>
          <w:lang w:val="ru-RU"/>
        </w:rPr>
        <w:t xml:space="preserve"> </w:t>
      </w:r>
      <w:r w:rsidRPr="00EC7DA0">
        <w:rPr>
          <w:lang w:val="ru-RU"/>
        </w:rPr>
        <w:t>карта</w:t>
      </w:r>
      <w:r w:rsidRPr="00EC7DA0">
        <w:rPr>
          <w:spacing w:val="-8"/>
          <w:lang w:val="ru-RU"/>
        </w:rPr>
        <w:t xml:space="preserve"> </w:t>
      </w:r>
      <w:r w:rsidRPr="00EC7DA0">
        <w:rPr>
          <w:lang w:val="ru-RU"/>
        </w:rPr>
        <w:t>России</w:t>
      </w:r>
      <w:r w:rsidRPr="00EC7DA0">
        <w:rPr>
          <w:spacing w:val="-6"/>
          <w:lang w:val="ru-RU"/>
        </w:rPr>
        <w:t xml:space="preserve"> </w:t>
      </w:r>
      <w:r w:rsidRPr="00EC7DA0">
        <w:rPr>
          <w:lang w:val="ru-RU"/>
        </w:rPr>
        <w:t>(практическое</w:t>
      </w:r>
      <w:r w:rsidRPr="00EC7DA0">
        <w:rPr>
          <w:spacing w:val="-7"/>
          <w:lang w:val="ru-RU"/>
        </w:rPr>
        <w:t xml:space="preserve"> </w:t>
      </w:r>
      <w:r w:rsidRPr="00EC7DA0">
        <w:rPr>
          <w:spacing w:val="-2"/>
          <w:lang w:val="ru-RU"/>
        </w:rPr>
        <w:t>занятие).</w:t>
      </w:r>
    </w:p>
    <w:p w:rsidR="00E4184B" w:rsidRPr="00EC7DA0" w:rsidRDefault="00EC7DA0">
      <w:pPr>
        <w:pStyle w:val="a4"/>
        <w:spacing w:before="137" w:line="360" w:lineRule="auto"/>
        <w:ind w:right="855"/>
        <w:rPr>
          <w:lang w:val="ru-RU"/>
        </w:rPr>
      </w:pPr>
      <w:r w:rsidRPr="00EC7DA0">
        <w:rPr>
          <w:lang w:val="ru-RU"/>
        </w:rPr>
        <w:t>Знать и уметь объяснить отличия культурной географии от физической и политической географии;</w:t>
      </w:r>
    </w:p>
    <w:p w:rsidR="00E4184B" w:rsidRPr="00EC7DA0" w:rsidRDefault="00EC7DA0">
      <w:pPr>
        <w:pStyle w:val="a4"/>
        <w:spacing w:before="7"/>
        <w:ind w:left="2310" w:firstLine="0"/>
        <w:rPr>
          <w:lang w:val="ru-RU"/>
        </w:rPr>
      </w:pPr>
      <w:r w:rsidRPr="00EC7DA0">
        <w:rPr>
          <w:lang w:val="ru-RU"/>
        </w:rPr>
        <w:t>понимать,</w:t>
      </w:r>
      <w:r w:rsidRPr="00EC7DA0">
        <w:rPr>
          <w:spacing w:val="-7"/>
          <w:lang w:val="ru-RU"/>
        </w:rPr>
        <w:t xml:space="preserve"> </w:t>
      </w:r>
      <w:r w:rsidRPr="00EC7DA0">
        <w:rPr>
          <w:lang w:val="ru-RU"/>
        </w:rPr>
        <w:t>что</w:t>
      </w:r>
      <w:r w:rsidRPr="00EC7DA0">
        <w:rPr>
          <w:spacing w:val="-7"/>
          <w:lang w:val="ru-RU"/>
        </w:rPr>
        <w:t xml:space="preserve"> </w:t>
      </w:r>
      <w:r w:rsidRPr="00EC7DA0">
        <w:rPr>
          <w:lang w:val="ru-RU"/>
        </w:rPr>
        <w:t>такое</w:t>
      </w:r>
      <w:r w:rsidRPr="00EC7DA0">
        <w:rPr>
          <w:spacing w:val="-8"/>
          <w:lang w:val="ru-RU"/>
        </w:rPr>
        <w:t xml:space="preserve"> </w:t>
      </w:r>
      <w:r w:rsidRPr="00EC7DA0">
        <w:rPr>
          <w:lang w:val="ru-RU"/>
        </w:rPr>
        <w:t>культурная</w:t>
      </w:r>
      <w:r w:rsidRPr="00EC7DA0">
        <w:rPr>
          <w:spacing w:val="-7"/>
          <w:lang w:val="ru-RU"/>
        </w:rPr>
        <w:t xml:space="preserve"> </w:t>
      </w:r>
      <w:r w:rsidRPr="00EC7DA0">
        <w:rPr>
          <w:lang w:val="ru-RU"/>
        </w:rPr>
        <w:t>карта</w:t>
      </w:r>
      <w:r w:rsidRPr="00EC7DA0">
        <w:rPr>
          <w:spacing w:val="-8"/>
          <w:lang w:val="ru-RU"/>
        </w:rPr>
        <w:t xml:space="preserve"> </w:t>
      </w:r>
      <w:r w:rsidRPr="00EC7DA0">
        <w:rPr>
          <w:lang w:val="ru-RU"/>
        </w:rPr>
        <w:t>народов</w:t>
      </w:r>
      <w:r w:rsidRPr="00EC7DA0">
        <w:rPr>
          <w:spacing w:val="-9"/>
          <w:lang w:val="ru-RU"/>
        </w:rPr>
        <w:t xml:space="preserve"> </w:t>
      </w:r>
      <w:r w:rsidRPr="00EC7DA0">
        <w:rPr>
          <w:spacing w:val="-2"/>
          <w:lang w:val="ru-RU"/>
        </w:rPr>
        <w:t>России;</w:t>
      </w:r>
    </w:p>
    <w:p w:rsidR="00E4184B" w:rsidRPr="00EC7DA0" w:rsidRDefault="00EC7DA0">
      <w:pPr>
        <w:pStyle w:val="a4"/>
        <w:spacing w:before="133" w:line="360" w:lineRule="auto"/>
        <w:ind w:right="858"/>
        <w:rPr>
          <w:lang w:val="ru-RU"/>
        </w:rPr>
      </w:pPr>
      <w:r w:rsidRPr="00EC7DA0">
        <w:rPr>
          <w:lang w:val="ru-RU"/>
        </w:rPr>
        <w:t xml:space="preserve">описывать отдельные области культурной карты в соответствии с их </w:t>
      </w:r>
      <w:r w:rsidRPr="00EC7DA0">
        <w:rPr>
          <w:spacing w:val="-2"/>
          <w:lang w:val="ru-RU"/>
        </w:rPr>
        <w:t>особенностями.</w:t>
      </w:r>
    </w:p>
    <w:p w:rsidR="00E4184B" w:rsidRPr="00EC7DA0" w:rsidRDefault="00EC7DA0">
      <w:pPr>
        <w:pStyle w:val="a4"/>
        <w:spacing w:before="2"/>
        <w:ind w:left="2310" w:firstLine="0"/>
        <w:rPr>
          <w:lang w:val="ru-RU"/>
        </w:rPr>
      </w:pPr>
      <w:r w:rsidRPr="00EC7DA0">
        <w:rPr>
          <w:lang w:val="ru-RU"/>
        </w:rPr>
        <w:t>Тема</w:t>
      </w:r>
      <w:r w:rsidRPr="00EC7DA0">
        <w:rPr>
          <w:spacing w:val="-9"/>
          <w:lang w:val="ru-RU"/>
        </w:rPr>
        <w:t xml:space="preserve"> </w:t>
      </w:r>
      <w:r w:rsidRPr="00EC7DA0">
        <w:rPr>
          <w:lang w:val="ru-RU"/>
        </w:rPr>
        <w:t>32. Единство</w:t>
      </w:r>
      <w:r w:rsidRPr="00EC7DA0">
        <w:rPr>
          <w:spacing w:val="-5"/>
          <w:lang w:val="ru-RU"/>
        </w:rPr>
        <w:t xml:space="preserve"> </w:t>
      </w:r>
      <w:r w:rsidRPr="00EC7DA0">
        <w:rPr>
          <w:lang w:val="ru-RU"/>
        </w:rPr>
        <w:t>страны</w:t>
      </w:r>
      <w:r w:rsidRPr="00EC7DA0">
        <w:rPr>
          <w:spacing w:val="-5"/>
          <w:lang w:val="ru-RU"/>
        </w:rPr>
        <w:t xml:space="preserve"> </w:t>
      </w:r>
      <w:r w:rsidRPr="00EC7DA0">
        <w:rPr>
          <w:lang w:val="ru-RU"/>
        </w:rPr>
        <w:t>-</w:t>
      </w:r>
      <w:r w:rsidRPr="00EC7DA0">
        <w:rPr>
          <w:spacing w:val="-4"/>
          <w:lang w:val="ru-RU"/>
        </w:rPr>
        <w:t xml:space="preserve"> </w:t>
      </w:r>
      <w:r w:rsidRPr="00EC7DA0">
        <w:rPr>
          <w:lang w:val="ru-RU"/>
        </w:rPr>
        <w:t>залог</w:t>
      </w:r>
      <w:r w:rsidRPr="00EC7DA0">
        <w:rPr>
          <w:spacing w:val="-4"/>
          <w:lang w:val="ru-RU"/>
        </w:rPr>
        <w:t xml:space="preserve"> </w:t>
      </w:r>
      <w:r w:rsidRPr="00EC7DA0">
        <w:rPr>
          <w:lang w:val="ru-RU"/>
        </w:rPr>
        <w:t>будущего</w:t>
      </w:r>
      <w:r w:rsidRPr="00EC7DA0">
        <w:rPr>
          <w:spacing w:val="-5"/>
          <w:lang w:val="ru-RU"/>
        </w:rPr>
        <w:t xml:space="preserve"> </w:t>
      </w:r>
      <w:r w:rsidRPr="00EC7DA0">
        <w:rPr>
          <w:spacing w:val="-2"/>
          <w:lang w:val="ru-RU"/>
        </w:rPr>
        <w:t>России.</w:t>
      </w:r>
    </w:p>
    <w:p w:rsidR="00E4184B" w:rsidRPr="00EC7DA0" w:rsidRDefault="00EC7DA0">
      <w:pPr>
        <w:pStyle w:val="a4"/>
        <w:tabs>
          <w:tab w:val="left" w:pos="2795"/>
          <w:tab w:val="left" w:pos="3140"/>
          <w:tab w:val="left" w:pos="4524"/>
          <w:tab w:val="left" w:pos="5695"/>
          <w:tab w:val="left" w:pos="6046"/>
          <w:tab w:val="left" w:pos="7745"/>
          <w:tab w:val="left" w:pos="8514"/>
          <w:tab w:val="left" w:pos="9652"/>
        </w:tabs>
        <w:spacing w:before="137" w:line="362" w:lineRule="auto"/>
        <w:ind w:right="865"/>
        <w:jc w:val="right"/>
        <w:rPr>
          <w:lang w:val="ru-RU"/>
        </w:rPr>
      </w:pPr>
      <w:r w:rsidRPr="00EC7DA0">
        <w:rPr>
          <w:lang w:val="ru-RU"/>
        </w:rPr>
        <w:t>Знать</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уметь</w:t>
      </w:r>
      <w:r w:rsidRPr="00EC7DA0">
        <w:rPr>
          <w:spacing w:val="40"/>
          <w:lang w:val="ru-RU"/>
        </w:rPr>
        <w:t xml:space="preserve"> </w:t>
      </w:r>
      <w:r w:rsidRPr="00EC7DA0">
        <w:rPr>
          <w:lang w:val="ru-RU"/>
        </w:rPr>
        <w:t>объяснить</w:t>
      </w:r>
      <w:r w:rsidRPr="00EC7DA0">
        <w:rPr>
          <w:spacing w:val="40"/>
          <w:lang w:val="ru-RU"/>
        </w:rPr>
        <w:t xml:space="preserve"> </w:t>
      </w:r>
      <w:r w:rsidRPr="00EC7DA0">
        <w:rPr>
          <w:lang w:val="ru-RU"/>
        </w:rPr>
        <w:t>значение</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роль</w:t>
      </w:r>
      <w:r w:rsidRPr="00EC7DA0">
        <w:rPr>
          <w:spacing w:val="36"/>
          <w:lang w:val="ru-RU"/>
        </w:rPr>
        <w:t xml:space="preserve"> </w:t>
      </w:r>
      <w:r w:rsidRPr="00EC7DA0">
        <w:rPr>
          <w:lang w:val="ru-RU"/>
        </w:rPr>
        <w:t>общих</w:t>
      </w:r>
      <w:r w:rsidRPr="00EC7DA0">
        <w:rPr>
          <w:spacing w:val="40"/>
          <w:lang w:val="ru-RU"/>
        </w:rPr>
        <w:t xml:space="preserve"> </w:t>
      </w:r>
      <w:r w:rsidRPr="00EC7DA0">
        <w:rPr>
          <w:lang w:val="ru-RU"/>
        </w:rPr>
        <w:t>элементов</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культуре</w:t>
      </w:r>
      <w:r w:rsidRPr="00EC7DA0">
        <w:rPr>
          <w:spacing w:val="40"/>
          <w:lang w:val="ru-RU"/>
        </w:rPr>
        <w:t xml:space="preserve"> </w:t>
      </w:r>
      <w:r w:rsidRPr="00EC7DA0">
        <w:rPr>
          <w:lang w:val="ru-RU"/>
        </w:rPr>
        <w:t>народов России для</w:t>
      </w:r>
      <w:r w:rsidRPr="00EC7DA0">
        <w:rPr>
          <w:spacing w:val="-1"/>
          <w:lang w:val="ru-RU"/>
        </w:rPr>
        <w:t xml:space="preserve"> </w:t>
      </w:r>
      <w:r w:rsidRPr="00EC7DA0">
        <w:rPr>
          <w:lang w:val="ru-RU"/>
        </w:rPr>
        <w:t>обоснования</w:t>
      </w:r>
      <w:r w:rsidRPr="00EC7DA0">
        <w:rPr>
          <w:spacing w:val="-1"/>
          <w:lang w:val="ru-RU"/>
        </w:rPr>
        <w:t xml:space="preserve"> </w:t>
      </w:r>
      <w:r w:rsidRPr="00EC7DA0">
        <w:rPr>
          <w:lang w:val="ru-RU"/>
        </w:rPr>
        <w:t xml:space="preserve">её территориального, политического и экономического единства; </w:t>
      </w:r>
      <w:r w:rsidRPr="00EC7DA0">
        <w:rPr>
          <w:spacing w:val="-2"/>
          <w:lang w:val="ru-RU"/>
        </w:rPr>
        <w:t>понимать</w:t>
      </w:r>
      <w:r w:rsidRPr="00EC7DA0">
        <w:rPr>
          <w:lang w:val="ru-RU"/>
        </w:rPr>
        <w:tab/>
      </w:r>
      <w:r w:rsidRPr="00EC7DA0">
        <w:rPr>
          <w:spacing w:val="-10"/>
          <w:lang w:val="ru-RU"/>
        </w:rPr>
        <w:t>и</w:t>
      </w:r>
      <w:r w:rsidRPr="00EC7DA0">
        <w:rPr>
          <w:lang w:val="ru-RU"/>
        </w:rPr>
        <w:tab/>
      </w:r>
      <w:r w:rsidRPr="00EC7DA0">
        <w:rPr>
          <w:spacing w:val="-2"/>
          <w:lang w:val="ru-RU"/>
        </w:rPr>
        <w:t>доказывать</w:t>
      </w:r>
      <w:r w:rsidRPr="00EC7DA0">
        <w:rPr>
          <w:lang w:val="ru-RU"/>
        </w:rPr>
        <w:tab/>
      </w:r>
      <w:r w:rsidRPr="00EC7DA0">
        <w:rPr>
          <w:spacing w:val="-2"/>
          <w:lang w:val="ru-RU"/>
        </w:rPr>
        <w:t>важность</w:t>
      </w:r>
      <w:r w:rsidRPr="00EC7DA0">
        <w:rPr>
          <w:lang w:val="ru-RU"/>
        </w:rPr>
        <w:tab/>
      </w:r>
      <w:r w:rsidRPr="00EC7DA0">
        <w:rPr>
          <w:spacing w:val="-10"/>
          <w:lang w:val="ru-RU"/>
        </w:rPr>
        <w:t>и</w:t>
      </w:r>
      <w:r w:rsidRPr="00EC7DA0">
        <w:rPr>
          <w:lang w:val="ru-RU"/>
        </w:rPr>
        <w:tab/>
      </w:r>
      <w:r w:rsidRPr="00EC7DA0">
        <w:rPr>
          <w:spacing w:val="-2"/>
          <w:lang w:val="ru-RU"/>
        </w:rPr>
        <w:t>преимущества</w:t>
      </w:r>
      <w:r w:rsidRPr="00EC7DA0">
        <w:rPr>
          <w:lang w:val="ru-RU"/>
        </w:rPr>
        <w:tab/>
      </w:r>
      <w:r w:rsidRPr="00EC7DA0">
        <w:rPr>
          <w:spacing w:val="-2"/>
          <w:lang w:val="ru-RU"/>
        </w:rPr>
        <w:t>этого</w:t>
      </w:r>
      <w:r w:rsidRPr="00EC7DA0">
        <w:rPr>
          <w:lang w:val="ru-RU"/>
        </w:rPr>
        <w:tab/>
      </w:r>
      <w:r w:rsidRPr="00EC7DA0">
        <w:rPr>
          <w:spacing w:val="-2"/>
          <w:lang w:val="ru-RU"/>
        </w:rPr>
        <w:t>единства</w:t>
      </w:r>
      <w:r w:rsidRPr="00EC7DA0">
        <w:rPr>
          <w:lang w:val="ru-RU"/>
        </w:rPr>
        <w:tab/>
      </w:r>
      <w:r w:rsidRPr="00EC7DA0">
        <w:rPr>
          <w:spacing w:val="-2"/>
          <w:lang w:val="ru-RU"/>
        </w:rPr>
        <w:t>перед</w:t>
      </w:r>
    </w:p>
    <w:p w:rsidR="00E4184B" w:rsidRPr="00EC7DA0" w:rsidRDefault="00EC7DA0">
      <w:pPr>
        <w:pStyle w:val="a4"/>
        <w:spacing w:line="270" w:lineRule="exact"/>
        <w:ind w:firstLine="0"/>
        <w:jc w:val="left"/>
        <w:rPr>
          <w:lang w:val="ru-RU"/>
        </w:rPr>
      </w:pPr>
      <w:r w:rsidRPr="00EC7DA0">
        <w:rPr>
          <w:lang w:val="ru-RU"/>
        </w:rPr>
        <w:t>требованиями</w:t>
      </w:r>
      <w:r w:rsidRPr="00EC7DA0">
        <w:rPr>
          <w:spacing w:val="-10"/>
          <w:lang w:val="ru-RU"/>
        </w:rPr>
        <w:t xml:space="preserve"> </w:t>
      </w:r>
      <w:r w:rsidRPr="00EC7DA0">
        <w:rPr>
          <w:lang w:val="ru-RU"/>
        </w:rPr>
        <w:t>национального самоопределения</w:t>
      </w:r>
      <w:r w:rsidRPr="00EC7DA0">
        <w:rPr>
          <w:spacing w:val="-8"/>
          <w:lang w:val="ru-RU"/>
        </w:rPr>
        <w:t xml:space="preserve"> </w:t>
      </w:r>
      <w:r w:rsidRPr="00EC7DA0">
        <w:rPr>
          <w:lang w:val="ru-RU"/>
        </w:rPr>
        <w:t>отдельных</w:t>
      </w:r>
      <w:r w:rsidRPr="00EC7DA0">
        <w:rPr>
          <w:spacing w:val="-8"/>
          <w:lang w:val="ru-RU"/>
        </w:rPr>
        <w:t xml:space="preserve"> </w:t>
      </w:r>
      <w:r w:rsidRPr="00EC7DA0">
        <w:rPr>
          <w:spacing w:val="-2"/>
          <w:lang w:val="ru-RU"/>
        </w:rPr>
        <w:t>этносов.</w:t>
      </w:r>
    </w:p>
    <w:p w:rsidR="00E4184B" w:rsidRPr="00EC7DA0" w:rsidRDefault="00EC7DA0">
      <w:pPr>
        <w:pStyle w:val="210"/>
        <w:spacing w:before="142" w:line="360" w:lineRule="auto"/>
        <w:ind w:left="1599" w:firstLine="710"/>
        <w:jc w:val="left"/>
        <w:rPr>
          <w:lang w:val="ru-RU"/>
        </w:rPr>
      </w:pPr>
      <w:bookmarkStart w:id="158" w:name="К_концу_обучения_в_6_классе_обучающийся_"/>
      <w:bookmarkEnd w:id="158"/>
      <w:r w:rsidRPr="00EC7DA0">
        <w:rPr>
          <w:lang w:val="ru-RU"/>
        </w:rPr>
        <w:t>К</w:t>
      </w:r>
      <w:r w:rsidRPr="00EC7DA0">
        <w:rPr>
          <w:spacing w:val="33"/>
          <w:lang w:val="ru-RU"/>
        </w:rPr>
        <w:t xml:space="preserve"> </w:t>
      </w:r>
      <w:r w:rsidRPr="00EC7DA0">
        <w:rPr>
          <w:lang w:val="ru-RU"/>
        </w:rPr>
        <w:t>концу обучения</w:t>
      </w:r>
      <w:r w:rsidRPr="00EC7DA0">
        <w:rPr>
          <w:spacing w:val="30"/>
          <w:lang w:val="ru-RU"/>
        </w:rPr>
        <w:t xml:space="preserve"> </w:t>
      </w:r>
      <w:r w:rsidRPr="00EC7DA0">
        <w:rPr>
          <w:lang w:val="ru-RU"/>
        </w:rPr>
        <w:t>в 6</w:t>
      </w:r>
      <w:r w:rsidRPr="00EC7DA0">
        <w:rPr>
          <w:spacing w:val="30"/>
          <w:lang w:val="ru-RU"/>
        </w:rPr>
        <w:t xml:space="preserve"> </w:t>
      </w:r>
      <w:r w:rsidRPr="00EC7DA0">
        <w:rPr>
          <w:lang w:val="ru-RU"/>
        </w:rPr>
        <w:t>классе</w:t>
      </w:r>
      <w:r w:rsidRPr="00EC7DA0">
        <w:rPr>
          <w:spacing w:val="29"/>
          <w:lang w:val="ru-RU"/>
        </w:rPr>
        <w:t xml:space="preserve"> </w:t>
      </w:r>
      <w:r w:rsidRPr="00EC7DA0">
        <w:rPr>
          <w:lang w:val="ru-RU"/>
        </w:rPr>
        <w:t>обучающийся получит</w:t>
      </w:r>
      <w:r w:rsidRPr="00EC7DA0">
        <w:rPr>
          <w:spacing w:val="28"/>
          <w:lang w:val="ru-RU"/>
        </w:rPr>
        <w:t xml:space="preserve"> </w:t>
      </w:r>
      <w:r w:rsidRPr="00EC7DA0">
        <w:rPr>
          <w:lang w:val="ru-RU"/>
        </w:rPr>
        <w:t>следующие</w:t>
      </w:r>
      <w:r w:rsidRPr="00EC7DA0">
        <w:rPr>
          <w:spacing w:val="29"/>
          <w:lang w:val="ru-RU"/>
        </w:rPr>
        <w:t xml:space="preserve"> </w:t>
      </w:r>
      <w:r w:rsidRPr="00EC7DA0">
        <w:rPr>
          <w:lang w:val="ru-RU"/>
        </w:rPr>
        <w:t>предметные результаты по отдельным темам программы по ОДНКНР.</w:t>
      </w:r>
    </w:p>
    <w:p w:rsidR="00E4184B" w:rsidRPr="00EC7DA0" w:rsidRDefault="00EC7DA0">
      <w:pPr>
        <w:pStyle w:val="a4"/>
        <w:spacing w:line="362" w:lineRule="auto"/>
        <w:ind w:left="2310" w:right="3958" w:firstLine="0"/>
        <w:jc w:val="left"/>
        <w:rPr>
          <w:lang w:val="ru-RU"/>
        </w:rPr>
      </w:pPr>
      <w:r w:rsidRPr="00EC7DA0">
        <w:rPr>
          <w:lang w:val="ru-RU"/>
        </w:rPr>
        <w:t>Тематический</w:t>
      </w:r>
      <w:r w:rsidRPr="00EC7DA0">
        <w:rPr>
          <w:spacing w:val="-15"/>
          <w:lang w:val="ru-RU"/>
        </w:rPr>
        <w:t xml:space="preserve"> </w:t>
      </w:r>
      <w:r w:rsidRPr="00EC7DA0">
        <w:rPr>
          <w:lang w:val="ru-RU"/>
        </w:rPr>
        <w:t>блок</w:t>
      </w:r>
      <w:r w:rsidRPr="00EC7DA0">
        <w:rPr>
          <w:spacing w:val="-15"/>
          <w:lang w:val="ru-RU"/>
        </w:rPr>
        <w:t xml:space="preserve"> </w:t>
      </w:r>
      <w:r w:rsidRPr="00EC7DA0">
        <w:rPr>
          <w:lang w:val="ru-RU"/>
        </w:rPr>
        <w:t>1.</w:t>
      </w:r>
      <w:r w:rsidRPr="00EC7DA0">
        <w:rPr>
          <w:spacing w:val="-15"/>
          <w:lang w:val="ru-RU"/>
        </w:rPr>
        <w:t xml:space="preserve"> </w:t>
      </w:r>
      <w:r w:rsidRPr="00EC7DA0">
        <w:rPr>
          <w:lang w:val="ru-RU"/>
        </w:rPr>
        <w:t>«Культура</w:t>
      </w:r>
      <w:r w:rsidRPr="00EC7DA0">
        <w:rPr>
          <w:spacing w:val="-15"/>
          <w:lang w:val="ru-RU"/>
        </w:rPr>
        <w:t xml:space="preserve"> </w:t>
      </w:r>
      <w:r w:rsidRPr="00EC7DA0">
        <w:rPr>
          <w:lang w:val="ru-RU"/>
        </w:rPr>
        <w:t>как</w:t>
      </w:r>
      <w:r w:rsidRPr="00EC7DA0">
        <w:rPr>
          <w:spacing w:val="-15"/>
          <w:lang w:val="ru-RU"/>
        </w:rPr>
        <w:t xml:space="preserve"> </w:t>
      </w:r>
      <w:r w:rsidRPr="00EC7DA0">
        <w:rPr>
          <w:lang w:val="ru-RU"/>
        </w:rPr>
        <w:t>социальность». Тема 1. Мир культуры: его структура.</w:t>
      </w:r>
    </w:p>
    <w:p w:rsidR="00E4184B" w:rsidRPr="00EC7DA0" w:rsidRDefault="00EC7DA0">
      <w:pPr>
        <w:pStyle w:val="a4"/>
        <w:spacing w:line="273" w:lineRule="exact"/>
        <w:ind w:left="2310" w:firstLine="0"/>
        <w:jc w:val="left"/>
        <w:rPr>
          <w:lang w:val="ru-RU"/>
        </w:rPr>
      </w:pPr>
      <w:r w:rsidRPr="00EC7DA0">
        <w:rPr>
          <w:lang w:val="ru-RU"/>
        </w:rPr>
        <w:t>Знать</w:t>
      </w:r>
      <w:r w:rsidRPr="00EC7DA0">
        <w:rPr>
          <w:spacing w:val="-12"/>
          <w:lang w:val="ru-RU"/>
        </w:rPr>
        <w:t xml:space="preserve"> </w:t>
      </w:r>
      <w:r w:rsidRPr="00EC7DA0">
        <w:rPr>
          <w:lang w:val="ru-RU"/>
        </w:rPr>
        <w:t>и</w:t>
      </w:r>
      <w:r w:rsidRPr="00EC7DA0">
        <w:rPr>
          <w:spacing w:val="-2"/>
          <w:lang w:val="ru-RU"/>
        </w:rPr>
        <w:t xml:space="preserve"> </w:t>
      </w:r>
      <w:r w:rsidRPr="00EC7DA0">
        <w:rPr>
          <w:lang w:val="ru-RU"/>
        </w:rPr>
        <w:t>уметь</w:t>
      </w:r>
      <w:r w:rsidRPr="00EC7DA0">
        <w:rPr>
          <w:spacing w:val="-2"/>
          <w:lang w:val="ru-RU"/>
        </w:rPr>
        <w:t xml:space="preserve"> </w:t>
      </w:r>
      <w:r w:rsidRPr="00EC7DA0">
        <w:rPr>
          <w:lang w:val="ru-RU"/>
        </w:rPr>
        <w:t>объяснить</w:t>
      </w:r>
      <w:r w:rsidRPr="00EC7DA0">
        <w:rPr>
          <w:spacing w:val="-8"/>
          <w:lang w:val="ru-RU"/>
        </w:rPr>
        <w:t xml:space="preserve"> </w:t>
      </w:r>
      <w:r w:rsidRPr="00EC7DA0">
        <w:rPr>
          <w:lang w:val="ru-RU"/>
        </w:rPr>
        <w:t>структуру</w:t>
      </w:r>
      <w:r w:rsidRPr="00EC7DA0">
        <w:rPr>
          <w:spacing w:val="-15"/>
          <w:lang w:val="ru-RU"/>
        </w:rPr>
        <w:t xml:space="preserve"> </w:t>
      </w:r>
      <w:r w:rsidRPr="00EC7DA0">
        <w:rPr>
          <w:lang w:val="ru-RU"/>
        </w:rPr>
        <w:t>культуры</w:t>
      </w:r>
      <w:r w:rsidRPr="00EC7DA0">
        <w:rPr>
          <w:spacing w:val="-5"/>
          <w:lang w:val="ru-RU"/>
        </w:rPr>
        <w:t xml:space="preserve"> </w:t>
      </w:r>
      <w:r w:rsidRPr="00EC7DA0">
        <w:rPr>
          <w:lang w:val="ru-RU"/>
        </w:rPr>
        <w:t>как</w:t>
      </w:r>
      <w:r w:rsidRPr="00EC7DA0">
        <w:rPr>
          <w:spacing w:val="-3"/>
          <w:lang w:val="ru-RU"/>
        </w:rPr>
        <w:t xml:space="preserve"> </w:t>
      </w:r>
      <w:r w:rsidRPr="00EC7DA0">
        <w:rPr>
          <w:lang w:val="ru-RU"/>
        </w:rPr>
        <w:t>социального</w:t>
      </w:r>
      <w:r w:rsidRPr="00EC7DA0">
        <w:rPr>
          <w:spacing w:val="-10"/>
          <w:lang w:val="ru-RU"/>
        </w:rPr>
        <w:t xml:space="preserve"> </w:t>
      </w:r>
      <w:r w:rsidRPr="00EC7DA0">
        <w:rPr>
          <w:spacing w:val="-2"/>
          <w:lang w:val="ru-RU"/>
        </w:rPr>
        <w:t>явления;</w:t>
      </w:r>
    </w:p>
    <w:p w:rsidR="00E4184B" w:rsidRPr="00EC7DA0" w:rsidRDefault="00EC7DA0">
      <w:pPr>
        <w:pStyle w:val="a4"/>
        <w:spacing w:before="130" w:line="367" w:lineRule="auto"/>
        <w:ind w:right="860"/>
        <w:rPr>
          <w:lang w:val="ru-RU"/>
        </w:rPr>
      </w:pPr>
      <w:r w:rsidRPr="00EC7DA0">
        <w:rPr>
          <w:lang w:val="ru-RU"/>
        </w:rPr>
        <w:t xml:space="preserve">понимать специфику социальных явлений, их ключевые отличия от природных </w:t>
      </w:r>
      <w:r w:rsidRPr="00EC7DA0">
        <w:rPr>
          <w:spacing w:val="-2"/>
          <w:lang w:val="ru-RU"/>
        </w:rPr>
        <w:t>явлений;</w:t>
      </w:r>
    </w:p>
    <w:p w:rsidR="00E4184B" w:rsidRPr="00EC7DA0" w:rsidRDefault="00EC7DA0">
      <w:pPr>
        <w:pStyle w:val="a4"/>
        <w:spacing w:line="360" w:lineRule="auto"/>
        <w:ind w:right="843"/>
        <w:rPr>
          <w:lang w:val="ru-RU"/>
        </w:rPr>
      </w:pPr>
      <w:r w:rsidRPr="00EC7DA0">
        <w:rPr>
          <w:lang w:val="ru-RU"/>
        </w:rPr>
        <w:t xml:space="preserve">уметь доказывать связь между этапом развития материальной культуры и социальной структурой общества, их взаимосвязь с духовно-нравственным состоянием </w:t>
      </w:r>
      <w:r w:rsidRPr="00EC7DA0">
        <w:rPr>
          <w:spacing w:val="-2"/>
          <w:lang w:val="ru-RU"/>
        </w:rPr>
        <w:t>общества;</w:t>
      </w:r>
    </w:p>
    <w:p w:rsidR="00E4184B" w:rsidRPr="00EC7DA0" w:rsidRDefault="00EC7DA0">
      <w:pPr>
        <w:pStyle w:val="a4"/>
        <w:spacing w:line="362" w:lineRule="auto"/>
        <w:ind w:right="844"/>
        <w:rPr>
          <w:lang w:val="ru-RU"/>
        </w:rPr>
      </w:pPr>
      <w:r w:rsidRPr="00EC7DA0">
        <w:rPr>
          <w:lang w:val="ru-RU"/>
        </w:rPr>
        <w:t xml:space="preserve">понимать зависимость социальных процессов от культурно-исторических </w:t>
      </w:r>
      <w:r w:rsidRPr="00EC7DA0">
        <w:rPr>
          <w:spacing w:val="-2"/>
          <w:lang w:val="ru-RU"/>
        </w:rPr>
        <w:t>процессов;</w:t>
      </w:r>
    </w:p>
    <w:p w:rsidR="00E4184B" w:rsidRPr="00EC7DA0" w:rsidRDefault="00EC7DA0">
      <w:pPr>
        <w:pStyle w:val="a4"/>
        <w:spacing w:line="360" w:lineRule="auto"/>
        <w:ind w:right="840"/>
        <w:rPr>
          <w:lang w:val="ru-RU"/>
        </w:rPr>
      </w:pPr>
      <w:r w:rsidRPr="00EC7DA0">
        <w:rPr>
          <w:lang w:val="ru-RU"/>
        </w:rPr>
        <w:t>уметь объяснить взаимосвязь между научно-техническим прогрессом и этапами развития социума.</w:t>
      </w:r>
    </w:p>
    <w:p w:rsidR="00E4184B" w:rsidRPr="00EC7DA0" w:rsidRDefault="00EC7DA0">
      <w:pPr>
        <w:pStyle w:val="a4"/>
        <w:spacing w:line="274" w:lineRule="exact"/>
        <w:ind w:left="2310" w:firstLine="0"/>
        <w:rPr>
          <w:lang w:val="ru-RU"/>
        </w:rPr>
      </w:pPr>
      <w:r w:rsidRPr="00EC7DA0">
        <w:rPr>
          <w:lang w:val="ru-RU"/>
        </w:rPr>
        <w:t>Тема</w:t>
      </w:r>
      <w:r w:rsidRPr="00EC7DA0">
        <w:rPr>
          <w:spacing w:val="-7"/>
          <w:lang w:val="ru-RU"/>
        </w:rPr>
        <w:t xml:space="preserve"> </w:t>
      </w:r>
      <w:r w:rsidRPr="00EC7DA0">
        <w:rPr>
          <w:lang w:val="ru-RU"/>
        </w:rPr>
        <w:t>2.</w:t>
      </w:r>
      <w:r w:rsidRPr="00EC7DA0">
        <w:rPr>
          <w:spacing w:val="-8"/>
          <w:lang w:val="ru-RU"/>
        </w:rPr>
        <w:t xml:space="preserve"> </w:t>
      </w:r>
      <w:r w:rsidRPr="00EC7DA0">
        <w:rPr>
          <w:lang w:val="ru-RU"/>
        </w:rPr>
        <w:t>Культура</w:t>
      </w:r>
      <w:r w:rsidRPr="00EC7DA0">
        <w:rPr>
          <w:spacing w:val="-6"/>
          <w:lang w:val="ru-RU"/>
        </w:rPr>
        <w:t xml:space="preserve"> </w:t>
      </w:r>
      <w:r w:rsidRPr="00EC7DA0">
        <w:rPr>
          <w:lang w:val="ru-RU"/>
        </w:rPr>
        <w:t>России:</w:t>
      </w:r>
      <w:r w:rsidRPr="00EC7DA0">
        <w:rPr>
          <w:spacing w:val="-4"/>
          <w:lang w:val="ru-RU"/>
        </w:rPr>
        <w:t xml:space="preserve"> </w:t>
      </w:r>
      <w:r w:rsidRPr="00EC7DA0">
        <w:rPr>
          <w:lang w:val="ru-RU"/>
        </w:rPr>
        <w:t xml:space="preserve">многообразие </w:t>
      </w:r>
      <w:r w:rsidRPr="00EC7DA0">
        <w:rPr>
          <w:spacing w:val="-2"/>
          <w:lang w:val="ru-RU"/>
        </w:rPr>
        <w:t>регионов.</w:t>
      </w:r>
    </w:p>
    <w:p w:rsidR="00E4184B" w:rsidRPr="00EC7DA0" w:rsidRDefault="00EC7DA0">
      <w:pPr>
        <w:pStyle w:val="a4"/>
        <w:spacing w:before="122"/>
        <w:ind w:left="2310" w:firstLine="0"/>
        <w:rPr>
          <w:lang w:val="ru-RU"/>
        </w:rPr>
      </w:pPr>
      <w:r w:rsidRPr="00EC7DA0">
        <w:rPr>
          <w:lang w:val="ru-RU"/>
        </w:rPr>
        <w:t>Характеризовать</w:t>
      </w:r>
      <w:r w:rsidRPr="00EC7DA0">
        <w:rPr>
          <w:spacing w:val="-17"/>
          <w:lang w:val="ru-RU"/>
        </w:rPr>
        <w:t xml:space="preserve"> </w:t>
      </w:r>
      <w:r w:rsidRPr="00EC7DA0">
        <w:rPr>
          <w:lang w:val="ru-RU"/>
        </w:rPr>
        <w:t>административно-территориальное</w:t>
      </w:r>
      <w:r w:rsidRPr="00EC7DA0">
        <w:rPr>
          <w:spacing w:val="-15"/>
          <w:lang w:val="ru-RU"/>
        </w:rPr>
        <w:t xml:space="preserve"> </w:t>
      </w:r>
      <w:r w:rsidRPr="00EC7DA0">
        <w:rPr>
          <w:lang w:val="ru-RU"/>
        </w:rPr>
        <w:t>деление</w:t>
      </w:r>
      <w:r w:rsidRPr="00EC7DA0">
        <w:rPr>
          <w:spacing w:val="-14"/>
          <w:lang w:val="ru-RU"/>
        </w:rPr>
        <w:t xml:space="preserve"> </w:t>
      </w:r>
      <w:r w:rsidRPr="00EC7DA0">
        <w:rPr>
          <w:spacing w:val="-2"/>
          <w:lang w:val="ru-RU"/>
        </w:rPr>
        <w:t>России;</w:t>
      </w:r>
    </w:p>
    <w:p w:rsidR="00E4184B" w:rsidRPr="00EC7DA0" w:rsidRDefault="00EC7DA0">
      <w:pPr>
        <w:pStyle w:val="a4"/>
        <w:spacing w:before="137" w:line="362" w:lineRule="auto"/>
        <w:ind w:right="1061"/>
        <w:rPr>
          <w:lang w:val="ru-RU"/>
        </w:rPr>
      </w:pPr>
      <w:r w:rsidRPr="00EC7DA0">
        <w:rPr>
          <w:lang w:val="ru-RU"/>
        </w:rPr>
        <w:t>знать количество регионов, различать субъекты и федеральные округа, уметь показать их на административной карте России;</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6"/>
        <w:rPr>
          <w:lang w:val="ru-RU"/>
        </w:rPr>
      </w:pPr>
      <w:r w:rsidRPr="00EC7DA0">
        <w:rPr>
          <w:lang w:val="ru-RU"/>
        </w:rPr>
        <w:lastRenderedPageBreak/>
        <w:t>понимать и уметь объяснить необходимость федеративного устройства в полиэтничном государстве, важность сохранения исторической памяти отдельных</w:t>
      </w:r>
      <w:r w:rsidRPr="00EC7DA0">
        <w:rPr>
          <w:spacing w:val="40"/>
          <w:lang w:val="ru-RU"/>
        </w:rPr>
        <w:t xml:space="preserve"> </w:t>
      </w:r>
      <w:r w:rsidRPr="00EC7DA0">
        <w:rPr>
          <w:spacing w:val="-2"/>
          <w:lang w:val="ru-RU"/>
        </w:rPr>
        <w:t>этносов;</w:t>
      </w:r>
    </w:p>
    <w:p w:rsidR="00E4184B" w:rsidRPr="00EC7DA0" w:rsidRDefault="00EC7DA0">
      <w:pPr>
        <w:pStyle w:val="a4"/>
        <w:spacing w:line="360" w:lineRule="auto"/>
        <w:ind w:right="854"/>
        <w:rPr>
          <w:lang w:val="ru-RU"/>
        </w:rPr>
      </w:pPr>
      <w:r w:rsidRPr="00EC7DA0">
        <w:rPr>
          <w:lang w:val="ru-RU"/>
        </w:rPr>
        <w:t>объяснять принцип равенства прав каждого человека, вне зависимости от его принадлежности к тому или иному народу;</w:t>
      </w:r>
    </w:p>
    <w:p w:rsidR="00E4184B" w:rsidRPr="00EC7DA0" w:rsidRDefault="00EC7DA0">
      <w:pPr>
        <w:pStyle w:val="a4"/>
        <w:spacing w:line="360" w:lineRule="auto"/>
        <w:ind w:right="855"/>
        <w:rPr>
          <w:lang w:val="ru-RU"/>
        </w:rPr>
      </w:pPr>
      <w:r w:rsidRPr="00EC7DA0">
        <w:rPr>
          <w:lang w:val="ru-RU"/>
        </w:rPr>
        <w:t xml:space="preserve">понимать ценность многообразия культурных укладов народов Российской </w:t>
      </w:r>
      <w:r w:rsidRPr="00EC7DA0">
        <w:rPr>
          <w:spacing w:val="-2"/>
          <w:lang w:val="ru-RU"/>
        </w:rPr>
        <w:t>Федерации;</w:t>
      </w:r>
    </w:p>
    <w:p w:rsidR="00E4184B" w:rsidRPr="00EC7DA0" w:rsidRDefault="00EC7DA0">
      <w:pPr>
        <w:pStyle w:val="a4"/>
        <w:spacing w:line="360" w:lineRule="auto"/>
        <w:ind w:right="863"/>
        <w:rPr>
          <w:lang w:val="ru-RU"/>
        </w:rPr>
      </w:pPr>
      <w:r w:rsidRPr="00EC7DA0">
        <w:rPr>
          <w:lang w:val="ru-RU"/>
        </w:rPr>
        <w:t>демонстрировать готовность к сохранению межнационального и межрелигиозного согласия в России;</w:t>
      </w:r>
    </w:p>
    <w:p w:rsidR="00E4184B" w:rsidRPr="00EC7DA0" w:rsidRDefault="00EC7DA0">
      <w:pPr>
        <w:pStyle w:val="a4"/>
        <w:spacing w:line="360" w:lineRule="auto"/>
        <w:ind w:right="865"/>
        <w:rPr>
          <w:lang w:val="ru-RU"/>
        </w:rPr>
      </w:pPr>
      <w:r w:rsidRPr="00EC7DA0">
        <w:rPr>
          <w:lang w:val="ru-RU"/>
        </w:rPr>
        <w:t>характеризовать духовную культуру всех народов России как общее достояние и богатство нашей многонациональной Родины.</w:t>
      </w:r>
    </w:p>
    <w:p w:rsidR="00E4184B" w:rsidRPr="00EC7DA0" w:rsidRDefault="00EC7DA0">
      <w:pPr>
        <w:pStyle w:val="a4"/>
        <w:spacing w:before="3"/>
        <w:ind w:left="2310" w:firstLine="0"/>
        <w:rPr>
          <w:lang w:val="ru-RU"/>
        </w:rPr>
      </w:pPr>
      <w:r w:rsidRPr="00EC7DA0">
        <w:rPr>
          <w:lang w:val="ru-RU"/>
        </w:rPr>
        <w:t>Тема</w:t>
      </w:r>
      <w:r w:rsidRPr="00EC7DA0">
        <w:rPr>
          <w:spacing w:val="-5"/>
          <w:lang w:val="ru-RU"/>
        </w:rPr>
        <w:t xml:space="preserve"> </w:t>
      </w:r>
      <w:r w:rsidRPr="00EC7DA0">
        <w:rPr>
          <w:lang w:val="ru-RU"/>
        </w:rPr>
        <w:t>3.</w:t>
      </w:r>
      <w:r w:rsidRPr="00EC7DA0">
        <w:rPr>
          <w:spacing w:val="-2"/>
          <w:lang w:val="ru-RU"/>
        </w:rPr>
        <w:t xml:space="preserve"> </w:t>
      </w:r>
      <w:r w:rsidRPr="00EC7DA0">
        <w:rPr>
          <w:lang w:val="ru-RU"/>
        </w:rPr>
        <w:t>История</w:t>
      </w:r>
      <w:r w:rsidRPr="00EC7DA0">
        <w:rPr>
          <w:spacing w:val="-4"/>
          <w:lang w:val="ru-RU"/>
        </w:rPr>
        <w:t xml:space="preserve"> </w:t>
      </w:r>
      <w:r w:rsidRPr="00EC7DA0">
        <w:rPr>
          <w:lang w:val="ru-RU"/>
        </w:rPr>
        <w:t>быта</w:t>
      </w:r>
      <w:r w:rsidRPr="00EC7DA0">
        <w:rPr>
          <w:spacing w:val="-4"/>
          <w:lang w:val="ru-RU"/>
        </w:rPr>
        <w:t xml:space="preserve"> </w:t>
      </w:r>
      <w:r w:rsidRPr="00EC7DA0">
        <w:rPr>
          <w:lang w:val="ru-RU"/>
        </w:rPr>
        <w:t>как</w:t>
      </w:r>
      <w:r w:rsidRPr="00EC7DA0">
        <w:rPr>
          <w:spacing w:val="-6"/>
          <w:lang w:val="ru-RU"/>
        </w:rPr>
        <w:t xml:space="preserve"> </w:t>
      </w:r>
      <w:r w:rsidRPr="00EC7DA0">
        <w:rPr>
          <w:lang w:val="ru-RU"/>
        </w:rPr>
        <w:t>история</w:t>
      </w:r>
      <w:r w:rsidRPr="00EC7DA0">
        <w:rPr>
          <w:spacing w:val="-3"/>
          <w:lang w:val="ru-RU"/>
        </w:rPr>
        <w:t xml:space="preserve"> </w:t>
      </w:r>
      <w:r w:rsidRPr="00EC7DA0">
        <w:rPr>
          <w:spacing w:val="-2"/>
          <w:lang w:val="ru-RU"/>
        </w:rPr>
        <w:t>культуры.</w:t>
      </w:r>
    </w:p>
    <w:p w:rsidR="00E4184B" w:rsidRPr="00EC7DA0" w:rsidRDefault="00EC7DA0">
      <w:pPr>
        <w:pStyle w:val="a4"/>
        <w:spacing w:before="132" w:line="360" w:lineRule="auto"/>
        <w:ind w:left="2310" w:right="864" w:firstLine="0"/>
        <w:rPr>
          <w:lang w:val="ru-RU"/>
        </w:rPr>
      </w:pPr>
      <w:r w:rsidRPr="00EC7DA0">
        <w:rPr>
          <w:lang w:val="ru-RU"/>
        </w:rPr>
        <w:t>Понимать смысл понятия «домашнее хозяйство» и характеризовать его типы; понимать</w:t>
      </w:r>
      <w:r w:rsidRPr="00EC7DA0">
        <w:rPr>
          <w:spacing w:val="78"/>
          <w:lang w:val="ru-RU"/>
        </w:rPr>
        <w:t xml:space="preserve"> </w:t>
      </w:r>
      <w:r w:rsidRPr="00EC7DA0">
        <w:rPr>
          <w:lang w:val="ru-RU"/>
        </w:rPr>
        <w:t>взаимосвязь</w:t>
      </w:r>
      <w:r w:rsidRPr="00EC7DA0">
        <w:rPr>
          <w:spacing w:val="80"/>
          <w:lang w:val="ru-RU"/>
        </w:rPr>
        <w:t xml:space="preserve"> </w:t>
      </w:r>
      <w:r w:rsidRPr="00EC7DA0">
        <w:rPr>
          <w:lang w:val="ru-RU"/>
        </w:rPr>
        <w:t>между</w:t>
      </w:r>
      <w:r w:rsidRPr="00EC7DA0">
        <w:rPr>
          <w:spacing w:val="71"/>
          <w:lang w:val="ru-RU"/>
        </w:rPr>
        <w:t xml:space="preserve"> </w:t>
      </w:r>
      <w:r w:rsidRPr="00EC7DA0">
        <w:rPr>
          <w:lang w:val="ru-RU"/>
        </w:rPr>
        <w:t>хозяйственной</w:t>
      </w:r>
      <w:r w:rsidRPr="00EC7DA0">
        <w:rPr>
          <w:spacing w:val="80"/>
          <w:lang w:val="ru-RU"/>
        </w:rPr>
        <w:t xml:space="preserve"> </w:t>
      </w:r>
      <w:r w:rsidRPr="00EC7DA0">
        <w:rPr>
          <w:lang w:val="ru-RU"/>
        </w:rPr>
        <w:t>деятельностью</w:t>
      </w:r>
      <w:r w:rsidRPr="00EC7DA0">
        <w:rPr>
          <w:spacing w:val="80"/>
          <w:lang w:val="ru-RU"/>
        </w:rPr>
        <w:t xml:space="preserve"> </w:t>
      </w:r>
      <w:r w:rsidRPr="00EC7DA0">
        <w:rPr>
          <w:lang w:val="ru-RU"/>
        </w:rPr>
        <w:t>народов</w:t>
      </w:r>
      <w:r w:rsidRPr="00EC7DA0">
        <w:rPr>
          <w:spacing w:val="80"/>
          <w:lang w:val="ru-RU"/>
        </w:rPr>
        <w:t xml:space="preserve"> </w:t>
      </w:r>
      <w:r w:rsidRPr="00EC7DA0">
        <w:rPr>
          <w:lang w:val="ru-RU"/>
        </w:rPr>
        <w:t>России</w:t>
      </w:r>
      <w:r w:rsidRPr="00EC7DA0">
        <w:rPr>
          <w:spacing w:val="80"/>
          <w:lang w:val="ru-RU"/>
        </w:rPr>
        <w:t xml:space="preserve"> </w:t>
      </w:r>
      <w:r w:rsidRPr="00EC7DA0">
        <w:rPr>
          <w:lang w:val="ru-RU"/>
        </w:rPr>
        <w:t>и</w:t>
      </w:r>
    </w:p>
    <w:p w:rsidR="00E4184B" w:rsidRPr="00EC7DA0" w:rsidRDefault="00EC7DA0">
      <w:pPr>
        <w:pStyle w:val="a4"/>
        <w:spacing w:before="3"/>
        <w:ind w:firstLine="0"/>
        <w:rPr>
          <w:lang w:val="ru-RU"/>
        </w:rPr>
      </w:pPr>
      <w:r w:rsidRPr="00EC7DA0">
        <w:rPr>
          <w:lang w:val="ru-RU"/>
        </w:rPr>
        <w:t>особенностями</w:t>
      </w:r>
      <w:r w:rsidRPr="00EC7DA0">
        <w:rPr>
          <w:spacing w:val="-15"/>
          <w:lang w:val="ru-RU"/>
        </w:rPr>
        <w:t xml:space="preserve"> </w:t>
      </w:r>
      <w:r w:rsidRPr="00EC7DA0">
        <w:rPr>
          <w:lang w:val="ru-RU"/>
        </w:rPr>
        <w:t>исторического</w:t>
      </w:r>
      <w:r w:rsidRPr="00EC7DA0">
        <w:rPr>
          <w:spacing w:val="-11"/>
          <w:lang w:val="ru-RU"/>
        </w:rPr>
        <w:t xml:space="preserve"> </w:t>
      </w:r>
      <w:r w:rsidRPr="00EC7DA0">
        <w:rPr>
          <w:spacing w:val="-2"/>
          <w:lang w:val="ru-RU"/>
        </w:rPr>
        <w:t>периода;</w:t>
      </w:r>
    </w:p>
    <w:p w:rsidR="00E4184B" w:rsidRPr="00EC7DA0" w:rsidRDefault="00EC7DA0">
      <w:pPr>
        <w:pStyle w:val="a4"/>
        <w:spacing w:before="137" w:line="360" w:lineRule="auto"/>
        <w:ind w:right="844"/>
        <w:rPr>
          <w:lang w:val="ru-RU"/>
        </w:rPr>
      </w:pPr>
      <w:r w:rsidRPr="00EC7DA0">
        <w:rPr>
          <w:lang w:val="ru-RU"/>
        </w:rPr>
        <w:t xml:space="preserve">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w:t>
      </w:r>
      <w:r w:rsidRPr="00EC7DA0">
        <w:rPr>
          <w:spacing w:val="-2"/>
          <w:lang w:val="ru-RU"/>
        </w:rPr>
        <w:t>условиях.</w:t>
      </w:r>
    </w:p>
    <w:p w:rsidR="00E4184B" w:rsidRPr="00EC7DA0" w:rsidRDefault="00EC7DA0">
      <w:pPr>
        <w:pStyle w:val="a4"/>
        <w:spacing w:before="6"/>
        <w:ind w:left="2310" w:firstLine="0"/>
        <w:rPr>
          <w:lang w:val="ru-RU"/>
        </w:rPr>
      </w:pPr>
      <w:r w:rsidRPr="00EC7DA0">
        <w:rPr>
          <w:lang w:val="ru-RU"/>
        </w:rPr>
        <w:t>Тема</w:t>
      </w:r>
      <w:r w:rsidRPr="00EC7DA0">
        <w:rPr>
          <w:spacing w:val="-6"/>
          <w:lang w:val="ru-RU"/>
        </w:rPr>
        <w:t xml:space="preserve"> </w:t>
      </w:r>
      <w:r w:rsidRPr="00EC7DA0">
        <w:rPr>
          <w:lang w:val="ru-RU"/>
        </w:rPr>
        <w:t>4.</w:t>
      </w:r>
      <w:r w:rsidRPr="00EC7DA0">
        <w:rPr>
          <w:spacing w:val="-3"/>
          <w:lang w:val="ru-RU"/>
        </w:rPr>
        <w:t xml:space="preserve"> </w:t>
      </w:r>
      <w:r w:rsidRPr="00EC7DA0">
        <w:rPr>
          <w:lang w:val="ru-RU"/>
        </w:rPr>
        <w:t>Прогресс:</w:t>
      </w:r>
      <w:r w:rsidRPr="00EC7DA0">
        <w:rPr>
          <w:spacing w:val="-8"/>
          <w:lang w:val="ru-RU"/>
        </w:rPr>
        <w:t xml:space="preserve"> </w:t>
      </w:r>
      <w:r w:rsidRPr="00EC7DA0">
        <w:rPr>
          <w:lang w:val="ru-RU"/>
        </w:rPr>
        <w:t>технический и</w:t>
      </w:r>
      <w:r w:rsidRPr="00EC7DA0">
        <w:rPr>
          <w:spacing w:val="3"/>
          <w:lang w:val="ru-RU"/>
        </w:rPr>
        <w:t xml:space="preserve"> </w:t>
      </w:r>
      <w:r w:rsidRPr="00EC7DA0">
        <w:rPr>
          <w:spacing w:val="-2"/>
          <w:lang w:val="ru-RU"/>
        </w:rPr>
        <w:t>социальный.</w:t>
      </w:r>
    </w:p>
    <w:p w:rsidR="00E4184B" w:rsidRPr="00EC7DA0" w:rsidRDefault="00EC7DA0">
      <w:pPr>
        <w:pStyle w:val="a4"/>
        <w:spacing w:before="137" w:line="362" w:lineRule="auto"/>
        <w:ind w:right="865"/>
        <w:rPr>
          <w:lang w:val="ru-RU"/>
        </w:rPr>
      </w:pPr>
      <w:r w:rsidRPr="00EC7DA0">
        <w:rPr>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E4184B" w:rsidRPr="00EC7DA0" w:rsidRDefault="00EC7DA0">
      <w:pPr>
        <w:pStyle w:val="a4"/>
        <w:spacing w:line="360" w:lineRule="auto"/>
        <w:ind w:right="860"/>
        <w:rPr>
          <w:lang w:val="ru-RU"/>
        </w:rPr>
      </w:pPr>
      <w:r w:rsidRPr="00EC7DA0">
        <w:rPr>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4184B" w:rsidRPr="00EC7DA0" w:rsidRDefault="00EC7DA0">
      <w:pPr>
        <w:pStyle w:val="a4"/>
        <w:spacing w:line="360" w:lineRule="auto"/>
        <w:ind w:right="855"/>
        <w:rPr>
          <w:lang w:val="ru-RU"/>
        </w:rPr>
      </w:pPr>
      <w:r w:rsidRPr="00EC7DA0">
        <w:rPr>
          <w:lang w:val="ru-RU"/>
        </w:rPr>
        <w:t>демонстрировать понимание роли обслуживающего труда, его социальной и духовно-нравственной важности;</w:t>
      </w:r>
    </w:p>
    <w:p w:rsidR="00E4184B" w:rsidRPr="00EC7DA0" w:rsidRDefault="00EC7DA0">
      <w:pPr>
        <w:pStyle w:val="a4"/>
        <w:spacing w:line="360" w:lineRule="auto"/>
        <w:ind w:right="849"/>
        <w:rPr>
          <w:lang w:val="ru-RU"/>
        </w:rPr>
      </w:pPr>
      <w:r w:rsidRPr="00EC7DA0">
        <w:rPr>
          <w:lang w:val="ru-RU"/>
        </w:rPr>
        <w:t>понимать взаимосвязи между механизацией домашнего труда и изменениями социальных взаимосвязей в обществе;</w:t>
      </w:r>
    </w:p>
    <w:p w:rsidR="00E4184B" w:rsidRPr="00EC7DA0" w:rsidRDefault="00EC7DA0">
      <w:pPr>
        <w:pStyle w:val="a4"/>
        <w:spacing w:line="360" w:lineRule="auto"/>
        <w:ind w:left="2310" w:right="878" w:firstLine="0"/>
        <w:jc w:val="left"/>
        <w:rPr>
          <w:lang w:val="ru-RU"/>
        </w:rPr>
      </w:pPr>
      <w:r w:rsidRPr="00EC7DA0">
        <w:rPr>
          <w:lang w:val="ru-RU"/>
        </w:rPr>
        <w:t>осознавать</w:t>
      </w:r>
      <w:r w:rsidRPr="00EC7DA0">
        <w:rPr>
          <w:spacing w:val="-12"/>
          <w:lang w:val="ru-RU"/>
        </w:rPr>
        <w:t xml:space="preserve"> </w:t>
      </w:r>
      <w:r w:rsidRPr="00EC7DA0">
        <w:rPr>
          <w:lang w:val="ru-RU"/>
        </w:rPr>
        <w:t>и</w:t>
      </w:r>
      <w:r w:rsidRPr="00EC7DA0">
        <w:rPr>
          <w:spacing w:val="-7"/>
          <w:lang w:val="ru-RU"/>
        </w:rPr>
        <w:t xml:space="preserve"> </w:t>
      </w:r>
      <w:r w:rsidRPr="00EC7DA0">
        <w:rPr>
          <w:lang w:val="ru-RU"/>
        </w:rPr>
        <w:t>обосновывать</w:t>
      </w:r>
      <w:r w:rsidRPr="00EC7DA0">
        <w:rPr>
          <w:spacing w:val="-8"/>
          <w:lang w:val="ru-RU"/>
        </w:rPr>
        <w:t xml:space="preserve"> </w:t>
      </w:r>
      <w:r w:rsidRPr="00EC7DA0">
        <w:rPr>
          <w:lang w:val="ru-RU"/>
        </w:rPr>
        <w:t>влияние</w:t>
      </w:r>
      <w:r w:rsidRPr="00EC7DA0">
        <w:rPr>
          <w:spacing w:val="-11"/>
          <w:lang w:val="ru-RU"/>
        </w:rPr>
        <w:t xml:space="preserve"> </w:t>
      </w:r>
      <w:r w:rsidRPr="00EC7DA0">
        <w:rPr>
          <w:lang w:val="ru-RU"/>
        </w:rPr>
        <w:t>технологий</w:t>
      </w:r>
      <w:r w:rsidRPr="00EC7DA0">
        <w:rPr>
          <w:spacing w:val="-9"/>
          <w:lang w:val="ru-RU"/>
        </w:rPr>
        <w:t xml:space="preserve"> </w:t>
      </w:r>
      <w:r w:rsidRPr="00EC7DA0">
        <w:rPr>
          <w:lang w:val="ru-RU"/>
        </w:rPr>
        <w:t>на</w:t>
      </w:r>
      <w:r w:rsidRPr="00EC7DA0">
        <w:rPr>
          <w:spacing w:val="-8"/>
          <w:lang w:val="ru-RU"/>
        </w:rPr>
        <w:t xml:space="preserve"> </w:t>
      </w:r>
      <w:r w:rsidRPr="00EC7DA0">
        <w:rPr>
          <w:lang w:val="ru-RU"/>
        </w:rPr>
        <w:t>культуру</w:t>
      </w:r>
      <w:r w:rsidRPr="00EC7DA0">
        <w:rPr>
          <w:spacing w:val="-16"/>
          <w:lang w:val="ru-RU"/>
        </w:rPr>
        <w:t xml:space="preserve"> </w:t>
      </w:r>
      <w:r w:rsidRPr="00EC7DA0">
        <w:rPr>
          <w:lang w:val="ru-RU"/>
        </w:rPr>
        <w:t>и</w:t>
      </w:r>
      <w:r w:rsidRPr="00EC7DA0">
        <w:rPr>
          <w:spacing w:val="-7"/>
          <w:lang w:val="ru-RU"/>
        </w:rPr>
        <w:t xml:space="preserve"> </w:t>
      </w:r>
      <w:r w:rsidRPr="00EC7DA0">
        <w:rPr>
          <w:lang w:val="ru-RU"/>
        </w:rPr>
        <w:t>ценности</w:t>
      </w:r>
      <w:r w:rsidRPr="00EC7DA0">
        <w:rPr>
          <w:spacing w:val="-9"/>
          <w:lang w:val="ru-RU"/>
        </w:rPr>
        <w:t xml:space="preserve"> </w:t>
      </w:r>
      <w:r w:rsidRPr="00EC7DA0">
        <w:rPr>
          <w:lang w:val="ru-RU"/>
        </w:rPr>
        <w:t>общества. Тема 5. Образование в культуре народов России.</w:t>
      </w:r>
    </w:p>
    <w:p w:rsidR="00E4184B" w:rsidRPr="00EC7DA0" w:rsidRDefault="00EC7DA0">
      <w:pPr>
        <w:pStyle w:val="a4"/>
        <w:spacing w:before="2" w:line="355" w:lineRule="auto"/>
        <w:ind w:left="2310" w:right="2339" w:firstLine="0"/>
        <w:jc w:val="left"/>
        <w:rPr>
          <w:lang w:val="ru-RU"/>
        </w:rPr>
      </w:pPr>
      <w:r w:rsidRPr="00EC7DA0">
        <w:rPr>
          <w:lang w:val="ru-RU"/>
        </w:rPr>
        <w:t>Иметь</w:t>
      </w:r>
      <w:r w:rsidRPr="00EC7DA0">
        <w:rPr>
          <w:spacing w:val="-3"/>
          <w:lang w:val="ru-RU"/>
        </w:rPr>
        <w:t xml:space="preserve"> </w:t>
      </w:r>
      <w:r w:rsidRPr="00EC7DA0">
        <w:rPr>
          <w:lang w:val="ru-RU"/>
        </w:rPr>
        <w:t>представление</w:t>
      </w:r>
      <w:r w:rsidRPr="00EC7DA0">
        <w:rPr>
          <w:spacing w:val="-10"/>
          <w:lang w:val="ru-RU"/>
        </w:rPr>
        <w:t xml:space="preserve"> </w:t>
      </w:r>
      <w:r w:rsidRPr="00EC7DA0">
        <w:rPr>
          <w:lang w:val="ru-RU"/>
        </w:rPr>
        <w:t>об</w:t>
      </w:r>
      <w:r w:rsidRPr="00EC7DA0">
        <w:rPr>
          <w:spacing w:val="-13"/>
          <w:lang w:val="ru-RU"/>
        </w:rPr>
        <w:t xml:space="preserve"> </w:t>
      </w:r>
      <w:r w:rsidRPr="00EC7DA0">
        <w:rPr>
          <w:lang w:val="ru-RU"/>
        </w:rPr>
        <w:t>истории</w:t>
      </w:r>
      <w:r w:rsidRPr="00EC7DA0">
        <w:rPr>
          <w:spacing w:val="-5"/>
          <w:lang w:val="ru-RU"/>
        </w:rPr>
        <w:t xml:space="preserve"> </w:t>
      </w:r>
      <w:r w:rsidRPr="00EC7DA0">
        <w:rPr>
          <w:lang w:val="ru-RU"/>
        </w:rPr>
        <w:t>образования</w:t>
      </w:r>
      <w:r w:rsidRPr="00EC7DA0">
        <w:rPr>
          <w:spacing w:val="-8"/>
          <w:lang w:val="ru-RU"/>
        </w:rPr>
        <w:t xml:space="preserve"> </w:t>
      </w:r>
      <w:r w:rsidRPr="00EC7DA0">
        <w:rPr>
          <w:lang w:val="ru-RU"/>
        </w:rPr>
        <w:t>и</w:t>
      </w:r>
      <w:r w:rsidRPr="00EC7DA0">
        <w:rPr>
          <w:spacing w:val="-10"/>
          <w:lang w:val="ru-RU"/>
        </w:rPr>
        <w:t xml:space="preserve"> </w:t>
      </w:r>
      <w:r w:rsidRPr="00EC7DA0">
        <w:rPr>
          <w:lang w:val="ru-RU"/>
        </w:rPr>
        <w:t>его</w:t>
      </w:r>
      <w:r w:rsidRPr="00EC7DA0">
        <w:rPr>
          <w:spacing w:val="-10"/>
          <w:lang w:val="ru-RU"/>
        </w:rPr>
        <w:t xml:space="preserve"> </w:t>
      </w:r>
      <w:r w:rsidRPr="00EC7DA0">
        <w:rPr>
          <w:lang w:val="ru-RU"/>
        </w:rPr>
        <w:t>роли</w:t>
      </w:r>
      <w:r w:rsidRPr="00EC7DA0">
        <w:rPr>
          <w:spacing w:val="-9"/>
          <w:lang w:val="ru-RU"/>
        </w:rPr>
        <w:t xml:space="preserve"> </w:t>
      </w:r>
      <w:r w:rsidRPr="00EC7DA0">
        <w:rPr>
          <w:lang w:val="ru-RU"/>
        </w:rPr>
        <w:t>в</w:t>
      </w:r>
      <w:r w:rsidRPr="00EC7DA0">
        <w:rPr>
          <w:spacing w:val="-9"/>
          <w:lang w:val="ru-RU"/>
        </w:rPr>
        <w:t xml:space="preserve"> </w:t>
      </w:r>
      <w:r w:rsidRPr="00EC7DA0">
        <w:rPr>
          <w:lang w:val="ru-RU"/>
        </w:rPr>
        <w:t>обществе на различных этапах его развития;</w:t>
      </w:r>
    </w:p>
    <w:p w:rsidR="00E4184B" w:rsidRPr="00EC7DA0" w:rsidRDefault="00E4184B">
      <w:pPr>
        <w:spacing w:line="355"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jc w:val="left"/>
        <w:rPr>
          <w:lang w:val="ru-RU"/>
        </w:rPr>
      </w:pPr>
      <w:r w:rsidRPr="00EC7DA0">
        <w:rPr>
          <w:lang w:val="ru-RU"/>
        </w:rPr>
        <w:lastRenderedPageBreak/>
        <w:t>понимать</w:t>
      </w:r>
      <w:r w:rsidRPr="00EC7DA0">
        <w:rPr>
          <w:spacing w:val="-3"/>
          <w:lang w:val="ru-RU"/>
        </w:rPr>
        <w:t xml:space="preserve"> </w:t>
      </w:r>
      <w:r w:rsidRPr="00EC7DA0">
        <w:rPr>
          <w:lang w:val="ru-RU"/>
        </w:rPr>
        <w:t>и</w:t>
      </w:r>
      <w:r w:rsidRPr="00EC7DA0">
        <w:rPr>
          <w:spacing w:val="-9"/>
          <w:lang w:val="ru-RU"/>
        </w:rPr>
        <w:t xml:space="preserve"> </w:t>
      </w:r>
      <w:r w:rsidRPr="00EC7DA0">
        <w:rPr>
          <w:lang w:val="ru-RU"/>
        </w:rPr>
        <w:t>обосновывать роль</w:t>
      </w:r>
      <w:r w:rsidRPr="00EC7DA0">
        <w:rPr>
          <w:spacing w:val="-4"/>
          <w:lang w:val="ru-RU"/>
        </w:rPr>
        <w:t xml:space="preserve"> </w:t>
      </w:r>
      <w:r w:rsidRPr="00EC7DA0">
        <w:rPr>
          <w:lang w:val="ru-RU"/>
        </w:rPr>
        <w:t>ценностей</w:t>
      </w:r>
      <w:r w:rsidRPr="00EC7DA0">
        <w:rPr>
          <w:spacing w:val="-4"/>
          <w:lang w:val="ru-RU"/>
        </w:rPr>
        <w:t xml:space="preserve"> </w:t>
      </w:r>
      <w:r w:rsidRPr="00EC7DA0">
        <w:rPr>
          <w:lang w:val="ru-RU"/>
        </w:rPr>
        <w:t>в</w:t>
      </w:r>
      <w:r w:rsidRPr="00EC7DA0">
        <w:rPr>
          <w:spacing w:val="-8"/>
          <w:lang w:val="ru-RU"/>
        </w:rPr>
        <w:t xml:space="preserve"> </w:t>
      </w:r>
      <w:r w:rsidRPr="00EC7DA0">
        <w:rPr>
          <w:lang w:val="ru-RU"/>
        </w:rPr>
        <w:t>обществе,</w:t>
      </w:r>
      <w:r w:rsidRPr="00EC7DA0">
        <w:rPr>
          <w:spacing w:val="-3"/>
          <w:lang w:val="ru-RU"/>
        </w:rPr>
        <w:t xml:space="preserve"> </w:t>
      </w:r>
      <w:r w:rsidRPr="00EC7DA0">
        <w:rPr>
          <w:lang w:val="ru-RU"/>
        </w:rPr>
        <w:t>их</w:t>
      </w:r>
      <w:r w:rsidRPr="00EC7DA0">
        <w:rPr>
          <w:spacing w:val="-5"/>
          <w:lang w:val="ru-RU"/>
        </w:rPr>
        <w:t xml:space="preserve"> </w:t>
      </w:r>
      <w:r w:rsidRPr="00EC7DA0">
        <w:rPr>
          <w:lang w:val="ru-RU"/>
        </w:rPr>
        <w:t>зависимость</w:t>
      </w:r>
      <w:r w:rsidRPr="00EC7DA0">
        <w:rPr>
          <w:spacing w:val="-4"/>
          <w:lang w:val="ru-RU"/>
        </w:rPr>
        <w:t xml:space="preserve"> </w:t>
      </w:r>
      <w:r w:rsidRPr="00EC7DA0">
        <w:rPr>
          <w:lang w:val="ru-RU"/>
        </w:rPr>
        <w:t>от</w:t>
      </w:r>
      <w:r w:rsidRPr="00EC7DA0">
        <w:rPr>
          <w:spacing w:val="-4"/>
          <w:lang w:val="ru-RU"/>
        </w:rPr>
        <w:t xml:space="preserve"> </w:t>
      </w:r>
      <w:r w:rsidRPr="00EC7DA0">
        <w:rPr>
          <w:lang w:val="ru-RU"/>
        </w:rPr>
        <w:t xml:space="preserve">процесса </w:t>
      </w:r>
      <w:r w:rsidRPr="00EC7DA0">
        <w:rPr>
          <w:spacing w:val="-2"/>
          <w:lang w:val="ru-RU"/>
        </w:rPr>
        <w:t>познания;</w:t>
      </w:r>
    </w:p>
    <w:p w:rsidR="00E4184B" w:rsidRPr="00EC7DA0" w:rsidRDefault="00EC7DA0">
      <w:pPr>
        <w:pStyle w:val="a4"/>
        <w:spacing w:before="3" w:line="364" w:lineRule="auto"/>
        <w:jc w:val="left"/>
        <w:rPr>
          <w:lang w:val="ru-RU"/>
        </w:rPr>
      </w:pPr>
      <w:r w:rsidRPr="00EC7DA0">
        <w:rPr>
          <w:lang w:val="ru-RU"/>
        </w:rPr>
        <w:t>понимать</w:t>
      </w:r>
      <w:r w:rsidRPr="00EC7DA0">
        <w:rPr>
          <w:spacing w:val="80"/>
          <w:lang w:val="ru-RU"/>
        </w:rPr>
        <w:t xml:space="preserve"> </w:t>
      </w:r>
      <w:r w:rsidRPr="00EC7DA0">
        <w:rPr>
          <w:lang w:val="ru-RU"/>
        </w:rPr>
        <w:t>специфику</w:t>
      </w:r>
      <w:r w:rsidRPr="00EC7DA0">
        <w:rPr>
          <w:spacing w:val="80"/>
          <w:lang w:val="ru-RU"/>
        </w:rPr>
        <w:t xml:space="preserve"> </w:t>
      </w:r>
      <w:r w:rsidRPr="00EC7DA0">
        <w:rPr>
          <w:lang w:val="ru-RU"/>
        </w:rPr>
        <w:t>каждого</w:t>
      </w:r>
      <w:r w:rsidRPr="00EC7DA0">
        <w:rPr>
          <w:spacing w:val="80"/>
          <w:lang w:val="ru-RU"/>
        </w:rPr>
        <w:t xml:space="preserve"> </w:t>
      </w:r>
      <w:r w:rsidRPr="00EC7DA0">
        <w:rPr>
          <w:lang w:val="ru-RU"/>
        </w:rPr>
        <w:t>уровня</w:t>
      </w:r>
      <w:r w:rsidRPr="00EC7DA0">
        <w:rPr>
          <w:spacing w:val="80"/>
          <w:lang w:val="ru-RU"/>
        </w:rPr>
        <w:t xml:space="preserve"> </w:t>
      </w:r>
      <w:r w:rsidRPr="00EC7DA0">
        <w:rPr>
          <w:lang w:val="ru-RU"/>
        </w:rPr>
        <w:t>образования,</w:t>
      </w:r>
      <w:r w:rsidRPr="00EC7DA0">
        <w:rPr>
          <w:spacing w:val="80"/>
          <w:lang w:val="ru-RU"/>
        </w:rPr>
        <w:t xml:space="preserve"> </w:t>
      </w:r>
      <w:r w:rsidRPr="00EC7DA0">
        <w:rPr>
          <w:lang w:val="ru-RU"/>
        </w:rPr>
        <w:t>её</w:t>
      </w:r>
      <w:r w:rsidRPr="00EC7DA0">
        <w:rPr>
          <w:spacing w:val="80"/>
          <w:lang w:val="ru-RU"/>
        </w:rPr>
        <w:t xml:space="preserve"> </w:t>
      </w:r>
      <w:r w:rsidRPr="00EC7DA0">
        <w:rPr>
          <w:lang w:val="ru-RU"/>
        </w:rPr>
        <w:t>роль</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современных общественных процессах;</w:t>
      </w:r>
    </w:p>
    <w:p w:rsidR="00E4184B" w:rsidRPr="00EC7DA0" w:rsidRDefault="00EC7DA0">
      <w:pPr>
        <w:pStyle w:val="a4"/>
        <w:tabs>
          <w:tab w:val="left" w:pos="4231"/>
          <w:tab w:val="left" w:pos="5739"/>
          <w:tab w:val="left" w:pos="6319"/>
          <w:tab w:val="left" w:pos="7112"/>
          <w:tab w:val="left" w:pos="8279"/>
          <w:tab w:val="left" w:pos="10027"/>
        </w:tabs>
        <w:spacing w:line="360" w:lineRule="auto"/>
        <w:ind w:left="2310" w:right="868" w:firstLine="0"/>
        <w:jc w:val="left"/>
        <w:rPr>
          <w:lang w:val="ru-RU"/>
        </w:rPr>
      </w:pPr>
      <w:r w:rsidRPr="00EC7DA0">
        <w:rPr>
          <w:lang w:val="ru-RU"/>
        </w:rPr>
        <w:t xml:space="preserve">обосновывать важность образования в современном мире и ценность знания; </w:t>
      </w:r>
      <w:r w:rsidRPr="00EC7DA0">
        <w:rPr>
          <w:spacing w:val="-2"/>
          <w:lang w:val="ru-RU"/>
        </w:rPr>
        <w:t>характеризовать</w:t>
      </w:r>
      <w:r w:rsidRPr="00EC7DA0">
        <w:rPr>
          <w:lang w:val="ru-RU"/>
        </w:rPr>
        <w:tab/>
      </w:r>
      <w:r w:rsidRPr="00EC7DA0">
        <w:rPr>
          <w:spacing w:val="-2"/>
          <w:lang w:val="ru-RU"/>
        </w:rPr>
        <w:t>образование</w:t>
      </w:r>
      <w:r w:rsidRPr="00EC7DA0">
        <w:rPr>
          <w:lang w:val="ru-RU"/>
        </w:rPr>
        <w:tab/>
      </w:r>
      <w:r w:rsidRPr="00EC7DA0">
        <w:rPr>
          <w:spacing w:val="-4"/>
          <w:lang w:val="ru-RU"/>
        </w:rPr>
        <w:t>как</w:t>
      </w:r>
      <w:r w:rsidRPr="00EC7DA0">
        <w:rPr>
          <w:lang w:val="ru-RU"/>
        </w:rPr>
        <w:tab/>
      </w:r>
      <w:r w:rsidRPr="00EC7DA0">
        <w:rPr>
          <w:spacing w:val="-2"/>
          <w:lang w:val="ru-RU"/>
        </w:rPr>
        <w:t>часть</w:t>
      </w:r>
      <w:r w:rsidRPr="00EC7DA0">
        <w:rPr>
          <w:lang w:val="ru-RU"/>
        </w:rPr>
        <w:tab/>
      </w:r>
      <w:r w:rsidRPr="00EC7DA0">
        <w:rPr>
          <w:spacing w:val="-2"/>
          <w:lang w:val="ru-RU"/>
        </w:rPr>
        <w:t>процесса</w:t>
      </w:r>
      <w:r w:rsidRPr="00EC7DA0">
        <w:rPr>
          <w:lang w:val="ru-RU"/>
        </w:rPr>
        <w:tab/>
      </w:r>
      <w:r w:rsidRPr="00EC7DA0">
        <w:rPr>
          <w:spacing w:val="-2"/>
          <w:lang w:val="ru-RU"/>
        </w:rPr>
        <w:t>формирования</w:t>
      </w:r>
      <w:r w:rsidRPr="00EC7DA0">
        <w:rPr>
          <w:lang w:val="ru-RU"/>
        </w:rPr>
        <w:tab/>
      </w:r>
      <w:r w:rsidRPr="00EC7DA0">
        <w:rPr>
          <w:spacing w:val="-4"/>
          <w:lang w:val="ru-RU"/>
        </w:rPr>
        <w:t>духовно-</w:t>
      </w:r>
    </w:p>
    <w:p w:rsidR="00E4184B" w:rsidRPr="00EC7DA0" w:rsidRDefault="00EC7DA0">
      <w:pPr>
        <w:pStyle w:val="a4"/>
        <w:spacing w:line="274" w:lineRule="exact"/>
        <w:ind w:firstLine="0"/>
        <w:jc w:val="left"/>
        <w:rPr>
          <w:lang w:val="ru-RU"/>
        </w:rPr>
      </w:pPr>
      <w:r w:rsidRPr="00EC7DA0">
        <w:rPr>
          <w:lang w:val="ru-RU"/>
        </w:rPr>
        <w:t>нравственных</w:t>
      </w:r>
      <w:r w:rsidRPr="00EC7DA0">
        <w:rPr>
          <w:spacing w:val="-13"/>
          <w:lang w:val="ru-RU"/>
        </w:rPr>
        <w:t xml:space="preserve"> </w:t>
      </w:r>
      <w:r w:rsidRPr="00EC7DA0">
        <w:rPr>
          <w:lang w:val="ru-RU"/>
        </w:rPr>
        <w:t>ориентиров</w:t>
      </w:r>
      <w:r w:rsidRPr="00EC7DA0">
        <w:rPr>
          <w:spacing w:val="-7"/>
          <w:lang w:val="ru-RU"/>
        </w:rPr>
        <w:t xml:space="preserve"> </w:t>
      </w:r>
      <w:r w:rsidRPr="00EC7DA0">
        <w:rPr>
          <w:spacing w:val="-2"/>
          <w:lang w:val="ru-RU"/>
        </w:rPr>
        <w:t>человека.</w:t>
      </w:r>
    </w:p>
    <w:p w:rsidR="00E4184B" w:rsidRPr="00EC7DA0" w:rsidRDefault="00EC7DA0">
      <w:pPr>
        <w:pStyle w:val="a4"/>
        <w:spacing w:before="124"/>
        <w:ind w:left="2310" w:firstLine="0"/>
        <w:jc w:val="left"/>
        <w:rPr>
          <w:lang w:val="ru-RU"/>
        </w:rPr>
      </w:pPr>
      <w:r w:rsidRPr="00EC7DA0">
        <w:rPr>
          <w:lang w:val="ru-RU"/>
        </w:rPr>
        <w:t>Тема</w:t>
      </w:r>
      <w:r w:rsidRPr="00EC7DA0">
        <w:rPr>
          <w:spacing w:val="-6"/>
          <w:lang w:val="ru-RU"/>
        </w:rPr>
        <w:t xml:space="preserve"> </w:t>
      </w:r>
      <w:r w:rsidRPr="00EC7DA0">
        <w:rPr>
          <w:lang w:val="ru-RU"/>
        </w:rPr>
        <w:t>6.</w:t>
      </w:r>
      <w:r w:rsidRPr="00EC7DA0">
        <w:rPr>
          <w:spacing w:val="-2"/>
          <w:lang w:val="ru-RU"/>
        </w:rPr>
        <w:t xml:space="preserve"> </w:t>
      </w:r>
      <w:r w:rsidRPr="00EC7DA0">
        <w:rPr>
          <w:lang w:val="ru-RU"/>
        </w:rPr>
        <w:t>Права</w:t>
      </w:r>
      <w:r w:rsidRPr="00EC7DA0">
        <w:rPr>
          <w:spacing w:val="-10"/>
          <w:lang w:val="ru-RU"/>
        </w:rPr>
        <w:t xml:space="preserve"> </w:t>
      </w:r>
      <w:r w:rsidRPr="00EC7DA0">
        <w:rPr>
          <w:lang w:val="ru-RU"/>
        </w:rPr>
        <w:t>и обязанности</w:t>
      </w:r>
      <w:r w:rsidRPr="00EC7DA0">
        <w:rPr>
          <w:spacing w:val="-1"/>
          <w:lang w:val="ru-RU"/>
        </w:rPr>
        <w:t xml:space="preserve"> </w:t>
      </w:r>
      <w:r w:rsidRPr="00EC7DA0">
        <w:rPr>
          <w:spacing w:val="-2"/>
          <w:lang w:val="ru-RU"/>
        </w:rPr>
        <w:t>человека.</w:t>
      </w:r>
    </w:p>
    <w:p w:rsidR="00E4184B" w:rsidRPr="00EC7DA0" w:rsidRDefault="00EC7DA0">
      <w:pPr>
        <w:pStyle w:val="a4"/>
        <w:spacing w:before="137" w:line="362" w:lineRule="auto"/>
        <w:ind w:right="878"/>
        <w:jc w:val="left"/>
        <w:rPr>
          <w:lang w:val="ru-RU"/>
        </w:rPr>
      </w:pPr>
      <w:r w:rsidRPr="00EC7DA0">
        <w:rPr>
          <w:lang w:val="ru-RU"/>
        </w:rPr>
        <w:t>Знать</w:t>
      </w:r>
      <w:r w:rsidRPr="00EC7DA0">
        <w:rPr>
          <w:spacing w:val="40"/>
          <w:lang w:val="ru-RU"/>
        </w:rPr>
        <w:t xml:space="preserve"> </w:t>
      </w:r>
      <w:r w:rsidRPr="00EC7DA0">
        <w:rPr>
          <w:lang w:val="ru-RU"/>
        </w:rPr>
        <w:t>термины</w:t>
      </w:r>
      <w:r w:rsidRPr="00EC7DA0">
        <w:rPr>
          <w:spacing w:val="40"/>
          <w:lang w:val="ru-RU"/>
        </w:rPr>
        <w:t xml:space="preserve"> </w:t>
      </w:r>
      <w:r w:rsidRPr="00EC7DA0">
        <w:rPr>
          <w:lang w:val="ru-RU"/>
        </w:rPr>
        <w:t>«права</w:t>
      </w:r>
      <w:r w:rsidRPr="00EC7DA0">
        <w:rPr>
          <w:spacing w:val="40"/>
          <w:lang w:val="ru-RU"/>
        </w:rPr>
        <w:t xml:space="preserve"> </w:t>
      </w:r>
      <w:r w:rsidRPr="00EC7DA0">
        <w:rPr>
          <w:lang w:val="ru-RU"/>
        </w:rPr>
        <w:t>человека»,</w:t>
      </w:r>
      <w:r w:rsidRPr="00EC7DA0">
        <w:rPr>
          <w:spacing w:val="40"/>
          <w:lang w:val="ru-RU"/>
        </w:rPr>
        <w:t xml:space="preserve"> </w:t>
      </w:r>
      <w:r w:rsidRPr="00EC7DA0">
        <w:rPr>
          <w:lang w:val="ru-RU"/>
        </w:rPr>
        <w:t>«естественные</w:t>
      </w:r>
      <w:r w:rsidRPr="00EC7DA0">
        <w:rPr>
          <w:spacing w:val="40"/>
          <w:lang w:val="ru-RU"/>
        </w:rPr>
        <w:t xml:space="preserve"> </w:t>
      </w:r>
      <w:r w:rsidRPr="00EC7DA0">
        <w:rPr>
          <w:lang w:val="ru-RU"/>
        </w:rPr>
        <w:t>права</w:t>
      </w:r>
      <w:r w:rsidRPr="00EC7DA0">
        <w:rPr>
          <w:spacing w:val="40"/>
          <w:lang w:val="ru-RU"/>
        </w:rPr>
        <w:t xml:space="preserve"> </w:t>
      </w:r>
      <w:r w:rsidRPr="00EC7DA0">
        <w:rPr>
          <w:lang w:val="ru-RU"/>
        </w:rPr>
        <w:t>человека»,</w:t>
      </w:r>
      <w:r w:rsidRPr="00EC7DA0">
        <w:rPr>
          <w:spacing w:val="40"/>
          <w:lang w:val="ru-RU"/>
        </w:rPr>
        <w:t xml:space="preserve"> </w:t>
      </w:r>
      <w:r w:rsidRPr="00EC7DA0">
        <w:rPr>
          <w:lang w:val="ru-RU"/>
        </w:rPr>
        <w:t>«правовая</w:t>
      </w:r>
      <w:r w:rsidRPr="00EC7DA0">
        <w:rPr>
          <w:spacing w:val="80"/>
          <w:lang w:val="ru-RU"/>
        </w:rPr>
        <w:t xml:space="preserve"> </w:t>
      </w:r>
      <w:r w:rsidRPr="00EC7DA0">
        <w:rPr>
          <w:spacing w:val="-2"/>
          <w:lang w:val="ru-RU"/>
        </w:rPr>
        <w:t>культура»;</w:t>
      </w:r>
    </w:p>
    <w:p w:rsidR="00E4184B" w:rsidRPr="00EC7DA0" w:rsidRDefault="00EC7DA0">
      <w:pPr>
        <w:pStyle w:val="a4"/>
        <w:spacing w:before="2" w:line="355" w:lineRule="auto"/>
        <w:ind w:left="2310" w:firstLine="0"/>
        <w:jc w:val="left"/>
        <w:rPr>
          <w:lang w:val="ru-RU"/>
        </w:rPr>
      </w:pPr>
      <w:r w:rsidRPr="00EC7DA0">
        <w:rPr>
          <w:lang w:val="ru-RU"/>
        </w:rPr>
        <w:t>характеризовать</w:t>
      </w:r>
      <w:r w:rsidRPr="00EC7DA0">
        <w:rPr>
          <w:spacing w:val="-2"/>
          <w:lang w:val="ru-RU"/>
        </w:rPr>
        <w:t xml:space="preserve"> </w:t>
      </w:r>
      <w:r w:rsidRPr="00EC7DA0">
        <w:rPr>
          <w:lang w:val="ru-RU"/>
        </w:rPr>
        <w:t>историю</w:t>
      </w:r>
      <w:r w:rsidRPr="00EC7DA0">
        <w:rPr>
          <w:spacing w:val="-1"/>
          <w:lang w:val="ru-RU"/>
        </w:rPr>
        <w:t xml:space="preserve"> </w:t>
      </w:r>
      <w:r w:rsidRPr="00EC7DA0">
        <w:rPr>
          <w:lang w:val="ru-RU"/>
        </w:rPr>
        <w:t>формирования</w:t>
      </w:r>
      <w:r w:rsidRPr="00EC7DA0">
        <w:rPr>
          <w:spacing w:val="-4"/>
          <w:lang w:val="ru-RU"/>
        </w:rPr>
        <w:t xml:space="preserve"> </w:t>
      </w:r>
      <w:r w:rsidRPr="00EC7DA0">
        <w:rPr>
          <w:lang w:val="ru-RU"/>
        </w:rPr>
        <w:t>комплекса понятий,</w:t>
      </w:r>
      <w:r w:rsidRPr="00EC7DA0">
        <w:rPr>
          <w:spacing w:val="-2"/>
          <w:lang w:val="ru-RU"/>
        </w:rPr>
        <w:t xml:space="preserve"> </w:t>
      </w:r>
      <w:r w:rsidRPr="00EC7DA0">
        <w:rPr>
          <w:lang w:val="ru-RU"/>
        </w:rPr>
        <w:t>связанных</w:t>
      </w:r>
      <w:r w:rsidRPr="00EC7DA0">
        <w:rPr>
          <w:spacing w:val="-4"/>
          <w:lang w:val="ru-RU"/>
        </w:rPr>
        <w:t xml:space="preserve"> </w:t>
      </w:r>
      <w:r w:rsidRPr="00EC7DA0">
        <w:rPr>
          <w:lang w:val="ru-RU"/>
        </w:rPr>
        <w:t>с правами; понимать</w:t>
      </w:r>
      <w:r w:rsidRPr="00EC7DA0">
        <w:rPr>
          <w:spacing w:val="24"/>
          <w:lang w:val="ru-RU"/>
        </w:rPr>
        <w:t xml:space="preserve"> </w:t>
      </w:r>
      <w:r w:rsidRPr="00EC7DA0">
        <w:rPr>
          <w:lang w:val="ru-RU"/>
        </w:rPr>
        <w:t>и</w:t>
      </w:r>
      <w:r w:rsidRPr="00EC7DA0">
        <w:rPr>
          <w:spacing w:val="20"/>
          <w:lang w:val="ru-RU"/>
        </w:rPr>
        <w:t xml:space="preserve"> </w:t>
      </w:r>
      <w:r w:rsidRPr="00EC7DA0">
        <w:rPr>
          <w:lang w:val="ru-RU"/>
        </w:rPr>
        <w:t>обосновывать</w:t>
      </w:r>
      <w:r w:rsidRPr="00EC7DA0">
        <w:rPr>
          <w:spacing w:val="27"/>
          <w:lang w:val="ru-RU"/>
        </w:rPr>
        <w:t xml:space="preserve"> </w:t>
      </w:r>
      <w:r w:rsidRPr="00EC7DA0">
        <w:rPr>
          <w:lang w:val="ru-RU"/>
        </w:rPr>
        <w:t>важность</w:t>
      </w:r>
      <w:r w:rsidRPr="00EC7DA0">
        <w:rPr>
          <w:spacing w:val="27"/>
          <w:lang w:val="ru-RU"/>
        </w:rPr>
        <w:t xml:space="preserve"> </w:t>
      </w:r>
      <w:r w:rsidRPr="00EC7DA0">
        <w:rPr>
          <w:lang w:val="ru-RU"/>
        </w:rPr>
        <w:t>прав</w:t>
      </w:r>
      <w:r w:rsidRPr="00EC7DA0">
        <w:rPr>
          <w:spacing w:val="31"/>
          <w:lang w:val="ru-RU"/>
        </w:rPr>
        <w:t xml:space="preserve"> </w:t>
      </w:r>
      <w:r w:rsidRPr="00EC7DA0">
        <w:rPr>
          <w:lang w:val="ru-RU"/>
        </w:rPr>
        <w:t>человека</w:t>
      </w:r>
      <w:r w:rsidRPr="00EC7DA0">
        <w:rPr>
          <w:spacing w:val="24"/>
          <w:lang w:val="ru-RU"/>
        </w:rPr>
        <w:t xml:space="preserve"> </w:t>
      </w:r>
      <w:r w:rsidRPr="00EC7DA0">
        <w:rPr>
          <w:lang w:val="ru-RU"/>
        </w:rPr>
        <w:t>как</w:t>
      </w:r>
      <w:r w:rsidRPr="00EC7DA0">
        <w:rPr>
          <w:spacing w:val="23"/>
          <w:lang w:val="ru-RU"/>
        </w:rPr>
        <w:t xml:space="preserve"> </w:t>
      </w:r>
      <w:r w:rsidRPr="00EC7DA0">
        <w:rPr>
          <w:lang w:val="ru-RU"/>
        </w:rPr>
        <w:t>привилегии</w:t>
      </w:r>
      <w:r w:rsidRPr="00EC7DA0">
        <w:rPr>
          <w:spacing w:val="22"/>
          <w:lang w:val="ru-RU"/>
        </w:rPr>
        <w:t xml:space="preserve"> </w:t>
      </w:r>
      <w:r w:rsidRPr="00EC7DA0">
        <w:rPr>
          <w:lang w:val="ru-RU"/>
        </w:rPr>
        <w:t>и</w:t>
      </w:r>
      <w:r w:rsidRPr="00EC7DA0">
        <w:rPr>
          <w:spacing w:val="25"/>
          <w:lang w:val="ru-RU"/>
        </w:rPr>
        <w:t xml:space="preserve"> </w:t>
      </w:r>
      <w:r w:rsidRPr="00EC7DA0">
        <w:rPr>
          <w:spacing w:val="-2"/>
          <w:lang w:val="ru-RU"/>
        </w:rPr>
        <w:t>обязанности</w:t>
      </w:r>
    </w:p>
    <w:p w:rsidR="00E4184B" w:rsidRPr="00EC7DA0" w:rsidRDefault="00EC7DA0">
      <w:pPr>
        <w:pStyle w:val="a4"/>
        <w:spacing w:before="14"/>
        <w:ind w:firstLine="0"/>
        <w:jc w:val="left"/>
        <w:rPr>
          <w:lang w:val="ru-RU"/>
        </w:rPr>
      </w:pPr>
      <w:r w:rsidRPr="00EC7DA0">
        <w:rPr>
          <w:spacing w:val="-2"/>
          <w:lang w:val="ru-RU"/>
        </w:rPr>
        <w:t>человека;</w:t>
      </w:r>
    </w:p>
    <w:p w:rsidR="00E4184B" w:rsidRPr="00EC7DA0" w:rsidRDefault="00EC7DA0">
      <w:pPr>
        <w:pStyle w:val="a4"/>
        <w:spacing w:before="132"/>
        <w:ind w:left="2310" w:firstLine="0"/>
        <w:jc w:val="left"/>
        <w:rPr>
          <w:lang w:val="ru-RU"/>
        </w:rPr>
      </w:pPr>
      <w:r w:rsidRPr="00EC7DA0">
        <w:rPr>
          <w:lang w:val="ru-RU"/>
        </w:rPr>
        <w:t>понимать</w:t>
      </w:r>
      <w:r w:rsidRPr="00EC7DA0">
        <w:rPr>
          <w:spacing w:val="-16"/>
          <w:lang w:val="ru-RU"/>
        </w:rPr>
        <w:t xml:space="preserve"> </w:t>
      </w:r>
      <w:r w:rsidRPr="00EC7DA0">
        <w:rPr>
          <w:lang w:val="ru-RU"/>
        </w:rPr>
        <w:t>необходимость</w:t>
      </w:r>
      <w:r w:rsidRPr="00EC7DA0">
        <w:rPr>
          <w:spacing w:val="-10"/>
          <w:lang w:val="ru-RU"/>
        </w:rPr>
        <w:t xml:space="preserve"> </w:t>
      </w:r>
      <w:r w:rsidRPr="00EC7DA0">
        <w:rPr>
          <w:lang w:val="ru-RU"/>
        </w:rPr>
        <w:t>соблюдения</w:t>
      </w:r>
      <w:r w:rsidRPr="00EC7DA0">
        <w:rPr>
          <w:spacing w:val="-8"/>
          <w:lang w:val="ru-RU"/>
        </w:rPr>
        <w:t xml:space="preserve"> </w:t>
      </w:r>
      <w:r w:rsidRPr="00EC7DA0">
        <w:rPr>
          <w:lang w:val="ru-RU"/>
        </w:rPr>
        <w:t>прав</w:t>
      </w:r>
      <w:r w:rsidRPr="00EC7DA0">
        <w:rPr>
          <w:spacing w:val="-5"/>
          <w:lang w:val="ru-RU"/>
        </w:rPr>
        <w:t xml:space="preserve"> </w:t>
      </w:r>
      <w:r w:rsidRPr="00EC7DA0">
        <w:rPr>
          <w:spacing w:val="-2"/>
          <w:lang w:val="ru-RU"/>
        </w:rPr>
        <w:t>человека;</w:t>
      </w:r>
    </w:p>
    <w:p w:rsidR="00E4184B" w:rsidRPr="00EC7DA0" w:rsidRDefault="00EC7DA0">
      <w:pPr>
        <w:pStyle w:val="a4"/>
        <w:spacing w:before="137" w:line="360" w:lineRule="auto"/>
        <w:jc w:val="left"/>
        <w:rPr>
          <w:lang w:val="ru-RU"/>
        </w:rPr>
      </w:pPr>
      <w:r w:rsidRPr="00EC7DA0">
        <w:rPr>
          <w:lang w:val="ru-RU"/>
        </w:rPr>
        <w:t>понимать</w:t>
      </w:r>
      <w:r w:rsidRPr="00EC7DA0">
        <w:rPr>
          <w:spacing w:val="-6"/>
          <w:lang w:val="ru-RU"/>
        </w:rPr>
        <w:t xml:space="preserve"> </w:t>
      </w:r>
      <w:r w:rsidRPr="00EC7DA0">
        <w:rPr>
          <w:lang w:val="ru-RU"/>
        </w:rPr>
        <w:t>и</w:t>
      </w:r>
      <w:r w:rsidRPr="00EC7DA0">
        <w:rPr>
          <w:spacing w:val="-7"/>
          <w:lang w:val="ru-RU"/>
        </w:rPr>
        <w:t xml:space="preserve"> </w:t>
      </w:r>
      <w:r w:rsidRPr="00EC7DA0">
        <w:rPr>
          <w:lang w:val="ru-RU"/>
        </w:rPr>
        <w:t>уметь</w:t>
      </w:r>
      <w:r w:rsidRPr="00EC7DA0">
        <w:rPr>
          <w:spacing w:val="-2"/>
          <w:lang w:val="ru-RU"/>
        </w:rPr>
        <w:t xml:space="preserve"> </w:t>
      </w:r>
      <w:r w:rsidRPr="00EC7DA0">
        <w:rPr>
          <w:lang w:val="ru-RU"/>
        </w:rPr>
        <w:t>объяснить</w:t>
      </w:r>
      <w:r w:rsidRPr="00EC7DA0">
        <w:rPr>
          <w:spacing w:val="-6"/>
          <w:lang w:val="ru-RU"/>
        </w:rPr>
        <w:t xml:space="preserve"> </w:t>
      </w:r>
      <w:r w:rsidRPr="00EC7DA0">
        <w:rPr>
          <w:lang w:val="ru-RU"/>
        </w:rPr>
        <w:t>необходимость</w:t>
      </w:r>
      <w:r w:rsidRPr="00EC7DA0">
        <w:rPr>
          <w:spacing w:val="-6"/>
          <w:lang w:val="ru-RU"/>
        </w:rPr>
        <w:t xml:space="preserve"> </w:t>
      </w:r>
      <w:r w:rsidRPr="00EC7DA0">
        <w:rPr>
          <w:lang w:val="ru-RU"/>
        </w:rPr>
        <w:t>сохранения</w:t>
      </w:r>
      <w:r w:rsidRPr="00EC7DA0">
        <w:rPr>
          <w:spacing w:val="-3"/>
          <w:lang w:val="ru-RU"/>
        </w:rPr>
        <w:t xml:space="preserve"> </w:t>
      </w:r>
      <w:r w:rsidRPr="00EC7DA0">
        <w:rPr>
          <w:lang w:val="ru-RU"/>
        </w:rPr>
        <w:t>паритета между</w:t>
      </w:r>
      <w:r w:rsidRPr="00EC7DA0">
        <w:rPr>
          <w:spacing w:val="-15"/>
          <w:lang w:val="ru-RU"/>
        </w:rPr>
        <w:t xml:space="preserve"> </w:t>
      </w:r>
      <w:r w:rsidRPr="00EC7DA0">
        <w:rPr>
          <w:lang w:val="ru-RU"/>
        </w:rPr>
        <w:t>правами</w:t>
      </w:r>
      <w:r w:rsidRPr="00EC7DA0">
        <w:rPr>
          <w:spacing w:val="-2"/>
          <w:lang w:val="ru-RU"/>
        </w:rPr>
        <w:t xml:space="preserve"> </w:t>
      </w:r>
      <w:r w:rsidRPr="00EC7DA0">
        <w:rPr>
          <w:lang w:val="ru-RU"/>
        </w:rPr>
        <w:t>и обязанностями человека в обществе;</w:t>
      </w:r>
    </w:p>
    <w:p w:rsidR="00E4184B" w:rsidRPr="00EC7DA0" w:rsidRDefault="00EC7DA0">
      <w:pPr>
        <w:pStyle w:val="a4"/>
        <w:spacing w:line="362" w:lineRule="auto"/>
        <w:ind w:left="2310" w:right="878" w:firstLine="0"/>
        <w:jc w:val="left"/>
        <w:rPr>
          <w:lang w:val="ru-RU"/>
        </w:rPr>
      </w:pPr>
      <w:r w:rsidRPr="00EC7DA0">
        <w:rPr>
          <w:lang w:val="ru-RU"/>
        </w:rPr>
        <w:t>приводить</w:t>
      </w:r>
      <w:r w:rsidRPr="00EC7DA0">
        <w:rPr>
          <w:spacing w:val="-11"/>
          <w:lang w:val="ru-RU"/>
        </w:rPr>
        <w:t xml:space="preserve"> </w:t>
      </w:r>
      <w:r w:rsidRPr="00EC7DA0">
        <w:rPr>
          <w:lang w:val="ru-RU"/>
        </w:rPr>
        <w:t>примеры</w:t>
      </w:r>
      <w:r w:rsidRPr="00EC7DA0">
        <w:rPr>
          <w:spacing w:val="-11"/>
          <w:lang w:val="ru-RU"/>
        </w:rPr>
        <w:t xml:space="preserve"> </w:t>
      </w:r>
      <w:r w:rsidRPr="00EC7DA0">
        <w:rPr>
          <w:lang w:val="ru-RU"/>
        </w:rPr>
        <w:t>формирования</w:t>
      </w:r>
      <w:r w:rsidRPr="00EC7DA0">
        <w:rPr>
          <w:spacing w:val="-12"/>
          <w:lang w:val="ru-RU"/>
        </w:rPr>
        <w:t xml:space="preserve"> </w:t>
      </w:r>
      <w:r w:rsidRPr="00EC7DA0">
        <w:rPr>
          <w:lang w:val="ru-RU"/>
        </w:rPr>
        <w:t>правовой</w:t>
      </w:r>
      <w:r w:rsidRPr="00EC7DA0">
        <w:rPr>
          <w:spacing w:val="-12"/>
          <w:lang w:val="ru-RU"/>
        </w:rPr>
        <w:t xml:space="preserve"> </w:t>
      </w:r>
      <w:r w:rsidRPr="00EC7DA0">
        <w:rPr>
          <w:lang w:val="ru-RU"/>
        </w:rPr>
        <w:t>культуры</w:t>
      </w:r>
      <w:r w:rsidRPr="00EC7DA0">
        <w:rPr>
          <w:spacing w:val="-11"/>
          <w:lang w:val="ru-RU"/>
        </w:rPr>
        <w:t xml:space="preserve"> </w:t>
      </w:r>
      <w:r w:rsidRPr="00EC7DA0">
        <w:rPr>
          <w:lang w:val="ru-RU"/>
        </w:rPr>
        <w:t>из</w:t>
      </w:r>
      <w:r w:rsidRPr="00EC7DA0">
        <w:rPr>
          <w:spacing w:val="-9"/>
          <w:lang w:val="ru-RU"/>
        </w:rPr>
        <w:t xml:space="preserve"> </w:t>
      </w:r>
      <w:r w:rsidRPr="00EC7DA0">
        <w:rPr>
          <w:lang w:val="ru-RU"/>
        </w:rPr>
        <w:t>истории</w:t>
      </w:r>
      <w:r w:rsidRPr="00EC7DA0">
        <w:rPr>
          <w:spacing w:val="-11"/>
          <w:lang w:val="ru-RU"/>
        </w:rPr>
        <w:t xml:space="preserve"> </w:t>
      </w:r>
      <w:r w:rsidRPr="00EC7DA0">
        <w:rPr>
          <w:lang w:val="ru-RU"/>
        </w:rPr>
        <w:t>народов</w:t>
      </w:r>
      <w:r w:rsidRPr="00EC7DA0">
        <w:rPr>
          <w:spacing w:val="-7"/>
          <w:lang w:val="ru-RU"/>
        </w:rPr>
        <w:t xml:space="preserve"> </w:t>
      </w:r>
      <w:r w:rsidRPr="00EC7DA0">
        <w:rPr>
          <w:lang w:val="ru-RU"/>
        </w:rPr>
        <w:t>России. Тема 7. Общество и религия: духовно-нравственное взаимодействие.</w:t>
      </w:r>
    </w:p>
    <w:p w:rsidR="00E4184B" w:rsidRPr="00EC7DA0" w:rsidRDefault="00EC7DA0">
      <w:pPr>
        <w:pStyle w:val="a4"/>
        <w:tabs>
          <w:tab w:val="left" w:pos="3146"/>
          <w:tab w:val="left" w:pos="3539"/>
          <w:tab w:val="left" w:pos="4778"/>
          <w:tab w:val="left" w:pos="5695"/>
          <w:tab w:val="left" w:pos="6939"/>
          <w:tab w:val="left" w:pos="8312"/>
          <w:tab w:val="left" w:pos="9959"/>
        </w:tabs>
        <w:spacing w:line="273" w:lineRule="exact"/>
        <w:ind w:left="2310" w:firstLine="0"/>
        <w:jc w:val="left"/>
        <w:rPr>
          <w:lang w:val="ru-RU"/>
        </w:rPr>
      </w:pPr>
      <w:r w:rsidRPr="00EC7DA0">
        <w:rPr>
          <w:spacing w:val="-4"/>
          <w:lang w:val="ru-RU"/>
        </w:rPr>
        <w:t>Знать</w:t>
      </w:r>
      <w:r w:rsidRPr="00EC7DA0">
        <w:rPr>
          <w:lang w:val="ru-RU"/>
        </w:rPr>
        <w:tab/>
      </w:r>
      <w:r w:rsidRPr="00EC7DA0">
        <w:rPr>
          <w:spacing w:val="-10"/>
          <w:lang w:val="ru-RU"/>
        </w:rPr>
        <w:t>и</w:t>
      </w:r>
      <w:r w:rsidRPr="00EC7DA0">
        <w:rPr>
          <w:lang w:val="ru-RU"/>
        </w:rPr>
        <w:tab/>
      </w:r>
      <w:r w:rsidRPr="00EC7DA0">
        <w:rPr>
          <w:spacing w:val="-2"/>
          <w:lang w:val="ru-RU"/>
        </w:rPr>
        <w:t>понимать</w:t>
      </w:r>
      <w:r w:rsidRPr="00EC7DA0">
        <w:rPr>
          <w:lang w:val="ru-RU"/>
        </w:rPr>
        <w:tab/>
      </w:r>
      <w:r w:rsidRPr="00EC7DA0">
        <w:rPr>
          <w:spacing w:val="-4"/>
          <w:lang w:val="ru-RU"/>
        </w:rPr>
        <w:t>смысл</w:t>
      </w:r>
      <w:r w:rsidRPr="00EC7DA0">
        <w:rPr>
          <w:lang w:val="ru-RU"/>
        </w:rPr>
        <w:tab/>
      </w:r>
      <w:r w:rsidRPr="00EC7DA0">
        <w:rPr>
          <w:spacing w:val="-2"/>
          <w:lang w:val="ru-RU"/>
        </w:rPr>
        <w:t>терминов</w:t>
      </w:r>
      <w:r w:rsidRPr="00EC7DA0">
        <w:rPr>
          <w:lang w:val="ru-RU"/>
        </w:rPr>
        <w:tab/>
      </w:r>
      <w:r w:rsidRPr="00EC7DA0">
        <w:rPr>
          <w:spacing w:val="-2"/>
          <w:lang w:val="ru-RU"/>
        </w:rPr>
        <w:t>«религия»,</w:t>
      </w:r>
      <w:r w:rsidRPr="00EC7DA0">
        <w:rPr>
          <w:lang w:val="ru-RU"/>
        </w:rPr>
        <w:tab/>
      </w:r>
      <w:r w:rsidRPr="00EC7DA0">
        <w:rPr>
          <w:spacing w:val="-2"/>
          <w:lang w:val="ru-RU"/>
        </w:rPr>
        <w:t>«конфессия»,</w:t>
      </w:r>
      <w:r w:rsidRPr="00EC7DA0">
        <w:rPr>
          <w:lang w:val="ru-RU"/>
        </w:rPr>
        <w:tab/>
      </w:r>
      <w:r w:rsidRPr="00EC7DA0">
        <w:rPr>
          <w:spacing w:val="-2"/>
          <w:lang w:val="ru-RU"/>
        </w:rPr>
        <w:t>«атеизм»,</w:t>
      </w:r>
    </w:p>
    <w:p w:rsidR="00E4184B" w:rsidRPr="00EC7DA0" w:rsidRDefault="00EC7DA0">
      <w:pPr>
        <w:pStyle w:val="a4"/>
        <w:spacing w:before="135"/>
        <w:ind w:firstLine="0"/>
        <w:jc w:val="left"/>
        <w:rPr>
          <w:lang w:val="ru-RU"/>
        </w:rPr>
      </w:pPr>
      <w:r w:rsidRPr="00EC7DA0">
        <w:rPr>
          <w:spacing w:val="-2"/>
          <w:lang w:val="ru-RU"/>
        </w:rPr>
        <w:t>«свободомыслие»;</w:t>
      </w:r>
    </w:p>
    <w:p w:rsidR="00E4184B" w:rsidRPr="00EC7DA0" w:rsidRDefault="00EC7DA0">
      <w:pPr>
        <w:pStyle w:val="a4"/>
        <w:spacing w:before="142"/>
        <w:ind w:left="2310" w:firstLine="0"/>
        <w:jc w:val="left"/>
        <w:rPr>
          <w:lang w:val="ru-RU"/>
        </w:rPr>
      </w:pPr>
      <w:r w:rsidRPr="00EC7DA0">
        <w:rPr>
          <w:lang w:val="ru-RU"/>
        </w:rPr>
        <w:t>характеризовать</w:t>
      </w:r>
      <w:r w:rsidRPr="00EC7DA0">
        <w:rPr>
          <w:spacing w:val="-17"/>
          <w:lang w:val="ru-RU"/>
        </w:rPr>
        <w:t xml:space="preserve"> </w:t>
      </w:r>
      <w:r w:rsidRPr="00EC7DA0">
        <w:rPr>
          <w:lang w:val="ru-RU"/>
        </w:rPr>
        <w:t>основные</w:t>
      </w:r>
      <w:r w:rsidRPr="00EC7DA0">
        <w:rPr>
          <w:spacing w:val="-15"/>
          <w:lang w:val="ru-RU"/>
        </w:rPr>
        <w:t xml:space="preserve"> </w:t>
      </w:r>
      <w:r w:rsidRPr="00EC7DA0">
        <w:rPr>
          <w:lang w:val="ru-RU"/>
        </w:rPr>
        <w:t>культурообразующие</w:t>
      </w:r>
      <w:r w:rsidRPr="00EC7DA0">
        <w:rPr>
          <w:spacing w:val="-14"/>
          <w:lang w:val="ru-RU"/>
        </w:rPr>
        <w:t xml:space="preserve"> </w:t>
      </w:r>
      <w:r w:rsidRPr="00EC7DA0">
        <w:rPr>
          <w:spacing w:val="-2"/>
          <w:lang w:val="ru-RU"/>
        </w:rPr>
        <w:t>конфессии;</w:t>
      </w:r>
    </w:p>
    <w:p w:rsidR="00E4184B" w:rsidRPr="00EC7DA0" w:rsidRDefault="00EC7DA0">
      <w:pPr>
        <w:pStyle w:val="a4"/>
        <w:spacing w:before="132" w:line="362" w:lineRule="auto"/>
        <w:jc w:val="left"/>
        <w:rPr>
          <w:lang w:val="ru-RU"/>
        </w:rPr>
      </w:pPr>
      <w:r w:rsidRPr="00EC7DA0">
        <w:rPr>
          <w:lang w:val="ru-RU"/>
        </w:rPr>
        <w:t>знать</w:t>
      </w:r>
      <w:r w:rsidRPr="00EC7DA0">
        <w:rPr>
          <w:spacing w:val="77"/>
          <w:lang w:val="ru-RU"/>
        </w:rPr>
        <w:t xml:space="preserve"> </w:t>
      </w:r>
      <w:r w:rsidRPr="00EC7DA0">
        <w:rPr>
          <w:lang w:val="ru-RU"/>
        </w:rPr>
        <w:t>и</w:t>
      </w:r>
      <w:r w:rsidRPr="00EC7DA0">
        <w:rPr>
          <w:spacing w:val="76"/>
          <w:lang w:val="ru-RU"/>
        </w:rPr>
        <w:t xml:space="preserve"> </w:t>
      </w:r>
      <w:r w:rsidRPr="00EC7DA0">
        <w:rPr>
          <w:lang w:val="ru-RU"/>
        </w:rPr>
        <w:t>уметь</w:t>
      </w:r>
      <w:r w:rsidRPr="00EC7DA0">
        <w:rPr>
          <w:spacing w:val="80"/>
          <w:lang w:val="ru-RU"/>
        </w:rPr>
        <w:t xml:space="preserve"> </w:t>
      </w:r>
      <w:r w:rsidRPr="00EC7DA0">
        <w:rPr>
          <w:lang w:val="ru-RU"/>
        </w:rPr>
        <w:t>объяснять</w:t>
      </w:r>
      <w:r w:rsidRPr="00EC7DA0">
        <w:rPr>
          <w:spacing w:val="78"/>
          <w:lang w:val="ru-RU"/>
        </w:rPr>
        <w:t xml:space="preserve"> </w:t>
      </w:r>
      <w:r w:rsidRPr="00EC7DA0">
        <w:rPr>
          <w:lang w:val="ru-RU"/>
        </w:rPr>
        <w:t>роль</w:t>
      </w:r>
      <w:r w:rsidRPr="00EC7DA0">
        <w:rPr>
          <w:spacing w:val="77"/>
          <w:lang w:val="ru-RU"/>
        </w:rPr>
        <w:t xml:space="preserve"> </w:t>
      </w:r>
      <w:r w:rsidRPr="00EC7DA0">
        <w:rPr>
          <w:lang w:val="ru-RU"/>
        </w:rPr>
        <w:t>религии</w:t>
      </w:r>
      <w:r w:rsidRPr="00EC7DA0">
        <w:rPr>
          <w:spacing w:val="77"/>
          <w:lang w:val="ru-RU"/>
        </w:rPr>
        <w:t xml:space="preserve"> </w:t>
      </w:r>
      <w:r w:rsidRPr="00EC7DA0">
        <w:rPr>
          <w:lang w:val="ru-RU"/>
        </w:rPr>
        <w:t>в</w:t>
      </w:r>
      <w:r w:rsidRPr="00EC7DA0">
        <w:rPr>
          <w:spacing w:val="77"/>
          <w:lang w:val="ru-RU"/>
        </w:rPr>
        <w:t xml:space="preserve"> </w:t>
      </w:r>
      <w:r w:rsidRPr="00EC7DA0">
        <w:rPr>
          <w:lang w:val="ru-RU"/>
        </w:rPr>
        <w:t>истории</w:t>
      </w:r>
      <w:r w:rsidRPr="00EC7DA0">
        <w:rPr>
          <w:spacing w:val="72"/>
          <w:lang w:val="ru-RU"/>
        </w:rPr>
        <w:t xml:space="preserve"> </w:t>
      </w:r>
      <w:r w:rsidRPr="00EC7DA0">
        <w:rPr>
          <w:lang w:val="ru-RU"/>
        </w:rPr>
        <w:t>и</w:t>
      </w:r>
      <w:r w:rsidRPr="00EC7DA0">
        <w:rPr>
          <w:spacing w:val="76"/>
          <w:lang w:val="ru-RU"/>
        </w:rPr>
        <w:t xml:space="preserve"> </w:t>
      </w:r>
      <w:r w:rsidRPr="00EC7DA0">
        <w:rPr>
          <w:lang w:val="ru-RU"/>
        </w:rPr>
        <w:t>на</w:t>
      </w:r>
      <w:r w:rsidRPr="00EC7DA0">
        <w:rPr>
          <w:spacing w:val="79"/>
          <w:lang w:val="ru-RU"/>
        </w:rPr>
        <w:t xml:space="preserve"> </w:t>
      </w:r>
      <w:r w:rsidRPr="00EC7DA0">
        <w:rPr>
          <w:lang w:val="ru-RU"/>
        </w:rPr>
        <w:t>современном</w:t>
      </w:r>
      <w:r w:rsidRPr="00EC7DA0">
        <w:rPr>
          <w:spacing w:val="79"/>
          <w:lang w:val="ru-RU"/>
        </w:rPr>
        <w:t xml:space="preserve"> </w:t>
      </w:r>
      <w:r w:rsidRPr="00EC7DA0">
        <w:rPr>
          <w:lang w:val="ru-RU"/>
        </w:rPr>
        <w:t>этапе общественного развития;</w:t>
      </w:r>
    </w:p>
    <w:p w:rsidR="00E4184B" w:rsidRPr="00EC7DA0" w:rsidRDefault="00EC7DA0">
      <w:pPr>
        <w:pStyle w:val="a4"/>
        <w:spacing w:before="1" w:line="364" w:lineRule="auto"/>
        <w:ind w:right="878"/>
        <w:jc w:val="left"/>
        <w:rPr>
          <w:lang w:val="ru-RU"/>
        </w:rPr>
      </w:pPr>
      <w:r w:rsidRPr="00EC7DA0">
        <w:rPr>
          <w:lang w:val="ru-RU"/>
        </w:rPr>
        <w:t>понимать</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обосновывать</w:t>
      </w:r>
      <w:r w:rsidRPr="00EC7DA0">
        <w:rPr>
          <w:spacing w:val="40"/>
          <w:lang w:val="ru-RU"/>
        </w:rPr>
        <w:t xml:space="preserve"> </w:t>
      </w:r>
      <w:r w:rsidRPr="00EC7DA0">
        <w:rPr>
          <w:lang w:val="ru-RU"/>
        </w:rPr>
        <w:t>роль</w:t>
      </w:r>
      <w:r w:rsidRPr="00EC7DA0">
        <w:rPr>
          <w:spacing w:val="40"/>
          <w:lang w:val="ru-RU"/>
        </w:rPr>
        <w:t xml:space="preserve"> </w:t>
      </w:r>
      <w:r w:rsidRPr="00EC7DA0">
        <w:rPr>
          <w:lang w:val="ru-RU"/>
        </w:rPr>
        <w:t>религий</w:t>
      </w:r>
      <w:r w:rsidRPr="00EC7DA0">
        <w:rPr>
          <w:spacing w:val="40"/>
          <w:lang w:val="ru-RU"/>
        </w:rPr>
        <w:t xml:space="preserve"> </w:t>
      </w:r>
      <w:r w:rsidRPr="00EC7DA0">
        <w:rPr>
          <w:lang w:val="ru-RU"/>
        </w:rPr>
        <w:t>как</w:t>
      </w:r>
      <w:r w:rsidRPr="00EC7DA0">
        <w:rPr>
          <w:spacing w:val="40"/>
          <w:lang w:val="ru-RU"/>
        </w:rPr>
        <w:t xml:space="preserve"> </w:t>
      </w:r>
      <w:r w:rsidRPr="00EC7DA0">
        <w:rPr>
          <w:lang w:val="ru-RU"/>
        </w:rPr>
        <w:t>источника</w:t>
      </w:r>
      <w:r w:rsidRPr="00EC7DA0">
        <w:rPr>
          <w:spacing w:val="40"/>
          <w:lang w:val="ru-RU"/>
        </w:rPr>
        <w:t xml:space="preserve"> </w:t>
      </w:r>
      <w:r w:rsidRPr="00EC7DA0">
        <w:rPr>
          <w:lang w:val="ru-RU"/>
        </w:rPr>
        <w:t>культурного</w:t>
      </w:r>
      <w:r w:rsidRPr="00EC7DA0">
        <w:rPr>
          <w:spacing w:val="80"/>
          <w:lang w:val="ru-RU"/>
        </w:rPr>
        <w:t xml:space="preserve"> </w:t>
      </w:r>
      <w:r w:rsidRPr="00EC7DA0">
        <w:rPr>
          <w:lang w:val="ru-RU"/>
        </w:rPr>
        <w:t>развития</w:t>
      </w:r>
      <w:r w:rsidRPr="00EC7DA0">
        <w:rPr>
          <w:spacing w:val="40"/>
          <w:lang w:val="ru-RU"/>
        </w:rPr>
        <w:t xml:space="preserve"> </w:t>
      </w:r>
      <w:r w:rsidRPr="00EC7DA0">
        <w:rPr>
          <w:spacing w:val="-2"/>
          <w:lang w:val="ru-RU"/>
        </w:rPr>
        <w:t>общества.</w:t>
      </w:r>
    </w:p>
    <w:p w:rsidR="00E4184B" w:rsidRPr="00EC7DA0" w:rsidRDefault="00EC7DA0">
      <w:pPr>
        <w:pStyle w:val="a4"/>
        <w:spacing w:line="273" w:lineRule="exact"/>
        <w:ind w:left="2310" w:firstLine="0"/>
        <w:jc w:val="left"/>
        <w:rPr>
          <w:lang w:val="ru-RU"/>
        </w:rPr>
      </w:pPr>
      <w:r w:rsidRPr="00EC7DA0">
        <w:rPr>
          <w:lang w:val="ru-RU"/>
        </w:rPr>
        <w:t>Тема</w:t>
      </w:r>
      <w:r w:rsidRPr="00EC7DA0">
        <w:rPr>
          <w:spacing w:val="-9"/>
          <w:lang w:val="ru-RU"/>
        </w:rPr>
        <w:t xml:space="preserve"> </w:t>
      </w:r>
      <w:r w:rsidRPr="00EC7DA0">
        <w:rPr>
          <w:lang w:val="ru-RU"/>
        </w:rPr>
        <w:t>8.</w:t>
      </w:r>
      <w:r w:rsidRPr="00EC7DA0">
        <w:rPr>
          <w:spacing w:val="-3"/>
          <w:lang w:val="ru-RU"/>
        </w:rPr>
        <w:t xml:space="preserve"> </w:t>
      </w:r>
      <w:r w:rsidRPr="00EC7DA0">
        <w:rPr>
          <w:lang w:val="ru-RU"/>
        </w:rPr>
        <w:t>Современный</w:t>
      </w:r>
      <w:r w:rsidRPr="00EC7DA0">
        <w:rPr>
          <w:spacing w:val="-3"/>
          <w:lang w:val="ru-RU"/>
        </w:rPr>
        <w:t xml:space="preserve"> </w:t>
      </w:r>
      <w:r w:rsidRPr="00EC7DA0">
        <w:rPr>
          <w:lang w:val="ru-RU"/>
        </w:rPr>
        <w:t>мир:</w:t>
      </w:r>
      <w:r w:rsidRPr="00EC7DA0">
        <w:rPr>
          <w:spacing w:val="-10"/>
          <w:lang w:val="ru-RU"/>
        </w:rPr>
        <w:t xml:space="preserve"> </w:t>
      </w:r>
      <w:r w:rsidRPr="00EC7DA0">
        <w:rPr>
          <w:lang w:val="ru-RU"/>
        </w:rPr>
        <w:t>самое</w:t>
      </w:r>
      <w:r w:rsidRPr="00EC7DA0">
        <w:rPr>
          <w:spacing w:val="-11"/>
          <w:lang w:val="ru-RU"/>
        </w:rPr>
        <w:t xml:space="preserve"> </w:t>
      </w:r>
      <w:r w:rsidRPr="00EC7DA0">
        <w:rPr>
          <w:lang w:val="ru-RU"/>
        </w:rPr>
        <w:t>важное</w:t>
      </w:r>
      <w:r w:rsidRPr="00EC7DA0">
        <w:rPr>
          <w:spacing w:val="-10"/>
          <w:lang w:val="ru-RU"/>
        </w:rPr>
        <w:t xml:space="preserve"> </w:t>
      </w:r>
      <w:r w:rsidRPr="00EC7DA0">
        <w:rPr>
          <w:lang w:val="ru-RU"/>
        </w:rPr>
        <w:t>(практическое</w:t>
      </w:r>
      <w:r w:rsidRPr="00EC7DA0">
        <w:rPr>
          <w:spacing w:val="-5"/>
          <w:lang w:val="ru-RU"/>
        </w:rPr>
        <w:t xml:space="preserve"> </w:t>
      </w:r>
      <w:r w:rsidRPr="00EC7DA0">
        <w:rPr>
          <w:spacing w:val="-2"/>
          <w:lang w:val="ru-RU"/>
        </w:rPr>
        <w:t>занятие).</w:t>
      </w:r>
    </w:p>
    <w:p w:rsidR="00E4184B" w:rsidRPr="00EC7DA0" w:rsidRDefault="00EC7DA0">
      <w:pPr>
        <w:pStyle w:val="a4"/>
        <w:spacing w:before="128" w:line="360" w:lineRule="auto"/>
        <w:ind w:right="891"/>
        <w:jc w:val="left"/>
        <w:rPr>
          <w:lang w:val="ru-RU"/>
        </w:rPr>
      </w:pPr>
      <w:r w:rsidRPr="00EC7DA0">
        <w:rPr>
          <w:lang w:val="ru-RU"/>
        </w:rPr>
        <w:t>Характеризовать основные процессы, протекающие в</w:t>
      </w:r>
      <w:r w:rsidRPr="00EC7DA0">
        <w:rPr>
          <w:spacing w:val="27"/>
          <w:lang w:val="ru-RU"/>
        </w:rPr>
        <w:t xml:space="preserve"> </w:t>
      </w:r>
      <w:r w:rsidRPr="00EC7DA0">
        <w:rPr>
          <w:lang w:val="ru-RU"/>
        </w:rPr>
        <w:t>современном обществе,</w:t>
      </w:r>
      <w:r w:rsidRPr="00EC7DA0">
        <w:rPr>
          <w:spacing w:val="28"/>
          <w:lang w:val="ru-RU"/>
        </w:rPr>
        <w:t xml:space="preserve"> </w:t>
      </w:r>
      <w:r w:rsidRPr="00EC7DA0">
        <w:rPr>
          <w:lang w:val="ru-RU"/>
        </w:rPr>
        <w:t>его духовно-нравственные ориентиры;</w:t>
      </w:r>
    </w:p>
    <w:p w:rsidR="00E4184B" w:rsidRPr="00EC7DA0" w:rsidRDefault="00EC7DA0">
      <w:pPr>
        <w:pStyle w:val="a4"/>
        <w:spacing w:before="2" w:line="360" w:lineRule="auto"/>
        <w:ind w:right="878"/>
        <w:jc w:val="left"/>
        <w:rPr>
          <w:lang w:val="ru-RU"/>
        </w:rPr>
      </w:pPr>
      <w:r w:rsidRPr="00EC7DA0">
        <w:rPr>
          <w:lang w:val="ru-RU"/>
        </w:rPr>
        <w:t>понимать и</w:t>
      </w:r>
      <w:r w:rsidRPr="00EC7DA0">
        <w:rPr>
          <w:spacing w:val="31"/>
          <w:lang w:val="ru-RU"/>
        </w:rPr>
        <w:t xml:space="preserve"> </w:t>
      </w:r>
      <w:r w:rsidRPr="00EC7DA0">
        <w:rPr>
          <w:lang w:val="ru-RU"/>
        </w:rPr>
        <w:t>уметь</w:t>
      </w:r>
      <w:r w:rsidRPr="00EC7DA0">
        <w:rPr>
          <w:spacing w:val="27"/>
          <w:lang w:val="ru-RU"/>
        </w:rPr>
        <w:t xml:space="preserve"> </w:t>
      </w:r>
      <w:r w:rsidRPr="00EC7DA0">
        <w:rPr>
          <w:lang w:val="ru-RU"/>
        </w:rPr>
        <w:t>доказать важность духовно-нравственного развития человека и общества в целом для сохранения социально-экономического благополучия;</w:t>
      </w:r>
    </w:p>
    <w:p w:rsidR="00E4184B" w:rsidRPr="00EC7DA0" w:rsidRDefault="00EC7DA0">
      <w:pPr>
        <w:pStyle w:val="a4"/>
        <w:spacing w:before="3" w:line="360" w:lineRule="auto"/>
        <w:jc w:val="left"/>
        <w:rPr>
          <w:lang w:val="ru-RU"/>
        </w:rPr>
      </w:pPr>
      <w:r w:rsidRPr="00EC7DA0">
        <w:rPr>
          <w:lang w:val="ru-RU"/>
        </w:rPr>
        <w:t>называть</w:t>
      </w:r>
      <w:r w:rsidRPr="00EC7DA0">
        <w:rPr>
          <w:spacing w:val="-8"/>
          <w:lang w:val="ru-RU"/>
        </w:rPr>
        <w:t xml:space="preserve"> </w:t>
      </w:r>
      <w:r w:rsidRPr="00EC7DA0">
        <w:rPr>
          <w:lang w:val="ru-RU"/>
        </w:rPr>
        <w:t>и</w:t>
      </w:r>
      <w:r w:rsidRPr="00EC7DA0">
        <w:rPr>
          <w:spacing w:val="-9"/>
          <w:lang w:val="ru-RU"/>
        </w:rPr>
        <w:t xml:space="preserve"> </w:t>
      </w:r>
      <w:r w:rsidRPr="00EC7DA0">
        <w:rPr>
          <w:lang w:val="ru-RU"/>
        </w:rPr>
        <w:t>характеризовать</w:t>
      </w:r>
      <w:r w:rsidRPr="00EC7DA0">
        <w:rPr>
          <w:spacing w:val="-8"/>
          <w:lang w:val="ru-RU"/>
        </w:rPr>
        <w:t xml:space="preserve"> </w:t>
      </w:r>
      <w:r w:rsidRPr="00EC7DA0">
        <w:rPr>
          <w:lang w:val="ru-RU"/>
        </w:rPr>
        <w:t>основные</w:t>
      </w:r>
      <w:r w:rsidRPr="00EC7DA0">
        <w:rPr>
          <w:spacing w:val="-6"/>
          <w:lang w:val="ru-RU"/>
        </w:rPr>
        <w:t xml:space="preserve"> </w:t>
      </w:r>
      <w:r w:rsidRPr="00EC7DA0">
        <w:rPr>
          <w:lang w:val="ru-RU"/>
        </w:rPr>
        <w:t>источники</w:t>
      </w:r>
      <w:r w:rsidRPr="00EC7DA0">
        <w:rPr>
          <w:spacing w:val="-4"/>
          <w:lang w:val="ru-RU"/>
        </w:rPr>
        <w:t xml:space="preserve"> </w:t>
      </w:r>
      <w:r w:rsidRPr="00EC7DA0">
        <w:rPr>
          <w:lang w:val="ru-RU"/>
        </w:rPr>
        <w:t>этого</w:t>
      </w:r>
      <w:r w:rsidRPr="00EC7DA0">
        <w:rPr>
          <w:spacing w:val="-5"/>
          <w:lang w:val="ru-RU"/>
        </w:rPr>
        <w:t xml:space="preserve"> </w:t>
      </w:r>
      <w:r w:rsidRPr="00EC7DA0">
        <w:rPr>
          <w:lang w:val="ru-RU"/>
        </w:rPr>
        <w:t>процесса,</w:t>
      </w:r>
      <w:r w:rsidRPr="00EC7DA0">
        <w:rPr>
          <w:spacing w:val="-3"/>
          <w:lang w:val="ru-RU"/>
        </w:rPr>
        <w:t xml:space="preserve"> </w:t>
      </w:r>
      <w:r w:rsidRPr="00EC7DA0">
        <w:rPr>
          <w:lang w:val="ru-RU"/>
        </w:rPr>
        <w:t>уметь</w:t>
      </w:r>
      <w:r w:rsidRPr="00EC7DA0">
        <w:rPr>
          <w:spacing w:val="-4"/>
          <w:lang w:val="ru-RU"/>
        </w:rPr>
        <w:t xml:space="preserve"> </w:t>
      </w:r>
      <w:r w:rsidRPr="00EC7DA0">
        <w:rPr>
          <w:lang w:val="ru-RU"/>
        </w:rPr>
        <w:t>доказывать теоретические</w:t>
      </w:r>
      <w:r w:rsidRPr="00EC7DA0">
        <w:rPr>
          <w:spacing w:val="-6"/>
          <w:lang w:val="ru-RU"/>
        </w:rPr>
        <w:t xml:space="preserve"> </w:t>
      </w:r>
      <w:r w:rsidRPr="00EC7DA0">
        <w:rPr>
          <w:lang w:val="ru-RU"/>
        </w:rPr>
        <w:t>положения, выдвинутые</w:t>
      </w:r>
      <w:r w:rsidRPr="00EC7DA0">
        <w:rPr>
          <w:spacing w:val="-4"/>
          <w:lang w:val="ru-RU"/>
        </w:rPr>
        <w:t xml:space="preserve"> </w:t>
      </w:r>
      <w:r w:rsidRPr="00EC7DA0">
        <w:rPr>
          <w:lang w:val="ru-RU"/>
        </w:rPr>
        <w:t>ранее</w:t>
      </w:r>
      <w:r w:rsidRPr="00EC7DA0">
        <w:rPr>
          <w:spacing w:val="-3"/>
          <w:lang w:val="ru-RU"/>
        </w:rPr>
        <w:t xml:space="preserve"> </w:t>
      </w:r>
      <w:r w:rsidRPr="00EC7DA0">
        <w:rPr>
          <w:lang w:val="ru-RU"/>
        </w:rPr>
        <w:t>на</w:t>
      </w:r>
      <w:r w:rsidRPr="00EC7DA0">
        <w:rPr>
          <w:spacing w:val="3"/>
          <w:lang w:val="ru-RU"/>
        </w:rPr>
        <w:t xml:space="preserve"> </w:t>
      </w:r>
      <w:r w:rsidRPr="00EC7DA0">
        <w:rPr>
          <w:lang w:val="ru-RU"/>
        </w:rPr>
        <w:t>примерах</w:t>
      </w:r>
      <w:r w:rsidRPr="00EC7DA0">
        <w:rPr>
          <w:spacing w:val="-7"/>
          <w:lang w:val="ru-RU"/>
        </w:rPr>
        <w:t xml:space="preserve"> </w:t>
      </w:r>
      <w:r w:rsidRPr="00EC7DA0">
        <w:rPr>
          <w:lang w:val="ru-RU"/>
        </w:rPr>
        <w:t>из</w:t>
      </w:r>
      <w:r w:rsidRPr="00EC7DA0">
        <w:rPr>
          <w:spacing w:val="-6"/>
          <w:lang w:val="ru-RU"/>
        </w:rPr>
        <w:t xml:space="preserve"> </w:t>
      </w:r>
      <w:r w:rsidRPr="00EC7DA0">
        <w:rPr>
          <w:lang w:val="ru-RU"/>
        </w:rPr>
        <w:t>истории</w:t>
      </w:r>
      <w:r w:rsidRPr="00EC7DA0">
        <w:rPr>
          <w:spacing w:val="-6"/>
          <w:lang w:val="ru-RU"/>
        </w:rPr>
        <w:t xml:space="preserve"> </w:t>
      </w:r>
      <w:r w:rsidRPr="00EC7DA0">
        <w:rPr>
          <w:lang w:val="ru-RU"/>
        </w:rPr>
        <w:t>и</w:t>
      </w:r>
      <w:r w:rsidRPr="00EC7DA0">
        <w:rPr>
          <w:spacing w:val="-2"/>
          <w:lang w:val="ru-RU"/>
        </w:rPr>
        <w:t xml:space="preserve"> </w:t>
      </w:r>
      <w:r w:rsidRPr="00EC7DA0">
        <w:rPr>
          <w:lang w:val="ru-RU"/>
        </w:rPr>
        <w:t>культуры</w:t>
      </w:r>
      <w:r w:rsidRPr="00EC7DA0">
        <w:rPr>
          <w:spacing w:val="-1"/>
          <w:lang w:val="ru-RU"/>
        </w:rPr>
        <w:t xml:space="preserve"> </w:t>
      </w:r>
      <w:r w:rsidRPr="00EC7DA0">
        <w:rPr>
          <w:spacing w:val="-2"/>
          <w:lang w:val="ru-RU"/>
        </w:rPr>
        <w:t>России.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left="2310" w:right="3204" w:firstLine="0"/>
        <w:rPr>
          <w:lang w:val="ru-RU"/>
        </w:rPr>
      </w:pPr>
      <w:r w:rsidRPr="00EC7DA0">
        <w:rPr>
          <w:lang w:val="ru-RU"/>
        </w:rPr>
        <w:lastRenderedPageBreak/>
        <w:t>Тематический</w:t>
      </w:r>
      <w:r w:rsidRPr="00EC7DA0">
        <w:rPr>
          <w:spacing w:val="-3"/>
          <w:lang w:val="ru-RU"/>
        </w:rPr>
        <w:t xml:space="preserve"> </w:t>
      </w:r>
      <w:r w:rsidRPr="00EC7DA0">
        <w:rPr>
          <w:lang w:val="ru-RU"/>
        </w:rPr>
        <w:t>блок</w:t>
      </w:r>
      <w:r w:rsidRPr="00EC7DA0">
        <w:rPr>
          <w:spacing w:val="-10"/>
          <w:lang w:val="ru-RU"/>
        </w:rPr>
        <w:t xml:space="preserve"> </w:t>
      </w:r>
      <w:r w:rsidRPr="00EC7DA0">
        <w:rPr>
          <w:lang w:val="ru-RU"/>
        </w:rPr>
        <w:t>2.</w:t>
      </w:r>
      <w:r w:rsidRPr="00EC7DA0">
        <w:rPr>
          <w:spacing w:val="-3"/>
          <w:lang w:val="ru-RU"/>
        </w:rPr>
        <w:t xml:space="preserve"> </w:t>
      </w:r>
      <w:r w:rsidRPr="00EC7DA0">
        <w:rPr>
          <w:lang w:val="ru-RU"/>
        </w:rPr>
        <w:t>«Человек</w:t>
      </w:r>
      <w:r w:rsidRPr="00EC7DA0">
        <w:rPr>
          <w:spacing w:val="-10"/>
          <w:lang w:val="ru-RU"/>
        </w:rPr>
        <w:t xml:space="preserve"> </w:t>
      </w:r>
      <w:r w:rsidRPr="00EC7DA0">
        <w:rPr>
          <w:lang w:val="ru-RU"/>
        </w:rPr>
        <w:t>и</w:t>
      </w:r>
      <w:r w:rsidRPr="00EC7DA0">
        <w:rPr>
          <w:spacing w:val="-4"/>
          <w:lang w:val="ru-RU"/>
        </w:rPr>
        <w:t xml:space="preserve"> </w:t>
      </w:r>
      <w:r w:rsidRPr="00EC7DA0">
        <w:rPr>
          <w:lang w:val="ru-RU"/>
        </w:rPr>
        <w:t>его</w:t>
      </w:r>
      <w:r w:rsidRPr="00EC7DA0">
        <w:rPr>
          <w:spacing w:val="-10"/>
          <w:lang w:val="ru-RU"/>
        </w:rPr>
        <w:t xml:space="preserve"> </w:t>
      </w:r>
      <w:r w:rsidRPr="00EC7DA0">
        <w:rPr>
          <w:lang w:val="ru-RU"/>
        </w:rPr>
        <w:t>отражение</w:t>
      </w:r>
      <w:r w:rsidRPr="00EC7DA0">
        <w:rPr>
          <w:spacing w:val="-5"/>
          <w:lang w:val="ru-RU"/>
        </w:rPr>
        <w:t xml:space="preserve"> </w:t>
      </w:r>
      <w:r w:rsidRPr="00EC7DA0">
        <w:rPr>
          <w:lang w:val="ru-RU"/>
        </w:rPr>
        <w:t>в</w:t>
      </w:r>
      <w:r w:rsidRPr="00EC7DA0">
        <w:rPr>
          <w:spacing w:val="-3"/>
          <w:lang w:val="ru-RU"/>
        </w:rPr>
        <w:t xml:space="preserve"> </w:t>
      </w:r>
      <w:r w:rsidRPr="00EC7DA0">
        <w:rPr>
          <w:lang w:val="ru-RU"/>
        </w:rPr>
        <w:t>культуре». Тема 9. Духовно-нравственный облик и идеал человека.</w:t>
      </w:r>
    </w:p>
    <w:p w:rsidR="00E4184B" w:rsidRPr="00EC7DA0" w:rsidRDefault="00EC7DA0">
      <w:pPr>
        <w:pStyle w:val="a4"/>
        <w:spacing w:before="3" w:line="364" w:lineRule="auto"/>
        <w:ind w:right="849"/>
        <w:rPr>
          <w:lang w:val="ru-RU"/>
        </w:rPr>
      </w:pPr>
      <w:r w:rsidRPr="00EC7DA0">
        <w:rPr>
          <w:lang w:val="ru-RU"/>
        </w:rPr>
        <w:t>Объяснять, как проявляется мораль и нравственность через описание личных качеств человека;</w:t>
      </w:r>
    </w:p>
    <w:p w:rsidR="00E4184B" w:rsidRPr="00EC7DA0" w:rsidRDefault="00EC7DA0">
      <w:pPr>
        <w:pStyle w:val="a4"/>
        <w:spacing w:line="360" w:lineRule="auto"/>
        <w:ind w:right="848"/>
        <w:rPr>
          <w:lang w:val="ru-RU"/>
        </w:rPr>
      </w:pPr>
      <w:r w:rsidRPr="00EC7DA0">
        <w:rPr>
          <w:lang w:val="ru-RU"/>
        </w:rPr>
        <w:t>осознавать,</w:t>
      </w:r>
      <w:r w:rsidRPr="00EC7DA0">
        <w:rPr>
          <w:spacing w:val="-1"/>
          <w:lang w:val="ru-RU"/>
        </w:rPr>
        <w:t xml:space="preserve"> </w:t>
      </w:r>
      <w:r w:rsidRPr="00EC7DA0">
        <w:rPr>
          <w:lang w:val="ru-RU"/>
        </w:rPr>
        <w:t>какие личностные качества соотносятся с теми</w:t>
      </w:r>
      <w:r w:rsidRPr="00EC7DA0">
        <w:rPr>
          <w:spacing w:val="-1"/>
          <w:lang w:val="ru-RU"/>
        </w:rPr>
        <w:t xml:space="preserve"> </w:t>
      </w:r>
      <w:r w:rsidRPr="00EC7DA0">
        <w:rPr>
          <w:lang w:val="ru-RU"/>
        </w:rPr>
        <w:t>или</w:t>
      </w:r>
      <w:r w:rsidRPr="00EC7DA0">
        <w:rPr>
          <w:spacing w:val="-1"/>
          <w:lang w:val="ru-RU"/>
        </w:rPr>
        <w:t xml:space="preserve"> </w:t>
      </w:r>
      <w:r w:rsidRPr="00EC7DA0">
        <w:rPr>
          <w:lang w:val="ru-RU"/>
        </w:rPr>
        <w:t>иными</w:t>
      </w:r>
      <w:r w:rsidRPr="00EC7DA0">
        <w:rPr>
          <w:spacing w:val="-1"/>
          <w:lang w:val="ru-RU"/>
        </w:rPr>
        <w:t xml:space="preserve"> </w:t>
      </w:r>
      <w:r w:rsidRPr="00EC7DA0">
        <w:rPr>
          <w:lang w:val="ru-RU"/>
        </w:rPr>
        <w:t>моральными и нравственными ценностями;</w:t>
      </w:r>
    </w:p>
    <w:p w:rsidR="00E4184B" w:rsidRPr="00EC7DA0" w:rsidRDefault="00EC7DA0">
      <w:pPr>
        <w:pStyle w:val="a4"/>
        <w:spacing w:line="362" w:lineRule="auto"/>
        <w:ind w:right="847"/>
        <w:rPr>
          <w:lang w:val="ru-RU"/>
        </w:rPr>
      </w:pPr>
      <w:r w:rsidRPr="00EC7DA0">
        <w:rPr>
          <w:lang w:val="ru-RU"/>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4184B" w:rsidRPr="00EC7DA0" w:rsidRDefault="00EC7DA0">
      <w:pPr>
        <w:pStyle w:val="a4"/>
        <w:spacing w:line="274" w:lineRule="exact"/>
        <w:ind w:left="2310" w:firstLine="0"/>
        <w:rPr>
          <w:lang w:val="ru-RU"/>
        </w:rPr>
      </w:pPr>
      <w:r w:rsidRPr="00EC7DA0">
        <w:rPr>
          <w:lang w:val="ru-RU"/>
        </w:rPr>
        <w:t>характеризовать</w:t>
      </w:r>
      <w:r w:rsidRPr="00EC7DA0">
        <w:rPr>
          <w:spacing w:val="72"/>
          <w:lang w:val="ru-RU"/>
        </w:rPr>
        <w:t xml:space="preserve"> </w:t>
      </w:r>
      <w:r w:rsidRPr="00EC7DA0">
        <w:rPr>
          <w:lang w:val="ru-RU"/>
        </w:rPr>
        <w:t>взаимосвязь</w:t>
      </w:r>
      <w:r w:rsidRPr="00EC7DA0">
        <w:rPr>
          <w:spacing w:val="77"/>
          <w:lang w:val="ru-RU"/>
        </w:rPr>
        <w:t xml:space="preserve"> </w:t>
      </w:r>
      <w:r w:rsidRPr="00EC7DA0">
        <w:rPr>
          <w:lang w:val="ru-RU"/>
        </w:rPr>
        <w:t>таких</w:t>
      </w:r>
      <w:r w:rsidRPr="00EC7DA0">
        <w:rPr>
          <w:spacing w:val="70"/>
          <w:lang w:val="ru-RU"/>
        </w:rPr>
        <w:t xml:space="preserve"> </w:t>
      </w:r>
      <w:r w:rsidRPr="00EC7DA0">
        <w:rPr>
          <w:lang w:val="ru-RU"/>
        </w:rPr>
        <w:t>понятий</w:t>
      </w:r>
      <w:r w:rsidRPr="00EC7DA0">
        <w:rPr>
          <w:spacing w:val="72"/>
          <w:lang w:val="ru-RU"/>
        </w:rPr>
        <w:t xml:space="preserve"> </w:t>
      </w:r>
      <w:r w:rsidRPr="00EC7DA0">
        <w:rPr>
          <w:lang w:val="ru-RU"/>
        </w:rPr>
        <w:t>как</w:t>
      </w:r>
      <w:r w:rsidRPr="00EC7DA0">
        <w:rPr>
          <w:spacing w:val="75"/>
          <w:lang w:val="ru-RU"/>
        </w:rPr>
        <w:t xml:space="preserve"> </w:t>
      </w:r>
      <w:r w:rsidRPr="00EC7DA0">
        <w:rPr>
          <w:lang w:val="ru-RU"/>
        </w:rPr>
        <w:t>«свобода»,</w:t>
      </w:r>
      <w:r w:rsidRPr="00EC7DA0">
        <w:rPr>
          <w:spacing w:val="53"/>
          <w:w w:val="150"/>
          <w:lang w:val="ru-RU"/>
        </w:rPr>
        <w:t xml:space="preserve"> </w:t>
      </w:r>
      <w:r w:rsidRPr="00EC7DA0">
        <w:rPr>
          <w:spacing w:val="-2"/>
          <w:lang w:val="ru-RU"/>
        </w:rPr>
        <w:t>«ответственность»,</w:t>
      </w:r>
    </w:p>
    <w:p w:rsidR="00E4184B" w:rsidRPr="00EC7DA0" w:rsidRDefault="00EC7DA0">
      <w:pPr>
        <w:pStyle w:val="a4"/>
        <w:spacing w:before="121"/>
        <w:ind w:firstLine="0"/>
        <w:rPr>
          <w:lang w:val="ru-RU"/>
        </w:rPr>
      </w:pPr>
      <w:r w:rsidRPr="00EC7DA0">
        <w:rPr>
          <w:lang w:val="ru-RU"/>
        </w:rPr>
        <w:t>«право»</w:t>
      </w:r>
      <w:r w:rsidRPr="00EC7DA0">
        <w:rPr>
          <w:spacing w:val="-7"/>
          <w:lang w:val="ru-RU"/>
        </w:rPr>
        <w:t xml:space="preserve"> </w:t>
      </w:r>
      <w:r w:rsidRPr="00EC7DA0">
        <w:rPr>
          <w:lang w:val="ru-RU"/>
        </w:rPr>
        <w:t>и</w:t>
      </w:r>
      <w:r w:rsidRPr="00EC7DA0">
        <w:rPr>
          <w:spacing w:val="3"/>
          <w:lang w:val="ru-RU"/>
        </w:rPr>
        <w:t xml:space="preserve"> </w:t>
      </w:r>
      <w:r w:rsidRPr="00EC7DA0">
        <w:rPr>
          <w:spacing w:val="-2"/>
          <w:lang w:val="ru-RU"/>
        </w:rPr>
        <w:t>«долг»;</w:t>
      </w:r>
    </w:p>
    <w:p w:rsidR="00E4184B" w:rsidRPr="00EC7DA0" w:rsidRDefault="00EC7DA0">
      <w:pPr>
        <w:pStyle w:val="a4"/>
        <w:spacing w:before="138" w:line="360" w:lineRule="auto"/>
        <w:ind w:right="853"/>
        <w:rPr>
          <w:lang w:val="ru-RU"/>
        </w:rPr>
      </w:pPr>
      <w:r w:rsidRPr="00EC7DA0">
        <w:rPr>
          <w:lang w:val="ru-RU"/>
        </w:rPr>
        <w:t>понимать важность коллективизма как ценности современной России и его приоритет перед идеологией индивидуализма;</w:t>
      </w:r>
    </w:p>
    <w:p w:rsidR="00E4184B" w:rsidRPr="00EC7DA0" w:rsidRDefault="00EC7DA0">
      <w:pPr>
        <w:pStyle w:val="a4"/>
        <w:spacing w:line="360" w:lineRule="auto"/>
        <w:ind w:right="845"/>
        <w:rPr>
          <w:lang w:val="ru-RU"/>
        </w:rPr>
      </w:pPr>
      <w:r w:rsidRPr="00EC7DA0">
        <w:rPr>
          <w:lang w:val="ru-RU"/>
        </w:rPr>
        <w:t>приводить примеры идеалов человека в историко-культурном пространстве современной России.</w:t>
      </w:r>
    </w:p>
    <w:p w:rsidR="00E4184B" w:rsidRPr="00EC7DA0" w:rsidRDefault="00EC7DA0">
      <w:pPr>
        <w:pStyle w:val="a4"/>
        <w:ind w:left="2310" w:firstLine="0"/>
        <w:rPr>
          <w:lang w:val="ru-RU"/>
        </w:rPr>
      </w:pPr>
      <w:r w:rsidRPr="00EC7DA0">
        <w:rPr>
          <w:lang w:val="ru-RU"/>
        </w:rPr>
        <w:t>Тема</w:t>
      </w:r>
      <w:r w:rsidRPr="00EC7DA0">
        <w:rPr>
          <w:spacing w:val="-9"/>
          <w:lang w:val="ru-RU"/>
        </w:rPr>
        <w:t xml:space="preserve"> </w:t>
      </w:r>
      <w:r w:rsidRPr="00EC7DA0">
        <w:rPr>
          <w:lang w:val="ru-RU"/>
        </w:rPr>
        <w:t>10.</w:t>
      </w:r>
      <w:r w:rsidRPr="00EC7DA0">
        <w:rPr>
          <w:spacing w:val="-3"/>
          <w:lang w:val="ru-RU"/>
        </w:rPr>
        <w:t xml:space="preserve"> </w:t>
      </w:r>
      <w:r w:rsidRPr="00EC7DA0">
        <w:rPr>
          <w:lang w:val="ru-RU"/>
        </w:rPr>
        <w:t>Взросление</w:t>
      </w:r>
      <w:r w:rsidRPr="00EC7DA0">
        <w:rPr>
          <w:spacing w:val="-5"/>
          <w:lang w:val="ru-RU"/>
        </w:rPr>
        <w:t xml:space="preserve"> </w:t>
      </w:r>
      <w:r w:rsidRPr="00EC7DA0">
        <w:rPr>
          <w:lang w:val="ru-RU"/>
        </w:rPr>
        <w:t>человека</w:t>
      </w:r>
      <w:r w:rsidRPr="00EC7DA0">
        <w:rPr>
          <w:spacing w:val="-6"/>
          <w:lang w:val="ru-RU"/>
        </w:rPr>
        <w:t xml:space="preserve"> </w:t>
      </w:r>
      <w:r w:rsidRPr="00EC7DA0">
        <w:rPr>
          <w:lang w:val="ru-RU"/>
        </w:rPr>
        <w:t>в</w:t>
      </w:r>
      <w:r w:rsidRPr="00EC7DA0">
        <w:rPr>
          <w:spacing w:val="-4"/>
          <w:lang w:val="ru-RU"/>
        </w:rPr>
        <w:t xml:space="preserve"> </w:t>
      </w:r>
      <w:r w:rsidRPr="00EC7DA0">
        <w:rPr>
          <w:lang w:val="ru-RU"/>
        </w:rPr>
        <w:t>культуре</w:t>
      </w:r>
      <w:r w:rsidRPr="00EC7DA0">
        <w:rPr>
          <w:spacing w:val="-6"/>
          <w:lang w:val="ru-RU"/>
        </w:rPr>
        <w:t xml:space="preserve"> </w:t>
      </w:r>
      <w:r w:rsidRPr="00EC7DA0">
        <w:rPr>
          <w:lang w:val="ru-RU"/>
        </w:rPr>
        <w:t>народов</w:t>
      </w:r>
      <w:r w:rsidRPr="00EC7DA0">
        <w:rPr>
          <w:spacing w:val="-8"/>
          <w:lang w:val="ru-RU"/>
        </w:rPr>
        <w:t xml:space="preserve"> </w:t>
      </w:r>
      <w:r w:rsidRPr="00EC7DA0">
        <w:rPr>
          <w:spacing w:val="-2"/>
          <w:lang w:val="ru-RU"/>
        </w:rPr>
        <w:t>России.</w:t>
      </w:r>
    </w:p>
    <w:p w:rsidR="00E4184B" w:rsidRPr="00EC7DA0" w:rsidRDefault="00EC7DA0">
      <w:pPr>
        <w:pStyle w:val="a4"/>
        <w:spacing w:before="132" w:line="360" w:lineRule="auto"/>
        <w:ind w:right="859"/>
        <w:rPr>
          <w:lang w:val="ru-RU"/>
        </w:rPr>
      </w:pPr>
      <w:r w:rsidRPr="00EC7DA0">
        <w:rPr>
          <w:lang w:val="ru-RU"/>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E4184B" w:rsidRPr="00EC7DA0" w:rsidRDefault="00EC7DA0">
      <w:pPr>
        <w:pStyle w:val="a4"/>
        <w:spacing w:before="7" w:line="362" w:lineRule="auto"/>
        <w:ind w:right="860"/>
        <w:rPr>
          <w:lang w:val="ru-RU"/>
        </w:rPr>
      </w:pPr>
      <w:r w:rsidRPr="00EC7DA0">
        <w:rPr>
          <w:lang w:val="ru-RU"/>
        </w:rPr>
        <w:t>обосновывать важность взаимодействия человека и общества, характеризовать негативные эффекты социальной изоляции;</w:t>
      </w:r>
    </w:p>
    <w:p w:rsidR="00E4184B" w:rsidRPr="00EC7DA0" w:rsidRDefault="00EC7DA0">
      <w:pPr>
        <w:pStyle w:val="a4"/>
        <w:spacing w:line="360" w:lineRule="auto"/>
        <w:ind w:right="859"/>
        <w:rPr>
          <w:lang w:val="ru-RU"/>
        </w:rPr>
      </w:pPr>
      <w:r w:rsidRPr="00EC7DA0">
        <w:rPr>
          <w:lang w:val="ru-RU"/>
        </w:rPr>
        <w:t>знать и уметь демонстрировать своё понимание самостоятельности, её роли в развитии личности, во взаимодействии с другими людьми.</w:t>
      </w:r>
    </w:p>
    <w:p w:rsidR="00E4184B" w:rsidRPr="00EC7DA0" w:rsidRDefault="00EC7DA0">
      <w:pPr>
        <w:pStyle w:val="a4"/>
        <w:spacing w:line="364" w:lineRule="auto"/>
        <w:ind w:left="2310" w:right="4166" w:firstLine="0"/>
        <w:rPr>
          <w:lang w:val="ru-RU"/>
        </w:rPr>
      </w:pPr>
      <w:r w:rsidRPr="00EC7DA0">
        <w:rPr>
          <w:lang w:val="ru-RU"/>
        </w:rPr>
        <w:t>Тема 11. Религия как источник нравственности. Характеризовать</w:t>
      </w:r>
      <w:r w:rsidRPr="00EC7DA0">
        <w:rPr>
          <w:spacing w:val="-13"/>
          <w:lang w:val="ru-RU"/>
        </w:rPr>
        <w:t xml:space="preserve"> </w:t>
      </w:r>
      <w:r w:rsidRPr="00EC7DA0">
        <w:rPr>
          <w:lang w:val="ru-RU"/>
        </w:rPr>
        <w:t>нравственный</w:t>
      </w:r>
      <w:r w:rsidRPr="00EC7DA0">
        <w:rPr>
          <w:spacing w:val="-10"/>
          <w:lang w:val="ru-RU"/>
        </w:rPr>
        <w:t xml:space="preserve"> </w:t>
      </w:r>
      <w:r w:rsidRPr="00EC7DA0">
        <w:rPr>
          <w:lang w:val="ru-RU"/>
        </w:rPr>
        <w:t>потенциал</w:t>
      </w:r>
      <w:r w:rsidRPr="00EC7DA0">
        <w:rPr>
          <w:spacing w:val="-11"/>
          <w:lang w:val="ru-RU"/>
        </w:rPr>
        <w:t xml:space="preserve"> </w:t>
      </w:r>
      <w:r w:rsidRPr="00EC7DA0">
        <w:rPr>
          <w:lang w:val="ru-RU"/>
        </w:rPr>
        <w:t>религии;</w:t>
      </w:r>
    </w:p>
    <w:p w:rsidR="00E4184B" w:rsidRPr="00EC7DA0" w:rsidRDefault="00EC7DA0">
      <w:pPr>
        <w:pStyle w:val="a4"/>
        <w:tabs>
          <w:tab w:val="left" w:pos="3102"/>
          <w:tab w:val="left" w:pos="3486"/>
          <w:tab w:val="left" w:pos="4322"/>
          <w:tab w:val="left" w:pos="5441"/>
          <w:tab w:val="left" w:pos="7117"/>
          <w:tab w:val="left" w:pos="8418"/>
        </w:tabs>
        <w:spacing w:line="355" w:lineRule="auto"/>
        <w:ind w:right="888"/>
        <w:jc w:val="left"/>
        <w:rPr>
          <w:lang w:val="ru-RU"/>
        </w:rPr>
      </w:pPr>
      <w:r w:rsidRPr="00EC7DA0">
        <w:rPr>
          <w:spacing w:val="-2"/>
          <w:lang w:val="ru-RU"/>
        </w:rPr>
        <w:t>знать</w:t>
      </w:r>
      <w:r w:rsidRPr="00EC7DA0">
        <w:rPr>
          <w:lang w:val="ru-RU"/>
        </w:rPr>
        <w:tab/>
      </w:r>
      <w:r w:rsidRPr="00EC7DA0">
        <w:rPr>
          <w:spacing w:val="-10"/>
          <w:lang w:val="ru-RU"/>
        </w:rPr>
        <w:t>и</w:t>
      </w:r>
      <w:r w:rsidRPr="00EC7DA0">
        <w:rPr>
          <w:lang w:val="ru-RU"/>
        </w:rPr>
        <w:tab/>
      </w:r>
      <w:r w:rsidRPr="00EC7DA0">
        <w:rPr>
          <w:spacing w:val="-4"/>
          <w:lang w:val="ru-RU"/>
        </w:rPr>
        <w:t>уметь</w:t>
      </w:r>
      <w:r w:rsidRPr="00EC7DA0">
        <w:rPr>
          <w:lang w:val="ru-RU"/>
        </w:rPr>
        <w:tab/>
      </w:r>
      <w:r w:rsidRPr="00EC7DA0">
        <w:rPr>
          <w:spacing w:val="-2"/>
          <w:lang w:val="ru-RU"/>
        </w:rPr>
        <w:t>излагать</w:t>
      </w:r>
      <w:r w:rsidRPr="00EC7DA0">
        <w:rPr>
          <w:lang w:val="ru-RU"/>
        </w:rPr>
        <w:tab/>
      </w:r>
      <w:r w:rsidRPr="00EC7DA0">
        <w:rPr>
          <w:spacing w:val="-2"/>
          <w:lang w:val="ru-RU"/>
        </w:rPr>
        <w:t>нравственные</w:t>
      </w:r>
      <w:r w:rsidRPr="00EC7DA0">
        <w:rPr>
          <w:lang w:val="ru-RU"/>
        </w:rPr>
        <w:tab/>
      </w:r>
      <w:r w:rsidRPr="00EC7DA0">
        <w:rPr>
          <w:spacing w:val="-2"/>
          <w:lang w:val="ru-RU"/>
        </w:rPr>
        <w:t>принципы</w:t>
      </w:r>
      <w:r w:rsidRPr="00EC7DA0">
        <w:rPr>
          <w:lang w:val="ru-RU"/>
        </w:rPr>
        <w:tab/>
      </w:r>
      <w:r w:rsidRPr="00EC7DA0">
        <w:rPr>
          <w:spacing w:val="-2"/>
          <w:lang w:val="ru-RU"/>
        </w:rPr>
        <w:t xml:space="preserve">государствообразующих </w:t>
      </w:r>
      <w:r w:rsidRPr="00EC7DA0">
        <w:rPr>
          <w:lang w:val="ru-RU"/>
        </w:rPr>
        <w:t>конфессий России;</w:t>
      </w:r>
    </w:p>
    <w:p w:rsidR="00E4184B" w:rsidRPr="00EC7DA0" w:rsidRDefault="00EC7DA0">
      <w:pPr>
        <w:pStyle w:val="a4"/>
        <w:tabs>
          <w:tab w:val="left" w:pos="3218"/>
          <w:tab w:val="left" w:pos="4562"/>
          <w:tab w:val="left" w:pos="6094"/>
          <w:tab w:val="left" w:pos="6574"/>
          <w:tab w:val="left" w:pos="8485"/>
          <w:tab w:val="left" w:pos="9556"/>
          <w:tab w:val="left" w:pos="10833"/>
        </w:tabs>
        <w:spacing w:line="360" w:lineRule="auto"/>
        <w:ind w:right="859"/>
        <w:jc w:val="left"/>
        <w:rPr>
          <w:lang w:val="ru-RU"/>
        </w:rPr>
      </w:pPr>
      <w:r w:rsidRPr="00EC7DA0">
        <w:rPr>
          <w:spacing w:val="-2"/>
          <w:lang w:val="ru-RU"/>
        </w:rPr>
        <w:t>знать</w:t>
      </w:r>
      <w:r w:rsidRPr="00EC7DA0">
        <w:rPr>
          <w:lang w:val="ru-RU"/>
        </w:rPr>
        <w:tab/>
      </w:r>
      <w:r w:rsidRPr="00EC7DA0">
        <w:rPr>
          <w:spacing w:val="-2"/>
          <w:lang w:val="ru-RU"/>
        </w:rPr>
        <w:t>основные</w:t>
      </w:r>
      <w:r w:rsidRPr="00EC7DA0">
        <w:rPr>
          <w:lang w:val="ru-RU"/>
        </w:rPr>
        <w:tab/>
      </w:r>
      <w:r w:rsidRPr="00EC7DA0">
        <w:rPr>
          <w:spacing w:val="-2"/>
          <w:lang w:val="ru-RU"/>
        </w:rPr>
        <w:t>требования</w:t>
      </w:r>
      <w:r w:rsidRPr="00EC7DA0">
        <w:rPr>
          <w:lang w:val="ru-RU"/>
        </w:rPr>
        <w:tab/>
      </w:r>
      <w:r w:rsidRPr="00EC7DA0">
        <w:rPr>
          <w:spacing w:val="-10"/>
          <w:lang w:val="ru-RU"/>
        </w:rPr>
        <w:t>к</w:t>
      </w:r>
      <w:r w:rsidRPr="00EC7DA0">
        <w:rPr>
          <w:lang w:val="ru-RU"/>
        </w:rPr>
        <w:tab/>
      </w:r>
      <w:r w:rsidRPr="00EC7DA0">
        <w:rPr>
          <w:spacing w:val="-2"/>
          <w:lang w:val="ru-RU"/>
        </w:rPr>
        <w:t>нравственному</w:t>
      </w:r>
      <w:r w:rsidRPr="00EC7DA0">
        <w:rPr>
          <w:lang w:val="ru-RU"/>
        </w:rPr>
        <w:tab/>
      </w:r>
      <w:r w:rsidRPr="00EC7DA0">
        <w:rPr>
          <w:spacing w:val="-2"/>
          <w:lang w:val="ru-RU"/>
        </w:rPr>
        <w:t>идеалу</w:t>
      </w:r>
      <w:r w:rsidRPr="00EC7DA0">
        <w:rPr>
          <w:lang w:val="ru-RU"/>
        </w:rPr>
        <w:tab/>
      </w:r>
      <w:r w:rsidRPr="00EC7DA0">
        <w:rPr>
          <w:spacing w:val="-2"/>
          <w:lang w:val="ru-RU"/>
        </w:rPr>
        <w:t>человека</w:t>
      </w:r>
      <w:r w:rsidRPr="00EC7DA0">
        <w:rPr>
          <w:lang w:val="ru-RU"/>
        </w:rPr>
        <w:tab/>
      </w:r>
      <w:r w:rsidRPr="00EC7DA0">
        <w:rPr>
          <w:spacing w:val="-10"/>
          <w:lang w:val="ru-RU"/>
        </w:rPr>
        <w:t xml:space="preserve">в </w:t>
      </w:r>
      <w:r w:rsidRPr="00EC7DA0">
        <w:rPr>
          <w:lang w:val="ru-RU"/>
        </w:rPr>
        <w:t>государствообразующих религиях современной России;</w:t>
      </w:r>
    </w:p>
    <w:p w:rsidR="00E4184B" w:rsidRPr="00EC7DA0" w:rsidRDefault="00EC7DA0">
      <w:pPr>
        <w:pStyle w:val="a4"/>
        <w:spacing w:line="360" w:lineRule="auto"/>
        <w:ind w:right="878"/>
        <w:jc w:val="left"/>
        <w:rPr>
          <w:lang w:val="ru-RU"/>
        </w:rPr>
      </w:pPr>
      <w:r w:rsidRPr="00EC7DA0">
        <w:rPr>
          <w:lang w:val="ru-RU"/>
        </w:rPr>
        <w:t>уметь</w:t>
      </w:r>
      <w:r w:rsidRPr="00EC7DA0">
        <w:rPr>
          <w:spacing w:val="-4"/>
          <w:lang w:val="ru-RU"/>
        </w:rPr>
        <w:t xml:space="preserve"> </w:t>
      </w:r>
      <w:r w:rsidRPr="00EC7DA0">
        <w:rPr>
          <w:lang w:val="ru-RU"/>
        </w:rPr>
        <w:t>обосновывать</w:t>
      </w:r>
      <w:r w:rsidRPr="00EC7DA0">
        <w:rPr>
          <w:spacing w:val="-7"/>
          <w:lang w:val="ru-RU"/>
        </w:rPr>
        <w:t xml:space="preserve"> </w:t>
      </w:r>
      <w:r w:rsidRPr="00EC7DA0">
        <w:rPr>
          <w:lang w:val="ru-RU"/>
        </w:rPr>
        <w:t>важность</w:t>
      </w:r>
      <w:r w:rsidRPr="00EC7DA0">
        <w:rPr>
          <w:spacing w:val="-5"/>
          <w:lang w:val="ru-RU"/>
        </w:rPr>
        <w:t xml:space="preserve"> </w:t>
      </w:r>
      <w:r w:rsidRPr="00EC7DA0">
        <w:rPr>
          <w:lang w:val="ru-RU"/>
        </w:rPr>
        <w:t>религиозных</w:t>
      </w:r>
      <w:r w:rsidRPr="00EC7DA0">
        <w:rPr>
          <w:spacing w:val="-9"/>
          <w:lang w:val="ru-RU"/>
        </w:rPr>
        <w:t xml:space="preserve"> </w:t>
      </w:r>
      <w:r w:rsidRPr="00EC7DA0">
        <w:rPr>
          <w:lang w:val="ru-RU"/>
        </w:rPr>
        <w:t>моральных</w:t>
      </w:r>
      <w:r w:rsidRPr="00EC7DA0">
        <w:rPr>
          <w:spacing w:val="-9"/>
          <w:lang w:val="ru-RU"/>
        </w:rPr>
        <w:t xml:space="preserve"> </w:t>
      </w:r>
      <w:r w:rsidRPr="00EC7DA0">
        <w:rPr>
          <w:lang w:val="ru-RU"/>
        </w:rPr>
        <w:t>и</w:t>
      </w:r>
      <w:r w:rsidRPr="00EC7DA0">
        <w:rPr>
          <w:spacing w:val="-4"/>
          <w:lang w:val="ru-RU"/>
        </w:rPr>
        <w:t xml:space="preserve"> </w:t>
      </w:r>
      <w:r w:rsidRPr="00EC7DA0">
        <w:rPr>
          <w:lang w:val="ru-RU"/>
        </w:rPr>
        <w:t>нравственных</w:t>
      </w:r>
      <w:r w:rsidRPr="00EC7DA0">
        <w:rPr>
          <w:spacing w:val="-9"/>
          <w:lang w:val="ru-RU"/>
        </w:rPr>
        <w:t xml:space="preserve"> </w:t>
      </w:r>
      <w:r w:rsidRPr="00EC7DA0">
        <w:rPr>
          <w:lang w:val="ru-RU"/>
        </w:rPr>
        <w:t>ценностей для современного общества.</w:t>
      </w:r>
    </w:p>
    <w:p w:rsidR="00E4184B" w:rsidRPr="00EC7DA0" w:rsidRDefault="00EC7DA0">
      <w:pPr>
        <w:pStyle w:val="a4"/>
        <w:spacing w:before="1"/>
        <w:ind w:left="2310" w:firstLine="0"/>
        <w:jc w:val="left"/>
        <w:rPr>
          <w:lang w:val="ru-RU"/>
        </w:rPr>
      </w:pPr>
      <w:r w:rsidRPr="00EC7DA0">
        <w:rPr>
          <w:lang w:val="ru-RU"/>
        </w:rPr>
        <w:t>Тема</w:t>
      </w:r>
      <w:r w:rsidRPr="00EC7DA0">
        <w:rPr>
          <w:spacing w:val="-5"/>
          <w:lang w:val="ru-RU"/>
        </w:rPr>
        <w:t xml:space="preserve"> </w:t>
      </w:r>
      <w:r w:rsidRPr="00EC7DA0">
        <w:rPr>
          <w:lang w:val="ru-RU"/>
        </w:rPr>
        <w:t>12.</w:t>
      </w:r>
      <w:r w:rsidRPr="00EC7DA0">
        <w:rPr>
          <w:spacing w:val="-1"/>
          <w:lang w:val="ru-RU"/>
        </w:rPr>
        <w:t xml:space="preserve"> </w:t>
      </w:r>
      <w:r w:rsidRPr="00EC7DA0">
        <w:rPr>
          <w:lang w:val="ru-RU"/>
        </w:rPr>
        <w:t>Наука</w:t>
      </w:r>
      <w:r w:rsidRPr="00EC7DA0">
        <w:rPr>
          <w:spacing w:val="-6"/>
          <w:lang w:val="ru-RU"/>
        </w:rPr>
        <w:t xml:space="preserve"> </w:t>
      </w:r>
      <w:r w:rsidRPr="00EC7DA0">
        <w:rPr>
          <w:lang w:val="ru-RU"/>
        </w:rPr>
        <w:t>как</w:t>
      </w:r>
      <w:r w:rsidRPr="00EC7DA0">
        <w:rPr>
          <w:spacing w:val="-4"/>
          <w:lang w:val="ru-RU"/>
        </w:rPr>
        <w:t xml:space="preserve"> </w:t>
      </w:r>
      <w:r w:rsidRPr="00EC7DA0">
        <w:rPr>
          <w:lang w:val="ru-RU"/>
        </w:rPr>
        <w:t>источник</w:t>
      </w:r>
      <w:r w:rsidRPr="00EC7DA0">
        <w:rPr>
          <w:spacing w:val="-5"/>
          <w:lang w:val="ru-RU"/>
        </w:rPr>
        <w:t xml:space="preserve"> </w:t>
      </w:r>
      <w:r w:rsidRPr="00EC7DA0">
        <w:rPr>
          <w:lang w:val="ru-RU"/>
        </w:rPr>
        <w:t>знания</w:t>
      </w:r>
      <w:r w:rsidRPr="00EC7DA0">
        <w:rPr>
          <w:spacing w:val="-3"/>
          <w:lang w:val="ru-RU"/>
        </w:rPr>
        <w:t xml:space="preserve"> </w:t>
      </w:r>
      <w:r w:rsidRPr="00EC7DA0">
        <w:rPr>
          <w:lang w:val="ru-RU"/>
        </w:rPr>
        <w:t>о</w:t>
      </w:r>
      <w:r w:rsidRPr="00EC7DA0">
        <w:rPr>
          <w:spacing w:val="-4"/>
          <w:lang w:val="ru-RU"/>
        </w:rPr>
        <w:t xml:space="preserve"> </w:t>
      </w:r>
      <w:r w:rsidRPr="00EC7DA0">
        <w:rPr>
          <w:spacing w:val="-2"/>
          <w:lang w:val="ru-RU"/>
        </w:rPr>
        <w:t>человеке.</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2"/>
        <w:rPr>
          <w:lang w:val="ru-RU"/>
        </w:rPr>
      </w:pPr>
      <w:r w:rsidRPr="00EC7DA0">
        <w:rPr>
          <w:lang w:val="ru-RU"/>
        </w:rPr>
        <w:lastRenderedPageBreak/>
        <w:t xml:space="preserve">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w:t>
      </w:r>
      <w:r w:rsidRPr="00EC7DA0">
        <w:rPr>
          <w:spacing w:val="-2"/>
          <w:lang w:val="ru-RU"/>
        </w:rPr>
        <w:t>культуре;</w:t>
      </w:r>
    </w:p>
    <w:p w:rsidR="00E4184B" w:rsidRPr="00EC7DA0" w:rsidRDefault="00EC7DA0">
      <w:pPr>
        <w:pStyle w:val="a4"/>
        <w:spacing w:line="360" w:lineRule="auto"/>
        <w:ind w:right="856"/>
        <w:rPr>
          <w:lang w:val="ru-RU"/>
        </w:rPr>
      </w:pPr>
      <w:r w:rsidRPr="00EC7DA0">
        <w:rPr>
          <w:lang w:val="ru-RU"/>
        </w:rPr>
        <w:t>характеризовать понятие «культура» как процесс самопознания общества, как его внутреннюю самоактуализацию;</w:t>
      </w:r>
    </w:p>
    <w:p w:rsidR="00E4184B" w:rsidRPr="00EC7DA0" w:rsidRDefault="00EC7DA0">
      <w:pPr>
        <w:pStyle w:val="a4"/>
        <w:tabs>
          <w:tab w:val="left" w:pos="2367"/>
          <w:tab w:val="left" w:pos="2929"/>
          <w:tab w:val="left" w:pos="3798"/>
          <w:tab w:val="left" w:pos="4192"/>
          <w:tab w:val="left" w:pos="6055"/>
          <w:tab w:val="left" w:pos="6660"/>
          <w:tab w:val="left" w:pos="7952"/>
          <w:tab w:val="left" w:pos="9186"/>
        </w:tabs>
        <w:spacing w:line="360" w:lineRule="auto"/>
        <w:ind w:right="855"/>
        <w:jc w:val="right"/>
        <w:rPr>
          <w:lang w:val="ru-RU"/>
        </w:rPr>
      </w:pPr>
      <w:r w:rsidRPr="00EC7DA0">
        <w:rPr>
          <w:lang w:val="ru-RU"/>
        </w:rPr>
        <w:t>осознавать</w:t>
      </w:r>
      <w:r w:rsidRPr="00EC7DA0">
        <w:rPr>
          <w:spacing w:val="37"/>
          <w:lang w:val="ru-RU"/>
        </w:rPr>
        <w:t xml:space="preserve"> </w:t>
      </w:r>
      <w:r w:rsidRPr="00EC7DA0">
        <w:rPr>
          <w:lang w:val="ru-RU"/>
        </w:rPr>
        <w:t>и</w:t>
      </w:r>
      <w:r w:rsidRPr="00EC7DA0">
        <w:rPr>
          <w:spacing w:val="31"/>
          <w:lang w:val="ru-RU"/>
        </w:rPr>
        <w:t xml:space="preserve"> </w:t>
      </w:r>
      <w:r w:rsidRPr="00EC7DA0">
        <w:rPr>
          <w:lang w:val="ru-RU"/>
        </w:rPr>
        <w:t>доказывать</w:t>
      </w:r>
      <w:r w:rsidRPr="00EC7DA0">
        <w:rPr>
          <w:spacing w:val="32"/>
          <w:lang w:val="ru-RU"/>
        </w:rPr>
        <w:t xml:space="preserve"> </w:t>
      </w:r>
      <w:r w:rsidRPr="00EC7DA0">
        <w:rPr>
          <w:lang w:val="ru-RU"/>
        </w:rPr>
        <w:t>взаимосвязь</w:t>
      </w:r>
      <w:r w:rsidRPr="00EC7DA0">
        <w:rPr>
          <w:spacing w:val="31"/>
          <w:lang w:val="ru-RU"/>
        </w:rPr>
        <w:t xml:space="preserve"> </w:t>
      </w:r>
      <w:r w:rsidRPr="00EC7DA0">
        <w:rPr>
          <w:lang w:val="ru-RU"/>
        </w:rPr>
        <w:t>различных</w:t>
      </w:r>
      <w:r w:rsidRPr="00EC7DA0">
        <w:rPr>
          <w:spacing w:val="30"/>
          <w:lang w:val="ru-RU"/>
        </w:rPr>
        <w:t xml:space="preserve"> </w:t>
      </w:r>
      <w:r w:rsidRPr="00EC7DA0">
        <w:rPr>
          <w:lang w:val="ru-RU"/>
        </w:rPr>
        <w:t>областей</w:t>
      </w:r>
      <w:r w:rsidRPr="00EC7DA0">
        <w:rPr>
          <w:spacing w:val="36"/>
          <w:lang w:val="ru-RU"/>
        </w:rPr>
        <w:t xml:space="preserve"> </w:t>
      </w:r>
      <w:r w:rsidRPr="00EC7DA0">
        <w:rPr>
          <w:lang w:val="ru-RU"/>
        </w:rPr>
        <w:t>гуманитарного</w:t>
      </w:r>
      <w:r w:rsidRPr="00EC7DA0">
        <w:rPr>
          <w:spacing w:val="39"/>
          <w:lang w:val="ru-RU"/>
        </w:rPr>
        <w:t xml:space="preserve"> </w:t>
      </w:r>
      <w:r w:rsidRPr="00EC7DA0">
        <w:rPr>
          <w:lang w:val="ru-RU"/>
        </w:rPr>
        <w:t xml:space="preserve">знания. </w:t>
      </w:r>
      <w:r w:rsidRPr="00EC7DA0">
        <w:rPr>
          <w:spacing w:val="-4"/>
          <w:lang w:val="ru-RU"/>
        </w:rPr>
        <w:t>Тема</w:t>
      </w:r>
      <w:r w:rsidRPr="00EC7DA0">
        <w:rPr>
          <w:lang w:val="ru-RU"/>
        </w:rPr>
        <w:tab/>
      </w:r>
      <w:r w:rsidRPr="00EC7DA0">
        <w:rPr>
          <w:spacing w:val="-4"/>
          <w:lang w:val="ru-RU"/>
        </w:rPr>
        <w:t>13.</w:t>
      </w:r>
      <w:r w:rsidRPr="00EC7DA0">
        <w:rPr>
          <w:lang w:val="ru-RU"/>
        </w:rPr>
        <w:tab/>
      </w:r>
      <w:r w:rsidRPr="00EC7DA0">
        <w:rPr>
          <w:spacing w:val="-4"/>
          <w:lang w:val="ru-RU"/>
        </w:rPr>
        <w:t>Этика</w:t>
      </w:r>
      <w:r w:rsidRPr="00EC7DA0">
        <w:rPr>
          <w:lang w:val="ru-RU"/>
        </w:rPr>
        <w:tab/>
      </w:r>
      <w:r w:rsidRPr="00EC7DA0">
        <w:rPr>
          <w:spacing w:val="-10"/>
          <w:lang w:val="ru-RU"/>
        </w:rPr>
        <w:t>и</w:t>
      </w:r>
      <w:r w:rsidRPr="00EC7DA0">
        <w:rPr>
          <w:lang w:val="ru-RU"/>
        </w:rPr>
        <w:tab/>
      </w:r>
      <w:r w:rsidRPr="00EC7DA0">
        <w:rPr>
          <w:spacing w:val="-2"/>
          <w:lang w:val="ru-RU"/>
        </w:rPr>
        <w:t>нравственность</w:t>
      </w:r>
      <w:r w:rsidRPr="00EC7DA0">
        <w:rPr>
          <w:lang w:val="ru-RU"/>
        </w:rPr>
        <w:tab/>
      </w:r>
      <w:r w:rsidRPr="00EC7DA0">
        <w:rPr>
          <w:spacing w:val="-4"/>
          <w:lang w:val="ru-RU"/>
        </w:rPr>
        <w:t>как</w:t>
      </w:r>
      <w:r w:rsidRPr="00EC7DA0">
        <w:rPr>
          <w:lang w:val="ru-RU"/>
        </w:rPr>
        <w:tab/>
      </w:r>
      <w:r w:rsidRPr="00EC7DA0">
        <w:rPr>
          <w:spacing w:val="-2"/>
          <w:lang w:val="ru-RU"/>
        </w:rPr>
        <w:t>категории</w:t>
      </w:r>
      <w:r w:rsidRPr="00EC7DA0">
        <w:rPr>
          <w:lang w:val="ru-RU"/>
        </w:rPr>
        <w:tab/>
      </w:r>
      <w:r w:rsidRPr="00EC7DA0">
        <w:rPr>
          <w:spacing w:val="-2"/>
          <w:lang w:val="ru-RU"/>
        </w:rPr>
        <w:t>духовной</w:t>
      </w:r>
      <w:r w:rsidRPr="00EC7DA0">
        <w:rPr>
          <w:lang w:val="ru-RU"/>
        </w:rPr>
        <w:tab/>
      </w:r>
      <w:r w:rsidRPr="00EC7DA0">
        <w:rPr>
          <w:spacing w:val="-2"/>
          <w:lang w:val="ru-RU"/>
        </w:rPr>
        <w:t>культуры.</w:t>
      </w:r>
    </w:p>
    <w:p w:rsidR="00E4184B" w:rsidRPr="00EC7DA0" w:rsidRDefault="00EC7DA0">
      <w:pPr>
        <w:pStyle w:val="a4"/>
        <w:spacing w:line="360" w:lineRule="auto"/>
        <w:ind w:right="878" w:firstLine="0"/>
        <w:jc w:val="left"/>
        <w:rPr>
          <w:lang w:val="ru-RU"/>
        </w:rPr>
      </w:pPr>
      <w:r w:rsidRPr="00EC7DA0">
        <w:rPr>
          <w:lang w:val="ru-RU"/>
        </w:rPr>
        <w:t>Характеризовать</w:t>
      </w:r>
      <w:r w:rsidRPr="00EC7DA0">
        <w:rPr>
          <w:spacing w:val="40"/>
          <w:lang w:val="ru-RU"/>
        </w:rPr>
        <w:t xml:space="preserve"> </w:t>
      </w:r>
      <w:r w:rsidRPr="00EC7DA0">
        <w:rPr>
          <w:lang w:val="ru-RU"/>
        </w:rPr>
        <w:t>многосторонность</w:t>
      </w:r>
      <w:r w:rsidRPr="00EC7DA0">
        <w:rPr>
          <w:spacing w:val="40"/>
          <w:lang w:val="ru-RU"/>
        </w:rPr>
        <w:t xml:space="preserve"> </w:t>
      </w:r>
      <w:r w:rsidRPr="00EC7DA0">
        <w:rPr>
          <w:lang w:val="ru-RU"/>
        </w:rPr>
        <w:t>понятия</w:t>
      </w:r>
      <w:r w:rsidRPr="00EC7DA0">
        <w:rPr>
          <w:spacing w:val="40"/>
          <w:lang w:val="ru-RU"/>
        </w:rPr>
        <w:t xml:space="preserve"> </w:t>
      </w:r>
      <w:r w:rsidRPr="00EC7DA0">
        <w:rPr>
          <w:lang w:val="ru-RU"/>
        </w:rPr>
        <w:t>«этика»;</w:t>
      </w:r>
      <w:r w:rsidRPr="00EC7DA0">
        <w:rPr>
          <w:spacing w:val="40"/>
          <w:lang w:val="ru-RU"/>
        </w:rPr>
        <w:t xml:space="preserve"> </w:t>
      </w:r>
      <w:r w:rsidRPr="00EC7DA0">
        <w:rPr>
          <w:lang w:val="ru-RU"/>
        </w:rPr>
        <w:t>понимать</w:t>
      </w:r>
      <w:r w:rsidRPr="00EC7DA0">
        <w:rPr>
          <w:spacing w:val="40"/>
          <w:lang w:val="ru-RU"/>
        </w:rPr>
        <w:t xml:space="preserve"> </w:t>
      </w:r>
      <w:r w:rsidRPr="00EC7DA0">
        <w:rPr>
          <w:lang w:val="ru-RU"/>
        </w:rPr>
        <w:t>особенности</w:t>
      </w:r>
      <w:r w:rsidRPr="00EC7DA0">
        <w:rPr>
          <w:spacing w:val="40"/>
          <w:lang w:val="ru-RU"/>
        </w:rPr>
        <w:t xml:space="preserve"> </w:t>
      </w:r>
      <w:r w:rsidRPr="00EC7DA0">
        <w:rPr>
          <w:lang w:val="ru-RU"/>
        </w:rPr>
        <w:t>этики</w:t>
      </w:r>
      <w:r w:rsidRPr="00EC7DA0">
        <w:rPr>
          <w:spacing w:val="40"/>
          <w:lang w:val="ru-RU"/>
        </w:rPr>
        <w:t xml:space="preserve"> </w:t>
      </w:r>
      <w:r w:rsidRPr="00EC7DA0">
        <w:rPr>
          <w:lang w:val="ru-RU"/>
        </w:rPr>
        <w:t xml:space="preserve">как </w:t>
      </w:r>
      <w:r w:rsidRPr="00EC7DA0">
        <w:rPr>
          <w:spacing w:val="-2"/>
          <w:lang w:val="ru-RU"/>
        </w:rPr>
        <w:t>науки;</w:t>
      </w:r>
    </w:p>
    <w:p w:rsidR="00E4184B" w:rsidRPr="00EC7DA0" w:rsidRDefault="00EC7DA0">
      <w:pPr>
        <w:pStyle w:val="a4"/>
        <w:spacing w:line="360" w:lineRule="auto"/>
        <w:ind w:right="878"/>
        <w:jc w:val="left"/>
        <w:rPr>
          <w:lang w:val="ru-RU"/>
        </w:rPr>
      </w:pPr>
      <w:r w:rsidRPr="00EC7DA0">
        <w:rPr>
          <w:lang w:val="ru-RU"/>
        </w:rPr>
        <w:t>объяснять</w:t>
      </w:r>
      <w:r w:rsidRPr="00EC7DA0">
        <w:rPr>
          <w:spacing w:val="34"/>
          <w:lang w:val="ru-RU"/>
        </w:rPr>
        <w:t xml:space="preserve"> </w:t>
      </w:r>
      <w:r w:rsidRPr="00EC7DA0">
        <w:rPr>
          <w:lang w:val="ru-RU"/>
        </w:rPr>
        <w:t>понятия</w:t>
      </w:r>
      <w:r w:rsidRPr="00EC7DA0">
        <w:rPr>
          <w:spacing w:val="38"/>
          <w:lang w:val="ru-RU"/>
        </w:rPr>
        <w:t xml:space="preserve"> </w:t>
      </w:r>
      <w:r w:rsidRPr="00EC7DA0">
        <w:rPr>
          <w:lang w:val="ru-RU"/>
        </w:rPr>
        <w:t>«добро»</w:t>
      </w:r>
      <w:r w:rsidRPr="00EC7DA0">
        <w:rPr>
          <w:spacing w:val="28"/>
          <w:lang w:val="ru-RU"/>
        </w:rPr>
        <w:t xml:space="preserve"> </w:t>
      </w:r>
      <w:r w:rsidRPr="00EC7DA0">
        <w:rPr>
          <w:lang w:val="ru-RU"/>
        </w:rPr>
        <w:t>и</w:t>
      </w:r>
      <w:r w:rsidRPr="00EC7DA0">
        <w:rPr>
          <w:spacing w:val="37"/>
          <w:lang w:val="ru-RU"/>
        </w:rPr>
        <w:t xml:space="preserve"> </w:t>
      </w:r>
      <w:r w:rsidRPr="00EC7DA0">
        <w:rPr>
          <w:lang w:val="ru-RU"/>
        </w:rPr>
        <w:t>«зло»</w:t>
      </w:r>
      <w:r w:rsidRPr="00EC7DA0">
        <w:rPr>
          <w:spacing w:val="27"/>
          <w:lang w:val="ru-RU"/>
        </w:rPr>
        <w:t xml:space="preserve"> </w:t>
      </w:r>
      <w:r w:rsidRPr="00EC7DA0">
        <w:rPr>
          <w:lang w:val="ru-RU"/>
        </w:rPr>
        <w:t>с</w:t>
      </w:r>
      <w:r w:rsidRPr="00EC7DA0">
        <w:rPr>
          <w:spacing w:val="36"/>
          <w:lang w:val="ru-RU"/>
        </w:rPr>
        <w:t xml:space="preserve"> </w:t>
      </w:r>
      <w:r w:rsidRPr="00EC7DA0">
        <w:rPr>
          <w:lang w:val="ru-RU"/>
        </w:rPr>
        <w:t>помощью</w:t>
      </w:r>
      <w:r w:rsidRPr="00EC7DA0">
        <w:rPr>
          <w:spacing w:val="35"/>
          <w:lang w:val="ru-RU"/>
        </w:rPr>
        <w:t xml:space="preserve"> </w:t>
      </w:r>
      <w:r w:rsidRPr="00EC7DA0">
        <w:rPr>
          <w:lang w:val="ru-RU"/>
        </w:rPr>
        <w:t>примеров</w:t>
      </w:r>
      <w:r w:rsidRPr="00EC7DA0">
        <w:rPr>
          <w:spacing w:val="35"/>
          <w:lang w:val="ru-RU"/>
        </w:rPr>
        <w:t xml:space="preserve"> </w:t>
      </w:r>
      <w:r w:rsidRPr="00EC7DA0">
        <w:rPr>
          <w:lang w:val="ru-RU"/>
        </w:rPr>
        <w:t>в</w:t>
      </w:r>
      <w:r w:rsidRPr="00EC7DA0">
        <w:rPr>
          <w:spacing w:val="39"/>
          <w:lang w:val="ru-RU"/>
        </w:rPr>
        <w:t xml:space="preserve"> </w:t>
      </w:r>
      <w:r w:rsidRPr="00EC7DA0">
        <w:rPr>
          <w:lang w:val="ru-RU"/>
        </w:rPr>
        <w:t>истории</w:t>
      </w:r>
      <w:r w:rsidRPr="00EC7DA0">
        <w:rPr>
          <w:spacing w:val="38"/>
          <w:lang w:val="ru-RU"/>
        </w:rPr>
        <w:t xml:space="preserve"> </w:t>
      </w:r>
      <w:r w:rsidRPr="00EC7DA0">
        <w:rPr>
          <w:lang w:val="ru-RU"/>
        </w:rPr>
        <w:t>и</w:t>
      </w:r>
      <w:r w:rsidRPr="00EC7DA0">
        <w:rPr>
          <w:spacing w:val="38"/>
          <w:lang w:val="ru-RU"/>
        </w:rPr>
        <w:t xml:space="preserve"> </w:t>
      </w:r>
      <w:r w:rsidRPr="00EC7DA0">
        <w:rPr>
          <w:lang w:val="ru-RU"/>
        </w:rPr>
        <w:t>культуре народов России и соотносить их с личным опытом;</w:t>
      </w:r>
    </w:p>
    <w:p w:rsidR="00E4184B" w:rsidRPr="00EC7DA0" w:rsidRDefault="00EC7DA0">
      <w:pPr>
        <w:pStyle w:val="a4"/>
        <w:tabs>
          <w:tab w:val="left" w:pos="3947"/>
          <w:tab w:val="left" w:pos="5124"/>
          <w:tab w:val="left" w:pos="5475"/>
          <w:tab w:val="left" w:pos="7251"/>
          <w:tab w:val="left" w:pos="9090"/>
          <w:tab w:val="left" w:pos="9662"/>
        </w:tabs>
        <w:spacing w:before="3" w:line="360" w:lineRule="auto"/>
        <w:ind w:right="877"/>
        <w:jc w:val="left"/>
        <w:rPr>
          <w:lang w:val="ru-RU"/>
        </w:rPr>
      </w:pPr>
      <w:r w:rsidRPr="00EC7DA0">
        <w:rPr>
          <w:spacing w:val="-2"/>
          <w:lang w:val="ru-RU"/>
        </w:rPr>
        <w:t>обосновывать</w:t>
      </w:r>
      <w:r w:rsidRPr="00EC7DA0">
        <w:rPr>
          <w:lang w:val="ru-RU"/>
        </w:rPr>
        <w:tab/>
      </w:r>
      <w:r w:rsidRPr="00EC7DA0">
        <w:rPr>
          <w:spacing w:val="-2"/>
          <w:lang w:val="ru-RU"/>
        </w:rPr>
        <w:t>важность</w:t>
      </w:r>
      <w:r w:rsidRPr="00EC7DA0">
        <w:rPr>
          <w:lang w:val="ru-RU"/>
        </w:rPr>
        <w:tab/>
      </w:r>
      <w:r w:rsidRPr="00EC7DA0">
        <w:rPr>
          <w:spacing w:val="-10"/>
          <w:lang w:val="ru-RU"/>
        </w:rPr>
        <w:t>и</w:t>
      </w:r>
      <w:r w:rsidRPr="00EC7DA0">
        <w:rPr>
          <w:lang w:val="ru-RU"/>
        </w:rPr>
        <w:tab/>
      </w:r>
      <w:r w:rsidRPr="00EC7DA0">
        <w:rPr>
          <w:spacing w:val="-2"/>
          <w:lang w:val="ru-RU"/>
        </w:rPr>
        <w:t>необходимость</w:t>
      </w:r>
      <w:r w:rsidRPr="00EC7DA0">
        <w:rPr>
          <w:lang w:val="ru-RU"/>
        </w:rPr>
        <w:tab/>
      </w:r>
      <w:r w:rsidRPr="00EC7DA0">
        <w:rPr>
          <w:spacing w:val="-2"/>
          <w:lang w:val="ru-RU"/>
        </w:rPr>
        <w:t>нравственности</w:t>
      </w:r>
      <w:r w:rsidRPr="00EC7DA0">
        <w:rPr>
          <w:lang w:val="ru-RU"/>
        </w:rPr>
        <w:tab/>
      </w:r>
      <w:r w:rsidRPr="00EC7DA0">
        <w:rPr>
          <w:spacing w:val="-4"/>
          <w:lang w:val="ru-RU"/>
        </w:rPr>
        <w:t>для</w:t>
      </w:r>
      <w:r w:rsidRPr="00EC7DA0">
        <w:rPr>
          <w:lang w:val="ru-RU"/>
        </w:rPr>
        <w:tab/>
      </w:r>
      <w:r w:rsidRPr="00EC7DA0">
        <w:rPr>
          <w:spacing w:val="-4"/>
          <w:lang w:val="ru-RU"/>
        </w:rPr>
        <w:t xml:space="preserve">социального </w:t>
      </w:r>
      <w:r w:rsidRPr="00EC7DA0">
        <w:rPr>
          <w:lang w:val="ru-RU"/>
        </w:rPr>
        <w:t>благополучия общества и личности.</w:t>
      </w:r>
    </w:p>
    <w:p w:rsidR="00E4184B" w:rsidRPr="00EC7DA0" w:rsidRDefault="00EC7DA0">
      <w:pPr>
        <w:pStyle w:val="a4"/>
        <w:spacing w:line="274" w:lineRule="exact"/>
        <w:ind w:left="2310" w:firstLine="0"/>
        <w:jc w:val="left"/>
        <w:rPr>
          <w:lang w:val="ru-RU"/>
        </w:rPr>
      </w:pPr>
      <w:r w:rsidRPr="00EC7DA0">
        <w:rPr>
          <w:lang w:val="ru-RU"/>
        </w:rPr>
        <w:t>Тема</w:t>
      </w:r>
      <w:r w:rsidRPr="00EC7DA0">
        <w:rPr>
          <w:spacing w:val="-7"/>
          <w:lang w:val="ru-RU"/>
        </w:rPr>
        <w:t xml:space="preserve"> </w:t>
      </w:r>
      <w:r w:rsidRPr="00EC7DA0">
        <w:rPr>
          <w:lang w:val="ru-RU"/>
        </w:rPr>
        <w:t>14.</w:t>
      </w:r>
      <w:r w:rsidRPr="00EC7DA0">
        <w:rPr>
          <w:spacing w:val="-4"/>
          <w:lang w:val="ru-RU"/>
        </w:rPr>
        <w:t xml:space="preserve"> </w:t>
      </w:r>
      <w:r w:rsidRPr="00EC7DA0">
        <w:rPr>
          <w:lang w:val="ru-RU"/>
        </w:rPr>
        <w:t>Самопознание</w:t>
      </w:r>
      <w:r w:rsidRPr="00EC7DA0">
        <w:rPr>
          <w:spacing w:val="-10"/>
          <w:lang w:val="ru-RU"/>
        </w:rPr>
        <w:t xml:space="preserve"> </w:t>
      </w:r>
      <w:r w:rsidRPr="00EC7DA0">
        <w:rPr>
          <w:lang w:val="ru-RU"/>
        </w:rPr>
        <w:t>(практическое</w:t>
      </w:r>
      <w:r w:rsidRPr="00EC7DA0">
        <w:rPr>
          <w:spacing w:val="-10"/>
          <w:lang w:val="ru-RU"/>
        </w:rPr>
        <w:t xml:space="preserve"> </w:t>
      </w:r>
      <w:r w:rsidRPr="00EC7DA0">
        <w:rPr>
          <w:spacing w:val="-2"/>
          <w:lang w:val="ru-RU"/>
        </w:rPr>
        <w:t>занятие).</w:t>
      </w:r>
    </w:p>
    <w:p w:rsidR="00E4184B" w:rsidRPr="00EC7DA0" w:rsidRDefault="00EC7DA0">
      <w:pPr>
        <w:pStyle w:val="a4"/>
        <w:tabs>
          <w:tab w:val="left" w:pos="4284"/>
          <w:tab w:val="left" w:pos="5359"/>
          <w:tab w:val="left" w:pos="7328"/>
          <w:tab w:val="left" w:pos="9398"/>
        </w:tabs>
        <w:spacing w:before="137"/>
        <w:ind w:left="2310" w:firstLine="0"/>
        <w:jc w:val="left"/>
        <w:rPr>
          <w:lang w:val="ru-RU"/>
        </w:rPr>
      </w:pPr>
      <w:r w:rsidRPr="00EC7DA0">
        <w:rPr>
          <w:spacing w:val="-2"/>
          <w:lang w:val="ru-RU"/>
        </w:rPr>
        <w:t>Характеризовать</w:t>
      </w:r>
      <w:r w:rsidRPr="00EC7DA0">
        <w:rPr>
          <w:lang w:val="ru-RU"/>
        </w:rPr>
        <w:tab/>
      </w:r>
      <w:r w:rsidRPr="00EC7DA0">
        <w:rPr>
          <w:spacing w:val="-2"/>
          <w:lang w:val="ru-RU"/>
        </w:rPr>
        <w:t>понятия</w:t>
      </w:r>
      <w:r w:rsidRPr="00EC7DA0">
        <w:rPr>
          <w:lang w:val="ru-RU"/>
        </w:rPr>
        <w:tab/>
      </w:r>
      <w:r w:rsidRPr="00EC7DA0">
        <w:rPr>
          <w:spacing w:val="-2"/>
          <w:lang w:val="ru-RU"/>
        </w:rPr>
        <w:t>«самопознание»,</w:t>
      </w:r>
      <w:r w:rsidRPr="00EC7DA0">
        <w:rPr>
          <w:lang w:val="ru-RU"/>
        </w:rPr>
        <w:tab/>
      </w:r>
      <w:r w:rsidRPr="00EC7DA0">
        <w:rPr>
          <w:spacing w:val="-2"/>
          <w:lang w:val="ru-RU"/>
        </w:rPr>
        <w:t>«автобиография»,</w:t>
      </w:r>
      <w:r w:rsidRPr="00EC7DA0">
        <w:rPr>
          <w:lang w:val="ru-RU"/>
        </w:rPr>
        <w:tab/>
      </w:r>
      <w:r w:rsidRPr="00EC7DA0">
        <w:rPr>
          <w:spacing w:val="-2"/>
          <w:lang w:val="ru-RU"/>
        </w:rPr>
        <w:t>«автопортрет»,</w:t>
      </w:r>
    </w:p>
    <w:p w:rsidR="00E4184B" w:rsidRPr="00EC7DA0" w:rsidRDefault="00EC7DA0">
      <w:pPr>
        <w:pStyle w:val="a4"/>
        <w:spacing w:before="137"/>
        <w:ind w:firstLine="0"/>
        <w:jc w:val="left"/>
        <w:rPr>
          <w:lang w:val="ru-RU"/>
        </w:rPr>
      </w:pPr>
      <w:r w:rsidRPr="00EC7DA0">
        <w:rPr>
          <w:spacing w:val="-2"/>
          <w:lang w:val="ru-RU"/>
        </w:rPr>
        <w:t>«рефлексия»;</w:t>
      </w:r>
    </w:p>
    <w:p w:rsidR="00E4184B" w:rsidRPr="00EC7DA0" w:rsidRDefault="00EC7DA0">
      <w:pPr>
        <w:pStyle w:val="a4"/>
        <w:spacing w:before="137" w:line="360" w:lineRule="auto"/>
        <w:ind w:right="852"/>
        <w:rPr>
          <w:lang w:val="ru-RU"/>
        </w:rPr>
      </w:pPr>
      <w:r w:rsidRPr="00EC7DA0">
        <w:rPr>
          <w:lang w:val="ru-RU"/>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E4184B" w:rsidRPr="00EC7DA0" w:rsidRDefault="00EC7DA0">
      <w:pPr>
        <w:pStyle w:val="a4"/>
        <w:spacing w:before="2" w:line="367" w:lineRule="auto"/>
        <w:ind w:left="2310" w:right="3958" w:firstLine="0"/>
        <w:jc w:val="left"/>
        <w:rPr>
          <w:lang w:val="ru-RU"/>
        </w:rPr>
      </w:pPr>
      <w:r w:rsidRPr="00EC7DA0">
        <w:rPr>
          <w:lang w:val="ru-RU"/>
        </w:rPr>
        <w:t>Тематический</w:t>
      </w:r>
      <w:r w:rsidRPr="00EC7DA0">
        <w:rPr>
          <w:spacing w:val="-15"/>
          <w:lang w:val="ru-RU"/>
        </w:rPr>
        <w:t xml:space="preserve"> </w:t>
      </w:r>
      <w:r w:rsidRPr="00EC7DA0">
        <w:rPr>
          <w:lang w:val="ru-RU"/>
        </w:rPr>
        <w:t>блок</w:t>
      </w:r>
      <w:r w:rsidRPr="00EC7DA0">
        <w:rPr>
          <w:spacing w:val="-15"/>
          <w:lang w:val="ru-RU"/>
        </w:rPr>
        <w:t xml:space="preserve"> </w:t>
      </w:r>
      <w:r w:rsidRPr="00EC7DA0">
        <w:rPr>
          <w:lang w:val="ru-RU"/>
        </w:rPr>
        <w:t>3.</w:t>
      </w:r>
      <w:r w:rsidRPr="00EC7DA0">
        <w:rPr>
          <w:spacing w:val="-10"/>
          <w:lang w:val="ru-RU"/>
        </w:rPr>
        <w:t xml:space="preserve"> </w:t>
      </w:r>
      <w:r w:rsidRPr="00EC7DA0">
        <w:rPr>
          <w:lang w:val="ru-RU"/>
        </w:rPr>
        <w:t>«Человек</w:t>
      </w:r>
      <w:r w:rsidRPr="00EC7DA0">
        <w:rPr>
          <w:spacing w:val="-15"/>
          <w:lang w:val="ru-RU"/>
        </w:rPr>
        <w:t xml:space="preserve"> </w:t>
      </w:r>
      <w:r w:rsidRPr="00EC7DA0">
        <w:rPr>
          <w:lang w:val="ru-RU"/>
        </w:rPr>
        <w:t>как</w:t>
      </w:r>
      <w:r w:rsidRPr="00EC7DA0">
        <w:rPr>
          <w:spacing w:val="-15"/>
          <w:lang w:val="ru-RU"/>
        </w:rPr>
        <w:t xml:space="preserve"> </w:t>
      </w:r>
      <w:r w:rsidRPr="00EC7DA0">
        <w:rPr>
          <w:lang w:val="ru-RU"/>
        </w:rPr>
        <w:t>член</w:t>
      </w:r>
      <w:r w:rsidRPr="00EC7DA0">
        <w:rPr>
          <w:spacing w:val="-15"/>
          <w:lang w:val="ru-RU"/>
        </w:rPr>
        <w:t xml:space="preserve"> </w:t>
      </w:r>
      <w:r w:rsidRPr="00EC7DA0">
        <w:rPr>
          <w:lang w:val="ru-RU"/>
        </w:rPr>
        <w:t>общества». Тема 15. Труд делает человека человеком.</w:t>
      </w:r>
    </w:p>
    <w:p w:rsidR="00E4184B" w:rsidRPr="00EC7DA0" w:rsidRDefault="00EC7DA0">
      <w:pPr>
        <w:pStyle w:val="a4"/>
        <w:spacing w:line="262" w:lineRule="exact"/>
        <w:ind w:left="2310" w:firstLine="0"/>
        <w:jc w:val="left"/>
        <w:rPr>
          <w:lang w:val="ru-RU"/>
        </w:rPr>
      </w:pPr>
      <w:r w:rsidRPr="00EC7DA0">
        <w:rPr>
          <w:lang w:val="ru-RU"/>
        </w:rPr>
        <w:t>Характеризовать</w:t>
      </w:r>
      <w:r w:rsidRPr="00EC7DA0">
        <w:rPr>
          <w:spacing w:val="-10"/>
          <w:lang w:val="ru-RU"/>
        </w:rPr>
        <w:t xml:space="preserve"> </w:t>
      </w:r>
      <w:r w:rsidRPr="00EC7DA0">
        <w:rPr>
          <w:lang w:val="ru-RU"/>
        </w:rPr>
        <w:t>важность</w:t>
      </w:r>
      <w:r w:rsidRPr="00EC7DA0">
        <w:rPr>
          <w:spacing w:val="-9"/>
          <w:lang w:val="ru-RU"/>
        </w:rPr>
        <w:t xml:space="preserve"> </w:t>
      </w:r>
      <w:r w:rsidRPr="00EC7DA0">
        <w:rPr>
          <w:lang w:val="ru-RU"/>
        </w:rPr>
        <w:t>труда</w:t>
      </w:r>
      <w:r w:rsidRPr="00EC7DA0">
        <w:rPr>
          <w:spacing w:val="-7"/>
          <w:lang w:val="ru-RU"/>
        </w:rPr>
        <w:t xml:space="preserve"> </w:t>
      </w:r>
      <w:r w:rsidRPr="00EC7DA0">
        <w:rPr>
          <w:lang w:val="ru-RU"/>
        </w:rPr>
        <w:t>и</w:t>
      </w:r>
      <w:r w:rsidRPr="00EC7DA0">
        <w:rPr>
          <w:spacing w:val="-1"/>
          <w:lang w:val="ru-RU"/>
        </w:rPr>
        <w:t xml:space="preserve"> </w:t>
      </w:r>
      <w:r w:rsidRPr="00EC7DA0">
        <w:rPr>
          <w:lang w:val="ru-RU"/>
        </w:rPr>
        <w:t>его</w:t>
      </w:r>
      <w:r w:rsidRPr="00EC7DA0">
        <w:rPr>
          <w:spacing w:val="-7"/>
          <w:lang w:val="ru-RU"/>
        </w:rPr>
        <w:t xml:space="preserve"> </w:t>
      </w:r>
      <w:r w:rsidRPr="00EC7DA0">
        <w:rPr>
          <w:lang w:val="ru-RU"/>
        </w:rPr>
        <w:t>роль</w:t>
      </w:r>
      <w:r w:rsidRPr="00EC7DA0">
        <w:rPr>
          <w:spacing w:val="-5"/>
          <w:lang w:val="ru-RU"/>
        </w:rPr>
        <w:t xml:space="preserve"> </w:t>
      </w:r>
      <w:r w:rsidRPr="00EC7DA0">
        <w:rPr>
          <w:lang w:val="ru-RU"/>
        </w:rPr>
        <w:t>в</w:t>
      </w:r>
      <w:r w:rsidRPr="00EC7DA0">
        <w:rPr>
          <w:spacing w:val="-5"/>
          <w:lang w:val="ru-RU"/>
        </w:rPr>
        <w:t xml:space="preserve"> </w:t>
      </w:r>
      <w:r w:rsidRPr="00EC7DA0">
        <w:rPr>
          <w:lang w:val="ru-RU"/>
        </w:rPr>
        <w:t>современном</w:t>
      </w:r>
      <w:r w:rsidRPr="00EC7DA0">
        <w:rPr>
          <w:spacing w:val="-7"/>
          <w:lang w:val="ru-RU"/>
        </w:rPr>
        <w:t xml:space="preserve"> </w:t>
      </w:r>
      <w:r w:rsidRPr="00EC7DA0">
        <w:rPr>
          <w:spacing w:val="-2"/>
          <w:lang w:val="ru-RU"/>
        </w:rPr>
        <w:t>обществе;</w:t>
      </w:r>
    </w:p>
    <w:p w:rsidR="00E4184B" w:rsidRPr="00EC7DA0" w:rsidRDefault="00EC7DA0">
      <w:pPr>
        <w:pStyle w:val="a4"/>
        <w:spacing w:before="132" w:line="360" w:lineRule="auto"/>
        <w:ind w:right="878"/>
        <w:jc w:val="left"/>
        <w:rPr>
          <w:lang w:val="ru-RU"/>
        </w:rPr>
      </w:pPr>
      <w:r w:rsidRPr="00EC7DA0">
        <w:rPr>
          <w:lang w:val="ru-RU"/>
        </w:rPr>
        <w:t>соотносить</w:t>
      </w:r>
      <w:r w:rsidRPr="00EC7DA0">
        <w:rPr>
          <w:spacing w:val="34"/>
          <w:lang w:val="ru-RU"/>
        </w:rPr>
        <w:t xml:space="preserve"> </w:t>
      </w:r>
      <w:r w:rsidRPr="00EC7DA0">
        <w:rPr>
          <w:lang w:val="ru-RU"/>
        </w:rPr>
        <w:t>понятия</w:t>
      </w:r>
      <w:r w:rsidRPr="00EC7DA0">
        <w:rPr>
          <w:spacing w:val="34"/>
          <w:lang w:val="ru-RU"/>
        </w:rPr>
        <w:t xml:space="preserve"> </w:t>
      </w:r>
      <w:r w:rsidRPr="00EC7DA0">
        <w:rPr>
          <w:lang w:val="ru-RU"/>
        </w:rPr>
        <w:t>«добросовестный</w:t>
      </w:r>
      <w:r w:rsidRPr="00EC7DA0">
        <w:rPr>
          <w:spacing w:val="35"/>
          <w:lang w:val="ru-RU"/>
        </w:rPr>
        <w:t xml:space="preserve"> </w:t>
      </w:r>
      <w:r w:rsidRPr="00EC7DA0">
        <w:rPr>
          <w:lang w:val="ru-RU"/>
        </w:rPr>
        <w:t>труд»</w:t>
      </w:r>
      <w:r w:rsidRPr="00EC7DA0">
        <w:rPr>
          <w:spacing w:val="28"/>
          <w:lang w:val="ru-RU"/>
        </w:rPr>
        <w:t xml:space="preserve"> </w:t>
      </w:r>
      <w:r w:rsidRPr="00EC7DA0">
        <w:rPr>
          <w:lang w:val="ru-RU"/>
        </w:rPr>
        <w:t>и</w:t>
      </w:r>
      <w:r w:rsidRPr="00EC7DA0">
        <w:rPr>
          <w:spacing w:val="38"/>
          <w:lang w:val="ru-RU"/>
        </w:rPr>
        <w:t xml:space="preserve"> </w:t>
      </w:r>
      <w:r w:rsidRPr="00EC7DA0">
        <w:rPr>
          <w:lang w:val="ru-RU"/>
        </w:rPr>
        <w:t>«экономическое</w:t>
      </w:r>
      <w:r w:rsidRPr="00EC7DA0">
        <w:rPr>
          <w:spacing w:val="34"/>
          <w:lang w:val="ru-RU"/>
        </w:rPr>
        <w:t xml:space="preserve"> </w:t>
      </w:r>
      <w:r w:rsidRPr="00EC7DA0">
        <w:rPr>
          <w:lang w:val="ru-RU"/>
        </w:rPr>
        <w:t>благополучие»; объяснять понятия «безделье», «лень», «тунеядство»;</w:t>
      </w:r>
    </w:p>
    <w:p w:rsidR="00E4184B" w:rsidRPr="00EC7DA0" w:rsidRDefault="00EC7DA0">
      <w:pPr>
        <w:pStyle w:val="a4"/>
        <w:spacing w:before="8"/>
        <w:ind w:left="2310" w:firstLine="0"/>
        <w:jc w:val="left"/>
        <w:rPr>
          <w:lang w:val="ru-RU"/>
        </w:rPr>
      </w:pPr>
      <w:r w:rsidRPr="00EC7DA0">
        <w:rPr>
          <w:lang w:val="ru-RU"/>
        </w:rPr>
        <w:t>понимать</w:t>
      </w:r>
      <w:r w:rsidRPr="00EC7DA0">
        <w:rPr>
          <w:spacing w:val="-1"/>
          <w:lang w:val="ru-RU"/>
        </w:rPr>
        <w:t xml:space="preserve"> </w:t>
      </w:r>
      <w:r w:rsidRPr="00EC7DA0">
        <w:rPr>
          <w:lang w:val="ru-RU"/>
        </w:rPr>
        <w:t>важность</w:t>
      </w:r>
      <w:r w:rsidRPr="00EC7DA0">
        <w:rPr>
          <w:spacing w:val="10"/>
          <w:lang w:val="ru-RU"/>
        </w:rPr>
        <w:t xml:space="preserve"> </w:t>
      </w:r>
      <w:r w:rsidRPr="00EC7DA0">
        <w:rPr>
          <w:lang w:val="ru-RU"/>
        </w:rPr>
        <w:t>и</w:t>
      </w:r>
      <w:r w:rsidRPr="00EC7DA0">
        <w:rPr>
          <w:spacing w:val="10"/>
          <w:lang w:val="ru-RU"/>
        </w:rPr>
        <w:t xml:space="preserve"> </w:t>
      </w:r>
      <w:r w:rsidRPr="00EC7DA0">
        <w:rPr>
          <w:lang w:val="ru-RU"/>
        </w:rPr>
        <w:t>уметь</w:t>
      </w:r>
      <w:r w:rsidRPr="00EC7DA0">
        <w:rPr>
          <w:spacing w:val="15"/>
          <w:lang w:val="ru-RU"/>
        </w:rPr>
        <w:t xml:space="preserve"> </w:t>
      </w:r>
      <w:r w:rsidRPr="00EC7DA0">
        <w:rPr>
          <w:lang w:val="ru-RU"/>
        </w:rPr>
        <w:t>обосновать</w:t>
      </w:r>
      <w:r w:rsidRPr="00EC7DA0">
        <w:rPr>
          <w:spacing w:val="6"/>
          <w:lang w:val="ru-RU"/>
        </w:rPr>
        <w:t xml:space="preserve"> </w:t>
      </w:r>
      <w:r w:rsidRPr="00EC7DA0">
        <w:rPr>
          <w:lang w:val="ru-RU"/>
        </w:rPr>
        <w:t>необходимость</w:t>
      </w:r>
      <w:r w:rsidRPr="00EC7DA0">
        <w:rPr>
          <w:spacing w:val="7"/>
          <w:lang w:val="ru-RU"/>
        </w:rPr>
        <w:t xml:space="preserve"> </w:t>
      </w:r>
      <w:r w:rsidRPr="00EC7DA0">
        <w:rPr>
          <w:lang w:val="ru-RU"/>
        </w:rPr>
        <w:t>их</w:t>
      </w:r>
      <w:r w:rsidRPr="00EC7DA0">
        <w:rPr>
          <w:spacing w:val="3"/>
          <w:lang w:val="ru-RU"/>
        </w:rPr>
        <w:t xml:space="preserve"> </w:t>
      </w:r>
      <w:r w:rsidRPr="00EC7DA0">
        <w:rPr>
          <w:lang w:val="ru-RU"/>
        </w:rPr>
        <w:t>преодоления</w:t>
      </w:r>
      <w:r w:rsidRPr="00EC7DA0">
        <w:rPr>
          <w:spacing w:val="5"/>
          <w:lang w:val="ru-RU"/>
        </w:rPr>
        <w:t xml:space="preserve"> </w:t>
      </w:r>
      <w:r w:rsidRPr="00EC7DA0">
        <w:rPr>
          <w:lang w:val="ru-RU"/>
        </w:rPr>
        <w:t>для</w:t>
      </w:r>
      <w:r w:rsidRPr="00EC7DA0">
        <w:rPr>
          <w:spacing w:val="5"/>
          <w:lang w:val="ru-RU"/>
        </w:rPr>
        <w:t xml:space="preserve"> </w:t>
      </w:r>
      <w:r w:rsidRPr="00EC7DA0">
        <w:rPr>
          <w:spacing w:val="-2"/>
          <w:lang w:val="ru-RU"/>
        </w:rPr>
        <w:t>самого</w:t>
      </w:r>
    </w:p>
    <w:p w:rsidR="00E4184B" w:rsidRPr="00EC7DA0" w:rsidRDefault="00EC7DA0">
      <w:pPr>
        <w:pStyle w:val="a4"/>
        <w:spacing w:before="137"/>
        <w:ind w:firstLine="0"/>
        <w:jc w:val="left"/>
        <w:rPr>
          <w:lang w:val="ru-RU"/>
        </w:rPr>
      </w:pPr>
      <w:r w:rsidRPr="00EC7DA0">
        <w:rPr>
          <w:spacing w:val="-4"/>
          <w:lang w:val="ru-RU"/>
        </w:rPr>
        <w:t>себя;</w:t>
      </w:r>
    </w:p>
    <w:p w:rsidR="00E4184B" w:rsidRPr="00EC7DA0" w:rsidRDefault="00EC7DA0">
      <w:pPr>
        <w:pStyle w:val="a4"/>
        <w:tabs>
          <w:tab w:val="left" w:pos="6718"/>
          <w:tab w:val="left" w:pos="9393"/>
        </w:tabs>
        <w:spacing w:before="132"/>
        <w:ind w:left="2310" w:firstLine="0"/>
        <w:jc w:val="left"/>
        <w:rPr>
          <w:lang w:val="ru-RU"/>
        </w:rPr>
      </w:pPr>
      <w:r w:rsidRPr="00EC7DA0">
        <w:rPr>
          <w:lang w:val="ru-RU"/>
        </w:rPr>
        <w:t>оценивать</w:t>
      </w:r>
      <w:r w:rsidRPr="00EC7DA0">
        <w:rPr>
          <w:spacing w:val="29"/>
          <w:lang w:val="ru-RU"/>
        </w:rPr>
        <w:t xml:space="preserve">  </w:t>
      </w:r>
      <w:r w:rsidRPr="00EC7DA0">
        <w:rPr>
          <w:lang w:val="ru-RU"/>
        </w:rPr>
        <w:t>общественные</w:t>
      </w:r>
      <w:r w:rsidRPr="00EC7DA0">
        <w:rPr>
          <w:spacing w:val="33"/>
          <w:lang w:val="ru-RU"/>
        </w:rPr>
        <w:t xml:space="preserve">  </w:t>
      </w:r>
      <w:r w:rsidRPr="00EC7DA0">
        <w:rPr>
          <w:lang w:val="ru-RU"/>
        </w:rPr>
        <w:t>процессы</w:t>
      </w:r>
      <w:r w:rsidRPr="00EC7DA0">
        <w:rPr>
          <w:spacing w:val="34"/>
          <w:lang w:val="ru-RU"/>
        </w:rPr>
        <w:t xml:space="preserve">  </w:t>
      </w:r>
      <w:r w:rsidRPr="00EC7DA0">
        <w:rPr>
          <w:spacing w:val="-10"/>
          <w:lang w:val="ru-RU"/>
        </w:rPr>
        <w:t>в</w:t>
      </w:r>
      <w:r w:rsidRPr="00EC7DA0">
        <w:rPr>
          <w:lang w:val="ru-RU"/>
        </w:rPr>
        <w:tab/>
        <w:t>области</w:t>
      </w:r>
      <w:r w:rsidRPr="00EC7DA0">
        <w:rPr>
          <w:spacing w:val="32"/>
          <w:lang w:val="ru-RU"/>
        </w:rPr>
        <w:t xml:space="preserve">  </w:t>
      </w:r>
      <w:r w:rsidRPr="00EC7DA0">
        <w:rPr>
          <w:spacing w:val="-2"/>
          <w:lang w:val="ru-RU"/>
        </w:rPr>
        <w:t>общественной</w:t>
      </w:r>
      <w:r w:rsidRPr="00EC7DA0">
        <w:rPr>
          <w:lang w:val="ru-RU"/>
        </w:rPr>
        <w:tab/>
        <w:t>оценки</w:t>
      </w:r>
      <w:r w:rsidRPr="00EC7DA0">
        <w:rPr>
          <w:spacing w:val="30"/>
          <w:lang w:val="ru-RU"/>
        </w:rPr>
        <w:t xml:space="preserve">  </w:t>
      </w:r>
      <w:r w:rsidRPr="00EC7DA0">
        <w:rPr>
          <w:spacing w:val="-2"/>
          <w:lang w:val="ru-RU"/>
        </w:rPr>
        <w:t>труда;</w:t>
      </w:r>
    </w:p>
    <w:p w:rsidR="00E4184B" w:rsidRPr="00EC7DA0" w:rsidRDefault="00EC7DA0">
      <w:pPr>
        <w:pStyle w:val="a4"/>
        <w:spacing w:before="146" w:line="360" w:lineRule="auto"/>
        <w:ind w:right="866" w:firstLine="0"/>
        <w:rPr>
          <w:lang w:val="ru-RU"/>
        </w:rPr>
      </w:pPr>
      <w:r w:rsidRPr="00EC7DA0">
        <w:rPr>
          <w:lang w:val="ru-RU"/>
        </w:rPr>
        <w:t>осознавать и демонстрировать значимость трудолюбия, трудовых подвигов, социальной ответственности за свой труд;</w:t>
      </w:r>
    </w:p>
    <w:p w:rsidR="00E4184B" w:rsidRPr="00EC7DA0" w:rsidRDefault="00EC7DA0">
      <w:pPr>
        <w:pStyle w:val="a4"/>
        <w:spacing w:before="3" w:line="357" w:lineRule="auto"/>
        <w:ind w:right="849"/>
        <w:rPr>
          <w:lang w:val="ru-RU"/>
        </w:rPr>
      </w:pPr>
      <w:r w:rsidRPr="00EC7DA0">
        <w:rPr>
          <w:lang w:val="ru-RU"/>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rPr>
          <w:lang w:val="ru-RU"/>
        </w:rPr>
      </w:pPr>
      <w:r w:rsidRPr="00EC7DA0">
        <w:rPr>
          <w:lang w:val="ru-RU"/>
        </w:rPr>
        <w:lastRenderedPageBreak/>
        <w:t>Тема</w:t>
      </w:r>
      <w:r w:rsidRPr="00EC7DA0">
        <w:rPr>
          <w:spacing w:val="-7"/>
          <w:lang w:val="ru-RU"/>
        </w:rPr>
        <w:t xml:space="preserve"> </w:t>
      </w:r>
      <w:r w:rsidRPr="00EC7DA0">
        <w:rPr>
          <w:lang w:val="ru-RU"/>
        </w:rPr>
        <w:t>16.</w:t>
      </w:r>
      <w:r w:rsidRPr="00EC7DA0">
        <w:rPr>
          <w:spacing w:val="-4"/>
          <w:lang w:val="ru-RU"/>
        </w:rPr>
        <w:t xml:space="preserve"> </w:t>
      </w:r>
      <w:r w:rsidRPr="00EC7DA0">
        <w:rPr>
          <w:lang w:val="ru-RU"/>
        </w:rPr>
        <w:t>Подвиг:</w:t>
      </w:r>
      <w:r w:rsidRPr="00EC7DA0">
        <w:rPr>
          <w:spacing w:val="-9"/>
          <w:lang w:val="ru-RU"/>
        </w:rPr>
        <w:t xml:space="preserve"> </w:t>
      </w:r>
      <w:r w:rsidRPr="00EC7DA0">
        <w:rPr>
          <w:lang w:val="ru-RU"/>
        </w:rPr>
        <w:t>как</w:t>
      </w:r>
      <w:r w:rsidRPr="00EC7DA0">
        <w:rPr>
          <w:spacing w:val="-3"/>
          <w:lang w:val="ru-RU"/>
        </w:rPr>
        <w:t xml:space="preserve"> </w:t>
      </w:r>
      <w:r w:rsidRPr="00EC7DA0">
        <w:rPr>
          <w:lang w:val="ru-RU"/>
        </w:rPr>
        <w:t xml:space="preserve">узнать </w:t>
      </w:r>
      <w:r w:rsidRPr="00EC7DA0">
        <w:rPr>
          <w:spacing w:val="-2"/>
          <w:lang w:val="ru-RU"/>
        </w:rPr>
        <w:t>героя?</w:t>
      </w:r>
    </w:p>
    <w:p w:rsidR="00E4184B" w:rsidRPr="00EC7DA0" w:rsidRDefault="00EC7DA0">
      <w:pPr>
        <w:pStyle w:val="a4"/>
        <w:spacing w:before="137" w:line="360" w:lineRule="auto"/>
        <w:ind w:right="845"/>
        <w:rPr>
          <w:lang w:val="ru-RU"/>
        </w:rPr>
      </w:pPr>
      <w:r w:rsidRPr="00EC7DA0">
        <w:rPr>
          <w:lang w:val="ru-RU"/>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w:t>
      </w:r>
      <w:r w:rsidRPr="00EC7DA0">
        <w:rPr>
          <w:spacing w:val="80"/>
          <w:lang w:val="ru-RU"/>
        </w:rPr>
        <w:t xml:space="preserve">  </w:t>
      </w:r>
      <w:r w:rsidRPr="00EC7DA0">
        <w:rPr>
          <w:lang w:val="ru-RU"/>
        </w:rPr>
        <w:t>личностей;</w:t>
      </w:r>
      <w:r w:rsidRPr="00EC7DA0">
        <w:rPr>
          <w:spacing w:val="80"/>
          <w:lang w:val="ru-RU"/>
        </w:rPr>
        <w:t xml:space="preserve">  </w:t>
      </w:r>
      <w:r w:rsidRPr="00EC7DA0">
        <w:rPr>
          <w:lang w:val="ru-RU"/>
        </w:rPr>
        <w:t>обосновывать</w:t>
      </w:r>
      <w:r w:rsidRPr="00EC7DA0">
        <w:rPr>
          <w:spacing w:val="80"/>
          <w:lang w:val="ru-RU"/>
        </w:rPr>
        <w:t xml:space="preserve">  </w:t>
      </w:r>
      <w:r w:rsidRPr="00EC7DA0">
        <w:rPr>
          <w:lang w:val="ru-RU"/>
        </w:rPr>
        <w:t>разграничение</w:t>
      </w:r>
      <w:r w:rsidRPr="00EC7DA0">
        <w:rPr>
          <w:spacing w:val="80"/>
          <w:lang w:val="ru-RU"/>
        </w:rPr>
        <w:t xml:space="preserve">  </w:t>
      </w:r>
      <w:r w:rsidRPr="00EC7DA0">
        <w:rPr>
          <w:lang w:val="ru-RU"/>
        </w:rPr>
        <w:t>понятий</w:t>
      </w:r>
      <w:r w:rsidRPr="00EC7DA0">
        <w:rPr>
          <w:spacing w:val="80"/>
          <w:lang w:val="ru-RU"/>
        </w:rPr>
        <w:t xml:space="preserve">  </w:t>
      </w:r>
      <w:r w:rsidRPr="00EC7DA0">
        <w:rPr>
          <w:lang w:val="ru-RU"/>
        </w:rPr>
        <w:t>«героизм»</w:t>
      </w:r>
      <w:r w:rsidRPr="00EC7DA0">
        <w:rPr>
          <w:spacing w:val="80"/>
          <w:lang w:val="ru-RU"/>
        </w:rPr>
        <w:t xml:space="preserve">  </w:t>
      </w:r>
      <w:r w:rsidRPr="00EC7DA0">
        <w:rPr>
          <w:lang w:val="ru-RU"/>
        </w:rPr>
        <w:t>и</w:t>
      </w:r>
    </w:p>
    <w:p w:rsidR="00E4184B" w:rsidRPr="00EC7DA0" w:rsidRDefault="00EC7DA0">
      <w:pPr>
        <w:pStyle w:val="a4"/>
        <w:spacing w:before="10"/>
        <w:ind w:firstLine="0"/>
        <w:rPr>
          <w:lang w:val="ru-RU"/>
        </w:rPr>
      </w:pPr>
      <w:r w:rsidRPr="00EC7DA0">
        <w:rPr>
          <w:lang w:val="ru-RU"/>
        </w:rPr>
        <w:t>«псевдогероизм»</w:t>
      </w:r>
      <w:r w:rsidRPr="00EC7DA0">
        <w:rPr>
          <w:spacing w:val="-17"/>
          <w:lang w:val="ru-RU"/>
        </w:rPr>
        <w:t xml:space="preserve"> </w:t>
      </w:r>
      <w:r w:rsidRPr="00EC7DA0">
        <w:rPr>
          <w:lang w:val="ru-RU"/>
        </w:rPr>
        <w:t>через</w:t>
      </w:r>
      <w:r w:rsidRPr="00EC7DA0">
        <w:rPr>
          <w:spacing w:val="-5"/>
          <w:lang w:val="ru-RU"/>
        </w:rPr>
        <w:t xml:space="preserve"> </w:t>
      </w:r>
      <w:r w:rsidRPr="00EC7DA0">
        <w:rPr>
          <w:lang w:val="ru-RU"/>
        </w:rPr>
        <w:t>значимость</w:t>
      </w:r>
      <w:r w:rsidRPr="00EC7DA0">
        <w:rPr>
          <w:spacing w:val="-7"/>
          <w:lang w:val="ru-RU"/>
        </w:rPr>
        <w:t xml:space="preserve"> </w:t>
      </w:r>
      <w:r w:rsidRPr="00EC7DA0">
        <w:rPr>
          <w:lang w:val="ru-RU"/>
        </w:rPr>
        <w:t>для</w:t>
      </w:r>
      <w:r w:rsidRPr="00EC7DA0">
        <w:rPr>
          <w:spacing w:val="-6"/>
          <w:lang w:val="ru-RU"/>
        </w:rPr>
        <w:t xml:space="preserve"> </w:t>
      </w:r>
      <w:r w:rsidRPr="00EC7DA0">
        <w:rPr>
          <w:lang w:val="ru-RU"/>
        </w:rPr>
        <w:t>общества</w:t>
      </w:r>
      <w:r w:rsidRPr="00EC7DA0">
        <w:rPr>
          <w:spacing w:val="-1"/>
          <w:lang w:val="ru-RU"/>
        </w:rPr>
        <w:t xml:space="preserve"> </w:t>
      </w:r>
      <w:r w:rsidRPr="00EC7DA0">
        <w:rPr>
          <w:lang w:val="ru-RU"/>
        </w:rPr>
        <w:t>и</w:t>
      </w:r>
      <w:r w:rsidRPr="00EC7DA0">
        <w:rPr>
          <w:spacing w:val="-10"/>
          <w:lang w:val="ru-RU"/>
        </w:rPr>
        <w:t xml:space="preserve"> </w:t>
      </w:r>
      <w:r w:rsidRPr="00EC7DA0">
        <w:rPr>
          <w:lang w:val="ru-RU"/>
        </w:rPr>
        <w:t>понимание</w:t>
      </w:r>
      <w:r w:rsidRPr="00EC7DA0">
        <w:rPr>
          <w:spacing w:val="-9"/>
          <w:lang w:val="ru-RU"/>
        </w:rPr>
        <w:t xml:space="preserve"> </w:t>
      </w:r>
      <w:r w:rsidRPr="00EC7DA0">
        <w:rPr>
          <w:spacing w:val="-2"/>
          <w:lang w:val="ru-RU"/>
        </w:rPr>
        <w:t>последствий.</w:t>
      </w:r>
    </w:p>
    <w:p w:rsidR="00E4184B" w:rsidRPr="00EC7DA0" w:rsidRDefault="00EC7DA0">
      <w:pPr>
        <w:pStyle w:val="a4"/>
        <w:spacing w:before="132" w:line="360" w:lineRule="auto"/>
        <w:ind w:right="846"/>
        <w:rPr>
          <w:lang w:val="ru-RU"/>
        </w:rPr>
      </w:pPr>
      <w:r w:rsidRPr="00EC7DA0">
        <w:rPr>
          <w:lang w:val="ru-RU"/>
        </w:rPr>
        <w:t>Тема</w:t>
      </w:r>
      <w:r w:rsidRPr="00EC7DA0">
        <w:rPr>
          <w:spacing w:val="-3"/>
          <w:lang w:val="ru-RU"/>
        </w:rPr>
        <w:t xml:space="preserve"> </w:t>
      </w:r>
      <w:r w:rsidRPr="00EC7DA0">
        <w:rPr>
          <w:lang w:val="ru-RU"/>
        </w:rPr>
        <w:t>17. Люди в</w:t>
      </w:r>
      <w:r w:rsidRPr="00EC7DA0">
        <w:rPr>
          <w:spacing w:val="-6"/>
          <w:lang w:val="ru-RU"/>
        </w:rPr>
        <w:t xml:space="preserve"> </w:t>
      </w:r>
      <w:r w:rsidRPr="00EC7DA0">
        <w:rPr>
          <w:lang w:val="ru-RU"/>
        </w:rPr>
        <w:t>обществе:</w:t>
      </w:r>
      <w:r w:rsidRPr="00EC7DA0">
        <w:rPr>
          <w:spacing w:val="-1"/>
          <w:lang w:val="ru-RU"/>
        </w:rPr>
        <w:t xml:space="preserve"> </w:t>
      </w:r>
      <w:r w:rsidRPr="00EC7DA0">
        <w:rPr>
          <w:lang w:val="ru-RU"/>
        </w:rPr>
        <w:t>духовно-нравственное</w:t>
      </w:r>
      <w:r w:rsidRPr="00EC7DA0">
        <w:rPr>
          <w:spacing w:val="-2"/>
          <w:lang w:val="ru-RU"/>
        </w:rPr>
        <w:t xml:space="preserve"> </w:t>
      </w:r>
      <w:r w:rsidRPr="00EC7DA0">
        <w:rPr>
          <w:lang w:val="ru-RU"/>
        </w:rPr>
        <w:t>взаимовлияние. Характеризовать понятие «социальные отношения»;</w:t>
      </w:r>
    </w:p>
    <w:p w:rsidR="00E4184B" w:rsidRPr="00EC7DA0" w:rsidRDefault="00EC7DA0">
      <w:pPr>
        <w:pStyle w:val="a4"/>
        <w:spacing w:line="355" w:lineRule="auto"/>
        <w:ind w:right="855"/>
        <w:rPr>
          <w:lang w:val="ru-RU"/>
        </w:rPr>
      </w:pPr>
      <w:r w:rsidRPr="00EC7DA0">
        <w:rPr>
          <w:lang w:val="ru-RU"/>
        </w:rPr>
        <w:t>понимать смысл понятия «человек как субъект социальных отношений» в приложении к его нравственному и духовному развитию;</w:t>
      </w:r>
    </w:p>
    <w:p w:rsidR="00E4184B" w:rsidRPr="00EC7DA0" w:rsidRDefault="00EC7DA0">
      <w:pPr>
        <w:pStyle w:val="a4"/>
        <w:spacing w:before="12" w:line="360" w:lineRule="auto"/>
        <w:ind w:right="856"/>
        <w:rPr>
          <w:lang w:val="ru-RU"/>
        </w:rPr>
      </w:pPr>
      <w:r w:rsidRPr="00EC7DA0">
        <w:rPr>
          <w:lang w:val="ru-RU"/>
        </w:rPr>
        <w:t xml:space="preserve">осознавать роль малых и больших социальных групп в нравственном состоянии </w:t>
      </w:r>
      <w:r w:rsidRPr="00EC7DA0">
        <w:rPr>
          <w:spacing w:val="-2"/>
          <w:lang w:val="ru-RU"/>
        </w:rPr>
        <w:t>личности;</w:t>
      </w:r>
    </w:p>
    <w:p w:rsidR="00E4184B" w:rsidRPr="00EC7DA0" w:rsidRDefault="00EC7DA0">
      <w:pPr>
        <w:pStyle w:val="a4"/>
        <w:spacing w:line="360" w:lineRule="auto"/>
        <w:ind w:right="869"/>
        <w:rPr>
          <w:lang w:val="ru-RU"/>
        </w:rPr>
      </w:pPr>
      <w:r w:rsidRPr="00EC7DA0">
        <w:rPr>
          <w:lang w:val="ru-RU"/>
        </w:rPr>
        <w:t>обосновывать понятия «дружба», «предательство», «честь», «коллективизм» и приводить примеры из истории, культуры и литературы;</w:t>
      </w:r>
    </w:p>
    <w:p w:rsidR="00E4184B" w:rsidRPr="00EC7DA0" w:rsidRDefault="00EC7DA0">
      <w:pPr>
        <w:pStyle w:val="a4"/>
        <w:spacing w:line="362" w:lineRule="auto"/>
        <w:ind w:right="844"/>
        <w:rPr>
          <w:lang w:val="ru-RU"/>
        </w:rPr>
      </w:pPr>
      <w:r w:rsidRPr="00EC7DA0">
        <w:rPr>
          <w:lang w:val="ru-RU"/>
        </w:rPr>
        <w:t>обосновывать важность и находить нравственные основания социальной взаимопомощи, в том числе благотворительности;</w:t>
      </w:r>
    </w:p>
    <w:p w:rsidR="00E4184B" w:rsidRPr="00EC7DA0" w:rsidRDefault="00EC7DA0">
      <w:pPr>
        <w:pStyle w:val="a4"/>
        <w:spacing w:line="360" w:lineRule="auto"/>
        <w:ind w:right="860"/>
        <w:rPr>
          <w:lang w:val="ru-RU"/>
        </w:rPr>
      </w:pPr>
      <w:r w:rsidRPr="00EC7DA0">
        <w:rPr>
          <w:lang w:val="ru-RU"/>
        </w:rPr>
        <w:t xml:space="preserve">понимать и характеризовать понятие «этика предпринимательства» в социальном </w:t>
      </w:r>
      <w:r w:rsidRPr="00EC7DA0">
        <w:rPr>
          <w:spacing w:val="-2"/>
          <w:lang w:val="ru-RU"/>
        </w:rPr>
        <w:t>аспекте.</w:t>
      </w:r>
    </w:p>
    <w:p w:rsidR="00E4184B" w:rsidRPr="00EC7DA0" w:rsidRDefault="00EC7DA0">
      <w:pPr>
        <w:pStyle w:val="a4"/>
        <w:spacing w:line="362" w:lineRule="auto"/>
        <w:ind w:right="840"/>
        <w:rPr>
          <w:lang w:val="ru-RU"/>
        </w:rPr>
      </w:pPr>
      <w:r w:rsidRPr="00EC7DA0">
        <w:rPr>
          <w:lang w:val="ru-RU"/>
        </w:rPr>
        <w:t>Тема 18. Проблемы современного общества как отражение его духовно- нравственного самосознания.</w:t>
      </w:r>
    </w:p>
    <w:p w:rsidR="00E4184B" w:rsidRPr="00EC7DA0" w:rsidRDefault="00EC7DA0">
      <w:pPr>
        <w:pStyle w:val="a4"/>
        <w:spacing w:line="357" w:lineRule="auto"/>
        <w:ind w:right="844"/>
        <w:rPr>
          <w:lang w:val="ru-RU"/>
        </w:rPr>
      </w:pPr>
      <w:r w:rsidRPr="00EC7DA0">
        <w:rPr>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 нравственных идеалов и ценностей;</w:t>
      </w:r>
    </w:p>
    <w:p w:rsidR="00E4184B" w:rsidRPr="00EC7DA0" w:rsidRDefault="00EC7DA0">
      <w:pPr>
        <w:pStyle w:val="a4"/>
        <w:ind w:left="2310" w:firstLine="0"/>
        <w:rPr>
          <w:lang w:val="ru-RU"/>
        </w:rPr>
      </w:pPr>
      <w:r w:rsidRPr="00EC7DA0">
        <w:rPr>
          <w:lang w:val="ru-RU"/>
        </w:rPr>
        <w:t>приводить</w:t>
      </w:r>
      <w:r w:rsidRPr="00EC7DA0">
        <w:rPr>
          <w:spacing w:val="42"/>
          <w:lang w:val="ru-RU"/>
        </w:rPr>
        <w:t xml:space="preserve">  </w:t>
      </w:r>
      <w:r w:rsidRPr="00EC7DA0">
        <w:rPr>
          <w:lang w:val="ru-RU"/>
        </w:rPr>
        <w:t>примеры</w:t>
      </w:r>
      <w:r w:rsidRPr="00EC7DA0">
        <w:rPr>
          <w:spacing w:val="42"/>
          <w:lang w:val="ru-RU"/>
        </w:rPr>
        <w:t xml:space="preserve">  </w:t>
      </w:r>
      <w:r w:rsidRPr="00EC7DA0">
        <w:rPr>
          <w:lang w:val="ru-RU"/>
        </w:rPr>
        <w:t>таких</w:t>
      </w:r>
      <w:r w:rsidRPr="00EC7DA0">
        <w:rPr>
          <w:spacing w:val="42"/>
          <w:lang w:val="ru-RU"/>
        </w:rPr>
        <w:t xml:space="preserve">  </w:t>
      </w:r>
      <w:r w:rsidRPr="00EC7DA0">
        <w:rPr>
          <w:lang w:val="ru-RU"/>
        </w:rPr>
        <w:t>понятий</w:t>
      </w:r>
      <w:r w:rsidRPr="00EC7DA0">
        <w:rPr>
          <w:spacing w:val="44"/>
          <w:lang w:val="ru-RU"/>
        </w:rPr>
        <w:t xml:space="preserve">  </w:t>
      </w:r>
      <w:r w:rsidRPr="00EC7DA0">
        <w:rPr>
          <w:lang w:val="ru-RU"/>
        </w:rPr>
        <w:t>как</w:t>
      </w:r>
      <w:r w:rsidRPr="00EC7DA0">
        <w:rPr>
          <w:spacing w:val="43"/>
          <w:lang w:val="ru-RU"/>
        </w:rPr>
        <w:t xml:space="preserve">  </w:t>
      </w:r>
      <w:r w:rsidRPr="00EC7DA0">
        <w:rPr>
          <w:lang w:val="ru-RU"/>
        </w:rPr>
        <w:t>«бедность»,</w:t>
      </w:r>
      <w:r w:rsidRPr="00EC7DA0">
        <w:rPr>
          <w:spacing w:val="50"/>
          <w:lang w:val="ru-RU"/>
        </w:rPr>
        <w:t xml:space="preserve">  </w:t>
      </w:r>
      <w:r w:rsidRPr="00EC7DA0">
        <w:rPr>
          <w:lang w:val="ru-RU"/>
        </w:rPr>
        <w:t>«асоциальная</w:t>
      </w:r>
      <w:r w:rsidRPr="00EC7DA0">
        <w:rPr>
          <w:spacing w:val="46"/>
          <w:lang w:val="ru-RU"/>
        </w:rPr>
        <w:t xml:space="preserve">  </w:t>
      </w:r>
      <w:r w:rsidRPr="00EC7DA0">
        <w:rPr>
          <w:spacing w:val="-2"/>
          <w:lang w:val="ru-RU"/>
        </w:rPr>
        <w:t>семья»,</w:t>
      </w:r>
    </w:p>
    <w:p w:rsidR="00E4184B" w:rsidRPr="00EC7DA0" w:rsidRDefault="00EC7DA0">
      <w:pPr>
        <w:pStyle w:val="a4"/>
        <w:spacing w:before="131" w:line="362" w:lineRule="auto"/>
        <w:ind w:right="862" w:firstLine="0"/>
        <w:rPr>
          <w:lang w:val="ru-RU"/>
        </w:rPr>
      </w:pPr>
      <w:r w:rsidRPr="00EC7DA0">
        <w:rPr>
          <w:lang w:val="ru-RU"/>
        </w:rPr>
        <w:t>«сиротство», знать и уметь обосновывать пути преодоления их последствий</w:t>
      </w:r>
      <w:r w:rsidRPr="00EC7DA0">
        <w:rPr>
          <w:spacing w:val="-2"/>
          <w:lang w:val="ru-RU"/>
        </w:rPr>
        <w:t xml:space="preserve"> </w:t>
      </w:r>
      <w:r w:rsidRPr="00EC7DA0">
        <w:rPr>
          <w:lang w:val="ru-RU"/>
        </w:rPr>
        <w:t>на доступном для понимания уровне;</w:t>
      </w:r>
    </w:p>
    <w:p w:rsidR="00E4184B" w:rsidRPr="00EC7DA0" w:rsidRDefault="00EC7DA0">
      <w:pPr>
        <w:pStyle w:val="a4"/>
        <w:spacing w:line="360" w:lineRule="auto"/>
        <w:ind w:right="861"/>
        <w:rPr>
          <w:lang w:val="ru-RU"/>
        </w:rPr>
      </w:pPr>
      <w:r w:rsidRPr="00EC7DA0">
        <w:rPr>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E4184B" w:rsidRPr="00EC7DA0" w:rsidRDefault="00EC7DA0">
      <w:pPr>
        <w:pStyle w:val="a4"/>
        <w:spacing w:line="362" w:lineRule="auto"/>
        <w:ind w:left="2310" w:right="857" w:firstLine="0"/>
        <w:rPr>
          <w:lang w:val="ru-RU"/>
        </w:rPr>
      </w:pPr>
      <w:r w:rsidRPr="00EC7DA0">
        <w:rPr>
          <w:lang w:val="ru-RU"/>
        </w:rPr>
        <w:t>Тема 19. Духовно-нравственные ориентиры социальных отношений. Характеризовать</w:t>
      </w:r>
      <w:r w:rsidRPr="00EC7DA0">
        <w:rPr>
          <w:spacing w:val="40"/>
          <w:lang w:val="ru-RU"/>
        </w:rPr>
        <w:t xml:space="preserve"> </w:t>
      </w:r>
      <w:r w:rsidRPr="00EC7DA0">
        <w:rPr>
          <w:lang w:val="ru-RU"/>
        </w:rPr>
        <w:t>понятия</w:t>
      </w:r>
      <w:r w:rsidRPr="00EC7DA0">
        <w:rPr>
          <w:spacing w:val="40"/>
          <w:lang w:val="ru-RU"/>
        </w:rPr>
        <w:t xml:space="preserve"> </w:t>
      </w:r>
      <w:r w:rsidRPr="00EC7DA0">
        <w:rPr>
          <w:lang w:val="ru-RU"/>
        </w:rPr>
        <w:t>«благотворительность»,</w:t>
      </w:r>
      <w:r w:rsidRPr="00EC7DA0">
        <w:rPr>
          <w:spacing w:val="40"/>
          <w:lang w:val="ru-RU"/>
        </w:rPr>
        <w:t xml:space="preserve"> </w:t>
      </w:r>
      <w:r w:rsidRPr="00EC7DA0">
        <w:rPr>
          <w:lang w:val="ru-RU"/>
        </w:rPr>
        <w:t>«меценатство»,</w:t>
      </w:r>
      <w:r w:rsidRPr="00EC7DA0">
        <w:rPr>
          <w:spacing w:val="40"/>
          <w:lang w:val="ru-RU"/>
        </w:rPr>
        <w:t xml:space="preserve"> </w:t>
      </w:r>
      <w:r w:rsidRPr="00EC7DA0">
        <w:rPr>
          <w:lang w:val="ru-RU"/>
        </w:rPr>
        <w:t>«милосердие»,</w:t>
      </w:r>
    </w:p>
    <w:p w:rsidR="00E4184B" w:rsidRPr="00EC7DA0" w:rsidRDefault="00EC7DA0">
      <w:pPr>
        <w:pStyle w:val="a4"/>
        <w:ind w:firstLine="0"/>
        <w:rPr>
          <w:lang w:val="ru-RU"/>
        </w:rPr>
      </w:pPr>
      <w:r w:rsidRPr="00EC7DA0">
        <w:rPr>
          <w:lang w:val="ru-RU"/>
        </w:rPr>
        <w:t>«волонтерство»,</w:t>
      </w:r>
      <w:r w:rsidRPr="00EC7DA0">
        <w:rPr>
          <w:spacing w:val="75"/>
          <w:lang w:val="ru-RU"/>
        </w:rPr>
        <w:t xml:space="preserve"> </w:t>
      </w:r>
      <w:r w:rsidRPr="00EC7DA0">
        <w:rPr>
          <w:lang w:val="ru-RU"/>
        </w:rPr>
        <w:t>«социальный</w:t>
      </w:r>
      <w:r w:rsidRPr="00EC7DA0">
        <w:rPr>
          <w:spacing w:val="76"/>
          <w:lang w:val="ru-RU"/>
        </w:rPr>
        <w:t xml:space="preserve"> </w:t>
      </w:r>
      <w:r w:rsidRPr="00EC7DA0">
        <w:rPr>
          <w:lang w:val="ru-RU"/>
        </w:rPr>
        <w:t>проект»,</w:t>
      </w:r>
      <w:r w:rsidRPr="00EC7DA0">
        <w:rPr>
          <w:spacing w:val="56"/>
          <w:w w:val="150"/>
          <w:lang w:val="ru-RU"/>
        </w:rPr>
        <w:t xml:space="preserve"> </w:t>
      </w:r>
      <w:r w:rsidRPr="00EC7DA0">
        <w:rPr>
          <w:lang w:val="ru-RU"/>
        </w:rPr>
        <w:t>«гражданская</w:t>
      </w:r>
      <w:r w:rsidRPr="00EC7DA0">
        <w:rPr>
          <w:spacing w:val="74"/>
          <w:lang w:val="ru-RU"/>
        </w:rPr>
        <w:t xml:space="preserve"> </w:t>
      </w:r>
      <w:r w:rsidRPr="00EC7DA0">
        <w:rPr>
          <w:lang w:val="ru-RU"/>
        </w:rPr>
        <w:t>и</w:t>
      </w:r>
      <w:r w:rsidRPr="00EC7DA0">
        <w:rPr>
          <w:spacing w:val="79"/>
          <w:lang w:val="ru-RU"/>
        </w:rPr>
        <w:t xml:space="preserve"> </w:t>
      </w:r>
      <w:r w:rsidRPr="00EC7DA0">
        <w:rPr>
          <w:lang w:val="ru-RU"/>
        </w:rPr>
        <w:t>социальная</w:t>
      </w:r>
      <w:r w:rsidRPr="00EC7DA0">
        <w:rPr>
          <w:spacing w:val="71"/>
          <w:lang w:val="ru-RU"/>
        </w:rPr>
        <w:t xml:space="preserve"> </w:t>
      </w:r>
      <w:r w:rsidRPr="00EC7DA0">
        <w:rPr>
          <w:spacing w:val="-2"/>
          <w:lang w:val="ru-RU"/>
        </w:rPr>
        <w:t>ответственность»,</w:t>
      </w:r>
    </w:p>
    <w:p w:rsidR="00E4184B" w:rsidRPr="00EC7DA0" w:rsidRDefault="00EC7DA0">
      <w:pPr>
        <w:pStyle w:val="a4"/>
        <w:spacing w:before="128"/>
        <w:ind w:firstLine="0"/>
        <w:rPr>
          <w:lang w:val="ru-RU"/>
        </w:rPr>
      </w:pPr>
      <w:r w:rsidRPr="00EC7DA0">
        <w:rPr>
          <w:lang w:val="ru-RU"/>
        </w:rPr>
        <w:t>«общественные</w:t>
      </w:r>
      <w:r w:rsidRPr="00EC7DA0">
        <w:rPr>
          <w:spacing w:val="-11"/>
          <w:lang w:val="ru-RU"/>
        </w:rPr>
        <w:t xml:space="preserve"> </w:t>
      </w:r>
      <w:r w:rsidRPr="00EC7DA0">
        <w:rPr>
          <w:lang w:val="ru-RU"/>
        </w:rPr>
        <w:t>блага», «коллективизм»</w:t>
      </w:r>
      <w:r w:rsidRPr="00EC7DA0">
        <w:rPr>
          <w:spacing w:val="-12"/>
          <w:lang w:val="ru-RU"/>
        </w:rPr>
        <w:t xml:space="preserve"> </w:t>
      </w:r>
      <w:r w:rsidRPr="00EC7DA0">
        <w:rPr>
          <w:lang w:val="ru-RU"/>
        </w:rPr>
        <w:t>в</w:t>
      </w:r>
      <w:r w:rsidRPr="00EC7DA0">
        <w:rPr>
          <w:spacing w:val="-4"/>
          <w:lang w:val="ru-RU"/>
        </w:rPr>
        <w:t xml:space="preserve"> </w:t>
      </w:r>
      <w:r w:rsidRPr="00EC7DA0">
        <w:rPr>
          <w:lang w:val="ru-RU"/>
        </w:rPr>
        <w:t>их</w:t>
      </w:r>
      <w:r w:rsidRPr="00EC7DA0">
        <w:rPr>
          <w:spacing w:val="-10"/>
          <w:lang w:val="ru-RU"/>
        </w:rPr>
        <w:t xml:space="preserve"> </w:t>
      </w:r>
      <w:r w:rsidRPr="00EC7DA0">
        <w:rPr>
          <w:spacing w:val="-2"/>
          <w:lang w:val="ru-RU"/>
        </w:rPr>
        <w:t>взаимосвязи;</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0"/>
        <w:rPr>
          <w:lang w:val="ru-RU"/>
        </w:rPr>
      </w:pPr>
      <w:r w:rsidRPr="00EC7DA0">
        <w:rPr>
          <w:lang w:val="ru-RU"/>
        </w:rPr>
        <w:lastRenderedPageBreak/>
        <w:t xml:space="preserve">анализировать и выявлять общие черты традиций благотворительности, милосердия, добровольной помощи, взаимовыручки у представителей разных этносов и </w:t>
      </w:r>
      <w:r w:rsidRPr="00EC7DA0">
        <w:rPr>
          <w:spacing w:val="-2"/>
          <w:lang w:val="ru-RU"/>
        </w:rPr>
        <w:t>религий;</w:t>
      </w:r>
    </w:p>
    <w:p w:rsidR="00E4184B" w:rsidRPr="00EC7DA0" w:rsidRDefault="00EC7DA0">
      <w:pPr>
        <w:pStyle w:val="a4"/>
        <w:spacing w:line="360" w:lineRule="auto"/>
        <w:ind w:right="853"/>
        <w:rPr>
          <w:lang w:val="ru-RU"/>
        </w:rPr>
      </w:pPr>
      <w:r w:rsidRPr="00EC7DA0">
        <w:rPr>
          <w:lang w:val="ru-RU"/>
        </w:rPr>
        <w:t>уметь</w:t>
      </w:r>
      <w:r w:rsidRPr="00EC7DA0">
        <w:rPr>
          <w:spacing w:val="-3"/>
          <w:lang w:val="ru-RU"/>
        </w:rPr>
        <w:t xml:space="preserve"> </w:t>
      </w:r>
      <w:r w:rsidRPr="00EC7DA0">
        <w:rPr>
          <w:lang w:val="ru-RU"/>
        </w:rPr>
        <w:t>самостоятельно</w:t>
      </w:r>
      <w:r w:rsidRPr="00EC7DA0">
        <w:rPr>
          <w:spacing w:val="-7"/>
          <w:lang w:val="ru-RU"/>
        </w:rPr>
        <w:t xml:space="preserve"> </w:t>
      </w:r>
      <w:r w:rsidRPr="00EC7DA0">
        <w:rPr>
          <w:lang w:val="ru-RU"/>
        </w:rPr>
        <w:t>находить</w:t>
      </w:r>
      <w:r w:rsidRPr="00EC7DA0">
        <w:rPr>
          <w:spacing w:val="-2"/>
          <w:lang w:val="ru-RU"/>
        </w:rPr>
        <w:t xml:space="preserve"> </w:t>
      </w:r>
      <w:r w:rsidRPr="00EC7DA0">
        <w:rPr>
          <w:lang w:val="ru-RU"/>
        </w:rPr>
        <w:t>информацию</w:t>
      </w:r>
      <w:r w:rsidRPr="00EC7DA0">
        <w:rPr>
          <w:spacing w:val="-2"/>
          <w:lang w:val="ru-RU"/>
        </w:rPr>
        <w:t xml:space="preserve"> </w:t>
      </w:r>
      <w:r w:rsidRPr="00EC7DA0">
        <w:rPr>
          <w:lang w:val="ru-RU"/>
        </w:rPr>
        <w:t>о</w:t>
      </w:r>
      <w:r w:rsidRPr="00EC7DA0">
        <w:rPr>
          <w:spacing w:val="-7"/>
          <w:lang w:val="ru-RU"/>
        </w:rPr>
        <w:t xml:space="preserve"> </w:t>
      </w:r>
      <w:r w:rsidRPr="00EC7DA0">
        <w:rPr>
          <w:lang w:val="ru-RU"/>
        </w:rPr>
        <w:t>благотворительных, волонтёрских</w:t>
      </w:r>
      <w:r w:rsidRPr="00EC7DA0">
        <w:rPr>
          <w:spacing w:val="-7"/>
          <w:lang w:val="ru-RU"/>
        </w:rPr>
        <w:t xml:space="preserve"> </w:t>
      </w:r>
      <w:r w:rsidRPr="00EC7DA0">
        <w:rPr>
          <w:lang w:val="ru-RU"/>
        </w:rPr>
        <w:t>и социальных проектах в регионе своего проживания.</w:t>
      </w:r>
    </w:p>
    <w:p w:rsidR="00E4184B" w:rsidRPr="00EC7DA0" w:rsidRDefault="00EC7DA0">
      <w:pPr>
        <w:pStyle w:val="a4"/>
        <w:spacing w:line="360" w:lineRule="auto"/>
        <w:ind w:right="841"/>
        <w:rPr>
          <w:lang w:val="ru-RU"/>
        </w:rPr>
      </w:pPr>
      <w:r w:rsidRPr="00EC7DA0">
        <w:rPr>
          <w:lang w:val="ru-RU"/>
        </w:rPr>
        <w:t>Тема 20. Гуманизм как сущностная характеристика духовно-нравственной культуры народов России.</w:t>
      </w:r>
    </w:p>
    <w:p w:rsidR="00E4184B" w:rsidRPr="00EC7DA0" w:rsidRDefault="00EC7DA0">
      <w:pPr>
        <w:pStyle w:val="a4"/>
        <w:spacing w:line="360" w:lineRule="auto"/>
        <w:ind w:right="839"/>
        <w:rPr>
          <w:lang w:val="ru-RU"/>
        </w:rPr>
      </w:pPr>
      <w:r w:rsidRPr="00EC7DA0">
        <w:rPr>
          <w:lang w:val="ru-RU"/>
        </w:rPr>
        <w:t>Характеризовать понятие «гуманизм» как источник духовно-нравственных ценностей российского народа;</w:t>
      </w:r>
    </w:p>
    <w:p w:rsidR="00E4184B" w:rsidRPr="00EC7DA0" w:rsidRDefault="00EC7DA0">
      <w:pPr>
        <w:pStyle w:val="a4"/>
        <w:spacing w:line="360" w:lineRule="auto"/>
        <w:ind w:right="842"/>
        <w:rPr>
          <w:lang w:val="ru-RU"/>
        </w:rPr>
      </w:pPr>
      <w:r w:rsidRPr="00EC7DA0">
        <w:rPr>
          <w:lang w:val="ru-RU"/>
        </w:rPr>
        <w:t>находить и обосновывать проявления гуманизма в историко-культурном наследии народов России;</w:t>
      </w:r>
    </w:p>
    <w:p w:rsidR="00E4184B" w:rsidRPr="00EC7DA0" w:rsidRDefault="00EC7DA0">
      <w:pPr>
        <w:pStyle w:val="a4"/>
        <w:spacing w:before="3" w:line="360" w:lineRule="auto"/>
        <w:ind w:right="856"/>
        <w:rPr>
          <w:lang w:val="ru-RU"/>
        </w:rPr>
      </w:pPr>
      <w:r w:rsidRPr="00EC7DA0">
        <w:rPr>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E4184B" w:rsidRPr="00EC7DA0" w:rsidRDefault="00EC7DA0">
      <w:pPr>
        <w:pStyle w:val="a4"/>
        <w:spacing w:line="274" w:lineRule="exact"/>
        <w:ind w:left="2310" w:firstLine="0"/>
        <w:rPr>
          <w:lang w:val="ru-RU"/>
        </w:rPr>
      </w:pPr>
      <w:r w:rsidRPr="00EC7DA0">
        <w:rPr>
          <w:lang w:val="ru-RU"/>
        </w:rPr>
        <w:t>находить</w:t>
      </w:r>
      <w:r w:rsidRPr="00EC7DA0">
        <w:rPr>
          <w:spacing w:val="-12"/>
          <w:lang w:val="ru-RU"/>
        </w:rPr>
        <w:t xml:space="preserve"> </w:t>
      </w:r>
      <w:r w:rsidRPr="00EC7DA0">
        <w:rPr>
          <w:lang w:val="ru-RU"/>
        </w:rPr>
        <w:t>и</w:t>
      </w:r>
      <w:r w:rsidRPr="00EC7DA0">
        <w:rPr>
          <w:spacing w:val="-6"/>
          <w:lang w:val="ru-RU"/>
        </w:rPr>
        <w:t xml:space="preserve"> </w:t>
      </w:r>
      <w:r w:rsidRPr="00EC7DA0">
        <w:rPr>
          <w:lang w:val="ru-RU"/>
        </w:rPr>
        <w:t>объяснять</w:t>
      </w:r>
      <w:r w:rsidRPr="00EC7DA0">
        <w:rPr>
          <w:spacing w:val="-13"/>
          <w:lang w:val="ru-RU"/>
        </w:rPr>
        <w:t xml:space="preserve"> </w:t>
      </w:r>
      <w:r w:rsidRPr="00EC7DA0">
        <w:rPr>
          <w:lang w:val="ru-RU"/>
        </w:rPr>
        <w:t>гуманистические</w:t>
      </w:r>
      <w:r w:rsidRPr="00EC7DA0">
        <w:rPr>
          <w:spacing w:val="-7"/>
          <w:lang w:val="ru-RU"/>
        </w:rPr>
        <w:t xml:space="preserve"> </w:t>
      </w:r>
      <w:r w:rsidRPr="00EC7DA0">
        <w:rPr>
          <w:lang w:val="ru-RU"/>
        </w:rPr>
        <w:t>проявления</w:t>
      </w:r>
      <w:r w:rsidRPr="00EC7DA0">
        <w:rPr>
          <w:spacing w:val="-9"/>
          <w:lang w:val="ru-RU"/>
        </w:rPr>
        <w:t xml:space="preserve"> </w:t>
      </w:r>
      <w:r w:rsidRPr="00EC7DA0">
        <w:rPr>
          <w:lang w:val="ru-RU"/>
        </w:rPr>
        <w:t>в</w:t>
      </w:r>
      <w:r w:rsidRPr="00EC7DA0">
        <w:rPr>
          <w:spacing w:val="-6"/>
          <w:lang w:val="ru-RU"/>
        </w:rPr>
        <w:t xml:space="preserve"> </w:t>
      </w:r>
      <w:r w:rsidRPr="00EC7DA0">
        <w:rPr>
          <w:lang w:val="ru-RU"/>
        </w:rPr>
        <w:t>современной</w:t>
      </w:r>
      <w:r w:rsidRPr="00EC7DA0">
        <w:rPr>
          <w:spacing w:val="-9"/>
          <w:lang w:val="ru-RU"/>
        </w:rPr>
        <w:t xml:space="preserve"> </w:t>
      </w:r>
      <w:r w:rsidRPr="00EC7DA0">
        <w:rPr>
          <w:spacing w:val="-2"/>
          <w:lang w:val="ru-RU"/>
        </w:rPr>
        <w:t>культуре.</w:t>
      </w:r>
    </w:p>
    <w:p w:rsidR="00E4184B" w:rsidRPr="00EC7DA0" w:rsidRDefault="00EC7DA0">
      <w:pPr>
        <w:pStyle w:val="a4"/>
        <w:spacing w:before="137" w:line="360" w:lineRule="auto"/>
        <w:ind w:right="840"/>
        <w:rPr>
          <w:lang w:val="ru-RU"/>
        </w:rPr>
      </w:pPr>
      <w:r w:rsidRPr="00EC7DA0">
        <w:rPr>
          <w:lang w:val="ru-RU"/>
        </w:rPr>
        <w:t>Тема 21. Социальные профессии, их важность для сохранения духовно- нравственного облика общества.</w:t>
      </w:r>
    </w:p>
    <w:p w:rsidR="00E4184B" w:rsidRPr="00EC7DA0" w:rsidRDefault="00EC7DA0">
      <w:pPr>
        <w:pStyle w:val="a4"/>
        <w:spacing w:line="360" w:lineRule="auto"/>
        <w:ind w:left="2310" w:right="2623" w:firstLine="0"/>
        <w:rPr>
          <w:lang w:val="ru-RU"/>
        </w:rPr>
      </w:pPr>
      <w:r w:rsidRPr="00EC7DA0">
        <w:rPr>
          <w:lang w:val="ru-RU"/>
        </w:rPr>
        <w:t>Характеризовать</w:t>
      </w:r>
      <w:r w:rsidRPr="00EC7DA0">
        <w:rPr>
          <w:spacing w:val="-8"/>
          <w:lang w:val="ru-RU"/>
        </w:rPr>
        <w:t xml:space="preserve"> </w:t>
      </w:r>
      <w:r w:rsidRPr="00EC7DA0">
        <w:rPr>
          <w:lang w:val="ru-RU"/>
        </w:rPr>
        <w:t>понятия</w:t>
      </w:r>
      <w:r w:rsidRPr="00EC7DA0">
        <w:rPr>
          <w:spacing w:val="-7"/>
          <w:lang w:val="ru-RU"/>
        </w:rPr>
        <w:t xml:space="preserve"> </w:t>
      </w:r>
      <w:r w:rsidRPr="00EC7DA0">
        <w:rPr>
          <w:lang w:val="ru-RU"/>
        </w:rPr>
        <w:t>«социальные</w:t>
      </w:r>
      <w:r w:rsidRPr="00EC7DA0">
        <w:rPr>
          <w:spacing w:val="-10"/>
          <w:lang w:val="ru-RU"/>
        </w:rPr>
        <w:t xml:space="preserve"> </w:t>
      </w:r>
      <w:r w:rsidRPr="00EC7DA0">
        <w:rPr>
          <w:lang w:val="ru-RU"/>
        </w:rPr>
        <w:t>профессии»,</w:t>
      </w:r>
      <w:r w:rsidRPr="00EC7DA0">
        <w:rPr>
          <w:spacing w:val="-3"/>
          <w:lang w:val="ru-RU"/>
        </w:rPr>
        <w:t xml:space="preserve"> </w:t>
      </w:r>
      <w:r w:rsidRPr="00EC7DA0">
        <w:rPr>
          <w:lang w:val="ru-RU"/>
        </w:rPr>
        <w:t xml:space="preserve">«помогающие </w:t>
      </w:r>
      <w:r w:rsidRPr="00EC7DA0">
        <w:rPr>
          <w:spacing w:val="-2"/>
          <w:lang w:val="ru-RU"/>
        </w:rPr>
        <w:t>профессии»;</w:t>
      </w:r>
    </w:p>
    <w:p w:rsidR="00E4184B" w:rsidRPr="00EC7DA0" w:rsidRDefault="00EC7DA0">
      <w:pPr>
        <w:pStyle w:val="a4"/>
        <w:tabs>
          <w:tab w:val="left" w:pos="3227"/>
          <w:tab w:val="left" w:pos="5047"/>
          <w:tab w:val="left" w:pos="5489"/>
          <w:tab w:val="left" w:pos="8178"/>
          <w:tab w:val="left" w:pos="9551"/>
        </w:tabs>
        <w:spacing w:before="1" w:line="360" w:lineRule="auto"/>
        <w:ind w:right="870"/>
        <w:jc w:val="left"/>
        <w:rPr>
          <w:lang w:val="ru-RU"/>
        </w:rPr>
      </w:pPr>
      <w:r w:rsidRPr="00EC7DA0">
        <w:rPr>
          <w:spacing w:val="-2"/>
          <w:lang w:val="ru-RU"/>
        </w:rPr>
        <w:t>иметь</w:t>
      </w:r>
      <w:r w:rsidRPr="00EC7DA0">
        <w:rPr>
          <w:lang w:val="ru-RU"/>
        </w:rPr>
        <w:tab/>
      </w:r>
      <w:r w:rsidRPr="00EC7DA0">
        <w:rPr>
          <w:spacing w:val="-2"/>
          <w:lang w:val="ru-RU"/>
        </w:rPr>
        <w:t>представление</w:t>
      </w:r>
      <w:r w:rsidRPr="00EC7DA0">
        <w:rPr>
          <w:lang w:val="ru-RU"/>
        </w:rPr>
        <w:tab/>
      </w:r>
      <w:r w:rsidRPr="00EC7DA0">
        <w:rPr>
          <w:spacing w:val="-10"/>
          <w:lang w:val="ru-RU"/>
        </w:rPr>
        <w:t>о</w:t>
      </w:r>
      <w:r w:rsidRPr="00EC7DA0">
        <w:rPr>
          <w:lang w:val="ru-RU"/>
        </w:rPr>
        <w:tab/>
      </w:r>
      <w:r w:rsidRPr="00EC7DA0">
        <w:rPr>
          <w:spacing w:val="-2"/>
          <w:lang w:val="ru-RU"/>
        </w:rPr>
        <w:t>духовно-нравственных</w:t>
      </w:r>
      <w:r w:rsidRPr="00EC7DA0">
        <w:rPr>
          <w:lang w:val="ru-RU"/>
        </w:rPr>
        <w:tab/>
      </w:r>
      <w:r w:rsidRPr="00EC7DA0">
        <w:rPr>
          <w:spacing w:val="-2"/>
          <w:lang w:val="ru-RU"/>
        </w:rPr>
        <w:t>качествах,</w:t>
      </w:r>
      <w:r w:rsidRPr="00EC7DA0">
        <w:rPr>
          <w:lang w:val="ru-RU"/>
        </w:rPr>
        <w:tab/>
      </w:r>
      <w:r w:rsidRPr="00EC7DA0">
        <w:rPr>
          <w:spacing w:val="-2"/>
          <w:lang w:val="ru-RU"/>
        </w:rPr>
        <w:t xml:space="preserve">необходимых </w:t>
      </w:r>
      <w:r w:rsidRPr="00EC7DA0">
        <w:rPr>
          <w:lang w:val="ru-RU"/>
        </w:rPr>
        <w:t>представителям социальных профессий;</w:t>
      </w:r>
    </w:p>
    <w:p w:rsidR="00E4184B" w:rsidRPr="00EC7DA0" w:rsidRDefault="00EC7DA0">
      <w:pPr>
        <w:pStyle w:val="a4"/>
        <w:spacing w:before="3" w:line="360" w:lineRule="auto"/>
        <w:ind w:right="878"/>
        <w:jc w:val="left"/>
        <w:rPr>
          <w:lang w:val="ru-RU"/>
        </w:rPr>
      </w:pPr>
      <w:r w:rsidRPr="00EC7DA0">
        <w:rPr>
          <w:lang w:val="ru-RU"/>
        </w:rPr>
        <w:t>осознавать</w:t>
      </w:r>
      <w:r w:rsidRPr="00EC7DA0">
        <w:rPr>
          <w:spacing w:val="38"/>
          <w:lang w:val="ru-RU"/>
        </w:rPr>
        <w:t xml:space="preserve"> </w:t>
      </w:r>
      <w:r w:rsidRPr="00EC7DA0">
        <w:rPr>
          <w:lang w:val="ru-RU"/>
        </w:rPr>
        <w:t>и</w:t>
      </w:r>
      <w:r w:rsidRPr="00EC7DA0">
        <w:rPr>
          <w:spacing w:val="32"/>
          <w:lang w:val="ru-RU"/>
        </w:rPr>
        <w:t xml:space="preserve"> </w:t>
      </w:r>
      <w:r w:rsidRPr="00EC7DA0">
        <w:rPr>
          <w:lang w:val="ru-RU"/>
        </w:rPr>
        <w:t>обосновывать</w:t>
      </w:r>
      <w:r w:rsidRPr="00EC7DA0">
        <w:rPr>
          <w:spacing w:val="34"/>
          <w:lang w:val="ru-RU"/>
        </w:rPr>
        <w:t xml:space="preserve"> </w:t>
      </w:r>
      <w:r w:rsidRPr="00EC7DA0">
        <w:rPr>
          <w:lang w:val="ru-RU"/>
        </w:rPr>
        <w:t>ответственность</w:t>
      </w:r>
      <w:r w:rsidRPr="00EC7DA0">
        <w:rPr>
          <w:spacing w:val="37"/>
          <w:lang w:val="ru-RU"/>
        </w:rPr>
        <w:t xml:space="preserve"> </w:t>
      </w:r>
      <w:r w:rsidRPr="00EC7DA0">
        <w:rPr>
          <w:lang w:val="ru-RU"/>
        </w:rPr>
        <w:t>личности</w:t>
      </w:r>
      <w:r w:rsidRPr="00EC7DA0">
        <w:rPr>
          <w:spacing w:val="37"/>
          <w:lang w:val="ru-RU"/>
        </w:rPr>
        <w:t xml:space="preserve"> </w:t>
      </w:r>
      <w:r w:rsidRPr="00EC7DA0">
        <w:rPr>
          <w:lang w:val="ru-RU"/>
        </w:rPr>
        <w:t>при</w:t>
      </w:r>
      <w:r w:rsidRPr="00EC7DA0">
        <w:rPr>
          <w:spacing w:val="32"/>
          <w:lang w:val="ru-RU"/>
        </w:rPr>
        <w:t xml:space="preserve"> </w:t>
      </w:r>
      <w:r w:rsidRPr="00EC7DA0">
        <w:rPr>
          <w:lang w:val="ru-RU"/>
        </w:rPr>
        <w:t>выборе</w:t>
      </w:r>
      <w:r w:rsidRPr="00EC7DA0">
        <w:rPr>
          <w:spacing w:val="36"/>
          <w:lang w:val="ru-RU"/>
        </w:rPr>
        <w:t xml:space="preserve"> </w:t>
      </w:r>
      <w:r w:rsidRPr="00EC7DA0">
        <w:rPr>
          <w:lang w:val="ru-RU"/>
        </w:rPr>
        <w:t xml:space="preserve">социальных </w:t>
      </w:r>
      <w:r w:rsidRPr="00EC7DA0">
        <w:rPr>
          <w:spacing w:val="-2"/>
          <w:lang w:val="ru-RU"/>
        </w:rPr>
        <w:t>профессий;</w:t>
      </w:r>
    </w:p>
    <w:p w:rsidR="00E4184B" w:rsidRPr="00EC7DA0" w:rsidRDefault="00EC7DA0">
      <w:pPr>
        <w:pStyle w:val="a4"/>
        <w:tabs>
          <w:tab w:val="left" w:pos="3693"/>
          <w:tab w:val="left" w:pos="4917"/>
          <w:tab w:val="left" w:pos="5455"/>
          <w:tab w:val="left" w:pos="6953"/>
          <w:tab w:val="left" w:pos="7400"/>
          <w:tab w:val="left" w:pos="8605"/>
          <w:tab w:val="left" w:pos="10243"/>
        </w:tabs>
        <w:spacing w:line="355" w:lineRule="auto"/>
        <w:ind w:right="865"/>
        <w:jc w:val="left"/>
        <w:rPr>
          <w:lang w:val="ru-RU"/>
        </w:rPr>
      </w:pPr>
      <w:r w:rsidRPr="00EC7DA0">
        <w:rPr>
          <w:spacing w:val="-2"/>
          <w:lang w:val="ru-RU"/>
        </w:rPr>
        <w:t>приводить</w:t>
      </w:r>
      <w:r w:rsidRPr="00EC7DA0">
        <w:rPr>
          <w:lang w:val="ru-RU"/>
        </w:rPr>
        <w:tab/>
      </w:r>
      <w:r w:rsidRPr="00EC7DA0">
        <w:rPr>
          <w:spacing w:val="-2"/>
          <w:lang w:val="ru-RU"/>
        </w:rPr>
        <w:t>примеры</w:t>
      </w:r>
      <w:r w:rsidRPr="00EC7DA0">
        <w:rPr>
          <w:lang w:val="ru-RU"/>
        </w:rPr>
        <w:tab/>
      </w:r>
      <w:r w:rsidRPr="00EC7DA0">
        <w:rPr>
          <w:spacing w:val="-6"/>
          <w:lang w:val="ru-RU"/>
        </w:rPr>
        <w:t>из</w:t>
      </w:r>
      <w:r w:rsidRPr="00EC7DA0">
        <w:rPr>
          <w:lang w:val="ru-RU"/>
        </w:rPr>
        <w:tab/>
      </w:r>
      <w:r w:rsidRPr="00EC7DA0">
        <w:rPr>
          <w:spacing w:val="-2"/>
          <w:lang w:val="ru-RU"/>
        </w:rPr>
        <w:t>литературы</w:t>
      </w:r>
      <w:r w:rsidRPr="00EC7DA0">
        <w:rPr>
          <w:lang w:val="ru-RU"/>
        </w:rPr>
        <w:tab/>
      </w:r>
      <w:r w:rsidRPr="00EC7DA0">
        <w:rPr>
          <w:spacing w:val="-10"/>
          <w:lang w:val="ru-RU"/>
        </w:rPr>
        <w:t>и</w:t>
      </w:r>
      <w:r w:rsidRPr="00EC7DA0">
        <w:rPr>
          <w:lang w:val="ru-RU"/>
        </w:rPr>
        <w:tab/>
      </w:r>
      <w:r w:rsidRPr="00EC7DA0">
        <w:rPr>
          <w:spacing w:val="-2"/>
          <w:lang w:val="ru-RU"/>
        </w:rPr>
        <w:t>истории,</w:t>
      </w:r>
      <w:r w:rsidRPr="00EC7DA0">
        <w:rPr>
          <w:lang w:val="ru-RU"/>
        </w:rPr>
        <w:tab/>
      </w:r>
      <w:r w:rsidRPr="00EC7DA0">
        <w:rPr>
          <w:spacing w:val="-2"/>
          <w:lang w:val="ru-RU"/>
        </w:rPr>
        <w:t>современной</w:t>
      </w:r>
      <w:r w:rsidRPr="00EC7DA0">
        <w:rPr>
          <w:lang w:val="ru-RU"/>
        </w:rPr>
        <w:tab/>
      </w:r>
      <w:r w:rsidRPr="00EC7DA0">
        <w:rPr>
          <w:spacing w:val="-4"/>
          <w:lang w:val="ru-RU"/>
        </w:rPr>
        <w:t xml:space="preserve">жизни, </w:t>
      </w:r>
      <w:r w:rsidRPr="00EC7DA0">
        <w:rPr>
          <w:lang w:val="ru-RU"/>
        </w:rPr>
        <w:t>подтверждающие данную точку зрения.</w:t>
      </w:r>
    </w:p>
    <w:p w:rsidR="00E4184B" w:rsidRPr="00EC7DA0" w:rsidRDefault="00EC7DA0">
      <w:pPr>
        <w:pStyle w:val="a4"/>
        <w:spacing w:before="11" w:line="355" w:lineRule="auto"/>
        <w:ind w:right="878"/>
        <w:jc w:val="left"/>
        <w:rPr>
          <w:lang w:val="ru-RU"/>
        </w:rPr>
      </w:pPr>
      <w:r w:rsidRPr="00EC7DA0">
        <w:rPr>
          <w:lang w:val="ru-RU"/>
        </w:rPr>
        <w:t>Тема</w:t>
      </w:r>
      <w:r w:rsidRPr="00EC7DA0">
        <w:rPr>
          <w:spacing w:val="40"/>
          <w:lang w:val="ru-RU"/>
        </w:rPr>
        <w:t xml:space="preserve"> </w:t>
      </w:r>
      <w:r w:rsidRPr="00EC7DA0">
        <w:rPr>
          <w:lang w:val="ru-RU"/>
        </w:rPr>
        <w:t>22.</w:t>
      </w:r>
      <w:r w:rsidRPr="00EC7DA0">
        <w:rPr>
          <w:spacing w:val="40"/>
          <w:lang w:val="ru-RU"/>
        </w:rPr>
        <w:t xml:space="preserve"> </w:t>
      </w:r>
      <w:r w:rsidRPr="00EC7DA0">
        <w:rPr>
          <w:lang w:val="ru-RU"/>
        </w:rPr>
        <w:t>Выдающиеся</w:t>
      </w:r>
      <w:r w:rsidRPr="00EC7DA0">
        <w:rPr>
          <w:spacing w:val="80"/>
          <w:lang w:val="ru-RU"/>
        </w:rPr>
        <w:t xml:space="preserve"> </w:t>
      </w:r>
      <w:r w:rsidRPr="00EC7DA0">
        <w:rPr>
          <w:lang w:val="ru-RU"/>
        </w:rPr>
        <w:t>благотворители</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истории.</w:t>
      </w:r>
      <w:r w:rsidRPr="00EC7DA0">
        <w:rPr>
          <w:spacing w:val="40"/>
          <w:lang w:val="ru-RU"/>
        </w:rPr>
        <w:t xml:space="preserve"> </w:t>
      </w:r>
      <w:r w:rsidRPr="00EC7DA0">
        <w:rPr>
          <w:lang w:val="ru-RU"/>
        </w:rPr>
        <w:t>Благотворительность</w:t>
      </w:r>
      <w:r w:rsidRPr="00EC7DA0">
        <w:rPr>
          <w:spacing w:val="40"/>
          <w:lang w:val="ru-RU"/>
        </w:rPr>
        <w:t xml:space="preserve"> </w:t>
      </w:r>
      <w:r w:rsidRPr="00EC7DA0">
        <w:rPr>
          <w:lang w:val="ru-RU"/>
        </w:rPr>
        <w:t>как</w:t>
      </w:r>
      <w:r w:rsidRPr="00EC7DA0">
        <w:rPr>
          <w:spacing w:val="40"/>
          <w:lang w:val="ru-RU"/>
        </w:rPr>
        <w:t xml:space="preserve"> </w:t>
      </w:r>
      <w:r w:rsidRPr="00EC7DA0">
        <w:rPr>
          <w:lang w:val="ru-RU"/>
        </w:rPr>
        <w:t>нравственный долг.</w:t>
      </w:r>
    </w:p>
    <w:p w:rsidR="00E4184B" w:rsidRPr="00EC7DA0" w:rsidRDefault="00EC7DA0">
      <w:pPr>
        <w:pStyle w:val="a4"/>
        <w:spacing w:before="9" w:line="360" w:lineRule="auto"/>
        <w:ind w:right="878"/>
        <w:jc w:val="left"/>
        <w:rPr>
          <w:lang w:val="ru-RU"/>
        </w:rPr>
      </w:pPr>
      <w:r w:rsidRPr="00EC7DA0">
        <w:rPr>
          <w:lang w:val="ru-RU"/>
        </w:rPr>
        <w:t>Характеризовать</w:t>
      </w:r>
      <w:r w:rsidRPr="00EC7DA0">
        <w:rPr>
          <w:spacing w:val="40"/>
          <w:lang w:val="ru-RU"/>
        </w:rPr>
        <w:t xml:space="preserve"> </w:t>
      </w:r>
      <w:r w:rsidRPr="00EC7DA0">
        <w:rPr>
          <w:lang w:val="ru-RU"/>
        </w:rPr>
        <w:t>понятие</w:t>
      </w:r>
      <w:r w:rsidRPr="00EC7DA0">
        <w:rPr>
          <w:spacing w:val="40"/>
          <w:lang w:val="ru-RU"/>
        </w:rPr>
        <w:t xml:space="preserve"> </w:t>
      </w:r>
      <w:r w:rsidRPr="00EC7DA0">
        <w:rPr>
          <w:lang w:val="ru-RU"/>
        </w:rPr>
        <w:t>«благотворительность»</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его</w:t>
      </w:r>
      <w:r w:rsidRPr="00EC7DA0">
        <w:rPr>
          <w:spacing w:val="40"/>
          <w:lang w:val="ru-RU"/>
        </w:rPr>
        <w:t xml:space="preserve"> </w:t>
      </w:r>
      <w:r w:rsidRPr="00EC7DA0">
        <w:rPr>
          <w:lang w:val="ru-RU"/>
        </w:rPr>
        <w:t>эволюцию</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истории</w:t>
      </w:r>
      <w:r w:rsidRPr="00EC7DA0">
        <w:rPr>
          <w:spacing w:val="40"/>
          <w:lang w:val="ru-RU"/>
        </w:rPr>
        <w:t xml:space="preserve"> </w:t>
      </w:r>
      <w:r w:rsidRPr="00EC7DA0">
        <w:rPr>
          <w:spacing w:val="-2"/>
          <w:lang w:val="ru-RU"/>
        </w:rPr>
        <w:t>России;</w:t>
      </w:r>
    </w:p>
    <w:p w:rsidR="00E4184B" w:rsidRPr="00EC7DA0" w:rsidRDefault="00EC7DA0">
      <w:pPr>
        <w:pStyle w:val="a4"/>
        <w:spacing w:line="360" w:lineRule="auto"/>
        <w:ind w:right="878"/>
        <w:jc w:val="left"/>
        <w:rPr>
          <w:lang w:val="ru-RU"/>
        </w:rPr>
      </w:pPr>
      <w:r w:rsidRPr="00EC7DA0">
        <w:rPr>
          <w:lang w:val="ru-RU"/>
        </w:rPr>
        <w:t>доказывать</w:t>
      </w:r>
      <w:r w:rsidRPr="00EC7DA0">
        <w:rPr>
          <w:spacing w:val="-4"/>
          <w:lang w:val="ru-RU"/>
        </w:rPr>
        <w:t xml:space="preserve"> </w:t>
      </w:r>
      <w:r w:rsidRPr="00EC7DA0">
        <w:rPr>
          <w:lang w:val="ru-RU"/>
        </w:rPr>
        <w:t>важность</w:t>
      </w:r>
      <w:r w:rsidRPr="00EC7DA0">
        <w:rPr>
          <w:spacing w:val="-4"/>
          <w:lang w:val="ru-RU"/>
        </w:rPr>
        <w:t xml:space="preserve"> </w:t>
      </w:r>
      <w:r w:rsidRPr="00EC7DA0">
        <w:rPr>
          <w:lang w:val="ru-RU"/>
        </w:rPr>
        <w:t>меценатства</w:t>
      </w:r>
      <w:r w:rsidRPr="00EC7DA0">
        <w:rPr>
          <w:spacing w:val="-3"/>
          <w:lang w:val="ru-RU"/>
        </w:rPr>
        <w:t xml:space="preserve"> </w:t>
      </w:r>
      <w:r w:rsidRPr="00EC7DA0">
        <w:rPr>
          <w:lang w:val="ru-RU"/>
        </w:rPr>
        <w:t>в</w:t>
      </w:r>
      <w:r w:rsidRPr="00EC7DA0">
        <w:rPr>
          <w:spacing w:val="-4"/>
          <w:lang w:val="ru-RU"/>
        </w:rPr>
        <w:t xml:space="preserve"> </w:t>
      </w:r>
      <w:r w:rsidRPr="00EC7DA0">
        <w:rPr>
          <w:lang w:val="ru-RU"/>
        </w:rPr>
        <w:t>современном</w:t>
      </w:r>
      <w:r w:rsidRPr="00EC7DA0">
        <w:rPr>
          <w:spacing w:val="-6"/>
          <w:lang w:val="ru-RU"/>
        </w:rPr>
        <w:t xml:space="preserve"> </w:t>
      </w:r>
      <w:r w:rsidRPr="00EC7DA0">
        <w:rPr>
          <w:lang w:val="ru-RU"/>
        </w:rPr>
        <w:t>обществе</w:t>
      </w:r>
      <w:r w:rsidRPr="00EC7DA0">
        <w:rPr>
          <w:spacing w:val="-5"/>
          <w:lang w:val="ru-RU"/>
        </w:rPr>
        <w:t xml:space="preserve"> </w:t>
      </w:r>
      <w:r w:rsidRPr="00EC7DA0">
        <w:rPr>
          <w:lang w:val="ru-RU"/>
        </w:rPr>
        <w:t>для</w:t>
      </w:r>
      <w:r w:rsidRPr="00EC7DA0">
        <w:rPr>
          <w:spacing w:val="-5"/>
          <w:lang w:val="ru-RU"/>
        </w:rPr>
        <w:t xml:space="preserve"> </w:t>
      </w:r>
      <w:r w:rsidRPr="00EC7DA0">
        <w:rPr>
          <w:lang w:val="ru-RU"/>
        </w:rPr>
        <w:t>общества</w:t>
      </w:r>
      <w:r w:rsidRPr="00EC7DA0">
        <w:rPr>
          <w:spacing w:val="-5"/>
          <w:lang w:val="ru-RU"/>
        </w:rPr>
        <w:t xml:space="preserve"> </w:t>
      </w:r>
      <w:r w:rsidRPr="00EC7DA0">
        <w:rPr>
          <w:lang w:val="ru-RU"/>
        </w:rPr>
        <w:t>в</w:t>
      </w:r>
      <w:r w:rsidRPr="00EC7DA0">
        <w:rPr>
          <w:spacing w:val="-4"/>
          <w:lang w:val="ru-RU"/>
        </w:rPr>
        <w:t xml:space="preserve"> </w:t>
      </w:r>
      <w:r w:rsidRPr="00EC7DA0">
        <w:rPr>
          <w:lang w:val="ru-RU"/>
        </w:rPr>
        <w:t>целом</w:t>
      </w:r>
      <w:r w:rsidRPr="00EC7DA0">
        <w:rPr>
          <w:spacing w:val="-3"/>
          <w:lang w:val="ru-RU"/>
        </w:rPr>
        <w:t xml:space="preserve"> </w:t>
      </w:r>
      <w:r w:rsidRPr="00EC7DA0">
        <w:rPr>
          <w:lang w:val="ru-RU"/>
        </w:rPr>
        <w:t>и для духовно-нравственного развития личности самого мецената;</w:t>
      </w:r>
    </w:p>
    <w:p w:rsidR="00E4184B" w:rsidRPr="00EC7DA0" w:rsidRDefault="00EC7DA0">
      <w:pPr>
        <w:pStyle w:val="a4"/>
        <w:spacing w:before="5" w:line="355" w:lineRule="auto"/>
        <w:ind w:right="878"/>
        <w:jc w:val="left"/>
        <w:rPr>
          <w:lang w:val="ru-RU"/>
        </w:rPr>
      </w:pPr>
      <w:r w:rsidRPr="00EC7DA0">
        <w:rPr>
          <w:lang w:val="ru-RU"/>
        </w:rPr>
        <w:t>характеризовать</w:t>
      </w:r>
      <w:r w:rsidRPr="00EC7DA0">
        <w:rPr>
          <w:spacing w:val="34"/>
          <w:lang w:val="ru-RU"/>
        </w:rPr>
        <w:t xml:space="preserve"> </w:t>
      </w:r>
      <w:r w:rsidRPr="00EC7DA0">
        <w:rPr>
          <w:lang w:val="ru-RU"/>
        </w:rPr>
        <w:t>понятие</w:t>
      </w:r>
      <w:r w:rsidRPr="00EC7DA0">
        <w:rPr>
          <w:spacing w:val="35"/>
          <w:lang w:val="ru-RU"/>
        </w:rPr>
        <w:t xml:space="preserve"> </w:t>
      </w:r>
      <w:r w:rsidRPr="00EC7DA0">
        <w:rPr>
          <w:lang w:val="ru-RU"/>
        </w:rPr>
        <w:t>«социальный</w:t>
      </w:r>
      <w:r w:rsidRPr="00EC7DA0">
        <w:rPr>
          <w:spacing w:val="38"/>
          <w:lang w:val="ru-RU"/>
        </w:rPr>
        <w:t xml:space="preserve"> </w:t>
      </w:r>
      <w:r w:rsidRPr="00EC7DA0">
        <w:rPr>
          <w:lang w:val="ru-RU"/>
        </w:rPr>
        <w:t>долг»,</w:t>
      </w:r>
      <w:r w:rsidRPr="00EC7DA0">
        <w:rPr>
          <w:spacing w:val="33"/>
          <w:lang w:val="ru-RU"/>
        </w:rPr>
        <w:t xml:space="preserve"> </w:t>
      </w:r>
      <w:r w:rsidRPr="00EC7DA0">
        <w:rPr>
          <w:lang w:val="ru-RU"/>
        </w:rPr>
        <w:t>обосновывать</w:t>
      </w:r>
      <w:r w:rsidRPr="00EC7DA0">
        <w:rPr>
          <w:spacing w:val="39"/>
          <w:lang w:val="ru-RU"/>
        </w:rPr>
        <w:t xml:space="preserve"> </w:t>
      </w:r>
      <w:r w:rsidRPr="00EC7DA0">
        <w:rPr>
          <w:lang w:val="ru-RU"/>
        </w:rPr>
        <w:t>его</w:t>
      </w:r>
      <w:r w:rsidRPr="00EC7DA0">
        <w:rPr>
          <w:spacing w:val="36"/>
          <w:lang w:val="ru-RU"/>
        </w:rPr>
        <w:t xml:space="preserve"> </w:t>
      </w:r>
      <w:r w:rsidRPr="00EC7DA0">
        <w:rPr>
          <w:lang w:val="ru-RU"/>
        </w:rPr>
        <w:t>важную</w:t>
      </w:r>
      <w:r w:rsidRPr="00EC7DA0">
        <w:rPr>
          <w:spacing w:val="35"/>
          <w:lang w:val="ru-RU"/>
        </w:rPr>
        <w:t xml:space="preserve"> </w:t>
      </w:r>
      <w:r w:rsidRPr="00EC7DA0">
        <w:rPr>
          <w:lang w:val="ru-RU"/>
        </w:rPr>
        <w:t>роль</w:t>
      </w:r>
      <w:r w:rsidRPr="00EC7DA0">
        <w:rPr>
          <w:spacing w:val="37"/>
          <w:lang w:val="ru-RU"/>
        </w:rPr>
        <w:t xml:space="preserve"> </w:t>
      </w:r>
      <w:r w:rsidRPr="00EC7DA0">
        <w:rPr>
          <w:lang w:val="ru-RU"/>
        </w:rPr>
        <w:t>в жизни общества;</w:t>
      </w:r>
    </w:p>
    <w:p w:rsidR="00E4184B" w:rsidRPr="00EC7DA0" w:rsidRDefault="00E4184B">
      <w:pPr>
        <w:spacing w:line="355"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jc w:val="left"/>
        <w:rPr>
          <w:lang w:val="ru-RU"/>
        </w:rPr>
      </w:pPr>
      <w:r w:rsidRPr="00EC7DA0">
        <w:rPr>
          <w:lang w:val="ru-RU"/>
        </w:rPr>
        <w:lastRenderedPageBreak/>
        <w:t>приводить</w:t>
      </w:r>
      <w:r w:rsidRPr="00EC7DA0">
        <w:rPr>
          <w:spacing w:val="40"/>
          <w:lang w:val="ru-RU"/>
        </w:rPr>
        <w:t xml:space="preserve"> </w:t>
      </w:r>
      <w:r w:rsidRPr="00EC7DA0">
        <w:rPr>
          <w:lang w:val="ru-RU"/>
        </w:rPr>
        <w:t>примеры</w:t>
      </w:r>
      <w:r w:rsidRPr="00EC7DA0">
        <w:rPr>
          <w:spacing w:val="40"/>
          <w:lang w:val="ru-RU"/>
        </w:rPr>
        <w:t xml:space="preserve"> </w:t>
      </w:r>
      <w:r w:rsidRPr="00EC7DA0">
        <w:rPr>
          <w:lang w:val="ru-RU"/>
        </w:rPr>
        <w:t>выдающихся</w:t>
      </w:r>
      <w:r w:rsidRPr="00EC7DA0">
        <w:rPr>
          <w:spacing w:val="40"/>
          <w:lang w:val="ru-RU"/>
        </w:rPr>
        <w:t xml:space="preserve"> </w:t>
      </w:r>
      <w:r w:rsidRPr="00EC7DA0">
        <w:rPr>
          <w:lang w:val="ru-RU"/>
        </w:rPr>
        <w:t>благотворителей</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истории</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современной</w:t>
      </w:r>
      <w:r w:rsidRPr="00EC7DA0">
        <w:rPr>
          <w:spacing w:val="40"/>
          <w:lang w:val="ru-RU"/>
        </w:rPr>
        <w:t xml:space="preserve"> </w:t>
      </w:r>
      <w:r w:rsidRPr="00EC7DA0">
        <w:rPr>
          <w:spacing w:val="-2"/>
          <w:lang w:val="ru-RU"/>
        </w:rPr>
        <w:t>России;</w:t>
      </w:r>
    </w:p>
    <w:p w:rsidR="00E4184B" w:rsidRPr="00EC7DA0" w:rsidRDefault="00EC7DA0">
      <w:pPr>
        <w:pStyle w:val="a4"/>
        <w:tabs>
          <w:tab w:val="left" w:pos="3650"/>
          <w:tab w:val="left" w:pos="4653"/>
          <w:tab w:val="left" w:pos="6934"/>
          <w:tab w:val="left" w:pos="9542"/>
        </w:tabs>
        <w:spacing w:before="3" w:line="364" w:lineRule="auto"/>
        <w:ind w:right="878"/>
        <w:jc w:val="left"/>
        <w:rPr>
          <w:lang w:val="ru-RU"/>
        </w:rPr>
      </w:pPr>
      <w:r w:rsidRPr="00EC7DA0">
        <w:rPr>
          <w:spacing w:val="-2"/>
          <w:lang w:val="ru-RU"/>
        </w:rPr>
        <w:t>понимать</w:t>
      </w:r>
      <w:r w:rsidRPr="00EC7DA0">
        <w:rPr>
          <w:lang w:val="ru-RU"/>
        </w:rPr>
        <w:tab/>
      </w:r>
      <w:r w:rsidRPr="00EC7DA0">
        <w:rPr>
          <w:spacing w:val="-2"/>
          <w:lang w:val="ru-RU"/>
        </w:rPr>
        <w:t>смысл</w:t>
      </w:r>
      <w:r w:rsidRPr="00EC7DA0">
        <w:rPr>
          <w:lang w:val="ru-RU"/>
        </w:rPr>
        <w:tab/>
      </w:r>
      <w:r w:rsidRPr="00EC7DA0">
        <w:rPr>
          <w:spacing w:val="-2"/>
          <w:lang w:val="ru-RU"/>
        </w:rPr>
        <w:t>внеэкономической</w:t>
      </w:r>
      <w:r w:rsidRPr="00EC7DA0">
        <w:rPr>
          <w:lang w:val="ru-RU"/>
        </w:rPr>
        <w:tab/>
      </w:r>
      <w:r w:rsidRPr="00EC7DA0">
        <w:rPr>
          <w:spacing w:val="-2"/>
          <w:lang w:val="ru-RU"/>
        </w:rPr>
        <w:t>благотворительности:</w:t>
      </w:r>
      <w:r w:rsidRPr="00EC7DA0">
        <w:rPr>
          <w:lang w:val="ru-RU"/>
        </w:rPr>
        <w:tab/>
      </w:r>
      <w:r w:rsidRPr="00EC7DA0">
        <w:rPr>
          <w:spacing w:val="-4"/>
          <w:lang w:val="ru-RU"/>
        </w:rPr>
        <w:t xml:space="preserve">волонтёрской </w:t>
      </w:r>
      <w:r w:rsidRPr="00EC7DA0">
        <w:rPr>
          <w:lang w:val="ru-RU"/>
        </w:rPr>
        <w:t>деятельности, аргументированно объяснять её важность.</w:t>
      </w:r>
    </w:p>
    <w:p w:rsidR="00E4184B" w:rsidRPr="00EC7DA0" w:rsidRDefault="00EC7DA0">
      <w:pPr>
        <w:pStyle w:val="a4"/>
        <w:spacing w:line="360" w:lineRule="auto"/>
        <w:ind w:right="878"/>
        <w:jc w:val="left"/>
        <w:rPr>
          <w:lang w:val="ru-RU"/>
        </w:rPr>
      </w:pPr>
      <w:r w:rsidRPr="00EC7DA0">
        <w:rPr>
          <w:lang w:val="ru-RU"/>
        </w:rPr>
        <w:t>Тема</w:t>
      </w:r>
      <w:r w:rsidRPr="00EC7DA0">
        <w:rPr>
          <w:spacing w:val="77"/>
          <w:lang w:val="ru-RU"/>
        </w:rPr>
        <w:t xml:space="preserve"> </w:t>
      </w:r>
      <w:r w:rsidRPr="00EC7DA0">
        <w:rPr>
          <w:lang w:val="ru-RU"/>
        </w:rPr>
        <w:t>23.</w:t>
      </w:r>
      <w:r w:rsidRPr="00EC7DA0">
        <w:rPr>
          <w:spacing w:val="75"/>
          <w:lang w:val="ru-RU"/>
        </w:rPr>
        <w:t xml:space="preserve"> </w:t>
      </w:r>
      <w:r w:rsidRPr="00EC7DA0">
        <w:rPr>
          <w:lang w:val="ru-RU"/>
        </w:rPr>
        <w:t>Выдающиеся</w:t>
      </w:r>
      <w:r w:rsidRPr="00EC7DA0">
        <w:rPr>
          <w:spacing w:val="80"/>
          <w:lang w:val="ru-RU"/>
        </w:rPr>
        <w:t xml:space="preserve"> </w:t>
      </w:r>
      <w:r w:rsidRPr="00EC7DA0">
        <w:rPr>
          <w:lang w:val="ru-RU"/>
        </w:rPr>
        <w:t>учёные</w:t>
      </w:r>
      <w:r w:rsidRPr="00EC7DA0">
        <w:rPr>
          <w:spacing w:val="78"/>
          <w:lang w:val="ru-RU"/>
        </w:rPr>
        <w:t xml:space="preserve"> </w:t>
      </w:r>
      <w:r w:rsidRPr="00EC7DA0">
        <w:rPr>
          <w:lang w:val="ru-RU"/>
        </w:rPr>
        <w:t>России.</w:t>
      </w:r>
      <w:r w:rsidRPr="00EC7DA0">
        <w:rPr>
          <w:spacing w:val="76"/>
          <w:lang w:val="ru-RU"/>
        </w:rPr>
        <w:t xml:space="preserve"> </w:t>
      </w:r>
      <w:r w:rsidRPr="00EC7DA0">
        <w:rPr>
          <w:lang w:val="ru-RU"/>
        </w:rPr>
        <w:t>Наука</w:t>
      </w:r>
      <w:r w:rsidRPr="00EC7DA0">
        <w:rPr>
          <w:spacing w:val="77"/>
          <w:lang w:val="ru-RU"/>
        </w:rPr>
        <w:t xml:space="preserve"> </w:t>
      </w:r>
      <w:r w:rsidRPr="00EC7DA0">
        <w:rPr>
          <w:lang w:val="ru-RU"/>
        </w:rPr>
        <w:t>как</w:t>
      </w:r>
      <w:r w:rsidRPr="00EC7DA0">
        <w:rPr>
          <w:spacing w:val="77"/>
          <w:lang w:val="ru-RU"/>
        </w:rPr>
        <w:t xml:space="preserve"> </w:t>
      </w:r>
      <w:r w:rsidRPr="00EC7DA0">
        <w:rPr>
          <w:lang w:val="ru-RU"/>
        </w:rPr>
        <w:t>источник</w:t>
      </w:r>
      <w:r w:rsidRPr="00EC7DA0">
        <w:rPr>
          <w:spacing w:val="73"/>
          <w:lang w:val="ru-RU"/>
        </w:rPr>
        <w:t xml:space="preserve"> </w:t>
      </w:r>
      <w:r w:rsidRPr="00EC7DA0">
        <w:rPr>
          <w:lang w:val="ru-RU"/>
        </w:rPr>
        <w:t>социального</w:t>
      </w:r>
      <w:r w:rsidRPr="00EC7DA0">
        <w:rPr>
          <w:spacing w:val="79"/>
          <w:lang w:val="ru-RU"/>
        </w:rPr>
        <w:t xml:space="preserve"> </w:t>
      </w:r>
      <w:r w:rsidRPr="00EC7DA0">
        <w:rPr>
          <w:lang w:val="ru-RU"/>
        </w:rPr>
        <w:t>и духовного прогресса общества.</w:t>
      </w:r>
    </w:p>
    <w:p w:rsidR="00E4184B" w:rsidRPr="00EC7DA0" w:rsidRDefault="00EC7DA0">
      <w:pPr>
        <w:pStyle w:val="a4"/>
        <w:spacing w:line="274" w:lineRule="exact"/>
        <w:ind w:left="2310" w:firstLine="0"/>
        <w:jc w:val="left"/>
        <w:rPr>
          <w:lang w:val="ru-RU"/>
        </w:rPr>
      </w:pPr>
      <w:r w:rsidRPr="00EC7DA0">
        <w:rPr>
          <w:lang w:val="ru-RU"/>
        </w:rPr>
        <w:t>Характеризовать</w:t>
      </w:r>
      <w:r w:rsidRPr="00EC7DA0">
        <w:rPr>
          <w:spacing w:val="-13"/>
          <w:lang w:val="ru-RU"/>
        </w:rPr>
        <w:t xml:space="preserve"> </w:t>
      </w:r>
      <w:r w:rsidRPr="00EC7DA0">
        <w:rPr>
          <w:lang w:val="ru-RU"/>
        </w:rPr>
        <w:t>понятие</w:t>
      </w:r>
      <w:r w:rsidRPr="00EC7DA0">
        <w:rPr>
          <w:spacing w:val="-6"/>
          <w:lang w:val="ru-RU"/>
        </w:rPr>
        <w:t xml:space="preserve"> </w:t>
      </w:r>
      <w:r w:rsidRPr="00EC7DA0">
        <w:rPr>
          <w:spacing w:val="-2"/>
          <w:lang w:val="ru-RU"/>
        </w:rPr>
        <w:t>«наука»;</w:t>
      </w:r>
    </w:p>
    <w:p w:rsidR="00E4184B" w:rsidRPr="00EC7DA0" w:rsidRDefault="00EC7DA0">
      <w:pPr>
        <w:pStyle w:val="a4"/>
        <w:spacing w:before="129" w:line="355" w:lineRule="auto"/>
        <w:jc w:val="left"/>
        <w:rPr>
          <w:lang w:val="ru-RU"/>
        </w:rPr>
      </w:pPr>
      <w:r w:rsidRPr="00EC7DA0">
        <w:rPr>
          <w:lang w:val="ru-RU"/>
        </w:rPr>
        <w:t>уметь</w:t>
      </w:r>
      <w:r w:rsidRPr="00EC7DA0">
        <w:rPr>
          <w:spacing w:val="25"/>
          <w:lang w:val="ru-RU"/>
        </w:rPr>
        <w:t xml:space="preserve"> </w:t>
      </w:r>
      <w:r w:rsidRPr="00EC7DA0">
        <w:rPr>
          <w:lang w:val="ru-RU"/>
        </w:rPr>
        <w:t>аргументированно</w:t>
      </w:r>
      <w:r w:rsidRPr="00EC7DA0">
        <w:rPr>
          <w:spacing w:val="25"/>
          <w:lang w:val="ru-RU"/>
        </w:rPr>
        <w:t xml:space="preserve"> </w:t>
      </w:r>
      <w:r w:rsidRPr="00EC7DA0">
        <w:rPr>
          <w:lang w:val="ru-RU"/>
        </w:rPr>
        <w:t>обосновывать важность</w:t>
      </w:r>
      <w:r w:rsidRPr="00EC7DA0">
        <w:rPr>
          <w:spacing w:val="25"/>
          <w:lang w:val="ru-RU"/>
        </w:rPr>
        <w:t xml:space="preserve"> </w:t>
      </w:r>
      <w:r w:rsidRPr="00EC7DA0">
        <w:rPr>
          <w:lang w:val="ru-RU"/>
        </w:rPr>
        <w:t>науки</w:t>
      </w:r>
      <w:r w:rsidRPr="00EC7DA0">
        <w:rPr>
          <w:spacing w:val="25"/>
          <w:lang w:val="ru-RU"/>
        </w:rPr>
        <w:t xml:space="preserve"> </w:t>
      </w:r>
      <w:r w:rsidRPr="00EC7DA0">
        <w:rPr>
          <w:lang w:val="ru-RU"/>
        </w:rPr>
        <w:t>в</w:t>
      </w:r>
      <w:r w:rsidRPr="00EC7DA0">
        <w:rPr>
          <w:spacing w:val="25"/>
          <w:lang w:val="ru-RU"/>
        </w:rPr>
        <w:t xml:space="preserve"> </w:t>
      </w:r>
      <w:r w:rsidRPr="00EC7DA0">
        <w:rPr>
          <w:lang w:val="ru-RU"/>
        </w:rPr>
        <w:t>современном</w:t>
      </w:r>
      <w:r w:rsidRPr="00EC7DA0">
        <w:rPr>
          <w:spacing w:val="26"/>
          <w:lang w:val="ru-RU"/>
        </w:rPr>
        <w:t xml:space="preserve"> </w:t>
      </w:r>
      <w:r w:rsidRPr="00EC7DA0">
        <w:rPr>
          <w:lang w:val="ru-RU"/>
        </w:rPr>
        <w:t>обществе, прослеживать её связь с научно-техническим и социальным прогрессом;</w:t>
      </w:r>
    </w:p>
    <w:p w:rsidR="00E4184B" w:rsidRPr="00EC7DA0" w:rsidRDefault="00EC7DA0">
      <w:pPr>
        <w:pStyle w:val="a4"/>
        <w:spacing w:before="9"/>
        <w:ind w:left="2310" w:firstLine="0"/>
        <w:jc w:val="left"/>
        <w:rPr>
          <w:lang w:val="ru-RU"/>
        </w:rPr>
      </w:pPr>
      <w:r w:rsidRPr="00EC7DA0">
        <w:rPr>
          <w:lang w:val="ru-RU"/>
        </w:rPr>
        <w:t>называть</w:t>
      </w:r>
      <w:r w:rsidRPr="00EC7DA0">
        <w:rPr>
          <w:spacing w:val="-13"/>
          <w:lang w:val="ru-RU"/>
        </w:rPr>
        <w:t xml:space="preserve"> </w:t>
      </w:r>
      <w:r w:rsidRPr="00EC7DA0">
        <w:rPr>
          <w:lang w:val="ru-RU"/>
        </w:rPr>
        <w:t>имена</w:t>
      </w:r>
      <w:r w:rsidRPr="00EC7DA0">
        <w:rPr>
          <w:spacing w:val="-13"/>
          <w:lang w:val="ru-RU"/>
        </w:rPr>
        <w:t xml:space="preserve"> </w:t>
      </w:r>
      <w:r w:rsidRPr="00EC7DA0">
        <w:rPr>
          <w:lang w:val="ru-RU"/>
        </w:rPr>
        <w:t>выдающихся</w:t>
      </w:r>
      <w:r w:rsidRPr="00EC7DA0">
        <w:rPr>
          <w:spacing w:val="-2"/>
          <w:lang w:val="ru-RU"/>
        </w:rPr>
        <w:t xml:space="preserve"> </w:t>
      </w:r>
      <w:r w:rsidRPr="00EC7DA0">
        <w:rPr>
          <w:lang w:val="ru-RU"/>
        </w:rPr>
        <w:t>учёных</w:t>
      </w:r>
      <w:r w:rsidRPr="00EC7DA0">
        <w:rPr>
          <w:spacing w:val="-12"/>
          <w:lang w:val="ru-RU"/>
        </w:rPr>
        <w:t xml:space="preserve"> </w:t>
      </w:r>
      <w:r w:rsidRPr="00EC7DA0">
        <w:rPr>
          <w:spacing w:val="-2"/>
          <w:lang w:val="ru-RU"/>
        </w:rPr>
        <w:t>России;</w:t>
      </w:r>
    </w:p>
    <w:p w:rsidR="00E4184B" w:rsidRPr="00EC7DA0" w:rsidRDefault="00EC7DA0">
      <w:pPr>
        <w:pStyle w:val="a4"/>
        <w:spacing w:before="136" w:line="360" w:lineRule="auto"/>
        <w:ind w:right="878"/>
        <w:jc w:val="left"/>
        <w:rPr>
          <w:lang w:val="ru-RU"/>
        </w:rPr>
      </w:pPr>
      <w:r w:rsidRPr="00EC7DA0">
        <w:rPr>
          <w:lang w:val="ru-RU"/>
        </w:rPr>
        <w:t>обосновывать</w:t>
      </w:r>
      <w:r w:rsidRPr="00EC7DA0">
        <w:rPr>
          <w:spacing w:val="40"/>
          <w:lang w:val="ru-RU"/>
        </w:rPr>
        <w:t xml:space="preserve"> </w:t>
      </w:r>
      <w:r w:rsidRPr="00EC7DA0">
        <w:rPr>
          <w:lang w:val="ru-RU"/>
        </w:rPr>
        <w:t>важность</w:t>
      </w:r>
      <w:r w:rsidRPr="00EC7DA0">
        <w:rPr>
          <w:spacing w:val="40"/>
          <w:lang w:val="ru-RU"/>
        </w:rPr>
        <w:t xml:space="preserve"> </w:t>
      </w:r>
      <w:r w:rsidRPr="00EC7DA0">
        <w:rPr>
          <w:lang w:val="ru-RU"/>
        </w:rPr>
        <w:t>понимания</w:t>
      </w:r>
      <w:r w:rsidRPr="00EC7DA0">
        <w:rPr>
          <w:spacing w:val="40"/>
          <w:lang w:val="ru-RU"/>
        </w:rPr>
        <w:t xml:space="preserve"> </w:t>
      </w:r>
      <w:r w:rsidRPr="00EC7DA0">
        <w:rPr>
          <w:lang w:val="ru-RU"/>
        </w:rPr>
        <w:t>истории</w:t>
      </w:r>
      <w:r w:rsidRPr="00EC7DA0">
        <w:rPr>
          <w:spacing w:val="40"/>
          <w:lang w:val="ru-RU"/>
        </w:rPr>
        <w:t xml:space="preserve"> </w:t>
      </w:r>
      <w:r w:rsidRPr="00EC7DA0">
        <w:rPr>
          <w:lang w:val="ru-RU"/>
        </w:rPr>
        <w:t>науки,</w:t>
      </w:r>
      <w:r w:rsidRPr="00EC7DA0">
        <w:rPr>
          <w:spacing w:val="40"/>
          <w:lang w:val="ru-RU"/>
        </w:rPr>
        <w:t xml:space="preserve"> </w:t>
      </w:r>
      <w:r w:rsidRPr="00EC7DA0">
        <w:rPr>
          <w:lang w:val="ru-RU"/>
        </w:rPr>
        <w:t>получения</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обоснования</w:t>
      </w:r>
      <w:r w:rsidRPr="00EC7DA0">
        <w:rPr>
          <w:spacing w:val="40"/>
          <w:lang w:val="ru-RU"/>
        </w:rPr>
        <w:t xml:space="preserve"> </w:t>
      </w:r>
      <w:r w:rsidRPr="00EC7DA0">
        <w:rPr>
          <w:lang w:val="ru-RU"/>
        </w:rPr>
        <w:t>научного знания;</w:t>
      </w:r>
    </w:p>
    <w:p w:rsidR="00E4184B" w:rsidRPr="00EC7DA0" w:rsidRDefault="00EC7DA0">
      <w:pPr>
        <w:pStyle w:val="a4"/>
        <w:spacing w:before="4" w:line="360" w:lineRule="auto"/>
        <w:ind w:right="933"/>
        <w:jc w:val="left"/>
        <w:rPr>
          <w:lang w:val="ru-RU"/>
        </w:rPr>
      </w:pPr>
      <w:r w:rsidRPr="00EC7DA0">
        <w:rPr>
          <w:lang w:val="ru-RU"/>
        </w:rPr>
        <w:t>характеризовать</w:t>
      </w:r>
      <w:r w:rsidRPr="00EC7DA0">
        <w:rPr>
          <w:spacing w:val="-7"/>
          <w:lang w:val="ru-RU"/>
        </w:rPr>
        <w:t xml:space="preserve"> </w:t>
      </w:r>
      <w:r w:rsidRPr="00EC7DA0">
        <w:rPr>
          <w:lang w:val="ru-RU"/>
        </w:rPr>
        <w:t>и</w:t>
      </w:r>
      <w:r w:rsidRPr="00EC7DA0">
        <w:rPr>
          <w:spacing w:val="-8"/>
          <w:lang w:val="ru-RU"/>
        </w:rPr>
        <w:t xml:space="preserve"> </w:t>
      </w:r>
      <w:r w:rsidRPr="00EC7DA0">
        <w:rPr>
          <w:lang w:val="ru-RU"/>
        </w:rPr>
        <w:t>доказывать</w:t>
      </w:r>
      <w:r w:rsidRPr="00EC7DA0">
        <w:rPr>
          <w:spacing w:val="-7"/>
          <w:lang w:val="ru-RU"/>
        </w:rPr>
        <w:t xml:space="preserve"> </w:t>
      </w:r>
      <w:r w:rsidRPr="00EC7DA0">
        <w:rPr>
          <w:lang w:val="ru-RU"/>
        </w:rPr>
        <w:t>важность</w:t>
      </w:r>
      <w:r w:rsidRPr="00EC7DA0">
        <w:rPr>
          <w:spacing w:val="-5"/>
          <w:lang w:val="ru-RU"/>
        </w:rPr>
        <w:t xml:space="preserve"> </w:t>
      </w:r>
      <w:r w:rsidRPr="00EC7DA0">
        <w:rPr>
          <w:lang w:val="ru-RU"/>
        </w:rPr>
        <w:t>науки</w:t>
      </w:r>
      <w:r w:rsidRPr="00EC7DA0">
        <w:rPr>
          <w:spacing w:val="-4"/>
          <w:lang w:val="ru-RU"/>
        </w:rPr>
        <w:t xml:space="preserve"> </w:t>
      </w:r>
      <w:r w:rsidRPr="00EC7DA0">
        <w:rPr>
          <w:lang w:val="ru-RU"/>
        </w:rPr>
        <w:t>для</w:t>
      </w:r>
      <w:r w:rsidRPr="00EC7DA0">
        <w:rPr>
          <w:spacing w:val="-5"/>
          <w:lang w:val="ru-RU"/>
        </w:rPr>
        <w:t xml:space="preserve"> </w:t>
      </w:r>
      <w:r w:rsidRPr="00EC7DA0">
        <w:rPr>
          <w:lang w:val="ru-RU"/>
        </w:rPr>
        <w:t>благополучия</w:t>
      </w:r>
      <w:r w:rsidRPr="00EC7DA0">
        <w:rPr>
          <w:spacing w:val="-5"/>
          <w:lang w:val="ru-RU"/>
        </w:rPr>
        <w:t xml:space="preserve"> </w:t>
      </w:r>
      <w:r w:rsidRPr="00EC7DA0">
        <w:rPr>
          <w:lang w:val="ru-RU"/>
        </w:rPr>
        <w:t>общества,</w:t>
      </w:r>
      <w:r w:rsidRPr="00EC7DA0">
        <w:rPr>
          <w:spacing w:val="-3"/>
          <w:lang w:val="ru-RU"/>
        </w:rPr>
        <w:t xml:space="preserve"> </w:t>
      </w:r>
      <w:r w:rsidRPr="00EC7DA0">
        <w:rPr>
          <w:lang w:val="ru-RU"/>
        </w:rPr>
        <w:t>страны и государства;</w:t>
      </w:r>
    </w:p>
    <w:p w:rsidR="00E4184B" w:rsidRPr="00EC7DA0" w:rsidRDefault="00EC7DA0">
      <w:pPr>
        <w:pStyle w:val="a4"/>
        <w:spacing w:line="360" w:lineRule="auto"/>
        <w:jc w:val="left"/>
        <w:rPr>
          <w:lang w:val="ru-RU"/>
        </w:rPr>
      </w:pPr>
      <w:r w:rsidRPr="00EC7DA0">
        <w:rPr>
          <w:lang w:val="ru-RU"/>
        </w:rPr>
        <w:t>обосновывать</w:t>
      </w:r>
      <w:r w:rsidRPr="00EC7DA0">
        <w:rPr>
          <w:spacing w:val="73"/>
          <w:lang w:val="ru-RU"/>
        </w:rPr>
        <w:t xml:space="preserve"> </w:t>
      </w:r>
      <w:r w:rsidRPr="00EC7DA0">
        <w:rPr>
          <w:lang w:val="ru-RU"/>
        </w:rPr>
        <w:t>важность</w:t>
      </w:r>
      <w:r w:rsidRPr="00EC7DA0">
        <w:rPr>
          <w:spacing w:val="68"/>
          <w:lang w:val="ru-RU"/>
        </w:rPr>
        <w:t xml:space="preserve"> </w:t>
      </w:r>
      <w:r w:rsidRPr="00EC7DA0">
        <w:rPr>
          <w:lang w:val="ru-RU"/>
        </w:rPr>
        <w:t>морали</w:t>
      </w:r>
      <w:r w:rsidRPr="00EC7DA0">
        <w:rPr>
          <w:spacing w:val="72"/>
          <w:lang w:val="ru-RU"/>
        </w:rPr>
        <w:t xml:space="preserve"> </w:t>
      </w:r>
      <w:r w:rsidRPr="00EC7DA0">
        <w:rPr>
          <w:lang w:val="ru-RU"/>
        </w:rPr>
        <w:t>и</w:t>
      </w:r>
      <w:r w:rsidRPr="00EC7DA0">
        <w:rPr>
          <w:spacing w:val="71"/>
          <w:lang w:val="ru-RU"/>
        </w:rPr>
        <w:t xml:space="preserve"> </w:t>
      </w:r>
      <w:r w:rsidRPr="00EC7DA0">
        <w:rPr>
          <w:lang w:val="ru-RU"/>
        </w:rPr>
        <w:t>нравственности</w:t>
      </w:r>
      <w:r w:rsidRPr="00EC7DA0">
        <w:rPr>
          <w:spacing w:val="69"/>
          <w:lang w:val="ru-RU"/>
        </w:rPr>
        <w:t xml:space="preserve"> </w:t>
      </w:r>
      <w:r w:rsidRPr="00EC7DA0">
        <w:rPr>
          <w:lang w:val="ru-RU"/>
        </w:rPr>
        <w:t>в</w:t>
      </w:r>
      <w:r w:rsidRPr="00EC7DA0">
        <w:rPr>
          <w:spacing w:val="72"/>
          <w:lang w:val="ru-RU"/>
        </w:rPr>
        <w:t xml:space="preserve"> </w:t>
      </w:r>
      <w:r w:rsidRPr="00EC7DA0">
        <w:rPr>
          <w:lang w:val="ru-RU"/>
        </w:rPr>
        <w:t>науке,</w:t>
      </w:r>
      <w:r w:rsidRPr="00EC7DA0">
        <w:rPr>
          <w:spacing w:val="73"/>
          <w:lang w:val="ru-RU"/>
        </w:rPr>
        <w:t xml:space="preserve"> </w:t>
      </w:r>
      <w:r w:rsidRPr="00EC7DA0">
        <w:rPr>
          <w:lang w:val="ru-RU"/>
        </w:rPr>
        <w:t>её</w:t>
      </w:r>
      <w:r w:rsidRPr="00EC7DA0">
        <w:rPr>
          <w:spacing w:val="69"/>
          <w:lang w:val="ru-RU"/>
        </w:rPr>
        <w:t xml:space="preserve"> </w:t>
      </w:r>
      <w:r w:rsidRPr="00EC7DA0">
        <w:rPr>
          <w:lang w:val="ru-RU"/>
        </w:rPr>
        <w:t>роль</w:t>
      </w:r>
      <w:r w:rsidRPr="00EC7DA0">
        <w:rPr>
          <w:spacing w:val="67"/>
          <w:lang w:val="ru-RU"/>
        </w:rPr>
        <w:t xml:space="preserve"> </w:t>
      </w:r>
      <w:r w:rsidRPr="00EC7DA0">
        <w:rPr>
          <w:lang w:val="ru-RU"/>
        </w:rPr>
        <w:t>и</w:t>
      </w:r>
      <w:r w:rsidRPr="00EC7DA0">
        <w:rPr>
          <w:spacing w:val="72"/>
          <w:lang w:val="ru-RU"/>
        </w:rPr>
        <w:t xml:space="preserve"> </w:t>
      </w:r>
      <w:r w:rsidRPr="00EC7DA0">
        <w:rPr>
          <w:lang w:val="ru-RU"/>
        </w:rPr>
        <w:t>вклад</w:t>
      </w:r>
      <w:r w:rsidRPr="00EC7DA0">
        <w:rPr>
          <w:spacing w:val="68"/>
          <w:lang w:val="ru-RU"/>
        </w:rPr>
        <w:t xml:space="preserve"> </w:t>
      </w:r>
      <w:r w:rsidRPr="00EC7DA0">
        <w:rPr>
          <w:lang w:val="ru-RU"/>
        </w:rPr>
        <w:t>в доказательство этих понятий.</w:t>
      </w:r>
    </w:p>
    <w:p w:rsidR="00E4184B" w:rsidRPr="00EC7DA0" w:rsidRDefault="00EC7DA0">
      <w:pPr>
        <w:pStyle w:val="a4"/>
        <w:spacing w:before="5"/>
        <w:ind w:left="2310" w:firstLine="0"/>
        <w:jc w:val="left"/>
        <w:rPr>
          <w:lang w:val="ru-RU"/>
        </w:rPr>
      </w:pPr>
      <w:r w:rsidRPr="00EC7DA0">
        <w:rPr>
          <w:lang w:val="ru-RU"/>
        </w:rPr>
        <w:t>Тема</w:t>
      </w:r>
      <w:r w:rsidRPr="00EC7DA0">
        <w:rPr>
          <w:spacing w:val="-6"/>
          <w:lang w:val="ru-RU"/>
        </w:rPr>
        <w:t xml:space="preserve"> </w:t>
      </w:r>
      <w:r w:rsidRPr="00EC7DA0">
        <w:rPr>
          <w:lang w:val="ru-RU"/>
        </w:rPr>
        <w:t>24.</w:t>
      </w:r>
      <w:r w:rsidRPr="00EC7DA0">
        <w:rPr>
          <w:spacing w:val="-2"/>
          <w:lang w:val="ru-RU"/>
        </w:rPr>
        <w:t xml:space="preserve"> </w:t>
      </w:r>
      <w:r w:rsidRPr="00EC7DA0">
        <w:rPr>
          <w:lang w:val="ru-RU"/>
        </w:rPr>
        <w:t>Моя</w:t>
      </w:r>
      <w:r w:rsidRPr="00EC7DA0">
        <w:rPr>
          <w:spacing w:val="-9"/>
          <w:lang w:val="ru-RU"/>
        </w:rPr>
        <w:t xml:space="preserve"> </w:t>
      </w:r>
      <w:r w:rsidRPr="00EC7DA0">
        <w:rPr>
          <w:lang w:val="ru-RU"/>
        </w:rPr>
        <w:t>профессия</w:t>
      </w:r>
      <w:r w:rsidRPr="00EC7DA0">
        <w:rPr>
          <w:spacing w:val="-4"/>
          <w:lang w:val="ru-RU"/>
        </w:rPr>
        <w:t xml:space="preserve"> </w:t>
      </w:r>
      <w:r w:rsidRPr="00EC7DA0">
        <w:rPr>
          <w:lang w:val="ru-RU"/>
        </w:rPr>
        <w:t>(практическое</w:t>
      </w:r>
      <w:r w:rsidRPr="00EC7DA0">
        <w:rPr>
          <w:spacing w:val="-9"/>
          <w:lang w:val="ru-RU"/>
        </w:rPr>
        <w:t xml:space="preserve"> </w:t>
      </w:r>
      <w:r w:rsidRPr="00EC7DA0">
        <w:rPr>
          <w:spacing w:val="-2"/>
          <w:lang w:val="ru-RU"/>
        </w:rPr>
        <w:t>занятие).</w:t>
      </w:r>
    </w:p>
    <w:p w:rsidR="00E4184B" w:rsidRPr="00EC7DA0" w:rsidRDefault="00EC7DA0">
      <w:pPr>
        <w:pStyle w:val="a4"/>
        <w:spacing w:before="132" w:line="360" w:lineRule="auto"/>
        <w:ind w:right="865"/>
        <w:rPr>
          <w:lang w:val="ru-RU"/>
        </w:rPr>
      </w:pPr>
      <w:r w:rsidRPr="00EC7DA0">
        <w:rPr>
          <w:lang w:val="ru-RU"/>
        </w:rPr>
        <w:t>Характеризовать понятие «профессия», предполагать характер и цель труда в определённой профессии;</w:t>
      </w:r>
    </w:p>
    <w:p w:rsidR="00E4184B" w:rsidRPr="00EC7DA0" w:rsidRDefault="00EC7DA0">
      <w:pPr>
        <w:pStyle w:val="a4"/>
        <w:spacing w:before="3" w:line="360" w:lineRule="auto"/>
        <w:ind w:right="850"/>
        <w:rPr>
          <w:lang w:val="ru-RU"/>
        </w:rPr>
      </w:pPr>
      <w:r w:rsidRPr="00EC7DA0">
        <w:rPr>
          <w:lang w:val="ru-RU"/>
        </w:rPr>
        <w:t xml:space="preserve">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w:t>
      </w:r>
      <w:r w:rsidRPr="00EC7DA0">
        <w:rPr>
          <w:spacing w:val="-2"/>
          <w:lang w:val="ru-RU"/>
        </w:rPr>
        <w:t>труда.</w:t>
      </w:r>
    </w:p>
    <w:p w:rsidR="00E4184B" w:rsidRPr="00EC7DA0" w:rsidRDefault="00EC7DA0">
      <w:pPr>
        <w:pStyle w:val="a4"/>
        <w:spacing w:line="360" w:lineRule="auto"/>
        <w:ind w:left="2310" w:right="4493" w:firstLine="0"/>
        <w:jc w:val="left"/>
        <w:rPr>
          <w:lang w:val="ru-RU"/>
        </w:rPr>
      </w:pPr>
      <w:r w:rsidRPr="00EC7DA0">
        <w:rPr>
          <w:lang w:val="ru-RU"/>
        </w:rPr>
        <w:t>Тематический</w:t>
      </w:r>
      <w:r w:rsidRPr="00EC7DA0">
        <w:rPr>
          <w:spacing w:val="-15"/>
          <w:lang w:val="ru-RU"/>
        </w:rPr>
        <w:t xml:space="preserve"> </w:t>
      </w:r>
      <w:r w:rsidRPr="00EC7DA0">
        <w:rPr>
          <w:lang w:val="ru-RU"/>
        </w:rPr>
        <w:t>блок</w:t>
      </w:r>
      <w:r w:rsidRPr="00EC7DA0">
        <w:rPr>
          <w:spacing w:val="-15"/>
          <w:lang w:val="ru-RU"/>
        </w:rPr>
        <w:t xml:space="preserve"> </w:t>
      </w:r>
      <w:r w:rsidRPr="00EC7DA0">
        <w:rPr>
          <w:lang w:val="ru-RU"/>
        </w:rPr>
        <w:t>4.</w:t>
      </w:r>
      <w:r w:rsidRPr="00EC7DA0">
        <w:rPr>
          <w:spacing w:val="-15"/>
          <w:lang w:val="ru-RU"/>
        </w:rPr>
        <w:t xml:space="preserve"> </w:t>
      </w:r>
      <w:r w:rsidRPr="00EC7DA0">
        <w:rPr>
          <w:lang w:val="ru-RU"/>
        </w:rPr>
        <w:t>«Родина</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патриотизм». Тема 25. Гражданин.</w:t>
      </w:r>
    </w:p>
    <w:p w:rsidR="00E4184B" w:rsidRPr="00EC7DA0" w:rsidRDefault="00EC7DA0">
      <w:pPr>
        <w:pStyle w:val="a4"/>
        <w:spacing w:line="360" w:lineRule="auto"/>
        <w:ind w:left="2310" w:right="2849" w:firstLine="0"/>
        <w:jc w:val="left"/>
        <w:rPr>
          <w:lang w:val="ru-RU"/>
        </w:rPr>
      </w:pPr>
      <w:r w:rsidRPr="00EC7DA0">
        <w:rPr>
          <w:lang w:val="ru-RU"/>
        </w:rPr>
        <w:t>Характеризовать</w:t>
      </w:r>
      <w:r w:rsidRPr="00EC7DA0">
        <w:rPr>
          <w:spacing w:val="-15"/>
          <w:lang w:val="ru-RU"/>
        </w:rPr>
        <w:t xml:space="preserve"> </w:t>
      </w:r>
      <w:r w:rsidRPr="00EC7DA0">
        <w:rPr>
          <w:lang w:val="ru-RU"/>
        </w:rPr>
        <w:t>понятия</w:t>
      </w:r>
      <w:r w:rsidRPr="00EC7DA0">
        <w:rPr>
          <w:spacing w:val="-15"/>
          <w:lang w:val="ru-RU"/>
        </w:rPr>
        <w:t xml:space="preserve"> </w:t>
      </w:r>
      <w:r w:rsidRPr="00EC7DA0">
        <w:rPr>
          <w:lang w:val="ru-RU"/>
        </w:rPr>
        <w:t>«Родина»</w:t>
      </w:r>
      <w:r w:rsidRPr="00EC7DA0">
        <w:rPr>
          <w:spacing w:val="-17"/>
          <w:lang w:val="ru-RU"/>
        </w:rPr>
        <w:t xml:space="preserve"> </w:t>
      </w:r>
      <w:r w:rsidRPr="00EC7DA0">
        <w:rPr>
          <w:lang w:val="ru-RU"/>
        </w:rPr>
        <w:t>и</w:t>
      </w:r>
      <w:r w:rsidRPr="00EC7DA0">
        <w:rPr>
          <w:spacing w:val="-12"/>
          <w:lang w:val="ru-RU"/>
        </w:rPr>
        <w:t xml:space="preserve"> </w:t>
      </w:r>
      <w:r w:rsidRPr="00EC7DA0">
        <w:rPr>
          <w:lang w:val="ru-RU"/>
        </w:rPr>
        <w:t>«гражданство»,</w:t>
      </w:r>
      <w:r w:rsidRPr="00EC7DA0">
        <w:rPr>
          <w:spacing w:val="-10"/>
          <w:lang w:val="ru-RU"/>
        </w:rPr>
        <w:t xml:space="preserve"> </w:t>
      </w:r>
      <w:r w:rsidRPr="00EC7DA0">
        <w:rPr>
          <w:lang w:val="ru-RU"/>
        </w:rPr>
        <w:t>объяснять их взаимосвязь;</w:t>
      </w:r>
    </w:p>
    <w:p w:rsidR="00E4184B" w:rsidRPr="00EC7DA0" w:rsidRDefault="00EC7DA0">
      <w:pPr>
        <w:pStyle w:val="a4"/>
        <w:spacing w:line="362" w:lineRule="auto"/>
        <w:ind w:left="2310" w:right="1774" w:firstLine="0"/>
        <w:jc w:val="left"/>
        <w:rPr>
          <w:lang w:val="ru-RU"/>
        </w:rPr>
      </w:pPr>
      <w:r w:rsidRPr="00EC7DA0">
        <w:rPr>
          <w:lang w:val="ru-RU"/>
        </w:rPr>
        <w:t>понимать</w:t>
      </w:r>
      <w:r w:rsidRPr="00EC7DA0">
        <w:rPr>
          <w:spacing w:val="-15"/>
          <w:lang w:val="ru-RU"/>
        </w:rPr>
        <w:t xml:space="preserve"> </w:t>
      </w:r>
      <w:r w:rsidRPr="00EC7DA0">
        <w:rPr>
          <w:lang w:val="ru-RU"/>
        </w:rPr>
        <w:t>духовно-нравственный</w:t>
      </w:r>
      <w:r w:rsidRPr="00EC7DA0">
        <w:rPr>
          <w:spacing w:val="-15"/>
          <w:lang w:val="ru-RU"/>
        </w:rPr>
        <w:t xml:space="preserve"> </w:t>
      </w:r>
      <w:r w:rsidRPr="00EC7DA0">
        <w:rPr>
          <w:lang w:val="ru-RU"/>
        </w:rPr>
        <w:t>характер</w:t>
      </w:r>
      <w:r w:rsidRPr="00EC7DA0">
        <w:rPr>
          <w:spacing w:val="-15"/>
          <w:lang w:val="ru-RU"/>
        </w:rPr>
        <w:t xml:space="preserve"> </w:t>
      </w:r>
      <w:r w:rsidRPr="00EC7DA0">
        <w:rPr>
          <w:lang w:val="ru-RU"/>
        </w:rPr>
        <w:t>патриотизма,</w:t>
      </w:r>
      <w:r w:rsidRPr="00EC7DA0">
        <w:rPr>
          <w:spacing w:val="-15"/>
          <w:lang w:val="ru-RU"/>
        </w:rPr>
        <w:t xml:space="preserve"> </w:t>
      </w:r>
      <w:r w:rsidRPr="00EC7DA0">
        <w:rPr>
          <w:lang w:val="ru-RU"/>
        </w:rPr>
        <w:t>ценностей гражданского самосознания;</w:t>
      </w:r>
    </w:p>
    <w:p w:rsidR="00E4184B" w:rsidRPr="00EC7DA0" w:rsidRDefault="00EC7DA0">
      <w:pPr>
        <w:pStyle w:val="a4"/>
        <w:spacing w:line="360" w:lineRule="auto"/>
        <w:ind w:left="2310" w:right="2339" w:firstLine="0"/>
        <w:jc w:val="left"/>
        <w:rPr>
          <w:lang w:val="ru-RU"/>
        </w:rPr>
      </w:pPr>
      <w:r w:rsidRPr="00EC7DA0">
        <w:rPr>
          <w:lang w:val="ru-RU"/>
        </w:rPr>
        <w:t>понимать</w:t>
      </w:r>
      <w:r w:rsidRPr="00EC7DA0">
        <w:rPr>
          <w:spacing w:val="-15"/>
          <w:lang w:val="ru-RU"/>
        </w:rPr>
        <w:t xml:space="preserve"> </w:t>
      </w:r>
      <w:r w:rsidRPr="00EC7DA0">
        <w:rPr>
          <w:lang w:val="ru-RU"/>
        </w:rPr>
        <w:t>и</w:t>
      </w:r>
      <w:r w:rsidRPr="00EC7DA0">
        <w:rPr>
          <w:spacing w:val="-12"/>
          <w:lang w:val="ru-RU"/>
        </w:rPr>
        <w:t xml:space="preserve"> </w:t>
      </w:r>
      <w:r w:rsidRPr="00EC7DA0">
        <w:rPr>
          <w:lang w:val="ru-RU"/>
        </w:rPr>
        <w:t>уметь</w:t>
      </w:r>
      <w:r w:rsidRPr="00EC7DA0">
        <w:rPr>
          <w:spacing w:val="-7"/>
          <w:lang w:val="ru-RU"/>
        </w:rPr>
        <w:t xml:space="preserve"> </w:t>
      </w:r>
      <w:r w:rsidRPr="00EC7DA0">
        <w:rPr>
          <w:lang w:val="ru-RU"/>
        </w:rPr>
        <w:t>обосновывать</w:t>
      </w:r>
      <w:r w:rsidRPr="00EC7DA0">
        <w:rPr>
          <w:spacing w:val="-15"/>
          <w:lang w:val="ru-RU"/>
        </w:rPr>
        <w:t xml:space="preserve"> </w:t>
      </w:r>
      <w:r w:rsidRPr="00EC7DA0">
        <w:rPr>
          <w:lang w:val="ru-RU"/>
        </w:rPr>
        <w:t>нравственные</w:t>
      </w:r>
      <w:r w:rsidRPr="00EC7DA0">
        <w:rPr>
          <w:spacing w:val="-15"/>
          <w:lang w:val="ru-RU"/>
        </w:rPr>
        <w:t xml:space="preserve"> </w:t>
      </w:r>
      <w:r w:rsidRPr="00EC7DA0">
        <w:rPr>
          <w:lang w:val="ru-RU"/>
        </w:rPr>
        <w:t>качества</w:t>
      </w:r>
      <w:r w:rsidRPr="00EC7DA0">
        <w:rPr>
          <w:spacing w:val="-15"/>
          <w:lang w:val="ru-RU"/>
        </w:rPr>
        <w:t xml:space="preserve"> </w:t>
      </w:r>
      <w:r w:rsidRPr="00EC7DA0">
        <w:rPr>
          <w:lang w:val="ru-RU"/>
        </w:rPr>
        <w:t>гражданина. Тема 26. Патриотизм.</w:t>
      </w:r>
    </w:p>
    <w:p w:rsidR="00E4184B" w:rsidRPr="00EC7DA0" w:rsidRDefault="00EC7DA0">
      <w:pPr>
        <w:pStyle w:val="a4"/>
        <w:ind w:left="2310" w:firstLine="0"/>
        <w:jc w:val="left"/>
        <w:rPr>
          <w:lang w:val="ru-RU"/>
        </w:rPr>
      </w:pPr>
      <w:r w:rsidRPr="00EC7DA0">
        <w:rPr>
          <w:lang w:val="ru-RU"/>
        </w:rPr>
        <w:t>Характеризовать</w:t>
      </w:r>
      <w:r w:rsidRPr="00EC7DA0">
        <w:rPr>
          <w:spacing w:val="-13"/>
          <w:lang w:val="ru-RU"/>
        </w:rPr>
        <w:t xml:space="preserve"> </w:t>
      </w:r>
      <w:r w:rsidRPr="00EC7DA0">
        <w:rPr>
          <w:lang w:val="ru-RU"/>
        </w:rPr>
        <w:t>понятие</w:t>
      </w:r>
      <w:r w:rsidRPr="00EC7DA0">
        <w:rPr>
          <w:spacing w:val="-6"/>
          <w:lang w:val="ru-RU"/>
        </w:rPr>
        <w:t xml:space="preserve"> </w:t>
      </w:r>
      <w:r w:rsidRPr="00EC7DA0">
        <w:rPr>
          <w:spacing w:val="-2"/>
          <w:lang w:val="ru-RU"/>
        </w:rPr>
        <w:t>«патриотизм»;</w:t>
      </w:r>
    </w:p>
    <w:p w:rsidR="00E4184B" w:rsidRPr="00EC7DA0" w:rsidRDefault="00EC7DA0">
      <w:pPr>
        <w:pStyle w:val="a4"/>
        <w:spacing w:before="129"/>
        <w:ind w:left="2310" w:firstLine="0"/>
        <w:jc w:val="left"/>
        <w:rPr>
          <w:lang w:val="ru-RU"/>
        </w:rPr>
      </w:pPr>
      <w:r w:rsidRPr="00EC7DA0">
        <w:rPr>
          <w:lang w:val="ru-RU"/>
        </w:rPr>
        <w:t>приводить</w:t>
      </w:r>
      <w:r w:rsidRPr="00EC7DA0">
        <w:rPr>
          <w:spacing w:val="-10"/>
          <w:lang w:val="ru-RU"/>
        </w:rPr>
        <w:t xml:space="preserve"> </w:t>
      </w:r>
      <w:r w:rsidRPr="00EC7DA0">
        <w:rPr>
          <w:lang w:val="ru-RU"/>
        </w:rPr>
        <w:t>примеры</w:t>
      </w:r>
      <w:r w:rsidRPr="00EC7DA0">
        <w:rPr>
          <w:spacing w:val="-6"/>
          <w:lang w:val="ru-RU"/>
        </w:rPr>
        <w:t xml:space="preserve"> </w:t>
      </w:r>
      <w:r w:rsidRPr="00EC7DA0">
        <w:rPr>
          <w:lang w:val="ru-RU"/>
        </w:rPr>
        <w:t>патриотизма</w:t>
      </w:r>
      <w:r w:rsidRPr="00EC7DA0">
        <w:rPr>
          <w:spacing w:val="-9"/>
          <w:lang w:val="ru-RU"/>
        </w:rPr>
        <w:t xml:space="preserve"> </w:t>
      </w:r>
      <w:r w:rsidRPr="00EC7DA0">
        <w:rPr>
          <w:lang w:val="ru-RU"/>
        </w:rPr>
        <w:t>в</w:t>
      </w:r>
      <w:r w:rsidRPr="00EC7DA0">
        <w:rPr>
          <w:spacing w:val="-8"/>
          <w:lang w:val="ru-RU"/>
        </w:rPr>
        <w:t xml:space="preserve"> </w:t>
      </w:r>
      <w:r w:rsidRPr="00EC7DA0">
        <w:rPr>
          <w:lang w:val="ru-RU"/>
        </w:rPr>
        <w:t>истории</w:t>
      </w:r>
      <w:r w:rsidRPr="00EC7DA0">
        <w:rPr>
          <w:spacing w:val="-7"/>
          <w:lang w:val="ru-RU"/>
        </w:rPr>
        <w:t xml:space="preserve"> </w:t>
      </w:r>
      <w:r w:rsidRPr="00EC7DA0">
        <w:rPr>
          <w:lang w:val="ru-RU"/>
        </w:rPr>
        <w:t>и</w:t>
      </w:r>
      <w:r w:rsidRPr="00EC7DA0">
        <w:rPr>
          <w:spacing w:val="-4"/>
          <w:lang w:val="ru-RU"/>
        </w:rPr>
        <w:t xml:space="preserve"> </w:t>
      </w:r>
      <w:r w:rsidRPr="00EC7DA0">
        <w:rPr>
          <w:lang w:val="ru-RU"/>
        </w:rPr>
        <w:t>современном</w:t>
      </w:r>
      <w:r w:rsidRPr="00EC7DA0">
        <w:rPr>
          <w:spacing w:val="-6"/>
          <w:lang w:val="ru-RU"/>
        </w:rPr>
        <w:t xml:space="preserve"> </w:t>
      </w:r>
      <w:r w:rsidRPr="00EC7DA0">
        <w:rPr>
          <w:spacing w:val="-2"/>
          <w:lang w:val="ru-RU"/>
        </w:rPr>
        <w:t>обществе;</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6"/>
        <w:rPr>
          <w:lang w:val="ru-RU"/>
        </w:rPr>
      </w:pPr>
      <w:r w:rsidRPr="00EC7DA0">
        <w:rPr>
          <w:lang w:val="ru-RU"/>
        </w:rPr>
        <w:lastRenderedPageBreak/>
        <w:t>различать истинный и ложный патриотизм через ориентированность на ценности толерантности, уважения к другим народам, их истории и культуре;</w:t>
      </w:r>
    </w:p>
    <w:p w:rsidR="00E4184B" w:rsidRPr="00EC7DA0" w:rsidRDefault="00EC7DA0">
      <w:pPr>
        <w:pStyle w:val="a4"/>
        <w:spacing w:line="362" w:lineRule="auto"/>
        <w:ind w:left="2310" w:right="4979" w:firstLine="0"/>
        <w:rPr>
          <w:lang w:val="ru-RU"/>
        </w:rPr>
      </w:pPr>
      <w:r w:rsidRPr="00EC7DA0">
        <w:rPr>
          <w:lang w:val="ru-RU"/>
        </w:rPr>
        <w:t>уметь</w:t>
      </w:r>
      <w:r w:rsidRPr="00EC7DA0">
        <w:rPr>
          <w:spacing w:val="-6"/>
          <w:lang w:val="ru-RU"/>
        </w:rPr>
        <w:t xml:space="preserve"> </w:t>
      </w:r>
      <w:r w:rsidRPr="00EC7DA0">
        <w:rPr>
          <w:lang w:val="ru-RU"/>
        </w:rPr>
        <w:t>обосновывать</w:t>
      </w:r>
      <w:r w:rsidRPr="00EC7DA0">
        <w:rPr>
          <w:spacing w:val="-13"/>
          <w:lang w:val="ru-RU"/>
        </w:rPr>
        <w:t xml:space="preserve"> </w:t>
      </w:r>
      <w:r w:rsidRPr="00EC7DA0">
        <w:rPr>
          <w:lang w:val="ru-RU"/>
        </w:rPr>
        <w:t>важность</w:t>
      </w:r>
      <w:r w:rsidRPr="00EC7DA0">
        <w:rPr>
          <w:spacing w:val="-10"/>
          <w:lang w:val="ru-RU"/>
        </w:rPr>
        <w:t xml:space="preserve"> </w:t>
      </w:r>
      <w:r w:rsidRPr="00EC7DA0">
        <w:rPr>
          <w:lang w:val="ru-RU"/>
        </w:rPr>
        <w:t>патриотизма. Тема 27. Защита Родины: подвиг или долг? Характеризовать понятия «война»</w:t>
      </w:r>
      <w:r w:rsidRPr="00EC7DA0">
        <w:rPr>
          <w:spacing w:val="-6"/>
          <w:lang w:val="ru-RU"/>
        </w:rPr>
        <w:t xml:space="preserve"> </w:t>
      </w:r>
      <w:r w:rsidRPr="00EC7DA0">
        <w:rPr>
          <w:lang w:val="ru-RU"/>
        </w:rPr>
        <w:t>и «мир»;</w:t>
      </w:r>
    </w:p>
    <w:p w:rsidR="00E4184B" w:rsidRPr="00EC7DA0" w:rsidRDefault="00EC7DA0">
      <w:pPr>
        <w:pStyle w:val="a4"/>
        <w:spacing w:line="274" w:lineRule="exact"/>
        <w:ind w:left="2310" w:firstLine="0"/>
        <w:jc w:val="left"/>
        <w:rPr>
          <w:lang w:val="ru-RU"/>
        </w:rPr>
      </w:pPr>
      <w:r w:rsidRPr="00EC7DA0">
        <w:rPr>
          <w:lang w:val="ru-RU"/>
        </w:rPr>
        <w:t>доказывать</w:t>
      </w:r>
      <w:r w:rsidRPr="00EC7DA0">
        <w:rPr>
          <w:spacing w:val="-8"/>
          <w:lang w:val="ru-RU"/>
        </w:rPr>
        <w:t xml:space="preserve"> </w:t>
      </w:r>
      <w:r w:rsidRPr="00EC7DA0">
        <w:rPr>
          <w:lang w:val="ru-RU"/>
        </w:rPr>
        <w:t>важность</w:t>
      </w:r>
      <w:r w:rsidRPr="00EC7DA0">
        <w:rPr>
          <w:spacing w:val="-3"/>
          <w:lang w:val="ru-RU"/>
        </w:rPr>
        <w:t xml:space="preserve"> </w:t>
      </w:r>
      <w:r w:rsidRPr="00EC7DA0">
        <w:rPr>
          <w:lang w:val="ru-RU"/>
        </w:rPr>
        <w:t>сохранения</w:t>
      </w:r>
      <w:r w:rsidRPr="00EC7DA0">
        <w:rPr>
          <w:spacing w:val="-4"/>
          <w:lang w:val="ru-RU"/>
        </w:rPr>
        <w:t xml:space="preserve"> </w:t>
      </w:r>
      <w:r w:rsidRPr="00EC7DA0">
        <w:rPr>
          <w:lang w:val="ru-RU"/>
        </w:rPr>
        <w:t>мира</w:t>
      </w:r>
      <w:r w:rsidRPr="00EC7DA0">
        <w:rPr>
          <w:spacing w:val="-11"/>
          <w:lang w:val="ru-RU"/>
        </w:rPr>
        <w:t xml:space="preserve"> </w:t>
      </w:r>
      <w:r w:rsidRPr="00EC7DA0">
        <w:rPr>
          <w:lang w:val="ru-RU"/>
        </w:rPr>
        <w:t>и</w:t>
      </w:r>
      <w:r w:rsidRPr="00EC7DA0">
        <w:rPr>
          <w:spacing w:val="-3"/>
          <w:lang w:val="ru-RU"/>
        </w:rPr>
        <w:t xml:space="preserve"> </w:t>
      </w:r>
      <w:r w:rsidRPr="00EC7DA0">
        <w:rPr>
          <w:spacing w:val="-2"/>
          <w:lang w:val="ru-RU"/>
        </w:rPr>
        <w:t>согласия;</w:t>
      </w:r>
    </w:p>
    <w:p w:rsidR="00E4184B" w:rsidRPr="00EC7DA0" w:rsidRDefault="00EC7DA0">
      <w:pPr>
        <w:pStyle w:val="a4"/>
        <w:spacing w:before="135" w:line="360" w:lineRule="auto"/>
        <w:ind w:left="2310" w:right="899" w:firstLine="0"/>
        <w:jc w:val="left"/>
        <w:rPr>
          <w:lang w:val="ru-RU"/>
        </w:rPr>
      </w:pPr>
      <w:r w:rsidRPr="00EC7DA0">
        <w:rPr>
          <w:lang w:val="ru-RU"/>
        </w:rPr>
        <w:t>обосновывать</w:t>
      </w:r>
      <w:r w:rsidRPr="00EC7DA0">
        <w:rPr>
          <w:spacing w:val="80"/>
          <w:lang w:val="ru-RU"/>
        </w:rPr>
        <w:t xml:space="preserve"> </w:t>
      </w:r>
      <w:r w:rsidRPr="00EC7DA0">
        <w:rPr>
          <w:lang w:val="ru-RU"/>
        </w:rPr>
        <w:t>роль</w:t>
      </w:r>
      <w:r w:rsidRPr="00EC7DA0">
        <w:rPr>
          <w:spacing w:val="80"/>
          <w:lang w:val="ru-RU"/>
        </w:rPr>
        <w:t xml:space="preserve"> </w:t>
      </w:r>
      <w:r w:rsidRPr="00EC7DA0">
        <w:rPr>
          <w:lang w:val="ru-RU"/>
        </w:rPr>
        <w:t>защиты</w:t>
      </w:r>
      <w:r w:rsidRPr="00EC7DA0">
        <w:rPr>
          <w:spacing w:val="80"/>
          <w:lang w:val="ru-RU"/>
        </w:rPr>
        <w:t xml:space="preserve"> </w:t>
      </w:r>
      <w:r w:rsidRPr="00EC7DA0">
        <w:rPr>
          <w:lang w:val="ru-RU"/>
        </w:rPr>
        <w:t>Отечества,</w:t>
      </w:r>
      <w:r w:rsidRPr="00EC7DA0">
        <w:rPr>
          <w:spacing w:val="80"/>
          <w:w w:val="150"/>
          <w:lang w:val="ru-RU"/>
        </w:rPr>
        <w:t xml:space="preserve"> </w:t>
      </w:r>
      <w:r w:rsidRPr="00EC7DA0">
        <w:rPr>
          <w:lang w:val="ru-RU"/>
        </w:rPr>
        <w:t>её</w:t>
      </w:r>
      <w:r w:rsidRPr="00EC7DA0">
        <w:rPr>
          <w:spacing w:val="80"/>
          <w:lang w:val="ru-RU"/>
        </w:rPr>
        <w:t xml:space="preserve"> </w:t>
      </w:r>
      <w:r w:rsidRPr="00EC7DA0">
        <w:rPr>
          <w:lang w:val="ru-RU"/>
        </w:rPr>
        <w:t>важность</w:t>
      </w:r>
      <w:r w:rsidRPr="00EC7DA0">
        <w:rPr>
          <w:spacing w:val="80"/>
          <w:w w:val="150"/>
          <w:lang w:val="ru-RU"/>
        </w:rPr>
        <w:t xml:space="preserve"> </w:t>
      </w:r>
      <w:r w:rsidRPr="00EC7DA0">
        <w:rPr>
          <w:lang w:val="ru-RU"/>
        </w:rPr>
        <w:t>для</w:t>
      </w:r>
      <w:r w:rsidRPr="00EC7DA0">
        <w:rPr>
          <w:spacing w:val="80"/>
          <w:lang w:val="ru-RU"/>
        </w:rPr>
        <w:t xml:space="preserve"> </w:t>
      </w:r>
      <w:r w:rsidRPr="00EC7DA0">
        <w:rPr>
          <w:lang w:val="ru-RU"/>
        </w:rPr>
        <w:t>гражданина;</w:t>
      </w:r>
      <w:r w:rsidRPr="00EC7DA0">
        <w:rPr>
          <w:spacing w:val="40"/>
          <w:lang w:val="ru-RU"/>
        </w:rPr>
        <w:t xml:space="preserve"> </w:t>
      </w:r>
      <w:r w:rsidRPr="00EC7DA0">
        <w:rPr>
          <w:lang w:val="ru-RU"/>
        </w:rPr>
        <w:t>понимать особенности защиты чести Отечества в спорте, науке, культуре; характеризовать понятия «военный подвиг», «честь», «доблесть», обосновывать их</w:t>
      </w:r>
    </w:p>
    <w:p w:rsidR="00E4184B" w:rsidRPr="00EC7DA0" w:rsidRDefault="00EC7DA0">
      <w:pPr>
        <w:pStyle w:val="a4"/>
        <w:spacing w:line="268" w:lineRule="exact"/>
        <w:ind w:firstLine="0"/>
        <w:jc w:val="left"/>
        <w:rPr>
          <w:lang w:val="ru-RU"/>
        </w:rPr>
      </w:pPr>
      <w:r w:rsidRPr="00EC7DA0">
        <w:rPr>
          <w:lang w:val="ru-RU"/>
        </w:rPr>
        <w:t>важность, приводить</w:t>
      </w:r>
      <w:r w:rsidRPr="00EC7DA0">
        <w:rPr>
          <w:spacing w:val="-5"/>
          <w:lang w:val="ru-RU"/>
        </w:rPr>
        <w:t xml:space="preserve"> </w:t>
      </w:r>
      <w:r w:rsidRPr="00EC7DA0">
        <w:rPr>
          <w:lang w:val="ru-RU"/>
        </w:rPr>
        <w:t>примеры</w:t>
      </w:r>
      <w:r w:rsidRPr="00EC7DA0">
        <w:rPr>
          <w:spacing w:val="-1"/>
          <w:lang w:val="ru-RU"/>
        </w:rPr>
        <w:t xml:space="preserve"> </w:t>
      </w:r>
      <w:r w:rsidRPr="00EC7DA0">
        <w:rPr>
          <w:lang w:val="ru-RU"/>
        </w:rPr>
        <w:t>их</w:t>
      </w:r>
      <w:r w:rsidRPr="00EC7DA0">
        <w:rPr>
          <w:spacing w:val="-6"/>
          <w:lang w:val="ru-RU"/>
        </w:rPr>
        <w:t xml:space="preserve"> </w:t>
      </w:r>
      <w:r w:rsidRPr="00EC7DA0">
        <w:rPr>
          <w:spacing w:val="-2"/>
          <w:lang w:val="ru-RU"/>
        </w:rPr>
        <w:t>проявлений.</w:t>
      </w:r>
    </w:p>
    <w:p w:rsidR="00E4184B" w:rsidRPr="00EC7DA0" w:rsidRDefault="00EC7DA0">
      <w:pPr>
        <w:pStyle w:val="a4"/>
        <w:spacing w:before="146" w:line="355" w:lineRule="auto"/>
        <w:ind w:left="2310" w:right="3958" w:firstLine="0"/>
        <w:jc w:val="left"/>
        <w:rPr>
          <w:lang w:val="ru-RU"/>
        </w:rPr>
      </w:pPr>
      <w:r w:rsidRPr="00EC7DA0">
        <w:rPr>
          <w:lang w:val="ru-RU"/>
        </w:rPr>
        <w:t>Тема</w:t>
      </w:r>
      <w:r w:rsidRPr="00EC7DA0">
        <w:rPr>
          <w:spacing w:val="-9"/>
          <w:lang w:val="ru-RU"/>
        </w:rPr>
        <w:t xml:space="preserve"> </w:t>
      </w:r>
      <w:r w:rsidRPr="00EC7DA0">
        <w:rPr>
          <w:lang w:val="ru-RU"/>
        </w:rPr>
        <w:t>28.</w:t>
      </w:r>
      <w:r w:rsidRPr="00EC7DA0">
        <w:rPr>
          <w:spacing w:val="-2"/>
          <w:lang w:val="ru-RU"/>
        </w:rPr>
        <w:t xml:space="preserve"> </w:t>
      </w:r>
      <w:r w:rsidRPr="00EC7DA0">
        <w:rPr>
          <w:lang w:val="ru-RU"/>
        </w:rPr>
        <w:t>Государство.</w:t>
      </w:r>
      <w:r w:rsidRPr="00EC7DA0">
        <w:rPr>
          <w:spacing w:val="-5"/>
          <w:lang w:val="ru-RU"/>
        </w:rPr>
        <w:t xml:space="preserve"> </w:t>
      </w:r>
      <w:r w:rsidRPr="00EC7DA0">
        <w:rPr>
          <w:lang w:val="ru-RU"/>
        </w:rPr>
        <w:t>Россия</w:t>
      </w:r>
      <w:r w:rsidRPr="00EC7DA0">
        <w:rPr>
          <w:spacing w:val="-3"/>
          <w:lang w:val="ru-RU"/>
        </w:rPr>
        <w:t xml:space="preserve"> </w:t>
      </w:r>
      <w:r w:rsidRPr="00EC7DA0">
        <w:rPr>
          <w:lang w:val="ru-RU"/>
        </w:rPr>
        <w:t>-</w:t>
      </w:r>
      <w:r w:rsidRPr="00EC7DA0">
        <w:rPr>
          <w:spacing w:val="-2"/>
          <w:lang w:val="ru-RU"/>
        </w:rPr>
        <w:t xml:space="preserve"> </w:t>
      </w:r>
      <w:r w:rsidRPr="00EC7DA0">
        <w:rPr>
          <w:lang w:val="ru-RU"/>
        </w:rPr>
        <w:t>наша</w:t>
      </w:r>
      <w:r w:rsidRPr="00EC7DA0">
        <w:rPr>
          <w:spacing w:val="-9"/>
          <w:lang w:val="ru-RU"/>
        </w:rPr>
        <w:t xml:space="preserve"> </w:t>
      </w:r>
      <w:r w:rsidRPr="00EC7DA0">
        <w:rPr>
          <w:lang w:val="ru-RU"/>
        </w:rPr>
        <w:t>родина. Характеризовать понятие «государство»;</w:t>
      </w:r>
    </w:p>
    <w:p w:rsidR="00E4184B" w:rsidRPr="00EC7DA0" w:rsidRDefault="00EC7DA0">
      <w:pPr>
        <w:pStyle w:val="a4"/>
        <w:spacing w:before="9" w:line="360" w:lineRule="auto"/>
        <w:jc w:val="left"/>
        <w:rPr>
          <w:lang w:val="ru-RU"/>
        </w:rPr>
      </w:pPr>
      <w:r w:rsidRPr="00EC7DA0">
        <w:rPr>
          <w:lang w:val="ru-RU"/>
        </w:rPr>
        <w:t>уметь</w:t>
      </w:r>
      <w:r w:rsidRPr="00EC7DA0">
        <w:rPr>
          <w:spacing w:val="-7"/>
          <w:lang w:val="ru-RU"/>
        </w:rPr>
        <w:t xml:space="preserve"> </w:t>
      </w:r>
      <w:r w:rsidRPr="00EC7DA0">
        <w:rPr>
          <w:lang w:val="ru-RU"/>
        </w:rPr>
        <w:t>выделять</w:t>
      </w:r>
      <w:r w:rsidRPr="00EC7DA0">
        <w:rPr>
          <w:spacing w:val="-11"/>
          <w:lang w:val="ru-RU"/>
        </w:rPr>
        <w:t xml:space="preserve"> </w:t>
      </w:r>
      <w:r w:rsidRPr="00EC7DA0">
        <w:rPr>
          <w:lang w:val="ru-RU"/>
        </w:rPr>
        <w:t>и</w:t>
      </w:r>
      <w:r w:rsidRPr="00EC7DA0">
        <w:rPr>
          <w:spacing w:val="-7"/>
          <w:lang w:val="ru-RU"/>
        </w:rPr>
        <w:t xml:space="preserve"> </w:t>
      </w:r>
      <w:r w:rsidRPr="00EC7DA0">
        <w:rPr>
          <w:lang w:val="ru-RU"/>
        </w:rPr>
        <w:t>формулировать</w:t>
      </w:r>
      <w:r w:rsidRPr="00EC7DA0">
        <w:rPr>
          <w:spacing w:val="-11"/>
          <w:lang w:val="ru-RU"/>
        </w:rPr>
        <w:t xml:space="preserve"> </w:t>
      </w:r>
      <w:r w:rsidRPr="00EC7DA0">
        <w:rPr>
          <w:lang w:val="ru-RU"/>
        </w:rPr>
        <w:t>основные</w:t>
      </w:r>
      <w:r w:rsidRPr="00EC7DA0">
        <w:rPr>
          <w:spacing w:val="-10"/>
          <w:lang w:val="ru-RU"/>
        </w:rPr>
        <w:t xml:space="preserve"> </w:t>
      </w:r>
      <w:r w:rsidRPr="00EC7DA0">
        <w:rPr>
          <w:lang w:val="ru-RU"/>
        </w:rPr>
        <w:t>особенности</w:t>
      </w:r>
      <w:r w:rsidRPr="00EC7DA0">
        <w:rPr>
          <w:spacing w:val="-7"/>
          <w:lang w:val="ru-RU"/>
        </w:rPr>
        <w:t xml:space="preserve"> </w:t>
      </w:r>
      <w:r w:rsidRPr="00EC7DA0">
        <w:rPr>
          <w:lang w:val="ru-RU"/>
        </w:rPr>
        <w:t>Российского</w:t>
      </w:r>
      <w:r w:rsidRPr="00EC7DA0">
        <w:rPr>
          <w:spacing w:val="-12"/>
          <w:lang w:val="ru-RU"/>
        </w:rPr>
        <w:t xml:space="preserve"> </w:t>
      </w:r>
      <w:r w:rsidRPr="00EC7DA0">
        <w:rPr>
          <w:lang w:val="ru-RU"/>
        </w:rPr>
        <w:t>государства</w:t>
      </w:r>
      <w:r w:rsidRPr="00EC7DA0">
        <w:rPr>
          <w:spacing w:val="-4"/>
          <w:lang w:val="ru-RU"/>
        </w:rPr>
        <w:t xml:space="preserve"> </w:t>
      </w:r>
      <w:r w:rsidRPr="00EC7DA0">
        <w:rPr>
          <w:lang w:val="ru-RU"/>
        </w:rPr>
        <w:t>с использованием исторических фактов и духовно-нравственные ценностей;</w:t>
      </w:r>
    </w:p>
    <w:p w:rsidR="00E4184B" w:rsidRPr="00EC7DA0" w:rsidRDefault="00EC7DA0">
      <w:pPr>
        <w:pStyle w:val="a4"/>
        <w:tabs>
          <w:tab w:val="left" w:pos="4255"/>
          <w:tab w:val="left" w:pos="5355"/>
          <w:tab w:val="left" w:pos="6425"/>
          <w:tab w:val="left" w:pos="7040"/>
          <w:tab w:val="left" w:pos="8812"/>
          <w:tab w:val="left" w:pos="9633"/>
        </w:tabs>
        <w:spacing w:line="360" w:lineRule="auto"/>
        <w:ind w:right="874"/>
        <w:jc w:val="left"/>
        <w:rPr>
          <w:lang w:val="ru-RU"/>
        </w:rPr>
      </w:pPr>
      <w:r w:rsidRPr="00EC7DA0">
        <w:rPr>
          <w:spacing w:val="-2"/>
          <w:lang w:val="ru-RU"/>
        </w:rPr>
        <w:t>характеризовать</w:t>
      </w:r>
      <w:r w:rsidRPr="00EC7DA0">
        <w:rPr>
          <w:lang w:val="ru-RU"/>
        </w:rPr>
        <w:tab/>
      </w:r>
      <w:r w:rsidRPr="00EC7DA0">
        <w:rPr>
          <w:spacing w:val="-2"/>
          <w:lang w:val="ru-RU"/>
        </w:rPr>
        <w:t>понятие</w:t>
      </w:r>
      <w:r w:rsidRPr="00EC7DA0">
        <w:rPr>
          <w:lang w:val="ru-RU"/>
        </w:rPr>
        <w:tab/>
      </w:r>
      <w:r w:rsidRPr="00EC7DA0">
        <w:rPr>
          <w:spacing w:val="-2"/>
          <w:lang w:val="ru-RU"/>
        </w:rPr>
        <w:t>«закон»</w:t>
      </w:r>
      <w:r w:rsidRPr="00EC7DA0">
        <w:rPr>
          <w:lang w:val="ru-RU"/>
        </w:rPr>
        <w:tab/>
      </w:r>
      <w:r w:rsidRPr="00EC7DA0">
        <w:rPr>
          <w:spacing w:val="-4"/>
          <w:lang w:val="ru-RU"/>
        </w:rPr>
        <w:t>как</w:t>
      </w:r>
      <w:r w:rsidRPr="00EC7DA0">
        <w:rPr>
          <w:lang w:val="ru-RU"/>
        </w:rPr>
        <w:tab/>
      </w:r>
      <w:r w:rsidRPr="00EC7DA0">
        <w:rPr>
          <w:spacing w:val="-2"/>
          <w:lang w:val="ru-RU"/>
        </w:rPr>
        <w:t>существенную</w:t>
      </w:r>
      <w:r w:rsidRPr="00EC7DA0">
        <w:rPr>
          <w:lang w:val="ru-RU"/>
        </w:rPr>
        <w:tab/>
      </w:r>
      <w:r w:rsidRPr="00EC7DA0">
        <w:rPr>
          <w:spacing w:val="-2"/>
          <w:lang w:val="ru-RU"/>
        </w:rPr>
        <w:t>часть</w:t>
      </w:r>
      <w:r w:rsidRPr="00EC7DA0">
        <w:rPr>
          <w:lang w:val="ru-RU"/>
        </w:rPr>
        <w:tab/>
      </w:r>
      <w:r w:rsidRPr="00EC7DA0">
        <w:rPr>
          <w:spacing w:val="-4"/>
          <w:lang w:val="ru-RU"/>
        </w:rPr>
        <w:t xml:space="preserve">гражданской </w:t>
      </w:r>
      <w:r w:rsidRPr="00EC7DA0">
        <w:rPr>
          <w:lang w:val="ru-RU"/>
        </w:rPr>
        <w:t>идентичности человека;</w:t>
      </w:r>
    </w:p>
    <w:p w:rsidR="00E4184B" w:rsidRPr="00EC7DA0" w:rsidRDefault="00EC7DA0">
      <w:pPr>
        <w:pStyle w:val="a4"/>
        <w:spacing w:before="1" w:line="360" w:lineRule="auto"/>
        <w:jc w:val="left"/>
        <w:rPr>
          <w:lang w:val="ru-RU"/>
        </w:rPr>
      </w:pPr>
      <w:r w:rsidRPr="00EC7DA0">
        <w:rPr>
          <w:lang w:val="ru-RU"/>
        </w:rPr>
        <w:t>характеризовать</w:t>
      </w:r>
      <w:r w:rsidRPr="00EC7DA0">
        <w:rPr>
          <w:spacing w:val="32"/>
          <w:lang w:val="ru-RU"/>
        </w:rPr>
        <w:t xml:space="preserve"> </w:t>
      </w:r>
      <w:r w:rsidRPr="00EC7DA0">
        <w:rPr>
          <w:lang w:val="ru-RU"/>
        </w:rPr>
        <w:t>понятие</w:t>
      </w:r>
      <w:r w:rsidRPr="00EC7DA0">
        <w:rPr>
          <w:spacing w:val="33"/>
          <w:lang w:val="ru-RU"/>
        </w:rPr>
        <w:t xml:space="preserve"> </w:t>
      </w:r>
      <w:r w:rsidRPr="00EC7DA0">
        <w:rPr>
          <w:lang w:val="ru-RU"/>
        </w:rPr>
        <w:t>«гражданская</w:t>
      </w:r>
      <w:r w:rsidRPr="00EC7DA0">
        <w:rPr>
          <w:spacing w:val="35"/>
          <w:lang w:val="ru-RU"/>
        </w:rPr>
        <w:t xml:space="preserve"> </w:t>
      </w:r>
      <w:r w:rsidRPr="00EC7DA0">
        <w:rPr>
          <w:lang w:val="ru-RU"/>
        </w:rPr>
        <w:t>идентичность»,</w:t>
      </w:r>
      <w:r w:rsidRPr="00EC7DA0">
        <w:rPr>
          <w:spacing w:val="38"/>
          <w:lang w:val="ru-RU"/>
        </w:rPr>
        <w:t xml:space="preserve"> </w:t>
      </w:r>
      <w:r w:rsidRPr="00EC7DA0">
        <w:rPr>
          <w:lang w:val="ru-RU"/>
        </w:rPr>
        <w:t>соотносить</w:t>
      </w:r>
      <w:r w:rsidRPr="00EC7DA0">
        <w:rPr>
          <w:spacing w:val="36"/>
          <w:lang w:val="ru-RU"/>
        </w:rPr>
        <w:t xml:space="preserve"> </w:t>
      </w:r>
      <w:r w:rsidRPr="00EC7DA0">
        <w:rPr>
          <w:lang w:val="ru-RU"/>
        </w:rPr>
        <w:t>это</w:t>
      </w:r>
      <w:r w:rsidRPr="00EC7DA0">
        <w:rPr>
          <w:spacing w:val="33"/>
          <w:lang w:val="ru-RU"/>
        </w:rPr>
        <w:t xml:space="preserve"> </w:t>
      </w:r>
      <w:r w:rsidRPr="00EC7DA0">
        <w:rPr>
          <w:lang w:val="ru-RU"/>
        </w:rPr>
        <w:t>понятие</w:t>
      </w:r>
      <w:r w:rsidRPr="00EC7DA0">
        <w:rPr>
          <w:spacing w:val="33"/>
          <w:lang w:val="ru-RU"/>
        </w:rPr>
        <w:t xml:space="preserve"> </w:t>
      </w:r>
      <w:r w:rsidRPr="00EC7DA0">
        <w:rPr>
          <w:lang w:val="ru-RU"/>
        </w:rPr>
        <w:t>с необходимыми нравственными качествами человека.</w:t>
      </w:r>
    </w:p>
    <w:p w:rsidR="00E4184B" w:rsidRPr="00EC7DA0" w:rsidRDefault="00EC7DA0">
      <w:pPr>
        <w:pStyle w:val="a4"/>
        <w:spacing w:line="274" w:lineRule="exact"/>
        <w:ind w:left="2310" w:firstLine="0"/>
        <w:jc w:val="left"/>
        <w:rPr>
          <w:lang w:val="ru-RU"/>
        </w:rPr>
      </w:pPr>
      <w:r w:rsidRPr="00EC7DA0">
        <w:rPr>
          <w:lang w:val="ru-RU"/>
        </w:rPr>
        <w:t>Тема</w:t>
      </w:r>
      <w:r w:rsidRPr="00EC7DA0">
        <w:rPr>
          <w:spacing w:val="-14"/>
          <w:lang w:val="ru-RU"/>
        </w:rPr>
        <w:t xml:space="preserve"> </w:t>
      </w:r>
      <w:r w:rsidRPr="00EC7DA0">
        <w:rPr>
          <w:lang w:val="ru-RU"/>
        </w:rPr>
        <w:t>29.</w:t>
      </w:r>
      <w:r w:rsidRPr="00EC7DA0">
        <w:rPr>
          <w:spacing w:val="-10"/>
          <w:lang w:val="ru-RU"/>
        </w:rPr>
        <w:t xml:space="preserve"> </w:t>
      </w:r>
      <w:r w:rsidRPr="00EC7DA0">
        <w:rPr>
          <w:lang w:val="ru-RU"/>
        </w:rPr>
        <w:t>Гражданская</w:t>
      </w:r>
      <w:r w:rsidRPr="00EC7DA0">
        <w:rPr>
          <w:spacing w:val="-6"/>
          <w:lang w:val="ru-RU"/>
        </w:rPr>
        <w:t xml:space="preserve"> </w:t>
      </w:r>
      <w:r w:rsidRPr="00EC7DA0">
        <w:rPr>
          <w:lang w:val="ru-RU"/>
        </w:rPr>
        <w:t>идентичность</w:t>
      </w:r>
      <w:r w:rsidRPr="00EC7DA0">
        <w:rPr>
          <w:spacing w:val="-9"/>
          <w:lang w:val="ru-RU"/>
        </w:rPr>
        <w:t xml:space="preserve"> </w:t>
      </w:r>
      <w:r w:rsidRPr="00EC7DA0">
        <w:rPr>
          <w:lang w:val="ru-RU"/>
        </w:rPr>
        <w:t>(практическое</w:t>
      </w:r>
      <w:r w:rsidRPr="00EC7DA0">
        <w:rPr>
          <w:spacing w:val="-11"/>
          <w:lang w:val="ru-RU"/>
        </w:rPr>
        <w:t xml:space="preserve"> </w:t>
      </w:r>
      <w:r w:rsidRPr="00EC7DA0">
        <w:rPr>
          <w:spacing w:val="-2"/>
          <w:lang w:val="ru-RU"/>
        </w:rPr>
        <w:t>занятие).</w:t>
      </w:r>
    </w:p>
    <w:p w:rsidR="00E4184B" w:rsidRPr="00EC7DA0" w:rsidRDefault="00EC7DA0">
      <w:pPr>
        <w:pStyle w:val="a4"/>
        <w:spacing w:before="142" w:line="362" w:lineRule="auto"/>
        <w:jc w:val="left"/>
        <w:rPr>
          <w:lang w:val="ru-RU"/>
        </w:rPr>
      </w:pPr>
      <w:r w:rsidRPr="00EC7DA0">
        <w:rPr>
          <w:lang w:val="ru-RU"/>
        </w:rPr>
        <w:t>Охарактеризовать</w:t>
      </w:r>
      <w:r w:rsidRPr="00EC7DA0">
        <w:rPr>
          <w:spacing w:val="-7"/>
          <w:lang w:val="ru-RU"/>
        </w:rPr>
        <w:t xml:space="preserve"> </w:t>
      </w:r>
      <w:r w:rsidRPr="00EC7DA0">
        <w:rPr>
          <w:lang w:val="ru-RU"/>
        </w:rPr>
        <w:t>свою</w:t>
      </w:r>
      <w:r w:rsidRPr="00EC7DA0">
        <w:rPr>
          <w:spacing w:val="-12"/>
          <w:lang w:val="ru-RU"/>
        </w:rPr>
        <w:t xml:space="preserve"> </w:t>
      </w:r>
      <w:r w:rsidRPr="00EC7DA0">
        <w:rPr>
          <w:lang w:val="ru-RU"/>
        </w:rPr>
        <w:t>гражданскую</w:t>
      </w:r>
      <w:r w:rsidRPr="00EC7DA0">
        <w:rPr>
          <w:spacing w:val="-8"/>
          <w:lang w:val="ru-RU"/>
        </w:rPr>
        <w:t xml:space="preserve"> </w:t>
      </w:r>
      <w:r w:rsidRPr="00EC7DA0">
        <w:rPr>
          <w:lang w:val="ru-RU"/>
        </w:rPr>
        <w:t>идентичность,</w:t>
      </w:r>
      <w:r w:rsidRPr="00EC7DA0">
        <w:rPr>
          <w:spacing w:val="-5"/>
          <w:lang w:val="ru-RU"/>
        </w:rPr>
        <w:t xml:space="preserve"> </w:t>
      </w:r>
      <w:r w:rsidRPr="00EC7DA0">
        <w:rPr>
          <w:lang w:val="ru-RU"/>
        </w:rPr>
        <w:t>её</w:t>
      </w:r>
      <w:r w:rsidRPr="00EC7DA0">
        <w:rPr>
          <w:spacing w:val="-12"/>
          <w:lang w:val="ru-RU"/>
        </w:rPr>
        <w:t xml:space="preserve"> </w:t>
      </w:r>
      <w:r w:rsidRPr="00EC7DA0">
        <w:rPr>
          <w:lang w:val="ru-RU"/>
        </w:rPr>
        <w:t>составляющие:</w:t>
      </w:r>
      <w:r w:rsidRPr="00EC7DA0">
        <w:rPr>
          <w:spacing w:val="-13"/>
          <w:lang w:val="ru-RU"/>
        </w:rPr>
        <w:t xml:space="preserve"> </w:t>
      </w:r>
      <w:r w:rsidRPr="00EC7DA0">
        <w:rPr>
          <w:lang w:val="ru-RU"/>
        </w:rPr>
        <w:t>этническую, религиозную, гендерную идентичности;</w:t>
      </w:r>
    </w:p>
    <w:p w:rsidR="00E4184B" w:rsidRPr="00EC7DA0" w:rsidRDefault="00EC7DA0">
      <w:pPr>
        <w:pStyle w:val="a4"/>
        <w:spacing w:line="360" w:lineRule="auto"/>
        <w:jc w:val="left"/>
        <w:rPr>
          <w:lang w:val="ru-RU"/>
        </w:rPr>
      </w:pPr>
      <w:r w:rsidRPr="00EC7DA0">
        <w:rPr>
          <w:lang w:val="ru-RU"/>
        </w:rPr>
        <w:t>обосновывать важность</w:t>
      </w:r>
      <w:r w:rsidRPr="00EC7DA0">
        <w:rPr>
          <w:spacing w:val="25"/>
          <w:lang w:val="ru-RU"/>
        </w:rPr>
        <w:t xml:space="preserve"> </w:t>
      </w:r>
      <w:r w:rsidRPr="00EC7DA0">
        <w:rPr>
          <w:lang w:val="ru-RU"/>
        </w:rPr>
        <w:t>духовно-нравственных качеств</w:t>
      </w:r>
      <w:r w:rsidRPr="00EC7DA0">
        <w:rPr>
          <w:spacing w:val="25"/>
          <w:lang w:val="ru-RU"/>
        </w:rPr>
        <w:t xml:space="preserve"> </w:t>
      </w:r>
      <w:r w:rsidRPr="00EC7DA0">
        <w:rPr>
          <w:lang w:val="ru-RU"/>
        </w:rPr>
        <w:t>гражданина,</w:t>
      </w:r>
      <w:r w:rsidRPr="00EC7DA0">
        <w:rPr>
          <w:spacing w:val="26"/>
          <w:lang w:val="ru-RU"/>
        </w:rPr>
        <w:t xml:space="preserve"> </w:t>
      </w:r>
      <w:r w:rsidRPr="00EC7DA0">
        <w:rPr>
          <w:lang w:val="ru-RU"/>
        </w:rPr>
        <w:t xml:space="preserve">указывать их </w:t>
      </w:r>
      <w:r w:rsidRPr="00EC7DA0">
        <w:rPr>
          <w:spacing w:val="-2"/>
          <w:lang w:val="ru-RU"/>
        </w:rPr>
        <w:t>источники.</w:t>
      </w:r>
    </w:p>
    <w:p w:rsidR="00E4184B" w:rsidRPr="00EC7DA0" w:rsidRDefault="00EC7DA0">
      <w:pPr>
        <w:pStyle w:val="a4"/>
        <w:spacing w:line="274" w:lineRule="exact"/>
        <w:ind w:left="2310" w:firstLine="0"/>
        <w:jc w:val="left"/>
        <w:rPr>
          <w:lang w:val="ru-RU"/>
        </w:rPr>
      </w:pPr>
      <w:r w:rsidRPr="00EC7DA0">
        <w:rPr>
          <w:lang w:val="ru-RU"/>
        </w:rPr>
        <w:t>Тема</w:t>
      </w:r>
      <w:r w:rsidRPr="00EC7DA0">
        <w:rPr>
          <w:spacing w:val="-7"/>
          <w:lang w:val="ru-RU"/>
        </w:rPr>
        <w:t xml:space="preserve"> </w:t>
      </w:r>
      <w:r w:rsidRPr="00EC7DA0">
        <w:rPr>
          <w:lang w:val="ru-RU"/>
        </w:rPr>
        <w:t>30.</w:t>
      </w:r>
      <w:r w:rsidRPr="00EC7DA0">
        <w:rPr>
          <w:spacing w:val="2"/>
          <w:lang w:val="ru-RU"/>
        </w:rPr>
        <w:t xml:space="preserve"> </w:t>
      </w:r>
      <w:r w:rsidRPr="00EC7DA0">
        <w:rPr>
          <w:lang w:val="ru-RU"/>
        </w:rPr>
        <w:t>Моя</w:t>
      </w:r>
      <w:r w:rsidRPr="00EC7DA0">
        <w:rPr>
          <w:spacing w:val="-5"/>
          <w:lang w:val="ru-RU"/>
        </w:rPr>
        <w:t xml:space="preserve"> </w:t>
      </w:r>
      <w:r w:rsidRPr="00EC7DA0">
        <w:rPr>
          <w:lang w:val="ru-RU"/>
        </w:rPr>
        <w:t>школа</w:t>
      </w:r>
      <w:r w:rsidRPr="00EC7DA0">
        <w:rPr>
          <w:spacing w:val="-9"/>
          <w:lang w:val="ru-RU"/>
        </w:rPr>
        <w:t xml:space="preserve"> </w:t>
      </w:r>
      <w:r w:rsidRPr="00EC7DA0">
        <w:rPr>
          <w:lang w:val="ru-RU"/>
        </w:rPr>
        <w:t>и</w:t>
      </w:r>
      <w:r w:rsidRPr="00EC7DA0">
        <w:rPr>
          <w:spacing w:val="-3"/>
          <w:lang w:val="ru-RU"/>
        </w:rPr>
        <w:t xml:space="preserve"> </w:t>
      </w:r>
      <w:r w:rsidRPr="00EC7DA0">
        <w:rPr>
          <w:lang w:val="ru-RU"/>
        </w:rPr>
        <w:t>мой</w:t>
      </w:r>
      <w:r w:rsidRPr="00EC7DA0">
        <w:rPr>
          <w:spacing w:val="-3"/>
          <w:lang w:val="ru-RU"/>
        </w:rPr>
        <w:t xml:space="preserve"> </w:t>
      </w:r>
      <w:r w:rsidRPr="00EC7DA0">
        <w:rPr>
          <w:lang w:val="ru-RU"/>
        </w:rPr>
        <w:t>класс</w:t>
      </w:r>
      <w:r w:rsidRPr="00EC7DA0">
        <w:rPr>
          <w:spacing w:val="-5"/>
          <w:lang w:val="ru-RU"/>
        </w:rPr>
        <w:t xml:space="preserve"> </w:t>
      </w:r>
      <w:r w:rsidRPr="00EC7DA0">
        <w:rPr>
          <w:lang w:val="ru-RU"/>
        </w:rPr>
        <w:t>(практическое</w:t>
      </w:r>
      <w:r w:rsidRPr="00EC7DA0">
        <w:rPr>
          <w:spacing w:val="-8"/>
          <w:lang w:val="ru-RU"/>
        </w:rPr>
        <w:t xml:space="preserve"> </w:t>
      </w:r>
      <w:r w:rsidRPr="00EC7DA0">
        <w:rPr>
          <w:spacing w:val="-2"/>
          <w:lang w:val="ru-RU"/>
        </w:rPr>
        <w:t>занятие).</w:t>
      </w:r>
    </w:p>
    <w:p w:rsidR="00E4184B" w:rsidRPr="00EC7DA0" w:rsidRDefault="00EC7DA0">
      <w:pPr>
        <w:pStyle w:val="a4"/>
        <w:tabs>
          <w:tab w:val="left" w:pos="4250"/>
          <w:tab w:val="left" w:pos="5287"/>
          <w:tab w:val="left" w:pos="6363"/>
          <w:tab w:val="left" w:pos="7145"/>
          <w:tab w:val="left" w:pos="7477"/>
          <w:tab w:val="left" w:pos="8696"/>
          <w:tab w:val="left" w:pos="9633"/>
        </w:tabs>
        <w:spacing w:before="134" w:line="360" w:lineRule="auto"/>
        <w:ind w:right="873"/>
        <w:jc w:val="left"/>
        <w:rPr>
          <w:lang w:val="ru-RU"/>
        </w:rPr>
      </w:pPr>
      <w:r w:rsidRPr="00EC7DA0">
        <w:rPr>
          <w:spacing w:val="-2"/>
          <w:lang w:val="ru-RU"/>
        </w:rPr>
        <w:t>Характеризовать</w:t>
      </w:r>
      <w:r w:rsidRPr="00EC7DA0">
        <w:rPr>
          <w:lang w:val="ru-RU"/>
        </w:rPr>
        <w:tab/>
      </w:r>
      <w:r w:rsidRPr="00EC7DA0">
        <w:rPr>
          <w:spacing w:val="-2"/>
          <w:lang w:val="ru-RU"/>
        </w:rPr>
        <w:t>понятие</w:t>
      </w:r>
      <w:r w:rsidRPr="00EC7DA0">
        <w:rPr>
          <w:lang w:val="ru-RU"/>
        </w:rPr>
        <w:tab/>
      </w:r>
      <w:r w:rsidRPr="00EC7DA0">
        <w:rPr>
          <w:spacing w:val="-2"/>
          <w:lang w:val="ru-RU"/>
        </w:rPr>
        <w:t>«добрые</w:t>
      </w:r>
      <w:r w:rsidRPr="00EC7DA0">
        <w:rPr>
          <w:lang w:val="ru-RU"/>
        </w:rPr>
        <w:tab/>
      </w:r>
      <w:r w:rsidRPr="00EC7DA0">
        <w:rPr>
          <w:spacing w:val="-2"/>
          <w:lang w:val="ru-RU"/>
        </w:rPr>
        <w:t>дела»</w:t>
      </w:r>
      <w:r w:rsidRPr="00EC7DA0">
        <w:rPr>
          <w:lang w:val="ru-RU"/>
        </w:rPr>
        <w:tab/>
      </w:r>
      <w:r w:rsidRPr="00EC7DA0">
        <w:rPr>
          <w:spacing w:val="-10"/>
          <w:lang w:val="ru-RU"/>
        </w:rPr>
        <w:t>в</w:t>
      </w:r>
      <w:r w:rsidRPr="00EC7DA0">
        <w:rPr>
          <w:lang w:val="ru-RU"/>
        </w:rPr>
        <w:tab/>
      </w:r>
      <w:r w:rsidRPr="00EC7DA0">
        <w:rPr>
          <w:spacing w:val="-2"/>
          <w:lang w:val="ru-RU"/>
        </w:rPr>
        <w:t>контексте</w:t>
      </w:r>
      <w:r w:rsidRPr="00EC7DA0">
        <w:rPr>
          <w:lang w:val="ru-RU"/>
        </w:rPr>
        <w:tab/>
      </w:r>
      <w:r w:rsidRPr="00EC7DA0">
        <w:rPr>
          <w:spacing w:val="-2"/>
          <w:lang w:val="ru-RU"/>
        </w:rPr>
        <w:t>оценки</w:t>
      </w:r>
      <w:r w:rsidRPr="00EC7DA0">
        <w:rPr>
          <w:lang w:val="ru-RU"/>
        </w:rPr>
        <w:tab/>
      </w:r>
      <w:r w:rsidRPr="00EC7DA0">
        <w:rPr>
          <w:spacing w:val="-4"/>
          <w:lang w:val="ru-RU"/>
        </w:rPr>
        <w:t xml:space="preserve">собственных </w:t>
      </w:r>
      <w:r w:rsidRPr="00EC7DA0">
        <w:rPr>
          <w:lang w:val="ru-RU"/>
        </w:rPr>
        <w:t>действий, их нравственного характера;</w:t>
      </w:r>
    </w:p>
    <w:p w:rsidR="00E4184B" w:rsidRPr="00EC7DA0" w:rsidRDefault="00EC7DA0">
      <w:pPr>
        <w:pStyle w:val="a4"/>
        <w:tabs>
          <w:tab w:val="left" w:pos="8044"/>
        </w:tabs>
        <w:spacing w:line="360" w:lineRule="auto"/>
        <w:ind w:right="1035"/>
        <w:jc w:val="left"/>
        <w:rPr>
          <w:lang w:val="ru-RU"/>
        </w:rPr>
      </w:pPr>
      <w:r w:rsidRPr="00EC7DA0">
        <w:rPr>
          <w:lang w:val="ru-RU"/>
        </w:rPr>
        <w:t>находить</w:t>
      </w:r>
      <w:r w:rsidRPr="00EC7DA0">
        <w:rPr>
          <w:spacing w:val="40"/>
          <w:lang w:val="ru-RU"/>
        </w:rPr>
        <w:t xml:space="preserve"> </w:t>
      </w:r>
      <w:r w:rsidRPr="00EC7DA0">
        <w:rPr>
          <w:lang w:val="ru-RU"/>
        </w:rPr>
        <w:t>примеры</w:t>
      </w:r>
      <w:r w:rsidRPr="00EC7DA0">
        <w:rPr>
          <w:spacing w:val="40"/>
          <w:lang w:val="ru-RU"/>
        </w:rPr>
        <w:t xml:space="preserve"> </w:t>
      </w:r>
      <w:r w:rsidRPr="00EC7DA0">
        <w:rPr>
          <w:lang w:val="ru-RU"/>
        </w:rPr>
        <w:t>добрых</w:t>
      </w:r>
      <w:r w:rsidRPr="00EC7DA0">
        <w:rPr>
          <w:spacing w:val="40"/>
          <w:lang w:val="ru-RU"/>
        </w:rPr>
        <w:t xml:space="preserve"> </w:t>
      </w:r>
      <w:r w:rsidRPr="00EC7DA0">
        <w:rPr>
          <w:lang w:val="ru-RU"/>
        </w:rPr>
        <w:t>дел</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реальности</w:t>
      </w:r>
      <w:r w:rsidRPr="00EC7DA0">
        <w:rPr>
          <w:spacing w:val="40"/>
          <w:lang w:val="ru-RU"/>
        </w:rPr>
        <w:t xml:space="preserve"> </w:t>
      </w:r>
      <w:r w:rsidRPr="00EC7DA0">
        <w:rPr>
          <w:lang w:val="ru-RU"/>
        </w:rPr>
        <w:t>и</w:t>
      </w:r>
      <w:r w:rsidRPr="00EC7DA0">
        <w:rPr>
          <w:lang w:val="ru-RU"/>
        </w:rPr>
        <w:tab/>
        <w:t>уметь</w:t>
      </w:r>
      <w:r w:rsidRPr="00EC7DA0">
        <w:rPr>
          <w:spacing w:val="40"/>
          <w:lang w:val="ru-RU"/>
        </w:rPr>
        <w:t xml:space="preserve"> </w:t>
      </w:r>
      <w:r w:rsidRPr="00EC7DA0">
        <w:rPr>
          <w:lang w:val="ru-RU"/>
        </w:rPr>
        <w:t>адаптировать</w:t>
      </w:r>
      <w:r w:rsidRPr="00EC7DA0">
        <w:rPr>
          <w:spacing w:val="40"/>
          <w:lang w:val="ru-RU"/>
        </w:rPr>
        <w:t xml:space="preserve"> </w:t>
      </w:r>
      <w:r w:rsidRPr="00EC7DA0">
        <w:rPr>
          <w:lang w:val="ru-RU"/>
        </w:rPr>
        <w:t>их</w:t>
      </w:r>
      <w:r w:rsidRPr="00EC7DA0">
        <w:rPr>
          <w:spacing w:val="40"/>
          <w:lang w:val="ru-RU"/>
        </w:rPr>
        <w:t xml:space="preserve"> </w:t>
      </w:r>
      <w:r w:rsidRPr="00EC7DA0">
        <w:rPr>
          <w:lang w:val="ru-RU"/>
        </w:rPr>
        <w:t>к потребностям класса.</w:t>
      </w:r>
    </w:p>
    <w:p w:rsidR="00E4184B" w:rsidRPr="00EC7DA0" w:rsidRDefault="00EC7DA0">
      <w:pPr>
        <w:pStyle w:val="a4"/>
        <w:spacing w:before="1"/>
        <w:ind w:left="2310" w:firstLine="0"/>
        <w:rPr>
          <w:lang w:val="ru-RU"/>
        </w:rPr>
      </w:pPr>
      <w:r w:rsidRPr="00EC7DA0">
        <w:rPr>
          <w:lang w:val="ru-RU"/>
        </w:rPr>
        <w:t>Тема</w:t>
      </w:r>
      <w:r w:rsidRPr="00EC7DA0">
        <w:rPr>
          <w:spacing w:val="-5"/>
          <w:lang w:val="ru-RU"/>
        </w:rPr>
        <w:t xml:space="preserve"> </w:t>
      </w:r>
      <w:r w:rsidRPr="00EC7DA0">
        <w:rPr>
          <w:lang w:val="ru-RU"/>
        </w:rPr>
        <w:t>31.</w:t>
      </w:r>
      <w:r w:rsidRPr="00EC7DA0">
        <w:rPr>
          <w:spacing w:val="-3"/>
          <w:lang w:val="ru-RU"/>
        </w:rPr>
        <w:t xml:space="preserve"> </w:t>
      </w:r>
      <w:r w:rsidRPr="00EC7DA0">
        <w:rPr>
          <w:lang w:val="ru-RU"/>
        </w:rPr>
        <w:t>Человек:</w:t>
      </w:r>
      <w:r w:rsidRPr="00EC7DA0">
        <w:rPr>
          <w:spacing w:val="-3"/>
          <w:lang w:val="ru-RU"/>
        </w:rPr>
        <w:t xml:space="preserve"> </w:t>
      </w:r>
      <w:r w:rsidRPr="00EC7DA0">
        <w:rPr>
          <w:lang w:val="ru-RU"/>
        </w:rPr>
        <w:t>какой</w:t>
      </w:r>
      <w:r w:rsidRPr="00EC7DA0">
        <w:rPr>
          <w:spacing w:val="-2"/>
          <w:lang w:val="ru-RU"/>
        </w:rPr>
        <w:t xml:space="preserve"> </w:t>
      </w:r>
      <w:r w:rsidRPr="00EC7DA0">
        <w:rPr>
          <w:lang w:val="ru-RU"/>
        </w:rPr>
        <w:t>он?</w:t>
      </w:r>
      <w:r w:rsidRPr="00EC7DA0">
        <w:rPr>
          <w:spacing w:val="-15"/>
          <w:lang w:val="ru-RU"/>
        </w:rPr>
        <w:t xml:space="preserve"> </w:t>
      </w:r>
      <w:r w:rsidRPr="00EC7DA0">
        <w:rPr>
          <w:lang w:val="ru-RU"/>
        </w:rPr>
        <w:t>(практическое</w:t>
      </w:r>
      <w:r w:rsidRPr="00EC7DA0">
        <w:rPr>
          <w:spacing w:val="-8"/>
          <w:lang w:val="ru-RU"/>
        </w:rPr>
        <w:t xml:space="preserve"> </w:t>
      </w:r>
      <w:r w:rsidRPr="00EC7DA0">
        <w:rPr>
          <w:spacing w:val="-2"/>
          <w:lang w:val="ru-RU"/>
        </w:rPr>
        <w:t>занятие).</w:t>
      </w:r>
    </w:p>
    <w:p w:rsidR="00E4184B" w:rsidRPr="00EC7DA0" w:rsidRDefault="00EC7DA0">
      <w:pPr>
        <w:pStyle w:val="a4"/>
        <w:spacing w:before="137" w:line="360" w:lineRule="auto"/>
        <w:ind w:right="839"/>
        <w:rPr>
          <w:lang w:val="ru-RU"/>
        </w:rPr>
      </w:pPr>
      <w:r w:rsidRPr="00EC7DA0">
        <w:rPr>
          <w:lang w:val="ru-RU"/>
        </w:rPr>
        <w:t>Характеризовать понятие «человек» как духовно-нравственный идеал; приводить примеры</w:t>
      </w:r>
      <w:r w:rsidRPr="00EC7DA0">
        <w:rPr>
          <w:spacing w:val="-1"/>
          <w:lang w:val="ru-RU"/>
        </w:rPr>
        <w:t xml:space="preserve"> </w:t>
      </w:r>
      <w:r w:rsidRPr="00EC7DA0">
        <w:rPr>
          <w:lang w:val="ru-RU"/>
        </w:rPr>
        <w:t>духовно-нравственного идеала</w:t>
      </w:r>
      <w:r w:rsidRPr="00EC7DA0">
        <w:rPr>
          <w:spacing w:val="-4"/>
          <w:lang w:val="ru-RU"/>
        </w:rPr>
        <w:t xml:space="preserve"> </w:t>
      </w:r>
      <w:r w:rsidRPr="00EC7DA0">
        <w:rPr>
          <w:lang w:val="ru-RU"/>
        </w:rPr>
        <w:t>в культуре;</w:t>
      </w:r>
      <w:r w:rsidRPr="00EC7DA0">
        <w:rPr>
          <w:spacing w:val="-6"/>
          <w:lang w:val="ru-RU"/>
        </w:rPr>
        <w:t xml:space="preserve"> </w:t>
      </w:r>
      <w:r w:rsidRPr="00EC7DA0">
        <w:rPr>
          <w:lang w:val="ru-RU"/>
        </w:rPr>
        <w:t>формулировать</w:t>
      </w:r>
      <w:r w:rsidRPr="00EC7DA0">
        <w:rPr>
          <w:spacing w:val="-4"/>
          <w:lang w:val="ru-RU"/>
        </w:rPr>
        <w:t xml:space="preserve"> </w:t>
      </w:r>
      <w:r w:rsidRPr="00EC7DA0">
        <w:rPr>
          <w:lang w:val="ru-RU"/>
        </w:rPr>
        <w:t>свой</w:t>
      </w:r>
      <w:r w:rsidRPr="00EC7DA0">
        <w:rPr>
          <w:spacing w:val="-2"/>
          <w:lang w:val="ru-RU"/>
        </w:rPr>
        <w:t xml:space="preserve"> </w:t>
      </w:r>
      <w:r w:rsidRPr="00EC7DA0">
        <w:rPr>
          <w:lang w:val="ru-RU"/>
        </w:rPr>
        <w:t>идеал человека</w:t>
      </w:r>
      <w:r w:rsidRPr="00EC7DA0">
        <w:rPr>
          <w:spacing w:val="-4"/>
          <w:lang w:val="ru-RU"/>
        </w:rPr>
        <w:t xml:space="preserve"> </w:t>
      </w:r>
      <w:r w:rsidRPr="00EC7DA0">
        <w:rPr>
          <w:lang w:val="ru-RU"/>
        </w:rPr>
        <w:t>и нравственные качества, которые ему присущи.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spacing w:before="71"/>
        <w:ind w:left="2368"/>
        <w:jc w:val="both"/>
        <w:rPr>
          <w:i/>
          <w:sz w:val="24"/>
          <w:lang w:val="ru-RU"/>
        </w:rPr>
      </w:pPr>
      <w:r w:rsidRPr="00EC7DA0">
        <w:rPr>
          <w:i/>
          <w:sz w:val="24"/>
          <w:lang w:val="ru-RU"/>
        </w:rPr>
        <w:lastRenderedPageBreak/>
        <w:t>Человек</w:t>
      </w:r>
      <w:r w:rsidRPr="00EC7DA0">
        <w:rPr>
          <w:i/>
          <w:spacing w:val="-8"/>
          <w:sz w:val="24"/>
          <w:lang w:val="ru-RU"/>
        </w:rPr>
        <w:t xml:space="preserve"> </w:t>
      </w:r>
      <w:r w:rsidRPr="00EC7DA0">
        <w:rPr>
          <w:i/>
          <w:sz w:val="24"/>
          <w:lang w:val="ru-RU"/>
        </w:rPr>
        <w:t>и</w:t>
      </w:r>
      <w:r w:rsidRPr="00EC7DA0">
        <w:rPr>
          <w:i/>
          <w:spacing w:val="-6"/>
          <w:sz w:val="24"/>
          <w:lang w:val="ru-RU"/>
        </w:rPr>
        <w:t xml:space="preserve"> </w:t>
      </w:r>
      <w:r w:rsidRPr="00EC7DA0">
        <w:rPr>
          <w:i/>
          <w:sz w:val="24"/>
          <w:lang w:val="ru-RU"/>
        </w:rPr>
        <w:t xml:space="preserve">культура </w:t>
      </w:r>
      <w:r w:rsidRPr="00EC7DA0">
        <w:rPr>
          <w:i/>
          <w:spacing w:val="-2"/>
          <w:sz w:val="24"/>
          <w:lang w:val="ru-RU"/>
        </w:rPr>
        <w:t>(проект).</w:t>
      </w:r>
    </w:p>
    <w:p w:rsidR="00E4184B" w:rsidRPr="00EC7DA0" w:rsidRDefault="00EC7DA0">
      <w:pPr>
        <w:pStyle w:val="a4"/>
        <w:spacing w:before="137" w:line="362" w:lineRule="auto"/>
        <w:ind w:right="853"/>
        <w:rPr>
          <w:lang w:val="ru-RU"/>
        </w:rPr>
      </w:pPr>
      <w:r w:rsidRPr="00EC7DA0">
        <w:rPr>
          <w:lang w:val="ru-RU"/>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E4184B" w:rsidRPr="00EC7DA0" w:rsidRDefault="00EC7DA0">
      <w:pPr>
        <w:pStyle w:val="a4"/>
        <w:spacing w:line="360" w:lineRule="auto"/>
        <w:ind w:right="846"/>
        <w:rPr>
          <w:lang w:val="ru-RU"/>
        </w:rPr>
      </w:pPr>
      <w:r w:rsidRPr="00EC7DA0">
        <w:rPr>
          <w:lang w:val="ru-RU"/>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E4184B" w:rsidRPr="00EC7DA0" w:rsidRDefault="00EC7DA0">
      <w:pPr>
        <w:pStyle w:val="210"/>
        <w:rPr>
          <w:lang w:val="ru-RU"/>
        </w:rPr>
      </w:pPr>
      <w:bookmarkStart w:id="159" w:name="Система_оценки_результатов_обучения."/>
      <w:bookmarkEnd w:id="159"/>
      <w:r w:rsidRPr="00EC7DA0">
        <w:rPr>
          <w:lang w:val="ru-RU"/>
        </w:rPr>
        <w:t>Система</w:t>
      </w:r>
      <w:r w:rsidRPr="00EC7DA0">
        <w:rPr>
          <w:spacing w:val="-5"/>
          <w:lang w:val="ru-RU"/>
        </w:rPr>
        <w:t xml:space="preserve"> </w:t>
      </w:r>
      <w:r w:rsidRPr="00EC7DA0">
        <w:rPr>
          <w:lang w:val="ru-RU"/>
        </w:rPr>
        <w:t>оценки</w:t>
      </w:r>
      <w:r w:rsidRPr="00EC7DA0">
        <w:rPr>
          <w:spacing w:val="-8"/>
          <w:lang w:val="ru-RU"/>
        </w:rPr>
        <w:t xml:space="preserve"> </w:t>
      </w:r>
      <w:r w:rsidRPr="00EC7DA0">
        <w:rPr>
          <w:lang w:val="ru-RU"/>
        </w:rPr>
        <w:t>результатов</w:t>
      </w:r>
      <w:r w:rsidRPr="00EC7DA0">
        <w:rPr>
          <w:spacing w:val="-9"/>
          <w:lang w:val="ru-RU"/>
        </w:rPr>
        <w:t xml:space="preserve"> </w:t>
      </w:r>
      <w:r w:rsidRPr="00EC7DA0">
        <w:rPr>
          <w:spacing w:val="-2"/>
          <w:lang w:val="ru-RU"/>
        </w:rPr>
        <w:t>обучения.</w:t>
      </w:r>
    </w:p>
    <w:p w:rsidR="00E4184B" w:rsidRPr="00EC7DA0" w:rsidRDefault="00EC7DA0">
      <w:pPr>
        <w:pStyle w:val="a4"/>
        <w:spacing w:before="131" w:line="362" w:lineRule="auto"/>
        <w:ind w:right="861"/>
        <w:rPr>
          <w:lang w:val="ru-RU"/>
        </w:rPr>
      </w:pPr>
      <w:r w:rsidRPr="00EC7DA0">
        <w:rPr>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4184B" w:rsidRPr="00EC7DA0" w:rsidRDefault="00EC7DA0">
      <w:pPr>
        <w:pStyle w:val="a4"/>
        <w:spacing w:line="360" w:lineRule="auto"/>
        <w:ind w:right="853"/>
        <w:rPr>
          <w:lang w:val="ru-RU"/>
        </w:rPr>
      </w:pPr>
      <w:r w:rsidRPr="00EC7DA0">
        <w:rPr>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4184B" w:rsidRPr="00EC7DA0" w:rsidRDefault="00EC7DA0">
      <w:pPr>
        <w:pStyle w:val="a4"/>
        <w:spacing w:line="360" w:lineRule="auto"/>
        <w:ind w:right="852"/>
        <w:rPr>
          <w:lang w:val="ru-RU"/>
        </w:rPr>
      </w:pPr>
      <w:r w:rsidRPr="00EC7DA0">
        <w:rPr>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4184B" w:rsidRPr="00EC7DA0" w:rsidRDefault="00EC7DA0">
      <w:pPr>
        <w:pStyle w:val="a4"/>
        <w:spacing w:line="362" w:lineRule="auto"/>
        <w:ind w:right="862"/>
        <w:rPr>
          <w:lang w:val="ru-RU"/>
        </w:rPr>
      </w:pPr>
      <w:r w:rsidRPr="00EC7DA0">
        <w:rPr>
          <w:lang w:val="ru-RU"/>
        </w:rPr>
        <w:t>При этом непосредственное оценивание остаётся прерогативной образовательной организации с учётом</w:t>
      </w:r>
      <w:r w:rsidRPr="00EC7DA0">
        <w:rPr>
          <w:spacing w:val="-2"/>
          <w:lang w:val="ru-RU"/>
        </w:rPr>
        <w:t xml:space="preserve"> </w:t>
      </w:r>
      <w:r w:rsidRPr="00EC7DA0">
        <w:rPr>
          <w:lang w:val="ru-RU"/>
        </w:rPr>
        <w:t>обозначенных</w:t>
      </w:r>
      <w:r w:rsidRPr="00EC7DA0">
        <w:rPr>
          <w:spacing w:val="-3"/>
          <w:lang w:val="ru-RU"/>
        </w:rPr>
        <w:t xml:space="preserve"> </w:t>
      </w:r>
      <w:r w:rsidRPr="00EC7DA0">
        <w:rPr>
          <w:lang w:val="ru-RU"/>
        </w:rPr>
        <w:t>в программе по ОДНКНР предметных, личностных</w:t>
      </w:r>
      <w:r w:rsidRPr="00EC7DA0">
        <w:rPr>
          <w:spacing w:val="-3"/>
          <w:lang w:val="ru-RU"/>
        </w:rPr>
        <w:t xml:space="preserve"> </w:t>
      </w:r>
      <w:r w:rsidRPr="00EC7DA0">
        <w:rPr>
          <w:lang w:val="ru-RU"/>
        </w:rPr>
        <w:t>и метапредметных результатов.</w:t>
      </w:r>
    </w:p>
    <w:p w:rsidR="00E4184B" w:rsidRPr="00EC7DA0" w:rsidRDefault="00EC7DA0">
      <w:pPr>
        <w:pStyle w:val="210"/>
        <w:ind w:left="2320"/>
        <w:rPr>
          <w:lang w:val="ru-RU"/>
        </w:rPr>
      </w:pPr>
      <w:bookmarkStart w:id="160" w:name="_TOC_250006"/>
      <w:r w:rsidRPr="00EC7DA0">
        <w:rPr>
          <w:lang w:val="ru-RU"/>
        </w:rPr>
        <w:t>ИЗОБРАЗИТЕЛЬНОЕ</w:t>
      </w:r>
      <w:r w:rsidRPr="00EC7DA0">
        <w:rPr>
          <w:spacing w:val="-15"/>
          <w:lang w:val="ru-RU"/>
        </w:rPr>
        <w:t xml:space="preserve"> </w:t>
      </w:r>
      <w:bookmarkEnd w:id="160"/>
      <w:r w:rsidRPr="00EC7DA0">
        <w:rPr>
          <w:spacing w:val="-2"/>
          <w:lang w:val="ru-RU"/>
        </w:rPr>
        <w:t>ИСКУССТВО</w:t>
      </w:r>
    </w:p>
    <w:p w:rsidR="00E4184B" w:rsidRPr="00EC7DA0" w:rsidRDefault="00EC7DA0">
      <w:pPr>
        <w:pStyle w:val="a4"/>
        <w:spacing w:before="16" w:after="25" w:line="355" w:lineRule="auto"/>
        <w:ind w:right="849"/>
        <w:rPr>
          <w:lang w:val="ru-RU"/>
        </w:rPr>
      </w:pPr>
      <w:r w:rsidRPr="00EC7DA0">
        <w:rPr>
          <w:lang w:val="ru-RU"/>
        </w:rPr>
        <w:t>Рабочая программа по учебному предмету «Изобразительное искусство» (предметная</w:t>
      </w:r>
      <w:r w:rsidRPr="00EC7DA0">
        <w:rPr>
          <w:spacing w:val="80"/>
          <w:lang w:val="ru-RU"/>
        </w:rPr>
        <w:t xml:space="preserve">  </w:t>
      </w:r>
      <w:r w:rsidRPr="00EC7DA0">
        <w:rPr>
          <w:lang w:val="ru-RU"/>
        </w:rPr>
        <w:t>область</w:t>
      </w:r>
      <w:r w:rsidRPr="00EC7DA0">
        <w:rPr>
          <w:spacing w:val="80"/>
          <w:lang w:val="ru-RU"/>
        </w:rPr>
        <w:t xml:space="preserve">  </w:t>
      </w:r>
      <w:r w:rsidRPr="00EC7DA0">
        <w:rPr>
          <w:lang w:val="ru-RU"/>
        </w:rPr>
        <w:t>«Искусство»)</w:t>
      </w:r>
      <w:r w:rsidRPr="00EC7DA0">
        <w:rPr>
          <w:spacing w:val="67"/>
          <w:w w:val="150"/>
          <w:lang w:val="ru-RU"/>
        </w:rPr>
        <w:t xml:space="preserve">  </w:t>
      </w:r>
      <w:r w:rsidRPr="00EC7DA0">
        <w:rPr>
          <w:lang w:val="ru-RU"/>
        </w:rPr>
        <w:t>(далее</w:t>
      </w:r>
      <w:r w:rsidRPr="00EC7DA0">
        <w:rPr>
          <w:spacing w:val="80"/>
          <w:lang w:val="ru-RU"/>
        </w:rPr>
        <w:t xml:space="preserve">  </w:t>
      </w:r>
      <w:r w:rsidRPr="00EC7DA0">
        <w:rPr>
          <w:lang w:val="ru-RU"/>
        </w:rPr>
        <w:t>соответственно</w:t>
      </w:r>
      <w:r w:rsidRPr="00EC7DA0">
        <w:rPr>
          <w:spacing w:val="69"/>
          <w:w w:val="150"/>
          <w:lang w:val="ru-RU"/>
        </w:rPr>
        <w:t xml:space="preserve">  </w:t>
      </w:r>
      <w:r w:rsidRPr="00EC7DA0">
        <w:rPr>
          <w:lang w:val="ru-RU"/>
        </w:rPr>
        <w:t>–</w:t>
      </w:r>
      <w:r w:rsidRPr="00EC7DA0">
        <w:rPr>
          <w:spacing w:val="80"/>
          <w:lang w:val="ru-RU"/>
        </w:rPr>
        <w:t xml:space="preserve">  </w:t>
      </w:r>
      <w:r w:rsidRPr="00EC7DA0">
        <w:rPr>
          <w:lang w:val="ru-RU"/>
        </w:rPr>
        <w:t>программа</w:t>
      </w:r>
      <w:r w:rsidRPr="00EC7DA0">
        <w:rPr>
          <w:spacing w:val="80"/>
          <w:lang w:val="ru-RU"/>
        </w:rPr>
        <w:t xml:space="preserve">  </w:t>
      </w:r>
      <w:r w:rsidRPr="00EC7DA0">
        <w:rPr>
          <w:lang w:val="ru-RU"/>
        </w:rPr>
        <w:t>по</w:t>
      </w:r>
    </w:p>
    <w:tbl>
      <w:tblPr>
        <w:tblStyle w:val="TableNormal"/>
        <w:tblW w:w="0" w:type="auto"/>
        <w:tblInd w:w="1561" w:type="dxa"/>
        <w:tblLayout w:type="fixed"/>
        <w:tblLook w:val="01E0" w:firstRow="1" w:lastRow="1" w:firstColumn="1" w:lastColumn="1" w:noHBand="0" w:noVBand="0"/>
      </w:tblPr>
      <w:tblGrid>
        <w:gridCol w:w="5406"/>
        <w:gridCol w:w="2215"/>
        <w:gridCol w:w="1622"/>
      </w:tblGrid>
      <w:tr w:rsidR="00E4184B">
        <w:trPr>
          <w:trHeight w:val="793"/>
        </w:trPr>
        <w:tc>
          <w:tcPr>
            <w:tcW w:w="5406" w:type="dxa"/>
          </w:tcPr>
          <w:p w:rsidR="00E4184B" w:rsidRDefault="00EC7DA0">
            <w:pPr>
              <w:pStyle w:val="TableParagraph"/>
              <w:spacing w:line="260" w:lineRule="exact"/>
              <w:ind w:left="50"/>
              <w:rPr>
                <w:sz w:val="24"/>
              </w:rPr>
            </w:pPr>
            <w:r>
              <w:rPr>
                <w:sz w:val="24"/>
              </w:rPr>
              <w:t>изобразительному</w:t>
            </w:r>
            <w:r>
              <w:rPr>
                <w:spacing w:val="31"/>
                <w:sz w:val="24"/>
              </w:rPr>
              <w:t xml:space="preserve">  </w:t>
            </w:r>
            <w:r>
              <w:rPr>
                <w:spacing w:val="-2"/>
                <w:sz w:val="24"/>
              </w:rPr>
              <w:t>искусству,</w:t>
            </w:r>
          </w:p>
          <w:p w:rsidR="00E4184B" w:rsidRDefault="00EC7DA0">
            <w:pPr>
              <w:pStyle w:val="TableParagraph"/>
              <w:spacing w:line="264" w:lineRule="exact"/>
              <w:ind w:left="3416"/>
              <w:rPr>
                <w:sz w:val="24"/>
              </w:rPr>
            </w:pPr>
            <w:r>
              <w:rPr>
                <w:spacing w:val="-2"/>
                <w:sz w:val="24"/>
              </w:rPr>
              <w:t>изобразительно</w:t>
            </w:r>
          </w:p>
          <w:p w:rsidR="00E4184B" w:rsidRDefault="00EC7DA0">
            <w:pPr>
              <w:pStyle w:val="TableParagraph"/>
              <w:spacing w:line="250" w:lineRule="exact"/>
              <w:ind w:left="50"/>
              <w:rPr>
                <w:sz w:val="24"/>
              </w:rPr>
            </w:pPr>
            <w:r>
              <w:rPr>
                <w:sz w:val="24"/>
              </w:rPr>
              <w:t>е</w:t>
            </w:r>
          </w:p>
        </w:tc>
        <w:tc>
          <w:tcPr>
            <w:tcW w:w="2215" w:type="dxa"/>
          </w:tcPr>
          <w:p w:rsidR="00E4184B" w:rsidRDefault="00EC7DA0">
            <w:pPr>
              <w:pStyle w:val="TableParagraph"/>
              <w:spacing w:line="260" w:lineRule="exact"/>
              <w:ind w:left="394" w:right="697"/>
              <w:jc w:val="center"/>
              <w:rPr>
                <w:sz w:val="24"/>
              </w:rPr>
            </w:pPr>
            <w:r>
              <w:rPr>
                <w:spacing w:val="-2"/>
                <w:sz w:val="24"/>
              </w:rPr>
              <w:t>искусство)</w:t>
            </w:r>
          </w:p>
          <w:p w:rsidR="00E4184B" w:rsidRDefault="00EC7DA0">
            <w:pPr>
              <w:pStyle w:val="TableParagraph"/>
              <w:spacing w:line="264" w:lineRule="exact"/>
              <w:ind w:left="1162" w:right="163"/>
              <w:jc w:val="center"/>
              <w:rPr>
                <w:sz w:val="24"/>
              </w:rPr>
            </w:pPr>
            <w:r>
              <w:rPr>
                <w:spacing w:val="-2"/>
                <w:sz w:val="24"/>
              </w:rPr>
              <w:t>включае</w:t>
            </w:r>
          </w:p>
          <w:p w:rsidR="00E4184B" w:rsidRDefault="00EC7DA0">
            <w:pPr>
              <w:pStyle w:val="TableParagraph"/>
              <w:spacing w:line="250" w:lineRule="exact"/>
              <w:ind w:right="295"/>
              <w:jc w:val="center"/>
              <w:rPr>
                <w:sz w:val="24"/>
              </w:rPr>
            </w:pPr>
            <w:r>
              <w:rPr>
                <w:sz w:val="24"/>
              </w:rPr>
              <w:t>т</w:t>
            </w:r>
          </w:p>
        </w:tc>
        <w:tc>
          <w:tcPr>
            <w:tcW w:w="1622" w:type="dxa"/>
          </w:tcPr>
          <w:p w:rsidR="00E4184B" w:rsidRDefault="00EC7DA0">
            <w:pPr>
              <w:pStyle w:val="TableParagraph"/>
              <w:spacing w:line="230" w:lineRule="auto"/>
              <w:ind w:left="784" w:hanging="605"/>
              <w:rPr>
                <w:sz w:val="24"/>
              </w:rPr>
            </w:pPr>
            <w:r>
              <w:rPr>
                <w:spacing w:val="-4"/>
                <w:sz w:val="24"/>
              </w:rPr>
              <w:t xml:space="preserve">пояснительну </w:t>
            </w:r>
            <w:r>
              <w:rPr>
                <w:spacing w:val="-10"/>
                <w:sz w:val="24"/>
              </w:rPr>
              <w:t>ю</w:t>
            </w:r>
          </w:p>
        </w:tc>
      </w:tr>
    </w:tbl>
    <w:p w:rsidR="00E4184B" w:rsidRDefault="00E4184B">
      <w:pPr>
        <w:spacing w:line="230" w:lineRule="auto"/>
        <w:rPr>
          <w:sz w:val="24"/>
        </w:rPr>
        <w:sectPr w:rsidR="00E4184B" w:rsidSect="005E0866">
          <w:pgSz w:w="11910" w:h="16840"/>
          <w:pgMar w:top="1040" w:right="0" w:bottom="2320" w:left="100" w:header="0" w:footer="2032" w:gutter="0"/>
          <w:cols w:space="720"/>
        </w:sectPr>
      </w:pPr>
    </w:p>
    <w:tbl>
      <w:tblPr>
        <w:tblStyle w:val="TableNormal"/>
        <w:tblW w:w="0" w:type="auto"/>
        <w:tblInd w:w="1561" w:type="dxa"/>
        <w:tblLayout w:type="fixed"/>
        <w:tblLook w:val="01E0" w:firstRow="1" w:lastRow="1" w:firstColumn="1" w:lastColumn="1" w:noHBand="0" w:noVBand="0"/>
      </w:tblPr>
      <w:tblGrid>
        <w:gridCol w:w="4656"/>
        <w:gridCol w:w="3019"/>
        <w:gridCol w:w="1455"/>
      </w:tblGrid>
      <w:tr w:rsidR="00E4184B">
        <w:trPr>
          <w:trHeight w:val="947"/>
        </w:trPr>
        <w:tc>
          <w:tcPr>
            <w:tcW w:w="4656" w:type="dxa"/>
          </w:tcPr>
          <w:p w:rsidR="00E4184B" w:rsidRPr="00EC7DA0" w:rsidRDefault="00EC7DA0">
            <w:pPr>
              <w:pStyle w:val="TableParagraph"/>
              <w:tabs>
                <w:tab w:val="left" w:pos="1111"/>
              </w:tabs>
              <w:spacing w:line="237" w:lineRule="auto"/>
              <w:ind w:left="50" w:right="1125"/>
              <w:rPr>
                <w:sz w:val="24"/>
                <w:lang w:val="ru-RU"/>
              </w:rPr>
            </w:pPr>
            <w:r w:rsidRPr="00EC7DA0">
              <w:rPr>
                <w:spacing w:val="-2"/>
                <w:sz w:val="24"/>
                <w:lang w:val="ru-RU"/>
              </w:rPr>
              <w:lastRenderedPageBreak/>
              <w:t>записку,</w:t>
            </w:r>
            <w:r w:rsidRPr="00EC7DA0">
              <w:rPr>
                <w:sz w:val="24"/>
                <w:lang w:val="ru-RU"/>
              </w:rPr>
              <w:tab/>
              <w:t>содержание</w:t>
            </w:r>
            <w:r w:rsidRPr="00EC7DA0">
              <w:rPr>
                <w:spacing w:val="80"/>
                <w:sz w:val="24"/>
                <w:lang w:val="ru-RU"/>
              </w:rPr>
              <w:t xml:space="preserve"> </w:t>
            </w:r>
            <w:r w:rsidRPr="00EC7DA0">
              <w:rPr>
                <w:sz w:val="24"/>
                <w:lang w:val="ru-RU"/>
              </w:rPr>
              <w:t xml:space="preserve">обучения, </w:t>
            </w:r>
            <w:r w:rsidRPr="00EC7DA0">
              <w:rPr>
                <w:spacing w:val="-2"/>
                <w:sz w:val="24"/>
                <w:lang w:val="ru-RU"/>
              </w:rPr>
              <w:t>планируемые</w:t>
            </w:r>
          </w:p>
          <w:p w:rsidR="00E4184B" w:rsidRPr="00EC7DA0" w:rsidRDefault="00EC7DA0">
            <w:pPr>
              <w:pStyle w:val="TableParagraph"/>
              <w:spacing w:before="125" w:line="256" w:lineRule="exact"/>
              <w:ind w:left="50"/>
              <w:rPr>
                <w:sz w:val="24"/>
                <w:lang w:val="ru-RU"/>
              </w:rPr>
            </w:pPr>
            <w:r w:rsidRPr="00EC7DA0">
              <w:rPr>
                <w:spacing w:val="-2"/>
                <w:sz w:val="24"/>
                <w:lang w:val="ru-RU"/>
              </w:rPr>
              <w:t>изобразительному</w:t>
            </w:r>
            <w:r w:rsidRPr="00EC7DA0">
              <w:rPr>
                <w:spacing w:val="10"/>
                <w:sz w:val="24"/>
                <w:lang w:val="ru-RU"/>
              </w:rPr>
              <w:t xml:space="preserve"> </w:t>
            </w:r>
            <w:r w:rsidRPr="00EC7DA0">
              <w:rPr>
                <w:spacing w:val="-2"/>
                <w:sz w:val="24"/>
                <w:lang w:val="ru-RU"/>
              </w:rPr>
              <w:t>искусству.</w:t>
            </w:r>
          </w:p>
        </w:tc>
        <w:tc>
          <w:tcPr>
            <w:tcW w:w="3019" w:type="dxa"/>
          </w:tcPr>
          <w:p w:rsidR="00E4184B" w:rsidRDefault="00EC7DA0">
            <w:pPr>
              <w:pStyle w:val="TableParagraph"/>
              <w:spacing w:line="265" w:lineRule="exact"/>
              <w:ind w:left="594" w:right="228"/>
              <w:jc w:val="center"/>
              <w:rPr>
                <w:sz w:val="24"/>
              </w:rPr>
            </w:pPr>
            <w:r>
              <w:rPr>
                <w:spacing w:val="-2"/>
                <w:sz w:val="24"/>
              </w:rPr>
              <w:t>результаты</w:t>
            </w:r>
          </w:p>
          <w:p w:rsidR="00E4184B" w:rsidRDefault="00EC7DA0">
            <w:pPr>
              <w:pStyle w:val="TableParagraph"/>
              <w:spacing w:line="275" w:lineRule="exact"/>
              <w:ind w:left="1940" w:right="228"/>
              <w:jc w:val="center"/>
              <w:rPr>
                <w:sz w:val="24"/>
              </w:rPr>
            </w:pPr>
            <w:r>
              <w:rPr>
                <w:spacing w:val="-2"/>
                <w:sz w:val="24"/>
              </w:rPr>
              <w:t>освоени</w:t>
            </w:r>
          </w:p>
          <w:p w:rsidR="00E4184B" w:rsidRDefault="00EC7DA0">
            <w:pPr>
              <w:pStyle w:val="TableParagraph"/>
              <w:spacing w:before="2"/>
              <w:ind w:left="365"/>
              <w:jc w:val="center"/>
              <w:rPr>
                <w:sz w:val="24"/>
              </w:rPr>
            </w:pPr>
            <w:r>
              <w:rPr>
                <w:sz w:val="24"/>
              </w:rPr>
              <w:t>я</w:t>
            </w:r>
          </w:p>
        </w:tc>
        <w:tc>
          <w:tcPr>
            <w:tcW w:w="1455" w:type="dxa"/>
          </w:tcPr>
          <w:p w:rsidR="00E4184B" w:rsidRDefault="00EC7DA0">
            <w:pPr>
              <w:pStyle w:val="TableParagraph"/>
              <w:spacing w:line="237" w:lineRule="auto"/>
              <w:ind w:left="701" w:hanging="456"/>
              <w:rPr>
                <w:sz w:val="24"/>
              </w:rPr>
            </w:pPr>
            <w:r>
              <w:rPr>
                <w:spacing w:val="-2"/>
                <w:sz w:val="24"/>
              </w:rPr>
              <w:t xml:space="preserve">программы </w:t>
            </w:r>
            <w:r>
              <w:rPr>
                <w:spacing w:val="-6"/>
                <w:sz w:val="24"/>
              </w:rPr>
              <w:t>по</w:t>
            </w:r>
          </w:p>
        </w:tc>
      </w:tr>
    </w:tbl>
    <w:p w:rsidR="00E4184B" w:rsidRDefault="00E4184B">
      <w:pPr>
        <w:spacing w:line="237" w:lineRule="auto"/>
        <w:rPr>
          <w:sz w:val="24"/>
        </w:rPr>
        <w:sectPr w:rsidR="00E4184B" w:rsidSect="005E0866">
          <w:type w:val="continuous"/>
          <w:pgSz w:w="11910" w:h="16840"/>
          <w:pgMar w:top="1100" w:right="0" w:bottom="2320" w:left="100" w:header="0" w:footer="2032" w:gutter="0"/>
          <w:cols w:space="720"/>
        </w:sectPr>
      </w:pPr>
    </w:p>
    <w:p w:rsidR="00E4184B" w:rsidRDefault="00EC7DA0">
      <w:pPr>
        <w:pStyle w:val="210"/>
        <w:spacing w:before="76"/>
      </w:pPr>
      <w:bookmarkStart w:id="161" w:name="Пояснительная_записка._(9)"/>
      <w:bookmarkEnd w:id="161"/>
      <w:r>
        <w:lastRenderedPageBreak/>
        <w:t>Пояснительная</w:t>
      </w:r>
      <w:r>
        <w:rPr>
          <w:spacing w:val="-10"/>
        </w:rPr>
        <w:t xml:space="preserve"> </w:t>
      </w:r>
      <w:r>
        <w:rPr>
          <w:spacing w:val="-2"/>
        </w:rPr>
        <w:t>записка.</w:t>
      </w:r>
    </w:p>
    <w:p w:rsidR="00E4184B" w:rsidRPr="00EC7DA0" w:rsidRDefault="00EC7DA0">
      <w:pPr>
        <w:pStyle w:val="a4"/>
        <w:spacing w:before="132" w:line="360" w:lineRule="auto"/>
        <w:ind w:right="846"/>
        <w:rPr>
          <w:lang w:val="ru-RU"/>
        </w:rPr>
      </w:pPr>
      <w:r w:rsidRPr="00EC7DA0">
        <w:rPr>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E4184B" w:rsidRPr="00EC7DA0" w:rsidRDefault="00EC7DA0">
      <w:pPr>
        <w:pStyle w:val="a4"/>
        <w:spacing w:line="360" w:lineRule="auto"/>
        <w:ind w:right="840"/>
        <w:rPr>
          <w:lang w:val="ru-RU"/>
        </w:rPr>
      </w:pPr>
      <w:r w:rsidRPr="00EC7DA0">
        <w:rPr>
          <w:b/>
          <w:lang w:val="ru-RU"/>
        </w:rPr>
        <w:t xml:space="preserve">Основная цель изобразительного искусства </w:t>
      </w:r>
      <w:r w:rsidRPr="00EC7DA0">
        <w:rPr>
          <w:lang w:val="ru-RU"/>
        </w:rPr>
        <w:t>- развитие визуально- 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E4184B" w:rsidRPr="00EC7DA0" w:rsidRDefault="00EC7DA0">
      <w:pPr>
        <w:pStyle w:val="a4"/>
        <w:spacing w:before="5" w:line="360" w:lineRule="auto"/>
        <w:ind w:right="846"/>
        <w:rPr>
          <w:lang w:val="ru-RU"/>
        </w:rPr>
      </w:pPr>
      <w:r w:rsidRPr="00EC7DA0">
        <w:rPr>
          <w:lang w:val="ru-RU"/>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w:t>
      </w:r>
      <w:r w:rsidRPr="00EC7DA0">
        <w:rPr>
          <w:spacing w:val="40"/>
          <w:lang w:val="ru-RU"/>
        </w:rPr>
        <w:t xml:space="preserve"> </w:t>
      </w:r>
      <w:r w:rsidRPr="00EC7DA0">
        <w:rPr>
          <w:lang w:val="ru-RU"/>
        </w:rPr>
        <w:t>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w:t>
      </w:r>
      <w:r w:rsidRPr="00EC7DA0">
        <w:rPr>
          <w:spacing w:val="-1"/>
          <w:lang w:val="ru-RU"/>
        </w:rPr>
        <w:t xml:space="preserve"> </w:t>
      </w:r>
      <w:r w:rsidRPr="00EC7DA0">
        <w:rPr>
          <w:lang w:val="ru-RU"/>
        </w:rPr>
        <w:t>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4184B" w:rsidRPr="00EC7DA0" w:rsidRDefault="00EC7DA0">
      <w:pPr>
        <w:pStyle w:val="a4"/>
        <w:spacing w:before="4" w:line="357" w:lineRule="auto"/>
        <w:ind w:right="846"/>
        <w:rPr>
          <w:lang w:val="ru-RU"/>
        </w:rPr>
      </w:pPr>
      <w:r w:rsidRPr="00EC7DA0">
        <w:rPr>
          <w:lang w:val="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w:t>
      </w:r>
      <w:r w:rsidRPr="00EC7DA0">
        <w:rPr>
          <w:spacing w:val="40"/>
          <w:lang w:val="ru-RU"/>
        </w:rPr>
        <w:t xml:space="preserve"> </w:t>
      </w:r>
      <w:r w:rsidRPr="00EC7DA0">
        <w:rPr>
          <w:lang w:val="ru-RU"/>
        </w:rPr>
        <w:t>и формирования готовности к саморазвитию и непрерывному образованию.</w:t>
      </w:r>
    </w:p>
    <w:p w:rsidR="00E4184B" w:rsidRPr="00EC7DA0" w:rsidRDefault="00EC7DA0">
      <w:pPr>
        <w:pStyle w:val="a4"/>
        <w:spacing w:before="5" w:line="364" w:lineRule="auto"/>
        <w:ind w:right="856"/>
        <w:rPr>
          <w:lang w:val="ru-RU"/>
        </w:rPr>
      </w:pPr>
      <w:r w:rsidRPr="00EC7DA0">
        <w:rPr>
          <w:lang w:val="ru-RU"/>
        </w:rPr>
        <w:t>Программа по изобразительному искусству ориентирована на</w:t>
      </w:r>
      <w:r w:rsidRPr="00EC7DA0">
        <w:rPr>
          <w:spacing w:val="40"/>
          <w:lang w:val="ru-RU"/>
        </w:rPr>
        <w:t xml:space="preserve"> </w:t>
      </w:r>
      <w:r w:rsidRPr="00EC7DA0">
        <w:rPr>
          <w:lang w:val="ru-RU"/>
        </w:rPr>
        <w:t>психологовозрастные особенности развития обучающихся 11-15 лет.</w:t>
      </w:r>
    </w:p>
    <w:p w:rsidR="00E4184B" w:rsidRPr="00EC7DA0" w:rsidRDefault="00EC7DA0">
      <w:pPr>
        <w:pStyle w:val="a4"/>
        <w:spacing w:line="360" w:lineRule="auto"/>
        <w:ind w:right="840"/>
        <w:rPr>
          <w:lang w:val="ru-RU"/>
        </w:rPr>
      </w:pPr>
      <w:r w:rsidRPr="00EC7DA0">
        <w:rPr>
          <w:b/>
          <w:lang w:val="ru-RU"/>
        </w:rPr>
        <w:t xml:space="preserve">Целью изучения изобразительного искусства </w:t>
      </w:r>
      <w:r w:rsidRPr="00EC7DA0">
        <w:rPr>
          <w:lang w:val="ru-RU"/>
        </w:rPr>
        <w:t>является освоение разных видов визуально-пространственных искусств: живописи, графики, скульптуры, дизайна, архитектуры, народного</w:t>
      </w:r>
      <w:r w:rsidRPr="00EC7DA0">
        <w:rPr>
          <w:spacing w:val="-4"/>
          <w:lang w:val="ru-RU"/>
        </w:rPr>
        <w:t xml:space="preserve"> </w:t>
      </w:r>
      <w:r w:rsidRPr="00EC7DA0">
        <w:rPr>
          <w:lang w:val="ru-RU"/>
        </w:rPr>
        <w:t>и декоративно-прикладного</w:t>
      </w:r>
      <w:r w:rsidRPr="00EC7DA0">
        <w:rPr>
          <w:spacing w:val="-4"/>
          <w:lang w:val="ru-RU"/>
        </w:rPr>
        <w:t xml:space="preserve"> </w:t>
      </w:r>
      <w:r w:rsidRPr="00EC7DA0">
        <w:rPr>
          <w:lang w:val="ru-RU"/>
        </w:rPr>
        <w:t>искусства, изображения</w:t>
      </w:r>
      <w:r w:rsidRPr="00EC7DA0">
        <w:rPr>
          <w:spacing w:val="-3"/>
          <w:lang w:val="ru-RU"/>
        </w:rPr>
        <w:t xml:space="preserve"> </w:t>
      </w:r>
      <w:r w:rsidRPr="00EC7DA0">
        <w:rPr>
          <w:lang w:val="ru-RU"/>
        </w:rPr>
        <w:t>в</w:t>
      </w:r>
      <w:r w:rsidRPr="00EC7DA0">
        <w:rPr>
          <w:spacing w:val="-4"/>
          <w:lang w:val="ru-RU"/>
        </w:rPr>
        <w:t xml:space="preserve"> </w:t>
      </w:r>
      <w:r w:rsidRPr="00EC7DA0">
        <w:rPr>
          <w:lang w:val="ru-RU"/>
        </w:rPr>
        <w:t>зрелищных и экранных искусствах (вариативно).</w:t>
      </w:r>
    </w:p>
    <w:p w:rsidR="00E4184B" w:rsidRPr="00EC7DA0" w:rsidRDefault="00EC7DA0">
      <w:pPr>
        <w:pStyle w:val="210"/>
        <w:rPr>
          <w:lang w:val="ru-RU"/>
        </w:rPr>
      </w:pPr>
      <w:bookmarkStart w:id="162" w:name="Задачами_изобразительного_искусства_явля"/>
      <w:bookmarkEnd w:id="162"/>
      <w:r w:rsidRPr="00EC7DA0">
        <w:rPr>
          <w:lang w:val="ru-RU"/>
        </w:rPr>
        <w:t>Задачами</w:t>
      </w:r>
      <w:r w:rsidRPr="00EC7DA0">
        <w:rPr>
          <w:spacing w:val="-9"/>
          <w:lang w:val="ru-RU"/>
        </w:rPr>
        <w:t xml:space="preserve"> </w:t>
      </w:r>
      <w:r w:rsidRPr="00EC7DA0">
        <w:rPr>
          <w:lang w:val="ru-RU"/>
        </w:rPr>
        <w:t>изобразительного</w:t>
      </w:r>
      <w:r w:rsidRPr="00EC7DA0">
        <w:rPr>
          <w:spacing w:val="-11"/>
          <w:lang w:val="ru-RU"/>
        </w:rPr>
        <w:t xml:space="preserve"> </w:t>
      </w:r>
      <w:r w:rsidRPr="00EC7DA0">
        <w:rPr>
          <w:lang w:val="ru-RU"/>
        </w:rPr>
        <w:t>искусства</w:t>
      </w:r>
      <w:r w:rsidRPr="00EC7DA0">
        <w:rPr>
          <w:spacing w:val="-8"/>
          <w:lang w:val="ru-RU"/>
        </w:rPr>
        <w:t xml:space="preserve"> </w:t>
      </w:r>
      <w:r w:rsidRPr="00EC7DA0">
        <w:rPr>
          <w:spacing w:val="-2"/>
          <w:lang w:val="ru-RU"/>
        </w:rPr>
        <w:t>являются:</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4"/>
        <w:rPr>
          <w:lang w:val="ru-RU"/>
        </w:rPr>
      </w:pPr>
      <w:r w:rsidRPr="00EC7DA0">
        <w:rPr>
          <w:lang w:val="ru-RU"/>
        </w:rPr>
        <w:lastRenderedPageBreak/>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E4184B" w:rsidRPr="00EC7DA0" w:rsidRDefault="00EC7DA0">
      <w:pPr>
        <w:pStyle w:val="a4"/>
        <w:spacing w:line="360" w:lineRule="auto"/>
        <w:ind w:right="855"/>
        <w:rPr>
          <w:lang w:val="ru-RU"/>
        </w:rPr>
      </w:pPr>
      <w:r w:rsidRPr="00EC7DA0">
        <w:rPr>
          <w:lang w:val="ru-RU"/>
        </w:rPr>
        <w:t>-формирование у обучающихся представлений об отечественной и мировой художественной культуре во всём многообразии её видов;</w:t>
      </w:r>
    </w:p>
    <w:p w:rsidR="00E4184B" w:rsidRPr="00EC7DA0" w:rsidRDefault="00EC7DA0">
      <w:pPr>
        <w:pStyle w:val="a4"/>
        <w:spacing w:line="360" w:lineRule="auto"/>
        <w:ind w:left="2310" w:right="2937" w:firstLine="0"/>
        <w:rPr>
          <w:lang w:val="ru-RU"/>
        </w:rPr>
      </w:pPr>
      <w:r w:rsidRPr="00EC7DA0">
        <w:rPr>
          <w:lang w:val="ru-RU"/>
        </w:rPr>
        <w:t>-формирование</w:t>
      </w:r>
      <w:r w:rsidRPr="00EC7DA0">
        <w:rPr>
          <w:spacing w:val="-4"/>
          <w:lang w:val="ru-RU"/>
        </w:rPr>
        <w:t xml:space="preserve"> </w:t>
      </w:r>
      <w:r w:rsidRPr="00EC7DA0">
        <w:rPr>
          <w:lang w:val="ru-RU"/>
        </w:rPr>
        <w:t>у</w:t>
      </w:r>
      <w:r w:rsidRPr="00EC7DA0">
        <w:rPr>
          <w:spacing w:val="-13"/>
          <w:lang w:val="ru-RU"/>
        </w:rPr>
        <w:t xml:space="preserve"> </w:t>
      </w:r>
      <w:r w:rsidRPr="00EC7DA0">
        <w:rPr>
          <w:lang w:val="ru-RU"/>
        </w:rPr>
        <w:t>обучающихся</w:t>
      </w:r>
      <w:r w:rsidRPr="00EC7DA0">
        <w:rPr>
          <w:spacing w:val="-4"/>
          <w:lang w:val="ru-RU"/>
        </w:rPr>
        <w:t xml:space="preserve"> </w:t>
      </w:r>
      <w:r w:rsidRPr="00EC7DA0">
        <w:rPr>
          <w:lang w:val="ru-RU"/>
        </w:rPr>
        <w:t>навыков</w:t>
      </w:r>
      <w:r w:rsidRPr="00EC7DA0">
        <w:rPr>
          <w:spacing w:val="-7"/>
          <w:lang w:val="ru-RU"/>
        </w:rPr>
        <w:t xml:space="preserve"> </w:t>
      </w:r>
      <w:r w:rsidRPr="00EC7DA0">
        <w:rPr>
          <w:lang w:val="ru-RU"/>
        </w:rPr>
        <w:t>эстетического</w:t>
      </w:r>
      <w:r w:rsidRPr="00EC7DA0">
        <w:rPr>
          <w:spacing w:val="-9"/>
          <w:lang w:val="ru-RU"/>
        </w:rPr>
        <w:t xml:space="preserve"> </w:t>
      </w:r>
      <w:r w:rsidRPr="00EC7DA0">
        <w:rPr>
          <w:lang w:val="ru-RU"/>
        </w:rPr>
        <w:t>видения и преобразования мира;</w:t>
      </w:r>
    </w:p>
    <w:p w:rsidR="00E4184B" w:rsidRPr="00EC7DA0" w:rsidRDefault="00EC7DA0">
      <w:pPr>
        <w:pStyle w:val="a4"/>
        <w:spacing w:line="360" w:lineRule="auto"/>
        <w:ind w:right="837"/>
        <w:rPr>
          <w:lang w:val="ru-RU"/>
        </w:rPr>
      </w:pPr>
      <w:r w:rsidRPr="00EC7DA0">
        <w:rPr>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E4184B" w:rsidRPr="00EC7DA0" w:rsidRDefault="00EC7DA0">
      <w:pPr>
        <w:pStyle w:val="a4"/>
        <w:spacing w:line="362" w:lineRule="auto"/>
        <w:ind w:right="863"/>
        <w:rPr>
          <w:lang w:val="ru-RU"/>
        </w:rPr>
      </w:pPr>
      <w:r w:rsidRPr="00EC7DA0">
        <w:rPr>
          <w:lang w:val="ru-RU"/>
        </w:rPr>
        <w:t xml:space="preserve">-формирование пространственного мышления и аналитических визуальных </w:t>
      </w:r>
      <w:r w:rsidRPr="00EC7DA0">
        <w:rPr>
          <w:spacing w:val="-2"/>
          <w:lang w:val="ru-RU"/>
        </w:rPr>
        <w:t>способностей;</w:t>
      </w:r>
    </w:p>
    <w:p w:rsidR="00E4184B" w:rsidRPr="00EC7DA0" w:rsidRDefault="00EC7DA0">
      <w:pPr>
        <w:pStyle w:val="a4"/>
        <w:spacing w:line="360" w:lineRule="auto"/>
        <w:ind w:right="850"/>
        <w:rPr>
          <w:lang w:val="ru-RU"/>
        </w:rPr>
      </w:pPr>
      <w:r w:rsidRPr="00EC7DA0">
        <w:rPr>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E4184B" w:rsidRPr="00EC7DA0" w:rsidRDefault="00EC7DA0">
      <w:pPr>
        <w:pStyle w:val="a4"/>
        <w:spacing w:line="360" w:lineRule="auto"/>
        <w:ind w:right="857"/>
        <w:rPr>
          <w:lang w:val="ru-RU"/>
        </w:rPr>
      </w:pPr>
      <w:r w:rsidRPr="00EC7DA0">
        <w:rPr>
          <w:lang w:val="ru-RU"/>
        </w:rPr>
        <w:t xml:space="preserve">-развитие наблюдательности, ассоциативного мышления и творческого </w:t>
      </w:r>
      <w:r w:rsidRPr="00EC7DA0">
        <w:rPr>
          <w:spacing w:val="-2"/>
          <w:lang w:val="ru-RU"/>
        </w:rPr>
        <w:t>воображения;</w:t>
      </w:r>
    </w:p>
    <w:p w:rsidR="00E4184B" w:rsidRPr="00EC7DA0" w:rsidRDefault="00EC7DA0">
      <w:pPr>
        <w:pStyle w:val="a4"/>
        <w:spacing w:line="362" w:lineRule="auto"/>
        <w:ind w:right="865"/>
        <w:rPr>
          <w:lang w:val="ru-RU"/>
        </w:rPr>
      </w:pPr>
      <w:r w:rsidRPr="00EC7DA0">
        <w:rPr>
          <w:lang w:val="ru-RU"/>
        </w:rPr>
        <w:t>-воспитание уважения и любви к цивилизационному наследию России через освоение отечественной художественной культуры;</w:t>
      </w:r>
    </w:p>
    <w:p w:rsidR="00E4184B" w:rsidRPr="00EC7DA0" w:rsidRDefault="00EC7DA0">
      <w:pPr>
        <w:pStyle w:val="a4"/>
        <w:spacing w:line="360" w:lineRule="auto"/>
        <w:ind w:right="859"/>
        <w:rPr>
          <w:lang w:val="ru-RU"/>
        </w:rPr>
      </w:pPr>
      <w:r w:rsidRPr="00EC7DA0">
        <w:rPr>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E4184B" w:rsidRPr="00EC7DA0" w:rsidRDefault="00EC7DA0">
      <w:pPr>
        <w:pStyle w:val="210"/>
        <w:spacing w:line="362" w:lineRule="auto"/>
        <w:ind w:left="1599" w:right="852" w:firstLine="710"/>
        <w:rPr>
          <w:lang w:val="ru-RU"/>
        </w:rPr>
      </w:pPr>
      <w:r w:rsidRPr="00EC7DA0">
        <w:rPr>
          <w:lang w:val="ru-RU"/>
        </w:rPr>
        <w:t xml:space="preserve">Особенности отбора и адаптации учебного материала по изобразительному </w:t>
      </w:r>
      <w:r w:rsidRPr="00EC7DA0">
        <w:rPr>
          <w:spacing w:val="-2"/>
          <w:lang w:val="ru-RU"/>
        </w:rPr>
        <w:t>искусству</w:t>
      </w:r>
    </w:p>
    <w:p w:rsidR="00E4184B" w:rsidRPr="00EC7DA0" w:rsidRDefault="00EC7DA0">
      <w:pPr>
        <w:pStyle w:val="a4"/>
        <w:spacing w:line="360" w:lineRule="auto"/>
        <w:ind w:right="844"/>
        <w:rPr>
          <w:lang w:val="ru-RU"/>
        </w:rPr>
      </w:pPr>
      <w:r w:rsidRPr="00EC7DA0">
        <w:rPr>
          <w:lang w:val="ru-RU"/>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w:t>
      </w:r>
      <w:r w:rsidRPr="00EC7DA0">
        <w:rPr>
          <w:spacing w:val="-1"/>
          <w:lang w:val="ru-RU"/>
        </w:rPr>
        <w:t xml:space="preserve"> </w:t>
      </w:r>
      <w:r w:rsidRPr="00EC7DA0">
        <w:rPr>
          <w:lang w:val="ru-RU"/>
        </w:rPr>
        <w:t>образовательных потребностей. В этом возрасте у</w:t>
      </w:r>
      <w:r w:rsidRPr="00EC7DA0">
        <w:rPr>
          <w:spacing w:val="-5"/>
          <w:lang w:val="ru-RU"/>
        </w:rPr>
        <w:t xml:space="preserve"> </w:t>
      </w:r>
      <w:r w:rsidRPr="00EC7DA0">
        <w:rPr>
          <w:lang w:val="ru-RU"/>
        </w:rPr>
        <w:t>обучающихся с ЗПР продолжают наблюдаться некоторые особенности в развитии двигательной сферы, нарушения</w:t>
      </w:r>
      <w:r w:rsidRPr="00EC7DA0">
        <w:rPr>
          <w:spacing w:val="80"/>
          <w:w w:val="150"/>
          <w:lang w:val="ru-RU"/>
        </w:rPr>
        <w:t xml:space="preserve">  </w:t>
      </w:r>
      <w:r w:rsidRPr="00EC7DA0">
        <w:rPr>
          <w:lang w:val="ru-RU"/>
        </w:rPr>
        <w:t>произвольной</w:t>
      </w:r>
      <w:r w:rsidRPr="00EC7DA0">
        <w:rPr>
          <w:spacing w:val="80"/>
          <w:w w:val="150"/>
          <w:lang w:val="ru-RU"/>
        </w:rPr>
        <w:t xml:space="preserve">  </w:t>
      </w:r>
      <w:r w:rsidRPr="00EC7DA0">
        <w:rPr>
          <w:lang w:val="ru-RU"/>
        </w:rPr>
        <w:t>регуляции</w:t>
      </w:r>
      <w:r w:rsidRPr="00EC7DA0">
        <w:rPr>
          <w:spacing w:val="80"/>
          <w:w w:val="150"/>
          <w:lang w:val="ru-RU"/>
        </w:rPr>
        <w:t xml:space="preserve">  </w:t>
      </w:r>
      <w:r w:rsidRPr="00EC7DA0">
        <w:rPr>
          <w:lang w:val="ru-RU"/>
        </w:rPr>
        <w:t>движений,</w:t>
      </w:r>
      <w:r w:rsidRPr="00EC7DA0">
        <w:rPr>
          <w:spacing w:val="80"/>
          <w:w w:val="150"/>
          <w:lang w:val="ru-RU"/>
        </w:rPr>
        <w:t xml:space="preserve">  </w:t>
      </w:r>
      <w:r w:rsidRPr="00EC7DA0">
        <w:rPr>
          <w:lang w:val="ru-RU"/>
        </w:rPr>
        <w:t>недостаточная</w:t>
      </w:r>
      <w:r w:rsidRPr="00EC7DA0">
        <w:rPr>
          <w:spacing w:val="80"/>
          <w:w w:val="150"/>
          <w:lang w:val="ru-RU"/>
        </w:rPr>
        <w:t xml:space="preserve">  </w:t>
      </w:r>
      <w:r w:rsidRPr="00EC7DA0">
        <w:rPr>
          <w:lang w:val="ru-RU"/>
        </w:rPr>
        <w:t>четкость</w:t>
      </w:r>
      <w:r w:rsidRPr="00EC7DA0">
        <w:rPr>
          <w:spacing w:val="80"/>
          <w:w w:val="150"/>
          <w:lang w:val="ru-RU"/>
        </w:rPr>
        <w:t xml:space="preserve">  </w:t>
      </w:r>
      <w:r w:rsidRPr="00EC7DA0">
        <w:rPr>
          <w:lang w:val="ru-RU"/>
        </w:rPr>
        <w:t>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0" w:firstLine="0"/>
        <w:rPr>
          <w:lang w:val="ru-RU"/>
        </w:rPr>
      </w:pPr>
      <w:r w:rsidRPr="00EC7DA0">
        <w:rPr>
          <w:lang w:val="ru-RU"/>
        </w:rPr>
        <w:lastRenderedPageBreak/>
        <w:t>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w:t>
      </w:r>
      <w:r w:rsidRPr="00EC7DA0">
        <w:rPr>
          <w:spacing w:val="-2"/>
          <w:lang w:val="ru-RU"/>
        </w:rPr>
        <w:t xml:space="preserve"> </w:t>
      </w:r>
      <w:r w:rsidRPr="00EC7DA0">
        <w:rPr>
          <w:lang w:val="ru-RU"/>
        </w:rPr>
        <w:t>работ,</w:t>
      </w:r>
      <w:r w:rsidRPr="00EC7DA0">
        <w:rPr>
          <w:spacing w:val="-1"/>
          <w:lang w:val="ru-RU"/>
        </w:rPr>
        <w:t xml:space="preserve"> </w:t>
      </w:r>
      <w:r w:rsidRPr="00EC7DA0">
        <w:rPr>
          <w:lang w:val="ru-RU"/>
        </w:rPr>
        <w:t>предлагать ученикам больше</w:t>
      </w:r>
      <w:r w:rsidRPr="00EC7DA0">
        <w:rPr>
          <w:spacing w:val="-4"/>
          <w:lang w:val="ru-RU"/>
        </w:rPr>
        <w:t xml:space="preserve"> </w:t>
      </w:r>
      <w:r w:rsidRPr="00EC7DA0">
        <w:rPr>
          <w:lang w:val="ru-RU"/>
        </w:rPr>
        <w:t>времени на</w:t>
      </w:r>
      <w:r w:rsidRPr="00EC7DA0">
        <w:rPr>
          <w:spacing w:val="-3"/>
          <w:lang w:val="ru-RU"/>
        </w:rPr>
        <w:t xml:space="preserve"> </w:t>
      </w:r>
      <w:r w:rsidRPr="00EC7DA0">
        <w:rPr>
          <w:lang w:val="ru-RU"/>
        </w:rPr>
        <w:t>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w:t>
      </w:r>
      <w:r w:rsidRPr="00EC7DA0">
        <w:rPr>
          <w:spacing w:val="-1"/>
          <w:lang w:val="ru-RU"/>
        </w:rPr>
        <w:t xml:space="preserve"> </w:t>
      </w:r>
      <w:r w:rsidRPr="00EC7DA0">
        <w:rPr>
          <w:lang w:val="ru-RU"/>
        </w:rPr>
        <w:t>повседневного окружения, избегать непонятных</w:t>
      </w:r>
      <w:r w:rsidRPr="00EC7DA0">
        <w:rPr>
          <w:spacing w:val="-1"/>
          <w:lang w:val="ru-RU"/>
        </w:rPr>
        <w:t xml:space="preserve"> </w:t>
      </w:r>
      <w:r w:rsidRPr="00EC7DA0">
        <w:rPr>
          <w:lang w:val="ru-RU"/>
        </w:rPr>
        <w:t>абстрактных изображений, опираться на личный опыт ученика. Важно сокращать</w:t>
      </w:r>
      <w:r w:rsidRPr="00EC7DA0">
        <w:rPr>
          <w:spacing w:val="-1"/>
          <w:lang w:val="ru-RU"/>
        </w:rPr>
        <w:t xml:space="preserve"> </w:t>
      </w:r>
      <w:r w:rsidRPr="00EC7DA0">
        <w:rPr>
          <w:lang w:val="ru-RU"/>
        </w:rPr>
        <w:t>объем теоретических сведений; включать отдельные темы или целые разделы в материалы для обзорного, ознакомительного или факультативного изучения.</w:t>
      </w:r>
    </w:p>
    <w:p w:rsidR="00E4184B" w:rsidRPr="00EC7DA0" w:rsidRDefault="00EC7DA0">
      <w:pPr>
        <w:pStyle w:val="210"/>
        <w:spacing w:before="7" w:line="360" w:lineRule="auto"/>
        <w:ind w:left="1599" w:right="841" w:firstLine="710"/>
        <w:rPr>
          <w:lang w:val="ru-RU"/>
        </w:rPr>
      </w:pPr>
      <w:r w:rsidRPr="00EC7DA0">
        <w:rPr>
          <w:lang w:val="ru-RU"/>
        </w:rPr>
        <w:t>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p>
    <w:p w:rsidR="00E4184B" w:rsidRPr="00EC7DA0" w:rsidRDefault="00EC7DA0">
      <w:pPr>
        <w:pStyle w:val="a4"/>
        <w:spacing w:line="360" w:lineRule="auto"/>
        <w:ind w:right="838"/>
        <w:rPr>
          <w:lang w:val="ru-RU"/>
        </w:rPr>
      </w:pPr>
      <w:r w:rsidRPr="00EC7DA0">
        <w:rPr>
          <w:lang w:val="ru-RU"/>
        </w:rPr>
        <w:t>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w:t>
      </w:r>
      <w:r w:rsidRPr="00EC7DA0">
        <w:rPr>
          <w:spacing w:val="40"/>
          <w:lang w:val="ru-RU"/>
        </w:rPr>
        <w:t xml:space="preserve"> </w:t>
      </w:r>
      <w:r w:rsidRPr="00EC7DA0">
        <w:rPr>
          <w:lang w:val="ru-RU"/>
        </w:rPr>
        <w:t>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E4184B" w:rsidRPr="00EC7DA0" w:rsidRDefault="00EC7DA0">
      <w:pPr>
        <w:pStyle w:val="a4"/>
        <w:spacing w:line="360" w:lineRule="auto"/>
        <w:ind w:right="835"/>
        <w:rPr>
          <w:lang w:val="ru-RU"/>
        </w:rPr>
      </w:pPr>
      <w:r w:rsidRPr="00EC7DA0">
        <w:rPr>
          <w:lang w:val="ru-RU"/>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spacing w:before="76" w:line="360" w:lineRule="auto"/>
        <w:ind w:left="1599" w:right="842" w:firstLine="710"/>
        <w:jc w:val="both"/>
        <w:rPr>
          <w:b/>
          <w:sz w:val="24"/>
          <w:lang w:val="ru-RU"/>
        </w:rPr>
      </w:pPr>
      <w:r w:rsidRPr="00EC7DA0">
        <w:rPr>
          <w:b/>
          <w:sz w:val="24"/>
          <w:lang w:val="ru-RU"/>
        </w:rPr>
        <w:lastRenderedPageBreak/>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w:t>
      </w:r>
      <w:r w:rsidRPr="00EC7DA0">
        <w:rPr>
          <w:b/>
          <w:spacing w:val="40"/>
          <w:sz w:val="24"/>
          <w:lang w:val="ru-RU"/>
        </w:rPr>
        <w:t xml:space="preserve"> </w:t>
      </w:r>
      <w:r w:rsidRPr="00EC7DA0">
        <w:rPr>
          <w:b/>
          <w:sz w:val="24"/>
          <w:lang w:val="ru-RU"/>
        </w:rPr>
        <w:t xml:space="preserve">к инвариантным модулям в одном или нескольких классах или во внеурочной </w:t>
      </w:r>
      <w:r w:rsidRPr="00EC7DA0">
        <w:rPr>
          <w:b/>
          <w:spacing w:val="-2"/>
          <w:sz w:val="24"/>
          <w:lang w:val="ru-RU"/>
        </w:rPr>
        <w:t>деятельности.</w:t>
      </w:r>
    </w:p>
    <w:p w:rsidR="00E4184B" w:rsidRPr="00EC7DA0" w:rsidRDefault="00EC7DA0">
      <w:pPr>
        <w:spacing w:before="3" w:line="360" w:lineRule="auto"/>
        <w:ind w:left="2310" w:right="1661"/>
        <w:jc w:val="both"/>
        <w:rPr>
          <w:b/>
          <w:sz w:val="24"/>
          <w:lang w:val="ru-RU"/>
        </w:rPr>
      </w:pPr>
      <w:r w:rsidRPr="00EC7DA0">
        <w:rPr>
          <w:b/>
          <w:sz w:val="24"/>
          <w:lang w:val="ru-RU"/>
        </w:rPr>
        <w:t>Модуль</w:t>
      </w:r>
      <w:r w:rsidRPr="00EC7DA0">
        <w:rPr>
          <w:b/>
          <w:spacing w:val="-5"/>
          <w:sz w:val="24"/>
          <w:lang w:val="ru-RU"/>
        </w:rPr>
        <w:t xml:space="preserve"> </w:t>
      </w:r>
      <w:r w:rsidRPr="00EC7DA0">
        <w:rPr>
          <w:b/>
          <w:sz w:val="24"/>
          <w:lang w:val="ru-RU"/>
        </w:rPr>
        <w:t>№</w:t>
      </w:r>
      <w:r w:rsidRPr="00EC7DA0">
        <w:rPr>
          <w:b/>
          <w:spacing w:val="-4"/>
          <w:sz w:val="24"/>
          <w:lang w:val="ru-RU"/>
        </w:rPr>
        <w:t xml:space="preserve"> </w:t>
      </w:r>
      <w:r w:rsidRPr="00EC7DA0">
        <w:rPr>
          <w:b/>
          <w:sz w:val="24"/>
          <w:lang w:val="ru-RU"/>
        </w:rPr>
        <w:t>1</w:t>
      </w:r>
      <w:r w:rsidRPr="00EC7DA0">
        <w:rPr>
          <w:b/>
          <w:spacing w:val="-8"/>
          <w:sz w:val="24"/>
          <w:lang w:val="ru-RU"/>
        </w:rPr>
        <w:t xml:space="preserve"> </w:t>
      </w:r>
      <w:r w:rsidRPr="00EC7DA0">
        <w:rPr>
          <w:b/>
          <w:sz w:val="24"/>
          <w:lang w:val="ru-RU"/>
        </w:rPr>
        <w:t>«Декоративно-прикладное</w:t>
      </w:r>
      <w:r w:rsidRPr="00EC7DA0">
        <w:rPr>
          <w:b/>
          <w:spacing w:val="-3"/>
          <w:sz w:val="24"/>
          <w:lang w:val="ru-RU"/>
        </w:rPr>
        <w:t xml:space="preserve"> </w:t>
      </w:r>
      <w:r w:rsidRPr="00EC7DA0">
        <w:rPr>
          <w:b/>
          <w:sz w:val="24"/>
          <w:lang w:val="ru-RU"/>
        </w:rPr>
        <w:t>и</w:t>
      </w:r>
      <w:r w:rsidRPr="00EC7DA0">
        <w:rPr>
          <w:b/>
          <w:spacing w:val="-7"/>
          <w:sz w:val="24"/>
          <w:lang w:val="ru-RU"/>
        </w:rPr>
        <w:t xml:space="preserve"> </w:t>
      </w:r>
      <w:r w:rsidRPr="00EC7DA0">
        <w:rPr>
          <w:b/>
          <w:sz w:val="24"/>
          <w:lang w:val="ru-RU"/>
        </w:rPr>
        <w:t>народное</w:t>
      </w:r>
      <w:r w:rsidRPr="00EC7DA0">
        <w:rPr>
          <w:b/>
          <w:spacing w:val="-3"/>
          <w:sz w:val="24"/>
          <w:lang w:val="ru-RU"/>
        </w:rPr>
        <w:t xml:space="preserve"> </w:t>
      </w:r>
      <w:r w:rsidRPr="00EC7DA0">
        <w:rPr>
          <w:b/>
          <w:sz w:val="24"/>
          <w:lang w:val="ru-RU"/>
        </w:rPr>
        <w:t>искусство»</w:t>
      </w:r>
      <w:r w:rsidRPr="00EC7DA0">
        <w:rPr>
          <w:b/>
          <w:spacing w:val="-7"/>
          <w:sz w:val="24"/>
          <w:lang w:val="ru-RU"/>
        </w:rPr>
        <w:t xml:space="preserve"> </w:t>
      </w:r>
      <w:r w:rsidRPr="00EC7DA0">
        <w:rPr>
          <w:b/>
          <w:sz w:val="24"/>
          <w:lang w:val="ru-RU"/>
        </w:rPr>
        <w:t>(5</w:t>
      </w:r>
      <w:r w:rsidRPr="00EC7DA0">
        <w:rPr>
          <w:b/>
          <w:spacing w:val="-3"/>
          <w:sz w:val="24"/>
          <w:lang w:val="ru-RU"/>
        </w:rPr>
        <w:t xml:space="preserve"> </w:t>
      </w:r>
      <w:r w:rsidRPr="00EC7DA0">
        <w:rPr>
          <w:b/>
          <w:sz w:val="24"/>
          <w:lang w:val="ru-RU"/>
        </w:rPr>
        <w:t>класс) Модуль № 2 «Живопись, графика, скульптура» (6 класс)</w:t>
      </w:r>
    </w:p>
    <w:p w:rsidR="00E4184B" w:rsidRPr="00EC7DA0" w:rsidRDefault="00EC7DA0">
      <w:pPr>
        <w:spacing w:line="274" w:lineRule="exact"/>
        <w:ind w:left="2310"/>
        <w:jc w:val="both"/>
        <w:rPr>
          <w:b/>
          <w:sz w:val="24"/>
          <w:lang w:val="ru-RU"/>
        </w:rPr>
      </w:pPr>
      <w:r w:rsidRPr="00EC7DA0">
        <w:rPr>
          <w:b/>
          <w:sz w:val="24"/>
          <w:lang w:val="ru-RU"/>
        </w:rPr>
        <w:t>Модуль</w:t>
      </w:r>
      <w:r w:rsidRPr="00EC7DA0">
        <w:rPr>
          <w:b/>
          <w:spacing w:val="-3"/>
          <w:sz w:val="24"/>
          <w:lang w:val="ru-RU"/>
        </w:rPr>
        <w:t xml:space="preserve"> </w:t>
      </w:r>
      <w:r w:rsidRPr="00EC7DA0">
        <w:rPr>
          <w:b/>
          <w:sz w:val="24"/>
          <w:lang w:val="ru-RU"/>
        </w:rPr>
        <w:t>№</w:t>
      </w:r>
      <w:r w:rsidRPr="00EC7DA0">
        <w:rPr>
          <w:b/>
          <w:spacing w:val="-6"/>
          <w:sz w:val="24"/>
          <w:lang w:val="ru-RU"/>
        </w:rPr>
        <w:t xml:space="preserve"> </w:t>
      </w:r>
      <w:r w:rsidRPr="00EC7DA0">
        <w:rPr>
          <w:b/>
          <w:sz w:val="24"/>
          <w:lang w:val="ru-RU"/>
        </w:rPr>
        <w:t>3</w:t>
      </w:r>
      <w:r w:rsidRPr="00EC7DA0">
        <w:rPr>
          <w:b/>
          <w:spacing w:val="-5"/>
          <w:sz w:val="24"/>
          <w:lang w:val="ru-RU"/>
        </w:rPr>
        <w:t xml:space="preserve"> </w:t>
      </w:r>
      <w:r w:rsidRPr="00EC7DA0">
        <w:rPr>
          <w:b/>
          <w:sz w:val="24"/>
          <w:lang w:val="ru-RU"/>
        </w:rPr>
        <w:t>«Архитектура</w:t>
      </w:r>
      <w:r w:rsidRPr="00EC7DA0">
        <w:rPr>
          <w:b/>
          <w:spacing w:val="-3"/>
          <w:sz w:val="24"/>
          <w:lang w:val="ru-RU"/>
        </w:rPr>
        <w:t xml:space="preserve"> </w:t>
      </w:r>
      <w:r w:rsidRPr="00EC7DA0">
        <w:rPr>
          <w:b/>
          <w:sz w:val="24"/>
          <w:lang w:val="ru-RU"/>
        </w:rPr>
        <w:t>и</w:t>
      </w:r>
      <w:r w:rsidRPr="00EC7DA0">
        <w:rPr>
          <w:b/>
          <w:spacing w:val="1"/>
          <w:sz w:val="24"/>
          <w:lang w:val="ru-RU"/>
        </w:rPr>
        <w:t xml:space="preserve"> </w:t>
      </w:r>
      <w:r w:rsidRPr="00EC7DA0">
        <w:rPr>
          <w:b/>
          <w:sz w:val="24"/>
          <w:lang w:val="ru-RU"/>
        </w:rPr>
        <w:t>дизайн»</w:t>
      </w:r>
      <w:r w:rsidRPr="00EC7DA0">
        <w:rPr>
          <w:b/>
          <w:spacing w:val="-4"/>
          <w:sz w:val="24"/>
          <w:lang w:val="ru-RU"/>
        </w:rPr>
        <w:t xml:space="preserve"> </w:t>
      </w:r>
      <w:r w:rsidRPr="00EC7DA0">
        <w:rPr>
          <w:b/>
          <w:sz w:val="24"/>
          <w:lang w:val="ru-RU"/>
        </w:rPr>
        <w:t>(7</w:t>
      </w:r>
      <w:r w:rsidRPr="00EC7DA0">
        <w:rPr>
          <w:b/>
          <w:spacing w:val="-5"/>
          <w:sz w:val="24"/>
          <w:lang w:val="ru-RU"/>
        </w:rPr>
        <w:t xml:space="preserve"> </w:t>
      </w:r>
      <w:r w:rsidRPr="00EC7DA0">
        <w:rPr>
          <w:b/>
          <w:spacing w:val="-2"/>
          <w:sz w:val="24"/>
          <w:lang w:val="ru-RU"/>
        </w:rPr>
        <w:t>класс)</w:t>
      </w:r>
    </w:p>
    <w:p w:rsidR="00E4184B" w:rsidRPr="00EC7DA0" w:rsidRDefault="00EC7DA0">
      <w:pPr>
        <w:spacing w:before="137" w:line="360" w:lineRule="auto"/>
        <w:ind w:left="1599" w:right="863" w:firstLine="710"/>
        <w:jc w:val="both"/>
        <w:rPr>
          <w:b/>
          <w:sz w:val="24"/>
          <w:lang w:val="ru-RU"/>
        </w:rPr>
      </w:pPr>
      <w:r w:rsidRPr="00EC7DA0">
        <w:rPr>
          <w:b/>
          <w:sz w:val="24"/>
          <w:lang w:val="ru-RU"/>
        </w:rPr>
        <w:t>Модуль № 4 «Изображение в синтетических, экранных видах искусства и художественная фотография» (вариативный).</w:t>
      </w:r>
    </w:p>
    <w:p w:rsidR="00E4184B" w:rsidRPr="00EC7DA0" w:rsidRDefault="00EC7DA0">
      <w:pPr>
        <w:pStyle w:val="a4"/>
        <w:spacing w:line="360" w:lineRule="auto"/>
        <w:ind w:right="847"/>
        <w:rPr>
          <w:lang w:val="ru-RU"/>
        </w:rPr>
      </w:pPr>
      <w:r w:rsidRPr="00EC7DA0">
        <w:rPr>
          <w:lang w:val="ru-RU"/>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w:t>
      </w:r>
      <w:r w:rsidRPr="00EC7DA0">
        <w:rPr>
          <w:spacing w:val="40"/>
          <w:lang w:val="ru-RU"/>
        </w:rPr>
        <w:t xml:space="preserve"> </w:t>
      </w:r>
      <w:r w:rsidRPr="00EC7DA0">
        <w:rPr>
          <w:lang w:val="ru-RU"/>
        </w:rPr>
        <w:t>педагогической работы.</w:t>
      </w:r>
    </w:p>
    <w:p w:rsidR="00E4184B" w:rsidRPr="00EC7DA0" w:rsidRDefault="00EC7DA0">
      <w:pPr>
        <w:pStyle w:val="210"/>
        <w:spacing w:before="1"/>
        <w:rPr>
          <w:lang w:val="ru-RU"/>
        </w:rPr>
      </w:pPr>
      <w:bookmarkStart w:id="163" w:name="Содержание_обучения_в_5_классе._(3)"/>
      <w:bookmarkEnd w:id="163"/>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5</w:t>
      </w:r>
      <w:r w:rsidRPr="00EC7DA0">
        <w:rPr>
          <w:spacing w:val="-5"/>
          <w:lang w:val="ru-RU"/>
        </w:rPr>
        <w:t xml:space="preserve"> </w:t>
      </w:r>
      <w:r w:rsidRPr="00EC7DA0">
        <w:rPr>
          <w:spacing w:val="-2"/>
          <w:lang w:val="ru-RU"/>
        </w:rPr>
        <w:t>классе.</w:t>
      </w:r>
    </w:p>
    <w:p w:rsidR="00E4184B" w:rsidRPr="00EC7DA0" w:rsidRDefault="00EC7DA0">
      <w:pPr>
        <w:spacing w:before="132" w:line="357" w:lineRule="auto"/>
        <w:ind w:left="2310" w:right="2712"/>
        <w:rPr>
          <w:sz w:val="24"/>
          <w:lang w:val="ru-RU"/>
        </w:rPr>
      </w:pPr>
      <w:r w:rsidRPr="00EC7DA0">
        <w:rPr>
          <w:b/>
          <w:sz w:val="24"/>
          <w:lang w:val="ru-RU"/>
        </w:rPr>
        <w:t>Модуль</w:t>
      </w:r>
      <w:r w:rsidRPr="00EC7DA0">
        <w:rPr>
          <w:b/>
          <w:spacing w:val="-12"/>
          <w:sz w:val="24"/>
          <w:lang w:val="ru-RU"/>
        </w:rPr>
        <w:t xml:space="preserve"> </w:t>
      </w:r>
      <w:r w:rsidRPr="00EC7DA0">
        <w:rPr>
          <w:b/>
          <w:sz w:val="24"/>
          <w:lang w:val="ru-RU"/>
        </w:rPr>
        <w:t>№</w:t>
      </w:r>
      <w:r w:rsidRPr="00EC7DA0">
        <w:rPr>
          <w:b/>
          <w:spacing w:val="-15"/>
          <w:sz w:val="24"/>
          <w:lang w:val="ru-RU"/>
        </w:rPr>
        <w:t xml:space="preserve"> </w:t>
      </w:r>
      <w:r w:rsidRPr="00EC7DA0">
        <w:rPr>
          <w:b/>
          <w:sz w:val="24"/>
          <w:lang w:val="ru-RU"/>
        </w:rPr>
        <w:t>1</w:t>
      </w:r>
      <w:r w:rsidRPr="00EC7DA0">
        <w:rPr>
          <w:b/>
          <w:spacing w:val="-14"/>
          <w:sz w:val="24"/>
          <w:lang w:val="ru-RU"/>
        </w:rPr>
        <w:t xml:space="preserve"> </w:t>
      </w:r>
      <w:r w:rsidRPr="00EC7DA0">
        <w:rPr>
          <w:b/>
          <w:sz w:val="24"/>
          <w:lang w:val="ru-RU"/>
        </w:rPr>
        <w:t>«Декоративно-прикладное</w:t>
      </w:r>
      <w:r w:rsidRPr="00EC7DA0">
        <w:rPr>
          <w:b/>
          <w:spacing w:val="-14"/>
          <w:sz w:val="24"/>
          <w:lang w:val="ru-RU"/>
        </w:rPr>
        <w:t xml:space="preserve"> </w:t>
      </w:r>
      <w:r w:rsidRPr="00EC7DA0">
        <w:rPr>
          <w:b/>
          <w:sz w:val="24"/>
          <w:lang w:val="ru-RU"/>
        </w:rPr>
        <w:t>и</w:t>
      </w:r>
      <w:r w:rsidRPr="00EC7DA0">
        <w:rPr>
          <w:b/>
          <w:spacing w:val="-14"/>
          <w:sz w:val="24"/>
          <w:lang w:val="ru-RU"/>
        </w:rPr>
        <w:t xml:space="preserve"> </w:t>
      </w:r>
      <w:r w:rsidRPr="00EC7DA0">
        <w:rPr>
          <w:b/>
          <w:sz w:val="24"/>
          <w:lang w:val="ru-RU"/>
        </w:rPr>
        <w:t>народное</w:t>
      </w:r>
      <w:r w:rsidRPr="00EC7DA0">
        <w:rPr>
          <w:b/>
          <w:spacing w:val="-14"/>
          <w:sz w:val="24"/>
          <w:lang w:val="ru-RU"/>
        </w:rPr>
        <w:t xml:space="preserve"> </w:t>
      </w:r>
      <w:r w:rsidRPr="00EC7DA0">
        <w:rPr>
          <w:b/>
          <w:sz w:val="24"/>
          <w:lang w:val="ru-RU"/>
        </w:rPr>
        <w:t xml:space="preserve">искусство» Общие сведения о декоративно-прикладном искусстве </w:t>
      </w:r>
      <w:r w:rsidRPr="00EC7DA0">
        <w:rPr>
          <w:sz w:val="24"/>
          <w:lang w:val="ru-RU"/>
        </w:rPr>
        <w:t>Декоративно-прикладное искусство и его виды.</w:t>
      </w:r>
    </w:p>
    <w:p w:rsidR="00E4184B" w:rsidRPr="00EC7DA0" w:rsidRDefault="00EC7DA0">
      <w:pPr>
        <w:pStyle w:val="a4"/>
        <w:spacing w:line="272" w:lineRule="exact"/>
        <w:ind w:left="2310" w:firstLine="0"/>
        <w:jc w:val="left"/>
        <w:rPr>
          <w:lang w:val="ru-RU"/>
        </w:rPr>
      </w:pPr>
      <w:r w:rsidRPr="00EC7DA0">
        <w:rPr>
          <w:lang w:val="ru-RU"/>
        </w:rPr>
        <w:t>Декоративно-прикладное</w:t>
      </w:r>
      <w:r w:rsidRPr="00EC7DA0">
        <w:rPr>
          <w:spacing w:val="-14"/>
          <w:lang w:val="ru-RU"/>
        </w:rPr>
        <w:t xml:space="preserve"> </w:t>
      </w:r>
      <w:r w:rsidRPr="00EC7DA0">
        <w:rPr>
          <w:lang w:val="ru-RU"/>
        </w:rPr>
        <w:t>искусство</w:t>
      </w:r>
      <w:r w:rsidRPr="00EC7DA0">
        <w:rPr>
          <w:spacing w:val="-7"/>
          <w:lang w:val="ru-RU"/>
        </w:rPr>
        <w:t xml:space="preserve"> </w:t>
      </w:r>
      <w:r w:rsidRPr="00EC7DA0">
        <w:rPr>
          <w:lang w:val="ru-RU"/>
        </w:rPr>
        <w:t>и</w:t>
      </w:r>
      <w:r w:rsidRPr="00EC7DA0">
        <w:rPr>
          <w:spacing w:val="-11"/>
          <w:lang w:val="ru-RU"/>
        </w:rPr>
        <w:t xml:space="preserve"> </w:t>
      </w:r>
      <w:r w:rsidRPr="00EC7DA0">
        <w:rPr>
          <w:lang w:val="ru-RU"/>
        </w:rPr>
        <w:t>предметная</w:t>
      </w:r>
      <w:r w:rsidRPr="00EC7DA0">
        <w:rPr>
          <w:spacing w:val="-7"/>
          <w:lang w:val="ru-RU"/>
        </w:rPr>
        <w:t xml:space="preserve"> </w:t>
      </w:r>
      <w:r w:rsidRPr="00EC7DA0">
        <w:rPr>
          <w:lang w:val="ru-RU"/>
        </w:rPr>
        <w:t>среда</w:t>
      </w:r>
      <w:r w:rsidRPr="00EC7DA0">
        <w:rPr>
          <w:spacing w:val="-3"/>
          <w:lang w:val="ru-RU"/>
        </w:rPr>
        <w:t xml:space="preserve"> </w:t>
      </w:r>
      <w:r w:rsidRPr="00EC7DA0">
        <w:rPr>
          <w:lang w:val="ru-RU"/>
        </w:rPr>
        <w:t>жизни</w:t>
      </w:r>
      <w:r w:rsidRPr="00EC7DA0">
        <w:rPr>
          <w:spacing w:val="-10"/>
          <w:lang w:val="ru-RU"/>
        </w:rPr>
        <w:t xml:space="preserve"> </w:t>
      </w:r>
      <w:r w:rsidRPr="00EC7DA0">
        <w:rPr>
          <w:spacing w:val="-2"/>
          <w:lang w:val="ru-RU"/>
        </w:rPr>
        <w:t>людей.</w:t>
      </w:r>
    </w:p>
    <w:p w:rsidR="00E4184B" w:rsidRPr="00EC7DA0" w:rsidRDefault="00EC7DA0">
      <w:pPr>
        <w:pStyle w:val="210"/>
        <w:spacing w:before="147"/>
        <w:jc w:val="left"/>
        <w:rPr>
          <w:lang w:val="ru-RU"/>
        </w:rPr>
      </w:pPr>
      <w:bookmarkStart w:id="164" w:name="Древние_корни_народного_искусства"/>
      <w:bookmarkEnd w:id="164"/>
      <w:r w:rsidRPr="00EC7DA0">
        <w:rPr>
          <w:lang w:val="ru-RU"/>
        </w:rPr>
        <w:t>Древние</w:t>
      </w:r>
      <w:r w:rsidRPr="00EC7DA0">
        <w:rPr>
          <w:spacing w:val="-7"/>
          <w:lang w:val="ru-RU"/>
        </w:rPr>
        <w:t xml:space="preserve"> </w:t>
      </w:r>
      <w:r w:rsidRPr="00EC7DA0">
        <w:rPr>
          <w:lang w:val="ru-RU"/>
        </w:rPr>
        <w:t>корни</w:t>
      </w:r>
      <w:r w:rsidRPr="00EC7DA0">
        <w:rPr>
          <w:spacing w:val="-4"/>
          <w:lang w:val="ru-RU"/>
        </w:rPr>
        <w:t xml:space="preserve"> </w:t>
      </w:r>
      <w:r w:rsidRPr="00EC7DA0">
        <w:rPr>
          <w:lang w:val="ru-RU"/>
        </w:rPr>
        <w:t>народного</w:t>
      </w:r>
      <w:r w:rsidRPr="00EC7DA0">
        <w:rPr>
          <w:spacing w:val="-8"/>
          <w:lang w:val="ru-RU"/>
        </w:rPr>
        <w:t xml:space="preserve"> </w:t>
      </w:r>
      <w:r w:rsidRPr="00EC7DA0">
        <w:rPr>
          <w:spacing w:val="-2"/>
          <w:lang w:val="ru-RU"/>
        </w:rPr>
        <w:t>искусства</w:t>
      </w:r>
    </w:p>
    <w:p w:rsidR="00E4184B" w:rsidRPr="00EC7DA0" w:rsidRDefault="00EC7DA0">
      <w:pPr>
        <w:pStyle w:val="a4"/>
        <w:tabs>
          <w:tab w:val="left" w:pos="3261"/>
          <w:tab w:val="left" w:pos="5278"/>
          <w:tab w:val="left" w:pos="9431"/>
        </w:tabs>
        <w:spacing w:before="137" w:line="360" w:lineRule="auto"/>
        <w:ind w:right="867"/>
        <w:jc w:val="left"/>
        <w:rPr>
          <w:lang w:val="ru-RU"/>
        </w:rPr>
      </w:pPr>
      <w:r w:rsidRPr="00EC7DA0">
        <w:rPr>
          <w:spacing w:val="-2"/>
          <w:lang w:val="ru-RU"/>
        </w:rPr>
        <w:t>Истоки</w:t>
      </w:r>
      <w:r w:rsidRPr="00EC7DA0">
        <w:rPr>
          <w:lang w:val="ru-RU"/>
        </w:rPr>
        <w:tab/>
        <w:t>образного</w:t>
      </w:r>
      <w:r w:rsidRPr="00EC7DA0">
        <w:rPr>
          <w:spacing w:val="40"/>
          <w:lang w:val="ru-RU"/>
        </w:rPr>
        <w:t xml:space="preserve"> </w:t>
      </w:r>
      <w:r w:rsidRPr="00EC7DA0">
        <w:rPr>
          <w:lang w:val="ru-RU"/>
        </w:rPr>
        <w:t>языка</w:t>
      </w:r>
      <w:r w:rsidRPr="00EC7DA0">
        <w:rPr>
          <w:lang w:val="ru-RU"/>
        </w:rPr>
        <w:tab/>
        <w:t>декоративно-прикладного</w:t>
      </w:r>
      <w:r w:rsidRPr="00EC7DA0">
        <w:rPr>
          <w:spacing w:val="40"/>
          <w:lang w:val="ru-RU"/>
        </w:rPr>
        <w:t xml:space="preserve"> </w:t>
      </w:r>
      <w:r w:rsidRPr="00EC7DA0">
        <w:rPr>
          <w:lang w:val="ru-RU"/>
        </w:rPr>
        <w:t>искусства.</w:t>
      </w:r>
      <w:r w:rsidRPr="00EC7DA0">
        <w:rPr>
          <w:lang w:val="ru-RU"/>
        </w:rPr>
        <w:tab/>
      </w:r>
      <w:r w:rsidRPr="00EC7DA0">
        <w:rPr>
          <w:spacing w:val="-2"/>
          <w:lang w:val="ru-RU"/>
        </w:rPr>
        <w:t xml:space="preserve">Традиционные </w:t>
      </w:r>
      <w:r w:rsidRPr="00EC7DA0">
        <w:rPr>
          <w:lang w:val="ru-RU"/>
        </w:rPr>
        <w:t>образы народного (крестьянского) прикладного искусства.</w:t>
      </w:r>
    </w:p>
    <w:p w:rsidR="00E4184B" w:rsidRPr="00EC7DA0" w:rsidRDefault="00EC7DA0">
      <w:pPr>
        <w:pStyle w:val="a4"/>
        <w:spacing w:line="274" w:lineRule="exact"/>
        <w:ind w:left="2310" w:firstLine="0"/>
        <w:jc w:val="left"/>
        <w:rPr>
          <w:lang w:val="ru-RU"/>
        </w:rPr>
      </w:pPr>
      <w:r w:rsidRPr="00EC7DA0">
        <w:rPr>
          <w:lang w:val="ru-RU"/>
        </w:rPr>
        <w:t>Связь</w:t>
      </w:r>
      <w:r w:rsidRPr="00EC7DA0">
        <w:rPr>
          <w:spacing w:val="-12"/>
          <w:lang w:val="ru-RU"/>
        </w:rPr>
        <w:t xml:space="preserve"> </w:t>
      </w:r>
      <w:r w:rsidRPr="00EC7DA0">
        <w:rPr>
          <w:lang w:val="ru-RU"/>
        </w:rPr>
        <w:t>народного</w:t>
      </w:r>
      <w:r w:rsidRPr="00EC7DA0">
        <w:rPr>
          <w:spacing w:val="-10"/>
          <w:lang w:val="ru-RU"/>
        </w:rPr>
        <w:t xml:space="preserve"> </w:t>
      </w:r>
      <w:r w:rsidRPr="00EC7DA0">
        <w:rPr>
          <w:lang w:val="ru-RU"/>
        </w:rPr>
        <w:t>искусства</w:t>
      </w:r>
      <w:r w:rsidRPr="00EC7DA0">
        <w:rPr>
          <w:spacing w:val="-2"/>
          <w:lang w:val="ru-RU"/>
        </w:rPr>
        <w:t xml:space="preserve"> </w:t>
      </w:r>
      <w:r w:rsidRPr="00EC7DA0">
        <w:rPr>
          <w:lang w:val="ru-RU"/>
        </w:rPr>
        <w:t>с</w:t>
      </w:r>
      <w:r w:rsidRPr="00EC7DA0">
        <w:rPr>
          <w:spacing w:val="-7"/>
          <w:lang w:val="ru-RU"/>
        </w:rPr>
        <w:t xml:space="preserve"> </w:t>
      </w:r>
      <w:r w:rsidRPr="00EC7DA0">
        <w:rPr>
          <w:lang w:val="ru-RU"/>
        </w:rPr>
        <w:t>природой,</w:t>
      </w:r>
      <w:r w:rsidRPr="00EC7DA0">
        <w:rPr>
          <w:spacing w:val="-4"/>
          <w:lang w:val="ru-RU"/>
        </w:rPr>
        <w:t xml:space="preserve"> </w:t>
      </w:r>
      <w:r w:rsidRPr="00EC7DA0">
        <w:rPr>
          <w:lang w:val="ru-RU"/>
        </w:rPr>
        <w:t>бытом,</w:t>
      </w:r>
      <w:r w:rsidRPr="00EC7DA0">
        <w:rPr>
          <w:spacing w:val="-12"/>
          <w:lang w:val="ru-RU"/>
        </w:rPr>
        <w:t xml:space="preserve"> </w:t>
      </w:r>
      <w:r w:rsidRPr="00EC7DA0">
        <w:rPr>
          <w:lang w:val="ru-RU"/>
        </w:rPr>
        <w:t>трудом,</w:t>
      </w:r>
      <w:r w:rsidRPr="00EC7DA0">
        <w:rPr>
          <w:spacing w:val="-3"/>
          <w:lang w:val="ru-RU"/>
        </w:rPr>
        <w:t xml:space="preserve"> </w:t>
      </w:r>
      <w:r w:rsidRPr="00EC7DA0">
        <w:rPr>
          <w:lang w:val="ru-RU"/>
        </w:rPr>
        <w:t>верованиями</w:t>
      </w:r>
      <w:r w:rsidRPr="00EC7DA0">
        <w:rPr>
          <w:spacing w:val="-9"/>
          <w:lang w:val="ru-RU"/>
        </w:rPr>
        <w:t xml:space="preserve"> </w:t>
      </w:r>
      <w:r w:rsidRPr="00EC7DA0">
        <w:rPr>
          <w:lang w:val="ru-RU"/>
        </w:rPr>
        <w:t>и</w:t>
      </w:r>
      <w:r w:rsidRPr="00EC7DA0">
        <w:rPr>
          <w:spacing w:val="-5"/>
          <w:lang w:val="ru-RU"/>
        </w:rPr>
        <w:t xml:space="preserve"> </w:t>
      </w:r>
      <w:r w:rsidRPr="00EC7DA0">
        <w:rPr>
          <w:spacing w:val="-2"/>
          <w:lang w:val="ru-RU"/>
        </w:rPr>
        <w:t>эпосом.</w:t>
      </w:r>
    </w:p>
    <w:p w:rsidR="00E4184B" w:rsidRPr="00EC7DA0" w:rsidRDefault="00EC7DA0">
      <w:pPr>
        <w:pStyle w:val="a4"/>
        <w:spacing w:before="132" w:line="360" w:lineRule="auto"/>
        <w:ind w:right="878"/>
        <w:jc w:val="left"/>
        <w:rPr>
          <w:lang w:val="ru-RU"/>
        </w:rPr>
      </w:pPr>
      <w:r w:rsidRPr="00EC7DA0">
        <w:rPr>
          <w:lang w:val="ru-RU"/>
        </w:rPr>
        <w:t>Роль природных материалов</w:t>
      </w:r>
      <w:r w:rsidRPr="00EC7DA0">
        <w:rPr>
          <w:spacing w:val="30"/>
          <w:lang w:val="ru-RU"/>
        </w:rPr>
        <w:t xml:space="preserve"> </w:t>
      </w:r>
      <w:r w:rsidRPr="00EC7DA0">
        <w:rPr>
          <w:lang w:val="ru-RU"/>
        </w:rPr>
        <w:t>в</w:t>
      </w:r>
      <w:r w:rsidRPr="00EC7DA0">
        <w:rPr>
          <w:spacing w:val="29"/>
          <w:lang w:val="ru-RU"/>
        </w:rPr>
        <w:t xml:space="preserve"> </w:t>
      </w:r>
      <w:r w:rsidRPr="00EC7DA0">
        <w:rPr>
          <w:lang w:val="ru-RU"/>
        </w:rPr>
        <w:t>строительстве и</w:t>
      </w:r>
      <w:r w:rsidRPr="00EC7DA0">
        <w:rPr>
          <w:spacing w:val="37"/>
          <w:lang w:val="ru-RU"/>
        </w:rPr>
        <w:t xml:space="preserve"> </w:t>
      </w:r>
      <w:r w:rsidRPr="00EC7DA0">
        <w:rPr>
          <w:lang w:val="ru-RU"/>
        </w:rPr>
        <w:t>изготовлении</w:t>
      </w:r>
      <w:r w:rsidRPr="00EC7DA0">
        <w:rPr>
          <w:spacing w:val="30"/>
          <w:lang w:val="ru-RU"/>
        </w:rPr>
        <w:t xml:space="preserve"> </w:t>
      </w:r>
      <w:r w:rsidRPr="00EC7DA0">
        <w:rPr>
          <w:lang w:val="ru-RU"/>
        </w:rPr>
        <w:t>предметов</w:t>
      </w:r>
      <w:r w:rsidRPr="00EC7DA0">
        <w:rPr>
          <w:spacing w:val="30"/>
          <w:lang w:val="ru-RU"/>
        </w:rPr>
        <w:t xml:space="preserve"> </w:t>
      </w:r>
      <w:r w:rsidRPr="00EC7DA0">
        <w:rPr>
          <w:lang w:val="ru-RU"/>
        </w:rPr>
        <w:t>быта,</w:t>
      </w:r>
      <w:r w:rsidRPr="00EC7DA0">
        <w:rPr>
          <w:spacing w:val="29"/>
          <w:lang w:val="ru-RU"/>
        </w:rPr>
        <w:t xml:space="preserve"> </w:t>
      </w:r>
      <w:r w:rsidRPr="00EC7DA0">
        <w:rPr>
          <w:lang w:val="ru-RU"/>
        </w:rPr>
        <w:t>их значение в характере труда и жизненного уклада.</w:t>
      </w:r>
    </w:p>
    <w:p w:rsidR="00E4184B" w:rsidRPr="00EC7DA0" w:rsidRDefault="00EC7DA0">
      <w:pPr>
        <w:pStyle w:val="a4"/>
        <w:spacing w:before="3" w:line="362" w:lineRule="auto"/>
        <w:ind w:left="2310" w:right="2325" w:firstLine="0"/>
        <w:jc w:val="left"/>
        <w:rPr>
          <w:lang w:val="ru-RU"/>
        </w:rPr>
      </w:pPr>
      <w:r w:rsidRPr="00EC7DA0">
        <w:rPr>
          <w:lang w:val="ru-RU"/>
        </w:rPr>
        <w:t>Образно-символический язык народного прикладного искусства. Знаки-символы</w:t>
      </w:r>
      <w:r w:rsidRPr="00EC7DA0">
        <w:rPr>
          <w:spacing w:val="-15"/>
          <w:lang w:val="ru-RU"/>
        </w:rPr>
        <w:t xml:space="preserve"> </w:t>
      </w:r>
      <w:r w:rsidRPr="00EC7DA0">
        <w:rPr>
          <w:lang w:val="ru-RU"/>
        </w:rPr>
        <w:t>традиционного</w:t>
      </w:r>
      <w:r w:rsidRPr="00EC7DA0">
        <w:rPr>
          <w:spacing w:val="-15"/>
          <w:lang w:val="ru-RU"/>
        </w:rPr>
        <w:t xml:space="preserve"> </w:t>
      </w:r>
      <w:r w:rsidRPr="00EC7DA0">
        <w:rPr>
          <w:lang w:val="ru-RU"/>
        </w:rPr>
        <w:t>крестьянского</w:t>
      </w:r>
      <w:r w:rsidRPr="00EC7DA0">
        <w:rPr>
          <w:spacing w:val="-15"/>
          <w:lang w:val="ru-RU"/>
        </w:rPr>
        <w:t xml:space="preserve"> </w:t>
      </w:r>
      <w:r w:rsidRPr="00EC7DA0">
        <w:rPr>
          <w:lang w:val="ru-RU"/>
        </w:rPr>
        <w:t>прикладного</w:t>
      </w:r>
      <w:r w:rsidRPr="00EC7DA0">
        <w:rPr>
          <w:spacing w:val="-15"/>
          <w:lang w:val="ru-RU"/>
        </w:rPr>
        <w:t xml:space="preserve"> </w:t>
      </w:r>
      <w:r w:rsidRPr="00EC7DA0">
        <w:rPr>
          <w:lang w:val="ru-RU"/>
        </w:rPr>
        <w:t>искусства.</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3"/>
        <w:rPr>
          <w:lang w:val="ru-RU"/>
        </w:rPr>
      </w:pPr>
      <w:r w:rsidRPr="00EC7DA0">
        <w:rPr>
          <w:lang w:val="ru-RU"/>
        </w:rPr>
        <w:lastRenderedPageBreak/>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E4184B" w:rsidRPr="00EC7DA0" w:rsidRDefault="00EC7DA0">
      <w:pPr>
        <w:pStyle w:val="210"/>
        <w:spacing w:before="7"/>
        <w:rPr>
          <w:lang w:val="ru-RU"/>
        </w:rPr>
      </w:pPr>
      <w:bookmarkStart w:id="165" w:name="Убранство_русской_избы"/>
      <w:bookmarkEnd w:id="165"/>
      <w:r w:rsidRPr="00EC7DA0">
        <w:rPr>
          <w:lang w:val="ru-RU"/>
        </w:rPr>
        <w:t>Убранство</w:t>
      </w:r>
      <w:r w:rsidRPr="00EC7DA0">
        <w:rPr>
          <w:spacing w:val="-7"/>
          <w:lang w:val="ru-RU"/>
        </w:rPr>
        <w:t xml:space="preserve"> </w:t>
      </w:r>
      <w:r w:rsidRPr="00EC7DA0">
        <w:rPr>
          <w:lang w:val="ru-RU"/>
        </w:rPr>
        <w:t>русской</w:t>
      </w:r>
      <w:r w:rsidRPr="00EC7DA0">
        <w:rPr>
          <w:spacing w:val="-1"/>
          <w:lang w:val="ru-RU"/>
        </w:rPr>
        <w:t xml:space="preserve"> </w:t>
      </w:r>
      <w:r w:rsidRPr="00EC7DA0">
        <w:rPr>
          <w:spacing w:val="-4"/>
          <w:lang w:val="ru-RU"/>
        </w:rPr>
        <w:t>избы</w:t>
      </w:r>
    </w:p>
    <w:p w:rsidR="00E4184B" w:rsidRPr="00EC7DA0" w:rsidRDefault="00EC7DA0">
      <w:pPr>
        <w:pStyle w:val="a4"/>
        <w:spacing w:before="127" w:line="360" w:lineRule="auto"/>
        <w:ind w:right="847"/>
        <w:rPr>
          <w:lang w:val="ru-RU"/>
        </w:rPr>
      </w:pPr>
      <w:r w:rsidRPr="00EC7DA0">
        <w:rPr>
          <w:lang w:val="ru-RU"/>
        </w:rPr>
        <w:t>Конструкция избы, единство красоты и пользы – функционального и символического – в её постройке и украшении.</w:t>
      </w:r>
    </w:p>
    <w:p w:rsidR="00E4184B" w:rsidRPr="00EC7DA0" w:rsidRDefault="00EC7DA0">
      <w:pPr>
        <w:pStyle w:val="a4"/>
        <w:spacing w:before="7"/>
        <w:ind w:left="2310" w:firstLine="0"/>
        <w:rPr>
          <w:lang w:val="ru-RU"/>
        </w:rPr>
      </w:pPr>
      <w:r w:rsidRPr="00EC7DA0">
        <w:rPr>
          <w:lang w:val="ru-RU"/>
        </w:rPr>
        <w:t>Символическое</w:t>
      </w:r>
      <w:r w:rsidRPr="00EC7DA0">
        <w:rPr>
          <w:spacing w:val="49"/>
          <w:lang w:val="ru-RU"/>
        </w:rPr>
        <w:t xml:space="preserve"> </w:t>
      </w:r>
      <w:r w:rsidRPr="00EC7DA0">
        <w:rPr>
          <w:lang w:val="ru-RU"/>
        </w:rPr>
        <w:t>значение</w:t>
      </w:r>
      <w:r w:rsidRPr="00EC7DA0">
        <w:rPr>
          <w:spacing w:val="56"/>
          <w:lang w:val="ru-RU"/>
        </w:rPr>
        <w:t xml:space="preserve"> </w:t>
      </w:r>
      <w:r w:rsidRPr="00EC7DA0">
        <w:rPr>
          <w:lang w:val="ru-RU"/>
        </w:rPr>
        <w:t>образов</w:t>
      </w:r>
      <w:r w:rsidRPr="00EC7DA0">
        <w:rPr>
          <w:spacing w:val="58"/>
          <w:lang w:val="ru-RU"/>
        </w:rPr>
        <w:t xml:space="preserve"> </w:t>
      </w:r>
      <w:r w:rsidRPr="00EC7DA0">
        <w:rPr>
          <w:lang w:val="ru-RU"/>
        </w:rPr>
        <w:t>и</w:t>
      </w:r>
      <w:r w:rsidRPr="00EC7DA0">
        <w:rPr>
          <w:spacing w:val="58"/>
          <w:lang w:val="ru-RU"/>
        </w:rPr>
        <w:t xml:space="preserve"> </w:t>
      </w:r>
      <w:r w:rsidRPr="00EC7DA0">
        <w:rPr>
          <w:lang w:val="ru-RU"/>
        </w:rPr>
        <w:t>мотивов</w:t>
      </w:r>
      <w:r w:rsidRPr="00EC7DA0">
        <w:rPr>
          <w:spacing w:val="53"/>
          <w:lang w:val="ru-RU"/>
        </w:rPr>
        <w:t xml:space="preserve"> </w:t>
      </w:r>
      <w:r w:rsidRPr="00EC7DA0">
        <w:rPr>
          <w:lang w:val="ru-RU"/>
        </w:rPr>
        <w:t>в</w:t>
      </w:r>
      <w:r w:rsidRPr="00EC7DA0">
        <w:rPr>
          <w:spacing w:val="67"/>
          <w:lang w:val="ru-RU"/>
        </w:rPr>
        <w:t xml:space="preserve"> </w:t>
      </w:r>
      <w:r w:rsidRPr="00EC7DA0">
        <w:rPr>
          <w:lang w:val="ru-RU"/>
        </w:rPr>
        <w:t>узорном</w:t>
      </w:r>
      <w:r w:rsidRPr="00EC7DA0">
        <w:rPr>
          <w:spacing w:val="59"/>
          <w:lang w:val="ru-RU"/>
        </w:rPr>
        <w:t xml:space="preserve"> </w:t>
      </w:r>
      <w:r w:rsidRPr="00EC7DA0">
        <w:rPr>
          <w:lang w:val="ru-RU"/>
        </w:rPr>
        <w:t>убранстве</w:t>
      </w:r>
      <w:r w:rsidRPr="00EC7DA0">
        <w:rPr>
          <w:spacing w:val="55"/>
          <w:lang w:val="ru-RU"/>
        </w:rPr>
        <w:t xml:space="preserve"> </w:t>
      </w:r>
      <w:r w:rsidRPr="00EC7DA0">
        <w:rPr>
          <w:lang w:val="ru-RU"/>
        </w:rPr>
        <w:t>русских</w:t>
      </w:r>
      <w:r w:rsidRPr="00EC7DA0">
        <w:rPr>
          <w:spacing w:val="53"/>
          <w:lang w:val="ru-RU"/>
        </w:rPr>
        <w:t xml:space="preserve"> </w:t>
      </w:r>
      <w:r w:rsidRPr="00EC7DA0">
        <w:rPr>
          <w:spacing w:val="-4"/>
          <w:lang w:val="ru-RU"/>
        </w:rPr>
        <w:t>изб.</w:t>
      </w:r>
    </w:p>
    <w:p w:rsidR="00E4184B" w:rsidRPr="00EC7DA0" w:rsidRDefault="00EC7DA0">
      <w:pPr>
        <w:pStyle w:val="a4"/>
        <w:spacing w:before="133"/>
        <w:ind w:firstLine="0"/>
        <w:rPr>
          <w:lang w:val="ru-RU"/>
        </w:rPr>
      </w:pPr>
      <w:r w:rsidRPr="00EC7DA0">
        <w:rPr>
          <w:lang w:val="ru-RU"/>
        </w:rPr>
        <w:t>Картина</w:t>
      </w:r>
      <w:r w:rsidRPr="00EC7DA0">
        <w:rPr>
          <w:spacing w:val="-14"/>
          <w:lang w:val="ru-RU"/>
        </w:rPr>
        <w:t xml:space="preserve"> </w:t>
      </w:r>
      <w:r w:rsidRPr="00EC7DA0">
        <w:rPr>
          <w:lang w:val="ru-RU"/>
        </w:rPr>
        <w:t>мира</w:t>
      </w:r>
      <w:r w:rsidRPr="00EC7DA0">
        <w:rPr>
          <w:spacing w:val="-6"/>
          <w:lang w:val="ru-RU"/>
        </w:rPr>
        <w:t xml:space="preserve"> </w:t>
      </w:r>
      <w:r w:rsidRPr="00EC7DA0">
        <w:rPr>
          <w:lang w:val="ru-RU"/>
        </w:rPr>
        <w:t>в</w:t>
      </w:r>
      <w:r w:rsidRPr="00EC7DA0">
        <w:rPr>
          <w:spacing w:val="-14"/>
          <w:lang w:val="ru-RU"/>
        </w:rPr>
        <w:t xml:space="preserve"> </w:t>
      </w:r>
      <w:r w:rsidRPr="00EC7DA0">
        <w:rPr>
          <w:lang w:val="ru-RU"/>
        </w:rPr>
        <w:t>образном</w:t>
      </w:r>
      <w:r w:rsidRPr="00EC7DA0">
        <w:rPr>
          <w:spacing w:val="-3"/>
          <w:lang w:val="ru-RU"/>
        </w:rPr>
        <w:t xml:space="preserve"> </w:t>
      </w:r>
      <w:r w:rsidRPr="00EC7DA0">
        <w:rPr>
          <w:lang w:val="ru-RU"/>
        </w:rPr>
        <w:t>строе</w:t>
      </w:r>
      <w:r w:rsidRPr="00EC7DA0">
        <w:rPr>
          <w:spacing w:val="-8"/>
          <w:lang w:val="ru-RU"/>
        </w:rPr>
        <w:t xml:space="preserve"> </w:t>
      </w:r>
      <w:r w:rsidRPr="00EC7DA0">
        <w:rPr>
          <w:lang w:val="ru-RU"/>
        </w:rPr>
        <w:t>бытового</w:t>
      </w:r>
      <w:r w:rsidRPr="00EC7DA0">
        <w:rPr>
          <w:spacing w:val="-1"/>
          <w:lang w:val="ru-RU"/>
        </w:rPr>
        <w:t xml:space="preserve"> </w:t>
      </w:r>
      <w:r w:rsidRPr="00EC7DA0">
        <w:rPr>
          <w:lang w:val="ru-RU"/>
        </w:rPr>
        <w:t>крестьянского</w:t>
      </w:r>
      <w:r w:rsidRPr="00EC7DA0">
        <w:rPr>
          <w:spacing w:val="-13"/>
          <w:lang w:val="ru-RU"/>
        </w:rPr>
        <w:t xml:space="preserve"> </w:t>
      </w:r>
      <w:r w:rsidRPr="00EC7DA0">
        <w:rPr>
          <w:spacing w:val="-2"/>
          <w:lang w:val="ru-RU"/>
        </w:rPr>
        <w:t>искусства.</w:t>
      </w:r>
    </w:p>
    <w:p w:rsidR="00E4184B" w:rsidRPr="00EC7DA0" w:rsidRDefault="00EC7DA0">
      <w:pPr>
        <w:pStyle w:val="a4"/>
        <w:spacing w:before="137"/>
        <w:ind w:left="2310" w:firstLine="0"/>
        <w:rPr>
          <w:lang w:val="ru-RU"/>
        </w:rPr>
      </w:pPr>
      <w:r w:rsidRPr="00EC7DA0">
        <w:rPr>
          <w:lang w:val="ru-RU"/>
        </w:rPr>
        <w:t>Выполнение</w:t>
      </w:r>
      <w:r w:rsidRPr="00EC7DA0">
        <w:rPr>
          <w:spacing w:val="-14"/>
          <w:lang w:val="ru-RU"/>
        </w:rPr>
        <w:t xml:space="preserve"> </w:t>
      </w:r>
      <w:r w:rsidRPr="00EC7DA0">
        <w:rPr>
          <w:lang w:val="ru-RU"/>
        </w:rPr>
        <w:t>рисунков</w:t>
      </w:r>
      <w:r w:rsidRPr="00EC7DA0">
        <w:rPr>
          <w:spacing w:val="-1"/>
          <w:lang w:val="ru-RU"/>
        </w:rPr>
        <w:t xml:space="preserve"> </w:t>
      </w:r>
      <w:r w:rsidRPr="00EC7DA0">
        <w:rPr>
          <w:lang w:val="ru-RU"/>
        </w:rPr>
        <w:t>–</w:t>
      </w:r>
      <w:r w:rsidRPr="00EC7DA0">
        <w:rPr>
          <w:spacing w:val="-12"/>
          <w:lang w:val="ru-RU"/>
        </w:rPr>
        <w:t xml:space="preserve"> </w:t>
      </w:r>
      <w:r w:rsidRPr="00EC7DA0">
        <w:rPr>
          <w:lang w:val="ru-RU"/>
        </w:rPr>
        <w:t>эскизов</w:t>
      </w:r>
      <w:r w:rsidRPr="00EC7DA0">
        <w:rPr>
          <w:spacing w:val="-7"/>
          <w:lang w:val="ru-RU"/>
        </w:rPr>
        <w:t xml:space="preserve"> </w:t>
      </w:r>
      <w:r w:rsidRPr="00EC7DA0">
        <w:rPr>
          <w:lang w:val="ru-RU"/>
        </w:rPr>
        <w:t>орнаментального</w:t>
      </w:r>
      <w:r w:rsidRPr="00EC7DA0">
        <w:rPr>
          <w:spacing w:val="-9"/>
          <w:lang w:val="ru-RU"/>
        </w:rPr>
        <w:t xml:space="preserve"> </w:t>
      </w:r>
      <w:r w:rsidRPr="00EC7DA0">
        <w:rPr>
          <w:lang w:val="ru-RU"/>
        </w:rPr>
        <w:t>декора</w:t>
      </w:r>
      <w:r w:rsidRPr="00EC7DA0">
        <w:rPr>
          <w:spacing w:val="-8"/>
          <w:lang w:val="ru-RU"/>
        </w:rPr>
        <w:t xml:space="preserve"> </w:t>
      </w:r>
      <w:r w:rsidRPr="00EC7DA0">
        <w:rPr>
          <w:lang w:val="ru-RU"/>
        </w:rPr>
        <w:t>крестьянского</w:t>
      </w:r>
      <w:r w:rsidRPr="00EC7DA0">
        <w:rPr>
          <w:spacing w:val="-7"/>
          <w:lang w:val="ru-RU"/>
        </w:rPr>
        <w:t xml:space="preserve"> </w:t>
      </w:r>
      <w:r w:rsidRPr="00EC7DA0">
        <w:rPr>
          <w:spacing w:val="-2"/>
          <w:lang w:val="ru-RU"/>
        </w:rPr>
        <w:t>дома.</w:t>
      </w:r>
    </w:p>
    <w:p w:rsidR="00E4184B" w:rsidRPr="00EC7DA0" w:rsidRDefault="00EC7DA0">
      <w:pPr>
        <w:pStyle w:val="a4"/>
        <w:spacing w:before="141" w:line="360" w:lineRule="auto"/>
        <w:ind w:right="851"/>
        <w:rPr>
          <w:lang w:val="ru-RU"/>
        </w:rPr>
      </w:pPr>
      <w:r w:rsidRPr="00EC7DA0">
        <w:rPr>
          <w:lang w:val="ru-RU"/>
        </w:rPr>
        <w:t>Устройство внутреннего пространства крестьянского дома. Декоративные</w:t>
      </w:r>
      <w:r w:rsidRPr="00EC7DA0">
        <w:rPr>
          <w:spacing w:val="40"/>
          <w:lang w:val="ru-RU"/>
        </w:rPr>
        <w:t xml:space="preserve"> </w:t>
      </w:r>
      <w:r w:rsidRPr="00EC7DA0">
        <w:rPr>
          <w:lang w:val="ru-RU"/>
        </w:rPr>
        <w:t>элементы жилой среды.</w:t>
      </w:r>
    </w:p>
    <w:p w:rsidR="00E4184B" w:rsidRPr="00EC7DA0" w:rsidRDefault="00EC7DA0">
      <w:pPr>
        <w:pStyle w:val="a4"/>
        <w:spacing w:before="3" w:line="360" w:lineRule="auto"/>
        <w:ind w:right="856"/>
        <w:rPr>
          <w:lang w:val="ru-RU"/>
        </w:rPr>
      </w:pPr>
      <w:r w:rsidRPr="00EC7DA0">
        <w:rPr>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E4184B" w:rsidRPr="00EC7DA0" w:rsidRDefault="00EC7DA0">
      <w:pPr>
        <w:pStyle w:val="a4"/>
        <w:spacing w:line="360" w:lineRule="auto"/>
        <w:ind w:right="854"/>
        <w:rPr>
          <w:lang w:val="ru-RU"/>
        </w:rPr>
      </w:pPr>
      <w:r w:rsidRPr="00EC7DA0">
        <w:rPr>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E4184B" w:rsidRPr="00EC7DA0" w:rsidRDefault="00EC7DA0">
      <w:pPr>
        <w:pStyle w:val="210"/>
        <w:spacing w:before="5"/>
        <w:rPr>
          <w:lang w:val="ru-RU"/>
        </w:rPr>
      </w:pPr>
      <w:bookmarkStart w:id="166" w:name="Народный_праздничный_костюм"/>
      <w:bookmarkEnd w:id="166"/>
      <w:r w:rsidRPr="00EC7DA0">
        <w:rPr>
          <w:lang w:val="ru-RU"/>
        </w:rPr>
        <w:t>Народный</w:t>
      </w:r>
      <w:r w:rsidRPr="00EC7DA0">
        <w:rPr>
          <w:spacing w:val="-4"/>
          <w:lang w:val="ru-RU"/>
        </w:rPr>
        <w:t xml:space="preserve"> </w:t>
      </w:r>
      <w:r w:rsidRPr="00EC7DA0">
        <w:rPr>
          <w:lang w:val="ru-RU"/>
        </w:rPr>
        <w:t>праздничный</w:t>
      </w:r>
      <w:r w:rsidRPr="00EC7DA0">
        <w:rPr>
          <w:spacing w:val="-6"/>
          <w:lang w:val="ru-RU"/>
        </w:rPr>
        <w:t xml:space="preserve"> </w:t>
      </w:r>
      <w:r w:rsidRPr="00EC7DA0">
        <w:rPr>
          <w:spacing w:val="-2"/>
          <w:lang w:val="ru-RU"/>
        </w:rPr>
        <w:t>костюм</w:t>
      </w:r>
    </w:p>
    <w:p w:rsidR="00E4184B" w:rsidRPr="00EC7DA0" w:rsidRDefault="00EC7DA0">
      <w:pPr>
        <w:pStyle w:val="a4"/>
        <w:spacing w:before="127" w:line="362" w:lineRule="auto"/>
        <w:ind w:left="2310" w:right="843" w:firstLine="0"/>
        <w:rPr>
          <w:lang w:val="ru-RU"/>
        </w:rPr>
      </w:pPr>
      <w:r w:rsidRPr="00EC7DA0">
        <w:rPr>
          <w:lang w:val="ru-RU"/>
        </w:rPr>
        <w:t>Образный строй народного праздничного костюма – женского и мужского. Традиционная конструкция русского женского костюма – северорусский (сарафан)</w:t>
      </w:r>
    </w:p>
    <w:p w:rsidR="00E4184B" w:rsidRPr="00EC7DA0" w:rsidRDefault="00EC7DA0">
      <w:pPr>
        <w:pStyle w:val="a4"/>
        <w:spacing w:before="2"/>
        <w:ind w:firstLine="0"/>
        <w:rPr>
          <w:lang w:val="ru-RU"/>
        </w:rPr>
      </w:pPr>
      <w:r w:rsidRPr="00EC7DA0">
        <w:rPr>
          <w:lang w:val="ru-RU"/>
        </w:rPr>
        <w:t>и</w:t>
      </w:r>
      <w:r w:rsidRPr="00EC7DA0">
        <w:rPr>
          <w:spacing w:val="-6"/>
          <w:lang w:val="ru-RU"/>
        </w:rPr>
        <w:t xml:space="preserve"> </w:t>
      </w:r>
      <w:r w:rsidRPr="00EC7DA0">
        <w:rPr>
          <w:lang w:val="ru-RU"/>
        </w:rPr>
        <w:t>южнорусский</w:t>
      </w:r>
      <w:r w:rsidRPr="00EC7DA0">
        <w:rPr>
          <w:spacing w:val="-6"/>
          <w:lang w:val="ru-RU"/>
        </w:rPr>
        <w:t xml:space="preserve"> </w:t>
      </w:r>
      <w:r w:rsidRPr="00EC7DA0">
        <w:rPr>
          <w:lang w:val="ru-RU"/>
        </w:rPr>
        <w:t>(понёва)</w:t>
      </w:r>
      <w:r w:rsidRPr="00EC7DA0">
        <w:rPr>
          <w:spacing w:val="-13"/>
          <w:lang w:val="ru-RU"/>
        </w:rPr>
        <w:t xml:space="preserve"> </w:t>
      </w:r>
      <w:r w:rsidRPr="00EC7DA0">
        <w:rPr>
          <w:spacing w:val="-2"/>
          <w:lang w:val="ru-RU"/>
        </w:rPr>
        <w:t>варианты.</w:t>
      </w:r>
    </w:p>
    <w:p w:rsidR="00E4184B" w:rsidRPr="00EC7DA0" w:rsidRDefault="00EC7DA0">
      <w:pPr>
        <w:pStyle w:val="a4"/>
        <w:spacing w:before="142" w:line="355" w:lineRule="auto"/>
        <w:ind w:right="859"/>
        <w:rPr>
          <w:lang w:val="ru-RU"/>
        </w:rPr>
      </w:pPr>
      <w:r w:rsidRPr="00EC7DA0">
        <w:rPr>
          <w:lang w:val="ru-RU"/>
        </w:rPr>
        <w:t>Разнообразие форм и украшений народного праздничного костюма для различных регионов страны.</w:t>
      </w:r>
    </w:p>
    <w:p w:rsidR="00E4184B" w:rsidRPr="00EC7DA0" w:rsidRDefault="00EC7DA0">
      <w:pPr>
        <w:pStyle w:val="a4"/>
        <w:spacing w:before="3" w:line="360" w:lineRule="auto"/>
        <w:ind w:right="850"/>
        <w:rPr>
          <w:lang w:val="ru-RU"/>
        </w:rPr>
      </w:pPr>
      <w:r w:rsidRPr="00EC7DA0">
        <w:rPr>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w:t>
      </w:r>
      <w:r w:rsidRPr="00EC7DA0">
        <w:rPr>
          <w:spacing w:val="-2"/>
          <w:lang w:val="ru-RU"/>
        </w:rPr>
        <w:t>страны.</w:t>
      </w:r>
    </w:p>
    <w:p w:rsidR="00E4184B" w:rsidRPr="00EC7DA0" w:rsidRDefault="00EC7DA0">
      <w:pPr>
        <w:pStyle w:val="a4"/>
        <w:spacing w:before="5" w:line="360" w:lineRule="auto"/>
        <w:ind w:right="862"/>
        <w:rPr>
          <w:lang w:val="ru-RU"/>
        </w:rPr>
      </w:pPr>
      <w:r w:rsidRPr="00EC7DA0">
        <w:rPr>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E4184B" w:rsidRPr="00EC7DA0" w:rsidRDefault="00EC7DA0">
      <w:pPr>
        <w:pStyle w:val="a4"/>
        <w:spacing w:line="360" w:lineRule="auto"/>
        <w:ind w:right="850"/>
        <w:rPr>
          <w:lang w:val="ru-RU"/>
        </w:rPr>
      </w:pPr>
      <w:r w:rsidRPr="00EC7DA0">
        <w:rPr>
          <w:lang w:val="ru-RU"/>
        </w:rPr>
        <w:t xml:space="preserve">Народные праздники и праздничные обряды как синтез всех видов народного </w:t>
      </w:r>
      <w:r w:rsidRPr="00EC7DA0">
        <w:rPr>
          <w:spacing w:val="-2"/>
          <w:lang w:val="ru-RU"/>
        </w:rPr>
        <w:t>творчества.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1"/>
        <w:rPr>
          <w:lang w:val="ru-RU"/>
        </w:rPr>
      </w:pPr>
      <w:r w:rsidRPr="00EC7DA0">
        <w:rPr>
          <w:lang w:val="ru-RU"/>
        </w:rPr>
        <w:lastRenderedPageBreak/>
        <w:t>Выполнение сюжетной композиции или участие в работе по созданию коллективного панно на тему традиций народных праздников.</w:t>
      </w:r>
    </w:p>
    <w:p w:rsidR="00E4184B" w:rsidRPr="00EC7DA0" w:rsidRDefault="00EC7DA0">
      <w:pPr>
        <w:pStyle w:val="210"/>
        <w:spacing w:before="8"/>
        <w:rPr>
          <w:lang w:val="ru-RU"/>
        </w:rPr>
      </w:pPr>
      <w:bookmarkStart w:id="167" w:name="Народные_художественные_промыслы"/>
      <w:bookmarkEnd w:id="167"/>
      <w:r w:rsidRPr="00EC7DA0">
        <w:rPr>
          <w:lang w:val="ru-RU"/>
        </w:rPr>
        <w:t>Народные</w:t>
      </w:r>
      <w:r w:rsidRPr="00EC7DA0">
        <w:rPr>
          <w:spacing w:val="-13"/>
          <w:lang w:val="ru-RU"/>
        </w:rPr>
        <w:t xml:space="preserve"> </w:t>
      </w:r>
      <w:r w:rsidRPr="00EC7DA0">
        <w:rPr>
          <w:lang w:val="ru-RU"/>
        </w:rPr>
        <w:t>художественные</w:t>
      </w:r>
      <w:r w:rsidRPr="00EC7DA0">
        <w:rPr>
          <w:spacing w:val="-11"/>
          <w:lang w:val="ru-RU"/>
        </w:rPr>
        <w:t xml:space="preserve"> </w:t>
      </w:r>
      <w:r w:rsidRPr="00EC7DA0">
        <w:rPr>
          <w:spacing w:val="-2"/>
          <w:lang w:val="ru-RU"/>
        </w:rPr>
        <w:t>промыслы</w:t>
      </w:r>
    </w:p>
    <w:p w:rsidR="00E4184B" w:rsidRPr="00EC7DA0" w:rsidRDefault="00EC7DA0">
      <w:pPr>
        <w:pStyle w:val="a4"/>
        <w:spacing w:before="132"/>
        <w:ind w:left="2310" w:firstLine="0"/>
        <w:rPr>
          <w:lang w:val="ru-RU"/>
        </w:rPr>
      </w:pPr>
      <w:r w:rsidRPr="00EC7DA0">
        <w:rPr>
          <w:lang w:val="ru-RU"/>
        </w:rPr>
        <w:t>Роль</w:t>
      </w:r>
      <w:r w:rsidRPr="00EC7DA0">
        <w:rPr>
          <w:spacing w:val="-1"/>
          <w:lang w:val="ru-RU"/>
        </w:rPr>
        <w:t xml:space="preserve"> </w:t>
      </w:r>
      <w:r w:rsidRPr="00EC7DA0">
        <w:rPr>
          <w:lang w:val="ru-RU"/>
        </w:rPr>
        <w:t>и</w:t>
      </w:r>
      <w:r w:rsidRPr="00EC7DA0">
        <w:rPr>
          <w:spacing w:val="9"/>
          <w:lang w:val="ru-RU"/>
        </w:rPr>
        <w:t xml:space="preserve"> </w:t>
      </w:r>
      <w:r w:rsidRPr="00EC7DA0">
        <w:rPr>
          <w:lang w:val="ru-RU"/>
        </w:rPr>
        <w:t>значение</w:t>
      </w:r>
      <w:r w:rsidRPr="00EC7DA0">
        <w:rPr>
          <w:spacing w:val="4"/>
          <w:lang w:val="ru-RU"/>
        </w:rPr>
        <w:t xml:space="preserve"> </w:t>
      </w:r>
      <w:r w:rsidRPr="00EC7DA0">
        <w:rPr>
          <w:lang w:val="ru-RU"/>
        </w:rPr>
        <w:t>народных</w:t>
      </w:r>
      <w:r w:rsidRPr="00EC7DA0">
        <w:rPr>
          <w:spacing w:val="5"/>
          <w:lang w:val="ru-RU"/>
        </w:rPr>
        <w:t xml:space="preserve"> </w:t>
      </w:r>
      <w:r w:rsidRPr="00EC7DA0">
        <w:rPr>
          <w:lang w:val="ru-RU"/>
        </w:rPr>
        <w:t>промыслов</w:t>
      </w:r>
      <w:r w:rsidRPr="00EC7DA0">
        <w:rPr>
          <w:spacing w:val="12"/>
          <w:lang w:val="ru-RU"/>
        </w:rPr>
        <w:t xml:space="preserve"> </w:t>
      </w:r>
      <w:r w:rsidRPr="00EC7DA0">
        <w:rPr>
          <w:lang w:val="ru-RU"/>
        </w:rPr>
        <w:t>в</w:t>
      </w:r>
      <w:r w:rsidRPr="00EC7DA0">
        <w:rPr>
          <w:spacing w:val="10"/>
          <w:lang w:val="ru-RU"/>
        </w:rPr>
        <w:t xml:space="preserve"> </w:t>
      </w:r>
      <w:r w:rsidRPr="00EC7DA0">
        <w:rPr>
          <w:lang w:val="ru-RU"/>
        </w:rPr>
        <w:t>современной</w:t>
      </w:r>
      <w:r w:rsidRPr="00EC7DA0">
        <w:rPr>
          <w:spacing w:val="6"/>
          <w:lang w:val="ru-RU"/>
        </w:rPr>
        <w:t xml:space="preserve"> </w:t>
      </w:r>
      <w:r w:rsidRPr="00EC7DA0">
        <w:rPr>
          <w:lang w:val="ru-RU"/>
        </w:rPr>
        <w:t>жизни.</w:t>
      </w:r>
      <w:r w:rsidRPr="00EC7DA0">
        <w:rPr>
          <w:spacing w:val="2"/>
          <w:lang w:val="ru-RU"/>
        </w:rPr>
        <w:t xml:space="preserve"> </w:t>
      </w:r>
      <w:r w:rsidRPr="00EC7DA0">
        <w:rPr>
          <w:lang w:val="ru-RU"/>
        </w:rPr>
        <w:t>Искусство</w:t>
      </w:r>
      <w:r w:rsidRPr="00EC7DA0">
        <w:rPr>
          <w:spacing w:val="9"/>
          <w:lang w:val="ru-RU"/>
        </w:rPr>
        <w:t xml:space="preserve"> </w:t>
      </w:r>
      <w:r w:rsidRPr="00EC7DA0">
        <w:rPr>
          <w:lang w:val="ru-RU"/>
        </w:rPr>
        <w:t>и</w:t>
      </w:r>
      <w:r w:rsidRPr="00EC7DA0">
        <w:rPr>
          <w:spacing w:val="10"/>
          <w:lang w:val="ru-RU"/>
        </w:rPr>
        <w:t xml:space="preserve"> </w:t>
      </w:r>
      <w:r w:rsidRPr="00EC7DA0">
        <w:rPr>
          <w:spacing w:val="-2"/>
          <w:lang w:val="ru-RU"/>
        </w:rPr>
        <w:t>ремесло.</w:t>
      </w:r>
    </w:p>
    <w:p w:rsidR="00E4184B" w:rsidRPr="00EC7DA0" w:rsidRDefault="00EC7DA0">
      <w:pPr>
        <w:pStyle w:val="a4"/>
        <w:spacing w:before="137"/>
        <w:ind w:firstLine="0"/>
        <w:rPr>
          <w:lang w:val="ru-RU"/>
        </w:rPr>
      </w:pPr>
      <w:r w:rsidRPr="00EC7DA0">
        <w:rPr>
          <w:lang w:val="ru-RU"/>
        </w:rPr>
        <w:t>Традиции</w:t>
      </w:r>
      <w:r w:rsidRPr="00EC7DA0">
        <w:rPr>
          <w:spacing w:val="-10"/>
          <w:lang w:val="ru-RU"/>
        </w:rPr>
        <w:t xml:space="preserve"> </w:t>
      </w:r>
      <w:r w:rsidRPr="00EC7DA0">
        <w:rPr>
          <w:lang w:val="ru-RU"/>
        </w:rPr>
        <w:t>культуры, особенные</w:t>
      </w:r>
      <w:r w:rsidRPr="00EC7DA0">
        <w:rPr>
          <w:spacing w:val="-8"/>
          <w:lang w:val="ru-RU"/>
        </w:rPr>
        <w:t xml:space="preserve"> </w:t>
      </w:r>
      <w:r w:rsidRPr="00EC7DA0">
        <w:rPr>
          <w:lang w:val="ru-RU"/>
        </w:rPr>
        <w:t>для</w:t>
      </w:r>
      <w:r w:rsidRPr="00EC7DA0">
        <w:rPr>
          <w:spacing w:val="-7"/>
          <w:lang w:val="ru-RU"/>
        </w:rPr>
        <w:t xml:space="preserve"> </w:t>
      </w:r>
      <w:r w:rsidRPr="00EC7DA0">
        <w:rPr>
          <w:lang w:val="ru-RU"/>
        </w:rPr>
        <w:t>каждого</w:t>
      </w:r>
      <w:r w:rsidRPr="00EC7DA0">
        <w:rPr>
          <w:spacing w:val="-11"/>
          <w:lang w:val="ru-RU"/>
        </w:rPr>
        <w:t xml:space="preserve"> </w:t>
      </w:r>
      <w:r w:rsidRPr="00EC7DA0">
        <w:rPr>
          <w:spacing w:val="-2"/>
          <w:lang w:val="ru-RU"/>
        </w:rPr>
        <w:t>региона.</w:t>
      </w:r>
    </w:p>
    <w:p w:rsidR="00E4184B" w:rsidRPr="00EC7DA0" w:rsidRDefault="00EC7DA0">
      <w:pPr>
        <w:pStyle w:val="a4"/>
        <w:spacing w:before="137" w:line="360" w:lineRule="auto"/>
        <w:ind w:right="854"/>
        <w:rPr>
          <w:lang w:val="ru-RU"/>
        </w:rPr>
      </w:pPr>
      <w:r w:rsidRPr="00EC7DA0">
        <w:rPr>
          <w:lang w:val="ru-RU"/>
        </w:rPr>
        <w:t>Многообразие видов традиционных ремёсел и происхождение художественных промыслов народов России.</w:t>
      </w:r>
    </w:p>
    <w:p w:rsidR="00E4184B" w:rsidRPr="00EC7DA0" w:rsidRDefault="00EC7DA0">
      <w:pPr>
        <w:pStyle w:val="a4"/>
        <w:spacing w:before="3" w:line="360" w:lineRule="auto"/>
        <w:ind w:right="830"/>
        <w:rPr>
          <w:lang w:val="ru-RU"/>
        </w:rPr>
      </w:pPr>
      <w:r w:rsidRPr="00EC7DA0">
        <w:rPr>
          <w:lang w:val="ru-RU"/>
        </w:rPr>
        <w:t>Разнообразие материалов народных ремёсел и их связь с регионально- национальным бытом (дерево, береста, керамика, металл, кость, мех и кожа, шерсть и лён и др.).</w:t>
      </w:r>
    </w:p>
    <w:p w:rsidR="00E4184B" w:rsidRPr="00EC7DA0" w:rsidRDefault="00EC7DA0">
      <w:pPr>
        <w:pStyle w:val="a4"/>
        <w:spacing w:line="360" w:lineRule="auto"/>
        <w:ind w:right="860"/>
        <w:rPr>
          <w:lang w:val="ru-RU"/>
        </w:rPr>
      </w:pPr>
      <w:r w:rsidRPr="00EC7DA0">
        <w:rPr>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E4184B" w:rsidRPr="00EC7DA0" w:rsidRDefault="00EC7DA0">
      <w:pPr>
        <w:pStyle w:val="a4"/>
        <w:spacing w:before="6"/>
        <w:ind w:left="2310" w:firstLine="0"/>
        <w:rPr>
          <w:lang w:val="ru-RU"/>
        </w:rPr>
      </w:pPr>
      <w:r w:rsidRPr="00EC7DA0">
        <w:rPr>
          <w:lang w:val="ru-RU"/>
        </w:rPr>
        <w:t>Создание</w:t>
      </w:r>
      <w:r w:rsidRPr="00EC7DA0">
        <w:rPr>
          <w:spacing w:val="-13"/>
          <w:lang w:val="ru-RU"/>
        </w:rPr>
        <w:t xml:space="preserve"> </w:t>
      </w:r>
      <w:r w:rsidRPr="00EC7DA0">
        <w:rPr>
          <w:lang w:val="ru-RU"/>
        </w:rPr>
        <w:t>эскиза</w:t>
      </w:r>
      <w:r w:rsidRPr="00EC7DA0">
        <w:rPr>
          <w:spacing w:val="-7"/>
          <w:lang w:val="ru-RU"/>
        </w:rPr>
        <w:t xml:space="preserve"> </w:t>
      </w:r>
      <w:r w:rsidRPr="00EC7DA0">
        <w:rPr>
          <w:lang w:val="ru-RU"/>
        </w:rPr>
        <w:t>игрушки</w:t>
      </w:r>
      <w:r w:rsidRPr="00EC7DA0">
        <w:rPr>
          <w:spacing w:val="-1"/>
          <w:lang w:val="ru-RU"/>
        </w:rPr>
        <w:t xml:space="preserve"> </w:t>
      </w:r>
      <w:r w:rsidRPr="00EC7DA0">
        <w:rPr>
          <w:lang w:val="ru-RU"/>
        </w:rPr>
        <w:t>по</w:t>
      </w:r>
      <w:r w:rsidRPr="00EC7DA0">
        <w:rPr>
          <w:spacing w:val="-11"/>
          <w:lang w:val="ru-RU"/>
        </w:rPr>
        <w:t xml:space="preserve"> </w:t>
      </w:r>
      <w:r w:rsidRPr="00EC7DA0">
        <w:rPr>
          <w:lang w:val="ru-RU"/>
        </w:rPr>
        <w:t>мотивам</w:t>
      </w:r>
      <w:r w:rsidRPr="00EC7DA0">
        <w:rPr>
          <w:spacing w:val="-9"/>
          <w:lang w:val="ru-RU"/>
        </w:rPr>
        <w:t xml:space="preserve"> </w:t>
      </w:r>
      <w:r w:rsidRPr="00EC7DA0">
        <w:rPr>
          <w:lang w:val="ru-RU"/>
        </w:rPr>
        <w:t>избранного</w:t>
      </w:r>
      <w:r w:rsidRPr="00EC7DA0">
        <w:rPr>
          <w:spacing w:val="-6"/>
          <w:lang w:val="ru-RU"/>
        </w:rPr>
        <w:t xml:space="preserve"> </w:t>
      </w:r>
      <w:r w:rsidRPr="00EC7DA0">
        <w:rPr>
          <w:spacing w:val="-2"/>
          <w:lang w:val="ru-RU"/>
        </w:rPr>
        <w:t>промысла.</w:t>
      </w:r>
    </w:p>
    <w:p w:rsidR="00E4184B" w:rsidRPr="00EC7DA0" w:rsidRDefault="00EC7DA0">
      <w:pPr>
        <w:pStyle w:val="a4"/>
        <w:spacing w:before="133" w:line="360" w:lineRule="auto"/>
        <w:ind w:right="846"/>
        <w:rPr>
          <w:lang w:val="ru-RU"/>
        </w:rPr>
      </w:pPr>
      <w:r w:rsidRPr="00EC7DA0">
        <w:rPr>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E4184B" w:rsidRPr="00EC7DA0" w:rsidRDefault="00EC7DA0">
      <w:pPr>
        <w:pStyle w:val="a4"/>
        <w:spacing w:line="360" w:lineRule="auto"/>
        <w:ind w:right="843"/>
        <w:rPr>
          <w:lang w:val="ru-RU"/>
        </w:rPr>
      </w:pPr>
      <w:r w:rsidRPr="00EC7DA0">
        <w:rPr>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E4184B" w:rsidRPr="00EC7DA0" w:rsidRDefault="00EC7DA0">
      <w:pPr>
        <w:pStyle w:val="a4"/>
        <w:spacing w:before="1" w:line="360" w:lineRule="auto"/>
        <w:ind w:right="837"/>
        <w:rPr>
          <w:lang w:val="ru-RU"/>
        </w:rPr>
      </w:pPr>
      <w:r w:rsidRPr="00EC7DA0">
        <w:rPr>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w:t>
      </w:r>
      <w:r w:rsidRPr="00EC7DA0">
        <w:rPr>
          <w:spacing w:val="-1"/>
          <w:lang w:val="ru-RU"/>
        </w:rPr>
        <w:t xml:space="preserve"> </w:t>
      </w:r>
      <w:r w:rsidRPr="00EC7DA0">
        <w:rPr>
          <w:lang w:val="ru-RU"/>
        </w:rPr>
        <w:t>мотивы росписи</w:t>
      </w:r>
      <w:r w:rsidRPr="00EC7DA0">
        <w:rPr>
          <w:spacing w:val="-1"/>
          <w:lang w:val="ru-RU"/>
        </w:rPr>
        <w:t xml:space="preserve"> </w:t>
      </w:r>
      <w:r w:rsidRPr="00EC7DA0">
        <w:rPr>
          <w:lang w:val="ru-RU"/>
        </w:rPr>
        <w:t>посуды. Приёмы</w:t>
      </w:r>
      <w:r w:rsidRPr="00EC7DA0">
        <w:rPr>
          <w:spacing w:val="-1"/>
          <w:lang w:val="ru-RU"/>
        </w:rPr>
        <w:t xml:space="preserve"> </w:t>
      </w:r>
      <w:r w:rsidRPr="00EC7DA0">
        <w:rPr>
          <w:lang w:val="ru-RU"/>
        </w:rPr>
        <w:t>мазка, тональный</w:t>
      </w:r>
      <w:r w:rsidRPr="00EC7DA0">
        <w:rPr>
          <w:spacing w:val="-1"/>
          <w:lang w:val="ru-RU"/>
        </w:rPr>
        <w:t xml:space="preserve"> </w:t>
      </w:r>
      <w:r w:rsidRPr="00EC7DA0">
        <w:rPr>
          <w:lang w:val="ru-RU"/>
        </w:rPr>
        <w:t>контраст, сочетание пятна и линии.</w:t>
      </w:r>
    </w:p>
    <w:p w:rsidR="00E4184B" w:rsidRPr="00EC7DA0" w:rsidRDefault="00EC7DA0">
      <w:pPr>
        <w:pStyle w:val="a4"/>
        <w:spacing w:line="360" w:lineRule="auto"/>
        <w:ind w:right="851"/>
        <w:rPr>
          <w:lang w:val="ru-RU"/>
        </w:rPr>
      </w:pPr>
      <w:r w:rsidRPr="00EC7DA0">
        <w:rPr>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w:t>
      </w:r>
      <w:r w:rsidRPr="00EC7DA0">
        <w:rPr>
          <w:spacing w:val="-1"/>
          <w:lang w:val="ru-RU"/>
        </w:rPr>
        <w:t xml:space="preserve"> </w:t>
      </w:r>
      <w:r w:rsidRPr="00EC7DA0">
        <w:rPr>
          <w:lang w:val="ru-RU"/>
        </w:rPr>
        <w:t>живописи</w:t>
      </w:r>
      <w:r w:rsidRPr="00EC7DA0">
        <w:rPr>
          <w:spacing w:val="-1"/>
          <w:lang w:val="ru-RU"/>
        </w:rPr>
        <w:t xml:space="preserve"> </w:t>
      </w:r>
      <w:r w:rsidRPr="00EC7DA0">
        <w:rPr>
          <w:lang w:val="ru-RU"/>
        </w:rPr>
        <w:t>цветочных</w:t>
      </w:r>
      <w:r w:rsidRPr="00EC7DA0">
        <w:rPr>
          <w:spacing w:val="-6"/>
          <w:lang w:val="ru-RU"/>
        </w:rPr>
        <w:t xml:space="preserve"> </w:t>
      </w:r>
      <w:r w:rsidRPr="00EC7DA0">
        <w:rPr>
          <w:lang w:val="ru-RU"/>
        </w:rPr>
        <w:t>букетов. Эффект освещённости и объёмности изображения.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6"/>
        <w:rPr>
          <w:lang w:val="ru-RU"/>
        </w:rPr>
      </w:pPr>
      <w:r w:rsidRPr="00EC7DA0">
        <w:rPr>
          <w:lang w:val="ru-RU"/>
        </w:rPr>
        <w:lastRenderedPageBreak/>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sidRPr="00EC7DA0">
        <w:rPr>
          <w:spacing w:val="-2"/>
          <w:lang w:val="ru-RU"/>
        </w:rPr>
        <w:t>металлом.</w:t>
      </w:r>
    </w:p>
    <w:p w:rsidR="00E4184B" w:rsidRPr="00EC7DA0" w:rsidRDefault="00EC7DA0">
      <w:pPr>
        <w:pStyle w:val="a4"/>
        <w:spacing w:line="360" w:lineRule="auto"/>
        <w:ind w:right="834"/>
        <w:rPr>
          <w:lang w:val="ru-RU"/>
        </w:rPr>
      </w:pPr>
      <w:r w:rsidRPr="00EC7DA0">
        <w:rPr>
          <w:spacing w:val="-2"/>
          <w:lang w:val="ru-RU"/>
        </w:rPr>
        <w:t>Искусство</w:t>
      </w:r>
      <w:r w:rsidRPr="00EC7DA0">
        <w:rPr>
          <w:spacing w:val="-13"/>
          <w:lang w:val="ru-RU"/>
        </w:rPr>
        <w:t xml:space="preserve"> </w:t>
      </w:r>
      <w:r w:rsidRPr="00EC7DA0">
        <w:rPr>
          <w:spacing w:val="-2"/>
          <w:lang w:val="ru-RU"/>
        </w:rPr>
        <w:t>лаковой</w:t>
      </w:r>
      <w:r w:rsidRPr="00EC7DA0">
        <w:rPr>
          <w:spacing w:val="-13"/>
          <w:lang w:val="ru-RU"/>
        </w:rPr>
        <w:t xml:space="preserve"> </w:t>
      </w:r>
      <w:r w:rsidRPr="00EC7DA0">
        <w:rPr>
          <w:spacing w:val="-2"/>
          <w:lang w:val="ru-RU"/>
        </w:rPr>
        <w:t>живописи:</w:t>
      </w:r>
      <w:r w:rsidRPr="00EC7DA0">
        <w:rPr>
          <w:spacing w:val="-13"/>
          <w:lang w:val="ru-RU"/>
        </w:rPr>
        <w:t xml:space="preserve"> </w:t>
      </w:r>
      <w:r w:rsidRPr="00EC7DA0">
        <w:rPr>
          <w:spacing w:val="-2"/>
          <w:lang w:val="ru-RU"/>
        </w:rPr>
        <w:t>Палех,</w:t>
      </w:r>
      <w:r w:rsidRPr="00EC7DA0">
        <w:rPr>
          <w:spacing w:val="-13"/>
          <w:lang w:val="ru-RU"/>
        </w:rPr>
        <w:t xml:space="preserve"> </w:t>
      </w:r>
      <w:r w:rsidRPr="00EC7DA0">
        <w:rPr>
          <w:spacing w:val="-2"/>
          <w:lang w:val="ru-RU"/>
        </w:rPr>
        <w:t>Федоскино,</w:t>
      </w:r>
      <w:r w:rsidRPr="00EC7DA0">
        <w:rPr>
          <w:spacing w:val="-11"/>
          <w:lang w:val="ru-RU"/>
        </w:rPr>
        <w:t xml:space="preserve"> </w:t>
      </w:r>
      <w:r w:rsidRPr="00EC7DA0">
        <w:rPr>
          <w:spacing w:val="-2"/>
          <w:lang w:val="ru-RU"/>
        </w:rPr>
        <w:t>Холуй,</w:t>
      </w:r>
      <w:r w:rsidRPr="00EC7DA0">
        <w:rPr>
          <w:spacing w:val="-6"/>
          <w:lang w:val="ru-RU"/>
        </w:rPr>
        <w:t xml:space="preserve"> </w:t>
      </w:r>
      <w:r w:rsidRPr="00EC7DA0">
        <w:rPr>
          <w:spacing w:val="-2"/>
          <w:lang w:val="ru-RU"/>
        </w:rPr>
        <w:t>Мстёра</w:t>
      </w:r>
      <w:r w:rsidRPr="00EC7DA0">
        <w:rPr>
          <w:spacing w:val="-10"/>
          <w:lang w:val="ru-RU"/>
        </w:rPr>
        <w:t xml:space="preserve"> </w:t>
      </w:r>
      <w:r w:rsidRPr="00EC7DA0">
        <w:rPr>
          <w:spacing w:val="-2"/>
          <w:lang w:val="ru-RU"/>
        </w:rPr>
        <w:t>–</w:t>
      </w:r>
      <w:r w:rsidRPr="00EC7DA0">
        <w:rPr>
          <w:spacing w:val="-13"/>
          <w:lang w:val="ru-RU"/>
        </w:rPr>
        <w:t xml:space="preserve"> </w:t>
      </w:r>
      <w:r w:rsidRPr="00EC7DA0">
        <w:rPr>
          <w:spacing w:val="-2"/>
          <w:lang w:val="ru-RU"/>
        </w:rPr>
        <w:t>роспись</w:t>
      </w:r>
      <w:r w:rsidRPr="00EC7DA0">
        <w:rPr>
          <w:spacing w:val="-13"/>
          <w:lang w:val="ru-RU"/>
        </w:rPr>
        <w:t xml:space="preserve"> </w:t>
      </w:r>
      <w:r w:rsidRPr="00EC7DA0">
        <w:rPr>
          <w:spacing w:val="-2"/>
          <w:lang w:val="ru-RU"/>
        </w:rPr>
        <w:t xml:space="preserve">шкатулок, </w:t>
      </w:r>
      <w:r w:rsidRPr="00EC7DA0">
        <w:rPr>
          <w:spacing w:val="-4"/>
          <w:lang w:val="ru-RU"/>
        </w:rPr>
        <w:t xml:space="preserve">ларчиков, табакерок из папье-маше. Происхождение искусства лаковой миниатюры в России. </w:t>
      </w:r>
      <w:r w:rsidRPr="00EC7DA0">
        <w:rPr>
          <w:lang w:val="ru-RU"/>
        </w:rPr>
        <w:t>Особенности стиля каждой школы. Роль искусства лаковой миниатюры в сохранении и развитии традиций отечественной культуры.</w:t>
      </w:r>
    </w:p>
    <w:p w:rsidR="00E4184B" w:rsidRPr="00EC7DA0" w:rsidRDefault="00EC7DA0">
      <w:pPr>
        <w:pStyle w:val="a4"/>
        <w:spacing w:line="360" w:lineRule="auto"/>
        <w:ind w:right="854"/>
        <w:rPr>
          <w:lang w:val="ru-RU"/>
        </w:rPr>
      </w:pPr>
      <w:r w:rsidRPr="00EC7DA0">
        <w:rPr>
          <w:lang w:val="ru-RU"/>
        </w:rPr>
        <w:t xml:space="preserve">Мир сказок и легенд, примет и оберегов в творчестве мастеров художественных </w:t>
      </w:r>
      <w:r w:rsidRPr="00EC7DA0">
        <w:rPr>
          <w:spacing w:val="-2"/>
          <w:lang w:val="ru-RU"/>
        </w:rPr>
        <w:t>промыслов.</w:t>
      </w:r>
    </w:p>
    <w:p w:rsidR="00E4184B" w:rsidRPr="00EC7DA0" w:rsidRDefault="00EC7DA0">
      <w:pPr>
        <w:pStyle w:val="a4"/>
        <w:spacing w:line="360" w:lineRule="auto"/>
        <w:ind w:right="850"/>
        <w:rPr>
          <w:lang w:val="ru-RU"/>
        </w:rPr>
      </w:pPr>
      <w:r w:rsidRPr="00EC7DA0">
        <w:rPr>
          <w:lang w:val="ru-RU"/>
        </w:rPr>
        <w:t>Отражение в изделиях народных промыслов многообразия исторических,</w:t>
      </w:r>
      <w:r w:rsidRPr="00EC7DA0">
        <w:rPr>
          <w:spacing w:val="80"/>
          <w:lang w:val="ru-RU"/>
        </w:rPr>
        <w:t xml:space="preserve"> </w:t>
      </w:r>
      <w:r w:rsidRPr="00EC7DA0">
        <w:rPr>
          <w:lang w:val="ru-RU"/>
        </w:rPr>
        <w:t>духовных и культурных традиций.</w:t>
      </w:r>
    </w:p>
    <w:p w:rsidR="00E4184B" w:rsidRPr="00EC7DA0" w:rsidRDefault="00EC7DA0">
      <w:pPr>
        <w:pStyle w:val="a4"/>
        <w:spacing w:before="3" w:line="360" w:lineRule="auto"/>
        <w:ind w:right="836"/>
        <w:rPr>
          <w:lang w:val="ru-RU"/>
        </w:rPr>
      </w:pPr>
      <w:r w:rsidRPr="00EC7DA0">
        <w:rPr>
          <w:lang w:val="ru-RU"/>
        </w:rPr>
        <w:t>Народные художественные ремёсла и промыслы – материальные и духовные ценности, неотъемлемая часть культурного наследия России.</w:t>
      </w:r>
    </w:p>
    <w:p w:rsidR="00E4184B" w:rsidRPr="00EC7DA0" w:rsidRDefault="00EC7DA0">
      <w:pPr>
        <w:pStyle w:val="210"/>
        <w:spacing w:before="8"/>
        <w:rPr>
          <w:lang w:val="ru-RU"/>
        </w:rPr>
      </w:pPr>
      <w:bookmarkStart w:id="168" w:name="Декоративно-прикладное_искусство_в_культ"/>
      <w:bookmarkEnd w:id="168"/>
      <w:r w:rsidRPr="00EC7DA0">
        <w:rPr>
          <w:lang w:val="ru-RU"/>
        </w:rPr>
        <w:t>Декоративно-прикладное</w:t>
      </w:r>
      <w:r w:rsidRPr="00EC7DA0">
        <w:rPr>
          <w:spacing w:val="-11"/>
          <w:lang w:val="ru-RU"/>
        </w:rPr>
        <w:t xml:space="preserve"> </w:t>
      </w:r>
      <w:r w:rsidRPr="00EC7DA0">
        <w:rPr>
          <w:lang w:val="ru-RU"/>
        </w:rPr>
        <w:t>искусство</w:t>
      </w:r>
      <w:r w:rsidRPr="00EC7DA0">
        <w:rPr>
          <w:spacing w:val="-4"/>
          <w:lang w:val="ru-RU"/>
        </w:rPr>
        <w:t xml:space="preserve"> </w:t>
      </w:r>
      <w:r w:rsidRPr="00EC7DA0">
        <w:rPr>
          <w:lang w:val="ru-RU"/>
        </w:rPr>
        <w:t>в</w:t>
      </w:r>
      <w:r w:rsidRPr="00EC7DA0">
        <w:rPr>
          <w:spacing w:val="-4"/>
          <w:lang w:val="ru-RU"/>
        </w:rPr>
        <w:t xml:space="preserve"> </w:t>
      </w:r>
      <w:r w:rsidRPr="00EC7DA0">
        <w:rPr>
          <w:lang w:val="ru-RU"/>
        </w:rPr>
        <w:t>культуре</w:t>
      </w:r>
      <w:r w:rsidRPr="00EC7DA0">
        <w:rPr>
          <w:spacing w:val="-5"/>
          <w:lang w:val="ru-RU"/>
        </w:rPr>
        <w:t xml:space="preserve"> </w:t>
      </w:r>
      <w:r w:rsidRPr="00EC7DA0">
        <w:rPr>
          <w:lang w:val="ru-RU"/>
        </w:rPr>
        <w:t>разных</w:t>
      </w:r>
      <w:r w:rsidRPr="00EC7DA0">
        <w:rPr>
          <w:spacing w:val="-9"/>
          <w:lang w:val="ru-RU"/>
        </w:rPr>
        <w:t xml:space="preserve"> </w:t>
      </w:r>
      <w:r w:rsidRPr="00EC7DA0">
        <w:rPr>
          <w:lang w:val="ru-RU"/>
        </w:rPr>
        <w:t>эпох</w:t>
      </w:r>
      <w:r w:rsidRPr="00EC7DA0">
        <w:rPr>
          <w:spacing w:val="-4"/>
          <w:lang w:val="ru-RU"/>
        </w:rPr>
        <w:t xml:space="preserve"> </w:t>
      </w:r>
      <w:r w:rsidRPr="00EC7DA0">
        <w:rPr>
          <w:lang w:val="ru-RU"/>
        </w:rPr>
        <w:t>и</w:t>
      </w:r>
      <w:r w:rsidRPr="00EC7DA0">
        <w:rPr>
          <w:spacing w:val="-3"/>
          <w:lang w:val="ru-RU"/>
        </w:rPr>
        <w:t xml:space="preserve"> </w:t>
      </w:r>
      <w:r w:rsidRPr="00EC7DA0">
        <w:rPr>
          <w:spacing w:val="-2"/>
          <w:lang w:val="ru-RU"/>
        </w:rPr>
        <w:t>народов</w:t>
      </w:r>
    </w:p>
    <w:p w:rsidR="00E4184B" w:rsidRPr="00EC7DA0" w:rsidRDefault="00EC7DA0">
      <w:pPr>
        <w:pStyle w:val="a4"/>
        <w:spacing w:before="127"/>
        <w:ind w:left="2310" w:firstLine="0"/>
        <w:rPr>
          <w:lang w:val="ru-RU"/>
        </w:rPr>
      </w:pPr>
      <w:r w:rsidRPr="00EC7DA0">
        <w:rPr>
          <w:lang w:val="ru-RU"/>
        </w:rPr>
        <w:t>Роль</w:t>
      </w:r>
      <w:r w:rsidRPr="00EC7DA0">
        <w:rPr>
          <w:spacing w:val="-14"/>
          <w:lang w:val="ru-RU"/>
        </w:rPr>
        <w:t xml:space="preserve"> </w:t>
      </w:r>
      <w:r w:rsidRPr="00EC7DA0">
        <w:rPr>
          <w:lang w:val="ru-RU"/>
        </w:rPr>
        <w:t>декоративно-прикладного</w:t>
      </w:r>
      <w:r w:rsidRPr="00EC7DA0">
        <w:rPr>
          <w:spacing w:val="-13"/>
          <w:lang w:val="ru-RU"/>
        </w:rPr>
        <w:t xml:space="preserve"> </w:t>
      </w:r>
      <w:r w:rsidRPr="00EC7DA0">
        <w:rPr>
          <w:lang w:val="ru-RU"/>
        </w:rPr>
        <w:t>искусства</w:t>
      </w:r>
      <w:r w:rsidRPr="00EC7DA0">
        <w:rPr>
          <w:spacing w:val="-9"/>
          <w:lang w:val="ru-RU"/>
        </w:rPr>
        <w:t xml:space="preserve"> </w:t>
      </w:r>
      <w:r w:rsidRPr="00EC7DA0">
        <w:rPr>
          <w:lang w:val="ru-RU"/>
        </w:rPr>
        <w:t>в</w:t>
      </w:r>
      <w:r w:rsidRPr="00EC7DA0">
        <w:rPr>
          <w:spacing w:val="-8"/>
          <w:lang w:val="ru-RU"/>
        </w:rPr>
        <w:t xml:space="preserve"> </w:t>
      </w:r>
      <w:r w:rsidRPr="00EC7DA0">
        <w:rPr>
          <w:lang w:val="ru-RU"/>
        </w:rPr>
        <w:t>культуре</w:t>
      </w:r>
      <w:r w:rsidRPr="00EC7DA0">
        <w:rPr>
          <w:spacing w:val="-5"/>
          <w:lang w:val="ru-RU"/>
        </w:rPr>
        <w:t xml:space="preserve"> </w:t>
      </w:r>
      <w:r w:rsidRPr="00EC7DA0">
        <w:rPr>
          <w:lang w:val="ru-RU"/>
        </w:rPr>
        <w:t>древних</w:t>
      </w:r>
      <w:r w:rsidRPr="00EC7DA0">
        <w:rPr>
          <w:spacing w:val="-12"/>
          <w:lang w:val="ru-RU"/>
        </w:rPr>
        <w:t xml:space="preserve"> </w:t>
      </w:r>
      <w:r w:rsidRPr="00EC7DA0">
        <w:rPr>
          <w:spacing w:val="-2"/>
          <w:lang w:val="ru-RU"/>
        </w:rPr>
        <w:t>цивилизаций.</w:t>
      </w:r>
    </w:p>
    <w:p w:rsidR="00E4184B" w:rsidRPr="00EC7DA0" w:rsidRDefault="00EC7DA0">
      <w:pPr>
        <w:pStyle w:val="a4"/>
        <w:spacing w:before="137" w:line="362" w:lineRule="auto"/>
        <w:ind w:right="855"/>
        <w:rPr>
          <w:lang w:val="ru-RU"/>
        </w:rPr>
      </w:pPr>
      <w:r w:rsidRPr="00EC7DA0">
        <w:rPr>
          <w:lang w:val="ru-RU"/>
        </w:rPr>
        <w:t>Отражение в декоре</w:t>
      </w:r>
      <w:r w:rsidRPr="00EC7DA0">
        <w:rPr>
          <w:spacing w:val="-3"/>
          <w:lang w:val="ru-RU"/>
        </w:rPr>
        <w:t xml:space="preserve"> </w:t>
      </w:r>
      <w:r w:rsidRPr="00EC7DA0">
        <w:rPr>
          <w:lang w:val="ru-RU"/>
        </w:rPr>
        <w:t>мировоззрения эпохи, организации</w:t>
      </w:r>
      <w:r w:rsidRPr="00EC7DA0">
        <w:rPr>
          <w:spacing w:val="-1"/>
          <w:lang w:val="ru-RU"/>
        </w:rPr>
        <w:t xml:space="preserve"> </w:t>
      </w:r>
      <w:r w:rsidRPr="00EC7DA0">
        <w:rPr>
          <w:lang w:val="ru-RU"/>
        </w:rPr>
        <w:t>общества, традиций быта и ремесла, уклада жизни людей.</w:t>
      </w:r>
    </w:p>
    <w:p w:rsidR="00E4184B" w:rsidRPr="00EC7DA0" w:rsidRDefault="00EC7DA0">
      <w:pPr>
        <w:pStyle w:val="a4"/>
        <w:spacing w:line="360" w:lineRule="auto"/>
        <w:ind w:right="848"/>
        <w:rPr>
          <w:lang w:val="ru-RU"/>
        </w:rPr>
      </w:pPr>
      <w:r w:rsidRPr="00EC7DA0">
        <w:rPr>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E4184B" w:rsidRPr="00EC7DA0" w:rsidRDefault="00EC7DA0">
      <w:pPr>
        <w:pStyle w:val="a4"/>
        <w:spacing w:line="360" w:lineRule="auto"/>
        <w:ind w:right="851"/>
        <w:rPr>
          <w:lang w:val="ru-RU"/>
        </w:rPr>
      </w:pPr>
      <w:r w:rsidRPr="00EC7DA0">
        <w:rPr>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E4184B" w:rsidRPr="00EC7DA0" w:rsidRDefault="00EC7DA0">
      <w:pPr>
        <w:pStyle w:val="a4"/>
        <w:spacing w:line="362" w:lineRule="auto"/>
        <w:ind w:right="845"/>
        <w:rPr>
          <w:lang w:val="ru-RU"/>
        </w:rPr>
      </w:pPr>
      <w:r w:rsidRPr="00EC7DA0">
        <w:rPr>
          <w:lang w:val="ru-RU"/>
        </w:rPr>
        <w:t>Украшение жизненного пространства: построений, интерьеров, предметов быта – в культуре разных эпох.</w:t>
      </w:r>
    </w:p>
    <w:p w:rsidR="00E4184B" w:rsidRPr="00EC7DA0" w:rsidRDefault="00EC7DA0">
      <w:pPr>
        <w:pStyle w:val="210"/>
        <w:spacing w:before="4"/>
        <w:rPr>
          <w:lang w:val="ru-RU"/>
        </w:rPr>
      </w:pPr>
      <w:bookmarkStart w:id="169" w:name="Декоративно-прикладное_искусство_в_жизни"/>
      <w:bookmarkEnd w:id="169"/>
      <w:r w:rsidRPr="00EC7DA0">
        <w:rPr>
          <w:lang w:val="ru-RU"/>
        </w:rPr>
        <w:t>Декоративно-прикладное</w:t>
      </w:r>
      <w:r w:rsidRPr="00EC7DA0">
        <w:rPr>
          <w:spacing w:val="-13"/>
          <w:lang w:val="ru-RU"/>
        </w:rPr>
        <w:t xml:space="preserve"> </w:t>
      </w:r>
      <w:r w:rsidRPr="00EC7DA0">
        <w:rPr>
          <w:lang w:val="ru-RU"/>
        </w:rPr>
        <w:t>искусство</w:t>
      </w:r>
      <w:r w:rsidRPr="00EC7DA0">
        <w:rPr>
          <w:spacing w:val="-11"/>
          <w:lang w:val="ru-RU"/>
        </w:rPr>
        <w:t xml:space="preserve"> </w:t>
      </w:r>
      <w:r w:rsidRPr="00EC7DA0">
        <w:rPr>
          <w:lang w:val="ru-RU"/>
        </w:rPr>
        <w:t>в</w:t>
      </w:r>
      <w:r w:rsidRPr="00EC7DA0">
        <w:rPr>
          <w:spacing w:val="-2"/>
          <w:lang w:val="ru-RU"/>
        </w:rPr>
        <w:t xml:space="preserve"> </w:t>
      </w:r>
      <w:r w:rsidRPr="00EC7DA0">
        <w:rPr>
          <w:lang w:val="ru-RU"/>
        </w:rPr>
        <w:t>жизни</w:t>
      </w:r>
      <w:r w:rsidRPr="00EC7DA0">
        <w:rPr>
          <w:spacing w:val="-9"/>
          <w:lang w:val="ru-RU"/>
        </w:rPr>
        <w:t xml:space="preserve"> </w:t>
      </w:r>
      <w:r w:rsidRPr="00EC7DA0">
        <w:rPr>
          <w:lang w:val="ru-RU"/>
        </w:rPr>
        <w:t>современного</w:t>
      </w:r>
      <w:r w:rsidRPr="00EC7DA0">
        <w:rPr>
          <w:spacing w:val="-4"/>
          <w:lang w:val="ru-RU"/>
        </w:rPr>
        <w:t xml:space="preserve"> </w:t>
      </w:r>
      <w:r w:rsidRPr="00EC7DA0">
        <w:rPr>
          <w:spacing w:val="-2"/>
          <w:lang w:val="ru-RU"/>
        </w:rPr>
        <w:t>человека</w:t>
      </w:r>
    </w:p>
    <w:p w:rsidR="00E4184B" w:rsidRPr="00EC7DA0" w:rsidRDefault="00EC7DA0">
      <w:pPr>
        <w:pStyle w:val="a4"/>
        <w:spacing w:before="127" w:line="360" w:lineRule="auto"/>
        <w:ind w:right="839"/>
        <w:rPr>
          <w:lang w:val="ru-RU"/>
        </w:rPr>
      </w:pPr>
      <w:r w:rsidRPr="00EC7DA0">
        <w:rPr>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E4184B" w:rsidRPr="00EC7DA0" w:rsidRDefault="00EC7DA0">
      <w:pPr>
        <w:pStyle w:val="a4"/>
        <w:spacing w:line="360" w:lineRule="auto"/>
        <w:ind w:right="856"/>
        <w:rPr>
          <w:lang w:val="ru-RU"/>
        </w:rPr>
      </w:pPr>
      <w:r w:rsidRPr="00EC7DA0">
        <w:rPr>
          <w:lang w:val="ru-RU"/>
        </w:rPr>
        <w:t>Символический знак в современной жизни: эмблема, логотип, указующий или декоративный знак.</w:t>
      </w:r>
    </w:p>
    <w:p w:rsidR="00E4184B" w:rsidRPr="00EC7DA0" w:rsidRDefault="00EC7DA0">
      <w:pPr>
        <w:pStyle w:val="a4"/>
        <w:spacing w:line="360" w:lineRule="auto"/>
        <w:ind w:left="2310" w:right="3243" w:firstLine="0"/>
        <w:rPr>
          <w:lang w:val="ru-RU"/>
        </w:rPr>
      </w:pPr>
      <w:r w:rsidRPr="00EC7DA0">
        <w:rPr>
          <w:lang w:val="ru-RU"/>
        </w:rPr>
        <w:t>Государственная символика и традиции геральдики. Декоративные</w:t>
      </w:r>
      <w:r w:rsidRPr="00EC7DA0">
        <w:rPr>
          <w:spacing w:val="-6"/>
          <w:lang w:val="ru-RU"/>
        </w:rPr>
        <w:t xml:space="preserve"> </w:t>
      </w:r>
      <w:r w:rsidRPr="00EC7DA0">
        <w:rPr>
          <w:lang w:val="ru-RU"/>
        </w:rPr>
        <w:t>украшения</w:t>
      </w:r>
      <w:r w:rsidRPr="00EC7DA0">
        <w:rPr>
          <w:spacing w:val="-5"/>
          <w:lang w:val="ru-RU"/>
        </w:rPr>
        <w:t xml:space="preserve"> </w:t>
      </w:r>
      <w:r w:rsidRPr="00EC7DA0">
        <w:rPr>
          <w:lang w:val="ru-RU"/>
        </w:rPr>
        <w:t>предметов</w:t>
      </w:r>
      <w:r w:rsidRPr="00EC7DA0">
        <w:rPr>
          <w:spacing w:val="-4"/>
          <w:lang w:val="ru-RU"/>
        </w:rPr>
        <w:t xml:space="preserve"> </w:t>
      </w:r>
      <w:r w:rsidRPr="00EC7DA0">
        <w:rPr>
          <w:lang w:val="ru-RU"/>
        </w:rPr>
        <w:t>нашего</w:t>
      </w:r>
      <w:r w:rsidRPr="00EC7DA0">
        <w:rPr>
          <w:spacing w:val="-6"/>
          <w:lang w:val="ru-RU"/>
        </w:rPr>
        <w:t xml:space="preserve"> </w:t>
      </w:r>
      <w:r w:rsidRPr="00EC7DA0">
        <w:rPr>
          <w:lang w:val="ru-RU"/>
        </w:rPr>
        <w:t>быта</w:t>
      </w:r>
      <w:r w:rsidRPr="00EC7DA0">
        <w:rPr>
          <w:spacing w:val="-7"/>
          <w:lang w:val="ru-RU"/>
        </w:rPr>
        <w:t xml:space="preserve"> </w:t>
      </w:r>
      <w:r w:rsidRPr="00EC7DA0">
        <w:rPr>
          <w:lang w:val="ru-RU"/>
        </w:rPr>
        <w:t>и</w:t>
      </w:r>
      <w:r w:rsidRPr="00EC7DA0">
        <w:rPr>
          <w:spacing w:val="-15"/>
          <w:lang w:val="ru-RU"/>
        </w:rPr>
        <w:t xml:space="preserve"> </w:t>
      </w:r>
      <w:r w:rsidRPr="00EC7DA0">
        <w:rPr>
          <w:lang w:val="ru-RU"/>
        </w:rPr>
        <w:t>одежды.</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9"/>
        <w:rPr>
          <w:lang w:val="ru-RU"/>
        </w:rPr>
      </w:pPr>
      <w:r w:rsidRPr="00EC7DA0">
        <w:rPr>
          <w:lang w:val="ru-RU"/>
        </w:rPr>
        <w:lastRenderedPageBreak/>
        <w:t>Значение украшений в проявлении</w:t>
      </w:r>
      <w:r w:rsidRPr="00EC7DA0">
        <w:rPr>
          <w:spacing w:val="-3"/>
          <w:lang w:val="ru-RU"/>
        </w:rPr>
        <w:t xml:space="preserve"> </w:t>
      </w:r>
      <w:r w:rsidRPr="00EC7DA0">
        <w:rPr>
          <w:lang w:val="ru-RU"/>
        </w:rPr>
        <w:t>образа человека, его характера, самопонимания, установок и намерений.</w:t>
      </w:r>
    </w:p>
    <w:p w:rsidR="00E4184B" w:rsidRPr="00EC7DA0" w:rsidRDefault="00EC7DA0">
      <w:pPr>
        <w:pStyle w:val="a4"/>
        <w:spacing w:line="362" w:lineRule="auto"/>
        <w:ind w:left="2310" w:right="5649" w:firstLine="0"/>
        <w:rPr>
          <w:lang w:val="ru-RU"/>
        </w:rPr>
      </w:pPr>
      <w:r w:rsidRPr="00EC7DA0">
        <w:rPr>
          <w:lang w:val="ru-RU"/>
        </w:rPr>
        <w:t>Декор</w:t>
      </w:r>
      <w:r w:rsidRPr="00EC7DA0">
        <w:rPr>
          <w:spacing w:val="-5"/>
          <w:lang w:val="ru-RU"/>
        </w:rPr>
        <w:t xml:space="preserve"> </w:t>
      </w:r>
      <w:r w:rsidRPr="00EC7DA0">
        <w:rPr>
          <w:lang w:val="ru-RU"/>
        </w:rPr>
        <w:t>на</w:t>
      </w:r>
      <w:r w:rsidRPr="00EC7DA0">
        <w:rPr>
          <w:spacing w:val="-7"/>
          <w:lang w:val="ru-RU"/>
        </w:rPr>
        <w:t xml:space="preserve"> </w:t>
      </w:r>
      <w:r w:rsidRPr="00EC7DA0">
        <w:rPr>
          <w:lang w:val="ru-RU"/>
        </w:rPr>
        <w:t>улицах</w:t>
      </w:r>
      <w:r w:rsidRPr="00EC7DA0">
        <w:rPr>
          <w:spacing w:val="-10"/>
          <w:lang w:val="ru-RU"/>
        </w:rPr>
        <w:t xml:space="preserve"> </w:t>
      </w:r>
      <w:r w:rsidRPr="00EC7DA0">
        <w:rPr>
          <w:lang w:val="ru-RU"/>
        </w:rPr>
        <w:t>и</w:t>
      </w:r>
      <w:r w:rsidRPr="00EC7DA0">
        <w:rPr>
          <w:spacing w:val="-5"/>
          <w:lang w:val="ru-RU"/>
        </w:rPr>
        <w:t xml:space="preserve"> </w:t>
      </w:r>
      <w:r w:rsidRPr="00EC7DA0">
        <w:rPr>
          <w:lang w:val="ru-RU"/>
        </w:rPr>
        <w:t>декор</w:t>
      </w:r>
      <w:r w:rsidRPr="00EC7DA0">
        <w:rPr>
          <w:spacing w:val="-6"/>
          <w:lang w:val="ru-RU"/>
        </w:rPr>
        <w:t xml:space="preserve"> </w:t>
      </w:r>
      <w:r w:rsidRPr="00EC7DA0">
        <w:rPr>
          <w:lang w:val="ru-RU"/>
        </w:rPr>
        <w:t>помещений. Декор</w:t>
      </w:r>
      <w:r w:rsidRPr="00EC7DA0">
        <w:rPr>
          <w:spacing w:val="-5"/>
          <w:lang w:val="ru-RU"/>
        </w:rPr>
        <w:t xml:space="preserve"> </w:t>
      </w:r>
      <w:r w:rsidRPr="00EC7DA0">
        <w:rPr>
          <w:lang w:val="ru-RU"/>
        </w:rPr>
        <w:t>праздничный</w:t>
      </w:r>
      <w:r w:rsidRPr="00EC7DA0">
        <w:rPr>
          <w:spacing w:val="-3"/>
          <w:lang w:val="ru-RU"/>
        </w:rPr>
        <w:t xml:space="preserve"> </w:t>
      </w:r>
      <w:r w:rsidRPr="00EC7DA0">
        <w:rPr>
          <w:lang w:val="ru-RU"/>
        </w:rPr>
        <w:t>и</w:t>
      </w:r>
      <w:r w:rsidRPr="00EC7DA0">
        <w:rPr>
          <w:spacing w:val="-9"/>
          <w:lang w:val="ru-RU"/>
        </w:rPr>
        <w:t xml:space="preserve"> </w:t>
      </w:r>
      <w:r w:rsidRPr="00EC7DA0">
        <w:rPr>
          <w:lang w:val="ru-RU"/>
        </w:rPr>
        <w:t>повседневный. Праздничное оформление школы.</w:t>
      </w:r>
    </w:p>
    <w:p w:rsidR="00E4184B" w:rsidRPr="00EC7DA0" w:rsidRDefault="00EC7DA0">
      <w:pPr>
        <w:pStyle w:val="210"/>
        <w:spacing w:before="6"/>
        <w:rPr>
          <w:lang w:val="ru-RU"/>
        </w:rPr>
      </w:pPr>
      <w:bookmarkStart w:id="170" w:name="Содержание_обучения_в_6_классе._(4)"/>
      <w:bookmarkEnd w:id="170"/>
      <w:r w:rsidRPr="00EC7DA0">
        <w:rPr>
          <w:lang w:val="ru-RU"/>
        </w:rPr>
        <w:t>Содержание</w:t>
      </w:r>
      <w:r w:rsidRPr="00EC7DA0">
        <w:rPr>
          <w:spacing w:val="-6"/>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5"/>
          <w:lang w:val="ru-RU"/>
        </w:rPr>
        <w:t xml:space="preserve"> </w:t>
      </w:r>
      <w:r w:rsidRPr="00EC7DA0">
        <w:rPr>
          <w:lang w:val="ru-RU"/>
        </w:rPr>
        <w:t>6</w:t>
      </w:r>
      <w:r w:rsidRPr="00EC7DA0">
        <w:rPr>
          <w:spacing w:val="-5"/>
          <w:lang w:val="ru-RU"/>
        </w:rPr>
        <w:t xml:space="preserve"> </w:t>
      </w:r>
      <w:r w:rsidRPr="00EC7DA0">
        <w:rPr>
          <w:spacing w:val="-2"/>
          <w:lang w:val="ru-RU"/>
        </w:rPr>
        <w:t>классе.</w:t>
      </w:r>
    </w:p>
    <w:p w:rsidR="00E4184B" w:rsidRPr="00EC7DA0" w:rsidRDefault="00EC7DA0">
      <w:pPr>
        <w:spacing w:before="137" w:line="357" w:lineRule="auto"/>
        <w:ind w:left="2310" w:right="3958"/>
        <w:rPr>
          <w:sz w:val="24"/>
          <w:lang w:val="ru-RU"/>
        </w:rPr>
      </w:pPr>
      <w:r w:rsidRPr="00EC7DA0">
        <w:rPr>
          <w:b/>
          <w:sz w:val="24"/>
          <w:lang w:val="ru-RU"/>
        </w:rPr>
        <w:t>Модуль</w:t>
      </w:r>
      <w:r w:rsidRPr="00EC7DA0">
        <w:rPr>
          <w:b/>
          <w:spacing w:val="-15"/>
          <w:sz w:val="24"/>
          <w:lang w:val="ru-RU"/>
        </w:rPr>
        <w:t xml:space="preserve"> </w:t>
      </w:r>
      <w:r w:rsidRPr="00EC7DA0">
        <w:rPr>
          <w:b/>
          <w:sz w:val="24"/>
          <w:lang w:val="ru-RU"/>
        </w:rPr>
        <w:t>№</w:t>
      </w:r>
      <w:r w:rsidRPr="00EC7DA0">
        <w:rPr>
          <w:b/>
          <w:spacing w:val="-15"/>
          <w:sz w:val="24"/>
          <w:lang w:val="ru-RU"/>
        </w:rPr>
        <w:t xml:space="preserve"> </w:t>
      </w:r>
      <w:r w:rsidRPr="00EC7DA0">
        <w:rPr>
          <w:b/>
          <w:sz w:val="24"/>
          <w:lang w:val="ru-RU"/>
        </w:rPr>
        <w:t>2</w:t>
      </w:r>
      <w:r w:rsidRPr="00EC7DA0">
        <w:rPr>
          <w:b/>
          <w:spacing w:val="-15"/>
          <w:sz w:val="24"/>
          <w:lang w:val="ru-RU"/>
        </w:rPr>
        <w:t xml:space="preserve"> </w:t>
      </w:r>
      <w:r w:rsidRPr="00EC7DA0">
        <w:rPr>
          <w:b/>
          <w:sz w:val="24"/>
          <w:lang w:val="ru-RU"/>
        </w:rPr>
        <w:t>«Живопись,</w:t>
      </w:r>
      <w:r w:rsidRPr="00EC7DA0">
        <w:rPr>
          <w:b/>
          <w:spacing w:val="-15"/>
          <w:sz w:val="24"/>
          <w:lang w:val="ru-RU"/>
        </w:rPr>
        <w:t xml:space="preserve"> </w:t>
      </w:r>
      <w:r w:rsidRPr="00EC7DA0">
        <w:rPr>
          <w:b/>
          <w:sz w:val="24"/>
          <w:lang w:val="ru-RU"/>
        </w:rPr>
        <w:t>графика,</w:t>
      </w:r>
      <w:r w:rsidRPr="00EC7DA0">
        <w:rPr>
          <w:b/>
          <w:spacing w:val="-15"/>
          <w:sz w:val="24"/>
          <w:lang w:val="ru-RU"/>
        </w:rPr>
        <w:t xml:space="preserve"> </w:t>
      </w:r>
      <w:r w:rsidRPr="00EC7DA0">
        <w:rPr>
          <w:b/>
          <w:sz w:val="24"/>
          <w:lang w:val="ru-RU"/>
        </w:rPr>
        <w:t xml:space="preserve">скульптура» Общие сведения о видах искусства </w:t>
      </w:r>
      <w:r w:rsidRPr="00EC7DA0">
        <w:rPr>
          <w:sz w:val="24"/>
          <w:lang w:val="ru-RU"/>
        </w:rPr>
        <w:t>Пространственные и временные виды искусства.</w:t>
      </w:r>
    </w:p>
    <w:p w:rsidR="00E4184B" w:rsidRPr="00EC7DA0" w:rsidRDefault="00EC7DA0">
      <w:pPr>
        <w:pStyle w:val="a4"/>
        <w:tabs>
          <w:tab w:val="left" w:pos="4385"/>
          <w:tab w:val="left" w:pos="6286"/>
          <w:tab w:val="left" w:pos="6641"/>
          <w:tab w:val="left" w:pos="8303"/>
          <w:tab w:val="left" w:pos="9052"/>
        </w:tabs>
        <w:spacing w:line="360" w:lineRule="auto"/>
        <w:ind w:right="878"/>
        <w:jc w:val="left"/>
        <w:rPr>
          <w:lang w:val="ru-RU"/>
        </w:rPr>
      </w:pPr>
      <w:r w:rsidRPr="00EC7DA0">
        <w:rPr>
          <w:spacing w:val="-2"/>
          <w:lang w:val="ru-RU"/>
        </w:rPr>
        <w:t>Изобразительные,</w:t>
      </w:r>
      <w:r w:rsidRPr="00EC7DA0">
        <w:rPr>
          <w:lang w:val="ru-RU"/>
        </w:rPr>
        <w:tab/>
      </w:r>
      <w:r w:rsidRPr="00EC7DA0">
        <w:rPr>
          <w:spacing w:val="-2"/>
          <w:lang w:val="ru-RU"/>
        </w:rPr>
        <w:t>конструктивные</w:t>
      </w:r>
      <w:r w:rsidRPr="00EC7DA0">
        <w:rPr>
          <w:lang w:val="ru-RU"/>
        </w:rPr>
        <w:tab/>
      </w:r>
      <w:r w:rsidRPr="00EC7DA0">
        <w:rPr>
          <w:spacing w:val="-10"/>
          <w:lang w:val="ru-RU"/>
        </w:rPr>
        <w:t>и</w:t>
      </w:r>
      <w:r w:rsidRPr="00EC7DA0">
        <w:rPr>
          <w:lang w:val="ru-RU"/>
        </w:rPr>
        <w:tab/>
      </w:r>
      <w:r w:rsidRPr="00EC7DA0">
        <w:rPr>
          <w:spacing w:val="-2"/>
          <w:lang w:val="ru-RU"/>
        </w:rPr>
        <w:t>декоративные</w:t>
      </w:r>
      <w:r w:rsidRPr="00EC7DA0">
        <w:rPr>
          <w:lang w:val="ru-RU"/>
        </w:rPr>
        <w:tab/>
      </w:r>
      <w:r w:rsidRPr="00EC7DA0">
        <w:rPr>
          <w:spacing w:val="-4"/>
          <w:lang w:val="ru-RU"/>
        </w:rPr>
        <w:t>виды</w:t>
      </w:r>
      <w:r w:rsidRPr="00EC7DA0">
        <w:rPr>
          <w:lang w:val="ru-RU"/>
        </w:rPr>
        <w:tab/>
      </w:r>
      <w:r w:rsidRPr="00EC7DA0">
        <w:rPr>
          <w:spacing w:val="-4"/>
          <w:lang w:val="ru-RU"/>
        </w:rPr>
        <w:t xml:space="preserve">пространственных </w:t>
      </w:r>
      <w:r w:rsidRPr="00EC7DA0">
        <w:rPr>
          <w:lang w:val="ru-RU"/>
        </w:rPr>
        <w:t>искусств, их место и назначение в жизни людей.</w:t>
      </w:r>
    </w:p>
    <w:p w:rsidR="00E4184B" w:rsidRPr="00EC7DA0" w:rsidRDefault="00EC7DA0">
      <w:pPr>
        <w:pStyle w:val="a4"/>
        <w:ind w:left="2310" w:firstLine="0"/>
        <w:jc w:val="left"/>
        <w:rPr>
          <w:lang w:val="ru-RU"/>
        </w:rPr>
      </w:pPr>
      <w:r w:rsidRPr="00EC7DA0">
        <w:rPr>
          <w:lang w:val="ru-RU"/>
        </w:rPr>
        <w:t>Основные</w:t>
      </w:r>
      <w:r w:rsidRPr="00EC7DA0">
        <w:rPr>
          <w:spacing w:val="-10"/>
          <w:lang w:val="ru-RU"/>
        </w:rPr>
        <w:t xml:space="preserve"> </w:t>
      </w:r>
      <w:r w:rsidRPr="00EC7DA0">
        <w:rPr>
          <w:lang w:val="ru-RU"/>
        </w:rPr>
        <w:t>виды</w:t>
      </w:r>
      <w:r w:rsidRPr="00EC7DA0">
        <w:rPr>
          <w:spacing w:val="-7"/>
          <w:lang w:val="ru-RU"/>
        </w:rPr>
        <w:t xml:space="preserve"> </w:t>
      </w:r>
      <w:r w:rsidRPr="00EC7DA0">
        <w:rPr>
          <w:lang w:val="ru-RU"/>
        </w:rPr>
        <w:t>живописи,</w:t>
      </w:r>
      <w:r w:rsidRPr="00EC7DA0">
        <w:rPr>
          <w:spacing w:val="-2"/>
          <w:lang w:val="ru-RU"/>
        </w:rPr>
        <w:t xml:space="preserve"> </w:t>
      </w:r>
      <w:r w:rsidRPr="00EC7DA0">
        <w:rPr>
          <w:lang w:val="ru-RU"/>
        </w:rPr>
        <w:t>графики</w:t>
      </w:r>
      <w:r w:rsidRPr="00EC7DA0">
        <w:rPr>
          <w:spacing w:val="-4"/>
          <w:lang w:val="ru-RU"/>
        </w:rPr>
        <w:t xml:space="preserve"> </w:t>
      </w:r>
      <w:r w:rsidRPr="00EC7DA0">
        <w:rPr>
          <w:lang w:val="ru-RU"/>
        </w:rPr>
        <w:t>и</w:t>
      </w:r>
      <w:r w:rsidRPr="00EC7DA0">
        <w:rPr>
          <w:spacing w:val="-4"/>
          <w:lang w:val="ru-RU"/>
        </w:rPr>
        <w:t xml:space="preserve"> </w:t>
      </w:r>
      <w:r w:rsidRPr="00EC7DA0">
        <w:rPr>
          <w:spacing w:val="-2"/>
          <w:lang w:val="ru-RU"/>
        </w:rPr>
        <w:t>скульптуры.</w:t>
      </w:r>
    </w:p>
    <w:p w:rsidR="00E4184B" w:rsidRPr="00EC7DA0" w:rsidRDefault="00EC7DA0">
      <w:pPr>
        <w:pStyle w:val="a4"/>
        <w:spacing w:before="130"/>
        <w:ind w:left="2310" w:firstLine="0"/>
        <w:jc w:val="left"/>
        <w:rPr>
          <w:lang w:val="ru-RU"/>
        </w:rPr>
      </w:pPr>
      <w:r w:rsidRPr="00EC7DA0">
        <w:rPr>
          <w:lang w:val="ru-RU"/>
        </w:rPr>
        <w:t>Художник</w:t>
      </w:r>
      <w:r w:rsidRPr="00EC7DA0">
        <w:rPr>
          <w:spacing w:val="-12"/>
          <w:lang w:val="ru-RU"/>
        </w:rPr>
        <w:t xml:space="preserve"> </w:t>
      </w:r>
      <w:r w:rsidRPr="00EC7DA0">
        <w:rPr>
          <w:lang w:val="ru-RU"/>
        </w:rPr>
        <w:t>и</w:t>
      </w:r>
      <w:r w:rsidRPr="00EC7DA0">
        <w:rPr>
          <w:spacing w:val="-10"/>
          <w:lang w:val="ru-RU"/>
        </w:rPr>
        <w:t xml:space="preserve"> </w:t>
      </w:r>
      <w:r w:rsidRPr="00EC7DA0">
        <w:rPr>
          <w:lang w:val="ru-RU"/>
        </w:rPr>
        <w:t>зритель:</w:t>
      </w:r>
      <w:r w:rsidRPr="00EC7DA0">
        <w:rPr>
          <w:spacing w:val="-13"/>
          <w:lang w:val="ru-RU"/>
        </w:rPr>
        <w:t xml:space="preserve"> </w:t>
      </w:r>
      <w:r w:rsidRPr="00EC7DA0">
        <w:rPr>
          <w:lang w:val="ru-RU"/>
        </w:rPr>
        <w:t>зрительские</w:t>
      </w:r>
      <w:r w:rsidRPr="00EC7DA0">
        <w:rPr>
          <w:spacing w:val="-5"/>
          <w:lang w:val="ru-RU"/>
        </w:rPr>
        <w:t xml:space="preserve"> </w:t>
      </w:r>
      <w:r w:rsidRPr="00EC7DA0">
        <w:rPr>
          <w:lang w:val="ru-RU"/>
        </w:rPr>
        <w:t>умения,</w:t>
      </w:r>
      <w:r w:rsidRPr="00EC7DA0">
        <w:rPr>
          <w:spacing w:val="-2"/>
          <w:lang w:val="ru-RU"/>
        </w:rPr>
        <w:t xml:space="preserve"> </w:t>
      </w:r>
      <w:r w:rsidRPr="00EC7DA0">
        <w:rPr>
          <w:lang w:val="ru-RU"/>
        </w:rPr>
        <w:t>знания</w:t>
      </w:r>
      <w:r w:rsidRPr="00EC7DA0">
        <w:rPr>
          <w:spacing w:val="-5"/>
          <w:lang w:val="ru-RU"/>
        </w:rPr>
        <w:t xml:space="preserve"> </w:t>
      </w:r>
      <w:r w:rsidRPr="00EC7DA0">
        <w:rPr>
          <w:lang w:val="ru-RU"/>
        </w:rPr>
        <w:t>и</w:t>
      </w:r>
      <w:r w:rsidRPr="00EC7DA0">
        <w:rPr>
          <w:spacing w:val="-4"/>
          <w:lang w:val="ru-RU"/>
        </w:rPr>
        <w:t xml:space="preserve"> </w:t>
      </w:r>
      <w:r w:rsidRPr="00EC7DA0">
        <w:rPr>
          <w:lang w:val="ru-RU"/>
        </w:rPr>
        <w:t>творчество</w:t>
      </w:r>
      <w:r w:rsidRPr="00EC7DA0">
        <w:rPr>
          <w:spacing w:val="-9"/>
          <w:lang w:val="ru-RU"/>
        </w:rPr>
        <w:t xml:space="preserve"> </w:t>
      </w:r>
      <w:r w:rsidRPr="00EC7DA0">
        <w:rPr>
          <w:spacing w:val="-2"/>
          <w:lang w:val="ru-RU"/>
        </w:rPr>
        <w:t>зрителя.</w:t>
      </w:r>
    </w:p>
    <w:p w:rsidR="00E4184B" w:rsidRPr="00EC7DA0" w:rsidRDefault="00EC7DA0">
      <w:pPr>
        <w:pStyle w:val="210"/>
        <w:spacing w:before="147"/>
        <w:jc w:val="left"/>
        <w:rPr>
          <w:lang w:val="ru-RU"/>
        </w:rPr>
      </w:pPr>
      <w:bookmarkStart w:id="171" w:name="Язык_изобразительного_искусства_и_его_вы"/>
      <w:bookmarkEnd w:id="171"/>
      <w:r w:rsidRPr="00EC7DA0">
        <w:rPr>
          <w:lang w:val="ru-RU"/>
        </w:rPr>
        <w:t>Язык</w:t>
      </w:r>
      <w:r w:rsidRPr="00EC7DA0">
        <w:rPr>
          <w:spacing w:val="-6"/>
          <w:lang w:val="ru-RU"/>
        </w:rPr>
        <w:t xml:space="preserve"> </w:t>
      </w:r>
      <w:r w:rsidRPr="00EC7DA0">
        <w:rPr>
          <w:lang w:val="ru-RU"/>
        </w:rPr>
        <w:t>изобразительного</w:t>
      </w:r>
      <w:r w:rsidRPr="00EC7DA0">
        <w:rPr>
          <w:spacing w:val="-7"/>
          <w:lang w:val="ru-RU"/>
        </w:rPr>
        <w:t xml:space="preserve"> </w:t>
      </w:r>
      <w:r w:rsidRPr="00EC7DA0">
        <w:rPr>
          <w:lang w:val="ru-RU"/>
        </w:rPr>
        <w:t>искусства</w:t>
      </w:r>
      <w:r w:rsidRPr="00EC7DA0">
        <w:rPr>
          <w:spacing w:val="-8"/>
          <w:lang w:val="ru-RU"/>
        </w:rPr>
        <w:t xml:space="preserve"> </w:t>
      </w:r>
      <w:r w:rsidRPr="00EC7DA0">
        <w:rPr>
          <w:lang w:val="ru-RU"/>
        </w:rPr>
        <w:t>и</w:t>
      </w:r>
      <w:r w:rsidRPr="00EC7DA0">
        <w:rPr>
          <w:spacing w:val="-3"/>
          <w:lang w:val="ru-RU"/>
        </w:rPr>
        <w:t xml:space="preserve"> </w:t>
      </w:r>
      <w:r w:rsidRPr="00EC7DA0">
        <w:rPr>
          <w:lang w:val="ru-RU"/>
        </w:rPr>
        <w:t>его</w:t>
      </w:r>
      <w:r w:rsidRPr="00EC7DA0">
        <w:rPr>
          <w:spacing w:val="-8"/>
          <w:lang w:val="ru-RU"/>
        </w:rPr>
        <w:t xml:space="preserve"> </w:t>
      </w:r>
      <w:r w:rsidRPr="00EC7DA0">
        <w:rPr>
          <w:lang w:val="ru-RU"/>
        </w:rPr>
        <w:t>выразительные</w:t>
      </w:r>
      <w:r w:rsidRPr="00EC7DA0">
        <w:rPr>
          <w:spacing w:val="-4"/>
          <w:lang w:val="ru-RU"/>
        </w:rPr>
        <w:t xml:space="preserve"> </w:t>
      </w:r>
      <w:r w:rsidRPr="00EC7DA0">
        <w:rPr>
          <w:spacing w:val="-2"/>
          <w:lang w:val="ru-RU"/>
        </w:rPr>
        <w:t>средства</w:t>
      </w:r>
    </w:p>
    <w:p w:rsidR="00E4184B" w:rsidRPr="00EC7DA0" w:rsidRDefault="00EC7DA0">
      <w:pPr>
        <w:pStyle w:val="a4"/>
        <w:spacing w:before="132" w:line="360" w:lineRule="auto"/>
        <w:ind w:right="878"/>
        <w:jc w:val="left"/>
        <w:rPr>
          <w:lang w:val="ru-RU"/>
        </w:rPr>
      </w:pPr>
      <w:r w:rsidRPr="00EC7DA0">
        <w:rPr>
          <w:lang w:val="ru-RU"/>
        </w:rPr>
        <w:t>Живописные,</w:t>
      </w:r>
      <w:r w:rsidRPr="00EC7DA0">
        <w:rPr>
          <w:spacing w:val="-7"/>
          <w:lang w:val="ru-RU"/>
        </w:rPr>
        <w:t xml:space="preserve"> </w:t>
      </w:r>
      <w:r w:rsidRPr="00EC7DA0">
        <w:rPr>
          <w:lang w:val="ru-RU"/>
        </w:rPr>
        <w:t>графические</w:t>
      </w:r>
      <w:r w:rsidRPr="00EC7DA0">
        <w:rPr>
          <w:spacing w:val="-5"/>
          <w:lang w:val="ru-RU"/>
        </w:rPr>
        <w:t xml:space="preserve"> </w:t>
      </w:r>
      <w:r w:rsidRPr="00EC7DA0">
        <w:rPr>
          <w:lang w:val="ru-RU"/>
        </w:rPr>
        <w:t>и</w:t>
      </w:r>
      <w:r w:rsidRPr="00EC7DA0">
        <w:rPr>
          <w:spacing w:val="-3"/>
          <w:lang w:val="ru-RU"/>
        </w:rPr>
        <w:t xml:space="preserve"> </w:t>
      </w:r>
      <w:r w:rsidRPr="00EC7DA0">
        <w:rPr>
          <w:lang w:val="ru-RU"/>
        </w:rPr>
        <w:t>скульптурные</w:t>
      </w:r>
      <w:r w:rsidRPr="00EC7DA0">
        <w:rPr>
          <w:spacing w:val="-5"/>
          <w:lang w:val="ru-RU"/>
        </w:rPr>
        <w:t xml:space="preserve"> </w:t>
      </w:r>
      <w:r w:rsidRPr="00EC7DA0">
        <w:rPr>
          <w:lang w:val="ru-RU"/>
        </w:rPr>
        <w:t>художественные</w:t>
      </w:r>
      <w:r w:rsidRPr="00EC7DA0">
        <w:rPr>
          <w:spacing w:val="-9"/>
          <w:lang w:val="ru-RU"/>
        </w:rPr>
        <w:t xml:space="preserve"> </w:t>
      </w:r>
      <w:r w:rsidRPr="00EC7DA0">
        <w:rPr>
          <w:lang w:val="ru-RU"/>
        </w:rPr>
        <w:t>материалы,</w:t>
      </w:r>
      <w:r w:rsidRPr="00EC7DA0">
        <w:rPr>
          <w:spacing w:val="-7"/>
          <w:lang w:val="ru-RU"/>
        </w:rPr>
        <w:t xml:space="preserve"> </w:t>
      </w:r>
      <w:r w:rsidRPr="00EC7DA0">
        <w:rPr>
          <w:lang w:val="ru-RU"/>
        </w:rPr>
        <w:t>их</w:t>
      </w:r>
      <w:r w:rsidRPr="00EC7DA0">
        <w:rPr>
          <w:spacing w:val="-8"/>
          <w:lang w:val="ru-RU"/>
        </w:rPr>
        <w:t xml:space="preserve"> </w:t>
      </w:r>
      <w:r w:rsidRPr="00EC7DA0">
        <w:rPr>
          <w:lang w:val="ru-RU"/>
        </w:rPr>
        <w:t xml:space="preserve">особые </w:t>
      </w:r>
      <w:r w:rsidRPr="00EC7DA0">
        <w:rPr>
          <w:spacing w:val="-2"/>
          <w:lang w:val="ru-RU"/>
        </w:rPr>
        <w:t>свойства.</w:t>
      </w:r>
    </w:p>
    <w:p w:rsidR="00E4184B" w:rsidRPr="00EC7DA0" w:rsidRDefault="00EC7DA0">
      <w:pPr>
        <w:pStyle w:val="a4"/>
        <w:spacing w:line="360" w:lineRule="auto"/>
        <w:ind w:left="2310" w:right="1583" w:firstLine="0"/>
        <w:jc w:val="left"/>
        <w:rPr>
          <w:lang w:val="ru-RU"/>
        </w:rPr>
      </w:pPr>
      <w:r w:rsidRPr="00EC7DA0">
        <w:rPr>
          <w:lang w:val="ru-RU"/>
        </w:rPr>
        <w:t>Рисунок – основа изобразительного искусства и мастерства художника. Виды</w:t>
      </w:r>
      <w:r w:rsidRPr="00EC7DA0">
        <w:rPr>
          <w:spacing w:val="-12"/>
          <w:lang w:val="ru-RU"/>
        </w:rPr>
        <w:t xml:space="preserve"> </w:t>
      </w:r>
      <w:r w:rsidRPr="00EC7DA0">
        <w:rPr>
          <w:lang w:val="ru-RU"/>
        </w:rPr>
        <w:t>рисунка:</w:t>
      </w:r>
      <w:r w:rsidRPr="00EC7DA0">
        <w:rPr>
          <w:spacing w:val="-15"/>
          <w:lang w:val="ru-RU"/>
        </w:rPr>
        <w:t xml:space="preserve"> </w:t>
      </w:r>
      <w:r w:rsidRPr="00EC7DA0">
        <w:rPr>
          <w:lang w:val="ru-RU"/>
        </w:rPr>
        <w:t>зарисовка,</w:t>
      </w:r>
      <w:r w:rsidRPr="00EC7DA0">
        <w:rPr>
          <w:spacing w:val="-8"/>
          <w:lang w:val="ru-RU"/>
        </w:rPr>
        <w:t xml:space="preserve"> </w:t>
      </w:r>
      <w:r w:rsidRPr="00EC7DA0">
        <w:rPr>
          <w:lang w:val="ru-RU"/>
        </w:rPr>
        <w:t>набросок,</w:t>
      </w:r>
      <w:r w:rsidRPr="00EC7DA0">
        <w:rPr>
          <w:spacing w:val="-8"/>
          <w:lang w:val="ru-RU"/>
        </w:rPr>
        <w:t xml:space="preserve"> </w:t>
      </w:r>
      <w:r w:rsidRPr="00EC7DA0">
        <w:rPr>
          <w:lang w:val="ru-RU"/>
        </w:rPr>
        <w:t>учебный</w:t>
      </w:r>
      <w:r w:rsidRPr="00EC7DA0">
        <w:rPr>
          <w:spacing w:val="-9"/>
          <w:lang w:val="ru-RU"/>
        </w:rPr>
        <w:t xml:space="preserve"> </w:t>
      </w:r>
      <w:r w:rsidRPr="00EC7DA0">
        <w:rPr>
          <w:lang w:val="ru-RU"/>
        </w:rPr>
        <w:t>рисунок</w:t>
      </w:r>
      <w:r w:rsidRPr="00EC7DA0">
        <w:rPr>
          <w:spacing w:val="-9"/>
          <w:lang w:val="ru-RU"/>
        </w:rPr>
        <w:t xml:space="preserve"> </w:t>
      </w:r>
      <w:r w:rsidRPr="00EC7DA0">
        <w:rPr>
          <w:lang w:val="ru-RU"/>
        </w:rPr>
        <w:t>и</w:t>
      </w:r>
      <w:r w:rsidRPr="00EC7DA0">
        <w:rPr>
          <w:spacing w:val="-9"/>
          <w:lang w:val="ru-RU"/>
        </w:rPr>
        <w:t xml:space="preserve"> </w:t>
      </w:r>
      <w:r w:rsidRPr="00EC7DA0">
        <w:rPr>
          <w:lang w:val="ru-RU"/>
        </w:rPr>
        <w:t>творческий</w:t>
      </w:r>
      <w:r w:rsidRPr="00EC7DA0">
        <w:rPr>
          <w:spacing w:val="-9"/>
          <w:lang w:val="ru-RU"/>
        </w:rPr>
        <w:t xml:space="preserve"> </w:t>
      </w:r>
      <w:r w:rsidRPr="00EC7DA0">
        <w:rPr>
          <w:lang w:val="ru-RU"/>
        </w:rPr>
        <w:t>рисунок. Навыки размещения рисунка в листе, выбор формата.</w:t>
      </w:r>
    </w:p>
    <w:p w:rsidR="00E4184B" w:rsidRPr="00EC7DA0" w:rsidRDefault="00EC7DA0">
      <w:pPr>
        <w:pStyle w:val="a4"/>
        <w:spacing w:before="4" w:line="362" w:lineRule="auto"/>
        <w:ind w:left="2310" w:right="1774" w:firstLine="0"/>
        <w:jc w:val="left"/>
        <w:rPr>
          <w:lang w:val="ru-RU"/>
        </w:rPr>
      </w:pPr>
      <w:r w:rsidRPr="00EC7DA0">
        <w:rPr>
          <w:lang w:val="ru-RU"/>
        </w:rPr>
        <w:t>Начальные</w:t>
      </w:r>
      <w:r w:rsidRPr="00EC7DA0">
        <w:rPr>
          <w:spacing w:val="-12"/>
          <w:lang w:val="ru-RU"/>
        </w:rPr>
        <w:t xml:space="preserve"> </w:t>
      </w:r>
      <w:r w:rsidRPr="00EC7DA0">
        <w:rPr>
          <w:lang w:val="ru-RU"/>
        </w:rPr>
        <w:t>умения</w:t>
      </w:r>
      <w:r w:rsidRPr="00EC7DA0">
        <w:rPr>
          <w:spacing w:val="-13"/>
          <w:lang w:val="ru-RU"/>
        </w:rPr>
        <w:t xml:space="preserve"> </w:t>
      </w:r>
      <w:r w:rsidRPr="00EC7DA0">
        <w:rPr>
          <w:lang w:val="ru-RU"/>
        </w:rPr>
        <w:t>рисунка</w:t>
      </w:r>
      <w:r w:rsidRPr="00EC7DA0">
        <w:rPr>
          <w:spacing w:val="-15"/>
          <w:lang w:val="ru-RU"/>
        </w:rPr>
        <w:t xml:space="preserve"> </w:t>
      </w:r>
      <w:r w:rsidRPr="00EC7DA0">
        <w:rPr>
          <w:lang w:val="ru-RU"/>
        </w:rPr>
        <w:t>с</w:t>
      </w:r>
      <w:r w:rsidRPr="00EC7DA0">
        <w:rPr>
          <w:spacing w:val="-15"/>
          <w:lang w:val="ru-RU"/>
        </w:rPr>
        <w:t xml:space="preserve"> </w:t>
      </w:r>
      <w:r w:rsidRPr="00EC7DA0">
        <w:rPr>
          <w:lang w:val="ru-RU"/>
        </w:rPr>
        <w:t>натуры.</w:t>
      </w:r>
      <w:r w:rsidRPr="00EC7DA0">
        <w:rPr>
          <w:spacing w:val="-8"/>
          <w:lang w:val="ru-RU"/>
        </w:rPr>
        <w:t xml:space="preserve"> </w:t>
      </w:r>
      <w:r w:rsidRPr="00EC7DA0">
        <w:rPr>
          <w:lang w:val="ru-RU"/>
        </w:rPr>
        <w:t>Зарисовки</w:t>
      </w:r>
      <w:r w:rsidRPr="00EC7DA0">
        <w:rPr>
          <w:spacing w:val="-8"/>
          <w:lang w:val="ru-RU"/>
        </w:rPr>
        <w:t xml:space="preserve"> </w:t>
      </w:r>
      <w:r w:rsidRPr="00EC7DA0">
        <w:rPr>
          <w:lang w:val="ru-RU"/>
        </w:rPr>
        <w:t>простых</w:t>
      </w:r>
      <w:r w:rsidRPr="00EC7DA0">
        <w:rPr>
          <w:spacing w:val="-15"/>
          <w:lang w:val="ru-RU"/>
        </w:rPr>
        <w:t xml:space="preserve"> </w:t>
      </w:r>
      <w:r w:rsidRPr="00EC7DA0">
        <w:rPr>
          <w:lang w:val="ru-RU"/>
        </w:rPr>
        <w:t>предметов. Линейные графические рисунки и наброски.</w:t>
      </w:r>
    </w:p>
    <w:p w:rsidR="00E4184B" w:rsidRPr="00EC7DA0" w:rsidRDefault="00EC7DA0">
      <w:pPr>
        <w:pStyle w:val="a4"/>
        <w:spacing w:line="360" w:lineRule="auto"/>
        <w:ind w:left="2310" w:right="4142" w:firstLine="0"/>
        <w:jc w:val="left"/>
        <w:rPr>
          <w:lang w:val="ru-RU"/>
        </w:rPr>
      </w:pPr>
      <w:r w:rsidRPr="00EC7DA0">
        <w:rPr>
          <w:lang w:val="ru-RU"/>
        </w:rPr>
        <w:t>Тон и тональные отношения: тёмное — светлое. Ритм</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ритмическая</w:t>
      </w:r>
      <w:r w:rsidRPr="00EC7DA0">
        <w:rPr>
          <w:spacing w:val="-15"/>
          <w:lang w:val="ru-RU"/>
        </w:rPr>
        <w:t xml:space="preserve"> </w:t>
      </w:r>
      <w:r w:rsidRPr="00EC7DA0">
        <w:rPr>
          <w:lang w:val="ru-RU"/>
        </w:rPr>
        <w:t>организация</w:t>
      </w:r>
      <w:r w:rsidRPr="00EC7DA0">
        <w:rPr>
          <w:spacing w:val="-14"/>
          <w:lang w:val="ru-RU"/>
        </w:rPr>
        <w:t xml:space="preserve"> </w:t>
      </w:r>
      <w:r w:rsidRPr="00EC7DA0">
        <w:rPr>
          <w:lang w:val="ru-RU"/>
        </w:rPr>
        <w:t>плоскости</w:t>
      </w:r>
      <w:r w:rsidRPr="00EC7DA0">
        <w:rPr>
          <w:spacing w:val="-14"/>
          <w:lang w:val="ru-RU"/>
        </w:rPr>
        <w:t xml:space="preserve"> </w:t>
      </w:r>
      <w:r w:rsidRPr="00EC7DA0">
        <w:rPr>
          <w:lang w:val="ru-RU"/>
        </w:rPr>
        <w:t>листа.</w:t>
      </w:r>
    </w:p>
    <w:p w:rsidR="00E4184B" w:rsidRPr="00EC7DA0" w:rsidRDefault="00EC7DA0">
      <w:pPr>
        <w:pStyle w:val="a4"/>
        <w:spacing w:line="364" w:lineRule="auto"/>
        <w:ind w:right="878"/>
        <w:jc w:val="left"/>
        <w:rPr>
          <w:lang w:val="ru-RU"/>
        </w:rPr>
      </w:pPr>
      <w:r w:rsidRPr="00EC7DA0">
        <w:rPr>
          <w:lang w:val="ru-RU"/>
        </w:rPr>
        <w:t>Основы</w:t>
      </w:r>
      <w:r w:rsidRPr="00EC7DA0">
        <w:rPr>
          <w:spacing w:val="-7"/>
          <w:lang w:val="ru-RU"/>
        </w:rPr>
        <w:t xml:space="preserve"> </w:t>
      </w:r>
      <w:r w:rsidRPr="00EC7DA0">
        <w:rPr>
          <w:lang w:val="ru-RU"/>
        </w:rPr>
        <w:t>цветоведения:</w:t>
      </w:r>
      <w:r w:rsidRPr="00EC7DA0">
        <w:rPr>
          <w:spacing w:val="-9"/>
          <w:lang w:val="ru-RU"/>
        </w:rPr>
        <w:t xml:space="preserve"> </w:t>
      </w:r>
      <w:r w:rsidRPr="00EC7DA0">
        <w:rPr>
          <w:lang w:val="ru-RU"/>
        </w:rPr>
        <w:t>понятие</w:t>
      </w:r>
      <w:r w:rsidRPr="00EC7DA0">
        <w:rPr>
          <w:spacing w:val="-10"/>
          <w:lang w:val="ru-RU"/>
        </w:rPr>
        <w:t xml:space="preserve"> </w:t>
      </w:r>
      <w:r w:rsidRPr="00EC7DA0">
        <w:rPr>
          <w:lang w:val="ru-RU"/>
        </w:rPr>
        <w:t>цвета</w:t>
      </w:r>
      <w:r w:rsidRPr="00EC7DA0">
        <w:rPr>
          <w:spacing w:val="-9"/>
          <w:lang w:val="ru-RU"/>
        </w:rPr>
        <w:t xml:space="preserve"> </w:t>
      </w:r>
      <w:r w:rsidRPr="00EC7DA0">
        <w:rPr>
          <w:lang w:val="ru-RU"/>
        </w:rPr>
        <w:t>в</w:t>
      </w:r>
      <w:r w:rsidRPr="00EC7DA0">
        <w:rPr>
          <w:spacing w:val="-7"/>
          <w:lang w:val="ru-RU"/>
        </w:rPr>
        <w:t xml:space="preserve"> </w:t>
      </w:r>
      <w:r w:rsidRPr="00EC7DA0">
        <w:rPr>
          <w:lang w:val="ru-RU"/>
        </w:rPr>
        <w:t>художественной</w:t>
      </w:r>
      <w:r w:rsidRPr="00EC7DA0">
        <w:rPr>
          <w:spacing w:val="-3"/>
          <w:lang w:val="ru-RU"/>
        </w:rPr>
        <w:t xml:space="preserve"> </w:t>
      </w:r>
      <w:r w:rsidRPr="00EC7DA0">
        <w:rPr>
          <w:lang w:val="ru-RU"/>
        </w:rPr>
        <w:t>деятельности,</w:t>
      </w:r>
      <w:r w:rsidRPr="00EC7DA0">
        <w:rPr>
          <w:spacing w:val="-2"/>
          <w:lang w:val="ru-RU"/>
        </w:rPr>
        <w:t xml:space="preserve"> </w:t>
      </w:r>
      <w:r w:rsidRPr="00EC7DA0">
        <w:rPr>
          <w:lang w:val="ru-RU"/>
        </w:rPr>
        <w:t>физическая основа цвета, цветовой круг, основные и составные цвета, дополнительные цвета.</w:t>
      </w:r>
    </w:p>
    <w:p w:rsidR="00E4184B" w:rsidRPr="00EC7DA0" w:rsidRDefault="00EC7DA0">
      <w:pPr>
        <w:pStyle w:val="a4"/>
        <w:spacing w:line="355" w:lineRule="auto"/>
        <w:ind w:right="878"/>
        <w:jc w:val="left"/>
        <w:rPr>
          <w:lang w:val="ru-RU"/>
        </w:rPr>
      </w:pPr>
      <w:r w:rsidRPr="00EC7DA0">
        <w:rPr>
          <w:lang w:val="ru-RU"/>
        </w:rPr>
        <w:t>Цвет</w:t>
      </w:r>
      <w:r w:rsidRPr="00EC7DA0">
        <w:rPr>
          <w:spacing w:val="-7"/>
          <w:lang w:val="ru-RU"/>
        </w:rPr>
        <w:t xml:space="preserve"> </w:t>
      </w:r>
      <w:r w:rsidRPr="00EC7DA0">
        <w:rPr>
          <w:lang w:val="ru-RU"/>
        </w:rPr>
        <w:t>как</w:t>
      </w:r>
      <w:r w:rsidRPr="00EC7DA0">
        <w:rPr>
          <w:spacing w:val="-9"/>
          <w:lang w:val="ru-RU"/>
        </w:rPr>
        <w:t xml:space="preserve"> </w:t>
      </w:r>
      <w:r w:rsidRPr="00EC7DA0">
        <w:rPr>
          <w:lang w:val="ru-RU"/>
        </w:rPr>
        <w:t>выразительное</w:t>
      </w:r>
      <w:r w:rsidRPr="00EC7DA0">
        <w:rPr>
          <w:spacing w:val="-7"/>
          <w:lang w:val="ru-RU"/>
        </w:rPr>
        <w:t xml:space="preserve"> </w:t>
      </w:r>
      <w:r w:rsidRPr="00EC7DA0">
        <w:rPr>
          <w:lang w:val="ru-RU"/>
        </w:rPr>
        <w:t>средство</w:t>
      </w:r>
      <w:r w:rsidRPr="00EC7DA0">
        <w:rPr>
          <w:spacing w:val="-7"/>
          <w:lang w:val="ru-RU"/>
        </w:rPr>
        <w:t xml:space="preserve"> </w:t>
      </w:r>
      <w:r w:rsidRPr="00EC7DA0">
        <w:rPr>
          <w:lang w:val="ru-RU"/>
        </w:rPr>
        <w:t>в</w:t>
      </w:r>
      <w:r w:rsidRPr="00EC7DA0">
        <w:rPr>
          <w:spacing w:val="-11"/>
          <w:lang w:val="ru-RU"/>
        </w:rPr>
        <w:t xml:space="preserve"> </w:t>
      </w:r>
      <w:r w:rsidRPr="00EC7DA0">
        <w:rPr>
          <w:lang w:val="ru-RU"/>
        </w:rPr>
        <w:t>изобразительном</w:t>
      </w:r>
      <w:r w:rsidRPr="00EC7DA0">
        <w:rPr>
          <w:spacing w:val="-8"/>
          <w:lang w:val="ru-RU"/>
        </w:rPr>
        <w:t xml:space="preserve"> </w:t>
      </w:r>
      <w:r w:rsidRPr="00EC7DA0">
        <w:rPr>
          <w:lang w:val="ru-RU"/>
        </w:rPr>
        <w:t>искусстве:</w:t>
      </w:r>
      <w:r w:rsidRPr="00EC7DA0">
        <w:rPr>
          <w:spacing w:val="-11"/>
          <w:lang w:val="ru-RU"/>
        </w:rPr>
        <w:t xml:space="preserve"> </w:t>
      </w:r>
      <w:r w:rsidRPr="00EC7DA0">
        <w:rPr>
          <w:lang w:val="ru-RU"/>
        </w:rPr>
        <w:t>холодный</w:t>
      </w:r>
      <w:r w:rsidRPr="00EC7DA0">
        <w:rPr>
          <w:spacing w:val="-11"/>
          <w:lang w:val="ru-RU"/>
        </w:rPr>
        <w:t xml:space="preserve"> </w:t>
      </w:r>
      <w:r w:rsidRPr="00EC7DA0">
        <w:rPr>
          <w:lang w:val="ru-RU"/>
        </w:rPr>
        <w:t>и</w:t>
      </w:r>
      <w:r w:rsidRPr="00EC7DA0">
        <w:rPr>
          <w:spacing w:val="-6"/>
          <w:lang w:val="ru-RU"/>
        </w:rPr>
        <w:t xml:space="preserve"> </w:t>
      </w:r>
      <w:r w:rsidRPr="00EC7DA0">
        <w:rPr>
          <w:lang w:val="ru-RU"/>
        </w:rPr>
        <w:t>тёплый цвет, понятие цветовых отношений; колорит в живописи.</w:t>
      </w:r>
    </w:p>
    <w:p w:rsidR="00E4184B" w:rsidRPr="00EC7DA0" w:rsidRDefault="00EC7DA0">
      <w:pPr>
        <w:pStyle w:val="a4"/>
        <w:spacing w:before="1" w:line="360" w:lineRule="auto"/>
        <w:ind w:right="878"/>
        <w:jc w:val="left"/>
        <w:rPr>
          <w:lang w:val="ru-RU"/>
        </w:rPr>
      </w:pPr>
      <w:r w:rsidRPr="00EC7DA0">
        <w:rPr>
          <w:lang w:val="ru-RU"/>
        </w:rPr>
        <w:t>Виды</w:t>
      </w:r>
      <w:r w:rsidRPr="00EC7DA0">
        <w:rPr>
          <w:spacing w:val="33"/>
          <w:lang w:val="ru-RU"/>
        </w:rPr>
        <w:t xml:space="preserve"> </w:t>
      </w:r>
      <w:r w:rsidRPr="00EC7DA0">
        <w:rPr>
          <w:lang w:val="ru-RU"/>
        </w:rPr>
        <w:t>скульптуры</w:t>
      </w:r>
      <w:r w:rsidRPr="00EC7DA0">
        <w:rPr>
          <w:spacing w:val="34"/>
          <w:lang w:val="ru-RU"/>
        </w:rPr>
        <w:t xml:space="preserve"> </w:t>
      </w:r>
      <w:r w:rsidRPr="00EC7DA0">
        <w:rPr>
          <w:lang w:val="ru-RU"/>
        </w:rPr>
        <w:t>и</w:t>
      </w:r>
      <w:r w:rsidRPr="00EC7DA0">
        <w:rPr>
          <w:spacing w:val="32"/>
          <w:lang w:val="ru-RU"/>
        </w:rPr>
        <w:t xml:space="preserve"> </w:t>
      </w:r>
      <w:r w:rsidRPr="00EC7DA0">
        <w:rPr>
          <w:lang w:val="ru-RU"/>
        </w:rPr>
        <w:t>характер</w:t>
      </w:r>
      <w:r w:rsidRPr="00EC7DA0">
        <w:rPr>
          <w:spacing w:val="32"/>
          <w:lang w:val="ru-RU"/>
        </w:rPr>
        <w:t xml:space="preserve"> </w:t>
      </w:r>
      <w:r w:rsidRPr="00EC7DA0">
        <w:rPr>
          <w:lang w:val="ru-RU"/>
        </w:rPr>
        <w:t>материала</w:t>
      </w:r>
      <w:r w:rsidRPr="00EC7DA0">
        <w:rPr>
          <w:spacing w:val="27"/>
          <w:lang w:val="ru-RU"/>
        </w:rPr>
        <w:t xml:space="preserve"> </w:t>
      </w:r>
      <w:r w:rsidRPr="00EC7DA0">
        <w:rPr>
          <w:lang w:val="ru-RU"/>
        </w:rPr>
        <w:t>в</w:t>
      </w:r>
      <w:r w:rsidRPr="00EC7DA0">
        <w:rPr>
          <w:spacing w:val="32"/>
          <w:lang w:val="ru-RU"/>
        </w:rPr>
        <w:t xml:space="preserve"> </w:t>
      </w:r>
      <w:r w:rsidRPr="00EC7DA0">
        <w:rPr>
          <w:lang w:val="ru-RU"/>
        </w:rPr>
        <w:t>скульптуре.</w:t>
      </w:r>
      <w:r w:rsidRPr="00EC7DA0">
        <w:rPr>
          <w:spacing w:val="34"/>
          <w:lang w:val="ru-RU"/>
        </w:rPr>
        <w:t xml:space="preserve"> </w:t>
      </w:r>
      <w:r w:rsidRPr="00EC7DA0">
        <w:rPr>
          <w:lang w:val="ru-RU"/>
        </w:rPr>
        <w:t>Скульптурные памятники, парковая скульптура, камерная скульптура.</w:t>
      </w:r>
    </w:p>
    <w:p w:rsidR="00E4184B" w:rsidRPr="00EC7DA0" w:rsidRDefault="00EC7DA0">
      <w:pPr>
        <w:pStyle w:val="a4"/>
        <w:spacing w:line="360" w:lineRule="auto"/>
        <w:ind w:right="878"/>
        <w:jc w:val="left"/>
        <w:rPr>
          <w:lang w:val="ru-RU"/>
        </w:rPr>
      </w:pPr>
      <w:r w:rsidRPr="00EC7DA0">
        <w:rPr>
          <w:lang w:val="ru-RU"/>
        </w:rPr>
        <w:t>Статика</w:t>
      </w:r>
      <w:r w:rsidRPr="00EC7DA0">
        <w:rPr>
          <w:spacing w:val="35"/>
          <w:lang w:val="ru-RU"/>
        </w:rPr>
        <w:t xml:space="preserve"> </w:t>
      </w:r>
      <w:r w:rsidRPr="00EC7DA0">
        <w:rPr>
          <w:lang w:val="ru-RU"/>
        </w:rPr>
        <w:t>и</w:t>
      </w:r>
      <w:r w:rsidRPr="00EC7DA0">
        <w:rPr>
          <w:spacing w:val="35"/>
          <w:lang w:val="ru-RU"/>
        </w:rPr>
        <w:t xml:space="preserve"> </w:t>
      </w:r>
      <w:r w:rsidRPr="00EC7DA0">
        <w:rPr>
          <w:lang w:val="ru-RU"/>
        </w:rPr>
        <w:t>движение</w:t>
      </w:r>
      <w:r w:rsidRPr="00EC7DA0">
        <w:rPr>
          <w:spacing w:val="35"/>
          <w:lang w:val="ru-RU"/>
        </w:rPr>
        <w:t xml:space="preserve"> </w:t>
      </w:r>
      <w:r w:rsidRPr="00EC7DA0">
        <w:rPr>
          <w:lang w:val="ru-RU"/>
        </w:rPr>
        <w:t>в</w:t>
      </w:r>
      <w:r w:rsidRPr="00EC7DA0">
        <w:rPr>
          <w:spacing w:val="32"/>
          <w:lang w:val="ru-RU"/>
        </w:rPr>
        <w:t xml:space="preserve"> </w:t>
      </w:r>
      <w:r w:rsidRPr="00EC7DA0">
        <w:rPr>
          <w:lang w:val="ru-RU"/>
        </w:rPr>
        <w:t>скульптуре.</w:t>
      </w:r>
      <w:r w:rsidRPr="00EC7DA0">
        <w:rPr>
          <w:spacing w:val="38"/>
          <w:lang w:val="ru-RU"/>
        </w:rPr>
        <w:t xml:space="preserve"> </w:t>
      </w:r>
      <w:r w:rsidRPr="00EC7DA0">
        <w:rPr>
          <w:lang w:val="ru-RU"/>
        </w:rPr>
        <w:t>Круглая</w:t>
      </w:r>
      <w:r w:rsidRPr="00EC7DA0">
        <w:rPr>
          <w:spacing w:val="35"/>
          <w:lang w:val="ru-RU"/>
        </w:rPr>
        <w:t xml:space="preserve"> </w:t>
      </w:r>
      <w:r w:rsidRPr="00EC7DA0">
        <w:rPr>
          <w:lang w:val="ru-RU"/>
        </w:rPr>
        <w:t>скульптура.</w:t>
      </w:r>
      <w:r w:rsidRPr="00EC7DA0">
        <w:rPr>
          <w:spacing w:val="39"/>
          <w:lang w:val="ru-RU"/>
        </w:rPr>
        <w:t xml:space="preserve"> </w:t>
      </w:r>
      <w:r w:rsidRPr="00EC7DA0">
        <w:rPr>
          <w:lang w:val="ru-RU"/>
        </w:rPr>
        <w:t>Произведения</w:t>
      </w:r>
      <w:r w:rsidRPr="00EC7DA0">
        <w:rPr>
          <w:spacing w:val="36"/>
          <w:lang w:val="ru-RU"/>
        </w:rPr>
        <w:t xml:space="preserve"> </w:t>
      </w:r>
      <w:r w:rsidRPr="00EC7DA0">
        <w:rPr>
          <w:lang w:val="ru-RU"/>
        </w:rPr>
        <w:t>мелкой пластики. Виды рельефа.</w:t>
      </w:r>
    </w:p>
    <w:p w:rsidR="00E4184B" w:rsidRPr="00EC7DA0" w:rsidRDefault="00EC7DA0">
      <w:pPr>
        <w:pStyle w:val="210"/>
        <w:spacing w:before="5"/>
        <w:jc w:val="left"/>
        <w:rPr>
          <w:lang w:val="ru-RU"/>
        </w:rPr>
      </w:pPr>
      <w:bookmarkStart w:id="172" w:name="Жанры_изобразительного_искусства"/>
      <w:bookmarkEnd w:id="172"/>
      <w:r w:rsidRPr="00EC7DA0">
        <w:rPr>
          <w:lang w:val="ru-RU"/>
        </w:rPr>
        <w:t>Жанры</w:t>
      </w:r>
      <w:r w:rsidRPr="00EC7DA0">
        <w:rPr>
          <w:spacing w:val="-9"/>
          <w:lang w:val="ru-RU"/>
        </w:rPr>
        <w:t xml:space="preserve"> </w:t>
      </w:r>
      <w:r w:rsidRPr="00EC7DA0">
        <w:rPr>
          <w:lang w:val="ru-RU"/>
        </w:rPr>
        <w:t>изобразительного</w:t>
      </w:r>
      <w:r w:rsidRPr="00EC7DA0">
        <w:rPr>
          <w:spacing w:val="-3"/>
          <w:lang w:val="ru-RU"/>
        </w:rPr>
        <w:t xml:space="preserve"> </w:t>
      </w:r>
      <w:r w:rsidRPr="00EC7DA0">
        <w:rPr>
          <w:spacing w:val="-2"/>
          <w:lang w:val="ru-RU"/>
        </w:rPr>
        <w:t>искусства</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jc w:val="left"/>
        <w:rPr>
          <w:lang w:val="ru-RU"/>
        </w:rPr>
      </w:pPr>
      <w:r w:rsidRPr="00EC7DA0">
        <w:rPr>
          <w:lang w:val="ru-RU"/>
        </w:rPr>
        <w:lastRenderedPageBreak/>
        <w:t>Жанровая</w:t>
      </w:r>
      <w:r w:rsidRPr="00EC7DA0">
        <w:rPr>
          <w:spacing w:val="31"/>
          <w:lang w:val="ru-RU"/>
        </w:rPr>
        <w:t xml:space="preserve"> </w:t>
      </w:r>
      <w:r w:rsidRPr="00EC7DA0">
        <w:rPr>
          <w:lang w:val="ru-RU"/>
        </w:rPr>
        <w:t>система в</w:t>
      </w:r>
      <w:r w:rsidRPr="00EC7DA0">
        <w:rPr>
          <w:spacing w:val="27"/>
          <w:lang w:val="ru-RU"/>
        </w:rPr>
        <w:t xml:space="preserve"> </w:t>
      </w:r>
      <w:r w:rsidRPr="00EC7DA0">
        <w:rPr>
          <w:lang w:val="ru-RU"/>
        </w:rPr>
        <w:t>изобразительном</w:t>
      </w:r>
      <w:r w:rsidRPr="00EC7DA0">
        <w:rPr>
          <w:spacing w:val="-1"/>
          <w:lang w:val="ru-RU"/>
        </w:rPr>
        <w:t xml:space="preserve"> </w:t>
      </w:r>
      <w:r w:rsidRPr="00EC7DA0">
        <w:rPr>
          <w:lang w:val="ru-RU"/>
        </w:rPr>
        <w:t>искусстве</w:t>
      </w:r>
      <w:r w:rsidRPr="00EC7DA0">
        <w:rPr>
          <w:spacing w:val="32"/>
          <w:lang w:val="ru-RU"/>
        </w:rPr>
        <w:t xml:space="preserve"> </w:t>
      </w:r>
      <w:r w:rsidRPr="00EC7DA0">
        <w:rPr>
          <w:lang w:val="ru-RU"/>
        </w:rPr>
        <w:t>как инструмент</w:t>
      </w:r>
      <w:r w:rsidRPr="00EC7DA0">
        <w:rPr>
          <w:spacing w:val="27"/>
          <w:lang w:val="ru-RU"/>
        </w:rPr>
        <w:t xml:space="preserve"> </w:t>
      </w:r>
      <w:r w:rsidRPr="00EC7DA0">
        <w:rPr>
          <w:lang w:val="ru-RU"/>
        </w:rPr>
        <w:t>для</w:t>
      </w:r>
      <w:r w:rsidRPr="00EC7DA0">
        <w:rPr>
          <w:spacing w:val="30"/>
          <w:lang w:val="ru-RU"/>
        </w:rPr>
        <w:t xml:space="preserve"> </w:t>
      </w:r>
      <w:r w:rsidRPr="00EC7DA0">
        <w:rPr>
          <w:lang w:val="ru-RU"/>
        </w:rPr>
        <w:t>сравнения</w:t>
      </w:r>
      <w:r w:rsidRPr="00EC7DA0">
        <w:rPr>
          <w:spacing w:val="26"/>
          <w:lang w:val="ru-RU"/>
        </w:rPr>
        <w:t xml:space="preserve"> </w:t>
      </w:r>
      <w:r w:rsidRPr="00EC7DA0">
        <w:rPr>
          <w:lang w:val="ru-RU"/>
        </w:rPr>
        <w:t>и анализа произведений изобразительного искусства.</w:t>
      </w:r>
    </w:p>
    <w:p w:rsidR="00E4184B" w:rsidRPr="00EC7DA0" w:rsidRDefault="00EC7DA0">
      <w:pPr>
        <w:pStyle w:val="a4"/>
        <w:spacing w:before="3" w:line="364" w:lineRule="auto"/>
        <w:ind w:right="878"/>
        <w:jc w:val="left"/>
        <w:rPr>
          <w:lang w:val="ru-RU"/>
        </w:rPr>
      </w:pPr>
      <w:r w:rsidRPr="00EC7DA0">
        <w:rPr>
          <w:lang w:val="ru-RU"/>
        </w:rPr>
        <w:t>Предмет</w:t>
      </w:r>
      <w:r w:rsidRPr="00EC7DA0">
        <w:rPr>
          <w:spacing w:val="40"/>
          <w:lang w:val="ru-RU"/>
        </w:rPr>
        <w:t xml:space="preserve"> </w:t>
      </w:r>
      <w:r w:rsidRPr="00EC7DA0">
        <w:rPr>
          <w:lang w:val="ru-RU"/>
        </w:rPr>
        <w:t>изображения,</w:t>
      </w:r>
      <w:r w:rsidRPr="00EC7DA0">
        <w:rPr>
          <w:spacing w:val="40"/>
          <w:lang w:val="ru-RU"/>
        </w:rPr>
        <w:t xml:space="preserve"> </w:t>
      </w:r>
      <w:r w:rsidRPr="00EC7DA0">
        <w:rPr>
          <w:lang w:val="ru-RU"/>
        </w:rPr>
        <w:t>сюжет</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содержание</w:t>
      </w:r>
      <w:r w:rsidRPr="00EC7DA0">
        <w:rPr>
          <w:spacing w:val="40"/>
          <w:lang w:val="ru-RU"/>
        </w:rPr>
        <w:t xml:space="preserve"> </w:t>
      </w:r>
      <w:r w:rsidRPr="00EC7DA0">
        <w:rPr>
          <w:lang w:val="ru-RU"/>
        </w:rPr>
        <w:t>произведения</w:t>
      </w:r>
      <w:r w:rsidRPr="00EC7DA0">
        <w:rPr>
          <w:spacing w:val="40"/>
          <w:lang w:val="ru-RU"/>
        </w:rPr>
        <w:t xml:space="preserve"> </w:t>
      </w:r>
      <w:r w:rsidRPr="00EC7DA0">
        <w:rPr>
          <w:lang w:val="ru-RU"/>
        </w:rPr>
        <w:t xml:space="preserve">изобразительного </w:t>
      </w:r>
      <w:r w:rsidRPr="00EC7DA0">
        <w:rPr>
          <w:spacing w:val="-2"/>
          <w:lang w:val="ru-RU"/>
        </w:rPr>
        <w:t>искусства.</w:t>
      </w:r>
    </w:p>
    <w:p w:rsidR="00E4184B" w:rsidRPr="00EC7DA0" w:rsidRDefault="00EC7DA0">
      <w:pPr>
        <w:pStyle w:val="210"/>
        <w:spacing w:line="273" w:lineRule="exact"/>
        <w:jc w:val="left"/>
        <w:rPr>
          <w:lang w:val="ru-RU"/>
        </w:rPr>
      </w:pPr>
      <w:bookmarkStart w:id="173" w:name="Натюрморт"/>
      <w:bookmarkEnd w:id="173"/>
      <w:r w:rsidRPr="00EC7DA0">
        <w:rPr>
          <w:spacing w:val="-2"/>
          <w:lang w:val="ru-RU"/>
        </w:rPr>
        <w:t>Натюрморт</w:t>
      </w:r>
    </w:p>
    <w:p w:rsidR="00E4184B" w:rsidRPr="00EC7DA0" w:rsidRDefault="00EC7DA0">
      <w:pPr>
        <w:pStyle w:val="a4"/>
        <w:spacing w:before="127" w:line="360" w:lineRule="auto"/>
        <w:jc w:val="left"/>
        <w:rPr>
          <w:lang w:val="ru-RU"/>
        </w:rPr>
      </w:pPr>
      <w:r w:rsidRPr="00EC7DA0">
        <w:rPr>
          <w:lang w:val="ru-RU"/>
        </w:rPr>
        <w:t>Изображение предметного</w:t>
      </w:r>
      <w:r w:rsidRPr="00EC7DA0">
        <w:rPr>
          <w:spacing w:val="-2"/>
          <w:lang w:val="ru-RU"/>
        </w:rPr>
        <w:t xml:space="preserve"> </w:t>
      </w:r>
      <w:r w:rsidRPr="00EC7DA0">
        <w:rPr>
          <w:lang w:val="ru-RU"/>
        </w:rPr>
        <w:t>мира в</w:t>
      </w:r>
      <w:r w:rsidRPr="00EC7DA0">
        <w:rPr>
          <w:spacing w:val="28"/>
          <w:lang w:val="ru-RU"/>
        </w:rPr>
        <w:t xml:space="preserve"> </w:t>
      </w:r>
      <w:r w:rsidRPr="00EC7DA0">
        <w:rPr>
          <w:lang w:val="ru-RU"/>
        </w:rPr>
        <w:t>изобразительном</w:t>
      </w:r>
      <w:r w:rsidRPr="00EC7DA0">
        <w:rPr>
          <w:spacing w:val="-5"/>
          <w:lang w:val="ru-RU"/>
        </w:rPr>
        <w:t xml:space="preserve"> </w:t>
      </w:r>
      <w:r w:rsidRPr="00EC7DA0">
        <w:rPr>
          <w:lang w:val="ru-RU"/>
        </w:rPr>
        <w:t>искусстве</w:t>
      </w:r>
      <w:r w:rsidRPr="00EC7DA0">
        <w:rPr>
          <w:spacing w:val="29"/>
          <w:lang w:val="ru-RU"/>
        </w:rPr>
        <w:t xml:space="preserve"> </w:t>
      </w:r>
      <w:r w:rsidRPr="00EC7DA0">
        <w:rPr>
          <w:lang w:val="ru-RU"/>
        </w:rPr>
        <w:t>и</w:t>
      </w:r>
      <w:r w:rsidRPr="00EC7DA0">
        <w:rPr>
          <w:spacing w:val="31"/>
          <w:lang w:val="ru-RU"/>
        </w:rPr>
        <w:t xml:space="preserve"> </w:t>
      </w:r>
      <w:r w:rsidRPr="00EC7DA0">
        <w:rPr>
          <w:lang w:val="ru-RU"/>
        </w:rPr>
        <w:t>появление</w:t>
      </w:r>
      <w:r w:rsidRPr="00EC7DA0">
        <w:rPr>
          <w:spacing w:val="26"/>
          <w:lang w:val="ru-RU"/>
        </w:rPr>
        <w:t xml:space="preserve"> </w:t>
      </w:r>
      <w:r w:rsidRPr="00EC7DA0">
        <w:rPr>
          <w:lang w:val="ru-RU"/>
        </w:rPr>
        <w:t>жанра натюрморта в европейском и отечественном искусстве.</w:t>
      </w:r>
    </w:p>
    <w:p w:rsidR="00E4184B" w:rsidRPr="00EC7DA0" w:rsidRDefault="00EC7DA0">
      <w:pPr>
        <w:pStyle w:val="a4"/>
        <w:spacing w:line="362" w:lineRule="auto"/>
        <w:ind w:right="878"/>
        <w:jc w:val="left"/>
        <w:rPr>
          <w:lang w:val="ru-RU"/>
        </w:rPr>
      </w:pPr>
      <w:r w:rsidRPr="00EC7DA0">
        <w:rPr>
          <w:lang w:val="ru-RU"/>
        </w:rPr>
        <w:t>Основы</w:t>
      </w:r>
      <w:r w:rsidRPr="00EC7DA0">
        <w:rPr>
          <w:spacing w:val="38"/>
          <w:lang w:val="ru-RU"/>
        </w:rPr>
        <w:t xml:space="preserve"> </w:t>
      </w:r>
      <w:r w:rsidRPr="00EC7DA0">
        <w:rPr>
          <w:lang w:val="ru-RU"/>
        </w:rPr>
        <w:t>графической</w:t>
      </w:r>
      <w:r w:rsidRPr="00EC7DA0">
        <w:rPr>
          <w:spacing w:val="40"/>
          <w:lang w:val="ru-RU"/>
        </w:rPr>
        <w:t xml:space="preserve"> </w:t>
      </w:r>
      <w:r w:rsidRPr="00EC7DA0">
        <w:rPr>
          <w:lang w:val="ru-RU"/>
        </w:rPr>
        <w:t>грамоты:</w:t>
      </w:r>
      <w:r w:rsidRPr="00EC7DA0">
        <w:rPr>
          <w:spacing w:val="37"/>
          <w:lang w:val="ru-RU"/>
        </w:rPr>
        <w:t xml:space="preserve"> </w:t>
      </w:r>
      <w:r w:rsidRPr="00EC7DA0">
        <w:rPr>
          <w:lang w:val="ru-RU"/>
        </w:rPr>
        <w:t>правила</w:t>
      </w:r>
      <w:r w:rsidRPr="00EC7DA0">
        <w:rPr>
          <w:spacing w:val="40"/>
          <w:lang w:val="ru-RU"/>
        </w:rPr>
        <w:t xml:space="preserve"> </w:t>
      </w:r>
      <w:r w:rsidRPr="00EC7DA0">
        <w:rPr>
          <w:lang w:val="ru-RU"/>
        </w:rPr>
        <w:t>объёмного</w:t>
      </w:r>
      <w:r w:rsidRPr="00EC7DA0">
        <w:rPr>
          <w:spacing w:val="37"/>
          <w:lang w:val="ru-RU"/>
        </w:rPr>
        <w:t xml:space="preserve"> </w:t>
      </w:r>
      <w:r w:rsidRPr="00EC7DA0">
        <w:rPr>
          <w:lang w:val="ru-RU"/>
        </w:rPr>
        <w:t>изображения</w:t>
      </w:r>
      <w:r w:rsidRPr="00EC7DA0">
        <w:rPr>
          <w:spacing w:val="37"/>
          <w:lang w:val="ru-RU"/>
        </w:rPr>
        <w:t xml:space="preserve"> </w:t>
      </w:r>
      <w:r w:rsidRPr="00EC7DA0">
        <w:rPr>
          <w:lang w:val="ru-RU"/>
        </w:rPr>
        <w:t>предметов</w:t>
      </w:r>
      <w:r w:rsidRPr="00EC7DA0">
        <w:rPr>
          <w:spacing w:val="40"/>
          <w:lang w:val="ru-RU"/>
        </w:rPr>
        <w:t xml:space="preserve"> </w:t>
      </w:r>
      <w:r w:rsidRPr="00EC7DA0">
        <w:rPr>
          <w:lang w:val="ru-RU"/>
        </w:rPr>
        <w:t xml:space="preserve">на </w:t>
      </w:r>
      <w:r w:rsidRPr="00EC7DA0">
        <w:rPr>
          <w:spacing w:val="-2"/>
          <w:lang w:val="ru-RU"/>
        </w:rPr>
        <w:t>плоскости.</w:t>
      </w:r>
    </w:p>
    <w:p w:rsidR="00E4184B" w:rsidRPr="00EC7DA0" w:rsidRDefault="00EC7DA0">
      <w:pPr>
        <w:pStyle w:val="a4"/>
        <w:spacing w:line="360" w:lineRule="auto"/>
        <w:ind w:right="878"/>
        <w:jc w:val="left"/>
        <w:rPr>
          <w:lang w:val="ru-RU"/>
        </w:rPr>
      </w:pPr>
      <w:r w:rsidRPr="00EC7DA0">
        <w:rPr>
          <w:lang w:val="ru-RU"/>
        </w:rPr>
        <w:t>Линейное</w:t>
      </w:r>
      <w:r w:rsidRPr="00EC7DA0">
        <w:rPr>
          <w:spacing w:val="31"/>
          <w:lang w:val="ru-RU"/>
        </w:rPr>
        <w:t xml:space="preserve"> </w:t>
      </w:r>
      <w:r w:rsidRPr="00EC7DA0">
        <w:rPr>
          <w:lang w:val="ru-RU"/>
        </w:rPr>
        <w:t>построение</w:t>
      </w:r>
      <w:r w:rsidRPr="00EC7DA0">
        <w:rPr>
          <w:spacing w:val="31"/>
          <w:lang w:val="ru-RU"/>
        </w:rPr>
        <w:t xml:space="preserve"> </w:t>
      </w:r>
      <w:r w:rsidRPr="00EC7DA0">
        <w:rPr>
          <w:lang w:val="ru-RU"/>
        </w:rPr>
        <w:t>предмета</w:t>
      </w:r>
      <w:r w:rsidRPr="00EC7DA0">
        <w:rPr>
          <w:spacing w:val="31"/>
          <w:lang w:val="ru-RU"/>
        </w:rPr>
        <w:t xml:space="preserve"> </w:t>
      </w:r>
      <w:r w:rsidRPr="00EC7DA0">
        <w:rPr>
          <w:lang w:val="ru-RU"/>
        </w:rPr>
        <w:t>в</w:t>
      </w:r>
      <w:r w:rsidRPr="00EC7DA0">
        <w:rPr>
          <w:spacing w:val="29"/>
          <w:lang w:val="ru-RU"/>
        </w:rPr>
        <w:t xml:space="preserve"> </w:t>
      </w:r>
      <w:r w:rsidRPr="00EC7DA0">
        <w:rPr>
          <w:lang w:val="ru-RU"/>
        </w:rPr>
        <w:t>пространстве:</w:t>
      </w:r>
      <w:r w:rsidRPr="00EC7DA0">
        <w:rPr>
          <w:spacing w:val="37"/>
          <w:lang w:val="ru-RU"/>
        </w:rPr>
        <w:t xml:space="preserve"> </w:t>
      </w:r>
      <w:r w:rsidRPr="00EC7DA0">
        <w:rPr>
          <w:lang w:val="ru-RU"/>
        </w:rPr>
        <w:t>линия горизонта,</w:t>
      </w:r>
      <w:r w:rsidRPr="00EC7DA0">
        <w:rPr>
          <w:spacing w:val="34"/>
          <w:lang w:val="ru-RU"/>
        </w:rPr>
        <w:t xml:space="preserve"> </w:t>
      </w:r>
      <w:r w:rsidRPr="00EC7DA0">
        <w:rPr>
          <w:lang w:val="ru-RU"/>
        </w:rPr>
        <w:t>точка</w:t>
      </w:r>
      <w:r w:rsidRPr="00EC7DA0">
        <w:rPr>
          <w:spacing w:val="31"/>
          <w:lang w:val="ru-RU"/>
        </w:rPr>
        <w:t xml:space="preserve"> </w:t>
      </w:r>
      <w:r w:rsidRPr="00EC7DA0">
        <w:rPr>
          <w:lang w:val="ru-RU"/>
        </w:rPr>
        <w:t>зрения</w:t>
      </w:r>
      <w:r w:rsidRPr="00EC7DA0">
        <w:rPr>
          <w:spacing w:val="31"/>
          <w:lang w:val="ru-RU"/>
        </w:rPr>
        <w:t xml:space="preserve"> </w:t>
      </w:r>
      <w:r w:rsidRPr="00EC7DA0">
        <w:rPr>
          <w:lang w:val="ru-RU"/>
        </w:rPr>
        <w:t>и точка схода, правила перспективных сокращений.</w:t>
      </w:r>
    </w:p>
    <w:p w:rsidR="00E4184B" w:rsidRPr="00EC7DA0" w:rsidRDefault="00EC7DA0">
      <w:pPr>
        <w:pStyle w:val="a4"/>
        <w:ind w:left="2310" w:firstLine="0"/>
        <w:jc w:val="left"/>
        <w:rPr>
          <w:lang w:val="ru-RU"/>
        </w:rPr>
      </w:pPr>
      <w:r w:rsidRPr="00EC7DA0">
        <w:rPr>
          <w:lang w:val="ru-RU"/>
        </w:rPr>
        <w:t>Изображение</w:t>
      </w:r>
      <w:r w:rsidRPr="00EC7DA0">
        <w:rPr>
          <w:spacing w:val="-9"/>
          <w:lang w:val="ru-RU"/>
        </w:rPr>
        <w:t xml:space="preserve"> </w:t>
      </w:r>
      <w:r w:rsidRPr="00EC7DA0">
        <w:rPr>
          <w:lang w:val="ru-RU"/>
        </w:rPr>
        <w:t>окружности</w:t>
      </w:r>
      <w:r w:rsidRPr="00EC7DA0">
        <w:rPr>
          <w:spacing w:val="-6"/>
          <w:lang w:val="ru-RU"/>
        </w:rPr>
        <w:t xml:space="preserve"> </w:t>
      </w:r>
      <w:r w:rsidRPr="00EC7DA0">
        <w:rPr>
          <w:lang w:val="ru-RU"/>
        </w:rPr>
        <w:t>в</w:t>
      </w:r>
      <w:r w:rsidRPr="00EC7DA0">
        <w:rPr>
          <w:spacing w:val="-7"/>
          <w:lang w:val="ru-RU"/>
        </w:rPr>
        <w:t xml:space="preserve"> </w:t>
      </w:r>
      <w:r w:rsidRPr="00EC7DA0">
        <w:rPr>
          <w:spacing w:val="-2"/>
          <w:lang w:val="ru-RU"/>
        </w:rPr>
        <w:t>перспективе.</w:t>
      </w:r>
    </w:p>
    <w:p w:rsidR="00E4184B" w:rsidRPr="00EC7DA0" w:rsidRDefault="00EC7DA0">
      <w:pPr>
        <w:pStyle w:val="a4"/>
        <w:spacing w:before="130" w:line="362" w:lineRule="auto"/>
        <w:ind w:left="2310" w:right="1246" w:firstLine="0"/>
        <w:jc w:val="left"/>
        <w:rPr>
          <w:lang w:val="ru-RU"/>
        </w:rPr>
      </w:pPr>
      <w:r w:rsidRPr="00EC7DA0">
        <w:rPr>
          <w:lang w:val="ru-RU"/>
        </w:rPr>
        <w:t>Рисование</w:t>
      </w:r>
      <w:r w:rsidRPr="00EC7DA0">
        <w:rPr>
          <w:spacing w:val="-13"/>
          <w:lang w:val="ru-RU"/>
        </w:rPr>
        <w:t xml:space="preserve"> </w:t>
      </w:r>
      <w:r w:rsidRPr="00EC7DA0">
        <w:rPr>
          <w:lang w:val="ru-RU"/>
        </w:rPr>
        <w:t>геометрических</w:t>
      </w:r>
      <w:r w:rsidRPr="00EC7DA0">
        <w:rPr>
          <w:spacing w:val="-11"/>
          <w:lang w:val="ru-RU"/>
        </w:rPr>
        <w:t xml:space="preserve"> </w:t>
      </w:r>
      <w:r w:rsidRPr="00EC7DA0">
        <w:rPr>
          <w:lang w:val="ru-RU"/>
        </w:rPr>
        <w:t>тел</w:t>
      </w:r>
      <w:r w:rsidRPr="00EC7DA0">
        <w:rPr>
          <w:spacing w:val="-7"/>
          <w:lang w:val="ru-RU"/>
        </w:rPr>
        <w:t xml:space="preserve"> </w:t>
      </w:r>
      <w:r w:rsidRPr="00EC7DA0">
        <w:rPr>
          <w:lang w:val="ru-RU"/>
        </w:rPr>
        <w:t>на</w:t>
      </w:r>
      <w:r w:rsidRPr="00EC7DA0">
        <w:rPr>
          <w:spacing w:val="-14"/>
          <w:lang w:val="ru-RU"/>
        </w:rPr>
        <w:t xml:space="preserve"> </w:t>
      </w:r>
      <w:r w:rsidRPr="00EC7DA0">
        <w:rPr>
          <w:lang w:val="ru-RU"/>
        </w:rPr>
        <w:t>основе</w:t>
      </w:r>
      <w:r w:rsidRPr="00EC7DA0">
        <w:rPr>
          <w:spacing w:val="-15"/>
          <w:lang w:val="ru-RU"/>
        </w:rPr>
        <w:t xml:space="preserve"> </w:t>
      </w:r>
      <w:r w:rsidRPr="00EC7DA0">
        <w:rPr>
          <w:lang w:val="ru-RU"/>
        </w:rPr>
        <w:t>правил</w:t>
      </w:r>
      <w:r w:rsidRPr="00EC7DA0">
        <w:rPr>
          <w:spacing w:val="-7"/>
          <w:lang w:val="ru-RU"/>
        </w:rPr>
        <w:t xml:space="preserve"> </w:t>
      </w:r>
      <w:r w:rsidRPr="00EC7DA0">
        <w:rPr>
          <w:lang w:val="ru-RU"/>
        </w:rPr>
        <w:t>линейной</w:t>
      </w:r>
      <w:r w:rsidRPr="00EC7DA0">
        <w:rPr>
          <w:spacing w:val="-10"/>
          <w:lang w:val="ru-RU"/>
        </w:rPr>
        <w:t xml:space="preserve"> </w:t>
      </w:r>
      <w:r w:rsidRPr="00EC7DA0">
        <w:rPr>
          <w:lang w:val="ru-RU"/>
        </w:rPr>
        <w:t>перспективы. Сложная пространственная форма и выявление её конструкции.</w:t>
      </w:r>
    </w:p>
    <w:p w:rsidR="00E4184B" w:rsidRPr="00EC7DA0" w:rsidRDefault="00EC7DA0">
      <w:pPr>
        <w:pStyle w:val="a4"/>
        <w:spacing w:before="2"/>
        <w:ind w:left="2310" w:firstLine="0"/>
        <w:jc w:val="left"/>
        <w:rPr>
          <w:lang w:val="ru-RU"/>
        </w:rPr>
      </w:pPr>
      <w:r w:rsidRPr="00EC7DA0">
        <w:rPr>
          <w:lang w:val="ru-RU"/>
        </w:rPr>
        <w:t>Рисунок</w:t>
      </w:r>
      <w:r w:rsidRPr="00EC7DA0">
        <w:rPr>
          <w:spacing w:val="49"/>
          <w:w w:val="150"/>
          <w:lang w:val="ru-RU"/>
        </w:rPr>
        <w:t xml:space="preserve"> </w:t>
      </w:r>
      <w:r w:rsidRPr="00EC7DA0">
        <w:rPr>
          <w:lang w:val="ru-RU"/>
        </w:rPr>
        <w:t>сложной</w:t>
      </w:r>
      <w:r w:rsidRPr="00EC7DA0">
        <w:rPr>
          <w:spacing w:val="53"/>
          <w:w w:val="150"/>
          <w:lang w:val="ru-RU"/>
        </w:rPr>
        <w:t xml:space="preserve"> </w:t>
      </w:r>
      <w:r w:rsidRPr="00EC7DA0">
        <w:rPr>
          <w:lang w:val="ru-RU"/>
        </w:rPr>
        <w:t>формы</w:t>
      </w:r>
      <w:r w:rsidRPr="00EC7DA0">
        <w:rPr>
          <w:spacing w:val="54"/>
          <w:w w:val="150"/>
          <w:lang w:val="ru-RU"/>
        </w:rPr>
        <w:t xml:space="preserve"> </w:t>
      </w:r>
      <w:r w:rsidRPr="00EC7DA0">
        <w:rPr>
          <w:lang w:val="ru-RU"/>
        </w:rPr>
        <w:t>предмета</w:t>
      </w:r>
      <w:r w:rsidRPr="00EC7DA0">
        <w:rPr>
          <w:spacing w:val="56"/>
          <w:w w:val="150"/>
          <w:lang w:val="ru-RU"/>
        </w:rPr>
        <w:t xml:space="preserve"> </w:t>
      </w:r>
      <w:r w:rsidRPr="00EC7DA0">
        <w:rPr>
          <w:lang w:val="ru-RU"/>
        </w:rPr>
        <w:t>как</w:t>
      </w:r>
      <w:r w:rsidRPr="00EC7DA0">
        <w:rPr>
          <w:spacing w:val="55"/>
          <w:w w:val="150"/>
          <w:lang w:val="ru-RU"/>
        </w:rPr>
        <w:t xml:space="preserve"> </w:t>
      </w:r>
      <w:r w:rsidRPr="00EC7DA0">
        <w:rPr>
          <w:lang w:val="ru-RU"/>
        </w:rPr>
        <w:t>соотношение</w:t>
      </w:r>
      <w:r w:rsidRPr="00EC7DA0">
        <w:rPr>
          <w:spacing w:val="51"/>
          <w:w w:val="150"/>
          <w:lang w:val="ru-RU"/>
        </w:rPr>
        <w:t xml:space="preserve"> </w:t>
      </w:r>
      <w:r w:rsidRPr="00EC7DA0">
        <w:rPr>
          <w:lang w:val="ru-RU"/>
        </w:rPr>
        <w:t>простых</w:t>
      </w:r>
      <w:r w:rsidRPr="00EC7DA0">
        <w:rPr>
          <w:spacing w:val="57"/>
          <w:w w:val="150"/>
          <w:lang w:val="ru-RU"/>
        </w:rPr>
        <w:t xml:space="preserve"> </w:t>
      </w:r>
      <w:r w:rsidRPr="00EC7DA0">
        <w:rPr>
          <w:spacing w:val="-2"/>
          <w:lang w:val="ru-RU"/>
        </w:rPr>
        <w:t>геометрических</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137"/>
        <w:ind w:left="0" w:firstLine="0"/>
        <w:jc w:val="right"/>
        <w:rPr>
          <w:lang w:val="ru-RU"/>
        </w:rPr>
      </w:pPr>
      <w:r w:rsidRPr="00EC7DA0">
        <w:rPr>
          <w:spacing w:val="-2"/>
          <w:lang w:val="ru-RU"/>
        </w:rPr>
        <w:t>фигур.</w:t>
      </w:r>
    </w:p>
    <w:p w:rsidR="00E4184B" w:rsidRPr="00EC7DA0" w:rsidRDefault="00EC7DA0">
      <w:pPr>
        <w:rPr>
          <w:sz w:val="26"/>
          <w:lang w:val="ru-RU"/>
        </w:rPr>
      </w:pPr>
      <w:r w:rsidRPr="00EC7DA0">
        <w:rPr>
          <w:lang w:val="ru-RU"/>
        </w:rPr>
        <w:br w:type="column"/>
      </w:r>
    </w:p>
    <w:p w:rsidR="00E4184B" w:rsidRPr="00EC7DA0" w:rsidRDefault="00E4184B">
      <w:pPr>
        <w:pStyle w:val="a4"/>
        <w:spacing w:before="4"/>
        <w:ind w:left="0" w:firstLine="0"/>
        <w:jc w:val="left"/>
        <w:rPr>
          <w:sz w:val="21"/>
          <w:lang w:val="ru-RU"/>
        </w:rPr>
      </w:pPr>
    </w:p>
    <w:p w:rsidR="00E4184B" w:rsidRPr="00EC7DA0" w:rsidRDefault="00EC7DA0">
      <w:pPr>
        <w:pStyle w:val="a4"/>
        <w:spacing w:before="1"/>
        <w:ind w:left="15" w:firstLine="0"/>
        <w:jc w:val="left"/>
        <w:rPr>
          <w:lang w:val="ru-RU"/>
        </w:rPr>
      </w:pPr>
      <w:r w:rsidRPr="00EC7DA0">
        <w:rPr>
          <w:lang w:val="ru-RU"/>
        </w:rPr>
        <w:t>Линейный</w:t>
      </w:r>
      <w:r w:rsidRPr="00EC7DA0">
        <w:rPr>
          <w:spacing w:val="-6"/>
          <w:lang w:val="ru-RU"/>
        </w:rPr>
        <w:t xml:space="preserve"> </w:t>
      </w:r>
      <w:r w:rsidRPr="00EC7DA0">
        <w:rPr>
          <w:lang w:val="ru-RU"/>
        </w:rPr>
        <w:t>рисунок</w:t>
      </w:r>
      <w:r w:rsidRPr="00EC7DA0">
        <w:rPr>
          <w:spacing w:val="-8"/>
          <w:lang w:val="ru-RU"/>
        </w:rPr>
        <w:t xml:space="preserve"> </w:t>
      </w:r>
      <w:r w:rsidRPr="00EC7DA0">
        <w:rPr>
          <w:lang w:val="ru-RU"/>
        </w:rPr>
        <w:t>конструкции</w:t>
      </w:r>
      <w:r w:rsidRPr="00EC7DA0">
        <w:rPr>
          <w:spacing w:val="-6"/>
          <w:lang w:val="ru-RU"/>
        </w:rPr>
        <w:t xml:space="preserve"> </w:t>
      </w:r>
      <w:r w:rsidRPr="00EC7DA0">
        <w:rPr>
          <w:lang w:val="ru-RU"/>
        </w:rPr>
        <w:t>из</w:t>
      </w:r>
      <w:r w:rsidRPr="00EC7DA0">
        <w:rPr>
          <w:spacing w:val="-7"/>
          <w:lang w:val="ru-RU"/>
        </w:rPr>
        <w:t xml:space="preserve"> </w:t>
      </w:r>
      <w:r w:rsidRPr="00EC7DA0">
        <w:rPr>
          <w:lang w:val="ru-RU"/>
        </w:rPr>
        <w:t>нескольких</w:t>
      </w:r>
      <w:r w:rsidRPr="00EC7DA0">
        <w:rPr>
          <w:spacing w:val="-15"/>
          <w:lang w:val="ru-RU"/>
        </w:rPr>
        <w:t xml:space="preserve"> </w:t>
      </w:r>
      <w:r w:rsidRPr="00EC7DA0">
        <w:rPr>
          <w:lang w:val="ru-RU"/>
        </w:rPr>
        <w:t>геометрических</w:t>
      </w:r>
      <w:r w:rsidRPr="00EC7DA0">
        <w:rPr>
          <w:spacing w:val="-10"/>
          <w:lang w:val="ru-RU"/>
        </w:rPr>
        <w:t xml:space="preserve"> </w:t>
      </w:r>
      <w:r w:rsidRPr="00EC7DA0">
        <w:rPr>
          <w:spacing w:val="-4"/>
          <w:lang w:val="ru-RU"/>
        </w:rPr>
        <w:t>тел.</w:t>
      </w:r>
    </w:p>
    <w:p w:rsidR="00E4184B" w:rsidRPr="00EC7DA0" w:rsidRDefault="00EC7DA0">
      <w:pPr>
        <w:pStyle w:val="a4"/>
        <w:spacing w:before="141"/>
        <w:ind w:left="15" w:firstLine="0"/>
        <w:jc w:val="left"/>
        <w:rPr>
          <w:lang w:val="ru-RU"/>
        </w:rPr>
      </w:pPr>
      <w:r w:rsidRPr="00EC7DA0">
        <w:rPr>
          <w:lang w:val="ru-RU"/>
        </w:rPr>
        <w:t>Освещение</w:t>
      </w:r>
      <w:r w:rsidRPr="00EC7DA0">
        <w:rPr>
          <w:spacing w:val="59"/>
          <w:lang w:val="ru-RU"/>
        </w:rPr>
        <w:t xml:space="preserve"> </w:t>
      </w:r>
      <w:r w:rsidRPr="00EC7DA0">
        <w:rPr>
          <w:lang w:val="ru-RU"/>
        </w:rPr>
        <w:t>как</w:t>
      </w:r>
      <w:r w:rsidRPr="00EC7DA0">
        <w:rPr>
          <w:spacing w:val="61"/>
          <w:lang w:val="ru-RU"/>
        </w:rPr>
        <w:t xml:space="preserve"> </w:t>
      </w:r>
      <w:r w:rsidRPr="00EC7DA0">
        <w:rPr>
          <w:lang w:val="ru-RU"/>
        </w:rPr>
        <w:t>средство</w:t>
      </w:r>
      <w:r w:rsidRPr="00EC7DA0">
        <w:rPr>
          <w:spacing w:val="56"/>
          <w:lang w:val="ru-RU"/>
        </w:rPr>
        <w:t xml:space="preserve"> </w:t>
      </w:r>
      <w:r w:rsidRPr="00EC7DA0">
        <w:rPr>
          <w:lang w:val="ru-RU"/>
        </w:rPr>
        <w:t>выявления</w:t>
      </w:r>
      <w:r w:rsidRPr="00EC7DA0">
        <w:rPr>
          <w:spacing w:val="58"/>
          <w:lang w:val="ru-RU"/>
        </w:rPr>
        <w:t xml:space="preserve"> </w:t>
      </w:r>
      <w:r w:rsidRPr="00EC7DA0">
        <w:rPr>
          <w:lang w:val="ru-RU"/>
        </w:rPr>
        <w:t>объёма</w:t>
      </w:r>
      <w:r w:rsidRPr="00EC7DA0">
        <w:rPr>
          <w:spacing w:val="52"/>
          <w:lang w:val="ru-RU"/>
        </w:rPr>
        <w:t xml:space="preserve"> </w:t>
      </w:r>
      <w:r w:rsidRPr="00EC7DA0">
        <w:rPr>
          <w:lang w:val="ru-RU"/>
        </w:rPr>
        <w:t>предмета.</w:t>
      </w:r>
      <w:r w:rsidRPr="00EC7DA0">
        <w:rPr>
          <w:spacing w:val="65"/>
          <w:lang w:val="ru-RU"/>
        </w:rPr>
        <w:t xml:space="preserve"> </w:t>
      </w:r>
      <w:r w:rsidRPr="00EC7DA0">
        <w:rPr>
          <w:lang w:val="ru-RU"/>
        </w:rPr>
        <w:t>Понятия</w:t>
      </w:r>
      <w:r w:rsidRPr="00EC7DA0">
        <w:rPr>
          <w:spacing w:val="61"/>
          <w:lang w:val="ru-RU"/>
        </w:rPr>
        <w:t xml:space="preserve"> </w:t>
      </w:r>
      <w:r w:rsidRPr="00EC7DA0">
        <w:rPr>
          <w:lang w:val="ru-RU"/>
        </w:rPr>
        <w:t>«свет»,</w:t>
      </w:r>
      <w:r w:rsidRPr="00EC7DA0">
        <w:rPr>
          <w:spacing w:val="69"/>
          <w:lang w:val="ru-RU"/>
        </w:rPr>
        <w:t xml:space="preserve"> </w:t>
      </w:r>
      <w:r w:rsidRPr="00EC7DA0">
        <w:rPr>
          <w:spacing w:val="-2"/>
          <w:lang w:val="ru-RU"/>
        </w:rPr>
        <w:t>«блик»,</w:t>
      </w:r>
    </w:p>
    <w:p w:rsidR="00E4184B" w:rsidRPr="00EC7DA0" w:rsidRDefault="00E4184B">
      <w:pPr>
        <w:rPr>
          <w:lang w:val="ru-RU"/>
        </w:rPr>
        <w:sectPr w:rsidR="00E4184B" w:rsidRPr="00EC7DA0" w:rsidSect="005E0866">
          <w:type w:val="continuous"/>
          <w:pgSz w:w="11910" w:h="16840"/>
          <w:pgMar w:top="1580" w:right="0" w:bottom="280" w:left="100" w:header="0" w:footer="2032" w:gutter="0"/>
          <w:cols w:num="2" w:space="720" w:equalWidth="0">
            <w:col w:w="2255" w:space="40"/>
            <w:col w:w="9515"/>
          </w:cols>
        </w:sectPr>
      </w:pPr>
    </w:p>
    <w:p w:rsidR="00E4184B" w:rsidRPr="00EC7DA0" w:rsidRDefault="00EC7DA0">
      <w:pPr>
        <w:pStyle w:val="a4"/>
        <w:spacing w:before="137"/>
        <w:ind w:firstLine="0"/>
        <w:jc w:val="left"/>
        <w:rPr>
          <w:lang w:val="ru-RU"/>
        </w:rPr>
      </w:pPr>
      <w:r w:rsidRPr="00EC7DA0">
        <w:rPr>
          <w:lang w:val="ru-RU"/>
        </w:rPr>
        <w:t>«полутень»,</w:t>
      </w:r>
      <w:r w:rsidRPr="00EC7DA0">
        <w:rPr>
          <w:spacing w:val="40"/>
          <w:lang w:val="ru-RU"/>
        </w:rPr>
        <w:t xml:space="preserve"> </w:t>
      </w:r>
      <w:r w:rsidRPr="00EC7DA0">
        <w:rPr>
          <w:lang w:val="ru-RU"/>
        </w:rPr>
        <w:t>«собственная</w:t>
      </w:r>
      <w:r w:rsidRPr="00EC7DA0">
        <w:rPr>
          <w:spacing w:val="35"/>
          <w:lang w:val="ru-RU"/>
        </w:rPr>
        <w:t xml:space="preserve"> </w:t>
      </w:r>
      <w:r w:rsidRPr="00EC7DA0">
        <w:rPr>
          <w:lang w:val="ru-RU"/>
        </w:rPr>
        <w:t>тень»,</w:t>
      </w:r>
      <w:r w:rsidRPr="00EC7DA0">
        <w:rPr>
          <w:spacing w:val="40"/>
          <w:lang w:val="ru-RU"/>
        </w:rPr>
        <w:t xml:space="preserve"> </w:t>
      </w:r>
      <w:r w:rsidRPr="00EC7DA0">
        <w:rPr>
          <w:lang w:val="ru-RU"/>
        </w:rPr>
        <w:t>«рефлекс»,</w:t>
      </w:r>
      <w:r w:rsidRPr="00EC7DA0">
        <w:rPr>
          <w:spacing w:val="41"/>
          <w:lang w:val="ru-RU"/>
        </w:rPr>
        <w:t xml:space="preserve"> </w:t>
      </w:r>
      <w:r w:rsidRPr="00EC7DA0">
        <w:rPr>
          <w:lang w:val="ru-RU"/>
        </w:rPr>
        <w:t>«падающая</w:t>
      </w:r>
      <w:r w:rsidRPr="00EC7DA0">
        <w:rPr>
          <w:spacing w:val="35"/>
          <w:lang w:val="ru-RU"/>
        </w:rPr>
        <w:t xml:space="preserve"> </w:t>
      </w:r>
      <w:r w:rsidRPr="00EC7DA0">
        <w:rPr>
          <w:lang w:val="ru-RU"/>
        </w:rPr>
        <w:t>тень».</w:t>
      </w:r>
      <w:r w:rsidRPr="00EC7DA0">
        <w:rPr>
          <w:spacing w:val="35"/>
          <w:lang w:val="ru-RU"/>
        </w:rPr>
        <w:t xml:space="preserve"> </w:t>
      </w:r>
      <w:r w:rsidRPr="00EC7DA0">
        <w:rPr>
          <w:lang w:val="ru-RU"/>
        </w:rPr>
        <w:t>Особенности</w:t>
      </w:r>
      <w:r w:rsidRPr="00EC7DA0">
        <w:rPr>
          <w:spacing w:val="33"/>
          <w:lang w:val="ru-RU"/>
        </w:rPr>
        <w:t xml:space="preserve"> </w:t>
      </w:r>
      <w:r w:rsidRPr="00EC7DA0">
        <w:rPr>
          <w:spacing w:val="-2"/>
          <w:lang w:val="ru-RU"/>
        </w:rPr>
        <w:t>освещения</w:t>
      </w:r>
    </w:p>
    <w:p w:rsidR="00E4184B" w:rsidRPr="00EC7DA0" w:rsidRDefault="00EC7DA0">
      <w:pPr>
        <w:pStyle w:val="a4"/>
        <w:spacing w:before="137"/>
        <w:ind w:firstLine="0"/>
        <w:jc w:val="left"/>
        <w:rPr>
          <w:lang w:val="ru-RU"/>
        </w:rPr>
      </w:pPr>
      <w:r w:rsidRPr="00EC7DA0">
        <w:rPr>
          <w:lang w:val="ru-RU"/>
        </w:rPr>
        <w:t>«по</w:t>
      </w:r>
      <w:r w:rsidRPr="00EC7DA0">
        <w:rPr>
          <w:spacing w:val="-5"/>
          <w:lang w:val="ru-RU"/>
        </w:rPr>
        <w:t xml:space="preserve"> </w:t>
      </w:r>
      <w:r w:rsidRPr="00EC7DA0">
        <w:rPr>
          <w:lang w:val="ru-RU"/>
        </w:rPr>
        <w:t>свету»</w:t>
      </w:r>
      <w:r w:rsidRPr="00EC7DA0">
        <w:rPr>
          <w:spacing w:val="-10"/>
          <w:lang w:val="ru-RU"/>
        </w:rPr>
        <w:t xml:space="preserve"> </w:t>
      </w:r>
      <w:r w:rsidRPr="00EC7DA0">
        <w:rPr>
          <w:lang w:val="ru-RU"/>
        </w:rPr>
        <w:t>и «против</w:t>
      </w:r>
      <w:r w:rsidRPr="00EC7DA0">
        <w:rPr>
          <w:spacing w:val="-2"/>
          <w:lang w:val="ru-RU"/>
        </w:rPr>
        <w:t xml:space="preserve"> света».</w:t>
      </w:r>
    </w:p>
    <w:p w:rsidR="00E4184B" w:rsidRPr="00EC7DA0" w:rsidRDefault="00EC7DA0">
      <w:pPr>
        <w:pStyle w:val="a4"/>
        <w:tabs>
          <w:tab w:val="left" w:pos="3813"/>
          <w:tab w:val="left" w:pos="5244"/>
          <w:tab w:val="left" w:pos="5657"/>
          <w:tab w:val="left" w:pos="6848"/>
          <w:tab w:val="left" w:pos="8600"/>
        </w:tabs>
        <w:spacing w:before="147" w:line="360" w:lineRule="auto"/>
        <w:ind w:left="2310" w:right="891" w:firstLine="0"/>
        <w:jc w:val="left"/>
        <w:rPr>
          <w:lang w:val="ru-RU"/>
        </w:rPr>
      </w:pPr>
      <w:r w:rsidRPr="00EC7DA0">
        <w:rPr>
          <w:lang w:val="ru-RU"/>
        </w:rPr>
        <w:t xml:space="preserve">Рисунок натюрморта графическими материалами с натуры или по представлению. </w:t>
      </w:r>
      <w:r w:rsidRPr="00EC7DA0">
        <w:rPr>
          <w:spacing w:val="-2"/>
          <w:lang w:val="ru-RU"/>
        </w:rPr>
        <w:t>Творческий</w:t>
      </w:r>
      <w:r w:rsidRPr="00EC7DA0">
        <w:rPr>
          <w:lang w:val="ru-RU"/>
        </w:rPr>
        <w:tab/>
      </w:r>
      <w:r w:rsidRPr="00EC7DA0">
        <w:rPr>
          <w:spacing w:val="-2"/>
          <w:lang w:val="ru-RU"/>
        </w:rPr>
        <w:t>натюрморт</w:t>
      </w:r>
      <w:r w:rsidRPr="00EC7DA0">
        <w:rPr>
          <w:lang w:val="ru-RU"/>
        </w:rPr>
        <w:tab/>
      </w:r>
      <w:r w:rsidRPr="00EC7DA0">
        <w:rPr>
          <w:spacing w:val="-10"/>
          <w:lang w:val="ru-RU"/>
        </w:rPr>
        <w:t>в</w:t>
      </w:r>
      <w:r w:rsidRPr="00EC7DA0">
        <w:rPr>
          <w:lang w:val="ru-RU"/>
        </w:rPr>
        <w:tab/>
      </w:r>
      <w:r w:rsidRPr="00EC7DA0">
        <w:rPr>
          <w:spacing w:val="-2"/>
          <w:lang w:val="ru-RU"/>
        </w:rPr>
        <w:t>графике.</w:t>
      </w:r>
      <w:r w:rsidRPr="00EC7DA0">
        <w:rPr>
          <w:lang w:val="ru-RU"/>
        </w:rPr>
        <w:tab/>
      </w:r>
      <w:r w:rsidRPr="00EC7DA0">
        <w:rPr>
          <w:spacing w:val="-2"/>
          <w:lang w:val="ru-RU"/>
        </w:rPr>
        <w:t>Произведения</w:t>
      </w:r>
      <w:r w:rsidRPr="00EC7DA0">
        <w:rPr>
          <w:lang w:val="ru-RU"/>
        </w:rPr>
        <w:tab/>
      </w:r>
      <w:r w:rsidRPr="00EC7DA0">
        <w:rPr>
          <w:spacing w:val="-4"/>
          <w:lang w:val="ru-RU"/>
        </w:rPr>
        <w:t>художников-графиков.</w:t>
      </w:r>
    </w:p>
    <w:p w:rsidR="00E4184B" w:rsidRPr="00EC7DA0" w:rsidRDefault="00EC7DA0">
      <w:pPr>
        <w:pStyle w:val="a4"/>
        <w:spacing w:line="269" w:lineRule="exact"/>
        <w:ind w:firstLine="0"/>
        <w:jc w:val="left"/>
        <w:rPr>
          <w:lang w:val="ru-RU"/>
        </w:rPr>
      </w:pPr>
      <w:r w:rsidRPr="00EC7DA0">
        <w:rPr>
          <w:lang w:val="ru-RU"/>
        </w:rPr>
        <w:t>Особенности</w:t>
      </w:r>
      <w:r w:rsidRPr="00EC7DA0">
        <w:rPr>
          <w:spacing w:val="-12"/>
          <w:lang w:val="ru-RU"/>
        </w:rPr>
        <w:t xml:space="preserve"> </w:t>
      </w:r>
      <w:r w:rsidRPr="00EC7DA0">
        <w:rPr>
          <w:lang w:val="ru-RU"/>
        </w:rPr>
        <w:t>графических</w:t>
      </w:r>
      <w:r w:rsidRPr="00EC7DA0">
        <w:rPr>
          <w:spacing w:val="-12"/>
          <w:lang w:val="ru-RU"/>
        </w:rPr>
        <w:t xml:space="preserve"> </w:t>
      </w:r>
      <w:r w:rsidRPr="00EC7DA0">
        <w:rPr>
          <w:lang w:val="ru-RU"/>
        </w:rPr>
        <w:t>техник.</w:t>
      </w:r>
      <w:r w:rsidRPr="00EC7DA0">
        <w:rPr>
          <w:spacing w:val="-6"/>
          <w:lang w:val="ru-RU"/>
        </w:rPr>
        <w:t xml:space="preserve"> </w:t>
      </w:r>
      <w:r w:rsidRPr="00EC7DA0">
        <w:rPr>
          <w:lang w:val="ru-RU"/>
        </w:rPr>
        <w:t>Печатная</w:t>
      </w:r>
      <w:r w:rsidRPr="00EC7DA0">
        <w:rPr>
          <w:spacing w:val="-12"/>
          <w:lang w:val="ru-RU"/>
        </w:rPr>
        <w:t xml:space="preserve"> </w:t>
      </w:r>
      <w:r w:rsidRPr="00EC7DA0">
        <w:rPr>
          <w:spacing w:val="-2"/>
          <w:lang w:val="ru-RU"/>
        </w:rPr>
        <w:t>графика.</w:t>
      </w:r>
    </w:p>
    <w:p w:rsidR="00E4184B" w:rsidRPr="00EC7DA0" w:rsidRDefault="00EC7DA0">
      <w:pPr>
        <w:pStyle w:val="a4"/>
        <w:spacing w:before="141" w:line="364" w:lineRule="auto"/>
        <w:jc w:val="left"/>
        <w:rPr>
          <w:lang w:val="ru-RU"/>
        </w:rPr>
      </w:pPr>
      <w:r w:rsidRPr="00EC7DA0">
        <w:rPr>
          <w:lang w:val="ru-RU"/>
        </w:rPr>
        <w:t>Живописное</w:t>
      </w:r>
      <w:r w:rsidRPr="00EC7DA0">
        <w:rPr>
          <w:spacing w:val="40"/>
          <w:lang w:val="ru-RU"/>
        </w:rPr>
        <w:t xml:space="preserve"> </w:t>
      </w:r>
      <w:r w:rsidRPr="00EC7DA0">
        <w:rPr>
          <w:lang w:val="ru-RU"/>
        </w:rPr>
        <w:t>изображение</w:t>
      </w:r>
      <w:r w:rsidRPr="00EC7DA0">
        <w:rPr>
          <w:spacing w:val="40"/>
          <w:lang w:val="ru-RU"/>
        </w:rPr>
        <w:t xml:space="preserve"> </w:t>
      </w:r>
      <w:r w:rsidRPr="00EC7DA0">
        <w:rPr>
          <w:lang w:val="ru-RU"/>
        </w:rPr>
        <w:t>натюрморта.</w:t>
      </w:r>
      <w:r w:rsidRPr="00EC7DA0">
        <w:rPr>
          <w:spacing w:val="40"/>
          <w:lang w:val="ru-RU"/>
        </w:rPr>
        <w:t xml:space="preserve"> </w:t>
      </w:r>
      <w:r w:rsidRPr="00EC7DA0">
        <w:rPr>
          <w:lang w:val="ru-RU"/>
        </w:rPr>
        <w:t>Цвет</w:t>
      </w:r>
      <w:r w:rsidRPr="00EC7DA0">
        <w:rPr>
          <w:spacing w:val="40"/>
          <w:lang w:val="ru-RU"/>
        </w:rPr>
        <w:t xml:space="preserve"> </w:t>
      </w:r>
      <w:r w:rsidRPr="00EC7DA0">
        <w:rPr>
          <w:lang w:val="ru-RU"/>
        </w:rPr>
        <w:t>в</w:t>
      </w:r>
      <w:r w:rsidRPr="00EC7DA0">
        <w:rPr>
          <w:spacing w:val="80"/>
          <w:lang w:val="ru-RU"/>
        </w:rPr>
        <w:t xml:space="preserve"> </w:t>
      </w:r>
      <w:r w:rsidRPr="00EC7DA0">
        <w:rPr>
          <w:lang w:val="ru-RU"/>
        </w:rPr>
        <w:t>натюрмортах</w:t>
      </w:r>
      <w:r w:rsidRPr="00EC7DA0">
        <w:rPr>
          <w:spacing w:val="40"/>
          <w:lang w:val="ru-RU"/>
        </w:rPr>
        <w:t xml:space="preserve"> </w:t>
      </w:r>
      <w:r w:rsidRPr="00EC7DA0">
        <w:rPr>
          <w:lang w:val="ru-RU"/>
        </w:rPr>
        <w:t>европейских</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отечественных живописцев. Опыт создания живописного натюрморта.</w:t>
      </w:r>
    </w:p>
    <w:p w:rsidR="00E4184B" w:rsidRPr="00EC7DA0" w:rsidRDefault="00EC7DA0">
      <w:pPr>
        <w:pStyle w:val="210"/>
        <w:spacing w:line="273" w:lineRule="exact"/>
        <w:jc w:val="left"/>
        <w:rPr>
          <w:lang w:val="ru-RU"/>
        </w:rPr>
      </w:pPr>
      <w:bookmarkStart w:id="174" w:name="Портрет"/>
      <w:bookmarkEnd w:id="174"/>
      <w:r w:rsidRPr="00EC7DA0">
        <w:rPr>
          <w:spacing w:val="-2"/>
          <w:lang w:val="ru-RU"/>
        </w:rPr>
        <w:t>Портрет</w:t>
      </w:r>
    </w:p>
    <w:p w:rsidR="00E4184B" w:rsidRPr="00EC7DA0" w:rsidRDefault="00EC7DA0">
      <w:pPr>
        <w:pStyle w:val="a4"/>
        <w:spacing w:before="123" w:line="362" w:lineRule="auto"/>
        <w:ind w:right="846"/>
        <w:rPr>
          <w:lang w:val="ru-RU"/>
        </w:rPr>
      </w:pPr>
      <w:r w:rsidRPr="00EC7DA0">
        <w:rPr>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E4184B" w:rsidRPr="00EC7DA0" w:rsidRDefault="00EC7DA0">
      <w:pPr>
        <w:pStyle w:val="a4"/>
        <w:spacing w:line="274" w:lineRule="exact"/>
        <w:ind w:left="2310" w:firstLine="0"/>
        <w:rPr>
          <w:lang w:val="ru-RU"/>
        </w:rPr>
      </w:pPr>
      <w:r w:rsidRPr="00EC7DA0">
        <w:rPr>
          <w:lang w:val="ru-RU"/>
        </w:rPr>
        <w:t>Великие</w:t>
      </w:r>
      <w:r w:rsidRPr="00EC7DA0">
        <w:rPr>
          <w:spacing w:val="-7"/>
          <w:lang w:val="ru-RU"/>
        </w:rPr>
        <w:t xml:space="preserve"> </w:t>
      </w:r>
      <w:r w:rsidRPr="00EC7DA0">
        <w:rPr>
          <w:lang w:val="ru-RU"/>
        </w:rPr>
        <w:t>портретисты</w:t>
      </w:r>
      <w:r w:rsidRPr="00EC7DA0">
        <w:rPr>
          <w:spacing w:val="-7"/>
          <w:lang w:val="ru-RU"/>
        </w:rPr>
        <w:t xml:space="preserve"> </w:t>
      </w:r>
      <w:r w:rsidRPr="00EC7DA0">
        <w:rPr>
          <w:lang w:val="ru-RU"/>
        </w:rPr>
        <w:t>в</w:t>
      </w:r>
      <w:r w:rsidRPr="00EC7DA0">
        <w:rPr>
          <w:spacing w:val="-5"/>
          <w:lang w:val="ru-RU"/>
        </w:rPr>
        <w:t xml:space="preserve"> </w:t>
      </w:r>
      <w:r w:rsidRPr="00EC7DA0">
        <w:rPr>
          <w:lang w:val="ru-RU"/>
        </w:rPr>
        <w:t>европейском</w:t>
      </w:r>
      <w:r w:rsidRPr="00EC7DA0">
        <w:rPr>
          <w:spacing w:val="-8"/>
          <w:lang w:val="ru-RU"/>
        </w:rPr>
        <w:t xml:space="preserve"> </w:t>
      </w:r>
      <w:r w:rsidRPr="00EC7DA0">
        <w:rPr>
          <w:spacing w:val="-2"/>
          <w:lang w:val="ru-RU"/>
        </w:rPr>
        <w:t>искусстве.</w:t>
      </w:r>
    </w:p>
    <w:p w:rsidR="00E4184B" w:rsidRPr="00EC7DA0" w:rsidRDefault="00EC7DA0">
      <w:pPr>
        <w:pStyle w:val="a4"/>
        <w:spacing w:before="137" w:line="362" w:lineRule="auto"/>
        <w:ind w:right="862"/>
        <w:rPr>
          <w:lang w:val="ru-RU"/>
        </w:rPr>
      </w:pPr>
      <w:r w:rsidRPr="00EC7DA0">
        <w:rPr>
          <w:lang w:val="ru-RU"/>
        </w:rPr>
        <w:t>Особенности развития портретного жанра в отечественном искусстве. Великие портретисты в русской живописи.</w:t>
      </w:r>
    </w:p>
    <w:p w:rsidR="00E4184B" w:rsidRPr="00EC7DA0" w:rsidRDefault="00E4184B">
      <w:pPr>
        <w:spacing w:line="362" w:lineRule="auto"/>
        <w:rPr>
          <w:lang w:val="ru-RU"/>
        </w:rPr>
        <w:sectPr w:rsidR="00E4184B" w:rsidRPr="00EC7DA0" w:rsidSect="005E0866">
          <w:type w:val="continuous"/>
          <w:pgSz w:w="11910" w:h="16840"/>
          <w:pgMar w:top="1580" w:right="0" w:bottom="280" w:left="100" w:header="0" w:footer="2032" w:gutter="0"/>
          <w:cols w:space="720"/>
        </w:sectPr>
      </w:pPr>
    </w:p>
    <w:p w:rsidR="00E4184B" w:rsidRPr="00EC7DA0" w:rsidRDefault="00EC7DA0">
      <w:pPr>
        <w:pStyle w:val="a4"/>
        <w:spacing w:before="71"/>
        <w:ind w:left="2310" w:firstLine="0"/>
        <w:jc w:val="left"/>
        <w:rPr>
          <w:lang w:val="ru-RU"/>
        </w:rPr>
      </w:pPr>
      <w:r w:rsidRPr="00EC7DA0">
        <w:rPr>
          <w:lang w:val="ru-RU"/>
        </w:rPr>
        <w:lastRenderedPageBreak/>
        <w:t>Парадный</w:t>
      </w:r>
      <w:r w:rsidRPr="00EC7DA0">
        <w:rPr>
          <w:spacing w:val="-4"/>
          <w:lang w:val="ru-RU"/>
        </w:rPr>
        <w:t xml:space="preserve"> </w:t>
      </w:r>
      <w:r w:rsidRPr="00EC7DA0">
        <w:rPr>
          <w:lang w:val="ru-RU"/>
        </w:rPr>
        <w:t>и</w:t>
      </w:r>
      <w:r w:rsidRPr="00EC7DA0">
        <w:rPr>
          <w:spacing w:val="-5"/>
          <w:lang w:val="ru-RU"/>
        </w:rPr>
        <w:t xml:space="preserve"> </w:t>
      </w:r>
      <w:r w:rsidRPr="00EC7DA0">
        <w:rPr>
          <w:lang w:val="ru-RU"/>
        </w:rPr>
        <w:t>камерный</w:t>
      </w:r>
      <w:r w:rsidRPr="00EC7DA0">
        <w:rPr>
          <w:spacing w:val="-2"/>
          <w:lang w:val="ru-RU"/>
        </w:rPr>
        <w:t xml:space="preserve"> </w:t>
      </w:r>
      <w:r w:rsidRPr="00EC7DA0">
        <w:rPr>
          <w:lang w:val="ru-RU"/>
        </w:rPr>
        <w:t>портрет</w:t>
      </w:r>
      <w:r w:rsidRPr="00EC7DA0">
        <w:rPr>
          <w:spacing w:val="-5"/>
          <w:lang w:val="ru-RU"/>
        </w:rPr>
        <w:t xml:space="preserve"> </w:t>
      </w:r>
      <w:r w:rsidRPr="00EC7DA0">
        <w:rPr>
          <w:lang w:val="ru-RU"/>
        </w:rPr>
        <w:t>в</w:t>
      </w:r>
      <w:r w:rsidRPr="00EC7DA0">
        <w:rPr>
          <w:spacing w:val="-3"/>
          <w:lang w:val="ru-RU"/>
        </w:rPr>
        <w:t xml:space="preserve"> </w:t>
      </w:r>
      <w:r w:rsidRPr="00EC7DA0">
        <w:rPr>
          <w:spacing w:val="-2"/>
          <w:lang w:val="ru-RU"/>
        </w:rPr>
        <w:t>живописи.</w:t>
      </w:r>
    </w:p>
    <w:p w:rsidR="00E4184B" w:rsidRPr="00EC7DA0" w:rsidRDefault="00EC7DA0">
      <w:pPr>
        <w:pStyle w:val="a4"/>
        <w:tabs>
          <w:tab w:val="left" w:pos="4135"/>
          <w:tab w:val="left" w:pos="5527"/>
          <w:tab w:val="left" w:pos="6637"/>
          <w:tab w:val="left" w:pos="8039"/>
          <w:tab w:val="left" w:pos="8639"/>
          <w:tab w:val="left" w:pos="10128"/>
        </w:tabs>
        <w:spacing w:before="137" w:line="362" w:lineRule="auto"/>
        <w:ind w:right="867"/>
        <w:jc w:val="left"/>
        <w:rPr>
          <w:lang w:val="ru-RU"/>
        </w:rPr>
      </w:pPr>
      <w:r w:rsidRPr="00EC7DA0">
        <w:rPr>
          <w:spacing w:val="-2"/>
          <w:lang w:val="ru-RU"/>
        </w:rPr>
        <w:t>Особенности</w:t>
      </w:r>
      <w:r w:rsidRPr="00EC7DA0">
        <w:rPr>
          <w:lang w:val="ru-RU"/>
        </w:rPr>
        <w:tab/>
      </w:r>
      <w:r w:rsidRPr="00EC7DA0">
        <w:rPr>
          <w:spacing w:val="-2"/>
          <w:lang w:val="ru-RU"/>
        </w:rPr>
        <w:t>развития</w:t>
      </w:r>
      <w:r w:rsidRPr="00EC7DA0">
        <w:rPr>
          <w:lang w:val="ru-RU"/>
        </w:rPr>
        <w:tab/>
      </w:r>
      <w:r w:rsidRPr="00EC7DA0">
        <w:rPr>
          <w:spacing w:val="-4"/>
          <w:lang w:val="ru-RU"/>
        </w:rPr>
        <w:t>жанра</w:t>
      </w:r>
      <w:r w:rsidRPr="00EC7DA0">
        <w:rPr>
          <w:lang w:val="ru-RU"/>
        </w:rPr>
        <w:tab/>
      </w:r>
      <w:r w:rsidRPr="00EC7DA0">
        <w:rPr>
          <w:spacing w:val="-2"/>
          <w:lang w:val="ru-RU"/>
        </w:rPr>
        <w:t>портрета</w:t>
      </w:r>
      <w:r w:rsidRPr="00EC7DA0">
        <w:rPr>
          <w:lang w:val="ru-RU"/>
        </w:rPr>
        <w:tab/>
      </w:r>
      <w:r w:rsidRPr="00EC7DA0">
        <w:rPr>
          <w:spacing w:val="-10"/>
          <w:lang w:val="ru-RU"/>
        </w:rPr>
        <w:t>в</w:t>
      </w:r>
      <w:r w:rsidRPr="00EC7DA0">
        <w:rPr>
          <w:lang w:val="ru-RU"/>
        </w:rPr>
        <w:tab/>
      </w:r>
      <w:r w:rsidRPr="00EC7DA0">
        <w:rPr>
          <w:spacing w:val="-2"/>
          <w:lang w:val="ru-RU"/>
        </w:rPr>
        <w:t>искусстве</w:t>
      </w:r>
      <w:r w:rsidRPr="00EC7DA0">
        <w:rPr>
          <w:lang w:val="ru-RU"/>
        </w:rPr>
        <w:tab/>
        <w:t>ХХ</w:t>
      </w:r>
      <w:r w:rsidRPr="00EC7DA0">
        <w:rPr>
          <w:spacing w:val="-15"/>
          <w:lang w:val="ru-RU"/>
        </w:rPr>
        <w:t xml:space="preserve"> </w:t>
      </w:r>
      <w:r w:rsidRPr="00EC7DA0">
        <w:rPr>
          <w:lang w:val="ru-RU"/>
        </w:rPr>
        <w:t>в.— отечественном и европейском.</w:t>
      </w:r>
    </w:p>
    <w:p w:rsidR="00E4184B" w:rsidRPr="00EC7DA0" w:rsidRDefault="00EC7DA0">
      <w:pPr>
        <w:pStyle w:val="a4"/>
        <w:spacing w:line="360" w:lineRule="auto"/>
        <w:ind w:right="878"/>
        <w:jc w:val="left"/>
        <w:rPr>
          <w:lang w:val="ru-RU"/>
        </w:rPr>
      </w:pPr>
      <w:r w:rsidRPr="00EC7DA0">
        <w:rPr>
          <w:lang w:val="ru-RU"/>
        </w:rPr>
        <w:t>Построение головы человека,</w:t>
      </w:r>
      <w:r w:rsidRPr="00EC7DA0">
        <w:rPr>
          <w:spacing w:val="30"/>
          <w:lang w:val="ru-RU"/>
        </w:rPr>
        <w:t xml:space="preserve"> </w:t>
      </w:r>
      <w:r w:rsidRPr="00EC7DA0">
        <w:rPr>
          <w:lang w:val="ru-RU"/>
        </w:rPr>
        <w:t>основные пропорции</w:t>
      </w:r>
      <w:r w:rsidRPr="00EC7DA0">
        <w:rPr>
          <w:spacing w:val="29"/>
          <w:lang w:val="ru-RU"/>
        </w:rPr>
        <w:t xml:space="preserve"> </w:t>
      </w:r>
      <w:r w:rsidRPr="00EC7DA0">
        <w:rPr>
          <w:lang w:val="ru-RU"/>
        </w:rPr>
        <w:t>лица, соотношение лицевой и черепной частей головы.</w:t>
      </w:r>
    </w:p>
    <w:p w:rsidR="00E4184B" w:rsidRPr="00EC7DA0" w:rsidRDefault="00EC7DA0">
      <w:pPr>
        <w:pStyle w:val="a4"/>
        <w:spacing w:line="360" w:lineRule="auto"/>
        <w:ind w:right="878"/>
        <w:jc w:val="left"/>
        <w:rPr>
          <w:lang w:val="ru-RU"/>
        </w:rPr>
      </w:pPr>
      <w:r w:rsidRPr="00EC7DA0">
        <w:rPr>
          <w:lang w:val="ru-RU"/>
        </w:rPr>
        <w:t>Графический</w:t>
      </w:r>
      <w:r w:rsidRPr="00EC7DA0">
        <w:rPr>
          <w:spacing w:val="-4"/>
          <w:lang w:val="ru-RU"/>
        </w:rPr>
        <w:t xml:space="preserve"> </w:t>
      </w:r>
      <w:r w:rsidRPr="00EC7DA0">
        <w:rPr>
          <w:lang w:val="ru-RU"/>
        </w:rPr>
        <w:t>портрет</w:t>
      </w:r>
      <w:r w:rsidRPr="00EC7DA0">
        <w:rPr>
          <w:spacing w:val="-9"/>
          <w:lang w:val="ru-RU"/>
        </w:rPr>
        <w:t xml:space="preserve"> </w:t>
      </w:r>
      <w:r w:rsidRPr="00EC7DA0">
        <w:rPr>
          <w:lang w:val="ru-RU"/>
        </w:rPr>
        <w:t>в</w:t>
      </w:r>
      <w:r w:rsidRPr="00EC7DA0">
        <w:rPr>
          <w:spacing w:val="-7"/>
          <w:lang w:val="ru-RU"/>
        </w:rPr>
        <w:t xml:space="preserve"> </w:t>
      </w:r>
      <w:r w:rsidRPr="00EC7DA0">
        <w:rPr>
          <w:lang w:val="ru-RU"/>
        </w:rPr>
        <w:t>работах</w:t>
      </w:r>
      <w:r w:rsidRPr="00EC7DA0">
        <w:rPr>
          <w:spacing w:val="-9"/>
          <w:lang w:val="ru-RU"/>
        </w:rPr>
        <w:t xml:space="preserve"> </w:t>
      </w:r>
      <w:r w:rsidRPr="00EC7DA0">
        <w:rPr>
          <w:lang w:val="ru-RU"/>
        </w:rPr>
        <w:t>известных</w:t>
      </w:r>
      <w:r w:rsidRPr="00EC7DA0">
        <w:rPr>
          <w:spacing w:val="-9"/>
          <w:lang w:val="ru-RU"/>
        </w:rPr>
        <w:t xml:space="preserve"> </w:t>
      </w:r>
      <w:r w:rsidRPr="00EC7DA0">
        <w:rPr>
          <w:lang w:val="ru-RU"/>
        </w:rPr>
        <w:t>художников.</w:t>
      </w:r>
      <w:r w:rsidRPr="00EC7DA0">
        <w:rPr>
          <w:spacing w:val="-3"/>
          <w:lang w:val="ru-RU"/>
        </w:rPr>
        <w:t xml:space="preserve"> </w:t>
      </w:r>
      <w:r w:rsidRPr="00EC7DA0">
        <w:rPr>
          <w:lang w:val="ru-RU"/>
        </w:rPr>
        <w:t>Разнообразие</w:t>
      </w:r>
      <w:r w:rsidRPr="00EC7DA0">
        <w:rPr>
          <w:spacing w:val="-5"/>
          <w:lang w:val="ru-RU"/>
        </w:rPr>
        <w:t xml:space="preserve"> </w:t>
      </w:r>
      <w:r w:rsidRPr="00EC7DA0">
        <w:rPr>
          <w:lang w:val="ru-RU"/>
        </w:rPr>
        <w:t>графических средств в изображении образа человека.</w:t>
      </w:r>
    </w:p>
    <w:p w:rsidR="00E4184B" w:rsidRPr="00EC7DA0" w:rsidRDefault="00EC7DA0">
      <w:pPr>
        <w:pStyle w:val="a4"/>
        <w:ind w:left="2310" w:firstLine="0"/>
        <w:jc w:val="left"/>
        <w:rPr>
          <w:lang w:val="ru-RU"/>
        </w:rPr>
      </w:pPr>
      <w:r w:rsidRPr="00EC7DA0">
        <w:rPr>
          <w:lang w:val="ru-RU"/>
        </w:rPr>
        <w:t>Графический</w:t>
      </w:r>
      <w:r w:rsidRPr="00EC7DA0">
        <w:rPr>
          <w:spacing w:val="-8"/>
          <w:lang w:val="ru-RU"/>
        </w:rPr>
        <w:t xml:space="preserve"> </w:t>
      </w:r>
      <w:r w:rsidRPr="00EC7DA0">
        <w:rPr>
          <w:lang w:val="ru-RU"/>
        </w:rPr>
        <w:t>портретный</w:t>
      </w:r>
      <w:r w:rsidRPr="00EC7DA0">
        <w:rPr>
          <w:spacing w:val="-4"/>
          <w:lang w:val="ru-RU"/>
        </w:rPr>
        <w:t xml:space="preserve"> </w:t>
      </w:r>
      <w:r w:rsidRPr="00EC7DA0">
        <w:rPr>
          <w:lang w:val="ru-RU"/>
        </w:rPr>
        <w:t>рисунок</w:t>
      </w:r>
      <w:r w:rsidRPr="00EC7DA0">
        <w:rPr>
          <w:spacing w:val="-8"/>
          <w:lang w:val="ru-RU"/>
        </w:rPr>
        <w:t xml:space="preserve"> </w:t>
      </w:r>
      <w:r w:rsidRPr="00EC7DA0">
        <w:rPr>
          <w:lang w:val="ru-RU"/>
        </w:rPr>
        <w:t>с</w:t>
      </w:r>
      <w:r w:rsidRPr="00EC7DA0">
        <w:rPr>
          <w:spacing w:val="-8"/>
          <w:lang w:val="ru-RU"/>
        </w:rPr>
        <w:t xml:space="preserve"> </w:t>
      </w:r>
      <w:r w:rsidRPr="00EC7DA0">
        <w:rPr>
          <w:lang w:val="ru-RU"/>
        </w:rPr>
        <w:t>натуры</w:t>
      </w:r>
      <w:r w:rsidRPr="00EC7DA0">
        <w:rPr>
          <w:spacing w:val="-4"/>
          <w:lang w:val="ru-RU"/>
        </w:rPr>
        <w:t xml:space="preserve"> </w:t>
      </w:r>
      <w:r w:rsidRPr="00EC7DA0">
        <w:rPr>
          <w:lang w:val="ru-RU"/>
        </w:rPr>
        <w:t>или</w:t>
      </w:r>
      <w:r w:rsidRPr="00EC7DA0">
        <w:rPr>
          <w:spacing w:val="-1"/>
          <w:lang w:val="ru-RU"/>
        </w:rPr>
        <w:t xml:space="preserve"> </w:t>
      </w:r>
      <w:r w:rsidRPr="00EC7DA0">
        <w:rPr>
          <w:lang w:val="ru-RU"/>
        </w:rPr>
        <w:t>по</w:t>
      </w:r>
      <w:r w:rsidRPr="00EC7DA0">
        <w:rPr>
          <w:spacing w:val="-7"/>
          <w:lang w:val="ru-RU"/>
        </w:rPr>
        <w:t xml:space="preserve"> </w:t>
      </w:r>
      <w:r w:rsidRPr="00EC7DA0">
        <w:rPr>
          <w:spacing w:val="-2"/>
          <w:lang w:val="ru-RU"/>
        </w:rPr>
        <w:t>памяти.</w:t>
      </w:r>
    </w:p>
    <w:p w:rsidR="00E4184B" w:rsidRPr="00EC7DA0" w:rsidRDefault="00EC7DA0">
      <w:pPr>
        <w:pStyle w:val="a4"/>
        <w:spacing w:before="130" w:line="360" w:lineRule="auto"/>
        <w:jc w:val="left"/>
        <w:rPr>
          <w:lang w:val="ru-RU"/>
        </w:rPr>
      </w:pPr>
      <w:r w:rsidRPr="00EC7DA0">
        <w:rPr>
          <w:lang w:val="ru-RU"/>
        </w:rPr>
        <w:t>Роль</w:t>
      </w:r>
      <w:r w:rsidRPr="00EC7DA0">
        <w:rPr>
          <w:spacing w:val="80"/>
          <w:lang w:val="ru-RU"/>
        </w:rPr>
        <w:t xml:space="preserve"> </w:t>
      </w:r>
      <w:r w:rsidRPr="00EC7DA0">
        <w:rPr>
          <w:lang w:val="ru-RU"/>
        </w:rPr>
        <w:t>освещения</w:t>
      </w:r>
      <w:r w:rsidRPr="00EC7DA0">
        <w:rPr>
          <w:spacing w:val="80"/>
          <w:lang w:val="ru-RU"/>
        </w:rPr>
        <w:t xml:space="preserve"> </w:t>
      </w:r>
      <w:r w:rsidRPr="00EC7DA0">
        <w:rPr>
          <w:lang w:val="ru-RU"/>
        </w:rPr>
        <w:t>головы</w:t>
      </w:r>
      <w:r w:rsidRPr="00EC7DA0">
        <w:rPr>
          <w:spacing w:val="80"/>
          <w:lang w:val="ru-RU"/>
        </w:rPr>
        <w:t xml:space="preserve"> </w:t>
      </w:r>
      <w:r w:rsidRPr="00EC7DA0">
        <w:rPr>
          <w:lang w:val="ru-RU"/>
        </w:rPr>
        <w:t>при</w:t>
      </w:r>
      <w:r w:rsidRPr="00EC7DA0">
        <w:rPr>
          <w:spacing w:val="80"/>
          <w:lang w:val="ru-RU"/>
        </w:rPr>
        <w:t xml:space="preserve"> </w:t>
      </w:r>
      <w:r w:rsidRPr="00EC7DA0">
        <w:rPr>
          <w:lang w:val="ru-RU"/>
        </w:rPr>
        <w:t>создании</w:t>
      </w:r>
      <w:r w:rsidRPr="00EC7DA0">
        <w:rPr>
          <w:spacing w:val="80"/>
          <w:lang w:val="ru-RU"/>
        </w:rPr>
        <w:t xml:space="preserve"> </w:t>
      </w:r>
      <w:r w:rsidRPr="00EC7DA0">
        <w:rPr>
          <w:lang w:val="ru-RU"/>
        </w:rPr>
        <w:t>портретного</w:t>
      </w:r>
      <w:r w:rsidRPr="00EC7DA0">
        <w:rPr>
          <w:spacing w:val="80"/>
          <w:lang w:val="ru-RU"/>
        </w:rPr>
        <w:t xml:space="preserve"> </w:t>
      </w:r>
      <w:r w:rsidRPr="00EC7DA0">
        <w:rPr>
          <w:lang w:val="ru-RU"/>
        </w:rPr>
        <w:t>образа.</w:t>
      </w:r>
      <w:r w:rsidRPr="00EC7DA0">
        <w:rPr>
          <w:spacing w:val="80"/>
          <w:lang w:val="ru-RU"/>
        </w:rPr>
        <w:t xml:space="preserve"> </w:t>
      </w:r>
      <w:r w:rsidRPr="00EC7DA0">
        <w:rPr>
          <w:lang w:val="ru-RU"/>
        </w:rPr>
        <w:t>Свет</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тень</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изображении головы человека.</w:t>
      </w:r>
    </w:p>
    <w:p w:rsidR="00E4184B" w:rsidRPr="00EC7DA0" w:rsidRDefault="00EC7DA0">
      <w:pPr>
        <w:pStyle w:val="a4"/>
        <w:spacing w:before="7"/>
        <w:ind w:left="2310" w:firstLine="0"/>
        <w:jc w:val="left"/>
        <w:rPr>
          <w:lang w:val="ru-RU"/>
        </w:rPr>
      </w:pPr>
      <w:r w:rsidRPr="00EC7DA0">
        <w:rPr>
          <w:lang w:val="ru-RU"/>
        </w:rPr>
        <w:t>Портрет</w:t>
      </w:r>
      <w:r w:rsidRPr="00EC7DA0">
        <w:rPr>
          <w:spacing w:val="-5"/>
          <w:lang w:val="ru-RU"/>
        </w:rPr>
        <w:t xml:space="preserve"> </w:t>
      </w:r>
      <w:r w:rsidRPr="00EC7DA0">
        <w:rPr>
          <w:lang w:val="ru-RU"/>
        </w:rPr>
        <w:t>в</w:t>
      </w:r>
      <w:r w:rsidRPr="00EC7DA0">
        <w:rPr>
          <w:spacing w:val="1"/>
          <w:lang w:val="ru-RU"/>
        </w:rPr>
        <w:t xml:space="preserve"> </w:t>
      </w:r>
      <w:r w:rsidRPr="00EC7DA0">
        <w:rPr>
          <w:spacing w:val="-2"/>
          <w:lang w:val="ru-RU"/>
        </w:rPr>
        <w:t>скульптуре.</w:t>
      </w:r>
    </w:p>
    <w:p w:rsidR="00E4184B" w:rsidRPr="00EC7DA0" w:rsidRDefault="00EC7DA0">
      <w:pPr>
        <w:pStyle w:val="a4"/>
        <w:spacing w:before="138" w:line="360" w:lineRule="auto"/>
        <w:jc w:val="left"/>
        <w:rPr>
          <w:lang w:val="ru-RU"/>
        </w:rPr>
      </w:pPr>
      <w:r w:rsidRPr="00EC7DA0">
        <w:rPr>
          <w:lang w:val="ru-RU"/>
        </w:rPr>
        <w:t>Выражение</w:t>
      </w:r>
      <w:r w:rsidRPr="00EC7DA0">
        <w:rPr>
          <w:spacing w:val="36"/>
          <w:lang w:val="ru-RU"/>
        </w:rPr>
        <w:t xml:space="preserve"> </w:t>
      </w:r>
      <w:r w:rsidRPr="00EC7DA0">
        <w:rPr>
          <w:lang w:val="ru-RU"/>
        </w:rPr>
        <w:t>характера</w:t>
      </w:r>
      <w:r w:rsidRPr="00EC7DA0">
        <w:rPr>
          <w:spacing w:val="35"/>
          <w:lang w:val="ru-RU"/>
        </w:rPr>
        <w:t xml:space="preserve"> </w:t>
      </w:r>
      <w:r w:rsidRPr="00EC7DA0">
        <w:rPr>
          <w:lang w:val="ru-RU"/>
        </w:rPr>
        <w:t>человека,</w:t>
      </w:r>
      <w:r w:rsidRPr="00EC7DA0">
        <w:rPr>
          <w:spacing w:val="40"/>
          <w:lang w:val="ru-RU"/>
        </w:rPr>
        <w:t xml:space="preserve"> </w:t>
      </w:r>
      <w:r w:rsidRPr="00EC7DA0">
        <w:rPr>
          <w:lang w:val="ru-RU"/>
        </w:rPr>
        <w:t>его</w:t>
      </w:r>
      <w:r w:rsidRPr="00EC7DA0">
        <w:rPr>
          <w:spacing w:val="39"/>
          <w:lang w:val="ru-RU"/>
        </w:rPr>
        <w:t xml:space="preserve"> </w:t>
      </w:r>
      <w:r w:rsidRPr="00EC7DA0">
        <w:rPr>
          <w:lang w:val="ru-RU"/>
        </w:rPr>
        <w:t>социального</w:t>
      </w:r>
      <w:r w:rsidRPr="00EC7DA0">
        <w:rPr>
          <w:spacing w:val="36"/>
          <w:lang w:val="ru-RU"/>
        </w:rPr>
        <w:t xml:space="preserve"> </w:t>
      </w:r>
      <w:r w:rsidRPr="00EC7DA0">
        <w:rPr>
          <w:lang w:val="ru-RU"/>
        </w:rPr>
        <w:t>положения</w:t>
      </w:r>
      <w:r w:rsidRPr="00EC7DA0">
        <w:rPr>
          <w:spacing w:val="36"/>
          <w:lang w:val="ru-RU"/>
        </w:rPr>
        <w:t xml:space="preserve"> </w:t>
      </w:r>
      <w:r w:rsidRPr="00EC7DA0">
        <w:rPr>
          <w:lang w:val="ru-RU"/>
        </w:rPr>
        <w:t>и</w:t>
      </w:r>
      <w:r w:rsidRPr="00EC7DA0">
        <w:rPr>
          <w:spacing w:val="40"/>
          <w:lang w:val="ru-RU"/>
        </w:rPr>
        <w:t xml:space="preserve"> </w:t>
      </w:r>
      <w:r w:rsidRPr="00EC7DA0">
        <w:rPr>
          <w:lang w:val="ru-RU"/>
        </w:rPr>
        <w:t>образа</w:t>
      </w:r>
      <w:r w:rsidRPr="00EC7DA0">
        <w:rPr>
          <w:spacing w:val="35"/>
          <w:lang w:val="ru-RU"/>
        </w:rPr>
        <w:t xml:space="preserve"> </w:t>
      </w:r>
      <w:r w:rsidRPr="00EC7DA0">
        <w:rPr>
          <w:lang w:val="ru-RU"/>
        </w:rPr>
        <w:t>эпохи</w:t>
      </w:r>
      <w:r w:rsidRPr="00EC7DA0">
        <w:rPr>
          <w:spacing w:val="36"/>
          <w:lang w:val="ru-RU"/>
        </w:rPr>
        <w:t xml:space="preserve"> </w:t>
      </w:r>
      <w:r w:rsidRPr="00EC7DA0">
        <w:rPr>
          <w:lang w:val="ru-RU"/>
        </w:rPr>
        <w:t>в скульптурном портрете.</w:t>
      </w:r>
    </w:p>
    <w:p w:rsidR="00E4184B" w:rsidRPr="00EC7DA0" w:rsidRDefault="00EC7DA0">
      <w:pPr>
        <w:pStyle w:val="a4"/>
        <w:spacing w:line="274" w:lineRule="exact"/>
        <w:ind w:left="2310" w:firstLine="0"/>
        <w:jc w:val="left"/>
        <w:rPr>
          <w:lang w:val="ru-RU"/>
        </w:rPr>
      </w:pPr>
      <w:r w:rsidRPr="00EC7DA0">
        <w:rPr>
          <w:lang w:val="ru-RU"/>
        </w:rPr>
        <w:t>Значение</w:t>
      </w:r>
      <w:r w:rsidRPr="00EC7DA0">
        <w:rPr>
          <w:spacing w:val="-15"/>
          <w:lang w:val="ru-RU"/>
        </w:rPr>
        <w:t xml:space="preserve"> </w:t>
      </w:r>
      <w:r w:rsidRPr="00EC7DA0">
        <w:rPr>
          <w:lang w:val="ru-RU"/>
        </w:rPr>
        <w:t>свойств</w:t>
      </w:r>
      <w:r w:rsidRPr="00EC7DA0">
        <w:rPr>
          <w:spacing w:val="-8"/>
          <w:lang w:val="ru-RU"/>
        </w:rPr>
        <w:t xml:space="preserve"> </w:t>
      </w:r>
      <w:r w:rsidRPr="00EC7DA0">
        <w:rPr>
          <w:lang w:val="ru-RU"/>
        </w:rPr>
        <w:t>художественных</w:t>
      </w:r>
      <w:r w:rsidRPr="00EC7DA0">
        <w:rPr>
          <w:spacing w:val="-11"/>
          <w:lang w:val="ru-RU"/>
        </w:rPr>
        <w:t xml:space="preserve"> </w:t>
      </w:r>
      <w:r w:rsidRPr="00EC7DA0">
        <w:rPr>
          <w:lang w:val="ru-RU"/>
        </w:rPr>
        <w:t>материалов</w:t>
      </w:r>
      <w:r w:rsidRPr="00EC7DA0">
        <w:rPr>
          <w:spacing w:val="-13"/>
          <w:lang w:val="ru-RU"/>
        </w:rPr>
        <w:t xml:space="preserve"> </w:t>
      </w:r>
      <w:r w:rsidRPr="00EC7DA0">
        <w:rPr>
          <w:lang w:val="ru-RU"/>
        </w:rPr>
        <w:t>в</w:t>
      </w:r>
      <w:r w:rsidRPr="00EC7DA0">
        <w:rPr>
          <w:spacing w:val="-1"/>
          <w:lang w:val="ru-RU"/>
        </w:rPr>
        <w:t xml:space="preserve"> </w:t>
      </w:r>
      <w:r w:rsidRPr="00EC7DA0">
        <w:rPr>
          <w:lang w:val="ru-RU"/>
        </w:rPr>
        <w:t>создании</w:t>
      </w:r>
      <w:r w:rsidRPr="00EC7DA0">
        <w:rPr>
          <w:spacing w:val="-10"/>
          <w:lang w:val="ru-RU"/>
        </w:rPr>
        <w:t xml:space="preserve"> </w:t>
      </w:r>
      <w:r w:rsidRPr="00EC7DA0">
        <w:rPr>
          <w:lang w:val="ru-RU"/>
        </w:rPr>
        <w:t>скульптурного</w:t>
      </w:r>
      <w:r w:rsidRPr="00EC7DA0">
        <w:rPr>
          <w:spacing w:val="-10"/>
          <w:lang w:val="ru-RU"/>
        </w:rPr>
        <w:t xml:space="preserve"> </w:t>
      </w:r>
      <w:r w:rsidRPr="00EC7DA0">
        <w:rPr>
          <w:spacing w:val="-2"/>
          <w:lang w:val="ru-RU"/>
        </w:rPr>
        <w:t>портрета.</w:t>
      </w:r>
    </w:p>
    <w:p w:rsidR="00E4184B" w:rsidRPr="00EC7DA0" w:rsidRDefault="00EC7DA0">
      <w:pPr>
        <w:pStyle w:val="a4"/>
        <w:spacing w:before="137" w:line="360" w:lineRule="auto"/>
        <w:jc w:val="left"/>
        <w:rPr>
          <w:lang w:val="ru-RU"/>
        </w:rPr>
      </w:pPr>
      <w:r w:rsidRPr="00EC7DA0">
        <w:rPr>
          <w:lang w:val="ru-RU"/>
        </w:rPr>
        <w:t>Живописное</w:t>
      </w:r>
      <w:r w:rsidRPr="00EC7DA0">
        <w:rPr>
          <w:spacing w:val="-7"/>
          <w:lang w:val="ru-RU"/>
        </w:rPr>
        <w:t xml:space="preserve"> </w:t>
      </w:r>
      <w:r w:rsidRPr="00EC7DA0">
        <w:rPr>
          <w:lang w:val="ru-RU"/>
        </w:rPr>
        <w:t>изображение</w:t>
      </w:r>
      <w:r w:rsidRPr="00EC7DA0">
        <w:rPr>
          <w:spacing w:val="-7"/>
          <w:lang w:val="ru-RU"/>
        </w:rPr>
        <w:t xml:space="preserve"> </w:t>
      </w:r>
      <w:r w:rsidRPr="00EC7DA0">
        <w:rPr>
          <w:lang w:val="ru-RU"/>
        </w:rPr>
        <w:t>портрета.</w:t>
      </w:r>
      <w:r w:rsidRPr="00EC7DA0">
        <w:rPr>
          <w:spacing w:val="-4"/>
          <w:lang w:val="ru-RU"/>
        </w:rPr>
        <w:t xml:space="preserve"> </w:t>
      </w:r>
      <w:r w:rsidRPr="00EC7DA0">
        <w:rPr>
          <w:lang w:val="ru-RU"/>
        </w:rPr>
        <w:t>Роль</w:t>
      </w:r>
      <w:r w:rsidRPr="00EC7DA0">
        <w:rPr>
          <w:spacing w:val="-5"/>
          <w:lang w:val="ru-RU"/>
        </w:rPr>
        <w:t xml:space="preserve"> </w:t>
      </w:r>
      <w:r w:rsidRPr="00EC7DA0">
        <w:rPr>
          <w:lang w:val="ru-RU"/>
        </w:rPr>
        <w:t>цвета</w:t>
      </w:r>
      <w:r w:rsidRPr="00EC7DA0">
        <w:rPr>
          <w:spacing w:val="-6"/>
          <w:lang w:val="ru-RU"/>
        </w:rPr>
        <w:t xml:space="preserve"> </w:t>
      </w:r>
      <w:r w:rsidRPr="00EC7DA0">
        <w:rPr>
          <w:lang w:val="ru-RU"/>
        </w:rPr>
        <w:t>в</w:t>
      </w:r>
      <w:r w:rsidRPr="00EC7DA0">
        <w:rPr>
          <w:spacing w:val="-4"/>
          <w:lang w:val="ru-RU"/>
        </w:rPr>
        <w:t xml:space="preserve"> </w:t>
      </w:r>
      <w:r w:rsidRPr="00EC7DA0">
        <w:rPr>
          <w:lang w:val="ru-RU"/>
        </w:rPr>
        <w:t>живописном</w:t>
      </w:r>
      <w:r w:rsidRPr="00EC7DA0">
        <w:rPr>
          <w:spacing w:val="-4"/>
          <w:lang w:val="ru-RU"/>
        </w:rPr>
        <w:t xml:space="preserve"> </w:t>
      </w:r>
      <w:r w:rsidRPr="00EC7DA0">
        <w:rPr>
          <w:lang w:val="ru-RU"/>
        </w:rPr>
        <w:t>портретном</w:t>
      </w:r>
      <w:r w:rsidRPr="00EC7DA0">
        <w:rPr>
          <w:spacing w:val="-4"/>
          <w:lang w:val="ru-RU"/>
        </w:rPr>
        <w:t xml:space="preserve"> </w:t>
      </w:r>
      <w:r w:rsidRPr="00EC7DA0">
        <w:rPr>
          <w:lang w:val="ru-RU"/>
        </w:rPr>
        <w:t>образе</w:t>
      </w:r>
      <w:r w:rsidRPr="00EC7DA0">
        <w:rPr>
          <w:spacing w:val="-7"/>
          <w:lang w:val="ru-RU"/>
        </w:rPr>
        <w:t xml:space="preserve"> </w:t>
      </w:r>
      <w:r w:rsidRPr="00EC7DA0">
        <w:rPr>
          <w:lang w:val="ru-RU"/>
        </w:rPr>
        <w:t>в произведениях выдающихся живописцев.</w:t>
      </w:r>
    </w:p>
    <w:p w:rsidR="00E4184B" w:rsidRPr="00EC7DA0" w:rsidRDefault="00EC7DA0">
      <w:pPr>
        <w:pStyle w:val="a4"/>
        <w:spacing w:before="3"/>
        <w:ind w:left="2310" w:firstLine="0"/>
        <w:jc w:val="left"/>
        <w:rPr>
          <w:lang w:val="ru-RU"/>
        </w:rPr>
      </w:pPr>
      <w:r w:rsidRPr="00EC7DA0">
        <w:rPr>
          <w:lang w:val="ru-RU"/>
        </w:rPr>
        <w:t>Опыт</w:t>
      </w:r>
      <w:r w:rsidRPr="00EC7DA0">
        <w:rPr>
          <w:spacing w:val="-6"/>
          <w:lang w:val="ru-RU"/>
        </w:rPr>
        <w:t xml:space="preserve"> </w:t>
      </w:r>
      <w:r w:rsidRPr="00EC7DA0">
        <w:rPr>
          <w:lang w:val="ru-RU"/>
        </w:rPr>
        <w:t>работы</w:t>
      </w:r>
      <w:r w:rsidRPr="00EC7DA0">
        <w:rPr>
          <w:spacing w:val="-6"/>
          <w:lang w:val="ru-RU"/>
        </w:rPr>
        <w:t xml:space="preserve"> </w:t>
      </w:r>
      <w:r w:rsidRPr="00EC7DA0">
        <w:rPr>
          <w:lang w:val="ru-RU"/>
        </w:rPr>
        <w:t>над</w:t>
      </w:r>
      <w:r w:rsidRPr="00EC7DA0">
        <w:rPr>
          <w:spacing w:val="-8"/>
          <w:lang w:val="ru-RU"/>
        </w:rPr>
        <w:t xml:space="preserve"> </w:t>
      </w:r>
      <w:r w:rsidRPr="00EC7DA0">
        <w:rPr>
          <w:lang w:val="ru-RU"/>
        </w:rPr>
        <w:t>созданием</w:t>
      </w:r>
      <w:r w:rsidRPr="00EC7DA0">
        <w:rPr>
          <w:spacing w:val="-9"/>
          <w:lang w:val="ru-RU"/>
        </w:rPr>
        <w:t xml:space="preserve"> </w:t>
      </w:r>
      <w:r w:rsidRPr="00EC7DA0">
        <w:rPr>
          <w:lang w:val="ru-RU"/>
        </w:rPr>
        <w:t>живописного</w:t>
      </w:r>
      <w:r w:rsidRPr="00EC7DA0">
        <w:rPr>
          <w:spacing w:val="-11"/>
          <w:lang w:val="ru-RU"/>
        </w:rPr>
        <w:t xml:space="preserve"> </w:t>
      </w:r>
      <w:r w:rsidRPr="00EC7DA0">
        <w:rPr>
          <w:spacing w:val="-2"/>
          <w:lang w:val="ru-RU"/>
        </w:rPr>
        <w:t>портрета.</w:t>
      </w:r>
    </w:p>
    <w:p w:rsidR="00E4184B" w:rsidRPr="00EC7DA0" w:rsidRDefault="00EC7DA0">
      <w:pPr>
        <w:pStyle w:val="210"/>
        <w:spacing w:before="141"/>
        <w:jc w:val="left"/>
        <w:rPr>
          <w:lang w:val="ru-RU"/>
        </w:rPr>
      </w:pPr>
      <w:bookmarkStart w:id="175" w:name="Пейзаж"/>
      <w:bookmarkEnd w:id="175"/>
      <w:r w:rsidRPr="00EC7DA0">
        <w:rPr>
          <w:spacing w:val="-2"/>
          <w:lang w:val="ru-RU"/>
        </w:rPr>
        <w:t>Пейзаж</w:t>
      </w:r>
    </w:p>
    <w:p w:rsidR="00E4184B" w:rsidRPr="00EC7DA0" w:rsidRDefault="00EC7DA0">
      <w:pPr>
        <w:pStyle w:val="a4"/>
        <w:spacing w:before="132" w:line="360" w:lineRule="auto"/>
        <w:ind w:right="878"/>
        <w:jc w:val="left"/>
        <w:rPr>
          <w:lang w:val="ru-RU"/>
        </w:rPr>
      </w:pPr>
      <w:r w:rsidRPr="00EC7DA0">
        <w:rPr>
          <w:lang w:val="ru-RU"/>
        </w:rPr>
        <w:t>Особенности</w:t>
      </w:r>
      <w:r w:rsidRPr="00EC7DA0">
        <w:rPr>
          <w:spacing w:val="-5"/>
          <w:lang w:val="ru-RU"/>
        </w:rPr>
        <w:t xml:space="preserve"> </w:t>
      </w:r>
      <w:r w:rsidRPr="00EC7DA0">
        <w:rPr>
          <w:lang w:val="ru-RU"/>
        </w:rPr>
        <w:t>изображения</w:t>
      </w:r>
      <w:r w:rsidRPr="00EC7DA0">
        <w:rPr>
          <w:spacing w:val="-7"/>
          <w:lang w:val="ru-RU"/>
        </w:rPr>
        <w:t xml:space="preserve"> </w:t>
      </w:r>
      <w:r w:rsidRPr="00EC7DA0">
        <w:rPr>
          <w:lang w:val="ru-RU"/>
        </w:rPr>
        <w:t>пространства</w:t>
      </w:r>
      <w:r w:rsidRPr="00EC7DA0">
        <w:rPr>
          <w:spacing w:val="-8"/>
          <w:lang w:val="ru-RU"/>
        </w:rPr>
        <w:t xml:space="preserve"> </w:t>
      </w:r>
      <w:r w:rsidRPr="00EC7DA0">
        <w:rPr>
          <w:lang w:val="ru-RU"/>
        </w:rPr>
        <w:t>в</w:t>
      </w:r>
      <w:r w:rsidRPr="00EC7DA0">
        <w:rPr>
          <w:spacing w:val="-1"/>
          <w:lang w:val="ru-RU"/>
        </w:rPr>
        <w:t xml:space="preserve"> </w:t>
      </w:r>
      <w:r w:rsidRPr="00EC7DA0">
        <w:rPr>
          <w:lang w:val="ru-RU"/>
        </w:rPr>
        <w:t>эпоху</w:t>
      </w:r>
      <w:r w:rsidRPr="00EC7DA0">
        <w:rPr>
          <w:spacing w:val="-7"/>
          <w:lang w:val="ru-RU"/>
        </w:rPr>
        <w:t xml:space="preserve"> </w:t>
      </w:r>
      <w:r w:rsidRPr="00EC7DA0">
        <w:rPr>
          <w:lang w:val="ru-RU"/>
        </w:rPr>
        <w:t>Древнего</w:t>
      </w:r>
      <w:r w:rsidRPr="00EC7DA0">
        <w:rPr>
          <w:spacing w:val="-2"/>
          <w:lang w:val="ru-RU"/>
        </w:rPr>
        <w:t xml:space="preserve"> </w:t>
      </w:r>
      <w:r w:rsidRPr="00EC7DA0">
        <w:rPr>
          <w:lang w:val="ru-RU"/>
        </w:rPr>
        <w:t>мира,</w:t>
      </w:r>
      <w:r w:rsidRPr="00EC7DA0">
        <w:rPr>
          <w:spacing w:val="-1"/>
          <w:lang w:val="ru-RU"/>
        </w:rPr>
        <w:t xml:space="preserve"> </w:t>
      </w:r>
      <w:r w:rsidRPr="00EC7DA0">
        <w:rPr>
          <w:lang w:val="ru-RU"/>
        </w:rPr>
        <w:t>в</w:t>
      </w:r>
      <w:r w:rsidRPr="00EC7DA0">
        <w:rPr>
          <w:spacing w:val="30"/>
          <w:lang w:val="ru-RU"/>
        </w:rPr>
        <w:t xml:space="preserve"> </w:t>
      </w:r>
      <w:r w:rsidRPr="00EC7DA0">
        <w:rPr>
          <w:lang w:val="ru-RU"/>
        </w:rPr>
        <w:t>средневековом искусстве и в эпоху Возрождения.</w:t>
      </w:r>
    </w:p>
    <w:p w:rsidR="00E4184B" w:rsidRPr="00EC7DA0" w:rsidRDefault="00EC7DA0">
      <w:pPr>
        <w:pStyle w:val="a4"/>
        <w:spacing w:before="3"/>
        <w:ind w:left="2310" w:firstLine="0"/>
        <w:jc w:val="left"/>
        <w:rPr>
          <w:lang w:val="ru-RU"/>
        </w:rPr>
      </w:pPr>
      <w:r w:rsidRPr="00EC7DA0">
        <w:rPr>
          <w:lang w:val="ru-RU"/>
        </w:rPr>
        <w:t>Правила</w:t>
      </w:r>
      <w:r w:rsidRPr="00EC7DA0">
        <w:rPr>
          <w:spacing w:val="-13"/>
          <w:lang w:val="ru-RU"/>
        </w:rPr>
        <w:t xml:space="preserve"> </w:t>
      </w:r>
      <w:r w:rsidRPr="00EC7DA0">
        <w:rPr>
          <w:lang w:val="ru-RU"/>
        </w:rPr>
        <w:t>построения</w:t>
      </w:r>
      <w:r w:rsidRPr="00EC7DA0">
        <w:rPr>
          <w:spacing w:val="-5"/>
          <w:lang w:val="ru-RU"/>
        </w:rPr>
        <w:t xml:space="preserve"> </w:t>
      </w:r>
      <w:r w:rsidRPr="00EC7DA0">
        <w:rPr>
          <w:lang w:val="ru-RU"/>
        </w:rPr>
        <w:t>линейной</w:t>
      </w:r>
      <w:r w:rsidRPr="00EC7DA0">
        <w:rPr>
          <w:spacing w:val="-9"/>
          <w:lang w:val="ru-RU"/>
        </w:rPr>
        <w:t xml:space="preserve"> </w:t>
      </w:r>
      <w:r w:rsidRPr="00EC7DA0">
        <w:rPr>
          <w:lang w:val="ru-RU"/>
        </w:rPr>
        <w:t>перспективы</w:t>
      </w:r>
      <w:r w:rsidRPr="00EC7DA0">
        <w:rPr>
          <w:spacing w:val="-8"/>
          <w:lang w:val="ru-RU"/>
        </w:rPr>
        <w:t xml:space="preserve"> </w:t>
      </w:r>
      <w:r w:rsidRPr="00EC7DA0">
        <w:rPr>
          <w:lang w:val="ru-RU"/>
        </w:rPr>
        <w:t>в</w:t>
      </w:r>
      <w:r w:rsidRPr="00EC7DA0">
        <w:rPr>
          <w:spacing w:val="-9"/>
          <w:lang w:val="ru-RU"/>
        </w:rPr>
        <w:t xml:space="preserve"> </w:t>
      </w:r>
      <w:r w:rsidRPr="00EC7DA0">
        <w:rPr>
          <w:lang w:val="ru-RU"/>
        </w:rPr>
        <w:t>изображении</w:t>
      </w:r>
      <w:r w:rsidRPr="00EC7DA0">
        <w:rPr>
          <w:spacing w:val="-4"/>
          <w:lang w:val="ru-RU"/>
        </w:rPr>
        <w:t xml:space="preserve"> </w:t>
      </w:r>
      <w:r w:rsidRPr="00EC7DA0">
        <w:rPr>
          <w:spacing w:val="-2"/>
          <w:lang w:val="ru-RU"/>
        </w:rPr>
        <w:t>пространства.</w:t>
      </w:r>
    </w:p>
    <w:p w:rsidR="00E4184B" w:rsidRPr="00EC7DA0" w:rsidRDefault="00EC7DA0">
      <w:pPr>
        <w:pStyle w:val="a4"/>
        <w:spacing w:before="132" w:line="360" w:lineRule="auto"/>
        <w:ind w:right="878"/>
        <w:jc w:val="left"/>
        <w:rPr>
          <w:lang w:val="ru-RU"/>
        </w:rPr>
      </w:pPr>
      <w:r w:rsidRPr="00EC7DA0">
        <w:rPr>
          <w:lang w:val="ru-RU"/>
        </w:rPr>
        <w:t>Правила</w:t>
      </w:r>
      <w:r w:rsidRPr="00EC7DA0">
        <w:rPr>
          <w:spacing w:val="35"/>
          <w:lang w:val="ru-RU"/>
        </w:rPr>
        <w:t xml:space="preserve"> </w:t>
      </w:r>
      <w:r w:rsidRPr="00EC7DA0">
        <w:rPr>
          <w:lang w:val="ru-RU"/>
        </w:rPr>
        <w:t>воздушной</w:t>
      </w:r>
      <w:r w:rsidRPr="00EC7DA0">
        <w:rPr>
          <w:spacing w:val="40"/>
          <w:lang w:val="ru-RU"/>
        </w:rPr>
        <w:t xml:space="preserve"> </w:t>
      </w:r>
      <w:r w:rsidRPr="00EC7DA0">
        <w:rPr>
          <w:lang w:val="ru-RU"/>
        </w:rPr>
        <w:t>перспективы,</w:t>
      </w:r>
      <w:r w:rsidRPr="00EC7DA0">
        <w:rPr>
          <w:spacing w:val="38"/>
          <w:lang w:val="ru-RU"/>
        </w:rPr>
        <w:t xml:space="preserve"> </w:t>
      </w:r>
      <w:r w:rsidRPr="00EC7DA0">
        <w:rPr>
          <w:lang w:val="ru-RU"/>
        </w:rPr>
        <w:t>построения</w:t>
      </w:r>
      <w:r w:rsidRPr="00EC7DA0">
        <w:rPr>
          <w:spacing w:val="31"/>
          <w:lang w:val="ru-RU"/>
        </w:rPr>
        <w:t xml:space="preserve"> </w:t>
      </w:r>
      <w:r w:rsidRPr="00EC7DA0">
        <w:rPr>
          <w:lang w:val="ru-RU"/>
        </w:rPr>
        <w:t>переднего,</w:t>
      </w:r>
      <w:r w:rsidRPr="00EC7DA0">
        <w:rPr>
          <w:spacing w:val="38"/>
          <w:lang w:val="ru-RU"/>
        </w:rPr>
        <w:t xml:space="preserve"> </w:t>
      </w:r>
      <w:r w:rsidRPr="00EC7DA0">
        <w:rPr>
          <w:lang w:val="ru-RU"/>
        </w:rPr>
        <w:t>среднего</w:t>
      </w:r>
      <w:r w:rsidRPr="00EC7DA0">
        <w:rPr>
          <w:spacing w:val="39"/>
          <w:lang w:val="ru-RU"/>
        </w:rPr>
        <w:t xml:space="preserve"> </w:t>
      </w:r>
      <w:r w:rsidRPr="00EC7DA0">
        <w:rPr>
          <w:lang w:val="ru-RU"/>
        </w:rPr>
        <w:t>и</w:t>
      </w:r>
      <w:r w:rsidRPr="00EC7DA0">
        <w:rPr>
          <w:spacing w:val="40"/>
          <w:lang w:val="ru-RU"/>
        </w:rPr>
        <w:t xml:space="preserve"> </w:t>
      </w:r>
      <w:r w:rsidRPr="00EC7DA0">
        <w:rPr>
          <w:lang w:val="ru-RU"/>
        </w:rPr>
        <w:t>дальнего планов при изображении пейзажа.</w:t>
      </w:r>
    </w:p>
    <w:p w:rsidR="00E4184B" w:rsidRPr="00EC7DA0" w:rsidRDefault="00EC7DA0">
      <w:pPr>
        <w:pStyle w:val="a4"/>
        <w:tabs>
          <w:tab w:val="left" w:pos="3904"/>
          <w:tab w:val="left" w:pos="5494"/>
          <w:tab w:val="left" w:pos="6478"/>
          <w:tab w:val="left" w:pos="7789"/>
          <w:tab w:val="left" w:pos="8937"/>
          <w:tab w:val="left" w:pos="9321"/>
          <w:tab w:val="left" w:pos="9786"/>
        </w:tabs>
        <w:spacing w:before="3"/>
        <w:ind w:left="2310" w:firstLine="0"/>
        <w:jc w:val="left"/>
        <w:rPr>
          <w:lang w:val="ru-RU"/>
        </w:rPr>
      </w:pPr>
      <w:r w:rsidRPr="00EC7DA0">
        <w:rPr>
          <w:spacing w:val="-2"/>
          <w:lang w:val="ru-RU"/>
        </w:rPr>
        <w:t>Особенности</w:t>
      </w:r>
      <w:r w:rsidRPr="00EC7DA0">
        <w:rPr>
          <w:lang w:val="ru-RU"/>
        </w:rPr>
        <w:tab/>
      </w:r>
      <w:r w:rsidRPr="00EC7DA0">
        <w:rPr>
          <w:spacing w:val="-2"/>
          <w:lang w:val="ru-RU"/>
        </w:rPr>
        <w:t>изображения</w:t>
      </w:r>
      <w:r w:rsidRPr="00EC7DA0">
        <w:rPr>
          <w:lang w:val="ru-RU"/>
        </w:rPr>
        <w:tab/>
      </w:r>
      <w:r w:rsidRPr="00EC7DA0">
        <w:rPr>
          <w:spacing w:val="-2"/>
          <w:lang w:val="ru-RU"/>
        </w:rPr>
        <w:t>разных</w:t>
      </w:r>
      <w:r w:rsidRPr="00EC7DA0">
        <w:rPr>
          <w:lang w:val="ru-RU"/>
        </w:rPr>
        <w:tab/>
      </w:r>
      <w:r w:rsidRPr="00EC7DA0">
        <w:rPr>
          <w:spacing w:val="-2"/>
          <w:lang w:val="ru-RU"/>
        </w:rPr>
        <w:t>состояний</w:t>
      </w:r>
      <w:r w:rsidRPr="00EC7DA0">
        <w:rPr>
          <w:lang w:val="ru-RU"/>
        </w:rPr>
        <w:tab/>
      </w:r>
      <w:r w:rsidRPr="00EC7DA0">
        <w:rPr>
          <w:spacing w:val="-2"/>
          <w:lang w:val="ru-RU"/>
        </w:rPr>
        <w:t>природы</w:t>
      </w:r>
      <w:r w:rsidRPr="00EC7DA0">
        <w:rPr>
          <w:lang w:val="ru-RU"/>
        </w:rPr>
        <w:tab/>
      </w:r>
      <w:r w:rsidRPr="00EC7DA0">
        <w:rPr>
          <w:spacing w:val="-10"/>
          <w:lang w:val="ru-RU"/>
        </w:rPr>
        <w:t>и</w:t>
      </w:r>
      <w:r w:rsidRPr="00EC7DA0">
        <w:rPr>
          <w:lang w:val="ru-RU"/>
        </w:rPr>
        <w:tab/>
      </w:r>
      <w:r w:rsidRPr="00EC7DA0">
        <w:rPr>
          <w:spacing w:val="-5"/>
          <w:lang w:val="ru-RU"/>
        </w:rPr>
        <w:t>её</w:t>
      </w:r>
      <w:r w:rsidRPr="00EC7DA0">
        <w:rPr>
          <w:lang w:val="ru-RU"/>
        </w:rPr>
        <w:tab/>
      </w:r>
      <w:r w:rsidRPr="00EC7DA0">
        <w:rPr>
          <w:spacing w:val="-2"/>
          <w:lang w:val="ru-RU"/>
        </w:rPr>
        <w:t>освещения.</w:t>
      </w:r>
    </w:p>
    <w:p w:rsidR="00E4184B" w:rsidRPr="00EC7DA0" w:rsidRDefault="00EC7DA0">
      <w:pPr>
        <w:pStyle w:val="a4"/>
        <w:spacing w:before="142"/>
        <w:ind w:firstLine="0"/>
        <w:rPr>
          <w:lang w:val="ru-RU"/>
        </w:rPr>
      </w:pPr>
      <w:r w:rsidRPr="00EC7DA0">
        <w:rPr>
          <w:lang w:val="ru-RU"/>
        </w:rPr>
        <w:t>Романтический</w:t>
      </w:r>
      <w:r w:rsidRPr="00EC7DA0">
        <w:rPr>
          <w:spacing w:val="-6"/>
          <w:lang w:val="ru-RU"/>
        </w:rPr>
        <w:t xml:space="preserve"> </w:t>
      </w:r>
      <w:r w:rsidRPr="00EC7DA0">
        <w:rPr>
          <w:lang w:val="ru-RU"/>
        </w:rPr>
        <w:t>пейзаж.</w:t>
      </w:r>
      <w:r w:rsidRPr="00EC7DA0">
        <w:rPr>
          <w:spacing w:val="-3"/>
          <w:lang w:val="ru-RU"/>
        </w:rPr>
        <w:t xml:space="preserve"> </w:t>
      </w:r>
      <w:r w:rsidRPr="00EC7DA0">
        <w:rPr>
          <w:lang w:val="ru-RU"/>
        </w:rPr>
        <w:t>Морские</w:t>
      </w:r>
      <w:r w:rsidRPr="00EC7DA0">
        <w:rPr>
          <w:spacing w:val="-11"/>
          <w:lang w:val="ru-RU"/>
        </w:rPr>
        <w:t xml:space="preserve"> </w:t>
      </w:r>
      <w:r w:rsidRPr="00EC7DA0">
        <w:rPr>
          <w:lang w:val="ru-RU"/>
        </w:rPr>
        <w:t>пейзажи</w:t>
      </w:r>
      <w:r w:rsidRPr="00EC7DA0">
        <w:rPr>
          <w:spacing w:val="-9"/>
          <w:lang w:val="ru-RU"/>
        </w:rPr>
        <w:t xml:space="preserve"> </w:t>
      </w:r>
      <w:r w:rsidRPr="00EC7DA0">
        <w:rPr>
          <w:lang w:val="ru-RU"/>
        </w:rPr>
        <w:t>И.</w:t>
      </w:r>
      <w:r w:rsidRPr="00EC7DA0">
        <w:rPr>
          <w:spacing w:val="1"/>
          <w:lang w:val="ru-RU"/>
        </w:rPr>
        <w:t xml:space="preserve"> </w:t>
      </w:r>
      <w:r w:rsidRPr="00EC7DA0">
        <w:rPr>
          <w:spacing w:val="-2"/>
          <w:lang w:val="ru-RU"/>
        </w:rPr>
        <w:t>Айвазовского.</w:t>
      </w:r>
    </w:p>
    <w:p w:rsidR="00E4184B" w:rsidRPr="00EC7DA0" w:rsidRDefault="00EC7DA0">
      <w:pPr>
        <w:pStyle w:val="a4"/>
        <w:spacing w:before="137" w:line="360" w:lineRule="auto"/>
        <w:ind w:right="842"/>
        <w:rPr>
          <w:lang w:val="ru-RU"/>
        </w:rPr>
      </w:pPr>
      <w:r w:rsidRPr="00EC7DA0">
        <w:rPr>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E4184B" w:rsidRPr="00EC7DA0" w:rsidRDefault="00EC7DA0">
      <w:pPr>
        <w:pStyle w:val="a4"/>
        <w:spacing w:before="1" w:line="360" w:lineRule="auto"/>
        <w:ind w:right="850"/>
        <w:rPr>
          <w:lang w:val="ru-RU"/>
        </w:rPr>
      </w:pPr>
      <w:r w:rsidRPr="00EC7DA0">
        <w:rPr>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w:t>
      </w:r>
      <w:r w:rsidRPr="00EC7DA0">
        <w:rPr>
          <w:spacing w:val="40"/>
          <w:lang w:val="ru-RU"/>
        </w:rPr>
        <w:t xml:space="preserve"> </w:t>
      </w:r>
      <w:r w:rsidRPr="00EC7DA0">
        <w:rPr>
          <w:lang w:val="ru-RU"/>
        </w:rPr>
        <w:t xml:space="preserve">картины Родины в развитии отечественной пейзажной живописи </w:t>
      </w:r>
      <w:r>
        <w:t>XIX</w:t>
      </w:r>
      <w:r w:rsidRPr="00EC7DA0">
        <w:rPr>
          <w:lang w:val="ru-RU"/>
        </w:rPr>
        <w:t xml:space="preserve"> 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0"/>
        <w:rPr>
          <w:lang w:val="ru-RU"/>
        </w:rPr>
      </w:pPr>
      <w:r w:rsidRPr="00EC7DA0">
        <w:rPr>
          <w:lang w:val="ru-RU"/>
        </w:rPr>
        <w:lastRenderedPageBreak/>
        <w:t>Становление образа родной природы в произведениях А. Венецианова и его учеников:</w:t>
      </w:r>
      <w:r w:rsidRPr="00EC7DA0">
        <w:rPr>
          <w:spacing w:val="-1"/>
          <w:lang w:val="ru-RU"/>
        </w:rPr>
        <w:t xml:space="preserve"> </w:t>
      </w:r>
      <w:r w:rsidRPr="00EC7DA0">
        <w:rPr>
          <w:lang w:val="ru-RU"/>
        </w:rPr>
        <w:t>А. Саврасова, И.</w:t>
      </w:r>
      <w:r w:rsidRPr="00EC7DA0">
        <w:rPr>
          <w:spacing w:val="-1"/>
          <w:lang w:val="ru-RU"/>
        </w:rPr>
        <w:t xml:space="preserve"> </w:t>
      </w:r>
      <w:r w:rsidRPr="00EC7DA0">
        <w:rPr>
          <w:lang w:val="ru-RU"/>
        </w:rPr>
        <w:t>Шишкина. Пейзажная живопись</w:t>
      </w:r>
      <w:r w:rsidRPr="00EC7DA0">
        <w:rPr>
          <w:spacing w:val="-1"/>
          <w:lang w:val="ru-RU"/>
        </w:rPr>
        <w:t xml:space="preserve"> </w:t>
      </w:r>
      <w:r w:rsidRPr="00EC7DA0">
        <w:rPr>
          <w:lang w:val="ru-RU"/>
        </w:rPr>
        <w:t>И.</w:t>
      </w:r>
      <w:r w:rsidRPr="00EC7DA0">
        <w:rPr>
          <w:spacing w:val="-1"/>
          <w:lang w:val="ru-RU"/>
        </w:rPr>
        <w:t xml:space="preserve"> </w:t>
      </w:r>
      <w:r w:rsidRPr="00EC7DA0">
        <w:rPr>
          <w:lang w:val="ru-RU"/>
        </w:rPr>
        <w:t>Левитана</w:t>
      </w:r>
      <w:r w:rsidRPr="00EC7DA0">
        <w:rPr>
          <w:spacing w:val="-3"/>
          <w:lang w:val="ru-RU"/>
        </w:rPr>
        <w:t xml:space="preserve"> </w:t>
      </w:r>
      <w:r w:rsidRPr="00EC7DA0">
        <w:rPr>
          <w:lang w:val="ru-RU"/>
        </w:rPr>
        <w:t>и</w:t>
      </w:r>
      <w:r w:rsidRPr="00EC7DA0">
        <w:rPr>
          <w:spacing w:val="-2"/>
          <w:lang w:val="ru-RU"/>
        </w:rPr>
        <w:t xml:space="preserve"> </w:t>
      </w:r>
      <w:r w:rsidRPr="00EC7DA0">
        <w:rPr>
          <w:lang w:val="ru-RU"/>
        </w:rPr>
        <w:t>её</w:t>
      </w:r>
      <w:r w:rsidRPr="00EC7DA0">
        <w:rPr>
          <w:spacing w:val="-9"/>
          <w:lang w:val="ru-RU"/>
        </w:rPr>
        <w:t xml:space="preserve"> </w:t>
      </w:r>
      <w:r w:rsidRPr="00EC7DA0">
        <w:rPr>
          <w:lang w:val="ru-RU"/>
        </w:rPr>
        <w:t>значение</w:t>
      </w:r>
      <w:r w:rsidRPr="00EC7DA0">
        <w:rPr>
          <w:spacing w:val="-4"/>
          <w:lang w:val="ru-RU"/>
        </w:rPr>
        <w:t xml:space="preserve"> </w:t>
      </w:r>
      <w:r w:rsidRPr="00EC7DA0">
        <w:rPr>
          <w:lang w:val="ru-RU"/>
        </w:rPr>
        <w:t>для русской культуры. Значение художественного образа отечественного пейзажа в развитии чувства Родины.</w:t>
      </w:r>
    </w:p>
    <w:p w:rsidR="00E4184B" w:rsidRPr="00EC7DA0" w:rsidRDefault="00EC7DA0">
      <w:pPr>
        <w:pStyle w:val="a4"/>
        <w:spacing w:before="1" w:line="360" w:lineRule="auto"/>
        <w:ind w:right="865"/>
        <w:rPr>
          <w:lang w:val="ru-RU"/>
        </w:rPr>
      </w:pPr>
      <w:r w:rsidRPr="00EC7DA0">
        <w:rPr>
          <w:lang w:val="ru-RU"/>
        </w:rPr>
        <w:t xml:space="preserve">Творческий опыт в создании композиционного живописного пейзажа своей </w:t>
      </w:r>
      <w:r w:rsidRPr="00EC7DA0">
        <w:rPr>
          <w:spacing w:val="-2"/>
          <w:lang w:val="ru-RU"/>
        </w:rPr>
        <w:t>Родины.</w:t>
      </w:r>
    </w:p>
    <w:p w:rsidR="00E4184B" w:rsidRPr="00EC7DA0" w:rsidRDefault="00EC7DA0">
      <w:pPr>
        <w:pStyle w:val="a4"/>
        <w:spacing w:before="2"/>
        <w:ind w:left="2310" w:firstLine="0"/>
        <w:rPr>
          <w:lang w:val="ru-RU"/>
        </w:rPr>
      </w:pPr>
      <w:r w:rsidRPr="00EC7DA0">
        <w:rPr>
          <w:lang w:val="ru-RU"/>
        </w:rPr>
        <w:t>Графический</w:t>
      </w:r>
      <w:r w:rsidRPr="00EC7DA0">
        <w:rPr>
          <w:spacing w:val="-9"/>
          <w:lang w:val="ru-RU"/>
        </w:rPr>
        <w:t xml:space="preserve"> </w:t>
      </w:r>
      <w:r w:rsidRPr="00EC7DA0">
        <w:rPr>
          <w:lang w:val="ru-RU"/>
        </w:rPr>
        <w:t>образ</w:t>
      </w:r>
      <w:r w:rsidRPr="00EC7DA0">
        <w:rPr>
          <w:spacing w:val="-6"/>
          <w:lang w:val="ru-RU"/>
        </w:rPr>
        <w:t xml:space="preserve"> </w:t>
      </w:r>
      <w:r w:rsidRPr="00EC7DA0">
        <w:rPr>
          <w:lang w:val="ru-RU"/>
        </w:rPr>
        <w:t>пейзажа</w:t>
      </w:r>
      <w:r w:rsidRPr="00EC7DA0">
        <w:rPr>
          <w:spacing w:val="-11"/>
          <w:lang w:val="ru-RU"/>
        </w:rPr>
        <w:t xml:space="preserve"> </w:t>
      </w:r>
      <w:r w:rsidRPr="00EC7DA0">
        <w:rPr>
          <w:lang w:val="ru-RU"/>
        </w:rPr>
        <w:t>в</w:t>
      </w:r>
      <w:r w:rsidRPr="00EC7DA0">
        <w:rPr>
          <w:spacing w:val="-6"/>
          <w:lang w:val="ru-RU"/>
        </w:rPr>
        <w:t xml:space="preserve"> </w:t>
      </w:r>
      <w:r w:rsidRPr="00EC7DA0">
        <w:rPr>
          <w:lang w:val="ru-RU"/>
        </w:rPr>
        <w:t>работах</w:t>
      </w:r>
      <w:r w:rsidRPr="00EC7DA0">
        <w:rPr>
          <w:spacing w:val="-12"/>
          <w:lang w:val="ru-RU"/>
        </w:rPr>
        <w:t xml:space="preserve"> </w:t>
      </w:r>
      <w:r w:rsidRPr="00EC7DA0">
        <w:rPr>
          <w:lang w:val="ru-RU"/>
        </w:rPr>
        <w:t>выдающихся</w:t>
      </w:r>
      <w:r w:rsidRPr="00EC7DA0">
        <w:rPr>
          <w:spacing w:val="-6"/>
          <w:lang w:val="ru-RU"/>
        </w:rPr>
        <w:t xml:space="preserve"> </w:t>
      </w:r>
      <w:r w:rsidRPr="00EC7DA0">
        <w:rPr>
          <w:spacing w:val="-2"/>
          <w:lang w:val="ru-RU"/>
        </w:rPr>
        <w:t>мастеров.</w:t>
      </w:r>
    </w:p>
    <w:p w:rsidR="00E4184B" w:rsidRPr="00EC7DA0" w:rsidRDefault="00EC7DA0">
      <w:pPr>
        <w:pStyle w:val="a4"/>
        <w:spacing w:before="133" w:line="360" w:lineRule="auto"/>
        <w:ind w:right="858"/>
        <w:rPr>
          <w:lang w:val="ru-RU"/>
        </w:rPr>
      </w:pPr>
      <w:r w:rsidRPr="00EC7DA0">
        <w:rPr>
          <w:lang w:val="ru-RU"/>
        </w:rPr>
        <w:t xml:space="preserve">Средства выразительности в графическом рисунке и многообразие графических </w:t>
      </w:r>
      <w:r w:rsidRPr="00EC7DA0">
        <w:rPr>
          <w:spacing w:val="-2"/>
          <w:lang w:val="ru-RU"/>
        </w:rPr>
        <w:t>техник.</w:t>
      </w:r>
    </w:p>
    <w:p w:rsidR="00E4184B" w:rsidRPr="00EC7DA0" w:rsidRDefault="00EC7DA0">
      <w:pPr>
        <w:pStyle w:val="a4"/>
        <w:spacing w:before="2"/>
        <w:ind w:left="2310" w:firstLine="0"/>
        <w:rPr>
          <w:lang w:val="ru-RU"/>
        </w:rPr>
      </w:pPr>
      <w:r w:rsidRPr="00EC7DA0">
        <w:rPr>
          <w:lang w:val="ru-RU"/>
        </w:rPr>
        <w:t>Графические</w:t>
      </w:r>
      <w:r w:rsidRPr="00EC7DA0">
        <w:rPr>
          <w:spacing w:val="-14"/>
          <w:lang w:val="ru-RU"/>
        </w:rPr>
        <w:t xml:space="preserve"> </w:t>
      </w:r>
      <w:r w:rsidRPr="00EC7DA0">
        <w:rPr>
          <w:lang w:val="ru-RU"/>
        </w:rPr>
        <w:t>зарисовки</w:t>
      </w:r>
      <w:r w:rsidRPr="00EC7DA0">
        <w:rPr>
          <w:spacing w:val="-4"/>
          <w:lang w:val="ru-RU"/>
        </w:rPr>
        <w:t xml:space="preserve"> </w:t>
      </w:r>
      <w:r w:rsidRPr="00EC7DA0">
        <w:rPr>
          <w:lang w:val="ru-RU"/>
        </w:rPr>
        <w:t>и</w:t>
      </w:r>
      <w:r w:rsidRPr="00EC7DA0">
        <w:rPr>
          <w:spacing w:val="-11"/>
          <w:lang w:val="ru-RU"/>
        </w:rPr>
        <w:t xml:space="preserve"> </w:t>
      </w:r>
      <w:r w:rsidRPr="00EC7DA0">
        <w:rPr>
          <w:lang w:val="ru-RU"/>
        </w:rPr>
        <w:t>графическая</w:t>
      </w:r>
      <w:r w:rsidRPr="00EC7DA0">
        <w:rPr>
          <w:spacing w:val="-5"/>
          <w:lang w:val="ru-RU"/>
        </w:rPr>
        <w:t xml:space="preserve"> </w:t>
      </w:r>
      <w:r w:rsidRPr="00EC7DA0">
        <w:rPr>
          <w:lang w:val="ru-RU"/>
        </w:rPr>
        <w:t>композиция</w:t>
      </w:r>
      <w:r w:rsidRPr="00EC7DA0">
        <w:rPr>
          <w:spacing w:val="-5"/>
          <w:lang w:val="ru-RU"/>
        </w:rPr>
        <w:t xml:space="preserve"> </w:t>
      </w:r>
      <w:r w:rsidRPr="00EC7DA0">
        <w:rPr>
          <w:lang w:val="ru-RU"/>
        </w:rPr>
        <w:t>на</w:t>
      </w:r>
      <w:r w:rsidRPr="00EC7DA0">
        <w:rPr>
          <w:spacing w:val="-12"/>
          <w:lang w:val="ru-RU"/>
        </w:rPr>
        <w:t xml:space="preserve"> </w:t>
      </w:r>
      <w:r w:rsidRPr="00EC7DA0">
        <w:rPr>
          <w:lang w:val="ru-RU"/>
        </w:rPr>
        <w:t>темы</w:t>
      </w:r>
      <w:r w:rsidRPr="00EC7DA0">
        <w:rPr>
          <w:spacing w:val="-9"/>
          <w:lang w:val="ru-RU"/>
        </w:rPr>
        <w:t xml:space="preserve"> </w:t>
      </w:r>
      <w:r w:rsidRPr="00EC7DA0">
        <w:rPr>
          <w:lang w:val="ru-RU"/>
        </w:rPr>
        <w:t>окружающей</w:t>
      </w:r>
      <w:r w:rsidRPr="00EC7DA0">
        <w:rPr>
          <w:spacing w:val="-4"/>
          <w:lang w:val="ru-RU"/>
        </w:rPr>
        <w:t xml:space="preserve"> </w:t>
      </w:r>
      <w:r w:rsidRPr="00EC7DA0">
        <w:rPr>
          <w:spacing w:val="-2"/>
          <w:lang w:val="ru-RU"/>
        </w:rPr>
        <w:t>природы.</w:t>
      </w:r>
    </w:p>
    <w:p w:rsidR="00E4184B" w:rsidRPr="00EC7DA0" w:rsidRDefault="00EC7DA0">
      <w:pPr>
        <w:pStyle w:val="a4"/>
        <w:spacing w:before="142" w:line="360" w:lineRule="auto"/>
        <w:ind w:right="859"/>
        <w:rPr>
          <w:lang w:val="ru-RU"/>
        </w:rPr>
      </w:pPr>
      <w:r w:rsidRPr="00EC7DA0">
        <w:rPr>
          <w:lang w:val="ru-RU"/>
        </w:rPr>
        <w:t>Городской пейзаж в творчестве мастеров искусства. Многообразие в понимании образа города.</w:t>
      </w:r>
    </w:p>
    <w:p w:rsidR="00E4184B" w:rsidRPr="00EC7DA0" w:rsidRDefault="00EC7DA0">
      <w:pPr>
        <w:pStyle w:val="a4"/>
        <w:spacing w:line="360" w:lineRule="auto"/>
        <w:ind w:right="846"/>
        <w:rPr>
          <w:lang w:val="ru-RU"/>
        </w:rPr>
      </w:pPr>
      <w:r w:rsidRPr="00EC7DA0">
        <w:rPr>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E4184B" w:rsidRPr="00EC7DA0" w:rsidRDefault="00EC7DA0">
      <w:pPr>
        <w:pStyle w:val="a4"/>
        <w:spacing w:before="5" w:line="355" w:lineRule="auto"/>
        <w:ind w:right="854"/>
        <w:rPr>
          <w:lang w:val="ru-RU"/>
        </w:rPr>
      </w:pPr>
      <w:r w:rsidRPr="00EC7DA0">
        <w:rPr>
          <w:lang w:val="ru-RU"/>
        </w:rPr>
        <w:t>Опыт изображения городского пейзажа. Наблюдательная перспектива и ритмическая организация плоскости изображения.</w:t>
      </w:r>
    </w:p>
    <w:p w:rsidR="00E4184B" w:rsidRPr="00EC7DA0" w:rsidRDefault="00EC7DA0">
      <w:pPr>
        <w:pStyle w:val="210"/>
        <w:spacing w:before="13"/>
        <w:rPr>
          <w:lang w:val="ru-RU"/>
        </w:rPr>
      </w:pPr>
      <w:bookmarkStart w:id="176" w:name="Бытовой_жанр_в_изобразительном_искусстве"/>
      <w:bookmarkEnd w:id="176"/>
      <w:r w:rsidRPr="00EC7DA0">
        <w:rPr>
          <w:lang w:val="ru-RU"/>
        </w:rPr>
        <w:t>Бытовой жанр</w:t>
      </w:r>
      <w:r w:rsidRPr="00EC7DA0">
        <w:rPr>
          <w:spacing w:val="-5"/>
          <w:lang w:val="ru-RU"/>
        </w:rPr>
        <w:t xml:space="preserve"> </w:t>
      </w:r>
      <w:r w:rsidRPr="00EC7DA0">
        <w:rPr>
          <w:lang w:val="ru-RU"/>
        </w:rPr>
        <w:t>в</w:t>
      </w:r>
      <w:r w:rsidRPr="00EC7DA0">
        <w:rPr>
          <w:spacing w:val="-14"/>
          <w:lang w:val="ru-RU"/>
        </w:rPr>
        <w:t xml:space="preserve"> </w:t>
      </w:r>
      <w:r w:rsidRPr="00EC7DA0">
        <w:rPr>
          <w:lang w:val="ru-RU"/>
        </w:rPr>
        <w:t>изобразительном</w:t>
      </w:r>
      <w:r w:rsidRPr="00EC7DA0">
        <w:rPr>
          <w:spacing w:val="-9"/>
          <w:lang w:val="ru-RU"/>
        </w:rPr>
        <w:t xml:space="preserve"> </w:t>
      </w:r>
      <w:r w:rsidRPr="00EC7DA0">
        <w:rPr>
          <w:spacing w:val="-2"/>
          <w:lang w:val="ru-RU"/>
        </w:rPr>
        <w:t>искусстве</w:t>
      </w:r>
    </w:p>
    <w:p w:rsidR="00E4184B" w:rsidRPr="00EC7DA0" w:rsidRDefault="00EC7DA0">
      <w:pPr>
        <w:pStyle w:val="a4"/>
        <w:spacing w:before="127" w:line="360" w:lineRule="auto"/>
        <w:ind w:right="861"/>
        <w:rPr>
          <w:lang w:val="ru-RU"/>
        </w:rPr>
      </w:pPr>
      <w:r w:rsidRPr="00EC7DA0">
        <w:rPr>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E4184B" w:rsidRPr="00EC7DA0" w:rsidRDefault="00EC7DA0">
      <w:pPr>
        <w:pStyle w:val="a4"/>
        <w:spacing w:before="2" w:line="360" w:lineRule="auto"/>
        <w:ind w:right="850"/>
        <w:rPr>
          <w:lang w:val="ru-RU"/>
        </w:rPr>
      </w:pPr>
      <w:r w:rsidRPr="00EC7DA0">
        <w:rPr>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E4184B" w:rsidRPr="00EC7DA0" w:rsidRDefault="00EC7DA0">
      <w:pPr>
        <w:pStyle w:val="a4"/>
        <w:spacing w:before="2" w:line="360" w:lineRule="auto"/>
        <w:ind w:right="844"/>
        <w:rPr>
          <w:lang w:val="ru-RU"/>
        </w:rPr>
      </w:pPr>
      <w:r w:rsidRPr="00EC7DA0">
        <w:rPr>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E4184B" w:rsidRPr="00EC7DA0" w:rsidRDefault="00EC7DA0">
      <w:pPr>
        <w:pStyle w:val="210"/>
        <w:spacing w:before="7"/>
        <w:rPr>
          <w:lang w:val="ru-RU"/>
        </w:rPr>
      </w:pPr>
      <w:bookmarkStart w:id="177" w:name="Исторический_жанр_в_изобразительном_иску"/>
      <w:bookmarkEnd w:id="177"/>
      <w:r w:rsidRPr="00EC7DA0">
        <w:rPr>
          <w:lang w:val="ru-RU"/>
        </w:rPr>
        <w:t>Исторический</w:t>
      </w:r>
      <w:r w:rsidRPr="00EC7DA0">
        <w:rPr>
          <w:spacing w:val="-7"/>
          <w:lang w:val="ru-RU"/>
        </w:rPr>
        <w:t xml:space="preserve"> </w:t>
      </w:r>
      <w:r w:rsidRPr="00EC7DA0">
        <w:rPr>
          <w:lang w:val="ru-RU"/>
        </w:rPr>
        <w:t>жанр</w:t>
      </w:r>
      <w:r w:rsidRPr="00EC7DA0">
        <w:rPr>
          <w:spacing w:val="-4"/>
          <w:lang w:val="ru-RU"/>
        </w:rPr>
        <w:t xml:space="preserve"> </w:t>
      </w:r>
      <w:r w:rsidRPr="00EC7DA0">
        <w:rPr>
          <w:lang w:val="ru-RU"/>
        </w:rPr>
        <w:t>в</w:t>
      </w:r>
      <w:r w:rsidRPr="00EC7DA0">
        <w:rPr>
          <w:spacing w:val="-11"/>
          <w:lang w:val="ru-RU"/>
        </w:rPr>
        <w:t xml:space="preserve"> </w:t>
      </w:r>
      <w:r w:rsidRPr="00EC7DA0">
        <w:rPr>
          <w:lang w:val="ru-RU"/>
        </w:rPr>
        <w:t>изобразительном</w:t>
      </w:r>
      <w:r w:rsidRPr="00EC7DA0">
        <w:rPr>
          <w:spacing w:val="-9"/>
          <w:lang w:val="ru-RU"/>
        </w:rPr>
        <w:t xml:space="preserve"> </w:t>
      </w:r>
      <w:r w:rsidRPr="00EC7DA0">
        <w:rPr>
          <w:spacing w:val="-2"/>
          <w:lang w:val="ru-RU"/>
        </w:rPr>
        <w:t>искусстве</w:t>
      </w:r>
    </w:p>
    <w:p w:rsidR="00E4184B" w:rsidRPr="00EC7DA0" w:rsidRDefault="00EC7DA0">
      <w:pPr>
        <w:pStyle w:val="a4"/>
        <w:spacing w:before="132" w:line="362" w:lineRule="auto"/>
        <w:ind w:right="855"/>
        <w:rPr>
          <w:lang w:val="ru-RU"/>
        </w:rPr>
      </w:pPr>
      <w:r w:rsidRPr="00EC7DA0">
        <w:rPr>
          <w:lang w:val="ru-RU"/>
        </w:rPr>
        <w:t>Историческая тема в искусстве как изображение наиболее значительных событий в жизни общества.</w:t>
      </w:r>
    </w:p>
    <w:p w:rsidR="00E4184B" w:rsidRPr="00EC7DA0" w:rsidRDefault="00EC7DA0">
      <w:pPr>
        <w:pStyle w:val="a4"/>
        <w:spacing w:line="362" w:lineRule="auto"/>
        <w:ind w:right="853"/>
        <w:rPr>
          <w:lang w:val="ru-RU"/>
        </w:rPr>
      </w:pPr>
      <w:r w:rsidRPr="00EC7DA0">
        <w:rPr>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5"/>
        <w:rPr>
          <w:lang w:val="ru-RU"/>
        </w:rPr>
      </w:pPr>
      <w:r w:rsidRPr="00EC7DA0">
        <w:rPr>
          <w:lang w:val="ru-RU"/>
        </w:rPr>
        <w:lastRenderedPageBreak/>
        <w:t xml:space="preserve">Историческая картина в русском искусстве </w:t>
      </w:r>
      <w:r>
        <w:t>XIX</w:t>
      </w:r>
      <w:r w:rsidRPr="00EC7DA0">
        <w:rPr>
          <w:lang w:val="ru-RU"/>
        </w:rPr>
        <w:t xml:space="preserve"> в. и её особое место в развитии отечественной культуры.</w:t>
      </w:r>
    </w:p>
    <w:p w:rsidR="00E4184B" w:rsidRPr="00EC7DA0" w:rsidRDefault="00EC7DA0">
      <w:pPr>
        <w:pStyle w:val="a4"/>
        <w:spacing w:before="3" w:line="364" w:lineRule="auto"/>
        <w:ind w:right="856"/>
        <w:rPr>
          <w:lang w:val="ru-RU"/>
        </w:rPr>
      </w:pPr>
      <w:r w:rsidRPr="00EC7DA0">
        <w:rPr>
          <w:lang w:val="ru-RU"/>
        </w:rPr>
        <w:t>Картина К. Брюллова «Последний день Помпеи», исторические картины в творчестве В. Сурикова и др. Исторический образ России в картинах ХХ в.</w:t>
      </w:r>
    </w:p>
    <w:p w:rsidR="00E4184B" w:rsidRPr="00EC7DA0" w:rsidRDefault="00EC7DA0">
      <w:pPr>
        <w:pStyle w:val="a4"/>
        <w:spacing w:line="360" w:lineRule="auto"/>
        <w:ind w:right="848"/>
        <w:rPr>
          <w:lang w:val="ru-RU"/>
        </w:rPr>
      </w:pPr>
      <w:r w:rsidRPr="00EC7DA0">
        <w:rPr>
          <w:lang w:val="ru-RU"/>
        </w:rPr>
        <w:t>Работа</w:t>
      </w:r>
      <w:r w:rsidRPr="00EC7DA0">
        <w:rPr>
          <w:spacing w:val="-2"/>
          <w:lang w:val="ru-RU"/>
        </w:rPr>
        <w:t xml:space="preserve"> </w:t>
      </w:r>
      <w:r w:rsidRPr="00EC7DA0">
        <w:rPr>
          <w:lang w:val="ru-RU"/>
        </w:rPr>
        <w:t>над</w:t>
      </w:r>
      <w:r w:rsidRPr="00EC7DA0">
        <w:rPr>
          <w:spacing w:val="-5"/>
          <w:lang w:val="ru-RU"/>
        </w:rPr>
        <w:t xml:space="preserve"> </w:t>
      </w:r>
      <w:r w:rsidRPr="00EC7DA0">
        <w:rPr>
          <w:lang w:val="ru-RU"/>
        </w:rPr>
        <w:t>сюжетной</w:t>
      </w:r>
      <w:r w:rsidRPr="00EC7DA0">
        <w:rPr>
          <w:spacing w:val="-2"/>
          <w:lang w:val="ru-RU"/>
        </w:rPr>
        <w:t xml:space="preserve"> </w:t>
      </w:r>
      <w:r w:rsidRPr="00EC7DA0">
        <w:rPr>
          <w:lang w:val="ru-RU"/>
        </w:rPr>
        <w:t>композицией. Этапы длительного</w:t>
      </w:r>
      <w:r w:rsidRPr="00EC7DA0">
        <w:rPr>
          <w:spacing w:val="-2"/>
          <w:lang w:val="ru-RU"/>
        </w:rPr>
        <w:t xml:space="preserve"> </w:t>
      </w:r>
      <w:r w:rsidRPr="00EC7DA0">
        <w:rPr>
          <w:lang w:val="ru-RU"/>
        </w:rPr>
        <w:t>периода работы</w:t>
      </w:r>
      <w:r w:rsidRPr="00EC7DA0">
        <w:rPr>
          <w:spacing w:val="-1"/>
          <w:lang w:val="ru-RU"/>
        </w:rPr>
        <w:t xml:space="preserve"> </w:t>
      </w:r>
      <w:r w:rsidRPr="00EC7DA0">
        <w:rPr>
          <w:lang w:val="ru-RU"/>
        </w:rPr>
        <w:t>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E4184B" w:rsidRPr="00EC7DA0" w:rsidRDefault="00EC7DA0">
      <w:pPr>
        <w:pStyle w:val="a4"/>
        <w:spacing w:line="362" w:lineRule="auto"/>
        <w:ind w:right="865"/>
        <w:rPr>
          <w:lang w:val="ru-RU"/>
        </w:rPr>
      </w:pPr>
      <w:r w:rsidRPr="00EC7DA0">
        <w:rPr>
          <w:lang w:val="ru-RU"/>
        </w:rPr>
        <w:t>Разработка эскизов композиции на историческую тему с опорой на собранный материал по задуманному сюжету.</w:t>
      </w:r>
    </w:p>
    <w:p w:rsidR="00E4184B" w:rsidRPr="00EC7DA0" w:rsidRDefault="00EC7DA0">
      <w:pPr>
        <w:pStyle w:val="210"/>
        <w:rPr>
          <w:lang w:val="ru-RU"/>
        </w:rPr>
      </w:pPr>
      <w:r w:rsidRPr="00EC7DA0">
        <w:rPr>
          <w:lang w:val="ru-RU"/>
        </w:rPr>
        <w:t>Библейские</w:t>
      </w:r>
      <w:r w:rsidRPr="00EC7DA0">
        <w:rPr>
          <w:spacing w:val="-8"/>
          <w:lang w:val="ru-RU"/>
        </w:rPr>
        <w:t xml:space="preserve"> </w:t>
      </w:r>
      <w:r w:rsidRPr="00EC7DA0">
        <w:rPr>
          <w:lang w:val="ru-RU"/>
        </w:rPr>
        <w:t>темы</w:t>
      </w:r>
      <w:r w:rsidRPr="00EC7DA0">
        <w:rPr>
          <w:spacing w:val="-7"/>
          <w:lang w:val="ru-RU"/>
        </w:rPr>
        <w:t xml:space="preserve"> </w:t>
      </w:r>
      <w:r w:rsidRPr="00EC7DA0">
        <w:rPr>
          <w:lang w:val="ru-RU"/>
        </w:rPr>
        <w:t>в</w:t>
      </w:r>
      <w:r w:rsidRPr="00EC7DA0">
        <w:rPr>
          <w:spacing w:val="-4"/>
          <w:lang w:val="ru-RU"/>
        </w:rPr>
        <w:t xml:space="preserve"> </w:t>
      </w:r>
      <w:r w:rsidRPr="00EC7DA0">
        <w:rPr>
          <w:lang w:val="ru-RU"/>
        </w:rPr>
        <w:t>изобразительном</w:t>
      </w:r>
      <w:r w:rsidRPr="00EC7DA0">
        <w:rPr>
          <w:spacing w:val="-7"/>
          <w:lang w:val="ru-RU"/>
        </w:rPr>
        <w:t xml:space="preserve"> </w:t>
      </w:r>
      <w:r w:rsidRPr="00EC7DA0">
        <w:rPr>
          <w:spacing w:val="-2"/>
          <w:lang w:val="ru-RU"/>
        </w:rPr>
        <w:t>искусстве</w:t>
      </w:r>
    </w:p>
    <w:p w:rsidR="00E4184B" w:rsidRPr="00EC7DA0" w:rsidRDefault="00EC7DA0">
      <w:pPr>
        <w:pStyle w:val="a4"/>
        <w:spacing w:before="118" w:line="360" w:lineRule="auto"/>
        <w:ind w:right="861"/>
        <w:rPr>
          <w:lang w:val="ru-RU"/>
        </w:rPr>
      </w:pPr>
      <w:r w:rsidRPr="00EC7DA0">
        <w:rPr>
          <w:lang w:val="ru-RU"/>
        </w:rPr>
        <w:t>Исторические картины на библейские темы: место и значение сюжетов Священной истории в европейской культуре.</w:t>
      </w:r>
    </w:p>
    <w:p w:rsidR="00E4184B" w:rsidRPr="00EC7DA0" w:rsidRDefault="00EC7DA0">
      <w:pPr>
        <w:pStyle w:val="a4"/>
        <w:spacing w:before="3" w:line="360" w:lineRule="auto"/>
        <w:ind w:right="853"/>
        <w:rPr>
          <w:lang w:val="ru-RU"/>
        </w:rPr>
      </w:pPr>
      <w:r w:rsidRPr="00EC7DA0">
        <w:rPr>
          <w:lang w:val="ru-RU"/>
        </w:rPr>
        <w:t>Вечные темы и их нравственное и духовно-ценностное выражение как «духовная ось», соединяющая жизненные позиции разных поколений.</w:t>
      </w:r>
    </w:p>
    <w:p w:rsidR="00E4184B" w:rsidRPr="00EC7DA0" w:rsidRDefault="00EC7DA0">
      <w:pPr>
        <w:pStyle w:val="a4"/>
        <w:spacing w:line="360" w:lineRule="auto"/>
        <w:ind w:right="860"/>
        <w:rPr>
          <w:lang w:val="ru-RU"/>
        </w:rPr>
      </w:pPr>
      <w:r w:rsidRPr="00EC7DA0">
        <w:rPr>
          <w:lang w:val="ru-RU"/>
        </w:rPr>
        <w:t>Произведения на библейские темы Леонардо да Винчи, Рафаэля, Рембрандта, в скульптуре «Пьета» Микеланджело и др.</w:t>
      </w:r>
    </w:p>
    <w:p w:rsidR="00E4184B" w:rsidRPr="00EC7DA0" w:rsidRDefault="00EC7DA0">
      <w:pPr>
        <w:pStyle w:val="a4"/>
        <w:spacing w:line="360" w:lineRule="auto"/>
        <w:ind w:right="829"/>
        <w:rPr>
          <w:lang w:val="ru-RU"/>
        </w:rPr>
      </w:pPr>
      <w:r w:rsidRPr="00EC7DA0">
        <w:rPr>
          <w:lang w:val="ru-RU"/>
        </w:rPr>
        <w:t xml:space="preserve">Библейские темы в отечественных картинах </w:t>
      </w:r>
      <w:r>
        <w:t>XIX</w:t>
      </w:r>
      <w:r w:rsidRPr="00EC7DA0">
        <w:rPr>
          <w:lang w:val="ru-RU"/>
        </w:rPr>
        <w:t xml:space="preserve"> в. (А. Иванов. «Явление Христа </w:t>
      </w:r>
      <w:r w:rsidRPr="00EC7DA0">
        <w:rPr>
          <w:spacing w:val="-2"/>
          <w:lang w:val="ru-RU"/>
        </w:rPr>
        <w:t>народу»,</w:t>
      </w:r>
      <w:r w:rsidRPr="00EC7DA0">
        <w:rPr>
          <w:spacing w:val="-11"/>
          <w:lang w:val="ru-RU"/>
        </w:rPr>
        <w:t xml:space="preserve"> </w:t>
      </w:r>
      <w:r w:rsidRPr="00EC7DA0">
        <w:rPr>
          <w:spacing w:val="-2"/>
          <w:lang w:val="ru-RU"/>
        </w:rPr>
        <w:t>И.</w:t>
      </w:r>
      <w:r w:rsidRPr="00EC7DA0">
        <w:rPr>
          <w:spacing w:val="-13"/>
          <w:lang w:val="ru-RU"/>
        </w:rPr>
        <w:t xml:space="preserve"> </w:t>
      </w:r>
      <w:r w:rsidRPr="00EC7DA0">
        <w:rPr>
          <w:spacing w:val="-2"/>
          <w:lang w:val="ru-RU"/>
        </w:rPr>
        <w:t>Крамской.</w:t>
      </w:r>
      <w:r w:rsidRPr="00EC7DA0">
        <w:rPr>
          <w:spacing w:val="-8"/>
          <w:lang w:val="ru-RU"/>
        </w:rPr>
        <w:t xml:space="preserve"> </w:t>
      </w:r>
      <w:r w:rsidRPr="00EC7DA0">
        <w:rPr>
          <w:spacing w:val="-2"/>
          <w:lang w:val="ru-RU"/>
        </w:rPr>
        <w:t>«Христос</w:t>
      </w:r>
      <w:r w:rsidRPr="00EC7DA0">
        <w:rPr>
          <w:spacing w:val="-13"/>
          <w:lang w:val="ru-RU"/>
        </w:rPr>
        <w:t xml:space="preserve"> </w:t>
      </w:r>
      <w:r w:rsidRPr="00EC7DA0">
        <w:rPr>
          <w:spacing w:val="-2"/>
          <w:lang w:val="ru-RU"/>
        </w:rPr>
        <w:t>в</w:t>
      </w:r>
      <w:r w:rsidRPr="00EC7DA0">
        <w:rPr>
          <w:spacing w:val="-9"/>
          <w:lang w:val="ru-RU"/>
        </w:rPr>
        <w:t xml:space="preserve"> </w:t>
      </w:r>
      <w:r w:rsidRPr="00EC7DA0">
        <w:rPr>
          <w:spacing w:val="-2"/>
          <w:lang w:val="ru-RU"/>
        </w:rPr>
        <w:t>пустыне»,</w:t>
      </w:r>
      <w:r w:rsidRPr="00EC7DA0">
        <w:rPr>
          <w:spacing w:val="-7"/>
          <w:lang w:val="ru-RU"/>
        </w:rPr>
        <w:t xml:space="preserve"> </w:t>
      </w:r>
      <w:r w:rsidRPr="00EC7DA0">
        <w:rPr>
          <w:spacing w:val="-2"/>
          <w:lang w:val="ru-RU"/>
        </w:rPr>
        <w:t>Н.</w:t>
      </w:r>
      <w:r w:rsidRPr="00EC7DA0">
        <w:rPr>
          <w:spacing w:val="-13"/>
          <w:lang w:val="ru-RU"/>
        </w:rPr>
        <w:t xml:space="preserve"> </w:t>
      </w:r>
      <w:r w:rsidRPr="00EC7DA0">
        <w:rPr>
          <w:spacing w:val="-2"/>
          <w:lang w:val="ru-RU"/>
        </w:rPr>
        <w:t>Ге.</w:t>
      </w:r>
      <w:r w:rsidRPr="00EC7DA0">
        <w:rPr>
          <w:spacing w:val="-8"/>
          <w:lang w:val="ru-RU"/>
        </w:rPr>
        <w:t xml:space="preserve"> </w:t>
      </w:r>
      <w:r w:rsidRPr="00EC7DA0">
        <w:rPr>
          <w:spacing w:val="-2"/>
          <w:lang w:val="ru-RU"/>
        </w:rPr>
        <w:t>«Тайная</w:t>
      </w:r>
      <w:r w:rsidRPr="00EC7DA0">
        <w:rPr>
          <w:spacing w:val="-13"/>
          <w:lang w:val="ru-RU"/>
        </w:rPr>
        <w:t xml:space="preserve"> </w:t>
      </w:r>
      <w:r w:rsidRPr="00EC7DA0">
        <w:rPr>
          <w:spacing w:val="-2"/>
          <w:lang w:val="ru-RU"/>
        </w:rPr>
        <w:t>вечеря»,</w:t>
      </w:r>
      <w:r w:rsidRPr="00EC7DA0">
        <w:rPr>
          <w:spacing w:val="-8"/>
          <w:lang w:val="ru-RU"/>
        </w:rPr>
        <w:t xml:space="preserve"> </w:t>
      </w:r>
      <w:r w:rsidRPr="00EC7DA0">
        <w:rPr>
          <w:spacing w:val="-2"/>
          <w:lang w:val="ru-RU"/>
        </w:rPr>
        <w:t>В.</w:t>
      </w:r>
      <w:r w:rsidRPr="00EC7DA0">
        <w:rPr>
          <w:spacing w:val="-13"/>
          <w:lang w:val="ru-RU"/>
        </w:rPr>
        <w:t xml:space="preserve"> </w:t>
      </w:r>
      <w:r w:rsidRPr="00EC7DA0">
        <w:rPr>
          <w:spacing w:val="-2"/>
          <w:lang w:val="ru-RU"/>
        </w:rPr>
        <w:t>Поленов.</w:t>
      </w:r>
      <w:r w:rsidRPr="00EC7DA0">
        <w:rPr>
          <w:spacing w:val="-3"/>
          <w:lang w:val="ru-RU"/>
        </w:rPr>
        <w:t xml:space="preserve"> </w:t>
      </w:r>
      <w:r w:rsidRPr="00EC7DA0">
        <w:rPr>
          <w:spacing w:val="-2"/>
          <w:lang w:val="ru-RU"/>
        </w:rPr>
        <w:t>«Христос</w:t>
      </w:r>
      <w:r w:rsidRPr="00EC7DA0">
        <w:rPr>
          <w:spacing w:val="-13"/>
          <w:lang w:val="ru-RU"/>
        </w:rPr>
        <w:t xml:space="preserve"> </w:t>
      </w:r>
      <w:r w:rsidRPr="00EC7DA0">
        <w:rPr>
          <w:spacing w:val="-2"/>
          <w:lang w:val="ru-RU"/>
        </w:rPr>
        <w:t>и грешница»).</w:t>
      </w:r>
    </w:p>
    <w:p w:rsidR="00E4184B" w:rsidRPr="00EC7DA0" w:rsidRDefault="00EC7DA0">
      <w:pPr>
        <w:pStyle w:val="a4"/>
        <w:spacing w:before="2" w:line="362" w:lineRule="auto"/>
        <w:ind w:right="849"/>
        <w:rPr>
          <w:lang w:val="ru-RU"/>
        </w:rPr>
      </w:pPr>
      <w:r w:rsidRPr="00EC7DA0">
        <w:rPr>
          <w:lang w:val="ru-RU"/>
        </w:rPr>
        <w:t>Иконопись</w:t>
      </w:r>
      <w:r w:rsidRPr="00EC7DA0">
        <w:rPr>
          <w:spacing w:val="40"/>
          <w:lang w:val="ru-RU"/>
        </w:rPr>
        <w:t xml:space="preserve"> </w:t>
      </w:r>
      <w:r w:rsidRPr="00EC7DA0">
        <w:rPr>
          <w:lang w:val="ru-RU"/>
        </w:rPr>
        <w:t>как</w:t>
      </w:r>
      <w:r w:rsidRPr="00EC7DA0">
        <w:rPr>
          <w:spacing w:val="40"/>
          <w:lang w:val="ru-RU"/>
        </w:rPr>
        <w:t xml:space="preserve"> </w:t>
      </w:r>
      <w:r w:rsidRPr="00EC7DA0">
        <w:rPr>
          <w:lang w:val="ru-RU"/>
        </w:rPr>
        <w:t>великое</w:t>
      </w:r>
      <w:r w:rsidRPr="00EC7DA0">
        <w:rPr>
          <w:spacing w:val="40"/>
          <w:lang w:val="ru-RU"/>
        </w:rPr>
        <w:t xml:space="preserve"> </w:t>
      </w:r>
      <w:r w:rsidRPr="00EC7DA0">
        <w:rPr>
          <w:lang w:val="ru-RU"/>
        </w:rPr>
        <w:t>проявление</w:t>
      </w:r>
      <w:r w:rsidRPr="00EC7DA0">
        <w:rPr>
          <w:spacing w:val="40"/>
          <w:lang w:val="ru-RU"/>
        </w:rPr>
        <w:t xml:space="preserve"> </w:t>
      </w:r>
      <w:r w:rsidRPr="00EC7DA0">
        <w:rPr>
          <w:lang w:val="ru-RU"/>
        </w:rPr>
        <w:t>русской</w:t>
      </w:r>
      <w:r w:rsidRPr="00EC7DA0">
        <w:rPr>
          <w:spacing w:val="40"/>
          <w:lang w:val="ru-RU"/>
        </w:rPr>
        <w:t xml:space="preserve"> </w:t>
      </w:r>
      <w:r w:rsidRPr="00EC7DA0">
        <w:rPr>
          <w:lang w:val="ru-RU"/>
        </w:rPr>
        <w:t>культуры.</w:t>
      </w:r>
      <w:r w:rsidRPr="00EC7DA0">
        <w:rPr>
          <w:spacing w:val="40"/>
          <w:lang w:val="ru-RU"/>
        </w:rPr>
        <w:t xml:space="preserve"> </w:t>
      </w:r>
      <w:r w:rsidRPr="00EC7DA0">
        <w:rPr>
          <w:lang w:val="ru-RU"/>
        </w:rPr>
        <w:t>Язык</w:t>
      </w:r>
      <w:r w:rsidRPr="00EC7DA0">
        <w:rPr>
          <w:spacing w:val="40"/>
          <w:lang w:val="ru-RU"/>
        </w:rPr>
        <w:t xml:space="preserve"> </w:t>
      </w:r>
      <w:r w:rsidRPr="00EC7DA0">
        <w:rPr>
          <w:lang w:val="ru-RU"/>
        </w:rPr>
        <w:t>изображения</w:t>
      </w:r>
      <w:r w:rsidRPr="00EC7DA0">
        <w:rPr>
          <w:spacing w:val="40"/>
          <w:lang w:val="ru-RU"/>
        </w:rPr>
        <w:t xml:space="preserve"> </w:t>
      </w:r>
      <w:r w:rsidRPr="00EC7DA0">
        <w:rPr>
          <w:lang w:val="ru-RU"/>
        </w:rPr>
        <w:t>в иконе — его религиозный и символический смысл.</w:t>
      </w:r>
    </w:p>
    <w:p w:rsidR="00E4184B" w:rsidRPr="00EC7DA0" w:rsidRDefault="00EC7DA0">
      <w:pPr>
        <w:pStyle w:val="a4"/>
        <w:spacing w:line="360" w:lineRule="auto"/>
        <w:ind w:right="858"/>
        <w:rPr>
          <w:lang w:val="ru-RU"/>
        </w:rPr>
      </w:pPr>
      <w:r w:rsidRPr="00EC7DA0">
        <w:rPr>
          <w:lang w:val="ru-RU"/>
        </w:rPr>
        <w:t>Великие русские иконописцы: духовный свет икон Андрея Рублёва, Феофана Грека, Дионисия.</w:t>
      </w:r>
    </w:p>
    <w:p w:rsidR="00E4184B" w:rsidRPr="00EC7DA0" w:rsidRDefault="00EC7DA0">
      <w:pPr>
        <w:pStyle w:val="a4"/>
        <w:spacing w:line="274" w:lineRule="exact"/>
        <w:ind w:left="2310" w:firstLine="0"/>
        <w:rPr>
          <w:lang w:val="ru-RU"/>
        </w:rPr>
      </w:pPr>
      <w:r w:rsidRPr="00EC7DA0">
        <w:rPr>
          <w:lang w:val="ru-RU"/>
        </w:rPr>
        <w:t>Работа</w:t>
      </w:r>
      <w:r w:rsidRPr="00EC7DA0">
        <w:rPr>
          <w:spacing w:val="-10"/>
          <w:lang w:val="ru-RU"/>
        </w:rPr>
        <w:t xml:space="preserve"> </w:t>
      </w:r>
      <w:r w:rsidRPr="00EC7DA0">
        <w:rPr>
          <w:lang w:val="ru-RU"/>
        </w:rPr>
        <w:t>над</w:t>
      </w:r>
      <w:r w:rsidRPr="00EC7DA0">
        <w:rPr>
          <w:spacing w:val="-7"/>
          <w:lang w:val="ru-RU"/>
        </w:rPr>
        <w:t xml:space="preserve"> </w:t>
      </w:r>
      <w:r w:rsidRPr="00EC7DA0">
        <w:rPr>
          <w:lang w:val="ru-RU"/>
        </w:rPr>
        <w:t>эскизом</w:t>
      </w:r>
      <w:r w:rsidRPr="00EC7DA0">
        <w:rPr>
          <w:spacing w:val="-2"/>
          <w:lang w:val="ru-RU"/>
        </w:rPr>
        <w:t xml:space="preserve"> </w:t>
      </w:r>
      <w:r w:rsidRPr="00EC7DA0">
        <w:rPr>
          <w:lang w:val="ru-RU"/>
        </w:rPr>
        <w:t>сюжетной</w:t>
      </w:r>
      <w:r w:rsidRPr="00EC7DA0">
        <w:rPr>
          <w:spacing w:val="-3"/>
          <w:lang w:val="ru-RU"/>
        </w:rPr>
        <w:t xml:space="preserve"> </w:t>
      </w:r>
      <w:r w:rsidRPr="00EC7DA0">
        <w:rPr>
          <w:spacing w:val="-2"/>
          <w:lang w:val="ru-RU"/>
        </w:rPr>
        <w:t>композиции.</w:t>
      </w:r>
    </w:p>
    <w:p w:rsidR="00E4184B" w:rsidRPr="00EC7DA0" w:rsidRDefault="00EC7DA0">
      <w:pPr>
        <w:pStyle w:val="a4"/>
        <w:spacing w:before="134" w:line="360" w:lineRule="auto"/>
        <w:ind w:right="850"/>
        <w:rPr>
          <w:lang w:val="ru-RU"/>
        </w:rPr>
      </w:pPr>
      <w:r w:rsidRPr="00EC7DA0">
        <w:rPr>
          <w:lang w:val="ru-RU"/>
        </w:rPr>
        <w:t>Роль и значение изобразительного искусства в жизни людей: образ мира в изобразительном искусстве.</w:t>
      </w:r>
    </w:p>
    <w:p w:rsidR="00E4184B" w:rsidRPr="00EC7DA0" w:rsidRDefault="00EC7DA0">
      <w:pPr>
        <w:pStyle w:val="210"/>
        <w:spacing w:before="8" w:line="360" w:lineRule="auto"/>
        <w:ind w:right="5458"/>
        <w:rPr>
          <w:lang w:val="ru-RU"/>
        </w:rPr>
      </w:pPr>
      <w:r w:rsidRPr="00EC7DA0">
        <w:rPr>
          <w:lang w:val="ru-RU"/>
        </w:rPr>
        <w:t>Содержание обучения в 7 классе Модуль</w:t>
      </w:r>
      <w:r w:rsidRPr="00EC7DA0">
        <w:rPr>
          <w:spacing w:val="-2"/>
          <w:lang w:val="ru-RU"/>
        </w:rPr>
        <w:t xml:space="preserve"> </w:t>
      </w:r>
      <w:r w:rsidRPr="00EC7DA0">
        <w:rPr>
          <w:lang w:val="ru-RU"/>
        </w:rPr>
        <w:t>№</w:t>
      </w:r>
      <w:r w:rsidRPr="00EC7DA0">
        <w:rPr>
          <w:spacing w:val="-6"/>
          <w:lang w:val="ru-RU"/>
        </w:rPr>
        <w:t xml:space="preserve"> </w:t>
      </w:r>
      <w:r w:rsidRPr="00EC7DA0">
        <w:rPr>
          <w:lang w:val="ru-RU"/>
        </w:rPr>
        <w:t>3</w:t>
      </w:r>
      <w:r w:rsidRPr="00EC7DA0">
        <w:rPr>
          <w:spacing w:val="-5"/>
          <w:lang w:val="ru-RU"/>
        </w:rPr>
        <w:t xml:space="preserve"> </w:t>
      </w:r>
      <w:r w:rsidRPr="00EC7DA0">
        <w:rPr>
          <w:lang w:val="ru-RU"/>
        </w:rPr>
        <w:t>«Архитектура</w:t>
      </w:r>
      <w:r w:rsidRPr="00EC7DA0">
        <w:rPr>
          <w:spacing w:val="-3"/>
          <w:lang w:val="ru-RU"/>
        </w:rPr>
        <w:t xml:space="preserve"> </w:t>
      </w:r>
      <w:r w:rsidRPr="00EC7DA0">
        <w:rPr>
          <w:lang w:val="ru-RU"/>
        </w:rPr>
        <w:t>и</w:t>
      </w:r>
      <w:r w:rsidRPr="00EC7DA0">
        <w:rPr>
          <w:spacing w:val="-3"/>
          <w:lang w:val="ru-RU"/>
        </w:rPr>
        <w:t xml:space="preserve"> </w:t>
      </w:r>
      <w:r w:rsidRPr="00EC7DA0">
        <w:rPr>
          <w:spacing w:val="-2"/>
          <w:lang w:val="ru-RU"/>
        </w:rPr>
        <w:t>дизайн»</w:t>
      </w:r>
    </w:p>
    <w:p w:rsidR="00E4184B" w:rsidRPr="00EC7DA0" w:rsidRDefault="00EC7DA0">
      <w:pPr>
        <w:spacing w:before="2" w:line="360" w:lineRule="auto"/>
        <w:ind w:left="1599" w:right="878" w:firstLine="710"/>
        <w:rPr>
          <w:b/>
          <w:sz w:val="24"/>
          <w:lang w:val="ru-RU"/>
        </w:rPr>
      </w:pPr>
      <w:r w:rsidRPr="00EC7DA0">
        <w:rPr>
          <w:b/>
          <w:sz w:val="24"/>
          <w:lang w:val="ru-RU"/>
        </w:rPr>
        <w:t>Архитектура</w:t>
      </w:r>
      <w:r w:rsidRPr="00EC7DA0">
        <w:rPr>
          <w:b/>
          <w:spacing w:val="-6"/>
          <w:sz w:val="24"/>
          <w:lang w:val="ru-RU"/>
        </w:rPr>
        <w:t xml:space="preserve"> </w:t>
      </w:r>
      <w:r w:rsidRPr="00EC7DA0">
        <w:rPr>
          <w:b/>
          <w:sz w:val="24"/>
          <w:lang w:val="ru-RU"/>
        </w:rPr>
        <w:t>и</w:t>
      </w:r>
      <w:r w:rsidRPr="00EC7DA0">
        <w:rPr>
          <w:b/>
          <w:spacing w:val="-12"/>
          <w:sz w:val="24"/>
          <w:lang w:val="ru-RU"/>
        </w:rPr>
        <w:t xml:space="preserve"> </w:t>
      </w:r>
      <w:r w:rsidRPr="00EC7DA0">
        <w:rPr>
          <w:b/>
          <w:sz w:val="24"/>
          <w:lang w:val="ru-RU"/>
        </w:rPr>
        <w:t>дизайн</w:t>
      </w:r>
      <w:r w:rsidRPr="00EC7DA0">
        <w:rPr>
          <w:b/>
          <w:spacing w:val="-6"/>
          <w:sz w:val="24"/>
          <w:lang w:val="ru-RU"/>
        </w:rPr>
        <w:t xml:space="preserve"> </w:t>
      </w:r>
      <w:r w:rsidRPr="00EC7DA0">
        <w:rPr>
          <w:b/>
          <w:sz w:val="24"/>
          <w:lang w:val="ru-RU"/>
        </w:rPr>
        <w:t>–</w:t>
      </w:r>
      <w:r w:rsidRPr="00EC7DA0">
        <w:rPr>
          <w:b/>
          <w:spacing w:val="-13"/>
          <w:sz w:val="24"/>
          <w:lang w:val="ru-RU"/>
        </w:rPr>
        <w:t xml:space="preserve"> </w:t>
      </w:r>
      <w:r w:rsidRPr="00EC7DA0">
        <w:rPr>
          <w:b/>
          <w:sz w:val="24"/>
          <w:lang w:val="ru-RU"/>
        </w:rPr>
        <w:t>искусства</w:t>
      </w:r>
      <w:r w:rsidRPr="00EC7DA0">
        <w:rPr>
          <w:b/>
          <w:spacing w:val="-12"/>
          <w:sz w:val="24"/>
          <w:lang w:val="ru-RU"/>
        </w:rPr>
        <w:t xml:space="preserve"> </w:t>
      </w:r>
      <w:r w:rsidRPr="00EC7DA0">
        <w:rPr>
          <w:b/>
          <w:sz w:val="24"/>
          <w:lang w:val="ru-RU"/>
        </w:rPr>
        <w:t>художественной</w:t>
      </w:r>
      <w:r w:rsidRPr="00EC7DA0">
        <w:rPr>
          <w:b/>
          <w:spacing w:val="-6"/>
          <w:sz w:val="24"/>
          <w:lang w:val="ru-RU"/>
        </w:rPr>
        <w:t xml:space="preserve"> </w:t>
      </w:r>
      <w:r w:rsidRPr="00EC7DA0">
        <w:rPr>
          <w:b/>
          <w:sz w:val="24"/>
          <w:lang w:val="ru-RU"/>
        </w:rPr>
        <w:t>постройки</w:t>
      </w:r>
      <w:r w:rsidRPr="00EC7DA0">
        <w:rPr>
          <w:b/>
          <w:spacing w:val="-6"/>
          <w:sz w:val="24"/>
          <w:lang w:val="ru-RU"/>
        </w:rPr>
        <w:t xml:space="preserve"> </w:t>
      </w:r>
      <w:r w:rsidRPr="00EC7DA0">
        <w:rPr>
          <w:b/>
          <w:sz w:val="24"/>
          <w:lang w:val="ru-RU"/>
        </w:rPr>
        <w:t>– конструктивные искусства.</w:t>
      </w:r>
    </w:p>
    <w:p w:rsidR="00E4184B" w:rsidRPr="00EC7DA0" w:rsidRDefault="00EC7DA0">
      <w:pPr>
        <w:pStyle w:val="a4"/>
        <w:tabs>
          <w:tab w:val="left" w:pos="3342"/>
          <w:tab w:val="left" w:pos="3755"/>
          <w:tab w:val="left" w:pos="5283"/>
          <w:tab w:val="left" w:pos="5902"/>
          <w:tab w:val="left" w:pos="7193"/>
          <w:tab w:val="left" w:pos="8298"/>
          <w:tab w:val="left" w:pos="9786"/>
        </w:tabs>
        <w:spacing w:line="360" w:lineRule="auto"/>
        <w:ind w:right="868"/>
        <w:jc w:val="left"/>
        <w:rPr>
          <w:lang w:val="ru-RU"/>
        </w:rPr>
      </w:pPr>
      <w:r w:rsidRPr="00EC7DA0">
        <w:rPr>
          <w:spacing w:val="-2"/>
          <w:lang w:val="ru-RU"/>
        </w:rPr>
        <w:t>Дизайн</w:t>
      </w:r>
      <w:r w:rsidRPr="00EC7DA0">
        <w:rPr>
          <w:lang w:val="ru-RU"/>
        </w:rPr>
        <w:tab/>
      </w:r>
      <w:r w:rsidRPr="00EC7DA0">
        <w:rPr>
          <w:spacing w:val="-10"/>
          <w:lang w:val="ru-RU"/>
        </w:rPr>
        <w:t>и</w:t>
      </w:r>
      <w:r w:rsidRPr="00EC7DA0">
        <w:rPr>
          <w:lang w:val="ru-RU"/>
        </w:rPr>
        <w:tab/>
      </w:r>
      <w:r w:rsidRPr="00EC7DA0">
        <w:rPr>
          <w:spacing w:val="-2"/>
          <w:lang w:val="ru-RU"/>
        </w:rPr>
        <w:t>архитектура</w:t>
      </w:r>
      <w:r w:rsidRPr="00EC7DA0">
        <w:rPr>
          <w:lang w:val="ru-RU"/>
        </w:rPr>
        <w:tab/>
      </w:r>
      <w:r w:rsidRPr="00EC7DA0">
        <w:rPr>
          <w:spacing w:val="-4"/>
          <w:lang w:val="ru-RU"/>
        </w:rPr>
        <w:t>как</w:t>
      </w:r>
      <w:r w:rsidRPr="00EC7DA0">
        <w:rPr>
          <w:lang w:val="ru-RU"/>
        </w:rPr>
        <w:tab/>
      </w:r>
      <w:r w:rsidRPr="00EC7DA0">
        <w:rPr>
          <w:spacing w:val="-2"/>
          <w:lang w:val="ru-RU"/>
        </w:rPr>
        <w:t>создатели</w:t>
      </w:r>
      <w:r w:rsidRPr="00EC7DA0">
        <w:rPr>
          <w:lang w:val="ru-RU"/>
        </w:rPr>
        <w:tab/>
      </w:r>
      <w:r w:rsidRPr="00EC7DA0">
        <w:rPr>
          <w:spacing w:val="-2"/>
          <w:lang w:val="ru-RU"/>
        </w:rPr>
        <w:t>«второй</w:t>
      </w:r>
      <w:r w:rsidRPr="00EC7DA0">
        <w:rPr>
          <w:lang w:val="ru-RU"/>
        </w:rPr>
        <w:tab/>
        <w:t>природы» –</w:t>
      </w:r>
      <w:r w:rsidRPr="00EC7DA0">
        <w:rPr>
          <w:lang w:val="ru-RU"/>
        </w:rPr>
        <w:tab/>
      </w:r>
      <w:r w:rsidRPr="00EC7DA0">
        <w:rPr>
          <w:spacing w:val="-4"/>
          <w:lang w:val="ru-RU"/>
        </w:rPr>
        <w:t xml:space="preserve">предметно- </w:t>
      </w:r>
      <w:r w:rsidRPr="00EC7DA0">
        <w:rPr>
          <w:lang w:val="ru-RU"/>
        </w:rPr>
        <w:t>пространственной среды жизни людей.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4481"/>
          <w:tab w:val="left" w:pos="7746"/>
          <w:tab w:val="left" w:pos="8572"/>
          <w:tab w:val="left" w:pos="8918"/>
          <w:tab w:val="left" w:pos="10267"/>
          <w:tab w:val="left" w:pos="10593"/>
        </w:tabs>
        <w:spacing w:before="71" w:line="360" w:lineRule="auto"/>
        <w:ind w:right="858"/>
        <w:jc w:val="left"/>
        <w:rPr>
          <w:lang w:val="ru-RU"/>
        </w:rPr>
      </w:pPr>
      <w:r w:rsidRPr="00EC7DA0">
        <w:rPr>
          <w:spacing w:val="-2"/>
          <w:lang w:val="ru-RU"/>
        </w:rPr>
        <w:lastRenderedPageBreak/>
        <w:t>Функциональность</w:t>
      </w:r>
      <w:r w:rsidRPr="00EC7DA0">
        <w:rPr>
          <w:lang w:val="ru-RU"/>
        </w:rPr>
        <w:tab/>
      </w:r>
      <w:r w:rsidRPr="00EC7DA0">
        <w:rPr>
          <w:spacing w:val="-2"/>
          <w:lang w:val="ru-RU"/>
        </w:rPr>
        <w:t>предметно-пространственной</w:t>
      </w:r>
      <w:r w:rsidRPr="00EC7DA0">
        <w:rPr>
          <w:lang w:val="ru-RU"/>
        </w:rPr>
        <w:tab/>
      </w:r>
      <w:r w:rsidRPr="00EC7DA0">
        <w:rPr>
          <w:spacing w:val="-2"/>
          <w:lang w:val="ru-RU"/>
        </w:rPr>
        <w:t>среды</w:t>
      </w:r>
      <w:r w:rsidRPr="00EC7DA0">
        <w:rPr>
          <w:lang w:val="ru-RU"/>
        </w:rPr>
        <w:tab/>
      </w:r>
      <w:r w:rsidRPr="00EC7DA0">
        <w:rPr>
          <w:spacing w:val="-10"/>
          <w:lang w:val="ru-RU"/>
        </w:rPr>
        <w:t>и</w:t>
      </w:r>
      <w:r w:rsidRPr="00EC7DA0">
        <w:rPr>
          <w:lang w:val="ru-RU"/>
        </w:rPr>
        <w:tab/>
      </w:r>
      <w:r w:rsidRPr="00EC7DA0">
        <w:rPr>
          <w:spacing w:val="-2"/>
          <w:lang w:val="ru-RU"/>
        </w:rPr>
        <w:t>выражение</w:t>
      </w:r>
      <w:r w:rsidRPr="00EC7DA0">
        <w:rPr>
          <w:lang w:val="ru-RU"/>
        </w:rPr>
        <w:tab/>
      </w:r>
      <w:r w:rsidRPr="00EC7DA0">
        <w:rPr>
          <w:spacing w:val="-10"/>
          <w:lang w:val="ru-RU"/>
        </w:rPr>
        <w:t>в</w:t>
      </w:r>
      <w:r w:rsidRPr="00EC7DA0">
        <w:rPr>
          <w:lang w:val="ru-RU"/>
        </w:rPr>
        <w:tab/>
      </w:r>
      <w:r w:rsidRPr="00EC7DA0">
        <w:rPr>
          <w:spacing w:val="-6"/>
          <w:lang w:val="ru-RU"/>
        </w:rPr>
        <w:t xml:space="preserve">ней </w:t>
      </w:r>
      <w:r w:rsidRPr="00EC7DA0">
        <w:rPr>
          <w:lang w:val="ru-RU"/>
        </w:rPr>
        <w:t>мировосприятия, духовно-ценностных позиций общества.</w:t>
      </w:r>
    </w:p>
    <w:p w:rsidR="00E4184B" w:rsidRPr="00EC7DA0" w:rsidRDefault="00EC7DA0">
      <w:pPr>
        <w:pStyle w:val="a4"/>
        <w:spacing w:before="3" w:line="364" w:lineRule="auto"/>
        <w:ind w:right="878"/>
        <w:jc w:val="left"/>
        <w:rPr>
          <w:lang w:val="ru-RU"/>
        </w:rPr>
      </w:pPr>
      <w:r w:rsidRPr="00EC7DA0">
        <w:rPr>
          <w:lang w:val="ru-RU"/>
        </w:rPr>
        <w:t>Материальная</w:t>
      </w:r>
      <w:r w:rsidRPr="00EC7DA0">
        <w:rPr>
          <w:spacing w:val="-3"/>
          <w:lang w:val="ru-RU"/>
        </w:rPr>
        <w:t xml:space="preserve"> </w:t>
      </w:r>
      <w:r w:rsidRPr="00EC7DA0">
        <w:rPr>
          <w:lang w:val="ru-RU"/>
        </w:rPr>
        <w:t>культура</w:t>
      </w:r>
      <w:r w:rsidRPr="00EC7DA0">
        <w:rPr>
          <w:spacing w:val="-3"/>
          <w:lang w:val="ru-RU"/>
        </w:rPr>
        <w:t xml:space="preserve"> </w:t>
      </w:r>
      <w:r w:rsidRPr="00EC7DA0">
        <w:rPr>
          <w:lang w:val="ru-RU"/>
        </w:rPr>
        <w:t>человечества</w:t>
      </w:r>
      <w:r w:rsidRPr="00EC7DA0">
        <w:rPr>
          <w:spacing w:val="-10"/>
          <w:lang w:val="ru-RU"/>
        </w:rPr>
        <w:t xml:space="preserve"> </w:t>
      </w:r>
      <w:r w:rsidRPr="00EC7DA0">
        <w:rPr>
          <w:lang w:val="ru-RU"/>
        </w:rPr>
        <w:t>как</w:t>
      </w:r>
      <w:r w:rsidRPr="00EC7DA0">
        <w:rPr>
          <w:spacing w:val="-1"/>
          <w:lang w:val="ru-RU"/>
        </w:rPr>
        <w:t xml:space="preserve"> </w:t>
      </w:r>
      <w:r w:rsidRPr="00EC7DA0">
        <w:rPr>
          <w:lang w:val="ru-RU"/>
        </w:rPr>
        <w:t>уникальная информация</w:t>
      </w:r>
      <w:r w:rsidRPr="00EC7DA0">
        <w:rPr>
          <w:spacing w:val="-9"/>
          <w:lang w:val="ru-RU"/>
        </w:rPr>
        <w:t xml:space="preserve"> </w:t>
      </w:r>
      <w:r w:rsidRPr="00EC7DA0">
        <w:rPr>
          <w:lang w:val="ru-RU"/>
        </w:rPr>
        <w:t>о</w:t>
      </w:r>
      <w:r w:rsidRPr="00EC7DA0">
        <w:rPr>
          <w:spacing w:val="-11"/>
          <w:lang w:val="ru-RU"/>
        </w:rPr>
        <w:t xml:space="preserve"> </w:t>
      </w:r>
      <w:r w:rsidRPr="00EC7DA0">
        <w:rPr>
          <w:lang w:val="ru-RU"/>
        </w:rPr>
        <w:t>жизни</w:t>
      </w:r>
      <w:r w:rsidRPr="00EC7DA0">
        <w:rPr>
          <w:spacing w:val="-3"/>
          <w:lang w:val="ru-RU"/>
        </w:rPr>
        <w:t xml:space="preserve"> </w:t>
      </w:r>
      <w:r w:rsidRPr="00EC7DA0">
        <w:rPr>
          <w:lang w:val="ru-RU"/>
        </w:rPr>
        <w:t>людей</w:t>
      </w:r>
      <w:r w:rsidRPr="00EC7DA0">
        <w:rPr>
          <w:spacing w:val="-3"/>
          <w:lang w:val="ru-RU"/>
        </w:rPr>
        <w:t xml:space="preserve"> </w:t>
      </w:r>
      <w:r w:rsidRPr="00EC7DA0">
        <w:rPr>
          <w:lang w:val="ru-RU"/>
        </w:rPr>
        <w:t>в разные исторические эпохи.</w:t>
      </w:r>
    </w:p>
    <w:p w:rsidR="00E4184B" w:rsidRPr="00EC7DA0" w:rsidRDefault="00EC7DA0">
      <w:pPr>
        <w:pStyle w:val="a4"/>
        <w:spacing w:line="360" w:lineRule="auto"/>
        <w:jc w:val="left"/>
        <w:rPr>
          <w:lang w:val="ru-RU"/>
        </w:rPr>
      </w:pPr>
      <w:r w:rsidRPr="00EC7DA0">
        <w:rPr>
          <w:lang w:val="ru-RU"/>
        </w:rPr>
        <w:t>Роль</w:t>
      </w:r>
      <w:r w:rsidRPr="00EC7DA0">
        <w:rPr>
          <w:spacing w:val="-9"/>
          <w:lang w:val="ru-RU"/>
        </w:rPr>
        <w:t xml:space="preserve"> </w:t>
      </w:r>
      <w:r w:rsidRPr="00EC7DA0">
        <w:rPr>
          <w:lang w:val="ru-RU"/>
        </w:rPr>
        <w:t>архитектуры</w:t>
      </w:r>
      <w:r w:rsidRPr="00EC7DA0">
        <w:rPr>
          <w:spacing w:val="-5"/>
          <w:lang w:val="ru-RU"/>
        </w:rPr>
        <w:t xml:space="preserve"> </w:t>
      </w:r>
      <w:r w:rsidRPr="00EC7DA0">
        <w:rPr>
          <w:lang w:val="ru-RU"/>
        </w:rPr>
        <w:t>в</w:t>
      </w:r>
      <w:r w:rsidRPr="00EC7DA0">
        <w:rPr>
          <w:spacing w:val="-5"/>
          <w:lang w:val="ru-RU"/>
        </w:rPr>
        <w:t xml:space="preserve"> </w:t>
      </w:r>
      <w:r w:rsidRPr="00EC7DA0">
        <w:rPr>
          <w:lang w:val="ru-RU"/>
        </w:rPr>
        <w:t>понимании</w:t>
      </w:r>
      <w:r w:rsidRPr="00EC7DA0">
        <w:rPr>
          <w:spacing w:val="-9"/>
          <w:lang w:val="ru-RU"/>
        </w:rPr>
        <w:t xml:space="preserve"> </w:t>
      </w:r>
      <w:r w:rsidRPr="00EC7DA0">
        <w:rPr>
          <w:lang w:val="ru-RU"/>
        </w:rPr>
        <w:t>человеком</w:t>
      </w:r>
      <w:r w:rsidRPr="00EC7DA0">
        <w:rPr>
          <w:spacing w:val="-5"/>
          <w:lang w:val="ru-RU"/>
        </w:rPr>
        <w:t xml:space="preserve"> </w:t>
      </w:r>
      <w:r w:rsidRPr="00EC7DA0">
        <w:rPr>
          <w:lang w:val="ru-RU"/>
        </w:rPr>
        <w:t>своей</w:t>
      </w:r>
      <w:r w:rsidRPr="00EC7DA0">
        <w:rPr>
          <w:spacing w:val="-5"/>
          <w:lang w:val="ru-RU"/>
        </w:rPr>
        <w:t xml:space="preserve"> </w:t>
      </w:r>
      <w:r w:rsidRPr="00EC7DA0">
        <w:rPr>
          <w:lang w:val="ru-RU"/>
        </w:rPr>
        <w:t>идентичности.</w:t>
      </w:r>
      <w:r w:rsidRPr="00EC7DA0">
        <w:rPr>
          <w:spacing w:val="-4"/>
          <w:lang w:val="ru-RU"/>
        </w:rPr>
        <w:t xml:space="preserve"> </w:t>
      </w:r>
      <w:r w:rsidRPr="00EC7DA0">
        <w:rPr>
          <w:lang w:val="ru-RU"/>
        </w:rPr>
        <w:t>Задачи</w:t>
      </w:r>
      <w:r w:rsidRPr="00EC7DA0">
        <w:rPr>
          <w:spacing w:val="-5"/>
          <w:lang w:val="ru-RU"/>
        </w:rPr>
        <w:t xml:space="preserve"> </w:t>
      </w:r>
      <w:r w:rsidRPr="00EC7DA0">
        <w:rPr>
          <w:lang w:val="ru-RU"/>
        </w:rPr>
        <w:t>сохранения культурного наследия и природного ландшафта.</w:t>
      </w:r>
    </w:p>
    <w:p w:rsidR="00E4184B" w:rsidRPr="00EC7DA0" w:rsidRDefault="00EC7DA0">
      <w:pPr>
        <w:pStyle w:val="a4"/>
        <w:spacing w:line="274" w:lineRule="exact"/>
        <w:ind w:left="2310" w:firstLine="0"/>
        <w:jc w:val="left"/>
        <w:rPr>
          <w:lang w:val="ru-RU"/>
        </w:rPr>
      </w:pPr>
      <w:r w:rsidRPr="00EC7DA0">
        <w:rPr>
          <w:lang w:val="ru-RU"/>
        </w:rPr>
        <w:t>Возникновение</w:t>
      </w:r>
      <w:r w:rsidRPr="00EC7DA0">
        <w:rPr>
          <w:spacing w:val="15"/>
          <w:lang w:val="ru-RU"/>
        </w:rPr>
        <w:t xml:space="preserve"> </w:t>
      </w:r>
      <w:r w:rsidRPr="00EC7DA0">
        <w:rPr>
          <w:lang w:val="ru-RU"/>
        </w:rPr>
        <w:t>архитектуры</w:t>
      </w:r>
      <w:r w:rsidRPr="00EC7DA0">
        <w:rPr>
          <w:spacing w:val="16"/>
          <w:lang w:val="ru-RU"/>
        </w:rPr>
        <w:t xml:space="preserve"> </w:t>
      </w:r>
      <w:r w:rsidRPr="00EC7DA0">
        <w:rPr>
          <w:lang w:val="ru-RU"/>
        </w:rPr>
        <w:t>и</w:t>
      </w:r>
      <w:r w:rsidRPr="00EC7DA0">
        <w:rPr>
          <w:spacing w:val="22"/>
          <w:lang w:val="ru-RU"/>
        </w:rPr>
        <w:t xml:space="preserve"> </w:t>
      </w:r>
      <w:r w:rsidRPr="00EC7DA0">
        <w:rPr>
          <w:lang w:val="ru-RU"/>
        </w:rPr>
        <w:t>дизайна</w:t>
      </w:r>
      <w:r w:rsidRPr="00EC7DA0">
        <w:rPr>
          <w:spacing w:val="13"/>
          <w:lang w:val="ru-RU"/>
        </w:rPr>
        <w:t xml:space="preserve"> </w:t>
      </w:r>
      <w:r w:rsidRPr="00EC7DA0">
        <w:rPr>
          <w:lang w:val="ru-RU"/>
        </w:rPr>
        <w:t>на</w:t>
      </w:r>
      <w:r w:rsidRPr="00EC7DA0">
        <w:rPr>
          <w:spacing w:val="8"/>
          <w:lang w:val="ru-RU"/>
        </w:rPr>
        <w:t xml:space="preserve"> </w:t>
      </w:r>
      <w:r w:rsidRPr="00EC7DA0">
        <w:rPr>
          <w:lang w:val="ru-RU"/>
        </w:rPr>
        <w:t>разных</w:t>
      </w:r>
      <w:r w:rsidRPr="00EC7DA0">
        <w:rPr>
          <w:spacing w:val="8"/>
          <w:lang w:val="ru-RU"/>
        </w:rPr>
        <w:t xml:space="preserve"> </w:t>
      </w:r>
      <w:r w:rsidRPr="00EC7DA0">
        <w:rPr>
          <w:lang w:val="ru-RU"/>
        </w:rPr>
        <w:t>этапах</w:t>
      </w:r>
      <w:r w:rsidRPr="00EC7DA0">
        <w:rPr>
          <w:spacing w:val="9"/>
          <w:lang w:val="ru-RU"/>
        </w:rPr>
        <w:t xml:space="preserve"> </w:t>
      </w:r>
      <w:r w:rsidRPr="00EC7DA0">
        <w:rPr>
          <w:lang w:val="ru-RU"/>
        </w:rPr>
        <w:t>общественного</w:t>
      </w:r>
      <w:r w:rsidRPr="00EC7DA0">
        <w:rPr>
          <w:spacing w:val="18"/>
          <w:lang w:val="ru-RU"/>
        </w:rPr>
        <w:t xml:space="preserve"> </w:t>
      </w:r>
      <w:r w:rsidRPr="00EC7DA0">
        <w:rPr>
          <w:spacing w:val="-2"/>
          <w:lang w:val="ru-RU"/>
        </w:rPr>
        <w:t>развития.</w:t>
      </w:r>
    </w:p>
    <w:p w:rsidR="00E4184B" w:rsidRPr="00EC7DA0" w:rsidRDefault="00EC7DA0">
      <w:pPr>
        <w:pStyle w:val="a4"/>
        <w:spacing w:before="124"/>
        <w:ind w:firstLine="0"/>
        <w:jc w:val="left"/>
        <w:rPr>
          <w:lang w:val="ru-RU"/>
        </w:rPr>
      </w:pPr>
      <w:r w:rsidRPr="00EC7DA0">
        <w:rPr>
          <w:lang w:val="ru-RU"/>
        </w:rPr>
        <w:t>Единство</w:t>
      </w:r>
      <w:r w:rsidRPr="00EC7DA0">
        <w:rPr>
          <w:spacing w:val="-13"/>
          <w:lang w:val="ru-RU"/>
        </w:rPr>
        <w:t xml:space="preserve"> </w:t>
      </w:r>
      <w:r w:rsidRPr="00EC7DA0">
        <w:rPr>
          <w:lang w:val="ru-RU"/>
        </w:rPr>
        <w:t>функционального</w:t>
      </w:r>
      <w:r w:rsidRPr="00EC7DA0">
        <w:rPr>
          <w:spacing w:val="-10"/>
          <w:lang w:val="ru-RU"/>
        </w:rPr>
        <w:t xml:space="preserve"> </w:t>
      </w:r>
      <w:r w:rsidRPr="00EC7DA0">
        <w:rPr>
          <w:lang w:val="ru-RU"/>
        </w:rPr>
        <w:t>и</w:t>
      </w:r>
      <w:r w:rsidRPr="00EC7DA0">
        <w:rPr>
          <w:spacing w:val="-7"/>
          <w:lang w:val="ru-RU"/>
        </w:rPr>
        <w:t xml:space="preserve"> </w:t>
      </w:r>
      <w:r w:rsidRPr="00EC7DA0">
        <w:rPr>
          <w:lang w:val="ru-RU"/>
        </w:rPr>
        <w:t>художественного</w:t>
      </w:r>
      <w:r w:rsidRPr="00EC7DA0">
        <w:rPr>
          <w:spacing w:val="-6"/>
          <w:lang w:val="ru-RU"/>
        </w:rPr>
        <w:t xml:space="preserve"> </w:t>
      </w:r>
      <w:r w:rsidRPr="00EC7DA0">
        <w:rPr>
          <w:lang w:val="ru-RU"/>
        </w:rPr>
        <w:t>—</w:t>
      </w:r>
      <w:r w:rsidRPr="00EC7DA0">
        <w:rPr>
          <w:spacing w:val="-8"/>
          <w:lang w:val="ru-RU"/>
        </w:rPr>
        <w:t xml:space="preserve"> </w:t>
      </w:r>
      <w:r w:rsidRPr="00EC7DA0">
        <w:rPr>
          <w:lang w:val="ru-RU"/>
        </w:rPr>
        <w:t>целесообразности</w:t>
      </w:r>
      <w:r w:rsidRPr="00EC7DA0">
        <w:rPr>
          <w:spacing w:val="-5"/>
          <w:lang w:val="ru-RU"/>
        </w:rPr>
        <w:t xml:space="preserve"> </w:t>
      </w:r>
      <w:r w:rsidRPr="00EC7DA0">
        <w:rPr>
          <w:lang w:val="ru-RU"/>
        </w:rPr>
        <w:t>и</w:t>
      </w:r>
      <w:r w:rsidRPr="00EC7DA0">
        <w:rPr>
          <w:spacing w:val="-10"/>
          <w:lang w:val="ru-RU"/>
        </w:rPr>
        <w:t xml:space="preserve"> </w:t>
      </w:r>
      <w:r w:rsidRPr="00EC7DA0">
        <w:rPr>
          <w:spacing w:val="-2"/>
          <w:lang w:val="ru-RU"/>
        </w:rPr>
        <w:t>красоты.</w:t>
      </w:r>
    </w:p>
    <w:p w:rsidR="00E4184B" w:rsidRPr="00EC7DA0" w:rsidRDefault="00EC7DA0">
      <w:pPr>
        <w:pStyle w:val="210"/>
        <w:spacing w:before="147"/>
        <w:rPr>
          <w:lang w:val="ru-RU"/>
        </w:rPr>
      </w:pPr>
      <w:bookmarkStart w:id="178" w:name="Графический_дизайн"/>
      <w:bookmarkEnd w:id="178"/>
      <w:r w:rsidRPr="00EC7DA0">
        <w:rPr>
          <w:lang w:val="ru-RU"/>
        </w:rPr>
        <w:t>Графический</w:t>
      </w:r>
      <w:r w:rsidRPr="00EC7DA0">
        <w:rPr>
          <w:spacing w:val="3"/>
          <w:lang w:val="ru-RU"/>
        </w:rPr>
        <w:t xml:space="preserve"> </w:t>
      </w:r>
      <w:r w:rsidRPr="00EC7DA0">
        <w:rPr>
          <w:spacing w:val="-2"/>
          <w:lang w:val="ru-RU"/>
        </w:rPr>
        <w:t>дизайн</w:t>
      </w:r>
    </w:p>
    <w:p w:rsidR="00E4184B" w:rsidRPr="00EC7DA0" w:rsidRDefault="00EC7DA0">
      <w:pPr>
        <w:pStyle w:val="a4"/>
        <w:spacing w:before="132"/>
        <w:ind w:left="2310" w:firstLine="0"/>
        <w:rPr>
          <w:lang w:val="ru-RU"/>
        </w:rPr>
      </w:pPr>
      <w:r w:rsidRPr="00EC7DA0">
        <w:rPr>
          <w:lang w:val="ru-RU"/>
        </w:rPr>
        <w:t>Композиция</w:t>
      </w:r>
      <w:r w:rsidRPr="00EC7DA0">
        <w:rPr>
          <w:spacing w:val="48"/>
          <w:lang w:val="ru-RU"/>
        </w:rPr>
        <w:t xml:space="preserve"> </w:t>
      </w:r>
      <w:r w:rsidRPr="00EC7DA0">
        <w:rPr>
          <w:lang w:val="ru-RU"/>
        </w:rPr>
        <w:t>как</w:t>
      </w:r>
      <w:r w:rsidRPr="00EC7DA0">
        <w:rPr>
          <w:spacing w:val="53"/>
          <w:lang w:val="ru-RU"/>
        </w:rPr>
        <w:t xml:space="preserve"> </w:t>
      </w:r>
      <w:r w:rsidRPr="00EC7DA0">
        <w:rPr>
          <w:lang w:val="ru-RU"/>
        </w:rPr>
        <w:t>основа</w:t>
      </w:r>
      <w:r w:rsidRPr="00EC7DA0">
        <w:rPr>
          <w:spacing w:val="48"/>
          <w:lang w:val="ru-RU"/>
        </w:rPr>
        <w:t xml:space="preserve"> </w:t>
      </w:r>
      <w:r w:rsidRPr="00EC7DA0">
        <w:rPr>
          <w:lang w:val="ru-RU"/>
        </w:rPr>
        <w:t>реализации</w:t>
      </w:r>
      <w:r w:rsidRPr="00EC7DA0">
        <w:rPr>
          <w:spacing w:val="51"/>
          <w:lang w:val="ru-RU"/>
        </w:rPr>
        <w:t xml:space="preserve"> </w:t>
      </w:r>
      <w:r w:rsidRPr="00EC7DA0">
        <w:rPr>
          <w:lang w:val="ru-RU"/>
        </w:rPr>
        <w:t>замысла</w:t>
      </w:r>
      <w:r w:rsidRPr="00EC7DA0">
        <w:rPr>
          <w:spacing w:val="48"/>
          <w:lang w:val="ru-RU"/>
        </w:rPr>
        <w:t xml:space="preserve"> </w:t>
      </w:r>
      <w:r w:rsidRPr="00EC7DA0">
        <w:rPr>
          <w:lang w:val="ru-RU"/>
        </w:rPr>
        <w:t>в</w:t>
      </w:r>
      <w:r w:rsidRPr="00EC7DA0">
        <w:rPr>
          <w:spacing w:val="60"/>
          <w:lang w:val="ru-RU"/>
        </w:rPr>
        <w:t xml:space="preserve"> </w:t>
      </w:r>
      <w:r w:rsidRPr="00EC7DA0">
        <w:rPr>
          <w:lang w:val="ru-RU"/>
        </w:rPr>
        <w:t>любой</w:t>
      </w:r>
      <w:r w:rsidRPr="00EC7DA0">
        <w:rPr>
          <w:spacing w:val="55"/>
          <w:lang w:val="ru-RU"/>
        </w:rPr>
        <w:t xml:space="preserve"> </w:t>
      </w:r>
      <w:r w:rsidRPr="00EC7DA0">
        <w:rPr>
          <w:lang w:val="ru-RU"/>
        </w:rPr>
        <w:t>творческой</w:t>
      </w:r>
      <w:r w:rsidRPr="00EC7DA0">
        <w:rPr>
          <w:spacing w:val="56"/>
          <w:lang w:val="ru-RU"/>
        </w:rPr>
        <w:t xml:space="preserve"> </w:t>
      </w:r>
      <w:r w:rsidRPr="00EC7DA0">
        <w:rPr>
          <w:spacing w:val="-2"/>
          <w:lang w:val="ru-RU"/>
        </w:rPr>
        <w:t>деятельности.</w:t>
      </w:r>
    </w:p>
    <w:p w:rsidR="00E4184B" w:rsidRPr="00EC7DA0" w:rsidRDefault="00EC7DA0">
      <w:pPr>
        <w:pStyle w:val="a4"/>
        <w:spacing w:before="136"/>
        <w:ind w:firstLine="0"/>
        <w:rPr>
          <w:lang w:val="ru-RU"/>
        </w:rPr>
      </w:pPr>
      <w:r w:rsidRPr="00EC7DA0">
        <w:rPr>
          <w:lang w:val="ru-RU"/>
        </w:rPr>
        <w:t>Основы</w:t>
      </w:r>
      <w:r w:rsidRPr="00EC7DA0">
        <w:rPr>
          <w:spacing w:val="-13"/>
          <w:lang w:val="ru-RU"/>
        </w:rPr>
        <w:t xml:space="preserve"> </w:t>
      </w:r>
      <w:r w:rsidRPr="00EC7DA0">
        <w:rPr>
          <w:lang w:val="ru-RU"/>
        </w:rPr>
        <w:t>формальной</w:t>
      </w:r>
      <w:r w:rsidRPr="00EC7DA0">
        <w:rPr>
          <w:spacing w:val="-6"/>
          <w:lang w:val="ru-RU"/>
        </w:rPr>
        <w:t xml:space="preserve"> </w:t>
      </w:r>
      <w:r w:rsidRPr="00EC7DA0">
        <w:rPr>
          <w:lang w:val="ru-RU"/>
        </w:rPr>
        <w:t>композиции</w:t>
      </w:r>
      <w:r w:rsidRPr="00EC7DA0">
        <w:rPr>
          <w:spacing w:val="-10"/>
          <w:lang w:val="ru-RU"/>
        </w:rPr>
        <w:t xml:space="preserve"> </w:t>
      </w:r>
      <w:r w:rsidRPr="00EC7DA0">
        <w:rPr>
          <w:lang w:val="ru-RU"/>
        </w:rPr>
        <w:t>в</w:t>
      </w:r>
      <w:r w:rsidRPr="00EC7DA0">
        <w:rPr>
          <w:spacing w:val="-7"/>
          <w:lang w:val="ru-RU"/>
        </w:rPr>
        <w:t xml:space="preserve"> </w:t>
      </w:r>
      <w:r w:rsidRPr="00EC7DA0">
        <w:rPr>
          <w:lang w:val="ru-RU"/>
        </w:rPr>
        <w:t>конструктивных</w:t>
      </w:r>
      <w:r w:rsidRPr="00EC7DA0">
        <w:rPr>
          <w:spacing w:val="-10"/>
          <w:lang w:val="ru-RU"/>
        </w:rPr>
        <w:t xml:space="preserve"> </w:t>
      </w:r>
      <w:r w:rsidRPr="00EC7DA0">
        <w:rPr>
          <w:spacing w:val="-2"/>
          <w:lang w:val="ru-RU"/>
        </w:rPr>
        <w:t>искусствах.</w:t>
      </w:r>
    </w:p>
    <w:p w:rsidR="00E4184B" w:rsidRPr="00EC7DA0" w:rsidRDefault="00EC7DA0">
      <w:pPr>
        <w:pStyle w:val="a4"/>
        <w:spacing w:before="143" w:line="360" w:lineRule="auto"/>
        <w:ind w:right="851"/>
        <w:rPr>
          <w:lang w:val="ru-RU"/>
        </w:rPr>
      </w:pPr>
      <w:r w:rsidRPr="00EC7DA0">
        <w:rPr>
          <w:lang w:val="ru-RU"/>
        </w:rPr>
        <w:t xml:space="preserve">Элементы композиции в графическом дизайне: пятно, линия, цвет, буква, текст и </w:t>
      </w:r>
      <w:r w:rsidRPr="00EC7DA0">
        <w:rPr>
          <w:spacing w:val="-2"/>
          <w:lang w:val="ru-RU"/>
        </w:rPr>
        <w:t>изображение.</w:t>
      </w:r>
    </w:p>
    <w:p w:rsidR="00E4184B" w:rsidRPr="00EC7DA0" w:rsidRDefault="00EC7DA0">
      <w:pPr>
        <w:pStyle w:val="a4"/>
        <w:spacing w:line="360" w:lineRule="auto"/>
        <w:ind w:right="859"/>
        <w:rPr>
          <w:lang w:val="ru-RU"/>
        </w:rPr>
      </w:pPr>
      <w:r w:rsidRPr="00EC7DA0">
        <w:rPr>
          <w:lang w:val="ru-RU"/>
        </w:rPr>
        <w:t>Формальная композиция как композиционное построение на основе сочетания геометрических фигур, без предметного содержания.</w:t>
      </w:r>
    </w:p>
    <w:p w:rsidR="00E4184B" w:rsidRPr="00EC7DA0" w:rsidRDefault="00EC7DA0">
      <w:pPr>
        <w:pStyle w:val="a4"/>
        <w:ind w:left="2310" w:firstLine="0"/>
        <w:rPr>
          <w:lang w:val="ru-RU"/>
        </w:rPr>
      </w:pPr>
      <w:r w:rsidRPr="00EC7DA0">
        <w:rPr>
          <w:lang w:val="ru-RU"/>
        </w:rPr>
        <w:t>Основные</w:t>
      </w:r>
      <w:r w:rsidRPr="00EC7DA0">
        <w:rPr>
          <w:spacing w:val="-14"/>
          <w:lang w:val="ru-RU"/>
        </w:rPr>
        <w:t xml:space="preserve"> </w:t>
      </w:r>
      <w:r w:rsidRPr="00EC7DA0">
        <w:rPr>
          <w:lang w:val="ru-RU"/>
        </w:rPr>
        <w:t>свойства</w:t>
      </w:r>
      <w:r w:rsidRPr="00EC7DA0">
        <w:rPr>
          <w:spacing w:val="-11"/>
          <w:lang w:val="ru-RU"/>
        </w:rPr>
        <w:t xml:space="preserve"> </w:t>
      </w:r>
      <w:r w:rsidRPr="00EC7DA0">
        <w:rPr>
          <w:lang w:val="ru-RU"/>
        </w:rPr>
        <w:t>композиции:</w:t>
      </w:r>
      <w:r w:rsidRPr="00EC7DA0">
        <w:rPr>
          <w:spacing w:val="-15"/>
          <w:lang w:val="ru-RU"/>
        </w:rPr>
        <w:t xml:space="preserve"> </w:t>
      </w:r>
      <w:r w:rsidRPr="00EC7DA0">
        <w:rPr>
          <w:lang w:val="ru-RU"/>
        </w:rPr>
        <w:t>целостность</w:t>
      </w:r>
      <w:r w:rsidRPr="00EC7DA0">
        <w:rPr>
          <w:spacing w:val="-8"/>
          <w:lang w:val="ru-RU"/>
        </w:rPr>
        <w:t xml:space="preserve"> </w:t>
      </w:r>
      <w:r w:rsidRPr="00EC7DA0">
        <w:rPr>
          <w:lang w:val="ru-RU"/>
        </w:rPr>
        <w:t>и</w:t>
      </w:r>
      <w:r w:rsidRPr="00EC7DA0">
        <w:rPr>
          <w:spacing w:val="-10"/>
          <w:lang w:val="ru-RU"/>
        </w:rPr>
        <w:t xml:space="preserve"> </w:t>
      </w:r>
      <w:r w:rsidRPr="00EC7DA0">
        <w:rPr>
          <w:lang w:val="ru-RU"/>
        </w:rPr>
        <w:t>соподчинённость</w:t>
      </w:r>
      <w:r w:rsidRPr="00EC7DA0">
        <w:rPr>
          <w:spacing w:val="-6"/>
          <w:lang w:val="ru-RU"/>
        </w:rPr>
        <w:t xml:space="preserve"> </w:t>
      </w:r>
      <w:r w:rsidRPr="00EC7DA0">
        <w:rPr>
          <w:spacing w:val="-2"/>
          <w:lang w:val="ru-RU"/>
        </w:rPr>
        <w:t>элементов.</w:t>
      </w:r>
    </w:p>
    <w:p w:rsidR="00E4184B" w:rsidRPr="00EC7DA0" w:rsidRDefault="00EC7DA0">
      <w:pPr>
        <w:pStyle w:val="a4"/>
        <w:spacing w:before="132" w:line="360" w:lineRule="auto"/>
        <w:ind w:right="850"/>
        <w:rPr>
          <w:lang w:val="ru-RU"/>
        </w:rPr>
      </w:pPr>
      <w:r w:rsidRPr="00EC7DA0">
        <w:rPr>
          <w:lang w:val="ru-RU"/>
        </w:rPr>
        <w:t>Ритмическая организация элементов: выделение доминанты, симметрия и асимметрия,</w:t>
      </w:r>
      <w:r w:rsidRPr="00EC7DA0">
        <w:rPr>
          <w:spacing w:val="-1"/>
          <w:lang w:val="ru-RU"/>
        </w:rPr>
        <w:t xml:space="preserve"> </w:t>
      </w:r>
      <w:r w:rsidRPr="00EC7DA0">
        <w:rPr>
          <w:lang w:val="ru-RU"/>
        </w:rPr>
        <w:t>динамическая и статичная композиция,</w:t>
      </w:r>
      <w:r w:rsidRPr="00EC7DA0">
        <w:rPr>
          <w:spacing w:val="-1"/>
          <w:lang w:val="ru-RU"/>
        </w:rPr>
        <w:t xml:space="preserve"> </w:t>
      </w:r>
      <w:r w:rsidRPr="00EC7DA0">
        <w:rPr>
          <w:lang w:val="ru-RU"/>
        </w:rPr>
        <w:t>контраст, нюанс,</w:t>
      </w:r>
      <w:r w:rsidRPr="00EC7DA0">
        <w:rPr>
          <w:spacing w:val="-1"/>
          <w:lang w:val="ru-RU"/>
        </w:rPr>
        <w:t xml:space="preserve"> </w:t>
      </w:r>
      <w:r w:rsidRPr="00EC7DA0">
        <w:rPr>
          <w:lang w:val="ru-RU"/>
        </w:rPr>
        <w:t>акцент, замкнутость или открытость композиции.</w:t>
      </w:r>
    </w:p>
    <w:p w:rsidR="00E4184B" w:rsidRPr="00EC7DA0" w:rsidRDefault="00EC7DA0">
      <w:pPr>
        <w:pStyle w:val="a4"/>
        <w:spacing w:before="7" w:line="362" w:lineRule="auto"/>
        <w:ind w:right="848"/>
        <w:rPr>
          <w:lang w:val="ru-RU"/>
        </w:rPr>
      </w:pPr>
      <w:r w:rsidRPr="00EC7DA0">
        <w:rPr>
          <w:lang w:val="ru-RU"/>
        </w:rPr>
        <w:t>Практические упражнения по созданию композиции с вариативным ритмическим расположением геометрических фигур на плоскости.</w:t>
      </w:r>
    </w:p>
    <w:p w:rsidR="00E4184B" w:rsidRPr="00EC7DA0" w:rsidRDefault="00EC7DA0">
      <w:pPr>
        <w:pStyle w:val="a4"/>
        <w:spacing w:line="360" w:lineRule="auto"/>
        <w:ind w:right="845"/>
        <w:rPr>
          <w:lang w:val="ru-RU"/>
        </w:rPr>
      </w:pPr>
      <w:r w:rsidRPr="00EC7DA0">
        <w:rPr>
          <w:lang w:val="ru-RU"/>
        </w:rPr>
        <w:t>Роль цвета в</w:t>
      </w:r>
      <w:r w:rsidRPr="00EC7DA0">
        <w:rPr>
          <w:spacing w:val="-1"/>
          <w:lang w:val="ru-RU"/>
        </w:rPr>
        <w:t xml:space="preserve"> </w:t>
      </w:r>
      <w:r w:rsidRPr="00EC7DA0">
        <w:rPr>
          <w:lang w:val="ru-RU"/>
        </w:rPr>
        <w:t>организации композиционного пространства. Функциональные задачи цвета в конструктивных искусствах.</w:t>
      </w:r>
    </w:p>
    <w:p w:rsidR="00E4184B" w:rsidRPr="00EC7DA0" w:rsidRDefault="00EC7DA0">
      <w:pPr>
        <w:pStyle w:val="a4"/>
        <w:spacing w:line="364" w:lineRule="auto"/>
        <w:ind w:right="847"/>
        <w:rPr>
          <w:lang w:val="ru-RU"/>
        </w:rPr>
      </w:pPr>
      <w:r w:rsidRPr="00EC7DA0">
        <w:rPr>
          <w:lang w:val="ru-RU"/>
        </w:rPr>
        <w:t>Цвет и законы колористики. Применение локального цвета. Цветовой акцент, ритм цветовых форм, доминанта.</w:t>
      </w:r>
    </w:p>
    <w:p w:rsidR="00E4184B" w:rsidRPr="00EC7DA0" w:rsidRDefault="00EC7DA0">
      <w:pPr>
        <w:pStyle w:val="a4"/>
        <w:spacing w:line="355" w:lineRule="auto"/>
        <w:ind w:right="854"/>
        <w:rPr>
          <w:lang w:val="ru-RU"/>
        </w:rPr>
      </w:pPr>
      <w:r w:rsidRPr="00EC7DA0">
        <w:rPr>
          <w:lang w:val="ru-RU"/>
        </w:rPr>
        <w:t>Шрифты и шрифтовая композиция в графическом дизайне. Форма буквы как изобразительно-смысловой символ.</w:t>
      </w:r>
    </w:p>
    <w:p w:rsidR="00E4184B" w:rsidRPr="00EC7DA0" w:rsidRDefault="00EC7DA0">
      <w:pPr>
        <w:pStyle w:val="a4"/>
        <w:spacing w:line="275" w:lineRule="exact"/>
        <w:ind w:left="2310" w:firstLine="0"/>
        <w:rPr>
          <w:lang w:val="ru-RU"/>
        </w:rPr>
      </w:pPr>
      <w:r w:rsidRPr="00EC7DA0">
        <w:rPr>
          <w:lang w:val="ru-RU"/>
        </w:rPr>
        <w:t>Шрифт</w:t>
      </w:r>
      <w:r w:rsidRPr="00EC7DA0">
        <w:rPr>
          <w:spacing w:val="-5"/>
          <w:lang w:val="ru-RU"/>
        </w:rPr>
        <w:t xml:space="preserve"> </w:t>
      </w:r>
      <w:r w:rsidRPr="00EC7DA0">
        <w:rPr>
          <w:lang w:val="ru-RU"/>
        </w:rPr>
        <w:t>и</w:t>
      </w:r>
      <w:r w:rsidRPr="00EC7DA0">
        <w:rPr>
          <w:spacing w:val="-4"/>
          <w:lang w:val="ru-RU"/>
        </w:rPr>
        <w:t xml:space="preserve"> </w:t>
      </w:r>
      <w:r w:rsidRPr="00EC7DA0">
        <w:rPr>
          <w:lang w:val="ru-RU"/>
        </w:rPr>
        <w:t>содержание</w:t>
      </w:r>
      <w:r w:rsidRPr="00EC7DA0">
        <w:rPr>
          <w:spacing w:val="-8"/>
          <w:lang w:val="ru-RU"/>
        </w:rPr>
        <w:t xml:space="preserve"> </w:t>
      </w:r>
      <w:r w:rsidRPr="00EC7DA0">
        <w:rPr>
          <w:lang w:val="ru-RU"/>
        </w:rPr>
        <w:t>текста.</w:t>
      </w:r>
      <w:r w:rsidRPr="00EC7DA0">
        <w:rPr>
          <w:spacing w:val="-3"/>
          <w:lang w:val="ru-RU"/>
        </w:rPr>
        <w:t xml:space="preserve"> </w:t>
      </w:r>
      <w:r w:rsidRPr="00EC7DA0">
        <w:rPr>
          <w:lang w:val="ru-RU"/>
        </w:rPr>
        <w:t>Стилизация</w:t>
      </w:r>
      <w:r w:rsidRPr="00EC7DA0">
        <w:rPr>
          <w:spacing w:val="-7"/>
          <w:lang w:val="ru-RU"/>
        </w:rPr>
        <w:t xml:space="preserve"> </w:t>
      </w:r>
      <w:r w:rsidRPr="00EC7DA0">
        <w:rPr>
          <w:spacing w:val="-2"/>
          <w:lang w:val="ru-RU"/>
        </w:rPr>
        <w:t>шрифта.</w:t>
      </w:r>
    </w:p>
    <w:p w:rsidR="00E4184B" w:rsidRPr="00EC7DA0" w:rsidRDefault="00EC7DA0">
      <w:pPr>
        <w:pStyle w:val="a4"/>
        <w:spacing w:before="128" w:line="360" w:lineRule="auto"/>
        <w:ind w:right="858"/>
        <w:rPr>
          <w:lang w:val="ru-RU"/>
        </w:rPr>
      </w:pPr>
      <w:r w:rsidRPr="00EC7DA0">
        <w:rPr>
          <w:lang w:val="ru-RU"/>
        </w:rPr>
        <w:t xml:space="preserve">Типографика. Понимание типографской строки как элемента плоскостной </w:t>
      </w:r>
      <w:r w:rsidRPr="00EC7DA0">
        <w:rPr>
          <w:spacing w:val="-2"/>
          <w:lang w:val="ru-RU"/>
        </w:rPr>
        <w:t>композиции.</w:t>
      </w:r>
    </w:p>
    <w:p w:rsidR="00E4184B" w:rsidRPr="00EC7DA0" w:rsidRDefault="00EC7DA0">
      <w:pPr>
        <w:pStyle w:val="a4"/>
        <w:spacing w:before="3" w:line="360" w:lineRule="auto"/>
        <w:ind w:right="843"/>
        <w:rPr>
          <w:lang w:val="ru-RU"/>
        </w:rPr>
      </w:pPr>
      <w:r w:rsidRPr="00EC7DA0">
        <w:rPr>
          <w:lang w:val="ru-RU"/>
        </w:rPr>
        <w:t>Выполнение аналитических и практических работ по теме «Буква — изобразительный элемент композиции».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rPr>
          <w:lang w:val="ru-RU"/>
        </w:rPr>
      </w:pPr>
      <w:r w:rsidRPr="00EC7DA0">
        <w:rPr>
          <w:lang w:val="ru-RU"/>
        </w:rPr>
        <w:lastRenderedPageBreak/>
        <w:t>Логотип</w:t>
      </w:r>
      <w:r w:rsidRPr="00EC7DA0">
        <w:rPr>
          <w:spacing w:val="12"/>
          <w:lang w:val="ru-RU"/>
        </w:rPr>
        <w:t xml:space="preserve"> </w:t>
      </w:r>
      <w:r w:rsidRPr="00EC7DA0">
        <w:rPr>
          <w:lang w:val="ru-RU"/>
        </w:rPr>
        <w:t>как</w:t>
      </w:r>
      <w:r w:rsidRPr="00EC7DA0">
        <w:rPr>
          <w:spacing w:val="17"/>
          <w:lang w:val="ru-RU"/>
        </w:rPr>
        <w:t xml:space="preserve"> </w:t>
      </w:r>
      <w:r w:rsidRPr="00EC7DA0">
        <w:rPr>
          <w:lang w:val="ru-RU"/>
        </w:rPr>
        <w:t>графический</w:t>
      </w:r>
      <w:r w:rsidRPr="00EC7DA0">
        <w:rPr>
          <w:spacing w:val="24"/>
          <w:lang w:val="ru-RU"/>
        </w:rPr>
        <w:t xml:space="preserve"> </w:t>
      </w:r>
      <w:r w:rsidRPr="00EC7DA0">
        <w:rPr>
          <w:lang w:val="ru-RU"/>
        </w:rPr>
        <w:t>знак,</w:t>
      </w:r>
      <w:r w:rsidRPr="00EC7DA0">
        <w:rPr>
          <w:spacing w:val="20"/>
          <w:lang w:val="ru-RU"/>
        </w:rPr>
        <w:t xml:space="preserve"> </w:t>
      </w:r>
      <w:r w:rsidRPr="00EC7DA0">
        <w:rPr>
          <w:lang w:val="ru-RU"/>
        </w:rPr>
        <w:t>эмблема</w:t>
      </w:r>
      <w:r w:rsidRPr="00EC7DA0">
        <w:rPr>
          <w:spacing w:val="18"/>
          <w:lang w:val="ru-RU"/>
        </w:rPr>
        <w:t xml:space="preserve"> </w:t>
      </w:r>
      <w:r w:rsidRPr="00EC7DA0">
        <w:rPr>
          <w:lang w:val="ru-RU"/>
        </w:rPr>
        <w:t>или</w:t>
      </w:r>
      <w:r w:rsidRPr="00EC7DA0">
        <w:rPr>
          <w:spacing w:val="19"/>
          <w:lang w:val="ru-RU"/>
        </w:rPr>
        <w:t xml:space="preserve"> </w:t>
      </w:r>
      <w:r w:rsidRPr="00EC7DA0">
        <w:rPr>
          <w:lang w:val="ru-RU"/>
        </w:rPr>
        <w:t>стилизованный</w:t>
      </w:r>
      <w:r w:rsidRPr="00EC7DA0">
        <w:rPr>
          <w:spacing w:val="15"/>
          <w:lang w:val="ru-RU"/>
        </w:rPr>
        <w:t xml:space="preserve"> </w:t>
      </w:r>
      <w:r w:rsidRPr="00EC7DA0">
        <w:rPr>
          <w:lang w:val="ru-RU"/>
        </w:rPr>
        <w:t>графический</w:t>
      </w:r>
      <w:r w:rsidRPr="00EC7DA0">
        <w:rPr>
          <w:spacing w:val="26"/>
          <w:lang w:val="ru-RU"/>
        </w:rPr>
        <w:t xml:space="preserve"> </w:t>
      </w:r>
      <w:r w:rsidRPr="00EC7DA0">
        <w:rPr>
          <w:spacing w:val="-2"/>
          <w:lang w:val="ru-RU"/>
        </w:rPr>
        <w:t>символ.</w:t>
      </w:r>
    </w:p>
    <w:p w:rsidR="00E4184B" w:rsidRPr="00EC7DA0" w:rsidRDefault="00EC7DA0">
      <w:pPr>
        <w:pStyle w:val="a4"/>
        <w:spacing w:before="137"/>
        <w:ind w:firstLine="0"/>
        <w:rPr>
          <w:lang w:val="ru-RU"/>
        </w:rPr>
      </w:pPr>
      <w:r w:rsidRPr="00EC7DA0">
        <w:rPr>
          <w:lang w:val="ru-RU"/>
        </w:rPr>
        <w:t>Функции</w:t>
      </w:r>
      <w:r w:rsidRPr="00EC7DA0">
        <w:rPr>
          <w:spacing w:val="-9"/>
          <w:lang w:val="ru-RU"/>
        </w:rPr>
        <w:t xml:space="preserve"> </w:t>
      </w:r>
      <w:r w:rsidRPr="00EC7DA0">
        <w:rPr>
          <w:lang w:val="ru-RU"/>
        </w:rPr>
        <w:t>логотипа.</w:t>
      </w:r>
      <w:r w:rsidRPr="00EC7DA0">
        <w:rPr>
          <w:spacing w:val="-5"/>
          <w:lang w:val="ru-RU"/>
        </w:rPr>
        <w:t xml:space="preserve"> </w:t>
      </w:r>
      <w:r w:rsidRPr="00EC7DA0">
        <w:rPr>
          <w:lang w:val="ru-RU"/>
        </w:rPr>
        <w:t>Шрифтовой</w:t>
      </w:r>
      <w:r w:rsidRPr="00EC7DA0">
        <w:rPr>
          <w:spacing w:val="-11"/>
          <w:lang w:val="ru-RU"/>
        </w:rPr>
        <w:t xml:space="preserve"> </w:t>
      </w:r>
      <w:r w:rsidRPr="00EC7DA0">
        <w:rPr>
          <w:lang w:val="ru-RU"/>
        </w:rPr>
        <w:t>логотип.</w:t>
      </w:r>
      <w:r w:rsidRPr="00EC7DA0">
        <w:rPr>
          <w:spacing w:val="-10"/>
          <w:lang w:val="ru-RU"/>
        </w:rPr>
        <w:t xml:space="preserve"> </w:t>
      </w:r>
      <w:r w:rsidRPr="00EC7DA0">
        <w:rPr>
          <w:lang w:val="ru-RU"/>
        </w:rPr>
        <w:t>Знаковый</w:t>
      </w:r>
      <w:r w:rsidRPr="00EC7DA0">
        <w:rPr>
          <w:spacing w:val="-10"/>
          <w:lang w:val="ru-RU"/>
        </w:rPr>
        <w:t xml:space="preserve"> </w:t>
      </w:r>
      <w:r w:rsidRPr="00EC7DA0">
        <w:rPr>
          <w:spacing w:val="-2"/>
          <w:lang w:val="ru-RU"/>
        </w:rPr>
        <w:t>логотип.</w:t>
      </w:r>
    </w:p>
    <w:p w:rsidR="00E4184B" w:rsidRPr="00EC7DA0" w:rsidRDefault="00EC7DA0">
      <w:pPr>
        <w:pStyle w:val="a4"/>
        <w:spacing w:before="142" w:line="360" w:lineRule="auto"/>
        <w:ind w:right="856"/>
        <w:rPr>
          <w:lang w:val="ru-RU"/>
        </w:rPr>
      </w:pPr>
      <w:r w:rsidRPr="00EC7DA0">
        <w:rPr>
          <w:lang w:val="ru-RU"/>
        </w:rPr>
        <w:t>Композиционные основы макетирования в графическом дизайне при соединении текста и изображения.</w:t>
      </w:r>
    </w:p>
    <w:p w:rsidR="00E4184B" w:rsidRPr="00EC7DA0" w:rsidRDefault="00EC7DA0">
      <w:pPr>
        <w:pStyle w:val="a4"/>
        <w:spacing w:line="360" w:lineRule="auto"/>
        <w:ind w:right="860"/>
        <w:rPr>
          <w:lang w:val="ru-RU"/>
        </w:rPr>
      </w:pPr>
      <w:r w:rsidRPr="00EC7DA0">
        <w:rPr>
          <w:lang w:val="ru-RU"/>
        </w:rP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sidRPr="00EC7DA0">
        <w:rPr>
          <w:spacing w:val="-2"/>
          <w:lang w:val="ru-RU"/>
        </w:rPr>
        <w:t>открытке.</w:t>
      </w:r>
    </w:p>
    <w:p w:rsidR="00E4184B" w:rsidRPr="00EC7DA0" w:rsidRDefault="00EC7DA0">
      <w:pPr>
        <w:pStyle w:val="a4"/>
        <w:spacing w:line="360" w:lineRule="auto"/>
        <w:ind w:right="862"/>
        <w:rPr>
          <w:lang w:val="ru-RU"/>
        </w:rPr>
      </w:pPr>
      <w:r w:rsidRPr="00EC7DA0">
        <w:rPr>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4184B" w:rsidRPr="00EC7DA0" w:rsidRDefault="00EC7DA0">
      <w:pPr>
        <w:pStyle w:val="a4"/>
        <w:spacing w:line="360" w:lineRule="auto"/>
        <w:ind w:right="854"/>
        <w:rPr>
          <w:lang w:val="ru-RU"/>
        </w:rPr>
      </w:pPr>
      <w:r w:rsidRPr="00EC7DA0">
        <w:rPr>
          <w:lang w:val="ru-RU"/>
        </w:rPr>
        <w:t>Макет разворота книги или журнала по выбранной теме в виде коллажа или на основе компьютерных программ.</w:t>
      </w:r>
    </w:p>
    <w:p w:rsidR="00E4184B" w:rsidRPr="00EC7DA0" w:rsidRDefault="00EC7DA0">
      <w:pPr>
        <w:pStyle w:val="210"/>
        <w:spacing w:before="10"/>
        <w:rPr>
          <w:lang w:val="ru-RU"/>
        </w:rPr>
      </w:pPr>
      <w:bookmarkStart w:id="179" w:name="Макетирование_объёмно-пространственных_к"/>
      <w:bookmarkEnd w:id="179"/>
      <w:r w:rsidRPr="00EC7DA0">
        <w:rPr>
          <w:lang w:val="ru-RU"/>
        </w:rPr>
        <w:t>Макетирование</w:t>
      </w:r>
      <w:r w:rsidRPr="00EC7DA0">
        <w:rPr>
          <w:spacing w:val="-15"/>
          <w:lang w:val="ru-RU"/>
        </w:rPr>
        <w:t xml:space="preserve"> </w:t>
      </w:r>
      <w:r w:rsidRPr="00EC7DA0">
        <w:rPr>
          <w:lang w:val="ru-RU"/>
        </w:rPr>
        <w:t>объёмно-пространственных</w:t>
      </w:r>
      <w:r w:rsidRPr="00EC7DA0">
        <w:rPr>
          <w:spacing w:val="-15"/>
          <w:lang w:val="ru-RU"/>
        </w:rPr>
        <w:t xml:space="preserve"> </w:t>
      </w:r>
      <w:r w:rsidRPr="00EC7DA0">
        <w:rPr>
          <w:spacing w:val="-2"/>
          <w:lang w:val="ru-RU"/>
        </w:rPr>
        <w:t>композиций</w:t>
      </w:r>
    </w:p>
    <w:p w:rsidR="00E4184B" w:rsidRPr="00EC7DA0" w:rsidRDefault="00EC7DA0">
      <w:pPr>
        <w:pStyle w:val="a4"/>
        <w:spacing w:before="122" w:line="362" w:lineRule="auto"/>
        <w:ind w:right="845"/>
        <w:rPr>
          <w:lang w:val="ru-RU"/>
        </w:rPr>
      </w:pPr>
      <w:r w:rsidRPr="00EC7DA0">
        <w:rPr>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E4184B" w:rsidRPr="00EC7DA0" w:rsidRDefault="00EC7DA0">
      <w:pPr>
        <w:pStyle w:val="a4"/>
        <w:spacing w:before="2" w:line="355" w:lineRule="auto"/>
        <w:ind w:right="854"/>
        <w:rPr>
          <w:lang w:val="ru-RU"/>
        </w:rPr>
      </w:pPr>
      <w:r w:rsidRPr="00EC7DA0">
        <w:rPr>
          <w:lang w:val="ru-RU"/>
        </w:rPr>
        <w:t>Макетирование. Введение в макет понятия рельефа местности и способы его обозначения на макете.</w:t>
      </w:r>
    </w:p>
    <w:p w:rsidR="00E4184B" w:rsidRPr="00EC7DA0" w:rsidRDefault="00EC7DA0">
      <w:pPr>
        <w:pStyle w:val="a4"/>
        <w:spacing w:before="9" w:line="360" w:lineRule="auto"/>
        <w:ind w:right="835"/>
        <w:rPr>
          <w:lang w:val="ru-RU"/>
        </w:rPr>
      </w:pPr>
      <w:r w:rsidRPr="00EC7DA0">
        <w:rPr>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E4184B" w:rsidRPr="00EC7DA0" w:rsidRDefault="00EC7DA0">
      <w:pPr>
        <w:pStyle w:val="a4"/>
        <w:spacing w:line="362" w:lineRule="auto"/>
        <w:ind w:right="860"/>
        <w:rPr>
          <w:lang w:val="ru-RU"/>
        </w:rPr>
      </w:pPr>
      <w:r w:rsidRPr="00EC7DA0">
        <w:rPr>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E4184B" w:rsidRPr="00EC7DA0" w:rsidRDefault="00EC7DA0">
      <w:pPr>
        <w:pStyle w:val="a4"/>
        <w:spacing w:line="360" w:lineRule="auto"/>
        <w:ind w:right="859"/>
        <w:rPr>
          <w:lang w:val="ru-RU"/>
        </w:rPr>
      </w:pPr>
      <w:r w:rsidRPr="00EC7DA0">
        <w:rPr>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4184B" w:rsidRPr="00EC7DA0" w:rsidRDefault="00EC7DA0">
      <w:pPr>
        <w:pStyle w:val="a4"/>
        <w:spacing w:line="360" w:lineRule="auto"/>
        <w:ind w:right="843"/>
        <w:rPr>
          <w:lang w:val="ru-RU"/>
        </w:rPr>
      </w:pPr>
      <w:r w:rsidRPr="00EC7DA0">
        <w:rPr>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E4184B" w:rsidRPr="00EC7DA0" w:rsidRDefault="00EC7DA0">
      <w:pPr>
        <w:pStyle w:val="a4"/>
        <w:spacing w:line="362" w:lineRule="auto"/>
        <w:ind w:right="858"/>
        <w:rPr>
          <w:lang w:val="ru-RU"/>
        </w:rPr>
      </w:pPr>
      <w:r w:rsidRPr="00EC7DA0">
        <w:rPr>
          <w:lang w:val="ru-RU"/>
        </w:rPr>
        <w:t>Многообразие предметного мира, создаваемого человеком. Функция вещи и её форма. Образ времени в предметах, создаваемых человеком.</w:t>
      </w:r>
    </w:p>
    <w:p w:rsidR="00E4184B" w:rsidRPr="00EC7DA0" w:rsidRDefault="00EC7DA0">
      <w:pPr>
        <w:pStyle w:val="a4"/>
        <w:spacing w:line="357" w:lineRule="auto"/>
        <w:ind w:right="844"/>
        <w:rPr>
          <w:lang w:val="ru-RU"/>
        </w:rPr>
      </w:pPr>
      <w:r w:rsidRPr="00EC7DA0">
        <w:rPr>
          <w:lang w:val="ru-RU"/>
        </w:rPr>
        <w:t>Дизайн</w:t>
      </w:r>
      <w:r w:rsidRPr="00EC7DA0">
        <w:rPr>
          <w:spacing w:val="-2"/>
          <w:lang w:val="ru-RU"/>
        </w:rPr>
        <w:t xml:space="preserve"> </w:t>
      </w:r>
      <w:r w:rsidRPr="00EC7DA0">
        <w:rPr>
          <w:lang w:val="ru-RU"/>
        </w:rPr>
        <w:t>предмета как</w:t>
      </w:r>
      <w:r w:rsidRPr="00EC7DA0">
        <w:rPr>
          <w:spacing w:val="-5"/>
          <w:lang w:val="ru-RU"/>
        </w:rPr>
        <w:t xml:space="preserve"> </w:t>
      </w:r>
      <w:r w:rsidRPr="00EC7DA0">
        <w:rPr>
          <w:lang w:val="ru-RU"/>
        </w:rPr>
        <w:t>искусство и социальное</w:t>
      </w:r>
      <w:r w:rsidRPr="00EC7DA0">
        <w:rPr>
          <w:spacing w:val="-3"/>
          <w:lang w:val="ru-RU"/>
        </w:rPr>
        <w:t xml:space="preserve"> </w:t>
      </w:r>
      <w:r w:rsidRPr="00EC7DA0">
        <w:rPr>
          <w:lang w:val="ru-RU"/>
        </w:rPr>
        <w:t>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rPr>
          <w:lang w:val="ru-RU"/>
        </w:rPr>
      </w:pPr>
      <w:r w:rsidRPr="00EC7DA0">
        <w:rPr>
          <w:lang w:val="ru-RU"/>
        </w:rPr>
        <w:lastRenderedPageBreak/>
        <w:t>Выполнение</w:t>
      </w:r>
      <w:r w:rsidRPr="00EC7DA0">
        <w:rPr>
          <w:spacing w:val="-13"/>
          <w:lang w:val="ru-RU"/>
        </w:rPr>
        <w:t xml:space="preserve"> </w:t>
      </w:r>
      <w:r w:rsidRPr="00EC7DA0">
        <w:rPr>
          <w:lang w:val="ru-RU"/>
        </w:rPr>
        <w:t>аналитических</w:t>
      </w:r>
      <w:r w:rsidRPr="00EC7DA0">
        <w:rPr>
          <w:spacing w:val="-9"/>
          <w:lang w:val="ru-RU"/>
        </w:rPr>
        <w:t xml:space="preserve"> </w:t>
      </w:r>
      <w:r w:rsidRPr="00EC7DA0">
        <w:rPr>
          <w:lang w:val="ru-RU"/>
        </w:rPr>
        <w:t>зарисовок</w:t>
      </w:r>
      <w:r w:rsidRPr="00EC7DA0">
        <w:rPr>
          <w:spacing w:val="-11"/>
          <w:lang w:val="ru-RU"/>
        </w:rPr>
        <w:t xml:space="preserve"> </w:t>
      </w:r>
      <w:r w:rsidRPr="00EC7DA0">
        <w:rPr>
          <w:lang w:val="ru-RU"/>
        </w:rPr>
        <w:t>форм</w:t>
      </w:r>
      <w:r w:rsidRPr="00EC7DA0">
        <w:rPr>
          <w:spacing w:val="-8"/>
          <w:lang w:val="ru-RU"/>
        </w:rPr>
        <w:t xml:space="preserve"> </w:t>
      </w:r>
      <w:r w:rsidRPr="00EC7DA0">
        <w:rPr>
          <w:lang w:val="ru-RU"/>
        </w:rPr>
        <w:t>бытовых</w:t>
      </w:r>
      <w:r w:rsidRPr="00EC7DA0">
        <w:rPr>
          <w:spacing w:val="-10"/>
          <w:lang w:val="ru-RU"/>
        </w:rPr>
        <w:t xml:space="preserve"> </w:t>
      </w:r>
      <w:r w:rsidRPr="00EC7DA0">
        <w:rPr>
          <w:spacing w:val="-2"/>
          <w:lang w:val="ru-RU"/>
        </w:rPr>
        <w:t>предметов.</w:t>
      </w:r>
    </w:p>
    <w:p w:rsidR="00E4184B" w:rsidRPr="00EC7DA0" w:rsidRDefault="00EC7DA0">
      <w:pPr>
        <w:pStyle w:val="a4"/>
        <w:spacing w:before="137" w:line="362" w:lineRule="auto"/>
        <w:ind w:right="860"/>
        <w:rPr>
          <w:lang w:val="ru-RU"/>
        </w:rPr>
      </w:pPr>
      <w:r w:rsidRPr="00EC7DA0">
        <w:rPr>
          <w:lang w:val="ru-RU"/>
        </w:rPr>
        <w:t>Творческое проектирование предметов быта с определением их функций и материала изготовления</w:t>
      </w:r>
    </w:p>
    <w:p w:rsidR="00E4184B" w:rsidRPr="00EC7DA0" w:rsidRDefault="00EC7DA0">
      <w:pPr>
        <w:pStyle w:val="a4"/>
        <w:spacing w:line="360" w:lineRule="auto"/>
        <w:ind w:right="854"/>
        <w:rPr>
          <w:lang w:val="ru-RU"/>
        </w:rPr>
      </w:pPr>
      <w:r w:rsidRPr="00EC7DA0">
        <w:rPr>
          <w:lang w:val="ru-RU"/>
        </w:rP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w:t>
      </w:r>
      <w:r w:rsidRPr="00EC7DA0">
        <w:rPr>
          <w:spacing w:val="-2"/>
          <w:lang w:val="ru-RU"/>
        </w:rPr>
        <w:t>дизайна.</w:t>
      </w:r>
    </w:p>
    <w:p w:rsidR="00E4184B" w:rsidRPr="00EC7DA0" w:rsidRDefault="00EC7DA0">
      <w:pPr>
        <w:pStyle w:val="a4"/>
        <w:spacing w:line="360" w:lineRule="auto"/>
        <w:ind w:right="849"/>
        <w:rPr>
          <w:lang w:val="ru-RU"/>
        </w:rPr>
      </w:pPr>
      <w:r w:rsidRPr="00EC7DA0">
        <w:rPr>
          <w:lang w:val="ru-RU"/>
        </w:rPr>
        <w:t>Конструирование объектов дизайна или архитектурное макетирование с использованием цвета.</w:t>
      </w:r>
    </w:p>
    <w:p w:rsidR="00E4184B" w:rsidRPr="00EC7DA0" w:rsidRDefault="00EC7DA0">
      <w:pPr>
        <w:pStyle w:val="210"/>
        <w:spacing w:before="2"/>
        <w:rPr>
          <w:lang w:val="ru-RU"/>
        </w:rPr>
      </w:pPr>
      <w:bookmarkStart w:id="180" w:name="Социальное_значение_дизайна_и_архитектур"/>
      <w:bookmarkEnd w:id="180"/>
      <w:r w:rsidRPr="00EC7DA0">
        <w:rPr>
          <w:lang w:val="ru-RU"/>
        </w:rPr>
        <w:t>Социальное</w:t>
      </w:r>
      <w:r w:rsidRPr="00EC7DA0">
        <w:rPr>
          <w:spacing w:val="-8"/>
          <w:lang w:val="ru-RU"/>
        </w:rPr>
        <w:t xml:space="preserve"> </w:t>
      </w:r>
      <w:r w:rsidRPr="00EC7DA0">
        <w:rPr>
          <w:lang w:val="ru-RU"/>
        </w:rPr>
        <w:t>значение</w:t>
      </w:r>
      <w:r w:rsidRPr="00EC7DA0">
        <w:rPr>
          <w:spacing w:val="-11"/>
          <w:lang w:val="ru-RU"/>
        </w:rPr>
        <w:t xml:space="preserve"> </w:t>
      </w:r>
      <w:r w:rsidRPr="00EC7DA0">
        <w:rPr>
          <w:lang w:val="ru-RU"/>
        </w:rPr>
        <w:t>дизайна</w:t>
      </w:r>
      <w:r w:rsidRPr="00EC7DA0">
        <w:rPr>
          <w:spacing w:val="-14"/>
          <w:lang w:val="ru-RU"/>
        </w:rPr>
        <w:t xml:space="preserve"> </w:t>
      </w:r>
      <w:r w:rsidRPr="00EC7DA0">
        <w:rPr>
          <w:lang w:val="ru-RU"/>
        </w:rPr>
        <w:t>и</w:t>
      </w:r>
      <w:r w:rsidRPr="00EC7DA0">
        <w:rPr>
          <w:spacing w:val="-5"/>
          <w:lang w:val="ru-RU"/>
        </w:rPr>
        <w:t xml:space="preserve"> </w:t>
      </w:r>
      <w:r w:rsidRPr="00EC7DA0">
        <w:rPr>
          <w:lang w:val="ru-RU"/>
        </w:rPr>
        <w:t>архитектуры</w:t>
      </w:r>
      <w:r w:rsidRPr="00EC7DA0">
        <w:rPr>
          <w:spacing w:val="-5"/>
          <w:lang w:val="ru-RU"/>
        </w:rPr>
        <w:t xml:space="preserve"> </w:t>
      </w:r>
      <w:r w:rsidRPr="00EC7DA0">
        <w:rPr>
          <w:lang w:val="ru-RU"/>
        </w:rPr>
        <w:t>как</w:t>
      </w:r>
      <w:r w:rsidRPr="00EC7DA0">
        <w:rPr>
          <w:spacing w:val="-4"/>
          <w:lang w:val="ru-RU"/>
        </w:rPr>
        <w:t xml:space="preserve"> </w:t>
      </w:r>
      <w:r w:rsidRPr="00EC7DA0">
        <w:rPr>
          <w:lang w:val="ru-RU"/>
        </w:rPr>
        <w:t>среды</w:t>
      </w:r>
      <w:r w:rsidRPr="00EC7DA0">
        <w:rPr>
          <w:spacing w:val="-1"/>
          <w:lang w:val="ru-RU"/>
        </w:rPr>
        <w:t xml:space="preserve"> </w:t>
      </w:r>
      <w:r w:rsidRPr="00EC7DA0">
        <w:rPr>
          <w:lang w:val="ru-RU"/>
        </w:rPr>
        <w:t>жизни</w:t>
      </w:r>
      <w:r w:rsidRPr="00EC7DA0">
        <w:rPr>
          <w:spacing w:val="-3"/>
          <w:lang w:val="ru-RU"/>
        </w:rPr>
        <w:t xml:space="preserve"> </w:t>
      </w:r>
      <w:r w:rsidRPr="00EC7DA0">
        <w:rPr>
          <w:spacing w:val="-2"/>
          <w:lang w:val="ru-RU"/>
        </w:rPr>
        <w:t>человека</w:t>
      </w:r>
    </w:p>
    <w:p w:rsidR="00E4184B" w:rsidRPr="00EC7DA0" w:rsidRDefault="00EC7DA0">
      <w:pPr>
        <w:pStyle w:val="a4"/>
        <w:spacing w:before="132" w:line="360" w:lineRule="auto"/>
        <w:ind w:right="852"/>
        <w:rPr>
          <w:lang w:val="ru-RU"/>
        </w:rPr>
      </w:pPr>
      <w:r w:rsidRPr="00EC7DA0">
        <w:rPr>
          <w:lang w:val="ru-RU"/>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w:t>
      </w:r>
      <w:r w:rsidRPr="00EC7DA0">
        <w:rPr>
          <w:spacing w:val="-2"/>
          <w:lang w:val="ru-RU"/>
        </w:rPr>
        <w:t>возможностей.</w:t>
      </w:r>
    </w:p>
    <w:p w:rsidR="00E4184B" w:rsidRPr="00EC7DA0" w:rsidRDefault="00EC7DA0">
      <w:pPr>
        <w:pStyle w:val="a4"/>
        <w:spacing w:line="360" w:lineRule="auto"/>
        <w:ind w:right="843"/>
        <w:rPr>
          <w:lang w:val="ru-RU"/>
        </w:rPr>
      </w:pPr>
      <w:r w:rsidRPr="00EC7DA0">
        <w:rPr>
          <w:lang w:val="ru-RU"/>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E4184B" w:rsidRPr="00EC7DA0" w:rsidRDefault="00EC7DA0">
      <w:pPr>
        <w:pStyle w:val="a4"/>
        <w:spacing w:before="3" w:line="360" w:lineRule="auto"/>
        <w:ind w:right="835"/>
        <w:rPr>
          <w:lang w:val="ru-RU"/>
        </w:rPr>
      </w:pPr>
      <w:r w:rsidRPr="00EC7DA0">
        <w:rPr>
          <w:lang w:val="ru-RU"/>
        </w:rPr>
        <w:t>Архитектура народного жилища, храмовая архитектура, частный дом в предметно- пространственной среде жизни разных народов.</w:t>
      </w:r>
    </w:p>
    <w:p w:rsidR="00E4184B" w:rsidRPr="00EC7DA0" w:rsidRDefault="00EC7DA0">
      <w:pPr>
        <w:pStyle w:val="a4"/>
        <w:spacing w:line="360" w:lineRule="auto"/>
        <w:ind w:right="845"/>
        <w:rPr>
          <w:lang w:val="ru-RU"/>
        </w:rPr>
      </w:pPr>
      <w:r w:rsidRPr="00EC7DA0">
        <w:rPr>
          <w:lang w:val="ru-RU"/>
        </w:rPr>
        <w:t>Выполнение заданий по теме «Архитектурные образы прошлых эпох» в виде аналитических</w:t>
      </w:r>
      <w:r w:rsidRPr="00EC7DA0">
        <w:rPr>
          <w:spacing w:val="-6"/>
          <w:lang w:val="ru-RU"/>
        </w:rPr>
        <w:t xml:space="preserve"> </w:t>
      </w:r>
      <w:r w:rsidRPr="00EC7DA0">
        <w:rPr>
          <w:lang w:val="ru-RU"/>
        </w:rPr>
        <w:t>зарисовок</w:t>
      </w:r>
      <w:r w:rsidRPr="00EC7DA0">
        <w:rPr>
          <w:spacing w:val="-3"/>
          <w:lang w:val="ru-RU"/>
        </w:rPr>
        <w:t xml:space="preserve"> </w:t>
      </w:r>
      <w:r w:rsidRPr="00EC7DA0">
        <w:rPr>
          <w:lang w:val="ru-RU"/>
        </w:rPr>
        <w:t>известных</w:t>
      </w:r>
      <w:r w:rsidRPr="00EC7DA0">
        <w:rPr>
          <w:spacing w:val="-7"/>
          <w:lang w:val="ru-RU"/>
        </w:rPr>
        <w:t xml:space="preserve"> </w:t>
      </w:r>
      <w:r w:rsidRPr="00EC7DA0">
        <w:rPr>
          <w:lang w:val="ru-RU"/>
        </w:rPr>
        <w:t>архитектурных</w:t>
      </w:r>
      <w:r w:rsidRPr="00EC7DA0">
        <w:rPr>
          <w:spacing w:val="-6"/>
          <w:lang w:val="ru-RU"/>
        </w:rPr>
        <w:t xml:space="preserve"> </w:t>
      </w:r>
      <w:r w:rsidRPr="00EC7DA0">
        <w:rPr>
          <w:lang w:val="ru-RU"/>
        </w:rPr>
        <w:t>памятников</w:t>
      </w:r>
      <w:r w:rsidRPr="00EC7DA0">
        <w:rPr>
          <w:spacing w:val="-1"/>
          <w:lang w:val="ru-RU"/>
        </w:rPr>
        <w:t xml:space="preserve"> </w:t>
      </w:r>
      <w:r w:rsidRPr="00EC7DA0">
        <w:rPr>
          <w:lang w:val="ru-RU"/>
        </w:rPr>
        <w:t>по</w:t>
      </w:r>
      <w:r w:rsidRPr="00EC7DA0">
        <w:rPr>
          <w:spacing w:val="-3"/>
          <w:lang w:val="ru-RU"/>
        </w:rPr>
        <w:t xml:space="preserve"> </w:t>
      </w:r>
      <w:r w:rsidRPr="00EC7DA0">
        <w:rPr>
          <w:lang w:val="ru-RU"/>
        </w:rPr>
        <w:t>фотографиям и</w:t>
      </w:r>
      <w:r w:rsidRPr="00EC7DA0">
        <w:rPr>
          <w:spacing w:val="-3"/>
          <w:lang w:val="ru-RU"/>
        </w:rPr>
        <w:t xml:space="preserve"> </w:t>
      </w:r>
      <w:r w:rsidRPr="00EC7DA0">
        <w:rPr>
          <w:lang w:val="ru-RU"/>
        </w:rPr>
        <w:t>другим видам изображения.</w:t>
      </w:r>
    </w:p>
    <w:p w:rsidR="00E4184B" w:rsidRPr="00EC7DA0" w:rsidRDefault="00EC7DA0">
      <w:pPr>
        <w:pStyle w:val="a4"/>
        <w:ind w:left="2310" w:firstLine="0"/>
        <w:rPr>
          <w:lang w:val="ru-RU"/>
        </w:rPr>
      </w:pPr>
      <w:r w:rsidRPr="00EC7DA0">
        <w:rPr>
          <w:lang w:val="ru-RU"/>
        </w:rPr>
        <w:t>Пути</w:t>
      </w:r>
      <w:r w:rsidRPr="00EC7DA0">
        <w:rPr>
          <w:spacing w:val="-6"/>
          <w:lang w:val="ru-RU"/>
        </w:rPr>
        <w:t xml:space="preserve"> </w:t>
      </w:r>
      <w:r w:rsidRPr="00EC7DA0">
        <w:rPr>
          <w:lang w:val="ru-RU"/>
        </w:rPr>
        <w:t>развития</w:t>
      </w:r>
      <w:r w:rsidRPr="00EC7DA0">
        <w:rPr>
          <w:spacing w:val="-10"/>
          <w:lang w:val="ru-RU"/>
        </w:rPr>
        <w:t xml:space="preserve"> </w:t>
      </w:r>
      <w:r w:rsidRPr="00EC7DA0">
        <w:rPr>
          <w:lang w:val="ru-RU"/>
        </w:rPr>
        <w:t>современной</w:t>
      </w:r>
      <w:r w:rsidRPr="00EC7DA0">
        <w:rPr>
          <w:spacing w:val="-8"/>
          <w:lang w:val="ru-RU"/>
        </w:rPr>
        <w:t xml:space="preserve"> </w:t>
      </w:r>
      <w:r w:rsidRPr="00EC7DA0">
        <w:rPr>
          <w:lang w:val="ru-RU"/>
        </w:rPr>
        <w:t>архитектуры</w:t>
      </w:r>
      <w:r w:rsidRPr="00EC7DA0">
        <w:rPr>
          <w:spacing w:val="-3"/>
          <w:lang w:val="ru-RU"/>
        </w:rPr>
        <w:t xml:space="preserve"> </w:t>
      </w:r>
      <w:r w:rsidRPr="00EC7DA0">
        <w:rPr>
          <w:lang w:val="ru-RU"/>
        </w:rPr>
        <w:t>и</w:t>
      </w:r>
      <w:r w:rsidRPr="00EC7DA0">
        <w:rPr>
          <w:spacing w:val="-5"/>
          <w:lang w:val="ru-RU"/>
        </w:rPr>
        <w:t xml:space="preserve"> </w:t>
      </w:r>
      <w:r w:rsidRPr="00EC7DA0">
        <w:rPr>
          <w:lang w:val="ru-RU"/>
        </w:rPr>
        <w:t>дизайна:</w:t>
      </w:r>
      <w:r w:rsidRPr="00EC7DA0">
        <w:rPr>
          <w:spacing w:val="-14"/>
          <w:lang w:val="ru-RU"/>
        </w:rPr>
        <w:t xml:space="preserve"> </w:t>
      </w:r>
      <w:r w:rsidRPr="00EC7DA0">
        <w:rPr>
          <w:lang w:val="ru-RU"/>
        </w:rPr>
        <w:t>город</w:t>
      </w:r>
      <w:r w:rsidRPr="00EC7DA0">
        <w:rPr>
          <w:spacing w:val="-3"/>
          <w:lang w:val="ru-RU"/>
        </w:rPr>
        <w:t xml:space="preserve"> </w:t>
      </w:r>
      <w:r w:rsidRPr="00EC7DA0">
        <w:rPr>
          <w:lang w:val="ru-RU"/>
        </w:rPr>
        <w:t>сегодня</w:t>
      </w:r>
      <w:r w:rsidRPr="00EC7DA0">
        <w:rPr>
          <w:spacing w:val="-10"/>
          <w:lang w:val="ru-RU"/>
        </w:rPr>
        <w:t xml:space="preserve"> </w:t>
      </w:r>
      <w:r w:rsidRPr="00EC7DA0">
        <w:rPr>
          <w:lang w:val="ru-RU"/>
        </w:rPr>
        <w:t>и</w:t>
      </w:r>
      <w:r w:rsidRPr="00EC7DA0">
        <w:rPr>
          <w:spacing w:val="-9"/>
          <w:lang w:val="ru-RU"/>
        </w:rPr>
        <w:t xml:space="preserve"> </w:t>
      </w:r>
      <w:r w:rsidRPr="00EC7DA0">
        <w:rPr>
          <w:spacing w:val="-2"/>
          <w:lang w:val="ru-RU"/>
        </w:rPr>
        <w:t>завтра.</w:t>
      </w:r>
    </w:p>
    <w:p w:rsidR="00E4184B" w:rsidRPr="00EC7DA0" w:rsidRDefault="00EC7DA0">
      <w:pPr>
        <w:pStyle w:val="a4"/>
        <w:spacing w:before="132" w:line="360" w:lineRule="auto"/>
        <w:ind w:right="859"/>
        <w:rPr>
          <w:lang w:val="ru-RU"/>
        </w:rPr>
      </w:pPr>
      <w:r w:rsidRPr="00EC7DA0">
        <w:rPr>
          <w:lang w:val="ru-RU"/>
        </w:rPr>
        <w:t xml:space="preserve">Архитектурная и градостроительная революция </w:t>
      </w:r>
      <w:r>
        <w:t>XX</w:t>
      </w:r>
      <w:r w:rsidRPr="00EC7DA0">
        <w:rPr>
          <w:lang w:val="ru-RU"/>
        </w:rPr>
        <w:t xml:space="preserve"> в. Её технологические и эстетические предпосылки и истоки. Социальный аспект «перестройки» в архитектуре.</w:t>
      </w:r>
    </w:p>
    <w:p w:rsidR="00E4184B" w:rsidRPr="00EC7DA0" w:rsidRDefault="00EC7DA0">
      <w:pPr>
        <w:pStyle w:val="a4"/>
        <w:spacing w:before="2" w:line="360" w:lineRule="auto"/>
        <w:ind w:right="840"/>
        <w:rPr>
          <w:lang w:val="ru-RU"/>
        </w:rPr>
      </w:pPr>
      <w:r w:rsidRPr="00EC7DA0">
        <w:rPr>
          <w:lang w:val="ru-RU"/>
        </w:rP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rsidR="00E4184B" w:rsidRPr="00EC7DA0" w:rsidRDefault="00EC7DA0">
      <w:pPr>
        <w:pStyle w:val="a4"/>
        <w:spacing w:line="362" w:lineRule="auto"/>
        <w:ind w:right="857"/>
        <w:rPr>
          <w:lang w:val="ru-RU"/>
        </w:rPr>
      </w:pPr>
      <w:r w:rsidRPr="00EC7DA0">
        <w:rPr>
          <w:lang w:val="ru-RU"/>
        </w:rPr>
        <w:t>Пространство</w:t>
      </w:r>
      <w:r w:rsidRPr="00EC7DA0">
        <w:rPr>
          <w:spacing w:val="-4"/>
          <w:lang w:val="ru-RU"/>
        </w:rPr>
        <w:t xml:space="preserve"> </w:t>
      </w:r>
      <w:r w:rsidRPr="00EC7DA0">
        <w:rPr>
          <w:lang w:val="ru-RU"/>
        </w:rPr>
        <w:t>городской среды. Исторические</w:t>
      </w:r>
      <w:r w:rsidRPr="00EC7DA0">
        <w:rPr>
          <w:spacing w:val="-1"/>
          <w:lang w:val="ru-RU"/>
        </w:rPr>
        <w:t xml:space="preserve"> </w:t>
      </w:r>
      <w:r w:rsidRPr="00EC7DA0">
        <w:rPr>
          <w:lang w:val="ru-RU"/>
        </w:rPr>
        <w:t>формы планировки городской среды и их связь с образом жизни людей.</w:t>
      </w:r>
    </w:p>
    <w:p w:rsidR="00E4184B" w:rsidRPr="00EC7DA0" w:rsidRDefault="00EC7DA0">
      <w:pPr>
        <w:pStyle w:val="a4"/>
        <w:spacing w:line="360" w:lineRule="auto"/>
        <w:ind w:left="2310" w:right="1729" w:firstLine="0"/>
        <w:rPr>
          <w:lang w:val="ru-RU"/>
        </w:rPr>
      </w:pPr>
      <w:r w:rsidRPr="00EC7DA0">
        <w:rPr>
          <w:lang w:val="ru-RU"/>
        </w:rPr>
        <w:t>Роль</w:t>
      </w:r>
      <w:r w:rsidRPr="00EC7DA0">
        <w:rPr>
          <w:spacing w:val="-7"/>
          <w:lang w:val="ru-RU"/>
        </w:rPr>
        <w:t xml:space="preserve"> </w:t>
      </w:r>
      <w:r w:rsidRPr="00EC7DA0">
        <w:rPr>
          <w:lang w:val="ru-RU"/>
        </w:rPr>
        <w:t>цвета</w:t>
      </w:r>
      <w:r w:rsidRPr="00EC7DA0">
        <w:rPr>
          <w:spacing w:val="-9"/>
          <w:lang w:val="ru-RU"/>
        </w:rPr>
        <w:t xml:space="preserve"> </w:t>
      </w:r>
      <w:r w:rsidRPr="00EC7DA0">
        <w:rPr>
          <w:lang w:val="ru-RU"/>
        </w:rPr>
        <w:t>в</w:t>
      </w:r>
      <w:r w:rsidRPr="00EC7DA0">
        <w:rPr>
          <w:spacing w:val="-3"/>
          <w:lang w:val="ru-RU"/>
        </w:rPr>
        <w:t xml:space="preserve"> </w:t>
      </w:r>
      <w:r w:rsidRPr="00EC7DA0">
        <w:rPr>
          <w:lang w:val="ru-RU"/>
        </w:rPr>
        <w:t>формировании</w:t>
      </w:r>
      <w:r w:rsidRPr="00EC7DA0">
        <w:rPr>
          <w:spacing w:val="-2"/>
          <w:lang w:val="ru-RU"/>
        </w:rPr>
        <w:t xml:space="preserve"> </w:t>
      </w:r>
      <w:r w:rsidRPr="00EC7DA0">
        <w:rPr>
          <w:lang w:val="ru-RU"/>
        </w:rPr>
        <w:t>пространства.</w:t>
      </w:r>
      <w:r w:rsidRPr="00EC7DA0">
        <w:rPr>
          <w:spacing w:val="-1"/>
          <w:lang w:val="ru-RU"/>
        </w:rPr>
        <w:t xml:space="preserve"> </w:t>
      </w:r>
      <w:r w:rsidRPr="00EC7DA0">
        <w:rPr>
          <w:lang w:val="ru-RU"/>
        </w:rPr>
        <w:t>Схема-планировка</w:t>
      </w:r>
      <w:r w:rsidRPr="00EC7DA0">
        <w:rPr>
          <w:spacing w:val="-4"/>
          <w:lang w:val="ru-RU"/>
        </w:rPr>
        <w:t xml:space="preserve"> </w:t>
      </w:r>
      <w:r w:rsidRPr="00EC7DA0">
        <w:rPr>
          <w:lang w:val="ru-RU"/>
        </w:rPr>
        <w:t>и</w:t>
      </w:r>
      <w:r w:rsidRPr="00EC7DA0">
        <w:rPr>
          <w:spacing w:val="-4"/>
          <w:lang w:val="ru-RU"/>
        </w:rPr>
        <w:t xml:space="preserve"> </w:t>
      </w:r>
      <w:r w:rsidRPr="00EC7DA0">
        <w:rPr>
          <w:lang w:val="ru-RU"/>
        </w:rPr>
        <w:t>реальность. Современные поиски новой эстетики в градостроительстве.</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9"/>
        <w:rPr>
          <w:lang w:val="ru-RU"/>
        </w:rPr>
      </w:pPr>
      <w:r w:rsidRPr="00EC7DA0">
        <w:rPr>
          <w:lang w:val="ru-RU"/>
        </w:rPr>
        <w:lastRenderedPageBreak/>
        <w:t xml:space="preserve">Выполнение практических работ по теме «Образ современного города и архитектурного стиля будущего»: фотоколлажа или фантазийной зарисовки города </w:t>
      </w:r>
      <w:r w:rsidRPr="00EC7DA0">
        <w:rPr>
          <w:spacing w:val="-2"/>
          <w:lang w:val="ru-RU"/>
        </w:rPr>
        <w:t>будущего.</w:t>
      </w:r>
    </w:p>
    <w:p w:rsidR="00E4184B" w:rsidRPr="00EC7DA0" w:rsidRDefault="00EC7DA0">
      <w:pPr>
        <w:pStyle w:val="a4"/>
        <w:spacing w:line="360" w:lineRule="auto"/>
        <w:ind w:right="844"/>
        <w:rPr>
          <w:lang w:val="ru-RU"/>
        </w:rPr>
      </w:pPr>
      <w:r w:rsidRPr="00EC7DA0">
        <w:rPr>
          <w:lang w:val="ru-RU"/>
        </w:rPr>
        <w:t>Индивидуальный</w:t>
      </w:r>
      <w:r w:rsidRPr="00EC7DA0">
        <w:rPr>
          <w:spacing w:val="-5"/>
          <w:lang w:val="ru-RU"/>
        </w:rPr>
        <w:t xml:space="preserve"> </w:t>
      </w:r>
      <w:r w:rsidRPr="00EC7DA0">
        <w:rPr>
          <w:lang w:val="ru-RU"/>
        </w:rPr>
        <w:t>образ каждого</w:t>
      </w:r>
      <w:r w:rsidRPr="00EC7DA0">
        <w:rPr>
          <w:spacing w:val="-3"/>
          <w:lang w:val="ru-RU"/>
        </w:rPr>
        <w:t xml:space="preserve"> </w:t>
      </w:r>
      <w:r w:rsidRPr="00EC7DA0">
        <w:rPr>
          <w:lang w:val="ru-RU"/>
        </w:rPr>
        <w:t>города.</w:t>
      </w:r>
      <w:r w:rsidRPr="00EC7DA0">
        <w:rPr>
          <w:spacing w:val="-6"/>
          <w:lang w:val="ru-RU"/>
        </w:rPr>
        <w:t xml:space="preserve"> </w:t>
      </w:r>
      <w:r w:rsidRPr="00EC7DA0">
        <w:rPr>
          <w:lang w:val="ru-RU"/>
        </w:rPr>
        <w:t>Неповторимость</w:t>
      </w:r>
      <w:r w:rsidRPr="00EC7DA0">
        <w:rPr>
          <w:spacing w:val="-1"/>
          <w:lang w:val="ru-RU"/>
        </w:rPr>
        <w:t xml:space="preserve"> </w:t>
      </w:r>
      <w:r w:rsidRPr="00EC7DA0">
        <w:rPr>
          <w:lang w:val="ru-RU"/>
        </w:rPr>
        <w:t>исторических</w:t>
      </w:r>
      <w:r w:rsidRPr="00EC7DA0">
        <w:rPr>
          <w:spacing w:val="-7"/>
          <w:lang w:val="ru-RU"/>
        </w:rPr>
        <w:t xml:space="preserve"> </w:t>
      </w:r>
      <w:r w:rsidRPr="00EC7DA0">
        <w:rPr>
          <w:lang w:val="ru-RU"/>
        </w:rPr>
        <w:t>кварталов</w:t>
      </w:r>
      <w:r w:rsidRPr="00EC7DA0">
        <w:rPr>
          <w:spacing w:val="-1"/>
          <w:lang w:val="ru-RU"/>
        </w:rPr>
        <w:t xml:space="preserve"> </w:t>
      </w:r>
      <w:r w:rsidRPr="00EC7DA0">
        <w:rPr>
          <w:lang w:val="ru-RU"/>
        </w:rPr>
        <w:t>и значение культурного наследия для современной жизни людей.</w:t>
      </w:r>
    </w:p>
    <w:p w:rsidR="00E4184B" w:rsidRPr="00EC7DA0" w:rsidRDefault="00EC7DA0">
      <w:pPr>
        <w:pStyle w:val="a4"/>
        <w:spacing w:line="360" w:lineRule="auto"/>
        <w:ind w:right="853"/>
        <w:rPr>
          <w:lang w:val="ru-RU"/>
        </w:rPr>
      </w:pPr>
      <w:r w:rsidRPr="00EC7DA0">
        <w:rPr>
          <w:lang w:val="ru-RU"/>
        </w:rPr>
        <w:t>Дизайн городской среды. Малые архитектурные формы. Роль малых</w:t>
      </w:r>
      <w:r w:rsidRPr="00EC7DA0">
        <w:rPr>
          <w:spacing w:val="40"/>
          <w:lang w:val="ru-RU"/>
        </w:rPr>
        <w:t xml:space="preserve"> </w:t>
      </w:r>
      <w:r w:rsidRPr="00EC7DA0">
        <w:rPr>
          <w:lang w:val="ru-RU"/>
        </w:rPr>
        <w:t>архитектурных форм и архитектурного дизайна в организации городской среды и индивидуальном образе города.</w:t>
      </w:r>
    </w:p>
    <w:p w:rsidR="00E4184B" w:rsidRPr="00EC7DA0" w:rsidRDefault="00EC7DA0">
      <w:pPr>
        <w:pStyle w:val="a4"/>
        <w:spacing w:line="360" w:lineRule="auto"/>
        <w:ind w:right="847"/>
        <w:rPr>
          <w:lang w:val="ru-RU"/>
        </w:rPr>
      </w:pPr>
      <w:r w:rsidRPr="00EC7DA0">
        <w:rPr>
          <w:lang w:val="ru-RU"/>
        </w:rPr>
        <w:t>Проектирование дизайна объектов</w:t>
      </w:r>
      <w:r w:rsidRPr="00EC7DA0">
        <w:rPr>
          <w:spacing w:val="-1"/>
          <w:lang w:val="ru-RU"/>
        </w:rPr>
        <w:t xml:space="preserve"> </w:t>
      </w:r>
      <w:r w:rsidRPr="00EC7DA0">
        <w:rPr>
          <w:lang w:val="ru-RU"/>
        </w:rPr>
        <w:t>городской среды. Устройство пешеходных зон</w:t>
      </w:r>
      <w:r w:rsidRPr="00EC7DA0">
        <w:rPr>
          <w:spacing w:val="-2"/>
          <w:lang w:val="ru-RU"/>
        </w:rPr>
        <w:t xml:space="preserve"> </w:t>
      </w:r>
      <w:r w:rsidRPr="00EC7DA0">
        <w:rPr>
          <w:lang w:val="ru-RU"/>
        </w:rPr>
        <w:t>в городах, установка городской мебели (скамьи, «диваны» и пр.), киосков,</w:t>
      </w:r>
      <w:r w:rsidRPr="00EC7DA0">
        <w:rPr>
          <w:spacing w:val="80"/>
          <w:lang w:val="ru-RU"/>
        </w:rPr>
        <w:t xml:space="preserve"> </w:t>
      </w:r>
      <w:r w:rsidRPr="00EC7DA0">
        <w:rPr>
          <w:lang w:val="ru-RU"/>
        </w:rPr>
        <w:t>информационных блоков, блоков локального озеленения и т. д.</w:t>
      </w:r>
    </w:p>
    <w:p w:rsidR="00E4184B" w:rsidRPr="00EC7DA0" w:rsidRDefault="00EC7DA0">
      <w:pPr>
        <w:pStyle w:val="a4"/>
        <w:spacing w:before="3" w:line="360" w:lineRule="auto"/>
        <w:ind w:right="825"/>
        <w:rPr>
          <w:lang w:val="ru-RU"/>
        </w:rPr>
      </w:pPr>
      <w:r w:rsidRPr="00EC7DA0">
        <w:rPr>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 проекта оформления витрины магазина.</w:t>
      </w:r>
    </w:p>
    <w:p w:rsidR="00E4184B" w:rsidRPr="00EC7DA0" w:rsidRDefault="00EC7DA0">
      <w:pPr>
        <w:pStyle w:val="a4"/>
        <w:spacing w:line="360" w:lineRule="auto"/>
        <w:ind w:right="859"/>
        <w:rPr>
          <w:lang w:val="ru-RU"/>
        </w:rPr>
      </w:pPr>
      <w:r w:rsidRPr="00EC7DA0">
        <w:rPr>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E4184B" w:rsidRPr="00EC7DA0" w:rsidRDefault="00EC7DA0">
      <w:pPr>
        <w:pStyle w:val="a4"/>
        <w:spacing w:line="360" w:lineRule="auto"/>
        <w:ind w:right="853"/>
        <w:rPr>
          <w:lang w:val="ru-RU"/>
        </w:rPr>
      </w:pPr>
      <w:r w:rsidRPr="00EC7DA0">
        <w:rPr>
          <w:lang w:val="ru-RU"/>
        </w:rPr>
        <w:t>Образно-стилевое единство материальной культуры каждой эпохи. Интерьер как отражение стиля жизни его хозяев.</w:t>
      </w:r>
    </w:p>
    <w:p w:rsidR="00E4184B" w:rsidRPr="00EC7DA0" w:rsidRDefault="00EC7DA0">
      <w:pPr>
        <w:pStyle w:val="a4"/>
        <w:spacing w:line="274" w:lineRule="exact"/>
        <w:ind w:left="2310" w:firstLine="0"/>
        <w:rPr>
          <w:lang w:val="ru-RU"/>
        </w:rPr>
      </w:pPr>
      <w:r w:rsidRPr="00EC7DA0">
        <w:rPr>
          <w:lang w:val="ru-RU"/>
        </w:rPr>
        <w:t>Зонирование</w:t>
      </w:r>
      <w:r w:rsidRPr="00EC7DA0">
        <w:rPr>
          <w:spacing w:val="69"/>
          <w:lang w:val="ru-RU"/>
        </w:rPr>
        <w:t xml:space="preserve">  </w:t>
      </w:r>
      <w:r w:rsidRPr="00EC7DA0">
        <w:rPr>
          <w:lang w:val="ru-RU"/>
        </w:rPr>
        <w:t>интерьера</w:t>
      </w:r>
      <w:r w:rsidRPr="00EC7DA0">
        <w:rPr>
          <w:spacing w:val="77"/>
          <w:lang w:val="ru-RU"/>
        </w:rPr>
        <w:t xml:space="preserve">  </w:t>
      </w:r>
      <w:r w:rsidRPr="00EC7DA0">
        <w:rPr>
          <w:lang w:val="ru-RU"/>
        </w:rPr>
        <w:t>–</w:t>
      </w:r>
      <w:r w:rsidRPr="00EC7DA0">
        <w:rPr>
          <w:spacing w:val="74"/>
          <w:lang w:val="ru-RU"/>
        </w:rPr>
        <w:t xml:space="preserve">  </w:t>
      </w:r>
      <w:r w:rsidRPr="00EC7DA0">
        <w:rPr>
          <w:lang w:val="ru-RU"/>
        </w:rPr>
        <w:t>создание</w:t>
      </w:r>
      <w:r w:rsidRPr="00EC7DA0">
        <w:rPr>
          <w:spacing w:val="72"/>
          <w:lang w:val="ru-RU"/>
        </w:rPr>
        <w:t xml:space="preserve">  </w:t>
      </w:r>
      <w:r w:rsidRPr="00EC7DA0">
        <w:rPr>
          <w:lang w:val="ru-RU"/>
        </w:rPr>
        <w:t>многофункционального</w:t>
      </w:r>
      <w:r w:rsidRPr="00EC7DA0">
        <w:rPr>
          <w:spacing w:val="76"/>
          <w:lang w:val="ru-RU"/>
        </w:rPr>
        <w:t xml:space="preserve">  </w:t>
      </w:r>
      <w:r w:rsidRPr="00EC7DA0">
        <w:rPr>
          <w:spacing w:val="-2"/>
          <w:lang w:val="ru-RU"/>
        </w:rPr>
        <w:t>пространства.</w:t>
      </w:r>
    </w:p>
    <w:p w:rsidR="00E4184B" w:rsidRPr="00EC7DA0" w:rsidRDefault="00EC7DA0">
      <w:pPr>
        <w:pStyle w:val="a4"/>
        <w:spacing w:before="142"/>
        <w:ind w:firstLine="0"/>
        <w:rPr>
          <w:lang w:val="ru-RU"/>
        </w:rPr>
      </w:pPr>
      <w:r w:rsidRPr="00EC7DA0">
        <w:rPr>
          <w:lang w:val="ru-RU"/>
        </w:rPr>
        <w:t>Отделочные</w:t>
      </w:r>
      <w:r w:rsidRPr="00EC7DA0">
        <w:rPr>
          <w:spacing w:val="-13"/>
          <w:lang w:val="ru-RU"/>
        </w:rPr>
        <w:t xml:space="preserve"> </w:t>
      </w:r>
      <w:r w:rsidRPr="00EC7DA0">
        <w:rPr>
          <w:lang w:val="ru-RU"/>
        </w:rPr>
        <w:t>материалы,</w:t>
      </w:r>
      <w:r w:rsidRPr="00EC7DA0">
        <w:rPr>
          <w:spacing w:val="-3"/>
          <w:lang w:val="ru-RU"/>
        </w:rPr>
        <w:t xml:space="preserve"> </w:t>
      </w:r>
      <w:r w:rsidRPr="00EC7DA0">
        <w:rPr>
          <w:lang w:val="ru-RU"/>
        </w:rPr>
        <w:t>введение</w:t>
      </w:r>
      <w:r w:rsidRPr="00EC7DA0">
        <w:rPr>
          <w:spacing w:val="-6"/>
          <w:lang w:val="ru-RU"/>
        </w:rPr>
        <w:t xml:space="preserve"> </w:t>
      </w:r>
      <w:r w:rsidRPr="00EC7DA0">
        <w:rPr>
          <w:lang w:val="ru-RU"/>
        </w:rPr>
        <w:t>фактуры</w:t>
      </w:r>
      <w:r w:rsidRPr="00EC7DA0">
        <w:rPr>
          <w:spacing w:val="-4"/>
          <w:lang w:val="ru-RU"/>
        </w:rPr>
        <w:t xml:space="preserve"> </w:t>
      </w:r>
      <w:r w:rsidRPr="00EC7DA0">
        <w:rPr>
          <w:lang w:val="ru-RU"/>
        </w:rPr>
        <w:t>и</w:t>
      </w:r>
      <w:r w:rsidRPr="00EC7DA0">
        <w:rPr>
          <w:spacing w:val="-1"/>
          <w:lang w:val="ru-RU"/>
        </w:rPr>
        <w:t xml:space="preserve"> </w:t>
      </w:r>
      <w:r w:rsidRPr="00EC7DA0">
        <w:rPr>
          <w:lang w:val="ru-RU"/>
        </w:rPr>
        <w:t>цвета</w:t>
      </w:r>
      <w:r w:rsidRPr="00EC7DA0">
        <w:rPr>
          <w:spacing w:val="-6"/>
          <w:lang w:val="ru-RU"/>
        </w:rPr>
        <w:t xml:space="preserve"> </w:t>
      </w:r>
      <w:r w:rsidRPr="00EC7DA0">
        <w:rPr>
          <w:lang w:val="ru-RU"/>
        </w:rPr>
        <w:t>в</w:t>
      </w:r>
      <w:r w:rsidRPr="00EC7DA0">
        <w:rPr>
          <w:spacing w:val="-4"/>
          <w:lang w:val="ru-RU"/>
        </w:rPr>
        <w:t xml:space="preserve"> </w:t>
      </w:r>
      <w:r w:rsidRPr="00EC7DA0">
        <w:rPr>
          <w:spacing w:val="-2"/>
          <w:lang w:val="ru-RU"/>
        </w:rPr>
        <w:t>интерьер.</w:t>
      </w:r>
    </w:p>
    <w:p w:rsidR="00E4184B" w:rsidRPr="00EC7DA0" w:rsidRDefault="00EC7DA0">
      <w:pPr>
        <w:pStyle w:val="a4"/>
        <w:spacing w:before="137"/>
        <w:ind w:left="2310" w:firstLine="0"/>
        <w:rPr>
          <w:lang w:val="ru-RU"/>
        </w:rPr>
      </w:pPr>
      <w:r w:rsidRPr="00EC7DA0">
        <w:rPr>
          <w:lang w:val="ru-RU"/>
        </w:rPr>
        <w:t>Интерьеры</w:t>
      </w:r>
      <w:r w:rsidRPr="00EC7DA0">
        <w:rPr>
          <w:spacing w:val="-10"/>
          <w:lang w:val="ru-RU"/>
        </w:rPr>
        <w:t xml:space="preserve"> </w:t>
      </w:r>
      <w:r w:rsidRPr="00EC7DA0">
        <w:rPr>
          <w:lang w:val="ru-RU"/>
        </w:rPr>
        <w:t>общественных</w:t>
      </w:r>
      <w:r w:rsidRPr="00EC7DA0">
        <w:rPr>
          <w:spacing w:val="-9"/>
          <w:lang w:val="ru-RU"/>
        </w:rPr>
        <w:t xml:space="preserve"> </w:t>
      </w:r>
      <w:r w:rsidRPr="00EC7DA0">
        <w:rPr>
          <w:lang w:val="ru-RU"/>
        </w:rPr>
        <w:t>зданий</w:t>
      </w:r>
      <w:r w:rsidRPr="00EC7DA0">
        <w:rPr>
          <w:spacing w:val="-3"/>
          <w:lang w:val="ru-RU"/>
        </w:rPr>
        <w:t xml:space="preserve"> </w:t>
      </w:r>
      <w:r w:rsidRPr="00EC7DA0">
        <w:rPr>
          <w:lang w:val="ru-RU"/>
        </w:rPr>
        <w:t>(театр,</w:t>
      </w:r>
      <w:r w:rsidRPr="00EC7DA0">
        <w:rPr>
          <w:spacing w:val="-2"/>
          <w:lang w:val="ru-RU"/>
        </w:rPr>
        <w:t xml:space="preserve"> </w:t>
      </w:r>
      <w:r w:rsidRPr="00EC7DA0">
        <w:rPr>
          <w:lang w:val="ru-RU"/>
        </w:rPr>
        <w:t>кафе,</w:t>
      </w:r>
      <w:r w:rsidRPr="00EC7DA0">
        <w:rPr>
          <w:spacing w:val="-8"/>
          <w:lang w:val="ru-RU"/>
        </w:rPr>
        <w:t xml:space="preserve"> </w:t>
      </w:r>
      <w:r w:rsidRPr="00EC7DA0">
        <w:rPr>
          <w:lang w:val="ru-RU"/>
        </w:rPr>
        <w:t>вокзал,</w:t>
      </w:r>
      <w:r w:rsidRPr="00EC7DA0">
        <w:rPr>
          <w:spacing w:val="-3"/>
          <w:lang w:val="ru-RU"/>
        </w:rPr>
        <w:t xml:space="preserve"> </w:t>
      </w:r>
      <w:r w:rsidRPr="00EC7DA0">
        <w:rPr>
          <w:lang w:val="ru-RU"/>
        </w:rPr>
        <w:t>офис,</w:t>
      </w:r>
      <w:r w:rsidRPr="00EC7DA0">
        <w:rPr>
          <w:spacing w:val="-7"/>
          <w:lang w:val="ru-RU"/>
        </w:rPr>
        <w:t xml:space="preserve"> </w:t>
      </w:r>
      <w:r w:rsidRPr="00EC7DA0">
        <w:rPr>
          <w:spacing w:val="-2"/>
          <w:lang w:val="ru-RU"/>
        </w:rPr>
        <w:t>школа).</w:t>
      </w:r>
    </w:p>
    <w:p w:rsidR="00E4184B" w:rsidRPr="00EC7DA0" w:rsidRDefault="00EC7DA0">
      <w:pPr>
        <w:pStyle w:val="a4"/>
        <w:spacing w:before="132" w:line="362" w:lineRule="auto"/>
        <w:ind w:right="840"/>
        <w:rPr>
          <w:lang w:val="ru-RU"/>
        </w:rPr>
      </w:pPr>
      <w:r w:rsidRPr="00EC7DA0">
        <w:rPr>
          <w:lang w:val="ru-RU"/>
        </w:rPr>
        <w:t>Выполнение практической и аналитической работы по теме «Роль вещи в образно- стилевом решении интерьера» в форме создания коллажной композиции.</w:t>
      </w:r>
    </w:p>
    <w:p w:rsidR="00E4184B" w:rsidRPr="00EC7DA0" w:rsidRDefault="00EC7DA0">
      <w:pPr>
        <w:pStyle w:val="a4"/>
        <w:spacing w:before="1" w:line="364" w:lineRule="auto"/>
        <w:ind w:right="843"/>
        <w:rPr>
          <w:lang w:val="ru-RU"/>
        </w:rPr>
      </w:pPr>
      <w:r w:rsidRPr="00EC7DA0">
        <w:rPr>
          <w:lang w:val="ru-RU"/>
        </w:rPr>
        <w:t>Организация архитектурно-ландшафтного пространства. Город в единстве с ландшафтно-парковой средой.</w:t>
      </w:r>
    </w:p>
    <w:p w:rsidR="00E4184B" w:rsidRPr="00EC7DA0" w:rsidRDefault="00EC7DA0">
      <w:pPr>
        <w:pStyle w:val="a4"/>
        <w:spacing w:line="357" w:lineRule="auto"/>
        <w:ind w:right="859"/>
        <w:rPr>
          <w:lang w:val="ru-RU"/>
        </w:rPr>
      </w:pPr>
      <w:r w:rsidRPr="00EC7DA0">
        <w:rPr>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E4184B" w:rsidRPr="00EC7DA0" w:rsidRDefault="00EC7DA0">
      <w:pPr>
        <w:pStyle w:val="a4"/>
        <w:spacing w:line="360" w:lineRule="auto"/>
        <w:ind w:right="850"/>
        <w:rPr>
          <w:lang w:val="ru-RU"/>
        </w:rPr>
      </w:pPr>
      <w:r w:rsidRPr="00EC7DA0">
        <w:rPr>
          <w:lang w:val="ru-RU"/>
        </w:rPr>
        <w:t xml:space="preserve">Выполнение дизайн-проекта территории парка или приусадебного участка в виде </w:t>
      </w:r>
      <w:r w:rsidRPr="00EC7DA0">
        <w:rPr>
          <w:spacing w:val="-2"/>
          <w:lang w:val="ru-RU"/>
        </w:rPr>
        <w:t>схемы-чертежа.</w:t>
      </w:r>
    </w:p>
    <w:p w:rsidR="00E4184B" w:rsidRPr="00EC7DA0" w:rsidRDefault="00EC7DA0">
      <w:pPr>
        <w:pStyle w:val="a4"/>
        <w:spacing w:line="355" w:lineRule="auto"/>
        <w:ind w:right="841"/>
        <w:rPr>
          <w:lang w:val="ru-RU"/>
        </w:rPr>
      </w:pPr>
      <w:r w:rsidRPr="00EC7DA0">
        <w:rPr>
          <w:lang w:val="ru-RU"/>
        </w:rPr>
        <w:t>Единство эстетического и функционального в объёмно-пространственной организации среды жизнедеятельности людей.</w:t>
      </w:r>
    </w:p>
    <w:p w:rsidR="00E4184B" w:rsidRPr="00EC7DA0" w:rsidRDefault="00E4184B">
      <w:pPr>
        <w:spacing w:line="355"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210"/>
        <w:spacing w:before="61"/>
        <w:rPr>
          <w:lang w:val="ru-RU"/>
        </w:rPr>
      </w:pPr>
      <w:bookmarkStart w:id="181" w:name="Образ_человека_и_индивидуальное_проектир"/>
      <w:bookmarkEnd w:id="181"/>
      <w:r w:rsidRPr="00EC7DA0">
        <w:rPr>
          <w:lang w:val="ru-RU"/>
        </w:rPr>
        <w:lastRenderedPageBreak/>
        <w:t>Образ</w:t>
      </w:r>
      <w:r w:rsidRPr="00EC7DA0">
        <w:rPr>
          <w:spacing w:val="-6"/>
          <w:lang w:val="ru-RU"/>
        </w:rPr>
        <w:t xml:space="preserve"> </w:t>
      </w:r>
      <w:r w:rsidRPr="00EC7DA0">
        <w:rPr>
          <w:lang w:val="ru-RU"/>
        </w:rPr>
        <w:t>человека и</w:t>
      </w:r>
      <w:r w:rsidRPr="00EC7DA0">
        <w:rPr>
          <w:spacing w:val="-5"/>
          <w:lang w:val="ru-RU"/>
        </w:rPr>
        <w:t xml:space="preserve"> </w:t>
      </w:r>
      <w:r w:rsidRPr="00EC7DA0">
        <w:rPr>
          <w:lang w:val="ru-RU"/>
        </w:rPr>
        <w:t>индивидуальное</w:t>
      </w:r>
      <w:r w:rsidRPr="00EC7DA0">
        <w:rPr>
          <w:spacing w:val="-4"/>
          <w:lang w:val="ru-RU"/>
        </w:rPr>
        <w:t xml:space="preserve"> </w:t>
      </w:r>
      <w:r w:rsidRPr="00EC7DA0">
        <w:rPr>
          <w:spacing w:val="-2"/>
          <w:lang w:val="ru-RU"/>
        </w:rPr>
        <w:t>проектирование</w:t>
      </w:r>
    </w:p>
    <w:p w:rsidR="00E4184B" w:rsidRPr="00EC7DA0" w:rsidRDefault="00EC7DA0">
      <w:pPr>
        <w:pStyle w:val="a4"/>
        <w:spacing w:before="127" w:line="362" w:lineRule="auto"/>
        <w:ind w:right="840"/>
        <w:rPr>
          <w:lang w:val="ru-RU"/>
        </w:rPr>
      </w:pPr>
      <w:r w:rsidRPr="00EC7DA0">
        <w:rPr>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w:t>
      </w:r>
    </w:p>
    <w:p w:rsidR="00E4184B" w:rsidRPr="00EC7DA0" w:rsidRDefault="00EC7DA0">
      <w:pPr>
        <w:pStyle w:val="a4"/>
        <w:spacing w:line="360" w:lineRule="auto"/>
        <w:ind w:right="843"/>
        <w:rPr>
          <w:lang w:val="ru-RU"/>
        </w:rPr>
      </w:pPr>
      <w:r w:rsidRPr="00EC7DA0">
        <w:rPr>
          <w:lang w:val="ru-RU"/>
        </w:rPr>
        <w:t>Проектные работы по созданию облика частного дома, комнаты и сада. Дизайн предметной среды в интерьере частного дома.</w:t>
      </w:r>
    </w:p>
    <w:p w:rsidR="00E4184B" w:rsidRPr="00EC7DA0" w:rsidRDefault="00EC7DA0">
      <w:pPr>
        <w:pStyle w:val="a4"/>
        <w:spacing w:line="360" w:lineRule="auto"/>
        <w:ind w:right="858"/>
        <w:rPr>
          <w:lang w:val="ru-RU"/>
        </w:rPr>
      </w:pPr>
      <w:r w:rsidRPr="00EC7DA0">
        <w:rPr>
          <w:lang w:val="ru-RU"/>
        </w:rPr>
        <w:t xml:space="preserve">Мода и культура как параметры создания собственного костюма или комплекта </w:t>
      </w:r>
      <w:r w:rsidRPr="00EC7DA0">
        <w:rPr>
          <w:spacing w:val="-2"/>
          <w:lang w:val="ru-RU"/>
        </w:rPr>
        <w:t>одежды.</w:t>
      </w:r>
    </w:p>
    <w:p w:rsidR="00E4184B" w:rsidRPr="00EC7DA0" w:rsidRDefault="00EC7DA0">
      <w:pPr>
        <w:pStyle w:val="a4"/>
        <w:spacing w:line="360" w:lineRule="auto"/>
        <w:ind w:right="855"/>
        <w:rPr>
          <w:lang w:val="ru-RU"/>
        </w:rPr>
      </w:pPr>
      <w:r w:rsidRPr="00EC7DA0">
        <w:rPr>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4184B" w:rsidRPr="00EC7DA0" w:rsidRDefault="00EC7DA0">
      <w:pPr>
        <w:pStyle w:val="a4"/>
        <w:spacing w:line="360" w:lineRule="auto"/>
        <w:ind w:right="863"/>
        <w:rPr>
          <w:lang w:val="ru-RU"/>
        </w:rPr>
      </w:pPr>
      <w:r w:rsidRPr="00EC7DA0">
        <w:rPr>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E4184B" w:rsidRPr="00EC7DA0" w:rsidRDefault="00EC7DA0">
      <w:pPr>
        <w:pStyle w:val="a4"/>
        <w:spacing w:line="362" w:lineRule="auto"/>
        <w:ind w:right="855"/>
        <w:rPr>
          <w:lang w:val="ru-RU"/>
        </w:rPr>
      </w:pPr>
      <w:r w:rsidRPr="00EC7DA0">
        <w:rPr>
          <w:lang w:val="ru-RU"/>
        </w:rPr>
        <w:t xml:space="preserve">Выполнение практических творческих эскизов по теме «Дизайн современной </w:t>
      </w:r>
      <w:r w:rsidRPr="00EC7DA0">
        <w:rPr>
          <w:spacing w:val="-2"/>
          <w:lang w:val="ru-RU"/>
        </w:rPr>
        <w:t>одежды».</w:t>
      </w:r>
    </w:p>
    <w:p w:rsidR="00E4184B" w:rsidRPr="00EC7DA0" w:rsidRDefault="00EC7DA0">
      <w:pPr>
        <w:pStyle w:val="a4"/>
        <w:spacing w:line="360" w:lineRule="auto"/>
        <w:ind w:right="845"/>
        <w:rPr>
          <w:lang w:val="ru-RU"/>
        </w:rPr>
      </w:pPr>
      <w:r w:rsidRPr="00EC7DA0">
        <w:rPr>
          <w:lang w:val="ru-RU"/>
        </w:rPr>
        <w:t>Искусство грима</w:t>
      </w:r>
      <w:r w:rsidRPr="00EC7DA0">
        <w:rPr>
          <w:spacing w:val="-1"/>
          <w:lang w:val="ru-RU"/>
        </w:rPr>
        <w:t xml:space="preserve"> </w:t>
      </w:r>
      <w:r w:rsidRPr="00EC7DA0">
        <w:rPr>
          <w:lang w:val="ru-RU"/>
        </w:rPr>
        <w:t>и причёски. Форма лица</w:t>
      </w:r>
      <w:r w:rsidRPr="00EC7DA0">
        <w:rPr>
          <w:spacing w:val="-1"/>
          <w:lang w:val="ru-RU"/>
        </w:rPr>
        <w:t xml:space="preserve"> </w:t>
      </w:r>
      <w:r w:rsidRPr="00EC7DA0">
        <w:rPr>
          <w:lang w:val="ru-RU"/>
        </w:rPr>
        <w:t>и причёска. Макияж дневной, вечерний и карнавальный. Грим бытовой и сценический.</w:t>
      </w:r>
    </w:p>
    <w:p w:rsidR="00E4184B" w:rsidRPr="00EC7DA0" w:rsidRDefault="00EC7DA0">
      <w:pPr>
        <w:pStyle w:val="a4"/>
        <w:spacing w:line="362" w:lineRule="auto"/>
        <w:ind w:right="853"/>
        <w:rPr>
          <w:lang w:val="ru-RU"/>
        </w:rPr>
      </w:pPr>
      <w:r w:rsidRPr="00EC7DA0">
        <w:rPr>
          <w:lang w:val="ru-RU"/>
        </w:rPr>
        <w:t>Имидж-дизайн и его связь с публичностью, технологией социального поведения, рекламой, общественной деятельностью.</w:t>
      </w:r>
    </w:p>
    <w:p w:rsidR="00E4184B" w:rsidRPr="00EC7DA0" w:rsidRDefault="00EC7DA0">
      <w:pPr>
        <w:pStyle w:val="a4"/>
        <w:spacing w:line="355" w:lineRule="auto"/>
        <w:ind w:right="844"/>
        <w:rPr>
          <w:lang w:val="ru-RU"/>
        </w:rPr>
      </w:pPr>
      <w:r w:rsidRPr="00EC7DA0">
        <w:rPr>
          <w:lang w:val="ru-RU"/>
        </w:rPr>
        <w:t>Дизайн и архитектура – средства организации среды жизни людей и строительства нового мира.</w:t>
      </w:r>
    </w:p>
    <w:p w:rsidR="00E4184B" w:rsidRPr="00EC7DA0" w:rsidRDefault="00EC7DA0">
      <w:pPr>
        <w:pStyle w:val="210"/>
        <w:spacing w:line="360" w:lineRule="auto"/>
        <w:ind w:left="1599" w:right="848" w:firstLine="710"/>
        <w:rPr>
          <w:lang w:val="ru-RU"/>
        </w:rPr>
      </w:pPr>
      <w:bookmarkStart w:id="182" w:name="Модуль_№4_«Изображение_в_синтетических,_"/>
      <w:bookmarkEnd w:id="182"/>
      <w:r w:rsidRPr="00EC7DA0">
        <w:rPr>
          <w:lang w:val="ru-RU"/>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w:t>
      </w:r>
      <w:r w:rsidRPr="00EC7DA0">
        <w:rPr>
          <w:spacing w:val="40"/>
          <w:lang w:val="ru-RU"/>
        </w:rPr>
        <w:t xml:space="preserve"> </w:t>
      </w:r>
      <w:r w:rsidRPr="00EC7DA0">
        <w:rPr>
          <w:lang w:val="ru-RU"/>
        </w:rPr>
        <w:t>рамках внеурочной деятельности).</w:t>
      </w:r>
    </w:p>
    <w:p w:rsidR="00E4184B" w:rsidRPr="00EC7DA0" w:rsidRDefault="00EC7DA0">
      <w:pPr>
        <w:pStyle w:val="a4"/>
        <w:spacing w:line="362" w:lineRule="auto"/>
        <w:ind w:right="852"/>
        <w:rPr>
          <w:lang w:val="ru-RU"/>
        </w:rPr>
      </w:pPr>
      <w:r w:rsidRPr="00EC7DA0">
        <w:rPr>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E4184B" w:rsidRPr="00EC7DA0" w:rsidRDefault="00EC7DA0">
      <w:pPr>
        <w:pStyle w:val="a4"/>
        <w:ind w:left="2310" w:firstLine="0"/>
        <w:rPr>
          <w:lang w:val="ru-RU"/>
        </w:rPr>
      </w:pPr>
      <w:r w:rsidRPr="00EC7DA0">
        <w:rPr>
          <w:lang w:val="ru-RU"/>
        </w:rPr>
        <w:t>Значение</w:t>
      </w:r>
      <w:r w:rsidRPr="00EC7DA0">
        <w:rPr>
          <w:spacing w:val="-13"/>
          <w:lang w:val="ru-RU"/>
        </w:rPr>
        <w:t xml:space="preserve"> </w:t>
      </w:r>
      <w:r w:rsidRPr="00EC7DA0">
        <w:rPr>
          <w:lang w:val="ru-RU"/>
        </w:rPr>
        <w:t>развития</w:t>
      </w:r>
      <w:r w:rsidRPr="00EC7DA0">
        <w:rPr>
          <w:spacing w:val="-8"/>
          <w:lang w:val="ru-RU"/>
        </w:rPr>
        <w:t xml:space="preserve"> </w:t>
      </w:r>
      <w:r w:rsidRPr="00EC7DA0">
        <w:rPr>
          <w:lang w:val="ru-RU"/>
        </w:rPr>
        <w:t>технологий</w:t>
      </w:r>
      <w:r w:rsidRPr="00EC7DA0">
        <w:rPr>
          <w:spacing w:val="-3"/>
          <w:lang w:val="ru-RU"/>
        </w:rPr>
        <w:t xml:space="preserve"> </w:t>
      </w:r>
      <w:r w:rsidRPr="00EC7DA0">
        <w:rPr>
          <w:lang w:val="ru-RU"/>
        </w:rPr>
        <w:t>в</w:t>
      </w:r>
      <w:r w:rsidRPr="00EC7DA0">
        <w:rPr>
          <w:spacing w:val="-8"/>
          <w:lang w:val="ru-RU"/>
        </w:rPr>
        <w:t xml:space="preserve"> </w:t>
      </w:r>
      <w:r w:rsidRPr="00EC7DA0">
        <w:rPr>
          <w:lang w:val="ru-RU"/>
        </w:rPr>
        <w:t>становлении</w:t>
      </w:r>
      <w:r w:rsidRPr="00EC7DA0">
        <w:rPr>
          <w:spacing w:val="-4"/>
          <w:lang w:val="ru-RU"/>
        </w:rPr>
        <w:t xml:space="preserve"> </w:t>
      </w:r>
      <w:r w:rsidRPr="00EC7DA0">
        <w:rPr>
          <w:lang w:val="ru-RU"/>
        </w:rPr>
        <w:t>новых</w:t>
      </w:r>
      <w:r w:rsidRPr="00EC7DA0">
        <w:rPr>
          <w:spacing w:val="-9"/>
          <w:lang w:val="ru-RU"/>
        </w:rPr>
        <w:t xml:space="preserve"> </w:t>
      </w:r>
      <w:r w:rsidRPr="00EC7DA0">
        <w:rPr>
          <w:lang w:val="ru-RU"/>
        </w:rPr>
        <w:t>видов</w:t>
      </w:r>
      <w:r w:rsidRPr="00EC7DA0">
        <w:rPr>
          <w:spacing w:val="-7"/>
          <w:lang w:val="ru-RU"/>
        </w:rPr>
        <w:t xml:space="preserve"> </w:t>
      </w:r>
      <w:r w:rsidRPr="00EC7DA0">
        <w:rPr>
          <w:spacing w:val="-2"/>
          <w:lang w:val="ru-RU"/>
        </w:rPr>
        <w:t>искусства.</w:t>
      </w:r>
    </w:p>
    <w:p w:rsidR="00E4184B" w:rsidRPr="00EC7DA0" w:rsidRDefault="00EC7DA0">
      <w:pPr>
        <w:pStyle w:val="a4"/>
        <w:spacing w:before="129" w:line="360" w:lineRule="auto"/>
        <w:ind w:right="859"/>
        <w:rPr>
          <w:lang w:val="ru-RU"/>
        </w:rPr>
      </w:pPr>
      <w:r w:rsidRPr="00EC7DA0">
        <w:rPr>
          <w:lang w:val="ru-RU"/>
        </w:rPr>
        <w:t>Мультимедиа и объединение множества воспринимаемых человеком информационных средств на экране цифрового искусства.</w:t>
      </w:r>
    </w:p>
    <w:p w:rsidR="00E4184B" w:rsidRPr="00EC7DA0" w:rsidRDefault="00EC7DA0">
      <w:pPr>
        <w:pStyle w:val="210"/>
        <w:spacing w:before="2"/>
        <w:rPr>
          <w:lang w:val="ru-RU"/>
        </w:rPr>
      </w:pPr>
      <w:bookmarkStart w:id="183" w:name="Художник_и_искусство_театра."/>
      <w:bookmarkEnd w:id="183"/>
      <w:r w:rsidRPr="00EC7DA0">
        <w:rPr>
          <w:lang w:val="ru-RU"/>
        </w:rPr>
        <w:t>Художник</w:t>
      </w:r>
      <w:r w:rsidRPr="00EC7DA0">
        <w:rPr>
          <w:spacing w:val="-5"/>
          <w:lang w:val="ru-RU"/>
        </w:rPr>
        <w:t xml:space="preserve"> </w:t>
      </w:r>
      <w:r w:rsidRPr="00EC7DA0">
        <w:rPr>
          <w:lang w:val="ru-RU"/>
        </w:rPr>
        <w:t>и</w:t>
      </w:r>
      <w:r w:rsidRPr="00EC7DA0">
        <w:rPr>
          <w:spacing w:val="-5"/>
          <w:lang w:val="ru-RU"/>
        </w:rPr>
        <w:t xml:space="preserve"> </w:t>
      </w:r>
      <w:r w:rsidRPr="00EC7DA0">
        <w:rPr>
          <w:lang w:val="ru-RU"/>
        </w:rPr>
        <w:t>искусство</w:t>
      </w:r>
      <w:r w:rsidRPr="00EC7DA0">
        <w:rPr>
          <w:spacing w:val="-8"/>
          <w:lang w:val="ru-RU"/>
        </w:rPr>
        <w:t xml:space="preserve"> </w:t>
      </w:r>
      <w:r w:rsidRPr="00EC7DA0">
        <w:rPr>
          <w:spacing w:val="-2"/>
          <w:lang w:val="ru-RU"/>
        </w:rPr>
        <w:t>театра.</w:t>
      </w:r>
    </w:p>
    <w:p w:rsidR="00E4184B" w:rsidRPr="00EC7DA0" w:rsidRDefault="00E4184B">
      <w:pPr>
        <w:rPr>
          <w:lang w:val="ru-RU"/>
        </w:rPr>
        <w:sectPr w:rsidR="00E4184B" w:rsidRPr="00EC7DA0" w:rsidSect="005E0866">
          <w:pgSz w:w="11910" w:h="16840"/>
          <w:pgMar w:top="1060" w:right="0" w:bottom="2320" w:left="100" w:header="0" w:footer="2032" w:gutter="0"/>
          <w:cols w:space="720"/>
        </w:sectPr>
      </w:pPr>
    </w:p>
    <w:p w:rsidR="00E4184B" w:rsidRPr="00EC7DA0" w:rsidRDefault="00EC7DA0">
      <w:pPr>
        <w:pStyle w:val="a4"/>
        <w:spacing w:before="71"/>
        <w:ind w:left="2310" w:firstLine="0"/>
        <w:jc w:val="left"/>
        <w:rPr>
          <w:lang w:val="ru-RU"/>
        </w:rPr>
      </w:pPr>
      <w:r w:rsidRPr="00EC7DA0">
        <w:rPr>
          <w:lang w:val="ru-RU"/>
        </w:rPr>
        <w:lastRenderedPageBreak/>
        <w:t>Рождение</w:t>
      </w:r>
      <w:r w:rsidRPr="00EC7DA0">
        <w:rPr>
          <w:spacing w:val="-14"/>
          <w:lang w:val="ru-RU"/>
        </w:rPr>
        <w:t xml:space="preserve"> </w:t>
      </w:r>
      <w:r w:rsidRPr="00EC7DA0">
        <w:rPr>
          <w:lang w:val="ru-RU"/>
        </w:rPr>
        <w:t>театра</w:t>
      </w:r>
      <w:r w:rsidRPr="00EC7DA0">
        <w:rPr>
          <w:spacing w:val="-6"/>
          <w:lang w:val="ru-RU"/>
        </w:rPr>
        <w:t xml:space="preserve"> </w:t>
      </w:r>
      <w:r w:rsidRPr="00EC7DA0">
        <w:rPr>
          <w:lang w:val="ru-RU"/>
        </w:rPr>
        <w:t>в</w:t>
      </w:r>
      <w:r w:rsidRPr="00EC7DA0">
        <w:rPr>
          <w:spacing w:val="-5"/>
          <w:lang w:val="ru-RU"/>
        </w:rPr>
        <w:t xml:space="preserve"> </w:t>
      </w:r>
      <w:r w:rsidRPr="00EC7DA0">
        <w:rPr>
          <w:lang w:val="ru-RU"/>
        </w:rPr>
        <w:t>древнейших</w:t>
      </w:r>
      <w:r w:rsidRPr="00EC7DA0">
        <w:rPr>
          <w:spacing w:val="-11"/>
          <w:lang w:val="ru-RU"/>
        </w:rPr>
        <w:t xml:space="preserve"> </w:t>
      </w:r>
      <w:r w:rsidRPr="00EC7DA0">
        <w:rPr>
          <w:lang w:val="ru-RU"/>
        </w:rPr>
        <w:t>обрядах.</w:t>
      </w:r>
      <w:r w:rsidRPr="00EC7DA0">
        <w:rPr>
          <w:spacing w:val="-4"/>
          <w:lang w:val="ru-RU"/>
        </w:rPr>
        <w:t xml:space="preserve"> </w:t>
      </w:r>
      <w:r w:rsidRPr="00EC7DA0">
        <w:rPr>
          <w:lang w:val="ru-RU"/>
        </w:rPr>
        <w:t>История</w:t>
      </w:r>
      <w:r w:rsidRPr="00EC7DA0">
        <w:rPr>
          <w:spacing w:val="-7"/>
          <w:lang w:val="ru-RU"/>
        </w:rPr>
        <w:t xml:space="preserve"> </w:t>
      </w:r>
      <w:r w:rsidRPr="00EC7DA0">
        <w:rPr>
          <w:lang w:val="ru-RU"/>
        </w:rPr>
        <w:t>развития</w:t>
      </w:r>
      <w:r w:rsidRPr="00EC7DA0">
        <w:rPr>
          <w:spacing w:val="-5"/>
          <w:lang w:val="ru-RU"/>
        </w:rPr>
        <w:t xml:space="preserve"> </w:t>
      </w:r>
      <w:r w:rsidRPr="00EC7DA0">
        <w:rPr>
          <w:lang w:val="ru-RU"/>
        </w:rPr>
        <w:t>искусства</w:t>
      </w:r>
      <w:r w:rsidRPr="00EC7DA0">
        <w:rPr>
          <w:spacing w:val="-7"/>
          <w:lang w:val="ru-RU"/>
        </w:rPr>
        <w:t xml:space="preserve"> </w:t>
      </w:r>
      <w:r w:rsidRPr="00EC7DA0">
        <w:rPr>
          <w:spacing w:val="-2"/>
          <w:lang w:val="ru-RU"/>
        </w:rPr>
        <w:t>театра.</w:t>
      </w:r>
    </w:p>
    <w:p w:rsidR="00E4184B" w:rsidRPr="00EC7DA0" w:rsidRDefault="00EC7DA0">
      <w:pPr>
        <w:pStyle w:val="a4"/>
        <w:spacing w:before="137" w:line="362" w:lineRule="auto"/>
        <w:ind w:right="878"/>
        <w:jc w:val="left"/>
        <w:rPr>
          <w:lang w:val="ru-RU"/>
        </w:rPr>
      </w:pPr>
      <w:r w:rsidRPr="00EC7DA0">
        <w:rPr>
          <w:lang w:val="ru-RU"/>
        </w:rPr>
        <w:t>Жанровое</w:t>
      </w:r>
      <w:r w:rsidRPr="00EC7DA0">
        <w:rPr>
          <w:spacing w:val="40"/>
          <w:lang w:val="ru-RU"/>
        </w:rPr>
        <w:t xml:space="preserve"> </w:t>
      </w:r>
      <w:r w:rsidRPr="00EC7DA0">
        <w:rPr>
          <w:lang w:val="ru-RU"/>
        </w:rPr>
        <w:t>многообразие</w:t>
      </w:r>
      <w:r w:rsidRPr="00EC7DA0">
        <w:rPr>
          <w:spacing w:val="40"/>
          <w:lang w:val="ru-RU"/>
        </w:rPr>
        <w:t xml:space="preserve"> </w:t>
      </w:r>
      <w:r w:rsidRPr="00EC7DA0">
        <w:rPr>
          <w:lang w:val="ru-RU"/>
        </w:rPr>
        <w:t>театральных</w:t>
      </w:r>
      <w:r w:rsidRPr="00EC7DA0">
        <w:rPr>
          <w:spacing w:val="40"/>
          <w:lang w:val="ru-RU"/>
        </w:rPr>
        <w:t xml:space="preserve"> </w:t>
      </w:r>
      <w:r w:rsidRPr="00EC7DA0">
        <w:rPr>
          <w:lang w:val="ru-RU"/>
        </w:rPr>
        <w:t>представлений,</w:t>
      </w:r>
      <w:r w:rsidRPr="00EC7DA0">
        <w:rPr>
          <w:spacing w:val="40"/>
          <w:lang w:val="ru-RU"/>
        </w:rPr>
        <w:t xml:space="preserve"> </w:t>
      </w:r>
      <w:r w:rsidRPr="00EC7DA0">
        <w:rPr>
          <w:lang w:val="ru-RU"/>
        </w:rPr>
        <w:t>шоу,</w:t>
      </w:r>
      <w:r w:rsidRPr="00EC7DA0">
        <w:rPr>
          <w:spacing w:val="40"/>
          <w:lang w:val="ru-RU"/>
        </w:rPr>
        <w:t xml:space="preserve"> </w:t>
      </w:r>
      <w:r w:rsidRPr="00EC7DA0">
        <w:rPr>
          <w:lang w:val="ru-RU"/>
        </w:rPr>
        <w:t>праздников</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их</w:t>
      </w:r>
      <w:r w:rsidRPr="00EC7DA0">
        <w:rPr>
          <w:spacing w:val="80"/>
          <w:lang w:val="ru-RU"/>
        </w:rPr>
        <w:t xml:space="preserve"> </w:t>
      </w:r>
      <w:r w:rsidRPr="00EC7DA0">
        <w:rPr>
          <w:lang w:val="ru-RU"/>
        </w:rPr>
        <w:t>визуальный облик.</w:t>
      </w:r>
    </w:p>
    <w:p w:rsidR="00E4184B" w:rsidRPr="00EC7DA0" w:rsidRDefault="00EC7DA0">
      <w:pPr>
        <w:pStyle w:val="a4"/>
        <w:spacing w:line="269" w:lineRule="exact"/>
        <w:ind w:left="2310" w:firstLine="0"/>
        <w:jc w:val="left"/>
        <w:rPr>
          <w:lang w:val="ru-RU"/>
        </w:rPr>
      </w:pPr>
      <w:r w:rsidRPr="00EC7DA0">
        <w:rPr>
          <w:lang w:val="ru-RU"/>
        </w:rPr>
        <w:t>Роль</w:t>
      </w:r>
      <w:r w:rsidRPr="00EC7DA0">
        <w:rPr>
          <w:spacing w:val="-13"/>
          <w:lang w:val="ru-RU"/>
        </w:rPr>
        <w:t xml:space="preserve"> </w:t>
      </w:r>
      <w:r w:rsidRPr="00EC7DA0">
        <w:rPr>
          <w:lang w:val="ru-RU"/>
        </w:rPr>
        <w:t>художника</w:t>
      </w:r>
      <w:r w:rsidRPr="00EC7DA0">
        <w:rPr>
          <w:spacing w:val="-12"/>
          <w:lang w:val="ru-RU"/>
        </w:rPr>
        <w:t xml:space="preserve"> </w:t>
      </w:r>
      <w:r w:rsidRPr="00EC7DA0">
        <w:rPr>
          <w:lang w:val="ru-RU"/>
        </w:rPr>
        <w:t>и</w:t>
      </w:r>
      <w:r w:rsidRPr="00EC7DA0">
        <w:rPr>
          <w:spacing w:val="-6"/>
          <w:lang w:val="ru-RU"/>
        </w:rPr>
        <w:t xml:space="preserve"> </w:t>
      </w:r>
      <w:r w:rsidRPr="00EC7DA0">
        <w:rPr>
          <w:lang w:val="ru-RU"/>
        </w:rPr>
        <w:t>виды</w:t>
      </w:r>
      <w:r w:rsidRPr="00EC7DA0">
        <w:rPr>
          <w:spacing w:val="-10"/>
          <w:lang w:val="ru-RU"/>
        </w:rPr>
        <w:t xml:space="preserve"> </w:t>
      </w:r>
      <w:r w:rsidRPr="00EC7DA0">
        <w:rPr>
          <w:lang w:val="ru-RU"/>
        </w:rPr>
        <w:t>профессиональной</w:t>
      </w:r>
      <w:r w:rsidRPr="00EC7DA0">
        <w:rPr>
          <w:spacing w:val="-4"/>
          <w:lang w:val="ru-RU"/>
        </w:rPr>
        <w:t xml:space="preserve"> </w:t>
      </w:r>
      <w:r w:rsidRPr="00EC7DA0">
        <w:rPr>
          <w:lang w:val="ru-RU"/>
        </w:rPr>
        <w:t>деятельности</w:t>
      </w:r>
      <w:r w:rsidRPr="00EC7DA0">
        <w:rPr>
          <w:spacing w:val="-5"/>
          <w:lang w:val="ru-RU"/>
        </w:rPr>
        <w:t xml:space="preserve"> </w:t>
      </w:r>
      <w:r w:rsidRPr="00EC7DA0">
        <w:rPr>
          <w:lang w:val="ru-RU"/>
        </w:rPr>
        <w:t>художника</w:t>
      </w:r>
      <w:r w:rsidRPr="00EC7DA0">
        <w:rPr>
          <w:spacing w:val="-11"/>
          <w:lang w:val="ru-RU"/>
        </w:rPr>
        <w:t xml:space="preserve"> </w:t>
      </w:r>
      <w:r w:rsidRPr="00EC7DA0">
        <w:rPr>
          <w:lang w:val="ru-RU"/>
        </w:rPr>
        <w:t>в</w:t>
      </w:r>
      <w:r w:rsidRPr="00EC7DA0">
        <w:rPr>
          <w:spacing w:val="-10"/>
          <w:lang w:val="ru-RU"/>
        </w:rPr>
        <w:t xml:space="preserve"> </w:t>
      </w:r>
      <w:r w:rsidRPr="00EC7DA0">
        <w:rPr>
          <w:spacing w:val="-2"/>
          <w:lang w:val="ru-RU"/>
        </w:rPr>
        <w:t>современном</w:t>
      </w:r>
    </w:p>
    <w:p w:rsidR="00E4184B" w:rsidRPr="00EC7DA0" w:rsidRDefault="00EC7DA0">
      <w:pPr>
        <w:pStyle w:val="a4"/>
        <w:spacing w:before="137"/>
        <w:ind w:firstLine="0"/>
        <w:jc w:val="left"/>
        <w:rPr>
          <w:lang w:val="ru-RU"/>
        </w:rPr>
      </w:pPr>
      <w:r w:rsidRPr="00EC7DA0">
        <w:rPr>
          <w:spacing w:val="-2"/>
          <w:lang w:val="ru-RU"/>
        </w:rPr>
        <w:t>театре.</w:t>
      </w:r>
    </w:p>
    <w:p w:rsidR="00E4184B" w:rsidRPr="00EC7DA0" w:rsidRDefault="00EC7DA0">
      <w:pPr>
        <w:pStyle w:val="a4"/>
        <w:tabs>
          <w:tab w:val="left" w:pos="3918"/>
          <w:tab w:val="left" w:pos="4298"/>
          <w:tab w:val="left" w:pos="5460"/>
          <w:tab w:val="left" w:pos="7102"/>
          <w:tab w:val="left" w:pos="8077"/>
          <w:tab w:val="left" w:pos="9734"/>
        </w:tabs>
        <w:spacing w:before="142"/>
        <w:ind w:left="2310" w:firstLine="0"/>
        <w:jc w:val="left"/>
        <w:rPr>
          <w:lang w:val="ru-RU"/>
        </w:rPr>
      </w:pPr>
      <w:r w:rsidRPr="00EC7DA0">
        <w:rPr>
          <w:spacing w:val="-2"/>
          <w:lang w:val="ru-RU"/>
        </w:rPr>
        <w:t>Сценография</w:t>
      </w:r>
      <w:r w:rsidRPr="00EC7DA0">
        <w:rPr>
          <w:lang w:val="ru-RU"/>
        </w:rPr>
        <w:tab/>
      </w:r>
      <w:r w:rsidRPr="00EC7DA0">
        <w:rPr>
          <w:spacing w:val="-10"/>
          <w:lang w:val="ru-RU"/>
        </w:rPr>
        <w:t>и</w:t>
      </w:r>
      <w:r w:rsidRPr="00EC7DA0">
        <w:rPr>
          <w:lang w:val="ru-RU"/>
        </w:rPr>
        <w:tab/>
      </w:r>
      <w:r w:rsidRPr="00EC7DA0">
        <w:rPr>
          <w:spacing w:val="-2"/>
          <w:lang w:val="ru-RU"/>
        </w:rPr>
        <w:t>создание</w:t>
      </w:r>
      <w:r w:rsidRPr="00EC7DA0">
        <w:rPr>
          <w:lang w:val="ru-RU"/>
        </w:rPr>
        <w:tab/>
      </w:r>
      <w:r w:rsidRPr="00EC7DA0">
        <w:rPr>
          <w:spacing w:val="-2"/>
          <w:lang w:val="ru-RU"/>
        </w:rPr>
        <w:t>сценического</w:t>
      </w:r>
      <w:r w:rsidRPr="00EC7DA0">
        <w:rPr>
          <w:lang w:val="ru-RU"/>
        </w:rPr>
        <w:tab/>
      </w:r>
      <w:r w:rsidRPr="00EC7DA0">
        <w:rPr>
          <w:spacing w:val="-2"/>
          <w:lang w:val="ru-RU"/>
        </w:rPr>
        <w:t>образа.</w:t>
      </w:r>
      <w:r w:rsidRPr="00EC7DA0">
        <w:rPr>
          <w:lang w:val="ru-RU"/>
        </w:rPr>
        <w:tab/>
      </w:r>
      <w:r w:rsidRPr="00EC7DA0">
        <w:rPr>
          <w:spacing w:val="-2"/>
          <w:lang w:val="ru-RU"/>
        </w:rPr>
        <w:t>Сотворчество</w:t>
      </w:r>
      <w:r w:rsidRPr="00EC7DA0">
        <w:rPr>
          <w:lang w:val="ru-RU"/>
        </w:rPr>
        <w:tab/>
      </w:r>
      <w:r w:rsidRPr="00EC7DA0">
        <w:rPr>
          <w:spacing w:val="-2"/>
          <w:lang w:val="ru-RU"/>
        </w:rPr>
        <w:t>художника-</w:t>
      </w:r>
    </w:p>
    <w:p w:rsidR="00E4184B" w:rsidRPr="00EC7DA0" w:rsidRDefault="00EC7DA0">
      <w:pPr>
        <w:pStyle w:val="a4"/>
        <w:spacing w:before="136"/>
        <w:ind w:firstLine="0"/>
        <w:rPr>
          <w:lang w:val="ru-RU"/>
        </w:rPr>
      </w:pPr>
      <w:r w:rsidRPr="00EC7DA0">
        <w:rPr>
          <w:lang w:val="ru-RU"/>
        </w:rPr>
        <w:t>постановщика</w:t>
      </w:r>
      <w:r w:rsidRPr="00EC7DA0">
        <w:rPr>
          <w:spacing w:val="-11"/>
          <w:lang w:val="ru-RU"/>
        </w:rPr>
        <w:t xml:space="preserve"> </w:t>
      </w:r>
      <w:r w:rsidRPr="00EC7DA0">
        <w:rPr>
          <w:lang w:val="ru-RU"/>
        </w:rPr>
        <w:t>с</w:t>
      </w:r>
      <w:r w:rsidRPr="00EC7DA0">
        <w:rPr>
          <w:spacing w:val="-6"/>
          <w:lang w:val="ru-RU"/>
        </w:rPr>
        <w:t xml:space="preserve"> </w:t>
      </w:r>
      <w:r w:rsidRPr="00EC7DA0">
        <w:rPr>
          <w:lang w:val="ru-RU"/>
        </w:rPr>
        <w:t>драматургом,</w:t>
      </w:r>
      <w:r w:rsidRPr="00EC7DA0">
        <w:rPr>
          <w:spacing w:val="-2"/>
          <w:lang w:val="ru-RU"/>
        </w:rPr>
        <w:t xml:space="preserve"> </w:t>
      </w:r>
      <w:r w:rsidRPr="00EC7DA0">
        <w:rPr>
          <w:lang w:val="ru-RU"/>
        </w:rPr>
        <w:t>режиссёром</w:t>
      </w:r>
      <w:r w:rsidRPr="00EC7DA0">
        <w:rPr>
          <w:spacing w:val="-11"/>
          <w:lang w:val="ru-RU"/>
        </w:rPr>
        <w:t xml:space="preserve"> </w:t>
      </w:r>
      <w:r w:rsidRPr="00EC7DA0">
        <w:rPr>
          <w:lang w:val="ru-RU"/>
        </w:rPr>
        <w:t>и</w:t>
      </w:r>
      <w:r w:rsidRPr="00EC7DA0">
        <w:rPr>
          <w:spacing w:val="-4"/>
          <w:lang w:val="ru-RU"/>
        </w:rPr>
        <w:t xml:space="preserve"> </w:t>
      </w:r>
      <w:r w:rsidRPr="00EC7DA0">
        <w:rPr>
          <w:spacing w:val="-2"/>
          <w:lang w:val="ru-RU"/>
        </w:rPr>
        <w:t>актёрами.</w:t>
      </w:r>
    </w:p>
    <w:p w:rsidR="00E4184B" w:rsidRPr="00EC7DA0" w:rsidRDefault="00EC7DA0">
      <w:pPr>
        <w:pStyle w:val="a4"/>
        <w:spacing w:before="138" w:line="360" w:lineRule="auto"/>
        <w:ind w:right="866"/>
        <w:rPr>
          <w:lang w:val="ru-RU"/>
        </w:rPr>
      </w:pPr>
      <w:r w:rsidRPr="00EC7DA0">
        <w:rPr>
          <w:lang w:val="ru-RU"/>
        </w:rPr>
        <w:t>Роль освещения в визуальном облике театрального действия. Бутафорские, пошивочные, декорационные и иные цеха в театре.</w:t>
      </w:r>
    </w:p>
    <w:p w:rsidR="00E4184B" w:rsidRPr="00EC7DA0" w:rsidRDefault="00EC7DA0">
      <w:pPr>
        <w:pStyle w:val="a4"/>
        <w:spacing w:before="2" w:line="360" w:lineRule="auto"/>
        <w:ind w:right="858"/>
        <w:rPr>
          <w:lang w:val="ru-RU"/>
        </w:rPr>
      </w:pPr>
      <w:r w:rsidRPr="00EC7DA0">
        <w:rPr>
          <w:lang w:val="ru-RU"/>
        </w:rPr>
        <w:t>Сценический костюм, грим и маска. Стилистическое единство в решении образа спектакля. Выражение в костюме характера персонажа.</w:t>
      </w:r>
    </w:p>
    <w:p w:rsidR="00E4184B" w:rsidRPr="00EC7DA0" w:rsidRDefault="00EC7DA0">
      <w:pPr>
        <w:pStyle w:val="a4"/>
        <w:spacing w:before="3" w:line="360" w:lineRule="auto"/>
        <w:ind w:right="847"/>
        <w:rPr>
          <w:lang w:val="ru-RU"/>
        </w:rPr>
      </w:pPr>
      <w:r w:rsidRPr="00EC7DA0">
        <w:rPr>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E4184B" w:rsidRPr="00EC7DA0" w:rsidRDefault="00EC7DA0">
      <w:pPr>
        <w:pStyle w:val="a4"/>
        <w:spacing w:line="362" w:lineRule="auto"/>
        <w:ind w:right="856"/>
        <w:rPr>
          <w:lang w:val="ru-RU"/>
        </w:rPr>
      </w:pPr>
      <w:r w:rsidRPr="00EC7DA0">
        <w:rPr>
          <w:lang w:val="ru-RU"/>
        </w:rPr>
        <w:t>Художник в театре кукол и его ведущая роль как соавтора режиссёра и актёра в процессе создания образа персонажа.</w:t>
      </w:r>
    </w:p>
    <w:p w:rsidR="00E4184B" w:rsidRPr="00EC7DA0" w:rsidRDefault="00EC7DA0">
      <w:pPr>
        <w:pStyle w:val="a4"/>
        <w:spacing w:line="360" w:lineRule="auto"/>
        <w:ind w:right="850"/>
        <w:rPr>
          <w:lang w:val="ru-RU"/>
        </w:rPr>
      </w:pPr>
      <w:r w:rsidRPr="00EC7DA0">
        <w:rPr>
          <w:lang w:val="ru-RU"/>
        </w:rPr>
        <w:t>Условность и метафора в театральной постановке как образная и авторская интерпретация реальности.</w:t>
      </w:r>
    </w:p>
    <w:p w:rsidR="00E4184B" w:rsidRPr="00EC7DA0" w:rsidRDefault="00EC7DA0">
      <w:pPr>
        <w:pStyle w:val="210"/>
        <w:rPr>
          <w:lang w:val="ru-RU"/>
        </w:rPr>
      </w:pPr>
      <w:bookmarkStart w:id="184" w:name="Художественная_фотография."/>
      <w:bookmarkEnd w:id="184"/>
      <w:r w:rsidRPr="00EC7DA0">
        <w:rPr>
          <w:lang w:val="ru-RU"/>
        </w:rPr>
        <w:t>Художественная</w:t>
      </w:r>
      <w:r w:rsidRPr="00EC7DA0">
        <w:rPr>
          <w:spacing w:val="-15"/>
          <w:lang w:val="ru-RU"/>
        </w:rPr>
        <w:t xml:space="preserve"> </w:t>
      </w:r>
      <w:r w:rsidRPr="00EC7DA0">
        <w:rPr>
          <w:spacing w:val="-2"/>
          <w:lang w:val="ru-RU"/>
        </w:rPr>
        <w:t>фотография.</w:t>
      </w:r>
    </w:p>
    <w:p w:rsidR="00E4184B" w:rsidRPr="00EC7DA0" w:rsidRDefault="00EC7DA0">
      <w:pPr>
        <w:pStyle w:val="a4"/>
        <w:spacing w:before="134" w:line="360" w:lineRule="auto"/>
        <w:ind w:right="854"/>
        <w:rPr>
          <w:lang w:val="ru-RU"/>
        </w:rPr>
      </w:pPr>
      <w:r w:rsidRPr="00EC7DA0">
        <w:rPr>
          <w:lang w:val="ru-RU"/>
        </w:rP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w:t>
      </w:r>
      <w:r w:rsidRPr="00EC7DA0">
        <w:rPr>
          <w:spacing w:val="-2"/>
          <w:lang w:val="ru-RU"/>
        </w:rPr>
        <w:t>технологий.</w:t>
      </w:r>
    </w:p>
    <w:p w:rsidR="00E4184B" w:rsidRPr="00EC7DA0" w:rsidRDefault="00EC7DA0">
      <w:pPr>
        <w:pStyle w:val="a4"/>
        <w:spacing w:line="360" w:lineRule="auto"/>
        <w:ind w:left="2310" w:right="847" w:firstLine="0"/>
        <w:rPr>
          <w:lang w:val="ru-RU"/>
        </w:rPr>
      </w:pPr>
      <w:r w:rsidRPr="00EC7DA0">
        <w:rPr>
          <w:lang w:val="ru-RU"/>
        </w:rPr>
        <w:t>Современные возможности художественной обработки цифровой фотографии. Картина</w:t>
      </w:r>
      <w:r w:rsidRPr="00EC7DA0">
        <w:rPr>
          <w:spacing w:val="80"/>
          <w:lang w:val="ru-RU"/>
        </w:rPr>
        <w:t xml:space="preserve"> </w:t>
      </w:r>
      <w:r w:rsidRPr="00EC7DA0">
        <w:rPr>
          <w:lang w:val="ru-RU"/>
        </w:rPr>
        <w:t>мира</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«Родиноведение»</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фотографиях</w:t>
      </w:r>
      <w:r w:rsidRPr="00EC7DA0">
        <w:rPr>
          <w:spacing w:val="80"/>
          <w:lang w:val="ru-RU"/>
        </w:rPr>
        <w:t xml:space="preserve"> </w:t>
      </w:r>
      <w:r w:rsidRPr="00EC7DA0">
        <w:rPr>
          <w:lang w:val="ru-RU"/>
        </w:rPr>
        <w:t>С.М.</w:t>
      </w:r>
      <w:r w:rsidRPr="00EC7DA0">
        <w:rPr>
          <w:spacing w:val="80"/>
          <w:lang w:val="ru-RU"/>
        </w:rPr>
        <w:t xml:space="preserve"> </w:t>
      </w:r>
      <w:r w:rsidRPr="00EC7DA0">
        <w:rPr>
          <w:lang w:val="ru-RU"/>
        </w:rPr>
        <w:t>Прокудина-Горского.</w:t>
      </w:r>
    </w:p>
    <w:p w:rsidR="00E4184B" w:rsidRPr="00EC7DA0" w:rsidRDefault="00EC7DA0">
      <w:pPr>
        <w:pStyle w:val="a4"/>
        <w:ind w:firstLine="0"/>
        <w:rPr>
          <w:lang w:val="ru-RU"/>
        </w:rPr>
      </w:pPr>
      <w:r w:rsidRPr="00EC7DA0">
        <w:rPr>
          <w:lang w:val="ru-RU"/>
        </w:rPr>
        <w:t>Сохранённая</w:t>
      </w:r>
      <w:r w:rsidRPr="00EC7DA0">
        <w:rPr>
          <w:spacing w:val="-10"/>
          <w:lang w:val="ru-RU"/>
        </w:rPr>
        <w:t xml:space="preserve"> </w:t>
      </w:r>
      <w:r w:rsidRPr="00EC7DA0">
        <w:rPr>
          <w:lang w:val="ru-RU"/>
        </w:rPr>
        <w:t>история</w:t>
      </w:r>
      <w:r w:rsidRPr="00EC7DA0">
        <w:rPr>
          <w:spacing w:val="-9"/>
          <w:lang w:val="ru-RU"/>
        </w:rPr>
        <w:t xml:space="preserve"> </w:t>
      </w:r>
      <w:r w:rsidRPr="00EC7DA0">
        <w:rPr>
          <w:lang w:val="ru-RU"/>
        </w:rPr>
        <w:t>и</w:t>
      </w:r>
      <w:r w:rsidRPr="00EC7DA0">
        <w:rPr>
          <w:spacing w:val="-7"/>
          <w:lang w:val="ru-RU"/>
        </w:rPr>
        <w:t xml:space="preserve"> </w:t>
      </w:r>
      <w:r w:rsidRPr="00EC7DA0">
        <w:rPr>
          <w:lang w:val="ru-RU"/>
        </w:rPr>
        <w:t>роль</w:t>
      </w:r>
      <w:r w:rsidRPr="00EC7DA0">
        <w:rPr>
          <w:spacing w:val="-3"/>
          <w:lang w:val="ru-RU"/>
        </w:rPr>
        <w:t xml:space="preserve"> </w:t>
      </w:r>
      <w:r w:rsidRPr="00EC7DA0">
        <w:rPr>
          <w:lang w:val="ru-RU"/>
        </w:rPr>
        <w:t>его</w:t>
      </w:r>
      <w:r w:rsidRPr="00EC7DA0">
        <w:rPr>
          <w:spacing w:val="-10"/>
          <w:lang w:val="ru-RU"/>
        </w:rPr>
        <w:t xml:space="preserve"> </w:t>
      </w:r>
      <w:r w:rsidRPr="00EC7DA0">
        <w:rPr>
          <w:lang w:val="ru-RU"/>
        </w:rPr>
        <w:t>фотографий</w:t>
      </w:r>
      <w:r w:rsidRPr="00EC7DA0">
        <w:rPr>
          <w:spacing w:val="-6"/>
          <w:lang w:val="ru-RU"/>
        </w:rPr>
        <w:t xml:space="preserve"> </w:t>
      </w:r>
      <w:r w:rsidRPr="00EC7DA0">
        <w:rPr>
          <w:lang w:val="ru-RU"/>
        </w:rPr>
        <w:t>в</w:t>
      </w:r>
      <w:r w:rsidRPr="00EC7DA0">
        <w:rPr>
          <w:spacing w:val="-8"/>
          <w:lang w:val="ru-RU"/>
        </w:rPr>
        <w:t xml:space="preserve"> </w:t>
      </w:r>
      <w:r w:rsidRPr="00EC7DA0">
        <w:rPr>
          <w:lang w:val="ru-RU"/>
        </w:rPr>
        <w:t>современной</w:t>
      </w:r>
      <w:r w:rsidRPr="00EC7DA0">
        <w:rPr>
          <w:spacing w:val="-4"/>
          <w:lang w:val="ru-RU"/>
        </w:rPr>
        <w:t xml:space="preserve"> </w:t>
      </w:r>
      <w:r w:rsidRPr="00EC7DA0">
        <w:rPr>
          <w:lang w:val="ru-RU"/>
        </w:rPr>
        <w:t>отечественной</w:t>
      </w:r>
      <w:r w:rsidRPr="00EC7DA0">
        <w:rPr>
          <w:spacing w:val="1"/>
          <w:lang w:val="ru-RU"/>
        </w:rPr>
        <w:t xml:space="preserve"> </w:t>
      </w:r>
      <w:r w:rsidRPr="00EC7DA0">
        <w:rPr>
          <w:spacing w:val="-2"/>
          <w:lang w:val="ru-RU"/>
        </w:rPr>
        <w:t>культуре.</w:t>
      </w:r>
    </w:p>
    <w:p w:rsidR="00E4184B" w:rsidRPr="00EC7DA0" w:rsidRDefault="00EC7DA0">
      <w:pPr>
        <w:pStyle w:val="a4"/>
        <w:spacing w:before="136" w:line="360" w:lineRule="auto"/>
        <w:ind w:right="856"/>
        <w:rPr>
          <w:lang w:val="ru-RU"/>
        </w:rPr>
      </w:pPr>
      <w:r w:rsidRPr="00EC7DA0">
        <w:rPr>
          <w:lang w:val="ru-RU"/>
        </w:rP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sidRPr="00EC7DA0">
        <w:rPr>
          <w:spacing w:val="-2"/>
          <w:lang w:val="ru-RU"/>
        </w:rPr>
        <w:t>мастеров.</w:t>
      </w:r>
    </w:p>
    <w:p w:rsidR="00E4184B" w:rsidRPr="00EC7DA0" w:rsidRDefault="00EC7DA0">
      <w:pPr>
        <w:pStyle w:val="a4"/>
        <w:spacing w:before="2"/>
        <w:ind w:left="2310" w:firstLine="0"/>
        <w:rPr>
          <w:lang w:val="ru-RU"/>
        </w:rPr>
      </w:pPr>
      <w:r w:rsidRPr="00EC7DA0">
        <w:rPr>
          <w:lang w:val="ru-RU"/>
        </w:rPr>
        <w:t>Композиция</w:t>
      </w:r>
      <w:r w:rsidRPr="00EC7DA0">
        <w:rPr>
          <w:spacing w:val="-14"/>
          <w:lang w:val="ru-RU"/>
        </w:rPr>
        <w:t xml:space="preserve"> </w:t>
      </w:r>
      <w:r w:rsidRPr="00EC7DA0">
        <w:rPr>
          <w:lang w:val="ru-RU"/>
        </w:rPr>
        <w:t>кадра,</w:t>
      </w:r>
      <w:r w:rsidRPr="00EC7DA0">
        <w:rPr>
          <w:spacing w:val="-6"/>
          <w:lang w:val="ru-RU"/>
        </w:rPr>
        <w:t xml:space="preserve"> </w:t>
      </w:r>
      <w:r w:rsidRPr="00EC7DA0">
        <w:rPr>
          <w:lang w:val="ru-RU"/>
        </w:rPr>
        <w:t>ракурс,</w:t>
      </w:r>
      <w:r w:rsidRPr="00EC7DA0">
        <w:rPr>
          <w:spacing w:val="-6"/>
          <w:lang w:val="ru-RU"/>
        </w:rPr>
        <w:t xml:space="preserve"> </w:t>
      </w:r>
      <w:r w:rsidRPr="00EC7DA0">
        <w:rPr>
          <w:lang w:val="ru-RU"/>
        </w:rPr>
        <w:t>плановость,</w:t>
      </w:r>
      <w:r w:rsidRPr="00EC7DA0">
        <w:rPr>
          <w:spacing w:val="-9"/>
          <w:lang w:val="ru-RU"/>
        </w:rPr>
        <w:t xml:space="preserve"> </w:t>
      </w:r>
      <w:r w:rsidRPr="00EC7DA0">
        <w:rPr>
          <w:lang w:val="ru-RU"/>
        </w:rPr>
        <w:t>графический</w:t>
      </w:r>
      <w:r w:rsidRPr="00EC7DA0">
        <w:rPr>
          <w:spacing w:val="-6"/>
          <w:lang w:val="ru-RU"/>
        </w:rPr>
        <w:t xml:space="preserve"> </w:t>
      </w:r>
      <w:r w:rsidRPr="00EC7DA0">
        <w:rPr>
          <w:spacing w:val="-2"/>
          <w:lang w:val="ru-RU"/>
        </w:rPr>
        <w:t>ритм.</w:t>
      </w:r>
    </w:p>
    <w:p w:rsidR="00E4184B" w:rsidRPr="00EC7DA0" w:rsidRDefault="00EC7DA0">
      <w:pPr>
        <w:pStyle w:val="a4"/>
        <w:spacing w:before="137" w:line="360" w:lineRule="auto"/>
        <w:ind w:right="858"/>
        <w:rPr>
          <w:lang w:val="ru-RU"/>
        </w:rPr>
      </w:pPr>
      <w:r w:rsidRPr="00EC7DA0">
        <w:rPr>
          <w:lang w:val="ru-RU"/>
        </w:rPr>
        <w:t>Умения наблюдать и выявлять выразительность и красоту окружающей жизни с помощью фотографии.</w:t>
      </w:r>
    </w:p>
    <w:p w:rsidR="00E4184B" w:rsidRPr="00EC7DA0" w:rsidRDefault="00EC7DA0">
      <w:pPr>
        <w:pStyle w:val="a4"/>
        <w:spacing w:before="2"/>
        <w:ind w:left="2310" w:firstLine="0"/>
        <w:rPr>
          <w:lang w:val="ru-RU"/>
        </w:rPr>
      </w:pPr>
      <w:r w:rsidRPr="00EC7DA0">
        <w:rPr>
          <w:lang w:val="ru-RU"/>
        </w:rPr>
        <w:t>Фотопейзаж</w:t>
      </w:r>
      <w:r w:rsidRPr="00EC7DA0">
        <w:rPr>
          <w:spacing w:val="-15"/>
          <w:lang w:val="ru-RU"/>
        </w:rPr>
        <w:t xml:space="preserve"> </w:t>
      </w:r>
      <w:r w:rsidRPr="00EC7DA0">
        <w:rPr>
          <w:lang w:val="ru-RU"/>
        </w:rPr>
        <w:t>в</w:t>
      </w:r>
      <w:r w:rsidRPr="00EC7DA0">
        <w:rPr>
          <w:spacing w:val="-9"/>
          <w:lang w:val="ru-RU"/>
        </w:rPr>
        <w:t xml:space="preserve"> </w:t>
      </w:r>
      <w:r w:rsidRPr="00EC7DA0">
        <w:rPr>
          <w:lang w:val="ru-RU"/>
        </w:rPr>
        <w:t>творчестве</w:t>
      </w:r>
      <w:r w:rsidRPr="00EC7DA0">
        <w:rPr>
          <w:spacing w:val="-11"/>
          <w:lang w:val="ru-RU"/>
        </w:rPr>
        <w:t xml:space="preserve"> </w:t>
      </w:r>
      <w:r w:rsidRPr="00EC7DA0">
        <w:rPr>
          <w:lang w:val="ru-RU"/>
        </w:rPr>
        <w:t>профессиональных</w:t>
      </w:r>
      <w:r w:rsidRPr="00EC7DA0">
        <w:rPr>
          <w:spacing w:val="-8"/>
          <w:lang w:val="ru-RU"/>
        </w:rPr>
        <w:t xml:space="preserve"> </w:t>
      </w:r>
      <w:r w:rsidRPr="00EC7DA0">
        <w:rPr>
          <w:spacing w:val="-2"/>
          <w:lang w:val="ru-RU"/>
        </w:rPr>
        <w:t>фотографов.</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jc w:val="left"/>
        <w:rPr>
          <w:lang w:val="ru-RU"/>
        </w:rPr>
      </w:pPr>
      <w:r w:rsidRPr="00EC7DA0">
        <w:rPr>
          <w:lang w:val="ru-RU"/>
        </w:rPr>
        <w:lastRenderedPageBreak/>
        <w:t>Образные</w:t>
      </w:r>
      <w:r w:rsidRPr="00EC7DA0">
        <w:rPr>
          <w:spacing w:val="-12"/>
          <w:lang w:val="ru-RU"/>
        </w:rPr>
        <w:t xml:space="preserve"> </w:t>
      </w:r>
      <w:r w:rsidRPr="00EC7DA0">
        <w:rPr>
          <w:lang w:val="ru-RU"/>
        </w:rPr>
        <w:t>возможности</w:t>
      </w:r>
      <w:r w:rsidRPr="00EC7DA0">
        <w:rPr>
          <w:spacing w:val="-7"/>
          <w:lang w:val="ru-RU"/>
        </w:rPr>
        <w:t xml:space="preserve"> </w:t>
      </w:r>
      <w:r w:rsidRPr="00EC7DA0">
        <w:rPr>
          <w:lang w:val="ru-RU"/>
        </w:rPr>
        <w:t>чёрно-белой</w:t>
      </w:r>
      <w:r w:rsidRPr="00EC7DA0">
        <w:rPr>
          <w:spacing w:val="-4"/>
          <w:lang w:val="ru-RU"/>
        </w:rPr>
        <w:t xml:space="preserve"> </w:t>
      </w:r>
      <w:r w:rsidRPr="00EC7DA0">
        <w:rPr>
          <w:lang w:val="ru-RU"/>
        </w:rPr>
        <w:t>и</w:t>
      </w:r>
      <w:r w:rsidRPr="00EC7DA0">
        <w:rPr>
          <w:spacing w:val="-10"/>
          <w:lang w:val="ru-RU"/>
        </w:rPr>
        <w:t xml:space="preserve"> </w:t>
      </w:r>
      <w:r w:rsidRPr="00EC7DA0">
        <w:rPr>
          <w:lang w:val="ru-RU"/>
        </w:rPr>
        <w:t>цветной</w:t>
      </w:r>
      <w:r w:rsidRPr="00EC7DA0">
        <w:rPr>
          <w:spacing w:val="-8"/>
          <w:lang w:val="ru-RU"/>
        </w:rPr>
        <w:t xml:space="preserve"> </w:t>
      </w:r>
      <w:r w:rsidRPr="00EC7DA0">
        <w:rPr>
          <w:spacing w:val="-2"/>
          <w:lang w:val="ru-RU"/>
        </w:rPr>
        <w:t>фотографии.</w:t>
      </w:r>
    </w:p>
    <w:p w:rsidR="00E4184B" w:rsidRPr="00EC7DA0" w:rsidRDefault="00EC7DA0">
      <w:pPr>
        <w:pStyle w:val="a4"/>
        <w:spacing w:before="137" w:line="362" w:lineRule="auto"/>
        <w:ind w:right="878"/>
        <w:jc w:val="left"/>
        <w:rPr>
          <w:lang w:val="ru-RU"/>
        </w:rPr>
      </w:pPr>
      <w:r w:rsidRPr="00EC7DA0">
        <w:rPr>
          <w:lang w:val="ru-RU"/>
        </w:rPr>
        <w:t>Роль</w:t>
      </w:r>
      <w:r w:rsidRPr="00EC7DA0">
        <w:rPr>
          <w:spacing w:val="34"/>
          <w:lang w:val="ru-RU"/>
        </w:rPr>
        <w:t xml:space="preserve"> </w:t>
      </w:r>
      <w:r w:rsidRPr="00EC7DA0">
        <w:rPr>
          <w:lang w:val="ru-RU"/>
        </w:rPr>
        <w:t>тональных</w:t>
      </w:r>
      <w:r w:rsidRPr="00EC7DA0">
        <w:rPr>
          <w:spacing w:val="33"/>
          <w:lang w:val="ru-RU"/>
        </w:rPr>
        <w:t xml:space="preserve"> </w:t>
      </w:r>
      <w:r w:rsidRPr="00EC7DA0">
        <w:rPr>
          <w:lang w:val="ru-RU"/>
        </w:rPr>
        <w:t>контрастов</w:t>
      </w:r>
      <w:r w:rsidRPr="00EC7DA0">
        <w:rPr>
          <w:spacing w:val="35"/>
          <w:lang w:val="ru-RU"/>
        </w:rPr>
        <w:t xml:space="preserve"> </w:t>
      </w:r>
      <w:r w:rsidRPr="00EC7DA0">
        <w:rPr>
          <w:lang w:val="ru-RU"/>
        </w:rPr>
        <w:t>и</w:t>
      </w:r>
      <w:r w:rsidRPr="00EC7DA0">
        <w:rPr>
          <w:spacing w:val="37"/>
          <w:lang w:val="ru-RU"/>
        </w:rPr>
        <w:t xml:space="preserve"> </w:t>
      </w:r>
      <w:r w:rsidRPr="00EC7DA0">
        <w:rPr>
          <w:lang w:val="ru-RU"/>
        </w:rPr>
        <w:t>роль</w:t>
      </w:r>
      <w:r w:rsidRPr="00EC7DA0">
        <w:rPr>
          <w:spacing w:val="38"/>
          <w:lang w:val="ru-RU"/>
        </w:rPr>
        <w:t xml:space="preserve"> </w:t>
      </w:r>
      <w:r w:rsidRPr="00EC7DA0">
        <w:rPr>
          <w:lang w:val="ru-RU"/>
        </w:rPr>
        <w:t>цвета</w:t>
      </w:r>
      <w:r w:rsidRPr="00EC7DA0">
        <w:rPr>
          <w:spacing w:val="37"/>
          <w:lang w:val="ru-RU"/>
        </w:rPr>
        <w:t xml:space="preserve"> </w:t>
      </w:r>
      <w:r w:rsidRPr="00EC7DA0">
        <w:rPr>
          <w:lang w:val="ru-RU"/>
        </w:rPr>
        <w:t>в</w:t>
      </w:r>
      <w:r w:rsidRPr="00EC7DA0">
        <w:rPr>
          <w:spacing w:val="38"/>
          <w:lang w:val="ru-RU"/>
        </w:rPr>
        <w:t xml:space="preserve"> </w:t>
      </w:r>
      <w:r w:rsidRPr="00EC7DA0">
        <w:rPr>
          <w:lang w:val="ru-RU"/>
        </w:rPr>
        <w:t>эмоционально-образном</w:t>
      </w:r>
      <w:r w:rsidRPr="00EC7DA0">
        <w:rPr>
          <w:spacing w:val="34"/>
          <w:lang w:val="ru-RU"/>
        </w:rPr>
        <w:t xml:space="preserve"> </w:t>
      </w:r>
      <w:r w:rsidRPr="00EC7DA0">
        <w:rPr>
          <w:lang w:val="ru-RU"/>
        </w:rPr>
        <w:t xml:space="preserve">восприятии </w:t>
      </w:r>
      <w:r w:rsidRPr="00EC7DA0">
        <w:rPr>
          <w:spacing w:val="-2"/>
          <w:lang w:val="ru-RU"/>
        </w:rPr>
        <w:t>пейзажа.</w:t>
      </w:r>
    </w:p>
    <w:p w:rsidR="00E4184B" w:rsidRPr="00EC7DA0" w:rsidRDefault="00EC7DA0">
      <w:pPr>
        <w:pStyle w:val="a4"/>
        <w:tabs>
          <w:tab w:val="left" w:pos="3093"/>
          <w:tab w:val="left" w:pos="4495"/>
          <w:tab w:val="left" w:pos="4908"/>
          <w:tab w:val="left" w:pos="6421"/>
          <w:tab w:val="left" w:pos="7453"/>
          <w:tab w:val="left" w:pos="9004"/>
          <w:tab w:val="left" w:pos="10819"/>
        </w:tabs>
        <w:spacing w:line="360" w:lineRule="auto"/>
        <w:ind w:right="858"/>
        <w:jc w:val="left"/>
        <w:rPr>
          <w:lang w:val="ru-RU"/>
        </w:rPr>
      </w:pPr>
      <w:r w:rsidRPr="00EC7DA0">
        <w:rPr>
          <w:spacing w:val="-4"/>
          <w:lang w:val="ru-RU"/>
        </w:rPr>
        <w:t>Роль</w:t>
      </w:r>
      <w:r w:rsidRPr="00EC7DA0">
        <w:rPr>
          <w:lang w:val="ru-RU"/>
        </w:rPr>
        <w:tab/>
      </w:r>
      <w:r w:rsidRPr="00EC7DA0">
        <w:rPr>
          <w:spacing w:val="-2"/>
          <w:lang w:val="ru-RU"/>
        </w:rPr>
        <w:t>освещения</w:t>
      </w:r>
      <w:r w:rsidRPr="00EC7DA0">
        <w:rPr>
          <w:lang w:val="ru-RU"/>
        </w:rPr>
        <w:tab/>
      </w:r>
      <w:r w:rsidRPr="00EC7DA0">
        <w:rPr>
          <w:spacing w:val="-10"/>
          <w:lang w:val="ru-RU"/>
        </w:rPr>
        <w:t>в</w:t>
      </w:r>
      <w:r w:rsidRPr="00EC7DA0">
        <w:rPr>
          <w:lang w:val="ru-RU"/>
        </w:rPr>
        <w:tab/>
      </w:r>
      <w:r w:rsidRPr="00EC7DA0">
        <w:rPr>
          <w:spacing w:val="-2"/>
          <w:lang w:val="ru-RU"/>
        </w:rPr>
        <w:t>портретном</w:t>
      </w:r>
      <w:r w:rsidRPr="00EC7DA0">
        <w:rPr>
          <w:lang w:val="ru-RU"/>
        </w:rPr>
        <w:tab/>
      </w:r>
      <w:r w:rsidRPr="00EC7DA0">
        <w:rPr>
          <w:spacing w:val="-2"/>
          <w:lang w:val="ru-RU"/>
        </w:rPr>
        <w:t>образе.</w:t>
      </w:r>
      <w:r w:rsidRPr="00EC7DA0">
        <w:rPr>
          <w:lang w:val="ru-RU"/>
        </w:rPr>
        <w:tab/>
      </w:r>
      <w:r w:rsidRPr="00EC7DA0">
        <w:rPr>
          <w:spacing w:val="-2"/>
          <w:lang w:val="ru-RU"/>
        </w:rPr>
        <w:t>Фотография</w:t>
      </w:r>
      <w:r w:rsidRPr="00EC7DA0">
        <w:rPr>
          <w:lang w:val="ru-RU"/>
        </w:rPr>
        <w:tab/>
      </w:r>
      <w:r w:rsidRPr="00EC7DA0">
        <w:rPr>
          <w:spacing w:val="-2"/>
          <w:lang w:val="ru-RU"/>
        </w:rPr>
        <w:t>постановочная</w:t>
      </w:r>
      <w:r w:rsidRPr="00EC7DA0">
        <w:rPr>
          <w:lang w:val="ru-RU"/>
        </w:rPr>
        <w:tab/>
      </w:r>
      <w:r w:rsidRPr="00EC7DA0">
        <w:rPr>
          <w:spacing w:val="-10"/>
          <w:lang w:val="ru-RU"/>
        </w:rPr>
        <w:t xml:space="preserve">и </w:t>
      </w:r>
      <w:r w:rsidRPr="00EC7DA0">
        <w:rPr>
          <w:spacing w:val="-2"/>
          <w:lang w:val="ru-RU"/>
        </w:rPr>
        <w:t>документальная.</w:t>
      </w:r>
    </w:p>
    <w:p w:rsidR="00E4184B" w:rsidRPr="00EC7DA0" w:rsidRDefault="00EC7DA0">
      <w:pPr>
        <w:pStyle w:val="a4"/>
        <w:tabs>
          <w:tab w:val="left" w:pos="3904"/>
          <w:tab w:val="left" w:pos="4279"/>
          <w:tab w:val="left" w:pos="5379"/>
          <w:tab w:val="left" w:pos="7573"/>
          <w:tab w:val="left" w:pos="9066"/>
          <w:tab w:val="left" w:pos="9455"/>
          <w:tab w:val="left" w:pos="10046"/>
          <w:tab w:val="left" w:pos="10838"/>
        </w:tabs>
        <w:spacing w:line="360" w:lineRule="auto"/>
        <w:ind w:right="861"/>
        <w:jc w:val="left"/>
        <w:rPr>
          <w:lang w:val="ru-RU"/>
        </w:rPr>
      </w:pPr>
      <w:r w:rsidRPr="00EC7DA0">
        <w:rPr>
          <w:spacing w:val="-2"/>
          <w:lang w:val="ru-RU"/>
        </w:rPr>
        <w:t>Фотопортрет</w:t>
      </w:r>
      <w:r w:rsidRPr="00EC7DA0">
        <w:rPr>
          <w:lang w:val="ru-RU"/>
        </w:rPr>
        <w:tab/>
      </w:r>
      <w:r w:rsidRPr="00EC7DA0">
        <w:rPr>
          <w:spacing w:val="-10"/>
          <w:lang w:val="ru-RU"/>
        </w:rPr>
        <w:t>в</w:t>
      </w:r>
      <w:r w:rsidRPr="00EC7DA0">
        <w:rPr>
          <w:lang w:val="ru-RU"/>
        </w:rPr>
        <w:tab/>
      </w:r>
      <w:r w:rsidRPr="00EC7DA0">
        <w:rPr>
          <w:spacing w:val="-2"/>
          <w:lang w:val="ru-RU"/>
        </w:rPr>
        <w:t>истории</w:t>
      </w:r>
      <w:r w:rsidRPr="00EC7DA0">
        <w:rPr>
          <w:lang w:val="ru-RU"/>
        </w:rPr>
        <w:tab/>
      </w:r>
      <w:r w:rsidRPr="00EC7DA0">
        <w:rPr>
          <w:spacing w:val="-2"/>
          <w:lang w:val="ru-RU"/>
        </w:rPr>
        <w:t>профессиональной</w:t>
      </w:r>
      <w:r w:rsidRPr="00EC7DA0">
        <w:rPr>
          <w:lang w:val="ru-RU"/>
        </w:rPr>
        <w:tab/>
      </w:r>
      <w:r w:rsidRPr="00EC7DA0">
        <w:rPr>
          <w:spacing w:val="-2"/>
          <w:lang w:val="ru-RU"/>
        </w:rPr>
        <w:t>фотографии</w:t>
      </w:r>
      <w:r w:rsidRPr="00EC7DA0">
        <w:rPr>
          <w:lang w:val="ru-RU"/>
        </w:rPr>
        <w:tab/>
      </w:r>
      <w:r w:rsidRPr="00EC7DA0">
        <w:rPr>
          <w:spacing w:val="-10"/>
          <w:lang w:val="ru-RU"/>
        </w:rPr>
        <w:t>и</w:t>
      </w:r>
      <w:r w:rsidRPr="00EC7DA0">
        <w:rPr>
          <w:lang w:val="ru-RU"/>
        </w:rPr>
        <w:tab/>
      </w:r>
      <w:r w:rsidRPr="00EC7DA0">
        <w:rPr>
          <w:spacing w:val="-4"/>
          <w:lang w:val="ru-RU"/>
        </w:rPr>
        <w:t>его</w:t>
      </w:r>
      <w:r w:rsidRPr="00EC7DA0">
        <w:rPr>
          <w:lang w:val="ru-RU"/>
        </w:rPr>
        <w:tab/>
      </w:r>
      <w:r w:rsidRPr="00EC7DA0">
        <w:rPr>
          <w:spacing w:val="-2"/>
          <w:lang w:val="ru-RU"/>
        </w:rPr>
        <w:t>связь</w:t>
      </w:r>
      <w:r w:rsidRPr="00EC7DA0">
        <w:rPr>
          <w:lang w:val="ru-RU"/>
        </w:rPr>
        <w:tab/>
      </w:r>
      <w:r w:rsidRPr="00EC7DA0">
        <w:rPr>
          <w:spacing w:val="-10"/>
          <w:lang w:val="ru-RU"/>
        </w:rPr>
        <w:t xml:space="preserve">с </w:t>
      </w:r>
      <w:r w:rsidRPr="00EC7DA0">
        <w:rPr>
          <w:lang w:val="ru-RU"/>
        </w:rPr>
        <w:t>направлениями в изобразительном искусстве.</w:t>
      </w:r>
    </w:p>
    <w:p w:rsidR="00E4184B" w:rsidRPr="00EC7DA0" w:rsidRDefault="00EC7DA0">
      <w:pPr>
        <w:pStyle w:val="a4"/>
        <w:spacing w:line="360" w:lineRule="auto"/>
        <w:jc w:val="left"/>
        <w:rPr>
          <w:lang w:val="ru-RU"/>
        </w:rPr>
      </w:pPr>
      <w:r w:rsidRPr="00EC7DA0">
        <w:rPr>
          <w:lang w:val="ru-RU"/>
        </w:rPr>
        <w:t>Портрет</w:t>
      </w:r>
      <w:r w:rsidRPr="00EC7DA0">
        <w:rPr>
          <w:spacing w:val="34"/>
          <w:lang w:val="ru-RU"/>
        </w:rPr>
        <w:t xml:space="preserve"> </w:t>
      </w:r>
      <w:r w:rsidRPr="00EC7DA0">
        <w:rPr>
          <w:lang w:val="ru-RU"/>
        </w:rPr>
        <w:t>в</w:t>
      </w:r>
      <w:r w:rsidRPr="00EC7DA0">
        <w:rPr>
          <w:spacing w:val="39"/>
          <w:lang w:val="ru-RU"/>
        </w:rPr>
        <w:t xml:space="preserve"> </w:t>
      </w:r>
      <w:r w:rsidRPr="00EC7DA0">
        <w:rPr>
          <w:lang w:val="ru-RU"/>
        </w:rPr>
        <w:t>фотографии,</w:t>
      </w:r>
      <w:r w:rsidRPr="00EC7DA0">
        <w:rPr>
          <w:spacing w:val="37"/>
          <w:lang w:val="ru-RU"/>
        </w:rPr>
        <w:t xml:space="preserve"> </w:t>
      </w:r>
      <w:r w:rsidRPr="00EC7DA0">
        <w:rPr>
          <w:lang w:val="ru-RU"/>
        </w:rPr>
        <w:t>его</w:t>
      </w:r>
      <w:r w:rsidRPr="00EC7DA0">
        <w:rPr>
          <w:spacing w:val="38"/>
          <w:lang w:val="ru-RU"/>
        </w:rPr>
        <w:t xml:space="preserve"> </w:t>
      </w:r>
      <w:r w:rsidRPr="00EC7DA0">
        <w:rPr>
          <w:lang w:val="ru-RU"/>
        </w:rPr>
        <w:t>общее</w:t>
      </w:r>
      <w:r w:rsidRPr="00EC7DA0">
        <w:rPr>
          <w:spacing w:val="37"/>
          <w:lang w:val="ru-RU"/>
        </w:rPr>
        <w:t xml:space="preserve"> </w:t>
      </w:r>
      <w:r w:rsidRPr="00EC7DA0">
        <w:rPr>
          <w:lang w:val="ru-RU"/>
        </w:rPr>
        <w:t>и</w:t>
      </w:r>
      <w:r w:rsidRPr="00EC7DA0">
        <w:rPr>
          <w:spacing w:val="34"/>
          <w:lang w:val="ru-RU"/>
        </w:rPr>
        <w:t xml:space="preserve"> </w:t>
      </w:r>
      <w:r w:rsidRPr="00EC7DA0">
        <w:rPr>
          <w:lang w:val="ru-RU"/>
        </w:rPr>
        <w:t>особенное</w:t>
      </w:r>
      <w:r w:rsidRPr="00EC7DA0">
        <w:rPr>
          <w:spacing w:val="38"/>
          <w:lang w:val="ru-RU"/>
        </w:rPr>
        <w:t xml:space="preserve"> </w:t>
      </w:r>
      <w:r w:rsidRPr="00EC7DA0">
        <w:rPr>
          <w:lang w:val="ru-RU"/>
        </w:rPr>
        <w:t>по</w:t>
      </w:r>
      <w:r w:rsidRPr="00EC7DA0">
        <w:rPr>
          <w:spacing w:val="40"/>
          <w:lang w:val="ru-RU"/>
        </w:rPr>
        <w:t xml:space="preserve"> </w:t>
      </w:r>
      <w:r w:rsidRPr="00EC7DA0">
        <w:rPr>
          <w:lang w:val="ru-RU"/>
        </w:rPr>
        <w:t>сравнению</w:t>
      </w:r>
      <w:r w:rsidRPr="00EC7DA0">
        <w:rPr>
          <w:spacing w:val="37"/>
          <w:lang w:val="ru-RU"/>
        </w:rPr>
        <w:t xml:space="preserve"> </w:t>
      </w:r>
      <w:r w:rsidRPr="00EC7DA0">
        <w:rPr>
          <w:lang w:val="ru-RU"/>
        </w:rPr>
        <w:t>с</w:t>
      </w:r>
      <w:r w:rsidRPr="00EC7DA0">
        <w:rPr>
          <w:spacing w:val="36"/>
          <w:lang w:val="ru-RU"/>
        </w:rPr>
        <w:t xml:space="preserve"> </w:t>
      </w:r>
      <w:r w:rsidRPr="00EC7DA0">
        <w:rPr>
          <w:lang w:val="ru-RU"/>
        </w:rPr>
        <w:t>живописным</w:t>
      </w:r>
      <w:r w:rsidRPr="00EC7DA0">
        <w:rPr>
          <w:spacing w:val="36"/>
          <w:lang w:val="ru-RU"/>
        </w:rPr>
        <w:t xml:space="preserve"> </w:t>
      </w:r>
      <w:r w:rsidRPr="00EC7DA0">
        <w:rPr>
          <w:lang w:val="ru-RU"/>
        </w:rPr>
        <w:t>и графическим портретом. Опыт выполнения портретных фотографий.</w:t>
      </w:r>
    </w:p>
    <w:p w:rsidR="00E4184B" w:rsidRPr="00EC7DA0" w:rsidRDefault="00EC7DA0">
      <w:pPr>
        <w:pStyle w:val="a4"/>
        <w:spacing w:line="360" w:lineRule="auto"/>
        <w:ind w:right="878"/>
        <w:jc w:val="left"/>
        <w:rPr>
          <w:lang w:val="ru-RU"/>
        </w:rPr>
      </w:pPr>
      <w:r w:rsidRPr="00EC7DA0">
        <w:rPr>
          <w:lang w:val="ru-RU"/>
        </w:rPr>
        <w:t>Фоторепортаж.</w:t>
      </w:r>
      <w:r w:rsidRPr="00EC7DA0">
        <w:rPr>
          <w:spacing w:val="80"/>
          <w:lang w:val="ru-RU"/>
        </w:rPr>
        <w:t xml:space="preserve"> </w:t>
      </w:r>
      <w:r w:rsidRPr="00EC7DA0">
        <w:rPr>
          <w:lang w:val="ru-RU"/>
        </w:rPr>
        <w:t>Образ</w:t>
      </w:r>
      <w:r w:rsidRPr="00EC7DA0">
        <w:rPr>
          <w:spacing w:val="40"/>
          <w:lang w:val="ru-RU"/>
        </w:rPr>
        <w:t xml:space="preserve"> </w:t>
      </w:r>
      <w:r w:rsidRPr="00EC7DA0">
        <w:rPr>
          <w:lang w:val="ru-RU"/>
        </w:rPr>
        <w:t>события</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кадре.</w:t>
      </w:r>
      <w:r w:rsidRPr="00EC7DA0">
        <w:rPr>
          <w:spacing w:val="40"/>
          <w:lang w:val="ru-RU"/>
        </w:rPr>
        <w:t xml:space="preserve"> </w:t>
      </w:r>
      <w:r w:rsidRPr="00EC7DA0">
        <w:rPr>
          <w:lang w:val="ru-RU"/>
        </w:rPr>
        <w:t>Репортажный</w:t>
      </w:r>
      <w:r w:rsidRPr="00EC7DA0">
        <w:rPr>
          <w:spacing w:val="40"/>
          <w:lang w:val="ru-RU"/>
        </w:rPr>
        <w:t xml:space="preserve"> </w:t>
      </w:r>
      <w:r w:rsidRPr="00EC7DA0">
        <w:rPr>
          <w:lang w:val="ru-RU"/>
        </w:rPr>
        <w:t>снимок</w:t>
      </w:r>
      <w:r w:rsidRPr="00EC7DA0">
        <w:rPr>
          <w:spacing w:val="40"/>
          <w:lang w:val="ru-RU"/>
        </w:rPr>
        <w:t xml:space="preserve"> </w:t>
      </w:r>
      <w:r w:rsidRPr="00EC7DA0">
        <w:rPr>
          <w:lang w:val="ru-RU"/>
        </w:rPr>
        <w:t>-</w:t>
      </w:r>
      <w:r w:rsidRPr="00EC7DA0">
        <w:rPr>
          <w:spacing w:val="40"/>
          <w:lang w:val="ru-RU"/>
        </w:rPr>
        <w:t xml:space="preserve"> </w:t>
      </w:r>
      <w:r w:rsidRPr="00EC7DA0">
        <w:rPr>
          <w:lang w:val="ru-RU"/>
        </w:rPr>
        <w:t>свидетельство</w:t>
      </w:r>
      <w:r w:rsidRPr="00EC7DA0">
        <w:rPr>
          <w:spacing w:val="40"/>
          <w:lang w:val="ru-RU"/>
        </w:rPr>
        <w:t xml:space="preserve"> </w:t>
      </w:r>
      <w:r w:rsidRPr="00EC7DA0">
        <w:rPr>
          <w:lang w:val="ru-RU"/>
        </w:rPr>
        <w:t>истории и его значение в сохранении памяти о событии.</w:t>
      </w:r>
    </w:p>
    <w:p w:rsidR="00E4184B" w:rsidRPr="00EC7DA0" w:rsidRDefault="00EC7DA0">
      <w:pPr>
        <w:pStyle w:val="a4"/>
        <w:tabs>
          <w:tab w:val="left" w:pos="4024"/>
          <w:tab w:val="left" w:pos="4322"/>
          <w:tab w:val="left" w:pos="5374"/>
          <w:tab w:val="left" w:pos="6478"/>
          <w:tab w:val="left" w:pos="7640"/>
          <w:tab w:val="left" w:pos="8581"/>
          <w:tab w:val="left" w:pos="9671"/>
        </w:tabs>
        <w:ind w:left="2310" w:firstLine="0"/>
        <w:jc w:val="left"/>
        <w:rPr>
          <w:lang w:val="ru-RU"/>
        </w:rPr>
      </w:pPr>
      <w:r w:rsidRPr="00EC7DA0">
        <w:rPr>
          <w:spacing w:val="-2"/>
          <w:lang w:val="ru-RU"/>
        </w:rPr>
        <w:t>Фоторепортаж</w:t>
      </w:r>
      <w:r w:rsidRPr="00EC7DA0">
        <w:rPr>
          <w:lang w:val="ru-RU"/>
        </w:rPr>
        <w:tab/>
      </w:r>
      <w:r w:rsidRPr="00EC7DA0">
        <w:rPr>
          <w:spacing w:val="-10"/>
          <w:lang w:val="ru-RU"/>
        </w:rPr>
        <w:t>-</w:t>
      </w:r>
      <w:r w:rsidRPr="00EC7DA0">
        <w:rPr>
          <w:lang w:val="ru-RU"/>
        </w:rPr>
        <w:tab/>
      </w:r>
      <w:r w:rsidRPr="00EC7DA0">
        <w:rPr>
          <w:spacing w:val="-2"/>
          <w:lang w:val="ru-RU"/>
        </w:rPr>
        <w:t>дневник</w:t>
      </w:r>
      <w:r w:rsidRPr="00EC7DA0">
        <w:rPr>
          <w:lang w:val="ru-RU"/>
        </w:rPr>
        <w:tab/>
      </w:r>
      <w:r w:rsidRPr="00EC7DA0">
        <w:rPr>
          <w:spacing w:val="-2"/>
          <w:lang w:val="ru-RU"/>
        </w:rPr>
        <w:t>истории.</w:t>
      </w:r>
      <w:r w:rsidRPr="00EC7DA0">
        <w:rPr>
          <w:lang w:val="ru-RU"/>
        </w:rPr>
        <w:tab/>
      </w:r>
      <w:r w:rsidRPr="00EC7DA0">
        <w:rPr>
          <w:spacing w:val="-2"/>
          <w:lang w:val="ru-RU"/>
        </w:rPr>
        <w:t>Значение</w:t>
      </w:r>
      <w:r w:rsidRPr="00EC7DA0">
        <w:rPr>
          <w:lang w:val="ru-RU"/>
        </w:rPr>
        <w:tab/>
      </w:r>
      <w:r w:rsidRPr="00EC7DA0">
        <w:rPr>
          <w:spacing w:val="-2"/>
          <w:lang w:val="ru-RU"/>
        </w:rPr>
        <w:t>работы</w:t>
      </w:r>
      <w:r w:rsidRPr="00EC7DA0">
        <w:rPr>
          <w:lang w:val="ru-RU"/>
        </w:rPr>
        <w:tab/>
      </w:r>
      <w:r w:rsidRPr="00EC7DA0">
        <w:rPr>
          <w:spacing w:val="-2"/>
          <w:lang w:val="ru-RU"/>
        </w:rPr>
        <w:t>военных</w:t>
      </w:r>
      <w:r w:rsidRPr="00EC7DA0">
        <w:rPr>
          <w:lang w:val="ru-RU"/>
        </w:rPr>
        <w:tab/>
      </w:r>
      <w:r w:rsidRPr="00EC7DA0">
        <w:rPr>
          <w:spacing w:val="-2"/>
          <w:lang w:val="ru-RU"/>
        </w:rPr>
        <w:t>фотографов.</w:t>
      </w:r>
    </w:p>
    <w:p w:rsidR="00E4184B" w:rsidRPr="00EC7DA0" w:rsidRDefault="00EC7DA0">
      <w:pPr>
        <w:pStyle w:val="a4"/>
        <w:spacing w:before="136"/>
        <w:ind w:firstLine="0"/>
        <w:jc w:val="left"/>
        <w:rPr>
          <w:lang w:val="ru-RU"/>
        </w:rPr>
      </w:pPr>
      <w:r w:rsidRPr="00EC7DA0">
        <w:rPr>
          <w:lang w:val="ru-RU"/>
        </w:rPr>
        <w:t>Спортивные</w:t>
      </w:r>
      <w:r w:rsidRPr="00EC7DA0">
        <w:rPr>
          <w:spacing w:val="-17"/>
          <w:lang w:val="ru-RU"/>
        </w:rPr>
        <w:t xml:space="preserve"> </w:t>
      </w:r>
      <w:r w:rsidRPr="00EC7DA0">
        <w:rPr>
          <w:lang w:val="ru-RU"/>
        </w:rPr>
        <w:t>фотографии.</w:t>
      </w:r>
      <w:r w:rsidRPr="00EC7DA0">
        <w:rPr>
          <w:spacing w:val="-7"/>
          <w:lang w:val="ru-RU"/>
        </w:rPr>
        <w:t xml:space="preserve"> </w:t>
      </w:r>
      <w:r w:rsidRPr="00EC7DA0">
        <w:rPr>
          <w:lang w:val="ru-RU"/>
        </w:rPr>
        <w:t>Образ</w:t>
      </w:r>
      <w:r w:rsidRPr="00EC7DA0">
        <w:rPr>
          <w:spacing w:val="-6"/>
          <w:lang w:val="ru-RU"/>
        </w:rPr>
        <w:t xml:space="preserve"> </w:t>
      </w:r>
      <w:r w:rsidRPr="00EC7DA0">
        <w:rPr>
          <w:lang w:val="ru-RU"/>
        </w:rPr>
        <w:t>современности</w:t>
      </w:r>
      <w:r w:rsidRPr="00EC7DA0">
        <w:rPr>
          <w:spacing w:val="-9"/>
          <w:lang w:val="ru-RU"/>
        </w:rPr>
        <w:t xml:space="preserve"> </w:t>
      </w:r>
      <w:r w:rsidRPr="00EC7DA0">
        <w:rPr>
          <w:lang w:val="ru-RU"/>
        </w:rPr>
        <w:t>в</w:t>
      </w:r>
      <w:r w:rsidRPr="00EC7DA0">
        <w:rPr>
          <w:spacing w:val="-5"/>
          <w:lang w:val="ru-RU"/>
        </w:rPr>
        <w:t xml:space="preserve"> </w:t>
      </w:r>
      <w:r w:rsidRPr="00EC7DA0">
        <w:rPr>
          <w:lang w:val="ru-RU"/>
        </w:rPr>
        <w:t>репортажных</w:t>
      </w:r>
      <w:r w:rsidRPr="00EC7DA0">
        <w:rPr>
          <w:spacing w:val="-9"/>
          <w:lang w:val="ru-RU"/>
        </w:rPr>
        <w:t xml:space="preserve"> </w:t>
      </w:r>
      <w:r w:rsidRPr="00EC7DA0">
        <w:rPr>
          <w:spacing w:val="-2"/>
          <w:lang w:val="ru-RU"/>
        </w:rPr>
        <w:t>фотографиях.</w:t>
      </w:r>
    </w:p>
    <w:p w:rsidR="00E4184B" w:rsidRPr="00EC7DA0" w:rsidRDefault="00EC7DA0">
      <w:pPr>
        <w:pStyle w:val="a4"/>
        <w:spacing w:before="137" w:line="360" w:lineRule="auto"/>
        <w:ind w:right="878"/>
        <w:jc w:val="left"/>
        <w:rPr>
          <w:lang w:val="ru-RU"/>
        </w:rPr>
      </w:pPr>
      <w:r w:rsidRPr="00EC7DA0">
        <w:rPr>
          <w:lang w:val="ru-RU"/>
        </w:rPr>
        <w:t>«Работать</w:t>
      </w:r>
      <w:r w:rsidRPr="00EC7DA0">
        <w:rPr>
          <w:spacing w:val="-2"/>
          <w:lang w:val="ru-RU"/>
        </w:rPr>
        <w:t xml:space="preserve"> </w:t>
      </w:r>
      <w:r w:rsidRPr="00EC7DA0">
        <w:rPr>
          <w:lang w:val="ru-RU"/>
        </w:rPr>
        <w:t>для</w:t>
      </w:r>
      <w:r w:rsidRPr="00EC7DA0">
        <w:rPr>
          <w:spacing w:val="-3"/>
          <w:lang w:val="ru-RU"/>
        </w:rPr>
        <w:t xml:space="preserve"> </w:t>
      </w:r>
      <w:r w:rsidRPr="00EC7DA0">
        <w:rPr>
          <w:lang w:val="ru-RU"/>
        </w:rPr>
        <w:t>жизни...»</w:t>
      </w:r>
      <w:r w:rsidRPr="00EC7DA0">
        <w:rPr>
          <w:spacing w:val="-8"/>
          <w:lang w:val="ru-RU"/>
        </w:rPr>
        <w:t xml:space="preserve"> </w:t>
      </w:r>
      <w:r w:rsidRPr="00EC7DA0">
        <w:rPr>
          <w:lang w:val="ru-RU"/>
        </w:rPr>
        <w:t>-</w:t>
      </w:r>
      <w:r w:rsidRPr="00EC7DA0">
        <w:rPr>
          <w:spacing w:val="-1"/>
          <w:lang w:val="ru-RU"/>
        </w:rPr>
        <w:t xml:space="preserve"> </w:t>
      </w:r>
      <w:r w:rsidRPr="00EC7DA0">
        <w:rPr>
          <w:lang w:val="ru-RU"/>
        </w:rPr>
        <w:t>фотографии</w:t>
      </w:r>
      <w:r w:rsidRPr="00EC7DA0">
        <w:rPr>
          <w:spacing w:val="-2"/>
          <w:lang w:val="ru-RU"/>
        </w:rPr>
        <w:t xml:space="preserve"> </w:t>
      </w:r>
      <w:r w:rsidRPr="00EC7DA0">
        <w:rPr>
          <w:lang w:val="ru-RU"/>
        </w:rPr>
        <w:t>Александра</w:t>
      </w:r>
      <w:r w:rsidRPr="00EC7DA0">
        <w:rPr>
          <w:spacing w:val="-2"/>
          <w:lang w:val="ru-RU"/>
        </w:rPr>
        <w:t xml:space="preserve"> </w:t>
      </w:r>
      <w:r w:rsidRPr="00EC7DA0">
        <w:rPr>
          <w:lang w:val="ru-RU"/>
        </w:rPr>
        <w:t>Родченко,</w:t>
      </w:r>
      <w:r w:rsidRPr="00EC7DA0">
        <w:rPr>
          <w:spacing w:val="-5"/>
          <w:lang w:val="ru-RU"/>
        </w:rPr>
        <w:t xml:space="preserve"> </w:t>
      </w:r>
      <w:r w:rsidRPr="00EC7DA0">
        <w:rPr>
          <w:lang w:val="ru-RU"/>
        </w:rPr>
        <w:t>их</w:t>
      </w:r>
      <w:r w:rsidRPr="00EC7DA0">
        <w:rPr>
          <w:spacing w:val="-7"/>
          <w:lang w:val="ru-RU"/>
        </w:rPr>
        <w:t xml:space="preserve"> </w:t>
      </w:r>
      <w:r w:rsidRPr="00EC7DA0">
        <w:rPr>
          <w:lang w:val="ru-RU"/>
        </w:rPr>
        <w:t>значение</w:t>
      </w:r>
      <w:r w:rsidRPr="00EC7DA0">
        <w:rPr>
          <w:spacing w:val="-1"/>
          <w:lang w:val="ru-RU"/>
        </w:rPr>
        <w:t xml:space="preserve"> </w:t>
      </w:r>
      <w:r w:rsidRPr="00EC7DA0">
        <w:rPr>
          <w:lang w:val="ru-RU"/>
        </w:rPr>
        <w:t>и</w:t>
      </w:r>
      <w:r w:rsidRPr="00EC7DA0">
        <w:rPr>
          <w:spacing w:val="-10"/>
          <w:lang w:val="ru-RU"/>
        </w:rPr>
        <w:t xml:space="preserve"> </w:t>
      </w:r>
      <w:r w:rsidRPr="00EC7DA0">
        <w:rPr>
          <w:lang w:val="ru-RU"/>
        </w:rPr>
        <w:t>влияние на стиль эпохи.</w:t>
      </w:r>
    </w:p>
    <w:p w:rsidR="00E4184B" w:rsidRPr="00EC7DA0" w:rsidRDefault="00EC7DA0">
      <w:pPr>
        <w:pStyle w:val="a4"/>
        <w:tabs>
          <w:tab w:val="left" w:pos="3923"/>
          <w:tab w:val="left" w:pos="5652"/>
          <w:tab w:val="left" w:pos="6925"/>
          <w:tab w:val="left" w:pos="8437"/>
          <w:tab w:val="left" w:pos="9330"/>
        </w:tabs>
        <w:spacing w:before="2" w:line="360" w:lineRule="auto"/>
        <w:ind w:right="873"/>
        <w:jc w:val="left"/>
        <w:rPr>
          <w:lang w:val="ru-RU"/>
        </w:rPr>
      </w:pPr>
      <w:r w:rsidRPr="00EC7DA0">
        <w:rPr>
          <w:spacing w:val="-2"/>
          <w:lang w:val="ru-RU"/>
        </w:rPr>
        <w:t>Возможности</w:t>
      </w:r>
      <w:r w:rsidRPr="00EC7DA0">
        <w:rPr>
          <w:lang w:val="ru-RU"/>
        </w:rPr>
        <w:tab/>
      </w:r>
      <w:r w:rsidRPr="00EC7DA0">
        <w:rPr>
          <w:spacing w:val="-2"/>
          <w:lang w:val="ru-RU"/>
        </w:rPr>
        <w:t>компьютерной</w:t>
      </w:r>
      <w:r w:rsidRPr="00EC7DA0">
        <w:rPr>
          <w:lang w:val="ru-RU"/>
        </w:rPr>
        <w:tab/>
      </w:r>
      <w:r w:rsidRPr="00EC7DA0">
        <w:rPr>
          <w:spacing w:val="-2"/>
          <w:lang w:val="ru-RU"/>
        </w:rPr>
        <w:t>обработки</w:t>
      </w:r>
      <w:r w:rsidRPr="00EC7DA0">
        <w:rPr>
          <w:lang w:val="ru-RU"/>
        </w:rPr>
        <w:tab/>
      </w:r>
      <w:r w:rsidRPr="00EC7DA0">
        <w:rPr>
          <w:spacing w:val="-2"/>
          <w:lang w:val="ru-RU"/>
        </w:rPr>
        <w:t>фотографий,</w:t>
      </w:r>
      <w:r w:rsidRPr="00EC7DA0">
        <w:rPr>
          <w:lang w:val="ru-RU"/>
        </w:rPr>
        <w:tab/>
      </w:r>
      <w:r w:rsidRPr="00EC7DA0">
        <w:rPr>
          <w:spacing w:val="-2"/>
          <w:lang w:val="ru-RU"/>
        </w:rPr>
        <w:t>задачи</w:t>
      </w:r>
      <w:r w:rsidRPr="00EC7DA0">
        <w:rPr>
          <w:lang w:val="ru-RU"/>
        </w:rPr>
        <w:tab/>
      </w:r>
      <w:r w:rsidRPr="00EC7DA0">
        <w:rPr>
          <w:spacing w:val="-4"/>
          <w:lang w:val="ru-RU"/>
        </w:rPr>
        <w:t xml:space="preserve">преобразования </w:t>
      </w:r>
      <w:r w:rsidRPr="00EC7DA0">
        <w:rPr>
          <w:lang w:val="ru-RU"/>
        </w:rPr>
        <w:t>фотографий и границы достоверности.</w:t>
      </w:r>
    </w:p>
    <w:p w:rsidR="00E4184B" w:rsidRPr="00EC7DA0" w:rsidRDefault="00EC7DA0">
      <w:pPr>
        <w:pStyle w:val="a4"/>
        <w:tabs>
          <w:tab w:val="left" w:pos="3371"/>
          <w:tab w:val="left" w:pos="3976"/>
          <w:tab w:val="left" w:pos="4769"/>
          <w:tab w:val="left" w:pos="6819"/>
          <w:tab w:val="left" w:pos="8207"/>
          <w:tab w:val="left" w:pos="8581"/>
          <w:tab w:val="left" w:pos="9844"/>
        </w:tabs>
        <w:spacing w:line="355" w:lineRule="auto"/>
        <w:ind w:right="872"/>
        <w:jc w:val="left"/>
        <w:rPr>
          <w:lang w:val="ru-RU"/>
        </w:rPr>
      </w:pPr>
      <w:r w:rsidRPr="00EC7DA0">
        <w:rPr>
          <w:spacing w:val="-2"/>
          <w:lang w:val="ru-RU"/>
        </w:rPr>
        <w:t>Коллаж</w:t>
      </w:r>
      <w:r w:rsidRPr="00EC7DA0">
        <w:rPr>
          <w:lang w:val="ru-RU"/>
        </w:rPr>
        <w:tab/>
      </w:r>
      <w:r w:rsidRPr="00EC7DA0">
        <w:rPr>
          <w:spacing w:val="-4"/>
          <w:lang w:val="ru-RU"/>
        </w:rPr>
        <w:t>как</w:t>
      </w:r>
      <w:r w:rsidRPr="00EC7DA0">
        <w:rPr>
          <w:lang w:val="ru-RU"/>
        </w:rPr>
        <w:tab/>
      </w:r>
      <w:r w:rsidRPr="00EC7DA0">
        <w:rPr>
          <w:spacing w:val="-4"/>
          <w:lang w:val="ru-RU"/>
        </w:rPr>
        <w:t>жанр</w:t>
      </w:r>
      <w:r w:rsidRPr="00EC7DA0">
        <w:rPr>
          <w:lang w:val="ru-RU"/>
        </w:rPr>
        <w:tab/>
      </w:r>
      <w:r w:rsidRPr="00EC7DA0">
        <w:rPr>
          <w:spacing w:val="-2"/>
          <w:lang w:val="ru-RU"/>
        </w:rPr>
        <w:t>художественного</w:t>
      </w:r>
      <w:r w:rsidRPr="00EC7DA0">
        <w:rPr>
          <w:lang w:val="ru-RU"/>
        </w:rPr>
        <w:tab/>
      </w:r>
      <w:r w:rsidRPr="00EC7DA0">
        <w:rPr>
          <w:spacing w:val="-2"/>
          <w:lang w:val="ru-RU"/>
        </w:rPr>
        <w:t>творчества</w:t>
      </w:r>
      <w:r w:rsidRPr="00EC7DA0">
        <w:rPr>
          <w:lang w:val="ru-RU"/>
        </w:rPr>
        <w:tab/>
      </w:r>
      <w:r w:rsidRPr="00EC7DA0">
        <w:rPr>
          <w:spacing w:val="-10"/>
          <w:lang w:val="ru-RU"/>
        </w:rPr>
        <w:t>с</w:t>
      </w:r>
      <w:r w:rsidRPr="00EC7DA0">
        <w:rPr>
          <w:lang w:val="ru-RU"/>
        </w:rPr>
        <w:tab/>
      </w:r>
      <w:r w:rsidRPr="00EC7DA0">
        <w:rPr>
          <w:spacing w:val="-2"/>
          <w:lang w:val="ru-RU"/>
        </w:rPr>
        <w:t>помощью</w:t>
      </w:r>
      <w:r w:rsidRPr="00EC7DA0">
        <w:rPr>
          <w:lang w:val="ru-RU"/>
        </w:rPr>
        <w:tab/>
      </w:r>
      <w:r w:rsidRPr="00EC7DA0">
        <w:rPr>
          <w:spacing w:val="-2"/>
          <w:lang w:val="ru-RU"/>
        </w:rPr>
        <w:t xml:space="preserve">различных </w:t>
      </w:r>
      <w:r w:rsidRPr="00EC7DA0">
        <w:rPr>
          <w:lang w:val="ru-RU"/>
        </w:rPr>
        <w:t>компьютерных программ.</w:t>
      </w:r>
    </w:p>
    <w:p w:rsidR="00E4184B" w:rsidRPr="00EC7DA0" w:rsidRDefault="00EC7DA0">
      <w:pPr>
        <w:pStyle w:val="a4"/>
        <w:spacing w:before="12" w:line="362" w:lineRule="auto"/>
        <w:ind w:right="878"/>
        <w:jc w:val="left"/>
        <w:rPr>
          <w:lang w:val="ru-RU"/>
        </w:rPr>
      </w:pPr>
      <w:r w:rsidRPr="00EC7DA0">
        <w:rPr>
          <w:lang w:val="ru-RU"/>
        </w:rPr>
        <w:t>Художественная</w:t>
      </w:r>
      <w:r w:rsidRPr="00EC7DA0">
        <w:rPr>
          <w:spacing w:val="39"/>
          <w:lang w:val="ru-RU"/>
        </w:rPr>
        <w:t xml:space="preserve"> </w:t>
      </w:r>
      <w:r w:rsidRPr="00EC7DA0">
        <w:rPr>
          <w:lang w:val="ru-RU"/>
        </w:rPr>
        <w:t>фотография</w:t>
      </w:r>
      <w:r w:rsidRPr="00EC7DA0">
        <w:rPr>
          <w:spacing w:val="37"/>
          <w:lang w:val="ru-RU"/>
        </w:rPr>
        <w:t xml:space="preserve"> </w:t>
      </w:r>
      <w:r w:rsidRPr="00EC7DA0">
        <w:rPr>
          <w:lang w:val="ru-RU"/>
        </w:rPr>
        <w:t>как</w:t>
      </w:r>
      <w:r w:rsidRPr="00EC7DA0">
        <w:rPr>
          <w:spacing w:val="35"/>
          <w:lang w:val="ru-RU"/>
        </w:rPr>
        <w:t xml:space="preserve"> </w:t>
      </w:r>
      <w:r w:rsidRPr="00EC7DA0">
        <w:rPr>
          <w:lang w:val="ru-RU"/>
        </w:rPr>
        <w:t>авторское</w:t>
      </w:r>
      <w:r w:rsidRPr="00EC7DA0">
        <w:rPr>
          <w:spacing w:val="37"/>
          <w:lang w:val="ru-RU"/>
        </w:rPr>
        <w:t xml:space="preserve"> </w:t>
      </w:r>
      <w:r w:rsidRPr="00EC7DA0">
        <w:rPr>
          <w:lang w:val="ru-RU"/>
        </w:rPr>
        <w:t>видение</w:t>
      </w:r>
      <w:r w:rsidRPr="00EC7DA0">
        <w:rPr>
          <w:spacing w:val="37"/>
          <w:lang w:val="ru-RU"/>
        </w:rPr>
        <w:t xml:space="preserve"> </w:t>
      </w:r>
      <w:r w:rsidRPr="00EC7DA0">
        <w:rPr>
          <w:lang w:val="ru-RU"/>
        </w:rPr>
        <w:t>мира,</w:t>
      </w:r>
      <w:r w:rsidRPr="00EC7DA0">
        <w:rPr>
          <w:spacing w:val="39"/>
          <w:lang w:val="ru-RU"/>
        </w:rPr>
        <w:t xml:space="preserve"> </w:t>
      </w:r>
      <w:r w:rsidRPr="00EC7DA0">
        <w:rPr>
          <w:lang w:val="ru-RU"/>
        </w:rPr>
        <w:t>как</w:t>
      </w:r>
      <w:r w:rsidRPr="00EC7DA0">
        <w:rPr>
          <w:spacing w:val="31"/>
          <w:lang w:val="ru-RU"/>
        </w:rPr>
        <w:t xml:space="preserve"> </w:t>
      </w:r>
      <w:r w:rsidRPr="00EC7DA0">
        <w:rPr>
          <w:lang w:val="ru-RU"/>
        </w:rPr>
        <w:t>образ</w:t>
      </w:r>
      <w:r w:rsidRPr="00EC7DA0">
        <w:rPr>
          <w:spacing w:val="38"/>
          <w:lang w:val="ru-RU"/>
        </w:rPr>
        <w:t xml:space="preserve"> </w:t>
      </w:r>
      <w:r w:rsidRPr="00EC7DA0">
        <w:rPr>
          <w:lang w:val="ru-RU"/>
        </w:rPr>
        <w:t>времени</w:t>
      </w:r>
      <w:r w:rsidRPr="00EC7DA0">
        <w:rPr>
          <w:spacing w:val="34"/>
          <w:lang w:val="ru-RU"/>
        </w:rPr>
        <w:t xml:space="preserve"> </w:t>
      </w:r>
      <w:r w:rsidRPr="00EC7DA0">
        <w:rPr>
          <w:lang w:val="ru-RU"/>
        </w:rPr>
        <w:t>и влияние фотообраза на жизнь людей.</w:t>
      </w:r>
    </w:p>
    <w:p w:rsidR="00E4184B" w:rsidRPr="00EC7DA0" w:rsidRDefault="00EC7DA0">
      <w:pPr>
        <w:pStyle w:val="210"/>
        <w:spacing w:line="268" w:lineRule="exact"/>
        <w:jc w:val="left"/>
        <w:rPr>
          <w:lang w:val="ru-RU"/>
        </w:rPr>
      </w:pPr>
      <w:bookmarkStart w:id="185" w:name="Изображение_и_искусство_кино."/>
      <w:bookmarkEnd w:id="185"/>
      <w:r w:rsidRPr="00EC7DA0">
        <w:rPr>
          <w:lang w:val="ru-RU"/>
        </w:rPr>
        <w:t>Изображение</w:t>
      </w:r>
      <w:r w:rsidRPr="00EC7DA0">
        <w:rPr>
          <w:spacing w:val="-7"/>
          <w:lang w:val="ru-RU"/>
        </w:rPr>
        <w:t xml:space="preserve"> </w:t>
      </w:r>
      <w:r w:rsidRPr="00EC7DA0">
        <w:rPr>
          <w:lang w:val="ru-RU"/>
        </w:rPr>
        <w:t>и</w:t>
      </w:r>
      <w:r w:rsidRPr="00EC7DA0">
        <w:rPr>
          <w:spacing w:val="-5"/>
          <w:lang w:val="ru-RU"/>
        </w:rPr>
        <w:t xml:space="preserve"> </w:t>
      </w:r>
      <w:r w:rsidRPr="00EC7DA0">
        <w:rPr>
          <w:lang w:val="ru-RU"/>
        </w:rPr>
        <w:t>искусство</w:t>
      </w:r>
      <w:r w:rsidRPr="00EC7DA0">
        <w:rPr>
          <w:spacing w:val="-8"/>
          <w:lang w:val="ru-RU"/>
        </w:rPr>
        <w:t xml:space="preserve"> </w:t>
      </w:r>
      <w:r w:rsidRPr="00EC7DA0">
        <w:rPr>
          <w:spacing w:val="-4"/>
          <w:lang w:val="ru-RU"/>
        </w:rPr>
        <w:t>кино.</w:t>
      </w:r>
    </w:p>
    <w:p w:rsidR="00E4184B" w:rsidRPr="00EC7DA0" w:rsidRDefault="00EC7DA0">
      <w:pPr>
        <w:pStyle w:val="a4"/>
        <w:spacing w:before="132"/>
        <w:ind w:left="2310" w:firstLine="0"/>
        <w:jc w:val="left"/>
        <w:rPr>
          <w:lang w:val="ru-RU"/>
        </w:rPr>
      </w:pPr>
      <w:r w:rsidRPr="00EC7DA0">
        <w:rPr>
          <w:lang w:val="ru-RU"/>
        </w:rPr>
        <w:t>Ожившее</w:t>
      </w:r>
      <w:r w:rsidRPr="00EC7DA0">
        <w:rPr>
          <w:spacing w:val="-11"/>
          <w:lang w:val="ru-RU"/>
        </w:rPr>
        <w:t xml:space="preserve"> </w:t>
      </w:r>
      <w:r w:rsidRPr="00EC7DA0">
        <w:rPr>
          <w:lang w:val="ru-RU"/>
        </w:rPr>
        <w:t>изображение.</w:t>
      </w:r>
      <w:r w:rsidRPr="00EC7DA0">
        <w:rPr>
          <w:spacing w:val="-5"/>
          <w:lang w:val="ru-RU"/>
        </w:rPr>
        <w:t xml:space="preserve"> </w:t>
      </w:r>
      <w:r w:rsidRPr="00EC7DA0">
        <w:rPr>
          <w:lang w:val="ru-RU"/>
        </w:rPr>
        <w:t>История</w:t>
      </w:r>
      <w:r w:rsidRPr="00EC7DA0">
        <w:rPr>
          <w:spacing w:val="-2"/>
          <w:lang w:val="ru-RU"/>
        </w:rPr>
        <w:t xml:space="preserve"> </w:t>
      </w:r>
      <w:r w:rsidRPr="00EC7DA0">
        <w:rPr>
          <w:lang w:val="ru-RU"/>
        </w:rPr>
        <w:t>кино</w:t>
      </w:r>
      <w:r w:rsidRPr="00EC7DA0">
        <w:rPr>
          <w:spacing w:val="-9"/>
          <w:lang w:val="ru-RU"/>
        </w:rPr>
        <w:t xml:space="preserve"> </w:t>
      </w:r>
      <w:r w:rsidRPr="00EC7DA0">
        <w:rPr>
          <w:lang w:val="ru-RU"/>
        </w:rPr>
        <w:t>и</w:t>
      </w:r>
      <w:r w:rsidRPr="00EC7DA0">
        <w:rPr>
          <w:spacing w:val="-3"/>
          <w:lang w:val="ru-RU"/>
        </w:rPr>
        <w:t xml:space="preserve"> </w:t>
      </w:r>
      <w:r w:rsidRPr="00EC7DA0">
        <w:rPr>
          <w:lang w:val="ru-RU"/>
        </w:rPr>
        <w:t>его</w:t>
      </w:r>
      <w:r w:rsidRPr="00EC7DA0">
        <w:rPr>
          <w:spacing w:val="-3"/>
          <w:lang w:val="ru-RU"/>
        </w:rPr>
        <w:t xml:space="preserve"> </w:t>
      </w:r>
      <w:r w:rsidRPr="00EC7DA0">
        <w:rPr>
          <w:lang w:val="ru-RU"/>
        </w:rPr>
        <w:t>эволюция</w:t>
      </w:r>
      <w:r w:rsidRPr="00EC7DA0">
        <w:rPr>
          <w:spacing w:val="-3"/>
          <w:lang w:val="ru-RU"/>
        </w:rPr>
        <w:t xml:space="preserve"> </w:t>
      </w:r>
      <w:r w:rsidRPr="00EC7DA0">
        <w:rPr>
          <w:lang w:val="ru-RU"/>
        </w:rPr>
        <w:t>как</w:t>
      </w:r>
      <w:r w:rsidRPr="00EC7DA0">
        <w:rPr>
          <w:spacing w:val="-9"/>
          <w:lang w:val="ru-RU"/>
        </w:rPr>
        <w:t xml:space="preserve"> </w:t>
      </w:r>
      <w:r w:rsidRPr="00EC7DA0">
        <w:rPr>
          <w:spacing w:val="-2"/>
          <w:lang w:val="ru-RU"/>
        </w:rPr>
        <w:t>искусства.</w:t>
      </w:r>
    </w:p>
    <w:p w:rsidR="00E4184B" w:rsidRPr="00EC7DA0" w:rsidRDefault="00EC7DA0">
      <w:pPr>
        <w:pStyle w:val="a4"/>
        <w:spacing w:before="142" w:line="360" w:lineRule="auto"/>
        <w:ind w:right="844"/>
        <w:rPr>
          <w:lang w:val="ru-RU"/>
        </w:rPr>
      </w:pPr>
      <w:r w:rsidRPr="00EC7DA0">
        <w:rPr>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E4184B" w:rsidRPr="00EC7DA0" w:rsidRDefault="00EC7DA0">
      <w:pPr>
        <w:pStyle w:val="a4"/>
        <w:tabs>
          <w:tab w:val="left" w:pos="3234"/>
        </w:tabs>
        <w:spacing w:before="2" w:line="360" w:lineRule="auto"/>
        <w:ind w:right="854"/>
        <w:jc w:val="right"/>
        <w:rPr>
          <w:lang w:val="ru-RU"/>
        </w:rPr>
      </w:pPr>
      <w:r w:rsidRPr="00EC7DA0">
        <w:rPr>
          <w:lang w:val="ru-RU"/>
        </w:rPr>
        <w:t>Монтаж</w:t>
      </w:r>
      <w:r w:rsidRPr="00EC7DA0">
        <w:rPr>
          <w:spacing w:val="80"/>
          <w:lang w:val="ru-RU"/>
        </w:rPr>
        <w:t xml:space="preserve"> </w:t>
      </w:r>
      <w:r w:rsidRPr="00EC7DA0">
        <w:rPr>
          <w:lang w:val="ru-RU"/>
        </w:rPr>
        <w:t>композиционно</w:t>
      </w:r>
      <w:r w:rsidRPr="00EC7DA0">
        <w:rPr>
          <w:spacing w:val="80"/>
          <w:lang w:val="ru-RU"/>
        </w:rPr>
        <w:t xml:space="preserve"> </w:t>
      </w:r>
      <w:r w:rsidRPr="00EC7DA0">
        <w:rPr>
          <w:lang w:val="ru-RU"/>
        </w:rPr>
        <w:t>построенных</w:t>
      </w:r>
      <w:r w:rsidRPr="00EC7DA0">
        <w:rPr>
          <w:spacing w:val="80"/>
          <w:lang w:val="ru-RU"/>
        </w:rPr>
        <w:t xml:space="preserve"> </w:t>
      </w:r>
      <w:r w:rsidRPr="00EC7DA0">
        <w:rPr>
          <w:lang w:val="ru-RU"/>
        </w:rPr>
        <w:t>кадров</w:t>
      </w:r>
      <w:r w:rsidRPr="00EC7DA0">
        <w:rPr>
          <w:spacing w:val="80"/>
          <w:lang w:val="ru-RU"/>
        </w:rPr>
        <w:t xml:space="preserve"> </w:t>
      </w:r>
      <w:r w:rsidRPr="00EC7DA0">
        <w:rPr>
          <w:lang w:val="ru-RU"/>
        </w:rPr>
        <w:t>-</w:t>
      </w:r>
      <w:r w:rsidRPr="00EC7DA0">
        <w:rPr>
          <w:spacing w:val="80"/>
          <w:lang w:val="ru-RU"/>
        </w:rPr>
        <w:t xml:space="preserve"> </w:t>
      </w:r>
      <w:r w:rsidRPr="00EC7DA0">
        <w:rPr>
          <w:lang w:val="ru-RU"/>
        </w:rPr>
        <w:t>основа</w:t>
      </w:r>
      <w:r w:rsidRPr="00EC7DA0">
        <w:rPr>
          <w:spacing w:val="80"/>
          <w:lang w:val="ru-RU"/>
        </w:rPr>
        <w:t xml:space="preserve"> </w:t>
      </w:r>
      <w:r w:rsidRPr="00EC7DA0">
        <w:rPr>
          <w:lang w:val="ru-RU"/>
        </w:rPr>
        <w:t>языка</w:t>
      </w:r>
      <w:r w:rsidRPr="00EC7DA0">
        <w:rPr>
          <w:spacing w:val="80"/>
          <w:lang w:val="ru-RU"/>
        </w:rPr>
        <w:t xml:space="preserve"> </w:t>
      </w:r>
      <w:r w:rsidRPr="00EC7DA0">
        <w:rPr>
          <w:lang w:val="ru-RU"/>
        </w:rPr>
        <w:t>киноискусства. Художник-постановщик и</w:t>
      </w:r>
      <w:r w:rsidRPr="00EC7DA0">
        <w:rPr>
          <w:spacing w:val="33"/>
          <w:lang w:val="ru-RU"/>
        </w:rPr>
        <w:t xml:space="preserve"> </w:t>
      </w:r>
      <w:r w:rsidRPr="00EC7DA0">
        <w:rPr>
          <w:lang w:val="ru-RU"/>
        </w:rPr>
        <w:t>его команда художников в</w:t>
      </w:r>
      <w:r w:rsidRPr="00EC7DA0">
        <w:rPr>
          <w:spacing w:val="34"/>
          <w:lang w:val="ru-RU"/>
        </w:rPr>
        <w:t xml:space="preserve"> </w:t>
      </w:r>
      <w:r w:rsidRPr="00EC7DA0">
        <w:rPr>
          <w:lang w:val="ru-RU"/>
        </w:rPr>
        <w:t>работе по созданию</w:t>
      </w:r>
      <w:r w:rsidRPr="00EC7DA0">
        <w:rPr>
          <w:spacing w:val="32"/>
          <w:lang w:val="ru-RU"/>
        </w:rPr>
        <w:t xml:space="preserve"> </w:t>
      </w:r>
      <w:r w:rsidRPr="00EC7DA0">
        <w:rPr>
          <w:lang w:val="ru-RU"/>
        </w:rPr>
        <w:t>фильма. Эскизы</w:t>
      </w:r>
      <w:r w:rsidRPr="00EC7DA0">
        <w:rPr>
          <w:spacing w:val="80"/>
          <w:lang w:val="ru-RU"/>
        </w:rPr>
        <w:t xml:space="preserve"> </w:t>
      </w:r>
      <w:r w:rsidRPr="00EC7DA0">
        <w:rPr>
          <w:lang w:val="ru-RU"/>
        </w:rPr>
        <w:t>мест</w:t>
      </w:r>
      <w:r w:rsidRPr="00EC7DA0">
        <w:rPr>
          <w:lang w:val="ru-RU"/>
        </w:rPr>
        <w:tab/>
        <w:t>действия,</w:t>
      </w:r>
      <w:r w:rsidRPr="00EC7DA0">
        <w:rPr>
          <w:spacing w:val="80"/>
          <w:w w:val="150"/>
          <w:lang w:val="ru-RU"/>
        </w:rPr>
        <w:t xml:space="preserve"> </w:t>
      </w:r>
      <w:r w:rsidRPr="00EC7DA0">
        <w:rPr>
          <w:lang w:val="ru-RU"/>
        </w:rPr>
        <w:t>образы</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костюмы</w:t>
      </w:r>
      <w:r w:rsidRPr="00EC7DA0">
        <w:rPr>
          <w:spacing w:val="80"/>
          <w:w w:val="150"/>
          <w:lang w:val="ru-RU"/>
        </w:rPr>
        <w:t xml:space="preserve"> </w:t>
      </w:r>
      <w:r w:rsidRPr="00EC7DA0">
        <w:rPr>
          <w:lang w:val="ru-RU"/>
        </w:rPr>
        <w:t>персонажей,</w:t>
      </w:r>
      <w:r w:rsidRPr="00EC7DA0">
        <w:rPr>
          <w:spacing w:val="80"/>
          <w:w w:val="150"/>
          <w:lang w:val="ru-RU"/>
        </w:rPr>
        <w:t xml:space="preserve"> </w:t>
      </w:r>
      <w:r w:rsidRPr="00EC7DA0">
        <w:rPr>
          <w:lang w:val="ru-RU"/>
        </w:rPr>
        <w:t>раскадровка,</w:t>
      </w:r>
      <w:r w:rsidRPr="00EC7DA0">
        <w:rPr>
          <w:spacing w:val="80"/>
          <w:w w:val="150"/>
          <w:lang w:val="ru-RU"/>
        </w:rPr>
        <w:t xml:space="preserve"> </w:t>
      </w:r>
      <w:r w:rsidRPr="00EC7DA0">
        <w:rPr>
          <w:lang w:val="ru-RU"/>
        </w:rPr>
        <w:t>чертежи</w:t>
      </w:r>
      <w:r w:rsidRPr="00EC7DA0">
        <w:rPr>
          <w:spacing w:val="80"/>
          <w:w w:val="150"/>
          <w:lang w:val="ru-RU"/>
        </w:rPr>
        <w:t xml:space="preserve"> </w:t>
      </w:r>
      <w:r w:rsidRPr="00EC7DA0">
        <w:rPr>
          <w:lang w:val="ru-RU"/>
        </w:rPr>
        <w:t>и воплощение</w:t>
      </w:r>
      <w:r w:rsidRPr="00EC7DA0">
        <w:rPr>
          <w:spacing w:val="74"/>
          <w:w w:val="150"/>
          <w:lang w:val="ru-RU"/>
        </w:rPr>
        <w:t xml:space="preserve"> </w:t>
      </w:r>
      <w:r w:rsidRPr="00EC7DA0">
        <w:rPr>
          <w:lang w:val="ru-RU"/>
        </w:rPr>
        <w:t>в</w:t>
      </w:r>
      <w:r w:rsidRPr="00EC7DA0">
        <w:rPr>
          <w:spacing w:val="25"/>
          <w:lang w:val="ru-RU"/>
        </w:rPr>
        <w:t xml:space="preserve">  </w:t>
      </w:r>
      <w:r w:rsidRPr="00EC7DA0">
        <w:rPr>
          <w:lang w:val="ru-RU"/>
        </w:rPr>
        <w:t>материале.</w:t>
      </w:r>
      <w:r w:rsidRPr="00EC7DA0">
        <w:rPr>
          <w:spacing w:val="25"/>
          <w:lang w:val="ru-RU"/>
        </w:rPr>
        <w:t xml:space="preserve">  </w:t>
      </w:r>
      <w:r w:rsidRPr="00EC7DA0">
        <w:rPr>
          <w:lang w:val="ru-RU"/>
        </w:rPr>
        <w:t>Пространство</w:t>
      </w:r>
      <w:r w:rsidRPr="00EC7DA0">
        <w:rPr>
          <w:spacing w:val="26"/>
          <w:lang w:val="ru-RU"/>
        </w:rPr>
        <w:t xml:space="preserve">  </w:t>
      </w:r>
      <w:r w:rsidRPr="00EC7DA0">
        <w:rPr>
          <w:lang w:val="ru-RU"/>
        </w:rPr>
        <w:t>и</w:t>
      </w:r>
      <w:r w:rsidRPr="00EC7DA0">
        <w:rPr>
          <w:spacing w:val="71"/>
          <w:w w:val="150"/>
          <w:lang w:val="ru-RU"/>
        </w:rPr>
        <w:t xml:space="preserve"> </w:t>
      </w:r>
      <w:r w:rsidRPr="00EC7DA0">
        <w:rPr>
          <w:lang w:val="ru-RU"/>
        </w:rPr>
        <w:t>предметы,</w:t>
      </w:r>
      <w:r w:rsidRPr="00EC7DA0">
        <w:rPr>
          <w:spacing w:val="25"/>
          <w:lang w:val="ru-RU"/>
        </w:rPr>
        <w:t xml:space="preserve">  </w:t>
      </w:r>
      <w:r w:rsidRPr="00EC7DA0">
        <w:rPr>
          <w:lang w:val="ru-RU"/>
        </w:rPr>
        <w:t>историческая</w:t>
      </w:r>
      <w:r w:rsidRPr="00EC7DA0">
        <w:rPr>
          <w:spacing w:val="78"/>
          <w:w w:val="150"/>
          <w:lang w:val="ru-RU"/>
        </w:rPr>
        <w:t xml:space="preserve"> </w:t>
      </w:r>
      <w:r w:rsidRPr="00EC7DA0">
        <w:rPr>
          <w:lang w:val="ru-RU"/>
        </w:rPr>
        <w:t>конкретность</w:t>
      </w:r>
      <w:r w:rsidRPr="00EC7DA0">
        <w:rPr>
          <w:spacing w:val="80"/>
          <w:w w:val="150"/>
          <w:lang w:val="ru-RU"/>
        </w:rPr>
        <w:t xml:space="preserve"> </w:t>
      </w:r>
      <w:r w:rsidRPr="00EC7DA0">
        <w:rPr>
          <w:spacing w:val="-10"/>
          <w:lang w:val="ru-RU"/>
        </w:rPr>
        <w:t>и</w:t>
      </w:r>
    </w:p>
    <w:p w:rsidR="00E4184B" w:rsidRPr="00EC7DA0" w:rsidRDefault="00EC7DA0">
      <w:pPr>
        <w:pStyle w:val="a4"/>
        <w:ind w:firstLine="0"/>
        <w:jc w:val="left"/>
        <w:rPr>
          <w:lang w:val="ru-RU"/>
        </w:rPr>
      </w:pPr>
      <w:r w:rsidRPr="00EC7DA0">
        <w:rPr>
          <w:lang w:val="ru-RU"/>
        </w:rPr>
        <w:t>художественный</w:t>
      </w:r>
      <w:r w:rsidRPr="00EC7DA0">
        <w:rPr>
          <w:spacing w:val="-13"/>
          <w:lang w:val="ru-RU"/>
        </w:rPr>
        <w:t xml:space="preserve"> </w:t>
      </w:r>
      <w:r w:rsidRPr="00EC7DA0">
        <w:rPr>
          <w:lang w:val="ru-RU"/>
        </w:rPr>
        <w:t>образ -</w:t>
      </w:r>
      <w:r w:rsidRPr="00EC7DA0">
        <w:rPr>
          <w:spacing w:val="-5"/>
          <w:lang w:val="ru-RU"/>
        </w:rPr>
        <w:t xml:space="preserve"> </w:t>
      </w:r>
      <w:r w:rsidRPr="00EC7DA0">
        <w:rPr>
          <w:lang w:val="ru-RU"/>
        </w:rPr>
        <w:t>видеоряд</w:t>
      </w:r>
      <w:r w:rsidRPr="00EC7DA0">
        <w:rPr>
          <w:spacing w:val="-4"/>
          <w:lang w:val="ru-RU"/>
        </w:rPr>
        <w:t xml:space="preserve"> </w:t>
      </w:r>
      <w:r w:rsidRPr="00EC7DA0">
        <w:rPr>
          <w:lang w:val="ru-RU"/>
        </w:rPr>
        <w:t>художественного</w:t>
      </w:r>
      <w:r w:rsidRPr="00EC7DA0">
        <w:rPr>
          <w:spacing w:val="1"/>
          <w:lang w:val="ru-RU"/>
        </w:rPr>
        <w:t xml:space="preserve"> </w:t>
      </w:r>
      <w:r w:rsidRPr="00EC7DA0">
        <w:rPr>
          <w:lang w:val="ru-RU"/>
        </w:rPr>
        <w:t>игрового</w:t>
      </w:r>
      <w:r w:rsidRPr="00EC7DA0">
        <w:rPr>
          <w:spacing w:val="2"/>
          <w:lang w:val="ru-RU"/>
        </w:rPr>
        <w:t xml:space="preserve"> </w:t>
      </w:r>
      <w:r w:rsidRPr="00EC7DA0">
        <w:rPr>
          <w:spacing w:val="-2"/>
          <w:lang w:val="ru-RU"/>
        </w:rPr>
        <w:t>фильма.</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2"/>
        <w:rPr>
          <w:lang w:val="ru-RU"/>
        </w:rPr>
      </w:pPr>
      <w:r w:rsidRPr="00EC7DA0">
        <w:rPr>
          <w:lang w:val="ru-RU"/>
        </w:rPr>
        <w:lastRenderedPageBreak/>
        <w:t>Создание видеоролика - от замысла до съёмки. Разные жанры - разные задачи в работе над видеороликом. Этапы создания видеоролика.</w:t>
      </w:r>
    </w:p>
    <w:p w:rsidR="00E4184B" w:rsidRPr="00EC7DA0" w:rsidRDefault="00EC7DA0">
      <w:pPr>
        <w:pStyle w:val="a4"/>
        <w:spacing w:line="362" w:lineRule="auto"/>
        <w:ind w:right="845"/>
        <w:rPr>
          <w:lang w:val="ru-RU"/>
        </w:rPr>
      </w:pPr>
      <w:r w:rsidRPr="00EC7DA0">
        <w:rPr>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E4184B" w:rsidRPr="00EC7DA0" w:rsidRDefault="00EC7DA0">
      <w:pPr>
        <w:pStyle w:val="a4"/>
        <w:spacing w:line="360" w:lineRule="auto"/>
        <w:ind w:right="851"/>
        <w:rPr>
          <w:lang w:val="ru-RU"/>
        </w:rPr>
      </w:pPr>
      <w:r w:rsidRPr="00EC7DA0">
        <w:rPr>
          <w:lang w:val="ru-RU"/>
        </w:rPr>
        <w:t xml:space="preserve">Использование электронно-цифровых технологий в современном игровом </w:t>
      </w:r>
      <w:r w:rsidRPr="00EC7DA0">
        <w:rPr>
          <w:spacing w:val="-2"/>
          <w:lang w:val="ru-RU"/>
        </w:rPr>
        <w:t>кинематографе.</w:t>
      </w:r>
    </w:p>
    <w:p w:rsidR="00E4184B" w:rsidRPr="00EC7DA0" w:rsidRDefault="00EC7DA0">
      <w:pPr>
        <w:pStyle w:val="a4"/>
        <w:spacing w:line="360" w:lineRule="auto"/>
        <w:ind w:right="852"/>
        <w:rPr>
          <w:lang w:val="ru-RU"/>
        </w:rPr>
      </w:pPr>
      <w:r w:rsidRPr="00EC7DA0">
        <w:rPr>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E4184B" w:rsidRPr="00EC7DA0" w:rsidRDefault="00EC7DA0">
      <w:pPr>
        <w:pStyle w:val="a4"/>
        <w:spacing w:line="355" w:lineRule="auto"/>
        <w:ind w:right="845"/>
        <w:rPr>
          <w:lang w:val="ru-RU"/>
        </w:rPr>
      </w:pPr>
      <w:r w:rsidRPr="00EC7DA0">
        <w:rPr>
          <w:lang w:val="ru-RU"/>
        </w:rPr>
        <w:t>Этапы создания анимационного фильма. Требования и критерии</w:t>
      </w:r>
      <w:r w:rsidRPr="00EC7DA0">
        <w:rPr>
          <w:spacing w:val="80"/>
          <w:lang w:val="ru-RU"/>
        </w:rPr>
        <w:t xml:space="preserve"> </w:t>
      </w:r>
      <w:r w:rsidRPr="00EC7DA0">
        <w:rPr>
          <w:spacing w:val="-2"/>
          <w:lang w:val="ru-RU"/>
        </w:rPr>
        <w:t>художественности.</w:t>
      </w:r>
    </w:p>
    <w:p w:rsidR="00E4184B" w:rsidRPr="00EC7DA0" w:rsidRDefault="00EC7DA0">
      <w:pPr>
        <w:pStyle w:val="210"/>
        <w:spacing w:before="9"/>
        <w:rPr>
          <w:lang w:val="ru-RU"/>
        </w:rPr>
      </w:pPr>
      <w:r w:rsidRPr="00EC7DA0">
        <w:rPr>
          <w:lang w:val="ru-RU"/>
        </w:rPr>
        <w:t>Изобразительное</w:t>
      </w:r>
      <w:r w:rsidRPr="00EC7DA0">
        <w:rPr>
          <w:spacing w:val="-7"/>
          <w:lang w:val="ru-RU"/>
        </w:rPr>
        <w:t xml:space="preserve"> </w:t>
      </w:r>
      <w:r w:rsidRPr="00EC7DA0">
        <w:rPr>
          <w:lang w:val="ru-RU"/>
        </w:rPr>
        <w:t>искусство</w:t>
      </w:r>
      <w:r w:rsidRPr="00EC7DA0">
        <w:rPr>
          <w:spacing w:val="-7"/>
          <w:lang w:val="ru-RU"/>
        </w:rPr>
        <w:t xml:space="preserve"> </w:t>
      </w:r>
      <w:r w:rsidRPr="00EC7DA0">
        <w:rPr>
          <w:lang w:val="ru-RU"/>
        </w:rPr>
        <w:t>на</w:t>
      </w:r>
      <w:r w:rsidRPr="00EC7DA0">
        <w:rPr>
          <w:spacing w:val="-7"/>
          <w:lang w:val="ru-RU"/>
        </w:rPr>
        <w:t xml:space="preserve"> </w:t>
      </w:r>
      <w:r w:rsidRPr="00EC7DA0">
        <w:rPr>
          <w:spacing w:val="-2"/>
          <w:lang w:val="ru-RU"/>
        </w:rPr>
        <w:t>телевидении.</w:t>
      </w:r>
    </w:p>
    <w:p w:rsidR="00E4184B" w:rsidRPr="00EC7DA0" w:rsidRDefault="00EC7DA0">
      <w:pPr>
        <w:pStyle w:val="a4"/>
        <w:spacing w:before="132" w:line="360" w:lineRule="auto"/>
        <w:ind w:right="848"/>
        <w:rPr>
          <w:lang w:val="ru-RU"/>
        </w:rPr>
      </w:pPr>
      <w:r w:rsidRPr="00EC7DA0">
        <w:rPr>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E4184B" w:rsidRPr="00EC7DA0" w:rsidRDefault="00EC7DA0">
      <w:pPr>
        <w:pStyle w:val="a4"/>
        <w:spacing w:before="3" w:line="360" w:lineRule="auto"/>
        <w:ind w:right="842"/>
        <w:rPr>
          <w:lang w:val="ru-RU"/>
        </w:rPr>
      </w:pPr>
      <w:r w:rsidRPr="00EC7DA0">
        <w:rPr>
          <w:lang w:val="ru-RU"/>
        </w:rPr>
        <w:t>Искусство и технология. Создатель телевидения - русский инженер Владимир Козьмич Зворыкин.</w:t>
      </w:r>
    </w:p>
    <w:p w:rsidR="00E4184B" w:rsidRPr="00EC7DA0" w:rsidRDefault="00EC7DA0">
      <w:pPr>
        <w:pStyle w:val="a4"/>
        <w:spacing w:line="274" w:lineRule="exact"/>
        <w:ind w:left="2310" w:firstLine="0"/>
        <w:rPr>
          <w:lang w:val="ru-RU"/>
        </w:rPr>
      </w:pPr>
      <w:r w:rsidRPr="00EC7DA0">
        <w:rPr>
          <w:lang w:val="ru-RU"/>
        </w:rPr>
        <w:t>Роль</w:t>
      </w:r>
      <w:r w:rsidRPr="00EC7DA0">
        <w:rPr>
          <w:spacing w:val="34"/>
          <w:lang w:val="ru-RU"/>
        </w:rPr>
        <w:t xml:space="preserve"> </w:t>
      </w:r>
      <w:r w:rsidRPr="00EC7DA0">
        <w:rPr>
          <w:lang w:val="ru-RU"/>
        </w:rPr>
        <w:t>телевидения</w:t>
      </w:r>
      <w:r w:rsidRPr="00EC7DA0">
        <w:rPr>
          <w:spacing w:val="40"/>
          <w:lang w:val="ru-RU"/>
        </w:rPr>
        <w:t xml:space="preserve"> </w:t>
      </w:r>
      <w:r w:rsidRPr="00EC7DA0">
        <w:rPr>
          <w:lang w:val="ru-RU"/>
        </w:rPr>
        <w:t>в</w:t>
      </w:r>
      <w:r w:rsidRPr="00EC7DA0">
        <w:rPr>
          <w:spacing w:val="45"/>
          <w:lang w:val="ru-RU"/>
        </w:rPr>
        <w:t xml:space="preserve"> </w:t>
      </w:r>
      <w:r w:rsidRPr="00EC7DA0">
        <w:rPr>
          <w:lang w:val="ru-RU"/>
        </w:rPr>
        <w:t>превращении</w:t>
      </w:r>
      <w:r w:rsidRPr="00EC7DA0">
        <w:rPr>
          <w:spacing w:val="46"/>
          <w:lang w:val="ru-RU"/>
        </w:rPr>
        <w:t xml:space="preserve"> </w:t>
      </w:r>
      <w:r w:rsidRPr="00EC7DA0">
        <w:rPr>
          <w:lang w:val="ru-RU"/>
        </w:rPr>
        <w:t>мира</w:t>
      </w:r>
      <w:r w:rsidRPr="00EC7DA0">
        <w:rPr>
          <w:spacing w:val="38"/>
          <w:lang w:val="ru-RU"/>
        </w:rPr>
        <w:t xml:space="preserve"> </w:t>
      </w:r>
      <w:r w:rsidRPr="00EC7DA0">
        <w:rPr>
          <w:lang w:val="ru-RU"/>
        </w:rPr>
        <w:t>в</w:t>
      </w:r>
      <w:r w:rsidRPr="00EC7DA0">
        <w:rPr>
          <w:spacing w:val="45"/>
          <w:lang w:val="ru-RU"/>
        </w:rPr>
        <w:t xml:space="preserve"> </w:t>
      </w:r>
      <w:r w:rsidRPr="00EC7DA0">
        <w:rPr>
          <w:lang w:val="ru-RU"/>
        </w:rPr>
        <w:t>единое</w:t>
      </w:r>
      <w:r w:rsidRPr="00EC7DA0">
        <w:rPr>
          <w:spacing w:val="39"/>
          <w:lang w:val="ru-RU"/>
        </w:rPr>
        <w:t xml:space="preserve"> </w:t>
      </w:r>
      <w:r w:rsidRPr="00EC7DA0">
        <w:rPr>
          <w:lang w:val="ru-RU"/>
        </w:rPr>
        <w:t>информационное</w:t>
      </w:r>
      <w:r w:rsidRPr="00EC7DA0">
        <w:rPr>
          <w:spacing w:val="36"/>
          <w:lang w:val="ru-RU"/>
        </w:rPr>
        <w:t xml:space="preserve"> </w:t>
      </w:r>
      <w:r w:rsidRPr="00EC7DA0">
        <w:rPr>
          <w:spacing w:val="-2"/>
          <w:lang w:val="ru-RU"/>
        </w:rPr>
        <w:t>пространство.</w:t>
      </w:r>
    </w:p>
    <w:p w:rsidR="00E4184B" w:rsidRPr="00EC7DA0" w:rsidRDefault="00EC7DA0">
      <w:pPr>
        <w:pStyle w:val="a4"/>
        <w:spacing w:before="142"/>
        <w:ind w:firstLine="0"/>
        <w:rPr>
          <w:lang w:val="ru-RU"/>
        </w:rPr>
      </w:pPr>
      <w:r w:rsidRPr="00EC7DA0">
        <w:rPr>
          <w:lang w:val="ru-RU"/>
        </w:rPr>
        <w:t>Картина</w:t>
      </w:r>
      <w:r w:rsidRPr="00EC7DA0">
        <w:rPr>
          <w:spacing w:val="-10"/>
          <w:lang w:val="ru-RU"/>
        </w:rPr>
        <w:t xml:space="preserve"> </w:t>
      </w:r>
      <w:r w:rsidRPr="00EC7DA0">
        <w:rPr>
          <w:lang w:val="ru-RU"/>
        </w:rPr>
        <w:t>мира,</w:t>
      </w:r>
      <w:r w:rsidRPr="00EC7DA0">
        <w:rPr>
          <w:spacing w:val="-5"/>
          <w:lang w:val="ru-RU"/>
        </w:rPr>
        <w:t xml:space="preserve"> </w:t>
      </w:r>
      <w:r w:rsidRPr="00EC7DA0">
        <w:rPr>
          <w:lang w:val="ru-RU"/>
        </w:rPr>
        <w:t>создаваемая</w:t>
      </w:r>
      <w:r w:rsidRPr="00EC7DA0">
        <w:rPr>
          <w:spacing w:val="-2"/>
          <w:lang w:val="ru-RU"/>
        </w:rPr>
        <w:t xml:space="preserve"> </w:t>
      </w:r>
      <w:r w:rsidRPr="00EC7DA0">
        <w:rPr>
          <w:lang w:val="ru-RU"/>
        </w:rPr>
        <w:t>телевидением.</w:t>
      </w:r>
      <w:r w:rsidRPr="00EC7DA0">
        <w:rPr>
          <w:spacing w:val="-4"/>
          <w:lang w:val="ru-RU"/>
        </w:rPr>
        <w:t xml:space="preserve"> </w:t>
      </w:r>
      <w:r w:rsidRPr="00EC7DA0">
        <w:rPr>
          <w:lang w:val="ru-RU"/>
        </w:rPr>
        <w:t>Прямой</w:t>
      </w:r>
      <w:r w:rsidRPr="00EC7DA0">
        <w:rPr>
          <w:spacing w:val="-1"/>
          <w:lang w:val="ru-RU"/>
        </w:rPr>
        <w:t xml:space="preserve"> </w:t>
      </w:r>
      <w:r w:rsidRPr="00EC7DA0">
        <w:rPr>
          <w:lang w:val="ru-RU"/>
        </w:rPr>
        <w:t>эфир</w:t>
      </w:r>
      <w:r w:rsidRPr="00EC7DA0">
        <w:rPr>
          <w:spacing w:val="-8"/>
          <w:lang w:val="ru-RU"/>
        </w:rPr>
        <w:t xml:space="preserve"> </w:t>
      </w:r>
      <w:r w:rsidRPr="00EC7DA0">
        <w:rPr>
          <w:lang w:val="ru-RU"/>
        </w:rPr>
        <w:t>и</w:t>
      </w:r>
      <w:r w:rsidRPr="00EC7DA0">
        <w:rPr>
          <w:spacing w:val="-6"/>
          <w:lang w:val="ru-RU"/>
        </w:rPr>
        <w:t xml:space="preserve"> </w:t>
      </w:r>
      <w:r w:rsidRPr="00EC7DA0">
        <w:rPr>
          <w:lang w:val="ru-RU"/>
        </w:rPr>
        <w:t>его</w:t>
      </w:r>
      <w:r w:rsidRPr="00EC7DA0">
        <w:rPr>
          <w:spacing w:val="-11"/>
          <w:lang w:val="ru-RU"/>
        </w:rPr>
        <w:t xml:space="preserve"> </w:t>
      </w:r>
      <w:r w:rsidRPr="00EC7DA0">
        <w:rPr>
          <w:spacing w:val="-2"/>
          <w:lang w:val="ru-RU"/>
        </w:rPr>
        <w:t>значение.</w:t>
      </w:r>
    </w:p>
    <w:p w:rsidR="00E4184B" w:rsidRPr="00EC7DA0" w:rsidRDefault="00EC7DA0">
      <w:pPr>
        <w:pStyle w:val="a4"/>
        <w:spacing w:before="141" w:line="355" w:lineRule="auto"/>
        <w:ind w:right="937"/>
        <w:rPr>
          <w:lang w:val="ru-RU"/>
        </w:rPr>
      </w:pPr>
      <w:r w:rsidRPr="00EC7DA0">
        <w:rPr>
          <w:lang w:val="ru-RU"/>
        </w:rPr>
        <w:t>Деятельность художника на телевидении: художники по свету, костюму, гриму, сценографический дизайн и компьютерная графика.</w:t>
      </w:r>
    </w:p>
    <w:p w:rsidR="00E4184B" w:rsidRPr="00EC7DA0" w:rsidRDefault="00EC7DA0">
      <w:pPr>
        <w:pStyle w:val="a4"/>
        <w:spacing w:before="4" w:line="360" w:lineRule="auto"/>
        <w:ind w:right="863"/>
        <w:rPr>
          <w:lang w:val="ru-RU"/>
        </w:rPr>
      </w:pPr>
      <w:r w:rsidRPr="00EC7DA0">
        <w:rPr>
          <w:lang w:val="ru-RU"/>
        </w:rPr>
        <w:t>Школьное телевидение и студия мультимедиа. Построение видеоряда и художественного оформления.</w:t>
      </w:r>
    </w:p>
    <w:p w:rsidR="00E4184B" w:rsidRPr="00EC7DA0" w:rsidRDefault="00EC7DA0">
      <w:pPr>
        <w:pStyle w:val="a4"/>
        <w:spacing w:before="3"/>
        <w:ind w:left="2310" w:firstLine="0"/>
        <w:rPr>
          <w:lang w:val="ru-RU"/>
        </w:rPr>
      </w:pPr>
      <w:r w:rsidRPr="00EC7DA0">
        <w:rPr>
          <w:lang w:val="ru-RU"/>
        </w:rPr>
        <w:t>Художнические</w:t>
      </w:r>
      <w:r w:rsidRPr="00EC7DA0">
        <w:rPr>
          <w:spacing w:val="-11"/>
          <w:lang w:val="ru-RU"/>
        </w:rPr>
        <w:t xml:space="preserve"> </w:t>
      </w:r>
      <w:r w:rsidRPr="00EC7DA0">
        <w:rPr>
          <w:lang w:val="ru-RU"/>
        </w:rPr>
        <w:t>роли</w:t>
      </w:r>
      <w:r w:rsidRPr="00EC7DA0">
        <w:rPr>
          <w:spacing w:val="-5"/>
          <w:lang w:val="ru-RU"/>
        </w:rPr>
        <w:t xml:space="preserve"> </w:t>
      </w:r>
      <w:r w:rsidRPr="00EC7DA0">
        <w:rPr>
          <w:lang w:val="ru-RU"/>
        </w:rPr>
        <w:t>каждого</w:t>
      </w:r>
      <w:r w:rsidRPr="00EC7DA0">
        <w:rPr>
          <w:spacing w:val="-10"/>
          <w:lang w:val="ru-RU"/>
        </w:rPr>
        <w:t xml:space="preserve"> </w:t>
      </w:r>
      <w:r w:rsidRPr="00EC7DA0">
        <w:rPr>
          <w:lang w:val="ru-RU"/>
        </w:rPr>
        <w:t>человека</w:t>
      </w:r>
      <w:r w:rsidRPr="00EC7DA0">
        <w:rPr>
          <w:spacing w:val="-12"/>
          <w:lang w:val="ru-RU"/>
        </w:rPr>
        <w:t xml:space="preserve"> </w:t>
      </w:r>
      <w:r w:rsidRPr="00EC7DA0">
        <w:rPr>
          <w:lang w:val="ru-RU"/>
        </w:rPr>
        <w:t>в</w:t>
      </w:r>
      <w:r w:rsidRPr="00EC7DA0">
        <w:rPr>
          <w:spacing w:val="-4"/>
          <w:lang w:val="ru-RU"/>
        </w:rPr>
        <w:t xml:space="preserve"> </w:t>
      </w:r>
      <w:r w:rsidRPr="00EC7DA0">
        <w:rPr>
          <w:lang w:val="ru-RU"/>
        </w:rPr>
        <w:t>реальной</w:t>
      </w:r>
      <w:r w:rsidRPr="00EC7DA0">
        <w:rPr>
          <w:spacing w:val="-10"/>
          <w:lang w:val="ru-RU"/>
        </w:rPr>
        <w:t xml:space="preserve"> </w:t>
      </w:r>
      <w:r w:rsidRPr="00EC7DA0">
        <w:rPr>
          <w:lang w:val="ru-RU"/>
        </w:rPr>
        <w:t>бытийной</w:t>
      </w:r>
      <w:r w:rsidRPr="00EC7DA0">
        <w:rPr>
          <w:spacing w:val="-8"/>
          <w:lang w:val="ru-RU"/>
        </w:rPr>
        <w:t xml:space="preserve"> </w:t>
      </w:r>
      <w:r w:rsidRPr="00EC7DA0">
        <w:rPr>
          <w:spacing w:val="-2"/>
          <w:lang w:val="ru-RU"/>
        </w:rPr>
        <w:t>жизни.</w:t>
      </w:r>
    </w:p>
    <w:p w:rsidR="00E4184B" w:rsidRPr="00EC7DA0" w:rsidRDefault="00EC7DA0">
      <w:pPr>
        <w:pStyle w:val="a4"/>
        <w:spacing w:before="137"/>
        <w:ind w:left="2310" w:firstLine="0"/>
        <w:rPr>
          <w:lang w:val="ru-RU"/>
        </w:rPr>
      </w:pPr>
      <w:r w:rsidRPr="00EC7DA0">
        <w:rPr>
          <w:lang w:val="ru-RU"/>
        </w:rPr>
        <w:t>Роль</w:t>
      </w:r>
      <w:r w:rsidRPr="00EC7DA0">
        <w:rPr>
          <w:spacing w:val="-10"/>
          <w:lang w:val="ru-RU"/>
        </w:rPr>
        <w:t xml:space="preserve"> </w:t>
      </w:r>
      <w:r w:rsidRPr="00EC7DA0">
        <w:rPr>
          <w:lang w:val="ru-RU"/>
        </w:rPr>
        <w:t>искусства</w:t>
      </w:r>
      <w:r w:rsidRPr="00EC7DA0">
        <w:rPr>
          <w:spacing w:val="-5"/>
          <w:lang w:val="ru-RU"/>
        </w:rPr>
        <w:t xml:space="preserve"> </w:t>
      </w:r>
      <w:r w:rsidRPr="00EC7DA0">
        <w:rPr>
          <w:lang w:val="ru-RU"/>
        </w:rPr>
        <w:t>в</w:t>
      </w:r>
      <w:r w:rsidRPr="00EC7DA0">
        <w:rPr>
          <w:spacing w:val="1"/>
          <w:lang w:val="ru-RU"/>
        </w:rPr>
        <w:t xml:space="preserve"> </w:t>
      </w:r>
      <w:r w:rsidRPr="00EC7DA0">
        <w:rPr>
          <w:lang w:val="ru-RU"/>
        </w:rPr>
        <w:t>жизни</w:t>
      </w:r>
      <w:r w:rsidRPr="00EC7DA0">
        <w:rPr>
          <w:spacing w:val="-7"/>
          <w:lang w:val="ru-RU"/>
        </w:rPr>
        <w:t xml:space="preserve"> </w:t>
      </w:r>
      <w:r w:rsidRPr="00EC7DA0">
        <w:rPr>
          <w:lang w:val="ru-RU"/>
        </w:rPr>
        <w:t>общества</w:t>
      </w:r>
      <w:r w:rsidRPr="00EC7DA0">
        <w:rPr>
          <w:spacing w:val="-5"/>
          <w:lang w:val="ru-RU"/>
        </w:rPr>
        <w:t xml:space="preserve"> </w:t>
      </w:r>
      <w:r w:rsidRPr="00EC7DA0">
        <w:rPr>
          <w:lang w:val="ru-RU"/>
        </w:rPr>
        <w:t>и</w:t>
      </w:r>
      <w:r w:rsidRPr="00EC7DA0">
        <w:rPr>
          <w:spacing w:val="-3"/>
          <w:lang w:val="ru-RU"/>
        </w:rPr>
        <w:t xml:space="preserve"> </w:t>
      </w:r>
      <w:r w:rsidRPr="00EC7DA0">
        <w:rPr>
          <w:lang w:val="ru-RU"/>
        </w:rPr>
        <w:t>его</w:t>
      </w:r>
      <w:r w:rsidRPr="00EC7DA0">
        <w:rPr>
          <w:spacing w:val="-10"/>
          <w:lang w:val="ru-RU"/>
        </w:rPr>
        <w:t xml:space="preserve"> </w:t>
      </w:r>
      <w:r w:rsidRPr="00EC7DA0">
        <w:rPr>
          <w:lang w:val="ru-RU"/>
        </w:rPr>
        <w:t>влияние</w:t>
      </w:r>
      <w:r w:rsidRPr="00EC7DA0">
        <w:rPr>
          <w:spacing w:val="-5"/>
          <w:lang w:val="ru-RU"/>
        </w:rPr>
        <w:t xml:space="preserve"> </w:t>
      </w:r>
      <w:r w:rsidRPr="00EC7DA0">
        <w:rPr>
          <w:lang w:val="ru-RU"/>
        </w:rPr>
        <w:t>на</w:t>
      </w:r>
      <w:r w:rsidRPr="00EC7DA0">
        <w:rPr>
          <w:spacing w:val="-6"/>
          <w:lang w:val="ru-RU"/>
        </w:rPr>
        <w:t xml:space="preserve"> </w:t>
      </w:r>
      <w:r w:rsidRPr="00EC7DA0">
        <w:rPr>
          <w:lang w:val="ru-RU"/>
        </w:rPr>
        <w:t>жизнь</w:t>
      </w:r>
      <w:r w:rsidRPr="00EC7DA0">
        <w:rPr>
          <w:spacing w:val="-3"/>
          <w:lang w:val="ru-RU"/>
        </w:rPr>
        <w:t xml:space="preserve"> </w:t>
      </w:r>
      <w:r w:rsidRPr="00EC7DA0">
        <w:rPr>
          <w:lang w:val="ru-RU"/>
        </w:rPr>
        <w:t>каждого</w:t>
      </w:r>
      <w:r w:rsidRPr="00EC7DA0">
        <w:rPr>
          <w:spacing w:val="-3"/>
          <w:lang w:val="ru-RU"/>
        </w:rPr>
        <w:t xml:space="preserve"> </w:t>
      </w:r>
      <w:r w:rsidRPr="00EC7DA0">
        <w:rPr>
          <w:spacing w:val="-2"/>
          <w:lang w:val="ru-RU"/>
        </w:rPr>
        <w:t>человека.</w:t>
      </w:r>
    </w:p>
    <w:p w:rsidR="00E4184B" w:rsidRPr="00EC7DA0" w:rsidRDefault="00EC7DA0">
      <w:pPr>
        <w:pStyle w:val="210"/>
        <w:spacing w:before="137" w:line="362" w:lineRule="auto"/>
        <w:ind w:left="1599" w:right="851" w:firstLine="710"/>
        <w:rPr>
          <w:lang w:val="ru-RU"/>
        </w:rPr>
      </w:pPr>
      <w:r w:rsidRPr="00EC7DA0">
        <w:rPr>
          <w:lang w:val="ru-RU"/>
        </w:rPr>
        <w:t>Планируемые результаты освоения программы по изобразительному искусству на уровне основного общего образования.</w:t>
      </w:r>
    </w:p>
    <w:p w:rsidR="00E4184B" w:rsidRPr="00EC7DA0" w:rsidRDefault="00EC7DA0">
      <w:pPr>
        <w:pStyle w:val="a4"/>
        <w:spacing w:line="360" w:lineRule="auto"/>
        <w:ind w:right="850"/>
        <w:rPr>
          <w:lang w:val="ru-RU"/>
        </w:rPr>
      </w:pPr>
      <w:r w:rsidRPr="00EC7DA0">
        <w:rPr>
          <w:b/>
          <w:i/>
          <w:lang w:val="ru-RU"/>
        </w:rPr>
        <w:t xml:space="preserve">Личностные результаты </w:t>
      </w:r>
      <w:r w:rsidRPr="00EC7DA0">
        <w:rPr>
          <w:lang w:val="ru-RU"/>
        </w:rPr>
        <w:t>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2636"/>
          <w:tab w:val="left" w:pos="3059"/>
          <w:tab w:val="left" w:pos="4140"/>
          <w:tab w:val="left" w:pos="4264"/>
          <w:tab w:val="left" w:pos="5427"/>
          <w:tab w:val="left" w:pos="5695"/>
          <w:tab w:val="left" w:pos="6853"/>
          <w:tab w:val="left" w:pos="7189"/>
          <w:tab w:val="left" w:pos="8000"/>
          <w:tab w:val="left" w:pos="9037"/>
          <w:tab w:val="left" w:pos="9710"/>
        </w:tabs>
        <w:spacing w:before="71" w:line="360" w:lineRule="auto"/>
        <w:ind w:left="1642" w:right="839" w:firstLine="797"/>
        <w:jc w:val="right"/>
        <w:rPr>
          <w:lang w:val="ru-RU"/>
        </w:rPr>
      </w:pPr>
      <w:r w:rsidRPr="00EC7DA0">
        <w:rPr>
          <w:lang w:val="ru-RU"/>
        </w:rPr>
        <w:lastRenderedPageBreak/>
        <w:t>В</w:t>
      </w:r>
      <w:r w:rsidRPr="00EC7DA0">
        <w:rPr>
          <w:spacing w:val="40"/>
          <w:lang w:val="ru-RU"/>
        </w:rPr>
        <w:t xml:space="preserve"> </w:t>
      </w:r>
      <w:r w:rsidRPr="00EC7DA0">
        <w:rPr>
          <w:lang w:val="ru-RU"/>
        </w:rPr>
        <w:t>центре</w:t>
      </w:r>
      <w:r w:rsidRPr="00EC7DA0">
        <w:rPr>
          <w:spacing w:val="40"/>
          <w:lang w:val="ru-RU"/>
        </w:rPr>
        <w:t xml:space="preserve"> </w:t>
      </w:r>
      <w:r w:rsidRPr="00EC7DA0">
        <w:rPr>
          <w:lang w:val="ru-RU"/>
        </w:rPr>
        <w:t>программы</w:t>
      </w:r>
      <w:r w:rsidRPr="00EC7DA0">
        <w:rPr>
          <w:spacing w:val="40"/>
          <w:lang w:val="ru-RU"/>
        </w:rPr>
        <w:t xml:space="preserve"> </w:t>
      </w:r>
      <w:r w:rsidRPr="00EC7DA0">
        <w:rPr>
          <w:lang w:val="ru-RU"/>
        </w:rPr>
        <w:t>по</w:t>
      </w:r>
      <w:r w:rsidRPr="00EC7DA0">
        <w:rPr>
          <w:spacing w:val="38"/>
          <w:lang w:val="ru-RU"/>
        </w:rPr>
        <w:t xml:space="preserve"> </w:t>
      </w:r>
      <w:r w:rsidRPr="00EC7DA0">
        <w:rPr>
          <w:lang w:val="ru-RU"/>
        </w:rPr>
        <w:t>изобразительному</w:t>
      </w:r>
      <w:r w:rsidRPr="00EC7DA0">
        <w:rPr>
          <w:spacing w:val="31"/>
          <w:lang w:val="ru-RU"/>
        </w:rPr>
        <w:t xml:space="preserve"> </w:t>
      </w:r>
      <w:r w:rsidRPr="00EC7DA0">
        <w:rPr>
          <w:lang w:val="ru-RU"/>
        </w:rPr>
        <w:t>искусству</w:t>
      </w:r>
      <w:r w:rsidRPr="00EC7DA0">
        <w:rPr>
          <w:spacing w:val="30"/>
          <w:lang w:val="ru-RU"/>
        </w:rPr>
        <w:t xml:space="preserve"> </w:t>
      </w:r>
      <w:r w:rsidRPr="00EC7DA0">
        <w:rPr>
          <w:lang w:val="ru-RU"/>
        </w:rPr>
        <w:t>в</w:t>
      </w:r>
      <w:r w:rsidRPr="00EC7DA0">
        <w:rPr>
          <w:spacing w:val="40"/>
          <w:lang w:val="ru-RU"/>
        </w:rPr>
        <w:t xml:space="preserve"> </w:t>
      </w:r>
      <w:r w:rsidRPr="00EC7DA0">
        <w:rPr>
          <w:lang w:val="ru-RU"/>
        </w:rPr>
        <w:t>соответствии</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ФГОС</w:t>
      </w:r>
      <w:r w:rsidRPr="00EC7DA0">
        <w:rPr>
          <w:spacing w:val="40"/>
          <w:lang w:val="ru-RU"/>
        </w:rPr>
        <w:t xml:space="preserve"> </w:t>
      </w:r>
      <w:r w:rsidRPr="00EC7DA0">
        <w:rPr>
          <w:spacing w:val="-2"/>
          <w:lang w:val="ru-RU"/>
        </w:rPr>
        <w:t>общего</w:t>
      </w:r>
      <w:r w:rsidRPr="00EC7DA0">
        <w:rPr>
          <w:lang w:val="ru-RU"/>
        </w:rPr>
        <w:tab/>
      </w:r>
      <w:r w:rsidRPr="00EC7DA0">
        <w:rPr>
          <w:spacing w:val="-2"/>
          <w:lang w:val="ru-RU"/>
        </w:rPr>
        <w:t>образования</w:t>
      </w:r>
      <w:r w:rsidRPr="00EC7DA0">
        <w:rPr>
          <w:lang w:val="ru-RU"/>
        </w:rPr>
        <w:tab/>
      </w:r>
      <w:r w:rsidRPr="00EC7DA0">
        <w:rPr>
          <w:spacing w:val="-2"/>
          <w:lang w:val="ru-RU"/>
        </w:rPr>
        <w:t>находится</w:t>
      </w:r>
      <w:r w:rsidRPr="00EC7DA0">
        <w:rPr>
          <w:lang w:val="ru-RU"/>
        </w:rPr>
        <w:tab/>
      </w:r>
      <w:r w:rsidRPr="00EC7DA0">
        <w:rPr>
          <w:spacing w:val="-2"/>
          <w:lang w:val="ru-RU"/>
        </w:rPr>
        <w:t>личностное</w:t>
      </w:r>
      <w:r w:rsidRPr="00EC7DA0">
        <w:rPr>
          <w:lang w:val="ru-RU"/>
        </w:rPr>
        <w:tab/>
      </w:r>
      <w:r w:rsidRPr="00EC7DA0">
        <w:rPr>
          <w:spacing w:val="-2"/>
          <w:lang w:val="ru-RU"/>
        </w:rPr>
        <w:t>развитие</w:t>
      </w:r>
      <w:r w:rsidRPr="00EC7DA0">
        <w:rPr>
          <w:lang w:val="ru-RU"/>
        </w:rPr>
        <w:tab/>
      </w:r>
      <w:r w:rsidRPr="00EC7DA0">
        <w:rPr>
          <w:spacing w:val="-2"/>
          <w:lang w:val="ru-RU"/>
        </w:rPr>
        <w:t>обучающихся,</w:t>
      </w:r>
      <w:r w:rsidRPr="00EC7DA0">
        <w:rPr>
          <w:lang w:val="ru-RU"/>
        </w:rPr>
        <w:tab/>
      </w:r>
      <w:r w:rsidRPr="00EC7DA0">
        <w:rPr>
          <w:spacing w:val="-4"/>
          <w:lang w:val="ru-RU"/>
        </w:rPr>
        <w:t xml:space="preserve">приобщение </w:t>
      </w:r>
      <w:r w:rsidRPr="00EC7DA0">
        <w:rPr>
          <w:lang w:val="ru-RU"/>
        </w:rPr>
        <w:t>обучающихся</w:t>
      </w:r>
      <w:r w:rsidRPr="00EC7DA0">
        <w:rPr>
          <w:spacing w:val="-2"/>
          <w:lang w:val="ru-RU"/>
        </w:rPr>
        <w:t xml:space="preserve"> </w:t>
      </w:r>
      <w:r w:rsidRPr="00EC7DA0">
        <w:rPr>
          <w:lang w:val="ru-RU"/>
        </w:rPr>
        <w:t>к</w:t>
      </w:r>
      <w:r w:rsidRPr="00EC7DA0">
        <w:rPr>
          <w:spacing w:val="-2"/>
          <w:lang w:val="ru-RU"/>
        </w:rPr>
        <w:t xml:space="preserve"> </w:t>
      </w:r>
      <w:r w:rsidRPr="00EC7DA0">
        <w:rPr>
          <w:lang w:val="ru-RU"/>
        </w:rPr>
        <w:t>российским</w:t>
      </w:r>
      <w:r w:rsidRPr="00EC7DA0">
        <w:rPr>
          <w:spacing w:val="-1"/>
          <w:lang w:val="ru-RU"/>
        </w:rPr>
        <w:t xml:space="preserve"> </w:t>
      </w:r>
      <w:r w:rsidRPr="00EC7DA0">
        <w:rPr>
          <w:lang w:val="ru-RU"/>
        </w:rPr>
        <w:t>традиционным</w:t>
      </w:r>
      <w:r w:rsidRPr="00EC7DA0">
        <w:rPr>
          <w:spacing w:val="-1"/>
          <w:lang w:val="ru-RU"/>
        </w:rPr>
        <w:t xml:space="preserve"> </w:t>
      </w:r>
      <w:r w:rsidRPr="00EC7DA0">
        <w:rPr>
          <w:lang w:val="ru-RU"/>
        </w:rPr>
        <w:t>духовным</w:t>
      </w:r>
      <w:r w:rsidRPr="00EC7DA0">
        <w:rPr>
          <w:spacing w:val="-5"/>
          <w:lang w:val="ru-RU"/>
        </w:rPr>
        <w:t xml:space="preserve"> </w:t>
      </w:r>
      <w:r w:rsidRPr="00EC7DA0">
        <w:rPr>
          <w:lang w:val="ru-RU"/>
        </w:rPr>
        <w:t>ценностям,</w:t>
      </w:r>
      <w:r w:rsidRPr="00EC7DA0">
        <w:rPr>
          <w:spacing w:val="-5"/>
          <w:lang w:val="ru-RU"/>
        </w:rPr>
        <w:t xml:space="preserve"> </w:t>
      </w:r>
      <w:r w:rsidRPr="00EC7DA0">
        <w:rPr>
          <w:lang w:val="ru-RU"/>
        </w:rPr>
        <w:t>социализация</w:t>
      </w:r>
      <w:r w:rsidRPr="00EC7DA0">
        <w:rPr>
          <w:spacing w:val="-2"/>
          <w:lang w:val="ru-RU"/>
        </w:rPr>
        <w:t xml:space="preserve"> </w:t>
      </w:r>
      <w:r w:rsidRPr="00EC7DA0">
        <w:rPr>
          <w:lang w:val="ru-RU"/>
        </w:rPr>
        <w:t xml:space="preserve">личности. </w:t>
      </w:r>
      <w:r w:rsidRPr="00EC7DA0">
        <w:rPr>
          <w:spacing w:val="-2"/>
          <w:lang w:val="ru-RU"/>
        </w:rPr>
        <w:t>Программа</w:t>
      </w:r>
      <w:r w:rsidRPr="00EC7DA0">
        <w:rPr>
          <w:lang w:val="ru-RU"/>
        </w:rPr>
        <w:tab/>
      </w:r>
      <w:r w:rsidRPr="00EC7DA0">
        <w:rPr>
          <w:spacing w:val="-2"/>
          <w:lang w:val="ru-RU"/>
        </w:rPr>
        <w:t>призвана</w:t>
      </w:r>
      <w:r w:rsidRPr="00EC7DA0">
        <w:rPr>
          <w:lang w:val="ru-RU"/>
        </w:rPr>
        <w:tab/>
      </w:r>
      <w:r w:rsidRPr="00EC7DA0">
        <w:rPr>
          <w:lang w:val="ru-RU"/>
        </w:rPr>
        <w:tab/>
      </w:r>
      <w:r w:rsidRPr="00EC7DA0">
        <w:rPr>
          <w:spacing w:val="-2"/>
          <w:lang w:val="ru-RU"/>
        </w:rPr>
        <w:t>обеспечить</w:t>
      </w:r>
      <w:r w:rsidRPr="00EC7DA0">
        <w:rPr>
          <w:lang w:val="ru-RU"/>
        </w:rPr>
        <w:tab/>
      </w:r>
      <w:r w:rsidRPr="00EC7DA0">
        <w:rPr>
          <w:lang w:val="ru-RU"/>
        </w:rPr>
        <w:tab/>
      </w:r>
      <w:r w:rsidRPr="00EC7DA0">
        <w:rPr>
          <w:spacing w:val="-2"/>
          <w:lang w:val="ru-RU"/>
        </w:rPr>
        <w:t>достижение</w:t>
      </w:r>
      <w:r w:rsidRPr="00EC7DA0">
        <w:rPr>
          <w:lang w:val="ru-RU"/>
        </w:rPr>
        <w:tab/>
      </w:r>
      <w:r w:rsidRPr="00EC7DA0">
        <w:rPr>
          <w:spacing w:val="-2"/>
          <w:lang w:val="ru-RU"/>
        </w:rPr>
        <w:t>обучающимися</w:t>
      </w:r>
      <w:r w:rsidRPr="00EC7DA0">
        <w:rPr>
          <w:lang w:val="ru-RU"/>
        </w:rPr>
        <w:tab/>
      </w:r>
      <w:r w:rsidRPr="00EC7DA0">
        <w:rPr>
          <w:spacing w:val="-2"/>
          <w:lang w:val="ru-RU"/>
        </w:rPr>
        <w:t xml:space="preserve">личностных </w:t>
      </w:r>
      <w:r w:rsidRPr="00EC7DA0">
        <w:rPr>
          <w:lang w:val="ru-RU"/>
        </w:rPr>
        <w:t>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 нравственное развитие</w:t>
      </w:r>
      <w:r w:rsidRPr="00EC7DA0">
        <w:rPr>
          <w:spacing w:val="-4"/>
          <w:lang w:val="ru-RU"/>
        </w:rPr>
        <w:t xml:space="preserve"> </w:t>
      </w:r>
      <w:r w:rsidRPr="00EC7DA0">
        <w:rPr>
          <w:lang w:val="ru-RU"/>
        </w:rPr>
        <w:t>обучающихся и</w:t>
      </w:r>
      <w:r w:rsidRPr="00EC7DA0">
        <w:rPr>
          <w:spacing w:val="-2"/>
          <w:lang w:val="ru-RU"/>
        </w:rPr>
        <w:t xml:space="preserve"> </w:t>
      </w:r>
      <w:r w:rsidRPr="00EC7DA0">
        <w:rPr>
          <w:lang w:val="ru-RU"/>
        </w:rPr>
        <w:t>отношение</w:t>
      </w:r>
      <w:r w:rsidRPr="00EC7DA0">
        <w:rPr>
          <w:spacing w:val="-4"/>
          <w:lang w:val="ru-RU"/>
        </w:rPr>
        <w:t xml:space="preserve"> </w:t>
      </w:r>
      <w:r w:rsidRPr="00EC7DA0">
        <w:rPr>
          <w:lang w:val="ru-RU"/>
        </w:rPr>
        <w:t>обучающихся к культуре, мотивацию</w:t>
      </w:r>
      <w:r w:rsidRPr="00EC7DA0">
        <w:rPr>
          <w:spacing w:val="-5"/>
          <w:lang w:val="ru-RU"/>
        </w:rPr>
        <w:t xml:space="preserve"> </w:t>
      </w:r>
      <w:r w:rsidRPr="00EC7DA0">
        <w:rPr>
          <w:lang w:val="ru-RU"/>
        </w:rPr>
        <w:t>к познанию</w:t>
      </w:r>
      <w:r w:rsidRPr="00EC7DA0">
        <w:rPr>
          <w:spacing w:val="44"/>
          <w:lang w:val="ru-RU"/>
        </w:rPr>
        <w:t xml:space="preserve"> </w:t>
      </w:r>
      <w:r w:rsidRPr="00EC7DA0">
        <w:rPr>
          <w:lang w:val="ru-RU"/>
        </w:rPr>
        <w:t>и</w:t>
      </w:r>
      <w:r w:rsidRPr="00EC7DA0">
        <w:rPr>
          <w:spacing w:val="44"/>
          <w:lang w:val="ru-RU"/>
        </w:rPr>
        <w:t xml:space="preserve"> </w:t>
      </w:r>
      <w:r w:rsidRPr="00EC7DA0">
        <w:rPr>
          <w:lang w:val="ru-RU"/>
        </w:rPr>
        <w:t>обучению,</w:t>
      </w:r>
      <w:r w:rsidRPr="00EC7DA0">
        <w:rPr>
          <w:spacing w:val="51"/>
          <w:lang w:val="ru-RU"/>
        </w:rPr>
        <w:t xml:space="preserve"> </w:t>
      </w:r>
      <w:r w:rsidRPr="00EC7DA0">
        <w:rPr>
          <w:lang w:val="ru-RU"/>
        </w:rPr>
        <w:t>готовность</w:t>
      </w:r>
      <w:r w:rsidRPr="00EC7DA0">
        <w:rPr>
          <w:spacing w:val="55"/>
          <w:lang w:val="ru-RU"/>
        </w:rPr>
        <w:t xml:space="preserve"> </w:t>
      </w:r>
      <w:r w:rsidRPr="00EC7DA0">
        <w:rPr>
          <w:lang w:val="ru-RU"/>
        </w:rPr>
        <w:t>к</w:t>
      </w:r>
      <w:r w:rsidRPr="00EC7DA0">
        <w:rPr>
          <w:spacing w:val="46"/>
          <w:lang w:val="ru-RU"/>
        </w:rPr>
        <w:t xml:space="preserve"> </w:t>
      </w:r>
      <w:r w:rsidRPr="00EC7DA0">
        <w:rPr>
          <w:lang w:val="ru-RU"/>
        </w:rPr>
        <w:t>саморазвитию</w:t>
      </w:r>
      <w:r w:rsidRPr="00EC7DA0">
        <w:rPr>
          <w:spacing w:val="56"/>
          <w:lang w:val="ru-RU"/>
        </w:rPr>
        <w:t xml:space="preserve"> </w:t>
      </w:r>
      <w:r w:rsidRPr="00EC7DA0">
        <w:rPr>
          <w:lang w:val="ru-RU"/>
        </w:rPr>
        <w:t>и</w:t>
      </w:r>
      <w:r w:rsidRPr="00EC7DA0">
        <w:rPr>
          <w:spacing w:val="48"/>
          <w:lang w:val="ru-RU"/>
        </w:rPr>
        <w:t xml:space="preserve"> </w:t>
      </w:r>
      <w:r w:rsidRPr="00EC7DA0">
        <w:rPr>
          <w:lang w:val="ru-RU"/>
        </w:rPr>
        <w:t>активному</w:t>
      </w:r>
      <w:r w:rsidRPr="00EC7DA0">
        <w:rPr>
          <w:spacing w:val="43"/>
          <w:lang w:val="ru-RU"/>
        </w:rPr>
        <w:t xml:space="preserve"> </w:t>
      </w:r>
      <w:r w:rsidRPr="00EC7DA0">
        <w:rPr>
          <w:lang w:val="ru-RU"/>
        </w:rPr>
        <w:t>участию</w:t>
      </w:r>
      <w:r w:rsidRPr="00EC7DA0">
        <w:rPr>
          <w:spacing w:val="47"/>
          <w:lang w:val="ru-RU"/>
        </w:rPr>
        <w:t xml:space="preserve"> </w:t>
      </w:r>
      <w:r w:rsidRPr="00EC7DA0">
        <w:rPr>
          <w:lang w:val="ru-RU"/>
        </w:rPr>
        <w:t>в</w:t>
      </w:r>
      <w:r w:rsidRPr="00EC7DA0">
        <w:rPr>
          <w:spacing w:val="54"/>
          <w:lang w:val="ru-RU"/>
        </w:rPr>
        <w:t xml:space="preserve"> </w:t>
      </w:r>
      <w:r w:rsidRPr="00EC7DA0">
        <w:rPr>
          <w:spacing w:val="-2"/>
          <w:lang w:val="ru-RU"/>
        </w:rPr>
        <w:t>социально</w:t>
      </w:r>
    </w:p>
    <w:p w:rsidR="00E4184B" w:rsidRPr="00EC7DA0" w:rsidRDefault="00EC7DA0">
      <w:pPr>
        <w:pStyle w:val="a4"/>
        <w:spacing w:before="6"/>
        <w:ind w:firstLine="0"/>
        <w:rPr>
          <w:lang w:val="ru-RU"/>
        </w:rPr>
      </w:pPr>
      <w:r w:rsidRPr="00EC7DA0">
        <w:rPr>
          <w:lang w:val="ru-RU"/>
        </w:rPr>
        <w:t>значимой</w:t>
      </w:r>
      <w:r w:rsidRPr="00EC7DA0">
        <w:rPr>
          <w:spacing w:val="-7"/>
          <w:lang w:val="ru-RU"/>
        </w:rPr>
        <w:t xml:space="preserve"> </w:t>
      </w:r>
      <w:r w:rsidRPr="00EC7DA0">
        <w:rPr>
          <w:spacing w:val="-2"/>
          <w:lang w:val="ru-RU"/>
        </w:rPr>
        <w:t>деятельности.</w:t>
      </w:r>
    </w:p>
    <w:p w:rsidR="00E4184B" w:rsidRPr="00EC7DA0" w:rsidRDefault="00EC7DA0">
      <w:pPr>
        <w:pStyle w:val="a4"/>
        <w:spacing w:before="132"/>
        <w:ind w:left="2310" w:firstLine="0"/>
        <w:rPr>
          <w:lang w:val="ru-RU"/>
        </w:rPr>
      </w:pPr>
      <w:r w:rsidRPr="00EC7DA0">
        <w:rPr>
          <w:spacing w:val="-2"/>
          <w:lang w:val="ru-RU"/>
        </w:rPr>
        <w:t>Патриотическое</w:t>
      </w:r>
      <w:r w:rsidRPr="00EC7DA0">
        <w:rPr>
          <w:spacing w:val="12"/>
          <w:lang w:val="ru-RU"/>
        </w:rPr>
        <w:t xml:space="preserve"> </w:t>
      </w:r>
      <w:r w:rsidRPr="00EC7DA0">
        <w:rPr>
          <w:spacing w:val="-2"/>
          <w:lang w:val="ru-RU"/>
        </w:rPr>
        <w:t>воспитание.</w:t>
      </w:r>
    </w:p>
    <w:p w:rsidR="00E4184B" w:rsidRPr="00EC7DA0" w:rsidRDefault="00EC7DA0">
      <w:pPr>
        <w:pStyle w:val="a4"/>
        <w:spacing w:before="137" w:line="360" w:lineRule="auto"/>
        <w:ind w:right="834"/>
        <w:rPr>
          <w:lang w:val="ru-RU"/>
        </w:rPr>
      </w:pPr>
      <w:r w:rsidRPr="00EC7DA0">
        <w:rPr>
          <w:lang w:val="ru-RU"/>
        </w:rPr>
        <w:t>Осуществляется через освоение обучающимися содержания традиций, истории и современного развития</w:t>
      </w:r>
      <w:r w:rsidRPr="00EC7DA0">
        <w:rPr>
          <w:spacing w:val="-4"/>
          <w:lang w:val="ru-RU"/>
        </w:rPr>
        <w:t xml:space="preserve"> </w:t>
      </w:r>
      <w:r w:rsidRPr="00EC7DA0">
        <w:rPr>
          <w:lang w:val="ru-RU"/>
        </w:rPr>
        <w:t>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w:t>
      </w:r>
      <w:r w:rsidRPr="00EC7DA0">
        <w:rPr>
          <w:spacing w:val="-6"/>
          <w:lang w:val="ru-RU"/>
        </w:rPr>
        <w:t xml:space="preserve"> </w:t>
      </w:r>
      <w:r w:rsidRPr="00EC7DA0">
        <w:rPr>
          <w:lang w:val="ru-RU"/>
        </w:rPr>
        <w:t>различным подходам</w:t>
      </w:r>
      <w:r w:rsidRPr="00EC7DA0">
        <w:rPr>
          <w:spacing w:val="-5"/>
          <w:lang w:val="ru-RU"/>
        </w:rPr>
        <w:t xml:space="preserve"> </w:t>
      </w:r>
      <w:r w:rsidRPr="00EC7DA0">
        <w:rPr>
          <w:lang w:val="ru-RU"/>
        </w:rPr>
        <w:t>к изображению</w:t>
      </w:r>
      <w:r w:rsidRPr="00EC7DA0">
        <w:rPr>
          <w:spacing w:val="-3"/>
          <w:lang w:val="ru-RU"/>
        </w:rPr>
        <w:t xml:space="preserve"> </w:t>
      </w:r>
      <w:r w:rsidRPr="00EC7DA0">
        <w:rPr>
          <w:lang w:val="ru-RU"/>
        </w:rPr>
        <w:t>человека, великим</w:t>
      </w:r>
      <w:r w:rsidRPr="00EC7DA0">
        <w:rPr>
          <w:spacing w:val="-5"/>
          <w:lang w:val="ru-RU"/>
        </w:rPr>
        <w:t xml:space="preserve"> </w:t>
      </w:r>
      <w:r w:rsidRPr="00EC7DA0">
        <w:rPr>
          <w:lang w:val="ru-RU"/>
        </w:rPr>
        <w:t>победам, торжественным и</w:t>
      </w:r>
      <w:r w:rsidRPr="00EC7DA0">
        <w:rPr>
          <w:spacing w:val="-1"/>
          <w:lang w:val="ru-RU"/>
        </w:rPr>
        <w:t xml:space="preserve"> </w:t>
      </w:r>
      <w:r w:rsidRPr="00EC7DA0">
        <w:rPr>
          <w:lang w:val="ru-RU"/>
        </w:rPr>
        <w:t>трагическим событиям, эпической и</w:t>
      </w:r>
      <w:r w:rsidRPr="00EC7DA0">
        <w:rPr>
          <w:spacing w:val="-1"/>
          <w:lang w:val="ru-RU"/>
        </w:rPr>
        <w:t xml:space="preserve"> </w:t>
      </w:r>
      <w:r w:rsidRPr="00EC7DA0">
        <w:rPr>
          <w:lang w:val="ru-RU"/>
        </w:rPr>
        <w:t>лирической</w:t>
      </w:r>
      <w:r w:rsidRPr="00EC7DA0">
        <w:rPr>
          <w:spacing w:val="-1"/>
          <w:lang w:val="ru-RU"/>
        </w:rPr>
        <w:t xml:space="preserve"> </w:t>
      </w:r>
      <w:r w:rsidRPr="00EC7DA0">
        <w:rPr>
          <w:lang w:val="ru-RU"/>
        </w:rPr>
        <w:t>красоте</w:t>
      </w:r>
      <w:r w:rsidRPr="00EC7DA0">
        <w:rPr>
          <w:spacing w:val="-3"/>
          <w:lang w:val="ru-RU"/>
        </w:rPr>
        <w:t xml:space="preserve"> </w:t>
      </w:r>
      <w:r w:rsidRPr="00EC7DA0">
        <w:rPr>
          <w:lang w:val="ru-RU"/>
        </w:rPr>
        <w:t>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 эмоциональному восприятию и творческому созиданию художественного образа.</w:t>
      </w:r>
    </w:p>
    <w:p w:rsidR="00E4184B" w:rsidRPr="00EC7DA0" w:rsidRDefault="00EC7DA0">
      <w:pPr>
        <w:pStyle w:val="a4"/>
        <w:spacing w:before="8"/>
        <w:ind w:left="2310" w:firstLine="0"/>
        <w:rPr>
          <w:lang w:val="ru-RU"/>
        </w:rPr>
      </w:pPr>
      <w:r w:rsidRPr="00EC7DA0">
        <w:rPr>
          <w:lang w:val="ru-RU"/>
        </w:rPr>
        <w:t>Гражданское</w:t>
      </w:r>
      <w:r w:rsidRPr="00EC7DA0">
        <w:rPr>
          <w:spacing w:val="-12"/>
          <w:lang w:val="ru-RU"/>
        </w:rPr>
        <w:t xml:space="preserve"> </w:t>
      </w:r>
      <w:r w:rsidRPr="00EC7DA0">
        <w:rPr>
          <w:spacing w:val="-2"/>
          <w:lang w:val="ru-RU"/>
        </w:rPr>
        <w:t>воспитание.</w:t>
      </w:r>
    </w:p>
    <w:p w:rsidR="00E4184B" w:rsidRPr="00EC7DA0" w:rsidRDefault="00EC7DA0">
      <w:pPr>
        <w:pStyle w:val="a4"/>
        <w:spacing w:before="132" w:line="360" w:lineRule="auto"/>
        <w:ind w:right="838"/>
        <w:rPr>
          <w:lang w:val="ru-RU"/>
        </w:rPr>
      </w:pPr>
      <w:r w:rsidRPr="00EC7DA0">
        <w:rPr>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w:t>
      </w:r>
      <w:r w:rsidRPr="00EC7DA0">
        <w:rPr>
          <w:spacing w:val="80"/>
          <w:lang w:val="ru-RU"/>
        </w:rPr>
        <w:t xml:space="preserve"> </w:t>
      </w:r>
      <w:r w:rsidRPr="00EC7DA0">
        <w:rPr>
          <w:lang w:val="ru-RU"/>
        </w:rPr>
        <w:t>идеалов.</w:t>
      </w:r>
      <w:r w:rsidRPr="00EC7DA0">
        <w:rPr>
          <w:spacing w:val="80"/>
          <w:lang w:val="ru-RU"/>
        </w:rPr>
        <w:t xml:space="preserve"> </w:t>
      </w:r>
      <w:r w:rsidRPr="00EC7DA0">
        <w:rPr>
          <w:lang w:val="ru-RU"/>
        </w:rPr>
        <w:t>Коллективные</w:t>
      </w:r>
      <w:r w:rsidRPr="00EC7DA0">
        <w:rPr>
          <w:spacing w:val="80"/>
          <w:lang w:val="ru-RU"/>
        </w:rPr>
        <w:t xml:space="preserve"> </w:t>
      </w:r>
      <w:r w:rsidRPr="00EC7DA0">
        <w:rPr>
          <w:lang w:val="ru-RU"/>
        </w:rPr>
        <w:t>творческие</w:t>
      </w:r>
      <w:r w:rsidRPr="00EC7DA0">
        <w:rPr>
          <w:spacing w:val="80"/>
          <w:lang w:val="ru-RU"/>
        </w:rPr>
        <w:t xml:space="preserve"> </w:t>
      </w:r>
      <w:r w:rsidRPr="00EC7DA0">
        <w:rPr>
          <w:lang w:val="ru-RU"/>
        </w:rPr>
        <w:t>работы,</w:t>
      </w:r>
      <w:r w:rsidRPr="00EC7DA0">
        <w:rPr>
          <w:spacing w:val="80"/>
          <w:lang w:val="ru-RU"/>
        </w:rPr>
        <w:t xml:space="preserve"> </w:t>
      </w:r>
      <w:r w:rsidRPr="00EC7DA0">
        <w:rPr>
          <w:lang w:val="ru-RU"/>
        </w:rPr>
        <w:t>а</w:t>
      </w:r>
      <w:r w:rsidRPr="00EC7DA0">
        <w:rPr>
          <w:spacing w:val="80"/>
          <w:lang w:val="ru-RU"/>
        </w:rPr>
        <w:t xml:space="preserve"> </w:t>
      </w:r>
      <w:r w:rsidRPr="00EC7DA0">
        <w:rPr>
          <w:lang w:val="ru-RU"/>
        </w:rPr>
        <w:t>также</w:t>
      </w:r>
      <w:r w:rsidRPr="00EC7DA0">
        <w:rPr>
          <w:spacing w:val="80"/>
          <w:lang w:val="ru-RU"/>
        </w:rPr>
        <w:t xml:space="preserve"> </w:t>
      </w:r>
      <w:r w:rsidRPr="00EC7DA0">
        <w:rPr>
          <w:lang w:val="ru-RU"/>
        </w:rPr>
        <w:t>участие</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общих</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5" w:firstLine="0"/>
        <w:rPr>
          <w:lang w:val="ru-RU"/>
        </w:rPr>
      </w:pPr>
      <w:r w:rsidRPr="00EC7DA0">
        <w:rPr>
          <w:lang w:val="ru-RU"/>
        </w:rPr>
        <w:lastRenderedPageBreak/>
        <w:t>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E4184B" w:rsidRPr="00EC7DA0" w:rsidRDefault="00EC7DA0">
      <w:pPr>
        <w:pStyle w:val="a4"/>
        <w:spacing w:before="3"/>
        <w:ind w:left="2310" w:firstLine="0"/>
        <w:rPr>
          <w:lang w:val="ru-RU"/>
        </w:rPr>
      </w:pPr>
      <w:r w:rsidRPr="00EC7DA0">
        <w:rPr>
          <w:spacing w:val="-2"/>
          <w:lang w:val="ru-RU"/>
        </w:rPr>
        <w:t>Духовно-нравственное</w:t>
      </w:r>
      <w:r w:rsidRPr="00EC7DA0">
        <w:rPr>
          <w:spacing w:val="19"/>
          <w:lang w:val="ru-RU"/>
        </w:rPr>
        <w:t xml:space="preserve"> </w:t>
      </w:r>
      <w:r w:rsidRPr="00EC7DA0">
        <w:rPr>
          <w:spacing w:val="-2"/>
          <w:lang w:val="ru-RU"/>
        </w:rPr>
        <w:t>воспитание.</w:t>
      </w:r>
    </w:p>
    <w:p w:rsidR="00E4184B" w:rsidRPr="00EC7DA0" w:rsidRDefault="00EC7DA0">
      <w:pPr>
        <w:pStyle w:val="a4"/>
        <w:spacing w:before="132" w:line="360" w:lineRule="auto"/>
        <w:ind w:right="835"/>
        <w:rPr>
          <w:lang w:val="ru-RU"/>
        </w:rPr>
      </w:pPr>
      <w:r w:rsidRPr="00EC7DA0">
        <w:rPr>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w:t>
      </w:r>
      <w:r w:rsidRPr="00EC7DA0">
        <w:rPr>
          <w:spacing w:val="80"/>
          <w:lang w:val="ru-RU"/>
        </w:rPr>
        <w:t xml:space="preserve"> </w:t>
      </w:r>
      <w:r w:rsidRPr="00EC7DA0">
        <w:rPr>
          <w:lang w:val="ru-RU"/>
        </w:rPr>
        <w:t>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w:t>
      </w:r>
      <w:r w:rsidRPr="00EC7DA0">
        <w:rPr>
          <w:spacing w:val="80"/>
          <w:lang w:val="ru-RU"/>
        </w:rPr>
        <w:t xml:space="preserve"> </w:t>
      </w:r>
      <w:r w:rsidRPr="00EC7DA0">
        <w:rPr>
          <w:lang w:val="ru-RU"/>
        </w:rPr>
        <w:t>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w:t>
      </w:r>
      <w:r w:rsidRPr="00EC7DA0">
        <w:rPr>
          <w:spacing w:val="-3"/>
          <w:lang w:val="ru-RU"/>
        </w:rPr>
        <w:t xml:space="preserve"> </w:t>
      </w:r>
      <w:r w:rsidRPr="00EC7DA0">
        <w:rPr>
          <w:lang w:val="ru-RU"/>
        </w:rPr>
        <w:t>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E4184B" w:rsidRPr="00EC7DA0" w:rsidRDefault="00EC7DA0">
      <w:pPr>
        <w:pStyle w:val="a4"/>
        <w:spacing w:before="4" w:line="360" w:lineRule="auto"/>
        <w:ind w:right="841"/>
        <w:rPr>
          <w:lang w:val="ru-RU"/>
        </w:rPr>
      </w:pPr>
      <w:r w:rsidRPr="00EC7DA0">
        <w:rPr>
          <w:lang w:val="ru-RU"/>
        </w:rPr>
        <w:t>Эстетическое воспитание: воспитание чувственной сферы обучающегося на</w:t>
      </w:r>
      <w:r w:rsidRPr="00EC7DA0">
        <w:rPr>
          <w:spacing w:val="-3"/>
          <w:lang w:val="ru-RU"/>
        </w:rPr>
        <w:t xml:space="preserve"> </w:t>
      </w:r>
      <w:r w:rsidRPr="00EC7DA0">
        <w:rPr>
          <w:lang w:val="ru-RU"/>
        </w:rPr>
        <w:t>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w:t>
      </w:r>
      <w:r w:rsidRPr="00EC7DA0">
        <w:rPr>
          <w:spacing w:val="-1"/>
          <w:lang w:val="ru-RU"/>
        </w:rPr>
        <w:t xml:space="preserve"> </w:t>
      </w:r>
      <w:r w:rsidRPr="00EC7DA0">
        <w:rPr>
          <w:lang w:val="ru-RU"/>
        </w:rPr>
        <w:t>о добре и</w:t>
      </w:r>
      <w:r w:rsidRPr="00EC7DA0">
        <w:rPr>
          <w:spacing w:val="-1"/>
          <w:lang w:val="ru-RU"/>
        </w:rPr>
        <w:t xml:space="preserve"> </w:t>
      </w:r>
      <w:r w:rsidRPr="00EC7DA0">
        <w:rPr>
          <w:lang w:val="ru-RU"/>
        </w:rPr>
        <w:t>зле. Эстетическое</w:t>
      </w:r>
      <w:r w:rsidRPr="00EC7DA0">
        <w:rPr>
          <w:spacing w:val="-3"/>
          <w:lang w:val="ru-RU"/>
        </w:rPr>
        <w:t xml:space="preserve"> </w:t>
      </w:r>
      <w:r w:rsidRPr="00EC7DA0">
        <w:rPr>
          <w:lang w:val="ru-RU"/>
        </w:rPr>
        <w:t>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E4184B" w:rsidRPr="00EC7DA0" w:rsidRDefault="00EC7DA0">
      <w:pPr>
        <w:pStyle w:val="a4"/>
        <w:spacing w:before="7"/>
        <w:ind w:left="2310" w:firstLine="0"/>
        <w:rPr>
          <w:lang w:val="ru-RU"/>
        </w:rPr>
      </w:pPr>
      <w:r w:rsidRPr="00EC7DA0">
        <w:rPr>
          <w:lang w:val="ru-RU"/>
        </w:rPr>
        <w:t>Ценности</w:t>
      </w:r>
      <w:r w:rsidRPr="00EC7DA0">
        <w:rPr>
          <w:spacing w:val="-12"/>
          <w:lang w:val="ru-RU"/>
        </w:rPr>
        <w:t xml:space="preserve"> </w:t>
      </w:r>
      <w:r w:rsidRPr="00EC7DA0">
        <w:rPr>
          <w:lang w:val="ru-RU"/>
        </w:rPr>
        <w:t>познавательной</w:t>
      </w:r>
      <w:r w:rsidRPr="00EC7DA0">
        <w:rPr>
          <w:spacing w:val="-7"/>
          <w:lang w:val="ru-RU"/>
        </w:rPr>
        <w:t xml:space="preserve"> </w:t>
      </w:r>
      <w:r w:rsidRPr="00EC7DA0">
        <w:rPr>
          <w:spacing w:val="-2"/>
          <w:lang w:val="ru-RU"/>
        </w:rPr>
        <w:t>деятельности.</w:t>
      </w:r>
    </w:p>
    <w:p w:rsidR="00E4184B" w:rsidRPr="00EC7DA0" w:rsidRDefault="00EC7DA0">
      <w:pPr>
        <w:pStyle w:val="a4"/>
        <w:spacing w:before="132" w:line="360" w:lineRule="auto"/>
        <w:ind w:right="840"/>
        <w:rPr>
          <w:lang w:val="ru-RU"/>
        </w:rPr>
      </w:pPr>
      <w:r w:rsidRPr="00EC7DA0">
        <w:rPr>
          <w:lang w:val="ru-RU"/>
        </w:rPr>
        <w:t>В процессе художественной деятельности на занятиях изобразительным</w:t>
      </w:r>
      <w:r w:rsidRPr="00EC7DA0">
        <w:rPr>
          <w:spacing w:val="40"/>
          <w:lang w:val="ru-RU"/>
        </w:rPr>
        <w:t xml:space="preserve"> </w:t>
      </w:r>
      <w:r w:rsidRPr="00EC7DA0">
        <w:rPr>
          <w:lang w:val="ru-RU"/>
        </w:rPr>
        <w:t>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rPr>
          <w:lang w:val="ru-RU"/>
        </w:rPr>
      </w:pPr>
      <w:r w:rsidRPr="00EC7DA0">
        <w:rPr>
          <w:spacing w:val="-2"/>
          <w:lang w:val="ru-RU"/>
        </w:rPr>
        <w:lastRenderedPageBreak/>
        <w:t>Экологическое</w:t>
      </w:r>
      <w:r w:rsidRPr="00EC7DA0">
        <w:rPr>
          <w:spacing w:val="10"/>
          <w:lang w:val="ru-RU"/>
        </w:rPr>
        <w:t xml:space="preserve"> </w:t>
      </w:r>
      <w:r w:rsidRPr="00EC7DA0">
        <w:rPr>
          <w:spacing w:val="-2"/>
          <w:lang w:val="ru-RU"/>
        </w:rPr>
        <w:t>воспитание.</w:t>
      </w:r>
    </w:p>
    <w:p w:rsidR="00E4184B" w:rsidRPr="00EC7DA0" w:rsidRDefault="00EC7DA0">
      <w:pPr>
        <w:pStyle w:val="a4"/>
        <w:spacing w:before="137" w:line="360" w:lineRule="auto"/>
        <w:ind w:right="846"/>
        <w:rPr>
          <w:lang w:val="ru-RU"/>
        </w:rPr>
      </w:pPr>
      <w:r w:rsidRPr="00EC7DA0">
        <w:rPr>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E4184B" w:rsidRPr="00EC7DA0" w:rsidRDefault="00EC7DA0">
      <w:pPr>
        <w:pStyle w:val="a4"/>
        <w:spacing w:before="4"/>
        <w:ind w:left="2310" w:firstLine="0"/>
        <w:rPr>
          <w:lang w:val="ru-RU"/>
        </w:rPr>
      </w:pPr>
      <w:r w:rsidRPr="00EC7DA0">
        <w:rPr>
          <w:lang w:val="ru-RU"/>
        </w:rPr>
        <w:t>Трудовое</w:t>
      </w:r>
      <w:r w:rsidRPr="00EC7DA0">
        <w:rPr>
          <w:spacing w:val="-11"/>
          <w:lang w:val="ru-RU"/>
        </w:rPr>
        <w:t xml:space="preserve"> </w:t>
      </w:r>
      <w:r w:rsidRPr="00EC7DA0">
        <w:rPr>
          <w:spacing w:val="-2"/>
          <w:lang w:val="ru-RU"/>
        </w:rPr>
        <w:t>воспитание.</w:t>
      </w:r>
    </w:p>
    <w:p w:rsidR="00E4184B" w:rsidRPr="00EC7DA0" w:rsidRDefault="00EC7DA0">
      <w:pPr>
        <w:pStyle w:val="a4"/>
        <w:spacing w:before="133" w:line="360" w:lineRule="auto"/>
        <w:ind w:right="835"/>
        <w:rPr>
          <w:lang w:val="ru-RU"/>
        </w:rPr>
      </w:pPr>
      <w:r w:rsidRPr="00EC7DA0">
        <w:rPr>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E4184B" w:rsidRPr="00EC7DA0" w:rsidRDefault="00EC7DA0">
      <w:pPr>
        <w:pStyle w:val="a4"/>
        <w:spacing w:before="4"/>
        <w:ind w:left="2310" w:firstLine="0"/>
        <w:rPr>
          <w:lang w:val="ru-RU"/>
        </w:rPr>
      </w:pPr>
      <w:r w:rsidRPr="00EC7DA0">
        <w:rPr>
          <w:spacing w:val="-2"/>
          <w:lang w:val="ru-RU"/>
        </w:rPr>
        <w:t>Воспитывающая</w:t>
      </w:r>
      <w:r w:rsidRPr="00EC7DA0">
        <w:rPr>
          <w:spacing w:val="17"/>
          <w:lang w:val="ru-RU"/>
        </w:rPr>
        <w:t xml:space="preserve"> </w:t>
      </w:r>
      <w:r w:rsidRPr="00EC7DA0">
        <w:rPr>
          <w:spacing w:val="-2"/>
          <w:lang w:val="ru-RU"/>
        </w:rPr>
        <w:t>предметно-эстетическая</w:t>
      </w:r>
      <w:r w:rsidRPr="00EC7DA0">
        <w:rPr>
          <w:spacing w:val="22"/>
          <w:lang w:val="ru-RU"/>
        </w:rPr>
        <w:t xml:space="preserve"> </w:t>
      </w:r>
      <w:r w:rsidRPr="00EC7DA0">
        <w:rPr>
          <w:spacing w:val="-2"/>
          <w:lang w:val="ru-RU"/>
        </w:rPr>
        <w:t>среда.</w:t>
      </w:r>
    </w:p>
    <w:p w:rsidR="00E4184B" w:rsidRPr="00EC7DA0" w:rsidRDefault="00EC7DA0">
      <w:pPr>
        <w:pStyle w:val="a4"/>
        <w:spacing w:before="136" w:line="360" w:lineRule="auto"/>
        <w:ind w:right="841"/>
        <w:rPr>
          <w:lang w:val="ru-RU"/>
        </w:rPr>
      </w:pPr>
      <w:r w:rsidRPr="00EC7DA0">
        <w:rPr>
          <w:lang w:val="ru-RU"/>
        </w:rPr>
        <w:t>В</w:t>
      </w:r>
      <w:r w:rsidRPr="00EC7DA0">
        <w:rPr>
          <w:spacing w:val="-6"/>
          <w:lang w:val="ru-RU"/>
        </w:rPr>
        <w:t xml:space="preserve"> </w:t>
      </w:r>
      <w:r w:rsidRPr="00EC7DA0">
        <w:rPr>
          <w:lang w:val="ru-RU"/>
        </w:rPr>
        <w:t>процессе</w:t>
      </w:r>
      <w:r w:rsidRPr="00EC7DA0">
        <w:rPr>
          <w:spacing w:val="-4"/>
          <w:lang w:val="ru-RU"/>
        </w:rPr>
        <w:t xml:space="preserve"> </w:t>
      </w:r>
      <w:r w:rsidRPr="00EC7DA0">
        <w:rPr>
          <w:lang w:val="ru-RU"/>
        </w:rPr>
        <w:t>художественно-эстетического</w:t>
      </w:r>
      <w:r w:rsidRPr="00EC7DA0">
        <w:rPr>
          <w:spacing w:val="-8"/>
          <w:lang w:val="ru-RU"/>
        </w:rPr>
        <w:t xml:space="preserve"> </w:t>
      </w:r>
      <w:r w:rsidRPr="00EC7DA0">
        <w:rPr>
          <w:lang w:val="ru-RU"/>
        </w:rPr>
        <w:t>воспитания</w:t>
      </w:r>
      <w:r w:rsidRPr="00EC7DA0">
        <w:rPr>
          <w:spacing w:val="-7"/>
          <w:lang w:val="ru-RU"/>
        </w:rPr>
        <w:t xml:space="preserve"> </w:t>
      </w:r>
      <w:r w:rsidRPr="00EC7DA0">
        <w:rPr>
          <w:lang w:val="ru-RU"/>
        </w:rPr>
        <w:t>обучающихся</w:t>
      </w:r>
      <w:r w:rsidRPr="00EC7DA0">
        <w:rPr>
          <w:spacing w:val="-3"/>
          <w:lang w:val="ru-RU"/>
        </w:rPr>
        <w:t xml:space="preserve"> </w:t>
      </w:r>
      <w:r w:rsidRPr="00EC7DA0">
        <w:rPr>
          <w:lang w:val="ru-RU"/>
        </w:rPr>
        <w:t>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E4184B" w:rsidRPr="00EC7DA0" w:rsidRDefault="00EC7DA0">
      <w:pPr>
        <w:pStyle w:val="a4"/>
        <w:spacing w:before="2" w:line="360" w:lineRule="auto"/>
        <w:ind w:right="856"/>
        <w:rPr>
          <w:lang w:val="ru-RU"/>
        </w:rPr>
      </w:pPr>
      <w:r w:rsidRPr="00EC7DA0">
        <w:rPr>
          <w:lang w:val="ru-RU"/>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210"/>
        <w:spacing w:before="76" w:line="360" w:lineRule="auto"/>
        <w:ind w:left="1599" w:right="844" w:firstLine="710"/>
        <w:rPr>
          <w:lang w:val="ru-RU"/>
        </w:rPr>
      </w:pPr>
      <w:r w:rsidRPr="00EC7DA0">
        <w:rPr>
          <w:lang w:val="ru-RU"/>
        </w:rPr>
        <w:lastRenderedPageBreak/>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E4184B" w:rsidRPr="00EC7DA0" w:rsidRDefault="00EC7DA0">
      <w:pPr>
        <w:pStyle w:val="a4"/>
        <w:spacing w:line="268" w:lineRule="exact"/>
        <w:ind w:left="2310" w:firstLine="0"/>
        <w:rPr>
          <w:lang w:val="ru-RU"/>
        </w:rPr>
      </w:pPr>
      <w:r w:rsidRPr="00EC7DA0">
        <w:rPr>
          <w:spacing w:val="-2"/>
          <w:lang w:val="ru-RU"/>
        </w:rPr>
        <w:t>-сравнивать</w:t>
      </w:r>
      <w:r w:rsidRPr="00EC7DA0">
        <w:rPr>
          <w:spacing w:val="-8"/>
          <w:lang w:val="ru-RU"/>
        </w:rPr>
        <w:t xml:space="preserve"> </w:t>
      </w:r>
      <w:r w:rsidRPr="00EC7DA0">
        <w:rPr>
          <w:spacing w:val="-2"/>
          <w:lang w:val="ru-RU"/>
        </w:rPr>
        <w:t>предметные</w:t>
      </w:r>
      <w:r w:rsidRPr="00EC7DA0">
        <w:rPr>
          <w:spacing w:val="-5"/>
          <w:lang w:val="ru-RU"/>
        </w:rPr>
        <w:t xml:space="preserve"> </w:t>
      </w:r>
      <w:r w:rsidRPr="00EC7DA0">
        <w:rPr>
          <w:spacing w:val="-2"/>
          <w:lang w:val="ru-RU"/>
        </w:rPr>
        <w:t>и</w:t>
      </w:r>
      <w:r w:rsidRPr="00EC7DA0">
        <w:rPr>
          <w:lang w:val="ru-RU"/>
        </w:rPr>
        <w:t xml:space="preserve"> </w:t>
      </w:r>
      <w:r w:rsidRPr="00EC7DA0">
        <w:rPr>
          <w:spacing w:val="-2"/>
          <w:lang w:val="ru-RU"/>
        </w:rPr>
        <w:t>пространственные объекты</w:t>
      </w:r>
      <w:r w:rsidRPr="00EC7DA0">
        <w:rPr>
          <w:spacing w:val="6"/>
          <w:lang w:val="ru-RU"/>
        </w:rPr>
        <w:t xml:space="preserve"> </w:t>
      </w:r>
      <w:r w:rsidRPr="00EC7DA0">
        <w:rPr>
          <w:spacing w:val="-2"/>
          <w:lang w:val="ru-RU"/>
        </w:rPr>
        <w:t>по</w:t>
      </w:r>
      <w:r w:rsidRPr="00EC7DA0">
        <w:rPr>
          <w:spacing w:val="-1"/>
          <w:lang w:val="ru-RU"/>
        </w:rPr>
        <w:t xml:space="preserve"> </w:t>
      </w:r>
      <w:r w:rsidRPr="00EC7DA0">
        <w:rPr>
          <w:spacing w:val="-2"/>
          <w:lang w:val="ru-RU"/>
        </w:rPr>
        <w:t>заданным</w:t>
      </w:r>
      <w:r w:rsidRPr="00EC7DA0">
        <w:rPr>
          <w:spacing w:val="-3"/>
          <w:lang w:val="ru-RU"/>
        </w:rPr>
        <w:t xml:space="preserve"> </w:t>
      </w:r>
      <w:r w:rsidRPr="00EC7DA0">
        <w:rPr>
          <w:spacing w:val="-2"/>
          <w:lang w:val="ru-RU"/>
        </w:rPr>
        <w:t>основаниям;</w:t>
      </w:r>
    </w:p>
    <w:p w:rsidR="00E4184B" w:rsidRPr="00EC7DA0" w:rsidRDefault="00EC7DA0">
      <w:pPr>
        <w:pStyle w:val="a4"/>
        <w:spacing w:before="137"/>
        <w:ind w:left="2310" w:firstLine="0"/>
        <w:rPr>
          <w:lang w:val="ru-RU"/>
        </w:rPr>
      </w:pPr>
      <w:r w:rsidRPr="00EC7DA0">
        <w:rPr>
          <w:w w:val="95"/>
          <w:lang w:val="ru-RU"/>
        </w:rPr>
        <w:t>-характеризовать</w:t>
      </w:r>
      <w:r w:rsidRPr="00EC7DA0">
        <w:rPr>
          <w:spacing w:val="47"/>
          <w:lang w:val="ru-RU"/>
        </w:rPr>
        <w:t xml:space="preserve"> </w:t>
      </w:r>
      <w:r w:rsidRPr="00EC7DA0">
        <w:rPr>
          <w:w w:val="95"/>
          <w:lang w:val="ru-RU"/>
        </w:rPr>
        <w:t>форму</w:t>
      </w:r>
      <w:r w:rsidRPr="00EC7DA0">
        <w:rPr>
          <w:spacing w:val="16"/>
          <w:lang w:val="ru-RU"/>
        </w:rPr>
        <w:t xml:space="preserve"> </w:t>
      </w:r>
      <w:r w:rsidRPr="00EC7DA0">
        <w:rPr>
          <w:w w:val="95"/>
          <w:lang w:val="ru-RU"/>
        </w:rPr>
        <w:t>предмета,</w:t>
      </w:r>
      <w:r w:rsidRPr="00EC7DA0">
        <w:rPr>
          <w:spacing w:val="46"/>
          <w:lang w:val="ru-RU"/>
        </w:rPr>
        <w:t xml:space="preserve"> </w:t>
      </w:r>
      <w:r w:rsidRPr="00EC7DA0">
        <w:rPr>
          <w:spacing w:val="-2"/>
          <w:w w:val="95"/>
          <w:lang w:val="ru-RU"/>
        </w:rPr>
        <w:t>конструкции;</w:t>
      </w:r>
    </w:p>
    <w:p w:rsidR="00E4184B" w:rsidRPr="00EC7DA0" w:rsidRDefault="00EC7DA0">
      <w:pPr>
        <w:pStyle w:val="a4"/>
        <w:spacing w:before="141"/>
        <w:ind w:left="2310" w:firstLine="0"/>
        <w:rPr>
          <w:lang w:val="ru-RU"/>
        </w:rPr>
      </w:pPr>
      <w:r w:rsidRPr="00EC7DA0">
        <w:rPr>
          <w:spacing w:val="-2"/>
          <w:lang w:val="ru-RU"/>
        </w:rPr>
        <w:t>-выявлять</w:t>
      </w:r>
      <w:r w:rsidRPr="00EC7DA0">
        <w:rPr>
          <w:spacing w:val="-4"/>
          <w:lang w:val="ru-RU"/>
        </w:rPr>
        <w:t xml:space="preserve"> </w:t>
      </w:r>
      <w:r w:rsidRPr="00EC7DA0">
        <w:rPr>
          <w:spacing w:val="-2"/>
          <w:lang w:val="ru-RU"/>
        </w:rPr>
        <w:t>положение</w:t>
      </w:r>
      <w:r w:rsidRPr="00EC7DA0">
        <w:rPr>
          <w:spacing w:val="-5"/>
          <w:lang w:val="ru-RU"/>
        </w:rPr>
        <w:t xml:space="preserve"> </w:t>
      </w:r>
      <w:r w:rsidRPr="00EC7DA0">
        <w:rPr>
          <w:spacing w:val="-2"/>
          <w:lang w:val="ru-RU"/>
        </w:rPr>
        <w:t>предметной</w:t>
      </w:r>
      <w:r w:rsidRPr="00EC7DA0">
        <w:rPr>
          <w:lang w:val="ru-RU"/>
        </w:rPr>
        <w:t xml:space="preserve"> </w:t>
      </w:r>
      <w:r w:rsidRPr="00EC7DA0">
        <w:rPr>
          <w:spacing w:val="-2"/>
          <w:lang w:val="ru-RU"/>
        </w:rPr>
        <w:t>формы</w:t>
      </w:r>
      <w:r w:rsidRPr="00EC7DA0">
        <w:rPr>
          <w:spacing w:val="-3"/>
          <w:lang w:val="ru-RU"/>
        </w:rPr>
        <w:t xml:space="preserve"> </w:t>
      </w:r>
      <w:r w:rsidRPr="00EC7DA0">
        <w:rPr>
          <w:spacing w:val="-2"/>
          <w:lang w:val="ru-RU"/>
        </w:rPr>
        <w:t>в</w:t>
      </w:r>
      <w:r w:rsidRPr="00EC7DA0">
        <w:rPr>
          <w:spacing w:val="-4"/>
          <w:lang w:val="ru-RU"/>
        </w:rPr>
        <w:t xml:space="preserve"> </w:t>
      </w:r>
      <w:r w:rsidRPr="00EC7DA0">
        <w:rPr>
          <w:spacing w:val="-2"/>
          <w:lang w:val="ru-RU"/>
        </w:rPr>
        <w:t>пространстве;</w:t>
      </w:r>
    </w:p>
    <w:p w:rsidR="00E4184B" w:rsidRPr="00EC7DA0" w:rsidRDefault="00EC7DA0">
      <w:pPr>
        <w:pStyle w:val="a4"/>
        <w:spacing w:before="137"/>
        <w:ind w:left="2310" w:firstLine="0"/>
        <w:rPr>
          <w:lang w:val="ru-RU"/>
        </w:rPr>
      </w:pPr>
      <w:r w:rsidRPr="00EC7DA0">
        <w:rPr>
          <w:w w:val="95"/>
          <w:lang w:val="ru-RU"/>
        </w:rPr>
        <w:t>-обобщать</w:t>
      </w:r>
      <w:r w:rsidRPr="00EC7DA0">
        <w:rPr>
          <w:spacing w:val="33"/>
          <w:lang w:val="ru-RU"/>
        </w:rPr>
        <w:t xml:space="preserve"> </w:t>
      </w:r>
      <w:r w:rsidRPr="00EC7DA0">
        <w:rPr>
          <w:w w:val="95"/>
          <w:lang w:val="ru-RU"/>
        </w:rPr>
        <w:t>форму</w:t>
      </w:r>
      <w:r w:rsidRPr="00EC7DA0">
        <w:rPr>
          <w:spacing w:val="22"/>
          <w:lang w:val="ru-RU"/>
        </w:rPr>
        <w:t xml:space="preserve"> </w:t>
      </w:r>
      <w:r w:rsidRPr="00EC7DA0">
        <w:rPr>
          <w:w w:val="95"/>
          <w:lang w:val="ru-RU"/>
        </w:rPr>
        <w:t>составной</w:t>
      </w:r>
      <w:r w:rsidRPr="00EC7DA0">
        <w:rPr>
          <w:spacing w:val="34"/>
          <w:lang w:val="ru-RU"/>
        </w:rPr>
        <w:t xml:space="preserve"> </w:t>
      </w:r>
      <w:r w:rsidRPr="00EC7DA0">
        <w:rPr>
          <w:spacing w:val="-2"/>
          <w:w w:val="95"/>
          <w:lang w:val="ru-RU"/>
        </w:rPr>
        <w:t>конструкции;</w:t>
      </w:r>
    </w:p>
    <w:p w:rsidR="00E4184B" w:rsidRPr="00EC7DA0" w:rsidRDefault="00EC7DA0">
      <w:pPr>
        <w:pStyle w:val="a4"/>
        <w:spacing w:before="138" w:line="360" w:lineRule="auto"/>
        <w:ind w:right="858"/>
        <w:rPr>
          <w:lang w:val="ru-RU"/>
        </w:rPr>
      </w:pPr>
      <w:r w:rsidRPr="00EC7DA0">
        <w:rPr>
          <w:lang w:val="ru-RU"/>
        </w:rPr>
        <w:t xml:space="preserve">-анализировать структуру предмета, конструкции, пространства, зрительного </w:t>
      </w:r>
      <w:r w:rsidRPr="00EC7DA0">
        <w:rPr>
          <w:spacing w:val="-2"/>
          <w:lang w:val="ru-RU"/>
        </w:rPr>
        <w:t>образа;</w:t>
      </w:r>
    </w:p>
    <w:p w:rsidR="00E4184B" w:rsidRPr="00EC7DA0" w:rsidRDefault="00EC7DA0">
      <w:pPr>
        <w:pStyle w:val="a4"/>
        <w:spacing w:before="2"/>
        <w:ind w:left="2310" w:firstLine="0"/>
        <w:rPr>
          <w:lang w:val="ru-RU"/>
        </w:rPr>
      </w:pPr>
      <w:r w:rsidRPr="00EC7DA0">
        <w:rPr>
          <w:w w:val="95"/>
          <w:lang w:val="ru-RU"/>
        </w:rPr>
        <w:t>-структурировать</w:t>
      </w:r>
      <w:r w:rsidRPr="00EC7DA0">
        <w:rPr>
          <w:spacing w:val="55"/>
          <w:w w:val="150"/>
          <w:lang w:val="ru-RU"/>
        </w:rPr>
        <w:t xml:space="preserve"> </w:t>
      </w:r>
      <w:r w:rsidRPr="00EC7DA0">
        <w:rPr>
          <w:w w:val="95"/>
          <w:lang w:val="ru-RU"/>
        </w:rPr>
        <w:t>предметно-пространственные</w:t>
      </w:r>
      <w:r w:rsidRPr="00EC7DA0">
        <w:rPr>
          <w:spacing w:val="67"/>
          <w:lang w:val="ru-RU"/>
        </w:rPr>
        <w:t xml:space="preserve"> </w:t>
      </w:r>
      <w:r w:rsidRPr="00EC7DA0">
        <w:rPr>
          <w:spacing w:val="-2"/>
          <w:w w:val="95"/>
          <w:lang w:val="ru-RU"/>
        </w:rPr>
        <w:t>явления;</w:t>
      </w:r>
    </w:p>
    <w:p w:rsidR="00E4184B" w:rsidRPr="00EC7DA0" w:rsidRDefault="00EC7DA0">
      <w:pPr>
        <w:pStyle w:val="a4"/>
        <w:spacing w:before="137" w:line="360" w:lineRule="auto"/>
        <w:ind w:right="848"/>
        <w:rPr>
          <w:lang w:val="ru-RU"/>
        </w:rPr>
      </w:pPr>
      <w:r w:rsidRPr="00EC7DA0">
        <w:rPr>
          <w:lang w:val="ru-RU"/>
        </w:rPr>
        <w:t>-сопоставлять пропорциональное соотношение частей внутри целого и предметов между собой;</w:t>
      </w:r>
    </w:p>
    <w:p w:rsidR="00E4184B" w:rsidRPr="00EC7DA0" w:rsidRDefault="00EC7DA0">
      <w:pPr>
        <w:pStyle w:val="a4"/>
        <w:spacing w:before="3" w:line="360" w:lineRule="auto"/>
        <w:ind w:right="863"/>
        <w:rPr>
          <w:lang w:val="ru-RU"/>
        </w:rPr>
      </w:pPr>
      <w:r w:rsidRPr="00EC7DA0">
        <w:rPr>
          <w:lang w:val="ru-RU"/>
        </w:rPr>
        <w:t xml:space="preserve">-абстрагировать образ реальности в построении плоской или пространственной </w:t>
      </w:r>
      <w:r w:rsidRPr="00EC7DA0">
        <w:rPr>
          <w:spacing w:val="-2"/>
          <w:lang w:val="ru-RU"/>
        </w:rPr>
        <w:t>композиции.</w:t>
      </w:r>
    </w:p>
    <w:p w:rsidR="00E4184B" w:rsidRPr="00EC7DA0" w:rsidRDefault="00EC7DA0">
      <w:pPr>
        <w:pStyle w:val="210"/>
        <w:spacing w:before="2" w:line="360" w:lineRule="auto"/>
        <w:ind w:left="1599" w:right="844" w:firstLine="710"/>
        <w:rPr>
          <w:lang w:val="ru-RU"/>
        </w:rPr>
      </w:pPr>
      <w:r w:rsidRPr="00EC7DA0">
        <w:rPr>
          <w:lang w:val="ru-RU"/>
        </w:rPr>
        <w:t xml:space="preserve">У обучающегося будут сформированы следующие базовые логические и исследовательские действия как часть универсальных познавательных учебных </w:t>
      </w:r>
      <w:r w:rsidRPr="00EC7DA0">
        <w:rPr>
          <w:spacing w:val="-2"/>
          <w:lang w:val="ru-RU"/>
        </w:rPr>
        <w:t>действий:</w:t>
      </w:r>
    </w:p>
    <w:p w:rsidR="00E4184B" w:rsidRPr="00EC7DA0" w:rsidRDefault="00EC7DA0">
      <w:pPr>
        <w:pStyle w:val="a4"/>
        <w:spacing w:line="360" w:lineRule="auto"/>
        <w:ind w:right="860"/>
        <w:rPr>
          <w:lang w:val="ru-RU"/>
        </w:rPr>
      </w:pPr>
      <w:r w:rsidRPr="00EC7DA0">
        <w:rPr>
          <w:lang w:val="ru-RU"/>
        </w:rPr>
        <w:t xml:space="preserve">-выявлять и характеризовать существенные признаки явлений художественной </w:t>
      </w:r>
      <w:r w:rsidRPr="00EC7DA0">
        <w:rPr>
          <w:spacing w:val="-2"/>
          <w:lang w:val="ru-RU"/>
        </w:rPr>
        <w:t>культуры;</w:t>
      </w:r>
    </w:p>
    <w:p w:rsidR="00E4184B" w:rsidRPr="00EC7DA0" w:rsidRDefault="00EC7DA0">
      <w:pPr>
        <w:pStyle w:val="a4"/>
        <w:spacing w:line="362" w:lineRule="auto"/>
        <w:ind w:right="859"/>
        <w:rPr>
          <w:lang w:val="ru-RU"/>
        </w:rPr>
      </w:pPr>
      <w:r w:rsidRPr="00EC7DA0">
        <w:rPr>
          <w:lang w:val="ru-RU"/>
        </w:rPr>
        <w:t>-сопоставлять, анализировать, сравнивать и оценивать с позиций эстетических категорий явления искусства и действительности;</w:t>
      </w:r>
    </w:p>
    <w:p w:rsidR="00E4184B" w:rsidRPr="00EC7DA0" w:rsidRDefault="00EC7DA0">
      <w:pPr>
        <w:pStyle w:val="a4"/>
        <w:spacing w:line="360" w:lineRule="auto"/>
        <w:ind w:right="849"/>
        <w:rPr>
          <w:lang w:val="ru-RU"/>
        </w:rPr>
      </w:pPr>
      <w:r w:rsidRPr="00EC7DA0">
        <w:rPr>
          <w:lang w:val="ru-RU"/>
        </w:rPr>
        <w:t>-классифицировать произведения искусства по видам и, соответственно, по назначению в жизни людей;</w:t>
      </w:r>
    </w:p>
    <w:p w:rsidR="00E4184B" w:rsidRPr="00EC7DA0" w:rsidRDefault="00EC7DA0">
      <w:pPr>
        <w:pStyle w:val="a4"/>
        <w:spacing w:line="274" w:lineRule="exact"/>
        <w:ind w:left="2310" w:firstLine="0"/>
        <w:rPr>
          <w:lang w:val="ru-RU"/>
        </w:rPr>
      </w:pPr>
      <w:r w:rsidRPr="00EC7DA0">
        <w:rPr>
          <w:spacing w:val="-2"/>
          <w:lang w:val="ru-RU"/>
        </w:rPr>
        <w:t>-ставить</w:t>
      </w:r>
      <w:r w:rsidRPr="00EC7DA0">
        <w:rPr>
          <w:spacing w:val="-4"/>
          <w:lang w:val="ru-RU"/>
        </w:rPr>
        <w:t xml:space="preserve"> </w:t>
      </w:r>
      <w:r w:rsidRPr="00EC7DA0">
        <w:rPr>
          <w:spacing w:val="-2"/>
          <w:lang w:val="ru-RU"/>
        </w:rPr>
        <w:t>и</w:t>
      </w:r>
      <w:r w:rsidRPr="00EC7DA0">
        <w:rPr>
          <w:lang w:val="ru-RU"/>
        </w:rPr>
        <w:t xml:space="preserve"> </w:t>
      </w:r>
      <w:r w:rsidRPr="00EC7DA0">
        <w:rPr>
          <w:spacing w:val="-2"/>
          <w:lang w:val="ru-RU"/>
        </w:rPr>
        <w:t>использовать</w:t>
      </w:r>
      <w:r w:rsidRPr="00EC7DA0">
        <w:rPr>
          <w:spacing w:val="-4"/>
          <w:lang w:val="ru-RU"/>
        </w:rPr>
        <w:t xml:space="preserve"> </w:t>
      </w:r>
      <w:r w:rsidRPr="00EC7DA0">
        <w:rPr>
          <w:spacing w:val="-2"/>
          <w:lang w:val="ru-RU"/>
        </w:rPr>
        <w:t>вопросы</w:t>
      </w:r>
      <w:r w:rsidRPr="00EC7DA0">
        <w:rPr>
          <w:spacing w:val="-3"/>
          <w:lang w:val="ru-RU"/>
        </w:rPr>
        <w:t xml:space="preserve"> </w:t>
      </w:r>
      <w:r w:rsidRPr="00EC7DA0">
        <w:rPr>
          <w:spacing w:val="-2"/>
          <w:lang w:val="ru-RU"/>
        </w:rPr>
        <w:t>как</w:t>
      </w:r>
      <w:r w:rsidRPr="00EC7DA0">
        <w:rPr>
          <w:spacing w:val="-8"/>
          <w:lang w:val="ru-RU"/>
        </w:rPr>
        <w:t xml:space="preserve"> </w:t>
      </w:r>
      <w:r w:rsidRPr="00EC7DA0">
        <w:rPr>
          <w:spacing w:val="-2"/>
          <w:lang w:val="ru-RU"/>
        </w:rPr>
        <w:t>исследовательский</w:t>
      </w:r>
      <w:r w:rsidRPr="00EC7DA0">
        <w:rPr>
          <w:spacing w:val="3"/>
          <w:lang w:val="ru-RU"/>
        </w:rPr>
        <w:t xml:space="preserve"> </w:t>
      </w:r>
      <w:r w:rsidRPr="00EC7DA0">
        <w:rPr>
          <w:spacing w:val="-2"/>
          <w:lang w:val="ru-RU"/>
        </w:rPr>
        <w:t>инструмент</w:t>
      </w:r>
      <w:r w:rsidRPr="00EC7DA0">
        <w:rPr>
          <w:lang w:val="ru-RU"/>
        </w:rPr>
        <w:t xml:space="preserve"> </w:t>
      </w:r>
      <w:r w:rsidRPr="00EC7DA0">
        <w:rPr>
          <w:spacing w:val="-2"/>
          <w:lang w:val="ru-RU"/>
        </w:rPr>
        <w:t>познания;</w:t>
      </w:r>
    </w:p>
    <w:p w:rsidR="00E4184B" w:rsidRPr="00EC7DA0" w:rsidRDefault="00EC7DA0">
      <w:pPr>
        <w:pStyle w:val="a4"/>
        <w:spacing w:before="135" w:line="360" w:lineRule="auto"/>
        <w:jc w:val="left"/>
        <w:rPr>
          <w:lang w:val="ru-RU"/>
        </w:rPr>
      </w:pPr>
      <w:r w:rsidRPr="00EC7DA0">
        <w:rPr>
          <w:lang w:val="ru-RU"/>
        </w:rPr>
        <w:t>-вести</w:t>
      </w:r>
      <w:r w:rsidRPr="00EC7DA0">
        <w:rPr>
          <w:spacing w:val="40"/>
          <w:lang w:val="ru-RU"/>
        </w:rPr>
        <w:t xml:space="preserve"> </w:t>
      </w:r>
      <w:r w:rsidRPr="00EC7DA0">
        <w:rPr>
          <w:lang w:val="ru-RU"/>
        </w:rPr>
        <w:t>исследовательскую</w:t>
      </w:r>
      <w:r w:rsidRPr="00EC7DA0">
        <w:rPr>
          <w:spacing w:val="40"/>
          <w:lang w:val="ru-RU"/>
        </w:rPr>
        <w:t xml:space="preserve"> </w:t>
      </w:r>
      <w:r w:rsidRPr="00EC7DA0">
        <w:rPr>
          <w:lang w:val="ru-RU"/>
        </w:rPr>
        <w:t>работу</w:t>
      </w:r>
      <w:r w:rsidRPr="00EC7DA0">
        <w:rPr>
          <w:spacing w:val="40"/>
          <w:lang w:val="ru-RU"/>
        </w:rPr>
        <w:t xml:space="preserve"> </w:t>
      </w:r>
      <w:r w:rsidRPr="00EC7DA0">
        <w:rPr>
          <w:lang w:val="ru-RU"/>
        </w:rPr>
        <w:t>по</w:t>
      </w:r>
      <w:r w:rsidRPr="00EC7DA0">
        <w:rPr>
          <w:spacing w:val="40"/>
          <w:lang w:val="ru-RU"/>
        </w:rPr>
        <w:t xml:space="preserve"> </w:t>
      </w:r>
      <w:r w:rsidRPr="00EC7DA0">
        <w:rPr>
          <w:lang w:val="ru-RU"/>
        </w:rPr>
        <w:t>сбору</w:t>
      </w:r>
      <w:r w:rsidRPr="00EC7DA0">
        <w:rPr>
          <w:spacing w:val="40"/>
          <w:lang w:val="ru-RU"/>
        </w:rPr>
        <w:t xml:space="preserve"> </w:t>
      </w:r>
      <w:r w:rsidRPr="00EC7DA0">
        <w:rPr>
          <w:lang w:val="ru-RU"/>
        </w:rPr>
        <w:t>информационного</w:t>
      </w:r>
      <w:r w:rsidRPr="00EC7DA0">
        <w:rPr>
          <w:spacing w:val="40"/>
          <w:lang w:val="ru-RU"/>
        </w:rPr>
        <w:t xml:space="preserve"> </w:t>
      </w:r>
      <w:r w:rsidRPr="00EC7DA0">
        <w:rPr>
          <w:lang w:val="ru-RU"/>
        </w:rPr>
        <w:t>материала</w:t>
      </w:r>
      <w:r w:rsidRPr="00EC7DA0">
        <w:rPr>
          <w:spacing w:val="40"/>
          <w:lang w:val="ru-RU"/>
        </w:rPr>
        <w:t xml:space="preserve"> </w:t>
      </w:r>
      <w:r w:rsidRPr="00EC7DA0">
        <w:rPr>
          <w:lang w:val="ru-RU"/>
        </w:rPr>
        <w:t>по</w:t>
      </w:r>
      <w:r w:rsidRPr="00EC7DA0">
        <w:rPr>
          <w:spacing w:val="40"/>
          <w:lang w:val="ru-RU"/>
        </w:rPr>
        <w:t xml:space="preserve"> </w:t>
      </w:r>
      <w:r w:rsidRPr="00EC7DA0">
        <w:rPr>
          <w:lang w:val="ru-RU"/>
        </w:rPr>
        <w:t>установленной или выбранной теме;</w:t>
      </w:r>
    </w:p>
    <w:p w:rsidR="00E4184B" w:rsidRPr="00EC7DA0" w:rsidRDefault="00EC7DA0">
      <w:pPr>
        <w:pStyle w:val="a4"/>
        <w:spacing w:line="360" w:lineRule="auto"/>
        <w:ind w:right="878"/>
        <w:jc w:val="left"/>
        <w:rPr>
          <w:lang w:val="ru-RU"/>
        </w:rPr>
      </w:pPr>
      <w:r w:rsidRPr="00EC7DA0">
        <w:rPr>
          <w:lang w:val="ru-RU"/>
        </w:rPr>
        <w:t>-самостоятельно</w:t>
      </w:r>
      <w:r w:rsidRPr="00EC7DA0">
        <w:rPr>
          <w:spacing w:val="-3"/>
          <w:lang w:val="ru-RU"/>
        </w:rPr>
        <w:t xml:space="preserve"> </w:t>
      </w:r>
      <w:r w:rsidRPr="00EC7DA0">
        <w:rPr>
          <w:lang w:val="ru-RU"/>
        </w:rPr>
        <w:t>формулировать</w:t>
      </w:r>
      <w:r w:rsidRPr="00EC7DA0">
        <w:rPr>
          <w:spacing w:val="-9"/>
          <w:lang w:val="ru-RU"/>
        </w:rPr>
        <w:t xml:space="preserve"> </w:t>
      </w:r>
      <w:r w:rsidRPr="00EC7DA0">
        <w:rPr>
          <w:lang w:val="ru-RU"/>
        </w:rPr>
        <w:t>выводы</w:t>
      </w:r>
      <w:r w:rsidRPr="00EC7DA0">
        <w:rPr>
          <w:spacing w:val="-9"/>
          <w:lang w:val="ru-RU"/>
        </w:rPr>
        <w:t xml:space="preserve"> </w:t>
      </w:r>
      <w:r w:rsidRPr="00EC7DA0">
        <w:rPr>
          <w:lang w:val="ru-RU"/>
        </w:rPr>
        <w:t>и</w:t>
      </w:r>
      <w:r w:rsidRPr="00EC7DA0">
        <w:rPr>
          <w:spacing w:val="-10"/>
          <w:lang w:val="ru-RU"/>
        </w:rPr>
        <w:t xml:space="preserve"> </w:t>
      </w:r>
      <w:r w:rsidRPr="00EC7DA0">
        <w:rPr>
          <w:lang w:val="ru-RU"/>
        </w:rPr>
        <w:t>обобщения</w:t>
      </w:r>
      <w:r w:rsidRPr="00EC7DA0">
        <w:rPr>
          <w:spacing w:val="-6"/>
          <w:lang w:val="ru-RU"/>
        </w:rPr>
        <w:t xml:space="preserve"> </w:t>
      </w:r>
      <w:r w:rsidRPr="00EC7DA0">
        <w:rPr>
          <w:lang w:val="ru-RU"/>
        </w:rPr>
        <w:t>по</w:t>
      </w:r>
      <w:r w:rsidRPr="00EC7DA0">
        <w:rPr>
          <w:spacing w:val="-6"/>
          <w:lang w:val="ru-RU"/>
        </w:rPr>
        <w:t xml:space="preserve"> </w:t>
      </w:r>
      <w:r w:rsidRPr="00EC7DA0">
        <w:rPr>
          <w:lang w:val="ru-RU"/>
        </w:rPr>
        <w:t>результатам</w:t>
      </w:r>
      <w:r w:rsidRPr="00EC7DA0">
        <w:rPr>
          <w:spacing w:val="-5"/>
          <w:lang w:val="ru-RU"/>
        </w:rPr>
        <w:t xml:space="preserve"> </w:t>
      </w:r>
      <w:r w:rsidRPr="00EC7DA0">
        <w:rPr>
          <w:lang w:val="ru-RU"/>
        </w:rPr>
        <w:t>наблюдения или исследования, аргументированно защищать свои позиции.</w:t>
      </w:r>
    </w:p>
    <w:p w:rsidR="00E4184B" w:rsidRPr="00EC7DA0" w:rsidRDefault="00EC7DA0">
      <w:pPr>
        <w:pStyle w:val="210"/>
        <w:spacing w:before="5" w:line="360" w:lineRule="auto"/>
        <w:ind w:left="1599" w:right="878" w:firstLine="710"/>
        <w:jc w:val="left"/>
        <w:rPr>
          <w:lang w:val="ru-RU"/>
        </w:rPr>
      </w:pPr>
      <w:r w:rsidRPr="00EC7DA0">
        <w:rPr>
          <w:lang w:val="ru-RU"/>
        </w:rPr>
        <w:t>У</w:t>
      </w:r>
      <w:r w:rsidRPr="00EC7DA0">
        <w:rPr>
          <w:spacing w:val="37"/>
          <w:lang w:val="ru-RU"/>
        </w:rPr>
        <w:t xml:space="preserve"> </w:t>
      </w:r>
      <w:r w:rsidRPr="00EC7DA0">
        <w:rPr>
          <w:lang w:val="ru-RU"/>
        </w:rPr>
        <w:t>обучающегося</w:t>
      </w:r>
      <w:r w:rsidRPr="00EC7DA0">
        <w:rPr>
          <w:spacing w:val="36"/>
          <w:lang w:val="ru-RU"/>
        </w:rPr>
        <w:t xml:space="preserve"> </w:t>
      </w:r>
      <w:r w:rsidRPr="00EC7DA0">
        <w:rPr>
          <w:lang w:val="ru-RU"/>
        </w:rPr>
        <w:t>будут</w:t>
      </w:r>
      <w:r w:rsidRPr="00EC7DA0">
        <w:rPr>
          <w:spacing w:val="37"/>
          <w:lang w:val="ru-RU"/>
        </w:rPr>
        <w:t xml:space="preserve"> </w:t>
      </w:r>
      <w:r w:rsidRPr="00EC7DA0">
        <w:rPr>
          <w:lang w:val="ru-RU"/>
        </w:rPr>
        <w:t>сформированы</w:t>
      </w:r>
      <w:r w:rsidRPr="00EC7DA0">
        <w:rPr>
          <w:spacing w:val="37"/>
          <w:lang w:val="ru-RU"/>
        </w:rPr>
        <w:t xml:space="preserve"> </w:t>
      </w:r>
      <w:r w:rsidRPr="00EC7DA0">
        <w:rPr>
          <w:lang w:val="ru-RU"/>
        </w:rPr>
        <w:t>умения</w:t>
      </w:r>
      <w:r w:rsidRPr="00EC7DA0">
        <w:rPr>
          <w:spacing w:val="36"/>
          <w:lang w:val="ru-RU"/>
        </w:rPr>
        <w:t xml:space="preserve"> </w:t>
      </w:r>
      <w:r w:rsidRPr="00EC7DA0">
        <w:rPr>
          <w:lang w:val="ru-RU"/>
        </w:rPr>
        <w:t>работать</w:t>
      </w:r>
      <w:r w:rsidRPr="00EC7DA0">
        <w:rPr>
          <w:spacing w:val="39"/>
          <w:lang w:val="ru-RU"/>
        </w:rPr>
        <w:t xml:space="preserve"> </w:t>
      </w:r>
      <w:r w:rsidRPr="00EC7DA0">
        <w:rPr>
          <w:lang w:val="ru-RU"/>
        </w:rPr>
        <w:t>с</w:t>
      </w:r>
      <w:r w:rsidRPr="00EC7DA0">
        <w:rPr>
          <w:spacing w:val="30"/>
          <w:lang w:val="ru-RU"/>
        </w:rPr>
        <w:t xml:space="preserve"> </w:t>
      </w:r>
      <w:r w:rsidRPr="00EC7DA0">
        <w:rPr>
          <w:lang w:val="ru-RU"/>
        </w:rPr>
        <w:t>информацией</w:t>
      </w:r>
      <w:r w:rsidRPr="00EC7DA0">
        <w:rPr>
          <w:spacing w:val="38"/>
          <w:lang w:val="ru-RU"/>
        </w:rPr>
        <w:t xml:space="preserve"> </w:t>
      </w:r>
      <w:r w:rsidRPr="00EC7DA0">
        <w:rPr>
          <w:lang w:val="ru-RU"/>
        </w:rPr>
        <w:t>как часть универсальных познавательных учебных действий:</w:t>
      </w:r>
    </w:p>
    <w:p w:rsidR="00E4184B" w:rsidRPr="00EC7DA0" w:rsidRDefault="00EC7DA0">
      <w:pPr>
        <w:pStyle w:val="a4"/>
        <w:spacing w:line="360" w:lineRule="auto"/>
        <w:ind w:right="878"/>
        <w:jc w:val="left"/>
        <w:rPr>
          <w:lang w:val="ru-RU"/>
        </w:rPr>
      </w:pPr>
      <w:r w:rsidRPr="00EC7DA0">
        <w:rPr>
          <w:lang w:val="ru-RU"/>
        </w:rPr>
        <w:t>-использовать</w:t>
      </w:r>
      <w:r w:rsidRPr="00EC7DA0">
        <w:rPr>
          <w:spacing w:val="-2"/>
          <w:lang w:val="ru-RU"/>
        </w:rPr>
        <w:t xml:space="preserve"> </w:t>
      </w:r>
      <w:r w:rsidRPr="00EC7DA0">
        <w:rPr>
          <w:lang w:val="ru-RU"/>
        </w:rPr>
        <w:t>различные</w:t>
      </w:r>
      <w:r w:rsidRPr="00EC7DA0">
        <w:rPr>
          <w:spacing w:val="-9"/>
          <w:lang w:val="ru-RU"/>
        </w:rPr>
        <w:t xml:space="preserve"> </w:t>
      </w:r>
      <w:r w:rsidRPr="00EC7DA0">
        <w:rPr>
          <w:lang w:val="ru-RU"/>
        </w:rPr>
        <w:t>методы,</w:t>
      </w:r>
      <w:r w:rsidRPr="00EC7DA0">
        <w:rPr>
          <w:spacing w:val="-6"/>
          <w:lang w:val="ru-RU"/>
        </w:rPr>
        <w:t xml:space="preserve"> </w:t>
      </w:r>
      <w:r w:rsidRPr="00EC7DA0">
        <w:rPr>
          <w:lang w:val="ru-RU"/>
        </w:rPr>
        <w:t>в</w:t>
      </w:r>
      <w:r w:rsidRPr="00EC7DA0">
        <w:rPr>
          <w:spacing w:val="-6"/>
          <w:lang w:val="ru-RU"/>
        </w:rPr>
        <w:t xml:space="preserve"> </w:t>
      </w:r>
      <w:r w:rsidRPr="00EC7DA0">
        <w:rPr>
          <w:lang w:val="ru-RU"/>
        </w:rPr>
        <w:t>том</w:t>
      </w:r>
      <w:r w:rsidRPr="00EC7DA0">
        <w:rPr>
          <w:spacing w:val="-6"/>
          <w:lang w:val="ru-RU"/>
        </w:rPr>
        <w:t xml:space="preserve"> </w:t>
      </w:r>
      <w:r w:rsidRPr="00EC7DA0">
        <w:rPr>
          <w:lang w:val="ru-RU"/>
        </w:rPr>
        <w:t>числе</w:t>
      </w:r>
      <w:r w:rsidRPr="00EC7DA0">
        <w:rPr>
          <w:spacing w:val="-4"/>
          <w:lang w:val="ru-RU"/>
        </w:rPr>
        <w:t xml:space="preserve"> </w:t>
      </w:r>
      <w:r w:rsidRPr="00EC7DA0">
        <w:rPr>
          <w:lang w:val="ru-RU"/>
        </w:rPr>
        <w:t>электронные</w:t>
      </w:r>
      <w:r w:rsidRPr="00EC7DA0">
        <w:rPr>
          <w:spacing w:val="-4"/>
          <w:lang w:val="ru-RU"/>
        </w:rPr>
        <w:t xml:space="preserve"> </w:t>
      </w:r>
      <w:r w:rsidRPr="00EC7DA0">
        <w:rPr>
          <w:lang w:val="ru-RU"/>
        </w:rPr>
        <w:t>технологии,</w:t>
      </w:r>
      <w:r w:rsidRPr="00EC7DA0">
        <w:rPr>
          <w:spacing w:val="-1"/>
          <w:lang w:val="ru-RU"/>
        </w:rPr>
        <w:t xml:space="preserve"> </w:t>
      </w:r>
      <w:r w:rsidRPr="00EC7DA0">
        <w:rPr>
          <w:lang w:val="ru-RU"/>
        </w:rPr>
        <w:t>для</w:t>
      </w:r>
      <w:r w:rsidRPr="00EC7DA0">
        <w:rPr>
          <w:spacing w:val="-8"/>
          <w:lang w:val="ru-RU"/>
        </w:rPr>
        <w:t xml:space="preserve"> </w:t>
      </w:r>
      <w:r w:rsidRPr="00EC7DA0">
        <w:rPr>
          <w:lang w:val="ru-RU"/>
        </w:rPr>
        <w:t>поиска и отбора информации на основе образовательных задач и заданных критериев;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rPr>
          <w:lang w:val="ru-RU"/>
        </w:rPr>
      </w:pPr>
      <w:r w:rsidRPr="00EC7DA0">
        <w:rPr>
          <w:w w:val="95"/>
          <w:lang w:val="ru-RU"/>
        </w:rPr>
        <w:lastRenderedPageBreak/>
        <w:t>-использовать</w:t>
      </w:r>
      <w:r w:rsidRPr="00EC7DA0">
        <w:rPr>
          <w:spacing w:val="46"/>
          <w:lang w:val="ru-RU"/>
        </w:rPr>
        <w:t xml:space="preserve"> </w:t>
      </w:r>
      <w:r w:rsidRPr="00EC7DA0">
        <w:rPr>
          <w:w w:val="95"/>
          <w:lang w:val="ru-RU"/>
        </w:rPr>
        <w:t>электронные</w:t>
      </w:r>
      <w:r w:rsidRPr="00EC7DA0">
        <w:rPr>
          <w:spacing w:val="43"/>
          <w:lang w:val="ru-RU"/>
        </w:rPr>
        <w:t xml:space="preserve"> </w:t>
      </w:r>
      <w:r w:rsidRPr="00EC7DA0">
        <w:rPr>
          <w:w w:val="95"/>
          <w:lang w:val="ru-RU"/>
        </w:rPr>
        <w:t>образовательные</w:t>
      </w:r>
      <w:r w:rsidRPr="00EC7DA0">
        <w:rPr>
          <w:spacing w:val="45"/>
          <w:lang w:val="ru-RU"/>
        </w:rPr>
        <w:t xml:space="preserve"> </w:t>
      </w:r>
      <w:r w:rsidRPr="00EC7DA0">
        <w:rPr>
          <w:spacing w:val="-2"/>
          <w:w w:val="95"/>
          <w:lang w:val="ru-RU"/>
        </w:rPr>
        <w:t>ресурсы;</w:t>
      </w:r>
    </w:p>
    <w:p w:rsidR="00E4184B" w:rsidRPr="00EC7DA0" w:rsidRDefault="00EC7DA0">
      <w:pPr>
        <w:pStyle w:val="a4"/>
        <w:spacing w:before="137"/>
        <w:ind w:left="2310" w:firstLine="0"/>
        <w:rPr>
          <w:lang w:val="ru-RU"/>
        </w:rPr>
      </w:pPr>
      <w:r w:rsidRPr="00EC7DA0">
        <w:rPr>
          <w:lang w:val="ru-RU"/>
        </w:rPr>
        <w:t>-уметь</w:t>
      </w:r>
      <w:r w:rsidRPr="00EC7DA0">
        <w:rPr>
          <w:spacing w:val="-15"/>
          <w:lang w:val="ru-RU"/>
        </w:rPr>
        <w:t xml:space="preserve"> </w:t>
      </w:r>
      <w:r w:rsidRPr="00EC7DA0">
        <w:rPr>
          <w:lang w:val="ru-RU"/>
        </w:rPr>
        <w:t>работать</w:t>
      </w:r>
      <w:r w:rsidRPr="00EC7DA0">
        <w:rPr>
          <w:spacing w:val="-14"/>
          <w:lang w:val="ru-RU"/>
        </w:rPr>
        <w:t xml:space="preserve"> </w:t>
      </w:r>
      <w:r w:rsidRPr="00EC7DA0">
        <w:rPr>
          <w:lang w:val="ru-RU"/>
        </w:rPr>
        <w:t>с</w:t>
      </w:r>
      <w:r w:rsidRPr="00EC7DA0">
        <w:rPr>
          <w:spacing w:val="-15"/>
          <w:lang w:val="ru-RU"/>
        </w:rPr>
        <w:t xml:space="preserve"> </w:t>
      </w:r>
      <w:r w:rsidRPr="00EC7DA0">
        <w:rPr>
          <w:lang w:val="ru-RU"/>
        </w:rPr>
        <w:t>электронными</w:t>
      </w:r>
      <w:r w:rsidRPr="00EC7DA0">
        <w:rPr>
          <w:spacing w:val="-11"/>
          <w:lang w:val="ru-RU"/>
        </w:rPr>
        <w:t xml:space="preserve"> </w:t>
      </w:r>
      <w:r w:rsidRPr="00EC7DA0">
        <w:rPr>
          <w:lang w:val="ru-RU"/>
        </w:rPr>
        <w:t>учебными</w:t>
      </w:r>
      <w:r w:rsidRPr="00EC7DA0">
        <w:rPr>
          <w:spacing w:val="-12"/>
          <w:lang w:val="ru-RU"/>
        </w:rPr>
        <w:t xml:space="preserve"> </w:t>
      </w:r>
      <w:r w:rsidRPr="00EC7DA0">
        <w:rPr>
          <w:lang w:val="ru-RU"/>
        </w:rPr>
        <w:t>пособиями</w:t>
      </w:r>
      <w:r w:rsidRPr="00EC7DA0">
        <w:rPr>
          <w:spacing w:val="-15"/>
          <w:lang w:val="ru-RU"/>
        </w:rPr>
        <w:t xml:space="preserve"> </w:t>
      </w:r>
      <w:r w:rsidRPr="00EC7DA0">
        <w:rPr>
          <w:lang w:val="ru-RU"/>
        </w:rPr>
        <w:t>и</w:t>
      </w:r>
      <w:r w:rsidRPr="00EC7DA0">
        <w:rPr>
          <w:spacing w:val="-8"/>
          <w:lang w:val="ru-RU"/>
        </w:rPr>
        <w:t xml:space="preserve"> </w:t>
      </w:r>
      <w:r w:rsidRPr="00EC7DA0">
        <w:rPr>
          <w:spacing w:val="-2"/>
          <w:lang w:val="ru-RU"/>
        </w:rPr>
        <w:t>учебниками;</w:t>
      </w:r>
    </w:p>
    <w:p w:rsidR="00E4184B" w:rsidRPr="00EC7DA0" w:rsidRDefault="00EC7DA0">
      <w:pPr>
        <w:pStyle w:val="a4"/>
        <w:spacing w:before="142" w:line="360" w:lineRule="auto"/>
        <w:ind w:right="860"/>
        <w:rPr>
          <w:lang w:val="ru-RU"/>
        </w:rPr>
      </w:pPr>
      <w:r w:rsidRPr="00EC7DA0">
        <w:rPr>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E4184B" w:rsidRPr="00EC7DA0" w:rsidRDefault="00EC7DA0">
      <w:pPr>
        <w:pStyle w:val="a4"/>
        <w:spacing w:line="360" w:lineRule="auto"/>
        <w:ind w:right="861"/>
        <w:rPr>
          <w:lang w:val="ru-RU"/>
        </w:rPr>
      </w:pPr>
      <w:r w:rsidRPr="00EC7DA0">
        <w:rPr>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E4184B" w:rsidRPr="00EC7DA0" w:rsidRDefault="00EC7DA0">
      <w:pPr>
        <w:pStyle w:val="210"/>
        <w:spacing w:before="4" w:line="360" w:lineRule="auto"/>
        <w:ind w:left="1599" w:right="854" w:firstLine="710"/>
        <w:rPr>
          <w:lang w:val="ru-RU"/>
        </w:rPr>
      </w:pPr>
      <w:r w:rsidRPr="00EC7DA0">
        <w:rPr>
          <w:lang w:val="ru-RU"/>
        </w:rPr>
        <w:t>У обучающегося будут сформированы следующие универсальные коммуникативные действия:</w:t>
      </w:r>
    </w:p>
    <w:p w:rsidR="00E4184B" w:rsidRPr="00EC7DA0" w:rsidRDefault="00EC7DA0">
      <w:pPr>
        <w:pStyle w:val="a4"/>
        <w:spacing w:line="360" w:lineRule="auto"/>
        <w:ind w:right="840"/>
        <w:rPr>
          <w:lang w:val="ru-RU"/>
        </w:rPr>
      </w:pPr>
      <w:r w:rsidRPr="00EC7DA0">
        <w:rPr>
          <w:lang w:val="ru-RU"/>
        </w:rPr>
        <w:t>-понимать искусство в качестве особого языка общения - межличностного (автор - зритель), между поколениями, между народами;</w:t>
      </w:r>
    </w:p>
    <w:p w:rsidR="00E4184B" w:rsidRPr="00EC7DA0" w:rsidRDefault="00EC7DA0">
      <w:pPr>
        <w:pStyle w:val="a4"/>
        <w:spacing w:line="360" w:lineRule="auto"/>
        <w:ind w:right="843"/>
        <w:rPr>
          <w:lang w:val="ru-RU"/>
        </w:rPr>
      </w:pPr>
      <w:r w:rsidRPr="00EC7DA0">
        <w:rPr>
          <w:lang w:val="ru-RU"/>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w:t>
      </w:r>
      <w:r w:rsidRPr="00EC7DA0">
        <w:rPr>
          <w:spacing w:val="-2"/>
          <w:lang w:val="ru-RU"/>
        </w:rPr>
        <w:t>окружающих;</w:t>
      </w:r>
    </w:p>
    <w:p w:rsidR="00E4184B" w:rsidRPr="00EC7DA0" w:rsidRDefault="00EC7DA0">
      <w:pPr>
        <w:pStyle w:val="a4"/>
        <w:spacing w:line="360" w:lineRule="auto"/>
        <w:ind w:right="846"/>
        <w:rPr>
          <w:lang w:val="ru-RU"/>
        </w:rPr>
      </w:pPr>
      <w:r w:rsidRPr="00EC7DA0">
        <w:rPr>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E4184B" w:rsidRPr="00EC7DA0" w:rsidRDefault="00EC7DA0">
      <w:pPr>
        <w:pStyle w:val="a4"/>
        <w:spacing w:before="2" w:line="360" w:lineRule="auto"/>
        <w:ind w:right="859"/>
        <w:rPr>
          <w:lang w:val="ru-RU"/>
        </w:rPr>
      </w:pPr>
      <w:r w:rsidRPr="00EC7DA0">
        <w:rPr>
          <w:lang w:val="ru-RU"/>
        </w:rPr>
        <w:t>-публично представлять и объяснять результаты своего творческого, художественного или исследовательского опыта;</w:t>
      </w:r>
    </w:p>
    <w:p w:rsidR="00E4184B" w:rsidRPr="00EC7DA0" w:rsidRDefault="00EC7DA0">
      <w:pPr>
        <w:pStyle w:val="a4"/>
        <w:spacing w:line="360" w:lineRule="auto"/>
        <w:ind w:right="849"/>
        <w:rPr>
          <w:lang w:val="ru-RU"/>
        </w:rPr>
      </w:pPr>
      <w:r w:rsidRPr="00EC7DA0">
        <w:rPr>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E4184B" w:rsidRPr="00EC7DA0" w:rsidRDefault="00EC7DA0">
      <w:pPr>
        <w:pStyle w:val="210"/>
        <w:spacing w:before="8" w:line="360" w:lineRule="auto"/>
        <w:ind w:left="1599" w:right="844" w:firstLine="710"/>
        <w:rPr>
          <w:lang w:val="ru-RU"/>
        </w:rPr>
      </w:pPr>
      <w:r w:rsidRPr="00EC7DA0">
        <w:rPr>
          <w:lang w:val="ru-RU"/>
        </w:rPr>
        <w:t>У обучающегося будут сформированы умения самоорганизации как часть универсальных регулятивных учебных действий:</w:t>
      </w:r>
    </w:p>
    <w:p w:rsidR="00E4184B" w:rsidRPr="00EC7DA0" w:rsidRDefault="00EC7DA0">
      <w:pPr>
        <w:pStyle w:val="a4"/>
        <w:spacing w:line="259" w:lineRule="exact"/>
        <w:ind w:left="2310" w:firstLine="0"/>
        <w:rPr>
          <w:lang w:val="ru-RU"/>
        </w:rPr>
      </w:pPr>
      <w:r w:rsidRPr="00EC7DA0">
        <w:rPr>
          <w:lang w:val="ru-RU"/>
        </w:rPr>
        <w:t>-осознавать</w:t>
      </w:r>
      <w:r w:rsidRPr="00EC7DA0">
        <w:rPr>
          <w:spacing w:val="73"/>
          <w:lang w:val="ru-RU"/>
        </w:rPr>
        <w:t xml:space="preserve"> </w:t>
      </w:r>
      <w:r w:rsidRPr="00EC7DA0">
        <w:rPr>
          <w:lang w:val="ru-RU"/>
        </w:rPr>
        <w:t>или</w:t>
      </w:r>
      <w:r w:rsidRPr="00EC7DA0">
        <w:rPr>
          <w:spacing w:val="75"/>
          <w:lang w:val="ru-RU"/>
        </w:rPr>
        <w:t xml:space="preserve"> </w:t>
      </w:r>
      <w:r w:rsidRPr="00EC7DA0">
        <w:rPr>
          <w:lang w:val="ru-RU"/>
        </w:rPr>
        <w:t>самостоятельно</w:t>
      </w:r>
      <w:r w:rsidRPr="00EC7DA0">
        <w:rPr>
          <w:spacing w:val="76"/>
          <w:lang w:val="ru-RU"/>
        </w:rPr>
        <w:t xml:space="preserve"> </w:t>
      </w:r>
      <w:r w:rsidRPr="00EC7DA0">
        <w:rPr>
          <w:lang w:val="ru-RU"/>
        </w:rPr>
        <w:t>формулировать</w:t>
      </w:r>
      <w:r w:rsidRPr="00EC7DA0">
        <w:rPr>
          <w:spacing w:val="78"/>
          <w:lang w:val="ru-RU"/>
        </w:rPr>
        <w:t xml:space="preserve"> </w:t>
      </w:r>
      <w:r w:rsidRPr="00EC7DA0">
        <w:rPr>
          <w:lang w:val="ru-RU"/>
        </w:rPr>
        <w:t>цель</w:t>
      </w:r>
      <w:r w:rsidRPr="00EC7DA0">
        <w:rPr>
          <w:spacing w:val="74"/>
          <w:lang w:val="ru-RU"/>
        </w:rPr>
        <w:t xml:space="preserve"> </w:t>
      </w:r>
      <w:r w:rsidRPr="00EC7DA0">
        <w:rPr>
          <w:lang w:val="ru-RU"/>
        </w:rPr>
        <w:t>и</w:t>
      </w:r>
      <w:r w:rsidRPr="00EC7DA0">
        <w:rPr>
          <w:spacing w:val="73"/>
          <w:lang w:val="ru-RU"/>
        </w:rPr>
        <w:t xml:space="preserve"> </w:t>
      </w:r>
      <w:r w:rsidRPr="00EC7DA0">
        <w:rPr>
          <w:lang w:val="ru-RU"/>
        </w:rPr>
        <w:t>результат</w:t>
      </w:r>
      <w:r w:rsidRPr="00EC7DA0">
        <w:rPr>
          <w:spacing w:val="77"/>
          <w:lang w:val="ru-RU"/>
        </w:rPr>
        <w:t xml:space="preserve"> </w:t>
      </w:r>
      <w:r w:rsidRPr="00EC7DA0">
        <w:rPr>
          <w:spacing w:val="-2"/>
          <w:lang w:val="ru-RU"/>
        </w:rPr>
        <w:t>выполнения</w:t>
      </w:r>
    </w:p>
    <w:p w:rsidR="00E4184B" w:rsidRPr="00EC7DA0" w:rsidRDefault="00EC7DA0">
      <w:pPr>
        <w:pStyle w:val="a4"/>
        <w:spacing w:before="138" w:line="362" w:lineRule="auto"/>
        <w:ind w:right="862" w:firstLine="0"/>
        <w:rPr>
          <w:lang w:val="ru-RU"/>
        </w:rPr>
      </w:pPr>
      <w:r w:rsidRPr="00EC7DA0">
        <w:rPr>
          <w:lang w:val="ru-RU"/>
        </w:rPr>
        <w:t>учебных задач, осознанно подчиняя поставленной цели совершаемые учебные действия, развивать мотивы и интересы своей учебной деятельности;</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2"/>
        <w:rPr>
          <w:lang w:val="ru-RU"/>
        </w:rPr>
      </w:pPr>
      <w:r w:rsidRPr="00EC7DA0">
        <w:rPr>
          <w:lang w:val="ru-RU"/>
        </w:rPr>
        <w:lastRenderedPageBreak/>
        <w:t>-планировать</w:t>
      </w:r>
      <w:r w:rsidRPr="00EC7DA0">
        <w:rPr>
          <w:spacing w:val="-2"/>
          <w:lang w:val="ru-RU"/>
        </w:rPr>
        <w:t xml:space="preserve"> </w:t>
      </w:r>
      <w:r w:rsidRPr="00EC7DA0">
        <w:rPr>
          <w:lang w:val="ru-RU"/>
        </w:rPr>
        <w:t>пути достижения</w:t>
      </w:r>
      <w:r w:rsidRPr="00EC7DA0">
        <w:rPr>
          <w:spacing w:val="-6"/>
          <w:lang w:val="ru-RU"/>
        </w:rPr>
        <w:t xml:space="preserve"> </w:t>
      </w:r>
      <w:r w:rsidRPr="00EC7DA0">
        <w:rPr>
          <w:lang w:val="ru-RU"/>
        </w:rPr>
        <w:t>поставленных</w:t>
      </w:r>
      <w:r w:rsidRPr="00EC7DA0">
        <w:rPr>
          <w:spacing w:val="-7"/>
          <w:lang w:val="ru-RU"/>
        </w:rPr>
        <w:t xml:space="preserve"> </w:t>
      </w:r>
      <w:r w:rsidRPr="00EC7DA0">
        <w:rPr>
          <w:lang w:val="ru-RU"/>
        </w:rPr>
        <w:t>целей,</w:t>
      </w:r>
      <w:r w:rsidRPr="00EC7DA0">
        <w:rPr>
          <w:spacing w:val="-1"/>
          <w:lang w:val="ru-RU"/>
        </w:rPr>
        <w:t xml:space="preserve"> </w:t>
      </w:r>
      <w:r w:rsidRPr="00EC7DA0">
        <w:rPr>
          <w:lang w:val="ru-RU"/>
        </w:rPr>
        <w:t>составлять</w:t>
      </w:r>
      <w:r w:rsidRPr="00EC7DA0">
        <w:rPr>
          <w:spacing w:val="-2"/>
          <w:lang w:val="ru-RU"/>
        </w:rPr>
        <w:t xml:space="preserve"> </w:t>
      </w:r>
      <w:r w:rsidRPr="00EC7DA0">
        <w:rPr>
          <w:lang w:val="ru-RU"/>
        </w:rPr>
        <w:t>алгоритм</w:t>
      </w:r>
      <w:r w:rsidRPr="00EC7DA0">
        <w:rPr>
          <w:spacing w:val="-1"/>
          <w:lang w:val="ru-RU"/>
        </w:rPr>
        <w:t xml:space="preserve"> </w:t>
      </w:r>
      <w:r w:rsidRPr="00EC7DA0">
        <w:rPr>
          <w:lang w:val="ru-RU"/>
        </w:rPr>
        <w:t>действий, осознанно выбирать наиболее эффективные способы решения учебных, познавательных, художественно-творческих задач;</w:t>
      </w:r>
    </w:p>
    <w:p w:rsidR="00E4184B" w:rsidRPr="00EC7DA0" w:rsidRDefault="00EC7DA0">
      <w:pPr>
        <w:pStyle w:val="a4"/>
        <w:spacing w:line="360" w:lineRule="auto"/>
        <w:ind w:right="859"/>
        <w:rPr>
          <w:lang w:val="ru-RU"/>
        </w:rPr>
      </w:pPr>
      <w:r w:rsidRPr="00EC7DA0">
        <w:rPr>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E4184B" w:rsidRPr="00EC7DA0" w:rsidRDefault="00EC7DA0">
      <w:pPr>
        <w:pStyle w:val="210"/>
        <w:spacing w:before="5" w:line="360" w:lineRule="auto"/>
        <w:ind w:left="1599" w:right="854" w:firstLine="710"/>
        <w:rPr>
          <w:lang w:val="ru-RU"/>
        </w:rPr>
      </w:pPr>
      <w:r w:rsidRPr="00EC7DA0">
        <w:rPr>
          <w:lang w:val="ru-RU"/>
        </w:rPr>
        <w:t>У обучающегося будут сформированы умения самоконтроля как часть универсальных регулятивных учебных действий:</w:t>
      </w:r>
    </w:p>
    <w:p w:rsidR="00E4184B" w:rsidRPr="00EC7DA0" w:rsidRDefault="00EC7DA0">
      <w:pPr>
        <w:pStyle w:val="a4"/>
        <w:spacing w:line="360" w:lineRule="auto"/>
        <w:ind w:right="857"/>
        <w:rPr>
          <w:lang w:val="ru-RU"/>
        </w:rPr>
      </w:pPr>
      <w:r w:rsidRPr="00EC7DA0">
        <w:rPr>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E4184B" w:rsidRPr="00EC7DA0" w:rsidRDefault="00EC7DA0">
      <w:pPr>
        <w:pStyle w:val="a4"/>
        <w:spacing w:line="360" w:lineRule="auto"/>
        <w:ind w:right="856"/>
        <w:rPr>
          <w:lang w:val="ru-RU"/>
        </w:rPr>
      </w:pPr>
      <w:r w:rsidRPr="00EC7DA0">
        <w:rPr>
          <w:lang w:val="ru-RU"/>
        </w:rPr>
        <w:t>-владеть основами самоконтроля, рефлексии, самооценки на основе соответствующих целям критериев.</w:t>
      </w:r>
    </w:p>
    <w:p w:rsidR="00E4184B" w:rsidRPr="00EC7DA0" w:rsidRDefault="00EC7DA0">
      <w:pPr>
        <w:pStyle w:val="210"/>
        <w:spacing w:before="3" w:line="360" w:lineRule="auto"/>
        <w:ind w:left="1599" w:right="851" w:firstLine="710"/>
        <w:rPr>
          <w:lang w:val="ru-RU"/>
        </w:rPr>
      </w:pPr>
      <w:r w:rsidRPr="00EC7DA0">
        <w:rPr>
          <w:lang w:val="ru-RU"/>
        </w:rPr>
        <w:t>У обучающегося будут сформированы умения эмоционального интеллекта</w:t>
      </w:r>
      <w:r w:rsidRPr="00EC7DA0">
        <w:rPr>
          <w:spacing w:val="40"/>
          <w:lang w:val="ru-RU"/>
        </w:rPr>
        <w:t xml:space="preserve"> </w:t>
      </w:r>
      <w:r w:rsidRPr="00EC7DA0">
        <w:rPr>
          <w:lang w:val="ru-RU"/>
        </w:rPr>
        <w:t>как часть универсальных регулятивных учебных действий:</w:t>
      </w:r>
    </w:p>
    <w:p w:rsidR="00E4184B" w:rsidRPr="00EC7DA0" w:rsidRDefault="00EC7DA0">
      <w:pPr>
        <w:pStyle w:val="a4"/>
        <w:spacing w:line="355" w:lineRule="auto"/>
        <w:ind w:right="858"/>
        <w:rPr>
          <w:lang w:val="ru-RU"/>
        </w:rPr>
      </w:pPr>
      <w:r w:rsidRPr="00EC7DA0">
        <w:rPr>
          <w:lang w:val="ru-RU"/>
        </w:rPr>
        <w:t>-развивать способность управлять собственными эмоциями, стремиться к пониманию эмоций других;</w:t>
      </w:r>
    </w:p>
    <w:p w:rsidR="00E4184B" w:rsidRPr="00EC7DA0" w:rsidRDefault="00EC7DA0">
      <w:pPr>
        <w:pStyle w:val="a4"/>
        <w:spacing w:before="7" w:line="360" w:lineRule="auto"/>
        <w:ind w:right="853"/>
        <w:rPr>
          <w:lang w:val="ru-RU"/>
        </w:rPr>
      </w:pPr>
      <w:r w:rsidRPr="00EC7DA0">
        <w:rPr>
          <w:lang w:val="ru-RU"/>
        </w:rPr>
        <w:t>-уметь рефлексировать эмоции как основание для художественного восприятия искусства и собственной художественной деятельности;</w:t>
      </w:r>
    </w:p>
    <w:p w:rsidR="00E4184B" w:rsidRPr="00EC7DA0" w:rsidRDefault="00EC7DA0">
      <w:pPr>
        <w:pStyle w:val="a4"/>
        <w:spacing w:line="360" w:lineRule="auto"/>
        <w:ind w:right="855"/>
        <w:rPr>
          <w:lang w:val="ru-RU"/>
        </w:rPr>
      </w:pPr>
      <w:r w:rsidRPr="00EC7DA0">
        <w:rPr>
          <w:lang w:val="ru-RU"/>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E4184B" w:rsidRPr="00EC7DA0" w:rsidRDefault="00EC7DA0">
      <w:pPr>
        <w:pStyle w:val="a4"/>
        <w:spacing w:line="360" w:lineRule="auto"/>
        <w:ind w:right="846"/>
        <w:rPr>
          <w:lang w:val="ru-RU"/>
        </w:rPr>
      </w:pPr>
      <w:r w:rsidRPr="00EC7DA0">
        <w:rPr>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E4184B" w:rsidRPr="00EC7DA0" w:rsidRDefault="00EC7DA0">
      <w:pPr>
        <w:pStyle w:val="210"/>
        <w:spacing w:line="362" w:lineRule="auto"/>
        <w:ind w:left="1599" w:right="842" w:firstLine="710"/>
        <w:rPr>
          <w:lang w:val="ru-RU"/>
        </w:rPr>
      </w:pPr>
      <w:r w:rsidRPr="00EC7DA0">
        <w:rPr>
          <w:lang w:val="ru-RU"/>
        </w:rPr>
        <w:t>Предметные результаты освоения программы по изобразительному искусству сгруппированы по учебным модулям и должны отражать сформированность</w:t>
      </w:r>
      <w:r w:rsidRPr="00EC7DA0">
        <w:rPr>
          <w:spacing w:val="80"/>
          <w:lang w:val="ru-RU"/>
        </w:rPr>
        <w:t xml:space="preserve"> </w:t>
      </w:r>
      <w:r w:rsidRPr="00EC7DA0">
        <w:rPr>
          <w:spacing w:val="-2"/>
          <w:lang w:val="ru-RU"/>
        </w:rPr>
        <w:t>умений.</w:t>
      </w:r>
    </w:p>
    <w:p w:rsidR="00E4184B" w:rsidRPr="00EC7DA0" w:rsidRDefault="00EC7DA0">
      <w:pPr>
        <w:spacing w:line="360" w:lineRule="auto"/>
        <w:ind w:left="1599" w:right="843" w:firstLine="710"/>
        <w:jc w:val="both"/>
        <w:rPr>
          <w:sz w:val="24"/>
          <w:lang w:val="ru-RU"/>
        </w:rPr>
      </w:pPr>
      <w:r w:rsidRPr="00EC7DA0">
        <w:rPr>
          <w:b/>
          <w:sz w:val="24"/>
          <w:lang w:val="ru-RU"/>
        </w:rPr>
        <w:t xml:space="preserve">К концу обучения в 5 классе </w:t>
      </w:r>
      <w:r w:rsidRPr="00EC7DA0">
        <w:rPr>
          <w:sz w:val="24"/>
          <w:lang w:val="ru-RU"/>
        </w:rPr>
        <w:t>обучающийся получит следующие предметные результаты по отдельным темам программы по изобразительному искусству.</w:t>
      </w:r>
    </w:p>
    <w:p w:rsidR="00E4184B" w:rsidRPr="00EC7DA0" w:rsidRDefault="00EC7DA0">
      <w:pPr>
        <w:pStyle w:val="210"/>
        <w:spacing w:line="360" w:lineRule="auto"/>
        <w:ind w:left="1599" w:right="842" w:firstLine="710"/>
        <w:rPr>
          <w:lang w:val="ru-RU"/>
        </w:rPr>
      </w:pPr>
      <w:bookmarkStart w:id="186" w:name="Модуль_№_1_«Декоративно-прикладное_и_нар"/>
      <w:bookmarkEnd w:id="186"/>
      <w:r w:rsidRPr="00EC7DA0">
        <w:rPr>
          <w:lang w:val="ru-RU"/>
        </w:rPr>
        <w:t>Модуль № 1 «Декоративно-прикладное и народное искусство»: знать о многообразии видов декоративно-прикладного искусства:</w:t>
      </w:r>
      <w:r w:rsidRPr="00EC7DA0">
        <w:rPr>
          <w:spacing w:val="-1"/>
          <w:lang w:val="ru-RU"/>
        </w:rPr>
        <w:t xml:space="preserve"> </w:t>
      </w:r>
      <w:r w:rsidRPr="00EC7DA0">
        <w:rPr>
          <w:lang w:val="ru-RU"/>
        </w:rPr>
        <w:t>народного, классического, современного, искусства, промыслов;</w:t>
      </w:r>
    </w:p>
    <w:p w:rsidR="00E4184B" w:rsidRPr="00EC7DA0" w:rsidRDefault="00EC7DA0">
      <w:pPr>
        <w:pStyle w:val="a4"/>
        <w:spacing w:line="360" w:lineRule="auto"/>
        <w:ind w:right="855"/>
        <w:rPr>
          <w:lang w:val="ru-RU"/>
        </w:rPr>
      </w:pPr>
      <w:r w:rsidRPr="00EC7DA0">
        <w:rPr>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4"/>
        <w:rPr>
          <w:lang w:val="ru-RU"/>
        </w:rPr>
      </w:pPr>
      <w:r w:rsidRPr="00EC7DA0">
        <w:rPr>
          <w:lang w:val="ru-RU"/>
        </w:rPr>
        <w:lastRenderedPageBreak/>
        <w:t>-иметь</w:t>
      </w:r>
      <w:r w:rsidRPr="00EC7DA0">
        <w:rPr>
          <w:spacing w:val="-2"/>
          <w:lang w:val="ru-RU"/>
        </w:rPr>
        <w:t xml:space="preserve"> </w:t>
      </w:r>
      <w:r w:rsidRPr="00EC7DA0">
        <w:rPr>
          <w:lang w:val="ru-RU"/>
        </w:rPr>
        <w:t>представление</w:t>
      </w:r>
      <w:r w:rsidRPr="00EC7DA0">
        <w:rPr>
          <w:spacing w:val="-4"/>
          <w:lang w:val="ru-RU"/>
        </w:rPr>
        <w:t xml:space="preserve"> </w:t>
      </w:r>
      <w:r w:rsidRPr="00EC7DA0">
        <w:rPr>
          <w:lang w:val="ru-RU"/>
        </w:rPr>
        <w:t>(уметь рассуждать, приводить</w:t>
      </w:r>
      <w:r w:rsidRPr="00EC7DA0">
        <w:rPr>
          <w:spacing w:val="-1"/>
          <w:lang w:val="ru-RU"/>
        </w:rPr>
        <w:t xml:space="preserve"> </w:t>
      </w:r>
      <w:r w:rsidRPr="00EC7DA0">
        <w:rPr>
          <w:lang w:val="ru-RU"/>
        </w:rPr>
        <w:t>примеры)</w:t>
      </w:r>
      <w:r w:rsidRPr="00EC7DA0">
        <w:rPr>
          <w:spacing w:val="-6"/>
          <w:lang w:val="ru-RU"/>
        </w:rPr>
        <w:t xml:space="preserve"> </w:t>
      </w:r>
      <w:r w:rsidRPr="00EC7DA0">
        <w:rPr>
          <w:lang w:val="ru-RU"/>
        </w:rPr>
        <w:t>о</w:t>
      </w:r>
      <w:r w:rsidRPr="00EC7DA0">
        <w:rPr>
          <w:spacing w:val="-4"/>
          <w:lang w:val="ru-RU"/>
        </w:rPr>
        <w:t xml:space="preserve"> </w:t>
      </w:r>
      <w:r w:rsidRPr="00EC7DA0">
        <w:rPr>
          <w:lang w:val="ru-RU"/>
        </w:rPr>
        <w:t>мифологическом</w:t>
      </w:r>
      <w:r w:rsidRPr="00EC7DA0">
        <w:rPr>
          <w:spacing w:val="-1"/>
          <w:lang w:val="ru-RU"/>
        </w:rPr>
        <w:t xml:space="preserve"> </w:t>
      </w:r>
      <w:r w:rsidRPr="00EC7DA0">
        <w:rPr>
          <w:lang w:val="ru-RU"/>
        </w:rPr>
        <w:t>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E4184B" w:rsidRPr="00EC7DA0" w:rsidRDefault="00EC7DA0">
      <w:pPr>
        <w:pStyle w:val="a4"/>
        <w:spacing w:line="360" w:lineRule="auto"/>
        <w:ind w:right="859"/>
        <w:rPr>
          <w:lang w:val="ru-RU"/>
        </w:rPr>
      </w:pPr>
      <w:r w:rsidRPr="00EC7DA0">
        <w:rPr>
          <w:lang w:val="ru-RU"/>
        </w:rPr>
        <w:t>-характеризовать коммуникативные, познавательные и культовые функции декоративно-прикладного искусства;</w:t>
      </w:r>
    </w:p>
    <w:p w:rsidR="00E4184B" w:rsidRPr="00EC7DA0" w:rsidRDefault="00EC7DA0">
      <w:pPr>
        <w:pStyle w:val="a4"/>
        <w:spacing w:line="360" w:lineRule="auto"/>
        <w:ind w:right="857"/>
        <w:rPr>
          <w:lang w:val="ru-RU"/>
        </w:rPr>
      </w:pPr>
      <w:r w:rsidRPr="00EC7DA0">
        <w:rPr>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E4184B" w:rsidRPr="00EC7DA0" w:rsidRDefault="00EC7DA0">
      <w:pPr>
        <w:pStyle w:val="a4"/>
        <w:spacing w:line="360" w:lineRule="auto"/>
        <w:ind w:right="838"/>
        <w:rPr>
          <w:lang w:val="ru-RU"/>
        </w:rPr>
      </w:pPr>
      <w:r w:rsidRPr="00EC7DA0">
        <w:rPr>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E4184B" w:rsidRPr="00EC7DA0" w:rsidRDefault="00EC7DA0">
      <w:pPr>
        <w:pStyle w:val="a4"/>
        <w:spacing w:before="3" w:line="360" w:lineRule="auto"/>
        <w:ind w:right="840"/>
        <w:rPr>
          <w:lang w:val="ru-RU"/>
        </w:rPr>
      </w:pPr>
      <w:r w:rsidRPr="00EC7DA0">
        <w:rPr>
          <w:lang w:val="ru-RU"/>
        </w:rP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rsidR="00E4184B" w:rsidRPr="00EC7DA0" w:rsidRDefault="00EC7DA0">
      <w:pPr>
        <w:pStyle w:val="a4"/>
        <w:spacing w:line="360" w:lineRule="auto"/>
        <w:ind w:right="847"/>
        <w:rPr>
          <w:lang w:val="ru-RU"/>
        </w:rPr>
      </w:pPr>
      <w:r w:rsidRPr="00EC7DA0">
        <w:rPr>
          <w:lang w:val="ru-RU"/>
        </w:rPr>
        <w:t>-знать специфику образного языка декоративного искусства - его знаковую природу, орнаментальность, стилизацию изображения;</w:t>
      </w:r>
    </w:p>
    <w:p w:rsidR="00E4184B" w:rsidRPr="00EC7DA0" w:rsidRDefault="00EC7DA0">
      <w:pPr>
        <w:pStyle w:val="a4"/>
        <w:spacing w:line="360" w:lineRule="auto"/>
        <w:ind w:right="860"/>
        <w:rPr>
          <w:lang w:val="ru-RU"/>
        </w:rPr>
      </w:pPr>
      <w:r w:rsidRPr="00EC7DA0">
        <w:rPr>
          <w:lang w:val="ru-RU"/>
        </w:rPr>
        <w:t>-различать разные виды орнамента по сюжетной основе: геометрический, растительный, зооморфный, антропоморфный;</w:t>
      </w:r>
    </w:p>
    <w:p w:rsidR="00E4184B" w:rsidRPr="00EC7DA0" w:rsidRDefault="00EC7DA0">
      <w:pPr>
        <w:pStyle w:val="a4"/>
        <w:spacing w:line="360" w:lineRule="auto"/>
        <w:ind w:right="857"/>
        <w:rPr>
          <w:lang w:val="ru-RU"/>
        </w:rPr>
      </w:pPr>
      <w:r w:rsidRPr="00EC7DA0">
        <w:rPr>
          <w:lang w:val="ru-RU"/>
        </w:rPr>
        <w:t>-владеть практическими навыками самостоятельного творческого создания орнаментов ленточных, сетчатых, центрических;</w:t>
      </w:r>
    </w:p>
    <w:p w:rsidR="00E4184B" w:rsidRPr="00EC7DA0" w:rsidRDefault="00EC7DA0">
      <w:pPr>
        <w:pStyle w:val="a4"/>
        <w:spacing w:before="5" w:line="357" w:lineRule="auto"/>
        <w:ind w:right="848"/>
        <w:rPr>
          <w:lang w:val="ru-RU"/>
        </w:rPr>
      </w:pPr>
      <w:r w:rsidRPr="00EC7DA0">
        <w:rPr>
          <w:lang w:val="ru-RU"/>
        </w:rP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rsidRPr="00EC7DA0">
        <w:rPr>
          <w:spacing w:val="-2"/>
          <w:lang w:val="ru-RU"/>
        </w:rPr>
        <w:t>работах;</w:t>
      </w:r>
    </w:p>
    <w:p w:rsidR="00E4184B" w:rsidRPr="00EC7DA0" w:rsidRDefault="00EC7DA0">
      <w:pPr>
        <w:pStyle w:val="a4"/>
        <w:spacing w:line="360" w:lineRule="auto"/>
        <w:ind w:right="843"/>
        <w:rPr>
          <w:lang w:val="ru-RU"/>
        </w:rPr>
      </w:pPr>
      <w:r w:rsidRPr="00EC7DA0">
        <w:rPr>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w:t>
      </w:r>
      <w:r w:rsidRPr="00EC7DA0">
        <w:rPr>
          <w:spacing w:val="40"/>
          <w:lang w:val="ru-RU"/>
        </w:rPr>
        <w:t xml:space="preserve"> </w:t>
      </w:r>
      <w:r w:rsidRPr="00EC7DA0">
        <w:rPr>
          <w:lang w:val="ru-RU"/>
        </w:rPr>
        <w:t>представителей животного мира, сказочных и мифологических персонажей с использованием традиционных образов мирового искусства;</w:t>
      </w:r>
    </w:p>
    <w:p w:rsidR="00E4184B" w:rsidRPr="00EC7DA0" w:rsidRDefault="00EC7DA0">
      <w:pPr>
        <w:pStyle w:val="a4"/>
        <w:spacing w:before="1" w:line="360" w:lineRule="auto"/>
        <w:ind w:right="860"/>
        <w:rPr>
          <w:lang w:val="ru-RU"/>
        </w:rPr>
      </w:pPr>
      <w:r w:rsidRPr="00EC7DA0">
        <w:rPr>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E4184B" w:rsidRPr="00EC7DA0" w:rsidRDefault="00EC7DA0">
      <w:pPr>
        <w:pStyle w:val="a4"/>
        <w:spacing w:before="2" w:line="362" w:lineRule="auto"/>
        <w:ind w:right="859"/>
        <w:rPr>
          <w:lang w:val="ru-RU"/>
        </w:rPr>
      </w:pPr>
      <w:r w:rsidRPr="00EC7DA0">
        <w:rPr>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5"/>
        <w:rPr>
          <w:lang w:val="ru-RU"/>
        </w:rPr>
      </w:pPr>
      <w:r w:rsidRPr="00EC7DA0">
        <w:rPr>
          <w:lang w:val="ru-RU"/>
        </w:rPr>
        <w:lastRenderedPageBreak/>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E4184B" w:rsidRPr="00EC7DA0" w:rsidRDefault="00EC7DA0">
      <w:pPr>
        <w:pStyle w:val="a4"/>
        <w:spacing w:before="1" w:line="360" w:lineRule="auto"/>
        <w:ind w:right="855"/>
        <w:rPr>
          <w:lang w:val="ru-RU"/>
        </w:rPr>
      </w:pPr>
      <w:r w:rsidRPr="00EC7DA0">
        <w:rPr>
          <w:lang w:val="ru-RU"/>
        </w:rPr>
        <w:t>-иметь практический опыт изображения характерных традиционных предметов крестьянского быта;</w:t>
      </w:r>
    </w:p>
    <w:p w:rsidR="00E4184B" w:rsidRPr="00EC7DA0" w:rsidRDefault="00EC7DA0">
      <w:pPr>
        <w:pStyle w:val="a4"/>
        <w:spacing w:before="2" w:line="360" w:lineRule="auto"/>
        <w:ind w:right="851"/>
        <w:rPr>
          <w:lang w:val="ru-RU"/>
        </w:rPr>
      </w:pPr>
      <w:r w:rsidRPr="00EC7DA0">
        <w:rPr>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E4184B" w:rsidRPr="00EC7DA0" w:rsidRDefault="00EC7DA0">
      <w:pPr>
        <w:pStyle w:val="a4"/>
        <w:spacing w:before="1" w:line="360" w:lineRule="auto"/>
        <w:ind w:right="856"/>
        <w:rPr>
          <w:lang w:val="ru-RU"/>
        </w:rPr>
      </w:pPr>
      <w:r w:rsidRPr="00EC7DA0">
        <w:rPr>
          <w:lang w:val="ru-RU"/>
        </w:rPr>
        <w:t>-осознавать</w:t>
      </w:r>
      <w:r w:rsidRPr="00EC7DA0">
        <w:rPr>
          <w:spacing w:val="-7"/>
          <w:lang w:val="ru-RU"/>
        </w:rPr>
        <w:t xml:space="preserve"> </w:t>
      </w:r>
      <w:r w:rsidRPr="00EC7DA0">
        <w:rPr>
          <w:lang w:val="ru-RU"/>
        </w:rPr>
        <w:t>произведения</w:t>
      </w:r>
      <w:r w:rsidRPr="00EC7DA0">
        <w:rPr>
          <w:spacing w:val="-4"/>
          <w:lang w:val="ru-RU"/>
        </w:rPr>
        <w:t xml:space="preserve"> </w:t>
      </w:r>
      <w:r w:rsidRPr="00EC7DA0">
        <w:rPr>
          <w:lang w:val="ru-RU"/>
        </w:rPr>
        <w:t>народного</w:t>
      </w:r>
      <w:r w:rsidRPr="00EC7DA0">
        <w:rPr>
          <w:spacing w:val="-5"/>
          <w:lang w:val="ru-RU"/>
        </w:rPr>
        <w:t xml:space="preserve"> </w:t>
      </w:r>
      <w:r w:rsidRPr="00EC7DA0">
        <w:rPr>
          <w:lang w:val="ru-RU"/>
        </w:rPr>
        <w:t>искусства</w:t>
      </w:r>
      <w:r w:rsidRPr="00EC7DA0">
        <w:rPr>
          <w:spacing w:val="-1"/>
          <w:lang w:val="ru-RU"/>
        </w:rPr>
        <w:t xml:space="preserve"> </w:t>
      </w:r>
      <w:r w:rsidRPr="00EC7DA0">
        <w:rPr>
          <w:lang w:val="ru-RU"/>
        </w:rPr>
        <w:t>как</w:t>
      </w:r>
      <w:r w:rsidRPr="00EC7DA0">
        <w:rPr>
          <w:spacing w:val="-6"/>
          <w:lang w:val="ru-RU"/>
        </w:rPr>
        <w:t xml:space="preserve"> </w:t>
      </w:r>
      <w:r w:rsidRPr="00EC7DA0">
        <w:rPr>
          <w:lang w:val="ru-RU"/>
        </w:rPr>
        <w:t>бесценное</w:t>
      </w:r>
      <w:r w:rsidRPr="00EC7DA0">
        <w:rPr>
          <w:spacing w:val="-5"/>
          <w:lang w:val="ru-RU"/>
        </w:rPr>
        <w:t xml:space="preserve"> </w:t>
      </w:r>
      <w:r w:rsidRPr="00EC7DA0">
        <w:rPr>
          <w:lang w:val="ru-RU"/>
        </w:rPr>
        <w:t>культурное</w:t>
      </w:r>
      <w:r w:rsidRPr="00EC7DA0">
        <w:rPr>
          <w:spacing w:val="-5"/>
          <w:lang w:val="ru-RU"/>
        </w:rPr>
        <w:t xml:space="preserve"> </w:t>
      </w:r>
      <w:r w:rsidRPr="00EC7DA0">
        <w:rPr>
          <w:lang w:val="ru-RU"/>
        </w:rPr>
        <w:t>наследие, хранящее в своих материальных формах глубинные духовные ценности;</w:t>
      </w:r>
    </w:p>
    <w:p w:rsidR="00E4184B" w:rsidRPr="00EC7DA0" w:rsidRDefault="00EC7DA0">
      <w:pPr>
        <w:pStyle w:val="a4"/>
        <w:spacing w:line="360" w:lineRule="auto"/>
        <w:ind w:right="843"/>
        <w:rPr>
          <w:lang w:val="ru-RU"/>
        </w:rPr>
      </w:pPr>
      <w:r w:rsidRPr="00EC7DA0">
        <w:rPr>
          <w:lang w:val="ru-RU"/>
        </w:rPr>
        <w:t>-знать и уметь изображать или конструировать устройство традиционных жилищ разных</w:t>
      </w:r>
      <w:r w:rsidRPr="00EC7DA0">
        <w:rPr>
          <w:spacing w:val="-6"/>
          <w:lang w:val="ru-RU"/>
        </w:rPr>
        <w:t xml:space="preserve"> </w:t>
      </w:r>
      <w:r w:rsidRPr="00EC7DA0">
        <w:rPr>
          <w:lang w:val="ru-RU"/>
        </w:rPr>
        <w:t>народов,</w:t>
      </w:r>
      <w:r w:rsidRPr="00EC7DA0">
        <w:rPr>
          <w:spacing w:val="-3"/>
          <w:lang w:val="ru-RU"/>
        </w:rPr>
        <w:t xml:space="preserve"> </w:t>
      </w:r>
      <w:r w:rsidRPr="00EC7DA0">
        <w:rPr>
          <w:lang w:val="ru-RU"/>
        </w:rPr>
        <w:t>например, юрты,</w:t>
      </w:r>
      <w:r w:rsidRPr="00EC7DA0">
        <w:rPr>
          <w:spacing w:val="-1"/>
          <w:lang w:val="ru-RU"/>
        </w:rPr>
        <w:t xml:space="preserve"> </w:t>
      </w:r>
      <w:r w:rsidRPr="00EC7DA0">
        <w:rPr>
          <w:lang w:val="ru-RU"/>
        </w:rPr>
        <w:t>сакли, хаты-мазанки,</w:t>
      </w:r>
      <w:r w:rsidRPr="00EC7DA0">
        <w:rPr>
          <w:spacing w:val="-4"/>
          <w:lang w:val="ru-RU"/>
        </w:rPr>
        <w:t xml:space="preserve"> </w:t>
      </w:r>
      <w:r w:rsidRPr="00EC7DA0">
        <w:rPr>
          <w:lang w:val="ru-RU"/>
        </w:rPr>
        <w:t>объяснять</w:t>
      </w:r>
      <w:r w:rsidRPr="00EC7DA0">
        <w:rPr>
          <w:spacing w:val="-4"/>
          <w:lang w:val="ru-RU"/>
        </w:rPr>
        <w:t xml:space="preserve"> </w:t>
      </w:r>
      <w:r w:rsidRPr="00EC7DA0">
        <w:rPr>
          <w:lang w:val="ru-RU"/>
        </w:rPr>
        <w:t>семантическое</w:t>
      </w:r>
      <w:r w:rsidRPr="00EC7DA0">
        <w:rPr>
          <w:spacing w:val="-6"/>
          <w:lang w:val="ru-RU"/>
        </w:rPr>
        <w:t xml:space="preserve"> </w:t>
      </w:r>
      <w:r w:rsidRPr="00EC7DA0">
        <w:rPr>
          <w:lang w:val="ru-RU"/>
        </w:rPr>
        <w:t>значение деталей конструкции и декора, их связь с природой, трудом и бытом;</w:t>
      </w:r>
    </w:p>
    <w:p w:rsidR="00E4184B" w:rsidRPr="00EC7DA0" w:rsidRDefault="00EC7DA0">
      <w:pPr>
        <w:pStyle w:val="a4"/>
        <w:spacing w:line="360" w:lineRule="auto"/>
        <w:ind w:right="844"/>
        <w:rPr>
          <w:lang w:val="ru-RU"/>
        </w:rPr>
      </w:pPr>
      <w:r w:rsidRPr="00EC7DA0">
        <w:rPr>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4184B" w:rsidRPr="00EC7DA0" w:rsidRDefault="00EC7DA0">
      <w:pPr>
        <w:pStyle w:val="a4"/>
        <w:spacing w:line="360" w:lineRule="auto"/>
        <w:ind w:right="866"/>
        <w:rPr>
          <w:lang w:val="ru-RU"/>
        </w:rPr>
      </w:pPr>
      <w:r w:rsidRPr="00EC7DA0">
        <w:rPr>
          <w:lang w:val="ru-RU"/>
        </w:rPr>
        <w:t>-объяснять значение народных промыслов и традиций художественного ремесла в современной жизни;</w:t>
      </w:r>
    </w:p>
    <w:p w:rsidR="00E4184B" w:rsidRPr="00EC7DA0" w:rsidRDefault="00EC7DA0">
      <w:pPr>
        <w:pStyle w:val="a4"/>
        <w:spacing w:before="5" w:line="360" w:lineRule="auto"/>
        <w:ind w:right="858"/>
        <w:rPr>
          <w:lang w:val="ru-RU"/>
        </w:rPr>
      </w:pPr>
      <w:r w:rsidRPr="00EC7DA0">
        <w:rPr>
          <w:lang w:val="ru-RU"/>
        </w:rPr>
        <w:t>-рассказывать о происхождении народных художественных промыслов, о соотношении ремесла и искусства;</w:t>
      </w:r>
    </w:p>
    <w:p w:rsidR="00E4184B" w:rsidRPr="00EC7DA0" w:rsidRDefault="00EC7DA0">
      <w:pPr>
        <w:pStyle w:val="a4"/>
        <w:spacing w:before="4" w:line="360" w:lineRule="auto"/>
        <w:ind w:right="853"/>
        <w:rPr>
          <w:lang w:val="ru-RU"/>
        </w:rPr>
      </w:pPr>
      <w:r w:rsidRPr="00EC7DA0">
        <w:rPr>
          <w:lang w:val="ru-RU"/>
        </w:rPr>
        <w:t>-называть характерные черты орнаментов и изделий ряда отечественных народных художественных промыслов;</w:t>
      </w:r>
    </w:p>
    <w:p w:rsidR="00E4184B" w:rsidRPr="00EC7DA0" w:rsidRDefault="00EC7DA0">
      <w:pPr>
        <w:pStyle w:val="a4"/>
        <w:spacing w:line="362" w:lineRule="auto"/>
        <w:ind w:right="849"/>
        <w:rPr>
          <w:lang w:val="ru-RU"/>
        </w:rPr>
      </w:pPr>
      <w:r w:rsidRPr="00EC7DA0">
        <w:rPr>
          <w:lang w:val="ru-RU"/>
        </w:rPr>
        <w:t>-характеризовать древние образы народного искусства в произведениях современных народных промыслов;</w:t>
      </w:r>
    </w:p>
    <w:p w:rsidR="00E4184B" w:rsidRPr="00EC7DA0" w:rsidRDefault="00EC7DA0">
      <w:pPr>
        <w:pStyle w:val="a4"/>
        <w:spacing w:line="360" w:lineRule="auto"/>
        <w:ind w:right="858"/>
        <w:rPr>
          <w:lang w:val="ru-RU"/>
        </w:rPr>
      </w:pPr>
      <w:r w:rsidRPr="00EC7DA0">
        <w:rPr>
          <w:lang w:val="ru-RU"/>
        </w:rPr>
        <w:t>-уметь перечислять материалы, используемые в народных художественных промыслах: дерево, глина, металл, стекло;</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3659"/>
          <w:tab w:val="left" w:pos="4730"/>
          <w:tab w:val="left" w:pos="5993"/>
          <w:tab w:val="left" w:pos="7976"/>
          <w:tab w:val="left" w:pos="9374"/>
          <w:tab w:val="left" w:pos="9882"/>
        </w:tabs>
        <w:spacing w:before="71" w:line="360" w:lineRule="auto"/>
        <w:ind w:right="873"/>
        <w:jc w:val="left"/>
        <w:rPr>
          <w:lang w:val="ru-RU"/>
        </w:rPr>
      </w:pPr>
      <w:r w:rsidRPr="00EC7DA0">
        <w:rPr>
          <w:spacing w:val="-2"/>
          <w:lang w:val="ru-RU"/>
        </w:rPr>
        <w:lastRenderedPageBreak/>
        <w:t>-различать</w:t>
      </w:r>
      <w:r w:rsidRPr="00EC7DA0">
        <w:rPr>
          <w:lang w:val="ru-RU"/>
        </w:rPr>
        <w:tab/>
      </w:r>
      <w:r w:rsidRPr="00EC7DA0">
        <w:rPr>
          <w:spacing w:val="-2"/>
          <w:lang w:val="ru-RU"/>
        </w:rPr>
        <w:t>изделия</w:t>
      </w:r>
      <w:r w:rsidRPr="00EC7DA0">
        <w:rPr>
          <w:lang w:val="ru-RU"/>
        </w:rPr>
        <w:tab/>
      </w:r>
      <w:r w:rsidRPr="00EC7DA0">
        <w:rPr>
          <w:spacing w:val="-2"/>
          <w:lang w:val="ru-RU"/>
        </w:rPr>
        <w:t>народных</w:t>
      </w:r>
      <w:r w:rsidRPr="00EC7DA0">
        <w:rPr>
          <w:lang w:val="ru-RU"/>
        </w:rPr>
        <w:tab/>
      </w:r>
      <w:r w:rsidRPr="00EC7DA0">
        <w:rPr>
          <w:spacing w:val="-2"/>
          <w:lang w:val="ru-RU"/>
        </w:rPr>
        <w:t>художественных</w:t>
      </w:r>
      <w:r w:rsidRPr="00EC7DA0">
        <w:rPr>
          <w:lang w:val="ru-RU"/>
        </w:rPr>
        <w:tab/>
      </w:r>
      <w:r w:rsidRPr="00EC7DA0">
        <w:rPr>
          <w:spacing w:val="-2"/>
          <w:lang w:val="ru-RU"/>
        </w:rPr>
        <w:t>промыслов</w:t>
      </w:r>
      <w:r w:rsidRPr="00EC7DA0">
        <w:rPr>
          <w:lang w:val="ru-RU"/>
        </w:rPr>
        <w:tab/>
      </w:r>
      <w:r w:rsidRPr="00EC7DA0">
        <w:rPr>
          <w:spacing w:val="-6"/>
          <w:lang w:val="ru-RU"/>
        </w:rPr>
        <w:t>по</w:t>
      </w:r>
      <w:r w:rsidRPr="00EC7DA0">
        <w:rPr>
          <w:lang w:val="ru-RU"/>
        </w:rPr>
        <w:tab/>
      </w:r>
      <w:r w:rsidRPr="00EC7DA0">
        <w:rPr>
          <w:spacing w:val="-4"/>
          <w:lang w:val="ru-RU"/>
        </w:rPr>
        <w:t xml:space="preserve">материалу </w:t>
      </w:r>
      <w:r w:rsidRPr="00EC7DA0">
        <w:rPr>
          <w:lang w:val="ru-RU"/>
        </w:rPr>
        <w:t>изготовления и технике декора;</w:t>
      </w:r>
    </w:p>
    <w:p w:rsidR="00E4184B" w:rsidRPr="00EC7DA0" w:rsidRDefault="00EC7DA0">
      <w:pPr>
        <w:pStyle w:val="a4"/>
        <w:spacing w:before="3" w:line="364" w:lineRule="auto"/>
        <w:ind w:right="878"/>
        <w:jc w:val="left"/>
        <w:rPr>
          <w:lang w:val="ru-RU"/>
        </w:rPr>
      </w:pPr>
      <w:r w:rsidRPr="00EC7DA0">
        <w:rPr>
          <w:lang w:val="ru-RU"/>
        </w:rPr>
        <w:t>-объяснять связь</w:t>
      </w:r>
      <w:r w:rsidRPr="00EC7DA0">
        <w:rPr>
          <w:spacing w:val="27"/>
          <w:lang w:val="ru-RU"/>
        </w:rPr>
        <w:t xml:space="preserve"> </w:t>
      </w:r>
      <w:r w:rsidRPr="00EC7DA0">
        <w:rPr>
          <w:lang w:val="ru-RU"/>
        </w:rPr>
        <w:t>между</w:t>
      </w:r>
      <w:r w:rsidRPr="00EC7DA0">
        <w:rPr>
          <w:spacing w:val="-10"/>
          <w:lang w:val="ru-RU"/>
        </w:rPr>
        <w:t xml:space="preserve"> </w:t>
      </w:r>
      <w:r w:rsidRPr="00EC7DA0">
        <w:rPr>
          <w:lang w:val="ru-RU"/>
        </w:rPr>
        <w:t>материалом, формой и</w:t>
      </w:r>
      <w:r w:rsidRPr="00EC7DA0">
        <w:rPr>
          <w:spacing w:val="27"/>
          <w:lang w:val="ru-RU"/>
        </w:rPr>
        <w:t xml:space="preserve"> </w:t>
      </w:r>
      <w:r w:rsidRPr="00EC7DA0">
        <w:rPr>
          <w:lang w:val="ru-RU"/>
        </w:rPr>
        <w:t>техникой</w:t>
      </w:r>
      <w:r w:rsidRPr="00EC7DA0">
        <w:rPr>
          <w:spacing w:val="28"/>
          <w:lang w:val="ru-RU"/>
        </w:rPr>
        <w:t xml:space="preserve"> </w:t>
      </w:r>
      <w:r w:rsidRPr="00EC7DA0">
        <w:rPr>
          <w:lang w:val="ru-RU"/>
        </w:rPr>
        <w:t>декора в произведениях народных промыслов;</w:t>
      </w:r>
    </w:p>
    <w:p w:rsidR="00E4184B" w:rsidRPr="00EC7DA0" w:rsidRDefault="00EC7DA0">
      <w:pPr>
        <w:pStyle w:val="a4"/>
        <w:spacing w:line="360" w:lineRule="auto"/>
        <w:ind w:right="878"/>
        <w:jc w:val="left"/>
        <w:rPr>
          <w:lang w:val="ru-RU"/>
        </w:rPr>
      </w:pPr>
      <w:r w:rsidRPr="00EC7DA0">
        <w:rPr>
          <w:lang w:val="ru-RU"/>
        </w:rPr>
        <w:t>-иметь</w:t>
      </w:r>
      <w:r w:rsidRPr="00EC7DA0">
        <w:rPr>
          <w:spacing w:val="40"/>
          <w:lang w:val="ru-RU"/>
        </w:rPr>
        <w:t xml:space="preserve"> </w:t>
      </w:r>
      <w:r w:rsidRPr="00EC7DA0">
        <w:rPr>
          <w:lang w:val="ru-RU"/>
        </w:rPr>
        <w:t>представление</w:t>
      </w:r>
      <w:r w:rsidRPr="00EC7DA0">
        <w:rPr>
          <w:spacing w:val="40"/>
          <w:lang w:val="ru-RU"/>
        </w:rPr>
        <w:t xml:space="preserve"> </w:t>
      </w:r>
      <w:r w:rsidRPr="00EC7DA0">
        <w:rPr>
          <w:lang w:val="ru-RU"/>
        </w:rPr>
        <w:t>о</w:t>
      </w:r>
      <w:r w:rsidRPr="00EC7DA0">
        <w:rPr>
          <w:spacing w:val="40"/>
          <w:lang w:val="ru-RU"/>
        </w:rPr>
        <w:t xml:space="preserve"> </w:t>
      </w:r>
      <w:r w:rsidRPr="00EC7DA0">
        <w:rPr>
          <w:lang w:val="ru-RU"/>
        </w:rPr>
        <w:t>приёмах</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последовательности</w:t>
      </w:r>
      <w:r w:rsidRPr="00EC7DA0">
        <w:rPr>
          <w:spacing w:val="40"/>
          <w:lang w:val="ru-RU"/>
        </w:rPr>
        <w:t xml:space="preserve"> </w:t>
      </w:r>
      <w:r w:rsidRPr="00EC7DA0">
        <w:rPr>
          <w:lang w:val="ru-RU"/>
        </w:rPr>
        <w:t>работы</w:t>
      </w:r>
      <w:r w:rsidRPr="00EC7DA0">
        <w:rPr>
          <w:spacing w:val="40"/>
          <w:lang w:val="ru-RU"/>
        </w:rPr>
        <w:t xml:space="preserve"> </w:t>
      </w:r>
      <w:r w:rsidRPr="00EC7DA0">
        <w:rPr>
          <w:lang w:val="ru-RU"/>
        </w:rPr>
        <w:t>при</w:t>
      </w:r>
      <w:r w:rsidRPr="00EC7DA0">
        <w:rPr>
          <w:spacing w:val="40"/>
          <w:lang w:val="ru-RU"/>
        </w:rPr>
        <w:t xml:space="preserve"> </w:t>
      </w:r>
      <w:r w:rsidRPr="00EC7DA0">
        <w:rPr>
          <w:lang w:val="ru-RU"/>
        </w:rPr>
        <w:t>создании</w:t>
      </w:r>
      <w:r w:rsidRPr="00EC7DA0">
        <w:rPr>
          <w:spacing w:val="80"/>
          <w:lang w:val="ru-RU"/>
        </w:rPr>
        <w:t xml:space="preserve"> </w:t>
      </w:r>
      <w:r w:rsidRPr="00EC7DA0">
        <w:rPr>
          <w:lang w:val="ru-RU"/>
        </w:rPr>
        <w:t>изделий некоторых художественных промыслов;</w:t>
      </w:r>
    </w:p>
    <w:p w:rsidR="00E4184B" w:rsidRPr="00EC7DA0" w:rsidRDefault="00EC7DA0">
      <w:pPr>
        <w:pStyle w:val="a4"/>
        <w:spacing w:line="360" w:lineRule="auto"/>
        <w:ind w:left="2310" w:right="1924" w:firstLine="0"/>
        <w:jc w:val="left"/>
        <w:rPr>
          <w:lang w:val="ru-RU"/>
        </w:rPr>
      </w:pPr>
      <w:r w:rsidRPr="00EC7DA0">
        <w:rPr>
          <w:lang w:val="ru-RU"/>
        </w:rPr>
        <w:t>-уметь изображать фрагменты орнаментов, отдельные сюжеты, детали или</w:t>
      </w:r>
      <w:r w:rsidRPr="00EC7DA0">
        <w:rPr>
          <w:spacing w:val="-11"/>
          <w:lang w:val="ru-RU"/>
        </w:rPr>
        <w:t xml:space="preserve"> </w:t>
      </w:r>
      <w:r w:rsidRPr="00EC7DA0">
        <w:rPr>
          <w:lang w:val="ru-RU"/>
        </w:rPr>
        <w:t>общий</w:t>
      </w:r>
      <w:r w:rsidRPr="00EC7DA0">
        <w:rPr>
          <w:spacing w:val="-11"/>
          <w:lang w:val="ru-RU"/>
        </w:rPr>
        <w:t xml:space="preserve"> </w:t>
      </w:r>
      <w:r w:rsidRPr="00EC7DA0">
        <w:rPr>
          <w:lang w:val="ru-RU"/>
        </w:rPr>
        <w:t>вид</w:t>
      </w:r>
      <w:r w:rsidRPr="00EC7DA0">
        <w:rPr>
          <w:spacing w:val="-14"/>
          <w:lang w:val="ru-RU"/>
        </w:rPr>
        <w:t xml:space="preserve"> </w:t>
      </w:r>
      <w:r w:rsidRPr="00EC7DA0">
        <w:rPr>
          <w:lang w:val="ru-RU"/>
        </w:rPr>
        <w:t>изделий</w:t>
      </w:r>
      <w:r w:rsidRPr="00EC7DA0">
        <w:rPr>
          <w:spacing w:val="-10"/>
          <w:lang w:val="ru-RU"/>
        </w:rPr>
        <w:t xml:space="preserve"> </w:t>
      </w:r>
      <w:r w:rsidRPr="00EC7DA0">
        <w:rPr>
          <w:lang w:val="ru-RU"/>
        </w:rPr>
        <w:t>ряда</w:t>
      </w:r>
      <w:r w:rsidRPr="00EC7DA0">
        <w:rPr>
          <w:spacing w:val="-13"/>
          <w:lang w:val="ru-RU"/>
        </w:rPr>
        <w:t xml:space="preserve"> </w:t>
      </w:r>
      <w:r w:rsidRPr="00EC7DA0">
        <w:rPr>
          <w:lang w:val="ru-RU"/>
        </w:rPr>
        <w:t>отечественных</w:t>
      </w:r>
      <w:r w:rsidRPr="00EC7DA0">
        <w:rPr>
          <w:spacing w:val="-11"/>
          <w:lang w:val="ru-RU"/>
        </w:rPr>
        <w:t xml:space="preserve"> </w:t>
      </w:r>
      <w:r w:rsidRPr="00EC7DA0">
        <w:rPr>
          <w:lang w:val="ru-RU"/>
        </w:rPr>
        <w:t>художественных</w:t>
      </w:r>
      <w:r w:rsidRPr="00EC7DA0">
        <w:rPr>
          <w:spacing w:val="-11"/>
          <w:lang w:val="ru-RU"/>
        </w:rPr>
        <w:t xml:space="preserve"> </w:t>
      </w:r>
      <w:r w:rsidRPr="00EC7DA0">
        <w:rPr>
          <w:lang w:val="ru-RU"/>
        </w:rPr>
        <w:t>промыслов;</w:t>
      </w:r>
    </w:p>
    <w:p w:rsidR="00E4184B" w:rsidRPr="00EC7DA0" w:rsidRDefault="00EC7DA0">
      <w:pPr>
        <w:pStyle w:val="a4"/>
        <w:spacing w:line="360" w:lineRule="auto"/>
        <w:ind w:right="845"/>
        <w:rPr>
          <w:lang w:val="ru-RU"/>
        </w:rPr>
      </w:pPr>
      <w:r w:rsidRPr="00EC7DA0">
        <w:rPr>
          <w:lang w:val="ru-RU"/>
        </w:rPr>
        <w:t>-характеризовать роль символического знака в современной жизни (герб, эмблема, логотип, указующий</w:t>
      </w:r>
      <w:r w:rsidRPr="00EC7DA0">
        <w:rPr>
          <w:spacing w:val="-1"/>
          <w:lang w:val="ru-RU"/>
        </w:rPr>
        <w:t xml:space="preserve"> </w:t>
      </w:r>
      <w:r w:rsidRPr="00EC7DA0">
        <w:rPr>
          <w:lang w:val="ru-RU"/>
        </w:rPr>
        <w:t>или</w:t>
      </w:r>
      <w:r w:rsidRPr="00EC7DA0">
        <w:rPr>
          <w:spacing w:val="-1"/>
          <w:lang w:val="ru-RU"/>
        </w:rPr>
        <w:t xml:space="preserve"> </w:t>
      </w:r>
      <w:r w:rsidRPr="00EC7DA0">
        <w:rPr>
          <w:lang w:val="ru-RU"/>
        </w:rPr>
        <w:t>декоративный</w:t>
      </w:r>
      <w:r w:rsidRPr="00EC7DA0">
        <w:rPr>
          <w:spacing w:val="-1"/>
          <w:lang w:val="ru-RU"/>
        </w:rPr>
        <w:t xml:space="preserve"> </w:t>
      </w:r>
      <w:r w:rsidRPr="00EC7DA0">
        <w:rPr>
          <w:lang w:val="ru-RU"/>
        </w:rPr>
        <w:t>знак)</w:t>
      </w:r>
      <w:r w:rsidRPr="00EC7DA0">
        <w:rPr>
          <w:spacing w:val="-6"/>
          <w:lang w:val="ru-RU"/>
        </w:rPr>
        <w:t xml:space="preserve"> </w:t>
      </w:r>
      <w:r w:rsidRPr="00EC7DA0">
        <w:rPr>
          <w:lang w:val="ru-RU"/>
        </w:rPr>
        <w:t>и</w:t>
      </w:r>
      <w:r w:rsidRPr="00EC7DA0">
        <w:rPr>
          <w:spacing w:val="-6"/>
          <w:lang w:val="ru-RU"/>
        </w:rPr>
        <w:t xml:space="preserve"> </w:t>
      </w:r>
      <w:r w:rsidRPr="00EC7DA0">
        <w:rPr>
          <w:lang w:val="ru-RU"/>
        </w:rPr>
        <w:t>иметь</w:t>
      </w:r>
      <w:r w:rsidRPr="00EC7DA0">
        <w:rPr>
          <w:spacing w:val="-6"/>
          <w:lang w:val="ru-RU"/>
        </w:rPr>
        <w:t xml:space="preserve"> </w:t>
      </w:r>
      <w:r w:rsidRPr="00EC7DA0">
        <w:rPr>
          <w:lang w:val="ru-RU"/>
        </w:rPr>
        <w:t>опыт</w:t>
      </w:r>
      <w:r w:rsidRPr="00EC7DA0">
        <w:rPr>
          <w:spacing w:val="-5"/>
          <w:lang w:val="ru-RU"/>
        </w:rPr>
        <w:t xml:space="preserve"> </w:t>
      </w:r>
      <w:r w:rsidRPr="00EC7DA0">
        <w:rPr>
          <w:lang w:val="ru-RU"/>
        </w:rPr>
        <w:t>творческого</w:t>
      </w:r>
      <w:r w:rsidRPr="00EC7DA0">
        <w:rPr>
          <w:spacing w:val="-2"/>
          <w:lang w:val="ru-RU"/>
        </w:rPr>
        <w:t xml:space="preserve"> </w:t>
      </w:r>
      <w:r w:rsidRPr="00EC7DA0">
        <w:rPr>
          <w:lang w:val="ru-RU"/>
        </w:rPr>
        <w:t>создания</w:t>
      </w:r>
      <w:r w:rsidRPr="00EC7DA0">
        <w:rPr>
          <w:spacing w:val="-2"/>
          <w:lang w:val="ru-RU"/>
        </w:rPr>
        <w:t xml:space="preserve"> </w:t>
      </w:r>
      <w:r w:rsidRPr="00EC7DA0">
        <w:rPr>
          <w:lang w:val="ru-RU"/>
        </w:rPr>
        <w:t>эмблемы или логотипа;</w:t>
      </w:r>
    </w:p>
    <w:p w:rsidR="00E4184B" w:rsidRPr="00EC7DA0" w:rsidRDefault="00EC7DA0">
      <w:pPr>
        <w:pStyle w:val="a4"/>
        <w:spacing w:line="360" w:lineRule="auto"/>
        <w:ind w:right="864"/>
        <w:rPr>
          <w:lang w:val="ru-RU"/>
        </w:rPr>
      </w:pPr>
      <w:r w:rsidRPr="00EC7DA0">
        <w:rPr>
          <w:lang w:val="ru-RU"/>
        </w:rPr>
        <w:t>-понимать и объяснять значение государственной символики, иметь представление о значении и содержании геральдики;</w:t>
      </w:r>
    </w:p>
    <w:p w:rsidR="00E4184B" w:rsidRPr="00EC7DA0" w:rsidRDefault="00EC7DA0">
      <w:pPr>
        <w:pStyle w:val="a4"/>
        <w:spacing w:line="360" w:lineRule="auto"/>
        <w:ind w:right="841"/>
        <w:rPr>
          <w:lang w:val="ru-RU"/>
        </w:rPr>
      </w:pPr>
      <w:r w:rsidRPr="00EC7DA0">
        <w:rPr>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4184B" w:rsidRPr="00EC7DA0" w:rsidRDefault="00EC7DA0">
      <w:pPr>
        <w:pStyle w:val="a4"/>
        <w:spacing w:line="360" w:lineRule="auto"/>
        <w:ind w:right="836"/>
        <w:rPr>
          <w:lang w:val="ru-RU"/>
        </w:rPr>
      </w:pPr>
      <w:r w:rsidRPr="00EC7DA0">
        <w:rPr>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E4184B" w:rsidRPr="00EC7DA0" w:rsidRDefault="00EC7DA0">
      <w:pPr>
        <w:pStyle w:val="a4"/>
        <w:spacing w:line="362" w:lineRule="auto"/>
        <w:ind w:right="856"/>
        <w:rPr>
          <w:lang w:val="ru-RU"/>
        </w:rPr>
      </w:pPr>
      <w:r w:rsidRPr="00EC7DA0">
        <w:rPr>
          <w:lang w:val="ru-RU"/>
        </w:rPr>
        <w:t>-иметь навыки коллективной практической творческой работы по оформлению пространства школы и школьных праздников.</w:t>
      </w:r>
    </w:p>
    <w:p w:rsidR="00E4184B" w:rsidRPr="00EC7DA0" w:rsidRDefault="00EC7DA0">
      <w:pPr>
        <w:spacing w:line="362" w:lineRule="auto"/>
        <w:ind w:left="1599" w:right="848" w:firstLine="710"/>
        <w:jc w:val="both"/>
        <w:rPr>
          <w:sz w:val="24"/>
          <w:lang w:val="ru-RU"/>
        </w:rPr>
      </w:pPr>
      <w:r w:rsidRPr="00EC7DA0">
        <w:rPr>
          <w:b/>
          <w:sz w:val="24"/>
          <w:lang w:val="ru-RU"/>
        </w:rPr>
        <w:t xml:space="preserve">К концу обучения в 6 классе </w:t>
      </w:r>
      <w:r w:rsidRPr="00EC7DA0">
        <w:rPr>
          <w:sz w:val="24"/>
          <w:lang w:val="ru-RU"/>
        </w:rPr>
        <w:t>обучающийся получит следующие предметные результаты по отдельным темам программы по изобразительному искусству.</w:t>
      </w:r>
    </w:p>
    <w:p w:rsidR="00E4184B" w:rsidRPr="00EC7DA0" w:rsidRDefault="00EC7DA0">
      <w:pPr>
        <w:pStyle w:val="210"/>
        <w:rPr>
          <w:lang w:val="ru-RU"/>
        </w:rPr>
      </w:pPr>
      <w:bookmarkStart w:id="187" w:name="Модуль_№_2_«Живопись,_графика,_скульптур"/>
      <w:bookmarkEnd w:id="187"/>
      <w:r w:rsidRPr="00EC7DA0">
        <w:rPr>
          <w:lang w:val="ru-RU"/>
        </w:rPr>
        <w:t>Модуль</w:t>
      </w:r>
      <w:r w:rsidRPr="00EC7DA0">
        <w:rPr>
          <w:spacing w:val="-2"/>
          <w:lang w:val="ru-RU"/>
        </w:rPr>
        <w:t xml:space="preserve"> </w:t>
      </w:r>
      <w:r w:rsidRPr="00EC7DA0">
        <w:rPr>
          <w:lang w:val="ru-RU"/>
        </w:rPr>
        <w:t>№</w:t>
      </w:r>
      <w:r w:rsidRPr="00EC7DA0">
        <w:rPr>
          <w:spacing w:val="-6"/>
          <w:lang w:val="ru-RU"/>
        </w:rPr>
        <w:t xml:space="preserve"> </w:t>
      </w:r>
      <w:r w:rsidRPr="00EC7DA0">
        <w:rPr>
          <w:lang w:val="ru-RU"/>
        </w:rPr>
        <w:t>2</w:t>
      </w:r>
      <w:r w:rsidRPr="00EC7DA0">
        <w:rPr>
          <w:spacing w:val="-4"/>
          <w:lang w:val="ru-RU"/>
        </w:rPr>
        <w:t xml:space="preserve"> </w:t>
      </w:r>
      <w:r w:rsidRPr="00EC7DA0">
        <w:rPr>
          <w:lang w:val="ru-RU"/>
        </w:rPr>
        <w:t>«Живопись,</w:t>
      </w:r>
      <w:r w:rsidRPr="00EC7DA0">
        <w:rPr>
          <w:spacing w:val="-1"/>
          <w:lang w:val="ru-RU"/>
        </w:rPr>
        <w:t xml:space="preserve"> </w:t>
      </w:r>
      <w:r w:rsidRPr="00EC7DA0">
        <w:rPr>
          <w:lang w:val="ru-RU"/>
        </w:rPr>
        <w:t xml:space="preserve">графика, </w:t>
      </w:r>
      <w:r w:rsidRPr="00EC7DA0">
        <w:rPr>
          <w:spacing w:val="-2"/>
          <w:lang w:val="ru-RU"/>
        </w:rPr>
        <w:t>скульптура»:</w:t>
      </w:r>
    </w:p>
    <w:p w:rsidR="00E4184B" w:rsidRPr="00EC7DA0" w:rsidRDefault="00EC7DA0">
      <w:pPr>
        <w:pStyle w:val="a4"/>
        <w:spacing w:before="112" w:line="360" w:lineRule="auto"/>
        <w:ind w:right="846"/>
        <w:rPr>
          <w:lang w:val="ru-RU"/>
        </w:rPr>
      </w:pPr>
      <w:r w:rsidRPr="00EC7DA0">
        <w:rPr>
          <w:lang w:val="ru-RU"/>
        </w:rPr>
        <w:t>-характеризовать различия между пространственными и временными видами искусства и их значение в жизни людей;</w:t>
      </w:r>
    </w:p>
    <w:p w:rsidR="00E4184B" w:rsidRPr="00EC7DA0" w:rsidRDefault="00EC7DA0">
      <w:pPr>
        <w:pStyle w:val="a4"/>
        <w:spacing w:before="3" w:line="360" w:lineRule="auto"/>
        <w:ind w:right="845"/>
        <w:rPr>
          <w:lang w:val="ru-RU"/>
        </w:rPr>
      </w:pPr>
      <w:r w:rsidRPr="00EC7DA0">
        <w:rPr>
          <w:lang w:val="ru-RU"/>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E4184B" w:rsidRPr="00EC7DA0" w:rsidRDefault="00EC7DA0">
      <w:pPr>
        <w:pStyle w:val="a4"/>
        <w:spacing w:line="360" w:lineRule="auto"/>
        <w:ind w:right="854"/>
        <w:rPr>
          <w:lang w:val="ru-RU"/>
        </w:rPr>
      </w:pPr>
      <w:r w:rsidRPr="00EC7DA0">
        <w:rPr>
          <w:lang w:val="ru-RU"/>
        </w:rPr>
        <w:t xml:space="preserve">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w:t>
      </w:r>
      <w:r w:rsidRPr="00EC7DA0">
        <w:rPr>
          <w:spacing w:val="-2"/>
          <w:lang w:val="ru-RU"/>
        </w:rPr>
        <w:t>скульптуры;</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9"/>
        <w:rPr>
          <w:lang w:val="ru-RU"/>
        </w:rPr>
      </w:pPr>
      <w:r w:rsidRPr="00EC7DA0">
        <w:rPr>
          <w:lang w:val="ru-RU"/>
        </w:rPr>
        <w:lastRenderedPageBreak/>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E4184B" w:rsidRPr="00EC7DA0" w:rsidRDefault="00EC7DA0">
      <w:pPr>
        <w:pStyle w:val="a4"/>
        <w:spacing w:line="362" w:lineRule="auto"/>
        <w:ind w:right="851"/>
        <w:rPr>
          <w:lang w:val="ru-RU"/>
        </w:rPr>
      </w:pPr>
      <w:r w:rsidRPr="00EC7DA0">
        <w:rPr>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E4184B" w:rsidRPr="00EC7DA0" w:rsidRDefault="00EC7DA0">
      <w:pPr>
        <w:pStyle w:val="a4"/>
        <w:spacing w:line="274" w:lineRule="exact"/>
        <w:ind w:left="2310" w:firstLine="0"/>
        <w:rPr>
          <w:lang w:val="ru-RU"/>
        </w:rPr>
      </w:pPr>
      <w:r w:rsidRPr="00EC7DA0">
        <w:rPr>
          <w:spacing w:val="-2"/>
          <w:lang w:val="ru-RU"/>
        </w:rPr>
        <w:t>художественные</w:t>
      </w:r>
      <w:r w:rsidRPr="00EC7DA0">
        <w:rPr>
          <w:spacing w:val="9"/>
          <w:lang w:val="ru-RU"/>
        </w:rPr>
        <w:t xml:space="preserve"> </w:t>
      </w:r>
      <w:r w:rsidRPr="00EC7DA0">
        <w:rPr>
          <w:spacing w:val="-2"/>
          <w:lang w:val="ru-RU"/>
        </w:rPr>
        <w:t>материалы;</w:t>
      </w:r>
    </w:p>
    <w:p w:rsidR="00E4184B" w:rsidRPr="00EC7DA0" w:rsidRDefault="00EC7DA0">
      <w:pPr>
        <w:pStyle w:val="a4"/>
        <w:spacing w:before="135" w:line="360" w:lineRule="auto"/>
        <w:ind w:right="855"/>
        <w:rPr>
          <w:lang w:val="ru-RU"/>
        </w:rPr>
      </w:pPr>
      <w:r w:rsidRPr="00EC7DA0">
        <w:rPr>
          <w:lang w:val="ru-RU"/>
        </w:rPr>
        <w:t>-иметь представление о различных художественных техниках в использовании художественных материалов;</w:t>
      </w:r>
    </w:p>
    <w:p w:rsidR="00E4184B" w:rsidRPr="00EC7DA0" w:rsidRDefault="00EC7DA0">
      <w:pPr>
        <w:pStyle w:val="a4"/>
        <w:spacing w:line="360" w:lineRule="auto"/>
        <w:ind w:right="844"/>
        <w:rPr>
          <w:lang w:val="ru-RU"/>
        </w:rPr>
      </w:pPr>
      <w:r w:rsidRPr="00EC7DA0">
        <w:rPr>
          <w:lang w:val="ru-RU"/>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w:t>
      </w:r>
      <w:r w:rsidRPr="00EC7DA0">
        <w:rPr>
          <w:spacing w:val="40"/>
          <w:lang w:val="ru-RU"/>
        </w:rPr>
        <w:t xml:space="preserve"> </w:t>
      </w:r>
      <w:r w:rsidRPr="00EC7DA0">
        <w:rPr>
          <w:spacing w:val="-2"/>
          <w:lang w:val="ru-RU"/>
        </w:rPr>
        <w:t>плоскости;</w:t>
      </w:r>
    </w:p>
    <w:p w:rsidR="00E4184B" w:rsidRPr="00EC7DA0" w:rsidRDefault="00EC7DA0">
      <w:pPr>
        <w:pStyle w:val="a4"/>
        <w:spacing w:before="3"/>
        <w:ind w:left="2310" w:firstLine="0"/>
        <w:rPr>
          <w:lang w:val="ru-RU"/>
        </w:rPr>
      </w:pPr>
      <w:r w:rsidRPr="00EC7DA0">
        <w:rPr>
          <w:lang w:val="ru-RU"/>
        </w:rPr>
        <w:t>-знать</w:t>
      </w:r>
      <w:r w:rsidRPr="00EC7DA0">
        <w:rPr>
          <w:spacing w:val="14"/>
          <w:lang w:val="ru-RU"/>
        </w:rPr>
        <w:t xml:space="preserve"> </w:t>
      </w:r>
      <w:r w:rsidRPr="00EC7DA0">
        <w:rPr>
          <w:lang w:val="ru-RU"/>
        </w:rPr>
        <w:t>понятия</w:t>
      </w:r>
      <w:r w:rsidRPr="00EC7DA0">
        <w:rPr>
          <w:spacing w:val="14"/>
          <w:lang w:val="ru-RU"/>
        </w:rPr>
        <w:t xml:space="preserve"> </w:t>
      </w:r>
      <w:r w:rsidRPr="00EC7DA0">
        <w:rPr>
          <w:lang w:val="ru-RU"/>
        </w:rPr>
        <w:t>графической</w:t>
      </w:r>
      <w:r w:rsidRPr="00EC7DA0">
        <w:rPr>
          <w:spacing w:val="19"/>
          <w:lang w:val="ru-RU"/>
        </w:rPr>
        <w:t xml:space="preserve"> </w:t>
      </w:r>
      <w:r w:rsidRPr="00EC7DA0">
        <w:rPr>
          <w:lang w:val="ru-RU"/>
        </w:rPr>
        <w:t>грамоты</w:t>
      </w:r>
      <w:r w:rsidRPr="00EC7DA0">
        <w:rPr>
          <w:spacing w:val="19"/>
          <w:lang w:val="ru-RU"/>
        </w:rPr>
        <w:t xml:space="preserve"> </w:t>
      </w:r>
      <w:r w:rsidRPr="00EC7DA0">
        <w:rPr>
          <w:lang w:val="ru-RU"/>
        </w:rPr>
        <w:t>изображения</w:t>
      </w:r>
      <w:r w:rsidRPr="00EC7DA0">
        <w:rPr>
          <w:spacing w:val="18"/>
          <w:lang w:val="ru-RU"/>
        </w:rPr>
        <w:t xml:space="preserve"> </w:t>
      </w:r>
      <w:r w:rsidRPr="00EC7DA0">
        <w:rPr>
          <w:lang w:val="ru-RU"/>
        </w:rPr>
        <w:t>предмета</w:t>
      </w:r>
      <w:r w:rsidRPr="00EC7DA0">
        <w:rPr>
          <w:spacing w:val="21"/>
          <w:lang w:val="ru-RU"/>
        </w:rPr>
        <w:t xml:space="preserve"> </w:t>
      </w:r>
      <w:r w:rsidRPr="00EC7DA0">
        <w:rPr>
          <w:lang w:val="ru-RU"/>
        </w:rPr>
        <w:t>«освещённая</w:t>
      </w:r>
      <w:r w:rsidRPr="00EC7DA0">
        <w:rPr>
          <w:spacing w:val="18"/>
          <w:lang w:val="ru-RU"/>
        </w:rPr>
        <w:t xml:space="preserve"> </w:t>
      </w:r>
      <w:r w:rsidRPr="00EC7DA0">
        <w:rPr>
          <w:spacing w:val="-2"/>
          <w:lang w:val="ru-RU"/>
        </w:rPr>
        <w:t>часть»,</w:t>
      </w:r>
    </w:p>
    <w:p w:rsidR="00E4184B" w:rsidRPr="00EC7DA0" w:rsidRDefault="00EC7DA0">
      <w:pPr>
        <w:pStyle w:val="a4"/>
        <w:spacing w:before="132" w:line="360" w:lineRule="auto"/>
        <w:ind w:right="863" w:firstLine="0"/>
        <w:rPr>
          <w:lang w:val="ru-RU"/>
        </w:rPr>
      </w:pPr>
      <w:r w:rsidRPr="00EC7DA0">
        <w:rPr>
          <w:lang w:val="ru-RU"/>
        </w:rPr>
        <w:t>«блик», «полутень», «собственная тень», «падающая тень» и уметь их применять в практике рисунка;</w:t>
      </w:r>
    </w:p>
    <w:p w:rsidR="00E4184B" w:rsidRPr="00EC7DA0" w:rsidRDefault="00EC7DA0">
      <w:pPr>
        <w:pStyle w:val="a4"/>
        <w:spacing w:before="3" w:line="360" w:lineRule="auto"/>
        <w:ind w:right="855"/>
        <w:rPr>
          <w:lang w:val="ru-RU"/>
        </w:rPr>
      </w:pPr>
      <w:r w:rsidRPr="00EC7DA0">
        <w:rPr>
          <w:lang w:val="ru-RU"/>
        </w:rPr>
        <w:t>-понимать содержание понятий «тон», «тональные отношения» и иметь опыт их визуального анализа;</w:t>
      </w:r>
    </w:p>
    <w:p w:rsidR="00E4184B" w:rsidRPr="00EC7DA0" w:rsidRDefault="00EC7DA0">
      <w:pPr>
        <w:pStyle w:val="a4"/>
        <w:spacing w:line="360" w:lineRule="auto"/>
        <w:ind w:right="855"/>
        <w:rPr>
          <w:lang w:val="ru-RU"/>
        </w:rPr>
      </w:pPr>
      <w:r w:rsidRPr="00EC7DA0">
        <w:rPr>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E4184B" w:rsidRPr="00EC7DA0" w:rsidRDefault="00EC7DA0">
      <w:pPr>
        <w:pStyle w:val="a4"/>
        <w:spacing w:line="360" w:lineRule="auto"/>
        <w:ind w:right="851"/>
        <w:rPr>
          <w:lang w:val="ru-RU"/>
        </w:rPr>
      </w:pPr>
      <w:r w:rsidRPr="00EC7DA0">
        <w:rPr>
          <w:lang w:val="ru-RU"/>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E4184B" w:rsidRPr="00EC7DA0" w:rsidRDefault="00EC7DA0">
      <w:pPr>
        <w:pStyle w:val="a4"/>
        <w:spacing w:line="364" w:lineRule="auto"/>
        <w:ind w:right="857"/>
        <w:rPr>
          <w:lang w:val="ru-RU"/>
        </w:rPr>
      </w:pPr>
      <w:r w:rsidRPr="00EC7DA0">
        <w:rPr>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E4184B" w:rsidRPr="00EC7DA0" w:rsidRDefault="00EC7DA0">
      <w:pPr>
        <w:pStyle w:val="a4"/>
        <w:spacing w:line="360" w:lineRule="auto"/>
        <w:ind w:right="858"/>
        <w:rPr>
          <w:lang w:val="ru-RU"/>
        </w:rPr>
      </w:pPr>
      <w:r w:rsidRPr="00EC7DA0">
        <w:rPr>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E4184B" w:rsidRPr="00EC7DA0" w:rsidRDefault="00EC7DA0">
      <w:pPr>
        <w:pStyle w:val="a4"/>
        <w:spacing w:line="362" w:lineRule="auto"/>
        <w:ind w:right="837"/>
        <w:rPr>
          <w:lang w:val="ru-RU"/>
        </w:rPr>
      </w:pPr>
      <w:r w:rsidRPr="00EC7DA0">
        <w:rPr>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E4184B" w:rsidRPr="00EC7DA0" w:rsidRDefault="00EC7DA0">
      <w:pPr>
        <w:pStyle w:val="310"/>
        <w:rPr>
          <w:lang w:val="ru-RU"/>
        </w:rPr>
      </w:pPr>
      <w:bookmarkStart w:id="188" w:name="Жанры_изобразительного_искусства:"/>
      <w:bookmarkEnd w:id="188"/>
      <w:r w:rsidRPr="00EC7DA0">
        <w:rPr>
          <w:lang w:val="ru-RU"/>
        </w:rPr>
        <w:t>Жанры</w:t>
      </w:r>
      <w:r w:rsidRPr="00EC7DA0">
        <w:rPr>
          <w:spacing w:val="-10"/>
          <w:lang w:val="ru-RU"/>
        </w:rPr>
        <w:t xml:space="preserve"> </w:t>
      </w:r>
      <w:r w:rsidRPr="00EC7DA0">
        <w:rPr>
          <w:lang w:val="ru-RU"/>
        </w:rPr>
        <w:t>изобразительного</w:t>
      </w:r>
      <w:r w:rsidRPr="00EC7DA0">
        <w:rPr>
          <w:spacing w:val="-4"/>
          <w:lang w:val="ru-RU"/>
        </w:rPr>
        <w:t xml:space="preserve"> </w:t>
      </w:r>
      <w:r w:rsidRPr="00EC7DA0">
        <w:rPr>
          <w:spacing w:val="-2"/>
          <w:lang w:val="ru-RU"/>
        </w:rPr>
        <w:t>искусства:</w:t>
      </w:r>
    </w:p>
    <w:p w:rsidR="00E4184B" w:rsidRPr="00EC7DA0" w:rsidRDefault="00EC7DA0">
      <w:pPr>
        <w:pStyle w:val="a4"/>
        <w:spacing w:before="111"/>
        <w:ind w:left="2310" w:firstLine="0"/>
        <w:rPr>
          <w:lang w:val="ru-RU"/>
        </w:rPr>
      </w:pPr>
      <w:r w:rsidRPr="00EC7DA0">
        <w:rPr>
          <w:w w:val="95"/>
          <w:lang w:val="ru-RU"/>
        </w:rPr>
        <w:t>-объяснять</w:t>
      </w:r>
      <w:r w:rsidRPr="00EC7DA0">
        <w:rPr>
          <w:spacing w:val="22"/>
          <w:lang w:val="ru-RU"/>
        </w:rPr>
        <w:t xml:space="preserve"> </w:t>
      </w:r>
      <w:r w:rsidRPr="00EC7DA0">
        <w:rPr>
          <w:w w:val="95"/>
          <w:lang w:val="ru-RU"/>
        </w:rPr>
        <w:t>понятие</w:t>
      </w:r>
      <w:r w:rsidRPr="00EC7DA0">
        <w:rPr>
          <w:spacing w:val="34"/>
          <w:lang w:val="ru-RU"/>
        </w:rPr>
        <w:t xml:space="preserve"> </w:t>
      </w:r>
      <w:r w:rsidRPr="00EC7DA0">
        <w:rPr>
          <w:w w:val="95"/>
          <w:lang w:val="ru-RU"/>
        </w:rPr>
        <w:t>«жанры</w:t>
      </w:r>
      <w:r w:rsidRPr="00EC7DA0">
        <w:rPr>
          <w:spacing w:val="30"/>
          <w:lang w:val="ru-RU"/>
        </w:rPr>
        <w:t xml:space="preserve"> </w:t>
      </w:r>
      <w:r w:rsidRPr="00EC7DA0">
        <w:rPr>
          <w:w w:val="95"/>
          <w:lang w:val="ru-RU"/>
        </w:rPr>
        <w:t>в</w:t>
      </w:r>
      <w:r w:rsidRPr="00EC7DA0">
        <w:rPr>
          <w:spacing w:val="31"/>
          <w:lang w:val="ru-RU"/>
        </w:rPr>
        <w:t xml:space="preserve"> </w:t>
      </w:r>
      <w:r w:rsidRPr="00EC7DA0">
        <w:rPr>
          <w:w w:val="95"/>
          <w:lang w:val="ru-RU"/>
        </w:rPr>
        <w:t>изобразительном</w:t>
      </w:r>
      <w:r w:rsidRPr="00EC7DA0">
        <w:rPr>
          <w:spacing w:val="24"/>
          <w:lang w:val="ru-RU"/>
        </w:rPr>
        <w:t xml:space="preserve"> </w:t>
      </w:r>
      <w:r w:rsidRPr="00EC7DA0">
        <w:rPr>
          <w:w w:val="95"/>
          <w:lang w:val="ru-RU"/>
        </w:rPr>
        <w:t>искусстве»,</w:t>
      </w:r>
      <w:r w:rsidRPr="00EC7DA0">
        <w:rPr>
          <w:spacing w:val="40"/>
          <w:lang w:val="ru-RU"/>
        </w:rPr>
        <w:t xml:space="preserve"> </w:t>
      </w:r>
      <w:r w:rsidRPr="00EC7DA0">
        <w:rPr>
          <w:w w:val="95"/>
          <w:lang w:val="ru-RU"/>
        </w:rPr>
        <w:t>перечислять</w:t>
      </w:r>
      <w:r w:rsidRPr="00EC7DA0">
        <w:rPr>
          <w:spacing w:val="29"/>
          <w:lang w:val="ru-RU"/>
        </w:rPr>
        <w:t xml:space="preserve"> </w:t>
      </w:r>
      <w:r w:rsidRPr="00EC7DA0">
        <w:rPr>
          <w:spacing w:val="-2"/>
          <w:w w:val="95"/>
          <w:lang w:val="ru-RU"/>
        </w:rPr>
        <w:t>жанры;</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jc w:val="left"/>
        <w:rPr>
          <w:lang w:val="ru-RU"/>
        </w:rPr>
      </w:pPr>
      <w:r w:rsidRPr="00EC7DA0">
        <w:rPr>
          <w:lang w:val="ru-RU"/>
        </w:rPr>
        <w:lastRenderedPageBreak/>
        <w:t>-объяснять</w:t>
      </w:r>
      <w:r w:rsidRPr="00EC7DA0">
        <w:rPr>
          <w:spacing w:val="40"/>
          <w:lang w:val="ru-RU"/>
        </w:rPr>
        <w:t xml:space="preserve"> </w:t>
      </w:r>
      <w:r w:rsidRPr="00EC7DA0">
        <w:rPr>
          <w:lang w:val="ru-RU"/>
        </w:rPr>
        <w:t>разницу</w:t>
      </w:r>
      <w:r w:rsidRPr="00EC7DA0">
        <w:rPr>
          <w:spacing w:val="40"/>
          <w:lang w:val="ru-RU"/>
        </w:rPr>
        <w:t xml:space="preserve"> </w:t>
      </w:r>
      <w:r w:rsidRPr="00EC7DA0">
        <w:rPr>
          <w:lang w:val="ru-RU"/>
        </w:rPr>
        <w:t>между</w:t>
      </w:r>
      <w:r w:rsidRPr="00EC7DA0">
        <w:rPr>
          <w:spacing w:val="40"/>
          <w:lang w:val="ru-RU"/>
        </w:rPr>
        <w:t xml:space="preserve"> </w:t>
      </w:r>
      <w:r w:rsidRPr="00EC7DA0">
        <w:rPr>
          <w:lang w:val="ru-RU"/>
        </w:rPr>
        <w:t>предметом</w:t>
      </w:r>
      <w:r w:rsidRPr="00EC7DA0">
        <w:rPr>
          <w:spacing w:val="40"/>
          <w:lang w:val="ru-RU"/>
        </w:rPr>
        <w:t xml:space="preserve"> </w:t>
      </w:r>
      <w:r w:rsidRPr="00EC7DA0">
        <w:rPr>
          <w:lang w:val="ru-RU"/>
        </w:rPr>
        <w:t>изображения,</w:t>
      </w:r>
      <w:r w:rsidRPr="00EC7DA0">
        <w:rPr>
          <w:spacing w:val="40"/>
          <w:lang w:val="ru-RU"/>
        </w:rPr>
        <w:t xml:space="preserve"> </w:t>
      </w:r>
      <w:r w:rsidRPr="00EC7DA0">
        <w:rPr>
          <w:lang w:val="ru-RU"/>
        </w:rPr>
        <w:t>сюжетом</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содержанием</w:t>
      </w:r>
      <w:r w:rsidRPr="00EC7DA0">
        <w:rPr>
          <w:spacing w:val="40"/>
          <w:lang w:val="ru-RU"/>
        </w:rPr>
        <w:t xml:space="preserve"> </w:t>
      </w:r>
      <w:r w:rsidRPr="00EC7DA0">
        <w:rPr>
          <w:lang w:val="ru-RU"/>
        </w:rPr>
        <w:t>произведения искусства.</w:t>
      </w:r>
    </w:p>
    <w:p w:rsidR="00E4184B" w:rsidRPr="00EC7DA0" w:rsidRDefault="00EC7DA0">
      <w:pPr>
        <w:pStyle w:val="310"/>
        <w:spacing w:before="3"/>
        <w:jc w:val="left"/>
        <w:rPr>
          <w:lang w:val="ru-RU"/>
        </w:rPr>
      </w:pPr>
      <w:bookmarkStart w:id="189" w:name="Натюрморт:"/>
      <w:bookmarkEnd w:id="189"/>
      <w:r w:rsidRPr="00EC7DA0">
        <w:rPr>
          <w:spacing w:val="-2"/>
          <w:lang w:val="ru-RU"/>
        </w:rPr>
        <w:t>Натюрморт:</w:t>
      </w:r>
    </w:p>
    <w:p w:rsidR="00E4184B" w:rsidRPr="00EC7DA0" w:rsidRDefault="00EC7DA0">
      <w:pPr>
        <w:pStyle w:val="a4"/>
        <w:spacing w:before="132" w:line="360" w:lineRule="auto"/>
        <w:ind w:right="854"/>
        <w:rPr>
          <w:lang w:val="ru-RU"/>
        </w:rPr>
      </w:pPr>
      <w:r w:rsidRPr="00EC7DA0">
        <w:rPr>
          <w:lang w:val="ru-RU"/>
        </w:rPr>
        <w:t>-характеризовать изображение предметного мира в различные эпохи истории человечества</w:t>
      </w:r>
      <w:r w:rsidRPr="00EC7DA0">
        <w:rPr>
          <w:spacing w:val="-8"/>
          <w:lang w:val="ru-RU"/>
        </w:rPr>
        <w:t xml:space="preserve"> </w:t>
      </w:r>
      <w:r w:rsidRPr="00EC7DA0">
        <w:rPr>
          <w:lang w:val="ru-RU"/>
        </w:rPr>
        <w:t>и</w:t>
      </w:r>
      <w:r w:rsidRPr="00EC7DA0">
        <w:rPr>
          <w:spacing w:val="-3"/>
          <w:lang w:val="ru-RU"/>
        </w:rPr>
        <w:t xml:space="preserve"> </w:t>
      </w:r>
      <w:r w:rsidRPr="00EC7DA0">
        <w:rPr>
          <w:lang w:val="ru-RU"/>
        </w:rPr>
        <w:t>приводить</w:t>
      </w:r>
      <w:r w:rsidRPr="00EC7DA0">
        <w:rPr>
          <w:spacing w:val="-6"/>
          <w:lang w:val="ru-RU"/>
        </w:rPr>
        <w:t xml:space="preserve"> </w:t>
      </w:r>
      <w:r w:rsidRPr="00EC7DA0">
        <w:rPr>
          <w:lang w:val="ru-RU"/>
        </w:rPr>
        <w:t>примеры</w:t>
      </w:r>
      <w:r w:rsidRPr="00EC7DA0">
        <w:rPr>
          <w:spacing w:val="-6"/>
          <w:lang w:val="ru-RU"/>
        </w:rPr>
        <w:t xml:space="preserve"> </w:t>
      </w:r>
      <w:r w:rsidRPr="00EC7DA0">
        <w:rPr>
          <w:lang w:val="ru-RU"/>
        </w:rPr>
        <w:t>натюрморта в</w:t>
      </w:r>
      <w:r w:rsidRPr="00EC7DA0">
        <w:rPr>
          <w:spacing w:val="-2"/>
          <w:lang w:val="ru-RU"/>
        </w:rPr>
        <w:t xml:space="preserve"> </w:t>
      </w:r>
      <w:r w:rsidRPr="00EC7DA0">
        <w:rPr>
          <w:lang w:val="ru-RU"/>
        </w:rPr>
        <w:t>европейской</w:t>
      </w:r>
      <w:r w:rsidRPr="00EC7DA0">
        <w:rPr>
          <w:spacing w:val="-6"/>
          <w:lang w:val="ru-RU"/>
        </w:rPr>
        <w:t xml:space="preserve"> </w:t>
      </w:r>
      <w:r w:rsidRPr="00EC7DA0">
        <w:rPr>
          <w:lang w:val="ru-RU"/>
        </w:rPr>
        <w:t>живописи</w:t>
      </w:r>
      <w:r w:rsidRPr="00EC7DA0">
        <w:rPr>
          <w:spacing w:val="-1"/>
          <w:lang w:val="ru-RU"/>
        </w:rPr>
        <w:t xml:space="preserve"> </w:t>
      </w:r>
      <w:r w:rsidRPr="00EC7DA0">
        <w:rPr>
          <w:lang w:val="ru-RU"/>
        </w:rPr>
        <w:t>Нового времени;</w:t>
      </w:r>
    </w:p>
    <w:p w:rsidR="00E4184B" w:rsidRPr="00EC7DA0" w:rsidRDefault="00EC7DA0">
      <w:pPr>
        <w:pStyle w:val="a4"/>
        <w:spacing w:before="8" w:line="360" w:lineRule="auto"/>
        <w:ind w:right="856"/>
        <w:rPr>
          <w:lang w:val="ru-RU"/>
        </w:rPr>
      </w:pPr>
      <w:r w:rsidRPr="00EC7DA0">
        <w:rPr>
          <w:lang w:val="ru-RU"/>
        </w:rPr>
        <w:t xml:space="preserve">-рассказывать о натюрморте в истории русского искусства и роли натюрморта в отечественном искусстве </w:t>
      </w:r>
      <w:r>
        <w:t>XX</w:t>
      </w:r>
      <w:r w:rsidRPr="00EC7DA0">
        <w:rPr>
          <w:lang w:val="ru-RU"/>
        </w:rPr>
        <w:t xml:space="preserve"> в., опираясь на конкретные произведения отечественных </w:t>
      </w:r>
      <w:r w:rsidRPr="00EC7DA0">
        <w:rPr>
          <w:spacing w:val="-2"/>
          <w:lang w:val="ru-RU"/>
        </w:rPr>
        <w:t>художников;</w:t>
      </w:r>
    </w:p>
    <w:p w:rsidR="00E4184B" w:rsidRPr="00EC7DA0" w:rsidRDefault="00EC7DA0">
      <w:pPr>
        <w:pStyle w:val="a4"/>
        <w:spacing w:line="360" w:lineRule="auto"/>
        <w:ind w:right="855"/>
        <w:rPr>
          <w:lang w:val="ru-RU"/>
        </w:rPr>
      </w:pPr>
      <w:r w:rsidRPr="00EC7DA0">
        <w:rPr>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E4184B" w:rsidRPr="00EC7DA0" w:rsidRDefault="00EC7DA0">
      <w:pPr>
        <w:pStyle w:val="a4"/>
        <w:spacing w:line="360" w:lineRule="auto"/>
        <w:ind w:right="849"/>
        <w:rPr>
          <w:lang w:val="ru-RU"/>
        </w:rPr>
      </w:pPr>
      <w:r w:rsidRPr="00EC7DA0">
        <w:rPr>
          <w:lang w:val="ru-RU"/>
        </w:rP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sidRPr="00EC7DA0">
        <w:rPr>
          <w:spacing w:val="-2"/>
          <w:lang w:val="ru-RU"/>
        </w:rPr>
        <w:t>выразительности;</w:t>
      </w:r>
    </w:p>
    <w:p w:rsidR="00E4184B" w:rsidRPr="00EC7DA0" w:rsidRDefault="00EC7DA0">
      <w:pPr>
        <w:pStyle w:val="a4"/>
        <w:spacing w:line="362" w:lineRule="auto"/>
        <w:ind w:right="853"/>
        <w:rPr>
          <w:lang w:val="ru-RU"/>
        </w:rPr>
      </w:pPr>
      <w:r w:rsidRPr="00EC7DA0">
        <w:rPr>
          <w:lang w:val="ru-RU"/>
        </w:rPr>
        <w:t>-иметь</w:t>
      </w:r>
      <w:r w:rsidRPr="00EC7DA0">
        <w:rPr>
          <w:spacing w:val="-1"/>
          <w:lang w:val="ru-RU"/>
        </w:rPr>
        <w:t xml:space="preserve"> </w:t>
      </w:r>
      <w:r w:rsidRPr="00EC7DA0">
        <w:rPr>
          <w:lang w:val="ru-RU"/>
        </w:rPr>
        <w:t>опыт создания графического натюрморта; иметь опыт создания натюрморта средствами живописи.</w:t>
      </w:r>
    </w:p>
    <w:p w:rsidR="00E4184B" w:rsidRPr="00EC7DA0" w:rsidRDefault="00EC7DA0">
      <w:pPr>
        <w:pStyle w:val="310"/>
        <w:jc w:val="left"/>
        <w:rPr>
          <w:lang w:val="ru-RU"/>
        </w:rPr>
      </w:pPr>
      <w:bookmarkStart w:id="190" w:name="Портрет:"/>
      <w:bookmarkEnd w:id="190"/>
      <w:r w:rsidRPr="00EC7DA0">
        <w:rPr>
          <w:spacing w:val="-2"/>
          <w:lang w:val="ru-RU"/>
        </w:rPr>
        <w:t>Портрет:</w:t>
      </w:r>
    </w:p>
    <w:p w:rsidR="00E4184B" w:rsidRPr="00EC7DA0" w:rsidRDefault="00EC7DA0">
      <w:pPr>
        <w:pStyle w:val="a4"/>
        <w:spacing w:before="129" w:line="360" w:lineRule="auto"/>
        <w:ind w:right="857"/>
        <w:rPr>
          <w:lang w:val="ru-RU"/>
        </w:rPr>
      </w:pPr>
      <w:r w:rsidRPr="00EC7DA0">
        <w:rPr>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E4184B" w:rsidRPr="00EC7DA0" w:rsidRDefault="00EC7DA0">
      <w:pPr>
        <w:pStyle w:val="a4"/>
        <w:spacing w:before="3" w:line="362" w:lineRule="auto"/>
        <w:ind w:right="860"/>
        <w:rPr>
          <w:lang w:val="ru-RU"/>
        </w:rPr>
      </w:pPr>
      <w:r w:rsidRPr="00EC7DA0">
        <w:rPr>
          <w:lang w:val="ru-RU"/>
        </w:rPr>
        <w:t>-уметь сравнивать содержание портретного образа в искусстве Древнего Рима, эпохи Возрождения и Нового времени;</w:t>
      </w:r>
    </w:p>
    <w:p w:rsidR="00E4184B" w:rsidRPr="00EC7DA0" w:rsidRDefault="00EC7DA0">
      <w:pPr>
        <w:pStyle w:val="a4"/>
        <w:spacing w:line="360" w:lineRule="auto"/>
        <w:ind w:right="855"/>
        <w:rPr>
          <w:lang w:val="ru-RU"/>
        </w:rPr>
      </w:pPr>
      <w:r w:rsidRPr="00EC7DA0">
        <w:rPr>
          <w:lang w:val="ru-RU"/>
        </w:rPr>
        <w:t>-понимать, что</w:t>
      </w:r>
      <w:r w:rsidRPr="00EC7DA0">
        <w:rPr>
          <w:spacing w:val="-2"/>
          <w:lang w:val="ru-RU"/>
        </w:rPr>
        <w:t xml:space="preserve"> </w:t>
      </w:r>
      <w:r w:rsidRPr="00EC7DA0">
        <w:rPr>
          <w:lang w:val="ru-RU"/>
        </w:rPr>
        <w:t>в художественном портрете присутствует также выражение</w:t>
      </w:r>
      <w:r w:rsidRPr="00EC7DA0">
        <w:rPr>
          <w:spacing w:val="-4"/>
          <w:lang w:val="ru-RU"/>
        </w:rPr>
        <w:t xml:space="preserve"> </w:t>
      </w:r>
      <w:r w:rsidRPr="00EC7DA0">
        <w:rPr>
          <w:lang w:val="ru-RU"/>
        </w:rPr>
        <w:t>идеалов эпохи и авторская позиция художника;</w:t>
      </w:r>
    </w:p>
    <w:p w:rsidR="00E4184B" w:rsidRPr="00EC7DA0" w:rsidRDefault="00EC7DA0">
      <w:pPr>
        <w:pStyle w:val="a4"/>
        <w:spacing w:line="362" w:lineRule="auto"/>
        <w:ind w:right="860"/>
        <w:rPr>
          <w:lang w:val="ru-RU"/>
        </w:rPr>
      </w:pPr>
      <w:r w:rsidRPr="00EC7DA0">
        <w:rPr>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E4184B" w:rsidRPr="00EC7DA0" w:rsidRDefault="00EC7DA0">
      <w:pPr>
        <w:pStyle w:val="a4"/>
        <w:spacing w:line="360" w:lineRule="auto"/>
        <w:ind w:right="870"/>
        <w:rPr>
          <w:lang w:val="ru-RU"/>
        </w:rPr>
      </w:pPr>
      <w:r w:rsidRPr="00EC7DA0">
        <w:rPr>
          <w:lang w:val="ru-RU"/>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E4184B" w:rsidRPr="00EC7DA0" w:rsidRDefault="00EC7DA0" w:rsidP="00961A7B">
      <w:pPr>
        <w:pStyle w:val="a6"/>
        <w:numPr>
          <w:ilvl w:val="0"/>
          <w:numId w:val="85"/>
        </w:numPr>
        <w:tabs>
          <w:tab w:val="left" w:pos="3017"/>
        </w:tabs>
        <w:ind w:hanging="707"/>
        <w:jc w:val="both"/>
        <w:rPr>
          <w:sz w:val="24"/>
          <w:lang w:val="ru-RU"/>
        </w:rPr>
      </w:pPr>
      <w:r w:rsidRPr="00EC7DA0">
        <w:rPr>
          <w:sz w:val="24"/>
          <w:lang w:val="ru-RU"/>
        </w:rPr>
        <w:t>Венецианов,</w:t>
      </w:r>
      <w:r w:rsidRPr="00EC7DA0">
        <w:rPr>
          <w:spacing w:val="52"/>
          <w:sz w:val="24"/>
          <w:lang w:val="ru-RU"/>
        </w:rPr>
        <w:t xml:space="preserve"> </w:t>
      </w:r>
      <w:r w:rsidRPr="00EC7DA0">
        <w:rPr>
          <w:sz w:val="24"/>
          <w:lang w:val="ru-RU"/>
        </w:rPr>
        <w:t>О.</w:t>
      </w:r>
      <w:r w:rsidRPr="00EC7DA0">
        <w:rPr>
          <w:spacing w:val="52"/>
          <w:sz w:val="24"/>
          <w:lang w:val="ru-RU"/>
        </w:rPr>
        <w:t xml:space="preserve"> </w:t>
      </w:r>
      <w:r w:rsidRPr="00EC7DA0">
        <w:rPr>
          <w:sz w:val="24"/>
          <w:lang w:val="ru-RU"/>
        </w:rPr>
        <w:t>Кипренский,</w:t>
      </w:r>
      <w:r w:rsidRPr="00EC7DA0">
        <w:rPr>
          <w:spacing w:val="55"/>
          <w:sz w:val="24"/>
          <w:lang w:val="ru-RU"/>
        </w:rPr>
        <w:t xml:space="preserve"> </w:t>
      </w:r>
      <w:r w:rsidRPr="00EC7DA0">
        <w:rPr>
          <w:sz w:val="24"/>
          <w:lang w:val="ru-RU"/>
        </w:rPr>
        <w:t>В.</w:t>
      </w:r>
      <w:r w:rsidRPr="00EC7DA0">
        <w:rPr>
          <w:spacing w:val="48"/>
          <w:sz w:val="24"/>
          <w:lang w:val="ru-RU"/>
        </w:rPr>
        <w:t xml:space="preserve"> </w:t>
      </w:r>
      <w:r w:rsidRPr="00EC7DA0">
        <w:rPr>
          <w:sz w:val="24"/>
          <w:lang w:val="ru-RU"/>
        </w:rPr>
        <w:t>Тропинин,</w:t>
      </w:r>
      <w:r w:rsidRPr="00EC7DA0">
        <w:rPr>
          <w:spacing w:val="55"/>
          <w:sz w:val="24"/>
          <w:lang w:val="ru-RU"/>
        </w:rPr>
        <w:t xml:space="preserve"> </w:t>
      </w:r>
      <w:r w:rsidRPr="00EC7DA0">
        <w:rPr>
          <w:sz w:val="24"/>
          <w:lang w:val="ru-RU"/>
        </w:rPr>
        <w:t>К.</w:t>
      </w:r>
      <w:r w:rsidRPr="00EC7DA0">
        <w:rPr>
          <w:spacing w:val="52"/>
          <w:sz w:val="24"/>
          <w:lang w:val="ru-RU"/>
        </w:rPr>
        <w:t xml:space="preserve"> </w:t>
      </w:r>
      <w:r w:rsidRPr="00EC7DA0">
        <w:rPr>
          <w:sz w:val="24"/>
          <w:lang w:val="ru-RU"/>
        </w:rPr>
        <w:t>Брюллов,</w:t>
      </w:r>
      <w:r w:rsidRPr="00EC7DA0">
        <w:rPr>
          <w:spacing w:val="54"/>
          <w:sz w:val="24"/>
          <w:lang w:val="ru-RU"/>
        </w:rPr>
        <w:t xml:space="preserve"> </w:t>
      </w:r>
      <w:r w:rsidRPr="00EC7DA0">
        <w:rPr>
          <w:sz w:val="24"/>
          <w:lang w:val="ru-RU"/>
        </w:rPr>
        <w:t>И.</w:t>
      </w:r>
      <w:r w:rsidRPr="00EC7DA0">
        <w:rPr>
          <w:spacing w:val="52"/>
          <w:sz w:val="24"/>
          <w:lang w:val="ru-RU"/>
        </w:rPr>
        <w:t xml:space="preserve"> </w:t>
      </w:r>
      <w:r w:rsidRPr="00EC7DA0">
        <w:rPr>
          <w:sz w:val="24"/>
          <w:lang w:val="ru-RU"/>
        </w:rPr>
        <w:t>Крамской,</w:t>
      </w:r>
      <w:r w:rsidRPr="00EC7DA0">
        <w:rPr>
          <w:spacing w:val="54"/>
          <w:sz w:val="24"/>
          <w:lang w:val="ru-RU"/>
        </w:rPr>
        <w:t xml:space="preserve"> </w:t>
      </w:r>
      <w:r w:rsidRPr="00EC7DA0">
        <w:rPr>
          <w:spacing w:val="-5"/>
          <w:sz w:val="24"/>
          <w:lang w:val="ru-RU"/>
        </w:rPr>
        <w:t>И.</w:t>
      </w:r>
    </w:p>
    <w:p w:rsidR="00E4184B" w:rsidRPr="00EC7DA0" w:rsidRDefault="00E4184B">
      <w:pPr>
        <w:jc w:val="both"/>
        <w:rPr>
          <w:sz w:val="24"/>
          <w:lang w:val="ru-RU"/>
        </w:rPr>
        <w:sectPr w:rsidR="00E4184B" w:rsidRPr="00EC7DA0" w:rsidSect="005E0866">
          <w:pgSz w:w="11910" w:h="16840"/>
          <w:pgMar w:top="1040" w:right="0" w:bottom="2320" w:left="100" w:header="0" w:footer="2032" w:gutter="0"/>
          <w:cols w:space="720"/>
        </w:sectPr>
      </w:pPr>
    </w:p>
    <w:p w:rsidR="00E4184B" w:rsidRDefault="00EC7DA0">
      <w:pPr>
        <w:pStyle w:val="a4"/>
        <w:spacing w:before="106"/>
        <w:ind w:left="0" w:firstLine="0"/>
        <w:jc w:val="right"/>
      </w:pPr>
      <w:r>
        <w:rPr>
          <w:spacing w:val="-2"/>
        </w:rPr>
        <w:t>Репин,</w:t>
      </w:r>
    </w:p>
    <w:p w:rsidR="00E4184B" w:rsidRDefault="00EC7DA0">
      <w:pPr>
        <w:rPr>
          <w:sz w:val="30"/>
        </w:rPr>
      </w:pPr>
      <w:r>
        <w:br w:type="column"/>
      </w:r>
    </w:p>
    <w:p w:rsidR="00E4184B" w:rsidRPr="00EC7DA0" w:rsidRDefault="00EC7DA0" w:rsidP="00961A7B">
      <w:pPr>
        <w:pStyle w:val="a6"/>
        <w:numPr>
          <w:ilvl w:val="0"/>
          <w:numId w:val="85"/>
        </w:numPr>
        <w:tabs>
          <w:tab w:val="left" w:pos="702"/>
          <w:tab w:val="left" w:pos="703"/>
        </w:tabs>
        <w:spacing w:before="175"/>
        <w:ind w:left="703" w:hanging="707"/>
        <w:jc w:val="left"/>
        <w:rPr>
          <w:sz w:val="24"/>
          <w:lang w:val="ru-RU"/>
        </w:rPr>
      </w:pPr>
      <w:r w:rsidRPr="00EC7DA0">
        <w:rPr>
          <w:sz w:val="24"/>
          <w:lang w:val="ru-RU"/>
        </w:rPr>
        <w:t>Суриков,</w:t>
      </w:r>
      <w:r w:rsidRPr="00EC7DA0">
        <w:rPr>
          <w:spacing w:val="-4"/>
          <w:sz w:val="24"/>
          <w:lang w:val="ru-RU"/>
        </w:rPr>
        <w:t xml:space="preserve"> </w:t>
      </w:r>
      <w:r w:rsidRPr="00EC7DA0">
        <w:rPr>
          <w:sz w:val="24"/>
          <w:lang w:val="ru-RU"/>
        </w:rPr>
        <w:t>В.</w:t>
      </w:r>
      <w:r w:rsidRPr="00EC7DA0">
        <w:rPr>
          <w:spacing w:val="-8"/>
          <w:sz w:val="24"/>
          <w:lang w:val="ru-RU"/>
        </w:rPr>
        <w:t xml:space="preserve"> </w:t>
      </w:r>
      <w:r w:rsidRPr="00EC7DA0">
        <w:rPr>
          <w:sz w:val="24"/>
          <w:lang w:val="ru-RU"/>
        </w:rPr>
        <w:t>Серов</w:t>
      </w:r>
      <w:r w:rsidRPr="00EC7DA0">
        <w:rPr>
          <w:spacing w:val="-9"/>
          <w:sz w:val="24"/>
          <w:lang w:val="ru-RU"/>
        </w:rPr>
        <w:t xml:space="preserve"> </w:t>
      </w:r>
      <w:r w:rsidRPr="00EC7DA0">
        <w:rPr>
          <w:sz w:val="24"/>
          <w:lang w:val="ru-RU"/>
        </w:rPr>
        <w:t>и</w:t>
      </w:r>
      <w:r w:rsidRPr="00EC7DA0">
        <w:rPr>
          <w:spacing w:val="-6"/>
          <w:sz w:val="24"/>
          <w:lang w:val="ru-RU"/>
        </w:rPr>
        <w:t xml:space="preserve"> </w:t>
      </w:r>
      <w:r w:rsidRPr="00EC7DA0">
        <w:rPr>
          <w:sz w:val="24"/>
          <w:lang w:val="ru-RU"/>
        </w:rPr>
        <w:t>другие</w:t>
      </w:r>
      <w:r w:rsidRPr="00EC7DA0">
        <w:rPr>
          <w:spacing w:val="-1"/>
          <w:sz w:val="24"/>
          <w:lang w:val="ru-RU"/>
        </w:rPr>
        <w:t xml:space="preserve"> </w:t>
      </w:r>
      <w:r w:rsidRPr="00EC7DA0">
        <w:rPr>
          <w:spacing w:val="-2"/>
          <w:sz w:val="24"/>
          <w:lang w:val="ru-RU"/>
        </w:rPr>
        <w:t>авторы);</w:t>
      </w:r>
    </w:p>
    <w:p w:rsidR="00E4184B" w:rsidRPr="00EC7DA0" w:rsidRDefault="00E4184B">
      <w:pPr>
        <w:rPr>
          <w:sz w:val="24"/>
          <w:lang w:val="ru-RU"/>
        </w:rPr>
        <w:sectPr w:rsidR="00E4184B" w:rsidRPr="00EC7DA0" w:rsidSect="005E0866">
          <w:type w:val="continuous"/>
          <w:pgSz w:w="11910" w:h="16840"/>
          <w:pgMar w:top="1580" w:right="0" w:bottom="280" w:left="100" w:header="0" w:footer="2032" w:gutter="0"/>
          <w:cols w:num="2" w:space="720" w:equalWidth="0">
            <w:col w:w="2274" w:space="40"/>
            <w:col w:w="9496"/>
          </w:cols>
        </w:sectPr>
      </w:pPr>
    </w:p>
    <w:p w:rsidR="00E4184B" w:rsidRPr="00EC7DA0" w:rsidRDefault="00EC7DA0">
      <w:pPr>
        <w:pStyle w:val="a4"/>
        <w:spacing w:before="71" w:line="360" w:lineRule="auto"/>
        <w:ind w:right="856"/>
        <w:rPr>
          <w:lang w:val="ru-RU"/>
        </w:rPr>
      </w:pPr>
      <w:r w:rsidRPr="00EC7DA0">
        <w:rPr>
          <w:lang w:val="ru-RU"/>
        </w:rPr>
        <w:lastRenderedPageBreak/>
        <w:t>-знать и претворять в рисунке основные позиции конструкции головы человека, пропорции лица, соотношение лицевой и черепной частей головы;</w:t>
      </w:r>
    </w:p>
    <w:p w:rsidR="00E4184B" w:rsidRPr="00EC7DA0" w:rsidRDefault="00EC7DA0">
      <w:pPr>
        <w:pStyle w:val="a4"/>
        <w:spacing w:line="362" w:lineRule="auto"/>
        <w:ind w:right="859"/>
        <w:rPr>
          <w:lang w:val="ru-RU"/>
        </w:rPr>
      </w:pPr>
      <w:r w:rsidRPr="00EC7DA0">
        <w:rPr>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E4184B" w:rsidRPr="00EC7DA0" w:rsidRDefault="00EC7DA0">
      <w:pPr>
        <w:pStyle w:val="a4"/>
        <w:spacing w:line="360" w:lineRule="auto"/>
        <w:ind w:right="855"/>
        <w:rPr>
          <w:lang w:val="ru-RU"/>
        </w:rPr>
      </w:pPr>
      <w:r w:rsidRPr="00EC7DA0">
        <w:rPr>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E4184B" w:rsidRPr="00EC7DA0" w:rsidRDefault="00EC7DA0">
      <w:pPr>
        <w:pStyle w:val="a4"/>
        <w:ind w:left="2310" w:firstLine="0"/>
        <w:rPr>
          <w:lang w:val="ru-RU"/>
        </w:rPr>
      </w:pPr>
      <w:r w:rsidRPr="00EC7DA0">
        <w:rPr>
          <w:lang w:val="ru-RU"/>
        </w:rPr>
        <w:t>-иметь</w:t>
      </w:r>
      <w:r w:rsidRPr="00EC7DA0">
        <w:rPr>
          <w:spacing w:val="-14"/>
          <w:lang w:val="ru-RU"/>
        </w:rPr>
        <w:t xml:space="preserve"> </w:t>
      </w:r>
      <w:r w:rsidRPr="00EC7DA0">
        <w:rPr>
          <w:lang w:val="ru-RU"/>
        </w:rPr>
        <w:t>начальный</w:t>
      </w:r>
      <w:r w:rsidRPr="00EC7DA0">
        <w:rPr>
          <w:spacing w:val="-13"/>
          <w:lang w:val="ru-RU"/>
        </w:rPr>
        <w:t xml:space="preserve"> </w:t>
      </w:r>
      <w:r w:rsidRPr="00EC7DA0">
        <w:rPr>
          <w:lang w:val="ru-RU"/>
        </w:rPr>
        <w:t>опыт</w:t>
      </w:r>
      <w:r w:rsidRPr="00EC7DA0">
        <w:rPr>
          <w:spacing w:val="-14"/>
          <w:lang w:val="ru-RU"/>
        </w:rPr>
        <w:t xml:space="preserve"> </w:t>
      </w:r>
      <w:r w:rsidRPr="00EC7DA0">
        <w:rPr>
          <w:lang w:val="ru-RU"/>
        </w:rPr>
        <w:t>лепки</w:t>
      </w:r>
      <w:r w:rsidRPr="00EC7DA0">
        <w:rPr>
          <w:spacing w:val="-15"/>
          <w:lang w:val="ru-RU"/>
        </w:rPr>
        <w:t xml:space="preserve"> </w:t>
      </w:r>
      <w:r w:rsidRPr="00EC7DA0">
        <w:rPr>
          <w:lang w:val="ru-RU"/>
        </w:rPr>
        <w:t>головы</w:t>
      </w:r>
      <w:r w:rsidRPr="00EC7DA0">
        <w:rPr>
          <w:spacing w:val="-13"/>
          <w:lang w:val="ru-RU"/>
        </w:rPr>
        <w:t xml:space="preserve"> </w:t>
      </w:r>
      <w:r w:rsidRPr="00EC7DA0">
        <w:rPr>
          <w:spacing w:val="-2"/>
          <w:lang w:val="ru-RU"/>
        </w:rPr>
        <w:t>человека;</w:t>
      </w:r>
    </w:p>
    <w:p w:rsidR="00E4184B" w:rsidRPr="00EC7DA0" w:rsidRDefault="00EC7DA0">
      <w:pPr>
        <w:pStyle w:val="a4"/>
        <w:spacing w:before="131" w:line="360" w:lineRule="auto"/>
        <w:ind w:right="878"/>
        <w:jc w:val="left"/>
        <w:rPr>
          <w:lang w:val="ru-RU"/>
        </w:rPr>
      </w:pPr>
      <w:r w:rsidRPr="00EC7DA0">
        <w:rPr>
          <w:lang w:val="ru-RU"/>
        </w:rPr>
        <w:t>-приобретать</w:t>
      </w:r>
      <w:r w:rsidRPr="00EC7DA0">
        <w:rPr>
          <w:spacing w:val="31"/>
          <w:lang w:val="ru-RU"/>
        </w:rPr>
        <w:t xml:space="preserve"> </w:t>
      </w:r>
      <w:r w:rsidRPr="00EC7DA0">
        <w:rPr>
          <w:lang w:val="ru-RU"/>
        </w:rPr>
        <w:t>опыт</w:t>
      </w:r>
      <w:r w:rsidRPr="00EC7DA0">
        <w:rPr>
          <w:spacing w:val="35"/>
          <w:lang w:val="ru-RU"/>
        </w:rPr>
        <w:t xml:space="preserve"> </w:t>
      </w:r>
      <w:r w:rsidRPr="00EC7DA0">
        <w:rPr>
          <w:lang w:val="ru-RU"/>
        </w:rPr>
        <w:t>графического</w:t>
      </w:r>
      <w:r w:rsidRPr="00EC7DA0">
        <w:rPr>
          <w:spacing w:val="39"/>
          <w:lang w:val="ru-RU"/>
        </w:rPr>
        <w:t xml:space="preserve"> </w:t>
      </w:r>
      <w:r w:rsidRPr="00EC7DA0">
        <w:rPr>
          <w:lang w:val="ru-RU"/>
        </w:rPr>
        <w:t>портретного</w:t>
      </w:r>
      <w:r w:rsidRPr="00EC7DA0">
        <w:rPr>
          <w:spacing w:val="34"/>
          <w:lang w:val="ru-RU"/>
        </w:rPr>
        <w:t xml:space="preserve"> </w:t>
      </w:r>
      <w:r w:rsidRPr="00EC7DA0">
        <w:rPr>
          <w:lang w:val="ru-RU"/>
        </w:rPr>
        <w:t>изображения</w:t>
      </w:r>
      <w:r w:rsidRPr="00EC7DA0">
        <w:rPr>
          <w:spacing w:val="35"/>
          <w:lang w:val="ru-RU"/>
        </w:rPr>
        <w:t xml:space="preserve"> </w:t>
      </w:r>
      <w:r w:rsidRPr="00EC7DA0">
        <w:rPr>
          <w:lang w:val="ru-RU"/>
        </w:rPr>
        <w:t>как</w:t>
      </w:r>
      <w:r w:rsidRPr="00EC7DA0">
        <w:rPr>
          <w:spacing w:val="32"/>
          <w:lang w:val="ru-RU"/>
        </w:rPr>
        <w:t xml:space="preserve"> </w:t>
      </w:r>
      <w:r w:rsidRPr="00EC7DA0">
        <w:rPr>
          <w:lang w:val="ru-RU"/>
        </w:rPr>
        <w:t>нового</w:t>
      </w:r>
      <w:r w:rsidRPr="00EC7DA0">
        <w:rPr>
          <w:spacing w:val="38"/>
          <w:lang w:val="ru-RU"/>
        </w:rPr>
        <w:t xml:space="preserve"> </w:t>
      </w:r>
      <w:r w:rsidRPr="00EC7DA0">
        <w:rPr>
          <w:lang w:val="ru-RU"/>
        </w:rPr>
        <w:t>для</w:t>
      </w:r>
      <w:r w:rsidRPr="00EC7DA0">
        <w:rPr>
          <w:spacing w:val="34"/>
          <w:lang w:val="ru-RU"/>
        </w:rPr>
        <w:t xml:space="preserve"> </w:t>
      </w:r>
      <w:r w:rsidRPr="00EC7DA0">
        <w:rPr>
          <w:lang w:val="ru-RU"/>
        </w:rPr>
        <w:t>себя видения индивидуальности человека;</w:t>
      </w:r>
    </w:p>
    <w:p w:rsidR="00E4184B" w:rsidRPr="00EC7DA0" w:rsidRDefault="00EC7DA0">
      <w:pPr>
        <w:pStyle w:val="a4"/>
        <w:tabs>
          <w:tab w:val="left" w:pos="3198"/>
          <w:tab w:val="left" w:pos="4913"/>
          <w:tab w:val="left" w:pos="5239"/>
          <w:tab w:val="left" w:pos="6757"/>
          <w:tab w:val="left" w:pos="8000"/>
          <w:tab w:val="left" w:pos="9138"/>
          <w:tab w:val="left" w:pos="10085"/>
          <w:tab w:val="left" w:pos="10829"/>
        </w:tabs>
        <w:spacing w:before="3" w:line="360" w:lineRule="auto"/>
        <w:ind w:right="857"/>
        <w:jc w:val="left"/>
        <w:rPr>
          <w:lang w:val="ru-RU"/>
        </w:rPr>
      </w:pPr>
      <w:r w:rsidRPr="00EC7DA0">
        <w:rPr>
          <w:spacing w:val="-2"/>
          <w:lang w:val="ru-RU"/>
        </w:rPr>
        <w:t>-иметь</w:t>
      </w:r>
      <w:r w:rsidRPr="00EC7DA0">
        <w:rPr>
          <w:lang w:val="ru-RU"/>
        </w:rPr>
        <w:tab/>
      </w:r>
      <w:r w:rsidRPr="00EC7DA0">
        <w:rPr>
          <w:spacing w:val="-2"/>
          <w:lang w:val="ru-RU"/>
        </w:rPr>
        <w:t>представление</w:t>
      </w:r>
      <w:r w:rsidRPr="00EC7DA0">
        <w:rPr>
          <w:lang w:val="ru-RU"/>
        </w:rPr>
        <w:tab/>
      </w:r>
      <w:r w:rsidRPr="00EC7DA0">
        <w:rPr>
          <w:spacing w:val="-10"/>
          <w:lang w:val="ru-RU"/>
        </w:rPr>
        <w:t>о</w:t>
      </w:r>
      <w:r w:rsidRPr="00EC7DA0">
        <w:rPr>
          <w:lang w:val="ru-RU"/>
        </w:rPr>
        <w:tab/>
      </w:r>
      <w:r w:rsidRPr="00EC7DA0">
        <w:rPr>
          <w:spacing w:val="-2"/>
          <w:lang w:val="ru-RU"/>
        </w:rPr>
        <w:t>графических</w:t>
      </w:r>
      <w:r w:rsidRPr="00EC7DA0">
        <w:rPr>
          <w:lang w:val="ru-RU"/>
        </w:rPr>
        <w:tab/>
      </w:r>
      <w:r w:rsidRPr="00EC7DA0">
        <w:rPr>
          <w:spacing w:val="-2"/>
          <w:lang w:val="ru-RU"/>
        </w:rPr>
        <w:t>портретах</w:t>
      </w:r>
      <w:r w:rsidRPr="00EC7DA0">
        <w:rPr>
          <w:lang w:val="ru-RU"/>
        </w:rPr>
        <w:tab/>
      </w:r>
      <w:r w:rsidRPr="00EC7DA0">
        <w:rPr>
          <w:spacing w:val="-2"/>
          <w:lang w:val="ru-RU"/>
        </w:rPr>
        <w:t>мастеров</w:t>
      </w:r>
      <w:r w:rsidRPr="00EC7DA0">
        <w:rPr>
          <w:lang w:val="ru-RU"/>
        </w:rPr>
        <w:tab/>
      </w:r>
      <w:r w:rsidRPr="00EC7DA0">
        <w:rPr>
          <w:spacing w:val="-2"/>
          <w:lang w:val="ru-RU"/>
        </w:rPr>
        <w:t>разных</w:t>
      </w:r>
      <w:r w:rsidRPr="00EC7DA0">
        <w:rPr>
          <w:lang w:val="ru-RU"/>
        </w:rPr>
        <w:tab/>
      </w:r>
      <w:r w:rsidRPr="00EC7DA0">
        <w:rPr>
          <w:spacing w:val="-2"/>
          <w:lang w:val="ru-RU"/>
        </w:rPr>
        <w:t>эпох,</w:t>
      </w:r>
      <w:r w:rsidRPr="00EC7DA0">
        <w:rPr>
          <w:lang w:val="ru-RU"/>
        </w:rPr>
        <w:tab/>
      </w:r>
      <w:r w:rsidRPr="00EC7DA0">
        <w:rPr>
          <w:spacing w:val="-10"/>
          <w:lang w:val="ru-RU"/>
        </w:rPr>
        <w:t xml:space="preserve">о </w:t>
      </w:r>
      <w:r w:rsidRPr="00EC7DA0">
        <w:rPr>
          <w:lang w:val="ru-RU"/>
        </w:rPr>
        <w:t>разнообразии графических средств в изображении образа человека;</w:t>
      </w:r>
    </w:p>
    <w:p w:rsidR="00E4184B" w:rsidRPr="00EC7DA0" w:rsidRDefault="00EC7DA0">
      <w:pPr>
        <w:pStyle w:val="a4"/>
        <w:spacing w:line="360" w:lineRule="auto"/>
        <w:jc w:val="left"/>
        <w:rPr>
          <w:lang w:val="ru-RU"/>
        </w:rPr>
      </w:pPr>
      <w:r w:rsidRPr="00EC7DA0">
        <w:rPr>
          <w:lang w:val="ru-RU"/>
        </w:rPr>
        <w:t>-уметь</w:t>
      </w:r>
      <w:r w:rsidRPr="00EC7DA0">
        <w:rPr>
          <w:spacing w:val="-4"/>
          <w:lang w:val="ru-RU"/>
        </w:rPr>
        <w:t xml:space="preserve"> </w:t>
      </w:r>
      <w:r w:rsidRPr="00EC7DA0">
        <w:rPr>
          <w:lang w:val="ru-RU"/>
        </w:rPr>
        <w:t>характеризовать</w:t>
      </w:r>
      <w:r w:rsidRPr="00EC7DA0">
        <w:rPr>
          <w:spacing w:val="-4"/>
          <w:lang w:val="ru-RU"/>
        </w:rPr>
        <w:t xml:space="preserve"> </w:t>
      </w:r>
      <w:r w:rsidRPr="00EC7DA0">
        <w:rPr>
          <w:lang w:val="ru-RU"/>
        </w:rPr>
        <w:t>роль</w:t>
      </w:r>
      <w:r w:rsidRPr="00EC7DA0">
        <w:rPr>
          <w:spacing w:val="-8"/>
          <w:lang w:val="ru-RU"/>
        </w:rPr>
        <w:t xml:space="preserve"> </w:t>
      </w:r>
      <w:r w:rsidRPr="00EC7DA0">
        <w:rPr>
          <w:lang w:val="ru-RU"/>
        </w:rPr>
        <w:t>освещения</w:t>
      </w:r>
      <w:r w:rsidRPr="00EC7DA0">
        <w:rPr>
          <w:spacing w:val="-4"/>
          <w:lang w:val="ru-RU"/>
        </w:rPr>
        <w:t xml:space="preserve"> </w:t>
      </w:r>
      <w:r w:rsidRPr="00EC7DA0">
        <w:rPr>
          <w:lang w:val="ru-RU"/>
        </w:rPr>
        <w:t>как</w:t>
      </w:r>
      <w:r w:rsidRPr="00EC7DA0">
        <w:rPr>
          <w:spacing w:val="-6"/>
          <w:lang w:val="ru-RU"/>
        </w:rPr>
        <w:t xml:space="preserve"> </w:t>
      </w:r>
      <w:r w:rsidRPr="00EC7DA0">
        <w:rPr>
          <w:lang w:val="ru-RU"/>
        </w:rPr>
        <w:t>выразительного средства</w:t>
      </w:r>
      <w:r w:rsidRPr="00EC7DA0">
        <w:rPr>
          <w:spacing w:val="-5"/>
          <w:lang w:val="ru-RU"/>
        </w:rPr>
        <w:t xml:space="preserve"> </w:t>
      </w:r>
      <w:r w:rsidRPr="00EC7DA0">
        <w:rPr>
          <w:lang w:val="ru-RU"/>
        </w:rPr>
        <w:t>при</w:t>
      </w:r>
      <w:r w:rsidRPr="00EC7DA0">
        <w:rPr>
          <w:spacing w:val="-8"/>
          <w:lang w:val="ru-RU"/>
        </w:rPr>
        <w:t xml:space="preserve"> </w:t>
      </w:r>
      <w:r w:rsidRPr="00EC7DA0">
        <w:rPr>
          <w:lang w:val="ru-RU"/>
        </w:rPr>
        <w:t>создании художественного образа;</w:t>
      </w:r>
    </w:p>
    <w:p w:rsidR="00E4184B" w:rsidRPr="00EC7DA0" w:rsidRDefault="00EC7DA0">
      <w:pPr>
        <w:pStyle w:val="a4"/>
        <w:tabs>
          <w:tab w:val="left" w:pos="3438"/>
          <w:tab w:val="left" w:pos="6800"/>
          <w:tab w:val="left" w:pos="8586"/>
        </w:tabs>
        <w:spacing w:line="362" w:lineRule="auto"/>
        <w:ind w:right="894"/>
        <w:jc w:val="left"/>
        <w:rPr>
          <w:lang w:val="ru-RU"/>
        </w:rPr>
      </w:pPr>
      <w:r w:rsidRPr="00EC7DA0">
        <w:rPr>
          <w:lang w:val="ru-RU"/>
        </w:rPr>
        <w:t>-иметь</w:t>
      </w:r>
      <w:r w:rsidRPr="00EC7DA0">
        <w:rPr>
          <w:spacing w:val="40"/>
          <w:lang w:val="ru-RU"/>
        </w:rPr>
        <w:t xml:space="preserve"> </w:t>
      </w:r>
      <w:r w:rsidRPr="00EC7DA0">
        <w:rPr>
          <w:lang w:val="ru-RU"/>
        </w:rPr>
        <w:t>опыт</w:t>
      </w:r>
      <w:r w:rsidRPr="00EC7DA0">
        <w:rPr>
          <w:spacing w:val="40"/>
          <w:lang w:val="ru-RU"/>
        </w:rPr>
        <w:t xml:space="preserve"> </w:t>
      </w:r>
      <w:r w:rsidRPr="00EC7DA0">
        <w:rPr>
          <w:lang w:val="ru-RU"/>
        </w:rPr>
        <w:t>создания</w:t>
      </w:r>
      <w:r w:rsidRPr="00EC7DA0">
        <w:rPr>
          <w:spacing w:val="40"/>
          <w:lang w:val="ru-RU"/>
        </w:rPr>
        <w:t xml:space="preserve"> </w:t>
      </w:r>
      <w:r w:rsidRPr="00EC7DA0">
        <w:rPr>
          <w:lang w:val="ru-RU"/>
        </w:rPr>
        <w:t>живописного</w:t>
      </w:r>
      <w:r w:rsidRPr="00EC7DA0">
        <w:rPr>
          <w:spacing w:val="40"/>
          <w:lang w:val="ru-RU"/>
        </w:rPr>
        <w:t xml:space="preserve"> </w:t>
      </w:r>
      <w:r w:rsidRPr="00EC7DA0">
        <w:rPr>
          <w:lang w:val="ru-RU"/>
        </w:rPr>
        <w:t>портрета,</w:t>
      </w:r>
      <w:r w:rsidRPr="00EC7DA0">
        <w:rPr>
          <w:spacing w:val="40"/>
          <w:lang w:val="ru-RU"/>
        </w:rPr>
        <w:t xml:space="preserve"> </w:t>
      </w:r>
      <w:r w:rsidRPr="00EC7DA0">
        <w:rPr>
          <w:lang w:val="ru-RU"/>
        </w:rPr>
        <w:t>понимать</w:t>
      </w:r>
      <w:r w:rsidRPr="00EC7DA0">
        <w:rPr>
          <w:spacing w:val="40"/>
          <w:lang w:val="ru-RU"/>
        </w:rPr>
        <w:t xml:space="preserve"> </w:t>
      </w:r>
      <w:r w:rsidRPr="00EC7DA0">
        <w:rPr>
          <w:lang w:val="ru-RU"/>
        </w:rPr>
        <w:t>роль</w:t>
      </w:r>
      <w:r w:rsidRPr="00EC7DA0">
        <w:rPr>
          <w:spacing w:val="40"/>
          <w:lang w:val="ru-RU"/>
        </w:rPr>
        <w:t xml:space="preserve"> </w:t>
      </w:r>
      <w:r w:rsidRPr="00EC7DA0">
        <w:rPr>
          <w:lang w:val="ru-RU"/>
        </w:rPr>
        <w:t>цвета</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 xml:space="preserve">создании </w:t>
      </w:r>
      <w:r w:rsidRPr="00EC7DA0">
        <w:rPr>
          <w:spacing w:val="-2"/>
          <w:lang w:val="ru-RU"/>
        </w:rPr>
        <w:t>портретного</w:t>
      </w:r>
      <w:r w:rsidRPr="00EC7DA0">
        <w:rPr>
          <w:lang w:val="ru-RU"/>
        </w:rPr>
        <w:tab/>
        <w:t>образа как средства</w:t>
      </w:r>
      <w:r w:rsidRPr="00EC7DA0">
        <w:rPr>
          <w:lang w:val="ru-RU"/>
        </w:rPr>
        <w:tab/>
      </w:r>
      <w:r w:rsidRPr="00EC7DA0">
        <w:rPr>
          <w:spacing w:val="-2"/>
          <w:lang w:val="ru-RU"/>
        </w:rPr>
        <w:t>выражения</w:t>
      </w:r>
      <w:r w:rsidRPr="00EC7DA0">
        <w:rPr>
          <w:lang w:val="ru-RU"/>
        </w:rPr>
        <w:tab/>
      </w:r>
      <w:r w:rsidRPr="00EC7DA0">
        <w:rPr>
          <w:spacing w:val="-2"/>
          <w:lang w:val="ru-RU"/>
        </w:rPr>
        <w:t>настроения,</w:t>
      </w:r>
      <w:r w:rsidRPr="00EC7DA0">
        <w:rPr>
          <w:spacing w:val="-13"/>
          <w:lang w:val="ru-RU"/>
        </w:rPr>
        <w:t xml:space="preserve"> </w:t>
      </w:r>
      <w:r w:rsidRPr="00EC7DA0">
        <w:rPr>
          <w:spacing w:val="-2"/>
          <w:lang w:val="ru-RU"/>
        </w:rPr>
        <w:t>характера,</w:t>
      </w:r>
    </w:p>
    <w:p w:rsidR="00E4184B" w:rsidRPr="00EC7DA0" w:rsidRDefault="00EC7DA0">
      <w:pPr>
        <w:pStyle w:val="a4"/>
        <w:ind w:left="2310" w:firstLine="0"/>
        <w:jc w:val="left"/>
        <w:rPr>
          <w:lang w:val="ru-RU"/>
        </w:rPr>
      </w:pPr>
      <w:r w:rsidRPr="00EC7DA0">
        <w:rPr>
          <w:lang w:val="ru-RU"/>
        </w:rPr>
        <w:t>индивидуальности</w:t>
      </w:r>
      <w:r w:rsidRPr="00EC7DA0">
        <w:rPr>
          <w:spacing w:val="-13"/>
          <w:lang w:val="ru-RU"/>
        </w:rPr>
        <w:t xml:space="preserve"> </w:t>
      </w:r>
      <w:r w:rsidRPr="00EC7DA0">
        <w:rPr>
          <w:lang w:val="ru-RU"/>
        </w:rPr>
        <w:t>героя</w:t>
      </w:r>
      <w:r w:rsidRPr="00EC7DA0">
        <w:rPr>
          <w:spacing w:val="-15"/>
          <w:lang w:val="ru-RU"/>
        </w:rPr>
        <w:t xml:space="preserve"> </w:t>
      </w:r>
      <w:r w:rsidRPr="00EC7DA0">
        <w:rPr>
          <w:spacing w:val="-2"/>
          <w:lang w:val="ru-RU"/>
        </w:rPr>
        <w:t>портрета;</w:t>
      </w:r>
    </w:p>
    <w:p w:rsidR="00E4184B" w:rsidRPr="00EC7DA0" w:rsidRDefault="00EC7DA0">
      <w:pPr>
        <w:pStyle w:val="a4"/>
        <w:spacing w:before="130" w:line="360" w:lineRule="auto"/>
        <w:jc w:val="left"/>
        <w:rPr>
          <w:lang w:val="ru-RU"/>
        </w:rPr>
      </w:pPr>
      <w:r w:rsidRPr="00EC7DA0">
        <w:rPr>
          <w:lang w:val="ru-RU"/>
        </w:rPr>
        <w:t>-иметь</w:t>
      </w:r>
      <w:r w:rsidRPr="00EC7DA0">
        <w:rPr>
          <w:spacing w:val="80"/>
          <w:lang w:val="ru-RU"/>
        </w:rPr>
        <w:t xml:space="preserve"> </w:t>
      </w:r>
      <w:r w:rsidRPr="00EC7DA0">
        <w:rPr>
          <w:lang w:val="ru-RU"/>
        </w:rPr>
        <w:t>представление</w:t>
      </w:r>
      <w:r w:rsidRPr="00EC7DA0">
        <w:rPr>
          <w:spacing w:val="80"/>
          <w:lang w:val="ru-RU"/>
        </w:rPr>
        <w:t xml:space="preserve"> </w:t>
      </w:r>
      <w:r w:rsidRPr="00EC7DA0">
        <w:rPr>
          <w:lang w:val="ru-RU"/>
        </w:rPr>
        <w:t>о</w:t>
      </w:r>
      <w:r w:rsidRPr="00EC7DA0">
        <w:rPr>
          <w:spacing w:val="78"/>
          <w:w w:val="150"/>
          <w:lang w:val="ru-RU"/>
        </w:rPr>
        <w:t xml:space="preserve"> </w:t>
      </w:r>
      <w:r w:rsidRPr="00EC7DA0">
        <w:rPr>
          <w:lang w:val="ru-RU"/>
        </w:rPr>
        <w:t>жанре</w:t>
      </w:r>
      <w:r w:rsidRPr="00EC7DA0">
        <w:rPr>
          <w:spacing w:val="80"/>
          <w:lang w:val="ru-RU"/>
        </w:rPr>
        <w:t xml:space="preserve"> </w:t>
      </w:r>
      <w:r w:rsidRPr="00EC7DA0">
        <w:rPr>
          <w:lang w:val="ru-RU"/>
        </w:rPr>
        <w:t>портрета</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искусстве</w:t>
      </w:r>
      <w:r w:rsidRPr="00EC7DA0">
        <w:rPr>
          <w:spacing w:val="79"/>
          <w:w w:val="150"/>
          <w:lang w:val="ru-RU"/>
        </w:rPr>
        <w:t xml:space="preserve"> </w:t>
      </w:r>
      <w:r>
        <w:t>XX</w:t>
      </w:r>
      <w:r w:rsidRPr="00EC7DA0">
        <w:rPr>
          <w:spacing w:val="80"/>
          <w:w w:val="150"/>
          <w:lang w:val="ru-RU"/>
        </w:rPr>
        <w:t xml:space="preserve"> </w:t>
      </w:r>
      <w:r w:rsidRPr="00EC7DA0">
        <w:rPr>
          <w:lang w:val="ru-RU"/>
        </w:rPr>
        <w:t>в.</w:t>
      </w:r>
      <w:r w:rsidRPr="00EC7DA0">
        <w:rPr>
          <w:spacing w:val="79"/>
          <w:w w:val="150"/>
          <w:lang w:val="ru-RU"/>
        </w:rPr>
        <w:t xml:space="preserve"> </w:t>
      </w:r>
      <w:r w:rsidRPr="00EC7DA0">
        <w:rPr>
          <w:lang w:val="ru-RU"/>
        </w:rPr>
        <w:t>-</w:t>
      </w:r>
      <w:r w:rsidRPr="00EC7DA0">
        <w:rPr>
          <w:spacing w:val="80"/>
          <w:lang w:val="ru-RU"/>
        </w:rPr>
        <w:t xml:space="preserve"> </w:t>
      </w:r>
      <w:r w:rsidRPr="00EC7DA0">
        <w:rPr>
          <w:lang w:val="ru-RU"/>
        </w:rPr>
        <w:t>западном</w:t>
      </w:r>
      <w:r w:rsidRPr="00EC7DA0">
        <w:rPr>
          <w:spacing w:val="80"/>
          <w:w w:val="150"/>
          <w:lang w:val="ru-RU"/>
        </w:rPr>
        <w:t xml:space="preserve"> </w:t>
      </w:r>
      <w:r w:rsidRPr="00EC7DA0">
        <w:rPr>
          <w:lang w:val="ru-RU"/>
        </w:rPr>
        <w:t xml:space="preserve">и </w:t>
      </w:r>
      <w:r w:rsidRPr="00EC7DA0">
        <w:rPr>
          <w:spacing w:val="-2"/>
          <w:lang w:val="ru-RU"/>
        </w:rPr>
        <w:t>отечественном.</w:t>
      </w:r>
    </w:p>
    <w:p w:rsidR="00E4184B" w:rsidRPr="00EC7DA0" w:rsidRDefault="00EC7DA0">
      <w:pPr>
        <w:pStyle w:val="310"/>
        <w:spacing w:before="7"/>
        <w:jc w:val="left"/>
        <w:rPr>
          <w:lang w:val="ru-RU"/>
        </w:rPr>
      </w:pPr>
      <w:bookmarkStart w:id="191" w:name="Пейзаж:"/>
      <w:bookmarkEnd w:id="191"/>
      <w:r w:rsidRPr="00EC7DA0">
        <w:rPr>
          <w:spacing w:val="-2"/>
          <w:lang w:val="ru-RU"/>
        </w:rPr>
        <w:t>Пейзаж:</w:t>
      </w:r>
    </w:p>
    <w:p w:rsidR="00E4184B" w:rsidRPr="00EC7DA0" w:rsidRDefault="00EC7DA0">
      <w:pPr>
        <w:pStyle w:val="a4"/>
        <w:spacing w:before="133" w:line="362" w:lineRule="auto"/>
        <w:ind w:right="878"/>
        <w:jc w:val="left"/>
        <w:rPr>
          <w:lang w:val="ru-RU"/>
        </w:rPr>
      </w:pPr>
      <w:r w:rsidRPr="00EC7DA0">
        <w:rPr>
          <w:lang w:val="ru-RU"/>
        </w:rPr>
        <w:t>-иметь</w:t>
      </w:r>
      <w:r w:rsidRPr="00EC7DA0">
        <w:rPr>
          <w:spacing w:val="40"/>
          <w:lang w:val="ru-RU"/>
        </w:rPr>
        <w:t xml:space="preserve"> </w:t>
      </w:r>
      <w:r w:rsidRPr="00EC7DA0">
        <w:rPr>
          <w:lang w:val="ru-RU"/>
        </w:rPr>
        <w:t>представление</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уметь</w:t>
      </w:r>
      <w:r w:rsidRPr="00EC7DA0">
        <w:rPr>
          <w:spacing w:val="80"/>
          <w:lang w:val="ru-RU"/>
        </w:rPr>
        <w:t xml:space="preserve"> </w:t>
      </w:r>
      <w:r w:rsidRPr="00EC7DA0">
        <w:rPr>
          <w:lang w:val="ru-RU"/>
        </w:rPr>
        <w:t>сравнивать</w:t>
      </w:r>
      <w:r w:rsidRPr="00EC7DA0">
        <w:rPr>
          <w:spacing w:val="40"/>
          <w:lang w:val="ru-RU"/>
        </w:rPr>
        <w:t xml:space="preserve"> </w:t>
      </w:r>
      <w:r w:rsidRPr="00EC7DA0">
        <w:rPr>
          <w:lang w:val="ru-RU"/>
        </w:rPr>
        <w:t>изображение</w:t>
      </w:r>
      <w:r w:rsidRPr="00EC7DA0">
        <w:rPr>
          <w:spacing w:val="40"/>
          <w:lang w:val="ru-RU"/>
        </w:rPr>
        <w:t xml:space="preserve"> </w:t>
      </w:r>
      <w:r w:rsidRPr="00EC7DA0">
        <w:rPr>
          <w:lang w:val="ru-RU"/>
        </w:rPr>
        <w:t>пространства</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эпоху</w:t>
      </w:r>
      <w:r w:rsidRPr="00EC7DA0">
        <w:rPr>
          <w:spacing w:val="80"/>
          <w:lang w:val="ru-RU"/>
        </w:rPr>
        <w:t xml:space="preserve"> </w:t>
      </w:r>
      <w:r w:rsidRPr="00EC7DA0">
        <w:rPr>
          <w:lang w:val="ru-RU"/>
        </w:rPr>
        <w:t>Древнего мира, в Средневековом искусстве и в эпоху Возрождения;</w:t>
      </w:r>
    </w:p>
    <w:p w:rsidR="00E4184B" w:rsidRPr="00EC7DA0" w:rsidRDefault="00EC7DA0">
      <w:pPr>
        <w:pStyle w:val="a4"/>
        <w:spacing w:line="268" w:lineRule="exact"/>
        <w:ind w:left="2310" w:firstLine="0"/>
        <w:jc w:val="left"/>
        <w:rPr>
          <w:lang w:val="ru-RU"/>
        </w:rPr>
      </w:pPr>
      <w:r w:rsidRPr="00EC7DA0">
        <w:rPr>
          <w:lang w:val="ru-RU"/>
        </w:rPr>
        <w:t>-знать</w:t>
      </w:r>
      <w:r w:rsidRPr="00EC7DA0">
        <w:rPr>
          <w:spacing w:val="-15"/>
          <w:lang w:val="ru-RU"/>
        </w:rPr>
        <w:t xml:space="preserve"> </w:t>
      </w:r>
      <w:r w:rsidRPr="00EC7DA0">
        <w:rPr>
          <w:lang w:val="ru-RU"/>
        </w:rPr>
        <w:t>правила</w:t>
      </w:r>
      <w:r w:rsidRPr="00EC7DA0">
        <w:rPr>
          <w:spacing w:val="-15"/>
          <w:lang w:val="ru-RU"/>
        </w:rPr>
        <w:t xml:space="preserve"> </w:t>
      </w:r>
      <w:r w:rsidRPr="00EC7DA0">
        <w:rPr>
          <w:lang w:val="ru-RU"/>
        </w:rPr>
        <w:t>построения</w:t>
      </w:r>
      <w:r w:rsidRPr="00EC7DA0">
        <w:rPr>
          <w:spacing w:val="-15"/>
          <w:lang w:val="ru-RU"/>
        </w:rPr>
        <w:t xml:space="preserve"> </w:t>
      </w:r>
      <w:r w:rsidRPr="00EC7DA0">
        <w:rPr>
          <w:lang w:val="ru-RU"/>
        </w:rPr>
        <w:t>линейной</w:t>
      </w:r>
      <w:r w:rsidRPr="00EC7DA0">
        <w:rPr>
          <w:spacing w:val="-12"/>
          <w:lang w:val="ru-RU"/>
        </w:rPr>
        <w:t xml:space="preserve"> </w:t>
      </w:r>
      <w:r w:rsidRPr="00EC7DA0">
        <w:rPr>
          <w:lang w:val="ru-RU"/>
        </w:rPr>
        <w:t>перспективы</w:t>
      </w:r>
      <w:r w:rsidRPr="00EC7DA0">
        <w:rPr>
          <w:spacing w:val="-15"/>
          <w:lang w:val="ru-RU"/>
        </w:rPr>
        <w:t xml:space="preserve"> </w:t>
      </w:r>
      <w:r w:rsidRPr="00EC7DA0">
        <w:rPr>
          <w:lang w:val="ru-RU"/>
        </w:rPr>
        <w:t>и</w:t>
      </w:r>
      <w:r w:rsidRPr="00EC7DA0">
        <w:rPr>
          <w:spacing w:val="-8"/>
          <w:lang w:val="ru-RU"/>
        </w:rPr>
        <w:t xml:space="preserve"> </w:t>
      </w:r>
      <w:r w:rsidRPr="00EC7DA0">
        <w:rPr>
          <w:lang w:val="ru-RU"/>
        </w:rPr>
        <w:t>уметь</w:t>
      </w:r>
      <w:r w:rsidRPr="00EC7DA0">
        <w:rPr>
          <w:spacing w:val="-12"/>
          <w:lang w:val="ru-RU"/>
        </w:rPr>
        <w:t xml:space="preserve"> </w:t>
      </w:r>
      <w:r w:rsidRPr="00EC7DA0">
        <w:rPr>
          <w:lang w:val="ru-RU"/>
        </w:rPr>
        <w:t>применять</w:t>
      </w:r>
      <w:r w:rsidRPr="00EC7DA0">
        <w:rPr>
          <w:spacing w:val="-11"/>
          <w:lang w:val="ru-RU"/>
        </w:rPr>
        <w:t xml:space="preserve"> </w:t>
      </w:r>
      <w:r w:rsidRPr="00EC7DA0">
        <w:rPr>
          <w:lang w:val="ru-RU"/>
        </w:rPr>
        <w:t>их</w:t>
      </w:r>
      <w:r w:rsidRPr="00EC7DA0">
        <w:rPr>
          <w:spacing w:val="-15"/>
          <w:lang w:val="ru-RU"/>
        </w:rPr>
        <w:t xml:space="preserve"> </w:t>
      </w:r>
      <w:r w:rsidRPr="00EC7DA0">
        <w:rPr>
          <w:lang w:val="ru-RU"/>
        </w:rPr>
        <w:t>в</w:t>
      </w:r>
      <w:r w:rsidRPr="00EC7DA0">
        <w:rPr>
          <w:spacing w:val="-13"/>
          <w:lang w:val="ru-RU"/>
        </w:rPr>
        <w:t xml:space="preserve"> </w:t>
      </w:r>
      <w:r w:rsidRPr="00EC7DA0">
        <w:rPr>
          <w:spacing w:val="-2"/>
          <w:lang w:val="ru-RU"/>
        </w:rPr>
        <w:t>рисунке;</w:t>
      </w:r>
    </w:p>
    <w:p w:rsidR="00E4184B" w:rsidRPr="00EC7DA0" w:rsidRDefault="00EC7DA0">
      <w:pPr>
        <w:pStyle w:val="a4"/>
        <w:spacing w:before="141" w:line="364" w:lineRule="auto"/>
        <w:ind w:right="878"/>
        <w:jc w:val="left"/>
        <w:rPr>
          <w:lang w:val="ru-RU"/>
        </w:rPr>
      </w:pPr>
      <w:r w:rsidRPr="00EC7DA0">
        <w:rPr>
          <w:lang w:val="ru-RU"/>
        </w:rPr>
        <w:t>-уметь</w:t>
      </w:r>
      <w:r w:rsidRPr="00EC7DA0">
        <w:rPr>
          <w:spacing w:val="37"/>
          <w:lang w:val="ru-RU"/>
        </w:rPr>
        <w:t xml:space="preserve"> </w:t>
      </w:r>
      <w:r w:rsidRPr="00EC7DA0">
        <w:rPr>
          <w:lang w:val="ru-RU"/>
        </w:rPr>
        <w:t>определять</w:t>
      </w:r>
      <w:r w:rsidRPr="00EC7DA0">
        <w:rPr>
          <w:spacing w:val="37"/>
          <w:lang w:val="ru-RU"/>
        </w:rPr>
        <w:t xml:space="preserve"> </w:t>
      </w:r>
      <w:r w:rsidRPr="00EC7DA0">
        <w:rPr>
          <w:lang w:val="ru-RU"/>
        </w:rPr>
        <w:t>содержание</w:t>
      </w:r>
      <w:r w:rsidRPr="00EC7DA0">
        <w:rPr>
          <w:spacing w:val="35"/>
          <w:lang w:val="ru-RU"/>
        </w:rPr>
        <w:t xml:space="preserve"> </w:t>
      </w:r>
      <w:r w:rsidRPr="00EC7DA0">
        <w:rPr>
          <w:lang w:val="ru-RU"/>
        </w:rPr>
        <w:t>понятий: линия</w:t>
      </w:r>
      <w:r w:rsidRPr="00EC7DA0">
        <w:rPr>
          <w:spacing w:val="35"/>
          <w:lang w:val="ru-RU"/>
        </w:rPr>
        <w:t xml:space="preserve"> </w:t>
      </w:r>
      <w:r w:rsidRPr="00EC7DA0">
        <w:rPr>
          <w:lang w:val="ru-RU"/>
        </w:rPr>
        <w:t>горизонта,</w:t>
      </w:r>
      <w:r w:rsidRPr="00EC7DA0">
        <w:rPr>
          <w:spacing w:val="38"/>
          <w:lang w:val="ru-RU"/>
        </w:rPr>
        <w:t xml:space="preserve"> </w:t>
      </w:r>
      <w:r w:rsidRPr="00EC7DA0">
        <w:rPr>
          <w:lang w:val="ru-RU"/>
        </w:rPr>
        <w:t>точка</w:t>
      </w:r>
      <w:r w:rsidRPr="00EC7DA0">
        <w:rPr>
          <w:spacing w:val="34"/>
          <w:lang w:val="ru-RU"/>
        </w:rPr>
        <w:t xml:space="preserve"> </w:t>
      </w:r>
      <w:r w:rsidRPr="00EC7DA0">
        <w:rPr>
          <w:lang w:val="ru-RU"/>
        </w:rPr>
        <w:t>схода,</w:t>
      </w:r>
      <w:r w:rsidRPr="00EC7DA0">
        <w:rPr>
          <w:spacing w:val="37"/>
          <w:lang w:val="ru-RU"/>
        </w:rPr>
        <w:t xml:space="preserve"> </w:t>
      </w:r>
      <w:r w:rsidRPr="00EC7DA0">
        <w:rPr>
          <w:lang w:val="ru-RU"/>
        </w:rPr>
        <w:t>низкий</w:t>
      </w:r>
      <w:r w:rsidRPr="00EC7DA0">
        <w:rPr>
          <w:spacing w:val="37"/>
          <w:lang w:val="ru-RU"/>
        </w:rPr>
        <w:t xml:space="preserve"> </w:t>
      </w:r>
      <w:r w:rsidRPr="00EC7DA0">
        <w:rPr>
          <w:lang w:val="ru-RU"/>
        </w:rPr>
        <w:t>и высокий горизонт, перспективные сокращения, центральная и угловая перспектива;</w:t>
      </w:r>
    </w:p>
    <w:p w:rsidR="00E4184B" w:rsidRPr="00EC7DA0" w:rsidRDefault="00EC7DA0">
      <w:pPr>
        <w:pStyle w:val="a4"/>
        <w:spacing w:line="273" w:lineRule="exact"/>
        <w:ind w:left="2310" w:firstLine="0"/>
        <w:jc w:val="left"/>
        <w:rPr>
          <w:lang w:val="ru-RU"/>
        </w:rPr>
      </w:pPr>
      <w:r w:rsidRPr="00EC7DA0">
        <w:rPr>
          <w:lang w:val="ru-RU"/>
        </w:rPr>
        <w:t>-знать</w:t>
      </w:r>
      <w:r w:rsidRPr="00EC7DA0">
        <w:rPr>
          <w:spacing w:val="-15"/>
          <w:lang w:val="ru-RU"/>
        </w:rPr>
        <w:t xml:space="preserve"> </w:t>
      </w:r>
      <w:r w:rsidRPr="00EC7DA0">
        <w:rPr>
          <w:lang w:val="ru-RU"/>
        </w:rPr>
        <w:t>правила</w:t>
      </w:r>
      <w:r w:rsidRPr="00EC7DA0">
        <w:rPr>
          <w:spacing w:val="-15"/>
          <w:lang w:val="ru-RU"/>
        </w:rPr>
        <w:t xml:space="preserve"> </w:t>
      </w:r>
      <w:r w:rsidRPr="00EC7DA0">
        <w:rPr>
          <w:lang w:val="ru-RU"/>
        </w:rPr>
        <w:t>воздушной</w:t>
      </w:r>
      <w:r w:rsidRPr="00EC7DA0">
        <w:rPr>
          <w:spacing w:val="-14"/>
          <w:lang w:val="ru-RU"/>
        </w:rPr>
        <w:t xml:space="preserve"> </w:t>
      </w:r>
      <w:r w:rsidRPr="00EC7DA0">
        <w:rPr>
          <w:lang w:val="ru-RU"/>
        </w:rPr>
        <w:t>перспективы</w:t>
      </w:r>
      <w:r w:rsidRPr="00EC7DA0">
        <w:rPr>
          <w:spacing w:val="-14"/>
          <w:lang w:val="ru-RU"/>
        </w:rPr>
        <w:t xml:space="preserve"> </w:t>
      </w:r>
      <w:r w:rsidRPr="00EC7DA0">
        <w:rPr>
          <w:lang w:val="ru-RU"/>
        </w:rPr>
        <w:t>и</w:t>
      </w:r>
      <w:r w:rsidRPr="00EC7DA0">
        <w:rPr>
          <w:spacing w:val="-8"/>
          <w:lang w:val="ru-RU"/>
        </w:rPr>
        <w:t xml:space="preserve"> </w:t>
      </w:r>
      <w:r w:rsidRPr="00EC7DA0">
        <w:rPr>
          <w:lang w:val="ru-RU"/>
        </w:rPr>
        <w:t>уметь</w:t>
      </w:r>
      <w:r w:rsidRPr="00EC7DA0">
        <w:rPr>
          <w:spacing w:val="-7"/>
          <w:lang w:val="ru-RU"/>
        </w:rPr>
        <w:t xml:space="preserve"> </w:t>
      </w:r>
      <w:r w:rsidRPr="00EC7DA0">
        <w:rPr>
          <w:lang w:val="ru-RU"/>
        </w:rPr>
        <w:t>их</w:t>
      </w:r>
      <w:r w:rsidRPr="00EC7DA0">
        <w:rPr>
          <w:spacing w:val="-15"/>
          <w:lang w:val="ru-RU"/>
        </w:rPr>
        <w:t xml:space="preserve"> </w:t>
      </w:r>
      <w:r w:rsidRPr="00EC7DA0">
        <w:rPr>
          <w:lang w:val="ru-RU"/>
        </w:rPr>
        <w:t>применять</w:t>
      </w:r>
      <w:r w:rsidRPr="00EC7DA0">
        <w:rPr>
          <w:spacing w:val="-15"/>
          <w:lang w:val="ru-RU"/>
        </w:rPr>
        <w:t xml:space="preserve"> </w:t>
      </w:r>
      <w:r w:rsidRPr="00EC7DA0">
        <w:rPr>
          <w:lang w:val="ru-RU"/>
        </w:rPr>
        <w:t>на</w:t>
      </w:r>
      <w:r w:rsidRPr="00EC7DA0">
        <w:rPr>
          <w:spacing w:val="-15"/>
          <w:lang w:val="ru-RU"/>
        </w:rPr>
        <w:t xml:space="preserve"> </w:t>
      </w:r>
      <w:r w:rsidRPr="00EC7DA0">
        <w:rPr>
          <w:spacing w:val="-2"/>
          <w:lang w:val="ru-RU"/>
        </w:rPr>
        <w:t>практике;</w:t>
      </w:r>
    </w:p>
    <w:p w:rsidR="00E4184B" w:rsidRPr="00EC7DA0" w:rsidRDefault="00EC7DA0">
      <w:pPr>
        <w:pStyle w:val="a4"/>
        <w:tabs>
          <w:tab w:val="left" w:pos="4313"/>
          <w:tab w:val="left" w:pos="5844"/>
          <w:tab w:val="left" w:pos="7424"/>
          <w:tab w:val="left" w:pos="8399"/>
          <w:tab w:val="left" w:pos="9695"/>
          <w:tab w:val="left" w:pos="10838"/>
        </w:tabs>
        <w:spacing w:before="127" w:line="360" w:lineRule="auto"/>
        <w:ind w:right="854"/>
        <w:jc w:val="left"/>
        <w:rPr>
          <w:lang w:val="ru-RU"/>
        </w:rPr>
      </w:pPr>
      <w:r w:rsidRPr="00EC7DA0">
        <w:rPr>
          <w:spacing w:val="-2"/>
          <w:lang w:val="ru-RU"/>
        </w:rPr>
        <w:t>-характеризовать</w:t>
      </w:r>
      <w:r w:rsidRPr="00EC7DA0">
        <w:rPr>
          <w:lang w:val="ru-RU"/>
        </w:rPr>
        <w:tab/>
      </w:r>
      <w:r w:rsidRPr="00EC7DA0">
        <w:rPr>
          <w:spacing w:val="-2"/>
          <w:lang w:val="ru-RU"/>
        </w:rPr>
        <w:t>особенности</w:t>
      </w:r>
      <w:r w:rsidRPr="00EC7DA0">
        <w:rPr>
          <w:lang w:val="ru-RU"/>
        </w:rPr>
        <w:tab/>
      </w:r>
      <w:r w:rsidRPr="00EC7DA0">
        <w:rPr>
          <w:spacing w:val="-2"/>
          <w:lang w:val="ru-RU"/>
        </w:rPr>
        <w:t>изображения</w:t>
      </w:r>
      <w:r w:rsidRPr="00EC7DA0">
        <w:rPr>
          <w:lang w:val="ru-RU"/>
        </w:rPr>
        <w:tab/>
      </w:r>
      <w:r w:rsidRPr="00EC7DA0">
        <w:rPr>
          <w:spacing w:val="-2"/>
          <w:lang w:val="ru-RU"/>
        </w:rPr>
        <w:t>разных</w:t>
      </w:r>
      <w:r w:rsidRPr="00EC7DA0">
        <w:rPr>
          <w:lang w:val="ru-RU"/>
        </w:rPr>
        <w:tab/>
      </w:r>
      <w:r w:rsidRPr="00EC7DA0">
        <w:rPr>
          <w:spacing w:val="-2"/>
          <w:lang w:val="ru-RU"/>
        </w:rPr>
        <w:t>состояний</w:t>
      </w:r>
      <w:r w:rsidRPr="00EC7DA0">
        <w:rPr>
          <w:lang w:val="ru-RU"/>
        </w:rPr>
        <w:tab/>
      </w:r>
      <w:r w:rsidRPr="00EC7DA0">
        <w:rPr>
          <w:spacing w:val="-2"/>
          <w:lang w:val="ru-RU"/>
        </w:rPr>
        <w:t>природы</w:t>
      </w:r>
      <w:r w:rsidRPr="00EC7DA0">
        <w:rPr>
          <w:lang w:val="ru-RU"/>
        </w:rPr>
        <w:tab/>
      </w:r>
      <w:r w:rsidRPr="00EC7DA0">
        <w:rPr>
          <w:spacing w:val="-10"/>
          <w:lang w:val="ru-RU"/>
        </w:rPr>
        <w:t xml:space="preserve">в </w:t>
      </w:r>
      <w:r w:rsidRPr="00EC7DA0">
        <w:rPr>
          <w:lang w:val="ru-RU"/>
        </w:rPr>
        <w:t>романтическом пейзаже и пейзаже творчества импрессионистов и постимпрессионистов;</w:t>
      </w:r>
    </w:p>
    <w:p w:rsidR="00E4184B" w:rsidRPr="00EC7DA0" w:rsidRDefault="00EC7DA0">
      <w:pPr>
        <w:pStyle w:val="a4"/>
        <w:spacing w:before="3"/>
        <w:ind w:left="2310" w:firstLine="0"/>
        <w:jc w:val="left"/>
        <w:rPr>
          <w:lang w:val="ru-RU"/>
        </w:rPr>
      </w:pPr>
      <w:r w:rsidRPr="00EC7DA0">
        <w:rPr>
          <w:lang w:val="ru-RU"/>
        </w:rPr>
        <w:t>-иметь</w:t>
      </w:r>
      <w:r w:rsidRPr="00EC7DA0">
        <w:rPr>
          <w:spacing w:val="-15"/>
          <w:lang w:val="ru-RU"/>
        </w:rPr>
        <w:t xml:space="preserve"> </w:t>
      </w:r>
      <w:r w:rsidRPr="00EC7DA0">
        <w:rPr>
          <w:lang w:val="ru-RU"/>
        </w:rPr>
        <w:t>представление</w:t>
      </w:r>
      <w:r w:rsidRPr="00EC7DA0">
        <w:rPr>
          <w:spacing w:val="-15"/>
          <w:lang w:val="ru-RU"/>
        </w:rPr>
        <w:t xml:space="preserve"> </w:t>
      </w:r>
      <w:r w:rsidRPr="00EC7DA0">
        <w:rPr>
          <w:lang w:val="ru-RU"/>
        </w:rPr>
        <w:t>о</w:t>
      </w:r>
      <w:r w:rsidRPr="00EC7DA0">
        <w:rPr>
          <w:spacing w:val="-15"/>
          <w:lang w:val="ru-RU"/>
        </w:rPr>
        <w:t xml:space="preserve"> </w:t>
      </w:r>
      <w:r w:rsidRPr="00EC7DA0">
        <w:rPr>
          <w:lang w:val="ru-RU"/>
        </w:rPr>
        <w:t>морских</w:t>
      </w:r>
      <w:r w:rsidRPr="00EC7DA0">
        <w:rPr>
          <w:spacing w:val="-15"/>
          <w:lang w:val="ru-RU"/>
        </w:rPr>
        <w:t xml:space="preserve"> </w:t>
      </w:r>
      <w:r w:rsidRPr="00EC7DA0">
        <w:rPr>
          <w:lang w:val="ru-RU"/>
        </w:rPr>
        <w:t>пейзажах</w:t>
      </w:r>
      <w:r w:rsidRPr="00EC7DA0">
        <w:rPr>
          <w:spacing w:val="-15"/>
          <w:lang w:val="ru-RU"/>
        </w:rPr>
        <w:t xml:space="preserve"> </w:t>
      </w:r>
      <w:r w:rsidRPr="00EC7DA0">
        <w:rPr>
          <w:lang w:val="ru-RU"/>
        </w:rPr>
        <w:t>И.</w:t>
      </w:r>
      <w:r w:rsidRPr="00EC7DA0">
        <w:rPr>
          <w:spacing w:val="-7"/>
          <w:lang w:val="ru-RU"/>
        </w:rPr>
        <w:t xml:space="preserve"> </w:t>
      </w:r>
      <w:r w:rsidRPr="00EC7DA0">
        <w:rPr>
          <w:spacing w:val="-2"/>
          <w:lang w:val="ru-RU"/>
        </w:rPr>
        <w:t>Айвазовского;</w:t>
      </w:r>
    </w:p>
    <w:p w:rsidR="00E4184B" w:rsidRPr="00EC7DA0" w:rsidRDefault="00EC7DA0">
      <w:pPr>
        <w:pStyle w:val="a4"/>
        <w:spacing w:before="137" w:line="360" w:lineRule="auto"/>
        <w:jc w:val="left"/>
        <w:rPr>
          <w:lang w:val="ru-RU"/>
        </w:rPr>
      </w:pPr>
      <w:r w:rsidRPr="00EC7DA0">
        <w:rPr>
          <w:lang w:val="ru-RU"/>
        </w:rPr>
        <w:t>-иметь</w:t>
      </w:r>
      <w:r w:rsidRPr="00EC7DA0">
        <w:rPr>
          <w:spacing w:val="34"/>
          <w:lang w:val="ru-RU"/>
        </w:rPr>
        <w:t xml:space="preserve"> </w:t>
      </w:r>
      <w:r w:rsidRPr="00EC7DA0">
        <w:rPr>
          <w:lang w:val="ru-RU"/>
        </w:rPr>
        <w:t>представление</w:t>
      </w:r>
      <w:r w:rsidRPr="00EC7DA0">
        <w:rPr>
          <w:spacing w:val="37"/>
          <w:lang w:val="ru-RU"/>
        </w:rPr>
        <w:t xml:space="preserve"> </w:t>
      </w:r>
      <w:r w:rsidRPr="00EC7DA0">
        <w:rPr>
          <w:lang w:val="ru-RU"/>
        </w:rPr>
        <w:t>об особенностях</w:t>
      </w:r>
      <w:r w:rsidRPr="00EC7DA0">
        <w:rPr>
          <w:spacing w:val="34"/>
          <w:lang w:val="ru-RU"/>
        </w:rPr>
        <w:t xml:space="preserve"> </w:t>
      </w:r>
      <w:r w:rsidRPr="00EC7DA0">
        <w:rPr>
          <w:lang w:val="ru-RU"/>
        </w:rPr>
        <w:t>пленэрной</w:t>
      </w:r>
      <w:r w:rsidRPr="00EC7DA0">
        <w:rPr>
          <w:spacing w:val="39"/>
          <w:lang w:val="ru-RU"/>
        </w:rPr>
        <w:t xml:space="preserve"> </w:t>
      </w:r>
      <w:r w:rsidRPr="00EC7DA0">
        <w:rPr>
          <w:lang w:val="ru-RU"/>
        </w:rPr>
        <w:t>живописи</w:t>
      </w:r>
      <w:r w:rsidRPr="00EC7DA0">
        <w:rPr>
          <w:spacing w:val="34"/>
          <w:lang w:val="ru-RU"/>
        </w:rPr>
        <w:t xml:space="preserve"> </w:t>
      </w:r>
      <w:r w:rsidRPr="00EC7DA0">
        <w:rPr>
          <w:lang w:val="ru-RU"/>
        </w:rPr>
        <w:t>и</w:t>
      </w:r>
      <w:r w:rsidRPr="00EC7DA0">
        <w:rPr>
          <w:spacing w:val="37"/>
          <w:lang w:val="ru-RU"/>
        </w:rPr>
        <w:t xml:space="preserve"> </w:t>
      </w:r>
      <w:r w:rsidRPr="00EC7DA0">
        <w:rPr>
          <w:lang w:val="ru-RU"/>
        </w:rPr>
        <w:t>колористической изменчивости состояний природы;</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8"/>
        <w:rPr>
          <w:lang w:val="ru-RU"/>
        </w:rPr>
      </w:pPr>
      <w:r w:rsidRPr="00EC7DA0">
        <w:rPr>
          <w:lang w:val="ru-RU"/>
        </w:rPr>
        <w:lastRenderedPageBreak/>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w:t>
      </w:r>
      <w:r>
        <w:t>XX</w:t>
      </w:r>
      <w:r w:rsidRPr="00EC7DA0">
        <w:rPr>
          <w:lang w:val="ru-RU"/>
        </w:rPr>
        <w:t xml:space="preserve"> в. (по выбору);</w:t>
      </w:r>
    </w:p>
    <w:p w:rsidR="00E4184B" w:rsidRPr="00EC7DA0" w:rsidRDefault="00EC7DA0">
      <w:pPr>
        <w:pStyle w:val="a4"/>
        <w:spacing w:line="360" w:lineRule="auto"/>
        <w:ind w:right="860"/>
        <w:rPr>
          <w:lang w:val="ru-RU"/>
        </w:rPr>
      </w:pPr>
      <w:r w:rsidRPr="00EC7DA0">
        <w:rPr>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E4184B" w:rsidRPr="00EC7DA0" w:rsidRDefault="00EC7DA0">
      <w:pPr>
        <w:pStyle w:val="a4"/>
        <w:spacing w:line="360" w:lineRule="auto"/>
        <w:ind w:right="847"/>
        <w:rPr>
          <w:lang w:val="ru-RU"/>
        </w:rPr>
      </w:pPr>
      <w:r w:rsidRPr="00EC7DA0">
        <w:rPr>
          <w:lang w:val="ru-RU"/>
        </w:rPr>
        <w:t>-иметь</w:t>
      </w:r>
      <w:r w:rsidRPr="00EC7DA0">
        <w:rPr>
          <w:spacing w:val="-1"/>
          <w:lang w:val="ru-RU"/>
        </w:rPr>
        <w:t xml:space="preserve"> </w:t>
      </w:r>
      <w:r w:rsidRPr="00EC7DA0">
        <w:rPr>
          <w:lang w:val="ru-RU"/>
        </w:rPr>
        <w:t xml:space="preserve">опыт живописного изображения различных активно выраженных состояний </w:t>
      </w:r>
      <w:r w:rsidRPr="00EC7DA0">
        <w:rPr>
          <w:spacing w:val="-2"/>
          <w:lang w:val="ru-RU"/>
        </w:rPr>
        <w:t>природы;</w:t>
      </w:r>
    </w:p>
    <w:p w:rsidR="00E4184B" w:rsidRPr="00EC7DA0" w:rsidRDefault="00EC7DA0">
      <w:pPr>
        <w:pStyle w:val="a4"/>
        <w:spacing w:line="360" w:lineRule="auto"/>
        <w:ind w:right="855"/>
        <w:rPr>
          <w:lang w:val="ru-RU"/>
        </w:rPr>
      </w:pPr>
      <w:r w:rsidRPr="00EC7DA0">
        <w:rPr>
          <w:lang w:val="ru-RU"/>
        </w:rPr>
        <w:t>-иметь опыт пейзажных зарисовок, графического изображения природы по памяти и представлению;</w:t>
      </w:r>
    </w:p>
    <w:p w:rsidR="00E4184B" w:rsidRPr="00EC7DA0" w:rsidRDefault="00EC7DA0">
      <w:pPr>
        <w:pStyle w:val="a4"/>
        <w:spacing w:line="360" w:lineRule="auto"/>
        <w:ind w:right="857"/>
        <w:rPr>
          <w:lang w:val="ru-RU"/>
        </w:rPr>
      </w:pPr>
      <w:r w:rsidRPr="00EC7DA0">
        <w:rPr>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E4184B" w:rsidRPr="00EC7DA0" w:rsidRDefault="00EC7DA0">
      <w:pPr>
        <w:pStyle w:val="a4"/>
        <w:spacing w:before="3" w:line="360" w:lineRule="auto"/>
        <w:ind w:right="834"/>
        <w:rPr>
          <w:lang w:val="ru-RU"/>
        </w:rPr>
      </w:pPr>
      <w:r w:rsidRPr="00EC7DA0">
        <w:rPr>
          <w:lang w:val="ru-RU"/>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E4184B" w:rsidRPr="00EC7DA0" w:rsidRDefault="00EC7DA0">
      <w:pPr>
        <w:pStyle w:val="a4"/>
        <w:spacing w:line="360" w:lineRule="auto"/>
        <w:ind w:right="866"/>
        <w:rPr>
          <w:lang w:val="ru-RU"/>
        </w:rPr>
      </w:pPr>
      <w:r w:rsidRPr="00EC7DA0">
        <w:rPr>
          <w:lang w:val="ru-RU"/>
        </w:rPr>
        <w:t>-понимать и объяснять роль культурного наследия в городском пространстве, задачи его охраны и сохранения.</w:t>
      </w:r>
    </w:p>
    <w:p w:rsidR="00E4184B" w:rsidRPr="00EC7DA0" w:rsidRDefault="00EC7DA0">
      <w:pPr>
        <w:pStyle w:val="310"/>
        <w:spacing w:before="5"/>
        <w:rPr>
          <w:lang w:val="ru-RU"/>
        </w:rPr>
      </w:pPr>
      <w:bookmarkStart w:id="192" w:name="Бытовой_жанр:"/>
      <w:bookmarkEnd w:id="192"/>
      <w:r w:rsidRPr="00EC7DA0">
        <w:rPr>
          <w:lang w:val="ru-RU"/>
        </w:rPr>
        <w:t>Бытовой</w:t>
      </w:r>
      <w:r w:rsidRPr="00EC7DA0">
        <w:rPr>
          <w:spacing w:val="-4"/>
          <w:lang w:val="ru-RU"/>
        </w:rPr>
        <w:t xml:space="preserve"> жанр:</w:t>
      </w:r>
    </w:p>
    <w:p w:rsidR="00E4184B" w:rsidRPr="00EC7DA0" w:rsidRDefault="00EC7DA0">
      <w:pPr>
        <w:pStyle w:val="a4"/>
        <w:spacing w:before="132" w:line="355" w:lineRule="auto"/>
        <w:ind w:right="854"/>
        <w:rPr>
          <w:lang w:val="ru-RU"/>
        </w:rPr>
      </w:pPr>
      <w:r w:rsidRPr="00EC7DA0">
        <w:rPr>
          <w:lang w:val="ru-RU"/>
        </w:rPr>
        <w:t>-характеризовать роль изобразительного искусства в формировании представлений о жизни людей разных эпох и народов;</w:t>
      </w:r>
    </w:p>
    <w:p w:rsidR="00E4184B" w:rsidRPr="00EC7DA0" w:rsidRDefault="00EC7DA0">
      <w:pPr>
        <w:pStyle w:val="a4"/>
        <w:spacing w:before="14"/>
        <w:ind w:left="2310" w:firstLine="0"/>
        <w:rPr>
          <w:lang w:val="ru-RU"/>
        </w:rPr>
      </w:pPr>
      <w:r w:rsidRPr="00EC7DA0">
        <w:rPr>
          <w:lang w:val="ru-RU"/>
        </w:rPr>
        <w:t>-уметь</w:t>
      </w:r>
      <w:r w:rsidRPr="00EC7DA0">
        <w:rPr>
          <w:spacing w:val="37"/>
          <w:lang w:val="ru-RU"/>
        </w:rPr>
        <w:t xml:space="preserve">  </w:t>
      </w:r>
      <w:r w:rsidRPr="00EC7DA0">
        <w:rPr>
          <w:lang w:val="ru-RU"/>
        </w:rPr>
        <w:t>объяснять</w:t>
      </w:r>
      <w:r w:rsidRPr="00EC7DA0">
        <w:rPr>
          <w:spacing w:val="38"/>
          <w:lang w:val="ru-RU"/>
        </w:rPr>
        <w:t xml:space="preserve">  </w:t>
      </w:r>
      <w:r w:rsidRPr="00EC7DA0">
        <w:rPr>
          <w:lang w:val="ru-RU"/>
        </w:rPr>
        <w:t>понятия</w:t>
      </w:r>
      <w:r w:rsidRPr="00EC7DA0">
        <w:rPr>
          <w:spacing w:val="37"/>
          <w:lang w:val="ru-RU"/>
        </w:rPr>
        <w:t xml:space="preserve">  </w:t>
      </w:r>
      <w:r w:rsidRPr="00EC7DA0">
        <w:rPr>
          <w:lang w:val="ru-RU"/>
        </w:rPr>
        <w:t>«тематическая</w:t>
      </w:r>
      <w:r w:rsidRPr="00EC7DA0">
        <w:rPr>
          <w:spacing w:val="37"/>
          <w:lang w:val="ru-RU"/>
        </w:rPr>
        <w:t xml:space="preserve">  </w:t>
      </w:r>
      <w:r w:rsidRPr="00EC7DA0">
        <w:rPr>
          <w:lang w:val="ru-RU"/>
        </w:rPr>
        <w:t>картина»,</w:t>
      </w:r>
      <w:r w:rsidRPr="00EC7DA0">
        <w:rPr>
          <w:spacing w:val="43"/>
          <w:lang w:val="ru-RU"/>
        </w:rPr>
        <w:t xml:space="preserve">  </w:t>
      </w:r>
      <w:r w:rsidRPr="00EC7DA0">
        <w:rPr>
          <w:lang w:val="ru-RU"/>
        </w:rPr>
        <w:t>«станковая</w:t>
      </w:r>
      <w:r w:rsidRPr="00EC7DA0">
        <w:rPr>
          <w:spacing w:val="35"/>
          <w:lang w:val="ru-RU"/>
        </w:rPr>
        <w:t xml:space="preserve">  </w:t>
      </w:r>
      <w:r w:rsidRPr="00EC7DA0">
        <w:rPr>
          <w:spacing w:val="-2"/>
          <w:lang w:val="ru-RU"/>
        </w:rPr>
        <w:t>живопись»,</w:t>
      </w:r>
    </w:p>
    <w:p w:rsidR="00E4184B" w:rsidRPr="00EC7DA0" w:rsidRDefault="00EC7DA0">
      <w:pPr>
        <w:pStyle w:val="a4"/>
        <w:spacing w:before="136"/>
        <w:ind w:firstLine="0"/>
        <w:rPr>
          <w:lang w:val="ru-RU"/>
        </w:rPr>
      </w:pPr>
      <w:r w:rsidRPr="00EC7DA0">
        <w:rPr>
          <w:lang w:val="ru-RU"/>
        </w:rPr>
        <w:t>«монументальная</w:t>
      </w:r>
      <w:r w:rsidRPr="00EC7DA0">
        <w:rPr>
          <w:spacing w:val="-13"/>
          <w:lang w:val="ru-RU"/>
        </w:rPr>
        <w:t xml:space="preserve"> </w:t>
      </w:r>
      <w:r w:rsidRPr="00EC7DA0">
        <w:rPr>
          <w:lang w:val="ru-RU"/>
        </w:rPr>
        <w:t>живопись»,</w:t>
      </w:r>
      <w:r w:rsidRPr="00EC7DA0">
        <w:rPr>
          <w:spacing w:val="-3"/>
          <w:lang w:val="ru-RU"/>
        </w:rPr>
        <w:t xml:space="preserve"> </w:t>
      </w:r>
      <w:r w:rsidRPr="00EC7DA0">
        <w:rPr>
          <w:lang w:val="ru-RU"/>
        </w:rPr>
        <w:t>перечислять</w:t>
      </w:r>
      <w:r w:rsidRPr="00EC7DA0">
        <w:rPr>
          <w:spacing w:val="-11"/>
          <w:lang w:val="ru-RU"/>
        </w:rPr>
        <w:t xml:space="preserve"> </w:t>
      </w:r>
      <w:r w:rsidRPr="00EC7DA0">
        <w:rPr>
          <w:lang w:val="ru-RU"/>
        </w:rPr>
        <w:t>основные</w:t>
      </w:r>
      <w:r w:rsidRPr="00EC7DA0">
        <w:rPr>
          <w:spacing w:val="-15"/>
          <w:lang w:val="ru-RU"/>
        </w:rPr>
        <w:t xml:space="preserve"> </w:t>
      </w:r>
      <w:r w:rsidRPr="00EC7DA0">
        <w:rPr>
          <w:lang w:val="ru-RU"/>
        </w:rPr>
        <w:t>жанры</w:t>
      </w:r>
      <w:r w:rsidRPr="00EC7DA0">
        <w:rPr>
          <w:spacing w:val="-13"/>
          <w:lang w:val="ru-RU"/>
        </w:rPr>
        <w:t xml:space="preserve"> </w:t>
      </w:r>
      <w:r w:rsidRPr="00EC7DA0">
        <w:rPr>
          <w:lang w:val="ru-RU"/>
        </w:rPr>
        <w:t>тематической</w:t>
      </w:r>
      <w:r w:rsidRPr="00EC7DA0">
        <w:rPr>
          <w:spacing w:val="-5"/>
          <w:lang w:val="ru-RU"/>
        </w:rPr>
        <w:t xml:space="preserve"> </w:t>
      </w:r>
      <w:r w:rsidRPr="00EC7DA0">
        <w:rPr>
          <w:spacing w:val="-2"/>
          <w:lang w:val="ru-RU"/>
        </w:rPr>
        <w:t>картины;</w:t>
      </w:r>
    </w:p>
    <w:p w:rsidR="00E4184B" w:rsidRPr="00EC7DA0" w:rsidRDefault="00EC7DA0">
      <w:pPr>
        <w:pStyle w:val="a4"/>
        <w:spacing w:before="132" w:line="360" w:lineRule="auto"/>
        <w:ind w:right="860"/>
        <w:rPr>
          <w:lang w:val="ru-RU"/>
        </w:rPr>
      </w:pPr>
      <w:r w:rsidRPr="00EC7DA0">
        <w:rPr>
          <w:lang w:val="ru-RU"/>
        </w:rPr>
        <w:t>-различать тему, сюжет и содержание в жанровой картине, выявлять образ нравственных и ценностных смыслов в жанровой картине;</w:t>
      </w:r>
    </w:p>
    <w:p w:rsidR="00E4184B" w:rsidRPr="00EC7DA0" w:rsidRDefault="00EC7DA0">
      <w:pPr>
        <w:pStyle w:val="a4"/>
        <w:spacing w:before="8" w:line="357" w:lineRule="auto"/>
        <w:ind w:right="849"/>
        <w:rPr>
          <w:lang w:val="ru-RU"/>
        </w:rPr>
      </w:pPr>
      <w:r w:rsidRPr="00EC7DA0">
        <w:rPr>
          <w:lang w:val="ru-RU"/>
        </w:rPr>
        <w:t>-иметь представление о композиции как целостности в организации художественных</w:t>
      </w:r>
      <w:r w:rsidRPr="00EC7DA0">
        <w:rPr>
          <w:spacing w:val="-5"/>
          <w:lang w:val="ru-RU"/>
        </w:rPr>
        <w:t xml:space="preserve"> </w:t>
      </w:r>
      <w:r w:rsidRPr="00EC7DA0">
        <w:rPr>
          <w:lang w:val="ru-RU"/>
        </w:rPr>
        <w:t>выразительных</w:t>
      </w:r>
      <w:r w:rsidRPr="00EC7DA0">
        <w:rPr>
          <w:spacing w:val="-5"/>
          <w:lang w:val="ru-RU"/>
        </w:rPr>
        <w:t xml:space="preserve"> </w:t>
      </w:r>
      <w:r w:rsidRPr="00EC7DA0">
        <w:rPr>
          <w:lang w:val="ru-RU"/>
        </w:rPr>
        <w:t>средств, взаимосвязи всех</w:t>
      </w:r>
      <w:r w:rsidRPr="00EC7DA0">
        <w:rPr>
          <w:spacing w:val="-6"/>
          <w:lang w:val="ru-RU"/>
        </w:rPr>
        <w:t xml:space="preserve"> </w:t>
      </w:r>
      <w:r w:rsidRPr="00EC7DA0">
        <w:rPr>
          <w:lang w:val="ru-RU"/>
        </w:rPr>
        <w:t xml:space="preserve">компонентов художественного </w:t>
      </w:r>
      <w:r w:rsidRPr="00EC7DA0">
        <w:rPr>
          <w:spacing w:val="-2"/>
          <w:lang w:val="ru-RU"/>
        </w:rPr>
        <w:t>произведения;</w:t>
      </w:r>
    </w:p>
    <w:p w:rsidR="00E4184B" w:rsidRPr="00EC7DA0" w:rsidRDefault="00EC7DA0">
      <w:pPr>
        <w:pStyle w:val="a4"/>
        <w:spacing w:before="5" w:line="360" w:lineRule="auto"/>
        <w:ind w:right="856"/>
        <w:rPr>
          <w:lang w:val="ru-RU"/>
        </w:rPr>
      </w:pPr>
      <w:r w:rsidRPr="00EC7DA0">
        <w:rPr>
          <w:lang w:val="ru-RU"/>
        </w:rPr>
        <w:t>-уметь объяснять значение художественного изображения бытовой жизни людей в понимании истории человечества и современной жизни;</w:t>
      </w:r>
    </w:p>
    <w:p w:rsidR="00E4184B" w:rsidRPr="00EC7DA0" w:rsidRDefault="00EC7DA0">
      <w:pPr>
        <w:pStyle w:val="a4"/>
        <w:spacing w:line="362" w:lineRule="auto"/>
        <w:ind w:right="859"/>
        <w:rPr>
          <w:lang w:val="ru-RU"/>
        </w:rPr>
      </w:pPr>
      <w:r w:rsidRPr="00EC7DA0">
        <w:rPr>
          <w:lang w:val="ru-RU"/>
        </w:rPr>
        <w:t>-осознавать многообразие форм организации бытовой жизни и одновременно единство мира людей;</w:t>
      </w:r>
    </w:p>
    <w:p w:rsidR="00E4184B" w:rsidRPr="00EC7DA0" w:rsidRDefault="00EC7DA0">
      <w:pPr>
        <w:pStyle w:val="a4"/>
        <w:ind w:left="2310" w:firstLine="0"/>
        <w:rPr>
          <w:lang w:val="ru-RU"/>
        </w:rPr>
      </w:pPr>
      <w:r w:rsidRPr="00EC7DA0">
        <w:rPr>
          <w:spacing w:val="-2"/>
          <w:lang w:val="ru-RU"/>
        </w:rPr>
        <w:t>-иметь</w:t>
      </w:r>
      <w:r w:rsidRPr="00EC7DA0">
        <w:rPr>
          <w:spacing w:val="-7"/>
          <w:lang w:val="ru-RU"/>
        </w:rPr>
        <w:t xml:space="preserve"> </w:t>
      </w:r>
      <w:r w:rsidRPr="00EC7DA0">
        <w:rPr>
          <w:spacing w:val="-2"/>
          <w:lang w:val="ru-RU"/>
        </w:rPr>
        <w:t>представление</w:t>
      </w:r>
      <w:r w:rsidRPr="00EC7DA0">
        <w:rPr>
          <w:spacing w:val="1"/>
          <w:lang w:val="ru-RU"/>
        </w:rPr>
        <w:t xml:space="preserve"> </w:t>
      </w:r>
      <w:r w:rsidRPr="00EC7DA0">
        <w:rPr>
          <w:spacing w:val="-2"/>
          <w:lang w:val="ru-RU"/>
        </w:rPr>
        <w:t>об</w:t>
      </w:r>
      <w:r w:rsidRPr="00EC7DA0">
        <w:rPr>
          <w:spacing w:val="-7"/>
          <w:lang w:val="ru-RU"/>
        </w:rPr>
        <w:t xml:space="preserve"> </w:t>
      </w:r>
      <w:r w:rsidRPr="00EC7DA0">
        <w:rPr>
          <w:spacing w:val="-2"/>
          <w:lang w:val="ru-RU"/>
        </w:rPr>
        <w:t>изображении</w:t>
      </w:r>
      <w:r w:rsidRPr="00EC7DA0">
        <w:rPr>
          <w:spacing w:val="-1"/>
          <w:lang w:val="ru-RU"/>
        </w:rPr>
        <w:t xml:space="preserve"> </w:t>
      </w:r>
      <w:r w:rsidRPr="00EC7DA0">
        <w:rPr>
          <w:spacing w:val="-2"/>
          <w:lang w:val="ru-RU"/>
        </w:rPr>
        <w:t>труда</w:t>
      </w:r>
      <w:r w:rsidRPr="00EC7DA0">
        <w:rPr>
          <w:lang w:val="ru-RU"/>
        </w:rPr>
        <w:t xml:space="preserve"> </w:t>
      </w:r>
      <w:r w:rsidRPr="00EC7DA0">
        <w:rPr>
          <w:spacing w:val="-2"/>
          <w:lang w:val="ru-RU"/>
        </w:rPr>
        <w:t>и</w:t>
      </w:r>
      <w:r w:rsidRPr="00EC7DA0">
        <w:rPr>
          <w:spacing w:val="2"/>
          <w:lang w:val="ru-RU"/>
        </w:rPr>
        <w:t xml:space="preserve"> </w:t>
      </w:r>
      <w:r w:rsidRPr="00EC7DA0">
        <w:rPr>
          <w:spacing w:val="-2"/>
          <w:lang w:val="ru-RU"/>
        </w:rPr>
        <w:t>повседневных</w:t>
      </w:r>
      <w:r w:rsidRPr="00EC7DA0">
        <w:rPr>
          <w:spacing w:val="-3"/>
          <w:lang w:val="ru-RU"/>
        </w:rPr>
        <w:t xml:space="preserve"> </w:t>
      </w:r>
      <w:r w:rsidRPr="00EC7DA0">
        <w:rPr>
          <w:spacing w:val="-2"/>
          <w:lang w:val="ru-RU"/>
        </w:rPr>
        <w:t>занятий человека</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0"/>
        <w:rPr>
          <w:lang w:val="ru-RU"/>
        </w:rPr>
      </w:pPr>
      <w:r w:rsidRPr="00EC7DA0">
        <w:rPr>
          <w:lang w:val="ru-RU"/>
        </w:rPr>
        <w:lastRenderedPageBreak/>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E4184B" w:rsidRPr="00EC7DA0" w:rsidRDefault="00EC7DA0">
      <w:pPr>
        <w:pStyle w:val="a4"/>
        <w:spacing w:line="360" w:lineRule="auto"/>
        <w:ind w:right="850"/>
        <w:rPr>
          <w:lang w:val="ru-RU"/>
        </w:rPr>
      </w:pPr>
      <w:r w:rsidRPr="00EC7DA0">
        <w:rPr>
          <w:lang w:val="ru-RU"/>
        </w:rPr>
        <w:t xml:space="preserve">-иметь опыт изображения бытовой жизни разных народов в контексте традиций их </w:t>
      </w:r>
      <w:r w:rsidRPr="00EC7DA0">
        <w:rPr>
          <w:spacing w:val="-2"/>
          <w:lang w:val="ru-RU"/>
        </w:rPr>
        <w:t>искусства;</w:t>
      </w:r>
    </w:p>
    <w:p w:rsidR="00E4184B" w:rsidRPr="00EC7DA0" w:rsidRDefault="00EC7DA0">
      <w:pPr>
        <w:pStyle w:val="a4"/>
        <w:spacing w:line="360" w:lineRule="auto"/>
        <w:ind w:right="862"/>
        <w:rPr>
          <w:lang w:val="ru-RU"/>
        </w:rPr>
      </w:pPr>
      <w:r w:rsidRPr="00EC7DA0">
        <w:rPr>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E4184B" w:rsidRPr="00EC7DA0" w:rsidRDefault="00EC7DA0">
      <w:pPr>
        <w:pStyle w:val="a4"/>
        <w:spacing w:line="360" w:lineRule="auto"/>
        <w:ind w:right="853"/>
        <w:rPr>
          <w:lang w:val="ru-RU"/>
        </w:rPr>
      </w:pPr>
      <w:r w:rsidRPr="00EC7DA0">
        <w:rPr>
          <w:lang w:val="ru-RU"/>
        </w:rPr>
        <w:t xml:space="preserve">-иметь опыт создания композиции на сюжеты из реальной повседневной жизни, обучаясь художественной наблюдательности и образному видению окружающей </w:t>
      </w:r>
      <w:r w:rsidRPr="00EC7DA0">
        <w:rPr>
          <w:spacing w:val="-2"/>
          <w:lang w:val="ru-RU"/>
        </w:rPr>
        <w:t>действительности.</w:t>
      </w:r>
    </w:p>
    <w:p w:rsidR="00E4184B" w:rsidRPr="00EC7DA0" w:rsidRDefault="00EC7DA0">
      <w:pPr>
        <w:pStyle w:val="310"/>
        <w:spacing w:before="9"/>
        <w:rPr>
          <w:lang w:val="ru-RU"/>
        </w:rPr>
      </w:pPr>
      <w:bookmarkStart w:id="193" w:name="Исторический_жанр:"/>
      <w:bookmarkEnd w:id="193"/>
      <w:r w:rsidRPr="00EC7DA0">
        <w:rPr>
          <w:lang w:val="ru-RU"/>
        </w:rPr>
        <w:t>Исторический</w:t>
      </w:r>
      <w:r w:rsidRPr="00EC7DA0">
        <w:rPr>
          <w:spacing w:val="-3"/>
          <w:lang w:val="ru-RU"/>
        </w:rPr>
        <w:t xml:space="preserve"> </w:t>
      </w:r>
      <w:r w:rsidRPr="00EC7DA0">
        <w:rPr>
          <w:spacing w:val="-4"/>
          <w:lang w:val="ru-RU"/>
        </w:rPr>
        <w:t>жанр:</w:t>
      </w:r>
    </w:p>
    <w:p w:rsidR="00E4184B" w:rsidRPr="00EC7DA0" w:rsidRDefault="00EC7DA0">
      <w:pPr>
        <w:pStyle w:val="a4"/>
        <w:spacing w:before="132" w:line="360" w:lineRule="auto"/>
        <w:ind w:right="847"/>
        <w:rPr>
          <w:lang w:val="ru-RU"/>
        </w:rPr>
      </w:pPr>
      <w:r w:rsidRPr="00EC7DA0">
        <w:rPr>
          <w:lang w:val="ru-RU"/>
        </w:rPr>
        <w:t>-характеризовать исторический жанр</w:t>
      </w:r>
      <w:r w:rsidRPr="00EC7DA0">
        <w:rPr>
          <w:spacing w:val="-1"/>
          <w:lang w:val="ru-RU"/>
        </w:rPr>
        <w:t xml:space="preserve"> </w:t>
      </w:r>
      <w:r w:rsidRPr="00EC7DA0">
        <w:rPr>
          <w:lang w:val="ru-RU"/>
        </w:rPr>
        <w:t>в</w:t>
      </w:r>
      <w:r w:rsidRPr="00EC7DA0">
        <w:rPr>
          <w:spacing w:val="-1"/>
          <w:lang w:val="ru-RU"/>
        </w:rPr>
        <w:t xml:space="preserve"> </w:t>
      </w:r>
      <w:r w:rsidRPr="00EC7DA0">
        <w:rPr>
          <w:lang w:val="ru-RU"/>
        </w:rPr>
        <w:t>истории</w:t>
      </w:r>
      <w:r w:rsidRPr="00EC7DA0">
        <w:rPr>
          <w:spacing w:val="-2"/>
          <w:lang w:val="ru-RU"/>
        </w:rPr>
        <w:t xml:space="preserve"> </w:t>
      </w:r>
      <w:r w:rsidRPr="00EC7DA0">
        <w:rPr>
          <w:lang w:val="ru-RU"/>
        </w:rPr>
        <w:t>искусства</w:t>
      </w:r>
      <w:r w:rsidRPr="00EC7DA0">
        <w:rPr>
          <w:spacing w:val="-1"/>
          <w:lang w:val="ru-RU"/>
        </w:rPr>
        <w:t xml:space="preserve"> </w:t>
      </w:r>
      <w:r w:rsidRPr="00EC7DA0">
        <w:rPr>
          <w:lang w:val="ru-RU"/>
        </w:rPr>
        <w:t>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E4184B" w:rsidRPr="00EC7DA0" w:rsidRDefault="00EC7DA0">
      <w:pPr>
        <w:pStyle w:val="a4"/>
        <w:spacing w:line="362" w:lineRule="auto"/>
        <w:ind w:right="862"/>
        <w:rPr>
          <w:lang w:val="ru-RU"/>
        </w:rPr>
      </w:pPr>
      <w:r w:rsidRPr="00EC7DA0">
        <w:rPr>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E4184B" w:rsidRPr="00EC7DA0" w:rsidRDefault="00EC7DA0">
      <w:pPr>
        <w:pStyle w:val="a4"/>
        <w:spacing w:line="360" w:lineRule="auto"/>
        <w:ind w:right="840"/>
        <w:rPr>
          <w:lang w:val="ru-RU"/>
        </w:rPr>
      </w:pPr>
      <w:r w:rsidRPr="00EC7DA0">
        <w:rPr>
          <w:lang w:val="ru-RU"/>
        </w:rPr>
        <w:t xml:space="preserve">-иметь представление о развитии исторического жанра в творчестве отечественных художников </w:t>
      </w:r>
      <w:r>
        <w:t>XX</w:t>
      </w:r>
      <w:r w:rsidRPr="00EC7DA0">
        <w:rPr>
          <w:lang w:val="ru-RU"/>
        </w:rPr>
        <w:t xml:space="preserve"> в.;</w:t>
      </w:r>
    </w:p>
    <w:p w:rsidR="00E4184B" w:rsidRPr="00EC7DA0" w:rsidRDefault="00EC7DA0">
      <w:pPr>
        <w:pStyle w:val="a4"/>
        <w:spacing w:line="362" w:lineRule="auto"/>
        <w:ind w:right="862"/>
        <w:rPr>
          <w:lang w:val="ru-RU"/>
        </w:rPr>
      </w:pPr>
      <w:r w:rsidRPr="00EC7DA0">
        <w:rPr>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E4184B" w:rsidRPr="00EC7DA0" w:rsidRDefault="00EC7DA0">
      <w:pPr>
        <w:pStyle w:val="a4"/>
        <w:spacing w:line="360" w:lineRule="auto"/>
        <w:ind w:left="2310" w:right="1972" w:firstLine="0"/>
        <w:rPr>
          <w:lang w:val="ru-RU"/>
        </w:rPr>
      </w:pPr>
      <w:r w:rsidRPr="00EC7DA0">
        <w:rPr>
          <w:lang w:val="ru-RU"/>
        </w:rPr>
        <w:t>-иметь</w:t>
      </w:r>
      <w:r w:rsidRPr="00EC7DA0">
        <w:rPr>
          <w:spacing w:val="-7"/>
          <w:lang w:val="ru-RU"/>
        </w:rPr>
        <w:t xml:space="preserve"> </w:t>
      </w:r>
      <w:r w:rsidRPr="00EC7DA0">
        <w:rPr>
          <w:lang w:val="ru-RU"/>
        </w:rPr>
        <w:t>представление</w:t>
      </w:r>
      <w:r w:rsidRPr="00EC7DA0">
        <w:rPr>
          <w:spacing w:val="-9"/>
          <w:lang w:val="ru-RU"/>
        </w:rPr>
        <w:t xml:space="preserve"> </w:t>
      </w:r>
      <w:r w:rsidRPr="00EC7DA0">
        <w:rPr>
          <w:lang w:val="ru-RU"/>
        </w:rPr>
        <w:t>о</w:t>
      </w:r>
      <w:r w:rsidRPr="00EC7DA0">
        <w:rPr>
          <w:spacing w:val="-10"/>
          <w:lang w:val="ru-RU"/>
        </w:rPr>
        <w:t xml:space="preserve"> </w:t>
      </w:r>
      <w:r w:rsidRPr="00EC7DA0">
        <w:rPr>
          <w:lang w:val="ru-RU"/>
        </w:rPr>
        <w:t>произведениях</w:t>
      </w:r>
      <w:r w:rsidRPr="00EC7DA0">
        <w:rPr>
          <w:spacing w:val="-4"/>
          <w:lang w:val="ru-RU"/>
        </w:rPr>
        <w:t xml:space="preserve"> </w:t>
      </w:r>
      <w:r w:rsidRPr="00EC7DA0">
        <w:rPr>
          <w:lang w:val="ru-RU"/>
        </w:rPr>
        <w:t>«Давид»</w:t>
      </w:r>
      <w:r w:rsidRPr="00EC7DA0">
        <w:rPr>
          <w:spacing w:val="-9"/>
          <w:lang w:val="ru-RU"/>
        </w:rPr>
        <w:t xml:space="preserve"> </w:t>
      </w:r>
      <w:r w:rsidRPr="00EC7DA0">
        <w:rPr>
          <w:lang w:val="ru-RU"/>
        </w:rPr>
        <w:t>Микеланджело, «Весна» С.</w:t>
      </w:r>
      <w:r w:rsidRPr="00EC7DA0">
        <w:rPr>
          <w:spacing w:val="80"/>
          <w:lang w:val="ru-RU"/>
        </w:rPr>
        <w:t xml:space="preserve">  </w:t>
      </w:r>
      <w:r w:rsidRPr="00EC7DA0">
        <w:rPr>
          <w:lang w:val="ru-RU"/>
        </w:rPr>
        <w:t>Боттичелли;</w:t>
      </w:r>
    </w:p>
    <w:p w:rsidR="00E4184B" w:rsidRPr="00EC7DA0" w:rsidRDefault="00EC7DA0">
      <w:pPr>
        <w:pStyle w:val="a4"/>
        <w:spacing w:line="362" w:lineRule="auto"/>
        <w:ind w:right="864"/>
        <w:rPr>
          <w:lang w:val="ru-RU"/>
        </w:rPr>
      </w:pPr>
      <w:r w:rsidRPr="00EC7DA0">
        <w:rPr>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E4184B" w:rsidRPr="00EC7DA0" w:rsidRDefault="00EC7DA0">
      <w:pPr>
        <w:pStyle w:val="a4"/>
        <w:spacing w:line="360" w:lineRule="auto"/>
        <w:ind w:right="838"/>
        <w:rPr>
          <w:lang w:val="ru-RU"/>
        </w:rPr>
      </w:pPr>
      <w:r w:rsidRPr="00EC7DA0">
        <w:rPr>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E4184B" w:rsidRPr="00EC7DA0" w:rsidRDefault="00EC7DA0">
      <w:pPr>
        <w:pStyle w:val="310"/>
        <w:rPr>
          <w:lang w:val="ru-RU"/>
        </w:rPr>
      </w:pPr>
      <w:bookmarkStart w:id="194" w:name="Библейские_темы_в_изобразительном_искусс"/>
      <w:bookmarkEnd w:id="194"/>
      <w:r w:rsidRPr="00EC7DA0">
        <w:rPr>
          <w:lang w:val="ru-RU"/>
        </w:rPr>
        <w:t>Библейские</w:t>
      </w:r>
      <w:r w:rsidRPr="00EC7DA0">
        <w:rPr>
          <w:spacing w:val="-14"/>
          <w:lang w:val="ru-RU"/>
        </w:rPr>
        <w:t xml:space="preserve"> </w:t>
      </w:r>
      <w:r w:rsidRPr="00EC7DA0">
        <w:rPr>
          <w:lang w:val="ru-RU"/>
        </w:rPr>
        <w:t>темы</w:t>
      </w:r>
      <w:r w:rsidRPr="00EC7DA0">
        <w:rPr>
          <w:spacing w:val="2"/>
          <w:lang w:val="ru-RU"/>
        </w:rPr>
        <w:t xml:space="preserve"> </w:t>
      </w:r>
      <w:r w:rsidRPr="00EC7DA0">
        <w:rPr>
          <w:lang w:val="ru-RU"/>
        </w:rPr>
        <w:t>в</w:t>
      </w:r>
      <w:r w:rsidRPr="00EC7DA0">
        <w:rPr>
          <w:spacing w:val="-10"/>
          <w:lang w:val="ru-RU"/>
        </w:rPr>
        <w:t xml:space="preserve"> </w:t>
      </w:r>
      <w:r w:rsidRPr="00EC7DA0">
        <w:rPr>
          <w:lang w:val="ru-RU"/>
        </w:rPr>
        <w:t>изобразительном</w:t>
      </w:r>
      <w:r w:rsidRPr="00EC7DA0">
        <w:rPr>
          <w:spacing w:val="-3"/>
          <w:lang w:val="ru-RU"/>
        </w:rPr>
        <w:t xml:space="preserve"> </w:t>
      </w:r>
      <w:r w:rsidRPr="00EC7DA0">
        <w:rPr>
          <w:spacing w:val="-2"/>
          <w:lang w:val="ru-RU"/>
        </w:rPr>
        <w:t>искусстве:</w:t>
      </w:r>
    </w:p>
    <w:p w:rsidR="00E4184B" w:rsidRPr="00EC7DA0" w:rsidRDefault="00EC7DA0">
      <w:pPr>
        <w:pStyle w:val="a4"/>
        <w:spacing w:before="116" w:line="360" w:lineRule="auto"/>
        <w:ind w:left="2310" w:right="1355" w:firstLine="0"/>
        <w:rPr>
          <w:lang w:val="ru-RU"/>
        </w:rPr>
      </w:pPr>
      <w:r w:rsidRPr="00EC7DA0">
        <w:rPr>
          <w:lang w:val="ru-RU"/>
        </w:rPr>
        <w:t>-знать</w:t>
      </w:r>
      <w:r w:rsidRPr="00EC7DA0">
        <w:rPr>
          <w:spacing w:val="-10"/>
          <w:lang w:val="ru-RU"/>
        </w:rPr>
        <w:t xml:space="preserve"> </w:t>
      </w:r>
      <w:r w:rsidRPr="00EC7DA0">
        <w:rPr>
          <w:lang w:val="ru-RU"/>
        </w:rPr>
        <w:t>о</w:t>
      </w:r>
      <w:r w:rsidRPr="00EC7DA0">
        <w:rPr>
          <w:spacing w:val="-8"/>
          <w:lang w:val="ru-RU"/>
        </w:rPr>
        <w:t xml:space="preserve"> </w:t>
      </w:r>
      <w:r w:rsidRPr="00EC7DA0">
        <w:rPr>
          <w:lang w:val="ru-RU"/>
        </w:rPr>
        <w:t>значении</w:t>
      </w:r>
      <w:r w:rsidRPr="00EC7DA0">
        <w:rPr>
          <w:spacing w:val="-6"/>
          <w:lang w:val="ru-RU"/>
        </w:rPr>
        <w:t xml:space="preserve"> </w:t>
      </w:r>
      <w:r w:rsidRPr="00EC7DA0">
        <w:rPr>
          <w:lang w:val="ru-RU"/>
        </w:rPr>
        <w:t>библейских</w:t>
      </w:r>
      <w:r w:rsidRPr="00EC7DA0">
        <w:rPr>
          <w:spacing w:val="-7"/>
          <w:lang w:val="ru-RU"/>
        </w:rPr>
        <w:t xml:space="preserve"> </w:t>
      </w:r>
      <w:r w:rsidRPr="00EC7DA0">
        <w:rPr>
          <w:lang w:val="ru-RU"/>
        </w:rPr>
        <w:t>сюжетов</w:t>
      </w:r>
      <w:r w:rsidRPr="00EC7DA0">
        <w:rPr>
          <w:spacing w:val="-2"/>
          <w:lang w:val="ru-RU"/>
        </w:rPr>
        <w:t xml:space="preserve"> </w:t>
      </w:r>
      <w:r w:rsidRPr="00EC7DA0">
        <w:rPr>
          <w:lang w:val="ru-RU"/>
        </w:rPr>
        <w:t>в</w:t>
      </w:r>
      <w:r w:rsidRPr="00EC7DA0">
        <w:rPr>
          <w:spacing w:val="-6"/>
          <w:lang w:val="ru-RU"/>
        </w:rPr>
        <w:t xml:space="preserve"> </w:t>
      </w:r>
      <w:r w:rsidRPr="00EC7DA0">
        <w:rPr>
          <w:lang w:val="ru-RU"/>
        </w:rPr>
        <w:t>истории</w:t>
      </w:r>
      <w:r w:rsidRPr="00EC7DA0">
        <w:rPr>
          <w:spacing w:val="-2"/>
          <w:lang w:val="ru-RU"/>
        </w:rPr>
        <w:t xml:space="preserve"> </w:t>
      </w:r>
      <w:r w:rsidRPr="00EC7DA0">
        <w:rPr>
          <w:lang w:val="ru-RU"/>
        </w:rPr>
        <w:t>культуры</w:t>
      </w:r>
      <w:r w:rsidRPr="00EC7DA0">
        <w:rPr>
          <w:spacing w:val="-1"/>
          <w:lang w:val="ru-RU"/>
        </w:rPr>
        <w:t xml:space="preserve"> </w:t>
      </w:r>
      <w:r w:rsidRPr="00EC7DA0">
        <w:rPr>
          <w:lang w:val="ru-RU"/>
        </w:rPr>
        <w:t>и узнавать</w:t>
      </w:r>
      <w:r w:rsidRPr="00EC7DA0">
        <w:rPr>
          <w:spacing w:val="-1"/>
          <w:lang w:val="ru-RU"/>
        </w:rPr>
        <w:t xml:space="preserve"> </w:t>
      </w:r>
      <w:r w:rsidRPr="00EC7DA0">
        <w:rPr>
          <w:lang w:val="ru-RU"/>
        </w:rPr>
        <w:t>сюжеты Священной истории в произведениях искусства;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1"/>
        <w:rPr>
          <w:lang w:val="ru-RU"/>
        </w:rPr>
      </w:pPr>
      <w:r w:rsidRPr="00EC7DA0">
        <w:rPr>
          <w:lang w:val="ru-RU"/>
        </w:rPr>
        <w:lastRenderedPageBreak/>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E4184B" w:rsidRPr="00EC7DA0" w:rsidRDefault="00EC7DA0">
      <w:pPr>
        <w:pStyle w:val="a4"/>
        <w:spacing w:line="360" w:lineRule="auto"/>
        <w:ind w:right="854"/>
        <w:rPr>
          <w:lang w:val="ru-RU"/>
        </w:rPr>
      </w:pPr>
      <w:r w:rsidRPr="00EC7DA0">
        <w:rPr>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E4184B" w:rsidRPr="00EC7DA0" w:rsidRDefault="00EC7DA0">
      <w:pPr>
        <w:pStyle w:val="a4"/>
        <w:spacing w:before="3"/>
        <w:ind w:left="2310" w:firstLine="0"/>
        <w:rPr>
          <w:lang w:val="ru-RU"/>
        </w:rPr>
      </w:pPr>
      <w:r w:rsidRPr="00EC7DA0">
        <w:rPr>
          <w:lang w:val="ru-RU"/>
        </w:rPr>
        <w:t>-знать</w:t>
      </w:r>
      <w:r w:rsidRPr="00EC7DA0">
        <w:rPr>
          <w:spacing w:val="-15"/>
          <w:lang w:val="ru-RU"/>
        </w:rPr>
        <w:t xml:space="preserve"> </w:t>
      </w:r>
      <w:r w:rsidRPr="00EC7DA0">
        <w:rPr>
          <w:lang w:val="ru-RU"/>
        </w:rPr>
        <w:t>о</w:t>
      </w:r>
      <w:r w:rsidRPr="00EC7DA0">
        <w:rPr>
          <w:spacing w:val="-15"/>
          <w:lang w:val="ru-RU"/>
        </w:rPr>
        <w:t xml:space="preserve"> </w:t>
      </w:r>
      <w:r w:rsidRPr="00EC7DA0">
        <w:rPr>
          <w:lang w:val="ru-RU"/>
        </w:rPr>
        <w:t>картинах</w:t>
      </w:r>
      <w:r w:rsidRPr="00EC7DA0">
        <w:rPr>
          <w:spacing w:val="-15"/>
          <w:lang w:val="ru-RU"/>
        </w:rPr>
        <w:t xml:space="preserve"> </w:t>
      </w:r>
      <w:r w:rsidRPr="00EC7DA0">
        <w:rPr>
          <w:lang w:val="ru-RU"/>
        </w:rPr>
        <w:t>на</w:t>
      </w:r>
      <w:r w:rsidRPr="00EC7DA0">
        <w:rPr>
          <w:spacing w:val="-15"/>
          <w:lang w:val="ru-RU"/>
        </w:rPr>
        <w:t xml:space="preserve"> </w:t>
      </w:r>
      <w:r w:rsidRPr="00EC7DA0">
        <w:rPr>
          <w:lang w:val="ru-RU"/>
        </w:rPr>
        <w:t>библейские</w:t>
      </w:r>
      <w:r w:rsidRPr="00EC7DA0">
        <w:rPr>
          <w:spacing w:val="-13"/>
          <w:lang w:val="ru-RU"/>
        </w:rPr>
        <w:t xml:space="preserve"> </w:t>
      </w:r>
      <w:r w:rsidRPr="00EC7DA0">
        <w:rPr>
          <w:lang w:val="ru-RU"/>
        </w:rPr>
        <w:t>темы</w:t>
      </w:r>
      <w:r w:rsidRPr="00EC7DA0">
        <w:rPr>
          <w:spacing w:val="-12"/>
          <w:lang w:val="ru-RU"/>
        </w:rPr>
        <w:t xml:space="preserve"> </w:t>
      </w:r>
      <w:r w:rsidRPr="00EC7DA0">
        <w:rPr>
          <w:lang w:val="ru-RU"/>
        </w:rPr>
        <w:t>в</w:t>
      </w:r>
      <w:r w:rsidRPr="00EC7DA0">
        <w:rPr>
          <w:spacing w:val="-11"/>
          <w:lang w:val="ru-RU"/>
        </w:rPr>
        <w:t xml:space="preserve"> </w:t>
      </w:r>
      <w:r w:rsidRPr="00EC7DA0">
        <w:rPr>
          <w:lang w:val="ru-RU"/>
        </w:rPr>
        <w:t>истории</w:t>
      </w:r>
      <w:r w:rsidRPr="00EC7DA0">
        <w:rPr>
          <w:spacing w:val="-8"/>
          <w:lang w:val="ru-RU"/>
        </w:rPr>
        <w:t xml:space="preserve"> </w:t>
      </w:r>
      <w:r w:rsidRPr="00EC7DA0">
        <w:rPr>
          <w:lang w:val="ru-RU"/>
        </w:rPr>
        <w:t>русского</w:t>
      </w:r>
      <w:r w:rsidRPr="00EC7DA0">
        <w:rPr>
          <w:spacing w:val="-15"/>
          <w:lang w:val="ru-RU"/>
        </w:rPr>
        <w:t xml:space="preserve"> </w:t>
      </w:r>
      <w:r w:rsidRPr="00EC7DA0">
        <w:rPr>
          <w:spacing w:val="-2"/>
          <w:lang w:val="ru-RU"/>
        </w:rPr>
        <w:t>искусства;</w:t>
      </w:r>
    </w:p>
    <w:p w:rsidR="00E4184B" w:rsidRPr="00EC7DA0" w:rsidRDefault="00EC7DA0">
      <w:pPr>
        <w:pStyle w:val="a4"/>
        <w:spacing w:before="133" w:line="360" w:lineRule="auto"/>
        <w:ind w:right="862"/>
        <w:rPr>
          <w:lang w:val="ru-RU"/>
        </w:rPr>
      </w:pPr>
      <w:r w:rsidRPr="00EC7DA0">
        <w:rPr>
          <w:lang w:val="ru-RU"/>
        </w:rPr>
        <w:t>-уметь рассказывать о содержании знаменитых русских картин на библейские</w:t>
      </w:r>
      <w:r w:rsidRPr="00EC7DA0">
        <w:rPr>
          <w:spacing w:val="40"/>
          <w:lang w:val="ru-RU"/>
        </w:rPr>
        <w:t xml:space="preserve"> </w:t>
      </w:r>
      <w:r w:rsidRPr="00EC7DA0">
        <w:rPr>
          <w:lang w:val="ru-RU"/>
        </w:rPr>
        <w:t>темы, таких как «Явление Христа народу» А. Иванова, «Христос в пустыне» И. Крамского, «Тайная вечеря» Н. Те, «Христос и грешница» В. Поленова и других картин;</w:t>
      </w:r>
    </w:p>
    <w:p w:rsidR="00E4184B" w:rsidRPr="00EC7DA0" w:rsidRDefault="00EC7DA0">
      <w:pPr>
        <w:pStyle w:val="a4"/>
        <w:spacing w:before="6" w:line="360" w:lineRule="auto"/>
        <w:ind w:right="848"/>
        <w:rPr>
          <w:lang w:val="ru-RU"/>
        </w:rPr>
      </w:pPr>
      <w:r w:rsidRPr="00EC7DA0">
        <w:rPr>
          <w:lang w:val="ru-RU"/>
        </w:rPr>
        <w:t>-иметь представление о смысловом различии между иконой и картиной на библейские темы;</w:t>
      </w:r>
    </w:p>
    <w:p w:rsidR="00E4184B" w:rsidRPr="00EC7DA0" w:rsidRDefault="00EC7DA0">
      <w:pPr>
        <w:pStyle w:val="a4"/>
        <w:spacing w:line="360" w:lineRule="auto"/>
        <w:ind w:right="856"/>
        <w:rPr>
          <w:lang w:val="ru-RU"/>
        </w:rPr>
      </w:pPr>
      <w:r w:rsidRPr="00EC7DA0">
        <w:rPr>
          <w:lang w:val="ru-RU"/>
        </w:rPr>
        <w:t>-иметь знания о русской иконописи, о великих русских иконописцах: Андрее Рублёве, Феофане Греке, Дионисии;</w:t>
      </w:r>
    </w:p>
    <w:p w:rsidR="00E4184B" w:rsidRPr="00EC7DA0" w:rsidRDefault="00EC7DA0">
      <w:pPr>
        <w:pStyle w:val="a4"/>
        <w:spacing w:line="362" w:lineRule="auto"/>
        <w:ind w:right="859"/>
        <w:rPr>
          <w:lang w:val="ru-RU"/>
        </w:rPr>
      </w:pPr>
      <w:r w:rsidRPr="00EC7DA0">
        <w:rPr>
          <w:lang w:val="ru-RU"/>
        </w:rPr>
        <w:t>-воспринимать искусство древнерусской иконописи как уникальное и высокое достижение отечественной культуры;</w:t>
      </w:r>
    </w:p>
    <w:p w:rsidR="00E4184B" w:rsidRPr="00EC7DA0" w:rsidRDefault="00EC7DA0">
      <w:pPr>
        <w:pStyle w:val="a4"/>
        <w:spacing w:line="360" w:lineRule="auto"/>
        <w:ind w:right="862"/>
        <w:rPr>
          <w:lang w:val="ru-RU"/>
        </w:rPr>
      </w:pPr>
      <w:r w:rsidRPr="00EC7DA0">
        <w:rPr>
          <w:lang w:val="ru-RU"/>
        </w:rPr>
        <w:t>-объяснять творческий и деятельный характер восприятия произведений искусства на основе художественной культуры зрителя;</w:t>
      </w:r>
    </w:p>
    <w:p w:rsidR="00E4184B" w:rsidRPr="00EC7DA0" w:rsidRDefault="00EC7DA0">
      <w:pPr>
        <w:pStyle w:val="a4"/>
        <w:spacing w:line="362" w:lineRule="auto"/>
        <w:ind w:right="856"/>
        <w:rPr>
          <w:lang w:val="ru-RU"/>
        </w:rPr>
      </w:pPr>
      <w:r w:rsidRPr="00EC7DA0">
        <w:rPr>
          <w:lang w:val="ru-RU"/>
        </w:rPr>
        <w:t>-рассуждать о месте и значении изобразительного искусства в культуре, в жизни общества, в жизни человека.</w:t>
      </w:r>
    </w:p>
    <w:p w:rsidR="00E4184B" w:rsidRPr="00EC7DA0" w:rsidRDefault="00EC7DA0">
      <w:pPr>
        <w:spacing w:line="360" w:lineRule="auto"/>
        <w:ind w:left="1599" w:right="848" w:firstLine="710"/>
        <w:jc w:val="both"/>
        <w:rPr>
          <w:sz w:val="24"/>
          <w:lang w:val="ru-RU"/>
        </w:rPr>
      </w:pPr>
      <w:r w:rsidRPr="00EC7DA0">
        <w:rPr>
          <w:b/>
          <w:sz w:val="24"/>
          <w:lang w:val="ru-RU"/>
        </w:rPr>
        <w:t xml:space="preserve">К концу обучения в 7 классе </w:t>
      </w:r>
      <w:r w:rsidRPr="00EC7DA0">
        <w:rPr>
          <w:sz w:val="24"/>
          <w:lang w:val="ru-RU"/>
        </w:rPr>
        <w:t>обучающийся получит следующие предметные результаты по отдельным темам программы по изобразительному искусству.</w:t>
      </w:r>
    </w:p>
    <w:p w:rsidR="00E4184B" w:rsidRPr="00EC7DA0" w:rsidRDefault="00EC7DA0">
      <w:pPr>
        <w:pStyle w:val="210"/>
        <w:spacing w:line="274" w:lineRule="exact"/>
        <w:rPr>
          <w:lang w:val="ru-RU"/>
        </w:rPr>
      </w:pPr>
      <w:bookmarkStart w:id="195" w:name="Модуль_№_3_«Архитектура_и_дизайн»:"/>
      <w:bookmarkEnd w:id="195"/>
      <w:r w:rsidRPr="00EC7DA0">
        <w:rPr>
          <w:lang w:val="ru-RU"/>
        </w:rPr>
        <w:t>Модуль</w:t>
      </w:r>
      <w:r w:rsidRPr="00EC7DA0">
        <w:rPr>
          <w:spacing w:val="-2"/>
          <w:lang w:val="ru-RU"/>
        </w:rPr>
        <w:t xml:space="preserve"> </w:t>
      </w:r>
      <w:r w:rsidRPr="00EC7DA0">
        <w:rPr>
          <w:lang w:val="ru-RU"/>
        </w:rPr>
        <w:t>№</w:t>
      </w:r>
      <w:r w:rsidRPr="00EC7DA0">
        <w:rPr>
          <w:spacing w:val="-6"/>
          <w:lang w:val="ru-RU"/>
        </w:rPr>
        <w:t xml:space="preserve"> </w:t>
      </w:r>
      <w:r w:rsidRPr="00EC7DA0">
        <w:rPr>
          <w:lang w:val="ru-RU"/>
        </w:rPr>
        <w:t>3</w:t>
      </w:r>
      <w:r w:rsidRPr="00EC7DA0">
        <w:rPr>
          <w:spacing w:val="-5"/>
          <w:lang w:val="ru-RU"/>
        </w:rPr>
        <w:t xml:space="preserve"> </w:t>
      </w:r>
      <w:r w:rsidRPr="00EC7DA0">
        <w:rPr>
          <w:lang w:val="ru-RU"/>
        </w:rPr>
        <w:t>«Архитектура</w:t>
      </w:r>
      <w:r w:rsidRPr="00EC7DA0">
        <w:rPr>
          <w:spacing w:val="-3"/>
          <w:lang w:val="ru-RU"/>
        </w:rPr>
        <w:t xml:space="preserve"> </w:t>
      </w:r>
      <w:r w:rsidRPr="00EC7DA0">
        <w:rPr>
          <w:lang w:val="ru-RU"/>
        </w:rPr>
        <w:t>и</w:t>
      </w:r>
      <w:r w:rsidRPr="00EC7DA0">
        <w:rPr>
          <w:spacing w:val="-3"/>
          <w:lang w:val="ru-RU"/>
        </w:rPr>
        <w:t xml:space="preserve"> </w:t>
      </w:r>
      <w:r w:rsidRPr="00EC7DA0">
        <w:rPr>
          <w:spacing w:val="-2"/>
          <w:lang w:val="ru-RU"/>
        </w:rPr>
        <w:t>дизайн»:</w:t>
      </w:r>
    </w:p>
    <w:p w:rsidR="00E4184B" w:rsidRPr="00EC7DA0" w:rsidRDefault="00EC7DA0">
      <w:pPr>
        <w:pStyle w:val="a4"/>
        <w:spacing w:before="125" w:line="362" w:lineRule="auto"/>
        <w:ind w:right="843"/>
        <w:rPr>
          <w:lang w:val="ru-RU"/>
        </w:rPr>
      </w:pPr>
      <w:r w:rsidRPr="00EC7DA0">
        <w:rPr>
          <w:lang w:val="ru-RU"/>
        </w:rPr>
        <w:t>-характеризовать архитектуру и дизайн как конструктивные виды искусства, то</w:t>
      </w:r>
      <w:r w:rsidRPr="00EC7DA0">
        <w:rPr>
          <w:spacing w:val="40"/>
          <w:lang w:val="ru-RU"/>
        </w:rPr>
        <w:t xml:space="preserve"> </w:t>
      </w:r>
      <w:r w:rsidRPr="00EC7DA0">
        <w:rPr>
          <w:lang w:val="ru-RU"/>
        </w:rPr>
        <w:t xml:space="preserve">есть искусства художественного построения предметно-пространственной среды жизни </w:t>
      </w:r>
      <w:r w:rsidRPr="00EC7DA0">
        <w:rPr>
          <w:spacing w:val="-2"/>
          <w:lang w:val="ru-RU"/>
        </w:rPr>
        <w:t>людей;</w:t>
      </w:r>
    </w:p>
    <w:p w:rsidR="00E4184B" w:rsidRPr="00EC7DA0" w:rsidRDefault="00EC7DA0">
      <w:pPr>
        <w:pStyle w:val="a4"/>
        <w:spacing w:line="274" w:lineRule="exact"/>
        <w:ind w:left="2310" w:firstLine="0"/>
        <w:rPr>
          <w:lang w:val="ru-RU"/>
        </w:rPr>
      </w:pPr>
      <w:r w:rsidRPr="00EC7DA0">
        <w:rPr>
          <w:lang w:val="ru-RU"/>
        </w:rPr>
        <w:t>-объяснять</w:t>
      </w:r>
      <w:r w:rsidRPr="00EC7DA0">
        <w:rPr>
          <w:spacing w:val="-15"/>
          <w:lang w:val="ru-RU"/>
        </w:rPr>
        <w:t xml:space="preserve"> </w:t>
      </w:r>
      <w:r w:rsidRPr="00EC7DA0">
        <w:rPr>
          <w:lang w:val="ru-RU"/>
        </w:rPr>
        <w:t>роль</w:t>
      </w:r>
      <w:r w:rsidRPr="00EC7DA0">
        <w:rPr>
          <w:spacing w:val="-13"/>
          <w:lang w:val="ru-RU"/>
        </w:rPr>
        <w:t xml:space="preserve"> </w:t>
      </w:r>
      <w:r w:rsidRPr="00EC7DA0">
        <w:rPr>
          <w:lang w:val="ru-RU"/>
        </w:rPr>
        <w:t>архитектуры</w:t>
      </w:r>
      <w:r w:rsidRPr="00EC7DA0">
        <w:rPr>
          <w:spacing w:val="-10"/>
          <w:lang w:val="ru-RU"/>
        </w:rPr>
        <w:t xml:space="preserve"> </w:t>
      </w:r>
      <w:r w:rsidRPr="00EC7DA0">
        <w:rPr>
          <w:lang w:val="ru-RU"/>
        </w:rPr>
        <w:t>и</w:t>
      </w:r>
      <w:r w:rsidRPr="00EC7DA0">
        <w:rPr>
          <w:spacing w:val="-12"/>
          <w:lang w:val="ru-RU"/>
        </w:rPr>
        <w:t xml:space="preserve"> </w:t>
      </w:r>
      <w:r w:rsidRPr="00EC7DA0">
        <w:rPr>
          <w:lang w:val="ru-RU"/>
        </w:rPr>
        <w:t>дизайна</w:t>
      </w:r>
      <w:r w:rsidRPr="00EC7DA0">
        <w:rPr>
          <w:spacing w:val="-15"/>
          <w:lang w:val="ru-RU"/>
        </w:rPr>
        <w:t xml:space="preserve"> </w:t>
      </w:r>
      <w:r w:rsidRPr="00EC7DA0">
        <w:rPr>
          <w:lang w:val="ru-RU"/>
        </w:rPr>
        <w:t>в</w:t>
      </w:r>
      <w:r w:rsidRPr="00EC7DA0">
        <w:rPr>
          <w:spacing w:val="-12"/>
          <w:lang w:val="ru-RU"/>
        </w:rPr>
        <w:t xml:space="preserve"> </w:t>
      </w:r>
      <w:r w:rsidRPr="00EC7DA0">
        <w:rPr>
          <w:spacing w:val="-2"/>
          <w:lang w:val="ru-RU"/>
        </w:rPr>
        <w:t>построении</w:t>
      </w:r>
    </w:p>
    <w:p w:rsidR="00E4184B" w:rsidRPr="00EC7DA0" w:rsidRDefault="00EC7DA0">
      <w:pPr>
        <w:pStyle w:val="a4"/>
        <w:spacing w:before="132"/>
        <w:ind w:left="2310" w:firstLine="0"/>
        <w:rPr>
          <w:lang w:val="ru-RU"/>
        </w:rPr>
      </w:pPr>
      <w:r w:rsidRPr="00EC7DA0">
        <w:rPr>
          <w:lang w:val="ru-RU"/>
        </w:rPr>
        <w:t>предметно-пространственной</w:t>
      </w:r>
      <w:r w:rsidRPr="00EC7DA0">
        <w:rPr>
          <w:spacing w:val="-17"/>
          <w:lang w:val="ru-RU"/>
        </w:rPr>
        <w:t xml:space="preserve"> </w:t>
      </w:r>
      <w:r w:rsidRPr="00EC7DA0">
        <w:rPr>
          <w:lang w:val="ru-RU"/>
        </w:rPr>
        <w:t>среды</w:t>
      </w:r>
      <w:r w:rsidRPr="00EC7DA0">
        <w:rPr>
          <w:spacing w:val="-15"/>
          <w:lang w:val="ru-RU"/>
        </w:rPr>
        <w:t xml:space="preserve"> </w:t>
      </w:r>
      <w:r w:rsidRPr="00EC7DA0">
        <w:rPr>
          <w:lang w:val="ru-RU"/>
        </w:rPr>
        <w:t>жизнедеятельности</w:t>
      </w:r>
      <w:r w:rsidRPr="00EC7DA0">
        <w:rPr>
          <w:spacing w:val="-11"/>
          <w:lang w:val="ru-RU"/>
        </w:rPr>
        <w:t xml:space="preserve"> </w:t>
      </w:r>
      <w:r w:rsidRPr="00EC7DA0">
        <w:rPr>
          <w:spacing w:val="-2"/>
          <w:lang w:val="ru-RU"/>
        </w:rPr>
        <w:t>человека;</w:t>
      </w:r>
    </w:p>
    <w:p w:rsidR="00E4184B" w:rsidRPr="00EC7DA0" w:rsidRDefault="00EC7DA0">
      <w:pPr>
        <w:pStyle w:val="a4"/>
        <w:spacing w:before="142" w:line="360" w:lineRule="auto"/>
        <w:ind w:right="890"/>
        <w:rPr>
          <w:lang w:val="ru-RU"/>
        </w:rPr>
      </w:pPr>
      <w:r w:rsidRPr="00EC7DA0">
        <w:rPr>
          <w:lang w:val="ru-RU"/>
        </w:rPr>
        <w:t>-рассуждать</w:t>
      </w:r>
      <w:r w:rsidRPr="00EC7DA0">
        <w:rPr>
          <w:spacing w:val="-4"/>
          <w:lang w:val="ru-RU"/>
        </w:rPr>
        <w:t xml:space="preserve"> </w:t>
      </w:r>
      <w:r w:rsidRPr="00EC7DA0">
        <w:rPr>
          <w:lang w:val="ru-RU"/>
        </w:rPr>
        <w:t>о</w:t>
      </w:r>
      <w:r w:rsidRPr="00EC7DA0">
        <w:rPr>
          <w:spacing w:val="-10"/>
          <w:lang w:val="ru-RU"/>
        </w:rPr>
        <w:t xml:space="preserve"> </w:t>
      </w:r>
      <w:r w:rsidRPr="00EC7DA0">
        <w:rPr>
          <w:lang w:val="ru-RU"/>
        </w:rPr>
        <w:t>влиянии</w:t>
      </w:r>
      <w:r w:rsidRPr="00EC7DA0">
        <w:rPr>
          <w:spacing w:val="-9"/>
          <w:lang w:val="ru-RU"/>
        </w:rPr>
        <w:t xml:space="preserve"> </w:t>
      </w:r>
      <w:r w:rsidRPr="00EC7DA0">
        <w:rPr>
          <w:lang w:val="ru-RU"/>
        </w:rPr>
        <w:t>предметно-пространственной</w:t>
      </w:r>
      <w:r w:rsidRPr="00EC7DA0">
        <w:rPr>
          <w:spacing w:val="-5"/>
          <w:lang w:val="ru-RU"/>
        </w:rPr>
        <w:t xml:space="preserve"> </w:t>
      </w:r>
      <w:r w:rsidRPr="00EC7DA0">
        <w:rPr>
          <w:lang w:val="ru-RU"/>
        </w:rPr>
        <w:t>среды</w:t>
      </w:r>
      <w:r w:rsidRPr="00EC7DA0">
        <w:rPr>
          <w:spacing w:val="-5"/>
          <w:lang w:val="ru-RU"/>
        </w:rPr>
        <w:t xml:space="preserve"> </w:t>
      </w:r>
      <w:r w:rsidRPr="00EC7DA0">
        <w:rPr>
          <w:lang w:val="ru-RU"/>
        </w:rPr>
        <w:t>на</w:t>
      </w:r>
      <w:r w:rsidRPr="00EC7DA0">
        <w:rPr>
          <w:spacing w:val="-7"/>
          <w:lang w:val="ru-RU"/>
        </w:rPr>
        <w:t xml:space="preserve"> </w:t>
      </w:r>
      <w:r w:rsidRPr="00EC7DA0">
        <w:rPr>
          <w:lang w:val="ru-RU"/>
        </w:rPr>
        <w:t>чувства,</w:t>
      </w:r>
      <w:r w:rsidRPr="00EC7DA0">
        <w:rPr>
          <w:spacing w:val="-4"/>
          <w:lang w:val="ru-RU"/>
        </w:rPr>
        <w:t xml:space="preserve"> </w:t>
      </w:r>
      <w:r w:rsidRPr="00EC7DA0">
        <w:rPr>
          <w:lang w:val="ru-RU"/>
        </w:rPr>
        <w:t>установки</w:t>
      </w:r>
      <w:r w:rsidRPr="00EC7DA0">
        <w:rPr>
          <w:spacing w:val="-5"/>
          <w:lang w:val="ru-RU"/>
        </w:rPr>
        <w:t xml:space="preserve"> </w:t>
      </w:r>
      <w:r w:rsidRPr="00EC7DA0">
        <w:rPr>
          <w:lang w:val="ru-RU"/>
        </w:rPr>
        <w:t>и поведение человека;</w:t>
      </w:r>
    </w:p>
    <w:p w:rsidR="00E4184B" w:rsidRPr="00EC7DA0" w:rsidRDefault="00EC7DA0">
      <w:pPr>
        <w:pStyle w:val="a4"/>
        <w:spacing w:before="3" w:line="360" w:lineRule="auto"/>
        <w:ind w:right="898"/>
        <w:rPr>
          <w:lang w:val="ru-RU"/>
        </w:rPr>
      </w:pPr>
      <w:r w:rsidRPr="00EC7DA0">
        <w:rPr>
          <w:lang w:val="ru-RU"/>
        </w:rPr>
        <w:t>-рассуждать</w:t>
      </w:r>
      <w:r w:rsidRPr="00EC7DA0">
        <w:rPr>
          <w:spacing w:val="-5"/>
          <w:lang w:val="ru-RU"/>
        </w:rPr>
        <w:t xml:space="preserve"> </w:t>
      </w:r>
      <w:r w:rsidRPr="00EC7DA0">
        <w:rPr>
          <w:lang w:val="ru-RU"/>
        </w:rPr>
        <w:t>о</w:t>
      </w:r>
      <w:r w:rsidRPr="00EC7DA0">
        <w:rPr>
          <w:spacing w:val="-10"/>
          <w:lang w:val="ru-RU"/>
        </w:rPr>
        <w:t xml:space="preserve"> </w:t>
      </w:r>
      <w:r w:rsidRPr="00EC7DA0">
        <w:rPr>
          <w:lang w:val="ru-RU"/>
        </w:rPr>
        <w:t>том,</w:t>
      </w:r>
      <w:r w:rsidRPr="00EC7DA0">
        <w:rPr>
          <w:spacing w:val="-7"/>
          <w:lang w:val="ru-RU"/>
        </w:rPr>
        <w:t xml:space="preserve"> </w:t>
      </w:r>
      <w:r w:rsidRPr="00EC7DA0">
        <w:rPr>
          <w:lang w:val="ru-RU"/>
        </w:rPr>
        <w:t>как</w:t>
      </w:r>
      <w:r w:rsidRPr="00EC7DA0">
        <w:rPr>
          <w:spacing w:val="-11"/>
          <w:lang w:val="ru-RU"/>
        </w:rPr>
        <w:t xml:space="preserve"> </w:t>
      </w:r>
      <w:r w:rsidRPr="00EC7DA0">
        <w:rPr>
          <w:lang w:val="ru-RU"/>
        </w:rPr>
        <w:t>предметно-пространственная</w:t>
      </w:r>
      <w:r w:rsidRPr="00EC7DA0">
        <w:rPr>
          <w:spacing w:val="-4"/>
          <w:lang w:val="ru-RU"/>
        </w:rPr>
        <w:t xml:space="preserve"> </w:t>
      </w:r>
      <w:r w:rsidRPr="00EC7DA0">
        <w:rPr>
          <w:lang w:val="ru-RU"/>
        </w:rPr>
        <w:t>среда</w:t>
      </w:r>
      <w:r w:rsidRPr="00EC7DA0">
        <w:rPr>
          <w:spacing w:val="-11"/>
          <w:lang w:val="ru-RU"/>
        </w:rPr>
        <w:t xml:space="preserve"> </w:t>
      </w:r>
      <w:r w:rsidRPr="00EC7DA0">
        <w:rPr>
          <w:lang w:val="ru-RU"/>
        </w:rPr>
        <w:t>организует</w:t>
      </w:r>
      <w:r w:rsidRPr="00EC7DA0">
        <w:rPr>
          <w:spacing w:val="-4"/>
          <w:lang w:val="ru-RU"/>
        </w:rPr>
        <w:t xml:space="preserve"> </w:t>
      </w:r>
      <w:r w:rsidRPr="00EC7DA0">
        <w:rPr>
          <w:lang w:val="ru-RU"/>
        </w:rPr>
        <w:t>деятельность человека и представления о самом себе;</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6"/>
        <w:rPr>
          <w:lang w:val="ru-RU"/>
        </w:rPr>
      </w:pPr>
      <w:r w:rsidRPr="00EC7DA0">
        <w:rPr>
          <w:lang w:val="ru-RU"/>
        </w:rPr>
        <w:lastRenderedPageBreak/>
        <w:t>объяснять</w:t>
      </w:r>
      <w:r w:rsidRPr="00EC7DA0">
        <w:rPr>
          <w:spacing w:val="-2"/>
          <w:lang w:val="ru-RU"/>
        </w:rPr>
        <w:t xml:space="preserve"> </w:t>
      </w:r>
      <w:r w:rsidRPr="00EC7DA0">
        <w:rPr>
          <w:lang w:val="ru-RU"/>
        </w:rPr>
        <w:t>ценность</w:t>
      </w:r>
      <w:r w:rsidRPr="00EC7DA0">
        <w:rPr>
          <w:spacing w:val="-3"/>
          <w:lang w:val="ru-RU"/>
        </w:rPr>
        <w:t xml:space="preserve"> </w:t>
      </w:r>
      <w:r w:rsidRPr="00EC7DA0">
        <w:rPr>
          <w:lang w:val="ru-RU"/>
        </w:rPr>
        <w:t>сохранения</w:t>
      </w:r>
      <w:r w:rsidRPr="00EC7DA0">
        <w:rPr>
          <w:spacing w:val="-4"/>
          <w:lang w:val="ru-RU"/>
        </w:rPr>
        <w:t xml:space="preserve"> </w:t>
      </w:r>
      <w:r w:rsidRPr="00EC7DA0">
        <w:rPr>
          <w:lang w:val="ru-RU"/>
        </w:rPr>
        <w:t>культурного</w:t>
      </w:r>
      <w:r w:rsidRPr="00EC7DA0">
        <w:rPr>
          <w:spacing w:val="-8"/>
          <w:lang w:val="ru-RU"/>
        </w:rPr>
        <w:t xml:space="preserve"> </w:t>
      </w:r>
      <w:r w:rsidRPr="00EC7DA0">
        <w:rPr>
          <w:lang w:val="ru-RU"/>
        </w:rPr>
        <w:t>наследия,</w:t>
      </w:r>
      <w:r w:rsidRPr="00EC7DA0">
        <w:rPr>
          <w:spacing w:val="-2"/>
          <w:lang w:val="ru-RU"/>
        </w:rPr>
        <w:t xml:space="preserve"> </w:t>
      </w:r>
      <w:r w:rsidRPr="00EC7DA0">
        <w:rPr>
          <w:lang w:val="ru-RU"/>
        </w:rPr>
        <w:t>выраженного</w:t>
      </w:r>
      <w:r w:rsidRPr="00EC7DA0">
        <w:rPr>
          <w:spacing w:val="-4"/>
          <w:lang w:val="ru-RU"/>
        </w:rPr>
        <w:t xml:space="preserve"> </w:t>
      </w:r>
      <w:r w:rsidRPr="00EC7DA0">
        <w:rPr>
          <w:lang w:val="ru-RU"/>
        </w:rPr>
        <w:t>в</w:t>
      </w:r>
      <w:r w:rsidRPr="00EC7DA0">
        <w:rPr>
          <w:spacing w:val="-3"/>
          <w:lang w:val="ru-RU"/>
        </w:rPr>
        <w:t xml:space="preserve"> </w:t>
      </w:r>
      <w:r w:rsidRPr="00EC7DA0">
        <w:rPr>
          <w:lang w:val="ru-RU"/>
        </w:rPr>
        <w:t>архитектуре, предметах труда и быта разных эпох.</w:t>
      </w:r>
    </w:p>
    <w:p w:rsidR="00E4184B" w:rsidRPr="00EC7DA0" w:rsidRDefault="00EC7DA0">
      <w:pPr>
        <w:pStyle w:val="310"/>
        <w:spacing w:before="3"/>
        <w:rPr>
          <w:lang w:val="ru-RU"/>
        </w:rPr>
      </w:pPr>
      <w:bookmarkStart w:id="196" w:name="Графический_дизайн:"/>
      <w:bookmarkEnd w:id="196"/>
      <w:r w:rsidRPr="00EC7DA0">
        <w:rPr>
          <w:lang w:val="ru-RU"/>
        </w:rPr>
        <w:t>Графический</w:t>
      </w:r>
      <w:r w:rsidRPr="00EC7DA0">
        <w:rPr>
          <w:spacing w:val="-8"/>
          <w:lang w:val="ru-RU"/>
        </w:rPr>
        <w:t xml:space="preserve"> </w:t>
      </w:r>
      <w:r w:rsidRPr="00EC7DA0">
        <w:rPr>
          <w:spacing w:val="-2"/>
          <w:lang w:val="ru-RU"/>
        </w:rPr>
        <w:t>дизайн:</w:t>
      </w:r>
    </w:p>
    <w:p w:rsidR="00E4184B" w:rsidRPr="00EC7DA0" w:rsidRDefault="00EC7DA0">
      <w:pPr>
        <w:pStyle w:val="a4"/>
        <w:spacing w:before="132" w:line="360" w:lineRule="auto"/>
        <w:ind w:right="858"/>
        <w:rPr>
          <w:lang w:val="ru-RU"/>
        </w:rPr>
      </w:pPr>
      <w:r w:rsidRPr="00EC7DA0">
        <w:rPr>
          <w:lang w:val="ru-RU"/>
        </w:rPr>
        <w:t>-объяснять понятие формальной композиции и её значение как основы языка конструктивных искусств;</w:t>
      </w:r>
    </w:p>
    <w:p w:rsidR="00E4184B" w:rsidRPr="00EC7DA0" w:rsidRDefault="00EC7DA0">
      <w:pPr>
        <w:pStyle w:val="a4"/>
        <w:spacing w:before="8" w:line="360" w:lineRule="auto"/>
        <w:ind w:right="846"/>
        <w:rPr>
          <w:lang w:val="ru-RU"/>
        </w:rPr>
      </w:pPr>
      <w:r w:rsidRPr="00EC7DA0">
        <w:rPr>
          <w:lang w:val="ru-RU"/>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E4184B" w:rsidRPr="00EC7DA0" w:rsidRDefault="00EC7DA0">
      <w:pPr>
        <w:pStyle w:val="a4"/>
        <w:spacing w:line="360" w:lineRule="auto"/>
        <w:ind w:right="864"/>
        <w:rPr>
          <w:lang w:val="ru-RU"/>
        </w:rPr>
      </w:pPr>
      <w:r w:rsidRPr="00EC7DA0">
        <w:rPr>
          <w:lang w:val="ru-RU"/>
        </w:rPr>
        <w:t xml:space="preserve">-выделять при творческом построении композиции листа композиционную </w:t>
      </w:r>
      <w:r w:rsidRPr="00EC7DA0">
        <w:rPr>
          <w:spacing w:val="-2"/>
          <w:lang w:val="ru-RU"/>
        </w:rPr>
        <w:t>доминанту;</w:t>
      </w:r>
    </w:p>
    <w:p w:rsidR="00E4184B" w:rsidRPr="00EC7DA0" w:rsidRDefault="00EC7DA0">
      <w:pPr>
        <w:pStyle w:val="a4"/>
        <w:spacing w:line="362" w:lineRule="auto"/>
        <w:ind w:right="838"/>
        <w:rPr>
          <w:lang w:val="ru-RU"/>
        </w:rPr>
      </w:pPr>
      <w:r w:rsidRPr="00EC7DA0">
        <w:rPr>
          <w:lang w:val="ru-RU"/>
        </w:rPr>
        <w:t>-составлять формальные композиции на выражение в них движения и статики; осваивать навыки</w:t>
      </w:r>
      <w:r w:rsidRPr="00EC7DA0">
        <w:rPr>
          <w:spacing w:val="-1"/>
          <w:lang w:val="ru-RU"/>
        </w:rPr>
        <w:t xml:space="preserve"> </w:t>
      </w:r>
      <w:r w:rsidRPr="00EC7DA0">
        <w:rPr>
          <w:lang w:val="ru-RU"/>
        </w:rPr>
        <w:t>вариативности в</w:t>
      </w:r>
      <w:r w:rsidRPr="00EC7DA0">
        <w:rPr>
          <w:spacing w:val="-1"/>
          <w:lang w:val="ru-RU"/>
        </w:rPr>
        <w:t xml:space="preserve"> </w:t>
      </w:r>
      <w:r w:rsidRPr="00EC7DA0">
        <w:rPr>
          <w:lang w:val="ru-RU"/>
        </w:rPr>
        <w:t>ритмической -организации листа;</w:t>
      </w:r>
      <w:r w:rsidRPr="00EC7DA0">
        <w:rPr>
          <w:spacing w:val="-7"/>
          <w:lang w:val="ru-RU"/>
        </w:rPr>
        <w:t xml:space="preserve"> </w:t>
      </w:r>
      <w:r w:rsidRPr="00EC7DA0">
        <w:rPr>
          <w:lang w:val="ru-RU"/>
        </w:rPr>
        <w:t>объяснять роль</w:t>
      </w:r>
      <w:r w:rsidRPr="00EC7DA0">
        <w:rPr>
          <w:spacing w:val="-1"/>
          <w:lang w:val="ru-RU"/>
        </w:rPr>
        <w:t xml:space="preserve"> </w:t>
      </w:r>
      <w:r w:rsidRPr="00EC7DA0">
        <w:rPr>
          <w:lang w:val="ru-RU"/>
        </w:rPr>
        <w:t>цвета в конструктивных искусствах;</w:t>
      </w:r>
    </w:p>
    <w:p w:rsidR="00E4184B" w:rsidRPr="00EC7DA0" w:rsidRDefault="00EC7DA0">
      <w:pPr>
        <w:pStyle w:val="a4"/>
        <w:spacing w:line="360" w:lineRule="auto"/>
        <w:ind w:right="844"/>
        <w:rPr>
          <w:lang w:val="ru-RU"/>
        </w:rPr>
      </w:pPr>
      <w:r w:rsidRPr="00EC7DA0">
        <w:rPr>
          <w:lang w:val="ru-RU"/>
        </w:rPr>
        <w:t xml:space="preserve">-различать технологию использования цвета в живописи и в конструктивных </w:t>
      </w:r>
      <w:r w:rsidRPr="00EC7DA0">
        <w:rPr>
          <w:spacing w:val="-2"/>
          <w:lang w:val="ru-RU"/>
        </w:rPr>
        <w:t>искусствах;</w:t>
      </w:r>
    </w:p>
    <w:p w:rsidR="00E4184B" w:rsidRPr="00EC7DA0" w:rsidRDefault="00EC7DA0">
      <w:pPr>
        <w:pStyle w:val="a4"/>
        <w:ind w:left="2310" w:firstLine="0"/>
        <w:rPr>
          <w:lang w:val="ru-RU"/>
        </w:rPr>
      </w:pPr>
      <w:r w:rsidRPr="00EC7DA0">
        <w:rPr>
          <w:w w:val="95"/>
          <w:lang w:val="ru-RU"/>
        </w:rPr>
        <w:t>-объяснять</w:t>
      </w:r>
      <w:r w:rsidRPr="00EC7DA0">
        <w:rPr>
          <w:spacing w:val="26"/>
          <w:lang w:val="ru-RU"/>
        </w:rPr>
        <w:t xml:space="preserve"> </w:t>
      </w:r>
      <w:r w:rsidRPr="00EC7DA0">
        <w:rPr>
          <w:w w:val="95"/>
          <w:lang w:val="ru-RU"/>
        </w:rPr>
        <w:t>выражение</w:t>
      </w:r>
      <w:r w:rsidRPr="00EC7DA0">
        <w:rPr>
          <w:spacing w:val="40"/>
          <w:lang w:val="ru-RU"/>
        </w:rPr>
        <w:t xml:space="preserve"> </w:t>
      </w:r>
      <w:r w:rsidRPr="00EC7DA0">
        <w:rPr>
          <w:w w:val="95"/>
          <w:lang w:val="ru-RU"/>
        </w:rPr>
        <w:t>«цветовой</w:t>
      </w:r>
      <w:r w:rsidRPr="00EC7DA0">
        <w:rPr>
          <w:spacing w:val="35"/>
          <w:lang w:val="ru-RU"/>
        </w:rPr>
        <w:t xml:space="preserve"> </w:t>
      </w:r>
      <w:r w:rsidRPr="00EC7DA0">
        <w:rPr>
          <w:spacing w:val="-2"/>
          <w:w w:val="95"/>
          <w:lang w:val="ru-RU"/>
        </w:rPr>
        <w:t>образ»;</w:t>
      </w:r>
    </w:p>
    <w:p w:rsidR="00E4184B" w:rsidRPr="00EC7DA0" w:rsidRDefault="00EC7DA0">
      <w:pPr>
        <w:pStyle w:val="a4"/>
        <w:spacing w:before="123" w:line="362" w:lineRule="auto"/>
        <w:ind w:right="870"/>
        <w:rPr>
          <w:lang w:val="ru-RU"/>
        </w:rPr>
      </w:pPr>
      <w:r w:rsidRPr="00EC7DA0">
        <w:rPr>
          <w:lang w:val="ru-RU"/>
        </w:rPr>
        <w:t>-применять цвет в графических композициях как акцент или доминанту, объединённые одним стилем;</w:t>
      </w:r>
    </w:p>
    <w:p w:rsidR="00E4184B" w:rsidRPr="00EC7DA0" w:rsidRDefault="00EC7DA0">
      <w:pPr>
        <w:pStyle w:val="a4"/>
        <w:spacing w:before="1" w:line="355" w:lineRule="auto"/>
        <w:ind w:right="853"/>
        <w:rPr>
          <w:lang w:val="ru-RU"/>
        </w:rPr>
      </w:pPr>
      <w:r w:rsidRPr="00EC7DA0">
        <w:rPr>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E4184B" w:rsidRPr="00EC7DA0" w:rsidRDefault="00EC7DA0">
      <w:pPr>
        <w:pStyle w:val="a4"/>
        <w:spacing w:before="14" w:line="357" w:lineRule="auto"/>
        <w:ind w:right="860"/>
        <w:rPr>
          <w:lang w:val="ru-RU"/>
        </w:rPr>
      </w:pPr>
      <w:r w:rsidRPr="00EC7DA0">
        <w:rPr>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E4184B" w:rsidRPr="00EC7DA0" w:rsidRDefault="00EC7DA0">
      <w:pPr>
        <w:pStyle w:val="a4"/>
        <w:spacing w:before="5" w:line="364" w:lineRule="auto"/>
        <w:ind w:right="854"/>
        <w:rPr>
          <w:lang w:val="ru-RU"/>
        </w:rPr>
      </w:pPr>
      <w:r w:rsidRPr="00EC7DA0">
        <w:rPr>
          <w:lang w:val="ru-RU"/>
        </w:rPr>
        <w:t>-применять печатное слово, типографскую строку в качестве элементов графической композиции;</w:t>
      </w:r>
    </w:p>
    <w:p w:rsidR="00E4184B" w:rsidRPr="00EC7DA0" w:rsidRDefault="00EC7DA0">
      <w:pPr>
        <w:pStyle w:val="a4"/>
        <w:spacing w:line="357" w:lineRule="auto"/>
        <w:ind w:right="858"/>
        <w:rPr>
          <w:lang w:val="ru-RU"/>
        </w:rPr>
      </w:pPr>
      <w:r w:rsidRPr="00EC7DA0">
        <w:rPr>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E4184B" w:rsidRPr="00EC7DA0" w:rsidRDefault="00EC7DA0">
      <w:pPr>
        <w:pStyle w:val="a4"/>
        <w:spacing w:line="360" w:lineRule="auto"/>
        <w:ind w:right="859"/>
        <w:rPr>
          <w:lang w:val="ru-RU"/>
        </w:rPr>
      </w:pPr>
      <w:r w:rsidRPr="00EC7DA0">
        <w:rPr>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5"/>
        <w:rPr>
          <w:lang w:val="ru-RU"/>
        </w:rPr>
      </w:pPr>
      <w:r w:rsidRPr="00EC7DA0">
        <w:rPr>
          <w:lang w:val="ru-RU"/>
        </w:rPr>
        <w:lastRenderedPageBreak/>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E4184B" w:rsidRPr="00EC7DA0" w:rsidRDefault="00EC7DA0">
      <w:pPr>
        <w:pStyle w:val="a4"/>
        <w:spacing w:line="360" w:lineRule="auto"/>
        <w:ind w:right="851"/>
        <w:rPr>
          <w:lang w:val="ru-RU"/>
        </w:rPr>
      </w:pPr>
      <w:r w:rsidRPr="00EC7DA0">
        <w:rPr>
          <w:lang w:val="ru-RU"/>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E4184B" w:rsidRPr="00EC7DA0" w:rsidRDefault="00EC7DA0">
      <w:pPr>
        <w:pStyle w:val="a4"/>
        <w:spacing w:line="362" w:lineRule="auto"/>
        <w:ind w:right="842"/>
        <w:rPr>
          <w:lang w:val="ru-RU"/>
        </w:rPr>
      </w:pPr>
      <w:r w:rsidRPr="00EC7DA0">
        <w:rPr>
          <w:lang w:val="ru-RU"/>
        </w:rPr>
        <w:t xml:space="preserve">-выполнять построение макета пространственно-объёмной композиции по его </w:t>
      </w:r>
      <w:r w:rsidRPr="00EC7DA0">
        <w:rPr>
          <w:spacing w:val="-2"/>
          <w:lang w:val="ru-RU"/>
        </w:rPr>
        <w:t>чертежу;</w:t>
      </w:r>
    </w:p>
    <w:p w:rsidR="00E4184B" w:rsidRPr="00EC7DA0" w:rsidRDefault="00EC7DA0">
      <w:pPr>
        <w:pStyle w:val="a4"/>
        <w:spacing w:line="360" w:lineRule="auto"/>
        <w:ind w:right="849"/>
        <w:rPr>
          <w:lang w:val="ru-RU"/>
        </w:rPr>
      </w:pPr>
      <w:r w:rsidRPr="00EC7DA0">
        <w:rPr>
          <w:lang w:val="ru-RU"/>
        </w:rPr>
        <w:t>-выявлять структуру</w:t>
      </w:r>
      <w:r w:rsidRPr="00EC7DA0">
        <w:rPr>
          <w:spacing w:val="-10"/>
          <w:lang w:val="ru-RU"/>
        </w:rPr>
        <w:t xml:space="preserve"> </w:t>
      </w:r>
      <w:r w:rsidRPr="00EC7DA0">
        <w:rPr>
          <w:lang w:val="ru-RU"/>
        </w:rPr>
        <w:t>различных</w:t>
      </w:r>
      <w:r w:rsidRPr="00EC7DA0">
        <w:rPr>
          <w:spacing w:val="-5"/>
          <w:lang w:val="ru-RU"/>
        </w:rPr>
        <w:t xml:space="preserve"> </w:t>
      </w:r>
      <w:r w:rsidRPr="00EC7DA0">
        <w:rPr>
          <w:lang w:val="ru-RU"/>
        </w:rPr>
        <w:t>типов зданий</w:t>
      </w:r>
      <w:r w:rsidRPr="00EC7DA0">
        <w:rPr>
          <w:spacing w:val="-4"/>
          <w:lang w:val="ru-RU"/>
        </w:rPr>
        <w:t xml:space="preserve"> </w:t>
      </w:r>
      <w:r w:rsidRPr="00EC7DA0">
        <w:rPr>
          <w:lang w:val="ru-RU"/>
        </w:rPr>
        <w:t>и</w:t>
      </w:r>
      <w:r w:rsidRPr="00EC7DA0">
        <w:rPr>
          <w:spacing w:val="-5"/>
          <w:lang w:val="ru-RU"/>
        </w:rPr>
        <w:t xml:space="preserve"> </w:t>
      </w:r>
      <w:r w:rsidRPr="00EC7DA0">
        <w:rPr>
          <w:lang w:val="ru-RU"/>
        </w:rPr>
        <w:t>характеризовать</w:t>
      </w:r>
      <w:r w:rsidRPr="00EC7DA0">
        <w:rPr>
          <w:spacing w:val="-2"/>
          <w:lang w:val="ru-RU"/>
        </w:rPr>
        <w:t xml:space="preserve"> </w:t>
      </w:r>
      <w:r w:rsidRPr="00EC7DA0">
        <w:rPr>
          <w:lang w:val="ru-RU"/>
        </w:rPr>
        <w:t>влияние</w:t>
      </w:r>
      <w:r w:rsidRPr="00EC7DA0">
        <w:rPr>
          <w:spacing w:val="-1"/>
          <w:lang w:val="ru-RU"/>
        </w:rPr>
        <w:t xml:space="preserve"> </w:t>
      </w:r>
      <w:r w:rsidRPr="00EC7DA0">
        <w:rPr>
          <w:lang w:val="ru-RU"/>
        </w:rPr>
        <w:t>объёмов и их сочетаний на образный характер постройки и её влияние на организацию жизнедеятельности людей;</w:t>
      </w:r>
    </w:p>
    <w:p w:rsidR="00E4184B" w:rsidRPr="00EC7DA0" w:rsidRDefault="00EC7DA0">
      <w:pPr>
        <w:pStyle w:val="a4"/>
        <w:spacing w:line="362" w:lineRule="auto"/>
        <w:ind w:right="865"/>
        <w:rPr>
          <w:lang w:val="ru-RU"/>
        </w:rPr>
      </w:pPr>
      <w:r w:rsidRPr="00EC7DA0">
        <w:rPr>
          <w:lang w:val="ru-RU"/>
        </w:rPr>
        <w:t>-знать о роли строительного материала в эволюции архитектурных конструкций и изменении облика архитектурных сооружений;</w:t>
      </w:r>
    </w:p>
    <w:p w:rsidR="00E4184B" w:rsidRPr="00EC7DA0" w:rsidRDefault="00EC7DA0">
      <w:pPr>
        <w:pStyle w:val="a4"/>
        <w:spacing w:line="360" w:lineRule="auto"/>
        <w:ind w:right="845"/>
        <w:rPr>
          <w:lang w:val="ru-RU"/>
        </w:rPr>
      </w:pPr>
      <w:r w:rsidRPr="00EC7DA0">
        <w:rPr>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E4184B" w:rsidRPr="00EC7DA0" w:rsidRDefault="00EC7DA0">
      <w:pPr>
        <w:pStyle w:val="a4"/>
        <w:spacing w:line="360" w:lineRule="auto"/>
        <w:ind w:right="835"/>
        <w:rPr>
          <w:lang w:val="ru-RU"/>
        </w:rPr>
      </w:pPr>
      <w:r w:rsidRPr="00EC7DA0">
        <w:rPr>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E4184B" w:rsidRPr="00EC7DA0" w:rsidRDefault="00EC7DA0">
      <w:pPr>
        <w:pStyle w:val="a4"/>
        <w:spacing w:line="360" w:lineRule="auto"/>
        <w:ind w:right="855"/>
        <w:rPr>
          <w:lang w:val="ru-RU"/>
        </w:rPr>
      </w:pPr>
      <w:r w:rsidRPr="00EC7DA0">
        <w:rPr>
          <w:lang w:val="ru-RU"/>
        </w:rPr>
        <w:t>-характеризовать архитектурные и градостроительные изменения в культуре новейшего времени, современный</w:t>
      </w:r>
      <w:r w:rsidRPr="00EC7DA0">
        <w:rPr>
          <w:spacing w:val="-1"/>
          <w:lang w:val="ru-RU"/>
        </w:rPr>
        <w:t xml:space="preserve"> </w:t>
      </w:r>
      <w:r w:rsidRPr="00EC7DA0">
        <w:rPr>
          <w:lang w:val="ru-RU"/>
        </w:rPr>
        <w:t>уровень</w:t>
      </w:r>
      <w:r w:rsidRPr="00EC7DA0">
        <w:rPr>
          <w:spacing w:val="-1"/>
          <w:lang w:val="ru-RU"/>
        </w:rPr>
        <w:t xml:space="preserve"> </w:t>
      </w:r>
      <w:r w:rsidRPr="00EC7DA0">
        <w:rPr>
          <w:lang w:val="ru-RU"/>
        </w:rPr>
        <w:t>развития технологий</w:t>
      </w:r>
      <w:r w:rsidRPr="00EC7DA0">
        <w:rPr>
          <w:spacing w:val="-4"/>
          <w:lang w:val="ru-RU"/>
        </w:rPr>
        <w:t xml:space="preserve"> </w:t>
      </w:r>
      <w:r w:rsidRPr="00EC7DA0">
        <w:rPr>
          <w:lang w:val="ru-RU"/>
        </w:rPr>
        <w:t>и</w:t>
      </w:r>
      <w:r w:rsidRPr="00EC7DA0">
        <w:rPr>
          <w:spacing w:val="-1"/>
          <w:lang w:val="ru-RU"/>
        </w:rPr>
        <w:t xml:space="preserve"> </w:t>
      </w:r>
      <w:r w:rsidRPr="00EC7DA0">
        <w:rPr>
          <w:lang w:val="ru-RU"/>
        </w:rPr>
        <w:t>материалов, рассуждать о социокультурных противоречиях в организации современной городской среды и</w:t>
      </w:r>
      <w:r w:rsidRPr="00EC7DA0">
        <w:rPr>
          <w:spacing w:val="40"/>
          <w:lang w:val="ru-RU"/>
        </w:rPr>
        <w:t xml:space="preserve"> </w:t>
      </w:r>
      <w:r w:rsidRPr="00EC7DA0">
        <w:rPr>
          <w:lang w:val="ru-RU"/>
        </w:rPr>
        <w:t>поисках путей их преодоления;</w:t>
      </w:r>
    </w:p>
    <w:p w:rsidR="00E4184B" w:rsidRPr="00EC7DA0" w:rsidRDefault="00EC7DA0">
      <w:pPr>
        <w:pStyle w:val="a4"/>
        <w:spacing w:line="360" w:lineRule="auto"/>
        <w:ind w:right="859"/>
        <w:rPr>
          <w:lang w:val="ru-RU"/>
        </w:rPr>
      </w:pPr>
      <w:r w:rsidRPr="00EC7DA0">
        <w:rPr>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E4184B" w:rsidRPr="00EC7DA0" w:rsidRDefault="00EC7DA0">
      <w:pPr>
        <w:pStyle w:val="a4"/>
        <w:ind w:left="2310" w:firstLine="0"/>
        <w:rPr>
          <w:lang w:val="ru-RU"/>
        </w:rPr>
      </w:pPr>
      <w:r w:rsidRPr="00EC7DA0">
        <w:rPr>
          <w:lang w:val="ru-RU"/>
        </w:rPr>
        <w:t>памяти</w:t>
      </w:r>
      <w:r w:rsidRPr="00EC7DA0">
        <w:rPr>
          <w:spacing w:val="-7"/>
          <w:lang w:val="ru-RU"/>
        </w:rPr>
        <w:t xml:space="preserve"> </w:t>
      </w:r>
      <w:r w:rsidRPr="00EC7DA0">
        <w:rPr>
          <w:lang w:val="ru-RU"/>
        </w:rPr>
        <w:t>и</w:t>
      </w:r>
      <w:r w:rsidRPr="00EC7DA0">
        <w:rPr>
          <w:spacing w:val="-3"/>
          <w:lang w:val="ru-RU"/>
        </w:rPr>
        <w:t xml:space="preserve"> </w:t>
      </w:r>
      <w:r w:rsidRPr="00EC7DA0">
        <w:rPr>
          <w:lang w:val="ru-RU"/>
        </w:rPr>
        <w:t>понимания</w:t>
      </w:r>
      <w:r w:rsidRPr="00EC7DA0">
        <w:rPr>
          <w:spacing w:val="-7"/>
          <w:lang w:val="ru-RU"/>
        </w:rPr>
        <w:t xml:space="preserve"> </w:t>
      </w:r>
      <w:r w:rsidRPr="00EC7DA0">
        <w:rPr>
          <w:lang w:val="ru-RU"/>
        </w:rPr>
        <w:t>своей</w:t>
      </w:r>
      <w:r w:rsidRPr="00EC7DA0">
        <w:rPr>
          <w:spacing w:val="-7"/>
          <w:lang w:val="ru-RU"/>
        </w:rPr>
        <w:t xml:space="preserve"> </w:t>
      </w:r>
      <w:r w:rsidRPr="00EC7DA0">
        <w:rPr>
          <w:spacing w:val="-2"/>
          <w:lang w:val="ru-RU"/>
        </w:rPr>
        <w:t>идентичности;</w:t>
      </w:r>
    </w:p>
    <w:p w:rsidR="00E4184B" w:rsidRPr="00EC7DA0" w:rsidRDefault="00EC7DA0">
      <w:pPr>
        <w:pStyle w:val="a4"/>
        <w:spacing w:before="124" w:line="360" w:lineRule="auto"/>
        <w:ind w:right="848"/>
        <w:rPr>
          <w:lang w:val="ru-RU"/>
        </w:rPr>
      </w:pPr>
      <w:r w:rsidRPr="00EC7DA0">
        <w:rPr>
          <w:lang w:val="ru-RU"/>
        </w:rPr>
        <w:t>-определять понятие «городская среда»; рассматривать и объяснять планировку города как способ организации образа жизни людей;</w:t>
      </w:r>
    </w:p>
    <w:p w:rsidR="00E4184B" w:rsidRPr="00EC7DA0" w:rsidRDefault="00EC7DA0">
      <w:pPr>
        <w:pStyle w:val="a4"/>
        <w:spacing w:before="3" w:line="360" w:lineRule="auto"/>
        <w:ind w:right="859"/>
        <w:rPr>
          <w:lang w:val="ru-RU"/>
        </w:rPr>
      </w:pPr>
      <w:r w:rsidRPr="00EC7DA0">
        <w:rPr>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35"/>
        <w:rPr>
          <w:lang w:val="ru-RU"/>
        </w:rPr>
      </w:pPr>
      <w:r w:rsidRPr="00EC7DA0">
        <w:rPr>
          <w:lang w:val="ru-RU"/>
        </w:rPr>
        <w:lastRenderedPageBreak/>
        <w:t>-характеризовать эстетическое и экологическое взаимное сосуществование</w:t>
      </w:r>
      <w:r w:rsidRPr="00EC7DA0">
        <w:rPr>
          <w:spacing w:val="40"/>
          <w:lang w:val="ru-RU"/>
        </w:rPr>
        <w:t xml:space="preserve"> </w:t>
      </w:r>
      <w:r w:rsidRPr="00EC7DA0">
        <w:rPr>
          <w:lang w:val="ru-RU"/>
        </w:rPr>
        <w:t>природы и архитектуры, иметь представление о традициях ландшафтно-парковой архитектуры и школах ландшафтного дизайна;</w:t>
      </w:r>
    </w:p>
    <w:p w:rsidR="00E4184B" w:rsidRPr="00EC7DA0" w:rsidRDefault="00EC7DA0">
      <w:pPr>
        <w:pStyle w:val="a4"/>
        <w:spacing w:line="360" w:lineRule="auto"/>
        <w:ind w:right="860"/>
        <w:rPr>
          <w:lang w:val="ru-RU"/>
        </w:rPr>
      </w:pPr>
      <w:r w:rsidRPr="00EC7DA0">
        <w:rPr>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E4184B" w:rsidRPr="00EC7DA0" w:rsidRDefault="00EC7DA0">
      <w:pPr>
        <w:pStyle w:val="a4"/>
        <w:spacing w:line="360" w:lineRule="auto"/>
        <w:ind w:right="859"/>
        <w:rPr>
          <w:lang w:val="ru-RU"/>
        </w:rPr>
      </w:pPr>
      <w:r w:rsidRPr="00EC7DA0">
        <w:rPr>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E4184B" w:rsidRPr="00EC7DA0" w:rsidRDefault="00EC7DA0">
      <w:pPr>
        <w:pStyle w:val="a4"/>
        <w:spacing w:line="360" w:lineRule="auto"/>
        <w:ind w:right="853"/>
        <w:rPr>
          <w:lang w:val="ru-RU"/>
        </w:rPr>
      </w:pPr>
      <w:r w:rsidRPr="00EC7DA0">
        <w:rPr>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E4184B" w:rsidRPr="00EC7DA0" w:rsidRDefault="00EC7DA0">
      <w:pPr>
        <w:pStyle w:val="a4"/>
        <w:spacing w:before="3" w:line="360" w:lineRule="auto"/>
        <w:ind w:right="858"/>
        <w:rPr>
          <w:lang w:val="ru-RU"/>
        </w:rPr>
      </w:pPr>
      <w:r w:rsidRPr="00EC7DA0">
        <w:rPr>
          <w:lang w:val="ru-RU"/>
        </w:rPr>
        <w:t>-иметь опыт творческого проектирования интерьерного пространства для конкретных задач жизнедеятельности человека;</w:t>
      </w:r>
    </w:p>
    <w:p w:rsidR="00E4184B" w:rsidRPr="00EC7DA0" w:rsidRDefault="00EC7DA0">
      <w:pPr>
        <w:pStyle w:val="a4"/>
        <w:spacing w:line="355" w:lineRule="auto"/>
        <w:ind w:right="855"/>
        <w:rPr>
          <w:lang w:val="ru-RU"/>
        </w:rPr>
      </w:pPr>
      <w:r w:rsidRPr="00EC7DA0">
        <w:rPr>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E4184B" w:rsidRPr="00EC7DA0" w:rsidRDefault="00EC7DA0">
      <w:pPr>
        <w:pStyle w:val="a4"/>
        <w:spacing w:before="12" w:line="360" w:lineRule="auto"/>
        <w:ind w:right="851"/>
        <w:rPr>
          <w:lang w:val="ru-RU"/>
        </w:rPr>
      </w:pPr>
      <w:r w:rsidRPr="00EC7DA0">
        <w:rPr>
          <w:lang w:val="ru-RU"/>
        </w:rPr>
        <w:t>-иметь представление</w:t>
      </w:r>
      <w:r w:rsidRPr="00EC7DA0">
        <w:rPr>
          <w:spacing w:val="-3"/>
          <w:lang w:val="ru-RU"/>
        </w:rPr>
        <w:t xml:space="preserve"> </w:t>
      </w:r>
      <w:r w:rsidRPr="00EC7DA0">
        <w:rPr>
          <w:lang w:val="ru-RU"/>
        </w:rPr>
        <w:t>об истории костюма в истории разных эпох, характеризовать понятие моды в одежде;</w:t>
      </w:r>
    </w:p>
    <w:p w:rsidR="00E4184B" w:rsidRPr="00EC7DA0" w:rsidRDefault="00EC7DA0">
      <w:pPr>
        <w:pStyle w:val="a4"/>
        <w:spacing w:line="360" w:lineRule="auto"/>
        <w:ind w:right="844"/>
        <w:rPr>
          <w:lang w:val="ru-RU"/>
        </w:rPr>
      </w:pPr>
      <w:r w:rsidRPr="00EC7DA0">
        <w:rPr>
          <w:lang w:val="ru-RU"/>
        </w:rPr>
        <w:t>-объяснять, как</w:t>
      </w:r>
      <w:r w:rsidRPr="00EC7DA0">
        <w:rPr>
          <w:spacing w:val="-4"/>
          <w:lang w:val="ru-RU"/>
        </w:rPr>
        <w:t xml:space="preserve"> </w:t>
      </w:r>
      <w:r w:rsidRPr="00EC7DA0">
        <w:rPr>
          <w:lang w:val="ru-RU"/>
        </w:rPr>
        <w:t>в</w:t>
      </w:r>
      <w:r w:rsidRPr="00EC7DA0">
        <w:rPr>
          <w:spacing w:val="-5"/>
          <w:lang w:val="ru-RU"/>
        </w:rPr>
        <w:t xml:space="preserve"> </w:t>
      </w:r>
      <w:r w:rsidRPr="00EC7DA0">
        <w:rPr>
          <w:lang w:val="ru-RU"/>
        </w:rPr>
        <w:t>одежде</w:t>
      </w:r>
      <w:r w:rsidRPr="00EC7DA0">
        <w:rPr>
          <w:spacing w:val="-4"/>
          <w:lang w:val="ru-RU"/>
        </w:rPr>
        <w:t xml:space="preserve"> </w:t>
      </w:r>
      <w:r w:rsidRPr="00EC7DA0">
        <w:rPr>
          <w:lang w:val="ru-RU"/>
        </w:rPr>
        <w:t>проявляются</w:t>
      </w:r>
      <w:r w:rsidRPr="00EC7DA0">
        <w:rPr>
          <w:spacing w:val="-2"/>
          <w:lang w:val="ru-RU"/>
        </w:rPr>
        <w:t xml:space="preserve"> </w:t>
      </w:r>
      <w:r w:rsidRPr="00EC7DA0">
        <w:rPr>
          <w:lang w:val="ru-RU"/>
        </w:rPr>
        <w:t>социальный статус</w:t>
      </w:r>
      <w:r w:rsidRPr="00EC7DA0">
        <w:rPr>
          <w:spacing w:val="-4"/>
          <w:lang w:val="ru-RU"/>
        </w:rPr>
        <w:t xml:space="preserve"> </w:t>
      </w:r>
      <w:r w:rsidRPr="00EC7DA0">
        <w:rPr>
          <w:lang w:val="ru-RU"/>
        </w:rPr>
        <w:t>человека, его</w:t>
      </w:r>
      <w:r w:rsidRPr="00EC7DA0">
        <w:rPr>
          <w:spacing w:val="-3"/>
          <w:lang w:val="ru-RU"/>
        </w:rPr>
        <w:t xml:space="preserve"> </w:t>
      </w:r>
      <w:r w:rsidRPr="00EC7DA0">
        <w:rPr>
          <w:lang w:val="ru-RU"/>
        </w:rPr>
        <w:t>ценностные ориентации, мировоззренческие идеалы и характер деятельности;</w:t>
      </w:r>
    </w:p>
    <w:p w:rsidR="00E4184B" w:rsidRPr="00EC7DA0" w:rsidRDefault="00EC7DA0">
      <w:pPr>
        <w:pStyle w:val="a4"/>
        <w:spacing w:line="362" w:lineRule="auto"/>
        <w:ind w:right="856"/>
        <w:rPr>
          <w:lang w:val="ru-RU"/>
        </w:rPr>
      </w:pPr>
      <w:r w:rsidRPr="00EC7DA0">
        <w:rPr>
          <w:lang w:val="ru-RU"/>
        </w:rPr>
        <w:t>-иметь</w:t>
      </w:r>
      <w:r w:rsidRPr="00EC7DA0">
        <w:rPr>
          <w:spacing w:val="-1"/>
          <w:lang w:val="ru-RU"/>
        </w:rPr>
        <w:t xml:space="preserve"> </w:t>
      </w:r>
      <w:r w:rsidRPr="00EC7DA0">
        <w:rPr>
          <w:lang w:val="ru-RU"/>
        </w:rPr>
        <w:t>представление о конструкции костюма и применении законов композиции</w:t>
      </w:r>
      <w:r w:rsidRPr="00EC7DA0">
        <w:rPr>
          <w:spacing w:val="-1"/>
          <w:lang w:val="ru-RU"/>
        </w:rPr>
        <w:t xml:space="preserve"> </w:t>
      </w:r>
      <w:r w:rsidRPr="00EC7DA0">
        <w:rPr>
          <w:lang w:val="ru-RU"/>
        </w:rPr>
        <w:t>в проектировании одежды, ансамбле в костюме;</w:t>
      </w:r>
    </w:p>
    <w:p w:rsidR="00E4184B" w:rsidRPr="00EC7DA0" w:rsidRDefault="00EC7DA0">
      <w:pPr>
        <w:pStyle w:val="a4"/>
        <w:spacing w:line="360" w:lineRule="auto"/>
        <w:ind w:right="850"/>
        <w:rPr>
          <w:lang w:val="ru-RU"/>
        </w:rPr>
      </w:pPr>
      <w:r w:rsidRPr="00EC7DA0">
        <w:rPr>
          <w:lang w:val="ru-RU"/>
        </w:rPr>
        <w:t>-уметь рассуждать о характерных особенностях современной моды, сравнивать функциональные</w:t>
      </w:r>
      <w:r w:rsidRPr="00EC7DA0">
        <w:rPr>
          <w:spacing w:val="-6"/>
          <w:lang w:val="ru-RU"/>
        </w:rPr>
        <w:t xml:space="preserve"> </w:t>
      </w:r>
      <w:r w:rsidRPr="00EC7DA0">
        <w:rPr>
          <w:lang w:val="ru-RU"/>
        </w:rPr>
        <w:t>особенности современной</w:t>
      </w:r>
      <w:r w:rsidRPr="00EC7DA0">
        <w:rPr>
          <w:spacing w:val="-2"/>
          <w:lang w:val="ru-RU"/>
        </w:rPr>
        <w:t xml:space="preserve"> </w:t>
      </w:r>
      <w:r w:rsidRPr="00EC7DA0">
        <w:rPr>
          <w:lang w:val="ru-RU"/>
        </w:rPr>
        <w:t>одежды с</w:t>
      </w:r>
      <w:r w:rsidRPr="00EC7DA0">
        <w:rPr>
          <w:spacing w:val="-4"/>
          <w:lang w:val="ru-RU"/>
        </w:rPr>
        <w:t xml:space="preserve"> </w:t>
      </w:r>
      <w:r w:rsidRPr="00EC7DA0">
        <w:rPr>
          <w:lang w:val="ru-RU"/>
        </w:rPr>
        <w:t>традиционными функциями</w:t>
      </w:r>
      <w:r w:rsidRPr="00EC7DA0">
        <w:rPr>
          <w:spacing w:val="-2"/>
          <w:lang w:val="ru-RU"/>
        </w:rPr>
        <w:t xml:space="preserve"> </w:t>
      </w:r>
      <w:r w:rsidRPr="00EC7DA0">
        <w:rPr>
          <w:lang w:val="ru-RU"/>
        </w:rPr>
        <w:t>одежды прошлых эпох;</w:t>
      </w:r>
    </w:p>
    <w:p w:rsidR="00E4184B" w:rsidRPr="00EC7DA0" w:rsidRDefault="00EC7DA0">
      <w:pPr>
        <w:pStyle w:val="a4"/>
        <w:spacing w:line="360" w:lineRule="auto"/>
        <w:ind w:right="845"/>
        <w:rPr>
          <w:lang w:val="ru-RU"/>
        </w:rPr>
      </w:pPr>
      <w:r w:rsidRPr="00EC7DA0">
        <w:rPr>
          <w:lang w:val="ru-RU"/>
        </w:rPr>
        <w:t>-иметь опыт выполнения практических творческих эскизов по теме «Дизайн современной одежды», создания эскизов молодёжной одежды для разных</w:t>
      </w:r>
    </w:p>
    <w:p w:rsidR="00E4184B" w:rsidRPr="00EC7DA0" w:rsidRDefault="00EC7DA0">
      <w:pPr>
        <w:pStyle w:val="a4"/>
        <w:ind w:left="2310" w:firstLine="0"/>
        <w:rPr>
          <w:lang w:val="ru-RU"/>
        </w:rPr>
      </w:pPr>
      <w:r w:rsidRPr="00EC7DA0">
        <w:rPr>
          <w:lang w:val="ru-RU"/>
        </w:rPr>
        <w:t>жизненных</w:t>
      </w:r>
      <w:r w:rsidRPr="00EC7DA0">
        <w:rPr>
          <w:spacing w:val="-14"/>
          <w:lang w:val="ru-RU"/>
        </w:rPr>
        <w:t xml:space="preserve"> </w:t>
      </w:r>
      <w:r w:rsidRPr="00EC7DA0">
        <w:rPr>
          <w:lang w:val="ru-RU"/>
        </w:rPr>
        <w:t>задач</w:t>
      </w:r>
      <w:r w:rsidRPr="00EC7DA0">
        <w:rPr>
          <w:spacing w:val="-8"/>
          <w:lang w:val="ru-RU"/>
        </w:rPr>
        <w:t xml:space="preserve"> </w:t>
      </w:r>
      <w:r w:rsidRPr="00EC7DA0">
        <w:rPr>
          <w:lang w:val="ru-RU"/>
        </w:rPr>
        <w:t>(спортивной,</w:t>
      </w:r>
      <w:r w:rsidRPr="00EC7DA0">
        <w:rPr>
          <w:spacing w:val="-10"/>
          <w:lang w:val="ru-RU"/>
        </w:rPr>
        <w:t xml:space="preserve"> </w:t>
      </w:r>
      <w:r w:rsidRPr="00EC7DA0">
        <w:rPr>
          <w:lang w:val="ru-RU"/>
        </w:rPr>
        <w:t>праздничной,</w:t>
      </w:r>
      <w:r w:rsidRPr="00EC7DA0">
        <w:rPr>
          <w:spacing w:val="-9"/>
          <w:lang w:val="ru-RU"/>
        </w:rPr>
        <w:t xml:space="preserve"> </w:t>
      </w:r>
      <w:r w:rsidRPr="00EC7DA0">
        <w:rPr>
          <w:lang w:val="ru-RU"/>
        </w:rPr>
        <w:t>повседневной</w:t>
      </w:r>
      <w:r w:rsidRPr="00EC7DA0">
        <w:rPr>
          <w:spacing w:val="-6"/>
          <w:lang w:val="ru-RU"/>
        </w:rPr>
        <w:t xml:space="preserve"> </w:t>
      </w:r>
      <w:r w:rsidRPr="00EC7DA0">
        <w:rPr>
          <w:lang w:val="ru-RU"/>
        </w:rPr>
        <w:t>и</w:t>
      </w:r>
      <w:r w:rsidRPr="00EC7DA0">
        <w:rPr>
          <w:spacing w:val="-7"/>
          <w:lang w:val="ru-RU"/>
        </w:rPr>
        <w:t xml:space="preserve"> </w:t>
      </w:r>
      <w:r w:rsidRPr="00EC7DA0">
        <w:rPr>
          <w:spacing w:val="-2"/>
          <w:lang w:val="ru-RU"/>
        </w:rPr>
        <w:t>других);</w:t>
      </w:r>
    </w:p>
    <w:p w:rsidR="00E4184B" w:rsidRPr="00EC7DA0" w:rsidRDefault="00EC7DA0">
      <w:pPr>
        <w:pStyle w:val="a4"/>
        <w:spacing w:before="124" w:line="360" w:lineRule="auto"/>
        <w:ind w:right="851"/>
        <w:rPr>
          <w:lang w:val="ru-RU"/>
        </w:rPr>
      </w:pPr>
      <w:r w:rsidRPr="00EC7DA0">
        <w:rPr>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w:t>
      </w:r>
      <w:r w:rsidRPr="00EC7DA0">
        <w:rPr>
          <w:spacing w:val="-1"/>
          <w:lang w:val="ru-RU"/>
        </w:rPr>
        <w:t xml:space="preserve"> </w:t>
      </w:r>
      <w:r w:rsidRPr="00EC7DA0">
        <w:rPr>
          <w:lang w:val="ru-RU"/>
        </w:rPr>
        <w:t>театральных</w:t>
      </w:r>
      <w:r w:rsidRPr="00EC7DA0">
        <w:rPr>
          <w:spacing w:val="-1"/>
          <w:lang w:val="ru-RU"/>
        </w:rPr>
        <w:t xml:space="preserve"> </w:t>
      </w:r>
      <w:r w:rsidRPr="00EC7DA0">
        <w:rPr>
          <w:lang w:val="ru-RU"/>
        </w:rPr>
        <w:t>образов и</w:t>
      </w:r>
      <w:r w:rsidRPr="00EC7DA0">
        <w:rPr>
          <w:spacing w:val="-5"/>
          <w:lang w:val="ru-RU"/>
        </w:rPr>
        <w:t xml:space="preserve"> </w:t>
      </w:r>
      <w:r w:rsidRPr="00EC7DA0">
        <w:rPr>
          <w:lang w:val="ru-RU"/>
        </w:rPr>
        <w:t>опыт бытового</w:t>
      </w:r>
      <w:r w:rsidRPr="00EC7DA0">
        <w:rPr>
          <w:spacing w:val="-5"/>
          <w:lang w:val="ru-RU"/>
        </w:rPr>
        <w:t xml:space="preserve"> </w:t>
      </w:r>
      <w:r w:rsidRPr="00EC7DA0">
        <w:rPr>
          <w:lang w:val="ru-RU"/>
        </w:rPr>
        <w:t>макияжа,</w:t>
      </w:r>
      <w:r w:rsidRPr="00EC7DA0">
        <w:rPr>
          <w:spacing w:val="-4"/>
          <w:lang w:val="ru-RU"/>
        </w:rPr>
        <w:t xml:space="preserve"> </w:t>
      </w:r>
      <w:r w:rsidRPr="00EC7DA0">
        <w:rPr>
          <w:lang w:val="ru-RU"/>
        </w:rPr>
        <w:t>определять эстетические и этические границы применения макияжа и стилистики причёски в повседневном быту.</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0"/>
        <w:rPr>
          <w:lang w:val="ru-RU"/>
        </w:rPr>
      </w:pPr>
      <w:r w:rsidRPr="00EC7DA0">
        <w:rPr>
          <w:lang w:val="ru-RU"/>
        </w:rPr>
        <w:lastRenderedPageBreak/>
        <w:t>По результатам реализации вариативного модуля обучающийся получит следующие</w:t>
      </w:r>
      <w:r w:rsidRPr="00EC7DA0">
        <w:rPr>
          <w:spacing w:val="-1"/>
          <w:lang w:val="ru-RU"/>
        </w:rPr>
        <w:t xml:space="preserve"> </w:t>
      </w:r>
      <w:r w:rsidRPr="00EC7DA0">
        <w:rPr>
          <w:lang w:val="ru-RU"/>
        </w:rPr>
        <w:t>предметные</w:t>
      </w:r>
      <w:r w:rsidRPr="00EC7DA0">
        <w:rPr>
          <w:spacing w:val="-1"/>
          <w:lang w:val="ru-RU"/>
        </w:rPr>
        <w:t xml:space="preserve"> </w:t>
      </w:r>
      <w:r w:rsidRPr="00EC7DA0">
        <w:rPr>
          <w:lang w:val="ru-RU"/>
        </w:rPr>
        <w:t>результаты по</w:t>
      </w:r>
      <w:r w:rsidRPr="00EC7DA0">
        <w:rPr>
          <w:spacing w:val="-1"/>
          <w:lang w:val="ru-RU"/>
        </w:rPr>
        <w:t xml:space="preserve"> </w:t>
      </w:r>
      <w:r w:rsidRPr="00EC7DA0">
        <w:rPr>
          <w:lang w:val="ru-RU"/>
        </w:rPr>
        <w:t xml:space="preserve">отдельным темам программы по изобразительному </w:t>
      </w:r>
      <w:r w:rsidRPr="00EC7DA0">
        <w:rPr>
          <w:spacing w:val="-2"/>
          <w:lang w:val="ru-RU"/>
        </w:rPr>
        <w:t>искусству.</w:t>
      </w:r>
    </w:p>
    <w:p w:rsidR="00E4184B" w:rsidRPr="00EC7DA0" w:rsidRDefault="00EC7DA0">
      <w:pPr>
        <w:pStyle w:val="210"/>
        <w:spacing w:before="2" w:line="360" w:lineRule="auto"/>
        <w:ind w:left="1599" w:right="863" w:firstLine="710"/>
        <w:rPr>
          <w:lang w:val="ru-RU"/>
        </w:rPr>
      </w:pPr>
      <w:bookmarkStart w:id="197" w:name="Модуль_№_4_«Изображение_в_синтетических,"/>
      <w:bookmarkEnd w:id="197"/>
      <w:r w:rsidRPr="00EC7DA0">
        <w:rPr>
          <w:lang w:val="ru-RU"/>
        </w:rPr>
        <w:t>Модуль № 4 «Изображение в синтетических, экранных видах искусства и художественная фотография» (вариативный):</w:t>
      </w:r>
    </w:p>
    <w:p w:rsidR="00E4184B" w:rsidRPr="00EC7DA0" w:rsidRDefault="00EC7DA0">
      <w:pPr>
        <w:pStyle w:val="a4"/>
        <w:spacing w:line="360" w:lineRule="auto"/>
        <w:ind w:right="844"/>
        <w:rPr>
          <w:lang w:val="ru-RU"/>
        </w:rPr>
      </w:pPr>
      <w:r w:rsidRPr="00EC7DA0">
        <w:rPr>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E4184B" w:rsidRPr="00EC7DA0" w:rsidRDefault="00EC7DA0">
      <w:pPr>
        <w:pStyle w:val="a4"/>
        <w:ind w:left="2310" w:firstLine="0"/>
        <w:rPr>
          <w:lang w:val="ru-RU"/>
        </w:rPr>
      </w:pPr>
      <w:r w:rsidRPr="00EC7DA0">
        <w:rPr>
          <w:spacing w:val="-2"/>
          <w:lang w:val="ru-RU"/>
        </w:rPr>
        <w:t>-понимать</w:t>
      </w:r>
      <w:r w:rsidRPr="00EC7DA0">
        <w:rPr>
          <w:spacing w:val="-3"/>
          <w:lang w:val="ru-RU"/>
        </w:rPr>
        <w:t xml:space="preserve"> </w:t>
      </w:r>
      <w:r w:rsidRPr="00EC7DA0">
        <w:rPr>
          <w:spacing w:val="-2"/>
          <w:lang w:val="ru-RU"/>
        </w:rPr>
        <w:t>и</w:t>
      </w:r>
      <w:r w:rsidRPr="00EC7DA0">
        <w:rPr>
          <w:lang w:val="ru-RU"/>
        </w:rPr>
        <w:t xml:space="preserve"> </w:t>
      </w:r>
      <w:r w:rsidRPr="00EC7DA0">
        <w:rPr>
          <w:spacing w:val="-2"/>
          <w:lang w:val="ru-RU"/>
        </w:rPr>
        <w:t>характеризовать роль</w:t>
      </w:r>
      <w:r w:rsidRPr="00EC7DA0">
        <w:rPr>
          <w:spacing w:val="-4"/>
          <w:lang w:val="ru-RU"/>
        </w:rPr>
        <w:t xml:space="preserve"> </w:t>
      </w:r>
      <w:r w:rsidRPr="00EC7DA0">
        <w:rPr>
          <w:spacing w:val="-2"/>
          <w:lang w:val="ru-RU"/>
        </w:rPr>
        <w:t>визуального</w:t>
      </w:r>
      <w:r w:rsidRPr="00EC7DA0">
        <w:rPr>
          <w:spacing w:val="-4"/>
          <w:lang w:val="ru-RU"/>
        </w:rPr>
        <w:t xml:space="preserve"> </w:t>
      </w:r>
      <w:r w:rsidRPr="00EC7DA0">
        <w:rPr>
          <w:spacing w:val="-2"/>
          <w:lang w:val="ru-RU"/>
        </w:rPr>
        <w:t>образа</w:t>
      </w:r>
      <w:r w:rsidRPr="00EC7DA0">
        <w:rPr>
          <w:spacing w:val="-5"/>
          <w:lang w:val="ru-RU"/>
        </w:rPr>
        <w:t xml:space="preserve"> </w:t>
      </w:r>
      <w:r w:rsidRPr="00EC7DA0">
        <w:rPr>
          <w:spacing w:val="-2"/>
          <w:lang w:val="ru-RU"/>
        </w:rPr>
        <w:t>в</w:t>
      </w:r>
      <w:r w:rsidRPr="00EC7DA0">
        <w:rPr>
          <w:spacing w:val="2"/>
          <w:lang w:val="ru-RU"/>
        </w:rPr>
        <w:t xml:space="preserve"> </w:t>
      </w:r>
      <w:r w:rsidRPr="00EC7DA0">
        <w:rPr>
          <w:spacing w:val="-2"/>
          <w:lang w:val="ru-RU"/>
        </w:rPr>
        <w:t>синтетических</w:t>
      </w:r>
      <w:r w:rsidRPr="00EC7DA0">
        <w:rPr>
          <w:spacing w:val="-4"/>
          <w:lang w:val="ru-RU"/>
        </w:rPr>
        <w:t xml:space="preserve"> </w:t>
      </w:r>
      <w:r w:rsidRPr="00EC7DA0">
        <w:rPr>
          <w:spacing w:val="-2"/>
          <w:lang w:val="ru-RU"/>
        </w:rPr>
        <w:t>искусствах;</w:t>
      </w:r>
    </w:p>
    <w:p w:rsidR="00E4184B" w:rsidRPr="00EC7DA0" w:rsidRDefault="00EC7DA0">
      <w:pPr>
        <w:pStyle w:val="a4"/>
        <w:spacing w:before="136" w:line="360" w:lineRule="auto"/>
        <w:ind w:right="864"/>
        <w:rPr>
          <w:lang w:val="ru-RU"/>
        </w:rPr>
      </w:pPr>
      <w:r w:rsidRPr="00EC7DA0">
        <w:rPr>
          <w:lang w:val="ru-RU"/>
        </w:rP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w:t>
      </w:r>
      <w:r w:rsidRPr="00EC7DA0">
        <w:rPr>
          <w:spacing w:val="-2"/>
          <w:lang w:val="ru-RU"/>
        </w:rPr>
        <w:t>искусства.</w:t>
      </w:r>
    </w:p>
    <w:p w:rsidR="00E4184B" w:rsidRPr="00EC7DA0" w:rsidRDefault="00EC7DA0">
      <w:pPr>
        <w:pStyle w:val="310"/>
        <w:spacing w:before="2"/>
        <w:rPr>
          <w:lang w:val="ru-RU"/>
        </w:rPr>
      </w:pPr>
      <w:bookmarkStart w:id="198" w:name="Художник_и_искусство_театра:"/>
      <w:bookmarkEnd w:id="198"/>
      <w:r w:rsidRPr="00EC7DA0">
        <w:rPr>
          <w:lang w:val="ru-RU"/>
        </w:rPr>
        <w:t>Художник</w:t>
      </w:r>
      <w:r w:rsidRPr="00EC7DA0">
        <w:rPr>
          <w:spacing w:val="-5"/>
          <w:lang w:val="ru-RU"/>
        </w:rPr>
        <w:t xml:space="preserve"> </w:t>
      </w:r>
      <w:r w:rsidRPr="00EC7DA0">
        <w:rPr>
          <w:lang w:val="ru-RU"/>
        </w:rPr>
        <w:t>и искусство</w:t>
      </w:r>
      <w:r w:rsidRPr="00EC7DA0">
        <w:rPr>
          <w:spacing w:val="-12"/>
          <w:lang w:val="ru-RU"/>
        </w:rPr>
        <w:t xml:space="preserve"> </w:t>
      </w:r>
      <w:r w:rsidRPr="00EC7DA0">
        <w:rPr>
          <w:spacing w:val="-2"/>
          <w:lang w:val="ru-RU"/>
        </w:rPr>
        <w:t>театра:</w:t>
      </w:r>
    </w:p>
    <w:p w:rsidR="00E4184B" w:rsidRPr="00EC7DA0" w:rsidRDefault="00EC7DA0">
      <w:pPr>
        <w:pStyle w:val="a4"/>
        <w:spacing w:before="132" w:line="362" w:lineRule="auto"/>
        <w:ind w:right="849"/>
        <w:rPr>
          <w:lang w:val="ru-RU"/>
        </w:rPr>
      </w:pPr>
      <w:r w:rsidRPr="00EC7DA0">
        <w:rPr>
          <w:lang w:val="ru-RU"/>
        </w:rPr>
        <w:t>-иметь представление об истории развития театра и жанровом многообразии театральных представлений;</w:t>
      </w:r>
    </w:p>
    <w:p w:rsidR="00E4184B" w:rsidRPr="00EC7DA0" w:rsidRDefault="00EC7DA0">
      <w:pPr>
        <w:pStyle w:val="a4"/>
        <w:spacing w:before="2" w:line="360" w:lineRule="auto"/>
        <w:ind w:right="854"/>
        <w:rPr>
          <w:lang w:val="ru-RU"/>
        </w:rPr>
      </w:pPr>
      <w:r w:rsidRPr="00EC7DA0">
        <w:rPr>
          <w:lang w:val="ru-RU"/>
        </w:rPr>
        <w:t>-знать</w:t>
      </w:r>
      <w:r w:rsidRPr="00EC7DA0">
        <w:rPr>
          <w:spacing w:val="-9"/>
          <w:lang w:val="ru-RU"/>
        </w:rPr>
        <w:t xml:space="preserve"> </w:t>
      </w:r>
      <w:r w:rsidRPr="00EC7DA0">
        <w:rPr>
          <w:lang w:val="ru-RU"/>
        </w:rPr>
        <w:t>о</w:t>
      </w:r>
      <w:r w:rsidRPr="00EC7DA0">
        <w:rPr>
          <w:spacing w:val="-3"/>
          <w:lang w:val="ru-RU"/>
        </w:rPr>
        <w:t xml:space="preserve"> </w:t>
      </w:r>
      <w:r w:rsidRPr="00EC7DA0">
        <w:rPr>
          <w:lang w:val="ru-RU"/>
        </w:rPr>
        <w:t>роли</w:t>
      </w:r>
      <w:r w:rsidRPr="00EC7DA0">
        <w:rPr>
          <w:spacing w:val="-5"/>
          <w:lang w:val="ru-RU"/>
        </w:rPr>
        <w:t xml:space="preserve"> </w:t>
      </w:r>
      <w:r w:rsidRPr="00EC7DA0">
        <w:rPr>
          <w:lang w:val="ru-RU"/>
        </w:rPr>
        <w:t>художника</w:t>
      </w:r>
      <w:r w:rsidRPr="00EC7DA0">
        <w:rPr>
          <w:spacing w:val="-6"/>
          <w:lang w:val="ru-RU"/>
        </w:rPr>
        <w:t xml:space="preserve"> </w:t>
      </w:r>
      <w:r w:rsidRPr="00EC7DA0">
        <w:rPr>
          <w:lang w:val="ru-RU"/>
        </w:rPr>
        <w:t>и</w:t>
      </w:r>
      <w:r w:rsidRPr="00EC7DA0">
        <w:rPr>
          <w:spacing w:val="-2"/>
          <w:lang w:val="ru-RU"/>
        </w:rPr>
        <w:t xml:space="preserve"> </w:t>
      </w:r>
      <w:r w:rsidRPr="00EC7DA0">
        <w:rPr>
          <w:lang w:val="ru-RU"/>
        </w:rPr>
        <w:t>видах</w:t>
      </w:r>
      <w:r w:rsidRPr="00EC7DA0">
        <w:rPr>
          <w:spacing w:val="-6"/>
          <w:lang w:val="ru-RU"/>
        </w:rPr>
        <w:t xml:space="preserve"> </w:t>
      </w:r>
      <w:r w:rsidRPr="00EC7DA0">
        <w:rPr>
          <w:lang w:val="ru-RU"/>
        </w:rPr>
        <w:t>профессиональной художнической деятельности</w:t>
      </w:r>
      <w:r w:rsidRPr="00EC7DA0">
        <w:rPr>
          <w:spacing w:val="-4"/>
          <w:lang w:val="ru-RU"/>
        </w:rPr>
        <w:t xml:space="preserve"> </w:t>
      </w:r>
      <w:r w:rsidRPr="00EC7DA0">
        <w:rPr>
          <w:lang w:val="ru-RU"/>
        </w:rPr>
        <w:t>в современном театре;</w:t>
      </w:r>
    </w:p>
    <w:p w:rsidR="00E4184B" w:rsidRPr="00EC7DA0" w:rsidRDefault="00EC7DA0">
      <w:pPr>
        <w:pStyle w:val="a4"/>
        <w:spacing w:line="360" w:lineRule="auto"/>
        <w:ind w:right="858"/>
        <w:rPr>
          <w:lang w:val="ru-RU"/>
        </w:rPr>
      </w:pPr>
      <w:r w:rsidRPr="00EC7DA0">
        <w:rPr>
          <w:lang w:val="ru-RU"/>
        </w:rPr>
        <w:t xml:space="preserve">-иметь представление о сценографии и символическом характере сценического </w:t>
      </w:r>
      <w:r w:rsidRPr="00EC7DA0">
        <w:rPr>
          <w:spacing w:val="-2"/>
          <w:lang w:val="ru-RU"/>
        </w:rPr>
        <w:t>образа;</w:t>
      </w:r>
    </w:p>
    <w:p w:rsidR="00E4184B" w:rsidRPr="00EC7DA0" w:rsidRDefault="00EC7DA0">
      <w:pPr>
        <w:pStyle w:val="a4"/>
        <w:spacing w:line="360" w:lineRule="auto"/>
        <w:ind w:right="845"/>
        <w:rPr>
          <w:lang w:val="ru-RU"/>
        </w:rPr>
      </w:pPr>
      <w:r w:rsidRPr="00EC7DA0">
        <w:rPr>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E4184B" w:rsidRPr="00EC7DA0" w:rsidRDefault="00EC7DA0">
      <w:pPr>
        <w:pStyle w:val="a4"/>
        <w:spacing w:line="360" w:lineRule="auto"/>
        <w:ind w:right="840"/>
        <w:rPr>
          <w:lang w:val="ru-RU"/>
        </w:rPr>
      </w:pPr>
      <w:r w:rsidRPr="00EC7DA0">
        <w:rPr>
          <w:lang w:val="ru-RU"/>
        </w:rPr>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E4184B" w:rsidRPr="00EC7DA0" w:rsidRDefault="00EC7DA0">
      <w:pPr>
        <w:pStyle w:val="a4"/>
        <w:spacing w:line="360" w:lineRule="auto"/>
        <w:ind w:right="865"/>
        <w:rPr>
          <w:lang w:val="ru-RU"/>
        </w:rPr>
      </w:pPr>
      <w:r w:rsidRPr="00EC7DA0">
        <w:rPr>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E4184B" w:rsidRPr="00EC7DA0" w:rsidRDefault="00EC7DA0">
      <w:pPr>
        <w:pStyle w:val="a4"/>
        <w:spacing w:line="362" w:lineRule="auto"/>
        <w:ind w:right="848"/>
        <w:rPr>
          <w:lang w:val="ru-RU"/>
        </w:rPr>
      </w:pPr>
      <w:r w:rsidRPr="00EC7DA0">
        <w:rPr>
          <w:lang w:val="ru-RU"/>
        </w:rPr>
        <w:t>-объяснять</w:t>
      </w:r>
      <w:r w:rsidRPr="00EC7DA0">
        <w:rPr>
          <w:spacing w:val="-5"/>
          <w:lang w:val="ru-RU"/>
        </w:rPr>
        <w:t xml:space="preserve"> </w:t>
      </w:r>
      <w:r w:rsidRPr="00EC7DA0">
        <w:rPr>
          <w:lang w:val="ru-RU"/>
        </w:rPr>
        <w:t>ведущую</w:t>
      </w:r>
      <w:r w:rsidRPr="00EC7DA0">
        <w:rPr>
          <w:spacing w:val="-4"/>
          <w:lang w:val="ru-RU"/>
        </w:rPr>
        <w:t xml:space="preserve"> </w:t>
      </w:r>
      <w:r w:rsidRPr="00EC7DA0">
        <w:rPr>
          <w:lang w:val="ru-RU"/>
        </w:rPr>
        <w:t>роль</w:t>
      </w:r>
      <w:r w:rsidRPr="00EC7DA0">
        <w:rPr>
          <w:spacing w:val="-2"/>
          <w:lang w:val="ru-RU"/>
        </w:rPr>
        <w:t xml:space="preserve"> </w:t>
      </w:r>
      <w:r w:rsidRPr="00EC7DA0">
        <w:rPr>
          <w:lang w:val="ru-RU"/>
        </w:rPr>
        <w:t>художника кукольного</w:t>
      </w:r>
      <w:r w:rsidRPr="00EC7DA0">
        <w:rPr>
          <w:spacing w:val="-2"/>
          <w:lang w:val="ru-RU"/>
        </w:rPr>
        <w:t xml:space="preserve"> </w:t>
      </w:r>
      <w:r w:rsidRPr="00EC7DA0">
        <w:rPr>
          <w:lang w:val="ru-RU"/>
        </w:rPr>
        <w:t>спектакля</w:t>
      </w:r>
      <w:r w:rsidRPr="00EC7DA0">
        <w:rPr>
          <w:spacing w:val="-2"/>
          <w:lang w:val="ru-RU"/>
        </w:rPr>
        <w:t xml:space="preserve"> </w:t>
      </w:r>
      <w:r w:rsidRPr="00EC7DA0">
        <w:rPr>
          <w:lang w:val="ru-RU"/>
        </w:rPr>
        <w:t>как соавтора</w:t>
      </w:r>
      <w:r w:rsidRPr="00EC7DA0">
        <w:rPr>
          <w:spacing w:val="-8"/>
          <w:lang w:val="ru-RU"/>
        </w:rPr>
        <w:t xml:space="preserve"> </w:t>
      </w:r>
      <w:r w:rsidRPr="00EC7DA0">
        <w:rPr>
          <w:lang w:val="ru-RU"/>
        </w:rPr>
        <w:t>режиссёра и актёра в процессе создания образа персонажа;</w:t>
      </w:r>
    </w:p>
    <w:p w:rsidR="00E4184B" w:rsidRPr="00EC7DA0" w:rsidRDefault="00EC7DA0">
      <w:pPr>
        <w:pStyle w:val="a4"/>
        <w:spacing w:line="360" w:lineRule="auto"/>
        <w:ind w:right="859"/>
        <w:rPr>
          <w:lang w:val="ru-RU"/>
        </w:rPr>
      </w:pPr>
      <w:r w:rsidRPr="00EC7DA0">
        <w:rPr>
          <w:lang w:val="ru-RU"/>
        </w:rPr>
        <w:t xml:space="preserve">-иметь практический навык игрового одушевления куклы из простых бытовых </w:t>
      </w:r>
      <w:r w:rsidRPr="00EC7DA0">
        <w:rPr>
          <w:spacing w:val="-2"/>
          <w:lang w:val="ru-RU"/>
        </w:rPr>
        <w:t>предметов;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2"/>
        <w:rPr>
          <w:lang w:val="ru-RU"/>
        </w:rPr>
      </w:pPr>
      <w:r w:rsidRPr="00EC7DA0">
        <w:rPr>
          <w:lang w:val="ru-RU"/>
        </w:rPr>
        <w:lastRenderedPageBreak/>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E4184B" w:rsidRPr="00EC7DA0" w:rsidRDefault="00EC7DA0">
      <w:pPr>
        <w:pStyle w:val="310"/>
        <w:spacing w:before="2"/>
        <w:rPr>
          <w:lang w:val="ru-RU"/>
        </w:rPr>
      </w:pPr>
      <w:bookmarkStart w:id="199" w:name="Художественная_фотография:"/>
      <w:bookmarkEnd w:id="199"/>
      <w:r w:rsidRPr="00EC7DA0">
        <w:rPr>
          <w:lang w:val="ru-RU"/>
        </w:rPr>
        <w:t>Художественная</w:t>
      </w:r>
      <w:r w:rsidRPr="00EC7DA0">
        <w:rPr>
          <w:spacing w:val="-2"/>
          <w:lang w:val="ru-RU"/>
        </w:rPr>
        <w:t xml:space="preserve"> фотография:</w:t>
      </w:r>
    </w:p>
    <w:p w:rsidR="00E4184B" w:rsidRPr="00EC7DA0" w:rsidRDefault="00EC7DA0">
      <w:pPr>
        <w:pStyle w:val="a4"/>
        <w:spacing w:before="132" w:line="360" w:lineRule="auto"/>
        <w:ind w:right="848"/>
        <w:rPr>
          <w:lang w:val="ru-RU"/>
        </w:rPr>
      </w:pPr>
      <w:r w:rsidRPr="00EC7DA0">
        <w:rPr>
          <w:lang w:val="ru-RU"/>
        </w:rPr>
        <w:t>-иметь</w:t>
      </w:r>
      <w:r w:rsidRPr="00EC7DA0">
        <w:rPr>
          <w:spacing w:val="-5"/>
          <w:lang w:val="ru-RU"/>
        </w:rPr>
        <w:t xml:space="preserve"> </w:t>
      </w:r>
      <w:r w:rsidRPr="00EC7DA0">
        <w:rPr>
          <w:lang w:val="ru-RU"/>
        </w:rPr>
        <w:t>представление</w:t>
      </w:r>
      <w:r w:rsidRPr="00EC7DA0">
        <w:rPr>
          <w:spacing w:val="-7"/>
          <w:lang w:val="ru-RU"/>
        </w:rPr>
        <w:t xml:space="preserve"> </w:t>
      </w:r>
      <w:r w:rsidRPr="00EC7DA0">
        <w:rPr>
          <w:lang w:val="ru-RU"/>
        </w:rPr>
        <w:t>о рождении</w:t>
      </w:r>
      <w:r w:rsidRPr="00EC7DA0">
        <w:rPr>
          <w:spacing w:val="-1"/>
          <w:lang w:val="ru-RU"/>
        </w:rPr>
        <w:t xml:space="preserve"> </w:t>
      </w:r>
      <w:r w:rsidRPr="00EC7DA0">
        <w:rPr>
          <w:lang w:val="ru-RU"/>
        </w:rPr>
        <w:t>и</w:t>
      </w:r>
      <w:r w:rsidRPr="00EC7DA0">
        <w:rPr>
          <w:spacing w:val="-2"/>
          <w:lang w:val="ru-RU"/>
        </w:rPr>
        <w:t xml:space="preserve"> </w:t>
      </w:r>
      <w:r w:rsidRPr="00EC7DA0">
        <w:rPr>
          <w:lang w:val="ru-RU"/>
        </w:rPr>
        <w:t>истории</w:t>
      </w:r>
      <w:r w:rsidRPr="00EC7DA0">
        <w:rPr>
          <w:spacing w:val="-1"/>
          <w:lang w:val="ru-RU"/>
        </w:rPr>
        <w:t xml:space="preserve"> </w:t>
      </w:r>
      <w:r w:rsidRPr="00EC7DA0">
        <w:rPr>
          <w:lang w:val="ru-RU"/>
        </w:rPr>
        <w:t>фотографии,</w:t>
      </w:r>
      <w:r w:rsidRPr="00EC7DA0">
        <w:rPr>
          <w:spacing w:val="-6"/>
          <w:lang w:val="ru-RU"/>
        </w:rPr>
        <w:t xml:space="preserve"> </w:t>
      </w:r>
      <w:r w:rsidRPr="00EC7DA0">
        <w:rPr>
          <w:lang w:val="ru-RU"/>
        </w:rPr>
        <w:t>о</w:t>
      </w:r>
      <w:r w:rsidRPr="00EC7DA0">
        <w:rPr>
          <w:spacing w:val="-1"/>
          <w:lang w:val="ru-RU"/>
        </w:rPr>
        <w:t xml:space="preserve"> </w:t>
      </w:r>
      <w:r w:rsidRPr="00EC7DA0">
        <w:rPr>
          <w:lang w:val="ru-RU"/>
        </w:rPr>
        <w:t>соотношении</w:t>
      </w:r>
      <w:r w:rsidRPr="00EC7DA0">
        <w:rPr>
          <w:spacing w:val="-1"/>
          <w:lang w:val="ru-RU"/>
        </w:rPr>
        <w:t xml:space="preserve"> </w:t>
      </w:r>
      <w:r w:rsidRPr="00EC7DA0">
        <w:rPr>
          <w:lang w:val="ru-RU"/>
        </w:rPr>
        <w:t>прогресса технологий и развитии искусства запечатления реальности в зримых образах;</w:t>
      </w:r>
    </w:p>
    <w:p w:rsidR="00E4184B" w:rsidRPr="00EC7DA0" w:rsidRDefault="00EC7DA0">
      <w:pPr>
        <w:pStyle w:val="a4"/>
        <w:spacing w:before="7"/>
        <w:ind w:left="2310" w:firstLine="0"/>
        <w:rPr>
          <w:lang w:val="ru-RU"/>
        </w:rPr>
      </w:pPr>
      <w:r w:rsidRPr="00EC7DA0">
        <w:rPr>
          <w:w w:val="95"/>
          <w:lang w:val="ru-RU"/>
        </w:rPr>
        <w:t>-уметь</w:t>
      </w:r>
      <w:r w:rsidRPr="00EC7DA0">
        <w:rPr>
          <w:spacing w:val="33"/>
          <w:lang w:val="ru-RU"/>
        </w:rPr>
        <w:t xml:space="preserve"> </w:t>
      </w:r>
      <w:r w:rsidRPr="00EC7DA0">
        <w:rPr>
          <w:w w:val="95"/>
          <w:lang w:val="ru-RU"/>
        </w:rPr>
        <w:t>объяснять</w:t>
      </w:r>
      <w:r w:rsidRPr="00EC7DA0">
        <w:rPr>
          <w:spacing w:val="27"/>
          <w:lang w:val="ru-RU"/>
        </w:rPr>
        <w:t xml:space="preserve"> </w:t>
      </w:r>
      <w:r w:rsidRPr="00EC7DA0">
        <w:rPr>
          <w:w w:val="95"/>
          <w:lang w:val="ru-RU"/>
        </w:rPr>
        <w:t>понятия</w:t>
      </w:r>
      <w:r w:rsidRPr="00EC7DA0">
        <w:rPr>
          <w:spacing w:val="31"/>
          <w:lang w:val="ru-RU"/>
        </w:rPr>
        <w:t xml:space="preserve"> </w:t>
      </w:r>
      <w:r w:rsidRPr="00EC7DA0">
        <w:rPr>
          <w:w w:val="95"/>
          <w:lang w:val="ru-RU"/>
        </w:rPr>
        <w:t>«длительность</w:t>
      </w:r>
      <w:r w:rsidRPr="00EC7DA0">
        <w:rPr>
          <w:spacing w:val="27"/>
          <w:lang w:val="ru-RU"/>
        </w:rPr>
        <w:t xml:space="preserve"> </w:t>
      </w:r>
      <w:r w:rsidRPr="00EC7DA0">
        <w:rPr>
          <w:w w:val="95"/>
          <w:lang w:val="ru-RU"/>
        </w:rPr>
        <w:t>экспозиции»,</w:t>
      </w:r>
      <w:r w:rsidRPr="00EC7DA0">
        <w:rPr>
          <w:spacing w:val="37"/>
          <w:lang w:val="ru-RU"/>
        </w:rPr>
        <w:t xml:space="preserve"> </w:t>
      </w:r>
      <w:r w:rsidRPr="00EC7DA0">
        <w:rPr>
          <w:w w:val="95"/>
          <w:lang w:val="ru-RU"/>
        </w:rPr>
        <w:t>«выдержка»,</w:t>
      </w:r>
      <w:r w:rsidRPr="00EC7DA0">
        <w:rPr>
          <w:spacing w:val="45"/>
          <w:lang w:val="ru-RU"/>
        </w:rPr>
        <w:t xml:space="preserve"> </w:t>
      </w:r>
      <w:r w:rsidRPr="00EC7DA0">
        <w:rPr>
          <w:spacing w:val="-2"/>
          <w:w w:val="95"/>
          <w:lang w:val="ru-RU"/>
        </w:rPr>
        <w:t>«диафрагма»;</w:t>
      </w:r>
    </w:p>
    <w:p w:rsidR="00E4184B" w:rsidRPr="00EC7DA0" w:rsidRDefault="00EC7DA0">
      <w:pPr>
        <w:pStyle w:val="a4"/>
        <w:spacing w:before="133" w:line="360" w:lineRule="auto"/>
        <w:ind w:right="857"/>
        <w:rPr>
          <w:lang w:val="ru-RU"/>
        </w:rPr>
      </w:pPr>
      <w:r w:rsidRPr="00EC7DA0">
        <w:rPr>
          <w:lang w:val="ru-RU"/>
        </w:rPr>
        <w:t>-иметь навыки фотографирования и обработки цифровых фотографий с помощью компьютерных графических редакторов;</w:t>
      </w:r>
    </w:p>
    <w:p w:rsidR="00E4184B" w:rsidRPr="00EC7DA0" w:rsidRDefault="00EC7DA0">
      <w:pPr>
        <w:pStyle w:val="a4"/>
        <w:spacing w:before="2"/>
        <w:ind w:left="2310" w:firstLine="0"/>
        <w:rPr>
          <w:lang w:val="ru-RU"/>
        </w:rPr>
      </w:pPr>
      <w:r w:rsidRPr="00EC7DA0">
        <w:rPr>
          <w:spacing w:val="-2"/>
          <w:lang w:val="ru-RU"/>
        </w:rPr>
        <w:t>-уметь</w:t>
      </w:r>
      <w:r w:rsidRPr="00EC7DA0">
        <w:rPr>
          <w:spacing w:val="1"/>
          <w:lang w:val="ru-RU"/>
        </w:rPr>
        <w:t xml:space="preserve"> </w:t>
      </w:r>
      <w:r w:rsidRPr="00EC7DA0">
        <w:rPr>
          <w:spacing w:val="-2"/>
          <w:lang w:val="ru-RU"/>
        </w:rPr>
        <w:t>объяснять</w:t>
      </w:r>
      <w:r w:rsidRPr="00EC7DA0">
        <w:rPr>
          <w:spacing w:val="-3"/>
          <w:lang w:val="ru-RU"/>
        </w:rPr>
        <w:t xml:space="preserve"> </w:t>
      </w:r>
      <w:r w:rsidRPr="00EC7DA0">
        <w:rPr>
          <w:spacing w:val="-2"/>
          <w:lang w:val="ru-RU"/>
        </w:rPr>
        <w:t>значение</w:t>
      </w:r>
      <w:r w:rsidRPr="00EC7DA0">
        <w:rPr>
          <w:spacing w:val="-6"/>
          <w:lang w:val="ru-RU"/>
        </w:rPr>
        <w:t xml:space="preserve"> </w:t>
      </w:r>
      <w:r w:rsidRPr="00EC7DA0">
        <w:rPr>
          <w:spacing w:val="-2"/>
          <w:lang w:val="ru-RU"/>
        </w:rPr>
        <w:t>фотографий</w:t>
      </w:r>
      <w:r w:rsidRPr="00EC7DA0">
        <w:rPr>
          <w:spacing w:val="1"/>
          <w:lang w:val="ru-RU"/>
        </w:rPr>
        <w:t xml:space="preserve"> </w:t>
      </w:r>
      <w:r w:rsidRPr="00EC7DA0">
        <w:rPr>
          <w:spacing w:val="-2"/>
          <w:lang w:val="ru-RU"/>
        </w:rPr>
        <w:t>«Родиноведения»</w:t>
      </w:r>
    </w:p>
    <w:p w:rsidR="00E4184B" w:rsidRPr="00EC7DA0" w:rsidRDefault="00EC7DA0">
      <w:pPr>
        <w:pStyle w:val="a4"/>
        <w:spacing w:before="137" w:line="360" w:lineRule="auto"/>
        <w:ind w:right="849"/>
        <w:rPr>
          <w:lang w:val="ru-RU"/>
        </w:rPr>
      </w:pPr>
      <w:r w:rsidRPr="00EC7DA0">
        <w:rPr>
          <w:lang w:val="ru-RU"/>
        </w:rPr>
        <w:t>С.М. Прокудина-Горского для современных представлений об истории жизни в нашей стране;</w:t>
      </w:r>
    </w:p>
    <w:p w:rsidR="00E4184B" w:rsidRPr="00EC7DA0" w:rsidRDefault="00EC7DA0">
      <w:pPr>
        <w:pStyle w:val="a4"/>
        <w:spacing w:before="3"/>
        <w:ind w:left="2310" w:firstLine="0"/>
        <w:rPr>
          <w:lang w:val="ru-RU"/>
        </w:rPr>
      </w:pPr>
      <w:r w:rsidRPr="00EC7DA0">
        <w:rPr>
          <w:w w:val="95"/>
          <w:lang w:val="ru-RU"/>
        </w:rPr>
        <w:t>-различать</w:t>
      </w:r>
      <w:r w:rsidRPr="00EC7DA0">
        <w:rPr>
          <w:spacing w:val="33"/>
          <w:lang w:val="ru-RU"/>
        </w:rPr>
        <w:t xml:space="preserve"> </w:t>
      </w:r>
      <w:r w:rsidRPr="00EC7DA0">
        <w:rPr>
          <w:w w:val="95"/>
          <w:lang w:val="ru-RU"/>
        </w:rPr>
        <w:t>и</w:t>
      </w:r>
      <w:r w:rsidRPr="00EC7DA0">
        <w:rPr>
          <w:spacing w:val="38"/>
          <w:lang w:val="ru-RU"/>
        </w:rPr>
        <w:t xml:space="preserve"> </w:t>
      </w:r>
      <w:r w:rsidRPr="00EC7DA0">
        <w:rPr>
          <w:w w:val="95"/>
          <w:lang w:val="ru-RU"/>
        </w:rPr>
        <w:t>характеризовать</w:t>
      </w:r>
      <w:r w:rsidRPr="00EC7DA0">
        <w:rPr>
          <w:spacing w:val="36"/>
          <w:lang w:val="ru-RU"/>
        </w:rPr>
        <w:t xml:space="preserve"> </w:t>
      </w:r>
      <w:r w:rsidRPr="00EC7DA0">
        <w:rPr>
          <w:w w:val="95"/>
          <w:lang w:val="ru-RU"/>
        </w:rPr>
        <w:t>различные</w:t>
      </w:r>
      <w:r w:rsidRPr="00EC7DA0">
        <w:rPr>
          <w:spacing w:val="21"/>
          <w:lang w:val="ru-RU"/>
        </w:rPr>
        <w:t xml:space="preserve"> </w:t>
      </w:r>
      <w:r w:rsidRPr="00EC7DA0">
        <w:rPr>
          <w:w w:val="95"/>
          <w:lang w:val="ru-RU"/>
        </w:rPr>
        <w:t>жанры</w:t>
      </w:r>
      <w:r w:rsidRPr="00EC7DA0">
        <w:rPr>
          <w:spacing w:val="33"/>
          <w:lang w:val="ru-RU"/>
        </w:rPr>
        <w:t xml:space="preserve"> </w:t>
      </w:r>
      <w:r w:rsidRPr="00EC7DA0">
        <w:rPr>
          <w:w w:val="95"/>
          <w:lang w:val="ru-RU"/>
        </w:rPr>
        <w:t>художественной</w:t>
      </w:r>
      <w:r w:rsidRPr="00EC7DA0">
        <w:rPr>
          <w:spacing w:val="42"/>
          <w:lang w:val="ru-RU"/>
        </w:rPr>
        <w:t xml:space="preserve"> </w:t>
      </w:r>
      <w:r w:rsidRPr="00EC7DA0">
        <w:rPr>
          <w:spacing w:val="-2"/>
          <w:w w:val="95"/>
          <w:lang w:val="ru-RU"/>
        </w:rPr>
        <w:t>фотографии;</w:t>
      </w:r>
    </w:p>
    <w:p w:rsidR="00E4184B" w:rsidRPr="00EC7DA0" w:rsidRDefault="00EC7DA0">
      <w:pPr>
        <w:pStyle w:val="a4"/>
        <w:spacing w:before="132"/>
        <w:ind w:left="2310" w:firstLine="0"/>
        <w:rPr>
          <w:lang w:val="ru-RU"/>
        </w:rPr>
      </w:pPr>
      <w:r w:rsidRPr="00EC7DA0">
        <w:rPr>
          <w:lang w:val="ru-RU"/>
        </w:rPr>
        <w:t>-объяснять</w:t>
      </w:r>
      <w:r w:rsidRPr="00EC7DA0">
        <w:rPr>
          <w:spacing w:val="-15"/>
          <w:lang w:val="ru-RU"/>
        </w:rPr>
        <w:t xml:space="preserve"> </w:t>
      </w:r>
      <w:r w:rsidRPr="00EC7DA0">
        <w:rPr>
          <w:lang w:val="ru-RU"/>
        </w:rPr>
        <w:t>роль</w:t>
      </w:r>
      <w:r w:rsidRPr="00EC7DA0">
        <w:rPr>
          <w:spacing w:val="-15"/>
          <w:lang w:val="ru-RU"/>
        </w:rPr>
        <w:t xml:space="preserve"> </w:t>
      </w:r>
      <w:r w:rsidRPr="00EC7DA0">
        <w:rPr>
          <w:lang w:val="ru-RU"/>
        </w:rPr>
        <w:t>света</w:t>
      </w:r>
      <w:r w:rsidRPr="00EC7DA0">
        <w:rPr>
          <w:spacing w:val="-15"/>
          <w:lang w:val="ru-RU"/>
        </w:rPr>
        <w:t xml:space="preserve"> </w:t>
      </w:r>
      <w:r w:rsidRPr="00EC7DA0">
        <w:rPr>
          <w:lang w:val="ru-RU"/>
        </w:rPr>
        <w:t>как</w:t>
      </w:r>
      <w:r w:rsidRPr="00EC7DA0">
        <w:rPr>
          <w:spacing w:val="-15"/>
          <w:lang w:val="ru-RU"/>
        </w:rPr>
        <w:t xml:space="preserve"> </w:t>
      </w:r>
      <w:r w:rsidRPr="00EC7DA0">
        <w:rPr>
          <w:lang w:val="ru-RU"/>
        </w:rPr>
        <w:t>художественного</w:t>
      </w:r>
      <w:r w:rsidRPr="00EC7DA0">
        <w:rPr>
          <w:spacing w:val="-15"/>
          <w:lang w:val="ru-RU"/>
        </w:rPr>
        <w:t xml:space="preserve"> </w:t>
      </w:r>
      <w:r w:rsidRPr="00EC7DA0">
        <w:rPr>
          <w:lang w:val="ru-RU"/>
        </w:rPr>
        <w:t>средства</w:t>
      </w:r>
      <w:r w:rsidRPr="00EC7DA0">
        <w:rPr>
          <w:spacing w:val="-15"/>
          <w:lang w:val="ru-RU"/>
        </w:rPr>
        <w:t xml:space="preserve"> </w:t>
      </w:r>
      <w:r w:rsidRPr="00EC7DA0">
        <w:rPr>
          <w:lang w:val="ru-RU"/>
        </w:rPr>
        <w:t>в</w:t>
      </w:r>
      <w:r w:rsidRPr="00EC7DA0">
        <w:rPr>
          <w:spacing w:val="-14"/>
          <w:lang w:val="ru-RU"/>
        </w:rPr>
        <w:t xml:space="preserve"> </w:t>
      </w:r>
      <w:r w:rsidRPr="00EC7DA0">
        <w:rPr>
          <w:lang w:val="ru-RU"/>
        </w:rPr>
        <w:t>искусстве</w:t>
      </w:r>
      <w:r w:rsidRPr="00EC7DA0">
        <w:rPr>
          <w:spacing w:val="-15"/>
          <w:lang w:val="ru-RU"/>
        </w:rPr>
        <w:t xml:space="preserve"> </w:t>
      </w:r>
      <w:r w:rsidRPr="00EC7DA0">
        <w:rPr>
          <w:spacing w:val="-2"/>
          <w:lang w:val="ru-RU"/>
        </w:rPr>
        <w:t>фотографии;</w:t>
      </w:r>
    </w:p>
    <w:p w:rsidR="00E4184B" w:rsidRPr="00EC7DA0" w:rsidRDefault="00EC7DA0">
      <w:pPr>
        <w:pStyle w:val="a4"/>
        <w:spacing w:before="142" w:line="360" w:lineRule="auto"/>
        <w:ind w:right="851"/>
        <w:rPr>
          <w:lang w:val="ru-RU"/>
        </w:rPr>
      </w:pPr>
      <w:r w:rsidRPr="00EC7DA0">
        <w:rPr>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E4184B" w:rsidRPr="00EC7DA0" w:rsidRDefault="00EC7DA0">
      <w:pPr>
        <w:pStyle w:val="a4"/>
        <w:spacing w:before="2" w:line="360" w:lineRule="auto"/>
        <w:ind w:right="843"/>
        <w:rPr>
          <w:lang w:val="ru-RU"/>
        </w:rPr>
      </w:pPr>
      <w:r w:rsidRPr="00EC7DA0">
        <w:rPr>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E4184B" w:rsidRPr="00EC7DA0" w:rsidRDefault="00EC7DA0">
      <w:pPr>
        <w:pStyle w:val="a4"/>
        <w:spacing w:before="2" w:line="362" w:lineRule="auto"/>
        <w:ind w:right="844"/>
        <w:rPr>
          <w:lang w:val="ru-RU"/>
        </w:rPr>
      </w:pPr>
      <w:r w:rsidRPr="00EC7DA0">
        <w:rPr>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E4184B" w:rsidRPr="00EC7DA0" w:rsidRDefault="00EC7DA0">
      <w:pPr>
        <w:pStyle w:val="a4"/>
        <w:spacing w:line="362" w:lineRule="auto"/>
        <w:ind w:right="849"/>
        <w:rPr>
          <w:lang w:val="ru-RU"/>
        </w:rPr>
      </w:pPr>
      <w:r w:rsidRPr="00EC7DA0">
        <w:rPr>
          <w:lang w:val="ru-RU"/>
        </w:rPr>
        <w:t>-обретать опыт художественного наблюдения жизни, развивая познавательный интерес и внимание к окружающему миру, к людям;</w:t>
      </w:r>
    </w:p>
    <w:p w:rsidR="00E4184B" w:rsidRPr="00EC7DA0" w:rsidRDefault="00EC7DA0">
      <w:pPr>
        <w:pStyle w:val="a4"/>
        <w:spacing w:line="360" w:lineRule="auto"/>
        <w:ind w:right="851"/>
        <w:rPr>
          <w:lang w:val="ru-RU"/>
        </w:rPr>
      </w:pPr>
      <w:r w:rsidRPr="00EC7DA0">
        <w:rPr>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E4184B" w:rsidRPr="00EC7DA0" w:rsidRDefault="00EC7DA0">
      <w:pPr>
        <w:pStyle w:val="a4"/>
        <w:spacing w:line="360" w:lineRule="auto"/>
        <w:ind w:right="842"/>
        <w:rPr>
          <w:lang w:val="ru-RU"/>
        </w:rPr>
      </w:pPr>
      <w:r w:rsidRPr="00EC7DA0">
        <w:rPr>
          <w:lang w:val="ru-RU"/>
        </w:rPr>
        <w:t xml:space="preserve">-понимать значение репортажного жанра, роли журналистов-фотографов в истории </w:t>
      </w:r>
      <w:r>
        <w:t>XX</w:t>
      </w:r>
      <w:r w:rsidRPr="00EC7DA0">
        <w:rPr>
          <w:lang w:val="ru-RU"/>
        </w:rPr>
        <w:t xml:space="preserve"> в. и современном мире;</w:t>
      </w:r>
    </w:p>
    <w:p w:rsidR="00E4184B" w:rsidRPr="00EC7DA0" w:rsidRDefault="00EC7DA0">
      <w:pPr>
        <w:pStyle w:val="a4"/>
        <w:tabs>
          <w:tab w:val="left" w:pos="5614"/>
          <w:tab w:val="left" w:pos="8620"/>
        </w:tabs>
        <w:spacing w:line="360" w:lineRule="auto"/>
        <w:ind w:left="2310" w:right="835" w:firstLine="0"/>
        <w:rPr>
          <w:lang w:val="ru-RU"/>
        </w:rPr>
      </w:pPr>
      <w:r w:rsidRPr="00EC7DA0">
        <w:rPr>
          <w:lang w:val="ru-RU"/>
        </w:rPr>
        <w:t>-иметь представление</w:t>
      </w:r>
      <w:r w:rsidRPr="00EC7DA0">
        <w:rPr>
          <w:lang w:val="ru-RU"/>
        </w:rPr>
        <w:tab/>
        <w:t>о фототворчестве</w:t>
      </w:r>
      <w:r w:rsidRPr="00EC7DA0">
        <w:rPr>
          <w:lang w:val="ru-RU"/>
        </w:rPr>
        <w:tab/>
        <w:t>А. Родченко, о том, как</w:t>
      </w:r>
      <w:r w:rsidRPr="00EC7DA0">
        <w:rPr>
          <w:spacing w:val="24"/>
          <w:lang w:val="ru-RU"/>
        </w:rPr>
        <w:t xml:space="preserve"> </w:t>
      </w:r>
      <w:r w:rsidRPr="00EC7DA0">
        <w:rPr>
          <w:lang w:val="ru-RU"/>
        </w:rPr>
        <w:t>его</w:t>
      </w:r>
      <w:r w:rsidRPr="00EC7DA0">
        <w:rPr>
          <w:spacing w:val="26"/>
          <w:lang w:val="ru-RU"/>
        </w:rPr>
        <w:t xml:space="preserve"> </w:t>
      </w:r>
      <w:r w:rsidRPr="00EC7DA0">
        <w:rPr>
          <w:lang w:val="ru-RU"/>
        </w:rPr>
        <w:t>фотографии</w:t>
      </w:r>
      <w:r w:rsidRPr="00EC7DA0">
        <w:rPr>
          <w:spacing w:val="27"/>
          <w:lang w:val="ru-RU"/>
        </w:rPr>
        <w:t xml:space="preserve"> </w:t>
      </w:r>
      <w:r w:rsidRPr="00EC7DA0">
        <w:rPr>
          <w:lang w:val="ru-RU"/>
        </w:rPr>
        <w:t>выражают</w:t>
      </w:r>
      <w:r w:rsidRPr="00EC7DA0">
        <w:rPr>
          <w:spacing w:val="22"/>
          <w:lang w:val="ru-RU"/>
        </w:rPr>
        <w:t xml:space="preserve"> </w:t>
      </w:r>
      <w:r w:rsidRPr="00EC7DA0">
        <w:rPr>
          <w:lang w:val="ru-RU"/>
        </w:rPr>
        <w:t>образ</w:t>
      </w:r>
      <w:r w:rsidRPr="00EC7DA0">
        <w:rPr>
          <w:spacing w:val="26"/>
          <w:lang w:val="ru-RU"/>
        </w:rPr>
        <w:t xml:space="preserve"> </w:t>
      </w:r>
      <w:r w:rsidRPr="00EC7DA0">
        <w:rPr>
          <w:lang w:val="ru-RU"/>
        </w:rPr>
        <w:t>эпохи,</w:t>
      </w:r>
      <w:r w:rsidRPr="00EC7DA0">
        <w:rPr>
          <w:spacing w:val="28"/>
          <w:lang w:val="ru-RU"/>
        </w:rPr>
        <w:t xml:space="preserve"> </w:t>
      </w:r>
      <w:r w:rsidRPr="00EC7DA0">
        <w:rPr>
          <w:lang w:val="ru-RU"/>
        </w:rPr>
        <w:t>его</w:t>
      </w:r>
      <w:r w:rsidRPr="00EC7DA0">
        <w:rPr>
          <w:spacing w:val="29"/>
          <w:lang w:val="ru-RU"/>
        </w:rPr>
        <w:t xml:space="preserve"> </w:t>
      </w:r>
      <w:r w:rsidRPr="00EC7DA0">
        <w:rPr>
          <w:lang w:val="ru-RU"/>
        </w:rPr>
        <w:t>авторскую</w:t>
      </w:r>
      <w:r w:rsidRPr="00EC7DA0">
        <w:rPr>
          <w:spacing w:val="28"/>
          <w:lang w:val="ru-RU"/>
        </w:rPr>
        <w:t xml:space="preserve"> </w:t>
      </w:r>
      <w:r w:rsidRPr="00EC7DA0">
        <w:rPr>
          <w:lang w:val="ru-RU"/>
        </w:rPr>
        <w:t>позицию,</w:t>
      </w:r>
      <w:r w:rsidRPr="00EC7DA0">
        <w:rPr>
          <w:spacing w:val="38"/>
          <w:lang w:val="ru-RU"/>
        </w:rPr>
        <w:t xml:space="preserve"> </w:t>
      </w:r>
      <w:r w:rsidRPr="00EC7DA0">
        <w:rPr>
          <w:lang w:val="ru-RU"/>
        </w:rPr>
        <w:t>и</w:t>
      </w:r>
      <w:r w:rsidRPr="00EC7DA0">
        <w:rPr>
          <w:spacing w:val="21"/>
          <w:lang w:val="ru-RU"/>
        </w:rPr>
        <w:t xml:space="preserve"> </w:t>
      </w:r>
      <w:r w:rsidRPr="00EC7DA0">
        <w:rPr>
          <w:lang w:val="ru-RU"/>
        </w:rPr>
        <w:t>о</w:t>
      </w:r>
      <w:r w:rsidRPr="00EC7DA0">
        <w:rPr>
          <w:spacing w:val="21"/>
          <w:lang w:val="ru-RU"/>
        </w:rPr>
        <w:t xml:space="preserve"> </w:t>
      </w:r>
      <w:r w:rsidRPr="00EC7DA0">
        <w:rPr>
          <w:lang w:val="ru-RU"/>
        </w:rPr>
        <w:t>влиянии</w:t>
      </w:r>
    </w:p>
    <w:p w:rsidR="00E4184B" w:rsidRPr="00EC7DA0" w:rsidRDefault="00EC7DA0">
      <w:pPr>
        <w:pStyle w:val="a4"/>
        <w:ind w:firstLine="0"/>
        <w:rPr>
          <w:lang w:val="ru-RU"/>
        </w:rPr>
      </w:pPr>
      <w:r w:rsidRPr="00EC7DA0">
        <w:rPr>
          <w:lang w:val="ru-RU"/>
        </w:rPr>
        <w:t>его</w:t>
      </w:r>
      <w:r w:rsidRPr="00EC7DA0">
        <w:rPr>
          <w:spacing w:val="-8"/>
          <w:lang w:val="ru-RU"/>
        </w:rPr>
        <w:t xml:space="preserve"> </w:t>
      </w:r>
      <w:r w:rsidRPr="00EC7DA0">
        <w:rPr>
          <w:lang w:val="ru-RU"/>
        </w:rPr>
        <w:t>фотографий</w:t>
      </w:r>
      <w:r w:rsidRPr="00EC7DA0">
        <w:rPr>
          <w:spacing w:val="-1"/>
          <w:lang w:val="ru-RU"/>
        </w:rPr>
        <w:t xml:space="preserve"> </w:t>
      </w:r>
      <w:r w:rsidRPr="00EC7DA0">
        <w:rPr>
          <w:lang w:val="ru-RU"/>
        </w:rPr>
        <w:t>на</w:t>
      </w:r>
      <w:r w:rsidRPr="00EC7DA0">
        <w:rPr>
          <w:spacing w:val="-5"/>
          <w:lang w:val="ru-RU"/>
        </w:rPr>
        <w:t xml:space="preserve"> </w:t>
      </w:r>
      <w:r w:rsidRPr="00EC7DA0">
        <w:rPr>
          <w:lang w:val="ru-RU"/>
        </w:rPr>
        <w:t>стиль</w:t>
      </w:r>
      <w:r w:rsidRPr="00EC7DA0">
        <w:rPr>
          <w:spacing w:val="-1"/>
          <w:lang w:val="ru-RU"/>
        </w:rPr>
        <w:t xml:space="preserve"> </w:t>
      </w:r>
      <w:r w:rsidRPr="00EC7DA0">
        <w:rPr>
          <w:spacing w:val="-2"/>
          <w:lang w:val="ru-RU"/>
        </w:rPr>
        <w:t>эпохи;</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rPr>
          <w:lang w:val="ru-RU"/>
        </w:rPr>
      </w:pPr>
      <w:r w:rsidRPr="00EC7DA0">
        <w:rPr>
          <w:lang w:val="ru-RU"/>
        </w:rPr>
        <w:lastRenderedPageBreak/>
        <w:t>-иметь</w:t>
      </w:r>
      <w:r w:rsidRPr="00EC7DA0">
        <w:rPr>
          <w:spacing w:val="60"/>
          <w:lang w:val="ru-RU"/>
        </w:rPr>
        <w:t xml:space="preserve">  </w:t>
      </w:r>
      <w:r w:rsidRPr="00EC7DA0">
        <w:rPr>
          <w:lang w:val="ru-RU"/>
        </w:rPr>
        <w:t>навыки</w:t>
      </w:r>
      <w:r w:rsidRPr="00EC7DA0">
        <w:rPr>
          <w:spacing w:val="63"/>
          <w:lang w:val="ru-RU"/>
        </w:rPr>
        <w:t xml:space="preserve">  </w:t>
      </w:r>
      <w:r w:rsidRPr="00EC7DA0">
        <w:rPr>
          <w:lang w:val="ru-RU"/>
        </w:rPr>
        <w:t>компьютерной</w:t>
      </w:r>
      <w:r w:rsidRPr="00EC7DA0">
        <w:rPr>
          <w:spacing w:val="61"/>
          <w:lang w:val="ru-RU"/>
        </w:rPr>
        <w:t xml:space="preserve">  </w:t>
      </w:r>
      <w:r w:rsidRPr="00EC7DA0">
        <w:rPr>
          <w:lang w:val="ru-RU"/>
        </w:rPr>
        <w:t>обработки</w:t>
      </w:r>
      <w:r w:rsidRPr="00EC7DA0">
        <w:rPr>
          <w:spacing w:val="63"/>
          <w:lang w:val="ru-RU"/>
        </w:rPr>
        <w:t xml:space="preserve">  </w:t>
      </w:r>
      <w:r w:rsidRPr="00EC7DA0">
        <w:rPr>
          <w:lang w:val="ru-RU"/>
        </w:rPr>
        <w:t>и</w:t>
      </w:r>
      <w:r w:rsidRPr="00EC7DA0">
        <w:rPr>
          <w:spacing w:val="61"/>
          <w:lang w:val="ru-RU"/>
        </w:rPr>
        <w:t xml:space="preserve">  </w:t>
      </w:r>
      <w:r w:rsidRPr="00EC7DA0">
        <w:rPr>
          <w:lang w:val="ru-RU"/>
        </w:rPr>
        <w:t>преобразования</w:t>
      </w:r>
      <w:r w:rsidRPr="00EC7DA0">
        <w:rPr>
          <w:spacing w:val="63"/>
          <w:lang w:val="ru-RU"/>
        </w:rPr>
        <w:t xml:space="preserve">  </w:t>
      </w:r>
      <w:r w:rsidRPr="00EC7DA0">
        <w:rPr>
          <w:spacing w:val="-2"/>
          <w:lang w:val="ru-RU"/>
        </w:rPr>
        <w:t>фотографий.</w:t>
      </w:r>
    </w:p>
    <w:p w:rsidR="00E4184B" w:rsidRPr="00EC7DA0" w:rsidRDefault="00EC7DA0">
      <w:pPr>
        <w:pStyle w:val="a4"/>
        <w:spacing w:before="137"/>
        <w:ind w:firstLine="0"/>
        <w:rPr>
          <w:lang w:val="ru-RU"/>
        </w:rPr>
      </w:pPr>
      <w:r w:rsidRPr="00EC7DA0">
        <w:rPr>
          <w:lang w:val="ru-RU"/>
        </w:rPr>
        <w:t>Изображение</w:t>
      </w:r>
      <w:r w:rsidRPr="00EC7DA0">
        <w:rPr>
          <w:spacing w:val="-9"/>
          <w:lang w:val="ru-RU"/>
        </w:rPr>
        <w:t xml:space="preserve"> </w:t>
      </w:r>
      <w:r w:rsidRPr="00EC7DA0">
        <w:rPr>
          <w:lang w:val="ru-RU"/>
        </w:rPr>
        <w:t>и</w:t>
      </w:r>
      <w:r w:rsidRPr="00EC7DA0">
        <w:rPr>
          <w:spacing w:val="-5"/>
          <w:lang w:val="ru-RU"/>
        </w:rPr>
        <w:t xml:space="preserve"> </w:t>
      </w:r>
      <w:r w:rsidRPr="00EC7DA0">
        <w:rPr>
          <w:lang w:val="ru-RU"/>
        </w:rPr>
        <w:t>искусство</w:t>
      </w:r>
      <w:r w:rsidRPr="00EC7DA0">
        <w:rPr>
          <w:spacing w:val="-5"/>
          <w:lang w:val="ru-RU"/>
        </w:rPr>
        <w:t xml:space="preserve"> </w:t>
      </w:r>
      <w:r w:rsidRPr="00EC7DA0">
        <w:rPr>
          <w:spacing w:val="-4"/>
          <w:lang w:val="ru-RU"/>
        </w:rPr>
        <w:t>кино:</w:t>
      </w:r>
    </w:p>
    <w:p w:rsidR="00E4184B" w:rsidRPr="00EC7DA0" w:rsidRDefault="00EC7DA0">
      <w:pPr>
        <w:pStyle w:val="a4"/>
        <w:spacing w:before="137" w:line="360" w:lineRule="auto"/>
        <w:ind w:right="851"/>
        <w:rPr>
          <w:lang w:val="ru-RU"/>
        </w:rPr>
      </w:pPr>
      <w:r w:rsidRPr="00EC7DA0">
        <w:rPr>
          <w:lang w:val="ru-RU"/>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E4184B" w:rsidRPr="00EC7DA0" w:rsidRDefault="00EC7DA0">
      <w:pPr>
        <w:pStyle w:val="a4"/>
        <w:spacing w:before="2" w:line="360" w:lineRule="auto"/>
        <w:ind w:right="864"/>
        <w:rPr>
          <w:lang w:val="ru-RU"/>
        </w:rPr>
      </w:pPr>
      <w:r w:rsidRPr="00EC7DA0">
        <w:rPr>
          <w:lang w:val="ru-RU"/>
        </w:rPr>
        <w:t>-иметь представление об экранных искусствах как монтаже композиционно построенных кадров;</w:t>
      </w:r>
    </w:p>
    <w:p w:rsidR="00E4184B" w:rsidRPr="00EC7DA0" w:rsidRDefault="00EC7DA0">
      <w:pPr>
        <w:pStyle w:val="a4"/>
        <w:spacing w:before="3" w:line="360" w:lineRule="auto"/>
        <w:ind w:right="844"/>
        <w:rPr>
          <w:lang w:val="ru-RU"/>
        </w:rPr>
      </w:pPr>
      <w:r w:rsidRPr="00EC7DA0">
        <w:rPr>
          <w:lang w:val="ru-RU"/>
        </w:rPr>
        <w:t>-знать и</w:t>
      </w:r>
      <w:r w:rsidRPr="00EC7DA0">
        <w:rPr>
          <w:spacing w:val="-1"/>
          <w:lang w:val="ru-RU"/>
        </w:rPr>
        <w:t xml:space="preserve"> </w:t>
      </w:r>
      <w:r w:rsidRPr="00EC7DA0">
        <w:rPr>
          <w:lang w:val="ru-RU"/>
        </w:rPr>
        <w:t>объяснять, в чём состоит работа художника-постановщика и специалистов его команды художников в период подготовки и съёмки игрового фильма;</w:t>
      </w:r>
    </w:p>
    <w:p w:rsidR="00E4184B" w:rsidRPr="00EC7DA0" w:rsidRDefault="00EC7DA0">
      <w:pPr>
        <w:pStyle w:val="a4"/>
        <w:spacing w:line="274" w:lineRule="exact"/>
        <w:ind w:left="2310" w:firstLine="0"/>
        <w:rPr>
          <w:lang w:val="ru-RU"/>
        </w:rPr>
      </w:pPr>
      <w:r w:rsidRPr="00EC7DA0">
        <w:rPr>
          <w:spacing w:val="-2"/>
          <w:lang w:val="ru-RU"/>
        </w:rPr>
        <w:t>-объяснять</w:t>
      </w:r>
      <w:r w:rsidRPr="00EC7DA0">
        <w:rPr>
          <w:spacing w:val="-9"/>
          <w:lang w:val="ru-RU"/>
        </w:rPr>
        <w:t xml:space="preserve"> </w:t>
      </w:r>
      <w:r w:rsidRPr="00EC7DA0">
        <w:rPr>
          <w:spacing w:val="-2"/>
          <w:lang w:val="ru-RU"/>
        </w:rPr>
        <w:t>роль</w:t>
      </w:r>
      <w:r w:rsidRPr="00EC7DA0">
        <w:rPr>
          <w:spacing w:val="-4"/>
          <w:lang w:val="ru-RU"/>
        </w:rPr>
        <w:t xml:space="preserve"> </w:t>
      </w:r>
      <w:r w:rsidRPr="00EC7DA0">
        <w:rPr>
          <w:spacing w:val="-2"/>
          <w:lang w:val="ru-RU"/>
        </w:rPr>
        <w:t>видео</w:t>
      </w:r>
      <w:r w:rsidRPr="00EC7DA0">
        <w:rPr>
          <w:spacing w:val="-5"/>
          <w:lang w:val="ru-RU"/>
        </w:rPr>
        <w:t xml:space="preserve"> </w:t>
      </w:r>
      <w:r w:rsidRPr="00EC7DA0">
        <w:rPr>
          <w:spacing w:val="-2"/>
          <w:lang w:val="ru-RU"/>
        </w:rPr>
        <w:t>в</w:t>
      </w:r>
      <w:r w:rsidRPr="00EC7DA0">
        <w:rPr>
          <w:spacing w:val="1"/>
          <w:lang w:val="ru-RU"/>
        </w:rPr>
        <w:t xml:space="preserve"> </w:t>
      </w:r>
      <w:r w:rsidRPr="00EC7DA0">
        <w:rPr>
          <w:spacing w:val="-2"/>
          <w:lang w:val="ru-RU"/>
        </w:rPr>
        <w:t>современной</w:t>
      </w:r>
      <w:r w:rsidRPr="00EC7DA0">
        <w:rPr>
          <w:spacing w:val="2"/>
          <w:lang w:val="ru-RU"/>
        </w:rPr>
        <w:t xml:space="preserve"> </w:t>
      </w:r>
      <w:r w:rsidRPr="00EC7DA0">
        <w:rPr>
          <w:spacing w:val="-2"/>
          <w:lang w:val="ru-RU"/>
        </w:rPr>
        <w:t>бытовой</w:t>
      </w:r>
      <w:r w:rsidRPr="00EC7DA0">
        <w:rPr>
          <w:spacing w:val="-4"/>
          <w:lang w:val="ru-RU"/>
        </w:rPr>
        <w:t xml:space="preserve"> </w:t>
      </w:r>
      <w:r w:rsidRPr="00EC7DA0">
        <w:rPr>
          <w:spacing w:val="-2"/>
          <w:lang w:val="ru-RU"/>
        </w:rPr>
        <w:t>культуре;</w:t>
      </w:r>
    </w:p>
    <w:p w:rsidR="00E4184B" w:rsidRPr="00EC7DA0" w:rsidRDefault="00EC7DA0">
      <w:pPr>
        <w:pStyle w:val="a4"/>
        <w:spacing w:before="141" w:line="360" w:lineRule="auto"/>
        <w:ind w:right="844"/>
        <w:rPr>
          <w:lang w:val="ru-RU"/>
        </w:rPr>
      </w:pPr>
      <w:r w:rsidRPr="00EC7DA0">
        <w:rPr>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E4184B" w:rsidRPr="00EC7DA0" w:rsidRDefault="00EC7DA0">
      <w:pPr>
        <w:pStyle w:val="a4"/>
        <w:spacing w:line="360" w:lineRule="auto"/>
        <w:ind w:right="854"/>
        <w:rPr>
          <w:lang w:val="ru-RU"/>
        </w:rPr>
      </w:pPr>
      <w:r w:rsidRPr="00EC7DA0">
        <w:rPr>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E4184B" w:rsidRPr="00EC7DA0" w:rsidRDefault="00EC7DA0">
      <w:pPr>
        <w:pStyle w:val="a4"/>
        <w:spacing w:before="5" w:line="355" w:lineRule="auto"/>
        <w:ind w:left="2310" w:right="1678" w:firstLine="0"/>
        <w:rPr>
          <w:lang w:val="ru-RU"/>
        </w:rPr>
      </w:pPr>
      <w:r w:rsidRPr="00EC7DA0">
        <w:rPr>
          <w:lang w:val="ru-RU"/>
        </w:rPr>
        <w:t>-иметь</w:t>
      </w:r>
      <w:r w:rsidRPr="00EC7DA0">
        <w:rPr>
          <w:spacing w:val="-5"/>
          <w:lang w:val="ru-RU"/>
        </w:rPr>
        <w:t xml:space="preserve"> </w:t>
      </w:r>
      <w:r w:rsidRPr="00EC7DA0">
        <w:rPr>
          <w:lang w:val="ru-RU"/>
        </w:rPr>
        <w:t>начальные</w:t>
      </w:r>
      <w:r w:rsidRPr="00EC7DA0">
        <w:rPr>
          <w:spacing w:val="-7"/>
          <w:lang w:val="ru-RU"/>
        </w:rPr>
        <w:t xml:space="preserve"> </w:t>
      </w:r>
      <w:r w:rsidRPr="00EC7DA0">
        <w:rPr>
          <w:lang w:val="ru-RU"/>
        </w:rPr>
        <w:t>навыки</w:t>
      </w:r>
      <w:r w:rsidRPr="00EC7DA0">
        <w:rPr>
          <w:spacing w:val="-1"/>
          <w:lang w:val="ru-RU"/>
        </w:rPr>
        <w:t xml:space="preserve"> </w:t>
      </w:r>
      <w:r w:rsidRPr="00EC7DA0">
        <w:rPr>
          <w:lang w:val="ru-RU"/>
        </w:rPr>
        <w:t>практической работы</w:t>
      </w:r>
      <w:r w:rsidRPr="00EC7DA0">
        <w:rPr>
          <w:spacing w:val="-5"/>
          <w:lang w:val="ru-RU"/>
        </w:rPr>
        <w:t xml:space="preserve"> </w:t>
      </w:r>
      <w:r w:rsidRPr="00EC7DA0">
        <w:rPr>
          <w:lang w:val="ru-RU"/>
        </w:rPr>
        <w:t>по видеомонтажу</w:t>
      </w:r>
      <w:r w:rsidRPr="00EC7DA0">
        <w:rPr>
          <w:spacing w:val="-15"/>
          <w:lang w:val="ru-RU"/>
        </w:rPr>
        <w:t xml:space="preserve"> </w:t>
      </w:r>
      <w:r w:rsidRPr="00EC7DA0">
        <w:rPr>
          <w:lang w:val="ru-RU"/>
        </w:rPr>
        <w:t>на основе соответствующих компьютерных программ;</w:t>
      </w:r>
    </w:p>
    <w:p w:rsidR="00E4184B" w:rsidRPr="00EC7DA0" w:rsidRDefault="00EC7DA0">
      <w:pPr>
        <w:pStyle w:val="a4"/>
        <w:spacing w:before="4"/>
        <w:ind w:left="2310" w:firstLine="0"/>
        <w:rPr>
          <w:lang w:val="ru-RU"/>
        </w:rPr>
      </w:pPr>
      <w:r w:rsidRPr="00EC7DA0">
        <w:rPr>
          <w:w w:val="95"/>
          <w:lang w:val="ru-RU"/>
        </w:rPr>
        <w:t>-иметь</w:t>
      </w:r>
      <w:r w:rsidRPr="00EC7DA0">
        <w:rPr>
          <w:spacing w:val="20"/>
          <w:lang w:val="ru-RU"/>
        </w:rPr>
        <w:t xml:space="preserve"> </w:t>
      </w:r>
      <w:r w:rsidRPr="00EC7DA0">
        <w:rPr>
          <w:w w:val="95"/>
          <w:lang w:val="ru-RU"/>
        </w:rPr>
        <w:t>навык</w:t>
      </w:r>
      <w:r w:rsidRPr="00EC7DA0">
        <w:rPr>
          <w:spacing w:val="24"/>
          <w:lang w:val="ru-RU"/>
        </w:rPr>
        <w:t xml:space="preserve"> </w:t>
      </w:r>
      <w:r w:rsidRPr="00EC7DA0">
        <w:rPr>
          <w:w w:val="95"/>
          <w:lang w:val="ru-RU"/>
        </w:rPr>
        <w:t>критического</w:t>
      </w:r>
      <w:r w:rsidRPr="00EC7DA0">
        <w:rPr>
          <w:spacing w:val="33"/>
          <w:lang w:val="ru-RU"/>
        </w:rPr>
        <w:t xml:space="preserve"> </w:t>
      </w:r>
      <w:r w:rsidRPr="00EC7DA0">
        <w:rPr>
          <w:w w:val="95"/>
          <w:lang w:val="ru-RU"/>
        </w:rPr>
        <w:t>осмысления</w:t>
      </w:r>
      <w:r w:rsidRPr="00EC7DA0">
        <w:rPr>
          <w:spacing w:val="27"/>
          <w:lang w:val="ru-RU"/>
        </w:rPr>
        <w:t xml:space="preserve"> </w:t>
      </w:r>
      <w:r w:rsidRPr="00EC7DA0">
        <w:rPr>
          <w:w w:val="95"/>
          <w:lang w:val="ru-RU"/>
        </w:rPr>
        <w:t>качества</w:t>
      </w:r>
      <w:r w:rsidRPr="00EC7DA0">
        <w:rPr>
          <w:spacing w:val="38"/>
          <w:lang w:val="ru-RU"/>
        </w:rPr>
        <w:t xml:space="preserve"> </w:t>
      </w:r>
      <w:r w:rsidRPr="00EC7DA0">
        <w:rPr>
          <w:w w:val="95"/>
          <w:lang w:val="ru-RU"/>
        </w:rPr>
        <w:t>снятых</w:t>
      </w:r>
      <w:r w:rsidRPr="00EC7DA0">
        <w:rPr>
          <w:spacing w:val="26"/>
          <w:lang w:val="ru-RU"/>
        </w:rPr>
        <w:t xml:space="preserve"> </w:t>
      </w:r>
      <w:r w:rsidRPr="00EC7DA0">
        <w:rPr>
          <w:spacing w:val="-2"/>
          <w:w w:val="95"/>
          <w:lang w:val="ru-RU"/>
        </w:rPr>
        <w:t>роликов;</w:t>
      </w:r>
    </w:p>
    <w:p w:rsidR="00E4184B" w:rsidRPr="00EC7DA0" w:rsidRDefault="00EC7DA0">
      <w:pPr>
        <w:pStyle w:val="a4"/>
        <w:spacing w:before="137" w:line="360" w:lineRule="auto"/>
        <w:ind w:right="857"/>
        <w:rPr>
          <w:lang w:val="ru-RU"/>
        </w:rPr>
      </w:pPr>
      <w:r w:rsidRPr="00EC7DA0">
        <w:rPr>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E4184B" w:rsidRPr="00EC7DA0" w:rsidRDefault="00EC7DA0">
      <w:pPr>
        <w:pStyle w:val="a4"/>
        <w:spacing w:before="3" w:line="360" w:lineRule="auto"/>
        <w:ind w:right="851"/>
        <w:rPr>
          <w:lang w:val="ru-RU"/>
        </w:rPr>
      </w:pPr>
      <w:r w:rsidRPr="00EC7DA0">
        <w:rPr>
          <w:lang w:val="ru-RU"/>
        </w:rPr>
        <w:t>-иметь опыт анализа художественного образа и средств его достижения в лучших отечественных</w:t>
      </w:r>
      <w:r w:rsidRPr="00EC7DA0">
        <w:rPr>
          <w:spacing w:val="-6"/>
          <w:lang w:val="ru-RU"/>
        </w:rPr>
        <w:t xml:space="preserve"> </w:t>
      </w:r>
      <w:r w:rsidRPr="00EC7DA0">
        <w:rPr>
          <w:lang w:val="ru-RU"/>
        </w:rPr>
        <w:t>мультфильмах;</w:t>
      </w:r>
      <w:r w:rsidRPr="00EC7DA0">
        <w:rPr>
          <w:spacing w:val="-5"/>
          <w:lang w:val="ru-RU"/>
        </w:rPr>
        <w:t xml:space="preserve"> </w:t>
      </w:r>
      <w:r w:rsidRPr="00EC7DA0">
        <w:rPr>
          <w:lang w:val="ru-RU"/>
        </w:rPr>
        <w:t>осознавать</w:t>
      </w:r>
      <w:r w:rsidRPr="00EC7DA0">
        <w:rPr>
          <w:spacing w:val="-1"/>
          <w:lang w:val="ru-RU"/>
        </w:rPr>
        <w:t xml:space="preserve"> </w:t>
      </w:r>
      <w:r w:rsidRPr="00EC7DA0">
        <w:rPr>
          <w:lang w:val="ru-RU"/>
        </w:rPr>
        <w:t>многообразие</w:t>
      </w:r>
      <w:r w:rsidRPr="00EC7DA0">
        <w:rPr>
          <w:spacing w:val="-7"/>
          <w:lang w:val="ru-RU"/>
        </w:rPr>
        <w:t xml:space="preserve"> </w:t>
      </w:r>
      <w:r w:rsidRPr="00EC7DA0">
        <w:rPr>
          <w:lang w:val="ru-RU"/>
        </w:rPr>
        <w:t>подходов,</w:t>
      </w:r>
      <w:r w:rsidRPr="00EC7DA0">
        <w:rPr>
          <w:spacing w:val="-4"/>
          <w:lang w:val="ru-RU"/>
        </w:rPr>
        <w:t xml:space="preserve"> </w:t>
      </w:r>
      <w:r w:rsidRPr="00EC7DA0">
        <w:rPr>
          <w:lang w:val="ru-RU"/>
        </w:rPr>
        <w:t>поэзию</w:t>
      </w:r>
      <w:r w:rsidRPr="00EC7DA0">
        <w:rPr>
          <w:spacing w:val="-4"/>
          <w:lang w:val="ru-RU"/>
        </w:rPr>
        <w:t xml:space="preserve"> </w:t>
      </w:r>
      <w:r w:rsidRPr="00EC7DA0">
        <w:rPr>
          <w:lang w:val="ru-RU"/>
        </w:rPr>
        <w:t>и</w:t>
      </w:r>
      <w:r w:rsidRPr="00EC7DA0">
        <w:rPr>
          <w:spacing w:val="-2"/>
          <w:lang w:val="ru-RU"/>
        </w:rPr>
        <w:t xml:space="preserve"> </w:t>
      </w:r>
      <w:r w:rsidRPr="00EC7DA0">
        <w:rPr>
          <w:lang w:val="ru-RU"/>
        </w:rPr>
        <w:t>уникальность художественных образов отечественной мультипликации;</w:t>
      </w:r>
    </w:p>
    <w:p w:rsidR="00E4184B" w:rsidRPr="00EC7DA0" w:rsidRDefault="00EC7DA0">
      <w:pPr>
        <w:pStyle w:val="a4"/>
        <w:spacing w:before="1" w:line="364" w:lineRule="auto"/>
        <w:ind w:right="852"/>
        <w:rPr>
          <w:lang w:val="ru-RU"/>
        </w:rPr>
      </w:pPr>
      <w:r w:rsidRPr="00EC7DA0">
        <w:rPr>
          <w:lang w:val="ru-RU"/>
        </w:rPr>
        <w:t>-осваивать опыт создания компьютерной анимации в выбранной технике и в соответствующей компьютерной программе;</w:t>
      </w:r>
    </w:p>
    <w:p w:rsidR="00E4184B" w:rsidRPr="00EC7DA0" w:rsidRDefault="00EC7DA0">
      <w:pPr>
        <w:pStyle w:val="a4"/>
        <w:spacing w:line="360" w:lineRule="auto"/>
        <w:ind w:right="857"/>
        <w:rPr>
          <w:lang w:val="ru-RU"/>
        </w:rPr>
      </w:pPr>
      <w:r w:rsidRPr="00EC7DA0">
        <w:rPr>
          <w:lang w:val="ru-RU"/>
        </w:rPr>
        <w:t>-иметь опыт совместной творческой коллективной работы по созданию анимационного фильма.</w:t>
      </w:r>
    </w:p>
    <w:p w:rsidR="00E4184B" w:rsidRPr="00EC7DA0" w:rsidRDefault="00EC7DA0">
      <w:pPr>
        <w:pStyle w:val="310"/>
        <w:spacing w:line="269" w:lineRule="exact"/>
        <w:rPr>
          <w:lang w:val="ru-RU"/>
        </w:rPr>
      </w:pPr>
      <w:bookmarkStart w:id="200" w:name="Изобразительное_искусство_на_телевидении"/>
      <w:bookmarkEnd w:id="200"/>
      <w:r w:rsidRPr="00EC7DA0">
        <w:rPr>
          <w:lang w:val="ru-RU"/>
        </w:rPr>
        <w:t>Изобразительное</w:t>
      </w:r>
      <w:r w:rsidRPr="00EC7DA0">
        <w:rPr>
          <w:spacing w:val="-7"/>
          <w:lang w:val="ru-RU"/>
        </w:rPr>
        <w:t xml:space="preserve"> </w:t>
      </w:r>
      <w:r w:rsidRPr="00EC7DA0">
        <w:rPr>
          <w:lang w:val="ru-RU"/>
        </w:rPr>
        <w:t>искусство</w:t>
      </w:r>
      <w:r w:rsidRPr="00EC7DA0">
        <w:rPr>
          <w:spacing w:val="-3"/>
          <w:lang w:val="ru-RU"/>
        </w:rPr>
        <w:t xml:space="preserve"> </w:t>
      </w:r>
      <w:r w:rsidRPr="00EC7DA0">
        <w:rPr>
          <w:lang w:val="ru-RU"/>
        </w:rPr>
        <w:t>на</w:t>
      </w:r>
      <w:r w:rsidRPr="00EC7DA0">
        <w:rPr>
          <w:spacing w:val="-12"/>
          <w:lang w:val="ru-RU"/>
        </w:rPr>
        <w:t xml:space="preserve"> </w:t>
      </w:r>
      <w:r w:rsidRPr="00EC7DA0">
        <w:rPr>
          <w:spacing w:val="-2"/>
          <w:lang w:val="ru-RU"/>
        </w:rPr>
        <w:t>телевидении:</w:t>
      </w:r>
    </w:p>
    <w:p w:rsidR="00E4184B" w:rsidRPr="00EC7DA0" w:rsidRDefault="00EC7DA0">
      <w:pPr>
        <w:pStyle w:val="a4"/>
        <w:spacing w:before="129" w:line="360" w:lineRule="auto"/>
        <w:ind w:right="850"/>
        <w:rPr>
          <w:lang w:val="ru-RU"/>
        </w:rPr>
      </w:pPr>
      <w:r w:rsidRPr="00EC7DA0">
        <w:rPr>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E4184B" w:rsidRPr="00EC7DA0" w:rsidRDefault="00EC7DA0">
      <w:pPr>
        <w:pStyle w:val="a4"/>
        <w:spacing w:before="2"/>
        <w:ind w:left="2310" w:firstLine="0"/>
        <w:rPr>
          <w:lang w:val="ru-RU"/>
        </w:rPr>
      </w:pPr>
      <w:r w:rsidRPr="00EC7DA0">
        <w:rPr>
          <w:lang w:val="ru-RU"/>
        </w:rPr>
        <w:t>-знать</w:t>
      </w:r>
      <w:r w:rsidRPr="00EC7DA0">
        <w:rPr>
          <w:spacing w:val="-15"/>
          <w:lang w:val="ru-RU"/>
        </w:rPr>
        <w:t xml:space="preserve"> </w:t>
      </w:r>
      <w:r w:rsidRPr="00EC7DA0">
        <w:rPr>
          <w:lang w:val="ru-RU"/>
        </w:rPr>
        <w:t>о</w:t>
      </w:r>
      <w:r w:rsidRPr="00EC7DA0">
        <w:rPr>
          <w:spacing w:val="-15"/>
          <w:lang w:val="ru-RU"/>
        </w:rPr>
        <w:t xml:space="preserve"> </w:t>
      </w:r>
      <w:r w:rsidRPr="00EC7DA0">
        <w:rPr>
          <w:lang w:val="ru-RU"/>
        </w:rPr>
        <w:t>создателе</w:t>
      </w:r>
      <w:r w:rsidRPr="00EC7DA0">
        <w:rPr>
          <w:spacing w:val="-15"/>
          <w:lang w:val="ru-RU"/>
        </w:rPr>
        <w:t xml:space="preserve"> </w:t>
      </w:r>
      <w:r w:rsidRPr="00EC7DA0">
        <w:rPr>
          <w:lang w:val="ru-RU"/>
        </w:rPr>
        <w:t>телевидения</w:t>
      </w:r>
      <w:r w:rsidRPr="00EC7DA0">
        <w:rPr>
          <w:spacing w:val="-15"/>
          <w:lang w:val="ru-RU"/>
        </w:rPr>
        <w:t xml:space="preserve"> </w:t>
      </w:r>
      <w:r w:rsidRPr="00EC7DA0">
        <w:rPr>
          <w:lang w:val="ru-RU"/>
        </w:rPr>
        <w:t>-</w:t>
      </w:r>
      <w:r w:rsidRPr="00EC7DA0">
        <w:rPr>
          <w:spacing w:val="-14"/>
          <w:lang w:val="ru-RU"/>
        </w:rPr>
        <w:t xml:space="preserve"> </w:t>
      </w:r>
      <w:r w:rsidRPr="00EC7DA0">
        <w:rPr>
          <w:lang w:val="ru-RU"/>
        </w:rPr>
        <w:t>русском</w:t>
      </w:r>
      <w:r w:rsidRPr="00EC7DA0">
        <w:rPr>
          <w:spacing w:val="-13"/>
          <w:lang w:val="ru-RU"/>
        </w:rPr>
        <w:t xml:space="preserve"> </w:t>
      </w:r>
      <w:r w:rsidRPr="00EC7DA0">
        <w:rPr>
          <w:lang w:val="ru-RU"/>
        </w:rPr>
        <w:t>инженере</w:t>
      </w:r>
      <w:r w:rsidRPr="00EC7DA0">
        <w:rPr>
          <w:spacing w:val="-14"/>
          <w:lang w:val="ru-RU"/>
        </w:rPr>
        <w:t xml:space="preserve"> </w:t>
      </w:r>
      <w:r w:rsidRPr="00EC7DA0">
        <w:rPr>
          <w:lang w:val="ru-RU"/>
        </w:rPr>
        <w:t>Владимире</w:t>
      </w:r>
      <w:r w:rsidRPr="00EC7DA0">
        <w:rPr>
          <w:spacing w:val="-15"/>
          <w:lang w:val="ru-RU"/>
        </w:rPr>
        <w:t xml:space="preserve"> </w:t>
      </w:r>
      <w:r w:rsidRPr="00EC7DA0">
        <w:rPr>
          <w:spacing w:val="-2"/>
          <w:lang w:val="ru-RU"/>
        </w:rPr>
        <w:t>Зворыкине;</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3"/>
        <w:rPr>
          <w:lang w:val="ru-RU"/>
        </w:rPr>
      </w:pPr>
      <w:r w:rsidRPr="00EC7DA0">
        <w:rPr>
          <w:lang w:val="ru-RU"/>
        </w:rPr>
        <w:lastRenderedPageBreak/>
        <w:t xml:space="preserve">-осознавать роль телевидения в превращении мира в единое информационное </w:t>
      </w:r>
      <w:r w:rsidRPr="00EC7DA0">
        <w:rPr>
          <w:spacing w:val="-2"/>
          <w:lang w:val="ru-RU"/>
        </w:rPr>
        <w:t>пространство;</w:t>
      </w:r>
    </w:p>
    <w:p w:rsidR="00E4184B" w:rsidRPr="00EC7DA0" w:rsidRDefault="00EC7DA0">
      <w:pPr>
        <w:pStyle w:val="a4"/>
        <w:spacing w:before="3" w:line="364" w:lineRule="auto"/>
        <w:ind w:right="862"/>
        <w:rPr>
          <w:lang w:val="ru-RU"/>
        </w:rPr>
      </w:pPr>
      <w:r w:rsidRPr="00EC7DA0">
        <w:rPr>
          <w:lang w:val="ru-RU"/>
        </w:rPr>
        <w:t>-иметь представление о многих направлениях деятельности и профессиях художника на телевидении;</w:t>
      </w:r>
    </w:p>
    <w:p w:rsidR="00E4184B" w:rsidRPr="00EC7DA0" w:rsidRDefault="00EC7DA0">
      <w:pPr>
        <w:pStyle w:val="a4"/>
        <w:spacing w:line="360" w:lineRule="auto"/>
        <w:ind w:right="844"/>
        <w:rPr>
          <w:lang w:val="ru-RU"/>
        </w:rPr>
      </w:pPr>
      <w:r w:rsidRPr="00EC7DA0">
        <w:rPr>
          <w:lang w:val="ru-RU"/>
        </w:rPr>
        <w:t>-применять полученные знания и</w:t>
      </w:r>
      <w:r w:rsidRPr="00EC7DA0">
        <w:rPr>
          <w:spacing w:val="-2"/>
          <w:lang w:val="ru-RU"/>
        </w:rPr>
        <w:t xml:space="preserve"> </w:t>
      </w:r>
      <w:r w:rsidRPr="00EC7DA0">
        <w:rPr>
          <w:lang w:val="ru-RU"/>
        </w:rPr>
        <w:t>опыт творчества в работе школьного телевидения и студии мультимедиа;</w:t>
      </w:r>
    </w:p>
    <w:p w:rsidR="00E4184B" w:rsidRPr="00EC7DA0" w:rsidRDefault="00EC7DA0">
      <w:pPr>
        <w:pStyle w:val="a4"/>
        <w:spacing w:line="360" w:lineRule="auto"/>
        <w:ind w:right="856"/>
        <w:rPr>
          <w:lang w:val="ru-RU"/>
        </w:rPr>
      </w:pPr>
      <w:r w:rsidRPr="00EC7DA0">
        <w:rPr>
          <w:lang w:val="ru-RU"/>
        </w:rPr>
        <w:t>-понимать образовательные задачи зрительской культуры и необходимость зрительских умений;</w:t>
      </w:r>
    </w:p>
    <w:p w:rsidR="00E4184B" w:rsidRPr="00EC7DA0" w:rsidRDefault="00EC7DA0">
      <w:pPr>
        <w:pStyle w:val="a4"/>
        <w:spacing w:line="360" w:lineRule="auto"/>
        <w:ind w:right="840"/>
        <w:rPr>
          <w:lang w:val="ru-RU"/>
        </w:rPr>
      </w:pPr>
      <w:r w:rsidRPr="00EC7DA0">
        <w:rPr>
          <w:lang w:val="ru-RU"/>
        </w:rP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rsidR="00E4184B" w:rsidRPr="00EC7DA0" w:rsidRDefault="00EC7DA0">
      <w:pPr>
        <w:pStyle w:val="210"/>
        <w:ind w:left="3031"/>
        <w:jc w:val="left"/>
        <w:rPr>
          <w:lang w:val="ru-RU"/>
        </w:rPr>
      </w:pPr>
      <w:bookmarkStart w:id="201" w:name="_TOC_250005"/>
      <w:bookmarkEnd w:id="201"/>
      <w:r w:rsidRPr="00EC7DA0">
        <w:rPr>
          <w:spacing w:val="-2"/>
          <w:lang w:val="ru-RU"/>
        </w:rPr>
        <w:t>МУЗЫКА</w:t>
      </w:r>
    </w:p>
    <w:p w:rsidR="00E4184B" w:rsidRPr="00EC7DA0" w:rsidRDefault="00EC7DA0">
      <w:pPr>
        <w:pStyle w:val="a4"/>
        <w:spacing w:before="121"/>
        <w:ind w:left="2310" w:firstLine="0"/>
        <w:rPr>
          <w:lang w:val="ru-RU"/>
        </w:rPr>
      </w:pPr>
      <w:r w:rsidRPr="00EC7DA0">
        <w:rPr>
          <w:lang w:val="ru-RU"/>
        </w:rPr>
        <w:t>Рабочая</w:t>
      </w:r>
      <w:r w:rsidRPr="00EC7DA0">
        <w:rPr>
          <w:spacing w:val="31"/>
          <w:lang w:val="ru-RU"/>
        </w:rPr>
        <w:t xml:space="preserve">  </w:t>
      </w:r>
      <w:r w:rsidRPr="00EC7DA0">
        <w:rPr>
          <w:lang w:val="ru-RU"/>
        </w:rPr>
        <w:t>программа</w:t>
      </w:r>
      <w:r w:rsidRPr="00EC7DA0">
        <w:rPr>
          <w:spacing w:val="39"/>
          <w:lang w:val="ru-RU"/>
        </w:rPr>
        <w:t xml:space="preserve">  </w:t>
      </w:r>
      <w:r w:rsidRPr="00EC7DA0">
        <w:rPr>
          <w:lang w:val="ru-RU"/>
        </w:rPr>
        <w:t>по</w:t>
      </w:r>
      <w:r w:rsidRPr="00EC7DA0">
        <w:rPr>
          <w:spacing w:val="40"/>
          <w:lang w:val="ru-RU"/>
        </w:rPr>
        <w:t xml:space="preserve">  </w:t>
      </w:r>
      <w:r w:rsidRPr="00EC7DA0">
        <w:rPr>
          <w:lang w:val="ru-RU"/>
        </w:rPr>
        <w:t>учебному</w:t>
      </w:r>
      <w:r w:rsidRPr="00EC7DA0">
        <w:rPr>
          <w:spacing w:val="35"/>
          <w:lang w:val="ru-RU"/>
        </w:rPr>
        <w:t xml:space="preserve">  </w:t>
      </w:r>
      <w:r w:rsidRPr="00EC7DA0">
        <w:rPr>
          <w:lang w:val="ru-RU"/>
        </w:rPr>
        <w:t>предмету</w:t>
      </w:r>
      <w:r w:rsidRPr="00EC7DA0">
        <w:rPr>
          <w:spacing w:val="36"/>
          <w:lang w:val="ru-RU"/>
        </w:rPr>
        <w:t xml:space="preserve">  </w:t>
      </w:r>
      <w:r w:rsidRPr="00EC7DA0">
        <w:rPr>
          <w:lang w:val="ru-RU"/>
        </w:rPr>
        <w:t>«Музыка»</w:t>
      </w:r>
      <w:r w:rsidRPr="00EC7DA0">
        <w:rPr>
          <w:spacing w:val="37"/>
          <w:lang w:val="ru-RU"/>
        </w:rPr>
        <w:t xml:space="preserve">  </w:t>
      </w:r>
      <w:r w:rsidRPr="00EC7DA0">
        <w:rPr>
          <w:lang w:val="ru-RU"/>
        </w:rPr>
        <w:t>(предметная</w:t>
      </w:r>
      <w:r w:rsidRPr="00EC7DA0">
        <w:rPr>
          <w:spacing w:val="37"/>
          <w:lang w:val="ru-RU"/>
        </w:rPr>
        <w:t xml:space="preserve">  </w:t>
      </w:r>
      <w:r w:rsidRPr="00EC7DA0">
        <w:rPr>
          <w:spacing w:val="-2"/>
          <w:lang w:val="ru-RU"/>
        </w:rPr>
        <w:t>область</w:t>
      </w:r>
    </w:p>
    <w:p w:rsidR="00E4184B" w:rsidRPr="00EC7DA0" w:rsidRDefault="00EC7DA0">
      <w:pPr>
        <w:pStyle w:val="a4"/>
        <w:spacing w:before="132" w:line="350" w:lineRule="auto"/>
        <w:ind w:right="844" w:firstLine="0"/>
        <w:rPr>
          <w:lang w:val="ru-RU"/>
        </w:rPr>
      </w:pPr>
      <w:r w:rsidRPr="00EC7DA0">
        <w:rPr>
          <w:lang w:val="ru-RU"/>
        </w:rP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E4184B" w:rsidRPr="00EC7DA0" w:rsidRDefault="00EC7DA0">
      <w:pPr>
        <w:pStyle w:val="210"/>
        <w:spacing w:before="2"/>
        <w:rPr>
          <w:lang w:val="ru-RU"/>
        </w:rPr>
      </w:pPr>
      <w:bookmarkStart w:id="202" w:name="ПОЯСНИТЕЛЬНАЯ_ЗАПИСКА_(3)"/>
      <w:bookmarkEnd w:id="202"/>
      <w:r w:rsidRPr="00EC7DA0">
        <w:rPr>
          <w:lang w:val="ru-RU"/>
        </w:rPr>
        <w:t>ПОЯСНИТЕЛЬНАЯ</w:t>
      </w:r>
      <w:r w:rsidRPr="00EC7DA0">
        <w:rPr>
          <w:spacing w:val="-6"/>
          <w:lang w:val="ru-RU"/>
        </w:rPr>
        <w:t xml:space="preserve"> </w:t>
      </w:r>
      <w:r w:rsidRPr="00EC7DA0">
        <w:rPr>
          <w:spacing w:val="-2"/>
          <w:lang w:val="ru-RU"/>
        </w:rPr>
        <w:t>ЗАПИСКА</w:t>
      </w:r>
    </w:p>
    <w:p w:rsidR="00E4184B" w:rsidRPr="00EC7DA0" w:rsidRDefault="00EC7DA0">
      <w:pPr>
        <w:pStyle w:val="a4"/>
        <w:spacing w:before="132" w:line="360" w:lineRule="auto"/>
        <w:ind w:right="838"/>
        <w:rPr>
          <w:lang w:val="ru-RU"/>
        </w:rPr>
      </w:pPr>
      <w:r w:rsidRPr="00EC7DA0">
        <w:rPr>
          <w:lang w:val="ru-RU"/>
        </w:rPr>
        <w:t>Музыка – универсальный антропологический феномен, неизменно</w:t>
      </w:r>
      <w:r w:rsidRPr="00EC7DA0">
        <w:rPr>
          <w:spacing w:val="40"/>
          <w:lang w:val="ru-RU"/>
        </w:rPr>
        <w:t xml:space="preserve"> </w:t>
      </w:r>
      <w:r w:rsidRPr="00EC7DA0">
        <w:rPr>
          <w:lang w:val="ru-RU"/>
        </w:rPr>
        <w:t>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w:t>
      </w:r>
      <w:r w:rsidRPr="00EC7DA0">
        <w:rPr>
          <w:spacing w:val="-2"/>
          <w:lang w:val="ru-RU"/>
        </w:rPr>
        <w:t xml:space="preserve"> </w:t>
      </w:r>
      <w:r w:rsidRPr="00EC7DA0">
        <w:rPr>
          <w:lang w:val="ru-RU"/>
        </w:rPr>
        <w:t>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4184B" w:rsidRPr="00EC7DA0" w:rsidRDefault="00EC7DA0">
      <w:pPr>
        <w:pStyle w:val="a4"/>
        <w:spacing w:line="360" w:lineRule="auto"/>
        <w:ind w:right="855"/>
        <w:rPr>
          <w:lang w:val="ru-RU"/>
        </w:rPr>
      </w:pPr>
      <w:r w:rsidRPr="00EC7DA0">
        <w:rPr>
          <w:lang w:val="ru-RU"/>
        </w:rPr>
        <w:t>Музыка действует на невербальном уровне и развивает такие важнейшие качества</w:t>
      </w:r>
      <w:r w:rsidRPr="00EC7DA0">
        <w:rPr>
          <w:spacing w:val="40"/>
          <w:lang w:val="ru-RU"/>
        </w:rPr>
        <w:t xml:space="preserve"> </w:t>
      </w:r>
      <w:r w:rsidRPr="00EC7DA0">
        <w:rPr>
          <w:lang w:val="ru-RU"/>
        </w:rPr>
        <w:t>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4"/>
        <w:rPr>
          <w:lang w:val="ru-RU"/>
        </w:rPr>
      </w:pPr>
      <w:r w:rsidRPr="00EC7DA0">
        <w:rPr>
          <w:lang w:val="ru-RU"/>
        </w:rPr>
        <w:lastRenderedPageBreak/>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E4184B" w:rsidRPr="00EC7DA0" w:rsidRDefault="00EC7DA0">
      <w:pPr>
        <w:pStyle w:val="a4"/>
        <w:spacing w:line="360" w:lineRule="auto"/>
        <w:ind w:right="840"/>
        <w:rPr>
          <w:lang w:val="ru-RU"/>
        </w:rPr>
      </w:pPr>
      <w:r w:rsidRPr="00EC7DA0">
        <w:rPr>
          <w:lang w:val="ru-RU"/>
        </w:rPr>
        <w:t>Музыка – временнóе искусство. В связи с этим важнейшим вкладом в развитие комплекса психических качеств личности, особенно обучающегося с ЗПР, является способность музыки развивать чувство времени, чуткость к распознаванию причинно- следственных связей и логики развития событий, обогащать индивидуальный опыт в предвидении будущего и его сравнении с прошлым.</w:t>
      </w:r>
    </w:p>
    <w:p w:rsidR="00E4184B" w:rsidRPr="00EC7DA0" w:rsidRDefault="00EC7DA0">
      <w:pPr>
        <w:pStyle w:val="a4"/>
        <w:spacing w:line="360" w:lineRule="auto"/>
        <w:ind w:right="846"/>
        <w:rPr>
          <w:lang w:val="ru-RU"/>
        </w:rPr>
      </w:pPr>
      <w:r w:rsidRPr="00EC7DA0">
        <w:rPr>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w:t>
      </w:r>
      <w:r w:rsidRPr="00EC7DA0">
        <w:rPr>
          <w:spacing w:val="40"/>
          <w:lang w:val="ru-RU"/>
        </w:rPr>
        <w:t xml:space="preserve"> </w:t>
      </w:r>
      <w:r w:rsidRPr="00EC7DA0">
        <w:rPr>
          <w:lang w:val="ru-RU"/>
        </w:rPr>
        <w:t>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E4184B" w:rsidRPr="00EC7DA0" w:rsidRDefault="00EC7DA0">
      <w:pPr>
        <w:pStyle w:val="a4"/>
        <w:spacing w:before="8" w:line="360" w:lineRule="auto"/>
        <w:ind w:right="843"/>
        <w:rPr>
          <w:lang w:val="ru-RU"/>
        </w:rPr>
      </w:pPr>
      <w:r w:rsidRPr="00EC7DA0">
        <w:rPr>
          <w:b/>
          <w:lang w:val="ru-RU"/>
        </w:rPr>
        <w:t xml:space="preserve">Основная цель </w:t>
      </w:r>
      <w:r w:rsidRPr="00EC7DA0">
        <w:rPr>
          <w:lang w:val="ru-RU"/>
        </w:rPr>
        <w:t>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4184B" w:rsidRPr="00EC7DA0" w:rsidRDefault="00EC7DA0">
      <w:pPr>
        <w:pStyle w:val="210"/>
        <w:spacing w:before="7" w:line="362" w:lineRule="auto"/>
        <w:ind w:left="1599" w:right="863" w:firstLine="710"/>
        <w:rPr>
          <w:lang w:val="ru-RU"/>
        </w:rPr>
      </w:pPr>
      <w:bookmarkStart w:id="203" w:name="В_процессе_конкретизации_учебных_целей_и"/>
      <w:bookmarkEnd w:id="203"/>
      <w:r w:rsidRPr="00EC7DA0">
        <w:rPr>
          <w:lang w:val="ru-RU"/>
        </w:rPr>
        <w:t>В процессе конкретизации учебных целей их реализация осуществляется по следующим направлениям:</w:t>
      </w:r>
    </w:p>
    <w:p w:rsidR="00E4184B" w:rsidRPr="00EC7DA0" w:rsidRDefault="00EC7DA0">
      <w:pPr>
        <w:pStyle w:val="a4"/>
        <w:spacing w:line="362" w:lineRule="auto"/>
        <w:ind w:right="858"/>
        <w:rPr>
          <w:lang w:val="ru-RU"/>
        </w:rPr>
      </w:pPr>
      <w:r w:rsidRPr="00EC7DA0">
        <w:rPr>
          <w:lang w:val="ru-RU"/>
        </w:rPr>
        <w:t>-становление системы ценностей обучающихся, развитие целостного миропонимания в единстве эмоциональной и познавательной сферы;</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3"/>
        <w:rPr>
          <w:lang w:val="ru-RU"/>
        </w:rPr>
      </w:pPr>
      <w:r w:rsidRPr="00EC7DA0">
        <w:rPr>
          <w:lang w:val="ru-RU"/>
        </w:rPr>
        <w:lastRenderedPageBreak/>
        <w:t>-развитие</w:t>
      </w:r>
      <w:r w:rsidRPr="00EC7DA0">
        <w:rPr>
          <w:spacing w:val="-2"/>
          <w:lang w:val="ru-RU"/>
        </w:rPr>
        <w:t xml:space="preserve"> </w:t>
      </w:r>
      <w:r w:rsidRPr="00EC7DA0">
        <w:rPr>
          <w:lang w:val="ru-RU"/>
        </w:rPr>
        <w:t>потребности в</w:t>
      </w:r>
      <w:r w:rsidRPr="00EC7DA0">
        <w:rPr>
          <w:spacing w:val="-5"/>
          <w:lang w:val="ru-RU"/>
        </w:rPr>
        <w:t xml:space="preserve"> </w:t>
      </w:r>
      <w:r w:rsidRPr="00EC7DA0">
        <w:rPr>
          <w:lang w:val="ru-RU"/>
        </w:rPr>
        <w:t>общении</w:t>
      </w:r>
      <w:r w:rsidRPr="00EC7DA0">
        <w:rPr>
          <w:spacing w:val="-1"/>
          <w:lang w:val="ru-RU"/>
        </w:rPr>
        <w:t xml:space="preserve"> </w:t>
      </w:r>
      <w:r w:rsidRPr="00EC7DA0">
        <w:rPr>
          <w:lang w:val="ru-RU"/>
        </w:rPr>
        <w:t>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E4184B" w:rsidRPr="00EC7DA0" w:rsidRDefault="00EC7DA0">
      <w:pPr>
        <w:pStyle w:val="a4"/>
        <w:spacing w:line="360" w:lineRule="auto"/>
        <w:ind w:right="851"/>
        <w:rPr>
          <w:lang w:val="ru-RU"/>
        </w:rPr>
      </w:pPr>
      <w:r w:rsidRPr="00EC7DA0">
        <w:rPr>
          <w:lang w:val="ru-RU"/>
        </w:rPr>
        <w:t>-формирование творческих способностей ребенка, развитие внутренней мотивации к интонационно-содержательной деятельности.</w:t>
      </w:r>
    </w:p>
    <w:p w:rsidR="00E4184B" w:rsidRPr="00EC7DA0" w:rsidRDefault="00EC7DA0">
      <w:pPr>
        <w:pStyle w:val="a4"/>
        <w:ind w:left="2310" w:firstLine="0"/>
        <w:rPr>
          <w:lang w:val="ru-RU"/>
        </w:rPr>
      </w:pPr>
      <w:r w:rsidRPr="00EC7DA0">
        <w:rPr>
          <w:b/>
          <w:lang w:val="ru-RU"/>
        </w:rPr>
        <w:t>Задачи</w:t>
      </w:r>
      <w:r w:rsidRPr="00EC7DA0">
        <w:rPr>
          <w:b/>
          <w:spacing w:val="-9"/>
          <w:lang w:val="ru-RU"/>
        </w:rPr>
        <w:t xml:space="preserve"> </w:t>
      </w:r>
      <w:r w:rsidRPr="00EC7DA0">
        <w:rPr>
          <w:lang w:val="ru-RU"/>
        </w:rPr>
        <w:t>обучения</w:t>
      </w:r>
      <w:r w:rsidRPr="00EC7DA0">
        <w:rPr>
          <w:spacing w:val="-5"/>
          <w:lang w:val="ru-RU"/>
        </w:rPr>
        <w:t xml:space="preserve"> </w:t>
      </w:r>
      <w:r w:rsidRPr="00EC7DA0">
        <w:rPr>
          <w:lang w:val="ru-RU"/>
        </w:rPr>
        <w:t>музыке</w:t>
      </w:r>
      <w:r w:rsidRPr="00EC7DA0">
        <w:rPr>
          <w:spacing w:val="-7"/>
          <w:lang w:val="ru-RU"/>
        </w:rPr>
        <w:t xml:space="preserve"> </w:t>
      </w:r>
      <w:r w:rsidRPr="00EC7DA0">
        <w:rPr>
          <w:lang w:val="ru-RU"/>
        </w:rPr>
        <w:t>на</w:t>
      </w:r>
      <w:r w:rsidRPr="00EC7DA0">
        <w:rPr>
          <w:spacing w:val="1"/>
          <w:lang w:val="ru-RU"/>
        </w:rPr>
        <w:t xml:space="preserve"> </w:t>
      </w:r>
      <w:r w:rsidRPr="00EC7DA0">
        <w:rPr>
          <w:lang w:val="ru-RU"/>
        </w:rPr>
        <w:t>уровне</w:t>
      </w:r>
      <w:r w:rsidRPr="00EC7DA0">
        <w:rPr>
          <w:spacing w:val="-12"/>
          <w:lang w:val="ru-RU"/>
        </w:rPr>
        <w:t xml:space="preserve"> </w:t>
      </w:r>
      <w:r w:rsidRPr="00EC7DA0">
        <w:rPr>
          <w:lang w:val="ru-RU"/>
        </w:rPr>
        <w:t>основного</w:t>
      </w:r>
      <w:r w:rsidRPr="00EC7DA0">
        <w:rPr>
          <w:spacing w:val="-7"/>
          <w:lang w:val="ru-RU"/>
        </w:rPr>
        <w:t xml:space="preserve"> </w:t>
      </w:r>
      <w:r w:rsidRPr="00EC7DA0">
        <w:rPr>
          <w:lang w:val="ru-RU"/>
        </w:rPr>
        <w:t>общего</w:t>
      </w:r>
      <w:r w:rsidRPr="00EC7DA0">
        <w:rPr>
          <w:spacing w:val="-10"/>
          <w:lang w:val="ru-RU"/>
        </w:rPr>
        <w:t xml:space="preserve"> </w:t>
      </w:r>
      <w:r w:rsidRPr="00EC7DA0">
        <w:rPr>
          <w:spacing w:val="-2"/>
          <w:lang w:val="ru-RU"/>
        </w:rPr>
        <w:t>образования:</w:t>
      </w:r>
    </w:p>
    <w:p w:rsidR="00E4184B" w:rsidRPr="00EC7DA0" w:rsidRDefault="00EC7DA0">
      <w:pPr>
        <w:pStyle w:val="a4"/>
        <w:spacing w:before="137" w:line="362" w:lineRule="auto"/>
        <w:ind w:left="2310" w:right="2496" w:firstLine="0"/>
        <w:rPr>
          <w:lang w:val="ru-RU"/>
        </w:rPr>
      </w:pPr>
      <w:r w:rsidRPr="00EC7DA0">
        <w:rPr>
          <w:lang w:val="ru-RU"/>
        </w:rPr>
        <w:t>-приобщение</w:t>
      </w:r>
      <w:r w:rsidRPr="00EC7DA0">
        <w:rPr>
          <w:spacing w:val="-8"/>
          <w:lang w:val="ru-RU"/>
        </w:rPr>
        <w:t xml:space="preserve"> </w:t>
      </w:r>
      <w:r w:rsidRPr="00EC7DA0">
        <w:rPr>
          <w:lang w:val="ru-RU"/>
        </w:rPr>
        <w:t>к</w:t>
      </w:r>
      <w:r w:rsidRPr="00EC7DA0">
        <w:rPr>
          <w:spacing w:val="-6"/>
          <w:lang w:val="ru-RU"/>
        </w:rPr>
        <w:t xml:space="preserve"> </w:t>
      </w:r>
      <w:r w:rsidRPr="00EC7DA0">
        <w:rPr>
          <w:lang w:val="ru-RU"/>
        </w:rPr>
        <w:t>традиционным</w:t>
      </w:r>
      <w:r w:rsidRPr="00EC7DA0">
        <w:rPr>
          <w:spacing w:val="-6"/>
          <w:lang w:val="ru-RU"/>
        </w:rPr>
        <w:t xml:space="preserve"> </w:t>
      </w:r>
      <w:r w:rsidRPr="00EC7DA0">
        <w:rPr>
          <w:lang w:val="ru-RU"/>
        </w:rPr>
        <w:t>российским</w:t>
      </w:r>
      <w:r w:rsidRPr="00EC7DA0">
        <w:rPr>
          <w:spacing w:val="-7"/>
          <w:lang w:val="ru-RU"/>
        </w:rPr>
        <w:t xml:space="preserve"> </w:t>
      </w:r>
      <w:r w:rsidRPr="00EC7DA0">
        <w:rPr>
          <w:lang w:val="ru-RU"/>
        </w:rPr>
        <w:t>ценностям</w:t>
      </w:r>
      <w:r w:rsidRPr="00EC7DA0">
        <w:rPr>
          <w:spacing w:val="-2"/>
          <w:lang w:val="ru-RU"/>
        </w:rPr>
        <w:t xml:space="preserve"> </w:t>
      </w:r>
      <w:r w:rsidRPr="00EC7DA0">
        <w:rPr>
          <w:lang w:val="ru-RU"/>
        </w:rPr>
        <w:t>через</w:t>
      </w:r>
      <w:r w:rsidRPr="00EC7DA0">
        <w:rPr>
          <w:spacing w:val="-4"/>
          <w:lang w:val="ru-RU"/>
        </w:rPr>
        <w:t xml:space="preserve"> </w:t>
      </w:r>
      <w:r w:rsidRPr="00EC7DA0">
        <w:rPr>
          <w:lang w:val="ru-RU"/>
        </w:rPr>
        <w:t>личный психологический опыт эмоционально-эстетического переживания;</w:t>
      </w:r>
    </w:p>
    <w:p w:rsidR="00E4184B" w:rsidRPr="00EC7DA0" w:rsidRDefault="00EC7DA0">
      <w:pPr>
        <w:pStyle w:val="a4"/>
        <w:spacing w:line="360" w:lineRule="auto"/>
        <w:ind w:right="856"/>
        <w:rPr>
          <w:lang w:val="ru-RU"/>
        </w:rPr>
      </w:pPr>
      <w:r w:rsidRPr="00EC7DA0">
        <w:rPr>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E4184B" w:rsidRPr="00EC7DA0" w:rsidRDefault="00EC7DA0">
      <w:pPr>
        <w:pStyle w:val="a4"/>
        <w:spacing w:line="360" w:lineRule="auto"/>
        <w:ind w:right="847"/>
        <w:rPr>
          <w:lang w:val="ru-RU"/>
        </w:rPr>
      </w:pPr>
      <w:r w:rsidRPr="00EC7DA0">
        <w:rPr>
          <w:lang w:val="ru-RU"/>
        </w:rPr>
        <w:t>-формирование ценностных личных предпочтений в сфере музыкального</w:t>
      </w:r>
      <w:r w:rsidRPr="00EC7DA0">
        <w:rPr>
          <w:spacing w:val="40"/>
          <w:lang w:val="ru-RU"/>
        </w:rPr>
        <w:t xml:space="preserve"> </w:t>
      </w:r>
      <w:r w:rsidRPr="00EC7DA0">
        <w:rPr>
          <w:lang w:val="ru-RU"/>
        </w:rPr>
        <w:t>искусства, воспитание уважительного отношения к системе культурных</w:t>
      </w:r>
      <w:r w:rsidRPr="00EC7DA0">
        <w:rPr>
          <w:spacing w:val="-4"/>
          <w:lang w:val="ru-RU"/>
        </w:rPr>
        <w:t xml:space="preserve"> </w:t>
      </w:r>
      <w:r w:rsidRPr="00EC7DA0">
        <w:rPr>
          <w:lang w:val="ru-RU"/>
        </w:rPr>
        <w:t>ценностей других людей, приверженность парадигме сохранения и развития культурного многообразия;</w:t>
      </w:r>
    </w:p>
    <w:p w:rsidR="00E4184B" w:rsidRPr="00EC7DA0" w:rsidRDefault="00EC7DA0">
      <w:pPr>
        <w:pStyle w:val="a4"/>
        <w:spacing w:line="360" w:lineRule="auto"/>
        <w:ind w:right="855"/>
        <w:rPr>
          <w:lang w:val="ru-RU"/>
        </w:rPr>
      </w:pPr>
      <w:r w:rsidRPr="00EC7DA0">
        <w:rPr>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E4184B" w:rsidRPr="00EC7DA0" w:rsidRDefault="00EC7DA0">
      <w:pPr>
        <w:pStyle w:val="a4"/>
        <w:ind w:left="2310" w:firstLine="0"/>
        <w:rPr>
          <w:lang w:val="ru-RU"/>
        </w:rPr>
      </w:pPr>
      <w:r w:rsidRPr="00EC7DA0">
        <w:rPr>
          <w:lang w:val="ru-RU"/>
        </w:rPr>
        <w:t>характерных</w:t>
      </w:r>
      <w:r w:rsidRPr="00EC7DA0">
        <w:rPr>
          <w:spacing w:val="-10"/>
          <w:lang w:val="ru-RU"/>
        </w:rPr>
        <w:t xml:space="preserve"> </w:t>
      </w:r>
      <w:r w:rsidRPr="00EC7DA0">
        <w:rPr>
          <w:lang w:val="ru-RU"/>
        </w:rPr>
        <w:t>для</w:t>
      </w:r>
      <w:r w:rsidRPr="00EC7DA0">
        <w:rPr>
          <w:spacing w:val="-6"/>
          <w:lang w:val="ru-RU"/>
        </w:rPr>
        <w:t xml:space="preserve"> </w:t>
      </w:r>
      <w:r w:rsidRPr="00EC7DA0">
        <w:rPr>
          <w:lang w:val="ru-RU"/>
        </w:rPr>
        <w:t>различных</w:t>
      </w:r>
      <w:r w:rsidRPr="00EC7DA0">
        <w:rPr>
          <w:spacing w:val="-9"/>
          <w:lang w:val="ru-RU"/>
        </w:rPr>
        <w:t xml:space="preserve"> </w:t>
      </w:r>
      <w:r w:rsidRPr="00EC7DA0">
        <w:rPr>
          <w:lang w:val="ru-RU"/>
        </w:rPr>
        <w:t>музыкальных</w:t>
      </w:r>
      <w:r w:rsidRPr="00EC7DA0">
        <w:rPr>
          <w:spacing w:val="-8"/>
          <w:lang w:val="ru-RU"/>
        </w:rPr>
        <w:t xml:space="preserve"> </w:t>
      </w:r>
      <w:r w:rsidRPr="00EC7DA0">
        <w:rPr>
          <w:spacing w:val="-2"/>
          <w:lang w:val="ru-RU"/>
        </w:rPr>
        <w:t>стилей;</w:t>
      </w:r>
    </w:p>
    <w:p w:rsidR="00E4184B" w:rsidRPr="00EC7DA0" w:rsidRDefault="00EC7DA0">
      <w:pPr>
        <w:pStyle w:val="a4"/>
        <w:spacing w:before="130" w:line="360" w:lineRule="auto"/>
        <w:ind w:right="850"/>
        <w:rPr>
          <w:lang w:val="ru-RU"/>
        </w:rPr>
      </w:pPr>
      <w:r w:rsidRPr="00EC7DA0">
        <w:rPr>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4184B" w:rsidRPr="00EC7DA0" w:rsidRDefault="00EC7DA0">
      <w:pPr>
        <w:pStyle w:val="a4"/>
        <w:spacing w:before="1" w:line="360" w:lineRule="auto"/>
        <w:ind w:right="857"/>
        <w:rPr>
          <w:lang w:val="ru-RU"/>
        </w:rPr>
      </w:pPr>
      <w:r w:rsidRPr="00EC7DA0">
        <w:rPr>
          <w:lang w:val="ru-RU"/>
        </w:rPr>
        <w:t>-развитие общих и специальных музыкальных способностей, совершенствование в предметных умениях и навыках, в том числе:</w:t>
      </w:r>
    </w:p>
    <w:p w:rsidR="00E4184B" w:rsidRPr="00EC7DA0" w:rsidRDefault="00EC7DA0">
      <w:pPr>
        <w:pStyle w:val="a4"/>
        <w:spacing w:before="2" w:line="360" w:lineRule="auto"/>
        <w:ind w:right="849"/>
        <w:rPr>
          <w:lang w:val="ru-RU"/>
        </w:rPr>
      </w:pPr>
      <w:r w:rsidRPr="00EC7DA0">
        <w:rPr>
          <w:lang w:val="ru-RU"/>
        </w:rPr>
        <w:t>-слушание (расширение приемов и навыков вдумчивого,</w:t>
      </w:r>
      <w:r w:rsidRPr="00EC7DA0">
        <w:rPr>
          <w:spacing w:val="-2"/>
          <w:lang w:val="ru-RU"/>
        </w:rPr>
        <w:t xml:space="preserve"> </w:t>
      </w:r>
      <w:r w:rsidRPr="00EC7DA0">
        <w:rPr>
          <w:lang w:val="ru-RU"/>
        </w:rPr>
        <w:t>осмысленного восприятия музыки, аналитической, оценочной, рефлексивной деятельности в связи с прослушанным музыкальным произведением);</w:t>
      </w:r>
    </w:p>
    <w:p w:rsidR="00E4184B" w:rsidRPr="00EC7DA0" w:rsidRDefault="00EC7DA0">
      <w:pPr>
        <w:pStyle w:val="a4"/>
        <w:spacing w:before="2" w:line="360" w:lineRule="auto"/>
        <w:ind w:right="855"/>
        <w:rPr>
          <w:lang w:val="ru-RU"/>
        </w:rPr>
      </w:pPr>
      <w:r w:rsidRPr="00EC7DA0">
        <w:rPr>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4184B" w:rsidRPr="00EC7DA0" w:rsidRDefault="00EC7DA0">
      <w:pPr>
        <w:pStyle w:val="a4"/>
        <w:spacing w:before="2" w:line="360" w:lineRule="auto"/>
        <w:ind w:right="853"/>
        <w:rPr>
          <w:lang w:val="ru-RU"/>
        </w:rPr>
      </w:pPr>
      <w:r w:rsidRPr="00EC7DA0">
        <w:rPr>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2"/>
        <w:rPr>
          <w:lang w:val="ru-RU"/>
        </w:rPr>
      </w:pPr>
      <w:r w:rsidRPr="00EC7DA0">
        <w:rPr>
          <w:lang w:val="ru-RU"/>
        </w:rPr>
        <w:lastRenderedPageBreak/>
        <w:t>-музыкальное движение (пластическое интонирование, инсценировка, танец, двигательное моделирование);</w:t>
      </w:r>
    </w:p>
    <w:p w:rsidR="00E4184B" w:rsidRPr="00EC7DA0" w:rsidRDefault="00EC7DA0">
      <w:pPr>
        <w:pStyle w:val="a4"/>
        <w:spacing w:before="3" w:line="364" w:lineRule="auto"/>
        <w:ind w:right="846"/>
        <w:rPr>
          <w:lang w:val="ru-RU"/>
        </w:rPr>
      </w:pPr>
      <w:r w:rsidRPr="00EC7DA0">
        <w:rPr>
          <w:lang w:val="ru-RU"/>
        </w:rPr>
        <w:t xml:space="preserve">-творческие проекты, музыкально-театральная деятельность (концерты, фестивали, </w:t>
      </w:r>
      <w:r w:rsidRPr="00EC7DA0">
        <w:rPr>
          <w:spacing w:val="-2"/>
          <w:lang w:val="ru-RU"/>
        </w:rPr>
        <w:t>представления);</w:t>
      </w:r>
    </w:p>
    <w:p w:rsidR="00E4184B" w:rsidRPr="00EC7DA0" w:rsidRDefault="00EC7DA0">
      <w:pPr>
        <w:pStyle w:val="a4"/>
        <w:spacing w:line="268" w:lineRule="exact"/>
        <w:ind w:left="2310" w:firstLine="0"/>
        <w:rPr>
          <w:lang w:val="ru-RU"/>
        </w:rPr>
      </w:pPr>
      <w:r w:rsidRPr="00EC7DA0">
        <w:rPr>
          <w:w w:val="95"/>
          <w:lang w:val="ru-RU"/>
        </w:rPr>
        <w:t>-исследовательская</w:t>
      </w:r>
      <w:r w:rsidRPr="00EC7DA0">
        <w:rPr>
          <w:spacing w:val="47"/>
          <w:lang w:val="ru-RU"/>
        </w:rPr>
        <w:t xml:space="preserve"> </w:t>
      </w:r>
      <w:r w:rsidRPr="00EC7DA0">
        <w:rPr>
          <w:w w:val="95"/>
          <w:lang w:val="ru-RU"/>
        </w:rPr>
        <w:t>деятельность</w:t>
      </w:r>
      <w:r w:rsidRPr="00EC7DA0">
        <w:rPr>
          <w:spacing w:val="41"/>
          <w:lang w:val="ru-RU"/>
        </w:rPr>
        <w:t xml:space="preserve"> </w:t>
      </w:r>
      <w:r w:rsidRPr="00EC7DA0">
        <w:rPr>
          <w:w w:val="95"/>
          <w:lang w:val="ru-RU"/>
        </w:rPr>
        <w:t>на</w:t>
      </w:r>
      <w:r w:rsidRPr="00EC7DA0">
        <w:rPr>
          <w:spacing w:val="25"/>
          <w:lang w:val="ru-RU"/>
        </w:rPr>
        <w:t xml:space="preserve"> </w:t>
      </w:r>
      <w:r w:rsidRPr="00EC7DA0">
        <w:rPr>
          <w:w w:val="95"/>
          <w:lang w:val="ru-RU"/>
        </w:rPr>
        <w:t>материале</w:t>
      </w:r>
      <w:r w:rsidRPr="00EC7DA0">
        <w:rPr>
          <w:spacing w:val="37"/>
          <w:lang w:val="ru-RU"/>
        </w:rPr>
        <w:t xml:space="preserve"> </w:t>
      </w:r>
      <w:r w:rsidRPr="00EC7DA0">
        <w:rPr>
          <w:w w:val="95"/>
          <w:lang w:val="ru-RU"/>
        </w:rPr>
        <w:t>музыкального</w:t>
      </w:r>
      <w:r w:rsidRPr="00EC7DA0">
        <w:rPr>
          <w:spacing w:val="38"/>
          <w:lang w:val="ru-RU"/>
        </w:rPr>
        <w:t xml:space="preserve"> </w:t>
      </w:r>
      <w:r w:rsidRPr="00EC7DA0">
        <w:rPr>
          <w:spacing w:val="-2"/>
          <w:w w:val="95"/>
          <w:lang w:val="ru-RU"/>
        </w:rPr>
        <w:t>искусства.</w:t>
      </w:r>
    </w:p>
    <w:p w:rsidR="00E4184B" w:rsidRPr="00EC7DA0" w:rsidRDefault="00EC7DA0">
      <w:pPr>
        <w:pStyle w:val="a4"/>
        <w:spacing w:before="132" w:line="360" w:lineRule="auto"/>
        <w:ind w:right="835"/>
        <w:rPr>
          <w:lang w:val="ru-RU"/>
        </w:rPr>
      </w:pPr>
      <w:r w:rsidRPr="00EC7DA0">
        <w:rPr>
          <w:lang w:val="ru-RU"/>
        </w:rPr>
        <w:t>Учебный предмет «Музыка» играет существенную роль для эстетического</w:t>
      </w:r>
      <w:r w:rsidRPr="00EC7DA0">
        <w:rPr>
          <w:spacing w:val="80"/>
          <w:lang w:val="ru-RU"/>
        </w:rPr>
        <w:t xml:space="preserve"> </w:t>
      </w:r>
      <w:r w:rsidRPr="00EC7DA0">
        <w:rPr>
          <w:lang w:val="ru-RU"/>
        </w:rPr>
        <w:t>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w:t>
      </w:r>
    </w:p>
    <w:p w:rsidR="00E4184B" w:rsidRPr="00EC7DA0" w:rsidRDefault="00EC7DA0">
      <w:pPr>
        <w:pStyle w:val="a4"/>
        <w:spacing w:before="1" w:line="360" w:lineRule="auto"/>
        <w:ind w:right="836"/>
        <w:rPr>
          <w:lang w:val="ru-RU"/>
        </w:rPr>
      </w:pPr>
      <w:r w:rsidRPr="00EC7DA0">
        <w:rPr>
          <w:lang w:val="ru-RU"/>
        </w:rPr>
        <w:t>Поэтому коррекционная направленность уроков музыки предполагает включение заданий на</w:t>
      </w:r>
      <w:r w:rsidRPr="00EC7DA0">
        <w:rPr>
          <w:spacing w:val="-5"/>
          <w:lang w:val="ru-RU"/>
        </w:rPr>
        <w:t xml:space="preserve"> </w:t>
      </w:r>
      <w:r w:rsidRPr="00EC7DA0">
        <w:rPr>
          <w:lang w:val="ru-RU"/>
        </w:rPr>
        <w:t>развитие</w:t>
      </w:r>
      <w:r w:rsidRPr="00EC7DA0">
        <w:rPr>
          <w:spacing w:val="-9"/>
          <w:lang w:val="ru-RU"/>
        </w:rPr>
        <w:t xml:space="preserve"> </w:t>
      </w:r>
      <w:r w:rsidRPr="00EC7DA0">
        <w:rPr>
          <w:lang w:val="ru-RU"/>
        </w:rPr>
        <w:t>внимания,</w:t>
      </w:r>
      <w:r w:rsidRPr="00EC7DA0">
        <w:rPr>
          <w:spacing w:val="-1"/>
          <w:lang w:val="ru-RU"/>
        </w:rPr>
        <w:t xml:space="preserve"> </w:t>
      </w:r>
      <w:r w:rsidRPr="00EC7DA0">
        <w:rPr>
          <w:lang w:val="ru-RU"/>
        </w:rPr>
        <w:t>приемов</w:t>
      </w:r>
      <w:r w:rsidRPr="00EC7DA0">
        <w:rPr>
          <w:spacing w:val="-2"/>
          <w:lang w:val="ru-RU"/>
        </w:rPr>
        <w:t xml:space="preserve"> </w:t>
      </w:r>
      <w:r w:rsidRPr="00EC7DA0">
        <w:rPr>
          <w:lang w:val="ru-RU"/>
        </w:rPr>
        <w:t>запоминания,</w:t>
      </w:r>
      <w:r w:rsidRPr="00EC7DA0">
        <w:rPr>
          <w:spacing w:val="-1"/>
          <w:lang w:val="ru-RU"/>
        </w:rPr>
        <w:t xml:space="preserve"> </w:t>
      </w:r>
      <w:r w:rsidRPr="00EC7DA0">
        <w:rPr>
          <w:lang w:val="ru-RU"/>
        </w:rPr>
        <w:t>ассоциативно-образного</w:t>
      </w:r>
      <w:r w:rsidRPr="00EC7DA0">
        <w:rPr>
          <w:spacing w:val="-3"/>
          <w:lang w:val="ru-RU"/>
        </w:rPr>
        <w:t xml:space="preserve"> </w:t>
      </w:r>
      <w:r w:rsidRPr="00EC7DA0">
        <w:rPr>
          <w:lang w:val="ru-RU"/>
        </w:rPr>
        <w:t>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w:t>
      </w:r>
      <w:r w:rsidRPr="00EC7DA0">
        <w:rPr>
          <w:spacing w:val="80"/>
          <w:lang w:val="ru-RU"/>
        </w:rPr>
        <w:t xml:space="preserve"> </w:t>
      </w:r>
      <w:r w:rsidRPr="00EC7DA0">
        <w:rPr>
          <w:lang w:val="ru-RU"/>
        </w:rPr>
        <w:t>с</w:t>
      </w:r>
      <w:r w:rsidRPr="00EC7DA0">
        <w:rPr>
          <w:spacing w:val="80"/>
          <w:lang w:val="ru-RU"/>
        </w:rPr>
        <w:t xml:space="preserve"> </w:t>
      </w:r>
      <w:r w:rsidRPr="00EC7DA0">
        <w:rPr>
          <w:lang w:val="ru-RU"/>
        </w:rPr>
        <w:t>ЗПР</w:t>
      </w:r>
      <w:r w:rsidRPr="00EC7DA0">
        <w:rPr>
          <w:spacing w:val="80"/>
          <w:lang w:val="ru-RU"/>
        </w:rPr>
        <w:t xml:space="preserve"> </w:t>
      </w:r>
      <w:r w:rsidRPr="00EC7DA0">
        <w:rPr>
          <w:lang w:val="ru-RU"/>
        </w:rPr>
        <w:t>определяется</w:t>
      </w:r>
      <w:r w:rsidRPr="00EC7DA0">
        <w:rPr>
          <w:spacing w:val="80"/>
          <w:lang w:val="ru-RU"/>
        </w:rPr>
        <w:t xml:space="preserve"> </w:t>
      </w:r>
      <w:r w:rsidRPr="00EC7DA0">
        <w:rPr>
          <w:lang w:val="ru-RU"/>
        </w:rPr>
        <w:t>стратегией</w:t>
      </w:r>
      <w:r w:rsidRPr="00EC7DA0">
        <w:rPr>
          <w:spacing w:val="80"/>
          <w:lang w:val="ru-RU"/>
        </w:rPr>
        <w:t xml:space="preserve"> </w:t>
      </w:r>
      <w:r w:rsidRPr="00EC7DA0">
        <w:rPr>
          <w:lang w:val="ru-RU"/>
        </w:rPr>
        <w:t>организации</w:t>
      </w:r>
      <w:r w:rsidRPr="00EC7DA0">
        <w:rPr>
          <w:spacing w:val="80"/>
          <w:lang w:val="ru-RU"/>
        </w:rPr>
        <w:t xml:space="preserve"> </w:t>
      </w:r>
      <w:r w:rsidRPr="00EC7DA0">
        <w:rPr>
          <w:lang w:val="ru-RU"/>
        </w:rPr>
        <w:t>их</w:t>
      </w:r>
      <w:r w:rsidRPr="00EC7DA0">
        <w:rPr>
          <w:spacing w:val="80"/>
          <w:lang w:val="ru-RU"/>
        </w:rPr>
        <w:t xml:space="preserve"> </w:t>
      </w:r>
      <w:r w:rsidRPr="00EC7DA0">
        <w:rPr>
          <w:lang w:val="ru-RU"/>
        </w:rPr>
        <w:t>музыкально-учебной,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8" w:firstLine="0"/>
        <w:rPr>
          <w:lang w:val="ru-RU"/>
        </w:rPr>
      </w:pPr>
      <w:r w:rsidRPr="00EC7DA0">
        <w:rPr>
          <w:lang w:val="ru-RU"/>
        </w:rPr>
        <w:lastRenderedPageBreak/>
        <w:t xml:space="preserve">художественно-творческой деятельности. Важным становится поощрение инициативы обучающегося с ЗПР включаться в музыкально-творческую деятельность класса и образовательной организации, внимание и уважение к музыкальным увлечениям </w:t>
      </w:r>
      <w:r w:rsidRPr="00EC7DA0">
        <w:rPr>
          <w:spacing w:val="-2"/>
          <w:lang w:val="ru-RU"/>
        </w:rPr>
        <w:t>учащихся.</w:t>
      </w:r>
    </w:p>
    <w:p w:rsidR="00E4184B" w:rsidRPr="00EC7DA0" w:rsidRDefault="00EC7DA0">
      <w:pPr>
        <w:pStyle w:val="210"/>
        <w:spacing w:before="6"/>
        <w:rPr>
          <w:lang w:val="ru-RU"/>
        </w:rPr>
      </w:pPr>
      <w:r w:rsidRPr="00EC7DA0">
        <w:rPr>
          <w:lang w:val="ru-RU"/>
        </w:rPr>
        <w:t>Особенности</w:t>
      </w:r>
      <w:r w:rsidRPr="00EC7DA0">
        <w:rPr>
          <w:spacing w:val="-4"/>
          <w:lang w:val="ru-RU"/>
        </w:rPr>
        <w:t xml:space="preserve"> </w:t>
      </w:r>
      <w:r w:rsidRPr="00EC7DA0">
        <w:rPr>
          <w:lang w:val="ru-RU"/>
        </w:rPr>
        <w:t>отбора</w:t>
      </w:r>
      <w:r w:rsidRPr="00EC7DA0">
        <w:rPr>
          <w:spacing w:val="-5"/>
          <w:lang w:val="ru-RU"/>
        </w:rPr>
        <w:t xml:space="preserve"> </w:t>
      </w:r>
      <w:r w:rsidRPr="00EC7DA0">
        <w:rPr>
          <w:lang w:val="ru-RU"/>
        </w:rPr>
        <w:t>и</w:t>
      </w:r>
      <w:r w:rsidRPr="00EC7DA0">
        <w:rPr>
          <w:spacing w:val="-5"/>
          <w:lang w:val="ru-RU"/>
        </w:rPr>
        <w:t xml:space="preserve"> </w:t>
      </w:r>
      <w:r w:rsidRPr="00EC7DA0">
        <w:rPr>
          <w:lang w:val="ru-RU"/>
        </w:rPr>
        <w:t>адаптации</w:t>
      </w:r>
      <w:r w:rsidRPr="00EC7DA0">
        <w:rPr>
          <w:spacing w:val="-3"/>
          <w:lang w:val="ru-RU"/>
        </w:rPr>
        <w:t xml:space="preserve"> </w:t>
      </w:r>
      <w:r w:rsidRPr="00EC7DA0">
        <w:rPr>
          <w:lang w:val="ru-RU"/>
        </w:rPr>
        <w:t>учебного</w:t>
      </w:r>
      <w:r w:rsidRPr="00EC7DA0">
        <w:rPr>
          <w:spacing w:val="-5"/>
          <w:lang w:val="ru-RU"/>
        </w:rPr>
        <w:t xml:space="preserve"> </w:t>
      </w:r>
      <w:r w:rsidRPr="00EC7DA0">
        <w:rPr>
          <w:lang w:val="ru-RU"/>
        </w:rPr>
        <w:t>материала</w:t>
      </w:r>
      <w:r w:rsidRPr="00EC7DA0">
        <w:rPr>
          <w:spacing w:val="-5"/>
          <w:lang w:val="ru-RU"/>
        </w:rPr>
        <w:t xml:space="preserve"> </w:t>
      </w:r>
      <w:r w:rsidRPr="00EC7DA0">
        <w:rPr>
          <w:lang w:val="ru-RU"/>
        </w:rPr>
        <w:t>по</w:t>
      </w:r>
      <w:r w:rsidRPr="00EC7DA0">
        <w:rPr>
          <w:spacing w:val="-5"/>
          <w:lang w:val="ru-RU"/>
        </w:rPr>
        <w:t xml:space="preserve"> </w:t>
      </w:r>
      <w:r w:rsidRPr="00EC7DA0">
        <w:rPr>
          <w:spacing w:val="-2"/>
          <w:lang w:val="ru-RU"/>
        </w:rPr>
        <w:t>музыке</w:t>
      </w:r>
    </w:p>
    <w:p w:rsidR="00E4184B" w:rsidRPr="00EC7DA0" w:rsidRDefault="00EC7DA0">
      <w:pPr>
        <w:pStyle w:val="a4"/>
        <w:spacing w:before="132" w:line="362" w:lineRule="auto"/>
        <w:ind w:right="854"/>
        <w:rPr>
          <w:lang w:val="ru-RU"/>
        </w:rPr>
      </w:pPr>
      <w:r w:rsidRPr="00EC7DA0">
        <w:rPr>
          <w:lang w:val="ru-RU"/>
        </w:rPr>
        <w:t>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w:t>
      </w:r>
    </w:p>
    <w:p w:rsidR="00E4184B" w:rsidRPr="00EC7DA0" w:rsidRDefault="00EC7DA0">
      <w:pPr>
        <w:pStyle w:val="a4"/>
        <w:spacing w:line="360" w:lineRule="auto"/>
        <w:ind w:right="854"/>
        <w:rPr>
          <w:lang w:val="ru-RU"/>
        </w:rPr>
      </w:pPr>
      <w:r w:rsidRPr="00EC7DA0">
        <w:rPr>
          <w:lang w:val="ru-RU"/>
        </w:rPr>
        <w:t xml:space="preserve">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w:t>
      </w:r>
      <w:r w:rsidRPr="00EC7DA0">
        <w:rPr>
          <w:spacing w:val="-2"/>
          <w:lang w:val="ru-RU"/>
        </w:rPr>
        <w:t>частности.</w:t>
      </w:r>
    </w:p>
    <w:p w:rsidR="00E4184B" w:rsidRPr="00EC7DA0" w:rsidRDefault="00EC7DA0">
      <w:pPr>
        <w:pStyle w:val="a4"/>
        <w:spacing w:line="360" w:lineRule="auto"/>
        <w:ind w:right="842"/>
        <w:rPr>
          <w:lang w:val="ru-RU"/>
        </w:rPr>
      </w:pPr>
      <w:r w:rsidRPr="00EC7DA0">
        <w:rPr>
          <w:lang w:val="ru-RU"/>
        </w:rPr>
        <w:t>Обучение учебному предмету «Музыка» способствует в первую очередь эстетическому</w:t>
      </w:r>
      <w:r w:rsidRPr="00EC7DA0">
        <w:rPr>
          <w:spacing w:val="-6"/>
          <w:lang w:val="ru-RU"/>
        </w:rPr>
        <w:t xml:space="preserve"> </w:t>
      </w:r>
      <w:r w:rsidRPr="00EC7DA0">
        <w:rPr>
          <w:lang w:val="ru-RU"/>
        </w:rPr>
        <w:t>и духовно-нравственному</w:t>
      </w:r>
      <w:r w:rsidRPr="00EC7DA0">
        <w:rPr>
          <w:spacing w:val="-6"/>
          <w:lang w:val="ru-RU"/>
        </w:rPr>
        <w:t xml:space="preserve"> </w:t>
      </w:r>
      <w:r w:rsidRPr="00EC7DA0">
        <w:rPr>
          <w:lang w:val="ru-RU"/>
        </w:rPr>
        <w:t>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 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E4184B" w:rsidRPr="00EC7DA0" w:rsidRDefault="00EC7DA0">
      <w:pPr>
        <w:pStyle w:val="a4"/>
        <w:spacing w:line="360" w:lineRule="auto"/>
        <w:ind w:right="842"/>
        <w:rPr>
          <w:lang w:val="ru-RU"/>
        </w:rPr>
      </w:pPr>
      <w:r w:rsidRPr="00EC7DA0">
        <w:rPr>
          <w:lang w:val="ru-RU"/>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w:t>
      </w:r>
      <w:r w:rsidRPr="00EC7DA0">
        <w:rPr>
          <w:spacing w:val="-2"/>
          <w:lang w:val="ru-RU"/>
        </w:rPr>
        <w:t>артикуляции.</w:t>
      </w:r>
    </w:p>
    <w:p w:rsidR="00E4184B" w:rsidRPr="00EC7DA0" w:rsidRDefault="00EC7DA0">
      <w:pPr>
        <w:pStyle w:val="a4"/>
        <w:spacing w:line="360" w:lineRule="auto"/>
        <w:ind w:right="851"/>
        <w:rPr>
          <w:lang w:val="ru-RU"/>
        </w:rPr>
      </w:pPr>
      <w:r w:rsidRPr="00EC7DA0">
        <w:rPr>
          <w:lang w:val="ru-RU"/>
        </w:rPr>
        <w:t>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w:t>
      </w:r>
      <w:r w:rsidRPr="00EC7DA0">
        <w:rPr>
          <w:spacing w:val="-2"/>
          <w:lang w:val="ru-RU"/>
        </w:rPr>
        <w:t xml:space="preserve"> </w:t>
      </w:r>
      <w:r w:rsidRPr="00EC7DA0">
        <w:rPr>
          <w:lang w:val="ru-RU"/>
        </w:rPr>
        <w:t xml:space="preserve">произвольной регуляции деятельности и </w:t>
      </w:r>
      <w:r w:rsidRPr="00EC7DA0">
        <w:rPr>
          <w:spacing w:val="-2"/>
          <w:lang w:val="ru-RU"/>
        </w:rPr>
        <w:t>поведения.</w:t>
      </w:r>
    </w:p>
    <w:p w:rsidR="00E4184B" w:rsidRPr="00EC7DA0" w:rsidRDefault="00EC7DA0">
      <w:pPr>
        <w:pStyle w:val="a4"/>
        <w:spacing w:before="3"/>
        <w:ind w:left="2310" w:firstLine="0"/>
        <w:rPr>
          <w:lang w:val="ru-RU"/>
        </w:rPr>
      </w:pPr>
      <w:r w:rsidRPr="00EC7DA0">
        <w:rPr>
          <w:lang w:val="ru-RU"/>
        </w:rPr>
        <w:t>Учителю</w:t>
      </w:r>
      <w:r w:rsidRPr="00EC7DA0">
        <w:rPr>
          <w:spacing w:val="65"/>
          <w:w w:val="150"/>
          <w:lang w:val="ru-RU"/>
        </w:rPr>
        <w:t xml:space="preserve">  </w:t>
      </w:r>
      <w:r w:rsidRPr="00EC7DA0">
        <w:rPr>
          <w:lang w:val="ru-RU"/>
        </w:rPr>
        <w:t>музыки</w:t>
      </w:r>
      <w:r w:rsidRPr="00EC7DA0">
        <w:rPr>
          <w:spacing w:val="67"/>
          <w:w w:val="150"/>
          <w:lang w:val="ru-RU"/>
        </w:rPr>
        <w:t xml:space="preserve">  </w:t>
      </w:r>
      <w:r w:rsidRPr="00EC7DA0">
        <w:rPr>
          <w:lang w:val="ru-RU"/>
        </w:rPr>
        <w:t>следует</w:t>
      </w:r>
      <w:r w:rsidRPr="00EC7DA0">
        <w:rPr>
          <w:spacing w:val="67"/>
          <w:w w:val="150"/>
          <w:lang w:val="ru-RU"/>
        </w:rPr>
        <w:t xml:space="preserve">  </w:t>
      </w:r>
      <w:r w:rsidRPr="00EC7DA0">
        <w:rPr>
          <w:lang w:val="ru-RU"/>
        </w:rPr>
        <w:t>придерживаться</w:t>
      </w:r>
      <w:r w:rsidRPr="00EC7DA0">
        <w:rPr>
          <w:spacing w:val="68"/>
          <w:w w:val="150"/>
          <w:lang w:val="ru-RU"/>
        </w:rPr>
        <w:t xml:space="preserve">  </w:t>
      </w:r>
      <w:r w:rsidRPr="00EC7DA0">
        <w:rPr>
          <w:lang w:val="ru-RU"/>
        </w:rPr>
        <w:t>приведенных</w:t>
      </w:r>
      <w:r w:rsidRPr="00EC7DA0">
        <w:rPr>
          <w:spacing w:val="64"/>
          <w:w w:val="150"/>
          <w:lang w:val="ru-RU"/>
        </w:rPr>
        <w:t xml:space="preserve">  </w:t>
      </w:r>
      <w:r w:rsidRPr="00EC7DA0">
        <w:rPr>
          <w:lang w:val="ru-RU"/>
        </w:rPr>
        <w:t>ниже</w:t>
      </w:r>
      <w:r w:rsidRPr="00EC7DA0">
        <w:rPr>
          <w:spacing w:val="62"/>
          <w:w w:val="150"/>
          <w:lang w:val="ru-RU"/>
        </w:rPr>
        <w:t xml:space="preserve">  </w:t>
      </w:r>
      <w:r w:rsidRPr="00EC7DA0">
        <w:rPr>
          <w:spacing w:val="-2"/>
          <w:lang w:val="ru-RU"/>
        </w:rPr>
        <w:t>общих</w:t>
      </w:r>
    </w:p>
    <w:p w:rsidR="00E4184B" w:rsidRDefault="00EC7DA0">
      <w:pPr>
        <w:spacing w:before="132"/>
        <w:ind w:left="1599"/>
        <w:rPr>
          <w:sz w:val="24"/>
        </w:rPr>
      </w:pPr>
      <w:r>
        <w:rPr>
          <w:i/>
          <w:spacing w:val="-2"/>
          <w:sz w:val="24"/>
        </w:rPr>
        <w:t>рекомендаций</w:t>
      </w:r>
      <w:r>
        <w:rPr>
          <w:spacing w:val="-2"/>
          <w:sz w:val="24"/>
        </w:rPr>
        <w:t>:</w:t>
      </w:r>
    </w:p>
    <w:p w:rsidR="00E4184B" w:rsidRPr="00EC7DA0" w:rsidRDefault="00EC7DA0" w:rsidP="00961A7B">
      <w:pPr>
        <w:pStyle w:val="a6"/>
        <w:numPr>
          <w:ilvl w:val="0"/>
          <w:numId w:val="84"/>
        </w:numPr>
        <w:tabs>
          <w:tab w:val="left" w:pos="2594"/>
        </w:tabs>
        <w:spacing w:before="137" w:line="362" w:lineRule="auto"/>
        <w:ind w:right="890" w:firstLine="710"/>
        <w:jc w:val="left"/>
        <w:rPr>
          <w:sz w:val="24"/>
          <w:lang w:val="ru-RU"/>
        </w:rPr>
      </w:pPr>
      <w:r w:rsidRPr="00EC7DA0">
        <w:rPr>
          <w:sz w:val="24"/>
          <w:lang w:val="ru-RU"/>
        </w:rPr>
        <w:t>следует</w:t>
      </w:r>
      <w:r w:rsidRPr="00EC7DA0">
        <w:rPr>
          <w:spacing w:val="-3"/>
          <w:sz w:val="24"/>
          <w:lang w:val="ru-RU"/>
        </w:rPr>
        <w:t xml:space="preserve"> </w:t>
      </w:r>
      <w:r w:rsidRPr="00EC7DA0">
        <w:rPr>
          <w:sz w:val="24"/>
          <w:lang w:val="ru-RU"/>
        </w:rPr>
        <w:t>преподносить</w:t>
      </w:r>
      <w:r w:rsidRPr="00EC7DA0">
        <w:rPr>
          <w:spacing w:val="-6"/>
          <w:sz w:val="24"/>
          <w:lang w:val="ru-RU"/>
        </w:rPr>
        <w:t xml:space="preserve"> </w:t>
      </w:r>
      <w:r w:rsidRPr="00EC7DA0">
        <w:rPr>
          <w:sz w:val="24"/>
          <w:lang w:val="ru-RU"/>
        </w:rPr>
        <w:t>новый</w:t>
      </w:r>
      <w:r w:rsidRPr="00EC7DA0">
        <w:rPr>
          <w:spacing w:val="-7"/>
          <w:sz w:val="24"/>
          <w:lang w:val="ru-RU"/>
        </w:rPr>
        <w:t xml:space="preserve"> </w:t>
      </w:r>
      <w:r w:rsidRPr="00EC7DA0">
        <w:rPr>
          <w:sz w:val="24"/>
          <w:lang w:val="ru-RU"/>
        </w:rPr>
        <w:t>материал</w:t>
      </w:r>
      <w:r w:rsidRPr="00EC7DA0">
        <w:rPr>
          <w:spacing w:val="-3"/>
          <w:sz w:val="24"/>
          <w:lang w:val="ru-RU"/>
        </w:rPr>
        <w:t xml:space="preserve"> </w:t>
      </w:r>
      <w:r w:rsidRPr="00EC7DA0">
        <w:rPr>
          <w:sz w:val="24"/>
          <w:lang w:val="ru-RU"/>
        </w:rPr>
        <w:t>развернуто,</w:t>
      </w:r>
      <w:r w:rsidRPr="00EC7DA0">
        <w:rPr>
          <w:spacing w:val="-5"/>
          <w:sz w:val="24"/>
          <w:lang w:val="ru-RU"/>
        </w:rPr>
        <w:t xml:space="preserve"> </w:t>
      </w:r>
      <w:r w:rsidRPr="00EC7DA0">
        <w:rPr>
          <w:sz w:val="24"/>
          <w:lang w:val="ru-RU"/>
        </w:rPr>
        <w:t>пошагово</w:t>
      </w:r>
      <w:r w:rsidRPr="00EC7DA0">
        <w:rPr>
          <w:spacing w:val="-8"/>
          <w:sz w:val="24"/>
          <w:lang w:val="ru-RU"/>
        </w:rPr>
        <w:t xml:space="preserve"> </w:t>
      </w:r>
      <w:r w:rsidRPr="00EC7DA0">
        <w:rPr>
          <w:sz w:val="24"/>
          <w:lang w:val="ru-RU"/>
        </w:rPr>
        <w:t>и</w:t>
      </w:r>
      <w:r w:rsidRPr="00EC7DA0">
        <w:rPr>
          <w:spacing w:val="-8"/>
          <w:sz w:val="24"/>
          <w:lang w:val="ru-RU"/>
        </w:rPr>
        <w:t xml:space="preserve"> </w:t>
      </w:r>
      <w:r w:rsidRPr="00EC7DA0">
        <w:rPr>
          <w:sz w:val="24"/>
          <w:lang w:val="ru-RU"/>
        </w:rPr>
        <w:t>закреплять</w:t>
      </w:r>
      <w:r w:rsidRPr="00EC7DA0">
        <w:rPr>
          <w:spacing w:val="-6"/>
          <w:sz w:val="24"/>
          <w:lang w:val="ru-RU"/>
        </w:rPr>
        <w:t xml:space="preserve"> </w:t>
      </w:r>
      <w:r w:rsidRPr="00EC7DA0">
        <w:rPr>
          <w:sz w:val="24"/>
          <w:lang w:val="ru-RU"/>
        </w:rPr>
        <w:t>его</w:t>
      </w:r>
      <w:r w:rsidRPr="00EC7DA0">
        <w:rPr>
          <w:spacing w:val="-9"/>
          <w:sz w:val="24"/>
          <w:lang w:val="ru-RU"/>
        </w:rPr>
        <w:t xml:space="preserve"> </w:t>
      </w:r>
      <w:r w:rsidRPr="00EC7DA0">
        <w:rPr>
          <w:sz w:val="24"/>
          <w:lang w:val="ru-RU"/>
        </w:rPr>
        <w:t>на протяжении нескольких занятий;</w:t>
      </w:r>
    </w:p>
    <w:p w:rsidR="00E4184B" w:rsidRDefault="00EC7DA0" w:rsidP="00961A7B">
      <w:pPr>
        <w:pStyle w:val="a6"/>
        <w:numPr>
          <w:ilvl w:val="0"/>
          <w:numId w:val="84"/>
        </w:numPr>
        <w:tabs>
          <w:tab w:val="left" w:pos="2594"/>
          <w:tab w:val="left" w:pos="3179"/>
          <w:tab w:val="left" w:pos="4327"/>
          <w:tab w:val="left" w:pos="5172"/>
          <w:tab w:val="left" w:pos="5321"/>
          <w:tab w:val="left" w:pos="6348"/>
          <w:tab w:val="left" w:pos="7333"/>
          <w:tab w:val="left" w:pos="8884"/>
          <w:tab w:val="left" w:pos="10310"/>
        </w:tabs>
        <w:spacing w:before="2" w:line="360" w:lineRule="auto"/>
        <w:ind w:right="860" w:firstLine="710"/>
        <w:jc w:val="left"/>
        <w:rPr>
          <w:sz w:val="24"/>
        </w:rPr>
      </w:pPr>
      <w:r w:rsidRPr="00EC7DA0">
        <w:rPr>
          <w:spacing w:val="-4"/>
          <w:sz w:val="24"/>
          <w:lang w:val="ru-RU"/>
        </w:rPr>
        <w:t>при</w:t>
      </w:r>
      <w:r w:rsidRPr="00EC7DA0">
        <w:rPr>
          <w:sz w:val="24"/>
          <w:lang w:val="ru-RU"/>
        </w:rPr>
        <w:tab/>
      </w:r>
      <w:r w:rsidRPr="00EC7DA0">
        <w:rPr>
          <w:spacing w:val="-2"/>
          <w:sz w:val="24"/>
          <w:lang w:val="ru-RU"/>
        </w:rPr>
        <w:t>введении</w:t>
      </w:r>
      <w:r w:rsidRPr="00EC7DA0">
        <w:rPr>
          <w:sz w:val="24"/>
          <w:lang w:val="ru-RU"/>
        </w:rPr>
        <w:tab/>
      </w:r>
      <w:r w:rsidRPr="00EC7DA0">
        <w:rPr>
          <w:spacing w:val="-4"/>
          <w:sz w:val="24"/>
          <w:lang w:val="ru-RU"/>
        </w:rPr>
        <w:t>новых</w:t>
      </w:r>
      <w:r w:rsidRPr="00EC7DA0">
        <w:rPr>
          <w:sz w:val="24"/>
          <w:lang w:val="ru-RU"/>
        </w:rPr>
        <w:tab/>
      </w:r>
      <w:r w:rsidRPr="00EC7DA0">
        <w:rPr>
          <w:spacing w:val="-2"/>
          <w:sz w:val="24"/>
          <w:lang w:val="ru-RU"/>
        </w:rPr>
        <w:t>терминов</w:t>
      </w:r>
      <w:r w:rsidRPr="00EC7DA0">
        <w:rPr>
          <w:sz w:val="24"/>
          <w:lang w:val="ru-RU"/>
        </w:rPr>
        <w:tab/>
      </w:r>
      <w:r w:rsidRPr="00EC7DA0">
        <w:rPr>
          <w:spacing w:val="-2"/>
          <w:sz w:val="24"/>
          <w:lang w:val="ru-RU"/>
        </w:rPr>
        <w:t>следует</w:t>
      </w:r>
      <w:r w:rsidRPr="00EC7DA0">
        <w:rPr>
          <w:sz w:val="24"/>
          <w:lang w:val="ru-RU"/>
        </w:rPr>
        <w:tab/>
      </w:r>
      <w:r w:rsidRPr="00EC7DA0">
        <w:rPr>
          <w:spacing w:val="-2"/>
          <w:sz w:val="24"/>
          <w:lang w:val="ru-RU"/>
        </w:rPr>
        <w:t>использовать</w:t>
      </w:r>
      <w:r w:rsidRPr="00EC7DA0">
        <w:rPr>
          <w:sz w:val="24"/>
          <w:lang w:val="ru-RU"/>
        </w:rPr>
        <w:tab/>
      </w:r>
      <w:r w:rsidRPr="00EC7DA0">
        <w:rPr>
          <w:spacing w:val="-2"/>
          <w:sz w:val="24"/>
          <w:lang w:val="ru-RU"/>
        </w:rPr>
        <w:t>визуальную</w:t>
      </w:r>
      <w:r w:rsidRPr="00EC7DA0">
        <w:rPr>
          <w:sz w:val="24"/>
          <w:lang w:val="ru-RU"/>
        </w:rPr>
        <w:tab/>
      </w:r>
      <w:r w:rsidRPr="00EC7DA0">
        <w:rPr>
          <w:spacing w:val="-8"/>
          <w:sz w:val="24"/>
          <w:lang w:val="ru-RU"/>
        </w:rPr>
        <w:t xml:space="preserve">опору, </w:t>
      </w:r>
      <w:r w:rsidRPr="00EC7DA0">
        <w:rPr>
          <w:sz w:val="24"/>
          <w:lang w:val="ru-RU"/>
        </w:rPr>
        <w:t>учитывать</w:t>
      </w:r>
      <w:r w:rsidRPr="00EC7DA0">
        <w:rPr>
          <w:spacing w:val="30"/>
          <w:sz w:val="24"/>
          <w:lang w:val="ru-RU"/>
        </w:rPr>
        <w:t xml:space="preserve">  </w:t>
      </w:r>
      <w:r w:rsidRPr="00EC7DA0">
        <w:rPr>
          <w:sz w:val="24"/>
          <w:lang w:val="ru-RU"/>
        </w:rPr>
        <w:t>разную</w:t>
      </w:r>
      <w:r w:rsidRPr="00EC7DA0">
        <w:rPr>
          <w:spacing w:val="30"/>
          <w:sz w:val="24"/>
          <w:lang w:val="ru-RU"/>
        </w:rPr>
        <w:t xml:space="preserve">  </w:t>
      </w:r>
      <w:r>
        <w:rPr>
          <w:spacing w:val="-2"/>
          <w:sz w:val="24"/>
        </w:rPr>
        <w:t>возможность</w:t>
      </w:r>
      <w:r>
        <w:rPr>
          <w:sz w:val="24"/>
        </w:rPr>
        <w:tab/>
      </w:r>
      <w:r>
        <w:rPr>
          <w:sz w:val="24"/>
        </w:rPr>
        <w:tab/>
        <w:t>обучающихся</w:t>
      </w:r>
      <w:r>
        <w:rPr>
          <w:spacing w:val="32"/>
          <w:sz w:val="24"/>
        </w:rPr>
        <w:t xml:space="preserve">  </w:t>
      </w:r>
      <w:r>
        <w:rPr>
          <w:sz w:val="24"/>
        </w:rPr>
        <w:t>с</w:t>
      </w:r>
      <w:r>
        <w:rPr>
          <w:spacing w:val="29"/>
          <w:sz w:val="24"/>
        </w:rPr>
        <w:t xml:space="preserve">  </w:t>
      </w:r>
      <w:r>
        <w:rPr>
          <w:sz w:val="24"/>
        </w:rPr>
        <w:t>ЗПР</w:t>
      </w:r>
      <w:r>
        <w:rPr>
          <w:spacing w:val="33"/>
          <w:sz w:val="24"/>
        </w:rPr>
        <w:t xml:space="preserve">  </w:t>
      </w:r>
      <w:r>
        <w:rPr>
          <w:sz w:val="24"/>
        </w:rPr>
        <w:t>активно</w:t>
      </w:r>
      <w:r>
        <w:rPr>
          <w:spacing w:val="30"/>
          <w:sz w:val="24"/>
        </w:rPr>
        <w:t xml:space="preserve">  </w:t>
      </w:r>
      <w:r>
        <w:rPr>
          <w:sz w:val="24"/>
        </w:rPr>
        <w:t>использовать</w:t>
      </w:r>
      <w:r>
        <w:rPr>
          <w:spacing w:val="31"/>
          <w:sz w:val="24"/>
        </w:rPr>
        <w:t xml:space="preserve">  </w:t>
      </w:r>
      <w:r>
        <w:rPr>
          <w:sz w:val="24"/>
        </w:rPr>
        <w:t>их</w:t>
      </w:r>
      <w:r>
        <w:rPr>
          <w:spacing w:val="30"/>
          <w:sz w:val="24"/>
        </w:rPr>
        <w:t xml:space="preserve">  </w:t>
      </w:r>
      <w:r>
        <w:rPr>
          <w:spacing w:val="-10"/>
          <w:sz w:val="24"/>
        </w:rPr>
        <w:t>в</w:t>
      </w:r>
    </w:p>
    <w:p w:rsidR="00E4184B" w:rsidRDefault="00E4184B">
      <w:pPr>
        <w:spacing w:line="360" w:lineRule="auto"/>
        <w:rPr>
          <w:sz w:val="24"/>
        </w:rPr>
        <w:sectPr w:rsidR="00E4184B" w:rsidSect="005E0866">
          <w:pgSz w:w="11910" w:h="16840"/>
          <w:pgMar w:top="1040" w:right="0" w:bottom="2320" w:left="100" w:header="0" w:footer="2032" w:gutter="0"/>
          <w:cols w:space="720"/>
        </w:sectPr>
      </w:pPr>
    </w:p>
    <w:p w:rsidR="00E4184B" w:rsidRPr="00EC7DA0" w:rsidRDefault="00EC7DA0">
      <w:pPr>
        <w:pStyle w:val="a4"/>
        <w:tabs>
          <w:tab w:val="left" w:pos="3544"/>
          <w:tab w:val="left" w:pos="4279"/>
          <w:tab w:val="left" w:pos="6214"/>
          <w:tab w:val="left" w:pos="7222"/>
          <w:tab w:val="left" w:pos="7626"/>
          <w:tab w:val="left" w:pos="8298"/>
          <w:tab w:val="left" w:pos="9393"/>
          <w:tab w:val="left" w:pos="10574"/>
        </w:tabs>
        <w:spacing w:before="71" w:line="360" w:lineRule="auto"/>
        <w:ind w:right="863" w:firstLine="0"/>
        <w:jc w:val="left"/>
        <w:rPr>
          <w:lang w:val="ru-RU"/>
        </w:rPr>
      </w:pPr>
      <w:r w:rsidRPr="00EC7DA0">
        <w:rPr>
          <w:spacing w:val="-2"/>
          <w:lang w:val="ru-RU"/>
        </w:rPr>
        <w:lastRenderedPageBreak/>
        <w:t>самостоятельной</w:t>
      </w:r>
      <w:r w:rsidRPr="00EC7DA0">
        <w:rPr>
          <w:lang w:val="ru-RU"/>
        </w:rPr>
        <w:tab/>
      </w:r>
      <w:r w:rsidRPr="00EC7DA0">
        <w:rPr>
          <w:spacing w:val="-4"/>
          <w:lang w:val="ru-RU"/>
        </w:rPr>
        <w:t>речи,</w:t>
      </w:r>
      <w:r w:rsidRPr="00EC7DA0">
        <w:rPr>
          <w:lang w:val="ru-RU"/>
        </w:rPr>
        <w:tab/>
      </w:r>
      <w:r w:rsidRPr="00EC7DA0">
        <w:rPr>
          <w:spacing w:val="-2"/>
          <w:lang w:val="ru-RU"/>
        </w:rPr>
        <w:t>предусматривать</w:t>
      </w:r>
      <w:r w:rsidRPr="00EC7DA0">
        <w:rPr>
          <w:lang w:val="ru-RU"/>
        </w:rPr>
        <w:tab/>
      </w:r>
      <w:r w:rsidRPr="00EC7DA0">
        <w:rPr>
          <w:spacing w:val="-2"/>
          <w:lang w:val="ru-RU"/>
        </w:rPr>
        <w:t>помощь</w:t>
      </w:r>
      <w:r w:rsidRPr="00EC7DA0">
        <w:rPr>
          <w:lang w:val="ru-RU"/>
        </w:rPr>
        <w:tab/>
      </w:r>
      <w:r w:rsidRPr="00EC7DA0">
        <w:rPr>
          <w:spacing w:val="-6"/>
          <w:lang w:val="ru-RU"/>
        </w:rPr>
        <w:t>(в</w:t>
      </w:r>
      <w:r w:rsidRPr="00EC7DA0">
        <w:rPr>
          <w:lang w:val="ru-RU"/>
        </w:rPr>
        <w:tab/>
      </w:r>
      <w:r w:rsidRPr="00EC7DA0">
        <w:rPr>
          <w:spacing w:val="-4"/>
          <w:lang w:val="ru-RU"/>
        </w:rPr>
        <w:t>виде</w:t>
      </w:r>
      <w:r w:rsidRPr="00EC7DA0">
        <w:rPr>
          <w:lang w:val="ru-RU"/>
        </w:rPr>
        <w:tab/>
      </w:r>
      <w:r w:rsidRPr="00EC7DA0">
        <w:rPr>
          <w:spacing w:val="-2"/>
          <w:lang w:val="ru-RU"/>
        </w:rPr>
        <w:t>опорных</w:t>
      </w:r>
      <w:r w:rsidRPr="00EC7DA0">
        <w:rPr>
          <w:lang w:val="ru-RU"/>
        </w:rPr>
        <w:tab/>
      </w:r>
      <w:r w:rsidRPr="00EC7DA0">
        <w:rPr>
          <w:spacing w:val="-2"/>
          <w:lang w:val="ru-RU"/>
        </w:rPr>
        <w:t>карточек)</w:t>
      </w:r>
      <w:r w:rsidRPr="00EC7DA0">
        <w:rPr>
          <w:lang w:val="ru-RU"/>
        </w:rPr>
        <w:tab/>
      </w:r>
      <w:r w:rsidRPr="00EC7DA0">
        <w:rPr>
          <w:spacing w:val="-6"/>
          <w:lang w:val="ru-RU"/>
        </w:rPr>
        <w:t xml:space="preserve">при </w:t>
      </w:r>
      <w:r w:rsidRPr="00EC7DA0">
        <w:rPr>
          <w:lang w:val="ru-RU"/>
        </w:rPr>
        <w:t>употреблении или использовании терминологии;</w:t>
      </w:r>
    </w:p>
    <w:p w:rsidR="00E4184B" w:rsidRPr="00EC7DA0" w:rsidRDefault="00EC7DA0" w:rsidP="00961A7B">
      <w:pPr>
        <w:pStyle w:val="a6"/>
        <w:numPr>
          <w:ilvl w:val="0"/>
          <w:numId w:val="84"/>
        </w:numPr>
        <w:tabs>
          <w:tab w:val="left" w:pos="2594"/>
        </w:tabs>
        <w:spacing w:before="3" w:line="364" w:lineRule="auto"/>
        <w:ind w:right="938" w:firstLine="710"/>
        <w:jc w:val="left"/>
        <w:rPr>
          <w:sz w:val="24"/>
          <w:lang w:val="ru-RU"/>
        </w:rPr>
      </w:pPr>
      <w:r w:rsidRPr="00EC7DA0">
        <w:rPr>
          <w:sz w:val="24"/>
          <w:lang w:val="ru-RU"/>
        </w:rPr>
        <w:t>следует</w:t>
      </w:r>
      <w:r w:rsidRPr="00EC7DA0">
        <w:rPr>
          <w:spacing w:val="-4"/>
          <w:sz w:val="24"/>
          <w:lang w:val="ru-RU"/>
        </w:rPr>
        <w:t xml:space="preserve"> </w:t>
      </w:r>
      <w:r w:rsidRPr="00EC7DA0">
        <w:rPr>
          <w:sz w:val="24"/>
          <w:lang w:val="ru-RU"/>
        </w:rPr>
        <w:t>производить</w:t>
      </w:r>
      <w:r w:rsidRPr="00EC7DA0">
        <w:rPr>
          <w:spacing w:val="-11"/>
          <w:sz w:val="24"/>
          <w:lang w:val="ru-RU"/>
        </w:rPr>
        <w:t xml:space="preserve"> </w:t>
      </w:r>
      <w:r w:rsidRPr="00EC7DA0">
        <w:rPr>
          <w:sz w:val="24"/>
          <w:lang w:val="ru-RU"/>
        </w:rPr>
        <w:t>отбор</w:t>
      </w:r>
      <w:r w:rsidRPr="00EC7DA0">
        <w:rPr>
          <w:spacing w:val="-8"/>
          <w:sz w:val="24"/>
          <w:lang w:val="ru-RU"/>
        </w:rPr>
        <w:t xml:space="preserve"> </w:t>
      </w:r>
      <w:r w:rsidRPr="00EC7DA0">
        <w:rPr>
          <w:sz w:val="24"/>
          <w:lang w:val="ru-RU"/>
        </w:rPr>
        <w:t>музыкального</w:t>
      </w:r>
      <w:r w:rsidRPr="00EC7DA0">
        <w:rPr>
          <w:spacing w:val="-4"/>
          <w:sz w:val="24"/>
          <w:lang w:val="ru-RU"/>
        </w:rPr>
        <w:t xml:space="preserve"> </w:t>
      </w:r>
      <w:r w:rsidRPr="00EC7DA0">
        <w:rPr>
          <w:sz w:val="24"/>
          <w:lang w:val="ru-RU"/>
        </w:rPr>
        <w:t>материала</w:t>
      </w:r>
      <w:r w:rsidRPr="00EC7DA0">
        <w:rPr>
          <w:spacing w:val="-5"/>
          <w:sz w:val="24"/>
          <w:lang w:val="ru-RU"/>
        </w:rPr>
        <w:t xml:space="preserve"> </w:t>
      </w:r>
      <w:r w:rsidRPr="00EC7DA0">
        <w:rPr>
          <w:sz w:val="24"/>
          <w:lang w:val="ru-RU"/>
        </w:rPr>
        <w:t>с</w:t>
      </w:r>
      <w:r w:rsidRPr="00EC7DA0">
        <w:rPr>
          <w:spacing w:val="-5"/>
          <w:sz w:val="24"/>
          <w:lang w:val="ru-RU"/>
        </w:rPr>
        <w:t xml:space="preserve"> </w:t>
      </w:r>
      <w:r w:rsidRPr="00EC7DA0">
        <w:rPr>
          <w:sz w:val="24"/>
          <w:lang w:val="ru-RU"/>
        </w:rPr>
        <w:t>позиции</w:t>
      </w:r>
      <w:r w:rsidRPr="00EC7DA0">
        <w:rPr>
          <w:spacing w:val="-7"/>
          <w:sz w:val="24"/>
          <w:lang w:val="ru-RU"/>
        </w:rPr>
        <w:t xml:space="preserve"> </w:t>
      </w:r>
      <w:r w:rsidRPr="00EC7DA0">
        <w:rPr>
          <w:sz w:val="24"/>
          <w:lang w:val="ru-RU"/>
        </w:rPr>
        <w:t>его</w:t>
      </w:r>
      <w:r w:rsidRPr="00EC7DA0">
        <w:rPr>
          <w:spacing w:val="-4"/>
          <w:sz w:val="24"/>
          <w:lang w:val="ru-RU"/>
        </w:rPr>
        <w:t xml:space="preserve"> </w:t>
      </w:r>
      <w:r w:rsidRPr="00EC7DA0">
        <w:rPr>
          <w:sz w:val="24"/>
          <w:lang w:val="ru-RU"/>
        </w:rPr>
        <w:t>доступности, при этом сохраняя общий базовый уровень;</w:t>
      </w:r>
    </w:p>
    <w:p w:rsidR="00E4184B" w:rsidRPr="00EC7DA0" w:rsidRDefault="00EC7DA0" w:rsidP="00961A7B">
      <w:pPr>
        <w:pStyle w:val="a6"/>
        <w:numPr>
          <w:ilvl w:val="0"/>
          <w:numId w:val="84"/>
        </w:numPr>
        <w:tabs>
          <w:tab w:val="left" w:pos="2594"/>
          <w:tab w:val="left" w:pos="3707"/>
          <w:tab w:val="left" w:pos="5114"/>
          <w:tab w:val="left" w:pos="6934"/>
          <w:tab w:val="left" w:pos="8485"/>
          <w:tab w:val="left" w:pos="10094"/>
        </w:tabs>
        <w:spacing w:line="360" w:lineRule="auto"/>
        <w:ind w:right="865" w:firstLine="710"/>
        <w:jc w:val="left"/>
        <w:rPr>
          <w:sz w:val="24"/>
          <w:lang w:val="ru-RU"/>
        </w:rPr>
      </w:pPr>
      <w:r w:rsidRPr="00EC7DA0">
        <w:rPr>
          <w:spacing w:val="-2"/>
          <w:sz w:val="24"/>
          <w:lang w:val="ru-RU"/>
        </w:rPr>
        <w:t>следует</w:t>
      </w:r>
      <w:r w:rsidRPr="00EC7DA0">
        <w:rPr>
          <w:sz w:val="24"/>
          <w:lang w:val="ru-RU"/>
        </w:rPr>
        <w:tab/>
      </w:r>
      <w:r w:rsidRPr="00EC7DA0">
        <w:rPr>
          <w:spacing w:val="-2"/>
          <w:sz w:val="24"/>
          <w:lang w:val="ru-RU"/>
        </w:rPr>
        <w:t>постоянно</w:t>
      </w:r>
      <w:r w:rsidRPr="00EC7DA0">
        <w:rPr>
          <w:sz w:val="24"/>
          <w:lang w:val="ru-RU"/>
        </w:rPr>
        <w:tab/>
      </w:r>
      <w:r w:rsidRPr="00EC7DA0">
        <w:rPr>
          <w:spacing w:val="-2"/>
          <w:sz w:val="24"/>
          <w:lang w:val="ru-RU"/>
        </w:rPr>
        <w:t>разнообразить</w:t>
      </w:r>
      <w:r w:rsidRPr="00EC7DA0">
        <w:rPr>
          <w:sz w:val="24"/>
          <w:lang w:val="ru-RU"/>
        </w:rPr>
        <w:tab/>
      </w:r>
      <w:r w:rsidRPr="00EC7DA0">
        <w:rPr>
          <w:spacing w:val="-2"/>
          <w:sz w:val="24"/>
          <w:lang w:val="ru-RU"/>
        </w:rPr>
        <w:t>содержание</w:t>
      </w:r>
      <w:r w:rsidRPr="00EC7DA0">
        <w:rPr>
          <w:sz w:val="24"/>
          <w:lang w:val="ru-RU"/>
        </w:rPr>
        <w:tab/>
      </w:r>
      <w:r w:rsidRPr="00EC7DA0">
        <w:rPr>
          <w:spacing w:val="-2"/>
          <w:sz w:val="24"/>
          <w:lang w:val="ru-RU"/>
        </w:rPr>
        <w:t>проводимых</w:t>
      </w:r>
      <w:r w:rsidRPr="00EC7DA0">
        <w:rPr>
          <w:sz w:val="24"/>
          <w:lang w:val="ru-RU"/>
        </w:rPr>
        <w:tab/>
      </w:r>
      <w:r w:rsidRPr="00EC7DA0">
        <w:rPr>
          <w:spacing w:val="-4"/>
          <w:sz w:val="24"/>
          <w:lang w:val="ru-RU"/>
        </w:rPr>
        <w:t xml:space="preserve">занятий, </w:t>
      </w:r>
      <w:r w:rsidRPr="00EC7DA0">
        <w:rPr>
          <w:sz w:val="24"/>
          <w:lang w:val="ru-RU"/>
        </w:rPr>
        <w:t>мотивировать учащихся к изучению предмета;</w:t>
      </w:r>
    </w:p>
    <w:p w:rsidR="00E4184B" w:rsidRPr="00EC7DA0" w:rsidRDefault="00EC7DA0" w:rsidP="00961A7B">
      <w:pPr>
        <w:pStyle w:val="a6"/>
        <w:numPr>
          <w:ilvl w:val="0"/>
          <w:numId w:val="84"/>
        </w:numPr>
        <w:tabs>
          <w:tab w:val="left" w:pos="2594"/>
        </w:tabs>
        <w:spacing w:line="360" w:lineRule="auto"/>
        <w:ind w:right="887" w:firstLine="710"/>
        <w:jc w:val="left"/>
        <w:rPr>
          <w:sz w:val="24"/>
          <w:lang w:val="ru-RU"/>
        </w:rPr>
      </w:pPr>
      <w:r w:rsidRPr="00EC7DA0">
        <w:rPr>
          <w:sz w:val="24"/>
          <w:lang w:val="ru-RU"/>
        </w:rPr>
        <w:t>необходимо</w:t>
      </w:r>
      <w:r w:rsidRPr="00EC7DA0">
        <w:rPr>
          <w:spacing w:val="-13"/>
          <w:sz w:val="24"/>
          <w:lang w:val="ru-RU"/>
        </w:rPr>
        <w:t xml:space="preserve"> </w:t>
      </w:r>
      <w:r w:rsidRPr="00EC7DA0">
        <w:rPr>
          <w:sz w:val="24"/>
          <w:lang w:val="ru-RU"/>
        </w:rPr>
        <w:t>обращать</w:t>
      </w:r>
      <w:r w:rsidRPr="00EC7DA0">
        <w:rPr>
          <w:spacing w:val="-15"/>
          <w:sz w:val="24"/>
          <w:lang w:val="ru-RU"/>
        </w:rPr>
        <w:t xml:space="preserve"> </w:t>
      </w:r>
      <w:r w:rsidRPr="00EC7DA0">
        <w:rPr>
          <w:sz w:val="24"/>
          <w:lang w:val="ru-RU"/>
        </w:rPr>
        <w:t>внимание</w:t>
      </w:r>
      <w:r w:rsidRPr="00EC7DA0">
        <w:rPr>
          <w:spacing w:val="-12"/>
          <w:sz w:val="24"/>
          <w:lang w:val="ru-RU"/>
        </w:rPr>
        <w:t xml:space="preserve"> </w:t>
      </w:r>
      <w:r w:rsidRPr="00EC7DA0">
        <w:rPr>
          <w:sz w:val="24"/>
          <w:lang w:val="ru-RU"/>
        </w:rPr>
        <w:t>на</w:t>
      </w:r>
      <w:r w:rsidRPr="00EC7DA0">
        <w:rPr>
          <w:spacing w:val="-15"/>
          <w:sz w:val="24"/>
          <w:lang w:val="ru-RU"/>
        </w:rPr>
        <w:t xml:space="preserve"> </w:t>
      </w:r>
      <w:r w:rsidRPr="00EC7DA0">
        <w:rPr>
          <w:sz w:val="24"/>
          <w:lang w:val="ru-RU"/>
        </w:rPr>
        <w:t>общее</w:t>
      </w:r>
      <w:r w:rsidRPr="00EC7DA0">
        <w:rPr>
          <w:spacing w:val="-8"/>
          <w:sz w:val="24"/>
          <w:lang w:val="ru-RU"/>
        </w:rPr>
        <w:t xml:space="preserve"> </w:t>
      </w:r>
      <w:r w:rsidRPr="00EC7DA0">
        <w:rPr>
          <w:sz w:val="24"/>
          <w:lang w:val="ru-RU"/>
        </w:rPr>
        <w:t>состояние</w:t>
      </w:r>
      <w:r w:rsidRPr="00EC7DA0">
        <w:rPr>
          <w:spacing w:val="-12"/>
          <w:sz w:val="24"/>
          <w:lang w:val="ru-RU"/>
        </w:rPr>
        <w:t xml:space="preserve"> </w:t>
      </w:r>
      <w:r w:rsidRPr="00EC7DA0">
        <w:rPr>
          <w:sz w:val="24"/>
          <w:lang w:val="ru-RU"/>
        </w:rPr>
        <w:t>подростка,</w:t>
      </w:r>
      <w:r w:rsidRPr="00EC7DA0">
        <w:rPr>
          <w:spacing w:val="-9"/>
          <w:sz w:val="24"/>
          <w:lang w:val="ru-RU"/>
        </w:rPr>
        <w:t xml:space="preserve"> </w:t>
      </w:r>
      <w:r w:rsidRPr="00EC7DA0">
        <w:rPr>
          <w:sz w:val="24"/>
          <w:lang w:val="ru-RU"/>
        </w:rPr>
        <w:t>осуществляя</w:t>
      </w:r>
      <w:r w:rsidRPr="00EC7DA0">
        <w:rPr>
          <w:spacing w:val="-7"/>
          <w:sz w:val="24"/>
          <w:lang w:val="ru-RU"/>
        </w:rPr>
        <w:t xml:space="preserve"> </w:t>
      </w:r>
      <w:r w:rsidRPr="00EC7DA0">
        <w:rPr>
          <w:sz w:val="24"/>
          <w:lang w:val="ru-RU"/>
        </w:rPr>
        <w:t>при необходимости гибкую корректировку адресуемых ему заданий.</w:t>
      </w:r>
    </w:p>
    <w:p w:rsidR="00E4184B" w:rsidRPr="00EC7DA0" w:rsidRDefault="00EC7DA0">
      <w:pPr>
        <w:pStyle w:val="a4"/>
        <w:spacing w:line="360" w:lineRule="auto"/>
        <w:ind w:right="847"/>
        <w:rPr>
          <w:lang w:val="ru-RU"/>
        </w:rPr>
      </w:pPr>
      <w:r w:rsidRPr="00EC7DA0">
        <w:rPr>
          <w:lang w:val="ru-RU"/>
        </w:rPr>
        <w:t>Обучающиеся с ЗПР также нуждаются в том, чтобы на уроках музыки учитель постоянно</w:t>
      </w:r>
      <w:r w:rsidRPr="00EC7DA0">
        <w:rPr>
          <w:spacing w:val="-2"/>
          <w:lang w:val="ru-RU"/>
        </w:rPr>
        <w:t xml:space="preserve"> </w:t>
      </w:r>
      <w:r w:rsidRPr="00EC7DA0">
        <w:rPr>
          <w:lang w:val="ru-RU"/>
        </w:rPr>
        <w:t>побуждал их</w:t>
      </w:r>
      <w:r w:rsidRPr="00EC7DA0">
        <w:rPr>
          <w:spacing w:val="-2"/>
          <w:lang w:val="ru-RU"/>
        </w:rPr>
        <w:t xml:space="preserve"> </w:t>
      </w:r>
      <w:r w:rsidRPr="00EC7DA0">
        <w:rPr>
          <w:lang w:val="ru-RU"/>
        </w:rPr>
        <w:t>высказываться, давать</w:t>
      </w:r>
      <w:r w:rsidRPr="00EC7DA0">
        <w:rPr>
          <w:spacing w:val="-6"/>
          <w:lang w:val="ru-RU"/>
        </w:rPr>
        <w:t xml:space="preserve"> </w:t>
      </w:r>
      <w:r w:rsidRPr="00EC7DA0">
        <w:rPr>
          <w:lang w:val="ru-RU"/>
        </w:rPr>
        <w:t>словесный</w:t>
      </w:r>
      <w:r w:rsidRPr="00EC7DA0">
        <w:rPr>
          <w:spacing w:val="-2"/>
          <w:lang w:val="ru-RU"/>
        </w:rPr>
        <w:t xml:space="preserve"> </w:t>
      </w:r>
      <w:r w:rsidRPr="00EC7DA0">
        <w:rPr>
          <w:lang w:val="ru-RU"/>
        </w:rPr>
        <w:t>отчет по</w:t>
      </w:r>
      <w:r w:rsidRPr="00EC7DA0">
        <w:rPr>
          <w:spacing w:val="-3"/>
          <w:lang w:val="ru-RU"/>
        </w:rPr>
        <w:t xml:space="preserve"> </w:t>
      </w:r>
      <w:r w:rsidRPr="00EC7DA0">
        <w:rPr>
          <w:lang w:val="ru-RU"/>
        </w:rPr>
        <w:t>совершаемым</w:t>
      </w:r>
      <w:r w:rsidRPr="00EC7DA0">
        <w:rPr>
          <w:spacing w:val="-2"/>
          <w:lang w:val="ru-RU"/>
        </w:rPr>
        <w:t xml:space="preserve"> </w:t>
      </w:r>
      <w:r w:rsidRPr="00EC7DA0">
        <w:rPr>
          <w:lang w:val="ru-RU"/>
        </w:rPr>
        <w:t>учебным действиям; способствовал осознанности изучаемого материала посредством установления обратной связи; разъяснял пользу</w:t>
      </w:r>
      <w:r w:rsidRPr="00EC7DA0">
        <w:rPr>
          <w:spacing w:val="-1"/>
          <w:lang w:val="ru-RU"/>
        </w:rPr>
        <w:t xml:space="preserve"> </w:t>
      </w:r>
      <w:r w:rsidRPr="00EC7DA0">
        <w:rPr>
          <w:lang w:val="ru-RU"/>
        </w:rPr>
        <w:t>изучаемого материала, связь с жизненными ситуациями и применимость полученных знаний в жизни, формировал мотивацию слушания музыки</w:t>
      </w:r>
      <w:r w:rsidRPr="00EC7DA0">
        <w:rPr>
          <w:spacing w:val="40"/>
          <w:lang w:val="ru-RU"/>
        </w:rPr>
        <w:t xml:space="preserve"> </w:t>
      </w:r>
      <w:r w:rsidRPr="00EC7DA0">
        <w:rPr>
          <w:lang w:val="ru-RU"/>
        </w:rPr>
        <w:t>за пределами урока.</w:t>
      </w:r>
    </w:p>
    <w:p w:rsidR="00E4184B" w:rsidRPr="00EC7DA0" w:rsidRDefault="00EC7DA0">
      <w:pPr>
        <w:pStyle w:val="210"/>
        <w:spacing w:line="360" w:lineRule="auto"/>
        <w:ind w:left="1599" w:right="843" w:firstLine="710"/>
        <w:rPr>
          <w:lang w:val="ru-RU"/>
        </w:rPr>
      </w:pPr>
      <w:r w:rsidRPr="00EC7DA0">
        <w:rPr>
          <w:lang w:val="ru-RU"/>
        </w:rPr>
        <w:t>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p>
    <w:p w:rsidR="00E4184B" w:rsidRPr="00EC7DA0" w:rsidRDefault="00EC7DA0">
      <w:pPr>
        <w:pStyle w:val="a4"/>
        <w:spacing w:line="360" w:lineRule="auto"/>
        <w:ind w:right="843"/>
        <w:rPr>
          <w:lang w:val="ru-RU"/>
        </w:rPr>
      </w:pPr>
      <w:r w:rsidRPr="00EC7DA0">
        <w:rPr>
          <w:lang w:val="ru-RU"/>
        </w:rPr>
        <w:t>Основными видами</w:t>
      </w:r>
      <w:r w:rsidRPr="00EC7DA0">
        <w:rPr>
          <w:spacing w:val="-2"/>
          <w:lang w:val="ru-RU"/>
        </w:rPr>
        <w:t xml:space="preserve"> </w:t>
      </w:r>
      <w:r w:rsidRPr="00EC7DA0">
        <w:rPr>
          <w:lang w:val="ru-RU"/>
        </w:rPr>
        <w:t>учебной деятельности</w:t>
      </w:r>
      <w:r w:rsidRPr="00EC7DA0">
        <w:rPr>
          <w:spacing w:val="-6"/>
          <w:lang w:val="ru-RU"/>
        </w:rPr>
        <w:t xml:space="preserve"> </w:t>
      </w:r>
      <w:r w:rsidRPr="00EC7DA0">
        <w:rPr>
          <w:lang w:val="ru-RU"/>
        </w:rPr>
        <w:t>обучающихся с</w:t>
      </w:r>
      <w:r w:rsidRPr="00EC7DA0">
        <w:rPr>
          <w:spacing w:val="-4"/>
          <w:lang w:val="ru-RU"/>
        </w:rPr>
        <w:t xml:space="preserve"> </w:t>
      </w:r>
      <w:r w:rsidRPr="00EC7DA0">
        <w:rPr>
          <w:lang w:val="ru-RU"/>
        </w:rPr>
        <w:t>ЗПР</w:t>
      </w:r>
      <w:r w:rsidRPr="00EC7DA0">
        <w:rPr>
          <w:spacing w:val="-2"/>
          <w:lang w:val="ru-RU"/>
        </w:rPr>
        <w:t xml:space="preserve"> </w:t>
      </w:r>
      <w:r w:rsidRPr="00EC7DA0">
        <w:rPr>
          <w:lang w:val="ru-RU"/>
        </w:rPr>
        <w:t>являются:</w:t>
      </w:r>
      <w:r w:rsidRPr="00EC7DA0">
        <w:rPr>
          <w:spacing w:val="-3"/>
          <w:lang w:val="ru-RU"/>
        </w:rPr>
        <w:t xml:space="preserve"> </w:t>
      </w:r>
      <w:r w:rsidRPr="00EC7DA0">
        <w:rPr>
          <w:lang w:val="ru-RU"/>
        </w:rPr>
        <w:t>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ПООП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4184B" w:rsidRPr="00EC7DA0" w:rsidRDefault="00EC7DA0">
      <w:pPr>
        <w:pStyle w:val="a4"/>
        <w:spacing w:line="360" w:lineRule="auto"/>
        <w:ind w:right="838"/>
        <w:rPr>
          <w:lang w:val="ru-RU"/>
        </w:rPr>
      </w:pPr>
      <w:r w:rsidRPr="00EC7DA0">
        <w:rPr>
          <w:lang w:val="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w:t>
      </w:r>
      <w:r w:rsidRPr="00EC7DA0">
        <w:rPr>
          <w:spacing w:val="40"/>
          <w:lang w:val="ru-RU"/>
        </w:rPr>
        <w:t xml:space="preserve"> </w:t>
      </w:r>
      <w:r w:rsidRPr="00EC7DA0">
        <w:rPr>
          <w:lang w:val="ru-RU"/>
        </w:rPr>
        <w:t>реализация</w:t>
      </w:r>
      <w:r w:rsidRPr="00EC7DA0">
        <w:rPr>
          <w:spacing w:val="40"/>
          <w:lang w:val="ru-RU"/>
        </w:rPr>
        <w:t xml:space="preserve"> </w:t>
      </w:r>
      <w:r w:rsidRPr="00EC7DA0">
        <w:rPr>
          <w:lang w:val="ru-RU"/>
        </w:rPr>
        <w:t>которых</w:t>
      </w:r>
      <w:r w:rsidRPr="00EC7DA0">
        <w:rPr>
          <w:spacing w:val="40"/>
          <w:lang w:val="ru-RU"/>
        </w:rPr>
        <w:t xml:space="preserve"> </w:t>
      </w:r>
      <w:r w:rsidRPr="00EC7DA0">
        <w:rPr>
          <w:lang w:val="ru-RU"/>
        </w:rPr>
        <w:t>может</w:t>
      </w:r>
      <w:r w:rsidRPr="00EC7DA0">
        <w:rPr>
          <w:spacing w:val="40"/>
          <w:lang w:val="ru-RU"/>
        </w:rPr>
        <w:t xml:space="preserve"> </w:t>
      </w:r>
      <w:r w:rsidRPr="00EC7DA0">
        <w:rPr>
          <w:lang w:val="ru-RU"/>
        </w:rPr>
        <w:t>осуществляться</w:t>
      </w:r>
      <w:r w:rsidRPr="00EC7DA0">
        <w:rPr>
          <w:spacing w:val="40"/>
          <w:lang w:val="ru-RU"/>
        </w:rPr>
        <w:t xml:space="preserve"> </w:t>
      </w:r>
      <w:r w:rsidRPr="00EC7DA0">
        <w:rPr>
          <w:lang w:val="ru-RU"/>
        </w:rPr>
        <w:t>по</w:t>
      </w:r>
      <w:r w:rsidRPr="00EC7DA0">
        <w:rPr>
          <w:spacing w:val="40"/>
          <w:lang w:val="ru-RU"/>
        </w:rPr>
        <w:t xml:space="preserve"> </w:t>
      </w:r>
      <w:r w:rsidRPr="00EC7DA0">
        <w:rPr>
          <w:lang w:val="ru-RU"/>
        </w:rPr>
        <w:t>выбору</w:t>
      </w:r>
      <w:r w:rsidRPr="00EC7DA0">
        <w:rPr>
          <w:spacing w:val="40"/>
          <w:lang w:val="ru-RU"/>
        </w:rPr>
        <w:t xml:space="preserve"> </w:t>
      </w:r>
      <w:r w:rsidRPr="00EC7DA0">
        <w:rPr>
          <w:lang w:val="ru-RU"/>
        </w:rPr>
        <w:t>учителя</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учетом</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6" w:firstLine="0"/>
        <w:rPr>
          <w:lang w:val="ru-RU"/>
        </w:rPr>
      </w:pPr>
      <w:r w:rsidRPr="00EC7DA0">
        <w:rPr>
          <w:lang w:val="ru-RU"/>
        </w:rPr>
        <w:lastRenderedPageBreak/>
        <w:t>этнокультурных традиций региона, индивидуальных особенностей, потребностей и возможностей обучающихся, их творческих способностей.</w:t>
      </w:r>
    </w:p>
    <w:p w:rsidR="00E4184B" w:rsidRPr="00EC7DA0" w:rsidRDefault="00EC7DA0">
      <w:pPr>
        <w:spacing w:before="3" w:line="360" w:lineRule="auto"/>
        <w:ind w:left="1599" w:right="852" w:firstLine="710"/>
        <w:jc w:val="both"/>
        <w:rPr>
          <w:b/>
          <w:sz w:val="24"/>
          <w:lang w:val="ru-RU"/>
        </w:rPr>
      </w:pPr>
      <w:r w:rsidRPr="00EC7DA0">
        <w:rPr>
          <w:b/>
          <w:sz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w:t>
      </w:r>
      <w:r w:rsidRPr="00EC7DA0">
        <w:rPr>
          <w:b/>
          <w:spacing w:val="-2"/>
          <w:sz w:val="24"/>
          <w:lang w:val="ru-RU"/>
        </w:rPr>
        <w:t>предмета:</w:t>
      </w:r>
    </w:p>
    <w:p w:rsidR="00E4184B" w:rsidRPr="00EC7DA0" w:rsidRDefault="00EC7DA0">
      <w:pPr>
        <w:spacing w:before="5"/>
        <w:ind w:left="2310"/>
        <w:jc w:val="both"/>
        <w:rPr>
          <w:b/>
          <w:sz w:val="24"/>
          <w:lang w:val="ru-RU"/>
        </w:rPr>
      </w:pPr>
      <w:r w:rsidRPr="00EC7DA0">
        <w:rPr>
          <w:b/>
          <w:sz w:val="24"/>
          <w:lang w:val="ru-RU"/>
        </w:rPr>
        <w:t>инвариантные</w:t>
      </w:r>
      <w:r w:rsidRPr="00EC7DA0">
        <w:rPr>
          <w:b/>
          <w:spacing w:val="-10"/>
          <w:sz w:val="24"/>
          <w:lang w:val="ru-RU"/>
        </w:rPr>
        <w:t xml:space="preserve"> </w:t>
      </w:r>
      <w:r w:rsidRPr="00EC7DA0">
        <w:rPr>
          <w:b/>
          <w:spacing w:val="-2"/>
          <w:sz w:val="24"/>
          <w:lang w:val="ru-RU"/>
        </w:rPr>
        <w:t>модули:</w:t>
      </w:r>
    </w:p>
    <w:p w:rsidR="00E4184B" w:rsidRPr="00EC7DA0" w:rsidRDefault="00EC7DA0">
      <w:pPr>
        <w:spacing w:before="133"/>
        <w:ind w:left="2310"/>
        <w:jc w:val="both"/>
        <w:rPr>
          <w:b/>
          <w:sz w:val="24"/>
          <w:lang w:val="ru-RU"/>
        </w:rPr>
      </w:pPr>
      <w:r w:rsidRPr="00EC7DA0">
        <w:rPr>
          <w:b/>
          <w:sz w:val="24"/>
          <w:lang w:val="ru-RU"/>
        </w:rPr>
        <w:t>модуль</w:t>
      </w:r>
      <w:r w:rsidRPr="00EC7DA0">
        <w:rPr>
          <w:b/>
          <w:spacing w:val="-2"/>
          <w:sz w:val="24"/>
          <w:lang w:val="ru-RU"/>
        </w:rPr>
        <w:t xml:space="preserve"> </w:t>
      </w:r>
      <w:r w:rsidRPr="00EC7DA0">
        <w:rPr>
          <w:b/>
          <w:sz w:val="24"/>
          <w:lang w:val="ru-RU"/>
        </w:rPr>
        <w:t>№</w:t>
      </w:r>
      <w:r w:rsidRPr="00EC7DA0">
        <w:rPr>
          <w:b/>
          <w:spacing w:val="-6"/>
          <w:sz w:val="24"/>
          <w:lang w:val="ru-RU"/>
        </w:rPr>
        <w:t xml:space="preserve"> </w:t>
      </w:r>
      <w:r w:rsidRPr="00EC7DA0">
        <w:rPr>
          <w:b/>
          <w:sz w:val="24"/>
          <w:lang w:val="ru-RU"/>
        </w:rPr>
        <w:t>1 «Музыка моего</w:t>
      </w:r>
      <w:r w:rsidRPr="00EC7DA0">
        <w:rPr>
          <w:b/>
          <w:spacing w:val="-3"/>
          <w:sz w:val="24"/>
          <w:lang w:val="ru-RU"/>
        </w:rPr>
        <w:t xml:space="preserve"> </w:t>
      </w:r>
      <w:r w:rsidRPr="00EC7DA0">
        <w:rPr>
          <w:b/>
          <w:spacing w:val="-2"/>
          <w:sz w:val="24"/>
          <w:lang w:val="ru-RU"/>
        </w:rPr>
        <w:t>края»;</w:t>
      </w:r>
    </w:p>
    <w:p w:rsidR="00E4184B" w:rsidRPr="00EC7DA0" w:rsidRDefault="00EC7DA0">
      <w:pPr>
        <w:spacing w:before="136" w:line="362" w:lineRule="auto"/>
        <w:ind w:left="2310" w:right="2849"/>
        <w:rPr>
          <w:b/>
          <w:sz w:val="24"/>
          <w:lang w:val="ru-RU"/>
        </w:rPr>
      </w:pPr>
      <w:r w:rsidRPr="00EC7DA0">
        <w:rPr>
          <w:b/>
          <w:sz w:val="24"/>
          <w:lang w:val="ru-RU"/>
        </w:rPr>
        <w:t>модуль</w:t>
      </w:r>
      <w:r w:rsidRPr="00EC7DA0">
        <w:rPr>
          <w:b/>
          <w:spacing w:val="-14"/>
          <w:sz w:val="24"/>
          <w:lang w:val="ru-RU"/>
        </w:rPr>
        <w:t xml:space="preserve"> </w:t>
      </w:r>
      <w:r w:rsidRPr="00EC7DA0">
        <w:rPr>
          <w:b/>
          <w:sz w:val="24"/>
          <w:lang w:val="ru-RU"/>
        </w:rPr>
        <w:t>№</w:t>
      </w:r>
      <w:r w:rsidRPr="00EC7DA0">
        <w:rPr>
          <w:b/>
          <w:spacing w:val="-15"/>
          <w:sz w:val="24"/>
          <w:lang w:val="ru-RU"/>
        </w:rPr>
        <w:t xml:space="preserve"> </w:t>
      </w:r>
      <w:r w:rsidRPr="00EC7DA0">
        <w:rPr>
          <w:b/>
          <w:sz w:val="24"/>
          <w:lang w:val="ru-RU"/>
        </w:rPr>
        <w:t>2</w:t>
      </w:r>
      <w:r w:rsidRPr="00EC7DA0">
        <w:rPr>
          <w:b/>
          <w:spacing w:val="-11"/>
          <w:sz w:val="24"/>
          <w:lang w:val="ru-RU"/>
        </w:rPr>
        <w:t xml:space="preserve"> </w:t>
      </w:r>
      <w:r w:rsidRPr="00EC7DA0">
        <w:rPr>
          <w:b/>
          <w:sz w:val="24"/>
          <w:lang w:val="ru-RU"/>
        </w:rPr>
        <w:t>«Народное</w:t>
      </w:r>
      <w:r w:rsidRPr="00EC7DA0">
        <w:rPr>
          <w:b/>
          <w:spacing w:val="-15"/>
          <w:sz w:val="24"/>
          <w:lang w:val="ru-RU"/>
        </w:rPr>
        <w:t xml:space="preserve"> </w:t>
      </w:r>
      <w:r w:rsidRPr="00EC7DA0">
        <w:rPr>
          <w:b/>
          <w:sz w:val="24"/>
          <w:lang w:val="ru-RU"/>
        </w:rPr>
        <w:t>музыкальное</w:t>
      </w:r>
      <w:r w:rsidRPr="00EC7DA0">
        <w:rPr>
          <w:b/>
          <w:spacing w:val="-11"/>
          <w:sz w:val="24"/>
          <w:lang w:val="ru-RU"/>
        </w:rPr>
        <w:t xml:space="preserve"> </w:t>
      </w:r>
      <w:r w:rsidRPr="00EC7DA0">
        <w:rPr>
          <w:b/>
          <w:sz w:val="24"/>
          <w:lang w:val="ru-RU"/>
        </w:rPr>
        <w:t>творчество</w:t>
      </w:r>
      <w:r w:rsidRPr="00EC7DA0">
        <w:rPr>
          <w:b/>
          <w:spacing w:val="-9"/>
          <w:sz w:val="24"/>
          <w:lang w:val="ru-RU"/>
        </w:rPr>
        <w:t xml:space="preserve"> </w:t>
      </w:r>
      <w:r w:rsidRPr="00EC7DA0">
        <w:rPr>
          <w:b/>
          <w:sz w:val="24"/>
          <w:lang w:val="ru-RU"/>
        </w:rPr>
        <w:t>России»; модуль № 3 «Русская классическая музыка»;</w:t>
      </w:r>
    </w:p>
    <w:p w:rsidR="00E4184B" w:rsidRPr="00EC7DA0" w:rsidRDefault="00EC7DA0">
      <w:pPr>
        <w:spacing w:before="2" w:line="360" w:lineRule="auto"/>
        <w:ind w:left="2310" w:right="3958"/>
        <w:rPr>
          <w:b/>
          <w:sz w:val="24"/>
          <w:lang w:val="ru-RU"/>
        </w:rPr>
      </w:pPr>
      <w:r w:rsidRPr="00EC7DA0">
        <w:rPr>
          <w:b/>
          <w:sz w:val="24"/>
          <w:lang w:val="ru-RU"/>
        </w:rPr>
        <w:t>модуль</w:t>
      </w:r>
      <w:r w:rsidRPr="00EC7DA0">
        <w:rPr>
          <w:b/>
          <w:spacing w:val="-15"/>
          <w:sz w:val="24"/>
          <w:lang w:val="ru-RU"/>
        </w:rPr>
        <w:t xml:space="preserve"> </w:t>
      </w:r>
      <w:r w:rsidRPr="00EC7DA0">
        <w:rPr>
          <w:b/>
          <w:sz w:val="24"/>
          <w:lang w:val="ru-RU"/>
        </w:rPr>
        <w:t>№</w:t>
      </w:r>
      <w:r w:rsidRPr="00EC7DA0">
        <w:rPr>
          <w:b/>
          <w:spacing w:val="-15"/>
          <w:sz w:val="24"/>
          <w:lang w:val="ru-RU"/>
        </w:rPr>
        <w:t xml:space="preserve"> </w:t>
      </w:r>
      <w:r w:rsidRPr="00EC7DA0">
        <w:rPr>
          <w:b/>
          <w:sz w:val="24"/>
          <w:lang w:val="ru-RU"/>
        </w:rPr>
        <w:t>4</w:t>
      </w:r>
      <w:r w:rsidRPr="00EC7DA0">
        <w:rPr>
          <w:b/>
          <w:spacing w:val="-15"/>
          <w:sz w:val="24"/>
          <w:lang w:val="ru-RU"/>
        </w:rPr>
        <w:t xml:space="preserve"> </w:t>
      </w:r>
      <w:r w:rsidRPr="00EC7DA0">
        <w:rPr>
          <w:b/>
          <w:sz w:val="24"/>
          <w:lang w:val="ru-RU"/>
        </w:rPr>
        <w:t>«Жанры</w:t>
      </w:r>
      <w:r w:rsidRPr="00EC7DA0">
        <w:rPr>
          <w:b/>
          <w:spacing w:val="-15"/>
          <w:sz w:val="24"/>
          <w:lang w:val="ru-RU"/>
        </w:rPr>
        <w:t xml:space="preserve"> </w:t>
      </w:r>
      <w:r w:rsidRPr="00EC7DA0">
        <w:rPr>
          <w:b/>
          <w:sz w:val="24"/>
          <w:lang w:val="ru-RU"/>
        </w:rPr>
        <w:t>музыкального</w:t>
      </w:r>
      <w:r w:rsidRPr="00EC7DA0">
        <w:rPr>
          <w:b/>
          <w:spacing w:val="-15"/>
          <w:sz w:val="24"/>
          <w:lang w:val="ru-RU"/>
        </w:rPr>
        <w:t xml:space="preserve"> </w:t>
      </w:r>
      <w:r w:rsidRPr="00EC7DA0">
        <w:rPr>
          <w:b/>
          <w:sz w:val="24"/>
          <w:lang w:val="ru-RU"/>
        </w:rPr>
        <w:t>искусства» вариативные модули:</w:t>
      </w:r>
    </w:p>
    <w:p w:rsidR="00E4184B" w:rsidRPr="00EC7DA0" w:rsidRDefault="00EC7DA0">
      <w:pPr>
        <w:spacing w:line="274" w:lineRule="exact"/>
        <w:ind w:left="2310"/>
        <w:rPr>
          <w:b/>
          <w:sz w:val="24"/>
          <w:lang w:val="ru-RU"/>
        </w:rPr>
      </w:pPr>
      <w:r w:rsidRPr="00EC7DA0">
        <w:rPr>
          <w:b/>
          <w:sz w:val="24"/>
          <w:lang w:val="ru-RU"/>
        </w:rPr>
        <w:t>модуль</w:t>
      </w:r>
      <w:r w:rsidRPr="00EC7DA0">
        <w:rPr>
          <w:b/>
          <w:spacing w:val="-2"/>
          <w:sz w:val="24"/>
          <w:lang w:val="ru-RU"/>
        </w:rPr>
        <w:t xml:space="preserve"> </w:t>
      </w:r>
      <w:r w:rsidRPr="00EC7DA0">
        <w:rPr>
          <w:b/>
          <w:sz w:val="24"/>
          <w:lang w:val="ru-RU"/>
        </w:rPr>
        <w:t>№</w:t>
      </w:r>
      <w:r w:rsidRPr="00EC7DA0">
        <w:rPr>
          <w:b/>
          <w:spacing w:val="-6"/>
          <w:sz w:val="24"/>
          <w:lang w:val="ru-RU"/>
        </w:rPr>
        <w:t xml:space="preserve"> </w:t>
      </w:r>
      <w:r w:rsidRPr="00EC7DA0">
        <w:rPr>
          <w:b/>
          <w:sz w:val="24"/>
          <w:lang w:val="ru-RU"/>
        </w:rPr>
        <w:t>5 «Музыка</w:t>
      </w:r>
      <w:r w:rsidRPr="00EC7DA0">
        <w:rPr>
          <w:b/>
          <w:spacing w:val="-3"/>
          <w:sz w:val="24"/>
          <w:lang w:val="ru-RU"/>
        </w:rPr>
        <w:t xml:space="preserve"> </w:t>
      </w:r>
      <w:r w:rsidRPr="00EC7DA0">
        <w:rPr>
          <w:b/>
          <w:sz w:val="24"/>
          <w:lang w:val="ru-RU"/>
        </w:rPr>
        <w:t>народов</w:t>
      </w:r>
      <w:r w:rsidRPr="00EC7DA0">
        <w:rPr>
          <w:b/>
          <w:spacing w:val="-3"/>
          <w:sz w:val="24"/>
          <w:lang w:val="ru-RU"/>
        </w:rPr>
        <w:t xml:space="preserve"> </w:t>
      </w:r>
      <w:r w:rsidRPr="00EC7DA0">
        <w:rPr>
          <w:b/>
          <w:spacing w:val="-2"/>
          <w:sz w:val="24"/>
          <w:lang w:val="ru-RU"/>
        </w:rPr>
        <w:t>мира»;</w:t>
      </w:r>
    </w:p>
    <w:p w:rsidR="00E4184B" w:rsidRPr="00EC7DA0" w:rsidRDefault="00EC7DA0">
      <w:pPr>
        <w:spacing w:before="137" w:line="360" w:lineRule="auto"/>
        <w:ind w:left="2310" w:right="3958"/>
        <w:rPr>
          <w:b/>
          <w:sz w:val="24"/>
          <w:lang w:val="ru-RU"/>
        </w:rPr>
      </w:pPr>
      <w:r w:rsidRPr="00EC7DA0">
        <w:rPr>
          <w:b/>
          <w:sz w:val="24"/>
          <w:lang w:val="ru-RU"/>
        </w:rPr>
        <w:t>модуль</w:t>
      </w:r>
      <w:r w:rsidRPr="00EC7DA0">
        <w:rPr>
          <w:b/>
          <w:spacing w:val="-17"/>
          <w:sz w:val="24"/>
          <w:lang w:val="ru-RU"/>
        </w:rPr>
        <w:t xml:space="preserve"> </w:t>
      </w:r>
      <w:r w:rsidRPr="00EC7DA0">
        <w:rPr>
          <w:b/>
          <w:sz w:val="24"/>
          <w:lang w:val="ru-RU"/>
        </w:rPr>
        <w:t>№</w:t>
      </w:r>
      <w:r w:rsidRPr="00EC7DA0">
        <w:rPr>
          <w:b/>
          <w:spacing w:val="-15"/>
          <w:sz w:val="24"/>
          <w:lang w:val="ru-RU"/>
        </w:rPr>
        <w:t xml:space="preserve"> </w:t>
      </w:r>
      <w:r w:rsidRPr="00EC7DA0">
        <w:rPr>
          <w:b/>
          <w:sz w:val="24"/>
          <w:lang w:val="ru-RU"/>
        </w:rPr>
        <w:t>6</w:t>
      </w:r>
      <w:r w:rsidRPr="00EC7DA0">
        <w:rPr>
          <w:b/>
          <w:spacing w:val="-15"/>
          <w:sz w:val="24"/>
          <w:lang w:val="ru-RU"/>
        </w:rPr>
        <w:t xml:space="preserve"> </w:t>
      </w:r>
      <w:r w:rsidRPr="00EC7DA0">
        <w:rPr>
          <w:b/>
          <w:sz w:val="24"/>
          <w:lang w:val="ru-RU"/>
        </w:rPr>
        <w:t>«Европейская</w:t>
      </w:r>
      <w:r w:rsidRPr="00EC7DA0">
        <w:rPr>
          <w:b/>
          <w:spacing w:val="-15"/>
          <w:sz w:val="24"/>
          <w:lang w:val="ru-RU"/>
        </w:rPr>
        <w:t xml:space="preserve"> </w:t>
      </w:r>
      <w:r w:rsidRPr="00EC7DA0">
        <w:rPr>
          <w:b/>
          <w:sz w:val="24"/>
          <w:lang w:val="ru-RU"/>
        </w:rPr>
        <w:t>классическая</w:t>
      </w:r>
      <w:r w:rsidRPr="00EC7DA0">
        <w:rPr>
          <w:b/>
          <w:spacing w:val="-13"/>
          <w:sz w:val="24"/>
          <w:lang w:val="ru-RU"/>
        </w:rPr>
        <w:t xml:space="preserve"> </w:t>
      </w:r>
      <w:r w:rsidRPr="00EC7DA0">
        <w:rPr>
          <w:b/>
          <w:sz w:val="24"/>
          <w:lang w:val="ru-RU"/>
        </w:rPr>
        <w:t>музыка»; модуль № 7 «Духовная музыка»;</w:t>
      </w:r>
    </w:p>
    <w:p w:rsidR="00E4184B" w:rsidRPr="00EC7DA0" w:rsidRDefault="00EC7DA0">
      <w:pPr>
        <w:spacing w:before="3" w:line="360" w:lineRule="auto"/>
        <w:ind w:left="2310" w:right="1185"/>
        <w:rPr>
          <w:b/>
          <w:sz w:val="24"/>
          <w:lang w:val="ru-RU"/>
        </w:rPr>
      </w:pPr>
      <w:r w:rsidRPr="00EC7DA0">
        <w:rPr>
          <w:b/>
          <w:sz w:val="24"/>
          <w:lang w:val="ru-RU"/>
        </w:rPr>
        <w:t>модуль</w:t>
      </w:r>
      <w:r w:rsidRPr="00EC7DA0">
        <w:rPr>
          <w:b/>
          <w:spacing w:val="-6"/>
          <w:sz w:val="24"/>
          <w:lang w:val="ru-RU"/>
        </w:rPr>
        <w:t xml:space="preserve"> </w:t>
      </w:r>
      <w:r w:rsidRPr="00EC7DA0">
        <w:rPr>
          <w:b/>
          <w:sz w:val="24"/>
          <w:lang w:val="ru-RU"/>
        </w:rPr>
        <w:t>№</w:t>
      </w:r>
      <w:r w:rsidRPr="00EC7DA0">
        <w:rPr>
          <w:b/>
          <w:spacing w:val="-10"/>
          <w:sz w:val="24"/>
          <w:lang w:val="ru-RU"/>
        </w:rPr>
        <w:t xml:space="preserve"> </w:t>
      </w:r>
      <w:r w:rsidRPr="00EC7DA0">
        <w:rPr>
          <w:b/>
          <w:sz w:val="24"/>
          <w:lang w:val="ru-RU"/>
        </w:rPr>
        <w:t>8</w:t>
      </w:r>
      <w:r w:rsidRPr="00EC7DA0">
        <w:rPr>
          <w:b/>
          <w:spacing w:val="-9"/>
          <w:sz w:val="24"/>
          <w:lang w:val="ru-RU"/>
        </w:rPr>
        <w:t xml:space="preserve"> </w:t>
      </w:r>
      <w:r w:rsidRPr="00EC7DA0">
        <w:rPr>
          <w:b/>
          <w:sz w:val="24"/>
          <w:lang w:val="ru-RU"/>
        </w:rPr>
        <w:t>«Современная</w:t>
      </w:r>
      <w:r w:rsidRPr="00EC7DA0">
        <w:rPr>
          <w:b/>
          <w:spacing w:val="-8"/>
          <w:sz w:val="24"/>
          <w:lang w:val="ru-RU"/>
        </w:rPr>
        <w:t xml:space="preserve"> </w:t>
      </w:r>
      <w:r w:rsidRPr="00EC7DA0">
        <w:rPr>
          <w:b/>
          <w:sz w:val="24"/>
          <w:lang w:val="ru-RU"/>
        </w:rPr>
        <w:t>музыка:</w:t>
      </w:r>
      <w:r w:rsidRPr="00EC7DA0">
        <w:rPr>
          <w:b/>
          <w:spacing w:val="-7"/>
          <w:sz w:val="24"/>
          <w:lang w:val="ru-RU"/>
        </w:rPr>
        <w:t xml:space="preserve"> </w:t>
      </w:r>
      <w:r w:rsidRPr="00EC7DA0">
        <w:rPr>
          <w:b/>
          <w:sz w:val="24"/>
          <w:lang w:val="ru-RU"/>
        </w:rPr>
        <w:t>основные</w:t>
      </w:r>
      <w:r w:rsidRPr="00EC7DA0">
        <w:rPr>
          <w:b/>
          <w:spacing w:val="-9"/>
          <w:sz w:val="24"/>
          <w:lang w:val="ru-RU"/>
        </w:rPr>
        <w:t xml:space="preserve"> </w:t>
      </w:r>
      <w:r w:rsidRPr="00EC7DA0">
        <w:rPr>
          <w:b/>
          <w:sz w:val="24"/>
          <w:lang w:val="ru-RU"/>
        </w:rPr>
        <w:t>жанры</w:t>
      </w:r>
      <w:r w:rsidRPr="00EC7DA0">
        <w:rPr>
          <w:b/>
          <w:spacing w:val="-8"/>
          <w:sz w:val="24"/>
          <w:lang w:val="ru-RU"/>
        </w:rPr>
        <w:t xml:space="preserve"> </w:t>
      </w:r>
      <w:r w:rsidRPr="00EC7DA0">
        <w:rPr>
          <w:b/>
          <w:sz w:val="24"/>
          <w:lang w:val="ru-RU"/>
        </w:rPr>
        <w:t>и</w:t>
      </w:r>
      <w:r w:rsidRPr="00EC7DA0">
        <w:rPr>
          <w:b/>
          <w:spacing w:val="-8"/>
          <w:sz w:val="24"/>
          <w:lang w:val="ru-RU"/>
        </w:rPr>
        <w:t xml:space="preserve"> </w:t>
      </w:r>
      <w:r w:rsidRPr="00EC7DA0">
        <w:rPr>
          <w:b/>
          <w:sz w:val="24"/>
          <w:lang w:val="ru-RU"/>
        </w:rPr>
        <w:t>направления»; модуль № 9 «Связь музыки с другими видами искусства»;</w:t>
      </w:r>
    </w:p>
    <w:p w:rsidR="00E4184B" w:rsidRPr="00EC7DA0" w:rsidRDefault="00EC7DA0">
      <w:pPr>
        <w:spacing w:line="360" w:lineRule="auto"/>
        <w:ind w:left="1599" w:right="832" w:firstLine="710"/>
        <w:jc w:val="both"/>
        <w:rPr>
          <w:sz w:val="24"/>
          <w:lang w:val="ru-RU"/>
        </w:rPr>
      </w:pPr>
      <w:r w:rsidRPr="00EC7DA0">
        <w:rPr>
          <w:b/>
          <w:sz w:val="24"/>
          <w:lang w:val="ru-RU"/>
        </w:rPr>
        <w:t xml:space="preserve">Каждый модуль состоит из нескольких тематических блоков. </w:t>
      </w:r>
      <w:r w:rsidRPr="00EC7DA0">
        <w:rPr>
          <w:sz w:val="24"/>
          <w:lang w:val="ru-RU"/>
        </w:rPr>
        <w:t>Виды деятельности, которые может использовать в том числе (но не исключительно) учитель</w:t>
      </w:r>
      <w:r w:rsidRPr="00EC7DA0">
        <w:rPr>
          <w:spacing w:val="40"/>
          <w:sz w:val="24"/>
          <w:lang w:val="ru-RU"/>
        </w:rPr>
        <w:t xml:space="preserve"> </w:t>
      </w:r>
      <w:r w:rsidRPr="00EC7DA0">
        <w:rPr>
          <w:sz w:val="24"/>
          <w:lang w:val="ru-RU"/>
        </w:rPr>
        <w:t>для планирования внеурочной, внеклассной работы, обозначены «вариативно».</w:t>
      </w:r>
    </w:p>
    <w:p w:rsidR="00E4184B" w:rsidRPr="00EC7DA0" w:rsidRDefault="00EC7DA0">
      <w:pPr>
        <w:pStyle w:val="a4"/>
        <w:ind w:left="2310" w:firstLine="0"/>
        <w:rPr>
          <w:lang w:val="ru-RU"/>
        </w:rPr>
      </w:pPr>
      <w:r w:rsidRPr="00EC7DA0">
        <w:rPr>
          <w:lang w:val="ru-RU"/>
        </w:rPr>
        <w:t>Общее</w:t>
      </w:r>
      <w:r w:rsidRPr="00EC7DA0">
        <w:rPr>
          <w:spacing w:val="-4"/>
          <w:lang w:val="ru-RU"/>
        </w:rPr>
        <w:t xml:space="preserve"> </w:t>
      </w:r>
      <w:r w:rsidRPr="00EC7DA0">
        <w:rPr>
          <w:lang w:val="ru-RU"/>
        </w:rPr>
        <w:t>число</w:t>
      </w:r>
      <w:r w:rsidRPr="00EC7DA0">
        <w:rPr>
          <w:spacing w:val="-1"/>
          <w:lang w:val="ru-RU"/>
        </w:rPr>
        <w:t xml:space="preserve"> </w:t>
      </w:r>
      <w:r w:rsidRPr="00EC7DA0">
        <w:rPr>
          <w:lang w:val="ru-RU"/>
        </w:rPr>
        <w:t>часов,</w:t>
      </w:r>
      <w:r w:rsidRPr="00EC7DA0">
        <w:rPr>
          <w:spacing w:val="2"/>
          <w:lang w:val="ru-RU"/>
        </w:rPr>
        <w:t xml:space="preserve"> </w:t>
      </w:r>
      <w:r w:rsidRPr="00EC7DA0">
        <w:rPr>
          <w:lang w:val="ru-RU"/>
        </w:rPr>
        <w:t>рекомендованных для изучения музыки,</w:t>
      </w:r>
      <w:r w:rsidRPr="00EC7DA0">
        <w:rPr>
          <w:spacing w:val="11"/>
          <w:lang w:val="ru-RU"/>
        </w:rPr>
        <w:t xml:space="preserve"> </w:t>
      </w:r>
      <w:r w:rsidRPr="00EC7DA0">
        <w:rPr>
          <w:lang w:val="ru-RU"/>
        </w:rPr>
        <w:t>-</w:t>
      </w:r>
      <w:r w:rsidRPr="00EC7DA0">
        <w:rPr>
          <w:spacing w:val="4"/>
          <w:lang w:val="ru-RU"/>
        </w:rPr>
        <w:t xml:space="preserve"> </w:t>
      </w:r>
      <w:r w:rsidRPr="00EC7DA0">
        <w:rPr>
          <w:lang w:val="ru-RU"/>
        </w:rPr>
        <w:t>136</w:t>
      </w:r>
      <w:r w:rsidRPr="00EC7DA0">
        <w:rPr>
          <w:spacing w:val="4"/>
          <w:lang w:val="ru-RU"/>
        </w:rPr>
        <w:t xml:space="preserve"> </w:t>
      </w:r>
      <w:r w:rsidRPr="00EC7DA0">
        <w:rPr>
          <w:lang w:val="ru-RU"/>
        </w:rPr>
        <w:t>часов:</w:t>
      </w:r>
      <w:r w:rsidRPr="00EC7DA0">
        <w:rPr>
          <w:spacing w:val="-10"/>
          <w:lang w:val="ru-RU"/>
        </w:rPr>
        <w:t xml:space="preserve"> </w:t>
      </w:r>
      <w:r w:rsidRPr="00EC7DA0">
        <w:rPr>
          <w:lang w:val="ru-RU"/>
        </w:rPr>
        <w:t>в</w:t>
      </w:r>
      <w:r w:rsidRPr="00EC7DA0">
        <w:rPr>
          <w:spacing w:val="1"/>
          <w:lang w:val="ru-RU"/>
        </w:rPr>
        <w:t xml:space="preserve"> </w:t>
      </w:r>
      <w:r w:rsidRPr="00EC7DA0">
        <w:rPr>
          <w:lang w:val="ru-RU"/>
        </w:rPr>
        <w:t>5</w:t>
      </w:r>
      <w:r w:rsidRPr="00EC7DA0">
        <w:rPr>
          <w:spacing w:val="4"/>
          <w:lang w:val="ru-RU"/>
        </w:rPr>
        <w:t xml:space="preserve"> </w:t>
      </w:r>
      <w:r w:rsidRPr="00EC7DA0">
        <w:rPr>
          <w:spacing w:val="-2"/>
          <w:lang w:val="ru-RU"/>
        </w:rPr>
        <w:t>классе</w:t>
      </w:r>
    </w:p>
    <w:p w:rsidR="00E4184B" w:rsidRPr="00EC7DA0" w:rsidRDefault="00EC7DA0">
      <w:pPr>
        <w:pStyle w:val="a4"/>
        <w:spacing w:before="127" w:line="360" w:lineRule="auto"/>
        <w:ind w:right="845" w:firstLine="0"/>
        <w:rPr>
          <w:lang w:val="ru-RU"/>
        </w:rPr>
      </w:pPr>
      <w:r w:rsidRPr="00EC7DA0">
        <w:rPr>
          <w:lang w:val="ru-RU"/>
        </w:rPr>
        <w:t>- 34</w:t>
      </w:r>
      <w:r w:rsidRPr="00EC7DA0">
        <w:rPr>
          <w:spacing w:val="-1"/>
          <w:lang w:val="ru-RU"/>
        </w:rPr>
        <w:t xml:space="preserve"> </w:t>
      </w:r>
      <w:r w:rsidRPr="00EC7DA0">
        <w:rPr>
          <w:lang w:val="ru-RU"/>
        </w:rPr>
        <w:t>часа</w:t>
      </w:r>
      <w:r w:rsidRPr="00EC7DA0">
        <w:rPr>
          <w:spacing w:val="-2"/>
          <w:lang w:val="ru-RU"/>
        </w:rPr>
        <w:t xml:space="preserve"> </w:t>
      </w:r>
      <w:r w:rsidRPr="00EC7DA0">
        <w:rPr>
          <w:lang w:val="ru-RU"/>
        </w:rPr>
        <w:t>(1</w:t>
      </w:r>
      <w:r w:rsidRPr="00EC7DA0">
        <w:rPr>
          <w:spacing w:val="-1"/>
          <w:lang w:val="ru-RU"/>
        </w:rPr>
        <w:t xml:space="preserve"> </w:t>
      </w:r>
      <w:r w:rsidRPr="00EC7DA0">
        <w:rPr>
          <w:lang w:val="ru-RU"/>
        </w:rPr>
        <w:t>час</w:t>
      </w:r>
      <w:r w:rsidRPr="00EC7DA0">
        <w:rPr>
          <w:spacing w:val="-5"/>
          <w:lang w:val="ru-RU"/>
        </w:rPr>
        <w:t xml:space="preserve"> </w:t>
      </w:r>
      <w:r w:rsidRPr="00EC7DA0">
        <w:rPr>
          <w:lang w:val="ru-RU"/>
        </w:rPr>
        <w:t>в неделю), в 6</w:t>
      </w:r>
      <w:r w:rsidRPr="00EC7DA0">
        <w:rPr>
          <w:spacing w:val="-1"/>
          <w:lang w:val="ru-RU"/>
        </w:rPr>
        <w:t xml:space="preserve"> </w:t>
      </w:r>
      <w:r w:rsidRPr="00EC7DA0">
        <w:rPr>
          <w:lang w:val="ru-RU"/>
        </w:rPr>
        <w:t>классе - 34</w:t>
      </w:r>
      <w:r w:rsidRPr="00EC7DA0">
        <w:rPr>
          <w:spacing w:val="-1"/>
          <w:lang w:val="ru-RU"/>
        </w:rPr>
        <w:t xml:space="preserve"> </w:t>
      </w:r>
      <w:r w:rsidRPr="00EC7DA0">
        <w:rPr>
          <w:lang w:val="ru-RU"/>
        </w:rPr>
        <w:t>часа</w:t>
      </w:r>
      <w:r w:rsidRPr="00EC7DA0">
        <w:rPr>
          <w:spacing w:val="-6"/>
          <w:lang w:val="ru-RU"/>
        </w:rPr>
        <w:t xml:space="preserve"> </w:t>
      </w:r>
      <w:r w:rsidRPr="00EC7DA0">
        <w:rPr>
          <w:lang w:val="ru-RU"/>
        </w:rPr>
        <w:t>(1 час</w:t>
      </w:r>
      <w:r w:rsidRPr="00EC7DA0">
        <w:rPr>
          <w:spacing w:val="-1"/>
          <w:lang w:val="ru-RU"/>
        </w:rPr>
        <w:t xml:space="preserve"> </w:t>
      </w:r>
      <w:r w:rsidRPr="00EC7DA0">
        <w:rPr>
          <w:lang w:val="ru-RU"/>
        </w:rPr>
        <w:t>в</w:t>
      </w:r>
      <w:r w:rsidRPr="00EC7DA0">
        <w:rPr>
          <w:spacing w:val="-4"/>
          <w:lang w:val="ru-RU"/>
        </w:rPr>
        <w:t xml:space="preserve"> </w:t>
      </w:r>
      <w:r w:rsidRPr="00EC7DA0">
        <w:rPr>
          <w:lang w:val="ru-RU"/>
        </w:rPr>
        <w:t>неделю), в 7</w:t>
      </w:r>
      <w:r w:rsidRPr="00EC7DA0">
        <w:rPr>
          <w:spacing w:val="-1"/>
          <w:lang w:val="ru-RU"/>
        </w:rPr>
        <w:t xml:space="preserve"> </w:t>
      </w:r>
      <w:r w:rsidRPr="00EC7DA0">
        <w:rPr>
          <w:lang w:val="ru-RU"/>
        </w:rPr>
        <w:t>классе -</w:t>
      </w:r>
      <w:r w:rsidRPr="00EC7DA0">
        <w:rPr>
          <w:spacing w:val="-4"/>
          <w:lang w:val="ru-RU"/>
        </w:rPr>
        <w:t xml:space="preserve"> </w:t>
      </w:r>
      <w:r w:rsidRPr="00EC7DA0">
        <w:rPr>
          <w:lang w:val="ru-RU"/>
        </w:rPr>
        <w:t>34</w:t>
      </w:r>
      <w:r w:rsidRPr="00EC7DA0">
        <w:rPr>
          <w:spacing w:val="-1"/>
          <w:lang w:val="ru-RU"/>
        </w:rPr>
        <w:t xml:space="preserve"> </w:t>
      </w:r>
      <w:r w:rsidRPr="00EC7DA0">
        <w:rPr>
          <w:lang w:val="ru-RU"/>
        </w:rPr>
        <w:t>часа (1 час</w:t>
      </w:r>
      <w:r w:rsidRPr="00EC7DA0">
        <w:rPr>
          <w:spacing w:val="-6"/>
          <w:lang w:val="ru-RU"/>
        </w:rPr>
        <w:t xml:space="preserve"> </w:t>
      </w:r>
      <w:r w:rsidRPr="00EC7DA0">
        <w:rPr>
          <w:lang w:val="ru-RU"/>
        </w:rPr>
        <w:t>в неделю), в 8 классе - 34 часа (1 час в неделю).</w:t>
      </w:r>
    </w:p>
    <w:p w:rsidR="00E4184B" w:rsidRPr="00EC7DA0" w:rsidRDefault="00EC7DA0">
      <w:pPr>
        <w:pStyle w:val="a4"/>
        <w:spacing w:before="7" w:line="360" w:lineRule="auto"/>
        <w:ind w:right="847"/>
        <w:rPr>
          <w:lang w:val="ru-RU"/>
        </w:rPr>
      </w:pPr>
      <w:r w:rsidRPr="00EC7DA0">
        <w:rPr>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E4184B" w:rsidRPr="00EC7DA0" w:rsidRDefault="00EC7DA0">
      <w:pPr>
        <w:spacing w:before="5" w:line="360" w:lineRule="auto"/>
        <w:ind w:left="2310" w:right="878"/>
        <w:rPr>
          <w:b/>
          <w:i/>
          <w:sz w:val="24"/>
          <w:lang w:val="ru-RU"/>
        </w:rPr>
      </w:pPr>
      <w:r w:rsidRPr="00EC7DA0">
        <w:rPr>
          <w:b/>
          <w:i/>
          <w:sz w:val="24"/>
          <w:lang w:val="ru-RU"/>
        </w:rPr>
        <w:t>Содержание</w:t>
      </w:r>
      <w:r w:rsidRPr="00EC7DA0">
        <w:rPr>
          <w:b/>
          <w:i/>
          <w:spacing w:val="-10"/>
          <w:sz w:val="24"/>
          <w:lang w:val="ru-RU"/>
        </w:rPr>
        <w:t xml:space="preserve"> </w:t>
      </w:r>
      <w:r w:rsidRPr="00EC7DA0">
        <w:rPr>
          <w:b/>
          <w:i/>
          <w:sz w:val="24"/>
          <w:lang w:val="ru-RU"/>
        </w:rPr>
        <w:t>обучения</w:t>
      </w:r>
      <w:r w:rsidRPr="00EC7DA0">
        <w:rPr>
          <w:b/>
          <w:i/>
          <w:spacing w:val="-8"/>
          <w:sz w:val="24"/>
          <w:lang w:val="ru-RU"/>
        </w:rPr>
        <w:t xml:space="preserve"> </w:t>
      </w:r>
      <w:r w:rsidRPr="00EC7DA0">
        <w:rPr>
          <w:b/>
          <w:i/>
          <w:sz w:val="24"/>
          <w:lang w:val="ru-RU"/>
        </w:rPr>
        <w:t>музыке</w:t>
      </w:r>
      <w:r w:rsidRPr="00EC7DA0">
        <w:rPr>
          <w:b/>
          <w:i/>
          <w:spacing w:val="-10"/>
          <w:sz w:val="24"/>
          <w:lang w:val="ru-RU"/>
        </w:rPr>
        <w:t xml:space="preserve"> </w:t>
      </w:r>
      <w:r w:rsidRPr="00EC7DA0">
        <w:rPr>
          <w:b/>
          <w:i/>
          <w:sz w:val="24"/>
          <w:lang w:val="ru-RU"/>
        </w:rPr>
        <w:t>на</w:t>
      </w:r>
      <w:r w:rsidRPr="00EC7DA0">
        <w:rPr>
          <w:b/>
          <w:i/>
          <w:spacing w:val="-15"/>
          <w:sz w:val="24"/>
          <w:lang w:val="ru-RU"/>
        </w:rPr>
        <w:t xml:space="preserve"> </w:t>
      </w:r>
      <w:r w:rsidRPr="00EC7DA0">
        <w:rPr>
          <w:b/>
          <w:i/>
          <w:sz w:val="24"/>
          <w:lang w:val="ru-RU"/>
        </w:rPr>
        <w:t>уровне</w:t>
      </w:r>
      <w:r w:rsidRPr="00EC7DA0">
        <w:rPr>
          <w:b/>
          <w:i/>
          <w:spacing w:val="-10"/>
          <w:sz w:val="24"/>
          <w:lang w:val="ru-RU"/>
        </w:rPr>
        <w:t xml:space="preserve"> </w:t>
      </w:r>
      <w:r w:rsidRPr="00EC7DA0">
        <w:rPr>
          <w:b/>
          <w:i/>
          <w:sz w:val="24"/>
          <w:lang w:val="ru-RU"/>
        </w:rPr>
        <w:t>основного</w:t>
      </w:r>
      <w:r w:rsidRPr="00EC7DA0">
        <w:rPr>
          <w:b/>
          <w:i/>
          <w:spacing w:val="-9"/>
          <w:sz w:val="24"/>
          <w:lang w:val="ru-RU"/>
        </w:rPr>
        <w:t xml:space="preserve"> </w:t>
      </w:r>
      <w:r w:rsidRPr="00EC7DA0">
        <w:rPr>
          <w:b/>
          <w:i/>
          <w:sz w:val="24"/>
          <w:lang w:val="ru-RU"/>
        </w:rPr>
        <w:t>общего</w:t>
      </w:r>
      <w:r w:rsidRPr="00EC7DA0">
        <w:rPr>
          <w:b/>
          <w:i/>
          <w:spacing w:val="-10"/>
          <w:sz w:val="24"/>
          <w:lang w:val="ru-RU"/>
        </w:rPr>
        <w:t xml:space="preserve"> </w:t>
      </w:r>
      <w:r w:rsidRPr="00EC7DA0">
        <w:rPr>
          <w:b/>
          <w:i/>
          <w:sz w:val="24"/>
          <w:lang w:val="ru-RU"/>
        </w:rPr>
        <w:t>образования. Инвариантные модули:</w:t>
      </w:r>
    </w:p>
    <w:p w:rsidR="00E4184B" w:rsidRPr="00EC7DA0" w:rsidRDefault="00EC7DA0">
      <w:pPr>
        <w:pStyle w:val="210"/>
        <w:spacing w:before="2"/>
        <w:jc w:val="left"/>
        <w:rPr>
          <w:lang w:val="ru-RU"/>
        </w:rPr>
      </w:pPr>
      <w:bookmarkStart w:id="204" w:name="Модуль_№_1_«Музыка_моего_края»"/>
      <w:bookmarkEnd w:id="204"/>
      <w:r w:rsidRPr="00EC7DA0">
        <w:rPr>
          <w:lang w:val="ru-RU"/>
        </w:rPr>
        <w:t>Модуль</w:t>
      </w:r>
      <w:r w:rsidRPr="00EC7DA0">
        <w:rPr>
          <w:spacing w:val="-2"/>
          <w:lang w:val="ru-RU"/>
        </w:rPr>
        <w:t xml:space="preserve"> </w:t>
      </w:r>
      <w:r w:rsidRPr="00EC7DA0">
        <w:rPr>
          <w:lang w:val="ru-RU"/>
        </w:rPr>
        <w:t>№</w:t>
      </w:r>
      <w:r w:rsidRPr="00EC7DA0">
        <w:rPr>
          <w:spacing w:val="-4"/>
          <w:lang w:val="ru-RU"/>
        </w:rPr>
        <w:t xml:space="preserve"> </w:t>
      </w:r>
      <w:r w:rsidRPr="00EC7DA0">
        <w:rPr>
          <w:lang w:val="ru-RU"/>
        </w:rPr>
        <w:t>1</w:t>
      </w:r>
      <w:r w:rsidRPr="00EC7DA0">
        <w:rPr>
          <w:spacing w:val="-4"/>
          <w:lang w:val="ru-RU"/>
        </w:rPr>
        <w:t xml:space="preserve"> </w:t>
      </w:r>
      <w:r w:rsidRPr="00EC7DA0">
        <w:rPr>
          <w:lang w:val="ru-RU"/>
        </w:rPr>
        <w:t>«Музыка</w:t>
      </w:r>
      <w:r w:rsidRPr="00EC7DA0">
        <w:rPr>
          <w:spacing w:val="-3"/>
          <w:lang w:val="ru-RU"/>
        </w:rPr>
        <w:t xml:space="preserve"> </w:t>
      </w:r>
      <w:r w:rsidRPr="00EC7DA0">
        <w:rPr>
          <w:lang w:val="ru-RU"/>
        </w:rPr>
        <w:t>моего</w:t>
      </w:r>
      <w:r w:rsidRPr="00EC7DA0">
        <w:rPr>
          <w:spacing w:val="-3"/>
          <w:lang w:val="ru-RU"/>
        </w:rPr>
        <w:t xml:space="preserve"> </w:t>
      </w:r>
      <w:r w:rsidRPr="00EC7DA0">
        <w:rPr>
          <w:spacing w:val="-4"/>
          <w:lang w:val="ru-RU"/>
        </w:rPr>
        <w:t>края»</w:t>
      </w:r>
    </w:p>
    <w:p w:rsidR="00E4184B" w:rsidRPr="00EC7DA0" w:rsidRDefault="00EC7DA0">
      <w:pPr>
        <w:pStyle w:val="310"/>
        <w:spacing w:before="132"/>
        <w:jc w:val="left"/>
        <w:rPr>
          <w:lang w:val="ru-RU"/>
        </w:rPr>
      </w:pPr>
      <w:bookmarkStart w:id="205" w:name="Фольклор_-_народное_творчество."/>
      <w:bookmarkEnd w:id="205"/>
      <w:r w:rsidRPr="00EC7DA0">
        <w:rPr>
          <w:lang w:val="ru-RU"/>
        </w:rPr>
        <w:t>Фольклор</w:t>
      </w:r>
      <w:r w:rsidRPr="00EC7DA0">
        <w:rPr>
          <w:spacing w:val="-4"/>
          <w:lang w:val="ru-RU"/>
        </w:rPr>
        <w:t xml:space="preserve"> </w:t>
      </w:r>
      <w:r w:rsidRPr="00EC7DA0">
        <w:rPr>
          <w:lang w:val="ru-RU"/>
        </w:rPr>
        <w:t>-</w:t>
      </w:r>
      <w:r w:rsidRPr="00EC7DA0">
        <w:rPr>
          <w:spacing w:val="-2"/>
          <w:lang w:val="ru-RU"/>
        </w:rPr>
        <w:t xml:space="preserve"> </w:t>
      </w:r>
      <w:r w:rsidRPr="00EC7DA0">
        <w:rPr>
          <w:lang w:val="ru-RU"/>
        </w:rPr>
        <w:t>народное</w:t>
      </w:r>
      <w:r w:rsidRPr="00EC7DA0">
        <w:rPr>
          <w:spacing w:val="-12"/>
          <w:lang w:val="ru-RU"/>
        </w:rPr>
        <w:t xml:space="preserve"> </w:t>
      </w:r>
      <w:r w:rsidRPr="00EC7DA0">
        <w:rPr>
          <w:spacing w:val="-2"/>
          <w:lang w:val="ru-RU"/>
        </w:rPr>
        <w:t>творчество.</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1"/>
        <w:rPr>
          <w:lang w:val="ru-RU"/>
        </w:rPr>
      </w:pPr>
      <w:r w:rsidRPr="00EC7DA0">
        <w:rPr>
          <w:lang w:val="ru-RU"/>
        </w:rPr>
        <w:lastRenderedPageBreak/>
        <w:t>Содержание: традиционная музыка - отражение жизни народа. Жанры детского и игрового фольклора (игры, пляски, хороводы).</w:t>
      </w:r>
    </w:p>
    <w:p w:rsidR="00E4184B" w:rsidRPr="00EC7DA0" w:rsidRDefault="00EC7DA0">
      <w:pPr>
        <w:pStyle w:val="a4"/>
        <w:spacing w:before="3"/>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2" w:line="360" w:lineRule="auto"/>
        <w:ind w:right="836"/>
        <w:rPr>
          <w:lang w:val="ru-RU"/>
        </w:rPr>
      </w:pPr>
      <w:r w:rsidRPr="00EC7DA0">
        <w:rPr>
          <w:lang w:val="ru-RU"/>
        </w:rPr>
        <w:t>-знакомство со звучанием фольклорных образцов в аудио- и видеозаписи; определение на слух:</w:t>
      </w:r>
    </w:p>
    <w:p w:rsidR="00E4184B" w:rsidRPr="00EC7DA0" w:rsidRDefault="00EC7DA0">
      <w:pPr>
        <w:pStyle w:val="a4"/>
        <w:spacing w:before="8" w:line="360" w:lineRule="auto"/>
        <w:ind w:right="848"/>
        <w:rPr>
          <w:lang w:val="ru-RU"/>
        </w:rPr>
      </w:pPr>
      <w:r w:rsidRPr="00EC7DA0">
        <w:rPr>
          <w:lang w:val="ru-RU"/>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E4184B" w:rsidRPr="00EC7DA0" w:rsidRDefault="00EC7DA0">
      <w:pPr>
        <w:pStyle w:val="a4"/>
        <w:spacing w:line="360" w:lineRule="auto"/>
        <w:ind w:right="858"/>
        <w:rPr>
          <w:lang w:val="ru-RU"/>
        </w:rPr>
      </w:pPr>
      <w:r w:rsidRPr="00EC7DA0">
        <w:rPr>
          <w:lang w:val="ru-RU"/>
        </w:rPr>
        <w:t>-разучивание и исполнение народных песен, танцев, инструментальных</w:t>
      </w:r>
      <w:r w:rsidRPr="00EC7DA0">
        <w:rPr>
          <w:spacing w:val="40"/>
          <w:lang w:val="ru-RU"/>
        </w:rPr>
        <w:t xml:space="preserve"> </w:t>
      </w:r>
      <w:r w:rsidRPr="00EC7DA0">
        <w:rPr>
          <w:lang w:val="ru-RU"/>
        </w:rPr>
        <w:t>наигрышей, фольклорных игр.</w:t>
      </w:r>
    </w:p>
    <w:p w:rsidR="00E4184B" w:rsidRPr="00EC7DA0" w:rsidRDefault="00EC7DA0">
      <w:pPr>
        <w:pStyle w:val="310"/>
        <w:spacing w:before="4"/>
        <w:rPr>
          <w:lang w:val="ru-RU"/>
        </w:rPr>
      </w:pPr>
      <w:bookmarkStart w:id="206" w:name="Календарный_фольклор."/>
      <w:bookmarkEnd w:id="206"/>
      <w:r w:rsidRPr="00EC7DA0">
        <w:rPr>
          <w:lang w:val="ru-RU"/>
        </w:rPr>
        <w:t>Календарный</w:t>
      </w:r>
      <w:r w:rsidRPr="00EC7DA0">
        <w:rPr>
          <w:spacing w:val="-6"/>
          <w:lang w:val="ru-RU"/>
        </w:rPr>
        <w:t xml:space="preserve"> </w:t>
      </w:r>
      <w:r w:rsidRPr="00EC7DA0">
        <w:rPr>
          <w:spacing w:val="-2"/>
          <w:lang w:val="ru-RU"/>
        </w:rPr>
        <w:t>фольклор.</w:t>
      </w:r>
    </w:p>
    <w:p w:rsidR="00E4184B" w:rsidRPr="00EC7DA0" w:rsidRDefault="00EC7DA0">
      <w:pPr>
        <w:pStyle w:val="a4"/>
        <w:spacing w:before="132" w:line="360" w:lineRule="auto"/>
        <w:ind w:right="856"/>
        <w:rPr>
          <w:lang w:val="ru-RU"/>
        </w:rPr>
      </w:pPr>
      <w:r w:rsidRPr="00EC7DA0">
        <w:rPr>
          <w:lang w:val="ru-RU"/>
        </w:rPr>
        <w:t>Содержание: календарные обряды, традиционные для данной местности (осенние, зимние, весенние - на выбор учителя).</w:t>
      </w:r>
    </w:p>
    <w:p w:rsidR="00E4184B" w:rsidRPr="00EC7DA0" w:rsidRDefault="00EC7DA0">
      <w:pPr>
        <w:pStyle w:val="a4"/>
        <w:spacing w:line="274" w:lineRule="exact"/>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7" w:line="360" w:lineRule="auto"/>
        <w:ind w:right="857"/>
        <w:rPr>
          <w:lang w:val="ru-RU"/>
        </w:rPr>
      </w:pPr>
      <w:r w:rsidRPr="00EC7DA0">
        <w:rPr>
          <w:lang w:val="ru-RU"/>
        </w:rPr>
        <w:t>-знакомство с символикой календарных обрядов, поиск информации о соответствующих фольклорных традициях;</w:t>
      </w:r>
    </w:p>
    <w:p w:rsidR="00E4184B" w:rsidRPr="00EC7DA0" w:rsidRDefault="00EC7DA0">
      <w:pPr>
        <w:pStyle w:val="a4"/>
        <w:spacing w:before="3"/>
        <w:ind w:left="2310" w:firstLine="0"/>
        <w:rPr>
          <w:lang w:val="ru-RU"/>
        </w:rPr>
      </w:pPr>
      <w:r w:rsidRPr="00EC7DA0">
        <w:rPr>
          <w:spacing w:val="-2"/>
          <w:lang w:val="ru-RU"/>
        </w:rPr>
        <w:t>-разучивание</w:t>
      </w:r>
      <w:r w:rsidRPr="00EC7DA0">
        <w:rPr>
          <w:spacing w:val="-1"/>
          <w:lang w:val="ru-RU"/>
        </w:rPr>
        <w:t xml:space="preserve"> </w:t>
      </w:r>
      <w:r w:rsidRPr="00EC7DA0">
        <w:rPr>
          <w:spacing w:val="-2"/>
          <w:lang w:val="ru-RU"/>
        </w:rPr>
        <w:t>и</w:t>
      </w:r>
      <w:r w:rsidRPr="00EC7DA0">
        <w:rPr>
          <w:lang w:val="ru-RU"/>
        </w:rPr>
        <w:t xml:space="preserve"> </w:t>
      </w:r>
      <w:r w:rsidRPr="00EC7DA0">
        <w:rPr>
          <w:spacing w:val="-2"/>
          <w:lang w:val="ru-RU"/>
        </w:rPr>
        <w:t>исполнение</w:t>
      </w:r>
      <w:r w:rsidRPr="00EC7DA0">
        <w:rPr>
          <w:lang w:val="ru-RU"/>
        </w:rPr>
        <w:t xml:space="preserve"> </w:t>
      </w:r>
      <w:r w:rsidRPr="00EC7DA0">
        <w:rPr>
          <w:spacing w:val="-2"/>
          <w:lang w:val="ru-RU"/>
        </w:rPr>
        <w:t>народных</w:t>
      </w:r>
      <w:r w:rsidRPr="00EC7DA0">
        <w:rPr>
          <w:spacing w:val="-4"/>
          <w:lang w:val="ru-RU"/>
        </w:rPr>
        <w:t xml:space="preserve"> </w:t>
      </w:r>
      <w:r w:rsidRPr="00EC7DA0">
        <w:rPr>
          <w:spacing w:val="-2"/>
          <w:lang w:val="ru-RU"/>
        </w:rPr>
        <w:t>песен,</w:t>
      </w:r>
      <w:r w:rsidRPr="00EC7DA0">
        <w:rPr>
          <w:spacing w:val="2"/>
          <w:lang w:val="ru-RU"/>
        </w:rPr>
        <w:t xml:space="preserve"> </w:t>
      </w:r>
      <w:r w:rsidRPr="00EC7DA0">
        <w:rPr>
          <w:spacing w:val="-2"/>
          <w:lang w:val="ru-RU"/>
        </w:rPr>
        <w:t>танцев;</w:t>
      </w:r>
    </w:p>
    <w:p w:rsidR="00E4184B" w:rsidRPr="00EC7DA0" w:rsidRDefault="00EC7DA0">
      <w:pPr>
        <w:pStyle w:val="a4"/>
        <w:spacing w:before="132" w:line="362" w:lineRule="auto"/>
        <w:ind w:right="864"/>
        <w:rPr>
          <w:lang w:val="ru-RU"/>
        </w:rPr>
      </w:pPr>
      <w:r w:rsidRPr="00EC7DA0">
        <w:rPr>
          <w:lang w:val="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E4184B" w:rsidRPr="00EC7DA0" w:rsidRDefault="00EC7DA0">
      <w:pPr>
        <w:pStyle w:val="310"/>
        <w:spacing w:before="7"/>
        <w:rPr>
          <w:lang w:val="ru-RU"/>
        </w:rPr>
      </w:pPr>
      <w:bookmarkStart w:id="207" w:name="Семейный_фольклор."/>
      <w:bookmarkEnd w:id="207"/>
      <w:r w:rsidRPr="00EC7DA0">
        <w:rPr>
          <w:lang w:val="ru-RU"/>
        </w:rPr>
        <w:t>Семейный</w:t>
      </w:r>
      <w:r w:rsidRPr="00EC7DA0">
        <w:rPr>
          <w:spacing w:val="-6"/>
          <w:lang w:val="ru-RU"/>
        </w:rPr>
        <w:t xml:space="preserve"> </w:t>
      </w:r>
      <w:r w:rsidRPr="00EC7DA0">
        <w:rPr>
          <w:spacing w:val="-2"/>
          <w:lang w:val="ru-RU"/>
        </w:rPr>
        <w:t>фольклор.</w:t>
      </w:r>
    </w:p>
    <w:p w:rsidR="00E4184B" w:rsidRPr="00EC7DA0" w:rsidRDefault="00EC7DA0">
      <w:pPr>
        <w:pStyle w:val="a4"/>
        <w:spacing w:before="132" w:line="360" w:lineRule="auto"/>
        <w:ind w:right="857"/>
        <w:rPr>
          <w:lang w:val="ru-RU"/>
        </w:rPr>
      </w:pPr>
      <w:r w:rsidRPr="00EC7DA0">
        <w:rPr>
          <w:lang w:val="ru-RU"/>
        </w:rPr>
        <w:t>Содержание:</w:t>
      </w:r>
      <w:r w:rsidRPr="00EC7DA0">
        <w:rPr>
          <w:spacing w:val="-2"/>
          <w:lang w:val="ru-RU"/>
        </w:rPr>
        <w:t xml:space="preserve"> </w:t>
      </w:r>
      <w:r w:rsidRPr="00EC7DA0">
        <w:rPr>
          <w:lang w:val="ru-RU"/>
        </w:rPr>
        <w:t>фольклорные</w:t>
      </w:r>
      <w:r w:rsidRPr="00EC7DA0">
        <w:rPr>
          <w:spacing w:val="-3"/>
          <w:lang w:val="ru-RU"/>
        </w:rPr>
        <w:t xml:space="preserve"> </w:t>
      </w:r>
      <w:r w:rsidRPr="00EC7DA0">
        <w:rPr>
          <w:lang w:val="ru-RU"/>
        </w:rPr>
        <w:t>жанры, связанные</w:t>
      </w:r>
      <w:r w:rsidRPr="00EC7DA0">
        <w:rPr>
          <w:spacing w:val="-3"/>
          <w:lang w:val="ru-RU"/>
        </w:rPr>
        <w:t xml:space="preserve"> </w:t>
      </w:r>
      <w:r w:rsidRPr="00EC7DA0">
        <w:rPr>
          <w:lang w:val="ru-RU"/>
        </w:rPr>
        <w:t>с</w:t>
      </w:r>
      <w:r w:rsidRPr="00EC7DA0">
        <w:rPr>
          <w:spacing w:val="-10"/>
          <w:lang w:val="ru-RU"/>
        </w:rPr>
        <w:t xml:space="preserve"> </w:t>
      </w:r>
      <w:r w:rsidRPr="00EC7DA0">
        <w:rPr>
          <w:lang w:val="ru-RU"/>
        </w:rPr>
        <w:t>жизнью</w:t>
      </w:r>
      <w:r w:rsidRPr="00EC7DA0">
        <w:rPr>
          <w:spacing w:val="-4"/>
          <w:lang w:val="ru-RU"/>
        </w:rPr>
        <w:t xml:space="preserve"> </w:t>
      </w:r>
      <w:r w:rsidRPr="00EC7DA0">
        <w:rPr>
          <w:lang w:val="ru-RU"/>
        </w:rPr>
        <w:t>человека:</w:t>
      </w:r>
      <w:r w:rsidRPr="00EC7DA0">
        <w:rPr>
          <w:spacing w:val="-3"/>
          <w:lang w:val="ru-RU"/>
        </w:rPr>
        <w:t xml:space="preserve"> </w:t>
      </w:r>
      <w:r w:rsidRPr="00EC7DA0">
        <w:rPr>
          <w:lang w:val="ru-RU"/>
        </w:rPr>
        <w:t>свадебный</w:t>
      </w:r>
      <w:r w:rsidRPr="00EC7DA0">
        <w:rPr>
          <w:spacing w:val="-3"/>
          <w:lang w:val="ru-RU"/>
        </w:rPr>
        <w:t xml:space="preserve"> </w:t>
      </w:r>
      <w:r w:rsidRPr="00EC7DA0">
        <w:rPr>
          <w:lang w:val="ru-RU"/>
        </w:rPr>
        <w:t>обряд, рекрутские песни, плачи-причитания.</w:t>
      </w:r>
    </w:p>
    <w:p w:rsidR="00E4184B" w:rsidRPr="00EC7DA0" w:rsidRDefault="00EC7DA0">
      <w:pPr>
        <w:pStyle w:val="a4"/>
        <w:spacing w:line="274" w:lineRule="exact"/>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7"/>
        <w:ind w:left="2310" w:firstLine="0"/>
        <w:rPr>
          <w:lang w:val="ru-RU"/>
        </w:rPr>
      </w:pPr>
      <w:r w:rsidRPr="00EC7DA0">
        <w:rPr>
          <w:spacing w:val="-2"/>
          <w:lang w:val="ru-RU"/>
        </w:rPr>
        <w:t>-знакомство</w:t>
      </w:r>
      <w:r w:rsidRPr="00EC7DA0">
        <w:rPr>
          <w:spacing w:val="-1"/>
          <w:lang w:val="ru-RU"/>
        </w:rPr>
        <w:t xml:space="preserve"> </w:t>
      </w:r>
      <w:r w:rsidRPr="00EC7DA0">
        <w:rPr>
          <w:spacing w:val="-2"/>
          <w:lang w:val="ru-RU"/>
        </w:rPr>
        <w:t>с</w:t>
      </w:r>
      <w:r w:rsidRPr="00EC7DA0">
        <w:rPr>
          <w:spacing w:val="-8"/>
          <w:lang w:val="ru-RU"/>
        </w:rPr>
        <w:t xml:space="preserve"> </w:t>
      </w:r>
      <w:r w:rsidRPr="00EC7DA0">
        <w:rPr>
          <w:spacing w:val="-2"/>
          <w:lang w:val="ru-RU"/>
        </w:rPr>
        <w:t>фольклорными</w:t>
      </w:r>
      <w:r w:rsidRPr="00EC7DA0">
        <w:rPr>
          <w:spacing w:val="1"/>
          <w:lang w:val="ru-RU"/>
        </w:rPr>
        <w:t xml:space="preserve"> </w:t>
      </w:r>
      <w:r w:rsidRPr="00EC7DA0">
        <w:rPr>
          <w:spacing w:val="-2"/>
          <w:lang w:val="ru-RU"/>
        </w:rPr>
        <w:t>жанрами</w:t>
      </w:r>
      <w:r w:rsidRPr="00EC7DA0">
        <w:rPr>
          <w:lang w:val="ru-RU"/>
        </w:rPr>
        <w:t xml:space="preserve"> </w:t>
      </w:r>
      <w:r w:rsidRPr="00EC7DA0">
        <w:rPr>
          <w:spacing w:val="-2"/>
          <w:lang w:val="ru-RU"/>
        </w:rPr>
        <w:t>семейного</w:t>
      </w:r>
      <w:r w:rsidRPr="00EC7DA0">
        <w:rPr>
          <w:lang w:val="ru-RU"/>
        </w:rPr>
        <w:t xml:space="preserve"> </w:t>
      </w:r>
      <w:r w:rsidRPr="00EC7DA0">
        <w:rPr>
          <w:spacing w:val="-2"/>
          <w:lang w:val="ru-RU"/>
        </w:rPr>
        <w:t>цикла;</w:t>
      </w:r>
    </w:p>
    <w:p w:rsidR="00E4184B" w:rsidRPr="00EC7DA0" w:rsidRDefault="00EC7DA0">
      <w:pPr>
        <w:pStyle w:val="a4"/>
        <w:spacing w:before="137"/>
        <w:ind w:left="2310" w:firstLine="0"/>
        <w:rPr>
          <w:lang w:val="ru-RU"/>
        </w:rPr>
      </w:pPr>
      <w:r w:rsidRPr="00EC7DA0">
        <w:rPr>
          <w:spacing w:val="-2"/>
          <w:lang w:val="ru-RU"/>
        </w:rPr>
        <w:t>-изучение</w:t>
      </w:r>
      <w:r w:rsidRPr="00EC7DA0">
        <w:rPr>
          <w:spacing w:val="4"/>
          <w:lang w:val="ru-RU"/>
        </w:rPr>
        <w:t xml:space="preserve"> </w:t>
      </w:r>
      <w:r w:rsidRPr="00EC7DA0">
        <w:rPr>
          <w:spacing w:val="-2"/>
          <w:lang w:val="ru-RU"/>
        </w:rPr>
        <w:t>особенностей</w:t>
      </w:r>
      <w:r w:rsidRPr="00EC7DA0">
        <w:rPr>
          <w:spacing w:val="-3"/>
          <w:lang w:val="ru-RU"/>
        </w:rPr>
        <w:t xml:space="preserve"> </w:t>
      </w:r>
      <w:r w:rsidRPr="00EC7DA0">
        <w:rPr>
          <w:spacing w:val="-2"/>
          <w:lang w:val="ru-RU"/>
        </w:rPr>
        <w:t>их</w:t>
      </w:r>
      <w:r w:rsidRPr="00EC7DA0">
        <w:rPr>
          <w:spacing w:val="-6"/>
          <w:lang w:val="ru-RU"/>
        </w:rPr>
        <w:t xml:space="preserve"> </w:t>
      </w:r>
      <w:r w:rsidRPr="00EC7DA0">
        <w:rPr>
          <w:spacing w:val="-2"/>
          <w:lang w:val="ru-RU"/>
        </w:rPr>
        <w:t>исполнения</w:t>
      </w:r>
      <w:r w:rsidRPr="00EC7DA0">
        <w:rPr>
          <w:lang w:val="ru-RU"/>
        </w:rPr>
        <w:t xml:space="preserve"> </w:t>
      </w:r>
      <w:r w:rsidRPr="00EC7DA0">
        <w:rPr>
          <w:spacing w:val="-2"/>
          <w:lang w:val="ru-RU"/>
        </w:rPr>
        <w:t>и</w:t>
      </w:r>
      <w:r w:rsidRPr="00EC7DA0">
        <w:rPr>
          <w:spacing w:val="-3"/>
          <w:lang w:val="ru-RU"/>
        </w:rPr>
        <w:t xml:space="preserve"> </w:t>
      </w:r>
      <w:r w:rsidRPr="00EC7DA0">
        <w:rPr>
          <w:spacing w:val="-2"/>
          <w:lang w:val="ru-RU"/>
        </w:rPr>
        <w:t>звучания;</w:t>
      </w:r>
    </w:p>
    <w:p w:rsidR="00E4184B" w:rsidRPr="00EC7DA0" w:rsidRDefault="00EC7DA0">
      <w:pPr>
        <w:pStyle w:val="a4"/>
        <w:spacing w:before="142" w:line="360" w:lineRule="auto"/>
        <w:ind w:right="878"/>
        <w:jc w:val="left"/>
        <w:rPr>
          <w:lang w:val="ru-RU"/>
        </w:rPr>
      </w:pPr>
      <w:r w:rsidRPr="00EC7DA0">
        <w:rPr>
          <w:lang w:val="ru-RU"/>
        </w:rPr>
        <w:t>-определение</w:t>
      </w:r>
      <w:r w:rsidRPr="00EC7DA0">
        <w:rPr>
          <w:spacing w:val="-6"/>
          <w:lang w:val="ru-RU"/>
        </w:rPr>
        <w:t xml:space="preserve"> </w:t>
      </w:r>
      <w:r w:rsidRPr="00EC7DA0">
        <w:rPr>
          <w:lang w:val="ru-RU"/>
        </w:rPr>
        <w:t>на</w:t>
      </w:r>
      <w:r w:rsidRPr="00EC7DA0">
        <w:rPr>
          <w:spacing w:val="-6"/>
          <w:lang w:val="ru-RU"/>
        </w:rPr>
        <w:t xml:space="preserve"> </w:t>
      </w:r>
      <w:r w:rsidRPr="00EC7DA0">
        <w:rPr>
          <w:lang w:val="ru-RU"/>
        </w:rPr>
        <w:t>слух</w:t>
      </w:r>
      <w:r w:rsidRPr="00EC7DA0">
        <w:rPr>
          <w:spacing w:val="-10"/>
          <w:lang w:val="ru-RU"/>
        </w:rPr>
        <w:t xml:space="preserve"> </w:t>
      </w:r>
      <w:r w:rsidRPr="00EC7DA0">
        <w:rPr>
          <w:lang w:val="ru-RU"/>
        </w:rPr>
        <w:t>жанровой</w:t>
      </w:r>
      <w:r w:rsidRPr="00EC7DA0">
        <w:rPr>
          <w:spacing w:val="-4"/>
          <w:lang w:val="ru-RU"/>
        </w:rPr>
        <w:t xml:space="preserve"> </w:t>
      </w:r>
      <w:r w:rsidRPr="00EC7DA0">
        <w:rPr>
          <w:lang w:val="ru-RU"/>
        </w:rPr>
        <w:t>принадлежности,</w:t>
      </w:r>
      <w:r w:rsidRPr="00EC7DA0">
        <w:rPr>
          <w:spacing w:val="-4"/>
          <w:lang w:val="ru-RU"/>
        </w:rPr>
        <w:t xml:space="preserve"> </w:t>
      </w:r>
      <w:r w:rsidRPr="00EC7DA0">
        <w:rPr>
          <w:lang w:val="ru-RU"/>
        </w:rPr>
        <w:t>анализ</w:t>
      </w:r>
      <w:r w:rsidRPr="00EC7DA0">
        <w:rPr>
          <w:spacing w:val="-4"/>
          <w:lang w:val="ru-RU"/>
        </w:rPr>
        <w:t xml:space="preserve"> </w:t>
      </w:r>
      <w:r w:rsidRPr="00EC7DA0">
        <w:rPr>
          <w:lang w:val="ru-RU"/>
        </w:rPr>
        <w:t>символики</w:t>
      </w:r>
      <w:r w:rsidRPr="00EC7DA0">
        <w:rPr>
          <w:spacing w:val="-9"/>
          <w:lang w:val="ru-RU"/>
        </w:rPr>
        <w:t xml:space="preserve"> </w:t>
      </w:r>
      <w:r w:rsidRPr="00EC7DA0">
        <w:rPr>
          <w:lang w:val="ru-RU"/>
        </w:rPr>
        <w:t xml:space="preserve">традиционных </w:t>
      </w:r>
      <w:r w:rsidRPr="00EC7DA0">
        <w:rPr>
          <w:spacing w:val="-2"/>
          <w:lang w:val="ru-RU"/>
        </w:rPr>
        <w:t>образов;</w:t>
      </w:r>
    </w:p>
    <w:p w:rsidR="00E4184B" w:rsidRPr="00EC7DA0" w:rsidRDefault="00EC7DA0">
      <w:pPr>
        <w:pStyle w:val="a4"/>
        <w:spacing w:line="362" w:lineRule="auto"/>
        <w:ind w:right="878"/>
        <w:jc w:val="left"/>
        <w:rPr>
          <w:lang w:val="ru-RU"/>
        </w:rPr>
      </w:pPr>
      <w:r w:rsidRPr="00EC7DA0">
        <w:rPr>
          <w:lang w:val="ru-RU"/>
        </w:rPr>
        <w:t>-разучивание</w:t>
      </w:r>
      <w:r w:rsidRPr="00EC7DA0">
        <w:rPr>
          <w:spacing w:val="37"/>
          <w:lang w:val="ru-RU"/>
        </w:rPr>
        <w:t xml:space="preserve"> </w:t>
      </w:r>
      <w:r w:rsidRPr="00EC7DA0">
        <w:rPr>
          <w:lang w:val="ru-RU"/>
        </w:rPr>
        <w:t>и</w:t>
      </w:r>
      <w:r w:rsidRPr="00EC7DA0">
        <w:rPr>
          <w:spacing w:val="37"/>
          <w:lang w:val="ru-RU"/>
        </w:rPr>
        <w:t xml:space="preserve"> </w:t>
      </w:r>
      <w:r w:rsidRPr="00EC7DA0">
        <w:rPr>
          <w:lang w:val="ru-RU"/>
        </w:rPr>
        <w:t>исполнение</w:t>
      </w:r>
      <w:r w:rsidRPr="00EC7DA0">
        <w:rPr>
          <w:spacing w:val="33"/>
          <w:lang w:val="ru-RU"/>
        </w:rPr>
        <w:t xml:space="preserve"> </w:t>
      </w:r>
      <w:r w:rsidRPr="00EC7DA0">
        <w:rPr>
          <w:lang w:val="ru-RU"/>
        </w:rPr>
        <w:t>отдельных</w:t>
      </w:r>
      <w:r w:rsidRPr="00EC7DA0">
        <w:rPr>
          <w:spacing w:val="33"/>
          <w:lang w:val="ru-RU"/>
        </w:rPr>
        <w:t xml:space="preserve"> </w:t>
      </w:r>
      <w:r w:rsidRPr="00EC7DA0">
        <w:rPr>
          <w:lang w:val="ru-RU"/>
        </w:rPr>
        <w:t>песен,</w:t>
      </w:r>
      <w:r w:rsidRPr="00EC7DA0">
        <w:rPr>
          <w:spacing w:val="34"/>
          <w:lang w:val="ru-RU"/>
        </w:rPr>
        <w:t xml:space="preserve"> </w:t>
      </w:r>
      <w:r w:rsidRPr="00EC7DA0">
        <w:rPr>
          <w:lang w:val="ru-RU"/>
        </w:rPr>
        <w:t>фрагментов</w:t>
      </w:r>
      <w:r w:rsidRPr="00EC7DA0">
        <w:rPr>
          <w:spacing w:val="35"/>
          <w:lang w:val="ru-RU"/>
        </w:rPr>
        <w:t xml:space="preserve"> </w:t>
      </w:r>
      <w:r w:rsidRPr="00EC7DA0">
        <w:rPr>
          <w:lang w:val="ru-RU"/>
        </w:rPr>
        <w:t>обрядов</w:t>
      </w:r>
      <w:r w:rsidRPr="00EC7DA0">
        <w:rPr>
          <w:spacing w:val="39"/>
          <w:lang w:val="ru-RU"/>
        </w:rPr>
        <w:t xml:space="preserve"> </w:t>
      </w:r>
      <w:r w:rsidRPr="00EC7DA0">
        <w:rPr>
          <w:lang w:val="ru-RU"/>
        </w:rPr>
        <w:t>(по</w:t>
      </w:r>
      <w:r w:rsidRPr="00EC7DA0">
        <w:rPr>
          <w:spacing w:val="37"/>
          <w:lang w:val="ru-RU"/>
        </w:rPr>
        <w:t xml:space="preserve"> </w:t>
      </w:r>
      <w:r w:rsidRPr="00EC7DA0">
        <w:rPr>
          <w:lang w:val="ru-RU"/>
        </w:rPr>
        <w:t xml:space="preserve">выбору </w:t>
      </w:r>
      <w:r w:rsidRPr="00EC7DA0">
        <w:rPr>
          <w:spacing w:val="-2"/>
          <w:lang w:val="ru-RU"/>
        </w:rPr>
        <w:t>учителя);</w:t>
      </w:r>
    </w:p>
    <w:p w:rsidR="00E4184B" w:rsidRPr="00EC7DA0" w:rsidRDefault="00EC7DA0">
      <w:pPr>
        <w:pStyle w:val="a4"/>
        <w:tabs>
          <w:tab w:val="left" w:pos="3918"/>
          <w:tab w:val="left" w:pos="5748"/>
          <w:tab w:val="left" w:pos="7501"/>
          <w:tab w:val="left" w:pos="8500"/>
          <w:tab w:val="left" w:pos="9182"/>
          <w:tab w:val="left" w:pos="9801"/>
        </w:tabs>
        <w:spacing w:line="360" w:lineRule="auto"/>
        <w:ind w:right="873"/>
        <w:jc w:val="left"/>
        <w:rPr>
          <w:lang w:val="ru-RU"/>
        </w:rPr>
      </w:pPr>
      <w:r w:rsidRPr="00EC7DA0">
        <w:rPr>
          <w:spacing w:val="-2"/>
          <w:lang w:val="ru-RU"/>
        </w:rPr>
        <w:t>-вариативно:</w:t>
      </w:r>
      <w:r w:rsidRPr="00EC7DA0">
        <w:rPr>
          <w:lang w:val="ru-RU"/>
        </w:rPr>
        <w:tab/>
      </w:r>
      <w:r w:rsidRPr="00EC7DA0">
        <w:rPr>
          <w:spacing w:val="-2"/>
          <w:lang w:val="ru-RU"/>
        </w:rPr>
        <w:t>реконструкция</w:t>
      </w:r>
      <w:r w:rsidRPr="00EC7DA0">
        <w:rPr>
          <w:lang w:val="ru-RU"/>
        </w:rPr>
        <w:tab/>
      </w:r>
      <w:r w:rsidRPr="00EC7DA0">
        <w:rPr>
          <w:spacing w:val="-2"/>
          <w:lang w:val="ru-RU"/>
        </w:rPr>
        <w:t>фольклорного</w:t>
      </w:r>
      <w:r w:rsidRPr="00EC7DA0">
        <w:rPr>
          <w:lang w:val="ru-RU"/>
        </w:rPr>
        <w:tab/>
      </w:r>
      <w:r w:rsidRPr="00EC7DA0">
        <w:rPr>
          <w:spacing w:val="-2"/>
          <w:lang w:val="ru-RU"/>
        </w:rPr>
        <w:t>обряда</w:t>
      </w:r>
      <w:r w:rsidRPr="00EC7DA0">
        <w:rPr>
          <w:lang w:val="ru-RU"/>
        </w:rPr>
        <w:tab/>
      </w:r>
      <w:r w:rsidRPr="00EC7DA0">
        <w:rPr>
          <w:spacing w:val="-4"/>
          <w:lang w:val="ru-RU"/>
        </w:rPr>
        <w:t>или</w:t>
      </w:r>
      <w:r w:rsidRPr="00EC7DA0">
        <w:rPr>
          <w:lang w:val="ru-RU"/>
        </w:rPr>
        <w:tab/>
      </w:r>
      <w:r w:rsidRPr="00EC7DA0">
        <w:rPr>
          <w:spacing w:val="-4"/>
          <w:lang w:val="ru-RU"/>
        </w:rPr>
        <w:t>его</w:t>
      </w:r>
      <w:r w:rsidRPr="00EC7DA0">
        <w:rPr>
          <w:lang w:val="ru-RU"/>
        </w:rPr>
        <w:tab/>
      </w:r>
      <w:r w:rsidRPr="00EC7DA0">
        <w:rPr>
          <w:spacing w:val="-2"/>
          <w:lang w:val="ru-RU"/>
        </w:rPr>
        <w:t xml:space="preserve">фрагмента; </w:t>
      </w:r>
      <w:r w:rsidRPr="00EC7DA0">
        <w:rPr>
          <w:lang w:val="ru-RU"/>
        </w:rPr>
        <w:t>исследовательские проекты по теме «Жанры семейного фольклора».</w:t>
      </w:r>
    </w:p>
    <w:p w:rsidR="00E4184B" w:rsidRPr="00EC7DA0" w:rsidRDefault="00EC7DA0">
      <w:pPr>
        <w:pStyle w:val="310"/>
        <w:jc w:val="left"/>
        <w:rPr>
          <w:lang w:val="ru-RU"/>
        </w:rPr>
      </w:pPr>
      <w:bookmarkStart w:id="208" w:name="Наш_край_сегодня."/>
      <w:bookmarkEnd w:id="208"/>
      <w:r w:rsidRPr="00EC7DA0">
        <w:rPr>
          <w:lang w:val="ru-RU"/>
        </w:rPr>
        <w:t>Наш</w:t>
      </w:r>
      <w:r w:rsidRPr="00EC7DA0">
        <w:rPr>
          <w:spacing w:val="-2"/>
          <w:lang w:val="ru-RU"/>
        </w:rPr>
        <w:t xml:space="preserve"> </w:t>
      </w:r>
      <w:r w:rsidRPr="00EC7DA0">
        <w:rPr>
          <w:lang w:val="ru-RU"/>
        </w:rPr>
        <w:t>край</w:t>
      </w:r>
      <w:r w:rsidRPr="00EC7DA0">
        <w:rPr>
          <w:spacing w:val="-2"/>
          <w:lang w:val="ru-RU"/>
        </w:rPr>
        <w:t xml:space="preserve"> сегодня.</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8"/>
        <w:rPr>
          <w:lang w:val="ru-RU"/>
        </w:rPr>
      </w:pPr>
      <w:r w:rsidRPr="00EC7DA0">
        <w:rPr>
          <w:lang w:val="ru-RU"/>
        </w:rPr>
        <w:lastRenderedPageBreak/>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E4184B" w:rsidRPr="00EC7DA0" w:rsidRDefault="00EC7DA0">
      <w:pPr>
        <w:pStyle w:val="a4"/>
        <w:spacing w:line="273" w:lineRule="exact"/>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7" w:line="360" w:lineRule="auto"/>
        <w:ind w:right="858"/>
        <w:rPr>
          <w:lang w:val="ru-RU"/>
        </w:rPr>
      </w:pPr>
      <w:r w:rsidRPr="00EC7DA0">
        <w:rPr>
          <w:lang w:val="ru-RU"/>
        </w:rPr>
        <w:t xml:space="preserve">-разучивание и исполнение гимна республики, города, песен местных </w:t>
      </w:r>
      <w:r w:rsidRPr="00EC7DA0">
        <w:rPr>
          <w:spacing w:val="-2"/>
          <w:lang w:val="ru-RU"/>
        </w:rPr>
        <w:t>композиторов;</w:t>
      </w:r>
    </w:p>
    <w:p w:rsidR="00E4184B" w:rsidRPr="00EC7DA0" w:rsidRDefault="00EC7DA0">
      <w:pPr>
        <w:pStyle w:val="a4"/>
        <w:spacing w:before="7" w:line="360" w:lineRule="auto"/>
        <w:ind w:right="868"/>
        <w:rPr>
          <w:lang w:val="ru-RU"/>
        </w:rPr>
      </w:pPr>
      <w:r w:rsidRPr="00EC7DA0">
        <w:rPr>
          <w:lang w:val="ru-RU"/>
        </w:rPr>
        <w:t>-знакомство с творческой биографией, деятельностью местных мастеров культуры и искусства;</w:t>
      </w:r>
    </w:p>
    <w:p w:rsidR="00E4184B" w:rsidRPr="00EC7DA0" w:rsidRDefault="00EC7DA0">
      <w:pPr>
        <w:pStyle w:val="a4"/>
        <w:spacing w:line="360" w:lineRule="auto"/>
        <w:ind w:right="849"/>
        <w:rPr>
          <w:lang w:val="ru-RU"/>
        </w:rPr>
      </w:pPr>
      <w:r w:rsidRPr="00EC7DA0">
        <w:rPr>
          <w:lang w:val="ru-RU"/>
        </w:rPr>
        <w:t>-вариативно: посещение местных музыкальных театров, музеев, концертов, написание отзыва с анализом спектакля, концерта, экскурсии;</w:t>
      </w:r>
    </w:p>
    <w:p w:rsidR="00E4184B" w:rsidRPr="00EC7DA0" w:rsidRDefault="00EC7DA0">
      <w:pPr>
        <w:pStyle w:val="a4"/>
        <w:spacing w:line="360" w:lineRule="auto"/>
        <w:ind w:right="860"/>
        <w:rPr>
          <w:lang w:val="ru-RU"/>
        </w:rPr>
      </w:pPr>
      <w:r w:rsidRPr="00EC7DA0">
        <w:rPr>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E4184B" w:rsidRPr="00EC7DA0" w:rsidRDefault="00EC7DA0">
      <w:pPr>
        <w:pStyle w:val="a4"/>
        <w:spacing w:line="360" w:lineRule="auto"/>
        <w:ind w:right="842"/>
        <w:rPr>
          <w:lang w:val="ru-RU"/>
        </w:rPr>
      </w:pPr>
      <w:r w:rsidRPr="00EC7DA0">
        <w:rPr>
          <w:lang w:val="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E4184B" w:rsidRPr="00EC7DA0" w:rsidRDefault="00EC7DA0">
      <w:pPr>
        <w:pStyle w:val="210"/>
        <w:spacing w:before="6"/>
        <w:rPr>
          <w:lang w:val="ru-RU"/>
        </w:rPr>
      </w:pPr>
      <w:bookmarkStart w:id="209" w:name="Модуль_№_2_«Народное_музыкальное_творчес"/>
      <w:bookmarkEnd w:id="209"/>
      <w:r w:rsidRPr="00EC7DA0">
        <w:rPr>
          <w:lang w:val="ru-RU"/>
        </w:rPr>
        <w:t>Модуль</w:t>
      </w:r>
      <w:r w:rsidRPr="00EC7DA0">
        <w:rPr>
          <w:spacing w:val="-5"/>
          <w:lang w:val="ru-RU"/>
        </w:rPr>
        <w:t xml:space="preserve"> </w:t>
      </w:r>
      <w:r w:rsidRPr="00EC7DA0">
        <w:rPr>
          <w:lang w:val="ru-RU"/>
        </w:rPr>
        <w:t>№</w:t>
      </w:r>
      <w:r w:rsidRPr="00EC7DA0">
        <w:rPr>
          <w:spacing w:val="-6"/>
          <w:lang w:val="ru-RU"/>
        </w:rPr>
        <w:t xml:space="preserve"> </w:t>
      </w:r>
      <w:r w:rsidRPr="00EC7DA0">
        <w:rPr>
          <w:lang w:val="ru-RU"/>
        </w:rPr>
        <w:t>2</w:t>
      </w:r>
      <w:r w:rsidRPr="00EC7DA0">
        <w:rPr>
          <w:spacing w:val="-5"/>
          <w:lang w:val="ru-RU"/>
        </w:rPr>
        <w:t xml:space="preserve"> </w:t>
      </w:r>
      <w:r w:rsidRPr="00EC7DA0">
        <w:rPr>
          <w:lang w:val="ru-RU"/>
        </w:rPr>
        <w:t>«Народное</w:t>
      </w:r>
      <w:r w:rsidRPr="00EC7DA0">
        <w:rPr>
          <w:spacing w:val="-6"/>
          <w:lang w:val="ru-RU"/>
        </w:rPr>
        <w:t xml:space="preserve"> </w:t>
      </w:r>
      <w:r w:rsidRPr="00EC7DA0">
        <w:rPr>
          <w:lang w:val="ru-RU"/>
        </w:rPr>
        <w:t>музыкальное</w:t>
      </w:r>
      <w:r w:rsidRPr="00EC7DA0">
        <w:rPr>
          <w:spacing w:val="-9"/>
          <w:lang w:val="ru-RU"/>
        </w:rPr>
        <w:t xml:space="preserve"> </w:t>
      </w:r>
      <w:r w:rsidRPr="00EC7DA0">
        <w:rPr>
          <w:lang w:val="ru-RU"/>
        </w:rPr>
        <w:t>творчество</w:t>
      </w:r>
      <w:r w:rsidRPr="00EC7DA0">
        <w:rPr>
          <w:spacing w:val="1"/>
          <w:lang w:val="ru-RU"/>
        </w:rPr>
        <w:t xml:space="preserve"> </w:t>
      </w:r>
      <w:r w:rsidRPr="00EC7DA0">
        <w:rPr>
          <w:spacing w:val="-2"/>
          <w:lang w:val="ru-RU"/>
        </w:rPr>
        <w:t>России»</w:t>
      </w:r>
    </w:p>
    <w:p w:rsidR="00E4184B" w:rsidRPr="00EC7DA0" w:rsidRDefault="00EC7DA0">
      <w:pPr>
        <w:pStyle w:val="310"/>
        <w:spacing w:before="132"/>
        <w:rPr>
          <w:lang w:val="ru-RU"/>
        </w:rPr>
      </w:pPr>
      <w:bookmarkStart w:id="210" w:name="Россия_-_наш_общий_дом."/>
      <w:bookmarkEnd w:id="210"/>
      <w:r w:rsidRPr="00EC7DA0">
        <w:rPr>
          <w:lang w:val="ru-RU"/>
        </w:rPr>
        <w:t>Россия</w:t>
      </w:r>
      <w:r w:rsidRPr="00EC7DA0">
        <w:rPr>
          <w:spacing w:val="-2"/>
          <w:lang w:val="ru-RU"/>
        </w:rPr>
        <w:t xml:space="preserve"> </w:t>
      </w:r>
      <w:r w:rsidRPr="00EC7DA0">
        <w:rPr>
          <w:lang w:val="ru-RU"/>
        </w:rPr>
        <w:t>-</w:t>
      </w:r>
      <w:r w:rsidRPr="00EC7DA0">
        <w:rPr>
          <w:spacing w:val="-2"/>
          <w:lang w:val="ru-RU"/>
        </w:rPr>
        <w:t xml:space="preserve"> </w:t>
      </w:r>
      <w:r w:rsidRPr="00EC7DA0">
        <w:rPr>
          <w:lang w:val="ru-RU"/>
        </w:rPr>
        <w:t>наш</w:t>
      </w:r>
      <w:r w:rsidRPr="00EC7DA0">
        <w:rPr>
          <w:spacing w:val="-2"/>
          <w:lang w:val="ru-RU"/>
        </w:rPr>
        <w:t xml:space="preserve"> </w:t>
      </w:r>
      <w:r w:rsidRPr="00EC7DA0">
        <w:rPr>
          <w:lang w:val="ru-RU"/>
        </w:rPr>
        <w:t>общий</w:t>
      </w:r>
      <w:r w:rsidRPr="00EC7DA0">
        <w:rPr>
          <w:spacing w:val="3"/>
          <w:lang w:val="ru-RU"/>
        </w:rPr>
        <w:t xml:space="preserve"> </w:t>
      </w:r>
      <w:r w:rsidRPr="00EC7DA0">
        <w:rPr>
          <w:spacing w:val="-4"/>
          <w:lang w:val="ru-RU"/>
        </w:rPr>
        <w:t>дом.</w:t>
      </w:r>
    </w:p>
    <w:p w:rsidR="00E4184B" w:rsidRPr="00EC7DA0" w:rsidRDefault="00EC7DA0">
      <w:pPr>
        <w:pStyle w:val="a4"/>
        <w:spacing w:before="132" w:line="360" w:lineRule="auto"/>
        <w:ind w:right="840"/>
        <w:rPr>
          <w:lang w:val="ru-RU"/>
        </w:rPr>
      </w:pPr>
      <w:r w:rsidRPr="00EC7DA0">
        <w:rPr>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w:t>
      </w:r>
      <w:r w:rsidRPr="00EC7DA0">
        <w:rPr>
          <w:spacing w:val="-2"/>
          <w:lang w:val="ru-RU"/>
        </w:rPr>
        <w:t xml:space="preserve"> </w:t>
      </w:r>
      <w:r w:rsidRPr="00EC7DA0">
        <w:rPr>
          <w:lang w:val="ru-RU"/>
        </w:rPr>
        <w:t>географически, а также по</w:t>
      </w:r>
      <w:r w:rsidRPr="00EC7DA0">
        <w:rPr>
          <w:spacing w:val="-2"/>
          <w:lang w:val="ru-RU"/>
        </w:rPr>
        <w:t xml:space="preserve"> </w:t>
      </w:r>
      <w:r w:rsidRPr="00EC7DA0">
        <w:rPr>
          <w:lang w:val="ru-RU"/>
        </w:rPr>
        <w:t>принципу</w:t>
      </w:r>
      <w:r w:rsidRPr="00EC7DA0">
        <w:rPr>
          <w:spacing w:val="-15"/>
          <w:lang w:val="ru-RU"/>
        </w:rPr>
        <w:t xml:space="preserve"> </w:t>
      </w:r>
      <w:r w:rsidRPr="00EC7DA0">
        <w:rPr>
          <w:lang w:val="ru-RU"/>
        </w:rPr>
        <w:t>контраста мелодико- 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E4184B" w:rsidRPr="00EC7DA0" w:rsidRDefault="00EC7DA0">
      <w:pPr>
        <w:pStyle w:val="a4"/>
        <w:spacing w:before="5"/>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41" w:line="360" w:lineRule="auto"/>
        <w:ind w:right="917"/>
        <w:rPr>
          <w:lang w:val="ru-RU"/>
        </w:rPr>
      </w:pPr>
      <w:r w:rsidRPr="00EC7DA0">
        <w:rPr>
          <w:lang w:val="ru-RU"/>
        </w:rPr>
        <w:t>-знакомство со звучанием фольклорных образцов близких и далеких регионов в аудио- и видеозаписи;</w:t>
      </w:r>
    </w:p>
    <w:p w:rsidR="00E4184B" w:rsidRPr="00EC7DA0" w:rsidRDefault="00EC7DA0">
      <w:pPr>
        <w:pStyle w:val="a4"/>
        <w:spacing w:line="360" w:lineRule="auto"/>
        <w:ind w:right="873"/>
        <w:rPr>
          <w:lang w:val="ru-RU"/>
        </w:rPr>
      </w:pPr>
      <w:r w:rsidRPr="00EC7DA0">
        <w:rPr>
          <w:lang w:val="ru-RU"/>
        </w:rPr>
        <w:t>-разучивание и исполнение народных песен, танцев, инструментальных</w:t>
      </w:r>
      <w:r w:rsidRPr="00EC7DA0">
        <w:rPr>
          <w:spacing w:val="40"/>
          <w:lang w:val="ru-RU"/>
        </w:rPr>
        <w:t xml:space="preserve"> </w:t>
      </w:r>
      <w:r w:rsidRPr="00EC7DA0">
        <w:rPr>
          <w:lang w:val="ru-RU"/>
        </w:rPr>
        <w:t>наигрышей, фольклорных игр разных народов России;</w:t>
      </w:r>
    </w:p>
    <w:p w:rsidR="00E4184B" w:rsidRPr="00EC7DA0" w:rsidRDefault="00EC7DA0">
      <w:pPr>
        <w:pStyle w:val="a4"/>
        <w:spacing w:before="6"/>
        <w:ind w:left="2310" w:firstLine="0"/>
        <w:rPr>
          <w:lang w:val="ru-RU"/>
        </w:rPr>
      </w:pPr>
      <w:r w:rsidRPr="00EC7DA0">
        <w:rPr>
          <w:lang w:val="ru-RU"/>
        </w:rPr>
        <w:t>-</w:t>
      </w:r>
      <w:r w:rsidRPr="00EC7DA0">
        <w:rPr>
          <w:spacing w:val="-9"/>
          <w:lang w:val="ru-RU"/>
        </w:rPr>
        <w:t xml:space="preserve"> </w:t>
      </w:r>
      <w:r w:rsidRPr="00EC7DA0">
        <w:rPr>
          <w:lang w:val="ru-RU"/>
        </w:rPr>
        <w:t>определение</w:t>
      </w:r>
      <w:r w:rsidRPr="00EC7DA0">
        <w:rPr>
          <w:spacing w:val="-11"/>
          <w:lang w:val="ru-RU"/>
        </w:rPr>
        <w:t xml:space="preserve"> </w:t>
      </w:r>
      <w:r w:rsidRPr="00EC7DA0">
        <w:rPr>
          <w:lang w:val="ru-RU"/>
        </w:rPr>
        <w:t>на</w:t>
      </w:r>
      <w:r w:rsidRPr="00EC7DA0">
        <w:rPr>
          <w:spacing w:val="-10"/>
          <w:lang w:val="ru-RU"/>
        </w:rPr>
        <w:t xml:space="preserve"> </w:t>
      </w:r>
      <w:r w:rsidRPr="00EC7DA0">
        <w:rPr>
          <w:spacing w:val="-4"/>
          <w:lang w:val="ru-RU"/>
        </w:rPr>
        <w:t>слух:</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jc w:val="left"/>
        <w:rPr>
          <w:lang w:val="ru-RU"/>
        </w:rPr>
      </w:pPr>
      <w:r w:rsidRPr="00EC7DA0">
        <w:rPr>
          <w:w w:val="95"/>
          <w:lang w:val="ru-RU"/>
        </w:rPr>
        <w:lastRenderedPageBreak/>
        <w:t>-принадлежности</w:t>
      </w:r>
      <w:r w:rsidRPr="00EC7DA0">
        <w:rPr>
          <w:spacing w:val="29"/>
          <w:lang w:val="ru-RU"/>
        </w:rPr>
        <w:t xml:space="preserve"> </w:t>
      </w:r>
      <w:r w:rsidRPr="00EC7DA0">
        <w:rPr>
          <w:w w:val="95"/>
          <w:lang w:val="ru-RU"/>
        </w:rPr>
        <w:t>к</w:t>
      </w:r>
      <w:r w:rsidRPr="00EC7DA0">
        <w:rPr>
          <w:spacing w:val="22"/>
          <w:lang w:val="ru-RU"/>
        </w:rPr>
        <w:t xml:space="preserve"> </w:t>
      </w:r>
      <w:r w:rsidRPr="00EC7DA0">
        <w:rPr>
          <w:w w:val="95"/>
          <w:lang w:val="ru-RU"/>
        </w:rPr>
        <w:t>народной</w:t>
      </w:r>
      <w:r w:rsidRPr="00EC7DA0">
        <w:rPr>
          <w:spacing w:val="35"/>
          <w:lang w:val="ru-RU"/>
        </w:rPr>
        <w:t xml:space="preserve"> </w:t>
      </w:r>
      <w:r w:rsidRPr="00EC7DA0">
        <w:rPr>
          <w:w w:val="95"/>
          <w:lang w:val="ru-RU"/>
        </w:rPr>
        <w:t>или</w:t>
      </w:r>
      <w:r w:rsidRPr="00EC7DA0">
        <w:rPr>
          <w:spacing w:val="35"/>
          <w:lang w:val="ru-RU"/>
        </w:rPr>
        <w:t xml:space="preserve"> </w:t>
      </w:r>
      <w:r w:rsidRPr="00EC7DA0">
        <w:rPr>
          <w:w w:val="95"/>
          <w:lang w:val="ru-RU"/>
        </w:rPr>
        <w:t>композиторской</w:t>
      </w:r>
      <w:r w:rsidRPr="00EC7DA0">
        <w:rPr>
          <w:spacing w:val="28"/>
          <w:lang w:val="ru-RU"/>
        </w:rPr>
        <w:t xml:space="preserve"> </w:t>
      </w:r>
      <w:r w:rsidRPr="00EC7DA0">
        <w:rPr>
          <w:spacing w:val="-2"/>
          <w:w w:val="95"/>
          <w:lang w:val="ru-RU"/>
        </w:rPr>
        <w:t>музыке;</w:t>
      </w:r>
    </w:p>
    <w:p w:rsidR="00E4184B" w:rsidRPr="00EC7DA0" w:rsidRDefault="00EC7DA0">
      <w:pPr>
        <w:pStyle w:val="a4"/>
        <w:spacing w:before="137"/>
        <w:ind w:left="2310" w:firstLine="0"/>
        <w:jc w:val="left"/>
        <w:rPr>
          <w:lang w:val="ru-RU"/>
        </w:rPr>
      </w:pPr>
      <w:r w:rsidRPr="00EC7DA0">
        <w:rPr>
          <w:w w:val="95"/>
          <w:lang w:val="ru-RU"/>
        </w:rPr>
        <w:t>-исполнительского</w:t>
      </w:r>
      <w:r w:rsidRPr="00EC7DA0">
        <w:rPr>
          <w:spacing w:val="42"/>
          <w:lang w:val="ru-RU"/>
        </w:rPr>
        <w:t xml:space="preserve"> </w:t>
      </w:r>
      <w:r w:rsidRPr="00EC7DA0">
        <w:rPr>
          <w:w w:val="95"/>
          <w:lang w:val="ru-RU"/>
        </w:rPr>
        <w:t>состава</w:t>
      </w:r>
      <w:r w:rsidRPr="00EC7DA0">
        <w:rPr>
          <w:spacing w:val="37"/>
          <w:lang w:val="ru-RU"/>
        </w:rPr>
        <w:t xml:space="preserve"> </w:t>
      </w:r>
      <w:r w:rsidRPr="00EC7DA0">
        <w:rPr>
          <w:w w:val="95"/>
          <w:lang w:val="ru-RU"/>
        </w:rPr>
        <w:t>(вокального,</w:t>
      </w:r>
      <w:r w:rsidRPr="00EC7DA0">
        <w:rPr>
          <w:spacing w:val="47"/>
          <w:lang w:val="ru-RU"/>
        </w:rPr>
        <w:t xml:space="preserve"> </w:t>
      </w:r>
      <w:r w:rsidRPr="00EC7DA0">
        <w:rPr>
          <w:w w:val="95"/>
          <w:lang w:val="ru-RU"/>
        </w:rPr>
        <w:t>инструментального,</w:t>
      </w:r>
      <w:r w:rsidRPr="00EC7DA0">
        <w:rPr>
          <w:spacing w:val="58"/>
          <w:lang w:val="ru-RU"/>
        </w:rPr>
        <w:t xml:space="preserve"> </w:t>
      </w:r>
      <w:r w:rsidRPr="00EC7DA0">
        <w:rPr>
          <w:spacing w:val="-2"/>
          <w:w w:val="95"/>
          <w:lang w:val="ru-RU"/>
        </w:rPr>
        <w:t>смешанного);</w:t>
      </w:r>
    </w:p>
    <w:p w:rsidR="00E4184B" w:rsidRPr="00EC7DA0" w:rsidRDefault="00EC7DA0">
      <w:pPr>
        <w:pStyle w:val="a4"/>
        <w:spacing w:before="137"/>
        <w:ind w:left="2310" w:firstLine="0"/>
        <w:jc w:val="left"/>
        <w:rPr>
          <w:lang w:val="ru-RU"/>
        </w:rPr>
      </w:pPr>
      <w:r w:rsidRPr="00EC7DA0">
        <w:rPr>
          <w:spacing w:val="-2"/>
          <w:lang w:val="ru-RU"/>
        </w:rPr>
        <w:t>-жанра, характера</w:t>
      </w:r>
      <w:r w:rsidRPr="00EC7DA0">
        <w:rPr>
          <w:spacing w:val="-1"/>
          <w:lang w:val="ru-RU"/>
        </w:rPr>
        <w:t xml:space="preserve"> </w:t>
      </w:r>
      <w:r w:rsidRPr="00EC7DA0">
        <w:rPr>
          <w:spacing w:val="-2"/>
          <w:lang w:val="ru-RU"/>
        </w:rPr>
        <w:t>музыки.</w:t>
      </w:r>
    </w:p>
    <w:p w:rsidR="00E4184B" w:rsidRPr="00EC7DA0" w:rsidRDefault="00EC7DA0">
      <w:pPr>
        <w:pStyle w:val="310"/>
        <w:spacing w:before="147"/>
        <w:jc w:val="left"/>
        <w:rPr>
          <w:lang w:val="ru-RU"/>
        </w:rPr>
      </w:pPr>
      <w:bookmarkStart w:id="211" w:name="Фольклорные_жанры."/>
      <w:bookmarkEnd w:id="211"/>
      <w:r w:rsidRPr="00EC7DA0">
        <w:rPr>
          <w:lang w:val="ru-RU"/>
        </w:rPr>
        <w:t>Фольклорные</w:t>
      </w:r>
      <w:r w:rsidRPr="00EC7DA0">
        <w:rPr>
          <w:spacing w:val="-8"/>
          <w:lang w:val="ru-RU"/>
        </w:rPr>
        <w:t xml:space="preserve"> </w:t>
      </w:r>
      <w:r w:rsidRPr="00EC7DA0">
        <w:rPr>
          <w:spacing w:val="-2"/>
          <w:lang w:val="ru-RU"/>
        </w:rPr>
        <w:t>жанры.</w:t>
      </w:r>
    </w:p>
    <w:p w:rsidR="00E4184B" w:rsidRPr="00EC7DA0" w:rsidRDefault="00EC7DA0">
      <w:pPr>
        <w:pStyle w:val="a4"/>
        <w:spacing w:before="132" w:line="360" w:lineRule="auto"/>
        <w:ind w:left="2310" w:right="1185" w:firstLine="0"/>
        <w:jc w:val="left"/>
        <w:rPr>
          <w:lang w:val="ru-RU"/>
        </w:rPr>
      </w:pPr>
      <w:r w:rsidRPr="00EC7DA0">
        <w:rPr>
          <w:lang w:val="ru-RU"/>
        </w:rPr>
        <w:t>Содержание:</w:t>
      </w:r>
      <w:r w:rsidRPr="00EC7DA0">
        <w:rPr>
          <w:spacing w:val="-10"/>
          <w:lang w:val="ru-RU"/>
        </w:rPr>
        <w:t xml:space="preserve"> </w:t>
      </w:r>
      <w:r w:rsidRPr="00EC7DA0">
        <w:rPr>
          <w:lang w:val="ru-RU"/>
        </w:rPr>
        <w:t>общее</w:t>
      </w:r>
      <w:r w:rsidRPr="00EC7DA0">
        <w:rPr>
          <w:spacing w:val="-7"/>
          <w:lang w:val="ru-RU"/>
        </w:rPr>
        <w:t xml:space="preserve"> </w:t>
      </w:r>
      <w:r w:rsidRPr="00EC7DA0">
        <w:rPr>
          <w:lang w:val="ru-RU"/>
        </w:rPr>
        <w:t>и</w:t>
      </w:r>
      <w:r w:rsidRPr="00EC7DA0">
        <w:rPr>
          <w:spacing w:val="-11"/>
          <w:lang w:val="ru-RU"/>
        </w:rPr>
        <w:t xml:space="preserve"> </w:t>
      </w:r>
      <w:r w:rsidRPr="00EC7DA0">
        <w:rPr>
          <w:lang w:val="ru-RU"/>
        </w:rPr>
        <w:t>особенное</w:t>
      </w:r>
      <w:r w:rsidRPr="00EC7DA0">
        <w:rPr>
          <w:spacing w:val="-11"/>
          <w:lang w:val="ru-RU"/>
        </w:rPr>
        <w:t xml:space="preserve"> </w:t>
      </w:r>
      <w:r w:rsidRPr="00EC7DA0">
        <w:rPr>
          <w:lang w:val="ru-RU"/>
        </w:rPr>
        <w:t>в</w:t>
      </w:r>
      <w:r w:rsidRPr="00EC7DA0">
        <w:rPr>
          <w:spacing w:val="-6"/>
          <w:lang w:val="ru-RU"/>
        </w:rPr>
        <w:t xml:space="preserve"> </w:t>
      </w:r>
      <w:r w:rsidRPr="00EC7DA0">
        <w:rPr>
          <w:lang w:val="ru-RU"/>
        </w:rPr>
        <w:t>фольклоре</w:t>
      </w:r>
      <w:r w:rsidRPr="00EC7DA0">
        <w:rPr>
          <w:spacing w:val="-12"/>
          <w:lang w:val="ru-RU"/>
        </w:rPr>
        <w:t xml:space="preserve"> </w:t>
      </w:r>
      <w:r w:rsidRPr="00EC7DA0">
        <w:rPr>
          <w:lang w:val="ru-RU"/>
        </w:rPr>
        <w:t>народов</w:t>
      </w:r>
      <w:r w:rsidRPr="00EC7DA0">
        <w:rPr>
          <w:spacing w:val="-5"/>
          <w:lang w:val="ru-RU"/>
        </w:rPr>
        <w:t xml:space="preserve"> </w:t>
      </w:r>
      <w:r w:rsidRPr="00EC7DA0">
        <w:rPr>
          <w:lang w:val="ru-RU"/>
        </w:rPr>
        <w:t>России:</w:t>
      </w:r>
      <w:r w:rsidRPr="00EC7DA0">
        <w:rPr>
          <w:spacing w:val="-15"/>
          <w:lang w:val="ru-RU"/>
        </w:rPr>
        <w:t xml:space="preserve"> </w:t>
      </w:r>
      <w:r w:rsidRPr="00EC7DA0">
        <w:rPr>
          <w:lang w:val="ru-RU"/>
        </w:rPr>
        <w:t>лирика,</w:t>
      </w:r>
      <w:r w:rsidRPr="00EC7DA0">
        <w:rPr>
          <w:spacing w:val="-5"/>
          <w:lang w:val="ru-RU"/>
        </w:rPr>
        <w:t xml:space="preserve"> </w:t>
      </w:r>
      <w:r w:rsidRPr="00EC7DA0">
        <w:rPr>
          <w:lang w:val="ru-RU"/>
        </w:rPr>
        <w:t xml:space="preserve">эпос, </w:t>
      </w:r>
      <w:r w:rsidRPr="00EC7DA0">
        <w:rPr>
          <w:spacing w:val="-2"/>
          <w:lang w:val="ru-RU"/>
        </w:rPr>
        <w:t>танец.</w:t>
      </w:r>
    </w:p>
    <w:p w:rsidR="00E4184B" w:rsidRPr="00EC7DA0" w:rsidRDefault="00EC7DA0">
      <w:pPr>
        <w:pStyle w:val="a4"/>
        <w:spacing w:before="2"/>
        <w:ind w:left="2310" w:firstLine="0"/>
        <w:jc w:val="left"/>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3" w:line="360" w:lineRule="auto"/>
        <w:ind w:right="839"/>
        <w:rPr>
          <w:lang w:val="ru-RU"/>
        </w:rPr>
      </w:pPr>
      <w:r w:rsidRPr="00EC7DA0">
        <w:rPr>
          <w:lang w:val="ru-RU"/>
        </w:rPr>
        <w:t xml:space="preserve">-знакомство со звучанием фольклора разных регионов России в аудио- и </w:t>
      </w:r>
      <w:r w:rsidRPr="00EC7DA0">
        <w:rPr>
          <w:spacing w:val="-2"/>
          <w:lang w:val="ru-RU"/>
        </w:rPr>
        <w:t>видеозаписи;</w:t>
      </w:r>
    </w:p>
    <w:p w:rsidR="00E4184B" w:rsidRPr="00EC7DA0" w:rsidRDefault="00EC7DA0">
      <w:pPr>
        <w:pStyle w:val="a4"/>
        <w:spacing w:before="2"/>
        <w:ind w:left="2310" w:firstLine="0"/>
        <w:rPr>
          <w:lang w:val="ru-RU"/>
        </w:rPr>
      </w:pPr>
      <w:r w:rsidRPr="00EC7DA0">
        <w:rPr>
          <w:lang w:val="ru-RU"/>
        </w:rPr>
        <w:t>аутентичная</w:t>
      </w:r>
      <w:r w:rsidRPr="00EC7DA0">
        <w:rPr>
          <w:spacing w:val="-7"/>
          <w:lang w:val="ru-RU"/>
        </w:rPr>
        <w:t xml:space="preserve"> </w:t>
      </w:r>
      <w:r w:rsidRPr="00EC7DA0">
        <w:rPr>
          <w:lang w:val="ru-RU"/>
        </w:rPr>
        <w:t>манера</w:t>
      </w:r>
      <w:r w:rsidRPr="00EC7DA0">
        <w:rPr>
          <w:spacing w:val="-12"/>
          <w:lang w:val="ru-RU"/>
        </w:rPr>
        <w:t xml:space="preserve"> </w:t>
      </w:r>
      <w:r w:rsidRPr="00EC7DA0">
        <w:rPr>
          <w:spacing w:val="-2"/>
          <w:lang w:val="ru-RU"/>
        </w:rPr>
        <w:t>исполнения;</w:t>
      </w:r>
    </w:p>
    <w:p w:rsidR="00E4184B" w:rsidRPr="00EC7DA0" w:rsidRDefault="00EC7DA0">
      <w:pPr>
        <w:pStyle w:val="a4"/>
        <w:spacing w:before="137" w:line="364" w:lineRule="auto"/>
        <w:ind w:right="861"/>
        <w:rPr>
          <w:lang w:val="ru-RU"/>
        </w:rPr>
      </w:pPr>
      <w:r w:rsidRPr="00EC7DA0">
        <w:rPr>
          <w:lang w:val="ru-RU"/>
        </w:rPr>
        <w:t>-выявление характерных интонаций и ритмов в звучании традиционной музыки разных народов;</w:t>
      </w:r>
    </w:p>
    <w:p w:rsidR="00E4184B" w:rsidRPr="00EC7DA0" w:rsidRDefault="00EC7DA0">
      <w:pPr>
        <w:pStyle w:val="a4"/>
        <w:spacing w:line="360" w:lineRule="auto"/>
        <w:ind w:right="850"/>
        <w:rPr>
          <w:lang w:val="ru-RU"/>
        </w:rPr>
      </w:pPr>
      <w:r w:rsidRPr="00EC7DA0">
        <w:rPr>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E4184B" w:rsidRPr="00EC7DA0" w:rsidRDefault="00EC7DA0">
      <w:pPr>
        <w:pStyle w:val="a4"/>
        <w:spacing w:line="362" w:lineRule="auto"/>
        <w:ind w:right="850"/>
        <w:rPr>
          <w:lang w:val="ru-RU"/>
        </w:rPr>
      </w:pPr>
      <w:r w:rsidRPr="00EC7DA0">
        <w:rPr>
          <w:lang w:val="ru-RU"/>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E4184B" w:rsidRPr="00EC7DA0" w:rsidRDefault="00EC7DA0">
      <w:pPr>
        <w:pStyle w:val="a4"/>
        <w:spacing w:line="360" w:lineRule="auto"/>
        <w:ind w:right="854"/>
        <w:rPr>
          <w:lang w:val="ru-RU"/>
        </w:rPr>
      </w:pPr>
      <w:r w:rsidRPr="00EC7DA0">
        <w:rPr>
          <w:lang w:val="ru-RU"/>
        </w:rPr>
        <w:t xml:space="preserve">-вариативно: исследовательские проекты, посвященные музыке разных народов </w:t>
      </w:r>
      <w:r w:rsidRPr="00EC7DA0">
        <w:rPr>
          <w:spacing w:val="-2"/>
          <w:lang w:val="ru-RU"/>
        </w:rPr>
        <w:t>России;</w:t>
      </w:r>
    </w:p>
    <w:p w:rsidR="00E4184B" w:rsidRPr="00EC7DA0" w:rsidRDefault="00EC7DA0">
      <w:pPr>
        <w:pStyle w:val="a4"/>
        <w:ind w:left="2310" w:firstLine="0"/>
        <w:jc w:val="left"/>
        <w:rPr>
          <w:lang w:val="ru-RU"/>
        </w:rPr>
      </w:pPr>
      <w:r w:rsidRPr="00EC7DA0">
        <w:rPr>
          <w:lang w:val="ru-RU"/>
        </w:rPr>
        <w:t>музыкальный</w:t>
      </w:r>
      <w:r w:rsidRPr="00EC7DA0">
        <w:rPr>
          <w:spacing w:val="-11"/>
          <w:lang w:val="ru-RU"/>
        </w:rPr>
        <w:t xml:space="preserve"> </w:t>
      </w:r>
      <w:r w:rsidRPr="00EC7DA0">
        <w:rPr>
          <w:lang w:val="ru-RU"/>
        </w:rPr>
        <w:t>фестиваль</w:t>
      </w:r>
      <w:r w:rsidRPr="00EC7DA0">
        <w:rPr>
          <w:spacing w:val="-6"/>
          <w:lang w:val="ru-RU"/>
        </w:rPr>
        <w:t xml:space="preserve"> </w:t>
      </w:r>
      <w:r w:rsidRPr="00EC7DA0">
        <w:rPr>
          <w:lang w:val="ru-RU"/>
        </w:rPr>
        <w:t>«Народы</w:t>
      </w:r>
      <w:r w:rsidRPr="00EC7DA0">
        <w:rPr>
          <w:spacing w:val="-14"/>
          <w:lang w:val="ru-RU"/>
        </w:rPr>
        <w:t xml:space="preserve"> </w:t>
      </w:r>
      <w:r w:rsidRPr="00EC7DA0">
        <w:rPr>
          <w:spacing w:val="-2"/>
          <w:lang w:val="ru-RU"/>
        </w:rPr>
        <w:t>России».</w:t>
      </w:r>
    </w:p>
    <w:p w:rsidR="00E4184B" w:rsidRPr="00EC7DA0" w:rsidRDefault="00EC7DA0">
      <w:pPr>
        <w:pStyle w:val="310"/>
        <w:spacing w:before="123"/>
        <w:jc w:val="left"/>
        <w:rPr>
          <w:b w:val="0"/>
          <w:i w:val="0"/>
          <w:lang w:val="ru-RU"/>
        </w:rPr>
      </w:pPr>
      <w:bookmarkStart w:id="212" w:name="Фольклор_в_творчестве_профессиональных_к"/>
      <w:bookmarkEnd w:id="212"/>
      <w:r w:rsidRPr="00EC7DA0">
        <w:rPr>
          <w:lang w:val="ru-RU"/>
        </w:rPr>
        <w:t>Фольклор</w:t>
      </w:r>
      <w:r w:rsidRPr="00EC7DA0">
        <w:rPr>
          <w:spacing w:val="-5"/>
          <w:lang w:val="ru-RU"/>
        </w:rPr>
        <w:t xml:space="preserve"> </w:t>
      </w:r>
      <w:r w:rsidRPr="00EC7DA0">
        <w:rPr>
          <w:lang w:val="ru-RU"/>
        </w:rPr>
        <w:t>в</w:t>
      </w:r>
      <w:r w:rsidRPr="00EC7DA0">
        <w:rPr>
          <w:spacing w:val="-14"/>
          <w:lang w:val="ru-RU"/>
        </w:rPr>
        <w:t xml:space="preserve"> </w:t>
      </w:r>
      <w:r w:rsidRPr="00EC7DA0">
        <w:rPr>
          <w:lang w:val="ru-RU"/>
        </w:rPr>
        <w:t>творчестве</w:t>
      </w:r>
      <w:r w:rsidRPr="00EC7DA0">
        <w:rPr>
          <w:spacing w:val="-4"/>
          <w:lang w:val="ru-RU"/>
        </w:rPr>
        <w:t xml:space="preserve"> </w:t>
      </w:r>
      <w:r w:rsidRPr="00EC7DA0">
        <w:rPr>
          <w:lang w:val="ru-RU"/>
        </w:rPr>
        <w:t xml:space="preserve">профессиональных </w:t>
      </w:r>
      <w:r w:rsidRPr="00EC7DA0">
        <w:rPr>
          <w:spacing w:val="-2"/>
          <w:lang w:val="ru-RU"/>
        </w:rPr>
        <w:t>композиторов</w:t>
      </w:r>
      <w:r w:rsidRPr="00EC7DA0">
        <w:rPr>
          <w:b w:val="0"/>
          <w:i w:val="0"/>
          <w:spacing w:val="-2"/>
          <w:lang w:val="ru-RU"/>
        </w:rPr>
        <w:t>.</w:t>
      </w:r>
    </w:p>
    <w:p w:rsidR="00E4184B" w:rsidRPr="00EC7DA0" w:rsidRDefault="00EC7DA0">
      <w:pPr>
        <w:pStyle w:val="a4"/>
        <w:spacing w:before="137"/>
        <w:ind w:left="2310" w:firstLine="0"/>
        <w:jc w:val="left"/>
        <w:rPr>
          <w:lang w:val="ru-RU"/>
        </w:rPr>
      </w:pPr>
      <w:r w:rsidRPr="00EC7DA0">
        <w:rPr>
          <w:lang w:val="ru-RU"/>
        </w:rPr>
        <w:t>Содержание:</w:t>
      </w:r>
      <w:r w:rsidRPr="00EC7DA0">
        <w:rPr>
          <w:spacing w:val="-17"/>
          <w:lang w:val="ru-RU"/>
        </w:rPr>
        <w:t xml:space="preserve"> </w:t>
      </w:r>
      <w:r w:rsidRPr="00EC7DA0">
        <w:rPr>
          <w:lang w:val="ru-RU"/>
        </w:rPr>
        <w:t>народные</w:t>
      </w:r>
      <w:r w:rsidRPr="00EC7DA0">
        <w:rPr>
          <w:spacing w:val="-15"/>
          <w:lang w:val="ru-RU"/>
        </w:rPr>
        <w:t xml:space="preserve"> </w:t>
      </w:r>
      <w:r w:rsidRPr="00EC7DA0">
        <w:rPr>
          <w:lang w:val="ru-RU"/>
        </w:rPr>
        <w:t>истоки</w:t>
      </w:r>
      <w:r w:rsidRPr="00EC7DA0">
        <w:rPr>
          <w:spacing w:val="-7"/>
          <w:lang w:val="ru-RU"/>
        </w:rPr>
        <w:t xml:space="preserve"> </w:t>
      </w:r>
      <w:r w:rsidRPr="00EC7DA0">
        <w:rPr>
          <w:lang w:val="ru-RU"/>
        </w:rPr>
        <w:t>композиторского</w:t>
      </w:r>
      <w:r w:rsidRPr="00EC7DA0">
        <w:rPr>
          <w:spacing w:val="-8"/>
          <w:lang w:val="ru-RU"/>
        </w:rPr>
        <w:t xml:space="preserve"> </w:t>
      </w:r>
      <w:r w:rsidRPr="00EC7DA0">
        <w:rPr>
          <w:lang w:val="ru-RU"/>
        </w:rPr>
        <w:t>творчества:</w:t>
      </w:r>
      <w:r w:rsidRPr="00EC7DA0">
        <w:rPr>
          <w:spacing w:val="-11"/>
          <w:lang w:val="ru-RU"/>
        </w:rPr>
        <w:t xml:space="preserve"> </w:t>
      </w:r>
      <w:r w:rsidRPr="00EC7DA0">
        <w:rPr>
          <w:spacing w:val="-2"/>
          <w:lang w:val="ru-RU"/>
        </w:rPr>
        <w:t>обработки</w:t>
      </w:r>
    </w:p>
    <w:p w:rsidR="00E4184B" w:rsidRPr="00EC7DA0" w:rsidRDefault="00EC7DA0">
      <w:pPr>
        <w:pStyle w:val="a4"/>
        <w:spacing w:before="137" w:line="362" w:lineRule="auto"/>
        <w:ind w:right="852"/>
        <w:rPr>
          <w:lang w:val="ru-RU"/>
        </w:rPr>
      </w:pPr>
      <w:r w:rsidRPr="00EC7DA0">
        <w:rPr>
          <w:lang w:val="ru-RU"/>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E4184B" w:rsidRPr="00EC7DA0" w:rsidRDefault="00EC7DA0">
      <w:pPr>
        <w:pStyle w:val="a4"/>
        <w:spacing w:line="274" w:lineRule="exact"/>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2" w:line="360" w:lineRule="auto"/>
        <w:ind w:right="856"/>
        <w:rPr>
          <w:lang w:val="ru-RU"/>
        </w:rPr>
      </w:pPr>
      <w:r w:rsidRPr="00EC7DA0">
        <w:rPr>
          <w:lang w:val="ru-RU"/>
        </w:rPr>
        <w:t>-сравнение аутентичного звучания фольклора и фольклорных мелодий в композиторской обработке;</w:t>
      </w:r>
    </w:p>
    <w:p w:rsidR="00E4184B" w:rsidRPr="00EC7DA0" w:rsidRDefault="00EC7DA0">
      <w:pPr>
        <w:pStyle w:val="a4"/>
        <w:spacing w:before="2"/>
        <w:ind w:left="2310" w:firstLine="0"/>
        <w:rPr>
          <w:lang w:val="ru-RU"/>
        </w:rPr>
      </w:pPr>
      <w:r w:rsidRPr="00EC7DA0">
        <w:rPr>
          <w:w w:val="95"/>
          <w:lang w:val="ru-RU"/>
        </w:rPr>
        <w:t>-разучивание,</w:t>
      </w:r>
      <w:r w:rsidRPr="00EC7DA0">
        <w:rPr>
          <w:spacing w:val="31"/>
          <w:lang w:val="ru-RU"/>
        </w:rPr>
        <w:t xml:space="preserve"> </w:t>
      </w:r>
      <w:r w:rsidRPr="00EC7DA0">
        <w:rPr>
          <w:w w:val="95"/>
          <w:lang w:val="ru-RU"/>
        </w:rPr>
        <w:t>исполнение</w:t>
      </w:r>
      <w:r w:rsidRPr="00EC7DA0">
        <w:rPr>
          <w:spacing w:val="27"/>
          <w:lang w:val="ru-RU"/>
        </w:rPr>
        <w:t xml:space="preserve"> </w:t>
      </w:r>
      <w:r w:rsidRPr="00EC7DA0">
        <w:rPr>
          <w:w w:val="95"/>
          <w:lang w:val="ru-RU"/>
        </w:rPr>
        <w:t>народной</w:t>
      </w:r>
      <w:r w:rsidRPr="00EC7DA0">
        <w:rPr>
          <w:spacing w:val="37"/>
          <w:lang w:val="ru-RU"/>
        </w:rPr>
        <w:t xml:space="preserve"> </w:t>
      </w:r>
      <w:r w:rsidRPr="00EC7DA0">
        <w:rPr>
          <w:w w:val="95"/>
          <w:lang w:val="ru-RU"/>
        </w:rPr>
        <w:t>песни</w:t>
      </w:r>
      <w:r w:rsidRPr="00EC7DA0">
        <w:rPr>
          <w:spacing w:val="28"/>
          <w:lang w:val="ru-RU"/>
        </w:rPr>
        <w:t xml:space="preserve"> </w:t>
      </w:r>
      <w:r w:rsidRPr="00EC7DA0">
        <w:rPr>
          <w:w w:val="95"/>
          <w:lang w:val="ru-RU"/>
        </w:rPr>
        <w:t>в</w:t>
      </w:r>
      <w:r w:rsidRPr="00EC7DA0">
        <w:rPr>
          <w:spacing w:val="28"/>
          <w:lang w:val="ru-RU"/>
        </w:rPr>
        <w:t xml:space="preserve"> </w:t>
      </w:r>
      <w:r w:rsidRPr="00EC7DA0">
        <w:rPr>
          <w:w w:val="95"/>
          <w:lang w:val="ru-RU"/>
        </w:rPr>
        <w:t>композиторской</w:t>
      </w:r>
      <w:r w:rsidRPr="00EC7DA0">
        <w:rPr>
          <w:spacing w:val="32"/>
          <w:lang w:val="ru-RU"/>
        </w:rPr>
        <w:t xml:space="preserve"> </w:t>
      </w:r>
      <w:r w:rsidRPr="00EC7DA0">
        <w:rPr>
          <w:spacing w:val="-2"/>
          <w:w w:val="95"/>
          <w:lang w:val="ru-RU"/>
        </w:rPr>
        <w:t>обработке;</w:t>
      </w:r>
    </w:p>
    <w:p w:rsidR="00E4184B" w:rsidRPr="00EC7DA0" w:rsidRDefault="00EC7DA0">
      <w:pPr>
        <w:pStyle w:val="a4"/>
        <w:spacing w:before="142" w:line="360" w:lineRule="auto"/>
        <w:ind w:right="854"/>
        <w:rPr>
          <w:lang w:val="ru-RU"/>
        </w:rPr>
      </w:pPr>
      <w:r w:rsidRPr="00EC7DA0">
        <w:rPr>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3"/>
        <w:rPr>
          <w:lang w:val="ru-RU"/>
        </w:rPr>
      </w:pPr>
      <w:r w:rsidRPr="00EC7DA0">
        <w:rPr>
          <w:lang w:val="ru-RU"/>
        </w:rPr>
        <w:lastRenderedPageBreak/>
        <w:t>-наблюдение за принципами композиторской обработки, развития фольклорного тематического материала;</w:t>
      </w:r>
    </w:p>
    <w:p w:rsidR="00E4184B" w:rsidRPr="00EC7DA0" w:rsidRDefault="00EC7DA0">
      <w:pPr>
        <w:pStyle w:val="a4"/>
        <w:spacing w:line="362" w:lineRule="auto"/>
        <w:ind w:right="837"/>
        <w:rPr>
          <w:lang w:val="ru-RU"/>
        </w:rPr>
      </w:pPr>
      <w:r w:rsidRPr="00EC7DA0">
        <w:rPr>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E4184B" w:rsidRPr="00EC7DA0" w:rsidRDefault="00EC7DA0">
      <w:pPr>
        <w:pStyle w:val="a4"/>
        <w:spacing w:line="360" w:lineRule="auto"/>
        <w:ind w:right="858"/>
        <w:rPr>
          <w:lang w:val="ru-RU"/>
        </w:rPr>
      </w:pPr>
      <w:r w:rsidRPr="00EC7DA0">
        <w:rPr>
          <w:lang w:val="ru-RU"/>
        </w:rPr>
        <w:t>-Посещение концерта, спектакля (просмотр фильма, телепередачи), посвященного данной теме;</w:t>
      </w:r>
    </w:p>
    <w:p w:rsidR="00E4184B" w:rsidRPr="00EC7DA0" w:rsidRDefault="00EC7DA0">
      <w:pPr>
        <w:pStyle w:val="a4"/>
        <w:ind w:left="2310" w:firstLine="0"/>
        <w:jc w:val="left"/>
        <w:rPr>
          <w:lang w:val="ru-RU"/>
        </w:rPr>
      </w:pPr>
      <w:r w:rsidRPr="00EC7DA0">
        <w:rPr>
          <w:lang w:val="ru-RU"/>
        </w:rPr>
        <w:t>-обсуждение</w:t>
      </w:r>
      <w:r w:rsidRPr="00EC7DA0">
        <w:rPr>
          <w:spacing w:val="-15"/>
          <w:lang w:val="ru-RU"/>
        </w:rPr>
        <w:t xml:space="preserve"> </w:t>
      </w:r>
      <w:r w:rsidRPr="00EC7DA0">
        <w:rPr>
          <w:lang w:val="ru-RU"/>
        </w:rPr>
        <w:t>в</w:t>
      </w:r>
      <w:r w:rsidRPr="00EC7DA0">
        <w:rPr>
          <w:spacing w:val="-11"/>
          <w:lang w:val="ru-RU"/>
        </w:rPr>
        <w:t xml:space="preserve"> </w:t>
      </w:r>
      <w:r w:rsidRPr="00EC7DA0">
        <w:rPr>
          <w:lang w:val="ru-RU"/>
        </w:rPr>
        <w:t>классе</w:t>
      </w:r>
      <w:r w:rsidRPr="00EC7DA0">
        <w:rPr>
          <w:spacing w:val="-14"/>
          <w:lang w:val="ru-RU"/>
        </w:rPr>
        <w:t xml:space="preserve"> </w:t>
      </w:r>
      <w:r w:rsidRPr="00EC7DA0">
        <w:rPr>
          <w:lang w:val="ru-RU"/>
        </w:rPr>
        <w:t>и</w:t>
      </w:r>
      <w:r w:rsidRPr="00EC7DA0">
        <w:rPr>
          <w:spacing w:val="-15"/>
          <w:lang w:val="ru-RU"/>
        </w:rPr>
        <w:t xml:space="preserve"> </w:t>
      </w:r>
      <w:r w:rsidRPr="00EC7DA0">
        <w:rPr>
          <w:lang w:val="ru-RU"/>
        </w:rPr>
        <w:t>(или)</w:t>
      </w:r>
      <w:r w:rsidRPr="00EC7DA0">
        <w:rPr>
          <w:spacing w:val="-15"/>
          <w:lang w:val="ru-RU"/>
        </w:rPr>
        <w:t xml:space="preserve"> </w:t>
      </w:r>
      <w:r w:rsidRPr="00EC7DA0">
        <w:rPr>
          <w:lang w:val="ru-RU"/>
        </w:rPr>
        <w:t>письменная</w:t>
      </w:r>
      <w:r w:rsidRPr="00EC7DA0">
        <w:rPr>
          <w:spacing w:val="-9"/>
          <w:lang w:val="ru-RU"/>
        </w:rPr>
        <w:t xml:space="preserve"> </w:t>
      </w:r>
      <w:r w:rsidRPr="00EC7DA0">
        <w:rPr>
          <w:lang w:val="ru-RU"/>
        </w:rPr>
        <w:t>рецензия</w:t>
      </w:r>
      <w:r w:rsidRPr="00EC7DA0">
        <w:rPr>
          <w:spacing w:val="-14"/>
          <w:lang w:val="ru-RU"/>
        </w:rPr>
        <w:t xml:space="preserve"> </w:t>
      </w:r>
      <w:r w:rsidRPr="00EC7DA0">
        <w:rPr>
          <w:lang w:val="ru-RU"/>
        </w:rPr>
        <w:t>по</w:t>
      </w:r>
      <w:r w:rsidRPr="00EC7DA0">
        <w:rPr>
          <w:spacing w:val="-14"/>
          <w:lang w:val="ru-RU"/>
        </w:rPr>
        <w:t xml:space="preserve"> </w:t>
      </w:r>
      <w:r w:rsidRPr="00EC7DA0">
        <w:rPr>
          <w:lang w:val="ru-RU"/>
        </w:rPr>
        <w:t>результатам</w:t>
      </w:r>
      <w:r w:rsidRPr="00EC7DA0">
        <w:rPr>
          <w:spacing w:val="-14"/>
          <w:lang w:val="ru-RU"/>
        </w:rPr>
        <w:t xml:space="preserve"> </w:t>
      </w:r>
      <w:r w:rsidRPr="00EC7DA0">
        <w:rPr>
          <w:spacing w:val="-2"/>
          <w:lang w:val="ru-RU"/>
        </w:rPr>
        <w:t>просмотра.</w:t>
      </w:r>
    </w:p>
    <w:p w:rsidR="00E4184B" w:rsidRPr="00EC7DA0" w:rsidRDefault="00EC7DA0">
      <w:pPr>
        <w:pStyle w:val="310"/>
        <w:spacing w:before="131"/>
        <w:jc w:val="left"/>
        <w:rPr>
          <w:b w:val="0"/>
          <w:i w:val="0"/>
          <w:lang w:val="ru-RU"/>
        </w:rPr>
      </w:pPr>
      <w:bookmarkStart w:id="213" w:name="На_рубежах_культур."/>
      <w:bookmarkEnd w:id="213"/>
      <w:r w:rsidRPr="00EC7DA0">
        <w:rPr>
          <w:lang w:val="ru-RU"/>
        </w:rPr>
        <w:t>На</w:t>
      </w:r>
      <w:r w:rsidRPr="00EC7DA0">
        <w:rPr>
          <w:spacing w:val="-4"/>
          <w:lang w:val="ru-RU"/>
        </w:rPr>
        <w:t xml:space="preserve"> </w:t>
      </w:r>
      <w:r w:rsidRPr="00EC7DA0">
        <w:rPr>
          <w:lang w:val="ru-RU"/>
        </w:rPr>
        <w:t>рубежах</w:t>
      </w:r>
      <w:r w:rsidRPr="00EC7DA0">
        <w:rPr>
          <w:spacing w:val="3"/>
          <w:lang w:val="ru-RU"/>
        </w:rPr>
        <w:t xml:space="preserve"> </w:t>
      </w:r>
      <w:r w:rsidRPr="00EC7DA0">
        <w:rPr>
          <w:spacing w:val="-2"/>
          <w:lang w:val="ru-RU"/>
        </w:rPr>
        <w:t>культур</w:t>
      </w:r>
      <w:r w:rsidRPr="00EC7DA0">
        <w:rPr>
          <w:b w:val="0"/>
          <w:i w:val="0"/>
          <w:spacing w:val="-2"/>
          <w:lang w:val="ru-RU"/>
        </w:rPr>
        <w:t>.</w:t>
      </w:r>
    </w:p>
    <w:p w:rsidR="00E4184B" w:rsidRPr="00EC7DA0" w:rsidRDefault="00EC7DA0">
      <w:pPr>
        <w:pStyle w:val="a4"/>
        <w:tabs>
          <w:tab w:val="left" w:pos="3894"/>
          <w:tab w:val="left" w:pos="5105"/>
          <w:tab w:val="left" w:pos="6204"/>
          <w:tab w:val="left" w:pos="7852"/>
          <w:tab w:val="left" w:pos="9086"/>
          <w:tab w:val="left" w:pos="9806"/>
          <w:tab w:val="left" w:pos="10305"/>
        </w:tabs>
        <w:spacing w:before="137"/>
        <w:ind w:left="2310" w:firstLine="0"/>
        <w:jc w:val="left"/>
        <w:rPr>
          <w:lang w:val="ru-RU"/>
        </w:rPr>
      </w:pPr>
      <w:r w:rsidRPr="00EC7DA0">
        <w:rPr>
          <w:spacing w:val="-2"/>
          <w:lang w:val="ru-RU"/>
        </w:rPr>
        <w:t>Содержание:</w:t>
      </w:r>
      <w:r w:rsidRPr="00EC7DA0">
        <w:rPr>
          <w:lang w:val="ru-RU"/>
        </w:rPr>
        <w:tab/>
      </w:r>
      <w:r w:rsidRPr="00EC7DA0">
        <w:rPr>
          <w:spacing w:val="-2"/>
          <w:lang w:val="ru-RU"/>
        </w:rPr>
        <w:t>взаимное</w:t>
      </w:r>
      <w:r w:rsidRPr="00EC7DA0">
        <w:rPr>
          <w:lang w:val="ru-RU"/>
        </w:rPr>
        <w:tab/>
      </w:r>
      <w:r w:rsidRPr="00EC7DA0">
        <w:rPr>
          <w:spacing w:val="-2"/>
          <w:lang w:val="ru-RU"/>
        </w:rPr>
        <w:t>влияние</w:t>
      </w:r>
      <w:r w:rsidRPr="00EC7DA0">
        <w:rPr>
          <w:lang w:val="ru-RU"/>
        </w:rPr>
        <w:tab/>
      </w:r>
      <w:r w:rsidRPr="00EC7DA0">
        <w:rPr>
          <w:spacing w:val="-2"/>
          <w:lang w:val="ru-RU"/>
        </w:rPr>
        <w:t>фольклорных</w:t>
      </w:r>
      <w:r w:rsidRPr="00EC7DA0">
        <w:rPr>
          <w:lang w:val="ru-RU"/>
        </w:rPr>
        <w:tab/>
      </w:r>
      <w:r w:rsidRPr="00EC7DA0">
        <w:rPr>
          <w:spacing w:val="-2"/>
          <w:lang w:val="ru-RU"/>
        </w:rPr>
        <w:t>традиций</w:t>
      </w:r>
      <w:r w:rsidRPr="00EC7DA0">
        <w:rPr>
          <w:lang w:val="ru-RU"/>
        </w:rPr>
        <w:tab/>
      </w:r>
      <w:r w:rsidRPr="00EC7DA0">
        <w:rPr>
          <w:spacing w:val="-4"/>
          <w:lang w:val="ru-RU"/>
        </w:rPr>
        <w:t>друг</w:t>
      </w:r>
      <w:r w:rsidRPr="00EC7DA0">
        <w:rPr>
          <w:lang w:val="ru-RU"/>
        </w:rPr>
        <w:tab/>
      </w:r>
      <w:r w:rsidRPr="00EC7DA0">
        <w:rPr>
          <w:spacing w:val="-5"/>
          <w:lang w:val="ru-RU"/>
        </w:rPr>
        <w:t>на</w:t>
      </w:r>
      <w:r w:rsidRPr="00EC7DA0">
        <w:rPr>
          <w:lang w:val="ru-RU"/>
        </w:rPr>
        <w:tab/>
      </w:r>
      <w:r w:rsidRPr="00EC7DA0">
        <w:rPr>
          <w:spacing w:val="-2"/>
          <w:lang w:val="ru-RU"/>
        </w:rPr>
        <w:t>друга.</w:t>
      </w:r>
    </w:p>
    <w:p w:rsidR="00E4184B" w:rsidRPr="00EC7DA0" w:rsidRDefault="00EC7DA0">
      <w:pPr>
        <w:pStyle w:val="a4"/>
        <w:spacing w:before="142"/>
        <w:ind w:firstLine="0"/>
        <w:rPr>
          <w:lang w:val="ru-RU"/>
        </w:rPr>
      </w:pPr>
      <w:r w:rsidRPr="00EC7DA0">
        <w:rPr>
          <w:lang w:val="ru-RU"/>
        </w:rPr>
        <w:t>Этнографические</w:t>
      </w:r>
      <w:r w:rsidRPr="00EC7DA0">
        <w:rPr>
          <w:spacing w:val="-14"/>
          <w:lang w:val="ru-RU"/>
        </w:rPr>
        <w:t xml:space="preserve"> </w:t>
      </w:r>
      <w:r w:rsidRPr="00EC7DA0">
        <w:rPr>
          <w:lang w:val="ru-RU"/>
        </w:rPr>
        <w:t>экспедиции</w:t>
      </w:r>
      <w:r w:rsidRPr="00EC7DA0">
        <w:rPr>
          <w:spacing w:val="-6"/>
          <w:lang w:val="ru-RU"/>
        </w:rPr>
        <w:t xml:space="preserve"> </w:t>
      </w:r>
      <w:r w:rsidRPr="00EC7DA0">
        <w:rPr>
          <w:lang w:val="ru-RU"/>
        </w:rPr>
        <w:t>и</w:t>
      </w:r>
      <w:r w:rsidRPr="00EC7DA0">
        <w:rPr>
          <w:spacing w:val="-8"/>
          <w:lang w:val="ru-RU"/>
        </w:rPr>
        <w:t xml:space="preserve"> </w:t>
      </w:r>
      <w:r w:rsidRPr="00EC7DA0">
        <w:rPr>
          <w:lang w:val="ru-RU"/>
        </w:rPr>
        <w:t>фестивали.</w:t>
      </w:r>
      <w:r w:rsidRPr="00EC7DA0">
        <w:rPr>
          <w:spacing w:val="-6"/>
          <w:lang w:val="ru-RU"/>
        </w:rPr>
        <w:t xml:space="preserve"> </w:t>
      </w:r>
      <w:r w:rsidRPr="00EC7DA0">
        <w:rPr>
          <w:lang w:val="ru-RU"/>
        </w:rPr>
        <w:t>Современная</w:t>
      </w:r>
      <w:r w:rsidRPr="00EC7DA0">
        <w:rPr>
          <w:spacing w:val="-7"/>
          <w:lang w:val="ru-RU"/>
        </w:rPr>
        <w:t xml:space="preserve"> </w:t>
      </w:r>
      <w:r w:rsidRPr="00EC7DA0">
        <w:rPr>
          <w:lang w:val="ru-RU"/>
        </w:rPr>
        <w:t>жизнь</w:t>
      </w:r>
      <w:r w:rsidRPr="00EC7DA0">
        <w:rPr>
          <w:spacing w:val="-10"/>
          <w:lang w:val="ru-RU"/>
        </w:rPr>
        <w:t xml:space="preserve"> </w:t>
      </w:r>
      <w:r w:rsidRPr="00EC7DA0">
        <w:rPr>
          <w:spacing w:val="-2"/>
          <w:lang w:val="ru-RU"/>
        </w:rPr>
        <w:t>фольклора.</w:t>
      </w:r>
    </w:p>
    <w:p w:rsidR="00E4184B" w:rsidRPr="00EC7DA0" w:rsidRDefault="00EC7DA0">
      <w:pPr>
        <w:pStyle w:val="a4"/>
        <w:spacing w:before="137"/>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2" w:line="360" w:lineRule="auto"/>
        <w:ind w:right="835"/>
        <w:rPr>
          <w:lang w:val="ru-RU"/>
        </w:rPr>
      </w:pPr>
      <w:r w:rsidRPr="00EC7DA0">
        <w:rPr>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 следственных связей такого смешения;</w:t>
      </w:r>
    </w:p>
    <w:p w:rsidR="00E4184B" w:rsidRPr="00EC7DA0" w:rsidRDefault="00EC7DA0">
      <w:pPr>
        <w:pStyle w:val="a4"/>
        <w:spacing w:before="7" w:line="360" w:lineRule="auto"/>
        <w:ind w:right="840"/>
        <w:rPr>
          <w:lang w:val="ru-RU"/>
        </w:rPr>
      </w:pPr>
      <w:r w:rsidRPr="00EC7DA0">
        <w:rPr>
          <w:lang w:val="ru-RU"/>
        </w:rPr>
        <w:t>-изучение творчества и вклада в развитие культуры современных этно- исполнителей, исследователей традиционного фольклора;</w:t>
      </w:r>
    </w:p>
    <w:p w:rsidR="00E4184B" w:rsidRPr="00EC7DA0" w:rsidRDefault="00EC7DA0">
      <w:pPr>
        <w:pStyle w:val="a4"/>
        <w:spacing w:line="360" w:lineRule="auto"/>
        <w:ind w:right="855"/>
        <w:rPr>
          <w:lang w:val="ru-RU"/>
        </w:rPr>
      </w:pPr>
      <w:r w:rsidRPr="00EC7DA0">
        <w:rPr>
          <w:lang w:val="ru-RU"/>
        </w:rPr>
        <w:t>-вариативно: участие в этнографической экспедиции; посещение (участие) в фестивале традиционной культуры.</w:t>
      </w:r>
    </w:p>
    <w:p w:rsidR="00E4184B" w:rsidRPr="00EC7DA0" w:rsidRDefault="00EC7DA0">
      <w:pPr>
        <w:spacing w:line="362" w:lineRule="auto"/>
        <w:ind w:left="1599" w:right="848" w:firstLine="710"/>
        <w:jc w:val="both"/>
        <w:rPr>
          <w:sz w:val="24"/>
          <w:lang w:val="ru-RU"/>
        </w:rPr>
      </w:pPr>
      <w:r w:rsidRPr="00EC7DA0">
        <w:rPr>
          <w:b/>
          <w:sz w:val="24"/>
          <w:lang w:val="ru-RU"/>
        </w:rPr>
        <w:t xml:space="preserve">Модуль № 3 «Русская классическая музыка» </w:t>
      </w:r>
      <w:r w:rsidRPr="00EC7DA0">
        <w:rPr>
          <w:sz w:val="24"/>
          <w:lang w:val="ru-RU"/>
        </w:rPr>
        <w:t>(изучение тематических блоков данного модуля целесообразно</w:t>
      </w:r>
      <w:r w:rsidRPr="00EC7DA0">
        <w:rPr>
          <w:spacing w:val="27"/>
          <w:sz w:val="24"/>
          <w:lang w:val="ru-RU"/>
        </w:rPr>
        <w:t xml:space="preserve"> </w:t>
      </w:r>
      <w:r w:rsidRPr="00EC7DA0">
        <w:rPr>
          <w:sz w:val="24"/>
          <w:lang w:val="ru-RU"/>
        </w:rPr>
        <w:t>соотносить с изучением модулей</w:t>
      </w:r>
      <w:r w:rsidRPr="00EC7DA0">
        <w:rPr>
          <w:spacing w:val="32"/>
          <w:sz w:val="24"/>
          <w:lang w:val="ru-RU"/>
        </w:rPr>
        <w:t xml:space="preserve"> </w:t>
      </w:r>
      <w:r w:rsidRPr="00EC7DA0">
        <w:rPr>
          <w:sz w:val="24"/>
          <w:lang w:val="ru-RU"/>
        </w:rPr>
        <w:t>«Музыка моего края» и</w:t>
      </w:r>
    </w:p>
    <w:p w:rsidR="00E4184B" w:rsidRPr="00EC7DA0" w:rsidRDefault="00EC7DA0">
      <w:pPr>
        <w:pStyle w:val="a4"/>
        <w:spacing w:line="360" w:lineRule="auto"/>
        <w:ind w:right="854" w:firstLine="0"/>
        <w:rPr>
          <w:lang w:val="ru-RU"/>
        </w:rPr>
      </w:pPr>
      <w:r w:rsidRPr="00EC7DA0">
        <w:rPr>
          <w:lang w:val="ru-RU"/>
        </w:rPr>
        <w:t>«Народное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E4184B" w:rsidRPr="00EC7DA0" w:rsidRDefault="00EC7DA0">
      <w:pPr>
        <w:pStyle w:val="310"/>
        <w:rPr>
          <w:lang w:val="ru-RU"/>
        </w:rPr>
      </w:pPr>
      <w:bookmarkStart w:id="214" w:name="Образы_родной_земли."/>
      <w:bookmarkEnd w:id="214"/>
      <w:r w:rsidRPr="00EC7DA0">
        <w:rPr>
          <w:lang w:val="ru-RU"/>
        </w:rPr>
        <w:t>Образы</w:t>
      </w:r>
      <w:r w:rsidRPr="00EC7DA0">
        <w:rPr>
          <w:spacing w:val="-5"/>
          <w:lang w:val="ru-RU"/>
        </w:rPr>
        <w:t xml:space="preserve"> </w:t>
      </w:r>
      <w:r w:rsidRPr="00EC7DA0">
        <w:rPr>
          <w:lang w:val="ru-RU"/>
        </w:rPr>
        <w:t>родной</w:t>
      </w:r>
      <w:r w:rsidRPr="00EC7DA0">
        <w:rPr>
          <w:spacing w:val="-5"/>
          <w:lang w:val="ru-RU"/>
        </w:rPr>
        <w:t xml:space="preserve"> </w:t>
      </w:r>
      <w:r w:rsidRPr="00EC7DA0">
        <w:rPr>
          <w:spacing w:val="-2"/>
          <w:lang w:val="ru-RU"/>
        </w:rPr>
        <w:t>земли.</w:t>
      </w:r>
    </w:p>
    <w:p w:rsidR="00E4184B" w:rsidRPr="00EC7DA0" w:rsidRDefault="00EC7DA0">
      <w:pPr>
        <w:pStyle w:val="a4"/>
        <w:spacing w:before="131" w:line="360" w:lineRule="auto"/>
        <w:ind w:right="857"/>
        <w:rPr>
          <w:lang w:val="ru-RU"/>
        </w:rPr>
      </w:pPr>
      <w:r w:rsidRPr="00EC7DA0">
        <w:rPr>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E4184B" w:rsidRPr="00EC7DA0" w:rsidRDefault="00EC7DA0">
      <w:pPr>
        <w:pStyle w:val="a4"/>
        <w:spacing w:before="10"/>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2" w:line="360" w:lineRule="auto"/>
        <w:ind w:right="849"/>
        <w:rPr>
          <w:lang w:val="ru-RU"/>
        </w:rPr>
      </w:pPr>
      <w:r w:rsidRPr="00EC7DA0">
        <w:rPr>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jc w:val="left"/>
        <w:rPr>
          <w:lang w:val="ru-RU"/>
        </w:rPr>
      </w:pPr>
      <w:r w:rsidRPr="00EC7DA0">
        <w:rPr>
          <w:lang w:val="ru-RU"/>
        </w:rPr>
        <w:lastRenderedPageBreak/>
        <w:t>-выявление</w:t>
      </w:r>
      <w:r w:rsidRPr="00EC7DA0">
        <w:rPr>
          <w:spacing w:val="35"/>
          <w:lang w:val="ru-RU"/>
        </w:rPr>
        <w:t xml:space="preserve"> </w:t>
      </w:r>
      <w:r w:rsidRPr="00EC7DA0">
        <w:rPr>
          <w:lang w:val="ru-RU"/>
        </w:rPr>
        <w:t>мелодичности,</w:t>
      </w:r>
      <w:r w:rsidRPr="00EC7DA0">
        <w:rPr>
          <w:spacing w:val="37"/>
          <w:lang w:val="ru-RU"/>
        </w:rPr>
        <w:t xml:space="preserve"> </w:t>
      </w:r>
      <w:r w:rsidRPr="00EC7DA0">
        <w:rPr>
          <w:lang w:val="ru-RU"/>
        </w:rPr>
        <w:t>широты</w:t>
      </w:r>
      <w:r w:rsidRPr="00EC7DA0">
        <w:rPr>
          <w:spacing w:val="37"/>
          <w:lang w:val="ru-RU"/>
        </w:rPr>
        <w:t xml:space="preserve"> </w:t>
      </w:r>
      <w:r w:rsidRPr="00EC7DA0">
        <w:rPr>
          <w:lang w:val="ru-RU"/>
        </w:rPr>
        <w:t>дыхания,</w:t>
      </w:r>
      <w:r w:rsidRPr="00EC7DA0">
        <w:rPr>
          <w:spacing w:val="33"/>
          <w:lang w:val="ru-RU"/>
        </w:rPr>
        <w:t xml:space="preserve"> </w:t>
      </w:r>
      <w:r w:rsidRPr="00EC7DA0">
        <w:rPr>
          <w:lang w:val="ru-RU"/>
        </w:rPr>
        <w:t>интонационной</w:t>
      </w:r>
      <w:r w:rsidRPr="00EC7DA0">
        <w:rPr>
          <w:spacing w:val="37"/>
          <w:lang w:val="ru-RU"/>
        </w:rPr>
        <w:t xml:space="preserve"> </w:t>
      </w:r>
      <w:r w:rsidRPr="00EC7DA0">
        <w:rPr>
          <w:lang w:val="ru-RU"/>
        </w:rPr>
        <w:t>близости</w:t>
      </w:r>
      <w:r w:rsidRPr="00EC7DA0">
        <w:rPr>
          <w:spacing w:val="32"/>
          <w:lang w:val="ru-RU"/>
        </w:rPr>
        <w:t xml:space="preserve"> </w:t>
      </w:r>
      <w:r w:rsidRPr="00EC7DA0">
        <w:rPr>
          <w:lang w:val="ru-RU"/>
        </w:rPr>
        <w:t xml:space="preserve">русскому </w:t>
      </w:r>
      <w:r w:rsidRPr="00EC7DA0">
        <w:rPr>
          <w:spacing w:val="-2"/>
          <w:lang w:val="ru-RU"/>
        </w:rPr>
        <w:t>фольклору;</w:t>
      </w:r>
    </w:p>
    <w:p w:rsidR="00E4184B" w:rsidRPr="00EC7DA0" w:rsidRDefault="00EC7DA0">
      <w:pPr>
        <w:pStyle w:val="a4"/>
        <w:spacing w:before="3" w:line="364" w:lineRule="auto"/>
        <w:ind w:right="878"/>
        <w:jc w:val="left"/>
        <w:rPr>
          <w:lang w:val="ru-RU"/>
        </w:rPr>
      </w:pPr>
      <w:r w:rsidRPr="00EC7DA0">
        <w:rPr>
          <w:lang w:val="ru-RU"/>
        </w:rPr>
        <w:t>-разучивание,</w:t>
      </w:r>
      <w:r w:rsidRPr="00EC7DA0">
        <w:rPr>
          <w:spacing w:val="-3"/>
          <w:lang w:val="ru-RU"/>
        </w:rPr>
        <w:t xml:space="preserve"> </w:t>
      </w:r>
      <w:r w:rsidRPr="00EC7DA0">
        <w:rPr>
          <w:lang w:val="ru-RU"/>
        </w:rPr>
        <w:t>исполнение</w:t>
      </w:r>
      <w:r w:rsidRPr="00EC7DA0">
        <w:rPr>
          <w:spacing w:val="-11"/>
          <w:lang w:val="ru-RU"/>
        </w:rPr>
        <w:t xml:space="preserve"> </w:t>
      </w:r>
      <w:r w:rsidRPr="00EC7DA0">
        <w:rPr>
          <w:lang w:val="ru-RU"/>
        </w:rPr>
        <w:t>не</w:t>
      </w:r>
      <w:r w:rsidRPr="00EC7DA0">
        <w:rPr>
          <w:spacing w:val="-6"/>
          <w:lang w:val="ru-RU"/>
        </w:rPr>
        <w:t xml:space="preserve"> </w:t>
      </w:r>
      <w:r w:rsidRPr="00EC7DA0">
        <w:rPr>
          <w:lang w:val="ru-RU"/>
        </w:rPr>
        <w:t>менее</w:t>
      </w:r>
      <w:r w:rsidRPr="00EC7DA0">
        <w:rPr>
          <w:spacing w:val="-11"/>
          <w:lang w:val="ru-RU"/>
        </w:rPr>
        <w:t xml:space="preserve"> </w:t>
      </w:r>
      <w:r w:rsidRPr="00EC7DA0">
        <w:rPr>
          <w:lang w:val="ru-RU"/>
        </w:rPr>
        <w:t>одного</w:t>
      </w:r>
      <w:r w:rsidRPr="00EC7DA0">
        <w:rPr>
          <w:spacing w:val="-5"/>
          <w:lang w:val="ru-RU"/>
        </w:rPr>
        <w:t xml:space="preserve"> </w:t>
      </w:r>
      <w:r w:rsidRPr="00EC7DA0">
        <w:rPr>
          <w:lang w:val="ru-RU"/>
        </w:rPr>
        <w:t>вокального</w:t>
      </w:r>
      <w:r w:rsidRPr="00EC7DA0">
        <w:rPr>
          <w:spacing w:val="-5"/>
          <w:lang w:val="ru-RU"/>
        </w:rPr>
        <w:t xml:space="preserve"> </w:t>
      </w:r>
      <w:r w:rsidRPr="00EC7DA0">
        <w:rPr>
          <w:lang w:val="ru-RU"/>
        </w:rPr>
        <w:t>произведения, сочиненного русским композитором-классиком;</w:t>
      </w:r>
    </w:p>
    <w:p w:rsidR="00E4184B" w:rsidRPr="00EC7DA0" w:rsidRDefault="00EC7DA0">
      <w:pPr>
        <w:pStyle w:val="a4"/>
        <w:tabs>
          <w:tab w:val="left" w:pos="3933"/>
          <w:tab w:val="left" w:pos="5230"/>
          <w:tab w:val="left" w:pos="5686"/>
          <w:tab w:val="left" w:pos="6608"/>
          <w:tab w:val="left" w:pos="7660"/>
          <w:tab w:val="left" w:pos="8826"/>
          <w:tab w:val="left" w:pos="9839"/>
        </w:tabs>
        <w:spacing w:line="360" w:lineRule="auto"/>
        <w:ind w:right="868"/>
        <w:jc w:val="left"/>
        <w:rPr>
          <w:lang w:val="ru-RU"/>
        </w:rPr>
      </w:pPr>
      <w:r w:rsidRPr="00EC7DA0">
        <w:rPr>
          <w:spacing w:val="-2"/>
          <w:lang w:val="ru-RU"/>
        </w:rPr>
        <w:t>-музыкальная</w:t>
      </w:r>
      <w:r w:rsidRPr="00EC7DA0">
        <w:rPr>
          <w:lang w:val="ru-RU"/>
        </w:rPr>
        <w:tab/>
      </w:r>
      <w:r w:rsidRPr="00EC7DA0">
        <w:rPr>
          <w:spacing w:val="-2"/>
          <w:lang w:val="ru-RU"/>
        </w:rPr>
        <w:t>викторина</w:t>
      </w:r>
      <w:r w:rsidRPr="00EC7DA0">
        <w:rPr>
          <w:lang w:val="ru-RU"/>
        </w:rPr>
        <w:tab/>
      </w:r>
      <w:r w:rsidRPr="00EC7DA0">
        <w:rPr>
          <w:spacing w:val="-6"/>
          <w:lang w:val="ru-RU"/>
        </w:rPr>
        <w:t>на</w:t>
      </w:r>
      <w:r w:rsidRPr="00EC7DA0">
        <w:rPr>
          <w:lang w:val="ru-RU"/>
        </w:rPr>
        <w:tab/>
      </w:r>
      <w:r w:rsidRPr="00EC7DA0">
        <w:rPr>
          <w:spacing w:val="-2"/>
          <w:lang w:val="ru-RU"/>
        </w:rPr>
        <w:t>знание</w:t>
      </w:r>
      <w:r w:rsidRPr="00EC7DA0">
        <w:rPr>
          <w:lang w:val="ru-RU"/>
        </w:rPr>
        <w:tab/>
      </w:r>
      <w:r w:rsidRPr="00EC7DA0">
        <w:rPr>
          <w:spacing w:val="-2"/>
          <w:lang w:val="ru-RU"/>
        </w:rPr>
        <w:t>музыки,</w:t>
      </w:r>
      <w:r w:rsidRPr="00EC7DA0">
        <w:rPr>
          <w:lang w:val="ru-RU"/>
        </w:rPr>
        <w:tab/>
      </w:r>
      <w:r w:rsidRPr="00EC7DA0">
        <w:rPr>
          <w:spacing w:val="-2"/>
          <w:lang w:val="ru-RU"/>
        </w:rPr>
        <w:t>названий</w:t>
      </w:r>
      <w:r w:rsidRPr="00EC7DA0">
        <w:rPr>
          <w:lang w:val="ru-RU"/>
        </w:rPr>
        <w:tab/>
      </w:r>
      <w:r w:rsidRPr="00EC7DA0">
        <w:rPr>
          <w:spacing w:val="-2"/>
          <w:lang w:val="ru-RU"/>
        </w:rPr>
        <w:t>авторов</w:t>
      </w:r>
      <w:r w:rsidRPr="00EC7DA0">
        <w:rPr>
          <w:lang w:val="ru-RU"/>
        </w:rPr>
        <w:tab/>
      </w:r>
      <w:r w:rsidRPr="00EC7DA0">
        <w:rPr>
          <w:spacing w:val="-2"/>
          <w:lang w:val="ru-RU"/>
        </w:rPr>
        <w:t>изученных произведений;</w:t>
      </w:r>
    </w:p>
    <w:p w:rsidR="00E4184B" w:rsidRPr="00EC7DA0" w:rsidRDefault="00EC7DA0">
      <w:pPr>
        <w:pStyle w:val="a4"/>
        <w:tabs>
          <w:tab w:val="left" w:pos="4250"/>
          <w:tab w:val="left" w:pos="5782"/>
        </w:tabs>
        <w:spacing w:line="360" w:lineRule="auto"/>
        <w:ind w:left="2310" w:right="915" w:firstLine="0"/>
        <w:jc w:val="left"/>
        <w:rPr>
          <w:lang w:val="ru-RU"/>
        </w:rPr>
      </w:pPr>
      <w:r w:rsidRPr="00EC7DA0">
        <w:rPr>
          <w:spacing w:val="-2"/>
          <w:lang w:val="ru-RU"/>
        </w:rPr>
        <w:t>вариативно:</w:t>
      </w:r>
      <w:r w:rsidRPr="00EC7DA0">
        <w:rPr>
          <w:lang w:val="ru-RU"/>
        </w:rPr>
        <w:tab/>
      </w:r>
      <w:r w:rsidRPr="00EC7DA0">
        <w:rPr>
          <w:spacing w:val="-2"/>
          <w:lang w:val="ru-RU"/>
        </w:rPr>
        <w:t>рисование</w:t>
      </w:r>
      <w:r w:rsidRPr="00EC7DA0">
        <w:rPr>
          <w:lang w:val="ru-RU"/>
        </w:rPr>
        <w:tab/>
        <w:t>по мотивам прослушанных музыкальных произведений;</w:t>
      </w:r>
      <w:r w:rsidRPr="00EC7DA0">
        <w:rPr>
          <w:spacing w:val="33"/>
          <w:lang w:val="ru-RU"/>
        </w:rPr>
        <w:t xml:space="preserve"> </w:t>
      </w:r>
      <w:r w:rsidRPr="00EC7DA0">
        <w:rPr>
          <w:lang w:val="ru-RU"/>
        </w:rPr>
        <w:t>посещение</w:t>
      </w:r>
      <w:r w:rsidRPr="00EC7DA0">
        <w:rPr>
          <w:spacing w:val="31"/>
          <w:lang w:val="ru-RU"/>
        </w:rPr>
        <w:t xml:space="preserve"> </w:t>
      </w:r>
      <w:r w:rsidRPr="00EC7DA0">
        <w:rPr>
          <w:lang w:val="ru-RU"/>
        </w:rPr>
        <w:t>концерта</w:t>
      </w:r>
      <w:r w:rsidRPr="00EC7DA0">
        <w:rPr>
          <w:spacing w:val="36"/>
          <w:lang w:val="ru-RU"/>
        </w:rPr>
        <w:t xml:space="preserve"> </w:t>
      </w:r>
      <w:r w:rsidRPr="00EC7DA0">
        <w:rPr>
          <w:lang w:val="ru-RU"/>
        </w:rPr>
        <w:t>классической</w:t>
      </w:r>
      <w:r w:rsidRPr="00EC7DA0">
        <w:rPr>
          <w:spacing w:val="37"/>
          <w:lang w:val="ru-RU"/>
        </w:rPr>
        <w:t xml:space="preserve"> </w:t>
      </w:r>
      <w:r w:rsidRPr="00EC7DA0">
        <w:rPr>
          <w:lang w:val="ru-RU"/>
        </w:rPr>
        <w:t>музыки,</w:t>
      </w:r>
      <w:r w:rsidRPr="00EC7DA0">
        <w:rPr>
          <w:spacing w:val="38"/>
          <w:lang w:val="ru-RU"/>
        </w:rPr>
        <w:t xml:space="preserve"> </w:t>
      </w:r>
      <w:r w:rsidRPr="00EC7DA0">
        <w:rPr>
          <w:lang w:val="ru-RU"/>
        </w:rPr>
        <w:t>в</w:t>
      </w:r>
      <w:r w:rsidRPr="00EC7DA0">
        <w:rPr>
          <w:spacing w:val="32"/>
          <w:lang w:val="ru-RU"/>
        </w:rPr>
        <w:t xml:space="preserve"> </w:t>
      </w:r>
      <w:r w:rsidRPr="00EC7DA0">
        <w:rPr>
          <w:lang w:val="ru-RU"/>
        </w:rPr>
        <w:t>программу которого</w:t>
      </w:r>
    </w:p>
    <w:p w:rsidR="00E4184B" w:rsidRPr="00EC7DA0" w:rsidRDefault="00EC7DA0">
      <w:pPr>
        <w:pStyle w:val="a4"/>
        <w:spacing w:line="264" w:lineRule="exact"/>
        <w:ind w:firstLine="0"/>
        <w:jc w:val="left"/>
        <w:rPr>
          <w:lang w:val="ru-RU"/>
        </w:rPr>
      </w:pPr>
      <w:r w:rsidRPr="00EC7DA0">
        <w:rPr>
          <w:lang w:val="ru-RU"/>
        </w:rPr>
        <w:t>входят</w:t>
      </w:r>
      <w:r w:rsidRPr="00EC7DA0">
        <w:rPr>
          <w:spacing w:val="-9"/>
          <w:lang w:val="ru-RU"/>
        </w:rPr>
        <w:t xml:space="preserve"> </w:t>
      </w:r>
      <w:r w:rsidRPr="00EC7DA0">
        <w:rPr>
          <w:lang w:val="ru-RU"/>
        </w:rPr>
        <w:t>произведения</w:t>
      </w:r>
      <w:r w:rsidRPr="00EC7DA0">
        <w:rPr>
          <w:spacing w:val="-8"/>
          <w:lang w:val="ru-RU"/>
        </w:rPr>
        <w:t xml:space="preserve"> </w:t>
      </w:r>
      <w:r w:rsidRPr="00EC7DA0">
        <w:rPr>
          <w:lang w:val="ru-RU"/>
        </w:rPr>
        <w:t>русских</w:t>
      </w:r>
      <w:r w:rsidRPr="00EC7DA0">
        <w:rPr>
          <w:spacing w:val="-13"/>
          <w:lang w:val="ru-RU"/>
        </w:rPr>
        <w:t xml:space="preserve"> </w:t>
      </w:r>
      <w:r w:rsidRPr="00EC7DA0">
        <w:rPr>
          <w:spacing w:val="-2"/>
          <w:lang w:val="ru-RU"/>
        </w:rPr>
        <w:t>композиторов.</w:t>
      </w:r>
    </w:p>
    <w:p w:rsidR="00E4184B" w:rsidRPr="00EC7DA0" w:rsidRDefault="00EC7DA0">
      <w:pPr>
        <w:pStyle w:val="310"/>
        <w:spacing w:before="141"/>
        <w:rPr>
          <w:lang w:val="ru-RU"/>
        </w:rPr>
      </w:pPr>
      <w:bookmarkStart w:id="215" w:name="Золотой_век_русской_культуры."/>
      <w:bookmarkEnd w:id="215"/>
      <w:r w:rsidRPr="00EC7DA0">
        <w:rPr>
          <w:lang w:val="ru-RU"/>
        </w:rPr>
        <w:t>Золотой</w:t>
      </w:r>
      <w:r w:rsidRPr="00EC7DA0">
        <w:rPr>
          <w:spacing w:val="-8"/>
          <w:lang w:val="ru-RU"/>
        </w:rPr>
        <w:t xml:space="preserve"> </w:t>
      </w:r>
      <w:r w:rsidRPr="00EC7DA0">
        <w:rPr>
          <w:lang w:val="ru-RU"/>
        </w:rPr>
        <w:t>век</w:t>
      </w:r>
      <w:r w:rsidRPr="00EC7DA0">
        <w:rPr>
          <w:spacing w:val="-7"/>
          <w:lang w:val="ru-RU"/>
        </w:rPr>
        <w:t xml:space="preserve"> </w:t>
      </w:r>
      <w:r w:rsidRPr="00EC7DA0">
        <w:rPr>
          <w:lang w:val="ru-RU"/>
        </w:rPr>
        <w:t>русской</w:t>
      </w:r>
      <w:r w:rsidRPr="00EC7DA0">
        <w:rPr>
          <w:spacing w:val="-2"/>
          <w:lang w:val="ru-RU"/>
        </w:rPr>
        <w:t xml:space="preserve"> культуры.</w:t>
      </w:r>
    </w:p>
    <w:p w:rsidR="00E4184B" w:rsidRPr="00EC7DA0" w:rsidRDefault="00EC7DA0">
      <w:pPr>
        <w:pStyle w:val="a4"/>
        <w:spacing w:before="132" w:line="360" w:lineRule="auto"/>
        <w:ind w:right="852"/>
        <w:rPr>
          <w:lang w:val="ru-RU"/>
        </w:rPr>
      </w:pPr>
      <w:r w:rsidRPr="00EC7DA0">
        <w:rPr>
          <w:lang w:val="ru-RU"/>
        </w:rPr>
        <w:t xml:space="preserve">Содержание: светская музыка российского дворянства </w:t>
      </w:r>
      <w:r>
        <w:t>XIX</w:t>
      </w:r>
      <w:r w:rsidRPr="00EC7DA0">
        <w:rPr>
          <w:lang w:val="ru-RU"/>
        </w:rPr>
        <w:t xml:space="preserve"> века: музыкальные салоны, домашнее музицирование, балы, театры. Особенности отечественной музыкальной культуры </w:t>
      </w:r>
      <w:r>
        <w:t>XIX</w:t>
      </w:r>
      <w:r w:rsidRPr="00EC7DA0">
        <w:rPr>
          <w:lang w:val="ru-RU"/>
        </w:rPr>
        <w:t xml:space="preserve"> в. (на примере творчества М.И. Глинки, П.И. Чайковского, Н.А. Римского-Корсакова и других композиторов).</w:t>
      </w:r>
    </w:p>
    <w:p w:rsidR="00E4184B" w:rsidRPr="00EC7DA0" w:rsidRDefault="00EC7DA0">
      <w:pPr>
        <w:pStyle w:val="a4"/>
        <w:spacing w:before="10"/>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2" w:line="360" w:lineRule="auto"/>
        <w:jc w:val="left"/>
        <w:rPr>
          <w:lang w:val="ru-RU"/>
        </w:rPr>
      </w:pPr>
      <w:r w:rsidRPr="00EC7DA0">
        <w:rPr>
          <w:lang w:val="ru-RU"/>
        </w:rPr>
        <w:t>-знакомство</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шедеврами</w:t>
      </w:r>
      <w:r w:rsidRPr="00EC7DA0">
        <w:rPr>
          <w:spacing w:val="40"/>
          <w:lang w:val="ru-RU"/>
        </w:rPr>
        <w:t xml:space="preserve"> </w:t>
      </w:r>
      <w:r w:rsidRPr="00EC7DA0">
        <w:rPr>
          <w:lang w:val="ru-RU"/>
        </w:rPr>
        <w:t>русской</w:t>
      </w:r>
      <w:r w:rsidRPr="00EC7DA0">
        <w:rPr>
          <w:spacing w:val="40"/>
          <w:lang w:val="ru-RU"/>
        </w:rPr>
        <w:t xml:space="preserve"> </w:t>
      </w:r>
      <w:r w:rsidRPr="00EC7DA0">
        <w:rPr>
          <w:lang w:val="ru-RU"/>
        </w:rPr>
        <w:t>музыки</w:t>
      </w:r>
      <w:r w:rsidRPr="00EC7DA0">
        <w:rPr>
          <w:spacing w:val="40"/>
          <w:lang w:val="ru-RU"/>
        </w:rPr>
        <w:t xml:space="preserve"> </w:t>
      </w:r>
      <w:r>
        <w:t>XIX</w:t>
      </w:r>
      <w:r w:rsidRPr="00EC7DA0">
        <w:rPr>
          <w:spacing w:val="40"/>
          <w:lang w:val="ru-RU"/>
        </w:rPr>
        <w:t xml:space="preserve"> </w:t>
      </w:r>
      <w:r w:rsidRPr="00EC7DA0">
        <w:rPr>
          <w:lang w:val="ru-RU"/>
        </w:rPr>
        <w:t>века,</w:t>
      </w:r>
      <w:r w:rsidRPr="00EC7DA0">
        <w:rPr>
          <w:spacing w:val="40"/>
          <w:lang w:val="ru-RU"/>
        </w:rPr>
        <w:t xml:space="preserve"> </w:t>
      </w:r>
      <w:r w:rsidRPr="00EC7DA0">
        <w:rPr>
          <w:lang w:val="ru-RU"/>
        </w:rPr>
        <w:t>анализ</w:t>
      </w:r>
      <w:r w:rsidRPr="00EC7DA0">
        <w:rPr>
          <w:spacing w:val="40"/>
          <w:lang w:val="ru-RU"/>
        </w:rPr>
        <w:t xml:space="preserve"> </w:t>
      </w:r>
      <w:r w:rsidRPr="00EC7DA0">
        <w:rPr>
          <w:lang w:val="ru-RU"/>
        </w:rPr>
        <w:t>художественного</w:t>
      </w:r>
      <w:r w:rsidRPr="00EC7DA0">
        <w:rPr>
          <w:spacing w:val="40"/>
          <w:lang w:val="ru-RU"/>
        </w:rPr>
        <w:t xml:space="preserve"> </w:t>
      </w:r>
      <w:r w:rsidRPr="00EC7DA0">
        <w:rPr>
          <w:lang w:val="ru-RU"/>
        </w:rPr>
        <w:t>содержания, выразительных средств;</w:t>
      </w:r>
    </w:p>
    <w:p w:rsidR="00E4184B" w:rsidRPr="00EC7DA0" w:rsidRDefault="00EC7DA0">
      <w:pPr>
        <w:pStyle w:val="a4"/>
        <w:spacing w:line="355" w:lineRule="auto"/>
        <w:ind w:right="878"/>
        <w:jc w:val="left"/>
        <w:rPr>
          <w:lang w:val="ru-RU"/>
        </w:rPr>
      </w:pPr>
      <w:r w:rsidRPr="00EC7DA0">
        <w:rPr>
          <w:lang w:val="ru-RU"/>
        </w:rPr>
        <w:t>-разучивание, исполнение</w:t>
      </w:r>
      <w:r w:rsidRPr="00EC7DA0">
        <w:rPr>
          <w:spacing w:val="-10"/>
          <w:lang w:val="ru-RU"/>
        </w:rPr>
        <w:t xml:space="preserve"> </w:t>
      </w:r>
      <w:r w:rsidRPr="00EC7DA0">
        <w:rPr>
          <w:lang w:val="ru-RU"/>
        </w:rPr>
        <w:t>не</w:t>
      </w:r>
      <w:r w:rsidRPr="00EC7DA0">
        <w:rPr>
          <w:spacing w:val="-5"/>
          <w:lang w:val="ru-RU"/>
        </w:rPr>
        <w:t xml:space="preserve"> </w:t>
      </w:r>
      <w:r w:rsidRPr="00EC7DA0">
        <w:rPr>
          <w:lang w:val="ru-RU"/>
        </w:rPr>
        <w:t>менее</w:t>
      </w:r>
      <w:r w:rsidRPr="00EC7DA0">
        <w:rPr>
          <w:spacing w:val="20"/>
          <w:lang w:val="ru-RU"/>
        </w:rPr>
        <w:t xml:space="preserve"> </w:t>
      </w:r>
      <w:r w:rsidRPr="00EC7DA0">
        <w:rPr>
          <w:lang w:val="ru-RU"/>
        </w:rPr>
        <w:t>одного</w:t>
      </w:r>
      <w:r w:rsidRPr="00EC7DA0">
        <w:rPr>
          <w:spacing w:val="-4"/>
          <w:lang w:val="ru-RU"/>
        </w:rPr>
        <w:t xml:space="preserve"> </w:t>
      </w:r>
      <w:r w:rsidRPr="00EC7DA0">
        <w:rPr>
          <w:lang w:val="ru-RU"/>
        </w:rPr>
        <w:t>вокального</w:t>
      </w:r>
      <w:r w:rsidRPr="00EC7DA0">
        <w:rPr>
          <w:spacing w:val="-4"/>
          <w:lang w:val="ru-RU"/>
        </w:rPr>
        <w:t xml:space="preserve"> </w:t>
      </w:r>
      <w:r w:rsidRPr="00EC7DA0">
        <w:rPr>
          <w:lang w:val="ru-RU"/>
        </w:rPr>
        <w:t>произведения</w:t>
      </w:r>
      <w:r w:rsidRPr="00EC7DA0">
        <w:rPr>
          <w:spacing w:val="-9"/>
          <w:lang w:val="ru-RU"/>
        </w:rPr>
        <w:t xml:space="preserve"> </w:t>
      </w:r>
      <w:r w:rsidRPr="00EC7DA0">
        <w:rPr>
          <w:lang w:val="ru-RU"/>
        </w:rPr>
        <w:t>лирического характера, сочиненного русским композитором-классиком;</w:t>
      </w:r>
    </w:p>
    <w:p w:rsidR="00E4184B" w:rsidRPr="00EC7DA0" w:rsidRDefault="00EC7DA0">
      <w:pPr>
        <w:pStyle w:val="a4"/>
        <w:spacing w:before="12" w:line="362" w:lineRule="auto"/>
        <w:ind w:right="878"/>
        <w:jc w:val="left"/>
        <w:rPr>
          <w:lang w:val="ru-RU"/>
        </w:rPr>
      </w:pPr>
      <w:r w:rsidRPr="00EC7DA0">
        <w:rPr>
          <w:lang w:val="ru-RU"/>
        </w:rPr>
        <w:t>-музыкальная</w:t>
      </w:r>
      <w:r w:rsidRPr="00EC7DA0">
        <w:rPr>
          <w:spacing w:val="40"/>
          <w:lang w:val="ru-RU"/>
        </w:rPr>
        <w:t xml:space="preserve"> </w:t>
      </w:r>
      <w:r w:rsidRPr="00EC7DA0">
        <w:rPr>
          <w:lang w:val="ru-RU"/>
        </w:rPr>
        <w:t>викторина</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знание</w:t>
      </w:r>
      <w:r w:rsidRPr="00EC7DA0">
        <w:rPr>
          <w:spacing w:val="40"/>
          <w:lang w:val="ru-RU"/>
        </w:rPr>
        <w:t xml:space="preserve"> </w:t>
      </w:r>
      <w:r w:rsidRPr="00EC7DA0">
        <w:rPr>
          <w:lang w:val="ru-RU"/>
        </w:rPr>
        <w:t>музыки,</w:t>
      </w:r>
      <w:r w:rsidRPr="00EC7DA0">
        <w:rPr>
          <w:spacing w:val="40"/>
          <w:lang w:val="ru-RU"/>
        </w:rPr>
        <w:t xml:space="preserve"> </w:t>
      </w:r>
      <w:r w:rsidRPr="00EC7DA0">
        <w:rPr>
          <w:lang w:val="ru-RU"/>
        </w:rPr>
        <w:t>названий</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авторов</w:t>
      </w:r>
      <w:r w:rsidRPr="00EC7DA0">
        <w:rPr>
          <w:spacing w:val="40"/>
          <w:lang w:val="ru-RU"/>
        </w:rPr>
        <w:t xml:space="preserve"> </w:t>
      </w:r>
      <w:r w:rsidRPr="00EC7DA0">
        <w:rPr>
          <w:lang w:val="ru-RU"/>
        </w:rPr>
        <w:t>изученных</w:t>
      </w:r>
      <w:r w:rsidRPr="00EC7DA0">
        <w:rPr>
          <w:spacing w:val="80"/>
          <w:lang w:val="ru-RU"/>
        </w:rPr>
        <w:t xml:space="preserve"> </w:t>
      </w:r>
      <w:r w:rsidRPr="00EC7DA0">
        <w:rPr>
          <w:spacing w:val="-2"/>
          <w:lang w:val="ru-RU"/>
        </w:rPr>
        <w:t>произведений;</w:t>
      </w:r>
    </w:p>
    <w:p w:rsidR="00E4184B" w:rsidRPr="00EC7DA0" w:rsidRDefault="00EC7DA0">
      <w:pPr>
        <w:pStyle w:val="a4"/>
        <w:tabs>
          <w:tab w:val="left" w:pos="3750"/>
          <w:tab w:val="left" w:pos="4927"/>
          <w:tab w:val="left" w:pos="6862"/>
          <w:tab w:val="left" w:pos="8024"/>
          <w:tab w:val="left" w:pos="9542"/>
        </w:tabs>
        <w:spacing w:line="362" w:lineRule="auto"/>
        <w:ind w:right="873"/>
        <w:jc w:val="left"/>
        <w:rPr>
          <w:lang w:val="ru-RU"/>
        </w:rPr>
      </w:pPr>
      <w:r w:rsidRPr="00EC7DA0">
        <w:rPr>
          <w:spacing w:val="-2"/>
          <w:lang w:val="ru-RU"/>
        </w:rPr>
        <w:t>вариативно:</w:t>
      </w:r>
      <w:r w:rsidRPr="00EC7DA0">
        <w:rPr>
          <w:lang w:val="ru-RU"/>
        </w:rPr>
        <w:tab/>
      </w:r>
      <w:r w:rsidRPr="00EC7DA0">
        <w:rPr>
          <w:spacing w:val="-2"/>
          <w:lang w:val="ru-RU"/>
        </w:rPr>
        <w:t>просмотр</w:t>
      </w:r>
      <w:r w:rsidRPr="00EC7DA0">
        <w:rPr>
          <w:lang w:val="ru-RU"/>
        </w:rPr>
        <w:tab/>
      </w:r>
      <w:r w:rsidRPr="00EC7DA0">
        <w:rPr>
          <w:spacing w:val="-2"/>
          <w:lang w:val="ru-RU"/>
        </w:rPr>
        <w:t>художественных</w:t>
      </w:r>
      <w:r w:rsidRPr="00EC7DA0">
        <w:rPr>
          <w:lang w:val="ru-RU"/>
        </w:rPr>
        <w:tab/>
      </w:r>
      <w:r w:rsidRPr="00EC7DA0">
        <w:rPr>
          <w:spacing w:val="-2"/>
          <w:lang w:val="ru-RU"/>
        </w:rPr>
        <w:t>фильмов,</w:t>
      </w:r>
      <w:r w:rsidRPr="00EC7DA0">
        <w:rPr>
          <w:lang w:val="ru-RU"/>
        </w:rPr>
        <w:tab/>
      </w:r>
      <w:r w:rsidRPr="00EC7DA0">
        <w:rPr>
          <w:spacing w:val="-2"/>
          <w:lang w:val="ru-RU"/>
        </w:rPr>
        <w:t>телепередач,</w:t>
      </w:r>
      <w:r w:rsidRPr="00EC7DA0">
        <w:rPr>
          <w:lang w:val="ru-RU"/>
        </w:rPr>
        <w:tab/>
      </w:r>
      <w:r w:rsidRPr="00EC7DA0">
        <w:rPr>
          <w:spacing w:val="-4"/>
          <w:lang w:val="ru-RU"/>
        </w:rPr>
        <w:t xml:space="preserve">посвященных </w:t>
      </w:r>
      <w:r w:rsidRPr="00EC7DA0">
        <w:rPr>
          <w:lang w:val="ru-RU"/>
        </w:rPr>
        <w:t xml:space="preserve">русской культуре </w:t>
      </w:r>
      <w:r>
        <w:t>XIX</w:t>
      </w:r>
      <w:r w:rsidRPr="00EC7DA0">
        <w:rPr>
          <w:lang w:val="ru-RU"/>
        </w:rPr>
        <w:t xml:space="preserve"> века;</w:t>
      </w:r>
    </w:p>
    <w:p w:rsidR="00E4184B" w:rsidRPr="00EC7DA0" w:rsidRDefault="00EC7DA0">
      <w:pPr>
        <w:pStyle w:val="a4"/>
        <w:spacing w:line="364" w:lineRule="auto"/>
        <w:jc w:val="left"/>
        <w:rPr>
          <w:lang w:val="ru-RU"/>
        </w:rPr>
      </w:pPr>
      <w:r w:rsidRPr="00EC7DA0">
        <w:rPr>
          <w:lang w:val="ru-RU"/>
        </w:rPr>
        <w:t>-создание</w:t>
      </w:r>
      <w:r w:rsidRPr="00EC7DA0">
        <w:rPr>
          <w:spacing w:val="28"/>
          <w:lang w:val="ru-RU"/>
        </w:rPr>
        <w:t xml:space="preserve"> </w:t>
      </w:r>
      <w:r w:rsidRPr="00EC7DA0">
        <w:rPr>
          <w:lang w:val="ru-RU"/>
        </w:rPr>
        <w:t>любительского</w:t>
      </w:r>
      <w:r w:rsidRPr="00EC7DA0">
        <w:rPr>
          <w:spacing w:val="28"/>
          <w:lang w:val="ru-RU"/>
        </w:rPr>
        <w:t xml:space="preserve"> </w:t>
      </w:r>
      <w:r w:rsidRPr="00EC7DA0">
        <w:rPr>
          <w:lang w:val="ru-RU"/>
        </w:rPr>
        <w:t>фильма,</w:t>
      </w:r>
      <w:r w:rsidRPr="00EC7DA0">
        <w:rPr>
          <w:spacing w:val="35"/>
          <w:lang w:val="ru-RU"/>
        </w:rPr>
        <w:t xml:space="preserve"> </w:t>
      </w:r>
      <w:r w:rsidRPr="00EC7DA0">
        <w:rPr>
          <w:lang w:val="ru-RU"/>
        </w:rPr>
        <w:t>радиопередачи,</w:t>
      </w:r>
      <w:r w:rsidRPr="00EC7DA0">
        <w:rPr>
          <w:spacing w:val="36"/>
          <w:lang w:val="ru-RU"/>
        </w:rPr>
        <w:t xml:space="preserve"> </w:t>
      </w:r>
      <w:r w:rsidRPr="00EC7DA0">
        <w:rPr>
          <w:lang w:val="ru-RU"/>
        </w:rPr>
        <w:t>театрализованной</w:t>
      </w:r>
      <w:r w:rsidRPr="00EC7DA0">
        <w:rPr>
          <w:spacing w:val="29"/>
          <w:lang w:val="ru-RU"/>
        </w:rPr>
        <w:t xml:space="preserve"> </w:t>
      </w:r>
      <w:r w:rsidRPr="00EC7DA0">
        <w:rPr>
          <w:lang w:val="ru-RU"/>
        </w:rPr>
        <w:t xml:space="preserve">музыкально- литературной композиции на основе музыки и литературы </w:t>
      </w:r>
      <w:r>
        <w:t>XIX</w:t>
      </w:r>
      <w:r w:rsidRPr="00EC7DA0">
        <w:rPr>
          <w:lang w:val="ru-RU"/>
        </w:rPr>
        <w:t xml:space="preserve"> века;</w:t>
      </w:r>
    </w:p>
    <w:p w:rsidR="00E4184B" w:rsidRPr="00EC7DA0" w:rsidRDefault="00EC7DA0">
      <w:pPr>
        <w:pStyle w:val="a4"/>
        <w:spacing w:line="268" w:lineRule="exact"/>
        <w:ind w:left="2310" w:firstLine="0"/>
        <w:jc w:val="left"/>
        <w:rPr>
          <w:lang w:val="ru-RU"/>
        </w:rPr>
      </w:pPr>
      <w:r w:rsidRPr="00EC7DA0">
        <w:rPr>
          <w:w w:val="95"/>
          <w:lang w:val="ru-RU"/>
        </w:rPr>
        <w:t>-реконструкция</w:t>
      </w:r>
      <w:r w:rsidRPr="00EC7DA0">
        <w:rPr>
          <w:spacing w:val="37"/>
          <w:lang w:val="ru-RU"/>
        </w:rPr>
        <w:t xml:space="preserve"> </w:t>
      </w:r>
      <w:r w:rsidRPr="00EC7DA0">
        <w:rPr>
          <w:w w:val="95"/>
          <w:lang w:val="ru-RU"/>
        </w:rPr>
        <w:t>костюмированного</w:t>
      </w:r>
      <w:r w:rsidRPr="00EC7DA0">
        <w:rPr>
          <w:spacing w:val="39"/>
          <w:lang w:val="ru-RU"/>
        </w:rPr>
        <w:t xml:space="preserve"> </w:t>
      </w:r>
      <w:r w:rsidRPr="00EC7DA0">
        <w:rPr>
          <w:w w:val="95"/>
          <w:lang w:val="ru-RU"/>
        </w:rPr>
        <w:t>бала,</w:t>
      </w:r>
      <w:r w:rsidRPr="00EC7DA0">
        <w:rPr>
          <w:spacing w:val="48"/>
          <w:lang w:val="ru-RU"/>
        </w:rPr>
        <w:t xml:space="preserve"> </w:t>
      </w:r>
      <w:r w:rsidRPr="00EC7DA0">
        <w:rPr>
          <w:w w:val="95"/>
          <w:lang w:val="ru-RU"/>
        </w:rPr>
        <w:t>музыкального</w:t>
      </w:r>
      <w:r w:rsidRPr="00EC7DA0">
        <w:rPr>
          <w:spacing w:val="46"/>
          <w:lang w:val="ru-RU"/>
        </w:rPr>
        <w:t xml:space="preserve"> </w:t>
      </w:r>
      <w:r w:rsidRPr="00EC7DA0">
        <w:rPr>
          <w:spacing w:val="-2"/>
          <w:w w:val="95"/>
          <w:lang w:val="ru-RU"/>
        </w:rPr>
        <w:t>салона.</w:t>
      </w:r>
    </w:p>
    <w:p w:rsidR="00E4184B" w:rsidRPr="00EC7DA0" w:rsidRDefault="00EC7DA0">
      <w:pPr>
        <w:pStyle w:val="310"/>
        <w:spacing w:before="121"/>
        <w:jc w:val="left"/>
        <w:rPr>
          <w:lang w:val="ru-RU"/>
        </w:rPr>
      </w:pPr>
      <w:bookmarkStart w:id="216" w:name="История_страны_и_народа_в_музыке_русских"/>
      <w:bookmarkEnd w:id="216"/>
      <w:r w:rsidRPr="00EC7DA0">
        <w:rPr>
          <w:lang w:val="ru-RU"/>
        </w:rPr>
        <w:t>История</w:t>
      </w:r>
      <w:r w:rsidRPr="00EC7DA0">
        <w:rPr>
          <w:spacing w:val="-11"/>
          <w:lang w:val="ru-RU"/>
        </w:rPr>
        <w:t xml:space="preserve"> </w:t>
      </w:r>
      <w:r w:rsidRPr="00EC7DA0">
        <w:rPr>
          <w:lang w:val="ru-RU"/>
        </w:rPr>
        <w:t>страны</w:t>
      </w:r>
      <w:r w:rsidRPr="00EC7DA0">
        <w:rPr>
          <w:spacing w:val="-1"/>
          <w:lang w:val="ru-RU"/>
        </w:rPr>
        <w:t xml:space="preserve"> </w:t>
      </w:r>
      <w:r w:rsidRPr="00EC7DA0">
        <w:rPr>
          <w:lang w:val="ru-RU"/>
        </w:rPr>
        <w:t>и</w:t>
      </w:r>
      <w:r w:rsidRPr="00EC7DA0">
        <w:rPr>
          <w:spacing w:val="-8"/>
          <w:lang w:val="ru-RU"/>
        </w:rPr>
        <w:t xml:space="preserve"> </w:t>
      </w:r>
      <w:r w:rsidRPr="00EC7DA0">
        <w:rPr>
          <w:lang w:val="ru-RU"/>
        </w:rPr>
        <w:t>народа в</w:t>
      </w:r>
      <w:r w:rsidRPr="00EC7DA0">
        <w:rPr>
          <w:spacing w:val="-10"/>
          <w:lang w:val="ru-RU"/>
        </w:rPr>
        <w:t xml:space="preserve"> </w:t>
      </w:r>
      <w:r w:rsidRPr="00EC7DA0">
        <w:rPr>
          <w:lang w:val="ru-RU"/>
        </w:rPr>
        <w:t>музыке</w:t>
      </w:r>
      <w:r w:rsidRPr="00EC7DA0">
        <w:rPr>
          <w:spacing w:val="-4"/>
          <w:lang w:val="ru-RU"/>
        </w:rPr>
        <w:t xml:space="preserve"> </w:t>
      </w:r>
      <w:r w:rsidRPr="00EC7DA0">
        <w:rPr>
          <w:lang w:val="ru-RU"/>
        </w:rPr>
        <w:t>русских</w:t>
      </w:r>
      <w:r w:rsidRPr="00EC7DA0">
        <w:rPr>
          <w:spacing w:val="2"/>
          <w:lang w:val="ru-RU"/>
        </w:rPr>
        <w:t xml:space="preserve"> </w:t>
      </w:r>
      <w:r w:rsidRPr="00EC7DA0">
        <w:rPr>
          <w:spacing w:val="-2"/>
          <w:lang w:val="ru-RU"/>
        </w:rPr>
        <w:t>композиторов.</w:t>
      </w:r>
    </w:p>
    <w:p w:rsidR="00E4184B" w:rsidRPr="00EC7DA0" w:rsidRDefault="00EC7DA0">
      <w:pPr>
        <w:pStyle w:val="a4"/>
        <w:spacing w:before="137" w:line="362" w:lineRule="auto"/>
        <w:ind w:left="2310" w:right="878" w:firstLine="0"/>
        <w:jc w:val="left"/>
        <w:rPr>
          <w:lang w:val="ru-RU"/>
        </w:rPr>
      </w:pPr>
      <w:r w:rsidRPr="00EC7DA0">
        <w:rPr>
          <w:lang w:val="ru-RU"/>
        </w:rPr>
        <w:t>Содержание: образы народных героев, тема служения Отечеству в крупных театральных и симфонических произведениях русских композиторов</w:t>
      </w:r>
      <w:r w:rsidRPr="00EC7DA0">
        <w:rPr>
          <w:spacing w:val="27"/>
          <w:lang w:val="ru-RU"/>
        </w:rPr>
        <w:t xml:space="preserve"> </w:t>
      </w:r>
      <w:r w:rsidRPr="00EC7DA0">
        <w:rPr>
          <w:lang w:val="ru-RU"/>
        </w:rPr>
        <w:t>(на примере</w:t>
      </w:r>
    </w:p>
    <w:p w:rsidR="00E4184B" w:rsidRPr="00EC7DA0" w:rsidRDefault="00EC7DA0">
      <w:pPr>
        <w:pStyle w:val="a4"/>
        <w:spacing w:line="360" w:lineRule="auto"/>
        <w:ind w:right="878" w:firstLine="0"/>
        <w:jc w:val="left"/>
        <w:rPr>
          <w:lang w:val="ru-RU"/>
        </w:rPr>
      </w:pPr>
      <w:r w:rsidRPr="00EC7DA0">
        <w:rPr>
          <w:lang w:val="ru-RU"/>
        </w:rPr>
        <w:t>сочинений</w:t>
      </w:r>
      <w:r w:rsidRPr="00EC7DA0">
        <w:rPr>
          <w:spacing w:val="-6"/>
          <w:lang w:val="ru-RU"/>
        </w:rPr>
        <w:t xml:space="preserve"> </w:t>
      </w:r>
      <w:r w:rsidRPr="00EC7DA0">
        <w:rPr>
          <w:lang w:val="ru-RU"/>
        </w:rPr>
        <w:t>композиторов</w:t>
      </w:r>
      <w:r w:rsidRPr="00EC7DA0">
        <w:rPr>
          <w:spacing w:val="-1"/>
          <w:lang w:val="ru-RU"/>
        </w:rPr>
        <w:t xml:space="preserve"> </w:t>
      </w:r>
      <w:r w:rsidRPr="00EC7DA0">
        <w:rPr>
          <w:lang w:val="ru-RU"/>
        </w:rPr>
        <w:t>-</w:t>
      </w:r>
      <w:r w:rsidRPr="00EC7DA0">
        <w:rPr>
          <w:spacing w:val="-9"/>
          <w:lang w:val="ru-RU"/>
        </w:rPr>
        <w:t xml:space="preserve"> </w:t>
      </w:r>
      <w:r w:rsidRPr="00EC7DA0">
        <w:rPr>
          <w:lang w:val="ru-RU"/>
        </w:rPr>
        <w:t>Н.А.</w:t>
      </w:r>
      <w:r w:rsidRPr="00EC7DA0">
        <w:rPr>
          <w:spacing w:val="-5"/>
          <w:lang w:val="ru-RU"/>
        </w:rPr>
        <w:t xml:space="preserve"> </w:t>
      </w:r>
      <w:r w:rsidRPr="00EC7DA0">
        <w:rPr>
          <w:lang w:val="ru-RU"/>
        </w:rPr>
        <w:t>Римского-Корсакова,</w:t>
      </w:r>
      <w:r w:rsidRPr="00EC7DA0">
        <w:rPr>
          <w:spacing w:val="-9"/>
          <w:lang w:val="ru-RU"/>
        </w:rPr>
        <w:t xml:space="preserve"> </w:t>
      </w:r>
      <w:r w:rsidRPr="00EC7DA0">
        <w:rPr>
          <w:lang w:val="ru-RU"/>
        </w:rPr>
        <w:t>А.П.</w:t>
      </w:r>
      <w:r w:rsidRPr="00EC7DA0">
        <w:rPr>
          <w:spacing w:val="-3"/>
          <w:lang w:val="ru-RU"/>
        </w:rPr>
        <w:t xml:space="preserve"> </w:t>
      </w:r>
      <w:r w:rsidRPr="00EC7DA0">
        <w:rPr>
          <w:lang w:val="ru-RU"/>
        </w:rPr>
        <w:t>Бородина,</w:t>
      </w:r>
      <w:r w:rsidRPr="00EC7DA0">
        <w:rPr>
          <w:spacing w:val="-5"/>
          <w:lang w:val="ru-RU"/>
        </w:rPr>
        <w:t xml:space="preserve"> </w:t>
      </w:r>
      <w:r w:rsidRPr="00EC7DA0">
        <w:rPr>
          <w:lang w:val="ru-RU"/>
        </w:rPr>
        <w:t>М.П.</w:t>
      </w:r>
      <w:r w:rsidRPr="00EC7DA0">
        <w:rPr>
          <w:spacing w:val="-5"/>
          <w:lang w:val="ru-RU"/>
        </w:rPr>
        <w:t xml:space="preserve"> </w:t>
      </w:r>
      <w:r w:rsidRPr="00EC7DA0">
        <w:rPr>
          <w:lang w:val="ru-RU"/>
        </w:rPr>
        <w:t>Мусоргского, С.С. Прокофьева, Г.В. Свиридова и других композиторов).</w:t>
      </w:r>
    </w:p>
    <w:p w:rsidR="00E4184B" w:rsidRPr="00EC7DA0" w:rsidRDefault="00EC7DA0">
      <w:pPr>
        <w:pStyle w:val="a4"/>
        <w:ind w:left="2310" w:firstLine="0"/>
        <w:jc w:val="left"/>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jc w:val="left"/>
        <w:rPr>
          <w:lang w:val="ru-RU"/>
        </w:rPr>
      </w:pPr>
      <w:r w:rsidRPr="00EC7DA0">
        <w:rPr>
          <w:lang w:val="ru-RU"/>
        </w:rPr>
        <w:lastRenderedPageBreak/>
        <w:t>-знакомство</w:t>
      </w:r>
      <w:r w:rsidRPr="00EC7DA0">
        <w:rPr>
          <w:spacing w:val="-4"/>
          <w:lang w:val="ru-RU"/>
        </w:rPr>
        <w:t xml:space="preserve"> </w:t>
      </w:r>
      <w:r w:rsidRPr="00EC7DA0">
        <w:rPr>
          <w:lang w:val="ru-RU"/>
        </w:rPr>
        <w:t>с</w:t>
      </w:r>
      <w:r w:rsidRPr="00EC7DA0">
        <w:rPr>
          <w:spacing w:val="-5"/>
          <w:lang w:val="ru-RU"/>
        </w:rPr>
        <w:t xml:space="preserve"> </w:t>
      </w:r>
      <w:r w:rsidRPr="00EC7DA0">
        <w:rPr>
          <w:lang w:val="ru-RU"/>
        </w:rPr>
        <w:t>шедеврами</w:t>
      </w:r>
      <w:r w:rsidRPr="00EC7DA0">
        <w:rPr>
          <w:spacing w:val="-8"/>
          <w:lang w:val="ru-RU"/>
        </w:rPr>
        <w:t xml:space="preserve"> </w:t>
      </w:r>
      <w:r w:rsidRPr="00EC7DA0">
        <w:rPr>
          <w:lang w:val="ru-RU"/>
        </w:rPr>
        <w:t>русской</w:t>
      </w:r>
      <w:r w:rsidRPr="00EC7DA0">
        <w:rPr>
          <w:spacing w:val="-3"/>
          <w:lang w:val="ru-RU"/>
        </w:rPr>
        <w:t xml:space="preserve"> </w:t>
      </w:r>
      <w:r w:rsidRPr="00EC7DA0">
        <w:rPr>
          <w:lang w:val="ru-RU"/>
        </w:rPr>
        <w:t>музыки</w:t>
      </w:r>
      <w:r w:rsidRPr="00EC7DA0">
        <w:rPr>
          <w:spacing w:val="-3"/>
          <w:lang w:val="ru-RU"/>
        </w:rPr>
        <w:t xml:space="preserve"> </w:t>
      </w:r>
      <w:r>
        <w:t>XIX</w:t>
      </w:r>
      <w:r w:rsidRPr="00EC7DA0">
        <w:rPr>
          <w:lang w:val="ru-RU"/>
        </w:rPr>
        <w:t>-</w:t>
      </w:r>
      <w:r>
        <w:t>XX</w:t>
      </w:r>
      <w:r w:rsidRPr="00EC7DA0">
        <w:rPr>
          <w:spacing w:val="-5"/>
          <w:lang w:val="ru-RU"/>
        </w:rPr>
        <w:t xml:space="preserve"> </w:t>
      </w:r>
      <w:r w:rsidRPr="00EC7DA0">
        <w:rPr>
          <w:lang w:val="ru-RU"/>
        </w:rPr>
        <w:t>веков,</w:t>
      </w:r>
      <w:r w:rsidRPr="00EC7DA0">
        <w:rPr>
          <w:spacing w:val="-7"/>
          <w:lang w:val="ru-RU"/>
        </w:rPr>
        <w:t xml:space="preserve"> </w:t>
      </w:r>
      <w:r w:rsidRPr="00EC7DA0">
        <w:rPr>
          <w:lang w:val="ru-RU"/>
        </w:rPr>
        <w:t>анализ</w:t>
      </w:r>
      <w:r w:rsidRPr="00EC7DA0">
        <w:rPr>
          <w:spacing w:val="-8"/>
          <w:lang w:val="ru-RU"/>
        </w:rPr>
        <w:t xml:space="preserve"> </w:t>
      </w:r>
      <w:r w:rsidRPr="00EC7DA0">
        <w:rPr>
          <w:lang w:val="ru-RU"/>
        </w:rPr>
        <w:t>художественного содержания и способов выражения патриотической идеи, гражданского пафоса;</w:t>
      </w:r>
    </w:p>
    <w:p w:rsidR="00E4184B" w:rsidRPr="00EC7DA0" w:rsidRDefault="00EC7DA0">
      <w:pPr>
        <w:pStyle w:val="a4"/>
        <w:tabs>
          <w:tab w:val="left" w:pos="4039"/>
          <w:tab w:val="left" w:pos="5561"/>
          <w:tab w:val="left" w:pos="6118"/>
          <w:tab w:val="left" w:pos="7040"/>
          <w:tab w:val="left" w:pos="8063"/>
          <w:tab w:val="left" w:pos="9542"/>
        </w:tabs>
        <w:spacing w:before="3" w:line="364" w:lineRule="auto"/>
        <w:ind w:right="878"/>
        <w:jc w:val="left"/>
        <w:rPr>
          <w:lang w:val="ru-RU"/>
        </w:rPr>
      </w:pPr>
      <w:r w:rsidRPr="00EC7DA0">
        <w:rPr>
          <w:spacing w:val="-2"/>
          <w:lang w:val="ru-RU"/>
        </w:rPr>
        <w:t>-разучивание,</w:t>
      </w:r>
      <w:r w:rsidRPr="00EC7DA0">
        <w:rPr>
          <w:lang w:val="ru-RU"/>
        </w:rPr>
        <w:tab/>
      </w:r>
      <w:r w:rsidRPr="00EC7DA0">
        <w:rPr>
          <w:spacing w:val="-2"/>
          <w:lang w:val="ru-RU"/>
        </w:rPr>
        <w:t>исполнение</w:t>
      </w:r>
      <w:r w:rsidRPr="00EC7DA0">
        <w:rPr>
          <w:lang w:val="ru-RU"/>
        </w:rPr>
        <w:tab/>
      </w:r>
      <w:r w:rsidRPr="00EC7DA0">
        <w:rPr>
          <w:spacing w:val="-6"/>
          <w:lang w:val="ru-RU"/>
        </w:rPr>
        <w:t>не</w:t>
      </w:r>
      <w:r w:rsidRPr="00EC7DA0">
        <w:rPr>
          <w:lang w:val="ru-RU"/>
        </w:rPr>
        <w:tab/>
      </w:r>
      <w:r w:rsidRPr="00EC7DA0">
        <w:rPr>
          <w:spacing w:val="-4"/>
          <w:lang w:val="ru-RU"/>
        </w:rPr>
        <w:t>менее</w:t>
      </w:r>
      <w:r w:rsidRPr="00EC7DA0">
        <w:rPr>
          <w:lang w:val="ru-RU"/>
        </w:rPr>
        <w:tab/>
      </w:r>
      <w:r w:rsidRPr="00EC7DA0">
        <w:rPr>
          <w:spacing w:val="-2"/>
          <w:lang w:val="ru-RU"/>
        </w:rPr>
        <w:t>одного</w:t>
      </w:r>
      <w:r w:rsidRPr="00EC7DA0">
        <w:rPr>
          <w:lang w:val="ru-RU"/>
        </w:rPr>
        <w:tab/>
      </w:r>
      <w:r w:rsidRPr="00EC7DA0">
        <w:rPr>
          <w:spacing w:val="-2"/>
          <w:lang w:val="ru-RU"/>
        </w:rPr>
        <w:t>вокального</w:t>
      </w:r>
      <w:r w:rsidRPr="00EC7DA0">
        <w:rPr>
          <w:lang w:val="ru-RU"/>
        </w:rPr>
        <w:tab/>
      </w:r>
      <w:r w:rsidRPr="00EC7DA0">
        <w:rPr>
          <w:spacing w:val="-4"/>
          <w:lang w:val="ru-RU"/>
        </w:rPr>
        <w:t xml:space="preserve">произведения </w:t>
      </w:r>
      <w:r w:rsidRPr="00EC7DA0">
        <w:rPr>
          <w:lang w:val="ru-RU"/>
        </w:rPr>
        <w:t>патриотического содержания, сочиненного русским композитором-классиком;</w:t>
      </w:r>
    </w:p>
    <w:p w:rsidR="00E4184B" w:rsidRPr="00EC7DA0" w:rsidRDefault="00EC7DA0">
      <w:pPr>
        <w:pStyle w:val="a4"/>
        <w:spacing w:line="268" w:lineRule="exact"/>
        <w:ind w:left="2310" w:firstLine="0"/>
        <w:jc w:val="left"/>
        <w:rPr>
          <w:lang w:val="ru-RU"/>
        </w:rPr>
      </w:pPr>
      <w:r w:rsidRPr="00EC7DA0">
        <w:rPr>
          <w:w w:val="95"/>
          <w:lang w:val="ru-RU"/>
        </w:rPr>
        <w:t>-исполнение</w:t>
      </w:r>
      <w:r w:rsidRPr="00EC7DA0">
        <w:rPr>
          <w:spacing w:val="31"/>
          <w:lang w:val="ru-RU"/>
        </w:rPr>
        <w:t xml:space="preserve"> </w:t>
      </w:r>
      <w:r w:rsidRPr="00EC7DA0">
        <w:rPr>
          <w:w w:val="95"/>
          <w:lang w:val="ru-RU"/>
        </w:rPr>
        <w:t>Гимна</w:t>
      </w:r>
      <w:r w:rsidRPr="00EC7DA0">
        <w:rPr>
          <w:spacing w:val="32"/>
          <w:lang w:val="ru-RU"/>
        </w:rPr>
        <w:t xml:space="preserve"> </w:t>
      </w:r>
      <w:r w:rsidRPr="00EC7DA0">
        <w:rPr>
          <w:w w:val="95"/>
          <w:lang w:val="ru-RU"/>
        </w:rPr>
        <w:t>Российской</w:t>
      </w:r>
      <w:r w:rsidRPr="00EC7DA0">
        <w:rPr>
          <w:spacing w:val="26"/>
          <w:lang w:val="ru-RU"/>
        </w:rPr>
        <w:t xml:space="preserve"> </w:t>
      </w:r>
      <w:r w:rsidRPr="00EC7DA0">
        <w:rPr>
          <w:spacing w:val="-2"/>
          <w:w w:val="95"/>
          <w:lang w:val="ru-RU"/>
        </w:rPr>
        <w:t>Федерации;</w:t>
      </w:r>
    </w:p>
    <w:p w:rsidR="00E4184B" w:rsidRPr="00EC7DA0" w:rsidRDefault="00EC7DA0">
      <w:pPr>
        <w:pStyle w:val="a4"/>
        <w:spacing w:before="132" w:line="360" w:lineRule="auto"/>
        <w:ind w:right="878"/>
        <w:jc w:val="left"/>
        <w:rPr>
          <w:lang w:val="ru-RU"/>
        </w:rPr>
      </w:pPr>
      <w:r w:rsidRPr="00EC7DA0">
        <w:rPr>
          <w:lang w:val="ru-RU"/>
        </w:rPr>
        <w:t>-музыкальная</w:t>
      </w:r>
      <w:r w:rsidRPr="00EC7DA0">
        <w:rPr>
          <w:spacing w:val="40"/>
          <w:lang w:val="ru-RU"/>
        </w:rPr>
        <w:t xml:space="preserve"> </w:t>
      </w:r>
      <w:r w:rsidRPr="00EC7DA0">
        <w:rPr>
          <w:lang w:val="ru-RU"/>
        </w:rPr>
        <w:t>викторина</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знание</w:t>
      </w:r>
      <w:r w:rsidRPr="00EC7DA0">
        <w:rPr>
          <w:spacing w:val="40"/>
          <w:lang w:val="ru-RU"/>
        </w:rPr>
        <w:t xml:space="preserve"> </w:t>
      </w:r>
      <w:r w:rsidRPr="00EC7DA0">
        <w:rPr>
          <w:lang w:val="ru-RU"/>
        </w:rPr>
        <w:t>музыки,</w:t>
      </w:r>
      <w:r w:rsidRPr="00EC7DA0">
        <w:rPr>
          <w:spacing w:val="40"/>
          <w:lang w:val="ru-RU"/>
        </w:rPr>
        <w:t xml:space="preserve"> </w:t>
      </w:r>
      <w:r w:rsidRPr="00EC7DA0">
        <w:rPr>
          <w:lang w:val="ru-RU"/>
        </w:rPr>
        <w:t>названий</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авторов</w:t>
      </w:r>
      <w:r w:rsidRPr="00EC7DA0">
        <w:rPr>
          <w:spacing w:val="40"/>
          <w:lang w:val="ru-RU"/>
        </w:rPr>
        <w:t xml:space="preserve"> </w:t>
      </w:r>
      <w:r w:rsidRPr="00EC7DA0">
        <w:rPr>
          <w:lang w:val="ru-RU"/>
        </w:rPr>
        <w:t>изученных</w:t>
      </w:r>
      <w:r w:rsidRPr="00EC7DA0">
        <w:rPr>
          <w:spacing w:val="80"/>
          <w:lang w:val="ru-RU"/>
        </w:rPr>
        <w:t xml:space="preserve"> </w:t>
      </w:r>
      <w:r w:rsidRPr="00EC7DA0">
        <w:rPr>
          <w:spacing w:val="-2"/>
          <w:lang w:val="ru-RU"/>
        </w:rPr>
        <w:t>произведений;</w:t>
      </w:r>
    </w:p>
    <w:p w:rsidR="00E4184B" w:rsidRPr="00EC7DA0" w:rsidRDefault="00EC7DA0">
      <w:pPr>
        <w:pStyle w:val="a4"/>
        <w:tabs>
          <w:tab w:val="left" w:pos="3750"/>
          <w:tab w:val="left" w:pos="4927"/>
          <w:tab w:val="left" w:pos="6862"/>
          <w:tab w:val="left" w:pos="8024"/>
          <w:tab w:val="left" w:pos="9542"/>
        </w:tabs>
        <w:spacing w:line="362" w:lineRule="auto"/>
        <w:ind w:right="873"/>
        <w:jc w:val="left"/>
        <w:rPr>
          <w:lang w:val="ru-RU"/>
        </w:rPr>
      </w:pPr>
      <w:r w:rsidRPr="00EC7DA0">
        <w:rPr>
          <w:spacing w:val="-2"/>
          <w:lang w:val="ru-RU"/>
        </w:rPr>
        <w:t>вариативно:</w:t>
      </w:r>
      <w:r w:rsidRPr="00EC7DA0">
        <w:rPr>
          <w:lang w:val="ru-RU"/>
        </w:rPr>
        <w:tab/>
      </w:r>
      <w:r w:rsidRPr="00EC7DA0">
        <w:rPr>
          <w:spacing w:val="-2"/>
          <w:lang w:val="ru-RU"/>
        </w:rPr>
        <w:t>просмотр</w:t>
      </w:r>
      <w:r w:rsidRPr="00EC7DA0">
        <w:rPr>
          <w:lang w:val="ru-RU"/>
        </w:rPr>
        <w:tab/>
      </w:r>
      <w:r w:rsidRPr="00EC7DA0">
        <w:rPr>
          <w:spacing w:val="-2"/>
          <w:lang w:val="ru-RU"/>
        </w:rPr>
        <w:t>художественных</w:t>
      </w:r>
      <w:r w:rsidRPr="00EC7DA0">
        <w:rPr>
          <w:lang w:val="ru-RU"/>
        </w:rPr>
        <w:tab/>
      </w:r>
      <w:r w:rsidRPr="00EC7DA0">
        <w:rPr>
          <w:spacing w:val="-2"/>
          <w:lang w:val="ru-RU"/>
        </w:rPr>
        <w:t>фильмов,</w:t>
      </w:r>
      <w:r w:rsidRPr="00EC7DA0">
        <w:rPr>
          <w:lang w:val="ru-RU"/>
        </w:rPr>
        <w:tab/>
      </w:r>
      <w:r w:rsidRPr="00EC7DA0">
        <w:rPr>
          <w:spacing w:val="-2"/>
          <w:lang w:val="ru-RU"/>
        </w:rPr>
        <w:t>телепередач,</w:t>
      </w:r>
      <w:r w:rsidRPr="00EC7DA0">
        <w:rPr>
          <w:lang w:val="ru-RU"/>
        </w:rPr>
        <w:tab/>
      </w:r>
      <w:r w:rsidRPr="00EC7DA0">
        <w:rPr>
          <w:spacing w:val="-4"/>
          <w:lang w:val="ru-RU"/>
        </w:rPr>
        <w:t xml:space="preserve">посвященных </w:t>
      </w:r>
      <w:r w:rsidRPr="00EC7DA0">
        <w:rPr>
          <w:lang w:val="ru-RU"/>
        </w:rPr>
        <w:t>творчеству композиторов - членов русского музыкального общества «Могучая кучка»;</w:t>
      </w:r>
    </w:p>
    <w:p w:rsidR="00E4184B" w:rsidRPr="00EC7DA0" w:rsidRDefault="00EC7DA0">
      <w:pPr>
        <w:pStyle w:val="a4"/>
        <w:spacing w:line="360" w:lineRule="auto"/>
        <w:ind w:right="878"/>
        <w:jc w:val="left"/>
        <w:rPr>
          <w:lang w:val="ru-RU"/>
        </w:rPr>
      </w:pPr>
      <w:r w:rsidRPr="00EC7DA0">
        <w:rPr>
          <w:lang w:val="ru-RU"/>
        </w:rPr>
        <w:t>-просмотр</w:t>
      </w:r>
      <w:r w:rsidRPr="00EC7DA0">
        <w:rPr>
          <w:spacing w:val="33"/>
          <w:lang w:val="ru-RU"/>
        </w:rPr>
        <w:t xml:space="preserve"> </w:t>
      </w:r>
      <w:r w:rsidRPr="00EC7DA0">
        <w:rPr>
          <w:lang w:val="ru-RU"/>
        </w:rPr>
        <w:t>видеозаписи</w:t>
      </w:r>
      <w:r w:rsidRPr="00EC7DA0">
        <w:rPr>
          <w:spacing w:val="34"/>
          <w:lang w:val="ru-RU"/>
        </w:rPr>
        <w:t xml:space="preserve"> </w:t>
      </w:r>
      <w:r w:rsidRPr="00EC7DA0">
        <w:rPr>
          <w:lang w:val="ru-RU"/>
        </w:rPr>
        <w:t>оперы</w:t>
      </w:r>
      <w:r w:rsidRPr="00EC7DA0">
        <w:rPr>
          <w:spacing w:val="30"/>
          <w:lang w:val="ru-RU"/>
        </w:rPr>
        <w:t xml:space="preserve"> </w:t>
      </w:r>
      <w:r w:rsidRPr="00EC7DA0">
        <w:rPr>
          <w:lang w:val="ru-RU"/>
        </w:rPr>
        <w:t>одного</w:t>
      </w:r>
      <w:r w:rsidRPr="00EC7DA0">
        <w:rPr>
          <w:spacing w:val="40"/>
          <w:lang w:val="ru-RU"/>
        </w:rPr>
        <w:t xml:space="preserve"> </w:t>
      </w:r>
      <w:r w:rsidRPr="00EC7DA0">
        <w:rPr>
          <w:lang w:val="ru-RU"/>
        </w:rPr>
        <w:t>из</w:t>
      </w:r>
      <w:r w:rsidRPr="00EC7DA0">
        <w:rPr>
          <w:spacing w:val="38"/>
          <w:lang w:val="ru-RU"/>
        </w:rPr>
        <w:t xml:space="preserve"> </w:t>
      </w:r>
      <w:r w:rsidRPr="00EC7DA0">
        <w:rPr>
          <w:lang w:val="ru-RU"/>
        </w:rPr>
        <w:t>русских</w:t>
      </w:r>
      <w:r w:rsidRPr="00EC7DA0">
        <w:rPr>
          <w:spacing w:val="33"/>
          <w:lang w:val="ru-RU"/>
        </w:rPr>
        <w:t xml:space="preserve"> </w:t>
      </w:r>
      <w:r w:rsidRPr="00EC7DA0">
        <w:rPr>
          <w:lang w:val="ru-RU"/>
        </w:rPr>
        <w:t>композиторов</w:t>
      </w:r>
      <w:r w:rsidRPr="00EC7DA0">
        <w:rPr>
          <w:spacing w:val="40"/>
          <w:lang w:val="ru-RU"/>
        </w:rPr>
        <w:t xml:space="preserve"> </w:t>
      </w:r>
      <w:r w:rsidRPr="00EC7DA0">
        <w:rPr>
          <w:lang w:val="ru-RU"/>
        </w:rPr>
        <w:t>(или</w:t>
      </w:r>
      <w:r w:rsidRPr="00EC7DA0">
        <w:rPr>
          <w:spacing w:val="38"/>
          <w:lang w:val="ru-RU"/>
        </w:rPr>
        <w:t xml:space="preserve"> </w:t>
      </w:r>
      <w:r w:rsidRPr="00EC7DA0">
        <w:rPr>
          <w:lang w:val="ru-RU"/>
        </w:rPr>
        <w:t>посещение театра) или фильма, основанного на музыкальных сочинениях русских композиторов.</w:t>
      </w:r>
    </w:p>
    <w:p w:rsidR="00E4184B" w:rsidRPr="00EC7DA0" w:rsidRDefault="00EC7DA0">
      <w:pPr>
        <w:pStyle w:val="310"/>
        <w:spacing w:before="3"/>
        <w:jc w:val="left"/>
        <w:rPr>
          <w:lang w:val="ru-RU"/>
        </w:rPr>
      </w:pPr>
      <w:bookmarkStart w:id="217" w:name="Русский_балет."/>
      <w:bookmarkEnd w:id="217"/>
      <w:r w:rsidRPr="00EC7DA0">
        <w:rPr>
          <w:lang w:val="ru-RU"/>
        </w:rPr>
        <w:t>Русский</w:t>
      </w:r>
      <w:r w:rsidRPr="00EC7DA0">
        <w:rPr>
          <w:spacing w:val="-5"/>
          <w:lang w:val="ru-RU"/>
        </w:rPr>
        <w:t xml:space="preserve"> </w:t>
      </w:r>
      <w:r w:rsidRPr="00EC7DA0">
        <w:rPr>
          <w:spacing w:val="-2"/>
          <w:lang w:val="ru-RU"/>
        </w:rPr>
        <w:t>балет.</w:t>
      </w:r>
    </w:p>
    <w:p w:rsidR="00E4184B" w:rsidRPr="00EC7DA0" w:rsidRDefault="00EC7DA0">
      <w:pPr>
        <w:pStyle w:val="a4"/>
        <w:spacing w:before="127" w:line="360" w:lineRule="auto"/>
        <w:ind w:right="855"/>
        <w:rPr>
          <w:lang w:val="ru-RU"/>
        </w:rPr>
      </w:pPr>
      <w:r w:rsidRPr="00EC7DA0">
        <w:rPr>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E4184B" w:rsidRPr="00EC7DA0" w:rsidRDefault="00EC7DA0">
      <w:pPr>
        <w:pStyle w:val="a4"/>
        <w:spacing w:before="6"/>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2"/>
        <w:ind w:left="2310" w:firstLine="0"/>
        <w:rPr>
          <w:lang w:val="ru-RU"/>
        </w:rPr>
      </w:pPr>
      <w:r w:rsidRPr="00EC7DA0">
        <w:rPr>
          <w:spacing w:val="-2"/>
          <w:lang w:val="ru-RU"/>
        </w:rPr>
        <w:t>-знакомство</w:t>
      </w:r>
      <w:r w:rsidRPr="00EC7DA0">
        <w:rPr>
          <w:spacing w:val="-5"/>
          <w:lang w:val="ru-RU"/>
        </w:rPr>
        <w:t xml:space="preserve"> </w:t>
      </w:r>
      <w:r w:rsidRPr="00EC7DA0">
        <w:rPr>
          <w:spacing w:val="-2"/>
          <w:lang w:val="ru-RU"/>
        </w:rPr>
        <w:t>с</w:t>
      </w:r>
      <w:r w:rsidRPr="00EC7DA0">
        <w:rPr>
          <w:spacing w:val="-6"/>
          <w:lang w:val="ru-RU"/>
        </w:rPr>
        <w:t xml:space="preserve"> </w:t>
      </w:r>
      <w:r w:rsidRPr="00EC7DA0">
        <w:rPr>
          <w:spacing w:val="-2"/>
          <w:lang w:val="ru-RU"/>
        </w:rPr>
        <w:t>шедеврами</w:t>
      </w:r>
      <w:r w:rsidRPr="00EC7DA0">
        <w:rPr>
          <w:spacing w:val="3"/>
          <w:lang w:val="ru-RU"/>
        </w:rPr>
        <w:t xml:space="preserve"> </w:t>
      </w:r>
      <w:r w:rsidRPr="00EC7DA0">
        <w:rPr>
          <w:spacing w:val="-2"/>
          <w:lang w:val="ru-RU"/>
        </w:rPr>
        <w:t>русской</w:t>
      </w:r>
      <w:r w:rsidRPr="00EC7DA0">
        <w:rPr>
          <w:spacing w:val="1"/>
          <w:lang w:val="ru-RU"/>
        </w:rPr>
        <w:t xml:space="preserve"> </w:t>
      </w:r>
      <w:r w:rsidRPr="00EC7DA0">
        <w:rPr>
          <w:spacing w:val="-2"/>
          <w:lang w:val="ru-RU"/>
        </w:rPr>
        <w:t>балетной</w:t>
      </w:r>
      <w:r w:rsidRPr="00EC7DA0">
        <w:rPr>
          <w:spacing w:val="-3"/>
          <w:lang w:val="ru-RU"/>
        </w:rPr>
        <w:t xml:space="preserve"> </w:t>
      </w:r>
      <w:r w:rsidRPr="00EC7DA0">
        <w:rPr>
          <w:spacing w:val="-2"/>
          <w:lang w:val="ru-RU"/>
        </w:rPr>
        <w:t>музыки;</w:t>
      </w:r>
    </w:p>
    <w:p w:rsidR="00E4184B" w:rsidRPr="00EC7DA0" w:rsidRDefault="00EC7DA0">
      <w:pPr>
        <w:pStyle w:val="a4"/>
        <w:spacing w:before="142" w:line="360" w:lineRule="auto"/>
        <w:ind w:right="862"/>
        <w:rPr>
          <w:lang w:val="ru-RU"/>
        </w:rPr>
      </w:pPr>
      <w:r w:rsidRPr="00EC7DA0">
        <w:rPr>
          <w:lang w:val="ru-RU"/>
        </w:rPr>
        <w:t>-поиск информации о постановках балетных спектаклей, гастролях российских балетных трупп за рубежом;</w:t>
      </w:r>
    </w:p>
    <w:p w:rsidR="00E4184B" w:rsidRPr="00EC7DA0" w:rsidRDefault="00EC7DA0">
      <w:pPr>
        <w:pStyle w:val="a4"/>
        <w:spacing w:before="3"/>
        <w:ind w:left="2310" w:firstLine="0"/>
        <w:rPr>
          <w:lang w:val="ru-RU"/>
        </w:rPr>
      </w:pPr>
      <w:r w:rsidRPr="00EC7DA0">
        <w:rPr>
          <w:spacing w:val="-2"/>
          <w:lang w:val="ru-RU"/>
        </w:rPr>
        <w:t>-посещение</w:t>
      </w:r>
      <w:r w:rsidRPr="00EC7DA0">
        <w:rPr>
          <w:lang w:val="ru-RU"/>
        </w:rPr>
        <w:t xml:space="preserve"> </w:t>
      </w:r>
      <w:r w:rsidRPr="00EC7DA0">
        <w:rPr>
          <w:spacing w:val="-2"/>
          <w:lang w:val="ru-RU"/>
        </w:rPr>
        <w:t>балетного</w:t>
      </w:r>
      <w:r w:rsidRPr="00EC7DA0">
        <w:rPr>
          <w:lang w:val="ru-RU"/>
        </w:rPr>
        <w:t xml:space="preserve"> </w:t>
      </w:r>
      <w:r w:rsidRPr="00EC7DA0">
        <w:rPr>
          <w:spacing w:val="-2"/>
          <w:lang w:val="ru-RU"/>
        </w:rPr>
        <w:t>спектакля</w:t>
      </w:r>
      <w:r w:rsidRPr="00EC7DA0">
        <w:rPr>
          <w:lang w:val="ru-RU"/>
        </w:rPr>
        <w:t xml:space="preserve"> </w:t>
      </w:r>
      <w:r w:rsidRPr="00EC7DA0">
        <w:rPr>
          <w:spacing w:val="-2"/>
          <w:lang w:val="ru-RU"/>
        </w:rPr>
        <w:t>(просмотр</w:t>
      </w:r>
      <w:r w:rsidRPr="00EC7DA0">
        <w:rPr>
          <w:spacing w:val="-4"/>
          <w:lang w:val="ru-RU"/>
        </w:rPr>
        <w:t xml:space="preserve"> </w:t>
      </w:r>
      <w:r w:rsidRPr="00EC7DA0">
        <w:rPr>
          <w:spacing w:val="-2"/>
          <w:lang w:val="ru-RU"/>
        </w:rPr>
        <w:t>в</w:t>
      </w:r>
      <w:r w:rsidRPr="00EC7DA0">
        <w:rPr>
          <w:spacing w:val="1"/>
          <w:lang w:val="ru-RU"/>
        </w:rPr>
        <w:t xml:space="preserve"> </w:t>
      </w:r>
      <w:r w:rsidRPr="00EC7DA0">
        <w:rPr>
          <w:spacing w:val="-2"/>
          <w:lang w:val="ru-RU"/>
        </w:rPr>
        <w:t>видеозаписи);</w:t>
      </w:r>
    </w:p>
    <w:p w:rsidR="00E4184B" w:rsidRPr="00EC7DA0" w:rsidRDefault="00EC7DA0">
      <w:pPr>
        <w:pStyle w:val="a4"/>
        <w:spacing w:before="141"/>
        <w:ind w:left="2310" w:firstLine="0"/>
        <w:rPr>
          <w:lang w:val="ru-RU"/>
        </w:rPr>
      </w:pPr>
      <w:r w:rsidRPr="00EC7DA0">
        <w:rPr>
          <w:spacing w:val="-2"/>
          <w:lang w:val="ru-RU"/>
        </w:rPr>
        <w:t>-характеристика</w:t>
      </w:r>
      <w:r w:rsidRPr="00EC7DA0">
        <w:rPr>
          <w:spacing w:val="1"/>
          <w:lang w:val="ru-RU"/>
        </w:rPr>
        <w:t xml:space="preserve"> </w:t>
      </w:r>
      <w:r w:rsidRPr="00EC7DA0">
        <w:rPr>
          <w:spacing w:val="-2"/>
          <w:lang w:val="ru-RU"/>
        </w:rPr>
        <w:t>отдельных</w:t>
      </w:r>
      <w:r w:rsidRPr="00EC7DA0">
        <w:rPr>
          <w:spacing w:val="-4"/>
          <w:lang w:val="ru-RU"/>
        </w:rPr>
        <w:t xml:space="preserve"> </w:t>
      </w:r>
      <w:r w:rsidRPr="00EC7DA0">
        <w:rPr>
          <w:spacing w:val="-2"/>
          <w:lang w:val="ru-RU"/>
        </w:rPr>
        <w:t>музыкальных</w:t>
      </w:r>
      <w:r w:rsidRPr="00EC7DA0">
        <w:rPr>
          <w:spacing w:val="-1"/>
          <w:lang w:val="ru-RU"/>
        </w:rPr>
        <w:t xml:space="preserve"> </w:t>
      </w:r>
      <w:r w:rsidRPr="00EC7DA0">
        <w:rPr>
          <w:spacing w:val="-2"/>
          <w:lang w:val="ru-RU"/>
        </w:rPr>
        <w:t>номеров и спектакля</w:t>
      </w:r>
      <w:r w:rsidRPr="00EC7DA0">
        <w:rPr>
          <w:spacing w:val="1"/>
          <w:lang w:val="ru-RU"/>
        </w:rPr>
        <w:t xml:space="preserve"> </w:t>
      </w:r>
      <w:r w:rsidRPr="00EC7DA0">
        <w:rPr>
          <w:spacing w:val="-2"/>
          <w:lang w:val="ru-RU"/>
        </w:rPr>
        <w:t>в целом;</w:t>
      </w:r>
    </w:p>
    <w:p w:rsidR="00E4184B" w:rsidRPr="00EC7DA0" w:rsidRDefault="00EC7DA0">
      <w:pPr>
        <w:pStyle w:val="a4"/>
        <w:spacing w:before="133" w:line="360" w:lineRule="auto"/>
        <w:ind w:right="858"/>
        <w:rPr>
          <w:lang w:val="ru-RU"/>
        </w:rPr>
      </w:pPr>
      <w:r w:rsidRPr="00EC7DA0">
        <w:rPr>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E4184B" w:rsidRPr="00EC7DA0" w:rsidRDefault="00EC7DA0">
      <w:pPr>
        <w:pStyle w:val="a4"/>
        <w:spacing w:before="2" w:line="364" w:lineRule="auto"/>
        <w:ind w:right="855"/>
        <w:rPr>
          <w:lang w:val="ru-RU"/>
        </w:rPr>
      </w:pPr>
      <w:r w:rsidRPr="00EC7DA0">
        <w:rPr>
          <w:lang w:val="ru-RU"/>
        </w:rPr>
        <w:t>-съемки любительского фильма (в технике теневого, кукольного театра, мультипликации) на музыку какого-либо балета (фрагменты).</w:t>
      </w:r>
    </w:p>
    <w:p w:rsidR="00E4184B" w:rsidRPr="00EC7DA0" w:rsidRDefault="00EC7DA0">
      <w:pPr>
        <w:pStyle w:val="310"/>
        <w:spacing w:line="273" w:lineRule="exact"/>
        <w:rPr>
          <w:lang w:val="ru-RU"/>
        </w:rPr>
      </w:pPr>
      <w:bookmarkStart w:id="218" w:name="Русская_исполнительская_школа."/>
      <w:bookmarkEnd w:id="218"/>
      <w:r w:rsidRPr="00EC7DA0">
        <w:rPr>
          <w:lang w:val="ru-RU"/>
        </w:rPr>
        <w:t>Русская</w:t>
      </w:r>
      <w:r w:rsidRPr="00EC7DA0">
        <w:rPr>
          <w:spacing w:val="-7"/>
          <w:lang w:val="ru-RU"/>
        </w:rPr>
        <w:t xml:space="preserve"> </w:t>
      </w:r>
      <w:r w:rsidRPr="00EC7DA0">
        <w:rPr>
          <w:lang w:val="ru-RU"/>
        </w:rPr>
        <w:t>исполнительская</w:t>
      </w:r>
      <w:r w:rsidRPr="00EC7DA0">
        <w:rPr>
          <w:spacing w:val="-9"/>
          <w:lang w:val="ru-RU"/>
        </w:rPr>
        <w:t xml:space="preserve"> </w:t>
      </w:r>
      <w:r w:rsidRPr="00EC7DA0">
        <w:rPr>
          <w:spacing w:val="-2"/>
          <w:lang w:val="ru-RU"/>
        </w:rPr>
        <w:t>школа.</w:t>
      </w:r>
    </w:p>
    <w:p w:rsidR="00E4184B" w:rsidRPr="00EC7DA0" w:rsidRDefault="00EC7DA0">
      <w:pPr>
        <w:pStyle w:val="a4"/>
        <w:tabs>
          <w:tab w:val="left" w:pos="4308"/>
        </w:tabs>
        <w:spacing w:before="127"/>
        <w:ind w:left="2310" w:firstLine="0"/>
        <w:rPr>
          <w:lang w:val="ru-RU"/>
        </w:rPr>
      </w:pPr>
      <w:r w:rsidRPr="00EC7DA0">
        <w:rPr>
          <w:spacing w:val="-2"/>
          <w:lang w:val="ru-RU"/>
        </w:rPr>
        <w:t>Содержание:</w:t>
      </w:r>
      <w:r w:rsidRPr="00EC7DA0">
        <w:rPr>
          <w:lang w:val="ru-RU"/>
        </w:rPr>
        <w:tab/>
        <w:t>творчество</w:t>
      </w:r>
      <w:r w:rsidRPr="00EC7DA0">
        <w:rPr>
          <w:spacing w:val="-14"/>
          <w:lang w:val="ru-RU"/>
        </w:rPr>
        <w:t xml:space="preserve"> </w:t>
      </w:r>
      <w:r w:rsidRPr="00EC7DA0">
        <w:rPr>
          <w:lang w:val="ru-RU"/>
        </w:rPr>
        <w:t>выдающихся</w:t>
      </w:r>
      <w:r w:rsidRPr="00EC7DA0">
        <w:rPr>
          <w:spacing w:val="-7"/>
          <w:lang w:val="ru-RU"/>
        </w:rPr>
        <w:t xml:space="preserve"> </w:t>
      </w:r>
      <w:r w:rsidRPr="00EC7DA0">
        <w:rPr>
          <w:lang w:val="ru-RU"/>
        </w:rPr>
        <w:t>отечественных</w:t>
      </w:r>
      <w:r w:rsidRPr="00EC7DA0">
        <w:rPr>
          <w:spacing w:val="-15"/>
          <w:lang w:val="ru-RU"/>
        </w:rPr>
        <w:t xml:space="preserve"> </w:t>
      </w:r>
      <w:r w:rsidRPr="00EC7DA0">
        <w:rPr>
          <w:spacing w:val="-2"/>
          <w:lang w:val="ru-RU"/>
        </w:rPr>
        <w:t>исполнителей</w:t>
      </w:r>
    </w:p>
    <w:p w:rsidR="00E4184B" w:rsidRPr="00EC7DA0" w:rsidRDefault="00EC7DA0">
      <w:pPr>
        <w:pStyle w:val="a4"/>
        <w:spacing w:before="137" w:line="362" w:lineRule="auto"/>
        <w:ind w:right="850"/>
        <w:rPr>
          <w:lang w:val="ru-RU"/>
        </w:rPr>
      </w:pPr>
      <w:r w:rsidRPr="00EC7DA0">
        <w:rPr>
          <w:lang w:val="ru-RU"/>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E4184B" w:rsidRPr="00EC7DA0" w:rsidRDefault="00EC7DA0">
      <w:pPr>
        <w:pStyle w:val="a4"/>
        <w:spacing w:line="274" w:lineRule="exact"/>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4184B">
      <w:pPr>
        <w:spacing w:line="274" w:lineRule="exact"/>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0"/>
        <w:rPr>
          <w:lang w:val="ru-RU"/>
        </w:rPr>
      </w:pPr>
      <w:r w:rsidRPr="00EC7DA0">
        <w:rPr>
          <w:lang w:val="ru-RU"/>
        </w:rPr>
        <w:lastRenderedPageBreak/>
        <w:t>-слушание одних и тех же произведений в исполнении разных музыкантов, оценка особенностей интерпретации;</w:t>
      </w:r>
    </w:p>
    <w:p w:rsidR="00E4184B" w:rsidRPr="00EC7DA0" w:rsidRDefault="00EC7DA0">
      <w:pPr>
        <w:pStyle w:val="a4"/>
        <w:spacing w:before="3"/>
        <w:ind w:left="2310" w:firstLine="0"/>
        <w:rPr>
          <w:lang w:val="ru-RU"/>
        </w:rPr>
      </w:pPr>
      <w:r w:rsidRPr="00EC7DA0">
        <w:rPr>
          <w:lang w:val="ru-RU"/>
        </w:rPr>
        <w:t>-создание</w:t>
      </w:r>
      <w:r w:rsidRPr="00EC7DA0">
        <w:rPr>
          <w:spacing w:val="-15"/>
          <w:lang w:val="ru-RU"/>
        </w:rPr>
        <w:t xml:space="preserve"> </w:t>
      </w:r>
      <w:r w:rsidRPr="00EC7DA0">
        <w:rPr>
          <w:lang w:val="ru-RU"/>
        </w:rPr>
        <w:t>домашней</w:t>
      </w:r>
      <w:r w:rsidRPr="00EC7DA0">
        <w:rPr>
          <w:spacing w:val="-15"/>
          <w:lang w:val="ru-RU"/>
        </w:rPr>
        <w:t xml:space="preserve"> </w:t>
      </w:r>
      <w:r w:rsidRPr="00EC7DA0">
        <w:rPr>
          <w:lang w:val="ru-RU"/>
        </w:rPr>
        <w:t>фоно-</w:t>
      </w:r>
      <w:r w:rsidRPr="00EC7DA0">
        <w:rPr>
          <w:spacing w:val="-14"/>
          <w:lang w:val="ru-RU"/>
        </w:rPr>
        <w:t xml:space="preserve"> </w:t>
      </w:r>
      <w:r w:rsidRPr="00EC7DA0">
        <w:rPr>
          <w:lang w:val="ru-RU"/>
        </w:rPr>
        <w:t>и</w:t>
      </w:r>
      <w:r w:rsidRPr="00EC7DA0">
        <w:rPr>
          <w:spacing w:val="-14"/>
          <w:lang w:val="ru-RU"/>
        </w:rPr>
        <w:t xml:space="preserve"> </w:t>
      </w:r>
      <w:r w:rsidRPr="00EC7DA0">
        <w:rPr>
          <w:lang w:val="ru-RU"/>
        </w:rPr>
        <w:t>видеотеки</w:t>
      </w:r>
      <w:r w:rsidRPr="00EC7DA0">
        <w:rPr>
          <w:spacing w:val="-14"/>
          <w:lang w:val="ru-RU"/>
        </w:rPr>
        <w:t xml:space="preserve"> </w:t>
      </w:r>
      <w:r w:rsidRPr="00EC7DA0">
        <w:rPr>
          <w:lang w:val="ru-RU"/>
        </w:rPr>
        <w:t>из</w:t>
      </w:r>
      <w:r w:rsidRPr="00EC7DA0">
        <w:rPr>
          <w:spacing w:val="-15"/>
          <w:lang w:val="ru-RU"/>
        </w:rPr>
        <w:t xml:space="preserve"> </w:t>
      </w:r>
      <w:r w:rsidRPr="00EC7DA0">
        <w:rPr>
          <w:lang w:val="ru-RU"/>
        </w:rPr>
        <w:t>понравившихся</w:t>
      </w:r>
      <w:r w:rsidRPr="00EC7DA0">
        <w:rPr>
          <w:spacing w:val="-10"/>
          <w:lang w:val="ru-RU"/>
        </w:rPr>
        <w:t xml:space="preserve"> </w:t>
      </w:r>
      <w:r w:rsidRPr="00EC7DA0">
        <w:rPr>
          <w:spacing w:val="-2"/>
          <w:lang w:val="ru-RU"/>
        </w:rPr>
        <w:t>произведений;</w:t>
      </w:r>
    </w:p>
    <w:p w:rsidR="00E4184B" w:rsidRPr="00EC7DA0" w:rsidRDefault="00EC7DA0">
      <w:pPr>
        <w:pStyle w:val="a4"/>
        <w:spacing w:before="137"/>
        <w:ind w:left="2310" w:firstLine="0"/>
        <w:rPr>
          <w:lang w:val="ru-RU"/>
        </w:rPr>
      </w:pPr>
      <w:r w:rsidRPr="00EC7DA0">
        <w:rPr>
          <w:lang w:val="ru-RU"/>
        </w:rPr>
        <w:t>-дискуссия</w:t>
      </w:r>
      <w:r w:rsidRPr="00EC7DA0">
        <w:rPr>
          <w:spacing w:val="-15"/>
          <w:lang w:val="ru-RU"/>
        </w:rPr>
        <w:t xml:space="preserve"> </w:t>
      </w:r>
      <w:r w:rsidRPr="00EC7DA0">
        <w:rPr>
          <w:lang w:val="ru-RU"/>
        </w:rPr>
        <w:t>на</w:t>
      </w:r>
      <w:r w:rsidRPr="00EC7DA0">
        <w:rPr>
          <w:spacing w:val="-15"/>
          <w:lang w:val="ru-RU"/>
        </w:rPr>
        <w:t xml:space="preserve"> </w:t>
      </w:r>
      <w:r w:rsidRPr="00EC7DA0">
        <w:rPr>
          <w:lang w:val="ru-RU"/>
        </w:rPr>
        <w:t>тему</w:t>
      </w:r>
      <w:r w:rsidRPr="00EC7DA0">
        <w:rPr>
          <w:spacing w:val="-15"/>
          <w:lang w:val="ru-RU"/>
        </w:rPr>
        <w:t xml:space="preserve"> </w:t>
      </w:r>
      <w:r w:rsidRPr="00EC7DA0">
        <w:rPr>
          <w:lang w:val="ru-RU"/>
        </w:rPr>
        <w:t>«Исполнитель</w:t>
      </w:r>
      <w:r w:rsidRPr="00EC7DA0">
        <w:rPr>
          <w:spacing w:val="-14"/>
          <w:lang w:val="ru-RU"/>
        </w:rPr>
        <w:t xml:space="preserve"> </w:t>
      </w:r>
      <w:r w:rsidRPr="00EC7DA0">
        <w:rPr>
          <w:lang w:val="ru-RU"/>
        </w:rPr>
        <w:t>-</w:t>
      </w:r>
      <w:r w:rsidRPr="00EC7DA0">
        <w:rPr>
          <w:spacing w:val="-12"/>
          <w:lang w:val="ru-RU"/>
        </w:rPr>
        <w:t xml:space="preserve"> </w:t>
      </w:r>
      <w:r w:rsidRPr="00EC7DA0">
        <w:rPr>
          <w:lang w:val="ru-RU"/>
        </w:rPr>
        <w:t>соавтор</w:t>
      </w:r>
      <w:r w:rsidRPr="00EC7DA0">
        <w:rPr>
          <w:spacing w:val="-15"/>
          <w:lang w:val="ru-RU"/>
        </w:rPr>
        <w:t xml:space="preserve"> </w:t>
      </w:r>
      <w:r w:rsidRPr="00EC7DA0">
        <w:rPr>
          <w:spacing w:val="-2"/>
          <w:lang w:val="ru-RU"/>
        </w:rPr>
        <w:t>композитора»;</w:t>
      </w:r>
    </w:p>
    <w:p w:rsidR="00E4184B" w:rsidRPr="00EC7DA0" w:rsidRDefault="00EC7DA0">
      <w:pPr>
        <w:pStyle w:val="a4"/>
        <w:spacing w:before="137" w:line="360" w:lineRule="auto"/>
        <w:ind w:right="858"/>
        <w:rPr>
          <w:lang w:val="ru-RU"/>
        </w:rPr>
      </w:pPr>
      <w:r w:rsidRPr="00EC7DA0">
        <w:rPr>
          <w:lang w:val="ru-RU"/>
        </w:rPr>
        <w:t>-вариативно: исследовательские проекты, посвященные биографиям известных отечественных исполнителей классической музыки.</w:t>
      </w:r>
    </w:p>
    <w:p w:rsidR="00E4184B" w:rsidRPr="00EC7DA0" w:rsidRDefault="00EC7DA0">
      <w:pPr>
        <w:pStyle w:val="310"/>
        <w:spacing w:before="7"/>
        <w:rPr>
          <w:lang w:val="ru-RU"/>
        </w:rPr>
      </w:pPr>
      <w:bookmarkStart w:id="219" w:name="Русская_музыка_-_взгляд_в_будущее."/>
      <w:bookmarkEnd w:id="219"/>
      <w:r w:rsidRPr="00EC7DA0">
        <w:rPr>
          <w:lang w:val="ru-RU"/>
        </w:rPr>
        <w:t>Русская</w:t>
      </w:r>
      <w:r w:rsidRPr="00EC7DA0">
        <w:rPr>
          <w:spacing w:val="2"/>
          <w:lang w:val="ru-RU"/>
        </w:rPr>
        <w:t xml:space="preserve"> </w:t>
      </w:r>
      <w:r w:rsidRPr="00EC7DA0">
        <w:rPr>
          <w:lang w:val="ru-RU"/>
        </w:rPr>
        <w:t>музыка</w:t>
      </w:r>
      <w:r w:rsidRPr="00EC7DA0">
        <w:rPr>
          <w:spacing w:val="-4"/>
          <w:lang w:val="ru-RU"/>
        </w:rPr>
        <w:t xml:space="preserve"> </w:t>
      </w:r>
      <w:r w:rsidRPr="00EC7DA0">
        <w:rPr>
          <w:lang w:val="ru-RU"/>
        </w:rPr>
        <w:t>-</w:t>
      </w:r>
      <w:r w:rsidRPr="00EC7DA0">
        <w:rPr>
          <w:spacing w:val="-2"/>
          <w:lang w:val="ru-RU"/>
        </w:rPr>
        <w:t xml:space="preserve"> </w:t>
      </w:r>
      <w:r w:rsidRPr="00EC7DA0">
        <w:rPr>
          <w:lang w:val="ru-RU"/>
        </w:rPr>
        <w:t>взгляд</w:t>
      </w:r>
      <w:r w:rsidRPr="00EC7DA0">
        <w:rPr>
          <w:spacing w:val="-3"/>
          <w:lang w:val="ru-RU"/>
        </w:rPr>
        <w:t xml:space="preserve"> </w:t>
      </w:r>
      <w:r w:rsidRPr="00EC7DA0">
        <w:rPr>
          <w:lang w:val="ru-RU"/>
        </w:rPr>
        <w:t>в</w:t>
      </w:r>
      <w:r w:rsidRPr="00EC7DA0">
        <w:rPr>
          <w:spacing w:val="-6"/>
          <w:lang w:val="ru-RU"/>
        </w:rPr>
        <w:t xml:space="preserve"> </w:t>
      </w:r>
      <w:r w:rsidRPr="00EC7DA0">
        <w:rPr>
          <w:spacing w:val="-2"/>
          <w:lang w:val="ru-RU"/>
        </w:rPr>
        <w:t>будущее.</w:t>
      </w:r>
    </w:p>
    <w:p w:rsidR="00E4184B" w:rsidRPr="00EC7DA0" w:rsidRDefault="00EC7DA0">
      <w:pPr>
        <w:pStyle w:val="a4"/>
        <w:spacing w:before="128" w:line="360" w:lineRule="auto"/>
        <w:ind w:right="859"/>
        <w:rPr>
          <w:lang w:val="ru-RU"/>
        </w:rPr>
      </w:pPr>
      <w:r w:rsidRPr="00EC7DA0">
        <w:rPr>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E4184B" w:rsidRPr="00EC7DA0" w:rsidRDefault="00EC7DA0">
      <w:pPr>
        <w:pStyle w:val="a4"/>
        <w:spacing w:before="6"/>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3"/>
          <w:lang w:val="ru-RU"/>
        </w:rPr>
        <w:t xml:space="preserve"> </w:t>
      </w:r>
      <w:r w:rsidRPr="00EC7DA0">
        <w:rPr>
          <w:spacing w:val="-2"/>
          <w:lang w:val="ru-RU"/>
        </w:rPr>
        <w:t>обучающихся:</w:t>
      </w:r>
    </w:p>
    <w:p w:rsidR="00E4184B" w:rsidRPr="00EC7DA0" w:rsidRDefault="00EC7DA0">
      <w:pPr>
        <w:pStyle w:val="a4"/>
        <w:spacing w:before="137" w:line="360" w:lineRule="auto"/>
        <w:ind w:right="851"/>
        <w:rPr>
          <w:lang w:val="ru-RU"/>
        </w:rPr>
      </w:pPr>
      <w:r w:rsidRPr="00EC7DA0">
        <w:rPr>
          <w:lang w:val="ru-RU"/>
        </w:rPr>
        <w:t xml:space="preserve">-знакомство с музыкой отечественных композиторов </w:t>
      </w:r>
      <w:r>
        <w:t>XX</w:t>
      </w:r>
      <w:r w:rsidRPr="00EC7DA0">
        <w:rPr>
          <w:lang w:val="ru-RU"/>
        </w:rPr>
        <w:t xml:space="preserve"> века, эстетическими и технологическими идеями по расширению возможностей и средств музыкального </w:t>
      </w:r>
      <w:r w:rsidRPr="00EC7DA0">
        <w:rPr>
          <w:spacing w:val="-2"/>
          <w:lang w:val="ru-RU"/>
        </w:rPr>
        <w:t>искусства;</w:t>
      </w:r>
    </w:p>
    <w:p w:rsidR="00E4184B" w:rsidRPr="00EC7DA0" w:rsidRDefault="00EC7DA0">
      <w:pPr>
        <w:pStyle w:val="a4"/>
        <w:spacing w:before="2" w:line="360" w:lineRule="auto"/>
        <w:ind w:right="859"/>
        <w:rPr>
          <w:lang w:val="ru-RU"/>
        </w:rPr>
      </w:pPr>
      <w:r w:rsidRPr="00EC7DA0">
        <w:rPr>
          <w:lang w:val="ru-RU"/>
        </w:rPr>
        <w:t>-слушание образцов электронной музыки, дискуссия о значении технических средств в создании современной музыки;</w:t>
      </w:r>
    </w:p>
    <w:p w:rsidR="00E4184B" w:rsidRPr="00EC7DA0" w:rsidRDefault="00EC7DA0">
      <w:pPr>
        <w:pStyle w:val="a4"/>
        <w:spacing w:line="360" w:lineRule="auto"/>
        <w:ind w:right="860"/>
        <w:rPr>
          <w:lang w:val="ru-RU"/>
        </w:rPr>
      </w:pPr>
      <w:r w:rsidRPr="00EC7DA0">
        <w:rPr>
          <w:lang w:val="ru-RU"/>
        </w:rPr>
        <w:t>-вариативно: исследовательские проекты, посвященные развитию музыкальной электроники в России;</w:t>
      </w:r>
    </w:p>
    <w:p w:rsidR="00E4184B" w:rsidRPr="00EC7DA0" w:rsidRDefault="00EC7DA0">
      <w:pPr>
        <w:pStyle w:val="a4"/>
        <w:spacing w:line="360" w:lineRule="auto"/>
        <w:ind w:right="861"/>
        <w:rPr>
          <w:lang w:val="ru-RU"/>
        </w:rPr>
      </w:pPr>
      <w:r w:rsidRPr="00EC7DA0">
        <w:rPr>
          <w:lang w:val="ru-RU"/>
        </w:rPr>
        <w:t>-импровизация, сочинение музыки с помощью цифровых устройств, программных продуктов и электронных гаджетов.</w:t>
      </w:r>
    </w:p>
    <w:p w:rsidR="00E4184B" w:rsidRPr="00EC7DA0" w:rsidRDefault="00EC7DA0">
      <w:pPr>
        <w:pStyle w:val="210"/>
        <w:spacing w:before="3"/>
        <w:rPr>
          <w:lang w:val="ru-RU"/>
        </w:rPr>
      </w:pPr>
      <w:bookmarkStart w:id="220" w:name="Модуль_№_4_«Жанры_музыкального_искусства"/>
      <w:bookmarkEnd w:id="220"/>
      <w:r w:rsidRPr="00EC7DA0">
        <w:rPr>
          <w:lang w:val="ru-RU"/>
        </w:rPr>
        <w:t>Модуль</w:t>
      </w:r>
      <w:r w:rsidRPr="00EC7DA0">
        <w:rPr>
          <w:spacing w:val="-2"/>
          <w:lang w:val="ru-RU"/>
        </w:rPr>
        <w:t xml:space="preserve"> </w:t>
      </w:r>
      <w:r w:rsidRPr="00EC7DA0">
        <w:rPr>
          <w:lang w:val="ru-RU"/>
        </w:rPr>
        <w:t>№</w:t>
      </w:r>
      <w:r w:rsidRPr="00EC7DA0">
        <w:rPr>
          <w:spacing w:val="-6"/>
          <w:lang w:val="ru-RU"/>
        </w:rPr>
        <w:t xml:space="preserve"> </w:t>
      </w:r>
      <w:r w:rsidRPr="00EC7DA0">
        <w:rPr>
          <w:lang w:val="ru-RU"/>
        </w:rPr>
        <w:t>4</w:t>
      </w:r>
      <w:r w:rsidRPr="00EC7DA0">
        <w:rPr>
          <w:spacing w:val="-5"/>
          <w:lang w:val="ru-RU"/>
        </w:rPr>
        <w:t xml:space="preserve"> </w:t>
      </w:r>
      <w:r w:rsidRPr="00EC7DA0">
        <w:rPr>
          <w:lang w:val="ru-RU"/>
        </w:rPr>
        <w:t>«Жанры</w:t>
      </w:r>
      <w:r w:rsidRPr="00EC7DA0">
        <w:rPr>
          <w:spacing w:val="-4"/>
          <w:lang w:val="ru-RU"/>
        </w:rPr>
        <w:t xml:space="preserve"> </w:t>
      </w:r>
      <w:r w:rsidRPr="00EC7DA0">
        <w:rPr>
          <w:lang w:val="ru-RU"/>
        </w:rPr>
        <w:t>музыкального</w:t>
      </w:r>
      <w:r w:rsidRPr="00EC7DA0">
        <w:rPr>
          <w:spacing w:val="-2"/>
          <w:lang w:val="ru-RU"/>
        </w:rPr>
        <w:t xml:space="preserve"> искусства».</w:t>
      </w:r>
    </w:p>
    <w:p w:rsidR="00E4184B" w:rsidRPr="00EC7DA0" w:rsidRDefault="00EC7DA0">
      <w:pPr>
        <w:pStyle w:val="310"/>
        <w:spacing w:before="137"/>
        <w:rPr>
          <w:lang w:val="ru-RU"/>
        </w:rPr>
      </w:pPr>
      <w:bookmarkStart w:id="221" w:name="Камерная_музыка."/>
      <w:bookmarkEnd w:id="221"/>
      <w:r w:rsidRPr="00EC7DA0">
        <w:rPr>
          <w:lang w:val="ru-RU"/>
        </w:rPr>
        <w:t>Камерная</w:t>
      </w:r>
      <w:r w:rsidRPr="00EC7DA0">
        <w:rPr>
          <w:spacing w:val="-1"/>
          <w:lang w:val="ru-RU"/>
        </w:rPr>
        <w:t xml:space="preserve"> </w:t>
      </w:r>
      <w:r w:rsidRPr="00EC7DA0">
        <w:rPr>
          <w:spacing w:val="-2"/>
          <w:lang w:val="ru-RU"/>
        </w:rPr>
        <w:t>музыка.</w:t>
      </w:r>
    </w:p>
    <w:p w:rsidR="00E4184B" w:rsidRPr="00EC7DA0" w:rsidRDefault="00EC7DA0">
      <w:pPr>
        <w:pStyle w:val="a4"/>
        <w:spacing w:before="132" w:line="362" w:lineRule="auto"/>
        <w:ind w:right="857"/>
        <w:rPr>
          <w:lang w:val="ru-RU"/>
        </w:rPr>
      </w:pPr>
      <w:r w:rsidRPr="00EC7DA0">
        <w:rPr>
          <w:lang w:val="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E4184B" w:rsidRPr="00EC7DA0" w:rsidRDefault="00EC7DA0">
      <w:pPr>
        <w:pStyle w:val="a4"/>
        <w:spacing w:line="274" w:lineRule="exact"/>
        <w:ind w:left="2310" w:firstLine="0"/>
        <w:rPr>
          <w:lang w:val="ru-RU"/>
        </w:rPr>
      </w:pPr>
      <w:r w:rsidRPr="00EC7DA0">
        <w:rPr>
          <w:lang w:val="ru-RU"/>
        </w:rPr>
        <w:t>Виды</w:t>
      </w:r>
      <w:r w:rsidRPr="00EC7DA0">
        <w:rPr>
          <w:spacing w:val="-9"/>
          <w:lang w:val="ru-RU"/>
        </w:rPr>
        <w:t xml:space="preserve"> </w:t>
      </w:r>
      <w:r w:rsidRPr="00EC7DA0">
        <w:rPr>
          <w:lang w:val="ru-RU"/>
        </w:rPr>
        <w:t>деятельности</w:t>
      </w:r>
      <w:r w:rsidRPr="00EC7DA0">
        <w:rPr>
          <w:spacing w:val="-7"/>
          <w:lang w:val="ru-RU"/>
        </w:rPr>
        <w:t xml:space="preserve"> </w:t>
      </w:r>
      <w:r w:rsidRPr="00EC7DA0">
        <w:rPr>
          <w:spacing w:val="-2"/>
          <w:lang w:val="ru-RU"/>
        </w:rPr>
        <w:t>обучающихся:</w:t>
      </w:r>
    </w:p>
    <w:p w:rsidR="00E4184B" w:rsidRPr="00EC7DA0" w:rsidRDefault="00EC7DA0">
      <w:pPr>
        <w:pStyle w:val="a4"/>
        <w:spacing w:before="132" w:line="360" w:lineRule="auto"/>
        <w:ind w:right="995"/>
        <w:rPr>
          <w:lang w:val="ru-RU"/>
        </w:rPr>
      </w:pPr>
      <w:r w:rsidRPr="00EC7DA0">
        <w:rPr>
          <w:lang w:val="ru-RU"/>
        </w:rPr>
        <w:t>-слушание</w:t>
      </w:r>
      <w:r w:rsidRPr="00EC7DA0">
        <w:rPr>
          <w:spacing w:val="-5"/>
          <w:lang w:val="ru-RU"/>
        </w:rPr>
        <w:t xml:space="preserve"> </w:t>
      </w:r>
      <w:r w:rsidRPr="00EC7DA0">
        <w:rPr>
          <w:lang w:val="ru-RU"/>
        </w:rPr>
        <w:t>музыкальных</w:t>
      </w:r>
      <w:r w:rsidRPr="00EC7DA0">
        <w:rPr>
          <w:spacing w:val="-9"/>
          <w:lang w:val="ru-RU"/>
        </w:rPr>
        <w:t xml:space="preserve"> </w:t>
      </w:r>
      <w:r w:rsidRPr="00EC7DA0">
        <w:rPr>
          <w:lang w:val="ru-RU"/>
        </w:rPr>
        <w:t>произведений</w:t>
      </w:r>
      <w:r w:rsidRPr="00EC7DA0">
        <w:rPr>
          <w:spacing w:val="-8"/>
          <w:lang w:val="ru-RU"/>
        </w:rPr>
        <w:t xml:space="preserve"> </w:t>
      </w:r>
      <w:r w:rsidRPr="00EC7DA0">
        <w:rPr>
          <w:lang w:val="ru-RU"/>
        </w:rPr>
        <w:t>изучаемых</w:t>
      </w:r>
      <w:r w:rsidRPr="00EC7DA0">
        <w:rPr>
          <w:spacing w:val="-9"/>
          <w:lang w:val="ru-RU"/>
        </w:rPr>
        <w:t xml:space="preserve"> </w:t>
      </w:r>
      <w:r w:rsidRPr="00EC7DA0">
        <w:rPr>
          <w:lang w:val="ru-RU"/>
        </w:rPr>
        <w:t>жанров,</w:t>
      </w:r>
      <w:r w:rsidRPr="00EC7DA0">
        <w:rPr>
          <w:spacing w:val="-7"/>
          <w:lang w:val="ru-RU"/>
        </w:rPr>
        <w:t xml:space="preserve"> </w:t>
      </w:r>
      <w:r w:rsidRPr="00EC7DA0">
        <w:rPr>
          <w:lang w:val="ru-RU"/>
        </w:rPr>
        <w:t>(зарубежных</w:t>
      </w:r>
      <w:r w:rsidRPr="00EC7DA0">
        <w:rPr>
          <w:spacing w:val="-9"/>
          <w:lang w:val="ru-RU"/>
        </w:rPr>
        <w:t xml:space="preserve"> </w:t>
      </w:r>
      <w:r w:rsidRPr="00EC7DA0">
        <w:rPr>
          <w:lang w:val="ru-RU"/>
        </w:rPr>
        <w:t>и</w:t>
      </w:r>
      <w:r w:rsidRPr="00EC7DA0">
        <w:rPr>
          <w:spacing w:val="-3"/>
          <w:lang w:val="ru-RU"/>
        </w:rPr>
        <w:t xml:space="preserve"> </w:t>
      </w:r>
      <w:r w:rsidRPr="00EC7DA0">
        <w:rPr>
          <w:lang w:val="ru-RU"/>
        </w:rPr>
        <w:t>русских композиторов), анализ выразительных средств, характеристика музыкального образа;</w:t>
      </w:r>
    </w:p>
    <w:p w:rsidR="00E4184B" w:rsidRPr="00EC7DA0" w:rsidRDefault="00EC7DA0">
      <w:pPr>
        <w:pStyle w:val="a4"/>
        <w:spacing w:before="3"/>
        <w:ind w:left="2310" w:firstLine="0"/>
        <w:rPr>
          <w:lang w:val="ru-RU"/>
        </w:rPr>
      </w:pPr>
      <w:r w:rsidRPr="00EC7DA0">
        <w:rPr>
          <w:lang w:val="ru-RU"/>
        </w:rPr>
        <w:t>-определение</w:t>
      </w:r>
      <w:r w:rsidRPr="00EC7DA0">
        <w:rPr>
          <w:spacing w:val="-12"/>
          <w:lang w:val="ru-RU"/>
        </w:rPr>
        <w:t xml:space="preserve"> </w:t>
      </w:r>
      <w:r w:rsidRPr="00EC7DA0">
        <w:rPr>
          <w:lang w:val="ru-RU"/>
        </w:rPr>
        <w:t>на</w:t>
      </w:r>
      <w:r w:rsidRPr="00EC7DA0">
        <w:rPr>
          <w:spacing w:val="-11"/>
          <w:lang w:val="ru-RU"/>
        </w:rPr>
        <w:t xml:space="preserve"> </w:t>
      </w:r>
      <w:r w:rsidRPr="00EC7DA0">
        <w:rPr>
          <w:lang w:val="ru-RU"/>
        </w:rPr>
        <w:t>слух</w:t>
      </w:r>
      <w:r w:rsidRPr="00EC7DA0">
        <w:rPr>
          <w:spacing w:val="-14"/>
          <w:lang w:val="ru-RU"/>
        </w:rPr>
        <w:t xml:space="preserve"> </w:t>
      </w:r>
      <w:r w:rsidRPr="00EC7DA0">
        <w:rPr>
          <w:lang w:val="ru-RU"/>
        </w:rPr>
        <w:t>музыкальной</w:t>
      </w:r>
      <w:r w:rsidRPr="00EC7DA0">
        <w:rPr>
          <w:spacing w:val="-9"/>
          <w:lang w:val="ru-RU"/>
        </w:rPr>
        <w:t xml:space="preserve"> </w:t>
      </w:r>
      <w:r w:rsidRPr="00EC7DA0">
        <w:rPr>
          <w:lang w:val="ru-RU"/>
        </w:rPr>
        <w:t>формы</w:t>
      </w:r>
      <w:r w:rsidRPr="00EC7DA0">
        <w:rPr>
          <w:spacing w:val="-10"/>
          <w:lang w:val="ru-RU"/>
        </w:rPr>
        <w:t xml:space="preserve"> </w:t>
      </w:r>
      <w:r w:rsidRPr="00EC7DA0">
        <w:rPr>
          <w:lang w:val="ru-RU"/>
        </w:rPr>
        <w:t>и</w:t>
      </w:r>
      <w:r w:rsidRPr="00EC7DA0">
        <w:rPr>
          <w:spacing w:val="-13"/>
          <w:lang w:val="ru-RU"/>
        </w:rPr>
        <w:t xml:space="preserve"> </w:t>
      </w:r>
      <w:r w:rsidRPr="00EC7DA0">
        <w:rPr>
          <w:lang w:val="ru-RU"/>
        </w:rPr>
        <w:t>составление</w:t>
      </w:r>
      <w:r w:rsidRPr="00EC7DA0">
        <w:rPr>
          <w:spacing w:val="-11"/>
          <w:lang w:val="ru-RU"/>
        </w:rPr>
        <w:t xml:space="preserve"> </w:t>
      </w:r>
      <w:r w:rsidRPr="00EC7DA0">
        <w:rPr>
          <w:lang w:val="ru-RU"/>
        </w:rPr>
        <w:t>ее</w:t>
      </w:r>
      <w:r w:rsidRPr="00EC7DA0">
        <w:rPr>
          <w:spacing w:val="-12"/>
          <w:lang w:val="ru-RU"/>
        </w:rPr>
        <w:t xml:space="preserve"> </w:t>
      </w:r>
      <w:r w:rsidRPr="00EC7DA0">
        <w:rPr>
          <w:lang w:val="ru-RU"/>
        </w:rPr>
        <w:t>буквенной</w:t>
      </w:r>
      <w:r w:rsidRPr="00EC7DA0">
        <w:rPr>
          <w:spacing w:val="-13"/>
          <w:lang w:val="ru-RU"/>
        </w:rPr>
        <w:t xml:space="preserve"> </w:t>
      </w:r>
      <w:r w:rsidRPr="00EC7DA0">
        <w:rPr>
          <w:spacing w:val="-2"/>
          <w:lang w:val="ru-RU"/>
        </w:rPr>
        <w:t>наглядной</w:t>
      </w:r>
    </w:p>
    <w:p w:rsidR="00E4184B" w:rsidRPr="00EC7DA0" w:rsidRDefault="00EC7DA0">
      <w:pPr>
        <w:pStyle w:val="a4"/>
        <w:spacing w:before="137"/>
        <w:ind w:firstLine="0"/>
        <w:jc w:val="left"/>
        <w:rPr>
          <w:lang w:val="ru-RU"/>
        </w:rPr>
      </w:pPr>
      <w:r w:rsidRPr="00EC7DA0">
        <w:rPr>
          <w:spacing w:val="-2"/>
          <w:lang w:val="ru-RU"/>
        </w:rPr>
        <w:t>схемы;</w:t>
      </w:r>
    </w:p>
    <w:p w:rsidR="00E4184B" w:rsidRPr="00EC7DA0" w:rsidRDefault="00EC7DA0">
      <w:pPr>
        <w:pStyle w:val="a4"/>
        <w:spacing w:before="141"/>
        <w:ind w:left="2310" w:firstLine="0"/>
        <w:jc w:val="left"/>
        <w:rPr>
          <w:lang w:val="ru-RU"/>
        </w:rPr>
      </w:pPr>
      <w:r w:rsidRPr="00EC7DA0">
        <w:rPr>
          <w:w w:val="95"/>
          <w:lang w:val="ru-RU"/>
        </w:rPr>
        <w:t>-разучивание</w:t>
      </w:r>
      <w:r w:rsidRPr="00EC7DA0">
        <w:rPr>
          <w:spacing w:val="26"/>
          <w:lang w:val="ru-RU"/>
        </w:rPr>
        <w:t xml:space="preserve"> </w:t>
      </w:r>
      <w:r w:rsidRPr="00EC7DA0">
        <w:rPr>
          <w:w w:val="95"/>
          <w:lang w:val="ru-RU"/>
        </w:rPr>
        <w:t>и</w:t>
      </w:r>
      <w:r w:rsidRPr="00EC7DA0">
        <w:rPr>
          <w:spacing w:val="35"/>
          <w:lang w:val="ru-RU"/>
        </w:rPr>
        <w:t xml:space="preserve"> </w:t>
      </w:r>
      <w:r w:rsidRPr="00EC7DA0">
        <w:rPr>
          <w:w w:val="95"/>
          <w:lang w:val="ru-RU"/>
        </w:rPr>
        <w:t>исполнение</w:t>
      </w:r>
      <w:r w:rsidRPr="00EC7DA0">
        <w:rPr>
          <w:spacing w:val="27"/>
          <w:lang w:val="ru-RU"/>
        </w:rPr>
        <w:t xml:space="preserve"> </w:t>
      </w:r>
      <w:r w:rsidRPr="00EC7DA0">
        <w:rPr>
          <w:w w:val="95"/>
          <w:lang w:val="ru-RU"/>
        </w:rPr>
        <w:t>произведений</w:t>
      </w:r>
      <w:r w:rsidRPr="00EC7DA0">
        <w:rPr>
          <w:spacing w:val="40"/>
          <w:lang w:val="ru-RU"/>
        </w:rPr>
        <w:t xml:space="preserve"> </w:t>
      </w:r>
      <w:r w:rsidRPr="00EC7DA0">
        <w:rPr>
          <w:w w:val="95"/>
          <w:lang w:val="ru-RU"/>
        </w:rPr>
        <w:t>вокальных</w:t>
      </w:r>
      <w:r w:rsidRPr="00EC7DA0">
        <w:rPr>
          <w:spacing w:val="29"/>
          <w:lang w:val="ru-RU"/>
        </w:rPr>
        <w:t xml:space="preserve"> </w:t>
      </w:r>
      <w:r w:rsidRPr="00EC7DA0">
        <w:rPr>
          <w:w w:val="95"/>
          <w:lang w:val="ru-RU"/>
        </w:rPr>
        <w:t>и</w:t>
      </w:r>
      <w:r w:rsidRPr="00EC7DA0">
        <w:rPr>
          <w:spacing w:val="35"/>
          <w:lang w:val="ru-RU"/>
        </w:rPr>
        <w:t xml:space="preserve"> </w:t>
      </w:r>
      <w:r w:rsidRPr="00EC7DA0">
        <w:rPr>
          <w:w w:val="95"/>
          <w:lang w:val="ru-RU"/>
        </w:rPr>
        <w:t>инструментальных</w:t>
      </w:r>
      <w:r w:rsidRPr="00EC7DA0">
        <w:rPr>
          <w:spacing w:val="28"/>
          <w:lang w:val="ru-RU"/>
        </w:rPr>
        <w:t xml:space="preserve"> </w:t>
      </w:r>
      <w:r w:rsidRPr="00EC7DA0">
        <w:rPr>
          <w:spacing w:val="-2"/>
          <w:w w:val="95"/>
          <w:lang w:val="ru-RU"/>
        </w:rPr>
        <w:t>жанров;</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5"/>
        <w:rPr>
          <w:lang w:val="ru-RU"/>
        </w:rPr>
      </w:pPr>
      <w:r w:rsidRPr="00EC7DA0">
        <w:rPr>
          <w:lang w:val="ru-RU"/>
        </w:rPr>
        <w:lastRenderedPageBreak/>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E4184B" w:rsidRPr="00EC7DA0" w:rsidRDefault="00EC7DA0">
      <w:pPr>
        <w:pStyle w:val="a4"/>
        <w:spacing w:before="3"/>
        <w:ind w:left="2310" w:firstLine="0"/>
        <w:rPr>
          <w:lang w:val="ru-RU"/>
        </w:rPr>
      </w:pPr>
      <w:r w:rsidRPr="00EC7DA0">
        <w:rPr>
          <w:spacing w:val="-2"/>
          <w:lang w:val="ru-RU"/>
        </w:rPr>
        <w:t>-индивидуальная</w:t>
      </w:r>
      <w:r w:rsidRPr="00EC7DA0">
        <w:rPr>
          <w:spacing w:val="-5"/>
          <w:lang w:val="ru-RU"/>
        </w:rPr>
        <w:t xml:space="preserve"> </w:t>
      </w:r>
      <w:r w:rsidRPr="00EC7DA0">
        <w:rPr>
          <w:spacing w:val="-2"/>
          <w:lang w:val="ru-RU"/>
        </w:rPr>
        <w:t>или</w:t>
      </w:r>
      <w:r w:rsidRPr="00EC7DA0">
        <w:rPr>
          <w:lang w:val="ru-RU"/>
        </w:rPr>
        <w:t xml:space="preserve"> </w:t>
      </w:r>
      <w:r w:rsidRPr="00EC7DA0">
        <w:rPr>
          <w:spacing w:val="-2"/>
          <w:lang w:val="ru-RU"/>
        </w:rPr>
        <w:t>коллективная</w:t>
      </w:r>
      <w:r w:rsidRPr="00EC7DA0">
        <w:rPr>
          <w:spacing w:val="-5"/>
          <w:lang w:val="ru-RU"/>
        </w:rPr>
        <w:t xml:space="preserve"> </w:t>
      </w:r>
      <w:r w:rsidRPr="00EC7DA0">
        <w:rPr>
          <w:spacing w:val="-2"/>
          <w:lang w:val="ru-RU"/>
        </w:rPr>
        <w:t>импровизация</w:t>
      </w:r>
      <w:r w:rsidRPr="00EC7DA0">
        <w:rPr>
          <w:lang w:val="ru-RU"/>
        </w:rPr>
        <w:t xml:space="preserve"> </w:t>
      </w:r>
      <w:r w:rsidRPr="00EC7DA0">
        <w:rPr>
          <w:spacing w:val="-2"/>
          <w:lang w:val="ru-RU"/>
        </w:rPr>
        <w:t>в</w:t>
      </w:r>
      <w:r w:rsidRPr="00EC7DA0">
        <w:rPr>
          <w:spacing w:val="-4"/>
          <w:lang w:val="ru-RU"/>
        </w:rPr>
        <w:t xml:space="preserve"> </w:t>
      </w:r>
      <w:r w:rsidRPr="00EC7DA0">
        <w:rPr>
          <w:spacing w:val="-2"/>
          <w:lang w:val="ru-RU"/>
        </w:rPr>
        <w:t>заданной</w:t>
      </w:r>
      <w:r w:rsidRPr="00EC7DA0">
        <w:rPr>
          <w:lang w:val="ru-RU"/>
        </w:rPr>
        <w:t xml:space="preserve"> </w:t>
      </w:r>
      <w:r w:rsidRPr="00EC7DA0">
        <w:rPr>
          <w:spacing w:val="-2"/>
          <w:lang w:val="ru-RU"/>
        </w:rPr>
        <w:t>форме;</w:t>
      </w:r>
    </w:p>
    <w:p w:rsidR="00E4184B" w:rsidRPr="00EC7DA0" w:rsidRDefault="00EC7DA0">
      <w:pPr>
        <w:pStyle w:val="a4"/>
        <w:spacing w:before="132" w:line="360" w:lineRule="auto"/>
        <w:ind w:right="854"/>
        <w:rPr>
          <w:lang w:val="ru-RU"/>
        </w:rPr>
      </w:pPr>
      <w:r w:rsidRPr="00EC7DA0">
        <w:rPr>
          <w:lang w:val="ru-RU"/>
        </w:rPr>
        <w:t>-выражение музыкального образа камерной миниатюры через устный или письменный текст, рисунок, пластический этюд.</w:t>
      </w:r>
    </w:p>
    <w:p w:rsidR="00E4184B" w:rsidRPr="00EC7DA0" w:rsidRDefault="00EC7DA0">
      <w:pPr>
        <w:pStyle w:val="310"/>
        <w:spacing w:before="12"/>
        <w:rPr>
          <w:lang w:val="ru-RU"/>
        </w:rPr>
      </w:pPr>
      <w:bookmarkStart w:id="222" w:name="Циклические_формы_и_жанры."/>
      <w:bookmarkEnd w:id="222"/>
      <w:r w:rsidRPr="00EC7DA0">
        <w:rPr>
          <w:lang w:val="ru-RU"/>
        </w:rPr>
        <w:t>Циклические</w:t>
      </w:r>
      <w:r w:rsidRPr="00EC7DA0">
        <w:rPr>
          <w:spacing w:val="-6"/>
          <w:lang w:val="ru-RU"/>
        </w:rPr>
        <w:t xml:space="preserve"> </w:t>
      </w:r>
      <w:r w:rsidRPr="00EC7DA0">
        <w:rPr>
          <w:lang w:val="ru-RU"/>
        </w:rPr>
        <w:t>формы</w:t>
      </w:r>
      <w:r w:rsidRPr="00EC7DA0">
        <w:rPr>
          <w:spacing w:val="-4"/>
          <w:lang w:val="ru-RU"/>
        </w:rPr>
        <w:t xml:space="preserve"> </w:t>
      </w:r>
      <w:r w:rsidRPr="00EC7DA0">
        <w:rPr>
          <w:lang w:val="ru-RU"/>
        </w:rPr>
        <w:t>и</w:t>
      </w:r>
      <w:r w:rsidRPr="00EC7DA0">
        <w:rPr>
          <w:spacing w:val="-9"/>
          <w:lang w:val="ru-RU"/>
        </w:rPr>
        <w:t xml:space="preserve"> </w:t>
      </w:r>
      <w:r w:rsidRPr="00EC7DA0">
        <w:rPr>
          <w:spacing w:val="-2"/>
          <w:lang w:val="ru-RU"/>
        </w:rPr>
        <w:t>жанры.</w:t>
      </w:r>
    </w:p>
    <w:p w:rsidR="00E4184B" w:rsidRPr="00EC7DA0" w:rsidRDefault="00EC7DA0">
      <w:pPr>
        <w:pStyle w:val="a4"/>
        <w:spacing w:before="132" w:line="360" w:lineRule="auto"/>
        <w:ind w:right="843"/>
        <w:rPr>
          <w:lang w:val="ru-RU"/>
        </w:rPr>
      </w:pPr>
      <w:r w:rsidRPr="00EC7DA0">
        <w:rPr>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w:t>
      </w:r>
      <w:r w:rsidRPr="00EC7DA0">
        <w:rPr>
          <w:spacing w:val="80"/>
          <w:lang w:val="ru-RU"/>
        </w:rPr>
        <w:t xml:space="preserve"> </w:t>
      </w:r>
      <w:r w:rsidRPr="00EC7DA0">
        <w:rPr>
          <w:lang w:val="ru-RU"/>
        </w:rPr>
        <w:t>тем, разработочный принцип развития.</w:t>
      </w:r>
    </w:p>
    <w:p w:rsidR="00E4184B" w:rsidRPr="00EC7DA0" w:rsidRDefault="00EC7DA0">
      <w:pPr>
        <w:pStyle w:val="a4"/>
        <w:spacing w:before="2"/>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7" w:line="360" w:lineRule="auto"/>
        <w:ind w:right="857"/>
        <w:rPr>
          <w:lang w:val="ru-RU"/>
        </w:rPr>
      </w:pPr>
      <w:r w:rsidRPr="00EC7DA0">
        <w:rPr>
          <w:lang w:val="ru-RU"/>
        </w:rPr>
        <w:t>-знакомство с циклом миниатюр, определение принципа, основного художественного замысла цикла;</w:t>
      </w:r>
    </w:p>
    <w:p w:rsidR="00E4184B" w:rsidRPr="00EC7DA0" w:rsidRDefault="00EC7DA0">
      <w:pPr>
        <w:pStyle w:val="a4"/>
        <w:spacing w:before="3"/>
        <w:ind w:left="2310" w:firstLine="0"/>
        <w:rPr>
          <w:lang w:val="ru-RU"/>
        </w:rPr>
      </w:pPr>
      <w:r w:rsidRPr="00EC7DA0">
        <w:rPr>
          <w:w w:val="95"/>
          <w:lang w:val="ru-RU"/>
        </w:rPr>
        <w:t>-разучивание</w:t>
      </w:r>
      <w:r w:rsidRPr="00EC7DA0">
        <w:rPr>
          <w:spacing w:val="34"/>
          <w:lang w:val="ru-RU"/>
        </w:rPr>
        <w:t xml:space="preserve"> </w:t>
      </w:r>
      <w:r w:rsidRPr="00EC7DA0">
        <w:rPr>
          <w:w w:val="95"/>
          <w:lang w:val="ru-RU"/>
        </w:rPr>
        <w:t>и</w:t>
      </w:r>
      <w:r w:rsidRPr="00EC7DA0">
        <w:rPr>
          <w:spacing w:val="35"/>
          <w:lang w:val="ru-RU"/>
        </w:rPr>
        <w:t xml:space="preserve"> </w:t>
      </w:r>
      <w:r w:rsidRPr="00EC7DA0">
        <w:rPr>
          <w:w w:val="95"/>
          <w:lang w:val="ru-RU"/>
        </w:rPr>
        <w:t>исполнение</w:t>
      </w:r>
      <w:r w:rsidRPr="00EC7DA0">
        <w:rPr>
          <w:spacing w:val="26"/>
          <w:lang w:val="ru-RU"/>
        </w:rPr>
        <w:t xml:space="preserve"> </w:t>
      </w:r>
      <w:r w:rsidRPr="00EC7DA0">
        <w:rPr>
          <w:w w:val="95"/>
          <w:lang w:val="ru-RU"/>
        </w:rPr>
        <w:t>небольшого</w:t>
      </w:r>
      <w:r w:rsidRPr="00EC7DA0">
        <w:rPr>
          <w:spacing w:val="28"/>
          <w:lang w:val="ru-RU"/>
        </w:rPr>
        <w:t xml:space="preserve"> </w:t>
      </w:r>
      <w:r w:rsidRPr="00EC7DA0">
        <w:rPr>
          <w:w w:val="95"/>
          <w:lang w:val="ru-RU"/>
        </w:rPr>
        <w:t>вокального</w:t>
      </w:r>
      <w:r w:rsidRPr="00EC7DA0">
        <w:rPr>
          <w:spacing w:val="26"/>
          <w:lang w:val="ru-RU"/>
        </w:rPr>
        <w:t xml:space="preserve"> </w:t>
      </w:r>
      <w:r w:rsidRPr="00EC7DA0">
        <w:rPr>
          <w:spacing w:val="-2"/>
          <w:w w:val="95"/>
          <w:lang w:val="ru-RU"/>
        </w:rPr>
        <w:t>цикла;</w:t>
      </w:r>
    </w:p>
    <w:p w:rsidR="00E4184B" w:rsidRPr="00EC7DA0" w:rsidRDefault="00EC7DA0">
      <w:pPr>
        <w:pStyle w:val="a4"/>
        <w:spacing w:before="132"/>
        <w:ind w:left="2310" w:firstLine="0"/>
        <w:rPr>
          <w:lang w:val="ru-RU"/>
        </w:rPr>
      </w:pPr>
      <w:r w:rsidRPr="00EC7DA0">
        <w:rPr>
          <w:spacing w:val="-2"/>
          <w:lang w:val="ru-RU"/>
        </w:rPr>
        <w:t>-знакомство</w:t>
      </w:r>
      <w:r w:rsidRPr="00EC7DA0">
        <w:rPr>
          <w:spacing w:val="-1"/>
          <w:lang w:val="ru-RU"/>
        </w:rPr>
        <w:t xml:space="preserve"> </w:t>
      </w:r>
      <w:r w:rsidRPr="00EC7DA0">
        <w:rPr>
          <w:spacing w:val="-2"/>
          <w:lang w:val="ru-RU"/>
        </w:rPr>
        <w:t>со</w:t>
      </w:r>
      <w:r w:rsidRPr="00EC7DA0">
        <w:rPr>
          <w:spacing w:val="-6"/>
          <w:lang w:val="ru-RU"/>
        </w:rPr>
        <w:t xml:space="preserve"> </w:t>
      </w:r>
      <w:r w:rsidRPr="00EC7DA0">
        <w:rPr>
          <w:spacing w:val="-2"/>
          <w:lang w:val="ru-RU"/>
        </w:rPr>
        <w:t>строением</w:t>
      </w:r>
      <w:r w:rsidRPr="00EC7DA0">
        <w:rPr>
          <w:spacing w:val="-4"/>
          <w:lang w:val="ru-RU"/>
        </w:rPr>
        <w:t xml:space="preserve"> </w:t>
      </w:r>
      <w:r w:rsidRPr="00EC7DA0">
        <w:rPr>
          <w:spacing w:val="-2"/>
          <w:lang w:val="ru-RU"/>
        </w:rPr>
        <w:t>сонатной</w:t>
      </w:r>
      <w:r w:rsidRPr="00EC7DA0">
        <w:rPr>
          <w:spacing w:val="1"/>
          <w:lang w:val="ru-RU"/>
        </w:rPr>
        <w:t xml:space="preserve"> </w:t>
      </w:r>
      <w:r w:rsidRPr="00EC7DA0">
        <w:rPr>
          <w:spacing w:val="-2"/>
          <w:lang w:val="ru-RU"/>
        </w:rPr>
        <w:t>формы;</w:t>
      </w:r>
    </w:p>
    <w:p w:rsidR="00E4184B" w:rsidRPr="00EC7DA0" w:rsidRDefault="00EC7DA0">
      <w:pPr>
        <w:pStyle w:val="a4"/>
        <w:spacing w:before="137" w:line="360" w:lineRule="auto"/>
        <w:ind w:right="853"/>
        <w:jc w:val="right"/>
        <w:rPr>
          <w:lang w:val="ru-RU"/>
        </w:rPr>
      </w:pPr>
      <w:r w:rsidRPr="00EC7DA0">
        <w:rPr>
          <w:lang w:val="ru-RU"/>
        </w:rPr>
        <w:t>-определение</w:t>
      </w:r>
      <w:r w:rsidRPr="00EC7DA0">
        <w:rPr>
          <w:spacing w:val="80"/>
          <w:lang w:val="ru-RU"/>
        </w:rPr>
        <w:t xml:space="preserve"> </w:t>
      </w:r>
      <w:r w:rsidRPr="00EC7DA0">
        <w:rPr>
          <w:lang w:val="ru-RU"/>
        </w:rPr>
        <w:t>на</w:t>
      </w:r>
      <w:r w:rsidRPr="00EC7DA0">
        <w:rPr>
          <w:spacing w:val="80"/>
          <w:lang w:val="ru-RU"/>
        </w:rPr>
        <w:t xml:space="preserve"> </w:t>
      </w:r>
      <w:r w:rsidRPr="00EC7DA0">
        <w:rPr>
          <w:lang w:val="ru-RU"/>
        </w:rPr>
        <w:t>слух</w:t>
      </w:r>
      <w:r w:rsidRPr="00EC7DA0">
        <w:rPr>
          <w:spacing w:val="80"/>
          <w:lang w:val="ru-RU"/>
        </w:rPr>
        <w:t xml:space="preserve"> </w:t>
      </w:r>
      <w:r w:rsidRPr="00EC7DA0">
        <w:rPr>
          <w:lang w:val="ru-RU"/>
        </w:rPr>
        <w:t>основных</w:t>
      </w:r>
      <w:r w:rsidRPr="00EC7DA0">
        <w:rPr>
          <w:spacing w:val="80"/>
          <w:lang w:val="ru-RU"/>
        </w:rPr>
        <w:t xml:space="preserve"> </w:t>
      </w:r>
      <w:r w:rsidRPr="00EC7DA0">
        <w:rPr>
          <w:lang w:val="ru-RU"/>
        </w:rPr>
        <w:t>партий-тем</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одной</w:t>
      </w:r>
      <w:r w:rsidRPr="00EC7DA0">
        <w:rPr>
          <w:spacing w:val="80"/>
          <w:lang w:val="ru-RU"/>
        </w:rPr>
        <w:t xml:space="preserve"> </w:t>
      </w:r>
      <w:r w:rsidRPr="00EC7DA0">
        <w:rPr>
          <w:lang w:val="ru-RU"/>
        </w:rPr>
        <w:t>из</w:t>
      </w:r>
      <w:r w:rsidRPr="00EC7DA0">
        <w:rPr>
          <w:spacing w:val="80"/>
          <w:lang w:val="ru-RU"/>
        </w:rPr>
        <w:t xml:space="preserve"> </w:t>
      </w:r>
      <w:r w:rsidRPr="00EC7DA0">
        <w:rPr>
          <w:lang w:val="ru-RU"/>
        </w:rPr>
        <w:t>классических</w:t>
      </w:r>
      <w:r w:rsidRPr="00EC7DA0">
        <w:rPr>
          <w:spacing w:val="80"/>
          <w:lang w:val="ru-RU"/>
        </w:rPr>
        <w:t xml:space="preserve"> </w:t>
      </w:r>
      <w:r w:rsidRPr="00EC7DA0">
        <w:rPr>
          <w:lang w:val="ru-RU"/>
        </w:rPr>
        <w:t>сонат; вариативно:</w:t>
      </w:r>
      <w:r w:rsidRPr="00EC7DA0">
        <w:rPr>
          <w:spacing w:val="40"/>
          <w:lang w:val="ru-RU"/>
        </w:rPr>
        <w:t xml:space="preserve"> </w:t>
      </w:r>
      <w:r w:rsidRPr="00EC7DA0">
        <w:rPr>
          <w:lang w:val="ru-RU"/>
        </w:rPr>
        <w:t>посещение</w:t>
      </w:r>
      <w:r w:rsidRPr="00EC7DA0">
        <w:rPr>
          <w:spacing w:val="40"/>
          <w:lang w:val="ru-RU"/>
        </w:rPr>
        <w:t xml:space="preserve"> </w:t>
      </w:r>
      <w:r w:rsidRPr="00EC7DA0">
        <w:rPr>
          <w:lang w:val="ru-RU"/>
        </w:rPr>
        <w:t>концерта</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том</w:t>
      </w:r>
      <w:r w:rsidRPr="00EC7DA0">
        <w:rPr>
          <w:spacing w:val="40"/>
          <w:lang w:val="ru-RU"/>
        </w:rPr>
        <w:t xml:space="preserve"> </w:t>
      </w:r>
      <w:r w:rsidRPr="00EC7DA0">
        <w:rPr>
          <w:lang w:val="ru-RU"/>
        </w:rPr>
        <w:t>числе</w:t>
      </w:r>
      <w:r w:rsidRPr="00EC7DA0">
        <w:rPr>
          <w:spacing w:val="40"/>
          <w:lang w:val="ru-RU"/>
        </w:rPr>
        <w:t xml:space="preserve"> </w:t>
      </w:r>
      <w:r w:rsidRPr="00EC7DA0">
        <w:rPr>
          <w:lang w:val="ru-RU"/>
        </w:rPr>
        <w:t>виртуального);</w:t>
      </w:r>
      <w:r w:rsidRPr="00EC7DA0">
        <w:rPr>
          <w:spacing w:val="40"/>
          <w:lang w:val="ru-RU"/>
        </w:rPr>
        <w:t xml:space="preserve"> </w:t>
      </w:r>
      <w:r w:rsidRPr="00EC7DA0">
        <w:rPr>
          <w:lang w:val="ru-RU"/>
        </w:rPr>
        <w:t>предварительное изучение</w:t>
      </w:r>
      <w:r w:rsidRPr="00EC7DA0">
        <w:rPr>
          <w:spacing w:val="80"/>
          <w:lang w:val="ru-RU"/>
        </w:rPr>
        <w:t xml:space="preserve"> </w:t>
      </w:r>
      <w:r w:rsidRPr="00EC7DA0">
        <w:rPr>
          <w:lang w:val="ru-RU"/>
        </w:rPr>
        <w:t>информации</w:t>
      </w:r>
      <w:r w:rsidRPr="00EC7DA0">
        <w:rPr>
          <w:spacing w:val="80"/>
          <w:lang w:val="ru-RU"/>
        </w:rPr>
        <w:t xml:space="preserve"> </w:t>
      </w:r>
      <w:r w:rsidRPr="00EC7DA0">
        <w:rPr>
          <w:lang w:val="ru-RU"/>
        </w:rPr>
        <w:t>о</w:t>
      </w:r>
      <w:r w:rsidRPr="00EC7DA0">
        <w:rPr>
          <w:spacing w:val="80"/>
          <w:lang w:val="ru-RU"/>
        </w:rPr>
        <w:t xml:space="preserve"> </w:t>
      </w:r>
      <w:r w:rsidRPr="00EC7DA0">
        <w:rPr>
          <w:lang w:val="ru-RU"/>
        </w:rPr>
        <w:t>произведениях</w:t>
      </w:r>
      <w:r w:rsidRPr="00EC7DA0">
        <w:rPr>
          <w:spacing w:val="80"/>
          <w:lang w:val="ru-RU"/>
        </w:rPr>
        <w:t xml:space="preserve"> </w:t>
      </w:r>
      <w:r w:rsidRPr="00EC7DA0">
        <w:rPr>
          <w:lang w:val="ru-RU"/>
        </w:rPr>
        <w:t>концерта</w:t>
      </w:r>
      <w:r w:rsidRPr="00EC7DA0">
        <w:rPr>
          <w:spacing w:val="80"/>
          <w:lang w:val="ru-RU"/>
        </w:rPr>
        <w:t xml:space="preserve"> </w:t>
      </w:r>
      <w:r w:rsidRPr="00EC7DA0">
        <w:rPr>
          <w:lang w:val="ru-RU"/>
        </w:rPr>
        <w:t>(сколько</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них</w:t>
      </w:r>
      <w:r w:rsidRPr="00EC7DA0">
        <w:rPr>
          <w:spacing w:val="80"/>
          <w:lang w:val="ru-RU"/>
        </w:rPr>
        <w:t xml:space="preserve"> </w:t>
      </w:r>
      <w:r w:rsidRPr="00EC7DA0">
        <w:rPr>
          <w:lang w:val="ru-RU"/>
        </w:rPr>
        <w:t>частей,</w:t>
      </w:r>
      <w:r w:rsidRPr="00EC7DA0">
        <w:rPr>
          <w:spacing w:val="80"/>
          <w:lang w:val="ru-RU"/>
        </w:rPr>
        <w:t xml:space="preserve"> </w:t>
      </w:r>
      <w:r w:rsidRPr="00EC7DA0">
        <w:rPr>
          <w:lang w:val="ru-RU"/>
        </w:rPr>
        <w:t>как</w:t>
      </w:r>
      <w:r w:rsidRPr="00EC7DA0">
        <w:rPr>
          <w:spacing w:val="80"/>
          <w:lang w:val="ru-RU"/>
        </w:rPr>
        <w:t xml:space="preserve"> </w:t>
      </w:r>
      <w:r w:rsidRPr="00EC7DA0">
        <w:rPr>
          <w:lang w:val="ru-RU"/>
        </w:rPr>
        <w:t>они</w:t>
      </w:r>
      <w:r w:rsidRPr="00EC7DA0">
        <w:rPr>
          <w:spacing w:val="80"/>
          <w:lang w:val="ru-RU"/>
        </w:rPr>
        <w:t xml:space="preserve"> </w:t>
      </w:r>
      <w:r w:rsidRPr="00EC7DA0">
        <w:rPr>
          <w:lang w:val="ru-RU"/>
        </w:rPr>
        <w:t>называются,</w:t>
      </w:r>
      <w:r w:rsidRPr="00EC7DA0">
        <w:rPr>
          <w:spacing w:val="11"/>
          <w:lang w:val="ru-RU"/>
        </w:rPr>
        <w:t xml:space="preserve"> </w:t>
      </w:r>
      <w:r w:rsidRPr="00EC7DA0">
        <w:rPr>
          <w:lang w:val="ru-RU"/>
        </w:rPr>
        <w:t>когда</w:t>
      </w:r>
      <w:r w:rsidRPr="00EC7DA0">
        <w:rPr>
          <w:spacing w:val="8"/>
          <w:lang w:val="ru-RU"/>
        </w:rPr>
        <w:t xml:space="preserve"> </w:t>
      </w:r>
      <w:r w:rsidRPr="00EC7DA0">
        <w:rPr>
          <w:lang w:val="ru-RU"/>
        </w:rPr>
        <w:t>могут</w:t>
      </w:r>
      <w:r w:rsidRPr="00EC7DA0">
        <w:rPr>
          <w:spacing w:val="13"/>
          <w:lang w:val="ru-RU"/>
        </w:rPr>
        <w:t xml:space="preserve"> </w:t>
      </w:r>
      <w:r w:rsidRPr="00EC7DA0">
        <w:rPr>
          <w:lang w:val="ru-RU"/>
        </w:rPr>
        <w:t>звучать</w:t>
      </w:r>
      <w:r w:rsidRPr="00EC7DA0">
        <w:rPr>
          <w:spacing w:val="14"/>
          <w:lang w:val="ru-RU"/>
        </w:rPr>
        <w:t xml:space="preserve"> </w:t>
      </w:r>
      <w:r w:rsidRPr="00EC7DA0">
        <w:rPr>
          <w:lang w:val="ru-RU"/>
        </w:rPr>
        <w:t>аплодисменты);</w:t>
      </w:r>
      <w:r w:rsidRPr="00EC7DA0">
        <w:rPr>
          <w:spacing w:val="9"/>
          <w:lang w:val="ru-RU"/>
        </w:rPr>
        <w:t xml:space="preserve"> </w:t>
      </w:r>
      <w:r w:rsidRPr="00EC7DA0">
        <w:rPr>
          <w:lang w:val="ru-RU"/>
        </w:rPr>
        <w:t>последующее</w:t>
      </w:r>
      <w:r w:rsidRPr="00EC7DA0">
        <w:rPr>
          <w:spacing w:val="12"/>
          <w:lang w:val="ru-RU"/>
        </w:rPr>
        <w:t xml:space="preserve"> </w:t>
      </w:r>
      <w:r w:rsidRPr="00EC7DA0">
        <w:rPr>
          <w:lang w:val="ru-RU"/>
        </w:rPr>
        <w:t>составление</w:t>
      </w:r>
      <w:r w:rsidRPr="00EC7DA0">
        <w:rPr>
          <w:spacing w:val="9"/>
          <w:lang w:val="ru-RU"/>
        </w:rPr>
        <w:t xml:space="preserve"> </w:t>
      </w:r>
      <w:r w:rsidRPr="00EC7DA0">
        <w:rPr>
          <w:lang w:val="ru-RU"/>
        </w:rPr>
        <w:t>рецензии</w:t>
      </w:r>
      <w:r w:rsidRPr="00EC7DA0">
        <w:rPr>
          <w:spacing w:val="10"/>
          <w:lang w:val="ru-RU"/>
        </w:rPr>
        <w:t xml:space="preserve"> </w:t>
      </w:r>
      <w:r w:rsidRPr="00EC7DA0">
        <w:rPr>
          <w:spacing w:val="-5"/>
          <w:lang w:val="ru-RU"/>
        </w:rPr>
        <w:t>на</w:t>
      </w:r>
    </w:p>
    <w:p w:rsidR="00E4184B" w:rsidRPr="00EC7DA0" w:rsidRDefault="00EC7DA0">
      <w:pPr>
        <w:pStyle w:val="a4"/>
        <w:ind w:firstLine="0"/>
        <w:jc w:val="left"/>
        <w:rPr>
          <w:lang w:val="ru-RU"/>
        </w:rPr>
      </w:pPr>
      <w:r w:rsidRPr="00EC7DA0">
        <w:rPr>
          <w:spacing w:val="-2"/>
          <w:lang w:val="ru-RU"/>
        </w:rPr>
        <w:t>концерт.</w:t>
      </w:r>
    </w:p>
    <w:p w:rsidR="00E4184B" w:rsidRPr="00EC7DA0" w:rsidRDefault="00EC7DA0">
      <w:pPr>
        <w:pStyle w:val="310"/>
        <w:spacing w:before="147"/>
        <w:jc w:val="left"/>
        <w:rPr>
          <w:lang w:val="ru-RU"/>
        </w:rPr>
      </w:pPr>
      <w:bookmarkStart w:id="223" w:name="Симфоническая_музыка."/>
      <w:bookmarkEnd w:id="223"/>
      <w:r w:rsidRPr="00EC7DA0">
        <w:rPr>
          <w:lang w:val="ru-RU"/>
        </w:rPr>
        <w:t>Симфоническая</w:t>
      </w:r>
      <w:r w:rsidRPr="00EC7DA0">
        <w:rPr>
          <w:spacing w:val="-15"/>
          <w:lang w:val="ru-RU"/>
        </w:rPr>
        <w:t xml:space="preserve"> </w:t>
      </w:r>
      <w:r w:rsidRPr="00EC7DA0">
        <w:rPr>
          <w:spacing w:val="-2"/>
          <w:lang w:val="ru-RU"/>
        </w:rPr>
        <w:t>музыка.</w:t>
      </w:r>
    </w:p>
    <w:p w:rsidR="00E4184B" w:rsidRPr="00EC7DA0" w:rsidRDefault="00EC7DA0">
      <w:pPr>
        <w:pStyle w:val="a4"/>
        <w:spacing w:before="137" w:line="360" w:lineRule="auto"/>
        <w:ind w:left="2310" w:right="878" w:firstLine="0"/>
        <w:jc w:val="left"/>
        <w:rPr>
          <w:lang w:val="ru-RU"/>
        </w:rPr>
      </w:pPr>
      <w:r w:rsidRPr="00EC7DA0">
        <w:rPr>
          <w:lang w:val="ru-RU"/>
        </w:rPr>
        <w:t>Содержание:</w:t>
      </w:r>
      <w:r w:rsidRPr="00EC7DA0">
        <w:rPr>
          <w:spacing w:val="-12"/>
          <w:lang w:val="ru-RU"/>
        </w:rPr>
        <w:t xml:space="preserve"> </w:t>
      </w:r>
      <w:r w:rsidRPr="00EC7DA0">
        <w:rPr>
          <w:lang w:val="ru-RU"/>
        </w:rPr>
        <w:t>одночастные</w:t>
      </w:r>
      <w:r w:rsidRPr="00EC7DA0">
        <w:rPr>
          <w:spacing w:val="-3"/>
          <w:lang w:val="ru-RU"/>
        </w:rPr>
        <w:t xml:space="preserve"> </w:t>
      </w:r>
      <w:r w:rsidRPr="00EC7DA0">
        <w:rPr>
          <w:lang w:val="ru-RU"/>
        </w:rPr>
        <w:t>симфонические</w:t>
      </w:r>
      <w:r w:rsidRPr="00EC7DA0">
        <w:rPr>
          <w:spacing w:val="-8"/>
          <w:lang w:val="ru-RU"/>
        </w:rPr>
        <w:t xml:space="preserve"> </w:t>
      </w:r>
      <w:r w:rsidRPr="00EC7DA0">
        <w:rPr>
          <w:lang w:val="ru-RU"/>
        </w:rPr>
        <w:t>жанры</w:t>
      </w:r>
      <w:r w:rsidRPr="00EC7DA0">
        <w:rPr>
          <w:spacing w:val="-7"/>
          <w:lang w:val="ru-RU"/>
        </w:rPr>
        <w:t xml:space="preserve"> </w:t>
      </w:r>
      <w:r w:rsidRPr="00EC7DA0">
        <w:rPr>
          <w:lang w:val="ru-RU"/>
        </w:rPr>
        <w:t>(увертюра,</w:t>
      </w:r>
      <w:r w:rsidRPr="00EC7DA0">
        <w:rPr>
          <w:spacing w:val="-2"/>
          <w:lang w:val="ru-RU"/>
        </w:rPr>
        <w:t xml:space="preserve"> </w:t>
      </w:r>
      <w:r w:rsidRPr="00EC7DA0">
        <w:rPr>
          <w:lang w:val="ru-RU"/>
        </w:rPr>
        <w:t>картина).</w:t>
      </w:r>
      <w:r w:rsidRPr="00EC7DA0">
        <w:rPr>
          <w:spacing w:val="-5"/>
          <w:lang w:val="ru-RU"/>
        </w:rPr>
        <w:t xml:space="preserve"> </w:t>
      </w:r>
      <w:r w:rsidRPr="00EC7DA0">
        <w:rPr>
          <w:lang w:val="ru-RU"/>
        </w:rPr>
        <w:t>Симфония. Виды деятельности обучающихся:</w:t>
      </w:r>
    </w:p>
    <w:p w:rsidR="00E4184B" w:rsidRPr="00EC7DA0" w:rsidRDefault="00EC7DA0">
      <w:pPr>
        <w:pStyle w:val="a4"/>
        <w:tabs>
          <w:tab w:val="left" w:pos="3765"/>
          <w:tab w:val="left" w:pos="4092"/>
          <w:tab w:val="left" w:pos="5383"/>
          <w:tab w:val="left" w:pos="7217"/>
          <w:tab w:val="left" w:pos="8269"/>
          <w:tab w:val="left" w:pos="9863"/>
        </w:tabs>
        <w:spacing w:line="360" w:lineRule="auto"/>
        <w:ind w:right="875"/>
        <w:jc w:val="left"/>
        <w:rPr>
          <w:lang w:val="ru-RU"/>
        </w:rPr>
      </w:pPr>
      <w:r w:rsidRPr="00EC7DA0">
        <w:rPr>
          <w:spacing w:val="-2"/>
          <w:lang w:val="ru-RU"/>
        </w:rPr>
        <w:t>-знакомство</w:t>
      </w:r>
      <w:r w:rsidRPr="00EC7DA0">
        <w:rPr>
          <w:lang w:val="ru-RU"/>
        </w:rPr>
        <w:tab/>
      </w:r>
      <w:r w:rsidRPr="00EC7DA0">
        <w:rPr>
          <w:spacing w:val="-10"/>
          <w:lang w:val="ru-RU"/>
        </w:rPr>
        <w:t>с</w:t>
      </w:r>
      <w:r w:rsidRPr="00EC7DA0">
        <w:rPr>
          <w:lang w:val="ru-RU"/>
        </w:rPr>
        <w:tab/>
      </w:r>
      <w:r w:rsidRPr="00EC7DA0">
        <w:rPr>
          <w:spacing w:val="-2"/>
          <w:lang w:val="ru-RU"/>
        </w:rPr>
        <w:t>образцами</w:t>
      </w:r>
      <w:r w:rsidRPr="00EC7DA0">
        <w:rPr>
          <w:lang w:val="ru-RU"/>
        </w:rPr>
        <w:tab/>
      </w:r>
      <w:r w:rsidRPr="00EC7DA0">
        <w:rPr>
          <w:spacing w:val="-2"/>
          <w:lang w:val="ru-RU"/>
        </w:rPr>
        <w:t>симфонической</w:t>
      </w:r>
      <w:r w:rsidRPr="00EC7DA0">
        <w:rPr>
          <w:lang w:val="ru-RU"/>
        </w:rPr>
        <w:tab/>
      </w:r>
      <w:r w:rsidRPr="00EC7DA0">
        <w:rPr>
          <w:spacing w:val="-2"/>
          <w:lang w:val="ru-RU"/>
        </w:rPr>
        <w:t>музыки:</w:t>
      </w:r>
      <w:r w:rsidRPr="00EC7DA0">
        <w:rPr>
          <w:lang w:val="ru-RU"/>
        </w:rPr>
        <w:tab/>
      </w:r>
      <w:r w:rsidRPr="00EC7DA0">
        <w:rPr>
          <w:spacing w:val="-2"/>
          <w:lang w:val="ru-RU"/>
        </w:rPr>
        <w:t>программной</w:t>
      </w:r>
      <w:r w:rsidRPr="00EC7DA0">
        <w:rPr>
          <w:lang w:val="ru-RU"/>
        </w:rPr>
        <w:tab/>
      </w:r>
      <w:r w:rsidRPr="00EC7DA0">
        <w:rPr>
          <w:spacing w:val="-4"/>
          <w:lang w:val="ru-RU"/>
        </w:rPr>
        <w:t xml:space="preserve">увертюры, </w:t>
      </w:r>
      <w:r w:rsidRPr="00EC7DA0">
        <w:rPr>
          <w:lang w:val="ru-RU"/>
        </w:rPr>
        <w:t>классической 4-частной симфонии;</w:t>
      </w:r>
    </w:p>
    <w:p w:rsidR="00E4184B" w:rsidRPr="00EC7DA0" w:rsidRDefault="00EC7DA0">
      <w:pPr>
        <w:pStyle w:val="a4"/>
        <w:tabs>
          <w:tab w:val="left" w:pos="3530"/>
          <w:tab w:val="left" w:pos="4735"/>
          <w:tab w:val="left" w:pos="5302"/>
          <w:tab w:val="left" w:pos="6843"/>
          <w:tab w:val="left" w:pos="8322"/>
          <w:tab w:val="left" w:pos="9575"/>
        </w:tabs>
        <w:spacing w:line="360" w:lineRule="auto"/>
        <w:ind w:right="877"/>
        <w:jc w:val="left"/>
        <w:rPr>
          <w:lang w:val="ru-RU"/>
        </w:rPr>
      </w:pPr>
      <w:r w:rsidRPr="00EC7DA0">
        <w:rPr>
          <w:spacing w:val="-2"/>
          <w:lang w:val="ru-RU"/>
        </w:rPr>
        <w:t>-освоение</w:t>
      </w:r>
      <w:r w:rsidRPr="00EC7DA0">
        <w:rPr>
          <w:lang w:val="ru-RU"/>
        </w:rPr>
        <w:tab/>
      </w:r>
      <w:r w:rsidRPr="00EC7DA0">
        <w:rPr>
          <w:spacing w:val="-2"/>
          <w:lang w:val="ru-RU"/>
        </w:rPr>
        <w:t>основных</w:t>
      </w:r>
      <w:r w:rsidRPr="00EC7DA0">
        <w:rPr>
          <w:lang w:val="ru-RU"/>
        </w:rPr>
        <w:tab/>
      </w:r>
      <w:r w:rsidRPr="00EC7DA0">
        <w:rPr>
          <w:spacing w:val="-4"/>
          <w:lang w:val="ru-RU"/>
        </w:rPr>
        <w:t>тем</w:t>
      </w:r>
      <w:r w:rsidRPr="00EC7DA0">
        <w:rPr>
          <w:lang w:val="ru-RU"/>
        </w:rPr>
        <w:tab/>
      </w:r>
      <w:r w:rsidRPr="00EC7DA0">
        <w:rPr>
          <w:spacing w:val="-2"/>
          <w:lang w:val="ru-RU"/>
        </w:rPr>
        <w:t>(пропевание,</w:t>
      </w:r>
      <w:r w:rsidRPr="00EC7DA0">
        <w:rPr>
          <w:lang w:val="ru-RU"/>
        </w:rPr>
        <w:tab/>
      </w:r>
      <w:r w:rsidRPr="00EC7DA0">
        <w:rPr>
          <w:spacing w:val="-2"/>
          <w:lang w:val="ru-RU"/>
        </w:rPr>
        <w:t>графическая</w:t>
      </w:r>
      <w:r w:rsidRPr="00EC7DA0">
        <w:rPr>
          <w:lang w:val="ru-RU"/>
        </w:rPr>
        <w:tab/>
      </w:r>
      <w:r w:rsidRPr="00EC7DA0">
        <w:rPr>
          <w:spacing w:val="-2"/>
          <w:lang w:val="ru-RU"/>
        </w:rPr>
        <w:t>фиксация,</w:t>
      </w:r>
      <w:r w:rsidRPr="00EC7DA0">
        <w:rPr>
          <w:lang w:val="ru-RU"/>
        </w:rPr>
        <w:tab/>
      </w:r>
      <w:r w:rsidRPr="00EC7DA0">
        <w:rPr>
          <w:spacing w:val="-2"/>
          <w:lang w:val="ru-RU"/>
        </w:rPr>
        <w:t xml:space="preserve">пластическое </w:t>
      </w:r>
      <w:r w:rsidRPr="00EC7DA0">
        <w:rPr>
          <w:lang w:val="ru-RU"/>
        </w:rPr>
        <w:t>интонирование), наблюдение за процессом развертывания музыкального повествования;</w:t>
      </w:r>
    </w:p>
    <w:p w:rsidR="00E4184B" w:rsidRPr="00EC7DA0" w:rsidRDefault="00EC7DA0">
      <w:pPr>
        <w:pStyle w:val="a4"/>
        <w:ind w:left="2310" w:firstLine="0"/>
        <w:jc w:val="left"/>
        <w:rPr>
          <w:lang w:val="ru-RU"/>
        </w:rPr>
      </w:pPr>
      <w:r w:rsidRPr="00EC7DA0">
        <w:rPr>
          <w:w w:val="95"/>
          <w:lang w:val="ru-RU"/>
        </w:rPr>
        <w:t>-образно-тематический</w:t>
      </w:r>
      <w:r w:rsidRPr="00EC7DA0">
        <w:rPr>
          <w:spacing w:val="78"/>
          <w:lang w:val="ru-RU"/>
        </w:rPr>
        <w:t xml:space="preserve"> </w:t>
      </w:r>
      <w:r w:rsidRPr="00EC7DA0">
        <w:rPr>
          <w:spacing w:val="-2"/>
          <w:w w:val="95"/>
          <w:lang w:val="ru-RU"/>
        </w:rPr>
        <w:t>конспект;</w:t>
      </w:r>
    </w:p>
    <w:p w:rsidR="00E4184B" w:rsidRPr="00EC7DA0" w:rsidRDefault="00EC7DA0">
      <w:pPr>
        <w:pStyle w:val="a4"/>
        <w:tabs>
          <w:tab w:val="left" w:pos="4010"/>
          <w:tab w:val="left" w:pos="5839"/>
          <w:tab w:val="left" w:pos="7626"/>
          <w:tab w:val="left" w:pos="9666"/>
        </w:tabs>
        <w:spacing w:before="135" w:line="362" w:lineRule="auto"/>
        <w:ind w:right="871"/>
        <w:jc w:val="left"/>
        <w:rPr>
          <w:lang w:val="ru-RU"/>
        </w:rPr>
      </w:pPr>
      <w:r w:rsidRPr="00EC7DA0">
        <w:rPr>
          <w:spacing w:val="-2"/>
          <w:lang w:val="ru-RU"/>
        </w:rPr>
        <w:t>-исполнение</w:t>
      </w:r>
      <w:r w:rsidRPr="00EC7DA0">
        <w:rPr>
          <w:lang w:val="ru-RU"/>
        </w:rPr>
        <w:tab/>
      </w:r>
      <w:r w:rsidRPr="00EC7DA0">
        <w:rPr>
          <w:spacing w:val="-2"/>
          <w:lang w:val="ru-RU"/>
        </w:rPr>
        <w:t>(вокализация,</w:t>
      </w:r>
      <w:r w:rsidRPr="00EC7DA0">
        <w:rPr>
          <w:lang w:val="ru-RU"/>
        </w:rPr>
        <w:tab/>
      </w:r>
      <w:r w:rsidRPr="00EC7DA0">
        <w:rPr>
          <w:spacing w:val="-2"/>
          <w:lang w:val="ru-RU"/>
        </w:rPr>
        <w:t>пластическое</w:t>
      </w:r>
      <w:r w:rsidRPr="00EC7DA0">
        <w:rPr>
          <w:lang w:val="ru-RU"/>
        </w:rPr>
        <w:tab/>
      </w:r>
      <w:r w:rsidRPr="00EC7DA0">
        <w:rPr>
          <w:spacing w:val="-2"/>
          <w:lang w:val="ru-RU"/>
        </w:rPr>
        <w:t>интонирование,</w:t>
      </w:r>
      <w:r w:rsidRPr="00EC7DA0">
        <w:rPr>
          <w:lang w:val="ru-RU"/>
        </w:rPr>
        <w:tab/>
      </w:r>
      <w:r w:rsidRPr="00EC7DA0">
        <w:rPr>
          <w:spacing w:val="-4"/>
          <w:lang w:val="ru-RU"/>
        </w:rPr>
        <w:t xml:space="preserve">графическое </w:t>
      </w:r>
      <w:r w:rsidRPr="00EC7DA0">
        <w:rPr>
          <w:lang w:val="ru-RU"/>
        </w:rPr>
        <w:t>моделирование, инструментальное музицирование) фрагментов симфонической музыки;</w:t>
      </w:r>
    </w:p>
    <w:p w:rsidR="00E4184B" w:rsidRPr="00EC7DA0" w:rsidRDefault="00EC7DA0">
      <w:pPr>
        <w:pStyle w:val="a4"/>
        <w:spacing w:line="273" w:lineRule="exact"/>
        <w:ind w:left="2310" w:firstLine="0"/>
        <w:jc w:val="left"/>
        <w:rPr>
          <w:lang w:val="ru-RU"/>
        </w:rPr>
      </w:pPr>
      <w:r w:rsidRPr="00EC7DA0">
        <w:rPr>
          <w:spacing w:val="-2"/>
          <w:lang w:val="ru-RU"/>
        </w:rPr>
        <w:t>-слушание</w:t>
      </w:r>
      <w:r w:rsidRPr="00EC7DA0">
        <w:rPr>
          <w:spacing w:val="-1"/>
          <w:lang w:val="ru-RU"/>
        </w:rPr>
        <w:t xml:space="preserve"> </w:t>
      </w:r>
      <w:r w:rsidRPr="00EC7DA0">
        <w:rPr>
          <w:spacing w:val="-2"/>
          <w:lang w:val="ru-RU"/>
        </w:rPr>
        <w:t>целиком</w:t>
      </w:r>
      <w:r w:rsidRPr="00EC7DA0">
        <w:rPr>
          <w:spacing w:val="-4"/>
          <w:lang w:val="ru-RU"/>
        </w:rPr>
        <w:t xml:space="preserve"> </w:t>
      </w:r>
      <w:r w:rsidRPr="00EC7DA0">
        <w:rPr>
          <w:spacing w:val="-2"/>
          <w:lang w:val="ru-RU"/>
        </w:rPr>
        <w:t>не</w:t>
      </w:r>
      <w:r w:rsidRPr="00EC7DA0">
        <w:rPr>
          <w:spacing w:val="-7"/>
          <w:lang w:val="ru-RU"/>
        </w:rPr>
        <w:t xml:space="preserve"> </w:t>
      </w:r>
      <w:r w:rsidRPr="00EC7DA0">
        <w:rPr>
          <w:spacing w:val="-2"/>
          <w:lang w:val="ru-RU"/>
        </w:rPr>
        <w:t>менее</w:t>
      </w:r>
      <w:r w:rsidRPr="00EC7DA0">
        <w:rPr>
          <w:spacing w:val="-3"/>
          <w:lang w:val="ru-RU"/>
        </w:rPr>
        <w:t xml:space="preserve"> </w:t>
      </w:r>
      <w:r w:rsidRPr="00EC7DA0">
        <w:rPr>
          <w:spacing w:val="-2"/>
          <w:lang w:val="ru-RU"/>
        </w:rPr>
        <w:t>одного</w:t>
      </w:r>
      <w:r w:rsidRPr="00EC7DA0">
        <w:rPr>
          <w:spacing w:val="-1"/>
          <w:lang w:val="ru-RU"/>
        </w:rPr>
        <w:t xml:space="preserve"> </w:t>
      </w:r>
      <w:r w:rsidRPr="00EC7DA0">
        <w:rPr>
          <w:spacing w:val="-2"/>
          <w:lang w:val="ru-RU"/>
        </w:rPr>
        <w:t>симфонического</w:t>
      </w:r>
      <w:r w:rsidRPr="00EC7DA0">
        <w:rPr>
          <w:spacing w:val="-3"/>
          <w:lang w:val="ru-RU"/>
        </w:rPr>
        <w:t xml:space="preserve"> </w:t>
      </w:r>
      <w:r w:rsidRPr="00EC7DA0">
        <w:rPr>
          <w:spacing w:val="-2"/>
          <w:lang w:val="ru-RU"/>
        </w:rPr>
        <w:t>произведения;</w:t>
      </w:r>
    </w:p>
    <w:p w:rsidR="00E4184B" w:rsidRPr="00EC7DA0" w:rsidRDefault="00EC7DA0">
      <w:pPr>
        <w:pStyle w:val="a4"/>
        <w:spacing w:before="132" w:line="362" w:lineRule="auto"/>
        <w:ind w:right="878"/>
        <w:jc w:val="left"/>
        <w:rPr>
          <w:lang w:val="ru-RU"/>
        </w:rPr>
      </w:pPr>
      <w:r w:rsidRPr="00EC7DA0">
        <w:rPr>
          <w:lang w:val="ru-RU"/>
        </w:rPr>
        <w:t>-вариативно:</w:t>
      </w:r>
      <w:r w:rsidRPr="00EC7DA0">
        <w:rPr>
          <w:spacing w:val="36"/>
          <w:lang w:val="ru-RU"/>
        </w:rPr>
        <w:t xml:space="preserve"> </w:t>
      </w:r>
      <w:r w:rsidRPr="00EC7DA0">
        <w:rPr>
          <w:lang w:val="ru-RU"/>
        </w:rPr>
        <w:t>посещение</w:t>
      </w:r>
      <w:r w:rsidRPr="00EC7DA0">
        <w:rPr>
          <w:spacing w:val="35"/>
          <w:lang w:val="ru-RU"/>
        </w:rPr>
        <w:t xml:space="preserve"> </w:t>
      </w:r>
      <w:r w:rsidRPr="00EC7DA0">
        <w:rPr>
          <w:lang w:val="ru-RU"/>
        </w:rPr>
        <w:t>концерта</w:t>
      </w:r>
      <w:r w:rsidRPr="00EC7DA0">
        <w:rPr>
          <w:spacing w:val="35"/>
          <w:lang w:val="ru-RU"/>
        </w:rPr>
        <w:t xml:space="preserve"> </w:t>
      </w:r>
      <w:r w:rsidRPr="00EC7DA0">
        <w:rPr>
          <w:lang w:val="ru-RU"/>
        </w:rPr>
        <w:t>(в</w:t>
      </w:r>
      <w:r w:rsidRPr="00EC7DA0">
        <w:rPr>
          <w:spacing w:val="36"/>
          <w:lang w:val="ru-RU"/>
        </w:rPr>
        <w:t xml:space="preserve"> </w:t>
      </w:r>
      <w:r w:rsidRPr="00EC7DA0">
        <w:rPr>
          <w:lang w:val="ru-RU"/>
        </w:rPr>
        <w:t>том</w:t>
      </w:r>
      <w:r w:rsidRPr="00EC7DA0">
        <w:rPr>
          <w:spacing w:val="37"/>
          <w:lang w:val="ru-RU"/>
        </w:rPr>
        <w:t xml:space="preserve"> </w:t>
      </w:r>
      <w:r w:rsidRPr="00EC7DA0">
        <w:rPr>
          <w:lang w:val="ru-RU"/>
        </w:rPr>
        <w:t>числе</w:t>
      </w:r>
      <w:r w:rsidRPr="00EC7DA0">
        <w:rPr>
          <w:spacing w:val="34"/>
          <w:lang w:val="ru-RU"/>
        </w:rPr>
        <w:t xml:space="preserve"> </w:t>
      </w:r>
      <w:r w:rsidRPr="00EC7DA0">
        <w:rPr>
          <w:lang w:val="ru-RU"/>
        </w:rPr>
        <w:t>виртуального)</w:t>
      </w:r>
      <w:r w:rsidRPr="00EC7DA0">
        <w:rPr>
          <w:spacing w:val="37"/>
          <w:lang w:val="ru-RU"/>
        </w:rPr>
        <w:t xml:space="preserve"> </w:t>
      </w:r>
      <w:r w:rsidRPr="00EC7DA0">
        <w:rPr>
          <w:lang w:val="ru-RU"/>
        </w:rPr>
        <w:t xml:space="preserve">симфонической </w:t>
      </w:r>
      <w:r w:rsidRPr="00EC7DA0">
        <w:rPr>
          <w:spacing w:val="-2"/>
          <w:lang w:val="ru-RU"/>
        </w:rPr>
        <w:t>музыки;</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5"/>
        <w:rPr>
          <w:lang w:val="ru-RU"/>
        </w:rPr>
      </w:pPr>
      <w:r w:rsidRPr="00EC7DA0">
        <w:rPr>
          <w:lang w:val="ru-RU"/>
        </w:rPr>
        <w:lastRenderedPageBreak/>
        <w:t>-предварительное изучение информации о произведениях концерта (сколько в них частей, как они называются, когда могут звучать аплодисменты);</w:t>
      </w:r>
    </w:p>
    <w:p w:rsidR="00E4184B" w:rsidRPr="00EC7DA0" w:rsidRDefault="00EC7DA0">
      <w:pPr>
        <w:pStyle w:val="a4"/>
        <w:spacing w:before="3"/>
        <w:ind w:left="2310" w:firstLine="0"/>
        <w:rPr>
          <w:lang w:val="ru-RU"/>
        </w:rPr>
      </w:pPr>
      <w:r w:rsidRPr="00EC7DA0">
        <w:rPr>
          <w:lang w:val="ru-RU"/>
        </w:rPr>
        <w:t>-последующее</w:t>
      </w:r>
      <w:r w:rsidRPr="00EC7DA0">
        <w:rPr>
          <w:spacing w:val="-15"/>
          <w:lang w:val="ru-RU"/>
        </w:rPr>
        <w:t xml:space="preserve"> </w:t>
      </w:r>
      <w:r w:rsidRPr="00EC7DA0">
        <w:rPr>
          <w:lang w:val="ru-RU"/>
        </w:rPr>
        <w:t>составление</w:t>
      </w:r>
      <w:r w:rsidRPr="00EC7DA0">
        <w:rPr>
          <w:spacing w:val="-15"/>
          <w:lang w:val="ru-RU"/>
        </w:rPr>
        <w:t xml:space="preserve"> </w:t>
      </w:r>
      <w:r w:rsidRPr="00EC7DA0">
        <w:rPr>
          <w:lang w:val="ru-RU"/>
        </w:rPr>
        <w:t>рецензии</w:t>
      </w:r>
      <w:r w:rsidRPr="00EC7DA0">
        <w:rPr>
          <w:spacing w:val="-14"/>
          <w:lang w:val="ru-RU"/>
        </w:rPr>
        <w:t xml:space="preserve"> </w:t>
      </w:r>
      <w:r w:rsidRPr="00EC7DA0">
        <w:rPr>
          <w:lang w:val="ru-RU"/>
        </w:rPr>
        <w:t>на</w:t>
      </w:r>
      <w:r w:rsidRPr="00EC7DA0">
        <w:rPr>
          <w:spacing w:val="-15"/>
          <w:lang w:val="ru-RU"/>
        </w:rPr>
        <w:t xml:space="preserve"> </w:t>
      </w:r>
      <w:r w:rsidRPr="00EC7DA0">
        <w:rPr>
          <w:spacing w:val="-2"/>
          <w:lang w:val="ru-RU"/>
        </w:rPr>
        <w:t>концерт.</w:t>
      </w:r>
    </w:p>
    <w:p w:rsidR="00E4184B" w:rsidRPr="00EC7DA0" w:rsidRDefault="00EC7DA0">
      <w:pPr>
        <w:pStyle w:val="210"/>
        <w:spacing w:before="142"/>
        <w:rPr>
          <w:lang w:val="ru-RU"/>
        </w:rPr>
      </w:pPr>
      <w:bookmarkStart w:id="224" w:name="Театральные_жанры."/>
      <w:bookmarkEnd w:id="224"/>
      <w:r w:rsidRPr="00EC7DA0">
        <w:rPr>
          <w:lang w:val="ru-RU"/>
        </w:rPr>
        <w:t>Театральные</w:t>
      </w:r>
      <w:r w:rsidRPr="00EC7DA0">
        <w:rPr>
          <w:spacing w:val="-3"/>
          <w:lang w:val="ru-RU"/>
        </w:rPr>
        <w:t xml:space="preserve"> </w:t>
      </w:r>
      <w:r w:rsidRPr="00EC7DA0">
        <w:rPr>
          <w:spacing w:val="-2"/>
          <w:lang w:val="ru-RU"/>
        </w:rPr>
        <w:t>жанры.</w:t>
      </w:r>
    </w:p>
    <w:p w:rsidR="00E4184B" w:rsidRPr="00EC7DA0" w:rsidRDefault="00EC7DA0">
      <w:pPr>
        <w:pStyle w:val="a4"/>
        <w:spacing w:before="132" w:line="360" w:lineRule="auto"/>
        <w:ind w:right="849"/>
        <w:rPr>
          <w:lang w:val="ru-RU"/>
        </w:rPr>
      </w:pPr>
      <w:r w:rsidRPr="00EC7DA0">
        <w:rPr>
          <w:lang w:val="ru-RU"/>
        </w:rPr>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w:t>
      </w:r>
      <w:r w:rsidRPr="00EC7DA0">
        <w:rPr>
          <w:spacing w:val="-2"/>
          <w:lang w:val="ru-RU"/>
        </w:rPr>
        <w:t>спектакле.</w:t>
      </w:r>
    </w:p>
    <w:p w:rsidR="00E4184B" w:rsidRPr="00EC7DA0" w:rsidRDefault="00EC7DA0">
      <w:pPr>
        <w:pStyle w:val="a4"/>
        <w:spacing w:before="5"/>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2"/>
        <w:ind w:left="2310" w:firstLine="0"/>
        <w:rPr>
          <w:lang w:val="ru-RU"/>
        </w:rPr>
      </w:pPr>
      <w:r w:rsidRPr="00EC7DA0">
        <w:rPr>
          <w:spacing w:val="-2"/>
          <w:lang w:val="ru-RU"/>
        </w:rPr>
        <w:t>-знакомство</w:t>
      </w:r>
      <w:r w:rsidRPr="00EC7DA0">
        <w:rPr>
          <w:spacing w:val="-5"/>
          <w:lang w:val="ru-RU"/>
        </w:rPr>
        <w:t xml:space="preserve"> </w:t>
      </w:r>
      <w:r w:rsidRPr="00EC7DA0">
        <w:rPr>
          <w:spacing w:val="-2"/>
          <w:lang w:val="ru-RU"/>
        </w:rPr>
        <w:t>с</w:t>
      </w:r>
      <w:r w:rsidRPr="00EC7DA0">
        <w:rPr>
          <w:spacing w:val="-7"/>
          <w:lang w:val="ru-RU"/>
        </w:rPr>
        <w:t xml:space="preserve"> </w:t>
      </w:r>
      <w:r w:rsidRPr="00EC7DA0">
        <w:rPr>
          <w:spacing w:val="-2"/>
          <w:lang w:val="ru-RU"/>
        </w:rPr>
        <w:t>отдельными</w:t>
      </w:r>
      <w:r w:rsidRPr="00EC7DA0">
        <w:rPr>
          <w:spacing w:val="3"/>
          <w:lang w:val="ru-RU"/>
        </w:rPr>
        <w:t xml:space="preserve"> </w:t>
      </w:r>
      <w:r w:rsidRPr="00EC7DA0">
        <w:rPr>
          <w:spacing w:val="-2"/>
          <w:lang w:val="ru-RU"/>
        </w:rPr>
        <w:t>номерами</w:t>
      </w:r>
      <w:r w:rsidRPr="00EC7DA0">
        <w:rPr>
          <w:spacing w:val="2"/>
          <w:lang w:val="ru-RU"/>
        </w:rPr>
        <w:t xml:space="preserve"> </w:t>
      </w:r>
      <w:r w:rsidRPr="00EC7DA0">
        <w:rPr>
          <w:spacing w:val="-2"/>
          <w:lang w:val="ru-RU"/>
        </w:rPr>
        <w:t>из</w:t>
      </w:r>
      <w:r w:rsidRPr="00EC7DA0">
        <w:rPr>
          <w:spacing w:val="-3"/>
          <w:lang w:val="ru-RU"/>
        </w:rPr>
        <w:t xml:space="preserve"> </w:t>
      </w:r>
      <w:r w:rsidRPr="00EC7DA0">
        <w:rPr>
          <w:spacing w:val="-2"/>
          <w:lang w:val="ru-RU"/>
        </w:rPr>
        <w:t>известных</w:t>
      </w:r>
      <w:r w:rsidRPr="00EC7DA0">
        <w:rPr>
          <w:spacing w:val="-5"/>
          <w:lang w:val="ru-RU"/>
        </w:rPr>
        <w:t xml:space="preserve"> </w:t>
      </w:r>
      <w:r w:rsidRPr="00EC7DA0">
        <w:rPr>
          <w:spacing w:val="-2"/>
          <w:lang w:val="ru-RU"/>
        </w:rPr>
        <w:t>опер,</w:t>
      </w:r>
      <w:r w:rsidRPr="00EC7DA0">
        <w:rPr>
          <w:spacing w:val="-1"/>
          <w:lang w:val="ru-RU"/>
        </w:rPr>
        <w:t xml:space="preserve"> </w:t>
      </w:r>
      <w:r w:rsidRPr="00EC7DA0">
        <w:rPr>
          <w:spacing w:val="-2"/>
          <w:lang w:val="ru-RU"/>
        </w:rPr>
        <w:t>балетов;</w:t>
      </w:r>
    </w:p>
    <w:p w:rsidR="00E4184B" w:rsidRPr="00EC7DA0" w:rsidRDefault="00EC7DA0">
      <w:pPr>
        <w:pStyle w:val="a4"/>
        <w:spacing w:before="142" w:line="360" w:lineRule="auto"/>
        <w:ind w:right="851"/>
        <w:rPr>
          <w:lang w:val="ru-RU"/>
        </w:rPr>
      </w:pPr>
      <w:r w:rsidRPr="00EC7DA0">
        <w:rPr>
          <w:lang w:val="ru-RU"/>
        </w:rPr>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w:t>
      </w:r>
      <w:r w:rsidRPr="00EC7DA0">
        <w:rPr>
          <w:spacing w:val="-2"/>
          <w:lang w:val="ru-RU"/>
        </w:rPr>
        <w:t>исполнений;</w:t>
      </w:r>
    </w:p>
    <w:p w:rsidR="00E4184B" w:rsidRPr="00EC7DA0" w:rsidRDefault="00EC7DA0">
      <w:pPr>
        <w:pStyle w:val="a4"/>
        <w:spacing w:line="360" w:lineRule="auto"/>
        <w:ind w:right="864"/>
        <w:rPr>
          <w:lang w:val="ru-RU"/>
        </w:rPr>
      </w:pPr>
      <w:r w:rsidRPr="00EC7DA0">
        <w:rPr>
          <w:lang w:val="ru-RU"/>
        </w:rPr>
        <w:t xml:space="preserve">-музыкальная викторина на материале изученных фрагментов музыкальных </w:t>
      </w:r>
      <w:r w:rsidRPr="00EC7DA0">
        <w:rPr>
          <w:spacing w:val="-2"/>
          <w:lang w:val="ru-RU"/>
        </w:rPr>
        <w:t>спектаклей;</w:t>
      </w:r>
    </w:p>
    <w:p w:rsidR="00E4184B" w:rsidRPr="00EC7DA0" w:rsidRDefault="00EC7DA0">
      <w:pPr>
        <w:pStyle w:val="a4"/>
        <w:spacing w:before="5" w:line="355" w:lineRule="auto"/>
        <w:ind w:right="859"/>
        <w:rPr>
          <w:lang w:val="ru-RU"/>
        </w:rPr>
      </w:pPr>
      <w:r w:rsidRPr="00EC7DA0">
        <w:rPr>
          <w:lang w:val="ru-RU"/>
        </w:rPr>
        <w:t>различение, определение на слух: тембров голосов оперных певцов; оркестровых групп, тембров инструментов; типа номера (соло, дуэт, хор);</w:t>
      </w:r>
    </w:p>
    <w:p w:rsidR="00E4184B" w:rsidRPr="00EC7DA0" w:rsidRDefault="00EC7DA0">
      <w:pPr>
        <w:pStyle w:val="a4"/>
        <w:spacing w:before="4" w:line="360" w:lineRule="auto"/>
        <w:ind w:right="853"/>
        <w:rPr>
          <w:lang w:val="ru-RU"/>
        </w:rPr>
      </w:pPr>
      <w:r w:rsidRPr="00EC7DA0">
        <w:rPr>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w:t>
      </w:r>
      <w:r w:rsidRPr="00EC7DA0">
        <w:rPr>
          <w:spacing w:val="40"/>
          <w:lang w:val="ru-RU"/>
        </w:rPr>
        <w:t xml:space="preserve"> </w:t>
      </w:r>
      <w:r w:rsidRPr="00EC7DA0">
        <w:rPr>
          <w:lang w:val="ru-RU"/>
        </w:rPr>
        <w:t>и исполнители, наиболее яркие музыкальные номера); последующее составление</w:t>
      </w:r>
      <w:r w:rsidRPr="00EC7DA0">
        <w:rPr>
          <w:spacing w:val="80"/>
          <w:lang w:val="ru-RU"/>
        </w:rPr>
        <w:t xml:space="preserve"> </w:t>
      </w:r>
      <w:r w:rsidRPr="00EC7DA0">
        <w:rPr>
          <w:lang w:val="ru-RU"/>
        </w:rPr>
        <w:t>рецензии на спектакль.</w:t>
      </w:r>
    </w:p>
    <w:p w:rsidR="00E4184B" w:rsidRPr="00EC7DA0" w:rsidRDefault="00EC7DA0">
      <w:pPr>
        <w:pStyle w:val="210"/>
        <w:spacing w:before="5"/>
        <w:rPr>
          <w:lang w:val="ru-RU"/>
        </w:rPr>
      </w:pPr>
      <w:bookmarkStart w:id="225" w:name="Вариативные_модули:"/>
      <w:bookmarkEnd w:id="225"/>
      <w:r w:rsidRPr="00EC7DA0">
        <w:rPr>
          <w:lang w:val="ru-RU"/>
        </w:rPr>
        <w:t>Вариативные</w:t>
      </w:r>
      <w:r w:rsidRPr="00EC7DA0">
        <w:rPr>
          <w:spacing w:val="-8"/>
          <w:lang w:val="ru-RU"/>
        </w:rPr>
        <w:t xml:space="preserve"> </w:t>
      </w:r>
      <w:r w:rsidRPr="00EC7DA0">
        <w:rPr>
          <w:spacing w:val="-2"/>
          <w:lang w:val="ru-RU"/>
        </w:rPr>
        <w:t>модули:</w:t>
      </w:r>
    </w:p>
    <w:p w:rsidR="00E4184B" w:rsidRPr="00EC7DA0" w:rsidRDefault="00EC7DA0">
      <w:pPr>
        <w:spacing w:before="132" w:line="360" w:lineRule="auto"/>
        <w:ind w:left="1599" w:right="848" w:firstLine="710"/>
        <w:jc w:val="both"/>
        <w:rPr>
          <w:sz w:val="24"/>
          <w:lang w:val="ru-RU"/>
        </w:rPr>
      </w:pPr>
      <w:r w:rsidRPr="00EC7DA0">
        <w:rPr>
          <w:b/>
          <w:sz w:val="24"/>
          <w:lang w:val="ru-RU"/>
        </w:rPr>
        <w:t xml:space="preserve">Модуль № 5 «Музыка народов мира» </w:t>
      </w:r>
      <w:r w:rsidRPr="00EC7DA0">
        <w:rPr>
          <w:sz w:val="24"/>
          <w:lang w:val="ru-RU"/>
        </w:rPr>
        <w:t>(изучение тематических блоков данного модуля</w:t>
      </w:r>
      <w:r w:rsidRPr="00EC7DA0">
        <w:rPr>
          <w:spacing w:val="40"/>
          <w:sz w:val="24"/>
          <w:lang w:val="ru-RU"/>
        </w:rPr>
        <w:t xml:space="preserve"> </w:t>
      </w:r>
      <w:r w:rsidRPr="00EC7DA0">
        <w:rPr>
          <w:sz w:val="24"/>
          <w:lang w:val="ru-RU"/>
        </w:rPr>
        <w:t>в</w:t>
      </w:r>
      <w:r w:rsidRPr="00EC7DA0">
        <w:rPr>
          <w:spacing w:val="40"/>
          <w:sz w:val="24"/>
          <w:lang w:val="ru-RU"/>
        </w:rPr>
        <w:t xml:space="preserve"> </w:t>
      </w:r>
      <w:r w:rsidRPr="00EC7DA0">
        <w:rPr>
          <w:sz w:val="24"/>
          <w:lang w:val="ru-RU"/>
        </w:rPr>
        <w:t>календарном</w:t>
      </w:r>
      <w:r w:rsidRPr="00EC7DA0">
        <w:rPr>
          <w:spacing w:val="40"/>
          <w:sz w:val="24"/>
          <w:lang w:val="ru-RU"/>
        </w:rPr>
        <w:t xml:space="preserve"> </w:t>
      </w:r>
      <w:r w:rsidRPr="00EC7DA0">
        <w:rPr>
          <w:sz w:val="24"/>
          <w:lang w:val="ru-RU"/>
        </w:rPr>
        <w:t>планировании</w:t>
      </w:r>
      <w:r w:rsidRPr="00EC7DA0">
        <w:rPr>
          <w:spacing w:val="40"/>
          <w:sz w:val="24"/>
          <w:lang w:val="ru-RU"/>
        </w:rPr>
        <w:t xml:space="preserve"> </w:t>
      </w:r>
      <w:r w:rsidRPr="00EC7DA0">
        <w:rPr>
          <w:sz w:val="24"/>
          <w:lang w:val="ru-RU"/>
        </w:rPr>
        <w:t>целесообразно</w:t>
      </w:r>
      <w:r w:rsidRPr="00EC7DA0">
        <w:rPr>
          <w:spacing w:val="40"/>
          <w:sz w:val="24"/>
          <w:lang w:val="ru-RU"/>
        </w:rPr>
        <w:t xml:space="preserve"> </w:t>
      </w:r>
      <w:r w:rsidRPr="00EC7DA0">
        <w:rPr>
          <w:sz w:val="24"/>
          <w:lang w:val="ru-RU"/>
        </w:rPr>
        <w:t>соотносить</w:t>
      </w:r>
      <w:r w:rsidRPr="00EC7DA0">
        <w:rPr>
          <w:spacing w:val="40"/>
          <w:sz w:val="24"/>
          <w:lang w:val="ru-RU"/>
        </w:rPr>
        <w:t xml:space="preserve"> </w:t>
      </w:r>
      <w:r w:rsidRPr="00EC7DA0">
        <w:rPr>
          <w:sz w:val="24"/>
          <w:lang w:val="ru-RU"/>
        </w:rPr>
        <w:t>с</w:t>
      </w:r>
      <w:r w:rsidRPr="00EC7DA0">
        <w:rPr>
          <w:spacing w:val="40"/>
          <w:sz w:val="24"/>
          <w:lang w:val="ru-RU"/>
        </w:rPr>
        <w:t xml:space="preserve"> </w:t>
      </w:r>
      <w:r w:rsidRPr="00EC7DA0">
        <w:rPr>
          <w:sz w:val="24"/>
          <w:lang w:val="ru-RU"/>
        </w:rPr>
        <w:t>изучением</w:t>
      </w:r>
      <w:r w:rsidRPr="00EC7DA0">
        <w:rPr>
          <w:spacing w:val="40"/>
          <w:sz w:val="24"/>
          <w:lang w:val="ru-RU"/>
        </w:rPr>
        <w:t xml:space="preserve"> </w:t>
      </w:r>
      <w:r w:rsidRPr="00EC7DA0">
        <w:rPr>
          <w:sz w:val="24"/>
          <w:lang w:val="ru-RU"/>
        </w:rPr>
        <w:t>модулей</w:t>
      </w:r>
    </w:p>
    <w:p w:rsidR="00E4184B" w:rsidRPr="00EC7DA0" w:rsidRDefault="00EC7DA0">
      <w:pPr>
        <w:pStyle w:val="a4"/>
        <w:spacing w:before="3" w:line="360" w:lineRule="auto"/>
        <w:ind w:right="857" w:firstLine="0"/>
        <w:rPr>
          <w:lang w:val="ru-RU"/>
        </w:rPr>
      </w:pPr>
      <w:r w:rsidRPr="00EC7DA0">
        <w:rPr>
          <w:lang w:val="ru-RU"/>
        </w:rPr>
        <w:t>«Музыка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E4184B" w:rsidRPr="00EC7DA0" w:rsidRDefault="00EC7DA0">
      <w:pPr>
        <w:pStyle w:val="310"/>
        <w:spacing w:before="1"/>
        <w:rPr>
          <w:lang w:val="ru-RU"/>
        </w:rPr>
      </w:pPr>
      <w:bookmarkStart w:id="226" w:name="Музыка_-_древнейший_язык_человечества."/>
      <w:bookmarkEnd w:id="226"/>
      <w:r w:rsidRPr="00EC7DA0">
        <w:rPr>
          <w:lang w:val="ru-RU"/>
        </w:rPr>
        <w:t>Музыка -</w:t>
      </w:r>
      <w:r w:rsidRPr="00EC7DA0">
        <w:rPr>
          <w:spacing w:val="-3"/>
          <w:lang w:val="ru-RU"/>
        </w:rPr>
        <w:t xml:space="preserve"> </w:t>
      </w:r>
      <w:r w:rsidRPr="00EC7DA0">
        <w:rPr>
          <w:lang w:val="ru-RU"/>
        </w:rPr>
        <w:t>древнейший</w:t>
      </w:r>
      <w:r w:rsidRPr="00EC7DA0">
        <w:rPr>
          <w:spacing w:val="-2"/>
          <w:lang w:val="ru-RU"/>
        </w:rPr>
        <w:t xml:space="preserve"> </w:t>
      </w:r>
      <w:r w:rsidRPr="00EC7DA0">
        <w:rPr>
          <w:lang w:val="ru-RU"/>
        </w:rPr>
        <w:t>язык</w:t>
      </w:r>
      <w:r w:rsidRPr="00EC7DA0">
        <w:rPr>
          <w:spacing w:val="-9"/>
          <w:lang w:val="ru-RU"/>
        </w:rPr>
        <w:t xml:space="preserve"> </w:t>
      </w:r>
      <w:r w:rsidRPr="00EC7DA0">
        <w:rPr>
          <w:spacing w:val="-2"/>
          <w:lang w:val="ru-RU"/>
        </w:rPr>
        <w:t>человечества.</w:t>
      </w:r>
    </w:p>
    <w:p w:rsidR="00E4184B" w:rsidRPr="00EC7DA0" w:rsidRDefault="00EC7DA0">
      <w:pPr>
        <w:pStyle w:val="a4"/>
        <w:spacing w:before="133" w:line="360" w:lineRule="auto"/>
        <w:ind w:right="853"/>
        <w:rPr>
          <w:lang w:val="ru-RU"/>
        </w:rPr>
      </w:pPr>
      <w:r w:rsidRPr="00EC7DA0">
        <w:rPr>
          <w:lang w:val="ru-RU"/>
        </w:rP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sidRPr="00EC7DA0">
        <w:rPr>
          <w:spacing w:val="-2"/>
          <w:lang w:val="ru-RU"/>
        </w:rPr>
        <w:t>гармонии).</w:t>
      </w:r>
    </w:p>
    <w:p w:rsidR="00E4184B" w:rsidRPr="00EC7DA0" w:rsidRDefault="00EC7DA0">
      <w:pPr>
        <w:pStyle w:val="a4"/>
        <w:spacing w:before="6"/>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0"/>
        <w:rPr>
          <w:lang w:val="ru-RU"/>
        </w:rPr>
      </w:pPr>
      <w:r w:rsidRPr="00EC7DA0">
        <w:rPr>
          <w:lang w:val="ru-RU"/>
        </w:rPr>
        <w:lastRenderedPageBreak/>
        <w:t>-экскурсия в музей (реальный или виртуальный) с экспозицией музыкальных артефактов древности, последующий пересказ полученной информации;</w:t>
      </w:r>
    </w:p>
    <w:p w:rsidR="00E4184B" w:rsidRPr="00EC7DA0" w:rsidRDefault="00EC7DA0">
      <w:pPr>
        <w:pStyle w:val="a4"/>
        <w:spacing w:before="3" w:line="364" w:lineRule="auto"/>
        <w:ind w:right="846"/>
        <w:rPr>
          <w:lang w:val="ru-RU"/>
        </w:rPr>
      </w:pPr>
      <w:r w:rsidRPr="00EC7DA0">
        <w:rPr>
          <w:lang w:val="ru-RU"/>
        </w:rPr>
        <w:t xml:space="preserve">-импровизация в духе древнего обряда (вызывание дождя, поклонение тотемному </w:t>
      </w:r>
      <w:r w:rsidRPr="00EC7DA0">
        <w:rPr>
          <w:spacing w:val="-2"/>
          <w:lang w:val="ru-RU"/>
        </w:rPr>
        <w:t>животному);</w:t>
      </w:r>
    </w:p>
    <w:p w:rsidR="00E4184B" w:rsidRPr="00EC7DA0" w:rsidRDefault="00EC7DA0">
      <w:pPr>
        <w:pStyle w:val="a4"/>
        <w:spacing w:line="360" w:lineRule="auto"/>
        <w:ind w:right="851"/>
        <w:rPr>
          <w:lang w:val="ru-RU"/>
        </w:rPr>
      </w:pPr>
      <w:r w:rsidRPr="00EC7DA0">
        <w:rPr>
          <w:lang w:val="ru-RU"/>
        </w:rPr>
        <w:t>озвучивание, театрализация легенды (мифа) о музыке; вариативно: квесты, викторины, интеллектуальные игры;</w:t>
      </w:r>
    </w:p>
    <w:p w:rsidR="00E4184B" w:rsidRPr="00EC7DA0" w:rsidRDefault="00EC7DA0">
      <w:pPr>
        <w:pStyle w:val="a4"/>
        <w:spacing w:line="360" w:lineRule="auto"/>
        <w:ind w:right="850"/>
        <w:rPr>
          <w:lang w:val="ru-RU"/>
        </w:rPr>
      </w:pPr>
      <w:r w:rsidRPr="00EC7DA0">
        <w:rPr>
          <w:lang w:val="ru-RU"/>
        </w:rPr>
        <w:t xml:space="preserve">-исследовательские проекты в рамках тематики «Мифы Древней Греции в музыкальном искусстве </w:t>
      </w:r>
      <w:r>
        <w:t>XVII</w:t>
      </w:r>
      <w:r w:rsidRPr="00EC7DA0">
        <w:rPr>
          <w:lang w:val="ru-RU"/>
        </w:rPr>
        <w:t>—</w:t>
      </w:r>
      <w:r>
        <w:t>XX</w:t>
      </w:r>
      <w:r w:rsidRPr="00EC7DA0">
        <w:rPr>
          <w:lang w:val="ru-RU"/>
        </w:rPr>
        <w:t xml:space="preserve"> веков».</w:t>
      </w:r>
    </w:p>
    <w:p w:rsidR="00E4184B" w:rsidRPr="00EC7DA0" w:rsidRDefault="00EC7DA0">
      <w:pPr>
        <w:pStyle w:val="a4"/>
        <w:spacing w:line="360" w:lineRule="auto"/>
        <w:ind w:right="841"/>
        <w:rPr>
          <w:lang w:val="ru-RU"/>
        </w:rPr>
      </w:pPr>
      <w:r w:rsidRPr="00EC7DA0">
        <w:rPr>
          <w:b/>
          <w:i/>
          <w:lang w:val="ru-RU"/>
        </w:rPr>
        <w:t xml:space="preserve">Музыкальный фольклор народов Европы. </w:t>
      </w:r>
      <w:r w:rsidRPr="00EC7DA0">
        <w:rPr>
          <w:lang w:val="ru-RU"/>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E4184B" w:rsidRPr="00EC7DA0" w:rsidRDefault="00EC7DA0">
      <w:pPr>
        <w:pStyle w:val="a4"/>
        <w:spacing w:line="360" w:lineRule="auto"/>
        <w:ind w:right="844"/>
        <w:rPr>
          <w:lang w:val="ru-RU"/>
        </w:rPr>
      </w:pPr>
      <w:r w:rsidRPr="00EC7DA0">
        <w:rPr>
          <w:lang w:val="ru-RU"/>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w:t>
      </w:r>
      <w:r w:rsidRPr="00EC7DA0">
        <w:rPr>
          <w:spacing w:val="-2"/>
          <w:lang w:val="ru-RU"/>
        </w:rPr>
        <w:t xml:space="preserve"> </w:t>
      </w:r>
      <w:r w:rsidRPr="00EC7DA0">
        <w:rPr>
          <w:lang w:val="ru-RU"/>
        </w:rPr>
        <w:t>не</w:t>
      </w:r>
      <w:r w:rsidRPr="00EC7DA0">
        <w:rPr>
          <w:spacing w:val="-4"/>
          <w:lang w:val="ru-RU"/>
        </w:rPr>
        <w:t xml:space="preserve"> </w:t>
      </w:r>
      <w:r w:rsidRPr="00EC7DA0">
        <w:rPr>
          <w:lang w:val="ru-RU"/>
        </w:rPr>
        <w:t>исключительно -</w:t>
      </w:r>
      <w:r w:rsidRPr="00EC7DA0">
        <w:rPr>
          <w:spacing w:val="-1"/>
          <w:lang w:val="ru-RU"/>
        </w:rPr>
        <w:t xml:space="preserve"> </w:t>
      </w:r>
      <w:r w:rsidRPr="00EC7DA0">
        <w:rPr>
          <w:lang w:val="ru-RU"/>
        </w:rPr>
        <w:t>образцами</w:t>
      </w:r>
      <w:r w:rsidRPr="00EC7DA0">
        <w:rPr>
          <w:spacing w:val="-1"/>
          <w:lang w:val="ru-RU"/>
        </w:rPr>
        <w:t xml:space="preserve"> </w:t>
      </w:r>
      <w:r w:rsidRPr="00EC7DA0">
        <w:rPr>
          <w:lang w:val="ru-RU"/>
        </w:rPr>
        <w:t>типичных</w:t>
      </w:r>
      <w:r w:rsidRPr="00EC7DA0">
        <w:rPr>
          <w:spacing w:val="-5"/>
          <w:lang w:val="ru-RU"/>
        </w:rPr>
        <w:t xml:space="preserve"> </w:t>
      </w:r>
      <w:r w:rsidRPr="00EC7DA0">
        <w:rPr>
          <w:lang w:val="ru-RU"/>
        </w:rPr>
        <w:t>инструментов,</w:t>
      </w:r>
      <w:r w:rsidRPr="00EC7DA0">
        <w:rPr>
          <w:spacing w:val="-1"/>
          <w:lang w:val="ru-RU"/>
        </w:rPr>
        <w:t xml:space="preserve"> </w:t>
      </w:r>
      <w:r w:rsidRPr="00EC7DA0">
        <w:rPr>
          <w:lang w:val="ru-RU"/>
        </w:rPr>
        <w:t>жанров, стилевых</w:t>
      </w:r>
      <w:r w:rsidRPr="00EC7DA0">
        <w:rPr>
          <w:spacing w:val="-6"/>
          <w:lang w:val="ru-RU"/>
        </w:rPr>
        <w:t xml:space="preserve"> </w:t>
      </w:r>
      <w:r w:rsidRPr="00EC7DA0">
        <w:rPr>
          <w:lang w:val="ru-RU"/>
        </w:rPr>
        <w:t>и культурных особенностей (например, испанский фольклор - кастаньеты, фламенко, болеро; польский фольклор - мазурка, полонез;</w:t>
      </w:r>
    </w:p>
    <w:p w:rsidR="00E4184B" w:rsidRPr="00EC7DA0" w:rsidRDefault="00EC7DA0">
      <w:pPr>
        <w:pStyle w:val="a4"/>
        <w:spacing w:line="362" w:lineRule="auto"/>
        <w:ind w:right="878" w:firstLine="768"/>
        <w:jc w:val="left"/>
        <w:rPr>
          <w:lang w:val="ru-RU"/>
        </w:rPr>
      </w:pPr>
      <w:r w:rsidRPr="00EC7DA0">
        <w:rPr>
          <w:lang w:val="ru-RU"/>
        </w:rPr>
        <w:t>французский</w:t>
      </w:r>
      <w:r w:rsidRPr="00EC7DA0">
        <w:rPr>
          <w:spacing w:val="33"/>
          <w:lang w:val="ru-RU"/>
        </w:rPr>
        <w:t xml:space="preserve"> </w:t>
      </w:r>
      <w:r w:rsidRPr="00EC7DA0">
        <w:rPr>
          <w:lang w:val="ru-RU"/>
        </w:rPr>
        <w:t>фольклор</w:t>
      </w:r>
      <w:r w:rsidRPr="00EC7DA0">
        <w:rPr>
          <w:spacing w:val="32"/>
          <w:lang w:val="ru-RU"/>
        </w:rPr>
        <w:t xml:space="preserve"> </w:t>
      </w:r>
      <w:r w:rsidRPr="00EC7DA0">
        <w:rPr>
          <w:lang w:val="ru-RU"/>
        </w:rPr>
        <w:t>- рондо,</w:t>
      </w:r>
      <w:r w:rsidRPr="00EC7DA0">
        <w:rPr>
          <w:spacing w:val="29"/>
          <w:lang w:val="ru-RU"/>
        </w:rPr>
        <w:t xml:space="preserve"> </w:t>
      </w:r>
      <w:r w:rsidRPr="00EC7DA0">
        <w:rPr>
          <w:lang w:val="ru-RU"/>
        </w:rPr>
        <w:t>трубадуры;</w:t>
      </w:r>
      <w:r w:rsidRPr="00EC7DA0">
        <w:rPr>
          <w:spacing w:val="32"/>
          <w:lang w:val="ru-RU"/>
        </w:rPr>
        <w:t xml:space="preserve"> </w:t>
      </w:r>
      <w:r w:rsidRPr="00EC7DA0">
        <w:rPr>
          <w:lang w:val="ru-RU"/>
        </w:rPr>
        <w:t>австрийский</w:t>
      </w:r>
      <w:r w:rsidRPr="00EC7DA0">
        <w:rPr>
          <w:spacing w:val="33"/>
          <w:lang w:val="ru-RU"/>
        </w:rPr>
        <w:t xml:space="preserve"> </w:t>
      </w:r>
      <w:r w:rsidRPr="00EC7DA0">
        <w:rPr>
          <w:lang w:val="ru-RU"/>
        </w:rPr>
        <w:t>фольклор</w:t>
      </w:r>
      <w:r w:rsidRPr="00EC7DA0">
        <w:rPr>
          <w:spacing w:val="36"/>
          <w:lang w:val="ru-RU"/>
        </w:rPr>
        <w:t xml:space="preserve"> </w:t>
      </w:r>
      <w:r w:rsidRPr="00EC7DA0">
        <w:rPr>
          <w:lang w:val="ru-RU"/>
        </w:rPr>
        <w:t>-</w:t>
      </w:r>
      <w:r w:rsidRPr="00EC7DA0">
        <w:rPr>
          <w:spacing w:val="32"/>
          <w:lang w:val="ru-RU"/>
        </w:rPr>
        <w:t xml:space="preserve"> </w:t>
      </w:r>
      <w:r w:rsidRPr="00EC7DA0">
        <w:rPr>
          <w:lang w:val="ru-RU"/>
        </w:rPr>
        <w:t>альпийский рог, тирольское пение, лендлер).</w:t>
      </w:r>
      <w:r w:rsidRPr="00EC7DA0">
        <w:rPr>
          <w:spacing w:val="40"/>
          <w:lang w:val="ru-RU"/>
        </w:rPr>
        <w:t xml:space="preserve"> </w:t>
      </w:r>
      <w:r w:rsidRPr="00EC7DA0">
        <w:rPr>
          <w:lang w:val="ru-RU"/>
        </w:rPr>
        <w:t>Отражение европейского фольклора в творчестве профессиональных композиторов.</w:t>
      </w:r>
    </w:p>
    <w:p w:rsidR="00E4184B" w:rsidRPr="00EC7DA0" w:rsidRDefault="00EC7DA0">
      <w:pPr>
        <w:pStyle w:val="a4"/>
        <w:spacing w:line="274" w:lineRule="exact"/>
        <w:ind w:left="2310" w:firstLine="0"/>
        <w:jc w:val="left"/>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15" w:line="360" w:lineRule="auto"/>
        <w:ind w:right="878"/>
        <w:jc w:val="left"/>
        <w:rPr>
          <w:lang w:val="ru-RU"/>
        </w:rPr>
      </w:pPr>
      <w:r w:rsidRPr="00EC7DA0">
        <w:rPr>
          <w:lang w:val="ru-RU"/>
        </w:rPr>
        <w:t>-выявление</w:t>
      </w:r>
      <w:r w:rsidRPr="00EC7DA0">
        <w:rPr>
          <w:spacing w:val="36"/>
          <w:lang w:val="ru-RU"/>
        </w:rPr>
        <w:t xml:space="preserve"> </w:t>
      </w:r>
      <w:r w:rsidRPr="00EC7DA0">
        <w:rPr>
          <w:lang w:val="ru-RU"/>
        </w:rPr>
        <w:t>характерных</w:t>
      </w:r>
      <w:r w:rsidRPr="00EC7DA0">
        <w:rPr>
          <w:spacing w:val="32"/>
          <w:lang w:val="ru-RU"/>
        </w:rPr>
        <w:t xml:space="preserve"> </w:t>
      </w:r>
      <w:r w:rsidRPr="00EC7DA0">
        <w:rPr>
          <w:lang w:val="ru-RU"/>
        </w:rPr>
        <w:t>интонаций</w:t>
      </w:r>
      <w:r w:rsidRPr="00EC7DA0">
        <w:rPr>
          <w:spacing w:val="34"/>
          <w:lang w:val="ru-RU"/>
        </w:rPr>
        <w:t xml:space="preserve"> </w:t>
      </w:r>
      <w:r w:rsidRPr="00EC7DA0">
        <w:rPr>
          <w:lang w:val="ru-RU"/>
        </w:rPr>
        <w:t>и</w:t>
      </w:r>
      <w:r w:rsidRPr="00EC7DA0">
        <w:rPr>
          <w:spacing w:val="37"/>
          <w:lang w:val="ru-RU"/>
        </w:rPr>
        <w:t xml:space="preserve"> </w:t>
      </w:r>
      <w:r w:rsidRPr="00EC7DA0">
        <w:rPr>
          <w:lang w:val="ru-RU"/>
        </w:rPr>
        <w:t>ритмов</w:t>
      </w:r>
      <w:r w:rsidRPr="00EC7DA0">
        <w:rPr>
          <w:spacing w:val="33"/>
          <w:lang w:val="ru-RU"/>
        </w:rPr>
        <w:t xml:space="preserve"> </w:t>
      </w:r>
      <w:r w:rsidRPr="00EC7DA0">
        <w:rPr>
          <w:lang w:val="ru-RU"/>
        </w:rPr>
        <w:t>в</w:t>
      </w:r>
      <w:r w:rsidRPr="00EC7DA0">
        <w:rPr>
          <w:spacing w:val="37"/>
          <w:lang w:val="ru-RU"/>
        </w:rPr>
        <w:t xml:space="preserve"> </w:t>
      </w:r>
      <w:r w:rsidRPr="00EC7DA0">
        <w:rPr>
          <w:lang w:val="ru-RU"/>
        </w:rPr>
        <w:t>звучании</w:t>
      </w:r>
      <w:r w:rsidRPr="00EC7DA0">
        <w:rPr>
          <w:spacing w:val="38"/>
          <w:lang w:val="ru-RU"/>
        </w:rPr>
        <w:t xml:space="preserve"> </w:t>
      </w:r>
      <w:r w:rsidRPr="00EC7DA0">
        <w:rPr>
          <w:lang w:val="ru-RU"/>
        </w:rPr>
        <w:t>традиционной</w:t>
      </w:r>
      <w:r w:rsidRPr="00EC7DA0">
        <w:rPr>
          <w:spacing w:val="34"/>
          <w:lang w:val="ru-RU"/>
        </w:rPr>
        <w:t xml:space="preserve"> </w:t>
      </w:r>
      <w:r w:rsidRPr="00EC7DA0">
        <w:rPr>
          <w:lang w:val="ru-RU"/>
        </w:rPr>
        <w:t>музыки народов Европы;</w:t>
      </w:r>
    </w:p>
    <w:p w:rsidR="00E4184B" w:rsidRPr="00EC7DA0" w:rsidRDefault="00EC7DA0">
      <w:pPr>
        <w:pStyle w:val="a4"/>
        <w:spacing w:before="7" w:line="364" w:lineRule="auto"/>
        <w:jc w:val="left"/>
        <w:rPr>
          <w:lang w:val="ru-RU"/>
        </w:rPr>
      </w:pPr>
      <w:r w:rsidRPr="00EC7DA0">
        <w:rPr>
          <w:lang w:val="ru-RU"/>
        </w:rPr>
        <w:t>-выявление</w:t>
      </w:r>
      <w:r w:rsidRPr="00EC7DA0">
        <w:rPr>
          <w:spacing w:val="-9"/>
          <w:lang w:val="ru-RU"/>
        </w:rPr>
        <w:t xml:space="preserve"> </w:t>
      </w:r>
      <w:r w:rsidRPr="00EC7DA0">
        <w:rPr>
          <w:lang w:val="ru-RU"/>
        </w:rPr>
        <w:t>общего</w:t>
      </w:r>
      <w:r w:rsidRPr="00EC7DA0">
        <w:rPr>
          <w:spacing w:val="-1"/>
          <w:lang w:val="ru-RU"/>
        </w:rPr>
        <w:t xml:space="preserve"> </w:t>
      </w:r>
      <w:r w:rsidRPr="00EC7DA0">
        <w:rPr>
          <w:lang w:val="ru-RU"/>
        </w:rPr>
        <w:t>и</w:t>
      </w:r>
      <w:r w:rsidRPr="00EC7DA0">
        <w:rPr>
          <w:spacing w:val="-8"/>
          <w:lang w:val="ru-RU"/>
        </w:rPr>
        <w:t xml:space="preserve"> </w:t>
      </w:r>
      <w:r w:rsidRPr="00EC7DA0">
        <w:rPr>
          <w:lang w:val="ru-RU"/>
        </w:rPr>
        <w:t>особенного</w:t>
      </w:r>
      <w:r w:rsidRPr="00EC7DA0">
        <w:rPr>
          <w:spacing w:val="-2"/>
          <w:lang w:val="ru-RU"/>
        </w:rPr>
        <w:t xml:space="preserve"> </w:t>
      </w:r>
      <w:r w:rsidRPr="00EC7DA0">
        <w:rPr>
          <w:lang w:val="ru-RU"/>
        </w:rPr>
        <w:t>при</w:t>
      </w:r>
      <w:r w:rsidRPr="00EC7DA0">
        <w:rPr>
          <w:spacing w:val="-8"/>
          <w:lang w:val="ru-RU"/>
        </w:rPr>
        <w:t xml:space="preserve"> </w:t>
      </w:r>
      <w:r w:rsidRPr="00EC7DA0">
        <w:rPr>
          <w:lang w:val="ru-RU"/>
        </w:rPr>
        <w:t>сравнении</w:t>
      </w:r>
      <w:r w:rsidRPr="00EC7DA0">
        <w:rPr>
          <w:spacing w:val="-3"/>
          <w:lang w:val="ru-RU"/>
        </w:rPr>
        <w:t xml:space="preserve"> </w:t>
      </w:r>
      <w:r w:rsidRPr="00EC7DA0">
        <w:rPr>
          <w:lang w:val="ru-RU"/>
        </w:rPr>
        <w:t>изучаемых</w:t>
      </w:r>
      <w:r w:rsidRPr="00EC7DA0">
        <w:rPr>
          <w:spacing w:val="-9"/>
          <w:lang w:val="ru-RU"/>
        </w:rPr>
        <w:t xml:space="preserve"> </w:t>
      </w:r>
      <w:r w:rsidRPr="00EC7DA0">
        <w:rPr>
          <w:lang w:val="ru-RU"/>
        </w:rPr>
        <w:t>образцов</w:t>
      </w:r>
      <w:r w:rsidRPr="00EC7DA0">
        <w:rPr>
          <w:spacing w:val="-7"/>
          <w:lang w:val="ru-RU"/>
        </w:rPr>
        <w:t xml:space="preserve"> </w:t>
      </w:r>
      <w:r w:rsidRPr="00EC7DA0">
        <w:rPr>
          <w:lang w:val="ru-RU"/>
        </w:rPr>
        <w:t>европейского фольклора и фольклора народов России;</w:t>
      </w:r>
    </w:p>
    <w:p w:rsidR="00E4184B" w:rsidRPr="00EC7DA0" w:rsidRDefault="00EC7DA0">
      <w:pPr>
        <w:pStyle w:val="a4"/>
        <w:spacing w:line="268" w:lineRule="exact"/>
        <w:ind w:left="2310" w:firstLine="0"/>
        <w:jc w:val="left"/>
        <w:rPr>
          <w:lang w:val="ru-RU"/>
        </w:rPr>
      </w:pPr>
      <w:r w:rsidRPr="00EC7DA0">
        <w:rPr>
          <w:spacing w:val="-2"/>
          <w:lang w:val="ru-RU"/>
        </w:rPr>
        <w:t>-разучивание</w:t>
      </w:r>
      <w:r w:rsidRPr="00EC7DA0">
        <w:rPr>
          <w:lang w:val="ru-RU"/>
        </w:rPr>
        <w:t xml:space="preserve"> </w:t>
      </w:r>
      <w:r w:rsidRPr="00EC7DA0">
        <w:rPr>
          <w:spacing w:val="-2"/>
          <w:lang w:val="ru-RU"/>
        </w:rPr>
        <w:t>и</w:t>
      </w:r>
      <w:r w:rsidRPr="00EC7DA0">
        <w:rPr>
          <w:lang w:val="ru-RU"/>
        </w:rPr>
        <w:t xml:space="preserve"> </w:t>
      </w:r>
      <w:r w:rsidRPr="00EC7DA0">
        <w:rPr>
          <w:spacing w:val="-2"/>
          <w:lang w:val="ru-RU"/>
        </w:rPr>
        <w:t>исполнение</w:t>
      </w:r>
      <w:r w:rsidRPr="00EC7DA0">
        <w:rPr>
          <w:spacing w:val="-6"/>
          <w:lang w:val="ru-RU"/>
        </w:rPr>
        <w:t xml:space="preserve"> </w:t>
      </w:r>
      <w:r w:rsidRPr="00EC7DA0">
        <w:rPr>
          <w:spacing w:val="-2"/>
          <w:lang w:val="ru-RU"/>
        </w:rPr>
        <w:t>народных</w:t>
      </w:r>
      <w:r w:rsidRPr="00EC7DA0">
        <w:rPr>
          <w:spacing w:val="-4"/>
          <w:lang w:val="ru-RU"/>
        </w:rPr>
        <w:t xml:space="preserve"> </w:t>
      </w:r>
      <w:r w:rsidRPr="00EC7DA0">
        <w:rPr>
          <w:spacing w:val="-2"/>
          <w:lang w:val="ru-RU"/>
        </w:rPr>
        <w:t>песен,</w:t>
      </w:r>
      <w:r w:rsidRPr="00EC7DA0">
        <w:rPr>
          <w:spacing w:val="2"/>
          <w:lang w:val="ru-RU"/>
        </w:rPr>
        <w:t xml:space="preserve"> </w:t>
      </w:r>
      <w:r w:rsidRPr="00EC7DA0">
        <w:rPr>
          <w:spacing w:val="-2"/>
          <w:lang w:val="ru-RU"/>
        </w:rPr>
        <w:t>танцев;</w:t>
      </w:r>
    </w:p>
    <w:p w:rsidR="00E4184B" w:rsidRPr="00EC7DA0" w:rsidRDefault="00EC7DA0">
      <w:pPr>
        <w:pStyle w:val="a4"/>
        <w:spacing w:before="127" w:line="360" w:lineRule="auto"/>
        <w:ind w:right="878"/>
        <w:jc w:val="left"/>
        <w:rPr>
          <w:lang w:val="ru-RU"/>
        </w:rPr>
      </w:pPr>
      <w:r w:rsidRPr="00EC7DA0">
        <w:rPr>
          <w:lang w:val="ru-RU"/>
        </w:rPr>
        <w:t>-двигательная,</w:t>
      </w:r>
      <w:r w:rsidRPr="00EC7DA0">
        <w:rPr>
          <w:spacing w:val="-6"/>
          <w:lang w:val="ru-RU"/>
        </w:rPr>
        <w:t xml:space="preserve"> </w:t>
      </w:r>
      <w:r w:rsidRPr="00EC7DA0">
        <w:rPr>
          <w:lang w:val="ru-RU"/>
        </w:rPr>
        <w:t>ритмическая,</w:t>
      </w:r>
      <w:r w:rsidRPr="00EC7DA0">
        <w:rPr>
          <w:spacing w:val="-6"/>
          <w:lang w:val="ru-RU"/>
        </w:rPr>
        <w:t xml:space="preserve"> </w:t>
      </w:r>
      <w:r w:rsidRPr="00EC7DA0">
        <w:rPr>
          <w:lang w:val="ru-RU"/>
        </w:rPr>
        <w:t>интонационная</w:t>
      </w:r>
      <w:r w:rsidRPr="00EC7DA0">
        <w:rPr>
          <w:spacing w:val="-8"/>
          <w:lang w:val="ru-RU"/>
        </w:rPr>
        <w:t xml:space="preserve"> </w:t>
      </w:r>
      <w:r w:rsidRPr="00EC7DA0">
        <w:rPr>
          <w:lang w:val="ru-RU"/>
        </w:rPr>
        <w:t>импровизация</w:t>
      </w:r>
      <w:r w:rsidRPr="00EC7DA0">
        <w:rPr>
          <w:spacing w:val="-12"/>
          <w:lang w:val="ru-RU"/>
        </w:rPr>
        <w:t xml:space="preserve"> </w:t>
      </w:r>
      <w:r w:rsidRPr="00EC7DA0">
        <w:rPr>
          <w:lang w:val="ru-RU"/>
        </w:rPr>
        <w:t>по</w:t>
      </w:r>
      <w:r w:rsidRPr="00EC7DA0">
        <w:rPr>
          <w:spacing w:val="-8"/>
          <w:lang w:val="ru-RU"/>
        </w:rPr>
        <w:t xml:space="preserve"> </w:t>
      </w:r>
      <w:r w:rsidRPr="00EC7DA0">
        <w:rPr>
          <w:lang w:val="ru-RU"/>
        </w:rPr>
        <w:t>мотивам</w:t>
      </w:r>
      <w:r w:rsidRPr="00EC7DA0">
        <w:rPr>
          <w:spacing w:val="-10"/>
          <w:lang w:val="ru-RU"/>
        </w:rPr>
        <w:t xml:space="preserve"> </w:t>
      </w:r>
      <w:r w:rsidRPr="00EC7DA0">
        <w:rPr>
          <w:lang w:val="ru-RU"/>
        </w:rPr>
        <w:t>изученных традиций народов Европы (в том числе в форме рондо).</w:t>
      </w:r>
    </w:p>
    <w:p w:rsidR="00E4184B" w:rsidRPr="00EC7DA0" w:rsidRDefault="00EC7DA0">
      <w:pPr>
        <w:pStyle w:val="310"/>
        <w:spacing w:before="13"/>
        <w:rPr>
          <w:lang w:val="ru-RU"/>
        </w:rPr>
      </w:pPr>
      <w:bookmarkStart w:id="227" w:name="Музыкальный_фольклор_народов_Азии_и_Афри"/>
      <w:bookmarkEnd w:id="227"/>
      <w:r w:rsidRPr="00EC7DA0">
        <w:rPr>
          <w:lang w:val="ru-RU"/>
        </w:rPr>
        <w:t>Музыкальный</w:t>
      </w:r>
      <w:r w:rsidRPr="00EC7DA0">
        <w:rPr>
          <w:spacing w:val="-3"/>
          <w:lang w:val="ru-RU"/>
        </w:rPr>
        <w:t xml:space="preserve"> </w:t>
      </w:r>
      <w:r w:rsidRPr="00EC7DA0">
        <w:rPr>
          <w:lang w:val="ru-RU"/>
        </w:rPr>
        <w:t>фольклор</w:t>
      </w:r>
      <w:r w:rsidRPr="00EC7DA0">
        <w:rPr>
          <w:spacing w:val="-3"/>
          <w:lang w:val="ru-RU"/>
        </w:rPr>
        <w:t xml:space="preserve"> </w:t>
      </w:r>
      <w:r w:rsidRPr="00EC7DA0">
        <w:rPr>
          <w:lang w:val="ru-RU"/>
        </w:rPr>
        <w:t>народов</w:t>
      </w:r>
      <w:r w:rsidRPr="00EC7DA0">
        <w:rPr>
          <w:spacing w:val="-6"/>
          <w:lang w:val="ru-RU"/>
        </w:rPr>
        <w:t xml:space="preserve"> </w:t>
      </w:r>
      <w:r w:rsidRPr="00EC7DA0">
        <w:rPr>
          <w:lang w:val="ru-RU"/>
        </w:rPr>
        <w:t>Азии</w:t>
      </w:r>
      <w:r w:rsidRPr="00EC7DA0">
        <w:rPr>
          <w:spacing w:val="-3"/>
          <w:lang w:val="ru-RU"/>
        </w:rPr>
        <w:t xml:space="preserve"> </w:t>
      </w:r>
      <w:r w:rsidRPr="00EC7DA0">
        <w:rPr>
          <w:lang w:val="ru-RU"/>
        </w:rPr>
        <w:t>и</w:t>
      </w:r>
      <w:r w:rsidRPr="00EC7DA0">
        <w:rPr>
          <w:spacing w:val="-4"/>
          <w:lang w:val="ru-RU"/>
        </w:rPr>
        <w:t xml:space="preserve"> </w:t>
      </w:r>
      <w:r w:rsidRPr="00EC7DA0">
        <w:rPr>
          <w:spacing w:val="-2"/>
          <w:lang w:val="ru-RU"/>
        </w:rPr>
        <w:t>Африки.</w:t>
      </w:r>
    </w:p>
    <w:p w:rsidR="00E4184B" w:rsidRPr="00EC7DA0" w:rsidRDefault="00EC7DA0">
      <w:pPr>
        <w:pStyle w:val="a4"/>
        <w:spacing w:before="132" w:line="360" w:lineRule="auto"/>
        <w:ind w:right="839"/>
        <w:rPr>
          <w:lang w:val="ru-RU"/>
        </w:rPr>
      </w:pPr>
      <w:r w:rsidRPr="00EC7DA0">
        <w:rPr>
          <w:lang w:val="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1- 2 национальные традиции из следующего списка стран: Китай, Индия, Япония, Вьетнам,</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3040"/>
          <w:tab w:val="left" w:pos="3909"/>
          <w:tab w:val="left" w:pos="5081"/>
          <w:tab w:val="left" w:pos="6574"/>
          <w:tab w:val="left" w:pos="7885"/>
          <w:tab w:val="left" w:pos="9527"/>
        </w:tabs>
        <w:spacing w:before="71" w:line="360" w:lineRule="auto"/>
        <w:ind w:right="880" w:firstLine="0"/>
        <w:jc w:val="left"/>
        <w:rPr>
          <w:lang w:val="ru-RU"/>
        </w:rPr>
      </w:pPr>
      <w:r w:rsidRPr="00EC7DA0">
        <w:rPr>
          <w:spacing w:val="-2"/>
          <w:lang w:val="ru-RU"/>
        </w:rPr>
        <w:lastRenderedPageBreak/>
        <w:t>Индонезия,</w:t>
      </w:r>
      <w:r w:rsidRPr="00EC7DA0">
        <w:rPr>
          <w:lang w:val="ru-RU"/>
        </w:rPr>
        <w:tab/>
      </w:r>
      <w:r w:rsidRPr="00EC7DA0">
        <w:rPr>
          <w:spacing w:val="-4"/>
          <w:lang w:val="ru-RU"/>
        </w:rPr>
        <w:t>Иран,</w:t>
      </w:r>
      <w:r w:rsidRPr="00EC7DA0">
        <w:rPr>
          <w:lang w:val="ru-RU"/>
        </w:rPr>
        <w:tab/>
      </w:r>
      <w:r w:rsidRPr="00EC7DA0">
        <w:rPr>
          <w:spacing w:val="-2"/>
          <w:lang w:val="ru-RU"/>
        </w:rPr>
        <w:t>Турция),</w:t>
      </w:r>
      <w:r w:rsidRPr="00EC7DA0">
        <w:rPr>
          <w:lang w:val="ru-RU"/>
        </w:rPr>
        <w:tab/>
      </w:r>
      <w:r w:rsidRPr="00EC7DA0">
        <w:rPr>
          <w:spacing w:val="-2"/>
          <w:lang w:val="ru-RU"/>
        </w:rPr>
        <w:t>уникальные</w:t>
      </w:r>
      <w:r w:rsidRPr="00EC7DA0">
        <w:rPr>
          <w:lang w:val="ru-RU"/>
        </w:rPr>
        <w:tab/>
      </w:r>
      <w:r w:rsidRPr="00EC7DA0">
        <w:rPr>
          <w:spacing w:val="-2"/>
          <w:lang w:val="ru-RU"/>
        </w:rPr>
        <w:t>традиции,</w:t>
      </w:r>
      <w:r w:rsidRPr="00EC7DA0">
        <w:rPr>
          <w:lang w:val="ru-RU"/>
        </w:rPr>
        <w:tab/>
      </w:r>
      <w:r w:rsidRPr="00EC7DA0">
        <w:rPr>
          <w:spacing w:val="-2"/>
          <w:lang w:val="ru-RU"/>
        </w:rPr>
        <w:t>музыкальные</w:t>
      </w:r>
      <w:r w:rsidRPr="00EC7DA0">
        <w:rPr>
          <w:lang w:val="ru-RU"/>
        </w:rPr>
        <w:tab/>
      </w:r>
      <w:r w:rsidRPr="00EC7DA0">
        <w:rPr>
          <w:spacing w:val="-4"/>
          <w:lang w:val="ru-RU"/>
        </w:rPr>
        <w:t xml:space="preserve">инструменты. </w:t>
      </w:r>
      <w:r w:rsidRPr="00EC7DA0">
        <w:rPr>
          <w:lang w:val="ru-RU"/>
        </w:rPr>
        <w:t>Представления о роли музыки в жизни людей.</w:t>
      </w:r>
    </w:p>
    <w:p w:rsidR="00E4184B" w:rsidRPr="00EC7DA0" w:rsidRDefault="00EC7DA0">
      <w:pPr>
        <w:pStyle w:val="a4"/>
        <w:spacing w:before="3"/>
        <w:ind w:left="2310" w:firstLine="0"/>
        <w:jc w:val="left"/>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2" w:line="360" w:lineRule="auto"/>
        <w:ind w:right="878"/>
        <w:jc w:val="left"/>
        <w:rPr>
          <w:lang w:val="ru-RU"/>
        </w:rPr>
      </w:pPr>
      <w:r w:rsidRPr="00EC7DA0">
        <w:rPr>
          <w:lang w:val="ru-RU"/>
        </w:rPr>
        <w:t>-выявление</w:t>
      </w:r>
      <w:r w:rsidRPr="00EC7DA0">
        <w:rPr>
          <w:spacing w:val="36"/>
          <w:lang w:val="ru-RU"/>
        </w:rPr>
        <w:t xml:space="preserve"> </w:t>
      </w:r>
      <w:r w:rsidRPr="00EC7DA0">
        <w:rPr>
          <w:lang w:val="ru-RU"/>
        </w:rPr>
        <w:t>характерных</w:t>
      </w:r>
      <w:r w:rsidRPr="00EC7DA0">
        <w:rPr>
          <w:spacing w:val="32"/>
          <w:lang w:val="ru-RU"/>
        </w:rPr>
        <w:t xml:space="preserve"> </w:t>
      </w:r>
      <w:r w:rsidRPr="00EC7DA0">
        <w:rPr>
          <w:lang w:val="ru-RU"/>
        </w:rPr>
        <w:t>интонаций</w:t>
      </w:r>
      <w:r w:rsidRPr="00EC7DA0">
        <w:rPr>
          <w:spacing w:val="34"/>
          <w:lang w:val="ru-RU"/>
        </w:rPr>
        <w:t xml:space="preserve"> </w:t>
      </w:r>
      <w:r w:rsidRPr="00EC7DA0">
        <w:rPr>
          <w:lang w:val="ru-RU"/>
        </w:rPr>
        <w:t>и</w:t>
      </w:r>
      <w:r w:rsidRPr="00EC7DA0">
        <w:rPr>
          <w:spacing w:val="37"/>
          <w:lang w:val="ru-RU"/>
        </w:rPr>
        <w:t xml:space="preserve"> </w:t>
      </w:r>
      <w:r w:rsidRPr="00EC7DA0">
        <w:rPr>
          <w:lang w:val="ru-RU"/>
        </w:rPr>
        <w:t>ритмов</w:t>
      </w:r>
      <w:r w:rsidRPr="00EC7DA0">
        <w:rPr>
          <w:spacing w:val="33"/>
          <w:lang w:val="ru-RU"/>
        </w:rPr>
        <w:t xml:space="preserve"> </w:t>
      </w:r>
      <w:r w:rsidRPr="00EC7DA0">
        <w:rPr>
          <w:lang w:val="ru-RU"/>
        </w:rPr>
        <w:t>в</w:t>
      </w:r>
      <w:r w:rsidRPr="00EC7DA0">
        <w:rPr>
          <w:spacing w:val="37"/>
          <w:lang w:val="ru-RU"/>
        </w:rPr>
        <w:t xml:space="preserve"> </w:t>
      </w:r>
      <w:r w:rsidRPr="00EC7DA0">
        <w:rPr>
          <w:lang w:val="ru-RU"/>
        </w:rPr>
        <w:t>звучании</w:t>
      </w:r>
      <w:r w:rsidRPr="00EC7DA0">
        <w:rPr>
          <w:spacing w:val="38"/>
          <w:lang w:val="ru-RU"/>
        </w:rPr>
        <w:t xml:space="preserve"> </w:t>
      </w:r>
      <w:r w:rsidRPr="00EC7DA0">
        <w:rPr>
          <w:lang w:val="ru-RU"/>
        </w:rPr>
        <w:t>традиционной</w:t>
      </w:r>
      <w:r w:rsidRPr="00EC7DA0">
        <w:rPr>
          <w:spacing w:val="34"/>
          <w:lang w:val="ru-RU"/>
        </w:rPr>
        <w:t xml:space="preserve"> </w:t>
      </w:r>
      <w:r w:rsidRPr="00EC7DA0">
        <w:rPr>
          <w:lang w:val="ru-RU"/>
        </w:rPr>
        <w:t>музыки народов Африки и Азии;</w:t>
      </w:r>
    </w:p>
    <w:p w:rsidR="00E4184B" w:rsidRPr="00EC7DA0" w:rsidRDefault="00EC7DA0">
      <w:pPr>
        <w:pStyle w:val="a4"/>
        <w:spacing w:before="8" w:line="355" w:lineRule="auto"/>
        <w:jc w:val="left"/>
        <w:rPr>
          <w:lang w:val="ru-RU"/>
        </w:rPr>
      </w:pPr>
      <w:r w:rsidRPr="00EC7DA0">
        <w:rPr>
          <w:lang w:val="ru-RU"/>
        </w:rPr>
        <w:t>-выявление</w:t>
      </w:r>
      <w:r w:rsidRPr="00EC7DA0">
        <w:rPr>
          <w:spacing w:val="30"/>
          <w:lang w:val="ru-RU"/>
        </w:rPr>
        <w:t xml:space="preserve"> </w:t>
      </w:r>
      <w:r w:rsidRPr="00EC7DA0">
        <w:rPr>
          <w:lang w:val="ru-RU"/>
        </w:rPr>
        <w:t>общего</w:t>
      </w:r>
      <w:r w:rsidRPr="00EC7DA0">
        <w:rPr>
          <w:spacing w:val="35"/>
          <w:lang w:val="ru-RU"/>
        </w:rPr>
        <w:t xml:space="preserve"> </w:t>
      </w:r>
      <w:r w:rsidRPr="00EC7DA0">
        <w:rPr>
          <w:lang w:val="ru-RU"/>
        </w:rPr>
        <w:t>и особенного</w:t>
      </w:r>
      <w:r w:rsidRPr="00EC7DA0">
        <w:rPr>
          <w:spacing w:val="35"/>
          <w:lang w:val="ru-RU"/>
        </w:rPr>
        <w:t xml:space="preserve"> </w:t>
      </w:r>
      <w:r w:rsidRPr="00EC7DA0">
        <w:rPr>
          <w:lang w:val="ru-RU"/>
        </w:rPr>
        <w:t>при</w:t>
      </w:r>
      <w:r w:rsidRPr="00EC7DA0">
        <w:rPr>
          <w:spacing w:val="36"/>
          <w:lang w:val="ru-RU"/>
        </w:rPr>
        <w:t xml:space="preserve"> </w:t>
      </w:r>
      <w:r w:rsidRPr="00EC7DA0">
        <w:rPr>
          <w:lang w:val="ru-RU"/>
        </w:rPr>
        <w:t>сравнении</w:t>
      </w:r>
      <w:r w:rsidRPr="00EC7DA0">
        <w:rPr>
          <w:spacing w:val="37"/>
          <w:lang w:val="ru-RU"/>
        </w:rPr>
        <w:t xml:space="preserve"> </w:t>
      </w:r>
      <w:r w:rsidRPr="00EC7DA0">
        <w:rPr>
          <w:lang w:val="ru-RU"/>
        </w:rPr>
        <w:t>изучаемых</w:t>
      </w:r>
      <w:r w:rsidRPr="00EC7DA0">
        <w:rPr>
          <w:spacing w:val="31"/>
          <w:lang w:val="ru-RU"/>
        </w:rPr>
        <w:t xml:space="preserve"> </w:t>
      </w:r>
      <w:r w:rsidRPr="00EC7DA0">
        <w:rPr>
          <w:lang w:val="ru-RU"/>
        </w:rPr>
        <w:t>образцов</w:t>
      </w:r>
      <w:r w:rsidRPr="00EC7DA0">
        <w:rPr>
          <w:spacing w:val="37"/>
          <w:lang w:val="ru-RU"/>
        </w:rPr>
        <w:t xml:space="preserve"> </w:t>
      </w:r>
      <w:r w:rsidRPr="00EC7DA0">
        <w:rPr>
          <w:lang w:val="ru-RU"/>
        </w:rPr>
        <w:t>азиатского фольклора и фольклора народов России;</w:t>
      </w:r>
    </w:p>
    <w:p w:rsidR="00E4184B" w:rsidRPr="00EC7DA0" w:rsidRDefault="00EC7DA0">
      <w:pPr>
        <w:pStyle w:val="a4"/>
        <w:spacing w:before="14"/>
        <w:ind w:left="2310" w:firstLine="0"/>
        <w:jc w:val="left"/>
        <w:rPr>
          <w:lang w:val="ru-RU"/>
        </w:rPr>
      </w:pPr>
      <w:r w:rsidRPr="00EC7DA0">
        <w:rPr>
          <w:spacing w:val="-2"/>
          <w:lang w:val="ru-RU"/>
        </w:rPr>
        <w:t>-разучивание</w:t>
      </w:r>
      <w:r w:rsidRPr="00EC7DA0">
        <w:rPr>
          <w:lang w:val="ru-RU"/>
        </w:rPr>
        <w:t xml:space="preserve"> </w:t>
      </w:r>
      <w:r w:rsidRPr="00EC7DA0">
        <w:rPr>
          <w:spacing w:val="-2"/>
          <w:lang w:val="ru-RU"/>
        </w:rPr>
        <w:t>и</w:t>
      </w:r>
      <w:r w:rsidRPr="00EC7DA0">
        <w:rPr>
          <w:lang w:val="ru-RU"/>
        </w:rPr>
        <w:t xml:space="preserve"> </w:t>
      </w:r>
      <w:r w:rsidRPr="00EC7DA0">
        <w:rPr>
          <w:spacing w:val="-2"/>
          <w:lang w:val="ru-RU"/>
        </w:rPr>
        <w:t>исполнение</w:t>
      </w:r>
      <w:r w:rsidRPr="00EC7DA0">
        <w:rPr>
          <w:spacing w:val="-6"/>
          <w:lang w:val="ru-RU"/>
        </w:rPr>
        <w:t xml:space="preserve"> </w:t>
      </w:r>
      <w:r w:rsidRPr="00EC7DA0">
        <w:rPr>
          <w:spacing w:val="-2"/>
          <w:lang w:val="ru-RU"/>
        </w:rPr>
        <w:t>народных</w:t>
      </w:r>
      <w:r w:rsidRPr="00EC7DA0">
        <w:rPr>
          <w:spacing w:val="-4"/>
          <w:lang w:val="ru-RU"/>
        </w:rPr>
        <w:t xml:space="preserve"> </w:t>
      </w:r>
      <w:r w:rsidRPr="00EC7DA0">
        <w:rPr>
          <w:spacing w:val="-2"/>
          <w:lang w:val="ru-RU"/>
        </w:rPr>
        <w:t>песен,</w:t>
      </w:r>
      <w:r w:rsidRPr="00EC7DA0">
        <w:rPr>
          <w:spacing w:val="2"/>
          <w:lang w:val="ru-RU"/>
        </w:rPr>
        <w:t xml:space="preserve"> </w:t>
      </w:r>
      <w:r w:rsidRPr="00EC7DA0">
        <w:rPr>
          <w:spacing w:val="-2"/>
          <w:lang w:val="ru-RU"/>
        </w:rPr>
        <w:t>танцев;</w:t>
      </w:r>
    </w:p>
    <w:p w:rsidR="00E4184B" w:rsidRPr="00EC7DA0" w:rsidRDefault="00EC7DA0">
      <w:pPr>
        <w:spacing w:before="132" w:line="360" w:lineRule="auto"/>
        <w:ind w:left="2310" w:right="1052"/>
        <w:jc w:val="both"/>
        <w:rPr>
          <w:b/>
          <w:i/>
          <w:sz w:val="24"/>
          <w:lang w:val="ru-RU"/>
        </w:rPr>
      </w:pPr>
      <w:r w:rsidRPr="00EC7DA0">
        <w:rPr>
          <w:sz w:val="24"/>
          <w:lang w:val="ru-RU"/>
        </w:rPr>
        <w:t>-коллективные</w:t>
      </w:r>
      <w:r w:rsidRPr="00EC7DA0">
        <w:rPr>
          <w:spacing w:val="-7"/>
          <w:sz w:val="24"/>
          <w:lang w:val="ru-RU"/>
        </w:rPr>
        <w:t xml:space="preserve"> </w:t>
      </w:r>
      <w:r w:rsidRPr="00EC7DA0">
        <w:rPr>
          <w:sz w:val="24"/>
          <w:lang w:val="ru-RU"/>
        </w:rPr>
        <w:t>ритмические</w:t>
      </w:r>
      <w:r w:rsidRPr="00EC7DA0">
        <w:rPr>
          <w:spacing w:val="-7"/>
          <w:sz w:val="24"/>
          <w:lang w:val="ru-RU"/>
        </w:rPr>
        <w:t xml:space="preserve"> </w:t>
      </w:r>
      <w:r w:rsidRPr="00EC7DA0">
        <w:rPr>
          <w:sz w:val="24"/>
          <w:lang w:val="ru-RU"/>
        </w:rPr>
        <w:t>импровизации</w:t>
      </w:r>
      <w:r w:rsidRPr="00EC7DA0">
        <w:rPr>
          <w:spacing w:val="-4"/>
          <w:sz w:val="24"/>
          <w:lang w:val="ru-RU"/>
        </w:rPr>
        <w:t xml:space="preserve"> </w:t>
      </w:r>
      <w:r w:rsidRPr="00EC7DA0">
        <w:rPr>
          <w:sz w:val="24"/>
          <w:lang w:val="ru-RU"/>
        </w:rPr>
        <w:t>на</w:t>
      </w:r>
      <w:r w:rsidRPr="00EC7DA0">
        <w:rPr>
          <w:spacing w:val="-13"/>
          <w:sz w:val="24"/>
          <w:lang w:val="ru-RU"/>
        </w:rPr>
        <w:t xml:space="preserve"> </w:t>
      </w:r>
      <w:r w:rsidRPr="00EC7DA0">
        <w:rPr>
          <w:sz w:val="24"/>
          <w:lang w:val="ru-RU"/>
        </w:rPr>
        <w:t>шумовых</w:t>
      </w:r>
      <w:r w:rsidRPr="00EC7DA0">
        <w:rPr>
          <w:spacing w:val="-6"/>
          <w:sz w:val="24"/>
          <w:lang w:val="ru-RU"/>
        </w:rPr>
        <w:t xml:space="preserve"> </w:t>
      </w:r>
      <w:r w:rsidRPr="00EC7DA0">
        <w:rPr>
          <w:sz w:val="24"/>
          <w:lang w:val="ru-RU"/>
        </w:rPr>
        <w:t>и ударных</w:t>
      </w:r>
      <w:r w:rsidRPr="00EC7DA0">
        <w:rPr>
          <w:spacing w:val="-7"/>
          <w:sz w:val="24"/>
          <w:lang w:val="ru-RU"/>
        </w:rPr>
        <w:t xml:space="preserve"> </w:t>
      </w:r>
      <w:r w:rsidRPr="00EC7DA0">
        <w:rPr>
          <w:sz w:val="24"/>
          <w:lang w:val="ru-RU"/>
        </w:rPr>
        <w:t>инструментах; вариативно:</w:t>
      </w:r>
      <w:r w:rsidRPr="00EC7DA0">
        <w:rPr>
          <w:spacing w:val="-11"/>
          <w:sz w:val="24"/>
          <w:lang w:val="ru-RU"/>
        </w:rPr>
        <w:t xml:space="preserve"> </w:t>
      </w:r>
      <w:r w:rsidRPr="00EC7DA0">
        <w:rPr>
          <w:sz w:val="24"/>
          <w:lang w:val="ru-RU"/>
        </w:rPr>
        <w:t>исследовательские</w:t>
      </w:r>
      <w:r w:rsidRPr="00EC7DA0">
        <w:rPr>
          <w:spacing w:val="-8"/>
          <w:sz w:val="24"/>
          <w:lang w:val="ru-RU"/>
        </w:rPr>
        <w:t xml:space="preserve"> </w:t>
      </w:r>
      <w:r w:rsidRPr="00EC7DA0">
        <w:rPr>
          <w:sz w:val="24"/>
          <w:lang w:val="ru-RU"/>
        </w:rPr>
        <w:t>проекты</w:t>
      </w:r>
      <w:r w:rsidRPr="00EC7DA0">
        <w:rPr>
          <w:spacing w:val="-5"/>
          <w:sz w:val="24"/>
          <w:lang w:val="ru-RU"/>
        </w:rPr>
        <w:t xml:space="preserve"> </w:t>
      </w:r>
      <w:r w:rsidRPr="00EC7DA0">
        <w:rPr>
          <w:sz w:val="24"/>
          <w:lang w:val="ru-RU"/>
        </w:rPr>
        <w:t>по</w:t>
      </w:r>
      <w:r w:rsidRPr="00EC7DA0">
        <w:rPr>
          <w:spacing w:val="-4"/>
          <w:sz w:val="24"/>
          <w:lang w:val="ru-RU"/>
        </w:rPr>
        <w:t xml:space="preserve"> </w:t>
      </w:r>
      <w:r w:rsidRPr="00EC7DA0">
        <w:rPr>
          <w:sz w:val="24"/>
          <w:lang w:val="ru-RU"/>
        </w:rPr>
        <w:t>теме «Музыка</w:t>
      </w:r>
      <w:r w:rsidRPr="00EC7DA0">
        <w:rPr>
          <w:spacing w:val="-3"/>
          <w:sz w:val="24"/>
          <w:lang w:val="ru-RU"/>
        </w:rPr>
        <w:t xml:space="preserve"> </w:t>
      </w:r>
      <w:r w:rsidRPr="00EC7DA0">
        <w:rPr>
          <w:sz w:val="24"/>
          <w:lang w:val="ru-RU"/>
        </w:rPr>
        <w:t>стран Азии и</w:t>
      </w:r>
      <w:r w:rsidRPr="00EC7DA0">
        <w:rPr>
          <w:spacing w:val="-3"/>
          <w:sz w:val="24"/>
          <w:lang w:val="ru-RU"/>
        </w:rPr>
        <w:t xml:space="preserve"> </w:t>
      </w:r>
      <w:r w:rsidRPr="00EC7DA0">
        <w:rPr>
          <w:sz w:val="24"/>
          <w:lang w:val="ru-RU"/>
        </w:rPr>
        <w:t xml:space="preserve">Африки». </w:t>
      </w:r>
      <w:r w:rsidRPr="00EC7DA0">
        <w:rPr>
          <w:b/>
          <w:i/>
          <w:sz w:val="24"/>
          <w:lang w:val="ru-RU"/>
        </w:rPr>
        <w:t>Народная музыка Американского континента.</w:t>
      </w:r>
    </w:p>
    <w:p w:rsidR="00E4184B" w:rsidRPr="00EC7DA0" w:rsidRDefault="00EC7DA0">
      <w:pPr>
        <w:pStyle w:val="a4"/>
        <w:spacing w:before="1" w:line="360" w:lineRule="auto"/>
        <w:ind w:right="878"/>
        <w:jc w:val="left"/>
        <w:rPr>
          <w:lang w:val="ru-RU"/>
        </w:rPr>
      </w:pPr>
      <w:r w:rsidRPr="00EC7DA0">
        <w:rPr>
          <w:lang w:val="ru-RU"/>
        </w:rPr>
        <w:t>Содержание:</w:t>
      </w:r>
      <w:r w:rsidRPr="00EC7DA0">
        <w:rPr>
          <w:spacing w:val="35"/>
          <w:lang w:val="ru-RU"/>
        </w:rPr>
        <w:t xml:space="preserve"> </w:t>
      </w:r>
      <w:r w:rsidRPr="00EC7DA0">
        <w:rPr>
          <w:lang w:val="ru-RU"/>
        </w:rPr>
        <w:t>Стили</w:t>
      </w:r>
      <w:r w:rsidRPr="00EC7DA0">
        <w:rPr>
          <w:spacing w:val="31"/>
          <w:lang w:val="ru-RU"/>
        </w:rPr>
        <w:t xml:space="preserve"> </w:t>
      </w:r>
      <w:r w:rsidRPr="00EC7DA0">
        <w:rPr>
          <w:lang w:val="ru-RU"/>
        </w:rPr>
        <w:t>и</w:t>
      </w:r>
      <w:r w:rsidRPr="00EC7DA0">
        <w:rPr>
          <w:spacing w:val="34"/>
          <w:lang w:val="ru-RU"/>
        </w:rPr>
        <w:t xml:space="preserve"> </w:t>
      </w:r>
      <w:r w:rsidRPr="00EC7DA0">
        <w:rPr>
          <w:lang w:val="ru-RU"/>
        </w:rPr>
        <w:t>жанры</w:t>
      </w:r>
      <w:r w:rsidRPr="00EC7DA0">
        <w:rPr>
          <w:spacing w:val="36"/>
          <w:lang w:val="ru-RU"/>
        </w:rPr>
        <w:t xml:space="preserve"> </w:t>
      </w:r>
      <w:r w:rsidRPr="00EC7DA0">
        <w:rPr>
          <w:lang w:val="ru-RU"/>
        </w:rPr>
        <w:t>американской</w:t>
      </w:r>
      <w:r w:rsidRPr="00EC7DA0">
        <w:rPr>
          <w:spacing w:val="36"/>
          <w:lang w:val="ru-RU"/>
        </w:rPr>
        <w:t xml:space="preserve"> </w:t>
      </w:r>
      <w:r w:rsidRPr="00EC7DA0">
        <w:rPr>
          <w:lang w:val="ru-RU"/>
        </w:rPr>
        <w:t>музыки</w:t>
      </w:r>
      <w:r w:rsidRPr="00EC7DA0">
        <w:rPr>
          <w:spacing w:val="36"/>
          <w:lang w:val="ru-RU"/>
        </w:rPr>
        <w:t xml:space="preserve"> </w:t>
      </w:r>
      <w:r w:rsidRPr="00EC7DA0">
        <w:rPr>
          <w:lang w:val="ru-RU"/>
        </w:rPr>
        <w:t>(кантри,</w:t>
      </w:r>
      <w:r w:rsidRPr="00EC7DA0">
        <w:rPr>
          <w:spacing w:val="37"/>
          <w:lang w:val="ru-RU"/>
        </w:rPr>
        <w:t xml:space="preserve"> </w:t>
      </w:r>
      <w:r w:rsidRPr="00EC7DA0">
        <w:rPr>
          <w:lang w:val="ru-RU"/>
        </w:rPr>
        <w:t>блюз,</w:t>
      </w:r>
      <w:r w:rsidRPr="00EC7DA0">
        <w:rPr>
          <w:spacing w:val="36"/>
          <w:lang w:val="ru-RU"/>
        </w:rPr>
        <w:t xml:space="preserve"> </w:t>
      </w:r>
      <w:r w:rsidRPr="00EC7DA0">
        <w:rPr>
          <w:lang w:val="ru-RU"/>
        </w:rPr>
        <w:t>спиричуэле, самба, босса-нова). Смешение интонаций и ритмов различного происхождения.</w:t>
      </w:r>
    </w:p>
    <w:p w:rsidR="00E4184B" w:rsidRPr="00EC7DA0" w:rsidRDefault="00EC7DA0">
      <w:pPr>
        <w:pStyle w:val="a4"/>
        <w:spacing w:line="274" w:lineRule="exact"/>
        <w:ind w:left="2310" w:firstLine="0"/>
        <w:jc w:val="left"/>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tabs>
          <w:tab w:val="left" w:pos="3698"/>
          <w:tab w:val="left" w:pos="5230"/>
          <w:tab w:val="left" w:pos="6555"/>
          <w:tab w:val="left" w:pos="6901"/>
          <w:tab w:val="left" w:pos="7861"/>
          <w:tab w:val="left" w:pos="8197"/>
          <w:tab w:val="left" w:pos="9364"/>
        </w:tabs>
        <w:spacing w:before="137" w:line="360" w:lineRule="auto"/>
        <w:ind w:right="879"/>
        <w:jc w:val="left"/>
        <w:rPr>
          <w:lang w:val="ru-RU"/>
        </w:rPr>
      </w:pPr>
      <w:r w:rsidRPr="00EC7DA0">
        <w:rPr>
          <w:spacing w:val="-2"/>
          <w:lang w:val="ru-RU"/>
        </w:rPr>
        <w:t>-выявление</w:t>
      </w:r>
      <w:r w:rsidRPr="00EC7DA0">
        <w:rPr>
          <w:lang w:val="ru-RU"/>
        </w:rPr>
        <w:tab/>
      </w:r>
      <w:r w:rsidRPr="00EC7DA0">
        <w:rPr>
          <w:spacing w:val="-2"/>
          <w:lang w:val="ru-RU"/>
        </w:rPr>
        <w:t>характерных</w:t>
      </w:r>
      <w:r w:rsidRPr="00EC7DA0">
        <w:rPr>
          <w:lang w:val="ru-RU"/>
        </w:rPr>
        <w:tab/>
      </w:r>
      <w:r w:rsidRPr="00EC7DA0">
        <w:rPr>
          <w:spacing w:val="-2"/>
          <w:lang w:val="ru-RU"/>
        </w:rPr>
        <w:t>интонаций</w:t>
      </w:r>
      <w:r w:rsidRPr="00EC7DA0">
        <w:rPr>
          <w:lang w:val="ru-RU"/>
        </w:rPr>
        <w:tab/>
      </w:r>
      <w:r w:rsidRPr="00EC7DA0">
        <w:rPr>
          <w:spacing w:val="-10"/>
          <w:lang w:val="ru-RU"/>
        </w:rPr>
        <w:t>и</w:t>
      </w:r>
      <w:r w:rsidRPr="00EC7DA0">
        <w:rPr>
          <w:lang w:val="ru-RU"/>
        </w:rPr>
        <w:tab/>
      </w:r>
      <w:r w:rsidRPr="00EC7DA0">
        <w:rPr>
          <w:spacing w:val="-2"/>
          <w:lang w:val="ru-RU"/>
        </w:rPr>
        <w:t>ритмов</w:t>
      </w:r>
      <w:r w:rsidRPr="00EC7DA0">
        <w:rPr>
          <w:lang w:val="ru-RU"/>
        </w:rPr>
        <w:tab/>
      </w:r>
      <w:r w:rsidRPr="00EC7DA0">
        <w:rPr>
          <w:spacing w:val="-10"/>
          <w:lang w:val="ru-RU"/>
        </w:rPr>
        <w:t>в</w:t>
      </w:r>
      <w:r w:rsidRPr="00EC7DA0">
        <w:rPr>
          <w:lang w:val="ru-RU"/>
        </w:rPr>
        <w:tab/>
      </w:r>
      <w:r w:rsidRPr="00EC7DA0">
        <w:rPr>
          <w:spacing w:val="-2"/>
          <w:lang w:val="ru-RU"/>
        </w:rPr>
        <w:t>звучании</w:t>
      </w:r>
      <w:r w:rsidRPr="00EC7DA0">
        <w:rPr>
          <w:lang w:val="ru-RU"/>
        </w:rPr>
        <w:tab/>
      </w:r>
      <w:r w:rsidRPr="00EC7DA0">
        <w:rPr>
          <w:spacing w:val="-4"/>
          <w:lang w:val="ru-RU"/>
        </w:rPr>
        <w:t xml:space="preserve">американского, </w:t>
      </w:r>
      <w:r w:rsidRPr="00EC7DA0">
        <w:rPr>
          <w:lang w:val="ru-RU"/>
        </w:rPr>
        <w:t>латиноамериканского фольклора, прослеживание их национальных истоков;</w:t>
      </w:r>
    </w:p>
    <w:p w:rsidR="00E4184B" w:rsidRPr="00EC7DA0" w:rsidRDefault="00EC7DA0">
      <w:pPr>
        <w:pStyle w:val="a4"/>
        <w:spacing w:before="3"/>
        <w:ind w:left="2310" w:firstLine="0"/>
        <w:jc w:val="left"/>
        <w:rPr>
          <w:lang w:val="ru-RU"/>
        </w:rPr>
      </w:pPr>
      <w:r w:rsidRPr="00EC7DA0">
        <w:rPr>
          <w:spacing w:val="-2"/>
          <w:lang w:val="ru-RU"/>
        </w:rPr>
        <w:t>-разучивание</w:t>
      </w:r>
      <w:r w:rsidRPr="00EC7DA0">
        <w:rPr>
          <w:lang w:val="ru-RU"/>
        </w:rPr>
        <w:t xml:space="preserve"> </w:t>
      </w:r>
      <w:r w:rsidRPr="00EC7DA0">
        <w:rPr>
          <w:spacing w:val="-2"/>
          <w:lang w:val="ru-RU"/>
        </w:rPr>
        <w:t>и</w:t>
      </w:r>
      <w:r w:rsidRPr="00EC7DA0">
        <w:rPr>
          <w:lang w:val="ru-RU"/>
        </w:rPr>
        <w:t xml:space="preserve"> </w:t>
      </w:r>
      <w:r w:rsidRPr="00EC7DA0">
        <w:rPr>
          <w:spacing w:val="-2"/>
          <w:lang w:val="ru-RU"/>
        </w:rPr>
        <w:t>исполнение</w:t>
      </w:r>
      <w:r w:rsidRPr="00EC7DA0">
        <w:rPr>
          <w:spacing w:val="-6"/>
          <w:lang w:val="ru-RU"/>
        </w:rPr>
        <w:t xml:space="preserve"> </w:t>
      </w:r>
      <w:r w:rsidRPr="00EC7DA0">
        <w:rPr>
          <w:spacing w:val="-2"/>
          <w:lang w:val="ru-RU"/>
        </w:rPr>
        <w:t>народных</w:t>
      </w:r>
      <w:r w:rsidRPr="00EC7DA0">
        <w:rPr>
          <w:spacing w:val="-4"/>
          <w:lang w:val="ru-RU"/>
        </w:rPr>
        <w:t xml:space="preserve"> </w:t>
      </w:r>
      <w:r w:rsidRPr="00EC7DA0">
        <w:rPr>
          <w:spacing w:val="-2"/>
          <w:lang w:val="ru-RU"/>
        </w:rPr>
        <w:t>песен,</w:t>
      </w:r>
      <w:r w:rsidRPr="00EC7DA0">
        <w:rPr>
          <w:spacing w:val="2"/>
          <w:lang w:val="ru-RU"/>
        </w:rPr>
        <w:t xml:space="preserve"> </w:t>
      </w:r>
      <w:r w:rsidRPr="00EC7DA0">
        <w:rPr>
          <w:spacing w:val="-2"/>
          <w:lang w:val="ru-RU"/>
        </w:rPr>
        <w:t>танцев;</w:t>
      </w:r>
    </w:p>
    <w:p w:rsidR="00E4184B" w:rsidRPr="00EC7DA0" w:rsidRDefault="00EC7DA0">
      <w:pPr>
        <w:pStyle w:val="a4"/>
        <w:spacing w:before="132" w:line="362" w:lineRule="auto"/>
        <w:ind w:right="878"/>
        <w:jc w:val="left"/>
        <w:rPr>
          <w:lang w:val="ru-RU"/>
        </w:rPr>
      </w:pPr>
      <w:r w:rsidRPr="00EC7DA0">
        <w:rPr>
          <w:lang w:val="ru-RU"/>
        </w:rPr>
        <w:t>индивидуальные</w:t>
      </w:r>
      <w:r w:rsidRPr="00EC7DA0">
        <w:rPr>
          <w:spacing w:val="37"/>
          <w:lang w:val="ru-RU"/>
        </w:rPr>
        <w:t xml:space="preserve"> </w:t>
      </w:r>
      <w:r w:rsidRPr="00EC7DA0">
        <w:rPr>
          <w:lang w:val="ru-RU"/>
        </w:rPr>
        <w:t>и</w:t>
      </w:r>
      <w:r w:rsidRPr="00EC7DA0">
        <w:rPr>
          <w:spacing w:val="36"/>
          <w:lang w:val="ru-RU"/>
        </w:rPr>
        <w:t xml:space="preserve"> </w:t>
      </w:r>
      <w:r w:rsidRPr="00EC7DA0">
        <w:rPr>
          <w:lang w:val="ru-RU"/>
        </w:rPr>
        <w:t>коллективные</w:t>
      </w:r>
      <w:r w:rsidRPr="00EC7DA0">
        <w:rPr>
          <w:spacing w:val="36"/>
          <w:lang w:val="ru-RU"/>
        </w:rPr>
        <w:t xml:space="preserve"> </w:t>
      </w:r>
      <w:r w:rsidRPr="00EC7DA0">
        <w:rPr>
          <w:lang w:val="ru-RU"/>
        </w:rPr>
        <w:t>ритмические</w:t>
      </w:r>
      <w:r w:rsidRPr="00EC7DA0">
        <w:rPr>
          <w:spacing w:val="31"/>
          <w:lang w:val="ru-RU"/>
        </w:rPr>
        <w:t xml:space="preserve"> </w:t>
      </w:r>
      <w:r w:rsidRPr="00EC7DA0">
        <w:rPr>
          <w:lang w:val="ru-RU"/>
        </w:rPr>
        <w:t>и</w:t>
      </w:r>
      <w:r w:rsidRPr="00EC7DA0">
        <w:rPr>
          <w:spacing w:val="36"/>
          <w:lang w:val="ru-RU"/>
        </w:rPr>
        <w:t xml:space="preserve"> </w:t>
      </w:r>
      <w:r w:rsidRPr="00EC7DA0">
        <w:rPr>
          <w:lang w:val="ru-RU"/>
        </w:rPr>
        <w:t>мелодические</w:t>
      </w:r>
      <w:r w:rsidRPr="00EC7DA0">
        <w:rPr>
          <w:spacing w:val="36"/>
          <w:lang w:val="ru-RU"/>
        </w:rPr>
        <w:t xml:space="preserve"> </w:t>
      </w:r>
      <w:r w:rsidRPr="00EC7DA0">
        <w:rPr>
          <w:lang w:val="ru-RU"/>
        </w:rPr>
        <w:t>импровизации</w:t>
      </w:r>
      <w:r w:rsidRPr="00EC7DA0">
        <w:rPr>
          <w:spacing w:val="34"/>
          <w:lang w:val="ru-RU"/>
        </w:rPr>
        <w:t xml:space="preserve"> </w:t>
      </w:r>
      <w:r w:rsidRPr="00EC7DA0">
        <w:rPr>
          <w:lang w:val="ru-RU"/>
        </w:rPr>
        <w:t>в стиле (жанре) изучаемой традиции.</w:t>
      </w:r>
    </w:p>
    <w:p w:rsidR="00E4184B" w:rsidRPr="00EC7DA0" w:rsidRDefault="00EC7DA0">
      <w:pPr>
        <w:pStyle w:val="210"/>
        <w:spacing w:before="7"/>
        <w:jc w:val="left"/>
        <w:rPr>
          <w:lang w:val="ru-RU"/>
        </w:rPr>
      </w:pPr>
      <w:bookmarkStart w:id="228" w:name="Модуль_№_6_«Европейская_классическая_муз"/>
      <w:bookmarkStart w:id="229" w:name="Национальные_истоки_классической_музыки."/>
      <w:bookmarkEnd w:id="228"/>
      <w:bookmarkEnd w:id="229"/>
      <w:r w:rsidRPr="00EC7DA0">
        <w:rPr>
          <w:lang w:val="ru-RU"/>
        </w:rPr>
        <w:t>Модуль</w:t>
      </w:r>
      <w:r w:rsidRPr="00EC7DA0">
        <w:rPr>
          <w:spacing w:val="-7"/>
          <w:lang w:val="ru-RU"/>
        </w:rPr>
        <w:t xml:space="preserve"> </w:t>
      </w:r>
      <w:r w:rsidRPr="00EC7DA0">
        <w:rPr>
          <w:lang w:val="ru-RU"/>
        </w:rPr>
        <w:t>№</w:t>
      </w:r>
      <w:r w:rsidRPr="00EC7DA0">
        <w:rPr>
          <w:spacing w:val="-6"/>
          <w:lang w:val="ru-RU"/>
        </w:rPr>
        <w:t xml:space="preserve"> </w:t>
      </w:r>
      <w:r w:rsidRPr="00EC7DA0">
        <w:rPr>
          <w:lang w:val="ru-RU"/>
        </w:rPr>
        <w:t>6</w:t>
      </w:r>
      <w:r w:rsidRPr="00EC7DA0">
        <w:rPr>
          <w:spacing w:val="-5"/>
          <w:lang w:val="ru-RU"/>
        </w:rPr>
        <w:t xml:space="preserve"> </w:t>
      </w:r>
      <w:r w:rsidRPr="00EC7DA0">
        <w:rPr>
          <w:lang w:val="ru-RU"/>
        </w:rPr>
        <w:t>«Европейская</w:t>
      </w:r>
      <w:r w:rsidRPr="00EC7DA0">
        <w:rPr>
          <w:spacing w:val="-3"/>
          <w:lang w:val="ru-RU"/>
        </w:rPr>
        <w:t xml:space="preserve"> </w:t>
      </w:r>
      <w:r w:rsidRPr="00EC7DA0">
        <w:rPr>
          <w:lang w:val="ru-RU"/>
        </w:rPr>
        <w:t>классическая</w:t>
      </w:r>
      <w:r w:rsidRPr="00EC7DA0">
        <w:rPr>
          <w:spacing w:val="-3"/>
          <w:lang w:val="ru-RU"/>
        </w:rPr>
        <w:t xml:space="preserve"> </w:t>
      </w:r>
      <w:r w:rsidRPr="00EC7DA0">
        <w:rPr>
          <w:spacing w:val="-2"/>
          <w:lang w:val="ru-RU"/>
        </w:rPr>
        <w:t>музыка».</w:t>
      </w:r>
    </w:p>
    <w:p w:rsidR="00E4184B" w:rsidRPr="00EC7DA0" w:rsidRDefault="00EC7DA0">
      <w:pPr>
        <w:pStyle w:val="310"/>
        <w:spacing w:before="137"/>
        <w:jc w:val="left"/>
        <w:rPr>
          <w:lang w:val="ru-RU"/>
        </w:rPr>
      </w:pPr>
      <w:r w:rsidRPr="00EC7DA0">
        <w:rPr>
          <w:lang w:val="ru-RU"/>
        </w:rPr>
        <w:t>Национальные</w:t>
      </w:r>
      <w:r w:rsidRPr="00EC7DA0">
        <w:rPr>
          <w:spacing w:val="-12"/>
          <w:lang w:val="ru-RU"/>
        </w:rPr>
        <w:t xml:space="preserve"> </w:t>
      </w:r>
      <w:r w:rsidRPr="00EC7DA0">
        <w:rPr>
          <w:lang w:val="ru-RU"/>
        </w:rPr>
        <w:t>истоки</w:t>
      </w:r>
      <w:r w:rsidRPr="00EC7DA0">
        <w:rPr>
          <w:spacing w:val="-6"/>
          <w:lang w:val="ru-RU"/>
        </w:rPr>
        <w:t xml:space="preserve"> </w:t>
      </w:r>
      <w:r w:rsidRPr="00EC7DA0">
        <w:rPr>
          <w:lang w:val="ru-RU"/>
        </w:rPr>
        <w:t>классической</w:t>
      </w:r>
      <w:r w:rsidRPr="00EC7DA0">
        <w:rPr>
          <w:spacing w:val="-5"/>
          <w:lang w:val="ru-RU"/>
        </w:rPr>
        <w:t xml:space="preserve"> </w:t>
      </w:r>
      <w:r w:rsidRPr="00EC7DA0">
        <w:rPr>
          <w:spacing w:val="-2"/>
          <w:lang w:val="ru-RU"/>
        </w:rPr>
        <w:t>музыки.</w:t>
      </w:r>
    </w:p>
    <w:p w:rsidR="00E4184B" w:rsidRPr="00EC7DA0" w:rsidRDefault="00EC7DA0">
      <w:pPr>
        <w:pStyle w:val="a4"/>
        <w:spacing w:before="127" w:line="360" w:lineRule="auto"/>
        <w:ind w:right="847"/>
        <w:rPr>
          <w:lang w:val="ru-RU"/>
        </w:rPr>
      </w:pPr>
      <w:r w:rsidRPr="00EC7DA0">
        <w:rPr>
          <w:lang w:val="ru-RU"/>
        </w:rPr>
        <w:t>Содержание:</w:t>
      </w:r>
      <w:r w:rsidRPr="00EC7DA0">
        <w:rPr>
          <w:spacing w:val="-2"/>
          <w:lang w:val="ru-RU"/>
        </w:rPr>
        <w:t xml:space="preserve"> </w:t>
      </w:r>
      <w:r w:rsidRPr="00EC7DA0">
        <w:rPr>
          <w:lang w:val="ru-RU"/>
        </w:rPr>
        <w:t>национальный</w:t>
      </w:r>
      <w:r w:rsidRPr="00EC7DA0">
        <w:rPr>
          <w:spacing w:val="-1"/>
          <w:lang w:val="ru-RU"/>
        </w:rPr>
        <w:t xml:space="preserve"> </w:t>
      </w:r>
      <w:r w:rsidRPr="00EC7DA0">
        <w:rPr>
          <w:lang w:val="ru-RU"/>
        </w:rPr>
        <w:t>музыкальный</w:t>
      </w:r>
      <w:r w:rsidRPr="00EC7DA0">
        <w:rPr>
          <w:spacing w:val="-1"/>
          <w:lang w:val="ru-RU"/>
        </w:rPr>
        <w:t xml:space="preserve"> </w:t>
      </w:r>
      <w:r w:rsidRPr="00EC7DA0">
        <w:rPr>
          <w:lang w:val="ru-RU"/>
        </w:rPr>
        <w:t>стиль на</w:t>
      </w:r>
      <w:r w:rsidRPr="00EC7DA0">
        <w:rPr>
          <w:spacing w:val="-2"/>
          <w:lang w:val="ru-RU"/>
        </w:rPr>
        <w:t xml:space="preserve"> </w:t>
      </w:r>
      <w:r w:rsidRPr="00EC7DA0">
        <w:rPr>
          <w:lang w:val="ru-RU"/>
        </w:rPr>
        <w:t>примере</w:t>
      </w:r>
      <w:r w:rsidRPr="00EC7DA0">
        <w:rPr>
          <w:spacing w:val="-4"/>
          <w:lang w:val="ru-RU"/>
        </w:rPr>
        <w:t xml:space="preserve"> </w:t>
      </w:r>
      <w:r w:rsidRPr="00EC7DA0">
        <w:rPr>
          <w:lang w:val="ru-RU"/>
        </w:rPr>
        <w:t>творчества</w:t>
      </w:r>
      <w:r w:rsidRPr="00EC7DA0">
        <w:rPr>
          <w:spacing w:val="-8"/>
          <w:lang w:val="ru-RU"/>
        </w:rPr>
        <w:t xml:space="preserve"> </w:t>
      </w:r>
      <w:r w:rsidRPr="00EC7DA0">
        <w:rPr>
          <w:lang w:val="ru-RU"/>
        </w:rPr>
        <w:t>Ф.</w:t>
      </w:r>
      <w:r w:rsidRPr="00EC7DA0">
        <w:rPr>
          <w:spacing w:val="-2"/>
          <w:lang w:val="ru-RU"/>
        </w:rPr>
        <w:t xml:space="preserve"> </w:t>
      </w:r>
      <w:r w:rsidRPr="00EC7DA0">
        <w:rPr>
          <w:lang w:val="ru-RU"/>
        </w:rPr>
        <w:t>Шопена, Э. Грига и других композиторов. Значение и роль композитора классической музыки. Характерные жанры, образы, элементы музыкального языка.</w:t>
      </w:r>
    </w:p>
    <w:p w:rsidR="00E4184B" w:rsidRPr="00EC7DA0" w:rsidRDefault="00EC7DA0">
      <w:pPr>
        <w:pStyle w:val="a4"/>
        <w:spacing w:before="7"/>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tabs>
          <w:tab w:val="left" w:pos="4217"/>
          <w:tab w:val="left" w:pos="9153"/>
          <w:tab w:val="left" w:pos="10766"/>
        </w:tabs>
        <w:spacing w:before="137" w:line="362" w:lineRule="auto"/>
        <w:ind w:left="2310" w:right="27" w:firstLine="0"/>
        <w:rPr>
          <w:lang w:val="ru-RU"/>
        </w:rPr>
      </w:pPr>
      <w:r w:rsidRPr="00EC7DA0">
        <w:rPr>
          <w:spacing w:val="-2"/>
          <w:lang w:val="ru-RU"/>
        </w:rPr>
        <w:t>-знакомство</w:t>
      </w:r>
      <w:r w:rsidRPr="00EC7DA0">
        <w:rPr>
          <w:lang w:val="ru-RU"/>
        </w:rPr>
        <w:tab/>
        <w:t>с</w:t>
      </w:r>
      <w:r w:rsidRPr="00EC7DA0">
        <w:rPr>
          <w:spacing w:val="40"/>
          <w:lang w:val="ru-RU"/>
        </w:rPr>
        <w:t xml:space="preserve"> </w:t>
      </w:r>
      <w:r w:rsidRPr="00EC7DA0">
        <w:rPr>
          <w:lang w:val="ru-RU"/>
        </w:rPr>
        <w:t>образцами музыки разных</w:t>
      </w:r>
      <w:r w:rsidRPr="00EC7DA0">
        <w:rPr>
          <w:lang w:val="ru-RU"/>
        </w:rPr>
        <w:tab/>
      </w:r>
      <w:r w:rsidRPr="00EC7DA0">
        <w:rPr>
          <w:spacing w:val="-2"/>
          <w:lang w:val="ru-RU"/>
        </w:rPr>
        <w:t>жанров,</w:t>
      </w:r>
      <w:r w:rsidRPr="00EC7DA0">
        <w:rPr>
          <w:lang w:val="ru-RU"/>
        </w:rPr>
        <w:tab/>
      </w:r>
      <w:r w:rsidRPr="00EC7DA0">
        <w:rPr>
          <w:spacing w:val="-2"/>
          <w:lang w:val="ru-RU"/>
        </w:rPr>
        <w:t xml:space="preserve">типичных </w:t>
      </w:r>
      <w:r w:rsidRPr="00EC7DA0">
        <w:rPr>
          <w:lang w:val="ru-RU"/>
        </w:rPr>
        <w:t>для рассматриваемых национальных стилей, творчества изучаемых композиторов;</w:t>
      </w:r>
    </w:p>
    <w:p w:rsidR="00E4184B" w:rsidRPr="00EC7DA0" w:rsidRDefault="00EC7DA0">
      <w:pPr>
        <w:pStyle w:val="a4"/>
        <w:tabs>
          <w:tab w:val="left" w:pos="9153"/>
          <w:tab w:val="left" w:pos="10733"/>
        </w:tabs>
        <w:spacing w:line="367" w:lineRule="auto"/>
        <w:ind w:left="2310" w:right="33" w:firstLine="0"/>
        <w:rPr>
          <w:lang w:val="ru-RU"/>
        </w:rPr>
      </w:pPr>
      <w:r w:rsidRPr="00EC7DA0">
        <w:rPr>
          <w:lang w:val="ru-RU"/>
        </w:rPr>
        <w:t>-определение</w:t>
      </w:r>
      <w:r w:rsidRPr="00EC7DA0">
        <w:rPr>
          <w:spacing w:val="80"/>
          <w:lang w:val="ru-RU"/>
        </w:rPr>
        <w:t xml:space="preserve"> </w:t>
      </w:r>
      <w:r w:rsidRPr="00EC7DA0">
        <w:rPr>
          <w:lang w:val="ru-RU"/>
        </w:rPr>
        <w:t>на слух характерных интонаций,</w:t>
      </w:r>
      <w:r w:rsidRPr="00EC7DA0">
        <w:rPr>
          <w:lang w:val="ru-RU"/>
        </w:rPr>
        <w:tab/>
      </w:r>
      <w:r w:rsidRPr="00EC7DA0">
        <w:rPr>
          <w:spacing w:val="-2"/>
          <w:lang w:val="ru-RU"/>
        </w:rPr>
        <w:t>ритмов,</w:t>
      </w:r>
      <w:r w:rsidRPr="00EC7DA0">
        <w:rPr>
          <w:lang w:val="ru-RU"/>
        </w:rPr>
        <w:tab/>
      </w:r>
      <w:r w:rsidRPr="00EC7DA0">
        <w:rPr>
          <w:spacing w:val="-4"/>
          <w:lang w:val="ru-RU"/>
        </w:rPr>
        <w:t xml:space="preserve">элементов </w:t>
      </w:r>
      <w:r w:rsidRPr="00EC7DA0">
        <w:rPr>
          <w:lang w:val="ru-RU"/>
        </w:rPr>
        <w:t>музыкального</w:t>
      </w:r>
      <w:r w:rsidRPr="00EC7DA0">
        <w:rPr>
          <w:spacing w:val="80"/>
          <w:w w:val="150"/>
          <w:lang w:val="ru-RU"/>
        </w:rPr>
        <w:t xml:space="preserve"> </w:t>
      </w:r>
      <w:r w:rsidRPr="00EC7DA0">
        <w:rPr>
          <w:lang w:val="ru-RU"/>
        </w:rPr>
        <w:t>языка,</w:t>
      </w:r>
      <w:r w:rsidRPr="00EC7DA0">
        <w:rPr>
          <w:spacing w:val="80"/>
          <w:w w:val="150"/>
          <w:lang w:val="ru-RU"/>
        </w:rPr>
        <w:t xml:space="preserve"> </w:t>
      </w:r>
      <w:r w:rsidRPr="00EC7DA0">
        <w:rPr>
          <w:lang w:val="ru-RU"/>
        </w:rPr>
        <w:t>умение</w:t>
      </w:r>
      <w:r w:rsidRPr="00EC7DA0">
        <w:rPr>
          <w:spacing w:val="80"/>
          <w:lang w:val="ru-RU"/>
        </w:rPr>
        <w:t xml:space="preserve"> </w:t>
      </w:r>
      <w:r w:rsidRPr="00EC7DA0">
        <w:rPr>
          <w:lang w:val="ru-RU"/>
        </w:rPr>
        <w:t>напеть</w:t>
      </w:r>
      <w:r w:rsidRPr="00EC7DA0">
        <w:rPr>
          <w:spacing w:val="80"/>
          <w:lang w:val="ru-RU"/>
        </w:rPr>
        <w:t xml:space="preserve"> </w:t>
      </w:r>
      <w:r w:rsidRPr="00EC7DA0">
        <w:rPr>
          <w:lang w:val="ru-RU"/>
        </w:rPr>
        <w:t>наиболее</w:t>
      </w:r>
      <w:r w:rsidRPr="00EC7DA0">
        <w:rPr>
          <w:spacing w:val="80"/>
          <w:lang w:val="ru-RU"/>
        </w:rPr>
        <w:t xml:space="preserve"> </w:t>
      </w:r>
      <w:r w:rsidRPr="00EC7DA0">
        <w:rPr>
          <w:lang w:val="ru-RU"/>
        </w:rPr>
        <w:t>яркие</w:t>
      </w:r>
      <w:r w:rsidRPr="00EC7DA0">
        <w:rPr>
          <w:spacing w:val="80"/>
          <w:lang w:val="ru-RU"/>
        </w:rPr>
        <w:t xml:space="preserve"> </w:t>
      </w:r>
      <w:r w:rsidRPr="00EC7DA0">
        <w:rPr>
          <w:lang w:val="ru-RU"/>
        </w:rPr>
        <w:t>интонации,</w:t>
      </w:r>
      <w:r w:rsidRPr="00EC7DA0">
        <w:rPr>
          <w:spacing w:val="80"/>
          <w:w w:val="150"/>
          <w:lang w:val="ru-RU"/>
        </w:rPr>
        <w:t xml:space="preserve"> </w:t>
      </w:r>
      <w:r w:rsidRPr="00EC7DA0">
        <w:rPr>
          <w:lang w:val="ru-RU"/>
        </w:rPr>
        <w:t>прохлопать</w:t>
      </w:r>
    </w:p>
    <w:p w:rsidR="00E4184B" w:rsidRPr="00EC7DA0" w:rsidRDefault="00EC7DA0">
      <w:pPr>
        <w:pStyle w:val="a4"/>
        <w:spacing w:line="267" w:lineRule="exact"/>
        <w:ind w:firstLine="0"/>
        <w:rPr>
          <w:lang w:val="ru-RU"/>
        </w:rPr>
      </w:pPr>
      <w:r w:rsidRPr="00EC7DA0">
        <w:rPr>
          <w:lang w:val="ru-RU"/>
        </w:rPr>
        <w:t>ритмические</w:t>
      </w:r>
      <w:r w:rsidRPr="00EC7DA0">
        <w:rPr>
          <w:spacing w:val="-13"/>
          <w:lang w:val="ru-RU"/>
        </w:rPr>
        <w:t xml:space="preserve"> </w:t>
      </w:r>
      <w:r w:rsidRPr="00EC7DA0">
        <w:rPr>
          <w:lang w:val="ru-RU"/>
        </w:rPr>
        <w:t>примеры</w:t>
      </w:r>
      <w:r w:rsidRPr="00EC7DA0">
        <w:rPr>
          <w:spacing w:val="-4"/>
          <w:lang w:val="ru-RU"/>
        </w:rPr>
        <w:t xml:space="preserve"> </w:t>
      </w:r>
      <w:r w:rsidRPr="00EC7DA0">
        <w:rPr>
          <w:lang w:val="ru-RU"/>
        </w:rPr>
        <w:t>из</w:t>
      </w:r>
      <w:r w:rsidRPr="00EC7DA0">
        <w:rPr>
          <w:spacing w:val="-4"/>
          <w:lang w:val="ru-RU"/>
        </w:rPr>
        <w:t xml:space="preserve"> </w:t>
      </w:r>
      <w:r w:rsidRPr="00EC7DA0">
        <w:rPr>
          <w:lang w:val="ru-RU"/>
        </w:rPr>
        <w:t>числа</w:t>
      </w:r>
      <w:r w:rsidRPr="00EC7DA0">
        <w:rPr>
          <w:spacing w:val="-7"/>
          <w:lang w:val="ru-RU"/>
        </w:rPr>
        <w:t xml:space="preserve"> </w:t>
      </w:r>
      <w:r w:rsidRPr="00EC7DA0">
        <w:rPr>
          <w:lang w:val="ru-RU"/>
        </w:rPr>
        <w:t>изучаемых</w:t>
      </w:r>
      <w:r w:rsidRPr="00EC7DA0">
        <w:rPr>
          <w:spacing w:val="-10"/>
          <w:lang w:val="ru-RU"/>
        </w:rPr>
        <w:t xml:space="preserve"> </w:t>
      </w:r>
      <w:r w:rsidRPr="00EC7DA0">
        <w:rPr>
          <w:lang w:val="ru-RU"/>
        </w:rPr>
        <w:t>классических</w:t>
      </w:r>
      <w:r w:rsidRPr="00EC7DA0">
        <w:rPr>
          <w:spacing w:val="-9"/>
          <w:lang w:val="ru-RU"/>
        </w:rPr>
        <w:t xml:space="preserve"> </w:t>
      </w:r>
      <w:r w:rsidRPr="00EC7DA0">
        <w:rPr>
          <w:spacing w:val="-2"/>
          <w:lang w:val="ru-RU"/>
        </w:rPr>
        <w:t>произведений;</w:t>
      </w:r>
    </w:p>
    <w:p w:rsidR="00E4184B" w:rsidRPr="00EC7DA0" w:rsidRDefault="00EC7DA0">
      <w:pPr>
        <w:pStyle w:val="a4"/>
        <w:spacing w:before="124" w:line="362" w:lineRule="auto"/>
        <w:ind w:right="850"/>
        <w:rPr>
          <w:lang w:val="ru-RU"/>
        </w:rPr>
      </w:pPr>
      <w:r w:rsidRPr="00EC7DA0">
        <w:rPr>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0"/>
        <w:rPr>
          <w:lang w:val="ru-RU"/>
        </w:rPr>
      </w:pPr>
      <w:r w:rsidRPr="00EC7DA0">
        <w:rPr>
          <w:lang w:val="ru-RU"/>
        </w:rPr>
        <w:lastRenderedPageBreak/>
        <w:t xml:space="preserve">-музыкальная викторина на знание музыки, названий и авторов изученных </w:t>
      </w:r>
      <w:r w:rsidRPr="00EC7DA0">
        <w:rPr>
          <w:spacing w:val="-2"/>
          <w:lang w:val="ru-RU"/>
        </w:rPr>
        <w:t>произведений;</w:t>
      </w:r>
    </w:p>
    <w:p w:rsidR="00E4184B" w:rsidRPr="00EC7DA0" w:rsidRDefault="00EC7DA0">
      <w:pPr>
        <w:pStyle w:val="a4"/>
        <w:tabs>
          <w:tab w:val="left" w:pos="4217"/>
        </w:tabs>
        <w:spacing w:before="3"/>
        <w:ind w:left="2310" w:firstLine="0"/>
        <w:rPr>
          <w:lang w:val="ru-RU"/>
        </w:rPr>
      </w:pPr>
      <w:r w:rsidRPr="00EC7DA0">
        <w:rPr>
          <w:spacing w:val="-2"/>
          <w:lang w:val="ru-RU"/>
        </w:rPr>
        <w:t>вариативно:</w:t>
      </w:r>
      <w:r w:rsidRPr="00EC7DA0">
        <w:rPr>
          <w:lang w:val="ru-RU"/>
        </w:rPr>
        <w:tab/>
        <w:t>исследовательские</w:t>
      </w:r>
      <w:r w:rsidRPr="00EC7DA0">
        <w:rPr>
          <w:spacing w:val="-13"/>
          <w:lang w:val="ru-RU"/>
        </w:rPr>
        <w:t xml:space="preserve"> </w:t>
      </w:r>
      <w:r w:rsidRPr="00EC7DA0">
        <w:rPr>
          <w:lang w:val="ru-RU"/>
        </w:rPr>
        <w:t>проекты</w:t>
      </w:r>
      <w:r w:rsidRPr="00EC7DA0">
        <w:rPr>
          <w:spacing w:val="-7"/>
          <w:lang w:val="ru-RU"/>
        </w:rPr>
        <w:t xml:space="preserve"> </w:t>
      </w:r>
      <w:r w:rsidRPr="00EC7DA0">
        <w:rPr>
          <w:lang w:val="ru-RU"/>
        </w:rPr>
        <w:t>о</w:t>
      </w:r>
      <w:r w:rsidRPr="00EC7DA0">
        <w:rPr>
          <w:spacing w:val="-7"/>
          <w:lang w:val="ru-RU"/>
        </w:rPr>
        <w:t xml:space="preserve"> </w:t>
      </w:r>
      <w:r w:rsidRPr="00EC7DA0">
        <w:rPr>
          <w:lang w:val="ru-RU"/>
        </w:rPr>
        <w:t>творчестве</w:t>
      </w:r>
      <w:r w:rsidRPr="00EC7DA0">
        <w:rPr>
          <w:spacing w:val="-6"/>
          <w:lang w:val="ru-RU"/>
        </w:rPr>
        <w:t xml:space="preserve"> </w:t>
      </w:r>
      <w:r w:rsidRPr="00EC7DA0">
        <w:rPr>
          <w:spacing w:val="-2"/>
          <w:lang w:val="ru-RU"/>
        </w:rPr>
        <w:t>европейских</w:t>
      </w:r>
    </w:p>
    <w:p w:rsidR="00E4184B" w:rsidRPr="00EC7DA0" w:rsidRDefault="00EC7DA0">
      <w:pPr>
        <w:pStyle w:val="a4"/>
        <w:tabs>
          <w:tab w:val="left" w:pos="10814"/>
        </w:tabs>
        <w:spacing w:before="132" w:line="360" w:lineRule="auto"/>
        <w:ind w:left="2310" w:right="34" w:firstLine="0"/>
        <w:rPr>
          <w:lang w:val="ru-RU"/>
        </w:rPr>
      </w:pPr>
      <w:r w:rsidRPr="00EC7DA0">
        <w:rPr>
          <w:lang w:val="ru-RU"/>
        </w:rPr>
        <w:t>композиторов-классиков, представителей национальных школ;</w:t>
      </w:r>
      <w:r w:rsidRPr="00EC7DA0">
        <w:rPr>
          <w:lang w:val="ru-RU"/>
        </w:rPr>
        <w:tab/>
      </w:r>
      <w:r w:rsidRPr="00EC7DA0">
        <w:rPr>
          <w:spacing w:val="-4"/>
          <w:lang w:val="ru-RU"/>
        </w:rPr>
        <w:t xml:space="preserve">просмотр </w:t>
      </w:r>
      <w:r w:rsidRPr="00EC7DA0">
        <w:rPr>
          <w:lang w:val="ru-RU"/>
        </w:rPr>
        <w:t>художественных и документальных фильмов о творчестве выдающих европейских</w:t>
      </w:r>
    </w:p>
    <w:p w:rsidR="00E4184B" w:rsidRPr="00EC7DA0" w:rsidRDefault="00EC7DA0">
      <w:pPr>
        <w:pStyle w:val="a4"/>
        <w:spacing w:before="8" w:line="355" w:lineRule="auto"/>
        <w:ind w:right="871" w:firstLine="0"/>
        <w:rPr>
          <w:lang w:val="ru-RU"/>
        </w:rPr>
      </w:pPr>
      <w:r w:rsidRPr="00EC7DA0">
        <w:rPr>
          <w:lang w:val="ru-RU"/>
        </w:rPr>
        <w:t>композиторов с последующим обсуждением в классе; посещение концерта классической музыки, балета драматического спектакля.</w:t>
      </w:r>
    </w:p>
    <w:p w:rsidR="00E4184B" w:rsidRPr="00EC7DA0" w:rsidRDefault="00EC7DA0">
      <w:pPr>
        <w:pStyle w:val="310"/>
        <w:spacing w:before="14"/>
        <w:rPr>
          <w:lang w:val="ru-RU"/>
        </w:rPr>
      </w:pPr>
      <w:bookmarkStart w:id="230" w:name="Музыкант_и_публика."/>
      <w:bookmarkEnd w:id="230"/>
      <w:r w:rsidRPr="00EC7DA0">
        <w:rPr>
          <w:lang w:val="ru-RU"/>
        </w:rPr>
        <w:t>Музыкант</w:t>
      </w:r>
      <w:r w:rsidRPr="00EC7DA0">
        <w:rPr>
          <w:spacing w:val="6"/>
          <w:lang w:val="ru-RU"/>
        </w:rPr>
        <w:t xml:space="preserve"> </w:t>
      </w:r>
      <w:r w:rsidRPr="00EC7DA0">
        <w:rPr>
          <w:lang w:val="ru-RU"/>
        </w:rPr>
        <w:t>и</w:t>
      </w:r>
      <w:r w:rsidRPr="00EC7DA0">
        <w:rPr>
          <w:spacing w:val="-8"/>
          <w:lang w:val="ru-RU"/>
        </w:rPr>
        <w:t xml:space="preserve"> </w:t>
      </w:r>
      <w:r w:rsidRPr="00EC7DA0">
        <w:rPr>
          <w:spacing w:val="-2"/>
          <w:lang w:val="ru-RU"/>
        </w:rPr>
        <w:t>публика.</w:t>
      </w:r>
    </w:p>
    <w:p w:rsidR="00E4184B" w:rsidRPr="00EC7DA0" w:rsidRDefault="00EC7DA0">
      <w:pPr>
        <w:pStyle w:val="a4"/>
        <w:spacing w:before="132" w:line="360" w:lineRule="auto"/>
        <w:ind w:right="840"/>
        <w:rPr>
          <w:lang w:val="ru-RU"/>
        </w:rPr>
      </w:pPr>
      <w:r w:rsidRPr="00EC7DA0">
        <w:rPr>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E4184B" w:rsidRPr="00EC7DA0" w:rsidRDefault="00EC7DA0">
      <w:pPr>
        <w:pStyle w:val="a4"/>
        <w:spacing w:before="5"/>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2"/>
        <w:ind w:left="2310" w:firstLine="0"/>
        <w:rPr>
          <w:lang w:val="ru-RU"/>
        </w:rPr>
      </w:pPr>
      <w:r w:rsidRPr="00EC7DA0">
        <w:rPr>
          <w:w w:val="95"/>
          <w:lang w:val="ru-RU"/>
        </w:rPr>
        <w:t>-знакомство</w:t>
      </w:r>
      <w:r w:rsidRPr="00EC7DA0">
        <w:rPr>
          <w:spacing w:val="26"/>
          <w:lang w:val="ru-RU"/>
        </w:rPr>
        <w:t xml:space="preserve"> </w:t>
      </w:r>
      <w:r w:rsidRPr="00EC7DA0">
        <w:rPr>
          <w:w w:val="95"/>
          <w:lang w:val="ru-RU"/>
        </w:rPr>
        <w:t>с</w:t>
      </w:r>
      <w:r w:rsidRPr="00EC7DA0">
        <w:rPr>
          <w:spacing w:val="23"/>
          <w:lang w:val="ru-RU"/>
        </w:rPr>
        <w:t xml:space="preserve"> </w:t>
      </w:r>
      <w:r w:rsidRPr="00EC7DA0">
        <w:rPr>
          <w:w w:val="95"/>
          <w:lang w:val="ru-RU"/>
        </w:rPr>
        <w:t>образцами</w:t>
      </w:r>
      <w:r w:rsidRPr="00EC7DA0">
        <w:rPr>
          <w:spacing w:val="30"/>
          <w:lang w:val="ru-RU"/>
        </w:rPr>
        <w:t xml:space="preserve"> </w:t>
      </w:r>
      <w:r w:rsidRPr="00EC7DA0">
        <w:rPr>
          <w:w w:val="95"/>
          <w:lang w:val="ru-RU"/>
        </w:rPr>
        <w:t>виртуозной</w:t>
      </w:r>
      <w:r w:rsidRPr="00EC7DA0">
        <w:rPr>
          <w:spacing w:val="29"/>
          <w:lang w:val="ru-RU"/>
        </w:rPr>
        <w:t xml:space="preserve"> </w:t>
      </w:r>
      <w:r w:rsidRPr="00EC7DA0">
        <w:rPr>
          <w:spacing w:val="-2"/>
          <w:w w:val="95"/>
          <w:lang w:val="ru-RU"/>
        </w:rPr>
        <w:t>музыки;</w:t>
      </w:r>
    </w:p>
    <w:p w:rsidR="00E4184B" w:rsidRPr="00EC7DA0" w:rsidRDefault="00EC7DA0">
      <w:pPr>
        <w:pStyle w:val="a4"/>
        <w:spacing w:before="142" w:line="360" w:lineRule="auto"/>
        <w:ind w:right="837"/>
        <w:rPr>
          <w:lang w:val="ru-RU"/>
        </w:rPr>
      </w:pPr>
      <w:r w:rsidRPr="00EC7DA0">
        <w:rPr>
          <w:lang w:val="ru-RU"/>
        </w:rPr>
        <w:t>-размышление над фактами биографий великих музыкантов - как любимцев публики, так и непонятых современниками;</w:t>
      </w:r>
    </w:p>
    <w:p w:rsidR="00E4184B" w:rsidRPr="00EC7DA0" w:rsidRDefault="00EC7DA0">
      <w:pPr>
        <w:pStyle w:val="a4"/>
        <w:spacing w:line="360" w:lineRule="auto"/>
        <w:ind w:right="841"/>
        <w:rPr>
          <w:lang w:val="ru-RU"/>
        </w:rPr>
      </w:pPr>
      <w:r w:rsidRPr="00EC7DA0">
        <w:rPr>
          <w:lang w:val="ru-RU"/>
        </w:rPr>
        <w:t>-определение</w:t>
      </w:r>
      <w:r w:rsidRPr="00EC7DA0">
        <w:rPr>
          <w:spacing w:val="-1"/>
          <w:lang w:val="ru-RU"/>
        </w:rPr>
        <w:t xml:space="preserve"> </w:t>
      </w:r>
      <w:r w:rsidRPr="00EC7DA0">
        <w:rPr>
          <w:lang w:val="ru-RU"/>
        </w:rPr>
        <w:t>на</w:t>
      </w:r>
      <w:r w:rsidRPr="00EC7DA0">
        <w:rPr>
          <w:spacing w:val="-1"/>
          <w:lang w:val="ru-RU"/>
        </w:rPr>
        <w:t xml:space="preserve"> </w:t>
      </w:r>
      <w:r w:rsidRPr="00EC7DA0">
        <w:rPr>
          <w:lang w:val="ru-RU"/>
        </w:rPr>
        <w:t>слух</w:t>
      </w:r>
      <w:r w:rsidRPr="00EC7DA0">
        <w:rPr>
          <w:spacing w:val="-4"/>
          <w:lang w:val="ru-RU"/>
        </w:rPr>
        <w:t xml:space="preserve"> </w:t>
      </w:r>
      <w:r w:rsidRPr="00EC7DA0">
        <w:rPr>
          <w:lang w:val="ru-RU"/>
        </w:rPr>
        <w:t xml:space="preserve">мелодий, интонаций, ритмов, элементов музыкального языка, изучаемых классических произведений, умение напеть их наиболее яркие </w:t>
      </w:r>
      <w:r w:rsidRPr="00EC7DA0">
        <w:rPr>
          <w:spacing w:val="-2"/>
          <w:lang w:val="ru-RU"/>
        </w:rPr>
        <w:t>ритмоинтонации;</w:t>
      </w:r>
    </w:p>
    <w:p w:rsidR="00E4184B" w:rsidRPr="00EC7DA0" w:rsidRDefault="00EC7DA0">
      <w:pPr>
        <w:pStyle w:val="a4"/>
        <w:spacing w:before="4" w:line="360" w:lineRule="auto"/>
        <w:ind w:right="860"/>
        <w:rPr>
          <w:lang w:val="ru-RU"/>
        </w:rPr>
      </w:pPr>
      <w:r w:rsidRPr="00EC7DA0">
        <w:rPr>
          <w:lang w:val="ru-RU"/>
        </w:rPr>
        <w:t xml:space="preserve">-музыкальная викторина на знание музыки, названий и авторов изученных </w:t>
      </w:r>
      <w:r w:rsidRPr="00EC7DA0">
        <w:rPr>
          <w:spacing w:val="-2"/>
          <w:lang w:val="ru-RU"/>
        </w:rPr>
        <w:t>произведений;</w:t>
      </w:r>
    </w:p>
    <w:p w:rsidR="00E4184B" w:rsidRPr="00EC7DA0" w:rsidRDefault="00EC7DA0">
      <w:pPr>
        <w:pStyle w:val="a4"/>
        <w:spacing w:line="360" w:lineRule="auto"/>
        <w:ind w:right="863"/>
        <w:rPr>
          <w:lang w:val="ru-RU"/>
        </w:rPr>
      </w:pPr>
      <w:r w:rsidRPr="00EC7DA0">
        <w:rPr>
          <w:lang w:val="ru-RU"/>
        </w:rPr>
        <w:t>-знание и соблюдение общепринятых норм слушания музыки, правил поведения в концертном зале, театре оперы и балета;</w:t>
      </w:r>
    </w:p>
    <w:p w:rsidR="00E4184B" w:rsidRPr="00EC7DA0" w:rsidRDefault="00EC7DA0">
      <w:pPr>
        <w:pStyle w:val="a4"/>
        <w:spacing w:line="360" w:lineRule="auto"/>
        <w:ind w:right="847"/>
        <w:rPr>
          <w:lang w:val="ru-RU"/>
        </w:rPr>
      </w:pPr>
      <w:r w:rsidRPr="00EC7DA0">
        <w:rPr>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w:t>
      </w:r>
      <w:r w:rsidRPr="00EC7DA0">
        <w:rPr>
          <w:spacing w:val="40"/>
          <w:lang w:val="ru-RU"/>
        </w:rPr>
        <w:t xml:space="preserve"> </w:t>
      </w:r>
      <w:r w:rsidRPr="00EC7DA0">
        <w:rPr>
          <w:lang w:val="ru-RU"/>
        </w:rPr>
        <w:t>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E4184B" w:rsidRPr="00EC7DA0" w:rsidRDefault="00EC7DA0">
      <w:pPr>
        <w:pStyle w:val="310"/>
        <w:spacing w:before="6"/>
        <w:rPr>
          <w:lang w:val="ru-RU"/>
        </w:rPr>
      </w:pPr>
      <w:bookmarkStart w:id="231" w:name="Музыка_-_зеркало_эпохи."/>
      <w:bookmarkEnd w:id="231"/>
      <w:r w:rsidRPr="00EC7DA0">
        <w:rPr>
          <w:lang w:val="ru-RU"/>
        </w:rPr>
        <w:t>Музыка</w:t>
      </w:r>
      <w:r w:rsidRPr="00EC7DA0">
        <w:rPr>
          <w:spacing w:val="1"/>
          <w:lang w:val="ru-RU"/>
        </w:rPr>
        <w:t xml:space="preserve"> </w:t>
      </w:r>
      <w:r w:rsidRPr="00EC7DA0">
        <w:rPr>
          <w:lang w:val="ru-RU"/>
        </w:rPr>
        <w:t>-</w:t>
      </w:r>
      <w:r w:rsidRPr="00EC7DA0">
        <w:rPr>
          <w:spacing w:val="-6"/>
          <w:lang w:val="ru-RU"/>
        </w:rPr>
        <w:t xml:space="preserve"> </w:t>
      </w:r>
      <w:r w:rsidRPr="00EC7DA0">
        <w:rPr>
          <w:lang w:val="ru-RU"/>
        </w:rPr>
        <w:t>зеркало</w:t>
      </w:r>
      <w:r w:rsidRPr="00EC7DA0">
        <w:rPr>
          <w:spacing w:val="-3"/>
          <w:lang w:val="ru-RU"/>
        </w:rPr>
        <w:t xml:space="preserve"> </w:t>
      </w:r>
      <w:r w:rsidRPr="00EC7DA0">
        <w:rPr>
          <w:spacing w:val="-2"/>
          <w:lang w:val="ru-RU"/>
        </w:rPr>
        <w:t>эпохи.</w:t>
      </w:r>
    </w:p>
    <w:p w:rsidR="00E4184B" w:rsidRPr="00EC7DA0" w:rsidRDefault="00EC7DA0">
      <w:pPr>
        <w:pStyle w:val="a4"/>
        <w:spacing w:before="128" w:line="360" w:lineRule="auto"/>
        <w:ind w:right="840"/>
        <w:rPr>
          <w:lang w:val="ru-RU"/>
        </w:rPr>
      </w:pPr>
      <w:r w:rsidRPr="00EC7DA0">
        <w:rPr>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 гармонический склад на примере творчества И. Баха и Л. Бетховена.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rPr>
          <w:lang w:val="ru-RU"/>
        </w:rPr>
      </w:pPr>
      <w:r w:rsidRPr="00EC7DA0">
        <w:rPr>
          <w:lang w:val="ru-RU"/>
        </w:rPr>
        <w:lastRenderedPageBreak/>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7"/>
        <w:ind w:left="2310" w:firstLine="0"/>
        <w:rPr>
          <w:lang w:val="ru-RU"/>
        </w:rPr>
      </w:pPr>
      <w:r w:rsidRPr="00EC7DA0">
        <w:rPr>
          <w:w w:val="95"/>
          <w:lang w:val="ru-RU"/>
        </w:rPr>
        <w:t>-знакомство</w:t>
      </w:r>
      <w:r w:rsidRPr="00EC7DA0">
        <w:rPr>
          <w:spacing w:val="27"/>
          <w:lang w:val="ru-RU"/>
        </w:rPr>
        <w:t xml:space="preserve"> </w:t>
      </w:r>
      <w:r w:rsidRPr="00EC7DA0">
        <w:rPr>
          <w:w w:val="95"/>
          <w:lang w:val="ru-RU"/>
        </w:rPr>
        <w:t>с</w:t>
      </w:r>
      <w:r w:rsidRPr="00EC7DA0">
        <w:rPr>
          <w:spacing w:val="40"/>
          <w:lang w:val="ru-RU"/>
        </w:rPr>
        <w:t xml:space="preserve"> </w:t>
      </w:r>
      <w:r w:rsidRPr="00EC7DA0">
        <w:rPr>
          <w:w w:val="95"/>
          <w:lang w:val="ru-RU"/>
        </w:rPr>
        <w:t>образцами</w:t>
      </w:r>
      <w:r w:rsidRPr="00EC7DA0">
        <w:rPr>
          <w:spacing w:val="47"/>
          <w:lang w:val="ru-RU"/>
        </w:rPr>
        <w:t xml:space="preserve"> </w:t>
      </w:r>
      <w:r w:rsidRPr="00EC7DA0">
        <w:rPr>
          <w:w w:val="95"/>
          <w:lang w:val="ru-RU"/>
        </w:rPr>
        <w:t>полифонической</w:t>
      </w:r>
      <w:r w:rsidRPr="00EC7DA0">
        <w:rPr>
          <w:spacing w:val="38"/>
          <w:lang w:val="ru-RU"/>
        </w:rPr>
        <w:t xml:space="preserve"> </w:t>
      </w:r>
      <w:r w:rsidRPr="00EC7DA0">
        <w:rPr>
          <w:w w:val="95"/>
          <w:lang w:val="ru-RU"/>
        </w:rPr>
        <w:t>и</w:t>
      </w:r>
      <w:r w:rsidRPr="00EC7DA0">
        <w:rPr>
          <w:spacing w:val="34"/>
          <w:lang w:val="ru-RU"/>
        </w:rPr>
        <w:t xml:space="preserve"> </w:t>
      </w:r>
      <w:r w:rsidRPr="00EC7DA0">
        <w:rPr>
          <w:w w:val="95"/>
          <w:lang w:val="ru-RU"/>
        </w:rPr>
        <w:t>гомофонно-гармонической</w:t>
      </w:r>
      <w:r w:rsidRPr="00EC7DA0">
        <w:rPr>
          <w:spacing w:val="29"/>
          <w:lang w:val="ru-RU"/>
        </w:rPr>
        <w:t xml:space="preserve"> </w:t>
      </w:r>
      <w:r w:rsidRPr="00EC7DA0">
        <w:rPr>
          <w:spacing w:val="-2"/>
          <w:w w:val="95"/>
          <w:lang w:val="ru-RU"/>
        </w:rPr>
        <w:t>музыки;</w:t>
      </w:r>
    </w:p>
    <w:p w:rsidR="00E4184B" w:rsidRPr="00EC7DA0" w:rsidRDefault="00EC7DA0">
      <w:pPr>
        <w:pStyle w:val="a4"/>
        <w:spacing w:before="142" w:line="360" w:lineRule="auto"/>
        <w:ind w:right="863"/>
        <w:rPr>
          <w:lang w:val="ru-RU"/>
        </w:rPr>
      </w:pPr>
      <w:r w:rsidRPr="00EC7DA0">
        <w:rPr>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E4184B" w:rsidRPr="00EC7DA0" w:rsidRDefault="00EC7DA0">
      <w:pPr>
        <w:pStyle w:val="a4"/>
        <w:spacing w:before="3"/>
        <w:ind w:left="2310" w:firstLine="0"/>
        <w:rPr>
          <w:lang w:val="ru-RU"/>
        </w:rPr>
      </w:pPr>
      <w:r w:rsidRPr="00EC7DA0">
        <w:rPr>
          <w:w w:val="95"/>
          <w:lang w:val="ru-RU"/>
        </w:rPr>
        <w:t>-исполнение</w:t>
      </w:r>
      <w:r w:rsidRPr="00EC7DA0">
        <w:rPr>
          <w:spacing w:val="24"/>
          <w:lang w:val="ru-RU"/>
        </w:rPr>
        <w:t xml:space="preserve"> </w:t>
      </w:r>
      <w:r w:rsidRPr="00EC7DA0">
        <w:rPr>
          <w:w w:val="95"/>
          <w:lang w:val="ru-RU"/>
        </w:rPr>
        <w:t>вокальных,</w:t>
      </w:r>
      <w:r w:rsidRPr="00EC7DA0">
        <w:rPr>
          <w:spacing w:val="47"/>
          <w:lang w:val="ru-RU"/>
        </w:rPr>
        <w:t xml:space="preserve"> </w:t>
      </w:r>
      <w:r w:rsidRPr="00EC7DA0">
        <w:rPr>
          <w:w w:val="95"/>
          <w:lang w:val="ru-RU"/>
        </w:rPr>
        <w:t>ритмических,</w:t>
      </w:r>
      <w:r w:rsidRPr="00EC7DA0">
        <w:rPr>
          <w:spacing w:val="47"/>
          <w:lang w:val="ru-RU"/>
        </w:rPr>
        <w:t xml:space="preserve"> </w:t>
      </w:r>
      <w:r w:rsidRPr="00EC7DA0">
        <w:rPr>
          <w:w w:val="95"/>
          <w:lang w:val="ru-RU"/>
        </w:rPr>
        <w:t>речевых</w:t>
      </w:r>
      <w:r w:rsidRPr="00EC7DA0">
        <w:rPr>
          <w:spacing w:val="24"/>
          <w:lang w:val="ru-RU"/>
        </w:rPr>
        <w:t xml:space="preserve"> </w:t>
      </w:r>
      <w:r w:rsidRPr="00EC7DA0">
        <w:rPr>
          <w:spacing w:val="-2"/>
          <w:w w:val="95"/>
          <w:lang w:val="ru-RU"/>
        </w:rPr>
        <w:t>канонов;</w:t>
      </w:r>
    </w:p>
    <w:p w:rsidR="00E4184B" w:rsidRPr="00EC7DA0" w:rsidRDefault="00EC7DA0">
      <w:pPr>
        <w:pStyle w:val="a4"/>
        <w:spacing w:before="132" w:line="360" w:lineRule="auto"/>
        <w:ind w:right="851"/>
        <w:rPr>
          <w:lang w:val="ru-RU"/>
        </w:rPr>
      </w:pPr>
      <w:r w:rsidRPr="00EC7DA0">
        <w:rPr>
          <w:lang w:val="ru-RU"/>
        </w:rPr>
        <w:t xml:space="preserve">-музыкальная викторина на знание музыки, названий и авторов изученных </w:t>
      </w:r>
      <w:r w:rsidRPr="00EC7DA0">
        <w:rPr>
          <w:spacing w:val="-2"/>
          <w:lang w:val="ru-RU"/>
        </w:rPr>
        <w:t>произведений;</w:t>
      </w:r>
    </w:p>
    <w:p w:rsidR="00E4184B" w:rsidRPr="00EC7DA0" w:rsidRDefault="00EC7DA0">
      <w:pPr>
        <w:pStyle w:val="a4"/>
        <w:spacing w:line="360" w:lineRule="auto"/>
        <w:ind w:right="853"/>
        <w:rPr>
          <w:lang w:val="ru-RU"/>
        </w:rPr>
      </w:pPr>
      <w:r w:rsidRPr="00EC7DA0">
        <w:rPr>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E4184B" w:rsidRPr="00EC7DA0" w:rsidRDefault="00EC7DA0">
      <w:pPr>
        <w:pStyle w:val="310"/>
        <w:spacing w:before="8"/>
        <w:rPr>
          <w:lang w:val="ru-RU"/>
        </w:rPr>
      </w:pPr>
      <w:bookmarkStart w:id="232" w:name="Музыкальный_образ."/>
      <w:bookmarkEnd w:id="232"/>
      <w:r w:rsidRPr="00EC7DA0">
        <w:rPr>
          <w:lang w:val="ru-RU"/>
        </w:rPr>
        <w:t>Музыкальный</w:t>
      </w:r>
      <w:r w:rsidRPr="00EC7DA0">
        <w:rPr>
          <w:spacing w:val="-6"/>
          <w:lang w:val="ru-RU"/>
        </w:rPr>
        <w:t xml:space="preserve"> </w:t>
      </w:r>
      <w:r w:rsidRPr="00EC7DA0">
        <w:rPr>
          <w:spacing w:val="-2"/>
          <w:lang w:val="ru-RU"/>
        </w:rPr>
        <w:t>образ.</w:t>
      </w:r>
    </w:p>
    <w:p w:rsidR="00E4184B" w:rsidRPr="00EC7DA0" w:rsidRDefault="00EC7DA0">
      <w:pPr>
        <w:pStyle w:val="a4"/>
        <w:spacing w:before="127" w:line="360" w:lineRule="auto"/>
        <w:ind w:right="847"/>
        <w:rPr>
          <w:lang w:val="ru-RU"/>
        </w:rPr>
      </w:pPr>
      <w:r w:rsidRPr="00EC7DA0">
        <w:rPr>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E4184B" w:rsidRPr="00EC7DA0" w:rsidRDefault="00EC7DA0">
      <w:pPr>
        <w:pStyle w:val="a4"/>
        <w:spacing w:before="11"/>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2" w:line="360" w:lineRule="auto"/>
        <w:ind w:right="840"/>
        <w:rPr>
          <w:lang w:val="ru-RU"/>
        </w:rPr>
      </w:pPr>
      <w:r w:rsidRPr="00EC7DA0">
        <w:rPr>
          <w:lang w:val="ru-RU"/>
        </w:rP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E4184B" w:rsidRPr="00EC7DA0" w:rsidRDefault="00EC7DA0">
      <w:pPr>
        <w:pStyle w:val="a4"/>
        <w:spacing w:before="1" w:line="360" w:lineRule="auto"/>
        <w:ind w:right="859"/>
        <w:rPr>
          <w:lang w:val="ru-RU"/>
        </w:rPr>
      </w:pPr>
      <w:r w:rsidRPr="00EC7DA0">
        <w:rPr>
          <w:lang w:val="ru-RU"/>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r w:rsidRPr="00EC7DA0">
        <w:rPr>
          <w:spacing w:val="-2"/>
          <w:lang w:val="ru-RU"/>
        </w:rPr>
        <w:t>ритмоинтонации;</w:t>
      </w:r>
    </w:p>
    <w:p w:rsidR="00E4184B" w:rsidRPr="00EC7DA0" w:rsidRDefault="00EC7DA0">
      <w:pPr>
        <w:pStyle w:val="a4"/>
        <w:spacing w:before="2" w:line="364" w:lineRule="auto"/>
        <w:ind w:right="855"/>
        <w:rPr>
          <w:lang w:val="ru-RU"/>
        </w:rPr>
      </w:pPr>
      <w:r w:rsidRPr="00EC7DA0">
        <w:rPr>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E4184B" w:rsidRPr="00EC7DA0" w:rsidRDefault="00EC7DA0">
      <w:pPr>
        <w:pStyle w:val="a4"/>
        <w:spacing w:line="355" w:lineRule="auto"/>
        <w:ind w:right="860"/>
        <w:rPr>
          <w:lang w:val="ru-RU"/>
        </w:rPr>
      </w:pPr>
      <w:r w:rsidRPr="00EC7DA0">
        <w:rPr>
          <w:lang w:val="ru-RU"/>
        </w:rPr>
        <w:t xml:space="preserve">-музыкальная викторина на знание музыки, названий и авторов изученных </w:t>
      </w:r>
      <w:r w:rsidRPr="00EC7DA0">
        <w:rPr>
          <w:spacing w:val="-2"/>
          <w:lang w:val="ru-RU"/>
        </w:rPr>
        <w:t>произведений;</w:t>
      </w:r>
    </w:p>
    <w:p w:rsidR="00E4184B" w:rsidRPr="00EC7DA0" w:rsidRDefault="00EC7DA0">
      <w:pPr>
        <w:pStyle w:val="a4"/>
        <w:spacing w:line="360" w:lineRule="auto"/>
        <w:ind w:right="845"/>
        <w:rPr>
          <w:lang w:val="ru-RU"/>
        </w:rPr>
      </w:pPr>
      <w:r w:rsidRPr="00EC7DA0">
        <w:rPr>
          <w:lang w:val="ru-RU"/>
        </w:rPr>
        <w:t>вариативно: сочинение музыки, импровизация; литературное, художественное творчество, созвучное</w:t>
      </w:r>
      <w:r w:rsidRPr="00EC7DA0">
        <w:rPr>
          <w:spacing w:val="-2"/>
          <w:lang w:val="ru-RU"/>
        </w:rPr>
        <w:t xml:space="preserve"> </w:t>
      </w:r>
      <w:r w:rsidRPr="00EC7DA0">
        <w:rPr>
          <w:lang w:val="ru-RU"/>
        </w:rPr>
        <w:t>кругу</w:t>
      </w:r>
      <w:r w:rsidRPr="00EC7DA0">
        <w:rPr>
          <w:spacing w:val="-6"/>
          <w:lang w:val="ru-RU"/>
        </w:rPr>
        <w:t xml:space="preserve"> </w:t>
      </w:r>
      <w:r w:rsidRPr="00EC7DA0">
        <w:rPr>
          <w:lang w:val="ru-RU"/>
        </w:rPr>
        <w:t>образов изучаемого композитора;</w:t>
      </w:r>
      <w:r w:rsidRPr="00EC7DA0">
        <w:rPr>
          <w:spacing w:val="-5"/>
          <w:lang w:val="ru-RU"/>
        </w:rPr>
        <w:t xml:space="preserve"> </w:t>
      </w:r>
      <w:r w:rsidRPr="00EC7DA0">
        <w:rPr>
          <w:lang w:val="ru-RU"/>
        </w:rPr>
        <w:t>составление</w:t>
      </w:r>
      <w:r w:rsidRPr="00EC7DA0">
        <w:rPr>
          <w:spacing w:val="-2"/>
          <w:lang w:val="ru-RU"/>
        </w:rPr>
        <w:t xml:space="preserve"> </w:t>
      </w:r>
      <w:r w:rsidRPr="00EC7DA0">
        <w:rPr>
          <w:lang w:val="ru-RU"/>
        </w:rPr>
        <w:t>сравнительной таблицы стилей классицизм и романтизм (только на примере музыки, либо в музыке и живописи, в музыке и литературе).</w:t>
      </w:r>
    </w:p>
    <w:p w:rsidR="00E4184B" w:rsidRPr="00EC7DA0" w:rsidRDefault="00EC7DA0">
      <w:pPr>
        <w:pStyle w:val="310"/>
        <w:spacing w:before="1"/>
        <w:rPr>
          <w:lang w:val="ru-RU"/>
        </w:rPr>
      </w:pPr>
      <w:bookmarkStart w:id="233" w:name="Музыкальная_драматургия."/>
      <w:bookmarkEnd w:id="233"/>
      <w:r w:rsidRPr="00EC7DA0">
        <w:rPr>
          <w:lang w:val="ru-RU"/>
        </w:rPr>
        <w:t>Музыкальная</w:t>
      </w:r>
      <w:r w:rsidRPr="00EC7DA0">
        <w:rPr>
          <w:spacing w:val="-2"/>
          <w:lang w:val="ru-RU"/>
        </w:rPr>
        <w:t xml:space="preserve"> драматургия.</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2"/>
        <w:rPr>
          <w:lang w:val="ru-RU"/>
        </w:rPr>
      </w:pPr>
      <w:r w:rsidRPr="00EC7DA0">
        <w:rPr>
          <w:lang w:val="ru-RU"/>
        </w:rPr>
        <w:lastRenderedPageBreak/>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E4184B" w:rsidRPr="00EC7DA0" w:rsidRDefault="00EC7DA0">
      <w:pPr>
        <w:pStyle w:val="a4"/>
        <w:spacing w:line="273" w:lineRule="exact"/>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7" w:line="360" w:lineRule="auto"/>
        <w:ind w:right="850"/>
        <w:rPr>
          <w:lang w:val="ru-RU"/>
        </w:rPr>
      </w:pPr>
      <w:r w:rsidRPr="00EC7DA0">
        <w:rPr>
          <w:lang w:val="ru-RU"/>
        </w:rPr>
        <w:t>-наблюдение за развитием музыкальных тем, образов, восприятие логики музыкального развития;</w:t>
      </w:r>
    </w:p>
    <w:p w:rsidR="00E4184B" w:rsidRPr="00EC7DA0" w:rsidRDefault="00EC7DA0">
      <w:pPr>
        <w:pStyle w:val="a4"/>
        <w:spacing w:before="7" w:line="360" w:lineRule="auto"/>
        <w:ind w:right="859"/>
        <w:rPr>
          <w:lang w:val="ru-RU"/>
        </w:rPr>
      </w:pPr>
      <w:r w:rsidRPr="00EC7DA0">
        <w:rPr>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E4184B" w:rsidRPr="00EC7DA0" w:rsidRDefault="00EC7DA0">
      <w:pPr>
        <w:pStyle w:val="a4"/>
        <w:spacing w:line="360" w:lineRule="auto"/>
        <w:ind w:right="846"/>
        <w:rPr>
          <w:lang w:val="ru-RU"/>
        </w:rPr>
      </w:pPr>
      <w:r w:rsidRPr="00EC7DA0">
        <w:rPr>
          <w:lang w:val="ru-RU"/>
        </w:rPr>
        <w:t xml:space="preserve">-узнавание на слух музыкальных тем, их вариантов, видоизмененных в процессе </w:t>
      </w:r>
      <w:r w:rsidRPr="00EC7DA0">
        <w:rPr>
          <w:spacing w:val="-2"/>
          <w:lang w:val="ru-RU"/>
        </w:rPr>
        <w:t>развития;</w:t>
      </w:r>
    </w:p>
    <w:p w:rsidR="00E4184B" w:rsidRPr="00EC7DA0" w:rsidRDefault="00EC7DA0">
      <w:pPr>
        <w:pStyle w:val="a4"/>
        <w:spacing w:line="360" w:lineRule="auto"/>
        <w:ind w:right="860"/>
        <w:rPr>
          <w:lang w:val="ru-RU"/>
        </w:rPr>
      </w:pPr>
      <w:r w:rsidRPr="00EC7DA0">
        <w:rPr>
          <w:lang w:val="ru-RU"/>
        </w:rPr>
        <w:t xml:space="preserve">-составление наглядной (буквенной, цифровой) схемы строения музыкального </w:t>
      </w:r>
      <w:r w:rsidRPr="00EC7DA0">
        <w:rPr>
          <w:spacing w:val="-2"/>
          <w:lang w:val="ru-RU"/>
        </w:rPr>
        <w:t>произведения;</w:t>
      </w:r>
    </w:p>
    <w:p w:rsidR="00E4184B" w:rsidRPr="00EC7DA0" w:rsidRDefault="00EC7DA0">
      <w:pPr>
        <w:pStyle w:val="a4"/>
        <w:spacing w:line="360" w:lineRule="auto"/>
        <w:ind w:right="841"/>
        <w:rPr>
          <w:lang w:val="ru-RU"/>
        </w:rPr>
      </w:pPr>
      <w:r w:rsidRPr="00EC7DA0">
        <w:rPr>
          <w:lang w:val="ru-RU"/>
        </w:rP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sidRPr="00EC7DA0">
        <w:rPr>
          <w:spacing w:val="-2"/>
          <w:lang w:val="ru-RU"/>
        </w:rPr>
        <w:t>развитии;</w:t>
      </w:r>
    </w:p>
    <w:p w:rsidR="00E4184B" w:rsidRPr="00EC7DA0" w:rsidRDefault="00EC7DA0">
      <w:pPr>
        <w:pStyle w:val="a4"/>
        <w:spacing w:before="1" w:line="360" w:lineRule="auto"/>
        <w:ind w:right="860"/>
        <w:rPr>
          <w:lang w:val="ru-RU"/>
        </w:rPr>
      </w:pPr>
      <w:r w:rsidRPr="00EC7DA0">
        <w:rPr>
          <w:lang w:val="ru-RU"/>
        </w:rPr>
        <w:t xml:space="preserve">-музыкальная викторина на знание музыки, названий и авторов изученных </w:t>
      </w:r>
      <w:r w:rsidRPr="00EC7DA0">
        <w:rPr>
          <w:spacing w:val="-2"/>
          <w:lang w:val="ru-RU"/>
        </w:rPr>
        <w:t>произведений;</w:t>
      </w:r>
    </w:p>
    <w:p w:rsidR="00E4184B" w:rsidRPr="00EC7DA0" w:rsidRDefault="00EC7DA0">
      <w:pPr>
        <w:pStyle w:val="a4"/>
        <w:spacing w:line="360" w:lineRule="auto"/>
        <w:ind w:right="839"/>
        <w:rPr>
          <w:lang w:val="ru-RU"/>
        </w:rPr>
      </w:pPr>
      <w:r w:rsidRPr="00EC7DA0">
        <w:rPr>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E4184B" w:rsidRPr="00EC7DA0" w:rsidRDefault="00EC7DA0">
      <w:pPr>
        <w:pStyle w:val="310"/>
        <w:rPr>
          <w:lang w:val="ru-RU"/>
        </w:rPr>
      </w:pPr>
      <w:bookmarkStart w:id="234" w:name="Музыкальный_стиль."/>
      <w:bookmarkEnd w:id="234"/>
      <w:r w:rsidRPr="00EC7DA0">
        <w:rPr>
          <w:lang w:val="ru-RU"/>
        </w:rPr>
        <w:t>Музыкальный</w:t>
      </w:r>
      <w:r w:rsidRPr="00EC7DA0">
        <w:rPr>
          <w:spacing w:val="-6"/>
          <w:lang w:val="ru-RU"/>
        </w:rPr>
        <w:t xml:space="preserve"> </w:t>
      </w:r>
      <w:r w:rsidRPr="00EC7DA0">
        <w:rPr>
          <w:spacing w:val="-2"/>
          <w:lang w:val="ru-RU"/>
        </w:rPr>
        <w:t>стиль.</w:t>
      </w:r>
    </w:p>
    <w:p w:rsidR="00E4184B" w:rsidRPr="00EC7DA0" w:rsidRDefault="00EC7DA0">
      <w:pPr>
        <w:pStyle w:val="a4"/>
        <w:spacing w:before="130" w:line="362" w:lineRule="auto"/>
        <w:ind w:right="841"/>
        <w:rPr>
          <w:lang w:val="ru-RU"/>
        </w:rPr>
      </w:pPr>
      <w:r w:rsidRPr="00EC7DA0">
        <w:rPr>
          <w:lang w:val="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E4184B" w:rsidRPr="00EC7DA0" w:rsidRDefault="00EC7DA0">
      <w:pPr>
        <w:pStyle w:val="a4"/>
        <w:spacing w:line="274" w:lineRule="exact"/>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2" w:line="360" w:lineRule="auto"/>
        <w:ind w:right="878"/>
        <w:jc w:val="left"/>
        <w:rPr>
          <w:lang w:val="ru-RU"/>
        </w:rPr>
      </w:pPr>
      <w:r w:rsidRPr="00EC7DA0">
        <w:rPr>
          <w:lang w:val="ru-RU"/>
        </w:rPr>
        <w:t>-обобщение</w:t>
      </w:r>
      <w:r w:rsidRPr="00EC7DA0">
        <w:rPr>
          <w:spacing w:val="31"/>
          <w:lang w:val="ru-RU"/>
        </w:rPr>
        <w:t xml:space="preserve"> </w:t>
      </w:r>
      <w:r w:rsidRPr="00EC7DA0">
        <w:rPr>
          <w:lang w:val="ru-RU"/>
        </w:rPr>
        <w:t>и</w:t>
      </w:r>
      <w:r w:rsidRPr="00EC7DA0">
        <w:rPr>
          <w:spacing w:val="36"/>
          <w:lang w:val="ru-RU"/>
        </w:rPr>
        <w:t xml:space="preserve"> </w:t>
      </w:r>
      <w:r w:rsidRPr="00EC7DA0">
        <w:rPr>
          <w:lang w:val="ru-RU"/>
        </w:rPr>
        <w:t>систематизация</w:t>
      </w:r>
      <w:r w:rsidRPr="00EC7DA0">
        <w:rPr>
          <w:spacing w:val="38"/>
          <w:lang w:val="ru-RU"/>
        </w:rPr>
        <w:t xml:space="preserve"> </w:t>
      </w:r>
      <w:r w:rsidRPr="00EC7DA0">
        <w:rPr>
          <w:lang w:val="ru-RU"/>
        </w:rPr>
        <w:t>знаний</w:t>
      </w:r>
      <w:r w:rsidRPr="00EC7DA0">
        <w:rPr>
          <w:spacing w:val="32"/>
          <w:lang w:val="ru-RU"/>
        </w:rPr>
        <w:t xml:space="preserve"> </w:t>
      </w:r>
      <w:r w:rsidRPr="00EC7DA0">
        <w:rPr>
          <w:lang w:val="ru-RU"/>
        </w:rPr>
        <w:t>о</w:t>
      </w:r>
      <w:r w:rsidRPr="00EC7DA0">
        <w:rPr>
          <w:spacing w:val="40"/>
          <w:lang w:val="ru-RU"/>
        </w:rPr>
        <w:t xml:space="preserve"> </w:t>
      </w:r>
      <w:r w:rsidRPr="00EC7DA0">
        <w:rPr>
          <w:lang w:val="ru-RU"/>
        </w:rPr>
        <w:t>различных</w:t>
      </w:r>
      <w:r w:rsidRPr="00EC7DA0">
        <w:rPr>
          <w:spacing w:val="32"/>
          <w:lang w:val="ru-RU"/>
        </w:rPr>
        <w:t xml:space="preserve"> </w:t>
      </w:r>
      <w:r w:rsidRPr="00EC7DA0">
        <w:rPr>
          <w:lang w:val="ru-RU"/>
        </w:rPr>
        <w:t>проявлениях</w:t>
      </w:r>
      <w:r w:rsidRPr="00EC7DA0">
        <w:rPr>
          <w:spacing w:val="32"/>
          <w:lang w:val="ru-RU"/>
        </w:rPr>
        <w:t xml:space="preserve"> </w:t>
      </w:r>
      <w:r w:rsidRPr="00EC7DA0">
        <w:rPr>
          <w:lang w:val="ru-RU"/>
        </w:rPr>
        <w:t>музыкального стиля (стиль композитора, национальный стиль, стиль эпохи);</w:t>
      </w:r>
    </w:p>
    <w:p w:rsidR="00E4184B" w:rsidRPr="00EC7DA0" w:rsidRDefault="00EC7DA0">
      <w:pPr>
        <w:pStyle w:val="a4"/>
        <w:spacing w:before="3" w:line="360" w:lineRule="auto"/>
        <w:ind w:right="878"/>
        <w:jc w:val="left"/>
        <w:rPr>
          <w:lang w:val="ru-RU"/>
        </w:rPr>
      </w:pPr>
      <w:r w:rsidRPr="00EC7DA0">
        <w:rPr>
          <w:lang w:val="ru-RU"/>
        </w:rPr>
        <w:t>-исполнение</w:t>
      </w:r>
      <w:r w:rsidRPr="00EC7DA0">
        <w:rPr>
          <w:spacing w:val="40"/>
          <w:lang w:val="ru-RU"/>
        </w:rPr>
        <w:t xml:space="preserve"> </w:t>
      </w:r>
      <w:r w:rsidRPr="00EC7DA0">
        <w:rPr>
          <w:lang w:val="ru-RU"/>
        </w:rPr>
        <w:t>2-3</w:t>
      </w:r>
      <w:r w:rsidRPr="00EC7DA0">
        <w:rPr>
          <w:spacing w:val="40"/>
          <w:lang w:val="ru-RU"/>
        </w:rPr>
        <w:t xml:space="preserve"> </w:t>
      </w:r>
      <w:r w:rsidRPr="00EC7DA0">
        <w:rPr>
          <w:lang w:val="ru-RU"/>
        </w:rPr>
        <w:t>вокальных</w:t>
      </w:r>
      <w:r w:rsidRPr="00EC7DA0">
        <w:rPr>
          <w:spacing w:val="40"/>
          <w:lang w:val="ru-RU"/>
        </w:rPr>
        <w:t xml:space="preserve"> </w:t>
      </w:r>
      <w:r w:rsidRPr="00EC7DA0">
        <w:rPr>
          <w:lang w:val="ru-RU"/>
        </w:rPr>
        <w:t>произведений</w:t>
      </w:r>
      <w:r w:rsidRPr="00EC7DA0">
        <w:rPr>
          <w:spacing w:val="40"/>
          <w:lang w:val="ru-RU"/>
        </w:rPr>
        <w:t xml:space="preserve"> </w:t>
      </w:r>
      <w:r w:rsidRPr="00EC7DA0">
        <w:rPr>
          <w:lang w:val="ru-RU"/>
        </w:rPr>
        <w:t>-</w:t>
      </w:r>
      <w:r w:rsidRPr="00EC7DA0">
        <w:rPr>
          <w:spacing w:val="40"/>
          <w:lang w:val="ru-RU"/>
        </w:rPr>
        <w:t xml:space="preserve"> </w:t>
      </w:r>
      <w:r w:rsidRPr="00EC7DA0">
        <w:rPr>
          <w:lang w:val="ru-RU"/>
        </w:rPr>
        <w:t>образцов</w:t>
      </w:r>
      <w:r w:rsidRPr="00EC7DA0">
        <w:rPr>
          <w:spacing w:val="40"/>
          <w:lang w:val="ru-RU"/>
        </w:rPr>
        <w:t xml:space="preserve"> </w:t>
      </w:r>
      <w:r w:rsidRPr="00EC7DA0">
        <w:rPr>
          <w:lang w:val="ru-RU"/>
        </w:rPr>
        <w:t>барокко,</w:t>
      </w:r>
      <w:r w:rsidRPr="00EC7DA0">
        <w:rPr>
          <w:spacing w:val="40"/>
          <w:lang w:val="ru-RU"/>
        </w:rPr>
        <w:t xml:space="preserve"> </w:t>
      </w:r>
      <w:r w:rsidRPr="00EC7DA0">
        <w:rPr>
          <w:lang w:val="ru-RU"/>
        </w:rPr>
        <w:t>классицизма,</w:t>
      </w:r>
      <w:r w:rsidRPr="00EC7DA0">
        <w:rPr>
          <w:spacing w:val="40"/>
          <w:lang w:val="ru-RU"/>
        </w:rPr>
        <w:t xml:space="preserve"> </w:t>
      </w:r>
      <w:r w:rsidRPr="00EC7DA0">
        <w:rPr>
          <w:lang w:val="ru-RU"/>
        </w:rPr>
        <w:t>романтизма, импрессионизма (подлинных или стилизованных);</w:t>
      </w:r>
    </w:p>
    <w:p w:rsidR="00E4184B" w:rsidRPr="00EC7DA0" w:rsidRDefault="00EC7DA0">
      <w:pPr>
        <w:pStyle w:val="a4"/>
        <w:spacing w:before="7" w:line="355" w:lineRule="auto"/>
        <w:ind w:right="878"/>
        <w:jc w:val="left"/>
        <w:rPr>
          <w:lang w:val="ru-RU"/>
        </w:rPr>
      </w:pPr>
      <w:r w:rsidRPr="00EC7DA0">
        <w:rPr>
          <w:lang w:val="ru-RU"/>
        </w:rPr>
        <w:t>-музыкальная</w:t>
      </w:r>
      <w:r w:rsidRPr="00EC7DA0">
        <w:rPr>
          <w:spacing w:val="40"/>
          <w:lang w:val="ru-RU"/>
        </w:rPr>
        <w:t xml:space="preserve"> </w:t>
      </w:r>
      <w:r w:rsidRPr="00EC7DA0">
        <w:rPr>
          <w:lang w:val="ru-RU"/>
        </w:rPr>
        <w:t>викторина</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знание</w:t>
      </w:r>
      <w:r w:rsidRPr="00EC7DA0">
        <w:rPr>
          <w:spacing w:val="40"/>
          <w:lang w:val="ru-RU"/>
        </w:rPr>
        <w:t xml:space="preserve"> </w:t>
      </w:r>
      <w:r w:rsidRPr="00EC7DA0">
        <w:rPr>
          <w:lang w:val="ru-RU"/>
        </w:rPr>
        <w:t>музыки,</w:t>
      </w:r>
      <w:r w:rsidRPr="00EC7DA0">
        <w:rPr>
          <w:spacing w:val="40"/>
          <w:lang w:val="ru-RU"/>
        </w:rPr>
        <w:t xml:space="preserve"> </w:t>
      </w:r>
      <w:r w:rsidRPr="00EC7DA0">
        <w:rPr>
          <w:lang w:val="ru-RU"/>
        </w:rPr>
        <w:t>названий</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авторов</w:t>
      </w:r>
      <w:r w:rsidRPr="00EC7DA0">
        <w:rPr>
          <w:spacing w:val="40"/>
          <w:lang w:val="ru-RU"/>
        </w:rPr>
        <w:t xml:space="preserve"> </w:t>
      </w:r>
      <w:r w:rsidRPr="00EC7DA0">
        <w:rPr>
          <w:lang w:val="ru-RU"/>
        </w:rPr>
        <w:t>изученных</w:t>
      </w:r>
      <w:r w:rsidRPr="00EC7DA0">
        <w:rPr>
          <w:spacing w:val="80"/>
          <w:lang w:val="ru-RU"/>
        </w:rPr>
        <w:t xml:space="preserve"> </w:t>
      </w:r>
      <w:r w:rsidRPr="00EC7DA0">
        <w:rPr>
          <w:spacing w:val="-2"/>
          <w:lang w:val="ru-RU"/>
        </w:rPr>
        <w:t>произведений;</w:t>
      </w:r>
    </w:p>
    <w:p w:rsidR="00E4184B" w:rsidRPr="00EC7DA0" w:rsidRDefault="00E4184B">
      <w:pPr>
        <w:spacing w:line="355"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8"/>
        <w:rPr>
          <w:lang w:val="ru-RU"/>
        </w:rPr>
      </w:pPr>
      <w:r w:rsidRPr="00EC7DA0">
        <w:rPr>
          <w:lang w:val="ru-RU"/>
        </w:rPr>
        <w:lastRenderedPageBreak/>
        <w:t>-определение на слух в звучании незнакомого произведения: принадлежности к одному из изученных стилей;</w:t>
      </w:r>
    </w:p>
    <w:p w:rsidR="00E4184B" w:rsidRPr="00EC7DA0" w:rsidRDefault="00EC7DA0">
      <w:pPr>
        <w:pStyle w:val="a4"/>
        <w:spacing w:before="3" w:line="364" w:lineRule="auto"/>
        <w:ind w:right="858"/>
        <w:rPr>
          <w:lang w:val="ru-RU"/>
        </w:rPr>
      </w:pPr>
      <w:r w:rsidRPr="00EC7DA0">
        <w:rPr>
          <w:lang w:val="ru-RU"/>
        </w:rPr>
        <w:t xml:space="preserve">-исполнительского состава (количество и состав исполнителей, музыкальных </w:t>
      </w:r>
      <w:r w:rsidRPr="00EC7DA0">
        <w:rPr>
          <w:spacing w:val="-2"/>
          <w:lang w:val="ru-RU"/>
        </w:rPr>
        <w:t>инструментов);</w:t>
      </w:r>
    </w:p>
    <w:p w:rsidR="00E4184B" w:rsidRPr="00EC7DA0" w:rsidRDefault="00EC7DA0">
      <w:pPr>
        <w:pStyle w:val="a4"/>
        <w:spacing w:line="268" w:lineRule="exact"/>
        <w:ind w:left="2310" w:firstLine="0"/>
        <w:rPr>
          <w:lang w:val="ru-RU"/>
        </w:rPr>
      </w:pPr>
      <w:r w:rsidRPr="00EC7DA0">
        <w:rPr>
          <w:lang w:val="ru-RU"/>
        </w:rPr>
        <w:t>-жанра,</w:t>
      </w:r>
      <w:r w:rsidRPr="00EC7DA0">
        <w:rPr>
          <w:spacing w:val="-14"/>
          <w:lang w:val="ru-RU"/>
        </w:rPr>
        <w:t xml:space="preserve"> </w:t>
      </w:r>
      <w:r w:rsidRPr="00EC7DA0">
        <w:rPr>
          <w:lang w:val="ru-RU"/>
        </w:rPr>
        <w:t>круга</w:t>
      </w:r>
      <w:r w:rsidRPr="00EC7DA0">
        <w:rPr>
          <w:spacing w:val="-10"/>
          <w:lang w:val="ru-RU"/>
        </w:rPr>
        <w:t xml:space="preserve"> </w:t>
      </w:r>
      <w:r w:rsidRPr="00EC7DA0">
        <w:rPr>
          <w:spacing w:val="-2"/>
          <w:lang w:val="ru-RU"/>
        </w:rPr>
        <w:t>образов;</w:t>
      </w:r>
    </w:p>
    <w:p w:rsidR="00E4184B" w:rsidRPr="00EC7DA0" w:rsidRDefault="00EC7DA0">
      <w:pPr>
        <w:pStyle w:val="a4"/>
        <w:spacing w:before="132" w:line="360" w:lineRule="auto"/>
        <w:ind w:right="857"/>
        <w:rPr>
          <w:lang w:val="ru-RU"/>
        </w:rPr>
      </w:pPr>
      <w:r w:rsidRPr="00EC7DA0">
        <w:rPr>
          <w:lang w:val="ru-RU"/>
        </w:rP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sidRPr="00EC7DA0">
        <w:rPr>
          <w:spacing w:val="-2"/>
          <w:lang w:val="ru-RU"/>
        </w:rPr>
        <w:t>произведении);</w:t>
      </w:r>
    </w:p>
    <w:p w:rsidR="00E4184B" w:rsidRPr="00EC7DA0" w:rsidRDefault="00EC7DA0">
      <w:pPr>
        <w:pStyle w:val="a4"/>
        <w:tabs>
          <w:tab w:val="left" w:pos="4313"/>
        </w:tabs>
        <w:spacing w:before="1" w:line="360" w:lineRule="auto"/>
        <w:ind w:left="2310" w:right="2192" w:firstLine="0"/>
        <w:jc w:val="left"/>
        <w:rPr>
          <w:lang w:val="ru-RU"/>
        </w:rPr>
      </w:pPr>
      <w:r w:rsidRPr="00EC7DA0">
        <w:rPr>
          <w:spacing w:val="-2"/>
          <w:lang w:val="ru-RU"/>
        </w:rPr>
        <w:t>вариативно:</w:t>
      </w:r>
      <w:r w:rsidRPr="00EC7DA0">
        <w:rPr>
          <w:lang w:val="ru-RU"/>
        </w:rPr>
        <w:tab/>
        <w:t>исследовательские</w:t>
      </w:r>
      <w:r w:rsidRPr="00EC7DA0">
        <w:rPr>
          <w:spacing w:val="-11"/>
          <w:lang w:val="ru-RU"/>
        </w:rPr>
        <w:t xml:space="preserve"> </w:t>
      </w:r>
      <w:r w:rsidRPr="00EC7DA0">
        <w:rPr>
          <w:lang w:val="ru-RU"/>
        </w:rPr>
        <w:t>проекты,</w:t>
      </w:r>
      <w:r w:rsidRPr="00EC7DA0">
        <w:rPr>
          <w:spacing w:val="-9"/>
          <w:lang w:val="ru-RU"/>
        </w:rPr>
        <w:t xml:space="preserve"> </w:t>
      </w:r>
      <w:r w:rsidRPr="00EC7DA0">
        <w:rPr>
          <w:lang w:val="ru-RU"/>
        </w:rPr>
        <w:t>посвященные</w:t>
      </w:r>
      <w:r w:rsidRPr="00EC7DA0">
        <w:rPr>
          <w:spacing w:val="-15"/>
          <w:lang w:val="ru-RU"/>
        </w:rPr>
        <w:t xml:space="preserve"> </w:t>
      </w:r>
      <w:r w:rsidRPr="00EC7DA0">
        <w:rPr>
          <w:lang w:val="ru-RU"/>
        </w:rPr>
        <w:t xml:space="preserve">эстетике и особенностям музыкального искусства различных стилей </w:t>
      </w:r>
      <w:r>
        <w:t>XX</w:t>
      </w:r>
      <w:r w:rsidRPr="00EC7DA0">
        <w:rPr>
          <w:lang w:val="ru-RU"/>
        </w:rPr>
        <w:t xml:space="preserve"> века.</w:t>
      </w:r>
    </w:p>
    <w:p w:rsidR="00E4184B" w:rsidRPr="00EC7DA0" w:rsidRDefault="00EC7DA0">
      <w:pPr>
        <w:pStyle w:val="210"/>
        <w:spacing w:before="8"/>
        <w:jc w:val="left"/>
        <w:rPr>
          <w:lang w:val="ru-RU"/>
        </w:rPr>
      </w:pPr>
      <w:bookmarkStart w:id="235" w:name="Модуль_№_7_«Духовная_музыка»"/>
      <w:bookmarkEnd w:id="235"/>
      <w:r w:rsidRPr="00EC7DA0">
        <w:rPr>
          <w:lang w:val="ru-RU"/>
        </w:rPr>
        <w:t>Модуль</w:t>
      </w:r>
      <w:r w:rsidRPr="00EC7DA0">
        <w:rPr>
          <w:spacing w:val="-7"/>
          <w:lang w:val="ru-RU"/>
        </w:rPr>
        <w:t xml:space="preserve"> </w:t>
      </w:r>
      <w:r w:rsidRPr="00EC7DA0">
        <w:rPr>
          <w:lang w:val="ru-RU"/>
        </w:rPr>
        <w:t>№</w:t>
      </w:r>
      <w:r w:rsidRPr="00EC7DA0">
        <w:rPr>
          <w:spacing w:val="-5"/>
          <w:lang w:val="ru-RU"/>
        </w:rPr>
        <w:t xml:space="preserve"> </w:t>
      </w:r>
      <w:r w:rsidRPr="00EC7DA0">
        <w:rPr>
          <w:lang w:val="ru-RU"/>
        </w:rPr>
        <w:t>7</w:t>
      </w:r>
      <w:r w:rsidRPr="00EC7DA0">
        <w:rPr>
          <w:spacing w:val="-5"/>
          <w:lang w:val="ru-RU"/>
        </w:rPr>
        <w:t xml:space="preserve"> </w:t>
      </w:r>
      <w:r w:rsidRPr="00EC7DA0">
        <w:rPr>
          <w:lang w:val="ru-RU"/>
        </w:rPr>
        <w:t>«Духовная</w:t>
      </w:r>
      <w:r w:rsidRPr="00EC7DA0">
        <w:rPr>
          <w:spacing w:val="1"/>
          <w:lang w:val="ru-RU"/>
        </w:rPr>
        <w:t xml:space="preserve"> </w:t>
      </w:r>
      <w:r w:rsidRPr="00EC7DA0">
        <w:rPr>
          <w:spacing w:val="-2"/>
          <w:lang w:val="ru-RU"/>
        </w:rPr>
        <w:t>музыка»</w:t>
      </w:r>
    </w:p>
    <w:p w:rsidR="00E4184B" w:rsidRPr="00EC7DA0" w:rsidRDefault="00EC7DA0">
      <w:pPr>
        <w:pStyle w:val="310"/>
        <w:spacing w:before="137"/>
        <w:jc w:val="left"/>
        <w:rPr>
          <w:lang w:val="ru-RU"/>
        </w:rPr>
      </w:pPr>
      <w:bookmarkStart w:id="236" w:name="Храмовый_синтез_искусств."/>
      <w:bookmarkEnd w:id="236"/>
      <w:r w:rsidRPr="00EC7DA0">
        <w:rPr>
          <w:lang w:val="ru-RU"/>
        </w:rPr>
        <w:t>Храмовый синтез</w:t>
      </w:r>
      <w:r w:rsidRPr="00EC7DA0">
        <w:rPr>
          <w:spacing w:val="-1"/>
          <w:lang w:val="ru-RU"/>
        </w:rPr>
        <w:t xml:space="preserve"> </w:t>
      </w:r>
      <w:r w:rsidRPr="00EC7DA0">
        <w:rPr>
          <w:spacing w:val="-2"/>
          <w:lang w:val="ru-RU"/>
        </w:rPr>
        <w:t>искусств.</w:t>
      </w:r>
    </w:p>
    <w:p w:rsidR="00E4184B" w:rsidRPr="00EC7DA0" w:rsidRDefault="00EC7DA0">
      <w:pPr>
        <w:pStyle w:val="a4"/>
        <w:spacing w:before="127" w:line="360" w:lineRule="auto"/>
        <w:ind w:right="853"/>
        <w:rPr>
          <w:lang w:val="ru-RU"/>
        </w:rPr>
      </w:pPr>
      <w:r w:rsidRPr="00EC7DA0">
        <w:rPr>
          <w:lang w:val="ru-RU"/>
        </w:rPr>
        <w:t xml:space="preserve">Музыка православного и католического богослужения (колокола, пение </w:t>
      </w:r>
      <w:r>
        <w:t>acapella</w:t>
      </w:r>
      <w:r w:rsidRPr="00EC7DA0">
        <w:rPr>
          <w:lang w:val="ru-RU"/>
        </w:rPr>
        <w:t xml:space="preserve"> или пение в Сопровождении органа). Основные жанры, традиции. Образы Христа, Богородицы, Рождества, Воскресения.</w:t>
      </w:r>
    </w:p>
    <w:p w:rsidR="00E4184B" w:rsidRPr="00EC7DA0" w:rsidRDefault="00EC7DA0">
      <w:pPr>
        <w:pStyle w:val="a4"/>
        <w:spacing w:before="7"/>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2" w:line="360" w:lineRule="auto"/>
        <w:ind w:right="867"/>
        <w:rPr>
          <w:lang w:val="ru-RU"/>
        </w:rPr>
      </w:pPr>
      <w:r w:rsidRPr="00EC7DA0">
        <w:rPr>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E4184B" w:rsidRPr="00EC7DA0" w:rsidRDefault="00EC7DA0">
      <w:pPr>
        <w:pStyle w:val="a4"/>
        <w:spacing w:before="6" w:line="362" w:lineRule="auto"/>
        <w:ind w:right="856"/>
        <w:rPr>
          <w:lang w:val="ru-RU"/>
        </w:rPr>
      </w:pPr>
      <w:r w:rsidRPr="00EC7DA0">
        <w:rPr>
          <w:lang w:val="ru-RU"/>
        </w:rPr>
        <w:t>-осознание</w:t>
      </w:r>
      <w:r w:rsidRPr="00EC7DA0">
        <w:rPr>
          <w:spacing w:val="-5"/>
          <w:lang w:val="ru-RU"/>
        </w:rPr>
        <w:t xml:space="preserve"> </w:t>
      </w:r>
      <w:r w:rsidRPr="00EC7DA0">
        <w:rPr>
          <w:lang w:val="ru-RU"/>
        </w:rPr>
        <w:t>единства</w:t>
      </w:r>
      <w:r w:rsidRPr="00EC7DA0">
        <w:rPr>
          <w:spacing w:val="-6"/>
          <w:lang w:val="ru-RU"/>
        </w:rPr>
        <w:t xml:space="preserve"> </w:t>
      </w:r>
      <w:r w:rsidRPr="00EC7DA0">
        <w:rPr>
          <w:lang w:val="ru-RU"/>
        </w:rPr>
        <w:t>музыки</w:t>
      </w:r>
      <w:r w:rsidRPr="00EC7DA0">
        <w:rPr>
          <w:spacing w:val="-5"/>
          <w:lang w:val="ru-RU"/>
        </w:rPr>
        <w:t xml:space="preserve"> </w:t>
      </w:r>
      <w:r w:rsidRPr="00EC7DA0">
        <w:rPr>
          <w:lang w:val="ru-RU"/>
        </w:rPr>
        <w:t>со</w:t>
      </w:r>
      <w:r w:rsidRPr="00EC7DA0">
        <w:rPr>
          <w:spacing w:val="-6"/>
          <w:lang w:val="ru-RU"/>
        </w:rPr>
        <w:t xml:space="preserve"> </w:t>
      </w:r>
      <w:r w:rsidRPr="00EC7DA0">
        <w:rPr>
          <w:lang w:val="ru-RU"/>
        </w:rPr>
        <w:t>словом,</w:t>
      </w:r>
      <w:r w:rsidRPr="00EC7DA0">
        <w:rPr>
          <w:spacing w:val="-4"/>
          <w:lang w:val="ru-RU"/>
        </w:rPr>
        <w:t xml:space="preserve"> </w:t>
      </w:r>
      <w:r w:rsidRPr="00EC7DA0">
        <w:rPr>
          <w:lang w:val="ru-RU"/>
        </w:rPr>
        <w:t>живописью,</w:t>
      </w:r>
      <w:r w:rsidRPr="00EC7DA0">
        <w:rPr>
          <w:spacing w:val="-3"/>
          <w:lang w:val="ru-RU"/>
        </w:rPr>
        <w:t xml:space="preserve"> </w:t>
      </w:r>
      <w:r w:rsidRPr="00EC7DA0">
        <w:rPr>
          <w:lang w:val="ru-RU"/>
        </w:rPr>
        <w:t>скульптурой,</w:t>
      </w:r>
      <w:r w:rsidRPr="00EC7DA0">
        <w:rPr>
          <w:spacing w:val="-3"/>
          <w:lang w:val="ru-RU"/>
        </w:rPr>
        <w:t xml:space="preserve"> </w:t>
      </w:r>
      <w:r w:rsidRPr="00EC7DA0">
        <w:rPr>
          <w:lang w:val="ru-RU"/>
        </w:rPr>
        <w:t>архитектурой</w:t>
      </w:r>
      <w:r w:rsidRPr="00EC7DA0">
        <w:rPr>
          <w:spacing w:val="-5"/>
          <w:lang w:val="ru-RU"/>
        </w:rPr>
        <w:t xml:space="preserve"> </w:t>
      </w:r>
      <w:r w:rsidRPr="00EC7DA0">
        <w:rPr>
          <w:lang w:val="ru-RU"/>
        </w:rPr>
        <w:t>как сочетания разных проявлений единого мировоззрения, основной идеи христианства;</w:t>
      </w:r>
    </w:p>
    <w:p w:rsidR="00E4184B" w:rsidRPr="00EC7DA0" w:rsidRDefault="00EC7DA0">
      <w:pPr>
        <w:pStyle w:val="a4"/>
        <w:spacing w:line="360" w:lineRule="auto"/>
        <w:ind w:right="847"/>
        <w:rPr>
          <w:lang w:val="ru-RU"/>
        </w:rPr>
      </w:pPr>
      <w:r w:rsidRPr="00EC7DA0">
        <w:rPr>
          <w:lang w:val="ru-RU"/>
        </w:rPr>
        <w:t>-исполнение вокальных произведений, связанных с религиозной традицией, перекликающихся с ней по тематике;</w:t>
      </w:r>
    </w:p>
    <w:p w:rsidR="00E4184B" w:rsidRPr="00EC7DA0" w:rsidRDefault="00EC7DA0">
      <w:pPr>
        <w:pStyle w:val="a4"/>
        <w:spacing w:line="362" w:lineRule="auto"/>
        <w:ind w:right="860"/>
        <w:rPr>
          <w:lang w:val="ru-RU"/>
        </w:rPr>
      </w:pPr>
      <w:r w:rsidRPr="00EC7DA0">
        <w:rPr>
          <w:lang w:val="ru-RU"/>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E4184B" w:rsidRPr="00EC7DA0" w:rsidRDefault="00EC7DA0">
      <w:pPr>
        <w:pStyle w:val="a4"/>
        <w:spacing w:line="360" w:lineRule="auto"/>
        <w:ind w:right="844"/>
        <w:rPr>
          <w:lang w:val="ru-RU"/>
        </w:rPr>
      </w:pPr>
      <w:r w:rsidRPr="00EC7DA0">
        <w:rPr>
          <w:lang w:val="ru-RU"/>
        </w:rPr>
        <w:t>-другим конфессиям (по выбору учителя); вариативно: посещение концерта духовной музыки.</w:t>
      </w:r>
    </w:p>
    <w:p w:rsidR="00E4184B" w:rsidRPr="00EC7DA0" w:rsidRDefault="00EC7DA0">
      <w:pPr>
        <w:pStyle w:val="310"/>
        <w:rPr>
          <w:lang w:val="ru-RU"/>
        </w:rPr>
      </w:pPr>
      <w:bookmarkStart w:id="237" w:name="Развитие_церковной_музыки"/>
      <w:bookmarkEnd w:id="237"/>
      <w:r w:rsidRPr="00EC7DA0">
        <w:rPr>
          <w:lang w:val="ru-RU"/>
        </w:rPr>
        <w:t>Развитие</w:t>
      </w:r>
      <w:r w:rsidRPr="00EC7DA0">
        <w:rPr>
          <w:spacing w:val="-9"/>
          <w:lang w:val="ru-RU"/>
        </w:rPr>
        <w:t xml:space="preserve"> </w:t>
      </w:r>
      <w:r w:rsidRPr="00EC7DA0">
        <w:rPr>
          <w:lang w:val="ru-RU"/>
        </w:rPr>
        <w:t>церковной</w:t>
      </w:r>
      <w:r w:rsidRPr="00EC7DA0">
        <w:rPr>
          <w:spacing w:val="3"/>
          <w:lang w:val="ru-RU"/>
        </w:rPr>
        <w:t xml:space="preserve"> </w:t>
      </w:r>
      <w:r w:rsidRPr="00EC7DA0">
        <w:rPr>
          <w:spacing w:val="-2"/>
          <w:lang w:val="ru-RU"/>
        </w:rPr>
        <w:t>музыки</w:t>
      </w:r>
    </w:p>
    <w:p w:rsidR="00E4184B" w:rsidRPr="00EC7DA0" w:rsidRDefault="00EC7DA0">
      <w:pPr>
        <w:pStyle w:val="a4"/>
        <w:spacing w:before="128" w:line="357" w:lineRule="auto"/>
        <w:ind w:right="856"/>
        <w:rPr>
          <w:lang w:val="ru-RU"/>
        </w:rPr>
      </w:pPr>
      <w:r w:rsidRPr="00EC7DA0">
        <w:rPr>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w:t>
      </w:r>
      <w:r w:rsidRPr="00EC7DA0">
        <w:rPr>
          <w:spacing w:val="40"/>
          <w:lang w:val="ru-RU"/>
        </w:rPr>
        <w:t xml:space="preserve">  </w:t>
      </w:r>
      <w:r w:rsidRPr="00EC7DA0">
        <w:rPr>
          <w:lang w:val="ru-RU"/>
        </w:rPr>
        <w:t>традиции</w:t>
      </w:r>
      <w:r w:rsidRPr="00EC7DA0">
        <w:rPr>
          <w:spacing w:val="57"/>
          <w:lang w:val="ru-RU"/>
        </w:rPr>
        <w:t xml:space="preserve">  </w:t>
      </w:r>
      <w:r w:rsidRPr="00EC7DA0">
        <w:rPr>
          <w:lang w:val="ru-RU"/>
        </w:rPr>
        <w:t>(знаменный</w:t>
      </w:r>
      <w:r w:rsidRPr="00EC7DA0">
        <w:rPr>
          <w:spacing w:val="40"/>
          <w:lang w:val="ru-RU"/>
        </w:rPr>
        <w:t xml:space="preserve">  </w:t>
      </w:r>
      <w:r w:rsidRPr="00EC7DA0">
        <w:rPr>
          <w:lang w:val="ru-RU"/>
        </w:rPr>
        <w:t>распев,</w:t>
      </w:r>
      <w:r w:rsidRPr="00EC7DA0">
        <w:rPr>
          <w:spacing w:val="40"/>
          <w:lang w:val="ru-RU"/>
        </w:rPr>
        <w:t xml:space="preserve">  </w:t>
      </w:r>
      <w:r w:rsidRPr="00EC7DA0">
        <w:rPr>
          <w:lang w:val="ru-RU"/>
        </w:rPr>
        <w:t>крюковая</w:t>
      </w:r>
      <w:r w:rsidRPr="00EC7DA0">
        <w:rPr>
          <w:spacing w:val="40"/>
          <w:lang w:val="ru-RU"/>
        </w:rPr>
        <w:t xml:space="preserve">  </w:t>
      </w:r>
      <w:r w:rsidRPr="00EC7DA0">
        <w:rPr>
          <w:lang w:val="ru-RU"/>
        </w:rPr>
        <w:t>запись,</w:t>
      </w:r>
      <w:r w:rsidRPr="00EC7DA0">
        <w:rPr>
          <w:spacing w:val="40"/>
          <w:lang w:val="ru-RU"/>
        </w:rPr>
        <w:t xml:space="preserve">  </w:t>
      </w:r>
      <w:r w:rsidRPr="00EC7DA0">
        <w:rPr>
          <w:lang w:val="ru-RU"/>
        </w:rPr>
        <w:t>партесное</w:t>
      </w:r>
      <w:r w:rsidRPr="00EC7DA0">
        <w:rPr>
          <w:spacing w:val="40"/>
          <w:lang w:val="ru-RU"/>
        </w:rPr>
        <w:t xml:space="preserve">  </w:t>
      </w:r>
      <w:r w:rsidRPr="00EC7DA0">
        <w:rPr>
          <w:lang w:val="ru-RU"/>
        </w:rPr>
        <w:t>пение).</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firstLine="0"/>
        <w:jc w:val="left"/>
        <w:rPr>
          <w:lang w:val="ru-RU"/>
        </w:rPr>
      </w:pPr>
      <w:r w:rsidRPr="00EC7DA0">
        <w:rPr>
          <w:lang w:val="ru-RU"/>
        </w:rPr>
        <w:lastRenderedPageBreak/>
        <w:t>Полифония</w:t>
      </w:r>
      <w:r w:rsidRPr="00EC7DA0">
        <w:rPr>
          <w:spacing w:val="-8"/>
          <w:lang w:val="ru-RU"/>
        </w:rPr>
        <w:t xml:space="preserve"> </w:t>
      </w:r>
      <w:r w:rsidRPr="00EC7DA0">
        <w:rPr>
          <w:lang w:val="ru-RU"/>
        </w:rPr>
        <w:t>в</w:t>
      </w:r>
      <w:r w:rsidRPr="00EC7DA0">
        <w:rPr>
          <w:spacing w:val="-7"/>
          <w:lang w:val="ru-RU"/>
        </w:rPr>
        <w:t xml:space="preserve"> </w:t>
      </w:r>
      <w:r w:rsidRPr="00EC7DA0">
        <w:rPr>
          <w:lang w:val="ru-RU"/>
        </w:rPr>
        <w:t>западной</w:t>
      </w:r>
      <w:r w:rsidRPr="00EC7DA0">
        <w:rPr>
          <w:spacing w:val="-7"/>
          <w:lang w:val="ru-RU"/>
        </w:rPr>
        <w:t xml:space="preserve"> </w:t>
      </w:r>
      <w:r w:rsidRPr="00EC7DA0">
        <w:rPr>
          <w:lang w:val="ru-RU"/>
        </w:rPr>
        <w:t>и</w:t>
      </w:r>
      <w:r w:rsidRPr="00EC7DA0">
        <w:rPr>
          <w:spacing w:val="-3"/>
          <w:lang w:val="ru-RU"/>
        </w:rPr>
        <w:t xml:space="preserve"> </w:t>
      </w:r>
      <w:r w:rsidRPr="00EC7DA0">
        <w:rPr>
          <w:lang w:val="ru-RU"/>
        </w:rPr>
        <w:t>русской</w:t>
      </w:r>
      <w:r w:rsidRPr="00EC7DA0">
        <w:rPr>
          <w:spacing w:val="-3"/>
          <w:lang w:val="ru-RU"/>
        </w:rPr>
        <w:t xml:space="preserve"> </w:t>
      </w:r>
      <w:r w:rsidRPr="00EC7DA0">
        <w:rPr>
          <w:lang w:val="ru-RU"/>
        </w:rPr>
        <w:t>духовной</w:t>
      </w:r>
      <w:r w:rsidRPr="00EC7DA0">
        <w:rPr>
          <w:spacing w:val="-7"/>
          <w:lang w:val="ru-RU"/>
        </w:rPr>
        <w:t xml:space="preserve"> </w:t>
      </w:r>
      <w:r w:rsidRPr="00EC7DA0">
        <w:rPr>
          <w:lang w:val="ru-RU"/>
        </w:rPr>
        <w:t>музыке.</w:t>
      </w:r>
      <w:r w:rsidRPr="00EC7DA0">
        <w:rPr>
          <w:spacing w:val="-2"/>
          <w:lang w:val="ru-RU"/>
        </w:rPr>
        <w:t xml:space="preserve"> </w:t>
      </w:r>
      <w:r w:rsidRPr="00EC7DA0">
        <w:rPr>
          <w:lang w:val="ru-RU"/>
        </w:rPr>
        <w:t>Жанры:</w:t>
      </w:r>
      <w:r w:rsidRPr="00EC7DA0">
        <w:rPr>
          <w:spacing w:val="-4"/>
          <w:lang w:val="ru-RU"/>
        </w:rPr>
        <w:t xml:space="preserve"> </w:t>
      </w:r>
      <w:r w:rsidRPr="00EC7DA0">
        <w:rPr>
          <w:lang w:val="ru-RU"/>
        </w:rPr>
        <w:t>кантата,</w:t>
      </w:r>
      <w:r w:rsidRPr="00EC7DA0">
        <w:rPr>
          <w:spacing w:val="-7"/>
          <w:lang w:val="ru-RU"/>
        </w:rPr>
        <w:t xml:space="preserve"> </w:t>
      </w:r>
      <w:r w:rsidRPr="00EC7DA0">
        <w:rPr>
          <w:lang w:val="ru-RU"/>
        </w:rPr>
        <w:t>духовный</w:t>
      </w:r>
      <w:r w:rsidRPr="00EC7DA0">
        <w:rPr>
          <w:spacing w:val="-3"/>
          <w:lang w:val="ru-RU"/>
        </w:rPr>
        <w:t xml:space="preserve"> </w:t>
      </w:r>
      <w:r w:rsidRPr="00EC7DA0">
        <w:rPr>
          <w:lang w:val="ru-RU"/>
        </w:rPr>
        <w:t xml:space="preserve">концерт, </w:t>
      </w:r>
      <w:r w:rsidRPr="00EC7DA0">
        <w:rPr>
          <w:spacing w:val="-2"/>
          <w:lang w:val="ru-RU"/>
        </w:rPr>
        <w:t>реквием.</w:t>
      </w:r>
    </w:p>
    <w:p w:rsidR="00E4184B" w:rsidRPr="00EC7DA0" w:rsidRDefault="00EC7DA0">
      <w:pPr>
        <w:pStyle w:val="a4"/>
        <w:spacing w:before="3"/>
        <w:ind w:left="2310" w:firstLine="0"/>
        <w:jc w:val="left"/>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7"/>
        <w:ind w:left="2310" w:firstLine="0"/>
        <w:jc w:val="left"/>
        <w:rPr>
          <w:lang w:val="ru-RU"/>
        </w:rPr>
      </w:pPr>
      <w:r w:rsidRPr="00EC7DA0">
        <w:rPr>
          <w:w w:val="95"/>
          <w:lang w:val="ru-RU"/>
        </w:rPr>
        <w:t>-знакомство</w:t>
      </w:r>
      <w:r w:rsidRPr="00EC7DA0">
        <w:rPr>
          <w:spacing w:val="24"/>
          <w:lang w:val="ru-RU"/>
        </w:rPr>
        <w:t xml:space="preserve"> </w:t>
      </w:r>
      <w:r w:rsidRPr="00EC7DA0">
        <w:rPr>
          <w:w w:val="95"/>
          <w:lang w:val="ru-RU"/>
        </w:rPr>
        <w:t>с</w:t>
      </w:r>
      <w:r w:rsidRPr="00EC7DA0">
        <w:rPr>
          <w:spacing w:val="21"/>
          <w:lang w:val="ru-RU"/>
        </w:rPr>
        <w:t xml:space="preserve"> </w:t>
      </w:r>
      <w:r w:rsidRPr="00EC7DA0">
        <w:rPr>
          <w:w w:val="95"/>
          <w:lang w:val="ru-RU"/>
        </w:rPr>
        <w:t>историей</w:t>
      </w:r>
      <w:r w:rsidRPr="00EC7DA0">
        <w:rPr>
          <w:spacing w:val="35"/>
          <w:lang w:val="ru-RU"/>
        </w:rPr>
        <w:t xml:space="preserve"> </w:t>
      </w:r>
      <w:r w:rsidRPr="00EC7DA0">
        <w:rPr>
          <w:w w:val="95"/>
          <w:lang w:val="ru-RU"/>
        </w:rPr>
        <w:t>возникновения</w:t>
      </w:r>
      <w:r w:rsidRPr="00EC7DA0">
        <w:rPr>
          <w:spacing w:val="26"/>
          <w:lang w:val="ru-RU"/>
        </w:rPr>
        <w:t xml:space="preserve"> </w:t>
      </w:r>
      <w:r w:rsidRPr="00EC7DA0">
        <w:rPr>
          <w:w w:val="95"/>
          <w:lang w:val="ru-RU"/>
        </w:rPr>
        <w:t>нотной</w:t>
      </w:r>
      <w:r w:rsidRPr="00EC7DA0">
        <w:rPr>
          <w:spacing w:val="19"/>
          <w:lang w:val="ru-RU"/>
        </w:rPr>
        <w:t xml:space="preserve"> </w:t>
      </w:r>
      <w:r w:rsidRPr="00EC7DA0">
        <w:rPr>
          <w:spacing w:val="-2"/>
          <w:w w:val="95"/>
          <w:lang w:val="ru-RU"/>
        </w:rPr>
        <w:t>записи;</w:t>
      </w:r>
    </w:p>
    <w:p w:rsidR="00E4184B" w:rsidRPr="00EC7DA0" w:rsidRDefault="00EC7DA0">
      <w:pPr>
        <w:pStyle w:val="a4"/>
        <w:spacing w:before="137" w:line="360" w:lineRule="auto"/>
        <w:jc w:val="left"/>
        <w:rPr>
          <w:lang w:val="ru-RU"/>
        </w:rPr>
      </w:pPr>
      <w:r w:rsidRPr="00EC7DA0">
        <w:rPr>
          <w:lang w:val="ru-RU"/>
        </w:rPr>
        <w:t>-сравнение нотаций религиозной музыки разных традиций (григорианский хорал, знаменный распев, современные ноты);</w:t>
      </w:r>
    </w:p>
    <w:p w:rsidR="00E4184B" w:rsidRPr="00EC7DA0" w:rsidRDefault="00EC7DA0">
      <w:pPr>
        <w:pStyle w:val="a4"/>
        <w:spacing w:before="2" w:line="360" w:lineRule="auto"/>
        <w:jc w:val="left"/>
        <w:rPr>
          <w:lang w:val="ru-RU"/>
        </w:rPr>
      </w:pPr>
      <w:r w:rsidRPr="00EC7DA0">
        <w:rPr>
          <w:lang w:val="ru-RU"/>
        </w:rPr>
        <w:t>-знакомство</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образцами</w:t>
      </w:r>
      <w:r w:rsidRPr="00EC7DA0">
        <w:rPr>
          <w:spacing w:val="40"/>
          <w:lang w:val="ru-RU"/>
        </w:rPr>
        <w:t xml:space="preserve"> </w:t>
      </w:r>
      <w:r w:rsidRPr="00EC7DA0">
        <w:rPr>
          <w:lang w:val="ru-RU"/>
        </w:rPr>
        <w:t>(фрагментами)</w:t>
      </w:r>
      <w:r w:rsidRPr="00EC7DA0">
        <w:rPr>
          <w:spacing w:val="40"/>
          <w:lang w:val="ru-RU"/>
        </w:rPr>
        <w:t xml:space="preserve"> </w:t>
      </w:r>
      <w:r w:rsidRPr="00EC7DA0">
        <w:rPr>
          <w:lang w:val="ru-RU"/>
        </w:rPr>
        <w:t>средневековых</w:t>
      </w:r>
      <w:r w:rsidRPr="00EC7DA0">
        <w:rPr>
          <w:spacing w:val="40"/>
          <w:lang w:val="ru-RU"/>
        </w:rPr>
        <w:t xml:space="preserve"> </w:t>
      </w:r>
      <w:r w:rsidRPr="00EC7DA0">
        <w:rPr>
          <w:lang w:val="ru-RU"/>
        </w:rPr>
        <w:t>церковных</w:t>
      </w:r>
      <w:r w:rsidRPr="00EC7DA0">
        <w:rPr>
          <w:spacing w:val="40"/>
          <w:lang w:val="ru-RU"/>
        </w:rPr>
        <w:t xml:space="preserve"> </w:t>
      </w:r>
      <w:r w:rsidRPr="00EC7DA0">
        <w:rPr>
          <w:lang w:val="ru-RU"/>
        </w:rPr>
        <w:t>распевов</w:t>
      </w:r>
      <w:r w:rsidRPr="00EC7DA0">
        <w:rPr>
          <w:spacing w:val="40"/>
          <w:lang w:val="ru-RU"/>
        </w:rPr>
        <w:t xml:space="preserve"> </w:t>
      </w:r>
      <w:r w:rsidRPr="00EC7DA0">
        <w:rPr>
          <w:spacing w:val="-2"/>
          <w:lang w:val="ru-RU"/>
        </w:rPr>
        <w:t>(одноголосие);</w:t>
      </w:r>
    </w:p>
    <w:p w:rsidR="00E4184B" w:rsidRPr="00EC7DA0" w:rsidRDefault="00EC7DA0">
      <w:pPr>
        <w:pStyle w:val="a4"/>
        <w:spacing w:line="274" w:lineRule="exact"/>
        <w:ind w:left="2310" w:firstLine="0"/>
        <w:jc w:val="left"/>
        <w:rPr>
          <w:lang w:val="ru-RU"/>
        </w:rPr>
      </w:pPr>
      <w:r w:rsidRPr="00EC7DA0">
        <w:rPr>
          <w:spacing w:val="-2"/>
          <w:lang w:val="ru-RU"/>
        </w:rPr>
        <w:t>-слушание</w:t>
      </w:r>
      <w:r w:rsidRPr="00EC7DA0">
        <w:rPr>
          <w:spacing w:val="-6"/>
          <w:lang w:val="ru-RU"/>
        </w:rPr>
        <w:t xml:space="preserve"> </w:t>
      </w:r>
      <w:r w:rsidRPr="00EC7DA0">
        <w:rPr>
          <w:spacing w:val="-2"/>
          <w:lang w:val="ru-RU"/>
        </w:rPr>
        <w:t>духовной</w:t>
      </w:r>
      <w:r w:rsidRPr="00EC7DA0">
        <w:rPr>
          <w:spacing w:val="1"/>
          <w:lang w:val="ru-RU"/>
        </w:rPr>
        <w:t xml:space="preserve"> </w:t>
      </w:r>
      <w:r w:rsidRPr="00EC7DA0">
        <w:rPr>
          <w:spacing w:val="-2"/>
          <w:lang w:val="ru-RU"/>
        </w:rPr>
        <w:t>музыки;</w:t>
      </w:r>
      <w:r w:rsidRPr="00EC7DA0">
        <w:rPr>
          <w:lang w:val="ru-RU"/>
        </w:rPr>
        <w:t xml:space="preserve"> </w:t>
      </w:r>
      <w:r w:rsidRPr="00EC7DA0">
        <w:rPr>
          <w:spacing w:val="-2"/>
          <w:lang w:val="ru-RU"/>
        </w:rPr>
        <w:t>определение</w:t>
      </w:r>
      <w:r w:rsidRPr="00EC7DA0">
        <w:rPr>
          <w:lang w:val="ru-RU"/>
        </w:rPr>
        <w:t xml:space="preserve"> </w:t>
      </w:r>
      <w:r w:rsidRPr="00EC7DA0">
        <w:rPr>
          <w:spacing w:val="-2"/>
          <w:lang w:val="ru-RU"/>
        </w:rPr>
        <w:t>на</w:t>
      </w:r>
      <w:r w:rsidRPr="00EC7DA0">
        <w:rPr>
          <w:spacing w:val="-8"/>
          <w:lang w:val="ru-RU"/>
        </w:rPr>
        <w:t xml:space="preserve"> </w:t>
      </w:r>
      <w:r w:rsidRPr="00EC7DA0">
        <w:rPr>
          <w:spacing w:val="-2"/>
          <w:lang w:val="ru-RU"/>
        </w:rPr>
        <w:t>слух:</w:t>
      </w:r>
      <w:r w:rsidRPr="00EC7DA0">
        <w:rPr>
          <w:spacing w:val="-1"/>
          <w:lang w:val="ru-RU"/>
        </w:rPr>
        <w:t xml:space="preserve"> </w:t>
      </w:r>
      <w:r w:rsidRPr="00EC7DA0">
        <w:rPr>
          <w:spacing w:val="-2"/>
          <w:lang w:val="ru-RU"/>
        </w:rPr>
        <w:t>состава</w:t>
      </w:r>
      <w:r w:rsidRPr="00EC7DA0">
        <w:rPr>
          <w:spacing w:val="-7"/>
          <w:lang w:val="ru-RU"/>
        </w:rPr>
        <w:t xml:space="preserve"> </w:t>
      </w:r>
      <w:r w:rsidRPr="00EC7DA0">
        <w:rPr>
          <w:spacing w:val="-2"/>
          <w:lang w:val="ru-RU"/>
        </w:rPr>
        <w:t>исполнителей;</w:t>
      </w:r>
    </w:p>
    <w:p w:rsidR="00E4184B" w:rsidRPr="00EC7DA0" w:rsidRDefault="00EC7DA0">
      <w:pPr>
        <w:pStyle w:val="a4"/>
        <w:spacing w:before="137"/>
        <w:ind w:left="2310" w:firstLine="0"/>
        <w:jc w:val="left"/>
        <w:rPr>
          <w:lang w:val="ru-RU"/>
        </w:rPr>
      </w:pPr>
      <w:r w:rsidRPr="00EC7DA0">
        <w:rPr>
          <w:spacing w:val="-2"/>
          <w:lang w:val="ru-RU"/>
        </w:rPr>
        <w:t>-типа</w:t>
      </w:r>
      <w:r w:rsidRPr="00EC7DA0">
        <w:rPr>
          <w:spacing w:val="-8"/>
          <w:lang w:val="ru-RU"/>
        </w:rPr>
        <w:t xml:space="preserve"> </w:t>
      </w:r>
      <w:r w:rsidRPr="00EC7DA0">
        <w:rPr>
          <w:spacing w:val="-2"/>
          <w:lang w:val="ru-RU"/>
        </w:rPr>
        <w:t>фактуры</w:t>
      </w:r>
      <w:r w:rsidRPr="00EC7DA0">
        <w:rPr>
          <w:spacing w:val="-1"/>
          <w:lang w:val="ru-RU"/>
        </w:rPr>
        <w:t xml:space="preserve"> </w:t>
      </w:r>
      <w:r w:rsidRPr="00EC7DA0">
        <w:rPr>
          <w:spacing w:val="-2"/>
          <w:lang w:val="ru-RU"/>
        </w:rPr>
        <w:t>(хоральный</w:t>
      </w:r>
      <w:r w:rsidRPr="00EC7DA0">
        <w:rPr>
          <w:spacing w:val="1"/>
          <w:lang w:val="ru-RU"/>
        </w:rPr>
        <w:t xml:space="preserve"> </w:t>
      </w:r>
      <w:r w:rsidRPr="00EC7DA0">
        <w:rPr>
          <w:spacing w:val="-2"/>
          <w:lang w:val="ru-RU"/>
        </w:rPr>
        <w:t>склад,</w:t>
      </w:r>
      <w:r w:rsidRPr="00EC7DA0">
        <w:rPr>
          <w:spacing w:val="1"/>
          <w:lang w:val="ru-RU"/>
        </w:rPr>
        <w:t xml:space="preserve"> </w:t>
      </w:r>
      <w:r w:rsidRPr="00EC7DA0">
        <w:rPr>
          <w:spacing w:val="-2"/>
          <w:lang w:val="ru-RU"/>
        </w:rPr>
        <w:t>полифония);</w:t>
      </w:r>
    </w:p>
    <w:p w:rsidR="00E4184B" w:rsidRPr="00EC7DA0" w:rsidRDefault="00EC7DA0">
      <w:pPr>
        <w:pStyle w:val="a4"/>
        <w:spacing w:before="137" w:line="360" w:lineRule="auto"/>
        <w:ind w:right="851"/>
        <w:rPr>
          <w:lang w:val="ru-RU"/>
        </w:rPr>
      </w:pPr>
      <w:r w:rsidRPr="00EC7DA0">
        <w:rPr>
          <w:lang w:val="ru-RU"/>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E4184B" w:rsidRPr="00EC7DA0" w:rsidRDefault="00EC7DA0">
      <w:pPr>
        <w:pStyle w:val="310"/>
        <w:spacing w:before="10"/>
        <w:rPr>
          <w:lang w:val="ru-RU"/>
        </w:rPr>
      </w:pPr>
      <w:bookmarkStart w:id="238" w:name="Музыкальные_жанры_богослужения."/>
      <w:bookmarkEnd w:id="238"/>
      <w:r w:rsidRPr="00EC7DA0">
        <w:rPr>
          <w:lang w:val="ru-RU"/>
        </w:rPr>
        <w:t>Музыкальные</w:t>
      </w:r>
      <w:r w:rsidRPr="00EC7DA0">
        <w:rPr>
          <w:spacing w:val="-7"/>
          <w:lang w:val="ru-RU"/>
        </w:rPr>
        <w:t xml:space="preserve"> </w:t>
      </w:r>
      <w:r w:rsidRPr="00EC7DA0">
        <w:rPr>
          <w:lang w:val="ru-RU"/>
        </w:rPr>
        <w:t>жанры</w:t>
      </w:r>
      <w:r w:rsidRPr="00EC7DA0">
        <w:rPr>
          <w:spacing w:val="-5"/>
          <w:lang w:val="ru-RU"/>
        </w:rPr>
        <w:t xml:space="preserve"> </w:t>
      </w:r>
      <w:r w:rsidRPr="00EC7DA0">
        <w:rPr>
          <w:spacing w:val="-2"/>
          <w:lang w:val="ru-RU"/>
        </w:rPr>
        <w:t>богослужения.</w:t>
      </w:r>
    </w:p>
    <w:p w:rsidR="00E4184B" w:rsidRPr="00EC7DA0" w:rsidRDefault="00EC7DA0">
      <w:pPr>
        <w:pStyle w:val="a4"/>
        <w:spacing w:before="127" w:line="360" w:lineRule="auto"/>
        <w:ind w:right="853"/>
        <w:rPr>
          <w:lang w:val="ru-RU"/>
        </w:rPr>
      </w:pPr>
      <w:r w:rsidRPr="00EC7DA0">
        <w:rPr>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E4184B" w:rsidRPr="00EC7DA0" w:rsidRDefault="00EC7DA0">
      <w:pPr>
        <w:pStyle w:val="a4"/>
        <w:spacing w:before="6"/>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42" w:line="357" w:lineRule="auto"/>
        <w:ind w:right="864"/>
        <w:rPr>
          <w:lang w:val="ru-RU"/>
        </w:rPr>
      </w:pPr>
      <w:r w:rsidRPr="00EC7DA0">
        <w:rPr>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E4184B" w:rsidRPr="00EC7DA0" w:rsidRDefault="00EC7DA0">
      <w:pPr>
        <w:pStyle w:val="a4"/>
        <w:spacing w:line="360" w:lineRule="auto"/>
        <w:ind w:right="855"/>
        <w:rPr>
          <w:lang w:val="ru-RU"/>
        </w:rPr>
      </w:pPr>
      <w:r w:rsidRPr="00EC7DA0">
        <w:rPr>
          <w:lang w:val="ru-RU"/>
        </w:rPr>
        <w:t>-вокализация музыкальных тем изучаемых духовных произведений; определение</w:t>
      </w:r>
      <w:r w:rsidRPr="00EC7DA0">
        <w:rPr>
          <w:spacing w:val="40"/>
          <w:lang w:val="ru-RU"/>
        </w:rPr>
        <w:t xml:space="preserve"> </w:t>
      </w:r>
      <w:r w:rsidRPr="00EC7DA0">
        <w:rPr>
          <w:lang w:val="ru-RU"/>
        </w:rPr>
        <w:t>на слух изученных произведений и их авторов, иметь представление об особенностях их построения и образов;</w:t>
      </w:r>
    </w:p>
    <w:p w:rsidR="00E4184B" w:rsidRPr="00EC7DA0" w:rsidRDefault="00EC7DA0">
      <w:pPr>
        <w:pStyle w:val="a4"/>
        <w:spacing w:before="2" w:line="360" w:lineRule="auto"/>
        <w:ind w:right="851"/>
        <w:rPr>
          <w:lang w:val="ru-RU"/>
        </w:rPr>
      </w:pPr>
      <w:r w:rsidRPr="00EC7DA0">
        <w:rPr>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E4184B" w:rsidRPr="00EC7DA0" w:rsidRDefault="00EC7DA0">
      <w:pPr>
        <w:pStyle w:val="310"/>
        <w:spacing w:before="6"/>
        <w:rPr>
          <w:lang w:val="ru-RU"/>
        </w:rPr>
      </w:pPr>
      <w:bookmarkStart w:id="239" w:name="Религиозные_темы_и_образы_в_современной_"/>
      <w:bookmarkEnd w:id="239"/>
      <w:r w:rsidRPr="00EC7DA0">
        <w:rPr>
          <w:lang w:val="ru-RU"/>
        </w:rPr>
        <w:t>Религиозные</w:t>
      </w:r>
      <w:r w:rsidRPr="00EC7DA0">
        <w:rPr>
          <w:spacing w:val="-16"/>
          <w:lang w:val="ru-RU"/>
        </w:rPr>
        <w:t xml:space="preserve"> </w:t>
      </w:r>
      <w:r w:rsidRPr="00EC7DA0">
        <w:rPr>
          <w:lang w:val="ru-RU"/>
        </w:rPr>
        <w:t>темы</w:t>
      </w:r>
      <w:r w:rsidRPr="00EC7DA0">
        <w:rPr>
          <w:spacing w:val="-3"/>
          <w:lang w:val="ru-RU"/>
        </w:rPr>
        <w:t xml:space="preserve"> </w:t>
      </w:r>
      <w:r w:rsidRPr="00EC7DA0">
        <w:rPr>
          <w:lang w:val="ru-RU"/>
        </w:rPr>
        <w:t>и образы</w:t>
      </w:r>
      <w:r w:rsidRPr="00EC7DA0">
        <w:rPr>
          <w:spacing w:val="-3"/>
          <w:lang w:val="ru-RU"/>
        </w:rPr>
        <w:t xml:space="preserve"> </w:t>
      </w:r>
      <w:r w:rsidRPr="00EC7DA0">
        <w:rPr>
          <w:lang w:val="ru-RU"/>
        </w:rPr>
        <w:t>в</w:t>
      </w:r>
      <w:r w:rsidRPr="00EC7DA0">
        <w:rPr>
          <w:spacing w:val="-6"/>
          <w:lang w:val="ru-RU"/>
        </w:rPr>
        <w:t xml:space="preserve"> </w:t>
      </w:r>
      <w:r w:rsidRPr="00EC7DA0">
        <w:rPr>
          <w:lang w:val="ru-RU"/>
        </w:rPr>
        <w:t>современной</w:t>
      </w:r>
      <w:r w:rsidRPr="00EC7DA0">
        <w:rPr>
          <w:spacing w:val="2"/>
          <w:lang w:val="ru-RU"/>
        </w:rPr>
        <w:t xml:space="preserve"> </w:t>
      </w:r>
      <w:r w:rsidRPr="00EC7DA0">
        <w:rPr>
          <w:spacing w:val="-2"/>
          <w:lang w:val="ru-RU"/>
        </w:rPr>
        <w:t>музыке.</w:t>
      </w:r>
    </w:p>
    <w:p w:rsidR="00E4184B" w:rsidRPr="00EC7DA0" w:rsidRDefault="00EC7DA0">
      <w:pPr>
        <w:pStyle w:val="a4"/>
        <w:tabs>
          <w:tab w:val="left" w:pos="4399"/>
        </w:tabs>
        <w:spacing w:before="132"/>
        <w:ind w:left="2310" w:firstLine="0"/>
        <w:rPr>
          <w:lang w:val="ru-RU"/>
        </w:rPr>
      </w:pPr>
      <w:r w:rsidRPr="00EC7DA0">
        <w:rPr>
          <w:spacing w:val="-2"/>
          <w:lang w:val="ru-RU"/>
        </w:rPr>
        <w:t>Содержание:</w:t>
      </w:r>
      <w:r w:rsidRPr="00EC7DA0">
        <w:rPr>
          <w:lang w:val="ru-RU"/>
        </w:rPr>
        <w:tab/>
        <w:t>сохранение</w:t>
      </w:r>
      <w:r w:rsidRPr="00EC7DA0">
        <w:rPr>
          <w:spacing w:val="-10"/>
          <w:lang w:val="ru-RU"/>
        </w:rPr>
        <w:t xml:space="preserve"> </w:t>
      </w:r>
      <w:r w:rsidRPr="00EC7DA0">
        <w:rPr>
          <w:lang w:val="ru-RU"/>
        </w:rPr>
        <w:t>традиций</w:t>
      </w:r>
      <w:r w:rsidRPr="00EC7DA0">
        <w:rPr>
          <w:spacing w:val="-9"/>
          <w:lang w:val="ru-RU"/>
        </w:rPr>
        <w:t xml:space="preserve"> </w:t>
      </w:r>
      <w:r w:rsidRPr="00EC7DA0">
        <w:rPr>
          <w:lang w:val="ru-RU"/>
        </w:rPr>
        <w:t>духовной</w:t>
      </w:r>
      <w:r w:rsidRPr="00EC7DA0">
        <w:rPr>
          <w:spacing w:val="-10"/>
          <w:lang w:val="ru-RU"/>
        </w:rPr>
        <w:t xml:space="preserve"> </w:t>
      </w:r>
      <w:r w:rsidRPr="00EC7DA0">
        <w:rPr>
          <w:lang w:val="ru-RU"/>
        </w:rPr>
        <w:t>музыки</w:t>
      </w:r>
      <w:r w:rsidRPr="00EC7DA0">
        <w:rPr>
          <w:spacing w:val="-6"/>
          <w:lang w:val="ru-RU"/>
        </w:rPr>
        <w:t xml:space="preserve"> </w:t>
      </w:r>
      <w:r w:rsidRPr="00EC7DA0">
        <w:rPr>
          <w:spacing w:val="-2"/>
          <w:lang w:val="ru-RU"/>
        </w:rPr>
        <w:t>сегодня.</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jc w:val="left"/>
        <w:rPr>
          <w:lang w:val="ru-RU"/>
        </w:rPr>
      </w:pPr>
      <w:r w:rsidRPr="00EC7DA0">
        <w:rPr>
          <w:lang w:val="ru-RU"/>
        </w:rPr>
        <w:lastRenderedPageBreak/>
        <w:t>Переосмысление</w:t>
      </w:r>
      <w:r w:rsidRPr="00EC7DA0">
        <w:rPr>
          <w:spacing w:val="61"/>
          <w:lang w:val="ru-RU"/>
        </w:rPr>
        <w:t xml:space="preserve"> </w:t>
      </w:r>
      <w:r w:rsidRPr="00EC7DA0">
        <w:rPr>
          <w:lang w:val="ru-RU"/>
        </w:rPr>
        <w:t>религиозной</w:t>
      </w:r>
      <w:r w:rsidRPr="00EC7DA0">
        <w:rPr>
          <w:spacing w:val="68"/>
          <w:lang w:val="ru-RU"/>
        </w:rPr>
        <w:t xml:space="preserve"> </w:t>
      </w:r>
      <w:r w:rsidRPr="00EC7DA0">
        <w:rPr>
          <w:lang w:val="ru-RU"/>
        </w:rPr>
        <w:t>темы</w:t>
      </w:r>
      <w:r w:rsidRPr="00EC7DA0">
        <w:rPr>
          <w:spacing w:val="61"/>
          <w:lang w:val="ru-RU"/>
        </w:rPr>
        <w:t xml:space="preserve"> </w:t>
      </w:r>
      <w:r w:rsidRPr="00EC7DA0">
        <w:rPr>
          <w:lang w:val="ru-RU"/>
        </w:rPr>
        <w:t>в</w:t>
      </w:r>
      <w:r w:rsidRPr="00EC7DA0">
        <w:rPr>
          <w:spacing w:val="72"/>
          <w:lang w:val="ru-RU"/>
        </w:rPr>
        <w:t xml:space="preserve"> </w:t>
      </w:r>
      <w:r w:rsidRPr="00EC7DA0">
        <w:rPr>
          <w:lang w:val="ru-RU"/>
        </w:rPr>
        <w:t>творчестве</w:t>
      </w:r>
      <w:r w:rsidRPr="00EC7DA0">
        <w:rPr>
          <w:spacing w:val="64"/>
          <w:lang w:val="ru-RU"/>
        </w:rPr>
        <w:t xml:space="preserve"> </w:t>
      </w:r>
      <w:r w:rsidRPr="00EC7DA0">
        <w:rPr>
          <w:lang w:val="ru-RU"/>
        </w:rPr>
        <w:t>композиторов</w:t>
      </w:r>
      <w:r w:rsidRPr="00EC7DA0">
        <w:rPr>
          <w:spacing w:val="77"/>
          <w:lang w:val="ru-RU"/>
        </w:rPr>
        <w:t xml:space="preserve"> </w:t>
      </w:r>
      <w:r>
        <w:t>XX</w:t>
      </w:r>
      <w:r w:rsidRPr="00EC7DA0">
        <w:rPr>
          <w:lang w:val="ru-RU"/>
        </w:rPr>
        <w:t>-</w:t>
      </w:r>
      <w:r>
        <w:t>XXI</w:t>
      </w:r>
      <w:r w:rsidRPr="00EC7DA0">
        <w:rPr>
          <w:spacing w:val="58"/>
          <w:lang w:val="ru-RU"/>
        </w:rPr>
        <w:t xml:space="preserve"> </w:t>
      </w:r>
      <w:r w:rsidRPr="00EC7DA0">
        <w:rPr>
          <w:spacing w:val="-2"/>
          <w:lang w:val="ru-RU"/>
        </w:rPr>
        <w:t>веков.</w:t>
      </w:r>
    </w:p>
    <w:p w:rsidR="00E4184B" w:rsidRPr="00EC7DA0" w:rsidRDefault="00EC7DA0">
      <w:pPr>
        <w:pStyle w:val="a4"/>
        <w:spacing w:before="137"/>
        <w:ind w:firstLine="0"/>
        <w:jc w:val="left"/>
        <w:rPr>
          <w:lang w:val="ru-RU"/>
        </w:rPr>
      </w:pPr>
      <w:r w:rsidRPr="00EC7DA0">
        <w:rPr>
          <w:lang w:val="ru-RU"/>
        </w:rPr>
        <w:t>Религиозная</w:t>
      </w:r>
      <w:r w:rsidRPr="00EC7DA0">
        <w:rPr>
          <w:spacing w:val="-12"/>
          <w:lang w:val="ru-RU"/>
        </w:rPr>
        <w:t xml:space="preserve"> </w:t>
      </w:r>
      <w:r w:rsidRPr="00EC7DA0">
        <w:rPr>
          <w:lang w:val="ru-RU"/>
        </w:rPr>
        <w:t>тематика</w:t>
      </w:r>
      <w:r w:rsidRPr="00EC7DA0">
        <w:rPr>
          <w:spacing w:val="-11"/>
          <w:lang w:val="ru-RU"/>
        </w:rPr>
        <w:t xml:space="preserve"> </w:t>
      </w:r>
      <w:r w:rsidRPr="00EC7DA0">
        <w:rPr>
          <w:lang w:val="ru-RU"/>
        </w:rPr>
        <w:t>в</w:t>
      </w:r>
      <w:r w:rsidRPr="00EC7DA0">
        <w:rPr>
          <w:spacing w:val="-3"/>
          <w:lang w:val="ru-RU"/>
        </w:rPr>
        <w:t xml:space="preserve"> </w:t>
      </w:r>
      <w:r w:rsidRPr="00EC7DA0">
        <w:rPr>
          <w:lang w:val="ru-RU"/>
        </w:rPr>
        <w:t>контексте</w:t>
      </w:r>
      <w:r w:rsidRPr="00EC7DA0">
        <w:rPr>
          <w:spacing w:val="-6"/>
          <w:lang w:val="ru-RU"/>
        </w:rPr>
        <w:t xml:space="preserve"> </w:t>
      </w:r>
      <w:r w:rsidRPr="00EC7DA0">
        <w:rPr>
          <w:lang w:val="ru-RU"/>
        </w:rPr>
        <w:t>современной</w:t>
      </w:r>
      <w:r w:rsidRPr="00EC7DA0">
        <w:rPr>
          <w:spacing w:val="-8"/>
          <w:lang w:val="ru-RU"/>
        </w:rPr>
        <w:t xml:space="preserve"> </w:t>
      </w:r>
      <w:r w:rsidRPr="00EC7DA0">
        <w:rPr>
          <w:spacing w:val="-2"/>
          <w:lang w:val="ru-RU"/>
        </w:rPr>
        <w:t>культуры.</w:t>
      </w:r>
    </w:p>
    <w:p w:rsidR="00E4184B" w:rsidRPr="00EC7DA0" w:rsidRDefault="00EC7DA0">
      <w:pPr>
        <w:pStyle w:val="a4"/>
        <w:spacing w:before="137"/>
        <w:ind w:left="2310" w:firstLine="0"/>
        <w:jc w:val="left"/>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7" w:line="360" w:lineRule="auto"/>
        <w:ind w:right="878"/>
        <w:jc w:val="left"/>
        <w:rPr>
          <w:lang w:val="ru-RU"/>
        </w:rPr>
      </w:pPr>
      <w:r w:rsidRPr="00EC7DA0">
        <w:rPr>
          <w:lang w:val="ru-RU"/>
        </w:rPr>
        <w:t>-сопоставление</w:t>
      </w:r>
      <w:r w:rsidRPr="00EC7DA0">
        <w:rPr>
          <w:spacing w:val="-5"/>
          <w:lang w:val="ru-RU"/>
        </w:rPr>
        <w:t xml:space="preserve"> </w:t>
      </w:r>
      <w:r w:rsidRPr="00EC7DA0">
        <w:rPr>
          <w:lang w:val="ru-RU"/>
        </w:rPr>
        <w:t>тенденций</w:t>
      </w:r>
      <w:r w:rsidRPr="00EC7DA0">
        <w:rPr>
          <w:spacing w:val="-4"/>
          <w:lang w:val="ru-RU"/>
        </w:rPr>
        <w:t xml:space="preserve"> </w:t>
      </w:r>
      <w:r w:rsidRPr="00EC7DA0">
        <w:rPr>
          <w:lang w:val="ru-RU"/>
        </w:rPr>
        <w:t>сохранения</w:t>
      </w:r>
      <w:r w:rsidRPr="00EC7DA0">
        <w:rPr>
          <w:spacing w:val="-5"/>
          <w:lang w:val="ru-RU"/>
        </w:rPr>
        <w:t xml:space="preserve"> </w:t>
      </w:r>
      <w:r w:rsidRPr="00EC7DA0">
        <w:rPr>
          <w:lang w:val="ru-RU"/>
        </w:rPr>
        <w:t>и</w:t>
      </w:r>
      <w:r w:rsidRPr="00EC7DA0">
        <w:rPr>
          <w:spacing w:val="-8"/>
          <w:lang w:val="ru-RU"/>
        </w:rPr>
        <w:t xml:space="preserve"> </w:t>
      </w:r>
      <w:r w:rsidRPr="00EC7DA0">
        <w:rPr>
          <w:lang w:val="ru-RU"/>
        </w:rPr>
        <w:t>переосмысления</w:t>
      </w:r>
      <w:r w:rsidRPr="00EC7DA0">
        <w:rPr>
          <w:spacing w:val="-5"/>
          <w:lang w:val="ru-RU"/>
        </w:rPr>
        <w:t xml:space="preserve"> </w:t>
      </w:r>
      <w:r w:rsidRPr="00EC7DA0">
        <w:rPr>
          <w:lang w:val="ru-RU"/>
        </w:rPr>
        <w:t>религиозной</w:t>
      </w:r>
      <w:r w:rsidRPr="00EC7DA0">
        <w:rPr>
          <w:spacing w:val="-8"/>
          <w:lang w:val="ru-RU"/>
        </w:rPr>
        <w:t xml:space="preserve"> </w:t>
      </w:r>
      <w:r w:rsidRPr="00EC7DA0">
        <w:rPr>
          <w:lang w:val="ru-RU"/>
        </w:rPr>
        <w:t>традиции</w:t>
      </w:r>
      <w:r w:rsidRPr="00EC7DA0">
        <w:rPr>
          <w:spacing w:val="-8"/>
          <w:lang w:val="ru-RU"/>
        </w:rPr>
        <w:t xml:space="preserve"> </w:t>
      </w:r>
      <w:r w:rsidRPr="00EC7DA0">
        <w:rPr>
          <w:lang w:val="ru-RU"/>
        </w:rPr>
        <w:t xml:space="preserve">в культуре </w:t>
      </w:r>
      <w:r>
        <w:t>XX</w:t>
      </w:r>
      <w:r w:rsidRPr="00EC7DA0">
        <w:rPr>
          <w:lang w:val="ru-RU"/>
        </w:rPr>
        <w:t>-</w:t>
      </w:r>
      <w:r>
        <w:t>XXI</w:t>
      </w:r>
      <w:r w:rsidRPr="00EC7DA0">
        <w:rPr>
          <w:lang w:val="ru-RU"/>
        </w:rPr>
        <w:t xml:space="preserve"> веков;</w:t>
      </w:r>
    </w:p>
    <w:p w:rsidR="00E4184B" w:rsidRPr="00EC7DA0" w:rsidRDefault="00EC7DA0">
      <w:pPr>
        <w:pStyle w:val="a4"/>
        <w:tabs>
          <w:tab w:val="left" w:pos="3894"/>
          <w:tab w:val="left" w:pos="4965"/>
          <w:tab w:val="left" w:pos="6324"/>
          <w:tab w:val="left" w:pos="7909"/>
          <w:tab w:val="left" w:pos="9426"/>
        </w:tabs>
        <w:spacing w:before="8" w:line="355" w:lineRule="auto"/>
        <w:ind w:right="879"/>
        <w:jc w:val="left"/>
        <w:rPr>
          <w:lang w:val="ru-RU"/>
        </w:rPr>
      </w:pPr>
      <w:r w:rsidRPr="00EC7DA0">
        <w:rPr>
          <w:spacing w:val="-2"/>
          <w:lang w:val="ru-RU"/>
        </w:rPr>
        <w:t>-исполнение</w:t>
      </w:r>
      <w:r w:rsidRPr="00EC7DA0">
        <w:rPr>
          <w:lang w:val="ru-RU"/>
        </w:rPr>
        <w:tab/>
      </w:r>
      <w:r w:rsidRPr="00EC7DA0">
        <w:rPr>
          <w:spacing w:val="-2"/>
          <w:lang w:val="ru-RU"/>
        </w:rPr>
        <w:t>музыки</w:t>
      </w:r>
      <w:r w:rsidRPr="00EC7DA0">
        <w:rPr>
          <w:lang w:val="ru-RU"/>
        </w:rPr>
        <w:tab/>
      </w:r>
      <w:r w:rsidRPr="00EC7DA0">
        <w:rPr>
          <w:spacing w:val="-2"/>
          <w:lang w:val="ru-RU"/>
        </w:rPr>
        <w:t>духовного</w:t>
      </w:r>
      <w:r w:rsidRPr="00EC7DA0">
        <w:rPr>
          <w:lang w:val="ru-RU"/>
        </w:rPr>
        <w:tab/>
      </w:r>
      <w:r w:rsidRPr="00EC7DA0">
        <w:rPr>
          <w:spacing w:val="-2"/>
          <w:lang w:val="ru-RU"/>
        </w:rPr>
        <w:t>содержания,</w:t>
      </w:r>
      <w:r w:rsidRPr="00EC7DA0">
        <w:rPr>
          <w:lang w:val="ru-RU"/>
        </w:rPr>
        <w:tab/>
      </w:r>
      <w:r w:rsidRPr="00EC7DA0">
        <w:rPr>
          <w:spacing w:val="-2"/>
          <w:lang w:val="ru-RU"/>
        </w:rPr>
        <w:t>сочиненной</w:t>
      </w:r>
      <w:r w:rsidRPr="00EC7DA0">
        <w:rPr>
          <w:lang w:val="ru-RU"/>
        </w:rPr>
        <w:tab/>
      </w:r>
      <w:r w:rsidRPr="00EC7DA0">
        <w:rPr>
          <w:spacing w:val="-4"/>
          <w:lang w:val="ru-RU"/>
        </w:rPr>
        <w:t xml:space="preserve">современными </w:t>
      </w:r>
      <w:r w:rsidRPr="00EC7DA0">
        <w:rPr>
          <w:spacing w:val="-2"/>
          <w:lang w:val="ru-RU"/>
        </w:rPr>
        <w:t>композиторами;</w:t>
      </w:r>
    </w:p>
    <w:p w:rsidR="00E4184B" w:rsidRPr="00EC7DA0" w:rsidRDefault="00EC7DA0">
      <w:pPr>
        <w:pStyle w:val="a4"/>
        <w:spacing w:before="9" w:line="360" w:lineRule="auto"/>
        <w:ind w:right="878"/>
        <w:jc w:val="left"/>
        <w:rPr>
          <w:lang w:val="ru-RU"/>
        </w:rPr>
      </w:pPr>
      <w:r w:rsidRPr="00EC7DA0">
        <w:rPr>
          <w:lang w:val="ru-RU"/>
        </w:rPr>
        <w:t>вариативно:</w:t>
      </w:r>
      <w:r w:rsidRPr="00EC7DA0">
        <w:rPr>
          <w:spacing w:val="-11"/>
          <w:lang w:val="ru-RU"/>
        </w:rPr>
        <w:t xml:space="preserve"> </w:t>
      </w:r>
      <w:r w:rsidRPr="00EC7DA0">
        <w:rPr>
          <w:lang w:val="ru-RU"/>
        </w:rPr>
        <w:t>исследовательские</w:t>
      </w:r>
      <w:r w:rsidRPr="00EC7DA0">
        <w:rPr>
          <w:spacing w:val="-4"/>
          <w:lang w:val="ru-RU"/>
        </w:rPr>
        <w:t xml:space="preserve"> </w:t>
      </w:r>
      <w:r w:rsidRPr="00EC7DA0">
        <w:rPr>
          <w:lang w:val="ru-RU"/>
        </w:rPr>
        <w:t>и</w:t>
      </w:r>
      <w:r w:rsidRPr="00EC7DA0">
        <w:rPr>
          <w:spacing w:val="-7"/>
          <w:lang w:val="ru-RU"/>
        </w:rPr>
        <w:t xml:space="preserve"> </w:t>
      </w:r>
      <w:r w:rsidRPr="00EC7DA0">
        <w:rPr>
          <w:lang w:val="ru-RU"/>
        </w:rPr>
        <w:t>творческие</w:t>
      </w:r>
      <w:r w:rsidRPr="00EC7DA0">
        <w:rPr>
          <w:spacing w:val="-4"/>
          <w:lang w:val="ru-RU"/>
        </w:rPr>
        <w:t xml:space="preserve"> </w:t>
      </w:r>
      <w:r w:rsidRPr="00EC7DA0">
        <w:rPr>
          <w:lang w:val="ru-RU"/>
        </w:rPr>
        <w:t>проекты</w:t>
      </w:r>
      <w:r w:rsidRPr="00EC7DA0">
        <w:rPr>
          <w:spacing w:val="-5"/>
          <w:lang w:val="ru-RU"/>
        </w:rPr>
        <w:t xml:space="preserve"> </w:t>
      </w:r>
      <w:r w:rsidRPr="00EC7DA0">
        <w:rPr>
          <w:lang w:val="ru-RU"/>
        </w:rPr>
        <w:t>по теме</w:t>
      </w:r>
      <w:r w:rsidRPr="00EC7DA0">
        <w:rPr>
          <w:spacing w:val="-4"/>
          <w:lang w:val="ru-RU"/>
        </w:rPr>
        <w:t xml:space="preserve"> </w:t>
      </w:r>
      <w:r w:rsidRPr="00EC7DA0">
        <w:rPr>
          <w:lang w:val="ru-RU"/>
        </w:rPr>
        <w:t>«Музыка</w:t>
      </w:r>
      <w:r w:rsidRPr="00EC7DA0">
        <w:rPr>
          <w:spacing w:val="-4"/>
          <w:lang w:val="ru-RU"/>
        </w:rPr>
        <w:t xml:space="preserve"> </w:t>
      </w:r>
      <w:r w:rsidRPr="00EC7DA0">
        <w:rPr>
          <w:lang w:val="ru-RU"/>
        </w:rPr>
        <w:t>и</w:t>
      </w:r>
      <w:r w:rsidRPr="00EC7DA0">
        <w:rPr>
          <w:spacing w:val="-2"/>
          <w:lang w:val="ru-RU"/>
        </w:rPr>
        <w:t xml:space="preserve"> </w:t>
      </w:r>
      <w:r w:rsidRPr="00EC7DA0">
        <w:rPr>
          <w:lang w:val="ru-RU"/>
        </w:rPr>
        <w:t>религия</w:t>
      </w:r>
      <w:r w:rsidRPr="00EC7DA0">
        <w:rPr>
          <w:spacing w:val="-8"/>
          <w:lang w:val="ru-RU"/>
        </w:rPr>
        <w:t xml:space="preserve"> </w:t>
      </w:r>
      <w:r w:rsidRPr="00EC7DA0">
        <w:rPr>
          <w:lang w:val="ru-RU"/>
        </w:rPr>
        <w:t>в наше время»; посещение концерта духовной музыки.</w:t>
      </w:r>
    </w:p>
    <w:p w:rsidR="00E4184B" w:rsidRPr="00EC7DA0" w:rsidRDefault="00EC7DA0">
      <w:pPr>
        <w:pStyle w:val="210"/>
        <w:spacing w:before="2"/>
        <w:jc w:val="left"/>
        <w:rPr>
          <w:lang w:val="ru-RU"/>
        </w:rPr>
      </w:pPr>
      <w:bookmarkStart w:id="240" w:name="Модуль_№_8_«Современная_музыка:_основные"/>
      <w:bookmarkEnd w:id="240"/>
      <w:r w:rsidRPr="00EC7DA0">
        <w:rPr>
          <w:lang w:val="ru-RU"/>
        </w:rPr>
        <w:t>Модуль</w:t>
      </w:r>
      <w:r w:rsidRPr="00EC7DA0">
        <w:rPr>
          <w:spacing w:val="-10"/>
          <w:lang w:val="ru-RU"/>
        </w:rPr>
        <w:t xml:space="preserve"> </w:t>
      </w:r>
      <w:r w:rsidRPr="00EC7DA0">
        <w:rPr>
          <w:lang w:val="ru-RU"/>
        </w:rPr>
        <w:t>№</w:t>
      </w:r>
      <w:r w:rsidRPr="00EC7DA0">
        <w:rPr>
          <w:spacing w:val="-7"/>
          <w:lang w:val="ru-RU"/>
        </w:rPr>
        <w:t xml:space="preserve"> </w:t>
      </w:r>
      <w:r w:rsidRPr="00EC7DA0">
        <w:rPr>
          <w:lang w:val="ru-RU"/>
        </w:rPr>
        <w:t>8</w:t>
      </w:r>
      <w:r w:rsidRPr="00EC7DA0">
        <w:rPr>
          <w:spacing w:val="-5"/>
          <w:lang w:val="ru-RU"/>
        </w:rPr>
        <w:t xml:space="preserve"> </w:t>
      </w:r>
      <w:r w:rsidRPr="00EC7DA0">
        <w:rPr>
          <w:lang w:val="ru-RU"/>
        </w:rPr>
        <w:t>«Современная</w:t>
      </w:r>
      <w:r w:rsidRPr="00EC7DA0">
        <w:rPr>
          <w:spacing w:val="-5"/>
          <w:lang w:val="ru-RU"/>
        </w:rPr>
        <w:t xml:space="preserve"> </w:t>
      </w:r>
      <w:r w:rsidRPr="00EC7DA0">
        <w:rPr>
          <w:lang w:val="ru-RU"/>
        </w:rPr>
        <w:t>музыка: основные</w:t>
      </w:r>
      <w:r w:rsidRPr="00EC7DA0">
        <w:rPr>
          <w:spacing w:val="-5"/>
          <w:lang w:val="ru-RU"/>
        </w:rPr>
        <w:t xml:space="preserve"> </w:t>
      </w:r>
      <w:r w:rsidRPr="00EC7DA0">
        <w:rPr>
          <w:lang w:val="ru-RU"/>
        </w:rPr>
        <w:t>жанры</w:t>
      </w:r>
      <w:r w:rsidRPr="00EC7DA0">
        <w:rPr>
          <w:spacing w:val="-5"/>
          <w:lang w:val="ru-RU"/>
        </w:rPr>
        <w:t xml:space="preserve"> </w:t>
      </w:r>
      <w:r w:rsidRPr="00EC7DA0">
        <w:rPr>
          <w:lang w:val="ru-RU"/>
        </w:rPr>
        <w:t>и</w:t>
      </w:r>
      <w:r w:rsidRPr="00EC7DA0">
        <w:rPr>
          <w:spacing w:val="1"/>
          <w:lang w:val="ru-RU"/>
        </w:rPr>
        <w:t xml:space="preserve"> </w:t>
      </w:r>
      <w:r w:rsidRPr="00EC7DA0">
        <w:rPr>
          <w:spacing w:val="-2"/>
          <w:lang w:val="ru-RU"/>
        </w:rPr>
        <w:t>направления»</w:t>
      </w:r>
    </w:p>
    <w:p w:rsidR="00E4184B" w:rsidRPr="00EC7DA0" w:rsidRDefault="00EC7DA0">
      <w:pPr>
        <w:pStyle w:val="310"/>
        <w:spacing w:before="142"/>
        <w:jc w:val="left"/>
        <w:rPr>
          <w:lang w:val="ru-RU"/>
        </w:rPr>
      </w:pPr>
      <w:bookmarkStart w:id="241" w:name="Джаз."/>
      <w:bookmarkEnd w:id="241"/>
      <w:r w:rsidRPr="00EC7DA0">
        <w:rPr>
          <w:spacing w:val="-2"/>
          <w:lang w:val="ru-RU"/>
        </w:rPr>
        <w:t>Джаз.</w:t>
      </w:r>
    </w:p>
    <w:p w:rsidR="00E4184B" w:rsidRPr="00EC7DA0" w:rsidRDefault="00EC7DA0">
      <w:pPr>
        <w:pStyle w:val="a4"/>
        <w:spacing w:before="132" w:line="360" w:lineRule="auto"/>
        <w:ind w:right="839"/>
        <w:rPr>
          <w:lang w:val="ru-RU"/>
        </w:rPr>
      </w:pPr>
      <w:r w:rsidRPr="00EC7DA0">
        <w:rPr>
          <w:lang w:val="ru-RU"/>
        </w:rPr>
        <w:t xml:space="preserve">Содержание: джаз - основа популярной музыки </w:t>
      </w:r>
      <w:r>
        <w:t>XX</w:t>
      </w:r>
      <w:r w:rsidRPr="00EC7DA0">
        <w:rPr>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E4184B" w:rsidRPr="00EC7DA0" w:rsidRDefault="00EC7DA0">
      <w:pPr>
        <w:pStyle w:val="a4"/>
        <w:spacing w:before="7"/>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tabs>
          <w:tab w:val="left" w:pos="3827"/>
          <w:tab w:val="left" w:pos="4212"/>
          <w:tab w:val="left" w:pos="5758"/>
          <w:tab w:val="left" w:pos="7203"/>
          <w:tab w:val="left" w:pos="9033"/>
          <w:tab w:val="left" w:pos="10819"/>
        </w:tabs>
        <w:spacing w:before="132" w:line="360" w:lineRule="auto"/>
        <w:ind w:right="858"/>
        <w:jc w:val="left"/>
        <w:rPr>
          <w:lang w:val="ru-RU"/>
        </w:rPr>
      </w:pPr>
      <w:r w:rsidRPr="00EC7DA0">
        <w:rPr>
          <w:spacing w:val="-2"/>
          <w:lang w:val="ru-RU"/>
        </w:rPr>
        <w:t>-знакомство</w:t>
      </w:r>
      <w:r w:rsidRPr="00EC7DA0">
        <w:rPr>
          <w:lang w:val="ru-RU"/>
        </w:rPr>
        <w:tab/>
      </w:r>
      <w:r w:rsidRPr="00EC7DA0">
        <w:rPr>
          <w:spacing w:val="-10"/>
          <w:lang w:val="ru-RU"/>
        </w:rPr>
        <w:t>с</w:t>
      </w:r>
      <w:r w:rsidRPr="00EC7DA0">
        <w:rPr>
          <w:lang w:val="ru-RU"/>
        </w:rPr>
        <w:tab/>
      </w:r>
      <w:r w:rsidRPr="00EC7DA0">
        <w:rPr>
          <w:spacing w:val="-2"/>
          <w:lang w:val="ru-RU"/>
        </w:rPr>
        <w:t>различными</w:t>
      </w:r>
      <w:r w:rsidRPr="00EC7DA0">
        <w:rPr>
          <w:lang w:val="ru-RU"/>
        </w:rPr>
        <w:tab/>
      </w:r>
      <w:r w:rsidRPr="00EC7DA0">
        <w:rPr>
          <w:spacing w:val="-2"/>
          <w:lang w:val="ru-RU"/>
        </w:rPr>
        <w:t>джазовыми</w:t>
      </w:r>
      <w:r w:rsidRPr="00EC7DA0">
        <w:rPr>
          <w:lang w:val="ru-RU"/>
        </w:rPr>
        <w:tab/>
      </w:r>
      <w:r w:rsidRPr="00EC7DA0">
        <w:rPr>
          <w:spacing w:val="-2"/>
          <w:lang w:val="ru-RU"/>
        </w:rPr>
        <w:t>музыкальными</w:t>
      </w:r>
      <w:r w:rsidRPr="00EC7DA0">
        <w:rPr>
          <w:lang w:val="ru-RU"/>
        </w:rPr>
        <w:tab/>
      </w:r>
      <w:r w:rsidRPr="00EC7DA0">
        <w:rPr>
          <w:spacing w:val="-2"/>
          <w:lang w:val="ru-RU"/>
        </w:rPr>
        <w:t>композициями</w:t>
      </w:r>
      <w:r w:rsidRPr="00EC7DA0">
        <w:rPr>
          <w:lang w:val="ru-RU"/>
        </w:rPr>
        <w:tab/>
      </w:r>
      <w:r w:rsidRPr="00EC7DA0">
        <w:rPr>
          <w:spacing w:val="-10"/>
          <w:lang w:val="ru-RU"/>
        </w:rPr>
        <w:t xml:space="preserve">и </w:t>
      </w:r>
      <w:r w:rsidRPr="00EC7DA0">
        <w:rPr>
          <w:lang w:val="ru-RU"/>
        </w:rPr>
        <w:t>направлениями (регтайм, биг бэнд, блюз);</w:t>
      </w:r>
    </w:p>
    <w:p w:rsidR="00E4184B" w:rsidRPr="00EC7DA0" w:rsidRDefault="00EC7DA0">
      <w:pPr>
        <w:pStyle w:val="a4"/>
        <w:spacing w:line="360" w:lineRule="auto"/>
        <w:jc w:val="left"/>
        <w:rPr>
          <w:lang w:val="ru-RU"/>
        </w:rPr>
      </w:pPr>
      <w:r w:rsidRPr="00EC7DA0">
        <w:rPr>
          <w:lang w:val="ru-RU"/>
        </w:rPr>
        <w:t>-разучивание,</w:t>
      </w:r>
      <w:r w:rsidRPr="00EC7DA0">
        <w:rPr>
          <w:spacing w:val="40"/>
          <w:lang w:val="ru-RU"/>
        </w:rPr>
        <w:t xml:space="preserve"> </w:t>
      </w:r>
      <w:r w:rsidRPr="00EC7DA0">
        <w:rPr>
          <w:lang w:val="ru-RU"/>
        </w:rPr>
        <w:t>исполнение</w:t>
      </w:r>
      <w:r w:rsidRPr="00EC7DA0">
        <w:rPr>
          <w:spacing w:val="40"/>
          <w:lang w:val="ru-RU"/>
        </w:rPr>
        <w:t xml:space="preserve"> </w:t>
      </w:r>
      <w:r w:rsidRPr="00EC7DA0">
        <w:rPr>
          <w:lang w:val="ru-RU"/>
        </w:rPr>
        <w:t>одной</w:t>
      </w:r>
      <w:r w:rsidRPr="00EC7DA0">
        <w:rPr>
          <w:spacing w:val="40"/>
          <w:lang w:val="ru-RU"/>
        </w:rPr>
        <w:t xml:space="preserve"> </w:t>
      </w:r>
      <w:r w:rsidRPr="00EC7DA0">
        <w:rPr>
          <w:lang w:val="ru-RU"/>
        </w:rPr>
        <w:t>из</w:t>
      </w:r>
      <w:r w:rsidRPr="00EC7DA0">
        <w:rPr>
          <w:spacing w:val="40"/>
          <w:lang w:val="ru-RU"/>
        </w:rPr>
        <w:t xml:space="preserve"> </w:t>
      </w:r>
      <w:r w:rsidRPr="00EC7DA0">
        <w:rPr>
          <w:lang w:val="ru-RU"/>
        </w:rPr>
        <w:t>«вечнозеленых»</w:t>
      </w:r>
      <w:r w:rsidRPr="00EC7DA0">
        <w:rPr>
          <w:spacing w:val="40"/>
          <w:lang w:val="ru-RU"/>
        </w:rPr>
        <w:t xml:space="preserve"> </w:t>
      </w:r>
      <w:r w:rsidRPr="00EC7DA0">
        <w:rPr>
          <w:lang w:val="ru-RU"/>
        </w:rPr>
        <w:t>джазовых</w:t>
      </w:r>
      <w:r w:rsidRPr="00EC7DA0">
        <w:rPr>
          <w:spacing w:val="40"/>
          <w:lang w:val="ru-RU"/>
        </w:rPr>
        <w:t xml:space="preserve"> </w:t>
      </w:r>
      <w:r w:rsidRPr="00EC7DA0">
        <w:rPr>
          <w:lang w:val="ru-RU"/>
        </w:rPr>
        <w:t>тем,</w:t>
      </w:r>
      <w:r w:rsidRPr="00EC7DA0">
        <w:rPr>
          <w:spacing w:val="40"/>
          <w:lang w:val="ru-RU"/>
        </w:rPr>
        <w:t xml:space="preserve"> </w:t>
      </w:r>
      <w:r w:rsidRPr="00EC7DA0">
        <w:rPr>
          <w:lang w:val="ru-RU"/>
        </w:rPr>
        <w:t>элементы</w:t>
      </w:r>
      <w:r w:rsidRPr="00EC7DA0">
        <w:rPr>
          <w:spacing w:val="40"/>
          <w:lang w:val="ru-RU"/>
        </w:rPr>
        <w:t xml:space="preserve"> </w:t>
      </w:r>
      <w:r w:rsidRPr="00EC7DA0">
        <w:rPr>
          <w:lang w:val="ru-RU"/>
        </w:rPr>
        <w:t>ритмической и вокальной импровизации на ее основе; определение на слух:</w:t>
      </w:r>
    </w:p>
    <w:p w:rsidR="00E4184B" w:rsidRPr="00EC7DA0" w:rsidRDefault="00EC7DA0">
      <w:pPr>
        <w:pStyle w:val="a4"/>
        <w:spacing w:line="362" w:lineRule="auto"/>
        <w:ind w:right="878"/>
        <w:jc w:val="left"/>
        <w:rPr>
          <w:lang w:val="ru-RU"/>
        </w:rPr>
      </w:pPr>
      <w:r w:rsidRPr="00EC7DA0">
        <w:rPr>
          <w:lang w:val="ru-RU"/>
        </w:rPr>
        <w:t>принадлежности</w:t>
      </w:r>
      <w:r w:rsidRPr="00EC7DA0">
        <w:rPr>
          <w:spacing w:val="-2"/>
          <w:lang w:val="ru-RU"/>
        </w:rPr>
        <w:t xml:space="preserve"> </w:t>
      </w:r>
      <w:r w:rsidRPr="00EC7DA0">
        <w:rPr>
          <w:lang w:val="ru-RU"/>
        </w:rPr>
        <w:t>к</w:t>
      </w:r>
      <w:r w:rsidRPr="00EC7DA0">
        <w:rPr>
          <w:spacing w:val="-9"/>
          <w:lang w:val="ru-RU"/>
        </w:rPr>
        <w:t xml:space="preserve"> </w:t>
      </w:r>
      <w:r w:rsidRPr="00EC7DA0">
        <w:rPr>
          <w:lang w:val="ru-RU"/>
        </w:rPr>
        <w:t>джазовой</w:t>
      </w:r>
      <w:r w:rsidRPr="00EC7DA0">
        <w:rPr>
          <w:spacing w:val="-6"/>
          <w:lang w:val="ru-RU"/>
        </w:rPr>
        <w:t xml:space="preserve"> </w:t>
      </w:r>
      <w:r w:rsidRPr="00EC7DA0">
        <w:rPr>
          <w:lang w:val="ru-RU"/>
        </w:rPr>
        <w:t>или</w:t>
      </w:r>
      <w:r w:rsidRPr="00EC7DA0">
        <w:rPr>
          <w:spacing w:val="-6"/>
          <w:lang w:val="ru-RU"/>
        </w:rPr>
        <w:t xml:space="preserve"> </w:t>
      </w:r>
      <w:r w:rsidRPr="00EC7DA0">
        <w:rPr>
          <w:lang w:val="ru-RU"/>
        </w:rPr>
        <w:t>классической</w:t>
      </w:r>
      <w:r w:rsidRPr="00EC7DA0">
        <w:rPr>
          <w:spacing w:val="26"/>
          <w:lang w:val="ru-RU"/>
        </w:rPr>
        <w:t xml:space="preserve"> </w:t>
      </w:r>
      <w:r w:rsidRPr="00EC7DA0">
        <w:rPr>
          <w:lang w:val="ru-RU"/>
        </w:rPr>
        <w:t>музыке;</w:t>
      </w:r>
      <w:r w:rsidRPr="00EC7DA0">
        <w:rPr>
          <w:spacing w:val="-7"/>
          <w:lang w:val="ru-RU"/>
        </w:rPr>
        <w:t xml:space="preserve"> </w:t>
      </w:r>
      <w:r w:rsidRPr="00EC7DA0">
        <w:rPr>
          <w:lang w:val="ru-RU"/>
        </w:rPr>
        <w:t>исполнительского</w:t>
      </w:r>
      <w:r w:rsidRPr="00EC7DA0">
        <w:rPr>
          <w:spacing w:val="-3"/>
          <w:lang w:val="ru-RU"/>
        </w:rPr>
        <w:t xml:space="preserve"> </w:t>
      </w:r>
      <w:r w:rsidRPr="00EC7DA0">
        <w:rPr>
          <w:lang w:val="ru-RU"/>
        </w:rPr>
        <w:t>состава (манера пения, состав инструментов);</w:t>
      </w:r>
    </w:p>
    <w:p w:rsidR="00E4184B" w:rsidRPr="00EC7DA0" w:rsidRDefault="00EC7DA0">
      <w:pPr>
        <w:pStyle w:val="a4"/>
        <w:spacing w:line="273" w:lineRule="exact"/>
        <w:ind w:left="2310" w:firstLine="0"/>
        <w:jc w:val="left"/>
        <w:rPr>
          <w:lang w:val="ru-RU"/>
        </w:rPr>
      </w:pPr>
      <w:r w:rsidRPr="00EC7DA0">
        <w:rPr>
          <w:lang w:val="ru-RU"/>
        </w:rPr>
        <w:t>вариативно:</w:t>
      </w:r>
      <w:r w:rsidRPr="00EC7DA0">
        <w:rPr>
          <w:spacing w:val="-15"/>
          <w:lang w:val="ru-RU"/>
        </w:rPr>
        <w:t xml:space="preserve"> </w:t>
      </w:r>
      <w:r w:rsidRPr="00EC7DA0">
        <w:rPr>
          <w:lang w:val="ru-RU"/>
        </w:rPr>
        <w:t>сочинение</w:t>
      </w:r>
      <w:r w:rsidRPr="00EC7DA0">
        <w:rPr>
          <w:spacing w:val="-10"/>
          <w:lang w:val="ru-RU"/>
        </w:rPr>
        <w:t xml:space="preserve"> </w:t>
      </w:r>
      <w:r w:rsidRPr="00EC7DA0">
        <w:rPr>
          <w:lang w:val="ru-RU"/>
        </w:rPr>
        <w:t>блюза;</w:t>
      </w:r>
      <w:r w:rsidRPr="00EC7DA0">
        <w:rPr>
          <w:spacing w:val="-9"/>
          <w:lang w:val="ru-RU"/>
        </w:rPr>
        <w:t xml:space="preserve"> </w:t>
      </w:r>
      <w:r w:rsidRPr="00EC7DA0">
        <w:rPr>
          <w:lang w:val="ru-RU"/>
        </w:rPr>
        <w:t>посещение</w:t>
      </w:r>
      <w:r w:rsidRPr="00EC7DA0">
        <w:rPr>
          <w:spacing w:val="-10"/>
          <w:lang w:val="ru-RU"/>
        </w:rPr>
        <w:t xml:space="preserve"> </w:t>
      </w:r>
      <w:r w:rsidRPr="00EC7DA0">
        <w:rPr>
          <w:lang w:val="ru-RU"/>
        </w:rPr>
        <w:t>концерта</w:t>
      </w:r>
      <w:r w:rsidRPr="00EC7DA0">
        <w:rPr>
          <w:spacing w:val="-5"/>
          <w:lang w:val="ru-RU"/>
        </w:rPr>
        <w:t xml:space="preserve"> </w:t>
      </w:r>
      <w:r w:rsidRPr="00EC7DA0">
        <w:rPr>
          <w:lang w:val="ru-RU"/>
        </w:rPr>
        <w:t>джазовой</w:t>
      </w:r>
      <w:r w:rsidRPr="00EC7DA0">
        <w:rPr>
          <w:spacing w:val="-8"/>
          <w:lang w:val="ru-RU"/>
        </w:rPr>
        <w:t xml:space="preserve"> </w:t>
      </w:r>
      <w:r w:rsidRPr="00EC7DA0">
        <w:rPr>
          <w:spacing w:val="-2"/>
          <w:lang w:val="ru-RU"/>
        </w:rPr>
        <w:t>музыки.</w:t>
      </w:r>
    </w:p>
    <w:p w:rsidR="00E4184B" w:rsidRPr="00EC7DA0" w:rsidRDefault="00EC7DA0">
      <w:pPr>
        <w:pStyle w:val="310"/>
        <w:spacing w:before="137"/>
        <w:jc w:val="left"/>
        <w:rPr>
          <w:lang w:val="ru-RU"/>
        </w:rPr>
      </w:pPr>
      <w:bookmarkStart w:id="242" w:name="Мюзикл."/>
      <w:bookmarkEnd w:id="242"/>
      <w:r w:rsidRPr="00EC7DA0">
        <w:rPr>
          <w:spacing w:val="-2"/>
          <w:lang w:val="ru-RU"/>
        </w:rPr>
        <w:t>Мюзикл.</w:t>
      </w:r>
    </w:p>
    <w:p w:rsidR="00E4184B" w:rsidRPr="00EC7DA0" w:rsidRDefault="00EC7DA0">
      <w:pPr>
        <w:pStyle w:val="a4"/>
        <w:spacing w:before="132" w:line="360" w:lineRule="auto"/>
        <w:ind w:right="837"/>
        <w:rPr>
          <w:lang w:val="ru-RU"/>
        </w:rPr>
      </w:pPr>
      <w:r w:rsidRPr="00EC7DA0">
        <w:rPr>
          <w:lang w:val="ru-RU"/>
        </w:rPr>
        <w:t xml:space="preserve">Содержание: особенности жанра. Классика жанра - мюзиклы середины </w:t>
      </w:r>
      <w:r>
        <w:t>XX</w:t>
      </w:r>
      <w:r w:rsidRPr="00EC7DA0">
        <w:rPr>
          <w:lang w:val="ru-RU"/>
        </w:rPr>
        <w:t xml:space="preserve"> века</w:t>
      </w:r>
      <w:r w:rsidRPr="00EC7DA0">
        <w:rPr>
          <w:spacing w:val="-2"/>
          <w:lang w:val="ru-RU"/>
        </w:rPr>
        <w:t xml:space="preserve"> </w:t>
      </w:r>
      <w:r w:rsidRPr="00EC7DA0">
        <w:rPr>
          <w:lang w:val="ru-RU"/>
        </w:rPr>
        <w:t>(на примере</w:t>
      </w:r>
      <w:r w:rsidRPr="00EC7DA0">
        <w:rPr>
          <w:spacing w:val="-2"/>
          <w:lang w:val="ru-RU"/>
        </w:rPr>
        <w:t xml:space="preserve"> </w:t>
      </w:r>
      <w:r w:rsidRPr="00EC7DA0">
        <w:rPr>
          <w:lang w:val="ru-RU"/>
        </w:rPr>
        <w:t>творчества</w:t>
      </w:r>
      <w:r w:rsidRPr="00EC7DA0">
        <w:rPr>
          <w:spacing w:val="-7"/>
          <w:lang w:val="ru-RU"/>
        </w:rPr>
        <w:t xml:space="preserve"> </w:t>
      </w:r>
      <w:r w:rsidRPr="00EC7DA0">
        <w:rPr>
          <w:lang w:val="ru-RU"/>
        </w:rPr>
        <w:t>Ф. Лоу, Р. Роджерса, Э.Л.</w:t>
      </w:r>
      <w:r w:rsidRPr="00EC7DA0">
        <w:rPr>
          <w:spacing w:val="-9"/>
          <w:lang w:val="ru-RU"/>
        </w:rPr>
        <w:t xml:space="preserve"> </w:t>
      </w:r>
      <w:r w:rsidRPr="00EC7DA0">
        <w:rPr>
          <w:lang w:val="ru-RU"/>
        </w:rPr>
        <w:t>Уэббера). Современные</w:t>
      </w:r>
      <w:r w:rsidRPr="00EC7DA0">
        <w:rPr>
          <w:spacing w:val="-3"/>
          <w:lang w:val="ru-RU"/>
        </w:rPr>
        <w:t xml:space="preserve"> </w:t>
      </w:r>
      <w:r w:rsidRPr="00EC7DA0">
        <w:rPr>
          <w:lang w:val="ru-RU"/>
        </w:rPr>
        <w:t>постановки в</w:t>
      </w:r>
      <w:r w:rsidRPr="00EC7DA0">
        <w:rPr>
          <w:spacing w:val="-5"/>
          <w:lang w:val="ru-RU"/>
        </w:rPr>
        <w:t xml:space="preserve"> </w:t>
      </w:r>
      <w:r w:rsidRPr="00EC7DA0">
        <w:rPr>
          <w:lang w:val="ru-RU"/>
        </w:rPr>
        <w:t>жанре мюзикла на российской сцене.</w:t>
      </w:r>
    </w:p>
    <w:p w:rsidR="00E4184B" w:rsidRPr="00EC7DA0" w:rsidRDefault="00EC7DA0">
      <w:pPr>
        <w:pStyle w:val="a4"/>
        <w:spacing w:before="7"/>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2" w:line="360" w:lineRule="auto"/>
        <w:ind w:right="856"/>
        <w:rPr>
          <w:lang w:val="ru-RU"/>
        </w:rPr>
      </w:pPr>
      <w:r w:rsidRPr="00EC7DA0">
        <w:rPr>
          <w:lang w:val="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E4184B" w:rsidRPr="00EC7DA0" w:rsidRDefault="00EC7DA0">
      <w:pPr>
        <w:pStyle w:val="a4"/>
        <w:spacing w:before="7" w:line="360" w:lineRule="auto"/>
        <w:ind w:right="855"/>
        <w:rPr>
          <w:lang w:val="ru-RU"/>
        </w:rPr>
      </w:pPr>
      <w:r w:rsidRPr="00EC7DA0">
        <w:rPr>
          <w:lang w:val="ru-RU"/>
        </w:rPr>
        <w:t>-анализ рекламных объявлений о премьерах мюзиклов в современных средствах массовой информации;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4"/>
        <w:rPr>
          <w:lang w:val="ru-RU"/>
        </w:rPr>
      </w:pPr>
      <w:r w:rsidRPr="00EC7DA0">
        <w:rPr>
          <w:lang w:val="ru-RU"/>
        </w:rPr>
        <w:lastRenderedPageBreak/>
        <w:t>-просмотр видеозаписи одного из мюзиклов, написание собственного рекламного текста для данной постановки;</w:t>
      </w:r>
    </w:p>
    <w:p w:rsidR="00E4184B" w:rsidRPr="00EC7DA0" w:rsidRDefault="00EC7DA0">
      <w:pPr>
        <w:pStyle w:val="a4"/>
        <w:spacing w:before="3"/>
        <w:ind w:left="2310" w:firstLine="0"/>
        <w:rPr>
          <w:lang w:val="ru-RU"/>
        </w:rPr>
      </w:pPr>
      <w:r w:rsidRPr="00EC7DA0">
        <w:rPr>
          <w:spacing w:val="-2"/>
          <w:lang w:val="ru-RU"/>
        </w:rPr>
        <w:t>-разучивание</w:t>
      </w:r>
      <w:r w:rsidRPr="00EC7DA0">
        <w:rPr>
          <w:spacing w:val="-5"/>
          <w:lang w:val="ru-RU"/>
        </w:rPr>
        <w:t xml:space="preserve"> </w:t>
      </w:r>
      <w:r w:rsidRPr="00EC7DA0">
        <w:rPr>
          <w:spacing w:val="-2"/>
          <w:lang w:val="ru-RU"/>
        </w:rPr>
        <w:t>и</w:t>
      </w:r>
      <w:r w:rsidRPr="00EC7DA0">
        <w:rPr>
          <w:spacing w:val="1"/>
          <w:lang w:val="ru-RU"/>
        </w:rPr>
        <w:t xml:space="preserve"> </w:t>
      </w:r>
      <w:r w:rsidRPr="00EC7DA0">
        <w:rPr>
          <w:spacing w:val="-2"/>
          <w:lang w:val="ru-RU"/>
        </w:rPr>
        <w:t>исполнение</w:t>
      </w:r>
      <w:r w:rsidRPr="00EC7DA0">
        <w:rPr>
          <w:spacing w:val="1"/>
          <w:lang w:val="ru-RU"/>
        </w:rPr>
        <w:t xml:space="preserve"> </w:t>
      </w:r>
      <w:r w:rsidRPr="00EC7DA0">
        <w:rPr>
          <w:spacing w:val="-2"/>
          <w:lang w:val="ru-RU"/>
        </w:rPr>
        <w:t>отдельных</w:t>
      </w:r>
      <w:r w:rsidRPr="00EC7DA0">
        <w:rPr>
          <w:spacing w:val="-4"/>
          <w:lang w:val="ru-RU"/>
        </w:rPr>
        <w:t xml:space="preserve"> </w:t>
      </w:r>
      <w:r w:rsidRPr="00EC7DA0">
        <w:rPr>
          <w:spacing w:val="-2"/>
          <w:lang w:val="ru-RU"/>
        </w:rPr>
        <w:t>номеров из</w:t>
      </w:r>
      <w:r w:rsidRPr="00EC7DA0">
        <w:rPr>
          <w:spacing w:val="-4"/>
          <w:lang w:val="ru-RU"/>
        </w:rPr>
        <w:t xml:space="preserve"> </w:t>
      </w:r>
      <w:r w:rsidRPr="00EC7DA0">
        <w:rPr>
          <w:spacing w:val="-2"/>
          <w:lang w:val="ru-RU"/>
        </w:rPr>
        <w:t>мюзиклов.</w:t>
      </w:r>
    </w:p>
    <w:p w:rsidR="00E4184B" w:rsidRPr="00EC7DA0" w:rsidRDefault="00EC7DA0">
      <w:pPr>
        <w:pStyle w:val="310"/>
        <w:spacing w:before="142"/>
        <w:rPr>
          <w:lang w:val="ru-RU"/>
        </w:rPr>
      </w:pPr>
      <w:bookmarkStart w:id="243" w:name="Молодежная_музыкальная_культура."/>
      <w:bookmarkEnd w:id="243"/>
      <w:r w:rsidRPr="00EC7DA0">
        <w:rPr>
          <w:lang w:val="ru-RU"/>
        </w:rPr>
        <w:t>Молодежная</w:t>
      </w:r>
      <w:r w:rsidRPr="00EC7DA0">
        <w:rPr>
          <w:spacing w:val="-9"/>
          <w:lang w:val="ru-RU"/>
        </w:rPr>
        <w:t xml:space="preserve"> </w:t>
      </w:r>
      <w:r w:rsidRPr="00EC7DA0">
        <w:rPr>
          <w:lang w:val="ru-RU"/>
        </w:rPr>
        <w:t>музыкальная</w:t>
      </w:r>
      <w:r w:rsidRPr="00EC7DA0">
        <w:rPr>
          <w:spacing w:val="-4"/>
          <w:lang w:val="ru-RU"/>
        </w:rPr>
        <w:t xml:space="preserve"> </w:t>
      </w:r>
      <w:r w:rsidRPr="00EC7DA0">
        <w:rPr>
          <w:spacing w:val="-2"/>
          <w:lang w:val="ru-RU"/>
        </w:rPr>
        <w:t>культура.</w:t>
      </w:r>
    </w:p>
    <w:p w:rsidR="00E4184B" w:rsidRPr="00EC7DA0" w:rsidRDefault="00EC7DA0">
      <w:pPr>
        <w:pStyle w:val="a4"/>
        <w:spacing w:before="132"/>
        <w:ind w:left="2310" w:firstLine="0"/>
        <w:rPr>
          <w:lang w:val="ru-RU"/>
        </w:rPr>
      </w:pPr>
      <w:r w:rsidRPr="00EC7DA0">
        <w:rPr>
          <w:lang w:val="ru-RU"/>
        </w:rPr>
        <w:t>Содержание:</w:t>
      </w:r>
      <w:r w:rsidRPr="00EC7DA0">
        <w:rPr>
          <w:spacing w:val="9"/>
          <w:lang w:val="ru-RU"/>
        </w:rPr>
        <w:t xml:space="preserve"> </w:t>
      </w:r>
      <w:r w:rsidRPr="00EC7DA0">
        <w:rPr>
          <w:lang w:val="ru-RU"/>
        </w:rPr>
        <w:t>направления</w:t>
      </w:r>
      <w:r w:rsidRPr="00EC7DA0">
        <w:rPr>
          <w:spacing w:val="-8"/>
          <w:lang w:val="ru-RU"/>
        </w:rPr>
        <w:t xml:space="preserve"> </w:t>
      </w:r>
      <w:r w:rsidRPr="00EC7DA0">
        <w:rPr>
          <w:lang w:val="ru-RU"/>
        </w:rPr>
        <w:t>и</w:t>
      </w:r>
      <w:r w:rsidRPr="00EC7DA0">
        <w:rPr>
          <w:spacing w:val="-9"/>
          <w:lang w:val="ru-RU"/>
        </w:rPr>
        <w:t xml:space="preserve"> </w:t>
      </w:r>
      <w:r w:rsidRPr="00EC7DA0">
        <w:rPr>
          <w:lang w:val="ru-RU"/>
        </w:rPr>
        <w:t>стили</w:t>
      </w:r>
      <w:r w:rsidRPr="00EC7DA0">
        <w:rPr>
          <w:spacing w:val="-8"/>
          <w:lang w:val="ru-RU"/>
        </w:rPr>
        <w:t xml:space="preserve"> </w:t>
      </w:r>
      <w:r w:rsidRPr="00EC7DA0">
        <w:rPr>
          <w:lang w:val="ru-RU"/>
        </w:rPr>
        <w:t>молодежной</w:t>
      </w:r>
      <w:r w:rsidRPr="00EC7DA0">
        <w:rPr>
          <w:spacing w:val="-8"/>
          <w:lang w:val="ru-RU"/>
        </w:rPr>
        <w:t xml:space="preserve"> </w:t>
      </w:r>
      <w:r w:rsidRPr="00EC7DA0">
        <w:rPr>
          <w:lang w:val="ru-RU"/>
        </w:rPr>
        <w:t>музыкальной</w:t>
      </w:r>
      <w:r w:rsidRPr="00EC7DA0">
        <w:rPr>
          <w:spacing w:val="-2"/>
          <w:lang w:val="ru-RU"/>
        </w:rPr>
        <w:t xml:space="preserve"> культуры</w:t>
      </w:r>
    </w:p>
    <w:p w:rsidR="00E4184B" w:rsidRPr="00EC7DA0" w:rsidRDefault="00EC7DA0">
      <w:pPr>
        <w:pStyle w:val="a4"/>
        <w:spacing w:before="137" w:line="360" w:lineRule="auto"/>
        <w:ind w:right="841"/>
        <w:rPr>
          <w:lang w:val="ru-RU"/>
        </w:rPr>
      </w:pPr>
      <w:r>
        <w:t>XX</w:t>
      </w:r>
      <w:r w:rsidRPr="00EC7DA0">
        <w:rPr>
          <w:lang w:val="ru-RU"/>
        </w:rPr>
        <w:t>-</w:t>
      </w:r>
      <w:r>
        <w:t>XXI</w:t>
      </w:r>
      <w:r w:rsidRPr="00EC7DA0">
        <w:rPr>
          <w:lang w:val="ru-RU"/>
        </w:rPr>
        <w:t xml:space="preserve"> веков (рок-н-ролл, блюз-рок, панк-рок, хард-рок, рэп, хип-хоп, фанк и другие). Авторская песня (Б.Окуджава, Ю.Визбор, В. Высоцкий и др.).</w:t>
      </w:r>
    </w:p>
    <w:p w:rsidR="00E4184B" w:rsidRPr="00EC7DA0" w:rsidRDefault="00EC7DA0">
      <w:pPr>
        <w:pStyle w:val="a4"/>
        <w:spacing w:before="3" w:line="360" w:lineRule="auto"/>
        <w:ind w:right="859"/>
        <w:rPr>
          <w:lang w:val="ru-RU"/>
        </w:rPr>
      </w:pPr>
      <w:r w:rsidRPr="00EC7DA0">
        <w:rPr>
          <w:lang w:val="ru-RU"/>
        </w:rPr>
        <w:t>Социальный и коммерческий контекст массовой музыкальной культуры (потребительские тенденции современной культуры).</w:t>
      </w:r>
    </w:p>
    <w:p w:rsidR="00E4184B" w:rsidRPr="00EC7DA0" w:rsidRDefault="00EC7DA0">
      <w:pPr>
        <w:pStyle w:val="a4"/>
        <w:spacing w:line="274" w:lineRule="exact"/>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41" w:line="360" w:lineRule="auto"/>
        <w:ind w:right="844"/>
        <w:rPr>
          <w:lang w:val="ru-RU"/>
        </w:rPr>
      </w:pPr>
      <w:r w:rsidRPr="00EC7DA0">
        <w:rPr>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E4184B" w:rsidRPr="00EC7DA0" w:rsidRDefault="00EC7DA0">
      <w:pPr>
        <w:pStyle w:val="a4"/>
        <w:spacing w:line="360" w:lineRule="auto"/>
        <w:ind w:right="854"/>
        <w:rPr>
          <w:lang w:val="ru-RU"/>
        </w:rPr>
      </w:pPr>
      <w:r w:rsidRPr="00EC7DA0">
        <w:rPr>
          <w:lang w:val="ru-RU"/>
        </w:rPr>
        <w:t>-разучивание и исполнение песни, относящейся к одному из молодежных музыкальных течений;</w:t>
      </w:r>
    </w:p>
    <w:p w:rsidR="00E4184B" w:rsidRPr="00EC7DA0" w:rsidRDefault="00EC7DA0">
      <w:pPr>
        <w:pStyle w:val="a4"/>
        <w:ind w:left="2310" w:firstLine="0"/>
        <w:rPr>
          <w:lang w:val="ru-RU"/>
        </w:rPr>
      </w:pPr>
      <w:r w:rsidRPr="00EC7DA0">
        <w:rPr>
          <w:spacing w:val="-2"/>
          <w:lang w:val="ru-RU"/>
        </w:rPr>
        <w:t>-дискуссия</w:t>
      </w:r>
      <w:r w:rsidRPr="00EC7DA0">
        <w:rPr>
          <w:lang w:val="ru-RU"/>
        </w:rPr>
        <w:t xml:space="preserve"> </w:t>
      </w:r>
      <w:r w:rsidRPr="00EC7DA0">
        <w:rPr>
          <w:spacing w:val="-2"/>
          <w:lang w:val="ru-RU"/>
        </w:rPr>
        <w:t>на</w:t>
      </w:r>
      <w:r w:rsidRPr="00EC7DA0">
        <w:rPr>
          <w:spacing w:val="-1"/>
          <w:lang w:val="ru-RU"/>
        </w:rPr>
        <w:t xml:space="preserve"> </w:t>
      </w:r>
      <w:r w:rsidRPr="00EC7DA0">
        <w:rPr>
          <w:spacing w:val="-2"/>
          <w:lang w:val="ru-RU"/>
        </w:rPr>
        <w:t>тему</w:t>
      </w:r>
      <w:r w:rsidRPr="00EC7DA0">
        <w:rPr>
          <w:spacing w:val="-10"/>
          <w:lang w:val="ru-RU"/>
        </w:rPr>
        <w:t xml:space="preserve"> </w:t>
      </w:r>
      <w:r w:rsidRPr="00EC7DA0">
        <w:rPr>
          <w:spacing w:val="-2"/>
          <w:lang w:val="ru-RU"/>
        </w:rPr>
        <w:t>«Современная</w:t>
      </w:r>
      <w:r w:rsidRPr="00EC7DA0">
        <w:rPr>
          <w:spacing w:val="2"/>
          <w:lang w:val="ru-RU"/>
        </w:rPr>
        <w:t xml:space="preserve"> </w:t>
      </w:r>
      <w:r w:rsidRPr="00EC7DA0">
        <w:rPr>
          <w:spacing w:val="-2"/>
          <w:lang w:val="ru-RU"/>
        </w:rPr>
        <w:t>музыка»;</w:t>
      </w:r>
    </w:p>
    <w:p w:rsidR="00E4184B" w:rsidRPr="00EC7DA0" w:rsidRDefault="00EC7DA0">
      <w:pPr>
        <w:pStyle w:val="a4"/>
        <w:spacing w:before="132"/>
        <w:ind w:left="2310" w:firstLine="0"/>
        <w:rPr>
          <w:lang w:val="ru-RU"/>
        </w:rPr>
      </w:pPr>
      <w:r w:rsidRPr="00EC7DA0">
        <w:rPr>
          <w:lang w:val="ru-RU"/>
        </w:rPr>
        <w:t>вариативно:</w:t>
      </w:r>
      <w:r w:rsidRPr="00EC7DA0">
        <w:rPr>
          <w:spacing w:val="-17"/>
          <w:lang w:val="ru-RU"/>
        </w:rPr>
        <w:t xml:space="preserve"> </w:t>
      </w:r>
      <w:r w:rsidRPr="00EC7DA0">
        <w:rPr>
          <w:lang w:val="ru-RU"/>
        </w:rPr>
        <w:t>презентация</w:t>
      </w:r>
      <w:r w:rsidRPr="00EC7DA0">
        <w:rPr>
          <w:spacing w:val="-7"/>
          <w:lang w:val="ru-RU"/>
        </w:rPr>
        <w:t xml:space="preserve"> </w:t>
      </w:r>
      <w:r w:rsidRPr="00EC7DA0">
        <w:rPr>
          <w:lang w:val="ru-RU"/>
        </w:rPr>
        <w:t>альбома</w:t>
      </w:r>
      <w:r w:rsidRPr="00EC7DA0">
        <w:rPr>
          <w:spacing w:val="-6"/>
          <w:lang w:val="ru-RU"/>
        </w:rPr>
        <w:t xml:space="preserve"> </w:t>
      </w:r>
      <w:r w:rsidRPr="00EC7DA0">
        <w:rPr>
          <w:lang w:val="ru-RU"/>
        </w:rPr>
        <w:t>своей</w:t>
      </w:r>
      <w:r w:rsidRPr="00EC7DA0">
        <w:rPr>
          <w:spacing w:val="-4"/>
          <w:lang w:val="ru-RU"/>
        </w:rPr>
        <w:t xml:space="preserve"> </w:t>
      </w:r>
      <w:r w:rsidRPr="00EC7DA0">
        <w:rPr>
          <w:lang w:val="ru-RU"/>
        </w:rPr>
        <w:t>любимой</w:t>
      </w:r>
      <w:r w:rsidRPr="00EC7DA0">
        <w:rPr>
          <w:spacing w:val="-8"/>
          <w:lang w:val="ru-RU"/>
        </w:rPr>
        <w:t xml:space="preserve"> </w:t>
      </w:r>
      <w:r w:rsidRPr="00EC7DA0">
        <w:rPr>
          <w:spacing w:val="-2"/>
          <w:lang w:val="ru-RU"/>
        </w:rPr>
        <w:t>группы.</w:t>
      </w:r>
    </w:p>
    <w:p w:rsidR="00E4184B" w:rsidRPr="00EC7DA0" w:rsidRDefault="00EC7DA0">
      <w:pPr>
        <w:pStyle w:val="310"/>
        <w:spacing w:before="147"/>
        <w:rPr>
          <w:lang w:val="ru-RU"/>
        </w:rPr>
      </w:pPr>
      <w:bookmarkStart w:id="244" w:name="Музыка_цифрового_мира."/>
      <w:bookmarkEnd w:id="244"/>
      <w:r w:rsidRPr="00EC7DA0">
        <w:rPr>
          <w:lang w:val="ru-RU"/>
        </w:rPr>
        <w:t>Музыка</w:t>
      </w:r>
      <w:r w:rsidRPr="00EC7DA0">
        <w:rPr>
          <w:spacing w:val="-6"/>
          <w:lang w:val="ru-RU"/>
        </w:rPr>
        <w:t xml:space="preserve"> </w:t>
      </w:r>
      <w:r w:rsidRPr="00EC7DA0">
        <w:rPr>
          <w:lang w:val="ru-RU"/>
        </w:rPr>
        <w:t>цифрового</w:t>
      </w:r>
      <w:r w:rsidRPr="00EC7DA0">
        <w:rPr>
          <w:spacing w:val="-6"/>
          <w:lang w:val="ru-RU"/>
        </w:rPr>
        <w:t xml:space="preserve"> </w:t>
      </w:r>
      <w:r w:rsidRPr="00EC7DA0">
        <w:rPr>
          <w:spacing w:val="-2"/>
          <w:lang w:val="ru-RU"/>
        </w:rPr>
        <w:t>мира.</w:t>
      </w:r>
    </w:p>
    <w:p w:rsidR="00E4184B" w:rsidRPr="00EC7DA0" w:rsidRDefault="00EC7DA0">
      <w:pPr>
        <w:pStyle w:val="a4"/>
        <w:spacing w:before="132" w:line="362" w:lineRule="auto"/>
        <w:ind w:right="856"/>
        <w:rPr>
          <w:lang w:val="ru-RU"/>
        </w:rPr>
      </w:pPr>
      <w:r w:rsidRPr="00EC7DA0">
        <w:rPr>
          <w:lang w:val="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E4184B" w:rsidRPr="00EC7DA0" w:rsidRDefault="00EC7DA0">
      <w:pPr>
        <w:pStyle w:val="a4"/>
        <w:spacing w:line="274" w:lineRule="exact"/>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2"/>
        <w:ind w:left="2310" w:firstLine="0"/>
        <w:rPr>
          <w:lang w:val="ru-RU"/>
        </w:rPr>
      </w:pPr>
      <w:r w:rsidRPr="00EC7DA0">
        <w:rPr>
          <w:lang w:val="ru-RU"/>
        </w:rPr>
        <w:t>-поиск</w:t>
      </w:r>
      <w:r w:rsidRPr="00EC7DA0">
        <w:rPr>
          <w:spacing w:val="-15"/>
          <w:lang w:val="ru-RU"/>
        </w:rPr>
        <w:t xml:space="preserve"> </w:t>
      </w:r>
      <w:r w:rsidRPr="00EC7DA0">
        <w:rPr>
          <w:lang w:val="ru-RU"/>
        </w:rPr>
        <w:t>информации</w:t>
      </w:r>
      <w:r w:rsidRPr="00EC7DA0">
        <w:rPr>
          <w:spacing w:val="-15"/>
          <w:lang w:val="ru-RU"/>
        </w:rPr>
        <w:t xml:space="preserve"> </w:t>
      </w:r>
      <w:r w:rsidRPr="00EC7DA0">
        <w:rPr>
          <w:lang w:val="ru-RU"/>
        </w:rPr>
        <w:t>о</w:t>
      </w:r>
      <w:r w:rsidRPr="00EC7DA0">
        <w:rPr>
          <w:spacing w:val="-14"/>
          <w:lang w:val="ru-RU"/>
        </w:rPr>
        <w:t xml:space="preserve"> </w:t>
      </w:r>
      <w:r w:rsidRPr="00EC7DA0">
        <w:rPr>
          <w:lang w:val="ru-RU"/>
        </w:rPr>
        <w:t>способах</w:t>
      </w:r>
      <w:r w:rsidRPr="00EC7DA0">
        <w:rPr>
          <w:spacing w:val="-14"/>
          <w:lang w:val="ru-RU"/>
        </w:rPr>
        <w:t xml:space="preserve"> </w:t>
      </w:r>
      <w:r w:rsidRPr="00EC7DA0">
        <w:rPr>
          <w:lang w:val="ru-RU"/>
        </w:rPr>
        <w:t>сохранения</w:t>
      </w:r>
      <w:r w:rsidRPr="00EC7DA0">
        <w:rPr>
          <w:spacing w:val="-12"/>
          <w:lang w:val="ru-RU"/>
        </w:rPr>
        <w:t xml:space="preserve"> </w:t>
      </w:r>
      <w:r w:rsidRPr="00EC7DA0">
        <w:rPr>
          <w:lang w:val="ru-RU"/>
        </w:rPr>
        <w:t>и</w:t>
      </w:r>
      <w:r w:rsidRPr="00EC7DA0">
        <w:rPr>
          <w:spacing w:val="-13"/>
          <w:lang w:val="ru-RU"/>
        </w:rPr>
        <w:t xml:space="preserve"> </w:t>
      </w:r>
      <w:r w:rsidRPr="00EC7DA0">
        <w:rPr>
          <w:lang w:val="ru-RU"/>
        </w:rPr>
        <w:t>передачи</w:t>
      </w:r>
      <w:r w:rsidRPr="00EC7DA0">
        <w:rPr>
          <w:spacing w:val="-13"/>
          <w:lang w:val="ru-RU"/>
        </w:rPr>
        <w:t xml:space="preserve"> </w:t>
      </w:r>
      <w:r w:rsidRPr="00EC7DA0">
        <w:rPr>
          <w:lang w:val="ru-RU"/>
        </w:rPr>
        <w:t>музыки</w:t>
      </w:r>
      <w:r w:rsidRPr="00EC7DA0">
        <w:rPr>
          <w:spacing w:val="-12"/>
          <w:lang w:val="ru-RU"/>
        </w:rPr>
        <w:t xml:space="preserve"> </w:t>
      </w:r>
      <w:r w:rsidRPr="00EC7DA0">
        <w:rPr>
          <w:lang w:val="ru-RU"/>
        </w:rPr>
        <w:t>прежде</w:t>
      </w:r>
      <w:r w:rsidRPr="00EC7DA0">
        <w:rPr>
          <w:spacing w:val="-14"/>
          <w:lang w:val="ru-RU"/>
        </w:rPr>
        <w:t xml:space="preserve"> </w:t>
      </w:r>
      <w:r w:rsidRPr="00EC7DA0">
        <w:rPr>
          <w:lang w:val="ru-RU"/>
        </w:rPr>
        <w:t>и</w:t>
      </w:r>
      <w:r w:rsidRPr="00EC7DA0">
        <w:rPr>
          <w:spacing w:val="-14"/>
          <w:lang w:val="ru-RU"/>
        </w:rPr>
        <w:t xml:space="preserve"> </w:t>
      </w:r>
      <w:r w:rsidRPr="00EC7DA0">
        <w:rPr>
          <w:spacing w:val="-2"/>
          <w:lang w:val="ru-RU"/>
        </w:rPr>
        <w:t>сейчас;</w:t>
      </w:r>
    </w:p>
    <w:p w:rsidR="00E4184B" w:rsidRPr="00EC7DA0" w:rsidRDefault="00EC7DA0">
      <w:pPr>
        <w:pStyle w:val="a4"/>
        <w:spacing w:before="146" w:line="360" w:lineRule="auto"/>
        <w:ind w:right="867"/>
        <w:rPr>
          <w:lang w:val="ru-RU"/>
        </w:rPr>
      </w:pPr>
      <w:r w:rsidRPr="00EC7DA0">
        <w:rPr>
          <w:lang w:val="ru-RU"/>
        </w:rPr>
        <w:t>-просмотр музыкального клипа популярного исполнителя, анализ его художественного образа, стиля, выразительных средств;</w:t>
      </w:r>
    </w:p>
    <w:p w:rsidR="00E4184B" w:rsidRPr="00EC7DA0" w:rsidRDefault="00EC7DA0">
      <w:pPr>
        <w:pStyle w:val="a4"/>
        <w:spacing w:before="3"/>
        <w:ind w:left="2310" w:firstLine="0"/>
        <w:rPr>
          <w:lang w:val="ru-RU"/>
        </w:rPr>
      </w:pPr>
      <w:r w:rsidRPr="00EC7DA0">
        <w:rPr>
          <w:w w:val="95"/>
          <w:lang w:val="ru-RU"/>
        </w:rPr>
        <w:t>-разучивание</w:t>
      </w:r>
      <w:r w:rsidRPr="00EC7DA0">
        <w:rPr>
          <w:spacing w:val="26"/>
          <w:lang w:val="ru-RU"/>
        </w:rPr>
        <w:t xml:space="preserve"> </w:t>
      </w:r>
      <w:r w:rsidRPr="00EC7DA0">
        <w:rPr>
          <w:w w:val="95"/>
          <w:lang w:val="ru-RU"/>
        </w:rPr>
        <w:t>и</w:t>
      </w:r>
      <w:r w:rsidRPr="00EC7DA0">
        <w:rPr>
          <w:spacing w:val="35"/>
          <w:lang w:val="ru-RU"/>
        </w:rPr>
        <w:t xml:space="preserve"> </w:t>
      </w:r>
      <w:r w:rsidRPr="00EC7DA0">
        <w:rPr>
          <w:w w:val="95"/>
          <w:lang w:val="ru-RU"/>
        </w:rPr>
        <w:t>исполнение</w:t>
      </w:r>
      <w:r w:rsidRPr="00EC7DA0">
        <w:rPr>
          <w:spacing w:val="26"/>
          <w:lang w:val="ru-RU"/>
        </w:rPr>
        <w:t xml:space="preserve"> </w:t>
      </w:r>
      <w:r w:rsidRPr="00EC7DA0">
        <w:rPr>
          <w:w w:val="95"/>
          <w:lang w:val="ru-RU"/>
        </w:rPr>
        <w:t>популярной</w:t>
      </w:r>
      <w:r w:rsidRPr="00EC7DA0">
        <w:rPr>
          <w:spacing w:val="38"/>
          <w:lang w:val="ru-RU"/>
        </w:rPr>
        <w:t xml:space="preserve"> </w:t>
      </w:r>
      <w:r w:rsidRPr="00EC7DA0">
        <w:rPr>
          <w:w w:val="95"/>
          <w:lang w:val="ru-RU"/>
        </w:rPr>
        <w:t>современной</w:t>
      </w:r>
      <w:r w:rsidRPr="00EC7DA0">
        <w:rPr>
          <w:spacing w:val="30"/>
          <w:lang w:val="ru-RU"/>
        </w:rPr>
        <w:t xml:space="preserve"> </w:t>
      </w:r>
      <w:r w:rsidRPr="00EC7DA0">
        <w:rPr>
          <w:spacing w:val="-2"/>
          <w:w w:val="95"/>
          <w:lang w:val="ru-RU"/>
        </w:rPr>
        <w:t>песни;</w:t>
      </w:r>
    </w:p>
    <w:p w:rsidR="00E4184B" w:rsidRPr="00EC7DA0" w:rsidRDefault="00EC7DA0">
      <w:pPr>
        <w:pStyle w:val="a4"/>
        <w:spacing w:before="127" w:line="360" w:lineRule="auto"/>
        <w:ind w:right="917"/>
        <w:rPr>
          <w:lang w:val="ru-RU"/>
        </w:rPr>
      </w:pPr>
      <w:r w:rsidRPr="00EC7DA0">
        <w:rPr>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E4184B" w:rsidRPr="00EC7DA0" w:rsidRDefault="00EC7DA0">
      <w:pPr>
        <w:pStyle w:val="210"/>
        <w:spacing w:before="8"/>
        <w:rPr>
          <w:lang w:val="ru-RU"/>
        </w:rPr>
      </w:pPr>
      <w:bookmarkStart w:id="245" w:name="Модуль_№_9_«Связь_музыки_с_другими_видам"/>
      <w:bookmarkEnd w:id="245"/>
      <w:r w:rsidRPr="00EC7DA0">
        <w:rPr>
          <w:lang w:val="ru-RU"/>
        </w:rPr>
        <w:t>Модуль</w:t>
      </w:r>
      <w:r w:rsidRPr="00EC7DA0">
        <w:rPr>
          <w:spacing w:val="-10"/>
          <w:lang w:val="ru-RU"/>
        </w:rPr>
        <w:t xml:space="preserve"> </w:t>
      </w:r>
      <w:r w:rsidRPr="00EC7DA0">
        <w:rPr>
          <w:lang w:val="ru-RU"/>
        </w:rPr>
        <w:t>№</w:t>
      </w:r>
      <w:r w:rsidRPr="00EC7DA0">
        <w:rPr>
          <w:spacing w:val="-6"/>
          <w:lang w:val="ru-RU"/>
        </w:rPr>
        <w:t xml:space="preserve"> </w:t>
      </w:r>
      <w:r w:rsidRPr="00EC7DA0">
        <w:rPr>
          <w:lang w:val="ru-RU"/>
        </w:rPr>
        <w:t>9</w:t>
      </w:r>
      <w:r w:rsidRPr="00EC7DA0">
        <w:rPr>
          <w:spacing w:val="-1"/>
          <w:lang w:val="ru-RU"/>
        </w:rPr>
        <w:t xml:space="preserve"> </w:t>
      </w:r>
      <w:r w:rsidRPr="00EC7DA0">
        <w:rPr>
          <w:lang w:val="ru-RU"/>
        </w:rPr>
        <w:t>«Связь</w:t>
      </w:r>
      <w:r w:rsidRPr="00EC7DA0">
        <w:rPr>
          <w:spacing w:val="-3"/>
          <w:lang w:val="ru-RU"/>
        </w:rPr>
        <w:t xml:space="preserve"> </w:t>
      </w:r>
      <w:r w:rsidRPr="00EC7DA0">
        <w:rPr>
          <w:lang w:val="ru-RU"/>
        </w:rPr>
        <w:t>музыки</w:t>
      </w:r>
      <w:r w:rsidRPr="00EC7DA0">
        <w:rPr>
          <w:spacing w:val="-3"/>
          <w:lang w:val="ru-RU"/>
        </w:rPr>
        <w:t xml:space="preserve"> </w:t>
      </w:r>
      <w:r w:rsidRPr="00EC7DA0">
        <w:rPr>
          <w:lang w:val="ru-RU"/>
        </w:rPr>
        <w:t>с</w:t>
      </w:r>
      <w:r w:rsidRPr="00EC7DA0">
        <w:rPr>
          <w:spacing w:val="-6"/>
          <w:lang w:val="ru-RU"/>
        </w:rPr>
        <w:t xml:space="preserve"> </w:t>
      </w:r>
      <w:r w:rsidRPr="00EC7DA0">
        <w:rPr>
          <w:lang w:val="ru-RU"/>
        </w:rPr>
        <w:t>другими</w:t>
      </w:r>
      <w:r w:rsidRPr="00EC7DA0">
        <w:rPr>
          <w:spacing w:val="-5"/>
          <w:lang w:val="ru-RU"/>
        </w:rPr>
        <w:t xml:space="preserve"> </w:t>
      </w:r>
      <w:r w:rsidRPr="00EC7DA0">
        <w:rPr>
          <w:lang w:val="ru-RU"/>
        </w:rPr>
        <w:t>видами</w:t>
      </w:r>
      <w:r w:rsidRPr="00EC7DA0">
        <w:rPr>
          <w:spacing w:val="-3"/>
          <w:lang w:val="ru-RU"/>
        </w:rPr>
        <w:t xml:space="preserve"> </w:t>
      </w:r>
      <w:r w:rsidRPr="00EC7DA0">
        <w:rPr>
          <w:spacing w:val="-2"/>
          <w:lang w:val="ru-RU"/>
        </w:rPr>
        <w:t>искусства»</w:t>
      </w:r>
    </w:p>
    <w:p w:rsidR="00E4184B" w:rsidRPr="00EC7DA0" w:rsidRDefault="00EC7DA0">
      <w:pPr>
        <w:pStyle w:val="310"/>
        <w:spacing w:before="137"/>
        <w:rPr>
          <w:lang w:val="ru-RU"/>
        </w:rPr>
      </w:pPr>
      <w:bookmarkStart w:id="246" w:name="Музыка_и_литература."/>
      <w:bookmarkEnd w:id="246"/>
      <w:r w:rsidRPr="00EC7DA0">
        <w:rPr>
          <w:lang w:val="ru-RU"/>
        </w:rPr>
        <w:t>Музыка</w:t>
      </w:r>
      <w:r w:rsidRPr="00EC7DA0">
        <w:rPr>
          <w:spacing w:val="1"/>
          <w:lang w:val="ru-RU"/>
        </w:rPr>
        <w:t xml:space="preserve"> </w:t>
      </w:r>
      <w:r w:rsidRPr="00EC7DA0">
        <w:rPr>
          <w:lang w:val="ru-RU"/>
        </w:rPr>
        <w:t>и</w:t>
      </w:r>
      <w:r w:rsidRPr="00EC7DA0">
        <w:rPr>
          <w:spacing w:val="-3"/>
          <w:lang w:val="ru-RU"/>
        </w:rPr>
        <w:t xml:space="preserve"> </w:t>
      </w:r>
      <w:r w:rsidRPr="00EC7DA0">
        <w:rPr>
          <w:spacing w:val="-2"/>
          <w:lang w:val="ru-RU"/>
        </w:rPr>
        <w:t>литература.</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2"/>
        <w:rPr>
          <w:lang w:val="ru-RU"/>
        </w:rPr>
      </w:pPr>
      <w:r w:rsidRPr="00EC7DA0">
        <w:rPr>
          <w:lang w:val="ru-RU"/>
        </w:rPr>
        <w:lastRenderedPageBreak/>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E4184B" w:rsidRPr="00EC7DA0" w:rsidRDefault="00EC7DA0">
      <w:pPr>
        <w:pStyle w:val="a4"/>
        <w:spacing w:line="273" w:lineRule="exact"/>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7"/>
        <w:ind w:left="2310" w:firstLine="0"/>
        <w:rPr>
          <w:lang w:val="ru-RU"/>
        </w:rPr>
      </w:pPr>
      <w:r w:rsidRPr="00EC7DA0">
        <w:rPr>
          <w:spacing w:val="-2"/>
          <w:lang w:val="ru-RU"/>
        </w:rPr>
        <w:t>-знакомство</w:t>
      </w:r>
      <w:r w:rsidRPr="00EC7DA0">
        <w:rPr>
          <w:spacing w:val="-5"/>
          <w:lang w:val="ru-RU"/>
        </w:rPr>
        <w:t xml:space="preserve"> </w:t>
      </w:r>
      <w:r w:rsidRPr="00EC7DA0">
        <w:rPr>
          <w:spacing w:val="-2"/>
          <w:lang w:val="ru-RU"/>
        </w:rPr>
        <w:t>с</w:t>
      </w:r>
      <w:r w:rsidRPr="00EC7DA0">
        <w:rPr>
          <w:spacing w:val="-7"/>
          <w:lang w:val="ru-RU"/>
        </w:rPr>
        <w:t xml:space="preserve"> </w:t>
      </w:r>
      <w:r w:rsidRPr="00EC7DA0">
        <w:rPr>
          <w:spacing w:val="-2"/>
          <w:lang w:val="ru-RU"/>
        </w:rPr>
        <w:t>образцами</w:t>
      </w:r>
      <w:r w:rsidRPr="00EC7DA0">
        <w:rPr>
          <w:spacing w:val="2"/>
          <w:lang w:val="ru-RU"/>
        </w:rPr>
        <w:t xml:space="preserve"> </w:t>
      </w:r>
      <w:r w:rsidRPr="00EC7DA0">
        <w:rPr>
          <w:spacing w:val="-2"/>
          <w:lang w:val="ru-RU"/>
        </w:rPr>
        <w:t>вокальной</w:t>
      </w:r>
      <w:r w:rsidRPr="00EC7DA0">
        <w:rPr>
          <w:spacing w:val="1"/>
          <w:lang w:val="ru-RU"/>
        </w:rPr>
        <w:t xml:space="preserve"> </w:t>
      </w:r>
      <w:r w:rsidRPr="00EC7DA0">
        <w:rPr>
          <w:spacing w:val="-2"/>
          <w:lang w:val="ru-RU"/>
        </w:rPr>
        <w:t>и</w:t>
      </w:r>
      <w:r w:rsidRPr="00EC7DA0">
        <w:rPr>
          <w:spacing w:val="-5"/>
          <w:lang w:val="ru-RU"/>
        </w:rPr>
        <w:t xml:space="preserve"> </w:t>
      </w:r>
      <w:r w:rsidRPr="00EC7DA0">
        <w:rPr>
          <w:spacing w:val="-2"/>
          <w:lang w:val="ru-RU"/>
        </w:rPr>
        <w:t>инструментальной</w:t>
      </w:r>
      <w:r w:rsidRPr="00EC7DA0">
        <w:rPr>
          <w:spacing w:val="-1"/>
          <w:lang w:val="ru-RU"/>
        </w:rPr>
        <w:t xml:space="preserve"> </w:t>
      </w:r>
      <w:r w:rsidRPr="00EC7DA0">
        <w:rPr>
          <w:spacing w:val="-2"/>
          <w:lang w:val="ru-RU"/>
        </w:rPr>
        <w:t>музыки;</w:t>
      </w:r>
    </w:p>
    <w:p w:rsidR="00E4184B" w:rsidRPr="00EC7DA0" w:rsidRDefault="00EC7DA0">
      <w:pPr>
        <w:pStyle w:val="a4"/>
        <w:spacing w:before="142" w:line="360" w:lineRule="auto"/>
        <w:ind w:right="845"/>
        <w:rPr>
          <w:lang w:val="ru-RU"/>
        </w:rPr>
      </w:pPr>
      <w:r w:rsidRPr="00EC7DA0">
        <w:rPr>
          <w:lang w:val="ru-RU"/>
        </w:rPr>
        <w:t>-импровизация, сочинение мелодий на основе стихотворных строк, сравнение</w:t>
      </w:r>
      <w:r w:rsidRPr="00EC7DA0">
        <w:rPr>
          <w:spacing w:val="40"/>
          <w:lang w:val="ru-RU"/>
        </w:rPr>
        <w:t xml:space="preserve"> </w:t>
      </w:r>
      <w:r w:rsidRPr="00EC7DA0">
        <w:rPr>
          <w:lang w:val="ru-RU"/>
        </w:rPr>
        <w:t xml:space="preserve">своих вариантов с мелодиями, сочиненными композиторами (метод «Сочинение </w:t>
      </w:r>
      <w:r w:rsidRPr="00EC7DA0">
        <w:rPr>
          <w:spacing w:val="-2"/>
          <w:lang w:val="ru-RU"/>
        </w:rPr>
        <w:t>сочиненного»);</w:t>
      </w:r>
    </w:p>
    <w:p w:rsidR="00E4184B" w:rsidRPr="00EC7DA0" w:rsidRDefault="00EC7DA0">
      <w:pPr>
        <w:pStyle w:val="a4"/>
        <w:spacing w:line="362" w:lineRule="auto"/>
        <w:ind w:right="848"/>
        <w:rPr>
          <w:lang w:val="ru-RU"/>
        </w:rPr>
      </w:pPr>
      <w:r w:rsidRPr="00EC7DA0">
        <w:rPr>
          <w:lang w:val="ru-RU"/>
        </w:rPr>
        <w:t>-сочинение рассказа, стихотворения под впечатлением от восприятия инструментального музыкального произведения;</w:t>
      </w:r>
    </w:p>
    <w:p w:rsidR="00E4184B" w:rsidRPr="00EC7DA0" w:rsidRDefault="00EC7DA0">
      <w:pPr>
        <w:pStyle w:val="a4"/>
        <w:ind w:left="2310" w:firstLine="0"/>
        <w:rPr>
          <w:lang w:val="ru-RU"/>
        </w:rPr>
      </w:pPr>
      <w:r w:rsidRPr="00EC7DA0">
        <w:rPr>
          <w:w w:val="95"/>
          <w:lang w:val="ru-RU"/>
        </w:rPr>
        <w:t>-рисование</w:t>
      </w:r>
      <w:r w:rsidRPr="00EC7DA0">
        <w:rPr>
          <w:spacing w:val="27"/>
          <w:lang w:val="ru-RU"/>
        </w:rPr>
        <w:t xml:space="preserve"> </w:t>
      </w:r>
      <w:r w:rsidRPr="00EC7DA0">
        <w:rPr>
          <w:w w:val="95"/>
          <w:lang w:val="ru-RU"/>
        </w:rPr>
        <w:t>образов</w:t>
      </w:r>
      <w:r w:rsidRPr="00EC7DA0">
        <w:rPr>
          <w:spacing w:val="41"/>
          <w:lang w:val="ru-RU"/>
        </w:rPr>
        <w:t xml:space="preserve"> </w:t>
      </w:r>
      <w:r w:rsidRPr="00EC7DA0">
        <w:rPr>
          <w:w w:val="95"/>
          <w:lang w:val="ru-RU"/>
        </w:rPr>
        <w:t>программной</w:t>
      </w:r>
      <w:r w:rsidRPr="00EC7DA0">
        <w:rPr>
          <w:spacing w:val="33"/>
          <w:lang w:val="ru-RU"/>
        </w:rPr>
        <w:t xml:space="preserve"> </w:t>
      </w:r>
      <w:r w:rsidRPr="00EC7DA0">
        <w:rPr>
          <w:spacing w:val="-2"/>
          <w:w w:val="95"/>
          <w:lang w:val="ru-RU"/>
        </w:rPr>
        <w:t>музыки;</w:t>
      </w:r>
    </w:p>
    <w:p w:rsidR="00E4184B" w:rsidRPr="00EC7DA0" w:rsidRDefault="00EC7DA0">
      <w:pPr>
        <w:pStyle w:val="a4"/>
        <w:spacing w:before="136" w:line="360" w:lineRule="auto"/>
        <w:ind w:right="860"/>
        <w:rPr>
          <w:lang w:val="ru-RU"/>
        </w:rPr>
      </w:pPr>
      <w:r w:rsidRPr="00EC7DA0">
        <w:rPr>
          <w:lang w:val="ru-RU"/>
        </w:rPr>
        <w:t xml:space="preserve">-музыкальная викторина на знание музыки, названий и авторов изученных </w:t>
      </w:r>
      <w:r w:rsidRPr="00EC7DA0">
        <w:rPr>
          <w:spacing w:val="-2"/>
          <w:lang w:val="ru-RU"/>
        </w:rPr>
        <w:t>произведений.</w:t>
      </w:r>
    </w:p>
    <w:p w:rsidR="00E4184B" w:rsidRPr="00EC7DA0" w:rsidRDefault="00EC7DA0">
      <w:pPr>
        <w:pStyle w:val="210"/>
        <w:spacing w:before="2"/>
        <w:rPr>
          <w:lang w:val="ru-RU"/>
        </w:rPr>
      </w:pPr>
      <w:bookmarkStart w:id="247" w:name="Музыка_и_живопись."/>
      <w:bookmarkEnd w:id="247"/>
      <w:r w:rsidRPr="00EC7DA0">
        <w:rPr>
          <w:lang w:val="ru-RU"/>
        </w:rPr>
        <w:t>Музыка</w:t>
      </w:r>
      <w:r w:rsidRPr="00EC7DA0">
        <w:rPr>
          <w:spacing w:val="-2"/>
          <w:lang w:val="ru-RU"/>
        </w:rPr>
        <w:t xml:space="preserve"> </w:t>
      </w:r>
      <w:r w:rsidRPr="00EC7DA0">
        <w:rPr>
          <w:lang w:val="ru-RU"/>
        </w:rPr>
        <w:t>и</w:t>
      </w:r>
      <w:r w:rsidRPr="00EC7DA0">
        <w:rPr>
          <w:spacing w:val="5"/>
          <w:lang w:val="ru-RU"/>
        </w:rPr>
        <w:t xml:space="preserve"> </w:t>
      </w:r>
      <w:r w:rsidRPr="00EC7DA0">
        <w:rPr>
          <w:spacing w:val="-2"/>
          <w:lang w:val="ru-RU"/>
        </w:rPr>
        <w:t>живопись.</w:t>
      </w:r>
    </w:p>
    <w:p w:rsidR="00E4184B" w:rsidRPr="00EC7DA0" w:rsidRDefault="00EC7DA0">
      <w:pPr>
        <w:pStyle w:val="a4"/>
        <w:spacing w:before="132" w:line="360" w:lineRule="auto"/>
        <w:ind w:right="836"/>
        <w:rPr>
          <w:lang w:val="ru-RU"/>
        </w:rPr>
      </w:pPr>
      <w:r w:rsidRPr="00EC7DA0">
        <w:rPr>
          <w:lang w:val="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E4184B" w:rsidRPr="00EC7DA0" w:rsidRDefault="00EC7DA0">
      <w:pPr>
        <w:pStyle w:val="a4"/>
        <w:spacing w:before="6"/>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7" w:line="362" w:lineRule="auto"/>
        <w:ind w:right="851"/>
        <w:rPr>
          <w:lang w:val="ru-RU"/>
        </w:rPr>
      </w:pPr>
      <w:r w:rsidRPr="00EC7DA0">
        <w:rPr>
          <w:lang w:val="ru-RU"/>
        </w:rPr>
        <w:t>-знакомство с музыкальными произведениями программной музыки, выявление интонаций изобразительного характера;</w:t>
      </w:r>
    </w:p>
    <w:p w:rsidR="00E4184B" w:rsidRPr="00EC7DA0" w:rsidRDefault="00EC7DA0">
      <w:pPr>
        <w:pStyle w:val="a4"/>
        <w:spacing w:line="362" w:lineRule="auto"/>
        <w:ind w:right="860"/>
        <w:rPr>
          <w:lang w:val="ru-RU"/>
        </w:rPr>
      </w:pPr>
      <w:r w:rsidRPr="00EC7DA0">
        <w:rPr>
          <w:lang w:val="ru-RU"/>
        </w:rPr>
        <w:t xml:space="preserve">-музыкальная викторина на знание музыки, названий и авторов изученных </w:t>
      </w:r>
      <w:r w:rsidRPr="00EC7DA0">
        <w:rPr>
          <w:spacing w:val="-2"/>
          <w:lang w:val="ru-RU"/>
        </w:rPr>
        <w:t>произведений;</w:t>
      </w:r>
    </w:p>
    <w:p w:rsidR="00E4184B" w:rsidRPr="00EC7DA0" w:rsidRDefault="00EC7DA0">
      <w:pPr>
        <w:pStyle w:val="a4"/>
        <w:spacing w:line="364" w:lineRule="auto"/>
        <w:ind w:right="856"/>
        <w:rPr>
          <w:lang w:val="ru-RU"/>
        </w:rPr>
      </w:pPr>
      <w:r w:rsidRPr="00EC7DA0">
        <w:rPr>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E4184B" w:rsidRPr="00EC7DA0" w:rsidRDefault="00EC7DA0">
      <w:pPr>
        <w:pStyle w:val="a4"/>
        <w:spacing w:line="357" w:lineRule="auto"/>
        <w:ind w:right="840"/>
        <w:rPr>
          <w:lang w:val="ru-RU"/>
        </w:rPr>
      </w:pPr>
      <w:r w:rsidRPr="00EC7DA0">
        <w:rPr>
          <w:lang w:val="ru-RU"/>
        </w:rPr>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sidRPr="00EC7DA0">
        <w:rPr>
          <w:spacing w:val="-2"/>
          <w:lang w:val="ru-RU"/>
        </w:rPr>
        <w:t>художников.</w:t>
      </w:r>
    </w:p>
    <w:p w:rsidR="00E4184B" w:rsidRPr="00EC7DA0" w:rsidRDefault="00EC7DA0">
      <w:pPr>
        <w:pStyle w:val="210"/>
        <w:rPr>
          <w:lang w:val="ru-RU"/>
        </w:rPr>
      </w:pPr>
      <w:bookmarkStart w:id="248" w:name="Музыка_и_театр."/>
      <w:bookmarkEnd w:id="248"/>
      <w:r w:rsidRPr="00EC7DA0">
        <w:rPr>
          <w:lang w:val="ru-RU"/>
        </w:rPr>
        <w:t>Музыка</w:t>
      </w:r>
      <w:r w:rsidRPr="00EC7DA0">
        <w:rPr>
          <w:spacing w:val="-1"/>
          <w:lang w:val="ru-RU"/>
        </w:rPr>
        <w:t xml:space="preserve"> </w:t>
      </w:r>
      <w:r w:rsidRPr="00EC7DA0">
        <w:rPr>
          <w:lang w:val="ru-RU"/>
        </w:rPr>
        <w:t>и</w:t>
      </w:r>
      <w:r w:rsidRPr="00EC7DA0">
        <w:rPr>
          <w:spacing w:val="-6"/>
          <w:lang w:val="ru-RU"/>
        </w:rPr>
        <w:t xml:space="preserve"> </w:t>
      </w:r>
      <w:r w:rsidRPr="00EC7DA0">
        <w:rPr>
          <w:spacing w:val="-2"/>
          <w:lang w:val="ru-RU"/>
        </w:rPr>
        <w:t>театр.</w:t>
      </w:r>
    </w:p>
    <w:p w:rsidR="00E4184B" w:rsidRPr="00EC7DA0" w:rsidRDefault="00EC7DA0">
      <w:pPr>
        <w:pStyle w:val="a4"/>
        <w:spacing w:before="118" w:line="360" w:lineRule="auto"/>
        <w:ind w:right="851"/>
        <w:rPr>
          <w:lang w:val="ru-RU"/>
        </w:rPr>
      </w:pPr>
      <w:r w:rsidRPr="00EC7DA0">
        <w:rPr>
          <w:lang w:val="ru-RU"/>
        </w:rPr>
        <w:t>Содержание: музыка к драматическому спектаклю (на примере творчества Э.</w:t>
      </w:r>
      <w:r w:rsidRPr="00EC7DA0">
        <w:rPr>
          <w:spacing w:val="40"/>
          <w:lang w:val="ru-RU"/>
        </w:rPr>
        <w:t xml:space="preserve"> </w:t>
      </w:r>
      <w:r w:rsidRPr="00EC7DA0">
        <w:rPr>
          <w:lang w:val="ru-RU"/>
        </w:rPr>
        <w:t>Грига,</w:t>
      </w:r>
      <w:r w:rsidRPr="00EC7DA0">
        <w:rPr>
          <w:spacing w:val="80"/>
          <w:lang w:val="ru-RU"/>
        </w:rPr>
        <w:t xml:space="preserve"> </w:t>
      </w:r>
      <w:r w:rsidRPr="00EC7DA0">
        <w:rPr>
          <w:lang w:val="ru-RU"/>
        </w:rPr>
        <w:t>Л.</w:t>
      </w:r>
      <w:r w:rsidRPr="00EC7DA0">
        <w:rPr>
          <w:spacing w:val="80"/>
          <w:lang w:val="ru-RU"/>
        </w:rPr>
        <w:t xml:space="preserve"> </w:t>
      </w:r>
      <w:r w:rsidRPr="00EC7DA0">
        <w:rPr>
          <w:lang w:val="ru-RU"/>
        </w:rPr>
        <w:t>ван</w:t>
      </w:r>
      <w:r w:rsidRPr="00EC7DA0">
        <w:rPr>
          <w:spacing w:val="80"/>
          <w:lang w:val="ru-RU"/>
        </w:rPr>
        <w:t xml:space="preserve"> </w:t>
      </w:r>
      <w:r w:rsidRPr="00EC7DA0">
        <w:rPr>
          <w:lang w:val="ru-RU"/>
        </w:rPr>
        <w:t>Бетховена,</w:t>
      </w:r>
      <w:r w:rsidRPr="00EC7DA0">
        <w:rPr>
          <w:spacing w:val="80"/>
          <w:lang w:val="ru-RU"/>
        </w:rPr>
        <w:t xml:space="preserve"> </w:t>
      </w:r>
      <w:r w:rsidRPr="00EC7DA0">
        <w:rPr>
          <w:lang w:val="ru-RU"/>
        </w:rPr>
        <w:t>А.Г.</w:t>
      </w:r>
      <w:r w:rsidRPr="00EC7DA0">
        <w:rPr>
          <w:spacing w:val="80"/>
          <w:lang w:val="ru-RU"/>
        </w:rPr>
        <w:t xml:space="preserve"> </w:t>
      </w:r>
      <w:r w:rsidRPr="00EC7DA0">
        <w:rPr>
          <w:lang w:val="ru-RU"/>
        </w:rPr>
        <w:t>Шнитке,</w:t>
      </w:r>
      <w:r w:rsidRPr="00EC7DA0">
        <w:rPr>
          <w:spacing w:val="80"/>
          <w:lang w:val="ru-RU"/>
        </w:rPr>
        <w:t xml:space="preserve"> </w:t>
      </w:r>
      <w:r w:rsidRPr="00EC7DA0">
        <w:rPr>
          <w:lang w:val="ru-RU"/>
        </w:rPr>
        <w:t>Д.Д.</w:t>
      </w:r>
      <w:r w:rsidRPr="00EC7DA0">
        <w:rPr>
          <w:spacing w:val="80"/>
          <w:lang w:val="ru-RU"/>
        </w:rPr>
        <w:t xml:space="preserve"> </w:t>
      </w:r>
      <w:r w:rsidRPr="00EC7DA0">
        <w:rPr>
          <w:lang w:val="ru-RU"/>
        </w:rPr>
        <w:t>Шостаковича</w:t>
      </w:r>
      <w:r w:rsidRPr="00EC7DA0">
        <w:rPr>
          <w:spacing w:val="79"/>
          <w:lang w:val="ru-RU"/>
        </w:rPr>
        <w:t xml:space="preserve"> </w:t>
      </w:r>
      <w:r w:rsidRPr="00EC7DA0">
        <w:rPr>
          <w:lang w:val="ru-RU"/>
        </w:rPr>
        <w:t>и</w:t>
      </w:r>
      <w:r w:rsidRPr="00EC7DA0">
        <w:rPr>
          <w:spacing w:val="80"/>
          <w:lang w:val="ru-RU"/>
        </w:rPr>
        <w:t xml:space="preserve"> </w:t>
      </w:r>
      <w:r w:rsidRPr="00EC7DA0">
        <w:rPr>
          <w:lang w:val="ru-RU"/>
        </w:rPr>
        <w:t>других</w:t>
      </w:r>
      <w:r w:rsidRPr="00EC7DA0">
        <w:rPr>
          <w:spacing w:val="80"/>
          <w:lang w:val="ru-RU"/>
        </w:rPr>
        <w:t xml:space="preserve"> </w:t>
      </w:r>
      <w:r w:rsidRPr="00EC7DA0">
        <w:rPr>
          <w:lang w:val="ru-RU"/>
        </w:rPr>
        <w:t>композиторов).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8562"/>
        </w:tabs>
        <w:spacing w:before="71" w:line="360" w:lineRule="auto"/>
        <w:ind w:right="1964" w:firstLine="0"/>
        <w:jc w:val="left"/>
        <w:rPr>
          <w:lang w:val="ru-RU"/>
        </w:rPr>
      </w:pPr>
      <w:r w:rsidRPr="00EC7DA0">
        <w:rPr>
          <w:lang w:val="ru-RU"/>
        </w:rPr>
        <w:lastRenderedPageBreak/>
        <w:t>Единство музыки, драматургии,</w:t>
      </w:r>
      <w:r w:rsidRPr="00EC7DA0">
        <w:rPr>
          <w:lang w:val="ru-RU"/>
        </w:rPr>
        <w:tab/>
      </w:r>
      <w:r w:rsidRPr="00EC7DA0">
        <w:rPr>
          <w:spacing w:val="-4"/>
          <w:lang w:val="ru-RU"/>
        </w:rPr>
        <w:t xml:space="preserve">сценической </w:t>
      </w:r>
      <w:r w:rsidRPr="00EC7DA0">
        <w:rPr>
          <w:spacing w:val="-2"/>
          <w:lang w:val="ru-RU"/>
        </w:rPr>
        <w:t>живописи,</w:t>
      </w:r>
    </w:p>
    <w:p w:rsidR="00E4184B" w:rsidRPr="00EC7DA0" w:rsidRDefault="00EC7DA0">
      <w:pPr>
        <w:pStyle w:val="a4"/>
        <w:spacing w:before="3"/>
        <w:ind w:left="2310" w:firstLine="0"/>
        <w:jc w:val="left"/>
        <w:rPr>
          <w:lang w:val="ru-RU"/>
        </w:rPr>
      </w:pPr>
      <w:r w:rsidRPr="00EC7DA0">
        <w:rPr>
          <w:spacing w:val="-2"/>
          <w:lang w:val="ru-RU"/>
        </w:rPr>
        <w:t>хореографии.</w:t>
      </w:r>
    </w:p>
    <w:p w:rsidR="00E4184B" w:rsidRPr="00EC7DA0" w:rsidRDefault="00EC7DA0">
      <w:pPr>
        <w:pStyle w:val="a4"/>
        <w:spacing w:before="137"/>
        <w:ind w:left="2310" w:firstLine="0"/>
        <w:jc w:val="left"/>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7" w:line="360" w:lineRule="auto"/>
        <w:ind w:right="854"/>
        <w:rPr>
          <w:lang w:val="ru-RU"/>
        </w:rPr>
      </w:pPr>
      <w:r w:rsidRPr="00EC7DA0">
        <w:rPr>
          <w:lang w:val="ru-RU"/>
        </w:rPr>
        <w:t>-знакомство с образцами музыки, созданной отечественными и иностранными композиторами для драматического театра;</w:t>
      </w:r>
    </w:p>
    <w:p w:rsidR="00E4184B" w:rsidRPr="00EC7DA0" w:rsidRDefault="00EC7DA0">
      <w:pPr>
        <w:pStyle w:val="a4"/>
        <w:spacing w:before="2" w:line="360" w:lineRule="auto"/>
        <w:ind w:right="838"/>
        <w:rPr>
          <w:lang w:val="ru-RU"/>
        </w:rPr>
      </w:pPr>
      <w:r w:rsidRPr="00EC7DA0">
        <w:rPr>
          <w:lang w:val="ru-RU"/>
        </w:rPr>
        <w:t>-разучивание, исполнение</w:t>
      </w:r>
      <w:r w:rsidRPr="00EC7DA0">
        <w:rPr>
          <w:spacing w:val="-3"/>
          <w:lang w:val="ru-RU"/>
        </w:rPr>
        <w:t xml:space="preserve"> </w:t>
      </w:r>
      <w:r w:rsidRPr="00EC7DA0">
        <w:rPr>
          <w:lang w:val="ru-RU"/>
        </w:rPr>
        <w:t>песни из театральной постановки, просмотр видеозаписи спектакля, в котором звучит данная песня;</w:t>
      </w:r>
    </w:p>
    <w:p w:rsidR="00E4184B" w:rsidRPr="00EC7DA0" w:rsidRDefault="00EC7DA0">
      <w:pPr>
        <w:pStyle w:val="a4"/>
        <w:spacing w:line="355" w:lineRule="auto"/>
        <w:ind w:right="864"/>
        <w:rPr>
          <w:lang w:val="ru-RU"/>
        </w:rPr>
      </w:pPr>
      <w:r w:rsidRPr="00EC7DA0">
        <w:rPr>
          <w:lang w:val="ru-RU"/>
        </w:rPr>
        <w:t xml:space="preserve">-музыкальная викторина на материале изученных фрагментов музыкальных </w:t>
      </w:r>
      <w:r w:rsidRPr="00EC7DA0">
        <w:rPr>
          <w:spacing w:val="-2"/>
          <w:lang w:val="ru-RU"/>
        </w:rPr>
        <w:t>спектаклей;</w:t>
      </w:r>
    </w:p>
    <w:p w:rsidR="00E4184B" w:rsidRPr="00EC7DA0" w:rsidRDefault="00EC7DA0">
      <w:pPr>
        <w:pStyle w:val="a4"/>
        <w:spacing w:before="12" w:line="360" w:lineRule="auto"/>
        <w:ind w:right="845"/>
        <w:rPr>
          <w:lang w:val="ru-RU"/>
        </w:rPr>
      </w:pPr>
      <w:r w:rsidRPr="00EC7DA0">
        <w:rPr>
          <w:lang w:val="ru-RU"/>
        </w:rPr>
        <w:t>вариативно: постановка музыкального спектакля; посещение театра с</w:t>
      </w:r>
      <w:r w:rsidRPr="00EC7DA0">
        <w:rPr>
          <w:spacing w:val="40"/>
          <w:lang w:val="ru-RU"/>
        </w:rPr>
        <w:t xml:space="preserve"> </w:t>
      </w:r>
      <w:r w:rsidRPr="00EC7DA0">
        <w:rPr>
          <w:lang w:val="ru-RU"/>
        </w:rPr>
        <w:t xml:space="preserve">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w:t>
      </w:r>
      <w:r w:rsidRPr="00EC7DA0">
        <w:rPr>
          <w:spacing w:val="-2"/>
          <w:lang w:val="ru-RU"/>
        </w:rPr>
        <w:t>театра.</w:t>
      </w:r>
    </w:p>
    <w:p w:rsidR="00E4184B" w:rsidRPr="00EC7DA0" w:rsidRDefault="00EC7DA0">
      <w:pPr>
        <w:pStyle w:val="310"/>
        <w:spacing w:before="1"/>
        <w:rPr>
          <w:lang w:val="ru-RU"/>
        </w:rPr>
      </w:pPr>
      <w:bookmarkStart w:id="249" w:name="Музыка_кино_и_телевидения."/>
      <w:bookmarkEnd w:id="249"/>
      <w:r w:rsidRPr="00EC7DA0">
        <w:rPr>
          <w:lang w:val="ru-RU"/>
        </w:rPr>
        <w:t>Музыка</w:t>
      </w:r>
      <w:r w:rsidRPr="00EC7DA0">
        <w:rPr>
          <w:spacing w:val="1"/>
          <w:lang w:val="ru-RU"/>
        </w:rPr>
        <w:t xml:space="preserve"> </w:t>
      </w:r>
      <w:r w:rsidRPr="00EC7DA0">
        <w:rPr>
          <w:lang w:val="ru-RU"/>
        </w:rPr>
        <w:t>кино</w:t>
      </w:r>
      <w:r w:rsidRPr="00EC7DA0">
        <w:rPr>
          <w:spacing w:val="-4"/>
          <w:lang w:val="ru-RU"/>
        </w:rPr>
        <w:t xml:space="preserve"> </w:t>
      </w:r>
      <w:r w:rsidRPr="00EC7DA0">
        <w:rPr>
          <w:lang w:val="ru-RU"/>
        </w:rPr>
        <w:t>и</w:t>
      </w:r>
      <w:r w:rsidRPr="00EC7DA0">
        <w:rPr>
          <w:spacing w:val="-8"/>
          <w:lang w:val="ru-RU"/>
        </w:rPr>
        <w:t xml:space="preserve"> </w:t>
      </w:r>
      <w:r w:rsidRPr="00EC7DA0">
        <w:rPr>
          <w:spacing w:val="-2"/>
          <w:lang w:val="ru-RU"/>
        </w:rPr>
        <w:t>телевидения.</w:t>
      </w:r>
    </w:p>
    <w:p w:rsidR="00E4184B" w:rsidRPr="00EC7DA0" w:rsidRDefault="00EC7DA0">
      <w:pPr>
        <w:pStyle w:val="a4"/>
        <w:spacing w:before="137" w:line="360" w:lineRule="auto"/>
        <w:ind w:right="841"/>
        <w:rPr>
          <w:lang w:val="ru-RU"/>
        </w:rPr>
      </w:pPr>
      <w:r w:rsidRPr="00EC7DA0">
        <w:rPr>
          <w:lang w:val="ru-RU"/>
        </w:rP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w:t>
      </w:r>
      <w:r w:rsidRPr="00EC7DA0">
        <w:rPr>
          <w:spacing w:val="-2"/>
          <w:lang w:val="ru-RU"/>
        </w:rPr>
        <w:t>других).</w:t>
      </w:r>
    </w:p>
    <w:p w:rsidR="00E4184B" w:rsidRPr="00EC7DA0" w:rsidRDefault="00EC7DA0">
      <w:pPr>
        <w:pStyle w:val="a4"/>
        <w:spacing w:before="5"/>
        <w:ind w:left="2310" w:firstLine="0"/>
        <w:rPr>
          <w:lang w:val="ru-RU"/>
        </w:rPr>
      </w:pPr>
      <w:r w:rsidRPr="00EC7DA0">
        <w:rPr>
          <w:lang w:val="ru-RU"/>
        </w:rPr>
        <w:t>Виды</w:t>
      </w:r>
      <w:r w:rsidRPr="00EC7DA0">
        <w:rPr>
          <w:spacing w:val="-8"/>
          <w:lang w:val="ru-RU"/>
        </w:rPr>
        <w:t xml:space="preserve"> </w:t>
      </w:r>
      <w:r w:rsidRPr="00EC7DA0">
        <w:rPr>
          <w:lang w:val="ru-RU"/>
        </w:rPr>
        <w:t>деятельности</w:t>
      </w:r>
      <w:r w:rsidRPr="00EC7DA0">
        <w:rPr>
          <w:spacing w:val="-8"/>
          <w:lang w:val="ru-RU"/>
        </w:rPr>
        <w:t xml:space="preserve"> </w:t>
      </w:r>
      <w:r w:rsidRPr="00EC7DA0">
        <w:rPr>
          <w:spacing w:val="-2"/>
          <w:lang w:val="ru-RU"/>
        </w:rPr>
        <w:t>обучающихся:</w:t>
      </w:r>
    </w:p>
    <w:p w:rsidR="00E4184B" w:rsidRPr="00EC7DA0" w:rsidRDefault="00EC7DA0">
      <w:pPr>
        <w:pStyle w:val="a4"/>
        <w:spacing w:before="132"/>
        <w:ind w:left="2310" w:firstLine="0"/>
        <w:rPr>
          <w:lang w:val="ru-RU"/>
        </w:rPr>
      </w:pPr>
      <w:r w:rsidRPr="00EC7DA0">
        <w:rPr>
          <w:spacing w:val="-2"/>
          <w:lang w:val="ru-RU"/>
        </w:rPr>
        <w:t>-знакомство</w:t>
      </w:r>
      <w:r w:rsidRPr="00EC7DA0">
        <w:rPr>
          <w:spacing w:val="-6"/>
          <w:lang w:val="ru-RU"/>
        </w:rPr>
        <w:t xml:space="preserve"> </w:t>
      </w:r>
      <w:r w:rsidRPr="00EC7DA0">
        <w:rPr>
          <w:spacing w:val="-2"/>
          <w:lang w:val="ru-RU"/>
        </w:rPr>
        <w:t>с</w:t>
      </w:r>
      <w:r w:rsidRPr="00EC7DA0">
        <w:rPr>
          <w:spacing w:val="-8"/>
          <w:lang w:val="ru-RU"/>
        </w:rPr>
        <w:t xml:space="preserve"> </w:t>
      </w:r>
      <w:r w:rsidRPr="00EC7DA0">
        <w:rPr>
          <w:spacing w:val="-2"/>
          <w:lang w:val="ru-RU"/>
        </w:rPr>
        <w:t>образцами</w:t>
      </w:r>
      <w:r w:rsidRPr="00EC7DA0">
        <w:rPr>
          <w:spacing w:val="1"/>
          <w:lang w:val="ru-RU"/>
        </w:rPr>
        <w:t xml:space="preserve"> </w:t>
      </w:r>
      <w:r w:rsidRPr="00EC7DA0">
        <w:rPr>
          <w:spacing w:val="-2"/>
          <w:lang w:val="ru-RU"/>
        </w:rPr>
        <w:t>киномузыки</w:t>
      </w:r>
      <w:r w:rsidRPr="00EC7DA0">
        <w:rPr>
          <w:spacing w:val="-1"/>
          <w:lang w:val="ru-RU"/>
        </w:rPr>
        <w:t xml:space="preserve"> </w:t>
      </w:r>
      <w:r w:rsidRPr="00EC7DA0">
        <w:rPr>
          <w:spacing w:val="-2"/>
          <w:lang w:val="ru-RU"/>
        </w:rPr>
        <w:t>отечественных</w:t>
      </w:r>
      <w:r w:rsidRPr="00EC7DA0">
        <w:rPr>
          <w:spacing w:val="-3"/>
          <w:lang w:val="ru-RU"/>
        </w:rPr>
        <w:t xml:space="preserve"> </w:t>
      </w:r>
      <w:r w:rsidRPr="00EC7DA0">
        <w:rPr>
          <w:spacing w:val="-2"/>
          <w:lang w:val="ru-RU"/>
        </w:rPr>
        <w:t>и</w:t>
      </w:r>
      <w:r w:rsidRPr="00EC7DA0">
        <w:rPr>
          <w:spacing w:val="-1"/>
          <w:lang w:val="ru-RU"/>
        </w:rPr>
        <w:t xml:space="preserve"> </w:t>
      </w:r>
      <w:r w:rsidRPr="00EC7DA0">
        <w:rPr>
          <w:spacing w:val="-2"/>
          <w:lang w:val="ru-RU"/>
        </w:rPr>
        <w:t>зарубежных</w:t>
      </w:r>
      <w:r w:rsidRPr="00EC7DA0">
        <w:rPr>
          <w:spacing w:val="-5"/>
          <w:lang w:val="ru-RU"/>
        </w:rPr>
        <w:t xml:space="preserve"> </w:t>
      </w:r>
      <w:r w:rsidRPr="00EC7DA0">
        <w:rPr>
          <w:spacing w:val="-2"/>
          <w:lang w:val="ru-RU"/>
        </w:rPr>
        <w:t>композиторов;</w:t>
      </w:r>
    </w:p>
    <w:p w:rsidR="00E4184B" w:rsidRPr="00EC7DA0" w:rsidRDefault="00EC7DA0">
      <w:pPr>
        <w:pStyle w:val="a4"/>
        <w:spacing w:before="132" w:line="362" w:lineRule="auto"/>
        <w:ind w:right="853"/>
        <w:rPr>
          <w:lang w:val="ru-RU"/>
        </w:rPr>
      </w:pPr>
      <w:r w:rsidRPr="00EC7DA0">
        <w:rPr>
          <w:lang w:val="ru-RU"/>
        </w:rPr>
        <w:t xml:space="preserve">-просмотр фильмов с целью анализа выразительного эффекта, создаваемого </w:t>
      </w:r>
      <w:r w:rsidRPr="00EC7DA0">
        <w:rPr>
          <w:spacing w:val="-2"/>
          <w:lang w:val="ru-RU"/>
        </w:rPr>
        <w:t>музыкой;</w:t>
      </w:r>
    </w:p>
    <w:p w:rsidR="00E4184B" w:rsidRPr="00EC7DA0" w:rsidRDefault="00EC7DA0">
      <w:pPr>
        <w:pStyle w:val="a4"/>
        <w:spacing w:before="2"/>
        <w:ind w:left="2310" w:firstLine="0"/>
        <w:rPr>
          <w:lang w:val="ru-RU"/>
        </w:rPr>
      </w:pPr>
      <w:r w:rsidRPr="00EC7DA0">
        <w:rPr>
          <w:spacing w:val="-2"/>
          <w:lang w:val="ru-RU"/>
        </w:rPr>
        <w:t>-разучивание,</w:t>
      </w:r>
      <w:r w:rsidRPr="00EC7DA0">
        <w:rPr>
          <w:spacing w:val="3"/>
          <w:lang w:val="ru-RU"/>
        </w:rPr>
        <w:t xml:space="preserve"> </w:t>
      </w:r>
      <w:r w:rsidRPr="00EC7DA0">
        <w:rPr>
          <w:spacing w:val="-2"/>
          <w:lang w:val="ru-RU"/>
        </w:rPr>
        <w:t>исполнение</w:t>
      </w:r>
      <w:r w:rsidRPr="00EC7DA0">
        <w:rPr>
          <w:spacing w:val="-5"/>
          <w:lang w:val="ru-RU"/>
        </w:rPr>
        <w:t xml:space="preserve"> </w:t>
      </w:r>
      <w:r w:rsidRPr="00EC7DA0">
        <w:rPr>
          <w:spacing w:val="-2"/>
          <w:lang w:val="ru-RU"/>
        </w:rPr>
        <w:t>песни</w:t>
      </w:r>
      <w:r w:rsidRPr="00EC7DA0">
        <w:rPr>
          <w:spacing w:val="1"/>
          <w:lang w:val="ru-RU"/>
        </w:rPr>
        <w:t xml:space="preserve"> </w:t>
      </w:r>
      <w:r w:rsidRPr="00EC7DA0">
        <w:rPr>
          <w:spacing w:val="-2"/>
          <w:lang w:val="ru-RU"/>
        </w:rPr>
        <w:t>из</w:t>
      </w:r>
      <w:r w:rsidRPr="00EC7DA0">
        <w:rPr>
          <w:spacing w:val="-4"/>
          <w:lang w:val="ru-RU"/>
        </w:rPr>
        <w:t xml:space="preserve"> </w:t>
      </w:r>
      <w:r w:rsidRPr="00EC7DA0">
        <w:rPr>
          <w:spacing w:val="-2"/>
          <w:lang w:val="ru-RU"/>
        </w:rPr>
        <w:t>фильма;</w:t>
      </w:r>
    </w:p>
    <w:p w:rsidR="00E4184B" w:rsidRPr="00EC7DA0" w:rsidRDefault="00EC7DA0">
      <w:pPr>
        <w:pStyle w:val="a4"/>
        <w:spacing w:before="138" w:line="360" w:lineRule="auto"/>
        <w:ind w:right="840"/>
        <w:rPr>
          <w:lang w:val="ru-RU"/>
        </w:rPr>
      </w:pPr>
      <w:r w:rsidRPr="00EC7DA0">
        <w:rPr>
          <w:lang w:val="ru-RU"/>
        </w:rPr>
        <w:t>вариативно: создание любительского музыкального фильма; переозвучка</w:t>
      </w:r>
      <w:r w:rsidRPr="00EC7DA0">
        <w:rPr>
          <w:spacing w:val="40"/>
          <w:lang w:val="ru-RU"/>
        </w:rPr>
        <w:t xml:space="preserve"> </w:t>
      </w:r>
      <w:r w:rsidRPr="00EC7DA0">
        <w:rPr>
          <w:lang w:val="ru-RU"/>
        </w:rPr>
        <w:t>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 оперы (фильма-балета)?».</w:t>
      </w:r>
    </w:p>
    <w:p w:rsidR="00E4184B" w:rsidRPr="00EC7DA0" w:rsidRDefault="00EC7DA0">
      <w:pPr>
        <w:pStyle w:val="210"/>
        <w:spacing w:before="5" w:line="360" w:lineRule="auto"/>
        <w:ind w:left="1599" w:right="846" w:firstLine="710"/>
        <w:rPr>
          <w:lang w:val="ru-RU"/>
        </w:rPr>
      </w:pPr>
      <w:r w:rsidRPr="00EC7DA0">
        <w:rPr>
          <w:lang w:val="ru-RU"/>
        </w:rPr>
        <w:t>Планируемые результаты освоения программы по музыке на уровне основного общего образования.</w:t>
      </w:r>
    </w:p>
    <w:p w:rsidR="00E4184B" w:rsidRPr="00EC7DA0" w:rsidRDefault="00EC7DA0">
      <w:pPr>
        <w:spacing w:before="2" w:line="360" w:lineRule="auto"/>
        <w:ind w:left="1599" w:right="852" w:firstLine="710"/>
        <w:jc w:val="both"/>
        <w:rPr>
          <w:b/>
          <w:sz w:val="24"/>
          <w:lang w:val="ru-RU"/>
        </w:rPr>
      </w:pPr>
      <w:r w:rsidRPr="00EC7DA0">
        <w:rPr>
          <w:b/>
          <w:sz w:val="24"/>
          <w:lang w:val="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E4184B" w:rsidRPr="00EC7DA0" w:rsidRDefault="00E4184B">
      <w:pPr>
        <w:spacing w:line="360" w:lineRule="auto"/>
        <w:jc w:val="both"/>
        <w:rPr>
          <w:sz w:val="24"/>
          <w:lang w:val="ru-RU"/>
        </w:rPr>
        <w:sectPr w:rsidR="00E4184B" w:rsidRPr="00EC7DA0" w:rsidSect="005E0866">
          <w:pgSz w:w="11910" w:h="16840"/>
          <w:pgMar w:top="1040" w:right="0" w:bottom="2320" w:left="100" w:header="0" w:footer="2032" w:gutter="0"/>
          <w:cols w:space="720"/>
        </w:sectPr>
      </w:pPr>
    </w:p>
    <w:p w:rsidR="00E4184B" w:rsidRDefault="00EC7DA0" w:rsidP="00961A7B">
      <w:pPr>
        <w:pStyle w:val="a6"/>
        <w:numPr>
          <w:ilvl w:val="0"/>
          <w:numId w:val="83"/>
        </w:numPr>
        <w:tabs>
          <w:tab w:val="left" w:pos="2714"/>
        </w:tabs>
        <w:spacing w:before="72"/>
        <w:rPr>
          <w:sz w:val="24"/>
        </w:rPr>
      </w:pPr>
      <w:r>
        <w:rPr>
          <w:spacing w:val="-2"/>
          <w:sz w:val="24"/>
        </w:rPr>
        <w:lastRenderedPageBreak/>
        <w:t>патриотического</w:t>
      </w:r>
      <w:r>
        <w:rPr>
          <w:spacing w:val="11"/>
          <w:sz w:val="24"/>
        </w:rPr>
        <w:t xml:space="preserve"> </w:t>
      </w:r>
      <w:r>
        <w:rPr>
          <w:spacing w:val="-2"/>
          <w:sz w:val="24"/>
        </w:rPr>
        <w:t>воспитания:</w:t>
      </w:r>
    </w:p>
    <w:p w:rsidR="00E4184B" w:rsidRPr="00EC7DA0" w:rsidRDefault="00EC7DA0">
      <w:pPr>
        <w:pStyle w:val="a4"/>
        <w:tabs>
          <w:tab w:val="left" w:pos="3698"/>
          <w:tab w:val="left" w:pos="5153"/>
          <w:tab w:val="left" w:pos="6747"/>
          <w:tab w:val="left" w:pos="8452"/>
          <w:tab w:val="left" w:pos="8841"/>
          <w:tab w:val="left" w:pos="10814"/>
        </w:tabs>
        <w:spacing w:before="119" w:line="360" w:lineRule="auto"/>
        <w:ind w:right="863"/>
        <w:jc w:val="left"/>
        <w:rPr>
          <w:lang w:val="ru-RU"/>
        </w:rPr>
      </w:pPr>
      <w:r w:rsidRPr="00EC7DA0">
        <w:rPr>
          <w:spacing w:val="-2"/>
          <w:lang w:val="ru-RU"/>
        </w:rPr>
        <w:t>-осознание</w:t>
      </w:r>
      <w:r w:rsidRPr="00EC7DA0">
        <w:rPr>
          <w:lang w:val="ru-RU"/>
        </w:rPr>
        <w:tab/>
      </w:r>
      <w:r w:rsidRPr="00EC7DA0">
        <w:rPr>
          <w:spacing w:val="-2"/>
          <w:lang w:val="ru-RU"/>
        </w:rPr>
        <w:t>российской</w:t>
      </w:r>
      <w:r w:rsidRPr="00EC7DA0">
        <w:rPr>
          <w:lang w:val="ru-RU"/>
        </w:rPr>
        <w:tab/>
      </w:r>
      <w:r w:rsidRPr="00EC7DA0">
        <w:rPr>
          <w:spacing w:val="-2"/>
          <w:lang w:val="ru-RU"/>
        </w:rPr>
        <w:t>гражданской</w:t>
      </w:r>
      <w:r w:rsidRPr="00EC7DA0">
        <w:rPr>
          <w:lang w:val="ru-RU"/>
        </w:rPr>
        <w:tab/>
      </w:r>
      <w:r w:rsidRPr="00EC7DA0">
        <w:rPr>
          <w:spacing w:val="-2"/>
          <w:lang w:val="ru-RU"/>
        </w:rPr>
        <w:t>идентичности</w:t>
      </w:r>
      <w:r w:rsidRPr="00EC7DA0">
        <w:rPr>
          <w:lang w:val="ru-RU"/>
        </w:rPr>
        <w:tab/>
      </w:r>
      <w:r w:rsidRPr="00EC7DA0">
        <w:rPr>
          <w:spacing w:val="-10"/>
          <w:lang w:val="ru-RU"/>
        </w:rPr>
        <w:t>в</w:t>
      </w:r>
      <w:r w:rsidRPr="00EC7DA0">
        <w:rPr>
          <w:lang w:val="ru-RU"/>
        </w:rPr>
        <w:tab/>
      </w:r>
      <w:r w:rsidRPr="00EC7DA0">
        <w:rPr>
          <w:spacing w:val="-2"/>
          <w:lang w:val="ru-RU"/>
        </w:rPr>
        <w:t>поликультурном</w:t>
      </w:r>
      <w:r w:rsidRPr="00EC7DA0">
        <w:rPr>
          <w:lang w:val="ru-RU"/>
        </w:rPr>
        <w:tab/>
      </w:r>
      <w:r w:rsidRPr="00EC7DA0">
        <w:rPr>
          <w:spacing w:val="-10"/>
          <w:lang w:val="ru-RU"/>
        </w:rPr>
        <w:t xml:space="preserve">и </w:t>
      </w:r>
      <w:r w:rsidRPr="00EC7DA0">
        <w:rPr>
          <w:lang w:val="ru-RU"/>
        </w:rPr>
        <w:t>многоконфессиональном обществе;</w:t>
      </w:r>
    </w:p>
    <w:p w:rsidR="00E4184B" w:rsidRPr="00EC7DA0" w:rsidRDefault="00EC7DA0">
      <w:pPr>
        <w:pStyle w:val="a4"/>
        <w:spacing w:before="3" w:line="360" w:lineRule="auto"/>
        <w:ind w:right="878"/>
        <w:jc w:val="left"/>
        <w:rPr>
          <w:lang w:val="ru-RU"/>
        </w:rPr>
      </w:pPr>
      <w:r w:rsidRPr="00EC7DA0">
        <w:rPr>
          <w:lang w:val="ru-RU"/>
        </w:rPr>
        <w:t>-знание</w:t>
      </w:r>
      <w:r w:rsidRPr="00EC7DA0">
        <w:rPr>
          <w:spacing w:val="40"/>
          <w:lang w:val="ru-RU"/>
        </w:rPr>
        <w:t xml:space="preserve"> </w:t>
      </w:r>
      <w:r w:rsidRPr="00EC7DA0">
        <w:rPr>
          <w:lang w:val="ru-RU"/>
        </w:rPr>
        <w:t>Гимна</w:t>
      </w:r>
      <w:r w:rsidRPr="00EC7DA0">
        <w:rPr>
          <w:spacing w:val="40"/>
          <w:lang w:val="ru-RU"/>
        </w:rPr>
        <w:t xml:space="preserve"> </w:t>
      </w:r>
      <w:r w:rsidRPr="00EC7DA0">
        <w:rPr>
          <w:lang w:val="ru-RU"/>
        </w:rPr>
        <w:t>России</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традиций</w:t>
      </w:r>
      <w:r w:rsidRPr="00EC7DA0">
        <w:rPr>
          <w:spacing w:val="40"/>
          <w:lang w:val="ru-RU"/>
        </w:rPr>
        <w:t xml:space="preserve"> </w:t>
      </w:r>
      <w:r w:rsidRPr="00EC7DA0">
        <w:rPr>
          <w:lang w:val="ru-RU"/>
        </w:rPr>
        <w:t>его</w:t>
      </w:r>
      <w:r w:rsidRPr="00EC7DA0">
        <w:rPr>
          <w:spacing w:val="40"/>
          <w:lang w:val="ru-RU"/>
        </w:rPr>
        <w:t xml:space="preserve"> </w:t>
      </w:r>
      <w:r w:rsidRPr="00EC7DA0">
        <w:rPr>
          <w:lang w:val="ru-RU"/>
        </w:rPr>
        <w:t>исполнения,</w:t>
      </w:r>
      <w:r w:rsidRPr="00EC7DA0">
        <w:rPr>
          <w:spacing w:val="40"/>
          <w:lang w:val="ru-RU"/>
        </w:rPr>
        <w:t xml:space="preserve"> </w:t>
      </w:r>
      <w:r w:rsidRPr="00EC7DA0">
        <w:rPr>
          <w:lang w:val="ru-RU"/>
        </w:rPr>
        <w:t>уважение</w:t>
      </w:r>
      <w:r w:rsidRPr="00EC7DA0">
        <w:rPr>
          <w:spacing w:val="80"/>
          <w:lang w:val="ru-RU"/>
        </w:rPr>
        <w:t xml:space="preserve"> </w:t>
      </w:r>
      <w:r w:rsidRPr="00EC7DA0">
        <w:rPr>
          <w:lang w:val="ru-RU"/>
        </w:rPr>
        <w:t>музыкальных</w:t>
      </w:r>
      <w:r w:rsidRPr="00EC7DA0">
        <w:rPr>
          <w:spacing w:val="80"/>
          <w:lang w:val="ru-RU"/>
        </w:rPr>
        <w:t xml:space="preserve"> </w:t>
      </w:r>
      <w:r w:rsidRPr="00EC7DA0">
        <w:rPr>
          <w:lang w:val="ru-RU"/>
        </w:rPr>
        <w:t>символов республик Российской Федерации и других стран мира;</w:t>
      </w:r>
    </w:p>
    <w:p w:rsidR="00E4184B" w:rsidRPr="00EC7DA0" w:rsidRDefault="00EC7DA0">
      <w:pPr>
        <w:pStyle w:val="a4"/>
        <w:tabs>
          <w:tab w:val="left" w:pos="3827"/>
          <w:tab w:val="left" w:pos="4994"/>
          <w:tab w:val="left" w:pos="5374"/>
          <w:tab w:val="left" w:pos="6637"/>
          <w:tab w:val="left" w:pos="8288"/>
          <w:tab w:val="left" w:pos="9518"/>
          <w:tab w:val="left" w:pos="10435"/>
        </w:tabs>
        <w:spacing w:line="355" w:lineRule="auto"/>
        <w:ind w:right="864"/>
        <w:jc w:val="left"/>
        <w:rPr>
          <w:lang w:val="ru-RU"/>
        </w:rPr>
      </w:pPr>
      <w:r w:rsidRPr="00EC7DA0">
        <w:rPr>
          <w:spacing w:val="-2"/>
          <w:lang w:val="ru-RU"/>
        </w:rPr>
        <w:t>-проявление</w:t>
      </w:r>
      <w:r w:rsidRPr="00EC7DA0">
        <w:rPr>
          <w:lang w:val="ru-RU"/>
        </w:rPr>
        <w:tab/>
      </w:r>
      <w:r w:rsidRPr="00EC7DA0">
        <w:rPr>
          <w:spacing w:val="-2"/>
          <w:lang w:val="ru-RU"/>
        </w:rPr>
        <w:t>интереса</w:t>
      </w:r>
      <w:r w:rsidRPr="00EC7DA0">
        <w:rPr>
          <w:lang w:val="ru-RU"/>
        </w:rPr>
        <w:tab/>
      </w:r>
      <w:r w:rsidRPr="00EC7DA0">
        <w:rPr>
          <w:spacing w:val="-10"/>
          <w:lang w:val="ru-RU"/>
        </w:rPr>
        <w:t>к</w:t>
      </w:r>
      <w:r w:rsidRPr="00EC7DA0">
        <w:rPr>
          <w:lang w:val="ru-RU"/>
        </w:rPr>
        <w:tab/>
      </w:r>
      <w:r w:rsidRPr="00EC7DA0">
        <w:rPr>
          <w:spacing w:val="-2"/>
          <w:lang w:val="ru-RU"/>
        </w:rPr>
        <w:t>освоению</w:t>
      </w:r>
      <w:r w:rsidRPr="00EC7DA0">
        <w:rPr>
          <w:lang w:val="ru-RU"/>
        </w:rPr>
        <w:tab/>
      </w:r>
      <w:r w:rsidRPr="00EC7DA0">
        <w:rPr>
          <w:spacing w:val="-2"/>
          <w:lang w:val="ru-RU"/>
        </w:rPr>
        <w:t>музыкальных</w:t>
      </w:r>
      <w:r w:rsidRPr="00EC7DA0">
        <w:rPr>
          <w:lang w:val="ru-RU"/>
        </w:rPr>
        <w:tab/>
      </w:r>
      <w:r w:rsidRPr="00EC7DA0">
        <w:rPr>
          <w:spacing w:val="-2"/>
          <w:lang w:val="ru-RU"/>
        </w:rPr>
        <w:t>традиций</w:t>
      </w:r>
      <w:r w:rsidRPr="00EC7DA0">
        <w:rPr>
          <w:lang w:val="ru-RU"/>
        </w:rPr>
        <w:tab/>
      </w:r>
      <w:r w:rsidRPr="00EC7DA0">
        <w:rPr>
          <w:spacing w:val="-2"/>
          <w:lang w:val="ru-RU"/>
        </w:rPr>
        <w:t>своего</w:t>
      </w:r>
      <w:r w:rsidRPr="00EC7DA0">
        <w:rPr>
          <w:lang w:val="ru-RU"/>
        </w:rPr>
        <w:tab/>
      </w:r>
      <w:r w:rsidRPr="00EC7DA0">
        <w:rPr>
          <w:spacing w:val="-4"/>
          <w:lang w:val="ru-RU"/>
        </w:rPr>
        <w:t xml:space="preserve">края, </w:t>
      </w:r>
      <w:r w:rsidRPr="00EC7DA0">
        <w:rPr>
          <w:lang w:val="ru-RU"/>
        </w:rPr>
        <w:t>музыкальной культуры народов России;</w:t>
      </w:r>
    </w:p>
    <w:p w:rsidR="00E4184B" w:rsidRPr="00EC7DA0" w:rsidRDefault="00EC7DA0">
      <w:pPr>
        <w:pStyle w:val="a4"/>
        <w:tabs>
          <w:tab w:val="left" w:pos="3347"/>
          <w:tab w:val="left" w:pos="4845"/>
          <w:tab w:val="left" w:pos="6637"/>
          <w:tab w:val="left" w:pos="8183"/>
          <w:tab w:val="left" w:pos="8696"/>
          <w:tab w:val="left" w:pos="9642"/>
          <w:tab w:val="left" w:pos="10022"/>
        </w:tabs>
        <w:spacing w:before="12" w:line="360" w:lineRule="auto"/>
        <w:ind w:right="865"/>
        <w:jc w:val="left"/>
        <w:rPr>
          <w:lang w:val="ru-RU"/>
        </w:rPr>
      </w:pPr>
      <w:r w:rsidRPr="00EC7DA0">
        <w:rPr>
          <w:spacing w:val="-2"/>
          <w:lang w:val="ru-RU"/>
        </w:rPr>
        <w:t>-знание</w:t>
      </w:r>
      <w:r w:rsidRPr="00EC7DA0">
        <w:rPr>
          <w:lang w:val="ru-RU"/>
        </w:rPr>
        <w:tab/>
      </w:r>
      <w:r w:rsidRPr="00EC7DA0">
        <w:rPr>
          <w:spacing w:val="-2"/>
          <w:lang w:val="ru-RU"/>
        </w:rPr>
        <w:t>достижений</w:t>
      </w:r>
      <w:r w:rsidRPr="00EC7DA0">
        <w:rPr>
          <w:lang w:val="ru-RU"/>
        </w:rPr>
        <w:tab/>
      </w:r>
      <w:r w:rsidRPr="00EC7DA0">
        <w:rPr>
          <w:spacing w:val="-2"/>
          <w:lang w:val="ru-RU"/>
        </w:rPr>
        <w:t>отечественных</w:t>
      </w:r>
      <w:r w:rsidRPr="00EC7DA0">
        <w:rPr>
          <w:lang w:val="ru-RU"/>
        </w:rPr>
        <w:tab/>
      </w:r>
      <w:r w:rsidRPr="00EC7DA0">
        <w:rPr>
          <w:spacing w:val="-2"/>
          <w:lang w:val="ru-RU"/>
        </w:rPr>
        <w:t>музыкантов,</w:t>
      </w:r>
      <w:r w:rsidRPr="00EC7DA0">
        <w:rPr>
          <w:lang w:val="ru-RU"/>
        </w:rPr>
        <w:tab/>
      </w:r>
      <w:r w:rsidRPr="00EC7DA0">
        <w:rPr>
          <w:spacing w:val="-6"/>
          <w:lang w:val="ru-RU"/>
        </w:rPr>
        <w:t>их</w:t>
      </w:r>
      <w:r w:rsidRPr="00EC7DA0">
        <w:rPr>
          <w:lang w:val="ru-RU"/>
        </w:rPr>
        <w:tab/>
      </w:r>
      <w:r w:rsidRPr="00EC7DA0">
        <w:rPr>
          <w:spacing w:val="-2"/>
          <w:lang w:val="ru-RU"/>
        </w:rPr>
        <w:t>вклада</w:t>
      </w:r>
      <w:r w:rsidRPr="00EC7DA0">
        <w:rPr>
          <w:lang w:val="ru-RU"/>
        </w:rPr>
        <w:tab/>
      </w:r>
      <w:r w:rsidRPr="00EC7DA0">
        <w:rPr>
          <w:spacing w:val="-10"/>
          <w:lang w:val="ru-RU"/>
        </w:rPr>
        <w:t>в</w:t>
      </w:r>
      <w:r w:rsidRPr="00EC7DA0">
        <w:rPr>
          <w:lang w:val="ru-RU"/>
        </w:rPr>
        <w:tab/>
      </w:r>
      <w:r w:rsidRPr="00EC7DA0">
        <w:rPr>
          <w:spacing w:val="-4"/>
          <w:lang w:val="ru-RU"/>
        </w:rPr>
        <w:t xml:space="preserve">мировую </w:t>
      </w:r>
      <w:r w:rsidRPr="00EC7DA0">
        <w:rPr>
          <w:lang w:val="ru-RU"/>
        </w:rPr>
        <w:t>музыкальную культуру;</w:t>
      </w:r>
    </w:p>
    <w:p w:rsidR="00E4184B" w:rsidRPr="00EC7DA0" w:rsidRDefault="00EC7DA0">
      <w:pPr>
        <w:pStyle w:val="a4"/>
        <w:spacing w:before="2"/>
        <w:ind w:left="2310" w:firstLine="0"/>
        <w:jc w:val="left"/>
        <w:rPr>
          <w:lang w:val="ru-RU"/>
        </w:rPr>
      </w:pPr>
      <w:r w:rsidRPr="00EC7DA0">
        <w:rPr>
          <w:w w:val="95"/>
          <w:lang w:val="ru-RU"/>
        </w:rPr>
        <w:t>-интерес</w:t>
      </w:r>
      <w:r w:rsidRPr="00EC7DA0">
        <w:rPr>
          <w:spacing w:val="24"/>
          <w:lang w:val="ru-RU"/>
        </w:rPr>
        <w:t xml:space="preserve"> </w:t>
      </w:r>
      <w:r w:rsidRPr="00EC7DA0">
        <w:rPr>
          <w:w w:val="95"/>
          <w:lang w:val="ru-RU"/>
        </w:rPr>
        <w:t>к</w:t>
      </w:r>
      <w:r w:rsidRPr="00EC7DA0">
        <w:rPr>
          <w:spacing w:val="23"/>
          <w:lang w:val="ru-RU"/>
        </w:rPr>
        <w:t xml:space="preserve"> </w:t>
      </w:r>
      <w:r w:rsidRPr="00EC7DA0">
        <w:rPr>
          <w:w w:val="95"/>
          <w:lang w:val="ru-RU"/>
        </w:rPr>
        <w:t>изучению</w:t>
      </w:r>
      <w:r w:rsidRPr="00EC7DA0">
        <w:rPr>
          <w:spacing w:val="33"/>
          <w:lang w:val="ru-RU"/>
        </w:rPr>
        <w:t xml:space="preserve"> </w:t>
      </w:r>
      <w:r w:rsidRPr="00EC7DA0">
        <w:rPr>
          <w:w w:val="95"/>
          <w:lang w:val="ru-RU"/>
        </w:rPr>
        <w:t>истории</w:t>
      </w:r>
      <w:r w:rsidRPr="00EC7DA0">
        <w:rPr>
          <w:spacing w:val="28"/>
          <w:lang w:val="ru-RU"/>
        </w:rPr>
        <w:t xml:space="preserve"> </w:t>
      </w:r>
      <w:r w:rsidRPr="00EC7DA0">
        <w:rPr>
          <w:w w:val="95"/>
          <w:lang w:val="ru-RU"/>
        </w:rPr>
        <w:t>отечественной</w:t>
      </w:r>
      <w:r w:rsidRPr="00EC7DA0">
        <w:rPr>
          <w:spacing w:val="30"/>
          <w:lang w:val="ru-RU"/>
        </w:rPr>
        <w:t xml:space="preserve"> </w:t>
      </w:r>
      <w:r w:rsidRPr="00EC7DA0">
        <w:rPr>
          <w:w w:val="95"/>
          <w:lang w:val="ru-RU"/>
        </w:rPr>
        <w:t>музыкальной</w:t>
      </w:r>
      <w:r w:rsidRPr="00EC7DA0">
        <w:rPr>
          <w:spacing w:val="38"/>
          <w:lang w:val="ru-RU"/>
        </w:rPr>
        <w:t xml:space="preserve"> </w:t>
      </w:r>
      <w:r w:rsidRPr="00EC7DA0">
        <w:rPr>
          <w:spacing w:val="-2"/>
          <w:w w:val="95"/>
          <w:lang w:val="ru-RU"/>
        </w:rPr>
        <w:t>культуры;</w:t>
      </w:r>
    </w:p>
    <w:p w:rsidR="00E4184B" w:rsidRPr="00EC7DA0" w:rsidRDefault="00EC7DA0">
      <w:pPr>
        <w:pStyle w:val="a4"/>
        <w:spacing w:before="132"/>
        <w:ind w:left="2310" w:firstLine="0"/>
        <w:jc w:val="left"/>
        <w:rPr>
          <w:lang w:val="ru-RU"/>
        </w:rPr>
      </w:pPr>
      <w:r w:rsidRPr="00EC7DA0">
        <w:rPr>
          <w:lang w:val="ru-RU"/>
        </w:rPr>
        <w:t>-стремление</w:t>
      </w:r>
      <w:r w:rsidRPr="00EC7DA0">
        <w:rPr>
          <w:spacing w:val="27"/>
          <w:lang w:val="ru-RU"/>
        </w:rPr>
        <w:t xml:space="preserve"> </w:t>
      </w:r>
      <w:r w:rsidRPr="00EC7DA0">
        <w:rPr>
          <w:lang w:val="ru-RU"/>
        </w:rPr>
        <w:t>развивать</w:t>
      </w:r>
      <w:r w:rsidRPr="00EC7DA0">
        <w:rPr>
          <w:spacing w:val="34"/>
          <w:lang w:val="ru-RU"/>
        </w:rPr>
        <w:t xml:space="preserve"> </w:t>
      </w:r>
      <w:r w:rsidRPr="00EC7DA0">
        <w:rPr>
          <w:lang w:val="ru-RU"/>
        </w:rPr>
        <w:t>и</w:t>
      </w:r>
      <w:r w:rsidRPr="00EC7DA0">
        <w:rPr>
          <w:spacing w:val="32"/>
          <w:lang w:val="ru-RU"/>
        </w:rPr>
        <w:t xml:space="preserve"> </w:t>
      </w:r>
      <w:r w:rsidRPr="00EC7DA0">
        <w:rPr>
          <w:lang w:val="ru-RU"/>
        </w:rPr>
        <w:t>сохранять</w:t>
      </w:r>
      <w:r w:rsidRPr="00EC7DA0">
        <w:rPr>
          <w:spacing w:val="34"/>
          <w:lang w:val="ru-RU"/>
        </w:rPr>
        <w:t xml:space="preserve"> </w:t>
      </w:r>
      <w:r w:rsidRPr="00EC7DA0">
        <w:rPr>
          <w:lang w:val="ru-RU"/>
        </w:rPr>
        <w:t>музыкальную</w:t>
      </w:r>
      <w:r w:rsidRPr="00EC7DA0">
        <w:rPr>
          <w:spacing w:val="32"/>
          <w:lang w:val="ru-RU"/>
        </w:rPr>
        <w:t xml:space="preserve"> </w:t>
      </w:r>
      <w:r w:rsidRPr="00EC7DA0">
        <w:rPr>
          <w:lang w:val="ru-RU"/>
        </w:rPr>
        <w:t>культуру</w:t>
      </w:r>
      <w:r w:rsidRPr="00EC7DA0">
        <w:rPr>
          <w:spacing w:val="23"/>
          <w:lang w:val="ru-RU"/>
        </w:rPr>
        <w:t xml:space="preserve"> </w:t>
      </w:r>
      <w:r w:rsidRPr="00EC7DA0">
        <w:rPr>
          <w:lang w:val="ru-RU"/>
        </w:rPr>
        <w:t>своей</w:t>
      </w:r>
      <w:r w:rsidRPr="00EC7DA0">
        <w:rPr>
          <w:spacing w:val="33"/>
          <w:lang w:val="ru-RU"/>
        </w:rPr>
        <w:t xml:space="preserve"> </w:t>
      </w:r>
      <w:r w:rsidRPr="00EC7DA0">
        <w:rPr>
          <w:lang w:val="ru-RU"/>
        </w:rPr>
        <w:t>страны,</w:t>
      </w:r>
      <w:r w:rsidRPr="00EC7DA0">
        <w:rPr>
          <w:spacing w:val="34"/>
          <w:lang w:val="ru-RU"/>
        </w:rPr>
        <w:t xml:space="preserve"> </w:t>
      </w:r>
      <w:r w:rsidRPr="00EC7DA0">
        <w:rPr>
          <w:spacing w:val="-2"/>
          <w:lang w:val="ru-RU"/>
        </w:rPr>
        <w:t>своего</w:t>
      </w:r>
    </w:p>
    <w:p w:rsidR="00E4184B" w:rsidRDefault="00EC7DA0">
      <w:pPr>
        <w:pStyle w:val="a4"/>
        <w:spacing w:before="137"/>
        <w:ind w:left="1618" w:firstLine="0"/>
        <w:jc w:val="left"/>
      </w:pPr>
      <w:r>
        <w:rPr>
          <w:spacing w:val="-4"/>
        </w:rPr>
        <w:t>края;</w:t>
      </w:r>
    </w:p>
    <w:p w:rsidR="00E4184B" w:rsidRDefault="00EC7DA0" w:rsidP="00961A7B">
      <w:pPr>
        <w:pStyle w:val="a6"/>
        <w:numPr>
          <w:ilvl w:val="0"/>
          <w:numId w:val="83"/>
        </w:numPr>
        <w:tabs>
          <w:tab w:val="left" w:pos="2761"/>
          <w:tab w:val="left" w:pos="2762"/>
        </w:tabs>
        <w:spacing w:before="138"/>
        <w:ind w:left="2761" w:hanging="452"/>
        <w:rPr>
          <w:sz w:val="24"/>
        </w:rPr>
      </w:pPr>
      <w:r>
        <w:rPr>
          <w:sz w:val="24"/>
        </w:rPr>
        <w:t>гражданского</w:t>
      </w:r>
      <w:r>
        <w:rPr>
          <w:spacing w:val="-14"/>
          <w:sz w:val="24"/>
        </w:rPr>
        <w:t xml:space="preserve"> </w:t>
      </w:r>
      <w:r>
        <w:rPr>
          <w:spacing w:val="-2"/>
          <w:sz w:val="24"/>
        </w:rPr>
        <w:t>воспитания:</w:t>
      </w:r>
    </w:p>
    <w:p w:rsidR="00E4184B" w:rsidRPr="00EC7DA0" w:rsidRDefault="00EC7DA0">
      <w:pPr>
        <w:pStyle w:val="a4"/>
        <w:spacing w:before="124"/>
        <w:ind w:left="2310" w:firstLine="0"/>
        <w:jc w:val="left"/>
        <w:rPr>
          <w:lang w:val="ru-RU"/>
        </w:rPr>
      </w:pPr>
      <w:r w:rsidRPr="00EC7DA0">
        <w:rPr>
          <w:lang w:val="ru-RU"/>
        </w:rPr>
        <w:t>-готовность</w:t>
      </w:r>
      <w:r w:rsidRPr="00EC7DA0">
        <w:rPr>
          <w:spacing w:val="51"/>
          <w:w w:val="150"/>
          <w:lang w:val="ru-RU"/>
        </w:rPr>
        <w:t xml:space="preserve"> </w:t>
      </w:r>
      <w:r w:rsidRPr="00EC7DA0">
        <w:rPr>
          <w:lang w:val="ru-RU"/>
        </w:rPr>
        <w:t>к</w:t>
      </w:r>
      <w:r w:rsidRPr="00EC7DA0">
        <w:rPr>
          <w:spacing w:val="79"/>
          <w:lang w:val="ru-RU"/>
        </w:rPr>
        <w:t xml:space="preserve"> </w:t>
      </w:r>
      <w:r w:rsidRPr="00EC7DA0">
        <w:rPr>
          <w:lang w:val="ru-RU"/>
        </w:rPr>
        <w:t>выполнению</w:t>
      </w:r>
      <w:r w:rsidRPr="00EC7DA0">
        <w:rPr>
          <w:spacing w:val="50"/>
          <w:w w:val="150"/>
          <w:lang w:val="ru-RU"/>
        </w:rPr>
        <w:t xml:space="preserve"> </w:t>
      </w:r>
      <w:r w:rsidRPr="00EC7DA0">
        <w:rPr>
          <w:lang w:val="ru-RU"/>
        </w:rPr>
        <w:t>обязанностей</w:t>
      </w:r>
      <w:r w:rsidRPr="00EC7DA0">
        <w:rPr>
          <w:spacing w:val="55"/>
          <w:w w:val="150"/>
          <w:lang w:val="ru-RU"/>
        </w:rPr>
        <w:t xml:space="preserve"> </w:t>
      </w:r>
      <w:r w:rsidRPr="00EC7DA0">
        <w:rPr>
          <w:lang w:val="ru-RU"/>
        </w:rPr>
        <w:t>гражданина</w:t>
      </w:r>
      <w:r w:rsidRPr="00EC7DA0">
        <w:rPr>
          <w:spacing w:val="51"/>
          <w:w w:val="150"/>
          <w:lang w:val="ru-RU"/>
        </w:rPr>
        <w:t xml:space="preserve"> </w:t>
      </w:r>
      <w:r w:rsidRPr="00EC7DA0">
        <w:rPr>
          <w:lang w:val="ru-RU"/>
        </w:rPr>
        <w:t>и</w:t>
      </w:r>
      <w:r w:rsidRPr="00EC7DA0">
        <w:rPr>
          <w:spacing w:val="54"/>
          <w:w w:val="150"/>
          <w:lang w:val="ru-RU"/>
        </w:rPr>
        <w:t xml:space="preserve"> </w:t>
      </w:r>
      <w:r w:rsidRPr="00EC7DA0">
        <w:rPr>
          <w:lang w:val="ru-RU"/>
        </w:rPr>
        <w:t>реализации</w:t>
      </w:r>
      <w:r w:rsidRPr="00EC7DA0">
        <w:rPr>
          <w:spacing w:val="52"/>
          <w:w w:val="150"/>
          <w:lang w:val="ru-RU"/>
        </w:rPr>
        <w:t xml:space="preserve"> </w:t>
      </w:r>
      <w:r w:rsidRPr="00EC7DA0">
        <w:rPr>
          <w:lang w:val="ru-RU"/>
        </w:rPr>
        <w:t>его</w:t>
      </w:r>
      <w:r w:rsidRPr="00EC7DA0">
        <w:rPr>
          <w:spacing w:val="50"/>
          <w:w w:val="150"/>
          <w:lang w:val="ru-RU"/>
        </w:rPr>
        <w:t xml:space="preserve"> </w:t>
      </w:r>
      <w:r w:rsidRPr="00EC7DA0">
        <w:rPr>
          <w:spacing w:val="-2"/>
          <w:lang w:val="ru-RU"/>
        </w:rPr>
        <w:t>прав,</w:t>
      </w:r>
    </w:p>
    <w:p w:rsidR="00E4184B" w:rsidRPr="00EC7DA0" w:rsidRDefault="00EC7DA0">
      <w:pPr>
        <w:pStyle w:val="a4"/>
        <w:spacing w:before="137"/>
        <w:ind w:firstLine="0"/>
        <w:rPr>
          <w:lang w:val="ru-RU"/>
        </w:rPr>
      </w:pPr>
      <w:r w:rsidRPr="00EC7DA0">
        <w:rPr>
          <w:lang w:val="ru-RU"/>
        </w:rPr>
        <w:t>уважение</w:t>
      </w:r>
      <w:r w:rsidRPr="00EC7DA0">
        <w:rPr>
          <w:spacing w:val="-8"/>
          <w:lang w:val="ru-RU"/>
        </w:rPr>
        <w:t xml:space="preserve"> </w:t>
      </w:r>
      <w:r w:rsidRPr="00EC7DA0">
        <w:rPr>
          <w:lang w:val="ru-RU"/>
        </w:rPr>
        <w:t>прав,</w:t>
      </w:r>
      <w:r w:rsidRPr="00EC7DA0">
        <w:rPr>
          <w:spacing w:val="-5"/>
          <w:lang w:val="ru-RU"/>
        </w:rPr>
        <w:t xml:space="preserve"> </w:t>
      </w:r>
      <w:r w:rsidRPr="00EC7DA0">
        <w:rPr>
          <w:lang w:val="ru-RU"/>
        </w:rPr>
        <w:t>свобод</w:t>
      </w:r>
      <w:r w:rsidRPr="00EC7DA0">
        <w:rPr>
          <w:spacing w:val="-12"/>
          <w:lang w:val="ru-RU"/>
        </w:rPr>
        <w:t xml:space="preserve"> </w:t>
      </w:r>
      <w:r w:rsidRPr="00EC7DA0">
        <w:rPr>
          <w:lang w:val="ru-RU"/>
        </w:rPr>
        <w:t>и</w:t>
      </w:r>
      <w:r w:rsidRPr="00EC7DA0">
        <w:rPr>
          <w:spacing w:val="-5"/>
          <w:lang w:val="ru-RU"/>
        </w:rPr>
        <w:t xml:space="preserve"> </w:t>
      </w:r>
      <w:r w:rsidRPr="00EC7DA0">
        <w:rPr>
          <w:lang w:val="ru-RU"/>
        </w:rPr>
        <w:t>законных</w:t>
      </w:r>
      <w:r w:rsidRPr="00EC7DA0">
        <w:rPr>
          <w:spacing w:val="-6"/>
          <w:lang w:val="ru-RU"/>
        </w:rPr>
        <w:t xml:space="preserve"> </w:t>
      </w:r>
      <w:r w:rsidRPr="00EC7DA0">
        <w:rPr>
          <w:lang w:val="ru-RU"/>
        </w:rPr>
        <w:t>интересов других</w:t>
      </w:r>
      <w:r w:rsidRPr="00EC7DA0">
        <w:rPr>
          <w:spacing w:val="-5"/>
          <w:lang w:val="ru-RU"/>
        </w:rPr>
        <w:t xml:space="preserve"> </w:t>
      </w:r>
      <w:r w:rsidRPr="00EC7DA0">
        <w:rPr>
          <w:spacing w:val="-2"/>
          <w:lang w:val="ru-RU"/>
        </w:rPr>
        <w:t>людей;</w:t>
      </w:r>
    </w:p>
    <w:p w:rsidR="00E4184B" w:rsidRPr="00EC7DA0" w:rsidRDefault="00EC7DA0">
      <w:pPr>
        <w:pStyle w:val="a4"/>
        <w:spacing w:before="142" w:line="360" w:lineRule="auto"/>
        <w:ind w:right="864"/>
        <w:rPr>
          <w:lang w:val="ru-RU"/>
        </w:rPr>
      </w:pPr>
      <w:r w:rsidRPr="00EC7DA0">
        <w:rPr>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E4184B" w:rsidRPr="00EC7DA0" w:rsidRDefault="00EC7DA0">
      <w:pPr>
        <w:pStyle w:val="a4"/>
        <w:spacing w:line="360" w:lineRule="auto"/>
        <w:ind w:right="845"/>
        <w:rPr>
          <w:lang w:val="ru-RU"/>
        </w:rPr>
      </w:pPr>
      <w:r w:rsidRPr="00EC7DA0">
        <w:rPr>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E4184B" w:rsidRDefault="00EC7DA0" w:rsidP="00961A7B">
      <w:pPr>
        <w:pStyle w:val="a6"/>
        <w:numPr>
          <w:ilvl w:val="0"/>
          <w:numId w:val="83"/>
        </w:numPr>
        <w:tabs>
          <w:tab w:val="left" w:pos="2762"/>
        </w:tabs>
        <w:ind w:left="2761" w:hanging="452"/>
        <w:rPr>
          <w:sz w:val="24"/>
        </w:rPr>
      </w:pPr>
      <w:r>
        <w:rPr>
          <w:spacing w:val="-2"/>
          <w:sz w:val="24"/>
        </w:rPr>
        <w:t>духовно-нравственного</w:t>
      </w:r>
      <w:r>
        <w:rPr>
          <w:spacing w:val="17"/>
          <w:sz w:val="24"/>
        </w:rPr>
        <w:t xml:space="preserve"> </w:t>
      </w:r>
      <w:r>
        <w:rPr>
          <w:spacing w:val="-2"/>
          <w:sz w:val="24"/>
        </w:rPr>
        <w:t>воспитания:</w:t>
      </w:r>
    </w:p>
    <w:p w:rsidR="00E4184B" w:rsidRPr="00EC7DA0" w:rsidRDefault="00EC7DA0">
      <w:pPr>
        <w:pStyle w:val="a4"/>
        <w:spacing w:before="126"/>
        <w:ind w:left="2310" w:firstLine="0"/>
        <w:rPr>
          <w:lang w:val="ru-RU"/>
        </w:rPr>
      </w:pPr>
      <w:r w:rsidRPr="00EC7DA0">
        <w:rPr>
          <w:w w:val="95"/>
          <w:lang w:val="ru-RU"/>
        </w:rPr>
        <w:t>-ориентация</w:t>
      </w:r>
      <w:r w:rsidRPr="00EC7DA0">
        <w:rPr>
          <w:spacing w:val="23"/>
          <w:lang w:val="ru-RU"/>
        </w:rPr>
        <w:t xml:space="preserve"> </w:t>
      </w:r>
      <w:r w:rsidRPr="00EC7DA0">
        <w:rPr>
          <w:w w:val="95"/>
          <w:lang w:val="ru-RU"/>
        </w:rPr>
        <w:t>на</w:t>
      </w:r>
      <w:r w:rsidRPr="00EC7DA0">
        <w:rPr>
          <w:spacing w:val="18"/>
          <w:lang w:val="ru-RU"/>
        </w:rPr>
        <w:t xml:space="preserve"> </w:t>
      </w:r>
      <w:r w:rsidRPr="00EC7DA0">
        <w:rPr>
          <w:w w:val="95"/>
          <w:lang w:val="ru-RU"/>
        </w:rPr>
        <w:t>моральные</w:t>
      </w:r>
      <w:r w:rsidRPr="00EC7DA0">
        <w:rPr>
          <w:spacing w:val="22"/>
          <w:lang w:val="ru-RU"/>
        </w:rPr>
        <w:t xml:space="preserve"> </w:t>
      </w:r>
      <w:r w:rsidRPr="00EC7DA0">
        <w:rPr>
          <w:w w:val="95"/>
          <w:lang w:val="ru-RU"/>
        </w:rPr>
        <w:t>ценности</w:t>
      </w:r>
      <w:r w:rsidRPr="00EC7DA0">
        <w:rPr>
          <w:spacing w:val="24"/>
          <w:lang w:val="ru-RU"/>
        </w:rPr>
        <w:t xml:space="preserve"> </w:t>
      </w:r>
      <w:r w:rsidRPr="00EC7DA0">
        <w:rPr>
          <w:w w:val="95"/>
          <w:lang w:val="ru-RU"/>
        </w:rPr>
        <w:t>и</w:t>
      </w:r>
      <w:r w:rsidRPr="00EC7DA0">
        <w:rPr>
          <w:spacing w:val="30"/>
          <w:lang w:val="ru-RU"/>
        </w:rPr>
        <w:t xml:space="preserve"> </w:t>
      </w:r>
      <w:r w:rsidRPr="00EC7DA0">
        <w:rPr>
          <w:w w:val="95"/>
          <w:lang w:val="ru-RU"/>
        </w:rPr>
        <w:t>нормы</w:t>
      </w:r>
      <w:r w:rsidRPr="00EC7DA0">
        <w:rPr>
          <w:spacing w:val="24"/>
          <w:lang w:val="ru-RU"/>
        </w:rPr>
        <w:t xml:space="preserve"> </w:t>
      </w:r>
      <w:r w:rsidRPr="00EC7DA0">
        <w:rPr>
          <w:w w:val="95"/>
          <w:lang w:val="ru-RU"/>
        </w:rPr>
        <w:t>в</w:t>
      </w:r>
      <w:r w:rsidRPr="00EC7DA0">
        <w:rPr>
          <w:spacing w:val="23"/>
          <w:lang w:val="ru-RU"/>
        </w:rPr>
        <w:t xml:space="preserve"> </w:t>
      </w:r>
      <w:r w:rsidRPr="00EC7DA0">
        <w:rPr>
          <w:w w:val="95"/>
          <w:lang w:val="ru-RU"/>
        </w:rPr>
        <w:t>ситуациях</w:t>
      </w:r>
      <w:r w:rsidRPr="00EC7DA0">
        <w:rPr>
          <w:spacing w:val="24"/>
          <w:lang w:val="ru-RU"/>
        </w:rPr>
        <w:t xml:space="preserve"> </w:t>
      </w:r>
      <w:r w:rsidRPr="00EC7DA0">
        <w:rPr>
          <w:w w:val="95"/>
          <w:lang w:val="ru-RU"/>
        </w:rPr>
        <w:t>нравственного</w:t>
      </w:r>
      <w:r w:rsidRPr="00EC7DA0">
        <w:rPr>
          <w:spacing w:val="15"/>
          <w:lang w:val="ru-RU"/>
        </w:rPr>
        <w:t xml:space="preserve"> </w:t>
      </w:r>
      <w:r w:rsidRPr="00EC7DA0">
        <w:rPr>
          <w:spacing w:val="-2"/>
          <w:w w:val="95"/>
          <w:lang w:val="ru-RU"/>
        </w:rPr>
        <w:t>выбора;</w:t>
      </w:r>
    </w:p>
    <w:p w:rsidR="00E4184B" w:rsidRPr="00EC7DA0" w:rsidRDefault="00EC7DA0">
      <w:pPr>
        <w:pStyle w:val="a4"/>
        <w:spacing w:before="137" w:line="360" w:lineRule="auto"/>
        <w:ind w:right="846"/>
        <w:rPr>
          <w:lang w:val="ru-RU"/>
        </w:rPr>
      </w:pPr>
      <w:r w:rsidRPr="00EC7DA0">
        <w:rPr>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E4184B" w:rsidRPr="00EC7DA0" w:rsidRDefault="00EC7DA0">
      <w:pPr>
        <w:pStyle w:val="a4"/>
        <w:spacing w:before="2" w:line="360" w:lineRule="auto"/>
        <w:ind w:right="852"/>
        <w:rPr>
          <w:lang w:val="ru-RU"/>
        </w:rPr>
      </w:pPr>
      <w:r w:rsidRPr="00EC7DA0">
        <w:rPr>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E4184B" w:rsidRDefault="00EC7DA0" w:rsidP="00961A7B">
      <w:pPr>
        <w:pStyle w:val="a6"/>
        <w:numPr>
          <w:ilvl w:val="0"/>
          <w:numId w:val="83"/>
        </w:numPr>
        <w:tabs>
          <w:tab w:val="left" w:pos="2767"/>
        </w:tabs>
        <w:spacing w:before="2"/>
        <w:ind w:left="2766" w:hanging="457"/>
        <w:rPr>
          <w:sz w:val="24"/>
        </w:rPr>
      </w:pPr>
      <w:r>
        <w:rPr>
          <w:sz w:val="24"/>
        </w:rPr>
        <w:t>эстетического</w:t>
      </w:r>
      <w:r>
        <w:rPr>
          <w:spacing w:val="-13"/>
          <w:sz w:val="24"/>
        </w:rPr>
        <w:t xml:space="preserve"> </w:t>
      </w:r>
      <w:r>
        <w:rPr>
          <w:spacing w:val="-2"/>
          <w:sz w:val="24"/>
        </w:rPr>
        <w:t>воспитания:</w:t>
      </w:r>
    </w:p>
    <w:p w:rsidR="00E4184B" w:rsidRDefault="00E4184B">
      <w:pPr>
        <w:jc w:val="both"/>
        <w:rPr>
          <w:sz w:val="24"/>
        </w:rPr>
        <w:sectPr w:rsidR="00E4184B"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4"/>
        <w:rPr>
          <w:lang w:val="ru-RU"/>
        </w:rPr>
      </w:pPr>
      <w:r w:rsidRPr="00EC7DA0">
        <w:rPr>
          <w:lang w:val="ru-RU"/>
        </w:rPr>
        <w:lastRenderedPageBreak/>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w:t>
      </w:r>
      <w:r w:rsidRPr="00EC7DA0">
        <w:rPr>
          <w:spacing w:val="-2"/>
          <w:lang w:val="ru-RU"/>
        </w:rPr>
        <w:t>себе;</w:t>
      </w:r>
    </w:p>
    <w:p w:rsidR="00E4184B" w:rsidRPr="00EC7DA0" w:rsidRDefault="00EC7DA0">
      <w:pPr>
        <w:pStyle w:val="a4"/>
        <w:spacing w:line="274" w:lineRule="exact"/>
        <w:ind w:left="2310" w:firstLine="0"/>
        <w:jc w:val="left"/>
        <w:rPr>
          <w:lang w:val="ru-RU"/>
        </w:rPr>
      </w:pPr>
      <w:r w:rsidRPr="00EC7DA0">
        <w:rPr>
          <w:w w:val="95"/>
          <w:lang w:val="ru-RU"/>
        </w:rPr>
        <w:t>-осознание</w:t>
      </w:r>
      <w:r w:rsidRPr="00EC7DA0">
        <w:rPr>
          <w:spacing w:val="28"/>
          <w:lang w:val="ru-RU"/>
        </w:rPr>
        <w:t xml:space="preserve"> </w:t>
      </w:r>
      <w:r w:rsidRPr="00EC7DA0">
        <w:rPr>
          <w:w w:val="95"/>
          <w:lang w:val="ru-RU"/>
        </w:rPr>
        <w:t>ценности</w:t>
      </w:r>
      <w:r w:rsidRPr="00EC7DA0">
        <w:rPr>
          <w:spacing w:val="41"/>
          <w:lang w:val="ru-RU"/>
        </w:rPr>
        <w:t xml:space="preserve"> </w:t>
      </w:r>
      <w:r w:rsidRPr="00EC7DA0">
        <w:rPr>
          <w:w w:val="95"/>
          <w:lang w:val="ru-RU"/>
        </w:rPr>
        <w:t>творчества,</w:t>
      </w:r>
      <w:r w:rsidRPr="00EC7DA0">
        <w:rPr>
          <w:spacing w:val="34"/>
          <w:lang w:val="ru-RU"/>
        </w:rPr>
        <w:t xml:space="preserve"> </w:t>
      </w:r>
      <w:r w:rsidRPr="00EC7DA0">
        <w:rPr>
          <w:spacing w:val="-2"/>
          <w:w w:val="95"/>
          <w:lang w:val="ru-RU"/>
        </w:rPr>
        <w:t>таланта;</w:t>
      </w:r>
    </w:p>
    <w:p w:rsidR="00E4184B" w:rsidRPr="00EC7DA0" w:rsidRDefault="00EC7DA0">
      <w:pPr>
        <w:pStyle w:val="a4"/>
        <w:spacing w:before="137" w:line="360" w:lineRule="auto"/>
        <w:jc w:val="left"/>
        <w:rPr>
          <w:lang w:val="ru-RU"/>
        </w:rPr>
      </w:pPr>
      <w:r w:rsidRPr="00EC7DA0">
        <w:rPr>
          <w:lang w:val="ru-RU"/>
        </w:rPr>
        <w:t>-осознание</w:t>
      </w:r>
      <w:r w:rsidRPr="00EC7DA0">
        <w:rPr>
          <w:spacing w:val="40"/>
          <w:lang w:val="ru-RU"/>
        </w:rPr>
        <w:t xml:space="preserve"> </w:t>
      </w:r>
      <w:r w:rsidRPr="00EC7DA0">
        <w:rPr>
          <w:lang w:val="ru-RU"/>
        </w:rPr>
        <w:t>важности</w:t>
      </w:r>
      <w:r w:rsidRPr="00EC7DA0">
        <w:rPr>
          <w:spacing w:val="40"/>
          <w:lang w:val="ru-RU"/>
        </w:rPr>
        <w:t xml:space="preserve"> </w:t>
      </w:r>
      <w:r w:rsidRPr="00EC7DA0">
        <w:rPr>
          <w:lang w:val="ru-RU"/>
        </w:rPr>
        <w:t>музыкального</w:t>
      </w:r>
      <w:r w:rsidRPr="00EC7DA0">
        <w:rPr>
          <w:spacing w:val="40"/>
          <w:lang w:val="ru-RU"/>
        </w:rPr>
        <w:t xml:space="preserve"> </w:t>
      </w:r>
      <w:r w:rsidRPr="00EC7DA0">
        <w:rPr>
          <w:lang w:val="ru-RU"/>
        </w:rPr>
        <w:t>искусства</w:t>
      </w:r>
      <w:r w:rsidRPr="00EC7DA0">
        <w:rPr>
          <w:spacing w:val="40"/>
          <w:lang w:val="ru-RU"/>
        </w:rPr>
        <w:t xml:space="preserve"> </w:t>
      </w:r>
      <w:r w:rsidRPr="00EC7DA0">
        <w:rPr>
          <w:lang w:val="ru-RU"/>
        </w:rPr>
        <w:t>как</w:t>
      </w:r>
      <w:r w:rsidRPr="00EC7DA0">
        <w:rPr>
          <w:spacing w:val="40"/>
          <w:lang w:val="ru-RU"/>
        </w:rPr>
        <w:t xml:space="preserve"> </w:t>
      </w:r>
      <w:r w:rsidRPr="00EC7DA0">
        <w:rPr>
          <w:lang w:val="ru-RU"/>
        </w:rPr>
        <w:t>средства</w:t>
      </w:r>
      <w:r w:rsidRPr="00EC7DA0">
        <w:rPr>
          <w:spacing w:val="40"/>
          <w:lang w:val="ru-RU"/>
        </w:rPr>
        <w:t xml:space="preserve"> </w:t>
      </w:r>
      <w:r w:rsidRPr="00EC7DA0">
        <w:rPr>
          <w:lang w:val="ru-RU"/>
        </w:rPr>
        <w:t>коммуникации</w:t>
      </w:r>
      <w:r w:rsidRPr="00EC7DA0">
        <w:rPr>
          <w:spacing w:val="40"/>
          <w:lang w:val="ru-RU"/>
        </w:rPr>
        <w:t xml:space="preserve"> </w:t>
      </w:r>
      <w:r w:rsidRPr="00EC7DA0">
        <w:rPr>
          <w:lang w:val="ru-RU"/>
        </w:rPr>
        <w:t>и</w:t>
      </w:r>
      <w:r w:rsidRPr="00EC7DA0">
        <w:rPr>
          <w:spacing w:val="40"/>
          <w:lang w:val="ru-RU"/>
        </w:rPr>
        <w:t xml:space="preserve"> </w:t>
      </w:r>
      <w:r w:rsidRPr="00EC7DA0">
        <w:rPr>
          <w:spacing w:val="-2"/>
          <w:lang w:val="ru-RU"/>
        </w:rPr>
        <w:t>самовыражения;</w:t>
      </w:r>
    </w:p>
    <w:p w:rsidR="00E4184B" w:rsidRPr="00EC7DA0" w:rsidRDefault="00EC7DA0">
      <w:pPr>
        <w:pStyle w:val="a4"/>
        <w:spacing w:before="7" w:line="360" w:lineRule="auto"/>
        <w:ind w:right="878"/>
        <w:jc w:val="left"/>
        <w:rPr>
          <w:lang w:val="ru-RU"/>
        </w:rPr>
      </w:pPr>
      <w:r w:rsidRPr="00EC7DA0">
        <w:rPr>
          <w:lang w:val="ru-RU"/>
        </w:rPr>
        <w:t>-понимание</w:t>
      </w:r>
      <w:r w:rsidRPr="00EC7DA0">
        <w:rPr>
          <w:spacing w:val="40"/>
          <w:lang w:val="ru-RU"/>
        </w:rPr>
        <w:t xml:space="preserve"> </w:t>
      </w:r>
      <w:r w:rsidRPr="00EC7DA0">
        <w:rPr>
          <w:lang w:val="ru-RU"/>
        </w:rPr>
        <w:t>ценности</w:t>
      </w:r>
      <w:r w:rsidRPr="00EC7DA0">
        <w:rPr>
          <w:spacing w:val="40"/>
          <w:lang w:val="ru-RU"/>
        </w:rPr>
        <w:t xml:space="preserve"> </w:t>
      </w:r>
      <w:r w:rsidRPr="00EC7DA0">
        <w:rPr>
          <w:lang w:val="ru-RU"/>
        </w:rPr>
        <w:t>отечественного</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мирового</w:t>
      </w:r>
      <w:r w:rsidRPr="00EC7DA0">
        <w:rPr>
          <w:spacing w:val="40"/>
          <w:lang w:val="ru-RU"/>
        </w:rPr>
        <w:t xml:space="preserve"> </w:t>
      </w:r>
      <w:r w:rsidRPr="00EC7DA0">
        <w:rPr>
          <w:lang w:val="ru-RU"/>
        </w:rPr>
        <w:t>искусства,</w:t>
      </w:r>
      <w:r w:rsidRPr="00EC7DA0">
        <w:rPr>
          <w:spacing w:val="40"/>
          <w:lang w:val="ru-RU"/>
        </w:rPr>
        <w:t xml:space="preserve"> </w:t>
      </w:r>
      <w:r w:rsidRPr="00EC7DA0">
        <w:rPr>
          <w:lang w:val="ru-RU"/>
        </w:rPr>
        <w:t>роли</w:t>
      </w:r>
      <w:r w:rsidRPr="00EC7DA0">
        <w:rPr>
          <w:spacing w:val="40"/>
          <w:lang w:val="ru-RU"/>
        </w:rPr>
        <w:t xml:space="preserve"> </w:t>
      </w:r>
      <w:r w:rsidRPr="00EC7DA0">
        <w:rPr>
          <w:lang w:val="ru-RU"/>
        </w:rPr>
        <w:t>этнических культурных традиций и народного творчества;</w:t>
      </w:r>
    </w:p>
    <w:p w:rsidR="00E4184B" w:rsidRPr="00EC7DA0" w:rsidRDefault="00EC7DA0">
      <w:pPr>
        <w:pStyle w:val="a4"/>
        <w:spacing w:line="269" w:lineRule="exact"/>
        <w:ind w:left="2310" w:firstLine="0"/>
        <w:jc w:val="left"/>
        <w:rPr>
          <w:lang w:val="ru-RU"/>
        </w:rPr>
      </w:pPr>
      <w:r w:rsidRPr="00EC7DA0">
        <w:rPr>
          <w:lang w:val="ru-RU"/>
        </w:rPr>
        <w:t>-стремление</w:t>
      </w:r>
      <w:r w:rsidRPr="00EC7DA0">
        <w:rPr>
          <w:spacing w:val="-15"/>
          <w:lang w:val="ru-RU"/>
        </w:rPr>
        <w:t xml:space="preserve"> </w:t>
      </w:r>
      <w:r w:rsidRPr="00EC7DA0">
        <w:rPr>
          <w:lang w:val="ru-RU"/>
        </w:rPr>
        <w:t>к</w:t>
      </w:r>
      <w:r w:rsidRPr="00EC7DA0">
        <w:rPr>
          <w:spacing w:val="-14"/>
          <w:lang w:val="ru-RU"/>
        </w:rPr>
        <w:t xml:space="preserve"> </w:t>
      </w:r>
      <w:r w:rsidRPr="00EC7DA0">
        <w:rPr>
          <w:lang w:val="ru-RU"/>
        </w:rPr>
        <w:t>самовыражению</w:t>
      </w:r>
      <w:r w:rsidRPr="00EC7DA0">
        <w:rPr>
          <w:spacing w:val="-12"/>
          <w:lang w:val="ru-RU"/>
        </w:rPr>
        <w:t xml:space="preserve"> </w:t>
      </w:r>
      <w:r w:rsidRPr="00EC7DA0">
        <w:rPr>
          <w:lang w:val="ru-RU"/>
        </w:rPr>
        <w:t>в</w:t>
      </w:r>
      <w:r w:rsidRPr="00EC7DA0">
        <w:rPr>
          <w:spacing w:val="-12"/>
          <w:lang w:val="ru-RU"/>
        </w:rPr>
        <w:t xml:space="preserve"> </w:t>
      </w:r>
      <w:r w:rsidRPr="00EC7DA0">
        <w:rPr>
          <w:lang w:val="ru-RU"/>
        </w:rPr>
        <w:t>разных</w:t>
      </w:r>
      <w:r w:rsidRPr="00EC7DA0">
        <w:rPr>
          <w:spacing w:val="-15"/>
          <w:lang w:val="ru-RU"/>
        </w:rPr>
        <w:t xml:space="preserve"> </w:t>
      </w:r>
      <w:r w:rsidRPr="00EC7DA0">
        <w:rPr>
          <w:lang w:val="ru-RU"/>
        </w:rPr>
        <w:t>видах</w:t>
      </w:r>
      <w:r w:rsidRPr="00EC7DA0">
        <w:rPr>
          <w:spacing w:val="-12"/>
          <w:lang w:val="ru-RU"/>
        </w:rPr>
        <w:t xml:space="preserve"> </w:t>
      </w:r>
      <w:r w:rsidRPr="00EC7DA0">
        <w:rPr>
          <w:spacing w:val="-2"/>
          <w:lang w:val="ru-RU"/>
        </w:rPr>
        <w:t>искусства;</w:t>
      </w:r>
    </w:p>
    <w:p w:rsidR="00E4184B" w:rsidRDefault="00EC7DA0" w:rsidP="00961A7B">
      <w:pPr>
        <w:pStyle w:val="a6"/>
        <w:numPr>
          <w:ilvl w:val="0"/>
          <w:numId w:val="83"/>
        </w:numPr>
        <w:tabs>
          <w:tab w:val="left" w:pos="2766"/>
          <w:tab w:val="left" w:pos="2767"/>
        </w:tabs>
        <w:spacing w:before="138"/>
        <w:ind w:left="2766" w:hanging="457"/>
        <w:rPr>
          <w:sz w:val="24"/>
        </w:rPr>
      </w:pPr>
      <w:r>
        <w:rPr>
          <w:sz w:val="24"/>
        </w:rPr>
        <w:t>ценности</w:t>
      </w:r>
      <w:r>
        <w:rPr>
          <w:spacing w:val="-10"/>
          <w:sz w:val="24"/>
        </w:rPr>
        <w:t xml:space="preserve"> </w:t>
      </w:r>
      <w:r>
        <w:rPr>
          <w:sz w:val="24"/>
        </w:rPr>
        <w:t>научного</w:t>
      </w:r>
      <w:r>
        <w:rPr>
          <w:spacing w:val="-10"/>
          <w:sz w:val="24"/>
        </w:rPr>
        <w:t xml:space="preserve"> </w:t>
      </w:r>
      <w:r>
        <w:rPr>
          <w:spacing w:val="-2"/>
          <w:sz w:val="24"/>
        </w:rPr>
        <w:t>познания:</w:t>
      </w:r>
    </w:p>
    <w:p w:rsidR="00E4184B" w:rsidRPr="00EC7DA0" w:rsidRDefault="00EC7DA0">
      <w:pPr>
        <w:pStyle w:val="a4"/>
        <w:spacing w:before="118" w:line="362" w:lineRule="auto"/>
        <w:ind w:right="849"/>
        <w:rPr>
          <w:lang w:val="ru-RU"/>
        </w:rPr>
      </w:pPr>
      <w:r w:rsidRPr="00EC7DA0">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E4184B" w:rsidRPr="00EC7DA0" w:rsidRDefault="00EC7DA0">
      <w:pPr>
        <w:pStyle w:val="a4"/>
        <w:spacing w:line="360" w:lineRule="auto"/>
        <w:ind w:right="868"/>
        <w:rPr>
          <w:lang w:val="ru-RU"/>
        </w:rPr>
      </w:pPr>
      <w:r w:rsidRPr="00EC7DA0">
        <w:rPr>
          <w:lang w:val="ru-RU"/>
        </w:rPr>
        <w:t>-овладение музыкальным языком, навыками познания музыки как искусства интонируемого смысла;</w:t>
      </w:r>
    </w:p>
    <w:p w:rsidR="00E4184B" w:rsidRPr="00EC7DA0" w:rsidRDefault="00EC7DA0">
      <w:pPr>
        <w:pStyle w:val="a4"/>
        <w:spacing w:line="360" w:lineRule="auto"/>
        <w:ind w:right="857"/>
        <w:rPr>
          <w:lang w:val="ru-RU"/>
        </w:rPr>
      </w:pPr>
      <w:r w:rsidRPr="00EC7DA0">
        <w:rPr>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E4184B" w:rsidRPr="00EC7DA0" w:rsidRDefault="00EC7DA0" w:rsidP="00961A7B">
      <w:pPr>
        <w:pStyle w:val="a6"/>
        <w:numPr>
          <w:ilvl w:val="0"/>
          <w:numId w:val="83"/>
        </w:numPr>
        <w:tabs>
          <w:tab w:val="left" w:pos="2705"/>
        </w:tabs>
        <w:spacing w:line="316" w:lineRule="auto"/>
        <w:ind w:left="1599" w:right="859" w:firstLine="710"/>
        <w:rPr>
          <w:sz w:val="24"/>
          <w:lang w:val="ru-RU"/>
        </w:rPr>
      </w:pPr>
      <w:r w:rsidRPr="00EC7DA0">
        <w:rPr>
          <w:sz w:val="24"/>
          <w:lang w:val="ru-RU"/>
        </w:rPr>
        <w:t xml:space="preserve">физического воспитания, формирования культуры здоровья и эмоционального </w:t>
      </w:r>
      <w:r w:rsidRPr="00EC7DA0">
        <w:rPr>
          <w:spacing w:val="-2"/>
          <w:sz w:val="24"/>
          <w:lang w:val="ru-RU"/>
        </w:rPr>
        <w:t>благополучия:</w:t>
      </w:r>
    </w:p>
    <w:p w:rsidR="00E4184B" w:rsidRPr="00EC7DA0" w:rsidRDefault="00EC7DA0">
      <w:pPr>
        <w:pStyle w:val="a4"/>
        <w:spacing w:before="43" w:line="360" w:lineRule="auto"/>
        <w:ind w:right="851"/>
        <w:rPr>
          <w:lang w:val="ru-RU"/>
        </w:rPr>
      </w:pPr>
      <w:r w:rsidRPr="00EC7DA0">
        <w:rPr>
          <w:lang w:val="ru-RU"/>
        </w:rPr>
        <w:t>-осознание ценности жизни с использованием собственного жизненного опыта и опыта восприятия произведений искусства;</w:t>
      </w:r>
    </w:p>
    <w:p w:rsidR="00E4184B" w:rsidRPr="00EC7DA0" w:rsidRDefault="00EC7DA0">
      <w:pPr>
        <w:pStyle w:val="a4"/>
        <w:spacing w:before="3" w:line="362" w:lineRule="auto"/>
        <w:ind w:right="858"/>
        <w:rPr>
          <w:lang w:val="ru-RU"/>
        </w:rPr>
      </w:pPr>
      <w:r w:rsidRPr="00EC7DA0">
        <w:rPr>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E4184B" w:rsidRPr="00EC7DA0" w:rsidRDefault="00EC7DA0">
      <w:pPr>
        <w:pStyle w:val="a4"/>
        <w:spacing w:before="2" w:line="357" w:lineRule="auto"/>
        <w:ind w:right="853"/>
        <w:rPr>
          <w:lang w:val="ru-RU"/>
        </w:rPr>
      </w:pPr>
      <w:r w:rsidRPr="00EC7DA0">
        <w:rPr>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E4184B" w:rsidRPr="00EC7DA0" w:rsidRDefault="00EC7DA0">
      <w:pPr>
        <w:pStyle w:val="a4"/>
        <w:spacing w:line="360" w:lineRule="auto"/>
        <w:ind w:right="864"/>
        <w:rPr>
          <w:lang w:val="ru-RU"/>
        </w:rPr>
      </w:pPr>
      <w:r w:rsidRPr="00EC7DA0">
        <w:rPr>
          <w:lang w:val="ru-RU"/>
        </w:rPr>
        <w:t>-сформированность навыков рефлексии, признание своего права на ошибку и такого же права другого человека;</w:t>
      </w:r>
    </w:p>
    <w:p w:rsidR="00E4184B" w:rsidRDefault="00EC7DA0" w:rsidP="00961A7B">
      <w:pPr>
        <w:pStyle w:val="a6"/>
        <w:numPr>
          <w:ilvl w:val="0"/>
          <w:numId w:val="83"/>
        </w:numPr>
        <w:tabs>
          <w:tab w:val="left" w:pos="2753"/>
        </w:tabs>
        <w:spacing w:before="4"/>
        <w:ind w:left="2752" w:hanging="443"/>
        <w:rPr>
          <w:sz w:val="24"/>
        </w:rPr>
      </w:pPr>
      <w:r>
        <w:rPr>
          <w:sz w:val="24"/>
        </w:rPr>
        <w:t>трудового</w:t>
      </w:r>
      <w:r>
        <w:rPr>
          <w:spacing w:val="-13"/>
          <w:sz w:val="24"/>
        </w:rPr>
        <w:t xml:space="preserve"> </w:t>
      </w:r>
      <w:r>
        <w:rPr>
          <w:spacing w:val="-2"/>
          <w:sz w:val="24"/>
        </w:rPr>
        <w:t>воспитания:</w:t>
      </w:r>
    </w:p>
    <w:p w:rsidR="00E4184B" w:rsidRDefault="00E4184B">
      <w:pPr>
        <w:jc w:val="both"/>
        <w:rPr>
          <w:sz w:val="24"/>
        </w:rPr>
        <w:sectPr w:rsidR="00E4184B"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8"/>
        <w:rPr>
          <w:lang w:val="ru-RU"/>
        </w:rPr>
      </w:pPr>
      <w:r w:rsidRPr="00EC7DA0">
        <w:rPr>
          <w:lang w:val="ru-RU"/>
        </w:rPr>
        <w:lastRenderedPageBreak/>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E4184B" w:rsidRDefault="00EC7DA0" w:rsidP="00961A7B">
      <w:pPr>
        <w:pStyle w:val="a6"/>
        <w:numPr>
          <w:ilvl w:val="0"/>
          <w:numId w:val="83"/>
        </w:numPr>
        <w:tabs>
          <w:tab w:val="left" w:pos="2753"/>
        </w:tabs>
        <w:spacing w:before="2"/>
        <w:ind w:left="2752" w:hanging="443"/>
        <w:rPr>
          <w:sz w:val="24"/>
        </w:rPr>
      </w:pPr>
      <w:r>
        <w:rPr>
          <w:spacing w:val="-2"/>
          <w:sz w:val="24"/>
        </w:rPr>
        <w:t>экологического</w:t>
      </w:r>
      <w:r>
        <w:rPr>
          <w:spacing w:val="10"/>
          <w:sz w:val="24"/>
        </w:rPr>
        <w:t xml:space="preserve"> </w:t>
      </w:r>
      <w:r>
        <w:rPr>
          <w:spacing w:val="-2"/>
          <w:sz w:val="24"/>
        </w:rPr>
        <w:t>воспитания:</w:t>
      </w:r>
    </w:p>
    <w:p w:rsidR="00E4184B" w:rsidRPr="00EC7DA0" w:rsidRDefault="00EC7DA0">
      <w:pPr>
        <w:pStyle w:val="a4"/>
        <w:spacing w:before="128" w:line="360" w:lineRule="auto"/>
        <w:jc w:val="left"/>
        <w:rPr>
          <w:lang w:val="ru-RU"/>
        </w:rPr>
      </w:pPr>
      <w:r w:rsidRPr="00EC7DA0">
        <w:rPr>
          <w:lang w:val="ru-RU"/>
        </w:rPr>
        <w:t>-повышение</w:t>
      </w:r>
      <w:r w:rsidRPr="00EC7DA0">
        <w:rPr>
          <w:spacing w:val="31"/>
          <w:lang w:val="ru-RU"/>
        </w:rPr>
        <w:t xml:space="preserve"> </w:t>
      </w:r>
      <w:r w:rsidRPr="00EC7DA0">
        <w:rPr>
          <w:lang w:val="ru-RU"/>
        </w:rPr>
        <w:t>уровня</w:t>
      </w:r>
      <w:r w:rsidRPr="00EC7DA0">
        <w:rPr>
          <w:spacing w:val="32"/>
          <w:lang w:val="ru-RU"/>
        </w:rPr>
        <w:t xml:space="preserve"> </w:t>
      </w:r>
      <w:r w:rsidRPr="00EC7DA0">
        <w:rPr>
          <w:lang w:val="ru-RU"/>
        </w:rPr>
        <w:t>экологической</w:t>
      </w:r>
      <w:r w:rsidRPr="00EC7DA0">
        <w:rPr>
          <w:spacing w:val="33"/>
          <w:lang w:val="ru-RU"/>
        </w:rPr>
        <w:t xml:space="preserve"> </w:t>
      </w:r>
      <w:r w:rsidRPr="00EC7DA0">
        <w:rPr>
          <w:lang w:val="ru-RU"/>
        </w:rPr>
        <w:t>культуры,</w:t>
      </w:r>
      <w:r w:rsidRPr="00EC7DA0">
        <w:rPr>
          <w:spacing w:val="34"/>
          <w:lang w:val="ru-RU"/>
        </w:rPr>
        <w:t xml:space="preserve"> </w:t>
      </w:r>
      <w:r w:rsidRPr="00EC7DA0">
        <w:rPr>
          <w:lang w:val="ru-RU"/>
        </w:rPr>
        <w:t>осознание</w:t>
      </w:r>
      <w:r w:rsidRPr="00EC7DA0">
        <w:rPr>
          <w:spacing w:val="31"/>
          <w:lang w:val="ru-RU"/>
        </w:rPr>
        <w:t xml:space="preserve"> </w:t>
      </w:r>
      <w:r w:rsidRPr="00EC7DA0">
        <w:rPr>
          <w:lang w:val="ru-RU"/>
        </w:rPr>
        <w:t>глобального</w:t>
      </w:r>
      <w:r w:rsidRPr="00EC7DA0">
        <w:rPr>
          <w:spacing w:val="36"/>
          <w:lang w:val="ru-RU"/>
        </w:rPr>
        <w:t xml:space="preserve"> </w:t>
      </w:r>
      <w:r w:rsidRPr="00EC7DA0">
        <w:rPr>
          <w:lang w:val="ru-RU"/>
        </w:rPr>
        <w:t>характера экологических проблем и путей их решения;</w:t>
      </w:r>
    </w:p>
    <w:p w:rsidR="00E4184B" w:rsidRPr="00EC7DA0" w:rsidRDefault="00EC7DA0">
      <w:pPr>
        <w:pStyle w:val="a4"/>
        <w:spacing w:before="3"/>
        <w:ind w:left="2310" w:firstLine="0"/>
        <w:jc w:val="left"/>
        <w:rPr>
          <w:lang w:val="ru-RU"/>
        </w:rPr>
      </w:pPr>
      <w:r w:rsidRPr="00EC7DA0">
        <w:rPr>
          <w:w w:val="95"/>
          <w:lang w:val="ru-RU"/>
        </w:rPr>
        <w:t>-нравственно-эстетическое</w:t>
      </w:r>
      <w:r w:rsidRPr="00EC7DA0">
        <w:rPr>
          <w:spacing w:val="43"/>
          <w:lang w:val="ru-RU"/>
        </w:rPr>
        <w:t xml:space="preserve"> </w:t>
      </w:r>
      <w:r w:rsidRPr="00EC7DA0">
        <w:rPr>
          <w:w w:val="95"/>
          <w:lang w:val="ru-RU"/>
        </w:rPr>
        <w:t>отношение</w:t>
      </w:r>
      <w:r w:rsidRPr="00EC7DA0">
        <w:rPr>
          <w:spacing w:val="45"/>
          <w:lang w:val="ru-RU"/>
        </w:rPr>
        <w:t xml:space="preserve"> </w:t>
      </w:r>
      <w:r w:rsidRPr="00EC7DA0">
        <w:rPr>
          <w:w w:val="95"/>
          <w:lang w:val="ru-RU"/>
        </w:rPr>
        <w:t>к</w:t>
      </w:r>
      <w:r w:rsidRPr="00EC7DA0">
        <w:rPr>
          <w:spacing w:val="33"/>
          <w:lang w:val="ru-RU"/>
        </w:rPr>
        <w:t xml:space="preserve"> </w:t>
      </w:r>
      <w:r w:rsidRPr="00EC7DA0">
        <w:rPr>
          <w:spacing w:val="-2"/>
          <w:w w:val="95"/>
          <w:lang w:val="ru-RU"/>
        </w:rPr>
        <w:t>природе,</w:t>
      </w:r>
    </w:p>
    <w:p w:rsidR="00E4184B" w:rsidRPr="00EC7DA0" w:rsidRDefault="00EC7DA0">
      <w:pPr>
        <w:pStyle w:val="a4"/>
        <w:tabs>
          <w:tab w:val="left" w:pos="3381"/>
          <w:tab w:val="left" w:pos="3702"/>
          <w:tab w:val="left" w:pos="5412"/>
          <w:tab w:val="left" w:pos="6545"/>
          <w:tab w:val="left" w:pos="7299"/>
          <w:tab w:val="left" w:pos="8591"/>
          <w:tab w:val="left" w:pos="9508"/>
        </w:tabs>
        <w:spacing w:before="137" w:line="360" w:lineRule="auto"/>
        <w:ind w:right="873"/>
        <w:jc w:val="left"/>
        <w:rPr>
          <w:lang w:val="ru-RU"/>
        </w:rPr>
      </w:pPr>
      <w:r w:rsidRPr="00EC7DA0">
        <w:rPr>
          <w:spacing w:val="-2"/>
          <w:lang w:val="ru-RU"/>
        </w:rPr>
        <w:t>-участие</w:t>
      </w:r>
      <w:r w:rsidRPr="00EC7DA0">
        <w:rPr>
          <w:lang w:val="ru-RU"/>
        </w:rPr>
        <w:tab/>
      </w:r>
      <w:r w:rsidRPr="00EC7DA0">
        <w:rPr>
          <w:spacing w:val="-10"/>
          <w:lang w:val="ru-RU"/>
        </w:rPr>
        <w:t>в</w:t>
      </w:r>
      <w:r w:rsidRPr="00EC7DA0">
        <w:rPr>
          <w:lang w:val="ru-RU"/>
        </w:rPr>
        <w:tab/>
      </w:r>
      <w:r w:rsidRPr="00EC7DA0">
        <w:rPr>
          <w:spacing w:val="-2"/>
          <w:lang w:val="ru-RU"/>
        </w:rPr>
        <w:t>экологических</w:t>
      </w:r>
      <w:r w:rsidRPr="00EC7DA0">
        <w:rPr>
          <w:lang w:val="ru-RU"/>
        </w:rPr>
        <w:tab/>
      </w:r>
      <w:r w:rsidRPr="00EC7DA0">
        <w:rPr>
          <w:spacing w:val="-2"/>
          <w:lang w:val="ru-RU"/>
        </w:rPr>
        <w:t>проектах</w:t>
      </w:r>
      <w:r w:rsidRPr="00EC7DA0">
        <w:rPr>
          <w:lang w:val="ru-RU"/>
        </w:rPr>
        <w:tab/>
      </w:r>
      <w:r w:rsidRPr="00EC7DA0">
        <w:rPr>
          <w:spacing w:val="-2"/>
          <w:lang w:val="ru-RU"/>
        </w:rPr>
        <w:t>через</w:t>
      </w:r>
      <w:r w:rsidRPr="00EC7DA0">
        <w:rPr>
          <w:lang w:val="ru-RU"/>
        </w:rPr>
        <w:tab/>
      </w:r>
      <w:r w:rsidRPr="00EC7DA0">
        <w:rPr>
          <w:spacing w:val="-2"/>
          <w:lang w:val="ru-RU"/>
        </w:rPr>
        <w:t>различные</w:t>
      </w:r>
      <w:r w:rsidRPr="00EC7DA0">
        <w:rPr>
          <w:lang w:val="ru-RU"/>
        </w:rPr>
        <w:tab/>
      </w:r>
      <w:r w:rsidRPr="00EC7DA0">
        <w:rPr>
          <w:spacing w:val="-2"/>
          <w:lang w:val="ru-RU"/>
        </w:rPr>
        <w:t>формы</w:t>
      </w:r>
      <w:r w:rsidRPr="00EC7DA0">
        <w:rPr>
          <w:lang w:val="ru-RU"/>
        </w:rPr>
        <w:tab/>
      </w:r>
      <w:r w:rsidRPr="00EC7DA0">
        <w:rPr>
          <w:spacing w:val="-4"/>
          <w:lang w:val="ru-RU"/>
        </w:rPr>
        <w:t xml:space="preserve">музыкального </w:t>
      </w:r>
      <w:r w:rsidRPr="00EC7DA0">
        <w:rPr>
          <w:spacing w:val="-2"/>
          <w:lang w:val="ru-RU"/>
        </w:rPr>
        <w:t>творчества</w:t>
      </w:r>
    </w:p>
    <w:p w:rsidR="00E4184B" w:rsidRPr="00EC7DA0" w:rsidRDefault="00EC7DA0" w:rsidP="00961A7B">
      <w:pPr>
        <w:pStyle w:val="a6"/>
        <w:numPr>
          <w:ilvl w:val="0"/>
          <w:numId w:val="83"/>
        </w:numPr>
        <w:tabs>
          <w:tab w:val="left" w:pos="2761"/>
          <w:tab w:val="left" w:pos="2762"/>
        </w:tabs>
        <w:spacing w:line="316" w:lineRule="exact"/>
        <w:ind w:left="2761" w:hanging="452"/>
        <w:rPr>
          <w:sz w:val="24"/>
          <w:lang w:val="ru-RU"/>
        </w:rPr>
      </w:pPr>
      <w:r w:rsidRPr="00EC7DA0">
        <w:rPr>
          <w:sz w:val="24"/>
          <w:lang w:val="ru-RU"/>
        </w:rPr>
        <w:t>адаптации</w:t>
      </w:r>
      <w:r w:rsidRPr="00EC7DA0">
        <w:rPr>
          <w:spacing w:val="-7"/>
          <w:sz w:val="24"/>
          <w:lang w:val="ru-RU"/>
        </w:rPr>
        <w:t xml:space="preserve"> </w:t>
      </w:r>
      <w:r w:rsidRPr="00EC7DA0">
        <w:rPr>
          <w:sz w:val="24"/>
          <w:lang w:val="ru-RU"/>
        </w:rPr>
        <w:t>к</w:t>
      </w:r>
      <w:r w:rsidRPr="00EC7DA0">
        <w:rPr>
          <w:spacing w:val="-12"/>
          <w:sz w:val="24"/>
          <w:lang w:val="ru-RU"/>
        </w:rPr>
        <w:t xml:space="preserve"> </w:t>
      </w:r>
      <w:r w:rsidRPr="00EC7DA0">
        <w:rPr>
          <w:sz w:val="24"/>
          <w:lang w:val="ru-RU"/>
        </w:rPr>
        <w:t>изменяющимся</w:t>
      </w:r>
      <w:r w:rsidRPr="00EC7DA0">
        <w:rPr>
          <w:spacing w:val="-5"/>
          <w:sz w:val="24"/>
          <w:lang w:val="ru-RU"/>
        </w:rPr>
        <w:t xml:space="preserve"> </w:t>
      </w:r>
      <w:r w:rsidRPr="00EC7DA0">
        <w:rPr>
          <w:sz w:val="24"/>
          <w:lang w:val="ru-RU"/>
        </w:rPr>
        <w:t>условиям</w:t>
      </w:r>
      <w:r w:rsidRPr="00EC7DA0">
        <w:rPr>
          <w:spacing w:val="-9"/>
          <w:sz w:val="24"/>
          <w:lang w:val="ru-RU"/>
        </w:rPr>
        <w:t xml:space="preserve"> </w:t>
      </w:r>
      <w:r w:rsidRPr="00EC7DA0">
        <w:rPr>
          <w:sz w:val="24"/>
          <w:lang w:val="ru-RU"/>
        </w:rPr>
        <w:t>социальной</w:t>
      </w:r>
      <w:r w:rsidRPr="00EC7DA0">
        <w:rPr>
          <w:spacing w:val="-8"/>
          <w:sz w:val="24"/>
          <w:lang w:val="ru-RU"/>
        </w:rPr>
        <w:t xml:space="preserve"> </w:t>
      </w:r>
      <w:r w:rsidRPr="00EC7DA0">
        <w:rPr>
          <w:sz w:val="24"/>
          <w:lang w:val="ru-RU"/>
        </w:rPr>
        <w:t>и</w:t>
      </w:r>
      <w:r w:rsidRPr="00EC7DA0">
        <w:rPr>
          <w:spacing w:val="-11"/>
          <w:sz w:val="24"/>
          <w:lang w:val="ru-RU"/>
        </w:rPr>
        <w:t xml:space="preserve"> </w:t>
      </w:r>
      <w:r w:rsidRPr="00EC7DA0">
        <w:rPr>
          <w:sz w:val="24"/>
          <w:lang w:val="ru-RU"/>
        </w:rPr>
        <w:t>природной</w:t>
      </w:r>
      <w:r w:rsidRPr="00EC7DA0">
        <w:rPr>
          <w:spacing w:val="-8"/>
          <w:sz w:val="24"/>
          <w:lang w:val="ru-RU"/>
        </w:rPr>
        <w:t xml:space="preserve"> </w:t>
      </w:r>
      <w:r w:rsidRPr="00EC7DA0">
        <w:rPr>
          <w:spacing w:val="-2"/>
          <w:sz w:val="24"/>
          <w:lang w:val="ru-RU"/>
        </w:rPr>
        <w:t>среды:</w:t>
      </w:r>
    </w:p>
    <w:p w:rsidR="00E4184B" w:rsidRPr="00EC7DA0" w:rsidRDefault="00EC7DA0">
      <w:pPr>
        <w:pStyle w:val="a4"/>
        <w:spacing w:before="119" w:line="360" w:lineRule="auto"/>
        <w:ind w:right="841"/>
        <w:rPr>
          <w:lang w:val="ru-RU"/>
        </w:rPr>
      </w:pPr>
      <w:r w:rsidRPr="00EC7DA0">
        <w:rPr>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4184B" w:rsidRPr="00EC7DA0" w:rsidRDefault="00EC7DA0">
      <w:pPr>
        <w:pStyle w:val="a4"/>
        <w:spacing w:before="10" w:line="357" w:lineRule="auto"/>
        <w:ind w:right="853"/>
        <w:rPr>
          <w:lang w:val="ru-RU"/>
        </w:rPr>
      </w:pPr>
      <w:r w:rsidRPr="00EC7DA0">
        <w:rPr>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E4184B" w:rsidRPr="00EC7DA0" w:rsidRDefault="00EC7DA0">
      <w:pPr>
        <w:pStyle w:val="a4"/>
        <w:spacing w:line="362" w:lineRule="auto"/>
        <w:ind w:right="850"/>
        <w:rPr>
          <w:lang w:val="ru-RU"/>
        </w:rPr>
      </w:pPr>
      <w:r w:rsidRPr="00EC7DA0">
        <w:rPr>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E4184B" w:rsidRPr="00EC7DA0" w:rsidRDefault="00EC7DA0">
      <w:pPr>
        <w:pStyle w:val="a4"/>
        <w:spacing w:line="360" w:lineRule="auto"/>
        <w:ind w:right="856"/>
        <w:rPr>
          <w:lang w:val="ru-RU"/>
        </w:rPr>
      </w:pPr>
      <w:r w:rsidRPr="00EC7DA0">
        <w:rPr>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E4184B" w:rsidRPr="00EC7DA0" w:rsidRDefault="00EC7DA0">
      <w:pPr>
        <w:pStyle w:val="a4"/>
        <w:spacing w:line="360" w:lineRule="auto"/>
        <w:ind w:right="849"/>
        <w:rPr>
          <w:lang w:val="ru-RU"/>
        </w:rPr>
      </w:pPr>
      <w:r w:rsidRPr="00EC7DA0">
        <w:rPr>
          <w:lang w:val="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4184B" w:rsidRPr="00EC7DA0" w:rsidRDefault="00EC7DA0">
      <w:pPr>
        <w:spacing w:before="9" w:line="355" w:lineRule="auto"/>
        <w:ind w:left="1599" w:right="834" w:firstLine="710"/>
        <w:jc w:val="both"/>
        <w:rPr>
          <w:sz w:val="24"/>
          <w:lang w:val="ru-RU"/>
        </w:rPr>
      </w:pPr>
      <w:r w:rsidRPr="00EC7DA0">
        <w:rPr>
          <w:b/>
          <w:sz w:val="24"/>
          <w:lang w:val="ru-RU"/>
        </w:rPr>
        <w:t>У обучающегося будут сформированы следующие базовые логические действия как часть универсальных познавательных учебных действий</w:t>
      </w:r>
      <w:r w:rsidRPr="00EC7DA0">
        <w:rPr>
          <w:sz w:val="24"/>
          <w:lang w:val="ru-RU"/>
        </w:rPr>
        <w:t>:</w:t>
      </w:r>
      <w:r w:rsidRPr="00EC7DA0">
        <w:rPr>
          <w:spacing w:val="80"/>
          <w:sz w:val="24"/>
          <w:lang w:val="ru-RU"/>
        </w:rPr>
        <w:t xml:space="preserve"> </w:t>
      </w:r>
      <w:r w:rsidRPr="00EC7DA0">
        <w:rPr>
          <w:sz w:val="24"/>
          <w:lang w:val="ru-RU"/>
        </w:rPr>
        <w:t>устанавливать</w:t>
      </w:r>
      <w:r w:rsidRPr="00EC7DA0">
        <w:rPr>
          <w:spacing w:val="80"/>
          <w:sz w:val="24"/>
          <w:lang w:val="ru-RU"/>
        </w:rPr>
        <w:t xml:space="preserve"> </w:t>
      </w:r>
      <w:r w:rsidRPr="00EC7DA0">
        <w:rPr>
          <w:sz w:val="24"/>
          <w:lang w:val="ru-RU"/>
        </w:rPr>
        <w:t>существенные</w:t>
      </w:r>
      <w:r w:rsidRPr="00EC7DA0">
        <w:rPr>
          <w:spacing w:val="80"/>
          <w:sz w:val="24"/>
          <w:lang w:val="ru-RU"/>
        </w:rPr>
        <w:t xml:space="preserve"> </w:t>
      </w:r>
      <w:r w:rsidRPr="00EC7DA0">
        <w:rPr>
          <w:sz w:val="24"/>
          <w:lang w:val="ru-RU"/>
        </w:rPr>
        <w:t>признаки</w:t>
      </w:r>
      <w:r w:rsidRPr="00EC7DA0">
        <w:rPr>
          <w:spacing w:val="80"/>
          <w:sz w:val="24"/>
          <w:lang w:val="ru-RU"/>
        </w:rPr>
        <w:t xml:space="preserve"> </w:t>
      </w:r>
      <w:r w:rsidRPr="00EC7DA0">
        <w:rPr>
          <w:sz w:val="24"/>
          <w:lang w:val="ru-RU"/>
        </w:rPr>
        <w:t>для</w:t>
      </w:r>
      <w:r w:rsidRPr="00EC7DA0">
        <w:rPr>
          <w:spacing w:val="80"/>
          <w:sz w:val="24"/>
          <w:lang w:val="ru-RU"/>
        </w:rPr>
        <w:t xml:space="preserve"> </w:t>
      </w:r>
      <w:r w:rsidRPr="00EC7DA0">
        <w:rPr>
          <w:sz w:val="24"/>
          <w:lang w:val="ru-RU"/>
        </w:rPr>
        <w:t>классификации</w:t>
      </w:r>
      <w:r w:rsidRPr="00EC7DA0">
        <w:rPr>
          <w:spacing w:val="80"/>
          <w:sz w:val="24"/>
          <w:lang w:val="ru-RU"/>
        </w:rPr>
        <w:t xml:space="preserve"> </w:t>
      </w:r>
      <w:r w:rsidRPr="00EC7DA0">
        <w:rPr>
          <w:sz w:val="24"/>
          <w:lang w:val="ru-RU"/>
        </w:rPr>
        <w:t>музыкальных</w:t>
      </w:r>
      <w:r w:rsidRPr="00EC7DA0">
        <w:rPr>
          <w:spacing w:val="80"/>
          <w:sz w:val="24"/>
          <w:lang w:val="ru-RU"/>
        </w:rPr>
        <w:t xml:space="preserve"> </w:t>
      </w:r>
      <w:r w:rsidRPr="00EC7DA0">
        <w:rPr>
          <w:sz w:val="24"/>
          <w:lang w:val="ru-RU"/>
        </w:rPr>
        <w:t>явлений,</w:t>
      </w:r>
    </w:p>
    <w:p w:rsidR="00E4184B" w:rsidRPr="00EC7DA0" w:rsidRDefault="00E4184B">
      <w:pPr>
        <w:spacing w:line="355" w:lineRule="auto"/>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7" w:firstLine="0"/>
        <w:rPr>
          <w:lang w:val="ru-RU"/>
        </w:rPr>
      </w:pPr>
      <w:r w:rsidRPr="00EC7DA0">
        <w:rPr>
          <w:lang w:val="ru-RU"/>
        </w:rPr>
        <w:lastRenderedPageBreak/>
        <w:t>выбирать основания для анализа, сравнения и обобщения отдельных интонаций, мелодий и ритмов, других элементов музыкального языка;</w:t>
      </w:r>
    </w:p>
    <w:p w:rsidR="00E4184B" w:rsidRPr="00EC7DA0" w:rsidRDefault="00EC7DA0">
      <w:pPr>
        <w:pStyle w:val="a4"/>
        <w:spacing w:before="3" w:line="364" w:lineRule="auto"/>
        <w:ind w:right="847"/>
        <w:rPr>
          <w:lang w:val="ru-RU"/>
        </w:rPr>
      </w:pPr>
      <w:r w:rsidRPr="00EC7DA0">
        <w:rPr>
          <w:lang w:val="ru-RU"/>
        </w:rPr>
        <w:t>-сопоставлять, сравнивать на основании существенных признаков произведения, жанры и стили музыкального и других видов искусства;</w:t>
      </w:r>
    </w:p>
    <w:p w:rsidR="00E4184B" w:rsidRPr="00EC7DA0" w:rsidRDefault="00EC7DA0">
      <w:pPr>
        <w:pStyle w:val="a4"/>
        <w:spacing w:line="360" w:lineRule="auto"/>
        <w:ind w:right="868"/>
        <w:rPr>
          <w:lang w:val="ru-RU"/>
        </w:rPr>
      </w:pPr>
      <w:r w:rsidRPr="00EC7DA0">
        <w:rPr>
          <w:lang w:val="ru-RU"/>
        </w:rPr>
        <w:t>-обнаруживать взаимные влияния отдельных видов, жанров и стилей музыки друг на друга, формулировать гипотезы о взаимосвязях;</w:t>
      </w:r>
    </w:p>
    <w:p w:rsidR="00E4184B" w:rsidRPr="00EC7DA0" w:rsidRDefault="00EC7DA0">
      <w:pPr>
        <w:pStyle w:val="a4"/>
        <w:spacing w:line="362" w:lineRule="auto"/>
        <w:ind w:right="847"/>
        <w:rPr>
          <w:lang w:val="ru-RU"/>
        </w:rPr>
      </w:pPr>
      <w:r w:rsidRPr="00EC7DA0">
        <w:rPr>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4184B" w:rsidRPr="00EC7DA0" w:rsidRDefault="00EC7DA0">
      <w:pPr>
        <w:pStyle w:val="a4"/>
        <w:spacing w:line="360" w:lineRule="auto"/>
        <w:ind w:right="858"/>
        <w:rPr>
          <w:lang w:val="ru-RU"/>
        </w:rPr>
      </w:pPr>
      <w:r w:rsidRPr="00EC7DA0">
        <w:rPr>
          <w:lang w:val="ru-RU"/>
        </w:rPr>
        <w:t xml:space="preserve">-выявлять и характеризовать существенные признаки конкретного музыкального </w:t>
      </w:r>
      <w:r w:rsidRPr="00EC7DA0">
        <w:rPr>
          <w:spacing w:val="-2"/>
          <w:lang w:val="ru-RU"/>
        </w:rPr>
        <w:t>звучания;</w:t>
      </w:r>
    </w:p>
    <w:p w:rsidR="00E4184B" w:rsidRPr="00EC7DA0" w:rsidRDefault="00EC7DA0">
      <w:pPr>
        <w:pStyle w:val="a4"/>
        <w:spacing w:line="360" w:lineRule="auto"/>
        <w:ind w:right="850"/>
        <w:rPr>
          <w:lang w:val="ru-RU"/>
        </w:rPr>
      </w:pPr>
      <w:r w:rsidRPr="00EC7DA0">
        <w:rPr>
          <w:lang w:val="ru-RU"/>
        </w:rPr>
        <w:t>-самостоятельно обобщать и формулировать выводы по результатам проведенного слухового наблюдения-исследования.</w:t>
      </w:r>
    </w:p>
    <w:p w:rsidR="00E4184B" w:rsidRPr="00EC7DA0" w:rsidRDefault="00EC7DA0">
      <w:pPr>
        <w:pStyle w:val="210"/>
        <w:spacing w:line="362" w:lineRule="auto"/>
        <w:ind w:left="1599" w:right="845" w:firstLine="710"/>
        <w:rPr>
          <w:lang w:val="ru-RU"/>
        </w:rPr>
      </w:pPr>
      <w:bookmarkStart w:id="250" w:name="У_обучающегося_будут_сформированы_следую"/>
      <w:bookmarkEnd w:id="250"/>
      <w:r w:rsidRPr="00EC7DA0">
        <w:rPr>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E4184B" w:rsidRPr="00EC7DA0" w:rsidRDefault="00EC7DA0">
      <w:pPr>
        <w:pStyle w:val="a4"/>
        <w:spacing w:line="360" w:lineRule="auto"/>
        <w:ind w:right="849"/>
        <w:rPr>
          <w:lang w:val="ru-RU"/>
        </w:rPr>
      </w:pPr>
      <w:r w:rsidRPr="00EC7DA0">
        <w:rPr>
          <w:lang w:val="ru-RU"/>
        </w:rPr>
        <w:t>-следовать внутренним слухом за развитием музыкального процесса, «наблюдать» звучание музыки;</w:t>
      </w:r>
    </w:p>
    <w:p w:rsidR="00E4184B" w:rsidRPr="00EC7DA0" w:rsidRDefault="00EC7DA0">
      <w:pPr>
        <w:pStyle w:val="a4"/>
        <w:spacing w:line="269" w:lineRule="exact"/>
        <w:ind w:left="2310" w:firstLine="0"/>
        <w:rPr>
          <w:lang w:val="ru-RU"/>
        </w:rPr>
      </w:pPr>
      <w:r w:rsidRPr="00EC7DA0">
        <w:rPr>
          <w:w w:val="95"/>
          <w:lang w:val="ru-RU"/>
        </w:rPr>
        <w:t>-использовать</w:t>
      </w:r>
      <w:r w:rsidRPr="00EC7DA0">
        <w:rPr>
          <w:spacing w:val="35"/>
          <w:lang w:val="ru-RU"/>
        </w:rPr>
        <w:t xml:space="preserve"> </w:t>
      </w:r>
      <w:r w:rsidRPr="00EC7DA0">
        <w:rPr>
          <w:w w:val="95"/>
          <w:lang w:val="ru-RU"/>
        </w:rPr>
        <w:t>вопросы</w:t>
      </w:r>
      <w:r w:rsidRPr="00EC7DA0">
        <w:rPr>
          <w:spacing w:val="45"/>
          <w:lang w:val="ru-RU"/>
        </w:rPr>
        <w:t xml:space="preserve"> </w:t>
      </w:r>
      <w:r w:rsidRPr="00EC7DA0">
        <w:rPr>
          <w:w w:val="95"/>
          <w:lang w:val="ru-RU"/>
        </w:rPr>
        <w:t>как</w:t>
      </w:r>
      <w:r w:rsidRPr="00EC7DA0">
        <w:rPr>
          <w:spacing w:val="29"/>
          <w:lang w:val="ru-RU"/>
        </w:rPr>
        <w:t xml:space="preserve"> </w:t>
      </w:r>
      <w:r w:rsidRPr="00EC7DA0">
        <w:rPr>
          <w:w w:val="95"/>
          <w:lang w:val="ru-RU"/>
        </w:rPr>
        <w:t>исследовательский</w:t>
      </w:r>
      <w:r w:rsidRPr="00EC7DA0">
        <w:rPr>
          <w:spacing w:val="29"/>
          <w:lang w:val="ru-RU"/>
        </w:rPr>
        <w:t xml:space="preserve"> </w:t>
      </w:r>
      <w:r w:rsidRPr="00EC7DA0">
        <w:rPr>
          <w:w w:val="95"/>
          <w:lang w:val="ru-RU"/>
        </w:rPr>
        <w:t>инструмент</w:t>
      </w:r>
      <w:r w:rsidRPr="00EC7DA0">
        <w:rPr>
          <w:spacing w:val="45"/>
          <w:lang w:val="ru-RU"/>
        </w:rPr>
        <w:t xml:space="preserve"> </w:t>
      </w:r>
      <w:r w:rsidRPr="00EC7DA0">
        <w:rPr>
          <w:spacing w:val="-2"/>
          <w:w w:val="95"/>
          <w:lang w:val="ru-RU"/>
        </w:rPr>
        <w:t>познания;</w:t>
      </w:r>
    </w:p>
    <w:p w:rsidR="00E4184B" w:rsidRPr="00EC7DA0" w:rsidRDefault="00EC7DA0">
      <w:pPr>
        <w:pStyle w:val="a4"/>
        <w:spacing w:before="113" w:line="362" w:lineRule="auto"/>
        <w:ind w:right="853"/>
        <w:rPr>
          <w:lang w:val="ru-RU"/>
        </w:rPr>
      </w:pPr>
      <w:r w:rsidRPr="00EC7DA0">
        <w:rPr>
          <w:lang w:val="ru-RU"/>
        </w:rPr>
        <w:t>-формулировать собственные вопросы, фиксирующие несоответствие между реальным и</w:t>
      </w:r>
      <w:r w:rsidRPr="00EC7DA0">
        <w:rPr>
          <w:spacing w:val="-1"/>
          <w:lang w:val="ru-RU"/>
        </w:rPr>
        <w:t xml:space="preserve"> </w:t>
      </w:r>
      <w:r w:rsidRPr="00EC7DA0">
        <w:rPr>
          <w:lang w:val="ru-RU"/>
        </w:rPr>
        <w:t>желательным состоянием учебной</w:t>
      </w:r>
      <w:r w:rsidRPr="00EC7DA0">
        <w:rPr>
          <w:spacing w:val="-1"/>
          <w:lang w:val="ru-RU"/>
        </w:rPr>
        <w:t xml:space="preserve"> </w:t>
      </w:r>
      <w:r w:rsidRPr="00EC7DA0">
        <w:rPr>
          <w:lang w:val="ru-RU"/>
        </w:rPr>
        <w:t>ситуации, восприятия, исполнения</w:t>
      </w:r>
      <w:r w:rsidRPr="00EC7DA0">
        <w:rPr>
          <w:spacing w:val="-2"/>
          <w:lang w:val="ru-RU"/>
        </w:rPr>
        <w:t xml:space="preserve"> </w:t>
      </w:r>
      <w:r w:rsidRPr="00EC7DA0">
        <w:rPr>
          <w:lang w:val="ru-RU"/>
        </w:rPr>
        <w:t>музыки;</w:t>
      </w:r>
    </w:p>
    <w:p w:rsidR="00E4184B" w:rsidRPr="00EC7DA0" w:rsidRDefault="00EC7DA0">
      <w:pPr>
        <w:pStyle w:val="a4"/>
        <w:spacing w:before="2" w:line="360" w:lineRule="auto"/>
        <w:ind w:right="860"/>
        <w:rPr>
          <w:lang w:val="ru-RU"/>
        </w:rPr>
      </w:pPr>
      <w:r w:rsidRPr="00EC7DA0">
        <w:rPr>
          <w:lang w:val="ru-RU"/>
        </w:rPr>
        <w:t>-составлять алгоритм действий и использовать его для решения учебных, в том числе исполнительских и творческих задач;</w:t>
      </w:r>
    </w:p>
    <w:p w:rsidR="00E4184B" w:rsidRPr="00EC7DA0" w:rsidRDefault="00EC7DA0">
      <w:pPr>
        <w:pStyle w:val="a4"/>
        <w:spacing w:line="357" w:lineRule="auto"/>
        <w:ind w:right="839"/>
        <w:rPr>
          <w:lang w:val="ru-RU"/>
        </w:rPr>
      </w:pPr>
      <w:r w:rsidRPr="00EC7DA0">
        <w:rPr>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E4184B" w:rsidRPr="00EC7DA0" w:rsidRDefault="00EC7DA0">
      <w:pPr>
        <w:pStyle w:val="a4"/>
        <w:spacing w:before="8" w:line="360" w:lineRule="auto"/>
        <w:ind w:right="859"/>
        <w:rPr>
          <w:lang w:val="ru-RU"/>
        </w:rPr>
      </w:pPr>
      <w:r w:rsidRPr="00EC7DA0">
        <w:rPr>
          <w:lang w:val="ru-RU"/>
        </w:rPr>
        <w:t>-самостоятельно формулировать обобщения и выводы по результатам</w:t>
      </w:r>
      <w:r w:rsidRPr="00EC7DA0">
        <w:rPr>
          <w:spacing w:val="40"/>
          <w:lang w:val="ru-RU"/>
        </w:rPr>
        <w:t xml:space="preserve"> </w:t>
      </w:r>
      <w:r w:rsidRPr="00EC7DA0">
        <w:rPr>
          <w:lang w:val="ru-RU"/>
        </w:rPr>
        <w:t>проведенного наблюдения, слухового исследования.</w:t>
      </w:r>
    </w:p>
    <w:p w:rsidR="00E4184B" w:rsidRPr="00EC7DA0" w:rsidRDefault="00EC7DA0">
      <w:pPr>
        <w:pStyle w:val="210"/>
        <w:spacing w:before="2" w:line="362" w:lineRule="auto"/>
        <w:ind w:left="1599" w:right="850" w:firstLine="710"/>
        <w:rPr>
          <w:lang w:val="ru-RU"/>
        </w:rPr>
      </w:pPr>
      <w:r w:rsidRPr="00EC7DA0">
        <w:rPr>
          <w:lang w:val="ru-RU"/>
        </w:rPr>
        <w:t>У обучающегося будут сформированы умения работать с информацией как часть универсальных познавательных учебных действий:</w:t>
      </w:r>
    </w:p>
    <w:p w:rsidR="00E4184B" w:rsidRPr="00EC7DA0" w:rsidRDefault="00EC7DA0">
      <w:pPr>
        <w:pStyle w:val="a4"/>
        <w:spacing w:line="360" w:lineRule="auto"/>
        <w:ind w:right="849"/>
        <w:rPr>
          <w:lang w:val="ru-RU"/>
        </w:rPr>
      </w:pPr>
      <w:r w:rsidRPr="00EC7DA0">
        <w:rPr>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E4184B" w:rsidRPr="00EC7DA0" w:rsidRDefault="00EC7DA0">
      <w:pPr>
        <w:pStyle w:val="a4"/>
        <w:ind w:left="2310" w:firstLine="0"/>
        <w:rPr>
          <w:lang w:val="ru-RU"/>
        </w:rPr>
      </w:pPr>
      <w:r w:rsidRPr="00EC7DA0">
        <w:rPr>
          <w:w w:val="95"/>
          <w:lang w:val="ru-RU"/>
        </w:rPr>
        <w:t>-понимать</w:t>
      </w:r>
      <w:r w:rsidRPr="00EC7DA0">
        <w:rPr>
          <w:spacing w:val="33"/>
          <w:lang w:val="ru-RU"/>
        </w:rPr>
        <w:t xml:space="preserve"> </w:t>
      </w:r>
      <w:r w:rsidRPr="00EC7DA0">
        <w:rPr>
          <w:w w:val="95"/>
          <w:lang w:val="ru-RU"/>
        </w:rPr>
        <w:t>специфику</w:t>
      </w:r>
      <w:r w:rsidRPr="00EC7DA0">
        <w:rPr>
          <w:spacing w:val="6"/>
          <w:lang w:val="ru-RU"/>
        </w:rPr>
        <w:t xml:space="preserve"> </w:t>
      </w:r>
      <w:r w:rsidRPr="00EC7DA0">
        <w:rPr>
          <w:w w:val="95"/>
          <w:lang w:val="ru-RU"/>
        </w:rPr>
        <w:t>работы</w:t>
      </w:r>
      <w:r w:rsidRPr="00EC7DA0">
        <w:rPr>
          <w:spacing w:val="51"/>
          <w:lang w:val="ru-RU"/>
        </w:rPr>
        <w:t xml:space="preserve"> </w:t>
      </w:r>
      <w:r w:rsidRPr="00EC7DA0">
        <w:rPr>
          <w:w w:val="95"/>
          <w:lang w:val="ru-RU"/>
        </w:rPr>
        <w:t>с</w:t>
      </w:r>
      <w:r w:rsidRPr="00EC7DA0">
        <w:rPr>
          <w:spacing w:val="26"/>
          <w:lang w:val="ru-RU"/>
        </w:rPr>
        <w:t xml:space="preserve"> </w:t>
      </w:r>
      <w:r w:rsidRPr="00EC7DA0">
        <w:rPr>
          <w:w w:val="95"/>
          <w:lang w:val="ru-RU"/>
        </w:rPr>
        <w:t>аудиоинформацией,</w:t>
      </w:r>
      <w:r w:rsidRPr="00EC7DA0">
        <w:rPr>
          <w:spacing w:val="39"/>
          <w:lang w:val="ru-RU"/>
        </w:rPr>
        <w:t xml:space="preserve"> </w:t>
      </w:r>
      <w:r w:rsidRPr="00EC7DA0">
        <w:rPr>
          <w:w w:val="95"/>
          <w:lang w:val="ru-RU"/>
        </w:rPr>
        <w:t>музыкальными</w:t>
      </w:r>
      <w:r w:rsidRPr="00EC7DA0">
        <w:rPr>
          <w:spacing w:val="42"/>
          <w:lang w:val="ru-RU"/>
        </w:rPr>
        <w:t xml:space="preserve"> </w:t>
      </w:r>
      <w:r w:rsidRPr="00EC7DA0">
        <w:rPr>
          <w:spacing w:val="-2"/>
          <w:w w:val="95"/>
          <w:lang w:val="ru-RU"/>
        </w:rPr>
        <w:t>записями;</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7"/>
        <w:rPr>
          <w:lang w:val="ru-RU"/>
        </w:rPr>
      </w:pPr>
      <w:r w:rsidRPr="00EC7DA0">
        <w:rPr>
          <w:lang w:val="ru-RU"/>
        </w:rPr>
        <w:lastRenderedPageBreak/>
        <w:t>-использовать интонирование для запоминания звуковой информации, музыкальных произведений;</w:t>
      </w:r>
    </w:p>
    <w:p w:rsidR="00E4184B" w:rsidRPr="00EC7DA0" w:rsidRDefault="00EC7DA0">
      <w:pPr>
        <w:pStyle w:val="a4"/>
        <w:spacing w:before="3" w:line="364" w:lineRule="auto"/>
        <w:ind w:right="860"/>
        <w:rPr>
          <w:lang w:val="ru-RU"/>
        </w:rPr>
      </w:pPr>
      <w:r w:rsidRPr="00EC7DA0">
        <w:rPr>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E4184B" w:rsidRPr="00EC7DA0" w:rsidRDefault="00EC7DA0">
      <w:pPr>
        <w:pStyle w:val="a4"/>
        <w:spacing w:line="360" w:lineRule="auto"/>
        <w:ind w:left="2310" w:right="1061" w:firstLine="0"/>
        <w:rPr>
          <w:lang w:val="ru-RU"/>
        </w:rPr>
      </w:pPr>
      <w:r w:rsidRPr="00EC7DA0">
        <w:rPr>
          <w:lang w:val="ru-RU"/>
        </w:rPr>
        <w:t>-использовать смысловое чтение для извлечения, обобщения и систематизации информации</w:t>
      </w:r>
      <w:r w:rsidRPr="00EC7DA0">
        <w:rPr>
          <w:spacing w:val="-5"/>
          <w:lang w:val="ru-RU"/>
        </w:rPr>
        <w:t xml:space="preserve"> </w:t>
      </w:r>
      <w:r w:rsidRPr="00EC7DA0">
        <w:rPr>
          <w:lang w:val="ru-RU"/>
        </w:rPr>
        <w:t>из</w:t>
      </w:r>
      <w:r w:rsidRPr="00EC7DA0">
        <w:rPr>
          <w:spacing w:val="-6"/>
          <w:lang w:val="ru-RU"/>
        </w:rPr>
        <w:t xml:space="preserve"> </w:t>
      </w:r>
      <w:r w:rsidRPr="00EC7DA0">
        <w:rPr>
          <w:lang w:val="ru-RU"/>
        </w:rPr>
        <w:t>одного</w:t>
      </w:r>
      <w:r w:rsidRPr="00EC7DA0">
        <w:rPr>
          <w:spacing w:val="-2"/>
          <w:lang w:val="ru-RU"/>
        </w:rPr>
        <w:t xml:space="preserve"> </w:t>
      </w:r>
      <w:r w:rsidRPr="00EC7DA0">
        <w:rPr>
          <w:lang w:val="ru-RU"/>
        </w:rPr>
        <w:t>или</w:t>
      </w:r>
      <w:r w:rsidRPr="00EC7DA0">
        <w:rPr>
          <w:spacing w:val="-6"/>
          <w:lang w:val="ru-RU"/>
        </w:rPr>
        <w:t xml:space="preserve"> </w:t>
      </w:r>
      <w:r w:rsidRPr="00EC7DA0">
        <w:rPr>
          <w:lang w:val="ru-RU"/>
        </w:rPr>
        <w:t>нескольких</w:t>
      </w:r>
      <w:r w:rsidRPr="00EC7DA0">
        <w:rPr>
          <w:spacing w:val="-6"/>
          <w:lang w:val="ru-RU"/>
        </w:rPr>
        <w:t xml:space="preserve"> </w:t>
      </w:r>
      <w:r w:rsidRPr="00EC7DA0">
        <w:rPr>
          <w:lang w:val="ru-RU"/>
        </w:rPr>
        <w:t>источников с</w:t>
      </w:r>
      <w:r w:rsidRPr="00EC7DA0">
        <w:rPr>
          <w:spacing w:val="-4"/>
          <w:lang w:val="ru-RU"/>
        </w:rPr>
        <w:t xml:space="preserve"> </w:t>
      </w:r>
      <w:r w:rsidRPr="00EC7DA0">
        <w:rPr>
          <w:lang w:val="ru-RU"/>
        </w:rPr>
        <w:t>учетом</w:t>
      </w:r>
      <w:r w:rsidRPr="00EC7DA0">
        <w:rPr>
          <w:spacing w:val="-5"/>
          <w:lang w:val="ru-RU"/>
        </w:rPr>
        <w:t xml:space="preserve"> </w:t>
      </w:r>
      <w:r w:rsidRPr="00EC7DA0">
        <w:rPr>
          <w:lang w:val="ru-RU"/>
        </w:rPr>
        <w:t>поставленных</w:t>
      </w:r>
      <w:r w:rsidRPr="00EC7DA0">
        <w:rPr>
          <w:spacing w:val="-5"/>
          <w:lang w:val="ru-RU"/>
        </w:rPr>
        <w:t xml:space="preserve"> </w:t>
      </w:r>
      <w:r w:rsidRPr="00EC7DA0">
        <w:rPr>
          <w:lang w:val="ru-RU"/>
        </w:rPr>
        <w:t>целей;</w:t>
      </w:r>
    </w:p>
    <w:p w:rsidR="00E4184B" w:rsidRPr="00EC7DA0" w:rsidRDefault="00EC7DA0">
      <w:pPr>
        <w:pStyle w:val="a4"/>
        <w:spacing w:line="360" w:lineRule="auto"/>
        <w:ind w:right="865"/>
        <w:rPr>
          <w:lang w:val="ru-RU"/>
        </w:rPr>
      </w:pPr>
      <w:r w:rsidRPr="00EC7DA0">
        <w:rPr>
          <w:lang w:val="ru-RU"/>
        </w:rPr>
        <w:t>-оценивать надежность информации по критериям, предложенным учителем или сформулированным самостоятельно;</w:t>
      </w:r>
    </w:p>
    <w:p w:rsidR="00E4184B" w:rsidRPr="00EC7DA0" w:rsidRDefault="00EC7DA0">
      <w:pPr>
        <w:pStyle w:val="a4"/>
        <w:spacing w:line="360" w:lineRule="auto"/>
        <w:ind w:right="850"/>
        <w:rPr>
          <w:lang w:val="ru-RU"/>
        </w:rPr>
      </w:pPr>
      <w:r w:rsidRPr="00EC7DA0">
        <w:rPr>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E4184B" w:rsidRPr="00EC7DA0" w:rsidRDefault="00EC7DA0">
      <w:pPr>
        <w:pStyle w:val="a4"/>
        <w:spacing w:line="360" w:lineRule="auto"/>
        <w:ind w:right="856"/>
        <w:rPr>
          <w:lang w:val="ru-RU"/>
        </w:rPr>
      </w:pPr>
      <w:r w:rsidRPr="00EC7DA0">
        <w:rPr>
          <w:lang w:val="ru-RU"/>
        </w:rPr>
        <w:t xml:space="preserve">-самостоятельно выбирать оптимальную форму представления информации (текст, таблица, схема, презентация, театрализация) в зависимости от коммуникативной </w:t>
      </w:r>
      <w:r w:rsidRPr="00EC7DA0">
        <w:rPr>
          <w:spacing w:val="-2"/>
          <w:lang w:val="ru-RU"/>
        </w:rPr>
        <w:t>установки.</w:t>
      </w:r>
    </w:p>
    <w:p w:rsidR="00E4184B" w:rsidRPr="00EC7DA0" w:rsidRDefault="00EC7DA0">
      <w:pPr>
        <w:pStyle w:val="a4"/>
        <w:spacing w:line="360" w:lineRule="auto"/>
        <w:ind w:right="840"/>
        <w:rPr>
          <w:lang w:val="ru-RU"/>
        </w:rPr>
      </w:pPr>
      <w:r w:rsidRPr="00EC7DA0">
        <w:rPr>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w:t>
      </w:r>
      <w:r w:rsidRPr="00EC7DA0">
        <w:rPr>
          <w:spacing w:val="80"/>
          <w:lang w:val="ru-RU"/>
        </w:rPr>
        <w:t xml:space="preserve"> </w:t>
      </w:r>
      <w:r w:rsidRPr="00EC7DA0">
        <w:rPr>
          <w:spacing w:val="-2"/>
          <w:lang w:val="ru-RU"/>
        </w:rPr>
        <w:t>мышления.</w:t>
      </w:r>
    </w:p>
    <w:p w:rsidR="00E4184B" w:rsidRPr="00EC7DA0" w:rsidRDefault="00EC7DA0">
      <w:pPr>
        <w:pStyle w:val="210"/>
        <w:spacing w:line="360" w:lineRule="auto"/>
        <w:ind w:left="1599" w:right="852" w:firstLine="710"/>
        <w:rPr>
          <w:lang w:val="ru-RU"/>
        </w:rPr>
      </w:pPr>
      <w:r w:rsidRPr="00EC7DA0">
        <w:rPr>
          <w:lang w:val="ru-RU"/>
        </w:rPr>
        <w:t>У обучающегося будут сформированы умения как часть универсальных коммуникативных учебных действий:</w:t>
      </w:r>
    </w:p>
    <w:p w:rsidR="00E4184B" w:rsidRDefault="00EC7DA0" w:rsidP="00961A7B">
      <w:pPr>
        <w:pStyle w:val="a6"/>
        <w:numPr>
          <w:ilvl w:val="0"/>
          <w:numId w:val="82"/>
        </w:numPr>
        <w:tabs>
          <w:tab w:val="left" w:pos="2743"/>
        </w:tabs>
        <w:spacing w:line="321" w:lineRule="exact"/>
        <w:ind w:hanging="433"/>
        <w:rPr>
          <w:sz w:val="24"/>
        </w:rPr>
      </w:pPr>
      <w:r>
        <w:rPr>
          <w:sz w:val="24"/>
        </w:rPr>
        <w:t>невербальная</w:t>
      </w:r>
      <w:r>
        <w:rPr>
          <w:spacing w:val="-12"/>
          <w:sz w:val="24"/>
        </w:rPr>
        <w:t xml:space="preserve"> </w:t>
      </w:r>
      <w:r>
        <w:rPr>
          <w:spacing w:val="-2"/>
          <w:sz w:val="24"/>
        </w:rPr>
        <w:t>коммуникация:</w:t>
      </w:r>
    </w:p>
    <w:p w:rsidR="00E4184B" w:rsidRPr="00EC7DA0" w:rsidRDefault="00EC7DA0">
      <w:pPr>
        <w:pStyle w:val="a4"/>
        <w:spacing w:before="116" w:line="360" w:lineRule="auto"/>
        <w:ind w:right="857"/>
        <w:rPr>
          <w:lang w:val="ru-RU"/>
        </w:rPr>
      </w:pPr>
      <w:r w:rsidRPr="00EC7DA0">
        <w:rPr>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4184B" w:rsidRPr="00EC7DA0" w:rsidRDefault="00EC7DA0">
      <w:pPr>
        <w:pStyle w:val="a4"/>
        <w:spacing w:before="6" w:line="360" w:lineRule="auto"/>
        <w:ind w:right="860"/>
        <w:rPr>
          <w:lang w:val="ru-RU"/>
        </w:rPr>
      </w:pPr>
      <w:r w:rsidRPr="00EC7DA0">
        <w:rPr>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4184B" w:rsidRPr="00EC7DA0" w:rsidRDefault="00EC7DA0">
      <w:pPr>
        <w:pStyle w:val="a4"/>
        <w:spacing w:line="355" w:lineRule="auto"/>
        <w:ind w:right="861"/>
        <w:rPr>
          <w:lang w:val="ru-RU"/>
        </w:rPr>
      </w:pPr>
      <w:r w:rsidRPr="00EC7DA0">
        <w:rPr>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4184B" w:rsidRPr="00EC7DA0" w:rsidRDefault="00EC7DA0">
      <w:pPr>
        <w:pStyle w:val="a4"/>
        <w:spacing w:before="12" w:line="360" w:lineRule="auto"/>
        <w:ind w:right="854"/>
        <w:rPr>
          <w:lang w:val="ru-RU"/>
        </w:rPr>
      </w:pPr>
      <w:r w:rsidRPr="00EC7DA0">
        <w:rPr>
          <w:lang w:val="ru-RU"/>
        </w:rPr>
        <w:t>-эффективно использовать интонационно-выразительные возможности в ситуации публичного выступления;</w:t>
      </w:r>
    </w:p>
    <w:p w:rsidR="00E4184B" w:rsidRPr="00EC7DA0" w:rsidRDefault="00EC7DA0">
      <w:pPr>
        <w:pStyle w:val="a4"/>
        <w:spacing w:line="360" w:lineRule="auto"/>
        <w:ind w:right="842"/>
        <w:rPr>
          <w:lang w:val="ru-RU"/>
        </w:rPr>
      </w:pPr>
      <w:r w:rsidRPr="00EC7DA0">
        <w:rPr>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Default="00EC7DA0" w:rsidP="00961A7B">
      <w:pPr>
        <w:pStyle w:val="a6"/>
        <w:numPr>
          <w:ilvl w:val="0"/>
          <w:numId w:val="82"/>
        </w:numPr>
        <w:tabs>
          <w:tab w:val="left" w:pos="2771"/>
          <w:tab w:val="left" w:pos="2772"/>
        </w:tabs>
        <w:spacing w:before="72"/>
        <w:ind w:left="2771" w:hanging="462"/>
        <w:rPr>
          <w:sz w:val="24"/>
        </w:rPr>
      </w:pPr>
      <w:r>
        <w:rPr>
          <w:sz w:val="24"/>
        </w:rPr>
        <w:lastRenderedPageBreak/>
        <w:t>вербальное</w:t>
      </w:r>
      <w:r>
        <w:rPr>
          <w:spacing w:val="-7"/>
          <w:sz w:val="24"/>
        </w:rPr>
        <w:t xml:space="preserve"> </w:t>
      </w:r>
      <w:r>
        <w:rPr>
          <w:spacing w:val="-2"/>
          <w:sz w:val="24"/>
        </w:rPr>
        <w:t>общение:</w:t>
      </w:r>
    </w:p>
    <w:p w:rsidR="00E4184B" w:rsidRPr="00EC7DA0" w:rsidRDefault="00EC7DA0">
      <w:pPr>
        <w:pStyle w:val="a4"/>
        <w:spacing w:before="119" w:line="360" w:lineRule="auto"/>
        <w:ind w:right="878"/>
        <w:jc w:val="left"/>
        <w:rPr>
          <w:lang w:val="ru-RU"/>
        </w:rPr>
      </w:pPr>
      <w:r w:rsidRPr="00EC7DA0">
        <w:rPr>
          <w:lang w:val="ru-RU"/>
        </w:rPr>
        <w:t>-воспринимать</w:t>
      </w:r>
      <w:r w:rsidRPr="00EC7DA0">
        <w:rPr>
          <w:spacing w:val="37"/>
          <w:lang w:val="ru-RU"/>
        </w:rPr>
        <w:t xml:space="preserve"> </w:t>
      </w:r>
      <w:r w:rsidRPr="00EC7DA0">
        <w:rPr>
          <w:lang w:val="ru-RU"/>
        </w:rPr>
        <w:t>и</w:t>
      </w:r>
      <w:r w:rsidRPr="00EC7DA0">
        <w:rPr>
          <w:spacing w:val="31"/>
          <w:lang w:val="ru-RU"/>
        </w:rPr>
        <w:t xml:space="preserve"> </w:t>
      </w:r>
      <w:r w:rsidRPr="00EC7DA0">
        <w:rPr>
          <w:lang w:val="ru-RU"/>
        </w:rPr>
        <w:t>формулировать</w:t>
      </w:r>
      <w:r w:rsidRPr="00EC7DA0">
        <w:rPr>
          <w:spacing w:val="37"/>
          <w:lang w:val="ru-RU"/>
        </w:rPr>
        <w:t xml:space="preserve"> </w:t>
      </w:r>
      <w:r w:rsidRPr="00EC7DA0">
        <w:rPr>
          <w:lang w:val="ru-RU"/>
        </w:rPr>
        <w:t>суждения,</w:t>
      </w:r>
      <w:r w:rsidRPr="00EC7DA0">
        <w:rPr>
          <w:spacing w:val="37"/>
          <w:lang w:val="ru-RU"/>
        </w:rPr>
        <w:t xml:space="preserve"> </w:t>
      </w:r>
      <w:r w:rsidRPr="00EC7DA0">
        <w:rPr>
          <w:lang w:val="ru-RU"/>
        </w:rPr>
        <w:t>выражать</w:t>
      </w:r>
      <w:r w:rsidRPr="00EC7DA0">
        <w:rPr>
          <w:spacing w:val="36"/>
          <w:lang w:val="ru-RU"/>
        </w:rPr>
        <w:t xml:space="preserve"> </w:t>
      </w:r>
      <w:r w:rsidRPr="00EC7DA0">
        <w:rPr>
          <w:lang w:val="ru-RU"/>
        </w:rPr>
        <w:t>эмоции</w:t>
      </w:r>
      <w:r w:rsidRPr="00EC7DA0">
        <w:rPr>
          <w:spacing w:val="35"/>
          <w:lang w:val="ru-RU"/>
        </w:rPr>
        <w:t xml:space="preserve"> </w:t>
      </w:r>
      <w:r w:rsidRPr="00EC7DA0">
        <w:rPr>
          <w:lang w:val="ru-RU"/>
        </w:rPr>
        <w:t>в</w:t>
      </w:r>
      <w:r w:rsidRPr="00EC7DA0">
        <w:rPr>
          <w:spacing w:val="35"/>
          <w:lang w:val="ru-RU"/>
        </w:rPr>
        <w:t xml:space="preserve"> </w:t>
      </w:r>
      <w:r w:rsidRPr="00EC7DA0">
        <w:rPr>
          <w:lang w:val="ru-RU"/>
        </w:rPr>
        <w:t>соответствии</w:t>
      </w:r>
      <w:r w:rsidRPr="00EC7DA0">
        <w:rPr>
          <w:spacing w:val="36"/>
          <w:lang w:val="ru-RU"/>
        </w:rPr>
        <w:t xml:space="preserve"> </w:t>
      </w:r>
      <w:r w:rsidRPr="00EC7DA0">
        <w:rPr>
          <w:lang w:val="ru-RU"/>
        </w:rPr>
        <w:t>с условиями и целями общения;</w:t>
      </w:r>
    </w:p>
    <w:p w:rsidR="00E4184B" w:rsidRPr="00EC7DA0" w:rsidRDefault="00EC7DA0">
      <w:pPr>
        <w:pStyle w:val="a4"/>
        <w:spacing w:before="3" w:line="360" w:lineRule="auto"/>
        <w:ind w:right="878"/>
        <w:jc w:val="left"/>
        <w:rPr>
          <w:lang w:val="ru-RU"/>
        </w:rPr>
      </w:pPr>
      <w:r w:rsidRPr="00EC7DA0">
        <w:rPr>
          <w:lang w:val="ru-RU"/>
        </w:rPr>
        <w:t>-выражать</w:t>
      </w:r>
      <w:r w:rsidRPr="00EC7DA0">
        <w:rPr>
          <w:spacing w:val="39"/>
          <w:lang w:val="ru-RU"/>
        </w:rPr>
        <w:t xml:space="preserve"> </w:t>
      </w:r>
      <w:r w:rsidRPr="00EC7DA0">
        <w:rPr>
          <w:lang w:val="ru-RU"/>
        </w:rPr>
        <w:t>свое</w:t>
      </w:r>
      <w:r w:rsidRPr="00EC7DA0">
        <w:rPr>
          <w:spacing w:val="37"/>
          <w:lang w:val="ru-RU"/>
        </w:rPr>
        <w:t xml:space="preserve"> </w:t>
      </w:r>
      <w:r w:rsidRPr="00EC7DA0">
        <w:rPr>
          <w:lang w:val="ru-RU"/>
        </w:rPr>
        <w:t>мнение,</w:t>
      </w:r>
      <w:r w:rsidRPr="00EC7DA0">
        <w:rPr>
          <w:spacing w:val="36"/>
          <w:lang w:val="ru-RU"/>
        </w:rPr>
        <w:t xml:space="preserve"> </w:t>
      </w:r>
      <w:r w:rsidRPr="00EC7DA0">
        <w:rPr>
          <w:lang w:val="ru-RU"/>
        </w:rPr>
        <w:t>в</w:t>
      </w:r>
      <w:r w:rsidRPr="00EC7DA0">
        <w:rPr>
          <w:spacing w:val="39"/>
          <w:lang w:val="ru-RU"/>
        </w:rPr>
        <w:t xml:space="preserve"> </w:t>
      </w:r>
      <w:r w:rsidRPr="00EC7DA0">
        <w:rPr>
          <w:lang w:val="ru-RU"/>
        </w:rPr>
        <w:t>том</w:t>
      </w:r>
      <w:r w:rsidRPr="00EC7DA0">
        <w:rPr>
          <w:spacing w:val="35"/>
          <w:lang w:val="ru-RU"/>
        </w:rPr>
        <w:t xml:space="preserve"> </w:t>
      </w:r>
      <w:r w:rsidRPr="00EC7DA0">
        <w:rPr>
          <w:lang w:val="ru-RU"/>
        </w:rPr>
        <w:t>числе</w:t>
      </w:r>
      <w:r w:rsidRPr="00EC7DA0">
        <w:rPr>
          <w:spacing w:val="37"/>
          <w:lang w:val="ru-RU"/>
        </w:rPr>
        <w:t xml:space="preserve"> </w:t>
      </w:r>
      <w:r w:rsidRPr="00EC7DA0">
        <w:rPr>
          <w:lang w:val="ru-RU"/>
        </w:rPr>
        <w:t>впечатления</w:t>
      </w:r>
      <w:r w:rsidRPr="00EC7DA0">
        <w:rPr>
          <w:spacing w:val="35"/>
          <w:lang w:val="ru-RU"/>
        </w:rPr>
        <w:t xml:space="preserve"> </w:t>
      </w:r>
      <w:r w:rsidRPr="00EC7DA0">
        <w:rPr>
          <w:lang w:val="ru-RU"/>
        </w:rPr>
        <w:t>от</w:t>
      </w:r>
      <w:r w:rsidRPr="00EC7DA0">
        <w:rPr>
          <w:spacing w:val="33"/>
          <w:lang w:val="ru-RU"/>
        </w:rPr>
        <w:t xml:space="preserve"> </w:t>
      </w:r>
      <w:r w:rsidRPr="00EC7DA0">
        <w:rPr>
          <w:lang w:val="ru-RU"/>
        </w:rPr>
        <w:t>общения</w:t>
      </w:r>
      <w:r w:rsidRPr="00EC7DA0">
        <w:rPr>
          <w:spacing w:val="34"/>
          <w:lang w:val="ru-RU"/>
        </w:rPr>
        <w:t xml:space="preserve"> </w:t>
      </w:r>
      <w:r w:rsidRPr="00EC7DA0">
        <w:rPr>
          <w:lang w:val="ru-RU"/>
        </w:rPr>
        <w:t>с</w:t>
      </w:r>
      <w:r w:rsidRPr="00EC7DA0">
        <w:rPr>
          <w:spacing w:val="36"/>
          <w:lang w:val="ru-RU"/>
        </w:rPr>
        <w:t xml:space="preserve"> </w:t>
      </w:r>
      <w:r w:rsidRPr="00EC7DA0">
        <w:rPr>
          <w:lang w:val="ru-RU"/>
        </w:rPr>
        <w:t>музыкальным искусством в устных и письменных текстах;</w:t>
      </w:r>
    </w:p>
    <w:p w:rsidR="00E4184B" w:rsidRPr="00EC7DA0" w:rsidRDefault="00EC7DA0">
      <w:pPr>
        <w:pStyle w:val="a4"/>
        <w:tabs>
          <w:tab w:val="left" w:pos="3832"/>
          <w:tab w:val="left" w:pos="8375"/>
        </w:tabs>
        <w:spacing w:line="355" w:lineRule="auto"/>
        <w:ind w:left="3832" w:right="2020" w:hanging="1522"/>
        <w:jc w:val="left"/>
        <w:rPr>
          <w:lang w:val="ru-RU"/>
        </w:rPr>
      </w:pPr>
      <w:r w:rsidRPr="00EC7DA0">
        <w:rPr>
          <w:spacing w:val="-2"/>
          <w:lang w:val="ru-RU"/>
        </w:rPr>
        <w:t>-понимать</w:t>
      </w:r>
      <w:r w:rsidRPr="00EC7DA0">
        <w:rPr>
          <w:lang w:val="ru-RU"/>
        </w:rPr>
        <w:tab/>
        <w:t>намерения других, проявлять</w:t>
      </w:r>
      <w:r w:rsidRPr="00EC7DA0">
        <w:rPr>
          <w:lang w:val="ru-RU"/>
        </w:rPr>
        <w:tab/>
      </w:r>
      <w:r w:rsidRPr="00EC7DA0">
        <w:rPr>
          <w:spacing w:val="-4"/>
          <w:lang w:val="ru-RU"/>
        </w:rPr>
        <w:t xml:space="preserve">уважительное </w:t>
      </w:r>
      <w:r w:rsidRPr="00EC7DA0">
        <w:rPr>
          <w:spacing w:val="-2"/>
          <w:lang w:val="ru-RU"/>
        </w:rPr>
        <w:t>отношение</w:t>
      </w:r>
    </w:p>
    <w:p w:rsidR="00E4184B" w:rsidRPr="00EC7DA0" w:rsidRDefault="00EC7DA0">
      <w:pPr>
        <w:pStyle w:val="a4"/>
        <w:spacing w:before="12"/>
        <w:ind w:left="2310" w:firstLine="0"/>
        <w:jc w:val="left"/>
        <w:rPr>
          <w:lang w:val="ru-RU"/>
        </w:rPr>
      </w:pPr>
      <w:r w:rsidRPr="00EC7DA0">
        <w:rPr>
          <w:lang w:val="ru-RU"/>
        </w:rPr>
        <w:t>к</w:t>
      </w:r>
      <w:r w:rsidRPr="00EC7DA0">
        <w:rPr>
          <w:spacing w:val="-15"/>
          <w:lang w:val="ru-RU"/>
        </w:rPr>
        <w:t xml:space="preserve"> </w:t>
      </w:r>
      <w:r w:rsidRPr="00EC7DA0">
        <w:rPr>
          <w:lang w:val="ru-RU"/>
        </w:rPr>
        <w:t>собеседнику</w:t>
      </w:r>
      <w:r w:rsidRPr="00EC7DA0">
        <w:rPr>
          <w:spacing w:val="-16"/>
          <w:lang w:val="ru-RU"/>
        </w:rPr>
        <w:t xml:space="preserve"> </w:t>
      </w:r>
      <w:r w:rsidRPr="00EC7DA0">
        <w:rPr>
          <w:lang w:val="ru-RU"/>
        </w:rPr>
        <w:t>и</w:t>
      </w:r>
      <w:r w:rsidRPr="00EC7DA0">
        <w:rPr>
          <w:spacing w:val="-4"/>
          <w:lang w:val="ru-RU"/>
        </w:rPr>
        <w:t xml:space="preserve"> </w:t>
      </w:r>
      <w:r w:rsidRPr="00EC7DA0">
        <w:rPr>
          <w:lang w:val="ru-RU"/>
        </w:rPr>
        <w:t>в</w:t>
      </w:r>
      <w:r w:rsidRPr="00EC7DA0">
        <w:rPr>
          <w:spacing w:val="-3"/>
          <w:lang w:val="ru-RU"/>
        </w:rPr>
        <w:t xml:space="preserve"> </w:t>
      </w:r>
      <w:r w:rsidRPr="00EC7DA0">
        <w:rPr>
          <w:lang w:val="ru-RU"/>
        </w:rPr>
        <w:t>корректной</w:t>
      </w:r>
      <w:r w:rsidRPr="00EC7DA0">
        <w:rPr>
          <w:spacing w:val="-3"/>
          <w:lang w:val="ru-RU"/>
        </w:rPr>
        <w:t xml:space="preserve"> </w:t>
      </w:r>
      <w:r w:rsidRPr="00EC7DA0">
        <w:rPr>
          <w:lang w:val="ru-RU"/>
        </w:rPr>
        <w:t>форме</w:t>
      </w:r>
      <w:r w:rsidRPr="00EC7DA0">
        <w:rPr>
          <w:spacing w:val="-5"/>
          <w:lang w:val="ru-RU"/>
        </w:rPr>
        <w:t xml:space="preserve"> </w:t>
      </w:r>
      <w:r w:rsidRPr="00EC7DA0">
        <w:rPr>
          <w:lang w:val="ru-RU"/>
        </w:rPr>
        <w:t>формулировать</w:t>
      </w:r>
      <w:r w:rsidRPr="00EC7DA0">
        <w:rPr>
          <w:spacing w:val="-1"/>
          <w:lang w:val="ru-RU"/>
        </w:rPr>
        <w:t xml:space="preserve"> </w:t>
      </w:r>
      <w:r w:rsidRPr="00EC7DA0">
        <w:rPr>
          <w:lang w:val="ru-RU"/>
        </w:rPr>
        <w:t>свои</w:t>
      </w:r>
      <w:r w:rsidRPr="00EC7DA0">
        <w:rPr>
          <w:spacing w:val="-4"/>
          <w:lang w:val="ru-RU"/>
        </w:rPr>
        <w:t xml:space="preserve"> </w:t>
      </w:r>
      <w:r w:rsidRPr="00EC7DA0">
        <w:rPr>
          <w:spacing w:val="-2"/>
          <w:lang w:val="ru-RU"/>
        </w:rPr>
        <w:t>возражения;</w:t>
      </w:r>
    </w:p>
    <w:p w:rsidR="00E4184B" w:rsidRPr="00EC7DA0" w:rsidRDefault="00EC7DA0">
      <w:pPr>
        <w:pStyle w:val="a4"/>
        <w:spacing w:before="136" w:line="360" w:lineRule="auto"/>
        <w:ind w:right="866"/>
        <w:rPr>
          <w:lang w:val="ru-RU"/>
        </w:rPr>
      </w:pPr>
      <w:r w:rsidRPr="00EC7DA0">
        <w:rPr>
          <w:lang w:val="ru-RU"/>
        </w:rPr>
        <w:t>-вести диалог, дискуссию, задавать вопросы по существу обсуждаемой темы, поддерживать благожелательный тон диалога;</w:t>
      </w:r>
    </w:p>
    <w:p w:rsidR="00E4184B" w:rsidRPr="00EC7DA0" w:rsidRDefault="00EC7DA0">
      <w:pPr>
        <w:pStyle w:val="a4"/>
        <w:spacing w:line="274" w:lineRule="exact"/>
        <w:ind w:left="2310" w:firstLine="0"/>
        <w:rPr>
          <w:lang w:val="ru-RU"/>
        </w:rPr>
      </w:pPr>
      <w:r w:rsidRPr="00EC7DA0">
        <w:rPr>
          <w:spacing w:val="-2"/>
          <w:lang w:val="ru-RU"/>
        </w:rPr>
        <w:t>-публично</w:t>
      </w:r>
      <w:r w:rsidRPr="00EC7DA0">
        <w:rPr>
          <w:spacing w:val="-6"/>
          <w:lang w:val="ru-RU"/>
        </w:rPr>
        <w:t xml:space="preserve"> </w:t>
      </w:r>
      <w:r w:rsidRPr="00EC7DA0">
        <w:rPr>
          <w:spacing w:val="-2"/>
          <w:lang w:val="ru-RU"/>
        </w:rPr>
        <w:t>представлять</w:t>
      </w:r>
      <w:r w:rsidRPr="00EC7DA0">
        <w:rPr>
          <w:spacing w:val="-4"/>
          <w:lang w:val="ru-RU"/>
        </w:rPr>
        <w:t xml:space="preserve"> </w:t>
      </w:r>
      <w:r w:rsidRPr="00EC7DA0">
        <w:rPr>
          <w:spacing w:val="-2"/>
          <w:lang w:val="ru-RU"/>
        </w:rPr>
        <w:t>результаты</w:t>
      </w:r>
      <w:r w:rsidRPr="00EC7DA0">
        <w:rPr>
          <w:spacing w:val="7"/>
          <w:lang w:val="ru-RU"/>
        </w:rPr>
        <w:t xml:space="preserve"> </w:t>
      </w:r>
      <w:r w:rsidRPr="00EC7DA0">
        <w:rPr>
          <w:spacing w:val="-2"/>
          <w:lang w:val="ru-RU"/>
        </w:rPr>
        <w:t>учебной</w:t>
      </w:r>
      <w:r w:rsidRPr="00EC7DA0">
        <w:rPr>
          <w:spacing w:val="-4"/>
          <w:lang w:val="ru-RU"/>
        </w:rPr>
        <w:t xml:space="preserve"> </w:t>
      </w:r>
      <w:r w:rsidRPr="00EC7DA0">
        <w:rPr>
          <w:spacing w:val="-2"/>
          <w:lang w:val="ru-RU"/>
        </w:rPr>
        <w:t>и</w:t>
      </w:r>
      <w:r w:rsidRPr="00EC7DA0">
        <w:rPr>
          <w:spacing w:val="-5"/>
          <w:lang w:val="ru-RU"/>
        </w:rPr>
        <w:t xml:space="preserve"> </w:t>
      </w:r>
      <w:r w:rsidRPr="00EC7DA0">
        <w:rPr>
          <w:spacing w:val="-2"/>
          <w:lang w:val="ru-RU"/>
        </w:rPr>
        <w:t>творческой</w:t>
      </w:r>
      <w:r w:rsidRPr="00EC7DA0">
        <w:rPr>
          <w:spacing w:val="-4"/>
          <w:lang w:val="ru-RU"/>
        </w:rPr>
        <w:t xml:space="preserve"> </w:t>
      </w:r>
      <w:r w:rsidRPr="00EC7DA0">
        <w:rPr>
          <w:spacing w:val="-2"/>
          <w:lang w:val="ru-RU"/>
        </w:rPr>
        <w:t>деятельности;</w:t>
      </w:r>
    </w:p>
    <w:p w:rsidR="00E4184B" w:rsidRDefault="00EC7DA0" w:rsidP="00961A7B">
      <w:pPr>
        <w:pStyle w:val="a6"/>
        <w:numPr>
          <w:ilvl w:val="0"/>
          <w:numId w:val="82"/>
        </w:numPr>
        <w:tabs>
          <w:tab w:val="left" w:pos="2767"/>
        </w:tabs>
        <w:spacing w:before="139"/>
        <w:ind w:left="2766" w:hanging="457"/>
        <w:rPr>
          <w:sz w:val="24"/>
        </w:rPr>
      </w:pPr>
      <w:r>
        <w:rPr>
          <w:sz w:val="24"/>
        </w:rPr>
        <w:t>совместная</w:t>
      </w:r>
      <w:r>
        <w:rPr>
          <w:spacing w:val="-11"/>
          <w:sz w:val="24"/>
        </w:rPr>
        <w:t xml:space="preserve"> </w:t>
      </w:r>
      <w:r>
        <w:rPr>
          <w:sz w:val="24"/>
        </w:rPr>
        <w:t>деятельность</w:t>
      </w:r>
      <w:r>
        <w:rPr>
          <w:spacing w:val="-11"/>
          <w:sz w:val="24"/>
        </w:rPr>
        <w:t xml:space="preserve"> </w:t>
      </w:r>
      <w:r>
        <w:rPr>
          <w:spacing w:val="-2"/>
          <w:sz w:val="24"/>
        </w:rPr>
        <w:t>(сотрудничество):</w:t>
      </w:r>
    </w:p>
    <w:p w:rsidR="00E4184B" w:rsidRPr="00EC7DA0" w:rsidRDefault="00EC7DA0">
      <w:pPr>
        <w:pStyle w:val="a4"/>
        <w:spacing w:before="118" w:line="360" w:lineRule="auto"/>
        <w:ind w:right="851"/>
        <w:rPr>
          <w:lang w:val="ru-RU"/>
        </w:rPr>
      </w:pPr>
      <w:r w:rsidRPr="00EC7DA0">
        <w:rPr>
          <w:lang w:val="ru-RU"/>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sidRPr="00EC7DA0">
        <w:rPr>
          <w:spacing w:val="-2"/>
          <w:lang w:val="ru-RU"/>
        </w:rPr>
        <w:t>взаимодействия;</w:t>
      </w:r>
    </w:p>
    <w:p w:rsidR="00E4184B" w:rsidRPr="00EC7DA0" w:rsidRDefault="00EC7DA0">
      <w:pPr>
        <w:pStyle w:val="a4"/>
        <w:spacing w:before="1" w:line="360" w:lineRule="auto"/>
        <w:ind w:right="843"/>
        <w:rPr>
          <w:lang w:val="ru-RU"/>
        </w:rPr>
      </w:pPr>
      <w:r w:rsidRPr="00EC7DA0">
        <w:rPr>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E4184B" w:rsidRPr="00EC7DA0" w:rsidRDefault="00EC7DA0">
      <w:pPr>
        <w:pStyle w:val="a4"/>
        <w:spacing w:before="6" w:line="360" w:lineRule="auto"/>
        <w:ind w:right="849"/>
        <w:rPr>
          <w:lang w:val="ru-RU"/>
        </w:rPr>
      </w:pPr>
      <w:r w:rsidRPr="00EC7DA0">
        <w:rPr>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4184B" w:rsidRPr="00EC7DA0" w:rsidRDefault="00EC7DA0">
      <w:pPr>
        <w:pStyle w:val="a4"/>
        <w:spacing w:line="360" w:lineRule="auto"/>
        <w:ind w:right="857"/>
        <w:rPr>
          <w:lang w:val="ru-RU"/>
        </w:rPr>
      </w:pPr>
      <w:r w:rsidRPr="00EC7DA0">
        <w:rPr>
          <w:lang w:val="ru-RU"/>
        </w:rPr>
        <w:t>-уметь обобщать мнения нескольких человек, проявлять готовность руководить, выполнять поручения, подчиняться;</w:t>
      </w:r>
    </w:p>
    <w:p w:rsidR="00E4184B" w:rsidRPr="00EC7DA0" w:rsidRDefault="00EC7DA0">
      <w:pPr>
        <w:pStyle w:val="a4"/>
        <w:spacing w:line="362" w:lineRule="auto"/>
        <w:ind w:right="853"/>
        <w:rPr>
          <w:lang w:val="ru-RU"/>
        </w:rPr>
      </w:pPr>
      <w:r w:rsidRPr="00EC7DA0">
        <w:rPr>
          <w:lang w:val="ru-RU"/>
        </w:rPr>
        <w:t>-оценивать качество своего вклада в общий продукт по критериям, самостоятельно сформулированным участниками взаимодействия;</w:t>
      </w:r>
    </w:p>
    <w:p w:rsidR="00E4184B" w:rsidRPr="00EC7DA0" w:rsidRDefault="00EC7DA0">
      <w:pPr>
        <w:pStyle w:val="a4"/>
        <w:spacing w:line="362" w:lineRule="auto"/>
        <w:ind w:right="843"/>
        <w:rPr>
          <w:lang w:val="ru-RU"/>
        </w:rPr>
      </w:pPr>
      <w:r w:rsidRPr="00EC7DA0">
        <w:rPr>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E4184B" w:rsidRPr="00EC7DA0" w:rsidRDefault="00EC7DA0">
      <w:pPr>
        <w:pStyle w:val="a4"/>
        <w:spacing w:line="360" w:lineRule="auto"/>
        <w:ind w:right="859"/>
        <w:rPr>
          <w:lang w:val="ru-RU"/>
        </w:rPr>
      </w:pPr>
      <w:r w:rsidRPr="00EC7DA0">
        <w:rPr>
          <w:lang w:val="ru-RU"/>
        </w:rPr>
        <w:t>У обучающегося будут сформированы умения самоорганизации как часть универсальных регулятивных учебных действий: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39"/>
        <w:rPr>
          <w:lang w:val="ru-RU"/>
        </w:rPr>
      </w:pPr>
      <w:r w:rsidRPr="00EC7DA0">
        <w:rPr>
          <w:lang w:val="ru-RU"/>
        </w:rPr>
        <w:lastRenderedPageBreak/>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E4184B" w:rsidRPr="00EC7DA0" w:rsidRDefault="00EC7DA0">
      <w:pPr>
        <w:pStyle w:val="a4"/>
        <w:spacing w:line="360" w:lineRule="auto"/>
        <w:ind w:right="867"/>
        <w:rPr>
          <w:lang w:val="ru-RU"/>
        </w:rPr>
      </w:pPr>
      <w:r w:rsidRPr="00EC7DA0">
        <w:rPr>
          <w:lang w:val="ru-RU"/>
        </w:rPr>
        <w:t>-планировать достижение целей через решение ряда последовательных задач частного характера;</w:t>
      </w:r>
    </w:p>
    <w:p w:rsidR="00E4184B" w:rsidRPr="00EC7DA0" w:rsidRDefault="00EC7DA0">
      <w:pPr>
        <w:pStyle w:val="a4"/>
        <w:spacing w:line="360" w:lineRule="auto"/>
        <w:ind w:right="845"/>
        <w:rPr>
          <w:lang w:val="ru-RU"/>
        </w:rPr>
      </w:pPr>
      <w:r w:rsidRPr="00EC7DA0">
        <w:rPr>
          <w:lang w:val="ru-RU"/>
        </w:rPr>
        <w:t>-самостоятельно составлять план действий, вносить необходимые коррективы в ходе его реализации;</w:t>
      </w:r>
    </w:p>
    <w:p w:rsidR="00E4184B" w:rsidRPr="00EC7DA0" w:rsidRDefault="00EC7DA0">
      <w:pPr>
        <w:pStyle w:val="a4"/>
        <w:spacing w:line="360" w:lineRule="auto"/>
        <w:ind w:right="855"/>
        <w:rPr>
          <w:lang w:val="ru-RU"/>
        </w:rPr>
      </w:pPr>
      <w:r w:rsidRPr="00EC7DA0">
        <w:rPr>
          <w:lang w:val="ru-RU"/>
        </w:rPr>
        <w:t xml:space="preserve">-выявлять наиболее важные проблемы для решения в учебных и жизненных </w:t>
      </w:r>
      <w:r w:rsidRPr="00EC7DA0">
        <w:rPr>
          <w:spacing w:val="-2"/>
          <w:lang w:val="ru-RU"/>
        </w:rPr>
        <w:t>ситуациях;</w:t>
      </w:r>
    </w:p>
    <w:p w:rsidR="00E4184B" w:rsidRPr="00EC7DA0" w:rsidRDefault="00EC7DA0">
      <w:pPr>
        <w:pStyle w:val="a4"/>
        <w:spacing w:line="360" w:lineRule="auto"/>
        <w:ind w:right="838"/>
        <w:rPr>
          <w:lang w:val="ru-RU"/>
        </w:rPr>
      </w:pPr>
      <w:r w:rsidRPr="00EC7DA0">
        <w:rPr>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4184B" w:rsidRPr="00EC7DA0" w:rsidRDefault="00EC7DA0">
      <w:pPr>
        <w:pStyle w:val="a4"/>
        <w:spacing w:before="2"/>
        <w:ind w:left="2310" w:firstLine="0"/>
        <w:rPr>
          <w:lang w:val="ru-RU"/>
        </w:rPr>
      </w:pPr>
      <w:r w:rsidRPr="00EC7DA0">
        <w:rPr>
          <w:lang w:val="ru-RU"/>
        </w:rPr>
        <w:t>-проводить</w:t>
      </w:r>
      <w:r w:rsidRPr="00EC7DA0">
        <w:rPr>
          <w:spacing w:val="-14"/>
          <w:lang w:val="ru-RU"/>
        </w:rPr>
        <w:t xml:space="preserve"> </w:t>
      </w:r>
      <w:r w:rsidRPr="00EC7DA0">
        <w:rPr>
          <w:lang w:val="ru-RU"/>
        </w:rPr>
        <w:t>выбор</w:t>
      </w:r>
      <w:r w:rsidRPr="00EC7DA0">
        <w:rPr>
          <w:spacing w:val="-11"/>
          <w:lang w:val="ru-RU"/>
        </w:rPr>
        <w:t xml:space="preserve"> </w:t>
      </w:r>
      <w:r w:rsidRPr="00EC7DA0">
        <w:rPr>
          <w:lang w:val="ru-RU"/>
        </w:rPr>
        <w:t>и</w:t>
      </w:r>
      <w:r w:rsidRPr="00EC7DA0">
        <w:rPr>
          <w:spacing w:val="-11"/>
          <w:lang w:val="ru-RU"/>
        </w:rPr>
        <w:t xml:space="preserve"> </w:t>
      </w:r>
      <w:r w:rsidRPr="00EC7DA0">
        <w:rPr>
          <w:lang w:val="ru-RU"/>
        </w:rPr>
        <w:t>брать</w:t>
      </w:r>
      <w:r w:rsidRPr="00EC7DA0">
        <w:rPr>
          <w:spacing w:val="-9"/>
          <w:lang w:val="ru-RU"/>
        </w:rPr>
        <w:t xml:space="preserve"> </w:t>
      </w:r>
      <w:r w:rsidRPr="00EC7DA0">
        <w:rPr>
          <w:lang w:val="ru-RU"/>
        </w:rPr>
        <w:t>за</w:t>
      </w:r>
      <w:r w:rsidRPr="00EC7DA0">
        <w:rPr>
          <w:spacing w:val="-15"/>
          <w:lang w:val="ru-RU"/>
        </w:rPr>
        <w:t xml:space="preserve"> </w:t>
      </w:r>
      <w:r w:rsidRPr="00EC7DA0">
        <w:rPr>
          <w:lang w:val="ru-RU"/>
        </w:rPr>
        <w:t>него</w:t>
      </w:r>
      <w:r w:rsidRPr="00EC7DA0">
        <w:rPr>
          <w:spacing w:val="-15"/>
          <w:lang w:val="ru-RU"/>
        </w:rPr>
        <w:t xml:space="preserve"> </w:t>
      </w:r>
      <w:r w:rsidRPr="00EC7DA0">
        <w:rPr>
          <w:lang w:val="ru-RU"/>
        </w:rPr>
        <w:t>ответственность</w:t>
      </w:r>
      <w:r w:rsidRPr="00EC7DA0">
        <w:rPr>
          <w:spacing w:val="-9"/>
          <w:lang w:val="ru-RU"/>
        </w:rPr>
        <w:t xml:space="preserve"> </w:t>
      </w:r>
      <w:r w:rsidRPr="00EC7DA0">
        <w:rPr>
          <w:lang w:val="ru-RU"/>
        </w:rPr>
        <w:t>на</w:t>
      </w:r>
      <w:r w:rsidRPr="00EC7DA0">
        <w:rPr>
          <w:spacing w:val="-12"/>
          <w:lang w:val="ru-RU"/>
        </w:rPr>
        <w:t xml:space="preserve"> </w:t>
      </w:r>
      <w:r w:rsidRPr="00EC7DA0">
        <w:rPr>
          <w:spacing w:val="-2"/>
          <w:lang w:val="ru-RU"/>
        </w:rPr>
        <w:t>себя.</w:t>
      </w:r>
    </w:p>
    <w:p w:rsidR="00E4184B" w:rsidRPr="00EC7DA0" w:rsidRDefault="00EC7DA0">
      <w:pPr>
        <w:pStyle w:val="210"/>
        <w:spacing w:before="137" w:line="362" w:lineRule="auto"/>
        <w:ind w:left="1599" w:right="848" w:firstLine="710"/>
        <w:rPr>
          <w:lang w:val="ru-RU"/>
        </w:rPr>
      </w:pPr>
      <w:r w:rsidRPr="00EC7DA0">
        <w:rPr>
          <w:lang w:val="ru-RU"/>
        </w:rPr>
        <w:t>У обучающегося будут сформированы умения самоконтроля (рефлексии) как часть универсальных регулятивных учебных действий:</w:t>
      </w:r>
    </w:p>
    <w:p w:rsidR="00E4184B" w:rsidRPr="00EC7DA0" w:rsidRDefault="00EC7DA0">
      <w:pPr>
        <w:pStyle w:val="a4"/>
        <w:spacing w:line="273" w:lineRule="exact"/>
        <w:ind w:left="2310" w:firstLine="0"/>
        <w:rPr>
          <w:lang w:val="ru-RU"/>
        </w:rPr>
      </w:pPr>
      <w:r w:rsidRPr="00EC7DA0">
        <w:rPr>
          <w:w w:val="95"/>
          <w:lang w:val="ru-RU"/>
        </w:rPr>
        <w:t>-владеть</w:t>
      </w:r>
      <w:r w:rsidRPr="00EC7DA0">
        <w:rPr>
          <w:spacing w:val="30"/>
          <w:lang w:val="ru-RU"/>
        </w:rPr>
        <w:t xml:space="preserve"> </w:t>
      </w:r>
      <w:r w:rsidRPr="00EC7DA0">
        <w:rPr>
          <w:w w:val="95"/>
          <w:lang w:val="ru-RU"/>
        </w:rPr>
        <w:t>способами</w:t>
      </w:r>
      <w:r w:rsidRPr="00EC7DA0">
        <w:rPr>
          <w:spacing w:val="31"/>
          <w:lang w:val="ru-RU"/>
        </w:rPr>
        <w:t xml:space="preserve"> </w:t>
      </w:r>
      <w:r w:rsidRPr="00EC7DA0">
        <w:rPr>
          <w:w w:val="95"/>
          <w:lang w:val="ru-RU"/>
        </w:rPr>
        <w:t>самоконтроля,</w:t>
      </w:r>
      <w:r w:rsidRPr="00EC7DA0">
        <w:rPr>
          <w:spacing w:val="33"/>
          <w:lang w:val="ru-RU"/>
        </w:rPr>
        <w:t xml:space="preserve"> </w:t>
      </w:r>
      <w:r w:rsidRPr="00EC7DA0">
        <w:rPr>
          <w:w w:val="95"/>
          <w:lang w:val="ru-RU"/>
        </w:rPr>
        <w:t>самомотивации</w:t>
      </w:r>
      <w:r w:rsidRPr="00EC7DA0">
        <w:rPr>
          <w:spacing w:val="39"/>
          <w:lang w:val="ru-RU"/>
        </w:rPr>
        <w:t xml:space="preserve"> </w:t>
      </w:r>
      <w:r w:rsidRPr="00EC7DA0">
        <w:rPr>
          <w:w w:val="95"/>
          <w:lang w:val="ru-RU"/>
        </w:rPr>
        <w:t>и</w:t>
      </w:r>
      <w:r w:rsidRPr="00EC7DA0">
        <w:rPr>
          <w:spacing w:val="29"/>
          <w:lang w:val="ru-RU"/>
        </w:rPr>
        <w:t xml:space="preserve"> </w:t>
      </w:r>
      <w:r w:rsidRPr="00EC7DA0">
        <w:rPr>
          <w:spacing w:val="-2"/>
          <w:w w:val="95"/>
          <w:lang w:val="ru-RU"/>
        </w:rPr>
        <w:t>рефлексии;</w:t>
      </w:r>
    </w:p>
    <w:p w:rsidR="00E4184B" w:rsidRPr="00EC7DA0" w:rsidRDefault="00EC7DA0">
      <w:pPr>
        <w:pStyle w:val="a4"/>
        <w:spacing w:before="132"/>
        <w:ind w:left="2310" w:firstLine="0"/>
        <w:rPr>
          <w:lang w:val="ru-RU"/>
        </w:rPr>
      </w:pPr>
      <w:r w:rsidRPr="00EC7DA0">
        <w:rPr>
          <w:lang w:val="ru-RU"/>
        </w:rPr>
        <w:t>-давать</w:t>
      </w:r>
      <w:r w:rsidRPr="00EC7DA0">
        <w:rPr>
          <w:spacing w:val="-15"/>
          <w:lang w:val="ru-RU"/>
        </w:rPr>
        <w:t xml:space="preserve"> </w:t>
      </w:r>
      <w:r w:rsidRPr="00EC7DA0">
        <w:rPr>
          <w:lang w:val="ru-RU"/>
        </w:rPr>
        <w:t>оценку</w:t>
      </w:r>
      <w:r w:rsidRPr="00EC7DA0">
        <w:rPr>
          <w:spacing w:val="-15"/>
          <w:lang w:val="ru-RU"/>
        </w:rPr>
        <w:t xml:space="preserve"> </w:t>
      </w:r>
      <w:r w:rsidRPr="00EC7DA0">
        <w:rPr>
          <w:lang w:val="ru-RU"/>
        </w:rPr>
        <w:t>учебной</w:t>
      </w:r>
      <w:r w:rsidRPr="00EC7DA0">
        <w:rPr>
          <w:spacing w:val="-13"/>
          <w:lang w:val="ru-RU"/>
        </w:rPr>
        <w:t xml:space="preserve"> </w:t>
      </w:r>
      <w:r w:rsidRPr="00EC7DA0">
        <w:rPr>
          <w:lang w:val="ru-RU"/>
        </w:rPr>
        <w:t>ситуации</w:t>
      </w:r>
      <w:r w:rsidRPr="00EC7DA0">
        <w:rPr>
          <w:spacing w:val="-12"/>
          <w:lang w:val="ru-RU"/>
        </w:rPr>
        <w:t xml:space="preserve"> </w:t>
      </w:r>
      <w:r w:rsidRPr="00EC7DA0">
        <w:rPr>
          <w:lang w:val="ru-RU"/>
        </w:rPr>
        <w:t>и</w:t>
      </w:r>
      <w:r w:rsidRPr="00EC7DA0">
        <w:rPr>
          <w:spacing w:val="-13"/>
          <w:lang w:val="ru-RU"/>
        </w:rPr>
        <w:t xml:space="preserve"> </w:t>
      </w:r>
      <w:r w:rsidRPr="00EC7DA0">
        <w:rPr>
          <w:lang w:val="ru-RU"/>
        </w:rPr>
        <w:t>предлагать</w:t>
      </w:r>
      <w:r w:rsidRPr="00EC7DA0">
        <w:rPr>
          <w:spacing w:val="-15"/>
          <w:lang w:val="ru-RU"/>
        </w:rPr>
        <w:t xml:space="preserve"> </w:t>
      </w:r>
      <w:r w:rsidRPr="00EC7DA0">
        <w:rPr>
          <w:lang w:val="ru-RU"/>
        </w:rPr>
        <w:t>план</w:t>
      </w:r>
      <w:r w:rsidRPr="00EC7DA0">
        <w:rPr>
          <w:spacing w:val="-11"/>
          <w:lang w:val="ru-RU"/>
        </w:rPr>
        <w:t xml:space="preserve"> </w:t>
      </w:r>
      <w:r w:rsidRPr="00EC7DA0">
        <w:rPr>
          <w:lang w:val="ru-RU"/>
        </w:rPr>
        <w:t>ее</w:t>
      </w:r>
      <w:r w:rsidRPr="00EC7DA0">
        <w:rPr>
          <w:spacing w:val="-15"/>
          <w:lang w:val="ru-RU"/>
        </w:rPr>
        <w:t xml:space="preserve"> </w:t>
      </w:r>
      <w:r w:rsidRPr="00EC7DA0">
        <w:rPr>
          <w:spacing w:val="-2"/>
          <w:lang w:val="ru-RU"/>
        </w:rPr>
        <w:t>изменения;</w:t>
      </w:r>
    </w:p>
    <w:p w:rsidR="00E4184B" w:rsidRPr="00EC7DA0" w:rsidRDefault="00EC7DA0">
      <w:pPr>
        <w:pStyle w:val="a4"/>
        <w:spacing w:before="137" w:line="360" w:lineRule="auto"/>
        <w:ind w:right="852"/>
        <w:rPr>
          <w:lang w:val="ru-RU"/>
        </w:rPr>
      </w:pPr>
      <w:r w:rsidRPr="00EC7DA0">
        <w:rPr>
          <w:lang w:val="ru-RU"/>
        </w:rPr>
        <w:t>-предвидеть трудности, которые могут возникнуть при решении учебной задачи, и адаптировать решение к меняющимся обстоятельствам;</w:t>
      </w:r>
    </w:p>
    <w:p w:rsidR="00E4184B" w:rsidRPr="00EC7DA0" w:rsidRDefault="00EC7DA0">
      <w:pPr>
        <w:pStyle w:val="a4"/>
        <w:spacing w:before="8" w:line="357" w:lineRule="auto"/>
        <w:ind w:right="854"/>
        <w:rPr>
          <w:lang w:val="ru-RU"/>
        </w:rPr>
      </w:pPr>
      <w:r w:rsidRPr="00EC7DA0">
        <w:rPr>
          <w:lang w:val="ru-RU"/>
        </w:rP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w:t>
      </w:r>
      <w:r w:rsidRPr="00EC7DA0">
        <w:rPr>
          <w:spacing w:val="-2"/>
          <w:lang w:val="ru-RU"/>
        </w:rPr>
        <w:t>опыту;</w:t>
      </w:r>
    </w:p>
    <w:p w:rsidR="00E4184B" w:rsidRPr="00EC7DA0" w:rsidRDefault="00EC7DA0">
      <w:pPr>
        <w:pStyle w:val="a4"/>
        <w:spacing w:before="4" w:line="360" w:lineRule="auto"/>
        <w:ind w:right="849"/>
        <w:rPr>
          <w:lang w:val="ru-RU"/>
        </w:rPr>
      </w:pPr>
      <w:r w:rsidRPr="00EC7DA0">
        <w:rPr>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E4184B" w:rsidRPr="00EC7DA0" w:rsidRDefault="00EC7DA0">
      <w:pPr>
        <w:pStyle w:val="210"/>
        <w:spacing w:before="7" w:line="362" w:lineRule="auto"/>
        <w:ind w:left="1599" w:right="857" w:firstLine="710"/>
        <w:rPr>
          <w:lang w:val="ru-RU"/>
        </w:rPr>
      </w:pPr>
      <w:r w:rsidRPr="00EC7DA0">
        <w:rPr>
          <w:lang w:val="ru-RU"/>
        </w:rPr>
        <w:t>У обучающегося будут сформированы умения эмоционального интеллекта</w:t>
      </w:r>
      <w:r w:rsidRPr="00EC7DA0">
        <w:rPr>
          <w:spacing w:val="40"/>
          <w:lang w:val="ru-RU"/>
        </w:rPr>
        <w:t xml:space="preserve"> </w:t>
      </w:r>
      <w:r w:rsidRPr="00EC7DA0">
        <w:rPr>
          <w:lang w:val="ru-RU"/>
        </w:rPr>
        <w:t>как часть универсальных регулятивных учебных действий:</w:t>
      </w:r>
    </w:p>
    <w:p w:rsidR="00E4184B" w:rsidRPr="00EC7DA0" w:rsidRDefault="00EC7DA0">
      <w:pPr>
        <w:pStyle w:val="a4"/>
        <w:spacing w:line="360" w:lineRule="auto"/>
        <w:ind w:right="856"/>
        <w:rPr>
          <w:lang w:val="ru-RU"/>
        </w:rPr>
      </w:pPr>
      <w:r w:rsidRPr="00EC7DA0">
        <w:rPr>
          <w:lang w:val="ru-RU"/>
        </w:rPr>
        <w:t>-чувствовать, понимать эмоциональное состояние самого себя и других людей, использовать</w:t>
      </w:r>
      <w:r w:rsidRPr="00EC7DA0">
        <w:rPr>
          <w:spacing w:val="-2"/>
          <w:lang w:val="ru-RU"/>
        </w:rPr>
        <w:t xml:space="preserve"> </w:t>
      </w:r>
      <w:r w:rsidRPr="00EC7DA0">
        <w:rPr>
          <w:lang w:val="ru-RU"/>
        </w:rPr>
        <w:t>возможности</w:t>
      </w:r>
      <w:r w:rsidRPr="00EC7DA0">
        <w:rPr>
          <w:spacing w:val="-1"/>
          <w:lang w:val="ru-RU"/>
        </w:rPr>
        <w:t xml:space="preserve"> </w:t>
      </w:r>
      <w:r w:rsidRPr="00EC7DA0">
        <w:rPr>
          <w:lang w:val="ru-RU"/>
        </w:rPr>
        <w:t>музыкального искусства для расширения своих компетенций в данной сфере;</w:t>
      </w:r>
    </w:p>
    <w:p w:rsidR="00E4184B" w:rsidRPr="00EC7DA0" w:rsidRDefault="00EC7DA0">
      <w:pPr>
        <w:pStyle w:val="a4"/>
        <w:spacing w:line="362" w:lineRule="auto"/>
        <w:ind w:right="864"/>
        <w:rPr>
          <w:lang w:val="ru-RU"/>
        </w:rPr>
      </w:pPr>
      <w:r w:rsidRPr="00EC7DA0">
        <w:rPr>
          <w:lang w:val="ru-RU"/>
        </w:rPr>
        <w:t>-развивать способность управлять собственными эмоциями и эмоциями других</w:t>
      </w:r>
      <w:r w:rsidRPr="00EC7DA0">
        <w:rPr>
          <w:spacing w:val="-1"/>
          <w:lang w:val="ru-RU"/>
        </w:rPr>
        <w:t xml:space="preserve"> </w:t>
      </w:r>
      <w:r w:rsidRPr="00EC7DA0">
        <w:rPr>
          <w:lang w:val="ru-RU"/>
        </w:rPr>
        <w:t>как в повседневной жизни, так и в ситуациях музыкально-опосредованного общения;</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jc w:val="left"/>
        <w:rPr>
          <w:lang w:val="ru-RU"/>
        </w:rPr>
      </w:pPr>
      <w:r w:rsidRPr="00EC7DA0">
        <w:rPr>
          <w:spacing w:val="-2"/>
          <w:lang w:val="ru-RU"/>
        </w:rPr>
        <w:lastRenderedPageBreak/>
        <w:t>-выявлять</w:t>
      </w:r>
      <w:r w:rsidRPr="00EC7DA0">
        <w:rPr>
          <w:spacing w:val="-3"/>
          <w:lang w:val="ru-RU"/>
        </w:rPr>
        <w:t xml:space="preserve"> </w:t>
      </w:r>
      <w:r w:rsidRPr="00EC7DA0">
        <w:rPr>
          <w:spacing w:val="-2"/>
          <w:lang w:val="ru-RU"/>
        </w:rPr>
        <w:t>и</w:t>
      </w:r>
      <w:r w:rsidRPr="00EC7DA0">
        <w:rPr>
          <w:spacing w:val="1"/>
          <w:lang w:val="ru-RU"/>
        </w:rPr>
        <w:t xml:space="preserve"> </w:t>
      </w:r>
      <w:r w:rsidRPr="00EC7DA0">
        <w:rPr>
          <w:spacing w:val="-2"/>
          <w:lang w:val="ru-RU"/>
        </w:rPr>
        <w:t>анализировать причины эмоций;</w:t>
      </w:r>
    </w:p>
    <w:p w:rsidR="00E4184B" w:rsidRPr="00EC7DA0" w:rsidRDefault="00EC7DA0">
      <w:pPr>
        <w:pStyle w:val="a4"/>
        <w:spacing w:before="137" w:line="362" w:lineRule="auto"/>
        <w:jc w:val="left"/>
        <w:rPr>
          <w:lang w:val="ru-RU"/>
        </w:rPr>
      </w:pPr>
      <w:r w:rsidRPr="00EC7DA0">
        <w:rPr>
          <w:lang w:val="ru-RU"/>
        </w:rPr>
        <w:t>-понимать</w:t>
      </w:r>
      <w:r w:rsidRPr="00EC7DA0">
        <w:rPr>
          <w:spacing w:val="36"/>
          <w:lang w:val="ru-RU"/>
        </w:rPr>
        <w:t xml:space="preserve"> </w:t>
      </w:r>
      <w:r w:rsidRPr="00EC7DA0">
        <w:rPr>
          <w:lang w:val="ru-RU"/>
        </w:rPr>
        <w:t>мотивы</w:t>
      </w:r>
      <w:r w:rsidRPr="00EC7DA0">
        <w:rPr>
          <w:spacing w:val="32"/>
          <w:lang w:val="ru-RU"/>
        </w:rPr>
        <w:t xml:space="preserve"> </w:t>
      </w:r>
      <w:r w:rsidRPr="00EC7DA0">
        <w:rPr>
          <w:lang w:val="ru-RU"/>
        </w:rPr>
        <w:t>и</w:t>
      </w:r>
      <w:r w:rsidRPr="00EC7DA0">
        <w:rPr>
          <w:spacing w:val="34"/>
          <w:lang w:val="ru-RU"/>
        </w:rPr>
        <w:t xml:space="preserve"> </w:t>
      </w:r>
      <w:r w:rsidRPr="00EC7DA0">
        <w:rPr>
          <w:lang w:val="ru-RU"/>
        </w:rPr>
        <w:t>намерения</w:t>
      </w:r>
      <w:r w:rsidRPr="00EC7DA0">
        <w:rPr>
          <w:spacing w:val="34"/>
          <w:lang w:val="ru-RU"/>
        </w:rPr>
        <w:t xml:space="preserve"> </w:t>
      </w:r>
      <w:r w:rsidRPr="00EC7DA0">
        <w:rPr>
          <w:lang w:val="ru-RU"/>
        </w:rPr>
        <w:t>другого</w:t>
      </w:r>
      <w:r w:rsidRPr="00EC7DA0">
        <w:rPr>
          <w:spacing w:val="39"/>
          <w:lang w:val="ru-RU"/>
        </w:rPr>
        <w:t xml:space="preserve"> </w:t>
      </w:r>
      <w:r w:rsidRPr="00EC7DA0">
        <w:rPr>
          <w:lang w:val="ru-RU"/>
        </w:rPr>
        <w:t>человека,</w:t>
      </w:r>
      <w:r w:rsidRPr="00EC7DA0">
        <w:rPr>
          <w:spacing w:val="37"/>
          <w:lang w:val="ru-RU"/>
        </w:rPr>
        <w:t xml:space="preserve"> </w:t>
      </w:r>
      <w:r w:rsidRPr="00EC7DA0">
        <w:rPr>
          <w:lang w:val="ru-RU"/>
        </w:rPr>
        <w:t>анализируя</w:t>
      </w:r>
      <w:r w:rsidRPr="00EC7DA0">
        <w:rPr>
          <w:spacing w:val="35"/>
          <w:lang w:val="ru-RU"/>
        </w:rPr>
        <w:t xml:space="preserve"> </w:t>
      </w:r>
      <w:r w:rsidRPr="00EC7DA0">
        <w:rPr>
          <w:lang w:val="ru-RU"/>
        </w:rPr>
        <w:t>коммуникативно- интонационную ситуацию;</w:t>
      </w:r>
    </w:p>
    <w:p w:rsidR="00E4184B" w:rsidRPr="00EC7DA0" w:rsidRDefault="00EC7DA0">
      <w:pPr>
        <w:pStyle w:val="a4"/>
        <w:spacing w:line="269" w:lineRule="exact"/>
        <w:ind w:left="2310" w:firstLine="0"/>
        <w:jc w:val="left"/>
        <w:rPr>
          <w:lang w:val="ru-RU"/>
        </w:rPr>
      </w:pPr>
      <w:r w:rsidRPr="00EC7DA0">
        <w:rPr>
          <w:w w:val="95"/>
          <w:lang w:val="ru-RU"/>
        </w:rPr>
        <w:t>-регулировать</w:t>
      </w:r>
      <w:r w:rsidRPr="00EC7DA0">
        <w:rPr>
          <w:spacing w:val="46"/>
          <w:lang w:val="ru-RU"/>
        </w:rPr>
        <w:t xml:space="preserve"> </w:t>
      </w:r>
      <w:r w:rsidRPr="00EC7DA0">
        <w:rPr>
          <w:w w:val="95"/>
          <w:lang w:val="ru-RU"/>
        </w:rPr>
        <w:t>способ</w:t>
      </w:r>
      <w:r w:rsidRPr="00EC7DA0">
        <w:rPr>
          <w:spacing w:val="21"/>
          <w:lang w:val="ru-RU"/>
        </w:rPr>
        <w:t xml:space="preserve"> </w:t>
      </w:r>
      <w:r w:rsidRPr="00EC7DA0">
        <w:rPr>
          <w:w w:val="95"/>
          <w:lang w:val="ru-RU"/>
        </w:rPr>
        <w:t>выражения</w:t>
      </w:r>
      <w:r w:rsidRPr="00EC7DA0">
        <w:rPr>
          <w:spacing w:val="45"/>
          <w:lang w:val="ru-RU"/>
        </w:rPr>
        <w:t xml:space="preserve"> </w:t>
      </w:r>
      <w:r w:rsidRPr="00EC7DA0">
        <w:rPr>
          <w:w w:val="95"/>
          <w:lang w:val="ru-RU"/>
        </w:rPr>
        <w:t>собственных</w:t>
      </w:r>
      <w:r w:rsidRPr="00EC7DA0">
        <w:rPr>
          <w:spacing w:val="26"/>
          <w:lang w:val="ru-RU"/>
        </w:rPr>
        <w:t xml:space="preserve"> </w:t>
      </w:r>
      <w:r w:rsidRPr="00EC7DA0">
        <w:rPr>
          <w:spacing w:val="-2"/>
          <w:w w:val="95"/>
          <w:lang w:val="ru-RU"/>
        </w:rPr>
        <w:t>эмоций.</w:t>
      </w:r>
    </w:p>
    <w:p w:rsidR="00E4184B" w:rsidRPr="00EC7DA0" w:rsidRDefault="00EC7DA0">
      <w:pPr>
        <w:pStyle w:val="210"/>
        <w:spacing w:before="142" w:line="360" w:lineRule="auto"/>
        <w:ind w:left="1599" w:right="878" w:firstLine="710"/>
        <w:jc w:val="left"/>
        <w:rPr>
          <w:lang w:val="ru-RU"/>
        </w:rPr>
      </w:pPr>
      <w:bookmarkStart w:id="251" w:name="У_обучающегося_будут_сформированы_умения"/>
      <w:bookmarkEnd w:id="251"/>
      <w:r w:rsidRPr="00EC7DA0">
        <w:rPr>
          <w:lang w:val="ru-RU"/>
        </w:rPr>
        <w:t>У</w:t>
      </w:r>
      <w:r w:rsidRPr="00EC7DA0">
        <w:rPr>
          <w:spacing w:val="32"/>
          <w:lang w:val="ru-RU"/>
        </w:rPr>
        <w:t xml:space="preserve"> </w:t>
      </w:r>
      <w:r w:rsidRPr="00EC7DA0">
        <w:rPr>
          <w:lang w:val="ru-RU"/>
        </w:rPr>
        <w:t>обучающегося</w:t>
      </w:r>
      <w:r w:rsidRPr="00EC7DA0">
        <w:rPr>
          <w:spacing w:val="32"/>
          <w:lang w:val="ru-RU"/>
        </w:rPr>
        <w:t xml:space="preserve"> </w:t>
      </w:r>
      <w:r w:rsidRPr="00EC7DA0">
        <w:rPr>
          <w:lang w:val="ru-RU"/>
        </w:rPr>
        <w:t>будут</w:t>
      </w:r>
      <w:r w:rsidRPr="00EC7DA0">
        <w:rPr>
          <w:spacing w:val="33"/>
          <w:lang w:val="ru-RU"/>
        </w:rPr>
        <w:t xml:space="preserve"> </w:t>
      </w:r>
      <w:r w:rsidRPr="00EC7DA0">
        <w:rPr>
          <w:lang w:val="ru-RU"/>
        </w:rPr>
        <w:t>сформированы умения</w:t>
      </w:r>
      <w:r w:rsidRPr="00EC7DA0">
        <w:rPr>
          <w:spacing w:val="31"/>
          <w:lang w:val="ru-RU"/>
        </w:rPr>
        <w:t xml:space="preserve"> </w:t>
      </w:r>
      <w:r w:rsidRPr="00EC7DA0">
        <w:rPr>
          <w:lang w:val="ru-RU"/>
        </w:rPr>
        <w:t>принимать</w:t>
      </w:r>
      <w:r w:rsidRPr="00EC7DA0">
        <w:rPr>
          <w:spacing w:val="31"/>
          <w:lang w:val="ru-RU"/>
        </w:rPr>
        <w:t xml:space="preserve"> </w:t>
      </w:r>
      <w:r w:rsidRPr="00EC7DA0">
        <w:rPr>
          <w:lang w:val="ru-RU"/>
        </w:rPr>
        <w:t>себя</w:t>
      </w:r>
      <w:r w:rsidRPr="00EC7DA0">
        <w:rPr>
          <w:spacing w:val="30"/>
          <w:lang w:val="ru-RU"/>
        </w:rPr>
        <w:t xml:space="preserve"> </w:t>
      </w:r>
      <w:r w:rsidRPr="00EC7DA0">
        <w:rPr>
          <w:lang w:val="ru-RU"/>
        </w:rPr>
        <w:t>и</w:t>
      </w:r>
      <w:r w:rsidRPr="00EC7DA0">
        <w:rPr>
          <w:spacing w:val="31"/>
          <w:lang w:val="ru-RU"/>
        </w:rPr>
        <w:t xml:space="preserve"> </w:t>
      </w:r>
      <w:r w:rsidRPr="00EC7DA0">
        <w:rPr>
          <w:lang w:val="ru-RU"/>
        </w:rPr>
        <w:t>других как часть универсальных регулятивных учебных действий:</w:t>
      </w:r>
    </w:p>
    <w:p w:rsidR="00E4184B" w:rsidRPr="00EC7DA0" w:rsidRDefault="00EC7DA0">
      <w:pPr>
        <w:pStyle w:val="a4"/>
        <w:spacing w:before="2" w:line="360" w:lineRule="auto"/>
        <w:jc w:val="left"/>
        <w:rPr>
          <w:lang w:val="ru-RU"/>
        </w:rPr>
      </w:pPr>
      <w:r w:rsidRPr="00EC7DA0">
        <w:rPr>
          <w:lang w:val="ru-RU"/>
        </w:rPr>
        <w:t>-уважительно</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осознанно</w:t>
      </w:r>
      <w:r w:rsidRPr="00EC7DA0">
        <w:rPr>
          <w:spacing w:val="80"/>
          <w:lang w:val="ru-RU"/>
        </w:rPr>
        <w:t xml:space="preserve"> </w:t>
      </w:r>
      <w:r w:rsidRPr="00EC7DA0">
        <w:rPr>
          <w:lang w:val="ru-RU"/>
        </w:rPr>
        <w:t>относиться</w:t>
      </w:r>
      <w:r w:rsidRPr="00EC7DA0">
        <w:rPr>
          <w:spacing w:val="80"/>
          <w:lang w:val="ru-RU"/>
        </w:rPr>
        <w:t xml:space="preserve"> </w:t>
      </w:r>
      <w:r w:rsidRPr="00EC7DA0">
        <w:rPr>
          <w:lang w:val="ru-RU"/>
        </w:rPr>
        <w:t>к</w:t>
      </w:r>
      <w:r w:rsidRPr="00EC7DA0">
        <w:rPr>
          <w:spacing w:val="80"/>
          <w:lang w:val="ru-RU"/>
        </w:rPr>
        <w:t xml:space="preserve"> </w:t>
      </w:r>
      <w:r w:rsidRPr="00EC7DA0">
        <w:rPr>
          <w:lang w:val="ru-RU"/>
        </w:rPr>
        <w:t>другому</w:t>
      </w:r>
      <w:r w:rsidRPr="00EC7DA0">
        <w:rPr>
          <w:spacing w:val="80"/>
          <w:lang w:val="ru-RU"/>
        </w:rPr>
        <w:t xml:space="preserve"> </w:t>
      </w:r>
      <w:r w:rsidRPr="00EC7DA0">
        <w:rPr>
          <w:lang w:val="ru-RU"/>
        </w:rPr>
        <w:t>человеку</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его</w:t>
      </w:r>
      <w:r w:rsidRPr="00EC7DA0">
        <w:rPr>
          <w:spacing w:val="80"/>
          <w:lang w:val="ru-RU"/>
        </w:rPr>
        <w:t xml:space="preserve"> </w:t>
      </w:r>
      <w:r w:rsidRPr="00EC7DA0">
        <w:rPr>
          <w:lang w:val="ru-RU"/>
        </w:rPr>
        <w:t>мнению,</w:t>
      </w:r>
      <w:r w:rsidRPr="00EC7DA0">
        <w:rPr>
          <w:spacing w:val="40"/>
          <w:lang w:val="ru-RU"/>
        </w:rPr>
        <w:t xml:space="preserve"> </w:t>
      </w:r>
      <w:r w:rsidRPr="00EC7DA0">
        <w:rPr>
          <w:lang w:val="ru-RU"/>
        </w:rPr>
        <w:t>эстетическим предпочтениям и вкусам;</w:t>
      </w:r>
    </w:p>
    <w:p w:rsidR="00E4184B" w:rsidRPr="00EC7DA0" w:rsidRDefault="00EC7DA0">
      <w:pPr>
        <w:pStyle w:val="a4"/>
        <w:tabs>
          <w:tab w:val="left" w:pos="3755"/>
          <w:tab w:val="left" w:pos="4413"/>
          <w:tab w:val="left" w:pos="4764"/>
          <w:tab w:val="left" w:pos="5619"/>
          <w:tab w:val="left" w:pos="6421"/>
          <w:tab w:val="left" w:pos="6886"/>
          <w:tab w:val="left" w:pos="7952"/>
          <w:tab w:val="left" w:pos="8557"/>
          <w:tab w:val="left" w:pos="10152"/>
        </w:tabs>
        <w:spacing w:line="360" w:lineRule="auto"/>
        <w:ind w:right="863"/>
        <w:jc w:val="left"/>
        <w:rPr>
          <w:lang w:val="ru-RU"/>
        </w:rPr>
      </w:pPr>
      <w:r w:rsidRPr="00EC7DA0">
        <w:rPr>
          <w:spacing w:val="-2"/>
          <w:lang w:val="ru-RU"/>
        </w:rPr>
        <w:t>-признавать</w:t>
      </w:r>
      <w:r w:rsidRPr="00EC7DA0">
        <w:rPr>
          <w:lang w:val="ru-RU"/>
        </w:rPr>
        <w:tab/>
      </w:r>
      <w:r w:rsidRPr="00EC7DA0">
        <w:rPr>
          <w:spacing w:val="-4"/>
          <w:lang w:val="ru-RU"/>
        </w:rPr>
        <w:t>свое</w:t>
      </w:r>
      <w:r w:rsidRPr="00EC7DA0">
        <w:rPr>
          <w:lang w:val="ru-RU"/>
        </w:rPr>
        <w:tab/>
      </w:r>
      <w:r w:rsidRPr="00EC7DA0">
        <w:rPr>
          <w:spacing w:val="-10"/>
          <w:lang w:val="ru-RU"/>
        </w:rPr>
        <w:t>и</w:t>
      </w:r>
      <w:r w:rsidRPr="00EC7DA0">
        <w:rPr>
          <w:lang w:val="ru-RU"/>
        </w:rPr>
        <w:tab/>
      </w:r>
      <w:r w:rsidRPr="00EC7DA0">
        <w:rPr>
          <w:spacing w:val="-4"/>
          <w:lang w:val="ru-RU"/>
        </w:rPr>
        <w:t>чужое</w:t>
      </w:r>
      <w:r w:rsidRPr="00EC7DA0">
        <w:rPr>
          <w:lang w:val="ru-RU"/>
        </w:rPr>
        <w:tab/>
      </w:r>
      <w:r w:rsidRPr="00EC7DA0">
        <w:rPr>
          <w:spacing w:val="-4"/>
          <w:lang w:val="ru-RU"/>
        </w:rPr>
        <w:t>право</w:t>
      </w:r>
      <w:r w:rsidRPr="00EC7DA0">
        <w:rPr>
          <w:lang w:val="ru-RU"/>
        </w:rPr>
        <w:tab/>
      </w:r>
      <w:r w:rsidRPr="00EC7DA0">
        <w:rPr>
          <w:spacing w:val="-6"/>
          <w:lang w:val="ru-RU"/>
        </w:rPr>
        <w:t>на</w:t>
      </w:r>
      <w:r w:rsidRPr="00EC7DA0">
        <w:rPr>
          <w:lang w:val="ru-RU"/>
        </w:rPr>
        <w:tab/>
      </w:r>
      <w:r w:rsidRPr="00EC7DA0">
        <w:rPr>
          <w:spacing w:val="-2"/>
          <w:lang w:val="ru-RU"/>
        </w:rPr>
        <w:t>ошибку,</w:t>
      </w:r>
      <w:r w:rsidRPr="00EC7DA0">
        <w:rPr>
          <w:lang w:val="ru-RU"/>
        </w:rPr>
        <w:tab/>
      </w:r>
      <w:r w:rsidRPr="00EC7DA0">
        <w:rPr>
          <w:spacing w:val="-4"/>
          <w:lang w:val="ru-RU"/>
        </w:rPr>
        <w:t>при</w:t>
      </w:r>
      <w:r w:rsidRPr="00EC7DA0">
        <w:rPr>
          <w:lang w:val="ru-RU"/>
        </w:rPr>
        <w:tab/>
      </w:r>
      <w:r w:rsidRPr="00EC7DA0">
        <w:rPr>
          <w:spacing w:val="-2"/>
          <w:lang w:val="ru-RU"/>
        </w:rPr>
        <w:t>обнаружении</w:t>
      </w:r>
      <w:r w:rsidRPr="00EC7DA0">
        <w:rPr>
          <w:lang w:val="ru-RU"/>
        </w:rPr>
        <w:tab/>
      </w:r>
      <w:r w:rsidRPr="00EC7DA0">
        <w:rPr>
          <w:spacing w:val="-4"/>
          <w:lang w:val="ru-RU"/>
        </w:rPr>
        <w:t xml:space="preserve">ошибки </w:t>
      </w:r>
      <w:r w:rsidRPr="00EC7DA0">
        <w:rPr>
          <w:lang w:val="ru-RU"/>
        </w:rPr>
        <w:t>фокусироваться не на ней самой, а на способе улучшения результатов деятельности;</w:t>
      </w:r>
    </w:p>
    <w:p w:rsidR="00E4184B" w:rsidRPr="00EC7DA0" w:rsidRDefault="00EC7DA0">
      <w:pPr>
        <w:pStyle w:val="a4"/>
        <w:ind w:left="2310" w:firstLine="0"/>
        <w:jc w:val="left"/>
        <w:rPr>
          <w:lang w:val="ru-RU"/>
        </w:rPr>
      </w:pPr>
      <w:r w:rsidRPr="00EC7DA0">
        <w:rPr>
          <w:lang w:val="ru-RU"/>
        </w:rPr>
        <w:t>-принимать</w:t>
      </w:r>
      <w:r w:rsidRPr="00EC7DA0">
        <w:rPr>
          <w:spacing w:val="-11"/>
          <w:lang w:val="ru-RU"/>
        </w:rPr>
        <w:t xml:space="preserve"> </w:t>
      </w:r>
      <w:r w:rsidRPr="00EC7DA0">
        <w:rPr>
          <w:lang w:val="ru-RU"/>
        </w:rPr>
        <w:t>себя</w:t>
      </w:r>
      <w:r w:rsidRPr="00EC7DA0">
        <w:rPr>
          <w:spacing w:val="-12"/>
          <w:lang w:val="ru-RU"/>
        </w:rPr>
        <w:t xml:space="preserve"> </w:t>
      </w:r>
      <w:r w:rsidRPr="00EC7DA0">
        <w:rPr>
          <w:lang w:val="ru-RU"/>
        </w:rPr>
        <w:t>и</w:t>
      </w:r>
      <w:r w:rsidRPr="00EC7DA0">
        <w:rPr>
          <w:spacing w:val="-12"/>
          <w:lang w:val="ru-RU"/>
        </w:rPr>
        <w:t xml:space="preserve"> </w:t>
      </w:r>
      <w:r w:rsidRPr="00EC7DA0">
        <w:rPr>
          <w:lang w:val="ru-RU"/>
        </w:rPr>
        <w:t>других,</w:t>
      </w:r>
      <w:r w:rsidRPr="00EC7DA0">
        <w:rPr>
          <w:spacing w:val="-10"/>
          <w:lang w:val="ru-RU"/>
        </w:rPr>
        <w:t xml:space="preserve"> </w:t>
      </w:r>
      <w:r w:rsidRPr="00EC7DA0">
        <w:rPr>
          <w:lang w:val="ru-RU"/>
        </w:rPr>
        <w:t>не</w:t>
      </w:r>
      <w:r w:rsidRPr="00EC7DA0">
        <w:rPr>
          <w:spacing w:val="-13"/>
          <w:lang w:val="ru-RU"/>
        </w:rPr>
        <w:t xml:space="preserve"> </w:t>
      </w:r>
      <w:r w:rsidRPr="00EC7DA0">
        <w:rPr>
          <w:spacing w:val="-2"/>
          <w:lang w:val="ru-RU"/>
        </w:rPr>
        <w:t>осуждая;</w:t>
      </w:r>
    </w:p>
    <w:p w:rsidR="00E4184B" w:rsidRPr="00EC7DA0" w:rsidRDefault="00EC7DA0">
      <w:pPr>
        <w:pStyle w:val="a4"/>
        <w:spacing w:before="133"/>
        <w:ind w:left="2310" w:firstLine="0"/>
        <w:jc w:val="left"/>
        <w:rPr>
          <w:lang w:val="ru-RU"/>
        </w:rPr>
      </w:pPr>
      <w:r w:rsidRPr="00EC7DA0">
        <w:rPr>
          <w:w w:val="95"/>
          <w:lang w:val="ru-RU"/>
        </w:rPr>
        <w:t>-проявлять</w:t>
      </w:r>
      <w:r w:rsidRPr="00EC7DA0">
        <w:rPr>
          <w:spacing w:val="30"/>
          <w:lang w:val="ru-RU"/>
        </w:rPr>
        <w:t xml:space="preserve"> </w:t>
      </w:r>
      <w:r w:rsidRPr="00EC7DA0">
        <w:rPr>
          <w:spacing w:val="-2"/>
          <w:w w:val="95"/>
          <w:lang w:val="ru-RU"/>
        </w:rPr>
        <w:t>открытость;</w:t>
      </w:r>
    </w:p>
    <w:p w:rsidR="00E4184B" w:rsidRPr="00EC7DA0" w:rsidRDefault="00EC7DA0">
      <w:pPr>
        <w:pStyle w:val="a4"/>
        <w:spacing w:before="137"/>
        <w:ind w:left="2310" w:firstLine="0"/>
        <w:jc w:val="left"/>
        <w:rPr>
          <w:lang w:val="ru-RU"/>
        </w:rPr>
      </w:pPr>
      <w:r w:rsidRPr="00EC7DA0">
        <w:rPr>
          <w:w w:val="95"/>
          <w:lang w:val="ru-RU"/>
        </w:rPr>
        <w:t>-осознавать</w:t>
      </w:r>
      <w:r w:rsidRPr="00EC7DA0">
        <w:rPr>
          <w:spacing w:val="39"/>
          <w:lang w:val="ru-RU"/>
        </w:rPr>
        <w:t xml:space="preserve"> </w:t>
      </w:r>
      <w:r w:rsidRPr="00EC7DA0">
        <w:rPr>
          <w:w w:val="95"/>
          <w:lang w:val="ru-RU"/>
        </w:rPr>
        <w:t>невозможность</w:t>
      </w:r>
      <w:r w:rsidRPr="00EC7DA0">
        <w:rPr>
          <w:spacing w:val="41"/>
          <w:lang w:val="ru-RU"/>
        </w:rPr>
        <w:t xml:space="preserve"> </w:t>
      </w:r>
      <w:r w:rsidRPr="00EC7DA0">
        <w:rPr>
          <w:w w:val="95"/>
          <w:lang w:val="ru-RU"/>
        </w:rPr>
        <w:t>контролировать</w:t>
      </w:r>
      <w:r w:rsidRPr="00EC7DA0">
        <w:rPr>
          <w:spacing w:val="31"/>
          <w:lang w:val="ru-RU"/>
        </w:rPr>
        <w:t xml:space="preserve"> </w:t>
      </w:r>
      <w:r w:rsidRPr="00EC7DA0">
        <w:rPr>
          <w:w w:val="95"/>
          <w:lang w:val="ru-RU"/>
        </w:rPr>
        <w:t>все</w:t>
      </w:r>
      <w:r w:rsidRPr="00EC7DA0">
        <w:rPr>
          <w:spacing w:val="25"/>
          <w:lang w:val="ru-RU"/>
        </w:rPr>
        <w:t xml:space="preserve"> </w:t>
      </w:r>
      <w:r w:rsidRPr="00EC7DA0">
        <w:rPr>
          <w:spacing w:val="-2"/>
          <w:w w:val="95"/>
          <w:lang w:val="ru-RU"/>
        </w:rPr>
        <w:t>вокруг.</w:t>
      </w:r>
    </w:p>
    <w:p w:rsidR="00E4184B" w:rsidRPr="00EC7DA0" w:rsidRDefault="00EC7DA0">
      <w:pPr>
        <w:pStyle w:val="a4"/>
        <w:spacing w:before="137" w:line="360" w:lineRule="auto"/>
        <w:ind w:right="843"/>
        <w:rPr>
          <w:lang w:val="ru-RU"/>
        </w:rPr>
      </w:pPr>
      <w:r w:rsidRPr="00EC7DA0">
        <w:rPr>
          <w:lang w:val="ru-RU"/>
        </w:rPr>
        <w:t>Овладение</w:t>
      </w:r>
      <w:r w:rsidRPr="00EC7DA0">
        <w:rPr>
          <w:spacing w:val="-1"/>
          <w:lang w:val="ru-RU"/>
        </w:rPr>
        <w:t xml:space="preserve"> </w:t>
      </w:r>
      <w:r w:rsidRPr="00EC7DA0">
        <w:rPr>
          <w:lang w:val="ru-RU"/>
        </w:rPr>
        <w:t>системой регулятивных универсальных учебных</w:t>
      </w:r>
      <w:r w:rsidRPr="00EC7DA0">
        <w:rPr>
          <w:spacing w:val="-2"/>
          <w:lang w:val="ru-RU"/>
        </w:rPr>
        <w:t xml:space="preserve"> </w:t>
      </w:r>
      <w:r w:rsidRPr="00EC7DA0">
        <w:rPr>
          <w:lang w:val="ru-RU"/>
        </w:rPr>
        <w:t>действий</w:t>
      </w:r>
      <w:r w:rsidRPr="00EC7DA0">
        <w:rPr>
          <w:spacing w:val="-1"/>
          <w:lang w:val="ru-RU"/>
        </w:rPr>
        <w:t xml:space="preserve"> </w:t>
      </w:r>
      <w:r w:rsidRPr="00EC7DA0">
        <w:rPr>
          <w:lang w:val="ru-RU"/>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E4184B" w:rsidRPr="00EC7DA0" w:rsidRDefault="00EC7DA0">
      <w:pPr>
        <w:pStyle w:val="210"/>
        <w:spacing w:before="5" w:line="360" w:lineRule="auto"/>
        <w:ind w:left="1599" w:right="853" w:firstLine="710"/>
        <w:rPr>
          <w:lang w:val="ru-RU"/>
        </w:rPr>
      </w:pPr>
      <w:r w:rsidRPr="00EC7DA0">
        <w:rPr>
          <w:lang w:val="ru-RU"/>
        </w:rPr>
        <w:t>Предметные результаты освоения программы по музыке на уровне основного общего образования.</w:t>
      </w:r>
    </w:p>
    <w:p w:rsidR="00E4184B" w:rsidRPr="00EC7DA0" w:rsidRDefault="00EC7DA0">
      <w:pPr>
        <w:pStyle w:val="a4"/>
        <w:spacing w:before="3" w:line="360" w:lineRule="auto"/>
        <w:ind w:right="855"/>
        <w:rPr>
          <w:lang w:val="ru-RU"/>
        </w:rPr>
      </w:pPr>
      <w:r w:rsidRPr="00EC7DA0">
        <w:rPr>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E4184B" w:rsidRPr="00EC7DA0" w:rsidRDefault="00EC7DA0">
      <w:pPr>
        <w:pStyle w:val="210"/>
        <w:spacing w:before="5"/>
        <w:rPr>
          <w:lang w:val="ru-RU"/>
        </w:rPr>
      </w:pPr>
      <w:bookmarkStart w:id="252" w:name="Обучающиеся,_освоившие_основную_образова"/>
      <w:bookmarkEnd w:id="252"/>
      <w:r w:rsidRPr="00EC7DA0">
        <w:rPr>
          <w:lang w:val="ru-RU"/>
        </w:rPr>
        <w:t>Обучающиеся,</w:t>
      </w:r>
      <w:r w:rsidRPr="00EC7DA0">
        <w:rPr>
          <w:spacing w:val="-6"/>
          <w:lang w:val="ru-RU"/>
        </w:rPr>
        <w:t xml:space="preserve"> </w:t>
      </w:r>
      <w:r w:rsidRPr="00EC7DA0">
        <w:rPr>
          <w:lang w:val="ru-RU"/>
        </w:rPr>
        <w:t>освоившие</w:t>
      </w:r>
      <w:r w:rsidRPr="00EC7DA0">
        <w:rPr>
          <w:spacing w:val="-7"/>
          <w:lang w:val="ru-RU"/>
        </w:rPr>
        <w:t xml:space="preserve"> </w:t>
      </w:r>
      <w:r w:rsidRPr="00EC7DA0">
        <w:rPr>
          <w:lang w:val="ru-RU"/>
        </w:rPr>
        <w:t>основную</w:t>
      </w:r>
      <w:r w:rsidRPr="00EC7DA0">
        <w:rPr>
          <w:spacing w:val="-6"/>
          <w:lang w:val="ru-RU"/>
        </w:rPr>
        <w:t xml:space="preserve"> </w:t>
      </w:r>
      <w:r w:rsidRPr="00EC7DA0">
        <w:rPr>
          <w:lang w:val="ru-RU"/>
        </w:rPr>
        <w:t>образовательную</w:t>
      </w:r>
      <w:r w:rsidRPr="00EC7DA0">
        <w:rPr>
          <w:spacing w:val="-6"/>
          <w:lang w:val="ru-RU"/>
        </w:rPr>
        <w:t xml:space="preserve"> </w:t>
      </w:r>
      <w:r w:rsidRPr="00EC7DA0">
        <w:rPr>
          <w:lang w:val="ru-RU"/>
        </w:rPr>
        <w:t>программу</w:t>
      </w:r>
      <w:r w:rsidRPr="00EC7DA0">
        <w:rPr>
          <w:spacing w:val="-10"/>
          <w:lang w:val="ru-RU"/>
        </w:rPr>
        <w:t xml:space="preserve"> </w:t>
      </w:r>
      <w:r w:rsidRPr="00EC7DA0">
        <w:rPr>
          <w:lang w:val="ru-RU"/>
        </w:rPr>
        <w:t>по</w:t>
      </w:r>
      <w:r w:rsidRPr="00EC7DA0">
        <w:rPr>
          <w:spacing w:val="-11"/>
          <w:lang w:val="ru-RU"/>
        </w:rPr>
        <w:t xml:space="preserve"> </w:t>
      </w:r>
      <w:r w:rsidRPr="00EC7DA0">
        <w:rPr>
          <w:spacing w:val="-2"/>
          <w:lang w:val="ru-RU"/>
        </w:rPr>
        <w:t>музыке:</w:t>
      </w:r>
    </w:p>
    <w:p w:rsidR="00E4184B" w:rsidRPr="00EC7DA0" w:rsidRDefault="00EC7DA0">
      <w:pPr>
        <w:pStyle w:val="a4"/>
        <w:spacing w:before="133" w:line="360" w:lineRule="auto"/>
        <w:ind w:right="862"/>
        <w:rPr>
          <w:lang w:val="ru-RU"/>
        </w:rPr>
      </w:pPr>
      <w:r w:rsidRPr="00EC7DA0">
        <w:rPr>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w:t>
      </w:r>
      <w:r w:rsidRPr="00EC7DA0">
        <w:rPr>
          <w:spacing w:val="40"/>
          <w:lang w:val="ru-RU"/>
        </w:rPr>
        <w:t xml:space="preserve"> </w:t>
      </w:r>
      <w:r w:rsidRPr="00EC7DA0">
        <w:rPr>
          <w:lang w:val="ru-RU"/>
        </w:rPr>
        <w:t>эту</w:t>
      </w:r>
      <w:r w:rsidRPr="00EC7DA0">
        <w:rPr>
          <w:spacing w:val="-5"/>
          <w:lang w:val="ru-RU"/>
        </w:rPr>
        <w:t xml:space="preserve"> </w:t>
      </w:r>
      <w:r w:rsidRPr="00EC7DA0">
        <w:rPr>
          <w:lang w:val="ru-RU"/>
        </w:rPr>
        <w:t>тему;</w:t>
      </w:r>
    </w:p>
    <w:p w:rsidR="00E4184B" w:rsidRPr="00EC7DA0" w:rsidRDefault="00EC7DA0">
      <w:pPr>
        <w:pStyle w:val="a4"/>
        <w:spacing w:line="362" w:lineRule="auto"/>
        <w:ind w:right="858"/>
        <w:rPr>
          <w:lang w:val="ru-RU"/>
        </w:rPr>
      </w:pPr>
      <w:r w:rsidRPr="00EC7DA0">
        <w:rPr>
          <w:lang w:val="ru-RU"/>
        </w:rPr>
        <w:t>--воспринимают российскую музыкальную культуру как целостное и самобытное цивилизационное явление;</w:t>
      </w:r>
    </w:p>
    <w:p w:rsidR="00E4184B" w:rsidRPr="00EC7DA0" w:rsidRDefault="00EC7DA0">
      <w:pPr>
        <w:pStyle w:val="a4"/>
        <w:spacing w:line="360" w:lineRule="auto"/>
        <w:ind w:right="857"/>
        <w:rPr>
          <w:lang w:val="ru-RU"/>
        </w:rPr>
      </w:pPr>
      <w:r w:rsidRPr="00EC7DA0">
        <w:rPr>
          <w:lang w:val="ru-RU"/>
        </w:rPr>
        <w:t>-знают достижения отечественных мастеров музыкальной культуры, испытывают гордость за них;</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3"/>
        <w:rPr>
          <w:lang w:val="ru-RU"/>
        </w:rPr>
      </w:pPr>
      <w:r w:rsidRPr="00EC7DA0">
        <w:rPr>
          <w:lang w:val="ru-RU"/>
        </w:rPr>
        <w:lastRenderedPageBreak/>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w:t>
      </w:r>
      <w:r w:rsidRPr="00EC7DA0">
        <w:rPr>
          <w:spacing w:val="40"/>
          <w:lang w:val="ru-RU"/>
        </w:rPr>
        <w:t xml:space="preserve"> </w:t>
      </w:r>
      <w:r w:rsidRPr="00EC7DA0">
        <w:rPr>
          <w:lang w:val="ru-RU"/>
        </w:rPr>
        <w:t>культуры своего народа);</w:t>
      </w:r>
    </w:p>
    <w:p w:rsidR="00E4184B" w:rsidRPr="00EC7DA0" w:rsidRDefault="00EC7DA0">
      <w:pPr>
        <w:pStyle w:val="a4"/>
        <w:spacing w:line="362" w:lineRule="auto"/>
        <w:ind w:right="847"/>
        <w:rPr>
          <w:lang w:val="ru-RU"/>
        </w:rPr>
      </w:pPr>
      <w:r w:rsidRPr="00EC7DA0">
        <w:rPr>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E4184B" w:rsidRPr="00EC7DA0" w:rsidRDefault="00EC7DA0">
      <w:pPr>
        <w:pStyle w:val="310"/>
        <w:spacing w:line="274" w:lineRule="exact"/>
        <w:rPr>
          <w:lang w:val="ru-RU"/>
        </w:rPr>
      </w:pPr>
      <w:bookmarkStart w:id="253" w:name="К_концу_изучения_модуля_№_1_«Музыка_моег"/>
      <w:bookmarkEnd w:id="253"/>
      <w:r w:rsidRPr="00EC7DA0">
        <w:rPr>
          <w:lang w:val="ru-RU"/>
        </w:rPr>
        <w:t>К</w:t>
      </w:r>
      <w:r w:rsidRPr="00EC7DA0">
        <w:rPr>
          <w:spacing w:val="-7"/>
          <w:lang w:val="ru-RU"/>
        </w:rPr>
        <w:t xml:space="preserve"> </w:t>
      </w:r>
      <w:r w:rsidRPr="00EC7DA0">
        <w:rPr>
          <w:lang w:val="ru-RU"/>
        </w:rPr>
        <w:t>концу</w:t>
      </w:r>
      <w:r w:rsidRPr="00EC7DA0">
        <w:rPr>
          <w:spacing w:val="-5"/>
          <w:lang w:val="ru-RU"/>
        </w:rPr>
        <w:t xml:space="preserve"> </w:t>
      </w:r>
      <w:r w:rsidRPr="00EC7DA0">
        <w:rPr>
          <w:lang w:val="ru-RU"/>
        </w:rPr>
        <w:t>изучения</w:t>
      </w:r>
      <w:r w:rsidRPr="00EC7DA0">
        <w:rPr>
          <w:spacing w:val="-2"/>
          <w:lang w:val="ru-RU"/>
        </w:rPr>
        <w:t xml:space="preserve"> </w:t>
      </w:r>
      <w:r w:rsidRPr="00EC7DA0">
        <w:rPr>
          <w:lang w:val="ru-RU"/>
        </w:rPr>
        <w:t>модуля</w:t>
      </w:r>
      <w:r w:rsidRPr="00EC7DA0">
        <w:rPr>
          <w:spacing w:val="-4"/>
          <w:lang w:val="ru-RU"/>
        </w:rPr>
        <w:t xml:space="preserve"> </w:t>
      </w:r>
      <w:r w:rsidRPr="00EC7DA0">
        <w:rPr>
          <w:lang w:val="ru-RU"/>
        </w:rPr>
        <w:t>№</w:t>
      </w:r>
      <w:r w:rsidRPr="00EC7DA0">
        <w:rPr>
          <w:spacing w:val="-3"/>
          <w:lang w:val="ru-RU"/>
        </w:rPr>
        <w:t xml:space="preserve"> </w:t>
      </w:r>
      <w:r w:rsidRPr="00EC7DA0">
        <w:rPr>
          <w:lang w:val="ru-RU"/>
        </w:rPr>
        <w:t>1</w:t>
      </w:r>
      <w:r w:rsidRPr="00EC7DA0">
        <w:rPr>
          <w:spacing w:val="-5"/>
          <w:lang w:val="ru-RU"/>
        </w:rPr>
        <w:t xml:space="preserve"> </w:t>
      </w:r>
      <w:r w:rsidRPr="00EC7DA0">
        <w:rPr>
          <w:lang w:val="ru-RU"/>
        </w:rPr>
        <w:t>«Музыка</w:t>
      </w:r>
      <w:r w:rsidRPr="00EC7DA0">
        <w:rPr>
          <w:spacing w:val="-4"/>
          <w:lang w:val="ru-RU"/>
        </w:rPr>
        <w:t xml:space="preserve"> </w:t>
      </w:r>
      <w:r w:rsidRPr="00EC7DA0">
        <w:rPr>
          <w:lang w:val="ru-RU"/>
        </w:rPr>
        <w:t>моего</w:t>
      </w:r>
      <w:r w:rsidRPr="00EC7DA0">
        <w:rPr>
          <w:spacing w:val="-6"/>
          <w:lang w:val="ru-RU"/>
        </w:rPr>
        <w:t xml:space="preserve"> </w:t>
      </w:r>
      <w:r w:rsidRPr="00EC7DA0">
        <w:rPr>
          <w:lang w:val="ru-RU"/>
        </w:rPr>
        <w:t>края»</w:t>
      </w:r>
      <w:r w:rsidRPr="00EC7DA0">
        <w:rPr>
          <w:spacing w:val="1"/>
          <w:lang w:val="ru-RU"/>
        </w:rPr>
        <w:t xml:space="preserve"> </w:t>
      </w:r>
      <w:r w:rsidRPr="00EC7DA0">
        <w:rPr>
          <w:lang w:val="ru-RU"/>
        </w:rPr>
        <w:t>обучающийся</w:t>
      </w:r>
      <w:r w:rsidRPr="00EC7DA0">
        <w:rPr>
          <w:spacing w:val="-3"/>
          <w:lang w:val="ru-RU"/>
        </w:rPr>
        <w:t xml:space="preserve"> </w:t>
      </w:r>
      <w:r w:rsidRPr="00EC7DA0">
        <w:rPr>
          <w:spacing w:val="-2"/>
          <w:lang w:val="ru-RU"/>
        </w:rPr>
        <w:t>научится:</w:t>
      </w:r>
    </w:p>
    <w:p w:rsidR="00E4184B" w:rsidRPr="00EC7DA0" w:rsidRDefault="00EC7DA0">
      <w:pPr>
        <w:pStyle w:val="a4"/>
        <w:spacing w:before="132" w:line="362" w:lineRule="auto"/>
        <w:ind w:right="843"/>
        <w:rPr>
          <w:lang w:val="ru-RU"/>
        </w:rPr>
      </w:pPr>
      <w:r w:rsidRPr="00EC7DA0">
        <w:rPr>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E4184B" w:rsidRPr="00EC7DA0" w:rsidRDefault="00EC7DA0">
      <w:pPr>
        <w:pStyle w:val="a4"/>
        <w:spacing w:line="360" w:lineRule="auto"/>
        <w:ind w:right="856"/>
        <w:rPr>
          <w:lang w:val="ru-RU"/>
        </w:rPr>
      </w:pPr>
      <w:r w:rsidRPr="00EC7DA0">
        <w:rPr>
          <w:lang w:val="ru-RU"/>
        </w:rPr>
        <w:t>-исполнять и оценивать образцы музыкального фольклора и сочинения композиторов своей малой родины.</w:t>
      </w:r>
    </w:p>
    <w:p w:rsidR="00E4184B" w:rsidRPr="00EC7DA0" w:rsidRDefault="00EC7DA0">
      <w:pPr>
        <w:pStyle w:val="310"/>
        <w:spacing w:line="362" w:lineRule="auto"/>
        <w:ind w:left="1599" w:right="839" w:firstLine="710"/>
        <w:rPr>
          <w:lang w:val="ru-RU"/>
        </w:rPr>
      </w:pPr>
      <w:bookmarkStart w:id="254" w:name="К_концу_изучения_модуля_№_2_«Народное_му"/>
      <w:bookmarkEnd w:id="254"/>
      <w:r w:rsidRPr="00EC7DA0">
        <w:rPr>
          <w:lang w:val="ru-RU"/>
        </w:rPr>
        <w:t>К концу изучения модуля № 2 «Народное музыкальное творчество России» обучающийся научится:</w:t>
      </w:r>
    </w:p>
    <w:p w:rsidR="00E4184B" w:rsidRPr="00EC7DA0" w:rsidRDefault="00EC7DA0">
      <w:pPr>
        <w:pStyle w:val="a4"/>
        <w:spacing w:line="360" w:lineRule="auto"/>
        <w:ind w:right="845"/>
        <w:rPr>
          <w:lang w:val="ru-RU"/>
        </w:rPr>
      </w:pPr>
      <w:r w:rsidRPr="00EC7DA0">
        <w:rPr>
          <w:lang w:val="ru-RU"/>
        </w:rPr>
        <w:t>-определять на слух</w:t>
      </w:r>
      <w:r w:rsidRPr="00EC7DA0">
        <w:rPr>
          <w:spacing w:val="-1"/>
          <w:lang w:val="ru-RU"/>
        </w:rPr>
        <w:t xml:space="preserve"> </w:t>
      </w:r>
      <w:r w:rsidRPr="00EC7DA0">
        <w:rPr>
          <w:lang w:val="ru-RU"/>
        </w:rPr>
        <w:t>музыкальные образцы, относящиеся к русскому</w:t>
      </w:r>
      <w:r w:rsidRPr="00EC7DA0">
        <w:rPr>
          <w:spacing w:val="-6"/>
          <w:lang w:val="ru-RU"/>
        </w:rPr>
        <w:t xml:space="preserve"> </w:t>
      </w:r>
      <w:r w:rsidRPr="00EC7DA0">
        <w:rPr>
          <w:lang w:val="ru-RU"/>
        </w:rPr>
        <w:t>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E4184B" w:rsidRPr="00EC7DA0" w:rsidRDefault="00EC7DA0">
      <w:pPr>
        <w:pStyle w:val="a4"/>
        <w:spacing w:line="362" w:lineRule="auto"/>
        <w:ind w:right="861"/>
        <w:rPr>
          <w:lang w:val="ru-RU"/>
        </w:rPr>
      </w:pPr>
      <w:r w:rsidRPr="00EC7DA0">
        <w:rPr>
          <w:lang w:val="ru-RU"/>
        </w:rPr>
        <w:t xml:space="preserve">-различать на слух и исполнять произведения различных жанров фольклорной </w:t>
      </w:r>
      <w:r w:rsidRPr="00EC7DA0">
        <w:rPr>
          <w:spacing w:val="-2"/>
          <w:lang w:val="ru-RU"/>
        </w:rPr>
        <w:t>музыки;</w:t>
      </w:r>
    </w:p>
    <w:p w:rsidR="00E4184B" w:rsidRPr="00EC7DA0" w:rsidRDefault="00EC7DA0">
      <w:pPr>
        <w:pStyle w:val="a4"/>
        <w:spacing w:line="360" w:lineRule="auto"/>
        <w:ind w:right="848"/>
        <w:rPr>
          <w:lang w:val="ru-RU"/>
        </w:rPr>
      </w:pPr>
      <w:r w:rsidRPr="00EC7DA0">
        <w:rPr>
          <w:lang w:val="ru-RU"/>
        </w:rPr>
        <w:t>-определять на слух принадлежность народных музыкальных инструментов к группам духовых, струнных, ударно-шумовых инструментов;</w:t>
      </w:r>
    </w:p>
    <w:p w:rsidR="00E4184B" w:rsidRPr="00EC7DA0" w:rsidRDefault="00EC7DA0">
      <w:pPr>
        <w:pStyle w:val="a4"/>
        <w:spacing w:line="360" w:lineRule="auto"/>
        <w:ind w:right="844"/>
        <w:rPr>
          <w:lang w:val="ru-RU"/>
        </w:rPr>
      </w:pPr>
      <w:r w:rsidRPr="00EC7DA0">
        <w:rPr>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E4184B" w:rsidRPr="00EC7DA0" w:rsidRDefault="00EC7DA0">
      <w:pPr>
        <w:pStyle w:val="310"/>
        <w:spacing w:before="2" w:line="360" w:lineRule="auto"/>
        <w:ind w:left="1599" w:right="858" w:firstLine="710"/>
        <w:rPr>
          <w:lang w:val="ru-RU"/>
        </w:rPr>
      </w:pPr>
      <w:bookmarkStart w:id="255" w:name="К_концу_изучения_модуля_№_3_«Русская_кла"/>
      <w:bookmarkEnd w:id="255"/>
      <w:r w:rsidRPr="00EC7DA0">
        <w:rPr>
          <w:lang w:val="ru-RU"/>
        </w:rPr>
        <w:t xml:space="preserve">К концу изучения модуля № 3 «Русская классическая музыка» обучающийся </w:t>
      </w:r>
      <w:r w:rsidRPr="00EC7DA0">
        <w:rPr>
          <w:spacing w:val="-2"/>
          <w:lang w:val="ru-RU"/>
        </w:rPr>
        <w:t>научится:</w:t>
      </w:r>
    </w:p>
    <w:p w:rsidR="00E4184B" w:rsidRPr="00EC7DA0" w:rsidRDefault="00EC7DA0">
      <w:pPr>
        <w:pStyle w:val="a4"/>
        <w:spacing w:line="362" w:lineRule="auto"/>
        <w:ind w:right="842"/>
        <w:rPr>
          <w:lang w:val="ru-RU"/>
        </w:rPr>
      </w:pPr>
      <w:r w:rsidRPr="00EC7DA0">
        <w:rPr>
          <w:lang w:val="ru-RU"/>
        </w:rPr>
        <w:t>-различать на слух произведения русских композиторов-классиков, называть автора, произведение, исполнительский состав;</w:t>
      </w:r>
    </w:p>
    <w:p w:rsidR="00E4184B" w:rsidRPr="00EC7DA0" w:rsidRDefault="00EC7DA0">
      <w:pPr>
        <w:pStyle w:val="a4"/>
        <w:spacing w:line="360" w:lineRule="auto"/>
        <w:ind w:right="858"/>
        <w:rPr>
          <w:lang w:val="ru-RU"/>
        </w:rPr>
      </w:pPr>
      <w:r w:rsidRPr="00EC7DA0">
        <w:rPr>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0"/>
        <w:rPr>
          <w:lang w:val="ru-RU"/>
        </w:rPr>
      </w:pPr>
      <w:r w:rsidRPr="00EC7DA0">
        <w:rPr>
          <w:lang w:val="ru-RU"/>
        </w:rPr>
        <w:lastRenderedPageBreak/>
        <w:t xml:space="preserve">-исполнять (в том числе фрагментарно, отдельными темами) сочинения русских </w:t>
      </w:r>
      <w:r w:rsidRPr="00EC7DA0">
        <w:rPr>
          <w:spacing w:val="-2"/>
          <w:lang w:val="ru-RU"/>
        </w:rPr>
        <w:t>композиторов;</w:t>
      </w:r>
    </w:p>
    <w:p w:rsidR="00E4184B" w:rsidRPr="00EC7DA0" w:rsidRDefault="00EC7DA0">
      <w:pPr>
        <w:pStyle w:val="a4"/>
        <w:spacing w:before="3" w:line="364" w:lineRule="auto"/>
        <w:ind w:right="840"/>
        <w:rPr>
          <w:lang w:val="ru-RU"/>
        </w:rPr>
      </w:pPr>
      <w:r w:rsidRPr="00EC7DA0">
        <w:rPr>
          <w:lang w:val="ru-RU"/>
        </w:rPr>
        <w:t>-характеризовать творчество не менее двух отечественных композиторов- классиков, приводить примеры наиболее известных сочинений.</w:t>
      </w:r>
    </w:p>
    <w:p w:rsidR="00E4184B" w:rsidRPr="00EC7DA0" w:rsidRDefault="00EC7DA0">
      <w:pPr>
        <w:pStyle w:val="310"/>
        <w:spacing w:line="360" w:lineRule="auto"/>
        <w:ind w:left="1599" w:right="854" w:firstLine="710"/>
        <w:rPr>
          <w:lang w:val="ru-RU"/>
        </w:rPr>
      </w:pPr>
      <w:bookmarkStart w:id="256" w:name="К_концу_изучения_модуля_№_4_«Жанры_музык"/>
      <w:bookmarkEnd w:id="256"/>
      <w:r w:rsidRPr="00EC7DA0">
        <w:rPr>
          <w:lang w:val="ru-RU"/>
        </w:rPr>
        <w:t xml:space="preserve">К концу изучения модуля № 4 «Жанры музыкального искусства» обучающийся </w:t>
      </w:r>
      <w:r w:rsidRPr="00EC7DA0">
        <w:rPr>
          <w:spacing w:val="-2"/>
          <w:lang w:val="ru-RU"/>
        </w:rPr>
        <w:t>научится:</w:t>
      </w:r>
    </w:p>
    <w:p w:rsidR="00E4184B" w:rsidRPr="00EC7DA0" w:rsidRDefault="00EC7DA0">
      <w:pPr>
        <w:pStyle w:val="a4"/>
        <w:spacing w:line="362" w:lineRule="auto"/>
        <w:ind w:right="854"/>
        <w:rPr>
          <w:lang w:val="ru-RU"/>
        </w:rPr>
      </w:pPr>
      <w:r w:rsidRPr="00EC7DA0">
        <w:rPr>
          <w:lang w:val="ru-RU"/>
        </w:rPr>
        <w:t xml:space="preserve">-различать и характеризовать жанры музыки (театральные, камерные и симфонические, вокальные и инструментальные), знать их разновидности, приводить </w:t>
      </w:r>
      <w:r w:rsidRPr="00EC7DA0">
        <w:rPr>
          <w:spacing w:val="-2"/>
          <w:lang w:val="ru-RU"/>
        </w:rPr>
        <w:t>примеры;</w:t>
      </w:r>
    </w:p>
    <w:p w:rsidR="00E4184B" w:rsidRPr="00EC7DA0" w:rsidRDefault="00EC7DA0">
      <w:pPr>
        <w:pStyle w:val="a4"/>
        <w:spacing w:line="274" w:lineRule="exact"/>
        <w:ind w:left="2310" w:firstLine="0"/>
        <w:rPr>
          <w:lang w:val="ru-RU"/>
        </w:rPr>
      </w:pPr>
      <w:r w:rsidRPr="00EC7DA0">
        <w:rPr>
          <w:lang w:val="ru-RU"/>
        </w:rPr>
        <w:t>-рассуждать</w:t>
      </w:r>
      <w:r w:rsidRPr="00EC7DA0">
        <w:rPr>
          <w:spacing w:val="30"/>
          <w:lang w:val="ru-RU"/>
        </w:rPr>
        <w:t xml:space="preserve"> </w:t>
      </w:r>
      <w:r w:rsidRPr="00EC7DA0">
        <w:rPr>
          <w:lang w:val="ru-RU"/>
        </w:rPr>
        <w:t>о</w:t>
      </w:r>
      <w:r w:rsidRPr="00EC7DA0">
        <w:rPr>
          <w:spacing w:val="32"/>
          <w:lang w:val="ru-RU"/>
        </w:rPr>
        <w:t xml:space="preserve"> </w:t>
      </w:r>
      <w:r w:rsidRPr="00EC7DA0">
        <w:rPr>
          <w:lang w:val="ru-RU"/>
        </w:rPr>
        <w:t>круге</w:t>
      </w:r>
      <w:r w:rsidRPr="00EC7DA0">
        <w:rPr>
          <w:spacing w:val="28"/>
          <w:lang w:val="ru-RU"/>
        </w:rPr>
        <w:t xml:space="preserve"> </w:t>
      </w:r>
      <w:r w:rsidRPr="00EC7DA0">
        <w:rPr>
          <w:lang w:val="ru-RU"/>
        </w:rPr>
        <w:t>образов</w:t>
      </w:r>
      <w:r w:rsidRPr="00EC7DA0">
        <w:rPr>
          <w:spacing w:val="30"/>
          <w:lang w:val="ru-RU"/>
        </w:rPr>
        <w:t xml:space="preserve"> </w:t>
      </w:r>
      <w:r w:rsidRPr="00EC7DA0">
        <w:rPr>
          <w:lang w:val="ru-RU"/>
        </w:rPr>
        <w:t>и</w:t>
      </w:r>
      <w:r w:rsidRPr="00EC7DA0">
        <w:rPr>
          <w:spacing w:val="25"/>
          <w:lang w:val="ru-RU"/>
        </w:rPr>
        <w:t xml:space="preserve"> </w:t>
      </w:r>
      <w:r w:rsidRPr="00EC7DA0">
        <w:rPr>
          <w:lang w:val="ru-RU"/>
        </w:rPr>
        <w:t>средствах</w:t>
      </w:r>
      <w:r w:rsidRPr="00EC7DA0">
        <w:rPr>
          <w:spacing w:val="24"/>
          <w:lang w:val="ru-RU"/>
        </w:rPr>
        <w:t xml:space="preserve"> </w:t>
      </w:r>
      <w:r w:rsidRPr="00EC7DA0">
        <w:rPr>
          <w:lang w:val="ru-RU"/>
        </w:rPr>
        <w:t>их</w:t>
      </w:r>
      <w:r w:rsidRPr="00EC7DA0">
        <w:rPr>
          <w:spacing w:val="28"/>
          <w:lang w:val="ru-RU"/>
        </w:rPr>
        <w:t xml:space="preserve"> </w:t>
      </w:r>
      <w:r w:rsidRPr="00EC7DA0">
        <w:rPr>
          <w:lang w:val="ru-RU"/>
        </w:rPr>
        <w:t>воплощения,</w:t>
      </w:r>
      <w:r w:rsidRPr="00EC7DA0">
        <w:rPr>
          <w:spacing w:val="27"/>
          <w:lang w:val="ru-RU"/>
        </w:rPr>
        <w:t xml:space="preserve"> </w:t>
      </w:r>
      <w:r w:rsidRPr="00EC7DA0">
        <w:rPr>
          <w:lang w:val="ru-RU"/>
        </w:rPr>
        <w:t>типичных</w:t>
      </w:r>
      <w:r w:rsidRPr="00EC7DA0">
        <w:rPr>
          <w:spacing w:val="25"/>
          <w:lang w:val="ru-RU"/>
        </w:rPr>
        <w:t xml:space="preserve"> </w:t>
      </w:r>
      <w:r w:rsidRPr="00EC7DA0">
        <w:rPr>
          <w:lang w:val="ru-RU"/>
        </w:rPr>
        <w:t>для</w:t>
      </w:r>
      <w:r w:rsidRPr="00EC7DA0">
        <w:rPr>
          <w:spacing w:val="24"/>
          <w:lang w:val="ru-RU"/>
        </w:rPr>
        <w:t xml:space="preserve"> </w:t>
      </w:r>
      <w:r w:rsidRPr="00EC7DA0">
        <w:rPr>
          <w:spacing w:val="-2"/>
          <w:lang w:val="ru-RU"/>
        </w:rPr>
        <w:t>данного</w:t>
      </w:r>
    </w:p>
    <w:p w:rsidR="00E4184B" w:rsidRPr="00EC7DA0" w:rsidRDefault="00EC7DA0">
      <w:pPr>
        <w:pStyle w:val="a4"/>
        <w:spacing w:before="121"/>
        <w:ind w:firstLine="0"/>
        <w:jc w:val="left"/>
        <w:rPr>
          <w:lang w:val="ru-RU"/>
        </w:rPr>
      </w:pPr>
      <w:r w:rsidRPr="00EC7DA0">
        <w:rPr>
          <w:spacing w:val="-2"/>
          <w:lang w:val="ru-RU"/>
        </w:rPr>
        <w:t>жанра;</w:t>
      </w:r>
    </w:p>
    <w:p w:rsidR="00E4184B" w:rsidRPr="00EC7DA0" w:rsidRDefault="00EC7DA0">
      <w:pPr>
        <w:pStyle w:val="a4"/>
        <w:spacing w:before="138"/>
        <w:ind w:left="2310" w:firstLine="0"/>
        <w:jc w:val="left"/>
        <w:rPr>
          <w:lang w:val="ru-RU"/>
        </w:rPr>
      </w:pPr>
      <w:r w:rsidRPr="00EC7DA0">
        <w:rPr>
          <w:lang w:val="ru-RU"/>
        </w:rPr>
        <w:t>-выразительно</w:t>
      </w:r>
      <w:r w:rsidRPr="00EC7DA0">
        <w:rPr>
          <w:spacing w:val="53"/>
          <w:w w:val="150"/>
          <w:lang w:val="ru-RU"/>
        </w:rPr>
        <w:t xml:space="preserve"> </w:t>
      </w:r>
      <w:r w:rsidRPr="00EC7DA0">
        <w:rPr>
          <w:lang w:val="ru-RU"/>
        </w:rPr>
        <w:t>исполнять</w:t>
      </w:r>
      <w:r w:rsidRPr="00EC7DA0">
        <w:rPr>
          <w:spacing w:val="58"/>
          <w:w w:val="150"/>
          <w:lang w:val="ru-RU"/>
        </w:rPr>
        <w:t xml:space="preserve"> </w:t>
      </w:r>
      <w:r w:rsidRPr="00EC7DA0">
        <w:rPr>
          <w:lang w:val="ru-RU"/>
        </w:rPr>
        <w:t>произведения</w:t>
      </w:r>
      <w:r w:rsidRPr="00EC7DA0">
        <w:rPr>
          <w:spacing w:val="55"/>
          <w:w w:val="150"/>
          <w:lang w:val="ru-RU"/>
        </w:rPr>
        <w:t xml:space="preserve"> </w:t>
      </w:r>
      <w:r w:rsidRPr="00EC7DA0">
        <w:rPr>
          <w:lang w:val="ru-RU"/>
        </w:rPr>
        <w:t>(в</w:t>
      </w:r>
      <w:r w:rsidRPr="00EC7DA0">
        <w:rPr>
          <w:spacing w:val="58"/>
          <w:w w:val="150"/>
          <w:lang w:val="ru-RU"/>
        </w:rPr>
        <w:t xml:space="preserve"> </w:t>
      </w:r>
      <w:r w:rsidRPr="00EC7DA0">
        <w:rPr>
          <w:lang w:val="ru-RU"/>
        </w:rPr>
        <w:t>том</w:t>
      </w:r>
      <w:r w:rsidRPr="00EC7DA0">
        <w:rPr>
          <w:spacing w:val="54"/>
          <w:w w:val="150"/>
          <w:lang w:val="ru-RU"/>
        </w:rPr>
        <w:t xml:space="preserve"> </w:t>
      </w:r>
      <w:r w:rsidRPr="00EC7DA0">
        <w:rPr>
          <w:lang w:val="ru-RU"/>
        </w:rPr>
        <w:t>числе</w:t>
      </w:r>
      <w:r w:rsidRPr="00EC7DA0">
        <w:rPr>
          <w:spacing w:val="61"/>
          <w:w w:val="150"/>
          <w:lang w:val="ru-RU"/>
        </w:rPr>
        <w:t xml:space="preserve"> </w:t>
      </w:r>
      <w:r w:rsidRPr="00EC7DA0">
        <w:rPr>
          <w:lang w:val="ru-RU"/>
        </w:rPr>
        <w:t>фрагменты)</w:t>
      </w:r>
      <w:r w:rsidRPr="00EC7DA0">
        <w:rPr>
          <w:spacing w:val="55"/>
          <w:w w:val="150"/>
          <w:lang w:val="ru-RU"/>
        </w:rPr>
        <w:t xml:space="preserve"> </w:t>
      </w:r>
      <w:r w:rsidRPr="00EC7DA0">
        <w:rPr>
          <w:spacing w:val="-2"/>
          <w:lang w:val="ru-RU"/>
        </w:rPr>
        <w:t>вокальных,</w:t>
      </w:r>
    </w:p>
    <w:p w:rsidR="00E4184B" w:rsidRPr="00EC7DA0" w:rsidRDefault="00EC7DA0">
      <w:pPr>
        <w:pStyle w:val="a4"/>
        <w:spacing w:before="137"/>
        <w:ind w:firstLine="0"/>
        <w:jc w:val="left"/>
        <w:rPr>
          <w:lang w:val="ru-RU"/>
        </w:rPr>
      </w:pPr>
      <w:r w:rsidRPr="00EC7DA0">
        <w:rPr>
          <w:lang w:val="ru-RU"/>
        </w:rPr>
        <w:t>инструментальных</w:t>
      </w:r>
      <w:r w:rsidRPr="00EC7DA0">
        <w:rPr>
          <w:spacing w:val="-17"/>
          <w:lang w:val="ru-RU"/>
        </w:rPr>
        <w:t xml:space="preserve"> </w:t>
      </w:r>
      <w:r w:rsidRPr="00EC7DA0">
        <w:rPr>
          <w:lang w:val="ru-RU"/>
        </w:rPr>
        <w:t>и</w:t>
      </w:r>
      <w:r w:rsidRPr="00EC7DA0">
        <w:rPr>
          <w:spacing w:val="-12"/>
          <w:lang w:val="ru-RU"/>
        </w:rPr>
        <w:t xml:space="preserve"> </w:t>
      </w:r>
      <w:r w:rsidRPr="00EC7DA0">
        <w:rPr>
          <w:lang w:val="ru-RU"/>
        </w:rPr>
        <w:t>музыкально-театральных</w:t>
      </w:r>
      <w:r w:rsidRPr="00EC7DA0">
        <w:rPr>
          <w:spacing w:val="-15"/>
          <w:lang w:val="ru-RU"/>
        </w:rPr>
        <w:t xml:space="preserve"> </w:t>
      </w:r>
      <w:r w:rsidRPr="00EC7DA0">
        <w:rPr>
          <w:spacing w:val="-2"/>
          <w:lang w:val="ru-RU"/>
        </w:rPr>
        <w:t>жанров.</w:t>
      </w:r>
    </w:p>
    <w:p w:rsidR="00E4184B" w:rsidRPr="00EC7DA0" w:rsidRDefault="00EC7DA0">
      <w:pPr>
        <w:pStyle w:val="310"/>
        <w:spacing w:before="141"/>
        <w:rPr>
          <w:lang w:val="ru-RU"/>
        </w:rPr>
      </w:pPr>
      <w:bookmarkStart w:id="257" w:name="К_концу_изучения_модуля_№5_«Музыка_народ"/>
      <w:bookmarkEnd w:id="257"/>
      <w:r w:rsidRPr="00EC7DA0">
        <w:rPr>
          <w:lang w:val="ru-RU"/>
        </w:rPr>
        <w:t>К</w:t>
      </w:r>
      <w:r w:rsidRPr="00EC7DA0">
        <w:rPr>
          <w:spacing w:val="-7"/>
          <w:lang w:val="ru-RU"/>
        </w:rPr>
        <w:t xml:space="preserve"> </w:t>
      </w:r>
      <w:r w:rsidRPr="00EC7DA0">
        <w:rPr>
          <w:lang w:val="ru-RU"/>
        </w:rPr>
        <w:t>концу</w:t>
      </w:r>
      <w:r w:rsidRPr="00EC7DA0">
        <w:rPr>
          <w:spacing w:val="-6"/>
          <w:lang w:val="ru-RU"/>
        </w:rPr>
        <w:t xml:space="preserve"> </w:t>
      </w:r>
      <w:r w:rsidRPr="00EC7DA0">
        <w:rPr>
          <w:lang w:val="ru-RU"/>
        </w:rPr>
        <w:t>изучения</w:t>
      </w:r>
      <w:r w:rsidRPr="00EC7DA0">
        <w:rPr>
          <w:spacing w:val="-3"/>
          <w:lang w:val="ru-RU"/>
        </w:rPr>
        <w:t xml:space="preserve"> </w:t>
      </w:r>
      <w:r w:rsidRPr="00EC7DA0">
        <w:rPr>
          <w:lang w:val="ru-RU"/>
        </w:rPr>
        <w:t>модуля №5</w:t>
      </w:r>
      <w:r w:rsidRPr="00EC7DA0">
        <w:rPr>
          <w:spacing w:val="-10"/>
          <w:lang w:val="ru-RU"/>
        </w:rPr>
        <w:t xml:space="preserve"> </w:t>
      </w:r>
      <w:r w:rsidRPr="00EC7DA0">
        <w:rPr>
          <w:lang w:val="ru-RU"/>
        </w:rPr>
        <w:t>«Музыка</w:t>
      </w:r>
      <w:r w:rsidRPr="00EC7DA0">
        <w:rPr>
          <w:spacing w:val="-5"/>
          <w:lang w:val="ru-RU"/>
        </w:rPr>
        <w:t xml:space="preserve"> </w:t>
      </w:r>
      <w:r w:rsidRPr="00EC7DA0">
        <w:rPr>
          <w:lang w:val="ru-RU"/>
        </w:rPr>
        <w:t>народов</w:t>
      </w:r>
      <w:r w:rsidRPr="00EC7DA0">
        <w:rPr>
          <w:spacing w:val="-12"/>
          <w:lang w:val="ru-RU"/>
        </w:rPr>
        <w:t xml:space="preserve"> </w:t>
      </w:r>
      <w:r w:rsidRPr="00EC7DA0">
        <w:rPr>
          <w:lang w:val="ru-RU"/>
        </w:rPr>
        <w:t>мира» обучающийся</w:t>
      </w:r>
      <w:r w:rsidRPr="00EC7DA0">
        <w:rPr>
          <w:spacing w:val="-7"/>
          <w:lang w:val="ru-RU"/>
        </w:rPr>
        <w:t xml:space="preserve"> </w:t>
      </w:r>
      <w:r w:rsidRPr="00EC7DA0">
        <w:rPr>
          <w:spacing w:val="-2"/>
          <w:lang w:val="ru-RU"/>
        </w:rPr>
        <w:t>научится:</w:t>
      </w:r>
    </w:p>
    <w:p w:rsidR="00E4184B" w:rsidRPr="00EC7DA0" w:rsidRDefault="00EC7DA0">
      <w:pPr>
        <w:pStyle w:val="a4"/>
        <w:spacing w:before="132" w:line="362" w:lineRule="auto"/>
        <w:ind w:right="853"/>
        <w:rPr>
          <w:lang w:val="ru-RU"/>
        </w:rPr>
      </w:pPr>
      <w:r w:rsidRPr="00EC7DA0">
        <w:rPr>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E4184B" w:rsidRPr="00EC7DA0" w:rsidRDefault="00EC7DA0">
      <w:pPr>
        <w:pStyle w:val="a4"/>
        <w:spacing w:line="360" w:lineRule="auto"/>
        <w:ind w:right="864"/>
        <w:rPr>
          <w:lang w:val="ru-RU"/>
        </w:rPr>
      </w:pPr>
      <w:r w:rsidRPr="00EC7DA0">
        <w:rPr>
          <w:lang w:val="ru-RU"/>
        </w:rPr>
        <w:t xml:space="preserve">-различать на слух и исполнять произведения различных жанров фольклорной </w:t>
      </w:r>
      <w:r w:rsidRPr="00EC7DA0">
        <w:rPr>
          <w:spacing w:val="-2"/>
          <w:lang w:val="ru-RU"/>
        </w:rPr>
        <w:t>музыки;</w:t>
      </w:r>
    </w:p>
    <w:p w:rsidR="00E4184B" w:rsidRPr="00EC7DA0" w:rsidRDefault="00EC7DA0">
      <w:pPr>
        <w:pStyle w:val="a4"/>
        <w:spacing w:line="362" w:lineRule="auto"/>
        <w:ind w:right="842"/>
        <w:rPr>
          <w:lang w:val="ru-RU"/>
        </w:rPr>
      </w:pPr>
      <w:r w:rsidRPr="00EC7DA0">
        <w:rPr>
          <w:lang w:val="ru-RU"/>
        </w:rPr>
        <w:t>-определять на слух принадлежность народных музыкальных инструментов к группам духовых, струнных, ударно-шумовых инструментов;</w:t>
      </w:r>
    </w:p>
    <w:p w:rsidR="00E4184B" w:rsidRPr="00EC7DA0" w:rsidRDefault="00EC7DA0">
      <w:pPr>
        <w:pStyle w:val="a4"/>
        <w:spacing w:line="360" w:lineRule="auto"/>
        <w:ind w:right="840"/>
        <w:rPr>
          <w:lang w:val="ru-RU"/>
        </w:rPr>
      </w:pPr>
      <w:r w:rsidRPr="00EC7DA0">
        <w:rPr>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w:t>
      </w:r>
    </w:p>
    <w:p w:rsidR="00E4184B" w:rsidRPr="00EC7DA0" w:rsidRDefault="00EC7DA0">
      <w:pPr>
        <w:pStyle w:val="310"/>
        <w:spacing w:line="360" w:lineRule="auto"/>
        <w:ind w:left="1599" w:right="850" w:firstLine="710"/>
        <w:rPr>
          <w:lang w:val="ru-RU"/>
        </w:rPr>
      </w:pPr>
      <w:bookmarkStart w:id="258" w:name="К_концу_изучения_модуля_№_6_«Европейская"/>
      <w:bookmarkEnd w:id="258"/>
      <w:r w:rsidRPr="00EC7DA0">
        <w:rPr>
          <w:lang w:val="ru-RU"/>
        </w:rPr>
        <w:t>К концу</w:t>
      </w:r>
      <w:r w:rsidRPr="00EC7DA0">
        <w:rPr>
          <w:spacing w:val="-5"/>
          <w:lang w:val="ru-RU"/>
        </w:rPr>
        <w:t xml:space="preserve"> </w:t>
      </w:r>
      <w:r w:rsidRPr="00EC7DA0">
        <w:rPr>
          <w:lang w:val="ru-RU"/>
        </w:rPr>
        <w:t>изучения модуля</w:t>
      </w:r>
      <w:r w:rsidRPr="00EC7DA0">
        <w:rPr>
          <w:spacing w:val="-3"/>
          <w:lang w:val="ru-RU"/>
        </w:rPr>
        <w:t xml:space="preserve"> </w:t>
      </w:r>
      <w:r w:rsidRPr="00EC7DA0">
        <w:rPr>
          <w:lang w:val="ru-RU"/>
        </w:rPr>
        <w:t>№</w:t>
      </w:r>
      <w:r w:rsidRPr="00EC7DA0">
        <w:rPr>
          <w:spacing w:val="-7"/>
          <w:lang w:val="ru-RU"/>
        </w:rPr>
        <w:t xml:space="preserve"> </w:t>
      </w:r>
      <w:r w:rsidRPr="00EC7DA0">
        <w:rPr>
          <w:lang w:val="ru-RU"/>
        </w:rPr>
        <w:t xml:space="preserve">6 «Европейская классическая музыка» обучающийся </w:t>
      </w:r>
      <w:r w:rsidRPr="00EC7DA0">
        <w:rPr>
          <w:spacing w:val="-2"/>
          <w:lang w:val="ru-RU"/>
        </w:rPr>
        <w:t>научится:</w:t>
      </w:r>
    </w:p>
    <w:p w:rsidR="00E4184B" w:rsidRPr="00EC7DA0" w:rsidRDefault="00EC7DA0">
      <w:pPr>
        <w:pStyle w:val="a4"/>
        <w:spacing w:line="360" w:lineRule="auto"/>
        <w:ind w:left="2310" w:right="2080" w:firstLine="0"/>
        <w:rPr>
          <w:lang w:val="ru-RU"/>
        </w:rPr>
      </w:pPr>
      <w:r w:rsidRPr="00EC7DA0">
        <w:rPr>
          <w:lang w:val="ru-RU"/>
        </w:rPr>
        <w:t>-различать</w:t>
      </w:r>
      <w:r w:rsidRPr="00EC7DA0">
        <w:rPr>
          <w:spacing w:val="-5"/>
          <w:lang w:val="ru-RU"/>
        </w:rPr>
        <w:t xml:space="preserve"> </w:t>
      </w:r>
      <w:r w:rsidRPr="00EC7DA0">
        <w:rPr>
          <w:lang w:val="ru-RU"/>
        </w:rPr>
        <w:t>на</w:t>
      </w:r>
      <w:r w:rsidRPr="00EC7DA0">
        <w:rPr>
          <w:spacing w:val="-8"/>
          <w:lang w:val="ru-RU"/>
        </w:rPr>
        <w:t xml:space="preserve"> </w:t>
      </w:r>
      <w:r w:rsidRPr="00EC7DA0">
        <w:rPr>
          <w:lang w:val="ru-RU"/>
        </w:rPr>
        <w:t>слух</w:t>
      </w:r>
      <w:r w:rsidRPr="00EC7DA0">
        <w:rPr>
          <w:spacing w:val="-6"/>
          <w:lang w:val="ru-RU"/>
        </w:rPr>
        <w:t xml:space="preserve"> </w:t>
      </w:r>
      <w:r w:rsidRPr="00EC7DA0">
        <w:rPr>
          <w:lang w:val="ru-RU"/>
        </w:rPr>
        <w:t>произведения</w:t>
      </w:r>
      <w:r w:rsidRPr="00EC7DA0">
        <w:rPr>
          <w:spacing w:val="-1"/>
          <w:lang w:val="ru-RU"/>
        </w:rPr>
        <w:t xml:space="preserve"> </w:t>
      </w:r>
      <w:r w:rsidRPr="00EC7DA0">
        <w:rPr>
          <w:lang w:val="ru-RU"/>
        </w:rPr>
        <w:t>европейских</w:t>
      </w:r>
      <w:r w:rsidRPr="00EC7DA0">
        <w:rPr>
          <w:spacing w:val="-10"/>
          <w:lang w:val="ru-RU"/>
        </w:rPr>
        <w:t xml:space="preserve"> </w:t>
      </w:r>
      <w:r w:rsidRPr="00EC7DA0">
        <w:rPr>
          <w:lang w:val="ru-RU"/>
        </w:rPr>
        <w:t>композиторов-классиков, называть автора, произведение, исполнительский состав;</w:t>
      </w:r>
    </w:p>
    <w:p w:rsidR="00E4184B" w:rsidRPr="00EC7DA0" w:rsidRDefault="00EC7DA0">
      <w:pPr>
        <w:pStyle w:val="a4"/>
        <w:spacing w:line="360" w:lineRule="auto"/>
        <w:ind w:right="851"/>
        <w:rPr>
          <w:lang w:val="ru-RU"/>
        </w:rPr>
      </w:pPr>
      <w:r w:rsidRPr="00EC7DA0">
        <w:rPr>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E4184B" w:rsidRPr="00EC7DA0" w:rsidRDefault="00EC7DA0">
      <w:pPr>
        <w:pStyle w:val="a4"/>
        <w:spacing w:line="274" w:lineRule="exact"/>
        <w:ind w:left="2310" w:firstLine="0"/>
        <w:rPr>
          <w:lang w:val="ru-RU"/>
        </w:rPr>
      </w:pPr>
      <w:r w:rsidRPr="00EC7DA0">
        <w:rPr>
          <w:w w:val="95"/>
          <w:lang w:val="ru-RU"/>
        </w:rPr>
        <w:t>-исполнять</w:t>
      </w:r>
      <w:r w:rsidRPr="00EC7DA0">
        <w:rPr>
          <w:spacing w:val="26"/>
          <w:lang w:val="ru-RU"/>
        </w:rPr>
        <w:t xml:space="preserve"> </w:t>
      </w:r>
      <w:r w:rsidRPr="00EC7DA0">
        <w:rPr>
          <w:w w:val="95"/>
          <w:lang w:val="ru-RU"/>
        </w:rPr>
        <w:t>(в</w:t>
      </w:r>
      <w:r w:rsidRPr="00EC7DA0">
        <w:rPr>
          <w:spacing w:val="42"/>
          <w:lang w:val="ru-RU"/>
        </w:rPr>
        <w:t xml:space="preserve"> </w:t>
      </w:r>
      <w:r w:rsidRPr="00EC7DA0">
        <w:rPr>
          <w:w w:val="95"/>
          <w:lang w:val="ru-RU"/>
        </w:rPr>
        <w:t>том</w:t>
      </w:r>
      <w:r w:rsidRPr="00EC7DA0">
        <w:rPr>
          <w:spacing w:val="36"/>
          <w:lang w:val="ru-RU"/>
        </w:rPr>
        <w:t xml:space="preserve"> </w:t>
      </w:r>
      <w:r w:rsidRPr="00EC7DA0">
        <w:rPr>
          <w:w w:val="95"/>
          <w:lang w:val="ru-RU"/>
        </w:rPr>
        <w:t>числе</w:t>
      </w:r>
      <w:r w:rsidRPr="00EC7DA0">
        <w:rPr>
          <w:spacing w:val="30"/>
          <w:lang w:val="ru-RU"/>
        </w:rPr>
        <w:t xml:space="preserve"> </w:t>
      </w:r>
      <w:r w:rsidRPr="00EC7DA0">
        <w:rPr>
          <w:w w:val="95"/>
          <w:lang w:val="ru-RU"/>
        </w:rPr>
        <w:t>фрагментарно)</w:t>
      </w:r>
      <w:r w:rsidRPr="00EC7DA0">
        <w:rPr>
          <w:spacing w:val="35"/>
          <w:lang w:val="ru-RU"/>
        </w:rPr>
        <w:t xml:space="preserve"> </w:t>
      </w:r>
      <w:r w:rsidRPr="00EC7DA0">
        <w:rPr>
          <w:w w:val="95"/>
          <w:lang w:val="ru-RU"/>
        </w:rPr>
        <w:t>сочинения</w:t>
      </w:r>
      <w:r w:rsidRPr="00EC7DA0">
        <w:rPr>
          <w:spacing w:val="40"/>
          <w:lang w:val="ru-RU"/>
        </w:rPr>
        <w:t xml:space="preserve"> </w:t>
      </w:r>
      <w:r w:rsidRPr="00EC7DA0">
        <w:rPr>
          <w:w w:val="95"/>
          <w:lang w:val="ru-RU"/>
        </w:rPr>
        <w:t>композиторов-</w:t>
      </w:r>
      <w:r w:rsidRPr="00EC7DA0">
        <w:rPr>
          <w:spacing w:val="-2"/>
          <w:w w:val="95"/>
          <w:lang w:val="ru-RU"/>
        </w:rPr>
        <w:t>классиков;</w:t>
      </w:r>
    </w:p>
    <w:p w:rsidR="00E4184B" w:rsidRPr="00EC7DA0" w:rsidRDefault="00E4184B">
      <w:pPr>
        <w:spacing w:line="274" w:lineRule="exact"/>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87"/>
        <w:rPr>
          <w:lang w:val="ru-RU"/>
        </w:rPr>
      </w:pPr>
      <w:r w:rsidRPr="00EC7DA0">
        <w:rPr>
          <w:lang w:val="ru-RU"/>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4184B" w:rsidRPr="00EC7DA0" w:rsidRDefault="00EC7DA0">
      <w:pPr>
        <w:pStyle w:val="a4"/>
        <w:spacing w:before="3" w:line="364" w:lineRule="auto"/>
        <w:ind w:right="1004"/>
        <w:rPr>
          <w:lang w:val="ru-RU"/>
        </w:rPr>
      </w:pPr>
      <w:r w:rsidRPr="00EC7DA0">
        <w:rPr>
          <w:lang w:val="ru-RU"/>
        </w:rPr>
        <w:t>-характеризовать творчество не менее двух композиторов-классиков, приводить примеры наиболее известных сочинений.</w:t>
      </w:r>
    </w:p>
    <w:p w:rsidR="00E4184B" w:rsidRPr="00EC7DA0" w:rsidRDefault="00EC7DA0">
      <w:pPr>
        <w:pStyle w:val="310"/>
        <w:spacing w:line="268" w:lineRule="exact"/>
        <w:rPr>
          <w:lang w:val="ru-RU"/>
        </w:rPr>
      </w:pPr>
      <w:bookmarkStart w:id="259" w:name="К_концу_изучения_модуля_№_7_«Духовная_му"/>
      <w:bookmarkEnd w:id="259"/>
      <w:r w:rsidRPr="00EC7DA0">
        <w:rPr>
          <w:lang w:val="ru-RU"/>
        </w:rPr>
        <w:t>К</w:t>
      </w:r>
      <w:r w:rsidRPr="00EC7DA0">
        <w:rPr>
          <w:spacing w:val="-8"/>
          <w:lang w:val="ru-RU"/>
        </w:rPr>
        <w:t xml:space="preserve"> </w:t>
      </w:r>
      <w:r w:rsidRPr="00EC7DA0">
        <w:rPr>
          <w:lang w:val="ru-RU"/>
        </w:rPr>
        <w:t>концу</w:t>
      </w:r>
      <w:r w:rsidRPr="00EC7DA0">
        <w:rPr>
          <w:spacing w:val="-6"/>
          <w:lang w:val="ru-RU"/>
        </w:rPr>
        <w:t xml:space="preserve"> </w:t>
      </w:r>
      <w:r w:rsidRPr="00EC7DA0">
        <w:rPr>
          <w:lang w:val="ru-RU"/>
        </w:rPr>
        <w:t>изучения</w:t>
      </w:r>
      <w:r w:rsidRPr="00EC7DA0">
        <w:rPr>
          <w:spacing w:val="-3"/>
          <w:lang w:val="ru-RU"/>
        </w:rPr>
        <w:t xml:space="preserve"> </w:t>
      </w:r>
      <w:r w:rsidRPr="00EC7DA0">
        <w:rPr>
          <w:lang w:val="ru-RU"/>
        </w:rPr>
        <w:t>модуля</w:t>
      </w:r>
      <w:r w:rsidRPr="00EC7DA0">
        <w:rPr>
          <w:spacing w:val="-5"/>
          <w:lang w:val="ru-RU"/>
        </w:rPr>
        <w:t xml:space="preserve"> </w:t>
      </w:r>
      <w:r w:rsidRPr="00EC7DA0">
        <w:rPr>
          <w:lang w:val="ru-RU"/>
        </w:rPr>
        <w:t>№</w:t>
      </w:r>
      <w:r w:rsidRPr="00EC7DA0">
        <w:rPr>
          <w:spacing w:val="-4"/>
          <w:lang w:val="ru-RU"/>
        </w:rPr>
        <w:t xml:space="preserve"> </w:t>
      </w:r>
      <w:r w:rsidRPr="00EC7DA0">
        <w:rPr>
          <w:lang w:val="ru-RU"/>
        </w:rPr>
        <w:t>7</w:t>
      </w:r>
      <w:r w:rsidRPr="00EC7DA0">
        <w:rPr>
          <w:spacing w:val="-6"/>
          <w:lang w:val="ru-RU"/>
        </w:rPr>
        <w:t xml:space="preserve"> </w:t>
      </w:r>
      <w:r w:rsidRPr="00EC7DA0">
        <w:rPr>
          <w:lang w:val="ru-RU"/>
        </w:rPr>
        <w:t>«Духовная</w:t>
      </w:r>
      <w:r w:rsidRPr="00EC7DA0">
        <w:rPr>
          <w:spacing w:val="1"/>
          <w:lang w:val="ru-RU"/>
        </w:rPr>
        <w:t xml:space="preserve"> </w:t>
      </w:r>
      <w:r w:rsidRPr="00EC7DA0">
        <w:rPr>
          <w:lang w:val="ru-RU"/>
        </w:rPr>
        <w:t>музыка»</w:t>
      </w:r>
      <w:r w:rsidRPr="00EC7DA0">
        <w:rPr>
          <w:spacing w:val="-5"/>
          <w:lang w:val="ru-RU"/>
        </w:rPr>
        <w:t xml:space="preserve"> </w:t>
      </w:r>
      <w:r w:rsidRPr="00EC7DA0">
        <w:rPr>
          <w:lang w:val="ru-RU"/>
        </w:rPr>
        <w:t>обучающийся</w:t>
      </w:r>
      <w:r w:rsidRPr="00EC7DA0">
        <w:rPr>
          <w:spacing w:val="-3"/>
          <w:lang w:val="ru-RU"/>
        </w:rPr>
        <w:t xml:space="preserve"> </w:t>
      </w:r>
      <w:r w:rsidRPr="00EC7DA0">
        <w:rPr>
          <w:spacing w:val="-2"/>
          <w:lang w:val="ru-RU"/>
        </w:rPr>
        <w:t>научится:</w:t>
      </w:r>
    </w:p>
    <w:p w:rsidR="00E4184B" w:rsidRPr="00EC7DA0" w:rsidRDefault="00EC7DA0">
      <w:pPr>
        <w:pStyle w:val="a4"/>
        <w:spacing w:before="132" w:line="360" w:lineRule="auto"/>
        <w:ind w:right="1014"/>
        <w:rPr>
          <w:lang w:val="ru-RU"/>
        </w:rPr>
      </w:pPr>
      <w:r w:rsidRPr="00EC7DA0">
        <w:rPr>
          <w:lang w:val="ru-RU"/>
        </w:rPr>
        <w:t>-различать и характеризовать жанры и произведения русской и европейской духовной музыки;</w:t>
      </w:r>
    </w:p>
    <w:p w:rsidR="00E4184B" w:rsidRPr="00EC7DA0" w:rsidRDefault="00EC7DA0">
      <w:pPr>
        <w:pStyle w:val="a4"/>
        <w:spacing w:before="3"/>
        <w:ind w:left="2310" w:firstLine="0"/>
        <w:rPr>
          <w:lang w:val="ru-RU"/>
        </w:rPr>
      </w:pPr>
      <w:r w:rsidRPr="00EC7DA0">
        <w:rPr>
          <w:spacing w:val="-2"/>
          <w:lang w:val="ru-RU"/>
        </w:rPr>
        <w:t>-исполнять</w:t>
      </w:r>
      <w:r w:rsidRPr="00EC7DA0">
        <w:rPr>
          <w:spacing w:val="-10"/>
          <w:lang w:val="ru-RU"/>
        </w:rPr>
        <w:t xml:space="preserve"> </w:t>
      </w:r>
      <w:r w:rsidRPr="00EC7DA0">
        <w:rPr>
          <w:spacing w:val="-2"/>
          <w:lang w:val="ru-RU"/>
        </w:rPr>
        <w:t>произведения</w:t>
      </w:r>
      <w:r w:rsidRPr="00EC7DA0">
        <w:rPr>
          <w:lang w:val="ru-RU"/>
        </w:rPr>
        <w:t xml:space="preserve"> </w:t>
      </w:r>
      <w:r w:rsidRPr="00EC7DA0">
        <w:rPr>
          <w:spacing w:val="-2"/>
          <w:lang w:val="ru-RU"/>
        </w:rPr>
        <w:t>русской</w:t>
      </w:r>
      <w:r w:rsidRPr="00EC7DA0">
        <w:rPr>
          <w:lang w:val="ru-RU"/>
        </w:rPr>
        <w:t xml:space="preserve"> </w:t>
      </w:r>
      <w:r w:rsidRPr="00EC7DA0">
        <w:rPr>
          <w:spacing w:val="-2"/>
          <w:lang w:val="ru-RU"/>
        </w:rPr>
        <w:t>и</w:t>
      </w:r>
      <w:r w:rsidRPr="00EC7DA0">
        <w:rPr>
          <w:spacing w:val="-6"/>
          <w:lang w:val="ru-RU"/>
        </w:rPr>
        <w:t xml:space="preserve"> </w:t>
      </w:r>
      <w:r w:rsidRPr="00EC7DA0">
        <w:rPr>
          <w:spacing w:val="-2"/>
          <w:lang w:val="ru-RU"/>
        </w:rPr>
        <w:t>европейской</w:t>
      </w:r>
      <w:r w:rsidRPr="00EC7DA0">
        <w:rPr>
          <w:spacing w:val="5"/>
          <w:lang w:val="ru-RU"/>
        </w:rPr>
        <w:t xml:space="preserve"> </w:t>
      </w:r>
      <w:r w:rsidRPr="00EC7DA0">
        <w:rPr>
          <w:spacing w:val="-2"/>
          <w:lang w:val="ru-RU"/>
        </w:rPr>
        <w:t>духовной</w:t>
      </w:r>
      <w:r w:rsidRPr="00EC7DA0">
        <w:rPr>
          <w:spacing w:val="-10"/>
          <w:lang w:val="ru-RU"/>
        </w:rPr>
        <w:t xml:space="preserve"> </w:t>
      </w:r>
      <w:r w:rsidRPr="00EC7DA0">
        <w:rPr>
          <w:spacing w:val="-2"/>
          <w:lang w:val="ru-RU"/>
        </w:rPr>
        <w:t>музыки;</w:t>
      </w:r>
    </w:p>
    <w:p w:rsidR="00E4184B" w:rsidRPr="00EC7DA0" w:rsidRDefault="00EC7DA0">
      <w:pPr>
        <w:pStyle w:val="a4"/>
        <w:spacing w:before="132"/>
        <w:ind w:left="2310" w:firstLine="0"/>
        <w:rPr>
          <w:lang w:val="ru-RU"/>
        </w:rPr>
      </w:pPr>
      <w:r w:rsidRPr="00EC7DA0">
        <w:rPr>
          <w:spacing w:val="-2"/>
          <w:lang w:val="ru-RU"/>
        </w:rPr>
        <w:t>-приводить</w:t>
      </w:r>
      <w:r w:rsidRPr="00EC7DA0">
        <w:rPr>
          <w:spacing w:val="-9"/>
          <w:lang w:val="ru-RU"/>
        </w:rPr>
        <w:t xml:space="preserve"> </w:t>
      </w:r>
      <w:r w:rsidRPr="00EC7DA0">
        <w:rPr>
          <w:spacing w:val="-2"/>
          <w:lang w:val="ru-RU"/>
        </w:rPr>
        <w:t>примеры</w:t>
      </w:r>
      <w:r w:rsidRPr="00EC7DA0">
        <w:rPr>
          <w:spacing w:val="-3"/>
          <w:lang w:val="ru-RU"/>
        </w:rPr>
        <w:t xml:space="preserve"> </w:t>
      </w:r>
      <w:r w:rsidRPr="00EC7DA0">
        <w:rPr>
          <w:spacing w:val="-2"/>
          <w:lang w:val="ru-RU"/>
        </w:rPr>
        <w:t>сочинений</w:t>
      </w:r>
      <w:r w:rsidRPr="00EC7DA0">
        <w:rPr>
          <w:spacing w:val="2"/>
          <w:lang w:val="ru-RU"/>
        </w:rPr>
        <w:t xml:space="preserve"> </w:t>
      </w:r>
      <w:r w:rsidRPr="00EC7DA0">
        <w:rPr>
          <w:spacing w:val="-2"/>
          <w:lang w:val="ru-RU"/>
        </w:rPr>
        <w:t>духовной</w:t>
      </w:r>
      <w:r w:rsidRPr="00EC7DA0">
        <w:rPr>
          <w:spacing w:val="1"/>
          <w:lang w:val="ru-RU"/>
        </w:rPr>
        <w:t xml:space="preserve"> </w:t>
      </w:r>
      <w:r w:rsidRPr="00EC7DA0">
        <w:rPr>
          <w:spacing w:val="-2"/>
          <w:lang w:val="ru-RU"/>
        </w:rPr>
        <w:t>музыки,</w:t>
      </w:r>
      <w:r w:rsidRPr="00EC7DA0">
        <w:rPr>
          <w:spacing w:val="2"/>
          <w:lang w:val="ru-RU"/>
        </w:rPr>
        <w:t xml:space="preserve"> </w:t>
      </w:r>
      <w:r w:rsidRPr="00EC7DA0">
        <w:rPr>
          <w:spacing w:val="-2"/>
          <w:lang w:val="ru-RU"/>
        </w:rPr>
        <w:t>называть</w:t>
      </w:r>
      <w:r w:rsidRPr="00EC7DA0">
        <w:rPr>
          <w:spacing w:val="-4"/>
          <w:lang w:val="ru-RU"/>
        </w:rPr>
        <w:t xml:space="preserve"> </w:t>
      </w:r>
      <w:r w:rsidRPr="00EC7DA0">
        <w:rPr>
          <w:spacing w:val="-2"/>
          <w:lang w:val="ru-RU"/>
        </w:rPr>
        <w:t>их</w:t>
      </w:r>
      <w:r w:rsidRPr="00EC7DA0">
        <w:rPr>
          <w:spacing w:val="-5"/>
          <w:lang w:val="ru-RU"/>
        </w:rPr>
        <w:t xml:space="preserve"> </w:t>
      </w:r>
      <w:r w:rsidRPr="00EC7DA0">
        <w:rPr>
          <w:spacing w:val="-2"/>
          <w:lang w:val="ru-RU"/>
        </w:rPr>
        <w:t>автора.</w:t>
      </w:r>
    </w:p>
    <w:p w:rsidR="00E4184B" w:rsidRPr="00EC7DA0" w:rsidRDefault="00EC7DA0">
      <w:pPr>
        <w:pStyle w:val="310"/>
        <w:spacing w:before="146" w:line="360" w:lineRule="auto"/>
        <w:ind w:left="1599" w:right="847" w:firstLine="710"/>
        <w:rPr>
          <w:lang w:val="ru-RU"/>
        </w:rPr>
      </w:pPr>
      <w:bookmarkStart w:id="260" w:name="К_концу_изучения_модуля_№_8_«Современная"/>
      <w:bookmarkEnd w:id="260"/>
      <w:r w:rsidRPr="00EC7DA0">
        <w:rPr>
          <w:lang w:val="ru-RU"/>
        </w:rPr>
        <w:t>К концу изучения модуля № 8 «Современная музыка: основные жанры и направления» обучающийся научится:</w:t>
      </w:r>
    </w:p>
    <w:p w:rsidR="00E4184B" w:rsidRPr="00EC7DA0" w:rsidRDefault="00EC7DA0">
      <w:pPr>
        <w:pStyle w:val="a4"/>
        <w:spacing w:line="274" w:lineRule="exact"/>
        <w:ind w:left="2310" w:firstLine="0"/>
        <w:rPr>
          <w:lang w:val="ru-RU"/>
        </w:rPr>
      </w:pPr>
      <w:r w:rsidRPr="00EC7DA0">
        <w:rPr>
          <w:spacing w:val="-2"/>
          <w:lang w:val="ru-RU"/>
        </w:rPr>
        <w:t>-определять и</w:t>
      </w:r>
      <w:r w:rsidRPr="00EC7DA0">
        <w:rPr>
          <w:spacing w:val="-5"/>
          <w:lang w:val="ru-RU"/>
        </w:rPr>
        <w:t xml:space="preserve"> </w:t>
      </w:r>
      <w:r w:rsidRPr="00EC7DA0">
        <w:rPr>
          <w:spacing w:val="-2"/>
          <w:lang w:val="ru-RU"/>
        </w:rPr>
        <w:t>характеризовать</w:t>
      </w:r>
      <w:r w:rsidRPr="00EC7DA0">
        <w:rPr>
          <w:spacing w:val="2"/>
          <w:lang w:val="ru-RU"/>
        </w:rPr>
        <w:t xml:space="preserve"> </w:t>
      </w:r>
      <w:r w:rsidRPr="00EC7DA0">
        <w:rPr>
          <w:spacing w:val="-2"/>
          <w:lang w:val="ru-RU"/>
        </w:rPr>
        <w:t>стили,</w:t>
      </w:r>
      <w:r w:rsidRPr="00EC7DA0">
        <w:rPr>
          <w:spacing w:val="-3"/>
          <w:lang w:val="ru-RU"/>
        </w:rPr>
        <w:t xml:space="preserve"> </w:t>
      </w:r>
      <w:r w:rsidRPr="00EC7DA0">
        <w:rPr>
          <w:spacing w:val="-2"/>
          <w:lang w:val="ru-RU"/>
        </w:rPr>
        <w:t>направления</w:t>
      </w:r>
      <w:r w:rsidRPr="00EC7DA0">
        <w:rPr>
          <w:spacing w:val="1"/>
          <w:lang w:val="ru-RU"/>
        </w:rPr>
        <w:t xml:space="preserve"> </w:t>
      </w:r>
      <w:r w:rsidRPr="00EC7DA0">
        <w:rPr>
          <w:spacing w:val="-2"/>
          <w:lang w:val="ru-RU"/>
        </w:rPr>
        <w:t>и</w:t>
      </w:r>
      <w:r w:rsidRPr="00EC7DA0">
        <w:rPr>
          <w:spacing w:val="-5"/>
          <w:lang w:val="ru-RU"/>
        </w:rPr>
        <w:t xml:space="preserve"> </w:t>
      </w:r>
      <w:r w:rsidRPr="00EC7DA0">
        <w:rPr>
          <w:spacing w:val="-2"/>
          <w:lang w:val="ru-RU"/>
        </w:rPr>
        <w:t>жанры</w:t>
      </w:r>
      <w:r w:rsidRPr="00EC7DA0">
        <w:rPr>
          <w:spacing w:val="2"/>
          <w:lang w:val="ru-RU"/>
        </w:rPr>
        <w:t xml:space="preserve"> </w:t>
      </w:r>
      <w:r w:rsidRPr="00EC7DA0">
        <w:rPr>
          <w:spacing w:val="-2"/>
          <w:lang w:val="ru-RU"/>
        </w:rPr>
        <w:t>современной</w:t>
      </w:r>
      <w:r w:rsidRPr="00EC7DA0">
        <w:rPr>
          <w:spacing w:val="-3"/>
          <w:lang w:val="ru-RU"/>
        </w:rPr>
        <w:t xml:space="preserve"> </w:t>
      </w:r>
      <w:r w:rsidRPr="00EC7DA0">
        <w:rPr>
          <w:spacing w:val="-2"/>
          <w:lang w:val="ru-RU"/>
        </w:rPr>
        <w:t>музыки;</w:t>
      </w:r>
    </w:p>
    <w:p w:rsidR="00E4184B" w:rsidRPr="00EC7DA0" w:rsidRDefault="00EC7DA0">
      <w:pPr>
        <w:pStyle w:val="a4"/>
        <w:spacing w:before="132" w:line="362" w:lineRule="auto"/>
        <w:ind w:right="859"/>
        <w:rPr>
          <w:lang w:val="ru-RU"/>
        </w:rPr>
      </w:pPr>
      <w:r w:rsidRPr="00EC7DA0">
        <w:rPr>
          <w:lang w:val="ru-RU"/>
        </w:rPr>
        <w:t>-различать и определять на слух виды оркестров, ансамблей, тембры музыкальных инструментов, входящих в их состав;</w:t>
      </w:r>
    </w:p>
    <w:p w:rsidR="00E4184B" w:rsidRPr="00EC7DA0" w:rsidRDefault="00EC7DA0">
      <w:pPr>
        <w:pStyle w:val="a4"/>
        <w:spacing w:before="2"/>
        <w:ind w:left="2310" w:firstLine="0"/>
        <w:rPr>
          <w:lang w:val="ru-RU"/>
        </w:rPr>
      </w:pPr>
      <w:r w:rsidRPr="00EC7DA0">
        <w:rPr>
          <w:spacing w:val="-2"/>
          <w:lang w:val="ru-RU"/>
        </w:rPr>
        <w:t>-исполнять</w:t>
      </w:r>
      <w:r w:rsidRPr="00EC7DA0">
        <w:rPr>
          <w:spacing w:val="-5"/>
          <w:lang w:val="ru-RU"/>
        </w:rPr>
        <w:t xml:space="preserve"> </w:t>
      </w:r>
      <w:r w:rsidRPr="00EC7DA0">
        <w:rPr>
          <w:spacing w:val="-2"/>
          <w:lang w:val="ru-RU"/>
        </w:rPr>
        <w:t>современные музыкальные произведения</w:t>
      </w:r>
      <w:r w:rsidRPr="00EC7DA0">
        <w:rPr>
          <w:spacing w:val="1"/>
          <w:lang w:val="ru-RU"/>
        </w:rPr>
        <w:t xml:space="preserve"> </w:t>
      </w:r>
      <w:r w:rsidRPr="00EC7DA0">
        <w:rPr>
          <w:spacing w:val="-2"/>
          <w:lang w:val="ru-RU"/>
        </w:rPr>
        <w:t>в</w:t>
      </w:r>
      <w:r w:rsidRPr="00EC7DA0">
        <w:rPr>
          <w:spacing w:val="-1"/>
          <w:lang w:val="ru-RU"/>
        </w:rPr>
        <w:t xml:space="preserve"> </w:t>
      </w:r>
      <w:r w:rsidRPr="00EC7DA0">
        <w:rPr>
          <w:spacing w:val="-2"/>
          <w:lang w:val="ru-RU"/>
        </w:rPr>
        <w:t>разных</w:t>
      </w:r>
      <w:r w:rsidRPr="00EC7DA0">
        <w:rPr>
          <w:spacing w:val="-7"/>
          <w:lang w:val="ru-RU"/>
        </w:rPr>
        <w:t xml:space="preserve"> </w:t>
      </w:r>
      <w:r w:rsidRPr="00EC7DA0">
        <w:rPr>
          <w:spacing w:val="-2"/>
          <w:lang w:val="ru-RU"/>
        </w:rPr>
        <w:t>видах</w:t>
      </w:r>
      <w:r w:rsidRPr="00EC7DA0">
        <w:rPr>
          <w:spacing w:val="-7"/>
          <w:lang w:val="ru-RU"/>
        </w:rPr>
        <w:t xml:space="preserve"> </w:t>
      </w:r>
      <w:r w:rsidRPr="00EC7DA0">
        <w:rPr>
          <w:spacing w:val="-2"/>
          <w:lang w:val="ru-RU"/>
        </w:rPr>
        <w:t>деятельности.</w:t>
      </w:r>
    </w:p>
    <w:p w:rsidR="00E4184B" w:rsidRPr="00EC7DA0" w:rsidRDefault="00EC7DA0">
      <w:pPr>
        <w:pStyle w:val="310"/>
        <w:spacing w:before="142" w:line="360" w:lineRule="auto"/>
        <w:ind w:left="1599" w:right="858" w:firstLine="710"/>
        <w:rPr>
          <w:lang w:val="ru-RU"/>
        </w:rPr>
      </w:pPr>
      <w:bookmarkStart w:id="261" w:name="К_концу_изучения_модуля_№_9_«Связь_музык"/>
      <w:bookmarkEnd w:id="261"/>
      <w:r w:rsidRPr="00EC7DA0">
        <w:rPr>
          <w:lang w:val="ru-RU"/>
        </w:rPr>
        <w:t>К концу изучения модуля № 9 «Связь музыки с другими видами искусства» обучающийся научится:</w:t>
      </w:r>
    </w:p>
    <w:p w:rsidR="00E4184B" w:rsidRPr="00EC7DA0" w:rsidRDefault="00EC7DA0">
      <w:pPr>
        <w:pStyle w:val="a4"/>
        <w:spacing w:line="360" w:lineRule="auto"/>
        <w:ind w:right="854"/>
        <w:rPr>
          <w:lang w:val="ru-RU"/>
        </w:rPr>
      </w:pPr>
      <w:r w:rsidRPr="00EC7DA0">
        <w:rPr>
          <w:lang w:val="ru-RU"/>
        </w:rPr>
        <w:t xml:space="preserve">-определять стилевые и жанровые параллели между музыкой и другими видами </w:t>
      </w:r>
      <w:r w:rsidRPr="00EC7DA0">
        <w:rPr>
          <w:spacing w:val="-2"/>
          <w:lang w:val="ru-RU"/>
        </w:rPr>
        <w:t>искусств;</w:t>
      </w:r>
    </w:p>
    <w:p w:rsidR="00E4184B" w:rsidRPr="00EC7DA0" w:rsidRDefault="00EC7DA0">
      <w:pPr>
        <w:pStyle w:val="a4"/>
        <w:ind w:left="2310" w:firstLine="0"/>
        <w:rPr>
          <w:lang w:val="ru-RU"/>
        </w:rPr>
      </w:pPr>
      <w:r w:rsidRPr="00EC7DA0">
        <w:rPr>
          <w:spacing w:val="-2"/>
          <w:lang w:val="ru-RU"/>
        </w:rPr>
        <w:t>-различать</w:t>
      </w:r>
      <w:r w:rsidRPr="00EC7DA0">
        <w:rPr>
          <w:spacing w:val="-4"/>
          <w:lang w:val="ru-RU"/>
        </w:rPr>
        <w:t xml:space="preserve"> </w:t>
      </w:r>
      <w:r w:rsidRPr="00EC7DA0">
        <w:rPr>
          <w:spacing w:val="-2"/>
          <w:lang w:val="ru-RU"/>
        </w:rPr>
        <w:t>и</w:t>
      </w:r>
      <w:r w:rsidRPr="00EC7DA0">
        <w:rPr>
          <w:lang w:val="ru-RU"/>
        </w:rPr>
        <w:t xml:space="preserve"> </w:t>
      </w:r>
      <w:r w:rsidRPr="00EC7DA0">
        <w:rPr>
          <w:spacing w:val="-2"/>
          <w:lang w:val="ru-RU"/>
        </w:rPr>
        <w:t>анализировать</w:t>
      </w:r>
      <w:r w:rsidRPr="00EC7DA0">
        <w:rPr>
          <w:spacing w:val="3"/>
          <w:lang w:val="ru-RU"/>
        </w:rPr>
        <w:t xml:space="preserve"> </w:t>
      </w:r>
      <w:r w:rsidRPr="00EC7DA0">
        <w:rPr>
          <w:spacing w:val="-2"/>
          <w:lang w:val="ru-RU"/>
        </w:rPr>
        <w:t>средства</w:t>
      </w:r>
      <w:r w:rsidRPr="00EC7DA0">
        <w:rPr>
          <w:spacing w:val="-6"/>
          <w:lang w:val="ru-RU"/>
        </w:rPr>
        <w:t xml:space="preserve"> </w:t>
      </w:r>
      <w:r w:rsidRPr="00EC7DA0">
        <w:rPr>
          <w:spacing w:val="-2"/>
          <w:lang w:val="ru-RU"/>
        </w:rPr>
        <w:t>выразительности</w:t>
      </w:r>
      <w:r w:rsidRPr="00EC7DA0">
        <w:rPr>
          <w:spacing w:val="3"/>
          <w:lang w:val="ru-RU"/>
        </w:rPr>
        <w:t xml:space="preserve"> </w:t>
      </w:r>
      <w:r w:rsidRPr="00EC7DA0">
        <w:rPr>
          <w:spacing w:val="-2"/>
          <w:lang w:val="ru-RU"/>
        </w:rPr>
        <w:t>разных</w:t>
      </w:r>
      <w:r w:rsidRPr="00EC7DA0">
        <w:rPr>
          <w:spacing w:val="-5"/>
          <w:lang w:val="ru-RU"/>
        </w:rPr>
        <w:t xml:space="preserve"> </w:t>
      </w:r>
      <w:r w:rsidRPr="00EC7DA0">
        <w:rPr>
          <w:spacing w:val="-2"/>
          <w:lang w:val="ru-RU"/>
        </w:rPr>
        <w:t>видов</w:t>
      </w:r>
      <w:r w:rsidRPr="00EC7DA0">
        <w:rPr>
          <w:spacing w:val="-3"/>
          <w:lang w:val="ru-RU"/>
        </w:rPr>
        <w:t xml:space="preserve"> </w:t>
      </w:r>
      <w:r w:rsidRPr="00EC7DA0">
        <w:rPr>
          <w:spacing w:val="-2"/>
          <w:lang w:val="ru-RU"/>
        </w:rPr>
        <w:t>искусств;</w:t>
      </w:r>
    </w:p>
    <w:p w:rsidR="00E4184B" w:rsidRPr="00EC7DA0" w:rsidRDefault="00EC7DA0">
      <w:pPr>
        <w:pStyle w:val="a4"/>
        <w:spacing w:before="132" w:line="360" w:lineRule="auto"/>
        <w:ind w:right="858"/>
        <w:rPr>
          <w:lang w:val="ru-RU"/>
        </w:rPr>
      </w:pPr>
      <w:r w:rsidRPr="00EC7DA0">
        <w:rPr>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E4184B" w:rsidRPr="00EC7DA0" w:rsidRDefault="00EC7DA0">
      <w:pPr>
        <w:pStyle w:val="a4"/>
        <w:spacing w:before="1" w:line="360" w:lineRule="auto"/>
        <w:ind w:right="860"/>
        <w:rPr>
          <w:lang w:val="ru-RU"/>
        </w:rPr>
      </w:pPr>
      <w:r w:rsidRPr="00EC7DA0">
        <w:rPr>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E4184B" w:rsidRPr="00EC7DA0" w:rsidRDefault="00EC7DA0">
      <w:pPr>
        <w:pStyle w:val="210"/>
        <w:spacing w:before="3"/>
        <w:ind w:left="3031"/>
        <w:jc w:val="left"/>
        <w:rPr>
          <w:lang w:val="ru-RU"/>
        </w:rPr>
      </w:pPr>
      <w:bookmarkStart w:id="262" w:name="ТРУД"/>
      <w:bookmarkEnd w:id="262"/>
      <w:r w:rsidRPr="00EC7DA0">
        <w:rPr>
          <w:spacing w:val="-4"/>
          <w:lang w:val="ru-RU"/>
        </w:rPr>
        <w:t>ТРУД</w:t>
      </w:r>
    </w:p>
    <w:p w:rsidR="00E4184B" w:rsidRPr="00EC7DA0" w:rsidRDefault="00EC7DA0">
      <w:pPr>
        <w:pStyle w:val="a4"/>
        <w:spacing w:before="132"/>
        <w:ind w:left="2310" w:firstLine="0"/>
        <w:rPr>
          <w:lang w:val="ru-RU"/>
        </w:rPr>
      </w:pPr>
      <w:r w:rsidRPr="00EC7DA0">
        <w:rPr>
          <w:lang w:val="ru-RU"/>
        </w:rPr>
        <w:t>Рабочая</w:t>
      </w:r>
      <w:r w:rsidRPr="00EC7DA0">
        <w:rPr>
          <w:spacing w:val="75"/>
          <w:lang w:val="ru-RU"/>
        </w:rPr>
        <w:t xml:space="preserve"> </w:t>
      </w:r>
      <w:r w:rsidRPr="00EC7DA0">
        <w:rPr>
          <w:lang w:val="ru-RU"/>
        </w:rPr>
        <w:t>программа</w:t>
      </w:r>
      <w:r w:rsidRPr="00EC7DA0">
        <w:rPr>
          <w:spacing w:val="51"/>
          <w:w w:val="150"/>
          <w:lang w:val="ru-RU"/>
        </w:rPr>
        <w:t xml:space="preserve"> </w:t>
      </w:r>
      <w:r w:rsidRPr="00EC7DA0">
        <w:rPr>
          <w:lang w:val="ru-RU"/>
        </w:rPr>
        <w:t>по</w:t>
      </w:r>
      <w:r w:rsidRPr="00EC7DA0">
        <w:rPr>
          <w:spacing w:val="61"/>
          <w:w w:val="150"/>
          <w:lang w:val="ru-RU"/>
        </w:rPr>
        <w:t xml:space="preserve"> </w:t>
      </w:r>
      <w:r w:rsidRPr="00EC7DA0">
        <w:rPr>
          <w:lang w:val="ru-RU"/>
        </w:rPr>
        <w:t>учебному</w:t>
      </w:r>
      <w:r w:rsidRPr="00EC7DA0">
        <w:rPr>
          <w:spacing w:val="67"/>
          <w:lang w:val="ru-RU"/>
        </w:rPr>
        <w:t xml:space="preserve"> </w:t>
      </w:r>
      <w:r w:rsidRPr="00EC7DA0">
        <w:rPr>
          <w:lang w:val="ru-RU"/>
        </w:rPr>
        <w:t>предмету</w:t>
      </w:r>
      <w:r w:rsidRPr="00EC7DA0">
        <w:rPr>
          <w:spacing w:val="73"/>
          <w:lang w:val="ru-RU"/>
        </w:rPr>
        <w:t xml:space="preserve"> </w:t>
      </w:r>
      <w:r w:rsidRPr="00EC7DA0">
        <w:rPr>
          <w:lang w:val="ru-RU"/>
        </w:rPr>
        <w:t>«Труд»</w:t>
      </w:r>
      <w:r w:rsidRPr="00EC7DA0">
        <w:rPr>
          <w:spacing w:val="71"/>
          <w:lang w:val="ru-RU"/>
        </w:rPr>
        <w:t xml:space="preserve"> </w:t>
      </w:r>
      <w:r w:rsidRPr="00EC7DA0">
        <w:rPr>
          <w:lang w:val="ru-RU"/>
        </w:rPr>
        <w:t>(предметная</w:t>
      </w:r>
      <w:r w:rsidRPr="00EC7DA0">
        <w:rPr>
          <w:spacing w:val="58"/>
          <w:w w:val="150"/>
          <w:lang w:val="ru-RU"/>
        </w:rPr>
        <w:t xml:space="preserve"> </w:t>
      </w:r>
      <w:r w:rsidRPr="00EC7DA0">
        <w:rPr>
          <w:spacing w:val="-2"/>
          <w:lang w:val="ru-RU"/>
        </w:rPr>
        <w:t>область</w:t>
      </w:r>
    </w:p>
    <w:p w:rsidR="00E4184B" w:rsidRPr="00EC7DA0" w:rsidRDefault="00EC7DA0">
      <w:pPr>
        <w:pStyle w:val="a4"/>
        <w:spacing w:before="132" w:line="350" w:lineRule="auto"/>
        <w:ind w:right="839" w:firstLine="0"/>
        <w:rPr>
          <w:lang w:val="ru-RU"/>
        </w:rPr>
      </w:pPr>
      <w:r w:rsidRPr="00EC7DA0">
        <w:rPr>
          <w:lang w:val="ru-RU"/>
        </w:rPr>
        <w:t>«Технология»)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E4184B" w:rsidRPr="00EC7DA0" w:rsidRDefault="00EC7DA0">
      <w:pPr>
        <w:pStyle w:val="210"/>
        <w:spacing w:before="1"/>
        <w:rPr>
          <w:lang w:val="ru-RU"/>
        </w:rPr>
      </w:pPr>
      <w:bookmarkStart w:id="263" w:name="ПОЯСНИТЕЛЬНАЯ_ЗАПИСКА_(4)"/>
      <w:bookmarkEnd w:id="263"/>
      <w:r w:rsidRPr="00EC7DA0">
        <w:rPr>
          <w:spacing w:val="-2"/>
          <w:lang w:val="ru-RU"/>
        </w:rPr>
        <w:t>ПОЯСНИТЕЛЬНАЯ</w:t>
      </w:r>
      <w:r w:rsidRPr="00EC7DA0">
        <w:rPr>
          <w:spacing w:val="3"/>
          <w:lang w:val="ru-RU"/>
        </w:rPr>
        <w:t xml:space="preserve"> </w:t>
      </w:r>
      <w:r w:rsidRPr="00EC7DA0">
        <w:rPr>
          <w:spacing w:val="-2"/>
          <w:lang w:val="ru-RU"/>
        </w:rPr>
        <w:t>ЗАПИСКА</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4"/>
        <w:rPr>
          <w:lang w:val="ru-RU"/>
        </w:rPr>
      </w:pPr>
      <w:r w:rsidRPr="00EC7DA0">
        <w:rPr>
          <w:lang w:val="ru-RU"/>
        </w:rPr>
        <w:lastRenderedPageBreak/>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E4184B" w:rsidRPr="00EC7DA0" w:rsidRDefault="00EC7DA0">
      <w:pPr>
        <w:pStyle w:val="a4"/>
        <w:spacing w:line="360" w:lineRule="auto"/>
        <w:ind w:right="841"/>
        <w:rPr>
          <w:lang w:val="ru-RU"/>
        </w:rPr>
      </w:pPr>
      <w:r w:rsidRPr="00EC7DA0">
        <w:rPr>
          <w:lang w:val="ru-RU"/>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E4184B" w:rsidRPr="00EC7DA0" w:rsidRDefault="00EC7DA0">
      <w:pPr>
        <w:pStyle w:val="a4"/>
        <w:spacing w:before="8" w:line="360" w:lineRule="auto"/>
        <w:ind w:right="830"/>
        <w:rPr>
          <w:lang w:val="ru-RU"/>
        </w:rPr>
      </w:pPr>
      <w:r w:rsidRPr="00EC7DA0">
        <w:rPr>
          <w:lang w:val="ru-RU"/>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t>D</w:t>
      </w:r>
      <w:r w:rsidRPr="00EC7DA0">
        <w:rPr>
          <w:lang w:val="ru-RU"/>
        </w:rPr>
        <w:t>- 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w:t>
      </w:r>
      <w:r w:rsidRPr="00EC7DA0">
        <w:rPr>
          <w:spacing w:val="40"/>
          <w:lang w:val="ru-RU"/>
        </w:rPr>
        <w:t xml:space="preserve"> </w:t>
      </w:r>
      <w:r w:rsidRPr="00EC7DA0">
        <w:rPr>
          <w:lang w:val="ru-RU"/>
        </w:rPr>
        <w:t>системы автоматического управления; технологии электротехники, электроники</w:t>
      </w:r>
    </w:p>
    <w:p w:rsidR="00E4184B" w:rsidRPr="00EC7DA0" w:rsidRDefault="00EC7DA0">
      <w:pPr>
        <w:pStyle w:val="a4"/>
        <w:spacing w:line="362" w:lineRule="auto"/>
        <w:ind w:right="845"/>
        <w:rPr>
          <w:lang w:val="ru-RU"/>
        </w:rPr>
      </w:pPr>
      <w:r w:rsidRPr="00EC7DA0">
        <w:rPr>
          <w:lang w:val="ru-RU"/>
        </w:rPr>
        <w:t>и электроэнергетики, строительство, транспорт, агро- и биотехнологии, обработка пищевых продуктов.</w:t>
      </w:r>
    </w:p>
    <w:p w:rsidR="00E4184B" w:rsidRPr="00EC7DA0" w:rsidRDefault="00EC7DA0">
      <w:pPr>
        <w:pStyle w:val="a4"/>
        <w:spacing w:line="362" w:lineRule="auto"/>
        <w:ind w:right="860"/>
        <w:rPr>
          <w:lang w:val="ru-RU"/>
        </w:rPr>
      </w:pPr>
      <w:r w:rsidRPr="00EC7DA0">
        <w:rPr>
          <w:lang w:val="ru-RU"/>
        </w:rPr>
        <w:t>Программа по технологии конкретизирует содержание, предметные, метапредметные и личностные результаты.</w:t>
      </w:r>
    </w:p>
    <w:p w:rsidR="00E4184B" w:rsidRPr="00EC7DA0" w:rsidRDefault="00EC7DA0">
      <w:pPr>
        <w:pStyle w:val="a4"/>
        <w:spacing w:line="360" w:lineRule="auto"/>
        <w:ind w:right="849"/>
        <w:rPr>
          <w:lang w:val="ru-RU"/>
        </w:rPr>
      </w:pPr>
      <w:r w:rsidRPr="00EC7DA0">
        <w:rPr>
          <w:lang w:val="ru-RU"/>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E4184B" w:rsidRPr="00EC7DA0" w:rsidRDefault="00EC7DA0">
      <w:pPr>
        <w:pStyle w:val="a4"/>
        <w:spacing w:line="360" w:lineRule="auto"/>
        <w:ind w:right="857"/>
        <w:rPr>
          <w:lang w:val="ru-RU"/>
        </w:rPr>
      </w:pPr>
      <w:r w:rsidRPr="00EC7DA0">
        <w:rPr>
          <w:b/>
          <w:lang w:val="ru-RU"/>
        </w:rPr>
        <w:t xml:space="preserve">Основной целью </w:t>
      </w:r>
      <w:r w:rsidRPr="00EC7DA0">
        <w:rPr>
          <w:lang w:val="ru-RU"/>
        </w:rPr>
        <w:t>освоения технологии является формирование технологической грамотности, глобальных компетенций, творческого мышления.</w:t>
      </w:r>
    </w:p>
    <w:p w:rsidR="00E4184B" w:rsidRPr="00EC7DA0" w:rsidRDefault="00EC7DA0">
      <w:pPr>
        <w:ind w:left="2310"/>
        <w:jc w:val="both"/>
        <w:rPr>
          <w:sz w:val="24"/>
          <w:lang w:val="ru-RU"/>
        </w:rPr>
      </w:pPr>
      <w:r w:rsidRPr="00EC7DA0">
        <w:rPr>
          <w:b/>
          <w:sz w:val="24"/>
          <w:lang w:val="ru-RU"/>
        </w:rPr>
        <w:t>Задачами</w:t>
      </w:r>
      <w:r w:rsidRPr="00EC7DA0">
        <w:rPr>
          <w:b/>
          <w:spacing w:val="-6"/>
          <w:sz w:val="24"/>
          <w:lang w:val="ru-RU"/>
        </w:rPr>
        <w:t xml:space="preserve"> </w:t>
      </w:r>
      <w:r w:rsidRPr="00EC7DA0">
        <w:rPr>
          <w:sz w:val="24"/>
          <w:lang w:val="ru-RU"/>
        </w:rPr>
        <w:t>курса</w:t>
      </w:r>
      <w:r w:rsidRPr="00EC7DA0">
        <w:rPr>
          <w:spacing w:val="-6"/>
          <w:sz w:val="24"/>
          <w:lang w:val="ru-RU"/>
        </w:rPr>
        <w:t xml:space="preserve"> </w:t>
      </w:r>
      <w:r w:rsidRPr="00EC7DA0">
        <w:rPr>
          <w:sz w:val="24"/>
          <w:lang w:val="ru-RU"/>
        </w:rPr>
        <w:t>технологии</w:t>
      </w:r>
      <w:r w:rsidRPr="00EC7DA0">
        <w:rPr>
          <w:spacing w:val="-7"/>
          <w:sz w:val="24"/>
          <w:lang w:val="ru-RU"/>
        </w:rPr>
        <w:t xml:space="preserve"> </w:t>
      </w:r>
      <w:r w:rsidRPr="00EC7DA0">
        <w:rPr>
          <w:spacing w:val="-2"/>
          <w:sz w:val="24"/>
          <w:lang w:val="ru-RU"/>
        </w:rPr>
        <w:t>являются:</w:t>
      </w:r>
    </w:p>
    <w:p w:rsidR="00E4184B" w:rsidRPr="00EC7DA0" w:rsidRDefault="00EC7DA0">
      <w:pPr>
        <w:pStyle w:val="a4"/>
        <w:spacing w:before="120"/>
        <w:ind w:left="2310" w:firstLine="0"/>
        <w:rPr>
          <w:lang w:val="ru-RU"/>
        </w:rPr>
      </w:pPr>
      <w:r w:rsidRPr="00EC7DA0">
        <w:rPr>
          <w:lang w:val="ru-RU"/>
        </w:rPr>
        <w:t>-овладение</w:t>
      </w:r>
      <w:r w:rsidRPr="00EC7DA0">
        <w:rPr>
          <w:spacing w:val="47"/>
          <w:lang w:val="ru-RU"/>
        </w:rPr>
        <w:t xml:space="preserve"> </w:t>
      </w:r>
      <w:r w:rsidRPr="00EC7DA0">
        <w:rPr>
          <w:lang w:val="ru-RU"/>
        </w:rPr>
        <w:t>знаниями,</w:t>
      </w:r>
      <w:r w:rsidRPr="00EC7DA0">
        <w:rPr>
          <w:spacing w:val="52"/>
          <w:lang w:val="ru-RU"/>
        </w:rPr>
        <w:t xml:space="preserve"> </w:t>
      </w:r>
      <w:r w:rsidRPr="00EC7DA0">
        <w:rPr>
          <w:lang w:val="ru-RU"/>
        </w:rPr>
        <w:t>умениями</w:t>
      </w:r>
      <w:r w:rsidRPr="00EC7DA0">
        <w:rPr>
          <w:spacing w:val="58"/>
          <w:lang w:val="ru-RU"/>
        </w:rPr>
        <w:t xml:space="preserve"> </w:t>
      </w:r>
      <w:r w:rsidRPr="00EC7DA0">
        <w:rPr>
          <w:lang w:val="ru-RU"/>
        </w:rPr>
        <w:t>и</w:t>
      </w:r>
      <w:r w:rsidRPr="00EC7DA0">
        <w:rPr>
          <w:spacing w:val="49"/>
          <w:lang w:val="ru-RU"/>
        </w:rPr>
        <w:t xml:space="preserve"> </w:t>
      </w:r>
      <w:r w:rsidRPr="00EC7DA0">
        <w:rPr>
          <w:lang w:val="ru-RU"/>
        </w:rPr>
        <w:t>опытом</w:t>
      </w:r>
      <w:r w:rsidRPr="00EC7DA0">
        <w:rPr>
          <w:spacing w:val="49"/>
          <w:lang w:val="ru-RU"/>
        </w:rPr>
        <w:t xml:space="preserve"> </w:t>
      </w:r>
      <w:r w:rsidRPr="00EC7DA0">
        <w:rPr>
          <w:lang w:val="ru-RU"/>
        </w:rPr>
        <w:t>деятельности</w:t>
      </w:r>
      <w:r w:rsidRPr="00EC7DA0">
        <w:rPr>
          <w:spacing w:val="51"/>
          <w:lang w:val="ru-RU"/>
        </w:rPr>
        <w:t xml:space="preserve"> </w:t>
      </w:r>
      <w:r w:rsidRPr="00EC7DA0">
        <w:rPr>
          <w:lang w:val="ru-RU"/>
        </w:rPr>
        <w:t>в</w:t>
      </w:r>
      <w:r w:rsidRPr="00EC7DA0">
        <w:rPr>
          <w:spacing w:val="53"/>
          <w:lang w:val="ru-RU"/>
        </w:rPr>
        <w:t xml:space="preserve"> </w:t>
      </w:r>
      <w:r w:rsidRPr="00EC7DA0">
        <w:rPr>
          <w:lang w:val="ru-RU"/>
        </w:rPr>
        <w:t>предметной</w:t>
      </w:r>
      <w:r w:rsidRPr="00EC7DA0">
        <w:rPr>
          <w:spacing w:val="49"/>
          <w:lang w:val="ru-RU"/>
        </w:rPr>
        <w:t xml:space="preserve"> </w:t>
      </w:r>
      <w:r w:rsidRPr="00EC7DA0">
        <w:rPr>
          <w:spacing w:val="-2"/>
          <w:lang w:val="ru-RU"/>
        </w:rPr>
        <w:t>области</w:t>
      </w:r>
    </w:p>
    <w:p w:rsidR="00E4184B" w:rsidRPr="00EC7DA0" w:rsidRDefault="00EC7DA0">
      <w:pPr>
        <w:pStyle w:val="a4"/>
        <w:spacing w:before="142"/>
        <w:ind w:firstLine="0"/>
        <w:jc w:val="left"/>
        <w:rPr>
          <w:lang w:val="ru-RU"/>
        </w:rPr>
      </w:pPr>
      <w:r w:rsidRPr="00EC7DA0">
        <w:rPr>
          <w:spacing w:val="-2"/>
          <w:lang w:val="ru-RU"/>
        </w:rPr>
        <w:t>«Технология»;</w:t>
      </w:r>
    </w:p>
    <w:p w:rsidR="00E4184B" w:rsidRPr="00EC7DA0" w:rsidRDefault="00EC7DA0">
      <w:pPr>
        <w:pStyle w:val="a4"/>
        <w:spacing w:before="136" w:line="362" w:lineRule="auto"/>
        <w:jc w:val="left"/>
        <w:rPr>
          <w:lang w:val="ru-RU"/>
        </w:rPr>
      </w:pPr>
      <w:r w:rsidRPr="00EC7DA0">
        <w:rPr>
          <w:lang w:val="ru-RU"/>
        </w:rPr>
        <w:t>-овладение трудовыми умениями и</w:t>
      </w:r>
      <w:r w:rsidRPr="00EC7DA0">
        <w:rPr>
          <w:spacing w:val="-1"/>
          <w:lang w:val="ru-RU"/>
        </w:rPr>
        <w:t xml:space="preserve"> </w:t>
      </w:r>
      <w:r w:rsidRPr="00EC7DA0">
        <w:rPr>
          <w:lang w:val="ru-RU"/>
        </w:rPr>
        <w:t>необходимыми</w:t>
      </w:r>
      <w:r w:rsidRPr="00EC7DA0">
        <w:rPr>
          <w:spacing w:val="-1"/>
          <w:lang w:val="ru-RU"/>
        </w:rPr>
        <w:t xml:space="preserve"> </w:t>
      </w:r>
      <w:r w:rsidRPr="00EC7DA0">
        <w:rPr>
          <w:lang w:val="ru-RU"/>
        </w:rPr>
        <w:t>технологическими знаниями по преобразованию</w:t>
      </w:r>
      <w:r w:rsidRPr="00EC7DA0">
        <w:rPr>
          <w:spacing w:val="80"/>
          <w:lang w:val="ru-RU"/>
        </w:rPr>
        <w:t xml:space="preserve"> </w:t>
      </w:r>
      <w:r w:rsidRPr="00EC7DA0">
        <w:rPr>
          <w:lang w:val="ru-RU"/>
        </w:rPr>
        <w:t>материи,</w:t>
      </w:r>
      <w:r w:rsidRPr="00EC7DA0">
        <w:rPr>
          <w:spacing w:val="80"/>
          <w:lang w:val="ru-RU"/>
        </w:rPr>
        <w:t xml:space="preserve"> </w:t>
      </w:r>
      <w:r w:rsidRPr="00EC7DA0">
        <w:rPr>
          <w:lang w:val="ru-RU"/>
        </w:rPr>
        <w:t>энергии</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информации</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соответствии</w:t>
      </w:r>
      <w:r w:rsidRPr="00EC7DA0">
        <w:rPr>
          <w:spacing w:val="77"/>
          <w:w w:val="150"/>
          <w:lang w:val="ru-RU"/>
        </w:rPr>
        <w:t xml:space="preserve"> </w:t>
      </w:r>
      <w:r w:rsidRPr="00EC7DA0">
        <w:rPr>
          <w:lang w:val="ru-RU"/>
        </w:rPr>
        <w:t>с</w:t>
      </w:r>
      <w:r w:rsidRPr="00EC7DA0">
        <w:rPr>
          <w:spacing w:val="80"/>
          <w:lang w:val="ru-RU"/>
        </w:rPr>
        <w:t xml:space="preserve"> </w:t>
      </w:r>
      <w:r w:rsidRPr="00EC7DA0">
        <w:rPr>
          <w:lang w:val="ru-RU"/>
        </w:rPr>
        <w:t>поставленными</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4" w:firstLine="0"/>
        <w:rPr>
          <w:lang w:val="ru-RU"/>
        </w:rPr>
      </w:pPr>
      <w:r w:rsidRPr="00EC7DA0">
        <w:rPr>
          <w:lang w:val="ru-RU"/>
        </w:rPr>
        <w:lastRenderedPageBreak/>
        <w:t>целями, исходя из экономических, социальных, экологических, эстетических критериев, а также критериев личной и общественной безопасности;</w:t>
      </w:r>
    </w:p>
    <w:p w:rsidR="00E4184B" w:rsidRPr="00EC7DA0" w:rsidRDefault="00EC7DA0">
      <w:pPr>
        <w:pStyle w:val="a4"/>
        <w:spacing w:line="362" w:lineRule="auto"/>
        <w:ind w:right="854"/>
        <w:rPr>
          <w:lang w:val="ru-RU"/>
        </w:rPr>
      </w:pPr>
      <w:r w:rsidRPr="00EC7DA0">
        <w:rPr>
          <w:lang w:val="ru-RU"/>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sidRPr="00EC7DA0">
        <w:rPr>
          <w:spacing w:val="-2"/>
          <w:lang w:val="ru-RU"/>
        </w:rPr>
        <w:t>решений;</w:t>
      </w:r>
    </w:p>
    <w:p w:rsidR="00E4184B" w:rsidRPr="00EC7DA0" w:rsidRDefault="00EC7DA0">
      <w:pPr>
        <w:pStyle w:val="a4"/>
        <w:spacing w:line="362" w:lineRule="auto"/>
        <w:ind w:right="855"/>
        <w:rPr>
          <w:lang w:val="ru-RU"/>
        </w:rPr>
      </w:pPr>
      <w:r w:rsidRPr="00EC7DA0">
        <w:rPr>
          <w:lang w:val="ru-RU"/>
        </w:rP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w:t>
      </w:r>
      <w:r w:rsidRPr="00EC7DA0">
        <w:rPr>
          <w:spacing w:val="-2"/>
          <w:lang w:val="ru-RU"/>
        </w:rPr>
        <w:t>технологий;</w:t>
      </w:r>
    </w:p>
    <w:p w:rsidR="00E4184B" w:rsidRPr="00EC7DA0" w:rsidRDefault="00EC7DA0">
      <w:pPr>
        <w:pStyle w:val="a4"/>
        <w:spacing w:line="360" w:lineRule="auto"/>
        <w:ind w:right="856"/>
        <w:rPr>
          <w:lang w:val="ru-RU"/>
        </w:rPr>
      </w:pPr>
      <w:r w:rsidRPr="00EC7DA0">
        <w:rPr>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E4184B" w:rsidRPr="00EC7DA0" w:rsidRDefault="00EC7DA0">
      <w:pPr>
        <w:pStyle w:val="a4"/>
        <w:spacing w:line="360" w:lineRule="auto"/>
        <w:ind w:right="837"/>
        <w:rPr>
          <w:lang w:val="ru-RU"/>
        </w:rPr>
      </w:pPr>
      <w:r w:rsidRPr="00EC7DA0">
        <w:rPr>
          <w:lang w:val="ru-RU"/>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E4184B" w:rsidRPr="00EC7DA0" w:rsidRDefault="00EC7DA0">
      <w:pPr>
        <w:pStyle w:val="210"/>
        <w:rPr>
          <w:lang w:val="ru-RU"/>
        </w:rPr>
      </w:pPr>
      <w:bookmarkStart w:id="264" w:name="Особенности_отбора_и_адаптации_учебного_"/>
      <w:bookmarkEnd w:id="264"/>
      <w:r w:rsidRPr="00EC7DA0">
        <w:rPr>
          <w:lang w:val="ru-RU"/>
        </w:rPr>
        <w:t>Особенности</w:t>
      </w:r>
      <w:r w:rsidRPr="00EC7DA0">
        <w:rPr>
          <w:spacing w:val="-6"/>
          <w:lang w:val="ru-RU"/>
        </w:rPr>
        <w:t xml:space="preserve"> </w:t>
      </w:r>
      <w:r w:rsidRPr="00EC7DA0">
        <w:rPr>
          <w:lang w:val="ru-RU"/>
        </w:rPr>
        <w:t>отбора</w:t>
      </w:r>
      <w:r w:rsidRPr="00EC7DA0">
        <w:rPr>
          <w:spacing w:val="-5"/>
          <w:lang w:val="ru-RU"/>
        </w:rPr>
        <w:t xml:space="preserve"> </w:t>
      </w:r>
      <w:r w:rsidRPr="00EC7DA0">
        <w:rPr>
          <w:lang w:val="ru-RU"/>
        </w:rPr>
        <w:t>и</w:t>
      </w:r>
      <w:r w:rsidRPr="00EC7DA0">
        <w:rPr>
          <w:spacing w:val="-5"/>
          <w:lang w:val="ru-RU"/>
        </w:rPr>
        <w:t xml:space="preserve"> </w:t>
      </w:r>
      <w:r w:rsidRPr="00EC7DA0">
        <w:rPr>
          <w:lang w:val="ru-RU"/>
        </w:rPr>
        <w:t>адаптации</w:t>
      </w:r>
      <w:r w:rsidRPr="00EC7DA0">
        <w:rPr>
          <w:spacing w:val="-4"/>
          <w:lang w:val="ru-RU"/>
        </w:rPr>
        <w:t xml:space="preserve"> </w:t>
      </w:r>
      <w:r w:rsidRPr="00EC7DA0">
        <w:rPr>
          <w:lang w:val="ru-RU"/>
        </w:rPr>
        <w:t>учебного</w:t>
      </w:r>
      <w:r w:rsidRPr="00EC7DA0">
        <w:rPr>
          <w:spacing w:val="-4"/>
          <w:lang w:val="ru-RU"/>
        </w:rPr>
        <w:t xml:space="preserve"> </w:t>
      </w:r>
      <w:r w:rsidRPr="00EC7DA0">
        <w:rPr>
          <w:lang w:val="ru-RU"/>
        </w:rPr>
        <w:t>материала</w:t>
      </w:r>
      <w:r w:rsidRPr="00EC7DA0">
        <w:rPr>
          <w:spacing w:val="-5"/>
          <w:lang w:val="ru-RU"/>
        </w:rPr>
        <w:t xml:space="preserve"> </w:t>
      </w:r>
      <w:r w:rsidRPr="00EC7DA0">
        <w:rPr>
          <w:lang w:val="ru-RU"/>
        </w:rPr>
        <w:t>по</w:t>
      </w:r>
      <w:r w:rsidRPr="00EC7DA0">
        <w:rPr>
          <w:spacing w:val="-10"/>
          <w:lang w:val="ru-RU"/>
        </w:rPr>
        <w:t xml:space="preserve"> </w:t>
      </w:r>
      <w:r w:rsidRPr="00EC7DA0">
        <w:rPr>
          <w:spacing w:val="-2"/>
          <w:lang w:val="ru-RU"/>
        </w:rPr>
        <w:t>технологии</w:t>
      </w:r>
    </w:p>
    <w:p w:rsidR="00E4184B" w:rsidRPr="00EC7DA0" w:rsidRDefault="00EC7DA0">
      <w:pPr>
        <w:pStyle w:val="a4"/>
        <w:spacing w:before="124" w:line="360" w:lineRule="auto"/>
        <w:ind w:right="853"/>
        <w:rPr>
          <w:lang w:val="ru-RU"/>
        </w:rPr>
      </w:pPr>
      <w:r w:rsidRPr="00EC7DA0">
        <w:rPr>
          <w:lang w:val="ru-RU"/>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E4184B" w:rsidRPr="00EC7DA0" w:rsidRDefault="00EC7DA0" w:rsidP="00961A7B">
      <w:pPr>
        <w:pStyle w:val="a6"/>
        <w:numPr>
          <w:ilvl w:val="0"/>
          <w:numId w:val="81"/>
        </w:numPr>
        <w:tabs>
          <w:tab w:val="left" w:pos="2594"/>
        </w:tabs>
        <w:spacing w:before="2"/>
        <w:ind w:left="2593"/>
        <w:rPr>
          <w:sz w:val="24"/>
          <w:lang w:val="ru-RU"/>
        </w:rPr>
      </w:pPr>
      <w:r w:rsidRPr="00EC7DA0">
        <w:rPr>
          <w:sz w:val="24"/>
          <w:lang w:val="ru-RU"/>
        </w:rPr>
        <w:t>учет</w:t>
      </w:r>
      <w:r w:rsidRPr="00EC7DA0">
        <w:rPr>
          <w:spacing w:val="-8"/>
          <w:sz w:val="24"/>
          <w:lang w:val="ru-RU"/>
        </w:rPr>
        <w:t xml:space="preserve"> </w:t>
      </w:r>
      <w:r w:rsidRPr="00EC7DA0">
        <w:rPr>
          <w:sz w:val="24"/>
          <w:lang w:val="ru-RU"/>
        </w:rPr>
        <w:t>индивидуальных</w:t>
      </w:r>
      <w:r w:rsidRPr="00EC7DA0">
        <w:rPr>
          <w:spacing w:val="-9"/>
          <w:sz w:val="24"/>
          <w:lang w:val="ru-RU"/>
        </w:rPr>
        <w:t xml:space="preserve"> </w:t>
      </w:r>
      <w:r w:rsidRPr="00EC7DA0">
        <w:rPr>
          <w:sz w:val="24"/>
          <w:lang w:val="ru-RU"/>
        </w:rPr>
        <w:t>особенностей</w:t>
      </w:r>
      <w:r w:rsidRPr="00EC7DA0">
        <w:rPr>
          <w:spacing w:val="-9"/>
          <w:sz w:val="24"/>
          <w:lang w:val="ru-RU"/>
        </w:rPr>
        <w:t xml:space="preserve"> </w:t>
      </w:r>
      <w:r w:rsidRPr="00EC7DA0">
        <w:rPr>
          <w:sz w:val="24"/>
          <w:lang w:val="ru-RU"/>
        </w:rPr>
        <w:t>и</w:t>
      </w:r>
      <w:r w:rsidRPr="00EC7DA0">
        <w:rPr>
          <w:spacing w:val="-9"/>
          <w:sz w:val="24"/>
          <w:lang w:val="ru-RU"/>
        </w:rPr>
        <w:t xml:space="preserve"> </w:t>
      </w:r>
      <w:r w:rsidRPr="00EC7DA0">
        <w:rPr>
          <w:sz w:val="24"/>
          <w:lang w:val="ru-RU"/>
        </w:rPr>
        <w:t>возможностей</w:t>
      </w:r>
      <w:r w:rsidRPr="00EC7DA0">
        <w:rPr>
          <w:spacing w:val="-13"/>
          <w:sz w:val="24"/>
          <w:lang w:val="ru-RU"/>
        </w:rPr>
        <w:t xml:space="preserve"> </w:t>
      </w:r>
      <w:r w:rsidRPr="00EC7DA0">
        <w:rPr>
          <w:sz w:val="24"/>
          <w:lang w:val="ru-RU"/>
        </w:rPr>
        <w:t>обучающихся</w:t>
      </w:r>
      <w:r w:rsidRPr="00EC7DA0">
        <w:rPr>
          <w:spacing w:val="-6"/>
          <w:sz w:val="24"/>
          <w:lang w:val="ru-RU"/>
        </w:rPr>
        <w:t xml:space="preserve"> </w:t>
      </w:r>
      <w:r w:rsidRPr="00EC7DA0">
        <w:rPr>
          <w:sz w:val="24"/>
          <w:lang w:val="ru-RU"/>
        </w:rPr>
        <w:t>с</w:t>
      </w:r>
      <w:r w:rsidRPr="00EC7DA0">
        <w:rPr>
          <w:spacing w:val="-12"/>
          <w:sz w:val="24"/>
          <w:lang w:val="ru-RU"/>
        </w:rPr>
        <w:t xml:space="preserve"> </w:t>
      </w:r>
      <w:r w:rsidRPr="00EC7DA0">
        <w:rPr>
          <w:spacing w:val="-4"/>
          <w:sz w:val="24"/>
          <w:lang w:val="ru-RU"/>
        </w:rPr>
        <w:t>ЗПР;</w:t>
      </w:r>
    </w:p>
    <w:p w:rsidR="00E4184B" w:rsidRPr="00EC7DA0" w:rsidRDefault="00EC7DA0" w:rsidP="00961A7B">
      <w:pPr>
        <w:pStyle w:val="a6"/>
        <w:numPr>
          <w:ilvl w:val="0"/>
          <w:numId w:val="81"/>
        </w:numPr>
        <w:tabs>
          <w:tab w:val="left" w:pos="2594"/>
        </w:tabs>
        <w:spacing w:before="142"/>
        <w:ind w:left="2593"/>
        <w:jc w:val="left"/>
        <w:rPr>
          <w:sz w:val="24"/>
          <w:lang w:val="ru-RU"/>
        </w:rPr>
      </w:pPr>
      <w:r w:rsidRPr="00EC7DA0">
        <w:rPr>
          <w:sz w:val="24"/>
          <w:lang w:val="ru-RU"/>
        </w:rPr>
        <w:t>усиление</w:t>
      </w:r>
      <w:r w:rsidRPr="00EC7DA0">
        <w:rPr>
          <w:spacing w:val="-17"/>
          <w:sz w:val="24"/>
          <w:lang w:val="ru-RU"/>
        </w:rPr>
        <w:t xml:space="preserve"> </w:t>
      </w:r>
      <w:r w:rsidRPr="00EC7DA0">
        <w:rPr>
          <w:sz w:val="24"/>
          <w:lang w:val="ru-RU"/>
        </w:rPr>
        <w:t>практической</w:t>
      </w:r>
      <w:r w:rsidRPr="00EC7DA0">
        <w:rPr>
          <w:spacing w:val="-15"/>
          <w:sz w:val="24"/>
          <w:lang w:val="ru-RU"/>
        </w:rPr>
        <w:t xml:space="preserve"> </w:t>
      </w:r>
      <w:r w:rsidRPr="00EC7DA0">
        <w:rPr>
          <w:sz w:val="24"/>
          <w:lang w:val="ru-RU"/>
        </w:rPr>
        <w:t>направленности</w:t>
      </w:r>
      <w:r w:rsidRPr="00EC7DA0">
        <w:rPr>
          <w:spacing w:val="-14"/>
          <w:sz w:val="24"/>
          <w:lang w:val="ru-RU"/>
        </w:rPr>
        <w:t xml:space="preserve"> </w:t>
      </w:r>
      <w:r w:rsidRPr="00EC7DA0">
        <w:rPr>
          <w:sz w:val="24"/>
          <w:lang w:val="ru-RU"/>
        </w:rPr>
        <w:t>изучаемого</w:t>
      </w:r>
      <w:r w:rsidRPr="00EC7DA0">
        <w:rPr>
          <w:spacing w:val="-15"/>
          <w:sz w:val="24"/>
          <w:lang w:val="ru-RU"/>
        </w:rPr>
        <w:t xml:space="preserve"> </w:t>
      </w:r>
      <w:r w:rsidRPr="00EC7DA0">
        <w:rPr>
          <w:spacing w:val="-2"/>
          <w:sz w:val="24"/>
          <w:lang w:val="ru-RU"/>
        </w:rPr>
        <w:t>материала;</w:t>
      </w:r>
    </w:p>
    <w:p w:rsidR="00E4184B" w:rsidRPr="00EC7DA0" w:rsidRDefault="00EC7DA0" w:rsidP="00961A7B">
      <w:pPr>
        <w:pStyle w:val="a6"/>
        <w:numPr>
          <w:ilvl w:val="0"/>
          <w:numId w:val="81"/>
        </w:numPr>
        <w:tabs>
          <w:tab w:val="left" w:pos="2594"/>
        </w:tabs>
        <w:spacing w:before="137"/>
        <w:ind w:left="2593"/>
        <w:jc w:val="left"/>
        <w:rPr>
          <w:sz w:val="24"/>
          <w:lang w:val="ru-RU"/>
        </w:rPr>
      </w:pPr>
      <w:r w:rsidRPr="00EC7DA0">
        <w:rPr>
          <w:spacing w:val="-2"/>
          <w:sz w:val="24"/>
          <w:lang w:val="ru-RU"/>
        </w:rPr>
        <w:t>выделение</w:t>
      </w:r>
      <w:r w:rsidRPr="00EC7DA0">
        <w:rPr>
          <w:spacing w:val="1"/>
          <w:sz w:val="24"/>
          <w:lang w:val="ru-RU"/>
        </w:rPr>
        <w:t xml:space="preserve"> </w:t>
      </w:r>
      <w:r w:rsidRPr="00EC7DA0">
        <w:rPr>
          <w:spacing w:val="-2"/>
          <w:sz w:val="24"/>
          <w:lang w:val="ru-RU"/>
        </w:rPr>
        <w:t>сущностных</w:t>
      </w:r>
      <w:r w:rsidRPr="00EC7DA0">
        <w:rPr>
          <w:spacing w:val="3"/>
          <w:sz w:val="24"/>
          <w:lang w:val="ru-RU"/>
        </w:rPr>
        <w:t xml:space="preserve"> </w:t>
      </w:r>
      <w:r w:rsidRPr="00EC7DA0">
        <w:rPr>
          <w:spacing w:val="-2"/>
          <w:sz w:val="24"/>
          <w:lang w:val="ru-RU"/>
        </w:rPr>
        <w:t>признаков</w:t>
      </w:r>
      <w:r w:rsidRPr="00EC7DA0">
        <w:rPr>
          <w:spacing w:val="6"/>
          <w:sz w:val="24"/>
          <w:lang w:val="ru-RU"/>
        </w:rPr>
        <w:t xml:space="preserve"> </w:t>
      </w:r>
      <w:r w:rsidRPr="00EC7DA0">
        <w:rPr>
          <w:spacing w:val="-2"/>
          <w:sz w:val="24"/>
          <w:lang w:val="ru-RU"/>
        </w:rPr>
        <w:t>изучаемых</w:t>
      </w:r>
      <w:r w:rsidRPr="00EC7DA0">
        <w:rPr>
          <w:spacing w:val="3"/>
          <w:sz w:val="24"/>
          <w:lang w:val="ru-RU"/>
        </w:rPr>
        <w:t xml:space="preserve"> </w:t>
      </w:r>
      <w:r w:rsidRPr="00EC7DA0">
        <w:rPr>
          <w:spacing w:val="-2"/>
          <w:sz w:val="24"/>
          <w:lang w:val="ru-RU"/>
        </w:rPr>
        <w:t>явлений;</w:t>
      </w:r>
    </w:p>
    <w:p w:rsidR="00E4184B" w:rsidRPr="00EC7DA0" w:rsidRDefault="00EC7DA0" w:rsidP="00961A7B">
      <w:pPr>
        <w:pStyle w:val="a6"/>
        <w:numPr>
          <w:ilvl w:val="0"/>
          <w:numId w:val="81"/>
        </w:numPr>
        <w:tabs>
          <w:tab w:val="left" w:pos="2594"/>
        </w:tabs>
        <w:spacing w:before="132"/>
        <w:ind w:left="2593"/>
        <w:jc w:val="left"/>
        <w:rPr>
          <w:sz w:val="24"/>
          <w:lang w:val="ru-RU"/>
        </w:rPr>
      </w:pPr>
      <w:r w:rsidRPr="00EC7DA0">
        <w:rPr>
          <w:sz w:val="24"/>
          <w:lang w:val="ru-RU"/>
        </w:rPr>
        <w:t>опора</w:t>
      </w:r>
      <w:r w:rsidRPr="00EC7DA0">
        <w:rPr>
          <w:spacing w:val="-9"/>
          <w:sz w:val="24"/>
          <w:lang w:val="ru-RU"/>
        </w:rPr>
        <w:t xml:space="preserve"> </w:t>
      </w:r>
      <w:r w:rsidRPr="00EC7DA0">
        <w:rPr>
          <w:sz w:val="24"/>
          <w:lang w:val="ru-RU"/>
        </w:rPr>
        <w:t>на</w:t>
      </w:r>
      <w:r w:rsidRPr="00EC7DA0">
        <w:rPr>
          <w:spacing w:val="-9"/>
          <w:sz w:val="24"/>
          <w:lang w:val="ru-RU"/>
        </w:rPr>
        <w:t xml:space="preserve"> </w:t>
      </w:r>
      <w:r w:rsidRPr="00EC7DA0">
        <w:rPr>
          <w:sz w:val="24"/>
          <w:lang w:val="ru-RU"/>
        </w:rPr>
        <w:t>жизненный</w:t>
      </w:r>
      <w:r w:rsidRPr="00EC7DA0">
        <w:rPr>
          <w:spacing w:val="-5"/>
          <w:sz w:val="24"/>
          <w:lang w:val="ru-RU"/>
        </w:rPr>
        <w:t xml:space="preserve"> </w:t>
      </w:r>
      <w:r w:rsidRPr="00EC7DA0">
        <w:rPr>
          <w:sz w:val="24"/>
          <w:lang w:val="ru-RU"/>
        </w:rPr>
        <w:t>опыт</w:t>
      </w:r>
      <w:r w:rsidRPr="00EC7DA0">
        <w:rPr>
          <w:spacing w:val="-1"/>
          <w:sz w:val="24"/>
          <w:lang w:val="ru-RU"/>
        </w:rPr>
        <w:t xml:space="preserve"> </w:t>
      </w:r>
      <w:r w:rsidRPr="00EC7DA0">
        <w:rPr>
          <w:spacing w:val="-2"/>
          <w:sz w:val="24"/>
          <w:lang w:val="ru-RU"/>
        </w:rPr>
        <w:t>ребенка;</w:t>
      </w:r>
    </w:p>
    <w:p w:rsidR="00E4184B" w:rsidRPr="00EC7DA0" w:rsidRDefault="00EC7DA0" w:rsidP="00961A7B">
      <w:pPr>
        <w:pStyle w:val="a6"/>
        <w:numPr>
          <w:ilvl w:val="0"/>
          <w:numId w:val="81"/>
        </w:numPr>
        <w:tabs>
          <w:tab w:val="left" w:pos="2594"/>
        </w:tabs>
        <w:spacing w:before="142" w:line="362" w:lineRule="auto"/>
        <w:ind w:right="1137" w:firstLine="710"/>
        <w:jc w:val="left"/>
        <w:rPr>
          <w:sz w:val="24"/>
          <w:lang w:val="ru-RU"/>
        </w:rPr>
      </w:pPr>
      <w:r w:rsidRPr="00EC7DA0">
        <w:rPr>
          <w:sz w:val="24"/>
          <w:lang w:val="ru-RU"/>
        </w:rPr>
        <w:t>ориентация</w:t>
      </w:r>
      <w:r w:rsidRPr="00EC7DA0">
        <w:rPr>
          <w:spacing w:val="37"/>
          <w:sz w:val="24"/>
          <w:lang w:val="ru-RU"/>
        </w:rPr>
        <w:t xml:space="preserve"> </w:t>
      </w:r>
      <w:r w:rsidRPr="00EC7DA0">
        <w:rPr>
          <w:sz w:val="24"/>
          <w:lang w:val="ru-RU"/>
        </w:rPr>
        <w:t>на</w:t>
      </w:r>
      <w:r w:rsidRPr="00EC7DA0">
        <w:rPr>
          <w:spacing w:val="30"/>
          <w:sz w:val="24"/>
          <w:lang w:val="ru-RU"/>
        </w:rPr>
        <w:t xml:space="preserve"> </w:t>
      </w:r>
      <w:r w:rsidRPr="00EC7DA0">
        <w:rPr>
          <w:sz w:val="24"/>
          <w:lang w:val="ru-RU"/>
        </w:rPr>
        <w:t>внутренние</w:t>
      </w:r>
      <w:r w:rsidRPr="00EC7DA0">
        <w:rPr>
          <w:spacing w:val="36"/>
          <w:sz w:val="24"/>
          <w:lang w:val="ru-RU"/>
        </w:rPr>
        <w:t xml:space="preserve"> </w:t>
      </w:r>
      <w:r w:rsidRPr="00EC7DA0">
        <w:rPr>
          <w:sz w:val="24"/>
          <w:lang w:val="ru-RU"/>
        </w:rPr>
        <w:t>связи</w:t>
      </w:r>
      <w:r w:rsidRPr="00EC7DA0">
        <w:rPr>
          <w:spacing w:val="37"/>
          <w:sz w:val="24"/>
          <w:lang w:val="ru-RU"/>
        </w:rPr>
        <w:t xml:space="preserve"> </w:t>
      </w:r>
      <w:r w:rsidRPr="00EC7DA0">
        <w:rPr>
          <w:sz w:val="24"/>
          <w:lang w:val="ru-RU"/>
        </w:rPr>
        <w:t>в</w:t>
      </w:r>
      <w:r w:rsidRPr="00EC7DA0">
        <w:rPr>
          <w:spacing w:val="37"/>
          <w:sz w:val="24"/>
          <w:lang w:val="ru-RU"/>
        </w:rPr>
        <w:t xml:space="preserve"> </w:t>
      </w:r>
      <w:r w:rsidRPr="00EC7DA0">
        <w:rPr>
          <w:sz w:val="24"/>
          <w:lang w:val="ru-RU"/>
        </w:rPr>
        <w:t>содержании</w:t>
      </w:r>
      <w:r w:rsidRPr="00EC7DA0">
        <w:rPr>
          <w:spacing w:val="38"/>
          <w:sz w:val="24"/>
          <w:lang w:val="ru-RU"/>
        </w:rPr>
        <w:t xml:space="preserve"> </w:t>
      </w:r>
      <w:r w:rsidRPr="00EC7DA0">
        <w:rPr>
          <w:sz w:val="24"/>
          <w:lang w:val="ru-RU"/>
        </w:rPr>
        <w:t>изучаемого</w:t>
      </w:r>
      <w:r w:rsidRPr="00EC7DA0">
        <w:rPr>
          <w:spacing w:val="37"/>
          <w:sz w:val="24"/>
          <w:lang w:val="ru-RU"/>
        </w:rPr>
        <w:t xml:space="preserve"> </w:t>
      </w:r>
      <w:r w:rsidRPr="00EC7DA0">
        <w:rPr>
          <w:sz w:val="24"/>
          <w:lang w:val="ru-RU"/>
        </w:rPr>
        <w:t>материала</w:t>
      </w:r>
      <w:r w:rsidRPr="00EC7DA0">
        <w:rPr>
          <w:spacing w:val="36"/>
          <w:sz w:val="24"/>
          <w:lang w:val="ru-RU"/>
        </w:rPr>
        <w:t xml:space="preserve"> </w:t>
      </w:r>
      <w:r w:rsidRPr="00EC7DA0">
        <w:rPr>
          <w:sz w:val="24"/>
          <w:lang w:val="ru-RU"/>
        </w:rPr>
        <w:t>как</w:t>
      </w:r>
      <w:r w:rsidRPr="00EC7DA0">
        <w:rPr>
          <w:spacing w:val="34"/>
          <w:sz w:val="24"/>
          <w:lang w:val="ru-RU"/>
        </w:rPr>
        <w:t xml:space="preserve"> </w:t>
      </w:r>
      <w:r w:rsidRPr="00EC7DA0">
        <w:rPr>
          <w:sz w:val="24"/>
          <w:lang w:val="ru-RU"/>
        </w:rPr>
        <w:t>в рамках одного предмета, так и между предметами;</w:t>
      </w:r>
    </w:p>
    <w:p w:rsidR="00E4184B" w:rsidRPr="00EC7DA0" w:rsidRDefault="00EC7DA0" w:rsidP="00961A7B">
      <w:pPr>
        <w:pStyle w:val="a6"/>
        <w:numPr>
          <w:ilvl w:val="0"/>
          <w:numId w:val="81"/>
        </w:numPr>
        <w:tabs>
          <w:tab w:val="left" w:pos="2594"/>
        </w:tabs>
        <w:spacing w:before="2"/>
        <w:ind w:left="2593"/>
        <w:jc w:val="left"/>
        <w:rPr>
          <w:sz w:val="24"/>
          <w:lang w:val="ru-RU"/>
        </w:rPr>
      </w:pPr>
      <w:r w:rsidRPr="00EC7DA0">
        <w:rPr>
          <w:sz w:val="24"/>
          <w:lang w:val="ru-RU"/>
        </w:rPr>
        <w:t>необходимость</w:t>
      </w:r>
      <w:r w:rsidRPr="00EC7DA0">
        <w:rPr>
          <w:spacing w:val="-17"/>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достаточность</w:t>
      </w:r>
      <w:r w:rsidRPr="00EC7DA0">
        <w:rPr>
          <w:spacing w:val="-15"/>
          <w:sz w:val="24"/>
          <w:lang w:val="ru-RU"/>
        </w:rPr>
        <w:t xml:space="preserve"> </w:t>
      </w:r>
      <w:r w:rsidRPr="00EC7DA0">
        <w:rPr>
          <w:sz w:val="24"/>
          <w:lang w:val="ru-RU"/>
        </w:rPr>
        <w:t>в</w:t>
      </w:r>
      <w:r w:rsidRPr="00EC7DA0">
        <w:rPr>
          <w:spacing w:val="-15"/>
          <w:sz w:val="24"/>
          <w:lang w:val="ru-RU"/>
        </w:rPr>
        <w:t xml:space="preserve"> </w:t>
      </w:r>
      <w:r w:rsidRPr="00EC7DA0">
        <w:rPr>
          <w:sz w:val="24"/>
          <w:lang w:val="ru-RU"/>
        </w:rPr>
        <w:t>определении</w:t>
      </w:r>
      <w:r w:rsidRPr="00EC7DA0">
        <w:rPr>
          <w:spacing w:val="-14"/>
          <w:sz w:val="24"/>
          <w:lang w:val="ru-RU"/>
        </w:rPr>
        <w:t xml:space="preserve"> </w:t>
      </w:r>
      <w:r w:rsidRPr="00EC7DA0">
        <w:rPr>
          <w:sz w:val="24"/>
          <w:lang w:val="ru-RU"/>
        </w:rPr>
        <w:t>объема</w:t>
      </w:r>
      <w:r w:rsidRPr="00EC7DA0">
        <w:rPr>
          <w:spacing w:val="-15"/>
          <w:sz w:val="24"/>
          <w:lang w:val="ru-RU"/>
        </w:rPr>
        <w:t xml:space="preserve"> </w:t>
      </w:r>
      <w:r w:rsidRPr="00EC7DA0">
        <w:rPr>
          <w:sz w:val="24"/>
          <w:lang w:val="ru-RU"/>
        </w:rPr>
        <w:t>изучаемого</w:t>
      </w:r>
      <w:r w:rsidRPr="00EC7DA0">
        <w:rPr>
          <w:spacing w:val="-14"/>
          <w:sz w:val="24"/>
          <w:lang w:val="ru-RU"/>
        </w:rPr>
        <w:t xml:space="preserve"> </w:t>
      </w:r>
      <w:r w:rsidRPr="00EC7DA0">
        <w:rPr>
          <w:spacing w:val="-2"/>
          <w:sz w:val="24"/>
          <w:lang w:val="ru-RU"/>
        </w:rPr>
        <w:t>материала;</w:t>
      </w:r>
    </w:p>
    <w:p w:rsidR="00E4184B" w:rsidRPr="00EC7DA0" w:rsidRDefault="00E4184B">
      <w:pPr>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rsidP="00961A7B">
      <w:pPr>
        <w:pStyle w:val="a6"/>
        <w:numPr>
          <w:ilvl w:val="0"/>
          <w:numId w:val="81"/>
        </w:numPr>
        <w:tabs>
          <w:tab w:val="left" w:pos="2594"/>
        </w:tabs>
        <w:spacing w:before="71" w:line="360" w:lineRule="auto"/>
        <w:ind w:right="854" w:firstLine="710"/>
        <w:rPr>
          <w:sz w:val="24"/>
          <w:lang w:val="ru-RU"/>
        </w:rPr>
      </w:pPr>
      <w:r w:rsidRPr="00EC7DA0">
        <w:rPr>
          <w:sz w:val="24"/>
          <w:lang w:val="ru-RU"/>
        </w:rPr>
        <w:lastRenderedPageBreak/>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обучающихся деятельностных функций, необходимых для решения учебных задач.</w:t>
      </w:r>
    </w:p>
    <w:p w:rsidR="00E4184B" w:rsidRPr="00EC7DA0" w:rsidRDefault="00EC7DA0">
      <w:pPr>
        <w:pStyle w:val="a4"/>
        <w:spacing w:line="360" w:lineRule="auto"/>
        <w:ind w:right="846"/>
        <w:rPr>
          <w:lang w:val="ru-RU"/>
        </w:rPr>
      </w:pPr>
      <w:r w:rsidRPr="00EC7DA0">
        <w:rPr>
          <w:lang w:val="ru-RU"/>
        </w:rPr>
        <w:t>Предмет «Труд» является необходимым компонентом общего образования обучающихся с ЗПР. Его содержание предоставляет возможность молодым людям успешно социализироваться, бесконфликтно войти в мир искусственной, созданной людьми среды техники и технологий, которая</w:t>
      </w:r>
      <w:r w:rsidRPr="00EC7DA0">
        <w:rPr>
          <w:spacing w:val="-3"/>
          <w:lang w:val="ru-RU"/>
        </w:rPr>
        <w:t xml:space="preserve"> </w:t>
      </w:r>
      <w:r w:rsidRPr="00EC7DA0">
        <w:rPr>
          <w:lang w:val="ru-RU"/>
        </w:rPr>
        <w:t>называется техносферой и</w:t>
      </w:r>
      <w:r w:rsidRPr="00EC7DA0">
        <w:rPr>
          <w:spacing w:val="-2"/>
          <w:lang w:val="ru-RU"/>
        </w:rPr>
        <w:t xml:space="preserve"> </w:t>
      </w:r>
      <w:r w:rsidRPr="00EC7DA0">
        <w:rPr>
          <w:lang w:val="ru-RU"/>
        </w:rPr>
        <w:t>является</w:t>
      </w:r>
      <w:r w:rsidRPr="00EC7DA0">
        <w:rPr>
          <w:spacing w:val="-4"/>
          <w:lang w:val="ru-RU"/>
        </w:rPr>
        <w:t xml:space="preserve"> </w:t>
      </w:r>
      <w:r w:rsidRPr="00EC7DA0">
        <w:rPr>
          <w:lang w:val="ru-RU"/>
        </w:rPr>
        <w:t>главной составляющей окружающей человека действительности.</w:t>
      </w:r>
    </w:p>
    <w:p w:rsidR="00E4184B" w:rsidRPr="00EC7DA0" w:rsidRDefault="00EC7DA0">
      <w:pPr>
        <w:pStyle w:val="a4"/>
        <w:spacing w:line="360" w:lineRule="auto"/>
        <w:ind w:right="830"/>
        <w:rPr>
          <w:lang w:val="ru-RU"/>
        </w:rPr>
      </w:pPr>
      <w:r w:rsidRPr="00EC7DA0">
        <w:rPr>
          <w:lang w:val="ru-RU"/>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 </w:t>
      </w:r>
      <w:r w:rsidRPr="00EC7DA0">
        <w:rPr>
          <w:spacing w:val="-2"/>
          <w:lang w:val="ru-RU"/>
        </w:rPr>
        <w:t>группы.</w:t>
      </w:r>
    </w:p>
    <w:p w:rsidR="00E4184B" w:rsidRPr="00EC7DA0" w:rsidRDefault="00EC7DA0">
      <w:pPr>
        <w:pStyle w:val="210"/>
        <w:spacing w:before="1" w:line="362" w:lineRule="auto"/>
        <w:ind w:left="1599" w:right="851" w:firstLine="710"/>
        <w:rPr>
          <w:lang w:val="ru-RU"/>
        </w:rPr>
      </w:pPr>
      <w:bookmarkStart w:id="265" w:name="Виды_деятельности_обучающихся_с_ЗПР,_обу"/>
      <w:bookmarkEnd w:id="265"/>
      <w:r w:rsidRPr="00EC7DA0">
        <w:rPr>
          <w:lang w:val="ru-RU"/>
        </w:rPr>
        <w:t>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«Труд»</w:t>
      </w:r>
    </w:p>
    <w:p w:rsidR="00E4184B" w:rsidRPr="00EC7DA0" w:rsidRDefault="00EC7DA0">
      <w:pPr>
        <w:pStyle w:val="a4"/>
        <w:spacing w:line="360" w:lineRule="auto"/>
        <w:ind w:right="851"/>
        <w:rPr>
          <w:lang w:val="ru-RU"/>
        </w:rPr>
      </w:pPr>
      <w:r w:rsidRPr="00EC7DA0">
        <w:rPr>
          <w:lang w:val="ru-RU"/>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w:t>
      </w:r>
      <w:r w:rsidRPr="00EC7DA0">
        <w:rPr>
          <w:spacing w:val="80"/>
          <w:w w:val="150"/>
          <w:lang w:val="ru-RU"/>
        </w:rPr>
        <w:t xml:space="preserve"> </w:t>
      </w:r>
      <w:r w:rsidRPr="00EC7DA0">
        <w:rPr>
          <w:lang w:val="ru-RU"/>
        </w:rPr>
        <w:t>деятельности,</w:t>
      </w:r>
      <w:r w:rsidRPr="00EC7DA0">
        <w:rPr>
          <w:spacing w:val="39"/>
          <w:lang w:val="ru-RU"/>
        </w:rPr>
        <w:t xml:space="preserve">  </w:t>
      </w:r>
      <w:r w:rsidRPr="00EC7DA0">
        <w:rPr>
          <w:lang w:val="ru-RU"/>
        </w:rPr>
        <w:t>специфичные</w:t>
      </w:r>
      <w:r w:rsidRPr="00EC7DA0">
        <w:rPr>
          <w:spacing w:val="38"/>
          <w:lang w:val="ru-RU"/>
        </w:rPr>
        <w:t xml:space="preserve">  </w:t>
      </w:r>
      <w:r w:rsidRPr="00EC7DA0">
        <w:rPr>
          <w:lang w:val="ru-RU"/>
        </w:rPr>
        <w:t>для</w:t>
      </w:r>
      <w:r w:rsidRPr="00EC7DA0">
        <w:rPr>
          <w:spacing w:val="80"/>
          <w:w w:val="150"/>
          <w:lang w:val="ru-RU"/>
        </w:rPr>
        <w:t xml:space="preserve"> </w:t>
      </w:r>
      <w:r w:rsidRPr="00EC7DA0">
        <w:rPr>
          <w:lang w:val="ru-RU"/>
        </w:rPr>
        <w:t>обучающихся</w:t>
      </w:r>
      <w:r w:rsidRPr="00EC7DA0">
        <w:rPr>
          <w:spacing w:val="40"/>
          <w:lang w:val="ru-RU"/>
        </w:rPr>
        <w:t xml:space="preserve">  </w:t>
      </w:r>
      <w:r w:rsidRPr="00EC7DA0">
        <w:rPr>
          <w:lang w:val="ru-RU"/>
        </w:rPr>
        <w:t>с</w:t>
      </w:r>
      <w:r w:rsidRPr="00EC7DA0">
        <w:rPr>
          <w:spacing w:val="39"/>
          <w:lang w:val="ru-RU"/>
        </w:rPr>
        <w:t xml:space="preserve">  </w:t>
      </w:r>
      <w:r w:rsidRPr="00EC7DA0">
        <w:rPr>
          <w:lang w:val="ru-RU"/>
        </w:rPr>
        <w:t>ЗПР:</w:t>
      </w:r>
      <w:r w:rsidRPr="00EC7DA0">
        <w:rPr>
          <w:spacing w:val="80"/>
          <w:w w:val="150"/>
          <w:lang w:val="ru-RU"/>
        </w:rPr>
        <w:t xml:space="preserve"> </w:t>
      </w:r>
      <w:r w:rsidRPr="00EC7DA0">
        <w:rPr>
          <w:lang w:val="ru-RU"/>
        </w:rPr>
        <w:t>опора</w:t>
      </w:r>
      <w:r w:rsidRPr="00EC7DA0">
        <w:rPr>
          <w:spacing w:val="80"/>
          <w:w w:val="150"/>
          <w:lang w:val="ru-RU"/>
        </w:rPr>
        <w:t xml:space="preserve"> </w:t>
      </w:r>
      <w:r w:rsidRPr="00EC7DA0">
        <w:rPr>
          <w:lang w:val="ru-RU"/>
        </w:rPr>
        <w:t>на</w:t>
      </w:r>
      <w:r w:rsidRPr="00EC7DA0">
        <w:rPr>
          <w:spacing w:val="80"/>
          <w:w w:val="150"/>
          <w:lang w:val="ru-RU"/>
        </w:rPr>
        <w:t xml:space="preserve"> </w:t>
      </w:r>
      <w:r w:rsidRPr="00EC7DA0">
        <w:rPr>
          <w:lang w:val="ru-RU"/>
        </w:rPr>
        <w:t>алгоритм;</w:t>
      </w:r>
    </w:p>
    <w:p w:rsidR="00E4184B" w:rsidRPr="00EC7DA0" w:rsidRDefault="00EC7DA0">
      <w:pPr>
        <w:pStyle w:val="a4"/>
        <w:spacing w:line="362" w:lineRule="auto"/>
        <w:ind w:right="855" w:firstLine="0"/>
        <w:rPr>
          <w:lang w:val="ru-RU"/>
        </w:rPr>
      </w:pPr>
      <w:r w:rsidRPr="00EC7DA0">
        <w:rPr>
          <w:lang w:val="ru-RU"/>
        </w:rPr>
        <w:t>«пошаговость» в изучении материала; использование дополнительной визуальной опоры (планы, образцы, схемы, опорные таблицы).</w:t>
      </w:r>
    </w:p>
    <w:p w:rsidR="00E4184B" w:rsidRPr="00EC7DA0" w:rsidRDefault="00EC7DA0">
      <w:pPr>
        <w:pStyle w:val="a4"/>
        <w:spacing w:line="360" w:lineRule="auto"/>
        <w:ind w:right="837"/>
        <w:rPr>
          <w:lang w:val="ru-RU"/>
        </w:rPr>
      </w:pPr>
      <w:r w:rsidRPr="00EC7DA0">
        <w:rPr>
          <w:lang w:val="ru-RU"/>
        </w:rPr>
        <w:t>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w:t>
      </w:r>
      <w:r w:rsidRPr="00EC7DA0">
        <w:rPr>
          <w:spacing w:val="40"/>
          <w:lang w:val="ru-RU"/>
        </w:rPr>
        <w:t xml:space="preserve"> </w:t>
      </w:r>
      <w:r w:rsidRPr="00EC7DA0">
        <w:rPr>
          <w:lang w:val="ru-RU"/>
        </w:rPr>
        <w:t>Для их закрепления требуются многократные указания и упражнения. Как правило, сначала отрабатываются</w:t>
      </w:r>
      <w:r w:rsidRPr="00EC7DA0">
        <w:rPr>
          <w:spacing w:val="-1"/>
          <w:lang w:val="ru-RU"/>
        </w:rPr>
        <w:t xml:space="preserve"> </w:t>
      </w:r>
      <w:r w:rsidRPr="00EC7DA0">
        <w:rPr>
          <w:lang w:val="ru-RU"/>
        </w:rPr>
        <w:t>базовые умения с</w:t>
      </w:r>
      <w:r w:rsidRPr="00EC7DA0">
        <w:rPr>
          <w:spacing w:val="-5"/>
          <w:lang w:val="ru-RU"/>
        </w:rPr>
        <w:t xml:space="preserve"> </w:t>
      </w:r>
      <w:r w:rsidRPr="00EC7DA0">
        <w:rPr>
          <w:lang w:val="ru-RU"/>
        </w:rPr>
        <w:t>их</w:t>
      </w:r>
      <w:r w:rsidRPr="00EC7DA0">
        <w:rPr>
          <w:spacing w:val="-4"/>
          <w:lang w:val="ru-RU"/>
        </w:rPr>
        <w:t xml:space="preserve"> </w:t>
      </w:r>
      <w:r w:rsidRPr="00EC7DA0">
        <w:rPr>
          <w:lang w:val="ru-RU"/>
        </w:rPr>
        <w:t>автоматизированными навыками, а</w:t>
      </w:r>
      <w:r w:rsidRPr="00EC7DA0">
        <w:rPr>
          <w:spacing w:val="-9"/>
          <w:lang w:val="ru-RU"/>
        </w:rPr>
        <w:t xml:space="preserve"> </w:t>
      </w:r>
      <w:r w:rsidRPr="00EC7DA0">
        <w:rPr>
          <w:lang w:val="ru-RU"/>
        </w:rPr>
        <w:t>потом</w:t>
      </w:r>
      <w:r w:rsidRPr="00EC7DA0">
        <w:rPr>
          <w:spacing w:val="-6"/>
          <w:lang w:val="ru-RU"/>
        </w:rPr>
        <w:t xml:space="preserve"> </w:t>
      </w:r>
      <w:r w:rsidRPr="00EC7DA0">
        <w:rPr>
          <w:lang w:val="ru-RU"/>
        </w:rPr>
        <w:t>на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2" w:firstLine="0"/>
        <w:rPr>
          <w:lang w:val="ru-RU"/>
        </w:rPr>
      </w:pPr>
      <w:r w:rsidRPr="00EC7DA0">
        <w:rPr>
          <w:lang w:val="ru-RU"/>
        </w:rPr>
        <w:lastRenderedPageBreak/>
        <w:t>подготовленную основу накладывается необходимая теория, которая нередко уже в ходе практической деятельности самостоятельно осознается учащимися.</w:t>
      </w:r>
    </w:p>
    <w:p w:rsidR="00E4184B" w:rsidRPr="00EC7DA0" w:rsidRDefault="00EC7DA0">
      <w:pPr>
        <w:pStyle w:val="a4"/>
        <w:spacing w:line="362" w:lineRule="auto"/>
        <w:ind w:right="836"/>
        <w:rPr>
          <w:lang w:val="ru-RU"/>
        </w:rPr>
      </w:pPr>
      <w:r w:rsidRPr="00EC7DA0">
        <w:rPr>
          <w:lang w:val="ru-RU"/>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E4184B" w:rsidRPr="00EC7DA0" w:rsidRDefault="00EC7DA0">
      <w:pPr>
        <w:pStyle w:val="210"/>
        <w:spacing w:before="1"/>
        <w:rPr>
          <w:lang w:val="ru-RU"/>
        </w:rPr>
      </w:pPr>
      <w:bookmarkStart w:id="266" w:name="Программа_по_технологии_построена_по_мод"/>
      <w:bookmarkEnd w:id="266"/>
      <w:r w:rsidRPr="00EC7DA0">
        <w:rPr>
          <w:lang w:val="ru-RU"/>
        </w:rPr>
        <w:t>Программа</w:t>
      </w:r>
      <w:r w:rsidRPr="00EC7DA0">
        <w:rPr>
          <w:spacing w:val="-6"/>
          <w:lang w:val="ru-RU"/>
        </w:rPr>
        <w:t xml:space="preserve"> </w:t>
      </w:r>
      <w:r w:rsidRPr="00EC7DA0">
        <w:rPr>
          <w:lang w:val="ru-RU"/>
        </w:rPr>
        <w:t>по</w:t>
      </w:r>
      <w:r w:rsidRPr="00EC7DA0">
        <w:rPr>
          <w:spacing w:val="-8"/>
          <w:lang w:val="ru-RU"/>
        </w:rPr>
        <w:t xml:space="preserve"> </w:t>
      </w:r>
      <w:r w:rsidRPr="00EC7DA0">
        <w:rPr>
          <w:lang w:val="ru-RU"/>
        </w:rPr>
        <w:t>технологии</w:t>
      </w:r>
      <w:r w:rsidRPr="00EC7DA0">
        <w:rPr>
          <w:spacing w:val="-1"/>
          <w:lang w:val="ru-RU"/>
        </w:rPr>
        <w:t xml:space="preserve"> </w:t>
      </w:r>
      <w:r w:rsidRPr="00EC7DA0">
        <w:rPr>
          <w:lang w:val="ru-RU"/>
        </w:rPr>
        <w:t>построена</w:t>
      </w:r>
      <w:r w:rsidRPr="00EC7DA0">
        <w:rPr>
          <w:spacing w:val="-8"/>
          <w:lang w:val="ru-RU"/>
        </w:rPr>
        <w:t xml:space="preserve"> </w:t>
      </w:r>
      <w:r w:rsidRPr="00EC7DA0">
        <w:rPr>
          <w:lang w:val="ru-RU"/>
        </w:rPr>
        <w:t>по</w:t>
      </w:r>
      <w:r w:rsidRPr="00EC7DA0">
        <w:rPr>
          <w:spacing w:val="-3"/>
          <w:lang w:val="ru-RU"/>
        </w:rPr>
        <w:t xml:space="preserve"> </w:t>
      </w:r>
      <w:r w:rsidRPr="00EC7DA0">
        <w:rPr>
          <w:lang w:val="ru-RU"/>
        </w:rPr>
        <w:t>модульному</w:t>
      </w:r>
      <w:r w:rsidRPr="00EC7DA0">
        <w:rPr>
          <w:spacing w:val="-3"/>
          <w:lang w:val="ru-RU"/>
        </w:rPr>
        <w:t xml:space="preserve"> </w:t>
      </w:r>
      <w:r w:rsidRPr="00EC7DA0">
        <w:rPr>
          <w:spacing w:val="-2"/>
          <w:lang w:val="ru-RU"/>
        </w:rPr>
        <w:t>принципу.</w:t>
      </w:r>
    </w:p>
    <w:p w:rsidR="00E4184B" w:rsidRPr="00EC7DA0" w:rsidRDefault="00EC7DA0">
      <w:pPr>
        <w:pStyle w:val="a4"/>
        <w:spacing w:before="132" w:line="360" w:lineRule="auto"/>
        <w:ind w:right="847"/>
        <w:jc w:val="right"/>
        <w:rPr>
          <w:lang w:val="ru-RU"/>
        </w:rPr>
      </w:pPr>
      <w:r w:rsidRPr="00EC7DA0">
        <w:rPr>
          <w:b/>
          <w:lang w:val="ru-RU"/>
        </w:rPr>
        <w:t>Модульная</w:t>
      </w:r>
      <w:r w:rsidRPr="00EC7DA0">
        <w:rPr>
          <w:b/>
          <w:spacing w:val="40"/>
          <w:lang w:val="ru-RU"/>
        </w:rPr>
        <w:t xml:space="preserve"> </w:t>
      </w:r>
      <w:r w:rsidRPr="00EC7DA0">
        <w:rPr>
          <w:b/>
          <w:lang w:val="ru-RU"/>
        </w:rPr>
        <w:t>программа</w:t>
      </w:r>
      <w:r w:rsidRPr="00EC7DA0">
        <w:rPr>
          <w:b/>
          <w:spacing w:val="40"/>
          <w:lang w:val="ru-RU"/>
        </w:rPr>
        <w:t xml:space="preserve"> </w:t>
      </w:r>
      <w:r w:rsidRPr="00EC7DA0">
        <w:rPr>
          <w:b/>
          <w:lang w:val="ru-RU"/>
        </w:rPr>
        <w:t>по</w:t>
      </w:r>
      <w:r w:rsidRPr="00EC7DA0">
        <w:rPr>
          <w:b/>
          <w:spacing w:val="40"/>
          <w:lang w:val="ru-RU"/>
        </w:rPr>
        <w:t xml:space="preserve"> </w:t>
      </w:r>
      <w:r w:rsidRPr="00EC7DA0">
        <w:rPr>
          <w:b/>
          <w:lang w:val="ru-RU"/>
        </w:rPr>
        <w:t>технологии</w:t>
      </w:r>
      <w:r w:rsidRPr="00EC7DA0">
        <w:rPr>
          <w:b/>
          <w:spacing w:val="40"/>
          <w:lang w:val="ru-RU"/>
        </w:rPr>
        <w:t xml:space="preserve"> </w:t>
      </w:r>
      <w:r w:rsidRPr="00EC7DA0">
        <w:rPr>
          <w:lang w:val="ru-RU"/>
        </w:rPr>
        <w:t>-</w:t>
      </w:r>
      <w:r w:rsidRPr="00EC7DA0">
        <w:rPr>
          <w:spacing w:val="40"/>
          <w:lang w:val="ru-RU"/>
        </w:rPr>
        <w:t xml:space="preserve"> </w:t>
      </w:r>
      <w:r w:rsidRPr="00EC7DA0">
        <w:rPr>
          <w:lang w:val="ru-RU"/>
        </w:rPr>
        <w:t>это</w:t>
      </w:r>
      <w:r w:rsidRPr="00EC7DA0">
        <w:rPr>
          <w:spacing w:val="40"/>
          <w:lang w:val="ru-RU"/>
        </w:rPr>
        <w:t xml:space="preserve"> </w:t>
      </w:r>
      <w:r w:rsidRPr="00EC7DA0">
        <w:rPr>
          <w:lang w:val="ru-RU"/>
        </w:rPr>
        <w:t>система</w:t>
      </w:r>
      <w:r w:rsidRPr="00EC7DA0">
        <w:rPr>
          <w:spacing w:val="40"/>
          <w:lang w:val="ru-RU"/>
        </w:rPr>
        <w:t xml:space="preserve"> </w:t>
      </w:r>
      <w:r w:rsidRPr="00EC7DA0">
        <w:rPr>
          <w:lang w:val="ru-RU"/>
        </w:rPr>
        <w:t>логически</w:t>
      </w:r>
      <w:r w:rsidRPr="00EC7DA0">
        <w:rPr>
          <w:spacing w:val="40"/>
          <w:lang w:val="ru-RU"/>
        </w:rPr>
        <w:t xml:space="preserve"> </w:t>
      </w:r>
      <w:r w:rsidRPr="00EC7DA0">
        <w:rPr>
          <w:lang w:val="ru-RU"/>
        </w:rPr>
        <w:t>завершённых</w:t>
      </w:r>
      <w:r w:rsidRPr="00EC7DA0">
        <w:rPr>
          <w:spacing w:val="40"/>
          <w:lang w:val="ru-RU"/>
        </w:rPr>
        <w:t xml:space="preserve"> </w:t>
      </w:r>
      <w:r w:rsidRPr="00EC7DA0">
        <w:rPr>
          <w:lang w:val="ru-RU"/>
        </w:rPr>
        <w:t>блоков</w:t>
      </w:r>
      <w:r w:rsidRPr="00EC7DA0">
        <w:rPr>
          <w:spacing w:val="80"/>
          <w:lang w:val="ru-RU"/>
        </w:rPr>
        <w:t xml:space="preserve"> </w:t>
      </w:r>
      <w:r w:rsidRPr="00EC7DA0">
        <w:rPr>
          <w:lang w:val="ru-RU"/>
        </w:rPr>
        <w:t>(модулей)</w:t>
      </w:r>
      <w:r w:rsidRPr="00EC7DA0">
        <w:rPr>
          <w:spacing w:val="80"/>
          <w:lang w:val="ru-RU"/>
        </w:rPr>
        <w:t xml:space="preserve"> </w:t>
      </w:r>
      <w:r w:rsidRPr="00EC7DA0">
        <w:rPr>
          <w:lang w:val="ru-RU"/>
        </w:rPr>
        <w:t>учебного</w:t>
      </w:r>
      <w:r w:rsidRPr="00EC7DA0">
        <w:rPr>
          <w:spacing w:val="80"/>
          <w:lang w:val="ru-RU"/>
        </w:rPr>
        <w:t xml:space="preserve"> </w:t>
      </w:r>
      <w:r w:rsidRPr="00EC7DA0">
        <w:rPr>
          <w:lang w:val="ru-RU"/>
        </w:rPr>
        <w:t>материала,</w:t>
      </w:r>
      <w:r w:rsidRPr="00EC7DA0">
        <w:rPr>
          <w:spacing w:val="80"/>
          <w:lang w:val="ru-RU"/>
        </w:rPr>
        <w:t xml:space="preserve"> </w:t>
      </w:r>
      <w:r w:rsidRPr="00EC7DA0">
        <w:rPr>
          <w:lang w:val="ru-RU"/>
        </w:rPr>
        <w:t>позволяющих</w:t>
      </w:r>
      <w:r w:rsidRPr="00EC7DA0">
        <w:rPr>
          <w:spacing w:val="80"/>
          <w:lang w:val="ru-RU"/>
        </w:rPr>
        <w:t xml:space="preserve"> </w:t>
      </w:r>
      <w:r w:rsidRPr="00EC7DA0">
        <w:rPr>
          <w:lang w:val="ru-RU"/>
        </w:rPr>
        <w:t>достигнуть</w:t>
      </w:r>
      <w:r w:rsidRPr="00EC7DA0">
        <w:rPr>
          <w:spacing w:val="80"/>
          <w:lang w:val="ru-RU"/>
        </w:rPr>
        <w:t xml:space="preserve"> </w:t>
      </w:r>
      <w:r w:rsidRPr="00EC7DA0">
        <w:rPr>
          <w:lang w:val="ru-RU"/>
        </w:rPr>
        <w:t>конкретных образовательных</w:t>
      </w:r>
      <w:r w:rsidRPr="00EC7DA0">
        <w:rPr>
          <w:spacing w:val="-6"/>
          <w:lang w:val="ru-RU"/>
        </w:rPr>
        <w:t xml:space="preserve"> </w:t>
      </w:r>
      <w:r w:rsidRPr="00EC7DA0">
        <w:rPr>
          <w:lang w:val="ru-RU"/>
        </w:rPr>
        <w:t>результатов,</w:t>
      </w:r>
      <w:r w:rsidRPr="00EC7DA0">
        <w:rPr>
          <w:spacing w:val="3"/>
          <w:lang w:val="ru-RU"/>
        </w:rPr>
        <w:t xml:space="preserve"> </w:t>
      </w:r>
      <w:r w:rsidRPr="00EC7DA0">
        <w:rPr>
          <w:lang w:val="ru-RU"/>
        </w:rPr>
        <w:t>предусматривающая</w:t>
      </w:r>
      <w:r w:rsidRPr="00EC7DA0">
        <w:rPr>
          <w:spacing w:val="1"/>
          <w:lang w:val="ru-RU"/>
        </w:rPr>
        <w:t xml:space="preserve"> </w:t>
      </w:r>
      <w:r w:rsidRPr="00EC7DA0">
        <w:rPr>
          <w:lang w:val="ru-RU"/>
        </w:rPr>
        <w:t>разные</w:t>
      </w:r>
      <w:r w:rsidRPr="00EC7DA0">
        <w:rPr>
          <w:spacing w:val="-5"/>
          <w:lang w:val="ru-RU"/>
        </w:rPr>
        <w:t xml:space="preserve"> </w:t>
      </w:r>
      <w:r w:rsidRPr="00EC7DA0">
        <w:rPr>
          <w:lang w:val="ru-RU"/>
        </w:rPr>
        <w:t>образовательные траектории</w:t>
      </w:r>
      <w:r w:rsidRPr="00EC7DA0">
        <w:rPr>
          <w:spacing w:val="2"/>
          <w:lang w:val="ru-RU"/>
        </w:rPr>
        <w:t xml:space="preserve"> </w:t>
      </w:r>
      <w:r w:rsidRPr="00EC7DA0">
        <w:rPr>
          <w:spacing w:val="-5"/>
          <w:lang w:val="ru-RU"/>
        </w:rPr>
        <w:t>её</w:t>
      </w:r>
    </w:p>
    <w:p w:rsidR="00E4184B" w:rsidRPr="00EC7DA0" w:rsidRDefault="00EC7DA0">
      <w:pPr>
        <w:pStyle w:val="a4"/>
        <w:spacing w:line="268" w:lineRule="exact"/>
        <w:ind w:firstLine="0"/>
        <w:jc w:val="left"/>
        <w:rPr>
          <w:lang w:val="ru-RU"/>
        </w:rPr>
      </w:pPr>
      <w:r w:rsidRPr="00EC7DA0">
        <w:rPr>
          <w:spacing w:val="-2"/>
          <w:lang w:val="ru-RU"/>
        </w:rPr>
        <w:t>реализации.</w:t>
      </w:r>
    </w:p>
    <w:p w:rsidR="00E4184B" w:rsidRPr="00EC7DA0" w:rsidRDefault="00EC7DA0">
      <w:pPr>
        <w:pStyle w:val="210"/>
        <w:spacing w:before="151" w:line="355" w:lineRule="auto"/>
        <w:ind w:left="1599" w:right="848" w:firstLine="710"/>
        <w:rPr>
          <w:lang w:val="ru-RU"/>
        </w:rPr>
      </w:pPr>
      <w:bookmarkStart w:id="267" w:name="Модульная_программа_включает_инвариантны"/>
      <w:bookmarkEnd w:id="267"/>
      <w:r w:rsidRPr="00EC7DA0">
        <w:rPr>
          <w:lang w:val="ru-RU"/>
        </w:rPr>
        <w:t xml:space="preserve">Модульная программа включает инвариантные (обязательные) модули и </w:t>
      </w:r>
      <w:r w:rsidRPr="00EC7DA0">
        <w:rPr>
          <w:spacing w:val="-2"/>
          <w:lang w:val="ru-RU"/>
        </w:rPr>
        <w:t>вариативные.</w:t>
      </w:r>
    </w:p>
    <w:p w:rsidR="00E4184B" w:rsidRPr="00EC7DA0" w:rsidRDefault="00EC7DA0">
      <w:pPr>
        <w:spacing w:before="5"/>
        <w:ind w:left="2310"/>
        <w:jc w:val="both"/>
        <w:rPr>
          <w:b/>
          <w:sz w:val="24"/>
          <w:lang w:val="ru-RU"/>
        </w:rPr>
      </w:pPr>
      <w:r w:rsidRPr="00EC7DA0">
        <w:rPr>
          <w:b/>
          <w:sz w:val="24"/>
          <w:lang w:val="ru-RU"/>
        </w:rPr>
        <w:t>Инвариантные</w:t>
      </w:r>
      <w:r w:rsidRPr="00EC7DA0">
        <w:rPr>
          <w:b/>
          <w:spacing w:val="-5"/>
          <w:sz w:val="24"/>
          <w:lang w:val="ru-RU"/>
        </w:rPr>
        <w:t xml:space="preserve"> </w:t>
      </w:r>
      <w:r w:rsidRPr="00EC7DA0">
        <w:rPr>
          <w:b/>
          <w:sz w:val="24"/>
          <w:lang w:val="ru-RU"/>
        </w:rPr>
        <w:t>модули</w:t>
      </w:r>
      <w:r w:rsidRPr="00EC7DA0">
        <w:rPr>
          <w:b/>
          <w:spacing w:val="-3"/>
          <w:sz w:val="24"/>
          <w:lang w:val="ru-RU"/>
        </w:rPr>
        <w:t xml:space="preserve"> </w:t>
      </w:r>
      <w:r w:rsidRPr="00EC7DA0">
        <w:rPr>
          <w:b/>
          <w:sz w:val="24"/>
          <w:lang w:val="ru-RU"/>
        </w:rPr>
        <w:t>программы</w:t>
      </w:r>
      <w:r w:rsidRPr="00EC7DA0">
        <w:rPr>
          <w:b/>
          <w:spacing w:val="-8"/>
          <w:sz w:val="24"/>
          <w:lang w:val="ru-RU"/>
        </w:rPr>
        <w:t xml:space="preserve"> </w:t>
      </w:r>
      <w:r w:rsidRPr="00EC7DA0">
        <w:rPr>
          <w:b/>
          <w:sz w:val="24"/>
          <w:lang w:val="ru-RU"/>
        </w:rPr>
        <w:t>по</w:t>
      </w:r>
      <w:r w:rsidRPr="00EC7DA0">
        <w:rPr>
          <w:b/>
          <w:spacing w:val="-8"/>
          <w:sz w:val="24"/>
          <w:lang w:val="ru-RU"/>
        </w:rPr>
        <w:t xml:space="preserve"> </w:t>
      </w:r>
      <w:r w:rsidRPr="00EC7DA0">
        <w:rPr>
          <w:b/>
          <w:spacing w:val="-2"/>
          <w:sz w:val="24"/>
          <w:lang w:val="ru-RU"/>
        </w:rPr>
        <w:t>технологии.</w:t>
      </w:r>
    </w:p>
    <w:p w:rsidR="00E4184B" w:rsidRPr="00EC7DA0" w:rsidRDefault="00EC7DA0">
      <w:pPr>
        <w:pStyle w:val="310"/>
        <w:spacing w:before="137"/>
        <w:rPr>
          <w:lang w:val="ru-RU"/>
        </w:rPr>
      </w:pPr>
      <w:bookmarkStart w:id="268" w:name="Модуль_«Производство_и_технологии»."/>
      <w:bookmarkEnd w:id="268"/>
      <w:r w:rsidRPr="00EC7DA0">
        <w:rPr>
          <w:lang w:val="ru-RU"/>
        </w:rPr>
        <w:t>Модуль</w:t>
      </w:r>
      <w:r w:rsidRPr="00EC7DA0">
        <w:rPr>
          <w:spacing w:val="-3"/>
          <w:lang w:val="ru-RU"/>
        </w:rPr>
        <w:t xml:space="preserve"> </w:t>
      </w:r>
      <w:r w:rsidRPr="00EC7DA0">
        <w:rPr>
          <w:lang w:val="ru-RU"/>
        </w:rPr>
        <w:t>«Производство</w:t>
      </w:r>
      <w:r w:rsidRPr="00EC7DA0">
        <w:rPr>
          <w:spacing w:val="-3"/>
          <w:lang w:val="ru-RU"/>
        </w:rPr>
        <w:t xml:space="preserve"> </w:t>
      </w:r>
      <w:r w:rsidRPr="00EC7DA0">
        <w:rPr>
          <w:lang w:val="ru-RU"/>
        </w:rPr>
        <w:t>и</w:t>
      </w:r>
      <w:r w:rsidRPr="00EC7DA0">
        <w:rPr>
          <w:spacing w:val="-13"/>
          <w:lang w:val="ru-RU"/>
        </w:rPr>
        <w:t xml:space="preserve"> </w:t>
      </w:r>
      <w:r w:rsidRPr="00EC7DA0">
        <w:rPr>
          <w:spacing w:val="-2"/>
          <w:lang w:val="ru-RU"/>
        </w:rPr>
        <w:t>технологии».</w:t>
      </w:r>
    </w:p>
    <w:p w:rsidR="00E4184B" w:rsidRPr="00EC7DA0" w:rsidRDefault="00EC7DA0">
      <w:pPr>
        <w:pStyle w:val="a4"/>
        <w:spacing w:before="137" w:line="360" w:lineRule="auto"/>
        <w:ind w:right="849"/>
        <w:rPr>
          <w:lang w:val="ru-RU"/>
        </w:rPr>
      </w:pPr>
      <w:r w:rsidRPr="00EC7DA0">
        <w:rPr>
          <w:lang w:val="ru-RU"/>
        </w:rPr>
        <w:t xml:space="preserve">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w:t>
      </w:r>
      <w:r w:rsidRPr="00EC7DA0">
        <w:rPr>
          <w:spacing w:val="-2"/>
          <w:lang w:val="ru-RU"/>
        </w:rPr>
        <w:t>модулей.</w:t>
      </w:r>
    </w:p>
    <w:p w:rsidR="00E4184B" w:rsidRPr="00EC7DA0" w:rsidRDefault="00EC7DA0">
      <w:pPr>
        <w:pStyle w:val="a4"/>
        <w:spacing w:line="360" w:lineRule="auto"/>
        <w:ind w:right="837"/>
        <w:rPr>
          <w:lang w:val="ru-RU"/>
        </w:rPr>
      </w:pPr>
      <w:r w:rsidRPr="00EC7DA0">
        <w:rPr>
          <w:lang w:val="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E4184B" w:rsidRPr="00EC7DA0" w:rsidRDefault="00EC7DA0">
      <w:pPr>
        <w:pStyle w:val="a4"/>
        <w:spacing w:before="4" w:line="360" w:lineRule="auto"/>
        <w:ind w:right="859"/>
        <w:rPr>
          <w:lang w:val="ru-RU"/>
        </w:rPr>
      </w:pPr>
      <w:r w:rsidRPr="00EC7DA0">
        <w:rPr>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w:t>
      </w:r>
      <w:r w:rsidRPr="00EC7DA0">
        <w:rPr>
          <w:spacing w:val="-2"/>
          <w:lang w:val="ru-RU"/>
        </w:rPr>
        <w:t>деятельностью.</w:t>
      </w:r>
    </w:p>
    <w:p w:rsidR="00E4184B" w:rsidRPr="00EC7DA0" w:rsidRDefault="00EC7DA0">
      <w:pPr>
        <w:pStyle w:val="310"/>
        <w:spacing w:before="9"/>
        <w:rPr>
          <w:lang w:val="ru-RU"/>
        </w:rPr>
      </w:pPr>
      <w:r w:rsidRPr="00EC7DA0">
        <w:rPr>
          <w:lang w:val="ru-RU"/>
        </w:rPr>
        <w:t>Модуль</w:t>
      </w:r>
      <w:r w:rsidRPr="00EC7DA0">
        <w:rPr>
          <w:spacing w:val="-6"/>
          <w:lang w:val="ru-RU"/>
        </w:rPr>
        <w:t xml:space="preserve"> </w:t>
      </w:r>
      <w:r w:rsidRPr="00EC7DA0">
        <w:rPr>
          <w:lang w:val="ru-RU"/>
        </w:rPr>
        <w:t>«Технологии</w:t>
      </w:r>
      <w:r w:rsidRPr="00EC7DA0">
        <w:rPr>
          <w:spacing w:val="-2"/>
          <w:lang w:val="ru-RU"/>
        </w:rPr>
        <w:t xml:space="preserve"> </w:t>
      </w:r>
      <w:r w:rsidRPr="00EC7DA0">
        <w:rPr>
          <w:lang w:val="ru-RU"/>
        </w:rPr>
        <w:t>обработки</w:t>
      </w:r>
      <w:r w:rsidRPr="00EC7DA0">
        <w:rPr>
          <w:spacing w:val="-4"/>
          <w:lang w:val="ru-RU"/>
        </w:rPr>
        <w:t xml:space="preserve"> </w:t>
      </w:r>
      <w:r w:rsidRPr="00EC7DA0">
        <w:rPr>
          <w:lang w:val="ru-RU"/>
        </w:rPr>
        <w:t>материалов</w:t>
      </w:r>
      <w:r w:rsidRPr="00EC7DA0">
        <w:rPr>
          <w:spacing w:val="-15"/>
          <w:lang w:val="ru-RU"/>
        </w:rPr>
        <w:t xml:space="preserve"> </w:t>
      </w:r>
      <w:r w:rsidRPr="00EC7DA0">
        <w:rPr>
          <w:lang w:val="ru-RU"/>
        </w:rPr>
        <w:t>и</w:t>
      </w:r>
      <w:r w:rsidRPr="00EC7DA0">
        <w:rPr>
          <w:spacing w:val="-4"/>
          <w:lang w:val="ru-RU"/>
        </w:rPr>
        <w:t xml:space="preserve"> </w:t>
      </w:r>
      <w:r w:rsidRPr="00EC7DA0">
        <w:rPr>
          <w:lang w:val="ru-RU"/>
        </w:rPr>
        <w:t>пищевых</w:t>
      </w:r>
      <w:r w:rsidRPr="00EC7DA0">
        <w:rPr>
          <w:spacing w:val="-4"/>
          <w:lang w:val="ru-RU"/>
        </w:rPr>
        <w:t xml:space="preserve"> </w:t>
      </w:r>
      <w:r w:rsidRPr="00EC7DA0">
        <w:rPr>
          <w:spacing w:val="-2"/>
          <w:lang w:val="ru-RU"/>
        </w:rPr>
        <w:t>продуктов».</w:t>
      </w:r>
    </w:p>
    <w:p w:rsidR="00E4184B" w:rsidRPr="00EC7DA0" w:rsidRDefault="00EC7DA0">
      <w:pPr>
        <w:pStyle w:val="a4"/>
        <w:spacing w:before="132" w:line="360" w:lineRule="auto"/>
        <w:ind w:right="853"/>
        <w:rPr>
          <w:lang w:val="ru-RU"/>
        </w:rPr>
      </w:pPr>
      <w:r w:rsidRPr="00EC7DA0">
        <w:rPr>
          <w:lang w:val="ru-RU"/>
        </w:rPr>
        <w:t>В модуле на конкретных примерах представлено освоение технологий обработки материалов</w:t>
      </w:r>
      <w:r w:rsidRPr="00EC7DA0">
        <w:rPr>
          <w:spacing w:val="66"/>
          <w:lang w:val="ru-RU"/>
        </w:rPr>
        <w:t xml:space="preserve">   </w:t>
      </w:r>
      <w:r w:rsidRPr="00EC7DA0">
        <w:rPr>
          <w:lang w:val="ru-RU"/>
        </w:rPr>
        <w:t>по</w:t>
      </w:r>
      <w:r w:rsidRPr="00EC7DA0">
        <w:rPr>
          <w:spacing w:val="68"/>
          <w:lang w:val="ru-RU"/>
        </w:rPr>
        <w:t xml:space="preserve">   </w:t>
      </w:r>
      <w:r w:rsidRPr="00EC7DA0">
        <w:rPr>
          <w:lang w:val="ru-RU"/>
        </w:rPr>
        <w:t>единой</w:t>
      </w:r>
      <w:r w:rsidRPr="00EC7DA0">
        <w:rPr>
          <w:spacing w:val="67"/>
          <w:lang w:val="ru-RU"/>
        </w:rPr>
        <w:t xml:space="preserve">   </w:t>
      </w:r>
      <w:r w:rsidRPr="00EC7DA0">
        <w:rPr>
          <w:lang w:val="ru-RU"/>
        </w:rPr>
        <w:t>схеме:</w:t>
      </w:r>
      <w:r w:rsidRPr="00EC7DA0">
        <w:rPr>
          <w:spacing w:val="80"/>
          <w:w w:val="150"/>
          <w:lang w:val="ru-RU"/>
        </w:rPr>
        <w:t xml:space="preserve">  </w:t>
      </w:r>
      <w:r w:rsidRPr="00EC7DA0">
        <w:rPr>
          <w:lang w:val="ru-RU"/>
        </w:rPr>
        <w:t>историко-культурное</w:t>
      </w:r>
      <w:r w:rsidRPr="00EC7DA0">
        <w:rPr>
          <w:spacing w:val="67"/>
          <w:lang w:val="ru-RU"/>
        </w:rPr>
        <w:t xml:space="preserve">   </w:t>
      </w:r>
      <w:r w:rsidRPr="00EC7DA0">
        <w:rPr>
          <w:lang w:val="ru-RU"/>
        </w:rPr>
        <w:t>значение</w:t>
      </w:r>
      <w:r w:rsidRPr="00EC7DA0">
        <w:rPr>
          <w:spacing w:val="80"/>
          <w:w w:val="150"/>
          <w:lang w:val="ru-RU"/>
        </w:rPr>
        <w:t xml:space="preserve">  </w:t>
      </w:r>
      <w:r w:rsidRPr="00EC7DA0">
        <w:rPr>
          <w:lang w:val="ru-RU"/>
        </w:rPr>
        <w:t>материала,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5" w:firstLine="0"/>
        <w:rPr>
          <w:lang w:val="ru-RU"/>
        </w:rPr>
      </w:pPr>
      <w:r w:rsidRPr="00EC7DA0">
        <w:rPr>
          <w:lang w:val="ru-RU"/>
        </w:rPr>
        <w:lastRenderedPageBreak/>
        <w:t>экспериментальное изучение свойств материала, знакомство с инструментами, технологиями обработки, организация рабочего места, правила безопасного</w:t>
      </w:r>
      <w:r w:rsidRPr="00EC7DA0">
        <w:rPr>
          <w:spacing w:val="40"/>
          <w:lang w:val="ru-RU"/>
        </w:rPr>
        <w:t xml:space="preserve"> </w:t>
      </w:r>
      <w:r w:rsidRPr="00EC7DA0">
        <w:rPr>
          <w:lang w:val="ru-RU"/>
        </w:rPr>
        <w:t>использования инструментов и приспособлений, экологические последствия использования материалов и применения технологий, а также характеризуются</w:t>
      </w:r>
      <w:r w:rsidRPr="00EC7DA0">
        <w:rPr>
          <w:spacing w:val="40"/>
          <w:lang w:val="ru-RU"/>
        </w:rPr>
        <w:t xml:space="preserve"> </w:t>
      </w:r>
      <w:r w:rsidRPr="00EC7DA0">
        <w:rPr>
          <w:lang w:val="ru-RU"/>
        </w:rPr>
        <w:t xml:space="preserve">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w:t>
      </w:r>
      <w:r w:rsidRPr="00EC7DA0">
        <w:rPr>
          <w:spacing w:val="-2"/>
          <w:lang w:val="ru-RU"/>
        </w:rPr>
        <w:t>материалов.</w:t>
      </w:r>
    </w:p>
    <w:p w:rsidR="00E4184B" w:rsidRPr="00EC7DA0" w:rsidRDefault="00EC7DA0">
      <w:pPr>
        <w:pStyle w:val="310"/>
        <w:spacing w:before="10"/>
        <w:rPr>
          <w:lang w:val="ru-RU"/>
        </w:rPr>
      </w:pPr>
      <w:r w:rsidRPr="00EC7DA0">
        <w:rPr>
          <w:lang w:val="ru-RU"/>
        </w:rPr>
        <w:t>Модуль</w:t>
      </w:r>
      <w:r w:rsidRPr="00EC7DA0">
        <w:rPr>
          <w:spacing w:val="-5"/>
          <w:lang w:val="ru-RU"/>
        </w:rPr>
        <w:t xml:space="preserve"> </w:t>
      </w:r>
      <w:r w:rsidRPr="00EC7DA0">
        <w:rPr>
          <w:lang w:val="ru-RU"/>
        </w:rPr>
        <w:t>«Компьютерная</w:t>
      </w:r>
      <w:r w:rsidRPr="00EC7DA0">
        <w:rPr>
          <w:spacing w:val="-5"/>
          <w:lang w:val="ru-RU"/>
        </w:rPr>
        <w:t xml:space="preserve"> </w:t>
      </w:r>
      <w:r w:rsidRPr="00EC7DA0">
        <w:rPr>
          <w:lang w:val="ru-RU"/>
        </w:rPr>
        <w:t>графика.</w:t>
      </w:r>
      <w:r w:rsidRPr="00EC7DA0">
        <w:rPr>
          <w:spacing w:val="-4"/>
          <w:lang w:val="ru-RU"/>
        </w:rPr>
        <w:t xml:space="preserve"> </w:t>
      </w:r>
      <w:r w:rsidRPr="00EC7DA0">
        <w:rPr>
          <w:spacing w:val="-2"/>
          <w:lang w:val="ru-RU"/>
        </w:rPr>
        <w:t>Черчение».</w:t>
      </w:r>
    </w:p>
    <w:p w:rsidR="00E4184B" w:rsidRPr="00EC7DA0" w:rsidRDefault="00EC7DA0">
      <w:pPr>
        <w:pStyle w:val="a4"/>
        <w:spacing w:before="132" w:line="360" w:lineRule="auto"/>
        <w:ind w:right="845"/>
        <w:rPr>
          <w:lang w:val="ru-RU"/>
        </w:rPr>
      </w:pPr>
      <w:r w:rsidRPr="00EC7DA0">
        <w:rPr>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w:t>
      </w:r>
      <w:r w:rsidRPr="00EC7DA0">
        <w:rPr>
          <w:spacing w:val="-1"/>
          <w:lang w:val="ru-RU"/>
        </w:rPr>
        <w:t xml:space="preserve"> </w:t>
      </w:r>
      <w:r w:rsidRPr="00EC7DA0">
        <w:rPr>
          <w:lang w:val="ru-RU"/>
        </w:rPr>
        <w:t>на бумажном носителе с соблюдением основных</w:t>
      </w:r>
      <w:r w:rsidRPr="00EC7DA0">
        <w:rPr>
          <w:spacing w:val="-2"/>
          <w:lang w:val="ru-RU"/>
        </w:rPr>
        <w:t xml:space="preserve"> </w:t>
      </w:r>
      <w:r w:rsidRPr="00EC7DA0">
        <w:rPr>
          <w:lang w:val="ru-RU"/>
        </w:rPr>
        <w:t>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E4184B" w:rsidRPr="00EC7DA0" w:rsidRDefault="00EC7DA0">
      <w:pPr>
        <w:pStyle w:val="a4"/>
        <w:spacing w:before="4" w:line="357" w:lineRule="auto"/>
        <w:ind w:right="856"/>
        <w:rPr>
          <w:lang w:val="ru-RU"/>
        </w:rPr>
      </w:pPr>
      <w:r w:rsidRPr="00EC7DA0">
        <w:rPr>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E4184B" w:rsidRPr="00EC7DA0" w:rsidRDefault="00EC7DA0">
      <w:pPr>
        <w:pStyle w:val="a4"/>
        <w:spacing w:before="5" w:line="360" w:lineRule="auto"/>
        <w:ind w:right="849"/>
        <w:rPr>
          <w:lang w:val="ru-RU"/>
        </w:rPr>
      </w:pPr>
      <w:r w:rsidRPr="00EC7DA0">
        <w:rPr>
          <w:lang w:val="ru-RU"/>
        </w:rPr>
        <w:t>Содержание модуля «Компьютерная графика. Черчение» может быть</w:t>
      </w:r>
      <w:r w:rsidRPr="00EC7DA0">
        <w:rPr>
          <w:spacing w:val="80"/>
          <w:lang w:val="ru-RU"/>
        </w:rPr>
        <w:t xml:space="preserve"> </w:t>
      </w:r>
      <w:r w:rsidRPr="00EC7DA0">
        <w:rPr>
          <w:lang w:val="ru-RU"/>
        </w:rPr>
        <w:t>представлено, в том числе, и отдельными темами или блоками в других модулях. Ориентиром</w:t>
      </w:r>
      <w:r w:rsidRPr="00EC7DA0">
        <w:rPr>
          <w:spacing w:val="-6"/>
          <w:lang w:val="ru-RU"/>
        </w:rPr>
        <w:t xml:space="preserve"> </w:t>
      </w:r>
      <w:r w:rsidRPr="00EC7DA0">
        <w:rPr>
          <w:lang w:val="ru-RU"/>
        </w:rPr>
        <w:t>в данном</w:t>
      </w:r>
      <w:r w:rsidRPr="00EC7DA0">
        <w:rPr>
          <w:spacing w:val="-3"/>
          <w:lang w:val="ru-RU"/>
        </w:rPr>
        <w:t xml:space="preserve"> </w:t>
      </w:r>
      <w:r w:rsidRPr="00EC7DA0">
        <w:rPr>
          <w:lang w:val="ru-RU"/>
        </w:rPr>
        <w:t>случае</w:t>
      </w:r>
      <w:r w:rsidRPr="00EC7DA0">
        <w:rPr>
          <w:spacing w:val="-5"/>
          <w:lang w:val="ru-RU"/>
        </w:rPr>
        <w:t xml:space="preserve"> </w:t>
      </w:r>
      <w:r w:rsidRPr="00EC7DA0">
        <w:rPr>
          <w:lang w:val="ru-RU"/>
        </w:rPr>
        <w:t>будут планируемые</w:t>
      </w:r>
      <w:r w:rsidRPr="00EC7DA0">
        <w:rPr>
          <w:spacing w:val="-1"/>
          <w:lang w:val="ru-RU"/>
        </w:rPr>
        <w:t xml:space="preserve"> </w:t>
      </w:r>
      <w:r w:rsidRPr="00EC7DA0">
        <w:rPr>
          <w:lang w:val="ru-RU"/>
        </w:rPr>
        <w:t>предметные</w:t>
      </w:r>
      <w:r w:rsidRPr="00EC7DA0">
        <w:rPr>
          <w:spacing w:val="-2"/>
          <w:lang w:val="ru-RU"/>
        </w:rPr>
        <w:t xml:space="preserve"> </w:t>
      </w:r>
      <w:r w:rsidRPr="00EC7DA0">
        <w:rPr>
          <w:lang w:val="ru-RU"/>
        </w:rPr>
        <w:t>результаты</w:t>
      </w:r>
      <w:r w:rsidRPr="00EC7DA0">
        <w:rPr>
          <w:spacing w:val="-2"/>
          <w:lang w:val="ru-RU"/>
        </w:rPr>
        <w:t xml:space="preserve"> </w:t>
      </w:r>
      <w:r w:rsidRPr="00EC7DA0">
        <w:rPr>
          <w:lang w:val="ru-RU"/>
        </w:rPr>
        <w:t>за</w:t>
      </w:r>
      <w:r w:rsidRPr="00EC7DA0">
        <w:rPr>
          <w:spacing w:val="-6"/>
          <w:lang w:val="ru-RU"/>
        </w:rPr>
        <w:t xml:space="preserve"> </w:t>
      </w:r>
      <w:r w:rsidRPr="00EC7DA0">
        <w:rPr>
          <w:lang w:val="ru-RU"/>
        </w:rPr>
        <w:t>год</w:t>
      </w:r>
      <w:r w:rsidRPr="00EC7DA0">
        <w:rPr>
          <w:spacing w:val="-7"/>
          <w:lang w:val="ru-RU"/>
        </w:rPr>
        <w:t xml:space="preserve"> </w:t>
      </w:r>
      <w:r w:rsidRPr="00EC7DA0">
        <w:rPr>
          <w:lang w:val="ru-RU"/>
        </w:rPr>
        <w:t>обучения.</w:t>
      </w:r>
    </w:p>
    <w:p w:rsidR="00E4184B" w:rsidRPr="00EC7DA0" w:rsidRDefault="00EC7DA0">
      <w:pPr>
        <w:pStyle w:val="310"/>
        <w:spacing w:before="2"/>
        <w:rPr>
          <w:lang w:val="ru-RU"/>
        </w:rPr>
      </w:pPr>
      <w:r w:rsidRPr="00EC7DA0">
        <w:rPr>
          <w:lang w:val="ru-RU"/>
        </w:rPr>
        <w:t xml:space="preserve">Модуль </w:t>
      </w:r>
      <w:r w:rsidRPr="00EC7DA0">
        <w:rPr>
          <w:spacing w:val="-2"/>
          <w:lang w:val="ru-RU"/>
        </w:rPr>
        <w:t>«Робототехника».</w:t>
      </w:r>
    </w:p>
    <w:p w:rsidR="00E4184B" w:rsidRPr="00EC7DA0" w:rsidRDefault="00EC7DA0">
      <w:pPr>
        <w:pStyle w:val="a4"/>
        <w:spacing w:before="132" w:line="360" w:lineRule="auto"/>
        <w:ind w:right="843"/>
        <w:rPr>
          <w:lang w:val="ru-RU"/>
        </w:rPr>
      </w:pPr>
      <w:r w:rsidRPr="00EC7DA0">
        <w:rPr>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4"/>
        <w:rPr>
          <w:lang w:val="ru-RU"/>
        </w:rPr>
      </w:pPr>
      <w:r w:rsidRPr="00EC7DA0">
        <w:rPr>
          <w:lang w:val="ru-RU"/>
        </w:rPr>
        <w:lastRenderedPageBreak/>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E4184B" w:rsidRPr="00EC7DA0" w:rsidRDefault="00EC7DA0">
      <w:pPr>
        <w:pStyle w:val="310"/>
        <w:spacing w:before="6"/>
        <w:rPr>
          <w:lang w:val="ru-RU"/>
        </w:rPr>
      </w:pPr>
      <w:bookmarkStart w:id="269" w:name="Модуль_«3D-моделирование,_прототипирован"/>
      <w:bookmarkEnd w:id="269"/>
      <w:r w:rsidRPr="00EC7DA0">
        <w:rPr>
          <w:lang w:val="ru-RU"/>
        </w:rPr>
        <w:t>Модуль</w:t>
      </w:r>
      <w:r w:rsidRPr="00EC7DA0">
        <w:rPr>
          <w:spacing w:val="-14"/>
          <w:lang w:val="ru-RU"/>
        </w:rPr>
        <w:t xml:space="preserve"> </w:t>
      </w:r>
      <w:r w:rsidRPr="00EC7DA0">
        <w:rPr>
          <w:lang w:val="ru-RU"/>
        </w:rPr>
        <w:t>«3</w:t>
      </w:r>
      <w:r>
        <w:t>D</w:t>
      </w:r>
      <w:r w:rsidRPr="00EC7DA0">
        <w:rPr>
          <w:lang w:val="ru-RU"/>
        </w:rPr>
        <w:t>-моделирование,</w:t>
      </w:r>
      <w:r w:rsidRPr="00EC7DA0">
        <w:rPr>
          <w:spacing w:val="-13"/>
          <w:lang w:val="ru-RU"/>
        </w:rPr>
        <w:t xml:space="preserve"> </w:t>
      </w:r>
      <w:r w:rsidRPr="00EC7DA0">
        <w:rPr>
          <w:lang w:val="ru-RU"/>
        </w:rPr>
        <w:t>прототипирование,</w:t>
      </w:r>
      <w:r w:rsidRPr="00EC7DA0">
        <w:rPr>
          <w:spacing w:val="-8"/>
          <w:lang w:val="ru-RU"/>
        </w:rPr>
        <w:t xml:space="preserve"> </w:t>
      </w:r>
      <w:r w:rsidRPr="00EC7DA0">
        <w:rPr>
          <w:spacing w:val="-2"/>
          <w:lang w:val="ru-RU"/>
        </w:rPr>
        <w:t>макетирование».</w:t>
      </w:r>
    </w:p>
    <w:p w:rsidR="00E4184B" w:rsidRPr="00EC7DA0" w:rsidRDefault="00EC7DA0">
      <w:pPr>
        <w:pStyle w:val="a4"/>
        <w:spacing w:before="132" w:line="360" w:lineRule="auto"/>
        <w:ind w:right="843"/>
        <w:rPr>
          <w:lang w:val="ru-RU"/>
        </w:rPr>
      </w:pPr>
      <w:r w:rsidRPr="00EC7DA0">
        <w:rPr>
          <w:lang w:val="ru-RU"/>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w:t>
      </w:r>
      <w:r w:rsidRPr="00EC7DA0">
        <w:rPr>
          <w:spacing w:val="-2"/>
          <w:lang w:val="ru-RU"/>
        </w:rPr>
        <w:t>технологий.</w:t>
      </w:r>
    </w:p>
    <w:p w:rsidR="00E4184B" w:rsidRPr="00EC7DA0" w:rsidRDefault="00EC7DA0">
      <w:pPr>
        <w:pStyle w:val="210"/>
        <w:spacing w:before="10"/>
        <w:rPr>
          <w:lang w:val="ru-RU"/>
        </w:rPr>
      </w:pPr>
      <w:bookmarkStart w:id="270" w:name="Вариативные_модули_программы_по_технолог"/>
      <w:bookmarkEnd w:id="270"/>
      <w:r w:rsidRPr="00EC7DA0">
        <w:rPr>
          <w:lang w:val="ru-RU"/>
        </w:rPr>
        <w:t>Вариативные</w:t>
      </w:r>
      <w:r w:rsidRPr="00EC7DA0">
        <w:rPr>
          <w:spacing w:val="-6"/>
          <w:lang w:val="ru-RU"/>
        </w:rPr>
        <w:t xml:space="preserve"> </w:t>
      </w:r>
      <w:r w:rsidRPr="00EC7DA0">
        <w:rPr>
          <w:lang w:val="ru-RU"/>
        </w:rPr>
        <w:t>модули</w:t>
      </w:r>
      <w:r w:rsidRPr="00EC7DA0">
        <w:rPr>
          <w:spacing w:val="-4"/>
          <w:lang w:val="ru-RU"/>
        </w:rPr>
        <w:t xml:space="preserve"> </w:t>
      </w:r>
      <w:r w:rsidRPr="00EC7DA0">
        <w:rPr>
          <w:lang w:val="ru-RU"/>
        </w:rPr>
        <w:t>программы</w:t>
      </w:r>
      <w:r w:rsidRPr="00EC7DA0">
        <w:rPr>
          <w:spacing w:val="-5"/>
          <w:lang w:val="ru-RU"/>
        </w:rPr>
        <w:t xml:space="preserve"> </w:t>
      </w:r>
      <w:r w:rsidRPr="00EC7DA0">
        <w:rPr>
          <w:lang w:val="ru-RU"/>
        </w:rPr>
        <w:t>по</w:t>
      </w:r>
      <w:r w:rsidRPr="00EC7DA0">
        <w:rPr>
          <w:spacing w:val="-10"/>
          <w:lang w:val="ru-RU"/>
        </w:rPr>
        <w:t xml:space="preserve"> </w:t>
      </w:r>
      <w:r w:rsidRPr="00EC7DA0">
        <w:rPr>
          <w:spacing w:val="-2"/>
          <w:lang w:val="ru-RU"/>
        </w:rPr>
        <w:t>технологии.</w:t>
      </w:r>
    </w:p>
    <w:p w:rsidR="00E4184B" w:rsidRPr="00EC7DA0" w:rsidRDefault="00EC7DA0">
      <w:pPr>
        <w:pStyle w:val="310"/>
        <w:spacing w:before="137"/>
        <w:rPr>
          <w:lang w:val="ru-RU"/>
        </w:rPr>
      </w:pPr>
      <w:bookmarkStart w:id="271" w:name="Модуль_«Автоматизированные_системы»."/>
      <w:bookmarkEnd w:id="271"/>
      <w:r w:rsidRPr="00EC7DA0">
        <w:rPr>
          <w:lang w:val="ru-RU"/>
        </w:rPr>
        <w:t>Модуль</w:t>
      </w:r>
      <w:r w:rsidRPr="00EC7DA0">
        <w:rPr>
          <w:spacing w:val="-5"/>
          <w:lang w:val="ru-RU"/>
        </w:rPr>
        <w:t xml:space="preserve"> </w:t>
      </w:r>
      <w:r w:rsidRPr="00EC7DA0">
        <w:rPr>
          <w:lang w:val="ru-RU"/>
        </w:rPr>
        <w:t>«Автоматизированные</w:t>
      </w:r>
      <w:r w:rsidRPr="00EC7DA0">
        <w:rPr>
          <w:spacing w:val="-9"/>
          <w:lang w:val="ru-RU"/>
        </w:rPr>
        <w:t xml:space="preserve"> </w:t>
      </w:r>
      <w:r w:rsidRPr="00EC7DA0">
        <w:rPr>
          <w:spacing w:val="-2"/>
          <w:lang w:val="ru-RU"/>
        </w:rPr>
        <w:t>системы».</w:t>
      </w:r>
    </w:p>
    <w:p w:rsidR="00E4184B" w:rsidRPr="00EC7DA0" w:rsidRDefault="00EC7DA0">
      <w:pPr>
        <w:pStyle w:val="a4"/>
        <w:spacing w:before="127" w:line="360" w:lineRule="auto"/>
        <w:ind w:right="855"/>
        <w:rPr>
          <w:lang w:val="ru-RU"/>
        </w:rPr>
      </w:pPr>
      <w:r w:rsidRPr="00EC7DA0">
        <w:rPr>
          <w:lang w:val="ru-RU"/>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w:t>
      </w:r>
      <w:r w:rsidRPr="00EC7DA0">
        <w:rPr>
          <w:spacing w:val="-2"/>
          <w:lang w:val="ru-RU"/>
        </w:rPr>
        <w:t>прочее).</w:t>
      </w:r>
    </w:p>
    <w:p w:rsidR="00E4184B" w:rsidRPr="00EC7DA0" w:rsidRDefault="00EC7DA0">
      <w:pPr>
        <w:pStyle w:val="310"/>
        <w:spacing w:before="11"/>
        <w:rPr>
          <w:lang w:val="ru-RU"/>
        </w:rPr>
      </w:pPr>
      <w:bookmarkStart w:id="272" w:name="Модули_«Животноводство»_и_«Растениеводст"/>
      <w:bookmarkEnd w:id="272"/>
      <w:r w:rsidRPr="00EC7DA0">
        <w:rPr>
          <w:lang w:val="ru-RU"/>
        </w:rPr>
        <w:t>Модули</w:t>
      </w:r>
      <w:r w:rsidRPr="00EC7DA0">
        <w:rPr>
          <w:spacing w:val="-5"/>
          <w:lang w:val="ru-RU"/>
        </w:rPr>
        <w:t xml:space="preserve"> </w:t>
      </w:r>
      <w:r w:rsidRPr="00EC7DA0">
        <w:rPr>
          <w:lang w:val="ru-RU"/>
        </w:rPr>
        <w:t>«Животноводство»</w:t>
      </w:r>
      <w:r w:rsidRPr="00EC7DA0">
        <w:rPr>
          <w:spacing w:val="-4"/>
          <w:lang w:val="ru-RU"/>
        </w:rPr>
        <w:t xml:space="preserve"> </w:t>
      </w:r>
      <w:r w:rsidRPr="00EC7DA0">
        <w:rPr>
          <w:lang w:val="ru-RU"/>
        </w:rPr>
        <w:t>и</w:t>
      </w:r>
      <w:r w:rsidRPr="00EC7DA0">
        <w:rPr>
          <w:spacing w:val="-9"/>
          <w:lang w:val="ru-RU"/>
        </w:rPr>
        <w:t xml:space="preserve"> </w:t>
      </w:r>
      <w:r w:rsidRPr="00EC7DA0">
        <w:rPr>
          <w:spacing w:val="-2"/>
          <w:lang w:val="ru-RU"/>
        </w:rPr>
        <w:t>«Растениеводство».</w:t>
      </w:r>
    </w:p>
    <w:p w:rsidR="00E4184B" w:rsidRPr="00EC7DA0" w:rsidRDefault="00EC7DA0">
      <w:pPr>
        <w:pStyle w:val="a4"/>
        <w:spacing w:before="133" w:line="360" w:lineRule="auto"/>
        <w:ind w:right="865"/>
        <w:rPr>
          <w:lang w:val="ru-RU"/>
        </w:rPr>
      </w:pPr>
      <w:r w:rsidRPr="00EC7DA0">
        <w:rPr>
          <w:lang w:val="ru-RU"/>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E4184B" w:rsidRPr="00EC7DA0" w:rsidRDefault="00EC7DA0">
      <w:pPr>
        <w:pStyle w:val="a4"/>
        <w:spacing w:before="1"/>
        <w:ind w:left="2310" w:firstLine="0"/>
        <w:rPr>
          <w:lang w:val="ru-RU"/>
        </w:rPr>
      </w:pPr>
      <w:r w:rsidRPr="00EC7DA0">
        <w:rPr>
          <w:lang w:val="ru-RU"/>
        </w:rPr>
        <w:t>В</w:t>
      </w:r>
      <w:r w:rsidRPr="00EC7DA0">
        <w:rPr>
          <w:spacing w:val="-14"/>
          <w:lang w:val="ru-RU"/>
        </w:rPr>
        <w:t xml:space="preserve"> </w:t>
      </w:r>
      <w:r w:rsidRPr="00EC7DA0">
        <w:rPr>
          <w:lang w:val="ru-RU"/>
        </w:rPr>
        <w:t>курсе</w:t>
      </w:r>
      <w:r w:rsidRPr="00EC7DA0">
        <w:rPr>
          <w:spacing w:val="-6"/>
          <w:lang w:val="ru-RU"/>
        </w:rPr>
        <w:t xml:space="preserve"> </w:t>
      </w:r>
      <w:r w:rsidRPr="00EC7DA0">
        <w:rPr>
          <w:lang w:val="ru-RU"/>
        </w:rPr>
        <w:t>технологии</w:t>
      </w:r>
      <w:r w:rsidRPr="00EC7DA0">
        <w:rPr>
          <w:spacing w:val="-13"/>
          <w:lang w:val="ru-RU"/>
        </w:rPr>
        <w:t xml:space="preserve"> </w:t>
      </w:r>
      <w:r w:rsidRPr="00EC7DA0">
        <w:rPr>
          <w:lang w:val="ru-RU"/>
        </w:rPr>
        <w:t>осуществляется</w:t>
      </w:r>
      <w:r w:rsidRPr="00EC7DA0">
        <w:rPr>
          <w:spacing w:val="-5"/>
          <w:lang w:val="ru-RU"/>
        </w:rPr>
        <w:t xml:space="preserve"> </w:t>
      </w:r>
      <w:r w:rsidRPr="00EC7DA0">
        <w:rPr>
          <w:lang w:val="ru-RU"/>
        </w:rPr>
        <w:t>реализация</w:t>
      </w:r>
      <w:r w:rsidRPr="00EC7DA0">
        <w:rPr>
          <w:spacing w:val="-5"/>
          <w:lang w:val="ru-RU"/>
        </w:rPr>
        <w:t xml:space="preserve"> </w:t>
      </w:r>
      <w:r w:rsidRPr="00EC7DA0">
        <w:rPr>
          <w:lang w:val="ru-RU"/>
        </w:rPr>
        <w:t>межпредметных</w:t>
      </w:r>
      <w:r w:rsidRPr="00EC7DA0">
        <w:rPr>
          <w:spacing w:val="-7"/>
          <w:lang w:val="ru-RU"/>
        </w:rPr>
        <w:t xml:space="preserve"> </w:t>
      </w:r>
      <w:r w:rsidRPr="00EC7DA0">
        <w:rPr>
          <w:spacing w:val="-2"/>
          <w:lang w:val="ru-RU"/>
        </w:rPr>
        <w:t>связей:</w:t>
      </w:r>
    </w:p>
    <w:p w:rsidR="00E4184B" w:rsidRPr="00EC7DA0" w:rsidRDefault="00EC7DA0">
      <w:pPr>
        <w:pStyle w:val="a4"/>
        <w:spacing w:before="138" w:line="360" w:lineRule="auto"/>
        <w:ind w:right="858"/>
        <w:rPr>
          <w:lang w:val="ru-RU"/>
        </w:rPr>
      </w:pPr>
      <w:r w:rsidRPr="00EC7DA0">
        <w:rPr>
          <w:lang w:val="ru-RU"/>
        </w:rPr>
        <w:t>-с алгеброй и геометрией при изучении модулей «Компьютерная графика. Черчение», «3</w:t>
      </w:r>
      <w:r>
        <w:t>D</w:t>
      </w:r>
      <w:r w:rsidRPr="00EC7DA0">
        <w:rPr>
          <w:lang w:val="ru-RU"/>
        </w:rPr>
        <w:t>-моделирование, прототипирование, макетирование», «Технологии обработки материалов и пищевых продуктов»;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jc w:val="left"/>
        <w:rPr>
          <w:lang w:val="ru-RU"/>
        </w:rPr>
      </w:pPr>
      <w:r w:rsidRPr="00EC7DA0">
        <w:rPr>
          <w:lang w:val="ru-RU"/>
        </w:rPr>
        <w:lastRenderedPageBreak/>
        <w:t>-с</w:t>
      </w:r>
      <w:r w:rsidRPr="00EC7DA0">
        <w:rPr>
          <w:spacing w:val="80"/>
          <w:lang w:val="ru-RU"/>
        </w:rPr>
        <w:t xml:space="preserve"> </w:t>
      </w:r>
      <w:r w:rsidRPr="00EC7DA0">
        <w:rPr>
          <w:lang w:val="ru-RU"/>
        </w:rPr>
        <w:t>химией</w:t>
      </w:r>
      <w:r w:rsidRPr="00EC7DA0">
        <w:rPr>
          <w:spacing w:val="80"/>
          <w:lang w:val="ru-RU"/>
        </w:rPr>
        <w:t xml:space="preserve"> </w:t>
      </w:r>
      <w:r w:rsidRPr="00EC7DA0">
        <w:rPr>
          <w:lang w:val="ru-RU"/>
        </w:rPr>
        <w:t>при</w:t>
      </w:r>
      <w:r w:rsidRPr="00EC7DA0">
        <w:rPr>
          <w:spacing w:val="80"/>
          <w:lang w:val="ru-RU"/>
        </w:rPr>
        <w:t xml:space="preserve"> </w:t>
      </w:r>
      <w:r w:rsidRPr="00EC7DA0">
        <w:rPr>
          <w:lang w:val="ru-RU"/>
        </w:rPr>
        <w:t>освоении</w:t>
      </w:r>
      <w:r w:rsidRPr="00EC7DA0">
        <w:rPr>
          <w:spacing w:val="80"/>
          <w:lang w:val="ru-RU"/>
        </w:rPr>
        <w:t xml:space="preserve"> </w:t>
      </w:r>
      <w:r w:rsidRPr="00EC7DA0">
        <w:rPr>
          <w:lang w:val="ru-RU"/>
        </w:rPr>
        <w:t>разделов,</w:t>
      </w:r>
      <w:r w:rsidRPr="00EC7DA0">
        <w:rPr>
          <w:spacing w:val="80"/>
          <w:lang w:val="ru-RU"/>
        </w:rPr>
        <w:t xml:space="preserve"> </w:t>
      </w:r>
      <w:r w:rsidRPr="00EC7DA0">
        <w:rPr>
          <w:lang w:val="ru-RU"/>
        </w:rPr>
        <w:t>связанных</w:t>
      </w:r>
      <w:r w:rsidRPr="00EC7DA0">
        <w:rPr>
          <w:spacing w:val="80"/>
          <w:lang w:val="ru-RU"/>
        </w:rPr>
        <w:t xml:space="preserve"> </w:t>
      </w:r>
      <w:r w:rsidRPr="00EC7DA0">
        <w:rPr>
          <w:lang w:val="ru-RU"/>
        </w:rPr>
        <w:t>с</w:t>
      </w:r>
      <w:r w:rsidRPr="00EC7DA0">
        <w:rPr>
          <w:spacing w:val="80"/>
          <w:lang w:val="ru-RU"/>
        </w:rPr>
        <w:t xml:space="preserve"> </w:t>
      </w:r>
      <w:r w:rsidRPr="00EC7DA0">
        <w:rPr>
          <w:lang w:val="ru-RU"/>
        </w:rPr>
        <w:t>технологиями</w:t>
      </w:r>
      <w:r w:rsidRPr="00EC7DA0">
        <w:rPr>
          <w:spacing w:val="80"/>
          <w:lang w:val="ru-RU"/>
        </w:rPr>
        <w:t xml:space="preserve"> </w:t>
      </w:r>
      <w:r w:rsidRPr="00EC7DA0">
        <w:rPr>
          <w:lang w:val="ru-RU"/>
        </w:rPr>
        <w:t>химической промышленности в инвариантных модулях;</w:t>
      </w:r>
    </w:p>
    <w:p w:rsidR="00E4184B" w:rsidRPr="00EC7DA0" w:rsidRDefault="00EC7DA0">
      <w:pPr>
        <w:pStyle w:val="a4"/>
        <w:spacing w:before="3" w:line="364" w:lineRule="auto"/>
        <w:ind w:right="878"/>
        <w:jc w:val="left"/>
        <w:rPr>
          <w:lang w:val="ru-RU"/>
        </w:rPr>
      </w:pPr>
      <w:r w:rsidRPr="00EC7DA0">
        <w:rPr>
          <w:lang w:val="ru-RU"/>
        </w:rPr>
        <w:t>-с</w:t>
      </w:r>
      <w:r w:rsidRPr="00EC7DA0">
        <w:rPr>
          <w:spacing w:val="-8"/>
          <w:lang w:val="ru-RU"/>
        </w:rPr>
        <w:t xml:space="preserve"> </w:t>
      </w:r>
      <w:r w:rsidRPr="00EC7DA0">
        <w:rPr>
          <w:lang w:val="ru-RU"/>
        </w:rPr>
        <w:t>биологией</w:t>
      </w:r>
      <w:r w:rsidRPr="00EC7DA0">
        <w:rPr>
          <w:spacing w:val="-7"/>
          <w:lang w:val="ru-RU"/>
        </w:rPr>
        <w:t xml:space="preserve"> </w:t>
      </w:r>
      <w:r w:rsidRPr="00EC7DA0">
        <w:rPr>
          <w:lang w:val="ru-RU"/>
        </w:rPr>
        <w:t>при</w:t>
      </w:r>
      <w:r w:rsidRPr="00EC7DA0">
        <w:rPr>
          <w:spacing w:val="-8"/>
          <w:lang w:val="ru-RU"/>
        </w:rPr>
        <w:t xml:space="preserve"> </w:t>
      </w:r>
      <w:r w:rsidRPr="00EC7DA0">
        <w:rPr>
          <w:lang w:val="ru-RU"/>
        </w:rPr>
        <w:t>изучении</w:t>
      </w:r>
      <w:r w:rsidRPr="00EC7DA0">
        <w:rPr>
          <w:spacing w:val="-2"/>
          <w:lang w:val="ru-RU"/>
        </w:rPr>
        <w:t xml:space="preserve"> </w:t>
      </w:r>
      <w:r w:rsidRPr="00EC7DA0">
        <w:rPr>
          <w:lang w:val="ru-RU"/>
        </w:rPr>
        <w:t>современных</w:t>
      </w:r>
      <w:r w:rsidRPr="00EC7DA0">
        <w:rPr>
          <w:spacing w:val="-4"/>
          <w:lang w:val="ru-RU"/>
        </w:rPr>
        <w:t xml:space="preserve"> </w:t>
      </w:r>
      <w:r w:rsidRPr="00EC7DA0">
        <w:rPr>
          <w:lang w:val="ru-RU"/>
        </w:rPr>
        <w:t>биотехнологий</w:t>
      </w:r>
      <w:r w:rsidRPr="00EC7DA0">
        <w:rPr>
          <w:spacing w:val="-7"/>
          <w:lang w:val="ru-RU"/>
        </w:rPr>
        <w:t xml:space="preserve"> </w:t>
      </w:r>
      <w:r w:rsidRPr="00EC7DA0">
        <w:rPr>
          <w:lang w:val="ru-RU"/>
        </w:rPr>
        <w:t>в</w:t>
      </w:r>
      <w:r w:rsidRPr="00EC7DA0">
        <w:rPr>
          <w:spacing w:val="-8"/>
          <w:lang w:val="ru-RU"/>
        </w:rPr>
        <w:t xml:space="preserve"> </w:t>
      </w:r>
      <w:r w:rsidRPr="00EC7DA0">
        <w:rPr>
          <w:lang w:val="ru-RU"/>
        </w:rPr>
        <w:t>инвариантных</w:t>
      </w:r>
      <w:r w:rsidRPr="00EC7DA0">
        <w:rPr>
          <w:spacing w:val="-6"/>
          <w:lang w:val="ru-RU"/>
        </w:rPr>
        <w:t xml:space="preserve"> </w:t>
      </w:r>
      <w:r w:rsidRPr="00EC7DA0">
        <w:rPr>
          <w:lang w:val="ru-RU"/>
        </w:rPr>
        <w:t>модулях</w:t>
      </w:r>
      <w:r w:rsidRPr="00EC7DA0">
        <w:rPr>
          <w:spacing w:val="-7"/>
          <w:lang w:val="ru-RU"/>
        </w:rPr>
        <w:t xml:space="preserve"> </w:t>
      </w:r>
      <w:r w:rsidRPr="00EC7DA0">
        <w:rPr>
          <w:lang w:val="ru-RU"/>
        </w:rPr>
        <w:t>и при освоении вариативных модулей «Растениеводство» и «Животноводство»;</w:t>
      </w:r>
    </w:p>
    <w:p w:rsidR="00E4184B" w:rsidRPr="00EC7DA0" w:rsidRDefault="00EC7DA0">
      <w:pPr>
        <w:pStyle w:val="a4"/>
        <w:spacing w:line="268" w:lineRule="exact"/>
        <w:ind w:left="2310" w:firstLine="0"/>
        <w:jc w:val="left"/>
        <w:rPr>
          <w:lang w:val="ru-RU"/>
        </w:rPr>
      </w:pPr>
      <w:r w:rsidRPr="00EC7DA0">
        <w:rPr>
          <w:lang w:val="ru-RU"/>
        </w:rPr>
        <w:t>-с</w:t>
      </w:r>
      <w:r w:rsidRPr="00EC7DA0">
        <w:rPr>
          <w:spacing w:val="1"/>
          <w:lang w:val="ru-RU"/>
        </w:rPr>
        <w:t xml:space="preserve"> </w:t>
      </w:r>
      <w:r w:rsidRPr="00EC7DA0">
        <w:rPr>
          <w:lang w:val="ru-RU"/>
        </w:rPr>
        <w:t>физикой</w:t>
      </w:r>
      <w:r w:rsidRPr="00EC7DA0">
        <w:rPr>
          <w:spacing w:val="8"/>
          <w:lang w:val="ru-RU"/>
        </w:rPr>
        <w:t xml:space="preserve"> </w:t>
      </w:r>
      <w:r w:rsidRPr="00EC7DA0">
        <w:rPr>
          <w:lang w:val="ru-RU"/>
        </w:rPr>
        <w:t>при</w:t>
      </w:r>
      <w:r w:rsidRPr="00EC7DA0">
        <w:rPr>
          <w:spacing w:val="2"/>
          <w:lang w:val="ru-RU"/>
        </w:rPr>
        <w:t xml:space="preserve"> </w:t>
      </w:r>
      <w:r w:rsidRPr="00EC7DA0">
        <w:rPr>
          <w:lang w:val="ru-RU"/>
        </w:rPr>
        <w:t>освоении</w:t>
      </w:r>
      <w:r w:rsidRPr="00EC7DA0">
        <w:rPr>
          <w:spacing w:val="8"/>
          <w:lang w:val="ru-RU"/>
        </w:rPr>
        <w:t xml:space="preserve"> </w:t>
      </w:r>
      <w:r w:rsidRPr="00EC7DA0">
        <w:rPr>
          <w:lang w:val="ru-RU"/>
        </w:rPr>
        <w:t>моделей</w:t>
      </w:r>
      <w:r w:rsidRPr="00EC7DA0">
        <w:rPr>
          <w:spacing w:val="7"/>
          <w:lang w:val="ru-RU"/>
        </w:rPr>
        <w:t xml:space="preserve"> </w:t>
      </w:r>
      <w:r w:rsidRPr="00EC7DA0">
        <w:rPr>
          <w:lang w:val="ru-RU"/>
        </w:rPr>
        <w:t>машин</w:t>
      </w:r>
      <w:r w:rsidRPr="00EC7DA0">
        <w:rPr>
          <w:spacing w:val="8"/>
          <w:lang w:val="ru-RU"/>
        </w:rPr>
        <w:t xml:space="preserve"> </w:t>
      </w:r>
      <w:r w:rsidRPr="00EC7DA0">
        <w:rPr>
          <w:lang w:val="ru-RU"/>
        </w:rPr>
        <w:t>и</w:t>
      </w:r>
      <w:r w:rsidRPr="00EC7DA0">
        <w:rPr>
          <w:spacing w:val="3"/>
          <w:lang w:val="ru-RU"/>
        </w:rPr>
        <w:t xml:space="preserve"> </w:t>
      </w:r>
      <w:r w:rsidRPr="00EC7DA0">
        <w:rPr>
          <w:lang w:val="ru-RU"/>
        </w:rPr>
        <w:t>механизмов,</w:t>
      </w:r>
      <w:r w:rsidRPr="00EC7DA0">
        <w:rPr>
          <w:spacing w:val="6"/>
          <w:lang w:val="ru-RU"/>
        </w:rPr>
        <w:t xml:space="preserve"> </w:t>
      </w:r>
      <w:r w:rsidRPr="00EC7DA0">
        <w:rPr>
          <w:lang w:val="ru-RU"/>
        </w:rPr>
        <w:t>модуля</w:t>
      </w:r>
      <w:r w:rsidRPr="00EC7DA0">
        <w:rPr>
          <w:spacing w:val="10"/>
          <w:lang w:val="ru-RU"/>
        </w:rPr>
        <w:t xml:space="preserve"> </w:t>
      </w:r>
      <w:r w:rsidRPr="00EC7DA0">
        <w:rPr>
          <w:spacing w:val="-2"/>
          <w:lang w:val="ru-RU"/>
        </w:rPr>
        <w:t>«Робототехника»,</w:t>
      </w:r>
    </w:p>
    <w:p w:rsidR="00E4184B" w:rsidRPr="00EC7DA0" w:rsidRDefault="00EC7DA0">
      <w:pPr>
        <w:pStyle w:val="a4"/>
        <w:tabs>
          <w:tab w:val="left" w:pos="6992"/>
        </w:tabs>
        <w:spacing w:before="132"/>
        <w:ind w:left="4078" w:firstLine="0"/>
        <w:jc w:val="left"/>
        <w:rPr>
          <w:lang w:val="ru-RU"/>
        </w:rPr>
      </w:pPr>
      <w:r w:rsidRPr="00EC7DA0">
        <w:rPr>
          <w:lang w:val="ru-RU"/>
        </w:rPr>
        <w:t>«3</w:t>
      </w:r>
      <w:r w:rsidRPr="00EC7DA0">
        <w:rPr>
          <w:spacing w:val="-11"/>
          <w:lang w:val="ru-RU"/>
        </w:rPr>
        <w:t xml:space="preserve"> </w:t>
      </w:r>
      <w:r>
        <w:t>D</w:t>
      </w:r>
      <w:r w:rsidRPr="00EC7DA0">
        <w:rPr>
          <w:lang w:val="ru-RU"/>
        </w:rPr>
        <w:t>-</w:t>
      </w:r>
      <w:r w:rsidRPr="00EC7DA0">
        <w:rPr>
          <w:spacing w:val="-2"/>
          <w:lang w:val="ru-RU"/>
        </w:rPr>
        <w:t>моделирование,</w:t>
      </w:r>
      <w:r w:rsidRPr="00EC7DA0">
        <w:rPr>
          <w:lang w:val="ru-RU"/>
        </w:rPr>
        <w:tab/>
      </w:r>
      <w:r w:rsidRPr="00EC7DA0">
        <w:rPr>
          <w:w w:val="95"/>
          <w:lang w:val="ru-RU"/>
        </w:rPr>
        <w:t>прототипирование,</w:t>
      </w:r>
      <w:r w:rsidRPr="00EC7DA0">
        <w:rPr>
          <w:spacing w:val="55"/>
          <w:lang w:val="ru-RU"/>
        </w:rPr>
        <w:t xml:space="preserve"> </w:t>
      </w:r>
      <w:r w:rsidRPr="00EC7DA0">
        <w:rPr>
          <w:spacing w:val="-2"/>
          <w:lang w:val="ru-RU"/>
        </w:rPr>
        <w:t>макетирование»,</w:t>
      </w:r>
    </w:p>
    <w:p w:rsidR="00E4184B" w:rsidRPr="00EC7DA0" w:rsidRDefault="00EC7DA0">
      <w:pPr>
        <w:pStyle w:val="a4"/>
        <w:spacing w:before="137"/>
        <w:ind w:left="2310" w:firstLine="0"/>
        <w:rPr>
          <w:lang w:val="ru-RU"/>
        </w:rPr>
      </w:pPr>
      <w:r w:rsidRPr="00EC7DA0">
        <w:rPr>
          <w:lang w:val="ru-RU"/>
        </w:rPr>
        <w:t>«Технологии</w:t>
      </w:r>
      <w:r w:rsidRPr="00EC7DA0">
        <w:rPr>
          <w:spacing w:val="-14"/>
          <w:lang w:val="ru-RU"/>
        </w:rPr>
        <w:t xml:space="preserve"> </w:t>
      </w:r>
      <w:r w:rsidRPr="00EC7DA0">
        <w:rPr>
          <w:lang w:val="ru-RU"/>
        </w:rPr>
        <w:t>обработки</w:t>
      </w:r>
      <w:r w:rsidRPr="00EC7DA0">
        <w:rPr>
          <w:spacing w:val="-3"/>
          <w:lang w:val="ru-RU"/>
        </w:rPr>
        <w:t xml:space="preserve"> </w:t>
      </w:r>
      <w:r w:rsidRPr="00EC7DA0">
        <w:rPr>
          <w:lang w:val="ru-RU"/>
        </w:rPr>
        <w:t>материалов</w:t>
      </w:r>
      <w:r w:rsidRPr="00EC7DA0">
        <w:rPr>
          <w:spacing w:val="-3"/>
          <w:lang w:val="ru-RU"/>
        </w:rPr>
        <w:t xml:space="preserve"> </w:t>
      </w:r>
      <w:r w:rsidRPr="00EC7DA0">
        <w:rPr>
          <w:lang w:val="ru-RU"/>
        </w:rPr>
        <w:t>и</w:t>
      </w:r>
      <w:r w:rsidRPr="00EC7DA0">
        <w:rPr>
          <w:spacing w:val="-9"/>
          <w:lang w:val="ru-RU"/>
        </w:rPr>
        <w:t xml:space="preserve"> </w:t>
      </w:r>
      <w:r w:rsidRPr="00EC7DA0">
        <w:rPr>
          <w:lang w:val="ru-RU"/>
        </w:rPr>
        <w:t>пищевых</w:t>
      </w:r>
      <w:r w:rsidRPr="00EC7DA0">
        <w:rPr>
          <w:spacing w:val="-8"/>
          <w:lang w:val="ru-RU"/>
        </w:rPr>
        <w:t xml:space="preserve"> </w:t>
      </w:r>
      <w:r w:rsidRPr="00EC7DA0">
        <w:rPr>
          <w:spacing w:val="-2"/>
          <w:lang w:val="ru-RU"/>
        </w:rPr>
        <w:t>продуктов»;</w:t>
      </w:r>
    </w:p>
    <w:p w:rsidR="00E4184B" w:rsidRPr="00EC7DA0" w:rsidRDefault="00EC7DA0">
      <w:pPr>
        <w:pStyle w:val="a4"/>
        <w:spacing w:before="137" w:line="360" w:lineRule="auto"/>
        <w:ind w:right="858"/>
        <w:rPr>
          <w:lang w:val="ru-RU"/>
        </w:rPr>
      </w:pPr>
      <w:r w:rsidRPr="00EC7DA0">
        <w:rPr>
          <w:lang w:val="ru-RU"/>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E4184B" w:rsidRPr="00EC7DA0" w:rsidRDefault="00EC7DA0">
      <w:pPr>
        <w:pStyle w:val="a4"/>
        <w:spacing w:before="6" w:line="355" w:lineRule="auto"/>
        <w:ind w:right="856"/>
        <w:rPr>
          <w:lang w:val="ru-RU"/>
        </w:rPr>
      </w:pPr>
      <w:r w:rsidRPr="00EC7DA0">
        <w:rPr>
          <w:lang w:val="ru-RU"/>
        </w:rPr>
        <w:t>-с историей и искусством при освоении элементов промышленной эстетики, народных ремёсел в инвариантном модуле «Производство и технология»;</w:t>
      </w:r>
    </w:p>
    <w:p w:rsidR="00E4184B" w:rsidRPr="00EC7DA0" w:rsidRDefault="00EC7DA0">
      <w:pPr>
        <w:pStyle w:val="a4"/>
        <w:spacing w:before="9" w:line="360" w:lineRule="auto"/>
        <w:ind w:right="846"/>
        <w:rPr>
          <w:lang w:val="ru-RU"/>
        </w:rPr>
      </w:pPr>
      <w:r w:rsidRPr="00EC7DA0">
        <w:rPr>
          <w:lang w:val="ru-RU"/>
        </w:rPr>
        <w:t>-с обществознанием при освоении темы «Технология и мир. Современная техносфера» в инвариантном модуле «Производство и технология».</w:t>
      </w:r>
    </w:p>
    <w:p w:rsidR="00E4184B" w:rsidRPr="00EC7DA0" w:rsidRDefault="00EC7DA0">
      <w:pPr>
        <w:pStyle w:val="a4"/>
        <w:spacing w:line="360" w:lineRule="auto"/>
        <w:ind w:right="830"/>
        <w:rPr>
          <w:lang w:val="ru-RU"/>
        </w:rPr>
      </w:pPr>
      <w:r w:rsidRPr="00EC7DA0">
        <w:rPr>
          <w:lang w:val="ru-RU"/>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E4184B" w:rsidRPr="00EC7DA0" w:rsidRDefault="00EC7DA0">
      <w:pPr>
        <w:pStyle w:val="a4"/>
        <w:spacing w:line="276" w:lineRule="exact"/>
        <w:ind w:left="2310" w:firstLine="0"/>
        <w:rPr>
          <w:lang w:val="ru-RU"/>
        </w:rPr>
      </w:pPr>
      <w:r w:rsidRPr="00EC7DA0">
        <w:rPr>
          <w:lang w:val="ru-RU"/>
        </w:rPr>
        <w:t>Содержание</w:t>
      </w:r>
      <w:r w:rsidRPr="00EC7DA0">
        <w:rPr>
          <w:spacing w:val="-11"/>
          <w:lang w:val="ru-RU"/>
        </w:rPr>
        <w:t xml:space="preserve"> </w:t>
      </w:r>
      <w:r w:rsidRPr="00EC7DA0">
        <w:rPr>
          <w:lang w:val="ru-RU"/>
        </w:rPr>
        <w:t>обучения</w:t>
      </w:r>
      <w:r w:rsidRPr="00EC7DA0">
        <w:rPr>
          <w:spacing w:val="-6"/>
          <w:lang w:val="ru-RU"/>
        </w:rPr>
        <w:t xml:space="preserve"> </w:t>
      </w:r>
      <w:r w:rsidRPr="00EC7DA0">
        <w:rPr>
          <w:spacing w:val="-2"/>
          <w:lang w:val="ru-RU"/>
        </w:rPr>
        <w:t>технологии.</w:t>
      </w:r>
    </w:p>
    <w:p w:rsidR="00E4184B" w:rsidRPr="00EC7DA0" w:rsidRDefault="00EC7DA0">
      <w:pPr>
        <w:spacing w:before="149"/>
        <w:ind w:left="2310"/>
        <w:rPr>
          <w:b/>
          <w:i/>
          <w:sz w:val="24"/>
          <w:lang w:val="ru-RU"/>
        </w:rPr>
      </w:pPr>
      <w:r w:rsidRPr="00EC7DA0">
        <w:rPr>
          <w:b/>
          <w:i/>
          <w:sz w:val="24"/>
          <w:lang w:val="ru-RU"/>
        </w:rPr>
        <w:t>Инвариантные</w:t>
      </w:r>
      <w:r w:rsidRPr="00EC7DA0">
        <w:rPr>
          <w:b/>
          <w:i/>
          <w:spacing w:val="-6"/>
          <w:sz w:val="24"/>
          <w:lang w:val="ru-RU"/>
        </w:rPr>
        <w:t xml:space="preserve"> </w:t>
      </w:r>
      <w:r w:rsidRPr="00EC7DA0">
        <w:rPr>
          <w:b/>
          <w:i/>
          <w:spacing w:val="-2"/>
          <w:sz w:val="24"/>
          <w:lang w:val="ru-RU"/>
        </w:rPr>
        <w:t>модули.</w:t>
      </w:r>
    </w:p>
    <w:p w:rsidR="00E4184B" w:rsidRPr="00EC7DA0" w:rsidRDefault="00EC7DA0">
      <w:pPr>
        <w:pStyle w:val="210"/>
        <w:spacing w:before="132" w:line="360" w:lineRule="auto"/>
        <w:ind w:right="5294"/>
        <w:jc w:val="left"/>
        <w:rPr>
          <w:lang w:val="ru-RU"/>
        </w:rPr>
      </w:pPr>
      <w:bookmarkStart w:id="273" w:name="Модуль_«Производство_и_технологии»._5_кл"/>
      <w:bookmarkEnd w:id="273"/>
      <w:r w:rsidRPr="00EC7DA0">
        <w:rPr>
          <w:lang w:val="ru-RU"/>
        </w:rPr>
        <w:t>Модуль</w:t>
      </w:r>
      <w:r w:rsidRPr="00EC7DA0">
        <w:rPr>
          <w:spacing w:val="-15"/>
          <w:lang w:val="ru-RU"/>
        </w:rPr>
        <w:t xml:space="preserve"> </w:t>
      </w:r>
      <w:r w:rsidRPr="00EC7DA0">
        <w:rPr>
          <w:lang w:val="ru-RU"/>
        </w:rPr>
        <w:t>«Производство</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технологии». 5 класс.</w:t>
      </w:r>
    </w:p>
    <w:p w:rsidR="00E4184B" w:rsidRPr="00EC7DA0" w:rsidRDefault="00EC7DA0">
      <w:pPr>
        <w:pStyle w:val="a4"/>
        <w:spacing w:line="364" w:lineRule="auto"/>
        <w:ind w:right="878"/>
        <w:jc w:val="left"/>
        <w:rPr>
          <w:lang w:val="ru-RU"/>
        </w:rPr>
      </w:pPr>
      <w:r w:rsidRPr="00EC7DA0">
        <w:rPr>
          <w:lang w:val="ru-RU"/>
        </w:rPr>
        <w:t>Технологии</w:t>
      </w:r>
      <w:r w:rsidRPr="00EC7DA0">
        <w:rPr>
          <w:spacing w:val="-5"/>
          <w:lang w:val="ru-RU"/>
        </w:rPr>
        <w:t xml:space="preserve"> </w:t>
      </w:r>
      <w:r w:rsidRPr="00EC7DA0">
        <w:rPr>
          <w:lang w:val="ru-RU"/>
        </w:rPr>
        <w:t>вокруг</w:t>
      </w:r>
      <w:r w:rsidRPr="00EC7DA0">
        <w:rPr>
          <w:spacing w:val="-4"/>
          <w:lang w:val="ru-RU"/>
        </w:rPr>
        <w:t xml:space="preserve"> </w:t>
      </w:r>
      <w:r w:rsidRPr="00EC7DA0">
        <w:rPr>
          <w:lang w:val="ru-RU"/>
        </w:rPr>
        <w:t>нас.</w:t>
      </w:r>
      <w:r w:rsidRPr="00EC7DA0">
        <w:rPr>
          <w:spacing w:val="-4"/>
          <w:lang w:val="ru-RU"/>
        </w:rPr>
        <w:t xml:space="preserve"> </w:t>
      </w:r>
      <w:r w:rsidRPr="00EC7DA0">
        <w:rPr>
          <w:lang w:val="ru-RU"/>
        </w:rPr>
        <w:t>Преобразующая</w:t>
      </w:r>
      <w:r w:rsidRPr="00EC7DA0">
        <w:rPr>
          <w:spacing w:val="-6"/>
          <w:lang w:val="ru-RU"/>
        </w:rPr>
        <w:t xml:space="preserve"> </w:t>
      </w:r>
      <w:r w:rsidRPr="00EC7DA0">
        <w:rPr>
          <w:lang w:val="ru-RU"/>
        </w:rPr>
        <w:t>деятельность</w:t>
      </w:r>
      <w:r w:rsidRPr="00EC7DA0">
        <w:rPr>
          <w:spacing w:val="-6"/>
          <w:lang w:val="ru-RU"/>
        </w:rPr>
        <w:t xml:space="preserve"> </w:t>
      </w:r>
      <w:r w:rsidRPr="00EC7DA0">
        <w:rPr>
          <w:lang w:val="ru-RU"/>
        </w:rPr>
        <w:t>человека</w:t>
      </w:r>
      <w:r w:rsidRPr="00EC7DA0">
        <w:rPr>
          <w:spacing w:val="-6"/>
          <w:lang w:val="ru-RU"/>
        </w:rPr>
        <w:t xml:space="preserve"> </w:t>
      </w:r>
      <w:r w:rsidRPr="00EC7DA0">
        <w:rPr>
          <w:lang w:val="ru-RU"/>
        </w:rPr>
        <w:t>и</w:t>
      </w:r>
      <w:r w:rsidRPr="00EC7DA0">
        <w:rPr>
          <w:spacing w:val="-9"/>
          <w:lang w:val="ru-RU"/>
        </w:rPr>
        <w:t xml:space="preserve"> </w:t>
      </w:r>
      <w:r w:rsidRPr="00EC7DA0">
        <w:rPr>
          <w:lang w:val="ru-RU"/>
        </w:rPr>
        <w:t>технологии.</w:t>
      </w:r>
      <w:r w:rsidRPr="00EC7DA0">
        <w:rPr>
          <w:spacing w:val="-4"/>
          <w:lang w:val="ru-RU"/>
        </w:rPr>
        <w:t xml:space="preserve"> </w:t>
      </w:r>
      <w:r w:rsidRPr="00EC7DA0">
        <w:rPr>
          <w:lang w:val="ru-RU"/>
        </w:rPr>
        <w:t>Мир идей и создание новых вещей и продуктов. Производственная деятельность.</w:t>
      </w:r>
    </w:p>
    <w:p w:rsidR="00E4184B" w:rsidRPr="00EC7DA0" w:rsidRDefault="00EC7DA0">
      <w:pPr>
        <w:pStyle w:val="a4"/>
        <w:spacing w:line="273" w:lineRule="exact"/>
        <w:ind w:left="2310" w:firstLine="0"/>
        <w:jc w:val="left"/>
        <w:rPr>
          <w:lang w:val="ru-RU"/>
        </w:rPr>
      </w:pPr>
      <w:r w:rsidRPr="00EC7DA0">
        <w:rPr>
          <w:lang w:val="ru-RU"/>
        </w:rPr>
        <w:t>Материальный</w:t>
      </w:r>
      <w:r w:rsidRPr="00EC7DA0">
        <w:rPr>
          <w:spacing w:val="-11"/>
          <w:lang w:val="ru-RU"/>
        </w:rPr>
        <w:t xml:space="preserve"> </w:t>
      </w:r>
      <w:r w:rsidRPr="00EC7DA0">
        <w:rPr>
          <w:lang w:val="ru-RU"/>
        </w:rPr>
        <w:t>мир</w:t>
      </w:r>
      <w:r w:rsidRPr="00EC7DA0">
        <w:rPr>
          <w:spacing w:val="-5"/>
          <w:lang w:val="ru-RU"/>
        </w:rPr>
        <w:t xml:space="preserve"> </w:t>
      </w:r>
      <w:r w:rsidRPr="00EC7DA0">
        <w:rPr>
          <w:lang w:val="ru-RU"/>
        </w:rPr>
        <w:t>и</w:t>
      </w:r>
      <w:r w:rsidRPr="00EC7DA0">
        <w:rPr>
          <w:spacing w:val="-10"/>
          <w:lang w:val="ru-RU"/>
        </w:rPr>
        <w:t xml:space="preserve"> </w:t>
      </w:r>
      <w:r w:rsidRPr="00EC7DA0">
        <w:rPr>
          <w:lang w:val="ru-RU"/>
        </w:rPr>
        <w:t>потребности</w:t>
      </w:r>
      <w:r w:rsidRPr="00EC7DA0">
        <w:rPr>
          <w:spacing w:val="-5"/>
          <w:lang w:val="ru-RU"/>
        </w:rPr>
        <w:t xml:space="preserve"> </w:t>
      </w:r>
      <w:r w:rsidRPr="00EC7DA0">
        <w:rPr>
          <w:lang w:val="ru-RU"/>
        </w:rPr>
        <w:t>человека.</w:t>
      </w:r>
      <w:r w:rsidRPr="00EC7DA0">
        <w:rPr>
          <w:spacing w:val="-3"/>
          <w:lang w:val="ru-RU"/>
        </w:rPr>
        <w:t xml:space="preserve"> </w:t>
      </w:r>
      <w:r w:rsidRPr="00EC7DA0">
        <w:rPr>
          <w:lang w:val="ru-RU"/>
        </w:rPr>
        <w:t>Свойства</w:t>
      </w:r>
      <w:r w:rsidRPr="00EC7DA0">
        <w:rPr>
          <w:spacing w:val="-10"/>
          <w:lang w:val="ru-RU"/>
        </w:rPr>
        <w:t xml:space="preserve"> </w:t>
      </w:r>
      <w:r w:rsidRPr="00EC7DA0">
        <w:rPr>
          <w:spacing w:val="-2"/>
          <w:lang w:val="ru-RU"/>
        </w:rPr>
        <w:t>вещей.</w:t>
      </w:r>
    </w:p>
    <w:p w:rsidR="00E4184B" w:rsidRPr="00EC7DA0" w:rsidRDefault="00EC7DA0">
      <w:pPr>
        <w:pStyle w:val="a4"/>
        <w:spacing w:before="125" w:line="360" w:lineRule="auto"/>
        <w:ind w:left="2310" w:right="878" w:firstLine="0"/>
        <w:jc w:val="left"/>
        <w:rPr>
          <w:lang w:val="ru-RU"/>
        </w:rPr>
      </w:pPr>
      <w:r w:rsidRPr="00EC7DA0">
        <w:rPr>
          <w:lang w:val="ru-RU"/>
        </w:rPr>
        <w:t>Материалы</w:t>
      </w:r>
      <w:r w:rsidRPr="00EC7DA0">
        <w:rPr>
          <w:spacing w:val="-8"/>
          <w:lang w:val="ru-RU"/>
        </w:rPr>
        <w:t xml:space="preserve"> </w:t>
      </w:r>
      <w:r w:rsidRPr="00EC7DA0">
        <w:rPr>
          <w:lang w:val="ru-RU"/>
        </w:rPr>
        <w:t>и</w:t>
      </w:r>
      <w:r w:rsidRPr="00EC7DA0">
        <w:rPr>
          <w:spacing w:val="-14"/>
          <w:lang w:val="ru-RU"/>
        </w:rPr>
        <w:t xml:space="preserve"> </w:t>
      </w:r>
      <w:r w:rsidRPr="00EC7DA0">
        <w:rPr>
          <w:lang w:val="ru-RU"/>
        </w:rPr>
        <w:t>сырьё.</w:t>
      </w:r>
      <w:r w:rsidRPr="00EC7DA0">
        <w:rPr>
          <w:spacing w:val="-11"/>
          <w:lang w:val="ru-RU"/>
        </w:rPr>
        <w:t xml:space="preserve"> </w:t>
      </w:r>
      <w:r w:rsidRPr="00EC7DA0">
        <w:rPr>
          <w:lang w:val="ru-RU"/>
        </w:rPr>
        <w:t>Естественные</w:t>
      </w:r>
      <w:r w:rsidRPr="00EC7DA0">
        <w:rPr>
          <w:spacing w:val="-14"/>
          <w:lang w:val="ru-RU"/>
        </w:rPr>
        <w:t xml:space="preserve"> </w:t>
      </w:r>
      <w:r w:rsidRPr="00EC7DA0">
        <w:rPr>
          <w:lang w:val="ru-RU"/>
        </w:rPr>
        <w:t>(природные)</w:t>
      </w:r>
      <w:r w:rsidRPr="00EC7DA0">
        <w:rPr>
          <w:spacing w:val="-11"/>
          <w:lang w:val="ru-RU"/>
        </w:rPr>
        <w:t xml:space="preserve"> </w:t>
      </w:r>
      <w:r w:rsidRPr="00EC7DA0">
        <w:rPr>
          <w:lang w:val="ru-RU"/>
        </w:rPr>
        <w:t>и</w:t>
      </w:r>
      <w:r w:rsidRPr="00EC7DA0">
        <w:rPr>
          <w:spacing w:val="-10"/>
          <w:lang w:val="ru-RU"/>
        </w:rPr>
        <w:t xml:space="preserve"> </w:t>
      </w:r>
      <w:r w:rsidRPr="00EC7DA0">
        <w:rPr>
          <w:lang w:val="ru-RU"/>
        </w:rPr>
        <w:t>искусственные</w:t>
      </w:r>
      <w:r w:rsidRPr="00EC7DA0">
        <w:rPr>
          <w:spacing w:val="-13"/>
          <w:lang w:val="ru-RU"/>
        </w:rPr>
        <w:t xml:space="preserve"> </w:t>
      </w:r>
      <w:r w:rsidRPr="00EC7DA0">
        <w:rPr>
          <w:lang w:val="ru-RU"/>
        </w:rPr>
        <w:t>материалы. Материальные технологии. Технологический процесс.</w:t>
      </w:r>
    </w:p>
    <w:p w:rsidR="00E4184B" w:rsidRPr="00EC7DA0" w:rsidRDefault="00EC7DA0">
      <w:pPr>
        <w:pStyle w:val="a4"/>
        <w:spacing w:before="3"/>
        <w:ind w:left="2310" w:firstLine="0"/>
        <w:jc w:val="left"/>
        <w:rPr>
          <w:lang w:val="ru-RU"/>
        </w:rPr>
      </w:pPr>
      <w:r w:rsidRPr="00EC7DA0">
        <w:rPr>
          <w:lang w:val="ru-RU"/>
        </w:rPr>
        <w:t>Производство</w:t>
      </w:r>
      <w:r w:rsidRPr="00EC7DA0">
        <w:rPr>
          <w:spacing w:val="-14"/>
          <w:lang w:val="ru-RU"/>
        </w:rPr>
        <w:t xml:space="preserve"> </w:t>
      </w:r>
      <w:r w:rsidRPr="00EC7DA0">
        <w:rPr>
          <w:lang w:val="ru-RU"/>
        </w:rPr>
        <w:t>и</w:t>
      </w:r>
      <w:r w:rsidRPr="00EC7DA0">
        <w:rPr>
          <w:spacing w:val="-11"/>
          <w:lang w:val="ru-RU"/>
        </w:rPr>
        <w:t xml:space="preserve"> </w:t>
      </w:r>
      <w:r w:rsidRPr="00EC7DA0">
        <w:rPr>
          <w:lang w:val="ru-RU"/>
        </w:rPr>
        <w:t>техника.</w:t>
      </w:r>
      <w:r w:rsidRPr="00EC7DA0">
        <w:rPr>
          <w:spacing w:val="-4"/>
          <w:lang w:val="ru-RU"/>
        </w:rPr>
        <w:t xml:space="preserve"> </w:t>
      </w:r>
      <w:r w:rsidRPr="00EC7DA0">
        <w:rPr>
          <w:lang w:val="ru-RU"/>
        </w:rPr>
        <w:t>Роль</w:t>
      </w:r>
      <w:r w:rsidRPr="00EC7DA0">
        <w:rPr>
          <w:spacing w:val="-10"/>
          <w:lang w:val="ru-RU"/>
        </w:rPr>
        <w:t xml:space="preserve"> </w:t>
      </w:r>
      <w:r w:rsidRPr="00EC7DA0">
        <w:rPr>
          <w:lang w:val="ru-RU"/>
        </w:rPr>
        <w:t>техники</w:t>
      </w:r>
      <w:r w:rsidRPr="00EC7DA0">
        <w:rPr>
          <w:spacing w:val="-6"/>
          <w:lang w:val="ru-RU"/>
        </w:rPr>
        <w:t xml:space="preserve"> </w:t>
      </w:r>
      <w:r w:rsidRPr="00EC7DA0">
        <w:rPr>
          <w:lang w:val="ru-RU"/>
        </w:rPr>
        <w:t>в</w:t>
      </w:r>
      <w:r w:rsidRPr="00EC7DA0">
        <w:rPr>
          <w:spacing w:val="-6"/>
          <w:lang w:val="ru-RU"/>
        </w:rPr>
        <w:t xml:space="preserve"> </w:t>
      </w:r>
      <w:r w:rsidRPr="00EC7DA0">
        <w:rPr>
          <w:lang w:val="ru-RU"/>
        </w:rPr>
        <w:t>производственной</w:t>
      </w:r>
      <w:r w:rsidRPr="00EC7DA0">
        <w:rPr>
          <w:spacing w:val="-9"/>
          <w:lang w:val="ru-RU"/>
        </w:rPr>
        <w:t xml:space="preserve"> </w:t>
      </w:r>
      <w:r w:rsidRPr="00EC7DA0">
        <w:rPr>
          <w:lang w:val="ru-RU"/>
        </w:rPr>
        <w:t>деятельности</w:t>
      </w:r>
      <w:r w:rsidRPr="00EC7DA0">
        <w:rPr>
          <w:spacing w:val="-4"/>
          <w:lang w:val="ru-RU"/>
        </w:rPr>
        <w:t xml:space="preserve"> </w:t>
      </w:r>
      <w:r w:rsidRPr="00EC7DA0">
        <w:rPr>
          <w:spacing w:val="-2"/>
          <w:lang w:val="ru-RU"/>
        </w:rPr>
        <w:t>человека.</w:t>
      </w:r>
    </w:p>
    <w:p w:rsidR="00E4184B" w:rsidRPr="00EC7DA0" w:rsidRDefault="00EC7DA0">
      <w:pPr>
        <w:pStyle w:val="a4"/>
        <w:tabs>
          <w:tab w:val="left" w:pos="3938"/>
          <w:tab w:val="left" w:pos="5427"/>
          <w:tab w:val="left" w:pos="6622"/>
          <w:tab w:val="left" w:pos="7621"/>
          <w:tab w:val="left" w:pos="8471"/>
          <w:tab w:val="left" w:pos="10349"/>
        </w:tabs>
        <w:spacing w:before="137" w:line="360" w:lineRule="auto"/>
        <w:ind w:right="855"/>
        <w:jc w:val="left"/>
        <w:rPr>
          <w:lang w:val="ru-RU"/>
        </w:rPr>
      </w:pPr>
      <w:r w:rsidRPr="00EC7DA0">
        <w:rPr>
          <w:spacing w:val="-2"/>
          <w:lang w:val="ru-RU"/>
        </w:rPr>
        <w:t>Когнитивные</w:t>
      </w:r>
      <w:r w:rsidRPr="00EC7DA0">
        <w:rPr>
          <w:lang w:val="ru-RU"/>
        </w:rPr>
        <w:tab/>
      </w:r>
      <w:r w:rsidRPr="00EC7DA0">
        <w:rPr>
          <w:spacing w:val="-2"/>
          <w:lang w:val="ru-RU"/>
        </w:rPr>
        <w:t>технологии:</w:t>
      </w:r>
      <w:r w:rsidRPr="00EC7DA0">
        <w:rPr>
          <w:lang w:val="ru-RU"/>
        </w:rPr>
        <w:tab/>
      </w:r>
      <w:r w:rsidRPr="00EC7DA0">
        <w:rPr>
          <w:spacing w:val="-2"/>
          <w:lang w:val="ru-RU"/>
        </w:rPr>
        <w:t>мозговой</w:t>
      </w:r>
      <w:r w:rsidRPr="00EC7DA0">
        <w:rPr>
          <w:lang w:val="ru-RU"/>
        </w:rPr>
        <w:tab/>
      </w:r>
      <w:r w:rsidRPr="00EC7DA0">
        <w:rPr>
          <w:spacing w:val="-2"/>
          <w:lang w:val="ru-RU"/>
        </w:rPr>
        <w:t>штурм,</w:t>
      </w:r>
      <w:r w:rsidRPr="00EC7DA0">
        <w:rPr>
          <w:lang w:val="ru-RU"/>
        </w:rPr>
        <w:tab/>
      </w:r>
      <w:r w:rsidRPr="00EC7DA0">
        <w:rPr>
          <w:spacing w:val="-2"/>
          <w:lang w:val="ru-RU"/>
        </w:rPr>
        <w:t>метод</w:t>
      </w:r>
      <w:r w:rsidRPr="00EC7DA0">
        <w:rPr>
          <w:lang w:val="ru-RU"/>
        </w:rPr>
        <w:tab/>
      </w:r>
      <w:r w:rsidRPr="00EC7DA0">
        <w:rPr>
          <w:spacing w:val="-2"/>
          <w:lang w:val="ru-RU"/>
        </w:rPr>
        <w:t>интеллект-карт,</w:t>
      </w:r>
      <w:r w:rsidRPr="00EC7DA0">
        <w:rPr>
          <w:lang w:val="ru-RU"/>
        </w:rPr>
        <w:tab/>
      </w:r>
      <w:r w:rsidRPr="00EC7DA0">
        <w:rPr>
          <w:spacing w:val="-2"/>
          <w:lang w:val="ru-RU"/>
        </w:rPr>
        <w:t xml:space="preserve">метод </w:t>
      </w:r>
      <w:r w:rsidRPr="00EC7DA0">
        <w:rPr>
          <w:lang w:val="ru-RU"/>
        </w:rPr>
        <w:t>фокальных объектов и другие.</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1"/>
        <w:rPr>
          <w:lang w:val="ru-RU"/>
        </w:rPr>
      </w:pPr>
      <w:r w:rsidRPr="00EC7DA0">
        <w:rPr>
          <w:lang w:val="ru-RU"/>
        </w:rPr>
        <w:lastRenderedPageBreak/>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sidRPr="00EC7DA0">
        <w:rPr>
          <w:spacing w:val="-2"/>
          <w:lang w:val="ru-RU"/>
        </w:rPr>
        <w:t>документация.</w:t>
      </w:r>
    </w:p>
    <w:p w:rsidR="00E4184B" w:rsidRPr="00EC7DA0" w:rsidRDefault="00EC7DA0">
      <w:pPr>
        <w:pStyle w:val="a4"/>
        <w:spacing w:line="273" w:lineRule="exact"/>
        <w:ind w:left="2310" w:firstLine="0"/>
        <w:rPr>
          <w:lang w:val="ru-RU"/>
        </w:rPr>
      </w:pPr>
      <w:r w:rsidRPr="00EC7DA0">
        <w:rPr>
          <w:lang w:val="ru-RU"/>
        </w:rPr>
        <w:t>Какие</w:t>
      </w:r>
      <w:r w:rsidRPr="00EC7DA0">
        <w:rPr>
          <w:spacing w:val="-8"/>
          <w:lang w:val="ru-RU"/>
        </w:rPr>
        <w:t xml:space="preserve"> </w:t>
      </w:r>
      <w:r w:rsidRPr="00EC7DA0">
        <w:rPr>
          <w:lang w:val="ru-RU"/>
        </w:rPr>
        <w:t>бывают</w:t>
      </w:r>
      <w:r w:rsidRPr="00EC7DA0">
        <w:rPr>
          <w:spacing w:val="-6"/>
          <w:lang w:val="ru-RU"/>
        </w:rPr>
        <w:t xml:space="preserve"> </w:t>
      </w:r>
      <w:r w:rsidRPr="00EC7DA0">
        <w:rPr>
          <w:spacing w:val="-2"/>
          <w:lang w:val="ru-RU"/>
        </w:rPr>
        <w:t>профессии.</w:t>
      </w:r>
    </w:p>
    <w:p w:rsidR="00E4184B" w:rsidRDefault="00EC7DA0" w:rsidP="00961A7B">
      <w:pPr>
        <w:pStyle w:val="210"/>
        <w:numPr>
          <w:ilvl w:val="0"/>
          <w:numId w:val="80"/>
        </w:numPr>
        <w:tabs>
          <w:tab w:val="left" w:pos="2661"/>
        </w:tabs>
        <w:spacing w:before="138"/>
      </w:pPr>
      <w:r>
        <w:rPr>
          <w:spacing w:val="-2"/>
        </w:rPr>
        <w:t>класс.</w:t>
      </w:r>
    </w:p>
    <w:p w:rsidR="00E4184B" w:rsidRPr="00EC7DA0" w:rsidRDefault="00EC7DA0">
      <w:pPr>
        <w:pStyle w:val="a4"/>
        <w:spacing w:before="128"/>
        <w:ind w:left="2310" w:firstLine="0"/>
        <w:rPr>
          <w:lang w:val="ru-RU"/>
        </w:rPr>
      </w:pPr>
      <w:r w:rsidRPr="00EC7DA0">
        <w:rPr>
          <w:lang w:val="ru-RU"/>
        </w:rPr>
        <w:t>Производственно-технологические</w:t>
      </w:r>
      <w:r w:rsidRPr="00EC7DA0">
        <w:rPr>
          <w:spacing w:val="-14"/>
          <w:lang w:val="ru-RU"/>
        </w:rPr>
        <w:t xml:space="preserve"> </w:t>
      </w:r>
      <w:r w:rsidRPr="00EC7DA0">
        <w:rPr>
          <w:lang w:val="ru-RU"/>
        </w:rPr>
        <w:t>задачи</w:t>
      </w:r>
      <w:r w:rsidRPr="00EC7DA0">
        <w:rPr>
          <w:spacing w:val="-6"/>
          <w:lang w:val="ru-RU"/>
        </w:rPr>
        <w:t xml:space="preserve"> </w:t>
      </w:r>
      <w:r w:rsidRPr="00EC7DA0">
        <w:rPr>
          <w:lang w:val="ru-RU"/>
        </w:rPr>
        <w:t>и</w:t>
      </w:r>
      <w:r w:rsidRPr="00EC7DA0">
        <w:rPr>
          <w:spacing w:val="-11"/>
          <w:lang w:val="ru-RU"/>
        </w:rPr>
        <w:t xml:space="preserve"> </w:t>
      </w:r>
      <w:r w:rsidRPr="00EC7DA0">
        <w:rPr>
          <w:lang w:val="ru-RU"/>
        </w:rPr>
        <w:t>способы</w:t>
      </w:r>
      <w:r w:rsidRPr="00EC7DA0">
        <w:rPr>
          <w:spacing w:val="-9"/>
          <w:lang w:val="ru-RU"/>
        </w:rPr>
        <w:t xml:space="preserve"> </w:t>
      </w:r>
      <w:r w:rsidRPr="00EC7DA0">
        <w:rPr>
          <w:lang w:val="ru-RU"/>
        </w:rPr>
        <w:t>их</w:t>
      </w:r>
      <w:r w:rsidRPr="00EC7DA0">
        <w:rPr>
          <w:spacing w:val="-12"/>
          <w:lang w:val="ru-RU"/>
        </w:rPr>
        <w:t xml:space="preserve"> </w:t>
      </w:r>
      <w:r w:rsidRPr="00EC7DA0">
        <w:rPr>
          <w:spacing w:val="-2"/>
          <w:lang w:val="ru-RU"/>
        </w:rPr>
        <w:t>решения.</w:t>
      </w:r>
    </w:p>
    <w:p w:rsidR="00E4184B" w:rsidRPr="00EC7DA0" w:rsidRDefault="00EC7DA0">
      <w:pPr>
        <w:pStyle w:val="a4"/>
        <w:spacing w:before="142" w:line="362" w:lineRule="auto"/>
        <w:ind w:right="852"/>
        <w:rPr>
          <w:lang w:val="ru-RU"/>
        </w:rPr>
      </w:pPr>
      <w:r w:rsidRPr="00EC7DA0">
        <w:rPr>
          <w:lang w:val="ru-RU"/>
        </w:rPr>
        <w:t>Модели и моделирование. Виды машин и механизмов. Моделирование</w:t>
      </w:r>
      <w:r w:rsidRPr="00EC7DA0">
        <w:rPr>
          <w:spacing w:val="40"/>
          <w:lang w:val="ru-RU"/>
        </w:rPr>
        <w:t xml:space="preserve"> </w:t>
      </w:r>
      <w:r w:rsidRPr="00EC7DA0">
        <w:rPr>
          <w:lang w:val="ru-RU"/>
        </w:rPr>
        <w:t>технических устройств. Кинематические схемы.</w:t>
      </w:r>
    </w:p>
    <w:p w:rsidR="00E4184B" w:rsidRPr="00EC7DA0" w:rsidRDefault="00EC7DA0">
      <w:pPr>
        <w:pStyle w:val="a4"/>
        <w:spacing w:before="2" w:line="357" w:lineRule="auto"/>
        <w:ind w:right="841"/>
        <w:rPr>
          <w:lang w:val="ru-RU"/>
        </w:rPr>
      </w:pPr>
      <w:r w:rsidRPr="00EC7DA0">
        <w:rPr>
          <w:lang w:val="ru-RU"/>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E4184B" w:rsidRPr="00EC7DA0" w:rsidRDefault="00EC7DA0">
      <w:pPr>
        <w:pStyle w:val="a4"/>
        <w:spacing w:line="272" w:lineRule="exact"/>
        <w:ind w:left="2310" w:firstLine="0"/>
        <w:rPr>
          <w:lang w:val="ru-RU"/>
        </w:rPr>
      </w:pPr>
      <w:r w:rsidRPr="00EC7DA0">
        <w:rPr>
          <w:lang w:val="ru-RU"/>
        </w:rPr>
        <w:t>Технологические</w:t>
      </w:r>
      <w:r w:rsidRPr="00EC7DA0">
        <w:rPr>
          <w:spacing w:val="17"/>
          <w:lang w:val="ru-RU"/>
        </w:rPr>
        <w:t xml:space="preserve"> </w:t>
      </w:r>
      <w:r w:rsidRPr="00EC7DA0">
        <w:rPr>
          <w:lang w:val="ru-RU"/>
        </w:rPr>
        <w:t>задачи,</w:t>
      </w:r>
      <w:r w:rsidRPr="00EC7DA0">
        <w:rPr>
          <w:spacing w:val="31"/>
          <w:lang w:val="ru-RU"/>
        </w:rPr>
        <w:t xml:space="preserve"> </w:t>
      </w:r>
      <w:r w:rsidRPr="00EC7DA0">
        <w:rPr>
          <w:lang w:val="ru-RU"/>
        </w:rPr>
        <w:t>решаемые</w:t>
      </w:r>
      <w:r w:rsidRPr="00EC7DA0">
        <w:rPr>
          <w:spacing w:val="22"/>
          <w:lang w:val="ru-RU"/>
        </w:rPr>
        <w:t xml:space="preserve"> </w:t>
      </w:r>
      <w:r w:rsidRPr="00EC7DA0">
        <w:rPr>
          <w:lang w:val="ru-RU"/>
        </w:rPr>
        <w:t>в</w:t>
      </w:r>
      <w:r w:rsidRPr="00EC7DA0">
        <w:rPr>
          <w:spacing w:val="25"/>
          <w:lang w:val="ru-RU"/>
        </w:rPr>
        <w:t xml:space="preserve"> </w:t>
      </w:r>
      <w:r w:rsidRPr="00EC7DA0">
        <w:rPr>
          <w:lang w:val="ru-RU"/>
        </w:rPr>
        <w:t>процессе</w:t>
      </w:r>
      <w:r w:rsidRPr="00EC7DA0">
        <w:rPr>
          <w:spacing w:val="27"/>
          <w:lang w:val="ru-RU"/>
        </w:rPr>
        <w:t xml:space="preserve"> </w:t>
      </w:r>
      <w:r w:rsidRPr="00EC7DA0">
        <w:rPr>
          <w:lang w:val="ru-RU"/>
        </w:rPr>
        <w:t>производства</w:t>
      </w:r>
      <w:r w:rsidRPr="00EC7DA0">
        <w:rPr>
          <w:spacing w:val="20"/>
          <w:lang w:val="ru-RU"/>
        </w:rPr>
        <w:t xml:space="preserve"> </w:t>
      </w:r>
      <w:r w:rsidRPr="00EC7DA0">
        <w:rPr>
          <w:lang w:val="ru-RU"/>
        </w:rPr>
        <w:t>и</w:t>
      </w:r>
      <w:r w:rsidRPr="00EC7DA0">
        <w:rPr>
          <w:spacing w:val="29"/>
          <w:lang w:val="ru-RU"/>
        </w:rPr>
        <w:t xml:space="preserve"> </w:t>
      </w:r>
      <w:r w:rsidRPr="00EC7DA0">
        <w:rPr>
          <w:lang w:val="ru-RU"/>
        </w:rPr>
        <w:t>создания</w:t>
      </w:r>
      <w:r w:rsidRPr="00EC7DA0">
        <w:rPr>
          <w:spacing w:val="20"/>
          <w:lang w:val="ru-RU"/>
        </w:rPr>
        <w:t xml:space="preserve"> </w:t>
      </w:r>
      <w:r w:rsidRPr="00EC7DA0">
        <w:rPr>
          <w:spacing w:val="-2"/>
          <w:lang w:val="ru-RU"/>
        </w:rPr>
        <w:t>изделий.</w:t>
      </w:r>
    </w:p>
    <w:p w:rsidR="00E4184B" w:rsidRPr="00EC7DA0" w:rsidRDefault="00EC7DA0">
      <w:pPr>
        <w:pStyle w:val="a4"/>
        <w:spacing w:before="142"/>
        <w:ind w:firstLine="0"/>
        <w:jc w:val="left"/>
        <w:rPr>
          <w:lang w:val="ru-RU"/>
        </w:rPr>
      </w:pPr>
      <w:r w:rsidRPr="00EC7DA0">
        <w:rPr>
          <w:lang w:val="ru-RU"/>
        </w:rPr>
        <w:t>Соблюдение</w:t>
      </w:r>
      <w:r w:rsidRPr="00EC7DA0">
        <w:rPr>
          <w:spacing w:val="-7"/>
          <w:lang w:val="ru-RU"/>
        </w:rPr>
        <w:t xml:space="preserve"> </w:t>
      </w:r>
      <w:r w:rsidRPr="00EC7DA0">
        <w:rPr>
          <w:lang w:val="ru-RU"/>
        </w:rPr>
        <w:t>технологии</w:t>
      </w:r>
      <w:r w:rsidRPr="00EC7DA0">
        <w:rPr>
          <w:spacing w:val="-5"/>
          <w:lang w:val="ru-RU"/>
        </w:rPr>
        <w:t xml:space="preserve"> </w:t>
      </w:r>
      <w:r w:rsidRPr="00EC7DA0">
        <w:rPr>
          <w:lang w:val="ru-RU"/>
        </w:rPr>
        <w:t>и</w:t>
      </w:r>
      <w:r w:rsidRPr="00EC7DA0">
        <w:rPr>
          <w:spacing w:val="-6"/>
          <w:lang w:val="ru-RU"/>
        </w:rPr>
        <w:t xml:space="preserve"> </w:t>
      </w:r>
      <w:r w:rsidRPr="00EC7DA0">
        <w:rPr>
          <w:lang w:val="ru-RU"/>
        </w:rPr>
        <w:t>качество</w:t>
      </w:r>
      <w:r w:rsidRPr="00EC7DA0">
        <w:rPr>
          <w:spacing w:val="-12"/>
          <w:lang w:val="ru-RU"/>
        </w:rPr>
        <w:t xml:space="preserve"> </w:t>
      </w:r>
      <w:r w:rsidRPr="00EC7DA0">
        <w:rPr>
          <w:lang w:val="ru-RU"/>
        </w:rPr>
        <w:t>изделия</w:t>
      </w:r>
      <w:r w:rsidRPr="00EC7DA0">
        <w:rPr>
          <w:spacing w:val="-2"/>
          <w:lang w:val="ru-RU"/>
        </w:rPr>
        <w:t xml:space="preserve"> (продукции).</w:t>
      </w:r>
    </w:p>
    <w:p w:rsidR="00E4184B" w:rsidRDefault="00EC7DA0">
      <w:pPr>
        <w:pStyle w:val="a4"/>
        <w:spacing w:before="137"/>
        <w:ind w:left="2310" w:firstLine="0"/>
        <w:jc w:val="left"/>
      </w:pPr>
      <w:r>
        <w:t>Информационные</w:t>
      </w:r>
      <w:r>
        <w:rPr>
          <w:spacing w:val="-17"/>
        </w:rPr>
        <w:t xml:space="preserve"> </w:t>
      </w:r>
      <w:r>
        <w:t>технологии.</w:t>
      </w:r>
      <w:r>
        <w:rPr>
          <w:spacing w:val="-11"/>
        </w:rPr>
        <w:t xml:space="preserve"> </w:t>
      </w:r>
      <w:r>
        <w:t>Перспективные</w:t>
      </w:r>
      <w:r>
        <w:rPr>
          <w:spacing w:val="-15"/>
        </w:rPr>
        <w:t xml:space="preserve"> </w:t>
      </w:r>
      <w:r>
        <w:rPr>
          <w:spacing w:val="-2"/>
        </w:rPr>
        <w:t>технологии.</w:t>
      </w:r>
    </w:p>
    <w:p w:rsidR="00E4184B" w:rsidRDefault="00EC7DA0" w:rsidP="00961A7B">
      <w:pPr>
        <w:pStyle w:val="210"/>
        <w:numPr>
          <w:ilvl w:val="0"/>
          <w:numId w:val="80"/>
        </w:numPr>
        <w:tabs>
          <w:tab w:val="left" w:pos="2660"/>
          <w:tab w:val="left" w:pos="2661"/>
        </w:tabs>
        <w:spacing w:before="133"/>
      </w:pPr>
      <w:r>
        <w:rPr>
          <w:spacing w:val="-2"/>
        </w:rPr>
        <w:t>класс.</w:t>
      </w:r>
    </w:p>
    <w:p w:rsidR="00E4184B" w:rsidRPr="00EC7DA0" w:rsidRDefault="00EC7DA0">
      <w:pPr>
        <w:pStyle w:val="a4"/>
        <w:spacing w:before="138" w:line="360" w:lineRule="auto"/>
        <w:jc w:val="left"/>
        <w:rPr>
          <w:lang w:val="ru-RU"/>
        </w:rPr>
      </w:pPr>
      <w:r w:rsidRPr="00EC7DA0">
        <w:rPr>
          <w:lang w:val="ru-RU"/>
        </w:rPr>
        <w:t>Создание</w:t>
      </w:r>
      <w:r w:rsidRPr="00EC7DA0">
        <w:rPr>
          <w:spacing w:val="31"/>
          <w:lang w:val="ru-RU"/>
        </w:rPr>
        <w:t xml:space="preserve"> </w:t>
      </w:r>
      <w:r w:rsidRPr="00EC7DA0">
        <w:rPr>
          <w:lang w:val="ru-RU"/>
        </w:rPr>
        <w:t>технологий</w:t>
      </w:r>
      <w:r w:rsidRPr="00EC7DA0">
        <w:rPr>
          <w:spacing w:val="33"/>
          <w:lang w:val="ru-RU"/>
        </w:rPr>
        <w:t xml:space="preserve"> </w:t>
      </w:r>
      <w:r w:rsidRPr="00EC7DA0">
        <w:rPr>
          <w:lang w:val="ru-RU"/>
        </w:rPr>
        <w:t>как</w:t>
      </w:r>
      <w:r w:rsidRPr="00EC7DA0">
        <w:rPr>
          <w:spacing w:val="30"/>
          <w:lang w:val="ru-RU"/>
        </w:rPr>
        <w:t xml:space="preserve"> </w:t>
      </w:r>
      <w:r w:rsidRPr="00EC7DA0">
        <w:rPr>
          <w:lang w:val="ru-RU"/>
        </w:rPr>
        <w:t>основная задача</w:t>
      </w:r>
      <w:r w:rsidRPr="00EC7DA0">
        <w:rPr>
          <w:spacing w:val="30"/>
          <w:lang w:val="ru-RU"/>
        </w:rPr>
        <w:t xml:space="preserve"> </w:t>
      </w:r>
      <w:r w:rsidRPr="00EC7DA0">
        <w:rPr>
          <w:lang w:val="ru-RU"/>
        </w:rPr>
        <w:t>современной</w:t>
      </w:r>
      <w:r w:rsidRPr="00EC7DA0">
        <w:rPr>
          <w:spacing w:val="33"/>
          <w:lang w:val="ru-RU"/>
        </w:rPr>
        <w:t xml:space="preserve"> </w:t>
      </w:r>
      <w:r w:rsidRPr="00EC7DA0">
        <w:rPr>
          <w:lang w:val="ru-RU"/>
        </w:rPr>
        <w:t>науки.</w:t>
      </w:r>
      <w:r w:rsidRPr="00EC7DA0">
        <w:rPr>
          <w:spacing w:val="39"/>
          <w:lang w:val="ru-RU"/>
        </w:rPr>
        <w:t xml:space="preserve"> </w:t>
      </w:r>
      <w:r w:rsidRPr="00EC7DA0">
        <w:rPr>
          <w:lang w:val="ru-RU"/>
        </w:rPr>
        <w:t>История</w:t>
      </w:r>
      <w:r w:rsidRPr="00EC7DA0">
        <w:rPr>
          <w:spacing w:val="32"/>
          <w:lang w:val="ru-RU"/>
        </w:rPr>
        <w:t xml:space="preserve"> </w:t>
      </w:r>
      <w:r w:rsidRPr="00EC7DA0">
        <w:rPr>
          <w:lang w:val="ru-RU"/>
        </w:rPr>
        <w:t xml:space="preserve">развития </w:t>
      </w:r>
      <w:r w:rsidRPr="00EC7DA0">
        <w:rPr>
          <w:spacing w:val="-2"/>
          <w:lang w:val="ru-RU"/>
        </w:rPr>
        <w:t>технологий.</w:t>
      </w:r>
    </w:p>
    <w:p w:rsidR="00E4184B" w:rsidRPr="00EC7DA0" w:rsidRDefault="00EC7DA0">
      <w:pPr>
        <w:pStyle w:val="a4"/>
        <w:spacing w:line="355" w:lineRule="auto"/>
        <w:ind w:left="2310" w:right="878" w:firstLine="0"/>
        <w:jc w:val="left"/>
        <w:rPr>
          <w:lang w:val="ru-RU"/>
        </w:rPr>
      </w:pPr>
      <w:r w:rsidRPr="00EC7DA0">
        <w:rPr>
          <w:lang w:val="ru-RU"/>
        </w:rPr>
        <w:t>Эстетическая</w:t>
      </w:r>
      <w:r w:rsidRPr="00EC7DA0">
        <w:rPr>
          <w:spacing w:val="-12"/>
          <w:lang w:val="ru-RU"/>
        </w:rPr>
        <w:t xml:space="preserve"> </w:t>
      </w:r>
      <w:r w:rsidRPr="00EC7DA0">
        <w:rPr>
          <w:lang w:val="ru-RU"/>
        </w:rPr>
        <w:t>ценность</w:t>
      </w:r>
      <w:r w:rsidRPr="00EC7DA0">
        <w:rPr>
          <w:spacing w:val="-15"/>
          <w:lang w:val="ru-RU"/>
        </w:rPr>
        <w:t xml:space="preserve"> </w:t>
      </w:r>
      <w:r w:rsidRPr="00EC7DA0">
        <w:rPr>
          <w:lang w:val="ru-RU"/>
        </w:rPr>
        <w:t>результатов</w:t>
      </w:r>
      <w:r w:rsidRPr="00EC7DA0">
        <w:rPr>
          <w:spacing w:val="-15"/>
          <w:lang w:val="ru-RU"/>
        </w:rPr>
        <w:t xml:space="preserve"> </w:t>
      </w:r>
      <w:r w:rsidRPr="00EC7DA0">
        <w:rPr>
          <w:lang w:val="ru-RU"/>
        </w:rPr>
        <w:t>труда.</w:t>
      </w:r>
      <w:r w:rsidRPr="00EC7DA0">
        <w:rPr>
          <w:spacing w:val="-11"/>
          <w:lang w:val="ru-RU"/>
        </w:rPr>
        <w:t xml:space="preserve"> </w:t>
      </w:r>
      <w:r w:rsidRPr="00EC7DA0">
        <w:rPr>
          <w:lang w:val="ru-RU"/>
        </w:rPr>
        <w:t>Промышленная</w:t>
      </w:r>
      <w:r w:rsidRPr="00EC7DA0">
        <w:rPr>
          <w:spacing w:val="-11"/>
          <w:lang w:val="ru-RU"/>
        </w:rPr>
        <w:t xml:space="preserve"> </w:t>
      </w:r>
      <w:r w:rsidRPr="00EC7DA0">
        <w:rPr>
          <w:lang w:val="ru-RU"/>
        </w:rPr>
        <w:t>эстетика.</w:t>
      </w:r>
      <w:r w:rsidRPr="00EC7DA0">
        <w:rPr>
          <w:spacing w:val="-15"/>
          <w:lang w:val="ru-RU"/>
        </w:rPr>
        <w:t xml:space="preserve"> </w:t>
      </w:r>
      <w:r w:rsidRPr="00EC7DA0">
        <w:rPr>
          <w:lang w:val="ru-RU"/>
        </w:rPr>
        <w:t>Дизайн. Народные ремёсла. Народные ремёсла и промыслы России.</w:t>
      </w:r>
    </w:p>
    <w:p w:rsidR="00E4184B" w:rsidRPr="00EC7DA0" w:rsidRDefault="00EC7DA0">
      <w:pPr>
        <w:pStyle w:val="a4"/>
        <w:tabs>
          <w:tab w:val="left" w:pos="4049"/>
          <w:tab w:val="left" w:pos="5715"/>
          <w:tab w:val="left" w:pos="7021"/>
          <w:tab w:val="left" w:pos="8432"/>
          <w:tab w:val="left" w:pos="8792"/>
          <w:tab w:val="left" w:pos="9887"/>
        </w:tabs>
        <w:spacing w:before="7" w:line="367" w:lineRule="auto"/>
        <w:ind w:right="874"/>
        <w:jc w:val="left"/>
        <w:rPr>
          <w:lang w:val="ru-RU"/>
        </w:rPr>
      </w:pPr>
      <w:r w:rsidRPr="00EC7DA0">
        <w:rPr>
          <w:spacing w:val="-2"/>
          <w:lang w:val="ru-RU"/>
        </w:rPr>
        <w:t>Цифровизация</w:t>
      </w:r>
      <w:r w:rsidRPr="00EC7DA0">
        <w:rPr>
          <w:lang w:val="ru-RU"/>
        </w:rPr>
        <w:tab/>
      </w:r>
      <w:r w:rsidRPr="00EC7DA0">
        <w:rPr>
          <w:spacing w:val="-2"/>
          <w:lang w:val="ru-RU"/>
        </w:rPr>
        <w:t>производства.</w:t>
      </w:r>
      <w:r w:rsidRPr="00EC7DA0">
        <w:rPr>
          <w:lang w:val="ru-RU"/>
        </w:rPr>
        <w:tab/>
      </w:r>
      <w:r w:rsidRPr="00EC7DA0">
        <w:rPr>
          <w:spacing w:val="-2"/>
          <w:lang w:val="ru-RU"/>
        </w:rPr>
        <w:t>Цифровые</w:t>
      </w:r>
      <w:r w:rsidRPr="00EC7DA0">
        <w:rPr>
          <w:lang w:val="ru-RU"/>
        </w:rPr>
        <w:tab/>
      </w:r>
      <w:r w:rsidRPr="00EC7DA0">
        <w:rPr>
          <w:spacing w:val="-2"/>
          <w:lang w:val="ru-RU"/>
        </w:rPr>
        <w:t>технологии</w:t>
      </w:r>
      <w:r w:rsidRPr="00EC7DA0">
        <w:rPr>
          <w:lang w:val="ru-RU"/>
        </w:rPr>
        <w:tab/>
      </w:r>
      <w:r w:rsidRPr="00EC7DA0">
        <w:rPr>
          <w:spacing w:val="-10"/>
          <w:lang w:val="ru-RU"/>
        </w:rPr>
        <w:t>и</w:t>
      </w:r>
      <w:r w:rsidRPr="00EC7DA0">
        <w:rPr>
          <w:lang w:val="ru-RU"/>
        </w:rPr>
        <w:tab/>
      </w:r>
      <w:r w:rsidRPr="00EC7DA0">
        <w:rPr>
          <w:spacing w:val="-2"/>
          <w:lang w:val="ru-RU"/>
        </w:rPr>
        <w:t>способы</w:t>
      </w:r>
      <w:r w:rsidRPr="00EC7DA0">
        <w:rPr>
          <w:lang w:val="ru-RU"/>
        </w:rPr>
        <w:tab/>
      </w:r>
      <w:r w:rsidRPr="00EC7DA0">
        <w:rPr>
          <w:spacing w:val="-4"/>
          <w:lang w:val="ru-RU"/>
        </w:rPr>
        <w:t xml:space="preserve">обработки </w:t>
      </w:r>
      <w:r w:rsidRPr="00EC7DA0">
        <w:rPr>
          <w:spacing w:val="-2"/>
          <w:lang w:val="ru-RU"/>
        </w:rPr>
        <w:t>информации.</w:t>
      </w:r>
    </w:p>
    <w:p w:rsidR="00E4184B" w:rsidRPr="00EC7DA0" w:rsidRDefault="00EC7DA0">
      <w:pPr>
        <w:pStyle w:val="a4"/>
        <w:spacing w:line="362" w:lineRule="auto"/>
        <w:ind w:left="2310" w:right="2071" w:firstLine="0"/>
        <w:jc w:val="left"/>
        <w:rPr>
          <w:lang w:val="ru-RU"/>
        </w:rPr>
      </w:pPr>
      <w:r w:rsidRPr="00EC7DA0">
        <w:rPr>
          <w:lang w:val="ru-RU"/>
        </w:rPr>
        <w:t>Управление</w:t>
      </w:r>
      <w:r w:rsidRPr="00EC7DA0">
        <w:rPr>
          <w:spacing w:val="-15"/>
          <w:lang w:val="ru-RU"/>
        </w:rPr>
        <w:t xml:space="preserve"> </w:t>
      </w:r>
      <w:r w:rsidRPr="00EC7DA0">
        <w:rPr>
          <w:lang w:val="ru-RU"/>
        </w:rPr>
        <w:t>технологическими</w:t>
      </w:r>
      <w:r w:rsidRPr="00EC7DA0">
        <w:rPr>
          <w:spacing w:val="-15"/>
          <w:lang w:val="ru-RU"/>
        </w:rPr>
        <w:t xml:space="preserve"> </w:t>
      </w:r>
      <w:r w:rsidRPr="00EC7DA0">
        <w:rPr>
          <w:lang w:val="ru-RU"/>
        </w:rPr>
        <w:t>процессами.</w:t>
      </w:r>
      <w:r w:rsidRPr="00EC7DA0">
        <w:rPr>
          <w:spacing w:val="-15"/>
          <w:lang w:val="ru-RU"/>
        </w:rPr>
        <w:t xml:space="preserve"> </w:t>
      </w:r>
      <w:r w:rsidRPr="00EC7DA0">
        <w:rPr>
          <w:lang w:val="ru-RU"/>
        </w:rPr>
        <w:t>Управление</w:t>
      </w:r>
      <w:r w:rsidRPr="00EC7DA0">
        <w:rPr>
          <w:spacing w:val="-15"/>
          <w:lang w:val="ru-RU"/>
        </w:rPr>
        <w:t xml:space="preserve"> </w:t>
      </w:r>
      <w:r w:rsidRPr="00EC7DA0">
        <w:rPr>
          <w:lang w:val="ru-RU"/>
        </w:rPr>
        <w:t>производством. Современные и перспективные технологии.</w:t>
      </w:r>
    </w:p>
    <w:p w:rsidR="00E4184B" w:rsidRPr="00EC7DA0" w:rsidRDefault="00EC7DA0">
      <w:pPr>
        <w:pStyle w:val="a4"/>
        <w:tabs>
          <w:tab w:val="left" w:pos="3424"/>
          <w:tab w:val="left" w:pos="5983"/>
          <w:tab w:val="left" w:pos="7198"/>
          <w:tab w:val="left" w:pos="8461"/>
          <w:tab w:val="left" w:pos="10003"/>
        </w:tabs>
        <w:spacing w:line="362" w:lineRule="auto"/>
        <w:ind w:right="867"/>
        <w:jc w:val="left"/>
        <w:rPr>
          <w:lang w:val="ru-RU"/>
        </w:rPr>
      </w:pPr>
      <w:r w:rsidRPr="00EC7DA0">
        <w:rPr>
          <w:spacing w:val="-2"/>
          <w:lang w:val="ru-RU"/>
        </w:rPr>
        <w:t>Понятие</w:t>
      </w:r>
      <w:r w:rsidRPr="00EC7DA0">
        <w:rPr>
          <w:lang w:val="ru-RU"/>
        </w:rPr>
        <w:tab/>
      </w:r>
      <w:r w:rsidRPr="00EC7DA0">
        <w:rPr>
          <w:spacing w:val="-2"/>
          <w:lang w:val="ru-RU"/>
        </w:rPr>
        <w:t>высокотехнологичных</w:t>
      </w:r>
      <w:r w:rsidRPr="00EC7DA0">
        <w:rPr>
          <w:lang w:val="ru-RU"/>
        </w:rPr>
        <w:tab/>
      </w:r>
      <w:r w:rsidRPr="00EC7DA0">
        <w:rPr>
          <w:spacing w:val="-2"/>
          <w:lang w:val="ru-RU"/>
        </w:rPr>
        <w:t>отраслей.</w:t>
      </w:r>
      <w:r w:rsidRPr="00EC7DA0">
        <w:rPr>
          <w:lang w:val="ru-RU"/>
        </w:rPr>
        <w:tab/>
      </w:r>
      <w:r w:rsidRPr="00EC7DA0">
        <w:rPr>
          <w:spacing w:val="-2"/>
          <w:lang w:val="ru-RU"/>
        </w:rPr>
        <w:t>«Высокие</w:t>
      </w:r>
      <w:r w:rsidRPr="00EC7DA0">
        <w:rPr>
          <w:lang w:val="ru-RU"/>
        </w:rPr>
        <w:tab/>
      </w:r>
      <w:r w:rsidRPr="00EC7DA0">
        <w:rPr>
          <w:spacing w:val="-2"/>
          <w:lang w:val="ru-RU"/>
        </w:rPr>
        <w:t>технологии»</w:t>
      </w:r>
      <w:r w:rsidRPr="00EC7DA0">
        <w:rPr>
          <w:lang w:val="ru-RU"/>
        </w:rPr>
        <w:tab/>
      </w:r>
      <w:r w:rsidRPr="00EC7DA0">
        <w:rPr>
          <w:spacing w:val="-4"/>
          <w:lang w:val="ru-RU"/>
        </w:rPr>
        <w:t xml:space="preserve">двойного </w:t>
      </w:r>
      <w:r w:rsidRPr="00EC7DA0">
        <w:rPr>
          <w:spacing w:val="-2"/>
          <w:lang w:val="ru-RU"/>
        </w:rPr>
        <w:t>назначения.</w:t>
      </w:r>
    </w:p>
    <w:p w:rsidR="00E4184B" w:rsidRPr="00EC7DA0" w:rsidRDefault="00EC7DA0">
      <w:pPr>
        <w:pStyle w:val="a4"/>
        <w:spacing w:line="360" w:lineRule="auto"/>
        <w:jc w:val="left"/>
        <w:rPr>
          <w:lang w:val="ru-RU"/>
        </w:rPr>
      </w:pPr>
      <w:r w:rsidRPr="00EC7DA0">
        <w:rPr>
          <w:lang w:val="ru-RU"/>
        </w:rPr>
        <w:t>Разработка</w:t>
      </w:r>
      <w:r w:rsidRPr="00EC7DA0">
        <w:rPr>
          <w:spacing w:val="34"/>
          <w:lang w:val="ru-RU"/>
        </w:rPr>
        <w:t xml:space="preserve"> </w:t>
      </w:r>
      <w:r w:rsidRPr="00EC7DA0">
        <w:rPr>
          <w:lang w:val="ru-RU"/>
        </w:rPr>
        <w:t>и</w:t>
      </w:r>
      <w:r w:rsidRPr="00EC7DA0">
        <w:rPr>
          <w:spacing w:val="34"/>
          <w:lang w:val="ru-RU"/>
        </w:rPr>
        <w:t xml:space="preserve"> </w:t>
      </w:r>
      <w:r w:rsidRPr="00EC7DA0">
        <w:rPr>
          <w:lang w:val="ru-RU"/>
        </w:rPr>
        <w:t>внедрение</w:t>
      </w:r>
      <w:r w:rsidRPr="00EC7DA0">
        <w:rPr>
          <w:spacing w:val="34"/>
          <w:lang w:val="ru-RU"/>
        </w:rPr>
        <w:t xml:space="preserve"> </w:t>
      </w:r>
      <w:r w:rsidRPr="00EC7DA0">
        <w:rPr>
          <w:lang w:val="ru-RU"/>
        </w:rPr>
        <w:t>технологий</w:t>
      </w:r>
      <w:r w:rsidRPr="00EC7DA0">
        <w:rPr>
          <w:spacing w:val="31"/>
          <w:lang w:val="ru-RU"/>
        </w:rPr>
        <w:t xml:space="preserve"> </w:t>
      </w:r>
      <w:r w:rsidRPr="00EC7DA0">
        <w:rPr>
          <w:lang w:val="ru-RU"/>
        </w:rPr>
        <w:t>многократного</w:t>
      </w:r>
      <w:r w:rsidRPr="00EC7DA0">
        <w:rPr>
          <w:spacing w:val="39"/>
          <w:lang w:val="ru-RU"/>
        </w:rPr>
        <w:t xml:space="preserve"> </w:t>
      </w:r>
      <w:r w:rsidRPr="00EC7DA0">
        <w:rPr>
          <w:lang w:val="ru-RU"/>
        </w:rPr>
        <w:t>использования</w:t>
      </w:r>
      <w:r w:rsidRPr="00EC7DA0">
        <w:rPr>
          <w:spacing w:val="35"/>
          <w:lang w:val="ru-RU"/>
        </w:rPr>
        <w:t xml:space="preserve"> </w:t>
      </w:r>
      <w:r w:rsidRPr="00EC7DA0">
        <w:rPr>
          <w:lang w:val="ru-RU"/>
        </w:rPr>
        <w:t>материалов, технологий безотходного производства.</w:t>
      </w:r>
    </w:p>
    <w:p w:rsidR="00E4184B" w:rsidRDefault="00EC7DA0">
      <w:pPr>
        <w:pStyle w:val="a4"/>
        <w:spacing w:line="362" w:lineRule="auto"/>
        <w:ind w:left="2310" w:right="878" w:firstLine="0"/>
        <w:jc w:val="left"/>
      </w:pPr>
      <w:r w:rsidRPr="00EC7DA0">
        <w:rPr>
          <w:lang w:val="ru-RU"/>
        </w:rPr>
        <w:t>Современная</w:t>
      </w:r>
      <w:r w:rsidRPr="00EC7DA0">
        <w:rPr>
          <w:spacing w:val="-14"/>
          <w:lang w:val="ru-RU"/>
        </w:rPr>
        <w:t xml:space="preserve"> </w:t>
      </w:r>
      <w:r w:rsidRPr="00EC7DA0">
        <w:rPr>
          <w:lang w:val="ru-RU"/>
        </w:rPr>
        <w:t>техносфера.</w:t>
      </w:r>
      <w:r w:rsidRPr="00EC7DA0">
        <w:rPr>
          <w:spacing w:val="-9"/>
          <w:lang w:val="ru-RU"/>
        </w:rPr>
        <w:t xml:space="preserve"> </w:t>
      </w:r>
      <w:r w:rsidRPr="00EC7DA0">
        <w:rPr>
          <w:lang w:val="ru-RU"/>
        </w:rPr>
        <w:t>Проблема</w:t>
      </w:r>
      <w:r w:rsidRPr="00EC7DA0">
        <w:rPr>
          <w:spacing w:val="-15"/>
          <w:lang w:val="ru-RU"/>
        </w:rPr>
        <w:t xml:space="preserve"> </w:t>
      </w:r>
      <w:r w:rsidRPr="00EC7DA0">
        <w:rPr>
          <w:lang w:val="ru-RU"/>
        </w:rPr>
        <w:t>взаимодействия</w:t>
      </w:r>
      <w:r w:rsidRPr="00EC7DA0">
        <w:rPr>
          <w:spacing w:val="-15"/>
          <w:lang w:val="ru-RU"/>
        </w:rPr>
        <w:t xml:space="preserve"> </w:t>
      </w:r>
      <w:r w:rsidRPr="00EC7DA0">
        <w:rPr>
          <w:lang w:val="ru-RU"/>
        </w:rPr>
        <w:t>природы</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 xml:space="preserve">техносферы. </w:t>
      </w:r>
      <w:r>
        <w:t>Современный транспорт и перспективы его развития.</w:t>
      </w:r>
    </w:p>
    <w:p w:rsidR="00E4184B" w:rsidRDefault="00EC7DA0" w:rsidP="00961A7B">
      <w:pPr>
        <w:pStyle w:val="210"/>
        <w:numPr>
          <w:ilvl w:val="0"/>
          <w:numId w:val="80"/>
        </w:numPr>
        <w:tabs>
          <w:tab w:val="left" w:pos="2670"/>
          <w:tab w:val="left" w:pos="2671"/>
        </w:tabs>
        <w:spacing w:line="320" w:lineRule="exact"/>
        <w:ind w:left="2670" w:hanging="361"/>
      </w:pPr>
      <w:r>
        <w:rPr>
          <w:spacing w:val="-2"/>
        </w:rPr>
        <w:t>класс.</w:t>
      </w:r>
    </w:p>
    <w:p w:rsidR="00E4184B" w:rsidRPr="00EC7DA0" w:rsidRDefault="00EC7DA0">
      <w:pPr>
        <w:pStyle w:val="a4"/>
        <w:spacing w:before="82" w:line="360" w:lineRule="auto"/>
        <w:jc w:val="left"/>
        <w:rPr>
          <w:lang w:val="ru-RU"/>
        </w:rPr>
      </w:pPr>
      <w:r w:rsidRPr="00EC7DA0">
        <w:rPr>
          <w:lang w:val="ru-RU"/>
        </w:rPr>
        <w:t>Общие</w:t>
      </w:r>
      <w:r w:rsidRPr="00EC7DA0">
        <w:rPr>
          <w:spacing w:val="32"/>
          <w:lang w:val="ru-RU"/>
        </w:rPr>
        <w:t xml:space="preserve"> </w:t>
      </w:r>
      <w:r w:rsidRPr="00EC7DA0">
        <w:rPr>
          <w:lang w:val="ru-RU"/>
        </w:rPr>
        <w:t>принципы</w:t>
      </w:r>
      <w:r w:rsidRPr="00EC7DA0">
        <w:rPr>
          <w:spacing w:val="36"/>
          <w:lang w:val="ru-RU"/>
        </w:rPr>
        <w:t xml:space="preserve"> </w:t>
      </w:r>
      <w:r w:rsidRPr="00EC7DA0">
        <w:rPr>
          <w:lang w:val="ru-RU"/>
        </w:rPr>
        <w:t>управления.</w:t>
      </w:r>
      <w:r w:rsidRPr="00EC7DA0">
        <w:rPr>
          <w:spacing w:val="36"/>
          <w:lang w:val="ru-RU"/>
        </w:rPr>
        <w:t xml:space="preserve"> </w:t>
      </w:r>
      <w:r w:rsidRPr="00EC7DA0">
        <w:rPr>
          <w:lang w:val="ru-RU"/>
        </w:rPr>
        <w:t>Самоуправляемые</w:t>
      </w:r>
      <w:r w:rsidRPr="00EC7DA0">
        <w:rPr>
          <w:spacing w:val="34"/>
          <w:lang w:val="ru-RU"/>
        </w:rPr>
        <w:t xml:space="preserve"> </w:t>
      </w:r>
      <w:r w:rsidRPr="00EC7DA0">
        <w:rPr>
          <w:lang w:val="ru-RU"/>
        </w:rPr>
        <w:t>системы.</w:t>
      </w:r>
      <w:r w:rsidRPr="00EC7DA0">
        <w:rPr>
          <w:spacing w:val="35"/>
          <w:lang w:val="ru-RU"/>
        </w:rPr>
        <w:t xml:space="preserve"> </w:t>
      </w:r>
      <w:r w:rsidRPr="00EC7DA0">
        <w:rPr>
          <w:lang w:val="ru-RU"/>
        </w:rPr>
        <w:t>Устойчивость</w:t>
      </w:r>
      <w:r w:rsidRPr="00EC7DA0">
        <w:rPr>
          <w:spacing w:val="35"/>
          <w:lang w:val="ru-RU"/>
        </w:rPr>
        <w:t xml:space="preserve"> </w:t>
      </w:r>
      <w:r w:rsidRPr="00EC7DA0">
        <w:rPr>
          <w:lang w:val="ru-RU"/>
        </w:rPr>
        <w:t>систем управления. Устойчивость технических систем.</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jc w:val="left"/>
        <w:rPr>
          <w:lang w:val="ru-RU"/>
        </w:rPr>
      </w:pPr>
      <w:r w:rsidRPr="00EC7DA0">
        <w:rPr>
          <w:lang w:val="ru-RU"/>
        </w:rPr>
        <w:lastRenderedPageBreak/>
        <w:t>Производство</w:t>
      </w:r>
      <w:r w:rsidRPr="00EC7DA0">
        <w:rPr>
          <w:spacing w:val="-7"/>
          <w:lang w:val="ru-RU"/>
        </w:rPr>
        <w:t xml:space="preserve"> </w:t>
      </w:r>
      <w:r w:rsidRPr="00EC7DA0">
        <w:rPr>
          <w:lang w:val="ru-RU"/>
        </w:rPr>
        <w:t>и</w:t>
      </w:r>
      <w:r w:rsidRPr="00EC7DA0">
        <w:rPr>
          <w:spacing w:val="-6"/>
          <w:lang w:val="ru-RU"/>
        </w:rPr>
        <w:t xml:space="preserve"> </w:t>
      </w:r>
      <w:r w:rsidRPr="00EC7DA0">
        <w:rPr>
          <w:lang w:val="ru-RU"/>
        </w:rPr>
        <w:t>его</w:t>
      </w:r>
      <w:r w:rsidRPr="00EC7DA0">
        <w:rPr>
          <w:spacing w:val="-10"/>
          <w:lang w:val="ru-RU"/>
        </w:rPr>
        <w:t xml:space="preserve"> </w:t>
      </w:r>
      <w:r w:rsidRPr="00EC7DA0">
        <w:rPr>
          <w:spacing w:val="-4"/>
          <w:lang w:val="ru-RU"/>
        </w:rPr>
        <w:t>виды.</w:t>
      </w:r>
    </w:p>
    <w:p w:rsidR="00E4184B" w:rsidRPr="00EC7DA0" w:rsidRDefault="00EC7DA0">
      <w:pPr>
        <w:pStyle w:val="a4"/>
        <w:spacing w:before="137" w:line="362" w:lineRule="auto"/>
        <w:jc w:val="left"/>
        <w:rPr>
          <w:lang w:val="ru-RU"/>
        </w:rPr>
      </w:pPr>
      <w:r w:rsidRPr="00EC7DA0">
        <w:rPr>
          <w:lang w:val="ru-RU"/>
        </w:rPr>
        <w:t>Биотехнологии</w:t>
      </w:r>
      <w:r w:rsidRPr="00EC7DA0">
        <w:rPr>
          <w:spacing w:val="-7"/>
          <w:lang w:val="ru-RU"/>
        </w:rPr>
        <w:t xml:space="preserve"> </w:t>
      </w:r>
      <w:r w:rsidRPr="00EC7DA0">
        <w:rPr>
          <w:lang w:val="ru-RU"/>
        </w:rPr>
        <w:t>в</w:t>
      </w:r>
      <w:r w:rsidRPr="00EC7DA0">
        <w:rPr>
          <w:spacing w:val="-3"/>
          <w:lang w:val="ru-RU"/>
        </w:rPr>
        <w:t xml:space="preserve"> </w:t>
      </w:r>
      <w:r w:rsidRPr="00EC7DA0">
        <w:rPr>
          <w:lang w:val="ru-RU"/>
        </w:rPr>
        <w:t>решении</w:t>
      </w:r>
      <w:r w:rsidRPr="00EC7DA0">
        <w:rPr>
          <w:spacing w:val="-7"/>
          <w:lang w:val="ru-RU"/>
        </w:rPr>
        <w:t xml:space="preserve"> </w:t>
      </w:r>
      <w:r w:rsidRPr="00EC7DA0">
        <w:rPr>
          <w:lang w:val="ru-RU"/>
        </w:rPr>
        <w:t>экологических</w:t>
      </w:r>
      <w:r w:rsidRPr="00EC7DA0">
        <w:rPr>
          <w:spacing w:val="-8"/>
          <w:lang w:val="ru-RU"/>
        </w:rPr>
        <w:t xml:space="preserve"> </w:t>
      </w:r>
      <w:r w:rsidRPr="00EC7DA0">
        <w:rPr>
          <w:lang w:val="ru-RU"/>
        </w:rPr>
        <w:t>проблем.</w:t>
      </w:r>
      <w:r w:rsidRPr="00EC7DA0">
        <w:rPr>
          <w:spacing w:val="-6"/>
          <w:lang w:val="ru-RU"/>
        </w:rPr>
        <w:t xml:space="preserve"> </w:t>
      </w:r>
      <w:r w:rsidRPr="00EC7DA0">
        <w:rPr>
          <w:lang w:val="ru-RU"/>
        </w:rPr>
        <w:t>Биоэнергетика.</w:t>
      </w:r>
      <w:r w:rsidRPr="00EC7DA0">
        <w:rPr>
          <w:spacing w:val="-6"/>
          <w:lang w:val="ru-RU"/>
        </w:rPr>
        <w:t xml:space="preserve"> </w:t>
      </w:r>
      <w:r w:rsidRPr="00EC7DA0">
        <w:rPr>
          <w:lang w:val="ru-RU"/>
        </w:rPr>
        <w:t>Перспективные технологии (в том числе нанотехнологии).</w:t>
      </w:r>
    </w:p>
    <w:p w:rsidR="00E4184B" w:rsidRPr="00EC7DA0" w:rsidRDefault="00EC7DA0">
      <w:pPr>
        <w:pStyle w:val="a4"/>
        <w:spacing w:line="269" w:lineRule="exact"/>
        <w:ind w:left="2310" w:firstLine="0"/>
        <w:jc w:val="left"/>
        <w:rPr>
          <w:lang w:val="ru-RU"/>
        </w:rPr>
      </w:pPr>
      <w:r w:rsidRPr="00EC7DA0">
        <w:rPr>
          <w:lang w:val="ru-RU"/>
        </w:rPr>
        <w:t>Сферы</w:t>
      </w:r>
      <w:r w:rsidRPr="00EC7DA0">
        <w:rPr>
          <w:spacing w:val="-7"/>
          <w:lang w:val="ru-RU"/>
        </w:rPr>
        <w:t xml:space="preserve"> </w:t>
      </w:r>
      <w:r w:rsidRPr="00EC7DA0">
        <w:rPr>
          <w:lang w:val="ru-RU"/>
        </w:rPr>
        <w:t>применения</w:t>
      </w:r>
      <w:r w:rsidRPr="00EC7DA0">
        <w:rPr>
          <w:spacing w:val="-6"/>
          <w:lang w:val="ru-RU"/>
        </w:rPr>
        <w:t xml:space="preserve"> </w:t>
      </w:r>
      <w:r w:rsidRPr="00EC7DA0">
        <w:rPr>
          <w:lang w:val="ru-RU"/>
        </w:rPr>
        <w:t>современных</w:t>
      </w:r>
      <w:r w:rsidRPr="00EC7DA0">
        <w:rPr>
          <w:spacing w:val="-10"/>
          <w:lang w:val="ru-RU"/>
        </w:rPr>
        <w:t xml:space="preserve"> </w:t>
      </w:r>
      <w:r w:rsidRPr="00EC7DA0">
        <w:rPr>
          <w:spacing w:val="-2"/>
          <w:lang w:val="ru-RU"/>
        </w:rPr>
        <w:t>технологий.</w:t>
      </w:r>
    </w:p>
    <w:p w:rsidR="00E4184B" w:rsidRPr="00EC7DA0" w:rsidRDefault="00EC7DA0">
      <w:pPr>
        <w:pStyle w:val="a4"/>
        <w:spacing w:before="137" w:line="360" w:lineRule="auto"/>
        <w:ind w:left="2310" w:right="3361" w:firstLine="0"/>
        <w:jc w:val="left"/>
        <w:rPr>
          <w:lang w:val="ru-RU"/>
        </w:rPr>
      </w:pPr>
      <w:r w:rsidRPr="00EC7DA0">
        <w:rPr>
          <w:lang w:val="ru-RU"/>
        </w:rPr>
        <w:t>Рынок труда. Функции рынка труда. Трудовые ресурсы. Мир</w:t>
      </w:r>
      <w:r w:rsidRPr="00EC7DA0">
        <w:rPr>
          <w:spacing w:val="-15"/>
          <w:lang w:val="ru-RU"/>
        </w:rPr>
        <w:t xml:space="preserve"> </w:t>
      </w:r>
      <w:r w:rsidRPr="00EC7DA0">
        <w:rPr>
          <w:lang w:val="ru-RU"/>
        </w:rPr>
        <w:t>профессий.</w:t>
      </w:r>
      <w:r w:rsidRPr="00EC7DA0">
        <w:rPr>
          <w:spacing w:val="-13"/>
          <w:lang w:val="ru-RU"/>
        </w:rPr>
        <w:t xml:space="preserve"> </w:t>
      </w:r>
      <w:r w:rsidRPr="00EC7DA0">
        <w:rPr>
          <w:lang w:val="ru-RU"/>
        </w:rPr>
        <w:t>Профессия,</w:t>
      </w:r>
      <w:r w:rsidRPr="00EC7DA0">
        <w:rPr>
          <w:spacing w:val="-14"/>
          <w:lang w:val="ru-RU"/>
        </w:rPr>
        <w:t xml:space="preserve"> </w:t>
      </w:r>
      <w:r w:rsidRPr="00EC7DA0">
        <w:rPr>
          <w:lang w:val="ru-RU"/>
        </w:rPr>
        <w:t>квалификация</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компетенции.</w:t>
      </w:r>
    </w:p>
    <w:p w:rsidR="00E4184B" w:rsidRPr="00EC7DA0" w:rsidRDefault="00EC7DA0">
      <w:pPr>
        <w:pStyle w:val="a4"/>
        <w:spacing w:before="7"/>
        <w:ind w:left="2310" w:firstLine="0"/>
        <w:jc w:val="left"/>
        <w:rPr>
          <w:lang w:val="ru-RU"/>
        </w:rPr>
      </w:pPr>
      <w:r w:rsidRPr="00EC7DA0">
        <w:rPr>
          <w:lang w:val="ru-RU"/>
        </w:rPr>
        <w:t>Выбор</w:t>
      </w:r>
      <w:r w:rsidRPr="00EC7DA0">
        <w:rPr>
          <w:spacing w:val="-12"/>
          <w:lang w:val="ru-RU"/>
        </w:rPr>
        <w:t xml:space="preserve"> </w:t>
      </w:r>
      <w:r w:rsidRPr="00EC7DA0">
        <w:rPr>
          <w:lang w:val="ru-RU"/>
        </w:rPr>
        <w:t>профессии</w:t>
      </w:r>
      <w:r w:rsidRPr="00EC7DA0">
        <w:rPr>
          <w:spacing w:val="-3"/>
          <w:lang w:val="ru-RU"/>
        </w:rPr>
        <w:t xml:space="preserve"> </w:t>
      </w:r>
      <w:r w:rsidRPr="00EC7DA0">
        <w:rPr>
          <w:lang w:val="ru-RU"/>
        </w:rPr>
        <w:t>в</w:t>
      </w:r>
      <w:r w:rsidRPr="00EC7DA0">
        <w:rPr>
          <w:spacing w:val="-3"/>
          <w:lang w:val="ru-RU"/>
        </w:rPr>
        <w:t xml:space="preserve"> </w:t>
      </w:r>
      <w:r w:rsidRPr="00EC7DA0">
        <w:rPr>
          <w:lang w:val="ru-RU"/>
        </w:rPr>
        <w:t>зависимости</w:t>
      </w:r>
      <w:r w:rsidRPr="00EC7DA0">
        <w:rPr>
          <w:spacing w:val="-8"/>
          <w:lang w:val="ru-RU"/>
        </w:rPr>
        <w:t xml:space="preserve"> </w:t>
      </w:r>
      <w:r w:rsidRPr="00EC7DA0">
        <w:rPr>
          <w:lang w:val="ru-RU"/>
        </w:rPr>
        <w:t>от</w:t>
      </w:r>
      <w:r w:rsidRPr="00EC7DA0">
        <w:rPr>
          <w:spacing w:val="-9"/>
          <w:lang w:val="ru-RU"/>
        </w:rPr>
        <w:t xml:space="preserve"> </w:t>
      </w:r>
      <w:r w:rsidRPr="00EC7DA0">
        <w:rPr>
          <w:lang w:val="ru-RU"/>
        </w:rPr>
        <w:t>интересов</w:t>
      </w:r>
      <w:r w:rsidRPr="00EC7DA0">
        <w:rPr>
          <w:spacing w:val="-3"/>
          <w:lang w:val="ru-RU"/>
        </w:rPr>
        <w:t xml:space="preserve"> </w:t>
      </w:r>
      <w:r w:rsidRPr="00EC7DA0">
        <w:rPr>
          <w:lang w:val="ru-RU"/>
        </w:rPr>
        <w:t>и</w:t>
      </w:r>
      <w:r w:rsidRPr="00EC7DA0">
        <w:rPr>
          <w:spacing w:val="-10"/>
          <w:lang w:val="ru-RU"/>
        </w:rPr>
        <w:t xml:space="preserve"> </w:t>
      </w:r>
      <w:r w:rsidRPr="00EC7DA0">
        <w:rPr>
          <w:lang w:val="ru-RU"/>
        </w:rPr>
        <w:t>способностей</w:t>
      </w:r>
      <w:r w:rsidRPr="00EC7DA0">
        <w:rPr>
          <w:spacing w:val="-2"/>
          <w:lang w:val="ru-RU"/>
        </w:rPr>
        <w:t xml:space="preserve"> человека.</w:t>
      </w:r>
    </w:p>
    <w:p w:rsidR="00E4184B" w:rsidRDefault="00EC7DA0" w:rsidP="00961A7B">
      <w:pPr>
        <w:pStyle w:val="210"/>
        <w:numPr>
          <w:ilvl w:val="0"/>
          <w:numId w:val="80"/>
        </w:numPr>
        <w:tabs>
          <w:tab w:val="left" w:pos="2684"/>
          <w:tab w:val="left" w:pos="2685"/>
        </w:tabs>
        <w:spacing w:before="129"/>
        <w:ind w:left="2685" w:hanging="375"/>
      </w:pPr>
      <w:r>
        <w:rPr>
          <w:spacing w:val="-2"/>
        </w:rPr>
        <w:t>класс.</w:t>
      </w:r>
    </w:p>
    <w:p w:rsidR="00E4184B" w:rsidRDefault="00EC7DA0">
      <w:pPr>
        <w:pStyle w:val="a4"/>
        <w:spacing w:before="138"/>
        <w:ind w:left="2310" w:firstLine="0"/>
        <w:jc w:val="left"/>
      </w:pPr>
      <w:r>
        <w:rPr>
          <w:spacing w:val="-2"/>
        </w:rPr>
        <w:t>Предпринимательство.</w:t>
      </w:r>
    </w:p>
    <w:p w:rsidR="00E4184B" w:rsidRPr="00EC7DA0" w:rsidRDefault="00EC7DA0">
      <w:pPr>
        <w:pStyle w:val="a4"/>
        <w:spacing w:before="132" w:line="360" w:lineRule="auto"/>
        <w:ind w:right="850"/>
        <w:rPr>
          <w:lang w:val="ru-RU"/>
        </w:rPr>
      </w:pPr>
      <w:r w:rsidRPr="00EC7DA0">
        <w:rPr>
          <w:lang w:val="ru-RU"/>
        </w:rPr>
        <w:t xml:space="preserve">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w:t>
      </w:r>
      <w:r w:rsidRPr="00EC7DA0">
        <w:rPr>
          <w:spacing w:val="-2"/>
          <w:lang w:val="ru-RU"/>
        </w:rPr>
        <w:t>товара.</w:t>
      </w:r>
    </w:p>
    <w:p w:rsidR="00E4184B" w:rsidRPr="00EC7DA0" w:rsidRDefault="00EC7DA0">
      <w:pPr>
        <w:pStyle w:val="a4"/>
        <w:spacing w:line="362" w:lineRule="auto"/>
        <w:ind w:right="856"/>
        <w:rPr>
          <w:lang w:val="ru-RU"/>
        </w:rPr>
      </w:pPr>
      <w:r w:rsidRPr="00EC7DA0">
        <w:rPr>
          <w:lang w:val="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E4184B" w:rsidRPr="00EC7DA0" w:rsidRDefault="00EC7DA0">
      <w:pPr>
        <w:pStyle w:val="a4"/>
        <w:spacing w:line="360" w:lineRule="auto"/>
        <w:ind w:right="838"/>
        <w:rPr>
          <w:lang w:val="ru-RU"/>
        </w:rPr>
      </w:pPr>
      <w:r w:rsidRPr="00EC7DA0">
        <w:rPr>
          <w:lang w:val="ru-RU"/>
        </w:rPr>
        <w:t>Понятия, инструменты и технологии имитационного моделирования</w:t>
      </w:r>
      <w:r w:rsidRPr="00EC7DA0">
        <w:rPr>
          <w:spacing w:val="40"/>
          <w:lang w:val="ru-RU"/>
        </w:rPr>
        <w:t xml:space="preserve"> </w:t>
      </w:r>
      <w:r w:rsidRPr="00EC7DA0">
        <w:rPr>
          <w:lang w:val="ru-RU"/>
        </w:rPr>
        <w:t>экономической деятельности. Модель реализации бизнес-идеи. Этапы разработки бизнес- проекта:</w:t>
      </w:r>
      <w:r w:rsidRPr="00EC7DA0">
        <w:rPr>
          <w:spacing w:val="-3"/>
          <w:lang w:val="ru-RU"/>
        </w:rPr>
        <w:t xml:space="preserve"> </w:t>
      </w:r>
      <w:r w:rsidRPr="00EC7DA0">
        <w:rPr>
          <w:lang w:val="ru-RU"/>
        </w:rPr>
        <w:t>анализ</w:t>
      </w:r>
      <w:r w:rsidRPr="00EC7DA0">
        <w:rPr>
          <w:spacing w:val="-3"/>
          <w:lang w:val="ru-RU"/>
        </w:rPr>
        <w:t xml:space="preserve"> </w:t>
      </w:r>
      <w:r w:rsidRPr="00EC7DA0">
        <w:rPr>
          <w:lang w:val="ru-RU"/>
        </w:rPr>
        <w:t>выбранного направления</w:t>
      </w:r>
      <w:r w:rsidRPr="00EC7DA0">
        <w:rPr>
          <w:spacing w:val="-3"/>
          <w:lang w:val="ru-RU"/>
        </w:rPr>
        <w:t xml:space="preserve"> </w:t>
      </w:r>
      <w:r w:rsidRPr="00EC7DA0">
        <w:rPr>
          <w:lang w:val="ru-RU"/>
        </w:rPr>
        <w:t>экономической деятельности, создание логотипа фирмы, разработка бизнес-плана.</w:t>
      </w:r>
    </w:p>
    <w:p w:rsidR="00E4184B" w:rsidRPr="00EC7DA0" w:rsidRDefault="00EC7DA0">
      <w:pPr>
        <w:pStyle w:val="a4"/>
        <w:spacing w:line="360" w:lineRule="auto"/>
        <w:ind w:right="857"/>
        <w:rPr>
          <w:lang w:val="ru-RU"/>
        </w:rPr>
      </w:pPr>
      <w:r w:rsidRPr="00EC7DA0">
        <w:rPr>
          <w:lang w:val="ru-RU"/>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w:t>
      </w:r>
      <w:r w:rsidRPr="00EC7DA0">
        <w:rPr>
          <w:spacing w:val="-2"/>
          <w:lang w:val="ru-RU"/>
        </w:rPr>
        <w:t>продуктов.</w:t>
      </w:r>
    </w:p>
    <w:p w:rsidR="00E4184B" w:rsidRPr="00EC7DA0" w:rsidRDefault="00EC7DA0">
      <w:pPr>
        <w:pStyle w:val="210"/>
        <w:spacing w:before="4" w:line="360" w:lineRule="auto"/>
        <w:ind w:right="1974"/>
        <w:rPr>
          <w:lang w:val="ru-RU"/>
        </w:rPr>
      </w:pPr>
      <w:bookmarkStart w:id="274" w:name="Модуль_«Технологии_обработки_материалов_"/>
      <w:bookmarkEnd w:id="274"/>
      <w:r w:rsidRPr="00EC7DA0">
        <w:rPr>
          <w:lang w:val="ru-RU"/>
        </w:rPr>
        <w:t>Модуль</w:t>
      </w:r>
      <w:r w:rsidRPr="00EC7DA0">
        <w:rPr>
          <w:spacing w:val="-3"/>
          <w:lang w:val="ru-RU"/>
        </w:rPr>
        <w:t xml:space="preserve"> </w:t>
      </w:r>
      <w:r w:rsidRPr="00EC7DA0">
        <w:rPr>
          <w:lang w:val="ru-RU"/>
        </w:rPr>
        <w:t>«Технологии</w:t>
      </w:r>
      <w:r w:rsidRPr="00EC7DA0">
        <w:rPr>
          <w:spacing w:val="-3"/>
          <w:lang w:val="ru-RU"/>
        </w:rPr>
        <w:t xml:space="preserve"> </w:t>
      </w:r>
      <w:r w:rsidRPr="00EC7DA0">
        <w:rPr>
          <w:lang w:val="ru-RU"/>
        </w:rPr>
        <w:t>обработки материалов</w:t>
      </w:r>
      <w:r w:rsidRPr="00EC7DA0">
        <w:rPr>
          <w:spacing w:val="-4"/>
          <w:lang w:val="ru-RU"/>
        </w:rPr>
        <w:t xml:space="preserve"> </w:t>
      </w:r>
      <w:r w:rsidRPr="00EC7DA0">
        <w:rPr>
          <w:lang w:val="ru-RU"/>
        </w:rPr>
        <w:t>и</w:t>
      </w:r>
      <w:r w:rsidRPr="00EC7DA0">
        <w:rPr>
          <w:spacing w:val="-9"/>
          <w:lang w:val="ru-RU"/>
        </w:rPr>
        <w:t xml:space="preserve"> </w:t>
      </w:r>
      <w:r w:rsidRPr="00EC7DA0">
        <w:rPr>
          <w:lang w:val="ru-RU"/>
        </w:rPr>
        <w:t>пищевых</w:t>
      </w:r>
      <w:r w:rsidRPr="00EC7DA0">
        <w:rPr>
          <w:spacing w:val="-4"/>
          <w:lang w:val="ru-RU"/>
        </w:rPr>
        <w:t xml:space="preserve"> </w:t>
      </w:r>
      <w:r w:rsidRPr="00EC7DA0">
        <w:rPr>
          <w:lang w:val="ru-RU"/>
        </w:rPr>
        <w:t>продуктов». 5 класс.</w:t>
      </w:r>
    </w:p>
    <w:p w:rsidR="00E4184B" w:rsidRPr="00EC7DA0" w:rsidRDefault="00EC7DA0">
      <w:pPr>
        <w:pStyle w:val="a4"/>
        <w:spacing w:line="274" w:lineRule="exact"/>
        <w:ind w:left="2310" w:firstLine="0"/>
        <w:rPr>
          <w:lang w:val="ru-RU"/>
        </w:rPr>
      </w:pPr>
      <w:r w:rsidRPr="00EC7DA0">
        <w:rPr>
          <w:lang w:val="ru-RU"/>
        </w:rPr>
        <w:t>Технологии</w:t>
      </w:r>
      <w:r w:rsidRPr="00EC7DA0">
        <w:rPr>
          <w:spacing w:val="-15"/>
          <w:lang w:val="ru-RU"/>
        </w:rPr>
        <w:t xml:space="preserve"> </w:t>
      </w:r>
      <w:r w:rsidRPr="00EC7DA0">
        <w:rPr>
          <w:lang w:val="ru-RU"/>
        </w:rPr>
        <w:t>обработки</w:t>
      </w:r>
      <w:r w:rsidRPr="00EC7DA0">
        <w:rPr>
          <w:spacing w:val="-10"/>
          <w:lang w:val="ru-RU"/>
        </w:rPr>
        <w:t xml:space="preserve"> </w:t>
      </w:r>
      <w:r w:rsidRPr="00EC7DA0">
        <w:rPr>
          <w:lang w:val="ru-RU"/>
        </w:rPr>
        <w:t>конструкционных</w:t>
      </w:r>
      <w:r w:rsidRPr="00EC7DA0">
        <w:rPr>
          <w:spacing w:val="-14"/>
          <w:lang w:val="ru-RU"/>
        </w:rPr>
        <w:t xml:space="preserve"> </w:t>
      </w:r>
      <w:r w:rsidRPr="00EC7DA0">
        <w:rPr>
          <w:spacing w:val="-2"/>
          <w:lang w:val="ru-RU"/>
        </w:rPr>
        <w:t>материалов.</w:t>
      </w:r>
    </w:p>
    <w:p w:rsidR="00E4184B" w:rsidRPr="00EC7DA0" w:rsidRDefault="00EC7DA0">
      <w:pPr>
        <w:pStyle w:val="a4"/>
        <w:spacing w:before="132" w:line="360" w:lineRule="auto"/>
        <w:ind w:right="835"/>
        <w:rPr>
          <w:lang w:val="ru-RU"/>
        </w:rPr>
      </w:pPr>
      <w:r w:rsidRPr="00EC7DA0">
        <w:rPr>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E4184B" w:rsidRPr="00EC7DA0" w:rsidRDefault="00EC7DA0">
      <w:pPr>
        <w:pStyle w:val="a4"/>
        <w:spacing w:before="6"/>
        <w:ind w:left="2310" w:firstLine="0"/>
        <w:rPr>
          <w:lang w:val="ru-RU"/>
        </w:rPr>
      </w:pPr>
      <w:r w:rsidRPr="00EC7DA0">
        <w:rPr>
          <w:lang w:val="ru-RU"/>
        </w:rPr>
        <w:t>Бумага</w:t>
      </w:r>
      <w:r w:rsidRPr="00EC7DA0">
        <w:rPr>
          <w:spacing w:val="-14"/>
          <w:lang w:val="ru-RU"/>
        </w:rPr>
        <w:t xml:space="preserve"> </w:t>
      </w:r>
      <w:r w:rsidRPr="00EC7DA0">
        <w:rPr>
          <w:lang w:val="ru-RU"/>
        </w:rPr>
        <w:t>и</w:t>
      </w:r>
      <w:r w:rsidRPr="00EC7DA0">
        <w:rPr>
          <w:spacing w:val="-6"/>
          <w:lang w:val="ru-RU"/>
        </w:rPr>
        <w:t xml:space="preserve"> </w:t>
      </w:r>
      <w:r w:rsidRPr="00EC7DA0">
        <w:rPr>
          <w:lang w:val="ru-RU"/>
        </w:rPr>
        <w:t>её</w:t>
      </w:r>
      <w:r w:rsidRPr="00EC7DA0">
        <w:rPr>
          <w:spacing w:val="-9"/>
          <w:lang w:val="ru-RU"/>
        </w:rPr>
        <w:t xml:space="preserve"> </w:t>
      </w:r>
      <w:r w:rsidRPr="00EC7DA0">
        <w:rPr>
          <w:lang w:val="ru-RU"/>
        </w:rPr>
        <w:t>свойства.</w:t>
      </w:r>
      <w:r w:rsidRPr="00EC7DA0">
        <w:rPr>
          <w:spacing w:val="-3"/>
          <w:lang w:val="ru-RU"/>
        </w:rPr>
        <w:t xml:space="preserve"> </w:t>
      </w:r>
      <w:r w:rsidRPr="00EC7DA0">
        <w:rPr>
          <w:lang w:val="ru-RU"/>
        </w:rPr>
        <w:t>Производство</w:t>
      </w:r>
      <w:r w:rsidRPr="00EC7DA0">
        <w:rPr>
          <w:spacing w:val="-7"/>
          <w:lang w:val="ru-RU"/>
        </w:rPr>
        <w:t xml:space="preserve"> </w:t>
      </w:r>
      <w:r w:rsidRPr="00EC7DA0">
        <w:rPr>
          <w:lang w:val="ru-RU"/>
        </w:rPr>
        <w:t>бумаги,</w:t>
      </w:r>
      <w:r w:rsidRPr="00EC7DA0">
        <w:rPr>
          <w:spacing w:val="-4"/>
          <w:lang w:val="ru-RU"/>
        </w:rPr>
        <w:t xml:space="preserve"> </w:t>
      </w:r>
      <w:r w:rsidRPr="00EC7DA0">
        <w:rPr>
          <w:lang w:val="ru-RU"/>
        </w:rPr>
        <w:t>история</w:t>
      </w:r>
      <w:r w:rsidRPr="00EC7DA0">
        <w:rPr>
          <w:spacing w:val="-10"/>
          <w:lang w:val="ru-RU"/>
        </w:rPr>
        <w:t xml:space="preserve"> </w:t>
      </w:r>
      <w:r w:rsidRPr="00EC7DA0">
        <w:rPr>
          <w:lang w:val="ru-RU"/>
        </w:rPr>
        <w:t>и</w:t>
      </w:r>
      <w:r w:rsidRPr="00EC7DA0">
        <w:rPr>
          <w:spacing w:val="-6"/>
          <w:lang w:val="ru-RU"/>
        </w:rPr>
        <w:t xml:space="preserve"> </w:t>
      </w:r>
      <w:r w:rsidRPr="00EC7DA0">
        <w:rPr>
          <w:lang w:val="ru-RU"/>
        </w:rPr>
        <w:t>современные</w:t>
      </w:r>
      <w:r w:rsidRPr="00EC7DA0">
        <w:rPr>
          <w:spacing w:val="-11"/>
          <w:lang w:val="ru-RU"/>
        </w:rPr>
        <w:t xml:space="preserve"> </w:t>
      </w:r>
      <w:r w:rsidRPr="00EC7DA0">
        <w:rPr>
          <w:spacing w:val="-2"/>
          <w:lang w:val="ru-RU"/>
        </w:rPr>
        <w:t>технологии.</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7"/>
        <w:rPr>
          <w:lang w:val="ru-RU"/>
        </w:rPr>
      </w:pPr>
      <w:r w:rsidRPr="00EC7DA0">
        <w:rPr>
          <w:lang w:val="ru-RU"/>
        </w:rPr>
        <w:lastRenderedPageBreak/>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w:t>
      </w:r>
      <w:r w:rsidRPr="00EC7DA0">
        <w:rPr>
          <w:spacing w:val="40"/>
          <w:lang w:val="ru-RU"/>
        </w:rPr>
        <w:t xml:space="preserve"> </w:t>
      </w:r>
      <w:r w:rsidRPr="00EC7DA0">
        <w:rPr>
          <w:lang w:val="ru-RU"/>
        </w:rPr>
        <w:t>с древесиной.</w:t>
      </w:r>
    </w:p>
    <w:p w:rsidR="00E4184B" w:rsidRPr="00EC7DA0" w:rsidRDefault="00EC7DA0">
      <w:pPr>
        <w:pStyle w:val="a4"/>
        <w:spacing w:before="6"/>
        <w:ind w:left="2310" w:firstLine="0"/>
        <w:rPr>
          <w:lang w:val="ru-RU"/>
        </w:rPr>
      </w:pPr>
      <w:r w:rsidRPr="00EC7DA0">
        <w:rPr>
          <w:lang w:val="ru-RU"/>
        </w:rPr>
        <w:t>Ручной</w:t>
      </w:r>
      <w:r w:rsidRPr="00EC7DA0">
        <w:rPr>
          <w:spacing w:val="-12"/>
          <w:lang w:val="ru-RU"/>
        </w:rPr>
        <w:t xml:space="preserve"> </w:t>
      </w:r>
      <w:r w:rsidRPr="00EC7DA0">
        <w:rPr>
          <w:lang w:val="ru-RU"/>
        </w:rPr>
        <w:t>и</w:t>
      </w:r>
      <w:r w:rsidRPr="00EC7DA0">
        <w:rPr>
          <w:spacing w:val="-11"/>
          <w:lang w:val="ru-RU"/>
        </w:rPr>
        <w:t xml:space="preserve"> </w:t>
      </w:r>
      <w:r w:rsidRPr="00EC7DA0">
        <w:rPr>
          <w:lang w:val="ru-RU"/>
        </w:rPr>
        <w:t>электрифицированный</w:t>
      </w:r>
      <w:r w:rsidRPr="00EC7DA0">
        <w:rPr>
          <w:spacing w:val="-8"/>
          <w:lang w:val="ru-RU"/>
        </w:rPr>
        <w:t xml:space="preserve"> </w:t>
      </w:r>
      <w:r w:rsidRPr="00EC7DA0">
        <w:rPr>
          <w:lang w:val="ru-RU"/>
        </w:rPr>
        <w:t>инструмент</w:t>
      </w:r>
      <w:r w:rsidRPr="00EC7DA0">
        <w:rPr>
          <w:spacing w:val="-6"/>
          <w:lang w:val="ru-RU"/>
        </w:rPr>
        <w:t xml:space="preserve"> </w:t>
      </w:r>
      <w:r w:rsidRPr="00EC7DA0">
        <w:rPr>
          <w:lang w:val="ru-RU"/>
        </w:rPr>
        <w:t>для</w:t>
      </w:r>
      <w:r w:rsidRPr="00EC7DA0">
        <w:rPr>
          <w:spacing w:val="-7"/>
          <w:lang w:val="ru-RU"/>
        </w:rPr>
        <w:t xml:space="preserve"> </w:t>
      </w:r>
      <w:r w:rsidRPr="00EC7DA0">
        <w:rPr>
          <w:lang w:val="ru-RU"/>
        </w:rPr>
        <w:t>обработки</w:t>
      </w:r>
      <w:r w:rsidRPr="00EC7DA0">
        <w:rPr>
          <w:spacing w:val="-5"/>
          <w:lang w:val="ru-RU"/>
        </w:rPr>
        <w:t xml:space="preserve"> </w:t>
      </w:r>
      <w:r w:rsidRPr="00EC7DA0">
        <w:rPr>
          <w:spacing w:val="-2"/>
          <w:lang w:val="ru-RU"/>
        </w:rPr>
        <w:t>древесины.</w:t>
      </w:r>
    </w:p>
    <w:p w:rsidR="00E4184B" w:rsidRPr="00EC7DA0" w:rsidRDefault="00EC7DA0">
      <w:pPr>
        <w:pStyle w:val="a4"/>
        <w:spacing w:before="132" w:line="360" w:lineRule="auto"/>
        <w:ind w:right="853"/>
        <w:rPr>
          <w:lang w:val="ru-RU"/>
        </w:rPr>
      </w:pPr>
      <w:r w:rsidRPr="00EC7DA0">
        <w:rPr>
          <w:lang w:val="ru-RU"/>
        </w:rPr>
        <w:t xml:space="preserve">Операции (основные): разметка, пиление, сверление, зачистка, декорирование </w:t>
      </w:r>
      <w:r w:rsidRPr="00EC7DA0">
        <w:rPr>
          <w:spacing w:val="-2"/>
          <w:lang w:val="ru-RU"/>
        </w:rPr>
        <w:t>древесины.</w:t>
      </w:r>
    </w:p>
    <w:p w:rsidR="00E4184B" w:rsidRPr="00EC7DA0" w:rsidRDefault="00EC7DA0">
      <w:pPr>
        <w:pStyle w:val="a4"/>
        <w:spacing w:before="7"/>
        <w:ind w:left="2310" w:firstLine="0"/>
        <w:rPr>
          <w:lang w:val="ru-RU"/>
        </w:rPr>
      </w:pPr>
      <w:r w:rsidRPr="00EC7DA0">
        <w:rPr>
          <w:lang w:val="ru-RU"/>
        </w:rPr>
        <w:t>Народные</w:t>
      </w:r>
      <w:r w:rsidRPr="00EC7DA0">
        <w:rPr>
          <w:spacing w:val="-6"/>
          <w:lang w:val="ru-RU"/>
        </w:rPr>
        <w:t xml:space="preserve"> </w:t>
      </w:r>
      <w:r w:rsidRPr="00EC7DA0">
        <w:rPr>
          <w:lang w:val="ru-RU"/>
        </w:rPr>
        <w:t>промыслы</w:t>
      </w:r>
      <w:r w:rsidRPr="00EC7DA0">
        <w:rPr>
          <w:spacing w:val="-6"/>
          <w:lang w:val="ru-RU"/>
        </w:rPr>
        <w:t xml:space="preserve"> </w:t>
      </w:r>
      <w:r w:rsidRPr="00EC7DA0">
        <w:rPr>
          <w:lang w:val="ru-RU"/>
        </w:rPr>
        <w:t>по</w:t>
      </w:r>
      <w:r w:rsidRPr="00EC7DA0">
        <w:rPr>
          <w:spacing w:val="-5"/>
          <w:lang w:val="ru-RU"/>
        </w:rPr>
        <w:t xml:space="preserve"> </w:t>
      </w:r>
      <w:r w:rsidRPr="00EC7DA0">
        <w:rPr>
          <w:lang w:val="ru-RU"/>
        </w:rPr>
        <w:t>обработке</w:t>
      </w:r>
      <w:r w:rsidRPr="00EC7DA0">
        <w:rPr>
          <w:spacing w:val="-5"/>
          <w:lang w:val="ru-RU"/>
        </w:rPr>
        <w:t xml:space="preserve"> </w:t>
      </w:r>
      <w:r w:rsidRPr="00EC7DA0">
        <w:rPr>
          <w:spacing w:val="-2"/>
          <w:lang w:val="ru-RU"/>
        </w:rPr>
        <w:t>древесины.</w:t>
      </w:r>
    </w:p>
    <w:p w:rsidR="00E4184B" w:rsidRPr="00EC7DA0" w:rsidRDefault="00EC7DA0">
      <w:pPr>
        <w:pStyle w:val="a4"/>
        <w:spacing w:before="132" w:line="360" w:lineRule="auto"/>
        <w:ind w:left="2310" w:right="1035" w:firstLine="0"/>
        <w:jc w:val="left"/>
        <w:rPr>
          <w:lang w:val="ru-RU"/>
        </w:rPr>
      </w:pPr>
      <w:r w:rsidRPr="00EC7DA0">
        <w:rPr>
          <w:lang w:val="ru-RU"/>
        </w:rPr>
        <w:t>Профессии, связанные с производством и обработкой древесины. Индивидуальный</w:t>
      </w:r>
      <w:r w:rsidRPr="00EC7DA0">
        <w:rPr>
          <w:spacing w:val="-12"/>
          <w:lang w:val="ru-RU"/>
        </w:rPr>
        <w:t xml:space="preserve"> </w:t>
      </w:r>
      <w:r w:rsidRPr="00EC7DA0">
        <w:rPr>
          <w:lang w:val="ru-RU"/>
        </w:rPr>
        <w:t>творческий</w:t>
      </w:r>
      <w:r w:rsidRPr="00EC7DA0">
        <w:rPr>
          <w:spacing w:val="-15"/>
          <w:lang w:val="ru-RU"/>
        </w:rPr>
        <w:t xml:space="preserve"> </w:t>
      </w:r>
      <w:r w:rsidRPr="00EC7DA0">
        <w:rPr>
          <w:lang w:val="ru-RU"/>
        </w:rPr>
        <w:t>(учебный)</w:t>
      </w:r>
      <w:r w:rsidRPr="00EC7DA0">
        <w:rPr>
          <w:spacing w:val="-14"/>
          <w:lang w:val="ru-RU"/>
        </w:rPr>
        <w:t xml:space="preserve"> </w:t>
      </w:r>
      <w:r w:rsidRPr="00EC7DA0">
        <w:rPr>
          <w:lang w:val="ru-RU"/>
        </w:rPr>
        <w:t>проект</w:t>
      </w:r>
      <w:r w:rsidRPr="00EC7DA0">
        <w:rPr>
          <w:spacing w:val="-15"/>
          <w:lang w:val="ru-RU"/>
        </w:rPr>
        <w:t xml:space="preserve"> </w:t>
      </w:r>
      <w:r w:rsidRPr="00EC7DA0">
        <w:rPr>
          <w:lang w:val="ru-RU"/>
        </w:rPr>
        <w:t>«Изделие</w:t>
      </w:r>
      <w:r w:rsidRPr="00EC7DA0">
        <w:rPr>
          <w:spacing w:val="-15"/>
          <w:lang w:val="ru-RU"/>
        </w:rPr>
        <w:t xml:space="preserve"> </w:t>
      </w:r>
      <w:r w:rsidRPr="00EC7DA0">
        <w:rPr>
          <w:lang w:val="ru-RU"/>
        </w:rPr>
        <w:t>из</w:t>
      </w:r>
      <w:r w:rsidRPr="00EC7DA0">
        <w:rPr>
          <w:spacing w:val="-15"/>
          <w:lang w:val="ru-RU"/>
        </w:rPr>
        <w:t xml:space="preserve"> </w:t>
      </w:r>
      <w:r w:rsidRPr="00EC7DA0">
        <w:rPr>
          <w:lang w:val="ru-RU"/>
        </w:rPr>
        <w:t>древесины». Технологии обработки пищевых продуктов.</w:t>
      </w:r>
    </w:p>
    <w:p w:rsidR="00E4184B" w:rsidRPr="00EC7DA0" w:rsidRDefault="00EC7DA0">
      <w:pPr>
        <w:pStyle w:val="a4"/>
        <w:spacing w:before="2" w:line="360" w:lineRule="auto"/>
        <w:ind w:left="2310" w:right="1774" w:firstLine="0"/>
        <w:jc w:val="left"/>
        <w:rPr>
          <w:lang w:val="ru-RU"/>
        </w:rPr>
      </w:pPr>
      <w:r w:rsidRPr="00EC7DA0">
        <w:rPr>
          <w:lang w:val="ru-RU"/>
        </w:rPr>
        <w:t>Общие сведения о питании и технологиях приготовления пищи. Рациональное,</w:t>
      </w:r>
      <w:r w:rsidRPr="00EC7DA0">
        <w:rPr>
          <w:spacing w:val="-12"/>
          <w:lang w:val="ru-RU"/>
        </w:rPr>
        <w:t xml:space="preserve"> </w:t>
      </w:r>
      <w:r w:rsidRPr="00EC7DA0">
        <w:rPr>
          <w:lang w:val="ru-RU"/>
        </w:rPr>
        <w:t>здоровое</w:t>
      </w:r>
      <w:r w:rsidRPr="00EC7DA0">
        <w:rPr>
          <w:spacing w:val="-14"/>
          <w:lang w:val="ru-RU"/>
        </w:rPr>
        <w:t xml:space="preserve"> </w:t>
      </w:r>
      <w:r w:rsidRPr="00EC7DA0">
        <w:rPr>
          <w:lang w:val="ru-RU"/>
        </w:rPr>
        <w:t>питание,</w:t>
      </w:r>
      <w:r w:rsidRPr="00EC7DA0">
        <w:rPr>
          <w:spacing w:val="-11"/>
          <w:lang w:val="ru-RU"/>
        </w:rPr>
        <w:t xml:space="preserve"> </w:t>
      </w:r>
      <w:r w:rsidRPr="00EC7DA0">
        <w:rPr>
          <w:lang w:val="ru-RU"/>
        </w:rPr>
        <w:t>режим</w:t>
      </w:r>
      <w:r w:rsidRPr="00EC7DA0">
        <w:rPr>
          <w:spacing w:val="-12"/>
          <w:lang w:val="ru-RU"/>
        </w:rPr>
        <w:t xml:space="preserve"> </w:t>
      </w:r>
      <w:r w:rsidRPr="00EC7DA0">
        <w:rPr>
          <w:lang w:val="ru-RU"/>
        </w:rPr>
        <w:t>питания,</w:t>
      </w:r>
      <w:r w:rsidRPr="00EC7DA0">
        <w:rPr>
          <w:spacing w:val="-12"/>
          <w:lang w:val="ru-RU"/>
        </w:rPr>
        <w:t xml:space="preserve"> </w:t>
      </w:r>
      <w:r w:rsidRPr="00EC7DA0">
        <w:rPr>
          <w:lang w:val="ru-RU"/>
        </w:rPr>
        <w:t>пищевая</w:t>
      </w:r>
      <w:r w:rsidRPr="00EC7DA0">
        <w:rPr>
          <w:spacing w:val="-13"/>
          <w:lang w:val="ru-RU"/>
        </w:rPr>
        <w:t xml:space="preserve"> </w:t>
      </w:r>
      <w:r w:rsidRPr="00EC7DA0">
        <w:rPr>
          <w:lang w:val="ru-RU"/>
        </w:rPr>
        <w:t>пирамида.</w:t>
      </w:r>
    </w:p>
    <w:p w:rsidR="00E4184B" w:rsidRPr="00EC7DA0" w:rsidRDefault="00EC7DA0">
      <w:pPr>
        <w:pStyle w:val="a4"/>
        <w:spacing w:line="360" w:lineRule="auto"/>
        <w:ind w:right="859"/>
        <w:rPr>
          <w:lang w:val="ru-RU"/>
        </w:rPr>
      </w:pPr>
      <w:r w:rsidRPr="00EC7DA0">
        <w:rPr>
          <w:lang w:val="ru-RU"/>
        </w:rPr>
        <w:t>Значение выбора продуктов для здоровья человека. Пищевая ценность разных продуктов питания. Пищевая ценность яиц, круп, овощей. Технологии</w:t>
      </w:r>
      <w:r w:rsidRPr="00EC7DA0">
        <w:rPr>
          <w:spacing w:val="-2"/>
          <w:lang w:val="ru-RU"/>
        </w:rPr>
        <w:t xml:space="preserve"> </w:t>
      </w:r>
      <w:r w:rsidRPr="00EC7DA0">
        <w:rPr>
          <w:lang w:val="ru-RU"/>
        </w:rPr>
        <w:t xml:space="preserve">обработки овощей, </w:t>
      </w:r>
      <w:r w:rsidRPr="00EC7DA0">
        <w:rPr>
          <w:spacing w:val="-4"/>
          <w:lang w:val="ru-RU"/>
        </w:rPr>
        <w:t>круп.</w:t>
      </w:r>
    </w:p>
    <w:p w:rsidR="00E4184B" w:rsidRPr="00EC7DA0" w:rsidRDefault="00EC7DA0">
      <w:pPr>
        <w:pStyle w:val="a4"/>
        <w:spacing w:line="362" w:lineRule="auto"/>
        <w:ind w:right="878"/>
        <w:jc w:val="left"/>
        <w:rPr>
          <w:lang w:val="ru-RU"/>
        </w:rPr>
      </w:pPr>
      <w:r w:rsidRPr="00EC7DA0">
        <w:rPr>
          <w:lang w:val="ru-RU"/>
        </w:rPr>
        <w:t>Технология</w:t>
      </w:r>
      <w:r w:rsidRPr="00EC7DA0">
        <w:rPr>
          <w:spacing w:val="33"/>
          <w:lang w:val="ru-RU"/>
        </w:rPr>
        <w:t xml:space="preserve"> </w:t>
      </w:r>
      <w:r w:rsidRPr="00EC7DA0">
        <w:rPr>
          <w:lang w:val="ru-RU"/>
        </w:rPr>
        <w:t>приготовления</w:t>
      </w:r>
      <w:r w:rsidRPr="00EC7DA0">
        <w:rPr>
          <w:spacing w:val="34"/>
          <w:lang w:val="ru-RU"/>
        </w:rPr>
        <w:t xml:space="preserve"> </w:t>
      </w:r>
      <w:r w:rsidRPr="00EC7DA0">
        <w:rPr>
          <w:lang w:val="ru-RU"/>
        </w:rPr>
        <w:t>блюд</w:t>
      </w:r>
      <w:r w:rsidRPr="00EC7DA0">
        <w:rPr>
          <w:spacing w:val="34"/>
          <w:lang w:val="ru-RU"/>
        </w:rPr>
        <w:t xml:space="preserve"> </w:t>
      </w:r>
      <w:r w:rsidRPr="00EC7DA0">
        <w:rPr>
          <w:lang w:val="ru-RU"/>
        </w:rPr>
        <w:t>из</w:t>
      </w:r>
      <w:r w:rsidRPr="00EC7DA0">
        <w:rPr>
          <w:spacing w:val="38"/>
          <w:lang w:val="ru-RU"/>
        </w:rPr>
        <w:t xml:space="preserve"> </w:t>
      </w:r>
      <w:r w:rsidRPr="00EC7DA0">
        <w:rPr>
          <w:lang w:val="ru-RU"/>
        </w:rPr>
        <w:t>яиц,</w:t>
      </w:r>
      <w:r w:rsidRPr="00EC7DA0">
        <w:rPr>
          <w:spacing w:val="39"/>
          <w:lang w:val="ru-RU"/>
        </w:rPr>
        <w:t xml:space="preserve"> </w:t>
      </w:r>
      <w:r w:rsidRPr="00EC7DA0">
        <w:rPr>
          <w:lang w:val="ru-RU"/>
        </w:rPr>
        <w:t>круп,</w:t>
      </w:r>
      <w:r w:rsidRPr="00EC7DA0">
        <w:rPr>
          <w:spacing w:val="34"/>
          <w:lang w:val="ru-RU"/>
        </w:rPr>
        <w:t xml:space="preserve"> </w:t>
      </w:r>
      <w:r w:rsidRPr="00EC7DA0">
        <w:rPr>
          <w:lang w:val="ru-RU"/>
        </w:rPr>
        <w:t>овощей.</w:t>
      </w:r>
      <w:r w:rsidRPr="00EC7DA0">
        <w:rPr>
          <w:spacing w:val="39"/>
          <w:lang w:val="ru-RU"/>
        </w:rPr>
        <w:t xml:space="preserve"> </w:t>
      </w:r>
      <w:r w:rsidRPr="00EC7DA0">
        <w:rPr>
          <w:lang w:val="ru-RU"/>
        </w:rPr>
        <w:t>Определение</w:t>
      </w:r>
      <w:r w:rsidRPr="00EC7DA0">
        <w:rPr>
          <w:spacing w:val="37"/>
          <w:lang w:val="ru-RU"/>
        </w:rPr>
        <w:t xml:space="preserve"> </w:t>
      </w:r>
      <w:r w:rsidRPr="00EC7DA0">
        <w:rPr>
          <w:lang w:val="ru-RU"/>
        </w:rPr>
        <w:t>качества продуктов, правила хранения продуктов.</w:t>
      </w:r>
    </w:p>
    <w:p w:rsidR="00E4184B" w:rsidRPr="00EC7DA0" w:rsidRDefault="00EC7DA0">
      <w:pPr>
        <w:pStyle w:val="a4"/>
        <w:spacing w:line="360" w:lineRule="auto"/>
        <w:ind w:left="2310" w:right="878" w:firstLine="0"/>
        <w:jc w:val="left"/>
        <w:rPr>
          <w:lang w:val="ru-RU"/>
        </w:rPr>
      </w:pPr>
      <w:r w:rsidRPr="00EC7DA0">
        <w:rPr>
          <w:lang w:val="ru-RU"/>
        </w:rPr>
        <w:t>Интерьер кухни, рациональное размещение мебели. Посуда, инструменты, приспособления</w:t>
      </w:r>
      <w:r w:rsidRPr="00EC7DA0">
        <w:rPr>
          <w:spacing w:val="-6"/>
          <w:lang w:val="ru-RU"/>
        </w:rPr>
        <w:t xml:space="preserve"> </w:t>
      </w:r>
      <w:r w:rsidRPr="00EC7DA0">
        <w:rPr>
          <w:lang w:val="ru-RU"/>
        </w:rPr>
        <w:t>для</w:t>
      </w:r>
      <w:r w:rsidRPr="00EC7DA0">
        <w:rPr>
          <w:spacing w:val="-7"/>
          <w:lang w:val="ru-RU"/>
        </w:rPr>
        <w:t xml:space="preserve"> </w:t>
      </w:r>
      <w:r w:rsidRPr="00EC7DA0">
        <w:rPr>
          <w:lang w:val="ru-RU"/>
        </w:rPr>
        <w:t>обработки</w:t>
      </w:r>
      <w:r w:rsidRPr="00EC7DA0">
        <w:rPr>
          <w:spacing w:val="-5"/>
          <w:lang w:val="ru-RU"/>
        </w:rPr>
        <w:t xml:space="preserve"> </w:t>
      </w:r>
      <w:r w:rsidRPr="00EC7DA0">
        <w:rPr>
          <w:lang w:val="ru-RU"/>
        </w:rPr>
        <w:t>пищевых</w:t>
      </w:r>
      <w:r w:rsidRPr="00EC7DA0">
        <w:rPr>
          <w:spacing w:val="-6"/>
          <w:lang w:val="ru-RU"/>
        </w:rPr>
        <w:t xml:space="preserve"> </w:t>
      </w:r>
      <w:r w:rsidRPr="00EC7DA0">
        <w:rPr>
          <w:lang w:val="ru-RU"/>
        </w:rPr>
        <w:t>продуктов,</w:t>
      </w:r>
      <w:r w:rsidRPr="00EC7DA0">
        <w:rPr>
          <w:spacing w:val="-3"/>
          <w:lang w:val="ru-RU"/>
        </w:rPr>
        <w:t xml:space="preserve"> </w:t>
      </w:r>
      <w:r w:rsidRPr="00EC7DA0">
        <w:rPr>
          <w:lang w:val="ru-RU"/>
        </w:rPr>
        <w:t>приготовления</w:t>
      </w:r>
      <w:r w:rsidRPr="00EC7DA0">
        <w:rPr>
          <w:spacing w:val="-4"/>
          <w:lang w:val="ru-RU"/>
        </w:rPr>
        <w:t xml:space="preserve"> </w:t>
      </w:r>
      <w:r w:rsidRPr="00EC7DA0">
        <w:rPr>
          <w:spacing w:val="-2"/>
          <w:lang w:val="ru-RU"/>
        </w:rPr>
        <w:t>блюд.</w:t>
      </w:r>
    </w:p>
    <w:p w:rsidR="00E4184B" w:rsidRPr="00EC7DA0" w:rsidRDefault="00EC7DA0">
      <w:pPr>
        <w:pStyle w:val="a4"/>
        <w:spacing w:line="360" w:lineRule="auto"/>
        <w:ind w:right="878"/>
        <w:jc w:val="left"/>
        <w:rPr>
          <w:lang w:val="ru-RU"/>
        </w:rPr>
      </w:pPr>
      <w:r w:rsidRPr="00EC7DA0">
        <w:rPr>
          <w:lang w:val="ru-RU"/>
        </w:rPr>
        <w:t>Правила</w:t>
      </w:r>
      <w:r w:rsidRPr="00EC7DA0">
        <w:rPr>
          <w:spacing w:val="36"/>
          <w:lang w:val="ru-RU"/>
        </w:rPr>
        <w:t xml:space="preserve"> </w:t>
      </w:r>
      <w:r w:rsidRPr="00EC7DA0">
        <w:rPr>
          <w:lang w:val="ru-RU"/>
        </w:rPr>
        <w:t>этикета</w:t>
      </w:r>
      <w:r w:rsidRPr="00EC7DA0">
        <w:rPr>
          <w:spacing w:val="36"/>
          <w:lang w:val="ru-RU"/>
        </w:rPr>
        <w:t xml:space="preserve"> </w:t>
      </w:r>
      <w:r w:rsidRPr="00EC7DA0">
        <w:rPr>
          <w:lang w:val="ru-RU"/>
        </w:rPr>
        <w:t>за</w:t>
      </w:r>
      <w:r w:rsidRPr="00EC7DA0">
        <w:rPr>
          <w:spacing w:val="34"/>
          <w:lang w:val="ru-RU"/>
        </w:rPr>
        <w:t xml:space="preserve"> </w:t>
      </w:r>
      <w:r w:rsidRPr="00EC7DA0">
        <w:rPr>
          <w:lang w:val="ru-RU"/>
        </w:rPr>
        <w:t>столом.</w:t>
      </w:r>
      <w:r w:rsidRPr="00EC7DA0">
        <w:rPr>
          <w:spacing w:val="38"/>
          <w:lang w:val="ru-RU"/>
        </w:rPr>
        <w:t xml:space="preserve"> </w:t>
      </w:r>
      <w:r w:rsidRPr="00EC7DA0">
        <w:rPr>
          <w:lang w:val="ru-RU"/>
        </w:rPr>
        <w:t>Условия</w:t>
      </w:r>
      <w:r w:rsidRPr="00EC7DA0">
        <w:rPr>
          <w:spacing w:val="31"/>
          <w:lang w:val="ru-RU"/>
        </w:rPr>
        <w:t xml:space="preserve"> </w:t>
      </w:r>
      <w:r w:rsidRPr="00EC7DA0">
        <w:rPr>
          <w:lang w:val="ru-RU"/>
        </w:rPr>
        <w:t>хранения</w:t>
      </w:r>
      <w:r w:rsidRPr="00EC7DA0">
        <w:rPr>
          <w:spacing w:val="36"/>
          <w:lang w:val="ru-RU"/>
        </w:rPr>
        <w:t xml:space="preserve"> </w:t>
      </w:r>
      <w:r w:rsidRPr="00EC7DA0">
        <w:rPr>
          <w:lang w:val="ru-RU"/>
        </w:rPr>
        <w:t>продуктов</w:t>
      </w:r>
      <w:r w:rsidRPr="00EC7DA0">
        <w:rPr>
          <w:spacing w:val="37"/>
          <w:lang w:val="ru-RU"/>
        </w:rPr>
        <w:t xml:space="preserve"> </w:t>
      </w:r>
      <w:r w:rsidRPr="00EC7DA0">
        <w:rPr>
          <w:lang w:val="ru-RU"/>
        </w:rPr>
        <w:t>питания.</w:t>
      </w:r>
      <w:r w:rsidRPr="00EC7DA0">
        <w:rPr>
          <w:spacing w:val="38"/>
          <w:lang w:val="ru-RU"/>
        </w:rPr>
        <w:t xml:space="preserve"> </w:t>
      </w:r>
      <w:r w:rsidRPr="00EC7DA0">
        <w:rPr>
          <w:lang w:val="ru-RU"/>
        </w:rPr>
        <w:t>Утилизация бытовых и пищевых отходов.</w:t>
      </w:r>
    </w:p>
    <w:p w:rsidR="00E4184B" w:rsidRPr="00EC7DA0" w:rsidRDefault="00EC7DA0">
      <w:pPr>
        <w:pStyle w:val="a4"/>
        <w:spacing w:line="360" w:lineRule="auto"/>
        <w:ind w:left="2310" w:right="878" w:firstLine="0"/>
        <w:jc w:val="left"/>
        <w:rPr>
          <w:lang w:val="ru-RU"/>
        </w:rPr>
      </w:pPr>
      <w:r w:rsidRPr="00EC7DA0">
        <w:rPr>
          <w:lang w:val="ru-RU"/>
        </w:rPr>
        <w:t>Профессии,</w:t>
      </w:r>
      <w:r w:rsidRPr="00EC7DA0">
        <w:rPr>
          <w:spacing w:val="-9"/>
          <w:lang w:val="ru-RU"/>
        </w:rPr>
        <w:t xml:space="preserve"> </w:t>
      </w:r>
      <w:r w:rsidRPr="00EC7DA0">
        <w:rPr>
          <w:lang w:val="ru-RU"/>
        </w:rPr>
        <w:t>связанные</w:t>
      </w:r>
      <w:r w:rsidRPr="00EC7DA0">
        <w:rPr>
          <w:spacing w:val="-12"/>
          <w:lang w:val="ru-RU"/>
        </w:rPr>
        <w:t xml:space="preserve"> </w:t>
      </w:r>
      <w:r w:rsidRPr="00EC7DA0">
        <w:rPr>
          <w:lang w:val="ru-RU"/>
        </w:rPr>
        <w:t>с</w:t>
      </w:r>
      <w:r w:rsidRPr="00EC7DA0">
        <w:rPr>
          <w:spacing w:val="-13"/>
          <w:lang w:val="ru-RU"/>
        </w:rPr>
        <w:t xml:space="preserve"> </w:t>
      </w:r>
      <w:r w:rsidRPr="00EC7DA0">
        <w:rPr>
          <w:lang w:val="ru-RU"/>
        </w:rPr>
        <w:t>производством</w:t>
      </w:r>
      <w:r w:rsidRPr="00EC7DA0">
        <w:rPr>
          <w:spacing w:val="-13"/>
          <w:lang w:val="ru-RU"/>
        </w:rPr>
        <w:t xml:space="preserve"> </w:t>
      </w:r>
      <w:r w:rsidRPr="00EC7DA0">
        <w:rPr>
          <w:lang w:val="ru-RU"/>
        </w:rPr>
        <w:t>и</w:t>
      </w:r>
      <w:r w:rsidRPr="00EC7DA0">
        <w:rPr>
          <w:spacing w:val="-12"/>
          <w:lang w:val="ru-RU"/>
        </w:rPr>
        <w:t xml:space="preserve"> </w:t>
      </w:r>
      <w:r w:rsidRPr="00EC7DA0">
        <w:rPr>
          <w:lang w:val="ru-RU"/>
        </w:rPr>
        <w:t>обработкой</w:t>
      </w:r>
      <w:r w:rsidRPr="00EC7DA0">
        <w:rPr>
          <w:spacing w:val="-10"/>
          <w:lang w:val="ru-RU"/>
        </w:rPr>
        <w:t xml:space="preserve"> </w:t>
      </w:r>
      <w:r w:rsidRPr="00EC7DA0">
        <w:rPr>
          <w:lang w:val="ru-RU"/>
        </w:rPr>
        <w:t>пищевых</w:t>
      </w:r>
      <w:r w:rsidRPr="00EC7DA0">
        <w:rPr>
          <w:spacing w:val="-15"/>
          <w:lang w:val="ru-RU"/>
        </w:rPr>
        <w:t xml:space="preserve"> </w:t>
      </w:r>
      <w:r w:rsidRPr="00EC7DA0">
        <w:rPr>
          <w:lang w:val="ru-RU"/>
        </w:rPr>
        <w:t>продуктов. Групповой проект По теме «Питание и здоровье человека».</w:t>
      </w:r>
    </w:p>
    <w:p w:rsidR="00E4184B" w:rsidRPr="00EC7DA0" w:rsidRDefault="00EC7DA0">
      <w:pPr>
        <w:pStyle w:val="a4"/>
        <w:ind w:left="2310" w:firstLine="0"/>
        <w:jc w:val="left"/>
        <w:rPr>
          <w:lang w:val="ru-RU"/>
        </w:rPr>
      </w:pPr>
      <w:r w:rsidRPr="00EC7DA0">
        <w:rPr>
          <w:lang w:val="ru-RU"/>
        </w:rPr>
        <w:t>Технологии</w:t>
      </w:r>
      <w:r w:rsidRPr="00EC7DA0">
        <w:rPr>
          <w:spacing w:val="-13"/>
          <w:lang w:val="ru-RU"/>
        </w:rPr>
        <w:t xml:space="preserve"> </w:t>
      </w:r>
      <w:r w:rsidRPr="00EC7DA0">
        <w:rPr>
          <w:lang w:val="ru-RU"/>
        </w:rPr>
        <w:t>обработки</w:t>
      </w:r>
      <w:r w:rsidRPr="00EC7DA0">
        <w:rPr>
          <w:spacing w:val="-8"/>
          <w:lang w:val="ru-RU"/>
        </w:rPr>
        <w:t xml:space="preserve"> </w:t>
      </w:r>
      <w:r w:rsidRPr="00EC7DA0">
        <w:rPr>
          <w:lang w:val="ru-RU"/>
        </w:rPr>
        <w:t>текстильных</w:t>
      </w:r>
      <w:r w:rsidRPr="00EC7DA0">
        <w:rPr>
          <w:spacing w:val="-10"/>
          <w:lang w:val="ru-RU"/>
        </w:rPr>
        <w:t xml:space="preserve"> </w:t>
      </w:r>
      <w:r w:rsidRPr="00EC7DA0">
        <w:rPr>
          <w:spacing w:val="-2"/>
          <w:lang w:val="ru-RU"/>
        </w:rPr>
        <w:t>материалов.</w:t>
      </w:r>
    </w:p>
    <w:p w:rsidR="00E4184B" w:rsidRPr="00EC7DA0" w:rsidRDefault="00EC7DA0">
      <w:pPr>
        <w:pStyle w:val="a4"/>
        <w:spacing w:before="132" w:line="362" w:lineRule="auto"/>
        <w:jc w:val="left"/>
        <w:rPr>
          <w:lang w:val="ru-RU"/>
        </w:rPr>
      </w:pPr>
      <w:r w:rsidRPr="00EC7DA0">
        <w:rPr>
          <w:lang w:val="ru-RU"/>
        </w:rPr>
        <w:t>Основы</w:t>
      </w:r>
      <w:r w:rsidRPr="00EC7DA0">
        <w:rPr>
          <w:spacing w:val="-8"/>
          <w:lang w:val="ru-RU"/>
        </w:rPr>
        <w:t xml:space="preserve"> </w:t>
      </w:r>
      <w:r w:rsidRPr="00EC7DA0">
        <w:rPr>
          <w:lang w:val="ru-RU"/>
        </w:rPr>
        <w:t>материаловедения.</w:t>
      </w:r>
      <w:r w:rsidRPr="00EC7DA0">
        <w:rPr>
          <w:spacing w:val="-4"/>
          <w:lang w:val="ru-RU"/>
        </w:rPr>
        <w:t xml:space="preserve"> </w:t>
      </w:r>
      <w:r w:rsidRPr="00EC7DA0">
        <w:rPr>
          <w:lang w:val="ru-RU"/>
        </w:rPr>
        <w:t>Текстильные</w:t>
      </w:r>
      <w:r w:rsidRPr="00EC7DA0">
        <w:rPr>
          <w:spacing w:val="-6"/>
          <w:lang w:val="ru-RU"/>
        </w:rPr>
        <w:t xml:space="preserve"> </w:t>
      </w:r>
      <w:r w:rsidRPr="00EC7DA0">
        <w:rPr>
          <w:lang w:val="ru-RU"/>
        </w:rPr>
        <w:t>материалы</w:t>
      </w:r>
      <w:r w:rsidRPr="00EC7DA0">
        <w:rPr>
          <w:spacing w:val="-3"/>
          <w:lang w:val="ru-RU"/>
        </w:rPr>
        <w:t xml:space="preserve"> </w:t>
      </w:r>
      <w:r w:rsidRPr="00EC7DA0">
        <w:rPr>
          <w:lang w:val="ru-RU"/>
        </w:rPr>
        <w:t>(нитки,</w:t>
      </w:r>
      <w:r w:rsidRPr="00EC7DA0">
        <w:rPr>
          <w:spacing w:val="-8"/>
          <w:lang w:val="ru-RU"/>
        </w:rPr>
        <w:t xml:space="preserve"> </w:t>
      </w:r>
      <w:r w:rsidRPr="00EC7DA0">
        <w:rPr>
          <w:lang w:val="ru-RU"/>
        </w:rPr>
        <w:t>ткань),</w:t>
      </w:r>
      <w:r w:rsidRPr="00EC7DA0">
        <w:rPr>
          <w:spacing w:val="-8"/>
          <w:lang w:val="ru-RU"/>
        </w:rPr>
        <w:t xml:space="preserve"> </w:t>
      </w:r>
      <w:r w:rsidRPr="00EC7DA0">
        <w:rPr>
          <w:lang w:val="ru-RU"/>
        </w:rPr>
        <w:t>производство</w:t>
      </w:r>
      <w:r w:rsidRPr="00EC7DA0">
        <w:rPr>
          <w:spacing w:val="-2"/>
          <w:lang w:val="ru-RU"/>
        </w:rPr>
        <w:t xml:space="preserve"> </w:t>
      </w:r>
      <w:r w:rsidRPr="00EC7DA0">
        <w:rPr>
          <w:lang w:val="ru-RU"/>
        </w:rPr>
        <w:t>и использование человеком. История, культура.</w:t>
      </w:r>
    </w:p>
    <w:p w:rsidR="00E4184B" w:rsidRPr="00EC7DA0" w:rsidRDefault="00EC7DA0">
      <w:pPr>
        <w:pStyle w:val="a4"/>
        <w:spacing w:line="268" w:lineRule="exact"/>
        <w:ind w:left="2310" w:firstLine="0"/>
        <w:jc w:val="left"/>
        <w:rPr>
          <w:lang w:val="ru-RU"/>
        </w:rPr>
      </w:pPr>
      <w:r w:rsidRPr="00EC7DA0">
        <w:rPr>
          <w:lang w:val="ru-RU"/>
        </w:rPr>
        <w:t>Современные</w:t>
      </w:r>
      <w:r w:rsidRPr="00EC7DA0">
        <w:rPr>
          <w:spacing w:val="-12"/>
          <w:lang w:val="ru-RU"/>
        </w:rPr>
        <w:t xml:space="preserve"> </w:t>
      </w:r>
      <w:r w:rsidRPr="00EC7DA0">
        <w:rPr>
          <w:lang w:val="ru-RU"/>
        </w:rPr>
        <w:t>технологии</w:t>
      </w:r>
      <w:r w:rsidRPr="00EC7DA0">
        <w:rPr>
          <w:spacing w:val="-8"/>
          <w:lang w:val="ru-RU"/>
        </w:rPr>
        <w:t xml:space="preserve"> </w:t>
      </w:r>
      <w:r w:rsidRPr="00EC7DA0">
        <w:rPr>
          <w:lang w:val="ru-RU"/>
        </w:rPr>
        <w:t>производства</w:t>
      </w:r>
      <w:r w:rsidRPr="00EC7DA0">
        <w:rPr>
          <w:spacing w:val="-10"/>
          <w:lang w:val="ru-RU"/>
        </w:rPr>
        <w:t xml:space="preserve"> </w:t>
      </w:r>
      <w:r w:rsidRPr="00EC7DA0">
        <w:rPr>
          <w:lang w:val="ru-RU"/>
        </w:rPr>
        <w:t>тканей</w:t>
      </w:r>
      <w:r w:rsidRPr="00EC7DA0">
        <w:rPr>
          <w:spacing w:val="-9"/>
          <w:lang w:val="ru-RU"/>
        </w:rPr>
        <w:t xml:space="preserve"> </w:t>
      </w:r>
      <w:r w:rsidRPr="00EC7DA0">
        <w:rPr>
          <w:lang w:val="ru-RU"/>
        </w:rPr>
        <w:t>с</w:t>
      </w:r>
      <w:r w:rsidRPr="00EC7DA0">
        <w:rPr>
          <w:spacing w:val="-2"/>
          <w:lang w:val="ru-RU"/>
        </w:rPr>
        <w:t xml:space="preserve"> </w:t>
      </w:r>
      <w:r w:rsidRPr="00EC7DA0">
        <w:rPr>
          <w:lang w:val="ru-RU"/>
        </w:rPr>
        <w:t>разными</w:t>
      </w:r>
      <w:r w:rsidRPr="00EC7DA0">
        <w:rPr>
          <w:spacing w:val="-8"/>
          <w:lang w:val="ru-RU"/>
        </w:rPr>
        <w:t xml:space="preserve"> </w:t>
      </w:r>
      <w:r w:rsidRPr="00EC7DA0">
        <w:rPr>
          <w:spacing w:val="-2"/>
          <w:lang w:val="ru-RU"/>
        </w:rPr>
        <w:t>свойствами.</w:t>
      </w:r>
    </w:p>
    <w:p w:rsidR="00E4184B" w:rsidRPr="00EC7DA0" w:rsidRDefault="00EC7DA0">
      <w:pPr>
        <w:pStyle w:val="a4"/>
        <w:tabs>
          <w:tab w:val="left" w:pos="3770"/>
          <w:tab w:val="left" w:pos="5100"/>
          <w:tab w:val="left" w:pos="6646"/>
          <w:tab w:val="left" w:pos="8068"/>
          <w:tab w:val="left" w:pos="8538"/>
          <w:tab w:val="left" w:pos="10104"/>
        </w:tabs>
        <w:spacing w:before="138" w:line="362" w:lineRule="auto"/>
        <w:ind w:right="873"/>
        <w:jc w:val="left"/>
        <w:rPr>
          <w:lang w:val="ru-RU"/>
        </w:rPr>
      </w:pPr>
      <w:r w:rsidRPr="00EC7DA0">
        <w:rPr>
          <w:spacing w:val="-2"/>
          <w:lang w:val="ru-RU"/>
        </w:rPr>
        <w:t>Технологии</w:t>
      </w:r>
      <w:r w:rsidRPr="00EC7DA0">
        <w:rPr>
          <w:lang w:val="ru-RU"/>
        </w:rPr>
        <w:tab/>
      </w:r>
      <w:r w:rsidRPr="00EC7DA0">
        <w:rPr>
          <w:spacing w:val="-2"/>
          <w:lang w:val="ru-RU"/>
        </w:rPr>
        <w:t>получения</w:t>
      </w:r>
      <w:r w:rsidRPr="00EC7DA0">
        <w:rPr>
          <w:lang w:val="ru-RU"/>
        </w:rPr>
        <w:tab/>
      </w:r>
      <w:r w:rsidRPr="00EC7DA0">
        <w:rPr>
          <w:spacing w:val="-2"/>
          <w:lang w:val="ru-RU"/>
        </w:rPr>
        <w:t>текстильных</w:t>
      </w:r>
      <w:r w:rsidRPr="00EC7DA0">
        <w:rPr>
          <w:lang w:val="ru-RU"/>
        </w:rPr>
        <w:tab/>
      </w:r>
      <w:r w:rsidRPr="00EC7DA0">
        <w:rPr>
          <w:spacing w:val="-2"/>
          <w:lang w:val="ru-RU"/>
        </w:rPr>
        <w:t>материалов</w:t>
      </w:r>
      <w:r w:rsidRPr="00EC7DA0">
        <w:rPr>
          <w:lang w:val="ru-RU"/>
        </w:rPr>
        <w:tab/>
      </w:r>
      <w:r w:rsidRPr="00EC7DA0">
        <w:rPr>
          <w:spacing w:val="-6"/>
          <w:lang w:val="ru-RU"/>
        </w:rPr>
        <w:t>из</w:t>
      </w:r>
      <w:r w:rsidRPr="00EC7DA0">
        <w:rPr>
          <w:lang w:val="ru-RU"/>
        </w:rPr>
        <w:tab/>
      </w:r>
      <w:r w:rsidRPr="00EC7DA0">
        <w:rPr>
          <w:spacing w:val="-2"/>
          <w:lang w:val="ru-RU"/>
        </w:rPr>
        <w:t>натуральных</w:t>
      </w:r>
      <w:r w:rsidRPr="00EC7DA0">
        <w:rPr>
          <w:lang w:val="ru-RU"/>
        </w:rPr>
        <w:tab/>
      </w:r>
      <w:r w:rsidRPr="00EC7DA0">
        <w:rPr>
          <w:spacing w:val="-4"/>
          <w:lang w:val="ru-RU"/>
        </w:rPr>
        <w:t xml:space="preserve">волокон </w:t>
      </w:r>
      <w:r w:rsidRPr="00EC7DA0">
        <w:rPr>
          <w:lang w:val="ru-RU"/>
        </w:rPr>
        <w:t>растительного, животного происхождения, из химических волокон. Свойства тканей.</w:t>
      </w:r>
    </w:p>
    <w:p w:rsidR="00E4184B" w:rsidRPr="00EC7DA0" w:rsidRDefault="00EC7DA0">
      <w:pPr>
        <w:pStyle w:val="a4"/>
        <w:spacing w:before="1"/>
        <w:ind w:left="2310" w:firstLine="0"/>
        <w:jc w:val="left"/>
        <w:rPr>
          <w:lang w:val="ru-RU"/>
        </w:rPr>
      </w:pPr>
      <w:r w:rsidRPr="00EC7DA0">
        <w:rPr>
          <w:lang w:val="ru-RU"/>
        </w:rPr>
        <w:t>Основы</w:t>
      </w:r>
      <w:r w:rsidRPr="00EC7DA0">
        <w:rPr>
          <w:spacing w:val="-11"/>
          <w:lang w:val="ru-RU"/>
        </w:rPr>
        <w:t xml:space="preserve"> </w:t>
      </w:r>
      <w:r w:rsidRPr="00EC7DA0">
        <w:rPr>
          <w:lang w:val="ru-RU"/>
        </w:rPr>
        <w:t>технологии</w:t>
      </w:r>
      <w:r w:rsidRPr="00EC7DA0">
        <w:rPr>
          <w:spacing w:val="-9"/>
          <w:lang w:val="ru-RU"/>
        </w:rPr>
        <w:t xml:space="preserve"> </w:t>
      </w:r>
      <w:r w:rsidRPr="00EC7DA0">
        <w:rPr>
          <w:lang w:val="ru-RU"/>
        </w:rPr>
        <w:t>изготовления</w:t>
      </w:r>
      <w:r w:rsidRPr="00EC7DA0">
        <w:rPr>
          <w:spacing w:val="-6"/>
          <w:lang w:val="ru-RU"/>
        </w:rPr>
        <w:t xml:space="preserve"> </w:t>
      </w:r>
      <w:r w:rsidRPr="00EC7DA0">
        <w:rPr>
          <w:lang w:val="ru-RU"/>
        </w:rPr>
        <w:t>изделий</w:t>
      </w:r>
      <w:r w:rsidRPr="00EC7DA0">
        <w:rPr>
          <w:spacing w:val="-9"/>
          <w:lang w:val="ru-RU"/>
        </w:rPr>
        <w:t xml:space="preserve"> </w:t>
      </w:r>
      <w:r w:rsidRPr="00EC7DA0">
        <w:rPr>
          <w:lang w:val="ru-RU"/>
        </w:rPr>
        <w:t>из</w:t>
      </w:r>
      <w:r w:rsidRPr="00EC7DA0">
        <w:rPr>
          <w:spacing w:val="-10"/>
          <w:lang w:val="ru-RU"/>
        </w:rPr>
        <w:t xml:space="preserve"> </w:t>
      </w:r>
      <w:r w:rsidRPr="00EC7DA0">
        <w:rPr>
          <w:lang w:val="ru-RU"/>
        </w:rPr>
        <w:t>текстильных</w:t>
      </w:r>
      <w:r w:rsidRPr="00EC7DA0">
        <w:rPr>
          <w:spacing w:val="-9"/>
          <w:lang w:val="ru-RU"/>
        </w:rPr>
        <w:t xml:space="preserve"> </w:t>
      </w:r>
      <w:r w:rsidRPr="00EC7DA0">
        <w:rPr>
          <w:spacing w:val="-2"/>
          <w:lang w:val="ru-RU"/>
        </w:rPr>
        <w:t>материалов.</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jc w:val="left"/>
        <w:rPr>
          <w:lang w:val="ru-RU"/>
        </w:rPr>
      </w:pPr>
      <w:r w:rsidRPr="00EC7DA0">
        <w:rPr>
          <w:lang w:val="ru-RU"/>
        </w:rPr>
        <w:lastRenderedPageBreak/>
        <w:t>Последовательность</w:t>
      </w:r>
      <w:r w:rsidRPr="00EC7DA0">
        <w:rPr>
          <w:spacing w:val="-9"/>
          <w:lang w:val="ru-RU"/>
        </w:rPr>
        <w:t xml:space="preserve"> </w:t>
      </w:r>
      <w:r w:rsidRPr="00EC7DA0">
        <w:rPr>
          <w:lang w:val="ru-RU"/>
        </w:rPr>
        <w:t>изготовления</w:t>
      </w:r>
      <w:r w:rsidRPr="00EC7DA0">
        <w:rPr>
          <w:spacing w:val="-11"/>
          <w:lang w:val="ru-RU"/>
        </w:rPr>
        <w:t xml:space="preserve"> </w:t>
      </w:r>
      <w:r w:rsidRPr="00EC7DA0">
        <w:rPr>
          <w:lang w:val="ru-RU"/>
        </w:rPr>
        <w:t>швейного</w:t>
      </w:r>
      <w:r w:rsidRPr="00EC7DA0">
        <w:rPr>
          <w:spacing w:val="-3"/>
          <w:lang w:val="ru-RU"/>
        </w:rPr>
        <w:t xml:space="preserve"> </w:t>
      </w:r>
      <w:r w:rsidRPr="00EC7DA0">
        <w:rPr>
          <w:lang w:val="ru-RU"/>
        </w:rPr>
        <w:t>изделия.</w:t>
      </w:r>
      <w:r w:rsidRPr="00EC7DA0">
        <w:rPr>
          <w:spacing w:val="-5"/>
          <w:lang w:val="ru-RU"/>
        </w:rPr>
        <w:t xml:space="preserve"> </w:t>
      </w:r>
      <w:r w:rsidRPr="00EC7DA0">
        <w:rPr>
          <w:lang w:val="ru-RU"/>
        </w:rPr>
        <w:t>Контроль</w:t>
      </w:r>
      <w:r w:rsidRPr="00EC7DA0">
        <w:rPr>
          <w:spacing w:val="-10"/>
          <w:lang w:val="ru-RU"/>
        </w:rPr>
        <w:t xml:space="preserve"> </w:t>
      </w:r>
      <w:r w:rsidRPr="00EC7DA0">
        <w:rPr>
          <w:lang w:val="ru-RU"/>
        </w:rPr>
        <w:t>качества</w:t>
      </w:r>
      <w:r w:rsidRPr="00EC7DA0">
        <w:rPr>
          <w:spacing w:val="-8"/>
          <w:lang w:val="ru-RU"/>
        </w:rPr>
        <w:t xml:space="preserve"> </w:t>
      </w:r>
      <w:r w:rsidRPr="00EC7DA0">
        <w:rPr>
          <w:lang w:val="ru-RU"/>
        </w:rPr>
        <w:t xml:space="preserve">готового </w:t>
      </w:r>
      <w:r w:rsidRPr="00EC7DA0">
        <w:rPr>
          <w:spacing w:val="-2"/>
          <w:lang w:val="ru-RU"/>
        </w:rPr>
        <w:t>изделия.</w:t>
      </w:r>
    </w:p>
    <w:p w:rsidR="00E4184B" w:rsidRPr="00EC7DA0" w:rsidRDefault="00EC7DA0">
      <w:pPr>
        <w:pStyle w:val="a4"/>
        <w:spacing w:before="3" w:line="364" w:lineRule="auto"/>
        <w:ind w:left="2310" w:right="1035" w:firstLine="0"/>
        <w:jc w:val="left"/>
        <w:rPr>
          <w:lang w:val="ru-RU"/>
        </w:rPr>
      </w:pPr>
      <w:r w:rsidRPr="00EC7DA0">
        <w:rPr>
          <w:lang w:val="ru-RU"/>
        </w:rPr>
        <w:t>Устройство</w:t>
      </w:r>
      <w:r w:rsidRPr="00EC7DA0">
        <w:rPr>
          <w:spacing w:val="-11"/>
          <w:lang w:val="ru-RU"/>
        </w:rPr>
        <w:t xml:space="preserve"> </w:t>
      </w:r>
      <w:r w:rsidRPr="00EC7DA0">
        <w:rPr>
          <w:lang w:val="ru-RU"/>
        </w:rPr>
        <w:t>швейной</w:t>
      </w:r>
      <w:r w:rsidRPr="00EC7DA0">
        <w:rPr>
          <w:spacing w:val="-5"/>
          <w:lang w:val="ru-RU"/>
        </w:rPr>
        <w:t xml:space="preserve"> </w:t>
      </w:r>
      <w:r w:rsidRPr="00EC7DA0">
        <w:rPr>
          <w:lang w:val="ru-RU"/>
        </w:rPr>
        <w:t>машины:</w:t>
      </w:r>
      <w:r w:rsidRPr="00EC7DA0">
        <w:rPr>
          <w:spacing w:val="-15"/>
          <w:lang w:val="ru-RU"/>
        </w:rPr>
        <w:t xml:space="preserve"> </w:t>
      </w:r>
      <w:r w:rsidRPr="00EC7DA0">
        <w:rPr>
          <w:lang w:val="ru-RU"/>
        </w:rPr>
        <w:t>виды</w:t>
      </w:r>
      <w:r w:rsidRPr="00EC7DA0">
        <w:rPr>
          <w:spacing w:val="-10"/>
          <w:lang w:val="ru-RU"/>
        </w:rPr>
        <w:t xml:space="preserve"> </w:t>
      </w:r>
      <w:r w:rsidRPr="00EC7DA0">
        <w:rPr>
          <w:lang w:val="ru-RU"/>
        </w:rPr>
        <w:t>приводов</w:t>
      </w:r>
      <w:r w:rsidRPr="00EC7DA0">
        <w:rPr>
          <w:spacing w:val="-9"/>
          <w:lang w:val="ru-RU"/>
        </w:rPr>
        <w:t xml:space="preserve"> </w:t>
      </w:r>
      <w:r w:rsidRPr="00EC7DA0">
        <w:rPr>
          <w:lang w:val="ru-RU"/>
        </w:rPr>
        <w:t>швейной</w:t>
      </w:r>
      <w:r w:rsidRPr="00EC7DA0">
        <w:rPr>
          <w:spacing w:val="-10"/>
          <w:lang w:val="ru-RU"/>
        </w:rPr>
        <w:t xml:space="preserve"> </w:t>
      </w:r>
      <w:r w:rsidRPr="00EC7DA0">
        <w:rPr>
          <w:lang w:val="ru-RU"/>
        </w:rPr>
        <w:t>машины,</w:t>
      </w:r>
      <w:r w:rsidRPr="00EC7DA0">
        <w:rPr>
          <w:spacing w:val="-9"/>
          <w:lang w:val="ru-RU"/>
        </w:rPr>
        <w:t xml:space="preserve"> </w:t>
      </w:r>
      <w:r w:rsidRPr="00EC7DA0">
        <w:rPr>
          <w:lang w:val="ru-RU"/>
        </w:rPr>
        <w:t>регуляторы. Виды стежков, швов. Виды ручных и машинных швов (стачные, краевые).</w:t>
      </w:r>
    </w:p>
    <w:p w:rsidR="00E4184B" w:rsidRPr="00EC7DA0" w:rsidRDefault="00EC7DA0">
      <w:pPr>
        <w:pStyle w:val="a4"/>
        <w:spacing w:line="268" w:lineRule="exact"/>
        <w:ind w:left="2310" w:firstLine="0"/>
        <w:jc w:val="left"/>
        <w:rPr>
          <w:lang w:val="ru-RU"/>
        </w:rPr>
      </w:pPr>
      <w:r w:rsidRPr="00EC7DA0">
        <w:rPr>
          <w:lang w:val="ru-RU"/>
        </w:rPr>
        <w:t>Профессии,</w:t>
      </w:r>
      <w:r w:rsidRPr="00EC7DA0">
        <w:rPr>
          <w:spacing w:val="-3"/>
          <w:lang w:val="ru-RU"/>
        </w:rPr>
        <w:t xml:space="preserve"> </w:t>
      </w:r>
      <w:r w:rsidRPr="00EC7DA0">
        <w:rPr>
          <w:lang w:val="ru-RU"/>
        </w:rPr>
        <w:t>связанные</w:t>
      </w:r>
      <w:r w:rsidRPr="00EC7DA0">
        <w:rPr>
          <w:spacing w:val="-6"/>
          <w:lang w:val="ru-RU"/>
        </w:rPr>
        <w:t xml:space="preserve"> </w:t>
      </w:r>
      <w:r w:rsidRPr="00EC7DA0">
        <w:rPr>
          <w:lang w:val="ru-RU"/>
        </w:rPr>
        <w:t>со</w:t>
      </w:r>
      <w:r w:rsidRPr="00EC7DA0">
        <w:rPr>
          <w:spacing w:val="-11"/>
          <w:lang w:val="ru-RU"/>
        </w:rPr>
        <w:t xml:space="preserve"> </w:t>
      </w:r>
      <w:r w:rsidRPr="00EC7DA0">
        <w:rPr>
          <w:lang w:val="ru-RU"/>
        </w:rPr>
        <w:t>швейным</w:t>
      </w:r>
      <w:r w:rsidRPr="00EC7DA0">
        <w:rPr>
          <w:spacing w:val="-8"/>
          <w:lang w:val="ru-RU"/>
        </w:rPr>
        <w:t xml:space="preserve"> </w:t>
      </w:r>
      <w:r w:rsidRPr="00EC7DA0">
        <w:rPr>
          <w:spacing w:val="-2"/>
          <w:lang w:val="ru-RU"/>
        </w:rPr>
        <w:t>производством.</w:t>
      </w:r>
    </w:p>
    <w:p w:rsidR="00E4184B" w:rsidRPr="00EC7DA0" w:rsidRDefault="00EC7DA0">
      <w:pPr>
        <w:pStyle w:val="a4"/>
        <w:tabs>
          <w:tab w:val="left" w:pos="4337"/>
          <w:tab w:val="left" w:pos="5743"/>
          <w:tab w:val="left" w:pos="7025"/>
          <w:tab w:val="left" w:pos="7972"/>
          <w:tab w:val="left" w:pos="9177"/>
          <w:tab w:val="left" w:pos="9642"/>
        </w:tabs>
        <w:spacing w:before="132" w:line="360" w:lineRule="auto"/>
        <w:ind w:right="872"/>
        <w:jc w:val="left"/>
        <w:rPr>
          <w:lang w:val="ru-RU"/>
        </w:rPr>
      </w:pPr>
      <w:r w:rsidRPr="00EC7DA0">
        <w:rPr>
          <w:spacing w:val="-2"/>
          <w:lang w:val="ru-RU"/>
        </w:rPr>
        <w:t>Индивидуальный</w:t>
      </w:r>
      <w:r w:rsidRPr="00EC7DA0">
        <w:rPr>
          <w:lang w:val="ru-RU"/>
        </w:rPr>
        <w:tab/>
      </w:r>
      <w:r w:rsidRPr="00EC7DA0">
        <w:rPr>
          <w:spacing w:val="-2"/>
          <w:lang w:val="ru-RU"/>
        </w:rPr>
        <w:t>творческий</w:t>
      </w:r>
      <w:r w:rsidRPr="00EC7DA0">
        <w:rPr>
          <w:lang w:val="ru-RU"/>
        </w:rPr>
        <w:tab/>
      </w:r>
      <w:r w:rsidRPr="00EC7DA0">
        <w:rPr>
          <w:spacing w:val="-2"/>
          <w:lang w:val="ru-RU"/>
        </w:rPr>
        <w:t>(учебный)</w:t>
      </w:r>
      <w:r w:rsidRPr="00EC7DA0">
        <w:rPr>
          <w:lang w:val="ru-RU"/>
        </w:rPr>
        <w:tab/>
      </w:r>
      <w:r w:rsidRPr="00EC7DA0">
        <w:rPr>
          <w:spacing w:val="-2"/>
          <w:lang w:val="ru-RU"/>
        </w:rPr>
        <w:t>проект</w:t>
      </w:r>
      <w:r w:rsidRPr="00EC7DA0">
        <w:rPr>
          <w:lang w:val="ru-RU"/>
        </w:rPr>
        <w:tab/>
      </w:r>
      <w:r w:rsidRPr="00EC7DA0">
        <w:rPr>
          <w:spacing w:val="-2"/>
          <w:lang w:val="ru-RU"/>
        </w:rPr>
        <w:t>«Изделие</w:t>
      </w:r>
      <w:r w:rsidRPr="00EC7DA0">
        <w:rPr>
          <w:lang w:val="ru-RU"/>
        </w:rPr>
        <w:tab/>
      </w:r>
      <w:r w:rsidRPr="00EC7DA0">
        <w:rPr>
          <w:spacing w:val="-6"/>
          <w:lang w:val="ru-RU"/>
        </w:rPr>
        <w:t>из</w:t>
      </w:r>
      <w:r w:rsidRPr="00EC7DA0">
        <w:rPr>
          <w:lang w:val="ru-RU"/>
        </w:rPr>
        <w:tab/>
      </w:r>
      <w:r w:rsidRPr="00EC7DA0">
        <w:rPr>
          <w:spacing w:val="-2"/>
          <w:lang w:val="ru-RU"/>
        </w:rPr>
        <w:t>текстильных материалов».</w:t>
      </w:r>
    </w:p>
    <w:p w:rsidR="00E4184B" w:rsidRPr="00EC7DA0" w:rsidRDefault="00EC7DA0">
      <w:pPr>
        <w:pStyle w:val="a4"/>
        <w:spacing w:line="362" w:lineRule="auto"/>
        <w:ind w:right="878"/>
        <w:jc w:val="left"/>
        <w:rPr>
          <w:lang w:val="ru-RU"/>
        </w:rPr>
      </w:pPr>
      <w:r w:rsidRPr="00EC7DA0">
        <w:rPr>
          <w:lang w:val="ru-RU"/>
        </w:rPr>
        <w:t>Чертёж</w:t>
      </w:r>
      <w:r w:rsidRPr="00EC7DA0">
        <w:rPr>
          <w:spacing w:val="36"/>
          <w:lang w:val="ru-RU"/>
        </w:rPr>
        <w:t xml:space="preserve"> </w:t>
      </w:r>
      <w:r w:rsidRPr="00EC7DA0">
        <w:rPr>
          <w:lang w:val="ru-RU"/>
        </w:rPr>
        <w:t>выкроек</w:t>
      </w:r>
      <w:r w:rsidRPr="00EC7DA0">
        <w:rPr>
          <w:spacing w:val="33"/>
          <w:lang w:val="ru-RU"/>
        </w:rPr>
        <w:t xml:space="preserve"> </w:t>
      </w:r>
      <w:r w:rsidRPr="00EC7DA0">
        <w:rPr>
          <w:lang w:val="ru-RU"/>
        </w:rPr>
        <w:t>проектного</w:t>
      </w:r>
      <w:r w:rsidRPr="00EC7DA0">
        <w:rPr>
          <w:spacing w:val="39"/>
          <w:lang w:val="ru-RU"/>
        </w:rPr>
        <w:t xml:space="preserve"> </w:t>
      </w:r>
      <w:r w:rsidRPr="00EC7DA0">
        <w:rPr>
          <w:lang w:val="ru-RU"/>
        </w:rPr>
        <w:t>швейного</w:t>
      </w:r>
      <w:r w:rsidRPr="00EC7DA0">
        <w:rPr>
          <w:spacing w:val="39"/>
          <w:lang w:val="ru-RU"/>
        </w:rPr>
        <w:t xml:space="preserve"> </w:t>
      </w:r>
      <w:r w:rsidRPr="00EC7DA0">
        <w:rPr>
          <w:lang w:val="ru-RU"/>
        </w:rPr>
        <w:t>изделия</w:t>
      </w:r>
      <w:r w:rsidRPr="00EC7DA0">
        <w:rPr>
          <w:spacing w:val="34"/>
          <w:lang w:val="ru-RU"/>
        </w:rPr>
        <w:t xml:space="preserve"> </w:t>
      </w:r>
      <w:r w:rsidRPr="00EC7DA0">
        <w:rPr>
          <w:lang w:val="ru-RU"/>
        </w:rPr>
        <w:t>(например,</w:t>
      </w:r>
      <w:r w:rsidRPr="00EC7DA0">
        <w:rPr>
          <w:spacing w:val="37"/>
          <w:lang w:val="ru-RU"/>
        </w:rPr>
        <w:t xml:space="preserve"> </w:t>
      </w:r>
      <w:r w:rsidRPr="00EC7DA0">
        <w:rPr>
          <w:lang w:val="ru-RU"/>
        </w:rPr>
        <w:t>мешок</w:t>
      </w:r>
      <w:r w:rsidRPr="00EC7DA0">
        <w:rPr>
          <w:spacing w:val="33"/>
          <w:lang w:val="ru-RU"/>
        </w:rPr>
        <w:t xml:space="preserve"> </w:t>
      </w:r>
      <w:r w:rsidRPr="00EC7DA0">
        <w:rPr>
          <w:lang w:val="ru-RU"/>
        </w:rPr>
        <w:t>для</w:t>
      </w:r>
      <w:r w:rsidRPr="00EC7DA0">
        <w:rPr>
          <w:spacing w:val="34"/>
          <w:lang w:val="ru-RU"/>
        </w:rPr>
        <w:t xml:space="preserve"> </w:t>
      </w:r>
      <w:r w:rsidRPr="00EC7DA0">
        <w:rPr>
          <w:lang w:val="ru-RU"/>
        </w:rPr>
        <w:t>сменной обуви, прихватка, лоскутное шитьё).</w:t>
      </w:r>
    </w:p>
    <w:p w:rsidR="00E4184B" w:rsidRPr="00EC7DA0" w:rsidRDefault="00EC7DA0">
      <w:pPr>
        <w:pStyle w:val="a4"/>
        <w:spacing w:line="360" w:lineRule="auto"/>
        <w:ind w:right="878"/>
        <w:jc w:val="left"/>
        <w:rPr>
          <w:lang w:val="ru-RU"/>
        </w:rPr>
      </w:pPr>
      <w:r w:rsidRPr="00EC7DA0">
        <w:rPr>
          <w:lang w:val="ru-RU"/>
        </w:rPr>
        <w:t>Выполнение</w:t>
      </w:r>
      <w:r w:rsidRPr="00EC7DA0">
        <w:rPr>
          <w:spacing w:val="36"/>
          <w:lang w:val="ru-RU"/>
        </w:rPr>
        <w:t xml:space="preserve"> </w:t>
      </w:r>
      <w:r w:rsidRPr="00EC7DA0">
        <w:rPr>
          <w:lang w:val="ru-RU"/>
        </w:rPr>
        <w:t>технологических</w:t>
      </w:r>
      <w:r w:rsidRPr="00EC7DA0">
        <w:rPr>
          <w:spacing w:val="33"/>
          <w:lang w:val="ru-RU"/>
        </w:rPr>
        <w:t xml:space="preserve"> </w:t>
      </w:r>
      <w:r w:rsidRPr="00EC7DA0">
        <w:rPr>
          <w:lang w:val="ru-RU"/>
        </w:rPr>
        <w:t>операций</w:t>
      </w:r>
      <w:r w:rsidRPr="00EC7DA0">
        <w:rPr>
          <w:spacing w:val="33"/>
          <w:lang w:val="ru-RU"/>
        </w:rPr>
        <w:t xml:space="preserve"> </w:t>
      </w:r>
      <w:r w:rsidRPr="00EC7DA0">
        <w:rPr>
          <w:lang w:val="ru-RU"/>
        </w:rPr>
        <w:t>по</w:t>
      </w:r>
      <w:r w:rsidRPr="00EC7DA0">
        <w:rPr>
          <w:spacing w:val="40"/>
          <w:lang w:val="ru-RU"/>
        </w:rPr>
        <w:t xml:space="preserve"> </w:t>
      </w:r>
      <w:r w:rsidRPr="00EC7DA0">
        <w:rPr>
          <w:lang w:val="ru-RU"/>
        </w:rPr>
        <w:t>пошиву проектного</w:t>
      </w:r>
      <w:r w:rsidRPr="00EC7DA0">
        <w:rPr>
          <w:spacing w:val="40"/>
          <w:lang w:val="ru-RU"/>
        </w:rPr>
        <w:t xml:space="preserve"> </w:t>
      </w:r>
      <w:r w:rsidRPr="00EC7DA0">
        <w:rPr>
          <w:lang w:val="ru-RU"/>
        </w:rPr>
        <w:t>изделия,</w:t>
      </w:r>
      <w:r w:rsidRPr="00EC7DA0">
        <w:rPr>
          <w:spacing w:val="34"/>
          <w:lang w:val="ru-RU"/>
        </w:rPr>
        <w:t xml:space="preserve"> </w:t>
      </w:r>
      <w:r w:rsidRPr="00EC7DA0">
        <w:rPr>
          <w:lang w:val="ru-RU"/>
        </w:rPr>
        <w:t xml:space="preserve">отделке </w:t>
      </w:r>
      <w:r w:rsidRPr="00EC7DA0">
        <w:rPr>
          <w:spacing w:val="-2"/>
          <w:lang w:val="ru-RU"/>
        </w:rPr>
        <w:t>изделия.</w:t>
      </w:r>
    </w:p>
    <w:p w:rsidR="00E4184B" w:rsidRPr="00EC7DA0" w:rsidRDefault="00EC7DA0">
      <w:pPr>
        <w:pStyle w:val="a4"/>
        <w:ind w:left="2310" w:firstLine="0"/>
        <w:jc w:val="left"/>
        <w:rPr>
          <w:lang w:val="ru-RU"/>
        </w:rPr>
      </w:pPr>
      <w:r w:rsidRPr="00EC7DA0">
        <w:rPr>
          <w:lang w:val="ru-RU"/>
        </w:rPr>
        <w:t>Оценка</w:t>
      </w:r>
      <w:r w:rsidRPr="00EC7DA0">
        <w:rPr>
          <w:spacing w:val="-17"/>
          <w:lang w:val="ru-RU"/>
        </w:rPr>
        <w:t xml:space="preserve"> </w:t>
      </w:r>
      <w:r w:rsidRPr="00EC7DA0">
        <w:rPr>
          <w:lang w:val="ru-RU"/>
        </w:rPr>
        <w:t>качества</w:t>
      </w:r>
      <w:r w:rsidRPr="00EC7DA0">
        <w:rPr>
          <w:spacing w:val="-9"/>
          <w:lang w:val="ru-RU"/>
        </w:rPr>
        <w:t xml:space="preserve"> </w:t>
      </w:r>
      <w:r w:rsidRPr="00EC7DA0">
        <w:rPr>
          <w:lang w:val="ru-RU"/>
        </w:rPr>
        <w:t>изготовления</w:t>
      </w:r>
      <w:r w:rsidRPr="00EC7DA0">
        <w:rPr>
          <w:spacing w:val="-8"/>
          <w:lang w:val="ru-RU"/>
        </w:rPr>
        <w:t xml:space="preserve"> </w:t>
      </w:r>
      <w:r w:rsidRPr="00EC7DA0">
        <w:rPr>
          <w:lang w:val="ru-RU"/>
        </w:rPr>
        <w:t>проектного</w:t>
      </w:r>
      <w:r w:rsidRPr="00EC7DA0">
        <w:rPr>
          <w:spacing w:val="-9"/>
          <w:lang w:val="ru-RU"/>
        </w:rPr>
        <w:t xml:space="preserve"> </w:t>
      </w:r>
      <w:r w:rsidRPr="00EC7DA0">
        <w:rPr>
          <w:lang w:val="ru-RU"/>
        </w:rPr>
        <w:t>швейного</w:t>
      </w:r>
      <w:r w:rsidRPr="00EC7DA0">
        <w:rPr>
          <w:spacing w:val="-12"/>
          <w:lang w:val="ru-RU"/>
        </w:rPr>
        <w:t xml:space="preserve"> </w:t>
      </w:r>
      <w:r w:rsidRPr="00EC7DA0">
        <w:rPr>
          <w:spacing w:val="-2"/>
          <w:lang w:val="ru-RU"/>
        </w:rPr>
        <w:t>изделия.</w:t>
      </w:r>
    </w:p>
    <w:p w:rsidR="00E4184B" w:rsidRDefault="00EC7DA0" w:rsidP="00961A7B">
      <w:pPr>
        <w:pStyle w:val="210"/>
        <w:numPr>
          <w:ilvl w:val="0"/>
          <w:numId w:val="79"/>
        </w:numPr>
        <w:tabs>
          <w:tab w:val="left" w:pos="2493"/>
        </w:tabs>
        <w:spacing w:before="139"/>
      </w:pPr>
      <w:bookmarkStart w:id="275" w:name="6_класс."/>
      <w:bookmarkEnd w:id="275"/>
      <w:r>
        <w:rPr>
          <w:spacing w:val="-2"/>
        </w:rPr>
        <w:t>класс.</w:t>
      </w:r>
    </w:p>
    <w:p w:rsidR="00E4184B" w:rsidRDefault="00EC7DA0">
      <w:pPr>
        <w:pStyle w:val="a4"/>
        <w:spacing w:before="132"/>
        <w:ind w:left="2310" w:firstLine="0"/>
      </w:pPr>
      <w:r>
        <w:t>Технологии</w:t>
      </w:r>
      <w:r>
        <w:rPr>
          <w:spacing w:val="-15"/>
        </w:rPr>
        <w:t xml:space="preserve"> </w:t>
      </w:r>
      <w:r>
        <w:t>обработки</w:t>
      </w:r>
      <w:r>
        <w:rPr>
          <w:spacing w:val="-11"/>
        </w:rPr>
        <w:t xml:space="preserve"> </w:t>
      </w:r>
      <w:r>
        <w:t>конструкционных</w:t>
      </w:r>
      <w:r>
        <w:rPr>
          <w:spacing w:val="-14"/>
        </w:rPr>
        <w:t xml:space="preserve"> </w:t>
      </w:r>
      <w:r>
        <w:rPr>
          <w:spacing w:val="-2"/>
        </w:rPr>
        <w:t>материалов.</w:t>
      </w:r>
    </w:p>
    <w:p w:rsidR="00E4184B" w:rsidRPr="00EC7DA0" w:rsidRDefault="00EC7DA0">
      <w:pPr>
        <w:pStyle w:val="a4"/>
        <w:spacing w:before="137" w:line="362" w:lineRule="auto"/>
        <w:ind w:right="861"/>
        <w:rPr>
          <w:lang w:val="ru-RU"/>
        </w:rPr>
      </w:pPr>
      <w:r w:rsidRPr="00EC7DA0">
        <w:rPr>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E4184B" w:rsidRPr="00EC7DA0" w:rsidRDefault="00EC7DA0">
      <w:pPr>
        <w:pStyle w:val="a4"/>
        <w:spacing w:line="360" w:lineRule="auto"/>
        <w:ind w:left="2310" w:right="4836" w:firstLine="0"/>
        <w:rPr>
          <w:lang w:val="ru-RU"/>
        </w:rPr>
      </w:pPr>
      <w:r w:rsidRPr="00EC7DA0">
        <w:rPr>
          <w:lang w:val="ru-RU"/>
        </w:rPr>
        <w:t>Народные промыслы по обработке металла. Способы</w:t>
      </w:r>
      <w:r w:rsidRPr="00EC7DA0">
        <w:rPr>
          <w:spacing w:val="-9"/>
          <w:lang w:val="ru-RU"/>
        </w:rPr>
        <w:t xml:space="preserve"> </w:t>
      </w:r>
      <w:r w:rsidRPr="00EC7DA0">
        <w:rPr>
          <w:lang w:val="ru-RU"/>
        </w:rPr>
        <w:t>обработки</w:t>
      </w:r>
      <w:r w:rsidRPr="00EC7DA0">
        <w:rPr>
          <w:spacing w:val="-9"/>
          <w:lang w:val="ru-RU"/>
        </w:rPr>
        <w:t xml:space="preserve"> </w:t>
      </w:r>
      <w:r w:rsidRPr="00EC7DA0">
        <w:rPr>
          <w:lang w:val="ru-RU"/>
        </w:rPr>
        <w:t>тонколистового</w:t>
      </w:r>
      <w:r w:rsidRPr="00EC7DA0">
        <w:rPr>
          <w:spacing w:val="-15"/>
          <w:lang w:val="ru-RU"/>
        </w:rPr>
        <w:t xml:space="preserve"> </w:t>
      </w:r>
      <w:r w:rsidRPr="00EC7DA0">
        <w:rPr>
          <w:lang w:val="ru-RU"/>
        </w:rPr>
        <w:t>металла.</w:t>
      </w:r>
    </w:p>
    <w:p w:rsidR="00E4184B" w:rsidRPr="00EC7DA0" w:rsidRDefault="00EC7DA0">
      <w:pPr>
        <w:pStyle w:val="a4"/>
        <w:spacing w:line="362" w:lineRule="auto"/>
        <w:ind w:right="859"/>
        <w:rPr>
          <w:lang w:val="ru-RU"/>
        </w:rPr>
      </w:pPr>
      <w:r w:rsidRPr="00EC7DA0">
        <w:rPr>
          <w:lang w:val="ru-RU"/>
        </w:rPr>
        <w:t xml:space="preserve">Слесарный верстак. Инструменты для разметки, правки, резания тонколистового </w:t>
      </w:r>
      <w:r w:rsidRPr="00EC7DA0">
        <w:rPr>
          <w:spacing w:val="-2"/>
          <w:lang w:val="ru-RU"/>
        </w:rPr>
        <w:t>металла.</w:t>
      </w:r>
    </w:p>
    <w:p w:rsidR="00E4184B" w:rsidRPr="00EC7DA0" w:rsidRDefault="00EC7DA0">
      <w:pPr>
        <w:pStyle w:val="a4"/>
        <w:spacing w:line="360" w:lineRule="auto"/>
        <w:ind w:left="2310" w:right="878" w:firstLine="0"/>
        <w:jc w:val="left"/>
        <w:rPr>
          <w:lang w:val="ru-RU"/>
        </w:rPr>
      </w:pPr>
      <w:r w:rsidRPr="00EC7DA0">
        <w:rPr>
          <w:lang w:val="ru-RU"/>
        </w:rPr>
        <w:t>Операции</w:t>
      </w:r>
      <w:r w:rsidRPr="00EC7DA0">
        <w:rPr>
          <w:spacing w:val="-11"/>
          <w:lang w:val="ru-RU"/>
        </w:rPr>
        <w:t xml:space="preserve"> </w:t>
      </w:r>
      <w:r w:rsidRPr="00EC7DA0">
        <w:rPr>
          <w:lang w:val="ru-RU"/>
        </w:rPr>
        <w:t>(основные):</w:t>
      </w:r>
      <w:r w:rsidRPr="00EC7DA0">
        <w:rPr>
          <w:spacing w:val="-15"/>
          <w:lang w:val="ru-RU"/>
        </w:rPr>
        <w:t xml:space="preserve"> </w:t>
      </w:r>
      <w:r w:rsidRPr="00EC7DA0">
        <w:rPr>
          <w:lang w:val="ru-RU"/>
        </w:rPr>
        <w:t>правка,</w:t>
      </w:r>
      <w:r w:rsidRPr="00EC7DA0">
        <w:rPr>
          <w:spacing w:val="-12"/>
          <w:lang w:val="ru-RU"/>
        </w:rPr>
        <w:t xml:space="preserve"> </w:t>
      </w:r>
      <w:r w:rsidRPr="00EC7DA0">
        <w:rPr>
          <w:lang w:val="ru-RU"/>
        </w:rPr>
        <w:t>разметка,</w:t>
      </w:r>
      <w:r w:rsidRPr="00EC7DA0">
        <w:rPr>
          <w:spacing w:val="-12"/>
          <w:lang w:val="ru-RU"/>
        </w:rPr>
        <w:t xml:space="preserve"> </w:t>
      </w:r>
      <w:r w:rsidRPr="00EC7DA0">
        <w:rPr>
          <w:lang w:val="ru-RU"/>
        </w:rPr>
        <w:t>резание,</w:t>
      </w:r>
      <w:r w:rsidRPr="00EC7DA0">
        <w:rPr>
          <w:spacing w:val="-8"/>
          <w:lang w:val="ru-RU"/>
        </w:rPr>
        <w:t xml:space="preserve"> </w:t>
      </w:r>
      <w:r w:rsidRPr="00EC7DA0">
        <w:rPr>
          <w:lang w:val="ru-RU"/>
        </w:rPr>
        <w:t>гибка</w:t>
      </w:r>
      <w:r w:rsidRPr="00EC7DA0">
        <w:rPr>
          <w:spacing w:val="-11"/>
          <w:lang w:val="ru-RU"/>
        </w:rPr>
        <w:t xml:space="preserve"> </w:t>
      </w:r>
      <w:r w:rsidRPr="00EC7DA0">
        <w:rPr>
          <w:lang w:val="ru-RU"/>
        </w:rPr>
        <w:t>тонколистового</w:t>
      </w:r>
      <w:r w:rsidRPr="00EC7DA0">
        <w:rPr>
          <w:spacing w:val="-14"/>
          <w:lang w:val="ru-RU"/>
        </w:rPr>
        <w:t xml:space="preserve"> </w:t>
      </w:r>
      <w:r w:rsidRPr="00EC7DA0">
        <w:rPr>
          <w:lang w:val="ru-RU"/>
        </w:rPr>
        <w:t>металла. Профессии, связанные с производством и обработкой металлов.</w:t>
      </w:r>
    </w:p>
    <w:p w:rsidR="00E4184B" w:rsidRPr="00EC7DA0" w:rsidRDefault="00EC7DA0">
      <w:pPr>
        <w:pStyle w:val="a4"/>
        <w:spacing w:line="364" w:lineRule="auto"/>
        <w:ind w:left="2310" w:right="1185" w:firstLine="0"/>
        <w:jc w:val="left"/>
        <w:rPr>
          <w:lang w:val="ru-RU"/>
        </w:rPr>
      </w:pPr>
      <w:r w:rsidRPr="00EC7DA0">
        <w:rPr>
          <w:lang w:val="ru-RU"/>
        </w:rPr>
        <w:t>Индивидуальный</w:t>
      </w:r>
      <w:r w:rsidRPr="00EC7DA0">
        <w:rPr>
          <w:spacing w:val="-10"/>
          <w:lang w:val="ru-RU"/>
        </w:rPr>
        <w:t xml:space="preserve"> </w:t>
      </w:r>
      <w:r w:rsidRPr="00EC7DA0">
        <w:rPr>
          <w:lang w:val="ru-RU"/>
        </w:rPr>
        <w:t>творческий</w:t>
      </w:r>
      <w:r w:rsidRPr="00EC7DA0">
        <w:rPr>
          <w:spacing w:val="-15"/>
          <w:lang w:val="ru-RU"/>
        </w:rPr>
        <w:t xml:space="preserve"> </w:t>
      </w:r>
      <w:r w:rsidRPr="00EC7DA0">
        <w:rPr>
          <w:lang w:val="ru-RU"/>
        </w:rPr>
        <w:t>(учебный)</w:t>
      </w:r>
      <w:r w:rsidRPr="00EC7DA0">
        <w:rPr>
          <w:spacing w:val="-13"/>
          <w:lang w:val="ru-RU"/>
        </w:rPr>
        <w:t xml:space="preserve"> </w:t>
      </w:r>
      <w:r w:rsidRPr="00EC7DA0">
        <w:rPr>
          <w:lang w:val="ru-RU"/>
        </w:rPr>
        <w:t>проект</w:t>
      </w:r>
      <w:r w:rsidRPr="00EC7DA0">
        <w:rPr>
          <w:spacing w:val="-15"/>
          <w:lang w:val="ru-RU"/>
        </w:rPr>
        <w:t xml:space="preserve"> </w:t>
      </w:r>
      <w:r w:rsidRPr="00EC7DA0">
        <w:rPr>
          <w:lang w:val="ru-RU"/>
        </w:rPr>
        <w:t>«Изделие</w:t>
      </w:r>
      <w:r w:rsidRPr="00EC7DA0">
        <w:rPr>
          <w:spacing w:val="-15"/>
          <w:lang w:val="ru-RU"/>
        </w:rPr>
        <w:t xml:space="preserve"> </w:t>
      </w:r>
      <w:r w:rsidRPr="00EC7DA0">
        <w:rPr>
          <w:lang w:val="ru-RU"/>
        </w:rPr>
        <w:t>из</w:t>
      </w:r>
      <w:r w:rsidRPr="00EC7DA0">
        <w:rPr>
          <w:spacing w:val="-15"/>
          <w:lang w:val="ru-RU"/>
        </w:rPr>
        <w:t xml:space="preserve"> </w:t>
      </w:r>
      <w:r w:rsidRPr="00EC7DA0">
        <w:rPr>
          <w:lang w:val="ru-RU"/>
        </w:rPr>
        <w:t>металла». Выполнение проектного изделия по технологической карте.</w:t>
      </w:r>
    </w:p>
    <w:p w:rsidR="00E4184B" w:rsidRPr="00EC7DA0" w:rsidRDefault="00EC7DA0">
      <w:pPr>
        <w:pStyle w:val="a4"/>
        <w:spacing w:line="355" w:lineRule="auto"/>
        <w:ind w:left="2310" w:right="1774" w:firstLine="0"/>
        <w:jc w:val="left"/>
        <w:rPr>
          <w:lang w:val="ru-RU"/>
        </w:rPr>
      </w:pPr>
      <w:r w:rsidRPr="00EC7DA0">
        <w:rPr>
          <w:lang w:val="ru-RU"/>
        </w:rPr>
        <w:t>Потребительские</w:t>
      </w:r>
      <w:r w:rsidRPr="00EC7DA0">
        <w:rPr>
          <w:spacing w:val="-13"/>
          <w:lang w:val="ru-RU"/>
        </w:rPr>
        <w:t xml:space="preserve"> </w:t>
      </w:r>
      <w:r w:rsidRPr="00EC7DA0">
        <w:rPr>
          <w:lang w:val="ru-RU"/>
        </w:rPr>
        <w:t>и</w:t>
      </w:r>
      <w:r w:rsidRPr="00EC7DA0">
        <w:rPr>
          <w:spacing w:val="-9"/>
          <w:lang w:val="ru-RU"/>
        </w:rPr>
        <w:t xml:space="preserve"> </w:t>
      </w:r>
      <w:r w:rsidRPr="00EC7DA0">
        <w:rPr>
          <w:lang w:val="ru-RU"/>
        </w:rPr>
        <w:t>технические</w:t>
      </w:r>
      <w:r w:rsidRPr="00EC7DA0">
        <w:rPr>
          <w:spacing w:val="-10"/>
          <w:lang w:val="ru-RU"/>
        </w:rPr>
        <w:t xml:space="preserve"> </w:t>
      </w:r>
      <w:r w:rsidRPr="00EC7DA0">
        <w:rPr>
          <w:lang w:val="ru-RU"/>
        </w:rPr>
        <w:t>требования</w:t>
      </w:r>
      <w:r w:rsidRPr="00EC7DA0">
        <w:rPr>
          <w:spacing w:val="-9"/>
          <w:lang w:val="ru-RU"/>
        </w:rPr>
        <w:t xml:space="preserve"> </w:t>
      </w:r>
      <w:r w:rsidRPr="00EC7DA0">
        <w:rPr>
          <w:lang w:val="ru-RU"/>
        </w:rPr>
        <w:t>к</w:t>
      </w:r>
      <w:r w:rsidRPr="00EC7DA0">
        <w:rPr>
          <w:spacing w:val="-10"/>
          <w:lang w:val="ru-RU"/>
        </w:rPr>
        <w:t xml:space="preserve"> </w:t>
      </w:r>
      <w:r w:rsidRPr="00EC7DA0">
        <w:rPr>
          <w:lang w:val="ru-RU"/>
        </w:rPr>
        <w:t>качеству</w:t>
      </w:r>
      <w:r w:rsidRPr="00EC7DA0">
        <w:rPr>
          <w:spacing w:val="-21"/>
          <w:lang w:val="ru-RU"/>
        </w:rPr>
        <w:t xml:space="preserve"> </w:t>
      </w:r>
      <w:r w:rsidRPr="00EC7DA0">
        <w:rPr>
          <w:lang w:val="ru-RU"/>
        </w:rPr>
        <w:t>готового</w:t>
      </w:r>
      <w:r w:rsidRPr="00EC7DA0">
        <w:rPr>
          <w:spacing w:val="-9"/>
          <w:lang w:val="ru-RU"/>
        </w:rPr>
        <w:t xml:space="preserve"> </w:t>
      </w:r>
      <w:r w:rsidRPr="00EC7DA0">
        <w:rPr>
          <w:lang w:val="ru-RU"/>
        </w:rPr>
        <w:t>изделия. Оценка качества проектного изделия из тонколистового металла.</w:t>
      </w:r>
    </w:p>
    <w:p w:rsidR="00E4184B" w:rsidRPr="00EC7DA0" w:rsidRDefault="00EC7DA0">
      <w:pPr>
        <w:pStyle w:val="a4"/>
        <w:spacing w:line="275" w:lineRule="exact"/>
        <w:ind w:left="2310" w:firstLine="0"/>
        <w:jc w:val="left"/>
        <w:rPr>
          <w:lang w:val="ru-RU"/>
        </w:rPr>
      </w:pPr>
      <w:r w:rsidRPr="00EC7DA0">
        <w:rPr>
          <w:lang w:val="ru-RU"/>
        </w:rPr>
        <w:t>Технологии</w:t>
      </w:r>
      <w:r w:rsidRPr="00EC7DA0">
        <w:rPr>
          <w:spacing w:val="-9"/>
          <w:lang w:val="ru-RU"/>
        </w:rPr>
        <w:t xml:space="preserve"> </w:t>
      </w:r>
      <w:r w:rsidRPr="00EC7DA0">
        <w:rPr>
          <w:lang w:val="ru-RU"/>
        </w:rPr>
        <w:t>обработки</w:t>
      </w:r>
      <w:r w:rsidRPr="00EC7DA0">
        <w:rPr>
          <w:spacing w:val="-7"/>
          <w:lang w:val="ru-RU"/>
        </w:rPr>
        <w:t xml:space="preserve"> </w:t>
      </w:r>
      <w:r w:rsidRPr="00EC7DA0">
        <w:rPr>
          <w:lang w:val="ru-RU"/>
        </w:rPr>
        <w:t>пищевых</w:t>
      </w:r>
      <w:r w:rsidRPr="00EC7DA0">
        <w:rPr>
          <w:spacing w:val="-8"/>
          <w:lang w:val="ru-RU"/>
        </w:rPr>
        <w:t xml:space="preserve"> </w:t>
      </w:r>
      <w:r w:rsidRPr="00EC7DA0">
        <w:rPr>
          <w:lang w:val="ru-RU"/>
        </w:rPr>
        <w:t>продуктов</w:t>
      </w:r>
      <w:r w:rsidRPr="00EC7DA0">
        <w:rPr>
          <w:spacing w:val="-7"/>
          <w:lang w:val="ru-RU"/>
        </w:rPr>
        <w:t xml:space="preserve"> </w:t>
      </w:r>
      <w:r w:rsidRPr="00EC7DA0">
        <w:rPr>
          <w:lang w:val="ru-RU"/>
        </w:rPr>
        <w:t>(6</w:t>
      </w:r>
      <w:r w:rsidRPr="00EC7DA0">
        <w:rPr>
          <w:spacing w:val="-5"/>
          <w:lang w:val="ru-RU"/>
        </w:rPr>
        <w:t xml:space="preserve"> </w:t>
      </w:r>
      <w:r w:rsidRPr="00EC7DA0">
        <w:rPr>
          <w:spacing w:val="-2"/>
          <w:lang w:val="ru-RU"/>
        </w:rPr>
        <w:t>часов).</w:t>
      </w:r>
    </w:p>
    <w:p w:rsidR="00E4184B" w:rsidRPr="00EC7DA0" w:rsidRDefault="00EC7DA0">
      <w:pPr>
        <w:pStyle w:val="a4"/>
        <w:spacing w:before="125" w:line="360" w:lineRule="auto"/>
        <w:ind w:right="878"/>
        <w:jc w:val="left"/>
        <w:rPr>
          <w:lang w:val="ru-RU"/>
        </w:rPr>
      </w:pPr>
      <w:r w:rsidRPr="00EC7DA0">
        <w:rPr>
          <w:lang w:val="ru-RU"/>
        </w:rPr>
        <w:t>Молоко</w:t>
      </w:r>
      <w:r w:rsidRPr="00EC7DA0">
        <w:rPr>
          <w:spacing w:val="-3"/>
          <w:lang w:val="ru-RU"/>
        </w:rPr>
        <w:t xml:space="preserve"> </w:t>
      </w:r>
      <w:r w:rsidRPr="00EC7DA0">
        <w:rPr>
          <w:lang w:val="ru-RU"/>
        </w:rPr>
        <w:t>и</w:t>
      </w:r>
      <w:r w:rsidRPr="00EC7DA0">
        <w:rPr>
          <w:spacing w:val="-6"/>
          <w:lang w:val="ru-RU"/>
        </w:rPr>
        <w:t xml:space="preserve"> </w:t>
      </w:r>
      <w:r w:rsidRPr="00EC7DA0">
        <w:rPr>
          <w:lang w:val="ru-RU"/>
        </w:rPr>
        <w:t>молочные</w:t>
      </w:r>
      <w:r w:rsidRPr="00EC7DA0">
        <w:rPr>
          <w:spacing w:val="-4"/>
          <w:lang w:val="ru-RU"/>
        </w:rPr>
        <w:t xml:space="preserve"> </w:t>
      </w:r>
      <w:r w:rsidRPr="00EC7DA0">
        <w:rPr>
          <w:lang w:val="ru-RU"/>
        </w:rPr>
        <w:t>продукты</w:t>
      </w:r>
      <w:r w:rsidRPr="00EC7DA0">
        <w:rPr>
          <w:spacing w:val="-1"/>
          <w:lang w:val="ru-RU"/>
        </w:rPr>
        <w:t xml:space="preserve"> </w:t>
      </w:r>
      <w:r w:rsidRPr="00EC7DA0">
        <w:rPr>
          <w:lang w:val="ru-RU"/>
        </w:rPr>
        <w:t>в</w:t>
      </w:r>
      <w:r w:rsidRPr="00EC7DA0">
        <w:rPr>
          <w:spacing w:val="-6"/>
          <w:lang w:val="ru-RU"/>
        </w:rPr>
        <w:t xml:space="preserve"> </w:t>
      </w:r>
      <w:r w:rsidRPr="00EC7DA0">
        <w:rPr>
          <w:lang w:val="ru-RU"/>
        </w:rPr>
        <w:t>питании.</w:t>
      </w:r>
      <w:r w:rsidRPr="00EC7DA0">
        <w:rPr>
          <w:spacing w:val="-6"/>
          <w:lang w:val="ru-RU"/>
        </w:rPr>
        <w:t xml:space="preserve"> </w:t>
      </w:r>
      <w:r w:rsidRPr="00EC7DA0">
        <w:rPr>
          <w:lang w:val="ru-RU"/>
        </w:rPr>
        <w:t>Пищевая</w:t>
      </w:r>
      <w:r w:rsidRPr="00EC7DA0">
        <w:rPr>
          <w:spacing w:val="-3"/>
          <w:lang w:val="ru-RU"/>
        </w:rPr>
        <w:t xml:space="preserve"> </w:t>
      </w:r>
      <w:r w:rsidRPr="00EC7DA0">
        <w:rPr>
          <w:lang w:val="ru-RU"/>
        </w:rPr>
        <w:t>ценность</w:t>
      </w:r>
      <w:r w:rsidRPr="00EC7DA0">
        <w:rPr>
          <w:spacing w:val="-6"/>
          <w:lang w:val="ru-RU"/>
        </w:rPr>
        <w:t xml:space="preserve"> </w:t>
      </w:r>
      <w:r w:rsidRPr="00EC7DA0">
        <w:rPr>
          <w:lang w:val="ru-RU"/>
        </w:rPr>
        <w:t>молока</w:t>
      </w:r>
      <w:r w:rsidRPr="00EC7DA0">
        <w:rPr>
          <w:spacing w:val="-4"/>
          <w:lang w:val="ru-RU"/>
        </w:rPr>
        <w:t xml:space="preserve"> </w:t>
      </w:r>
      <w:r w:rsidRPr="00EC7DA0">
        <w:rPr>
          <w:lang w:val="ru-RU"/>
        </w:rPr>
        <w:t>и</w:t>
      </w:r>
      <w:r w:rsidRPr="00EC7DA0">
        <w:rPr>
          <w:spacing w:val="-6"/>
          <w:lang w:val="ru-RU"/>
        </w:rPr>
        <w:t xml:space="preserve"> </w:t>
      </w:r>
      <w:r w:rsidRPr="00EC7DA0">
        <w:rPr>
          <w:lang w:val="ru-RU"/>
        </w:rPr>
        <w:t>молочных продуктов. Технологии приготовления блюд из молока и молочных продуктов.</w:t>
      </w:r>
    </w:p>
    <w:p w:rsidR="00E4184B" w:rsidRPr="00EC7DA0" w:rsidRDefault="00EC7DA0">
      <w:pPr>
        <w:pStyle w:val="a4"/>
        <w:spacing w:before="8"/>
        <w:ind w:left="2310" w:firstLine="0"/>
        <w:jc w:val="left"/>
        <w:rPr>
          <w:lang w:val="ru-RU"/>
        </w:rPr>
      </w:pPr>
      <w:r w:rsidRPr="00EC7DA0">
        <w:rPr>
          <w:lang w:val="ru-RU"/>
        </w:rPr>
        <w:t>Определение</w:t>
      </w:r>
      <w:r w:rsidRPr="00EC7DA0">
        <w:rPr>
          <w:spacing w:val="-13"/>
          <w:lang w:val="ru-RU"/>
        </w:rPr>
        <w:t xml:space="preserve"> </w:t>
      </w:r>
      <w:r w:rsidRPr="00EC7DA0">
        <w:rPr>
          <w:lang w:val="ru-RU"/>
        </w:rPr>
        <w:t>качества</w:t>
      </w:r>
      <w:r w:rsidRPr="00EC7DA0">
        <w:rPr>
          <w:spacing w:val="-7"/>
          <w:lang w:val="ru-RU"/>
        </w:rPr>
        <w:t xml:space="preserve"> </w:t>
      </w:r>
      <w:r w:rsidRPr="00EC7DA0">
        <w:rPr>
          <w:lang w:val="ru-RU"/>
        </w:rPr>
        <w:t>молочных</w:t>
      </w:r>
      <w:r w:rsidRPr="00EC7DA0">
        <w:rPr>
          <w:spacing w:val="-10"/>
          <w:lang w:val="ru-RU"/>
        </w:rPr>
        <w:t xml:space="preserve"> </w:t>
      </w:r>
      <w:r w:rsidRPr="00EC7DA0">
        <w:rPr>
          <w:lang w:val="ru-RU"/>
        </w:rPr>
        <w:t>продуктов,</w:t>
      </w:r>
      <w:r w:rsidRPr="00EC7DA0">
        <w:rPr>
          <w:spacing w:val="-8"/>
          <w:lang w:val="ru-RU"/>
        </w:rPr>
        <w:t xml:space="preserve"> </w:t>
      </w:r>
      <w:r w:rsidRPr="00EC7DA0">
        <w:rPr>
          <w:lang w:val="ru-RU"/>
        </w:rPr>
        <w:t>правила</w:t>
      </w:r>
      <w:r w:rsidRPr="00EC7DA0">
        <w:rPr>
          <w:spacing w:val="-6"/>
          <w:lang w:val="ru-RU"/>
        </w:rPr>
        <w:t xml:space="preserve"> </w:t>
      </w:r>
      <w:r w:rsidRPr="00EC7DA0">
        <w:rPr>
          <w:lang w:val="ru-RU"/>
        </w:rPr>
        <w:t>хранения</w:t>
      </w:r>
      <w:r w:rsidRPr="00EC7DA0">
        <w:rPr>
          <w:spacing w:val="-5"/>
          <w:lang w:val="ru-RU"/>
        </w:rPr>
        <w:t xml:space="preserve"> </w:t>
      </w:r>
      <w:r w:rsidRPr="00EC7DA0">
        <w:rPr>
          <w:spacing w:val="-2"/>
          <w:lang w:val="ru-RU"/>
        </w:rPr>
        <w:t>продуктов.</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jc w:val="left"/>
        <w:rPr>
          <w:lang w:val="ru-RU"/>
        </w:rPr>
      </w:pPr>
      <w:r w:rsidRPr="00EC7DA0">
        <w:rPr>
          <w:lang w:val="ru-RU"/>
        </w:rPr>
        <w:lastRenderedPageBreak/>
        <w:t>Виды</w:t>
      </w:r>
      <w:r w:rsidRPr="00EC7DA0">
        <w:rPr>
          <w:spacing w:val="-3"/>
          <w:lang w:val="ru-RU"/>
        </w:rPr>
        <w:t xml:space="preserve"> </w:t>
      </w:r>
      <w:r w:rsidRPr="00EC7DA0">
        <w:rPr>
          <w:lang w:val="ru-RU"/>
        </w:rPr>
        <w:t>теста.</w:t>
      </w:r>
      <w:r w:rsidRPr="00EC7DA0">
        <w:rPr>
          <w:spacing w:val="-6"/>
          <w:lang w:val="ru-RU"/>
        </w:rPr>
        <w:t xml:space="preserve"> </w:t>
      </w:r>
      <w:r w:rsidRPr="00EC7DA0">
        <w:rPr>
          <w:lang w:val="ru-RU"/>
        </w:rPr>
        <w:t>Технологии</w:t>
      </w:r>
      <w:r w:rsidRPr="00EC7DA0">
        <w:rPr>
          <w:spacing w:val="-3"/>
          <w:lang w:val="ru-RU"/>
        </w:rPr>
        <w:t xml:space="preserve"> </w:t>
      </w:r>
      <w:r w:rsidRPr="00EC7DA0">
        <w:rPr>
          <w:lang w:val="ru-RU"/>
        </w:rPr>
        <w:t>приготовления</w:t>
      </w:r>
      <w:r w:rsidRPr="00EC7DA0">
        <w:rPr>
          <w:spacing w:val="-8"/>
          <w:lang w:val="ru-RU"/>
        </w:rPr>
        <w:t xml:space="preserve"> </w:t>
      </w:r>
      <w:r w:rsidRPr="00EC7DA0">
        <w:rPr>
          <w:lang w:val="ru-RU"/>
        </w:rPr>
        <w:t>разных</w:t>
      </w:r>
      <w:r w:rsidRPr="00EC7DA0">
        <w:rPr>
          <w:spacing w:val="-8"/>
          <w:lang w:val="ru-RU"/>
        </w:rPr>
        <w:t xml:space="preserve"> </w:t>
      </w:r>
      <w:r w:rsidRPr="00EC7DA0">
        <w:rPr>
          <w:lang w:val="ru-RU"/>
        </w:rPr>
        <w:t>видов</w:t>
      </w:r>
      <w:r w:rsidRPr="00EC7DA0">
        <w:rPr>
          <w:spacing w:val="-6"/>
          <w:lang w:val="ru-RU"/>
        </w:rPr>
        <w:t xml:space="preserve"> </w:t>
      </w:r>
      <w:r w:rsidRPr="00EC7DA0">
        <w:rPr>
          <w:lang w:val="ru-RU"/>
        </w:rPr>
        <w:t>теста</w:t>
      </w:r>
      <w:r w:rsidRPr="00EC7DA0">
        <w:rPr>
          <w:spacing w:val="-4"/>
          <w:lang w:val="ru-RU"/>
        </w:rPr>
        <w:t xml:space="preserve"> </w:t>
      </w:r>
      <w:r w:rsidRPr="00EC7DA0">
        <w:rPr>
          <w:lang w:val="ru-RU"/>
        </w:rPr>
        <w:t>(тесто</w:t>
      </w:r>
      <w:r w:rsidRPr="00EC7DA0">
        <w:rPr>
          <w:spacing w:val="-3"/>
          <w:lang w:val="ru-RU"/>
        </w:rPr>
        <w:t xml:space="preserve"> </w:t>
      </w:r>
      <w:r w:rsidRPr="00EC7DA0">
        <w:rPr>
          <w:lang w:val="ru-RU"/>
        </w:rPr>
        <w:t>для</w:t>
      </w:r>
      <w:r w:rsidRPr="00EC7DA0">
        <w:rPr>
          <w:spacing w:val="-3"/>
          <w:lang w:val="ru-RU"/>
        </w:rPr>
        <w:t xml:space="preserve"> </w:t>
      </w:r>
      <w:r w:rsidRPr="00EC7DA0">
        <w:rPr>
          <w:lang w:val="ru-RU"/>
        </w:rPr>
        <w:t>вареников, песочное тесто, бисквитное тесто, дрожжевое тесто).</w:t>
      </w:r>
    </w:p>
    <w:p w:rsidR="00E4184B" w:rsidRPr="00EC7DA0" w:rsidRDefault="00EC7DA0">
      <w:pPr>
        <w:pStyle w:val="a4"/>
        <w:spacing w:before="3"/>
        <w:ind w:left="2310" w:firstLine="0"/>
        <w:jc w:val="left"/>
        <w:rPr>
          <w:lang w:val="ru-RU"/>
        </w:rPr>
      </w:pPr>
      <w:r w:rsidRPr="00EC7DA0">
        <w:rPr>
          <w:lang w:val="ru-RU"/>
        </w:rPr>
        <w:t>Профессии,</w:t>
      </w:r>
      <w:r w:rsidRPr="00EC7DA0">
        <w:rPr>
          <w:spacing w:val="-3"/>
          <w:lang w:val="ru-RU"/>
        </w:rPr>
        <w:t xml:space="preserve"> </w:t>
      </w:r>
      <w:r w:rsidRPr="00EC7DA0">
        <w:rPr>
          <w:lang w:val="ru-RU"/>
        </w:rPr>
        <w:t>связанные</w:t>
      </w:r>
      <w:r w:rsidRPr="00EC7DA0">
        <w:rPr>
          <w:spacing w:val="-5"/>
          <w:lang w:val="ru-RU"/>
        </w:rPr>
        <w:t xml:space="preserve"> </w:t>
      </w:r>
      <w:r w:rsidRPr="00EC7DA0">
        <w:rPr>
          <w:lang w:val="ru-RU"/>
        </w:rPr>
        <w:t>с</w:t>
      </w:r>
      <w:r w:rsidRPr="00EC7DA0">
        <w:rPr>
          <w:spacing w:val="-12"/>
          <w:lang w:val="ru-RU"/>
        </w:rPr>
        <w:t xml:space="preserve"> </w:t>
      </w:r>
      <w:r w:rsidRPr="00EC7DA0">
        <w:rPr>
          <w:lang w:val="ru-RU"/>
        </w:rPr>
        <w:t>пищевым</w:t>
      </w:r>
      <w:r w:rsidRPr="00EC7DA0">
        <w:rPr>
          <w:spacing w:val="-8"/>
          <w:lang w:val="ru-RU"/>
        </w:rPr>
        <w:t xml:space="preserve"> </w:t>
      </w:r>
      <w:r w:rsidRPr="00EC7DA0">
        <w:rPr>
          <w:spacing w:val="-2"/>
          <w:lang w:val="ru-RU"/>
        </w:rPr>
        <w:t>производством.</w:t>
      </w:r>
    </w:p>
    <w:p w:rsidR="00E4184B" w:rsidRPr="00EC7DA0" w:rsidRDefault="00EC7DA0">
      <w:pPr>
        <w:pStyle w:val="a4"/>
        <w:spacing w:before="132" w:line="360" w:lineRule="auto"/>
        <w:ind w:left="2310" w:right="878" w:firstLine="0"/>
        <w:jc w:val="left"/>
        <w:rPr>
          <w:lang w:val="ru-RU"/>
        </w:rPr>
      </w:pPr>
      <w:r w:rsidRPr="00EC7DA0">
        <w:rPr>
          <w:lang w:val="ru-RU"/>
        </w:rPr>
        <w:t>Групповой</w:t>
      </w:r>
      <w:r w:rsidRPr="00EC7DA0">
        <w:rPr>
          <w:spacing w:val="-13"/>
          <w:lang w:val="ru-RU"/>
        </w:rPr>
        <w:t xml:space="preserve"> </w:t>
      </w:r>
      <w:r w:rsidRPr="00EC7DA0">
        <w:rPr>
          <w:lang w:val="ru-RU"/>
        </w:rPr>
        <w:t>проект</w:t>
      </w:r>
      <w:r w:rsidRPr="00EC7DA0">
        <w:rPr>
          <w:spacing w:val="-12"/>
          <w:lang w:val="ru-RU"/>
        </w:rPr>
        <w:t xml:space="preserve"> </w:t>
      </w:r>
      <w:r w:rsidRPr="00EC7DA0">
        <w:rPr>
          <w:lang w:val="ru-RU"/>
        </w:rPr>
        <w:t>по</w:t>
      </w:r>
      <w:r w:rsidRPr="00EC7DA0">
        <w:rPr>
          <w:spacing w:val="-14"/>
          <w:lang w:val="ru-RU"/>
        </w:rPr>
        <w:t xml:space="preserve"> </w:t>
      </w:r>
      <w:r w:rsidRPr="00EC7DA0">
        <w:rPr>
          <w:lang w:val="ru-RU"/>
        </w:rPr>
        <w:t>теме</w:t>
      </w:r>
      <w:r w:rsidRPr="00EC7DA0">
        <w:rPr>
          <w:spacing w:val="-14"/>
          <w:lang w:val="ru-RU"/>
        </w:rPr>
        <w:t xml:space="preserve"> </w:t>
      </w:r>
      <w:r w:rsidRPr="00EC7DA0">
        <w:rPr>
          <w:lang w:val="ru-RU"/>
        </w:rPr>
        <w:t>«Технологии</w:t>
      </w:r>
      <w:r w:rsidRPr="00EC7DA0">
        <w:rPr>
          <w:spacing w:val="-15"/>
          <w:lang w:val="ru-RU"/>
        </w:rPr>
        <w:t xml:space="preserve"> </w:t>
      </w:r>
      <w:r w:rsidRPr="00EC7DA0">
        <w:rPr>
          <w:lang w:val="ru-RU"/>
        </w:rPr>
        <w:t>обработки</w:t>
      </w:r>
      <w:r w:rsidRPr="00EC7DA0">
        <w:rPr>
          <w:spacing w:val="-7"/>
          <w:lang w:val="ru-RU"/>
        </w:rPr>
        <w:t xml:space="preserve"> </w:t>
      </w:r>
      <w:r w:rsidRPr="00EC7DA0">
        <w:rPr>
          <w:lang w:val="ru-RU"/>
        </w:rPr>
        <w:t>пищевых</w:t>
      </w:r>
      <w:r w:rsidRPr="00EC7DA0">
        <w:rPr>
          <w:spacing w:val="-15"/>
          <w:lang w:val="ru-RU"/>
        </w:rPr>
        <w:t xml:space="preserve"> </w:t>
      </w:r>
      <w:r w:rsidRPr="00EC7DA0">
        <w:rPr>
          <w:lang w:val="ru-RU"/>
        </w:rPr>
        <w:t>продуктов». Технологии обработки текстильных материалов.</w:t>
      </w:r>
    </w:p>
    <w:p w:rsidR="00E4184B" w:rsidRPr="00EC7DA0" w:rsidRDefault="00EC7DA0">
      <w:pPr>
        <w:pStyle w:val="a4"/>
        <w:spacing w:before="8" w:line="360" w:lineRule="auto"/>
        <w:ind w:left="2310" w:right="2093" w:firstLine="0"/>
        <w:jc w:val="left"/>
        <w:rPr>
          <w:lang w:val="ru-RU"/>
        </w:rPr>
      </w:pPr>
      <w:r w:rsidRPr="00EC7DA0">
        <w:rPr>
          <w:lang w:val="ru-RU"/>
        </w:rPr>
        <w:t>Современные текстильные материалы, получение и свойства. Сравнение</w:t>
      </w:r>
      <w:r w:rsidRPr="00EC7DA0">
        <w:rPr>
          <w:spacing w:val="-13"/>
          <w:lang w:val="ru-RU"/>
        </w:rPr>
        <w:t xml:space="preserve"> </w:t>
      </w:r>
      <w:r w:rsidRPr="00EC7DA0">
        <w:rPr>
          <w:lang w:val="ru-RU"/>
        </w:rPr>
        <w:t>свойств</w:t>
      </w:r>
      <w:r w:rsidRPr="00EC7DA0">
        <w:rPr>
          <w:spacing w:val="-10"/>
          <w:lang w:val="ru-RU"/>
        </w:rPr>
        <w:t xml:space="preserve"> </w:t>
      </w:r>
      <w:r w:rsidRPr="00EC7DA0">
        <w:rPr>
          <w:lang w:val="ru-RU"/>
        </w:rPr>
        <w:t>тканей,</w:t>
      </w:r>
      <w:r w:rsidRPr="00EC7DA0">
        <w:rPr>
          <w:spacing w:val="-11"/>
          <w:lang w:val="ru-RU"/>
        </w:rPr>
        <w:t xml:space="preserve"> </w:t>
      </w:r>
      <w:r w:rsidRPr="00EC7DA0">
        <w:rPr>
          <w:lang w:val="ru-RU"/>
        </w:rPr>
        <w:t>выбор</w:t>
      </w:r>
      <w:r w:rsidRPr="00EC7DA0">
        <w:rPr>
          <w:spacing w:val="-13"/>
          <w:lang w:val="ru-RU"/>
        </w:rPr>
        <w:t xml:space="preserve"> </w:t>
      </w:r>
      <w:r w:rsidRPr="00EC7DA0">
        <w:rPr>
          <w:lang w:val="ru-RU"/>
        </w:rPr>
        <w:t>ткани</w:t>
      </w:r>
      <w:r w:rsidRPr="00EC7DA0">
        <w:rPr>
          <w:spacing w:val="-12"/>
          <w:lang w:val="ru-RU"/>
        </w:rPr>
        <w:t xml:space="preserve"> </w:t>
      </w:r>
      <w:r w:rsidRPr="00EC7DA0">
        <w:rPr>
          <w:lang w:val="ru-RU"/>
        </w:rPr>
        <w:t>с</w:t>
      </w:r>
      <w:r w:rsidRPr="00EC7DA0">
        <w:rPr>
          <w:spacing w:val="-10"/>
          <w:lang w:val="ru-RU"/>
        </w:rPr>
        <w:t xml:space="preserve"> </w:t>
      </w:r>
      <w:r w:rsidRPr="00EC7DA0">
        <w:rPr>
          <w:lang w:val="ru-RU"/>
        </w:rPr>
        <w:t>учётом</w:t>
      </w:r>
      <w:r w:rsidRPr="00EC7DA0">
        <w:rPr>
          <w:spacing w:val="-7"/>
          <w:lang w:val="ru-RU"/>
        </w:rPr>
        <w:t xml:space="preserve"> </w:t>
      </w:r>
      <w:r w:rsidRPr="00EC7DA0">
        <w:rPr>
          <w:lang w:val="ru-RU"/>
        </w:rPr>
        <w:t>эксплуатации</w:t>
      </w:r>
      <w:r w:rsidRPr="00EC7DA0">
        <w:rPr>
          <w:spacing w:val="-6"/>
          <w:lang w:val="ru-RU"/>
        </w:rPr>
        <w:t xml:space="preserve"> </w:t>
      </w:r>
      <w:r w:rsidRPr="00EC7DA0">
        <w:rPr>
          <w:lang w:val="ru-RU"/>
        </w:rPr>
        <w:t>изделия. Одежда, виды одежды. Мода и стиль.</w:t>
      </w:r>
    </w:p>
    <w:p w:rsidR="00E4184B" w:rsidRPr="00EC7DA0" w:rsidRDefault="00EC7DA0">
      <w:pPr>
        <w:pStyle w:val="a4"/>
        <w:tabs>
          <w:tab w:val="left" w:pos="4337"/>
          <w:tab w:val="left" w:pos="5743"/>
          <w:tab w:val="left" w:pos="7025"/>
          <w:tab w:val="left" w:pos="7972"/>
          <w:tab w:val="left" w:pos="9177"/>
          <w:tab w:val="left" w:pos="9642"/>
        </w:tabs>
        <w:spacing w:line="360" w:lineRule="auto"/>
        <w:ind w:right="872"/>
        <w:jc w:val="left"/>
        <w:rPr>
          <w:lang w:val="ru-RU"/>
        </w:rPr>
      </w:pPr>
      <w:r w:rsidRPr="00EC7DA0">
        <w:rPr>
          <w:spacing w:val="-2"/>
          <w:lang w:val="ru-RU"/>
        </w:rPr>
        <w:t>Индивидуальный</w:t>
      </w:r>
      <w:r w:rsidRPr="00EC7DA0">
        <w:rPr>
          <w:lang w:val="ru-RU"/>
        </w:rPr>
        <w:tab/>
      </w:r>
      <w:r w:rsidRPr="00EC7DA0">
        <w:rPr>
          <w:spacing w:val="-2"/>
          <w:lang w:val="ru-RU"/>
        </w:rPr>
        <w:t>творческий</w:t>
      </w:r>
      <w:r w:rsidRPr="00EC7DA0">
        <w:rPr>
          <w:lang w:val="ru-RU"/>
        </w:rPr>
        <w:tab/>
      </w:r>
      <w:r w:rsidRPr="00EC7DA0">
        <w:rPr>
          <w:spacing w:val="-2"/>
          <w:lang w:val="ru-RU"/>
        </w:rPr>
        <w:t>(учебный)</w:t>
      </w:r>
      <w:r w:rsidRPr="00EC7DA0">
        <w:rPr>
          <w:lang w:val="ru-RU"/>
        </w:rPr>
        <w:tab/>
      </w:r>
      <w:r w:rsidRPr="00EC7DA0">
        <w:rPr>
          <w:spacing w:val="-2"/>
          <w:lang w:val="ru-RU"/>
        </w:rPr>
        <w:t>проект</w:t>
      </w:r>
      <w:r w:rsidRPr="00EC7DA0">
        <w:rPr>
          <w:lang w:val="ru-RU"/>
        </w:rPr>
        <w:tab/>
      </w:r>
      <w:r w:rsidRPr="00EC7DA0">
        <w:rPr>
          <w:spacing w:val="-2"/>
          <w:lang w:val="ru-RU"/>
        </w:rPr>
        <w:t>«Изделие</w:t>
      </w:r>
      <w:r w:rsidRPr="00EC7DA0">
        <w:rPr>
          <w:lang w:val="ru-RU"/>
        </w:rPr>
        <w:tab/>
      </w:r>
      <w:r w:rsidRPr="00EC7DA0">
        <w:rPr>
          <w:spacing w:val="-6"/>
          <w:lang w:val="ru-RU"/>
        </w:rPr>
        <w:t>из</w:t>
      </w:r>
      <w:r w:rsidRPr="00EC7DA0">
        <w:rPr>
          <w:lang w:val="ru-RU"/>
        </w:rPr>
        <w:tab/>
      </w:r>
      <w:r w:rsidRPr="00EC7DA0">
        <w:rPr>
          <w:spacing w:val="-2"/>
          <w:lang w:val="ru-RU"/>
        </w:rPr>
        <w:t>текстильных материалов».</w:t>
      </w:r>
    </w:p>
    <w:p w:rsidR="00E4184B" w:rsidRPr="00EC7DA0" w:rsidRDefault="00EC7DA0">
      <w:pPr>
        <w:pStyle w:val="a4"/>
        <w:tabs>
          <w:tab w:val="left" w:pos="3314"/>
          <w:tab w:val="left" w:pos="4423"/>
          <w:tab w:val="left" w:pos="5839"/>
          <w:tab w:val="left" w:pos="7088"/>
          <w:tab w:val="left" w:pos="8154"/>
          <w:tab w:val="left" w:pos="9537"/>
          <w:tab w:val="left" w:pos="10598"/>
        </w:tabs>
        <w:spacing w:line="364" w:lineRule="auto"/>
        <w:ind w:right="867"/>
        <w:jc w:val="left"/>
        <w:rPr>
          <w:lang w:val="ru-RU"/>
        </w:rPr>
      </w:pPr>
      <w:r w:rsidRPr="00EC7DA0">
        <w:rPr>
          <w:spacing w:val="-2"/>
          <w:lang w:val="ru-RU"/>
        </w:rPr>
        <w:t>Чертёж</w:t>
      </w:r>
      <w:r w:rsidRPr="00EC7DA0">
        <w:rPr>
          <w:lang w:val="ru-RU"/>
        </w:rPr>
        <w:tab/>
      </w:r>
      <w:r w:rsidRPr="00EC7DA0">
        <w:rPr>
          <w:spacing w:val="-2"/>
          <w:lang w:val="ru-RU"/>
        </w:rPr>
        <w:t>выкроек</w:t>
      </w:r>
      <w:r w:rsidRPr="00EC7DA0">
        <w:rPr>
          <w:lang w:val="ru-RU"/>
        </w:rPr>
        <w:tab/>
      </w:r>
      <w:r w:rsidRPr="00EC7DA0">
        <w:rPr>
          <w:spacing w:val="-2"/>
          <w:lang w:val="ru-RU"/>
        </w:rPr>
        <w:t>проектного</w:t>
      </w:r>
      <w:r w:rsidRPr="00EC7DA0">
        <w:rPr>
          <w:lang w:val="ru-RU"/>
        </w:rPr>
        <w:tab/>
      </w:r>
      <w:r w:rsidRPr="00EC7DA0">
        <w:rPr>
          <w:spacing w:val="-2"/>
          <w:lang w:val="ru-RU"/>
        </w:rPr>
        <w:t>швейного</w:t>
      </w:r>
      <w:r w:rsidRPr="00EC7DA0">
        <w:rPr>
          <w:lang w:val="ru-RU"/>
        </w:rPr>
        <w:tab/>
      </w:r>
      <w:r w:rsidRPr="00EC7DA0">
        <w:rPr>
          <w:spacing w:val="-2"/>
          <w:lang w:val="ru-RU"/>
        </w:rPr>
        <w:t>изделия</w:t>
      </w:r>
      <w:r w:rsidRPr="00EC7DA0">
        <w:rPr>
          <w:lang w:val="ru-RU"/>
        </w:rPr>
        <w:tab/>
      </w:r>
      <w:r w:rsidRPr="00EC7DA0">
        <w:rPr>
          <w:spacing w:val="-2"/>
          <w:lang w:val="ru-RU"/>
        </w:rPr>
        <w:t>(например,</w:t>
      </w:r>
      <w:r w:rsidRPr="00EC7DA0">
        <w:rPr>
          <w:lang w:val="ru-RU"/>
        </w:rPr>
        <w:tab/>
      </w:r>
      <w:r w:rsidRPr="00EC7DA0">
        <w:rPr>
          <w:spacing w:val="-2"/>
          <w:lang w:val="ru-RU"/>
        </w:rPr>
        <w:t>укладка</w:t>
      </w:r>
      <w:r w:rsidRPr="00EC7DA0">
        <w:rPr>
          <w:lang w:val="ru-RU"/>
        </w:rPr>
        <w:tab/>
      </w:r>
      <w:r w:rsidRPr="00EC7DA0">
        <w:rPr>
          <w:spacing w:val="-6"/>
          <w:lang w:val="ru-RU"/>
        </w:rPr>
        <w:t xml:space="preserve">для </w:t>
      </w:r>
      <w:r w:rsidRPr="00EC7DA0">
        <w:rPr>
          <w:lang w:val="ru-RU"/>
        </w:rPr>
        <w:t>инструментов, сумка, рюкзак; изделие в технике лоскутной пластики).</w:t>
      </w:r>
    </w:p>
    <w:p w:rsidR="00E4184B" w:rsidRPr="00EC7DA0" w:rsidRDefault="00EC7DA0">
      <w:pPr>
        <w:pStyle w:val="a4"/>
        <w:spacing w:line="360" w:lineRule="auto"/>
        <w:ind w:right="878"/>
        <w:jc w:val="left"/>
        <w:rPr>
          <w:lang w:val="ru-RU"/>
        </w:rPr>
      </w:pPr>
      <w:r w:rsidRPr="00EC7DA0">
        <w:rPr>
          <w:lang w:val="ru-RU"/>
        </w:rPr>
        <w:t>Выполнение</w:t>
      </w:r>
      <w:r w:rsidRPr="00EC7DA0">
        <w:rPr>
          <w:spacing w:val="-4"/>
          <w:lang w:val="ru-RU"/>
        </w:rPr>
        <w:t xml:space="preserve"> </w:t>
      </w:r>
      <w:r w:rsidRPr="00EC7DA0">
        <w:rPr>
          <w:lang w:val="ru-RU"/>
        </w:rPr>
        <w:t>технологических</w:t>
      </w:r>
      <w:r w:rsidRPr="00EC7DA0">
        <w:rPr>
          <w:spacing w:val="-8"/>
          <w:lang w:val="ru-RU"/>
        </w:rPr>
        <w:t xml:space="preserve"> </w:t>
      </w:r>
      <w:r w:rsidRPr="00EC7DA0">
        <w:rPr>
          <w:lang w:val="ru-RU"/>
        </w:rPr>
        <w:t>операций</w:t>
      </w:r>
      <w:r w:rsidRPr="00EC7DA0">
        <w:rPr>
          <w:spacing w:val="-7"/>
          <w:lang w:val="ru-RU"/>
        </w:rPr>
        <w:t xml:space="preserve"> </w:t>
      </w:r>
      <w:r w:rsidRPr="00EC7DA0">
        <w:rPr>
          <w:lang w:val="ru-RU"/>
        </w:rPr>
        <w:t>по раскрою</w:t>
      </w:r>
      <w:r w:rsidRPr="00EC7DA0">
        <w:rPr>
          <w:spacing w:val="-5"/>
          <w:lang w:val="ru-RU"/>
        </w:rPr>
        <w:t xml:space="preserve"> </w:t>
      </w:r>
      <w:r w:rsidRPr="00EC7DA0">
        <w:rPr>
          <w:lang w:val="ru-RU"/>
        </w:rPr>
        <w:t>и</w:t>
      </w:r>
      <w:r w:rsidRPr="00EC7DA0">
        <w:rPr>
          <w:spacing w:val="-7"/>
          <w:lang w:val="ru-RU"/>
        </w:rPr>
        <w:t xml:space="preserve"> </w:t>
      </w:r>
      <w:r w:rsidRPr="00EC7DA0">
        <w:rPr>
          <w:lang w:val="ru-RU"/>
        </w:rPr>
        <w:t>пошиву</w:t>
      </w:r>
      <w:r w:rsidRPr="00EC7DA0">
        <w:rPr>
          <w:spacing w:val="-9"/>
          <w:lang w:val="ru-RU"/>
        </w:rPr>
        <w:t xml:space="preserve"> </w:t>
      </w:r>
      <w:r w:rsidRPr="00EC7DA0">
        <w:rPr>
          <w:lang w:val="ru-RU"/>
        </w:rPr>
        <w:t>проектного</w:t>
      </w:r>
      <w:r w:rsidRPr="00EC7DA0">
        <w:rPr>
          <w:spacing w:val="-3"/>
          <w:lang w:val="ru-RU"/>
        </w:rPr>
        <w:t xml:space="preserve"> </w:t>
      </w:r>
      <w:r w:rsidRPr="00EC7DA0">
        <w:rPr>
          <w:lang w:val="ru-RU"/>
        </w:rPr>
        <w:t>изделия, отделке изделия.</w:t>
      </w:r>
    </w:p>
    <w:p w:rsidR="00E4184B" w:rsidRPr="00EC7DA0" w:rsidRDefault="00EC7DA0">
      <w:pPr>
        <w:pStyle w:val="a4"/>
        <w:spacing w:line="274" w:lineRule="exact"/>
        <w:ind w:left="2310" w:firstLine="0"/>
        <w:jc w:val="left"/>
        <w:rPr>
          <w:lang w:val="ru-RU"/>
        </w:rPr>
      </w:pPr>
      <w:r w:rsidRPr="00EC7DA0">
        <w:rPr>
          <w:lang w:val="ru-RU"/>
        </w:rPr>
        <w:t>Оценка</w:t>
      </w:r>
      <w:r w:rsidRPr="00EC7DA0">
        <w:rPr>
          <w:spacing w:val="-10"/>
          <w:lang w:val="ru-RU"/>
        </w:rPr>
        <w:t xml:space="preserve"> </w:t>
      </w:r>
      <w:r w:rsidRPr="00EC7DA0">
        <w:rPr>
          <w:lang w:val="ru-RU"/>
        </w:rPr>
        <w:t>качества</w:t>
      </w:r>
      <w:r w:rsidRPr="00EC7DA0">
        <w:rPr>
          <w:spacing w:val="-8"/>
          <w:lang w:val="ru-RU"/>
        </w:rPr>
        <w:t xml:space="preserve"> </w:t>
      </w:r>
      <w:r w:rsidRPr="00EC7DA0">
        <w:rPr>
          <w:lang w:val="ru-RU"/>
        </w:rPr>
        <w:t>изготовления</w:t>
      </w:r>
      <w:r w:rsidRPr="00EC7DA0">
        <w:rPr>
          <w:spacing w:val="-11"/>
          <w:lang w:val="ru-RU"/>
        </w:rPr>
        <w:t xml:space="preserve"> </w:t>
      </w:r>
      <w:r w:rsidRPr="00EC7DA0">
        <w:rPr>
          <w:lang w:val="ru-RU"/>
        </w:rPr>
        <w:t>проектного</w:t>
      </w:r>
      <w:r w:rsidRPr="00EC7DA0">
        <w:rPr>
          <w:spacing w:val="-12"/>
          <w:lang w:val="ru-RU"/>
        </w:rPr>
        <w:t xml:space="preserve"> </w:t>
      </w:r>
      <w:r w:rsidRPr="00EC7DA0">
        <w:rPr>
          <w:lang w:val="ru-RU"/>
        </w:rPr>
        <w:t>швейного</w:t>
      </w:r>
      <w:r w:rsidRPr="00EC7DA0">
        <w:rPr>
          <w:spacing w:val="-10"/>
          <w:lang w:val="ru-RU"/>
        </w:rPr>
        <w:t xml:space="preserve"> </w:t>
      </w:r>
      <w:r w:rsidRPr="00EC7DA0">
        <w:rPr>
          <w:spacing w:val="-2"/>
          <w:lang w:val="ru-RU"/>
        </w:rPr>
        <w:t>изделия.</w:t>
      </w:r>
    </w:p>
    <w:p w:rsidR="00E4184B" w:rsidRDefault="00EC7DA0" w:rsidP="00961A7B">
      <w:pPr>
        <w:pStyle w:val="210"/>
        <w:numPr>
          <w:ilvl w:val="0"/>
          <w:numId w:val="79"/>
        </w:numPr>
        <w:tabs>
          <w:tab w:val="left" w:pos="2680"/>
          <w:tab w:val="left" w:pos="2681"/>
        </w:tabs>
        <w:spacing w:before="129"/>
        <w:ind w:left="2680" w:hanging="371"/>
        <w:rPr>
          <w:sz w:val="28"/>
        </w:rPr>
      </w:pPr>
      <w:r>
        <w:rPr>
          <w:spacing w:val="-2"/>
        </w:rPr>
        <w:t>класс.</w:t>
      </w:r>
    </w:p>
    <w:p w:rsidR="00E4184B" w:rsidRDefault="00EC7DA0">
      <w:pPr>
        <w:pStyle w:val="a4"/>
        <w:spacing w:before="128"/>
        <w:ind w:left="2310" w:firstLine="0"/>
      </w:pPr>
      <w:r>
        <w:t>Технологии</w:t>
      </w:r>
      <w:r>
        <w:rPr>
          <w:spacing w:val="-15"/>
        </w:rPr>
        <w:t xml:space="preserve"> </w:t>
      </w:r>
      <w:r>
        <w:t>обработки</w:t>
      </w:r>
      <w:r>
        <w:rPr>
          <w:spacing w:val="-10"/>
        </w:rPr>
        <w:t xml:space="preserve"> </w:t>
      </w:r>
      <w:r>
        <w:t>конструкционных</w:t>
      </w:r>
      <w:r>
        <w:rPr>
          <w:spacing w:val="-14"/>
        </w:rPr>
        <w:t xml:space="preserve"> </w:t>
      </w:r>
      <w:r>
        <w:rPr>
          <w:spacing w:val="-2"/>
        </w:rPr>
        <w:t>материалов.</w:t>
      </w:r>
    </w:p>
    <w:p w:rsidR="00E4184B" w:rsidRPr="00EC7DA0" w:rsidRDefault="00EC7DA0">
      <w:pPr>
        <w:pStyle w:val="a4"/>
        <w:spacing w:before="137" w:line="360" w:lineRule="auto"/>
        <w:ind w:right="854"/>
        <w:rPr>
          <w:lang w:val="ru-RU"/>
        </w:rPr>
      </w:pPr>
      <w:r w:rsidRPr="00EC7DA0">
        <w:rPr>
          <w:lang w:val="ru-RU"/>
        </w:rPr>
        <w:t>Обработка древесины. Технологии механической обработки конструкционных материалов. Технологии отделки изделий из древесины.</w:t>
      </w:r>
    </w:p>
    <w:p w:rsidR="00E4184B" w:rsidRPr="00EC7DA0" w:rsidRDefault="00EC7DA0">
      <w:pPr>
        <w:pStyle w:val="a4"/>
        <w:spacing w:before="3" w:line="360" w:lineRule="auto"/>
        <w:ind w:right="852"/>
        <w:rPr>
          <w:lang w:val="ru-RU"/>
        </w:rPr>
      </w:pPr>
      <w:r w:rsidRPr="00EC7DA0">
        <w:rPr>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w:t>
      </w:r>
      <w:r w:rsidRPr="00EC7DA0">
        <w:rPr>
          <w:spacing w:val="40"/>
          <w:lang w:val="ru-RU"/>
        </w:rPr>
        <w:t xml:space="preserve"> </w:t>
      </w:r>
      <w:r w:rsidRPr="00EC7DA0">
        <w:rPr>
          <w:lang w:val="ru-RU"/>
        </w:rPr>
        <w:t xml:space="preserve">соединения. Нарезание резьбы. Соединение металлических деталей клеем. Отделка </w:t>
      </w:r>
      <w:r w:rsidRPr="00EC7DA0">
        <w:rPr>
          <w:spacing w:val="-2"/>
          <w:lang w:val="ru-RU"/>
        </w:rPr>
        <w:t>деталей.</w:t>
      </w:r>
    </w:p>
    <w:p w:rsidR="00E4184B" w:rsidRPr="00EC7DA0" w:rsidRDefault="00EC7DA0">
      <w:pPr>
        <w:pStyle w:val="a4"/>
        <w:spacing w:before="6" w:line="355" w:lineRule="auto"/>
        <w:ind w:right="844"/>
        <w:rPr>
          <w:lang w:val="ru-RU"/>
        </w:rPr>
      </w:pPr>
      <w:r w:rsidRPr="00EC7DA0">
        <w:rPr>
          <w:lang w:val="ru-RU"/>
        </w:rPr>
        <w:t xml:space="preserve">Пластмасса и другие современные материалы: свойства, получение и </w:t>
      </w:r>
      <w:r w:rsidRPr="00EC7DA0">
        <w:rPr>
          <w:spacing w:val="-2"/>
          <w:lang w:val="ru-RU"/>
        </w:rPr>
        <w:t>использование.</w:t>
      </w:r>
    </w:p>
    <w:p w:rsidR="00E4184B" w:rsidRPr="00EC7DA0" w:rsidRDefault="00EC7DA0">
      <w:pPr>
        <w:pStyle w:val="a4"/>
        <w:spacing w:before="4" w:line="360" w:lineRule="auto"/>
        <w:ind w:right="871"/>
        <w:rPr>
          <w:lang w:val="ru-RU"/>
        </w:rPr>
      </w:pPr>
      <w:r w:rsidRPr="00EC7DA0">
        <w:rPr>
          <w:lang w:val="ru-RU"/>
        </w:rPr>
        <w:t>Индивидуальный творческий (учебный) проект «Изделие из конструкционных и поделочных материалов».</w:t>
      </w:r>
    </w:p>
    <w:p w:rsidR="00E4184B" w:rsidRPr="00EC7DA0" w:rsidRDefault="00EC7DA0">
      <w:pPr>
        <w:pStyle w:val="a4"/>
        <w:spacing w:before="2"/>
        <w:ind w:left="2310" w:firstLine="0"/>
        <w:rPr>
          <w:lang w:val="ru-RU"/>
        </w:rPr>
      </w:pPr>
      <w:r w:rsidRPr="00EC7DA0">
        <w:rPr>
          <w:lang w:val="ru-RU"/>
        </w:rPr>
        <w:t>Технологии</w:t>
      </w:r>
      <w:r w:rsidRPr="00EC7DA0">
        <w:rPr>
          <w:spacing w:val="-7"/>
          <w:lang w:val="ru-RU"/>
        </w:rPr>
        <w:t xml:space="preserve"> </w:t>
      </w:r>
      <w:r w:rsidRPr="00EC7DA0">
        <w:rPr>
          <w:lang w:val="ru-RU"/>
        </w:rPr>
        <w:t>обработки</w:t>
      </w:r>
      <w:r w:rsidRPr="00EC7DA0">
        <w:rPr>
          <w:spacing w:val="-7"/>
          <w:lang w:val="ru-RU"/>
        </w:rPr>
        <w:t xml:space="preserve"> </w:t>
      </w:r>
      <w:r w:rsidRPr="00EC7DA0">
        <w:rPr>
          <w:lang w:val="ru-RU"/>
        </w:rPr>
        <w:t>пищевых</w:t>
      </w:r>
      <w:r w:rsidRPr="00EC7DA0">
        <w:rPr>
          <w:spacing w:val="-12"/>
          <w:lang w:val="ru-RU"/>
        </w:rPr>
        <w:t xml:space="preserve"> </w:t>
      </w:r>
      <w:r w:rsidRPr="00EC7DA0">
        <w:rPr>
          <w:spacing w:val="-2"/>
          <w:lang w:val="ru-RU"/>
        </w:rPr>
        <w:t>продуктов.</w:t>
      </w:r>
    </w:p>
    <w:p w:rsidR="00E4184B" w:rsidRPr="00EC7DA0" w:rsidRDefault="00EC7DA0">
      <w:pPr>
        <w:pStyle w:val="a4"/>
        <w:spacing w:before="132" w:line="360" w:lineRule="auto"/>
        <w:ind w:right="847"/>
        <w:rPr>
          <w:lang w:val="ru-RU"/>
        </w:rPr>
      </w:pPr>
      <w:r w:rsidRPr="00EC7DA0">
        <w:rPr>
          <w:lang w:val="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1"/>
        <w:rPr>
          <w:lang w:val="ru-RU"/>
        </w:rPr>
      </w:pPr>
      <w:r w:rsidRPr="00EC7DA0">
        <w:rPr>
          <w:lang w:val="ru-RU"/>
        </w:rPr>
        <w:lastRenderedPageBreak/>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E4184B" w:rsidRPr="00EC7DA0" w:rsidRDefault="00EC7DA0">
      <w:pPr>
        <w:pStyle w:val="a4"/>
        <w:spacing w:line="273" w:lineRule="exact"/>
        <w:ind w:left="2310" w:firstLine="0"/>
        <w:rPr>
          <w:lang w:val="ru-RU"/>
        </w:rPr>
      </w:pPr>
      <w:r w:rsidRPr="00EC7DA0">
        <w:rPr>
          <w:lang w:val="ru-RU"/>
        </w:rPr>
        <w:t>Блюда</w:t>
      </w:r>
      <w:r w:rsidRPr="00EC7DA0">
        <w:rPr>
          <w:spacing w:val="-8"/>
          <w:lang w:val="ru-RU"/>
        </w:rPr>
        <w:t xml:space="preserve"> </w:t>
      </w:r>
      <w:r w:rsidRPr="00EC7DA0">
        <w:rPr>
          <w:lang w:val="ru-RU"/>
        </w:rPr>
        <w:t>национальной</w:t>
      </w:r>
      <w:r w:rsidRPr="00EC7DA0">
        <w:rPr>
          <w:spacing w:val="-4"/>
          <w:lang w:val="ru-RU"/>
        </w:rPr>
        <w:t xml:space="preserve"> </w:t>
      </w:r>
      <w:r w:rsidRPr="00EC7DA0">
        <w:rPr>
          <w:lang w:val="ru-RU"/>
        </w:rPr>
        <w:t>кухни</w:t>
      </w:r>
      <w:r w:rsidRPr="00EC7DA0">
        <w:rPr>
          <w:spacing w:val="-6"/>
          <w:lang w:val="ru-RU"/>
        </w:rPr>
        <w:t xml:space="preserve"> </w:t>
      </w:r>
      <w:r w:rsidRPr="00EC7DA0">
        <w:rPr>
          <w:lang w:val="ru-RU"/>
        </w:rPr>
        <w:t>из</w:t>
      </w:r>
      <w:r w:rsidRPr="00EC7DA0">
        <w:rPr>
          <w:spacing w:val="-5"/>
          <w:lang w:val="ru-RU"/>
        </w:rPr>
        <w:t xml:space="preserve"> </w:t>
      </w:r>
      <w:r w:rsidRPr="00EC7DA0">
        <w:rPr>
          <w:lang w:val="ru-RU"/>
        </w:rPr>
        <w:t>мяса,</w:t>
      </w:r>
      <w:r w:rsidRPr="00EC7DA0">
        <w:rPr>
          <w:spacing w:val="-4"/>
          <w:lang w:val="ru-RU"/>
        </w:rPr>
        <w:t xml:space="preserve"> рыбы.</w:t>
      </w:r>
    </w:p>
    <w:p w:rsidR="00E4184B" w:rsidRPr="00EC7DA0" w:rsidRDefault="00EC7DA0">
      <w:pPr>
        <w:pStyle w:val="a4"/>
        <w:spacing w:before="137"/>
        <w:ind w:left="2310" w:firstLine="0"/>
        <w:rPr>
          <w:lang w:val="ru-RU"/>
        </w:rPr>
      </w:pPr>
      <w:r w:rsidRPr="00EC7DA0">
        <w:rPr>
          <w:lang w:val="ru-RU"/>
        </w:rPr>
        <w:t>Групповой</w:t>
      </w:r>
      <w:r w:rsidRPr="00EC7DA0">
        <w:rPr>
          <w:spacing w:val="-10"/>
          <w:lang w:val="ru-RU"/>
        </w:rPr>
        <w:t xml:space="preserve"> </w:t>
      </w:r>
      <w:r w:rsidRPr="00EC7DA0">
        <w:rPr>
          <w:lang w:val="ru-RU"/>
        </w:rPr>
        <w:t>проект</w:t>
      </w:r>
      <w:r w:rsidRPr="00EC7DA0">
        <w:rPr>
          <w:spacing w:val="-3"/>
          <w:lang w:val="ru-RU"/>
        </w:rPr>
        <w:t xml:space="preserve"> </w:t>
      </w:r>
      <w:r w:rsidRPr="00EC7DA0">
        <w:rPr>
          <w:lang w:val="ru-RU"/>
        </w:rPr>
        <w:t>по</w:t>
      </w:r>
      <w:r w:rsidRPr="00EC7DA0">
        <w:rPr>
          <w:spacing w:val="-11"/>
          <w:lang w:val="ru-RU"/>
        </w:rPr>
        <w:t xml:space="preserve"> </w:t>
      </w:r>
      <w:r w:rsidRPr="00EC7DA0">
        <w:rPr>
          <w:lang w:val="ru-RU"/>
        </w:rPr>
        <w:t>теме</w:t>
      </w:r>
      <w:r w:rsidRPr="00EC7DA0">
        <w:rPr>
          <w:spacing w:val="-5"/>
          <w:lang w:val="ru-RU"/>
        </w:rPr>
        <w:t xml:space="preserve"> </w:t>
      </w:r>
      <w:r w:rsidRPr="00EC7DA0">
        <w:rPr>
          <w:lang w:val="ru-RU"/>
        </w:rPr>
        <w:t>«Технологии</w:t>
      </w:r>
      <w:r w:rsidRPr="00EC7DA0">
        <w:rPr>
          <w:spacing w:val="-8"/>
          <w:lang w:val="ru-RU"/>
        </w:rPr>
        <w:t xml:space="preserve"> </w:t>
      </w:r>
      <w:r w:rsidRPr="00EC7DA0">
        <w:rPr>
          <w:lang w:val="ru-RU"/>
        </w:rPr>
        <w:t>обработки</w:t>
      </w:r>
      <w:r w:rsidRPr="00EC7DA0">
        <w:rPr>
          <w:spacing w:val="-3"/>
          <w:lang w:val="ru-RU"/>
        </w:rPr>
        <w:t xml:space="preserve"> </w:t>
      </w:r>
      <w:r w:rsidRPr="00EC7DA0">
        <w:rPr>
          <w:lang w:val="ru-RU"/>
        </w:rPr>
        <w:t>пищевых</w:t>
      </w:r>
      <w:r w:rsidRPr="00EC7DA0">
        <w:rPr>
          <w:spacing w:val="-8"/>
          <w:lang w:val="ru-RU"/>
        </w:rPr>
        <w:t xml:space="preserve"> </w:t>
      </w:r>
      <w:r w:rsidRPr="00EC7DA0">
        <w:rPr>
          <w:spacing w:val="-2"/>
          <w:lang w:val="ru-RU"/>
        </w:rPr>
        <w:t>продуктов».</w:t>
      </w:r>
    </w:p>
    <w:p w:rsidR="00E4184B" w:rsidRDefault="00EC7DA0">
      <w:pPr>
        <w:pStyle w:val="210"/>
        <w:spacing w:before="146"/>
        <w:jc w:val="left"/>
      </w:pPr>
      <w:bookmarkStart w:id="276" w:name="Модуль_«Робототехника»."/>
      <w:bookmarkEnd w:id="276"/>
      <w:r>
        <w:t>Модуль</w:t>
      </w:r>
      <w:r>
        <w:rPr>
          <w:spacing w:val="-4"/>
        </w:rPr>
        <w:t xml:space="preserve"> </w:t>
      </w:r>
      <w:r>
        <w:rPr>
          <w:spacing w:val="-2"/>
        </w:rPr>
        <w:t>«Робототехника».</w:t>
      </w:r>
    </w:p>
    <w:p w:rsidR="00E4184B" w:rsidRDefault="00EC7DA0" w:rsidP="00961A7B">
      <w:pPr>
        <w:pStyle w:val="a6"/>
        <w:numPr>
          <w:ilvl w:val="0"/>
          <w:numId w:val="78"/>
        </w:numPr>
        <w:tabs>
          <w:tab w:val="left" w:pos="2652"/>
        </w:tabs>
        <w:spacing w:before="138"/>
        <w:ind w:hanging="313"/>
        <w:rPr>
          <w:b/>
          <w:sz w:val="24"/>
        </w:rPr>
      </w:pPr>
      <w:r>
        <w:rPr>
          <w:b/>
          <w:spacing w:val="-2"/>
          <w:sz w:val="24"/>
        </w:rPr>
        <w:t>класс.</w:t>
      </w:r>
    </w:p>
    <w:p w:rsidR="00E4184B" w:rsidRPr="00EC7DA0" w:rsidRDefault="00EC7DA0">
      <w:pPr>
        <w:pStyle w:val="a4"/>
        <w:spacing w:before="119"/>
        <w:ind w:left="2310" w:firstLine="0"/>
        <w:jc w:val="left"/>
        <w:rPr>
          <w:lang w:val="ru-RU"/>
        </w:rPr>
      </w:pPr>
      <w:r w:rsidRPr="00EC7DA0">
        <w:rPr>
          <w:lang w:val="ru-RU"/>
        </w:rPr>
        <w:t>Автоматизация</w:t>
      </w:r>
      <w:r w:rsidRPr="00EC7DA0">
        <w:rPr>
          <w:spacing w:val="-13"/>
          <w:lang w:val="ru-RU"/>
        </w:rPr>
        <w:t xml:space="preserve"> </w:t>
      </w:r>
      <w:r w:rsidRPr="00EC7DA0">
        <w:rPr>
          <w:lang w:val="ru-RU"/>
        </w:rPr>
        <w:t>и</w:t>
      </w:r>
      <w:r w:rsidRPr="00EC7DA0">
        <w:rPr>
          <w:spacing w:val="-7"/>
          <w:lang w:val="ru-RU"/>
        </w:rPr>
        <w:t xml:space="preserve"> </w:t>
      </w:r>
      <w:r w:rsidRPr="00EC7DA0">
        <w:rPr>
          <w:lang w:val="ru-RU"/>
        </w:rPr>
        <w:t>роботизация.</w:t>
      </w:r>
      <w:r w:rsidRPr="00EC7DA0">
        <w:rPr>
          <w:spacing w:val="-9"/>
          <w:lang w:val="ru-RU"/>
        </w:rPr>
        <w:t xml:space="preserve"> </w:t>
      </w:r>
      <w:r w:rsidRPr="00EC7DA0">
        <w:rPr>
          <w:lang w:val="ru-RU"/>
        </w:rPr>
        <w:t>Принципы</w:t>
      </w:r>
      <w:r w:rsidRPr="00EC7DA0">
        <w:rPr>
          <w:spacing w:val="-9"/>
          <w:lang w:val="ru-RU"/>
        </w:rPr>
        <w:t xml:space="preserve"> </w:t>
      </w:r>
      <w:r w:rsidRPr="00EC7DA0">
        <w:rPr>
          <w:lang w:val="ru-RU"/>
        </w:rPr>
        <w:t>работы</w:t>
      </w:r>
      <w:r w:rsidRPr="00EC7DA0">
        <w:rPr>
          <w:spacing w:val="-5"/>
          <w:lang w:val="ru-RU"/>
        </w:rPr>
        <w:t xml:space="preserve"> </w:t>
      </w:r>
      <w:r w:rsidRPr="00EC7DA0">
        <w:rPr>
          <w:spacing w:val="-2"/>
          <w:lang w:val="ru-RU"/>
        </w:rPr>
        <w:t>робота.</w:t>
      </w:r>
    </w:p>
    <w:p w:rsidR="00E4184B" w:rsidRPr="00EC7DA0" w:rsidRDefault="00EC7DA0">
      <w:pPr>
        <w:pStyle w:val="a4"/>
        <w:spacing w:before="137" w:line="360" w:lineRule="auto"/>
        <w:ind w:left="2310" w:right="878" w:firstLine="0"/>
        <w:jc w:val="left"/>
        <w:rPr>
          <w:lang w:val="ru-RU"/>
        </w:rPr>
      </w:pPr>
      <w:r w:rsidRPr="00EC7DA0">
        <w:rPr>
          <w:lang w:val="ru-RU"/>
        </w:rPr>
        <w:t>Классификация</w:t>
      </w:r>
      <w:r w:rsidRPr="00EC7DA0">
        <w:rPr>
          <w:spacing w:val="-9"/>
          <w:lang w:val="ru-RU"/>
        </w:rPr>
        <w:t xml:space="preserve"> </w:t>
      </w:r>
      <w:r w:rsidRPr="00EC7DA0">
        <w:rPr>
          <w:lang w:val="ru-RU"/>
        </w:rPr>
        <w:t>современных</w:t>
      </w:r>
      <w:r w:rsidRPr="00EC7DA0">
        <w:rPr>
          <w:spacing w:val="-12"/>
          <w:lang w:val="ru-RU"/>
        </w:rPr>
        <w:t xml:space="preserve"> </w:t>
      </w:r>
      <w:r w:rsidRPr="00EC7DA0">
        <w:rPr>
          <w:lang w:val="ru-RU"/>
        </w:rPr>
        <w:t>роботов.</w:t>
      </w:r>
      <w:r w:rsidRPr="00EC7DA0">
        <w:rPr>
          <w:spacing w:val="-8"/>
          <w:lang w:val="ru-RU"/>
        </w:rPr>
        <w:t xml:space="preserve"> </w:t>
      </w:r>
      <w:r w:rsidRPr="00EC7DA0">
        <w:rPr>
          <w:lang w:val="ru-RU"/>
        </w:rPr>
        <w:t>Виды</w:t>
      </w:r>
      <w:r w:rsidRPr="00EC7DA0">
        <w:rPr>
          <w:spacing w:val="-12"/>
          <w:lang w:val="ru-RU"/>
        </w:rPr>
        <w:t xml:space="preserve"> </w:t>
      </w:r>
      <w:r w:rsidRPr="00EC7DA0">
        <w:rPr>
          <w:lang w:val="ru-RU"/>
        </w:rPr>
        <w:t>роботов,</w:t>
      </w:r>
      <w:r w:rsidRPr="00EC7DA0">
        <w:rPr>
          <w:spacing w:val="-11"/>
          <w:lang w:val="ru-RU"/>
        </w:rPr>
        <w:t xml:space="preserve"> </w:t>
      </w:r>
      <w:r w:rsidRPr="00EC7DA0">
        <w:rPr>
          <w:lang w:val="ru-RU"/>
        </w:rPr>
        <w:t>их</w:t>
      </w:r>
      <w:r w:rsidRPr="00EC7DA0">
        <w:rPr>
          <w:spacing w:val="-15"/>
          <w:lang w:val="ru-RU"/>
        </w:rPr>
        <w:t xml:space="preserve"> </w:t>
      </w:r>
      <w:r w:rsidRPr="00EC7DA0">
        <w:rPr>
          <w:lang w:val="ru-RU"/>
        </w:rPr>
        <w:t>функции</w:t>
      </w:r>
      <w:r w:rsidRPr="00EC7DA0">
        <w:rPr>
          <w:spacing w:val="-8"/>
          <w:lang w:val="ru-RU"/>
        </w:rPr>
        <w:t xml:space="preserve"> </w:t>
      </w:r>
      <w:r w:rsidRPr="00EC7DA0">
        <w:rPr>
          <w:lang w:val="ru-RU"/>
        </w:rPr>
        <w:t>и</w:t>
      </w:r>
      <w:r w:rsidRPr="00EC7DA0">
        <w:rPr>
          <w:spacing w:val="-9"/>
          <w:lang w:val="ru-RU"/>
        </w:rPr>
        <w:t xml:space="preserve"> </w:t>
      </w:r>
      <w:r w:rsidRPr="00EC7DA0">
        <w:rPr>
          <w:lang w:val="ru-RU"/>
        </w:rPr>
        <w:t>назначение. Взаимосвязь конструкции робота и выполняемой им функции.</w:t>
      </w:r>
    </w:p>
    <w:p w:rsidR="00E4184B" w:rsidRPr="00EC7DA0" w:rsidRDefault="00EC7DA0">
      <w:pPr>
        <w:pStyle w:val="a4"/>
        <w:spacing w:line="274" w:lineRule="exact"/>
        <w:ind w:left="2310" w:firstLine="0"/>
        <w:jc w:val="left"/>
        <w:rPr>
          <w:lang w:val="ru-RU"/>
        </w:rPr>
      </w:pPr>
      <w:r w:rsidRPr="00EC7DA0">
        <w:rPr>
          <w:lang w:val="ru-RU"/>
        </w:rPr>
        <w:t>Робототехнический</w:t>
      </w:r>
      <w:r w:rsidRPr="00EC7DA0">
        <w:rPr>
          <w:spacing w:val="-7"/>
          <w:lang w:val="ru-RU"/>
        </w:rPr>
        <w:t xml:space="preserve"> </w:t>
      </w:r>
      <w:r w:rsidRPr="00EC7DA0">
        <w:rPr>
          <w:lang w:val="ru-RU"/>
        </w:rPr>
        <w:t>конструктор</w:t>
      </w:r>
      <w:r w:rsidRPr="00EC7DA0">
        <w:rPr>
          <w:spacing w:val="-9"/>
          <w:lang w:val="ru-RU"/>
        </w:rPr>
        <w:t xml:space="preserve"> </w:t>
      </w:r>
      <w:r w:rsidRPr="00EC7DA0">
        <w:rPr>
          <w:lang w:val="ru-RU"/>
        </w:rPr>
        <w:t>и</w:t>
      </w:r>
      <w:r w:rsidRPr="00EC7DA0">
        <w:rPr>
          <w:spacing w:val="-8"/>
          <w:lang w:val="ru-RU"/>
        </w:rPr>
        <w:t xml:space="preserve"> </w:t>
      </w:r>
      <w:r w:rsidRPr="00EC7DA0">
        <w:rPr>
          <w:spacing w:val="-2"/>
          <w:lang w:val="ru-RU"/>
        </w:rPr>
        <w:t>комплектующие.</w:t>
      </w:r>
    </w:p>
    <w:p w:rsidR="00E4184B" w:rsidRPr="00EC7DA0" w:rsidRDefault="00EC7DA0">
      <w:pPr>
        <w:pStyle w:val="a4"/>
        <w:spacing w:before="138" w:line="360" w:lineRule="auto"/>
        <w:ind w:left="2310" w:right="1774" w:firstLine="0"/>
        <w:jc w:val="left"/>
        <w:rPr>
          <w:lang w:val="ru-RU"/>
        </w:rPr>
      </w:pPr>
      <w:r w:rsidRPr="00EC7DA0">
        <w:rPr>
          <w:lang w:val="ru-RU"/>
        </w:rPr>
        <w:t>Чтение</w:t>
      </w:r>
      <w:r w:rsidRPr="00EC7DA0">
        <w:rPr>
          <w:spacing w:val="-15"/>
          <w:lang w:val="ru-RU"/>
        </w:rPr>
        <w:t xml:space="preserve"> </w:t>
      </w:r>
      <w:r w:rsidRPr="00EC7DA0">
        <w:rPr>
          <w:lang w:val="ru-RU"/>
        </w:rPr>
        <w:t>схем.</w:t>
      </w:r>
      <w:r w:rsidRPr="00EC7DA0">
        <w:rPr>
          <w:spacing w:val="-10"/>
          <w:lang w:val="ru-RU"/>
        </w:rPr>
        <w:t xml:space="preserve"> </w:t>
      </w:r>
      <w:r w:rsidRPr="00EC7DA0">
        <w:rPr>
          <w:lang w:val="ru-RU"/>
        </w:rPr>
        <w:t>Сборка</w:t>
      </w:r>
      <w:r w:rsidRPr="00EC7DA0">
        <w:rPr>
          <w:spacing w:val="-15"/>
          <w:lang w:val="ru-RU"/>
        </w:rPr>
        <w:t xml:space="preserve"> </w:t>
      </w:r>
      <w:r w:rsidRPr="00EC7DA0">
        <w:rPr>
          <w:lang w:val="ru-RU"/>
        </w:rPr>
        <w:t>роботизированной</w:t>
      </w:r>
      <w:r w:rsidRPr="00EC7DA0">
        <w:rPr>
          <w:spacing w:val="-12"/>
          <w:lang w:val="ru-RU"/>
        </w:rPr>
        <w:t xml:space="preserve"> </w:t>
      </w:r>
      <w:r w:rsidRPr="00EC7DA0">
        <w:rPr>
          <w:lang w:val="ru-RU"/>
        </w:rPr>
        <w:t>конструкции</w:t>
      </w:r>
      <w:r w:rsidRPr="00EC7DA0">
        <w:rPr>
          <w:spacing w:val="-8"/>
          <w:lang w:val="ru-RU"/>
        </w:rPr>
        <w:t xml:space="preserve"> </w:t>
      </w:r>
      <w:r w:rsidRPr="00EC7DA0">
        <w:rPr>
          <w:lang w:val="ru-RU"/>
        </w:rPr>
        <w:t>по</w:t>
      </w:r>
      <w:r w:rsidRPr="00EC7DA0">
        <w:rPr>
          <w:spacing w:val="-15"/>
          <w:lang w:val="ru-RU"/>
        </w:rPr>
        <w:t xml:space="preserve"> </w:t>
      </w:r>
      <w:r w:rsidRPr="00EC7DA0">
        <w:rPr>
          <w:lang w:val="ru-RU"/>
        </w:rPr>
        <w:t>готовой</w:t>
      </w:r>
      <w:r w:rsidRPr="00EC7DA0">
        <w:rPr>
          <w:spacing w:val="-12"/>
          <w:lang w:val="ru-RU"/>
        </w:rPr>
        <w:t xml:space="preserve"> </w:t>
      </w:r>
      <w:r w:rsidRPr="00EC7DA0">
        <w:rPr>
          <w:lang w:val="ru-RU"/>
        </w:rPr>
        <w:t>схеме. Базовые принципы программирования.</w:t>
      </w:r>
    </w:p>
    <w:p w:rsidR="00E4184B" w:rsidRPr="00EC7DA0" w:rsidRDefault="00EC7DA0">
      <w:pPr>
        <w:pStyle w:val="a4"/>
        <w:spacing w:before="2"/>
        <w:ind w:left="2310" w:firstLine="0"/>
        <w:jc w:val="left"/>
        <w:rPr>
          <w:lang w:val="ru-RU"/>
        </w:rPr>
      </w:pPr>
      <w:r w:rsidRPr="00EC7DA0">
        <w:rPr>
          <w:lang w:val="ru-RU"/>
        </w:rPr>
        <w:t>Визуальный</w:t>
      </w:r>
      <w:r w:rsidRPr="00EC7DA0">
        <w:rPr>
          <w:spacing w:val="-13"/>
          <w:lang w:val="ru-RU"/>
        </w:rPr>
        <w:t xml:space="preserve"> </w:t>
      </w:r>
      <w:r w:rsidRPr="00EC7DA0">
        <w:rPr>
          <w:lang w:val="ru-RU"/>
        </w:rPr>
        <w:t>язык</w:t>
      </w:r>
      <w:r w:rsidRPr="00EC7DA0">
        <w:rPr>
          <w:spacing w:val="-14"/>
          <w:lang w:val="ru-RU"/>
        </w:rPr>
        <w:t xml:space="preserve"> </w:t>
      </w:r>
      <w:r w:rsidRPr="00EC7DA0">
        <w:rPr>
          <w:lang w:val="ru-RU"/>
        </w:rPr>
        <w:t>для</w:t>
      </w:r>
      <w:r w:rsidRPr="00EC7DA0">
        <w:rPr>
          <w:spacing w:val="-9"/>
          <w:lang w:val="ru-RU"/>
        </w:rPr>
        <w:t xml:space="preserve"> </w:t>
      </w:r>
      <w:r w:rsidRPr="00EC7DA0">
        <w:rPr>
          <w:lang w:val="ru-RU"/>
        </w:rPr>
        <w:t>программирования</w:t>
      </w:r>
      <w:r w:rsidRPr="00EC7DA0">
        <w:rPr>
          <w:spacing w:val="-10"/>
          <w:lang w:val="ru-RU"/>
        </w:rPr>
        <w:t xml:space="preserve"> </w:t>
      </w:r>
      <w:r w:rsidRPr="00EC7DA0">
        <w:rPr>
          <w:lang w:val="ru-RU"/>
        </w:rPr>
        <w:t>простых</w:t>
      </w:r>
      <w:r w:rsidRPr="00EC7DA0">
        <w:rPr>
          <w:spacing w:val="-13"/>
          <w:lang w:val="ru-RU"/>
        </w:rPr>
        <w:t xml:space="preserve"> </w:t>
      </w:r>
      <w:r w:rsidRPr="00EC7DA0">
        <w:rPr>
          <w:lang w:val="ru-RU"/>
        </w:rPr>
        <w:t>робототехнических</w:t>
      </w:r>
      <w:r w:rsidRPr="00EC7DA0">
        <w:rPr>
          <w:spacing w:val="-10"/>
          <w:lang w:val="ru-RU"/>
        </w:rPr>
        <w:t xml:space="preserve"> </w:t>
      </w:r>
      <w:r w:rsidRPr="00EC7DA0">
        <w:rPr>
          <w:spacing w:val="-2"/>
          <w:lang w:val="ru-RU"/>
        </w:rPr>
        <w:t>систем.</w:t>
      </w:r>
    </w:p>
    <w:p w:rsidR="00E4184B" w:rsidRDefault="00EC7DA0" w:rsidP="00961A7B">
      <w:pPr>
        <w:pStyle w:val="210"/>
        <w:numPr>
          <w:ilvl w:val="0"/>
          <w:numId w:val="78"/>
        </w:numPr>
        <w:tabs>
          <w:tab w:val="left" w:pos="2681"/>
        </w:tabs>
        <w:spacing w:before="138"/>
        <w:ind w:left="2680" w:hanging="323"/>
      </w:pPr>
      <w:bookmarkStart w:id="277" w:name="6_класс._(1)"/>
      <w:bookmarkEnd w:id="277"/>
      <w:r>
        <w:rPr>
          <w:spacing w:val="-2"/>
        </w:rPr>
        <w:t>класс.</w:t>
      </w:r>
    </w:p>
    <w:p w:rsidR="00E4184B" w:rsidRPr="00EC7DA0" w:rsidRDefault="00EC7DA0">
      <w:pPr>
        <w:pStyle w:val="a4"/>
        <w:tabs>
          <w:tab w:val="left" w:pos="3770"/>
          <w:tab w:val="left" w:pos="5647"/>
          <w:tab w:val="left" w:pos="7280"/>
          <w:tab w:val="left" w:pos="8970"/>
        </w:tabs>
        <w:spacing w:before="124" w:line="360" w:lineRule="auto"/>
        <w:ind w:right="868"/>
        <w:jc w:val="left"/>
        <w:rPr>
          <w:lang w:val="ru-RU"/>
        </w:rPr>
      </w:pPr>
      <w:r w:rsidRPr="00EC7DA0">
        <w:rPr>
          <w:spacing w:val="-2"/>
          <w:lang w:val="ru-RU"/>
        </w:rPr>
        <w:t>Мобильная</w:t>
      </w:r>
      <w:r w:rsidRPr="00EC7DA0">
        <w:rPr>
          <w:lang w:val="ru-RU"/>
        </w:rPr>
        <w:tab/>
      </w:r>
      <w:r w:rsidRPr="00EC7DA0">
        <w:rPr>
          <w:spacing w:val="-2"/>
          <w:lang w:val="ru-RU"/>
        </w:rPr>
        <w:t>робототехника.</w:t>
      </w:r>
      <w:r w:rsidRPr="00EC7DA0">
        <w:rPr>
          <w:lang w:val="ru-RU"/>
        </w:rPr>
        <w:tab/>
      </w:r>
      <w:r w:rsidRPr="00EC7DA0">
        <w:rPr>
          <w:spacing w:val="-2"/>
          <w:lang w:val="ru-RU"/>
        </w:rPr>
        <w:t>Организация</w:t>
      </w:r>
      <w:r w:rsidRPr="00EC7DA0">
        <w:rPr>
          <w:lang w:val="ru-RU"/>
        </w:rPr>
        <w:tab/>
      </w:r>
      <w:r w:rsidRPr="00EC7DA0">
        <w:rPr>
          <w:spacing w:val="-2"/>
          <w:lang w:val="ru-RU"/>
        </w:rPr>
        <w:t>перемещения</w:t>
      </w:r>
      <w:r w:rsidRPr="00EC7DA0">
        <w:rPr>
          <w:lang w:val="ru-RU"/>
        </w:rPr>
        <w:tab/>
      </w:r>
      <w:r w:rsidRPr="00EC7DA0">
        <w:rPr>
          <w:spacing w:val="-2"/>
          <w:lang w:val="ru-RU"/>
        </w:rPr>
        <w:t>робототехнических устройств.</w:t>
      </w:r>
    </w:p>
    <w:p w:rsidR="00E4184B" w:rsidRPr="00EC7DA0" w:rsidRDefault="00EC7DA0">
      <w:pPr>
        <w:pStyle w:val="a4"/>
        <w:spacing w:line="360" w:lineRule="auto"/>
        <w:ind w:left="2310" w:right="3958" w:firstLine="0"/>
        <w:jc w:val="left"/>
        <w:rPr>
          <w:lang w:val="ru-RU"/>
        </w:rPr>
      </w:pPr>
      <w:r w:rsidRPr="00EC7DA0">
        <w:rPr>
          <w:lang w:val="ru-RU"/>
        </w:rPr>
        <w:t>Транспортные роботы. Назначение, особенности. Знакомство</w:t>
      </w:r>
      <w:r w:rsidRPr="00EC7DA0">
        <w:rPr>
          <w:spacing w:val="-15"/>
          <w:lang w:val="ru-RU"/>
        </w:rPr>
        <w:t xml:space="preserve"> </w:t>
      </w:r>
      <w:r w:rsidRPr="00EC7DA0">
        <w:rPr>
          <w:lang w:val="ru-RU"/>
        </w:rPr>
        <w:t>с</w:t>
      </w:r>
      <w:r w:rsidRPr="00EC7DA0">
        <w:rPr>
          <w:spacing w:val="-15"/>
          <w:lang w:val="ru-RU"/>
        </w:rPr>
        <w:t xml:space="preserve"> </w:t>
      </w:r>
      <w:r w:rsidRPr="00EC7DA0">
        <w:rPr>
          <w:lang w:val="ru-RU"/>
        </w:rPr>
        <w:t>контроллером,</w:t>
      </w:r>
      <w:r w:rsidRPr="00EC7DA0">
        <w:rPr>
          <w:spacing w:val="-15"/>
          <w:lang w:val="ru-RU"/>
        </w:rPr>
        <w:t xml:space="preserve"> </w:t>
      </w:r>
      <w:r w:rsidRPr="00EC7DA0">
        <w:rPr>
          <w:lang w:val="ru-RU"/>
        </w:rPr>
        <w:t>моторами,</w:t>
      </w:r>
      <w:r w:rsidRPr="00EC7DA0">
        <w:rPr>
          <w:spacing w:val="-15"/>
          <w:lang w:val="ru-RU"/>
        </w:rPr>
        <w:t xml:space="preserve"> </w:t>
      </w:r>
      <w:r w:rsidRPr="00EC7DA0">
        <w:rPr>
          <w:lang w:val="ru-RU"/>
        </w:rPr>
        <w:t>датчиками. Сборка мобильного робота.</w:t>
      </w:r>
    </w:p>
    <w:p w:rsidR="00E4184B" w:rsidRPr="00EC7DA0" w:rsidRDefault="00EC7DA0">
      <w:pPr>
        <w:pStyle w:val="a4"/>
        <w:ind w:left="2310" w:firstLine="0"/>
        <w:jc w:val="left"/>
        <w:rPr>
          <w:lang w:val="ru-RU"/>
        </w:rPr>
      </w:pPr>
      <w:r w:rsidRPr="00EC7DA0">
        <w:rPr>
          <w:lang w:val="ru-RU"/>
        </w:rPr>
        <w:t>Принципы</w:t>
      </w:r>
      <w:r w:rsidRPr="00EC7DA0">
        <w:rPr>
          <w:spacing w:val="-11"/>
          <w:lang w:val="ru-RU"/>
        </w:rPr>
        <w:t xml:space="preserve"> </w:t>
      </w:r>
      <w:r w:rsidRPr="00EC7DA0">
        <w:rPr>
          <w:lang w:val="ru-RU"/>
        </w:rPr>
        <w:t>программирования</w:t>
      </w:r>
      <w:r w:rsidRPr="00EC7DA0">
        <w:rPr>
          <w:spacing w:val="-12"/>
          <w:lang w:val="ru-RU"/>
        </w:rPr>
        <w:t xml:space="preserve"> </w:t>
      </w:r>
      <w:r w:rsidRPr="00EC7DA0">
        <w:rPr>
          <w:lang w:val="ru-RU"/>
        </w:rPr>
        <w:t>мобильных</w:t>
      </w:r>
      <w:r w:rsidRPr="00EC7DA0">
        <w:rPr>
          <w:spacing w:val="-12"/>
          <w:lang w:val="ru-RU"/>
        </w:rPr>
        <w:t xml:space="preserve"> </w:t>
      </w:r>
      <w:r w:rsidRPr="00EC7DA0">
        <w:rPr>
          <w:spacing w:val="-2"/>
          <w:lang w:val="ru-RU"/>
        </w:rPr>
        <w:t>роботов.</w:t>
      </w:r>
    </w:p>
    <w:p w:rsidR="00E4184B" w:rsidRPr="00EC7DA0" w:rsidRDefault="00EC7DA0">
      <w:pPr>
        <w:pStyle w:val="a4"/>
        <w:tabs>
          <w:tab w:val="left" w:pos="3606"/>
          <w:tab w:val="left" w:pos="5124"/>
          <w:tab w:val="left" w:pos="6709"/>
          <w:tab w:val="left" w:pos="7626"/>
          <w:tab w:val="left" w:pos="9964"/>
        </w:tabs>
        <w:spacing w:before="131" w:line="360" w:lineRule="auto"/>
        <w:ind w:right="867"/>
        <w:jc w:val="left"/>
        <w:rPr>
          <w:lang w:val="ru-RU"/>
        </w:rPr>
      </w:pPr>
      <w:r w:rsidRPr="00EC7DA0">
        <w:rPr>
          <w:spacing w:val="-2"/>
          <w:lang w:val="ru-RU"/>
        </w:rPr>
        <w:t>Изучение</w:t>
      </w:r>
      <w:r w:rsidRPr="00EC7DA0">
        <w:rPr>
          <w:lang w:val="ru-RU"/>
        </w:rPr>
        <w:tab/>
      </w:r>
      <w:r w:rsidRPr="00EC7DA0">
        <w:rPr>
          <w:spacing w:val="-2"/>
          <w:lang w:val="ru-RU"/>
        </w:rPr>
        <w:t>интерфейса</w:t>
      </w:r>
      <w:r w:rsidRPr="00EC7DA0">
        <w:rPr>
          <w:lang w:val="ru-RU"/>
        </w:rPr>
        <w:tab/>
      </w:r>
      <w:r w:rsidRPr="00EC7DA0">
        <w:rPr>
          <w:spacing w:val="-2"/>
          <w:lang w:val="ru-RU"/>
        </w:rPr>
        <w:t>визуального</w:t>
      </w:r>
      <w:r w:rsidRPr="00EC7DA0">
        <w:rPr>
          <w:lang w:val="ru-RU"/>
        </w:rPr>
        <w:tab/>
      </w:r>
      <w:r w:rsidRPr="00EC7DA0">
        <w:rPr>
          <w:spacing w:val="-2"/>
          <w:lang w:val="ru-RU"/>
        </w:rPr>
        <w:t>языка</w:t>
      </w:r>
      <w:r w:rsidRPr="00EC7DA0">
        <w:rPr>
          <w:lang w:val="ru-RU"/>
        </w:rPr>
        <w:tab/>
      </w:r>
      <w:r w:rsidRPr="00EC7DA0">
        <w:rPr>
          <w:spacing w:val="-2"/>
          <w:lang w:val="ru-RU"/>
        </w:rPr>
        <w:t>программирования,</w:t>
      </w:r>
      <w:r w:rsidRPr="00EC7DA0">
        <w:rPr>
          <w:lang w:val="ru-RU"/>
        </w:rPr>
        <w:tab/>
      </w:r>
      <w:r w:rsidRPr="00EC7DA0">
        <w:rPr>
          <w:spacing w:val="-2"/>
          <w:lang w:val="ru-RU"/>
        </w:rPr>
        <w:t xml:space="preserve">основные </w:t>
      </w:r>
      <w:r w:rsidRPr="00EC7DA0">
        <w:rPr>
          <w:lang w:val="ru-RU"/>
        </w:rPr>
        <w:t>инструменты и команды программирования роботов.</w:t>
      </w:r>
    </w:p>
    <w:p w:rsidR="00E4184B" w:rsidRDefault="00EC7DA0">
      <w:pPr>
        <w:pStyle w:val="a4"/>
        <w:spacing w:before="3"/>
        <w:ind w:left="2310" w:firstLine="0"/>
        <w:jc w:val="left"/>
      </w:pPr>
      <w:r>
        <w:t>Учебный</w:t>
      </w:r>
      <w:r>
        <w:rPr>
          <w:spacing w:val="-5"/>
        </w:rPr>
        <w:t xml:space="preserve"> </w:t>
      </w:r>
      <w:r>
        <w:t>проект</w:t>
      </w:r>
      <w:r>
        <w:rPr>
          <w:spacing w:val="-4"/>
        </w:rPr>
        <w:t xml:space="preserve"> </w:t>
      </w:r>
      <w:r>
        <w:t>по</w:t>
      </w:r>
      <w:r>
        <w:rPr>
          <w:spacing w:val="-10"/>
        </w:rPr>
        <w:t xml:space="preserve"> </w:t>
      </w:r>
      <w:r>
        <w:rPr>
          <w:spacing w:val="-2"/>
        </w:rPr>
        <w:t>робототехнике.</w:t>
      </w:r>
    </w:p>
    <w:p w:rsidR="00E4184B" w:rsidRDefault="00EC7DA0" w:rsidP="00961A7B">
      <w:pPr>
        <w:pStyle w:val="210"/>
        <w:numPr>
          <w:ilvl w:val="0"/>
          <w:numId w:val="78"/>
        </w:numPr>
        <w:tabs>
          <w:tab w:val="left" w:pos="2681"/>
        </w:tabs>
        <w:spacing w:before="143"/>
        <w:ind w:left="2680" w:hanging="323"/>
      </w:pPr>
      <w:bookmarkStart w:id="278" w:name="7_класс."/>
      <w:bookmarkEnd w:id="278"/>
      <w:r>
        <w:rPr>
          <w:spacing w:val="-2"/>
        </w:rPr>
        <w:t>класс.</w:t>
      </w:r>
    </w:p>
    <w:p w:rsidR="00E4184B" w:rsidRPr="00EC7DA0" w:rsidRDefault="00EC7DA0">
      <w:pPr>
        <w:pStyle w:val="a4"/>
        <w:spacing w:before="114" w:line="360" w:lineRule="auto"/>
        <w:ind w:left="2310" w:firstLine="0"/>
        <w:jc w:val="left"/>
        <w:rPr>
          <w:lang w:val="ru-RU"/>
        </w:rPr>
      </w:pPr>
      <w:r w:rsidRPr="00EC7DA0">
        <w:rPr>
          <w:lang w:val="ru-RU"/>
        </w:rPr>
        <w:t>Промышленные</w:t>
      </w:r>
      <w:r w:rsidRPr="00EC7DA0">
        <w:rPr>
          <w:spacing w:val="-9"/>
          <w:lang w:val="ru-RU"/>
        </w:rPr>
        <w:t xml:space="preserve"> </w:t>
      </w:r>
      <w:r w:rsidRPr="00EC7DA0">
        <w:rPr>
          <w:lang w:val="ru-RU"/>
        </w:rPr>
        <w:t>и</w:t>
      </w:r>
      <w:r w:rsidRPr="00EC7DA0">
        <w:rPr>
          <w:spacing w:val="-2"/>
          <w:lang w:val="ru-RU"/>
        </w:rPr>
        <w:t xml:space="preserve"> </w:t>
      </w:r>
      <w:r w:rsidRPr="00EC7DA0">
        <w:rPr>
          <w:lang w:val="ru-RU"/>
        </w:rPr>
        <w:t>бытовые</w:t>
      </w:r>
      <w:r w:rsidRPr="00EC7DA0">
        <w:rPr>
          <w:spacing w:val="-4"/>
          <w:lang w:val="ru-RU"/>
        </w:rPr>
        <w:t xml:space="preserve"> </w:t>
      </w:r>
      <w:r w:rsidRPr="00EC7DA0">
        <w:rPr>
          <w:lang w:val="ru-RU"/>
        </w:rPr>
        <w:t>роботы,</w:t>
      </w:r>
      <w:r w:rsidRPr="00EC7DA0">
        <w:rPr>
          <w:spacing w:val="-6"/>
          <w:lang w:val="ru-RU"/>
        </w:rPr>
        <w:t xml:space="preserve"> </w:t>
      </w:r>
      <w:r w:rsidRPr="00EC7DA0">
        <w:rPr>
          <w:lang w:val="ru-RU"/>
        </w:rPr>
        <w:t>их</w:t>
      </w:r>
      <w:r w:rsidRPr="00EC7DA0">
        <w:rPr>
          <w:spacing w:val="-8"/>
          <w:lang w:val="ru-RU"/>
        </w:rPr>
        <w:t xml:space="preserve"> </w:t>
      </w:r>
      <w:r w:rsidRPr="00EC7DA0">
        <w:rPr>
          <w:lang w:val="ru-RU"/>
        </w:rPr>
        <w:t>классификация,</w:t>
      </w:r>
      <w:r w:rsidRPr="00EC7DA0">
        <w:rPr>
          <w:spacing w:val="-6"/>
          <w:lang w:val="ru-RU"/>
        </w:rPr>
        <w:t xml:space="preserve"> </w:t>
      </w:r>
      <w:r w:rsidRPr="00EC7DA0">
        <w:rPr>
          <w:lang w:val="ru-RU"/>
        </w:rPr>
        <w:t>назначение,</w:t>
      </w:r>
      <w:r w:rsidRPr="00EC7DA0">
        <w:rPr>
          <w:spacing w:val="-6"/>
          <w:lang w:val="ru-RU"/>
        </w:rPr>
        <w:t xml:space="preserve"> </w:t>
      </w:r>
      <w:r w:rsidRPr="00EC7DA0">
        <w:rPr>
          <w:lang w:val="ru-RU"/>
        </w:rPr>
        <w:t>использование Программирование</w:t>
      </w:r>
      <w:r w:rsidRPr="00EC7DA0">
        <w:rPr>
          <w:spacing w:val="40"/>
          <w:lang w:val="ru-RU"/>
        </w:rPr>
        <w:t xml:space="preserve"> </w:t>
      </w:r>
      <w:r w:rsidRPr="00EC7DA0">
        <w:rPr>
          <w:lang w:val="ru-RU"/>
        </w:rPr>
        <w:t>контроллера</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среде</w:t>
      </w:r>
      <w:r w:rsidRPr="00EC7DA0">
        <w:rPr>
          <w:spacing w:val="40"/>
          <w:lang w:val="ru-RU"/>
        </w:rPr>
        <w:t xml:space="preserve"> </w:t>
      </w:r>
      <w:r w:rsidRPr="00EC7DA0">
        <w:rPr>
          <w:lang w:val="ru-RU"/>
        </w:rPr>
        <w:t>конкретного</w:t>
      </w:r>
      <w:r w:rsidRPr="00EC7DA0">
        <w:rPr>
          <w:spacing w:val="40"/>
          <w:lang w:val="ru-RU"/>
        </w:rPr>
        <w:t xml:space="preserve"> </w:t>
      </w:r>
      <w:r w:rsidRPr="00EC7DA0">
        <w:rPr>
          <w:lang w:val="ru-RU"/>
        </w:rPr>
        <w:t>языка</w:t>
      </w:r>
      <w:r w:rsidRPr="00EC7DA0">
        <w:rPr>
          <w:spacing w:val="40"/>
          <w:lang w:val="ru-RU"/>
        </w:rPr>
        <w:t xml:space="preserve"> </w:t>
      </w:r>
      <w:r w:rsidRPr="00EC7DA0">
        <w:rPr>
          <w:lang w:val="ru-RU"/>
        </w:rPr>
        <w:t>программирования,</w:t>
      </w:r>
    </w:p>
    <w:p w:rsidR="00E4184B" w:rsidRPr="00EC7DA0" w:rsidRDefault="00EC7DA0">
      <w:pPr>
        <w:pStyle w:val="a4"/>
        <w:spacing w:before="2"/>
        <w:ind w:firstLine="0"/>
        <w:jc w:val="left"/>
        <w:rPr>
          <w:lang w:val="ru-RU"/>
        </w:rPr>
      </w:pPr>
      <w:r w:rsidRPr="00EC7DA0">
        <w:rPr>
          <w:lang w:val="ru-RU"/>
        </w:rPr>
        <w:t>основные</w:t>
      </w:r>
      <w:r w:rsidRPr="00EC7DA0">
        <w:rPr>
          <w:spacing w:val="-14"/>
          <w:lang w:val="ru-RU"/>
        </w:rPr>
        <w:t xml:space="preserve"> </w:t>
      </w:r>
      <w:r w:rsidRPr="00EC7DA0">
        <w:rPr>
          <w:lang w:val="ru-RU"/>
        </w:rPr>
        <w:t>инструменты</w:t>
      </w:r>
      <w:r w:rsidRPr="00EC7DA0">
        <w:rPr>
          <w:spacing w:val="-3"/>
          <w:lang w:val="ru-RU"/>
        </w:rPr>
        <w:t xml:space="preserve"> </w:t>
      </w:r>
      <w:r w:rsidRPr="00EC7DA0">
        <w:rPr>
          <w:lang w:val="ru-RU"/>
        </w:rPr>
        <w:t>и</w:t>
      </w:r>
      <w:r w:rsidRPr="00EC7DA0">
        <w:rPr>
          <w:spacing w:val="-6"/>
          <w:lang w:val="ru-RU"/>
        </w:rPr>
        <w:t xml:space="preserve"> </w:t>
      </w:r>
      <w:r w:rsidRPr="00EC7DA0">
        <w:rPr>
          <w:lang w:val="ru-RU"/>
        </w:rPr>
        <w:t>команды</w:t>
      </w:r>
      <w:r w:rsidRPr="00EC7DA0">
        <w:rPr>
          <w:spacing w:val="-10"/>
          <w:lang w:val="ru-RU"/>
        </w:rPr>
        <w:t xml:space="preserve"> </w:t>
      </w:r>
      <w:r w:rsidRPr="00EC7DA0">
        <w:rPr>
          <w:lang w:val="ru-RU"/>
        </w:rPr>
        <w:t>программирования</w:t>
      </w:r>
      <w:r w:rsidRPr="00EC7DA0">
        <w:rPr>
          <w:spacing w:val="-4"/>
          <w:lang w:val="ru-RU"/>
        </w:rPr>
        <w:t xml:space="preserve"> </w:t>
      </w:r>
      <w:r w:rsidRPr="00EC7DA0">
        <w:rPr>
          <w:spacing w:val="-2"/>
          <w:lang w:val="ru-RU"/>
        </w:rPr>
        <w:t>роботов.</w:t>
      </w:r>
    </w:p>
    <w:p w:rsidR="00E4184B" w:rsidRPr="00EC7DA0" w:rsidRDefault="00EC7DA0">
      <w:pPr>
        <w:pStyle w:val="a4"/>
        <w:tabs>
          <w:tab w:val="left" w:pos="9772"/>
        </w:tabs>
        <w:spacing w:before="133" w:line="362" w:lineRule="auto"/>
        <w:ind w:right="868"/>
        <w:jc w:val="left"/>
        <w:rPr>
          <w:lang w:val="ru-RU"/>
        </w:rPr>
      </w:pPr>
      <w:r w:rsidRPr="00EC7DA0">
        <w:rPr>
          <w:lang w:val="ru-RU"/>
        </w:rPr>
        <w:t>Реализация</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выбранном</w:t>
      </w:r>
      <w:r w:rsidRPr="00EC7DA0">
        <w:rPr>
          <w:spacing w:val="40"/>
          <w:lang w:val="ru-RU"/>
        </w:rPr>
        <w:t xml:space="preserve"> </w:t>
      </w:r>
      <w:r w:rsidRPr="00EC7DA0">
        <w:rPr>
          <w:lang w:val="ru-RU"/>
        </w:rPr>
        <w:t>языке</w:t>
      </w:r>
      <w:r w:rsidRPr="00EC7DA0">
        <w:rPr>
          <w:spacing w:val="40"/>
          <w:lang w:val="ru-RU"/>
        </w:rPr>
        <w:t xml:space="preserve"> </w:t>
      </w:r>
      <w:r w:rsidRPr="00EC7DA0">
        <w:rPr>
          <w:lang w:val="ru-RU"/>
        </w:rPr>
        <w:t>программирования</w:t>
      </w:r>
      <w:r w:rsidRPr="00EC7DA0">
        <w:rPr>
          <w:spacing w:val="40"/>
          <w:lang w:val="ru-RU"/>
        </w:rPr>
        <w:t xml:space="preserve"> </w:t>
      </w:r>
      <w:r w:rsidRPr="00EC7DA0">
        <w:rPr>
          <w:lang w:val="ru-RU"/>
        </w:rPr>
        <w:t>алгоритмов</w:t>
      </w:r>
      <w:r w:rsidRPr="00EC7DA0">
        <w:rPr>
          <w:lang w:val="ru-RU"/>
        </w:rPr>
        <w:tab/>
      </w:r>
      <w:r w:rsidRPr="00EC7DA0">
        <w:rPr>
          <w:spacing w:val="-4"/>
          <w:lang w:val="ru-RU"/>
        </w:rPr>
        <w:t xml:space="preserve">управления </w:t>
      </w:r>
      <w:r w:rsidRPr="00EC7DA0">
        <w:rPr>
          <w:lang w:val="ru-RU"/>
        </w:rPr>
        <w:t>отдельными компонентами и роботизированными системами.</w:t>
      </w:r>
    </w:p>
    <w:p w:rsidR="00E4184B" w:rsidRPr="00EC7DA0" w:rsidRDefault="00EC7DA0">
      <w:pPr>
        <w:pStyle w:val="a4"/>
        <w:spacing w:line="360" w:lineRule="auto"/>
        <w:ind w:right="878"/>
        <w:jc w:val="left"/>
        <w:rPr>
          <w:lang w:val="ru-RU"/>
        </w:rPr>
      </w:pPr>
      <w:r w:rsidRPr="00EC7DA0">
        <w:rPr>
          <w:lang w:val="ru-RU"/>
        </w:rPr>
        <w:t>Анализ</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проверка</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работоспособность,</w:t>
      </w:r>
      <w:r w:rsidRPr="00EC7DA0">
        <w:rPr>
          <w:spacing w:val="40"/>
          <w:lang w:val="ru-RU"/>
        </w:rPr>
        <w:t xml:space="preserve"> </w:t>
      </w:r>
      <w:r w:rsidRPr="00EC7DA0">
        <w:rPr>
          <w:lang w:val="ru-RU"/>
        </w:rPr>
        <w:t>усовершенствование</w:t>
      </w:r>
      <w:r w:rsidRPr="00EC7DA0">
        <w:rPr>
          <w:spacing w:val="40"/>
          <w:lang w:val="ru-RU"/>
        </w:rPr>
        <w:t xml:space="preserve"> </w:t>
      </w:r>
      <w:r w:rsidRPr="00EC7DA0">
        <w:rPr>
          <w:lang w:val="ru-RU"/>
        </w:rPr>
        <w:t xml:space="preserve">конструкции </w:t>
      </w:r>
      <w:r w:rsidRPr="00EC7DA0">
        <w:rPr>
          <w:spacing w:val="-2"/>
          <w:lang w:val="ru-RU"/>
        </w:rPr>
        <w:t>робота.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Default="00EC7DA0">
      <w:pPr>
        <w:pStyle w:val="a4"/>
        <w:spacing w:before="71"/>
        <w:ind w:left="2310" w:firstLine="0"/>
        <w:jc w:val="left"/>
      </w:pPr>
      <w:r>
        <w:lastRenderedPageBreak/>
        <w:t>Учебный</w:t>
      </w:r>
      <w:r>
        <w:rPr>
          <w:spacing w:val="-5"/>
        </w:rPr>
        <w:t xml:space="preserve"> </w:t>
      </w:r>
      <w:r>
        <w:t>проект</w:t>
      </w:r>
      <w:r>
        <w:rPr>
          <w:spacing w:val="-4"/>
        </w:rPr>
        <w:t xml:space="preserve"> </w:t>
      </w:r>
      <w:r>
        <w:t>по</w:t>
      </w:r>
      <w:r>
        <w:rPr>
          <w:spacing w:val="-10"/>
        </w:rPr>
        <w:t xml:space="preserve"> </w:t>
      </w:r>
      <w:r>
        <w:rPr>
          <w:spacing w:val="-2"/>
        </w:rPr>
        <w:t>робототехнике.</w:t>
      </w:r>
    </w:p>
    <w:p w:rsidR="00E4184B" w:rsidRDefault="00EC7DA0" w:rsidP="00961A7B">
      <w:pPr>
        <w:pStyle w:val="210"/>
        <w:numPr>
          <w:ilvl w:val="0"/>
          <w:numId w:val="78"/>
        </w:numPr>
        <w:tabs>
          <w:tab w:val="left" w:pos="2681"/>
        </w:tabs>
        <w:spacing w:before="143"/>
        <w:ind w:left="2680" w:hanging="323"/>
      </w:pPr>
      <w:bookmarkStart w:id="279" w:name="8_класс."/>
      <w:bookmarkEnd w:id="279"/>
      <w:r>
        <w:rPr>
          <w:spacing w:val="-2"/>
        </w:rPr>
        <w:t>класс.</w:t>
      </w:r>
    </w:p>
    <w:p w:rsidR="00E4184B" w:rsidRPr="00EC7DA0" w:rsidRDefault="00EC7DA0">
      <w:pPr>
        <w:pStyle w:val="a4"/>
        <w:tabs>
          <w:tab w:val="left" w:pos="3458"/>
          <w:tab w:val="left" w:pos="4658"/>
          <w:tab w:val="left" w:pos="6348"/>
          <w:tab w:val="left" w:pos="8082"/>
          <w:tab w:val="left" w:pos="9604"/>
        </w:tabs>
        <w:spacing w:before="118" w:line="364" w:lineRule="auto"/>
        <w:ind w:right="873"/>
        <w:jc w:val="left"/>
        <w:rPr>
          <w:lang w:val="ru-RU"/>
        </w:rPr>
      </w:pPr>
      <w:r w:rsidRPr="00EC7DA0">
        <w:rPr>
          <w:spacing w:val="-2"/>
          <w:lang w:val="ru-RU"/>
        </w:rPr>
        <w:t>История</w:t>
      </w:r>
      <w:r w:rsidRPr="00EC7DA0">
        <w:rPr>
          <w:lang w:val="ru-RU"/>
        </w:rPr>
        <w:tab/>
      </w:r>
      <w:r w:rsidRPr="00EC7DA0">
        <w:rPr>
          <w:spacing w:val="-2"/>
          <w:lang w:val="ru-RU"/>
        </w:rPr>
        <w:t>развития</w:t>
      </w:r>
      <w:r w:rsidRPr="00EC7DA0">
        <w:rPr>
          <w:lang w:val="ru-RU"/>
        </w:rPr>
        <w:tab/>
      </w:r>
      <w:r w:rsidRPr="00EC7DA0">
        <w:rPr>
          <w:spacing w:val="-2"/>
          <w:lang w:val="ru-RU"/>
        </w:rPr>
        <w:t>беспилотного</w:t>
      </w:r>
      <w:r w:rsidRPr="00EC7DA0">
        <w:rPr>
          <w:lang w:val="ru-RU"/>
        </w:rPr>
        <w:tab/>
      </w:r>
      <w:r w:rsidRPr="00EC7DA0">
        <w:rPr>
          <w:spacing w:val="-2"/>
          <w:lang w:val="ru-RU"/>
        </w:rPr>
        <w:t>авиастроения,</w:t>
      </w:r>
      <w:r w:rsidRPr="00EC7DA0">
        <w:rPr>
          <w:lang w:val="ru-RU"/>
        </w:rPr>
        <w:tab/>
      </w:r>
      <w:r w:rsidRPr="00EC7DA0">
        <w:rPr>
          <w:spacing w:val="-2"/>
          <w:lang w:val="ru-RU"/>
        </w:rPr>
        <w:t>применение</w:t>
      </w:r>
      <w:r w:rsidRPr="00EC7DA0">
        <w:rPr>
          <w:lang w:val="ru-RU"/>
        </w:rPr>
        <w:tab/>
      </w:r>
      <w:r w:rsidRPr="00EC7DA0">
        <w:rPr>
          <w:spacing w:val="-4"/>
          <w:lang w:val="ru-RU"/>
        </w:rPr>
        <w:t xml:space="preserve">беспилотных </w:t>
      </w:r>
      <w:r w:rsidRPr="00EC7DA0">
        <w:rPr>
          <w:lang w:val="ru-RU"/>
        </w:rPr>
        <w:t>воздушных судов.</w:t>
      </w:r>
    </w:p>
    <w:p w:rsidR="00E4184B" w:rsidRPr="00EC7DA0" w:rsidRDefault="00EC7DA0">
      <w:pPr>
        <w:pStyle w:val="a4"/>
        <w:tabs>
          <w:tab w:val="left" w:pos="3635"/>
          <w:tab w:val="left" w:pos="4581"/>
          <w:tab w:val="left" w:pos="4937"/>
          <w:tab w:val="left" w:pos="6319"/>
          <w:tab w:val="left" w:pos="7539"/>
          <w:tab w:val="left" w:pos="8533"/>
          <w:tab w:val="left" w:pos="10142"/>
        </w:tabs>
        <w:spacing w:line="360" w:lineRule="auto"/>
        <w:ind w:right="868"/>
        <w:jc w:val="left"/>
        <w:rPr>
          <w:lang w:val="ru-RU"/>
        </w:rPr>
      </w:pPr>
      <w:r w:rsidRPr="00EC7DA0">
        <w:rPr>
          <w:spacing w:val="-2"/>
          <w:lang w:val="ru-RU"/>
        </w:rPr>
        <w:t>Принципы</w:t>
      </w:r>
      <w:r w:rsidRPr="00EC7DA0">
        <w:rPr>
          <w:lang w:val="ru-RU"/>
        </w:rPr>
        <w:tab/>
      </w:r>
      <w:r w:rsidRPr="00EC7DA0">
        <w:rPr>
          <w:spacing w:val="-2"/>
          <w:lang w:val="ru-RU"/>
        </w:rPr>
        <w:t>работы</w:t>
      </w:r>
      <w:r w:rsidRPr="00EC7DA0">
        <w:rPr>
          <w:lang w:val="ru-RU"/>
        </w:rPr>
        <w:tab/>
      </w:r>
      <w:r w:rsidRPr="00EC7DA0">
        <w:rPr>
          <w:spacing w:val="-10"/>
          <w:lang w:val="ru-RU"/>
        </w:rPr>
        <w:t>и</w:t>
      </w:r>
      <w:r w:rsidRPr="00EC7DA0">
        <w:rPr>
          <w:lang w:val="ru-RU"/>
        </w:rPr>
        <w:tab/>
      </w:r>
      <w:r w:rsidRPr="00EC7DA0">
        <w:rPr>
          <w:spacing w:val="-2"/>
          <w:lang w:val="ru-RU"/>
        </w:rPr>
        <w:t>назначение</w:t>
      </w:r>
      <w:r w:rsidRPr="00EC7DA0">
        <w:rPr>
          <w:lang w:val="ru-RU"/>
        </w:rPr>
        <w:tab/>
      </w:r>
      <w:r w:rsidRPr="00EC7DA0">
        <w:rPr>
          <w:spacing w:val="-2"/>
          <w:lang w:val="ru-RU"/>
        </w:rPr>
        <w:t>основных</w:t>
      </w:r>
      <w:r w:rsidRPr="00EC7DA0">
        <w:rPr>
          <w:lang w:val="ru-RU"/>
        </w:rPr>
        <w:tab/>
      </w:r>
      <w:r w:rsidRPr="00EC7DA0">
        <w:rPr>
          <w:spacing w:val="-2"/>
          <w:lang w:val="ru-RU"/>
        </w:rPr>
        <w:t>блоков,</w:t>
      </w:r>
      <w:r w:rsidRPr="00EC7DA0">
        <w:rPr>
          <w:lang w:val="ru-RU"/>
        </w:rPr>
        <w:tab/>
      </w:r>
      <w:r w:rsidRPr="00EC7DA0">
        <w:rPr>
          <w:spacing w:val="-2"/>
          <w:lang w:val="ru-RU"/>
        </w:rPr>
        <w:t>оптимальный</w:t>
      </w:r>
      <w:r w:rsidRPr="00EC7DA0">
        <w:rPr>
          <w:lang w:val="ru-RU"/>
        </w:rPr>
        <w:tab/>
      </w:r>
      <w:r w:rsidRPr="00EC7DA0">
        <w:rPr>
          <w:spacing w:val="-4"/>
          <w:lang w:val="ru-RU"/>
        </w:rPr>
        <w:t xml:space="preserve">вариант </w:t>
      </w:r>
      <w:r w:rsidRPr="00EC7DA0">
        <w:rPr>
          <w:lang w:val="ru-RU"/>
        </w:rPr>
        <w:t>использования при конструировании роботов.</w:t>
      </w:r>
    </w:p>
    <w:p w:rsidR="00E4184B" w:rsidRPr="00EC7DA0" w:rsidRDefault="00EC7DA0">
      <w:pPr>
        <w:pStyle w:val="a4"/>
        <w:tabs>
          <w:tab w:val="left" w:pos="3549"/>
          <w:tab w:val="left" w:pos="4812"/>
          <w:tab w:val="left" w:pos="5724"/>
          <w:tab w:val="left" w:pos="7660"/>
          <w:tab w:val="left" w:pos="9042"/>
          <w:tab w:val="left" w:pos="9378"/>
        </w:tabs>
        <w:spacing w:line="274" w:lineRule="exact"/>
        <w:ind w:left="2310" w:firstLine="0"/>
        <w:jc w:val="left"/>
        <w:rPr>
          <w:lang w:val="ru-RU"/>
        </w:rPr>
      </w:pPr>
      <w:r w:rsidRPr="00EC7DA0">
        <w:rPr>
          <w:spacing w:val="-2"/>
          <w:lang w:val="ru-RU"/>
        </w:rPr>
        <w:t>Основные</w:t>
      </w:r>
      <w:r w:rsidRPr="00EC7DA0">
        <w:rPr>
          <w:lang w:val="ru-RU"/>
        </w:rPr>
        <w:tab/>
      </w:r>
      <w:r w:rsidRPr="00EC7DA0">
        <w:rPr>
          <w:spacing w:val="-2"/>
          <w:lang w:val="ru-RU"/>
        </w:rPr>
        <w:t>принципы</w:t>
      </w:r>
      <w:r w:rsidRPr="00EC7DA0">
        <w:rPr>
          <w:lang w:val="ru-RU"/>
        </w:rPr>
        <w:tab/>
      </w:r>
      <w:r w:rsidRPr="00EC7DA0">
        <w:rPr>
          <w:spacing w:val="-2"/>
          <w:lang w:val="ru-RU"/>
        </w:rPr>
        <w:t>теории</w:t>
      </w:r>
      <w:r w:rsidRPr="00EC7DA0">
        <w:rPr>
          <w:lang w:val="ru-RU"/>
        </w:rPr>
        <w:tab/>
      </w:r>
      <w:r w:rsidRPr="00EC7DA0">
        <w:rPr>
          <w:spacing w:val="-2"/>
          <w:lang w:val="ru-RU"/>
        </w:rPr>
        <w:t>автоматического</w:t>
      </w:r>
      <w:r w:rsidRPr="00EC7DA0">
        <w:rPr>
          <w:lang w:val="ru-RU"/>
        </w:rPr>
        <w:tab/>
      </w:r>
      <w:r w:rsidRPr="00EC7DA0">
        <w:rPr>
          <w:spacing w:val="-2"/>
          <w:lang w:val="ru-RU"/>
        </w:rPr>
        <w:t>управления</w:t>
      </w:r>
      <w:r w:rsidRPr="00EC7DA0">
        <w:rPr>
          <w:lang w:val="ru-RU"/>
        </w:rPr>
        <w:tab/>
      </w:r>
      <w:r w:rsidRPr="00EC7DA0">
        <w:rPr>
          <w:spacing w:val="-10"/>
          <w:lang w:val="ru-RU"/>
        </w:rPr>
        <w:t>и</w:t>
      </w:r>
      <w:r w:rsidRPr="00EC7DA0">
        <w:rPr>
          <w:lang w:val="ru-RU"/>
        </w:rPr>
        <w:tab/>
      </w:r>
      <w:r w:rsidRPr="00EC7DA0">
        <w:rPr>
          <w:spacing w:val="-2"/>
          <w:lang w:val="ru-RU"/>
        </w:rPr>
        <w:t>регулирования.</w:t>
      </w:r>
    </w:p>
    <w:p w:rsidR="00E4184B" w:rsidRPr="00EC7DA0" w:rsidRDefault="00EC7DA0">
      <w:pPr>
        <w:pStyle w:val="a4"/>
        <w:spacing w:before="125"/>
        <w:ind w:firstLine="0"/>
        <w:jc w:val="left"/>
        <w:rPr>
          <w:lang w:val="ru-RU"/>
        </w:rPr>
      </w:pPr>
      <w:r w:rsidRPr="00EC7DA0">
        <w:rPr>
          <w:lang w:val="ru-RU"/>
        </w:rPr>
        <w:t>Обратная</w:t>
      </w:r>
      <w:r w:rsidRPr="00EC7DA0">
        <w:rPr>
          <w:spacing w:val="-12"/>
          <w:lang w:val="ru-RU"/>
        </w:rPr>
        <w:t xml:space="preserve"> </w:t>
      </w:r>
      <w:r w:rsidRPr="00EC7DA0">
        <w:rPr>
          <w:spacing w:val="-2"/>
          <w:lang w:val="ru-RU"/>
        </w:rPr>
        <w:t>связь.</w:t>
      </w:r>
    </w:p>
    <w:p w:rsidR="00E4184B" w:rsidRPr="00EC7DA0" w:rsidRDefault="00EC7DA0">
      <w:pPr>
        <w:pStyle w:val="a4"/>
        <w:spacing w:before="142"/>
        <w:ind w:left="2310" w:firstLine="0"/>
        <w:jc w:val="left"/>
        <w:rPr>
          <w:lang w:val="ru-RU"/>
        </w:rPr>
      </w:pPr>
      <w:r w:rsidRPr="00EC7DA0">
        <w:rPr>
          <w:lang w:val="ru-RU"/>
        </w:rPr>
        <w:t>Датчики,</w:t>
      </w:r>
      <w:r w:rsidRPr="00EC7DA0">
        <w:rPr>
          <w:spacing w:val="-8"/>
          <w:lang w:val="ru-RU"/>
        </w:rPr>
        <w:t xml:space="preserve"> </w:t>
      </w:r>
      <w:r w:rsidRPr="00EC7DA0">
        <w:rPr>
          <w:lang w:val="ru-RU"/>
        </w:rPr>
        <w:t>принципы</w:t>
      </w:r>
      <w:r w:rsidRPr="00EC7DA0">
        <w:rPr>
          <w:spacing w:val="-8"/>
          <w:lang w:val="ru-RU"/>
        </w:rPr>
        <w:t xml:space="preserve"> </w:t>
      </w:r>
      <w:r w:rsidRPr="00EC7DA0">
        <w:rPr>
          <w:lang w:val="ru-RU"/>
        </w:rPr>
        <w:t>и</w:t>
      </w:r>
      <w:r w:rsidRPr="00EC7DA0">
        <w:rPr>
          <w:spacing w:val="-7"/>
          <w:lang w:val="ru-RU"/>
        </w:rPr>
        <w:t xml:space="preserve"> </w:t>
      </w:r>
      <w:r w:rsidRPr="00EC7DA0">
        <w:rPr>
          <w:lang w:val="ru-RU"/>
        </w:rPr>
        <w:t>режимы</w:t>
      </w:r>
      <w:r w:rsidRPr="00EC7DA0">
        <w:rPr>
          <w:spacing w:val="-6"/>
          <w:lang w:val="ru-RU"/>
        </w:rPr>
        <w:t xml:space="preserve"> </w:t>
      </w:r>
      <w:r w:rsidRPr="00EC7DA0">
        <w:rPr>
          <w:lang w:val="ru-RU"/>
        </w:rPr>
        <w:t>работы,</w:t>
      </w:r>
      <w:r w:rsidRPr="00EC7DA0">
        <w:rPr>
          <w:spacing w:val="-5"/>
          <w:lang w:val="ru-RU"/>
        </w:rPr>
        <w:t xml:space="preserve"> </w:t>
      </w:r>
      <w:r w:rsidRPr="00EC7DA0">
        <w:rPr>
          <w:lang w:val="ru-RU"/>
        </w:rPr>
        <w:t>параметры,</w:t>
      </w:r>
      <w:r w:rsidRPr="00EC7DA0">
        <w:rPr>
          <w:spacing w:val="-8"/>
          <w:lang w:val="ru-RU"/>
        </w:rPr>
        <w:t xml:space="preserve"> </w:t>
      </w:r>
      <w:r w:rsidRPr="00EC7DA0">
        <w:rPr>
          <w:spacing w:val="-2"/>
          <w:lang w:val="ru-RU"/>
        </w:rPr>
        <w:t>применение.</w:t>
      </w:r>
    </w:p>
    <w:p w:rsidR="00E4184B" w:rsidRPr="00EC7DA0" w:rsidRDefault="00EC7DA0">
      <w:pPr>
        <w:pStyle w:val="a4"/>
        <w:tabs>
          <w:tab w:val="left" w:pos="3381"/>
          <w:tab w:val="left" w:pos="5542"/>
          <w:tab w:val="left" w:pos="7088"/>
          <w:tab w:val="left" w:pos="7429"/>
          <w:tab w:val="left" w:pos="9014"/>
          <w:tab w:val="left" w:pos="9340"/>
        </w:tabs>
        <w:spacing w:before="132" w:line="362" w:lineRule="auto"/>
        <w:ind w:right="884"/>
        <w:jc w:val="left"/>
        <w:rPr>
          <w:lang w:val="ru-RU"/>
        </w:rPr>
      </w:pPr>
      <w:r w:rsidRPr="00EC7DA0">
        <w:rPr>
          <w:spacing w:val="-2"/>
          <w:lang w:val="ru-RU"/>
        </w:rPr>
        <w:t>Отладка</w:t>
      </w:r>
      <w:r w:rsidRPr="00EC7DA0">
        <w:rPr>
          <w:lang w:val="ru-RU"/>
        </w:rPr>
        <w:tab/>
      </w:r>
      <w:r w:rsidRPr="00EC7DA0">
        <w:rPr>
          <w:spacing w:val="-2"/>
          <w:lang w:val="ru-RU"/>
        </w:rPr>
        <w:t>роботизированных</w:t>
      </w:r>
      <w:r w:rsidRPr="00EC7DA0">
        <w:rPr>
          <w:lang w:val="ru-RU"/>
        </w:rPr>
        <w:tab/>
      </w:r>
      <w:r w:rsidRPr="00EC7DA0">
        <w:rPr>
          <w:spacing w:val="-2"/>
          <w:lang w:val="ru-RU"/>
        </w:rPr>
        <w:t>конструкций</w:t>
      </w:r>
      <w:r w:rsidRPr="00EC7DA0">
        <w:rPr>
          <w:lang w:val="ru-RU"/>
        </w:rPr>
        <w:tab/>
      </w:r>
      <w:r w:rsidRPr="00EC7DA0">
        <w:rPr>
          <w:spacing w:val="-10"/>
          <w:lang w:val="ru-RU"/>
        </w:rPr>
        <w:t>в</w:t>
      </w:r>
      <w:r w:rsidRPr="00EC7DA0">
        <w:rPr>
          <w:lang w:val="ru-RU"/>
        </w:rPr>
        <w:tab/>
      </w:r>
      <w:r w:rsidRPr="00EC7DA0">
        <w:rPr>
          <w:spacing w:val="-2"/>
          <w:lang w:val="ru-RU"/>
        </w:rPr>
        <w:t>соответствии</w:t>
      </w:r>
      <w:r w:rsidRPr="00EC7DA0">
        <w:rPr>
          <w:lang w:val="ru-RU"/>
        </w:rPr>
        <w:tab/>
      </w:r>
      <w:r w:rsidRPr="00EC7DA0">
        <w:rPr>
          <w:spacing w:val="-10"/>
          <w:lang w:val="ru-RU"/>
        </w:rPr>
        <w:t>с</w:t>
      </w:r>
      <w:r w:rsidRPr="00EC7DA0">
        <w:rPr>
          <w:lang w:val="ru-RU"/>
        </w:rPr>
        <w:tab/>
      </w:r>
      <w:r w:rsidRPr="00EC7DA0">
        <w:rPr>
          <w:spacing w:val="-4"/>
          <w:lang w:val="ru-RU"/>
        </w:rPr>
        <w:t xml:space="preserve">поставленными </w:t>
      </w:r>
      <w:r w:rsidRPr="00EC7DA0">
        <w:rPr>
          <w:spacing w:val="-2"/>
          <w:lang w:val="ru-RU"/>
        </w:rPr>
        <w:t>задачами.</w:t>
      </w:r>
    </w:p>
    <w:p w:rsidR="00E4184B" w:rsidRPr="00EC7DA0" w:rsidRDefault="00EC7DA0">
      <w:pPr>
        <w:pStyle w:val="a4"/>
        <w:spacing w:before="2"/>
        <w:ind w:left="2310" w:firstLine="0"/>
        <w:jc w:val="left"/>
        <w:rPr>
          <w:lang w:val="ru-RU"/>
        </w:rPr>
      </w:pPr>
      <w:r w:rsidRPr="00EC7DA0">
        <w:rPr>
          <w:lang w:val="ru-RU"/>
        </w:rPr>
        <w:t>Беспроводное</w:t>
      </w:r>
      <w:r w:rsidRPr="00EC7DA0">
        <w:rPr>
          <w:spacing w:val="-12"/>
          <w:lang w:val="ru-RU"/>
        </w:rPr>
        <w:t xml:space="preserve"> </w:t>
      </w:r>
      <w:r w:rsidRPr="00EC7DA0">
        <w:rPr>
          <w:lang w:val="ru-RU"/>
        </w:rPr>
        <w:t>управление</w:t>
      </w:r>
      <w:r w:rsidRPr="00EC7DA0">
        <w:rPr>
          <w:spacing w:val="-12"/>
          <w:lang w:val="ru-RU"/>
        </w:rPr>
        <w:t xml:space="preserve"> </w:t>
      </w:r>
      <w:r w:rsidRPr="00EC7DA0">
        <w:rPr>
          <w:spacing w:val="-2"/>
          <w:lang w:val="ru-RU"/>
        </w:rPr>
        <w:t>роботом.</w:t>
      </w:r>
    </w:p>
    <w:p w:rsidR="00E4184B" w:rsidRPr="00EC7DA0" w:rsidRDefault="00EC7DA0">
      <w:pPr>
        <w:pStyle w:val="a4"/>
        <w:tabs>
          <w:tab w:val="left" w:pos="4509"/>
          <w:tab w:val="left" w:pos="5542"/>
          <w:tab w:val="left" w:pos="5868"/>
          <w:tab w:val="left" w:pos="6641"/>
          <w:tab w:val="left" w:pos="8140"/>
          <w:tab w:val="left" w:pos="8937"/>
        </w:tabs>
        <w:spacing w:before="137" w:line="360" w:lineRule="auto"/>
        <w:ind w:right="890"/>
        <w:jc w:val="left"/>
        <w:rPr>
          <w:lang w:val="ru-RU"/>
        </w:rPr>
      </w:pPr>
      <w:r w:rsidRPr="00EC7DA0">
        <w:rPr>
          <w:spacing w:val="-2"/>
          <w:lang w:val="ru-RU"/>
        </w:rPr>
        <w:t>Программирование</w:t>
      </w:r>
      <w:r w:rsidRPr="00EC7DA0">
        <w:rPr>
          <w:lang w:val="ru-RU"/>
        </w:rPr>
        <w:tab/>
      </w:r>
      <w:r w:rsidRPr="00EC7DA0">
        <w:rPr>
          <w:spacing w:val="-2"/>
          <w:lang w:val="ru-RU"/>
        </w:rPr>
        <w:t>роботов</w:t>
      </w:r>
      <w:r w:rsidRPr="00EC7DA0">
        <w:rPr>
          <w:lang w:val="ru-RU"/>
        </w:rPr>
        <w:tab/>
      </w:r>
      <w:r w:rsidRPr="00EC7DA0">
        <w:rPr>
          <w:spacing w:val="-10"/>
          <w:lang w:val="ru-RU"/>
        </w:rPr>
        <w:t>в</w:t>
      </w:r>
      <w:r w:rsidRPr="00EC7DA0">
        <w:rPr>
          <w:lang w:val="ru-RU"/>
        </w:rPr>
        <w:tab/>
      </w:r>
      <w:r w:rsidRPr="00EC7DA0">
        <w:rPr>
          <w:spacing w:val="-4"/>
          <w:lang w:val="ru-RU"/>
        </w:rPr>
        <w:t>среде</w:t>
      </w:r>
      <w:r w:rsidRPr="00EC7DA0">
        <w:rPr>
          <w:lang w:val="ru-RU"/>
        </w:rPr>
        <w:tab/>
      </w:r>
      <w:r w:rsidRPr="00EC7DA0">
        <w:rPr>
          <w:spacing w:val="-2"/>
          <w:lang w:val="ru-RU"/>
        </w:rPr>
        <w:t>конкретного</w:t>
      </w:r>
      <w:r w:rsidRPr="00EC7DA0">
        <w:rPr>
          <w:lang w:val="ru-RU"/>
        </w:rPr>
        <w:tab/>
      </w:r>
      <w:r w:rsidRPr="00EC7DA0">
        <w:rPr>
          <w:spacing w:val="-2"/>
          <w:lang w:val="ru-RU"/>
        </w:rPr>
        <w:t>языка</w:t>
      </w:r>
      <w:r w:rsidRPr="00EC7DA0">
        <w:rPr>
          <w:lang w:val="ru-RU"/>
        </w:rPr>
        <w:tab/>
      </w:r>
      <w:r w:rsidRPr="00EC7DA0">
        <w:rPr>
          <w:spacing w:val="-4"/>
          <w:lang w:val="ru-RU"/>
        </w:rPr>
        <w:t xml:space="preserve">программирования, </w:t>
      </w:r>
      <w:r w:rsidRPr="00EC7DA0">
        <w:rPr>
          <w:lang w:val="ru-RU"/>
        </w:rPr>
        <w:t>основные инструменты и команды программирования роботов.</w:t>
      </w:r>
    </w:p>
    <w:p w:rsidR="00E4184B" w:rsidRPr="00EC7DA0" w:rsidRDefault="00EC7DA0">
      <w:pPr>
        <w:pStyle w:val="a4"/>
        <w:spacing w:before="2"/>
        <w:ind w:left="2310" w:firstLine="0"/>
        <w:jc w:val="left"/>
        <w:rPr>
          <w:lang w:val="ru-RU"/>
        </w:rPr>
      </w:pPr>
      <w:r w:rsidRPr="00EC7DA0">
        <w:rPr>
          <w:lang w:val="ru-RU"/>
        </w:rPr>
        <w:t>Учебный</w:t>
      </w:r>
      <w:r w:rsidRPr="00EC7DA0">
        <w:rPr>
          <w:spacing w:val="-6"/>
          <w:lang w:val="ru-RU"/>
        </w:rPr>
        <w:t xml:space="preserve"> </w:t>
      </w:r>
      <w:r w:rsidRPr="00EC7DA0">
        <w:rPr>
          <w:lang w:val="ru-RU"/>
        </w:rPr>
        <w:t>проект</w:t>
      </w:r>
      <w:r w:rsidRPr="00EC7DA0">
        <w:rPr>
          <w:spacing w:val="-4"/>
          <w:lang w:val="ru-RU"/>
        </w:rPr>
        <w:t xml:space="preserve"> </w:t>
      </w:r>
      <w:r w:rsidRPr="00EC7DA0">
        <w:rPr>
          <w:lang w:val="ru-RU"/>
        </w:rPr>
        <w:t>по</w:t>
      </w:r>
      <w:r w:rsidRPr="00EC7DA0">
        <w:rPr>
          <w:spacing w:val="-6"/>
          <w:lang w:val="ru-RU"/>
        </w:rPr>
        <w:t xml:space="preserve"> </w:t>
      </w:r>
      <w:r w:rsidRPr="00EC7DA0">
        <w:rPr>
          <w:lang w:val="ru-RU"/>
        </w:rPr>
        <w:t>робототехнике</w:t>
      </w:r>
      <w:r w:rsidRPr="00EC7DA0">
        <w:rPr>
          <w:spacing w:val="-5"/>
          <w:lang w:val="ru-RU"/>
        </w:rPr>
        <w:t xml:space="preserve"> </w:t>
      </w:r>
      <w:r w:rsidRPr="00EC7DA0">
        <w:rPr>
          <w:lang w:val="ru-RU"/>
        </w:rPr>
        <w:t>(одна</w:t>
      </w:r>
      <w:r w:rsidRPr="00EC7DA0">
        <w:rPr>
          <w:spacing w:val="-10"/>
          <w:lang w:val="ru-RU"/>
        </w:rPr>
        <w:t xml:space="preserve"> </w:t>
      </w:r>
      <w:r w:rsidRPr="00EC7DA0">
        <w:rPr>
          <w:lang w:val="ru-RU"/>
        </w:rPr>
        <w:t>из</w:t>
      </w:r>
      <w:r w:rsidRPr="00EC7DA0">
        <w:rPr>
          <w:spacing w:val="-5"/>
          <w:lang w:val="ru-RU"/>
        </w:rPr>
        <w:t xml:space="preserve"> </w:t>
      </w:r>
      <w:r w:rsidRPr="00EC7DA0">
        <w:rPr>
          <w:lang w:val="ru-RU"/>
        </w:rPr>
        <w:t>предложенных</w:t>
      </w:r>
      <w:r w:rsidRPr="00EC7DA0">
        <w:rPr>
          <w:spacing w:val="-4"/>
          <w:lang w:val="ru-RU"/>
        </w:rPr>
        <w:t xml:space="preserve"> </w:t>
      </w:r>
      <w:r w:rsidRPr="00EC7DA0">
        <w:rPr>
          <w:lang w:val="ru-RU"/>
        </w:rPr>
        <w:t>тем</w:t>
      </w:r>
      <w:r w:rsidRPr="00EC7DA0">
        <w:rPr>
          <w:spacing w:val="-9"/>
          <w:lang w:val="ru-RU"/>
        </w:rPr>
        <w:t xml:space="preserve"> </w:t>
      </w:r>
      <w:r w:rsidRPr="00EC7DA0">
        <w:rPr>
          <w:lang w:val="ru-RU"/>
        </w:rPr>
        <w:t>на</w:t>
      </w:r>
      <w:r w:rsidRPr="00EC7DA0">
        <w:rPr>
          <w:spacing w:val="-6"/>
          <w:lang w:val="ru-RU"/>
        </w:rPr>
        <w:t xml:space="preserve"> </w:t>
      </w:r>
      <w:r w:rsidRPr="00EC7DA0">
        <w:rPr>
          <w:spacing w:val="-2"/>
          <w:lang w:val="ru-RU"/>
        </w:rPr>
        <w:t>выбор).</w:t>
      </w:r>
    </w:p>
    <w:p w:rsidR="00E4184B" w:rsidRDefault="00EC7DA0" w:rsidP="00961A7B">
      <w:pPr>
        <w:pStyle w:val="210"/>
        <w:numPr>
          <w:ilvl w:val="0"/>
          <w:numId w:val="78"/>
        </w:numPr>
        <w:tabs>
          <w:tab w:val="left" w:pos="2685"/>
        </w:tabs>
        <w:spacing w:before="139"/>
        <w:ind w:left="2685" w:hanging="327"/>
      </w:pPr>
      <w:bookmarkStart w:id="280" w:name="9_класс."/>
      <w:bookmarkEnd w:id="280"/>
      <w:r>
        <w:rPr>
          <w:spacing w:val="-2"/>
        </w:rPr>
        <w:t>класс.</w:t>
      </w:r>
    </w:p>
    <w:p w:rsidR="00E4184B" w:rsidRPr="00EC7DA0" w:rsidRDefault="00EC7DA0">
      <w:pPr>
        <w:pStyle w:val="a4"/>
        <w:tabs>
          <w:tab w:val="left" w:pos="4663"/>
          <w:tab w:val="left" w:pos="5959"/>
          <w:tab w:val="left" w:pos="8533"/>
          <w:tab w:val="left" w:pos="9023"/>
        </w:tabs>
        <w:spacing w:before="113" w:line="360" w:lineRule="auto"/>
        <w:ind w:right="886"/>
        <w:jc w:val="left"/>
        <w:rPr>
          <w:lang w:val="ru-RU"/>
        </w:rPr>
      </w:pPr>
      <w:r w:rsidRPr="00EC7DA0">
        <w:rPr>
          <w:spacing w:val="-2"/>
          <w:lang w:val="ru-RU"/>
        </w:rPr>
        <w:t>Робототехнические</w:t>
      </w:r>
      <w:r w:rsidRPr="00EC7DA0">
        <w:rPr>
          <w:lang w:val="ru-RU"/>
        </w:rPr>
        <w:tab/>
      </w:r>
      <w:r w:rsidRPr="00EC7DA0">
        <w:rPr>
          <w:spacing w:val="-2"/>
          <w:lang w:val="ru-RU"/>
        </w:rPr>
        <w:t>системы.</w:t>
      </w:r>
      <w:r w:rsidRPr="00EC7DA0">
        <w:rPr>
          <w:lang w:val="ru-RU"/>
        </w:rPr>
        <w:tab/>
      </w:r>
      <w:r w:rsidRPr="00EC7DA0">
        <w:rPr>
          <w:spacing w:val="-2"/>
          <w:lang w:val="ru-RU"/>
        </w:rPr>
        <w:t>Автоматизированные</w:t>
      </w:r>
      <w:r w:rsidRPr="00EC7DA0">
        <w:rPr>
          <w:lang w:val="ru-RU"/>
        </w:rPr>
        <w:tab/>
      </w:r>
      <w:r w:rsidRPr="00EC7DA0">
        <w:rPr>
          <w:spacing w:val="-10"/>
          <w:lang w:val="ru-RU"/>
        </w:rPr>
        <w:t>и</w:t>
      </w:r>
      <w:r w:rsidRPr="00EC7DA0">
        <w:rPr>
          <w:lang w:val="ru-RU"/>
        </w:rPr>
        <w:tab/>
      </w:r>
      <w:r w:rsidRPr="00EC7DA0">
        <w:rPr>
          <w:spacing w:val="-4"/>
          <w:lang w:val="ru-RU"/>
        </w:rPr>
        <w:t xml:space="preserve">роботизированные </w:t>
      </w:r>
      <w:r w:rsidRPr="00EC7DA0">
        <w:rPr>
          <w:lang w:val="ru-RU"/>
        </w:rPr>
        <w:t>производственные линии.</w:t>
      </w:r>
    </w:p>
    <w:p w:rsidR="00E4184B" w:rsidRPr="00EC7DA0" w:rsidRDefault="00EC7DA0">
      <w:pPr>
        <w:pStyle w:val="a4"/>
        <w:spacing w:before="8" w:line="355" w:lineRule="auto"/>
        <w:ind w:left="2310" w:right="1185" w:firstLine="0"/>
        <w:jc w:val="left"/>
        <w:rPr>
          <w:lang w:val="ru-RU"/>
        </w:rPr>
      </w:pPr>
      <w:r w:rsidRPr="00EC7DA0">
        <w:rPr>
          <w:lang w:val="ru-RU"/>
        </w:rPr>
        <w:t>Система</w:t>
      </w:r>
      <w:r w:rsidRPr="00EC7DA0">
        <w:rPr>
          <w:spacing w:val="-15"/>
          <w:lang w:val="ru-RU"/>
        </w:rPr>
        <w:t xml:space="preserve"> </w:t>
      </w:r>
      <w:r w:rsidRPr="00EC7DA0">
        <w:rPr>
          <w:lang w:val="ru-RU"/>
        </w:rPr>
        <w:t>«Интернет</w:t>
      </w:r>
      <w:r w:rsidRPr="00EC7DA0">
        <w:rPr>
          <w:spacing w:val="-15"/>
          <w:lang w:val="ru-RU"/>
        </w:rPr>
        <w:t xml:space="preserve"> </w:t>
      </w:r>
      <w:r w:rsidRPr="00EC7DA0">
        <w:rPr>
          <w:lang w:val="ru-RU"/>
        </w:rPr>
        <w:t>вещей».</w:t>
      </w:r>
      <w:r w:rsidRPr="00EC7DA0">
        <w:rPr>
          <w:spacing w:val="-15"/>
          <w:lang w:val="ru-RU"/>
        </w:rPr>
        <w:t xml:space="preserve"> </w:t>
      </w:r>
      <w:r w:rsidRPr="00EC7DA0">
        <w:rPr>
          <w:lang w:val="ru-RU"/>
        </w:rPr>
        <w:t>Промышленный</w:t>
      </w:r>
      <w:r w:rsidRPr="00EC7DA0">
        <w:rPr>
          <w:spacing w:val="-15"/>
          <w:lang w:val="ru-RU"/>
        </w:rPr>
        <w:t xml:space="preserve"> </w:t>
      </w:r>
      <w:r w:rsidRPr="00EC7DA0">
        <w:rPr>
          <w:lang w:val="ru-RU"/>
        </w:rPr>
        <w:t>«Интернет</w:t>
      </w:r>
      <w:r w:rsidRPr="00EC7DA0">
        <w:rPr>
          <w:spacing w:val="-15"/>
          <w:lang w:val="ru-RU"/>
        </w:rPr>
        <w:t xml:space="preserve"> </w:t>
      </w:r>
      <w:r w:rsidRPr="00EC7DA0">
        <w:rPr>
          <w:lang w:val="ru-RU"/>
        </w:rPr>
        <w:t>вещей». Потребительский</w:t>
      </w:r>
      <w:r w:rsidRPr="00EC7DA0">
        <w:rPr>
          <w:spacing w:val="-12"/>
          <w:lang w:val="ru-RU"/>
        </w:rPr>
        <w:t xml:space="preserve"> </w:t>
      </w:r>
      <w:r w:rsidRPr="00EC7DA0">
        <w:rPr>
          <w:lang w:val="ru-RU"/>
        </w:rPr>
        <w:t>«Интернет</w:t>
      </w:r>
      <w:r w:rsidRPr="00EC7DA0">
        <w:rPr>
          <w:spacing w:val="-6"/>
          <w:lang w:val="ru-RU"/>
        </w:rPr>
        <w:t xml:space="preserve"> </w:t>
      </w:r>
      <w:r w:rsidRPr="00EC7DA0">
        <w:rPr>
          <w:lang w:val="ru-RU"/>
        </w:rPr>
        <w:t>вещей».</w:t>
      </w:r>
      <w:r w:rsidRPr="00EC7DA0">
        <w:rPr>
          <w:spacing w:val="-6"/>
          <w:lang w:val="ru-RU"/>
        </w:rPr>
        <w:t xml:space="preserve"> </w:t>
      </w:r>
      <w:r w:rsidRPr="00EC7DA0">
        <w:rPr>
          <w:lang w:val="ru-RU"/>
        </w:rPr>
        <w:t>Элементы</w:t>
      </w:r>
      <w:r w:rsidRPr="00EC7DA0">
        <w:rPr>
          <w:spacing w:val="-9"/>
          <w:lang w:val="ru-RU"/>
        </w:rPr>
        <w:t xml:space="preserve"> </w:t>
      </w:r>
      <w:r w:rsidRPr="00EC7DA0">
        <w:rPr>
          <w:lang w:val="ru-RU"/>
        </w:rPr>
        <w:t>«Умного</w:t>
      </w:r>
      <w:r w:rsidRPr="00EC7DA0">
        <w:rPr>
          <w:spacing w:val="-7"/>
          <w:lang w:val="ru-RU"/>
        </w:rPr>
        <w:t xml:space="preserve"> </w:t>
      </w:r>
      <w:r w:rsidRPr="00EC7DA0">
        <w:rPr>
          <w:spacing w:val="-2"/>
          <w:lang w:val="ru-RU"/>
        </w:rPr>
        <w:t>дома».</w:t>
      </w:r>
    </w:p>
    <w:p w:rsidR="00E4184B" w:rsidRPr="00EC7DA0" w:rsidRDefault="00EC7DA0">
      <w:pPr>
        <w:pStyle w:val="a4"/>
        <w:spacing w:before="9" w:line="362" w:lineRule="auto"/>
        <w:ind w:right="971"/>
        <w:jc w:val="left"/>
        <w:rPr>
          <w:lang w:val="ru-RU"/>
        </w:rPr>
      </w:pPr>
      <w:r w:rsidRPr="00EC7DA0">
        <w:rPr>
          <w:lang w:val="ru-RU"/>
        </w:rPr>
        <w:t>Конструирование</w:t>
      </w:r>
      <w:r w:rsidRPr="00EC7DA0">
        <w:rPr>
          <w:spacing w:val="-6"/>
          <w:lang w:val="ru-RU"/>
        </w:rPr>
        <w:t xml:space="preserve"> </w:t>
      </w:r>
      <w:r w:rsidRPr="00EC7DA0">
        <w:rPr>
          <w:lang w:val="ru-RU"/>
        </w:rPr>
        <w:t>и</w:t>
      </w:r>
      <w:r w:rsidRPr="00EC7DA0">
        <w:rPr>
          <w:spacing w:val="-9"/>
          <w:lang w:val="ru-RU"/>
        </w:rPr>
        <w:t xml:space="preserve"> </w:t>
      </w:r>
      <w:r w:rsidRPr="00EC7DA0">
        <w:rPr>
          <w:lang w:val="ru-RU"/>
        </w:rPr>
        <w:t>моделирование</w:t>
      </w:r>
      <w:r w:rsidRPr="00EC7DA0">
        <w:rPr>
          <w:spacing w:val="-6"/>
          <w:lang w:val="ru-RU"/>
        </w:rPr>
        <w:t xml:space="preserve"> </w:t>
      </w:r>
      <w:r w:rsidRPr="00EC7DA0">
        <w:rPr>
          <w:lang w:val="ru-RU"/>
        </w:rPr>
        <w:t>с</w:t>
      </w:r>
      <w:r w:rsidRPr="00EC7DA0">
        <w:rPr>
          <w:spacing w:val="-6"/>
          <w:lang w:val="ru-RU"/>
        </w:rPr>
        <w:t xml:space="preserve"> </w:t>
      </w:r>
      <w:r w:rsidRPr="00EC7DA0">
        <w:rPr>
          <w:lang w:val="ru-RU"/>
        </w:rPr>
        <w:t>использованием</w:t>
      </w:r>
      <w:r w:rsidRPr="00EC7DA0">
        <w:rPr>
          <w:spacing w:val="-4"/>
          <w:lang w:val="ru-RU"/>
        </w:rPr>
        <w:t xml:space="preserve"> </w:t>
      </w:r>
      <w:r w:rsidRPr="00EC7DA0">
        <w:rPr>
          <w:lang w:val="ru-RU"/>
        </w:rPr>
        <w:t>автоматизированных</w:t>
      </w:r>
      <w:r w:rsidRPr="00EC7DA0">
        <w:rPr>
          <w:spacing w:val="-10"/>
          <w:lang w:val="ru-RU"/>
        </w:rPr>
        <w:t xml:space="preserve"> </w:t>
      </w:r>
      <w:r w:rsidRPr="00EC7DA0">
        <w:rPr>
          <w:lang w:val="ru-RU"/>
        </w:rPr>
        <w:t>систем с обратной связью.</w:t>
      </w:r>
    </w:p>
    <w:p w:rsidR="00E4184B" w:rsidRPr="00EC7DA0" w:rsidRDefault="00EC7DA0">
      <w:pPr>
        <w:pStyle w:val="a4"/>
        <w:tabs>
          <w:tab w:val="left" w:pos="3846"/>
          <w:tab w:val="left" w:pos="5268"/>
          <w:tab w:val="left" w:pos="5638"/>
          <w:tab w:val="left" w:pos="6872"/>
          <w:tab w:val="left" w:pos="7361"/>
          <w:tab w:val="left" w:pos="8860"/>
        </w:tabs>
        <w:spacing w:line="360" w:lineRule="auto"/>
        <w:ind w:right="881"/>
        <w:jc w:val="left"/>
        <w:rPr>
          <w:lang w:val="ru-RU"/>
        </w:rPr>
      </w:pPr>
      <w:r w:rsidRPr="00EC7DA0">
        <w:rPr>
          <w:spacing w:val="-2"/>
          <w:lang w:val="ru-RU"/>
        </w:rPr>
        <w:t>Составление</w:t>
      </w:r>
      <w:r w:rsidRPr="00EC7DA0">
        <w:rPr>
          <w:lang w:val="ru-RU"/>
        </w:rPr>
        <w:tab/>
      </w:r>
      <w:r w:rsidRPr="00EC7DA0">
        <w:rPr>
          <w:spacing w:val="-2"/>
          <w:lang w:val="ru-RU"/>
        </w:rPr>
        <w:t>алгоритмов</w:t>
      </w:r>
      <w:r w:rsidRPr="00EC7DA0">
        <w:rPr>
          <w:lang w:val="ru-RU"/>
        </w:rPr>
        <w:tab/>
      </w:r>
      <w:r w:rsidRPr="00EC7DA0">
        <w:rPr>
          <w:spacing w:val="-10"/>
          <w:lang w:val="ru-RU"/>
        </w:rPr>
        <w:t>и</w:t>
      </w:r>
      <w:r w:rsidRPr="00EC7DA0">
        <w:rPr>
          <w:lang w:val="ru-RU"/>
        </w:rPr>
        <w:tab/>
      </w:r>
      <w:r w:rsidRPr="00EC7DA0">
        <w:rPr>
          <w:spacing w:val="-2"/>
          <w:lang w:val="ru-RU"/>
        </w:rPr>
        <w:t>программ</w:t>
      </w:r>
      <w:r w:rsidRPr="00EC7DA0">
        <w:rPr>
          <w:lang w:val="ru-RU"/>
        </w:rPr>
        <w:tab/>
      </w:r>
      <w:r w:rsidRPr="00EC7DA0">
        <w:rPr>
          <w:spacing w:val="-6"/>
          <w:lang w:val="ru-RU"/>
        </w:rPr>
        <w:t>по</w:t>
      </w:r>
      <w:r w:rsidRPr="00EC7DA0">
        <w:rPr>
          <w:lang w:val="ru-RU"/>
        </w:rPr>
        <w:tab/>
      </w:r>
      <w:r w:rsidRPr="00EC7DA0">
        <w:rPr>
          <w:spacing w:val="-2"/>
          <w:lang w:val="ru-RU"/>
        </w:rPr>
        <w:t>управлению</w:t>
      </w:r>
      <w:r w:rsidRPr="00EC7DA0">
        <w:rPr>
          <w:lang w:val="ru-RU"/>
        </w:rPr>
        <w:tab/>
      </w:r>
      <w:r w:rsidRPr="00EC7DA0">
        <w:rPr>
          <w:spacing w:val="-4"/>
          <w:lang w:val="ru-RU"/>
        </w:rPr>
        <w:t xml:space="preserve">роботизированными </w:t>
      </w:r>
      <w:r w:rsidRPr="00EC7DA0">
        <w:rPr>
          <w:spacing w:val="-2"/>
          <w:lang w:val="ru-RU"/>
        </w:rPr>
        <w:t>системами.</w:t>
      </w:r>
    </w:p>
    <w:p w:rsidR="00E4184B" w:rsidRPr="00EC7DA0" w:rsidRDefault="00EC7DA0">
      <w:pPr>
        <w:pStyle w:val="a4"/>
        <w:ind w:left="2310" w:firstLine="0"/>
        <w:jc w:val="left"/>
        <w:rPr>
          <w:lang w:val="ru-RU"/>
        </w:rPr>
      </w:pPr>
      <w:r w:rsidRPr="00EC7DA0">
        <w:rPr>
          <w:lang w:val="ru-RU"/>
        </w:rPr>
        <w:t>Протоколы</w:t>
      </w:r>
      <w:r w:rsidRPr="00EC7DA0">
        <w:rPr>
          <w:spacing w:val="-11"/>
          <w:lang w:val="ru-RU"/>
        </w:rPr>
        <w:t xml:space="preserve"> </w:t>
      </w:r>
      <w:r w:rsidRPr="00EC7DA0">
        <w:rPr>
          <w:spacing w:val="-2"/>
          <w:lang w:val="ru-RU"/>
        </w:rPr>
        <w:t>связи.</w:t>
      </w:r>
    </w:p>
    <w:p w:rsidR="00E4184B" w:rsidRPr="00EC7DA0" w:rsidRDefault="00EC7DA0">
      <w:pPr>
        <w:pStyle w:val="a4"/>
        <w:spacing w:before="132" w:line="362" w:lineRule="auto"/>
        <w:ind w:left="2310" w:right="878" w:firstLine="0"/>
        <w:jc w:val="left"/>
        <w:rPr>
          <w:lang w:val="ru-RU"/>
        </w:rPr>
      </w:pPr>
      <w:r w:rsidRPr="00EC7DA0">
        <w:rPr>
          <w:lang w:val="ru-RU"/>
        </w:rPr>
        <w:t>Перспективы</w:t>
      </w:r>
      <w:r w:rsidRPr="00EC7DA0">
        <w:rPr>
          <w:spacing w:val="-15"/>
          <w:lang w:val="ru-RU"/>
        </w:rPr>
        <w:t xml:space="preserve"> </w:t>
      </w:r>
      <w:r w:rsidRPr="00EC7DA0">
        <w:rPr>
          <w:lang w:val="ru-RU"/>
        </w:rPr>
        <w:t>автоматизации</w:t>
      </w:r>
      <w:r w:rsidRPr="00EC7DA0">
        <w:rPr>
          <w:spacing w:val="-15"/>
          <w:lang w:val="ru-RU"/>
        </w:rPr>
        <w:t xml:space="preserve"> </w:t>
      </w:r>
      <w:r w:rsidRPr="00EC7DA0">
        <w:rPr>
          <w:lang w:val="ru-RU"/>
        </w:rPr>
        <w:t>и</w:t>
      </w:r>
      <w:r w:rsidRPr="00EC7DA0">
        <w:rPr>
          <w:spacing w:val="-10"/>
          <w:lang w:val="ru-RU"/>
        </w:rPr>
        <w:t xml:space="preserve"> </w:t>
      </w:r>
      <w:r w:rsidRPr="00EC7DA0">
        <w:rPr>
          <w:lang w:val="ru-RU"/>
        </w:rPr>
        <w:t>роботизации:</w:t>
      </w:r>
      <w:r w:rsidRPr="00EC7DA0">
        <w:rPr>
          <w:spacing w:val="-15"/>
          <w:lang w:val="ru-RU"/>
        </w:rPr>
        <w:t xml:space="preserve"> </w:t>
      </w:r>
      <w:r w:rsidRPr="00EC7DA0">
        <w:rPr>
          <w:lang w:val="ru-RU"/>
        </w:rPr>
        <w:t>возможности</w:t>
      </w:r>
      <w:r w:rsidRPr="00EC7DA0">
        <w:rPr>
          <w:spacing w:val="-13"/>
          <w:lang w:val="ru-RU"/>
        </w:rPr>
        <w:t xml:space="preserve"> </w:t>
      </w:r>
      <w:r w:rsidRPr="00EC7DA0">
        <w:rPr>
          <w:lang w:val="ru-RU"/>
        </w:rPr>
        <w:t>и</w:t>
      </w:r>
      <w:r w:rsidRPr="00EC7DA0">
        <w:rPr>
          <w:spacing w:val="-10"/>
          <w:lang w:val="ru-RU"/>
        </w:rPr>
        <w:t xml:space="preserve"> </w:t>
      </w:r>
      <w:r w:rsidRPr="00EC7DA0">
        <w:rPr>
          <w:lang w:val="ru-RU"/>
        </w:rPr>
        <w:t>ограничения. Профессии в области робототехники.</w:t>
      </w:r>
    </w:p>
    <w:p w:rsidR="00E4184B" w:rsidRPr="00EC7DA0" w:rsidRDefault="00EC7DA0">
      <w:pPr>
        <w:pStyle w:val="a4"/>
        <w:spacing w:line="269" w:lineRule="exact"/>
        <w:ind w:left="2310" w:firstLine="0"/>
        <w:jc w:val="left"/>
        <w:rPr>
          <w:lang w:val="ru-RU"/>
        </w:rPr>
      </w:pPr>
      <w:r w:rsidRPr="00EC7DA0">
        <w:rPr>
          <w:lang w:val="ru-RU"/>
        </w:rPr>
        <w:t>Научно-практический</w:t>
      </w:r>
      <w:r w:rsidRPr="00EC7DA0">
        <w:rPr>
          <w:spacing w:val="-7"/>
          <w:lang w:val="ru-RU"/>
        </w:rPr>
        <w:t xml:space="preserve"> </w:t>
      </w:r>
      <w:r w:rsidRPr="00EC7DA0">
        <w:rPr>
          <w:lang w:val="ru-RU"/>
        </w:rPr>
        <w:t>проект</w:t>
      </w:r>
      <w:r w:rsidRPr="00EC7DA0">
        <w:rPr>
          <w:spacing w:val="-7"/>
          <w:lang w:val="ru-RU"/>
        </w:rPr>
        <w:t xml:space="preserve"> </w:t>
      </w:r>
      <w:r w:rsidRPr="00EC7DA0">
        <w:rPr>
          <w:lang w:val="ru-RU"/>
        </w:rPr>
        <w:t>по</w:t>
      </w:r>
      <w:r w:rsidRPr="00EC7DA0">
        <w:rPr>
          <w:spacing w:val="-13"/>
          <w:lang w:val="ru-RU"/>
        </w:rPr>
        <w:t xml:space="preserve"> </w:t>
      </w:r>
      <w:r w:rsidRPr="00EC7DA0">
        <w:rPr>
          <w:spacing w:val="-2"/>
          <w:lang w:val="ru-RU"/>
        </w:rPr>
        <w:t>робототехнике.</w:t>
      </w:r>
    </w:p>
    <w:p w:rsidR="00E4184B" w:rsidRPr="00EC7DA0" w:rsidRDefault="00EC7DA0">
      <w:pPr>
        <w:pStyle w:val="210"/>
        <w:spacing w:before="146"/>
        <w:jc w:val="left"/>
        <w:rPr>
          <w:lang w:val="ru-RU"/>
        </w:rPr>
      </w:pPr>
      <w:bookmarkStart w:id="281" w:name="Модуль_«З_D_-моделирование,_прототипиров"/>
      <w:bookmarkEnd w:id="281"/>
      <w:r w:rsidRPr="00EC7DA0">
        <w:rPr>
          <w:lang w:val="ru-RU"/>
        </w:rPr>
        <w:t>Модуль</w:t>
      </w:r>
      <w:r w:rsidRPr="00EC7DA0">
        <w:rPr>
          <w:spacing w:val="-9"/>
          <w:lang w:val="ru-RU"/>
        </w:rPr>
        <w:t xml:space="preserve"> </w:t>
      </w:r>
      <w:r w:rsidRPr="00EC7DA0">
        <w:rPr>
          <w:lang w:val="ru-RU"/>
        </w:rPr>
        <w:t>«З</w:t>
      </w:r>
      <w:r w:rsidRPr="00EC7DA0">
        <w:rPr>
          <w:spacing w:val="-8"/>
          <w:lang w:val="ru-RU"/>
        </w:rPr>
        <w:t xml:space="preserve"> </w:t>
      </w:r>
      <w:r>
        <w:t>D</w:t>
      </w:r>
      <w:r w:rsidRPr="00EC7DA0">
        <w:rPr>
          <w:spacing w:val="-12"/>
          <w:lang w:val="ru-RU"/>
        </w:rPr>
        <w:t xml:space="preserve"> </w:t>
      </w:r>
      <w:r w:rsidRPr="00EC7DA0">
        <w:rPr>
          <w:lang w:val="ru-RU"/>
        </w:rPr>
        <w:t>-моделирование,</w:t>
      </w:r>
      <w:r w:rsidRPr="00EC7DA0">
        <w:rPr>
          <w:spacing w:val="-2"/>
          <w:lang w:val="ru-RU"/>
        </w:rPr>
        <w:t xml:space="preserve"> </w:t>
      </w:r>
      <w:r w:rsidRPr="00EC7DA0">
        <w:rPr>
          <w:lang w:val="ru-RU"/>
        </w:rPr>
        <w:t>прототипирование,</w:t>
      </w:r>
      <w:r w:rsidRPr="00EC7DA0">
        <w:rPr>
          <w:spacing w:val="-2"/>
          <w:lang w:val="ru-RU"/>
        </w:rPr>
        <w:t xml:space="preserve"> макетирование».</w:t>
      </w:r>
    </w:p>
    <w:p w:rsidR="00E4184B" w:rsidRDefault="00EC7DA0" w:rsidP="00961A7B">
      <w:pPr>
        <w:pStyle w:val="a6"/>
        <w:numPr>
          <w:ilvl w:val="0"/>
          <w:numId w:val="77"/>
        </w:numPr>
        <w:tabs>
          <w:tab w:val="left" w:pos="2671"/>
        </w:tabs>
        <w:spacing w:before="128"/>
        <w:ind w:hanging="313"/>
        <w:rPr>
          <w:b/>
          <w:sz w:val="24"/>
        </w:rPr>
      </w:pPr>
      <w:r>
        <w:rPr>
          <w:b/>
          <w:spacing w:val="-2"/>
          <w:sz w:val="24"/>
        </w:rPr>
        <w:t>класс.</w:t>
      </w:r>
    </w:p>
    <w:p w:rsidR="00E4184B" w:rsidRPr="00EC7DA0" w:rsidRDefault="00EC7DA0">
      <w:pPr>
        <w:pStyle w:val="a4"/>
        <w:spacing w:before="119" w:line="360" w:lineRule="auto"/>
        <w:ind w:right="878"/>
        <w:jc w:val="left"/>
        <w:rPr>
          <w:lang w:val="ru-RU"/>
        </w:rPr>
      </w:pPr>
      <w:r w:rsidRPr="00EC7DA0">
        <w:rPr>
          <w:lang w:val="ru-RU"/>
        </w:rPr>
        <w:t>Виды</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свойства,</w:t>
      </w:r>
      <w:r w:rsidRPr="00EC7DA0">
        <w:rPr>
          <w:spacing w:val="40"/>
          <w:lang w:val="ru-RU"/>
        </w:rPr>
        <w:t xml:space="preserve"> </w:t>
      </w:r>
      <w:r w:rsidRPr="00EC7DA0">
        <w:rPr>
          <w:lang w:val="ru-RU"/>
        </w:rPr>
        <w:t>назначение</w:t>
      </w:r>
      <w:r w:rsidRPr="00EC7DA0">
        <w:rPr>
          <w:spacing w:val="40"/>
          <w:lang w:val="ru-RU"/>
        </w:rPr>
        <w:t xml:space="preserve"> </w:t>
      </w:r>
      <w:r w:rsidRPr="00EC7DA0">
        <w:rPr>
          <w:lang w:val="ru-RU"/>
        </w:rPr>
        <w:t>моделей.</w:t>
      </w:r>
      <w:r w:rsidRPr="00EC7DA0">
        <w:rPr>
          <w:spacing w:val="40"/>
          <w:lang w:val="ru-RU"/>
        </w:rPr>
        <w:t xml:space="preserve"> </w:t>
      </w:r>
      <w:r w:rsidRPr="00EC7DA0">
        <w:rPr>
          <w:lang w:val="ru-RU"/>
        </w:rPr>
        <w:t>Соответствие</w:t>
      </w:r>
      <w:r w:rsidRPr="00EC7DA0">
        <w:rPr>
          <w:spacing w:val="40"/>
          <w:lang w:val="ru-RU"/>
        </w:rPr>
        <w:t xml:space="preserve"> </w:t>
      </w:r>
      <w:r w:rsidRPr="00EC7DA0">
        <w:rPr>
          <w:lang w:val="ru-RU"/>
        </w:rPr>
        <w:t>модели</w:t>
      </w:r>
      <w:r w:rsidRPr="00EC7DA0">
        <w:rPr>
          <w:spacing w:val="40"/>
          <w:lang w:val="ru-RU"/>
        </w:rPr>
        <w:t xml:space="preserve"> </w:t>
      </w:r>
      <w:r w:rsidRPr="00EC7DA0">
        <w:rPr>
          <w:lang w:val="ru-RU"/>
        </w:rPr>
        <w:t>моделируемому</w:t>
      </w:r>
      <w:r w:rsidRPr="00EC7DA0">
        <w:rPr>
          <w:spacing w:val="40"/>
          <w:lang w:val="ru-RU"/>
        </w:rPr>
        <w:t xml:space="preserve"> </w:t>
      </w:r>
      <w:r w:rsidRPr="00EC7DA0">
        <w:rPr>
          <w:lang w:val="ru-RU"/>
        </w:rPr>
        <w:t>объекту и целям моделирования.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9"/>
        <w:rPr>
          <w:lang w:val="ru-RU"/>
        </w:rPr>
      </w:pPr>
      <w:r w:rsidRPr="00EC7DA0">
        <w:rPr>
          <w:lang w:val="ru-RU"/>
        </w:rPr>
        <w:lastRenderedPageBreak/>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E4184B" w:rsidRPr="00EC7DA0" w:rsidRDefault="00EC7DA0">
      <w:pPr>
        <w:pStyle w:val="a4"/>
        <w:spacing w:line="273" w:lineRule="exact"/>
        <w:ind w:left="2310" w:firstLine="0"/>
        <w:rPr>
          <w:lang w:val="ru-RU"/>
        </w:rPr>
      </w:pPr>
      <w:r w:rsidRPr="00EC7DA0">
        <w:rPr>
          <w:lang w:val="ru-RU"/>
        </w:rPr>
        <w:t>Создание</w:t>
      </w:r>
      <w:r w:rsidRPr="00EC7DA0">
        <w:rPr>
          <w:spacing w:val="-17"/>
          <w:lang w:val="ru-RU"/>
        </w:rPr>
        <w:t xml:space="preserve"> </w:t>
      </w:r>
      <w:r w:rsidRPr="00EC7DA0">
        <w:rPr>
          <w:lang w:val="ru-RU"/>
        </w:rPr>
        <w:t>объёмных</w:t>
      </w:r>
      <w:r w:rsidRPr="00EC7DA0">
        <w:rPr>
          <w:spacing w:val="-6"/>
          <w:lang w:val="ru-RU"/>
        </w:rPr>
        <w:t xml:space="preserve"> </w:t>
      </w:r>
      <w:r w:rsidRPr="00EC7DA0">
        <w:rPr>
          <w:lang w:val="ru-RU"/>
        </w:rPr>
        <w:t>моделей</w:t>
      </w:r>
      <w:r w:rsidRPr="00EC7DA0">
        <w:rPr>
          <w:spacing w:val="-3"/>
          <w:lang w:val="ru-RU"/>
        </w:rPr>
        <w:t xml:space="preserve"> </w:t>
      </w:r>
      <w:r w:rsidRPr="00EC7DA0">
        <w:rPr>
          <w:lang w:val="ru-RU"/>
        </w:rPr>
        <w:t>с</w:t>
      </w:r>
      <w:r w:rsidRPr="00EC7DA0">
        <w:rPr>
          <w:spacing w:val="-11"/>
          <w:lang w:val="ru-RU"/>
        </w:rPr>
        <w:t xml:space="preserve"> </w:t>
      </w:r>
      <w:r w:rsidRPr="00EC7DA0">
        <w:rPr>
          <w:lang w:val="ru-RU"/>
        </w:rPr>
        <w:t>помощью</w:t>
      </w:r>
      <w:r w:rsidRPr="00EC7DA0">
        <w:rPr>
          <w:spacing w:val="-7"/>
          <w:lang w:val="ru-RU"/>
        </w:rPr>
        <w:t xml:space="preserve"> </w:t>
      </w:r>
      <w:r w:rsidRPr="00EC7DA0">
        <w:rPr>
          <w:lang w:val="ru-RU"/>
        </w:rPr>
        <w:t>компьютерных</w:t>
      </w:r>
      <w:r w:rsidRPr="00EC7DA0">
        <w:rPr>
          <w:spacing w:val="-8"/>
          <w:lang w:val="ru-RU"/>
        </w:rPr>
        <w:t xml:space="preserve"> </w:t>
      </w:r>
      <w:r w:rsidRPr="00EC7DA0">
        <w:rPr>
          <w:spacing w:val="-2"/>
          <w:lang w:val="ru-RU"/>
        </w:rPr>
        <w:t>программ.</w:t>
      </w:r>
    </w:p>
    <w:p w:rsidR="00E4184B" w:rsidRPr="00EC7DA0" w:rsidRDefault="00EC7DA0">
      <w:pPr>
        <w:pStyle w:val="a4"/>
        <w:spacing w:before="137" w:line="360" w:lineRule="auto"/>
        <w:ind w:right="855"/>
        <w:rPr>
          <w:lang w:val="ru-RU"/>
        </w:rPr>
      </w:pPr>
      <w:r w:rsidRPr="00EC7DA0">
        <w:rPr>
          <w:lang w:val="ru-RU"/>
        </w:rPr>
        <w:t>Программы для просмотра на экране компьютера файлов с готовыми цифровыми трёхмерными моделями и последующей распечатки их развёрток.</w:t>
      </w:r>
    </w:p>
    <w:p w:rsidR="00E4184B" w:rsidRPr="00EC7DA0" w:rsidRDefault="00EC7DA0">
      <w:pPr>
        <w:pStyle w:val="a4"/>
        <w:spacing w:before="7"/>
        <w:ind w:left="2310" w:firstLine="0"/>
        <w:rPr>
          <w:lang w:val="ru-RU"/>
        </w:rPr>
      </w:pPr>
      <w:r w:rsidRPr="00EC7DA0">
        <w:rPr>
          <w:lang w:val="ru-RU"/>
        </w:rPr>
        <w:t>Программа</w:t>
      </w:r>
      <w:r w:rsidRPr="00EC7DA0">
        <w:rPr>
          <w:spacing w:val="25"/>
          <w:lang w:val="ru-RU"/>
        </w:rPr>
        <w:t xml:space="preserve"> </w:t>
      </w:r>
      <w:r w:rsidRPr="00EC7DA0">
        <w:rPr>
          <w:lang w:val="ru-RU"/>
        </w:rPr>
        <w:t>для</w:t>
      </w:r>
      <w:r w:rsidRPr="00EC7DA0">
        <w:rPr>
          <w:spacing w:val="38"/>
          <w:lang w:val="ru-RU"/>
        </w:rPr>
        <w:t xml:space="preserve"> </w:t>
      </w:r>
      <w:r w:rsidRPr="00EC7DA0">
        <w:rPr>
          <w:lang w:val="ru-RU"/>
        </w:rPr>
        <w:t>редактирования</w:t>
      </w:r>
      <w:r w:rsidRPr="00EC7DA0">
        <w:rPr>
          <w:spacing w:val="30"/>
          <w:lang w:val="ru-RU"/>
        </w:rPr>
        <w:t xml:space="preserve"> </w:t>
      </w:r>
      <w:r w:rsidRPr="00EC7DA0">
        <w:rPr>
          <w:lang w:val="ru-RU"/>
        </w:rPr>
        <w:t>готовых</w:t>
      </w:r>
      <w:r w:rsidRPr="00EC7DA0">
        <w:rPr>
          <w:spacing w:val="42"/>
          <w:lang w:val="ru-RU"/>
        </w:rPr>
        <w:t xml:space="preserve"> </w:t>
      </w:r>
      <w:r w:rsidRPr="00EC7DA0">
        <w:rPr>
          <w:lang w:val="ru-RU"/>
        </w:rPr>
        <w:t>моделей</w:t>
      </w:r>
      <w:r w:rsidRPr="00EC7DA0">
        <w:rPr>
          <w:spacing w:val="39"/>
          <w:lang w:val="ru-RU"/>
        </w:rPr>
        <w:t xml:space="preserve"> </w:t>
      </w:r>
      <w:r w:rsidRPr="00EC7DA0">
        <w:rPr>
          <w:lang w:val="ru-RU"/>
        </w:rPr>
        <w:t>и</w:t>
      </w:r>
      <w:r w:rsidRPr="00EC7DA0">
        <w:rPr>
          <w:spacing w:val="33"/>
          <w:lang w:val="ru-RU"/>
        </w:rPr>
        <w:t xml:space="preserve"> </w:t>
      </w:r>
      <w:r w:rsidRPr="00EC7DA0">
        <w:rPr>
          <w:lang w:val="ru-RU"/>
        </w:rPr>
        <w:t>последующей</w:t>
      </w:r>
      <w:r w:rsidRPr="00EC7DA0">
        <w:rPr>
          <w:spacing w:val="40"/>
          <w:lang w:val="ru-RU"/>
        </w:rPr>
        <w:t xml:space="preserve"> </w:t>
      </w:r>
      <w:r w:rsidRPr="00EC7DA0">
        <w:rPr>
          <w:lang w:val="ru-RU"/>
        </w:rPr>
        <w:t>их</w:t>
      </w:r>
      <w:r w:rsidRPr="00EC7DA0">
        <w:rPr>
          <w:spacing w:val="33"/>
          <w:lang w:val="ru-RU"/>
        </w:rPr>
        <w:t xml:space="preserve"> </w:t>
      </w:r>
      <w:r w:rsidRPr="00EC7DA0">
        <w:rPr>
          <w:spacing w:val="-2"/>
          <w:lang w:val="ru-RU"/>
        </w:rPr>
        <w:t>распечатки.</w:t>
      </w:r>
    </w:p>
    <w:p w:rsidR="00E4184B" w:rsidRDefault="00EC7DA0">
      <w:pPr>
        <w:pStyle w:val="a4"/>
        <w:spacing w:before="133"/>
        <w:ind w:firstLine="0"/>
      </w:pPr>
      <w:r>
        <w:t>Инструменты</w:t>
      </w:r>
      <w:r>
        <w:rPr>
          <w:spacing w:val="-4"/>
        </w:rPr>
        <w:t xml:space="preserve"> </w:t>
      </w:r>
      <w:r>
        <w:t>для</w:t>
      </w:r>
      <w:r>
        <w:rPr>
          <w:spacing w:val="-8"/>
        </w:rPr>
        <w:t xml:space="preserve"> </w:t>
      </w:r>
      <w:r>
        <w:t>редактирования</w:t>
      </w:r>
      <w:r>
        <w:rPr>
          <w:spacing w:val="-11"/>
        </w:rPr>
        <w:t xml:space="preserve"> </w:t>
      </w:r>
      <w:r>
        <w:rPr>
          <w:spacing w:val="-2"/>
        </w:rPr>
        <w:t>моделей.</w:t>
      </w:r>
    </w:p>
    <w:p w:rsidR="00E4184B" w:rsidRDefault="00EC7DA0" w:rsidP="00961A7B">
      <w:pPr>
        <w:pStyle w:val="210"/>
        <w:numPr>
          <w:ilvl w:val="0"/>
          <w:numId w:val="77"/>
        </w:numPr>
        <w:tabs>
          <w:tab w:val="left" w:pos="2671"/>
        </w:tabs>
        <w:spacing w:before="133"/>
        <w:ind w:hanging="313"/>
      </w:pPr>
      <w:r>
        <w:rPr>
          <w:spacing w:val="-2"/>
        </w:rPr>
        <w:t>класс.</w:t>
      </w:r>
    </w:p>
    <w:p w:rsidR="00E4184B" w:rsidRPr="00EC7DA0" w:rsidRDefault="00EC7DA0">
      <w:pPr>
        <w:pStyle w:val="a4"/>
        <w:spacing w:before="133"/>
        <w:ind w:left="2310" w:firstLine="0"/>
        <w:jc w:val="left"/>
        <w:rPr>
          <w:lang w:val="ru-RU"/>
        </w:rPr>
      </w:pPr>
      <w:r w:rsidRPr="00EC7DA0">
        <w:rPr>
          <w:spacing w:val="-2"/>
          <w:lang w:val="ru-RU"/>
        </w:rPr>
        <w:t>3</w:t>
      </w:r>
      <w:r w:rsidRPr="00EC7DA0">
        <w:rPr>
          <w:spacing w:val="-3"/>
          <w:lang w:val="ru-RU"/>
        </w:rPr>
        <w:t xml:space="preserve"> </w:t>
      </w:r>
      <w:r>
        <w:rPr>
          <w:spacing w:val="-2"/>
        </w:rPr>
        <w:t>D</w:t>
      </w:r>
      <w:r w:rsidRPr="00EC7DA0">
        <w:rPr>
          <w:spacing w:val="-2"/>
          <w:lang w:val="ru-RU"/>
        </w:rPr>
        <w:t>-моделирование</w:t>
      </w:r>
      <w:r w:rsidRPr="00EC7DA0">
        <w:rPr>
          <w:lang w:val="ru-RU"/>
        </w:rPr>
        <w:t xml:space="preserve"> </w:t>
      </w:r>
      <w:r w:rsidRPr="00EC7DA0">
        <w:rPr>
          <w:spacing w:val="-2"/>
          <w:lang w:val="ru-RU"/>
        </w:rPr>
        <w:t>как</w:t>
      </w:r>
      <w:r w:rsidRPr="00EC7DA0">
        <w:rPr>
          <w:spacing w:val="-4"/>
          <w:lang w:val="ru-RU"/>
        </w:rPr>
        <w:t xml:space="preserve"> </w:t>
      </w:r>
      <w:r w:rsidRPr="00EC7DA0">
        <w:rPr>
          <w:spacing w:val="-2"/>
          <w:lang w:val="ru-RU"/>
        </w:rPr>
        <w:t>технология</w:t>
      </w:r>
      <w:r w:rsidRPr="00EC7DA0">
        <w:rPr>
          <w:spacing w:val="-6"/>
          <w:lang w:val="ru-RU"/>
        </w:rPr>
        <w:t xml:space="preserve"> </w:t>
      </w:r>
      <w:r w:rsidRPr="00EC7DA0">
        <w:rPr>
          <w:spacing w:val="-2"/>
          <w:lang w:val="ru-RU"/>
        </w:rPr>
        <w:t>создания</w:t>
      </w:r>
      <w:r w:rsidRPr="00EC7DA0">
        <w:rPr>
          <w:spacing w:val="-1"/>
          <w:lang w:val="ru-RU"/>
        </w:rPr>
        <w:t xml:space="preserve"> </w:t>
      </w:r>
      <w:r w:rsidRPr="00EC7DA0">
        <w:rPr>
          <w:spacing w:val="-2"/>
          <w:lang w:val="ru-RU"/>
        </w:rPr>
        <w:t>визуальных</w:t>
      </w:r>
      <w:r w:rsidRPr="00EC7DA0">
        <w:rPr>
          <w:spacing w:val="-6"/>
          <w:lang w:val="ru-RU"/>
        </w:rPr>
        <w:t xml:space="preserve"> </w:t>
      </w:r>
      <w:r w:rsidRPr="00EC7DA0">
        <w:rPr>
          <w:spacing w:val="-2"/>
          <w:lang w:val="ru-RU"/>
        </w:rPr>
        <w:t>моделей.</w:t>
      </w:r>
    </w:p>
    <w:p w:rsidR="00E4184B" w:rsidRPr="00EC7DA0" w:rsidRDefault="00EC7DA0">
      <w:pPr>
        <w:pStyle w:val="a4"/>
        <w:tabs>
          <w:tab w:val="left" w:pos="3846"/>
          <w:tab w:val="left" w:pos="5230"/>
          <w:tab w:val="left" w:pos="5551"/>
          <w:tab w:val="left" w:pos="5883"/>
          <w:tab w:val="left" w:pos="6267"/>
          <w:tab w:val="left" w:pos="8212"/>
          <w:tab w:val="left" w:pos="8812"/>
          <w:tab w:val="left" w:pos="9153"/>
          <w:tab w:val="left" w:pos="10147"/>
          <w:tab w:val="left" w:pos="10824"/>
        </w:tabs>
        <w:spacing w:before="141" w:line="364" w:lineRule="auto"/>
        <w:ind w:right="853"/>
        <w:jc w:val="left"/>
        <w:rPr>
          <w:lang w:val="ru-RU"/>
        </w:rPr>
      </w:pPr>
      <w:r w:rsidRPr="00EC7DA0">
        <w:rPr>
          <w:spacing w:val="-2"/>
          <w:lang w:val="ru-RU"/>
        </w:rPr>
        <w:t>Графические</w:t>
      </w:r>
      <w:r w:rsidRPr="00EC7DA0">
        <w:rPr>
          <w:lang w:val="ru-RU"/>
        </w:rPr>
        <w:tab/>
      </w:r>
      <w:r w:rsidRPr="00EC7DA0">
        <w:rPr>
          <w:spacing w:val="-2"/>
          <w:lang w:val="ru-RU"/>
        </w:rPr>
        <w:t>примитивы</w:t>
      </w:r>
      <w:r w:rsidRPr="00EC7DA0">
        <w:rPr>
          <w:lang w:val="ru-RU"/>
        </w:rPr>
        <w:tab/>
      </w:r>
      <w:r w:rsidRPr="00EC7DA0">
        <w:rPr>
          <w:spacing w:val="-10"/>
          <w:lang w:val="ru-RU"/>
        </w:rPr>
        <w:t>в</w:t>
      </w:r>
      <w:r w:rsidRPr="00EC7DA0">
        <w:rPr>
          <w:lang w:val="ru-RU"/>
        </w:rPr>
        <w:tab/>
      </w:r>
      <w:r w:rsidRPr="00EC7DA0">
        <w:rPr>
          <w:spacing w:val="-10"/>
          <w:lang w:val="ru-RU"/>
        </w:rPr>
        <w:t>З</w:t>
      </w:r>
      <w:r w:rsidRPr="00EC7DA0">
        <w:rPr>
          <w:lang w:val="ru-RU"/>
        </w:rPr>
        <w:tab/>
      </w:r>
      <w:r>
        <w:rPr>
          <w:spacing w:val="-10"/>
        </w:rPr>
        <w:t>D</w:t>
      </w:r>
      <w:r w:rsidRPr="00EC7DA0">
        <w:rPr>
          <w:lang w:val="ru-RU"/>
        </w:rPr>
        <w:tab/>
      </w:r>
      <w:r w:rsidRPr="00EC7DA0">
        <w:rPr>
          <w:spacing w:val="-2"/>
          <w:lang w:val="ru-RU"/>
        </w:rPr>
        <w:t>-моделировании.</w:t>
      </w:r>
      <w:r w:rsidRPr="00EC7DA0">
        <w:rPr>
          <w:lang w:val="ru-RU"/>
        </w:rPr>
        <w:tab/>
      </w:r>
      <w:r w:rsidRPr="00EC7DA0">
        <w:rPr>
          <w:spacing w:val="-4"/>
          <w:lang w:val="ru-RU"/>
        </w:rPr>
        <w:t>Куб</w:t>
      </w:r>
      <w:r w:rsidRPr="00EC7DA0">
        <w:rPr>
          <w:lang w:val="ru-RU"/>
        </w:rPr>
        <w:tab/>
      </w:r>
      <w:r w:rsidRPr="00EC7DA0">
        <w:rPr>
          <w:spacing w:val="-10"/>
          <w:lang w:val="ru-RU"/>
        </w:rPr>
        <w:t>и</w:t>
      </w:r>
      <w:r w:rsidRPr="00EC7DA0">
        <w:rPr>
          <w:lang w:val="ru-RU"/>
        </w:rPr>
        <w:tab/>
      </w:r>
      <w:r w:rsidRPr="00EC7DA0">
        <w:rPr>
          <w:spacing w:val="-2"/>
          <w:lang w:val="ru-RU"/>
        </w:rPr>
        <w:t>кубоид.</w:t>
      </w:r>
      <w:r w:rsidRPr="00EC7DA0">
        <w:rPr>
          <w:lang w:val="ru-RU"/>
        </w:rPr>
        <w:tab/>
      </w:r>
      <w:r w:rsidRPr="00EC7DA0">
        <w:rPr>
          <w:spacing w:val="-4"/>
          <w:lang w:val="ru-RU"/>
        </w:rPr>
        <w:t>Шар</w:t>
      </w:r>
      <w:r w:rsidRPr="00EC7DA0">
        <w:rPr>
          <w:lang w:val="ru-RU"/>
        </w:rPr>
        <w:tab/>
      </w:r>
      <w:r w:rsidRPr="00EC7DA0">
        <w:rPr>
          <w:spacing w:val="-10"/>
          <w:lang w:val="ru-RU"/>
        </w:rPr>
        <w:t xml:space="preserve">и </w:t>
      </w:r>
      <w:r w:rsidRPr="00EC7DA0">
        <w:rPr>
          <w:lang w:val="ru-RU"/>
        </w:rPr>
        <w:t>многогранник. Цилиндр, призма, пирамида.</w:t>
      </w:r>
    </w:p>
    <w:p w:rsidR="00E4184B" w:rsidRPr="00EC7DA0" w:rsidRDefault="00EC7DA0">
      <w:pPr>
        <w:pStyle w:val="a4"/>
        <w:spacing w:line="273" w:lineRule="exact"/>
        <w:ind w:left="2310" w:firstLine="0"/>
        <w:jc w:val="left"/>
        <w:rPr>
          <w:lang w:val="ru-RU"/>
        </w:rPr>
      </w:pPr>
      <w:r w:rsidRPr="00EC7DA0">
        <w:rPr>
          <w:lang w:val="ru-RU"/>
        </w:rPr>
        <w:t>Операции</w:t>
      </w:r>
      <w:r w:rsidRPr="00EC7DA0">
        <w:rPr>
          <w:spacing w:val="29"/>
          <w:lang w:val="ru-RU"/>
        </w:rPr>
        <w:t xml:space="preserve"> </w:t>
      </w:r>
      <w:r w:rsidRPr="00EC7DA0">
        <w:rPr>
          <w:lang w:val="ru-RU"/>
        </w:rPr>
        <w:t>над</w:t>
      </w:r>
      <w:r w:rsidRPr="00EC7DA0">
        <w:rPr>
          <w:spacing w:val="31"/>
          <w:lang w:val="ru-RU"/>
        </w:rPr>
        <w:t xml:space="preserve"> </w:t>
      </w:r>
      <w:r w:rsidRPr="00EC7DA0">
        <w:rPr>
          <w:lang w:val="ru-RU"/>
        </w:rPr>
        <w:t>примитивами.</w:t>
      </w:r>
      <w:r w:rsidRPr="00EC7DA0">
        <w:rPr>
          <w:spacing w:val="28"/>
          <w:lang w:val="ru-RU"/>
        </w:rPr>
        <w:t xml:space="preserve"> </w:t>
      </w:r>
      <w:r w:rsidRPr="00EC7DA0">
        <w:rPr>
          <w:lang w:val="ru-RU"/>
        </w:rPr>
        <w:t>Поворот</w:t>
      </w:r>
      <w:r w:rsidRPr="00EC7DA0">
        <w:rPr>
          <w:spacing w:val="34"/>
          <w:lang w:val="ru-RU"/>
        </w:rPr>
        <w:t xml:space="preserve"> </w:t>
      </w:r>
      <w:r w:rsidRPr="00EC7DA0">
        <w:rPr>
          <w:lang w:val="ru-RU"/>
        </w:rPr>
        <w:t>тел</w:t>
      </w:r>
      <w:r w:rsidRPr="00EC7DA0">
        <w:rPr>
          <w:spacing w:val="28"/>
          <w:lang w:val="ru-RU"/>
        </w:rPr>
        <w:t xml:space="preserve"> </w:t>
      </w:r>
      <w:r w:rsidRPr="00EC7DA0">
        <w:rPr>
          <w:lang w:val="ru-RU"/>
        </w:rPr>
        <w:t>в</w:t>
      </w:r>
      <w:r w:rsidRPr="00EC7DA0">
        <w:rPr>
          <w:spacing w:val="34"/>
          <w:lang w:val="ru-RU"/>
        </w:rPr>
        <w:t xml:space="preserve"> </w:t>
      </w:r>
      <w:r w:rsidRPr="00EC7DA0">
        <w:rPr>
          <w:lang w:val="ru-RU"/>
        </w:rPr>
        <w:t>пространстве.</w:t>
      </w:r>
      <w:r w:rsidRPr="00EC7DA0">
        <w:rPr>
          <w:spacing w:val="36"/>
          <w:lang w:val="ru-RU"/>
        </w:rPr>
        <w:t xml:space="preserve"> </w:t>
      </w:r>
      <w:r w:rsidRPr="00EC7DA0">
        <w:rPr>
          <w:lang w:val="ru-RU"/>
        </w:rPr>
        <w:t>Масштабирование</w:t>
      </w:r>
      <w:r w:rsidRPr="00EC7DA0">
        <w:rPr>
          <w:spacing w:val="34"/>
          <w:lang w:val="ru-RU"/>
        </w:rPr>
        <w:t xml:space="preserve"> </w:t>
      </w:r>
      <w:r w:rsidRPr="00EC7DA0">
        <w:rPr>
          <w:spacing w:val="-4"/>
          <w:lang w:val="ru-RU"/>
        </w:rPr>
        <w:t>тел.</w:t>
      </w:r>
    </w:p>
    <w:p w:rsidR="00E4184B" w:rsidRPr="00EC7DA0" w:rsidRDefault="00EC7DA0">
      <w:pPr>
        <w:pStyle w:val="a4"/>
        <w:spacing w:before="132"/>
        <w:ind w:firstLine="0"/>
        <w:jc w:val="left"/>
        <w:rPr>
          <w:lang w:val="ru-RU"/>
        </w:rPr>
      </w:pPr>
      <w:r w:rsidRPr="00EC7DA0">
        <w:rPr>
          <w:lang w:val="ru-RU"/>
        </w:rPr>
        <w:t>Вычитание,</w:t>
      </w:r>
      <w:r w:rsidRPr="00EC7DA0">
        <w:rPr>
          <w:spacing w:val="-9"/>
          <w:lang w:val="ru-RU"/>
        </w:rPr>
        <w:t xml:space="preserve"> </w:t>
      </w:r>
      <w:r w:rsidRPr="00EC7DA0">
        <w:rPr>
          <w:lang w:val="ru-RU"/>
        </w:rPr>
        <w:t>пересечение</w:t>
      </w:r>
      <w:r w:rsidRPr="00EC7DA0">
        <w:rPr>
          <w:spacing w:val="-11"/>
          <w:lang w:val="ru-RU"/>
        </w:rPr>
        <w:t xml:space="preserve"> </w:t>
      </w:r>
      <w:r w:rsidRPr="00EC7DA0">
        <w:rPr>
          <w:lang w:val="ru-RU"/>
        </w:rPr>
        <w:t>и</w:t>
      </w:r>
      <w:r w:rsidRPr="00EC7DA0">
        <w:rPr>
          <w:spacing w:val="-12"/>
          <w:lang w:val="ru-RU"/>
        </w:rPr>
        <w:t xml:space="preserve"> </w:t>
      </w:r>
      <w:r w:rsidRPr="00EC7DA0">
        <w:rPr>
          <w:lang w:val="ru-RU"/>
        </w:rPr>
        <w:t>объединение</w:t>
      </w:r>
      <w:r w:rsidRPr="00EC7DA0">
        <w:rPr>
          <w:spacing w:val="-12"/>
          <w:lang w:val="ru-RU"/>
        </w:rPr>
        <w:t xml:space="preserve"> </w:t>
      </w:r>
      <w:r w:rsidRPr="00EC7DA0">
        <w:rPr>
          <w:lang w:val="ru-RU"/>
        </w:rPr>
        <w:t>геометрических</w:t>
      </w:r>
      <w:r w:rsidRPr="00EC7DA0">
        <w:rPr>
          <w:spacing w:val="-10"/>
          <w:lang w:val="ru-RU"/>
        </w:rPr>
        <w:t xml:space="preserve"> </w:t>
      </w:r>
      <w:r w:rsidRPr="00EC7DA0">
        <w:rPr>
          <w:spacing w:val="-4"/>
          <w:lang w:val="ru-RU"/>
        </w:rPr>
        <w:t>тел.</w:t>
      </w:r>
    </w:p>
    <w:p w:rsidR="00E4184B" w:rsidRPr="00EC7DA0" w:rsidRDefault="00EC7DA0">
      <w:pPr>
        <w:pStyle w:val="a4"/>
        <w:spacing w:before="132" w:line="360" w:lineRule="auto"/>
        <w:ind w:left="2310" w:right="1035" w:firstLine="0"/>
        <w:jc w:val="left"/>
        <w:rPr>
          <w:lang w:val="ru-RU"/>
        </w:rPr>
      </w:pPr>
      <w:r w:rsidRPr="00EC7DA0">
        <w:rPr>
          <w:lang w:val="ru-RU"/>
        </w:rPr>
        <w:t>Понятие</w:t>
      </w:r>
      <w:r w:rsidRPr="00EC7DA0">
        <w:rPr>
          <w:spacing w:val="-15"/>
          <w:lang w:val="ru-RU"/>
        </w:rPr>
        <w:t xml:space="preserve"> </w:t>
      </w:r>
      <w:r w:rsidRPr="00EC7DA0">
        <w:rPr>
          <w:lang w:val="ru-RU"/>
        </w:rPr>
        <w:t>«прототипирование».</w:t>
      </w:r>
      <w:r w:rsidRPr="00EC7DA0">
        <w:rPr>
          <w:spacing w:val="-15"/>
          <w:lang w:val="ru-RU"/>
        </w:rPr>
        <w:t xml:space="preserve"> </w:t>
      </w:r>
      <w:r w:rsidRPr="00EC7DA0">
        <w:rPr>
          <w:lang w:val="ru-RU"/>
        </w:rPr>
        <w:t>Создание</w:t>
      </w:r>
      <w:r w:rsidRPr="00EC7DA0">
        <w:rPr>
          <w:spacing w:val="-15"/>
          <w:lang w:val="ru-RU"/>
        </w:rPr>
        <w:t xml:space="preserve"> </w:t>
      </w:r>
      <w:r w:rsidRPr="00EC7DA0">
        <w:rPr>
          <w:lang w:val="ru-RU"/>
        </w:rPr>
        <w:t>цифровой</w:t>
      </w:r>
      <w:r w:rsidRPr="00EC7DA0">
        <w:rPr>
          <w:spacing w:val="-15"/>
          <w:lang w:val="ru-RU"/>
        </w:rPr>
        <w:t xml:space="preserve"> </w:t>
      </w:r>
      <w:r w:rsidRPr="00EC7DA0">
        <w:rPr>
          <w:lang w:val="ru-RU"/>
        </w:rPr>
        <w:t>объёмной</w:t>
      </w:r>
      <w:r w:rsidRPr="00EC7DA0">
        <w:rPr>
          <w:spacing w:val="-15"/>
          <w:lang w:val="ru-RU"/>
        </w:rPr>
        <w:t xml:space="preserve"> </w:t>
      </w:r>
      <w:r w:rsidRPr="00EC7DA0">
        <w:rPr>
          <w:lang w:val="ru-RU"/>
        </w:rPr>
        <w:t>модели. Инструменты для создания цифровой объёмной модели.</w:t>
      </w:r>
    </w:p>
    <w:p w:rsidR="00E4184B" w:rsidRPr="00EC7DA0" w:rsidRDefault="00EC7DA0">
      <w:pPr>
        <w:spacing w:line="321" w:lineRule="exact"/>
        <w:ind w:left="2358"/>
        <w:rPr>
          <w:b/>
          <w:sz w:val="24"/>
          <w:lang w:val="ru-RU"/>
        </w:rPr>
      </w:pPr>
      <w:r w:rsidRPr="00EC7DA0">
        <w:rPr>
          <w:sz w:val="28"/>
          <w:lang w:val="ru-RU"/>
        </w:rPr>
        <w:t>9</w:t>
      </w:r>
      <w:r w:rsidRPr="00EC7DA0">
        <w:rPr>
          <w:spacing w:val="22"/>
          <w:sz w:val="28"/>
          <w:lang w:val="ru-RU"/>
        </w:rPr>
        <w:t xml:space="preserve">  </w:t>
      </w:r>
      <w:r w:rsidRPr="00EC7DA0">
        <w:rPr>
          <w:b/>
          <w:spacing w:val="-2"/>
          <w:sz w:val="24"/>
          <w:lang w:val="ru-RU"/>
        </w:rPr>
        <w:t>класс.</w:t>
      </w:r>
    </w:p>
    <w:p w:rsidR="00E4184B" w:rsidRPr="00EC7DA0" w:rsidRDefault="00EC7DA0">
      <w:pPr>
        <w:pStyle w:val="a4"/>
        <w:spacing w:before="133" w:line="360" w:lineRule="auto"/>
        <w:ind w:left="2310" w:right="1774" w:firstLine="0"/>
        <w:jc w:val="left"/>
        <w:rPr>
          <w:lang w:val="ru-RU"/>
        </w:rPr>
      </w:pPr>
      <w:r w:rsidRPr="00EC7DA0">
        <w:rPr>
          <w:lang w:val="ru-RU"/>
        </w:rPr>
        <w:t>Моделирование</w:t>
      </w:r>
      <w:r w:rsidRPr="00EC7DA0">
        <w:rPr>
          <w:spacing w:val="-15"/>
          <w:lang w:val="ru-RU"/>
        </w:rPr>
        <w:t xml:space="preserve"> </w:t>
      </w:r>
      <w:r w:rsidRPr="00EC7DA0">
        <w:rPr>
          <w:lang w:val="ru-RU"/>
        </w:rPr>
        <w:t>сложных</w:t>
      </w:r>
      <w:r w:rsidRPr="00EC7DA0">
        <w:rPr>
          <w:spacing w:val="-15"/>
          <w:lang w:val="ru-RU"/>
        </w:rPr>
        <w:t xml:space="preserve"> </w:t>
      </w:r>
      <w:r w:rsidRPr="00EC7DA0">
        <w:rPr>
          <w:lang w:val="ru-RU"/>
        </w:rPr>
        <w:t>объектов.</w:t>
      </w:r>
      <w:r w:rsidRPr="00EC7DA0">
        <w:rPr>
          <w:spacing w:val="-15"/>
          <w:lang w:val="ru-RU"/>
        </w:rPr>
        <w:t xml:space="preserve"> </w:t>
      </w:r>
      <w:r w:rsidRPr="00EC7DA0">
        <w:rPr>
          <w:lang w:val="ru-RU"/>
        </w:rPr>
        <w:t>Рендеринг.</w:t>
      </w:r>
      <w:r w:rsidRPr="00EC7DA0">
        <w:rPr>
          <w:spacing w:val="-15"/>
          <w:lang w:val="ru-RU"/>
        </w:rPr>
        <w:t xml:space="preserve"> </w:t>
      </w:r>
      <w:r w:rsidRPr="00EC7DA0">
        <w:rPr>
          <w:lang w:val="ru-RU"/>
        </w:rPr>
        <w:t>Полигональная</w:t>
      </w:r>
      <w:r w:rsidRPr="00EC7DA0">
        <w:rPr>
          <w:spacing w:val="-15"/>
          <w:lang w:val="ru-RU"/>
        </w:rPr>
        <w:t xml:space="preserve"> </w:t>
      </w:r>
      <w:r w:rsidRPr="00EC7DA0">
        <w:rPr>
          <w:lang w:val="ru-RU"/>
        </w:rPr>
        <w:t>сетка. Понятие «аддитивные технологии».</w:t>
      </w:r>
    </w:p>
    <w:p w:rsidR="00E4184B" w:rsidRPr="00EC7DA0" w:rsidRDefault="00EC7DA0">
      <w:pPr>
        <w:pStyle w:val="a4"/>
        <w:spacing w:before="3" w:line="362" w:lineRule="auto"/>
        <w:ind w:left="2310" w:right="1035" w:firstLine="0"/>
        <w:jc w:val="left"/>
        <w:rPr>
          <w:lang w:val="ru-RU"/>
        </w:rPr>
      </w:pPr>
      <w:r w:rsidRPr="00EC7DA0">
        <w:rPr>
          <w:lang w:val="ru-RU"/>
        </w:rPr>
        <w:t>Технологическое</w:t>
      </w:r>
      <w:r w:rsidRPr="00EC7DA0">
        <w:rPr>
          <w:spacing w:val="-11"/>
          <w:lang w:val="ru-RU"/>
        </w:rPr>
        <w:t xml:space="preserve"> </w:t>
      </w:r>
      <w:r w:rsidRPr="00EC7DA0">
        <w:rPr>
          <w:lang w:val="ru-RU"/>
        </w:rPr>
        <w:t>оборудование</w:t>
      </w:r>
      <w:r w:rsidRPr="00EC7DA0">
        <w:rPr>
          <w:spacing w:val="-15"/>
          <w:lang w:val="ru-RU"/>
        </w:rPr>
        <w:t xml:space="preserve"> </w:t>
      </w:r>
      <w:r w:rsidRPr="00EC7DA0">
        <w:rPr>
          <w:lang w:val="ru-RU"/>
        </w:rPr>
        <w:t>для</w:t>
      </w:r>
      <w:r w:rsidRPr="00EC7DA0">
        <w:rPr>
          <w:spacing w:val="-11"/>
          <w:lang w:val="ru-RU"/>
        </w:rPr>
        <w:t xml:space="preserve"> </w:t>
      </w:r>
      <w:r w:rsidRPr="00EC7DA0">
        <w:rPr>
          <w:lang w:val="ru-RU"/>
        </w:rPr>
        <w:t>аддитивных</w:t>
      </w:r>
      <w:r w:rsidRPr="00EC7DA0">
        <w:rPr>
          <w:spacing w:val="-14"/>
          <w:lang w:val="ru-RU"/>
        </w:rPr>
        <w:t xml:space="preserve"> </w:t>
      </w:r>
      <w:r w:rsidRPr="00EC7DA0">
        <w:rPr>
          <w:lang w:val="ru-RU"/>
        </w:rPr>
        <w:t>технологий:</w:t>
      </w:r>
      <w:r w:rsidRPr="00EC7DA0">
        <w:rPr>
          <w:spacing w:val="-15"/>
          <w:lang w:val="ru-RU"/>
        </w:rPr>
        <w:t xml:space="preserve"> </w:t>
      </w:r>
      <w:r w:rsidRPr="00EC7DA0">
        <w:rPr>
          <w:lang w:val="ru-RU"/>
        </w:rPr>
        <w:t>ЗБ-принтеры. Области применения трёхмерной печати. Сырьё для трёхмерной печати.</w:t>
      </w:r>
    </w:p>
    <w:p w:rsidR="00E4184B" w:rsidRPr="00EC7DA0" w:rsidRDefault="00EC7DA0">
      <w:pPr>
        <w:pStyle w:val="a4"/>
        <w:spacing w:line="360" w:lineRule="auto"/>
        <w:ind w:right="878"/>
        <w:jc w:val="left"/>
        <w:rPr>
          <w:lang w:val="ru-RU"/>
        </w:rPr>
      </w:pPr>
      <w:r w:rsidRPr="00EC7DA0">
        <w:rPr>
          <w:lang w:val="ru-RU"/>
        </w:rPr>
        <w:t>Этапы</w:t>
      </w:r>
      <w:r w:rsidRPr="00EC7DA0">
        <w:rPr>
          <w:spacing w:val="80"/>
          <w:lang w:val="ru-RU"/>
        </w:rPr>
        <w:t xml:space="preserve"> </w:t>
      </w:r>
      <w:r w:rsidRPr="00EC7DA0">
        <w:rPr>
          <w:lang w:val="ru-RU"/>
        </w:rPr>
        <w:t>аддитивного</w:t>
      </w:r>
      <w:r w:rsidRPr="00EC7DA0">
        <w:rPr>
          <w:spacing w:val="80"/>
          <w:lang w:val="ru-RU"/>
        </w:rPr>
        <w:t xml:space="preserve"> </w:t>
      </w:r>
      <w:r w:rsidRPr="00EC7DA0">
        <w:rPr>
          <w:lang w:val="ru-RU"/>
        </w:rPr>
        <w:t>производства.</w:t>
      </w:r>
      <w:r w:rsidRPr="00EC7DA0">
        <w:rPr>
          <w:spacing w:val="80"/>
          <w:lang w:val="ru-RU"/>
        </w:rPr>
        <w:t xml:space="preserve"> </w:t>
      </w:r>
      <w:r w:rsidRPr="00EC7DA0">
        <w:rPr>
          <w:lang w:val="ru-RU"/>
        </w:rPr>
        <w:t>Правила</w:t>
      </w:r>
      <w:r w:rsidRPr="00EC7DA0">
        <w:rPr>
          <w:spacing w:val="80"/>
          <w:lang w:val="ru-RU"/>
        </w:rPr>
        <w:t xml:space="preserve"> </w:t>
      </w:r>
      <w:r w:rsidRPr="00EC7DA0">
        <w:rPr>
          <w:lang w:val="ru-RU"/>
        </w:rPr>
        <w:t>безопасного</w:t>
      </w:r>
      <w:r w:rsidRPr="00EC7DA0">
        <w:rPr>
          <w:spacing w:val="80"/>
          <w:lang w:val="ru-RU"/>
        </w:rPr>
        <w:t xml:space="preserve"> </w:t>
      </w:r>
      <w:r w:rsidRPr="00EC7DA0">
        <w:rPr>
          <w:lang w:val="ru-RU"/>
        </w:rPr>
        <w:t>пользования</w:t>
      </w:r>
      <w:r w:rsidRPr="00EC7DA0">
        <w:rPr>
          <w:spacing w:val="80"/>
          <w:lang w:val="ru-RU"/>
        </w:rPr>
        <w:t xml:space="preserve"> </w:t>
      </w:r>
      <w:r w:rsidRPr="00EC7DA0">
        <w:rPr>
          <w:lang w:val="ru-RU"/>
        </w:rPr>
        <w:t>З</w:t>
      </w:r>
      <w:r w:rsidRPr="00EC7DA0">
        <w:rPr>
          <w:spacing w:val="80"/>
          <w:lang w:val="ru-RU"/>
        </w:rPr>
        <w:t xml:space="preserve"> </w:t>
      </w:r>
      <w:r>
        <w:t>D</w:t>
      </w:r>
      <w:r w:rsidRPr="00EC7DA0">
        <w:rPr>
          <w:spacing w:val="80"/>
          <w:lang w:val="ru-RU"/>
        </w:rPr>
        <w:t xml:space="preserve"> </w:t>
      </w:r>
      <w:r w:rsidRPr="00EC7DA0">
        <w:rPr>
          <w:lang w:val="ru-RU"/>
        </w:rPr>
        <w:t xml:space="preserve">- принтером. Основные настройки для выполнения печати на З </w:t>
      </w:r>
      <w:r>
        <w:t>D</w:t>
      </w:r>
      <w:r w:rsidRPr="00EC7DA0">
        <w:rPr>
          <w:lang w:val="ru-RU"/>
        </w:rPr>
        <w:t xml:space="preserve"> -принтере.</w:t>
      </w:r>
    </w:p>
    <w:p w:rsidR="00E4184B" w:rsidRPr="00EC7DA0" w:rsidRDefault="00EC7DA0">
      <w:pPr>
        <w:pStyle w:val="a4"/>
        <w:spacing w:line="362" w:lineRule="auto"/>
        <w:ind w:left="2310" w:right="4493" w:firstLine="0"/>
        <w:jc w:val="left"/>
        <w:rPr>
          <w:lang w:val="ru-RU"/>
        </w:rPr>
      </w:pPr>
      <w:r w:rsidRPr="00EC7DA0">
        <w:rPr>
          <w:lang w:val="ru-RU"/>
        </w:rPr>
        <w:t>Подготовка</w:t>
      </w:r>
      <w:r w:rsidRPr="00EC7DA0">
        <w:rPr>
          <w:spacing w:val="-13"/>
          <w:lang w:val="ru-RU"/>
        </w:rPr>
        <w:t xml:space="preserve"> </w:t>
      </w:r>
      <w:r w:rsidRPr="00EC7DA0">
        <w:rPr>
          <w:lang w:val="ru-RU"/>
        </w:rPr>
        <w:t>к</w:t>
      </w:r>
      <w:r w:rsidRPr="00EC7DA0">
        <w:rPr>
          <w:spacing w:val="-15"/>
          <w:lang w:val="ru-RU"/>
        </w:rPr>
        <w:t xml:space="preserve"> </w:t>
      </w:r>
      <w:r w:rsidRPr="00EC7DA0">
        <w:rPr>
          <w:lang w:val="ru-RU"/>
        </w:rPr>
        <w:t>печати.</w:t>
      </w:r>
      <w:r w:rsidRPr="00EC7DA0">
        <w:rPr>
          <w:spacing w:val="-6"/>
          <w:lang w:val="ru-RU"/>
        </w:rPr>
        <w:t xml:space="preserve"> </w:t>
      </w:r>
      <w:r w:rsidRPr="00EC7DA0">
        <w:rPr>
          <w:lang w:val="ru-RU"/>
        </w:rPr>
        <w:t>Печать</w:t>
      </w:r>
      <w:r w:rsidRPr="00EC7DA0">
        <w:rPr>
          <w:spacing w:val="-12"/>
          <w:lang w:val="ru-RU"/>
        </w:rPr>
        <w:t xml:space="preserve"> </w:t>
      </w:r>
      <w:r w:rsidRPr="00EC7DA0">
        <w:rPr>
          <w:lang w:val="ru-RU"/>
        </w:rPr>
        <w:t>З</w:t>
      </w:r>
      <w:r w:rsidRPr="00EC7DA0">
        <w:rPr>
          <w:spacing w:val="-10"/>
          <w:lang w:val="ru-RU"/>
        </w:rPr>
        <w:t xml:space="preserve"> </w:t>
      </w:r>
      <w:r>
        <w:t>D</w:t>
      </w:r>
      <w:r w:rsidRPr="00EC7DA0">
        <w:rPr>
          <w:spacing w:val="-14"/>
          <w:lang w:val="ru-RU"/>
        </w:rPr>
        <w:t xml:space="preserve"> </w:t>
      </w:r>
      <w:r w:rsidRPr="00EC7DA0">
        <w:rPr>
          <w:lang w:val="ru-RU"/>
        </w:rPr>
        <w:t xml:space="preserve">-модели. Профессии, связанные с З </w:t>
      </w:r>
      <w:r>
        <w:t>D</w:t>
      </w:r>
      <w:r w:rsidRPr="00EC7DA0">
        <w:rPr>
          <w:lang w:val="ru-RU"/>
        </w:rPr>
        <w:t xml:space="preserve"> -печатью.</w:t>
      </w:r>
    </w:p>
    <w:p w:rsidR="00E4184B" w:rsidRDefault="00EC7DA0">
      <w:pPr>
        <w:pStyle w:val="210"/>
        <w:spacing w:before="2"/>
        <w:jc w:val="left"/>
      </w:pPr>
      <w:bookmarkStart w:id="282" w:name="Модуль_«Компьютерная_графика._Черчение»."/>
      <w:bookmarkEnd w:id="282"/>
      <w:r>
        <w:t>Модуль</w:t>
      </w:r>
      <w:r>
        <w:rPr>
          <w:spacing w:val="-5"/>
        </w:rPr>
        <w:t xml:space="preserve"> </w:t>
      </w:r>
      <w:r>
        <w:t>«Компьютерная</w:t>
      </w:r>
      <w:r>
        <w:rPr>
          <w:spacing w:val="-6"/>
        </w:rPr>
        <w:t xml:space="preserve"> </w:t>
      </w:r>
      <w:r>
        <w:t>графика.</w:t>
      </w:r>
      <w:r>
        <w:rPr>
          <w:spacing w:val="-8"/>
        </w:rPr>
        <w:t xml:space="preserve"> </w:t>
      </w:r>
      <w:r>
        <w:rPr>
          <w:spacing w:val="-2"/>
        </w:rPr>
        <w:t>Черчение».</w:t>
      </w:r>
    </w:p>
    <w:p w:rsidR="00E4184B" w:rsidRDefault="00EC7DA0">
      <w:pPr>
        <w:pStyle w:val="a6"/>
        <w:numPr>
          <w:ilvl w:val="0"/>
          <w:numId w:val="1"/>
        </w:numPr>
        <w:tabs>
          <w:tab w:val="left" w:pos="3016"/>
          <w:tab w:val="left" w:pos="3017"/>
        </w:tabs>
        <w:spacing w:before="124"/>
        <w:ind w:hanging="419"/>
        <w:rPr>
          <w:b/>
          <w:sz w:val="24"/>
        </w:rPr>
      </w:pPr>
      <w:r>
        <w:rPr>
          <w:b/>
          <w:spacing w:val="-2"/>
          <w:sz w:val="24"/>
        </w:rPr>
        <w:t>класс.</w:t>
      </w:r>
    </w:p>
    <w:p w:rsidR="00E4184B" w:rsidRPr="00EC7DA0" w:rsidRDefault="00EC7DA0">
      <w:pPr>
        <w:pStyle w:val="a4"/>
        <w:spacing w:before="123" w:line="360" w:lineRule="auto"/>
        <w:ind w:right="847"/>
        <w:rPr>
          <w:lang w:val="ru-RU"/>
        </w:rPr>
      </w:pPr>
      <w:r w:rsidRPr="00EC7DA0">
        <w:rPr>
          <w:lang w:val="ru-RU"/>
        </w:rPr>
        <w:t>Графическая информация</w:t>
      </w:r>
      <w:r w:rsidRPr="00EC7DA0">
        <w:rPr>
          <w:spacing w:val="-1"/>
          <w:lang w:val="ru-RU"/>
        </w:rPr>
        <w:t xml:space="preserve"> </w:t>
      </w:r>
      <w:r w:rsidRPr="00EC7DA0">
        <w:rPr>
          <w:lang w:val="ru-RU"/>
        </w:rPr>
        <w:t>как</w:t>
      </w:r>
      <w:r w:rsidRPr="00EC7DA0">
        <w:rPr>
          <w:spacing w:val="-5"/>
          <w:lang w:val="ru-RU"/>
        </w:rPr>
        <w:t xml:space="preserve"> </w:t>
      </w:r>
      <w:r w:rsidRPr="00EC7DA0">
        <w:rPr>
          <w:lang w:val="ru-RU"/>
        </w:rPr>
        <w:t>средство</w:t>
      </w:r>
      <w:r w:rsidRPr="00EC7DA0">
        <w:rPr>
          <w:spacing w:val="-8"/>
          <w:lang w:val="ru-RU"/>
        </w:rPr>
        <w:t xml:space="preserve"> </w:t>
      </w:r>
      <w:r w:rsidRPr="00EC7DA0">
        <w:rPr>
          <w:lang w:val="ru-RU"/>
        </w:rPr>
        <w:t>передачи информации</w:t>
      </w:r>
      <w:r w:rsidRPr="00EC7DA0">
        <w:rPr>
          <w:spacing w:val="-3"/>
          <w:lang w:val="ru-RU"/>
        </w:rPr>
        <w:t xml:space="preserve"> </w:t>
      </w:r>
      <w:r w:rsidRPr="00EC7DA0">
        <w:rPr>
          <w:lang w:val="ru-RU"/>
        </w:rPr>
        <w:t>о</w:t>
      </w:r>
      <w:r w:rsidRPr="00EC7DA0">
        <w:rPr>
          <w:spacing w:val="-5"/>
          <w:lang w:val="ru-RU"/>
        </w:rPr>
        <w:t xml:space="preserve"> </w:t>
      </w:r>
      <w:r w:rsidRPr="00EC7DA0">
        <w:rPr>
          <w:lang w:val="ru-RU"/>
        </w:rPr>
        <w:t>материальном</w:t>
      </w:r>
      <w:r w:rsidRPr="00EC7DA0">
        <w:rPr>
          <w:spacing w:val="-1"/>
          <w:lang w:val="ru-RU"/>
        </w:rPr>
        <w:t xml:space="preserve"> </w:t>
      </w:r>
      <w:r w:rsidRPr="00EC7DA0">
        <w:rPr>
          <w:lang w:val="ru-RU"/>
        </w:rPr>
        <w:t xml:space="preserve">мире (вещах). Виды и области применения графической информации (графических </w:t>
      </w:r>
      <w:r w:rsidRPr="00EC7DA0">
        <w:rPr>
          <w:spacing w:val="-2"/>
          <w:lang w:val="ru-RU"/>
        </w:rPr>
        <w:t>изображений).</w:t>
      </w:r>
    </w:p>
    <w:p w:rsidR="00E4184B" w:rsidRPr="00EC7DA0" w:rsidRDefault="00EC7DA0">
      <w:pPr>
        <w:pStyle w:val="a4"/>
        <w:spacing w:before="2"/>
        <w:ind w:left="2310" w:firstLine="0"/>
        <w:rPr>
          <w:lang w:val="ru-RU"/>
        </w:rPr>
      </w:pPr>
      <w:r w:rsidRPr="00EC7DA0">
        <w:rPr>
          <w:lang w:val="ru-RU"/>
        </w:rPr>
        <w:t>Основы</w:t>
      </w:r>
      <w:r w:rsidRPr="00EC7DA0">
        <w:rPr>
          <w:spacing w:val="-11"/>
          <w:lang w:val="ru-RU"/>
        </w:rPr>
        <w:t xml:space="preserve"> </w:t>
      </w:r>
      <w:r w:rsidRPr="00EC7DA0">
        <w:rPr>
          <w:lang w:val="ru-RU"/>
        </w:rPr>
        <w:t>графической</w:t>
      </w:r>
      <w:r w:rsidRPr="00EC7DA0">
        <w:rPr>
          <w:spacing w:val="-5"/>
          <w:lang w:val="ru-RU"/>
        </w:rPr>
        <w:t xml:space="preserve"> </w:t>
      </w:r>
      <w:r w:rsidRPr="00EC7DA0">
        <w:rPr>
          <w:lang w:val="ru-RU"/>
        </w:rPr>
        <w:t>грамоты.</w:t>
      </w:r>
      <w:r w:rsidRPr="00EC7DA0">
        <w:rPr>
          <w:spacing w:val="-8"/>
          <w:lang w:val="ru-RU"/>
        </w:rPr>
        <w:t xml:space="preserve"> </w:t>
      </w:r>
      <w:r w:rsidRPr="00EC7DA0">
        <w:rPr>
          <w:lang w:val="ru-RU"/>
        </w:rPr>
        <w:t>Графические</w:t>
      </w:r>
      <w:r w:rsidRPr="00EC7DA0">
        <w:rPr>
          <w:spacing w:val="-7"/>
          <w:lang w:val="ru-RU"/>
        </w:rPr>
        <w:t xml:space="preserve"> </w:t>
      </w:r>
      <w:r w:rsidRPr="00EC7DA0">
        <w:rPr>
          <w:lang w:val="ru-RU"/>
        </w:rPr>
        <w:t>материалы</w:t>
      </w:r>
      <w:r w:rsidRPr="00EC7DA0">
        <w:rPr>
          <w:spacing w:val="-4"/>
          <w:lang w:val="ru-RU"/>
        </w:rPr>
        <w:t xml:space="preserve"> </w:t>
      </w:r>
      <w:r w:rsidRPr="00EC7DA0">
        <w:rPr>
          <w:lang w:val="ru-RU"/>
        </w:rPr>
        <w:t>и</w:t>
      </w:r>
      <w:r w:rsidRPr="00EC7DA0">
        <w:rPr>
          <w:spacing w:val="-10"/>
          <w:lang w:val="ru-RU"/>
        </w:rPr>
        <w:t xml:space="preserve"> </w:t>
      </w:r>
      <w:r w:rsidRPr="00EC7DA0">
        <w:rPr>
          <w:spacing w:val="-2"/>
          <w:lang w:val="ru-RU"/>
        </w:rPr>
        <w:t>инструменты.</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jc w:val="left"/>
        <w:rPr>
          <w:lang w:val="ru-RU"/>
        </w:rPr>
      </w:pPr>
      <w:r w:rsidRPr="00EC7DA0">
        <w:rPr>
          <w:lang w:val="ru-RU"/>
        </w:rPr>
        <w:lastRenderedPageBreak/>
        <w:t>Типы</w:t>
      </w:r>
      <w:r w:rsidRPr="00EC7DA0">
        <w:rPr>
          <w:spacing w:val="34"/>
          <w:lang w:val="ru-RU"/>
        </w:rPr>
        <w:t xml:space="preserve"> </w:t>
      </w:r>
      <w:r w:rsidRPr="00EC7DA0">
        <w:rPr>
          <w:lang w:val="ru-RU"/>
        </w:rPr>
        <w:t>графических</w:t>
      </w:r>
      <w:r w:rsidRPr="00EC7DA0">
        <w:rPr>
          <w:spacing w:val="40"/>
          <w:lang w:val="ru-RU"/>
        </w:rPr>
        <w:t xml:space="preserve"> </w:t>
      </w:r>
      <w:r w:rsidRPr="00EC7DA0">
        <w:rPr>
          <w:lang w:val="ru-RU"/>
        </w:rPr>
        <w:t>изображений</w:t>
      </w:r>
      <w:r w:rsidRPr="00EC7DA0">
        <w:rPr>
          <w:spacing w:val="40"/>
          <w:lang w:val="ru-RU"/>
        </w:rPr>
        <w:t xml:space="preserve"> </w:t>
      </w:r>
      <w:r w:rsidRPr="00EC7DA0">
        <w:rPr>
          <w:lang w:val="ru-RU"/>
        </w:rPr>
        <w:t>(рисунок,</w:t>
      </w:r>
      <w:r w:rsidRPr="00EC7DA0">
        <w:rPr>
          <w:spacing w:val="40"/>
          <w:lang w:val="ru-RU"/>
        </w:rPr>
        <w:t xml:space="preserve"> </w:t>
      </w:r>
      <w:r w:rsidRPr="00EC7DA0">
        <w:rPr>
          <w:lang w:val="ru-RU"/>
        </w:rPr>
        <w:t>диаграмма,</w:t>
      </w:r>
      <w:r w:rsidRPr="00EC7DA0">
        <w:rPr>
          <w:spacing w:val="40"/>
          <w:lang w:val="ru-RU"/>
        </w:rPr>
        <w:t xml:space="preserve"> </w:t>
      </w:r>
      <w:r w:rsidRPr="00EC7DA0">
        <w:rPr>
          <w:lang w:val="ru-RU"/>
        </w:rPr>
        <w:t>графики,</w:t>
      </w:r>
      <w:r w:rsidRPr="00EC7DA0">
        <w:rPr>
          <w:spacing w:val="40"/>
          <w:lang w:val="ru-RU"/>
        </w:rPr>
        <w:t xml:space="preserve"> </w:t>
      </w:r>
      <w:r w:rsidRPr="00EC7DA0">
        <w:rPr>
          <w:lang w:val="ru-RU"/>
        </w:rPr>
        <w:t>графы,</w:t>
      </w:r>
      <w:r w:rsidRPr="00EC7DA0">
        <w:rPr>
          <w:spacing w:val="40"/>
          <w:lang w:val="ru-RU"/>
        </w:rPr>
        <w:t xml:space="preserve"> </w:t>
      </w:r>
      <w:r w:rsidRPr="00EC7DA0">
        <w:rPr>
          <w:lang w:val="ru-RU"/>
        </w:rPr>
        <w:t>эскиз,</w:t>
      </w:r>
      <w:r w:rsidRPr="00EC7DA0">
        <w:rPr>
          <w:spacing w:val="40"/>
          <w:lang w:val="ru-RU"/>
        </w:rPr>
        <w:t xml:space="preserve"> </w:t>
      </w:r>
      <w:r w:rsidRPr="00EC7DA0">
        <w:rPr>
          <w:lang w:val="ru-RU"/>
        </w:rPr>
        <w:t>технический рисунок, чертёж, схема, карта, пиктограмма и другое.).</w:t>
      </w:r>
    </w:p>
    <w:p w:rsidR="00E4184B" w:rsidRPr="00EC7DA0" w:rsidRDefault="00EC7DA0">
      <w:pPr>
        <w:pStyle w:val="a4"/>
        <w:spacing w:before="3" w:line="364" w:lineRule="auto"/>
        <w:ind w:right="878"/>
        <w:jc w:val="left"/>
        <w:rPr>
          <w:lang w:val="ru-RU"/>
        </w:rPr>
      </w:pPr>
      <w:r w:rsidRPr="00EC7DA0">
        <w:rPr>
          <w:lang w:val="ru-RU"/>
        </w:rPr>
        <w:t>Основные</w:t>
      </w:r>
      <w:r w:rsidRPr="00EC7DA0">
        <w:rPr>
          <w:spacing w:val="34"/>
          <w:lang w:val="ru-RU"/>
        </w:rPr>
        <w:t xml:space="preserve"> </w:t>
      </w:r>
      <w:r w:rsidRPr="00EC7DA0">
        <w:rPr>
          <w:lang w:val="ru-RU"/>
        </w:rPr>
        <w:t>элементы</w:t>
      </w:r>
      <w:r w:rsidRPr="00EC7DA0">
        <w:rPr>
          <w:spacing w:val="33"/>
          <w:lang w:val="ru-RU"/>
        </w:rPr>
        <w:t xml:space="preserve"> </w:t>
      </w:r>
      <w:r w:rsidRPr="00EC7DA0">
        <w:rPr>
          <w:lang w:val="ru-RU"/>
        </w:rPr>
        <w:t>графических</w:t>
      </w:r>
      <w:r w:rsidRPr="00EC7DA0">
        <w:rPr>
          <w:spacing w:val="31"/>
          <w:lang w:val="ru-RU"/>
        </w:rPr>
        <w:t xml:space="preserve"> </w:t>
      </w:r>
      <w:r w:rsidRPr="00EC7DA0">
        <w:rPr>
          <w:lang w:val="ru-RU"/>
        </w:rPr>
        <w:t>изображений</w:t>
      </w:r>
      <w:r w:rsidRPr="00EC7DA0">
        <w:rPr>
          <w:spacing w:val="36"/>
          <w:lang w:val="ru-RU"/>
        </w:rPr>
        <w:t xml:space="preserve"> </w:t>
      </w:r>
      <w:r w:rsidRPr="00EC7DA0">
        <w:rPr>
          <w:lang w:val="ru-RU"/>
        </w:rPr>
        <w:t>(точка,</w:t>
      </w:r>
      <w:r w:rsidRPr="00EC7DA0">
        <w:rPr>
          <w:spacing w:val="37"/>
          <w:lang w:val="ru-RU"/>
        </w:rPr>
        <w:t xml:space="preserve"> </w:t>
      </w:r>
      <w:r w:rsidRPr="00EC7DA0">
        <w:rPr>
          <w:lang w:val="ru-RU"/>
        </w:rPr>
        <w:t>линия,</w:t>
      </w:r>
      <w:r w:rsidRPr="00EC7DA0">
        <w:rPr>
          <w:spacing w:val="37"/>
          <w:lang w:val="ru-RU"/>
        </w:rPr>
        <w:t xml:space="preserve"> </w:t>
      </w:r>
      <w:r w:rsidRPr="00EC7DA0">
        <w:rPr>
          <w:lang w:val="ru-RU"/>
        </w:rPr>
        <w:t>контур,</w:t>
      </w:r>
      <w:r w:rsidRPr="00EC7DA0">
        <w:rPr>
          <w:spacing w:val="36"/>
          <w:lang w:val="ru-RU"/>
        </w:rPr>
        <w:t xml:space="preserve"> </w:t>
      </w:r>
      <w:r w:rsidRPr="00EC7DA0">
        <w:rPr>
          <w:lang w:val="ru-RU"/>
        </w:rPr>
        <w:t>буквы</w:t>
      </w:r>
      <w:r w:rsidRPr="00EC7DA0">
        <w:rPr>
          <w:spacing w:val="36"/>
          <w:lang w:val="ru-RU"/>
        </w:rPr>
        <w:t xml:space="preserve"> </w:t>
      </w:r>
      <w:r w:rsidRPr="00EC7DA0">
        <w:rPr>
          <w:lang w:val="ru-RU"/>
        </w:rPr>
        <w:t>и цифры, условные знаки).</w:t>
      </w:r>
    </w:p>
    <w:p w:rsidR="00E4184B" w:rsidRPr="00EC7DA0" w:rsidRDefault="00EC7DA0">
      <w:pPr>
        <w:pStyle w:val="a4"/>
        <w:spacing w:line="360" w:lineRule="auto"/>
        <w:jc w:val="left"/>
        <w:rPr>
          <w:lang w:val="ru-RU"/>
        </w:rPr>
      </w:pPr>
      <w:r w:rsidRPr="00EC7DA0">
        <w:rPr>
          <w:lang w:val="ru-RU"/>
        </w:rPr>
        <w:t>Правила</w:t>
      </w:r>
      <w:r w:rsidRPr="00EC7DA0">
        <w:rPr>
          <w:spacing w:val="-7"/>
          <w:lang w:val="ru-RU"/>
        </w:rPr>
        <w:t xml:space="preserve"> </w:t>
      </w:r>
      <w:r w:rsidRPr="00EC7DA0">
        <w:rPr>
          <w:lang w:val="ru-RU"/>
        </w:rPr>
        <w:t>построения</w:t>
      </w:r>
      <w:r w:rsidRPr="00EC7DA0">
        <w:rPr>
          <w:spacing w:val="-5"/>
          <w:lang w:val="ru-RU"/>
        </w:rPr>
        <w:t xml:space="preserve"> </w:t>
      </w:r>
      <w:r w:rsidRPr="00EC7DA0">
        <w:rPr>
          <w:lang w:val="ru-RU"/>
        </w:rPr>
        <w:t>чертежей</w:t>
      </w:r>
      <w:r w:rsidRPr="00EC7DA0">
        <w:rPr>
          <w:spacing w:val="-5"/>
          <w:lang w:val="ru-RU"/>
        </w:rPr>
        <w:t xml:space="preserve"> </w:t>
      </w:r>
      <w:r w:rsidRPr="00EC7DA0">
        <w:rPr>
          <w:lang w:val="ru-RU"/>
        </w:rPr>
        <w:t>(рамка,</w:t>
      </w:r>
      <w:r w:rsidRPr="00EC7DA0">
        <w:rPr>
          <w:spacing w:val="-9"/>
          <w:lang w:val="ru-RU"/>
        </w:rPr>
        <w:t xml:space="preserve"> </w:t>
      </w:r>
      <w:r w:rsidRPr="00EC7DA0">
        <w:rPr>
          <w:lang w:val="ru-RU"/>
        </w:rPr>
        <w:t>основная</w:t>
      </w:r>
      <w:r w:rsidRPr="00EC7DA0">
        <w:rPr>
          <w:spacing w:val="-5"/>
          <w:lang w:val="ru-RU"/>
        </w:rPr>
        <w:t xml:space="preserve"> </w:t>
      </w:r>
      <w:r w:rsidRPr="00EC7DA0">
        <w:rPr>
          <w:lang w:val="ru-RU"/>
        </w:rPr>
        <w:t>надпись,</w:t>
      </w:r>
      <w:r w:rsidRPr="00EC7DA0">
        <w:rPr>
          <w:spacing w:val="-3"/>
          <w:lang w:val="ru-RU"/>
        </w:rPr>
        <w:t xml:space="preserve"> </w:t>
      </w:r>
      <w:r w:rsidRPr="00EC7DA0">
        <w:rPr>
          <w:lang w:val="ru-RU"/>
        </w:rPr>
        <w:t>масштаб,</w:t>
      </w:r>
      <w:r w:rsidRPr="00EC7DA0">
        <w:rPr>
          <w:spacing w:val="-8"/>
          <w:lang w:val="ru-RU"/>
        </w:rPr>
        <w:t xml:space="preserve"> </w:t>
      </w:r>
      <w:r w:rsidRPr="00EC7DA0">
        <w:rPr>
          <w:lang w:val="ru-RU"/>
        </w:rPr>
        <w:t>виды,</w:t>
      </w:r>
      <w:r w:rsidRPr="00EC7DA0">
        <w:rPr>
          <w:spacing w:val="-9"/>
          <w:lang w:val="ru-RU"/>
        </w:rPr>
        <w:t xml:space="preserve"> </w:t>
      </w:r>
      <w:r w:rsidRPr="00EC7DA0">
        <w:rPr>
          <w:lang w:val="ru-RU"/>
        </w:rPr>
        <w:t xml:space="preserve">нанесение </w:t>
      </w:r>
      <w:r w:rsidRPr="00EC7DA0">
        <w:rPr>
          <w:spacing w:val="-2"/>
          <w:lang w:val="ru-RU"/>
        </w:rPr>
        <w:t>размеров).</w:t>
      </w:r>
    </w:p>
    <w:p w:rsidR="00E4184B" w:rsidRDefault="00EC7DA0">
      <w:pPr>
        <w:pStyle w:val="a4"/>
        <w:spacing w:line="274" w:lineRule="exact"/>
        <w:ind w:left="2310" w:firstLine="0"/>
        <w:jc w:val="left"/>
      </w:pPr>
      <w:r>
        <w:t>Чтение</w:t>
      </w:r>
      <w:r>
        <w:rPr>
          <w:spacing w:val="-1"/>
        </w:rPr>
        <w:t xml:space="preserve"> </w:t>
      </w:r>
      <w:r>
        <w:rPr>
          <w:spacing w:val="-2"/>
        </w:rPr>
        <w:t>чертежа.</w:t>
      </w:r>
    </w:p>
    <w:p w:rsidR="00E4184B" w:rsidRDefault="00EC7DA0">
      <w:pPr>
        <w:pStyle w:val="210"/>
        <w:numPr>
          <w:ilvl w:val="0"/>
          <w:numId w:val="1"/>
        </w:numPr>
        <w:tabs>
          <w:tab w:val="left" w:pos="3016"/>
          <w:tab w:val="left" w:pos="3017"/>
        </w:tabs>
        <w:spacing w:before="130"/>
        <w:ind w:hanging="419"/>
      </w:pPr>
      <w:bookmarkStart w:id="283" w:name="6_класс._(2)"/>
      <w:bookmarkEnd w:id="283"/>
      <w:r>
        <w:rPr>
          <w:spacing w:val="-2"/>
        </w:rPr>
        <w:t>класс.</w:t>
      </w:r>
    </w:p>
    <w:p w:rsidR="00E4184B" w:rsidRDefault="00EC7DA0">
      <w:pPr>
        <w:pStyle w:val="a4"/>
        <w:spacing w:before="119"/>
        <w:ind w:left="2310" w:firstLine="0"/>
        <w:jc w:val="left"/>
      </w:pPr>
      <w:r>
        <w:t>Создание</w:t>
      </w:r>
      <w:r>
        <w:rPr>
          <w:spacing w:val="-10"/>
        </w:rPr>
        <w:t xml:space="preserve"> </w:t>
      </w:r>
      <w:r>
        <w:t>проектной</w:t>
      </w:r>
      <w:r>
        <w:rPr>
          <w:spacing w:val="-7"/>
        </w:rPr>
        <w:t xml:space="preserve"> </w:t>
      </w:r>
      <w:r>
        <w:rPr>
          <w:spacing w:val="-2"/>
        </w:rPr>
        <w:t>документации.</w:t>
      </w:r>
    </w:p>
    <w:p w:rsidR="00E4184B" w:rsidRPr="00EC7DA0" w:rsidRDefault="00EC7DA0">
      <w:pPr>
        <w:pStyle w:val="a4"/>
        <w:spacing w:before="132" w:line="362" w:lineRule="auto"/>
        <w:ind w:left="2310" w:right="1774" w:firstLine="0"/>
        <w:jc w:val="left"/>
        <w:rPr>
          <w:lang w:val="ru-RU"/>
        </w:rPr>
      </w:pPr>
      <w:r w:rsidRPr="00EC7DA0">
        <w:rPr>
          <w:lang w:val="ru-RU"/>
        </w:rPr>
        <w:t>Основы</w:t>
      </w:r>
      <w:r w:rsidRPr="00EC7DA0">
        <w:rPr>
          <w:spacing w:val="-15"/>
          <w:lang w:val="ru-RU"/>
        </w:rPr>
        <w:t xml:space="preserve"> </w:t>
      </w:r>
      <w:r w:rsidRPr="00EC7DA0">
        <w:rPr>
          <w:lang w:val="ru-RU"/>
        </w:rPr>
        <w:t>выполнения</w:t>
      </w:r>
      <w:r w:rsidRPr="00EC7DA0">
        <w:rPr>
          <w:spacing w:val="-15"/>
          <w:lang w:val="ru-RU"/>
        </w:rPr>
        <w:t xml:space="preserve"> </w:t>
      </w:r>
      <w:r w:rsidRPr="00EC7DA0">
        <w:rPr>
          <w:lang w:val="ru-RU"/>
        </w:rPr>
        <w:t>чертежей</w:t>
      </w:r>
      <w:r w:rsidRPr="00EC7DA0">
        <w:rPr>
          <w:spacing w:val="-15"/>
          <w:lang w:val="ru-RU"/>
        </w:rPr>
        <w:t xml:space="preserve"> </w:t>
      </w:r>
      <w:r w:rsidRPr="00EC7DA0">
        <w:rPr>
          <w:lang w:val="ru-RU"/>
        </w:rPr>
        <w:t>с</w:t>
      </w:r>
      <w:r w:rsidRPr="00EC7DA0">
        <w:rPr>
          <w:spacing w:val="-15"/>
          <w:lang w:val="ru-RU"/>
        </w:rPr>
        <w:t xml:space="preserve"> </w:t>
      </w:r>
      <w:r w:rsidRPr="00EC7DA0">
        <w:rPr>
          <w:lang w:val="ru-RU"/>
        </w:rPr>
        <w:t>использованием</w:t>
      </w:r>
      <w:r w:rsidRPr="00EC7DA0">
        <w:rPr>
          <w:spacing w:val="-9"/>
          <w:lang w:val="ru-RU"/>
        </w:rPr>
        <w:t xml:space="preserve"> </w:t>
      </w:r>
      <w:r w:rsidRPr="00EC7DA0">
        <w:rPr>
          <w:lang w:val="ru-RU"/>
        </w:rPr>
        <w:t>чертёжных</w:t>
      </w:r>
      <w:r w:rsidRPr="00EC7DA0">
        <w:rPr>
          <w:spacing w:val="-15"/>
          <w:lang w:val="ru-RU"/>
        </w:rPr>
        <w:t xml:space="preserve"> </w:t>
      </w:r>
      <w:r w:rsidRPr="00EC7DA0">
        <w:rPr>
          <w:lang w:val="ru-RU"/>
        </w:rPr>
        <w:t>инструментов и приспособлений.</w:t>
      </w:r>
    </w:p>
    <w:p w:rsidR="00E4184B" w:rsidRPr="00EC7DA0" w:rsidRDefault="00EC7DA0">
      <w:pPr>
        <w:pStyle w:val="a4"/>
        <w:spacing w:before="2"/>
        <w:ind w:left="2310" w:firstLine="0"/>
        <w:jc w:val="left"/>
        <w:rPr>
          <w:lang w:val="ru-RU"/>
        </w:rPr>
      </w:pPr>
      <w:r w:rsidRPr="00EC7DA0">
        <w:rPr>
          <w:lang w:val="ru-RU"/>
        </w:rPr>
        <w:t>Стандарты</w:t>
      </w:r>
      <w:r w:rsidRPr="00EC7DA0">
        <w:rPr>
          <w:spacing w:val="-6"/>
          <w:lang w:val="ru-RU"/>
        </w:rPr>
        <w:t xml:space="preserve"> </w:t>
      </w:r>
      <w:r w:rsidRPr="00EC7DA0">
        <w:rPr>
          <w:spacing w:val="-2"/>
          <w:lang w:val="ru-RU"/>
        </w:rPr>
        <w:t>оформления.</w:t>
      </w:r>
    </w:p>
    <w:p w:rsidR="00E4184B" w:rsidRPr="00EC7DA0" w:rsidRDefault="00EC7DA0">
      <w:pPr>
        <w:pStyle w:val="a4"/>
        <w:spacing w:before="137"/>
        <w:ind w:left="2310" w:firstLine="0"/>
        <w:jc w:val="left"/>
        <w:rPr>
          <w:lang w:val="ru-RU"/>
        </w:rPr>
      </w:pPr>
      <w:r w:rsidRPr="00EC7DA0">
        <w:rPr>
          <w:lang w:val="ru-RU"/>
        </w:rPr>
        <w:t>Понятие</w:t>
      </w:r>
      <w:r w:rsidRPr="00EC7DA0">
        <w:rPr>
          <w:spacing w:val="-16"/>
          <w:lang w:val="ru-RU"/>
        </w:rPr>
        <w:t xml:space="preserve"> </w:t>
      </w:r>
      <w:r w:rsidRPr="00EC7DA0">
        <w:rPr>
          <w:lang w:val="ru-RU"/>
        </w:rPr>
        <w:t>о</w:t>
      </w:r>
      <w:r w:rsidRPr="00EC7DA0">
        <w:rPr>
          <w:spacing w:val="-10"/>
          <w:lang w:val="ru-RU"/>
        </w:rPr>
        <w:t xml:space="preserve"> </w:t>
      </w:r>
      <w:r w:rsidRPr="00EC7DA0">
        <w:rPr>
          <w:lang w:val="ru-RU"/>
        </w:rPr>
        <w:t>графическом</w:t>
      </w:r>
      <w:r w:rsidRPr="00EC7DA0">
        <w:rPr>
          <w:spacing w:val="-7"/>
          <w:lang w:val="ru-RU"/>
        </w:rPr>
        <w:t xml:space="preserve"> </w:t>
      </w:r>
      <w:r w:rsidRPr="00EC7DA0">
        <w:rPr>
          <w:lang w:val="ru-RU"/>
        </w:rPr>
        <w:t>редакторе,</w:t>
      </w:r>
      <w:r w:rsidRPr="00EC7DA0">
        <w:rPr>
          <w:spacing w:val="-3"/>
          <w:lang w:val="ru-RU"/>
        </w:rPr>
        <w:t xml:space="preserve"> </w:t>
      </w:r>
      <w:r w:rsidRPr="00EC7DA0">
        <w:rPr>
          <w:lang w:val="ru-RU"/>
        </w:rPr>
        <w:t>компьютерной</w:t>
      </w:r>
      <w:r w:rsidRPr="00EC7DA0">
        <w:rPr>
          <w:spacing w:val="-6"/>
          <w:lang w:val="ru-RU"/>
        </w:rPr>
        <w:t xml:space="preserve"> </w:t>
      </w:r>
      <w:r w:rsidRPr="00EC7DA0">
        <w:rPr>
          <w:spacing w:val="-2"/>
          <w:lang w:val="ru-RU"/>
        </w:rPr>
        <w:t>графике.</w:t>
      </w:r>
    </w:p>
    <w:p w:rsidR="00E4184B" w:rsidRPr="00EC7DA0" w:rsidRDefault="00EC7DA0">
      <w:pPr>
        <w:pStyle w:val="a4"/>
        <w:spacing w:before="141" w:line="360" w:lineRule="auto"/>
        <w:ind w:left="2310" w:firstLine="0"/>
        <w:jc w:val="left"/>
        <w:rPr>
          <w:lang w:val="ru-RU"/>
        </w:rPr>
      </w:pPr>
      <w:r w:rsidRPr="00EC7DA0">
        <w:rPr>
          <w:lang w:val="ru-RU"/>
        </w:rPr>
        <w:t>Инструменты</w:t>
      </w:r>
      <w:r w:rsidRPr="00EC7DA0">
        <w:rPr>
          <w:spacing w:val="-11"/>
          <w:lang w:val="ru-RU"/>
        </w:rPr>
        <w:t xml:space="preserve"> </w:t>
      </w:r>
      <w:r w:rsidRPr="00EC7DA0">
        <w:rPr>
          <w:lang w:val="ru-RU"/>
        </w:rPr>
        <w:t>графического</w:t>
      </w:r>
      <w:r w:rsidRPr="00EC7DA0">
        <w:rPr>
          <w:spacing w:val="-13"/>
          <w:lang w:val="ru-RU"/>
        </w:rPr>
        <w:t xml:space="preserve"> </w:t>
      </w:r>
      <w:r w:rsidRPr="00EC7DA0">
        <w:rPr>
          <w:lang w:val="ru-RU"/>
        </w:rPr>
        <w:t>редактора.</w:t>
      </w:r>
      <w:r w:rsidRPr="00EC7DA0">
        <w:rPr>
          <w:spacing w:val="-12"/>
          <w:lang w:val="ru-RU"/>
        </w:rPr>
        <w:t xml:space="preserve"> </w:t>
      </w:r>
      <w:r w:rsidRPr="00EC7DA0">
        <w:rPr>
          <w:lang w:val="ru-RU"/>
        </w:rPr>
        <w:t>Создание</w:t>
      </w:r>
      <w:r w:rsidRPr="00EC7DA0">
        <w:rPr>
          <w:spacing w:val="-10"/>
          <w:lang w:val="ru-RU"/>
        </w:rPr>
        <w:t xml:space="preserve"> </w:t>
      </w:r>
      <w:r w:rsidRPr="00EC7DA0">
        <w:rPr>
          <w:lang w:val="ru-RU"/>
        </w:rPr>
        <w:t>эскиза</w:t>
      </w:r>
      <w:r w:rsidRPr="00EC7DA0">
        <w:rPr>
          <w:spacing w:val="-10"/>
          <w:lang w:val="ru-RU"/>
        </w:rPr>
        <w:t xml:space="preserve"> </w:t>
      </w:r>
      <w:r w:rsidRPr="00EC7DA0">
        <w:rPr>
          <w:lang w:val="ru-RU"/>
        </w:rPr>
        <w:t>в</w:t>
      </w:r>
      <w:r w:rsidRPr="00EC7DA0">
        <w:rPr>
          <w:spacing w:val="-8"/>
          <w:lang w:val="ru-RU"/>
        </w:rPr>
        <w:t xml:space="preserve"> </w:t>
      </w:r>
      <w:r w:rsidRPr="00EC7DA0">
        <w:rPr>
          <w:lang w:val="ru-RU"/>
        </w:rPr>
        <w:t>графическом</w:t>
      </w:r>
      <w:r w:rsidRPr="00EC7DA0">
        <w:rPr>
          <w:spacing w:val="-12"/>
          <w:lang w:val="ru-RU"/>
        </w:rPr>
        <w:t xml:space="preserve"> </w:t>
      </w:r>
      <w:r w:rsidRPr="00EC7DA0">
        <w:rPr>
          <w:lang w:val="ru-RU"/>
        </w:rPr>
        <w:t>редакторе. Инструменты для создания и редактирования текста в графическом редакторе.</w:t>
      </w:r>
    </w:p>
    <w:p w:rsidR="00E4184B" w:rsidRPr="00EC7DA0" w:rsidRDefault="00EC7DA0">
      <w:pPr>
        <w:pStyle w:val="a4"/>
        <w:spacing w:line="269" w:lineRule="exact"/>
        <w:ind w:left="2310" w:firstLine="0"/>
        <w:jc w:val="left"/>
        <w:rPr>
          <w:lang w:val="ru-RU"/>
        </w:rPr>
      </w:pPr>
      <w:r w:rsidRPr="00EC7DA0">
        <w:rPr>
          <w:lang w:val="ru-RU"/>
        </w:rPr>
        <w:t>Создание</w:t>
      </w:r>
      <w:r w:rsidRPr="00EC7DA0">
        <w:rPr>
          <w:spacing w:val="-13"/>
          <w:lang w:val="ru-RU"/>
        </w:rPr>
        <w:t xml:space="preserve"> </w:t>
      </w:r>
      <w:r w:rsidRPr="00EC7DA0">
        <w:rPr>
          <w:lang w:val="ru-RU"/>
        </w:rPr>
        <w:t>печатной</w:t>
      </w:r>
      <w:r w:rsidRPr="00EC7DA0">
        <w:rPr>
          <w:spacing w:val="-8"/>
          <w:lang w:val="ru-RU"/>
        </w:rPr>
        <w:t xml:space="preserve"> </w:t>
      </w:r>
      <w:r w:rsidRPr="00EC7DA0">
        <w:rPr>
          <w:lang w:val="ru-RU"/>
        </w:rPr>
        <w:t>продукции</w:t>
      </w:r>
      <w:r w:rsidRPr="00EC7DA0">
        <w:rPr>
          <w:spacing w:val="-4"/>
          <w:lang w:val="ru-RU"/>
        </w:rPr>
        <w:t xml:space="preserve"> </w:t>
      </w:r>
      <w:r w:rsidRPr="00EC7DA0">
        <w:rPr>
          <w:lang w:val="ru-RU"/>
        </w:rPr>
        <w:t>в</w:t>
      </w:r>
      <w:r w:rsidRPr="00EC7DA0">
        <w:rPr>
          <w:spacing w:val="-4"/>
          <w:lang w:val="ru-RU"/>
        </w:rPr>
        <w:t xml:space="preserve"> </w:t>
      </w:r>
      <w:r w:rsidRPr="00EC7DA0">
        <w:rPr>
          <w:lang w:val="ru-RU"/>
        </w:rPr>
        <w:t>графическом</w:t>
      </w:r>
      <w:r w:rsidRPr="00EC7DA0">
        <w:rPr>
          <w:spacing w:val="-8"/>
          <w:lang w:val="ru-RU"/>
        </w:rPr>
        <w:t xml:space="preserve"> </w:t>
      </w:r>
      <w:r w:rsidRPr="00EC7DA0">
        <w:rPr>
          <w:spacing w:val="-2"/>
          <w:lang w:val="ru-RU"/>
        </w:rPr>
        <w:t>редакторе.</w:t>
      </w:r>
    </w:p>
    <w:p w:rsidR="00E4184B" w:rsidRDefault="00EC7DA0">
      <w:pPr>
        <w:pStyle w:val="210"/>
        <w:numPr>
          <w:ilvl w:val="0"/>
          <w:numId w:val="1"/>
        </w:numPr>
        <w:tabs>
          <w:tab w:val="left" w:pos="3016"/>
          <w:tab w:val="left" w:pos="3017"/>
        </w:tabs>
        <w:spacing w:before="143"/>
        <w:ind w:hanging="438"/>
      </w:pPr>
      <w:bookmarkStart w:id="284" w:name="7_класс._(1)"/>
      <w:bookmarkEnd w:id="284"/>
      <w:r>
        <w:rPr>
          <w:spacing w:val="-2"/>
        </w:rPr>
        <w:t>класс.</w:t>
      </w:r>
    </w:p>
    <w:p w:rsidR="00E4184B" w:rsidRPr="00EC7DA0" w:rsidRDefault="00EC7DA0">
      <w:pPr>
        <w:pStyle w:val="a4"/>
        <w:spacing w:before="119" w:line="360" w:lineRule="auto"/>
        <w:ind w:right="844"/>
        <w:rPr>
          <w:lang w:val="ru-RU"/>
        </w:rPr>
      </w:pPr>
      <w:r w:rsidRPr="00EC7DA0">
        <w:rPr>
          <w:lang w:val="ru-RU"/>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w:t>
      </w:r>
      <w:r w:rsidRPr="00EC7DA0">
        <w:rPr>
          <w:spacing w:val="-2"/>
          <w:lang w:val="ru-RU"/>
        </w:rPr>
        <w:t>ГОСТ).</w:t>
      </w:r>
    </w:p>
    <w:p w:rsidR="00E4184B" w:rsidRPr="00EC7DA0" w:rsidRDefault="00EC7DA0">
      <w:pPr>
        <w:pStyle w:val="a4"/>
        <w:spacing w:line="362" w:lineRule="auto"/>
        <w:ind w:right="878"/>
        <w:jc w:val="left"/>
        <w:rPr>
          <w:lang w:val="ru-RU"/>
        </w:rPr>
      </w:pPr>
      <w:r w:rsidRPr="00EC7DA0">
        <w:rPr>
          <w:lang w:val="ru-RU"/>
        </w:rPr>
        <w:t>Общие</w:t>
      </w:r>
      <w:r w:rsidRPr="00EC7DA0">
        <w:rPr>
          <w:spacing w:val="-5"/>
          <w:lang w:val="ru-RU"/>
        </w:rPr>
        <w:t xml:space="preserve"> </w:t>
      </w:r>
      <w:r w:rsidRPr="00EC7DA0">
        <w:rPr>
          <w:lang w:val="ru-RU"/>
        </w:rPr>
        <w:t>сведения</w:t>
      </w:r>
      <w:r w:rsidRPr="00EC7DA0">
        <w:rPr>
          <w:spacing w:val="-10"/>
          <w:lang w:val="ru-RU"/>
        </w:rPr>
        <w:t xml:space="preserve"> </w:t>
      </w:r>
      <w:r w:rsidRPr="00EC7DA0">
        <w:rPr>
          <w:lang w:val="ru-RU"/>
        </w:rPr>
        <w:t>о</w:t>
      </w:r>
      <w:r w:rsidRPr="00EC7DA0">
        <w:rPr>
          <w:spacing w:val="-9"/>
          <w:lang w:val="ru-RU"/>
        </w:rPr>
        <w:t xml:space="preserve"> </w:t>
      </w:r>
      <w:r w:rsidRPr="00EC7DA0">
        <w:rPr>
          <w:lang w:val="ru-RU"/>
        </w:rPr>
        <w:t>сборочных</w:t>
      </w:r>
      <w:r w:rsidRPr="00EC7DA0">
        <w:rPr>
          <w:spacing w:val="-10"/>
          <w:lang w:val="ru-RU"/>
        </w:rPr>
        <w:t xml:space="preserve"> </w:t>
      </w:r>
      <w:r w:rsidRPr="00EC7DA0">
        <w:rPr>
          <w:lang w:val="ru-RU"/>
        </w:rPr>
        <w:t>чертежах.</w:t>
      </w:r>
      <w:r w:rsidRPr="00EC7DA0">
        <w:rPr>
          <w:spacing w:val="-4"/>
          <w:lang w:val="ru-RU"/>
        </w:rPr>
        <w:t xml:space="preserve"> </w:t>
      </w:r>
      <w:r w:rsidRPr="00EC7DA0">
        <w:rPr>
          <w:lang w:val="ru-RU"/>
        </w:rPr>
        <w:t>Оформление</w:t>
      </w:r>
      <w:r w:rsidRPr="00EC7DA0">
        <w:rPr>
          <w:spacing w:val="-3"/>
          <w:lang w:val="ru-RU"/>
        </w:rPr>
        <w:t xml:space="preserve"> </w:t>
      </w:r>
      <w:r w:rsidRPr="00EC7DA0">
        <w:rPr>
          <w:lang w:val="ru-RU"/>
        </w:rPr>
        <w:t>сборочного</w:t>
      </w:r>
      <w:r w:rsidRPr="00EC7DA0">
        <w:rPr>
          <w:spacing w:val="-4"/>
          <w:lang w:val="ru-RU"/>
        </w:rPr>
        <w:t xml:space="preserve"> </w:t>
      </w:r>
      <w:r w:rsidRPr="00EC7DA0">
        <w:rPr>
          <w:lang w:val="ru-RU"/>
        </w:rPr>
        <w:t>чертежа.</w:t>
      </w:r>
      <w:r w:rsidRPr="00EC7DA0">
        <w:rPr>
          <w:spacing w:val="-4"/>
          <w:lang w:val="ru-RU"/>
        </w:rPr>
        <w:t xml:space="preserve"> </w:t>
      </w:r>
      <w:r w:rsidRPr="00EC7DA0">
        <w:rPr>
          <w:lang w:val="ru-RU"/>
        </w:rPr>
        <w:t>Правила чтения сборочных чертежей.</w:t>
      </w:r>
    </w:p>
    <w:p w:rsidR="00E4184B" w:rsidRPr="00EC7DA0" w:rsidRDefault="00EC7DA0">
      <w:pPr>
        <w:pStyle w:val="a4"/>
        <w:ind w:left="2310" w:firstLine="0"/>
        <w:jc w:val="left"/>
        <w:rPr>
          <w:lang w:val="ru-RU"/>
        </w:rPr>
      </w:pPr>
      <w:r w:rsidRPr="00EC7DA0">
        <w:rPr>
          <w:lang w:val="ru-RU"/>
        </w:rPr>
        <w:t>Понятие</w:t>
      </w:r>
      <w:r w:rsidRPr="00EC7DA0">
        <w:rPr>
          <w:spacing w:val="-11"/>
          <w:lang w:val="ru-RU"/>
        </w:rPr>
        <w:t xml:space="preserve"> </w:t>
      </w:r>
      <w:r w:rsidRPr="00EC7DA0">
        <w:rPr>
          <w:lang w:val="ru-RU"/>
        </w:rPr>
        <w:t>графической</w:t>
      </w:r>
      <w:r w:rsidRPr="00EC7DA0">
        <w:rPr>
          <w:spacing w:val="-9"/>
          <w:lang w:val="ru-RU"/>
        </w:rPr>
        <w:t xml:space="preserve"> </w:t>
      </w:r>
      <w:r w:rsidRPr="00EC7DA0">
        <w:rPr>
          <w:spacing w:val="-2"/>
          <w:lang w:val="ru-RU"/>
        </w:rPr>
        <w:t>модели.</w:t>
      </w:r>
    </w:p>
    <w:p w:rsidR="00E4184B" w:rsidRPr="00EC7DA0" w:rsidRDefault="00EC7DA0">
      <w:pPr>
        <w:pStyle w:val="a4"/>
        <w:spacing w:before="135" w:line="360" w:lineRule="auto"/>
        <w:ind w:left="2310" w:right="878" w:firstLine="0"/>
        <w:jc w:val="left"/>
        <w:rPr>
          <w:lang w:val="ru-RU"/>
        </w:rPr>
      </w:pPr>
      <w:r w:rsidRPr="00EC7DA0">
        <w:rPr>
          <w:lang w:val="ru-RU"/>
        </w:rPr>
        <w:t>Применение</w:t>
      </w:r>
      <w:r w:rsidRPr="00EC7DA0">
        <w:rPr>
          <w:spacing w:val="-15"/>
          <w:lang w:val="ru-RU"/>
        </w:rPr>
        <w:t xml:space="preserve"> </w:t>
      </w:r>
      <w:r w:rsidRPr="00EC7DA0">
        <w:rPr>
          <w:lang w:val="ru-RU"/>
        </w:rPr>
        <w:t>компьютеров</w:t>
      </w:r>
      <w:r w:rsidRPr="00EC7DA0">
        <w:rPr>
          <w:spacing w:val="-15"/>
          <w:lang w:val="ru-RU"/>
        </w:rPr>
        <w:t xml:space="preserve"> </w:t>
      </w:r>
      <w:r w:rsidRPr="00EC7DA0">
        <w:rPr>
          <w:lang w:val="ru-RU"/>
        </w:rPr>
        <w:t>для</w:t>
      </w:r>
      <w:r w:rsidRPr="00EC7DA0">
        <w:rPr>
          <w:spacing w:val="-15"/>
          <w:lang w:val="ru-RU"/>
        </w:rPr>
        <w:t xml:space="preserve"> </w:t>
      </w:r>
      <w:r w:rsidRPr="00EC7DA0">
        <w:rPr>
          <w:lang w:val="ru-RU"/>
        </w:rPr>
        <w:t>разработки</w:t>
      </w:r>
      <w:r w:rsidRPr="00EC7DA0">
        <w:rPr>
          <w:spacing w:val="-15"/>
          <w:lang w:val="ru-RU"/>
        </w:rPr>
        <w:t xml:space="preserve"> </w:t>
      </w:r>
      <w:r w:rsidRPr="00EC7DA0">
        <w:rPr>
          <w:lang w:val="ru-RU"/>
        </w:rPr>
        <w:t>графической</w:t>
      </w:r>
      <w:r w:rsidRPr="00EC7DA0">
        <w:rPr>
          <w:spacing w:val="-15"/>
          <w:lang w:val="ru-RU"/>
        </w:rPr>
        <w:t xml:space="preserve"> </w:t>
      </w:r>
      <w:r w:rsidRPr="00EC7DA0">
        <w:rPr>
          <w:lang w:val="ru-RU"/>
        </w:rPr>
        <w:t>документации. Математические, физические и информационные модели.</w:t>
      </w:r>
    </w:p>
    <w:p w:rsidR="00E4184B" w:rsidRPr="00EC7DA0" w:rsidRDefault="00EC7DA0">
      <w:pPr>
        <w:pStyle w:val="a4"/>
        <w:spacing w:line="360" w:lineRule="auto"/>
        <w:ind w:left="2310" w:right="3958" w:firstLine="0"/>
        <w:jc w:val="left"/>
        <w:rPr>
          <w:lang w:val="ru-RU"/>
        </w:rPr>
      </w:pPr>
      <w:r w:rsidRPr="00EC7DA0">
        <w:rPr>
          <w:lang w:val="ru-RU"/>
        </w:rPr>
        <w:t>Графические</w:t>
      </w:r>
      <w:r w:rsidRPr="00EC7DA0">
        <w:rPr>
          <w:spacing w:val="-15"/>
          <w:lang w:val="ru-RU"/>
        </w:rPr>
        <w:t xml:space="preserve"> </w:t>
      </w:r>
      <w:r w:rsidRPr="00EC7DA0">
        <w:rPr>
          <w:lang w:val="ru-RU"/>
        </w:rPr>
        <w:t>модели.</w:t>
      </w:r>
      <w:r w:rsidRPr="00EC7DA0">
        <w:rPr>
          <w:spacing w:val="-15"/>
          <w:lang w:val="ru-RU"/>
        </w:rPr>
        <w:t xml:space="preserve"> </w:t>
      </w:r>
      <w:r w:rsidRPr="00EC7DA0">
        <w:rPr>
          <w:lang w:val="ru-RU"/>
        </w:rPr>
        <w:t>Виды</w:t>
      </w:r>
      <w:r w:rsidRPr="00EC7DA0">
        <w:rPr>
          <w:spacing w:val="-15"/>
          <w:lang w:val="ru-RU"/>
        </w:rPr>
        <w:t xml:space="preserve"> </w:t>
      </w:r>
      <w:r w:rsidRPr="00EC7DA0">
        <w:rPr>
          <w:lang w:val="ru-RU"/>
        </w:rPr>
        <w:t>графических</w:t>
      </w:r>
      <w:r w:rsidRPr="00EC7DA0">
        <w:rPr>
          <w:spacing w:val="-15"/>
          <w:lang w:val="ru-RU"/>
        </w:rPr>
        <w:t xml:space="preserve"> </w:t>
      </w:r>
      <w:r w:rsidRPr="00EC7DA0">
        <w:rPr>
          <w:lang w:val="ru-RU"/>
        </w:rPr>
        <w:t>моделей. Количественная и качественная оценка модели.</w:t>
      </w:r>
    </w:p>
    <w:p w:rsidR="00E4184B" w:rsidRDefault="00EC7DA0">
      <w:pPr>
        <w:pStyle w:val="210"/>
        <w:numPr>
          <w:ilvl w:val="0"/>
          <w:numId w:val="1"/>
        </w:numPr>
        <w:tabs>
          <w:tab w:val="left" w:pos="3016"/>
          <w:tab w:val="left" w:pos="3017"/>
        </w:tabs>
        <w:spacing w:before="6"/>
        <w:ind w:hanging="438"/>
      </w:pPr>
      <w:bookmarkStart w:id="285" w:name="8_класс._(1)"/>
      <w:bookmarkEnd w:id="285"/>
      <w:r>
        <w:rPr>
          <w:spacing w:val="-2"/>
        </w:rPr>
        <w:t>класс.</w:t>
      </w:r>
    </w:p>
    <w:p w:rsidR="00E4184B" w:rsidRPr="00EC7DA0" w:rsidRDefault="00EC7DA0">
      <w:pPr>
        <w:pStyle w:val="a4"/>
        <w:spacing w:before="114" w:line="360" w:lineRule="auto"/>
        <w:ind w:right="878"/>
        <w:jc w:val="left"/>
        <w:rPr>
          <w:lang w:val="ru-RU"/>
        </w:rPr>
      </w:pPr>
      <w:r w:rsidRPr="00EC7DA0">
        <w:rPr>
          <w:lang w:val="ru-RU"/>
        </w:rPr>
        <w:t>Применение</w:t>
      </w:r>
      <w:r w:rsidRPr="00EC7DA0">
        <w:rPr>
          <w:spacing w:val="34"/>
          <w:lang w:val="ru-RU"/>
        </w:rPr>
        <w:t xml:space="preserve"> </w:t>
      </w:r>
      <w:r w:rsidRPr="00EC7DA0">
        <w:rPr>
          <w:lang w:val="ru-RU"/>
        </w:rPr>
        <w:t>программного</w:t>
      </w:r>
      <w:r w:rsidRPr="00EC7DA0">
        <w:rPr>
          <w:spacing w:val="35"/>
          <w:lang w:val="ru-RU"/>
        </w:rPr>
        <w:t xml:space="preserve"> </w:t>
      </w:r>
      <w:r w:rsidRPr="00EC7DA0">
        <w:rPr>
          <w:lang w:val="ru-RU"/>
        </w:rPr>
        <w:t>обеспечения.</w:t>
      </w:r>
      <w:r w:rsidRPr="00EC7DA0">
        <w:rPr>
          <w:spacing w:val="36"/>
          <w:lang w:val="ru-RU"/>
        </w:rPr>
        <w:t xml:space="preserve"> </w:t>
      </w:r>
      <w:r w:rsidRPr="00EC7DA0">
        <w:rPr>
          <w:lang w:val="ru-RU"/>
        </w:rPr>
        <w:t>для</w:t>
      </w:r>
      <w:r w:rsidRPr="00EC7DA0">
        <w:rPr>
          <w:spacing w:val="29"/>
          <w:lang w:val="ru-RU"/>
        </w:rPr>
        <w:t xml:space="preserve"> </w:t>
      </w:r>
      <w:r w:rsidRPr="00EC7DA0">
        <w:rPr>
          <w:lang w:val="ru-RU"/>
        </w:rPr>
        <w:t>создания</w:t>
      </w:r>
      <w:r w:rsidRPr="00EC7DA0">
        <w:rPr>
          <w:spacing w:val="35"/>
          <w:lang w:val="ru-RU"/>
        </w:rPr>
        <w:t xml:space="preserve"> </w:t>
      </w:r>
      <w:r w:rsidRPr="00EC7DA0">
        <w:rPr>
          <w:lang w:val="ru-RU"/>
        </w:rPr>
        <w:t>проектной</w:t>
      </w:r>
      <w:r w:rsidRPr="00EC7DA0">
        <w:rPr>
          <w:spacing w:val="35"/>
          <w:lang w:val="ru-RU"/>
        </w:rPr>
        <w:t xml:space="preserve"> </w:t>
      </w:r>
      <w:r w:rsidRPr="00EC7DA0">
        <w:rPr>
          <w:lang w:val="ru-RU"/>
        </w:rPr>
        <w:t>документации: моделей объектов и их чертежей.</w:t>
      </w:r>
    </w:p>
    <w:p w:rsidR="00E4184B" w:rsidRPr="00EC7DA0" w:rsidRDefault="00EC7DA0">
      <w:pPr>
        <w:pStyle w:val="a4"/>
        <w:spacing w:before="3"/>
        <w:ind w:left="2310" w:firstLine="0"/>
        <w:jc w:val="left"/>
        <w:rPr>
          <w:lang w:val="ru-RU"/>
        </w:rPr>
      </w:pPr>
      <w:r w:rsidRPr="00EC7DA0">
        <w:rPr>
          <w:lang w:val="ru-RU"/>
        </w:rPr>
        <w:t>Создание</w:t>
      </w:r>
      <w:r w:rsidRPr="00EC7DA0">
        <w:rPr>
          <w:spacing w:val="-15"/>
          <w:lang w:val="ru-RU"/>
        </w:rPr>
        <w:t xml:space="preserve"> </w:t>
      </w:r>
      <w:r w:rsidRPr="00EC7DA0">
        <w:rPr>
          <w:lang w:val="ru-RU"/>
        </w:rPr>
        <w:t>документов,</w:t>
      </w:r>
      <w:r w:rsidRPr="00EC7DA0">
        <w:rPr>
          <w:spacing w:val="-9"/>
          <w:lang w:val="ru-RU"/>
        </w:rPr>
        <w:t xml:space="preserve"> </w:t>
      </w:r>
      <w:r w:rsidRPr="00EC7DA0">
        <w:rPr>
          <w:lang w:val="ru-RU"/>
        </w:rPr>
        <w:t>виды</w:t>
      </w:r>
      <w:r w:rsidRPr="00EC7DA0">
        <w:rPr>
          <w:spacing w:val="-7"/>
          <w:lang w:val="ru-RU"/>
        </w:rPr>
        <w:t xml:space="preserve"> </w:t>
      </w:r>
      <w:r w:rsidRPr="00EC7DA0">
        <w:rPr>
          <w:lang w:val="ru-RU"/>
        </w:rPr>
        <w:t>документов.</w:t>
      </w:r>
      <w:r w:rsidRPr="00EC7DA0">
        <w:rPr>
          <w:spacing w:val="-5"/>
          <w:lang w:val="ru-RU"/>
        </w:rPr>
        <w:t xml:space="preserve"> </w:t>
      </w:r>
      <w:r w:rsidRPr="00EC7DA0">
        <w:rPr>
          <w:lang w:val="ru-RU"/>
        </w:rPr>
        <w:t>Основная</w:t>
      </w:r>
      <w:r w:rsidRPr="00EC7DA0">
        <w:rPr>
          <w:spacing w:val="-9"/>
          <w:lang w:val="ru-RU"/>
        </w:rPr>
        <w:t xml:space="preserve"> </w:t>
      </w:r>
      <w:r w:rsidRPr="00EC7DA0">
        <w:rPr>
          <w:spacing w:val="-2"/>
          <w:lang w:val="ru-RU"/>
        </w:rPr>
        <w:t>надпись.</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left="2310" w:firstLine="0"/>
        <w:jc w:val="left"/>
        <w:rPr>
          <w:lang w:val="ru-RU"/>
        </w:rPr>
      </w:pPr>
      <w:r w:rsidRPr="00EC7DA0">
        <w:rPr>
          <w:spacing w:val="-2"/>
          <w:lang w:val="ru-RU"/>
        </w:rPr>
        <w:lastRenderedPageBreak/>
        <w:t>Геометрические</w:t>
      </w:r>
      <w:r w:rsidRPr="00EC7DA0">
        <w:rPr>
          <w:spacing w:val="9"/>
          <w:lang w:val="ru-RU"/>
        </w:rPr>
        <w:t xml:space="preserve"> </w:t>
      </w:r>
      <w:r w:rsidRPr="00EC7DA0">
        <w:rPr>
          <w:spacing w:val="-2"/>
          <w:lang w:val="ru-RU"/>
        </w:rPr>
        <w:t>примитивы.</w:t>
      </w:r>
    </w:p>
    <w:p w:rsidR="00E4184B" w:rsidRPr="00EC7DA0" w:rsidRDefault="00EC7DA0">
      <w:pPr>
        <w:pStyle w:val="a4"/>
        <w:spacing w:before="137" w:line="362" w:lineRule="auto"/>
        <w:ind w:left="2310" w:right="1774" w:firstLine="0"/>
        <w:jc w:val="left"/>
        <w:rPr>
          <w:lang w:val="ru-RU"/>
        </w:rPr>
      </w:pPr>
      <w:r w:rsidRPr="00EC7DA0">
        <w:rPr>
          <w:lang w:val="ru-RU"/>
        </w:rPr>
        <w:t>Создание,</w:t>
      </w:r>
      <w:r w:rsidRPr="00EC7DA0">
        <w:rPr>
          <w:spacing w:val="-15"/>
          <w:lang w:val="ru-RU"/>
        </w:rPr>
        <w:t xml:space="preserve"> </w:t>
      </w:r>
      <w:r w:rsidRPr="00EC7DA0">
        <w:rPr>
          <w:lang w:val="ru-RU"/>
        </w:rPr>
        <w:t>редактирование</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трансформация</w:t>
      </w:r>
      <w:r w:rsidRPr="00EC7DA0">
        <w:rPr>
          <w:spacing w:val="-15"/>
          <w:lang w:val="ru-RU"/>
        </w:rPr>
        <w:t xml:space="preserve"> </w:t>
      </w:r>
      <w:r w:rsidRPr="00EC7DA0">
        <w:rPr>
          <w:lang w:val="ru-RU"/>
        </w:rPr>
        <w:t>графических</w:t>
      </w:r>
      <w:r w:rsidRPr="00EC7DA0">
        <w:rPr>
          <w:spacing w:val="-15"/>
          <w:lang w:val="ru-RU"/>
        </w:rPr>
        <w:t xml:space="preserve"> </w:t>
      </w:r>
      <w:r w:rsidRPr="00EC7DA0">
        <w:rPr>
          <w:lang w:val="ru-RU"/>
        </w:rPr>
        <w:t>объектов. Сложные 3</w:t>
      </w:r>
      <w:r>
        <w:t>D</w:t>
      </w:r>
      <w:r w:rsidRPr="00EC7DA0">
        <w:rPr>
          <w:lang w:val="ru-RU"/>
        </w:rPr>
        <w:t>-модели и сборочные чертежи.</w:t>
      </w:r>
    </w:p>
    <w:p w:rsidR="00E4184B" w:rsidRPr="00EC7DA0" w:rsidRDefault="00EC7DA0">
      <w:pPr>
        <w:pStyle w:val="a4"/>
        <w:spacing w:line="360" w:lineRule="auto"/>
        <w:ind w:left="2310" w:right="2849" w:firstLine="0"/>
        <w:jc w:val="left"/>
        <w:rPr>
          <w:lang w:val="ru-RU"/>
        </w:rPr>
      </w:pPr>
      <w:r w:rsidRPr="00EC7DA0">
        <w:rPr>
          <w:lang w:val="ru-RU"/>
        </w:rPr>
        <w:t>Изделия</w:t>
      </w:r>
      <w:r w:rsidRPr="00EC7DA0">
        <w:rPr>
          <w:spacing w:val="-7"/>
          <w:lang w:val="ru-RU"/>
        </w:rPr>
        <w:t xml:space="preserve"> </w:t>
      </w:r>
      <w:r w:rsidRPr="00EC7DA0">
        <w:rPr>
          <w:lang w:val="ru-RU"/>
        </w:rPr>
        <w:t>и</w:t>
      </w:r>
      <w:r w:rsidRPr="00EC7DA0">
        <w:rPr>
          <w:spacing w:val="-7"/>
          <w:lang w:val="ru-RU"/>
        </w:rPr>
        <w:t xml:space="preserve"> </w:t>
      </w:r>
      <w:r w:rsidRPr="00EC7DA0">
        <w:rPr>
          <w:lang w:val="ru-RU"/>
        </w:rPr>
        <w:t>их</w:t>
      </w:r>
      <w:r w:rsidRPr="00EC7DA0">
        <w:rPr>
          <w:spacing w:val="-13"/>
          <w:lang w:val="ru-RU"/>
        </w:rPr>
        <w:t xml:space="preserve"> </w:t>
      </w:r>
      <w:r w:rsidRPr="00EC7DA0">
        <w:rPr>
          <w:lang w:val="ru-RU"/>
        </w:rPr>
        <w:t>модели.</w:t>
      </w:r>
      <w:r w:rsidRPr="00EC7DA0">
        <w:rPr>
          <w:spacing w:val="-6"/>
          <w:lang w:val="ru-RU"/>
        </w:rPr>
        <w:t xml:space="preserve"> </w:t>
      </w:r>
      <w:r w:rsidRPr="00EC7DA0">
        <w:rPr>
          <w:lang w:val="ru-RU"/>
        </w:rPr>
        <w:t>Анализ</w:t>
      </w:r>
      <w:r w:rsidRPr="00EC7DA0">
        <w:rPr>
          <w:spacing w:val="-7"/>
          <w:lang w:val="ru-RU"/>
        </w:rPr>
        <w:t xml:space="preserve"> </w:t>
      </w:r>
      <w:r w:rsidRPr="00EC7DA0">
        <w:rPr>
          <w:lang w:val="ru-RU"/>
        </w:rPr>
        <w:t>формы</w:t>
      </w:r>
      <w:r w:rsidRPr="00EC7DA0">
        <w:rPr>
          <w:spacing w:val="-10"/>
          <w:lang w:val="ru-RU"/>
        </w:rPr>
        <w:t xml:space="preserve"> </w:t>
      </w:r>
      <w:r w:rsidRPr="00EC7DA0">
        <w:rPr>
          <w:lang w:val="ru-RU"/>
        </w:rPr>
        <w:t>объекта</w:t>
      </w:r>
      <w:r w:rsidRPr="00EC7DA0">
        <w:rPr>
          <w:spacing w:val="-12"/>
          <w:lang w:val="ru-RU"/>
        </w:rPr>
        <w:t xml:space="preserve"> </w:t>
      </w:r>
      <w:r w:rsidRPr="00EC7DA0">
        <w:rPr>
          <w:lang w:val="ru-RU"/>
        </w:rPr>
        <w:t>и</w:t>
      </w:r>
      <w:r w:rsidRPr="00EC7DA0">
        <w:rPr>
          <w:spacing w:val="-12"/>
          <w:lang w:val="ru-RU"/>
        </w:rPr>
        <w:t xml:space="preserve"> </w:t>
      </w:r>
      <w:r w:rsidRPr="00EC7DA0">
        <w:rPr>
          <w:lang w:val="ru-RU"/>
        </w:rPr>
        <w:t>синтез</w:t>
      </w:r>
      <w:r w:rsidRPr="00EC7DA0">
        <w:rPr>
          <w:spacing w:val="-7"/>
          <w:lang w:val="ru-RU"/>
        </w:rPr>
        <w:t xml:space="preserve"> </w:t>
      </w:r>
      <w:r w:rsidRPr="00EC7DA0">
        <w:rPr>
          <w:lang w:val="ru-RU"/>
        </w:rPr>
        <w:t>модели. План создания ЗБ-модели.</w:t>
      </w:r>
    </w:p>
    <w:p w:rsidR="00E4184B" w:rsidRPr="00EC7DA0" w:rsidRDefault="00EC7DA0">
      <w:pPr>
        <w:pStyle w:val="a4"/>
        <w:spacing w:line="360" w:lineRule="auto"/>
        <w:jc w:val="left"/>
        <w:rPr>
          <w:lang w:val="ru-RU"/>
        </w:rPr>
      </w:pPr>
      <w:r w:rsidRPr="00EC7DA0">
        <w:rPr>
          <w:lang w:val="ru-RU"/>
        </w:rPr>
        <w:t>Дерево</w:t>
      </w:r>
      <w:r w:rsidRPr="00EC7DA0">
        <w:rPr>
          <w:spacing w:val="38"/>
          <w:lang w:val="ru-RU"/>
        </w:rPr>
        <w:t xml:space="preserve"> </w:t>
      </w:r>
      <w:r w:rsidRPr="00EC7DA0">
        <w:rPr>
          <w:lang w:val="ru-RU"/>
        </w:rPr>
        <w:t>модели.</w:t>
      </w:r>
      <w:r w:rsidRPr="00EC7DA0">
        <w:rPr>
          <w:spacing w:val="36"/>
          <w:lang w:val="ru-RU"/>
        </w:rPr>
        <w:t xml:space="preserve"> </w:t>
      </w:r>
      <w:r w:rsidRPr="00EC7DA0">
        <w:rPr>
          <w:lang w:val="ru-RU"/>
        </w:rPr>
        <w:t>Формообразование</w:t>
      </w:r>
      <w:r w:rsidRPr="00EC7DA0">
        <w:rPr>
          <w:spacing w:val="33"/>
          <w:lang w:val="ru-RU"/>
        </w:rPr>
        <w:t xml:space="preserve"> </w:t>
      </w:r>
      <w:r w:rsidRPr="00EC7DA0">
        <w:rPr>
          <w:lang w:val="ru-RU"/>
        </w:rPr>
        <w:t>детали.</w:t>
      </w:r>
      <w:r w:rsidRPr="00EC7DA0">
        <w:rPr>
          <w:spacing w:val="35"/>
          <w:lang w:val="ru-RU"/>
        </w:rPr>
        <w:t xml:space="preserve"> </w:t>
      </w:r>
      <w:r w:rsidRPr="00EC7DA0">
        <w:rPr>
          <w:lang w:val="ru-RU"/>
        </w:rPr>
        <w:t>Способы</w:t>
      </w:r>
      <w:r w:rsidRPr="00EC7DA0">
        <w:rPr>
          <w:spacing w:val="36"/>
          <w:lang w:val="ru-RU"/>
        </w:rPr>
        <w:t xml:space="preserve"> </w:t>
      </w:r>
      <w:r w:rsidRPr="00EC7DA0">
        <w:rPr>
          <w:lang w:val="ru-RU"/>
        </w:rPr>
        <w:t>редактирования</w:t>
      </w:r>
      <w:r w:rsidRPr="00EC7DA0">
        <w:rPr>
          <w:spacing w:val="29"/>
          <w:lang w:val="ru-RU"/>
        </w:rPr>
        <w:t xml:space="preserve"> </w:t>
      </w:r>
      <w:r w:rsidRPr="00EC7DA0">
        <w:rPr>
          <w:lang w:val="ru-RU"/>
        </w:rPr>
        <w:t>операции формообразования и эскиза.</w:t>
      </w:r>
    </w:p>
    <w:p w:rsidR="00E4184B" w:rsidRDefault="00EC7DA0">
      <w:pPr>
        <w:pStyle w:val="210"/>
        <w:numPr>
          <w:ilvl w:val="0"/>
          <w:numId w:val="1"/>
        </w:numPr>
        <w:tabs>
          <w:tab w:val="left" w:pos="3016"/>
          <w:tab w:val="left" w:pos="3017"/>
        </w:tabs>
        <w:spacing w:line="321" w:lineRule="exact"/>
        <w:ind w:hanging="438"/>
      </w:pPr>
      <w:bookmarkStart w:id="286" w:name="9_класс._(1)"/>
      <w:bookmarkEnd w:id="286"/>
      <w:r>
        <w:rPr>
          <w:spacing w:val="-2"/>
        </w:rPr>
        <w:t>класс.</w:t>
      </w:r>
    </w:p>
    <w:p w:rsidR="00E4184B" w:rsidRPr="00EC7DA0" w:rsidRDefault="00EC7DA0">
      <w:pPr>
        <w:pStyle w:val="a4"/>
        <w:spacing w:before="128" w:line="360" w:lineRule="auto"/>
        <w:ind w:right="839"/>
        <w:rPr>
          <w:lang w:val="ru-RU"/>
        </w:rPr>
      </w:pPr>
      <w:r w:rsidRPr="00EC7DA0">
        <w:rPr>
          <w:lang w:val="ru-RU"/>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E4184B" w:rsidRPr="00EC7DA0" w:rsidRDefault="00EC7DA0">
      <w:pPr>
        <w:pStyle w:val="a4"/>
        <w:tabs>
          <w:tab w:val="left" w:pos="2570"/>
          <w:tab w:val="left" w:pos="4341"/>
          <w:tab w:val="left" w:pos="6094"/>
          <w:tab w:val="left" w:pos="7189"/>
          <w:tab w:val="left" w:pos="8966"/>
        </w:tabs>
        <w:spacing w:line="360" w:lineRule="auto"/>
        <w:ind w:left="1652" w:right="838"/>
        <w:jc w:val="right"/>
        <w:rPr>
          <w:lang w:val="ru-RU"/>
        </w:rPr>
      </w:pPr>
      <w:r w:rsidRPr="00EC7DA0">
        <w:rPr>
          <w:lang w:val="ru-RU"/>
        </w:rPr>
        <w:t>Оформление</w:t>
      </w:r>
      <w:r w:rsidRPr="00EC7DA0">
        <w:rPr>
          <w:spacing w:val="-6"/>
          <w:lang w:val="ru-RU"/>
        </w:rPr>
        <w:t xml:space="preserve"> </w:t>
      </w:r>
      <w:r w:rsidRPr="00EC7DA0">
        <w:rPr>
          <w:lang w:val="ru-RU"/>
        </w:rPr>
        <w:t>конструкторской</w:t>
      </w:r>
      <w:r w:rsidRPr="00EC7DA0">
        <w:rPr>
          <w:spacing w:val="-6"/>
          <w:lang w:val="ru-RU"/>
        </w:rPr>
        <w:t xml:space="preserve"> </w:t>
      </w:r>
      <w:r w:rsidRPr="00EC7DA0">
        <w:rPr>
          <w:lang w:val="ru-RU"/>
        </w:rPr>
        <w:t>документации,</w:t>
      </w:r>
      <w:r w:rsidRPr="00EC7DA0">
        <w:rPr>
          <w:spacing w:val="-5"/>
          <w:lang w:val="ru-RU"/>
        </w:rPr>
        <w:t xml:space="preserve"> </w:t>
      </w:r>
      <w:r w:rsidRPr="00EC7DA0">
        <w:rPr>
          <w:lang w:val="ru-RU"/>
        </w:rPr>
        <w:t>в</w:t>
      </w:r>
      <w:r w:rsidRPr="00EC7DA0">
        <w:rPr>
          <w:spacing w:val="-5"/>
          <w:lang w:val="ru-RU"/>
        </w:rPr>
        <w:t xml:space="preserve"> </w:t>
      </w:r>
      <w:r w:rsidRPr="00EC7DA0">
        <w:rPr>
          <w:lang w:val="ru-RU"/>
        </w:rPr>
        <w:t>том</w:t>
      </w:r>
      <w:r w:rsidRPr="00EC7DA0">
        <w:rPr>
          <w:spacing w:val="-5"/>
          <w:lang w:val="ru-RU"/>
        </w:rPr>
        <w:t xml:space="preserve"> </w:t>
      </w:r>
      <w:r w:rsidRPr="00EC7DA0">
        <w:rPr>
          <w:lang w:val="ru-RU"/>
        </w:rPr>
        <w:t>числе с</w:t>
      </w:r>
      <w:r w:rsidRPr="00EC7DA0">
        <w:rPr>
          <w:spacing w:val="-8"/>
          <w:lang w:val="ru-RU"/>
        </w:rPr>
        <w:t xml:space="preserve"> </w:t>
      </w:r>
      <w:r w:rsidRPr="00EC7DA0">
        <w:rPr>
          <w:lang w:val="ru-RU"/>
        </w:rPr>
        <w:t>использованием</w:t>
      </w:r>
      <w:r w:rsidRPr="00EC7DA0">
        <w:rPr>
          <w:spacing w:val="-3"/>
          <w:lang w:val="ru-RU"/>
        </w:rPr>
        <w:t xml:space="preserve"> </w:t>
      </w:r>
      <w:r w:rsidRPr="00EC7DA0">
        <w:rPr>
          <w:lang w:val="ru-RU"/>
        </w:rPr>
        <w:t xml:space="preserve">САПР. </w:t>
      </w:r>
      <w:r w:rsidRPr="00EC7DA0">
        <w:rPr>
          <w:spacing w:val="-2"/>
          <w:lang w:val="ru-RU"/>
        </w:rPr>
        <w:t>Объём</w:t>
      </w:r>
      <w:r w:rsidRPr="00EC7DA0">
        <w:rPr>
          <w:lang w:val="ru-RU"/>
        </w:rPr>
        <w:tab/>
      </w:r>
      <w:r w:rsidRPr="00EC7DA0">
        <w:rPr>
          <w:spacing w:val="-2"/>
          <w:lang w:val="ru-RU"/>
        </w:rPr>
        <w:t>документации:</w:t>
      </w:r>
      <w:r w:rsidRPr="00EC7DA0">
        <w:rPr>
          <w:lang w:val="ru-RU"/>
        </w:rPr>
        <w:tab/>
      </w:r>
      <w:r w:rsidRPr="00EC7DA0">
        <w:rPr>
          <w:spacing w:val="-2"/>
          <w:lang w:val="ru-RU"/>
        </w:rPr>
        <w:t>пояснительная</w:t>
      </w:r>
      <w:r w:rsidRPr="00EC7DA0">
        <w:rPr>
          <w:lang w:val="ru-RU"/>
        </w:rPr>
        <w:tab/>
      </w:r>
      <w:r w:rsidRPr="00EC7DA0">
        <w:rPr>
          <w:spacing w:val="-2"/>
          <w:lang w:val="ru-RU"/>
        </w:rPr>
        <w:t>записка,</w:t>
      </w:r>
      <w:r w:rsidRPr="00EC7DA0">
        <w:rPr>
          <w:lang w:val="ru-RU"/>
        </w:rPr>
        <w:tab/>
      </w:r>
      <w:r w:rsidRPr="00EC7DA0">
        <w:rPr>
          <w:spacing w:val="-2"/>
          <w:lang w:val="ru-RU"/>
        </w:rPr>
        <w:t>спецификация.</w:t>
      </w:r>
      <w:r w:rsidRPr="00EC7DA0">
        <w:rPr>
          <w:lang w:val="ru-RU"/>
        </w:rPr>
        <w:tab/>
      </w:r>
      <w:r w:rsidRPr="00EC7DA0">
        <w:rPr>
          <w:spacing w:val="-2"/>
          <w:lang w:val="ru-RU"/>
        </w:rPr>
        <w:t xml:space="preserve">Графические </w:t>
      </w:r>
      <w:r w:rsidRPr="00EC7DA0">
        <w:rPr>
          <w:lang w:val="ru-RU"/>
        </w:rPr>
        <w:t>документы:</w:t>
      </w:r>
      <w:r w:rsidRPr="00EC7DA0">
        <w:rPr>
          <w:spacing w:val="25"/>
          <w:lang w:val="ru-RU"/>
        </w:rPr>
        <w:t xml:space="preserve">  </w:t>
      </w:r>
      <w:r w:rsidRPr="00EC7DA0">
        <w:rPr>
          <w:lang w:val="ru-RU"/>
        </w:rPr>
        <w:t>технический</w:t>
      </w:r>
      <w:r w:rsidRPr="00EC7DA0">
        <w:rPr>
          <w:spacing w:val="29"/>
          <w:lang w:val="ru-RU"/>
        </w:rPr>
        <w:t xml:space="preserve">  </w:t>
      </w:r>
      <w:r w:rsidRPr="00EC7DA0">
        <w:rPr>
          <w:lang w:val="ru-RU"/>
        </w:rPr>
        <w:t>рисунок</w:t>
      </w:r>
      <w:r w:rsidRPr="00EC7DA0">
        <w:rPr>
          <w:spacing w:val="27"/>
          <w:lang w:val="ru-RU"/>
        </w:rPr>
        <w:t xml:space="preserve">  </w:t>
      </w:r>
      <w:r w:rsidRPr="00EC7DA0">
        <w:rPr>
          <w:lang w:val="ru-RU"/>
        </w:rPr>
        <w:t>объекта,</w:t>
      </w:r>
      <w:r w:rsidRPr="00EC7DA0">
        <w:rPr>
          <w:spacing w:val="28"/>
          <w:lang w:val="ru-RU"/>
        </w:rPr>
        <w:t xml:space="preserve">  </w:t>
      </w:r>
      <w:r w:rsidRPr="00EC7DA0">
        <w:rPr>
          <w:lang w:val="ru-RU"/>
        </w:rPr>
        <w:t>чертёж</w:t>
      </w:r>
      <w:r w:rsidRPr="00EC7DA0">
        <w:rPr>
          <w:spacing w:val="27"/>
          <w:lang w:val="ru-RU"/>
        </w:rPr>
        <w:t xml:space="preserve">  </w:t>
      </w:r>
      <w:r w:rsidRPr="00EC7DA0">
        <w:rPr>
          <w:lang w:val="ru-RU"/>
        </w:rPr>
        <w:t>общего</w:t>
      </w:r>
      <w:r w:rsidRPr="00EC7DA0">
        <w:rPr>
          <w:spacing w:val="79"/>
          <w:w w:val="150"/>
          <w:lang w:val="ru-RU"/>
        </w:rPr>
        <w:t xml:space="preserve"> </w:t>
      </w:r>
      <w:r w:rsidRPr="00EC7DA0">
        <w:rPr>
          <w:lang w:val="ru-RU"/>
        </w:rPr>
        <w:t>вида,</w:t>
      </w:r>
      <w:r w:rsidRPr="00EC7DA0">
        <w:rPr>
          <w:spacing w:val="30"/>
          <w:lang w:val="ru-RU"/>
        </w:rPr>
        <w:t xml:space="preserve">  </w:t>
      </w:r>
      <w:r w:rsidRPr="00EC7DA0">
        <w:rPr>
          <w:lang w:val="ru-RU"/>
        </w:rPr>
        <w:t>чертежи</w:t>
      </w:r>
      <w:r w:rsidRPr="00EC7DA0">
        <w:rPr>
          <w:spacing w:val="27"/>
          <w:lang w:val="ru-RU"/>
        </w:rPr>
        <w:t xml:space="preserve">  </w:t>
      </w:r>
      <w:r w:rsidRPr="00EC7DA0">
        <w:rPr>
          <w:spacing w:val="-2"/>
          <w:lang w:val="ru-RU"/>
        </w:rPr>
        <w:t>деталей.</w:t>
      </w:r>
    </w:p>
    <w:p w:rsidR="00E4184B" w:rsidRPr="00EC7DA0" w:rsidRDefault="00EC7DA0">
      <w:pPr>
        <w:pStyle w:val="a4"/>
        <w:ind w:firstLine="0"/>
        <w:rPr>
          <w:lang w:val="ru-RU"/>
        </w:rPr>
      </w:pPr>
      <w:r w:rsidRPr="00EC7DA0">
        <w:rPr>
          <w:lang w:val="ru-RU"/>
        </w:rPr>
        <w:t>Условности</w:t>
      </w:r>
      <w:r w:rsidRPr="00EC7DA0">
        <w:rPr>
          <w:spacing w:val="-8"/>
          <w:lang w:val="ru-RU"/>
        </w:rPr>
        <w:t xml:space="preserve"> </w:t>
      </w:r>
      <w:r w:rsidRPr="00EC7DA0">
        <w:rPr>
          <w:lang w:val="ru-RU"/>
        </w:rPr>
        <w:t>и упрощения</w:t>
      </w:r>
      <w:r w:rsidRPr="00EC7DA0">
        <w:rPr>
          <w:spacing w:val="-8"/>
          <w:lang w:val="ru-RU"/>
        </w:rPr>
        <w:t xml:space="preserve"> </w:t>
      </w:r>
      <w:r w:rsidRPr="00EC7DA0">
        <w:rPr>
          <w:lang w:val="ru-RU"/>
        </w:rPr>
        <w:t>на</w:t>
      </w:r>
      <w:r w:rsidRPr="00EC7DA0">
        <w:rPr>
          <w:spacing w:val="-10"/>
          <w:lang w:val="ru-RU"/>
        </w:rPr>
        <w:t xml:space="preserve"> </w:t>
      </w:r>
      <w:r w:rsidRPr="00EC7DA0">
        <w:rPr>
          <w:lang w:val="ru-RU"/>
        </w:rPr>
        <w:t>чертеже.</w:t>
      </w:r>
      <w:r w:rsidRPr="00EC7DA0">
        <w:rPr>
          <w:spacing w:val="-3"/>
          <w:lang w:val="ru-RU"/>
        </w:rPr>
        <w:t xml:space="preserve"> </w:t>
      </w:r>
      <w:r w:rsidRPr="00EC7DA0">
        <w:rPr>
          <w:lang w:val="ru-RU"/>
        </w:rPr>
        <w:t>Создание</w:t>
      </w:r>
      <w:r w:rsidRPr="00EC7DA0">
        <w:rPr>
          <w:spacing w:val="-8"/>
          <w:lang w:val="ru-RU"/>
        </w:rPr>
        <w:t xml:space="preserve"> </w:t>
      </w:r>
      <w:r w:rsidRPr="00EC7DA0">
        <w:rPr>
          <w:spacing w:val="-2"/>
          <w:lang w:val="ru-RU"/>
        </w:rPr>
        <w:t>презентации.</w:t>
      </w:r>
    </w:p>
    <w:p w:rsidR="00E4184B" w:rsidRPr="00EC7DA0" w:rsidRDefault="00EC7DA0">
      <w:pPr>
        <w:pStyle w:val="a4"/>
        <w:spacing w:before="136" w:line="362" w:lineRule="auto"/>
        <w:ind w:right="837"/>
        <w:rPr>
          <w:lang w:val="ru-RU"/>
        </w:rPr>
      </w:pPr>
      <w:r w:rsidRPr="00EC7DA0">
        <w:rPr>
          <w:lang w:val="ru-RU"/>
        </w:rPr>
        <w:t>Профессии, связанные с</w:t>
      </w:r>
      <w:r w:rsidRPr="00EC7DA0">
        <w:rPr>
          <w:spacing w:val="-5"/>
          <w:lang w:val="ru-RU"/>
        </w:rPr>
        <w:t xml:space="preserve"> </w:t>
      </w:r>
      <w:r w:rsidRPr="00EC7DA0">
        <w:rPr>
          <w:lang w:val="ru-RU"/>
        </w:rPr>
        <w:t>изучаемыми технологиями,</w:t>
      </w:r>
      <w:r w:rsidRPr="00EC7DA0">
        <w:rPr>
          <w:spacing w:val="-2"/>
          <w:lang w:val="ru-RU"/>
        </w:rPr>
        <w:t xml:space="preserve"> </w:t>
      </w:r>
      <w:r w:rsidRPr="00EC7DA0">
        <w:rPr>
          <w:lang w:val="ru-RU"/>
        </w:rPr>
        <w:t>черчением, проектированием с использованием САПР, их востребованность на рынке труда.</w:t>
      </w:r>
    </w:p>
    <w:p w:rsidR="00E4184B" w:rsidRPr="00EC7DA0" w:rsidRDefault="00EC7DA0">
      <w:pPr>
        <w:pStyle w:val="210"/>
        <w:spacing w:line="273" w:lineRule="exact"/>
        <w:rPr>
          <w:lang w:val="ru-RU"/>
        </w:rPr>
      </w:pPr>
      <w:bookmarkStart w:id="287" w:name="Вариативные_модули."/>
      <w:bookmarkEnd w:id="287"/>
      <w:r w:rsidRPr="00EC7DA0">
        <w:rPr>
          <w:lang w:val="ru-RU"/>
        </w:rPr>
        <w:t>Вариативные</w:t>
      </w:r>
      <w:r w:rsidRPr="00EC7DA0">
        <w:rPr>
          <w:spacing w:val="-8"/>
          <w:lang w:val="ru-RU"/>
        </w:rPr>
        <w:t xml:space="preserve"> </w:t>
      </w:r>
      <w:r w:rsidRPr="00EC7DA0">
        <w:rPr>
          <w:spacing w:val="-2"/>
          <w:lang w:val="ru-RU"/>
        </w:rPr>
        <w:t>модули.</w:t>
      </w:r>
    </w:p>
    <w:p w:rsidR="00E4184B" w:rsidRPr="00EC7DA0" w:rsidRDefault="00EC7DA0">
      <w:pPr>
        <w:spacing w:before="142" w:line="360" w:lineRule="auto"/>
        <w:ind w:left="2310" w:right="4908"/>
        <w:jc w:val="both"/>
        <w:rPr>
          <w:b/>
          <w:sz w:val="24"/>
          <w:lang w:val="ru-RU"/>
        </w:rPr>
      </w:pPr>
      <w:r w:rsidRPr="00EC7DA0">
        <w:rPr>
          <w:b/>
          <w:sz w:val="24"/>
          <w:lang w:val="ru-RU"/>
        </w:rPr>
        <w:t>Модуль</w:t>
      </w:r>
      <w:r w:rsidRPr="00EC7DA0">
        <w:rPr>
          <w:b/>
          <w:spacing w:val="-15"/>
          <w:sz w:val="24"/>
          <w:lang w:val="ru-RU"/>
        </w:rPr>
        <w:t xml:space="preserve"> </w:t>
      </w:r>
      <w:r w:rsidRPr="00EC7DA0">
        <w:rPr>
          <w:b/>
          <w:sz w:val="24"/>
          <w:lang w:val="ru-RU"/>
        </w:rPr>
        <w:t>«Автоматизированные</w:t>
      </w:r>
      <w:r w:rsidRPr="00EC7DA0">
        <w:rPr>
          <w:b/>
          <w:spacing w:val="-15"/>
          <w:sz w:val="24"/>
          <w:lang w:val="ru-RU"/>
        </w:rPr>
        <w:t xml:space="preserve"> </w:t>
      </w:r>
      <w:r w:rsidRPr="00EC7DA0">
        <w:rPr>
          <w:b/>
          <w:sz w:val="24"/>
          <w:lang w:val="ru-RU"/>
        </w:rPr>
        <w:t>системы». 8-9 классы.</w:t>
      </w:r>
    </w:p>
    <w:p w:rsidR="00E4184B" w:rsidRPr="00EC7DA0" w:rsidRDefault="00EC7DA0">
      <w:pPr>
        <w:pStyle w:val="310"/>
        <w:spacing w:line="274" w:lineRule="exact"/>
        <w:rPr>
          <w:lang w:val="ru-RU"/>
        </w:rPr>
      </w:pPr>
      <w:bookmarkStart w:id="288" w:name="Введение_в_автоматизированные_системы."/>
      <w:bookmarkEnd w:id="288"/>
      <w:r w:rsidRPr="00EC7DA0">
        <w:rPr>
          <w:lang w:val="ru-RU"/>
        </w:rPr>
        <w:t>Введение</w:t>
      </w:r>
      <w:r w:rsidRPr="00EC7DA0">
        <w:rPr>
          <w:spacing w:val="-6"/>
          <w:lang w:val="ru-RU"/>
        </w:rPr>
        <w:t xml:space="preserve"> </w:t>
      </w:r>
      <w:r w:rsidRPr="00EC7DA0">
        <w:rPr>
          <w:lang w:val="ru-RU"/>
        </w:rPr>
        <w:t>в</w:t>
      </w:r>
      <w:r w:rsidRPr="00EC7DA0">
        <w:rPr>
          <w:spacing w:val="-7"/>
          <w:lang w:val="ru-RU"/>
        </w:rPr>
        <w:t xml:space="preserve"> </w:t>
      </w:r>
      <w:r w:rsidRPr="00EC7DA0">
        <w:rPr>
          <w:lang w:val="ru-RU"/>
        </w:rPr>
        <w:t>автоматизированные</w:t>
      </w:r>
      <w:r w:rsidRPr="00EC7DA0">
        <w:rPr>
          <w:spacing w:val="-3"/>
          <w:lang w:val="ru-RU"/>
        </w:rPr>
        <w:t xml:space="preserve"> </w:t>
      </w:r>
      <w:r w:rsidRPr="00EC7DA0">
        <w:rPr>
          <w:spacing w:val="-2"/>
          <w:lang w:val="ru-RU"/>
        </w:rPr>
        <w:t>системы.</w:t>
      </w:r>
    </w:p>
    <w:p w:rsidR="00E4184B" w:rsidRPr="00EC7DA0" w:rsidRDefault="00EC7DA0">
      <w:pPr>
        <w:pStyle w:val="a4"/>
        <w:spacing w:before="132" w:line="360" w:lineRule="auto"/>
        <w:ind w:right="859"/>
        <w:rPr>
          <w:lang w:val="ru-RU"/>
        </w:rPr>
      </w:pPr>
      <w:r w:rsidRPr="00EC7DA0">
        <w:rPr>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E4184B" w:rsidRPr="00EC7DA0" w:rsidRDefault="00EC7DA0">
      <w:pPr>
        <w:pStyle w:val="a4"/>
        <w:spacing w:line="362" w:lineRule="auto"/>
        <w:ind w:right="862"/>
        <w:rPr>
          <w:lang w:val="ru-RU"/>
        </w:rPr>
      </w:pPr>
      <w:r w:rsidRPr="00EC7DA0">
        <w:rPr>
          <w:lang w:val="ru-RU"/>
        </w:rPr>
        <w:t>Управляющие и управляемые системы. Понятие обратной связи, ошибка регулирования, корректирующие устройства.</w:t>
      </w:r>
    </w:p>
    <w:p w:rsidR="00E4184B" w:rsidRPr="00EC7DA0" w:rsidRDefault="00EC7DA0">
      <w:pPr>
        <w:pStyle w:val="a4"/>
        <w:spacing w:line="273" w:lineRule="exact"/>
        <w:ind w:left="2310" w:firstLine="0"/>
        <w:rPr>
          <w:lang w:val="ru-RU"/>
        </w:rPr>
      </w:pPr>
      <w:r w:rsidRPr="00EC7DA0">
        <w:rPr>
          <w:lang w:val="ru-RU"/>
        </w:rPr>
        <w:t>Виды</w:t>
      </w:r>
      <w:r w:rsidRPr="00EC7DA0">
        <w:rPr>
          <w:spacing w:val="-5"/>
          <w:lang w:val="ru-RU"/>
        </w:rPr>
        <w:t xml:space="preserve"> </w:t>
      </w:r>
      <w:r w:rsidRPr="00EC7DA0">
        <w:rPr>
          <w:lang w:val="ru-RU"/>
        </w:rPr>
        <w:t>автоматизированных</w:t>
      </w:r>
      <w:r w:rsidRPr="00EC7DA0">
        <w:rPr>
          <w:spacing w:val="-7"/>
          <w:lang w:val="ru-RU"/>
        </w:rPr>
        <w:t xml:space="preserve"> </w:t>
      </w:r>
      <w:r w:rsidRPr="00EC7DA0">
        <w:rPr>
          <w:lang w:val="ru-RU"/>
        </w:rPr>
        <w:t>систем,</w:t>
      </w:r>
      <w:r w:rsidRPr="00EC7DA0">
        <w:rPr>
          <w:spacing w:val="-6"/>
          <w:lang w:val="ru-RU"/>
        </w:rPr>
        <w:t xml:space="preserve"> </w:t>
      </w:r>
      <w:r w:rsidRPr="00EC7DA0">
        <w:rPr>
          <w:lang w:val="ru-RU"/>
        </w:rPr>
        <w:t>их</w:t>
      </w:r>
      <w:r w:rsidRPr="00EC7DA0">
        <w:rPr>
          <w:spacing w:val="-10"/>
          <w:lang w:val="ru-RU"/>
        </w:rPr>
        <w:t xml:space="preserve"> </w:t>
      </w:r>
      <w:r w:rsidRPr="00EC7DA0">
        <w:rPr>
          <w:lang w:val="ru-RU"/>
        </w:rPr>
        <w:t>применение</w:t>
      </w:r>
      <w:r w:rsidRPr="00EC7DA0">
        <w:rPr>
          <w:spacing w:val="-4"/>
          <w:lang w:val="ru-RU"/>
        </w:rPr>
        <w:t xml:space="preserve"> </w:t>
      </w:r>
      <w:r w:rsidRPr="00EC7DA0">
        <w:rPr>
          <w:lang w:val="ru-RU"/>
        </w:rPr>
        <w:t>на</w:t>
      </w:r>
      <w:r w:rsidRPr="00EC7DA0">
        <w:rPr>
          <w:spacing w:val="-10"/>
          <w:lang w:val="ru-RU"/>
        </w:rPr>
        <w:t xml:space="preserve"> </w:t>
      </w:r>
      <w:r w:rsidRPr="00EC7DA0">
        <w:rPr>
          <w:spacing w:val="-2"/>
          <w:lang w:val="ru-RU"/>
        </w:rPr>
        <w:t>производстве.</w:t>
      </w:r>
    </w:p>
    <w:p w:rsidR="00E4184B" w:rsidRPr="00EC7DA0" w:rsidRDefault="00EC7DA0">
      <w:pPr>
        <w:pStyle w:val="310"/>
        <w:spacing w:before="138"/>
        <w:rPr>
          <w:lang w:val="ru-RU"/>
        </w:rPr>
      </w:pPr>
      <w:bookmarkStart w:id="289" w:name="Элементарная_база_автоматизированных_сис"/>
      <w:bookmarkEnd w:id="289"/>
      <w:r w:rsidRPr="00EC7DA0">
        <w:rPr>
          <w:lang w:val="ru-RU"/>
        </w:rPr>
        <w:t>Элементарная</w:t>
      </w:r>
      <w:r w:rsidRPr="00EC7DA0">
        <w:rPr>
          <w:spacing w:val="-4"/>
          <w:lang w:val="ru-RU"/>
        </w:rPr>
        <w:t xml:space="preserve"> </w:t>
      </w:r>
      <w:r w:rsidRPr="00EC7DA0">
        <w:rPr>
          <w:lang w:val="ru-RU"/>
        </w:rPr>
        <w:t>база</w:t>
      </w:r>
      <w:r w:rsidRPr="00EC7DA0">
        <w:rPr>
          <w:spacing w:val="-6"/>
          <w:lang w:val="ru-RU"/>
        </w:rPr>
        <w:t xml:space="preserve"> </w:t>
      </w:r>
      <w:r w:rsidRPr="00EC7DA0">
        <w:rPr>
          <w:lang w:val="ru-RU"/>
        </w:rPr>
        <w:t>автоматизированных</w:t>
      </w:r>
      <w:r w:rsidRPr="00EC7DA0">
        <w:rPr>
          <w:spacing w:val="-8"/>
          <w:lang w:val="ru-RU"/>
        </w:rPr>
        <w:t xml:space="preserve"> </w:t>
      </w:r>
      <w:r w:rsidRPr="00EC7DA0">
        <w:rPr>
          <w:spacing w:val="-2"/>
          <w:lang w:val="ru-RU"/>
        </w:rPr>
        <w:t>систем.</w:t>
      </w:r>
    </w:p>
    <w:p w:rsidR="00E4184B" w:rsidRPr="00EC7DA0" w:rsidRDefault="00EC7DA0">
      <w:pPr>
        <w:pStyle w:val="a4"/>
        <w:spacing w:before="133" w:line="360" w:lineRule="auto"/>
        <w:ind w:right="842"/>
        <w:rPr>
          <w:lang w:val="ru-RU"/>
        </w:rPr>
      </w:pPr>
      <w:r w:rsidRPr="00EC7DA0">
        <w:rPr>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w:t>
      </w:r>
      <w:r w:rsidRPr="00EC7DA0">
        <w:rPr>
          <w:spacing w:val="40"/>
          <w:lang w:val="ru-RU"/>
        </w:rPr>
        <w:t xml:space="preserve"> </w:t>
      </w:r>
      <w:r w:rsidRPr="00EC7DA0">
        <w:rPr>
          <w:lang w:val="ru-RU"/>
        </w:rPr>
        <w:t>щиты</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оборудование</w:t>
      </w:r>
      <w:r w:rsidRPr="00EC7DA0">
        <w:rPr>
          <w:spacing w:val="40"/>
          <w:lang w:val="ru-RU"/>
        </w:rPr>
        <w:t xml:space="preserve"> </w:t>
      </w:r>
      <w:r w:rsidRPr="00EC7DA0">
        <w:rPr>
          <w:lang w:val="ru-RU"/>
        </w:rPr>
        <w:t>щитов,</w:t>
      </w:r>
      <w:r w:rsidRPr="00EC7DA0">
        <w:rPr>
          <w:spacing w:val="40"/>
          <w:lang w:val="ru-RU"/>
        </w:rPr>
        <w:t xml:space="preserve"> </w:t>
      </w:r>
      <w:r w:rsidRPr="00EC7DA0">
        <w:rPr>
          <w:lang w:val="ru-RU"/>
        </w:rPr>
        <w:t>элементы</w:t>
      </w:r>
      <w:r w:rsidRPr="00EC7DA0">
        <w:rPr>
          <w:spacing w:val="40"/>
          <w:lang w:val="ru-RU"/>
        </w:rPr>
        <w:t xml:space="preserve"> </w:t>
      </w:r>
      <w:r w:rsidRPr="00EC7DA0">
        <w:rPr>
          <w:lang w:val="ru-RU"/>
        </w:rPr>
        <w:t>управления</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сигнализации,</w:t>
      </w:r>
      <w:r w:rsidRPr="00EC7DA0">
        <w:rPr>
          <w:spacing w:val="40"/>
          <w:lang w:val="ru-RU"/>
        </w:rPr>
        <w:t xml:space="preserve"> </w:t>
      </w:r>
      <w:r w:rsidRPr="00EC7DA0">
        <w:rPr>
          <w:lang w:val="ru-RU"/>
        </w:rPr>
        <w:t>силовое</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2" w:firstLine="0"/>
        <w:rPr>
          <w:lang w:val="ru-RU"/>
        </w:rPr>
      </w:pPr>
      <w:r w:rsidRPr="00EC7DA0">
        <w:rPr>
          <w:lang w:val="ru-RU"/>
        </w:rPr>
        <w:lastRenderedPageBreak/>
        <w:t>оборудование, кабеленесущие системы, провода и кабели. Разработка стенда программирования модели автоматизированной системы.</w:t>
      </w:r>
    </w:p>
    <w:p w:rsidR="00E4184B" w:rsidRPr="00EC7DA0" w:rsidRDefault="00EC7DA0">
      <w:pPr>
        <w:pStyle w:val="310"/>
        <w:spacing w:before="3"/>
        <w:rPr>
          <w:lang w:val="ru-RU"/>
        </w:rPr>
      </w:pPr>
      <w:bookmarkStart w:id="290" w:name="Управление_техническими_системами."/>
      <w:bookmarkEnd w:id="290"/>
      <w:r w:rsidRPr="00EC7DA0">
        <w:rPr>
          <w:lang w:val="ru-RU"/>
        </w:rPr>
        <w:t>Управление</w:t>
      </w:r>
      <w:r w:rsidRPr="00EC7DA0">
        <w:rPr>
          <w:spacing w:val="-15"/>
          <w:lang w:val="ru-RU"/>
        </w:rPr>
        <w:t xml:space="preserve"> </w:t>
      </w:r>
      <w:r w:rsidRPr="00EC7DA0">
        <w:rPr>
          <w:lang w:val="ru-RU"/>
        </w:rPr>
        <w:t>техническими</w:t>
      </w:r>
      <w:r w:rsidRPr="00EC7DA0">
        <w:rPr>
          <w:spacing w:val="2"/>
          <w:lang w:val="ru-RU"/>
        </w:rPr>
        <w:t xml:space="preserve"> </w:t>
      </w:r>
      <w:r w:rsidRPr="00EC7DA0">
        <w:rPr>
          <w:spacing w:val="-2"/>
          <w:lang w:val="ru-RU"/>
        </w:rPr>
        <w:t>системами.</w:t>
      </w:r>
    </w:p>
    <w:p w:rsidR="00E4184B" w:rsidRPr="00EC7DA0" w:rsidRDefault="00EC7DA0">
      <w:pPr>
        <w:pStyle w:val="a4"/>
        <w:spacing w:before="132" w:line="360" w:lineRule="auto"/>
        <w:ind w:right="856"/>
        <w:rPr>
          <w:lang w:val="ru-RU"/>
        </w:rPr>
      </w:pPr>
      <w:r w:rsidRPr="00EC7DA0">
        <w:rPr>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E4184B" w:rsidRPr="00EC7DA0" w:rsidRDefault="00EC7DA0">
      <w:pPr>
        <w:pStyle w:val="a4"/>
        <w:spacing w:before="10"/>
        <w:ind w:left="2310" w:firstLine="0"/>
        <w:rPr>
          <w:lang w:val="ru-RU"/>
        </w:rPr>
      </w:pPr>
      <w:r w:rsidRPr="00EC7DA0">
        <w:rPr>
          <w:lang w:val="ru-RU"/>
        </w:rPr>
        <w:t>электродвигателя.</w:t>
      </w:r>
      <w:r w:rsidRPr="00EC7DA0">
        <w:rPr>
          <w:spacing w:val="-7"/>
          <w:lang w:val="ru-RU"/>
        </w:rPr>
        <w:t xml:space="preserve"> </w:t>
      </w:r>
      <w:r w:rsidRPr="00EC7DA0">
        <w:rPr>
          <w:lang w:val="ru-RU"/>
        </w:rPr>
        <w:t>Управление</w:t>
      </w:r>
      <w:r w:rsidRPr="00EC7DA0">
        <w:rPr>
          <w:spacing w:val="-14"/>
          <w:lang w:val="ru-RU"/>
        </w:rPr>
        <w:t xml:space="preserve"> </w:t>
      </w:r>
      <w:r w:rsidRPr="00EC7DA0">
        <w:rPr>
          <w:lang w:val="ru-RU"/>
        </w:rPr>
        <w:t>освещением</w:t>
      </w:r>
      <w:r w:rsidRPr="00EC7DA0">
        <w:rPr>
          <w:spacing w:val="-6"/>
          <w:lang w:val="ru-RU"/>
        </w:rPr>
        <w:t xml:space="preserve"> </w:t>
      </w:r>
      <w:r w:rsidRPr="00EC7DA0">
        <w:rPr>
          <w:lang w:val="ru-RU"/>
        </w:rPr>
        <w:t>в</w:t>
      </w:r>
      <w:r w:rsidRPr="00EC7DA0">
        <w:rPr>
          <w:spacing w:val="-7"/>
          <w:lang w:val="ru-RU"/>
        </w:rPr>
        <w:t xml:space="preserve"> </w:t>
      </w:r>
      <w:r w:rsidRPr="00EC7DA0">
        <w:rPr>
          <w:spacing w:val="-2"/>
          <w:lang w:val="ru-RU"/>
        </w:rPr>
        <w:t>помещениях.</w:t>
      </w:r>
    </w:p>
    <w:p w:rsidR="00E4184B" w:rsidRPr="00EC7DA0" w:rsidRDefault="00EC7DA0">
      <w:pPr>
        <w:pStyle w:val="210"/>
        <w:spacing w:before="137" w:line="360" w:lineRule="auto"/>
        <w:ind w:right="6456"/>
        <w:jc w:val="left"/>
        <w:rPr>
          <w:lang w:val="ru-RU"/>
        </w:rPr>
      </w:pPr>
      <w:bookmarkStart w:id="291" w:name="Модуль_«Животноводство»._7-8_классы."/>
      <w:bookmarkEnd w:id="291"/>
      <w:r w:rsidRPr="00EC7DA0">
        <w:rPr>
          <w:spacing w:val="-2"/>
          <w:lang w:val="ru-RU"/>
        </w:rPr>
        <w:t>Модуль</w:t>
      </w:r>
      <w:r w:rsidRPr="00EC7DA0">
        <w:rPr>
          <w:spacing w:val="-9"/>
          <w:lang w:val="ru-RU"/>
        </w:rPr>
        <w:t xml:space="preserve"> </w:t>
      </w:r>
      <w:r w:rsidRPr="00EC7DA0">
        <w:rPr>
          <w:spacing w:val="-2"/>
          <w:lang w:val="ru-RU"/>
        </w:rPr>
        <w:t xml:space="preserve">«Животноводство». </w:t>
      </w:r>
      <w:r w:rsidRPr="00EC7DA0">
        <w:rPr>
          <w:lang w:val="ru-RU"/>
        </w:rPr>
        <w:t>7-8 классы.</w:t>
      </w:r>
    </w:p>
    <w:p w:rsidR="00E4184B" w:rsidRPr="00EC7DA0" w:rsidRDefault="00EC7DA0">
      <w:pPr>
        <w:pStyle w:val="310"/>
        <w:spacing w:before="3"/>
        <w:jc w:val="left"/>
        <w:rPr>
          <w:lang w:val="ru-RU"/>
        </w:rPr>
      </w:pPr>
      <w:r w:rsidRPr="00EC7DA0">
        <w:rPr>
          <w:lang w:val="ru-RU"/>
        </w:rPr>
        <w:t>Элементы</w:t>
      </w:r>
      <w:r w:rsidRPr="00EC7DA0">
        <w:rPr>
          <w:spacing w:val="-17"/>
          <w:lang w:val="ru-RU"/>
        </w:rPr>
        <w:t xml:space="preserve"> </w:t>
      </w:r>
      <w:r w:rsidRPr="00EC7DA0">
        <w:rPr>
          <w:lang w:val="ru-RU"/>
        </w:rPr>
        <w:t>технологий</w:t>
      </w:r>
      <w:r w:rsidRPr="00EC7DA0">
        <w:rPr>
          <w:spacing w:val="-8"/>
          <w:lang w:val="ru-RU"/>
        </w:rPr>
        <w:t xml:space="preserve"> </w:t>
      </w:r>
      <w:r w:rsidRPr="00EC7DA0">
        <w:rPr>
          <w:lang w:val="ru-RU"/>
        </w:rPr>
        <w:t>выращивания</w:t>
      </w:r>
      <w:r w:rsidRPr="00EC7DA0">
        <w:rPr>
          <w:spacing w:val="-10"/>
          <w:lang w:val="ru-RU"/>
        </w:rPr>
        <w:t xml:space="preserve"> </w:t>
      </w:r>
      <w:r w:rsidRPr="00EC7DA0">
        <w:rPr>
          <w:lang w:val="ru-RU"/>
        </w:rPr>
        <w:t>сельскохозяйственных</w:t>
      </w:r>
      <w:r w:rsidRPr="00EC7DA0">
        <w:rPr>
          <w:spacing w:val="-12"/>
          <w:lang w:val="ru-RU"/>
        </w:rPr>
        <w:t xml:space="preserve"> </w:t>
      </w:r>
      <w:r w:rsidRPr="00EC7DA0">
        <w:rPr>
          <w:spacing w:val="-2"/>
          <w:lang w:val="ru-RU"/>
        </w:rPr>
        <w:t>животных.</w:t>
      </w:r>
    </w:p>
    <w:p w:rsidR="00E4184B" w:rsidRPr="00EC7DA0" w:rsidRDefault="00EC7DA0">
      <w:pPr>
        <w:pStyle w:val="a4"/>
        <w:spacing w:before="132"/>
        <w:ind w:left="2310" w:firstLine="0"/>
        <w:jc w:val="left"/>
        <w:rPr>
          <w:lang w:val="ru-RU"/>
        </w:rPr>
      </w:pPr>
      <w:r w:rsidRPr="00EC7DA0">
        <w:rPr>
          <w:lang w:val="ru-RU"/>
        </w:rPr>
        <w:t>Домашние</w:t>
      </w:r>
      <w:r w:rsidRPr="00EC7DA0">
        <w:rPr>
          <w:spacing w:val="-17"/>
          <w:lang w:val="ru-RU"/>
        </w:rPr>
        <w:t xml:space="preserve"> </w:t>
      </w:r>
      <w:r w:rsidRPr="00EC7DA0">
        <w:rPr>
          <w:lang w:val="ru-RU"/>
        </w:rPr>
        <w:t>животные.</w:t>
      </w:r>
      <w:r w:rsidRPr="00EC7DA0">
        <w:rPr>
          <w:spacing w:val="-12"/>
          <w:lang w:val="ru-RU"/>
        </w:rPr>
        <w:t xml:space="preserve"> </w:t>
      </w:r>
      <w:r w:rsidRPr="00EC7DA0">
        <w:rPr>
          <w:lang w:val="ru-RU"/>
        </w:rPr>
        <w:t>Сельскохозяйственные</w:t>
      </w:r>
      <w:r w:rsidRPr="00EC7DA0">
        <w:rPr>
          <w:spacing w:val="-15"/>
          <w:lang w:val="ru-RU"/>
        </w:rPr>
        <w:t xml:space="preserve"> </w:t>
      </w:r>
      <w:r w:rsidRPr="00EC7DA0">
        <w:rPr>
          <w:spacing w:val="-2"/>
          <w:lang w:val="ru-RU"/>
        </w:rPr>
        <w:t>животные.</w:t>
      </w:r>
    </w:p>
    <w:p w:rsidR="00E4184B" w:rsidRPr="00EC7DA0" w:rsidRDefault="00EC7DA0">
      <w:pPr>
        <w:pStyle w:val="a4"/>
        <w:spacing w:before="132" w:line="362" w:lineRule="auto"/>
        <w:ind w:left="2310" w:right="1774" w:firstLine="0"/>
        <w:jc w:val="left"/>
        <w:rPr>
          <w:lang w:val="ru-RU"/>
        </w:rPr>
      </w:pPr>
      <w:r w:rsidRPr="00EC7DA0">
        <w:rPr>
          <w:lang w:val="ru-RU"/>
        </w:rPr>
        <w:t>Содержание</w:t>
      </w:r>
      <w:r w:rsidRPr="00EC7DA0">
        <w:rPr>
          <w:spacing w:val="-15"/>
          <w:lang w:val="ru-RU"/>
        </w:rPr>
        <w:t xml:space="preserve"> </w:t>
      </w:r>
      <w:r w:rsidRPr="00EC7DA0">
        <w:rPr>
          <w:lang w:val="ru-RU"/>
        </w:rPr>
        <w:t>сельскохозяйственных</w:t>
      </w:r>
      <w:r w:rsidRPr="00EC7DA0">
        <w:rPr>
          <w:spacing w:val="-15"/>
          <w:lang w:val="ru-RU"/>
        </w:rPr>
        <w:t xml:space="preserve"> </w:t>
      </w:r>
      <w:r w:rsidRPr="00EC7DA0">
        <w:rPr>
          <w:lang w:val="ru-RU"/>
        </w:rPr>
        <w:t>животных:</w:t>
      </w:r>
      <w:r w:rsidRPr="00EC7DA0">
        <w:rPr>
          <w:spacing w:val="-15"/>
          <w:lang w:val="ru-RU"/>
        </w:rPr>
        <w:t xml:space="preserve"> </w:t>
      </w:r>
      <w:r w:rsidRPr="00EC7DA0">
        <w:rPr>
          <w:lang w:val="ru-RU"/>
        </w:rPr>
        <w:t>помещение,</w:t>
      </w:r>
      <w:r w:rsidRPr="00EC7DA0">
        <w:rPr>
          <w:spacing w:val="-15"/>
          <w:lang w:val="ru-RU"/>
        </w:rPr>
        <w:t xml:space="preserve"> </w:t>
      </w:r>
      <w:r w:rsidRPr="00EC7DA0">
        <w:rPr>
          <w:lang w:val="ru-RU"/>
        </w:rPr>
        <w:t xml:space="preserve">оборудование, </w:t>
      </w:r>
      <w:r w:rsidRPr="00EC7DA0">
        <w:rPr>
          <w:spacing w:val="-2"/>
          <w:lang w:val="ru-RU"/>
        </w:rPr>
        <w:t>уход.</w:t>
      </w:r>
    </w:p>
    <w:p w:rsidR="00E4184B" w:rsidRPr="00EC7DA0" w:rsidRDefault="00EC7DA0">
      <w:pPr>
        <w:pStyle w:val="a4"/>
        <w:spacing w:before="2" w:line="360" w:lineRule="auto"/>
        <w:ind w:left="2310" w:right="4493" w:firstLine="0"/>
        <w:jc w:val="left"/>
        <w:rPr>
          <w:lang w:val="ru-RU"/>
        </w:rPr>
      </w:pPr>
      <w:r w:rsidRPr="00EC7DA0">
        <w:rPr>
          <w:lang w:val="ru-RU"/>
        </w:rPr>
        <w:t>Разведение животных. Породы животных. Лечение</w:t>
      </w:r>
      <w:r w:rsidRPr="00EC7DA0">
        <w:rPr>
          <w:spacing w:val="-15"/>
          <w:lang w:val="ru-RU"/>
        </w:rPr>
        <w:t xml:space="preserve"> </w:t>
      </w:r>
      <w:r w:rsidRPr="00EC7DA0">
        <w:rPr>
          <w:lang w:val="ru-RU"/>
        </w:rPr>
        <w:t>животных.</w:t>
      </w:r>
      <w:r w:rsidRPr="00EC7DA0">
        <w:rPr>
          <w:spacing w:val="-15"/>
          <w:lang w:val="ru-RU"/>
        </w:rPr>
        <w:t xml:space="preserve"> </w:t>
      </w:r>
      <w:r w:rsidRPr="00EC7DA0">
        <w:rPr>
          <w:lang w:val="ru-RU"/>
        </w:rPr>
        <w:t>Понятие</w:t>
      </w:r>
      <w:r w:rsidRPr="00EC7DA0">
        <w:rPr>
          <w:spacing w:val="-15"/>
          <w:lang w:val="ru-RU"/>
        </w:rPr>
        <w:t xml:space="preserve"> </w:t>
      </w:r>
      <w:r w:rsidRPr="00EC7DA0">
        <w:rPr>
          <w:lang w:val="ru-RU"/>
        </w:rPr>
        <w:t>о</w:t>
      </w:r>
      <w:r w:rsidRPr="00EC7DA0">
        <w:rPr>
          <w:spacing w:val="-15"/>
          <w:lang w:val="ru-RU"/>
        </w:rPr>
        <w:t xml:space="preserve"> </w:t>
      </w:r>
      <w:r w:rsidRPr="00EC7DA0">
        <w:rPr>
          <w:lang w:val="ru-RU"/>
        </w:rPr>
        <w:t>ветеринарии.</w:t>
      </w:r>
    </w:p>
    <w:p w:rsidR="00E4184B" w:rsidRPr="00EC7DA0" w:rsidRDefault="00EC7DA0">
      <w:pPr>
        <w:pStyle w:val="a4"/>
        <w:spacing w:line="360" w:lineRule="auto"/>
        <w:ind w:right="933"/>
        <w:jc w:val="left"/>
        <w:rPr>
          <w:lang w:val="ru-RU"/>
        </w:rPr>
      </w:pPr>
      <w:r w:rsidRPr="00EC7DA0">
        <w:rPr>
          <w:lang w:val="ru-RU"/>
        </w:rPr>
        <w:t>Заготовка</w:t>
      </w:r>
      <w:r w:rsidRPr="00EC7DA0">
        <w:rPr>
          <w:spacing w:val="-6"/>
          <w:lang w:val="ru-RU"/>
        </w:rPr>
        <w:t xml:space="preserve"> </w:t>
      </w:r>
      <w:r w:rsidRPr="00EC7DA0">
        <w:rPr>
          <w:lang w:val="ru-RU"/>
        </w:rPr>
        <w:t>кормов.</w:t>
      </w:r>
      <w:r w:rsidRPr="00EC7DA0">
        <w:rPr>
          <w:spacing w:val="-3"/>
          <w:lang w:val="ru-RU"/>
        </w:rPr>
        <w:t xml:space="preserve"> </w:t>
      </w:r>
      <w:r w:rsidRPr="00EC7DA0">
        <w:rPr>
          <w:lang w:val="ru-RU"/>
        </w:rPr>
        <w:t>Кормление</w:t>
      </w:r>
      <w:r w:rsidRPr="00EC7DA0">
        <w:rPr>
          <w:spacing w:val="-6"/>
          <w:lang w:val="ru-RU"/>
        </w:rPr>
        <w:t xml:space="preserve"> </w:t>
      </w:r>
      <w:r w:rsidRPr="00EC7DA0">
        <w:rPr>
          <w:lang w:val="ru-RU"/>
        </w:rPr>
        <w:t>животных.</w:t>
      </w:r>
      <w:r w:rsidRPr="00EC7DA0">
        <w:rPr>
          <w:spacing w:val="-3"/>
          <w:lang w:val="ru-RU"/>
        </w:rPr>
        <w:t xml:space="preserve"> </w:t>
      </w:r>
      <w:r w:rsidRPr="00EC7DA0">
        <w:rPr>
          <w:lang w:val="ru-RU"/>
        </w:rPr>
        <w:t>Питательность</w:t>
      </w:r>
      <w:r w:rsidRPr="00EC7DA0">
        <w:rPr>
          <w:spacing w:val="-8"/>
          <w:lang w:val="ru-RU"/>
        </w:rPr>
        <w:t xml:space="preserve"> </w:t>
      </w:r>
      <w:r w:rsidRPr="00EC7DA0">
        <w:rPr>
          <w:lang w:val="ru-RU"/>
        </w:rPr>
        <w:t>корма.</w:t>
      </w:r>
      <w:r w:rsidRPr="00EC7DA0">
        <w:rPr>
          <w:spacing w:val="-8"/>
          <w:lang w:val="ru-RU"/>
        </w:rPr>
        <w:t xml:space="preserve"> </w:t>
      </w:r>
      <w:r w:rsidRPr="00EC7DA0">
        <w:rPr>
          <w:lang w:val="ru-RU"/>
        </w:rPr>
        <w:t>Рацион.</w:t>
      </w:r>
      <w:r w:rsidRPr="00EC7DA0">
        <w:rPr>
          <w:spacing w:val="-8"/>
          <w:lang w:val="ru-RU"/>
        </w:rPr>
        <w:t xml:space="preserve"> </w:t>
      </w:r>
      <w:r w:rsidRPr="00EC7DA0">
        <w:rPr>
          <w:lang w:val="ru-RU"/>
        </w:rPr>
        <w:t>Животные у нас дома. Забота о домашних и бездомных животных.</w:t>
      </w:r>
    </w:p>
    <w:p w:rsidR="00E4184B" w:rsidRPr="00EC7DA0" w:rsidRDefault="00EC7DA0">
      <w:pPr>
        <w:pStyle w:val="a4"/>
        <w:spacing w:line="274" w:lineRule="exact"/>
        <w:ind w:left="2310" w:firstLine="0"/>
        <w:jc w:val="left"/>
        <w:rPr>
          <w:lang w:val="ru-RU"/>
        </w:rPr>
      </w:pPr>
      <w:r w:rsidRPr="00EC7DA0">
        <w:rPr>
          <w:lang w:val="ru-RU"/>
        </w:rPr>
        <w:t>Проблема</w:t>
      </w:r>
      <w:r w:rsidRPr="00EC7DA0">
        <w:rPr>
          <w:spacing w:val="-14"/>
          <w:lang w:val="ru-RU"/>
        </w:rPr>
        <w:t xml:space="preserve"> </w:t>
      </w:r>
      <w:r w:rsidRPr="00EC7DA0">
        <w:rPr>
          <w:lang w:val="ru-RU"/>
        </w:rPr>
        <w:t>клонирования</w:t>
      </w:r>
      <w:r w:rsidRPr="00EC7DA0">
        <w:rPr>
          <w:spacing w:val="-4"/>
          <w:lang w:val="ru-RU"/>
        </w:rPr>
        <w:t xml:space="preserve"> </w:t>
      </w:r>
      <w:r w:rsidRPr="00EC7DA0">
        <w:rPr>
          <w:lang w:val="ru-RU"/>
        </w:rPr>
        <w:t>живых</w:t>
      </w:r>
      <w:r w:rsidRPr="00EC7DA0">
        <w:rPr>
          <w:spacing w:val="-14"/>
          <w:lang w:val="ru-RU"/>
        </w:rPr>
        <w:t xml:space="preserve"> </w:t>
      </w:r>
      <w:r w:rsidRPr="00EC7DA0">
        <w:rPr>
          <w:lang w:val="ru-RU"/>
        </w:rPr>
        <w:t>организмов.</w:t>
      </w:r>
      <w:r w:rsidRPr="00EC7DA0">
        <w:rPr>
          <w:spacing w:val="-3"/>
          <w:lang w:val="ru-RU"/>
        </w:rPr>
        <w:t xml:space="preserve"> </w:t>
      </w:r>
      <w:r w:rsidRPr="00EC7DA0">
        <w:rPr>
          <w:lang w:val="ru-RU"/>
        </w:rPr>
        <w:t>Социальные</w:t>
      </w:r>
      <w:r w:rsidRPr="00EC7DA0">
        <w:rPr>
          <w:spacing w:val="-11"/>
          <w:lang w:val="ru-RU"/>
        </w:rPr>
        <w:t xml:space="preserve"> </w:t>
      </w:r>
      <w:r w:rsidRPr="00EC7DA0">
        <w:rPr>
          <w:lang w:val="ru-RU"/>
        </w:rPr>
        <w:t>и</w:t>
      </w:r>
      <w:r w:rsidRPr="00EC7DA0">
        <w:rPr>
          <w:spacing w:val="-5"/>
          <w:lang w:val="ru-RU"/>
        </w:rPr>
        <w:t xml:space="preserve"> </w:t>
      </w:r>
      <w:r w:rsidRPr="00EC7DA0">
        <w:rPr>
          <w:lang w:val="ru-RU"/>
        </w:rPr>
        <w:t>этические</w:t>
      </w:r>
      <w:r w:rsidRPr="00EC7DA0">
        <w:rPr>
          <w:spacing w:val="-11"/>
          <w:lang w:val="ru-RU"/>
        </w:rPr>
        <w:t xml:space="preserve"> </w:t>
      </w:r>
      <w:r w:rsidRPr="00EC7DA0">
        <w:rPr>
          <w:spacing w:val="-2"/>
          <w:lang w:val="ru-RU"/>
        </w:rPr>
        <w:t>проблемы.</w:t>
      </w:r>
    </w:p>
    <w:p w:rsidR="00E4184B" w:rsidRPr="00EC7DA0" w:rsidRDefault="00EC7DA0">
      <w:pPr>
        <w:pStyle w:val="310"/>
        <w:spacing w:before="145"/>
        <w:rPr>
          <w:lang w:val="ru-RU"/>
        </w:rPr>
      </w:pPr>
      <w:bookmarkStart w:id="292" w:name="Производство_животноводческих_продуктов."/>
      <w:bookmarkEnd w:id="292"/>
      <w:r w:rsidRPr="00EC7DA0">
        <w:rPr>
          <w:lang w:val="ru-RU"/>
        </w:rPr>
        <w:t>Производство</w:t>
      </w:r>
      <w:r w:rsidRPr="00EC7DA0">
        <w:rPr>
          <w:spacing w:val="-13"/>
          <w:lang w:val="ru-RU"/>
        </w:rPr>
        <w:t xml:space="preserve"> </w:t>
      </w:r>
      <w:r w:rsidRPr="00EC7DA0">
        <w:rPr>
          <w:lang w:val="ru-RU"/>
        </w:rPr>
        <w:t>животноводческих</w:t>
      </w:r>
      <w:r w:rsidRPr="00EC7DA0">
        <w:rPr>
          <w:spacing w:val="-10"/>
          <w:lang w:val="ru-RU"/>
        </w:rPr>
        <w:t xml:space="preserve"> </w:t>
      </w:r>
      <w:r w:rsidRPr="00EC7DA0">
        <w:rPr>
          <w:spacing w:val="-2"/>
          <w:lang w:val="ru-RU"/>
        </w:rPr>
        <w:t>продуктов.</w:t>
      </w:r>
    </w:p>
    <w:p w:rsidR="00E4184B" w:rsidRPr="00EC7DA0" w:rsidRDefault="00EC7DA0">
      <w:pPr>
        <w:pStyle w:val="a4"/>
        <w:spacing w:before="132" w:line="360" w:lineRule="auto"/>
        <w:ind w:right="854"/>
        <w:rPr>
          <w:lang w:val="ru-RU"/>
        </w:rPr>
      </w:pPr>
      <w:r w:rsidRPr="00EC7DA0">
        <w:rPr>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E4184B" w:rsidRPr="00EC7DA0" w:rsidRDefault="00EC7DA0">
      <w:pPr>
        <w:pStyle w:val="a4"/>
        <w:spacing w:before="1" w:line="364" w:lineRule="auto"/>
        <w:ind w:left="2310" w:right="3637" w:firstLine="0"/>
        <w:rPr>
          <w:lang w:val="ru-RU"/>
        </w:rPr>
      </w:pPr>
      <w:r w:rsidRPr="00EC7DA0">
        <w:rPr>
          <w:lang w:val="ru-RU"/>
        </w:rPr>
        <w:t>Использование</w:t>
      </w:r>
      <w:r w:rsidRPr="00EC7DA0">
        <w:rPr>
          <w:spacing w:val="-11"/>
          <w:lang w:val="ru-RU"/>
        </w:rPr>
        <w:t xml:space="preserve"> </w:t>
      </w:r>
      <w:r w:rsidRPr="00EC7DA0">
        <w:rPr>
          <w:lang w:val="ru-RU"/>
        </w:rPr>
        <w:t>цифровых</w:t>
      </w:r>
      <w:r w:rsidRPr="00EC7DA0">
        <w:rPr>
          <w:spacing w:val="-10"/>
          <w:lang w:val="ru-RU"/>
        </w:rPr>
        <w:t xml:space="preserve"> </w:t>
      </w:r>
      <w:r w:rsidRPr="00EC7DA0">
        <w:rPr>
          <w:lang w:val="ru-RU"/>
        </w:rPr>
        <w:t>технологий</w:t>
      </w:r>
      <w:r w:rsidRPr="00EC7DA0">
        <w:rPr>
          <w:spacing w:val="-6"/>
          <w:lang w:val="ru-RU"/>
        </w:rPr>
        <w:t xml:space="preserve"> </w:t>
      </w:r>
      <w:r w:rsidRPr="00EC7DA0">
        <w:rPr>
          <w:lang w:val="ru-RU"/>
        </w:rPr>
        <w:t>в</w:t>
      </w:r>
      <w:r w:rsidRPr="00EC7DA0">
        <w:rPr>
          <w:spacing w:val="-10"/>
          <w:lang w:val="ru-RU"/>
        </w:rPr>
        <w:t xml:space="preserve"> </w:t>
      </w:r>
      <w:r w:rsidRPr="00EC7DA0">
        <w:rPr>
          <w:lang w:val="ru-RU"/>
        </w:rPr>
        <w:t>животноводстве. Цифровая ферма:</w:t>
      </w:r>
    </w:p>
    <w:p w:rsidR="00E4184B" w:rsidRPr="00EC7DA0" w:rsidRDefault="00EC7DA0">
      <w:pPr>
        <w:pStyle w:val="a4"/>
        <w:spacing w:line="355" w:lineRule="auto"/>
        <w:ind w:right="878"/>
        <w:jc w:val="left"/>
        <w:rPr>
          <w:lang w:val="ru-RU"/>
        </w:rPr>
      </w:pPr>
      <w:r w:rsidRPr="00EC7DA0">
        <w:rPr>
          <w:lang w:val="ru-RU"/>
        </w:rPr>
        <w:t>автоматическое</w:t>
      </w:r>
      <w:r w:rsidRPr="00EC7DA0">
        <w:rPr>
          <w:spacing w:val="-5"/>
          <w:lang w:val="ru-RU"/>
        </w:rPr>
        <w:t xml:space="preserve"> </w:t>
      </w:r>
      <w:r w:rsidRPr="00EC7DA0">
        <w:rPr>
          <w:lang w:val="ru-RU"/>
        </w:rPr>
        <w:t>кормление</w:t>
      </w:r>
      <w:r w:rsidRPr="00EC7DA0">
        <w:rPr>
          <w:spacing w:val="-10"/>
          <w:lang w:val="ru-RU"/>
        </w:rPr>
        <w:t xml:space="preserve"> </w:t>
      </w:r>
      <w:r w:rsidRPr="00EC7DA0">
        <w:rPr>
          <w:lang w:val="ru-RU"/>
        </w:rPr>
        <w:t>животных;</w:t>
      </w:r>
      <w:r w:rsidRPr="00EC7DA0">
        <w:rPr>
          <w:spacing w:val="-9"/>
          <w:lang w:val="ru-RU"/>
        </w:rPr>
        <w:t xml:space="preserve"> </w:t>
      </w:r>
      <w:r w:rsidRPr="00EC7DA0">
        <w:rPr>
          <w:lang w:val="ru-RU"/>
        </w:rPr>
        <w:t>автоматическая</w:t>
      </w:r>
      <w:r w:rsidRPr="00EC7DA0">
        <w:rPr>
          <w:spacing w:val="-4"/>
          <w:lang w:val="ru-RU"/>
        </w:rPr>
        <w:t xml:space="preserve"> </w:t>
      </w:r>
      <w:r w:rsidRPr="00EC7DA0">
        <w:rPr>
          <w:lang w:val="ru-RU"/>
        </w:rPr>
        <w:t>дойка;</w:t>
      </w:r>
      <w:r w:rsidRPr="00EC7DA0">
        <w:rPr>
          <w:spacing w:val="-4"/>
          <w:lang w:val="ru-RU"/>
        </w:rPr>
        <w:t xml:space="preserve"> </w:t>
      </w:r>
      <w:r w:rsidRPr="00EC7DA0">
        <w:rPr>
          <w:lang w:val="ru-RU"/>
        </w:rPr>
        <w:t>уборка</w:t>
      </w:r>
      <w:r w:rsidRPr="00EC7DA0">
        <w:rPr>
          <w:spacing w:val="-5"/>
          <w:lang w:val="ru-RU"/>
        </w:rPr>
        <w:t xml:space="preserve"> </w:t>
      </w:r>
      <w:r w:rsidRPr="00EC7DA0">
        <w:rPr>
          <w:lang w:val="ru-RU"/>
        </w:rPr>
        <w:t>помещения</w:t>
      </w:r>
      <w:r w:rsidRPr="00EC7DA0">
        <w:rPr>
          <w:spacing w:val="-4"/>
          <w:lang w:val="ru-RU"/>
        </w:rPr>
        <w:t xml:space="preserve"> </w:t>
      </w:r>
      <w:r w:rsidRPr="00EC7DA0">
        <w:rPr>
          <w:lang w:val="ru-RU"/>
        </w:rPr>
        <w:t xml:space="preserve">и </w:t>
      </w:r>
      <w:r w:rsidRPr="00EC7DA0">
        <w:rPr>
          <w:spacing w:val="-2"/>
          <w:lang w:val="ru-RU"/>
        </w:rPr>
        <w:t>другое.</w:t>
      </w:r>
    </w:p>
    <w:p w:rsidR="00E4184B" w:rsidRPr="00EC7DA0" w:rsidRDefault="00EC7DA0">
      <w:pPr>
        <w:pStyle w:val="a4"/>
        <w:tabs>
          <w:tab w:val="left" w:pos="3573"/>
          <w:tab w:val="left" w:pos="4663"/>
          <w:tab w:val="left" w:pos="5542"/>
          <w:tab w:val="left" w:pos="6017"/>
          <w:tab w:val="left" w:pos="7770"/>
          <w:tab w:val="left" w:pos="9302"/>
          <w:tab w:val="left" w:pos="10838"/>
        </w:tabs>
        <w:spacing w:before="1" w:line="360" w:lineRule="auto"/>
        <w:ind w:right="854"/>
        <w:jc w:val="left"/>
        <w:rPr>
          <w:lang w:val="ru-RU"/>
        </w:rPr>
      </w:pPr>
      <w:r w:rsidRPr="00EC7DA0">
        <w:rPr>
          <w:spacing w:val="-2"/>
          <w:lang w:val="ru-RU"/>
        </w:rPr>
        <w:t>Цифровая</w:t>
      </w:r>
      <w:r w:rsidRPr="00EC7DA0">
        <w:rPr>
          <w:lang w:val="ru-RU"/>
        </w:rPr>
        <w:tab/>
      </w:r>
      <w:r w:rsidRPr="00EC7DA0">
        <w:rPr>
          <w:spacing w:val="-2"/>
          <w:lang w:val="ru-RU"/>
        </w:rPr>
        <w:t>«умная»</w:t>
      </w:r>
      <w:r w:rsidRPr="00EC7DA0">
        <w:rPr>
          <w:lang w:val="ru-RU"/>
        </w:rPr>
        <w:tab/>
      </w:r>
      <w:r w:rsidRPr="00EC7DA0">
        <w:rPr>
          <w:spacing w:val="-4"/>
          <w:lang w:val="ru-RU"/>
        </w:rPr>
        <w:t>ферма</w:t>
      </w:r>
      <w:r w:rsidRPr="00EC7DA0">
        <w:rPr>
          <w:lang w:val="ru-RU"/>
        </w:rPr>
        <w:tab/>
      </w:r>
      <w:r w:rsidRPr="00EC7DA0">
        <w:rPr>
          <w:spacing w:val="-10"/>
          <w:lang w:val="ru-RU"/>
        </w:rPr>
        <w:t>—</w:t>
      </w:r>
      <w:r w:rsidRPr="00EC7DA0">
        <w:rPr>
          <w:lang w:val="ru-RU"/>
        </w:rPr>
        <w:tab/>
      </w:r>
      <w:r w:rsidRPr="00EC7DA0">
        <w:rPr>
          <w:spacing w:val="-2"/>
          <w:lang w:val="ru-RU"/>
        </w:rPr>
        <w:t>перспективное</w:t>
      </w:r>
      <w:r w:rsidRPr="00EC7DA0">
        <w:rPr>
          <w:lang w:val="ru-RU"/>
        </w:rPr>
        <w:tab/>
      </w:r>
      <w:r w:rsidRPr="00EC7DA0">
        <w:rPr>
          <w:spacing w:val="-2"/>
          <w:lang w:val="ru-RU"/>
        </w:rPr>
        <w:t>направление</w:t>
      </w:r>
      <w:r w:rsidRPr="00EC7DA0">
        <w:rPr>
          <w:lang w:val="ru-RU"/>
        </w:rPr>
        <w:tab/>
      </w:r>
      <w:r w:rsidRPr="00EC7DA0">
        <w:rPr>
          <w:spacing w:val="-2"/>
          <w:lang w:val="ru-RU"/>
        </w:rPr>
        <w:t>роботизации</w:t>
      </w:r>
      <w:r w:rsidRPr="00EC7DA0">
        <w:rPr>
          <w:lang w:val="ru-RU"/>
        </w:rPr>
        <w:tab/>
      </w:r>
      <w:r w:rsidRPr="00EC7DA0">
        <w:rPr>
          <w:spacing w:val="-10"/>
          <w:lang w:val="ru-RU"/>
        </w:rPr>
        <w:t xml:space="preserve">в </w:t>
      </w:r>
      <w:r w:rsidRPr="00EC7DA0">
        <w:rPr>
          <w:spacing w:val="-2"/>
          <w:lang w:val="ru-RU"/>
        </w:rPr>
        <w:t>животноводстве.</w:t>
      </w:r>
    </w:p>
    <w:p w:rsidR="00E4184B" w:rsidRPr="00EC7DA0" w:rsidRDefault="00EC7DA0">
      <w:pPr>
        <w:pStyle w:val="310"/>
        <w:spacing w:before="3"/>
        <w:jc w:val="left"/>
        <w:rPr>
          <w:lang w:val="ru-RU"/>
        </w:rPr>
      </w:pPr>
      <w:bookmarkStart w:id="293" w:name="Профессии,_связанные_с_деятельностью_жив"/>
      <w:bookmarkEnd w:id="293"/>
      <w:r w:rsidRPr="00EC7DA0">
        <w:rPr>
          <w:lang w:val="ru-RU"/>
        </w:rPr>
        <w:t>Профессии,</w:t>
      </w:r>
      <w:r w:rsidRPr="00EC7DA0">
        <w:rPr>
          <w:spacing w:val="-5"/>
          <w:lang w:val="ru-RU"/>
        </w:rPr>
        <w:t xml:space="preserve"> </w:t>
      </w:r>
      <w:r w:rsidRPr="00EC7DA0">
        <w:rPr>
          <w:lang w:val="ru-RU"/>
        </w:rPr>
        <w:t>связанные</w:t>
      </w:r>
      <w:r w:rsidRPr="00EC7DA0">
        <w:rPr>
          <w:spacing w:val="-5"/>
          <w:lang w:val="ru-RU"/>
        </w:rPr>
        <w:t xml:space="preserve"> </w:t>
      </w:r>
      <w:r w:rsidRPr="00EC7DA0">
        <w:rPr>
          <w:lang w:val="ru-RU"/>
        </w:rPr>
        <w:t>с</w:t>
      </w:r>
      <w:r w:rsidRPr="00EC7DA0">
        <w:rPr>
          <w:spacing w:val="-7"/>
          <w:lang w:val="ru-RU"/>
        </w:rPr>
        <w:t xml:space="preserve"> </w:t>
      </w:r>
      <w:r w:rsidRPr="00EC7DA0">
        <w:rPr>
          <w:lang w:val="ru-RU"/>
        </w:rPr>
        <w:t>деятельностью</w:t>
      </w:r>
      <w:r w:rsidRPr="00EC7DA0">
        <w:rPr>
          <w:spacing w:val="-10"/>
          <w:lang w:val="ru-RU"/>
        </w:rPr>
        <w:t xml:space="preserve"> </w:t>
      </w:r>
      <w:r w:rsidRPr="00EC7DA0">
        <w:rPr>
          <w:spacing w:val="-2"/>
          <w:lang w:val="ru-RU"/>
        </w:rPr>
        <w:t>животновода.</w:t>
      </w:r>
    </w:p>
    <w:p w:rsidR="00E4184B" w:rsidRPr="00EC7DA0" w:rsidRDefault="00EC7DA0">
      <w:pPr>
        <w:pStyle w:val="a4"/>
        <w:spacing w:before="132"/>
        <w:ind w:left="2310" w:firstLine="0"/>
        <w:jc w:val="left"/>
        <w:rPr>
          <w:lang w:val="ru-RU"/>
        </w:rPr>
      </w:pPr>
      <w:r w:rsidRPr="00EC7DA0">
        <w:rPr>
          <w:lang w:val="ru-RU"/>
        </w:rPr>
        <w:t>Зоотехник,</w:t>
      </w:r>
      <w:r w:rsidRPr="00EC7DA0">
        <w:rPr>
          <w:spacing w:val="-13"/>
          <w:lang w:val="ru-RU"/>
        </w:rPr>
        <w:t xml:space="preserve"> </w:t>
      </w:r>
      <w:r w:rsidRPr="00EC7DA0">
        <w:rPr>
          <w:lang w:val="ru-RU"/>
        </w:rPr>
        <w:t>зооинженер,</w:t>
      </w:r>
      <w:r w:rsidRPr="00EC7DA0">
        <w:rPr>
          <w:spacing w:val="-10"/>
          <w:lang w:val="ru-RU"/>
        </w:rPr>
        <w:t xml:space="preserve"> </w:t>
      </w:r>
      <w:r w:rsidRPr="00EC7DA0">
        <w:rPr>
          <w:lang w:val="ru-RU"/>
        </w:rPr>
        <w:t>ветеринар,</w:t>
      </w:r>
      <w:r w:rsidRPr="00EC7DA0">
        <w:rPr>
          <w:spacing w:val="-9"/>
          <w:lang w:val="ru-RU"/>
        </w:rPr>
        <w:t xml:space="preserve"> </w:t>
      </w:r>
      <w:r w:rsidRPr="00EC7DA0">
        <w:rPr>
          <w:lang w:val="ru-RU"/>
        </w:rPr>
        <w:t>оператор</w:t>
      </w:r>
      <w:r w:rsidRPr="00EC7DA0">
        <w:rPr>
          <w:spacing w:val="-15"/>
          <w:lang w:val="ru-RU"/>
        </w:rPr>
        <w:t xml:space="preserve"> </w:t>
      </w:r>
      <w:r w:rsidRPr="00EC7DA0">
        <w:rPr>
          <w:lang w:val="ru-RU"/>
        </w:rPr>
        <w:t>птицефабрики,</w:t>
      </w:r>
      <w:r w:rsidRPr="00EC7DA0">
        <w:rPr>
          <w:spacing w:val="-4"/>
          <w:lang w:val="ru-RU"/>
        </w:rPr>
        <w:t xml:space="preserve"> </w:t>
      </w:r>
      <w:r w:rsidRPr="00EC7DA0">
        <w:rPr>
          <w:spacing w:val="-2"/>
          <w:lang w:val="ru-RU"/>
        </w:rPr>
        <w:t>оператор</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jc w:val="left"/>
        <w:rPr>
          <w:lang w:val="ru-RU"/>
        </w:rPr>
      </w:pPr>
      <w:r w:rsidRPr="00EC7DA0">
        <w:rPr>
          <w:lang w:val="ru-RU"/>
        </w:rPr>
        <w:lastRenderedPageBreak/>
        <w:t>животноводческих</w:t>
      </w:r>
      <w:r w:rsidRPr="00EC7DA0">
        <w:rPr>
          <w:spacing w:val="32"/>
          <w:lang w:val="ru-RU"/>
        </w:rPr>
        <w:t xml:space="preserve"> </w:t>
      </w:r>
      <w:r w:rsidRPr="00EC7DA0">
        <w:rPr>
          <w:lang w:val="ru-RU"/>
        </w:rPr>
        <w:t>ферм</w:t>
      </w:r>
      <w:r w:rsidRPr="00EC7DA0">
        <w:rPr>
          <w:spacing w:val="36"/>
          <w:lang w:val="ru-RU"/>
        </w:rPr>
        <w:t xml:space="preserve"> </w:t>
      </w:r>
      <w:r w:rsidRPr="00EC7DA0">
        <w:rPr>
          <w:lang w:val="ru-RU"/>
        </w:rPr>
        <w:t>и</w:t>
      </w:r>
      <w:r w:rsidRPr="00EC7DA0">
        <w:rPr>
          <w:spacing w:val="35"/>
          <w:lang w:val="ru-RU"/>
        </w:rPr>
        <w:t xml:space="preserve"> </w:t>
      </w:r>
      <w:r w:rsidRPr="00EC7DA0">
        <w:rPr>
          <w:lang w:val="ru-RU"/>
        </w:rPr>
        <w:t>другие</w:t>
      </w:r>
      <w:r w:rsidRPr="00EC7DA0">
        <w:rPr>
          <w:spacing w:val="35"/>
          <w:lang w:val="ru-RU"/>
        </w:rPr>
        <w:t xml:space="preserve"> </w:t>
      </w:r>
      <w:r w:rsidRPr="00EC7DA0">
        <w:rPr>
          <w:lang w:val="ru-RU"/>
        </w:rPr>
        <w:t>профессии.</w:t>
      </w:r>
      <w:r w:rsidRPr="00EC7DA0">
        <w:rPr>
          <w:spacing w:val="38"/>
          <w:lang w:val="ru-RU"/>
        </w:rPr>
        <w:t xml:space="preserve"> </w:t>
      </w:r>
      <w:r w:rsidRPr="00EC7DA0">
        <w:rPr>
          <w:lang w:val="ru-RU"/>
        </w:rPr>
        <w:t>Использование</w:t>
      </w:r>
      <w:r w:rsidRPr="00EC7DA0">
        <w:rPr>
          <w:spacing w:val="31"/>
          <w:lang w:val="ru-RU"/>
        </w:rPr>
        <w:t xml:space="preserve"> </w:t>
      </w:r>
      <w:r w:rsidRPr="00EC7DA0">
        <w:rPr>
          <w:lang w:val="ru-RU"/>
        </w:rPr>
        <w:t>информационных цифровых технологий в профессиональной деятельности.</w:t>
      </w:r>
    </w:p>
    <w:p w:rsidR="00E4184B" w:rsidRPr="00EC7DA0" w:rsidRDefault="00EC7DA0">
      <w:pPr>
        <w:pStyle w:val="210"/>
        <w:spacing w:before="8" w:line="364" w:lineRule="auto"/>
        <w:ind w:right="6475"/>
        <w:jc w:val="left"/>
        <w:rPr>
          <w:lang w:val="ru-RU"/>
        </w:rPr>
      </w:pPr>
      <w:bookmarkStart w:id="294" w:name="Модуль_«Растениеводство»._7-8_классы."/>
      <w:bookmarkEnd w:id="294"/>
      <w:r w:rsidRPr="00EC7DA0">
        <w:rPr>
          <w:spacing w:val="-2"/>
          <w:lang w:val="ru-RU"/>
        </w:rPr>
        <w:t>Модуль</w:t>
      </w:r>
      <w:r w:rsidRPr="00EC7DA0">
        <w:rPr>
          <w:spacing w:val="-9"/>
          <w:lang w:val="ru-RU"/>
        </w:rPr>
        <w:t xml:space="preserve"> </w:t>
      </w:r>
      <w:r w:rsidRPr="00EC7DA0">
        <w:rPr>
          <w:spacing w:val="-2"/>
          <w:lang w:val="ru-RU"/>
        </w:rPr>
        <w:t xml:space="preserve">«Растениеводство». </w:t>
      </w:r>
      <w:r w:rsidRPr="00EC7DA0">
        <w:rPr>
          <w:lang w:val="ru-RU"/>
        </w:rPr>
        <w:t>7-8 классы.</w:t>
      </w:r>
    </w:p>
    <w:p w:rsidR="00E4184B" w:rsidRPr="00EC7DA0" w:rsidRDefault="00EC7DA0">
      <w:pPr>
        <w:pStyle w:val="310"/>
        <w:spacing w:line="263" w:lineRule="exact"/>
        <w:jc w:val="left"/>
        <w:rPr>
          <w:lang w:val="ru-RU"/>
        </w:rPr>
      </w:pPr>
      <w:bookmarkStart w:id="295" w:name="Элементы_технологий_выращивания_сельскох"/>
      <w:bookmarkEnd w:id="295"/>
      <w:r w:rsidRPr="00EC7DA0">
        <w:rPr>
          <w:lang w:val="ru-RU"/>
        </w:rPr>
        <w:t>Элементы</w:t>
      </w:r>
      <w:r w:rsidRPr="00EC7DA0">
        <w:rPr>
          <w:spacing w:val="-17"/>
          <w:lang w:val="ru-RU"/>
        </w:rPr>
        <w:t xml:space="preserve"> </w:t>
      </w:r>
      <w:r w:rsidRPr="00EC7DA0">
        <w:rPr>
          <w:lang w:val="ru-RU"/>
        </w:rPr>
        <w:t>технологий</w:t>
      </w:r>
      <w:r w:rsidRPr="00EC7DA0">
        <w:rPr>
          <w:spacing w:val="-8"/>
          <w:lang w:val="ru-RU"/>
        </w:rPr>
        <w:t xml:space="preserve"> </w:t>
      </w:r>
      <w:r w:rsidRPr="00EC7DA0">
        <w:rPr>
          <w:lang w:val="ru-RU"/>
        </w:rPr>
        <w:t>выращивания</w:t>
      </w:r>
      <w:r w:rsidRPr="00EC7DA0">
        <w:rPr>
          <w:spacing w:val="-6"/>
          <w:lang w:val="ru-RU"/>
        </w:rPr>
        <w:t xml:space="preserve"> </w:t>
      </w:r>
      <w:r w:rsidRPr="00EC7DA0">
        <w:rPr>
          <w:lang w:val="ru-RU"/>
        </w:rPr>
        <w:t>сельскохозяйственных</w:t>
      </w:r>
      <w:r w:rsidRPr="00EC7DA0">
        <w:rPr>
          <w:spacing w:val="-6"/>
          <w:lang w:val="ru-RU"/>
        </w:rPr>
        <w:t xml:space="preserve"> </w:t>
      </w:r>
      <w:r w:rsidRPr="00EC7DA0">
        <w:rPr>
          <w:spacing w:val="-2"/>
          <w:lang w:val="ru-RU"/>
        </w:rPr>
        <w:t>культур.</w:t>
      </w:r>
    </w:p>
    <w:p w:rsidR="00E4184B" w:rsidRPr="00EC7DA0" w:rsidRDefault="00EC7DA0">
      <w:pPr>
        <w:pStyle w:val="a4"/>
        <w:spacing w:before="132" w:line="360" w:lineRule="auto"/>
        <w:jc w:val="left"/>
        <w:rPr>
          <w:lang w:val="ru-RU"/>
        </w:rPr>
      </w:pPr>
      <w:r w:rsidRPr="00EC7DA0">
        <w:rPr>
          <w:lang w:val="ru-RU"/>
        </w:rPr>
        <w:t>Земледелие</w:t>
      </w:r>
      <w:r w:rsidRPr="00EC7DA0">
        <w:rPr>
          <w:spacing w:val="-6"/>
          <w:lang w:val="ru-RU"/>
        </w:rPr>
        <w:t xml:space="preserve"> </w:t>
      </w:r>
      <w:r w:rsidRPr="00EC7DA0">
        <w:rPr>
          <w:lang w:val="ru-RU"/>
        </w:rPr>
        <w:t>как</w:t>
      </w:r>
      <w:r w:rsidRPr="00EC7DA0">
        <w:rPr>
          <w:spacing w:val="-7"/>
          <w:lang w:val="ru-RU"/>
        </w:rPr>
        <w:t xml:space="preserve"> </w:t>
      </w:r>
      <w:r w:rsidRPr="00EC7DA0">
        <w:rPr>
          <w:lang w:val="ru-RU"/>
        </w:rPr>
        <w:t>поворотный</w:t>
      </w:r>
      <w:r w:rsidRPr="00EC7DA0">
        <w:rPr>
          <w:spacing w:val="-9"/>
          <w:lang w:val="ru-RU"/>
        </w:rPr>
        <w:t xml:space="preserve"> </w:t>
      </w:r>
      <w:r w:rsidRPr="00EC7DA0">
        <w:rPr>
          <w:lang w:val="ru-RU"/>
        </w:rPr>
        <w:t>пункт</w:t>
      </w:r>
      <w:r w:rsidRPr="00EC7DA0">
        <w:rPr>
          <w:spacing w:val="-5"/>
          <w:lang w:val="ru-RU"/>
        </w:rPr>
        <w:t xml:space="preserve"> </w:t>
      </w:r>
      <w:r w:rsidRPr="00EC7DA0">
        <w:rPr>
          <w:lang w:val="ru-RU"/>
        </w:rPr>
        <w:t>развития</w:t>
      </w:r>
      <w:r w:rsidRPr="00EC7DA0">
        <w:rPr>
          <w:spacing w:val="-5"/>
          <w:lang w:val="ru-RU"/>
        </w:rPr>
        <w:t xml:space="preserve"> </w:t>
      </w:r>
      <w:r w:rsidRPr="00EC7DA0">
        <w:rPr>
          <w:lang w:val="ru-RU"/>
        </w:rPr>
        <w:t>человеческой</w:t>
      </w:r>
      <w:r w:rsidRPr="00EC7DA0">
        <w:rPr>
          <w:spacing w:val="-4"/>
          <w:lang w:val="ru-RU"/>
        </w:rPr>
        <w:t xml:space="preserve"> </w:t>
      </w:r>
      <w:r w:rsidRPr="00EC7DA0">
        <w:rPr>
          <w:lang w:val="ru-RU"/>
        </w:rPr>
        <w:t>цивилизации.</w:t>
      </w:r>
      <w:r w:rsidRPr="00EC7DA0">
        <w:rPr>
          <w:spacing w:val="-3"/>
          <w:lang w:val="ru-RU"/>
        </w:rPr>
        <w:t xml:space="preserve"> </w:t>
      </w:r>
      <w:r w:rsidRPr="00EC7DA0">
        <w:rPr>
          <w:lang w:val="ru-RU"/>
        </w:rPr>
        <w:t>Земля</w:t>
      </w:r>
      <w:r w:rsidRPr="00EC7DA0">
        <w:rPr>
          <w:spacing w:val="-5"/>
          <w:lang w:val="ru-RU"/>
        </w:rPr>
        <w:t xml:space="preserve"> </w:t>
      </w:r>
      <w:r w:rsidRPr="00EC7DA0">
        <w:rPr>
          <w:lang w:val="ru-RU"/>
        </w:rPr>
        <w:t>как величайшая ценность человечества. История земледелия.</w:t>
      </w:r>
    </w:p>
    <w:p w:rsidR="00E4184B" w:rsidRPr="00EC7DA0" w:rsidRDefault="00EC7DA0">
      <w:pPr>
        <w:pStyle w:val="a4"/>
        <w:spacing w:before="2"/>
        <w:ind w:left="2310" w:firstLine="0"/>
        <w:jc w:val="left"/>
        <w:rPr>
          <w:lang w:val="ru-RU"/>
        </w:rPr>
      </w:pPr>
      <w:r w:rsidRPr="00EC7DA0">
        <w:rPr>
          <w:lang w:val="ru-RU"/>
        </w:rPr>
        <w:t>Почвы,</w:t>
      </w:r>
      <w:r w:rsidRPr="00EC7DA0">
        <w:rPr>
          <w:spacing w:val="-7"/>
          <w:lang w:val="ru-RU"/>
        </w:rPr>
        <w:t xml:space="preserve"> </w:t>
      </w:r>
      <w:r w:rsidRPr="00EC7DA0">
        <w:rPr>
          <w:lang w:val="ru-RU"/>
        </w:rPr>
        <w:t>виды</w:t>
      </w:r>
      <w:r w:rsidRPr="00EC7DA0">
        <w:rPr>
          <w:spacing w:val="-8"/>
          <w:lang w:val="ru-RU"/>
        </w:rPr>
        <w:t xml:space="preserve"> </w:t>
      </w:r>
      <w:r w:rsidRPr="00EC7DA0">
        <w:rPr>
          <w:lang w:val="ru-RU"/>
        </w:rPr>
        <w:t>почв.</w:t>
      </w:r>
      <w:r w:rsidRPr="00EC7DA0">
        <w:rPr>
          <w:spacing w:val="-3"/>
          <w:lang w:val="ru-RU"/>
        </w:rPr>
        <w:t xml:space="preserve"> </w:t>
      </w:r>
      <w:r w:rsidRPr="00EC7DA0">
        <w:rPr>
          <w:lang w:val="ru-RU"/>
        </w:rPr>
        <w:t>Плодородие</w:t>
      </w:r>
      <w:r w:rsidRPr="00EC7DA0">
        <w:rPr>
          <w:spacing w:val="-5"/>
          <w:lang w:val="ru-RU"/>
        </w:rPr>
        <w:t xml:space="preserve"> </w:t>
      </w:r>
      <w:r w:rsidRPr="00EC7DA0">
        <w:rPr>
          <w:spacing w:val="-4"/>
          <w:lang w:val="ru-RU"/>
        </w:rPr>
        <w:t>почв.</w:t>
      </w:r>
    </w:p>
    <w:p w:rsidR="00E4184B" w:rsidRPr="00EC7DA0" w:rsidRDefault="00EC7DA0">
      <w:pPr>
        <w:pStyle w:val="a4"/>
        <w:tabs>
          <w:tab w:val="left" w:pos="7477"/>
        </w:tabs>
        <w:spacing w:before="132" w:line="362" w:lineRule="auto"/>
        <w:ind w:left="2310" w:right="1343" w:firstLine="0"/>
        <w:jc w:val="left"/>
        <w:rPr>
          <w:lang w:val="ru-RU"/>
        </w:rPr>
      </w:pPr>
      <w:r w:rsidRPr="00EC7DA0">
        <w:rPr>
          <w:lang w:val="ru-RU"/>
        </w:rPr>
        <w:t>Инструменты обработки почвы:</w:t>
      </w:r>
      <w:r w:rsidRPr="00EC7DA0">
        <w:rPr>
          <w:lang w:val="ru-RU"/>
        </w:rPr>
        <w:tab/>
      </w:r>
      <w:r w:rsidRPr="00EC7DA0">
        <w:rPr>
          <w:spacing w:val="-2"/>
          <w:lang w:val="ru-RU"/>
        </w:rPr>
        <w:t>ручные</w:t>
      </w:r>
      <w:r w:rsidRPr="00EC7DA0">
        <w:rPr>
          <w:spacing w:val="-10"/>
          <w:lang w:val="ru-RU"/>
        </w:rPr>
        <w:t xml:space="preserve"> </w:t>
      </w:r>
      <w:r w:rsidRPr="00EC7DA0">
        <w:rPr>
          <w:spacing w:val="-2"/>
          <w:lang w:val="ru-RU"/>
        </w:rPr>
        <w:t>и</w:t>
      </w:r>
      <w:r w:rsidRPr="00EC7DA0">
        <w:rPr>
          <w:spacing w:val="-9"/>
          <w:lang w:val="ru-RU"/>
        </w:rPr>
        <w:t xml:space="preserve"> </w:t>
      </w:r>
      <w:r w:rsidRPr="00EC7DA0">
        <w:rPr>
          <w:spacing w:val="-2"/>
          <w:lang w:val="ru-RU"/>
        </w:rPr>
        <w:t xml:space="preserve">механизированные. </w:t>
      </w:r>
      <w:r w:rsidRPr="00EC7DA0">
        <w:rPr>
          <w:lang w:val="ru-RU"/>
        </w:rPr>
        <w:t>Сельскохозяйственная техника.</w:t>
      </w:r>
    </w:p>
    <w:p w:rsidR="00E4184B" w:rsidRPr="00EC7DA0" w:rsidRDefault="00EC7DA0">
      <w:pPr>
        <w:pStyle w:val="a4"/>
        <w:spacing w:before="2"/>
        <w:ind w:left="2310" w:firstLine="0"/>
        <w:jc w:val="left"/>
        <w:rPr>
          <w:lang w:val="ru-RU"/>
        </w:rPr>
      </w:pPr>
      <w:r w:rsidRPr="00EC7DA0">
        <w:rPr>
          <w:lang w:val="ru-RU"/>
        </w:rPr>
        <w:t>Культурные</w:t>
      </w:r>
      <w:r w:rsidRPr="00EC7DA0">
        <w:rPr>
          <w:spacing w:val="-4"/>
          <w:lang w:val="ru-RU"/>
        </w:rPr>
        <w:t xml:space="preserve"> </w:t>
      </w:r>
      <w:r w:rsidRPr="00EC7DA0">
        <w:rPr>
          <w:lang w:val="ru-RU"/>
        </w:rPr>
        <w:t>растения и</w:t>
      </w:r>
      <w:r w:rsidRPr="00EC7DA0">
        <w:rPr>
          <w:spacing w:val="-9"/>
          <w:lang w:val="ru-RU"/>
        </w:rPr>
        <w:t xml:space="preserve"> </w:t>
      </w:r>
      <w:r w:rsidRPr="00EC7DA0">
        <w:rPr>
          <w:lang w:val="ru-RU"/>
        </w:rPr>
        <w:t>их</w:t>
      </w:r>
      <w:r w:rsidRPr="00EC7DA0">
        <w:rPr>
          <w:spacing w:val="-4"/>
          <w:lang w:val="ru-RU"/>
        </w:rPr>
        <w:t xml:space="preserve"> </w:t>
      </w:r>
      <w:r w:rsidRPr="00EC7DA0">
        <w:rPr>
          <w:spacing w:val="-2"/>
          <w:lang w:val="ru-RU"/>
        </w:rPr>
        <w:t>классификация.</w:t>
      </w:r>
    </w:p>
    <w:p w:rsidR="00E4184B" w:rsidRPr="00EC7DA0" w:rsidRDefault="00EC7DA0">
      <w:pPr>
        <w:pStyle w:val="a4"/>
        <w:spacing w:before="138" w:line="360" w:lineRule="auto"/>
        <w:ind w:left="2310" w:right="2339" w:firstLine="0"/>
        <w:jc w:val="left"/>
        <w:rPr>
          <w:lang w:val="ru-RU"/>
        </w:rPr>
      </w:pPr>
      <w:r w:rsidRPr="00EC7DA0">
        <w:rPr>
          <w:lang w:val="ru-RU"/>
        </w:rPr>
        <w:t>Выращивание растений на школьном/приусадебном участке. Полезные</w:t>
      </w:r>
      <w:r w:rsidRPr="00EC7DA0">
        <w:rPr>
          <w:spacing w:val="-11"/>
          <w:lang w:val="ru-RU"/>
        </w:rPr>
        <w:t xml:space="preserve"> </w:t>
      </w:r>
      <w:r w:rsidRPr="00EC7DA0">
        <w:rPr>
          <w:lang w:val="ru-RU"/>
        </w:rPr>
        <w:t>для</w:t>
      </w:r>
      <w:r w:rsidRPr="00EC7DA0">
        <w:rPr>
          <w:spacing w:val="-10"/>
          <w:lang w:val="ru-RU"/>
        </w:rPr>
        <w:t xml:space="preserve"> </w:t>
      </w:r>
      <w:r w:rsidRPr="00EC7DA0">
        <w:rPr>
          <w:lang w:val="ru-RU"/>
        </w:rPr>
        <w:t>человека</w:t>
      </w:r>
      <w:r w:rsidRPr="00EC7DA0">
        <w:rPr>
          <w:spacing w:val="-14"/>
          <w:lang w:val="ru-RU"/>
        </w:rPr>
        <w:t xml:space="preserve"> </w:t>
      </w:r>
      <w:r w:rsidRPr="00EC7DA0">
        <w:rPr>
          <w:lang w:val="ru-RU"/>
        </w:rPr>
        <w:t>дикорастущие</w:t>
      </w:r>
      <w:r w:rsidRPr="00EC7DA0">
        <w:rPr>
          <w:spacing w:val="-13"/>
          <w:lang w:val="ru-RU"/>
        </w:rPr>
        <w:t xml:space="preserve"> </w:t>
      </w:r>
      <w:r w:rsidRPr="00EC7DA0">
        <w:rPr>
          <w:lang w:val="ru-RU"/>
        </w:rPr>
        <w:t>растения</w:t>
      </w:r>
      <w:r w:rsidRPr="00EC7DA0">
        <w:rPr>
          <w:spacing w:val="-9"/>
          <w:lang w:val="ru-RU"/>
        </w:rPr>
        <w:t xml:space="preserve"> </w:t>
      </w:r>
      <w:r w:rsidRPr="00EC7DA0">
        <w:rPr>
          <w:lang w:val="ru-RU"/>
        </w:rPr>
        <w:t>и</w:t>
      </w:r>
      <w:r w:rsidRPr="00EC7DA0">
        <w:rPr>
          <w:spacing w:val="-9"/>
          <w:lang w:val="ru-RU"/>
        </w:rPr>
        <w:t xml:space="preserve"> </w:t>
      </w:r>
      <w:r w:rsidRPr="00EC7DA0">
        <w:rPr>
          <w:lang w:val="ru-RU"/>
        </w:rPr>
        <w:t>их</w:t>
      </w:r>
      <w:r w:rsidRPr="00EC7DA0">
        <w:rPr>
          <w:spacing w:val="-13"/>
          <w:lang w:val="ru-RU"/>
        </w:rPr>
        <w:t xml:space="preserve"> </w:t>
      </w:r>
      <w:r w:rsidRPr="00EC7DA0">
        <w:rPr>
          <w:lang w:val="ru-RU"/>
        </w:rPr>
        <w:t>классификация.</w:t>
      </w:r>
    </w:p>
    <w:p w:rsidR="00E4184B" w:rsidRPr="00EC7DA0" w:rsidRDefault="00EC7DA0">
      <w:pPr>
        <w:pStyle w:val="a4"/>
        <w:spacing w:line="360" w:lineRule="auto"/>
        <w:ind w:right="841"/>
        <w:rPr>
          <w:lang w:val="ru-RU"/>
        </w:rPr>
      </w:pPr>
      <w:r w:rsidRPr="00EC7DA0">
        <w:rPr>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E4184B" w:rsidRPr="00EC7DA0" w:rsidRDefault="00EC7DA0">
      <w:pPr>
        <w:pStyle w:val="a4"/>
        <w:ind w:left="2310" w:firstLine="0"/>
        <w:rPr>
          <w:lang w:val="ru-RU"/>
        </w:rPr>
      </w:pPr>
      <w:r w:rsidRPr="00EC7DA0">
        <w:rPr>
          <w:lang w:val="ru-RU"/>
        </w:rPr>
        <w:t>Сохранение</w:t>
      </w:r>
      <w:r w:rsidRPr="00EC7DA0">
        <w:rPr>
          <w:spacing w:val="-12"/>
          <w:lang w:val="ru-RU"/>
        </w:rPr>
        <w:t xml:space="preserve"> </w:t>
      </w:r>
      <w:r w:rsidRPr="00EC7DA0">
        <w:rPr>
          <w:lang w:val="ru-RU"/>
        </w:rPr>
        <w:t>природной</w:t>
      </w:r>
      <w:r w:rsidRPr="00EC7DA0">
        <w:rPr>
          <w:spacing w:val="-9"/>
          <w:lang w:val="ru-RU"/>
        </w:rPr>
        <w:t xml:space="preserve"> </w:t>
      </w:r>
      <w:r w:rsidRPr="00EC7DA0">
        <w:rPr>
          <w:spacing w:val="-2"/>
          <w:lang w:val="ru-RU"/>
        </w:rPr>
        <w:t>среды.</w:t>
      </w:r>
    </w:p>
    <w:p w:rsidR="00E4184B" w:rsidRPr="00EC7DA0" w:rsidRDefault="00EC7DA0">
      <w:pPr>
        <w:pStyle w:val="310"/>
        <w:spacing w:before="137"/>
        <w:rPr>
          <w:lang w:val="ru-RU"/>
        </w:rPr>
      </w:pPr>
      <w:bookmarkStart w:id="296" w:name="Сельскохозяйственное_производство."/>
      <w:bookmarkEnd w:id="296"/>
      <w:r w:rsidRPr="00EC7DA0">
        <w:rPr>
          <w:lang w:val="ru-RU"/>
        </w:rPr>
        <w:t>Сельскохозяйственное</w:t>
      </w:r>
      <w:r w:rsidRPr="00EC7DA0">
        <w:rPr>
          <w:spacing w:val="-13"/>
          <w:lang w:val="ru-RU"/>
        </w:rPr>
        <w:t xml:space="preserve"> </w:t>
      </w:r>
      <w:r w:rsidRPr="00EC7DA0">
        <w:rPr>
          <w:spacing w:val="-2"/>
          <w:lang w:val="ru-RU"/>
        </w:rPr>
        <w:t>производство.</w:t>
      </w:r>
    </w:p>
    <w:p w:rsidR="00E4184B" w:rsidRPr="00EC7DA0" w:rsidRDefault="00EC7DA0">
      <w:pPr>
        <w:pStyle w:val="a4"/>
        <w:spacing w:before="132" w:line="362" w:lineRule="auto"/>
        <w:ind w:right="840"/>
        <w:rPr>
          <w:lang w:val="ru-RU"/>
        </w:rPr>
      </w:pPr>
      <w:r w:rsidRPr="00EC7DA0">
        <w:rPr>
          <w:lang w:val="ru-RU"/>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E4184B" w:rsidRPr="00EC7DA0" w:rsidRDefault="00EC7DA0">
      <w:pPr>
        <w:pStyle w:val="a4"/>
        <w:spacing w:line="360" w:lineRule="auto"/>
        <w:ind w:right="844"/>
        <w:rPr>
          <w:lang w:val="ru-RU"/>
        </w:rPr>
      </w:pPr>
      <w:r w:rsidRPr="00EC7DA0">
        <w:rPr>
          <w:lang w:val="ru-RU"/>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w:t>
      </w:r>
      <w:r w:rsidRPr="00EC7DA0">
        <w:rPr>
          <w:spacing w:val="40"/>
          <w:lang w:val="ru-RU"/>
        </w:rPr>
        <w:t xml:space="preserve"> </w:t>
      </w:r>
      <w:r w:rsidRPr="00EC7DA0">
        <w:rPr>
          <w:lang w:val="ru-RU"/>
        </w:rPr>
        <w:t>на основе данных от азотно-спектральных датчиков; определение критических точек</w:t>
      </w:r>
      <w:r w:rsidRPr="00EC7DA0">
        <w:rPr>
          <w:spacing w:val="40"/>
          <w:lang w:val="ru-RU"/>
        </w:rPr>
        <w:t xml:space="preserve"> </w:t>
      </w:r>
      <w:r w:rsidRPr="00EC7DA0">
        <w:rPr>
          <w:lang w:val="ru-RU"/>
        </w:rPr>
        <w:t>полей с помощью спутниковых снимков; использование беспилотных летательных аппаратов</w:t>
      </w:r>
      <w:r w:rsidRPr="00EC7DA0">
        <w:rPr>
          <w:spacing w:val="-5"/>
          <w:lang w:val="ru-RU"/>
        </w:rPr>
        <w:t xml:space="preserve"> </w:t>
      </w:r>
      <w:r w:rsidRPr="00EC7DA0">
        <w:rPr>
          <w:lang w:val="ru-RU"/>
        </w:rPr>
        <w:t>и</w:t>
      </w:r>
      <w:r w:rsidRPr="00EC7DA0">
        <w:rPr>
          <w:spacing w:val="-2"/>
          <w:lang w:val="ru-RU"/>
        </w:rPr>
        <w:t xml:space="preserve"> </w:t>
      </w:r>
      <w:r w:rsidRPr="00EC7DA0">
        <w:rPr>
          <w:lang w:val="ru-RU"/>
        </w:rPr>
        <w:t>другое. Генно-модифицированные</w:t>
      </w:r>
      <w:r w:rsidRPr="00EC7DA0">
        <w:rPr>
          <w:spacing w:val="-6"/>
          <w:lang w:val="ru-RU"/>
        </w:rPr>
        <w:t xml:space="preserve"> </w:t>
      </w:r>
      <w:r w:rsidRPr="00EC7DA0">
        <w:rPr>
          <w:lang w:val="ru-RU"/>
        </w:rPr>
        <w:t>растения:</w:t>
      </w:r>
      <w:r w:rsidRPr="00EC7DA0">
        <w:rPr>
          <w:spacing w:val="-7"/>
          <w:lang w:val="ru-RU"/>
        </w:rPr>
        <w:t xml:space="preserve"> </w:t>
      </w:r>
      <w:r w:rsidRPr="00EC7DA0">
        <w:rPr>
          <w:lang w:val="ru-RU"/>
        </w:rPr>
        <w:t>положительные</w:t>
      </w:r>
      <w:r w:rsidRPr="00EC7DA0">
        <w:rPr>
          <w:spacing w:val="-2"/>
          <w:lang w:val="ru-RU"/>
        </w:rPr>
        <w:t xml:space="preserve"> </w:t>
      </w:r>
      <w:r w:rsidRPr="00EC7DA0">
        <w:rPr>
          <w:lang w:val="ru-RU"/>
        </w:rPr>
        <w:t>и</w:t>
      </w:r>
      <w:r w:rsidRPr="00EC7DA0">
        <w:rPr>
          <w:spacing w:val="-7"/>
          <w:lang w:val="ru-RU"/>
        </w:rPr>
        <w:t xml:space="preserve"> </w:t>
      </w:r>
      <w:r w:rsidRPr="00EC7DA0">
        <w:rPr>
          <w:lang w:val="ru-RU"/>
        </w:rPr>
        <w:t xml:space="preserve">отрицательные </w:t>
      </w:r>
      <w:r w:rsidRPr="00EC7DA0">
        <w:rPr>
          <w:spacing w:val="-2"/>
          <w:lang w:val="ru-RU"/>
        </w:rPr>
        <w:t>аспекты.</w:t>
      </w:r>
    </w:p>
    <w:p w:rsidR="00E4184B" w:rsidRPr="00EC7DA0" w:rsidRDefault="00EC7DA0">
      <w:pPr>
        <w:pStyle w:val="310"/>
        <w:spacing w:before="5"/>
        <w:rPr>
          <w:lang w:val="ru-RU"/>
        </w:rPr>
      </w:pPr>
      <w:bookmarkStart w:id="297" w:name="Сельскохозяйственные_профессии."/>
      <w:bookmarkEnd w:id="297"/>
      <w:r w:rsidRPr="00EC7DA0">
        <w:rPr>
          <w:spacing w:val="-2"/>
          <w:lang w:val="ru-RU"/>
        </w:rPr>
        <w:t>Сельскохозяйственные</w:t>
      </w:r>
      <w:r w:rsidRPr="00EC7DA0">
        <w:rPr>
          <w:spacing w:val="24"/>
          <w:lang w:val="ru-RU"/>
        </w:rPr>
        <w:t xml:space="preserve"> </w:t>
      </w:r>
      <w:r w:rsidRPr="00EC7DA0">
        <w:rPr>
          <w:spacing w:val="-2"/>
          <w:lang w:val="ru-RU"/>
        </w:rPr>
        <w:t>профессии.</w:t>
      </w:r>
    </w:p>
    <w:p w:rsidR="00E4184B" w:rsidRPr="00EC7DA0" w:rsidRDefault="00EC7DA0">
      <w:pPr>
        <w:pStyle w:val="a4"/>
        <w:spacing w:before="132" w:line="360" w:lineRule="auto"/>
        <w:ind w:right="840"/>
        <w:rPr>
          <w:lang w:val="ru-RU"/>
        </w:rPr>
      </w:pPr>
      <w:r w:rsidRPr="00EC7DA0">
        <w:rPr>
          <w:lang w:val="ru-RU"/>
        </w:rPr>
        <w:t>Профессии в сельском хозяйстве: агроном, агрохимик, агроинженер, 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210"/>
        <w:spacing w:before="76" w:line="360" w:lineRule="auto"/>
        <w:ind w:left="1599" w:right="853" w:firstLine="710"/>
        <w:rPr>
          <w:lang w:val="ru-RU"/>
        </w:rPr>
      </w:pPr>
      <w:bookmarkStart w:id="298" w:name="Планируемые_результаты_освоения_технолог"/>
      <w:bookmarkEnd w:id="298"/>
      <w:r w:rsidRPr="00EC7DA0">
        <w:rPr>
          <w:lang w:val="ru-RU"/>
        </w:rPr>
        <w:lastRenderedPageBreak/>
        <w:t xml:space="preserve">Планируемые результаты освоения технологии на уровне основного общего </w:t>
      </w:r>
      <w:r w:rsidRPr="00EC7DA0">
        <w:rPr>
          <w:spacing w:val="-2"/>
          <w:lang w:val="ru-RU"/>
        </w:rPr>
        <w:t>образования.</w:t>
      </w:r>
    </w:p>
    <w:p w:rsidR="00E4184B" w:rsidRPr="00EC7DA0" w:rsidRDefault="00EC7DA0">
      <w:pPr>
        <w:pStyle w:val="a4"/>
        <w:spacing w:line="362" w:lineRule="auto"/>
        <w:ind w:right="852"/>
        <w:rPr>
          <w:lang w:val="ru-RU"/>
        </w:rPr>
      </w:pPr>
      <w:r w:rsidRPr="00EC7DA0">
        <w:rPr>
          <w:lang w:val="ru-RU"/>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4184B" w:rsidRPr="00EC7DA0" w:rsidRDefault="00EC7DA0">
      <w:pPr>
        <w:pStyle w:val="a4"/>
        <w:spacing w:line="360" w:lineRule="auto"/>
        <w:ind w:right="849"/>
        <w:rPr>
          <w:lang w:val="ru-RU"/>
        </w:rPr>
      </w:pPr>
      <w:r w:rsidRPr="00EC7DA0">
        <w:rPr>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E4184B" w:rsidRDefault="00EC7DA0" w:rsidP="00961A7B">
      <w:pPr>
        <w:pStyle w:val="a6"/>
        <w:numPr>
          <w:ilvl w:val="0"/>
          <w:numId w:val="76"/>
        </w:numPr>
        <w:tabs>
          <w:tab w:val="left" w:pos="3017"/>
        </w:tabs>
        <w:ind w:hanging="419"/>
        <w:jc w:val="both"/>
        <w:rPr>
          <w:sz w:val="24"/>
        </w:rPr>
      </w:pPr>
      <w:r>
        <w:rPr>
          <w:spacing w:val="-2"/>
          <w:sz w:val="24"/>
        </w:rPr>
        <w:t>патриотического</w:t>
      </w:r>
      <w:r>
        <w:rPr>
          <w:spacing w:val="11"/>
          <w:sz w:val="24"/>
        </w:rPr>
        <w:t xml:space="preserve"> </w:t>
      </w:r>
      <w:r>
        <w:rPr>
          <w:spacing w:val="-2"/>
          <w:sz w:val="24"/>
        </w:rPr>
        <w:t>воспитания:</w:t>
      </w:r>
    </w:p>
    <w:p w:rsidR="00E4184B" w:rsidRPr="00EC7DA0" w:rsidRDefault="00EC7DA0">
      <w:pPr>
        <w:pStyle w:val="a4"/>
        <w:spacing w:before="123" w:line="355" w:lineRule="auto"/>
        <w:ind w:right="857"/>
        <w:rPr>
          <w:lang w:val="ru-RU"/>
        </w:rPr>
      </w:pPr>
      <w:r w:rsidRPr="00EC7DA0">
        <w:rPr>
          <w:lang w:val="ru-RU"/>
        </w:rPr>
        <w:t xml:space="preserve">проявление интереса к истории и современному состоянию российской науки и </w:t>
      </w:r>
      <w:r w:rsidRPr="00EC7DA0">
        <w:rPr>
          <w:spacing w:val="-2"/>
          <w:lang w:val="ru-RU"/>
        </w:rPr>
        <w:t>технологии;</w:t>
      </w:r>
    </w:p>
    <w:p w:rsidR="00E4184B" w:rsidRPr="00EC7DA0" w:rsidRDefault="00EC7DA0">
      <w:pPr>
        <w:pStyle w:val="a4"/>
        <w:spacing w:before="4"/>
        <w:ind w:left="2310" w:firstLine="0"/>
        <w:rPr>
          <w:lang w:val="ru-RU"/>
        </w:rPr>
      </w:pPr>
      <w:r w:rsidRPr="00EC7DA0">
        <w:rPr>
          <w:lang w:val="ru-RU"/>
        </w:rPr>
        <w:t>ценностное</w:t>
      </w:r>
      <w:r w:rsidRPr="00EC7DA0">
        <w:rPr>
          <w:spacing w:val="-12"/>
          <w:lang w:val="ru-RU"/>
        </w:rPr>
        <w:t xml:space="preserve"> </w:t>
      </w:r>
      <w:r w:rsidRPr="00EC7DA0">
        <w:rPr>
          <w:lang w:val="ru-RU"/>
        </w:rPr>
        <w:t>отношение</w:t>
      </w:r>
      <w:r w:rsidRPr="00EC7DA0">
        <w:rPr>
          <w:spacing w:val="-5"/>
          <w:lang w:val="ru-RU"/>
        </w:rPr>
        <w:t xml:space="preserve"> </w:t>
      </w:r>
      <w:r w:rsidRPr="00EC7DA0">
        <w:rPr>
          <w:lang w:val="ru-RU"/>
        </w:rPr>
        <w:t>к</w:t>
      </w:r>
      <w:r w:rsidRPr="00EC7DA0">
        <w:rPr>
          <w:spacing w:val="-12"/>
          <w:lang w:val="ru-RU"/>
        </w:rPr>
        <w:t xml:space="preserve"> </w:t>
      </w:r>
      <w:r w:rsidRPr="00EC7DA0">
        <w:rPr>
          <w:lang w:val="ru-RU"/>
        </w:rPr>
        <w:t>достижениям</w:t>
      </w:r>
      <w:r w:rsidRPr="00EC7DA0">
        <w:rPr>
          <w:spacing w:val="-3"/>
          <w:lang w:val="ru-RU"/>
        </w:rPr>
        <w:t xml:space="preserve"> </w:t>
      </w:r>
      <w:r w:rsidRPr="00EC7DA0">
        <w:rPr>
          <w:lang w:val="ru-RU"/>
        </w:rPr>
        <w:t>российских</w:t>
      </w:r>
      <w:r w:rsidRPr="00EC7DA0">
        <w:rPr>
          <w:spacing w:val="-9"/>
          <w:lang w:val="ru-RU"/>
        </w:rPr>
        <w:t xml:space="preserve"> </w:t>
      </w:r>
      <w:r w:rsidRPr="00EC7DA0">
        <w:rPr>
          <w:lang w:val="ru-RU"/>
        </w:rPr>
        <w:t>инженеров</w:t>
      </w:r>
      <w:r w:rsidRPr="00EC7DA0">
        <w:rPr>
          <w:spacing w:val="-2"/>
          <w:lang w:val="ru-RU"/>
        </w:rPr>
        <w:t xml:space="preserve"> </w:t>
      </w:r>
      <w:r w:rsidRPr="00EC7DA0">
        <w:rPr>
          <w:lang w:val="ru-RU"/>
        </w:rPr>
        <w:t xml:space="preserve">и </w:t>
      </w:r>
      <w:r w:rsidRPr="00EC7DA0">
        <w:rPr>
          <w:spacing w:val="-2"/>
          <w:lang w:val="ru-RU"/>
        </w:rPr>
        <w:t>учёных;</w:t>
      </w:r>
    </w:p>
    <w:p w:rsidR="00E4184B" w:rsidRPr="00EC7DA0" w:rsidRDefault="00EC7DA0" w:rsidP="00961A7B">
      <w:pPr>
        <w:pStyle w:val="a6"/>
        <w:numPr>
          <w:ilvl w:val="0"/>
          <w:numId w:val="76"/>
        </w:numPr>
        <w:tabs>
          <w:tab w:val="left" w:pos="3017"/>
        </w:tabs>
        <w:spacing w:before="139"/>
        <w:ind w:hanging="419"/>
        <w:jc w:val="both"/>
        <w:rPr>
          <w:sz w:val="24"/>
          <w:lang w:val="ru-RU"/>
        </w:rPr>
      </w:pPr>
      <w:r w:rsidRPr="00EC7DA0">
        <w:rPr>
          <w:sz w:val="24"/>
          <w:lang w:val="ru-RU"/>
        </w:rPr>
        <w:t>гражданского</w:t>
      </w:r>
      <w:r w:rsidRPr="00EC7DA0">
        <w:rPr>
          <w:spacing w:val="-12"/>
          <w:sz w:val="24"/>
          <w:lang w:val="ru-RU"/>
        </w:rPr>
        <w:t xml:space="preserve"> </w:t>
      </w:r>
      <w:r w:rsidRPr="00EC7DA0">
        <w:rPr>
          <w:sz w:val="24"/>
          <w:lang w:val="ru-RU"/>
        </w:rPr>
        <w:t>и</w:t>
      </w:r>
      <w:r w:rsidRPr="00EC7DA0">
        <w:rPr>
          <w:spacing w:val="-13"/>
          <w:sz w:val="24"/>
          <w:lang w:val="ru-RU"/>
        </w:rPr>
        <w:t xml:space="preserve"> </w:t>
      </w:r>
      <w:r w:rsidRPr="00EC7DA0">
        <w:rPr>
          <w:sz w:val="24"/>
          <w:lang w:val="ru-RU"/>
        </w:rPr>
        <w:t>духовно-нравственного</w:t>
      </w:r>
      <w:r w:rsidRPr="00EC7DA0">
        <w:rPr>
          <w:spacing w:val="-11"/>
          <w:sz w:val="24"/>
          <w:lang w:val="ru-RU"/>
        </w:rPr>
        <w:t xml:space="preserve"> </w:t>
      </w:r>
      <w:r w:rsidRPr="00EC7DA0">
        <w:rPr>
          <w:spacing w:val="-2"/>
          <w:sz w:val="24"/>
          <w:lang w:val="ru-RU"/>
        </w:rPr>
        <w:t>воспитания:</w:t>
      </w:r>
    </w:p>
    <w:p w:rsidR="00E4184B" w:rsidRPr="00EC7DA0" w:rsidRDefault="00EC7DA0">
      <w:pPr>
        <w:pStyle w:val="a4"/>
        <w:spacing w:before="118" w:line="360" w:lineRule="auto"/>
        <w:ind w:right="844"/>
        <w:rPr>
          <w:lang w:val="ru-RU"/>
        </w:rPr>
      </w:pPr>
      <w:r w:rsidRPr="00EC7DA0">
        <w:rPr>
          <w:lang w:val="ru-RU"/>
        </w:rPr>
        <w:t>готовность</w:t>
      </w:r>
      <w:r w:rsidRPr="00EC7DA0">
        <w:rPr>
          <w:spacing w:val="-1"/>
          <w:lang w:val="ru-RU"/>
        </w:rPr>
        <w:t xml:space="preserve"> </w:t>
      </w:r>
      <w:r w:rsidRPr="00EC7DA0">
        <w:rPr>
          <w:lang w:val="ru-RU"/>
        </w:rPr>
        <w:t>к</w:t>
      </w:r>
      <w:r w:rsidRPr="00EC7DA0">
        <w:rPr>
          <w:spacing w:val="-4"/>
          <w:lang w:val="ru-RU"/>
        </w:rPr>
        <w:t xml:space="preserve"> </w:t>
      </w:r>
      <w:r w:rsidRPr="00EC7DA0">
        <w:rPr>
          <w:lang w:val="ru-RU"/>
        </w:rPr>
        <w:t>активному</w:t>
      </w:r>
      <w:r w:rsidRPr="00EC7DA0">
        <w:rPr>
          <w:spacing w:val="-7"/>
          <w:lang w:val="ru-RU"/>
        </w:rPr>
        <w:t xml:space="preserve"> </w:t>
      </w:r>
      <w:r w:rsidRPr="00EC7DA0">
        <w:rPr>
          <w:lang w:val="ru-RU"/>
        </w:rPr>
        <w:t>участию в обсуждении общественно значимых</w:t>
      </w:r>
      <w:r w:rsidRPr="00EC7DA0">
        <w:rPr>
          <w:spacing w:val="-3"/>
          <w:lang w:val="ru-RU"/>
        </w:rPr>
        <w:t xml:space="preserve"> </w:t>
      </w:r>
      <w:r w:rsidRPr="00EC7DA0">
        <w:rPr>
          <w:lang w:val="ru-RU"/>
        </w:rPr>
        <w:t>и этических проблем, связанных с современными технологиями, в особенности технологиями четвёртой промышленной революции;</w:t>
      </w:r>
    </w:p>
    <w:p w:rsidR="00E4184B" w:rsidRPr="00EC7DA0" w:rsidRDefault="00EC7DA0">
      <w:pPr>
        <w:pStyle w:val="a4"/>
        <w:spacing w:before="7" w:line="360" w:lineRule="auto"/>
        <w:ind w:right="849"/>
        <w:rPr>
          <w:lang w:val="ru-RU"/>
        </w:rPr>
      </w:pPr>
      <w:r w:rsidRPr="00EC7DA0">
        <w:rPr>
          <w:lang w:val="ru-RU"/>
        </w:rPr>
        <w:t>осознание важности морально-этических принципов в деятельности, связанной с реализацией технологий;</w:t>
      </w:r>
    </w:p>
    <w:p w:rsidR="00E4184B" w:rsidRPr="00EC7DA0" w:rsidRDefault="00EC7DA0">
      <w:pPr>
        <w:pStyle w:val="a4"/>
        <w:spacing w:line="360" w:lineRule="auto"/>
        <w:ind w:right="846"/>
        <w:rPr>
          <w:lang w:val="ru-RU"/>
        </w:rPr>
      </w:pPr>
      <w:r w:rsidRPr="00EC7DA0">
        <w:rPr>
          <w:lang w:val="ru-RU"/>
        </w:rPr>
        <w:t>освоение социальных</w:t>
      </w:r>
      <w:r w:rsidRPr="00EC7DA0">
        <w:rPr>
          <w:spacing w:val="-2"/>
          <w:lang w:val="ru-RU"/>
        </w:rPr>
        <w:t xml:space="preserve"> </w:t>
      </w:r>
      <w:r w:rsidRPr="00EC7DA0">
        <w:rPr>
          <w:lang w:val="ru-RU"/>
        </w:rPr>
        <w:t>норм и правил поведения, роли</w:t>
      </w:r>
      <w:r w:rsidRPr="00EC7DA0">
        <w:rPr>
          <w:spacing w:val="-1"/>
          <w:lang w:val="ru-RU"/>
        </w:rPr>
        <w:t xml:space="preserve"> </w:t>
      </w:r>
      <w:r w:rsidRPr="00EC7DA0">
        <w:rPr>
          <w:lang w:val="ru-RU"/>
        </w:rPr>
        <w:t>и формы социальной жизни в группах и сообществах, включая взрослые и социальные сообщества;</w:t>
      </w:r>
    </w:p>
    <w:p w:rsidR="00E4184B" w:rsidRDefault="00EC7DA0" w:rsidP="00961A7B">
      <w:pPr>
        <w:pStyle w:val="a6"/>
        <w:numPr>
          <w:ilvl w:val="0"/>
          <w:numId w:val="76"/>
        </w:numPr>
        <w:tabs>
          <w:tab w:val="left" w:pos="3017"/>
        </w:tabs>
        <w:spacing w:line="321" w:lineRule="exact"/>
        <w:ind w:hanging="419"/>
        <w:jc w:val="both"/>
        <w:rPr>
          <w:sz w:val="24"/>
        </w:rPr>
      </w:pPr>
      <w:r>
        <w:rPr>
          <w:sz w:val="24"/>
        </w:rPr>
        <w:t>эстетического</w:t>
      </w:r>
      <w:r>
        <w:rPr>
          <w:spacing w:val="-13"/>
          <w:sz w:val="24"/>
        </w:rPr>
        <w:t xml:space="preserve"> </w:t>
      </w:r>
      <w:r>
        <w:rPr>
          <w:spacing w:val="-2"/>
          <w:sz w:val="24"/>
        </w:rPr>
        <w:t>воспитания:</w:t>
      </w:r>
    </w:p>
    <w:p w:rsidR="00E4184B" w:rsidRPr="00EC7DA0" w:rsidRDefault="00EC7DA0">
      <w:pPr>
        <w:pStyle w:val="a4"/>
        <w:spacing w:before="116"/>
        <w:ind w:left="2310" w:firstLine="0"/>
        <w:rPr>
          <w:lang w:val="ru-RU"/>
        </w:rPr>
      </w:pPr>
      <w:r w:rsidRPr="00EC7DA0">
        <w:rPr>
          <w:lang w:val="ru-RU"/>
        </w:rPr>
        <w:t>восприятие</w:t>
      </w:r>
      <w:r w:rsidRPr="00EC7DA0">
        <w:rPr>
          <w:spacing w:val="-12"/>
          <w:lang w:val="ru-RU"/>
        </w:rPr>
        <w:t xml:space="preserve"> </w:t>
      </w:r>
      <w:r w:rsidRPr="00EC7DA0">
        <w:rPr>
          <w:lang w:val="ru-RU"/>
        </w:rPr>
        <w:t>эстетических</w:t>
      </w:r>
      <w:r w:rsidRPr="00EC7DA0">
        <w:rPr>
          <w:spacing w:val="-12"/>
          <w:lang w:val="ru-RU"/>
        </w:rPr>
        <w:t xml:space="preserve"> </w:t>
      </w:r>
      <w:r w:rsidRPr="00EC7DA0">
        <w:rPr>
          <w:lang w:val="ru-RU"/>
        </w:rPr>
        <w:t>качеств</w:t>
      </w:r>
      <w:r w:rsidRPr="00EC7DA0">
        <w:rPr>
          <w:spacing w:val="-5"/>
          <w:lang w:val="ru-RU"/>
        </w:rPr>
        <w:t xml:space="preserve"> </w:t>
      </w:r>
      <w:r w:rsidRPr="00EC7DA0">
        <w:rPr>
          <w:lang w:val="ru-RU"/>
        </w:rPr>
        <w:t>предметов</w:t>
      </w:r>
      <w:r w:rsidRPr="00EC7DA0">
        <w:rPr>
          <w:spacing w:val="-9"/>
          <w:lang w:val="ru-RU"/>
        </w:rPr>
        <w:t xml:space="preserve"> </w:t>
      </w:r>
      <w:r w:rsidRPr="00EC7DA0">
        <w:rPr>
          <w:spacing w:val="-2"/>
          <w:lang w:val="ru-RU"/>
        </w:rPr>
        <w:t>труда;</w:t>
      </w:r>
    </w:p>
    <w:p w:rsidR="00E4184B" w:rsidRPr="00EC7DA0" w:rsidRDefault="00EC7DA0">
      <w:pPr>
        <w:pStyle w:val="a4"/>
        <w:spacing w:before="137" w:line="362" w:lineRule="auto"/>
        <w:ind w:left="2310" w:right="853" w:firstLine="0"/>
        <w:rPr>
          <w:lang w:val="ru-RU"/>
        </w:rPr>
      </w:pPr>
      <w:r w:rsidRPr="00EC7DA0">
        <w:rPr>
          <w:lang w:val="ru-RU"/>
        </w:rPr>
        <w:t>умение создавать эстетически значимые изделия из различных материалов; понимание ценности отечественного и мирового искусства, народных традиций и</w:t>
      </w:r>
    </w:p>
    <w:p w:rsidR="00E4184B" w:rsidRPr="00EC7DA0" w:rsidRDefault="00EC7DA0">
      <w:pPr>
        <w:pStyle w:val="a4"/>
        <w:spacing w:before="2"/>
        <w:ind w:firstLine="0"/>
        <w:rPr>
          <w:lang w:val="ru-RU"/>
        </w:rPr>
      </w:pPr>
      <w:r w:rsidRPr="00EC7DA0">
        <w:rPr>
          <w:lang w:val="ru-RU"/>
        </w:rPr>
        <w:t>народного</w:t>
      </w:r>
      <w:r w:rsidRPr="00EC7DA0">
        <w:rPr>
          <w:spacing w:val="-17"/>
          <w:lang w:val="ru-RU"/>
        </w:rPr>
        <w:t xml:space="preserve"> </w:t>
      </w:r>
      <w:r w:rsidRPr="00EC7DA0">
        <w:rPr>
          <w:lang w:val="ru-RU"/>
        </w:rPr>
        <w:t>творчества</w:t>
      </w:r>
      <w:r w:rsidRPr="00EC7DA0">
        <w:rPr>
          <w:spacing w:val="-12"/>
          <w:lang w:val="ru-RU"/>
        </w:rPr>
        <w:t xml:space="preserve"> </w:t>
      </w:r>
      <w:r w:rsidRPr="00EC7DA0">
        <w:rPr>
          <w:lang w:val="ru-RU"/>
        </w:rPr>
        <w:t>в</w:t>
      </w:r>
      <w:r w:rsidRPr="00EC7DA0">
        <w:rPr>
          <w:spacing w:val="-5"/>
          <w:lang w:val="ru-RU"/>
        </w:rPr>
        <w:t xml:space="preserve"> </w:t>
      </w:r>
      <w:r w:rsidRPr="00EC7DA0">
        <w:rPr>
          <w:lang w:val="ru-RU"/>
        </w:rPr>
        <w:t>декоративно-прикладном</w:t>
      </w:r>
      <w:r w:rsidRPr="00EC7DA0">
        <w:rPr>
          <w:spacing w:val="-4"/>
          <w:lang w:val="ru-RU"/>
        </w:rPr>
        <w:t xml:space="preserve"> </w:t>
      </w:r>
      <w:r w:rsidRPr="00EC7DA0">
        <w:rPr>
          <w:spacing w:val="-2"/>
          <w:lang w:val="ru-RU"/>
        </w:rPr>
        <w:t>искусстве;</w:t>
      </w:r>
    </w:p>
    <w:p w:rsidR="00E4184B" w:rsidRPr="00EC7DA0" w:rsidRDefault="00EC7DA0">
      <w:pPr>
        <w:pStyle w:val="a4"/>
        <w:spacing w:before="132" w:line="360" w:lineRule="auto"/>
        <w:ind w:right="866"/>
        <w:rPr>
          <w:lang w:val="ru-RU"/>
        </w:rPr>
      </w:pPr>
      <w:r w:rsidRPr="00EC7DA0">
        <w:rPr>
          <w:lang w:val="ru-RU"/>
        </w:rPr>
        <w:t>осознание роли художественной культуры как средства коммуникации и самовыражения в современном обществе;</w:t>
      </w:r>
    </w:p>
    <w:p w:rsidR="00E4184B" w:rsidRPr="00EC7DA0" w:rsidRDefault="00EC7DA0" w:rsidP="00961A7B">
      <w:pPr>
        <w:pStyle w:val="a6"/>
        <w:numPr>
          <w:ilvl w:val="0"/>
          <w:numId w:val="76"/>
        </w:numPr>
        <w:tabs>
          <w:tab w:val="left" w:pos="3017"/>
        </w:tabs>
        <w:spacing w:before="4" w:line="316" w:lineRule="auto"/>
        <w:ind w:left="2310" w:right="2679" w:firstLine="288"/>
        <w:jc w:val="both"/>
        <w:rPr>
          <w:sz w:val="24"/>
          <w:lang w:val="ru-RU"/>
        </w:rPr>
      </w:pPr>
      <w:r w:rsidRPr="00EC7DA0">
        <w:rPr>
          <w:sz w:val="24"/>
          <w:lang w:val="ru-RU"/>
        </w:rPr>
        <w:t>ценности</w:t>
      </w:r>
      <w:r w:rsidRPr="00EC7DA0">
        <w:rPr>
          <w:spacing w:val="-5"/>
          <w:sz w:val="24"/>
          <w:lang w:val="ru-RU"/>
        </w:rPr>
        <w:t xml:space="preserve"> </w:t>
      </w:r>
      <w:r w:rsidRPr="00EC7DA0">
        <w:rPr>
          <w:sz w:val="24"/>
          <w:lang w:val="ru-RU"/>
        </w:rPr>
        <w:t>научного</w:t>
      </w:r>
      <w:r w:rsidRPr="00EC7DA0">
        <w:rPr>
          <w:spacing w:val="-7"/>
          <w:sz w:val="24"/>
          <w:lang w:val="ru-RU"/>
        </w:rPr>
        <w:t xml:space="preserve"> </w:t>
      </w:r>
      <w:r w:rsidRPr="00EC7DA0">
        <w:rPr>
          <w:sz w:val="24"/>
          <w:lang w:val="ru-RU"/>
        </w:rPr>
        <w:t>познания</w:t>
      </w:r>
      <w:r w:rsidRPr="00EC7DA0">
        <w:rPr>
          <w:spacing w:val="-11"/>
          <w:sz w:val="24"/>
          <w:lang w:val="ru-RU"/>
        </w:rPr>
        <w:t xml:space="preserve"> </w:t>
      </w:r>
      <w:r w:rsidRPr="00EC7DA0">
        <w:rPr>
          <w:sz w:val="24"/>
          <w:lang w:val="ru-RU"/>
        </w:rPr>
        <w:t>и</w:t>
      </w:r>
      <w:r w:rsidRPr="00EC7DA0">
        <w:rPr>
          <w:spacing w:val="-7"/>
          <w:sz w:val="24"/>
          <w:lang w:val="ru-RU"/>
        </w:rPr>
        <w:t xml:space="preserve"> </w:t>
      </w:r>
      <w:r w:rsidRPr="00EC7DA0">
        <w:rPr>
          <w:sz w:val="24"/>
          <w:lang w:val="ru-RU"/>
        </w:rPr>
        <w:t>практической</w:t>
      </w:r>
      <w:r w:rsidRPr="00EC7DA0">
        <w:rPr>
          <w:spacing w:val="-5"/>
          <w:sz w:val="24"/>
          <w:lang w:val="ru-RU"/>
        </w:rPr>
        <w:t xml:space="preserve"> </w:t>
      </w:r>
      <w:r w:rsidRPr="00EC7DA0">
        <w:rPr>
          <w:sz w:val="24"/>
          <w:lang w:val="ru-RU"/>
        </w:rPr>
        <w:t>деятельности: осознание ценности науки как фундамента технологий;</w:t>
      </w:r>
    </w:p>
    <w:p w:rsidR="00E4184B" w:rsidRPr="00EC7DA0" w:rsidRDefault="00EC7DA0">
      <w:pPr>
        <w:pStyle w:val="a4"/>
        <w:spacing w:before="45" w:line="360" w:lineRule="auto"/>
        <w:ind w:right="862"/>
        <w:rPr>
          <w:lang w:val="ru-RU"/>
        </w:rPr>
      </w:pPr>
      <w:r w:rsidRPr="00EC7DA0">
        <w:rPr>
          <w:lang w:val="ru-RU"/>
        </w:rPr>
        <w:t>развитие интереса к исследовательской деятельности, реализации на практике достижений науки;</w:t>
      </w:r>
    </w:p>
    <w:p w:rsidR="00E4184B" w:rsidRPr="00EC7DA0" w:rsidRDefault="00EC7DA0" w:rsidP="00961A7B">
      <w:pPr>
        <w:pStyle w:val="a6"/>
        <w:numPr>
          <w:ilvl w:val="0"/>
          <w:numId w:val="76"/>
        </w:numPr>
        <w:tabs>
          <w:tab w:val="left" w:pos="2359"/>
        </w:tabs>
        <w:spacing w:before="4" w:line="319" w:lineRule="auto"/>
        <w:ind w:left="2358" w:right="858" w:hanging="240"/>
        <w:jc w:val="both"/>
        <w:rPr>
          <w:sz w:val="24"/>
          <w:lang w:val="ru-RU"/>
        </w:rPr>
      </w:pPr>
      <w:r w:rsidRPr="00EC7DA0">
        <w:rPr>
          <w:sz w:val="24"/>
          <w:lang w:val="ru-RU"/>
        </w:rPr>
        <w:t>формирования культуры здоровья и эмоционального благополучия: осознание ценности безопасного образа жизни в современном</w:t>
      </w:r>
    </w:p>
    <w:p w:rsidR="00E4184B" w:rsidRPr="00EC7DA0" w:rsidRDefault="00E4184B">
      <w:pPr>
        <w:spacing w:line="319" w:lineRule="auto"/>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left="2310" w:right="864" w:firstLine="0"/>
        <w:rPr>
          <w:lang w:val="ru-RU"/>
        </w:rPr>
      </w:pPr>
      <w:r w:rsidRPr="00EC7DA0">
        <w:rPr>
          <w:lang w:val="ru-RU"/>
        </w:rPr>
        <w:lastRenderedPageBreak/>
        <w:t>технологическом мире, важности правил безопасной работы с инструментами; умение распознавать информационные угрозы</w:t>
      </w:r>
      <w:r w:rsidRPr="00EC7DA0">
        <w:rPr>
          <w:spacing w:val="-1"/>
          <w:lang w:val="ru-RU"/>
        </w:rPr>
        <w:t xml:space="preserve"> </w:t>
      </w:r>
      <w:r w:rsidRPr="00EC7DA0">
        <w:rPr>
          <w:lang w:val="ru-RU"/>
        </w:rPr>
        <w:t>и осуществлять защиту личности</w:t>
      </w:r>
      <w:r w:rsidRPr="00EC7DA0">
        <w:rPr>
          <w:spacing w:val="-1"/>
          <w:lang w:val="ru-RU"/>
        </w:rPr>
        <w:t xml:space="preserve"> </w:t>
      </w:r>
      <w:r w:rsidRPr="00EC7DA0">
        <w:rPr>
          <w:lang w:val="ru-RU"/>
        </w:rPr>
        <w:t>от</w:t>
      </w:r>
    </w:p>
    <w:p w:rsidR="00E4184B" w:rsidRDefault="00EC7DA0">
      <w:pPr>
        <w:pStyle w:val="a4"/>
        <w:spacing w:before="3"/>
        <w:ind w:firstLine="0"/>
      </w:pPr>
      <w:r>
        <w:t>этих</w:t>
      </w:r>
      <w:r>
        <w:rPr>
          <w:spacing w:val="-1"/>
        </w:rPr>
        <w:t xml:space="preserve"> </w:t>
      </w:r>
      <w:r>
        <w:rPr>
          <w:spacing w:val="-2"/>
        </w:rPr>
        <w:t>угроз;</w:t>
      </w:r>
    </w:p>
    <w:p w:rsidR="00E4184B" w:rsidRDefault="00EC7DA0" w:rsidP="00961A7B">
      <w:pPr>
        <w:pStyle w:val="a6"/>
        <w:numPr>
          <w:ilvl w:val="0"/>
          <w:numId w:val="76"/>
        </w:numPr>
        <w:tabs>
          <w:tab w:val="left" w:pos="3017"/>
        </w:tabs>
        <w:spacing w:before="133"/>
        <w:ind w:hanging="419"/>
        <w:jc w:val="both"/>
        <w:rPr>
          <w:sz w:val="24"/>
        </w:rPr>
      </w:pPr>
      <w:r>
        <w:rPr>
          <w:sz w:val="24"/>
        </w:rPr>
        <w:t>трудового</w:t>
      </w:r>
      <w:r>
        <w:rPr>
          <w:spacing w:val="-12"/>
          <w:sz w:val="24"/>
        </w:rPr>
        <w:t xml:space="preserve"> </w:t>
      </w:r>
      <w:r>
        <w:rPr>
          <w:spacing w:val="-2"/>
          <w:sz w:val="24"/>
        </w:rPr>
        <w:t>воспитания:</w:t>
      </w:r>
    </w:p>
    <w:p w:rsidR="00E4184B" w:rsidRPr="00EC7DA0" w:rsidRDefault="00EC7DA0">
      <w:pPr>
        <w:pStyle w:val="a4"/>
        <w:spacing w:before="124" w:line="360" w:lineRule="auto"/>
        <w:ind w:right="855"/>
        <w:rPr>
          <w:lang w:val="ru-RU"/>
        </w:rPr>
      </w:pPr>
      <w:r w:rsidRPr="00EC7DA0">
        <w:rPr>
          <w:lang w:val="ru-RU"/>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E4184B" w:rsidRPr="00EC7DA0" w:rsidRDefault="00EC7DA0">
      <w:pPr>
        <w:pStyle w:val="a4"/>
        <w:spacing w:before="1" w:line="360" w:lineRule="auto"/>
        <w:ind w:right="850"/>
        <w:rPr>
          <w:lang w:val="ru-RU"/>
        </w:rPr>
      </w:pPr>
      <w:r w:rsidRPr="00EC7DA0">
        <w:rPr>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E4184B" w:rsidRPr="00EC7DA0" w:rsidRDefault="00EC7DA0">
      <w:pPr>
        <w:pStyle w:val="a4"/>
        <w:spacing w:line="362" w:lineRule="auto"/>
        <w:ind w:right="852"/>
        <w:rPr>
          <w:lang w:val="ru-RU"/>
        </w:rPr>
      </w:pPr>
      <w:r w:rsidRPr="00EC7DA0">
        <w:rPr>
          <w:lang w:val="ru-RU"/>
        </w:rPr>
        <w:t>умение осознанно выбирать индивидуальную траекторию развития с учётом личных и общественных интересов, потребностей;</w:t>
      </w:r>
    </w:p>
    <w:p w:rsidR="00E4184B" w:rsidRPr="00EC7DA0" w:rsidRDefault="00EC7DA0">
      <w:pPr>
        <w:pStyle w:val="a4"/>
        <w:spacing w:line="360" w:lineRule="auto"/>
        <w:ind w:right="860"/>
        <w:rPr>
          <w:lang w:val="ru-RU"/>
        </w:rPr>
      </w:pPr>
      <w:r w:rsidRPr="00EC7DA0">
        <w:rPr>
          <w:lang w:val="ru-RU"/>
        </w:rPr>
        <w:t xml:space="preserve">ориентация на достижение выдающихся результатов в профессиональной </w:t>
      </w:r>
      <w:r w:rsidRPr="00EC7DA0">
        <w:rPr>
          <w:spacing w:val="-2"/>
          <w:lang w:val="ru-RU"/>
        </w:rPr>
        <w:t>деятельности;</w:t>
      </w:r>
    </w:p>
    <w:p w:rsidR="00E4184B" w:rsidRDefault="00EC7DA0" w:rsidP="00961A7B">
      <w:pPr>
        <w:pStyle w:val="a6"/>
        <w:numPr>
          <w:ilvl w:val="0"/>
          <w:numId w:val="76"/>
        </w:numPr>
        <w:tabs>
          <w:tab w:val="left" w:pos="3017"/>
        </w:tabs>
        <w:spacing w:line="311" w:lineRule="exact"/>
        <w:ind w:hanging="419"/>
        <w:jc w:val="both"/>
        <w:rPr>
          <w:sz w:val="24"/>
        </w:rPr>
      </w:pPr>
      <w:r>
        <w:rPr>
          <w:spacing w:val="-2"/>
          <w:sz w:val="24"/>
        </w:rPr>
        <w:t>экологического</w:t>
      </w:r>
      <w:r>
        <w:rPr>
          <w:spacing w:val="10"/>
          <w:sz w:val="24"/>
        </w:rPr>
        <w:t xml:space="preserve"> </w:t>
      </w:r>
      <w:r>
        <w:rPr>
          <w:spacing w:val="-2"/>
          <w:sz w:val="24"/>
        </w:rPr>
        <w:t>воспитания:</w:t>
      </w:r>
    </w:p>
    <w:p w:rsidR="00E4184B" w:rsidRPr="00EC7DA0" w:rsidRDefault="00EC7DA0">
      <w:pPr>
        <w:pStyle w:val="a4"/>
        <w:spacing w:before="122" w:line="360" w:lineRule="auto"/>
        <w:ind w:right="851"/>
        <w:rPr>
          <w:lang w:val="ru-RU"/>
        </w:rPr>
      </w:pPr>
      <w:r w:rsidRPr="00EC7DA0">
        <w:rPr>
          <w:lang w:val="ru-RU"/>
        </w:rPr>
        <w:t>воспитание</w:t>
      </w:r>
      <w:r w:rsidRPr="00EC7DA0">
        <w:rPr>
          <w:spacing w:val="-3"/>
          <w:lang w:val="ru-RU"/>
        </w:rPr>
        <w:t xml:space="preserve"> </w:t>
      </w:r>
      <w:r w:rsidRPr="00EC7DA0">
        <w:rPr>
          <w:lang w:val="ru-RU"/>
        </w:rPr>
        <w:t>бережного отношения к</w:t>
      </w:r>
      <w:r w:rsidRPr="00EC7DA0">
        <w:rPr>
          <w:spacing w:val="-6"/>
          <w:lang w:val="ru-RU"/>
        </w:rPr>
        <w:t xml:space="preserve"> </w:t>
      </w:r>
      <w:r w:rsidRPr="00EC7DA0">
        <w:rPr>
          <w:lang w:val="ru-RU"/>
        </w:rPr>
        <w:t>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E4184B" w:rsidRPr="00EC7DA0" w:rsidRDefault="00EC7DA0">
      <w:pPr>
        <w:pStyle w:val="a4"/>
        <w:spacing w:before="6" w:line="360" w:lineRule="auto"/>
        <w:ind w:right="841"/>
        <w:rPr>
          <w:lang w:val="ru-RU"/>
        </w:rPr>
      </w:pPr>
      <w:r w:rsidRPr="00EC7DA0">
        <w:rPr>
          <w:lang w:val="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E4184B" w:rsidRPr="00EC7DA0" w:rsidRDefault="00EC7DA0">
      <w:pPr>
        <w:pStyle w:val="a4"/>
        <w:spacing w:before="1" w:line="362" w:lineRule="auto"/>
        <w:ind w:right="858"/>
        <w:rPr>
          <w:lang w:val="ru-RU"/>
        </w:rPr>
      </w:pPr>
      <w:r w:rsidRPr="00EC7DA0">
        <w:rPr>
          <w:lang w:val="ru-RU"/>
        </w:rPr>
        <w:t>У обучающегося будут сформированы следующие базовые логические действия</w:t>
      </w:r>
      <w:r w:rsidRPr="00EC7DA0">
        <w:rPr>
          <w:spacing w:val="40"/>
          <w:lang w:val="ru-RU"/>
        </w:rPr>
        <w:t xml:space="preserve"> </w:t>
      </w:r>
      <w:r w:rsidRPr="00EC7DA0">
        <w:rPr>
          <w:lang w:val="ru-RU"/>
        </w:rPr>
        <w:t>как часть познавательных универсальных учебных действий:</w:t>
      </w:r>
    </w:p>
    <w:p w:rsidR="00E4184B" w:rsidRPr="00EC7DA0" w:rsidRDefault="00EC7DA0">
      <w:pPr>
        <w:pStyle w:val="a4"/>
        <w:spacing w:before="2" w:line="355" w:lineRule="auto"/>
        <w:ind w:right="878"/>
        <w:jc w:val="left"/>
        <w:rPr>
          <w:lang w:val="ru-RU"/>
        </w:rPr>
      </w:pPr>
      <w:r w:rsidRPr="00EC7DA0">
        <w:rPr>
          <w:lang w:val="ru-RU"/>
        </w:rPr>
        <w:t>-выявлять</w:t>
      </w:r>
      <w:r w:rsidRPr="00EC7DA0">
        <w:rPr>
          <w:spacing w:val="-11"/>
          <w:lang w:val="ru-RU"/>
        </w:rPr>
        <w:t xml:space="preserve"> </w:t>
      </w:r>
      <w:r w:rsidRPr="00EC7DA0">
        <w:rPr>
          <w:lang w:val="ru-RU"/>
        </w:rPr>
        <w:t>и</w:t>
      </w:r>
      <w:r w:rsidRPr="00EC7DA0">
        <w:rPr>
          <w:spacing w:val="-13"/>
          <w:lang w:val="ru-RU"/>
        </w:rPr>
        <w:t xml:space="preserve"> </w:t>
      </w:r>
      <w:r w:rsidRPr="00EC7DA0">
        <w:rPr>
          <w:lang w:val="ru-RU"/>
        </w:rPr>
        <w:t>характеризовать</w:t>
      </w:r>
      <w:r w:rsidRPr="00EC7DA0">
        <w:rPr>
          <w:spacing w:val="-10"/>
          <w:lang w:val="ru-RU"/>
        </w:rPr>
        <w:t xml:space="preserve"> </w:t>
      </w:r>
      <w:r w:rsidRPr="00EC7DA0">
        <w:rPr>
          <w:lang w:val="ru-RU"/>
        </w:rPr>
        <w:t>существенные</w:t>
      </w:r>
      <w:r w:rsidRPr="00EC7DA0">
        <w:rPr>
          <w:spacing w:val="-13"/>
          <w:lang w:val="ru-RU"/>
        </w:rPr>
        <w:t xml:space="preserve"> </w:t>
      </w:r>
      <w:r w:rsidRPr="00EC7DA0">
        <w:rPr>
          <w:lang w:val="ru-RU"/>
        </w:rPr>
        <w:t>признаки</w:t>
      </w:r>
      <w:r w:rsidRPr="00EC7DA0">
        <w:rPr>
          <w:spacing w:val="-6"/>
          <w:lang w:val="ru-RU"/>
        </w:rPr>
        <w:t xml:space="preserve"> </w:t>
      </w:r>
      <w:r w:rsidRPr="00EC7DA0">
        <w:rPr>
          <w:lang w:val="ru-RU"/>
        </w:rPr>
        <w:t>природных</w:t>
      </w:r>
      <w:r w:rsidRPr="00EC7DA0">
        <w:rPr>
          <w:spacing w:val="-12"/>
          <w:lang w:val="ru-RU"/>
        </w:rPr>
        <w:t xml:space="preserve"> </w:t>
      </w:r>
      <w:r w:rsidRPr="00EC7DA0">
        <w:rPr>
          <w:lang w:val="ru-RU"/>
        </w:rPr>
        <w:t>и</w:t>
      </w:r>
      <w:r w:rsidRPr="00EC7DA0">
        <w:rPr>
          <w:spacing w:val="-13"/>
          <w:lang w:val="ru-RU"/>
        </w:rPr>
        <w:t xml:space="preserve"> </w:t>
      </w:r>
      <w:r w:rsidRPr="00EC7DA0">
        <w:rPr>
          <w:lang w:val="ru-RU"/>
        </w:rPr>
        <w:t xml:space="preserve">рукотворных </w:t>
      </w:r>
      <w:r w:rsidRPr="00EC7DA0">
        <w:rPr>
          <w:spacing w:val="-2"/>
          <w:lang w:val="ru-RU"/>
        </w:rPr>
        <w:t>объектов;</w:t>
      </w:r>
    </w:p>
    <w:p w:rsidR="00E4184B" w:rsidRPr="00EC7DA0" w:rsidRDefault="00EC7DA0">
      <w:pPr>
        <w:pStyle w:val="a4"/>
        <w:spacing w:before="4" w:line="362" w:lineRule="auto"/>
        <w:jc w:val="left"/>
        <w:rPr>
          <w:lang w:val="ru-RU"/>
        </w:rPr>
      </w:pPr>
      <w:r w:rsidRPr="00EC7DA0">
        <w:rPr>
          <w:lang w:val="ru-RU"/>
        </w:rPr>
        <w:t>-устанавливать</w:t>
      </w:r>
      <w:r w:rsidRPr="00EC7DA0">
        <w:rPr>
          <w:spacing w:val="-6"/>
          <w:lang w:val="ru-RU"/>
        </w:rPr>
        <w:t xml:space="preserve"> </w:t>
      </w:r>
      <w:r w:rsidRPr="00EC7DA0">
        <w:rPr>
          <w:lang w:val="ru-RU"/>
        </w:rPr>
        <w:t>существенный</w:t>
      </w:r>
      <w:r w:rsidRPr="00EC7DA0">
        <w:rPr>
          <w:spacing w:val="-6"/>
          <w:lang w:val="ru-RU"/>
        </w:rPr>
        <w:t xml:space="preserve"> </w:t>
      </w:r>
      <w:r w:rsidRPr="00EC7DA0">
        <w:rPr>
          <w:lang w:val="ru-RU"/>
        </w:rPr>
        <w:t>признак</w:t>
      </w:r>
      <w:r w:rsidRPr="00EC7DA0">
        <w:rPr>
          <w:spacing w:val="-13"/>
          <w:lang w:val="ru-RU"/>
        </w:rPr>
        <w:t xml:space="preserve"> </w:t>
      </w:r>
      <w:r w:rsidRPr="00EC7DA0">
        <w:rPr>
          <w:lang w:val="ru-RU"/>
        </w:rPr>
        <w:t>классификации,</w:t>
      </w:r>
      <w:r w:rsidRPr="00EC7DA0">
        <w:rPr>
          <w:spacing w:val="-8"/>
          <w:lang w:val="ru-RU"/>
        </w:rPr>
        <w:t xml:space="preserve"> </w:t>
      </w:r>
      <w:r w:rsidRPr="00EC7DA0">
        <w:rPr>
          <w:lang w:val="ru-RU"/>
        </w:rPr>
        <w:t>основание</w:t>
      </w:r>
      <w:r w:rsidRPr="00EC7DA0">
        <w:rPr>
          <w:spacing w:val="-12"/>
          <w:lang w:val="ru-RU"/>
        </w:rPr>
        <w:t xml:space="preserve"> </w:t>
      </w:r>
      <w:r w:rsidRPr="00EC7DA0">
        <w:rPr>
          <w:lang w:val="ru-RU"/>
        </w:rPr>
        <w:t>для</w:t>
      </w:r>
      <w:r w:rsidRPr="00EC7DA0">
        <w:rPr>
          <w:spacing w:val="-8"/>
          <w:lang w:val="ru-RU"/>
        </w:rPr>
        <w:t xml:space="preserve"> </w:t>
      </w:r>
      <w:r w:rsidRPr="00EC7DA0">
        <w:rPr>
          <w:lang w:val="ru-RU"/>
        </w:rPr>
        <w:t>обобщения</w:t>
      </w:r>
      <w:r w:rsidRPr="00EC7DA0">
        <w:rPr>
          <w:spacing w:val="-11"/>
          <w:lang w:val="ru-RU"/>
        </w:rPr>
        <w:t xml:space="preserve"> </w:t>
      </w:r>
      <w:r w:rsidRPr="00EC7DA0">
        <w:rPr>
          <w:lang w:val="ru-RU"/>
        </w:rPr>
        <w:t xml:space="preserve">и </w:t>
      </w:r>
      <w:r w:rsidRPr="00EC7DA0">
        <w:rPr>
          <w:spacing w:val="-2"/>
          <w:lang w:val="ru-RU"/>
        </w:rPr>
        <w:t>сравнения;</w:t>
      </w:r>
    </w:p>
    <w:p w:rsidR="00E4184B" w:rsidRPr="00EC7DA0" w:rsidRDefault="00EC7DA0">
      <w:pPr>
        <w:pStyle w:val="a4"/>
        <w:spacing w:line="360" w:lineRule="auto"/>
        <w:jc w:val="left"/>
        <w:rPr>
          <w:lang w:val="ru-RU"/>
        </w:rPr>
      </w:pPr>
      <w:r w:rsidRPr="00EC7DA0">
        <w:rPr>
          <w:lang w:val="ru-RU"/>
        </w:rPr>
        <w:t>-выявлять</w:t>
      </w:r>
      <w:r w:rsidRPr="00EC7DA0">
        <w:rPr>
          <w:spacing w:val="34"/>
          <w:lang w:val="ru-RU"/>
        </w:rPr>
        <w:t xml:space="preserve"> </w:t>
      </w:r>
      <w:r w:rsidRPr="00EC7DA0">
        <w:rPr>
          <w:lang w:val="ru-RU"/>
        </w:rPr>
        <w:t>закономерности</w:t>
      </w:r>
      <w:r w:rsidRPr="00EC7DA0">
        <w:rPr>
          <w:spacing w:val="39"/>
          <w:lang w:val="ru-RU"/>
        </w:rPr>
        <w:t xml:space="preserve"> </w:t>
      </w:r>
      <w:r w:rsidRPr="00EC7DA0">
        <w:rPr>
          <w:lang w:val="ru-RU"/>
        </w:rPr>
        <w:t>и</w:t>
      </w:r>
      <w:r w:rsidRPr="00EC7DA0">
        <w:rPr>
          <w:spacing w:val="33"/>
          <w:lang w:val="ru-RU"/>
        </w:rPr>
        <w:t xml:space="preserve"> </w:t>
      </w:r>
      <w:r w:rsidRPr="00EC7DA0">
        <w:rPr>
          <w:lang w:val="ru-RU"/>
        </w:rPr>
        <w:t>противоречия</w:t>
      </w:r>
      <w:r w:rsidRPr="00EC7DA0">
        <w:rPr>
          <w:spacing w:val="33"/>
          <w:lang w:val="ru-RU"/>
        </w:rPr>
        <w:t xml:space="preserve"> </w:t>
      </w:r>
      <w:r w:rsidRPr="00EC7DA0">
        <w:rPr>
          <w:lang w:val="ru-RU"/>
        </w:rPr>
        <w:t>в</w:t>
      </w:r>
      <w:r w:rsidRPr="00EC7DA0">
        <w:rPr>
          <w:spacing w:val="33"/>
          <w:lang w:val="ru-RU"/>
        </w:rPr>
        <w:t xml:space="preserve"> </w:t>
      </w:r>
      <w:r w:rsidRPr="00EC7DA0">
        <w:rPr>
          <w:lang w:val="ru-RU"/>
        </w:rPr>
        <w:t>рассматриваемых</w:t>
      </w:r>
      <w:r w:rsidRPr="00EC7DA0">
        <w:rPr>
          <w:spacing w:val="34"/>
          <w:lang w:val="ru-RU"/>
        </w:rPr>
        <w:t xml:space="preserve"> </w:t>
      </w:r>
      <w:r w:rsidRPr="00EC7DA0">
        <w:rPr>
          <w:lang w:val="ru-RU"/>
        </w:rPr>
        <w:t>фактах,</w:t>
      </w:r>
      <w:r w:rsidRPr="00EC7DA0">
        <w:rPr>
          <w:spacing w:val="38"/>
          <w:lang w:val="ru-RU"/>
        </w:rPr>
        <w:t xml:space="preserve"> </w:t>
      </w:r>
      <w:r w:rsidRPr="00EC7DA0">
        <w:rPr>
          <w:lang w:val="ru-RU"/>
        </w:rPr>
        <w:t>данных</w:t>
      </w:r>
      <w:r w:rsidRPr="00EC7DA0">
        <w:rPr>
          <w:spacing w:val="33"/>
          <w:lang w:val="ru-RU"/>
        </w:rPr>
        <w:t xml:space="preserve"> </w:t>
      </w:r>
      <w:r w:rsidRPr="00EC7DA0">
        <w:rPr>
          <w:lang w:val="ru-RU"/>
        </w:rPr>
        <w:t>и наблюдениях, относящихся к внешнему миру;</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jc w:val="left"/>
        <w:rPr>
          <w:lang w:val="ru-RU"/>
        </w:rPr>
      </w:pPr>
      <w:r w:rsidRPr="00EC7DA0">
        <w:rPr>
          <w:lang w:val="ru-RU"/>
        </w:rPr>
        <w:lastRenderedPageBreak/>
        <w:t>-выявлять</w:t>
      </w:r>
      <w:r w:rsidRPr="00EC7DA0">
        <w:rPr>
          <w:spacing w:val="40"/>
          <w:lang w:val="ru-RU"/>
        </w:rPr>
        <w:t xml:space="preserve"> </w:t>
      </w:r>
      <w:r w:rsidRPr="00EC7DA0">
        <w:rPr>
          <w:lang w:val="ru-RU"/>
        </w:rPr>
        <w:t>причинно-следственные</w:t>
      </w:r>
      <w:r w:rsidRPr="00EC7DA0">
        <w:rPr>
          <w:spacing w:val="40"/>
          <w:lang w:val="ru-RU"/>
        </w:rPr>
        <w:t xml:space="preserve"> </w:t>
      </w:r>
      <w:r w:rsidRPr="00EC7DA0">
        <w:rPr>
          <w:lang w:val="ru-RU"/>
        </w:rPr>
        <w:t>связи</w:t>
      </w:r>
      <w:r w:rsidRPr="00EC7DA0">
        <w:rPr>
          <w:spacing w:val="40"/>
          <w:lang w:val="ru-RU"/>
        </w:rPr>
        <w:t xml:space="preserve"> </w:t>
      </w:r>
      <w:r w:rsidRPr="00EC7DA0">
        <w:rPr>
          <w:lang w:val="ru-RU"/>
        </w:rPr>
        <w:t>при</w:t>
      </w:r>
      <w:r w:rsidRPr="00EC7DA0">
        <w:rPr>
          <w:spacing w:val="40"/>
          <w:lang w:val="ru-RU"/>
        </w:rPr>
        <w:t xml:space="preserve"> </w:t>
      </w:r>
      <w:r w:rsidRPr="00EC7DA0">
        <w:rPr>
          <w:lang w:val="ru-RU"/>
        </w:rPr>
        <w:t>изучении</w:t>
      </w:r>
      <w:r w:rsidRPr="00EC7DA0">
        <w:rPr>
          <w:spacing w:val="40"/>
          <w:lang w:val="ru-RU"/>
        </w:rPr>
        <w:t xml:space="preserve"> </w:t>
      </w:r>
      <w:r w:rsidRPr="00EC7DA0">
        <w:rPr>
          <w:lang w:val="ru-RU"/>
        </w:rPr>
        <w:t>природных</w:t>
      </w:r>
      <w:r w:rsidRPr="00EC7DA0">
        <w:rPr>
          <w:spacing w:val="40"/>
          <w:lang w:val="ru-RU"/>
        </w:rPr>
        <w:t xml:space="preserve"> </w:t>
      </w:r>
      <w:r w:rsidRPr="00EC7DA0">
        <w:rPr>
          <w:lang w:val="ru-RU"/>
        </w:rPr>
        <w:t>явлений</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процессов, а также процессов, происходящих в техносфере;</w:t>
      </w:r>
    </w:p>
    <w:p w:rsidR="00E4184B" w:rsidRPr="00EC7DA0" w:rsidRDefault="00EC7DA0">
      <w:pPr>
        <w:pStyle w:val="a4"/>
        <w:spacing w:before="3" w:line="364" w:lineRule="auto"/>
        <w:ind w:right="878"/>
        <w:jc w:val="left"/>
        <w:rPr>
          <w:lang w:val="ru-RU"/>
        </w:rPr>
      </w:pPr>
      <w:r w:rsidRPr="00EC7DA0">
        <w:rPr>
          <w:lang w:val="ru-RU"/>
        </w:rPr>
        <w:t>-самостоятельно</w:t>
      </w:r>
      <w:r w:rsidRPr="00EC7DA0">
        <w:rPr>
          <w:spacing w:val="38"/>
          <w:lang w:val="ru-RU"/>
        </w:rPr>
        <w:t xml:space="preserve"> </w:t>
      </w:r>
      <w:r w:rsidRPr="00EC7DA0">
        <w:rPr>
          <w:lang w:val="ru-RU"/>
        </w:rPr>
        <w:t>выбирать</w:t>
      </w:r>
      <w:r w:rsidRPr="00EC7DA0">
        <w:rPr>
          <w:spacing w:val="34"/>
          <w:lang w:val="ru-RU"/>
        </w:rPr>
        <w:t xml:space="preserve"> </w:t>
      </w:r>
      <w:r w:rsidRPr="00EC7DA0">
        <w:rPr>
          <w:lang w:val="ru-RU"/>
        </w:rPr>
        <w:t>способ</w:t>
      </w:r>
      <w:r w:rsidRPr="00EC7DA0">
        <w:rPr>
          <w:spacing w:val="31"/>
          <w:lang w:val="ru-RU"/>
        </w:rPr>
        <w:t xml:space="preserve"> </w:t>
      </w:r>
      <w:r w:rsidRPr="00EC7DA0">
        <w:rPr>
          <w:lang w:val="ru-RU"/>
        </w:rPr>
        <w:t>решения</w:t>
      </w:r>
      <w:r w:rsidRPr="00EC7DA0">
        <w:rPr>
          <w:spacing w:val="29"/>
          <w:lang w:val="ru-RU"/>
        </w:rPr>
        <w:t xml:space="preserve"> </w:t>
      </w:r>
      <w:r w:rsidRPr="00EC7DA0">
        <w:rPr>
          <w:lang w:val="ru-RU"/>
        </w:rPr>
        <w:t>поставленной</w:t>
      </w:r>
      <w:r w:rsidRPr="00EC7DA0">
        <w:rPr>
          <w:spacing w:val="35"/>
          <w:lang w:val="ru-RU"/>
        </w:rPr>
        <w:t xml:space="preserve"> </w:t>
      </w:r>
      <w:r w:rsidRPr="00EC7DA0">
        <w:rPr>
          <w:lang w:val="ru-RU"/>
        </w:rPr>
        <w:t>задачи,</w:t>
      </w:r>
      <w:r w:rsidRPr="00EC7DA0">
        <w:rPr>
          <w:spacing w:val="36"/>
          <w:lang w:val="ru-RU"/>
        </w:rPr>
        <w:t xml:space="preserve"> </w:t>
      </w:r>
      <w:r w:rsidRPr="00EC7DA0">
        <w:rPr>
          <w:lang w:val="ru-RU"/>
        </w:rPr>
        <w:t>используя</w:t>
      </w:r>
      <w:r w:rsidRPr="00EC7DA0">
        <w:rPr>
          <w:spacing w:val="34"/>
          <w:lang w:val="ru-RU"/>
        </w:rPr>
        <w:t xml:space="preserve"> </w:t>
      </w:r>
      <w:r w:rsidRPr="00EC7DA0">
        <w:rPr>
          <w:lang w:val="ru-RU"/>
        </w:rPr>
        <w:t>для этого необходимые материалы, инструменты и технологии.</w:t>
      </w:r>
    </w:p>
    <w:p w:rsidR="00E4184B" w:rsidRPr="00EC7DA0" w:rsidRDefault="00EC7DA0">
      <w:pPr>
        <w:pStyle w:val="a4"/>
        <w:spacing w:line="360" w:lineRule="auto"/>
        <w:ind w:right="878"/>
        <w:jc w:val="left"/>
        <w:rPr>
          <w:lang w:val="ru-RU"/>
        </w:rPr>
      </w:pPr>
      <w:r w:rsidRPr="00EC7DA0">
        <w:rPr>
          <w:lang w:val="ru-RU"/>
        </w:rPr>
        <w:t>У</w:t>
      </w:r>
      <w:r w:rsidRPr="00EC7DA0">
        <w:rPr>
          <w:spacing w:val="40"/>
          <w:lang w:val="ru-RU"/>
        </w:rPr>
        <w:t xml:space="preserve"> </w:t>
      </w:r>
      <w:r w:rsidRPr="00EC7DA0">
        <w:rPr>
          <w:lang w:val="ru-RU"/>
        </w:rPr>
        <w:t>обучающегося</w:t>
      </w:r>
      <w:r w:rsidRPr="00EC7DA0">
        <w:rPr>
          <w:spacing w:val="40"/>
          <w:lang w:val="ru-RU"/>
        </w:rPr>
        <w:t xml:space="preserve"> </w:t>
      </w:r>
      <w:r w:rsidRPr="00EC7DA0">
        <w:rPr>
          <w:lang w:val="ru-RU"/>
        </w:rPr>
        <w:t>будут</w:t>
      </w:r>
      <w:r w:rsidRPr="00EC7DA0">
        <w:rPr>
          <w:spacing w:val="40"/>
          <w:lang w:val="ru-RU"/>
        </w:rPr>
        <w:t xml:space="preserve"> </w:t>
      </w:r>
      <w:r w:rsidRPr="00EC7DA0">
        <w:rPr>
          <w:lang w:val="ru-RU"/>
        </w:rPr>
        <w:t>сформированы</w:t>
      </w:r>
      <w:r w:rsidRPr="00EC7DA0">
        <w:rPr>
          <w:spacing w:val="37"/>
          <w:lang w:val="ru-RU"/>
        </w:rPr>
        <w:t xml:space="preserve"> </w:t>
      </w:r>
      <w:r w:rsidRPr="00EC7DA0">
        <w:rPr>
          <w:lang w:val="ru-RU"/>
        </w:rPr>
        <w:t>следующие</w:t>
      </w:r>
      <w:r w:rsidRPr="00EC7DA0">
        <w:rPr>
          <w:spacing w:val="34"/>
          <w:lang w:val="ru-RU"/>
        </w:rPr>
        <w:t xml:space="preserve"> </w:t>
      </w:r>
      <w:r w:rsidRPr="00EC7DA0">
        <w:rPr>
          <w:lang w:val="ru-RU"/>
        </w:rPr>
        <w:t>базовые</w:t>
      </w:r>
      <w:r w:rsidRPr="00EC7DA0">
        <w:rPr>
          <w:spacing w:val="34"/>
          <w:lang w:val="ru-RU"/>
        </w:rPr>
        <w:t xml:space="preserve"> </w:t>
      </w:r>
      <w:r w:rsidRPr="00EC7DA0">
        <w:rPr>
          <w:lang w:val="ru-RU"/>
        </w:rPr>
        <w:t>исследовательские действия как часть познавательных универсальных учебных действий:</w:t>
      </w:r>
    </w:p>
    <w:p w:rsidR="00E4184B" w:rsidRPr="00EC7DA0" w:rsidRDefault="00EC7DA0">
      <w:pPr>
        <w:pStyle w:val="a4"/>
        <w:spacing w:line="274" w:lineRule="exact"/>
        <w:ind w:left="2310" w:firstLine="0"/>
        <w:jc w:val="left"/>
        <w:rPr>
          <w:lang w:val="ru-RU"/>
        </w:rPr>
      </w:pPr>
      <w:r w:rsidRPr="00EC7DA0">
        <w:rPr>
          <w:w w:val="95"/>
          <w:lang w:val="ru-RU"/>
        </w:rPr>
        <w:t>-использовать</w:t>
      </w:r>
      <w:r w:rsidRPr="00EC7DA0">
        <w:rPr>
          <w:spacing w:val="35"/>
          <w:lang w:val="ru-RU"/>
        </w:rPr>
        <w:t xml:space="preserve"> </w:t>
      </w:r>
      <w:r w:rsidRPr="00EC7DA0">
        <w:rPr>
          <w:w w:val="95"/>
          <w:lang w:val="ru-RU"/>
        </w:rPr>
        <w:t>вопросы</w:t>
      </w:r>
      <w:r w:rsidRPr="00EC7DA0">
        <w:rPr>
          <w:spacing w:val="45"/>
          <w:lang w:val="ru-RU"/>
        </w:rPr>
        <w:t xml:space="preserve"> </w:t>
      </w:r>
      <w:r w:rsidRPr="00EC7DA0">
        <w:rPr>
          <w:w w:val="95"/>
          <w:lang w:val="ru-RU"/>
        </w:rPr>
        <w:t>как</w:t>
      </w:r>
      <w:r w:rsidRPr="00EC7DA0">
        <w:rPr>
          <w:spacing w:val="29"/>
          <w:lang w:val="ru-RU"/>
        </w:rPr>
        <w:t xml:space="preserve"> </w:t>
      </w:r>
      <w:r w:rsidRPr="00EC7DA0">
        <w:rPr>
          <w:w w:val="95"/>
          <w:lang w:val="ru-RU"/>
        </w:rPr>
        <w:t>исследовательский</w:t>
      </w:r>
      <w:r w:rsidRPr="00EC7DA0">
        <w:rPr>
          <w:spacing w:val="29"/>
          <w:lang w:val="ru-RU"/>
        </w:rPr>
        <w:t xml:space="preserve"> </w:t>
      </w:r>
      <w:r w:rsidRPr="00EC7DA0">
        <w:rPr>
          <w:w w:val="95"/>
          <w:lang w:val="ru-RU"/>
        </w:rPr>
        <w:t>инструмент</w:t>
      </w:r>
      <w:r w:rsidRPr="00EC7DA0">
        <w:rPr>
          <w:spacing w:val="45"/>
          <w:lang w:val="ru-RU"/>
        </w:rPr>
        <w:t xml:space="preserve"> </w:t>
      </w:r>
      <w:r w:rsidRPr="00EC7DA0">
        <w:rPr>
          <w:spacing w:val="-2"/>
          <w:w w:val="95"/>
          <w:lang w:val="ru-RU"/>
        </w:rPr>
        <w:t>познания;</w:t>
      </w:r>
    </w:p>
    <w:p w:rsidR="00E4184B" w:rsidRPr="00EC7DA0" w:rsidRDefault="00EC7DA0">
      <w:pPr>
        <w:pStyle w:val="a4"/>
        <w:tabs>
          <w:tab w:val="left" w:pos="3995"/>
          <w:tab w:val="left" w:pos="5095"/>
          <w:tab w:val="left" w:pos="5470"/>
          <w:tab w:val="left" w:pos="7525"/>
          <w:tab w:val="left" w:pos="8596"/>
          <w:tab w:val="left" w:pos="8961"/>
          <w:tab w:val="left" w:pos="9863"/>
        </w:tabs>
        <w:spacing w:before="129" w:line="355" w:lineRule="auto"/>
        <w:ind w:right="873"/>
        <w:jc w:val="left"/>
        <w:rPr>
          <w:lang w:val="ru-RU"/>
        </w:rPr>
      </w:pPr>
      <w:r w:rsidRPr="00EC7DA0">
        <w:rPr>
          <w:spacing w:val="-2"/>
          <w:lang w:val="ru-RU"/>
        </w:rPr>
        <w:t>-формировать</w:t>
      </w:r>
      <w:r w:rsidRPr="00EC7DA0">
        <w:rPr>
          <w:lang w:val="ru-RU"/>
        </w:rPr>
        <w:tab/>
      </w:r>
      <w:r w:rsidRPr="00EC7DA0">
        <w:rPr>
          <w:spacing w:val="-2"/>
          <w:lang w:val="ru-RU"/>
        </w:rPr>
        <w:t>запросы</w:t>
      </w:r>
      <w:r w:rsidRPr="00EC7DA0">
        <w:rPr>
          <w:lang w:val="ru-RU"/>
        </w:rPr>
        <w:tab/>
      </w:r>
      <w:r w:rsidRPr="00EC7DA0">
        <w:rPr>
          <w:spacing w:val="-10"/>
          <w:lang w:val="ru-RU"/>
        </w:rPr>
        <w:t>к</w:t>
      </w:r>
      <w:r w:rsidRPr="00EC7DA0">
        <w:rPr>
          <w:lang w:val="ru-RU"/>
        </w:rPr>
        <w:tab/>
      </w:r>
      <w:r w:rsidRPr="00EC7DA0">
        <w:rPr>
          <w:spacing w:val="-2"/>
          <w:lang w:val="ru-RU"/>
        </w:rPr>
        <w:t>информационной</w:t>
      </w:r>
      <w:r w:rsidRPr="00EC7DA0">
        <w:rPr>
          <w:lang w:val="ru-RU"/>
        </w:rPr>
        <w:tab/>
      </w:r>
      <w:r w:rsidRPr="00EC7DA0">
        <w:rPr>
          <w:spacing w:val="-2"/>
          <w:lang w:val="ru-RU"/>
        </w:rPr>
        <w:t>системе</w:t>
      </w:r>
      <w:r w:rsidRPr="00EC7DA0">
        <w:rPr>
          <w:lang w:val="ru-RU"/>
        </w:rPr>
        <w:tab/>
      </w:r>
      <w:r w:rsidRPr="00EC7DA0">
        <w:rPr>
          <w:spacing w:val="-10"/>
          <w:lang w:val="ru-RU"/>
        </w:rPr>
        <w:t>с</w:t>
      </w:r>
      <w:r w:rsidRPr="00EC7DA0">
        <w:rPr>
          <w:lang w:val="ru-RU"/>
        </w:rPr>
        <w:tab/>
      </w:r>
      <w:r w:rsidRPr="00EC7DA0">
        <w:rPr>
          <w:spacing w:val="-2"/>
          <w:lang w:val="ru-RU"/>
        </w:rPr>
        <w:t>целью</w:t>
      </w:r>
      <w:r w:rsidRPr="00EC7DA0">
        <w:rPr>
          <w:lang w:val="ru-RU"/>
        </w:rPr>
        <w:tab/>
      </w:r>
      <w:r w:rsidRPr="00EC7DA0">
        <w:rPr>
          <w:spacing w:val="-4"/>
          <w:lang w:val="ru-RU"/>
        </w:rPr>
        <w:t xml:space="preserve">получения </w:t>
      </w:r>
      <w:r w:rsidRPr="00EC7DA0">
        <w:rPr>
          <w:lang w:val="ru-RU"/>
        </w:rPr>
        <w:t>необходимой информации;</w:t>
      </w:r>
    </w:p>
    <w:p w:rsidR="00E4184B" w:rsidRPr="00EC7DA0" w:rsidRDefault="00EC7DA0">
      <w:pPr>
        <w:pStyle w:val="a4"/>
        <w:spacing w:before="9"/>
        <w:ind w:left="2310" w:firstLine="0"/>
        <w:jc w:val="left"/>
        <w:rPr>
          <w:lang w:val="ru-RU"/>
        </w:rPr>
      </w:pPr>
      <w:r w:rsidRPr="00EC7DA0">
        <w:rPr>
          <w:w w:val="95"/>
          <w:lang w:val="ru-RU"/>
        </w:rPr>
        <w:t>-оценивать</w:t>
      </w:r>
      <w:r w:rsidRPr="00EC7DA0">
        <w:rPr>
          <w:spacing w:val="16"/>
          <w:lang w:val="ru-RU"/>
        </w:rPr>
        <w:t xml:space="preserve"> </w:t>
      </w:r>
      <w:r w:rsidRPr="00EC7DA0">
        <w:rPr>
          <w:w w:val="95"/>
          <w:lang w:val="ru-RU"/>
        </w:rPr>
        <w:t>полноту,</w:t>
      </w:r>
      <w:r w:rsidRPr="00EC7DA0">
        <w:rPr>
          <w:spacing w:val="43"/>
          <w:lang w:val="ru-RU"/>
        </w:rPr>
        <w:t xml:space="preserve"> </w:t>
      </w:r>
      <w:r w:rsidRPr="00EC7DA0">
        <w:rPr>
          <w:w w:val="95"/>
          <w:lang w:val="ru-RU"/>
        </w:rPr>
        <w:t>достоверность</w:t>
      </w:r>
      <w:r w:rsidRPr="00EC7DA0">
        <w:rPr>
          <w:spacing w:val="23"/>
          <w:lang w:val="ru-RU"/>
        </w:rPr>
        <w:t xml:space="preserve"> </w:t>
      </w:r>
      <w:r w:rsidRPr="00EC7DA0">
        <w:rPr>
          <w:w w:val="95"/>
          <w:lang w:val="ru-RU"/>
        </w:rPr>
        <w:t>и</w:t>
      </w:r>
      <w:r w:rsidRPr="00EC7DA0">
        <w:rPr>
          <w:spacing w:val="29"/>
          <w:lang w:val="ru-RU"/>
        </w:rPr>
        <w:t xml:space="preserve"> </w:t>
      </w:r>
      <w:r w:rsidRPr="00EC7DA0">
        <w:rPr>
          <w:w w:val="95"/>
          <w:lang w:val="ru-RU"/>
        </w:rPr>
        <w:t>актуальность</w:t>
      </w:r>
      <w:r w:rsidRPr="00EC7DA0">
        <w:rPr>
          <w:spacing w:val="32"/>
          <w:lang w:val="ru-RU"/>
        </w:rPr>
        <w:t xml:space="preserve"> </w:t>
      </w:r>
      <w:r w:rsidRPr="00EC7DA0">
        <w:rPr>
          <w:w w:val="95"/>
          <w:lang w:val="ru-RU"/>
        </w:rPr>
        <w:t>полученной</w:t>
      </w:r>
      <w:r w:rsidRPr="00EC7DA0">
        <w:rPr>
          <w:spacing w:val="32"/>
          <w:lang w:val="ru-RU"/>
        </w:rPr>
        <w:t xml:space="preserve"> </w:t>
      </w:r>
      <w:r w:rsidRPr="00EC7DA0">
        <w:rPr>
          <w:spacing w:val="-2"/>
          <w:w w:val="95"/>
          <w:lang w:val="ru-RU"/>
        </w:rPr>
        <w:t>информации;</w:t>
      </w:r>
    </w:p>
    <w:p w:rsidR="00E4184B" w:rsidRPr="00EC7DA0" w:rsidRDefault="00EC7DA0">
      <w:pPr>
        <w:pStyle w:val="a4"/>
        <w:spacing w:before="136"/>
        <w:ind w:left="2310" w:firstLine="0"/>
        <w:jc w:val="left"/>
        <w:rPr>
          <w:lang w:val="ru-RU"/>
        </w:rPr>
      </w:pPr>
      <w:r w:rsidRPr="00EC7DA0">
        <w:rPr>
          <w:spacing w:val="-2"/>
          <w:lang w:val="ru-RU"/>
        </w:rPr>
        <w:t>-опытным</w:t>
      </w:r>
      <w:r w:rsidRPr="00EC7DA0">
        <w:rPr>
          <w:spacing w:val="-4"/>
          <w:lang w:val="ru-RU"/>
        </w:rPr>
        <w:t xml:space="preserve"> </w:t>
      </w:r>
      <w:r w:rsidRPr="00EC7DA0">
        <w:rPr>
          <w:spacing w:val="-2"/>
          <w:lang w:val="ru-RU"/>
        </w:rPr>
        <w:t>путём</w:t>
      </w:r>
      <w:r w:rsidRPr="00EC7DA0">
        <w:rPr>
          <w:lang w:val="ru-RU"/>
        </w:rPr>
        <w:t xml:space="preserve"> </w:t>
      </w:r>
      <w:r w:rsidRPr="00EC7DA0">
        <w:rPr>
          <w:spacing w:val="-2"/>
          <w:lang w:val="ru-RU"/>
        </w:rPr>
        <w:t>изучать</w:t>
      </w:r>
      <w:r w:rsidRPr="00EC7DA0">
        <w:rPr>
          <w:spacing w:val="5"/>
          <w:lang w:val="ru-RU"/>
        </w:rPr>
        <w:t xml:space="preserve"> </w:t>
      </w:r>
      <w:r w:rsidRPr="00EC7DA0">
        <w:rPr>
          <w:spacing w:val="-2"/>
          <w:lang w:val="ru-RU"/>
        </w:rPr>
        <w:t>свойства</w:t>
      </w:r>
      <w:r w:rsidRPr="00EC7DA0">
        <w:rPr>
          <w:spacing w:val="-7"/>
          <w:lang w:val="ru-RU"/>
        </w:rPr>
        <w:t xml:space="preserve"> </w:t>
      </w:r>
      <w:r w:rsidRPr="00EC7DA0">
        <w:rPr>
          <w:spacing w:val="-2"/>
          <w:lang w:val="ru-RU"/>
        </w:rPr>
        <w:t>различных</w:t>
      </w:r>
      <w:r w:rsidRPr="00EC7DA0">
        <w:rPr>
          <w:spacing w:val="-6"/>
          <w:lang w:val="ru-RU"/>
        </w:rPr>
        <w:t xml:space="preserve"> </w:t>
      </w:r>
      <w:r w:rsidRPr="00EC7DA0">
        <w:rPr>
          <w:spacing w:val="-2"/>
          <w:lang w:val="ru-RU"/>
        </w:rPr>
        <w:t>материалов;</w:t>
      </w:r>
    </w:p>
    <w:p w:rsidR="00E4184B" w:rsidRPr="00EC7DA0" w:rsidRDefault="00EC7DA0">
      <w:pPr>
        <w:pStyle w:val="a4"/>
        <w:spacing w:before="143" w:line="360" w:lineRule="auto"/>
        <w:ind w:right="858"/>
        <w:rPr>
          <w:lang w:val="ru-RU"/>
        </w:rPr>
      </w:pPr>
      <w:r w:rsidRPr="00EC7DA0">
        <w:rPr>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E4184B" w:rsidRPr="00EC7DA0" w:rsidRDefault="00EC7DA0">
      <w:pPr>
        <w:pStyle w:val="a4"/>
        <w:spacing w:before="1"/>
        <w:ind w:left="2310" w:firstLine="0"/>
        <w:rPr>
          <w:lang w:val="ru-RU"/>
        </w:rPr>
      </w:pPr>
      <w:r w:rsidRPr="00EC7DA0">
        <w:rPr>
          <w:lang w:val="ru-RU"/>
        </w:rPr>
        <w:t>-строить</w:t>
      </w:r>
      <w:r w:rsidRPr="00EC7DA0">
        <w:rPr>
          <w:spacing w:val="-14"/>
          <w:lang w:val="ru-RU"/>
        </w:rPr>
        <w:t xml:space="preserve"> </w:t>
      </w:r>
      <w:r w:rsidRPr="00EC7DA0">
        <w:rPr>
          <w:lang w:val="ru-RU"/>
        </w:rPr>
        <w:t>и</w:t>
      </w:r>
      <w:r w:rsidRPr="00EC7DA0">
        <w:rPr>
          <w:spacing w:val="-11"/>
          <w:lang w:val="ru-RU"/>
        </w:rPr>
        <w:t xml:space="preserve"> </w:t>
      </w:r>
      <w:r w:rsidRPr="00EC7DA0">
        <w:rPr>
          <w:lang w:val="ru-RU"/>
        </w:rPr>
        <w:t>оценивать</w:t>
      </w:r>
      <w:r w:rsidRPr="00EC7DA0">
        <w:rPr>
          <w:spacing w:val="-13"/>
          <w:lang w:val="ru-RU"/>
        </w:rPr>
        <w:t xml:space="preserve"> </w:t>
      </w:r>
      <w:r w:rsidRPr="00EC7DA0">
        <w:rPr>
          <w:lang w:val="ru-RU"/>
        </w:rPr>
        <w:t>модели</w:t>
      </w:r>
      <w:r w:rsidRPr="00EC7DA0">
        <w:rPr>
          <w:spacing w:val="-15"/>
          <w:lang w:val="ru-RU"/>
        </w:rPr>
        <w:t xml:space="preserve"> </w:t>
      </w:r>
      <w:r w:rsidRPr="00EC7DA0">
        <w:rPr>
          <w:lang w:val="ru-RU"/>
        </w:rPr>
        <w:t>объектов,</w:t>
      </w:r>
      <w:r w:rsidRPr="00EC7DA0">
        <w:rPr>
          <w:spacing w:val="-9"/>
          <w:lang w:val="ru-RU"/>
        </w:rPr>
        <w:t xml:space="preserve"> </w:t>
      </w:r>
      <w:r w:rsidRPr="00EC7DA0">
        <w:rPr>
          <w:lang w:val="ru-RU"/>
        </w:rPr>
        <w:t>явлений</w:t>
      </w:r>
      <w:r w:rsidRPr="00EC7DA0">
        <w:rPr>
          <w:spacing w:val="-14"/>
          <w:lang w:val="ru-RU"/>
        </w:rPr>
        <w:t xml:space="preserve"> </w:t>
      </w:r>
      <w:r w:rsidRPr="00EC7DA0">
        <w:rPr>
          <w:lang w:val="ru-RU"/>
        </w:rPr>
        <w:t>и</w:t>
      </w:r>
      <w:r w:rsidRPr="00EC7DA0">
        <w:rPr>
          <w:spacing w:val="-11"/>
          <w:lang w:val="ru-RU"/>
        </w:rPr>
        <w:t xml:space="preserve"> </w:t>
      </w:r>
      <w:r w:rsidRPr="00EC7DA0">
        <w:rPr>
          <w:spacing w:val="-2"/>
          <w:lang w:val="ru-RU"/>
        </w:rPr>
        <w:t>процессов;</w:t>
      </w:r>
    </w:p>
    <w:p w:rsidR="00E4184B" w:rsidRPr="00EC7DA0" w:rsidRDefault="00EC7DA0">
      <w:pPr>
        <w:pStyle w:val="a4"/>
        <w:spacing w:before="132" w:line="362" w:lineRule="auto"/>
        <w:ind w:right="878"/>
        <w:jc w:val="left"/>
        <w:rPr>
          <w:lang w:val="ru-RU"/>
        </w:rPr>
      </w:pPr>
      <w:r w:rsidRPr="00EC7DA0">
        <w:rPr>
          <w:lang w:val="ru-RU"/>
        </w:rPr>
        <w:t>-уметь</w:t>
      </w:r>
      <w:r w:rsidRPr="00EC7DA0">
        <w:rPr>
          <w:spacing w:val="-3"/>
          <w:lang w:val="ru-RU"/>
        </w:rPr>
        <w:t xml:space="preserve"> </w:t>
      </w:r>
      <w:r w:rsidRPr="00EC7DA0">
        <w:rPr>
          <w:lang w:val="ru-RU"/>
        </w:rPr>
        <w:t>создавать,</w:t>
      </w:r>
      <w:r w:rsidRPr="00EC7DA0">
        <w:rPr>
          <w:spacing w:val="-7"/>
          <w:lang w:val="ru-RU"/>
        </w:rPr>
        <w:t xml:space="preserve"> </w:t>
      </w:r>
      <w:r w:rsidRPr="00EC7DA0">
        <w:rPr>
          <w:lang w:val="ru-RU"/>
        </w:rPr>
        <w:t>применять</w:t>
      </w:r>
      <w:r w:rsidRPr="00EC7DA0">
        <w:rPr>
          <w:spacing w:val="-4"/>
          <w:lang w:val="ru-RU"/>
        </w:rPr>
        <w:t xml:space="preserve"> </w:t>
      </w:r>
      <w:r w:rsidRPr="00EC7DA0">
        <w:rPr>
          <w:lang w:val="ru-RU"/>
        </w:rPr>
        <w:t>и</w:t>
      </w:r>
      <w:r w:rsidRPr="00EC7DA0">
        <w:rPr>
          <w:spacing w:val="-7"/>
          <w:lang w:val="ru-RU"/>
        </w:rPr>
        <w:t xml:space="preserve"> </w:t>
      </w:r>
      <w:r w:rsidRPr="00EC7DA0">
        <w:rPr>
          <w:lang w:val="ru-RU"/>
        </w:rPr>
        <w:t>преобразовывать</w:t>
      </w:r>
      <w:r w:rsidRPr="00EC7DA0">
        <w:rPr>
          <w:spacing w:val="-4"/>
          <w:lang w:val="ru-RU"/>
        </w:rPr>
        <w:t xml:space="preserve"> </w:t>
      </w:r>
      <w:r w:rsidRPr="00EC7DA0">
        <w:rPr>
          <w:lang w:val="ru-RU"/>
        </w:rPr>
        <w:t>знаки</w:t>
      </w:r>
      <w:r w:rsidRPr="00EC7DA0">
        <w:rPr>
          <w:spacing w:val="-7"/>
          <w:lang w:val="ru-RU"/>
        </w:rPr>
        <w:t xml:space="preserve"> </w:t>
      </w:r>
      <w:r w:rsidRPr="00EC7DA0">
        <w:rPr>
          <w:lang w:val="ru-RU"/>
        </w:rPr>
        <w:t>и</w:t>
      </w:r>
      <w:r w:rsidRPr="00EC7DA0">
        <w:rPr>
          <w:spacing w:val="-3"/>
          <w:lang w:val="ru-RU"/>
        </w:rPr>
        <w:t xml:space="preserve"> </w:t>
      </w:r>
      <w:r w:rsidRPr="00EC7DA0">
        <w:rPr>
          <w:lang w:val="ru-RU"/>
        </w:rPr>
        <w:t>символы,</w:t>
      </w:r>
      <w:r w:rsidRPr="00EC7DA0">
        <w:rPr>
          <w:spacing w:val="-7"/>
          <w:lang w:val="ru-RU"/>
        </w:rPr>
        <w:t xml:space="preserve"> </w:t>
      </w:r>
      <w:r w:rsidRPr="00EC7DA0">
        <w:rPr>
          <w:lang w:val="ru-RU"/>
        </w:rPr>
        <w:t>модели</w:t>
      </w:r>
      <w:r w:rsidRPr="00EC7DA0">
        <w:rPr>
          <w:spacing w:val="-3"/>
          <w:lang w:val="ru-RU"/>
        </w:rPr>
        <w:t xml:space="preserve"> </w:t>
      </w:r>
      <w:r w:rsidRPr="00EC7DA0">
        <w:rPr>
          <w:lang w:val="ru-RU"/>
        </w:rPr>
        <w:t>и</w:t>
      </w:r>
      <w:r w:rsidRPr="00EC7DA0">
        <w:rPr>
          <w:spacing w:val="-7"/>
          <w:lang w:val="ru-RU"/>
        </w:rPr>
        <w:t xml:space="preserve"> </w:t>
      </w:r>
      <w:r w:rsidRPr="00EC7DA0">
        <w:rPr>
          <w:lang w:val="ru-RU"/>
        </w:rPr>
        <w:t>схемы для решения учебных и познавательных задач;</w:t>
      </w:r>
    </w:p>
    <w:p w:rsidR="00E4184B" w:rsidRPr="00EC7DA0" w:rsidRDefault="00EC7DA0">
      <w:pPr>
        <w:pStyle w:val="a4"/>
        <w:tabs>
          <w:tab w:val="left" w:pos="3213"/>
          <w:tab w:val="left" w:pos="4495"/>
          <w:tab w:val="left" w:pos="6123"/>
          <w:tab w:val="left" w:pos="7601"/>
          <w:tab w:val="left" w:pos="8672"/>
          <w:tab w:val="left" w:pos="9642"/>
        </w:tabs>
        <w:spacing w:line="360" w:lineRule="auto"/>
        <w:ind w:right="877"/>
        <w:jc w:val="left"/>
        <w:rPr>
          <w:lang w:val="ru-RU"/>
        </w:rPr>
      </w:pPr>
      <w:r w:rsidRPr="00EC7DA0">
        <w:rPr>
          <w:spacing w:val="-2"/>
          <w:lang w:val="ru-RU"/>
        </w:rPr>
        <w:t>-уметь</w:t>
      </w:r>
      <w:r w:rsidRPr="00EC7DA0">
        <w:rPr>
          <w:lang w:val="ru-RU"/>
        </w:rPr>
        <w:tab/>
      </w:r>
      <w:r w:rsidRPr="00EC7DA0">
        <w:rPr>
          <w:spacing w:val="-2"/>
          <w:lang w:val="ru-RU"/>
        </w:rPr>
        <w:t>оценивать</w:t>
      </w:r>
      <w:r w:rsidRPr="00EC7DA0">
        <w:rPr>
          <w:lang w:val="ru-RU"/>
        </w:rPr>
        <w:tab/>
      </w:r>
      <w:r w:rsidRPr="00EC7DA0">
        <w:rPr>
          <w:spacing w:val="-2"/>
          <w:lang w:val="ru-RU"/>
        </w:rPr>
        <w:t>правильность</w:t>
      </w:r>
      <w:r w:rsidRPr="00EC7DA0">
        <w:rPr>
          <w:lang w:val="ru-RU"/>
        </w:rPr>
        <w:tab/>
      </w:r>
      <w:r w:rsidRPr="00EC7DA0">
        <w:rPr>
          <w:spacing w:val="-2"/>
          <w:lang w:val="ru-RU"/>
        </w:rPr>
        <w:t>выполнения</w:t>
      </w:r>
      <w:r w:rsidRPr="00EC7DA0">
        <w:rPr>
          <w:lang w:val="ru-RU"/>
        </w:rPr>
        <w:tab/>
      </w:r>
      <w:r w:rsidRPr="00EC7DA0">
        <w:rPr>
          <w:spacing w:val="-2"/>
          <w:lang w:val="ru-RU"/>
        </w:rPr>
        <w:t>учебной</w:t>
      </w:r>
      <w:r w:rsidRPr="00EC7DA0">
        <w:rPr>
          <w:lang w:val="ru-RU"/>
        </w:rPr>
        <w:tab/>
      </w:r>
      <w:r w:rsidRPr="00EC7DA0">
        <w:rPr>
          <w:spacing w:val="-2"/>
          <w:lang w:val="ru-RU"/>
        </w:rPr>
        <w:t>задачи,</w:t>
      </w:r>
      <w:r w:rsidRPr="00EC7DA0">
        <w:rPr>
          <w:lang w:val="ru-RU"/>
        </w:rPr>
        <w:tab/>
      </w:r>
      <w:r w:rsidRPr="00EC7DA0">
        <w:rPr>
          <w:spacing w:val="-4"/>
          <w:lang w:val="ru-RU"/>
        </w:rPr>
        <w:t xml:space="preserve">собственные </w:t>
      </w:r>
      <w:r w:rsidRPr="00EC7DA0">
        <w:rPr>
          <w:lang w:val="ru-RU"/>
        </w:rPr>
        <w:t>возможности её решения;</w:t>
      </w:r>
    </w:p>
    <w:p w:rsidR="00E4184B" w:rsidRPr="00EC7DA0" w:rsidRDefault="00EC7DA0">
      <w:pPr>
        <w:pStyle w:val="a4"/>
        <w:tabs>
          <w:tab w:val="left" w:pos="4217"/>
          <w:tab w:val="left" w:pos="5503"/>
          <w:tab w:val="left" w:pos="7016"/>
          <w:tab w:val="left" w:pos="8164"/>
          <w:tab w:val="left" w:pos="8495"/>
          <w:tab w:val="left" w:pos="9095"/>
          <w:tab w:val="left" w:pos="9902"/>
          <w:tab w:val="left" w:pos="10233"/>
        </w:tabs>
        <w:spacing w:line="362" w:lineRule="auto"/>
        <w:ind w:right="860"/>
        <w:jc w:val="left"/>
        <w:rPr>
          <w:lang w:val="ru-RU"/>
        </w:rPr>
      </w:pPr>
      <w:r w:rsidRPr="00EC7DA0">
        <w:rPr>
          <w:spacing w:val="-2"/>
          <w:lang w:val="ru-RU"/>
        </w:rPr>
        <w:t>-прогнозировать</w:t>
      </w:r>
      <w:r w:rsidRPr="00EC7DA0">
        <w:rPr>
          <w:lang w:val="ru-RU"/>
        </w:rPr>
        <w:tab/>
      </w:r>
      <w:r w:rsidRPr="00EC7DA0">
        <w:rPr>
          <w:spacing w:val="-2"/>
          <w:lang w:val="ru-RU"/>
        </w:rPr>
        <w:t>поведение</w:t>
      </w:r>
      <w:r w:rsidRPr="00EC7DA0">
        <w:rPr>
          <w:lang w:val="ru-RU"/>
        </w:rPr>
        <w:tab/>
      </w:r>
      <w:r w:rsidRPr="00EC7DA0">
        <w:rPr>
          <w:spacing w:val="-2"/>
          <w:lang w:val="ru-RU"/>
        </w:rPr>
        <w:t>технической</w:t>
      </w:r>
      <w:r w:rsidRPr="00EC7DA0">
        <w:rPr>
          <w:lang w:val="ru-RU"/>
        </w:rPr>
        <w:tab/>
      </w:r>
      <w:r w:rsidRPr="00EC7DA0">
        <w:rPr>
          <w:spacing w:val="-2"/>
          <w:lang w:val="ru-RU"/>
        </w:rPr>
        <w:t>системы,</w:t>
      </w:r>
      <w:r w:rsidRPr="00EC7DA0">
        <w:rPr>
          <w:lang w:val="ru-RU"/>
        </w:rPr>
        <w:tab/>
      </w:r>
      <w:r w:rsidRPr="00EC7DA0">
        <w:rPr>
          <w:spacing w:val="-10"/>
          <w:lang w:val="ru-RU"/>
        </w:rPr>
        <w:t>в</w:t>
      </w:r>
      <w:r w:rsidRPr="00EC7DA0">
        <w:rPr>
          <w:lang w:val="ru-RU"/>
        </w:rPr>
        <w:tab/>
      </w:r>
      <w:r w:rsidRPr="00EC7DA0">
        <w:rPr>
          <w:spacing w:val="-4"/>
          <w:lang w:val="ru-RU"/>
        </w:rPr>
        <w:t>том</w:t>
      </w:r>
      <w:r w:rsidRPr="00EC7DA0">
        <w:rPr>
          <w:lang w:val="ru-RU"/>
        </w:rPr>
        <w:tab/>
      </w:r>
      <w:r w:rsidRPr="00EC7DA0">
        <w:rPr>
          <w:spacing w:val="-2"/>
          <w:lang w:val="ru-RU"/>
        </w:rPr>
        <w:t>числе</w:t>
      </w:r>
      <w:r w:rsidRPr="00EC7DA0">
        <w:rPr>
          <w:lang w:val="ru-RU"/>
        </w:rPr>
        <w:tab/>
      </w:r>
      <w:r w:rsidRPr="00EC7DA0">
        <w:rPr>
          <w:spacing w:val="-10"/>
          <w:lang w:val="ru-RU"/>
        </w:rPr>
        <w:t>с</w:t>
      </w:r>
      <w:r w:rsidRPr="00EC7DA0">
        <w:rPr>
          <w:lang w:val="ru-RU"/>
        </w:rPr>
        <w:tab/>
      </w:r>
      <w:r w:rsidRPr="00EC7DA0">
        <w:rPr>
          <w:spacing w:val="-4"/>
          <w:lang w:val="ru-RU"/>
        </w:rPr>
        <w:t xml:space="preserve">учётом </w:t>
      </w:r>
      <w:r w:rsidRPr="00EC7DA0">
        <w:rPr>
          <w:lang w:val="ru-RU"/>
        </w:rPr>
        <w:t>синергетических эффектов.</w:t>
      </w:r>
    </w:p>
    <w:p w:rsidR="00E4184B" w:rsidRPr="00EC7DA0" w:rsidRDefault="00EC7DA0">
      <w:pPr>
        <w:pStyle w:val="a4"/>
        <w:spacing w:line="362" w:lineRule="auto"/>
        <w:jc w:val="left"/>
        <w:rPr>
          <w:lang w:val="ru-RU"/>
        </w:rPr>
      </w:pPr>
      <w:r w:rsidRPr="00EC7DA0">
        <w:rPr>
          <w:lang w:val="ru-RU"/>
        </w:rPr>
        <w:t>У</w:t>
      </w:r>
      <w:r w:rsidRPr="00EC7DA0">
        <w:rPr>
          <w:spacing w:val="-5"/>
          <w:lang w:val="ru-RU"/>
        </w:rPr>
        <w:t xml:space="preserve"> </w:t>
      </w:r>
      <w:r w:rsidRPr="00EC7DA0">
        <w:rPr>
          <w:lang w:val="ru-RU"/>
        </w:rPr>
        <w:t>обучающегося</w:t>
      </w:r>
      <w:r w:rsidRPr="00EC7DA0">
        <w:rPr>
          <w:spacing w:val="25"/>
          <w:lang w:val="ru-RU"/>
        </w:rPr>
        <w:t xml:space="preserve"> </w:t>
      </w:r>
      <w:r w:rsidRPr="00EC7DA0">
        <w:rPr>
          <w:lang w:val="ru-RU"/>
        </w:rPr>
        <w:t>будут</w:t>
      </w:r>
      <w:r w:rsidRPr="00EC7DA0">
        <w:rPr>
          <w:spacing w:val="24"/>
          <w:lang w:val="ru-RU"/>
        </w:rPr>
        <w:t xml:space="preserve"> </w:t>
      </w:r>
      <w:r w:rsidRPr="00EC7DA0">
        <w:rPr>
          <w:lang w:val="ru-RU"/>
        </w:rPr>
        <w:t>сформированы</w:t>
      </w:r>
      <w:r w:rsidRPr="00EC7DA0">
        <w:rPr>
          <w:spacing w:val="22"/>
          <w:lang w:val="ru-RU"/>
        </w:rPr>
        <w:t xml:space="preserve"> </w:t>
      </w:r>
      <w:r w:rsidRPr="00EC7DA0">
        <w:rPr>
          <w:lang w:val="ru-RU"/>
        </w:rPr>
        <w:t>умения</w:t>
      </w:r>
      <w:r w:rsidRPr="00EC7DA0">
        <w:rPr>
          <w:spacing w:val="-4"/>
          <w:lang w:val="ru-RU"/>
        </w:rPr>
        <w:t xml:space="preserve"> </w:t>
      </w:r>
      <w:r w:rsidRPr="00EC7DA0">
        <w:rPr>
          <w:lang w:val="ru-RU"/>
        </w:rPr>
        <w:t>работать</w:t>
      </w:r>
      <w:r w:rsidRPr="00EC7DA0">
        <w:rPr>
          <w:spacing w:val="-7"/>
          <w:lang w:val="ru-RU"/>
        </w:rPr>
        <w:t xml:space="preserve"> </w:t>
      </w:r>
      <w:r w:rsidRPr="00EC7DA0">
        <w:rPr>
          <w:lang w:val="ru-RU"/>
        </w:rPr>
        <w:t>с</w:t>
      </w:r>
      <w:r w:rsidRPr="00EC7DA0">
        <w:rPr>
          <w:spacing w:val="-4"/>
          <w:lang w:val="ru-RU"/>
        </w:rPr>
        <w:t xml:space="preserve"> </w:t>
      </w:r>
      <w:r w:rsidRPr="00EC7DA0">
        <w:rPr>
          <w:lang w:val="ru-RU"/>
        </w:rPr>
        <w:t>информацией</w:t>
      </w:r>
      <w:r w:rsidRPr="00EC7DA0">
        <w:rPr>
          <w:spacing w:val="-3"/>
          <w:lang w:val="ru-RU"/>
        </w:rPr>
        <w:t xml:space="preserve"> </w:t>
      </w:r>
      <w:r w:rsidRPr="00EC7DA0">
        <w:rPr>
          <w:lang w:val="ru-RU"/>
        </w:rPr>
        <w:t>как</w:t>
      </w:r>
      <w:r w:rsidRPr="00EC7DA0">
        <w:rPr>
          <w:spacing w:val="-5"/>
          <w:lang w:val="ru-RU"/>
        </w:rPr>
        <w:t xml:space="preserve"> </w:t>
      </w:r>
      <w:r w:rsidRPr="00EC7DA0">
        <w:rPr>
          <w:lang w:val="ru-RU"/>
        </w:rPr>
        <w:t>часть познавательных универсальных учебных действий:</w:t>
      </w:r>
    </w:p>
    <w:p w:rsidR="00E4184B" w:rsidRPr="00EC7DA0" w:rsidRDefault="00EC7DA0">
      <w:pPr>
        <w:pStyle w:val="a4"/>
        <w:spacing w:line="364" w:lineRule="auto"/>
        <w:ind w:right="878"/>
        <w:jc w:val="left"/>
        <w:rPr>
          <w:lang w:val="ru-RU"/>
        </w:rPr>
      </w:pPr>
      <w:r w:rsidRPr="00EC7DA0">
        <w:rPr>
          <w:lang w:val="ru-RU"/>
        </w:rPr>
        <w:t>-выбирать</w:t>
      </w:r>
      <w:r w:rsidRPr="00EC7DA0">
        <w:rPr>
          <w:spacing w:val="40"/>
          <w:lang w:val="ru-RU"/>
        </w:rPr>
        <w:t xml:space="preserve"> </w:t>
      </w:r>
      <w:r w:rsidRPr="00EC7DA0">
        <w:rPr>
          <w:lang w:val="ru-RU"/>
        </w:rPr>
        <w:t>форму</w:t>
      </w:r>
      <w:r w:rsidRPr="00EC7DA0">
        <w:rPr>
          <w:spacing w:val="40"/>
          <w:lang w:val="ru-RU"/>
        </w:rPr>
        <w:t xml:space="preserve"> </w:t>
      </w:r>
      <w:r w:rsidRPr="00EC7DA0">
        <w:rPr>
          <w:lang w:val="ru-RU"/>
        </w:rPr>
        <w:t>представления</w:t>
      </w:r>
      <w:r w:rsidRPr="00EC7DA0">
        <w:rPr>
          <w:spacing w:val="40"/>
          <w:lang w:val="ru-RU"/>
        </w:rPr>
        <w:t xml:space="preserve"> </w:t>
      </w:r>
      <w:r w:rsidRPr="00EC7DA0">
        <w:rPr>
          <w:lang w:val="ru-RU"/>
        </w:rPr>
        <w:t>информации</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зависимости</w:t>
      </w:r>
      <w:r w:rsidRPr="00EC7DA0">
        <w:rPr>
          <w:spacing w:val="40"/>
          <w:lang w:val="ru-RU"/>
        </w:rPr>
        <w:t xml:space="preserve"> </w:t>
      </w:r>
      <w:r w:rsidRPr="00EC7DA0">
        <w:rPr>
          <w:lang w:val="ru-RU"/>
        </w:rPr>
        <w:t>от</w:t>
      </w:r>
      <w:r w:rsidRPr="00EC7DA0">
        <w:rPr>
          <w:spacing w:val="40"/>
          <w:lang w:val="ru-RU"/>
        </w:rPr>
        <w:t xml:space="preserve"> </w:t>
      </w:r>
      <w:r w:rsidRPr="00EC7DA0">
        <w:rPr>
          <w:lang w:val="ru-RU"/>
        </w:rPr>
        <w:t>поставленной</w:t>
      </w:r>
      <w:r w:rsidRPr="00EC7DA0">
        <w:rPr>
          <w:spacing w:val="40"/>
          <w:lang w:val="ru-RU"/>
        </w:rPr>
        <w:t xml:space="preserve"> </w:t>
      </w:r>
      <w:r w:rsidRPr="00EC7DA0">
        <w:rPr>
          <w:spacing w:val="-2"/>
          <w:lang w:val="ru-RU"/>
        </w:rPr>
        <w:t>задачи;</w:t>
      </w:r>
    </w:p>
    <w:p w:rsidR="00E4184B" w:rsidRPr="00EC7DA0" w:rsidRDefault="00EC7DA0">
      <w:pPr>
        <w:pStyle w:val="a4"/>
        <w:spacing w:line="268" w:lineRule="exact"/>
        <w:ind w:left="2310" w:firstLine="0"/>
        <w:jc w:val="left"/>
        <w:rPr>
          <w:lang w:val="ru-RU"/>
        </w:rPr>
      </w:pPr>
      <w:r w:rsidRPr="00EC7DA0">
        <w:rPr>
          <w:spacing w:val="-2"/>
          <w:lang w:val="ru-RU"/>
        </w:rPr>
        <w:t>-понимать</w:t>
      </w:r>
      <w:r w:rsidRPr="00EC7DA0">
        <w:rPr>
          <w:lang w:val="ru-RU"/>
        </w:rPr>
        <w:t xml:space="preserve"> </w:t>
      </w:r>
      <w:r w:rsidRPr="00EC7DA0">
        <w:rPr>
          <w:spacing w:val="-2"/>
          <w:lang w:val="ru-RU"/>
        </w:rPr>
        <w:t>различие</w:t>
      </w:r>
      <w:r w:rsidRPr="00EC7DA0">
        <w:rPr>
          <w:spacing w:val="-1"/>
          <w:lang w:val="ru-RU"/>
        </w:rPr>
        <w:t xml:space="preserve"> </w:t>
      </w:r>
      <w:r w:rsidRPr="00EC7DA0">
        <w:rPr>
          <w:spacing w:val="-2"/>
          <w:lang w:val="ru-RU"/>
        </w:rPr>
        <w:t>между</w:t>
      </w:r>
      <w:r w:rsidRPr="00EC7DA0">
        <w:rPr>
          <w:spacing w:val="-17"/>
          <w:lang w:val="ru-RU"/>
        </w:rPr>
        <w:t xml:space="preserve"> </w:t>
      </w:r>
      <w:r w:rsidRPr="00EC7DA0">
        <w:rPr>
          <w:spacing w:val="-2"/>
          <w:lang w:val="ru-RU"/>
        </w:rPr>
        <w:t>данными,</w:t>
      </w:r>
      <w:r w:rsidRPr="00EC7DA0">
        <w:rPr>
          <w:spacing w:val="2"/>
          <w:lang w:val="ru-RU"/>
        </w:rPr>
        <w:t xml:space="preserve"> </w:t>
      </w:r>
      <w:r w:rsidRPr="00EC7DA0">
        <w:rPr>
          <w:spacing w:val="-2"/>
          <w:lang w:val="ru-RU"/>
        </w:rPr>
        <w:t>информацией</w:t>
      </w:r>
      <w:r w:rsidRPr="00EC7DA0">
        <w:rPr>
          <w:spacing w:val="6"/>
          <w:lang w:val="ru-RU"/>
        </w:rPr>
        <w:t xml:space="preserve"> </w:t>
      </w:r>
      <w:r w:rsidRPr="00EC7DA0">
        <w:rPr>
          <w:spacing w:val="-2"/>
          <w:lang w:val="ru-RU"/>
        </w:rPr>
        <w:t>и</w:t>
      </w:r>
      <w:r w:rsidRPr="00EC7DA0">
        <w:rPr>
          <w:spacing w:val="-6"/>
          <w:lang w:val="ru-RU"/>
        </w:rPr>
        <w:t xml:space="preserve"> </w:t>
      </w:r>
      <w:r w:rsidRPr="00EC7DA0">
        <w:rPr>
          <w:spacing w:val="-2"/>
          <w:lang w:val="ru-RU"/>
        </w:rPr>
        <w:t>знаниями;</w:t>
      </w:r>
    </w:p>
    <w:p w:rsidR="00E4184B" w:rsidRPr="00EC7DA0" w:rsidRDefault="00EC7DA0">
      <w:pPr>
        <w:pStyle w:val="a4"/>
        <w:spacing w:before="117"/>
        <w:ind w:left="2310" w:firstLine="0"/>
        <w:jc w:val="left"/>
        <w:rPr>
          <w:lang w:val="ru-RU"/>
        </w:rPr>
      </w:pPr>
      <w:r w:rsidRPr="00EC7DA0">
        <w:rPr>
          <w:lang w:val="ru-RU"/>
        </w:rPr>
        <w:t>-владеть</w:t>
      </w:r>
      <w:r w:rsidRPr="00EC7DA0">
        <w:rPr>
          <w:spacing w:val="-15"/>
          <w:lang w:val="ru-RU"/>
        </w:rPr>
        <w:t xml:space="preserve"> </w:t>
      </w:r>
      <w:r w:rsidRPr="00EC7DA0">
        <w:rPr>
          <w:lang w:val="ru-RU"/>
        </w:rPr>
        <w:t>начальными</w:t>
      </w:r>
      <w:r w:rsidRPr="00EC7DA0">
        <w:rPr>
          <w:spacing w:val="-15"/>
          <w:lang w:val="ru-RU"/>
        </w:rPr>
        <w:t xml:space="preserve"> </w:t>
      </w:r>
      <w:r w:rsidRPr="00EC7DA0">
        <w:rPr>
          <w:lang w:val="ru-RU"/>
        </w:rPr>
        <w:t>навыками</w:t>
      </w:r>
      <w:r w:rsidRPr="00EC7DA0">
        <w:rPr>
          <w:spacing w:val="-15"/>
          <w:lang w:val="ru-RU"/>
        </w:rPr>
        <w:t xml:space="preserve"> </w:t>
      </w:r>
      <w:r w:rsidRPr="00EC7DA0">
        <w:rPr>
          <w:lang w:val="ru-RU"/>
        </w:rPr>
        <w:t>работы</w:t>
      </w:r>
      <w:r w:rsidRPr="00EC7DA0">
        <w:rPr>
          <w:spacing w:val="-13"/>
          <w:lang w:val="ru-RU"/>
        </w:rPr>
        <w:t xml:space="preserve"> </w:t>
      </w:r>
      <w:r w:rsidRPr="00EC7DA0">
        <w:rPr>
          <w:lang w:val="ru-RU"/>
        </w:rPr>
        <w:t>с</w:t>
      </w:r>
      <w:r w:rsidRPr="00EC7DA0">
        <w:rPr>
          <w:spacing w:val="-15"/>
          <w:lang w:val="ru-RU"/>
        </w:rPr>
        <w:t xml:space="preserve"> </w:t>
      </w:r>
      <w:r w:rsidRPr="00EC7DA0">
        <w:rPr>
          <w:lang w:val="ru-RU"/>
        </w:rPr>
        <w:t>«большими</w:t>
      </w:r>
      <w:r w:rsidRPr="00EC7DA0">
        <w:rPr>
          <w:spacing w:val="-14"/>
          <w:lang w:val="ru-RU"/>
        </w:rPr>
        <w:t xml:space="preserve"> </w:t>
      </w:r>
      <w:r w:rsidRPr="00EC7DA0">
        <w:rPr>
          <w:spacing w:val="-2"/>
          <w:lang w:val="ru-RU"/>
        </w:rPr>
        <w:t>данными»;</w:t>
      </w:r>
    </w:p>
    <w:p w:rsidR="00E4184B" w:rsidRPr="00EC7DA0" w:rsidRDefault="00EC7DA0">
      <w:pPr>
        <w:pStyle w:val="a4"/>
        <w:spacing w:before="141" w:line="362" w:lineRule="auto"/>
        <w:ind w:right="878"/>
        <w:jc w:val="left"/>
        <w:rPr>
          <w:lang w:val="ru-RU"/>
        </w:rPr>
      </w:pPr>
      <w:r w:rsidRPr="00EC7DA0">
        <w:rPr>
          <w:lang w:val="ru-RU"/>
        </w:rPr>
        <w:t>-владеть</w:t>
      </w:r>
      <w:r w:rsidRPr="00EC7DA0">
        <w:rPr>
          <w:spacing w:val="40"/>
          <w:lang w:val="ru-RU"/>
        </w:rPr>
        <w:t xml:space="preserve"> </w:t>
      </w:r>
      <w:r w:rsidRPr="00EC7DA0">
        <w:rPr>
          <w:lang w:val="ru-RU"/>
        </w:rPr>
        <w:t>технологией</w:t>
      </w:r>
      <w:r w:rsidRPr="00EC7DA0">
        <w:rPr>
          <w:spacing w:val="40"/>
          <w:lang w:val="ru-RU"/>
        </w:rPr>
        <w:t xml:space="preserve"> </w:t>
      </w:r>
      <w:r w:rsidRPr="00EC7DA0">
        <w:rPr>
          <w:lang w:val="ru-RU"/>
        </w:rPr>
        <w:t>трансформации</w:t>
      </w:r>
      <w:r w:rsidRPr="00EC7DA0">
        <w:rPr>
          <w:spacing w:val="40"/>
          <w:lang w:val="ru-RU"/>
        </w:rPr>
        <w:t xml:space="preserve"> </w:t>
      </w:r>
      <w:r w:rsidRPr="00EC7DA0">
        <w:rPr>
          <w:lang w:val="ru-RU"/>
        </w:rPr>
        <w:t>данных</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информацию,</w:t>
      </w:r>
      <w:r w:rsidRPr="00EC7DA0">
        <w:rPr>
          <w:spacing w:val="40"/>
          <w:lang w:val="ru-RU"/>
        </w:rPr>
        <w:t xml:space="preserve"> </w:t>
      </w:r>
      <w:r w:rsidRPr="00EC7DA0">
        <w:rPr>
          <w:lang w:val="ru-RU"/>
        </w:rPr>
        <w:t>информации</w:t>
      </w:r>
      <w:r w:rsidRPr="00EC7DA0">
        <w:rPr>
          <w:spacing w:val="40"/>
          <w:lang w:val="ru-RU"/>
        </w:rPr>
        <w:t xml:space="preserve"> </w:t>
      </w:r>
      <w:r w:rsidRPr="00EC7DA0">
        <w:rPr>
          <w:lang w:val="ru-RU"/>
        </w:rPr>
        <w:t>в</w:t>
      </w:r>
      <w:r w:rsidRPr="00EC7DA0">
        <w:rPr>
          <w:spacing w:val="40"/>
          <w:lang w:val="ru-RU"/>
        </w:rPr>
        <w:t xml:space="preserve"> </w:t>
      </w:r>
      <w:r w:rsidRPr="00EC7DA0">
        <w:rPr>
          <w:spacing w:val="-2"/>
          <w:lang w:val="ru-RU"/>
        </w:rPr>
        <w:t>знания.</w:t>
      </w:r>
    </w:p>
    <w:p w:rsidR="00E4184B" w:rsidRPr="00EC7DA0" w:rsidRDefault="00EC7DA0">
      <w:pPr>
        <w:pStyle w:val="a4"/>
        <w:tabs>
          <w:tab w:val="left" w:pos="2684"/>
          <w:tab w:val="left" w:pos="4385"/>
          <w:tab w:val="left" w:pos="5181"/>
          <w:tab w:val="left" w:pos="6925"/>
          <w:tab w:val="left" w:pos="7876"/>
          <w:tab w:val="left" w:pos="9863"/>
          <w:tab w:val="left" w:pos="10406"/>
        </w:tabs>
        <w:spacing w:line="360" w:lineRule="auto"/>
        <w:ind w:right="858"/>
        <w:jc w:val="left"/>
        <w:rPr>
          <w:lang w:val="ru-RU"/>
        </w:rPr>
      </w:pPr>
      <w:r w:rsidRPr="00EC7DA0">
        <w:rPr>
          <w:spacing w:val="-10"/>
          <w:lang w:val="ru-RU"/>
        </w:rPr>
        <w:t>У</w:t>
      </w:r>
      <w:r w:rsidRPr="00EC7DA0">
        <w:rPr>
          <w:lang w:val="ru-RU"/>
        </w:rPr>
        <w:tab/>
      </w:r>
      <w:r w:rsidRPr="00EC7DA0">
        <w:rPr>
          <w:spacing w:val="-2"/>
          <w:lang w:val="ru-RU"/>
        </w:rPr>
        <w:t>обучающегося</w:t>
      </w:r>
      <w:r w:rsidRPr="00EC7DA0">
        <w:rPr>
          <w:lang w:val="ru-RU"/>
        </w:rPr>
        <w:tab/>
      </w:r>
      <w:r w:rsidRPr="00EC7DA0">
        <w:rPr>
          <w:spacing w:val="-4"/>
          <w:lang w:val="ru-RU"/>
        </w:rPr>
        <w:t>будут</w:t>
      </w:r>
      <w:r w:rsidRPr="00EC7DA0">
        <w:rPr>
          <w:lang w:val="ru-RU"/>
        </w:rPr>
        <w:tab/>
      </w:r>
      <w:r w:rsidRPr="00EC7DA0">
        <w:rPr>
          <w:spacing w:val="-2"/>
          <w:lang w:val="ru-RU"/>
        </w:rPr>
        <w:t>сформированы</w:t>
      </w:r>
      <w:r w:rsidRPr="00EC7DA0">
        <w:rPr>
          <w:lang w:val="ru-RU"/>
        </w:rPr>
        <w:tab/>
      </w:r>
      <w:r w:rsidRPr="00EC7DA0">
        <w:rPr>
          <w:spacing w:val="-2"/>
          <w:lang w:val="ru-RU"/>
        </w:rPr>
        <w:t>умения</w:t>
      </w:r>
      <w:r w:rsidRPr="00EC7DA0">
        <w:rPr>
          <w:lang w:val="ru-RU"/>
        </w:rPr>
        <w:tab/>
      </w:r>
      <w:r w:rsidRPr="00EC7DA0">
        <w:rPr>
          <w:spacing w:val="-2"/>
          <w:lang w:val="ru-RU"/>
        </w:rPr>
        <w:t>самоорганизации</w:t>
      </w:r>
      <w:r w:rsidRPr="00EC7DA0">
        <w:rPr>
          <w:lang w:val="ru-RU"/>
        </w:rPr>
        <w:tab/>
      </w:r>
      <w:r w:rsidRPr="00EC7DA0">
        <w:rPr>
          <w:spacing w:val="-4"/>
          <w:lang w:val="ru-RU"/>
        </w:rPr>
        <w:t>как</w:t>
      </w:r>
      <w:r w:rsidRPr="00EC7DA0">
        <w:rPr>
          <w:lang w:val="ru-RU"/>
        </w:rPr>
        <w:tab/>
      </w:r>
      <w:r w:rsidRPr="00EC7DA0">
        <w:rPr>
          <w:spacing w:val="-4"/>
          <w:lang w:val="ru-RU"/>
        </w:rPr>
        <w:t xml:space="preserve">часть </w:t>
      </w:r>
      <w:r w:rsidRPr="00EC7DA0">
        <w:rPr>
          <w:lang w:val="ru-RU"/>
        </w:rPr>
        <w:t>регулятивных универсальных учебных действий: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9"/>
        <w:rPr>
          <w:lang w:val="ru-RU"/>
        </w:rPr>
      </w:pPr>
      <w:r w:rsidRPr="00EC7DA0">
        <w:rPr>
          <w:lang w:val="ru-RU"/>
        </w:rPr>
        <w:lastRenderedPageBreak/>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E4184B" w:rsidRPr="00EC7DA0" w:rsidRDefault="00EC7DA0">
      <w:pPr>
        <w:pStyle w:val="a4"/>
        <w:spacing w:line="360" w:lineRule="auto"/>
        <w:ind w:right="860"/>
        <w:rPr>
          <w:lang w:val="ru-RU"/>
        </w:rPr>
      </w:pPr>
      <w:r w:rsidRPr="00EC7DA0">
        <w:rPr>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4184B" w:rsidRPr="00EC7DA0" w:rsidRDefault="00EC7DA0">
      <w:pPr>
        <w:pStyle w:val="a4"/>
        <w:spacing w:before="3"/>
        <w:ind w:left="2310" w:firstLine="0"/>
        <w:rPr>
          <w:lang w:val="ru-RU"/>
        </w:rPr>
      </w:pPr>
      <w:r w:rsidRPr="00EC7DA0">
        <w:rPr>
          <w:lang w:val="ru-RU"/>
        </w:rPr>
        <w:t>-проводить</w:t>
      </w:r>
      <w:r w:rsidRPr="00EC7DA0">
        <w:rPr>
          <w:spacing w:val="-15"/>
          <w:lang w:val="ru-RU"/>
        </w:rPr>
        <w:t xml:space="preserve"> </w:t>
      </w:r>
      <w:r w:rsidRPr="00EC7DA0">
        <w:rPr>
          <w:lang w:val="ru-RU"/>
        </w:rPr>
        <w:t>выбор</w:t>
      </w:r>
      <w:r w:rsidRPr="00EC7DA0">
        <w:rPr>
          <w:spacing w:val="-15"/>
          <w:lang w:val="ru-RU"/>
        </w:rPr>
        <w:t xml:space="preserve"> </w:t>
      </w:r>
      <w:r w:rsidRPr="00EC7DA0">
        <w:rPr>
          <w:lang w:val="ru-RU"/>
        </w:rPr>
        <w:t>и</w:t>
      </w:r>
      <w:r w:rsidRPr="00EC7DA0">
        <w:rPr>
          <w:spacing w:val="-14"/>
          <w:lang w:val="ru-RU"/>
        </w:rPr>
        <w:t xml:space="preserve"> </w:t>
      </w:r>
      <w:r w:rsidRPr="00EC7DA0">
        <w:rPr>
          <w:lang w:val="ru-RU"/>
        </w:rPr>
        <w:t>брать</w:t>
      </w:r>
      <w:r w:rsidRPr="00EC7DA0">
        <w:rPr>
          <w:spacing w:val="-15"/>
          <w:lang w:val="ru-RU"/>
        </w:rPr>
        <w:t xml:space="preserve"> </w:t>
      </w:r>
      <w:r w:rsidRPr="00EC7DA0">
        <w:rPr>
          <w:lang w:val="ru-RU"/>
        </w:rPr>
        <w:t>ответственность</w:t>
      </w:r>
      <w:r w:rsidRPr="00EC7DA0">
        <w:rPr>
          <w:spacing w:val="-14"/>
          <w:lang w:val="ru-RU"/>
        </w:rPr>
        <w:t xml:space="preserve"> </w:t>
      </w:r>
      <w:r w:rsidRPr="00EC7DA0">
        <w:rPr>
          <w:lang w:val="ru-RU"/>
        </w:rPr>
        <w:t>за</w:t>
      </w:r>
      <w:r w:rsidRPr="00EC7DA0">
        <w:rPr>
          <w:spacing w:val="-15"/>
          <w:lang w:val="ru-RU"/>
        </w:rPr>
        <w:t xml:space="preserve"> </w:t>
      </w:r>
      <w:r w:rsidRPr="00EC7DA0">
        <w:rPr>
          <w:spacing w:val="-2"/>
          <w:lang w:val="ru-RU"/>
        </w:rPr>
        <w:t>решение.</w:t>
      </w:r>
    </w:p>
    <w:p w:rsidR="00E4184B" w:rsidRPr="00EC7DA0" w:rsidRDefault="00EC7DA0">
      <w:pPr>
        <w:pStyle w:val="a4"/>
        <w:spacing w:before="132" w:line="360" w:lineRule="auto"/>
        <w:ind w:right="865"/>
        <w:rPr>
          <w:lang w:val="ru-RU"/>
        </w:rPr>
      </w:pPr>
      <w:r w:rsidRPr="00EC7DA0">
        <w:rPr>
          <w:lang w:val="ru-RU"/>
        </w:rPr>
        <w:t>У обучающегося будут сформированы умения самоконтроля (рефлексии) как часть регулятивных универсальных учебных действий:</w:t>
      </w:r>
    </w:p>
    <w:p w:rsidR="00E4184B" w:rsidRPr="00EC7DA0" w:rsidRDefault="00EC7DA0">
      <w:pPr>
        <w:pStyle w:val="a4"/>
        <w:spacing w:before="7"/>
        <w:ind w:left="2310" w:firstLine="0"/>
        <w:rPr>
          <w:lang w:val="ru-RU"/>
        </w:rPr>
      </w:pPr>
      <w:r w:rsidRPr="00EC7DA0">
        <w:rPr>
          <w:lang w:val="ru-RU"/>
        </w:rPr>
        <w:t>-давать</w:t>
      </w:r>
      <w:r w:rsidRPr="00EC7DA0">
        <w:rPr>
          <w:spacing w:val="-15"/>
          <w:lang w:val="ru-RU"/>
        </w:rPr>
        <w:t xml:space="preserve"> </w:t>
      </w:r>
      <w:r w:rsidRPr="00EC7DA0">
        <w:rPr>
          <w:lang w:val="ru-RU"/>
        </w:rPr>
        <w:t>оценку</w:t>
      </w:r>
      <w:r w:rsidRPr="00EC7DA0">
        <w:rPr>
          <w:spacing w:val="-18"/>
          <w:lang w:val="ru-RU"/>
        </w:rPr>
        <w:t xml:space="preserve"> </w:t>
      </w:r>
      <w:r w:rsidRPr="00EC7DA0">
        <w:rPr>
          <w:lang w:val="ru-RU"/>
        </w:rPr>
        <w:t>ситуации</w:t>
      </w:r>
      <w:r w:rsidRPr="00EC7DA0">
        <w:rPr>
          <w:spacing w:val="-7"/>
          <w:lang w:val="ru-RU"/>
        </w:rPr>
        <w:t xml:space="preserve"> </w:t>
      </w:r>
      <w:r w:rsidRPr="00EC7DA0">
        <w:rPr>
          <w:lang w:val="ru-RU"/>
        </w:rPr>
        <w:t>и</w:t>
      </w:r>
      <w:r w:rsidRPr="00EC7DA0">
        <w:rPr>
          <w:spacing w:val="-10"/>
          <w:lang w:val="ru-RU"/>
        </w:rPr>
        <w:t xml:space="preserve"> </w:t>
      </w:r>
      <w:r w:rsidRPr="00EC7DA0">
        <w:rPr>
          <w:lang w:val="ru-RU"/>
        </w:rPr>
        <w:t>предлагать</w:t>
      </w:r>
      <w:r w:rsidRPr="00EC7DA0">
        <w:rPr>
          <w:spacing w:val="-14"/>
          <w:lang w:val="ru-RU"/>
        </w:rPr>
        <w:t xml:space="preserve"> </w:t>
      </w:r>
      <w:r w:rsidRPr="00EC7DA0">
        <w:rPr>
          <w:lang w:val="ru-RU"/>
        </w:rPr>
        <w:t>план</w:t>
      </w:r>
      <w:r w:rsidRPr="00EC7DA0">
        <w:rPr>
          <w:spacing w:val="-9"/>
          <w:lang w:val="ru-RU"/>
        </w:rPr>
        <w:t xml:space="preserve"> </w:t>
      </w:r>
      <w:r w:rsidRPr="00EC7DA0">
        <w:rPr>
          <w:lang w:val="ru-RU"/>
        </w:rPr>
        <w:t>её</w:t>
      </w:r>
      <w:r w:rsidRPr="00EC7DA0">
        <w:rPr>
          <w:spacing w:val="-15"/>
          <w:lang w:val="ru-RU"/>
        </w:rPr>
        <w:t xml:space="preserve"> </w:t>
      </w:r>
      <w:r w:rsidRPr="00EC7DA0">
        <w:rPr>
          <w:spacing w:val="-2"/>
          <w:lang w:val="ru-RU"/>
        </w:rPr>
        <w:t>изменения;</w:t>
      </w:r>
    </w:p>
    <w:p w:rsidR="00E4184B" w:rsidRPr="00EC7DA0" w:rsidRDefault="00EC7DA0">
      <w:pPr>
        <w:pStyle w:val="a4"/>
        <w:spacing w:before="137" w:line="360" w:lineRule="auto"/>
        <w:jc w:val="left"/>
        <w:rPr>
          <w:lang w:val="ru-RU"/>
        </w:rPr>
      </w:pPr>
      <w:r w:rsidRPr="00EC7DA0">
        <w:rPr>
          <w:lang w:val="ru-RU"/>
        </w:rPr>
        <w:t>-объяснять причины достижения (недостижения) результатов</w:t>
      </w:r>
      <w:r w:rsidRPr="00EC7DA0">
        <w:rPr>
          <w:spacing w:val="25"/>
          <w:lang w:val="ru-RU"/>
        </w:rPr>
        <w:t xml:space="preserve"> </w:t>
      </w:r>
      <w:r w:rsidRPr="00EC7DA0">
        <w:rPr>
          <w:lang w:val="ru-RU"/>
        </w:rPr>
        <w:t xml:space="preserve">преобразовательной </w:t>
      </w:r>
      <w:r w:rsidRPr="00EC7DA0">
        <w:rPr>
          <w:spacing w:val="-2"/>
          <w:lang w:val="ru-RU"/>
        </w:rPr>
        <w:t>деятельности;</w:t>
      </w:r>
    </w:p>
    <w:p w:rsidR="00E4184B" w:rsidRPr="00EC7DA0" w:rsidRDefault="00EC7DA0">
      <w:pPr>
        <w:pStyle w:val="a4"/>
        <w:spacing w:line="355" w:lineRule="auto"/>
        <w:jc w:val="left"/>
        <w:rPr>
          <w:lang w:val="ru-RU"/>
        </w:rPr>
      </w:pPr>
      <w:r w:rsidRPr="00EC7DA0">
        <w:rPr>
          <w:lang w:val="ru-RU"/>
        </w:rPr>
        <w:t>-вносить</w:t>
      </w:r>
      <w:r w:rsidRPr="00EC7DA0">
        <w:rPr>
          <w:spacing w:val="33"/>
          <w:lang w:val="ru-RU"/>
        </w:rPr>
        <w:t xml:space="preserve"> </w:t>
      </w:r>
      <w:r w:rsidRPr="00EC7DA0">
        <w:rPr>
          <w:lang w:val="ru-RU"/>
        </w:rPr>
        <w:t>необходимые</w:t>
      </w:r>
      <w:r w:rsidRPr="00EC7DA0">
        <w:rPr>
          <w:spacing w:val="36"/>
          <w:lang w:val="ru-RU"/>
        </w:rPr>
        <w:t xml:space="preserve"> </w:t>
      </w:r>
      <w:r w:rsidRPr="00EC7DA0">
        <w:rPr>
          <w:lang w:val="ru-RU"/>
        </w:rPr>
        <w:t>коррективы</w:t>
      </w:r>
      <w:r w:rsidRPr="00EC7DA0">
        <w:rPr>
          <w:spacing w:val="34"/>
          <w:lang w:val="ru-RU"/>
        </w:rPr>
        <w:t xml:space="preserve"> </w:t>
      </w:r>
      <w:r w:rsidRPr="00EC7DA0">
        <w:rPr>
          <w:lang w:val="ru-RU"/>
        </w:rPr>
        <w:t>в</w:t>
      </w:r>
      <w:r w:rsidRPr="00EC7DA0">
        <w:rPr>
          <w:spacing w:val="37"/>
          <w:lang w:val="ru-RU"/>
        </w:rPr>
        <w:t xml:space="preserve"> </w:t>
      </w:r>
      <w:r w:rsidRPr="00EC7DA0">
        <w:rPr>
          <w:lang w:val="ru-RU"/>
        </w:rPr>
        <w:t>деятельность</w:t>
      </w:r>
      <w:r w:rsidRPr="00EC7DA0">
        <w:rPr>
          <w:spacing w:val="34"/>
          <w:lang w:val="ru-RU"/>
        </w:rPr>
        <w:t xml:space="preserve"> </w:t>
      </w:r>
      <w:r w:rsidRPr="00EC7DA0">
        <w:rPr>
          <w:lang w:val="ru-RU"/>
        </w:rPr>
        <w:t>по</w:t>
      </w:r>
      <w:r w:rsidRPr="00EC7DA0">
        <w:rPr>
          <w:spacing w:val="40"/>
          <w:lang w:val="ru-RU"/>
        </w:rPr>
        <w:t xml:space="preserve"> </w:t>
      </w:r>
      <w:r w:rsidRPr="00EC7DA0">
        <w:rPr>
          <w:lang w:val="ru-RU"/>
        </w:rPr>
        <w:t>решению</w:t>
      </w:r>
      <w:r w:rsidRPr="00EC7DA0">
        <w:rPr>
          <w:spacing w:val="35"/>
          <w:lang w:val="ru-RU"/>
        </w:rPr>
        <w:t xml:space="preserve"> </w:t>
      </w:r>
      <w:r w:rsidRPr="00EC7DA0">
        <w:rPr>
          <w:lang w:val="ru-RU"/>
        </w:rPr>
        <w:t>задачи</w:t>
      </w:r>
      <w:r w:rsidRPr="00EC7DA0">
        <w:rPr>
          <w:spacing w:val="37"/>
          <w:lang w:val="ru-RU"/>
        </w:rPr>
        <w:t xml:space="preserve"> </w:t>
      </w:r>
      <w:r w:rsidRPr="00EC7DA0">
        <w:rPr>
          <w:lang w:val="ru-RU"/>
        </w:rPr>
        <w:t>или</w:t>
      </w:r>
      <w:r w:rsidRPr="00EC7DA0">
        <w:rPr>
          <w:spacing w:val="33"/>
          <w:lang w:val="ru-RU"/>
        </w:rPr>
        <w:t xml:space="preserve"> </w:t>
      </w:r>
      <w:r w:rsidRPr="00EC7DA0">
        <w:rPr>
          <w:lang w:val="ru-RU"/>
        </w:rPr>
        <w:t>по осуществлению проекта;</w:t>
      </w:r>
    </w:p>
    <w:p w:rsidR="00E4184B" w:rsidRPr="00EC7DA0" w:rsidRDefault="00EC7DA0">
      <w:pPr>
        <w:pStyle w:val="a4"/>
        <w:spacing w:before="12" w:line="360" w:lineRule="auto"/>
        <w:jc w:val="left"/>
        <w:rPr>
          <w:lang w:val="ru-RU"/>
        </w:rPr>
      </w:pPr>
      <w:r w:rsidRPr="00EC7DA0">
        <w:rPr>
          <w:lang w:val="ru-RU"/>
        </w:rPr>
        <w:t>-оценивать</w:t>
      </w:r>
      <w:r w:rsidRPr="00EC7DA0">
        <w:rPr>
          <w:spacing w:val="40"/>
          <w:lang w:val="ru-RU"/>
        </w:rPr>
        <w:t xml:space="preserve"> </w:t>
      </w:r>
      <w:r w:rsidRPr="00EC7DA0">
        <w:rPr>
          <w:lang w:val="ru-RU"/>
        </w:rPr>
        <w:t>соответствие</w:t>
      </w:r>
      <w:r w:rsidRPr="00EC7DA0">
        <w:rPr>
          <w:spacing w:val="40"/>
          <w:lang w:val="ru-RU"/>
        </w:rPr>
        <w:t xml:space="preserve"> </w:t>
      </w:r>
      <w:r w:rsidRPr="00EC7DA0">
        <w:rPr>
          <w:lang w:val="ru-RU"/>
        </w:rPr>
        <w:t>результата</w:t>
      </w:r>
      <w:r w:rsidRPr="00EC7DA0">
        <w:rPr>
          <w:spacing w:val="40"/>
          <w:lang w:val="ru-RU"/>
        </w:rPr>
        <w:t xml:space="preserve"> </w:t>
      </w:r>
      <w:r w:rsidRPr="00EC7DA0">
        <w:rPr>
          <w:lang w:val="ru-RU"/>
        </w:rPr>
        <w:t>цели</w:t>
      </w:r>
      <w:r w:rsidRPr="00EC7DA0">
        <w:rPr>
          <w:spacing w:val="80"/>
          <w:lang w:val="ru-RU"/>
        </w:rPr>
        <w:t xml:space="preserve"> </w:t>
      </w:r>
      <w:r w:rsidRPr="00EC7DA0">
        <w:rPr>
          <w:lang w:val="ru-RU"/>
        </w:rPr>
        <w:t>и</w:t>
      </w:r>
      <w:r w:rsidRPr="00EC7DA0">
        <w:rPr>
          <w:spacing w:val="40"/>
          <w:lang w:val="ru-RU"/>
        </w:rPr>
        <w:t xml:space="preserve"> </w:t>
      </w:r>
      <w:r w:rsidRPr="00EC7DA0">
        <w:rPr>
          <w:lang w:val="ru-RU"/>
        </w:rPr>
        <w:t>условиям</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при</w:t>
      </w:r>
      <w:r w:rsidRPr="00EC7DA0">
        <w:rPr>
          <w:spacing w:val="40"/>
          <w:lang w:val="ru-RU"/>
        </w:rPr>
        <w:t xml:space="preserve"> </w:t>
      </w:r>
      <w:r w:rsidRPr="00EC7DA0">
        <w:rPr>
          <w:lang w:val="ru-RU"/>
        </w:rPr>
        <w:t>необходимости</w:t>
      </w:r>
      <w:r w:rsidRPr="00EC7DA0">
        <w:rPr>
          <w:spacing w:val="80"/>
          <w:lang w:val="ru-RU"/>
        </w:rPr>
        <w:t xml:space="preserve"> </w:t>
      </w:r>
      <w:r w:rsidRPr="00EC7DA0">
        <w:rPr>
          <w:lang w:val="ru-RU"/>
        </w:rPr>
        <w:t>корректировать цель и процесс её достижения.</w:t>
      </w:r>
    </w:p>
    <w:p w:rsidR="00E4184B" w:rsidRPr="00EC7DA0" w:rsidRDefault="00EC7DA0">
      <w:pPr>
        <w:pStyle w:val="a4"/>
        <w:spacing w:line="360" w:lineRule="auto"/>
        <w:jc w:val="left"/>
        <w:rPr>
          <w:lang w:val="ru-RU"/>
        </w:rPr>
      </w:pPr>
      <w:r w:rsidRPr="00EC7DA0">
        <w:rPr>
          <w:lang w:val="ru-RU"/>
        </w:rPr>
        <w:t>У</w:t>
      </w:r>
      <w:r w:rsidRPr="00EC7DA0">
        <w:rPr>
          <w:spacing w:val="28"/>
          <w:lang w:val="ru-RU"/>
        </w:rPr>
        <w:t xml:space="preserve"> </w:t>
      </w:r>
      <w:r w:rsidRPr="00EC7DA0">
        <w:rPr>
          <w:lang w:val="ru-RU"/>
        </w:rPr>
        <w:t>обучающегося</w:t>
      </w:r>
      <w:r w:rsidRPr="00EC7DA0">
        <w:rPr>
          <w:spacing w:val="32"/>
          <w:lang w:val="ru-RU"/>
        </w:rPr>
        <w:t xml:space="preserve"> </w:t>
      </w:r>
      <w:r w:rsidRPr="00EC7DA0">
        <w:rPr>
          <w:lang w:val="ru-RU"/>
        </w:rPr>
        <w:t>будут</w:t>
      </w:r>
      <w:r w:rsidRPr="00EC7DA0">
        <w:rPr>
          <w:spacing w:val="30"/>
          <w:lang w:val="ru-RU"/>
        </w:rPr>
        <w:t xml:space="preserve"> </w:t>
      </w:r>
      <w:r w:rsidRPr="00EC7DA0">
        <w:rPr>
          <w:lang w:val="ru-RU"/>
        </w:rPr>
        <w:t>сформированы</w:t>
      </w:r>
      <w:r w:rsidRPr="00EC7DA0">
        <w:rPr>
          <w:spacing w:val="32"/>
          <w:lang w:val="ru-RU"/>
        </w:rPr>
        <w:t xml:space="preserve"> </w:t>
      </w:r>
      <w:r w:rsidRPr="00EC7DA0">
        <w:rPr>
          <w:lang w:val="ru-RU"/>
        </w:rPr>
        <w:t>умения</w:t>
      </w:r>
      <w:r w:rsidRPr="00EC7DA0">
        <w:rPr>
          <w:spacing w:val="30"/>
          <w:lang w:val="ru-RU"/>
        </w:rPr>
        <w:t xml:space="preserve"> </w:t>
      </w:r>
      <w:r w:rsidRPr="00EC7DA0">
        <w:rPr>
          <w:lang w:val="ru-RU"/>
        </w:rPr>
        <w:t>принятия</w:t>
      </w:r>
      <w:r w:rsidRPr="00EC7DA0">
        <w:rPr>
          <w:spacing w:val="31"/>
          <w:lang w:val="ru-RU"/>
        </w:rPr>
        <w:t xml:space="preserve"> </w:t>
      </w:r>
      <w:r w:rsidRPr="00EC7DA0">
        <w:rPr>
          <w:lang w:val="ru-RU"/>
        </w:rPr>
        <w:t>себя</w:t>
      </w:r>
      <w:r w:rsidRPr="00EC7DA0">
        <w:rPr>
          <w:spacing w:val="30"/>
          <w:lang w:val="ru-RU"/>
        </w:rPr>
        <w:t xml:space="preserve"> </w:t>
      </w:r>
      <w:r w:rsidRPr="00EC7DA0">
        <w:rPr>
          <w:lang w:val="ru-RU"/>
        </w:rPr>
        <w:t>и других как</w:t>
      </w:r>
      <w:r w:rsidRPr="00EC7DA0">
        <w:rPr>
          <w:spacing w:val="29"/>
          <w:lang w:val="ru-RU"/>
        </w:rPr>
        <w:t xml:space="preserve"> </w:t>
      </w:r>
      <w:r w:rsidRPr="00EC7DA0">
        <w:rPr>
          <w:lang w:val="ru-RU"/>
        </w:rPr>
        <w:t>часть регулятивных универсальных учебных действий:</w:t>
      </w:r>
    </w:p>
    <w:p w:rsidR="00E4184B" w:rsidRPr="00EC7DA0" w:rsidRDefault="00EC7DA0">
      <w:pPr>
        <w:pStyle w:val="a4"/>
        <w:spacing w:line="362" w:lineRule="auto"/>
        <w:ind w:right="878"/>
        <w:jc w:val="left"/>
        <w:rPr>
          <w:lang w:val="ru-RU"/>
        </w:rPr>
      </w:pPr>
      <w:r w:rsidRPr="00EC7DA0">
        <w:rPr>
          <w:lang w:val="ru-RU"/>
        </w:rPr>
        <w:t>-признавать своё</w:t>
      </w:r>
      <w:r w:rsidRPr="00EC7DA0">
        <w:rPr>
          <w:spacing w:val="-7"/>
          <w:lang w:val="ru-RU"/>
        </w:rPr>
        <w:t xml:space="preserve"> </w:t>
      </w:r>
      <w:r w:rsidRPr="00EC7DA0">
        <w:rPr>
          <w:lang w:val="ru-RU"/>
        </w:rPr>
        <w:t>право</w:t>
      </w:r>
      <w:r w:rsidRPr="00EC7DA0">
        <w:rPr>
          <w:spacing w:val="-1"/>
          <w:lang w:val="ru-RU"/>
        </w:rPr>
        <w:t xml:space="preserve"> </w:t>
      </w:r>
      <w:r w:rsidRPr="00EC7DA0">
        <w:rPr>
          <w:lang w:val="ru-RU"/>
        </w:rPr>
        <w:t>на</w:t>
      </w:r>
      <w:r w:rsidRPr="00EC7DA0">
        <w:rPr>
          <w:spacing w:val="-7"/>
          <w:lang w:val="ru-RU"/>
        </w:rPr>
        <w:t xml:space="preserve"> </w:t>
      </w:r>
      <w:r w:rsidRPr="00EC7DA0">
        <w:rPr>
          <w:lang w:val="ru-RU"/>
        </w:rPr>
        <w:t>ошибку</w:t>
      </w:r>
      <w:r w:rsidRPr="00EC7DA0">
        <w:rPr>
          <w:spacing w:val="-11"/>
          <w:lang w:val="ru-RU"/>
        </w:rPr>
        <w:t xml:space="preserve"> </w:t>
      </w:r>
      <w:r w:rsidRPr="00EC7DA0">
        <w:rPr>
          <w:lang w:val="ru-RU"/>
        </w:rPr>
        <w:t>при решении задач</w:t>
      </w:r>
      <w:r w:rsidRPr="00EC7DA0">
        <w:rPr>
          <w:spacing w:val="-2"/>
          <w:lang w:val="ru-RU"/>
        </w:rPr>
        <w:t xml:space="preserve"> </w:t>
      </w:r>
      <w:r w:rsidRPr="00EC7DA0">
        <w:rPr>
          <w:lang w:val="ru-RU"/>
        </w:rPr>
        <w:t>или</w:t>
      </w:r>
      <w:r w:rsidRPr="00EC7DA0">
        <w:rPr>
          <w:spacing w:val="-5"/>
          <w:lang w:val="ru-RU"/>
        </w:rPr>
        <w:t xml:space="preserve"> </w:t>
      </w:r>
      <w:r w:rsidRPr="00EC7DA0">
        <w:rPr>
          <w:lang w:val="ru-RU"/>
        </w:rPr>
        <w:t>при</w:t>
      </w:r>
      <w:r w:rsidRPr="00EC7DA0">
        <w:rPr>
          <w:spacing w:val="-5"/>
          <w:lang w:val="ru-RU"/>
        </w:rPr>
        <w:t xml:space="preserve"> </w:t>
      </w:r>
      <w:r w:rsidRPr="00EC7DA0">
        <w:rPr>
          <w:lang w:val="ru-RU"/>
        </w:rPr>
        <w:t>реализации</w:t>
      </w:r>
      <w:r w:rsidRPr="00EC7DA0">
        <w:rPr>
          <w:spacing w:val="-5"/>
          <w:lang w:val="ru-RU"/>
        </w:rPr>
        <w:t xml:space="preserve"> </w:t>
      </w:r>
      <w:r w:rsidRPr="00EC7DA0">
        <w:rPr>
          <w:lang w:val="ru-RU"/>
        </w:rPr>
        <w:t>проекта, такое же право другого на подобные ошибки.</w:t>
      </w:r>
    </w:p>
    <w:p w:rsidR="00E4184B" w:rsidRPr="00EC7DA0" w:rsidRDefault="00EC7DA0">
      <w:pPr>
        <w:pStyle w:val="a4"/>
        <w:tabs>
          <w:tab w:val="left" w:pos="2809"/>
          <w:tab w:val="left" w:pos="4634"/>
          <w:tab w:val="left" w:pos="5551"/>
          <w:tab w:val="left" w:pos="7424"/>
          <w:tab w:val="left" w:pos="8504"/>
          <w:tab w:val="left" w:pos="9729"/>
          <w:tab w:val="left" w:pos="10401"/>
        </w:tabs>
        <w:spacing w:line="360" w:lineRule="auto"/>
        <w:ind w:right="863"/>
        <w:jc w:val="left"/>
        <w:rPr>
          <w:lang w:val="ru-RU"/>
        </w:rPr>
      </w:pPr>
      <w:r w:rsidRPr="00EC7DA0">
        <w:rPr>
          <w:spacing w:val="-10"/>
          <w:lang w:val="ru-RU"/>
        </w:rPr>
        <w:t>У</w:t>
      </w:r>
      <w:r w:rsidRPr="00EC7DA0">
        <w:rPr>
          <w:lang w:val="ru-RU"/>
        </w:rPr>
        <w:tab/>
      </w:r>
      <w:r w:rsidRPr="00EC7DA0">
        <w:rPr>
          <w:spacing w:val="-2"/>
          <w:lang w:val="ru-RU"/>
        </w:rPr>
        <w:t>обучающегося</w:t>
      </w:r>
      <w:r w:rsidRPr="00EC7DA0">
        <w:rPr>
          <w:lang w:val="ru-RU"/>
        </w:rPr>
        <w:tab/>
      </w:r>
      <w:r w:rsidRPr="00EC7DA0">
        <w:rPr>
          <w:spacing w:val="-4"/>
          <w:lang w:val="ru-RU"/>
        </w:rPr>
        <w:t>будут</w:t>
      </w:r>
      <w:r w:rsidRPr="00EC7DA0">
        <w:rPr>
          <w:lang w:val="ru-RU"/>
        </w:rPr>
        <w:tab/>
      </w:r>
      <w:r w:rsidRPr="00EC7DA0">
        <w:rPr>
          <w:spacing w:val="-2"/>
          <w:lang w:val="ru-RU"/>
        </w:rPr>
        <w:t>сформированы</w:t>
      </w:r>
      <w:r w:rsidRPr="00EC7DA0">
        <w:rPr>
          <w:lang w:val="ru-RU"/>
        </w:rPr>
        <w:tab/>
      </w:r>
      <w:r w:rsidRPr="00EC7DA0">
        <w:rPr>
          <w:spacing w:val="-2"/>
          <w:lang w:val="ru-RU"/>
        </w:rPr>
        <w:t>умения</w:t>
      </w:r>
      <w:r w:rsidRPr="00EC7DA0">
        <w:rPr>
          <w:lang w:val="ru-RU"/>
        </w:rPr>
        <w:tab/>
      </w:r>
      <w:r w:rsidRPr="00EC7DA0">
        <w:rPr>
          <w:spacing w:val="-2"/>
          <w:lang w:val="ru-RU"/>
        </w:rPr>
        <w:t>общения</w:t>
      </w:r>
      <w:r w:rsidRPr="00EC7DA0">
        <w:rPr>
          <w:lang w:val="ru-RU"/>
        </w:rPr>
        <w:tab/>
      </w:r>
      <w:r w:rsidRPr="00EC7DA0">
        <w:rPr>
          <w:spacing w:val="-4"/>
          <w:lang w:val="ru-RU"/>
        </w:rPr>
        <w:t>как</w:t>
      </w:r>
      <w:r w:rsidRPr="00EC7DA0">
        <w:rPr>
          <w:lang w:val="ru-RU"/>
        </w:rPr>
        <w:tab/>
      </w:r>
      <w:r w:rsidRPr="00EC7DA0">
        <w:rPr>
          <w:spacing w:val="-4"/>
          <w:lang w:val="ru-RU"/>
        </w:rPr>
        <w:t xml:space="preserve">часть </w:t>
      </w:r>
      <w:r w:rsidRPr="00EC7DA0">
        <w:rPr>
          <w:lang w:val="ru-RU"/>
        </w:rPr>
        <w:t>коммуникативных универсальных учебных действий:</w:t>
      </w:r>
    </w:p>
    <w:p w:rsidR="00E4184B" w:rsidRPr="00EC7DA0" w:rsidRDefault="00EC7DA0">
      <w:pPr>
        <w:pStyle w:val="a4"/>
        <w:spacing w:line="360" w:lineRule="auto"/>
        <w:ind w:right="878"/>
        <w:jc w:val="left"/>
        <w:rPr>
          <w:lang w:val="ru-RU"/>
        </w:rPr>
      </w:pPr>
      <w:r w:rsidRPr="00EC7DA0">
        <w:rPr>
          <w:lang w:val="ru-RU"/>
        </w:rPr>
        <w:t>в</w:t>
      </w:r>
      <w:r w:rsidRPr="00EC7DA0">
        <w:rPr>
          <w:spacing w:val="-4"/>
          <w:lang w:val="ru-RU"/>
        </w:rPr>
        <w:t xml:space="preserve"> </w:t>
      </w:r>
      <w:r w:rsidRPr="00EC7DA0">
        <w:rPr>
          <w:lang w:val="ru-RU"/>
        </w:rPr>
        <w:t>ходе обсуждения</w:t>
      </w:r>
      <w:r w:rsidRPr="00EC7DA0">
        <w:rPr>
          <w:spacing w:val="23"/>
          <w:lang w:val="ru-RU"/>
        </w:rPr>
        <w:t xml:space="preserve"> </w:t>
      </w:r>
      <w:r w:rsidRPr="00EC7DA0">
        <w:rPr>
          <w:lang w:val="ru-RU"/>
        </w:rPr>
        <w:t>учебного</w:t>
      </w:r>
      <w:r w:rsidRPr="00EC7DA0">
        <w:rPr>
          <w:spacing w:val="-1"/>
          <w:lang w:val="ru-RU"/>
        </w:rPr>
        <w:t xml:space="preserve"> </w:t>
      </w:r>
      <w:r w:rsidRPr="00EC7DA0">
        <w:rPr>
          <w:lang w:val="ru-RU"/>
        </w:rPr>
        <w:t>материала,</w:t>
      </w:r>
      <w:r w:rsidRPr="00EC7DA0">
        <w:rPr>
          <w:spacing w:val="-3"/>
          <w:lang w:val="ru-RU"/>
        </w:rPr>
        <w:t xml:space="preserve"> </w:t>
      </w:r>
      <w:r w:rsidRPr="00EC7DA0">
        <w:rPr>
          <w:lang w:val="ru-RU"/>
        </w:rPr>
        <w:t>планирования</w:t>
      </w:r>
      <w:r w:rsidRPr="00EC7DA0">
        <w:rPr>
          <w:spacing w:val="-5"/>
          <w:lang w:val="ru-RU"/>
        </w:rPr>
        <w:t xml:space="preserve"> </w:t>
      </w:r>
      <w:r w:rsidRPr="00EC7DA0">
        <w:rPr>
          <w:lang w:val="ru-RU"/>
        </w:rPr>
        <w:t>и</w:t>
      </w:r>
      <w:r w:rsidRPr="00EC7DA0">
        <w:rPr>
          <w:spacing w:val="-13"/>
          <w:lang w:val="ru-RU"/>
        </w:rPr>
        <w:t xml:space="preserve"> </w:t>
      </w:r>
      <w:r w:rsidRPr="00EC7DA0">
        <w:rPr>
          <w:lang w:val="ru-RU"/>
        </w:rPr>
        <w:t>осуществления</w:t>
      </w:r>
      <w:r w:rsidRPr="00EC7DA0">
        <w:rPr>
          <w:spacing w:val="31"/>
          <w:lang w:val="ru-RU"/>
        </w:rPr>
        <w:t xml:space="preserve"> </w:t>
      </w:r>
      <w:r w:rsidRPr="00EC7DA0">
        <w:rPr>
          <w:lang w:val="ru-RU"/>
        </w:rPr>
        <w:t xml:space="preserve">учебного </w:t>
      </w:r>
      <w:r w:rsidRPr="00EC7DA0">
        <w:rPr>
          <w:spacing w:val="-2"/>
          <w:lang w:val="ru-RU"/>
        </w:rPr>
        <w:t>проекта;</w:t>
      </w:r>
    </w:p>
    <w:p w:rsidR="00E4184B" w:rsidRPr="00EC7DA0" w:rsidRDefault="00EC7DA0">
      <w:pPr>
        <w:pStyle w:val="a4"/>
        <w:spacing w:before="3"/>
        <w:ind w:left="2310" w:firstLine="0"/>
        <w:jc w:val="left"/>
        <w:rPr>
          <w:lang w:val="ru-RU"/>
        </w:rPr>
      </w:pPr>
      <w:r w:rsidRPr="00EC7DA0">
        <w:rPr>
          <w:w w:val="95"/>
          <w:lang w:val="ru-RU"/>
        </w:rPr>
        <w:t>--в</w:t>
      </w:r>
      <w:r w:rsidRPr="00EC7DA0">
        <w:rPr>
          <w:spacing w:val="29"/>
          <w:lang w:val="ru-RU"/>
        </w:rPr>
        <w:t xml:space="preserve"> </w:t>
      </w:r>
      <w:r w:rsidRPr="00EC7DA0">
        <w:rPr>
          <w:w w:val="95"/>
          <w:lang w:val="ru-RU"/>
        </w:rPr>
        <w:t>рамках</w:t>
      </w:r>
      <w:r w:rsidRPr="00EC7DA0">
        <w:rPr>
          <w:spacing w:val="27"/>
          <w:lang w:val="ru-RU"/>
        </w:rPr>
        <w:t xml:space="preserve"> </w:t>
      </w:r>
      <w:r w:rsidRPr="00EC7DA0">
        <w:rPr>
          <w:w w:val="95"/>
          <w:lang w:val="ru-RU"/>
        </w:rPr>
        <w:t>публичного</w:t>
      </w:r>
      <w:r w:rsidRPr="00EC7DA0">
        <w:rPr>
          <w:spacing w:val="30"/>
          <w:lang w:val="ru-RU"/>
        </w:rPr>
        <w:t xml:space="preserve"> </w:t>
      </w:r>
      <w:r w:rsidRPr="00EC7DA0">
        <w:rPr>
          <w:w w:val="95"/>
          <w:lang w:val="ru-RU"/>
        </w:rPr>
        <w:t>представления</w:t>
      </w:r>
      <w:r w:rsidRPr="00EC7DA0">
        <w:rPr>
          <w:spacing w:val="37"/>
          <w:lang w:val="ru-RU"/>
        </w:rPr>
        <w:t xml:space="preserve"> </w:t>
      </w:r>
      <w:r w:rsidRPr="00EC7DA0">
        <w:rPr>
          <w:w w:val="95"/>
          <w:lang w:val="ru-RU"/>
        </w:rPr>
        <w:t>результатов</w:t>
      </w:r>
      <w:r w:rsidRPr="00EC7DA0">
        <w:rPr>
          <w:spacing w:val="31"/>
          <w:lang w:val="ru-RU"/>
        </w:rPr>
        <w:t xml:space="preserve"> </w:t>
      </w:r>
      <w:r w:rsidRPr="00EC7DA0">
        <w:rPr>
          <w:w w:val="95"/>
          <w:lang w:val="ru-RU"/>
        </w:rPr>
        <w:t>проектной</w:t>
      </w:r>
      <w:r w:rsidRPr="00EC7DA0">
        <w:rPr>
          <w:spacing w:val="40"/>
          <w:lang w:val="ru-RU"/>
        </w:rPr>
        <w:t xml:space="preserve"> </w:t>
      </w:r>
      <w:r w:rsidRPr="00EC7DA0">
        <w:rPr>
          <w:spacing w:val="-2"/>
          <w:w w:val="95"/>
          <w:lang w:val="ru-RU"/>
        </w:rPr>
        <w:t>деятельности;</w:t>
      </w:r>
    </w:p>
    <w:p w:rsidR="00E4184B" w:rsidRPr="00EC7DA0" w:rsidRDefault="00EC7DA0">
      <w:pPr>
        <w:pStyle w:val="a4"/>
        <w:spacing w:before="122"/>
        <w:ind w:left="2310" w:firstLine="0"/>
        <w:jc w:val="left"/>
        <w:rPr>
          <w:lang w:val="ru-RU"/>
        </w:rPr>
      </w:pPr>
      <w:r w:rsidRPr="00EC7DA0">
        <w:rPr>
          <w:spacing w:val="-2"/>
          <w:lang w:val="ru-RU"/>
        </w:rPr>
        <w:t>-в</w:t>
      </w:r>
      <w:r w:rsidRPr="00EC7DA0">
        <w:rPr>
          <w:lang w:val="ru-RU"/>
        </w:rPr>
        <w:t xml:space="preserve"> </w:t>
      </w:r>
      <w:r w:rsidRPr="00EC7DA0">
        <w:rPr>
          <w:spacing w:val="-2"/>
          <w:lang w:val="ru-RU"/>
        </w:rPr>
        <w:t>ходе</w:t>
      </w:r>
      <w:r w:rsidRPr="00EC7DA0">
        <w:rPr>
          <w:spacing w:val="4"/>
          <w:lang w:val="ru-RU"/>
        </w:rPr>
        <w:t xml:space="preserve"> </w:t>
      </w:r>
      <w:r w:rsidRPr="00EC7DA0">
        <w:rPr>
          <w:spacing w:val="-2"/>
          <w:lang w:val="ru-RU"/>
        </w:rPr>
        <w:t>совместного</w:t>
      </w:r>
      <w:r w:rsidRPr="00EC7DA0">
        <w:rPr>
          <w:spacing w:val="-5"/>
          <w:lang w:val="ru-RU"/>
        </w:rPr>
        <w:t xml:space="preserve"> </w:t>
      </w:r>
      <w:r w:rsidRPr="00EC7DA0">
        <w:rPr>
          <w:spacing w:val="-2"/>
          <w:lang w:val="ru-RU"/>
        </w:rPr>
        <w:t>решения</w:t>
      </w:r>
      <w:r w:rsidRPr="00EC7DA0">
        <w:rPr>
          <w:spacing w:val="-6"/>
          <w:lang w:val="ru-RU"/>
        </w:rPr>
        <w:t xml:space="preserve"> </w:t>
      </w:r>
      <w:r w:rsidRPr="00EC7DA0">
        <w:rPr>
          <w:spacing w:val="-2"/>
          <w:lang w:val="ru-RU"/>
        </w:rPr>
        <w:t>задачи</w:t>
      </w:r>
      <w:r w:rsidRPr="00EC7DA0">
        <w:rPr>
          <w:spacing w:val="5"/>
          <w:lang w:val="ru-RU"/>
        </w:rPr>
        <w:t xml:space="preserve"> </w:t>
      </w:r>
      <w:r w:rsidRPr="00EC7DA0">
        <w:rPr>
          <w:spacing w:val="-2"/>
          <w:lang w:val="ru-RU"/>
        </w:rPr>
        <w:t>с</w:t>
      </w:r>
      <w:r w:rsidRPr="00EC7DA0">
        <w:rPr>
          <w:spacing w:val="-8"/>
          <w:lang w:val="ru-RU"/>
        </w:rPr>
        <w:t xml:space="preserve"> </w:t>
      </w:r>
      <w:r w:rsidRPr="00EC7DA0">
        <w:rPr>
          <w:spacing w:val="-2"/>
          <w:lang w:val="ru-RU"/>
        </w:rPr>
        <w:t>использованием облачных</w:t>
      </w:r>
      <w:r w:rsidRPr="00EC7DA0">
        <w:rPr>
          <w:spacing w:val="-6"/>
          <w:lang w:val="ru-RU"/>
        </w:rPr>
        <w:t xml:space="preserve"> </w:t>
      </w:r>
      <w:r w:rsidRPr="00EC7DA0">
        <w:rPr>
          <w:spacing w:val="-2"/>
          <w:lang w:val="ru-RU"/>
        </w:rPr>
        <w:t>сервисов;</w:t>
      </w:r>
    </w:p>
    <w:p w:rsidR="00E4184B" w:rsidRPr="00EC7DA0" w:rsidRDefault="00EC7DA0">
      <w:pPr>
        <w:pStyle w:val="a4"/>
        <w:spacing w:before="142" w:line="362" w:lineRule="auto"/>
        <w:ind w:left="2310" w:right="933" w:firstLine="0"/>
        <w:jc w:val="left"/>
        <w:rPr>
          <w:lang w:val="ru-RU"/>
        </w:rPr>
      </w:pPr>
      <w:r w:rsidRPr="00EC7DA0">
        <w:rPr>
          <w:lang w:val="ru-RU"/>
        </w:rPr>
        <w:t>-в</w:t>
      </w:r>
      <w:r w:rsidRPr="00EC7DA0">
        <w:rPr>
          <w:spacing w:val="-6"/>
          <w:lang w:val="ru-RU"/>
        </w:rPr>
        <w:t xml:space="preserve"> </w:t>
      </w:r>
      <w:r w:rsidRPr="00EC7DA0">
        <w:rPr>
          <w:lang w:val="ru-RU"/>
        </w:rPr>
        <w:t>ходе</w:t>
      </w:r>
      <w:r w:rsidRPr="00EC7DA0">
        <w:rPr>
          <w:spacing w:val="-12"/>
          <w:lang w:val="ru-RU"/>
        </w:rPr>
        <w:t xml:space="preserve"> </w:t>
      </w:r>
      <w:r w:rsidRPr="00EC7DA0">
        <w:rPr>
          <w:lang w:val="ru-RU"/>
        </w:rPr>
        <w:t>общения</w:t>
      </w:r>
      <w:r w:rsidRPr="00EC7DA0">
        <w:rPr>
          <w:spacing w:val="-10"/>
          <w:lang w:val="ru-RU"/>
        </w:rPr>
        <w:t xml:space="preserve"> </w:t>
      </w:r>
      <w:r w:rsidRPr="00EC7DA0">
        <w:rPr>
          <w:lang w:val="ru-RU"/>
        </w:rPr>
        <w:t>с</w:t>
      </w:r>
      <w:r w:rsidRPr="00EC7DA0">
        <w:rPr>
          <w:spacing w:val="-13"/>
          <w:lang w:val="ru-RU"/>
        </w:rPr>
        <w:t xml:space="preserve"> </w:t>
      </w:r>
      <w:r w:rsidRPr="00EC7DA0">
        <w:rPr>
          <w:lang w:val="ru-RU"/>
        </w:rPr>
        <w:t>представителями</w:t>
      </w:r>
      <w:r w:rsidRPr="00EC7DA0">
        <w:rPr>
          <w:spacing w:val="-5"/>
          <w:lang w:val="ru-RU"/>
        </w:rPr>
        <w:t xml:space="preserve"> </w:t>
      </w:r>
      <w:r w:rsidRPr="00EC7DA0">
        <w:rPr>
          <w:lang w:val="ru-RU"/>
        </w:rPr>
        <w:t>других</w:t>
      </w:r>
      <w:r w:rsidRPr="00EC7DA0">
        <w:rPr>
          <w:spacing w:val="-11"/>
          <w:lang w:val="ru-RU"/>
        </w:rPr>
        <w:t xml:space="preserve"> </w:t>
      </w:r>
      <w:r w:rsidRPr="00EC7DA0">
        <w:rPr>
          <w:lang w:val="ru-RU"/>
        </w:rPr>
        <w:t>культур,</w:t>
      </w:r>
      <w:r w:rsidRPr="00EC7DA0">
        <w:rPr>
          <w:spacing w:val="-4"/>
          <w:lang w:val="ru-RU"/>
        </w:rPr>
        <w:t xml:space="preserve"> </w:t>
      </w:r>
      <w:r w:rsidRPr="00EC7DA0">
        <w:rPr>
          <w:lang w:val="ru-RU"/>
        </w:rPr>
        <w:t>в</w:t>
      </w:r>
      <w:r w:rsidRPr="00EC7DA0">
        <w:rPr>
          <w:spacing w:val="-6"/>
          <w:lang w:val="ru-RU"/>
        </w:rPr>
        <w:t xml:space="preserve"> </w:t>
      </w:r>
      <w:r w:rsidRPr="00EC7DA0">
        <w:rPr>
          <w:lang w:val="ru-RU"/>
        </w:rPr>
        <w:t>частности</w:t>
      </w:r>
      <w:r w:rsidRPr="00EC7DA0">
        <w:rPr>
          <w:spacing w:val="-9"/>
          <w:lang w:val="ru-RU"/>
        </w:rPr>
        <w:t xml:space="preserve"> </w:t>
      </w:r>
      <w:r w:rsidRPr="00EC7DA0">
        <w:rPr>
          <w:lang w:val="ru-RU"/>
        </w:rPr>
        <w:t>в</w:t>
      </w:r>
      <w:r w:rsidRPr="00EC7DA0">
        <w:rPr>
          <w:spacing w:val="-6"/>
          <w:lang w:val="ru-RU"/>
        </w:rPr>
        <w:t xml:space="preserve"> </w:t>
      </w:r>
      <w:r w:rsidRPr="00EC7DA0">
        <w:rPr>
          <w:lang w:val="ru-RU"/>
        </w:rPr>
        <w:t xml:space="preserve">социальных </w:t>
      </w:r>
      <w:r w:rsidRPr="00EC7DA0">
        <w:rPr>
          <w:spacing w:val="-2"/>
          <w:lang w:val="ru-RU"/>
        </w:rPr>
        <w:t>сетях.</w:t>
      </w:r>
    </w:p>
    <w:p w:rsidR="00E4184B" w:rsidRPr="00EC7DA0" w:rsidRDefault="00EC7DA0">
      <w:pPr>
        <w:pStyle w:val="a4"/>
        <w:spacing w:line="360" w:lineRule="auto"/>
        <w:jc w:val="left"/>
        <w:rPr>
          <w:lang w:val="ru-RU"/>
        </w:rPr>
      </w:pPr>
      <w:r w:rsidRPr="00EC7DA0">
        <w:rPr>
          <w:lang w:val="ru-RU"/>
        </w:rPr>
        <w:t>У</w:t>
      </w:r>
      <w:r w:rsidRPr="00EC7DA0">
        <w:rPr>
          <w:spacing w:val="-6"/>
          <w:lang w:val="ru-RU"/>
        </w:rPr>
        <w:t xml:space="preserve"> </w:t>
      </w:r>
      <w:r w:rsidRPr="00EC7DA0">
        <w:rPr>
          <w:lang w:val="ru-RU"/>
        </w:rPr>
        <w:t>обучающегося</w:t>
      </w:r>
      <w:r w:rsidRPr="00EC7DA0">
        <w:rPr>
          <w:spacing w:val="-4"/>
          <w:lang w:val="ru-RU"/>
        </w:rPr>
        <w:t xml:space="preserve"> </w:t>
      </w:r>
      <w:r w:rsidRPr="00EC7DA0">
        <w:rPr>
          <w:lang w:val="ru-RU"/>
        </w:rPr>
        <w:t>будут</w:t>
      </w:r>
      <w:r w:rsidRPr="00EC7DA0">
        <w:rPr>
          <w:spacing w:val="-4"/>
          <w:lang w:val="ru-RU"/>
        </w:rPr>
        <w:t xml:space="preserve"> </w:t>
      </w:r>
      <w:r w:rsidRPr="00EC7DA0">
        <w:rPr>
          <w:lang w:val="ru-RU"/>
        </w:rPr>
        <w:t>сформированы</w:t>
      </w:r>
      <w:r w:rsidRPr="00EC7DA0">
        <w:rPr>
          <w:spacing w:val="-4"/>
          <w:lang w:val="ru-RU"/>
        </w:rPr>
        <w:t xml:space="preserve"> </w:t>
      </w:r>
      <w:r w:rsidRPr="00EC7DA0">
        <w:rPr>
          <w:lang w:val="ru-RU"/>
        </w:rPr>
        <w:t>умения</w:t>
      </w:r>
      <w:r w:rsidRPr="00EC7DA0">
        <w:rPr>
          <w:spacing w:val="-9"/>
          <w:lang w:val="ru-RU"/>
        </w:rPr>
        <w:t xml:space="preserve"> </w:t>
      </w:r>
      <w:r w:rsidRPr="00EC7DA0">
        <w:rPr>
          <w:lang w:val="ru-RU"/>
        </w:rPr>
        <w:t>совместной</w:t>
      </w:r>
      <w:r w:rsidRPr="00EC7DA0">
        <w:rPr>
          <w:spacing w:val="-4"/>
          <w:lang w:val="ru-RU"/>
        </w:rPr>
        <w:t xml:space="preserve"> </w:t>
      </w:r>
      <w:r w:rsidRPr="00EC7DA0">
        <w:rPr>
          <w:lang w:val="ru-RU"/>
        </w:rPr>
        <w:t>деятельности</w:t>
      </w:r>
      <w:r w:rsidRPr="00EC7DA0">
        <w:rPr>
          <w:spacing w:val="27"/>
          <w:lang w:val="ru-RU"/>
        </w:rPr>
        <w:t xml:space="preserve"> </w:t>
      </w:r>
      <w:r w:rsidRPr="00EC7DA0">
        <w:rPr>
          <w:lang w:val="ru-RU"/>
        </w:rPr>
        <w:t>как</w:t>
      </w:r>
      <w:r w:rsidRPr="00EC7DA0">
        <w:rPr>
          <w:spacing w:val="-6"/>
          <w:lang w:val="ru-RU"/>
        </w:rPr>
        <w:t xml:space="preserve"> </w:t>
      </w:r>
      <w:r w:rsidRPr="00EC7DA0">
        <w:rPr>
          <w:lang w:val="ru-RU"/>
        </w:rPr>
        <w:t>часть коммуникативных универсальных учебных действий: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jc w:val="left"/>
        <w:rPr>
          <w:lang w:val="ru-RU"/>
        </w:rPr>
      </w:pPr>
      <w:r w:rsidRPr="00EC7DA0">
        <w:rPr>
          <w:lang w:val="ru-RU"/>
        </w:rPr>
        <w:lastRenderedPageBreak/>
        <w:t>-понимать</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использовать</w:t>
      </w:r>
      <w:r w:rsidRPr="00EC7DA0">
        <w:rPr>
          <w:spacing w:val="40"/>
          <w:lang w:val="ru-RU"/>
        </w:rPr>
        <w:t xml:space="preserve"> </w:t>
      </w:r>
      <w:r w:rsidRPr="00EC7DA0">
        <w:rPr>
          <w:lang w:val="ru-RU"/>
        </w:rPr>
        <w:t>преимущества</w:t>
      </w:r>
      <w:r w:rsidRPr="00EC7DA0">
        <w:rPr>
          <w:spacing w:val="40"/>
          <w:lang w:val="ru-RU"/>
        </w:rPr>
        <w:t xml:space="preserve"> </w:t>
      </w:r>
      <w:r w:rsidRPr="00EC7DA0">
        <w:rPr>
          <w:lang w:val="ru-RU"/>
        </w:rPr>
        <w:t>командной</w:t>
      </w:r>
      <w:r w:rsidRPr="00EC7DA0">
        <w:rPr>
          <w:spacing w:val="40"/>
          <w:lang w:val="ru-RU"/>
        </w:rPr>
        <w:t xml:space="preserve"> </w:t>
      </w:r>
      <w:r w:rsidRPr="00EC7DA0">
        <w:rPr>
          <w:lang w:val="ru-RU"/>
        </w:rPr>
        <w:t>работы</w:t>
      </w:r>
      <w:r w:rsidRPr="00EC7DA0">
        <w:rPr>
          <w:spacing w:val="40"/>
          <w:lang w:val="ru-RU"/>
        </w:rPr>
        <w:t xml:space="preserve"> </w:t>
      </w:r>
      <w:r w:rsidRPr="00EC7DA0">
        <w:rPr>
          <w:lang w:val="ru-RU"/>
        </w:rPr>
        <w:t>при</w:t>
      </w:r>
      <w:r w:rsidRPr="00EC7DA0">
        <w:rPr>
          <w:spacing w:val="40"/>
          <w:lang w:val="ru-RU"/>
        </w:rPr>
        <w:t xml:space="preserve"> </w:t>
      </w:r>
      <w:r w:rsidRPr="00EC7DA0">
        <w:rPr>
          <w:lang w:val="ru-RU"/>
        </w:rPr>
        <w:t>реализации</w:t>
      </w:r>
      <w:r w:rsidRPr="00EC7DA0">
        <w:rPr>
          <w:spacing w:val="80"/>
          <w:lang w:val="ru-RU"/>
        </w:rPr>
        <w:t xml:space="preserve"> </w:t>
      </w:r>
      <w:r w:rsidRPr="00EC7DA0">
        <w:rPr>
          <w:lang w:val="ru-RU"/>
        </w:rPr>
        <w:t>учебного проекта;</w:t>
      </w:r>
    </w:p>
    <w:p w:rsidR="00E4184B" w:rsidRPr="00EC7DA0" w:rsidRDefault="00EC7DA0">
      <w:pPr>
        <w:pStyle w:val="a4"/>
        <w:tabs>
          <w:tab w:val="left" w:pos="3640"/>
          <w:tab w:val="left" w:pos="5470"/>
          <w:tab w:val="left" w:pos="6838"/>
          <w:tab w:val="left" w:pos="9566"/>
          <w:tab w:val="left" w:pos="10617"/>
        </w:tabs>
        <w:spacing w:before="3" w:line="364" w:lineRule="auto"/>
        <w:ind w:right="862"/>
        <w:jc w:val="left"/>
        <w:rPr>
          <w:lang w:val="ru-RU"/>
        </w:rPr>
      </w:pPr>
      <w:r w:rsidRPr="00EC7DA0">
        <w:rPr>
          <w:spacing w:val="-2"/>
          <w:lang w:val="ru-RU"/>
        </w:rPr>
        <w:t>-понимать</w:t>
      </w:r>
      <w:r w:rsidRPr="00EC7DA0">
        <w:rPr>
          <w:lang w:val="ru-RU"/>
        </w:rPr>
        <w:tab/>
      </w:r>
      <w:r w:rsidRPr="00EC7DA0">
        <w:rPr>
          <w:spacing w:val="-2"/>
          <w:lang w:val="ru-RU"/>
        </w:rPr>
        <w:t>необходимость</w:t>
      </w:r>
      <w:r w:rsidRPr="00EC7DA0">
        <w:rPr>
          <w:lang w:val="ru-RU"/>
        </w:rPr>
        <w:tab/>
      </w:r>
      <w:r w:rsidRPr="00EC7DA0">
        <w:rPr>
          <w:spacing w:val="-2"/>
          <w:lang w:val="ru-RU"/>
        </w:rPr>
        <w:t>выработки</w:t>
      </w:r>
      <w:r w:rsidRPr="00EC7DA0">
        <w:rPr>
          <w:lang w:val="ru-RU"/>
        </w:rPr>
        <w:tab/>
      </w:r>
      <w:r w:rsidRPr="00EC7DA0">
        <w:rPr>
          <w:spacing w:val="-2"/>
          <w:lang w:val="ru-RU"/>
        </w:rPr>
        <w:t>знаково-символических</w:t>
      </w:r>
      <w:r w:rsidRPr="00EC7DA0">
        <w:rPr>
          <w:lang w:val="ru-RU"/>
        </w:rPr>
        <w:tab/>
      </w:r>
      <w:r w:rsidRPr="00EC7DA0">
        <w:rPr>
          <w:spacing w:val="-2"/>
          <w:lang w:val="ru-RU"/>
        </w:rPr>
        <w:t>средств</w:t>
      </w:r>
      <w:r w:rsidRPr="00EC7DA0">
        <w:rPr>
          <w:lang w:val="ru-RU"/>
        </w:rPr>
        <w:tab/>
      </w:r>
      <w:r w:rsidRPr="00EC7DA0">
        <w:rPr>
          <w:spacing w:val="-8"/>
          <w:lang w:val="ru-RU"/>
        </w:rPr>
        <w:t xml:space="preserve">как </w:t>
      </w:r>
      <w:r w:rsidRPr="00EC7DA0">
        <w:rPr>
          <w:lang w:val="ru-RU"/>
        </w:rPr>
        <w:t>необходимого условия успешной проектной деятельности;</w:t>
      </w:r>
    </w:p>
    <w:p w:rsidR="00E4184B" w:rsidRPr="00EC7DA0" w:rsidRDefault="00EC7DA0">
      <w:pPr>
        <w:pStyle w:val="a4"/>
        <w:tabs>
          <w:tab w:val="left" w:pos="4577"/>
          <w:tab w:val="left" w:pos="6363"/>
          <w:tab w:val="left" w:pos="7976"/>
          <w:tab w:val="left" w:pos="8399"/>
          <w:tab w:val="left" w:pos="9767"/>
        </w:tabs>
        <w:spacing w:line="360" w:lineRule="auto"/>
        <w:ind w:right="869"/>
        <w:jc w:val="left"/>
        <w:rPr>
          <w:lang w:val="ru-RU"/>
        </w:rPr>
      </w:pPr>
      <w:r w:rsidRPr="00EC7DA0">
        <w:rPr>
          <w:spacing w:val="-2"/>
          <w:lang w:val="ru-RU"/>
        </w:rPr>
        <w:t>-интерпретировать</w:t>
      </w:r>
      <w:r w:rsidRPr="00EC7DA0">
        <w:rPr>
          <w:lang w:val="ru-RU"/>
        </w:rPr>
        <w:tab/>
      </w:r>
      <w:r w:rsidRPr="00EC7DA0">
        <w:rPr>
          <w:spacing w:val="-2"/>
          <w:lang w:val="ru-RU"/>
        </w:rPr>
        <w:t>высказывания</w:t>
      </w:r>
      <w:r w:rsidRPr="00EC7DA0">
        <w:rPr>
          <w:lang w:val="ru-RU"/>
        </w:rPr>
        <w:tab/>
      </w:r>
      <w:r w:rsidRPr="00EC7DA0">
        <w:rPr>
          <w:spacing w:val="-2"/>
          <w:lang w:val="ru-RU"/>
        </w:rPr>
        <w:t>собеседника</w:t>
      </w:r>
      <w:r w:rsidRPr="00EC7DA0">
        <w:rPr>
          <w:lang w:val="ru-RU"/>
        </w:rPr>
        <w:tab/>
      </w:r>
      <w:r w:rsidRPr="00EC7DA0">
        <w:rPr>
          <w:spacing w:val="-10"/>
          <w:lang w:val="ru-RU"/>
        </w:rPr>
        <w:t>-</w:t>
      </w:r>
      <w:r w:rsidRPr="00EC7DA0">
        <w:rPr>
          <w:lang w:val="ru-RU"/>
        </w:rPr>
        <w:tab/>
      </w:r>
      <w:r w:rsidRPr="00EC7DA0">
        <w:rPr>
          <w:spacing w:val="-2"/>
          <w:lang w:val="ru-RU"/>
        </w:rPr>
        <w:t>участника</w:t>
      </w:r>
      <w:r w:rsidRPr="00EC7DA0">
        <w:rPr>
          <w:lang w:val="ru-RU"/>
        </w:rPr>
        <w:tab/>
      </w:r>
      <w:r w:rsidRPr="00EC7DA0">
        <w:rPr>
          <w:spacing w:val="-4"/>
          <w:lang w:val="ru-RU"/>
        </w:rPr>
        <w:t xml:space="preserve">совместной </w:t>
      </w:r>
      <w:r w:rsidRPr="00EC7DA0">
        <w:rPr>
          <w:spacing w:val="-2"/>
          <w:lang w:val="ru-RU"/>
        </w:rPr>
        <w:t>деятельности;</w:t>
      </w:r>
    </w:p>
    <w:p w:rsidR="00E4184B" w:rsidRPr="00EC7DA0" w:rsidRDefault="00EC7DA0">
      <w:pPr>
        <w:pStyle w:val="a4"/>
        <w:spacing w:line="360" w:lineRule="auto"/>
        <w:ind w:right="878"/>
        <w:jc w:val="left"/>
        <w:rPr>
          <w:lang w:val="ru-RU"/>
        </w:rPr>
      </w:pPr>
      <w:r w:rsidRPr="00EC7DA0">
        <w:rPr>
          <w:lang w:val="ru-RU"/>
        </w:rPr>
        <w:t>-владеть</w:t>
      </w:r>
      <w:r w:rsidRPr="00EC7DA0">
        <w:rPr>
          <w:spacing w:val="38"/>
          <w:lang w:val="ru-RU"/>
        </w:rPr>
        <w:t xml:space="preserve"> </w:t>
      </w:r>
      <w:r w:rsidRPr="00EC7DA0">
        <w:rPr>
          <w:lang w:val="ru-RU"/>
        </w:rPr>
        <w:t>навыками</w:t>
      </w:r>
      <w:r w:rsidRPr="00EC7DA0">
        <w:rPr>
          <w:spacing w:val="33"/>
          <w:lang w:val="ru-RU"/>
        </w:rPr>
        <w:t xml:space="preserve"> </w:t>
      </w:r>
      <w:r w:rsidRPr="00EC7DA0">
        <w:rPr>
          <w:lang w:val="ru-RU"/>
        </w:rPr>
        <w:t>отстаивания</w:t>
      </w:r>
      <w:r w:rsidRPr="00EC7DA0">
        <w:rPr>
          <w:spacing w:val="36"/>
          <w:lang w:val="ru-RU"/>
        </w:rPr>
        <w:t xml:space="preserve"> </w:t>
      </w:r>
      <w:r w:rsidRPr="00EC7DA0">
        <w:rPr>
          <w:lang w:val="ru-RU"/>
        </w:rPr>
        <w:t>своей</w:t>
      </w:r>
      <w:r w:rsidRPr="00EC7DA0">
        <w:rPr>
          <w:spacing w:val="37"/>
          <w:lang w:val="ru-RU"/>
        </w:rPr>
        <w:t xml:space="preserve"> </w:t>
      </w:r>
      <w:r w:rsidRPr="00EC7DA0">
        <w:rPr>
          <w:lang w:val="ru-RU"/>
        </w:rPr>
        <w:t>точки</w:t>
      </w:r>
      <w:r w:rsidRPr="00EC7DA0">
        <w:rPr>
          <w:spacing w:val="32"/>
          <w:lang w:val="ru-RU"/>
        </w:rPr>
        <w:t xml:space="preserve"> </w:t>
      </w:r>
      <w:r w:rsidRPr="00EC7DA0">
        <w:rPr>
          <w:lang w:val="ru-RU"/>
        </w:rPr>
        <w:t>зрения,</w:t>
      </w:r>
      <w:r w:rsidRPr="00EC7DA0">
        <w:rPr>
          <w:spacing w:val="39"/>
          <w:lang w:val="ru-RU"/>
        </w:rPr>
        <w:t xml:space="preserve"> </w:t>
      </w:r>
      <w:r w:rsidRPr="00EC7DA0">
        <w:rPr>
          <w:lang w:val="ru-RU"/>
        </w:rPr>
        <w:t>используя</w:t>
      </w:r>
      <w:r w:rsidRPr="00EC7DA0">
        <w:rPr>
          <w:spacing w:val="37"/>
          <w:lang w:val="ru-RU"/>
        </w:rPr>
        <w:t xml:space="preserve"> </w:t>
      </w:r>
      <w:r w:rsidRPr="00EC7DA0">
        <w:rPr>
          <w:lang w:val="ru-RU"/>
        </w:rPr>
        <w:t>при</w:t>
      </w:r>
      <w:r w:rsidRPr="00EC7DA0">
        <w:rPr>
          <w:spacing w:val="37"/>
          <w:lang w:val="ru-RU"/>
        </w:rPr>
        <w:t xml:space="preserve"> </w:t>
      </w:r>
      <w:r w:rsidRPr="00EC7DA0">
        <w:rPr>
          <w:lang w:val="ru-RU"/>
        </w:rPr>
        <w:t>этом</w:t>
      </w:r>
      <w:r w:rsidRPr="00EC7DA0">
        <w:rPr>
          <w:spacing w:val="38"/>
          <w:lang w:val="ru-RU"/>
        </w:rPr>
        <w:t xml:space="preserve"> </w:t>
      </w:r>
      <w:r w:rsidRPr="00EC7DA0">
        <w:rPr>
          <w:lang w:val="ru-RU"/>
        </w:rPr>
        <w:t xml:space="preserve">законы </w:t>
      </w:r>
      <w:r w:rsidRPr="00EC7DA0">
        <w:rPr>
          <w:spacing w:val="-2"/>
          <w:lang w:val="ru-RU"/>
        </w:rPr>
        <w:t>логики;</w:t>
      </w:r>
    </w:p>
    <w:p w:rsidR="00E4184B" w:rsidRPr="00EC7DA0" w:rsidRDefault="00EC7DA0">
      <w:pPr>
        <w:pStyle w:val="a4"/>
        <w:spacing w:line="264" w:lineRule="exact"/>
        <w:ind w:left="2310" w:firstLine="0"/>
        <w:jc w:val="left"/>
        <w:rPr>
          <w:lang w:val="ru-RU"/>
        </w:rPr>
      </w:pPr>
      <w:r w:rsidRPr="00EC7DA0">
        <w:rPr>
          <w:w w:val="95"/>
          <w:lang w:val="ru-RU"/>
        </w:rPr>
        <w:t>-распознавать</w:t>
      </w:r>
      <w:r w:rsidRPr="00EC7DA0">
        <w:rPr>
          <w:spacing w:val="41"/>
          <w:lang w:val="ru-RU"/>
        </w:rPr>
        <w:t xml:space="preserve"> </w:t>
      </w:r>
      <w:r w:rsidRPr="00EC7DA0">
        <w:rPr>
          <w:w w:val="95"/>
          <w:lang w:val="ru-RU"/>
        </w:rPr>
        <w:t>некорректную</w:t>
      </w:r>
      <w:r w:rsidRPr="00EC7DA0">
        <w:rPr>
          <w:spacing w:val="43"/>
          <w:lang w:val="ru-RU"/>
        </w:rPr>
        <w:t xml:space="preserve"> </w:t>
      </w:r>
      <w:r w:rsidRPr="00EC7DA0">
        <w:rPr>
          <w:spacing w:val="-2"/>
          <w:w w:val="95"/>
          <w:lang w:val="ru-RU"/>
        </w:rPr>
        <w:t>аргументацию.</w:t>
      </w:r>
    </w:p>
    <w:p w:rsidR="00E4184B" w:rsidRPr="00EC7DA0" w:rsidRDefault="00EC7DA0">
      <w:pPr>
        <w:pStyle w:val="210"/>
        <w:spacing w:before="141" w:line="360" w:lineRule="auto"/>
        <w:ind w:left="1599" w:right="878" w:firstLine="710"/>
        <w:jc w:val="left"/>
        <w:rPr>
          <w:lang w:val="ru-RU"/>
        </w:rPr>
      </w:pPr>
      <w:bookmarkStart w:id="299" w:name="Предметные_результаты_освоения_программы"/>
      <w:bookmarkEnd w:id="299"/>
      <w:r w:rsidRPr="00EC7DA0">
        <w:rPr>
          <w:lang w:val="ru-RU"/>
        </w:rPr>
        <w:t>Предметные</w:t>
      </w:r>
      <w:r w:rsidRPr="00EC7DA0">
        <w:rPr>
          <w:spacing w:val="40"/>
          <w:lang w:val="ru-RU"/>
        </w:rPr>
        <w:t xml:space="preserve"> </w:t>
      </w:r>
      <w:r w:rsidRPr="00EC7DA0">
        <w:rPr>
          <w:lang w:val="ru-RU"/>
        </w:rPr>
        <w:t>результаты</w:t>
      </w:r>
      <w:r w:rsidRPr="00EC7DA0">
        <w:rPr>
          <w:spacing w:val="40"/>
          <w:lang w:val="ru-RU"/>
        </w:rPr>
        <w:t xml:space="preserve"> </w:t>
      </w:r>
      <w:r w:rsidRPr="00EC7DA0">
        <w:rPr>
          <w:lang w:val="ru-RU"/>
        </w:rPr>
        <w:t>освоения</w:t>
      </w:r>
      <w:r w:rsidRPr="00EC7DA0">
        <w:rPr>
          <w:spacing w:val="40"/>
          <w:lang w:val="ru-RU"/>
        </w:rPr>
        <w:t xml:space="preserve"> </w:t>
      </w:r>
      <w:r w:rsidRPr="00EC7DA0">
        <w:rPr>
          <w:lang w:val="ru-RU"/>
        </w:rPr>
        <w:t>программы</w:t>
      </w:r>
      <w:r w:rsidRPr="00EC7DA0">
        <w:rPr>
          <w:spacing w:val="40"/>
          <w:lang w:val="ru-RU"/>
        </w:rPr>
        <w:t xml:space="preserve"> </w:t>
      </w:r>
      <w:r w:rsidRPr="00EC7DA0">
        <w:rPr>
          <w:lang w:val="ru-RU"/>
        </w:rPr>
        <w:t>по</w:t>
      </w:r>
      <w:r w:rsidRPr="00EC7DA0">
        <w:rPr>
          <w:spacing w:val="40"/>
          <w:lang w:val="ru-RU"/>
        </w:rPr>
        <w:t xml:space="preserve"> </w:t>
      </w:r>
      <w:r w:rsidRPr="00EC7DA0">
        <w:rPr>
          <w:lang w:val="ru-RU"/>
        </w:rPr>
        <w:t>технологии</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уровне</w:t>
      </w:r>
      <w:r w:rsidRPr="00EC7DA0">
        <w:rPr>
          <w:spacing w:val="80"/>
          <w:lang w:val="ru-RU"/>
        </w:rPr>
        <w:t xml:space="preserve"> </w:t>
      </w:r>
      <w:r w:rsidRPr="00EC7DA0">
        <w:rPr>
          <w:lang w:val="ru-RU"/>
        </w:rPr>
        <w:t>основного общего образования.</w:t>
      </w:r>
    </w:p>
    <w:p w:rsidR="00E4184B" w:rsidRPr="00EC7DA0" w:rsidRDefault="00EC7DA0">
      <w:pPr>
        <w:pStyle w:val="a4"/>
        <w:spacing w:line="274" w:lineRule="exact"/>
        <w:ind w:left="2310" w:firstLine="0"/>
        <w:jc w:val="left"/>
        <w:rPr>
          <w:lang w:val="ru-RU"/>
        </w:rPr>
      </w:pPr>
      <w:r w:rsidRPr="00EC7DA0">
        <w:rPr>
          <w:lang w:val="ru-RU"/>
        </w:rPr>
        <w:t>Для</w:t>
      </w:r>
      <w:r w:rsidRPr="00EC7DA0">
        <w:rPr>
          <w:spacing w:val="-9"/>
          <w:lang w:val="ru-RU"/>
        </w:rPr>
        <w:t xml:space="preserve"> </w:t>
      </w:r>
      <w:r w:rsidRPr="00EC7DA0">
        <w:rPr>
          <w:lang w:val="ru-RU"/>
        </w:rPr>
        <w:t>всех</w:t>
      </w:r>
      <w:r w:rsidRPr="00EC7DA0">
        <w:rPr>
          <w:spacing w:val="-10"/>
          <w:lang w:val="ru-RU"/>
        </w:rPr>
        <w:t xml:space="preserve"> </w:t>
      </w:r>
      <w:r w:rsidRPr="00EC7DA0">
        <w:rPr>
          <w:lang w:val="ru-RU"/>
        </w:rPr>
        <w:t>модулей</w:t>
      </w:r>
      <w:r w:rsidRPr="00EC7DA0">
        <w:rPr>
          <w:spacing w:val="-1"/>
          <w:lang w:val="ru-RU"/>
        </w:rPr>
        <w:t xml:space="preserve"> </w:t>
      </w:r>
      <w:r w:rsidRPr="00EC7DA0">
        <w:rPr>
          <w:lang w:val="ru-RU"/>
        </w:rPr>
        <w:t>обязательные</w:t>
      </w:r>
      <w:r w:rsidRPr="00EC7DA0">
        <w:rPr>
          <w:spacing w:val="-8"/>
          <w:lang w:val="ru-RU"/>
        </w:rPr>
        <w:t xml:space="preserve"> </w:t>
      </w:r>
      <w:r w:rsidRPr="00EC7DA0">
        <w:rPr>
          <w:lang w:val="ru-RU"/>
        </w:rPr>
        <w:t>предметные</w:t>
      </w:r>
      <w:r w:rsidRPr="00EC7DA0">
        <w:rPr>
          <w:spacing w:val="-10"/>
          <w:lang w:val="ru-RU"/>
        </w:rPr>
        <w:t xml:space="preserve"> </w:t>
      </w:r>
      <w:r w:rsidRPr="00EC7DA0">
        <w:rPr>
          <w:spacing w:val="-2"/>
          <w:lang w:val="ru-RU"/>
        </w:rPr>
        <w:t>результаты:</w:t>
      </w:r>
    </w:p>
    <w:p w:rsidR="00E4184B" w:rsidRPr="00EC7DA0" w:rsidRDefault="00EC7DA0">
      <w:pPr>
        <w:pStyle w:val="a4"/>
        <w:spacing w:before="132"/>
        <w:ind w:left="2310" w:firstLine="0"/>
        <w:jc w:val="left"/>
        <w:rPr>
          <w:lang w:val="ru-RU"/>
        </w:rPr>
      </w:pPr>
      <w:r w:rsidRPr="00EC7DA0">
        <w:rPr>
          <w:spacing w:val="-2"/>
          <w:lang w:val="ru-RU"/>
        </w:rPr>
        <w:t>-организовывать</w:t>
      </w:r>
      <w:r w:rsidRPr="00EC7DA0">
        <w:rPr>
          <w:spacing w:val="-3"/>
          <w:lang w:val="ru-RU"/>
        </w:rPr>
        <w:t xml:space="preserve"> </w:t>
      </w:r>
      <w:r w:rsidRPr="00EC7DA0">
        <w:rPr>
          <w:spacing w:val="-2"/>
          <w:lang w:val="ru-RU"/>
        </w:rPr>
        <w:t>рабочее</w:t>
      </w:r>
      <w:r w:rsidRPr="00EC7DA0">
        <w:rPr>
          <w:spacing w:val="-7"/>
          <w:lang w:val="ru-RU"/>
        </w:rPr>
        <w:t xml:space="preserve"> </w:t>
      </w:r>
      <w:r w:rsidRPr="00EC7DA0">
        <w:rPr>
          <w:spacing w:val="-2"/>
          <w:lang w:val="ru-RU"/>
        </w:rPr>
        <w:t>место</w:t>
      </w:r>
      <w:r w:rsidRPr="00EC7DA0">
        <w:rPr>
          <w:spacing w:val="-1"/>
          <w:lang w:val="ru-RU"/>
        </w:rPr>
        <w:t xml:space="preserve"> </w:t>
      </w:r>
      <w:r w:rsidRPr="00EC7DA0">
        <w:rPr>
          <w:spacing w:val="-2"/>
          <w:lang w:val="ru-RU"/>
        </w:rPr>
        <w:t>в</w:t>
      </w:r>
      <w:r w:rsidRPr="00EC7DA0">
        <w:rPr>
          <w:lang w:val="ru-RU"/>
        </w:rPr>
        <w:t xml:space="preserve"> </w:t>
      </w:r>
      <w:r w:rsidRPr="00EC7DA0">
        <w:rPr>
          <w:spacing w:val="-2"/>
          <w:lang w:val="ru-RU"/>
        </w:rPr>
        <w:t>соответствии</w:t>
      </w:r>
      <w:r w:rsidRPr="00EC7DA0">
        <w:rPr>
          <w:spacing w:val="-4"/>
          <w:lang w:val="ru-RU"/>
        </w:rPr>
        <w:t xml:space="preserve"> </w:t>
      </w:r>
      <w:r w:rsidRPr="00EC7DA0">
        <w:rPr>
          <w:spacing w:val="-2"/>
          <w:lang w:val="ru-RU"/>
        </w:rPr>
        <w:t>с</w:t>
      </w:r>
      <w:r w:rsidRPr="00EC7DA0">
        <w:rPr>
          <w:spacing w:val="-3"/>
          <w:lang w:val="ru-RU"/>
        </w:rPr>
        <w:t xml:space="preserve"> </w:t>
      </w:r>
      <w:r w:rsidRPr="00EC7DA0">
        <w:rPr>
          <w:spacing w:val="-2"/>
          <w:lang w:val="ru-RU"/>
        </w:rPr>
        <w:t>изучаемой</w:t>
      </w:r>
      <w:r w:rsidRPr="00EC7DA0">
        <w:rPr>
          <w:spacing w:val="2"/>
          <w:lang w:val="ru-RU"/>
        </w:rPr>
        <w:t xml:space="preserve"> </w:t>
      </w:r>
      <w:r w:rsidRPr="00EC7DA0">
        <w:rPr>
          <w:spacing w:val="-2"/>
          <w:lang w:val="ru-RU"/>
        </w:rPr>
        <w:t>технологией;</w:t>
      </w:r>
    </w:p>
    <w:p w:rsidR="00E4184B" w:rsidRPr="00EC7DA0" w:rsidRDefault="00EC7DA0">
      <w:pPr>
        <w:pStyle w:val="a4"/>
        <w:spacing w:before="136" w:line="362" w:lineRule="auto"/>
        <w:ind w:left="2310" w:right="3687" w:firstLine="0"/>
        <w:jc w:val="left"/>
        <w:rPr>
          <w:lang w:val="ru-RU"/>
        </w:rPr>
      </w:pPr>
      <w:r w:rsidRPr="00EC7DA0">
        <w:rPr>
          <w:lang w:val="ru-RU"/>
        </w:rPr>
        <w:t>-соблюдать</w:t>
      </w:r>
      <w:r w:rsidRPr="00EC7DA0">
        <w:rPr>
          <w:spacing w:val="-15"/>
          <w:lang w:val="ru-RU"/>
        </w:rPr>
        <w:t xml:space="preserve"> </w:t>
      </w:r>
      <w:r w:rsidRPr="00EC7DA0">
        <w:rPr>
          <w:lang w:val="ru-RU"/>
        </w:rPr>
        <w:t>правила</w:t>
      </w:r>
      <w:r w:rsidRPr="00EC7DA0">
        <w:rPr>
          <w:spacing w:val="-15"/>
          <w:lang w:val="ru-RU"/>
        </w:rPr>
        <w:t xml:space="preserve"> </w:t>
      </w:r>
      <w:r w:rsidRPr="00EC7DA0">
        <w:rPr>
          <w:lang w:val="ru-RU"/>
        </w:rPr>
        <w:t>безопасного</w:t>
      </w:r>
      <w:r w:rsidRPr="00EC7DA0">
        <w:rPr>
          <w:spacing w:val="-15"/>
          <w:lang w:val="ru-RU"/>
        </w:rPr>
        <w:t xml:space="preserve"> </w:t>
      </w:r>
      <w:r w:rsidRPr="00EC7DA0">
        <w:rPr>
          <w:lang w:val="ru-RU"/>
        </w:rPr>
        <w:t>использования</w:t>
      </w:r>
      <w:r w:rsidRPr="00EC7DA0">
        <w:rPr>
          <w:spacing w:val="-15"/>
          <w:lang w:val="ru-RU"/>
        </w:rPr>
        <w:t xml:space="preserve"> </w:t>
      </w:r>
      <w:r w:rsidRPr="00EC7DA0">
        <w:rPr>
          <w:lang w:val="ru-RU"/>
        </w:rPr>
        <w:t xml:space="preserve">ручных </w:t>
      </w:r>
      <w:r w:rsidRPr="00EC7DA0">
        <w:rPr>
          <w:w w:val="95"/>
          <w:lang w:val="ru-RU"/>
        </w:rPr>
        <w:t>и</w:t>
      </w:r>
      <w:r w:rsidRPr="00EC7DA0">
        <w:rPr>
          <w:spacing w:val="36"/>
          <w:lang w:val="ru-RU"/>
        </w:rPr>
        <w:t xml:space="preserve"> </w:t>
      </w:r>
      <w:r w:rsidRPr="00EC7DA0">
        <w:rPr>
          <w:w w:val="95"/>
          <w:lang w:val="ru-RU"/>
        </w:rPr>
        <w:t>электрифицированных</w:t>
      </w:r>
      <w:r w:rsidRPr="00EC7DA0">
        <w:rPr>
          <w:spacing w:val="31"/>
          <w:lang w:val="ru-RU"/>
        </w:rPr>
        <w:t xml:space="preserve"> </w:t>
      </w:r>
      <w:r w:rsidRPr="00EC7DA0">
        <w:rPr>
          <w:w w:val="95"/>
          <w:lang w:val="ru-RU"/>
        </w:rPr>
        <w:t>инструментов</w:t>
      </w:r>
      <w:r w:rsidRPr="00EC7DA0">
        <w:rPr>
          <w:spacing w:val="33"/>
          <w:lang w:val="ru-RU"/>
        </w:rPr>
        <w:t xml:space="preserve"> </w:t>
      </w:r>
      <w:r w:rsidRPr="00EC7DA0">
        <w:rPr>
          <w:w w:val="95"/>
          <w:lang w:val="ru-RU"/>
        </w:rPr>
        <w:t>и</w:t>
      </w:r>
      <w:r w:rsidRPr="00EC7DA0">
        <w:rPr>
          <w:spacing w:val="29"/>
          <w:lang w:val="ru-RU"/>
        </w:rPr>
        <w:t xml:space="preserve"> </w:t>
      </w:r>
      <w:r w:rsidRPr="00EC7DA0">
        <w:rPr>
          <w:spacing w:val="-2"/>
          <w:w w:val="95"/>
          <w:lang w:val="ru-RU"/>
        </w:rPr>
        <w:t>оборудования;</w:t>
      </w:r>
    </w:p>
    <w:p w:rsidR="00E4184B" w:rsidRPr="00EC7DA0" w:rsidRDefault="00EC7DA0">
      <w:pPr>
        <w:pStyle w:val="a4"/>
        <w:spacing w:before="3" w:line="360" w:lineRule="auto"/>
        <w:ind w:right="878"/>
        <w:jc w:val="left"/>
        <w:rPr>
          <w:lang w:val="ru-RU"/>
        </w:rPr>
      </w:pPr>
      <w:r w:rsidRPr="00EC7DA0">
        <w:rPr>
          <w:lang w:val="ru-RU"/>
        </w:rPr>
        <w:t>-грамотно</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осознанно</w:t>
      </w:r>
      <w:r w:rsidRPr="00EC7DA0">
        <w:rPr>
          <w:spacing w:val="40"/>
          <w:lang w:val="ru-RU"/>
        </w:rPr>
        <w:t xml:space="preserve"> </w:t>
      </w:r>
      <w:r w:rsidRPr="00EC7DA0">
        <w:rPr>
          <w:lang w:val="ru-RU"/>
        </w:rPr>
        <w:t>выполнять</w:t>
      </w:r>
      <w:r w:rsidRPr="00EC7DA0">
        <w:rPr>
          <w:spacing w:val="40"/>
          <w:lang w:val="ru-RU"/>
        </w:rPr>
        <w:t xml:space="preserve"> </w:t>
      </w:r>
      <w:r w:rsidRPr="00EC7DA0">
        <w:rPr>
          <w:lang w:val="ru-RU"/>
        </w:rPr>
        <w:t>технологические</w:t>
      </w:r>
      <w:r w:rsidRPr="00EC7DA0">
        <w:rPr>
          <w:spacing w:val="40"/>
          <w:lang w:val="ru-RU"/>
        </w:rPr>
        <w:t xml:space="preserve"> </w:t>
      </w:r>
      <w:r w:rsidRPr="00EC7DA0">
        <w:rPr>
          <w:lang w:val="ru-RU"/>
        </w:rPr>
        <w:t>операции</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соответствии</w:t>
      </w:r>
      <w:r w:rsidRPr="00EC7DA0">
        <w:rPr>
          <w:spacing w:val="80"/>
          <w:lang w:val="ru-RU"/>
        </w:rPr>
        <w:t xml:space="preserve"> </w:t>
      </w:r>
      <w:r w:rsidRPr="00EC7DA0">
        <w:rPr>
          <w:lang w:val="ru-RU"/>
        </w:rPr>
        <w:t>изучаемой технологией.</w:t>
      </w:r>
    </w:p>
    <w:p w:rsidR="00E4184B" w:rsidRPr="00EC7DA0" w:rsidRDefault="00EC7DA0">
      <w:pPr>
        <w:pStyle w:val="210"/>
        <w:spacing w:line="360" w:lineRule="auto"/>
        <w:ind w:left="1599" w:right="878" w:firstLine="710"/>
        <w:jc w:val="left"/>
        <w:rPr>
          <w:lang w:val="ru-RU"/>
        </w:rPr>
      </w:pPr>
      <w:r w:rsidRPr="00EC7DA0">
        <w:rPr>
          <w:lang w:val="ru-RU"/>
        </w:rPr>
        <w:t>Предметные</w:t>
      </w:r>
      <w:r w:rsidRPr="00EC7DA0">
        <w:rPr>
          <w:spacing w:val="40"/>
          <w:lang w:val="ru-RU"/>
        </w:rPr>
        <w:t xml:space="preserve"> </w:t>
      </w:r>
      <w:r w:rsidRPr="00EC7DA0">
        <w:rPr>
          <w:lang w:val="ru-RU"/>
        </w:rPr>
        <w:t>результаты</w:t>
      </w:r>
      <w:r w:rsidRPr="00EC7DA0">
        <w:rPr>
          <w:spacing w:val="40"/>
          <w:lang w:val="ru-RU"/>
        </w:rPr>
        <w:t xml:space="preserve"> </w:t>
      </w:r>
      <w:r w:rsidRPr="00EC7DA0">
        <w:rPr>
          <w:lang w:val="ru-RU"/>
        </w:rPr>
        <w:t>освоения</w:t>
      </w:r>
      <w:r w:rsidRPr="00EC7DA0">
        <w:rPr>
          <w:spacing w:val="40"/>
          <w:lang w:val="ru-RU"/>
        </w:rPr>
        <w:t xml:space="preserve"> </w:t>
      </w:r>
      <w:r w:rsidRPr="00EC7DA0">
        <w:rPr>
          <w:lang w:val="ru-RU"/>
        </w:rPr>
        <w:t>содержания</w:t>
      </w:r>
      <w:r w:rsidRPr="00EC7DA0">
        <w:rPr>
          <w:spacing w:val="40"/>
          <w:lang w:val="ru-RU"/>
        </w:rPr>
        <w:t xml:space="preserve"> </w:t>
      </w:r>
      <w:r w:rsidRPr="00EC7DA0">
        <w:rPr>
          <w:lang w:val="ru-RU"/>
        </w:rPr>
        <w:t>модуля</w:t>
      </w:r>
      <w:r w:rsidRPr="00EC7DA0">
        <w:rPr>
          <w:spacing w:val="40"/>
          <w:lang w:val="ru-RU"/>
        </w:rPr>
        <w:t xml:space="preserve"> </w:t>
      </w:r>
      <w:r w:rsidRPr="00EC7DA0">
        <w:rPr>
          <w:lang w:val="ru-RU"/>
        </w:rPr>
        <w:t>«Производство</w:t>
      </w:r>
      <w:r w:rsidRPr="00EC7DA0">
        <w:rPr>
          <w:spacing w:val="40"/>
          <w:lang w:val="ru-RU"/>
        </w:rPr>
        <w:t xml:space="preserve"> </w:t>
      </w:r>
      <w:r w:rsidRPr="00EC7DA0">
        <w:rPr>
          <w:lang w:val="ru-RU"/>
        </w:rPr>
        <w:t>и</w:t>
      </w:r>
      <w:r w:rsidRPr="00EC7DA0">
        <w:rPr>
          <w:spacing w:val="40"/>
          <w:lang w:val="ru-RU"/>
        </w:rPr>
        <w:t xml:space="preserve"> </w:t>
      </w:r>
      <w:r w:rsidRPr="00EC7DA0">
        <w:rPr>
          <w:spacing w:val="-2"/>
          <w:lang w:val="ru-RU"/>
        </w:rPr>
        <w:t>технологии».</w:t>
      </w:r>
    </w:p>
    <w:p w:rsidR="00E4184B" w:rsidRPr="00EC7DA0" w:rsidRDefault="00EC7DA0">
      <w:pPr>
        <w:ind w:left="2310"/>
        <w:rPr>
          <w:b/>
          <w:sz w:val="24"/>
          <w:lang w:val="ru-RU"/>
        </w:rPr>
      </w:pPr>
      <w:r w:rsidRPr="00EC7DA0">
        <w:rPr>
          <w:b/>
          <w:sz w:val="24"/>
          <w:lang w:val="ru-RU"/>
        </w:rPr>
        <w:t>К концу</w:t>
      </w:r>
      <w:r w:rsidRPr="00EC7DA0">
        <w:rPr>
          <w:b/>
          <w:spacing w:val="-2"/>
          <w:sz w:val="24"/>
          <w:lang w:val="ru-RU"/>
        </w:rPr>
        <w:t xml:space="preserve"> </w:t>
      </w:r>
      <w:r w:rsidRPr="00EC7DA0">
        <w:rPr>
          <w:b/>
          <w:sz w:val="24"/>
          <w:lang w:val="ru-RU"/>
        </w:rPr>
        <w:t>обучения в</w:t>
      </w:r>
      <w:r w:rsidRPr="00EC7DA0">
        <w:rPr>
          <w:b/>
          <w:spacing w:val="-2"/>
          <w:sz w:val="24"/>
          <w:lang w:val="ru-RU"/>
        </w:rPr>
        <w:t xml:space="preserve"> </w:t>
      </w:r>
      <w:r w:rsidRPr="00EC7DA0">
        <w:rPr>
          <w:b/>
          <w:sz w:val="24"/>
          <w:lang w:val="ru-RU"/>
        </w:rPr>
        <w:t>5</w:t>
      </w:r>
      <w:r w:rsidRPr="00EC7DA0">
        <w:rPr>
          <w:b/>
          <w:spacing w:val="-3"/>
          <w:sz w:val="24"/>
          <w:lang w:val="ru-RU"/>
        </w:rPr>
        <w:t xml:space="preserve"> </w:t>
      </w:r>
      <w:r w:rsidRPr="00EC7DA0">
        <w:rPr>
          <w:b/>
          <w:spacing w:val="-2"/>
          <w:sz w:val="24"/>
          <w:lang w:val="ru-RU"/>
        </w:rPr>
        <w:t>классе:</w:t>
      </w:r>
    </w:p>
    <w:p w:rsidR="00E4184B" w:rsidRPr="00EC7DA0" w:rsidRDefault="00EC7DA0">
      <w:pPr>
        <w:pStyle w:val="a4"/>
        <w:spacing w:before="137"/>
        <w:ind w:left="2310" w:firstLine="0"/>
        <w:jc w:val="left"/>
        <w:rPr>
          <w:lang w:val="ru-RU"/>
        </w:rPr>
      </w:pPr>
      <w:r w:rsidRPr="00EC7DA0">
        <w:rPr>
          <w:spacing w:val="-2"/>
          <w:lang w:val="ru-RU"/>
        </w:rPr>
        <w:t>-называть и</w:t>
      </w:r>
      <w:r w:rsidRPr="00EC7DA0">
        <w:rPr>
          <w:spacing w:val="2"/>
          <w:lang w:val="ru-RU"/>
        </w:rPr>
        <w:t xml:space="preserve"> </w:t>
      </w:r>
      <w:r w:rsidRPr="00EC7DA0">
        <w:rPr>
          <w:spacing w:val="-2"/>
          <w:lang w:val="ru-RU"/>
        </w:rPr>
        <w:t>характеризовать</w:t>
      </w:r>
      <w:r w:rsidRPr="00EC7DA0">
        <w:rPr>
          <w:lang w:val="ru-RU"/>
        </w:rPr>
        <w:t xml:space="preserve"> </w:t>
      </w:r>
      <w:r w:rsidRPr="00EC7DA0">
        <w:rPr>
          <w:spacing w:val="-2"/>
          <w:lang w:val="ru-RU"/>
        </w:rPr>
        <w:t>технологии;</w:t>
      </w:r>
    </w:p>
    <w:p w:rsidR="00E4184B" w:rsidRPr="00EC7DA0" w:rsidRDefault="00EC7DA0">
      <w:pPr>
        <w:pStyle w:val="a4"/>
        <w:spacing w:before="132"/>
        <w:ind w:left="2310" w:firstLine="0"/>
        <w:jc w:val="left"/>
        <w:rPr>
          <w:lang w:val="ru-RU"/>
        </w:rPr>
      </w:pPr>
      <w:r w:rsidRPr="00EC7DA0">
        <w:rPr>
          <w:spacing w:val="-2"/>
          <w:lang w:val="ru-RU"/>
        </w:rPr>
        <w:t>-называть</w:t>
      </w:r>
      <w:r w:rsidRPr="00EC7DA0">
        <w:rPr>
          <w:spacing w:val="-3"/>
          <w:lang w:val="ru-RU"/>
        </w:rPr>
        <w:t xml:space="preserve"> </w:t>
      </w:r>
      <w:r w:rsidRPr="00EC7DA0">
        <w:rPr>
          <w:spacing w:val="-2"/>
          <w:lang w:val="ru-RU"/>
        </w:rPr>
        <w:t>и</w:t>
      </w:r>
      <w:r w:rsidRPr="00EC7DA0">
        <w:rPr>
          <w:lang w:val="ru-RU"/>
        </w:rPr>
        <w:t xml:space="preserve"> </w:t>
      </w:r>
      <w:r w:rsidRPr="00EC7DA0">
        <w:rPr>
          <w:spacing w:val="-2"/>
          <w:lang w:val="ru-RU"/>
        </w:rPr>
        <w:t>характеризовать потребности</w:t>
      </w:r>
      <w:r w:rsidRPr="00EC7DA0">
        <w:rPr>
          <w:spacing w:val="1"/>
          <w:lang w:val="ru-RU"/>
        </w:rPr>
        <w:t xml:space="preserve"> </w:t>
      </w:r>
      <w:r w:rsidRPr="00EC7DA0">
        <w:rPr>
          <w:spacing w:val="-2"/>
          <w:lang w:val="ru-RU"/>
        </w:rPr>
        <w:t>человека;</w:t>
      </w:r>
    </w:p>
    <w:p w:rsidR="00E4184B" w:rsidRPr="00EC7DA0" w:rsidRDefault="00EC7DA0">
      <w:pPr>
        <w:pStyle w:val="a4"/>
        <w:tabs>
          <w:tab w:val="left" w:pos="3563"/>
          <w:tab w:val="left" w:pos="3942"/>
          <w:tab w:val="left" w:pos="5863"/>
          <w:tab w:val="left" w:pos="7496"/>
          <w:tab w:val="left" w:pos="9038"/>
          <w:tab w:val="left" w:pos="9417"/>
        </w:tabs>
        <w:spacing w:before="137" w:line="362" w:lineRule="auto"/>
        <w:ind w:right="876"/>
        <w:jc w:val="left"/>
        <w:rPr>
          <w:lang w:val="ru-RU"/>
        </w:rPr>
      </w:pPr>
      <w:r w:rsidRPr="00EC7DA0">
        <w:rPr>
          <w:spacing w:val="-2"/>
          <w:lang w:val="ru-RU"/>
        </w:rPr>
        <w:t>-называть</w:t>
      </w:r>
      <w:r w:rsidRPr="00EC7DA0">
        <w:rPr>
          <w:lang w:val="ru-RU"/>
        </w:rPr>
        <w:tab/>
      </w:r>
      <w:r w:rsidRPr="00EC7DA0">
        <w:rPr>
          <w:spacing w:val="-10"/>
          <w:lang w:val="ru-RU"/>
        </w:rPr>
        <w:t>и</w:t>
      </w:r>
      <w:r w:rsidRPr="00EC7DA0">
        <w:rPr>
          <w:lang w:val="ru-RU"/>
        </w:rPr>
        <w:tab/>
      </w:r>
      <w:r w:rsidRPr="00EC7DA0">
        <w:rPr>
          <w:spacing w:val="-2"/>
          <w:lang w:val="ru-RU"/>
        </w:rPr>
        <w:t>характеризовать</w:t>
      </w:r>
      <w:r w:rsidRPr="00EC7DA0">
        <w:rPr>
          <w:lang w:val="ru-RU"/>
        </w:rPr>
        <w:tab/>
      </w:r>
      <w:r w:rsidRPr="00EC7DA0">
        <w:rPr>
          <w:spacing w:val="-2"/>
          <w:lang w:val="ru-RU"/>
        </w:rPr>
        <w:t>естественные</w:t>
      </w:r>
      <w:r w:rsidRPr="00EC7DA0">
        <w:rPr>
          <w:lang w:val="ru-RU"/>
        </w:rPr>
        <w:tab/>
      </w:r>
      <w:r w:rsidRPr="00EC7DA0">
        <w:rPr>
          <w:spacing w:val="-2"/>
          <w:lang w:val="ru-RU"/>
        </w:rPr>
        <w:t>(природные)</w:t>
      </w:r>
      <w:r w:rsidRPr="00EC7DA0">
        <w:rPr>
          <w:lang w:val="ru-RU"/>
        </w:rPr>
        <w:tab/>
      </w:r>
      <w:r w:rsidRPr="00EC7DA0">
        <w:rPr>
          <w:spacing w:val="-10"/>
          <w:lang w:val="ru-RU"/>
        </w:rPr>
        <w:t>и</w:t>
      </w:r>
      <w:r w:rsidRPr="00EC7DA0">
        <w:rPr>
          <w:lang w:val="ru-RU"/>
        </w:rPr>
        <w:tab/>
      </w:r>
      <w:r w:rsidRPr="00EC7DA0">
        <w:rPr>
          <w:spacing w:val="-4"/>
          <w:lang w:val="ru-RU"/>
        </w:rPr>
        <w:t xml:space="preserve">искусственные </w:t>
      </w:r>
      <w:r w:rsidRPr="00EC7DA0">
        <w:rPr>
          <w:spacing w:val="-2"/>
          <w:lang w:val="ru-RU"/>
        </w:rPr>
        <w:t>материалы;</w:t>
      </w:r>
    </w:p>
    <w:p w:rsidR="00E4184B" w:rsidRPr="00EC7DA0" w:rsidRDefault="00EC7DA0">
      <w:pPr>
        <w:pStyle w:val="a4"/>
        <w:spacing w:before="2"/>
        <w:ind w:left="2310" w:firstLine="0"/>
        <w:jc w:val="left"/>
        <w:rPr>
          <w:lang w:val="ru-RU"/>
        </w:rPr>
      </w:pPr>
      <w:r w:rsidRPr="00EC7DA0">
        <w:rPr>
          <w:w w:val="95"/>
          <w:lang w:val="ru-RU"/>
        </w:rPr>
        <w:t>-сравнивать</w:t>
      </w:r>
      <w:r w:rsidRPr="00EC7DA0">
        <w:rPr>
          <w:spacing w:val="22"/>
          <w:lang w:val="ru-RU"/>
        </w:rPr>
        <w:t xml:space="preserve"> </w:t>
      </w:r>
      <w:r w:rsidRPr="00EC7DA0">
        <w:rPr>
          <w:w w:val="95"/>
          <w:lang w:val="ru-RU"/>
        </w:rPr>
        <w:t>и</w:t>
      </w:r>
      <w:r w:rsidRPr="00EC7DA0">
        <w:rPr>
          <w:spacing w:val="35"/>
          <w:lang w:val="ru-RU"/>
        </w:rPr>
        <w:t xml:space="preserve"> </w:t>
      </w:r>
      <w:r w:rsidRPr="00EC7DA0">
        <w:rPr>
          <w:w w:val="95"/>
          <w:lang w:val="ru-RU"/>
        </w:rPr>
        <w:t>анализировать</w:t>
      </w:r>
      <w:r w:rsidRPr="00EC7DA0">
        <w:rPr>
          <w:spacing w:val="31"/>
          <w:lang w:val="ru-RU"/>
        </w:rPr>
        <w:t xml:space="preserve"> </w:t>
      </w:r>
      <w:r w:rsidRPr="00EC7DA0">
        <w:rPr>
          <w:w w:val="95"/>
          <w:lang w:val="ru-RU"/>
        </w:rPr>
        <w:t>свойства</w:t>
      </w:r>
      <w:r w:rsidRPr="00EC7DA0">
        <w:rPr>
          <w:spacing w:val="24"/>
          <w:lang w:val="ru-RU"/>
        </w:rPr>
        <w:t xml:space="preserve"> </w:t>
      </w:r>
      <w:r w:rsidRPr="00EC7DA0">
        <w:rPr>
          <w:spacing w:val="-2"/>
          <w:w w:val="95"/>
          <w:lang w:val="ru-RU"/>
        </w:rPr>
        <w:t>материалов;</w:t>
      </w:r>
    </w:p>
    <w:p w:rsidR="00E4184B" w:rsidRPr="00EC7DA0" w:rsidRDefault="00EC7DA0">
      <w:pPr>
        <w:pStyle w:val="a4"/>
        <w:spacing w:before="137"/>
        <w:ind w:left="2310" w:firstLine="0"/>
        <w:jc w:val="left"/>
        <w:rPr>
          <w:lang w:val="ru-RU"/>
        </w:rPr>
      </w:pPr>
      <w:r w:rsidRPr="00EC7DA0">
        <w:rPr>
          <w:w w:val="95"/>
          <w:lang w:val="ru-RU"/>
        </w:rPr>
        <w:t>-классифицировать</w:t>
      </w:r>
      <w:r w:rsidRPr="00EC7DA0">
        <w:rPr>
          <w:spacing w:val="41"/>
          <w:lang w:val="ru-RU"/>
        </w:rPr>
        <w:t xml:space="preserve"> </w:t>
      </w:r>
      <w:r w:rsidRPr="00EC7DA0">
        <w:rPr>
          <w:w w:val="95"/>
          <w:lang w:val="ru-RU"/>
        </w:rPr>
        <w:t>технику,</w:t>
      </w:r>
      <w:r w:rsidRPr="00EC7DA0">
        <w:rPr>
          <w:spacing w:val="50"/>
          <w:lang w:val="ru-RU"/>
        </w:rPr>
        <w:t xml:space="preserve"> </w:t>
      </w:r>
      <w:r w:rsidRPr="00EC7DA0">
        <w:rPr>
          <w:w w:val="95"/>
          <w:lang w:val="ru-RU"/>
        </w:rPr>
        <w:t>описывать</w:t>
      </w:r>
      <w:r w:rsidRPr="00EC7DA0">
        <w:rPr>
          <w:spacing w:val="32"/>
          <w:lang w:val="ru-RU"/>
        </w:rPr>
        <w:t xml:space="preserve"> </w:t>
      </w:r>
      <w:r w:rsidRPr="00EC7DA0">
        <w:rPr>
          <w:w w:val="95"/>
          <w:lang w:val="ru-RU"/>
        </w:rPr>
        <w:t>назначение</w:t>
      </w:r>
      <w:r w:rsidRPr="00EC7DA0">
        <w:rPr>
          <w:spacing w:val="36"/>
          <w:lang w:val="ru-RU"/>
        </w:rPr>
        <w:t xml:space="preserve"> </w:t>
      </w:r>
      <w:r w:rsidRPr="00EC7DA0">
        <w:rPr>
          <w:spacing w:val="-2"/>
          <w:w w:val="95"/>
          <w:lang w:val="ru-RU"/>
        </w:rPr>
        <w:t>техники;</w:t>
      </w:r>
    </w:p>
    <w:p w:rsidR="00E4184B" w:rsidRPr="00EC7DA0" w:rsidRDefault="00EC7DA0">
      <w:pPr>
        <w:pStyle w:val="a4"/>
        <w:spacing w:before="132" w:line="360" w:lineRule="auto"/>
        <w:ind w:left="2310" w:right="878" w:firstLine="0"/>
        <w:jc w:val="left"/>
        <w:rPr>
          <w:lang w:val="ru-RU"/>
        </w:rPr>
      </w:pPr>
      <w:r w:rsidRPr="00EC7DA0">
        <w:rPr>
          <w:lang w:val="ru-RU"/>
        </w:rPr>
        <w:t>-объяснять понятия «техника», «машина», «механизм», характеризовать простые механизмы</w:t>
      </w:r>
      <w:r w:rsidRPr="00EC7DA0">
        <w:rPr>
          <w:spacing w:val="-2"/>
          <w:lang w:val="ru-RU"/>
        </w:rPr>
        <w:t xml:space="preserve"> </w:t>
      </w:r>
      <w:r w:rsidRPr="00EC7DA0">
        <w:rPr>
          <w:lang w:val="ru-RU"/>
        </w:rPr>
        <w:t>и</w:t>
      </w:r>
      <w:r w:rsidRPr="00EC7DA0">
        <w:rPr>
          <w:spacing w:val="18"/>
          <w:lang w:val="ru-RU"/>
        </w:rPr>
        <w:t xml:space="preserve"> </w:t>
      </w:r>
      <w:r w:rsidRPr="00EC7DA0">
        <w:rPr>
          <w:lang w:val="ru-RU"/>
        </w:rPr>
        <w:t>узнавать</w:t>
      </w:r>
      <w:r w:rsidRPr="00EC7DA0">
        <w:rPr>
          <w:spacing w:val="-2"/>
          <w:lang w:val="ru-RU"/>
        </w:rPr>
        <w:t xml:space="preserve"> </w:t>
      </w:r>
      <w:r w:rsidRPr="00EC7DA0">
        <w:rPr>
          <w:lang w:val="ru-RU"/>
        </w:rPr>
        <w:t>их</w:t>
      </w:r>
      <w:r w:rsidRPr="00EC7DA0">
        <w:rPr>
          <w:spacing w:val="-7"/>
          <w:lang w:val="ru-RU"/>
        </w:rPr>
        <w:t xml:space="preserve"> </w:t>
      </w:r>
      <w:r w:rsidRPr="00EC7DA0">
        <w:rPr>
          <w:lang w:val="ru-RU"/>
        </w:rPr>
        <w:t>в</w:t>
      </w:r>
      <w:r w:rsidRPr="00EC7DA0">
        <w:rPr>
          <w:spacing w:val="-2"/>
          <w:lang w:val="ru-RU"/>
        </w:rPr>
        <w:t xml:space="preserve"> </w:t>
      </w:r>
      <w:r w:rsidRPr="00EC7DA0">
        <w:rPr>
          <w:lang w:val="ru-RU"/>
        </w:rPr>
        <w:t>конструкциях</w:t>
      </w:r>
      <w:r w:rsidRPr="00EC7DA0">
        <w:rPr>
          <w:spacing w:val="-7"/>
          <w:lang w:val="ru-RU"/>
        </w:rPr>
        <w:t xml:space="preserve"> </w:t>
      </w:r>
      <w:r w:rsidRPr="00EC7DA0">
        <w:rPr>
          <w:lang w:val="ru-RU"/>
        </w:rPr>
        <w:t>и</w:t>
      </w:r>
      <w:r w:rsidRPr="00EC7DA0">
        <w:rPr>
          <w:spacing w:val="-2"/>
          <w:lang w:val="ru-RU"/>
        </w:rPr>
        <w:t xml:space="preserve"> </w:t>
      </w:r>
      <w:r w:rsidRPr="00EC7DA0">
        <w:rPr>
          <w:lang w:val="ru-RU"/>
        </w:rPr>
        <w:t>разнообразных</w:t>
      </w:r>
      <w:r w:rsidRPr="00EC7DA0">
        <w:rPr>
          <w:spacing w:val="-7"/>
          <w:lang w:val="ru-RU"/>
        </w:rPr>
        <w:t xml:space="preserve"> </w:t>
      </w:r>
      <w:r w:rsidRPr="00EC7DA0">
        <w:rPr>
          <w:lang w:val="ru-RU"/>
        </w:rPr>
        <w:t>моделях</w:t>
      </w:r>
      <w:r w:rsidRPr="00EC7DA0">
        <w:rPr>
          <w:spacing w:val="19"/>
          <w:lang w:val="ru-RU"/>
        </w:rPr>
        <w:t xml:space="preserve"> </w:t>
      </w:r>
      <w:r w:rsidRPr="00EC7DA0">
        <w:rPr>
          <w:lang w:val="ru-RU"/>
        </w:rPr>
        <w:t>окружающего</w:t>
      </w:r>
    </w:p>
    <w:p w:rsidR="00E4184B" w:rsidRPr="00EC7DA0" w:rsidRDefault="00EC7DA0">
      <w:pPr>
        <w:pStyle w:val="a4"/>
        <w:spacing w:before="8"/>
        <w:ind w:firstLine="0"/>
        <w:jc w:val="left"/>
        <w:rPr>
          <w:lang w:val="ru-RU"/>
        </w:rPr>
      </w:pPr>
      <w:r w:rsidRPr="00EC7DA0">
        <w:rPr>
          <w:lang w:val="ru-RU"/>
        </w:rPr>
        <w:t>предметного</w:t>
      </w:r>
      <w:r w:rsidRPr="00EC7DA0">
        <w:rPr>
          <w:spacing w:val="-9"/>
          <w:lang w:val="ru-RU"/>
        </w:rPr>
        <w:t xml:space="preserve"> </w:t>
      </w:r>
      <w:r w:rsidRPr="00EC7DA0">
        <w:rPr>
          <w:spacing w:val="-4"/>
          <w:lang w:val="ru-RU"/>
        </w:rPr>
        <w:t>мира;</w:t>
      </w:r>
    </w:p>
    <w:p w:rsidR="00E4184B" w:rsidRPr="00EC7DA0" w:rsidRDefault="00EC7DA0">
      <w:pPr>
        <w:pStyle w:val="a4"/>
        <w:spacing w:before="137"/>
        <w:ind w:left="2310" w:firstLine="0"/>
        <w:jc w:val="left"/>
        <w:rPr>
          <w:lang w:val="ru-RU"/>
        </w:rPr>
      </w:pPr>
      <w:r w:rsidRPr="00EC7DA0">
        <w:rPr>
          <w:w w:val="95"/>
          <w:lang w:val="ru-RU"/>
        </w:rPr>
        <w:t>-характеризовать</w:t>
      </w:r>
      <w:r w:rsidRPr="00EC7DA0">
        <w:rPr>
          <w:spacing w:val="30"/>
          <w:lang w:val="ru-RU"/>
        </w:rPr>
        <w:t xml:space="preserve"> </w:t>
      </w:r>
      <w:r w:rsidRPr="00EC7DA0">
        <w:rPr>
          <w:w w:val="95"/>
          <w:lang w:val="ru-RU"/>
        </w:rPr>
        <w:t>предметы</w:t>
      </w:r>
      <w:r w:rsidRPr="00EC7DA0">
        <w:rPr>
          <w:spacing w:val="28"/>
          <w:lang w:val="ru-RU"/>
        </w:rPr>
        <w:t xml:space="preserve"> </w:t>
      </w:r>
      <w:r w:rsidRPr="00EC7DA0">
        <w:rPr>
          <w:w w:val="95"/>
          <w:lang w:val="ru-RU"/>
        </w:rPr>
        <w:t>труда</w:t>
      </w:r>
      <w:r w:rsidRPr="00EC7DA0">
        <w:rPr>
          <w:spacing w:val="32"/>
          <w:lang w:val="ru-RU"/>
        </w:rPr>
        <w:t xml:space="preserve"> </w:t>
      </w:r>
      <w:r w:rsidRPr="00EC7DA0">
        <w:rPr>
          <w:w w:val="95"/>
          <w:lang w:val="ru-RU"/>
        </w:rPr>
        <w:t>в</w:t>
      </w:r>
      <w:r w:rsidRPr="00EC7DA0">
        <w:rPr>
          <w:spacing w:val="43"/>
          <w:lang w:val="ru-RU"/>
        </w:rPr>
        <w:t xml:space="preserve"> </w:t>
      </w:r>
      <w:r w:rsidRPr="00EC7DA0">
        <w:rPr>
          <w:w w:val="95"/>
          <w:lang w:val="ru-RU"/>
        </w:rPr>
        <w:t>различных</w:t>
      </w:r>
      <w:r w:rsidRPr="00EC7DA0">
        <w:rPr>
          <w:spacing w:val="19"/>
          <w:lang w:val="ru-RU"/>
        </w:rPr>
        <w:t xml:space="preserve"> </w:t>
      </w:r>
      <w:r w:rsidRPr="00EC7DA0">
        <w:rPr>
          <w:w w:val="95"/>
          <w:lang w:val="ru-RU"/>
        </w:rPr>
        <w:t>видах</w:t>
      </w:r>
      <w:r w:rsidRPr="00EC7DA0">
        <w:rPr>
          <w:spacing w:val="25"/>
          <w:lang w:val="ru-RU"/>
        </w:rPr>
        <w:t xml:space="preserve"> </w:t>
      </w:r>
      <w:r w:rsidRPr="00EC7DA0">
        <w:rPr>
          <w:w w:val="95"/>
          <w:lang w:val="ru-RU"/>
        </w:rPr>
        <w:t>материального</w:t>
      </w:r>
      <w:r w:rsidRPr="00EC7DA0">
        <w:rPr>
          <w:spacing w:val="27"/>
          <w:lang w:val="ru-RU"/>
        </w:rPr>
        <w:t xml:space="preserve"> </w:t>
      </w:r>
      <w:r w:rsidRPr="00EC7DA0">
        <w:rPr>
          <w:spacing w:val="-2"/>
          <w:w w:val="95"/>
          <w:lang w:val="ru-RU"/>
        </w:rPr>
        <w:t>производства;</w:t>
      </w:r>
    </w:p>
    <w:p w:rsidR="00E4184B" w:rsidRPr="00EC7DA0" w:rsidRDefault="00EC7DA0">
      <w:pPr>
        <w:pStyle w:val="a4"/>
        <w:spacing w:before="136" w:line="362" w:lineRule="auto"/>
        <w:ind w:right="878"/>
        <w:jc w:val="left"/>
        <w:rPr>
          <w:lang w:val="ru-RU"/>
        </w:rPr>
      </w:pPr>
      <w:r w:rsidRPr="00EC7DA0">
        <w:rPr>
          <w:lang w:val="ru-RU"/>
        </w:rPr>
        <w:t>-использовать</w:t>
      </w:r>
      <w:r w:rsidRPr="00EC7DA0">
        <w:rPr>
          <w:spacing w:val="37"/>
          <w:lang w:val="ru-RU"/>
        </w:rPr>
        <w:t xml:space="preserve"> </w:t>
      </w:r>
      <w:r w:rsidRPr="00EC7DA0">
        <w:rPr>
          <w:lang w:val="ru-RU"/>
        </w:rPr>
        <w:t>метод</w:t>
      </w:r>
      <w:r w:rsidRPr="00EC7DA0">
        <w:rPr>
          <w:spacing w:val="29"/>
          <w:lang w:val="ru-RU"/>
        </w:rPr>
        <w:t xml:space="preserve"> </w:t>
      </w:r>
      <w:r w:rsidRPr="00EC7DA0">
        <w:rPr>
          <w:lang w:val="ru-RU"/>
        </w:rPr>
        <w:t>мозгового</w:t>
      </w:r>
      <w:r w:rsidRPr="00EC7DA0">
        <w:rPr>
          <w:spacing w:val="32"/>
          <w:lang w:val="ru-RU"/>
        </w:rPr>
        <w:t xml:space="preserve"> </w:t>
      </w:r>
      <w:r w:rsidRPr="00EC7DA0">
        <w:rPr>
          <w:lang w:val="ru-RU"/>
        </w:rPr>
        <w:t>штурма,</w:t>
      </w:r>
      <w:r w:rsidRPr="00EC7DA0">
        <w:rPr>
          <w:spacing w:val="38"/>
          <w:lang w:val="ru-RU"/>
        </w:rPr>
        <w:t xml:space="preserve"> </w:t>
      </w:r>
      <w:r w:rsidRPr="00EC7DA0">
        <w:rPr>
          <w:lang w:val="ru-RU"/>
        </w:rPr>
        <w:t>метод</w:t>
      </w:r>
      <w:r w:rsidRPr="00EC7DA0">
        <w:rPr>
          <w:spacing w:val="34"/>
          <w:lang w:val="ru-RU"/>
        </w:rPr>
        <w:t xml:space="preserve"> </w:t>
      </w:r>
      <w:r w:rsidRPr="00EC7DA0">
        <w:rPr>
          <w:lang w:val="ru-RU"/>
        </w:rPr>
        <w:t>интеллект-карт,</w:t>
      </w:r>
      <w:r w:rsidRPr="00EC7DA0">
        <w:rPr>
          <w:spacing w:val="38"/>
          <w:lang w:val="ru-RU"/>
        </w:rPr>
        <w:t xml:space="preserve"> </w:t>
      </w:r>
      <w:r w:rsidRPr="00EC7DA0">
        <w:rPr>
          <w:lang w:val="ru-RU"/>
        </w:rPr>
        <w:t>метод</w:t>
      </w:r>
      <w:r w:rsidRPr="00EC7DA0">
        <w:rPr>
          <w:spacing w:val="34"/>
          <w:lang w:val="ru-RU"/>
        </w:rPr>
        <w:t xml:space="preserve"> </w:t>
      </w:r>
      <w:r w:rsidRPr="00EC7DA0">
        <w:rPr>
          <w:lang w:val="ru-RU"/>
        </w:rPr>
        <w:t>фокальных объектов и другие методы;</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5"/>
        <w:rPr>
          <w:lang w:val="ru-RU"/>
        </w:rPr>
      </w:pPr>
      <w:r w:rsidRPr="00EC7DA0">
        <w:rPr>
          <w:lang w:val="ru-RU"/>
        </w:rPr>
        <w:lastRenderedPageBreak/>
        <w:t>-использовать метод учебного проектирования, выполнять учебные проекты; назвать и характеризовать профессии.</w:t>
      </w:r>
    </w:p>
    <w:p w:rsidR="00E4184B" w:rsidRPr="00EC7DA0" w:rsidRDefault="00EC7DA0">
      <w:pPr>
        <w:pStyle w:val="210"/>
        <w:spacing w:before="3"/>
        <w:rPr>
          <w:lang w:val="ru-RU"/>
        </w:rPr>
      </w:pPr>
      <w:bookmarkStart w:id="300" w:name="К_концу_обучения_в_6_классе:"/>
      <w:bookmarkEnd w:id="300"/>
      <w:r w:rsidRPr="00EC7DA0">
        <w:rPr>
          <w:lang w:val="ru-RU"/>
        </w:rPr>
        <w:t>К концу</w:t>
      </w:r>
      <w:r w:rsidRPr="00EC7DA0">
        <w:rPr>
          <w:spacing w:val="-2"/>
          <w:lang w:val="ru-RU"/>
        </w:rPr>
        <w:t xml:space="preserve"> </w:t>
      </w:r>
      <w:r w:rsidRPr="00EC7DA0">
        <w:rPr>
          <w:lang w:val="ru-RU"/>
        </w:rPr>
        <w:t>обучения в</w:t>
      </w:r>
      <w:r w:rsidRPr="00EC7DA0">
        <w:rPr>
          <w:spacing w:val="-2"/>
          <w:lang w:val="ru-RU"/>
        </w:rPr>
        <w:t xml:space="preserve"> </w:t>
      </w:r>
      <w:r w:rsidRPr="00EC7DA0">
        <w:rPr>
          <w:lang w:val="ru-RU"/>
        </w:rPr>
        <w:t>6</w:t>
      </w:r>
      <w:r w:rsidRPr="00EC7DA0">
        <w:rPr>
          <w:spacing w:val="-3"/>
          <w:lang w:val="ru-RU"/>
        </w:rPr>
        <w:t xml:space="preserve"> </w:t>
      </w:r>
      <w:r w:rsidRPr="00EC7DA0">
        <w:rPr>
          <w:spacing w:val="-2"/>
          <w:lang w:val="ru-RU"/>
        </w:rPr>
        <w:t>классе:</w:t>
      </w:r>
    </w:p>
    <w:p w:rsidR="00E4184B" w:rsidRPr="00EC7DA0" w:rsidRDefault="00EC7DA0">
      <w:pPr>
        <w:pStyle w:val="a4"/>
        <w:spacing w:before="137"/>
        <w:ind w:left="2310" w:firstLine="0"/>
        <w:rPr>
          <w:lang w:val="ru-RU"/>
        </w:rPr>
      </w:pPr>
      <w:r w:rsidRPr="00EC7DA0">
        <w:rPr>
          <w:lang w:val="ru-RU"/>
        </w:rPr>
        <w:t>-называть</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характеризовать</w:t>
      </w:r>
      <w:r w:rsidRPr="00EC7DA0">
        <w:rPr>
          <w:spacing w:val="-14"/>
          <w:lang w:val="ru-RU"/>
        </w:rPr>
        <w:t xml:space="preserve"> </w:t>
      </w:r>
      <w:r w:rsidRPr="00EC7DA0">
        <w:rPr>
          <w:lang w:val="ru-RU"/>
        </w:rPr>
        <w:t>машины</w:t>
      </w:r>
      <w:r w:rsidRPr="00EC7DA0">
        <w:rPr>
          <w:spacing w:val="-15"/>
          <w:lang w:val="ru-RU"/>
        </w:rPr>
        <w:t xml:space="preserve"> </w:t>
      </w:r>
      <w:r w:rsidRPr="00EC7DA0">
        <w:rPr>
          <w:lang w:val="ru-RU"/>
        </w:rPr>
        <w:t>и</w:t>
      </w:r>
      <w:r w:rsidRPr="00EC7DA0">
        <w:rPr>
          <w:spacing w:val="-15"/>
          <w:lang w:val="ru-RU"/>
        </w:rPr>
        <w:t xml:space="preserve"> </w:t>
      </w:r>
      <w:r w:rsidRPr="00EC7DA0">
        <w:rPr>
          <w:spacing w:val="-2"/>
          <w:lang w:val="ru-RU"/>
        </w:rPr>
        <w:t>механизмы;</w:t>
      </w:r>
    </w:p>
    <w:p w:rsidR="00E4184B" w:rsidRPr="00EC7DA0" w:rsidRDefault="00EC7DA0">
      <w:pPr>
        <w:pStyle w:val="a4"/>
        <w:spacing w:before="137" w:line="360" w:lineRule="auto"/>
        <w:ind w:right="865"/>
        <w:rPr>
          <w:lang w:val="ru-RU"/>
        </w:rPr>
      </w:pPr>
      <w:r w:rsidRPr="00EC7DA0">
        <w:rPr>
          <w:lang w:val="ru-RU"/>
        </w:rPr>
        <w:t>-конструировать, оценивать и использовать модели в познавательной и практической деятельности;</w:t>
      </w:r>
    </w:p>
    <w:p w:rsidR="00E4184B" w:rsidRPr="00EC7DA0" w:rsidRDefault="00EC7DA0">
      <w:pPr>
        <w:pStyle w:val="a4"/>
        <w:spacing w:before="2" w:line="360" w:lineRule="auto"/>
        <w:ind w:right="858"/>
        <w:rPr>
          <w:lang w:val="ru-RU"/>
        </w:rPr>
      </w:pPr>
      <w:r w:rsidRPr="00EC7DA0">
        <w:rPr>
          <w:lang w:val="ru-RU"/>
        </w:rPr>
        <w:t>-разрабатывать несложную технологическую, конструкторскую документацию для выполнения творческих проектных задач;</w:t>
      </w:r>
    </w:p>
    <w:p w:rsidR="00E4184B" w:rsidRPr="00EC7DA0" w:rsidRDefault="00EC7DA0">
      <w:pPr>
        <w:pStyle w:val="a4"/>
        <w:spacing w:line="360" w:lineRule="auto"/>
        <w:ind w:right="855"/>
        <w:rPr>
          <w:lang w:val="ru-RU"/>
        </w:rPr>
      </w:pPr>
      <w:r w:rsidRPr="00EC7DA0">
        <w:rPr>
          <w:lang w:val="ru-RU"/>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E4184B" w:rsidRPr="00EC7DA0" w:rsidRDefault="00EC7DA0">
      <w:pPr>
        <w:pStyle w:val="a4"/>
        <w:ind w:left="2310" w:firstLine="0"/>
        <w:rPr>
          <w:lang w:val="ru-RU"/>
        </w:rPr>
      </w:pPr>
      <w:r w:rsidRPr="00EC7DA0">
        <w:rPr>
          <w:w w:val="95"/>
          <w:lang w:val="ru-RU"/>
        </w:rPr>
        <w:t>-характеризовать</w:t>
      </w:r>
      <w:r w:rsidRPr="00EC7DA0">
        <w:rPr>
          <w:spacing w:val="30"/>
          <w:lang w:val="ru-RU"/>
        </w:rPr>
        <w:t xml:space="preserve"> </w:t>
      </w:r>
      <w:r w:rsidRPr="00EC7DA0">
        <w:rPr>
          <w:w w:val="95"/>
          <w:lang w:val="ru-RU"/>
        </w:rPr>
        <w:t>предметы</w:t>
      </w:r>
      <w:r w:rsidRPr="00EC7DA0">
        <w:rPr>
          <w:spacing w:val="28"/>
          <w:lang w:val="ru-RU"/>
        </w:rPr>
        <w:t xml:space="preserve"> </w:t>
      </w:r>
      <w:r w:rsidRPr="00EC7DA0">
        <w:rPr>
          <w:w w:val="95"/>
          <w:lang w:val="ru-RU"/>
        </w:rPr>
        <w:t>труда</w:t>
      </w:r>
      <w:r w:rsidRPr="00EC7DA0">
        <w:rPr>
          <w:spacing w:val="32"/>
          <w:lang w:val="ru-RU"/>
        </w:rPr>
        <w:t xml:space="preserve"> </w:t>
      </w:r>
      <w:r w:rsidRPr="00EC7DA0">
        <w:rPr>
          <w:w w:val="95"/>
          <w:lang w:val="ru-RU"/>
        </w:rPr>
        <w:t>в</w:t>
      </w:r>
      <w:r w:rsidRPr="00EC7DA0">
        <w:rPr>
          <w:spacing w:val="43"/>
          <w:lang w:val="ru-RU"/>
        </w:rPr>
        <w:t xml:space="preserve"> </w:t>
      </w:r>
      <w:r w:rsidRPr="00EC7DA0">
        <w:rPr>
          <w:w w:val="95"/>
          <w:lang w:val="ru-RU"/>
        </w:rPr>
        <w:t>различных</w:t>
      </w:r>
      <w:r w:rsidRPr="00EC7DA0">
        <w:rPr>
          <w:spacing w:val="19"/>
          <w:lang w:val="ru-RU"/>
        </w:rPr>
        <w:t xml:space="preserve"> </w:t>
      </w:r>
      <w:r w:rsidRPr="00EC7DA0">
        <w:rPr>
          <w:w w:val="95"/>
          <w:lang w:val="ru-RU"/>
        </w:rPr>
        <w:t>видах</w:t>
      </w:r>
      <w:r w:rsidRPr="00EC7DA0">
        <w:rPr>
          <w:spacing w:val="25"/>
          <w:lang w:val="ru-RU"/>
        </w:rPr>
        <w:t xml:space="preserve"> </w:t>
      </w:r>
      <w:r w:rsidRPr="00EC7DA0">
        <w:rPr>
          <w:w w:val="95"/>
          <w:lang w:val="ru-RU"/>
        </w:rPr>
        <w:t>материального</w:t>
      </w:r>
      <w:r w:rsidRPr="00EC7DA0">
        <w:rPr>
          <w:spacing w:val="27"/>
          <w:lang w:val="ru-RU"/>
        </w:rPr>
        <w:t xml:space="preserve"> </w:t>
      </w:r>
      <w:r w:rsidRPr="00EC7DA0">
        <w:rPr>
          <w:spacing w:val="-2"/>
          <w:w w:val="95"/>
          <w:lang w:val="ru-RU"/>
        </w:rPr>
        <w:t>производства;</w:t>
      </w:r>
    </w:p>
    <w:p w:rsidR="00E4184B" w:rsidRPr="00EC7DA0" w:rsidRDefault="00EC7DA0">
      <w:pPr>
        <w:pStyle w:val="a4"/>
        <w:spacing w:before="132" w:line="360" w:lineRule="auto"/>
        <w:ind w:right="854"/>
        <w:rPr>
          <w:lang w:val="ru-RU"/>
        </w:rPr>
      </w:pPr>
      <w:r w:rsidRPr="00EC7DA0">
        <w:rPr>
          <w:lang w:val="ru-RU"/>
        </w:rPr>
        <w:t xml:space="preserve">-характеризовать виды современных технологий и определять перспективы их </w:t>
      </w:r>
      <w:r w:rsidRPr="00EC7DA0">
        <w:rPr>
          <w:spacing w:val="-2"/>
          <w:lang w:val="ru-RU"/>
        </w:rPr>
        <w:t>развития.</w:t>
      </w:r>
    </w:p>
    <w:p w:rsidR="00E4184B" w:rsidRPr="00EC7DA0" w:rsidRDefault="00EC7DA0">
      <w:pPr>
        <w:pStyle w:val="210"/>
        <w:spacing w:before="8"/>
        <w:jc w:val="left"/>
        <w:rPr>
          <w:lang w:val="ru-RU"/>
        </w:rPr>
      </w:pPr>
      <w:bookmarkStart w:id="301" w:name="К_концу_обучения_в_7_классе:"/>
      <w:bookmarkEnd w:id="301"/>
      <w:r w:rsidRPr="00EC7DA0">
        <w:rPr>
          <w:lang w:val="ru-RU"/>
        </w:rPr>
        <w:t>К концу</w:t>
      </w:r>
      <w:r w:rsidRPr="00EC7DA0">
        <w:rPr>
          <w:spacing w:val="-2"/>
          <w:lang w:val="ru-RU"/>
        </w:rPr>
        <w:t xml:space="preserve"> </w:t>
      </w:r>
      <w:r w:rsidRPr="00EC7DA0">
        <w:rPr>
          <w:lang w:val="ru-RU"/>
        </w:rPr>
        <w:t>обучения в</w:t>
      </w:r>
      <w:r w:rsidRPr="00EC7DA0">
        <w:rPr>
          <w:spacing w:val="-2"/>
          <w:lang w:val="ru-RU"/>
        </w:rPr>
        <w:t xml:space="preserve"> </w:t>
      </w:r>
      <w:r w:rsidRPr="00EC7DA0">
        <w:rPr>
          <w:lang w:val="ru-RU"/>
        </w:rPr>
        <w:t>7</w:t>
      </w:r>
      <w:r w:rsidRPr="00EC7DA0">
        <w:rPr>
          <w:spacing w:val="-3"/>
          <w:lang w:val="ru-RU"/>
        </w:rPr>
        <w:t xml:space="preserve"> </w:t>
      </w:r>
      <w:r w:rsidRPr="00EC7DA0">
        <w:rPr>
          <w:spacing w:val="-2"/>
          <w:lang w:val="ru-RU"/>
        </w:rPr>
        <w:t>классе:</w:t>
      </w:r>
    </w:p>
    <w:p w:rsidR="00E4184B" w:rsidRPr="00EC7DA0" w:rsidRDefault="00EC7DA0">
      <w:pPr>
        <w:pStyle w:val="a4"/>
        <w:spacing w:before="137"/>
        <w:ind w:left="2310" w:firstLine="0"/>
        <w:jc w:val="left"/>
        <w:rPr>
          <w:lang w:val="ru-RU"/>
        </w:rPr>
      </w:pPr>
      <w:r w:rsidRPr="00EC7DA0">
        <w:rPr>
          <w:spacing w:val="-2"/>
          <w:lang w:val="ru-RU"/>
        </w:rPr>
        <w:t>-приводить</w:t>
      </w:r>
      <w:r w:rsidRPr="00EC7DA0">
        <w:rPr>
          <w:spacing w:val="-3"/>
          <w:lang w:val="ru-RU"/>
        </w:rPr>
        <w:t xml:space="preserve"> </w:t>
      </w:r>
      <w:r w:rsidRPr="00EC7DA0">
        <w:rPr>
          <w:spacing w:val="-2"/>
          <w:lang w:val="ru-RU"/>
        </w:rPr>
        <w:t>примеры развития</w:t>
      </w:r>
      <w:r w:rsidRPr="00EC7DA0">
        <w:rPr>
          <w:spacing w:val="2"/>
          <w:lang w:val="ru-RU"/>
        </w:rPr>
        <w:t xml:space="preserve"> </w:t>
      </w:r>
      <w:r w:rsidRPr="00EC7DA0">
        <w:rPr>
          <w:spacing w:val="-2"/>
          <w:lang w:val="ru-RU"/>
        </w:rPr>
        <w:t>технологий;</w:t>
      </w:r>
    </w:p>
    <w:p w:rsidR="00E4184B" w:rsidRPr="00EC7DA0" w:rsidRDefault="00EC7DA0">
      <w:pPr>
        <w:pStyle w:val="a4"/>
        <w:spacing w:before="132"/>
        <w:ind w:left="2310" w:firstLine="0"/>
        <w:jc w:val="left"/>
        <w:rPr>
          <w:lang w:val="ru-RU"/>
        </w:rPr>
      </w:pPr>
      <w:r w:rsidRPr="00EC7DA0">
        <w:rPr>
          <w:w w:val="95"/>
          <w:lang w:val="ru-RU"/>
        </w:rPr>
        <w:t>-приводить</w:t>
      </w:r>
      <w:r w:rsidRPr="00EC7DA0">
        <w:rPr>
          <w:spacing w:val="31"/>
          <w:lang w:val="ru-RU"/>
        </w:rPr>
        <w:t xml:space="preserve"> </w:t>
      </w:r>
      <w:r w:rsidRPr="00EC7DA0">
        <w:rPr>
          <w:w w:val="95"/>
          <w:lang w:val="ru-RU"/>
        </w:rPr>
        <w:t>примеры</w:t>
      </w:r>
      <w:r w:rsidRPr="00EC7DA0">
        <w:rPr>
          <w:spacing w:val="40"/>
          <w:lang w:val="ru-RU"/>
        </w:rPr>
        <w:t xml:space="preserve"> </w:t>
      </w:r>
      <w:r w:rsidRPr="00EC7DA0">
        <w:rPr>
          <w:w w:val="95"/>
          <w:lang w:val="ru-RU"/>
        </w:rPr>
        <w:t>эстетичных</w:t>
      </w:r>
      <w:r w:rsidRPr="00EC7DA0">
        <w:rPr>
          <w:spacing w:val="37"/>
          <w:lang w:val="ru-RU"/>
        </w:rPr>
        <w:t xml:space="preserve"> </w:t>
      </w:r>
      <w:r w:rsidRPr="00EC7DA0">
        <w:rPr>
          <w:w w:val="95"/>
          <w:lang w:val="ru-RU"/>
        </w:rPr>
        <w:t>промышленных</w:t>
      </w:r>
      <w:r w:rsidRPr="00EC7DA0">
        <w:rPr>
          <w:spacing w:val="39"/>
          <w:lang w:val="ru-RU"/>
        </w:rPr>
        <w:t xml:space="preserve"> </w:t>
      </w:r>
      <w:r w:rsidRPr="00EC7DA0">
        <w:rPr>
          <w:spacing w:val="-2"/>
          <w:w w:val="95"/>
          <w:lang w:val="ru-RU"/>
        </w:rPr>
        <w:t>изделий;</w:t>
      </w:r>
    </w:p>
    <w:p w:rsidR="00E4184B" w:rsidRPr="00EC7DA0" w:rsidRDefault="00EC7DA0">
      <w:pPr>
        <w:pStyle w:val="a4"/>
        <w:spacing w:before="137"/>
        <w:ind w:left="2310" w:firstLine="0"/>
        <w:jc w:val="left"/>
        <w:rPr>
          <w:lang w:val="ru-RU"/>
        </w:rPr>
      </w:pPr>
      <w:r w:rsidRPr="00EC7DA0">
        <w:rPr>
          <w:spacing w:val="-2"/>
          <w:lang w:val="ru-RU"/>
        </w:rPr>
        <w:t>-называть</w:t>
      </w:r>
      <w:r w:rsidRPr="00EC7DA0">
        <w:rPr>
          <w:spacing w:val="-4"/>
          <w:lang w:val="ru-RU"/>
        </w:rPr>
        <w:t xml:space="preserve"> </w:t>
      </w:r>
      <w:r w:rsidRPr="00EC7DA0">
        <w:rPr>
          <w:spacing w:val="-2"/>
          <w:lang w:val="ru-RU"/>
        </w:rPr>
        <w:t>и</w:t>
      </w:r>
      <w:r w:rsidRPr="00EC7DA0">
        <w:rPr>
          <w:lang w:val="ru-RU"/>
        </w:rPr>
        <w:t xml:space="preserve"> </w:t>
      </w:r>
      <w:r w:rsidRPr="00EC7DA0">
        <w:rPr>
          <w:spacing w:val="-2"/>
          <w:lang w:val="ru-RU"/>
        </w:rPr>
        <w:t>характеризовать</w:t>
      </w:r>
      <w:r w:rsidRPr="00EC7DA0">
        <w:rPr>
          <w:spacing w:val="-3"/>
          <w:lang w:val="ru-RU"/>
        </w:rPr>
        <w:t xml:space="preserve"> </w:t>
      </w:r>
      <w:r w:rsidRPr="00EC7DA0">
        <w:rPr>
          <w:spacing w:val="-2"/>
          <w:lang w:val="ru-RU"/>
        </w:rPr>
        <w:t>народные</w:t>
      </w:r>
      <w:r w:rsidRPr="00EC7DA0">
        <w:rPr>
          <w:spacing w:val="-7"/>
          <w:lang w:val="ru-RU"/>
        </w:rPr>
        <w:t xml:space="preserve"> </w:t>
      </w:r>
      <w:r w:rsidRPr="00EC7DA0">
        <w:rPr>
          <w:spacing w:val="-2"/>
          <w:lang w:val="ru-RU"/>
        </w:rPr>
        <w:t>промыслы</w:t>
      </w:r>
      <w:r w:rsidRPr="00EC7DA0">
        <w:rPr>
          <w:spacing w:val="2"/>
          <w:lang w:val="ru-RU"/>
        </w:rPr>
        <w:t xml:space="preserve"> </w:t>
      </w:r>
      <w:r w:rsidRPr="00EC7DA0">
        <w:rPr>
          <w:spacing w:val="-2"/>
          <w:lang w:val="ru-RU"/>
        </w:rPr>
        <w:t>и</w:t>
      </w:r>
      <w:r w:rsidRPr="00EC7DA0">
        <w:rPr>
          <w:spacing w:val="1"/>
          <w:lang w:val="ru-RU"/>
        </w:rPr>
        <w:t xml:space="preserve"> </w:t>
      </w:r>
      <w:r w:rsidRPr="00EC7DA0">
        <w:rPr>
          <w:spacing w:val="-2"/>
          <w:lang w:val="ru-RU"/>
        </w:rPr>
        <w:t>ремёсла</w:t>
      </w:r>
      <w:r w:rsidRPr="00EC7DA0">
        <w:rPr>
          <w:spacing w:val="-7"/>
          <w:lang w:val="ru-RU"/>
        </w:rPr>
        <w:t xml:space="preserve"> </w:t>
      </w:r>
      <w:r w:rsidRPr="00EC7DA0">
        <w:rPr>
          <w:spacing w:val="-2"/>
          <w:lang w:val="ru-RU"/>
        </w:rPr>
        <w:t>России;</w:t>
      </w:r>
    </w:p>
    <w:p w:rsidR="00E4184B" w:rsidRPr="00EC7DA0" w:rsidRDefault="00EC7DA0">
      <w:pPr>
        <w:pStyle w:val="a4"/>
        <w:spacing w:before="141" w:line="360" w:lineRule="auto"/>
        <w:ind w:left="2310" w:right="3361" w:firstLine="0"/>
        <w:jc w:val="left"/>
        <w:rPr>
          <w:lang w:val="ru-RU"/>
        </w:rPr>
      </w:pPr>
      <w:r w:rsidRPr="00EC7DA0">
        <w:rPr>
          <w:lang w:val="ru-RU"/>
        </w:rPr>
        <w:t>-называть</w:t>
      </w:r>
      <w:r w:rsidRPr="00EC7DA0">
        <w:rPr>
          <w:spacing w:val="-15"/>
          <w:lang w:val="ru-RU"/>
        </w:rPr>
        <w:t xml:space="preserve"> </w:t>
      </w:r>
      <w:r w:rsidRPr="00EC7DA0">
        <w:rPr>
          <w:lang w:val="ru-RU"/>
        </w:rPr>
        <w:t>производства</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производственные</w:t>
      </w:r>
      <w:r w:rsidRPr="00EC7DA0">
        <w:rPr>
          <w:spacing w:val="-15"/>
          <w:lang w:val="ru-RU"/>
        </w:rPr>
        <w:t xml:space="preserve"> </w:t>
      </w:r>
      <w:r w:rsidRPr="00EC7DA0">
        <w:rPr>
          <w:lang w:val="ru-RU"/>
        </w:rPr>
        <w:t>процессы; называть современные и перспективные технологии;</w:t>
      </w:r>
    </w:p>
    <w:p w:rsidR="00E4184B" w:rsidRPr="00EC7DA0" w:rsidRDefault="00EC7DA0">
      <w:pPr>
        <w:pStyle w:val="a4"/>
        <w:tabs>
          <w:tab w:val="left" w:pos="3654"/>
          <w:tab w:val="left" w:pos="4677"/>
          <w:tab w:val="left" w:pos="6137"/>
          <w:tab w:val="left" w:pos="7587"/>
          <w:tab w:val="left" w:pos="8783"/>
          <w:tab w:val="left" w:pos="9254"/>
          <w:tab w:val="left" w:pos="10819"/>
        </w:tabs>
        <w:spacing w:before="3" w:line="362" w:lineRule="auto"/>
        <w:ind w:right="858"/>
        <w:jc w:val="left"/>
        <w:rPr>
          <w:lang w:val="ru-RU"/>
        </w:rPr>
      </w:pPr>
      <w:r w:rsidRPr="00EC7DA0">
        <w:rPr>
          <w:spacing w:val="-2"/>
          <w:lang w:val="ru-RU"/>
        </w:rPr>
        <w:t>-оценивать</w:t>
      </w:r>
      <w:r w:rsidRPr="00EC7DA0">
        <w:rPr>
          <w:lang w:val="ru-RU"/>
        </w:rPr>
        <w:tab/>
      </w:r>
      <w:r w:rsidRPr="00EC7DA0">
        <w:rPr>
          <w:spacing w:val="-2"/>
          <w:lang w:val="ru-RU"/>
        </w:rPr>
        <w:t>области</w:t>
      </w:r>
      <w:r w:rsidRPr="00EC7DA0">
        <w:rPr>
          <w:lang w:val="ru-RU"/>
        </w:rPr>
        <w:tab/>
      </w:r>
      <w:r w:rsidRPr="00EC7DA0">
        <w:rPr>
          <w:spacing w:val="-2"/>
          <w:lang w:val="ru-RU"/>
        </w:rPr>
        <w:t>применения</w:t>
      </w:r>
      <w:r w:rsidRPr="00EC7DA0">
        <w:rPr>
          <w:lang w:val="ru-RU"/>
        </w:rPr>
        <w:tab/>
      </w:r>
      <w:r w:rsidRPr="00EC7DA0">
        <w:rPr>
          <w:spacing w:val="-2"/>
          <w:lang w:val="ru-RU"/>
        </w:rPr>
        <w:t>технологий,</w:t>
      </w:r>
      <w:r w:rsidRPr="00EC7DA0">
        <w:rPr>
          <w:lang w:val="ru-RU"/>
        </w:rPr>
        <w:tab/>
      </w:r>
      <w:r w:rsidRPr="00EC7DA0">
        <w:rPr>
          <w:spacing w:val="-2"/>
          <w:lang w:val="ru-RU"/>
        </w:rPr>
        <w:t>понимать</w:t>
      </w:r>
      <w:r w:rsidRPr="00EC7DA0">
        <w:rPr>
          <w:lang w:val="ru-RU"/>
        </w:rPr>
        <w:tab/>
      </w:r>
      <w:r w:rsidRPr="00EC7DA0">
        <w:rPr>
          <w:spacing w:val="-6"/>
          <w:lang w:val="ru-RU"/>
        </w:rPr>
        <w:t>их</w:t>
      </w:r>
      <w:r w:rsidRPr="00EC7DA0">
        <w:rPr>
          <w:lang w:val="ru-RU"/>
        </w:rPr>
        <w:tab/>
      </w:r>
      <w:r w:rsidRPr="00EC7DA0">
        <w:rPr>
          <w:spacing w:val="-2"/>
          <w:lang w:val="ru-RU"/>
        </w:rPr>
        <w:t>возможности</w:t>
      </w:r>
      <w:r w:rsidRPr="00EC7DA0">
        <w:rPr>
          <w:lang w:val="ru-RU"/>
        </w:rPr>
        <w:tab/>
      </w:r>
      <w:r w:rsidRPr="00EC7DA0">
        <w:rPr>
          <w:spacing w:val="-10"/>
          <w:lang w:val="ru-RU"/>
        </w:rPr>
        <w:t xml:space="preserve">и </w:t>
      </w:r>
      <w:r w:rsidRPr="00EC7DA0">
        <w:rPr>
          <w:spacing w:val="-2"/>
          <w:lang w:val="ru-RU"/>
        </w:rPr>
        <w:t>ограничения;</w:t>
      </w:r>
    </w:p>
    <w:p w:rsidR="00E4184B" w:rsidRPr="00EC7DA0" w:rsidRDefault="00EC7DA0">
      <w:pPr>
        <w:pStyle w:val="a4"/>
        <w:spacing w:line="360" w:lineRule="auto"/>
        <w:jc w:val="left"/>
        <w:rPr>
          <w:lang w:val="ru-RU"/>
        </w:rPr>
      </w:pPr>
      <w:r w:rsidRPr="00EC7DA0">
        <w:rPr>
          <w:lang w:val="ru-RU"/>
        </w:rPr>
        <w:t>-оценивать</w:t>
      </w:r>
      <w:r w:rsidRPr="00EC7DA0">
        <w:rPr>
          <w:spacing w:val="33"/>
          <w:lang w:val="ru-RU"/>
        </w:rPr>
        <w:t xml:space="preserve"> </w:t>
      </w:r>
      <w:r w:rsidRPr="00EC7DA0">
        <w:rPr>
          <w:lang w:val="ru-RU"/>
        </w:rPr>
        <w:t>условия</w:t>
      </w:r>
      <w:r w:rsidRPr="00EC7DA0">
        <w:rPr>
          <w:spacing w:val="32"/>
          <w:lang w:val="ru-RU"/>
        </w:rPr>
        <w:t xml:space="preserve"> </w:t>
      </w:r>
      <w:r w:rsidRPr="00EC7DA0">
        <w:rPr>
          <w:lang w:val="ru-RU"/>
        </w:rPr>
        <w:t>и</w:t>
      </w:r>
      <w:r w:rsidRPr="00EC7DA0">
        <w:rPr>
          <w:spacing w:val="36"/>
          <w:lang w:val="ru-RU"/>
        </w:rPr>
        <w:t xml:space="preserve"> </w:t>
      </w:r>
      <w:r w:rsidRPr="00EC7DA0">
        <w:rPr>
          <w:lang w:val="ru-RU"/>
        </w:rPr>
        <w:t>риски</w:t>
      </w:r>
      <w:r w:rsidRPr="00EC7DA0">
        <w:rPr>
          <w:spacing w:val="32"/>
          <w:lang w:val="ru-RU"/>
        </w:rPr>
        <w:t xml:space="preserve"> </w:t>
      </w:r>
      <w:r w:rsidRPr="00EC7DA0">
        <w:rPr>
          <w:lang w:val="ru-RU"/>
        </w:rPr>
        <w:t>применимости</w:t>
      </w:r>
      <w:r w:rsidRPr="00EC7DA0">
        <w:rPr>
          <w:spacing w:val="39"/>
          <w:lang w:val="ru-RU"/>
        </w:rPr>
        <w:t xml:space="preserve"> </w:t>
      </w:r>
      <w:r w:rsidRPr="00EC7DA0">
        <w:rPr>
          <w:lang w:val="ru-RU"/>
        </w:rPr>
        <w:t>технологий</w:t>
      </w:r>
      <w:r w:rsidRPr="00EC7DA0">
        <w:rPr>
          <w:spacing w:val="38"/>
          <w:lang w:val="ru-RU"/>
        </w:rPr>
        <w:t xml:space="preserve"> </w:t>
      </w:r>
      <w:r w:rsidRPr="00EC7DA0">
        <w:rPr>
          <w:lang w:val="ru-RU"/>
        </w:rPr>
        <w:t>с</w:t>
      </w:r>
      <w:r w:rsidRPr="00EC7DA0">
        <w:rPr>
          <w:spacing w:val="30"/>
          <w:lang w:val="ru-RU"/>
        </w:rPr>
        <w:t xml:space="preserve"> </w:t>
      </w:r>
      <w:r w:rsidRPr="00EC7DA0">
        <w:rPr>
          <w:lang w:val="ru-RU"/>
        </w:rPr>
        <w:t>позиций</w:t>
      </w:r>
      <w:r w:rsidRPr="00EC7DA0">
        <w:rPr>
          <w:spacing w:val="33"/>
          <w:lang w:val="ru-RU"/>
        </w:rPr>
        <w:t xml:space="preserve"> </w:t>
      </w:r>
      <w:r w:rsidRPr="00EC7DA0">
        <w:rPr>
          <w:lang w:val="ru-RU"/>
        </w:rPr>
        <w:t xml:space="preserve">экологических </w:t>
      </w:r>
      <w:r w:rsidRPr="00EC7DA0">
        <w:rPr>
          <w:spacing w:val="-2"/>
          <w:lang w:val="ru-RU"/>
        </w:rPr>
        <w:t>последствий;</w:t>
      </w:r>
    </w:p>
    <w:p w:rsidR="00E4184B" w:rsidRPr="00EC7DA0" w:rsidRDefault="00EC7DA0">
      <w:pPr>
        <w:pStyle w:val="a4"/>
        <w:ind w:left="2310" w:firstLine="0"/>
        <w:jc w:val="left"/>
        <w:rPr>
          <w:lang w:val="ru-RU"/>
        </w:rPr>
      </w:pPr>
      <w:r w:rsidRPr="00EC7DA0">
        <w:rPr>
          <w:w w:val="95"/>
          <w:lang w:val="ru-RU"/>
        </w:rPr>
        <w:t>-выявлять</w:t>
      </w:r>
      <w:r w:rsidRPr="00EC7DA0">
        <w:rPr>
          <w:spacing w:val="42"/>
          <w:lang w:val="ru-RU"/>
        </w:rPr>
        <w:t xml:space="preserve"> </w:t>
      </w:r>
      <w:r w:rsidRPr="00EC7DA0">
        <w:rPr>
          <w:w w:val="95"/>
          <w:lang w:val="ru-RU"/>
        </w:rPr>
        <w:t>экологические</w:t>
      </w:r>
      <w:r w:rsidRPr="00EC7DA0">
        <w:rPr>
          <w:spacing w:val="29"/>
          <w:lang w:val="ru-RU"/>
        </w:rPr>
        <w:t xml:space="preserve"> </w:t>
      </w:r>
      <w:r w:rsidRPr="00EC7DA0">
        <w:rPr>
          <w:spacing w:val="-2"/>
          <w:w w:val="95"/>
          <w:lang w:val="ru-RU"/>
        </w:rPr>
        <w:t>проблемы;</w:t>
      </w:r>
    </w:p>
    <w:p w:rsidR="00E4184B" w:rsidRPr="00EC7DA0" w:rsidRDefault="00EC7DA0">
      <w:pPr>
        <w:pStyle w:val="a4"/>
        <w:spacing w:before="132"/>
        <w:ind w:left="2310" w:firstLine="0"/>
        <w:jc w:val="left"/>
        <w:rPr>
          <w:lang w:val="ru-RU"/>
        </w:rPr>
      </w:pPr>
      <w:r w:rsidRPr="00EC7DA0">
        <w:rPr>
          <w:w w:val="95"/>
          <w:lang w:val="ru-RU"/>
        </w:rPr>
        <w:t>-называть</w:t>
      </w:r>
      <w:r w:rsidRPr="00EC7DA0">
        <w:rPr>
          <w:spacing w:val="29"/>
          <w:lang w:val="ru-RU"/>
        </w:rPr>
        <w:t xml:space="preserve"> </w:t>
      </w:r>
      <w:r w:rsidRPr="00EC7DA0">
        <w:rPr>
          <w:w w:val="95"/>
          <w:lang w:val="ru-RU"/>
        </w:rPr>
        <w:t>и</w:t>
      </w:r>
      <w:r w:rsidRPr="00EC7DA0">
        <w:rPr>
          <w:spacing w:val="35"/>
          <w:lang w:val="ru-RU"/>
        </w:rPr>
        <w:t xml:space="preserve"> </w:t>
      </w:r>
      <w:r w:rsidRPr="00EC7DA0">
        <w:rPr>
          <w:w w:val="95"/>
          <w:lang w:val="ru-RU"/>
        </w:rPr>
        <w:t>характеризовать</w:t>
      </w:r>
      <w:r w:rsidRPr="00EC7DA0">
        <w:rPr>
          <w:spacing w:val="30"/>
          <w:lang w:val="ru-RU"/>
        </w:rPr>
        <w:t xml:space="preserve"> </w:t>
      </w:r>
      <w:r w:rsidRPr="00EC7DA0">
        <w:rPr>
          <w:w w:val="95"/>
          <w:lang w:val="ru-RU"/>
        </w:rPr>
        <w:t>виды</w:t>
      </w:r>
      <w:r w:rsidRPr="00EC7DA0">
        <w:rPr>
          <w:spacing w:val="30"/>
          <w:lang w:val="ru-RU"/>
        </w:rPr>
        <w:t xml:space="preserve"> </w:t>
      </w:r>
      <w:r w:rsidRPr="00EC7DA0">
        <w:rPr>
          <w:w w:val="95"/>
          <w:lang w:val="ru-RU"/>
        </w:rPr>
        <w:t>транспорта,</w:t>
      </w:r>
      <w:r w:rsidRPr="00EC7DA0">
        <w:rPr>
          <w:spacing w:val="30"/>
          <w:lang w:val="ru-RU"/>
        </w:rPr>
        <w:t xml:space="preserve"> </w:t>
      </w:r>
      <w:r w:rsidRPr="00EC7DA0">
        <w:rPr>
          <w:w w:val="95"/>
          <w:lang w:val="ru-RU"/>
        </w:rPr>
        <w:t>оценивать</w:t>
      </w:r>
      <w:r w:rsidRPr="00EC7DA0">
        <w:rPr>
          <w:spacing w:val="32"/>
          <w:lang w:val="ru-RU"/>
        </w:rPr>
        <w:t xml:space="preserve"> </w:t>
      </w:r>
      <w:r w:rsidRPr="00EC7DA0">
        <w:rPr>
          <w:w w:val="95"/>
          <w:lang w:val="ru-RU"/>
        </w:rPr>
        <w:t>перспективы</w:t>
      </w:r>
      <w:r w:rsidRPr="00EC7DA0">
        <w:rPr>
          <w:spacing w:val="30"/>
          <w:lang w:val="ru-RU"/>
        </w:rPr>
        <w:t xml:space="preserve"> </w:t>
      </w:r>
      <w:r w:rsidRPr="00EC7DA0">
        <w:rPr>
          <w:spacing w:val="-2"/>
          <w:w w:val="95"/>
          <w:lang w:val="ru-RU"/>
        </w:rPr>
        <w:t>развития;</w:t>
      </w:r>
    </w:p>
    <w:p w:rsidR="00E4184B" w:rsidRPr="00EC7DA0" w:rsidRDefault="00EC7DA0">
      <w:pPr>
        <w:pStyle w:val="a4"/>
        <w:spacing w:before="137"/>
        <w:ind w:left="2310" w:firstLine="0"/>
        <w:jc w:val="left"/>
        <w:rPr>
          <w:lang w:val="ru-RU"/>
        </w:rPr>
      </w:pPr>
      <w:r w:rsidRPr="00EC7DA0">
        <w:rPr>
          <w:w w:val="95"/>
          <w:lang w:val="ru-RU"/>
        </w:rPr>
        <w:t>-характеризовать</w:t>
      </w:r>
      <w:r w:rsidRPr="00EC7DA0">
        <w:rPr>
          <w:spacing w:val="36"/>
          <w:lang w:val="ru-RU"/>
        </w:rPr>
        <w:t xml:space="preserve"> </w:t>
      </w:r>
      <w:r w:rsidRPr="00EC7DA0">
        <w:rPr>
          <w:w w:val="95"/>
          <w:lang w:val="ru-RU"/>
        </w:rPr>
        <w:t>технологии</w:t>
      </w:r>
      <w:r w:rsidRPr="00EC7DA0">
        <w:rPr>
          <w:spacing w:val="35"/>
          <w:lang w:val="ru-RU"/>
        </w:rPr>
        <w:t xml:space="preserve"> </w:t>
      </w:r>
      <w:r w:rsidRPr="00EC7DA0">
        <w:rPr>
          <w:w w:val="95"/>
          <w:lang w:val="ru-RU"/>
        </w:rPr>
        <w:t>на</w:t>
      </w:r>
      <w:r w:rsidRPr="00EC7DA0">
        <w:rPr>
          <w:spacing w:val="28"/>
          <w:lang w:val="ru-RU"/>
        </w:rPr>
        <w:t xml:space="preserve"> </w:t>
      </w:r>
      <w:r w:rsidRPr="00EC7DA0">
        <w:rPr>
          <w:w w:val="95"/>
          <w:lang w:val="ru-RU"/>
        </w:rPr>
        <w:t>транспорте,</w:t>
      </w:r>
      <w:r w:rsidRPr="00EC7DA0">
        <w:rPr>
          <w:spacing w:val="44"/>
          <w:lang w:val="ru-RU"/>
        </w:rPr>
        <w:t xml:space="preserve"> </w:t>
      </w:r>
      <w:r w:rsidRPr="00EC7DA0">
        <w:rPr>
          <w:w w:val="95"/>
          <w:lang w:val="ru-RU"/>
        </w:rPr>
        <w:t>транспортную</w:t>
      </w:r>
      <w:r w:rsidRPr="00EC7DA0">
        <w:rPr>
          <w:spacing w:val="38"/>
          <w:lang w:val="ru-RU"/>
        </w:rPr>
        <w:t xml:space="preserve"> </w:t>
      </w:r>
      <w:r w:rsidRPr="00EC7DA0">
        <w:rPr>
          <w:spacing w:val="-2"/>
          <w:w w:val="95"/>
          <w:lang w:val="ru-RU"/>
        </w:rPr>
        <w:t>логистику.</w:t>
      </w:r>
    </w:p>
    <w:p w:rsidR="00E4184B" w:rsidRPr="00EC7DA0" w:rsidRDefault="00EC7DA0">
      <w:pPr>
        <w:pStyle w:val="210"/>
        <w:spacing w:before="142"/>
        <w:jc w:val="left"/>
        <w:rPr>
          <w:lang w:val="ru-RU"/>
        </w:rPr>
      </w:pPr>
      <w:bookmarkStart w:id="302" w:name="К_концу_обучения_в_8_классе:_характеризо"/>
      <w:bookmarkEnd w:id="302"/>
      <w:r w:rsidRPr="00EC7DA0">
        <w:rPr>
          <w:lang w:val="ru-RU"/>
        </w:rPr>
        <w:t>К</w:t>
      </w:r>
      <w:r w:rsidRPr="00EC7DA0">
        <w:rPr>
          <w:spacing w:val="-9"/>
          <w:lang w:val="ru-RU"/>
        </w:rPr>
        <w:t xml:space="preserve"> </w:t>
      </w:r>
      <w:r w:rsidRPr="00EC7DA0">
        <w:rPr>
          <w:lang w:val="ru-RU"/>
        </w:rPr>
        <w:t>концу</w:t>
      </w:r>
      <w:r w:rsidRPr="00EC7DA0">
        <w:rPr>
          <w:spacing w:val="-4"/>
          <w:lang w:val="ru-RU"/>
        </w:rPr>
        <w:t xml:space="preserve"> </w:t>
      </w:r>
      <w:r w:rsidRPr="00EC7DA0">
        <w:rPr>
          <w:lang w:val="ru-RU"/>
        </w:rPr>
        <w:t>обучения</w:t>
      </w:r>
      <w:r w:rsidRPr="00EC7DA0">
        <w:rPr>
          <w:spacing w:val="-5"/>
          <w:lang w:val="ru-RU"/>
        </w:rPr>
        <w:t xml:space="preserve"> </w:t>
      </w:r>
      <w:r w:rsidRPr="00EC7DA0">
        <w:rPr>
          <w:lang w:val="ru-RU"/>
        </w:rPr>
        <w:t>в</w:t>
      </w:r>
      <w:r w:rsidRPr="00EC7DA0">
        <w:rPr>
          <w:spacing w:val="-5"/>
          <w:lang w:val="ru-RU"/>
        </w:rPr>
        <w:t xml:space="preserve"> </w:t>
      </w:r>
      <w:r w:rsidRPr="00EC7DA0">
        <w:rPr>
          <w:lang w:val="ru-RU"/>
        </w:rPr>
        <w:t>8</w:t>
      </w:r>
      <w:r w:rsidRPr="00EC7DA0">
        <w:rPr>
          <w:spacing w:val="-6"/>
          <w:lang w:val="ru-RU"/>
        </w:rPr>
        <w:t xml:space="preserve"> </w:t>
      </w:r>
      <w:r w:rsidRPr="00EC7DA0">
        <w:rPr>
          <w:lang w:val="ru-RU"/>
        </w:rPr>
        <w:t>классе:</w:t>
      </w:r>
      <w:r w:rsidRPr="00EC7DA0">
        <w:rPr>
          <w:spacing w:val="-3"/>
          <w:lang w:val="ru-RU"/>
        </w:rPr>
        <w:t xml:space="preserve"> </w:t>
      </w:r>
      <w:r w:rsidRPr="00EC7DA0">
        <w:rPr>
          <w:lang w:val="ru-RU"/>
        </w:rPr>
        <w:t>характеризовать</w:t>
      </w:r>
      <w:r w:rsidRPr="00EC7DA0">
        <w:rPr>
          <w:spacing w:val="-3"/>
          <w:lang w:val="ru-RU"/>
        </w:rPr>
        <w:t xml:space="preserve"> </w:t>
      </w:r>
      <w:r w:rsidRPr="00EC7DA0">
        <w:rPr>
          <w:lang w:val="ru-RU"/>
        </w:rPr>
        <w:t>общие</w:t>
      </w:r>
      <w:r w:rsidRPr="00EC7DA0">
        <w:rPr>
          <w:spacing w:val="-3"/>
          <w:lang w:val="ru-RU"/>
        </w:rPr>
        <w:t xml:space="preserve"> </w:t>
      </w:r>
      <w:r w:rsidRPr="00EC7DA0">
        <w:rPr>
          <w:lang w:val="ru-RU"/>
        </w:rPr>
        <w:t>принципы</w:t>
      </w:r>
      <w:r w:rsidRPr="00EC7DA0">
        <w:rPr>
          <w:spacing w:val="-9"/>
          <w:lang w:val="ru-RU"/>
        </w:rPr>
        <w:t xml:space="preserve"> </w:t>
      </w:r>
      <w:r w:rsidRPr="00EC7DA0">
        <w:rPr>
          <w:spacing w:val="-2"/>
          <w:lang w:val="ru-RU"/>
        </w:rPr>
        <w:t>управления;</w:t>
      </w:r>
    </w:p>
    <w:p w:rsidR="00E4184B" w:rsidRPr="00EC7DA0" w:rsidRDefault="00EC7DA0">
      <w:pPr>
        <w:pStyle w:val="a4"/>
        <w:spacing w:before="132" w:line="362" w:lineRule="auto"/>
        <w:jc w:val="left"/>
        <w:rPr>
          <w:lang w:val="ru-RU"/>
        </w:rPr>
      </w:pPr>
      <w:r w:rsidRPr="00EC7DA0">
        <w:rPr>
          <w:lang w:val="ru-RU"/>
        </w:rPr>
        <w:t>-анализировать</w:t>
      </w:r>
      <w:r w:rsidRPr="00EC7DA0">
        <w:rPr>
          <w:spacing w:val="40"/>
          <w:lang w:val="ru-RU"/>
        </w:rPr>
        <w:t xml:space="preserve"> </w:t>
      </w:r>
      <w:r w:rsidRPr="00EC7DA0">
        <w:rPr>
          <w:lang w:val="ru-RU"/>
        </w:rPr>
        <w:t>возможности</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сферу</w:t>
      </w:r>
      <w:r w:rsidRPr="00EC7DA0">
        <w:rPr>
          <w:spacing w:val="40"/>
          <w:lang w:val="ru-RU"/>
        </w:rPr>
        <w:t xml:space="preserve"> </w:t>
      </w:r>
      <w:r w:rsidRPr="00EC7DA0">
        <w:rPr>
          <w:lang w:val="ru-RU"/>
        </w:rPr>
        <w:t>применения</w:t>
      </w:r>
      <w:r w:rsidRPr="00EC7DA0">
        <w:rPr>
          <w:spacing w:val="40"/>
          <w:lang w:val="ru-RU"/>
        </w:rPr>
        <w:t xml:space="preserve"> </w:t>
      </w:r>
      <w:r w:rsidRPr="00EC7DA0">
        <w:rPr>
          <w:lang w:val="ru-RU"/>
        </w:rPr>
        <w:t>современных</w:t>
      </w:r>
      <w:r w:rsidRPr="00EC7DA0">
        <w:rPr>
          <w:spacing w:val="40"/>
          <w:lang w:val="ru-RU"/>
        </w:rPr>
        <w:t xml:space="preserve"> </w:t>
      </w:r>
      <w:r w:rsidRPr="00EC7DA0">
        <w:rPr>
          <w:lang w:val="ru-RU"/>
        </w:rPr>
        <w:t>технологий; характеризовать технологии получения, преобразования и использования энергии;</w:t>
      </w:r>
    </w:p>
    <w:p w:rsidR="00E4184B" w:rsidRPr="00EC7DA0" w:rsidRDefault="00EC7DA0">
      <w:pPr>
        <w:pStyle w:val="a4"/>
        <w:spacing w:before="2" w:line="360" w:lineRule="auto"/>
        <w:jc w:val="left"/>
        <w:rPr>
          <w:lang w:val="ru-RU"/>
        </w:rPr>
      </w:pPr>
      <w:r w:rsidRPr="00EC7DA0">
        <w:rPr>
          <w:lang w:val="ru-RU"/>
        </w:rPr>
        <w:t>-называть</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характеризовать</w:t>
      </w:r>
      <w:r w:rsidRPr="00EC7DA0">
        <w:rPr>
          <w:spacing w:val="40"/>
          <w:lang w:val="ru-RU"/>
        </w:rPr>
        <w:t xml:space="preserve"> </w:t>
      </w:r>
      <w:r w:rsidRPr="00EC7DA0">
        <w:rPr>
          <w:lang w:val="ru-RU"/>
        </w:rPr>
        <w:t>биотехнологии,</w:t>
      </w:r>
      <w:r w:rsidRPr="00EC7DA0">
        <w:rPr>
          <w:spacing w:val="40"/>
          <w:lang w:val="ru-RU"/>
        </w:rPr>
        <w:t xml:space="preserve"> </w:t>
      </w:r>
      <w:r w:rsidRPr="00EC7DA0">
        <w:rPr>
          <w:lang w:val="ru-RU"/>
        </w:rPr>
        <w:t>их</w:t>
      </w:r>
      <w:r w:rsidRPr="00EC7DA0">
        <w:rPr>
          <w:spacing w:val="40"/>
          <w:lang w:val="ru-RU"/>
        </w:rPr>
        <w:t xml:space="preserve"> </w:t>
      </w:r>
      <w:r w:rsidRPr="00EC7DA0">
        <w:rPr>
          <w:lang w:val="ru-RU"/>
        </w:rPr>
        <w:t>применение;</w:t>
      </w:r>
      <w:r w:rsidRPr="00EC7DA0">
        <w:rPr>
          <w:spacing w:val="40"/>
          <w:lang w:val="ru-RU"/>
        </w:rPr>
        <w:t xml:space="preserve"> </w:t>
      </w:r>
      <w:r w:rsidRPr="00EC7DA0">
        <w:rPr>
          <w:lang w:val="ru-RU"/>
        </w:rPr>
        <w:t>характеризовать направления развития и особенности перспективных технологий;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0"/>
        <w:rPr>
          <w:lang w:val="ru-RU"/>
        </w:rPr>
      </w:pPr>
      <w:r w:rsidRPr="00EC7DA0">
        <w:rPr>
          <w:lang w:val="ru-RU"/>
        </w:rPr>
        <w:lastRenderedPageBreak/>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w:t>
      </w:r>
      <w:r w:rsidRPr="00EC7DA0">
        <w:rPr>
          <w:spacing w:val="40"/>
          <w:lang w:val="ru-RU"/>
        </w:rPr>
        <w:t xml:space="preserve"> </w:t>
      </w:r>
      <w:r w:rsidRPr="00EC7DA0">
        <w:rPr>
          <w:lang w:val="ru-RU"/>
        </w:rPr>
        <w:t>проектирования, моделирования, конструирования и эстетического оформления изделий;</w:t>
      </w:r>
    </w:p>
    <w:p w:rsidR="00E4184B" w:rsidRPr="00EC7DA0" w:rsidRDefault="00EC7DA0">
      <w:pPr>
        <w:pStyle w:val="a4"/>
        <w:spacing w:before="1" w:line="360" w:lineRule="auto"/>
        <w:ind w:right="859"/>
        <w:rPr>
          <w:lang w:val="ru-RU"/>
        </w:rPr>
      </w:pPr>
      <w:r w:rsidRPr="00EC7DA0">
        <w:rPr>
          <w:lang w:val="ru-RU"/>
        </w:rPr>
        <w:t>-характеризовать мир профессий, связанных с изучаемыми технологиями, их востребованность на рынке труда.</w:t>
      </w:r>
    </w:p>
    <w:p w:rsidR="00E4184B" w:rsidRPr="00EC7DA0" w:rsidRDefault="00EC7DA0">
      <w:pPr>
        <w:pStyle w:val="210"/>
        <w:spacing w:before="7"/>
        <w:rPr>
          <w:lang w:val="ru-RU"/>
        </w:rPr>
      </w:pPr>
      <w:bookmarkStart w:id="303" w:name="К_концу_обучения_в_9_классе:"/>
      <w:bookmarkEnd w:id="303"/>
      <w:r w:rsidRPr="00EC7DA0">
        <w:rPr>
          <w:lang w:val="ru-RU"/>
        </w:rPr>
        <w:t>К концу</w:t>
      </w:r>
      <w:r w:rsidRPr="00EC7DA0">
        <w:rPr>
          <w:spacing w:val="-2"/>
          <w:lang w:val="ru-RU"/>
        </w:rPr>
        <w:t xml:space="preserve"> </w:t>
      </w:r>
      <w:r w:rsidRPr="00EC7DA0">
        <w:rPr>
          <w:lang w:val="ru-RU"/>
        </w:rPr>
        <w:t>обучения в</w:t>
      </w:r>
      <w:r w:rsidRPr="00EC7DA0">
        <w:rPr>
          <w:spacing w:val="-2"/>
          <w:lang w:val="ru-RU"/>
        </w:rPr>
        <w:t xml:space="preserve"> </w:t>
      </w:r>
      <w:r w:rsidRPr="00EC7DA0">
        <w:rPr>
          <w:lang w:val="ru-RU"/>
        </w:rPr>
        <w:t>9</w:t>
      </w:r>
      <w:r w:rsidRPr="00EC7DA0">
        <w:rPr>
          <w:spacing w:val="-3"/>
          <w:lang w:val="ru-RU"/>
        </w:rPr>
        <w:t xml:space="preserve"> </w:t>
      </w:r>
      <w:r w:rsidRPr="00EC7DA0">
        <w:rPr>
          <w:spacing w:val="-2"/>
          <w:lang w:val="ru-RU"/>
        </w:rPr>
        <w:t>классе:</w:t>
      </w:r>
    </w:p>
    <w:p w:rsidR="00E4184B" w:rsidRPr="00EC7DA0" w:rsidRDefault="00EC7DA0">
      <w:pPr>
        <w:pStyle w:val="a4"/>
        <w:spacing w:before="128" w:line="360" w:lineRule="auto"/>
        <w:jc w:val="left"/>
        <w:rPr>
          <w:lang w:val="ru-RU"/>
        </w:rPr>
      </w:pPr>
      <w:r w:rsidRPr="00EC7DA0">
        <w:rPr>
          <w:lang w:val="ru-RU"/>
        </w:rPr>
        <w:t>-перечислять</w:t>
      </w:r>
      <w:r w:rsidRPr="00EC7DA0">
        <w:rPr>
          <w:spacing w:val="33"/>
          <w:lang w:val="ru-RU"/>
        </w:rPr>
        <w:t xml:space="preserve"> </w:t>
      </w:r>
      <w:r w:rsidRPr="00EC7DA0">
        <w:rPr>
          <w:lang w:val="ru-RU"/>
        </w:rPr>
        <w:t>и</w:t>
      </w:r>
      <w:r w:rsidRPr="00EC7DA0">
        <w:rPr>
          <w:spacing w:val="32"/>
          <w:lang w:val="ru-RU"/>
        </w:rPr>
        <w:t xml:space="preserve"> </w:t>
      </w:r>
      <w:r w:rsidRPr="00EC7DA0">
        <w:rPr>
          <w:lang w:val="ru-RU"/>
        </w:rPr>
        <w:t>характеризовать</w:t>
      </w:r>
      <w:r w:rsidRPr="00EC7DA0">
        <w:rPr>
          <w:spacing w:val="34"/>
          <w:lang w:val="ru-RU"/>
        </w:rPr>
        <w:t xml:space="preserve"> </w:t>
      </w:r>
      <w:r w:rsidRPr="00EC7DA0">
        <w:rPr>
          <w:lang w:val="ru-RU"/>
        </w:rPr>
        <w:t>виды</w:t>
      </w:r>
      <w:r w:rsidRPr="00EC7DA0">
        <w:rPr>
          <w:spacing w:val="34"/>
          <w:lang w:val="ru-RU"/>
        </w:rPr>
        <w:t xml:space="preserve"> </w:t>
      </w:r>
      <w:r w:rsidRPr="00EC7DA0">
        <w:rPr>
          <w:lang w:val="ru-RU"/>
        </w:rPr>
        <w:t>современных</w:t>
      </w:r>
      <w:r w:rsidRPr="00EC7DA0">
        <w:rPr>
          <w:spacing w:val="29"/>
          <w:lang w:val="ru-RU"/>
        </w:rPr>
        <w:t xml:space="preserve"> </w:t>
      </w:r>
      <w:r w:rsidRPr="00EC7DA0">
        <w:rPr>
          <w:lang w:val="ru-RU"/>
        </w:rPr>
        <w:t xml:space="preserve">информационнокогнитивных </w:t>
      </w:r>
      <w:r w:rsidRPr="00EC7DA0">
        <w:rPr>
          <w:spacing w:val="-2"/>
          <w:lang w:val="ru-RU"/>
        </w:rPr>
        <w:t>технологий;</w:t>
      </w:r>
    </w:p>
    <w:p w:rsidR="00E4184B" w:rsidRPr="00EC7DA0" w:rsidRDefault="00EC7DA0">
      <w:pPr>
        <w:pStyle w:val="a4"/>
        <w:spacing w:before="2" w:line="360" w:lineRule="auto"/>
        <w:jc w:val="left"/>
        <w:rPr>
          <w:lang w:val="ru-RU"/>
        </w:rPr>
      </w:pPr>
      <w:r w:rsidRPr="00EC7DA0">
        <w:rPr>
          <w:lang w:val="ru-RU"/>
        </w:rPr>
        <w:t>-овладеть информационно-когнитивными технологиями преобразования данных в информацию и информации в знание;</w:t>
      </w:r>
    </w:p>
    <w:p w:rsidR="00E4184B" w:rsidRPr="00EC7DA0" w:rsidRDefault="00EC7DA0">
      <w:pPr>
        <w:pStyle w:val="a4"/>
        <w:tabs>
          <w:tab w:val="left" w:pos="4274"/>
          <w:tab w:val="left" w:pos="5412"/>
          <w:tab w:val="left" w:pos="7933"/>
          <w:tab w:val="left" w:pos="8668"/>
        </w:tabs>
        <w:spacing w:before="8" w:line="355" w:lineRule="auto"/>
        <w:ind w:right="894"/>
        <w:jc w:val="left"/>
        <w:rPr>
          <w:lang w:val="ru-RU"/>
        </w:rPr>
      </w:pPr>
      <w:r w:rsidRPr="00EC7DA0">
        <w:rPr>
          <w:spacing w:val="-2"/>
          <w:lang w:val="ru-RU"/>
        </w:rPr>
        <w:t>-характеризовать</w:t>
      </w:r>
      <w:r w:rsidRPr="00EC7DA0">
        <w:rPr>
          <w:lang w:val="ru-RU"/>
        </w:rPr>
        <w:tab/>
      </w:r>
      <w:r w:rsidRPr="00EC7DA0">
        <w:rPr>
          <w:spacing w:val="-2"/>
          <w:lang w:val="ru-RU"/>
        </w:rPr>
        <w:t>культуру</w:t>
      </w:r>
      <w:r w:rsidRPr="00EC7DA0">
        <w:rPr>
          <w:lang w:val="ru-RU"/>
        </w:rPr>
        <w:tab/>
      </w:r>
      <w:r w:rsidRPr="00EC7DA0">
        <w:rPr>
          <w:spacing w:val="-2"/>
          <w:lang w:val="ru-RU"/>
        </w:rPr>
        <w:t>предпринимательства,</w:t>
      </w:r>
      <w:r w:rsidRPr="00EC7DA0">
        <w:rPr>
          <w:lang w:val="ru-RU"/>
        </w:rPr>
        <w:tab/>
      </w:r>
      <w:r w:rsidRPr="00EC7DA0">
        <w:rPr>
          <w:spacing w:val="-4"/>
          <w:lang w:val="ru-RU"/>
        </w:rPr>
        <w:t>виды</w:t>
      </w:r>
      <w:r w:rsidRPr="00EC7DA0">
        <w:rPr>
          <w:lang w:val="ru-RU"/>
        </w:rPr>
        <w:tab/>
      </w:r>
      <w:r w:rsidRPr="00EC7DA0">
        <w:rPr>
          <w:spacing w:val="-4"/>
          <w:lang w:val="ru-RU"/>
        </w:rPr>
        <w:t xml:space="preserve">предпринимательской </w:t>
      </w:r>
      <w:r w:rsidRPr="00EC7DA0">
        <w:rPr>
          <w:spacing w:val="-2"/>
          <w:lang w:val="ru-RU"/>
        </w:rPr>
        <w:t>деятельности;</w:t>
      </w:r>
    </w:p>
    <w:p w:rsidR="00E4184B" w:rsidRPr="00EC7DA0" w:rsidRDefault="00EC7DA0">
      <w:pPr>
        <w:pStyle w:val="a4"/>
        <w:spacing w:before="4"/>
        <w:ind w:left="2310" w:firstLine="0"/>
        <w:jc w:val="left"/>
        <w:rPr>
          <w:lang w:val="ru-RU"/>
        </w:rPr>
      </w:pPr>
      <w:r w:rsidRPr="00EC7DA0">
        <w:rPr>
          <w:w w:val="95"/>
          <w:lang w:val="ru-RU"/>
        </w:rPr>
        <w:t>-создавать</w:t>
      </w:r>
      <w:r w:rsidRPr="00EC7DA0">
        <w:rPr>
          <w:spacing w:val="35"/>
          <w:lang w:val="ru-RU"/>
        </w:rPr>
        <w:t xml:space="preserve"> </w:t>
      </w:r>
      <w:r w:rsidRPr="00EC7DA0">
        <w:rPr>
          <w:w w:val="95"/>
          <w:lang w:val="ru-RU"/>
        </w:rPr>
        <w:t>модели</w:t>
      </w:r>
      <w:r w:rsidRPr="00EC7DA0">
        <w:rPr>
          <w:spacing w:val="45"/>
          <w:lang w:val="ru-RU"/>
        </w:rPr>
        <w:t xml:space="preserve"> </w:t>
      </w:r>
      <w:r w:rsidRPr="00EC7DA0">
        <w:rPr>
          <w:w w:val="95"/>
          <w:lang w:val="ru-RU"/>
        </w:rPr>
        <w:t>экономической</w:t>
      </w:r>
      <w:r w:rsidRPr="00EC7DA0">
        <w:rPr>
          <w:spacing w:val="44"/>
          <w:lang w:val="ru-RU"/>
        </w:rPr>
        <w:t xml:space="preserve"> </w:t>
      </w:r>
      <w:r w:rsidRPr="00EC7DA0">
        <w:rPr>
          <w:w w:val="95"/>
          <w:lang w:val="ru-RU"/>
        </w:rPr>
        <w:t>деятельности;</w:t>
      </w:r>
      <w:r w:rsidRPr="00EC7DA0">
        <w:rPr>
          <w:spacing w:val="43"/>
          <w:lang w:val="ru-RU"/>
        </w:rPr>
        <w:t xml:space="preserve"> </w:t>
      </w:r>
      <w:r w:rsidRPr="00EC7DA0">
        <w:rPr>
          <w:w w:val="95"/>
          <w:lang w:val="ru-RU"/>
        </w:rPr>
        <w:t>разрабатывать</w:t>
      </w:r>
      <w:r w:rsidRPr="00EC7DA0">
        <w:rPr>
          <w:spacing w:val="57"/>
          <w:lang w:val="ru-RU"/>
        </w:rPr>
        <w:t xml:space="preserve"> </w:t>
      </w:r>
      <w:r w:rsidRPr="00EC7DA0">
        <w:rPr>
          <w:w w:val="95"/>
          <w:lang w:val="ru-RU"/>
        </w:rPr>
        <w:t>бизнес-</w:t>
      </w:r>
      <w:r w:rsidRPr="00EC7DA0">
        <w:rPr>
          <w:spacing w:val="-2"/>
          <w:w w:val="95"/>
          <w:lang w:val="ru-RU"/>
        </w:rPr>
        <w:t>проект;</w:t>
      </w:r>
    </w:p>
    <w:p w:rsidR="00E4184B" w:rsidRPr="00EC7DA0" w:rsidRDefault="00EC7DA0">
      <w:pPr>
        <w:pStyle w:val="a4"/>
        <w:spacing w:before="137" w:line="362" w:lineRule="auto"/>
        <w:ind w:right="855"/>
        <w:rPr>
          <w:lang w:val="ru-RU"/>
        </w:rPr>
      </w:pPr>
      <w:r w:rsidRPr="00EC7DA0">
        <w:rPr>
          <w:lang w:val="ru-RU"/>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 карьеру.</w:t>
      </w:r>
    </w:p>
    <w:p w:rsidR="00E4184B" w:rsidRPr="00EC7DA0" w:rsidRDefault="00EC7DA0">
      <w:pPr>
        <w:pStyle w:val="210"/>
        <w:spacing w:line="360" w:lineRule="auto"/>
        <w:ind w:left="1599" w:right="848" w:firstLine="710"/>
        <w:rPr>
          <w:lang w:val="ru-RU"/>
        </w:rPr>
      </w:pPr>
      <w:r w:rsidRPr="00EC7DA0">
        <w:rPr>
          <w:lang w:val="ru-RU"/>
        </w:rPr>
        <w:t>Предметные результаты освоения содержания модуля «Технологии обработки материалов и пищевых продуктов».</w:t>
      </w:r>
    </w:p>
    <w:p w:rsidR="00E4184B" w:rsidRPr="00EC7DA0" w:rsidRDefault="00EC7DA0">
      <w:pPr>
        <w:spacing w:line="274" w:lineRule="exact"/>
        <w:ind w:left="2310"/>
        <w:jc w:val="both"/>
        <w:rPr>
          <w:b/>
          <w:sz w:val="24"/>
          <w:lang w:val="ru-RU"/>
        </w:rPr>
      </w:pPr>
      <w:r w:rsidRPr="00EC7DA0">
        <w:rPr>
          <w:b/>
          <w:sz w:val="24"/>
          <w:lang w:val="ru-RU"/>
        </w:rPr>
        <w:t>К концу</w:t>
      </w:r>
      <w:r w:rsidRPr="00EC7DA0">
        <w:rPr>
          <w:b/>
          <w:spacing w:val="-2"/>
          <w:sz w:val="24"/>
          <w:lang w:val="ru-RU"/>
        </w:rPr>
        <w:t xml:space="preserve"> </w:t>
      </w:r>
      <w:r w:rsidRPr="00EC7DA0">
        <w:rPr>
          <w:b/>
          <w:sz w:val="24"/>
          <w:lang w:val="ru-RU"/>
        </w:rPr>
        <w:t>обучения в</w:t>
      </w:r>
      <w:r w:rsidRPr="00EC7DA0">
        <w:rPr>
          <w:b/>
          <w:spacing w:val="-2"/>
          <w:sz w:val="24"/>
          <w:lang w:val="ru-RU"/>
        </w:rPr>
        <w:t xml:space="preserve"> </w:t>
      </w:r>
      <w:r w:rsidRPr="00EC7DA0">
        <w:rPr>
          <w:b/>
          <w:sz w:val="24"/>
          <w:lang w:val="ru-RU"/>
        </w:rPr>
        <w:t>5</w:t>
      </w:r>
      <w:r w:rsidRPr="00EC7DA0">
        <w:rPr>
          <w:b/>
          <w:spacing w:val="-3"/>
          <w:sz w:val="24"/>
          <w:lang w:val="ru-RU"/>
        </w:rPr>
        <w:t xml:space="preserve"> </w:t>
      </w:r>
      <w:r w:rsidRPr="00EC7DA0">
        <w:rPr>
          <w:b/>
          <w:spacing w:val="-2"/>
          <w:sz w:val="24"/>
          <w:lang w:val="ru-RU"/>
        </w:rPr>
        <w:t>классе:</w:t>
      </w:r>
    </w:p>
    <w:p w:rsidR="00E4184B" w:rsidRPr="00EC7DA0" w:rsidRDefault="00EC7DA0">
      <w:pPr>
        <w:pStyle w:val="a4"/>
        <w:spacing w:before="135" w:line="360" w:lineRule="auto"/>
        <w:ind w:right="852"/>
        <w:rPr>
          <w:lang w:val="ru-RU"/>
        </w:rPr>
      </w:pPr>
      <w:r w:rsidRPr="00EC7DA0">
        <w:rPr>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E4184B" w:rsidRPr="00EC7DA0" w:rsidRDefault="00EC7DA0">
      <w:pPr>
        <w:pStyle w:val="a4"/>
        <w:spacing w:before="6" w:line="357" w:lineRule="auto"/>
        <w:ind w:right="840"/>
        <w:rPr>
          <w:lang w:val="ru-RU"/>
        </w:rPr>
      </w:pPr>
      <w:r w:rsidRPr="00EC7DA0">
        <w:rPr>
          <w:lang w:val="ru-RU"/>
        </w:rPr>
        <w:t>-создавать, применять и преобразовывать знаки и символы, модели и схемы; использовать средства и инструменты ИКТ для решения прикладных учебно- познавательных задач;</w:t>
      </w:r>
    </w:p>
    <w:p w:rsidR="00E4184B" w:rsidRPr="00EC7DA0" w:rsidRDefault="00EC7DA0">
      <w:pPr>
        <w:pStyle w:val="a4"/>
        <w:ind w:left="2310" w:firstLine="0"/>
        <w:rPr>
          <w:lang w:val="ru-RU"/>
        </w:rPr>
      </w:pPr>
      <w:r w:rsidRPr="00EC7DA0">
        <w:rPr>
          <w:lang w:val="ru-RU"/>
        </w:rPr>
        <w:t>-называть</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характеризовать</w:t>
      </w:r>
      <w:r w:rsidRPr="00EC7DA0">
        <w:rPr>
          <w:spacing w:val="-15"/>
          <w:lang w:val="ru-RU"/>
        </w:rPr>
        <w:t xml:space="preserve"> </w:t>
      </w:r>
      <w:r w:rsidRPr="00EC7DA0">
        <w:rPr>
          <w:lang w:val="ru-RU"/>
        </w:rPr>
        <w:t>виды</w:t>
      </w:r>
      <w:r w:rsidRPr="00EC7DA0">
        <w:rPr>
          <w:spacing w:val="-15"/>
          <w:lang w:val="ru-RU"/>
        </w:rPr>
        <w:t xml:space="preserve"> </w:t>
      </w:r>
      <w:r w:rsidRPr="00EC7DA0">
        <w:rPr>
          <w:lang w:val="ru-RU"/>
        </w:rPr>
        <w:t>бумаги,</w:t>
      </w:r>
      <w:r w:rsidRPr="00EC7DA0">
        <w:rPr>
          <w:spacing w:val="-15"/>
          <w:lang w:val="ru-RU"/>
        </w:rPr>
        <w:t xml:space="preserve"> </w:t>
      </w:r>
      <w:r w:rsidRPr="00EC7DA0">
        <w:rPr>
          <w:lang w:val="ru-RU"/>
        </w:rPr>
        <w:t>её</w:t>
      </w:r>
      <w:r w:rsidRPr="00EC7DA0">
        <w:rPr>
          <w:spacing w:val="-15"/>
          <w:lang w:val="ru-RU"/>
        </w:rPr>
        <w:t xml:space="preserve"> </w:t>
      </w:r>
      <w:r w:rsidRPr="00EC7DA0">
        <w:rPr>
          <w:lang w:val="ru-RU"/>
        </w:rPr>
        <w:t>свойства,</w:t>
      </w:r>
      <w:r w:rsidRPr="00EC7DA0">
        <w:rPr>
          <w:spacing w:val="-15"/>
          <w:lang w:val="ru-RU"/>
        </w:rPr>
        <w:t xml:space="preserve"> </w:t>
      </w:r>
      <w:r w:rsidRPr="00EC7DA0">
        <w:rPr>
          <w:lang w:val="ru-RU"/>
        </w:rPr>
        <w:t>получение</w:t>
      </w:r>
      <w:r w:rsidRPr="00EC7DA0">
        <w:rPr>
          <w:spacing w:val="-15"/>
          <w:lang w:val="ru-RU"/>
        </w:rPr>
        <w:t xml:space="preserve"> </w:t>
      </w:r>
      <w:r w:rsidRPr="00EC7DA0">
        <w:rPr>
          <w:lang w:val="ru-RU"/>
        </w:rPr>
        <w:t>и</w:t>
      </w:r>
      <w:r w:rsidRPr="00EC7DA0">
        <w:rPr>
          <w:spacing w:val="-15"/>
          <w:lang w:val="ru-RU"/>
        </w:rPr>
        <w:t xml:space="preserve"> </w:t>
      </w:r>
      <w:r w:rsidRPr="00EC7DA0">
        <w:rPr>
          <w:spacing w:val="-2"/>
          <w:lang w:val="ru-RU"/>
        </w:rPr>
        <w:t>применение;</w:t>
      </w:r>
    </w:p>
    <w:p w:rsidR="00E4184B" w:rsidRPr="00EC7DA0" w:rsidRDefault="00EC7DA0">
      <w:pPr>
        <w:pStyle w:val="a4"/>
        <w:spacing w:before="137" w:line="360" w:lineRule="auto"/>
        <w:ind w:right="858"/>
        <w:rPr>
          <w:lang w:val="ru-RU"/>
        </w:rPr>
      </w:pPr>
      <w:r w:rsidRPr="00EC7DA0">
        <w:rPr>
          <w:lang w:val="ru-RU"/>
        </w:rPr>
        <w:t>-называть народные промыслы по обработке древесины; характеризовать свойства конструкционных материалов;</w:t>
      </w:r>
    </w:p>
    <w:p w:rsidR="00E4184B" w:rsidRPr="00EC7DA0" w:rsidRDefault="00EC7DA0">
      <w:pPr>
        <w:pStyle w:val="a4"/>
        <w:spacing w:before="7" w:line="360" w:lineRule="auto"/>
        <w:ind w:right="855"/>
        <w:rPr>
          <w:lang w:val="ru-RU"/>
        </w:rPr>
      </w:pPr>
      <w:r w:rsidRPr="00EC7DA0">
        <w:rPr>
          <w:lang w:val="ru-RU"/>
        </w:rPr>
        <w:t>-выбирать материалы для изготовления изделий с учётом их свойств, технологий обработки, инструментов и приспособлений;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1"/>
        <w:rPr>
          <w:lang w:val="ru-RU"/>
        </w:rPr>
      </w:pPr>
      <w:r w:rsidRPr="00EC7DA0">
        <w:rPr>
          <w:lang w:val="ru-RU"/>
        </w:rPr>
        <w:lastRenderedPageBreak/>
        <w:t>-называть и характеризовать виды древесины,</w:t>
      </w:r>
      <w:r w:rsidRPr="00EC7DA0">
        <w:rPr>
          <w:spacing w:val="-1"/>
          <w:lang w:val="ru-RU"/>
        </w:rPr>
        <w:t xml:space="preserve"> </w:t>
      </w:r>
      <w:r w:rsidRPr="00EC7DA0">
        <w:rPr>
          <w:lang w:val="ru-RU"/>
        </w:rPr>
        <w:t>пиломатериалов; выполнять простые ручные операции</w:t>
      </w:r>
      <w:r w:rsidRPr="00EC7DA0">
        <w:rPr>
          <w:spacing w:val="-3"/>
          <w:lang w:val="ru-RU"/>
        </w:rPr>
        <w:t xml:space="preserve"> </w:t>
      </w:r>
      <w:r w:rsidRPr="00EC7DA0">
        <w:rPr>
          <w:lang w:val="ru-RU"/>
        </w:rPr>
        <w:t>(разметка, распиливание, строгание, сверление) по</w:t>
      </w:r>
      <w:r w:rsidRPr="00EC7DA0">
        <w:rPr>
          <w:spacing w:val="-8"/>
          <w:lang w:val="ru-RU"/>
        </w:rPr>
        <w:t xml:space="preserve"> </w:t>
      </w:r>
      <w:r w:rsidRPr="00EC7DA0">
        <w:rPr>
          <w:lang w:val="ru-RU"/>
        </w:rPr>
        <w:t>обработке</w:t>
      </w:r>
      <w:r w:rsidRPr="00EC7DA0">
        <w:rPr>
          <w:spacing w:val="-4"/>
          <w:lang w:val="ru-RU"/>
        </w:rPr>
        <w:t xml:space="preserve"> </w:t>
      </w:r>
      <w:r w:rsidRPr="00EC7DA0">
        <w:rPr>
          <w:lang w:val="ru-RU"/>
        </w:rPr>
        <w:t xml:space="preserve">изделий из древесины с учётом её свойств, применять в работе столярные инструменты и </w:t>
      </w:r>
      <w:r w:rsidRPr="00EC7DA0">
        <w:rPr>
          <w:spacing w:val="-2"/>
          <w:lang w:val="ru-RU"/>
        </w:rPr>
        <w:t>приспособления;</w:t>
      </w:r>
    </w:p>
    <w:p w:rsidR="00E4184B" w:rsidRPr="00EC7DA0" w:rsidRDefault="00EC7DA0">
      <w:pPr>
        <w:pStyle w:val="a4"/>
        <w:spacing w:before="1" w:line="360" w:lineRule="auto"/>
        <w:ind w:right="862"/>
        <w:rPr>
          <w:lang w:val="ru-RU"/>
        </w:rPr>
      </w:pPr>
      <w:r w:rsidRPr="00EC7DA0">
        <w:rPr>
          <w:lang w:val="ru-RU"/>
        </w:rPr>
        <w:t xml:space="preserve">-исследовать, анализировать и сравнивать свойства древесины разных пород </w:t>
      </w:r>
      <w:r w:rsidRPr="00EC7DA0">
        <w:rPr>
          <w:spacing w:val="-2"/>
          <w:lang w:val="ru-RU"/>
        </w:rPr>
        <w:t>деревьев;</w:t>
      </w:r>
    </w:p>
    <w:p w:rsidR="00E4184B" w:rsidRPr="00EC7DA0" w:rsidRDefault="00EC7DA0">
      <w:pPr>
        <w:pStyle w:val="a4"/>
        <w:spacing w:before="2"/>
        <w:ind w:left="2310" w:firstLine="0"/>
        <w:rPr>
          <w:lang w:val="ru-RU"/>
        </w:rPr>
      </w:pPr>
      <w:r w:rsidRPr="00EC7DA0">
        <w:rPr>
          <w:lang w:val="ru-RU"/>
        </w:rPr>
        <w:t>-знать</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называть</w:t>
      </w:r>
      <w:r w:rsidRPr="00EC7DA0">
        <w:rPr>
          <w:spacing w:val="-15"/>
          <w:lang w:val="ru-RU"/>
        </w:rPr>
        <w:t xml:space="preserve"> </w:t>
      </w:r>
      <w:r w:rsidRPr="00EC7DA0">
        <w:rPr>
          <w:lang w:val="ru-RU"/>
        </w:rPr>
        <w:t>пищевую</w:t>
      </w:r>
      <w:r w:rsidRPr="00EC7DA0">
        <w:rPr>
          <w:spacing w:val="-14"/>
          <w:lang w:val="ru-RU"/>
        </w:rPr>
        <w:t xml:space="preserve"> </w:t>
      </w:r>
      <w:r w:rsidRPr="00EC7DA0">
        <w:rPr>
          <w:lang w:val="ru-RU"/>
        </w:rPr>
        <w:t>ценность</w:t>
      </w:r>
      <w:r w:rsidRPr="00EC7DA0">
        <w:rPr>
          <w:spacing w:val="-12"/>
          <w:lang w:val="ru-RU"/>
        </w:rPr>
        <w:t xml:space="preserve"> </w:t>
      </w:r>
      <w:r w:rsidRPr="00EC7DA0">
        <w:rPr>
          <w:lang w:val="ru-RU"/>
        </w:rPr>
        <w:t>яиц,</w:t>
      </w:r>
      <w:r w:rsidRPr="00EC7DA0">
        <w:rPr>
          <w:spacing w:val="-15"/>
          <w:lang w:val="ru-RU"/>
        </w:rPr>
        <w:t xml:space="preserve"> </w:t>
      </w:r>
      <w:r w:rsidRPr="00EC7DA0">
        <w:rPr>
          <w:lang w:val="ru-RU"/>
        </w:rPr>
        <w:t>круп,</w:t>
      </w:r>
      <w:r w:rsidRPr="00EC7DA0">
        <w:rPr>
          <w:spacing w:val="-11"/>
          <w:lang w:val="ru-RU"/>
        </w:rPr>
        <w:t xml:space="preserve"> </w:t>
      </w:r>
      <w:r w:rsidRPr="00EC7DA0">
        <w:rPr>
          <w:spacing w:val="-2"/>
          <w:lang w:val="ru-RU"/>
        </w:rPr>
        <w:t>овощей;</w:t>
      </w:r>
    </w:p>
    <w:p w:rsidR="00E4184B" w:rsidRPr="00EC7DA0" w:rsidRDefault="00EC7DA0">
      <w:pPr>
        <w:pStyle w:val="a4"/>
        <w:spacing w:before="133" w:line="360" w:lineRule="auto"/>
        <w:ind w:right="858"/>
        <w:rPr>
          <w:lang w:val="ru-RU"/>
        </w:rPr>
      </w:pPr>
      <w:r w:rsidRPr="00EC7DA0">
        <w:rPr>
          <w:lang w:val="ru-RU"/>
        </w:rPr>
        <w:t>-приводить примеры обработки пищевых продуктов, позволяющие максимально сохранять их пищевую ценность;</w:t>
      </w:r>
    </w:p>
    <w:p w:rsidR="00E4184B" w:rsidRPr="00EC7DA0" w:rsidRDefault="00EC7DA0">
      <w:pPr>
        <w:pStyle w:val="a4"/>
        <w:spacing w:before="2" w:line="362" w:lineRule="auto"/>
        <w:ind w:right="846"/>
        <w:rPr>
          <w:lang w:val="ru-RU"/>
        </w:rPr>
      </w:pPr>
      <w:r w:rsidRPr="00EC7DA0">
        <w:rPr>
          <w:lang w:val="ru-RU"/>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E4184B" w:rsidRPr="00EC7DA0" w:rsidRDefault="00EC7DA0">
      <w:pPr>
        <w:pStyle w:val="a4"/>
        <w:spacing w:line="360" w:lineRule="auto"/>
        <w:ind w:left="2310" w:right="2023" w:firstLine="0"/>
        <w:rPr>
          <w:lang w:val="ru-RU"/>
        </w:rPr>
      </w:pPr>
      <w:r w:rsidRPr="00EC7DA0">
        <w:rPr>
          <w:lang w:val="ru-RU"/>
        </w:rPr>
        <w:t>-называть</w:t>
      </w:r>
      <w:r w:rsidRPr="00EC7DA0">
        <w:rPr>
          <w:spacing w:val="-6"/>
          <w:lang w:val="ru-RU"/>
        </w:rPr>
        <w:t xml:space="preserve"> </w:t>
      </w:r>
      <w:r w:rsidRPr="00EC7DA0">
        <w:rPr>
          <w:lang w:val="ru-RU"/>
        </w:rPr>
        <w:t>и</w:t>
      </w:r>
      <w:r w:rsidRPr="00EC7DA0">
        <w:rPr>
          <w:spacing w:val="-7"/>
          <w:lang w:val="ru-RU"/>
        </w:rPr>
        <w:t xml:space="preserve"> </w:t>
      </w:r>
      <w:r w:rsidRPr="00EC7DA0">
        <w:rPr>
          <w:lang w:val="ru-RU"/>
        </w:rPr>
        <w:t>характеризовать</w:t>
      </w:r>
      <w:r w:rsidRPr="00EC7DA0">
        <w:rPr>
          <w:spacing w:val="-8"/>
          <w:lang w:val="ru-RU"/>
        </w:rPr>
        <w:t xml:space="preserve"> </w:t>
      </w:r>
      <w:r w:rsidRPr="00EC7DA0">
        <w:rPr>
          <w:lang w:val="ru-RU"/>
        </w:rPr>
        <w:t>текстильные</w:t>
      </w:r>
      <w:r w:rsidRPr="00EC7DA0">
        <w:rPr>
          <w:spacing w:val="-11"/>
          <w:lang w:val="ru-RU"/>
        </w:rPr>
        <w:t xml:space="preserve"> </w:t>
      </w:r>
      <w:r w:rsidRPr="00EC7DA0">
        <w:rPr>
          <w:lang w:val="ru-RU"/>
        </w:rPr>
        <w:t>материалы,</w:t>
      </w:r>
      <w:r w:rsidRPr="00EC7DA0">
        <w:rPr>
          <w:spacing w:val="-4"/>
          <w:lang w:val="ru-RU"/>
        </w:rPr>
        <w:t xml:space="preserve"> </w:t>
      </w:r>
      <w:r w:rsidRPr="00EC7DA0">
        <w:rPr>
          <w:lang w:val="ru-RU"/>
        </w:rPr>
        <w:t>классифицировать их, описывать основные этапы производства;</w:t>
      </w:r>
    </w:p>
    <w:p w:rsidR="00E4184B" w:rsidRPr="00EC7DA0" w:rsidRDefault="00EC7DA0">
      <w:pPr>
        <w:pStyle w:val="a4"/>
        <w:spacing w:line="362" w:lineRule="auto"/>
        <w:ind w:right="852"/>
        <w:rPr>
          <w:lang w:val="ru-RU"/>
        </w:rPr>
      </w:pPr>
      <w:r w:rsidRPr="00EC7DA0">
        <w:rPr>
          <w:lang w:val="ru-RU"/>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E4184B" w:rsidRPr="00EC7DA0" w:rsidRDefault="00EC7DA0">
      <w:pPr>
        <w:pStyle w:val="a4"/>
        <w:spacing w:line="360" w:lineRule="auto"/>
        <w:ind w:right="858"/>
        <w:rPr>
          <w:lang w:val="ru-RU"/>
        </w:rPr>
      </w:pPr>
      <w:r w:rsidRPr="00EC7DA0">
        <w:rPr>
          <w:lang w:val="ru-RU"/>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E4184B" w:rsidRPr="00EC7DA0" w:rsidRDefault="00EC7DA0">
      <w:pPr>
        <w:pStyle w:val="a4"/>
        <w:spacing w:line="362" w:lineRule="auto"/>
        <w:ind w:right="864"/>
        <w:rPr>
          <w:lang w:val="ru-RU"/>
        </w:rPr>
      </w:pPr>
      <w:r w:rsidRPr="00EC7DA0">
        <w:rPr>
          <w:lang w:val="ru-RU"/>
        </w:rPr>
        <w:t>-выполнять последовательность изготовления швейных изделий, осуществлять контроль качества;</w:t>
      </w:r>
    </w:p>
    <w:p w:rsidR="00E4184B" w:rsidRPr="00EC7DA0" w:rsidRDefault="00EC7DA0">
      <w:pPr>
        <w:pStyle w:val="a4"/>
        <w:spacing w:line="360" w:lineRule="auto"/>
        <w:ind w:right="857"/>
        <w:rPr>
          <w:lang w:val="ru-RU"/>
        </w:rPr>
      </w:pPr>
      <w:r w:rsidRPr="00EC7DA0">
        <w:rPr>
          <w:lang w:val="ru-RU"/>
        </w:rPr>
        <w:t>-характеризовать группы профессий, описывать тенденции их развития, объяснять социальное значение групп профессий.</w:t>
      </w:r>
    </w:p>
    <w:p w:rsidR="00E4184B" w:rsidRPr="00EC7DA0" w:rsidRDefault="00EC7DA0">
      <w:pPr>
        <w:pStyle w:val="210"/>
        <w:rPr>
          <w:lang w:val="ru-RU"/>
        </w:rPr>
      </w:pPr>
      <w:bookmarkStart w:id="304" w:name="К_концу_обучения_в_6_классе:_(1)"/>
      <w:bookmarkEnd w:id="304"/>
      <w:r w:rsidRPr="00EC7DA0">
        <w:rPr>
          <w:lang w:val="ru-RU"/>
        </w:rPr>
        <w:t>К концу</w:t>
      </w:r>
      <w:r w:rsidRPr="00EC7DA0">
        <w:rPr>
          <w:spacing w:val="-2"/>
          <w:lang w:val="ru-RU"/>
        </w:rPr>
        <w:t xml:space="preserve"> </w:t>
      </w:r>
      <w:r w:rsidRPr="00EC7DA0">
        <w:rPr>
          <w:lang w:val="ru-RU"/>
        </w:rPr>
        <w:t>обучения в</w:t>
      </w:r>
      <w:r w:rsidRPr="00EC7DA0">
        <w:rPr>
          <w:spacing w:val="-2"/>
          <w:lang w:val="ru-RU"/>
        </w:rPr>
        <w:t xml:space="preserve"> </w:t>
      </w:r>
      <w:r w:rsidRPr="00EC7DA0">
        <w:rPr>
          <w:lang w:val="ru-RU"/>
        </w:rPr>
        <w:t>6</w:t>
      </w:r>
      <w:r w:rsidRPr="00EC7DA0">
        <w:rPr>
          <w:spacing w:val="-3"/>
          <w:lang w:val="ru-RU"/>
        </w:rPr>
        <w:t xml:space="preserve"> </w:t>
      </w:r>
      <w:r w:rsidRPr="00EC7DA0">
        <w:rPr>
          <w:spacing w:val="-2"/>
          <w:lang w:val="ru-RU"/>
        </w:rPr>
        <w:t>классе:</w:t>
      </w:r>
    </w:p>
    <w:p w:rsidR="00E4184B" w:rsidRPr="00EC7DA0" w:rsidRDefault="00EC7DA0">
      <w:pPr>
        <w:pStyle w:val="a4"/>
        <w:spacing w:before="123" w:line="360" w:lineRule="auto"/>
        <w:ind w:right="849"/>
        <w:rPr>
          <w:lang w:val="ru-RU"/>
        </w:rPr>
      </w:pPr>
      <w:r w:rsidRPr="00EC7DA0">
        <w:rPr>
          <w:lang w:val="ru-RU"/>
        </w:rPr>
        <w:t>-характеризовать свойства конструкционных материалов; называть народные промыслы</w:t>
      </w:r>
      <w:r w:rsidRPr="00EC7DA0">
        <w:rPr>
          <w:spacing w:val="-3"/>
          <w:lang w:val="ru-RU"/>
        </w:rPr>
        <w:t xml:space="preserve"> </w:t>
      </w:r>
      <w:r w:rsidRPr="00EC7DA0">
        <w:rPr>
          <w:lang w:val="ru-RU"/>
        </w:rPr>
        <w:t>по</w:t>
      </w:r>
      <w:r w:rsidRPr="00EC7DA0">
        <w:rPr>
          <w:spacing w:val="-6"/>
          <w:lang w:val="ru-RU"/>
        </w:rPr>
        <w:t xml:space="preserve"> </w:t>
      </w:r>
      <w:r w:rsidRPr="00EC7DA0">
        <w:rPr>
          <w:lang w:val="ru-RU"/>
        </w:rPr>
        <w:t>обработке</w:t>
      </w:r>
      <w:r w:rsidRPr="00EC7DA0">
        <w:rPr>
          <w:spacing w:val="-2"/>
          <w:lang w:val="ru-RU"/>
        </w:rPr>
        <w:t xml:space="preserve"> </w:t>
      </w:r>
      <w:r w:rsidRPr="00EC7DA0">
        <w:rPr>
          <w:lang w:val="ru-RU"/>
        </w:rPr>
        <w:t>металла;</w:t>
      </w:r>
      <w:r w:rsidRPr="00EC7DA0">
        <w:rPr>
          <w:spacing w:val="-6"/>
          <w:lang w:val="ru-RU"/>
        </w:rPr>
        <w:t xml:space="preserve"> </w:t>
      </w:r>
      <w:r w:rsidRPr="00EC7DA0">
        <w:rPr>
          <w:lang w:val="ru-RU"/>
        </w:rPr>
        <w:t>называть</w:t>
      </w:r>
      <w:r w:rsidRPr="00EC7DA0">
        <w:rPr>
          <w:spacing w:val="-4"/>
          <w:lang w:val="ru-RU"/>
        </w:rPr>
        <w:t xml:space="preserve"> </w:t>
      </w:r>
      <w:r w:rsidRPr="00EC7DA0">
        <w:rPr>
          <w:lang w:val="ru-RU"/>
        </w:rPr>
        <w:t>и</w:t>
      </w:r>
      <w:r w:rsidRPr="00EC7DA0">
        <w:rPr>
          <w:spacing w:val="-1"/>
          <w:lang w:val="ru-RU"/>
        </w:rPr>
        <w:t xml:space="preserve"> </w:t>
      </w:r>
      <w:r w:rsidRPr="00EC7DA0">
        <w:rPr>
          <w:lang w:val="ru-RU"/>
        </w:rPr>
        <w:t>характеризовать</w:t>
      </w:r>
      <w:r w:rsidRPr="00EC7DA0">
        <w:rPr>
          <w:spacing w:val="-4"/>
          <w:lang w:val="ru-RU"/>
        </w:rPr>
        <w:t xml:space="preserve"> </w:t>
      </w:r>
      <w:r w:rsidRPr="00EC7DA0">
        <w:rPr>
          <w:lang w:val="ru-RU"/>
        </w:rPr>
        <w:t>виды металлов</w:t>
      </w:r>
      <w:r w:rsidRPr="00EC7DA0">
        <w:rPr>
          <w:spacing w:val="-4"/>
          <w:lang w:val="ru-RU"/>
        </w:rPr>
        <w:t xml:space="preserve"> </w:t>
      </w:r>
      <w:r w:rsidRPr="00EC7DA0">
        <w:rPr>
          <w:lang w:val="ru-RU"/>
        </w:rPr>
        <w:t>и</w:t>
      </w:r>
      <w:r w:rsidRPr="00EC7DA0">
        <w:rPr>
          <w:spacing w:val="-1"/>
          <w:lang w:val="ru-RU"/>
        </w:rPr>
        <w:t xml:space="preserve"> </w:t>
      </w:r>
      <w:r w:rsidRPr="00EC7DA0">
        <w:rPr>
          <w:lang w:val="ru-RU"/>
        </w:rPr>
        <w:t>их</w:t>
      </w:r>
      <w:r w:rsidRPr="00EC7DA0">
        <w:rPr>
          <w:spacing w:val="-6"/>
          <w:lang w:val="ru-RU"/>
        </w:rPr>
        <w:t xml:space="preserve"> </w:t>
      </w:r>
      <w:r w:rsidRPr="00EC7DA0">
        <w:rPr>
          <w:lang w:val="ru-RU"/>
        </w:rPr>
        <w:t xml:space="preserve">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w:t>
      </w:r>
      <w:r w:rsidRPr="00EC7DA0">
        <w:rPr>
          <w:spacing w:val="-2"/>
          <w:lang w:val="ru-RU"/>
        </w:rPr>
        <w:t>оборудование;</w:t>
      </w:r>
    </w:p>
    <w:p w:rsidR="00E4184B" w:rsidRPr="00EC7DA0" w:rsidRDefault="00EC7DA0">
      <w:pPr>
        <w:pStyle w:val="a4"/>
        <w:spacing w:line="360" w:lineRule="auto"/>
        <w:ind w:right="856"/>
        <w:rPr>
          <w:lang w:val="ru-RU"/>
        </w:rPr>
      </w:pPr>
      <w:r w:rsidRPr="00EC7DA0">
        <w:rPr>
          <w:lang w:val="ru-RU"/>
        </w:rPr>
        <w:t>-использовать инструменты, приспособления и технологическое оборудование при обработке тонколистового металла, проволоки;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1"/>
        <w:rPr>
          <w:lang w:val="ru-RU"/>
        </w:rPr>
      </w:pPr>
      <w:r w:rsidRPr="00EC7DA0">
        <w:rPr>
          <w:lang w:val="ru-RU"/>
        </w:rPr>
        <w:lastRenderedPageBreak/>
        <w:t>-выполнять технологические операции с использованием ручных инструментов, приспособлений, технологического оборудования;</w:t>
      </w:r>
    </w:p>
    <w:p w:rsidR="00E4184B" w:rsidRPr="00EC7DA0" w:rsidRDefault="00EC7DA0">
      <w:pPr>
        <w:pStyle w:val="a4"/>
        <w:spacing w:line="362" w:lineRule="auto"/>
        <w:ind w:right="848"/>
        <w:rPr>
          <w:lang w:val="ru-RU"/>
        </w:rPr>
      </w:pPr>
      <w:r w:rsidRPr="00EC7DA0">
        <w:rPr>
          <w:lang w:val="ru-RU"/>
        </w:rPr>
        <w:t>-обрабатывать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E4184B" w:rsidRPr="00EC7DA0" w:rsidRDefault="00EC7DA0">
      <w:pPr>
        <w:pStyle w:val="a4"/>
        <w:spacing w:line="360" w:lineRule="auto"/>
        <w:ind w:right="858"/>
        <w:rPr>
          <w:lang w:val="ru-RU"/>
        </w:rPr>
      </w:pPr>
      <w:r w:rsidRPr="00EC7DA0">
        <w:rPr>
          <w:lang w:val="ru-RU"/>
        </w:rPr>
        <w:t xml:space="preserve">-называть и выполнять технологии приготовления блюд из молока и молочных </w:t>
      </w:r>
      <w:r w:rsidRPr="00EC7DA0">
        <w:rPr>
          <w:spacing w:val="-2"/>
          <w:lang w:val="ru-RU"/>
        </w:rPr>
        <w:t>продуктов;</w:t>
      </w:r>
    </w:p>
    <w:p w:rsidR="00E4184B" w:rsidRPr="00EC7DA0" w:rsidRDefault="00EC7DA0">
      <w:pPr>
        <w:pStyle w:val="a4"/>
        <w:spacing w:line="360" w:lineRule="auto"/>
        <w:ind w:right="865"/>
        <w:rPr>
          <w:lang w:val="ru-RU"/>
        </w:rPr>
      </w:pPr>
      <w:r w:rsidRPr="00EC7DA0">
        <w:rPr>
          <w:lang w:val="ru-RU"/>
        </w:rPr>
        <w:t>-называть виды теста, технологии приготовления разных видов теста; называть национальные блюда из разных видов теста;</w:t>
      </w:r>
    </w:p>
    <w:p w:rsidR="00E4184B" w:rsidRPr="00EC7DA0" w:rsidRDefault="00EC7DA0">
      <w:pPr>
        <w:pStyle w:val="a4"/>
        <w:spacing w:line="274" w:lineRule="exact"/>
        <w:ind w:left="2310" w:firstLine="0"/>
        <w:rPr>
          <w:lang w:val="ru-RU"/>
        </w:rPr>
      </w:pPr>
      <w:r w:rsidRPr="00EC7DA0">
        <w:rPr>
          <w:spacing w:val="-2"/>
          <w:lang w:val="ru-RU"/>
        </w:rPr>
        <w:t>-называть</w:t>
      </w:r>
      <w:r w:rsidRPr="00EC7DA0">
        <w:rPr>
          <w:spacing w:val="-5"/>
          <w:lang w:val="ru-RU"/>
        </w:rPr>
        <w:t xml:space="preserve"> </w:t>
      </w:r>
      <w:r w:rsidRPr="00EC7DA0">
        <w:rPr>
          <w:spacing w:val="-2"/>
          <w:lang w:val="ru-RU"/>
        </w:rPr>
        <w:t>виды</w:t>
      </w:r>
      <w:r w:rsidRPr="00EC7DA0">
        <w:rPr>
          <w:spacing w:val="-10"/>
          <w:lang w:val="ru-RU"/>
        </w:rPr>
        <w:t xml:space="preserve"> </w:t>
      </w:r>
      <w:r w:rsidRPr="00EC7DA0">
        <w:rPr>
          <w:spacing w:val="-2"/>
          <w:lang w:val="ru-RU"/>
        </w:rPr>
        <w:t>одежды,</w:t>
      </w:r>
      <w:r w:rsidRPr="00EC7DA0">
        <w:rPr>
          <w:spacing w:val="3"/>
          <w:lang w:val="ru-RU"/>
        </w:rPr>
        <w:t xml:space="preserve"> </w:t>
      </w:r>
      <w:r w:rsidRPr="00EC7DA0">
        <w:rPr>
          <w:spacing w:val="-2"/>
          <w:lang w:val="ru-RU"/>
        </w:rPr>
        <w:t>характеризовать</w:t>
      </w:r>
      <w:r w:rsidRPr="00EC7DA0">
        <w:rPr>
          <w:spacing w:val="3"/>
          <w:lang w:val="ru-RU"/>
        </w:rPr>
        <w:t xml:space="preserve"> </w:t>
      </w:r>
      <w:r w:rsidRPr="00EC7DA0">
        <w:rPr>
          <w:spacing w:val="-2"/>
          <w:lang w:val="ru-RU"/>
        </w:rPr>
        <w:t>стили</w:t>
      </w:r>
      <w:r w:rsidRPr="00EC7DA0">
        <w:rPr>
          <w:spacing w:val="-8"/>
          <w:lang w:val="ru-RU"/>
        </w:rPr>
        <w:t xml:space="preserve"> </w:t>
      </w:r>
      <w:r w:rsidRPr="00EC7DA0">
        <w:rPr>
          <w:spacing w:val="-2"/>
          <w:lang w:val="ru-RU"/>
        </w:rPr>
        <w:t>одежды;</w:t>
      </w:r>
    </w:p>
    <w:p w:rsidR="00E4184B" w:rsidRPr="00EC7DA0" w:rsidRDefault="00EC7DA0">
      <w:pPr>
        <w:pStyle w:val="a4"/>
        <w:spacing w:before="136"/>
        <w:ind w:left="2310" w:firstLine="0"/>
        <w:jc w:val="left"/>
        <w:rPr>
          <w:lang w:val="ru-RU"/>
        </w:rPr>
      </w:pPr>
      <w:r w:rsidRPr="00EC7DA0">
        <w:rPr>
          <w:w w:val="95"/>
          <w:lang w:val="ru-RU"/>
        </w:rPr>
        <w:t>-характеризовать</w:t>
      </w:r>
      <w:r w:rsidRPr="00EC7DA0">
        <w:rPr>
          <w:spacing w:val="32"/>
          <w:lang w:val="ru-RU"/>
        </w:rPr>
        <w:t xml:space="preserve"> </w:t>
      </w:r>
      <w:r w:rsidRPr="00EC7DA0">
        <w:rPr>
          <w:w w:val="95"/>
          <w:lang w:val="ru-RU"/>
        </w:rPr>
        <w:t>современные</w:t>
      </w:r>
      <w:r w:rsidRPr="00EC7DA0">
        <w:rPr>
          <w:spacing w:val="28"/>
          <w:lang w:val="ru-RU"/>
        </w:rPr>
        <w:t xml:space="preserve"> </w:t>
      </w:r>
      <w:r w:rsidRPr="00EC7DA0">
        <w:rPr>
          <w:w w:val="95"/>
          <w:lang w:val="ru-RU"/>
        </w:rPr>
        <w:t>текстильные</w:t>
      </w:r>
      <w:r w:rsidRPr="00EC7DA0">
        <w:rPr>
          <w:spacing w:val="34"/>
          <w:lang w:val="ru-RU"/>
        </w:rPr>
        <w:t xml:space="preserve"> </w:t>
      </w:r>
      <w:r w:rsidRPr="00EC7DA0">
        <w:rPr>
          <w:w w:val="95"/>
          <w:lang w:val="ru-RU"/>
        </w:rPr>
        <w:t>материалы,</w:t>
      </w:r>
      <w:r w:rsidRPr="00EC7DA0">
        <w:rPr>
          <w:spacing w:val="33"/>
          <w:lang w:val="ru-RU"/>
        </w:rPr>
        <w:t xml:space="preserve"> </w:t>
      </w:r>
      <w:r w:rsidRPr="00EC7DA0">
        <w:rPr>
          <w:w w:val="95"/>
          <w:lang w:val="ru-RU"/>
        </w:rPr>
        <w:t>их</w:t>
      </w:r>
      <w:r w:rsidRPr="00EC7DA0">
        <w:rPr>
          <w:spacing w:val="26"/>
          <w:lang w:val="ru-RU"/>
        </w:rPr>
        <w:t xml:space="preserve"> </w:t>
      </w:r>
      <w:r w:rsidRPr="00EC7DA0">
        <w:rPr>
          <w:w w:val="95"/>
          <w:lang w:val="ru-RU"/>
        </w:rPr>
        <w:t>получение</w:t>
      </w:r>
      <w:r w:rsidRPr="00EC7DA0">
        <w:rPr>
          <w:spacing w:val="36"/>
          <w:lang w:val="ru-RU"/>
        </w:rPr>
        <w:t xml:space="preserve"> </w:t>
      </w:r>
      <w:r w:rsidRPr="00EC7DA0">
        <w:rPr>
          <w:w w:val="95"/>
          <w:lang w:val="ru-RU"/>
        </w:rPr>
        <w:t>и</w:t>
      </w:r>
      <w:r w:rsidRPr="00EC7DA0">
        <w:rPr>
          <w:spacing w:val="36"/>
          <w:lang w:val="ru-RU"/>
        </w:rPr>
        <w:t xml:space="preserve"> </w:t>
      </w:r>
      <w:r w:rsidRPr="00EC7DA0">
        <w:rPr>
          <w:spacing w:val="-2"/>
          <w:w w:val="95"/>
          <w:lang w:val="ru-RU"/>
        </w:rPr>
        <w:t>свойства;</w:t>
      </w:r>
    </w:p>
    <w:p w:rsidR="00E4184B" w:rsidRPr="00EC7DA0" w:rsidRDefault="00EC7DA0">
      <w:pPr>
        <w:pStyle w:val="a4"/>
        <w:tabs>
          <w:tab w:val="left" w:pos="3616"/>
          <w:tab w:val="left" w:pos="5162"/>
          <w:tab w:val="left" w:pos="6526"/>
          <w:tab w:val="left" w:pos="7141"/>
          <w:tab w:val="left" w:pos="8231"/>
          <w:tab w:val="left" w:pos="8600"/>
          <w:tab w:val="left" w:pos="9575"/>
          <w:tab w:val="left" w:pos="10085"/>
        </w:tabs>
        <w:spacing w:before="137" w:line="360" w:lineRule="auto"/>
        <w:ind w:right="872"/>
        <w:jc w:val="left"/>
        <w:rPr>
          <w:lang w:val="ru-RU"/>
        </w:rPr>
      </w:pPr>
      <w:r w:rsidRPr="00EC7DA0">
        <w:rPr>
          <w:spacing w:val="-2"/>
          <w:lang w:val="ru-RU"/>
        </w:rPr>
        <w:t>-выбирать</w:t>
      </w:r>
      <w:r w:rsidRPr="00EC7DA0">
        <w:rPr>
          <w:lang w:val="ru-RU"/>
        </w:rPr>
        <w:tab/>
      </w:r>
      <w:r w:rsidRPr="00EC7DA0">
        <w:rPr>
          <w:spacing w:val="-2"/>
          <w:lang w:val="ru-RU"/>
        </w:rPr>
        <w:t>текстильные</w:t>
      </w:r>
      <w:r w:rsidRPr="00EC7DA0">
        <w:rPr>
          <w:lang w:val="ru-RU"/>
        </w:rPr>
        <w:tab/>
      </w:r>
      <w:r w:rsidRPr="00EC7DA0">
        <w:rPr>
          <w:spacing w:val="-2"/>
          <w:lang w:val="ru-RU"/>
        </w:rPr>
        <w:t>материалы</w:t>
      </w:r>
      <w:r w:rsidRPr="00EC7DA0">
        <w:rPr>
          <w:lang w:val="ru-RU"/>
        </w:rPr>
        <w:tab/>
      </w:r>
      <w:r w:rsidRPr="00EC7DA0">
        <w:rPr>
          <w:spacing w:val="-4"/>
          <w:lang w:val="ru-RU"/>
        </w:rPr>
        <w:t>для</w:t>
      </w:r>
      <w:r w:rsidRPr="00EC7DA0">
        <w:rPr>
          <w:lang w:val="ru-RU"/>
        </w:rPr>
        <w:tab/>
      </w:r>
      <w:r w:rsidRPr="00EC7DA0">
        <w:rPr>
          <w:spacing w:val="-2"/>
          <w:lang w:val="ru-RU"/>
        </w:rPr>
        <w:t>изделий</w:t>
      </w:r>
      <w:r w:rsidRPr="00EC7DA0">
        <w:rPr>
          <w:lang w:val="ru-RU"/>
        </w:rPr>
        <w:tab/>
      </w:r>
      <w:r w:rsidRPr="00EC7DA0">
        <w:rPr>
          <w:spacing w:val="-10"/>
          <w:lang w:val="ru-RU"/>
        </w:rPr>
        <w:t>с</w:t>
      </w:r>
      <w:r w:rsidRPr="00EC7DA0">
        <w:rPr>
          <w:lang w:val="ru-RU"/>
        </w:rPr>
        <w:tab/>
      </w:r>
      <w:r w:rsidRPr="00EC7DA0">
        <w:rPr>
          <w:spacing w:val="-2"/>
          <w:lang w:val="ru-RU"/>
        </w:rPr>
        <w:t>учётом</w:t>
      </w:r>
      <w:r w:rsidRPr="00EC7DA0">
        <w:rPr>
          <w:lang w:val="ru-RU"/>
        </w:rPr>
        <w:tab/>
      </w:r>
      <w:r w:rsidRPr="00EC7DA0">
        <w:rPr>
          <w:spacing w:val="-6"/>
          <w:lang w:val="ru-RU"/>
        </w:rPr>
        <w:t>их</w:t>
      </w:r>
      <w:r w:rsidRPr="00EC7DA0">
        <w:rPr>
          <w:lang w:val="ru-RU"/>
        </w:rPr>
        <w:tab/>
      </w:r>
      <w:r w:rsidRPr="00EC7DA0">
        <w:rPr>
          <w:spacing w:val="-4"/>
          <w:lang w:val="ru-RU"/>
        </w:rPr>
        <w:t xml:space="preserve">свойств; </w:t>
      </w:r>
      <w:r w:rsidRPr="00EC7DA0">
        <w:rPr>
          <w:lang w:val="ru-RU"/>
        </w:rPr>
        <w:t>самостоятельно выполнять чертёж выкроек швейного изделия;</w:t>
      </w:r>
    </w:p>
    <w:p w:rsidR="00E4184B" w:rsidRPr="00EC7DA0" w:rsidRDefault="00EC7DA0">
      <w:pPr>
        <w:pStyle w:val="a4"/>
        <w:spacing w:line="360" w:lineRule="auto"/>
        <w:ind w:right="878"/>
        <w:jc w:val="left"/>
        <w:rPr>
          <w:lang w:val="ru-RU"/>
        </w:rPr>
      </w:pPr>
      <w:r w:rsidRPr="00EC7DA0">
        <w:rPr>
          <w:lang w:val="ru-RU"/>
        </w:rPr>
        <w:t>-соблюдать</w:t>
      </w:r>
      <w:r w:rsidRPr="00EC7DA0">
        <w:rPr>
          <w:spacing w:val="-3"/>
          <w:lang w:val="ru-RU"/>
        </w:rPr>
        <w:t xml:space="preserve"> </w:t>
      </w:r>
      <w:r w:rsidRPr="00EC7DA0">
        <w:rPr>
          <w:lang w:val="ru-RU"/>
        </w:rPr>
        <w:t>последовательность</w:t>
      </w:r>
      <w:r w:rsidRPr="00EC7DA0">
        <w:rPr>
          <w:spacing w:val="-7"/>
          <w:lang w:val="ru-RU"/>
        </w:rPr>
        <w:t xml:space="preserve"> </w:t>
      </w:r>
      <w:r w:rsidRPr="00EC7DA0">
        <w:rPr>
          <w:lang w:val="ru-RU"/>
        </w:rPr>
        <w:t>технологических</w:t>
      </w:r>
      <w:r w:rsidRPr="00EC7DA0">
        <w:rPr>
          <w:spacing w:val="-8"/>
          <w:lang w:val="ru-RU"/>
        </w:rPr>
        <w:t xml:space="preserve"> </w:t>
      </w:r>
      <w:r w:rsidRPr="00EC7DA0">
        <w:rPr>
          <w:lang w:val="ru-RU"/>
        </w:rPr>
        <w:t>операций</w:t>
      </w:r>
      <w:r w:rsidRPr="00EC7DA0">
        <w:rPr>
          <w:spacing w:val="-8"/>
          <w:lang w:val="ru-RU"/>
        </w:rPr>
        <w:t xml:space="preserve"> </w:t>
      </w:r>
      <w:r w:rsidRPr="00EC7DA0">
        <w:rPr>
          <w:lang w:val="ru-RU"/>
        </w:rPr>
        <w:t>по</w:t>
      </w:r>
      <w:r w:rsidRPr="00EC7DA0">
        <w:rPr>
          <w:spacing w:val="-4"/>
          <w:lang w:val="ru-RU"/>
        </w:rPr>
        <w:t xml:space="preserve"> </w:t>
      </w:r>
      <w:r w:rsidRPr="00EC7DA0">
        <w:rPr>
          <w:lang w:val="ru-RU"/>
        </w:rPr>
        <w:t>раскрою,</w:t>
      </w:r>
      <w:r w:rsidRPr="00EC7DA0">
        <w:rPr>
          <w:spacing w:val="-7"/>
          <w:lang w:val="ru-RU"/>
        </w:rPr>
        <w:t xml:space="preserve"> </w:t>
      </w:r>
      <w:r w:rsidRPr="00EC7DA0">
        <w:rPr>
          <w:lang w:val="ru-RU"/>
        </w:rPr>
        <w:t>пошиву</w:t>
      </w:r>
      <w:r w:rsidRPr="00EC7DA0">
        <w:rPr>
          <w:spacing w:val="-13"/>
          <w:lang w:val="ru-RU"/>
        </w:rPr>
        <w:t xml:space="preserve"> </w:t>
      </w:r>
      <w:r w:rsidRPr="00EC7DA0">
        <w:rPr>
          <w:lang w:val="ru-RU"/>
        </w:rPr>
        <w:t>и отделке изделия;</w:t>
      </w:r>
    </w:p>
    <w:p w:rsidR="00E4184B" w:rsidRPr="00EC7DA0" w:rsidRDefault="00EC7DA0">
      <w:pPr>
        <w:pStyle w:val="a4"/>
        <w:tabs>
          <w:tab w:val="left" w:pos="3693"/>
          <w:tab w:val="left" w:pos="4754"/>
          <w:tab w:val="left" w:pos="5873"/>
          <w:tab w:val="left" w:pos="7064"/>
          <w:tab w:val="left" w:pos="7871"/>
          <w:tab w:val="left" w:pos="8207"/>
          <w:tab w:val="left" w:pos="9580"/>
        </w:tabs>
        <w:spacing w:before="1" w:line="360" w:lineRule="auto"/>
        <w:ind w:right="873"/>
        <w:jc w:val="left"/>
        <w:rPr>
          <w:lang w:val="ru-RU"/>
        </w:rPr>
      </w:pPr>
      <w:r w:rsidRPr="00EC7DA0">
        <w:rPr>
          <w:spacing w:val="-2"/>
          <w:lang w:val="ru-RU"/>
        </w:rPr>
        <w:t>-выполнять</w:t>
      </w:r>
      <w:r w:rsidRPr="00EC7DA0">
        <w:rPr>
          <w:lang w:val="ru-RU"/>
        </w:rPr>
        <w:tab/>
      </w:r>
      <w:r w:rsidRPr="00EC7DA0">
        <w:rPr>
          <w:spacing w:val="-2"/>
          <w:lang w:val="ru-RU"/>
        </w:rPr>
        <w:t>учебные</w:t>
      </w:r>
      <w:r w:rsidRPr="00EC7DA0">
        <w:rPr>
          <w:lang w:val="ru-RU"/>
        </w:rPr>
        <w:tab/>
      </w:r>
      <w:r w:rsidRPr="00EC7DA0">
        <w:rPr>
          <w:spacing w:val="-2"/>
          <w:lang w:val="ru-RU"/>
        </w:rPr>
        <w:t>проекты,</w:t>
      </w:r>
      <w:r w:rsidRPr="00EC7DA0">
        <w:rPr>
          <w:lang w:val="ru-RU"/>
        </w:rPr>
        <w:tab/>
      </w:r>
      <w:r w:rsidRPr="00EC7DA0">
        <w:rPr>
          <w:spacing w:val="-2"/>
          <w:lang w:val="ru-RU"/>
        </w:rPr>
        <w:t>соблюдая</w:t>
      </w:r>
      <w:r w:rsidRPr="00EC7DA0">
        <w:rPr>
          <w:lang w:val="ru-RU"/>
        </w:rPr>
        <w:tab/>
      </w:r>
      <w:r w:rsidRPr="00EC7DA0">
        <w:rPr>
          <w:spacing w:val="-2"/>
          <w:lang w:val="ru-RU"/>
        </w:rPr>
        <w:t>этапы</w:t>
      </w:r>
      <w:r w:rsidRPr="00EC7DA0">
        <w:rPr>
          <w:lang w:val="ru-RU"/>
        </w:rPr>
        <w:tab/>
      </w:r>
      <w:r w:rsidRPr="00EC7DA0">
        <w:rPr>
          <w:spacing w:val="-10"/>
          <w:lang w:val="ru-RU"/>
        </w:rPr>
        <w:t>и</w:t>
      </w:r>
      <w:r w:rsidRPr="00EC7DA0">
        <w:rPr>
          <w:lang w:val="ru-RU"/>
        </w:rPr>
        <w:tab/>
      </w:r>
      <w:r w:rsidRPr="00EC7DA0">
        <w:rPr>
          <w:spacing w:val="-2"/>
          <w:lang w:val="ru-RU"/>
        </w:rPr>
        <w:t>технологии</w:t>
      </w:r>
      <w:r w:rsidRPr="00EC7DA0">
        <w:rPr>
          <w:lang w:val="ru-RU"/>
        </w:rPr>
        <w:tab/>
      </w:r>
      <w:r w:rsidRPr="00EC7DA0">
        <w:rPr>
          <w:spacing w:val="-4"/>
          <w:lang w:val="ru-RU"/>
        </w:rPr>
        <w:t xml:space="preserve">изготовления </w:t>
      </w:r>
      <w:r w:rsidRPr="00EC7DA0">
        <w:rPr>
          <w:lang w:val="ru-RU"/>
        </w:rPr>
        <w:t>проектных изделий.</w:t>
      </w:r>
    </w:p>
    <w:p w:rsidR="00E4184B" w:rsidRPr="00EC7DA0" w:rsidRDefault="00EC7DA0">
      <w:pPr>
        <w:pStyle w:val="210"/>
        <w:spacing w:before="2"/>
        <w:jc w:val="left"/>
        <w:rPr>
          <w:lang w:val="ru-RU"/>
        </w:rPr>
      </w:pPr>
      <w:bookmarkStart w:id="305" w:name="К_концу_обучения_в_7_классе:_(1)"/>
      <w:bookmarkEnd w:id="305"/>
      <w:r w:rsidRPr="00EC7DA0">
        <w:rPr>
          <w:lang w:val="ru-RU"/>
        </w:rPr>
        <w:t>К концу</w:t>
      </w:r>
      <w:r w:rsidRPr="00EC7DA0">
        <w:rPr>
          <w:spacing w:val="-2"/>
          <w:lang w:val="ru-RU"/>
        </w:rPr>
        <w:t xml:space="preserve"> </w:t>
      </w:r>
      <w:r w:rsidRPr="00EC7DA0">
        <w:rPr>
          <w:lang w:val="ru-RU"/>
        </w:rPr>
        <w:t>обучения в</w:t>
      </w:r>
      <w:r w:rsidRPr="00EC7DA0">
        <w:rPr>
          <w:spacing w:val="-2"/>
          <w:lang w:val="ru-RU"/>
        </w:rPr>
        <w:t xml:space="preserve"> </w:t>
      </w:r>
      <w:r w:rsidRPr="00EC7DA0">
        <w:rPr>
          <w:lang w:val="ru-RU"/>
        </w:rPr>
        <w:t>7</w:t>
      </w:r>
      <w:r w:rsidRPr="00EC7DA0">
        <w:rPr>
          <w:spacing w:val="-3"/>
          <w:lang w:val="ru-RU"/>
        </w:rPr>
        <w:t xml:space="preserve"> </w:t>
      </w:r>
      <w:r w:rsidRPr="00EC7DA0">
        <w:rPr>
          <w:spacing w:val="-2"/>
          <w:lang w:val="ru-RU"/>
        </w:rPr>
        <w:t>классе:</w:t>
      </w:r>
    </w:p>
    <w:p w:rsidR="00E4184B" w:rsidRPr="00EC7DA0" w:rsidRDefault="00EC7DA0">
      <w:pPr>
        <w:pStyle w:val="a4"/>
        <w:spacing w:before="132" w:line="360" w:lineRule="auto"/>
        <w:ind w:right="849"/>
        <w:rPr>
          <w:lang w:val="ru-RU"/>
        </w:rPr>
      </w:pPr>
      <w:r w:rsidRPr="00EC7DA0">
        <w:rPr>
          <w:lang w:val="ru-RU"/>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E4184B" w:rsidRPr="00EC7DA0" w:rsidRDefault="00EC7DA0">
      <w:pPr>
        <w:pStyle w:val="a4"/>
        <w:spacing w:before="2"/>
        <w:ind w:left="2310" w:firstLine="0"/>
        <w:rPr>
          <w:lang w:val="ru-RU"/>
        </w:rPr>
      </w:pPr>
      <w:r w:rsidRPr="00EC7DA0">
        <w:rPr>
          <w:w w:val="95"/>
          <w:lang w:val="ru-RU"/>
        </w:rPr>
        <w:t>-применять</w:t>
      </w:r>
      <w:r w:rsidRPr="00EC7DA0">
        <w:rPr>
          <w:spacing w:val="35"/>
          <w:lang w:val="ru-RU"/>
        </w:rPr>
        <w:t xml:space="preserve"> </w:t>
      </w:r>
      <w:r w:rsidRPr="00EC7DA0">
        <w:rPr>
          <w:w w:val="95"/>
          <w:lang w:val="ru-RU"/>
        </w:rPr>
        <w:t>технологии</w:t>
      </w:r>
      <w:r w:rsidRPr="00EC7DA0">
        <w:rPr>
          <w:spacing w:val="35"/>
          <w:lang w:val="ru-RU"/>
        </w:rPr>
        <w:t xml:space="preserve"> </w:t>
      </w:r>
      <w:r w:rsidRPr="00EC7DA0">
        <w:rPr>
          <w:w w:val="95"/>
          <w:lang w:val="ru-RU"/>
        </w:rPr>
        <w:t>механической</w:t>
      </w:r>
      <w:r w:rsidRPr="00EC7DA0">
        <w:rPr>
          <w:spacing w:val="45"/>
          <w:lang w:val="ru-RU"/>
        </w:rPr>
        <w:t xml:space="preserve"> </w:t>
      </w:r>
      <w:r w:rsidRPr="00EC7DA0">
        <w:rPr>
          <w:w w:val="95"/>
          <w:lang w:val="ru-RU"/>
        </w:rPr>
        <w:t>обработки</w:t>
      </w:r>
      <w:r w:rsidRPr="00EC7DA0">
        <w:rPr>
          <w:spacing w:val="53"/>
          <w:lang w:val="ru-RU"/>
        </w:rPr>
        <w:t xml:space="preserve"> </w:t>
      </w:r>
      <w:r w:rsidRPr="00EC7DA0">
        <w:rPr>
          <w:w w:val="95"/>
          <w:lang w:val="ru-RU"/>
        </w:rPr>
        <w:t>конструкционных</w:t>
      </w:r>
      <w:r w:rsidRPr="00EC7DA0">
        <w:rPr>
          <w:spacing w:val="35"/>
          <w:lang w:val="ru-RU"/>
        </w:rPr>
        <w:t xml:space="preserve"> </w:t>
      </w:r>
      <w:r w:rsidRPr="00EC7DA0">
        <w:rPr>
          <w:spacing w:val="-2"/>
          <w:w w:val="95"/>
          <w:lang w:val="ru-RU"/>
        </w:rPr>
        <w:t>материалов;</w:t>
      </w:r>
    </w:p>
    <w:p w:rsidR="00E4184B" w:rsidRPr="00EC7DA0" w:rsidRDefault="00EC7DA0">
      <w:pPr>
        <w:pStyle w:val="a4"/>
        <w:spacing w:before="137" w:line="360" w:lineRule="auto"/>
        <w:ind w:right="849"/>
        <w:rPr>
          <w:lang w:val="ru-RU"/>
        </w:rPr>
      </w:pPr>
      <w:r w:rsidRPr="00EC7DA0">
        <w:rPr>
          <w:lang w:val="ru-RU"/>
        </w:rPr>
        <w:t>-осуществлять доступными средствами контроль качества изготавливаемого изделия, находить и устранять допущенные дефекты;</w:t>
      </w:r>
    </w:p>
    <w:p w:rsidR="00E4184B" w:rsidRPr="00EC7DA0" w:rsidRDefault="00EC7DA0">
      <w:pPr>
        <w:pStyle w:val="a4"/>
        <w:spacing w:before="3"/>
        <w:ind w:left="2310" w:firstLine="0"/>
        <w:rPr>
          <w:lang w:val="ru-RU"/>
        </w:rPr>
      </w:pPr>
      <w:r w:rsidRPr="00EC7DA0">
        <w:rPr>
          <w:w w:val="95"/>
          <w:lang w:val="ru-RU"/>
        </w:rPr>
        <w:t>-</w:t>
      </w:r>
      <w:r w:rsidRPr="00EC7DA0">
        <w:rPr>
          <w:spacing w:val="38"/>
          <w:lang w:val="ru-RU"/>
        </w:rPr>
        <w:t xml:space="preserve"> </w:t>
      </w:r>
      <w:r w:rsidRPr="00EC7DA0">
        <w:rPr>
          <w:w w:val="95"/>
          <w:lang w:val="ru-RU"/>
        </w:rPr>
        <w:t>выполнять</w:t>
      </w:r>
      <w:r w:rsidRPr="00EC7DA0">
        <w:rPr>
          <w:spacing w:val="32"/>
          <w:lang w:val="ru-RU"/>
        </w:rPr>
        <w:t xml:space="preserve"> </w:t>
      </w:r>
      <w:r w:rsidRPr="00EC7DA0">
        <w:rPr>
          <w:w w:val="95"/>
          <w:lang w:val="ru-RU"/>
        </w:rPr>
        <w:t>художественное</w:t>
      </w:r>
      <w:r w:rsidRPr="00EC7DA0">
        <w:rPr>
          <w:spacing w:val="30"/>
          <w:lang w:val="ru-RU"/>
        </w:rPr>
        <w:t xml:space="preserve"> </w:t>
      </w:r>
      <w:r w:rsidRPr="00EC7DA0">
        <w:rPr>
          <w:w w:val="95"/>
          <w:lang w:val="ru-RU"/>
        </w:rPr>
        <w:t>оформление</w:t>
      </w:r>
      <w:r w:rsidRPr="00EC7DA0">
        <w:rPr>
          <w:spacing w:val="28"/>
          <w:lang w:val="ru-RU"/>
        </w:rPr>
        <w:t xml:space="preserve"> </w:t>
      </w:r>
      <w:r w:rsidRPr="00EC7DA0">
        <w:rPr>
          <w:spacing w:val="-2"/>
          <w:w w:val="95"/>
          <w:lang w:val="ru-RU"/>
        </w:rPr>
        <w:t>изделий;</w:t>
      </w:r>
    </w:p>
    <w:p w:rsidR="00E4184B" w:rsidRPr="00EC7DA0" w:rsidRDefault="00EC7DA0">
      <w:pPr>
        <w:pStyle w:val="a4"/>
        <w:spacing w:before="137" w:line="362" w:lineRule="auto"/>
        <w:ind w:right="878"/>
        <w:jc w:val="left"/>
        <w:rPr>
          <w:lang w:val="ru-RU"/>
        </w:rPr>
      </w:pPr>
      <w:r w:rsidRPr="00EC7DA0">
        <w:rPr>
          <w:lang w:val="ru-RU"/>
        </w:rPr>
        <w:t>-называть</w:t>
      </w:r>
      <w:r w:rsidRPr="00EC7DA0">
        <w:rPr>
          <w:spacing w:val="80"/>
          <w:lang w:val="ru-RU"/>
        </w:rPr>
        <w:t xml:space="preserve"> </w:t>
      </w:r>
      <w:r w:rsidRPr="00EC7DA0">
        <w:rPr>
          <w:lang w:val="ru-RU"/>
        </w:rPr>
        <w:t>пластмассы</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другие</w:t>
      </w:r>
      <w:r w:rsidRPr="00EC7DA0">
        <w:rPr>
          <w:spacing w:val="80"/>
          <w:lang w:val="ru-RU"/>
        </w:rPr>
        <w:t xml:space="preserve"> </w:t>
      </w:r>
      <w:r w:rsidRPr="00EC7DA0">
        <w:rPr>
          <w:lang w:val="ru-RU"/>
        </w:rPr>
        <w:t>современные</w:t>
      </w:r>
      <w:r w:rsidRPr="00EC7DA0">
        <w:rPr>
          <w:spacing w:val="80"/>
          <w:lang w:val="ru-RU"/>
        </w:rPr>
        <w:t xml:space="preserve"> </w:t>
      </w:r>
      <w:r w:rsidRPr="00EC7DA0">
        <w:rPr>
          <w:lang w:val="ru-RU"/>
        </w:rPr>
        <w:t>материалы,</w:t>
      </w:r>
      <w:r w:rsidRPr="00EC7DA0">
        <w:rPr>
          <w:spacing w:val="80"/>
          <w:lang w:val="ru-RU"/>
        </w:rPr>
        <w:t xml:space="preserve"> </w:t>
      </w:r>
      <w:r w:rsidRPr="00EC7DA0">
        <w:rPr>
          <w:lang w:val="ru-RU"/>
        </w:rPr>
        <w:t>анализировать</w:t>
      </w:r>
      <w:r w:rsidRPr="00EC7DA0">
        <w:rPr>
          <w:spacing w:val="80"/>
          <w:lang w:val="ru-RU"/>
        </w:rPr>
        <w:t xml:space="preserve"> </w:t>
      </w:r>
      <w:r w:rsidRPr="00EC7DA0">
        <w:rPr>
          <w:lang w:val="ru-RU"/>
        </w:rPr>
        <w:t>их свойства, возможность применения в быту и на производстве;</w:t>
      </w:r>
    </w:p>
    <w:p w:rsidR="00E4184B" w:rsidRPr="00EC7DA0" w:rsidRDefault="00EC7DA0">
      <w:pPr>
        <w:pStyle w:val="a4"/>
        <w:spacing w:line="362" w:lineRule="auto"/>
        <w:jc w:val="left"/>
        <w:rPr>
          <w:lang w:val="ru-RU"/>
        </w:rPr>
      </w:pPr>
      <w:r w:rsidRPr="00EC7DA0">
        <w:rPr>
          <w:lang w:val="ru-RU"/>
        </w:rPr>
        <w:t>-осуществлять</w:t>
      </w:r>
      <w:r w:rsidRPr="00EC7DA0">
        <w:rPr>
          <w:spacing w:val="37"/>
          <w:lang w:val="ru-RU"/>
        </w:rPr>
        <w:t xml:space="preserve"> </w:t>
      </w:r>
      <w:r w:rsidRPr="00EC7DA0">
        <w:rPr>
          <w:lang w:val="ru-RU"/>
        </w:rPr>
        <w:t>изготовление</w:t>
      </w:r>
      <w:r w:rsidRPr="00EC7DA0">
        <w:rPr>
          <w:spacing w:val="36"/>
          <w:lang w:val="ru-RU"/>
        </w:rPr>
        <w:t xml:space="preserve"> </w:t>
      </w:r>
      <w:r w:rsidRPr="00EC7DA0">
        <w:rPr>
          <w:lang w:val="ru-RU"/>
        </w:rPr>
        <w:t>субъективно</w:t>
      </w:r>
      <w:r w:rsidRPr="00EC7DA0">
        <w:rPr>
          <w:spacing w:val="36"/>
          <w:lang w:val="ru-RU"/>
        </w:rPr>
        <w:t xml:space="preserve"> </w:t>
      </w:r>
      <w:r w:rsidRPr="00EC7DA0">
        <w:rPr>
          <w:lang w:val="ru-RU"/>
        </w:rPr>
        <w:t>нового</w:t>
      </w:r>
      <w:r w:rsidRPr="00EC7DA0">
        <w:rPr>
          <w:spacing w:val="35"/>
          <w:lang w:val="ru-RU"/>
        </w:rPr>
        <w:t xml:space="preserve"> </w:t>
      </w:r>
      <w:r w:rsidRPr="00EC7DA0">
        <w:rPr>
          <w:lang w:val="ru-RU"/>
        </w:rPr>
        <w:t>продукта,</w:t>
      </w:r>
      <w:r w:rsidRPr="00EC7DA0">
        <w:rPr>
          <w:spacing w:val="38"/>
          <w:lang w:val="ru-RU"/>
        </w:rPr>
        <w:t xml:space="preserve"> </w:t>
      </w:r>
      <w:r w:rsidRPr="00EC7DA0">
        <w:rPr>
          <w:lang w:val="ru-RU"/>
        </w:rPr>
        <w:t>опираясь</w:t>
      </w:r>
      <w:r w:rsidRPr="00EC7DA0">
        <w:rPr>
          <w:spacing w:val="32"/>
          <w:lang w:val="ru-RU"/>
        </w:rPr>
        <w:t xml:space="preserve"> </w:t>
      </w:r>
      <w:r w:rsidRPr="00EC7DA0">
        <w:rPr>
          <w:lang w:val="ru-RU"/>
        </w:rPr>
        <w:t>на</w:t>
      </w:r>
      <w:r w:rsidRPr="00EC7DA0">
        <w:rPr>
          <w:spacing w:val="29"/>
          <w:lang w:val="ru-RU"/>
        </w:rPr>
        <w:t xml:space="preserve"> </w:t>
      </w:r>
      <w:r w:rsidRPr="00EC7DA0">
        <w:rPr>
          <w:lang w:val="ru-RU"/>
        </w:rPr>
        <w:t>общую технологическую схему;</w:t>
      </w:r>
    </w:p>
    <w:p w:rsidR="00E4184B" w:rsidRPr="00EC7DA0" w:rsidRDefault="00EC7DA0">
      <w:pPr>
        <w:pStyle w:val="a4"/>
        <w:tabs>
          <w:tab w:val="left" w:pos="3683"/>
          <w:tab w:val="left" w:pos="4793"/>
          <w:tab w:val="left" w:pos="6555"/>
          <w:tab w:val="left" w:pos="7539"/>
          <w:tab w:val="left" w:pos="9023"/>
          <w:tab w:val="left" w:pos="9388"/>
          <w:tab w:val="left" w:pos="10008"/>
          <w:tab w:val="left" w:pos="10843"/>
        </w:tabs>
        <w:spacing w:line="360" w:lineRule="auto"/>
        <w:ind w:right="856"/>
        <w:jc w:val="left"/>
        <w:rPr>
          <w:lang w:val="ru-RU"/>
        </w:rPr>
      </w:pPr>
      <w:r w:rsidRPr="00EC7DA0">
        <w:rPr>
          <w:spacing w:val="-2"/>
          <w:lang w:val="ru-RU"/>
        </w:rPr>
        <w:t>-оценивать</w:t>
      </w:r>
      <w:r w:rsidRPr="00EC7DA0">
        <w:rPr>
          <w:lang w:val="ru-RU"/>
        </w:rPr>
        <w:tab/>
      </w:r>
      <w:r w:rsidRPr="00EC7DA0">
        <w:rPr>
          <w:spacing w:val="-2"/>
          <w:lang w:val="ru-RU"/>
        </w:rPr>
        <w:t>пределы</w:t>
      </w:r>
      <w:r w:rsidRPr="00EC7DA0">
        <w:rPr>
          <w:lang w:val="ru-RU"/>
        </w:rPr>
        <w:tab/>
      </w:r>
      <w:r w:rsidRPr="00EC7DA0">
        <w:rPr>
          <w:spacing w:val="-2"/>
          <w:lang w:val="ru-RU"/>
        </w:rPr>
        <w:t>применимости</w:t>
      </w:r>
      <w:r w:rsidRPr="00EC7DA0">
        <w:rPr>
          <w:lang w:val="ru-RU"/>
        </w:rPr>
        <w:tab/>
      </w:r>
      <w:r w:rsidRPr="00EC7DA0">
        <w:rPr>
          <w:spacing w:val="-2"/>
          <w:lang w:val="ru-RU"/>
        </w:rPr>
        <w:t>данной</w:t>
      </w:r>
      <w:r w:rsidRPr="00EC7DA0">
        <w:rPr>
          <w:lang w:val="ru-RU"/>
        </w:rPr>
        <w:tab/>
      </w:r>
      <w:r w:rsidRPr="00EC7DA0">
        <w:rPr>
          <w:spacing w:val="-2"/>
          <w:lang w:val="ru-RU"/>
        </w:rPr>
        <w:t>технологии,</w:t>
      </w:r>
      <w:r w:rsidRPr="00EC7DA0">
        <w:rPr>
          <w:lang w:val="ru-RU"/>
        </w:rPr>
        <w:tab/>
      </w:r>
      <w:r w:rsidRPr="00EC7DA0">
        <w:rPr>
          <w:spacing w:val="-10"/>
          <w:lang w:val="ru-RU"/>
        </w:rPr>
        <w:t>в</w:t>
      </w:r>
      <w:r w:rsidRPr="00EC7DA0">
        <w:rPr>
          <w:lang w:val="ru-RU"/>
        </w:rPr>
        <w:tab/>
      </w:r>
      <w:r w:rsidRPr="00EC7DA0">
        <w:rPr>
          <w:spacing w:val="-4"/>
          <w:lang w:val="ru-RU"/>
        </w:rPr>
        <w:t>том</w:t>
      </w:r>
      <w:r w:rsidRPr="00EC7DA0">
        <w:rPr>
          <w:lang w:val="ru-RU"/>
        </w:rPr>
        <w:tab/>
      </w:r>
      <w:r w:rsidRPr="00EC7DA0">
        <w:rPr>
          <w:spacing w:val="-2"/>
          <w:lang w:val="ru-RU"/>
        </w:rPr>
        <w:t>числе</w:t>
      </w:r>
      <w:r w:rsidRPr="00EC7DA0">
        <w:rPr>
          <w:lang w:val="ru-RU"/>
        </w:rPr>
        <w:tab/>
      </w:r>
      <w:r w:rsidRPr="00EC7DA0">
        <w:rPr>
          <w:spacing w:val="-10"/>
          <w:lang w:val="ru-RU"/>
        </w:rPr>
        <w:t xml:space="preserve">с </w:t>
      </w:r>
      <w:r w:rsidRPr="00EC7DA0">
        <w:rPr>
          <w:lang w:val="ru-RU"/>
        </w:rPr>
        <w:t>экономических и экологических позиций;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7"/>
        <w:rPr>
          <w:lang w:val="ru-RU"/>
        </w:rPr>
      </w:pPr>
      <w:r w:rsidRPr="00EC7DA0">
        <w:rPr>
          <w:lang w:val="ru-RU"/>
        </w:rPr>
        <w:lastRenderedPageBreak/>
        <w:t>-знать и называть пищевую ценность рыбы, морепродуктов продуктов; определять качество рыбы;</w:t>
      </w:r>
    </w:p>
    <w:p w:rsidR="00E4184B" w:rsidRPr="00EC7DA0" w:rsidRDefault="00EC7DA0">
      <w:pPr>
        <w:pStyle w:val="a4"/>
        <w:spacing w:before="3" w:line="364" w:lineRule="auto"/>
        <w:ind w:right="861"/>
        <w:rPr>
          <w:lang w:val="ru-RU"/>
        </w:rPr>
      </w:pPr>
      <w:r w:rsidRPr="00EC7DA0">
        <w:rPr>
          <w:lang w:val="ru-RU"/>
        </w:rPr>
        <w:t xml:space="preserve">-знать и называть пищевую ценность мяса животных, мяса птицы, определять </w:t>
      </w:r>
      <w:r w:rsidRPr="00EC7DA0">
        <w:rPr>
          <w:spacing w:val="-2"/>
          <w:lang w:val="ru-RU"/>
        </w:rPr>
        <w:t>качество;</w:t>
      </w:r>
    </w:p>
    <w:p w:rsidR="00E4184B" w:rsidRPr="00EC7DA0" w:rsidRDefault="00EC7DA0">
      <w:pPr>
        <w:pStyle w:val="a4"/>
        <w:spacing w:line="360" w:lineRule="auto"/>
        <w:ind w:right="857"/>
        <w:rPr>
          <w:lang w:val="ru-RU"/>
        </w:rPr>
      </w:pPr>
      <w:r w:rsidRPr="00EC7DA0">
        <w:rPr>
          <w:lang w:val="ru-RU"/>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E4184B" w:rsidRPr="00EC7DA0" w:rsidRDefault="00EC7DA0">
      <w:pPr>
        <w:pStyle w:val="a4"/>
        <w:spacing w:line="362" w:lineRule="auto"/>
        <w:ind w:right="860"/>
        <w:rPr>
          <w:lang w:val="ru-RU"/>
        </w:rPr>
      </w:pPr>
      <w:r w:rsidRPr="00EC7DA0">
        <w:rPr>
          <w:lang w:val="ru-RU"/>
        </w:rPr>
        <w:t>-характеризовать мир профессий, связанных с изучаемыми технологиями, их востребованность на рынке труда.</w:t>
      </w:r>
    </w:p>
    <w:p w:rsidR="00E4184B" w:rsidRPr="00EC7DA0" w:rsidRDefault="00EC7DA0">
      <w:pPr>
        <w:pStyle w:val="210"/>
        <w:spacing w:line="360" w:lineRule="auto"/>
        <w:ind w:right="1572"/>
        <w:rPr>
          <w:lang w:val="ru-RU"/>
        </w:rPr>
      </w:pPr>
      <w:r w:rsidRPr="00EC7DA0">
        <w:rPr>
          <w:lang w:val="ru-RU"/>
        </w:rPr>
        <w:t>Предметные</w:t>
      </w:r>
      <w:r w:rsidRPr="00EC7DA0">
        <w:rPr>
          <w:spacing w:val="-7"/>
          <w:lang w:val="ru-RU"/>
        </w:rPr>
        <w:t xml:space="preserve"> </w:t>
      </w:r>
      <w:r w:rsidRPr="00EC7DA0">
        <w:rPr>
          <w:lang w:val="ru-RU"/>
        </w:rPr>
        <w:t>результаты</w:t>
      </w:r>
      <w:r w:rsidRPr="00EC7DA0">
        <w:rPr>
          <w:spacing w:val="-11"/>
          <w:lang w:val="ru-RU"/>
        </w:rPr>
        <w:t xml:space="preserve"> </w:t>
      </w:r>
      <w:r w:rsidRPr="00EC7DA0">
        <w:rPr>
          <w:lang w:val="ru-RU"/>
        </w:rPr>
        <w:t>освоения</w:t>
      </w:r>
      <w:r w:rsidRPr="00EC7DA0">
        <w:rPr>
          <w:spacing w:val="-7"/>
          <w:lang w:val="ru-RU"/>
        </w:rPr>
        <w:t xml:space="preserve"> </w:t>
      </w:r>
      <w:r w:rsidRPr="00EC7DA0">
        <w:rPr>
          <w:lang w:val="ru-RU"/>
        </w:rPr>
        <w:t>содержания</w:t>
      </w:r>
      <w:r w:rsidRPr="00EC7DA0">
        <w:rPr>
          <w:spacing w:val="-2"/>
          <w:lang w:val="ru-RU"/>
        </w:rPr>
        <w:t xml:space="preserve"> </w:t>
      </w:r>
      <w:r w:rsidRPr="00EC7DA0">
        <w:rPr>
          <w:lang w:val="ru-RU"/>
        </w:rPr>
        <w:t>модуля</w:t>
      </w:r>
      <w:r w:rsidRPr="00EC7DA0">
        <w:rPr>
          <w:spacing w:val="-7"/>
          <w:lang w:val="ru-RU"/>
        </w:rPr>
        <w:t xml:space="preserve"> </w:t>
      </w:r>
      <w:r w:rsidRPr="00EC7DA0">
        <w:rPr>
          <w:lang w:val="ru-RU"/>
        </w:rPr>
        <w:t>«Робототехника». К концу обучения в 5 классе:</w:t>
      </w:r>
    </w:p>
    <w:p w:rsidR="00E4184B" w:rsidRPr="00EC7DA0" w:rsidRDefault="00EC7DA0">
      <w:pPr>
        <w:pStyle w:val="a4"/>
        <w:spacing w:line="360" w:lineRule="auto"/>
        <w:ind w:right="878"/>
        <w:jc w:val="left"/>
        <w:rPr>
          <w:lang w:val="ru-RU"/>
        </w:rPr>
      </w:pPr>
      <w:r w:rsidRPr="00EC7DA0">
        <w:rPr>
          <w:lang w:val="ru-RU"/>
        </w:rPr>
        <w:t>-классифицировать</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характеризовать</w:t>
      </w:r>
      <w:r w:rsidRPr="00EC7DA0">
        <w:rPr>
          <w:spacing w:val="40"/>
          <w:lang w:val="ru-RU"/>
        </w:rPr>
        <w:t xml:space="preserve"> </w:t>
      </w:r>
      <w:r w:rsidRPr="00EC7DA0">
        <w:rPr>
          <w:lang w:val="ru-RU"/>
        </w:rPr>
        <w:t>роботов</w:t>
      </w:r>
      <w:r w:rsidRPr="00EC7DA0">
        <w:rPr>
          <w:spacing w:val="40"/>
          <w:lang w:val="ru-RU"/>
        </w:rPr>
        <w:t xml:space="preserve"> </w:t>
      </w:r>
      <w:r w:rsidRPr="00EC7DA0">
        <w:rPr>
          <w:lang w:val="ru-RU"/>
        </w:rPr>
        <w:t>по</w:t>
      </w:r>
      <w:r w:rsidRPr="00EC7DA0">
        <w:rPr>
          <w:spacing w:val="40"/>
          <w:lang w:val="ru-RU"/>
        </w:rPr>
        <w:t xml:space="preserve"> </w:t>
      </w:r>
      <w:r w:rsidRPr="00EC7DA0">
        <w:rPr>
          <w:lang w:val="ru-RU"/>
        </w:rPr>
        <w:t>видам</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назначению;</w:t>
      </w:r>
      <w:r w:rsidRPr="00EC7DA0">
        <w:rPr>
          <w:spacing w:val="40"/>
          <w:lang w:val="ru-RU"/>
        </w:rPr>
        <w:t xml:space="preserve"> </w:t>
      </w:r>
      <w:r w:rsidRPr="00EC7DA0">
        <w:rPr>
          <w:lang w:val="ru-RU"/>
        </w:rPr>
        <w:t>знать</w:t>
      </w:r>
      <w:r w:rsidRPr="00EC7DA0">
        <w:rPr>
          <w:spacing w:val="80"/>
          <w:lang w:val="ru-RU"/>
        </w:rPr>
        <w:t xml:space="preserve"> </w:t>
      </w:r>
      <w:r w:rsidRPr="00EC7DA0">
        <w:rPr>
          <w:lang w:val="ru-RU"/>
        </w:rPr>
        <w:t>основные законы робототехники;</w:t>
      </w:r>
    </w:p>
    <w:p w:rsidR="00E4184B" w:rsidRPr="00EC7DA0" w:rsidRDefault="00EC7DA0">
      <w:pPr>
        <w:pStyle w:val="a4"/>
        <w:tabs>
          <w:tab w:val="left" w:pos="3674"/>
          <w:tab w:val="left" w:pos="4164"/>
          <w:tab w:val="left" w:pos="6195"/>
          <w:tab w:val="left" w:pos="7712"/>
          <w:tab w:val="left" w:pos="8865"/>
        </w:tabs>
        <w:spacing w:line="362" w:lineRule="auto"/>
        <w:ind w:right="892"/>
        <w:jc w:val="left"/>
        <w:rPr>
          <w:lang w:val="ru-RU"/>
        </w:rPr>
      </w:pPr>
      <w:r w:rsidRPr="00EC7DA0">
        <w:rPr>
          <w:spacing w:val="-2"/>
          <w:lang w:val="ru-RU"/>
        </w:rPr>
        <w:t>-называть</w:t>
      </w:r>
      <w:r w:rsidRPr="00EC7DA0">
        <w:rPr>
          <w:lang w:val="ru-RU"/>
        </w:rPr>
        <w:tab/>
      </w:r>
      <w:r w:rsidRPr="00EC7DA0">
        <w:rPr>
          <w:spacing w:val="-10"/>
          <w:lang w:val="ru-RU"/>
        </w:rPr>
        <w:t>и</w:t>
      </w:r>
      <w:r w:rsidRPr="00EC7DA0">
        <w:rPr>
          <w:lang w:val="ru-RU"/>
        </w:rPr>
        <w:tab/>
      </w:r>
      <w:r w:rsidRPr="00EC7DA0">
        <w:rPr>
          <w:spacing w:val="-2"/>
          <w:lang w:val="ru-RU"/>
        </w:rPr>
        <w:t>характеризовать</w:t>
      </w:r>
      <w:r w:rsidRPr="00EC7DA0">
        <w:rPr>
          <w:lang w:val="ru-RU"/>
        </w:rPr>
        <w:tab/>
      </w:r>
      <w:r w:rsidRPr="00EC7DA0">
        <w:rPr>
          <w:spacing w:val="-2"/>
          <w:lang w:val="ru-RU"/>
        </w:rPr>
        <w:t>назначение</w:t>
      </w:r>
      <w:r w:rsidRPr="00EC7DA0">
        <w:rPr>
          <w:lang w:val="ru-RU"/>
        </w:rPr>
        <w:tab/>
      </w:r>
      <w:r w:rsidRPr="00EC7DA0">
        <w:rPr>
          <w:spacing w:val="-2"/>
          <w:lang w:val="ru-RU"/>
        </w:rPr>
        <w:t>деталей</w:t>
      </w:r>
      <w:r w:rsidRPr="00EC7DA0">
        <w:rPr>
          <w:lang w:val="ru-RU"/>
        </w:rPr>
        <w:tab/>
      </w:r>
      <w:r w:rsidRPr="00EC7DA0">
        <w:rPr>
          <w:spacing w:val="-4"/>
          <w:lang w:val="ru-RU"/>
        </w:rPr>
        <w:t xml:space="preserve">робототехнического </w:t>
      </w:r>
      <w:r w:rsidRPr="00EC7DA0">
        <w:rPr>
          <w:spacing w:val="-2"/>
          <w:lang w:val="ru-RU"/>
        </w:rPr>
        <w:t>конструктора;</w:t>
      </w:r>
    </w:p>
    <w:p w:rsidR="00E4184B" w:rsidRPr="00EC7DA0" w:rsidRDefault="00EC7DA0">
      <w:pPr>
        <w:pStyle w:val="a4"/>
        <w:tabs>
          <w:tab w:val="left" w:pos="4409"/>
          <w:tab w:val="left" w:pos="5806"/>
          <w:tab w:val="left" w:pos="6723"/>
          <w:tab w:val="left" w:pos="7948"/>
          <w:tab w:val="left" w:pos="9124"/>
          <w:tab w:val="left" w:pos="9580"/>
        </w:tabs>
        <w:spacing w:line="360" w:lineRule="auto"/>
        <w:ind w:right="878"/>
        <w:jc w:val="left"/>
        <w:rPr>
          <w:lang w:val="ru-RU"/>
        </w:rPr>
      </w:pPr>
      <w:r w:rsidRPr="00EC7DA0">
        <w:rPr>
          <w:spacing w:val="-2"/>
          <w:lang w:val="ru-RU"/>
        </w:rPr>
        <w:t>-характеризовать</w:t>
      </w:r>
      <w:r w:rsidRPr="00EC7DA0">
        <w:rPr>
          <w:lang w:val="ru-RU"/>
        </w:rPr>
        <w:tab/>
      </w:r>
      <w:r w:rsidRPr="00EC7DA0">
        <w:rPr>
          <w:spacing w:val="-2"/>
          <w:lang w:val="ru-RU"/>
        </w:rPr>
        <w:t>составные</w:t>
      </w:r>
      <w:r w:rsidRPr="00EC7DA0">
        <w:rPr>
          <w:lang w:val="ru-RU"/>
        </w:rPr>
        <w:tab/>
      </w:r>
      <w:r w:rsidRPr="00EC7DA0">
        <w:rPr>
          <w:spacing w:val="-2"/>
          <w:lang w:val="ru-RU"/>
        </w:rPr>
        <w:t>части</w:t>
      </w:r>
      <w:r w:rsidRPr="00EC7DA0">
        <w:rPr>
          <w:lang w:val="ru-RU"/>
        </w:rPr>
        <w:tab/>
      </w:r>
      <w:r w:rsidRPr="00EC7DA0">
        <w:rPr>
          <w:spacing w:val="-2"/>
          <w:lang w:val="ru-RU"/>
        </w:rPr>
        <w:t>роботов,</w:t>
      </w:r>
      <w:r w:rsidRPr="00EC7DA0">
        <w:rPr>
          <w:lang w:val="ru-RU"/>
        </w:rPr>
        <w:tab/>
      </w:r>
      <w:r w:rsidRPr="00EC7DA0">
        <w:rPr>
          <w:spacing w:val="-2"/>
          <w:lang w:val="ru-RU"/>
        </w:rPr>
        <w:t>датчики</w:t>
      </w:r>
      <w:r w:rsidRPr="00EC7DA0">
        <w:rPr>
          <w:lang w:val="ru-RU"/>
        </w:rPr>
        <w:tab/>
      </w:r>
      <w:r w:rsidRPr="00EC7DA0">
        <w:rPr>
          <w:spacing w:val="-10"/>
          <w:lang w:val="ru-RU"/>
        </w:rPr>
        <w:t>в</w:t>
      </w:r>
      <w:r w:rsidRPr="00EC7DA0">
        <w:rPr>
          <w:lang w:val="ru-RU"/>
        </w:rPr>
        <w:tab/>
      </w:r>
      <w:r w:rsidRPr="00EC7DA0">
        <w:rPr>
          <w:spacing w:val="-2"/>
          <w:lang w:val="ru-RU"/>
        </w:rPr>
        <w:t xml:space="preserve">современных </w:t>
      </w:r>
      <w:r w:rsidRPr="00EC7DA0">
        <w:rPr>
          <w:lang w:val="ru-RU"/>
        </w:rPr>
        <w:t>робототехнических системах;</w:t>
      </w:r>
    </w:p>
    <w:p w:rsidR="00E4184B" w:rsidRPr="00EC7DA0" w:rsidRDefault="00EC7DA0">
      <w:pPr>
        <w:pStyle w:val="a4"/>
        <w:tabs>
          <w:tab w:val="left" w:pos="3678"/>
          <w:tab w:val="left" w:pos="4529"/>
          <w:tab w:val="left" w:pos="6449"/>
          <w:tab w:val="left" w:pos="7486"/>
          <w:tab w:val="left" w:pos="7957"/>
          <w:tab w:val="left" w:pos="9513"/>
          <w:tab w:val="left" w:pos="9954"/>
        </w:tabs>
        <w:spacing w:line="360" w:lineRule="auto"/>
        <w:ind w:right="866"/>
        <w:jc w:val="left"/>
        <w:rPr>
          <w:lang w:val="ru-RU"/>
        </w:rPr>
      </w:pPr>
      <w:r w:rsidRPr="00EC7DA0">
        <w:rPr>
          <w:spacing w:val="-2"/>
          <w:lang w:val="ru-RU"/>
        </w:rPr>
        <w:t>-получить</w:t>
      </w:r>
      <w:r w:rsidRPr="00EC7DA0">
        <w:rPr>
          <w:lang w:val="ru-RU"/>
        </w:rPr>
        <w:tab/>
      </w:r>
      <w:r w:rsidRPr="00EC7DA0">
        <w:rPr>
          <w:spacing w:val="-4"/>
          <w:lang w:val="ru-RU"/>
        </w:rPr>
        <w:t>опыт</w:t>
      </w:r>
      <w:r w:rsidRPr="00EC7DA0">
        <w:rPr>
          <w:lang w:val="ru-RU"/>
        </w:rPr>
        <w:tab/>
      </w:r>
      <w:r w:rsidRPr="00EC7DA0">
        <w:rPr>
          <w:spacing w:val="-2"/>
          <w:lang w:val="ru-RU"/>
        </w:rPr>
        <w:t>моделирования</w:t>
      </w:r>
      <w:r w:rsidRPr="00EC7DA0">
        <w:rPr>
          <w:lang w:val="ru-RU"/>
        </w:rPr>
        <w:tab/>
      </w:r>
      <w:r w:rsidRPr="00EC7DA0">
        <w:rPr>
          <w:spacing w:val="-2"/>
          <w:lang w:val="ru-RU"/>
        </w:rPr>
        <w:t>машин</w:t>
      </w:r>
      <w:r w:rsidRPr="00EC7DA0">
        <w:rPr>
          <w:lang w:val="ru-RU"/>
        </w:rPr>
        <w:tab/>
      </w:r>
      <w:r w:rsidRPr="00EC7DA0">
        <w:rPr>
          <w:spacing w:val="-10"/>
          <w:lang w:val="ru-RU"/>
        </w:rPr>
        <w:t>и</w:t>
      </w:r>
      <w:r w:rsidRPr="00EC7DA0">
        <w:rPr>
          <w:lang w:val="ru-RU"/>
        </w:rPr>
        <w:tab/>
      </w:r>
      <w:r w:rsidRPr="00EC7DA0">
        <w:rPr>
          <w:spacing w:val="-2"/>
          <w:lang w:val="ru-RU"/>
        </w:rPr>
        <w:t>механизмов</w:t>
      </w:r>
      <w:r w:rsidRPr="00EC7DA0">
        <w:rPr>
          <w:lang w:val="ru-RU"/>
        </w:rPr>
        <w:tab/>
      </w:r>
      <w:r w:rsidRPr="00EC7DA0">
        <w:rPr>
          <w:spacing w:val="-10"/>
          <w:lang w:val="ru-RU"/>
        </w:rPr>
        <w:t>с</w:t>
      </w:r>
      <w:r w:rsidRPr="00EC7DA0">
        <w:rPr>
          <w:lang w:val="ru-RU"/>
        </w:rPr>
        <w:tab/>
      </w:r>
      <w:r w:rsidRPr="00EC7DA0">
        <w:rPr>
          <w:spacing w:val="-2"/>
          <w:lang w:val="ru-RU"/>
        </w:rPr>
        <w:t xml:space="preserve">помощью </w:t>
      </w:r>
      <w:r w:rsidRPr="00EC7DA0">
        <w:rPr>
          <w:lang w:val="ru-RU"/>
        </w:rPr>
        <w:t>робототехнического конструктора;</w:t>
      </w:r>
    </w:p>
    <w:p w:rsidR="00E4184B" w:rsidRPr="00EC7DA0" w:rsidRDefault="00EC7DA0">
      <w:pPr>
        <w:pStyle w:val="a4"/>
        <w:tabs>
          <w:tab w:val="left" w:pos="3765"/>
          <w:tab w:val="left" w:pos="4802"/>
          <w:tab w:val="left" w:pos="6656"/>
          <w:tab w:val="left" w:pos="7645"/>
          <w:tab w:val="left" w:pos="8063"/>
          <w:tab w:val="left" w:pos="9561"/>
          <w:tab w:val="left" w:pos="9950"/>
        </w:tabs>
        <w:spacing w:line="367" w:lineRule="auto"/>
        <w:ind w:right="871"/>
        <w:jc w:val="left"/>
        <w:rPr>
          <w:lang w:val="ru-RU"/>
        </w:rPr>
      </w:pPr>
      <w:r w:rsidRPr="00EC7DA0">
        <w:rPr>
          <w:spacing w:val="-2"/>
          <w:lang w:val="ru-RU"/>
        </w:rPr>
        <w:t>-применять</w:t>
      </w:r>
      <w:r w:rsidRPr="00EC7DA0">
        <w:rPr>
          <w:lang w:val="ru-RU"/>
        </w:rPr>
        <w:tab/>
      </w:r>
      <w:r w:rsidRPr="00EC7DA0">
        <w:rPr>
          <w:spacing w:val="-2"/>
          <w:lang w:val="ru-RU"/>
        </w:rPr>
        <w:t>навыки</w:t>
      </w:r>
      <w:r w:rsidRPr="00EC7DA0">
        <w:rPr>
          <w:lang w:val="ru-RU"/>
        </w:rPr>
        <w:tab/>
      </w:r>
      <w:r w:rsidRPr="00EC7DA0">
        <w:rPr>
          <w:spacing w:val="-2"/>
          <w:lang w:val="ru-RU"/>
        </w:rPr>
        <w:t>моделирования</w:t>
      </w:r>
      <w:r w:rsidRPr="00EC7DA0">
        <w:rPr>
          <w:lang w:val="ru-RU"/>
        </w:rPr>
        <w:tab/>
      </w:r>
      <w:r w:rsidRPr="00EC7DA0">
        <w:rPr>
          <w:spacing w:val="-2"/>
          <w:lang w:val="ru-RU"/>
        </w:rPr>
        <w:t>машин</w:t>
      </w:r>
      <w:r w:rsidRPr="00EC7DA0">
        <w:rPr>
          <w:lang w:val="ru-RU"/>
        </w:rPr>
        <w:tab/>
      </w:r>
      <w:r w:rsidRPr="00EC7DA0">
        <w:rPr>
          <w:spacing w:val="-10"/>
          <w:lang w:val="ru-RU"/>
        </w:rPr>
        <w:t>и</w:t>
      </w:r>
      <w:r w:rsidRPr="00EC7DA0">
        <w:rPr>
          <w:lang w:val="ru-RU"/>
        </w:rPr>
        <w:tab/>
      </w:r>
      <w:r w:rsidRPr="00EC7DA0">
        <w:rPr>
          <w:spacing w:val="-2"/>
          <w:lang w:val="ru-RU"/>
        </w:rPr>
        <w:t>механизмов</w:t>
      </w:r>
      <w:r w:rsidRPr="00EC7DA0">
        <w:rPr>
          <w:lang w:val="ru-RU"/>
        </w:rPr>
        <w:tab/>
      </w:r>
      <w:r w:rsidRPr="00EC7DA0">
        <w:rPr>
          <w:spacing w:val="-10"/>
          <w:lang w:val="ru-RU"/>
        </w:rPr>
        <w:t>с</w:t>
      </w:r>
      <w:r w:rsidRPr="00EC7DA0">
        <w:rPr>
          <w:lang w:val="ru-RU"/>
        </w:rPr>
        <w:tab/>
      </w:r>
      <w:r w:rsidRPr="00EC7DA0">
        <w:rPr>
          <w:spacing w:val="-4"/>
          <w:lang w:val="ru-RU"/>
        </w:rPr>
        <w:t xml:space="preserve">помощью </w:t>
      </w:r>
      <w:r w:rsidRPr="00EC7DA0">
        <w:rPr>
          <w:lang w:val="ru-RU"/>
        </w:rPr>
        <w:t>робототехнического конструктора;'</w:t>
      </w:r>
    </w:p>
    <w:p w:rsidR="00E4184B" w:rsidRPr="00EC7DA0" w:rsidRDefault="00EC7DA0">
      <w:pPr>
        <w:pStyle w:val="a4"/>
        <w:spacing w:line="362" w:lineRule="auto"/>
        <w:ind w:right="878"/>
        <w:jc w:val="left"/>
        <w:rPr>
          <w:lang w:val="ru-RU"/>
        </w:rPr>
      </w:pPr>
      <w:r w:rsidRPr="00EC7DA0">
        <w:rPr>
          <w:lang w:val="ru-RU"/>
        </w:rPr>
        <w:t>-владеть</w:t>
      </w:r>
      <w:r w:rsidRPr="00EC7DA0">
        <w:rPr>
          <w:spacing w:val="34"/>
          <w:lang w:val="ru-RU"/>
        </w:rPr>
        <w:t xml:space="preserve"> </w:t>
      </w:r>
      <w:r w:rsidRPr="00EC7DA0">
        <w:rPr>
          <w:lang w:val="ru-RU"/>
        </w:rPr>
        <w:t>навыками</w:t>
      </w:r>
      <w:r w:rsidRPr="00EC7DA0">
        <w:rPr>
          <w:spacing w:val="34"/>
          <w:lang w:val="ru-RU"/>
        </w:rPr>
        <w:t xml:space="preserve"> </w:t>
      </w:r>
      <w:r w:rsidRPr="00EC7DA0">
        <w:rPr>
          <w:lang w:val="ru-RU"/>
        </w:rPr>
        <w:t>индивидуальной</w:t>
      </w:r>
      <w:r w:rsidRPr="00EC7DA0">
        <w:rPr>
          <w:spacing w:val="35"/>
          <w:lang w:val="ru-RU"/>
        </w:rPr>
        <w:t xml:space="preserve"> </w:t>
      </w:r>
      <w:r w:rsidRPr="00EC7DA0">
        <w:rPr>
          <w:lang w:val="ru-RU"/>
        </w:rPr>
        <w:t>и</w:t>
      </w:r>
      <w:r w:rsidRPr="00EC7DA0">
        <w:rPr>
          <w:spacing w:val="33"/>
          <w:lang w:val="ru-RU"/>
        </w:rPr>
        <w:t xml:space="preserve"> </w:t>
      </w:r>
      <w:r w:rsidRPr="00EC7DA0">
        <w:rPr>
          <w:lang w:val="ru-RU"/>
        </w:rPr>
        <w:t>коллективной</w:t>
      </w:r>
      <w:r w:rsidRPr="00EC7DA0">
        <w:rPr>
          <w:spacing w:val="34"/>
          <w:lang w:val="ru-RU"/>
        </w:rPr>
        <w:t xml:space="preserve"> </w:t>
      </w:r>
      <w:r w:rsidRPr="00EC7DA0">
        <w:rPr>
          <w:lang w:val="ru-RU"/>
        </w:rPr>
        <w:t>деятельности,</w:t>
      </w:r>
      <w:r w:rsidRPr="00EC7DA0">
        <w:rPr>
          <w:spacing w:val="35"/>
          <w:lang w:val="ru-RU"/>
        </w:rPr>
        <w:t xml:space="preserve"> </w:t>
      </w:r>
      <w:r w:rsidRPr="00EC7DA0">
        <w:rPr>
          <w:lang w:val="ru-RU"/>
        </w:rPr>
        <w:t>направленной на создание робототехнического продукта.</w:t>
      </w:r>
    </w:p>
    <w:p w:rsidR="00E4184B" w:rsidRPr="00EC7DA0" w:rsidRDefault="00EC7DA0">
      <w:pPr>
        <w:pStyle w:val="210"/>
        <w:jc w:val="left"/>
        <w:rPr>
          <w:lang w:val="ru-RU"/>
        </w:rPr>
      </w:pPr>
      <w:bookmarkStart w:id="306" w:name="К_концу_обучения_в_6_классе:_(2)"/>
      <w:bookmarkEnd w:id="306"/>
      <w:r w:rsidRPr="00EC7DA0">
        <w:rPr>
          <w:lang w:val="ru-RU"/>
        </w:rPr>
        <w:t>К концу</w:t>
      </w:r>
      <w:r w:rsidRPr="00EC7DA0">
        <w:rPr>
          <w:spacing w:val="-2"/>
          <w:lang w:val="ru-RU"/>
        </w:rPr>
        <w:t xml:space="preserve"> </w:t>
      </w:r>
      <w:r w:rsidRPr="00EC7DA0">
        <w:rPr>
          <w:lang w:val="ru-RU"/>
        </w:rPr>
        <w:t>обучения</w:t>
      </w:r>
      <w:r w:rsidRPr="00EC7DA0">
        <w:rPr>
          <w:spacing w:val="2"/>
          <w:lang w:val="ru-RU"/>
        </w:rPr>
        <w:t xml:space="preserve"> </w:t>
      </w:r>
      <w:r w:rsidRPr="00EC7DA0">
        <w:rPr>
          <w:lang w:val="ru-RU"/>
        </w:rPr>
        <w:t>в</w:t>
      </w:r>
      <w:r w:rsidRPr="00EC7DA0">
        <w:rPr>
          <w:spacing w:val="-3"/>
          <w:lang w:val="ru-RU"/>
        </w:rPr>
        <w:t xml:space="preserve"> </w:t>
      </w:r>
      <w:r w:rsidRPr="00EC7DA0">
        <w:rPr>
          <w:lang w:val="ru-RU"/>
        </w:rPr>
        <w:t>6</w:t>
      </w:r>
      <w:r w:rsidRPr="00EC7DA0">
        <w:rPr>
          <w:spacing w:val="-3"/>
          <w:lang w:val="ru-RU"/>
        </w:rPr>
        <w:t xml:space="preserve"> </w:t>
      </w:r>
      <w:r w:rsidRPr="00EC7DA0">
        <w:rPr>
          <w:spacing w:val="-2"/>
          <w:lang w:val="ru-RU"/>
        </w:rPr>
        <w:t>классе:</w:t>
      </w:r>
    </w:p>
    <w:p w:rsidR="00E4184B" w:rsidRPr="00EC7DA0" w:rsidRDefault="00EC7DA0">
      <w:pPr>
        <w:pStyle w:val="a4"/>
        <w:spacing w:before="90" w:line="360" w:lineRule="auto"/>
        <w:jc w:val="left"/>
        <w:rPr>
          <w:lang w:val="ru-RU"/>
        </w:rPr>
      </w:pPr>
      <w:r w:rsidRPr="00EC7DA0">
        <w:rPr>
          <w:lang w:val="ru-RU"/>
        </w:rPr>
        <w:t>-называть</w:t>
      </w:r>
      <w:r w:rsidRPr="00EC7DA0">
        <w:rPr>
          <w:spacing w:val="-7"/>
          <w:lang w:val="ru-RU"/>
        </w:rPr>
        <w:t xml:space="preserve"> </w:t>
      </w:r>
      <w:r w:rsidRPr="00EC7DA0">
        <w:rPr>
          <w:lang w:val="ru-RU"/>
        </w:rPr>
        <w:t>виды</w:t>
      </w:r>
      <w:r w:rsidRPr="00EC7DA0">
        <w:rPr>
          <w:spacing w:val="-2"/>
          <w:lang w:val="ru-RU"/>
        </w:rPr>
        <w:t xml:space="preserve"> </w:t>
      </w:r>
      <w:r w:rsidRPr="00EC7DA0">
        <w:rPr>
          <w:lang w:val="ru-RU"/>
        </w:rPr>
        <w:t>транспортных</w:t>
      </w:r>
      <w:r w:rsidRPr="00EC7DA0">
        <w:rPr>
          <w:spacing w:val="-8"/>
          <w:lang w:val="ru-RU"/>
        </w:rPr>
        <w:t xml:space="preserve"> </w:t>
      </w:r>
      <w:r w:rsidRPr="00EC7DA0">
        <w:rPr>
          <w:lang w:val="ru-RU"/>
        </w:rPr>
        <w:t>роботов,</w:t>
      </w:r>
      <w:r w:rsidRPr="00EC7DA0">
        <w:rPr>
          <w:spacing w:val="-10"/>
          <w:lang w:val="ru-RU"/>
        </w:rPr>
        <w:t xml:space="preserve"> </w:t>
      </w:r>
      <w:r w:rsidRPr="00EC7DA0">
        <w:rPr>
          <w:lang w:val="ru-RU"/>
        </w:rPr>
        <w:t>описывать</w:t>
      </w:r>
      <w:r w:rsidRPr="00EC7DA0">
        <w:rPr>
          <w:spacing w:val="-2"/>
          <w:lang w:val="ru-RU"/>
        </w:rPr>
        <w:t xml:space="preserve"> </w:t>
      </w:r>
      <w:r w:rsidRPr="00EC7DA0">
        <w:rPr>
          <w:lang w:val="ru-RU"/>
        </w:rPr>
        <w:t>их</w:t>
      </w:r>
      <w:r w:rsidRPr="00EC7DA0">
        <w:rPr>
          <w:spacing w:val="-8"/>
          <w:lang w:val="ru-RU"/>
        </w:rPr>
        <w:t xml:space="preserve"> </w:t>
      </w:r>
      <w:r w:rsidRPr="00EC7DA0">
        <w:rPr>
          <w:lang w:val="ru-RU"/>
        </w:rPr>
        <w:t>назначение;</w:t>
      </w:r>
      <w:r w:rsidRPr="00EC7DA0">
        <w:rPr>
          <w:spacing w:val="-8"/>
          <w:lang w:val="ru-RU"/>
        </w:rPr>
        <w:t xml:space="preserve"> </w:t>
      </w:r>
      <w:r w:rsidRPr="00EC7DA0">
        <w:rPr>
          <w:lang w:val="ru-RU"/>
        </w:rPr>
        <w:t>конструировать мобильного робота по схеме;</w:t>
      </w:r>
    </w:p>
    <w:p w:rsidR="00E4184B" w:rsidRPr="00EC7DA0" w:rsidRDefault="00EC7DA0">
      <w:pPr>
        <w:pStyle w:val="a4"/>
        <w:spacing w:before="7"/>
        <w:ind w:left="2310" w:firstLine="0"/>
        <w:jc w:val="left"/>
        <w:rPr>
          <w:lang w:val="ru-RU"/>
        </w:rPr>
      </w:pPr>
      <w:r w:rsidRPr="00EC7DA0">
        <w:rPr>
          <w:spacing w:val="-2"/>
          <w:lang w:val="ru-RU"/>
        </w:rPr>
        <w:t>-усовершенствовать</w:t>
      </w:r>
      <w:r w:rsidRPr="00EC7DA0">
        <w:rPr>
          <w:spacing w:val="-4"/>
          <w:lang w:val="ru-RU"/>
        </w:rPr>
        <w:t xml:space="preserve"> </w:t>
      </w:r>
      <w:r w:rsidRPr="00EC7DA0">
        <w:rPr>
          <w:spacing w:val="-2"/>
          <w:lang w:val="ru-RU"/>
        </w:rPr>
        <w:t>конструкцию;</w:t>
      </w:r>
    </w:p>
    <w:p w:rsidR="00E4184B" w:rsidRPr="00EC7DA0" w:rsidRDefault="00EC7DA0">
      <w:pPr>
        <w:pStyle w:val="a4"/>
        <w:spacing w:before="132"/>
        <w:ind w:left="2310" w:firstLine="0"/>
        <w:jc w:val="left"/>
        <w:rPr>
          <w:lang w:val="ru-RU"/>
        </w:rPr>
      </w:pPr>
      <w:r w:rsidRPr="00EC7DA0">
        <w:rPr>
          <w:w w:val="95"/>
          <w:lang w:val="ru-RU"/>
        </w:rPr>
        <w:t>-программировать</w:t>
      </w:r>
      <w:r w:rsidRPr="00EC7DA0">
        <w:rPr>
          <w:spacing w:val="46"/>
          <w:lang w:val="ru-RU"/>
        </w:rPr>
        <w:t xml:space="preserve"> </w:t>
      </w:r>
      <w:r w:rsidRPr="00EC7DA0">
        <w:rPr>
          <w:w w:val="95"/>
          <w:lang w:val="ru-RU"/>
        </w:rPr>
        <w:t>мобильного</w:t>
      </w:r>
      <w:r w:rsidRPr="00EC7DA0">
        <w:rPr>
          <w:spacing w:val="48"/>
          <w:lang w:val="ru-RU"/>
        </w:rPr>
        <w:t xml:space="preserve"> </w:t>
      </w:r>
      <w:r w:rsidRPr="00EC7DA0">
        <w:rPr>
          <w:spacing w:val="-2"/>
          <w:w w:val="95"/>
          <w:lang w:val="ru-RU"/>
        </w:rPr>
        <w:t>робота;</w:t>
      </w:r>
    </w:p>
    <w:p w:rsidR="00E4184B" w:rsidRPr="00EC7DA0" w:rsidRDefault="00EC7DA0">
      <w:pPr>
        <w:pStyle w:val="a4"/>
        <w:spacing w:before="138" w:line="360" w:lineRule="auto"/>
        <w:jc w:val="left"/>
        <w:rPr>
          <w:lang w:val="ru-RU"/>
        </w:rPr>
      </w:pPr>
      <w:r w:rsidRPr="00EC7DA0">
        <w:rPr>
          <w:lang w:val="ru-RU"/>
        </w:rPr>
        <w:t>-управлять</w:t>
      </w:r>
      <w:r w:rsidRPr="00EC7DA0">
        <w:rPr>
          <w:spacing w:val="-3"/>
          <w:lang w:val="ru-RU"/>
        </w:rPr>
        <w:t xml:space="preserve"> </w:t>
      </w:r>
      <w:r w:rsidRPr="00EC7DA0">
        <w:rPr>
          <w:lang w:val="ru-RU"/>
        </w:rPr>
        <w:t>мобильными</w:t>
      </w:r>
      <w:r w:rsidRPr="00EC7DA0">
        <w:rPr>
          <w:spacing w:val="-7"/>
          <w:lang w:val="ru-RU"/>
        </w:rPr>
        <w:t xml:space="preserve"> </w:t>
      </w:r>
      <w:r w:rsidRPr="00EC7DA0">
        <w:rPr>
          <w:lang w:val="ru-RU"/>
        </w:rPr>
        <w:t>роботами</w:t>
      </w:r>
      <w:r w:rsidRPr="00EC7DA0">
        <w:rPr>
          <w:spacing w:val="-7"/>
          <w:lang w:val="ru-RU"/>
        </w:rPr>
        <w:t xml:space="preserve"> </w:t>
      </w:r>
      <w:r w:rsidRPr="00EC7DA0">
        <w:rPr>
          <w:lang w:val="ru-RU"/>
        </w:rPr>
        <w:t>в</w:t>
      </w:r>
      <w:r w:rsidRPr="00EC7DA0">
        <w:rPr>
          <w:spacing w:val="-2"/>
          <w:lang w:val="ru-RU"/>
        </w:rPr>
        <w:t xml:space="preserve"> </w:t>
      </w:r>
      <w:r w:rsidRPr="00EC7DA0">
        <w:rPr>
          <w:lang w:val="ru-RU"/>
        </w:rPr>
        <w:t>компьютерно-управляемых</w:t>
      </w:r>
      <w:r w:rsidRPr="00EC7DA0">
        <w:rPr>
          <w:spacing w:val="-8"/>
          <w:lang w:val="ru-RU"/>
        </w:rPr>
        <w:t xml:space="preserve"> </w:t>
      </w:r>
      <w:r w:rsidRPr="00EC7DA0">
        <w:rPr>
          <w:lang w:val="ru-RU"/>
        </w:rPr>
        <w:t>средах;</w:t>
      </w:r>
      <w:r w:rsidRPr="00EC7DA0">
        <w:rPr>
          <w:spacing w:val="-8"/>
          <w:lang w:val="ru-RU"/>
        </w:rPr>
        <w:t xml:space="preserve"> </w:t>
      </w:r>
      <w:r w:rsidRPr="00EC7DA0">
        <w:rPr>
          <w:lang w:val="ru-RU"/>
        </w:rPr>
        <w:t>называть</w:t>
      </w:r>
      <w:r w:rsidRPr="00EC7DA0">
        <w:rPr>
          <w:spacing w:val="-6"/>
          <w:lang w:val="ru-RU"/>
        </w:rPr>
        <w:t xml:space="preserve"> </w:t>
      </w:r>
      <w:r w:rsidRPr="00EC7DA0">
        <w:rPr>
          <w:lang w:val="ru-RU"/>
        </w:rPr>
        <w:t>и характеризовать датчики, использованные при проектировании мобильного робота;</w:t>
      </w:r>
    </w:p>
    <w:p w:rsidR="00E4184B" w:rsidRPr="00EC7DA0" w:rsidRDefault="00EC7DA0">
      <w:pPr>
        <w:pStyle w:val="a4"/>
        <w:spacing w:before="7"/>
        <w:ind w:left="2310" w:firstLine="0"/>
        <w:jc w:val="left"/>
        <w:rPr>
          <w:lang w:val="ru-RU"/>
        </w:rPr>
      </w:pPr>
      <w:r w:rsidRPr="00EC7DA0">
        <w:rPr>
          <w:w w:val="95"/>
          <w:lang w:val="ru-RU"/>
        </w:rPr>
        <w:t>-уметь</w:t>
      </w:r>
      <w:r w:rsidRPr="00EC7DA0">
        <w:rPr>
          <w:spacing w:val="41"/>
          <w:lang w:val="ru-RU"/>
        </w:rPr>
        <w:t xml:space="preserve"> </w:t>
      </w:r>
      <w:r w:rsidRPr="00EC7DA0">
        <w:rPr>
          <w:w w:val="95"/>
          <w:lang w:val="ru-RU"/>
        </w:rPr>
        <w:t>осуществлять</w:t>
      </w:r>
      <w:r w:rsidRPr="00EC7DA0">
        <w:rPr>
          <w:spacing w:val="42"/>
          <w:lang w:val="ru-RU"/>
        </w:rPr>
        <w:t xml:space="preserve"> </w:t>
      </w:r>
      <w:r w:rsidRPr="00EC7DA0">
        <w:rPr>
          <w:w w:val="95"/>
          <w:lang w:val="ru-RU"/>
        </w:rPr>
        <w:t>робототехнические</w:t>
      </w:r>
      <w:r w:rsidRPr="00EC7DA0">
        <w:rPr>
          <w:spacing w:val="38"/>
          <w:lang w:val="ru-RU"/>
        </w:rPr>
        <w:t xml:space="preserve"> </w:t>
      </w:r>
      <w:r w:rsidRPr="00EC7DA0">
        <w:rPr>
          <w:w w:val="95"/>
          <w:lang w:val="ru-RU"/>
        </w:rPr>
        <w:t>проекты;</w:t>
      </w:r>
      <w:r w:rsidRPr="00EC7DA0">
        <w:rPr>
          <w:spacing w:val="30"/>
          <w:lang w:val="ru-RU"/>
        </w:rPr>
        <w:t xml:space="preserve"> </w:t>
      </w:r>
      <w:r w:rsidRPr="00EC7DA0">
        <w:rPr>
          <w:w w:val="95"/>
          <w:lang w:val="ru-RU"/>
        </w:rPr>
        <w:t>презентовать</w:t>
      </w:r>
      <w:r w:rsidRPr="00EC7DA0">
        <w:rPr>
          <w:spacing w:val="35"/>
          <w:lang w:val="ru-RU"/>
        </w:rPr>
        <w:t xml:space="preserve"> </w:t>
      </w:r>
      <w:r w:rsidRPr="00EC7DA0">
        <w:rPr>
          <w:spacing w:val="-2"/>
          <w:w w:val="95"/>
          <w:lang w:val="ru-RU"/>
        </w:rPr>
        <w:t>изделие.</w:t>
      </w:r>
    </w:p>
    <w:p w:rsidR="00E4184B" w:rsidRPr="00EC7DA0" w:rsidRDefault="00EC7DA0">
      <w:pPr>
        <w:pStyle w:val="210"/>
        <w:spacing w:before="137"/>
        <w:jc w:val="left"/>
        <w:rPr>
          <w:lang w:val="ru-RU"/>
        </w:rPr>
      </w:pPr>
      <w:bookmarkStart w:id="307" w:name="К_концу_обучения_в_7_классе:_(2)"/>
      <w:bookmarkEnd w:id="307"/>
      <w:r w:rsidRPr="00EC7DA0">
        <w:rPr>
          <w:lang w:val="ru-RU"/>
        </w:rPr>
        <w:t>К концу</w:t>
      </w:r>
      <w:r w:rsidRPr="00EC7DA0">
        <w:rPr>
          <w:spacing w:val="-2"/>
          <w:lang w:val="ru-RU"/>
        </w:rPr>
        <w:t xml:space="preserve"> </w:t>
      </w:r>
      <w:r w:rsidRPr="00EC7DA0">
        <w:rPr>
          <w:lang w:val="ru-RU"/>
        </w:rPr>
        <w:t>обучения в</w:t>
      </w:r>
      <w:r w:rsidRPr="00EC7DA0">
        <w:rPr>
          <w:spacing w:val="-2"/>
          <w:lang w:val="ru-RU"/>
        </w:rPr>
        <w:t xml:space="preserve"> </w:t>
      </w:r>
      <w:r w:rsidRPr="00EC7DA0">
        <w:rPr>
          <w:lang w:val="ru-RU"/>
        </w:rPr>
        <w:t>7</w:t>
      </w:r>
      <w:r w:rsidRPr="00EC7DA0">
        <w:rPr>
          <w:spacing w:val="-3"/>
          <w:lang w:val="ru-RU"/>
        </w:rPr>
        <w:t xml:space="preserve"> </w:t>
      </w:r>
      <w:r w:rsidRPr="00EC7DA0">
        <w:rPr>
          <w:spacing w:val="-2"/>
          <w:lang w:val="ru-RU"/>
        </w:rPr>
        <w:t>классе:</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7"/>
        <w:rPr>
          <w:lang w:val="ru-RU"/>
        </w:rPr>
      </w:pPr>
      <w:r w:rsidRPr="00EC7DA0">
        <w:rPr>
          <w:lang w:val="ru-RU"/>
        </w:rPr>
        <w:lastRenderedPageBreak/>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E4184B" w:rsidRPr="00EC7DA0" w:rsidRDefault="00EC7DA0">
      <w:pPr>
        <w:pStyle w:val="a4"/>
        <w:spacing w:line="273" w:lineRule="exact"/>
        <w:ind w:left="2310" w:firstLine="0"/>
        <w:rPr>
          <w:lang w:val="ru-RU"/>
        </w:rPr>
      </w:pPr>
      <w:r w:rsidRPr="00EC7DA0">
        <w:rPr>
          <w:lang w:val="ru-RU"/>
        </w:rPr>
        <w:t>в</w:t>
      </w:r>
      <w:r w:rsidRPr="00EC7DA0">
        <w:rPr>
          <w:spacing w:val="-3"/>
          <w:lang w:val="ru-RU"/>
        </w:rPr>
        <w:t xml:space="preserve"> </w:t>
      </w:r>
      <w:r w:rsidRPr="00EC7DA0">
        <w:rPr>
          <w:lang w:val="ru-RU"/>
        </w:rPr>
        <w:t>зависимости</w:t>
      </w:r>
      <w:r w:rsidRPr="00EC7DA0">
        <w:rPr>
          <w:spacing w:val="-8"/>
          <w:lang w:val="ru-RU"/>
        </w:rPr>
        <w:t xml:space="preserve"> </w:t>
      </w:r>
      <w:r w:rsidRPr="00EC7DA0">
        <w:rPr>
          <w:lang w:val="ru-RU"/>
        </w:rPr>
        <w:t>от</w:t>
      </w:r>
      <w:r w:rsidRPr="00EC7DA0">
        <w:rPr>
          <w:spacing w:val="-7"/>
          <w:lang w:val="ru-RU"/>
        </w:rPr>
        <w:t xml:space="preserve"> </w:t>
      </w:r>
      <w:r w:rsidRPr="00EC7DA0">
        <w:rPr>
          <w:lang w:val="ru-RU"/>
        </w:rPr>
        <w:t>задач</w:t>
      </w:r>
      <w:r w:rsidRPr="00EC7DA0">
        <w:rPr>
          <w:spacing w:val="-4"/>
          <w:lang w:val="ru-RU"/>
        </w:rPr>
        <w:t xml:space="preserve"> </w:t>
      </w:r>
      <w:r w:rsidRPr="00EC7DA0">
        <w:rPr>
          <w:spacing w:val="-2"/>
          <w:lang w:val="ru-RU"/>
        </w:rPr>
        <w:t>проекта;</w:t>
      </w:r>
    </w:p>
    <w:p w:rsidR="00E4184B" w:rsidRPr="00EC7DA0" w:rsidRDefault="00EC7DA0">
      <w:pPr>
        <w:pStyle w:val="a4"/>
        <w:spacing w:before="137" w:line="360" w:lineRule="auto"/>
        <w:ind w:right="860"/>
        <w:rPr>
          <w:lang w:val="ru-RU"/>
        </w:rPr>
      </w:pPr>
      <w:r w:rsidRPr="00EC7DA0">
        <w:rPr>
          <w:lang w:val="ru-RU"/>
        </w:rPr>
        <w:t>-осуществлять робототехнические проекты, совершенствовать конструкцию, испытывать и презентовать результат проекта.</w:t>
      </w:r>
    </w:p>
    <w:p w:rsidR="00E4184B" w:rsidRPr="00EC7DA0" w:rsidRDefault="00EC7DA0">
      <w:pPr>
        <w:pStyle w:val="210"/>
        <w:spacing w:before="12"/>
        <w:rPr>
          <w:lang w:val="ru-RU"/>
        </w:rPr>
      </w:pPr>
      <w:bookmarkStart w:id="308" w:name="К_концу_обучения_в_8_классе:"/>
      <w:bookmarkEnd w:id="308"/>
      <w:r w:rsidRPr="00EC7DA0">
        <w:rPr>
          <w:lang w:val="ru-RU"/>
        </w:rPr>
        <w:t>К концу</w:t>
      </w:r>
      <w:r w:rsidRPr="00EC7DA0">
        <w:rPr>
          <w:spacing w:val="-2"/>
          <w:lang w:val="ru-RU"/>
        </w:rPr>
        <w:t xml:space="preserve"> </w:t>
      </w:r>
      <w:r w:rsidRPr="00EC7DA0">
        <w:rPr>
          <w:lang w:val="ru-RU"/>
        </w:rPr>
        <w:t>обучения в</w:t>
      </w:r>
      <w:r w:rsidRPr="00EC7DA0">
        <w:rPr>
          <w:spacing w:val="-2"/>
          <w:lang w:val="ru-RU"/>
        </w:rPr>
        <w:t xml:space="preserve"> </w:t>
      </w:r>
      <w:r w:rsidRPr="00EC7DA0">
        <w:rPr>
          <w:lang w:val="ru-RU"/>
        </w:rPr>
        <w:t>8</w:t>
      </w:r>
      <w:r w:rsidRPr="00EC7DA0">
        <w:rPr>
          <w:spacing w:val="-3"/>
          <w:lang w:val="ru-RU"/>
        </w:rPr>
        <w:t xml:space="preserve"> </w:t>
      </w:r>
      <w:r w:rsidRPr="00EC7DA0">
        <w:rPr>
          <w:spacing w:val="-2"/>
          <w:lang w:val="ru-RU"/>
        </w:rPr>
        <w:t>классе:</w:t>
      </w:r>
    </w:p>
    <w:p w:rsidR="00E4184B" w:rsidRPr="00EC7DA0" w:rsidRDefault="00EC7DA0">
      <w:pPr>
        <w:pStyle w:val="a4"/>
        <w:spacing w:before="128" w:line="360" w:lineRule="auto"/>
        <w:ind w:right="860"/>
        <w:rPr>
          <w:lang w:val="ru-RU"/>
        </w:rPr>
      </w:pPr>
      <w:r w:rsidRPr="00EC7DA0">
        <w:rPr>
          <w:lang w:val="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E4184B" w:rsidRPr="00EC7DA0" w:rsidRDefault="00EC7DA0">
      <w:pPr>
        <w:pStyle w:val="a4"/>
        <w:spacing w:before="2"/>
        <w:ind w:left="2310" w:firstLine="0"/>
        <w:rPr>
          <w:lang w:val="ru-RU"/>
        </w:rPr>
      </w:pPr>
      <w:r w:rsidRPr="00EC7DA0">
        <w:rPr>
          <w:spacing w:val="-2"/>
          <w:lang w:val="ru-RU"/>
        </w:rPr>
        <w:t>-реализовывать</w:t>
      </w:r>
      <w:r w:rsidRPr="00EC7DA0">
        <w:rPr>
          <w:spacing w:val="-4"/>
          <w:lang w:val="ru-RU"/>
        </w:rPr>
        <w:t xml:space="preserve"> </w:t>
      </w:r>
      <w:r w:rsidRPr="00EC7DA0">
        <w:rPr>
          <w:spacing w:val="-2"/>
          <w:lang w:val="ru-RU"/>
        </w:rPr>
        <w:t>полный</w:t>
      </w:r>
      <w:r w:rsidRPr="00EC7DA0">
        <w:rPr>
          <w:spacing w:val="1"/>
          <w:lang w:val="ru-RU"/>
        </w:rPr>
        <w:t xml:space="preserve"> </w:t>
      </w:r>
      <w:r w:rsidRPr="00EC7DA0">
        <w:rPr>
          <w:spacing w:val="-2"/>
          <w:lang w:val="ru-RU"/>
        </w:rPr>
        <w:t>цикл</w:t>
      </w:r>
      <w:r w:rsidRPr="00EC7DA0">
        <w:rPr>
          <w:lang w:val="ru-RU"/>
        </w:rPr>
        <w:t xml:space="preserve"> </w:t>
      </w:r>
      <w:r w:rsidRPr="00EC7DA0">
        <w:rPr>
          <w:spacing w:val="-2"/>
          <w:lang w:val="ru-RU"/>
        </w:rPr>
        <w:t>создания</w:t>
      </w:r>
      <w:r w:rsidRPr="00EC7DA0">
        <w:rPr>
          <w:spacing w:val="-6"/>
          <w:lang w:val="ru-RU"/>
        </w:rPr>
        <w:t xml:space="preserve"> </w:t>
      </w:r>
      <w:r w:rsidRPr="00EC7DA0">
        <w:rPr>
          <w:spacing w:val="-2"/>
          <w:lang w:val="ru-RU"/>
        </w:rPr>
        <w:t>робота;</w:t>
      </w:r>
    </w:p>
    <w:p w:rsidR="00E4184B" w:rsidRPr="00EC7DA0" w:rsidRDefault="00EC7DA0">
      <w:pPr>
        <w:pStyle w:val="a4"/>
        <w:spacing w:before="137"/>
        <w:ind w:left="2310" w:firstLine="0"/>
        <w:rPr>
          <w:lang w:val="ru-RU"/>
        </w:rPr>
      </w:pPr>
      <w:r w:rsidRPr="00EC7DA0">
        <w:rPr>
          <w:w w:val="95"/>
          <w:lang w:val="ru-RU"/>
        </w:rPr>
        <w:t>-конструировать</w:t>
      </w:r>
      <w:r w:rsidRPr="00EC7DA0">
        <w:rPr>
          <w:spacing w:val="33"/>
          <w:lang w:val="ru-RU"/>
        </w:rPr>
        <w:t xml:space="preserve"> </w:t>
      </w:r>
      <w:r w:rsidRPr="00EC7DA0">
        <w:rPr>
          <w:w w:val="95"/>
          <w:lang w:val="ru-RU"/>
        </w:rPr>
        <w:t>и</w:t>
      </w:r>
      <w:r w:rsidRPr="00EC7DA0">
        <w:rPr>
          <w:spacing w:val="38"/>
          <w:lang w:val="ru-RU"/>
        </w:rPr>
        <w:t xml:space="preserve"> </w:t>
      </w:r>
      <w:r w:rsidRPr="00EC7DA0">
        <w:rPr>
          <w:w w:val="95"/>
          <w:lang w:val="ru-RU"/>
        </w:rPr>
        <w:t>моделировать</w:t>
      </w:r>
      <w:r w:rsidRPr="00EC7DA0">
        <w:rPr>
          <w:spacing w:val="41"/>
          <w:lang w:val="ru-RU"/>
        </w:rPr>
        <w:t xml:space="preserve"> </w:t>
      </w:r>
      <w:r w:rsidRPr="00EC7DA0">
        <w:rPr>
          <w:w w:val="95"/>
          <w:lang w:val="ru-RU"/>
        </w:rPr>
        <w:t>робототехнические</w:t>
      </w:r>
      <w:r w:rsidRPr="00EC7DA0">
        <w:rPr>
          <w:spacing w:val="39"/>
          <w:lang w:val="ru-RU"/>
        </w:rPr>
        <w:t xml:space="preserve"> </w:t>
      </w:r>
      <w:r w:rsidRPr="00EC7DA0">
        <w:rPr>
          <w:spacing w:val="-2"/>
          <w:w w:val="95"/>
          <w:lang w:val="ru-RU"/>
        </w:rPr>
        <w:t>системы;</w:t>
      </w:r>
    </w:p>
    <w:p w:rsidR="00E4184B" w:rsidRPr="00EC7DA0" w:rsidRDefault="00EC7DA0">
      <w:pPr>
        <w:pStyle w:val="a4"/>
        <w:spacing w:before="142"/>
        <w:ind w:left="2310" w:firstLine="0"/>
        <w:rPr>
          <w:lang w:val="ru-RU"/>
        </w:rPr>
      </w:pPr>
      <w:r w:rsidRPr="00EC7DA0">
        <w:rPr>
          <w:lang w:val="ru-RU"/>
        </w:rPr>
        <w:t>-приводить</w:t>
      </w:r>
      <w:r w:rsidRPr="00EC7DA0">
        <w:rPr>
          <w:spacing w:val="25"/>
          <w:lang w:val="ru-RU"/>
        </w:rPr>
        <w:t xml:space="preserve"> </w:t>
      </w:r>
      <w:r w:rsidRPr="00EC7DA0">
        <w:rPr>
          <w:lang w:val="ru-RU"/>
        </w:rPr>
        <w:t>примеры</w:t>
      </w:r>
      <w:r w:rsidRPr="00EC7DA0">
        <w:rPr>
          <w:spacing w:val="31"/>
          <w:lang w:val="ru-RU"/>
        </w:rPr>
        <w:t xml:space="preserve"> </w:t>
      </w:r>
      <w:r w:rsidRPr="00EC7DA0">
        <w:rPr>
          <w:lang w:val="ru-RU"/>
        </w:rPr>
        <w:t>применения</w:t>
      </w:r>
      <w:r w:rsidRPr="00EC7DA0">
        <w:rPr>
          <w:spacing w:val="29"/>
          <w:lang w:val="ru-RU"/>
        </w:rPr>
        <w:t xml:space="preserve"> </w:t>
      </w:r>
      <w:r w:rsidRPr="00EC7DA0">
        <w:rPr>
          <w:lang w:val="ru-RU"/>
        </w:rPr>
        <w:t>роботов</w:t>
      </w:r>
      <w:r w:rsidRPr="00EC7DA0">
        <w:rPr>
          <w:spacing w:val="34"/>
          <w:lang w:val="ru-RU"/>
        </w:rPr>
        <w:t xml:space="preserve"> </w:t>
      </w:r>
      <w:r w:rsidRPr="00EC7DA0">
        <w:rPr>
          <w:lang w:val="ru-RU"/>
        </w:rPr>
        <w:t>из</w:t>
      </w:r>
      <w:r w:rsidRPr="00EC7DA0">
        <w:rPr>
          <w:spacing w:val="29"/>
          <w:lang w:val="ru-RU"/>
        </w:rPr>
        <w:t xml:space="preserve"> </w:t>
      </w:r>
      <w:r w:rsidRPr="00EC7DA0">
        <w:rPr>
          <w:lang w:val="ru-RU"/>
        </w:rPr>
        <w:t>различных</w:t>
      </w:r>
      <w:r w:rsidRPr="00EC7DA0">
        <w:rPr>
          <w:spacing w:val="29"/>
          <w:lang w:val="ru-RU"/>
        </w:rPr>
        <w:t xml:space="preserve"> </w:t>
      </w:r>
      <w:r w:rsidRPr="00EC7DA0">
        <w:rPr>
          <w:lang w:val="ru-RU"/>
        </w:rPr>
        <w:t>областей</w:t>
      </w:r>
      <w:r w:rsidRPr="00EC7DA0">
        <w:rPr>
          <w:spacing w:val="29"/>
          <w:lang w:val="ru-RU"/>
        </w:rPr>
        <w:t xml:space="preserve"> </w:t>
      </w:r>
      <w:r w:rsidRPr="00EC7DA0">
        <w:rPr>
          <w:spacing w:val="-2"/>
          <w:lang w:val="ru-RU"/>
        </w:rPr>
        <w:t>материального</w:t>
      </w:r>
    </w:p>
    <w:p w:rsidR="00E4184B" w:rsidRPr="00EC7DA0" w:rsidRDefault="00EC7DA0">
      <w:pPr>
        <w:pStyle w:val="a4"/>
        <w:spacing w:before="132"/>
        <w:ind w:firstLine="0"/>
        <w:jc w:val="left"/>
        <w:rPr>
          <w:lang w:val="ru-RU"/>
        </w:rPr>
      </w:pPr>
      <w:r w:rsidRPr="00EC7DA0">
        <w:rPr>
          <w:spacing w:val="-2"/>
          <w:lang w:val="ru-RU"/>
        </w:rPr>
        <w:t>мира;</w:t>
      </w:r>
    </w:p>
    <w:p w:rsidR="00E4184B" w:rsidRPr="00EC7DA0" w:rsidRDefault="00EC7DA0">
      <w:pPr>
        <w:pStyle w:val="a4"/>
        <w:spacing w:before="137"/>
        <w:ind w:left="2310" w:firstLine="0"/>
        <w:jc w:val="left"/>
        <w:rPr>
          <w:lang w:val="ru-RU"/>
        </w:rPr>
      </w:pPr>
      <w:r w:rsidRPr="00EC7DA0">
        <w:rPr>
          <w:lang w:val="ru-RU"/>
        </w:rPr>
        <w:t>-характеризовать</w:t>
      </w:r>
      <w:r w:rsidRPr="00EC7DA0">
        <w:rPr>
          <w:spacing w:val="20"/>
          <w:lang w:val="ru-RU"/>
        </w:rPr>
        <w:t xml:space="preserve"> </w:t>
      </w:r>
      <w:r w:rsidRPr="00EC7DA0">
        <w:rPr>
          <w:lang w:val="ru-RU"/>
        </w:rPr>
        <w:t>конструкцию</w:t>
      </w:r>
      <w:r w:rsidRPr="00EC7DA0">
        <w:rPr>
          <w:spacing w:val="21"/>
          <w:lang w:val="ru-RU"/>
        </w:rPr>
        <w:t xml:space="preserve"> </w:t>
      </w:r>
      <w:r w:rsidRPr="00EC7DA0">
        <w:rPr>
          <w:lang w:val="ru-RU"/>
        </w:rPr>
        <w:t>беспилотных</w:t>
      </w:r>
      <w:r w:rsidRPr="00EC7DA0">
        <w:rPr>
          <w:spacing w:val="14"/>
          <w:lang w:val="ru-RU"/>
        </w:rPr>
        <w:t xml:space="preserve"> </w:t>
      </w:r>
      <w:r w:rsidRPr="00EC7DA0">
        <w:rPr>
          <w:lang w:val="ru-RU"/>
        </w:rPr>
        <w:t>воздушных</w:t>
      </w:r>
      <w:r w:rsidRPr="00EC7DA0">
        <w:rPr>
          <w:spacing w:val="18"/>
          <w:lang w:val="ru-RU"/>
        </w:rPr>
        <w:t xml:space="preserve"> </w:t>
      </w:r>
      <w:r w:rsidRPr="00EC7DA0">
        <w:rPr>
          <w:lang w:val="ru-RU"/>
        </w:rPr>
        <w:t>судов;</w:t>
      </w:r>
      <w:r w:rsidRPr="00EC7DA0">
        <w:rPr>
          <w:spacing w:val="19"/>
          <w:lang w:val="ru-RU"/>
        </w:rPr>
        <w:t xml:space="preserve"> </w:t>
      </w:r>
      <w:r w:rsidRPr="00EC7DA0">
        <w:rPr>
          <w:lang w:val="ru-RU"/>
        </w:rPr>
        <w:t>описывать</w:t>
      </w:r>
      <w:r w:rsidRPr="00EC7DA0">
        <w:rPr>
          <w:spacing w:val="20"/>
          <w:lang w:val="ru-RU"/>
        </w:rPr>
        <w:t xml:space="preserve"> </w:t>
      </w:r>
      <w:r w:rsidRPr="00EC7DA0">
        <w:rPr>
          <w:spacing w:val="-2"/>
          <w:lang w:val="ru-RU"/>
        </w:rPr>
        <w:t>сферы</w:t>
      </w:r>
    </w:p>
    <w:p w:rsidR="00E4184B" w:rsidRPr="00EC7DA0" w:rsidRDefault="00EC7DA0">
      <w:pPr>
        <w:pStyle w:val="a4"/>
        <w:spacing w:before="142"/>
        <w:ind w:firstLine="0"/>
        <w:jc w:val="left"/>
        <w:rPr>
          <w:lang w:val="ru-RU"/>
        </w:rPr>
      </w:pPr>
      <w:r w:rsidRPr="00EC7DA0">
        <w:rPr>
          <w:lang w:val="ru-RU"/>
        </w:rPr>
        <w:t>их</w:t>
      </w:r>
      <w:r w:rsidRPr="00EC7DA0">
        <w:rPr>
          <w:spacing w:val="-1"/>
          <w:lang w:val="ru-RU"/>
        </w:rPr>
        <w:t xml:space="preserve"> </w:t>
      </w:r>
      <w:r w:rsidRPr="00EC7DA0">
        <w:rPr>
          <w:spacing w:val="-2"/>
          <w:lang w:val="ru-RU"/>
        </w:rPr>
        <w:t>применения;</w:t>
      </w:r>
    </w:p>
    <w:p w:rsidR="00E4184B" w:rsidRPr="00EC7DA0" w:rsidRDefault="00EC7DA0">
      <w:pPr>
        <w:pStyle w:val="a4"/>
        <w:tabs>
          <w:tab w:val="left" w:pos="4687"/>
        </w:tabs>
        <w:spacing w:before="137" w:line="362" w:lineRule="auto"/>
        <w:ind w:left="2310" w:right="2271" w:firstLine="0"/>
        <w:jc w:val="left"/>
        <w:rPr>
          <w:lang w:val="ru-RU"/>
        </w:rPr>
      </w:pPr>
      <w:r w:rsidRPr="00EC7DA0">
        <w:rPr>
          <w:spacing w:val="-2"/>
          <w:lang w:val="ru-RU"/>
        </w:rPr>
        <w:t>-характеризовать</w:t>
      </w:r>
      <w:r w:rsidRPr="00EC7DA0">
        <w:rPr>
          <w:lang w:val="ru-RU"/>
        </w:rPr>
        <w:tab/>
      </w:r>
      <w:r w:rsidRPr="00EC7DA0">
        <w:rPr>
          <w:spacing w:val="-2"/>
          <w:lang w:val="ru-RU"/>
        </w:rPr>
        <w:t>возможности роботов, роботехнических</w:t>
      </w:r>
      <w:r w:rsidRPr="00EC7DA0">
        <w:rPr>
          <w:spacing w:val="-4"/>
          <w:lang w:val="ru-RU"/>
        </w:rPr>
        <w:t xml:space="preserve"> </w:t>
      </w:r>
      <w:r w:rsidRPr="00EC7DA0">
        <w:rPr>
          <w:spacing w:val="-2"/>
          <w:lang w:val="ru-RU"/>
        </w:rPr>
        <w:t xml:space="preserve">систем </w:t>
      </w:r>
      <w:r w:rsidRPr="00EC7DA0">
        <w:rPr>
          <w:lang w:val="ru-RU"/>
        </w:rPr>
        <w:t>и направления их применения.</w:t>
      </w:r>
    </w:p>
    <w:p w:rsidR="00E4184B" w:rsidRPr="00EC7DA0" w:rsidRDefault="00EC7DA0">
      <w:pPr>
        <w:pStyle w:val="210"/>
        <w:spacing w:line="273" w:lineRule="exact"/>
        <w:jc w:val="left"/>
        <w:rPr>
          <w:lang w:val="ru-RU"/>
        </w:rPr>
      </w:pPr>
      <w:bookmarkStart w:id="309" w:name="К_концу_обучения_в_9_классе:_(1)"/>
      <w:bookmarkEnd w:id="309"/>
      <w:r w:rsidRPr="00EC7DA0">
        <w:rPr>
          <w:lang w:val="ru-RU"/>
        </w:rPr>
        <w:t>К концу</w:t>
      </w:r>
      <w:r w:rsidRPr="00EC7DA0">
        <w:rPr>
          <w:spacing w:val="-2"/>
          <w:lang w:val="ru-RU"/>
        </w:rPr>
        <w:t xml:space="preserve"> </w:t>
      </w:r>
      <w:r w:rsidRPr="00EC7DA0">
        <w:rPr>
          <w:lang w:val="ru-RU"/>
        </w:rPr>
        <w:t>обучения в</w:t>
      </w:r>
      <w:r w:rsidRPr="00EC7DA0">
        <w:rPr>
          <w:spacing w:val="-2"/>
          <w:lang w:val="ru-RU"/>
        </w:rPr>
        <w:t xml:space="preserve"> </w:t>
      </w:r>
      <w:r w:rsidRPr="00EC7DA0">
        <w:rPr>
          <w:lang w:val="ru-RU"/>
        </w:rPr>
        <w:t>9</w:t>
      </w:r>
      <w:r w:rsidRPr="00EC7DA0">
        <w:rPr>
          <w:spacing w:val="-3"/>
          <w:lang w:val="ru-RU"/>
        </w:rPr>
        <w:t xml:space="preserve"> </w:t>
      </w:r>
      <w:r w:rsidRPr="00EC7DA0">
        <w:rPr>
          <w:spacing w:val="-2"/>
          <w:lang w:val="ru-RU"/>
        </w:rPr>
        <w:t>классе:</w:t>
      </w:r>
    </w:p>
    <w:p w:rsidR="00E4184B" w:rsidRPr="00EC7DA0" w:rsidRDefault="00EC7DA0">
      <w:pPr>
        <w:pStyle w:val="a4"/>
        <w:spacing w:before="132"/>
        <w:ind w:left="2310" w:firstLine="0"/>
        <w:jc w:val="left"/>
        <w:rPr>
          <w:lang w:val="ru-RU"/>
        </w:rPr>
      </w:pPr>
      <w:r w:rsidRPr="00EC7DA0">
        <w:rPr>
          <w:lang w:val="ru-RU"/>
        </w:rPr>
        <w:t>-характеризовать</w:t>
      </w:r>
      <w:r w:rsidRPr="00EC7DA0">
        <w:rPr>
          <w:spacing w:val="75"/>
          <w:w w:val="150"/>
          <w:lang w:val="ru-RU"/>
        </w:rPr>
        <w:t xml:space="preserve"> </w:t>
      </w:r>
      <w:r w:rsidRPr="00EC7DA0">
        <w:rPr>
          <w:lang w:val="ru-RU"/>
        </w:rPr>
        <w:t>автоматизированные</w:t>
      </w:r>
      <w:r w:rsidRPr="00EC7DA0">
        <w:rPr>
          <w:spacing w:val="75"/>
          <w:w w:val="150"/>
          <w:lang w:val="ru-RU"/>
        </w:rPr>
        <w:t xml:space="preserve"> </w:t>
      </w:r>
      <w:r w:rsidRPr="00EC7DA0">
        <w:rPr>
          <w:lang w:val="ru-RU"/>
        </w:rPr>
        <w:t>и</w:t>
      </w:r>
      <w:r w:rsidRPr="00EC7DA0">
        <w:rPr>
          <w:spacing w:val="78"/>
          <w:w w:val="150"/>
          <w:lang w:val="ru-RU"/>
        </w:rPr>
        <w:t xml:space="preserve"> </w:t>
      </w:r>
      <w:r w:rsidRPr="00EC7DA0">
        <w:rPr>
          <w:lang w:val="ru-RU"/>
        </w:rPr>
        <w:t>роботизированные</w:t>
      </w:r>
      <w:r w:rsidRPr="00EC7DA0">
        <w:rPr>
          <w:spacing w:val="74"/>
          <w:w w:val="150"/>
          <w:lang w:val="ru-RU"/>
        </w:rPr>
        <w:t xml:space="preserve"> </w:t>
      </w:r>
      <w:r w:rsidRPr="00EC7DA0">
        <w:rPr>
          <w:spacing w:val="-2"/>
          <w:lang w:val="ru-RU"/>
        </w:rPr>
        <w:t>производственные</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142"/>
        <w:ind w:left="0" w:firstLine="0"/>
        <w:jc w:val="right"/>
        <w:rPr>
          <w:lang w:val="ru-RU"/>
        </w:rPr>
      </w:pPr>
      <w:r w:rsidRPr="00EC7DA0">
        <w:rPr>
          <w:spacing w:val="-2"/>
          <w:lang w:val="ru-RU"/>
        </w:rPr>
        <w:t>линии;</w:t>
      </w:r>
    </w:p>
    <w:p w:rsidR="00E4184B" w:rsidRPr="00EC7DA0" w:rsidRDefault="00EC7DA0">
      <w:pPr>
        <w:rPr>
          <w:sz w:val="26"/>
          <w:lang w:val="ru-RU"/>
        </w:rPr>
      </w:pPr>
      <w:r w:rsidRPr="00EC7DA0">
        <w:rPr>
          <w:lang w:val="ru-RU"/>
        </w:rPr>
        <w:br w:type="column"/>
      </w:r>
    </w:p>
    <w:p w:rsidR="00E4184B" w:rsidRPr="00EC7DA0" w:rsidRDefault="00E4184B">
      <w:pPr>
        <w:pStyle w:val="a4"/>
        <w:spacing w:before="3"/>
        <w:ind w:left="0" w:firstLine="0"/>
        <w:jc w:val="left"/>
        <w:rPr>
          <w:sz w:val="22"/>
          <w:lang w:val="ru-RU"/>
        </w:rPr>
      </w:pPr>
    </w:p>
    <w:p w:rsidR="00E4184B" w:rsidRPr="00EC7DA0" w:rsidRDefault="00EC7DA0">
      <w:pPr>
        <w:pStyle w:val="a4"/>
        <w:ind w:left="-25" w:firstLine="0"/>
        <w:jc w:val="left"/>
        <w:rPr>
          <w:lang w:val="ru-RU"/>
        </w:rPr>
      </w:pPr>
      <w:r w:rsidRPr="00EC7DA0">
        <w:rPr>
          <w:w w:val="95"/>
          <w:lang w:val="ru-RU"/>
        </w:rPr>
        <w:t>-анализировать</w:t>
      </w:r>
      <w:r w:rsidRPr="00EC7DA0">
        <w:rPr>
          <w:spacing w:val="37"/>
          <w:lang w:val="ru-RU"/>
        </w:rPr>
        <w:t xml:space="preserve"> </w:t>
      </w:r>
      <w:r w:rsidRPr="00EC7DA0">
        <w:rPr>
          <w:w w:val="95"/>
          <w:lang w:val="ru-RU"/>
        </w:rPr>
        <w:t>перспективы</w:t>
      </w:r>
      <w:r w:rsidRPr="00EC7DA0">
        <w:rPr>
          <w:spacing w:val="42"/>
          <w:lang w:val="ru-RU"/>
        </w:rPr>
        <w:t xml:space="preserve"> </w:t>
      </w:r>
      <w:r w:rsidRPr="00EC7DA0">
        <w:rPr>
          <w:w w:val="95"/>
          <w:lang w:val="ru-RU"/>
        </w:rPr>
        <w:t>развития</w:t>
      </w:r>
      <w:r w:rsidRPr="00EC7DA0">
        <w:rPr>
          <w:spacing w:val="37"/>
          <w:lang w:val="ru-RU"/>
        </w:rPr>
        <w:t xml:space="preserve"> </w:t>
      </w:r>
      <w:r w:rsidRPr="00EC7DA0">
        <w:rPr>
          <w:spacing w:val="-2"/>
          <w:w w:val="95"/>
          <w:lang w:val="ru-RU"/>
        </w:rPr>
        <w:t>робототехники;</w:t>
      </w:r>
    </w:p>
    <w:p w:rsidR="00E4184B" w:rsidRPr="00EC7DA0" w:rsidRDefault="00EC7DA0">
      <w:pPr>
        <w:pStyle w:val="a4"/>
        <w:tabs>
          <w:tab w:val="left" w:pos="2352"/>
        </w:tabs>
        <w:spacing w:before="137" w:line="360" w:lineRule="auto"/>
        <w:ind w:left="-25" w:right="2456" w:firstLine="0"/>
        <w:jc w:val="left"/>
        <w:rPr>
          <w:lang w:val="ru-RU"/>
        </w:rPr>
      </w:pPr>
      <w:r w:rsidRPr="00EC7DA0">
        <w:rPr>
          <w:spacing w:val="-2"/>
          <w:lang w:val="ru-RU"/>
        </w:rPr>
        <w:t>-характеризовать</w:t>
      </w:r>
      <w:r w:rsidRPr="00EC7DA0">
        <w:rPr>
          <w:lang w:val="ru-RU"/>
        </w:rPr>
        <w:tab/>
        <w:t>мир</w:t>
      </w:r>
      <w:r w:rsidRPr="00EC7DA0">
        <w:rPr>
          <w:spacing w:val="-15"/>
          <w:lang w:val="ru-RU"/>
        </w:rPr>
        <w:t xml:space="preserve"> </w:t>
      </w:r>
      <w:r w:rsidRPr="00EC7DA0">
        <w:rPr>
          <w:lang w:val="ru-RU"/>
        </w:rPr>
        <w:t>профессий,</w:t>
      </w:r>
      <w:r w:rsidRPr="00EC7DA0">
        <w:rPr>
          <w:spacing w:val="-15"/>
          <w:lang w:val="ru-RU"/>
        </w:rPr>
        <w:t xml:space="preserve"> </w:t>
      </w:r>
      <w:r w:rsidRPr="00EC7DA0">
        <w:rPr>
          <w:lang w:val="ru-RU"/>
        </w:rPr>
        <w:t>связанных</w:t>
      </w:r>
      <w:r w:rsidRPr="00EC7DA0">
        <w:rPr>
          <w:spacing w:val="-15"/>
          <w:lang w:val="ru-RU"/>
        </w:rPr>
        <w:t xml:space="preserve"> </w:t>
      </w:r>
      <w:r w:rsidRPr="00EC7DA0">
        <w:rPr>
          <w:lang w:val="ru-RU"/>
        </w:rPr>
        <w:t>с</w:t>
      </w:r>
      <w:r w:rsidRPr="00EC7DA0">
        <w:rPr>
          <w:spacing w:val="-15"/>
          <w:lang w:val="ru-RU"/>
        </w:rPr>
        <w:t xml:space="preserve"> </w:t>
      </w:r>
      <w:r w:rsidRPr="00EC7DA0">
        <w:rPr>
          <w:lang w:val="ru-RU"/>
        </w:rPr>
        <w:t>робототехникой, их востребованность на рынке труда;</w:t>
      </w:r>
    </w:p>
    <w:p w:rsidR="00E4184B" w:rsidRPr="00EC7DA0" w:rsidRDefault="00EC7DA0">
      <w:pPr>
        <w:pStyle w:val="a4"/>
        <w:spacing w:before="2"/>
        <w:ind w:left="-25" w:firstLine="0"/>
        <w:jc w:val="left"/>
        <w:rPr>
          <w:lang w:val="ru-RU"/>
        </w:rPr>
      </w:pPr>
      <w:r w:rsidRPr="00EC7DA0">
        <w:rPr>
          <w:lang w:val="ru-RU"/>
        </w:rPr>
        <w:t>-характеризовать</w:t>
      </w:r>
      <w:r w:rsidRPr="00EC7DA0">
        <w:rPr>
          <w:spacing w:val="24"/>
          <w:lang w:val="ru-RU"/>
        </w:rPr>
        <w:t xml:space="preserve"> </w:t>
      </w:r>
      <w:r w:rsidRPr="00EC7DA0">
        <w:rPr>
          <w:lang w:val="ru-RU"/>
        </w:rPr>
        <w:t>принципы</w:t>
      </w:r>
      <w:r w:rsidRPr="00EC7DA0">
        <w:rPr>
          <w:spacing w:val="25"/>
          <w:lang w:val="ru-RU"/>
        </w:rPr>
        <w:t xml:space="preserve"> </w:t>
      </w:r>
      <w:r w:rsidRPr="00EC7DA0">
        <w:rPr>
          <w:lang w:val="ru-RU"/>
        </w:rPr>
        <w:t>работы</w:t>
      </w:r>
      <w:r w:rsidRPr="00EC7DA0">
        <w:rPr>
          <w:spacing w:val="20"/>
          <w:lang w:val="ru-RU"/>
        </w:rPr>
        <w:t xml:space="preserve"> </w:t>
      </w:r>
      <w:r w:rsidRPr="00EC7DA0">
        <w:rPr>
          <w:lang w:val="ru-RU"/>
        </w:rPr>
        <w:t>системы</w:t>
      </w:r>
      <w:r w:rsidRPr="00EC7DA0">
        <w:rPr>
          <w:spacing w:val="20"/>
          <w:lang w:val="ru-RU"/>
        </w:rPr>
        <w:t xml:space="preserve"> </w:t>
      </w:r>
      <w:r w:rsidRPr="00EC7DA0">
        <w:rPr>
          <w:lang w:val="ru-RU"/>
        </w:rPr>
        <w:t>интернет</w:t>
      </w:r>
      <w:r w:rsidRPr="00EC7DA0">
        <w:rPr>
          <w:spacing w:val="23"/>
          <w:lang w:val="ru-RU"/>
        </w:rPr>
        <w:t xml:space="preserve"> </w:t>
      </w:r>
      <w:r w:rsidRPr="00EC7DA0">
        <w:rPr>
          <w:lang w:val="ru-RU"/>
        </w:rPr>
        <w:t>вещей;</w:t>
      </w:r>
      <w:r w:rsidRPr="00EC7DA0">
        <w:rPr>
          <w:spacing w:val="23"/>
          <w:lang w:val="ru-RU"/>
        </w:rPr>
        <w:t xml:space="preserve"> </w:t>
      </w:r>
      <w:r w:rsidRPr="00EC7DA0">
        <w:rPr>
          <w:lang w:val="ru-RU"/>
        </w:rPr>
        <w:t>сферы</w:t>
      </w:r>
      <w:r w:rsidRPr="00EC7DA0">
        <w:rPr>
          <w:spacing w:val="27"/>
          <w:lang w:val="ru-RU"/>
        </w:rPr>
        <w:t xml:space="preserve"> </w:t>
      </w:r>
      <w:r w:rsidRPr="00EC7DA0">
        <w:rPr>
          <w:spacing w:val="-2"/>
          <w:lang w:val="ru-RU"/>
        </w:rPr>
        <w:t>применения</w:t>
      </w:r>
    </w:p>
    <w:p w:rsidR="00E4184B" w:rsidRPr="00EC7DA0" w:rsidRDefault="00E4184B">
      <w:pPr>
        <w:rPr>
          <w:lang w:val="ru-RU"/>
        </w:rPr>
        <w:sectPr w:rsidR="00E4184B" w:rsidRPr="00EC7DA0" w:rsidSect="005E0866">
          <w:type w:val="continuous"/>
          <w:pgSz w:w="11910" w:h="16840"/>
          <w:pgMar w:top="1580" w:right="0" w:bottom="280" w:left="100" w:header="0" w:footer="2032" w:gutter="0"/>
          <w:cols w:num="2" w:space="720" w:equalWidth="0">
            <w:col w:w="2295" w:space="40"/>
            <w:col w:w="9475"/>
          </w:cols>
        </w:sectPr>
      </w:pPr>
    </w:p>
    <w:p w:rsidR="00E4184B" w:rsidRPr="00EC7DA0" w:rsidRDefault="00EC7DA0">
      <w:pPr>
        <w:pStyle w:val="a4"/>
        <w:spacing w:before="142"/>
        <w:ind w:left="0" w:right="4815" w:firstLine="0"/>
        <w:jc w:val="right"/>
        <w:rPr>
          <w:lang w:val="ru-RU"/>
        </w:rPr>
      </w:pPr>
      <w:r w:rsidRPr="00EC7DA0">
        <w:rPr>
          <w:lang w:val="ru-RU"/>
        </w:rPr>
        <w:t>системы</w:t>
      </w:r>
      <w:r w:rsidRPr="00EC7DA0">
        <w:rPr>
          <w:spacing w:val="-8"/>
          <w:lang w:val="ru-RU"/>
        </w:rPr>
        <w:t xml:space="preserve"> </w:t>
      </w:r>
      <w:r w:rsidRPr="00EC7DA0">
        <w:rPr>
          <w:lang w:val="ru-RU"/>
        </w:rPr>
        <w:t>интернет</w:t>
      </w:r>
      <w:r w:rsidRPr="00EC7DA0">
        <w:rPr>
          <w:spacing w:val="-7"/>
          <w:lang w:val="ru-RU"/>
        </w:rPr>
        <w:t xml:space="preserve"> </w:t>
      </w:r>
      <w:r w:rsidRPr="00EC7DA0">
        <w:rPr>
          <w:lang w:val="ru-RU"/>
        </w:rPr>
        <w:t>вещей</w:t>
      </w:r>
      <w:r w:rsidRPr="00EC7DA0">
        <w:rPr>
          <w:spacing w:val="-2"/>
          <w:lang w:val="ru-RU"/>
        </w:rPr>
        <w:t xml:space="preserve"> </w:t>
      </w:r>
      <w:r w:rsidRPr="00EC7DA0">
        <w:rPr>
          <w:lang w:val="ru-RU"/>
        </w:rPr>
        <w:t>в</w:t>
      </w:r>
      <w:r w:rsidRPr="00EC7DA0">
        <w:rPr>
          <w:spacing w:val="-6"/>
          <w:lang w:val="ru-RU"/>
        </w:rPr>
        <w:t xml:space="preserve"> </w:t>
      </w:r>
      <w:r w:rsidRPr="00EC7DA0">
        <w:rPr>
          <w:lang w:val="ru-RU"/>
        </w:rPr>
        <w:t>промышленности</w:t>
      </w:r>
      <w:r w:rsidRPr="00EC7DA0">
        <w:rPr>
          <w:spacing w:val="-5"/>
          <w:lang w:val="ru-RU"/>
        </w:rPr>
        <w:t xml:space="preserve"> </w:t>
      </w:r>
      <w:r w:rsidRPr="00EC7DA0">
        <w:rPr>
          <w:lang w:val="ru-RU"/>
        </w:rPr>
        <w:t>и</w:t>
      </w:r>
      <w:r w:rsidRPr="00EC7DA0">
        <w:rPr>
          <w:spacing w:val="-6"/>
          <w:lang w:val="ru-RU"/>
        </w:rPr>
        <w:t xml:space="preserve"> </w:t>
      </w:r>
      <w:r w:rsidRPr="00EC7DA0">
        <w:rPr>
          <w:spacing w:val="-2"/>
          <w:lang w:val="ru-RU"/>
        </w:rPr>
        <w:t>быту;</w:t>
      </w:r>
    </w:p>
    <w:p w:rsidR="00E4184B" w:rsidRPr="00EC7DA0" w:rsidRDefault="00EC7DA0">
      <w:pPr>
        <w:pStyle w:val="a4"/>
        <w:spacing w:before="137"/>
        <w:ind w:left="0" w:right="4743" w:firstLine="0"/>
        <w:jc w:val="right"/>
        <w:rPr>
          <w:lang w:val="ru-RU"/>
        </w:rPr>
      </w:pPr>
      <w:r w:rsidRPr="00EC7DA0">
        <w:rPr>
          <w:spacing w:val="-2"/>
          <w:lang w:val="ru-RU"/>
        </w:rPr>
        <w:t>-реализовывать</w:t>
      </w:r>
      <w:r w:rsidRPr="00EC7DA0">
        <w:rPr>
          <w:spacing w:val="-4"/>
          <w:lang w:val="ru-RU"/>
        </w:rPr>
        <w:t xml:space="preserve"> </w:t>
      </w:r>
      <w:r w:rsidRPr="00EC7DA0">
        <w:rPr>
          <w:spacing w:val="-2"/>
          <w:lang w:val="ru-RU"/>
        </w:rPr>
        <w:t>полный</w:t>
      </w:r>
      <w:r w:rsidRPr="00EC7DA0">
        <w:rPr>
          <w:spacing w:val="1"/>
          <w:lang w:val="ru-RU"/>
        </w:rPr>
        <w:t xml:space="preserve"> </w:t>
      </w:r>
      <w:r w:rsidRPr="00EC7DA0">
        <w:rPr>
          <w:spacing w:val="-2"/>
          <w:lang w:val="ru-RU"/>
        </w:rPr>
        <w:t>цикл</w:t>
      </w:r>
      <w:r w:rsidRPr="00EC7DA0">
        <w:rPr>
          <w:lang w:val="ru-RU"/>
        </w:rPr>
        <w:t xml:space="preserve"> </w:t>
      </w:r>
      <w:r w:rsidRPr="00EC7DA0">
        <w:rPr>
          <w:spacing w:val="-2"/>
          <w:lang w:val="ru-RU"/>
        </w:rPr>
        <w:t>создания</w:t>
      </w:r>
      <w:r w:rsidRPr="00EC7DA0">
        <w:rPr>
          <w:spacing w:val="-6"/>
          <w:lang w:val="ru-RU"/>
        </w:rPr>
        <w:t xml:space="preserve"> </w:t>
      </w:r>
      <w:r w:rsidRPr="00EC7DA0">
        <w:rPr>
          <w:spacing w:val="-2"/>
          <w:lang w:val="ru-RU"/>
        </w:rPr>
        <w:t>робота;</w:t>
      </w:r>
    </w:p>
    <w:p w:rsidR="00E4184B" w:rsidRPr="00EC7DA0" w:rsidRDefault="00EC7DA0">
      <w:pPr>
        <w:pStyle w:val="a4"/>
        <w:spacing w:before="132" w:line="362" w:lineRule="auto"/>
        <w:jc w:val="left"/>
        <w:rPr>
          <w:lang w:val="ru-RU"/>
        </w:rPr>
      </w:pPr>
      <w:r w:rsidRPr="00EC7DA0">
        <w:rPr>
          <w:lang w:val="ru-RU"/>
        </w:rPr>
        <w:t>-конструировать</w:t>
      </w:r>
      <w:r w:rsidRPr="00EC7DA0">
        <w:rPr>
          <w:spacing w:val="32"/>
          <w:lang w:val="ru-RU"/>
        </w:rPr>
        <w:t xml:space="preserve"> </w:t>
      </w:r>
      <w:r w:rsidRPr="00EC7DA0">
        <w:rPr>
          <w:lang w:val="ru-RU"/>
        </w:rPr>
        <w:t>и</w:t>
      </w:r>
      <w:r w:rsidRPr="00EC7DA0">
        <w:rPr>
          <w:spacing w:val="34"/>
          <w:lang w:val="ru-RU"/>
        </w:rPr>
        <w:t xml:space="preserve"> </w:t>
      </w:r>
      <w:r w:rsidRPr="00EC7DA0">
        <w:rPr>
          <w:lang w:val="ru-RU"/>
        </w:rPr>
        <w:t>моделировать</w:t>
      </w:r>
      <w:r w:rsidRPr="00EC7DA0">
        <w:rPr>
          <w:spacing w:val="36"/>
          <w:lang w:val="ru-RU"/>
        </w:rPr>
        <w:t xml:space="preserve"> </w:t>
      </w:r>
      <w:r w:rsidRPr="00EC7DA0">
        <w:rPr>
          <w:lang w:val="ru-RU"/>
        </w:rPr>
        <w:t>робототехнические</w:t>
      </w:r>
      <w:r w:rsidRPr="00EC7DA0">
        <w:rPr>
          <w:spacing w:val="35"/>
          <w:lang w:val="ru-RU"/>
        </w:rPr>
        <w:t xml:space="preserve"> </w:t>
      </w:r>
      <w:r w:rsidRPr="00EC7DA0">
        <w:rPr>
          <w:lang w:val="ru-RU"/>
        </w:rPr>
        <w:t>системы</w:t>
      </w:r>
      <w:r w:rsidRPr="00EC7DA0">
        <w:rPr>
          <w:spacing w:val="36"/>
          <w:lang w:val="ru-RU"/>
        </w:rPr>
        <w:t xml:space="preserve"> </w:t>
      </w:r>
      <w:r w:rsidRPr="00EC7DA0">
        <w:rPr>
          <w:lang w:val="ru-RU"/>
        </w:rPr>
        <w:t>с</w:t>
      </w:r>
      <w:r w:rsidRPr="00EC7DA0">
        <w:rPr>
          <w:spacing w:val="32"/>
          <w:lang w:val="ru-RU"/>
        </w:rPr>
        <w:t xml:space="preserve"> </w:t>
      </w:r>
      <w:r w:rsidRPr="00EC7DA0">
        <w:rPr>
          <w:lang w:val="ru-RU"/>
        </w:rPr>
        <w:t>использованием материальных конструкторов с компьютерным управлением и обратной связью;</w:t>
      </w:r>
    </w:p>
    <w:p w:rsidR="00E4184B" w:rsidRPr="00EC7DA0" w:rsidRDefault="00EC7DA0">
      <w:pPr>
        <w:pStyle w:val="a4"/>
        <w:tabs>
          <w:tab w:val="left" w:pos="4212"/>
          <w:tab w:val="left" w:pos="5897"/>
          <w:tab w:val="left" w:pos="6848"/>
          <w:tab w:val="left" w:pos="7674"/>
          <w:tab w:val="left" w:pos="10094"/>
        </w:tabs>
        <w:spacing w:before="2" w:line="355" w:lineRule="auto"/>
        <w:ind w:right="858"/>
        <w:jc w:val="left"/>
        <w:rPr>
          <w:lang w:val="ru-RU"/>
        </w:rPr>
      </w:pPr>
      <w:r w:rsidRPr="00EC7DA0">
        <w:rPr>
          <w:spacing w:val="-2"/>
          <w:lang w:val="ru-RU"/>
        </w:rPr>
        <w:t>-использовать</w:t>
      </w:r>
      <w:r w:rsidRPr="00EC7DA0">
        <w:rPr>
          <w:lang w:val="ru-RU"/>
        </w:rPr>
        <w:tab/>
      </w:r>
      <w:r w:rsidRPr="00EC7DA0">
        <w:rPr>
          <w:spacing w:val="-2"/>
          <w:lang w:val="ru-RU"/>
        </w:rPr>
        <w:t>визуальный</w:t>
      </w:r>
      <w:r w:rsidRPr="00EC7DA0">
        <w:rPr>
          <w:lang w:val="ru-RU"/>
        </w:rPr>
        <w:tab/>
      </w:r>
      <w:r w:rsidRPr="00EC7DA0">
        <w:rPr>
          <w:spacing w:val="-4"/>
          <w:lang w:val="ru-RU"/>
        </w:rPr>
        <w:t>язык</w:t>
      </w:r>
      <w:r w:rsidRPr="00EC7DA0">
        <w:rPr>
          <w:lang w:val="ru-RU"/>
        </w:rPr>
        <w:tab/>
      </w:r>
      <w:r w:rsidRPr="00EC7DA0">
        <w:rPr>
          <w:spacing w:val="-4"/>
          <w:lang w:val="ru-RU"/>
        </w:rPr>
        <w:t>для</w:t>
      </w:r>
      <w:r w:rsidRPr="00EC7DA0">
        <w:rPr>
          <w:lang w:val="ru-RU"/>
        </w:rPr>
        <w:tab/>
      </w:r>
      <w:r w:rsidRPr="00EC7DA0">
        <w:rPr>
          <w:spacing w:val="-2"/>
          <w:lang w:val="ru-RU"/>
        </w:rPr>
        <w:t>программирования</w:t>
      </w:r>
      <w:r w:rsidRPr="00EC7DA0">
        <w:rPr>
          <w:lang w:val="ru-RU"/>
        </w:rPr>
        <w:tab/>
      </w:r>
      <w:r w:rsidRPr="00EC7DA0">
        <w:rPr>
          <w:spacing w:val="-2"/>
          <w:lang w:val="ru-RU"/>
        </w:rPr>
        <w:t xml:space="preserve">простых </w:t>
      </w:r>
      <w:r w:rsidRPr="00EC7DA0">
        <w:rPr>
          <w:lang w:val="ru-RU"/>
        </w:rPr>
        <w:t>робототехнических систем;</w:t>
      </w:r>
    </w:p>
    <w:p w:rsidR="00E4184B" w:rsidRPr="00EC7DA0" w:rsidRDefault="00EC7DA0">
      <w:pPr>
        <w:pStyle w:val="a4"/>
        <w:spacing w:before="14"/>
        <w:ind w:left="2310" w:firstLine="0"/>
        <w:jc w:val="left"/>
        <w:rPr>
          <w:lang w:val="ru-RU"/>
        </w:rPr>
      </w:pPr>
      <w:r w:rsidRPr="00EC7DA0">
        <w:rPr>
          <w:spacing w:val="-2"/>
          <w:lang w:val="ru-RU"/>
        </w:rPr>
        <w:t>-составлять</w:t>
      </w:r>
      <w:r w:rsidRPr="00EC7DA0">
        <w:rPr>
          <w:spacing w:val="-5"/>
          <w:lang w:val="ru-RU"/>
        </w:rPr>
        <w:t xml:space="preserve"> </w:t>
      </w:r>
      <w:r w:rsidRPr="00EC7DA0">
        <w:rPr>
          <w:spacing w:val="-2"/>
          <w:lang w:val="ru-RU"/>
        </w:rPr>
        <w:t>алгоритмы</w:t>
      </w:r>
      <w:r w:rsidRPr="00EC7DA0">
        <w:rPr>
          <w:spacing w:val="-4"/>
          <w:lang w:val="ru-RU"/>
        </w:rPr>
        <w:t xml:space="preserve"> </w:t>
      </w:r>
      <w:r w:rsidRPr="00EC7DA0">
        <w:rPr>
          <w:spacing w:val="-2"/>
          <w:lang w:val="ru-RU"/>
        </w:rPr>
        <w:t>и</w:t>
      </w:r>
      <w:r w:rsidRPr="00EC7DA0">
        <w:rPr>
          <w:spacing w:val="-1"/>
          <w:lang w:val="ru-RU"/>
        </w:rPr>
        <w:t xml:space="preserve"> </w:t>
      </w:r>
      <w:r w:rsidRPr="00EC7DA0">
        <w:rPr>
          <w:spacing w:val="-2"/>
          <w:lang w:val="ru-RU"/>
        </w:rPr>
        <w:t>программы</w:t>
      </w:r>
      <w:r w:rsidRPr="00EC7DA0">
        <w:rPr>
          <w:spacing w:val="-5"/>
          <w:lang w:val="ru-RU"/>
        </w:rPr>
        <w:t xml:space="preserve"> </w:t>
      </w:r>
      <w:r w:rsidRPr="00EC7DA0">
        <w:rPr>
          <w:spacing w:val="-2"/>
          <w:lang w:val="ru-RU"/>
        </w:rPr>
        <w:t>по</w:t>
      </w:r>
      <w:r w:rsidRPr="00EC7DA0">
        <w:rPr>
          <w:spacing w:val="3"/>
          <w:lang w:val="ru-RU"/>
        </w:rPr>
        <w:t xml:space="preserve"> </w:t>
      </w:r>
      <w:r w:rsidRPr="00EC7DA0">
        <w:rPr>
          <w:spacing w:val="-2"/>
          <w:lang w:val="ru-RU"/>
        </w:rPr>
        <w:t>управлению</w:t>
      </w:r>
      <w:r w:rsidRPr="00EC7DA0">
        <w:rPr>
          <w:spacing w:val="-3"/>
          <w:lang w:val="ru-RU"/>
        </w:rPr>
        <w:t xml:space="preserve"> </w:t>
      </w:r>
      <w:r w:rsidRPr="00EC7DA0">
        <w:rPr>
          <w:spacing w:val="-2"/>
          <w:lang w:val="ru-RU"/>
        </w:rPr>
        <w:t>роботом;</w:t>
      </w:r>
    </w:p>
    <w:p w:rsidR="00E4184B" w:rsidRPr="00EC7DA0" w:rsidRDefault="00EC7DA0">
      <w:pPr>
        <w:pStyle w:val="a4"/>
        <w:spacing w:before="132"/>
        <w:ind w:left="2310" w:firstLine="0"/>
        <w:jc w:val="left"/>
        <w:rPr>
          <w:lang w:val="ru-RU"/>
        </w:rPr>
      </w:pPr>
      <w:r w:rsidRPr="00EC7DA0">
        <w:rPr>
          <w:w w:val="95"/>
          <w:lang w:val="ru-RU"/>
        </w:rPr>
        <w:t>-самостоятельно</w:t>
      </w:r>
      <w:r w:rsidRPr="00EC7DA0">
        <w:rPr>
          <w:spacing w:val="44"/>
          <w:lang w:val="ru-RU"/>
        </w:rPr>
        <w:t xml:space="preserve"> </w:t>
      </w:r>
      <w:r w:rsidRPr="00EC7DA0">
        <w:rPr>
          <w:w w:val="95"/>
          <w:lang w:val="ru-RU"/>
        </w:rPr>
        <w:t>осуществлять</w:t>
      </w:r>
      <w:r w:rsidRPr="00EC7DA0">
        <w:rPr>
          <w:spacing w:val="57"/>
          <w:lang w:val="ru-RU"/>
        </w:rPr>
        <w:t xml:space="preserve"> </w:t>
      </w:r>
      <w:r w:rsidRPr="00EC7DA0">
        <w:rPr>
          <w:w w:val="95"/>
          <w:lang w:val="ru-RU"/>
        </w:rPr>
        <w:t>робототехнические</w:t>
      </w:r>
      <w:r w:rsidRPr="00EC7DA0">
        <w:rPr>
          <w:spacing w:val="53"/>
          <w:lang w:val="ru-RU"/>
        </w:rPr>
        <w:t xml:space="preserve"> </w:t>
      </w:r>
      <w:r w:rsidRPr="00EC7DA0">
        <w:rPr>
          <w:spacing w:val="-2"/>
          <w:w w:val="95"/>
          <w:lang w:val="ru-RU"/>
        </w:rPr>
        <w:t>проекты.</w:t>
      </w:r>
    </w:p>
    <w:p w:rsidR="00E4184B" w:rsidRPr="00EC7DA0" w:rsidRDefault="00E4184B">
      <w:pPr>
        <w:rPr>
          <w:lang w:val="ru-RU"/>
        </w:rPr>
        <w:sectPr w:rsidR="00E4184B" w:rsidRPr="00EC7DA0" w:rsidSect="005E0866">
          <w:type w:val="continuous"/>
          <w:pgSz w:w="11910" w:h="16840"/>
          <w:pgMar w:top="1580" w:right="0" w:bottom="280" w:left="100" w:header="0" w:footer="2032" w:gutter="0"/>
          <w:cols w:space="720"/>
        </w:sectPr>
      </w:pPr>
    </w:p>
    <w:p w:rsidR="00E4184B" w:rsidRPr="00EC7DA0" w:rsidRDefault="00EC7DA0">
      <w:pPr>
        <w:pStyle w:val="210"/>
        <w:spacing w:before="76" w:line="360" w:lineRule="auto"/>
        <w:ind w:left="1599" w:right="847" w:firstLine="710"/>
        <w:rPr>
          <w:lang w:val="ru-RU"/>
        </w:rPr>
      </w:pPr>
      <w:r w:rsidRPr="00EC7DA0">
        <w:rPr>
          <w:lang w:val="ru-RU"/>
        </w:rPr>
        <w:lastRenderedPageBreak/>
        <w:t>Предметные результаты освоения содержания модуля «Компьютерная графика. Черчение».</w:t>
      </w:r>
    </w:p>
    <w:p w:rsidR="00E4184B" w:rsidRPr="00EC7DA0" w:rsidRDefault="00EC7DA0">
      <w:pPr>
        <w:spacing w:line="274" w:lineRule="exact"/>
        <w:ind w:left="2310"/>
        <w:jc w:val="both"/>
        <w:rPr>
          <w:b/>
          <w:sz w:val="24"/>
          <w:lang w:val="ru-RU"/>
        </w:rPr>
      </w:pPr>
      <w:r w:rsidRPr="00EC7DA0">
        <w:rPr>
          <w:b/>
          <w:sz w:val="24"/>
          <w:lang w:val="ru-RU"/>
        </w:rPr>
        <w:t>К концу</w:t>
      </w:r>
      <w:r w:rsidRPr="00EC7DA0">
        <w:rPr>
          <w:b/>
          <w:spacing w:val="-2"/>
          <w:sz w:val="24"/>
          <w:lang w:val="ru-RU"/>
        </w:rPr>
        <w:t xml:space="preserve"> </w:t>
      </w:r>
      <w:r w:rsidRPr="00EC7DA0">
        <w:rPr>
          <w:b/>
          <w:sz w:val="24"/>
          <w:lang w:val="ru-RU"/>
        </w:rPr>
        <w:t>обучения в</w:t>
      </w:r>
      <w:r w:rsidRPr="00EC7DA0">
        <w:rPr>
          <w:b/>
          <w:spacing w:val="-2"/>
          <w:sz w:val="24"/>
          <w:lang w:val="ru-RU"/>
        </w:rPr>
        <w:t xml:space="preserve"> </w:t>
      </w:r>
      <w:r w:rsidRPr="00EC7DA0">
        <w:rPr>
          <w:b/>
          <w:sz w:val="24"/>
          <w:lang w:val="ru-RU"/>
        </w:rPr>
        <w:t>5</w:t>
      </w:r>
      <w:r w:rsidRPr="00EC7DA0">
        <w:rPr>
          <w:b/>
          <w:spacing w:val="-3"/>
          <w:sz w:val="24"/>
          <w:lang w:val="ru-RU"/>
        </w:rPr>
        <w:t xml:space="preserve"> </w:t>
      </w:r>
      <w:r w:rsidRPr="00EC7DA0">
        <w:rPr>
          <w:b/>
          <w:spacing w:val="-2"/>
          <w:sz w:val="24"/>
          <w:lang w:val="ru-RU"/>
        </w:rPr>
        <w:t>классе:</w:t>
      </w:r>
    </w:p>
    <w:p w:rsidR="00E4184B" w:rsidRPr="00EC7DA0" w:rsidRDefault="00EC7DA0">
      <w:pPr>
        <w:pStyle w:val="a4"/>
        <w:spacing w:before="133" w:line="360" w:lineRule="auto"/>
        <w:ind w:right="852"/>
        <w:rPr>
          <w:lang w:val="ru-RU"/>
        </w:rPr>
      </w:pPr>
      <w:r w:rsidRPr="00EC7DA0">
        <w:rPr>
          <w:lang w:val="ru-RU"/>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E4184B" w:rsidRPr="00EC7DA0" w:rsidRDefault="00EC7DA0">
      <w:pPr>
        <w:pStyle w:val="a4"/>
        <w:spacing w:before="6" w:line="360" w:lineRule="auto"/>
        <w:ind w:right="871"/>
        <w:rPr>
          <w:lang w:val="ru-RU"/>
        </w:rPr>
      </w:pPr>
      <w:r w:rsidRPr="00EC7DA0">
        <w:rPr>
          <w:lang w:val="ru-RU"/>
        </w:rPr>
        <w:t>-называть основные элементы графических изображений (точка, линия, контур, буквы и цифры, условные знаки);</w:t>
      </w:r>
    </w:p>
    <w:p w:rsidR="00E4184B" w:rsidRPr="00EC7DA0" w:rsidRDefault="00EC7DA0">
      <w:pPr>
        <w:pStyle w:val="a4"/>
        <w:spacing w:line="274" w:lineRule="exact"/>
        <w:ind w:left="2310" w:firstLine="0"/>
        <w:rPr>
          <w:lang w:val="ru-RU"/>
        </w:rPr>
      </w:pPr>
      <w:r w:rsidRPr="00EC7DA0">
        <w:rPr>
          <w:spacing w:val="-2"/>
          <w:lang w:val="ru-RU"/>
        </w:rPr>
        <w:t>-называть</w:t>
      </w:r>
      <w:r w:rsidRPr="00EC7DA0">
        <w:rPr>
          <w:lang w:val="ru-RU"/>
        </w:rPr>
        <w:t xml:space="preserve"> </w:t>
      </w:r>
      <w:r w:rsidRPr="00EC7DA0">
        <w:rPr>
          <w:spacing w:val="-2"/>
          <w:lang w:val="ru-RU"/>
        </w:rPr>
        <w:t>и</w:t>
      </w:r>
      <w:r w:rsidRPr="00EC7DA0">
        <w:rPr>
          <w:spacing w:val="-5"/>
          <w:lang w:val="ru-RU"/>
        </w:rPr>
        <w:t xml:space="preserve"> </w:t>
      </w:r>
      <w:r w:rsidRPr="00EC7DA0">
        <w:rPr>
          <w:spacing w:val="-2"/>
          <w:lang w:val="ru-RU"/>
        </w:rPr>
        <w:t>применять</w:t>
      </w:r>
      <w:r w:rsidRPr="00EC7DA0">
        <w:rPr>
          <w:spacing w:val="2"/>
          <w:lang w:val="ru-RU"/>
        </w:rPr>
        <w:t xml:space="preserve"> </w:t>
      </w:r>
      <w:r w:rsidRPr="00EC7DA0">
        <w:rPr>
          <w:spacing w:val="-2"/>
          <w:lang w:val="ru-RU"/>
        </w:rPr>
        <w:t>чертёжные</w:t>
      </w:r>
      <w:r w:rsidRPr="00EC7DA0">
        <w:rPr>
          <w:spacing w:val="-6"/>
          <w:lang w:val="ru-RU"/>
        </w:rPr>
        <w:t xml:space="preserve"> </w:t>
      </w:r>
      <w:r w:rsidRPr="00EC7DA0">
        <w:rPr>
          <w:spacing w:val="-2"/>
          <w:lang w:val="ru-RU"/>
        </w:rPr>
        <w:t>инструменты;</w:t>
      </w:r>
    </w:p>
    <w:p w:rsidR="00E4184B" w:rsidRPr="00EC7DA0" w:rsidRDefault="00EC7DA0">
      <w:pPr>
        <w:pStyle w:val="a4"/>
        <w:spacing w:before="137" w:line="360" w:lineRule="auto"/>
        <w:ind w:right="857"/>
        <w:rPr>
          <w:lang w:val="ru-RU"/>
        </w:rPr>
      </w:pPr>
      <w:r w:rsidRPr="00EC7DA0">
        <w:rPr>
          <w:lang w:val="ru-RU"/>
        </w:rPr>
        <w:t>-читать и выполнять чертежи на листе А4 (рамка, основная надпись, масштаб,</w:t>
      </w:r>
      <w:r w:rsidRPr="00EC7DA0">
        <w:rPr>
          <w:spacing w:val="40"/>
          <w:lang w:val="ru-RU"/>
        </w:rPr>
        <w:t xml:space="preserve"> </w:t>
      </w:r>
      <w:r w:rsidRPr="00EC7DA0">
        <w:rPr>
          <w:lang w:val="ru-RU"/>
        </w:rPr>
        <w:t>виды, нанесение размеров).</w:t>
      </w:r>
    </w:p>
    <w:p w:rsidR="00E4184B" w:rsidRPr="00EC7DA0" w:rsidRDefault="00EC7DA0">
      <w:pPr>
        <w:pStyle w:val="210"/>
        <w:spacing w:before="7"/>
        <w:rPr>
          <w:lang w:val="ru-RU"/>
        </w:rPr>
      </w:pPr>
      <w:bookmarkStart w:id="310" w:name="К_концу_обучения_в_6_классе:_(3)"/>
      <w:bookmarkEnd w:id="310"/>
      <w:r w:rsidRPr="00EC7DA0">
        <w:rPr>
          <w:lang w:val="ru-RU"/>
        </w:rPr>
        <w:t>К концу</w:t>
      </w:r>
      <w:r w:rsidRPr="00EC7DA0">
        <w:rPr>
          <w:spacing w:val="-2"/>
          <w:lang w:val="ru-RU"/>
        </w:rPr>
        <w:t xml:space="preserve"> </w:t>
      </w:r>
      <w:r w:rsidRPr="00EC7DA0">
        <w:rPr>
          <w:lang w:val="ru-RU"/>
        </w:rPr>
        <w:t>обучения в</w:t>
      </w:r>
      <w:r w:rsidRPr="00EC7DA0">
        <w:rPr>
          <w:spacing w:val="-2"/>
          <w:lang w:val="ru-RU"/>
        </w:rPr>
        <w:t xml:space="preserve"> </w:t>
      </w:r>
      <w:r w:rsidRPr="00EC7DA0">
        <w:rPr>
          <w:lang w:val="ru-RU"/>
        </w:rPr>
        <w:t>6</w:t>
      </w:r>
      <w:r w:rsidRPr="00EC7DA0">
        <w:rPr>
          <w:spacing w:val="-3"/>
          <w:lang w:val="ru-RU"/>
        </w:rPr>
        <w:t xml:space="preserve"> </w:t>
      </w:r>
      <w:r w:rsidRPr="00EC7DA0">
        <w:rPr>
          <w:spacing w:val="-2"/>
          <w:lang w:val="ru-RU"/>
        </w:rPr>
        <w:t>классе:</w:t>
      </w:r>
    </w:p>
    <w:p w:rsidR="00E4184B" w:rsidRPr="00EC7DA0" w:rsidRDefault="00EC7DA0">
      <w:pPr>
        <w:pStyle w:val="a4"/>
        <w:spacing w:before="128" w:line="360" w:lineRule="auto"/>
        <w:jc w:val="left"/>
        <w:rPr>
          <w:lang w:val="ru-RU"/>
        </w:rPr>
      </w:pPr>
      <w:r w:rsidRPr="00EC7DA0">
        <w:rPr>
          <w:lang w:val="ru-RU"/>
        </w:rPr>
        <w:t>-знать</w:t>
      </w:r>
      <w:r w:rsidRPr="00EC7DA0">
        <w:rPr>
          <w:spacing w:val="39"/>
          <w:lang w:val="ru-RU"/>
        </w:rPr>
        <w:t xml:space="preserve"> </w:t>
      </w:r>
      <w:r w:rsidRPr="00EC7DA0">
        <w:rPr>
          <w:lang w:val="ru-RU"/>
        </w:rPr>
        <w:t>и</w:t>
      </w:r>
      <w:r w:rsidRPr="00EC7DA0">
        <w:rPr>
          <w:spacing w:val="33"/>
          <w:lang w:val="ru-RU"/>
        </w:rPr>
        <w:t xml:space="preserve"> </w:t>
      </w:r>
      <w:r w:rsidRPr="00EC7DA0">
        <w:rPr>
          <w:lang w:val="ru-RU"/>
        </w:rPr>
        <w:t>выполнять</w:t>
      </w:r>
      <w:r w:rsidRPr="00EC7DA0">
        <w:rPr>
          <w:spacing w:val="34"/>
          <w:lang w:val="ru-RU"/>
        </w:rPr>
        <w:t xml:space="preserve"> </w:t>
      </w:r>
      <w:r w:rsidRPr="00EC7DA0">
        <w:rPr>
          <w:lang w:val="ru-RU"/>
        </w:rPr>
        <w:t>основные</w:t>
      </w:r>
      <w:r w:rsidRPr="00EC7DA0">
        <w:rPr>
          <w:spacing w:val="37"/>
          <w:lang w:val="ru-RU"/>
        </w:rPr>
        <w:t xml:space="preserve"> </w:t>
      </w:r>
      <w:r w:rsidRPr="00EC7DA0">
        <w:rPr>
          <w:lang w:val="ru-RU"/>
        </w:rPr>
        <w:t>правила</w:t>
      </w:r>
      <w:r w:rsidRPr="00EC7DA0">
        <w:rPr>
          <w:spacing w:val="32"/>
          <w:lang w:val="ru-RU"/>
        </w:rPr>
        <w:t xml:space="preserve"> </w:t>
      </w:r>
      <w:r w:rsidRPr="00EC7DA0">
        <w:rPr>
          <w:lang w:val="ru-RU"/>
        </w:rPr>
        <w:t>выполнения</w:t>
      </w:r>
      <w:r w:rsidRPr="00EC7DA0">
        <w:rPr>
          <w:spacing w:val="38"/>
          <w:lang w:val="ru-RU"/>
        </w:rPr>
        <w:t xml:space="preserve"> </w:t>
      </w:r>
      <w:r w:rsidRPr="00EC7DA0">
        <w:rPr>
          <w:lang w:val="ru-RU"/>
        </w:rPr>
        <w:t>чертежей</w:t>
      </w:r>
      <w:r w:rsidRPr="00EC7DA0">
        <w:rPr>
          <w:spacing w:val="38"/>
          <w:lang w:val="ru-RU"/>
        </w:rPr>
        <w:t xml:space="preserve"> </w:t>
      </w:r>
      <w:r w:rsidRPr="00EC7DA0">
        <w:rPr>
          <w:lang w:val="ru-RU"/>
        </w:rPr>
        <w:t>с</w:t>
      </w:r>
      <w:r w:rsidRPr="00EC7DA0">
        <w:rPr>
          <w:spacing w:val="35"/>
          <w:lang w:val="ru-RU"/>
        </w:rPr>
        <w:t xml:space="preserve"> </w:t>
      </w:r>
      <w:r w:rsidRPr="00EC7DA0">
        <w:rPr>
          <w:lang w:val="ru-RU"/>
        </w:rPr>
        <w:t>использованием чертёжных инструментов;</w:t>
      </w:r>
    </w:p>
    <w:p w:rsidR="00E4184B" w:rsidRPr="00EC7DA0" w:rsidRDefault="00EC7DA0">
      <w:pPr>
        <w:pStyle w:val="a4"/>
        <w:spacing w:before="2" w:line="360" w:lineRule="auto"/>
        <w:ind w:right="878"/>
        <w:jc w:val="left"/>
        <w:rPr>
          <w:lang w:val="ru-RU"/>
        </w:rPr>
      </w:pPr>
      <w:r w:rsidRPr="00EC7DA0">
        <w:rPr>
          <w:lang w:val="ru-RU"/>
        </w:rPr>
        <w:t>-знать</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использовать</w:t>
      </w:r>
      <w:r w:rsidRPr="00EC7DA0">
        <w:rPr>
          <w:spacing w:val="40"/>
          <w:lang w:val="ru-RU"/>
        </w:rPr>
        <w:t xml:space="preserve"> </w:t>
      </w:r>
      <w:r w:rsidRPr="00EC7DA0">
        <w:rPr>
          <w:lang w:val="ru-RU"/>
        </w:rPr>
        <w:t>для</w:t>
      </w:r>
      <w:r w:rsidRPr="00EC7DA0">
        <w:rPr>
          <w:spacing w:val="40"/>
          <w:lang w:val="ru-RU"/>
        </w:rPr>
        <w:t xml:space="preserve"> </w:t>
      </w:r>
      <w:r w:rsidRPr="00EC7DA0">
        <w:rPr>
          <w:lang w:val="ru-RU"/>
        </w:rPr>
        <w:t>выполнения</w:t>
      </w:r>
      <w:r w:rsidRPr="00EC7DA0">
        <w:rPr>
          <w:spacing w:val="40"/>
          <w:lang w:val="ru-RU"/>
        </w:rPr>
        <w:t xml:space="preserve"> </w:t>
      </w:r>
      <w:r w:rsidRPr="00EC7DA0">
        <w:rPr>
          <w:lang w:val="ru-RU"/>
        </w:rPr>
        <w:t>чертежей</w:t>
      </w:r>
      <w:r w:rsidRPr="00EC7DA0">
        <w:rPr>
          <w:spacing w:val="40"/>
          <w:lang w:val="ru-RU"/>
        </w:rPr>
        <w:t xml:space="preserve"> </w:t>
      </w:r>
      <w:r w:rsidRPr="00EC7DA0">
        <w:rPr>
          <w:lang w:val="ru-RU"/>
        </w:rPr>
        <w:t>инструменты</w:t>
      </w:r>
      <w:r w:rsidRPr="00EC7DA0">
        <w:rPr>
          <w:spacing w:val="40"/>
          <w:lang w:val="ru-RU"/>
        </w:rPr>
        <w:t xml:space="preserve"> </w:t>
      </w:r>
      <w:r w:rsidRPr="00EC7DA0">
        <w:rPr>
          <w:lang w:val="ru-RU"/>
        </w:rPr>
        <w:t>графического</w:t>
      </w:r>
      <w:r w:rsidRPr="00EC7DA0">
        <w:rPr>
          <w:spacing w:val="40"/>
          <w:lang w:val="ru-RU"/>
        </w:rPr>
        <w:t xml:space="preserve"> </w:t>
      </w:r>
      <w:r w:rsidRPr="00EC7DA0">
        <w:rPr>
          <w:spacing w:val="-2"/>
          <w:lang w:val="ru-RU"/>
        </w:rPr>
        <w:t>редактора;</w:t>
      </w:r>
    </w:p>
    <w:p w:rsidR="00E4184B" w:rsidRPr="00EC7DA0" w:rsidRDefault="00EC7DA0">
      <w:pPr>
        <w:pStyle w:val="a4"/>
        <w:spacing w:before="3" w:line="360" w:lineRule="auto"/>
        <w:jc w:val="left"/>
        <w:rPr>
          <w:lang w:val="ru-RU"/>
        </w:rPr>
      </w:pPr>
      <w:r w:rsidRPr="00EC7DA0">
        <w:rPr>
          <w:lang w:val="ru-RU"/>
        </w:rPr>
        <w:t>-понимать</w:t>
      </w:r>
      <w:r w:rsidRPr="00EC7DA0">
        <w:rPr>
          <w:spacing w:val="39"/>
          <w:lang w:val="ru-RU"/>
        </w:rPr>
        <w:t xml:space="preserve"> </w:t>
      </w:r>
      <w:r w:rsidRPr="00EC7DA0">
        <w:rPr>
          <w:lang w:val="ru-RU"/>
        </w:rPr>
        <w:t>смысл</w:t>
      </w:r>
      <w:r w:rsidRPr="00EC7DA0">
        <w:rPr>
          <w:spacing w:val="38"/>
          <w:lang w:val="ru-RU"/>
        </w:rPr>
        <w:t xml:space="preserve"> </w:t>
      </w:r>
      <w:r w:rsidRPr="00EC7DA0">
        <w:rPr>
          <w:lang w:val="ru-RU"/>
        </w:rPr>
        <w:t>условных</w:t>
      </w:r>
      <w:r w:rsidRPr="00EC7DA0">
        <w:rPr>
          <w:spacing w:val="33"/>
          <w:lang w:val="ru-RU"/>
        </w:rPr>
        <w:t xml:space="preserve"> </w:t>
      </w:r>
      <w:r w:rsidRPr="00EC7DA0">
        <w:rPr>
          <w:lang w:val="ru-RU"/>
        </w:rPr>
        <w:t>графических</w:t>
      </w:r>
      <w:r w:rsidRPr="00EC7DA0">
        <w:rPr>
          <w:spacing w:val="33"/>
          <w:lang w:val="ru-RU"/>
        </w:rPr>
        <w:t xml:space="preserve"> </w:t>
      </w:r>
      <w:r w:rsidRPr="00EC7DA0">
        <w:rPr>
          <w:lang w:val="ru-RU"/>
        </w:rPr>
        <w:t>обозначений,</w:t>
      </w:r>
      <w:r w:rsidRPr="00EC7DA0">
        <w:rPr>
          <w:spacing w:val="40"/>
          <w:lang w:val="ru-RU"/>
        </w:rPr>
        <w:t xml:space="preserve"> </w:t>
      </w:r>
      <w:r w:rsidRPr="00EC7DA0">
        <w:rPr>
          <w:lang w:val="ru-RU"/>
        </w:rPr>
        <w:t>создавать</w:t>
      </w:r>
      <w:r w:rsidRPr="00EC7DA0">
        <w:rPr>
          <w:spacing w:val="39"/>
          <w:lang w:val="ru-RU"/>
        </w:rPr>
        <w:t xml:space="preserve"> </w:t>
      </w:r>
      <w:r w:rsidRPr="00EC7DA0">
        <w:rPr>
          <w:lang w:val="ru-RU"/>
        </w:rPr>
        <w:t>с</w:t>
      </w:r>
      <w:r w:rsidRPr="00EC7DA0">
        <w:rPr>
          <w:spacing w:val="31"/>
          <w:lang w:val="ru-RU"/>
        </w:rPr>
        <w:t xml:space="preserve"> </w:t>
      </w:r>
      <w:r w:rsidRPr="00EC7DA0">
        <w:rPr>
          <w:lang w:val="ru-RU"/>
        </w:rPr>
        <w:t>их</w:t>
      </w:r>
      <w:r w:rsidRPr="00EC7DA0">
        <w:rPr>
          <w:spacing w:val="32"/>
          <w:lang w:val="ru-RU"/>
        </w:rPr>
        <w:t xml:space="preserve"> </w:t>
      </w:r>
      <w:r w:rsidRPr="00EC7DA0">
        <w:rPr>
          <w:lang w:val="ru-RU"/>
        </w:rPr>
        <w:t>помощью графические тексты;</w:t>
      </w:r>
    </w:p>
    <w:p w:rsidR="00E4184B" w:rsidRPr="00EC7DA0" w:rsidRDefault="00EC7DA0">
      <w:pPr>
        <w:pStyle w:val="a4"/>
        <w:spacing w:line="274" w:lineRule="exact"/>
        <w:ind w:left="2310" w:firstLine="0"/>
        <w:jc w:val="left"/>
        <w:rPr>
          <w:lang w:val="ru-RU"/>
        </w:rPr>
      </w:pPr>
      <w:r w:rsidRPr="00EC7DA0">
        <w:rPr>
          <w:spacing w:val="-2"/>
          <w:lang w:val="ru-RU"/>
        </w:rPr>
        <w:t>-создавать</w:t>
      </w:r>
      <w:r w:rsidRPr="00EC7DA0">
        <w:rPr>
          <w:spacing w:val="-4"/>
          <w:lang w:val="ru-RU"/>
        </w:rPr>
        <w:t xml:space="preserve"> </w:t>
      </w:r>
      <w:r w:rsidRPr="00EC7DA0">
        <w:rPr>
          <w:spacing w:val="-2"/>
          <w:lang w:val="ru-RU"/>
        </w:rPr>
        <w:t>тексты,</w:t>
      </w:r>
      <w:r w:rsidRPr="00EC7DA0">
        <w:rPr>
          <w:spacing w:val="1"/>
          <w:lang w:val="ru-RU"/>
        </w:rPr>
        <w:t xml:space="preserve"> </w:t>
      </w:r>
      <w:r w:rsidRPr="00EC7DA0">
        <w:rPr>
          <w:spacing w:val="-2"/>
          <w:lang w:val="ru-RU"/>
        </w:rPr>
        <w:t>рисунки</w:t>
      </w:r>
      <w:r w:rsidRPr="00EC7DA0">
        <w:rPr>
          <w:spacing w:val="1"/>
          <w:lang w:val="ru-RU"/>
        </w:rPr>
        <w:t xml:space="preserve"> </w:t>
      </w:r>
      <w:r w:rsidRPr="00EC7DA0">
        <w:rPr>
          <w:spacing w:val="-2"/>
          <w:lang w:val="ru-RU"/>
        </w:rPr>
        <w:t>в</w:t>
      </w:r>
      <w:r w:rsidRPr="00EC7DA0">
        <w:rPr>
          <w:lang w:val="ru-RU"/>
        </w:rPr>
        <w:t xml:space="preserve"> </w:t>
      </w:r>
      <w:r w:rsidRPr="00EC7DA0">
        <w:rPr>
          <w:spacing w:val="-2"/>
          <w:lang w:val="ru-RU"/>
        </w:rPr>
        <w:t>графическом</w:t>
      </w:r>
      <w:r w:rsidRPr="00EC7DA0">
        <w:rPr>
          <w:spacing w:val="-4"/>
          <w:lang w:val="ru-RU"/>
        </w:rPr>
        <w:t xml:space="preserve"> </w:t>
      </w:r>
      <w:r w:rsidRPr="00EC7DA0">
        <w:rPr>
          <w:spacing w:val="-2"/>
          <w:lang w:val="ru-RU"/>
        </w:rPr>
        <w:t>редакторе.</w:t>
      </w:r>
    </w:p>
    <w:p w:rsidR="00E4184B" w:rsidRPr="00EC7DA0" w:rsidRDefault="00EC7DA0">
      <w:pPr>
        <w:pStyle w:val="210"/>
        <w:spacing w:before="147"/>
        <w:jc w:val="left"/>
        <w:rPr>
          <w:lang w:val="ru-RU"/>
        </w:rPr>
      </w:pPr>
      <w:bookmarkStart w:id="311" w:name="К_концу_обучения_в_7_классе:_(3)"/>
      <w:bookmarkEnd w:id="311"/>
      <w:r w:rsidRPr="00EC7DA0">
        <w:rPr>
          <w:lang w:val="ru-RU"/>
        </w:rPr>
        <w:t>К концу</w:t>
      </w:r>
      <w:r w:rsidRPr="00EC7DA0">
        <w:rPr>
          <w:spacing w:val="-2"/>
          <w:lang w:val="ru-RU"/>
        </w:rPr>
        <w:t xml:space="preserve"> </w:t>
      </w:r>
      <w:r w:rsidRPr="00EC7DA0">
        <w:rPr>
          <w:lang w:val="ru-RU"/>
        </w:rPr>
        <w:t>обучения в</w:t>
      </w:r>
      <w:r w:rsidRPr="00EC7DA0">
        <w:rPr>
          <w:spacing w:val="-2"/>
          <w:lang w:val="ru-RU"/>
        </w:rPr>
        <w:t xml:space="preserve"> </w:t>
      </w:r>
      <w:r w:rsidRPr="00EC7DA0">
        <w:rPr>
          <w:lang w:val="ru-RU"/>
        </w:rPr>
        <w:t>7</w:t>
      </w:r>
      <w:r w:rsidRPr="00EC7DA0">
        <w:rPr>
          <w:spacing w:val="-3"/>
          <w:lang w:val="ru-RU"/>
        </w:rPr>
        <w:t xml:space="preserve"> </w:t>
      </w:r>
      <w:r w:rsidRPr="00EC7DA0">
        <w:rPr>
          <w:spacing w:val="-2"/>
          <w:lang w:val="ru-RU"/>
        </w:rPr>
        <w:t>классе:</w:t>
      </w:r>
    </w:p>
    <w:p w:rsidR="00E4184B" w:rsidRPr="00EC7DA0" w:rsidRDefault="00EC7DA0">
      <w:pPr>
        <w:pStyle w:val="a4"/>
        <w:spacing w:before="132"/>
        <w:ind w:left="2310" w:firstLine="0"/>
        <w:jc w:val="left"/>
        <w:rPr>
          <w:lang w:val="ru-RU"/>
        </w:rPr>
      </w:pPr>
      <w:r w:rsidRPr="00EC7DA0">
        <w:rPr>
          <w:w w:val="95"/>
          <w:lang w:val="ru-RU"/>
        </w:rPr>
        <w:t>-называть</w:t>
      </w:r>
      <w:r w:rsidRPr="00EC7DA0">
        <w:rPr>
          <w:spacing w:val="31"/>
          <w:lang w:val="ru-RU"/>
        </w:rPr>
        <w:t xml:space="preserve"> </w:t>
      </w:r>
      <w:r w:rsidRPr="00EC7DA0">
        <w:rPr>
          <w:w w:val="95"/>
          <w:lang w:val="ru-RU"/>
        </w:rPr>
        <w:t>виды</w:t>
      </w:r>
      <w:r w:rsidRPr="00EC7DA0">
        <w:rPr>
          <w:spacing w:val="32"/>
          <w:lang w:val="ru-RU"/>
        </w:rPr>
        <w:t xml:space="preserve"> </w:t>
      </w:r>
      <w:r w:rsidRPr="00EC7DA0">
        <w:rPr>
          <w:w w:val="95"/>
          <w:lang w:val="ru-RU"/>
        </w:rPr>
        <w:t>конструкторской</w:t>
      </w:r>
      <w:r w:rsidRPr="00EC7DA0">
        <w:rPr>
          <w:spacing w:val="41"/>
          <w:lang w:val="ru-RU"/>
        </w:rPr>
        <w:t xml:space="preserve"> </w:t>
      </w:r>
      <w:r w:rsidRPr="00EC7DA0">
        <w:rPr>
          <w:spacing w:val="-2"/>
          <w:w w:val="95"/>
          <w:lang w:val="ru-RU"/>
        </w:rPr>
        <w:t>документации;</w:t>
      </w:r>
    </w:p>
    <w:p w:rsidR="00E4184B" w:rsidRPr="00EC7DA0" w:rsidRDefault="00EC7DA0">
      <w:pPr>
        <w:pStyle w:val="a4"/>
        <w:spacing w:before="132"/>
        <w:ind w:left="2310" w:firstLine="0"/>
        <w:jc w:val="left"/>
        <w:rPr>
          <w:lang w:val="ru-RU"/>
        </w:rPr>
      </w:pPr>
      <w:r w:rsidRPr="00EC7DA0">
        <w:rPr>
          <w:spacing w:val="-2"/>
          <w:lang w:val="ru-RU"/>
        </w:rPr>
        <w:t>-называть</w:t>
      </w:r>
      <w:r w:rsidRPr="00EC7DA0">
        <w:rPr>
          <w:spacing w:val="-4"/>
          <w:lang w:val="ru-RU"/>
        </w:rPr>
        <w:t xml:space="preserve"> </w:t>
      </w:r>
      <w:r w:rsidRPr="00EC7DA0">
        <w:rPr>
          <w:spacing w:val="-2"/>
          <w:lang w:val="ru-RU"/>
        </w:rPr>
        <w:t>и</w:t>
      </w:r>
      <w:r w:rsidRPr="00EC7DA0">
        <w:rPr>
          <w:lang w:val="ru-RU"/>
        </w:rPr>
        <w:t xml:space="preserve"> </w:t>
      </w:r>
      <w:r w:rsidRPr="00EC7DA0">
        <w:rPr>
          <w:spacing w:val="-2"/>
          <w:lang w:val="ru-RU"/>
        </w:rPr>
        <w:t>характеризовать</w:t>
      </w:r>
      <w:r w:rsidRPr="00EC7DA0">
        <w:rPr>
          <w:spacing w:val="-3"/>
          <w:lang w:val="ru-RU"/>
        </w:rPr>
        <w:t xml:space="preserve"> </w:t>
      </w:r>
      <w:r w:rsidRPr="00EC7DA0">
        <w:rPr>
          <w:spacing w:val="-2"/>
          <w:lang w:val="ru-RU"/>
        </w:rPr>
        <w:t>виды</w:t>
      </w:r>
      <w:r w:rsidRPr="00EC7DA0">
        <w:rPr>
          <w:spacing w:val="-4"/>
          <w:lang w:val="ru-RU"/>
        </w:rPr>
        <w:t xml:space="preserve"> </w:t>
      </w:r>
      <w:r w:rsidRPr="00EC7DA0">
        <w:rPr>
          <w:spacing w:val="-2"/>
          <w:lang w:val="ru-RU"/>
        </w:rPr>
        <w:t>графических</w:t>
      </w:r>
      <w:r w:rsidRPr="00EC7DA0">
        <w:rPr>
          <w:lang w:val="ru-RU"/>
        </w:rPr>
        <w:t xml:space="preserve"> </w:t>
      </w:r>
      <w:r w:rsidRPr="00EC7DA0">
        <w:rPr>
          <w:spacing w:val="-2"/>
          <w:lang w:val="ru-RU"/>
        </w:rPr>
        <w:t>моделей;</w:t>
      </w:r>
    </w:p>
    <w:p w:rsidR="00E4184B" w:rsidRPr="00EC7DA0" w:rsidRDefault="00EC7DA0">
      <w:pPr>
        <w:pStyle w:val="a4"/>
        <w:spacing w:before="142"/>
        <w:ind w:left="2310" w:firstLine="0"/>
        <w:jc w:val="left"/>
        <w:rPr>
          <w:lang w:val="ru-RU"/>
        </w:rPr>
      </w:pPr>
      <w:r w:rsidRPr="00EC7DA0">
        <w:rPr>
          <w:w w:val="95"/>
          <w:lang w:val="ru-RU"/>
        </w:rPr>
        <w:t>-выполнять</w:t>
      </w:r>
      <w:r w:rsidRPr="00EC7DA0">
        <w:rPr>
          <w:spacing w:val="22"/>
          <w:lang w:val="ru-RU"/>
        </w:rPr>
        <w:t xml:space="preserve"> </w:t>
      </w:r>
      <w:r w:rsidRPr="00EC7DA0">
        <w:rPr>
          <w:w w:val="95"/>
          <w:lang w:val="ru-RU"/>
        </w:rPr>
        <w:t>и</w:t>
      </w:r>
      <w:r w:rsidRPr="00EC7DA0">
        <w:rPr>
          <w:spacing w:val="20"/>
          <w:lang w:val="ru-RU"/>
        </w:rPr>
        <w:t xml:space="preserve"> </w:t>
      </w:r>
      <w:r w:rsidRPr="00EC7DA0">
        <w:rPr>
          <w:w w:val="95"/>
          <w:lang w:val="ru-RU"/>
        </w:rPr>
        <w:t>оформлять</w:t>
      </w:r>
      <w:r w:rsidRPr="00EC7DA0">
        <w:rPr>
          <w:spacing w:val="37"/>
          <w:lang w:val="ru-RU"/>
        </w:rPr>
        <w:t xml:space="preserve"> </w:t>
      </w:r>
      <w:r w:rsidRPr="00EC7DA0">
        <w:rPr>
          <w:w w:val="95"/>
          <w:lang w:val="ru-RU"/>
        </w:rPr>
        <w:t>сборочный</w:t>
      </w:r>
      <w:r w:rsidRPr="00EC7DA0">
        <w:rPr>
          <w:spacing w:val="30"/>
          <w:lang w:val="ru-RU"/>
        </w:rPr>
        <w:t xml:space="preserve"> </w:t>
      </w:r>
      <w:r w:rsidRPr="00EC7DA0">
        <w:rPr>
          <w:spacing w:val="-2"/>
          <w:w w:val="95"/>
          <w:lang w:val="ru-RU"/>
        </w:rPr>
        <w:t>чертёж;</w:t>
      </w:r>
    </w:p>
    <w:p w:rsidR="00E4184B" w:rsidRPr="00EC7DA0" w:rsidRDefault="00EC7DA0">
      <w:pPr>
        <w:pStyle w:val="a4"/>
        <w:spacing w:before="141" w:line="364" w:lineRule="auto"/>
        <w:ind w:right="878"/>
        <w:jc w:val="left"/>
        <w:rPr>
          <w:lang w:val="ru-RU"/>
        </w:rPr>
      </w:pPr>
      <w:r w:rsidRPr="00EC7DA0">
        <w:rPr>
          <w:lang w:val="ru-RU"/>
        </w:rPr>
        <w:t>-владеть</w:t>
      </w:r>
      <w:r w:rsidRPr="00EC7DA0">
        <w:rPr>
          <w:spacing w:val="40"/>
          <w:lang w:val="ru-RU"/>
        </w:rPr>
        <w:t xml:space="preserve"> </w:t>
      </w:r>
      <w:r w:rsidRPr="00EC7DA0">
        <w:rPr>
          <w:lang w:val="ru-RU"/>
        </w:rPr>
        <w:t>ручными</w:t>
      </w:r>
      <w:r w:rsidRPr="00EC7DA0">
        <w:rPr>
          <w:spacing w:val="40"/>
          <w:lang w:val="ru-RU"/>
        </w:rPr>
        <w:t xml:space="preserve"> </w:t>
      </w:r>
      <w:r w:rsidRPr="00EC7DA0">
        <w:rPr>
          <w:lang w:val="ru-RU"/>
        </w:rPr>
        <w:t>способами</w:t>
      </w:r>
      <w:r w:rsidRPr="00EC7DA0">
        <w:rPr>
          <w:spacing w:val="40"/>
          <w:lang w:val="ru-RU"/>
        </w:rPr>
        <w:t xml:space="preserve"> </w:t>
      </w:r>
      <w:r w:rsidRPr="00EC7DA0">
        <w:rPr>
          <w:lang w:val="ru-RU"/>
        </w:rPr>
        <w:t>вычерчивания</w:t>
      </w:r>
      <w:r w:rsidRPr="00EC7DA0">
        <w:rPr>
          <w:spacing w:val="40"/>
          <w:lang w:val="ru-RU"/>
        </w:rPr>
        <w:t xml:space="preserve"> </w:t>
      </w:r>
      <w:r w:rsidRPr="00EC7DA0">
        <w:rPr>
          <w:lang w:val="ru-RU"/>
        </w:rPr>
        <w:t>чертежей,</w:t>
      </w:r>
      <w:r w:rsidRPr="00EC7DA0">
        <w:rPr>
          <w:spacing w:val="40"/>
          <w:lang w:val="ru-RU"/>
        </w:rPr>
        <w:t xml:space="preserve"> </w:t>
      </w:r>
      <w:r w:rsidRPr="00EC7DA0">
        <w:rPr>
          <w:lang w:val="ru-RU"/>
        </w:rPr>
        <w:t>эскизов</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технических</w:t>
      </w:r>
      <w:r w:rsidRPr="00EC7DA0">
        <w:rPr>
          <w:spacing w:val="40"/>
          <w:lang w:val="ru-RU"/>
        </w:rPr>
        <w:t xml:space="preserve"> </w:t>
      </w:r>
      <w:r w:rsidRPr="00EC7DA0">
        <w:rPr>
          <w:lang w:val="ru-RU"/>
        </w:rPr>
        <w:t>рисунков деталей;</w:t>
      </w:r>
    </w:p>
    <w:p w:rsidR="00E4184B" w:rsidRPr="00EC7DA0" w:rsidRDefault="00EC7DA0">
      <w:pPr>
        <w:pStyle w:val="a4"/>
        <w:spacing w:line="355" w:lineRule="auto"/>
        <w:jc w:val="left"/>
        <w:rPr>
          <w:lang w:val="ru-RU"/>
        </w:rPr>
      </w:pPr>
      <w:r w:rsidRPr="00EC7DA0">
        <w:rPr>
          <w:lang w:val="ru-RU"/>
        </w:rPr>
        <w:t>-владеть</w:t>
      </w:r>
      <w:r w:rsidRPr="00EC7DA0">
        <w:rPr>
          <w:spacing w:val="40"/>
          <w:lang w:val="ru-RU"/>
        </w:rPr>
        <w:t xml:space="preserve"> </w:t>
      </w:r>
      <w:r w:rsidRPr="00EC7DA0">
        <w:rPr>
          <w:lang w:val="ru-RU"/>
        </w:rPr>
        <w:t>автоматизированными</w:t>
      </w:r>
      <w:r w:rsidRPr="00EC7DA0">
        <w:rPr>
          <w:spacing w:val="40"/>
          <w:lang w:val="ru-RU"/>
        </w:rPr>
        <w:t xml:space="preserve"> </w:t>
      </w:r>
      <w:r w:rsidRPr="00EC7DA0">
        <w:rPr>
          <w:lang w:val="ru-RU"/>
        </w:rPr>
        <w:t>способами</w:t>
      </w:r>
      <w:r w:rsidRPr="00EC7DA0">
        <w:rPr>
          <w:spacing w:val="40"/>
          <w:lang w:val="ru-RU"/>
        </w:rPr>
        <w:t xml:space="preserve"> </w:t>
      </w:r>
      <w:r w:rsidRPr="00EC7DA0">
        <w:rPr>
          <w:lang w:val="ru-RU"/>
        </w:rPr>
        <w:t>вычерчивания</w:t>
      </w:r>
      <w:r w:rsidRPr="00EC7DA0">
        <w:rPr>
          <w:spacing w:val="40"/>
          <w:lang w:val="ru-RU"/>
        </w:rPr>
        <w:t xml:space="preserve"> </w:t>
      </w:r>
      <w:r w:rsidRPr="00EC7DA0">
        <w:rPr>
          <w:lang w:val="ru-RU"/>
        </w:rPr>
        <w:t>чертежей,</w:t>
      </w:r>
      <w:r w:rsidRPr="00EC7DA0">
        <w:rPr>
          <w:spacing w:val="40"/>
          <w:lang w:val="ru-RU"/>
        </w:rPr>
        <w:t xml:space="preserve"> </w:t>
      </w:r>
      <w:r w:rsidRPr="00EC7DA0">
        <w:rPr>
          <w:lang w:val="ru-RU"/>
        </w:rPr>
        <w:t>эскизов</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технических рисунков;</w:t>
      </w:r>
    </w:p>
    <w:p w:rsidR="00E4184B" w:rsidRPr="00EC7DA0" w:rsidRDefault="00EC7DA0">
      <w:pPr>
        <w:pStyle w:val="a4"/>
        <w:spacing w:line="275" w:lineRule="exact"/>
        <w:ind w:left="2310" w:firstLine="0"/>
        <w:jc w:val="left"/>
        <w:rPr>
          <w:lang w:val="ru-RU"/>
        </w:rPr>
      </w:pPr>
      <w:r w:rsidRPr="00EC7DA0">
        <w:rPr>
          <w:lang w:val="ru-RU"/>
        </w:rPr>
        <w:t>-уметь</w:t>
      </w:r>
      <w:r w:rsidRPr="00EC7DA0">
        <w:rPr>
          <w:spacing w:val="-15"/>
          <w:lang w:val="ru-RU"/>
        </w:rPr>
        <w:t xml:space="preserve"> </w:t>
      </w:r>
      <w:r w:rsidRPr="00EC7DA0">
        <w:rPr>
          <w:lang w:val="ru-RU"/>
        </w:rPr>
        <w:t>читать</w:t>
      </w:r>
      <w:r w:rsidRPr="00EC7DA0">
        <w:rPr>
          <w:spacing w:val="-15"/>
          <w:lang w:val="ru-RU"/>
        </w:rPr>
        <w:t xml:space="preserve"> </w:t>
      </w:r>
      <w:r w:rsidRPr="00EC7DA0">
        <w:rPr>
          <w:lang w:val="ru-RU"/>
        </w:rPr>
        <w:t>чертежи</w:t>
      </w:r>
      <w:r w:rsidRPr="00EC7DA0">
        <w:rPr>
          <w:spacing w:val="-12"/>
          <w:lang w:val="ru-RU"/>
        </w:rPr>
        <w:t xml:space="preserve"> </w:t>
      </w:r>
      <w:r w:rsidRPr="00EC7DA0">
        <w:rPr>
          <w:lang w:val="ru-RU"/>
        </w:rPr>
        <w:t>деталей</w:t>
      </w:r>
      <w:r w:rsidRPr="00EC7DA0">
        <w:rPr>
          <w:spacing w:val="-12"/>
          <w:lang w:val="ru-RU"/>
        </w:rPr>
        <w:t xml:space="preserve"> </w:t>
      </w:r>
      <w:r w:rsidRPr="00EC7DA0">
        <w:rPr>
          <w:lang w:val="ru-RU"/>
        </w:rPr>
        <w:t>и</w:t>
      </w:r>
      <w:r w:rsidRPr="00EC7DA0">
        <w:rPr>
          <w:spacing w:val="-12"/>
          <w:lang w:val="ru-RU"/>
        </w:rPr>
        <w:t xml:space="preserve"> </w:t>
      </w:r>
      <w:r w:rsidRPr="00EC7DA0">
        <w:rPr>
          <w:lang w:val="ru-RU"/>
        </w:rPr>
        <w:t>осуществлять</w:t>
      </w:r>
      <w:r w:rsidRPr="00EC7DA0">
        <w:rPr>
          <w:spacing w:val="-12"/>
          <w:lang w:val="ru-RU"/>
        </w:rPr>
        <w:t xml:space="preserve"> </w:t>
      </w:r>
      <w:r w:rsidRPr="00EC7DA0">
        <w:rPr>
          <w:lang w:val="ru-RU"/>
        </w:rPr>
        <w:t>расчёты</w:t>
      </w:r>
      <w:r w:rsidRPr="00EC7DA0">
        <w:rPr>
          <w:spacing w:val="-11"/>
          <w:lang w:val="ru-RU"/>
        </w:rPr>
        <w:t xml:space="preserve"> </w:t>
      </w:r>
      <w:r w:rsidRPr="00EC7DA0">
        <w:rPr>
          <w:lang w:val="ru-RU"/>
        </w:rPr>
        <w:t>по</w:t>
      </w:r>
      <w:r w:rsidRPr="00EC7DA0">
        <w:rPr>
          <w:spacing w:val="-15"/>
          <w:lang w:val="ru-RU"/>
        </w:rPr>
        <w:t xml:space="preserve"> </w:t>
      </w:r>
      <w:r w:rsidRPr="00EC7DA0">
        <w:rPr>
          <w:spacing w:val="-2"/>
          <w:lang w:val="ru-RU"/>
        </w:rPr>
        <w:t>чертежам.</w:t>
      </w:r>
    </w:p>
    <w:p w:rsidR="00E4184B" w:rsidRPr="00EC7DA0" w:rsidRDefault="00EC7DA0">
      <w:pPr>
        <w:pStyle w:val="210"/>
        <w:spacing w:before="139"/>
        <w:jc w:val="left"/>
        <w:rPr>
          <w:lang w:val="ru-RU"/>
        </w:rPr>
      </w:pPr>
      <w:bookmarkStart w:id="312" w:name="К_концу_обучения_в_8_классе:_(1)"/>
      <w:bookmarkEnd w:id="312"/>
      <w:r w:rsidRPr="00EC7DA0">
        <w:rPr>
          <w:lang w:val="ru-RU"/>
        </w:rPr>
        <w:t>К концу</w:t>
      </w:r>
      <w:r w:rsidRPr="00EC7DA0">
        <w:rPr>
          <w:spacing w:val="-2"/>
          <w:lang w:val="ru-RU"/>
        </w:rPr>
        <w:t xml:space="preserve"> </w:t>
      </w:r>
      <w:r w:rsidRPr="00EC7DA0">
        <w:rPr>
          <w:lang w:val="ru-RU"/>
        </w:rPr>
        <w:t>обучения в</w:t>
      </w:r>
      <w:r w:rsidRPr="00EC7DA0">
        <w:rPr>
          <w:spacing w:val="-2"/>
          <w:lang w:val="ru-RU"/>
        </w:rPr>
        <w:t xml:space="preserve"> </w:t>
      </w:r>
      <w:r w:rsidRPr="00EC7DA0">
        <w:rPr>
          <w:lang w:val="ru-RU"/>
        </w:rPr>
        <w:t>8</w:t>
      </w:r>
      <w:r w:rsidRPr="00EC7DA0">
        <w:rPr>
          <w:spacing w:val="-3"/>
          <w:lang w:val="ru-RU"/>
        </w:rPr>
        <w:t xml:space="preserve"> </w:t>
      </w:r>
      <w:r w:rsidRPr="00EC7DA0">
        <w:rPr>
          <w:spacing w:val="-2"/>
          <w:lang w:val="ru-RU"/>
        </w:rPr>
        <w:t>классе:</w:t>
      </w:r>
    </w:p>
    <w:p w:rsidR="00E4184B" w:rsidRPr="00EC7DA0" w:rsidRDefault="00EC7DA0">
      <w:pPr>
        <w:pStyle w:val="a4"/>
        <w:spacing w:before="137"/>
        <w:ind w:left="2310" w:firstLine="0"/>
        <w:jc w:val="left"/>
        <w:rPr>
          <w:lang w:val="ru-RU"/>
        </w:rPr>
      </w:pPr>
      <w:r w:rsidRPr="00EC7DA0">
        <w:rPr>
          <w:w w:val="95"/>
          <w:lang w:val="ru-RU"/>
        </w:rPr>
        <w:t>-использовать</w:t>
      </w:r>
      <w:r w:rsidRPr="00EC7DA0">
        <w:rPr>
          <w:spacing w:val="25"/>
          <w:lang w:val="ru-RU"/>
        </w:rPr>
        <w:t xml:space="preserve"> </w:t>
      </w:r>
      <w:r w:rsidRPr="00EC7DA0">
        <w:rPr>
          <w:w w:val="95"/>
          <w:lang w:val="ru-RU"/>
        </w:rPr>
        <w:t>программное</w:t>
      </w:r>
      <w:r w:rsidRPr="00EC7DA0">
        <w:rPr>
          <w:spacing w:val="30"/>
          <w:lang w:val="ru-RU"/>
        </w:rPr>
        <w:t xml:space="preserve"> </w:t>
      </w:r>
      <w:r w:rsidRPr="00EC7DA0">
        <w:rPr>
          <w:w w:val="95"/>
          <w:lang w:val="ru-RU"/>
        </w:rPr>
        <w:t>обеспечение</w:t>
      </w:r>
      <w:r w:rsidRPr="00EC7DA0">
        <w:rPr>
          <w:spacing w:val="31"/>
          <w:lang w:val="ru-RU"/>
        </w:rPr>
        <w:t xml:space="preserve"> </w:t>
      </w:r>
      <w:r w:rsidRPr="00EC7DA0">
        <w:rPr>
          <w:w w:val="95"/>
          <w:lang w:val="ru-RU"/>
        </w:rPr>
        <w:t>для</w:t>
      </w:r>
      <w:r w:rsidRPr="00EC7DA0">
        <w:rPr>
          <w:spacing w:val="37"/>
          <w:lang w:val="ru-RU"/>
        </w:rPr>
        <w:t xml:space="preserve"> </w:t>
      </w:r>
      <w:r w:rsidRPr="00EC7DA0">
        <w:rPr>
          <w:w w:val="95"/>
          <w:lang w:val="ru-RU"/>
        </w:rPr>
        <w:t>создания</w:t>
      </w:r>
      <w:r w:rsidRPr="00EC7DA0">
        <w:rPr>
          <w:spacing w:val="40"/>
          <w:lang w:val="ru-RU"/>
        </w:rPr>
        <w:t xml:space="preserve"> </w:t>
      </w:r>
      <w:r w:rsidRPr="00EC7DA0">
        <w:rPr>
          <w:w w:val="95"/>
          <w:lang w:val="ru-RU"/>
        </w:rPr>
        <w:t>проектной</w:t>
      </w:r>
      <w:r w:rsidRPr="00EC7DA0">
        <w:rPr>
          <w:spacing w:val="34"/>
          <w:lang w:val="ru-RU"/>
        </w:rPr>
        <w:t xml:space="preserve"> </w:t>
      </w:r>
      <w:r w:rsidRPr="00EC7DA0">
        <w:rPr>
          <w:spacing w:val="-2"/>
          <w:w w:val="95"/>
          <w:lang w:val="ru-RU"/>
        </w:rPr>
        <w:t>документации;</w:t>
      </w:r>
    </w:p>
    <w:p w:rsidR="00E4184B" w:rsidRPr="00EC7DA0" w:rsidRDefault="00EC7DA0">
      <w:pPr>
        <w:pStyle w:val="a4"/>
        <w:spacing w:before="137"/>
        <w:ind w:left="2310" w:firstLine="0"/>
        <w:jc w:val="left"/>
        <w:rPr>
          <w:lang w:val="ru-RU"/>
        </w:rPr>
      </w:pPr>
      <w:r w:rsidRPr="00EC7DA0">
        <w:rPr>
          <w:spacing w:val="-2"/>
          <w:lang w:val="ru-RU"/>
        </w:rPr>
        <w:t>-создавать различные</w:t>
      </w:r>
      <w:r w:rsidRPr="00EC7DA0">
        <w:rPr>
          <w:spacing w:val="-4"/>
          <w:lang w:val="ru-RU"/>
        </w:rPr>
        <w:t xml:space="preserve"> </w:t>
      </w:r>
      <w:r w:rsidRPr="00EC7DA0">
        <w:rPr>
          <w:spacing w:val="-2"/>
          <w:lang w:val="ru-RU"/>
        </w:rPr>
        <w:t>виды</w:t>
      </w:r>
      <w:r w:rsidRPr="00EC7DA0">
        <w:rPr>
          <w:spacing w:val="4"/>
          <w:lang w:val="ru-RU"/>
        </w:rPr>
        <w:t xml:space="preserve"> </w:t>
      </w:r>
      <w:r w:rsidRPr="00EC7DA0">
        <w:rPr>
          <w:spacing w:val="-2"/>
          <w:lang w:val="ru-RU"/>
        </w:rPr>
        <w:t>документов;</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7"/>
        <w:rPr>
          <w:lang w:val="ru-RU"/>
        </w:rPr>
      </w:pPr>
      <w:r w:rsidRPr="00EC7DA0">
        <w:rPr>
          <w:lang w:val="ru-RU"/>
        </w:rPr>
        <w:lastRenderedPageBreak/>
        <w:t xml:space="preserve">-владеть способами создания, редактирования и трансформации графических </w:t>
      </w:r>
      <w:r w:rsidRPr="00EC7DA0">
        <w:rPr>
          <w:spacing w:val="-2"/>
          <w:lang w:val="ru-RU"/>
        </w:rPr>
        <w:t>объектов;</w:t>
      </w:r>
    </w:p>
    <w:p w:rsidR="00E4184B" w:rsidRPr="00EC7DA0" w:rsidRDefault="00EC7DA0">
      <w:pPr>
        <w:pStyle w:val="a4"/>
        <w:spacing w:line="362" w:lineRule="auto"/>
        <w:ind w:right="857"/>
        <w:rPr>
          <w:lang w:val="ru-RU"/>
        </w:rPr>
      </w:pPr>
      <w:r w:rsidRPr="00EC7DA0">
        <w:rPr>
          <w:lang w:val="ru-RU"/>
        </w:rPr>
        <w:t xml:space="preserve">-выполнять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 </w:t>
      </w:r>
      <w:r>
        <w:t>D</w:t>
      </w:r>
      <w:r w:rsidRPr="00EC7DA0">
        <w:rPr>
          <w:lang w:val="ru-RU"/>
        </w:rPr>
        <w:t xml:space="preserve"> -модели и сборочные чертежи.</w:t>
      </w:r>
    </w:p>
    <w:p w:rsidR="00E4184B" w:rsidRPr="00EC7DA0" w:rsidRDefault="00EC7DA0">
      <w:pPr>
        <w:pStyle w:val="210"/>
        <w:spacing w:before="1"/>
        <w:rPr>
          <w:lang w:val="ru-RU"/>
        </w:rPr>
      </w:pPr>
      <w:bookmarkStart w:id="313" w:name="К_концу_обучения_в_9_классе:_(2)"/>
      <w:bookmarkEnd w:id="313"/>
      <w:r w:rsidRPr="00EC7DA0">
        <w:rPr>
          <w:lang w:val="ru-RU"/>
        </w:rPr>
        <w:t>К концу</w:t>
      </w:r>
      <w:r w:rsidRPr="00EC7DA0">
        <w:rPr>
          <w:spacing w:val="-2"/>
          <w:lang w:val="ru-RU"/>
        </w:rPr>
        <w:t xml:space="preserve"> </w:t>
      </w:r>
      <w:r w:rsidRPr="00EC7DA0">
        <w:rPr>
          <w:lang w:val="ru-RU"/>
        </w:rPr>
        <w:t>обучения в</w:t>
      </w:r>
      <w:r w:rsidRPr="00EC7DA0">
        <w:rPr>
          <w:spacing w:val="-2"/>
          <w:lang w:val="ru-RU"/>
        </w:rPr>
        <w:t xml:space="preserve"> </w:t>
      </w:r>
      <w:r w:rsidRPr="00EC7DA0">
        <w:rPr>
          <w:lang w:val="ru-RU"/>
        </w:rPr>
        <w:t>9</w:t>
      </w:r>
      <w:r w:rsidRPr="00EC7DA0">
        <w:rPr>
          <w:spacing w:val="-3"/>
          <w:lang w:val="ru-RU"/>
        </w:rPr>
        <w:t xml:space="preserve"> </w:t>
      </w:r>
      <w:r w:rsidRPr="00EC7DA0">
        <w:rPr>
          <w:spacing w:val="-2"/>
          <w:lang w:val="ru-RU"/>
        </w:rPr>
        <w:t>классе:</w:t>
      </w:r>
    </w:p>
    <w:p w:rsidR="00E4184B" w:rsidRPr="00EC7DA0" w:rsidRDefault="00EC7DA0">
      <w:pPr>
        <w:pStyle w:val="a4"/>
        <w:spacing w:before="132" w:line="360" w:lineRule="auto"/>
        <w:ind w:right="860"/>
        <w:rPr>
          <w:lang w:val="ru-RU"/>
        </w:rPr>
      </w:pPr>
      <w:r w:rsidRPr="00EC7DA0">
        <w:rPr>
          <w:lang w:val="ru-RU"/>
        </w:rPr>
        <w:t>-выполнять эскизы, схемы, чертежи с использованием чертёжных инструментов и приспособлений и (или) в САПР; создавать 3</w:t>
      </w:r>
      <w:r>
        <w:t>D</w:t>
      </w:r>
      <w:r w:rsidRPr="00EC7DA0">
        <w:rPr>
          <w:lang w:val="ru-RU"/>
        </w:rPr>
        <w:t>-модели в САПР;</w:t>
      </w:r>
    </w:p>
    <w:p w:rsidR="00E4184B" w:rsidRPr="00EC7DA0" w:rsidRDefault="00EC7DA0">
      <w:pPr>
        <w:pStyle w:val="a4"/>
        <w:spacing w:line="274" w:lineRule="exact"/>
        <w:ind w:left="2310" w:firstLine="0"/>
        <w:rPr>
          <w:lang w:val="ru-RU"/>
        </w:rPr>
      </w:pPr>
      <w:r w:rsidRPr="00EC7DA0">
        <w:rPr>
          <w:spacing w:val="-2"/>
          <w:lang w:val="ru-RU"/>
        </w:rPr>
        <w:t>-оформлять</w:t>
      </w:r>
      <w:r w:rsidRPr="00EC7DA0">
        <w:rPr>
          <w:spacing w:val="1"/>
          <w:lang w:val="ru-RU"/>
        </w:rPr>
        <w:t xml:space="preserve"> </w:t>
      </w:r>
      <w:r w:rsidRPr="00EC7DA0">
        <w:rPr>
          <w:spacing w:val="-2"/>
          <w:lang w:val="ru-RU"/>
        </w:rPr>
        <w:t>конструкторскую</w:t>
      </w:r>
      <w:r w:rsidRPr="00EC7DA0">
        <w:rPr>
          <w:spacing w:val="1"/>
          <w:lang w:val="ru-RU"/>
        </w:rPr>
        <w:t xml:space="preserve"> </w:t>
      </w:r>
      <w:r w:rsidRPr="00EC7DA0">
        <w:rPr>
          <w:spacing w:val="-2"/>
          <w:lang w:val="ru-RU"/>
        </w:rPr>
        <w:t>документацию,</w:t>
      </w:r>
      <w:r w:rsidRPr="00EC7DA0">
        <w:rPr>
          <w:spacing w:val="5"/>
          <w:lang w:val="ru-RU"/>
        </w:rPr>
        <w:t xml:space="preserve"> </w:t>
      </w:r>
      <w:r w:rsidRPr="00EC7DA0">
        <w:rPr>
          <w:spacing w:val="-2"/>
          <w:lang w:val="ru-RU"/>
        </w:rPr>
        <w:t>в</w:t>
      </w:r>
      <w:r w:rsidRPr="00EC7DA0">
        <w:rPr>
          <w:spacing w:val="-5"/>
          <w:lang w:val="ru-RU"/>
        </w:rPr>
        <w:t xml:space="preserve"> </w:t>
      </w:r>
      <w:r w:rsidRPr="00EC7DA0">
        <w:rPr>
          <w:spacing w:val="-2"/>
          <w:lang w:val="ru-RU"/>
        </w:rPr>
        <w:t>том</w:t>
      </w:r>
      <w:r w:rsidRPr="00EC7DA0">
        <w:rPr>
          <w:spacing w:val="1"/>
          <w:lang w:val="ru-RU"/>
        </w:rPr>
        <w:t xml:space="preserve"> </w:t>
      </w:r>
      <w:r w:rsidRPr="00EC7DA0">
        <w:rPr>
          <w:spacing w:val="-2"/>
          <w:lang w:val="ru-RU"/>
        </w:rPr>
        <w:t>числе</w:t>
      </w:r>
      <w:r w:rsidRPr="00EC7DA0">
        <w:rPr>
          <w:spacing w:val="-1"/>
          <w:lang w:val="ru-RU"/>
        </w:rPr>
        <w:t xml:space="preserve"> </w:t>
      </w:r>
      <w:r w:rsidRPr="00EC7DA0">
        <w:rPr>
          <w:spacing w:val="-2"/>
          <w:lang w:val="ru-RU"/>
        </w:rPr>
        <w:t>с</w:t>
      </w:r>
      <w:r w:rsidRPr="00EC7DA0">
        <w:rPr>
          <w:spacing w:val="-9"/>
          <w:lang w:val="ru-RU"/>
        </w:rPr>
        <w:t xml:space="preserve"> </w:t>
      </w:r>
      <w:r w:rsidRPr="00EC7DA0">
        <w:rPr>
          <w:spacing w:val="-2"/>
          <w:lang w:val="ru-RU"/>
        </w:rPr>
        <w:t>использованием</w:t>
      </w:r>
      <w:r w:rsidRPr="00EC7DA0">
        <w:rPr>
          <w:spacing w:val="3"/>
          <w:lang w:val="ru-RU"/>
        </w:rPr>
        <w:t xml:space="preserve"> </w:t>
      </w:r>
      <w:r w:rsidRPr="00EC7DA0">
        <w:rPr>
          <w:spacing w:val="-2"/>
          <w:lang w:val="ru-RU"/>
        </w:rPr>
        <w:t>САПР;</w:t>
      </w:r>
    </w:p>
    <w:p w:rsidR="00E4184B" w:rsidRPr="00EC7DA0" w:rsidRDefault="00EC7DA0">
      <w:pPr>
        <w:pStyle w:val="a4"/>
        <w:spacing w:before="137" w:line="360" w:lineRule="auto"/>
        <w:ind w:right="859"/>
        <w:rPr>
          <w:lang w:val="ru-RU"/>
        </w:rPr>
      </w:pPr>
      <w:r w:rsidRPr="00EC7DA0">
        <w:rPr>
          <w:lang w:val="ru-RU"/>
        </w:rPr>
        <w:t>-характеризовать мир профессий, связанных с изучаемыми технологиями, их востребованность на рынке труда.</w:t>
      </w:r>
    </w:p>
    <w:p w:rsidR="00E4184B" w:rsidRPr="00EC7DA0" w:rsidRDefault="00EC7DA0">
      <w:pPr>
        <w:pStyle w:val="210"/>
        <w:spacing w:before="3" w:line="362" w:lineRule="auto"/>
        <w:ind w:left="1599" w:right="832" w:firstLine="710"/>
        <w:rPr>
          <w:lang w:val="ru-RU"/>
        </w:rPr>
      </w:pPr>
      <w:r w:rsidRPr="00EC7DA0">
        <w:rPr>
          <w:lang w:val="ru-RU"/>
        </w:rPr>
        <w:t xml:space="preserve">Предметные результаты освоения содержания модуля «З </w:t>
      </w:r>
      <w:r>
        <w:rPr>
          <w:b w:val="0"/>
        </w:rPr>
        <w:t>D</w:t>
      </w:r>
      <w:r w:rsidRPr="00EC7DA0">
        <w:rPr>
          <w:b w:val="0"/>
          <w:lang w:val="ru-RU"/>
        </w:rPr>
        <w:t xml:space="preserve"> </w:t>
      </w:r>
      <w:r w:rsidRPr="00EC7DA0">
        <w:rPr>
          <w:lang w:val="ru-RU"/>
        </w:rPr>
        <w:t>-моделирование, прототипирование, макетирование».</w:t>
      </w:r>
    </w:p>
    <w:p w:rsidR="00E4184B" w:rsidRPr="00EC7DA0" w:rsidRDefault="00EC7DA0">
      <w:pPr>
        <w:spacing w:line="273" w:lineRule="exact"/>
        <w:ind w:left="2310"/>
        <w:jc w:val="both"/>
        <w:rPr>
          <w:b/>
          <w:sz w:val="24"/>
          <w:lang w:val="ru-RU"/>
        </w:rPr>
      </w:pPr>
      <w:r w:rsidRPr="00EC7DA0">
        <w:rPr>
          <w:b/>
          <w:sz w:val="24"/>
          <w:lang w:val="ru-RU"/>
        </w:rPr>
        <w:t>К концу</w:t>
      </w:r>
      <w:r w:rsidRPr="00EC7DA0">
        <w:rPr>
          <w:b/>
          <w:spacing w:val="-2"/>
          <w:sz w:val="24"/>
          <w:lang w:val="ru-RU"/>
        </w:rPr>
        <w:t xml:space="preserve"> </w:t>
      </w:r>
      <w:r w:rsidRPr="00EC7DA0">
        <w:rPr>
          <w:b/>
          <w:sz w:val="24"/>
          <w:lang w:val="ru-RU"/>
        </w:rPr>
        <w:t>обучения</w:t>
      </w:r>
      <w:r w:rsidRPr="00EC7DA0">
        <w:rPr>
          <w:b/>
          <w:spacing w:val="2"/>
          <w:sz w:val="24"/>
          <w:lang w:val="ru-RU"/>
        </w:rPr>
        <w:t xml:space="preserve"> </w:t>
      </w:r>
      <w:r w:rsidRPr="00EC7DA0">
        <w:rPr>
          <w:b/>
          <w:sz w:val="24"/>
          <w:lang w:val="ru-RU"/>
        </w:rPr>
        <w:t>в</w:t>
      </w:r>
      <w:r w:rsidRPr="00EC7DA0">
        <w:rPr>
          <w:b/>
          <w:spacing w:val="-3"/>
          <w:sz w:val="24"/>
          <w:lang w:val="ru-RU"/>
        </w:rPr>
        <w:t xml:space="preserve"> </w:t>
      </w:r>
      <w:r w:rsidRPr="00EC7DA0">
        <w:rPr>
          <w:b/>
          <w:sz w:val="24"/>
          <w:lang w:val="ru-RU"/>
        </w:rPr>
        <w:t>7</w:t>
      </w:r>
      <w:r w:rsidRPr="00EC7DA0">
        <w:rPr>
          <w:b/>
          <w:spacing w:val="-3"/>
          <w:sz w:val="24"/>
          <w:lang w:val="ru-RU"/>
        </w:rPr>
        <w:t xml:space="preserve"> </w:t>
      </w:r>
      <w:r w:rsidRPr="00EC7DA0">
        <w:rPr>
          <w:b/>
          <w:spacing w:val="-2"/>
          <w:sz w:val="24"/>
          <w:lang w:val="ru-RU"/>
        </w:rPr>
        <w:t>классе:</w:t>
      </w:r>
    </w:p>
    <w:p w:rsidR="00E4184B" w:rsidRPr="00EC7DA0" w:rsidRDefault="00EC7DA0">
      <w:pPr>
        <w:pStyle w:val="a4"/>
        <w:spacing w:before="132"/>
        <w:ind w:left="2310" w:firstLine="0"/>
        <w:rPr>
          <w:lang w:val="ru-RU"/>
        </w:rPr>
      </w:pPr>
      <w:r w:rsidRPr="00EC7DA0">
        <w:rPr>
          <w:spacing w:val="-2"/>
          <w:lang w:val="ru-RU"/>
        </w:rPr>
        <w:t>-называть виды,</w:t>
      </w:r>
      <w:r w:rsidRPr="00EC7DA0">
        <w:rPr>
          <w:spacing w:val="-1"/>
          <w:lang w:val="ru-RU"/>
        </w:rPr>
        <w:t xml:space="preserve"> </w:t>
      </w:r>
      <w:r w:rsidRPr="00EC7DA0">
        <w:rPr>
          <w:spacing w:val="-2"/>
          <w:lang w:val="ru-RU"/>
        </w:rPr>
        <w:t>свойства</w:t>
      </w:r>
      <w:r w:rsidRPr="00EC7DA0">
        <w:rPr>
          <w:spacing w:val="-4"/>
          <w:lang w:val="ru-RU"/>
        </w:rPr>
        <w:t xml:space="preserve"> </w:t>
      </w:r>
      <w:r w:rsidRPr="00EC7DA0">
        <w:rPr>
          <w:spacing w:val="-2"/>
          <w:lang w:val="ru-RU"/>
        </w:rPr>
        <w:t>и</w:t>
      </w:r>
      <w:r w:rsidRPr="00EC7DA0">
        <w:rPr>
          <w:spacing w:val="-4"/>
          <w:lang w:val="ru-RU"/>
        </w:rPr>
        <w:t xml:space="preserve"> </w:t>
      </w:r>
      <w:r w:rsidRPr="00EC7DA0">
        <w:rPr>
          <w:spacing w:val="-2"/>
          <w:lang w:val="ru-RU"/>
        </w:rPr>
        <w:t>назначение</w:t>
      </w:r>
      <w:r w:rsidRPr="00EC7DA0">
        <w:rPr>
          <w:spacing w:val="-3"/>
          <w:lang w:val="ru-RU"/>
        </w:rPr>
        <w:t xml:space="preserve"> </w:t>
      </w:r>
      <w:r w:rsidRPr="00EC7DA0">
        <w:rPr>
          <w:spacing w:val="-2"/>
          <w:lang w:val="ru-RU"/>
        </w:rPr>
        <w:t>моделей;</w:t>
      </w:r>
    </w:p>
    <w:p w:rsidR="00E4184B" w:rsidRPr="00EC7DA0" w:rsidRDefault="00EC7DA0">
      <w:pPr>
        <w:pStyle w:val="a4"/>
        <w:spacing w:before="137"/>
        <w:ind w:left="2310" w:firstLine="0"/>
        <w:rPr>
          <w:lang w:val="ru-RU"/>
        </w:rPr>
      </w:pPr>
      <w:r w:rsidRPr="00EC7DA0">
        <w:rPr>
          <w:lang w:val="ru-RU"/>
        </w:rPr>
        <w:t>-называть</w:t>
      </w:r>
      <w:r w:rsidRPr="00EC7DA0">
        <w:rPr>
          <w:spacing w:val="-10"/>
          <w:lang w:val="ru-RU"/>
        </w:rPr>
        <w:t xml:space="preserve"> </w:t>
      </w:r>
      <w:r w:rsidRPr="00EC7DA0">
        <w:rPr>
          <w:lang w:val="ru-RU"/>
        </w:rPr>
        <w:t>виды</w:t>
      </w:r>
      <w:r w:rsidRPr="00EC7DA0">
        <w:rPr>
          <w:spacing w:val="-10"/>
          <w:lang w:val="ru-RU"/>
        </w:rPr>
        <w:t xml:space="preserve"> </w:t>
      </w:r>
      <w:r w:rsidRPr="00EC7DA0">
        <w:rPr>
          <w:lang w:val="ru-RU"/>
        </w:rPr>
        <w:t>макетов</w:t>
      </w:r>
      <w:r w:rsidRPr="00EC7DA0">
        <w:rPr>
          <w:spacing w:val="-13"/>
          <w:lang w:val="ru-RU"/>
        </w:rPr>
        <w:t xml:space="preserve"> </w:t>
      </w:r>
      <w:r w:rsidRPr="00EC7DA0">
        <w:rPr>
          <w:lang w:val="ru-RU"/>
        </w:rPr>
        <w:t>и</w:t>
      </w:r>
      <w:r w:rsidRPr="00EC7DA0">
        <w:rPr>
          <w:spacing w:val="-11"/>
          <w:lang w:val="ru-RU"/>
        </w:rPr>
        <w:t xml:space="preserve"> </w:t>
      </w:r>
      <w:r w:rsidRPr="00EC7DA0">
        <w:rPr>
          <w:lang w:val="ru-RU"/>
        </w:rPr>
        <w:t>их</w:t>
      </w:r>
      <w:r w:rsidRPr="00EC7DA0">
        <w:rPr>
          <w:spacing w:val="-11"/>
          <w:lang w:val="ru-RU"/>
        </w:rPr>
        <w:t xml:space="preserve"> </w:t>
      </w:r>
      <w:r w:rsidRPr="00EC7DA0">
        <w:rPr>
          <w:spacing w:val="-2"/>
          <w:lang w:val="ru-RU"/>
        </w:rPr>
        <w:t>назначение;</w:t>
      </w:r>
    </w:p>
    <w:p w:rsidR="00E4184B" w:rsidRPr="00EC7DA0" w:rsidRDefault="00EC7DA0">
      <w:pPr>
        <w:pStyle w:val="a4"/>
        <w:spacing w:before="137" w:line="360" w:lineRule="auto"/>
        <w:jc w:val="left"/>
        <w:rPr>
          <w:lang w:val="ru-RU"/>
        </w:rPr>
      </w:pPr>
      <w:r w:rsidRPr="00EC7DA0">
        <w:rPr>
          <w:lang w:val="ru-RU"/>
        </w:rPr>
        <w:t>-создавать</w:t>
      </w:r>
      <w:r w:rsidRPr="00EC7DA0">
        <w:rPr>
          <w:spacing w:val="-6"/>
          <w:lang w:val="ru-RU"/>
        </w:rPr>
        <w:t xml:space="preserve"> </w:t>
      </w:r>
      <w:r w:rsidRPr="00EC7DA0">
        <w:rPr>
          <w:lang w:val="ru-RU"/>
        </w:rPr>
        <w:t>макеты</w:t>
      </w:r>
      <w:r w:rsidRPr="00EC7DA0">
        <w:rPr>
          <w:spacing w:val="-5"/>
          <w:lang w:val="ru-RU"/>
        </w:rPr>
        <w:t xml:space="preserve"> </w:t>
      </w:r>
      <w:r w:rsidRPr="00EC7DA0">
        <w:rPr>
          <w:lang w:val="ru-RU"/>
        </w:rPr>
        <w:t>различных</w:t>
      </w:r>
      <w:r w:rsidRPr="00EC7DA0">
        <w:rPr>
          <w:spacing w:val="-8"/>
          <w:lang w:val="ru-RU"/>
        </w:rPr>
        <w:t xml:space="preserve"> </w:t>
      </w:r>
      <w:r w:rsidRPr="00EC7DA0">
        <w:rPr>
          <w:lang w:val="ru-RU"/>
        </w:rPr>
        <w:t>видов,</w:t>
      </w:r>
      <w:r w:rsidRPr="00EC7DA0">
        <w:rPr>
          <w:spacing w:val="-6"/>
          <w:lang w:val="ru-RU"/>
        </w:rPr>
        <w:t xml:space="preserve"> </w:t>
      </w:r>
      <w:r w:rsidRPr="00EC7DA0">
        <w:rPr>
          <w:lang w:val="ru-RU"/>
        </w:rPr>
        <w:t>в</w:t>
      </w:r>
      <w:r w:rsidRPr="00EC7DA0">
        <w:rPr>
          <w:spacing w:val="-6"/>
          <w:lang w:val="ru-RU"/>
        </w:rPr>
        <w:t xml:space="preserve"> </w:t>
      </w:r>
      <w:r w:rsidRPr="00EC7DA0">
        <w:rPr>
          <w:lang w:val="ru-RU"/>
        </w:rPr>
        <w:t>том</w:t>
      </w:r>
      <w:r w:rsidRPr="00EC7DA0">
        <w:rPr>
          <w:spacing w:val="-6"/>
          <w:lang w:val="ru-RU"/>
        </w:rPr>
        <w:t xml:space="preserve"> </w:t>
      </w:r>
      <w:r w:rsidRPr="00EC7DA0">
        <w:rPr>
          <w:lang w:val="ru-RU"/>
        </w:rPr>
        <w:t>числе</w:t>
      </w:r>
      <w:r w:rsidRPr="00EC7DA0">
        <w:rPr>
          <w:spacing w:val="-4"/>
          <w:lang w:val="ru-RU"/>
        </w:rPr>
        <w:t xml:space="preserve"> </w:t>
      </w:r>
      <w:r w:rsidRPr="00EC7DA0">
        <w:rPr>
          <w:lang w:val="ru-RU"/>
        </w:rPr>
        <w:t>с</w:t>
      </w:r>
      <w:r w:rsidRPr="00EC7DA0">
        <w:rPr>
          <w:spacing w:val="-4"/>
          <w:lang w:val="ru-RU"/>
        </w:rPr>
        <w:t xml:space="preserve"> </w:t>
      </w:r>
      <w:r w:rsidRPr="00EC7DA0">
        <w:rPr>
          <w:lang w:val="ru-RU"/>
        </w:rPr>
        <w:t>использованием</w:t>
      </w:r>
      <w:r w:rsidRPr="00EC7DA0">
        <w:rPr>
          <w:spacing w:val="-6"/>
          <w:lang w:val="ru-RU"/>
        </w:rPr>
        <w:t xml:space="preserve"> </w:t>
      </w:r>
      <w:r w:rsidRPr="00EC7DA0">
        <w:rPr>
          <w:lang w:val="ru-RU"/>
        </w:rPr>
        <w:t xml:space="preserve">программного </w:t>
      </w:r>
      <w:r w:rsidRPr="00EC7DA0">
        <w:rPr>
          <w:spacing w:val="-2"/>
          <w:lang w:val="ru-RU"/>
        </w:rPr>
        <w:t>обеспечения;</w:t>
      </w:r>
    </w:p>
    <w:p w:rsidR="00E4184B" w:rsidRPr="00EC7DA0" w:rsidRDefault="00EC7DA0">
      <w:pPr>
        <w:pStyle w:val="a4"/>
        <w:spacing w:before="3"/>
        <w:ind w:left="2310" w:firstLine="0"/>
        <w:jc w:val="left"/>
        <w:rPr>
          <w:lang w:val="ru-RU"/>
        </w:rPr>
      </w:pPr>
      <w:r w:rsidRPr="00EC7DA0">
        <w:rPr>
          <w:w w:val="95"/>
          <w:lang w:val="ru-RU"/>
        </w:rPr>
        <w:t>-выполнять</w:t>
      </w:r>
      <w:r w:rsidRPr="00EC7DA0">
        <w:rPr>
          <w:spacing w:val="28"/>
          <w:lang w:val="ru-RU"/>
        </w:rPr>
        <w:t xml:space="preserve"> </w:t>
      </w:r>
      <w:r w:rsidRPr="00EC7DA0">
        <w:rPr>
          <w:w w:val="95"/>
          <w:lang w:val="ru-RU"/>
        </w:rPr>
        <w:t>развёртку</w:t>
      </w:r>
      <w:r w:rsidRPr="00EC7DA0">
        <w:rPr>
          <w:spacing w:val="10"/>
          <w:lang w:val="ru-RU"/>
        </w:rPr>
        <w:t xml:space="preserve"> </w:t>
      </w:r>
      <w:r w:rsidRPr="00EC7DA0">
        <w:rPr>
          <w:w w:val="95"/>
          <w:lang w:val="ru-RU"/>
        </w:rPr>
        <w:t>и</w:t>
      </w:r>
      <w:r w:rsidRPr="00EC7DA0">
        <w:rPr>
          <w:spacing w:val="34"/>
          <w:lang w:val="ru-RU"/>
        </w:rPr>
        <w:t xml:space="preserve"> </w:t>
      </w:r>
      <w:r w:rsidRPr="00EC7DA0">
        <w:rPr>
          <w:w w:val="95"/>
          <w:lang w:val="ru-RU"/>
        </w:rPr>
        <w:t>соединять</w:t>
      </w:r>
      <w:r w:rsidRPr="00EC7DA0">
        <w:rPr>
          <w:spacing w:val="36"/>
          <w:lang w:val="ru-RU"/>
        </w:rPr>
        <w:t xml:space="preserve"> </w:t>
      </w:r>
      <w:r w:rsidRPr="00EC7DA0">
        <w:rPr>
          <w:w w:val="95"/>
          <w:lang w:val="ru-RU"/>
        </w:rPr>
        <w:t>фрагменты</w:t>
      </w:r>
      <w:r w:rsidRPr="00EC7DA0">
        <w:rPr>
          <w:spacing w:val="29"/>
          <w:lang w:val="ru-RU"/>
        </w:rPr>
        <w:t xml:space="preserve"> </w:t>
      </w:r>
      <w:r w:rsidRPr="00EC7DA0">
        <w:rPr>
          <w:spacing w:val="-2"/>
          <w:w w:val="95"/>
          <w:lang w:val="ru-RU"/>
        </w:rPr>
        <w:t>макета;</w:t>
      </w:r>
    </w:p>
    <w:p w:rsidR="00E4184B" w:rsidRPr="00EC7DA0" w:rsidRDefault="00EC7DA0">
      <w:pPr>
        <w:pStyle w:val="a4"/>
        <w:spacing w:before="137"/>
        <w:ind w:left="2310" w:firstLine="0"/>
        <w:jc w:val="left"/>
        <w:rPr>
          <w:lang w:val="ru-RU"/>
        </w:rPr>
      </w:pPr>
      <w:r w:rsidRPr="00EC7DA0">
        <w:rPr>
          <w:spacing w:val="-2"/>
          <w:lang w:val="ru-RU"/>
        </w:rPr>
        <w:t>-выполнять</w:t>
      </w:r>
      <w:r w:rsidRPr="00EC7DA0">
        <w:rPr>
          <w:spacing w:val="-3"/>
          <w:lang w:val="ru-RU"/>
        </w:rPr>
        <w:t xml:space="preserve"> </w:t>
      </w:r>
      <w:r w:rsidRPr="00EC7DA0">
        <w:rPr>
          <w:spacing w:val="-2"/>
          <w:lang w:val="ru-RU"/>
        </w:rPr>
        <w:t>сборку</w:t>
      </w:r>
      <w:r w:rsidRPr="00EC7DA0">
        <w:rPr>
          <w:spacing w:val="-9"/>
          <w:lang w:val="ru-RU"/>
        </w:rPr>
        <w:t xml:space="preserve"> </w:t>
      </w:r>
      <w:r w:rsidRPr="00EC7DA0">
        <w:rPr>
          <w:spacing w:val="-2"/>
          <w:lang w:val="ru-RU"/>
        </w:rPr>
        <w:t>деталей</w:t>
      </w:r>
      <w:r w:rsidRPr="00EC7DA0">
        <w:rPr>
          <w:spacing w:val="6"/>
          <w:lang w:val="ru-RU"/>
        </w:rPr>
        <w:t xml:space="preserve"> </w:t>
      </w:r>
      <w:r w:rsidRPr="00EC7DA0">
        <w:rPr>
          <w:spacing w:val="-2"/>
          <w:lang w:val="ru-RU"/>
        </w:rPr>
        <w:t>макета;</w:t>
      </w:r>
    </w:p>
    <w:p w:rsidR="00E4184B" w:rsidRPr="00EC7DA0" w:rsidRDefault="00EC7DA0">
      <w:pPr>
        <w:pStyle w:val="a4"/>
        <w:spacing w:before="141"/>
        <w:ind w:left="2310" w:firstLine="0"/>
        <w:rPr>
          <w:lang w:val="ru-RU"/>
        </w:rPr>
      </w:pPr>
      <w:r w:rsidRPr="00EC7DA0">
        <w:rPr>
          <w:w w:val="95"/>
          <w:lang w:val="ru-RU"/>
        </w:rPr>
        <w:t>-разрабатывать</w:t>
      </w:r>
      <w:r w:rsidRPr="00EC7DA0">
        <w:rPr>
          <w:spacing w:val="42"/>
          <w:lang w:val="ru-RU"/>
        </w:rPr>
        <w:t xml:space="preserve"> </w:t>
      </w:r>
      <w:r w:rsidRPr="00EC7DA0">
        <w:rPr>
          <w:w w:val="95"/>
          <w:lang w:val="ru-RU"/>
        </w:rPr>
        <w:t>графическую</w:t>
      </w:r>
      <w:r w:rsidRPr="00EC7DA0">
        <w:rPr>
          <w:spacing w:val="46"/>
          <w:lang w:val="ru-RU"/>
        </w:rPr>
        <w:t xml:space="preserve"> </w:t>
      </w:r>
      <w:r w:rsidRPr="00EC7DA0">
        <w:rPr>
          <w:spacing w:val="-2"/>
          <w:w w:val="95"/>
          <w:lang w:val="ru-RU"/>
        </w:rPr>
        <w:t>документацию;</w:t>
      </w:r>
    </w:p>
    <w:p w:rsidR="00E4184B" w:rsidRPr="00EC7DA0" w:rsidRDefault="00EC7DA0">
      <w:pPr>
        <w:pStyle w:val="a4"/>
        <w:spacing w:before="132" w:line="360" w:lineRule="auto"/>
        <w:ind w:right="855"/>
        <w:rPr>
          <w:lang w:val="ru-RU"/>
        </w:rPr>
      </w:pPr>
      <w:r w:rsidRPr="00EC7DA0">
        <w:rPr>
          <w:lang w:val="ru-RU"/>
        </w:rPr>
        <w:t>-характеризовать мир профессий, связанных с изучаемыми технологиями макетирования, их востребованность на рынке труда.</w:t>
      </w:r>
    </w:p>
    <w:p w:rsidR="00E4184B" w:rsidRPr="00EC7DA0" w:rsidRDefault="00EC7DA0">
      <w:pPr>
        <w:pStyle w:val="210"/>
        <w:spacing w:before="8"/>
        <w:rPr>
          <w:lang w:val="ru-RU"/>
        </w:rPr>
      </w:pPr>
      <w:bookmarkStart w:id="314" w:name="К_концу_обучения_в_8_классе:_(2)"/>
      <w:bookmarkEnd w:id="314"/>
      <w:r w:rsidRPr="00EC7DA0">
        <w:rPr>
          <w:lang w:val="ru-RU"/>
        </w:rPr>
        <w:t>К концу</w:t>
      </w:r>
      <w:r w:rsidRPr="00EC7DA0">
        <w:rPr>
          <w:spacing w:val="-2"/>
          <w:lang w:val="ru-RU"/>
        </w:rPr>
        <w:t xml:space="preserve"> </w:t>
      </w:r>
      <w:r w:rsidRPr="00EC7DA0">
        <w:rPr>
          <w:lang w:val="ru-RU"/>
        </w:rPr>
        <w:t>обучения в</w:t>
      </w:r>
      <w:r w:rsidRPr="00EC7DA0">
        <w:rPr>
          <w:spacing w:val="-2"/>
          <w:lang w:val="ru-RU"/>
        </w:rPr>
        <w:t xml:space="preserve"> </w:t>
      </w:r>
      <w:r w:rsidRPr="00EC7DA0">
        <w:rPr>
          <w:lang w:val="ru-RU"/>
        </w:rPr>
        <w:t>8</w:t>
      </w:r>
      <w:r w:rsidRPr="00EC7DA0">
        <w:rPr>
          <w:spacing w:val="-3"/>
          <w:lang w:val="ru-RU"/>
        </w:rPr>
        <w:t xml:space="preserve"> </w:t>
      </w:r>
      <w:r w:rsidRPr="00EC7DA0">
        <w:rPr>
          <w:spacing w:val="-2"/>
          <w:lang w:val="ru-RU"/>
        </w:rPr>
        <w:t>классе:</w:t>
      </w:r>
    </w:p>
    <w:p w:rsidR="00E4184B" w:rsidRPr="00EC7DA0" w:rsidRDefault="00EC7DA0">
      <w:pPr>
        <w:pStyle w:val="a4"/>
        <w:spacing w:before="137" w:line="360" w:lineRule="auto"/>
        <w:ind w:right="841"/>
        <w:rPr>
          <w:lang w:val="ru-RU"/>
        </w:rPr>
      </w:pPr>
      <w:r w:rsidRPr="00EC7DA0">
        <w:rPr>
          <w:lang w:val="ru-RU"/>
        </w:rPr>
        <w:t xml:space="preserve">-разрабатывать оригинальные конструкции с использованием ЗБ-моделей, проводить их испытание, анализ, способы модернизации в зависимости от результатов </w:t>
      </w:r>
      <w:r w:rsidRPr="00EC7DA0">
        <w:rPr>
          <w:spacing w:val="-2"/>
          <w:lang w:val="ru-RU"/>
        </w:rPr>
        <w:t>испытания;</w:t>
      </w:r>
    </w:p>
    <w:p w:rsidR="00E4184B" w:rsidRPr="00EC7DA0" w:rsidRDefault="00EC7DA0">
      <w:pPr>
        <w:pStyle w:val="a4"/>
        <w:spacing w:line="272" w:lineRule="exact"/>
        <w:ind w:left="2310" w:firstLine="0"/>
        <w:rPr>
          <w:lang w:val="ru-RU"/>
        </w:rPr>
      </w:pPr>
      <w:r w:rsidRPr="00EC7DA0">
        <w:rPr>
          <w:lang w:val="ru-RU"/>
        </w:rPr>
        <w:t>-создавать</w:t>
      </w:r>
      <w:r w:rsidRPr="00EC7DA0">
        <w:rPr>
          <w:spacing w:val="-15"/>
          <w:lang w:val="ru-RU"/>
        </w:rPr>
        <w:t xml:space="preserve"> </w:t>
      </w:r>
      <w:r w:rsidRPr="00EC7DA0">
        <w:rPr>
          <w:lang w:val="ru-RU"/>
        </w:rPr>
        <w:t>З</w:t>
      </w:r>
      <w:r w:rsidRPr="00EC7DA0">
        <w:rPr>
          <w:spacing w:val="-9"/>
          <w:lang w:val="ru-RU"/>
        </w:rPr>
        <w:t xml:space="preserve"> </w:t>
      </w:r>
      <w:r>
        <w:t>D</w:t>
      </w:r>
      <w:r w:rsidRPr="00EC7DA0">
        <w:rPr>
          <w:spacing w:val="-8"/>
          <w:lang w:val="ru-RU"/>
        </w:rPr>
        <w:t xml:space="preserve"> </w:t>
      </w:r>
      <w:r w:rsidRPr="00EC7DA0">
        <w:rPr>
          <w:lang w:val="ru-RU"/>
        </w:rPr>
        <w:t>-модели,</w:t>
      </w:r>
      <w:r w:rsidRPr="00EC7DA0">
        <w:rPr>
          <w:spacing w:val="-9"/>
          <w:lang w:val="ru-RU"/>
        </w:rPr>
        <w:t xml:space="preserve"> </w:t>
      </w:r>
      <w:r w:rsidRPr="00EC7DA0">
        <w:rPr>
          <w:lang w:val="ru-RU"/>
        </w:rPr>
        <w:t>используя</w:t>
      </w:r>
      <w:r w:rsidRPr="00EC7DA0">
        <w:rPr>
          <w:spacing w:val="-8"/>
          <w:lang w:val="ru-RU"/>
        </w:rPr>
        <w:t xml:space="preserve"> </w:t>
      </w:r>
      <w:r w:rsidRPr="00EC7DA0">
        <w:rPr>
          <w:lang w:val="ru-RU"/>
        </w:rPr>
        <w:t>программное</w:t>
      </w:r>
      <w:r w:rsidRPr="00EC7DA0">
        <w:rPr>
          <w:spacing w:val="-11"/>
          <w:lang w:val="ru-RU"/>
        </w:rPr>
        <w:t xml:space="preserve"> </w:t>
      </w:r>
      <w:r w:rsidRPr="00EC7DA0">
        <w:rPr>
          <w:spacing w:val="-2"/>
          <w:lang w:val="ru-RU"/>
        </w:rPr>
        <w:t>обеспечение;</w:t>
      </w:r>
    </w:p>
    <w:p w:rsidR="00E4184B" w:rsidRPr="00EC7DA0" w:rsidRDefault="00EC7DA0">
      <w:pPr>
        <w:pStyle w:val="a4"/>
        <w:spacing w:before="137" w:line="360" w:lineRule="auto"/>
        <w:ind w:right="860"/>
        <w:rPr>
          <w:lang w:val="ru-RU"/>
        </w:rPr>
      </w:pPr>
      <w:r w:rsidRPr="00EC7DA0">
        <w:rPr>
          <w:lang w:val="ru-RU"/>
        </w:rPr>
        <w:t>-устанавливать соответствие модели объекту и целям моделирования; проводить анализ и модернизацию компьютерной модели;</w:t>
      </w:r>
    </w:p>
    <w:p w:rsidR="00E4184B" w:rsidRPr="00EC7DA0" w:rsidRDefault="00EC7DA0">
      <w:pPr>
        <w:pStyle w:val="a4"/>
        <w:spacing w:before="3"/>
        <w:ind w:left="2310" w:firstLine="0"/>
        <w:rPr>
          <w:lang w:val="ru-RU"/>
        </w:rPr>
      </w:pPr>
      <w:r w:rsidRPr="00EC7DA0">
        <w:rPr>
          <w:lang w:val="ru-RU"/>
        </w:rPr>
        <w:t>-</w:t>
      </w:r>
      <w:r w:rsidRPr="00EC7DA0">
        <w:rPr>
          <w:spacing w:val="-4"/>
          <w:lang w:val="ru-RU"/>
        </w:rPr>
        <w:t xml:space="preserve"> </w:t>
      </w:r>
      <w:r w:rsidRPr="00EC7DA0">
        <w:rPr>
          <w:lang w:val="ru-RU"/>
        </w:rPr>
        <w:t>изготавливать</w:t>
      </w:r>
      <w:r w:rsidRPr="00EC7DA0">
        <w:rPr>
          <w:spacing w:val="-6"/>
          <w:lang w:val="ru-RU"/>
        </w:rPr>
        <w:t xml:space="preserve"> </w:t>
      </w:r>
      <w:r w:rsidRPr="00EC7DA0">
        <w:rPr>
          <w:lang w:val="ru-RU"/>
        </w:rPr>
        <w:t>прототипы</w:t>
      </w:r>
      <w:r w:rsidRPr="00EC7DA0">
        <w:rPr>
          <w:spacing w:val="-6"/>
          <w:lang w:val="ru-RU"/>
        </w:rPr>
        <w:t xml:space="preserve"> </w:t>
      </w:r>
      <w:r w:rsidRPr="00EC7DA0">
        <w:rPr>
          <w:lang w:val="ru-RU"/>
        </w:rPr>
        <w:t>с</w:t>
      </w:r>
      <w:r w:rsidRPr="00EC7DA0">
        <w:rPr>
          <w:spacing w:val="-9"/>
          <w:lang w:val="ru-RU"/>
        </w:rPr>
        <w:t xml:space="preserve"> </w:t>
      </w:r>
      <w:r w:rsidRPr="00EC7DA0">
        <w:rPr>
          <w:lang w:val="ru-RU"/>
        </w:rPr>
        <w:t>использованием</w:t>
      </w:r>
      <w:r w:rsidRPr="00EC7DA0">
        <w:rPr>
          <w:spacing w:val="-5"/>
          <w:lang w:val="ru-RU"/>
        </w:rPr>
        <w:t xml:space="preserve"> </w:t>
      </w:r>
      <w:r w:rsidRPr="00EC7DA0">
        <w:rPr>
          <w:lang w:val="ru-RU"/>
        </w:rPr>
        <w:t>технологического</w:t>
      </w:r>
      <w:r w:rsidRPr="00EC7DA0">
        <w:rPr>
          <w:spacing w:val="-3"/>
          <w:lang w:val="ru-RU"/>
        </w:rPr>
        <w:t xml:space="preserve"> </w:t>
      </w:r>
      <w:r w:rsidRPr="00EC7DA0">
        <w:rPr>
          <w:lang w:val="ru-RU"/>
        </w:rPr>
        <w:t>оборудования</w:t>
      </w:r>
      <w:r w:rsidRPr="00EC7DA0">
        <w:rPr>
          <w:spacing w:val="-3"/>
          <w:lang w:val="ru-RU"/>
        </w:rPr>
        <w:t xml:space="preserve"> </w:t>
      </w:r>
      <w:r w:rsidRPr="00EC7DA0">
        <w:rPr>
          <w:lang w:val="ru-RU"/>
        </w:rPr>
        <w:t>(З</w:t>
      </w:r>
      <w:r w:rsidRPr="00EC7DA0">
        <w:rPr>
          <w:spacing w:val="-1"/>
          <w:lang w:val="ru-RU"/>
        </w:rPr>
        <w:t xml:space="preserve"> </w:t>
      </w:r>
      <w:r>
        <w:rPr>
          <w:spacing w:val="-10"/>
        </w:rPr>
        <w:t>D</w:t>
      </w:r>
    </w:p>
    <w:p w:rsidR="00E4184B" w:rsidRPr="00EC7DA0" w:rsidRDefault="00EC7DA0">
      <w:pPr>
        <w:pStyle w:val="a4"/>
        <w:spacing w:before="132"/>
        <w:ind w:firstLine="0"/>
        <w:rPr>
          <w:lang w:val="ru-RU"/>
        </w:rPr>
      </w:pPr>
      <w:r w:rsidRPr="00EC7DA0">
        <w:rPr>
          <w:lang w:val="ru-RU"/>
        </w:rPr>
        <w:t>-принтер,</w:t>
      </w:r>
      <w:r w:rsidRPr="00EC7DA0">
        <w:rPr>
          <w:spacing w:val="-9"/>
          <w:lang w:val="ru-RU"/>
        </w:rPr>
        <w:t xml:space="preserve"> </w:t>
      </w:r>
      <w:r w:rsidRPr="00EC7DA0">
        <w:rPr>
          <w:lang w:val="ru-RU"/>
        </w:rPr>
        <w:t>лазерный</w:t>
      </w:r>
      <w:r w:rsidRPr="00EC7DA0">
        <w:rPr>
          <w:spacing w:val="-13"/>
          <w:lang w:val="ru-RU"/>
        </w:rPr>
        <w:t xml:space="preserve"> </w:t>
      </w:r>
      <w:r w:rsidRPr="00EC7DA0">
        <w:rPr>
          <w:lang w:val="ru-RU"/>
        </w:rPr>
        <w:t>гравёр</w:t>
      </w:r>
      <w:r w:rsidRPr="00EC7DA0">
        <w:rPr>
          <w:spacing w:val="-10"/>
          <w:lang w:val="ru-RU"/>
        </w:rPr>
        <w:t xml:space="preserve"> </w:t>
      </w:r>
      <w:r w:rsidRPr="00EC7DA0">
        <w:rPr>
          <w:lang w:val="ru-RU"/>
        </w:rPr>
        <w:t>и</w:t>
      </w:r>
      <w:r w:rsidRPr="00EC7DA0">
        <w:rPr>
          <w:spacing w:val="-6"/>
          <w:lang w:val="ru-RU"/>
        </w:rPr>
        <w:t xml:space="preserve"> </w:t>
      </w:r>
      <w:r w:rsidRPr="00EC7DA0">
        <w:rPr>
          <w:spacing w:val="-2"/>
          <w:lang w:val="ru-RU"/>
        </w:rPr>
        <w:t>другие);</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5"/>
        <w:rPr>
          <w:lang w:val="ru-RU"/>
        </w:rPr>
      </w:pPr>
      <w:r w:rsidRPr="00EC7DA0">
        <w:rPr>
          <w:lang w:val="ru-RU"/>
        </w:rPr>
        <w:lastRenderedPageBreak/>
        <w:t xml:space="preserve">-модернизировать прототип в соответствии с поставленной задачей; презентовать </w:t>
      </w:r>
      <w:r w:rsidRPr="00EC7DA0">
        <w:rPr>
          <w:spacing w:val="-2"/>
          <w:lang w:val="ru-RU"/>
        </w:rPr>
        <w:t>изделие.</w:t>
      </w:r>
    </w:p>
    <w:p w:rsidR="00E4184B" w:rsidRPr="00EC7DA0" w:rsidRDefault="00EC7DA0">
      <w:pPr>
        <w:pStyle w:val="210"/>
        <w:spacing w:before="3"/>
        <w:rPr>
          <w:lang w:val="ru-RU"/>
        </w:rPr>
      </w:pPr>
      <w:bookmarkStart w:id="315" w:name="К_концу_обучения_в_9_классе:_(3)"/>
      <w:bookmarkEnd w:id="315"/>
      <w:r w:rsidRPr="00EC7DA0">
        <w:rPr>
          <w:lang w:val="ru-RU"/>
        </w:rPr>
        <w:t>К концу</w:t>
      </w:r>
      <w:r w:rsidRPr="00EC7DA0">
        <w:rPr>
          <w:spacing w:val="-2"/>
          <w:lang w:val="ru-RU"/>
        </w:rPr>
        <w:t xml:space="preserve"> </w:t>
      </w:r>
      <w:r w:rsidRPr="00EC7DA0">
        <w:rPr>
          <w:lang w:val="ru-RU"/>
        </w:rPr>
        <w:t>обучения</w:t>
      </w:r>
      <w:r w:rsidRPr="00EC7DA0">
        <w:rPr>
          <w:spacing w:val="2"/>
          <w:lang w:val="ru-RU"/>
        </w:rPr>
        <w:t xml:space="preserve"> </w:t>
      </w:r>
      <w:r w:rsidRPr="00EC7DA0">
        <w:rPr>
          <w:lang w:val="ru-RU"/>
        </w:rPr>
        <w:t>в</w:t>
      </w:r>
      <w:r w:rsidRPr="00EC7DA0">
        <w:rPr>
          <w:spacing w:val="-3"/>
          <w:lang w:val="ru-RU"/>
        </w:rPr>
        <w:t xml:space="preserve"> </w:t>
      </w:r>
      <w:r w:rsidRPr="00EC7DA0">
        <w:rPr>
          <w:lang w:val="ru-RU"/>
        </w:rPr>
        <w:t>9</w:t>
      </w:r>
      <w:r w:rsidRPr="00EC7DA0">
        <w:rPr>
          <w:spacing w:val="-3"/>
          <w:lang w:val="ru-RU"/>
        </w:rPr>
        <w:t xml:space="preserve"> </w:t>
      </w:r>
      <w:r w:rsidRPr="00EC7DA0">
        <w:rPr>
          <w:spacing w:val="-2"/>
          <w:lang w:val="ru-RU"/>
        </w:rPr>
        <w:t>классе:</w:t>
      </w:r>
    </w:p>
    <w:p w:rsidR="00E4184B" w:rsidRPr="00EC7DA0" w:rsidRDefault="00EC7DA0">
      <w:pPr>
        <w:pStyle w:val="a4"/>
        <w:spacing w:before="132" w:line="360" w:lineRule="auto"/>
        <w:ind w:right="853"/>
        <w:rPr>
          <w:lang w:val="ru-RU"/>
        </w:rPr>
      </w:pPr>
      <w:r w:rsidRPr="00EC7DA0">
        <w:rPr>
          <w:lang w:val="ru-RU"/>
        </w:rPr>
        <w:t>-использовать редактор компьютерного трёхмерного проектирования для создания моделей сложных объектов;</w:t>
      </w:r>
    </w:p>
    <w:p w:rsidR="00E4184B" w:rsidRPr="00EC7DA0" w:rsidRDefault="00EC7DA0">
      <w:pPr>
        <w:pStyle w:val="a4"/>
        <w:spacing w:before="8" w:line="355" w:lineRule="auto"/>
        <w:ind w:right="835"/>
        <w:rPr>
          <w:lang w:val="ru-RU"/>
        </w:rPr>
      </w:pPr>
      <w:r w:rsidRPr="00EC7DA0">
        <w:rPr>
          <w:lang w:val="ru-RU"/>
        </w:rPr>
        <w:t>-изготавливать прототипы с использованием технологического оборудования (ЗБ- принтер, лазерный гравёр и другие);</w:t>
      </w:r>
    </w:p>
    <w:p w:rsidR="00E4184B" w:rsidRPr="00EC7DA0" w:rsidRDefault="00EC7DA0">
      <w:pPr>
        <w:pStyle w:val="a4"/>
        <w:spacing w:before="9" w:line="360" w:lineRule="auto"/>
        <w:ind w:right="830"/>
        <w:rPr>
          <w:lang w:val="ru-RU"/>
        </w:rPr>
      </w:pPr>
      <w:r w:rsidRPr="00EC7DA0">
        <w:rPr>
          <w:lang w:val="ru-RU"/>
        </w:rPr>
        <w:t xml:space="preserve">-называть и выполнять этапы аддитивного производства; модернизировать прототип в соответствии с поставленной задачей; -называть области применения З </w:t>
      </w:r>
      <w:r>
        <w:t>D</w:t>
      </w:r>
      <w:r w:rsidRPr="00EC7DA0">
        <w:rPr>
          <w:lang w:val="ru-RU"/>
        </w:rPr>
        <w:t xml:space="preserve"> - </w:t>
      </w:r>
      <w:r w:rsidRPr="00EC7DA0">
        <w:rPr>
          <w:spacing w:val="-2"/>
          <w:lang w:val="ru-RU"/>
        </w:rPr>
        <w:t>моделирования;</w:t>
      </w:r>
    </w:p>
    <w:p w:rsidR="00E4184B" w:rsidRPr="00EC7DA0" w:rsidRDefault="00EC7DA0">
      <w:pPr>
        <w:pStyle w:val="a4"/>
        <w:spacing w:line="364" w:lineRule="auto"/>
        <w:ind w:right="835"/>
        <w:rPr>
          <w:lang w:val="ru-RU"/>
        </w:rPr>
      </w:pPr>
      <w:r w:rsidRPr="00EC7DA0">
        <w:rPr>
          <w:lang w:val="ru-RU"/>
        </w:rPr>
        <w:t>-характеризовать мир профессий, связанных с изучаемыми технологиями ЗБ- моделирования, их востребованность на рынке труда.</w:t>
      </w:r>
    </w:p>
    <w:p w:rsidR="00E4184B" w:rsidRPr="00EC7DA0" w:rsidRDefault="00EC7DA0">
      <w:pPr>
        <w:pStyle w:val="210"/>
        <w:spacing w:line="360" w:lineRule="auto"/>
        <w:ind w:left="1599" w:right="845" w:firstLine="710"/>
        <w:rPr>
          <w:lang w:val="ru-RU"/>
        </w:rPr>
      </w:pPr>
      <w:r w:rsidRPr="00EC7DA0">
        <w:rPr>
          <w:lang w:val="ru-RU"/>
        </w:rPr>
        <w:t xml:space="preserve">Предметные результаты освоения содержания модуля «Автоматизированные </w:t>
      </w:r>
      <w:r w:rsidRPr="00EC7DA0">
        <w:rPr>
          <w:spacing w:val="-2"/>
          <w:lang w:val="ru-RU"/>
        </w:rPr>
        <w:t>системы».</w:t>
      </w:r>
    </w:p>
    <w:p w:rsidR="00E4184B" w:rsidRPr="00EC7DA0" w:rsidRDefault="00EC7DA0">
      <w:pPr>
        <w:spacing w:line="274" w:lineRule="exact"/>
        <w:ind w:left="2310"/>
        <w:jc w:val="both"/>
        <w:rPr>
          <w:b/>
          <w:sz w:val="24"/>
          <w:lang w:val="ru-RU"/>
        </w:rPr>
      </w:pPr>
      <w:r w:rsidRPr="00EC7DA0">
        <w:rPr>
          <w:b/>
          <w:sz w:val="24"/>
          <w:lang w:val="ru-RU"/>
        </w:rPr>
        <w:t>К</w:t>
      </w:r>
      <w:r w:rsidRPr="00EC7DA0">
        <w:rPr>
          <w:b/>
          <w:spacing w:val="1"/>
          <w:sz w:val="24"/>
          <w:lang w:val="ru-RU"/>
        </w:rPr>
        <w:t xml:space="preserve"> </w:t>
      </w:r>
      <w:r w:rsidRPr="00EC7DA0">
        <w:rPr>
          <w:b/>
          <w:sz w:val="24"/>
          <w:lang w:val="ru-RU"/>
        </w:rPr>
        <w:t>концу</w:t>
      </w:r>
      <w:r w:rsidRPr="00EC7DA0">
        <w:rPr>
          <w:b/>
          <w:spacing w:val="-3"/>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3"/>
          <w:sz w:val="24"/>
          <w:lang w:val="ru-RU"/>
        </w:rPr>
        <w:t xml:space="preserve"> </w:t>
      </w:r>
      <w:r w:rsidRPr="00EC7DA0">
        <w:rPr>
          <w:b/>
          <w:sz w:val="24"/>
          <w:lang w:val="ru-RU"/>
        </w:rPr>
        <w:t>8-9</w:t>
      </w:r>
      <w:r w:rsidRPr="00EC7DA0">
        <w:rPr>
          <w:b/>
          <w:spacing w:val="-2"/>
          <w:sz w:val="24"/>
          <w:lang w:val="ru-RU"/>
        </w:rPr>
        <w:t xml:space="preserve"> классах:</w:t>
      </w:r>
    </w:p>
    <w:p w:rsidR="00E4184B" w:rsidRPr="00EC7DA0" w:rsidRDefault="00EC7DA0">
      <w:pPr>
        <w:pStyle w:val="a4"/>
        <w:spacing w:before="130" w:line="360" w:lineRule="auto"/>
        <w:ind w:right="841"/>
        <w:rPr>
          <w:lang w:val="ru-RU"/>
        </w:rPr>
      </w:pPr>
      <w:r w:rsidRPr="00EC7DA0">
        <w:rPr>
          <w:lang w:val="ru-RU"/>
        </w:rPr>
        <w:t>-называть признаки автоматизированных систем, их виды; называть принципы управления технологическими процессами;</w:t>
      </w:r>
    </w:p>
    <w:p w:rsidR="00E4184B" w:rsidRPr="00EC7DA0" w:rsidRDefault="00EC7DA0">
      <w:pPr>
        <w:pStyle w:val="a4"/>
        <w:spacing w:line="274" w:lineRule="exact"/>
        <w:ind w:left="2368" w:firstLine="0"/>
        <w:rPr>
          <w:lang w:val="ru-RU"/>
        </w:rPr>
      </w:pPr>
      <w:r w:rsidRPr="00EC7DA0">
        <w:rPr>
          <w:w w:val="95"/>
          <w:lang w:val="ru-RU"/>
        </w:rPr>
        <w:t>-характеризовать</w:t>
      </w:r>
      <w:r w:rsidRPr="00EC7DA0">
        <w:rPr>
          <w:spacing w:val="41"/>
          <w:lang w:val="ru-RU"/>
        </w:rPr>
        <w:t xml:space="preserve"> </w:t>
      </w:r>
      <w:r w:rsidRPr="00EC7DA0">
        <w:rPr>
          <w:w w:val="95"/>
          <w:lang w:val="ru-RU"/>
        </w:rPr>
        <w:t>управляющие</w:t>
      </w:r>
      <w:r w:rsidRPr="00EC7DA0">
        <w:rPr>
          <w:spacing w:val="28"/>
          <w:lang w:val="ru-RU"/>
        </w:rPr>
        <w:t xml:space="preserve"> </w:t>
      </w:r>
      <w:r w:rsidRPr="00EC7DA0">
        <w:rPr>
          <w:w w:val="95"/>
          <w:lang w:val="ru-RU"/>
        </w:rPr>
        <w:t>и</w:t>
      </w:r>
      <w:r w:rsidRPr="00EC7DA0">
        <w:rPr>
          <w:spacing w:val="44"/>
          <w:lang w:val="ru-RU"/>
        </w:rPr>
        <w:t xml:space="preserve"> </w:t>
      </w:r>
      <w:r w:rsidRPr="00EC7DA0">
        <w:rPr>
          <w:w w:val="95"/>
          <w:lang w:val="ru-RU"/>
        </w:rPr>
        <w:t>управляемые</w:t>
      </w:r>
      <w:r w:rsidRPr="00EC7DA0">
        <w:rPr>
          <w:spacing w:val="28"/>
          <w:lang w:val="ru-RU"/>
        </w:rPr>
        <w:t xml:space="preserve"> </w:t>
      </w:r>
      <w:r w:rsidRPr="00EC7DA0">
        <w:rPr>
          <w:w w:val="95"/>
          <w:lang w:val="ru-RU"/>
        </w:rPr>
        <w:t>системы,</w:t>
      </w:r>
      <w:r w:rsidRPr="00EC7DA0">
        <w:rPr>
          <w:spacing w:val="33"/>
          <w:lang w:val="ru-RU"/>
        </w:rPr>
        <w:t xml:space="preserve"> </w:t>
      </w:r>
      <w:r w:rsidRPr="00EC7DA0">
        <w:rPr>
          <w:w w:val="95"/>
          <w:lang w:val="ru-RU"/>
        </w:rPr>
        <w:t>функции</w:t>
      </w:r>
      <w:r w:rsidRPr="00EC7DA0">
        <w:rPr>
          <w:spacing w:val="31"/>
          <w:lang w:val="ru-RU"/>
        </w:rPr>
        <w:t xml:space="preserve"> </w:t>
      </w:r>
      <w:r w:rsidRPr="00EC7DA0">
        <w:rPr>
          <w:w w:val="95"/>
          <w:lang w:val="ru-RU"/>
        </w:rPr>
        <w:t>обратной</w:t>
      </w:r>
      <w:r w:rsidRPr="00EC7DA0">
        <w:rPr>
          <w:spacing w:val="32"/>
          <w:lang w:val="ru-RU"/>
        </w:rPr>
        <w:t xml:space="preserve"> </w:t>
      </w:r>
      <w:r w:rsidRPr="00EC7DA0">
        <w:rPr>
          <w:spacing w:val="-2"/>
          <w:w w:val="95"/>
          <w:lang w:val="ru-RU"/>
        </w:rPr>
        <w:t>связи;</w:t>
      </w:r>
    </w:p>
    <w:p w:rsidR="00E4184B" w:rsidRPr="00EC7DA0" w:rsidRDefault="00EC7DA0">
      <w:pPr>
        <w:pStyle w:val="a4"/>
        <w:spacing w:before="137" w:line="360" w:lineRule="auto"/>
        <w:ind w:right="865"/>
        <w:rPr>
          <w:lang w:val="ru-RU"/>
        </w:rPr>
      </w:pPr>
      <w:r w:rsidRPr="00EC7DA0">
        <w:rPr>
          <w:lang w:val="ru-RU"/>
        </w:rPr>
        <w:t>-осуществлять управление учебными техническими системами; конструировать автоматизированные системы;</w:t>
      </w:r>
    </w:p>
    <w:p w:rsidR="00E4184B" w:rsidRPr="00EC7DA0" w:rsidRDefault="00EC7DA0">
      <w:pPr>
        <w:pStyle w:val="a4"/>
        <w:spacing w:before="3" w:line="360" w:lineRule="auto"/>
        <w:ind w:right="854"/>
        <w:rPr>
          <w:lang w:val="ru-RU"/>
        </w:rPr>
      </w:pPr>
      <w:r w:rsidRPr="00EC7DA0">
        <w:rPr>
          <w:lang w:val="ru-RU"/>
        </w:rPr>
        <w:t>-называть основные электрические устройства и их функции для создания автоматизированных систем;</w:t>
      </w:r>
    </w:p>
    <w:p w:rsidR="00E4184B" w:rsidRPr="00EC7DA0" w:rsidRDefault="00EC7DA0">
      <w:pPr>
        <w:pStyle w:val="a4"/>
        <w:spacing w:line="274" w:lineRule="exact"/>
        <w:ind w:left="2310" w:firstLine="0"/>
        <w:rPr>
          <w:lang w:val="ru-RU"/>
        </w:rPr>
      </w:pPr>
      <w:r w:rsidRPr="00EC7DA0">
        <w:rPr>
          <w:w w:val="95"/>
          <w:lang w:val="ru-RU"/>
        </w:rPr>
        <w:t>-объяснять</w:t>
      </w:r>
      <w:r w:rsidRPr="00EC7DA0">
        <w:rPr>
          <w:spacing w:val="25"/>
          <w:lang w:val="ru-RU"/>
        </w:rPr>
        <w:t xml:space="preserve"> </w:t>
      </w:r>
      <w:r w:rsidRPr="00EC7DA0">
        <w:rPr>
          <w:w w:val="95"/>
          <w:lang w:val="ru-RU"/>
        </w:rPr>
        <w:t>принцип</w:t>
      </w:r>
      <w:r w:rsidRPr="00EC7DA0">
        <w:rPr>
          <w:spacing w:val="34"/>
          <w:lang w:val="ru-RU"/>
        </w:rPr>
        <w:t xml:space="preserve"> </w:t>
      </w:r>
      <w:r w:rsidRPr="00EC7DA0">
        <w:rPr>
          <w:w w:val="95"/>
          <w:lang w:val="ru-RU"/>
        </w:rPr>
        <w:t>сборки</w:t>
      </w:r>
      <w:r w:rsidRPr="00EC7DA0">
        <w:rPr>
          <w:spacing w:val="32"/>
          <w:lang w:val="ru-RU"/>
        </w:rPr>
        <w:t xml:space="preserve"> </w:t>
      </w:r>
      <w:r w:rsidRPr="00EC7DA0">
        <w:rPr>
          <w:w w:val="95"/>
          <w:lang w:val="ru-RU"/>
        </w:rPr>
        <w:t>электрических</w:t>
      </w:r>
      <w:r w:rsidRPr="00EC7DA0">
        <w:rPr>
          <w:spacing w:val="32"/>
          <w:lang w:val="ru-RU"/>
        </w:rPr>
        <w:t xml:space="preserve"> </w:t>
      </w:r>
      <w:r w:rsidRPr="00EC7DA0">
        <w:rPr>
          <w:spacing w:val="-2"/>
          <w:w w:val="95"/>
          <w:lang w:val="ru-RU"/>
        </w:rPr>
        <w:t>схем;</w:t>
      </w:r>
    </w:p>
    <w:p w:rsidR="00E4184B" w:rsidRPr="00EC7DA0" w:rsidRDefault="00EC7DA0">
      <w:pPr>
        <w:pStyle w:val="a4"/>
        <w:spacing w:before="142" w:line="364" w:lineRule="auto"/>
        <w:ind w:right="878"/>
        <w:jc w:val="left"/>
        <w:rPr>
          <w:lang w:val="ru-RU"/>
        </w:rPr>
      </w:pPr>
      <w:r w:rsidRPr="00EC7DA0">
        <w:rPr>
          <w:lang w:val="ru-RU"/>
        </w:rPr>
        <w:t>-выполнять</w:t>
      </w:r>
      <w:r w:rsidRPr="00EC7DA0">
        <w:rPr>
          <w:spacing w:val="-7"/>
          <w:lang w:val="ru-RU"/>
        </w:rPr>
        <w:t xml:space="preserve"> </w:t>
      </w:r>
      <w:r w:rsidRPr="00EC7DA0">
        <w:rPr>
          <w:lang w:val="ru-RU"/>
        </w:rPr>
        <w:t>сборку</w:t>
      </w:r>
      <w:r w:rsidRPr="00EC7DA0">
        <w:rPr>
          <w:spacing w:val="-10"/>
          <w:lang w:val="ru-RU"/>
        </w:rPr>
        <w:t xml:space="preserve"> </w:t>
      </w:r>
      <w:r w:rsidRPr="00EC7DA0">
        <w:rPr>
          <w:lang w:val="ru-RU"/>
        </w:rPr>
        <w:t>электрических</w:t>
      </w:r>
      <w:r w:rsidRPr="00EC7DA0">
        <w:rPr>
          <w:spacing w:val="-8"/>
          <w:lang w:val="ru-RU"/>
        </w:rPr>
        <w:t xml:space="preserve"> </w:t>
      </w:r>
      <w:r w:rsidRPr="00EC7DA0">
        <w:rPr>
          <w:lang w:val="ru-RU"/>
        </w:rPr>
        <w:t>схем</w:t>
      </w:r>
      <w:r w:rsidRPr="00EC7DA0">
        <w:rPr>
          <w:spacing w:val="-3"/>
          <w:lang w:val="ru-RU"/>
        </w:rPr>
        <w:t xml:space="preserve"> </w:t>
      </w:r>
      <w:r w:rsidRPr="00EC7DA0">
        <w:rPr>
          <w:lang w:val="ru-RU"/>
        </w:rPr>
        <w:t>с</w:t>
      </w:r>
      <w:r w:rsidRPr="00EC7DA0">
        <w:rPr>
          <w:spacing w:val="-5"/>
          <w:lang w:val="ru-RU"/>
        </w:rPr>
        <w:t xml:space="preserve"> </w:t>
      </w:r>
      <w:r w:rsidRPr="00EC7DA0">
        <w:rPr>
          <w:lang w:val="ru-RU"/>
        </w:rPr>
        <w:t>использованием</w:t>
      </w:r>
      <w:r w:rsidRPr="00EC7DA0">
        <w:rPr>
          <w:spacing w:val="-7"/>
          <w:lang w:val="ru-RU"/>
        </w:rPr>
        <w:t xml:space="preserve"> </w:t>
      </w:r>
      <w:r w:rsidRPr="00EC7DA0">
        <w:rPr>
          <w:lang w:val="ru-RU"/>
        </w:rPr>
        <w:t>электрических</w:t>
      </w:r>
      <w:r w:rsidRPr="00EC7DA0">
        <w:rPr>
          <w:spacing w:val="-4"/>
          <w:lang w:val="ru-RU"/>
        </w:rPr>
        <w:t xml:space="preserve"> </w:t>
      </w:r>
      <w:r w:rsidRPr="00EC7DA0">
        <w:rPr>
          <w:lang w:val="ru-RU"/>
        </w:rPr>
        <w:t>устройств и систем;</w:t>
      </w:r>
    </w:p>
    <w:p w:rsidR="00E4184B" w:rsidRPr="00EC7DA0" w:rsidRDefault="00EC7DA0">
      <w:pPr>
        <w:pStyle w:val="a4"/>
        <w:spacing w:line="360" w:lineRule="auto"/>
        <w:jc w:val="left"/>
        <w:rPr>
          <w:lang w:val="ru-RU"/>
        </w:rPr>
      </w:pPr>
      <w:r w:rsidRPr="00EC7DA0">
        <w:rPr>
          <w:lang w:val="ru-RU"/>
        </w:rPr>
        <w:t>-определять</w:t>
      </w:r>
      <w:r w:rsidRPr="00EC7DA0">
        <w:rPr>
          <w:spacing w:val="-6"/>
          <w:lang w:val="ru-RU"/>
        </w:rPr>
        <w:t xml:space="preserve"> </w:t>
      </w:r>
      <w:r w:rsidRPr="00EC7DA0">
        <w:rPr>
          <w:lang w:val="ru-RU"/>
        </w:rPr>
        <w:t>результат</w:t>
      </w:r>
      <w:r w:rsidRPr="00EC7DA0">
        <w:rPr>
          <w:spacing w:val="-6"/>
          <w:lang w:val="ru-RU"/>
        </w:rPr>
        <w:t xml:space="preserve"> </w:t>
      </w:r>
      <w:r w:rsidRPr="00EC7DA0">
        <w:rPr>
          <w:lang w:val="ru-RU"/>
        </w:rPr>
        <w:t>работы</w:t>
      </w:r>
      <w:r w:rsidRPr="00EC7DA0">
        <w:rPr>
          <w:spacing w:val="-4"/>
          <w:lang w:val="ru-RU"/>
        </w:rPr>
        <w:t xml:space="preserve"> </w:t>
      </w:r>
      <w:r w:rsidRPr="00EC7DA0">
        <w:rPr>
          <w:lang w:val="ru-RU"/>
        </w:rPr>
        <w:t>электрической</w:t>
      </w:r>
      <w:r w:rsidRPr="00EC7DA0">
        <w:rPr>
          <w:spacing w:val="-9"/>
          <w:lang w:val="ru-RU"/>
        </w:rPr>
        <w:t xml:space="preserve"> </w:t>
      </w:r>
      <w:r w:rsidRPr="00EC7DA0">
        <w:rPr>
          <w:lang w:val="ru-RU"/>
        </w:rPr>
        <w:t>схемы</w:t>
      </w:r>
      <w:r w:rsidRPr="00EC7DA0">
        <w:rPr>
          <w:spacing w:val="-5"/>
          <w:lang w:val="ru-RU"/>
        </w:rPr>
        <w:t xml:space="preserve"> </w:t>
      </w:r>
      <w:r w:rsidRPr="00EC7DA0">
        <w:rPr>
          <w:lang w:val="ru-RU"/>
        </w:rPr>
        <w:t>при</w:t>
      </w:r>
      <w:r w:rsidRPr="00EC7DA0">
        <w:rPr>
          <w:spacing w:val="-5"/>
          <w:lang w:val="ru-RU"/>
        </w:rPr>
        <w:t xml:space="preserve"> </w:t>
      </w:r>
      <w:r w:rsidRPr="00EC7DA0">
        <w:rPr>
          <w:lang w:val="ru-RU"/>
        </w:rPr>
        <w:t>использовании</w:t>
      </w:r>
      <w:r w:rsidRPr="00EC7DA0">
        <w:rPr>
          <w:spacing w:val="-5"/>
          <w:lang w:val="ru-RU"/>
        </w:rPr>
        <w:t xml:space="preserve"> </w:t>
      </w:r>
      <w:r w:rsidRPr="00EC7DA0">
        <w:rPr>
          <w:lang w:val="ru-RU"/>
        </w:rPr>
        <w:t xml:space="preserve">различных </w:t>
      </w:r>
      <w:r w:rsidRPr="00EC7DA0">
        <w:rPr>
          <w:spacing w:val="-2"/>
          <w:lang w:val="ru-RU"/>
        </w:rPr>
        <w:t>элементов;</w:t>
      </w:r>
    </w:p>
    <w:p w:rsidR="00E4184B" w:rsidRPr="00EC7DA0" w:rsidRDefault="00EC7DA0">
      <w:pPr>
        <w:pStyle w:val="a4"/>
        <w:tabs>
          <w:tab w:val="left" w:pos="4077"/>
          <w:tab w:val="left" w:pos="6310"/>
          <w:tab w:val="left" w:pos="8754"/>
          <w:tab w:val="left" w:pos="9738"/>
          <w:tab w:val="left" w:pos="10257"/>
        </w:tabs>
        <w:spacing w:line="362" w:lineRule="auto"/>
        <w:ind w:right="861"/>
        <w:jc w:val="left"/>
        <w:rPr>
          <w:lang w:val="ru-RU"/>
        </w:rPr>
      </w:pPr>
      <w:r w:rsidRPr="00EC7DA0">
        <w:rPr>
          <w:spacing w:val="-2"/>
          <w:lang w:val="ru-RU"/>
        </w:rPr>
        <w:t>-осуществлять</w:t>
      </w:r>
      <w:r w:rsidRPr="00EC7DA0">
        <w:rPr>
          <w:lang w:val="ru-RU"/>
        </w:rPr>
        <w:tab/>
      </w:r>
      <w:r w:rsidRPr="00EC7DA0">
        <w:rPr>
          <w:spacing w:val="-2"/>
          <w:lang w:val="ru-RU"/>
        </w:rPr>
        <w:t>программирование</w:t>
      </w:r>
      <w:r w:rsidRPr="00EC7DA0">
        <w:rPr>
          <w:lang w:val="ru-RU"/>
        </w:rPr>
        <w:tab/>
      </w:r>
      <w:r w:rsidRPr="00EC7DA0">
        <w:rPr>
          <w:spacing w:val="-2"/>
          <w:lang w:val="ru-RU"/>
        </w:rPr>
        <w:t>автоматизированных</w:t>
      </w:r>
      <w:r w:rsidRPr="00EC7DA0">
        <w:rPr>
          <w:lang w:val="ru-RU"/>
        </w:rPr>
        <w:tab/>
      </w:r>
      <w:r w:rsidRPr="00EC7DA0">
        <w:rPr>
          <w:spacing w:val="-2"/>
          <w:lang w:val="ru-RU"/>
        </w:rPr>
        <w:t>систем</w:t>
      </w:r>
      <w:r w:rsidRPr="00EC7DA0">
        <w:rPr>
          <w:lang w:val="ru-RU"/>
        </w:rPr>
        <w:tab/>
      </w:r>
      <w:r w:rsidRPr="00EC7DA0">
        <w:rPr>
          <w:spacing w:val="-6"/>
          <w:lang w:val="ru-RU"/>
        </w:rPr>
        <w:t>на</w:t>
      </w:r>
      <w:r w:rsidRPr="00EC7DA0">
        <w:rPr>
          <w:lang w:val="ru-RU"/>
        </w:rPr>
        <w:tab/>
      </w:r>
      <w:r w:rsidRPr="00EC7DA0">
        <w:rPr>
          <w:spacing w:val="-4"/>
          <w:lang w:val="ru-RU"/>
        </w:rPr>
        <w:t xml:space="preserve">основе </w:t>
      </w:r>
      <w:r w:rsidRPr="00EC7DA0">
        <w:rPr>
          <w:lang w:val="ru-RU"/>
        </w:rPr>
        <w:t>использования программированных логических реле;</w:t>
      </w:r>
    </w:p>
    <w:p w:rsidR="00E4184B" w:rsidRPr="00EC7DA0" w:rsidRDefault="00EC7DA0">
      <w:pPr>
        <w:pStyle w:val="a4"/>
        <w:tabs>
          <w:tab w:val="left" w:pos="4183"/>
          <w:tab w:val="left" w:pos="5364"/>
          <w:tab w:val="left" w:pos="7842"/>
          <w:tab w:val="left" w:pos="8922"/>
          <w:tab w:val="left" w:pos="10713"/>
        </w:tabs>
        <w:spacing w:line="360" w:lineRule="auto"/>
        <w:ind w:right="861"/>
        <w:jc w:val="left"/>
        <w:rPr>
          <w:lang w:val="ru-RU"/>
        </w:rPr>
      </w:pPr>
      <w:r w:rsidRPr="00EC7DA0">
        <w:rPr>
          <w:spacing w:val="-2"/>
          <w:lang w:val="ru-RU"/>
        </w:rPr>
        <w:t>-разрабатывать</w:t>
      </w:r>
      <w:r w:rsidRPr="00EC7DA0">
        <w:rPr>
          <w:lang w:val="ru-RU"/>
        </w:rPr>
        <w:tab/>
      </w:r>
      <w:r w:rsidRPr="00EC7DA0">
        <w:rPr>
          <w:spacing w:val="-2"/>
          <w:lang w:val="ru-RU"/>
        </w:rPr>
        <w:t>проекты</w:t>
      </w:r>
      <w:r w:rsidRPr="00EC7DA0">
        <w:rPr>
          <w:lang w:val="ru-RU"/>
        </w:rPr>
        <w:tab/>
      </w:r>
      <w:r w:rsidRPr="00EC7DA0">
        <w:rPr>
          <w:spacing w:val="-2"/>
          <w:lang w:val="ru-RU"/>
        </w:rPr>
        <w:t>автоматизированных</w:t>
      </w:r>
      <w:r w:rsidRPr="00EC7DA0">
        <w:rPr>
          <w:lang w:val="ru-RU"/>
        </w:rPr>
        <w:tab/>
      </w:r>
      <w:r w:rsidRPr="00EC7DA0">
        <w:rPr>
          <w:spacing w:val="-2"/>
          <w:lang w:val="ru-RU"/>
        </w:rPr>
        <w:t>систем,</w:t>
      </w:r>
      <w:r w:rsidRPr="00EC7DA0">
        <w:rPr>
          <w:lang w:val="ru-RU"/>
        </w:rPr>
        <w:tab/>
      </w:r>
      <w:r w:rsidRPr="00EC7DA0">
        <w:rPr>
          <w:spacing w:val="-2"/>
          <w:lang w:val="ru-RU"/>
        </w:rPr>
        <w:t>направленных</w:t>
      </w:r>
      <w:r w:rsidRPr="00EC7DA0">
        <w:rPr>
          <w:lang w:val="ru-RU"/>
        </w:rPr>
        <w:tab/>
      </w:r>
      <w:r w:rsidRPr="00EC7DA0">
        <w:rPr>
          <w:spacing w:val="-6"/>
          <w:lang w:val="ru-RU"/>
        </w:rPr>
        <w:t xml:space="preserve">на </w:t>
      </w:r>
      <w:r w:rsidRPr="00EC7DA0">
        <w:rPr>
          <w:lang w:val="ru-RU"/>
        </w:rPr>
        <w:t>эффективное управление технологическими процессами на производстве и в быту;</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jc w:val="left"/>
        <w:rPr>
          <w:lang w:val="ru-RU"/>
        </w:rPr>
      </w:pPr>
      <w:r w:rsidRPr="00EC7DA0">
        <w:rPr>
          <w:lang w:val="ru-RU"/>
        </w:rPr>
        <w:lastRenderedPageBreak/>
        <w:t>-характеризовать</w:t>
      </w:r>
      <w:r w:rsidRPr="00EC7DA0">
        <w:rPr>
          <w:spacing w:val="-10"/>
          <w:lang w:val="ru-RU"/>
        </w:rPr>
        <w:t xml:space="preserve"> </w:t>
      </w:r>
      <w:r w:rsidRPr="00EC7DA0">
        <w:rPr>
          <w:lang w:val="ru-RU"/>
        </w:rPr>
        <w:t>мир</w:t>
      </w:r>
      <w:r w:rsidRPr="00EC7DA0">
        <w:rPr>
          <w:spacing w:val="-12"/>
          <w:lang w:val="ru-RU"/>
        </w:rPr>
        <w:t xml:space="preserve"> </w:t>
      </w:r>
      <w:r w:rsidRPr="00EC7DA0">
        <w:rPr>
          <w:lang w:val="ru-RU"/>
        </w:rPr>
        <w:t>профессий,</w:t>
      </w:r>
      <w:r w:rsidRPr="00EC7DA0">
        <w:rPr>
          <w:spacing w:val="-5"/>
          <w:lang w:val="ru-RU"/>
        </w:rPr>
        <w:t xml:space="preserve"> </w:t>
      </w:r>
      <w:r w:rsidRPr="00EC7DA0">
        <w:rPr>
          <w:lang w:val="ru-RU"/>
        </w:rPr>
        <w:t>связанных</w:t>
      </w:r>
      <w:r w:rsidRPr="00EC7DA0">
        <w:rPr>
          <w:spacing w:val="-12"/>
          <w:lang w:val="ru-RU"/>
        </w:rPr>
        <w:t xml:space="preserve"> </w:t>
      </w:r>
      <w:r w:rsidRPr="00EC7DA0">
        <w:rPr>
          <w:lang w:val="ru-RU"/>
        </w:rPr>
        <w:t>с</w:t>
      </w:r>
      <w:r w:rsidRPr="00EC7DA0">
        <w:rPr>
          <w:spacing w:val="-10"/>
          <w:lang w:val="ru-RU"/>
        </w:rPr>
        <w:t xml:space="preserve"> </w:t>
      </w:r>
      <w:r w:rsidRPr="00EC7DA0">
        <w:rPr>
          <w:lang w:val="ru-RU"/>
        </w:rPr>
        <w:t>автоматизированными</w:t>
      </w:r>
      <w:r w:rsidRPr="00EC7DA0">
        <w:rPr>
          <w:spacing w:val="-9"/>
          <w:lang w:val="ru-RU"/>
        </w:rPr>
        <w:t xml:space="preserve"> </w:t>
      </w:r>
      <w:r w:rsidRPr="00EC7DA0">
        <w:rPr>
          <w:lang w:val="ru-RU"/>
        </w:rPr>
        <w:t>системами,</w:t>
      </w:r>
      <w:r w:rsidRPr="00EC7DA0">
        <w:rPr>
          <w:spacing w:val="-10"/>
          <w:lang w:val="ru-RU"/>
        </w:rPr>
        <w:t xml:space="preserve"> </w:t>
      </w:r>
      <w:r w:rsidRPr="00EC7DA0">
        <w:rPr>
          <w:lang w:val="ru-RU"/>
        </w:rPr>
        <w:t>их востребованность на региональном рынке труда.</w:t>
      </w:r>
    </w:p>
    <w:p w:rsidR="00E4184B" w:rsidRPr="00EC7DA0" w:rsidRDefault="00EC7DA0">
      <w:pPr>
        <w:pStyle w:val="210"/>
        <w:spacing w:before="8" w:line="364" w:lineRule="auto"/>
        <w:ind w:right="1325"/>
        <w:jc w:val="left"/>
        <w:rPr>
          <w:lang w:val="ru-RU"/>
        </w:rPr>
      </w:pPr>
      <w:bookmarkStart w:id="316" w:name="Предметные_результаты_освоения_содержани"/>
      <w:bookmarkEnd w:id="316"/>
      <w:r w:rsidRPr="00EC7DA0">
        <w:rPr>
          <w:lang w:val="ru-RU"/>
        </w:rPr>
        <w:t>Предметные</w:t>
      </w:r>
      <w:r w:rsidRPr="00EC7DA0">
        <w:rPr>
          <w:spacing w:val="-15"/>
          <w:lang w:val="ru-RU"/>
        </w:rPr>
        <w:t xml:space="preserve"> </w:t>
      </w:r>
      <w:r w:rsidRPr="00EC7DA0">
        <w:rPr>
          <w:lang w:val="ru-RU"/>
        </w:rPr>
        <w:t>результаты</w:t>
      </w:r>
      <w:r w:rsidRPr="00EC7DA0">
        <w:rPr>
          <w:spacing w:val="-15"/>
          <w:lang w:val="ru-RU"/>
        </w:rPr>
        <w:t xml:space="preserve"> </w:t>
      </w:r>
      <w:r w:rsidRPr="00EC7DA0">
        <w:rPr>
          <w:lang w:val="ru-RU"/>
        </w:rPr>
        <w:t>освоения</w:t>
      </w:r>
      <w:r w:rsidRPr="00EC7DA0">
        <w:rPr>
          <w:spacing w:val="-15"/>
          <w:lang w:val="ru-RU"/>
        </w:rPr>
        <w:t xml:space="preserve"> </w:t>
      </w:r>
      <w:r w:rsidRPr="00EC7DA0">
        <w:rPr>
          <w:lang w:val="ru-RU"/>
        </w:rPr>
        <w:t>содержания</w:t>
      </w:r>
      <w:r w:rsidRPr="00EC7DA0">
        <w:rPr>
          <w:spacing w:val="-15"/>
          <w:lang w:val="ru-RU"/>
        </w:rPr>
        <w:t xml:space="preserve"> </w:t>
      </w:r>
      <w:r w:rsidRPr="00EC7DA0">
        <w:rPr>
          <w:lang w:val="ru-RU"/>
        </w:rPr>
        <w:t>модуля</w:t>
      </w:r>
      <w:r w:rsidRPr="00EC7DA0">
        <w:rPr>
          <w:spacing w:val="-15"/>
          <w:lang w:val="ru-RU"/>
        </w:rPr>
        <w:t xml:space="preserve"> </w:t>
      </w:r>
      <w:r w:rsidRPr="00EC7DA0">
        <w:rPr>
          <w:lang w:val="ru-RU"/>
        </w:rPr>
        <w:t>«Животноводство». К концу обучения в 7-8 классах:</w:t>
      </w:r>
    </w:p>
    <w:p w:rsidR="00E4184B" w:rsidRPr="00EC7DA0" w:rsidRDefault="00EC7DA0">
      <w:pPr>
        <w:pStyle w:val="a4"/>
        <w:spacing w:line="263" w:lineRule="exact"/>
        <w:ind w:left="2310" w:firstLine="0"/>
        <w:jc w:val="left"/>
        <w:rPr>
          <w:lang w:val="ru-RU"/>
        </w:rPr>
      </w:pPr>
      <w:r w:rsidRPr="00EC7DA0">
        <w:rPr>
          <w:w w:val="95"/>
          <w:lang w:val="ru-RU"/>
        </w:rPr>
        <w:t>-характеризовать</w:t>
      </w:r>
      <w:r w:rsidRPr="00EC7DA0">
        <w:rPr>
          <w:spacing w:val="48"/>
          <w:lang w:val="ru-RU"/>
        </w:rPr>
        <w:t xml:space="preserve"> </w:t>
      </w:r>
      <w:r w:rsidRPr="00EC7DA0">
        <w:rPr>
          <w:w w:val="95"/>
          <w:lang w:val="ru-RU"/>
        </w:rPr>
        <w:t>основные</w:t>
      </w:r>
      <w:r w:rsidRPr="00EC7DA0">
        <w:rPr>
          <w:spacing w:val="40"/>
          <w:lang w:val="ru-RU"/>
        </w:rPr>
        <w:t xml:space="preserve"> </w:t>
      </w:r>
      <w:r w:rsidRPr="00EC7DA0">
        <w:rPr>
          <w:w w:val="95"/>
          <w:lang w:val="ru-RU"/>
        </w:rPr>
        <w:t>направления</w:t>
      </w:r>
      <w:r w:rsidRPr="00EC7DA0">
        <w:rPr>
          <w:spacing w:val="44"/>
          <w:lang w:val="ru-RU"/>
        </w:rPr>
        <w:t xml:space="preserve"> </w:t>
      </w:r>
      <w:r w:rsidRPr="00EC7DA0">
        <w:rPr>
          <w:spacing w:val="-2"/>
          <w:w w:val="95"/>
          <w:lang w:val="ru-RU"/>
        </w:rPr>
        <w:t>животноводства;</w:t>
      </w:r>
    </w:p>
    <w:p w:rsidR="00E4184B" w:rsidRPr="00EC7DA0" w:rsidRDefault="00EC7DA0">
      <w:pPr>
        <w:pStyle w:val="a4"/>
        <w:spacing w:before="132" w:line="360" w:lineRule="auto"/>
        <w:ind w:right="878"/>
        <w:jc w:val="left"/>
        <w:rPr>
          <w:lang w:val="ru-RU"/>
        </w:rPr>
      </w:pPr>
      <w:r w:rsidRPr="00EC7DA0">
        <w:rPr>
          <w:lang w:val="ru-RU"/>
        </w:rPr>
        <w:t>-характеризовать</w:t>
      </w:r>
      <w:r w:rsidRPr="00EC7DA0">
        <w:rPr>
          <w:spacing w:val="33"/>
          <w:lang w:val="ru-RU"/>
        </w:rPr>
        <w:t xml:space="preserve"> </w:t>
      </w:r>
      <w:r w:rsidRPr="00EC7DA0">
        <w:rPr>
          <w:lang w:val="ru-RU"/>
        </w:rPr>
        <w:t>особенности</w:t>
      </w:r>
      <w:r w:rsidRPr="00EC7DA0">
        <w:rPr>
          <w:spacing w:val="33"/>
          <w:lang w:val="ru-RU"/>
        </w:rPr>
        <w:t xml:space="preserve"> </w:t>
      </w:r>
      <w:r w:rsidRPr="00EC7DA0">
        <w:rPr>
          <w:lang w:val="ru-RU"/>
        </w:rPr>
        <w:t>основных</w:t>
      </w:r>
      <w:r w:rsidRPr="00EC7DA0">
        <w:rPr>
          <w:spacing w:val="32"/>
          <w:lang w:val="ru-RU"/>
        </w:rPr>
        <w:t xml:space="preserve"> </w:t>
      </w:r>
      <w:r w:rsidRPr="00EC7DA0">
        <w:rPr>
          <w:lang w:val="ru-RU"/>
        </w:rPr>
        <w:t>видов</w:t>
      </w:r>
      <w:r w:rsidRPr="00EC7DA0">
        <w:rPr>
          <w:spacing w:val="37"/>
          <w:lang w:val="ru-RU"/>
        </w:rPr>
        <w:t xml:space="preserve"> </w:t>
      </w:r>
      <w:r w:rsidRPr="00EC7DA0">
        <w:rPr>
          <w:lang w:val="ru-RU"/>
        </w:rPr>
        <w:t>сельскохозяйственных</w:t>
      </w:r>
      <w:r w:rsidRPr="00EC7DA0">
        <w:rPr>
          <w:spacing w:val="33"/>
          <w:lang w:val="ru-RU"/>
        </w:rPr>
        <w:t xml:space="preserve"> </w:t>
      </w:r>
      <w:r w:rsidRPr="00EC7DA0">
        <w:rPr>
          <w:lang w:val="ru-RU"/>
        </w:rPr>
        <w:t>животных своего региона;</w:t>
      </w:r>
    </w:p>
    <w:p w:rsidR="00E4184B" w:rsidRPr="00EC7DA0" w:rsidRDefault="00EC7DA0">
      <w:pPr>
        <w:pStyle w:val="a4"/>
        <w:spacing w:line="362" w:lineRule="auto"/>
        <w:ind w:right="878"/>
        <w:jc w:val="left"/>
        <w:rPr>
          <w:lang w:val="ru-RU"/>
        </w:rPr>
      </w:pPr>
      <w:r w:rsidRPr="00EC7DA0">
        <w:rPr>
          <w:lang w:val="ru-RU"/>
        </w:rPr>
        <w:t>-описывать полный технологический цикл получения продукции животноводства своего региона;</w:t>
      </w:r>
    </w:p>
    <w:p w:rsidR="00E4184B" w:rsidRPr="00EC7DA0" w:rsidRDefault="00EC7DA0">
      <w:pPr>
        <w:pStyle w:val="a4"/>
        <w:tabs>
          <w:tab w:val="left" w:pos="3515"/>
          <w:tab w:val="left" w:pos="10137"/>
        </w:tabs>
        <w:spacing w:line="360" w:lineRule="auto"/>
        <w:ind w:right="857"/>
        <w:jc w:val="left"/>
        <w:rPr>
          <w:lang w:val="ru-RU"/>
        </w:rPr>
      </w:pPr>
      <w:r w:rsidRPr="00EC7DA0">
        <w:rPr>
          <w:spacing w:val="-2"/>
          <w:lang w:val="ru-RU"/>
        </w:rPr>
        <w:t>-называть</w:t>
      </w:r>
      <w:r w:rsidRPr="00EC7DA0">
        <w:rPr>
          <w:lang w:val="ru-RU"/>
        </w:rPr>
        <w:tab/>
        <w:t>виды</w:t>
      </w:r>
      <w:r w:rsidRPr="00EC7DA0">
        <w:rPr>
          <w:spacing w:val="40"/>
          <w:lang w:val="ru-RU"/>
        </w:rPr>
        <w:t xml:space="preserve"> </w:t>
      </w:r>
      <w:r w:rsidRPr="00EC7DA0">
        <w:rPr>
          <w:lang w:val="ru-RU"/>
        </w:rPr>
        <w:t>сельскохозяйственных</w:t>
      </w:r>
      <w:r w:rsidRPr="00EC7DA0">
        <w:rPr>
          <w:spacing w:val="40"/>
          <w:lang w:val="ru-RU"/>
        </w:rPr>
        <w:t xml:space="preserve"> </w:t>
      </w:r>
      <w:r w:rsidRPr="00EC7DA0">
        <w:rPr>
          <w:lang w:val="ru-RU"/>
        </w:rPr>
        <w:t>животных,</w:t>
      </w:r>
      <w:r w:rsidRPr="00EC7DA0">
        <w:rPr>
          <w:spacing w:val="40"/>
          <w:lang w:val="ru-RU"/>
        </w:rPr>
        <w:t xml:space="preserve"> </w:t>
      </w:r>
      <w:r w:rsidRPr="00EC7DA0">
        <w:rPr>
          <w:lang w:val="ru-RU"/>
        </w:rPr>
        <w:t>характерных</w:t>
      </w:r>
      <w:r w:rsidRPr="00EC7DA0">
        <w:rPr>
          <w:spacing w:val="40"/>
          <w:lang w:val="ru-RU"/>
        </w:rPr>
        <w:t xml:space="preserve"> </w:t>
      </w:r>
      <w:r w:rsidRPr="00EC7DA0">
        <w:rPr>
          <w:lang w:val="ru-RU"/>
        </w:rPr>
        <w:t>для</w:t>
      </w:r>
      <w:r w:rsidRPr="00EC7DA0">
        <w:rPr>
          <w:lang w:val="ru-RU"/>
        </w:rPr>
        <w:tab/>
      </w:r>
      <w:r w:rsidRPr="00EC7DA0">
        <w:rPr>
          <w:spacing w:val="-4"/>
          <w:lang w:val="ru-RU"/>
        </w:rPr>
        <w:t xml:space="preserve">данного </w:t>
      </w:r>
      <w:r w:rsidRPr="00EC7DA0">
        <w:rPr>
          <w:spacing w:val="-2"/>
          <w:lang w:val="ru-RU"/>
        </w:rPr>
        <w:t>региона;</w:t>
      </w:r>
    </w:p>
    <w:p w:rsidR="00E4184B" w:rsidRPr="00EC7DA0" w:rsidRDefault="00EC7DA0">
      <w:pPr>
        <w:pStyle w:val="a4"/>
        <w:ind w:left="2310" w:firstLine="0"/>
        <w:jc w:val="left"/>
        <w:rPr>
          <w:lang w:val="ru-RU"/>
        </w:rPr>
      </w:pPr>
      <w:r w:rsidRPr="00EC7DA0">
        <w:rPr>
          <w:spacing w:val="-2"/>
          <w:lang w:val="ru-RU"/>
        </w:rPr>
        <w:t>-оценивать</w:t>
      </w:r>
      <w:r w:rsidRPr="00EC7DA0">
        <w:rPr>
          <w:spacing w:val="-3"/>
          <w:lang w:val="ru-RU"/>
        </w:rPr>
        <w:t xml:space="preserve"> </w:t>
      </w:r>
      <w:r w:rsidRPr="00EC7DA0">
        <w:rPr>
          <w:spacing w:val="-2"/>
          <w:lang w:val="ru-RU"/>
        </w:rPr>
        <w:t>условия</w:t>
      </w:r>
      <w:r w:rsidRPr="00EC7DA0">
        <w:rPr>
          <w:spacing w:val="1"/>
          <w:lang w:val="ru-RU"/>
        </w:rPr>
        <w:t xml:space="preserve"> </w:t>
      </w:r>
      <w:r w:rsidRPr="00EC7DA0">
        <w:rPr>
          <w:spacing w:val="-2"/>
          <w:lang w:val="ru-RU"/>
        </w:rPr>
        <w:t>содержания</w:t>
      </w:r>
      <w:r w:rsidRPr="00EC7DA0">
        <w:rPr>
          <w:spacing w:val="-3"/>
          <w:lang w:val="ru-RU"/>
        </w:rPr>
        <w:t xml:space="preserve"> </w:t>
      </w:r>
      <w:r w:rsidRPr="00EC7DA0">
        <w:rPr>
          <w:spacing w:val="-2"/>
          <w:lang w:val="ru-RU"/>
        </w:rPr>
        <w:t>животных</w:t>
      </w:r>
      <w:r w:rsidRPr="00EC7DA0">
        <w:rPr>
          <w:spacing w:val="-5"/>
          <w:lang w:val="ru-RU"/>
        </w:rPr>
        <w:t xml:space="preserve"> </w:t>
      </w:r>
      <w:r w:rsidRPr="00EC7DA0">
        <w:rPr>
          <w:spacing w:val="-2"/>
          <w:lang w:val="ru-RU"/>
        </w:rPr>
        <w:t>в</w:t>
      </w:r>
      <w:r w:rsidRPr="00EC7DA0">
        <w:rPr>
          <w:spacing w:val="2"/>
          <w:lang w:val="ru-RU"/>
        </w:rPr>
        <w:t xml:space="preserve"> </w:t>
      </w:r>
      <w:r w:rsidRPr="00EC7DA0">
        <w:rPr>
          <w:spacing w:val="-2"/>
          <w:lang w:val="ru-RU"/>
        </w:rPr>
        <w:t>различных</w:t>
      </w:r>
      <w:r w:rsidRPr="00EC7DA0">
        <w:rPr>
          <w:spacing w:val="2"/>
          <w:lang w:val="ru-RU"/>
        </w:rPr>
        <w:t xml:space="preserve"> </w:t>
      </w:r>
      <w:r w:rsidRPr="00EC7DA0">
        <w:rPr>
          <w:spacing w:val="-2"/>
          <w:lang w:val="ru-RU"/>
        </w:rPr>
        <w:t>условиях;</w:t>
      </w:r>
    </w:p>
    <w:p w:rsidR="00E4184B" w:rsidRPr="00EC7DA0" w:rsidRDefault="00EC7DA0">
      <w:pPr>
        <w:pStyle w:val="a4"/>
        <w:tabs>
          <w:tab w:val="left" w:pos="3371"/>
          <w:tab w:val="left" w:pos="4581"/>
          <w:tab w:val="left" w:pos="6608"/>
          <w:tab w:val="left" w:pos="7645"/>
          <w:tab w:val="left" w:pos="9671"/>
        </w:tabs>
        <w:spacing w:before="130" w:line="362" w:lineRule="auto"/>
        <w:ind w:right="874"/>
        <w:jc w:val="left"/>
        <w:rPr>
          <w:lang w:val="ru-RU"/>
        </w:rPr>
      </w:pPr>
      <w:r w:rsidRPr="00EC7DA0">
        <w:rPr>
          <w:spacing w:val="-2"/>
          <w:lang w:val="ru-RU"/>
        </w:rPr>
        <w:t>-владеть</w:t>
      </w:r>
      <w:r w:rsidRPr="00EC7DA0">
        <w:rPr>
          <w:lang w:val="ru-RU"/>
        </w:rPr>
        <w:tab/>
      </w:r>
      <w:r w:rsidRPr="00EC7DA0">
        <w:rPr>
          <w:spacing w:val="-2"/>
          <w:lang w:val="ru-RU"/>
        </w:rPr>
        <w:t>навыками</w:t>
      </w:r>
      <w:r w:rsidRPr="00EC7DA0">
        <w:rPr>
          <w:lang w:val="ru-RU"/>
        </w:rPr>
        <w:tab/>
        <w:t>оказания</w:t>
      </w:r>
      <w:r w:rsidRPr="00EC7DA0">
        <w:rPr>
          <w:spacing w:val="40"/>
          <w:lang w:val="ru-RU"/>
        </w:rPr>
        <w:t xml:space="preserve"> </w:t>
      </w:r>
      <w:r w:rsidRPr="00EC7DA0">
        <w:rPr>
          <w:lang w:val="ru-RU"/>
        </w:rPr>
        <w:t>первой</w:t>
      </w:r>
      <w:r w:rsidRPr="00EC7DA0">
        <w:rPr>
          <w:lang w:val="ru-RU"/>
        </w:rPr>
        <w:tab/>
      </w:r>
      <w:r w:rsidRPr="00EC7DA0">
        <w:rPr>
          <w:spacing w:val="-2"/>
          <w:lang w:val="ru-RU"/>
        </w:rPr>
        <w:t>помощи</w:t>
      </w:r>
      <w:r w:rsidRPr="00EC7DA0">
        <w:rPr>
          <w:lang w:val="ru-RU"/>
        </w:rPr>
        <w:tab/>
        <w:t>заболевшим</w:t>
      </w:r>
      <w:r w:rsidRPr="00EC7DA0">
        <w:rPr>
          <w:spacing w:val="40"/>
          <w:lang w:val="ru-RU"/>
        </w:rPr>
        <w:t xml:space="preserve"> </w:t>
      </w:r>
      <w:r w:rsidRPr="00EC7DA0">
        <w:rPr>
          <w:lang w:val="ru-RU"/>
        </w:rPr>
        <w:t>или</w:t>
      </w:r>
      <w:r w:rsidRPr="00EC7DA0">
        <w:rPr>
          <w:lang w:val="ru-RU"/>
        </w:rPr>
        <w:tab/>
      </w:r>
      <w:r w:rsidRPr="00EC7DA0">
        <w:rPr>
          <w:spacing w:val="-4"/>
          <w:lang w:val="ru-RU"/>
        </w:rPr>
        <w:t xml:space="preserve">пораненным </w:t>
      </w:r>
      <w:r w:rsidRPr="00EC7DA0">
        <w:rPr>
          <w:spacing w:val="-2"/>
          <w:lang w:val="ru-RU"/>
        </w:rPr>
        <w:t>животным;</w:t>
      </w:r>
    </w:p>
    <w:p w:rsidR="00E4184B" w:rsidRPr="00EC7DA0" w:rsidRDefault="00EC7DA0">
      <w:pPr>
        <w:pStyle w:val="a4"/>
        <w:spacing w:before="1"/>
        <w:ind w:left="2310" w:firstLine="0"/>
        <w:jc w:val="left"/>
        <w:rPr>
          <w:lang w:val="ru-RU"/>
        </w:rPr>
      </w:pPr>
      <w:r w:rsidRPr="00EC7DA0">
        <w:rPr>
          <w:spacing w:val="-2"/>
          <w:lang w:val="ru-RU"/>
        </w:rPr>
        <w:t>-характеризовать</w:t>
      </w:r>
      <w:r w:rsidRPr="00EC7DA0">
        <w:rPr>
          <w:spacing w:val="-4"/>
          <w:lang w:val="ru-RU"/>
        </w:rPr>
        <w:t xml:space="preserve"> </w:t>
      </w:r>
      <w:r w:rsidRPr="00EC7DA0">
        <w:rPr>
          <w:spacing w:val="-2"/>
          <w:lang w:val="ru-RU"/>
        </w:rPr>
        <w:t>способы</w:t>
      </w:r>
      <w:r w:rsidRPr="00EC7DA0">
        <w:rPr>
          <w:spacing w:val="-4"/>
          <w:lang w:val="ru-RU"/>
        </w:rPr>
        <w:t xml:space="preserve"> </w:t>
      </w:r>
      <w:r w:rsidRPr="00EC7DA0">
        <w:rPr>
          <w:spacing w:val="-2"/>
          <w:lang w:val="ru-RU"/>
        </w:rPr>
        <w:t>переработки</w:t>
      </w:r>
      <w:r w:rsidRPr="00EC7DA0">
        <w:rPr>
          <w:spacing w:val="-6"/>
          <w:lang w:val="ru-RU"/>
        </w:rPr>
        <w:t xml:space="preserve"> </w:t>
      </w:r>
      <w:r w:rsidRPr="00EC7DA0">
        <w:rPr>
          <w:spacing w:val="-2"/>
          <w:lang w:val="ru-RU"/>
        </w:rPr>
        <w:t>и</w:t>
      </w:r>
      <w:r w:rsidRPr="00EC7DA0">
        <w:rPr>
          <w:lang w:val="ru-RU"/>
        </w:rPr>
        <w:t xml:space="preserve"> </w:t>
      </w:r>
      <w:r w:rsidRPr="00EC7DA0">
        <w:rPr>
          <w:spacing w:val="-2"/>
          <w:lang w:val="ru-RU"/>
        </w:rPr>
        <w:t>хранения продукции</w:t>
      </w:r>
      <w:r w:rsidRPr="00EC7DA0">
        <w:rPr>
          <w:spacing w:val="1"/>
          <w:lang w:val="ru-RU"/>
        </w:rPr>
        <w:t xml:space="preserve"> </w:t>
      </w:r>
      <w:r w:rsidRPr="00EC7DA0">
        <w:rPr>
          <w:spacing w:val="-2"/>
          <w:lang w:val="ru-RU"/>
        </w:rPr>
        <w:t>животноводства;</w:t>
      </w:r>
    </w:p>
    <w:p w:rsidR="00E4184B" w:rsidRPr="00EC7DA0" w:rsidRDefault="00EC7DA0">
      <w:pPr>
        <w:pStyle w:val="a4"/>
        <w:spacing w:before="138"/>
        <w:ind w:left="2310" w:firstLine="0"/>
        <w:jc w:val="left"/>
        <w:rPr>
          <w:lang w:val="ru-RU"/>
        </w:rPr>
      </w:pPr>
      <w:r w:rsidRPr="00EC7DA0">
        <w:rPr>
          <w:w w:val="95"/>
          <w:lang w:val="ru-RU"/>
        </w:rPr>
        <w:t>-характеризовать</w:t>
      </w:r>
      <w:r w:rsidRPr="00EC7DA0">
        <w:rPr>
          <w:spacing w:val="37"/>
          <w:lang w:val="ru-RU"/>
        </w:rPr>
        <w:t xml:space="preserve"> </w:t>
      </w:r>
      <w:r w:rsidRPr="00EC7DA0">
        <w:rPr>
          <w:w w:val="95"/>
          <w:lang w:val="ru-RU"/>
        </w:rPr>
        <w:t>пути</w:t>
      </w:r>
      <w:r w:rsidRPr="00EC7DA0">
        <w:rPr>
          <w:spacing w:val="54"/>
          <w:lang w:val="ru-RU"/>
        </w:rPr>
        <w:t xml:space="preserve"> </w:t>
      </w:r>
      <w:r w:rsidRPr="00EC7DA0">
        <w:rPr>
          <w:w w:val="95"/>
          <w:lang w:val="ru-RU"/>
        </w:rPr>
        <w:t>цифровизации</w:t>
      </w:r>
      <w:r w:rsidRPr="00EC7DA0">
        <w:rPr>
          <w:spacing w:val="47"/>
          <w:lang w:val="ru-RU"/>
        </w:rPr>
        <w:t xml:space="preserve"> </w:t>
      </w:r>
      <w:r w:rsidRPr="00EC7DA0">
        <w:rPr>
          <w:w w:val="95"/>
          <w:lang w:val="ru-RU"/>
        </w:rPr>
        <w:t>животноводческого</w:t>
      </w:r>
      <w:r w:rsidRPr="00EC7DA0">
        <w:rPr>
          <w:spacing w:val="36"/>
          <w:lang w:val="ru-RU"/>
        </w:rPr>
        <w:t xml:space="preserve"> </w:t>
      </w:r>
      <w:r w:rsidRPr="00EC7DA0">
        <w:rPr>
          <w:spacing w:val="-2"/>
          <w:w w:val="95"/>
          <w:lang w:val="ru-RU"/>
        </w:rPr>
        <w:t>производства;</w:t>
      </w:r>
    </w:p>
    <w:p w:rsidR="00E4184B" w:rsidRPr="00EC7DA0" w:rsidRDefault="00EC7DA0">
      <w:pPr>
        <w:pStyle w:val="a4"/>
        <w:spacing w:before="132"/>
        <w:ind w:left="2310" w:firstLine="0"/>
        <w:jc w:val="left"/>
        <w:rPr>
          <w:lang w:val="ru-RU"/>
        </w:rPr>
      </w:pPr>
      <w:r w:rsidRPr="00EC7DA0">
        <w:rPr>
          <w:w w:val="95"/>
          <w:lang w:val="ru-RU"/>
        </w:rPr>
        <w:t>-объяснять</w:t>
      </w:r>
      <w:r w:rsidRPr="00EC7DA0">
        <w:rPr>
          <w:spacing w:val="29"/>
          <w:lang w:val="ru-RU"/>
        </w:rPr>
        <w:t xml:space="preserve"> </w:t>
      </w:r>
      <w:r w:rsidRPr="00EC7DA0">
        <w:rPr>
          <w:w w:val="95"/>
          <w:lang w:val="ru-RU"/>
        </w:rPr>
        <w:t>особенности</w:t>
      </w:r>
      <w:r w:rsidRPr="00EC7DA0">
        <w:rPr>
          <w:spacing w:val="49"/>
          <w:lang w:val="ru-RU"/>
        </w:rPr>
        <w:t xml:space="preserve"> </w:t>
      </w:r>
      <w:r w:rsidRPr="00EC7DA0">
        <w:rPr>
          <w:w w:val="95"/>
          <w:lang w:val="ru-RU"/>
        </w:rPr>
        <w:t>сельскохозяйственного</w:t>
      </w:r>
      <w:r w:rsidRPr="00EC7DA0">
        <w:rPr>
          <w:spacing w:val="37"/>
          <w:lang w:val="ru-RU"/>
        </w:rPr>
        <w:t xml:space="preserve"> </w:t>
      </w:r>
      <w:r w:rsidRPr="00EC7DA0">
        <w:rPr>
          <w:w w:val="95"/>
          <w:lang w:val="ru-RU"/>
        </w:rPr>
        <w:t>производства</w:t>
      </w:r>
      <w:r w:rsidRPr="00EC7DA0">
        <w:rPr>
          <w:spacing w:val="44"/>
          <w:lang w:val="ru-RU"/>
        </w:rPr>
        <w:t xml:space="preserve"> </w:t>
      </w:r>
      <w:r w:rsidRPr="00EC7DA0">
        <w:rPr>
          <w:w w:val="95"/>
          <w:lang w:val="ru-RU"/>
        </w:rPr>
        <w:t>своего</w:t>
      </w:r>
      <w:r w:rsidRPr="00EC7DA0">
        <w:rPr>
          <w:spacing w:val="43"/>
          <w:lang w:val="ru-RU"/>
        </w:rPr>
        <w:t xml:space="preserve"> </w:t>
      </w:r>
      <w:r w:rsidRPr="00EC7DA0">
        <w:rPr>
          <w:spacing w:val="-2"/>
          <w:w w:val="95"/>
          <w:lang w:val="ru-RU"/>
        </w:rPr>
        <w:t>региона;</w:t>
      </w:r>
    </w:p>
    <w:p w:rsidR="00E4184B" w:rsidRPr="00EC7DA0" w:rsidRDefault="00EC7DA0">
      <w:pPr>
        <w:pStyle w:val="a4"/>
        <w:tabs>
          <w:tab w:val="left" w:pos="4399"/>
          <w:tab w:val="left" w:pos="5133"/>
          <w:tab w:val="left" w:pos="6627"/>
          <w:tab w:val="left" w:pos="8034"/>
          <w:tab w:val="left" w:pos="8476"/>
          <w:tab w:val="left" w:pos="10699"/>
        </w:tabs>
        <w:spacing w:before="141" w:line="360" w:lineRule="auto"/>
        <w:ind w:right="862"/>
        <w:jc w:val="left"/>
        <w:rPr>
          <w:lang w:val="ru-RU"/>
        </w:rPr>
      </w:pPr>
      <w:r w:rsidRPr="00EC7DA0">
        <w:rPr>
          <w:spacing w:val="-2"/>
          <w:lang w:val="ru-RU"/>
        </w:rPr>
        <w:t>-характеризовать</w:t>
      </w:r>
      <w:r w:rsidRPr="00EC7DA0">
        <w:rPr>
          <w:lang w:val="ru-RU"/>
        </w:rPr>
        <w:tab/>
      </w:r>
      <w:r w:rsidRPr="00EC7DA0">
        <w:rPr>
          <w:spacing w:val="-4"/>
          <w:lang w:val="ru-RU"/>
        </w:rPr>
        <w:t>мир</w:t>
      </w:r>
      <w:r w:rsidRPr="00EC7DA0">
        <w:rPr>
          <w:lang w:val="ru-RU"/>
        </w:rPr>
        <w:tab/>
      </w:r>
      <w:r w:rsidRPr="00EC7DA0">
        <w:rPr>
          <w:spacing w:val="-2"/>
          <w:lang w:val="ru-RU"/>
        </w:rPr>
        <w:t>профессий,</w:t>
      </w:r>
      <w:r w:rsidRPr="00EC7DA0">
        <w:rPr>
          <w:lang w:val="ru-RU"/>
        </w:rPr>
        <w:tab/>
      </w:r>
      <w:r w:rsidRPr="00EC7DA0">
        <w:rPr>
          <w:spacing w:val="-2"/>
          <w:lang w:val="ru-RU"/>
        </w:rPr>
        <w:t>связанных</w:t>
      </w:r>
      <w:r w:rsidRPr="00EC7DA0">
        <w:rPr>
          <w:lang w:val="ru-RU"/>
        </w:rPr>
        <w:tab/>
      </w:r>
      <w:r w:rsidRPr="00EC7DA0">
        <w:rPr>
          <w:spacing w:val="-10"/>
          <w:lang w:val="ru-RU"/>
        </w:rPr>
        <w:t>с</w:t>
      </w:r>
      <w:r w:rsidRPr="00EC7DA0">
        <w:rPr>
          <w:lang w:val="ru-RU"/>
        </w:rPr>
        <w:tab/>
      </w:r>
      <w:r w:rsidRPr="00EC7DA0">
        <w:rPr>
          <w:spacing w:val="-2"/>
          <w:lang w:val="ru-RU"/>
        </w:rPr>
        <w:t>животноводством,</w:t>
      </w:r>
      <w:r w:rsidRPr="00EC7DA0">
        <w:rPr>
          <w:lang w:val="ru-RU"/>
        </w:rPr>
        <w:tab/>
      </w:r>
      <w:r w:rsidRPr="00EC7DA0">
        <w:rPr>
          <w:spacing w:val="-6"/>
          <w:lang w:val="ru-RU"/>
        </w:rPr>
        <w:t xml:space="preserve">их </w:t>
      </w:r>
      <w:r w:rsidRPr="00EC7DA0">
        <w:rPr>
          <w:lang w:val="ru-RU"/>
        </w:rPr>
        <w:t>востребованность на рынке труда.</w:t>
      </w:r>
    </w:p>
    <w:p w:rsidR="00E4184B" w:rsidRPr="00EC7DA0" w:rsidRDefault="00EC7DA0">
      <w:pPr>
        <w:tabs>
          <w:tab w:val="left" w:pos="4135"/>
          <w:tab w:val="left" w:pos="5878"/>
          <w:tab w:val="left" w:pos="7251"/>
          <w:tab w:val="left" w:pos="8990"/>
          <w:tab w:val="left" w:pos="10171"/>
        </w:tabs>
        <w:spacing w:before="8"/>
        <w:ind w:left="2310"/>
        <w:rPr>
          <w:b/>
          <w:i/>
          <w:sz w:val="24"/>
          <w:lang w:val="ru-RU"/>
        </w:rPr>
      </w:pPr>
      <w:r w:rsidRPr="00EC7DA0">
        <w:rPr>
          <w:b/>
          <w:i/>
          <w:spacing w:val="-2"/>
          <w:sz w:val="24"/>
          <w:lang w:val="ru-RU"/>
        </w:rPr>
        <w:t>Предметные</w:t>
      </w:r>
      <w:r w:rsidRPr="00EC7DA0">
        <w:rPr>
          <w:b/>
          <w:i/>
          <w:sz w:val="24"/>
          <w:lang w:val="ru-RU"/>
        </w:rPr>
        <w:tab/>
      </w:r>
      <w:r w:rsidRPr="00EC7DA0">
        <w:rPr>
          <w:b/>
          <w:i/>
          <w:spacing w:val="-2"/>
          <w:sz w:val="24"/>
          <w:lang w:val="ru-RU"/>
        </w:rPr>
        <w:t>результаты</w:t>
      </w:r>
      <w:r w:rsidRPr="00EC7DA0">
        <w:rPr>
          <w:b/>
          <w:i/>
          <w:sz w:val="24"/>
          <w:lang w:val="ru-RU"/>
        </w:rPr>
        <w:tab/>
      </w:r>
      <w:r w:rsidRPr="00EC7DA0">
        <w:rPr>
          <w:b/>
          <w:i/>
          <w:spacing w:val="-2"/>
          <w:sz w:val="24"/>
          <w:lang w:val="ru-RU"/>
        </w:rPr>
        <w:t>освоения</w:t>
      </w:r>
      <w:r w:rsidRPr="00EC7DA0">
        <w:rPr>
          <w:b/>
          <w:i/>
          <w:sz w:val="24"/>
          <w:lang w:val="ru-RU"/>
        </w:rPr>
        <w:tab/>
      </w:r>
      <w:r w:rsidRPr="00EC7DA0">
        <w:rPr>
          <w:b/>
          <w:i/>
          <w:spacing w:val="-2"/>
          <w:sz w:val="24"/>
          <w:lang w:val="ru-RU"/>
        </w:rPr>
        <w:t>содержания</w:t>
      </w:r>
      <w:r w:rsidRPr="00EC7DA0">
        <w:rPr>
          <w:b/>
          <w:i/>
          <w:sz w:val="24"/>
          <w:lang w:val="ru-RU"/>
        </w:rPr>
        <w:tab/>
      </w:r>
      <w:r w:rsidRPr="00EC7DA0">
        <w:rPr>
          <w:b/>
          <w:i/>
          <w:spacing w:val="-2"/>
          <w:sz w:val="24"/>
          <w:lang w:val="ru-RU"/>
        </w:rPr>
        <w:t>модуля</w:t>
      </w:r>
      <w:r w:rsidRPr="00EC7DA0">
        <w:rPr>
          <w:b/>
          <w:i/>
          <w:sz w:val="24"/>
          <w:lang w:val="ru-RU"/>
        </w:rPr>
        <w:tab/>
      </w:r>
      <w:r w:rsidRPr="00EC7DA0">
        <w:rPr>
          <w:b/>
          <w:i/>
          <w:spacing w:val="-2"/>
          <w:sz w:val="24"/>
          <w:lang w:val="ru-RU"/>
        </w:rPr>
        <w:t>Модуль</w:t>
      </w:r>
    </w:p>
    <w:p w:rsidR="00E4184B" w:rsidRPr="00EC7DA0" w:rsidRDefault="00EC7DA0">
      <w:pPr>
        <w:spacing w:before="142"/>
        <w:ind w:left="1599"/>
        <w:rPr>
          <w:b/>
          <w:i/>
          <w:sz w:val="24"/>
          <w:lang w:val="ru-RU"/>
        </w:rPr>
      </w:pPr>
      <w:r w:rsidRPr="00EC7DA0">
        <w:rPr>
          <w:b/>
          <w:i/>
          <w:spacing w:val="-2"/>
          <w:sz w:val="24"/>
          <w:lang w:val="ru-RU"/>
        </w:rPr>
        <w:t>«Растениеводство».</w:t>
      </w:r>
    </w:p>
    <w:p w:rsidR="00E4184B" w:rsidRPr="00EC7DA0" w:rsidRDefault="00EC7DA0">
      <w:pPr>
        <w:pStyle w:val="210"/>
        <w:spacing w:before="132"/>
        <w:jc w:val="left"/>
        <w:rPr>
          <w:lang w:val="ru-RU"/>
        </w:rPr>
      </w:pPr>
      <w:bookmarkStart w:id="317" w:name="К_концу_обучения_в_7-8_классах:"/>
      <w:bookmarkEnd w:id="317"/>
      <w:r w:rsidRPr="00EC7DA0">
        <w:rPr>
          <w:lang w:val="ru-RU"/>
        </w:rPr>
        <w:t>К</w:t>
      </w:r>
      <w:r w:rsidRPr="00EC7DA0">
        <w:rPr>
          <w:spacing w:val="1"/>
          <w:lang w:val="ru-RU"/>
        </w:rPr>
        <w:t xml:space="preserve"> </w:t>
      </w:r>
      <w:r w:rsidRPr="00EC7DA0">
        <w:rPr>
          <w:lang w:val="ru-RU"/>
        </w:rPr>
        <w:t>концу</w:t>
      </w:r>
      <w:r w:rsidRPr="00EC7DA0">
        <w:rPr>
          <w:spacing w:val="-3"/>
          <w:lang w:val="ru-RU"/>
        </w:rPr>
        <w:t xml:space="preserve"> </w:t>
      </w:r>
      <w:r w:rsidRPr="00EC7DA0">
        <w:rPr>
          <w:lang w:val="ru-RU"/>
        </w:rPr>
        <w:t>обучения</w:t>
      </w:r>
      <w:r w:rsidRPr="00EC7DA0">
        <w:rPr>
          <w:spacing w:val="1"/>
          <w:lang w:val="ru-RU"/>
        </w:rPr>
        <w:t xml:space="preserve"> </w:t>
      </w:r>
      <w:r w:rsidRPr="00EC7DA0">
        <w:rPr>
          <w:lang w:val="ru-RU"/>
        </w:rPr>
        <w:t>в</w:t>
      </w:r>
      <w:r w:rsidRPr="00EC7DA0">
        <w:rPr>
          <w:spacing w:val="-3"/>
          <w:lang w:val="ru-RU"/>
        </w:rPr>
        <w:t xml:space="preserve"> </w:t>
      </w:r>
      <w:r w:rsidRPr="00EC7DA0">
        <w:rPr>
          <w:lang w:val="ru-RU"/>
        </w:rPr>
        <w:t>7-8</w:t>
      </w:r>
      <w:r w:rsidRPr="00EC7DA0">
        <w:rPr>
          <w:spacing w:val="-2"/>
          <w:lang w:val="ru-RU"/>
        </w:rPr>
        <w:t xml:space="preserve"> классах:</w:t>
      </w:r>
    </w:p>
    <w:p w:rsidR="00E4184B" w:rsidRPr="00EC7DA0" w:rsidRDefault="00EC7DA0">
      <w:pPr>
        <w:pStyle w:val="a4"/>
        <w:spacing w:before="132"/>
        <w:ind w:left="2310" w:firstLine="0"/>
        <w:jc w:val="left"/>
        <w:rPr>
          <w:lang w:val="ru-RU"/>
        </w:rPr>
      </w:pPr>
      <w:r w:rsidRPr="00EC7DA0">
        <w:rPr>
          <w:w w:val="95"/>
          <w:lang w:val="ru-RU"/>
        </w:rPr>
        <w:t>-характеризовать</w:t>
      </w:r>
      <w:r w:rsidRPr="00EC7DA0">
        <w:rPr>
          <w:spacing w:val="50"/>
          <w:lang w:val="ru-RU"/>
        </w:rPr>
        <w:t xml:space="preserve"> </w:t>
      </w:r>
      <w:r w:rsidRPr="00EC7DA0">
        <w:rPr>
          <w:w w:val="95"/>
          <w:lang w:val="ru-RU"/>
        </w:rPr>
        <w:t>основные</w:t>
      </w:r>
      <w:r w:rsidRPr="00EC7DA0">
        <w:rPr>
          <w:spacing w:val="35"/>
          <w:lang w:val="ru-RU"/>
        </w:rPr>
        <w:t xml:space="preserve"> </w:t>
      </w:r>
      <w:r w:rsidRPr="00EC7DA0">
        <w:rPr>
          <w:w w:val="95"/>
          <w:lang w:val="ru-RU"/>
        </w:rPr>
        <w:t>направления</w:t>
      </w:r>
      <w:r w:rsidRPr="00EC7DA0">
        <w:rPr>
          <w:spacing w:val="47"/>
          <w:lang w:val="ru-RU"/>
        </w:rPr>
        <w:t xml:space="preserve"> </w:t>
      </w:r>
      <w:r w:rsidRPr="00EC7DA0">
        <w:rPr>
          <w:spacing w:val="-2"/>
          <w:w w:val="95"/>
          <w:lang w:val="ru-RU"/>
        </w:rPr>
        <w:t>растениеводства;</w:t>
      </w:r>
    </w:p>
    <w:p w:rsidR="00E4184B" w:rsidRPr="00EC7DA0" w:rsidRDefault="00EC7DA0">
      <w:pPr>
        <w:pStyle w:val="a4"/>
        <w:spacing w:before="141" w:line="364" w:lineRule="auto"/>
        <w:ind w:left="2310" w:right="1185" w:firstLine="0"/>
        <w:jc w:val="left"/>
        <w:rPr>
          <w:lang w:val="ru-RU"/>
        </w:rPr>
      </w:pPr>
      <w:r w:rsidRPr="00EC7DA0">
        <w:rPr>
          <w:lang w:val="ru-RU"/>
        </w:rPr>
        <w:t>-описывать полный технологический цикл получения наиболее распространённой</w:t>
      </w:r>
      <w:r w:rsidRPr="00EC7DA0">
        <w:rPr>
          <w:spacing w:val="-15"/>
          <w:lang w:val="ru-RU"/>
        </w:rPr>
        <w:t xml:space="preserve"> </w:t>
      </w:r>
      <w:r w:rsidRPr="00EC7DA0">
        <w:rPr>
          <w:lang w:val="ru-RU"/>
        </w:rPr>
        <w:t>растениеводческой</w:t>
      </w:r>
      <w:r w:rsidRPr="00EC7DA0">
        <w:rPr>
          <w:spacing w:val="-15"/>
          <w:lang w:val="ru-RU"/>
        </w:rPr>
        <w:t xml:space="preserve"> </w:t>
      </w:r>
      <w:r w:rsidRPr="00EC7DA0">
        <w:rPr>
          <w:lang w:val="ru-RU"/>
        </w:rPr>
        <w:t>продукции</w:t>
      </w:r>
      <w:r w:rsidRPr="00EC7DA0">
        <w:rPr>
          <w:spacing w:val="-15"/>
          <w:lang w:val="ru-RU"/>
        </w:rPr>
        <w:t xml:space="preserve"> </w:t>
      </w:r>
      <w:r w:rsidRPr="00EC7DA0">
        <w:rPr>
          <w:lang w:val="ru-RU"/>
        </w:rPr>
        <w:t>своего</w:t>
      </w:r>
      <w:r w:rsidRPr="00EC7DA0">
        <w:rPr>
          <w:spacing w:val="-15"/>
          <w:lang w:val="ru-RU"/>
        </w:rPr>
        <w:t xml:space="preserve"> </w:t>
      </w:r>
      <w:r w:rsidRPr="00EC7DA0">
        <w:rPr>
          <w:lang w:val="ru-RU"/>
        </w:rPr>
        <w:t>региона;</w:t>
      </w:r>
    </w:p>
    <w:p w:rsidR="00E4184B" w:rsidRPr="00EC7DA0" w:rsidRDefault="00EC7DA0">
      <w:pPr>
        <w:pStyle w:val="a4"/>
        <w:spacing w:line="273" w:lineRule="exact"/>
        <w:ind w:left="2310" w:firstLine="0"/>
        <w:jc w:val="left"/>
        <w:rPr>
          <w:lang w:val="ru-RU"/>
        </w:rPr>
      </w:pPr>
      <w:r w:rsidRPr="00EC7DA0">
        <w:rPr>
          <w:spacing w:val="-2"/>
          <w:lang w:val="ru-RU"/>
        </w:rPr>
        <w:t>-характеризовать</w:t>
      </w:r>
      <w:r w:rsidRPr="00EC7DA0">
        <w:rPr>
          <w:spacing w:val="-3"/>
          <w:lang w:val="ru-RU"/>
        </w:rPr>
        <w:t xml:space="preserve"> </w:t>
      </w:r>
      <w:r w:rsidRPr="00EC7DA0">
        <w:rPr>
          <w:spacing w:val="-2"/>
          <w:lang w:val="ru-RU"/>
        </w:rPr>
        <w:t>виды</w:t>
      </w:r>
      <w:r w:rsidRPr="00EC7DA0">
        <w:rPr>
          <w:spacing w:val="-4"/>
          <w:lang w:val="ru-RU"/>
        </w:rPr>
        <w:t xml:space="preserve"> </w:t>
      </w:r>
      <w:r w:rsidRPr="00EC7DA0">
        <w:rPr>
          <w:spacing w:val="-2"/>
          <w:lang w:val="ru-RU"/>
        </w:rPr>
        <w:t>и</w:t>
      </w:r>
      <w:r w:rsidRPr="00EC7DA0">
        <w:rPr>
          <w:spacing w:val="-1"/>
          <w:lang w:val="ru-RU"/>
        </w:rPr>
        <w:t xml:space="preserve"> </w:t>
      </w:r>
      <w:r w:rsidRPr="00EC7DA0">
        <w:rPr>
          <w:spacing w:val="-2"/>
          <w:lang w:val="ru-RU"/>
        </w:rPr>
        <w:t>свойства почв</w:t>
      </w:r>
      <w:r w:rsidRPr="00EC7DA0">
        <w:rPr>
          <w:spacing w:val="1"/>
          <w:lang w:val="ru-RU"/>
        </w:rPr>
        <w:t xml:space="preserve"> </w:t>
      </w:r>
      <w:r w:rsidRPr="00EC7DA0">
        <w:rPr>
          <w:spacing w:val="-2"/>
          <w:lang w:val="ru-RU"/>
        </w:rPr>
        <w:t>данного</w:t>
      </w:r>
      <w:r w:rsidRPr="00EC7DA0">
        <w:rPr>
          <w:spacing w:val="-6"/>
          <w:lang w:val="ru-RU"/>
        </w:rPr>
        <w:t xml:space="preserve"> </w:t>
      </w:r>
      <w:r w:rsidRPr="00EC7DA0">
        <w:rPr>
          <w:spacing w:val="-2"/>
          <w:lang w:val="ru-RU"/>
        </w:rPr>
        <w:t>региона;</w:t>
      </w:r>
    </w:p>
    <w:p w:rsidR="00E4184B" w:rsidRPr="00EC7DA0" w:rsidRDefault="00EC7DA0">
      <w:pPr>
        <w:pStyle w:val="a4"/>
        <w:spacing w:before="127" w:line="360" w:lineRule="auto"/>
        <w:ind w:right="854"/>
        <w:rPr>
          <w:lang w:val="ru-RU"/>
        </w:rPr>
      </w:pPr>
      <w:r w:rsidRPr="00EC7DA0">
        <w:rPr>
          <w:lang w:val="ru-RU"/>
        </w:rPr>
        <w:t>-называть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w:t>
      </w:r>
    </w:p>
    <w:p w:rsidR="00E4184B" w:rsidRPr="00EC7DA0" w:rsidRDefault="00EC7DA0">
      <w:pPr>
        <w:pStyle w:val="a4"/>
        <w:spacing w:before="2" w:line="360" w:lineRule="auto"/>
        <w:ind w:right="859"/>
        <w:rPr>
          <w:lang w:val="ru-RU"/>
        </w:rPr>
      </w:pPr>
      <w:r w:rsidRPr="00EC7DA0">
        <w:rPr>
          <w:lang w:val="ru-RU"/>
        </w:rPr>
        <w:t>-назвать опасные для человека дикорастущие растения; называть полезные для человека грибы;</w:t>
      </w:r>
    </w:p>
    <w:p w:rsidR="00E4184B" w:rsidRPr="00EC7DA0" w:rsidRDefault="00EC7DA0">
      <w:pPr>
        <w:pStyle w:val="a4"/>
        <w:spacing w:before="7"/>
        <w:ind w:left="2310" w:firstLine="0"/>
        <w:rPr>
          <w:lang w:val="ru-RU"/>
        </w:rPr>
      </w:pPr>
      <w:r w:rsidRPr="00EC7DA0">
        <w:rPr>
          <w:spacing w:val="-2"/>
          <w:lang w:val="ru-RU"/>
        </w:rPr>
        <w:t>-называть</w:t>
      </w:r>
      <w:r w:rsidRPr="00EC7DA0">
        <w:rPr>
          <w:spacing w:val="-4"/>
          <w:lang w:val="ru-RU"/>
        </w:rPr>
        <w:t xml:space="preserve"> </w:t>
      </w:r>
      <w:r w:rsidRPr="00EC7DA0">
        <w:rPr>
          <w:spacing w:val="-2"/>
          <w:lang w:val="ru-RU"/>
        </w:rPr>
        <w:t>опасные</w:t>
      </w:r>
      <w:r w:rsidRPr="00EC7DA0">
        <w:rPr>
          <w:lang w:val="ru-RU"/>
        </w:rPr>
        <w:t xml:space="preserve"> </w:t>
      </w:r>
      <w:r w:rsidRPr="00EC7DA0">
        <w:rPr>
          <w:spacing w:val="-2"/>
          <w:lang w:val="ru-RU"/>
        </w:rPr>
        <w:t>для</w:t>
      </w:r>
      <w:r w:rsidRPr="00EC7DA0">
        <w:rPr>
          <w:spacing w:val="-1"/>
          <w:lang w:val="ru-RU"/>
        </w:rPr>
        <w:t xml:space="preserve"> </w:t>
      </w:r>
      <w:r w:rsidRPr="00EC7DA0">
        <w:rPr>
          <w:spacing w:val="-2"/>
          <w:lang w:val="ru-RU"/>
        </w:rPr>
        <w:t>человека</w:t>
      </w:r>
      <w:r w:rsidRPr="00EC7DA0">
        <w:rPr>
          <w:spacing w:val="-6"/>
          <w:lang w:val="ru-RU"/>
        </w:rPr>
        <w:t xml:space="preserve"> </w:t>
      </w:r>
      <w:r w:rsidRPr="00EC7DA0">
        <w:rPr>
          <w:spacing w:val="-2"/>
          <w:lang w:val="ru-RU"/>
        </w:rPr>
        <w:t>грибы;</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jc w:val="left"/>
        <w:rPr>
          <w:lang w:val="ru-RU"/>
        </w:rPr>
      </w:pPr>
      <w:r w:rsidRPr="00EC7DA0">
        <w:rPr>
          <w:lang w:val="ru-RU"/>
        </w:rPr>
        <w:lastRenderedPageBreak/>
        <w:t>-владеть</w:t>
      </w:r>
      <w:r w:rsidRPr="00EC7DA0">
        <w:rPr>
          <w:spacing w:val="40"/>
          <w:lang w:val="ru-RU"/>
        </w:rPr>
        <w:t xml:space="preserve"> </w:t>
      </w:r>
      <w:r w:rsidRPr="00EC7DA0">
        <w:rPr>
          <w:lang w:val="ru-RU"/>
        </w:rPr>
        <w:t>методами</w:t>
      </w:r>
      <w:r w:rsidRPr="00EC7DA0">
        <w:rPr>
          <w:spacing w:val="80"/>
          <w:lang w:val="ru-RU"/>
        </w:rPr>
        <w:t xml:space="preserve"> </w:t>
      </w:r>
      <w:r w:rsidRPr="00EC7DA0">
        <w:rPr>
          <w:lang w:val="ru-RU"/>
        </w:rPr>
        <w:t>сбора,</w:t>
      </w:r>
      <w:r w:rsidRPr="00EC7DA0">
        <w:rPr>
          <w:spacing w:val="40"/>
          <w:lang w:val="ru-RU"/>
        </w:rPr>
        <w:t xml:space="preserve"> </w:t>
      </w:r>
      <w:r w:rsidRPr="00EC7DA0">
        <w:rPr>
          <w:lang w:val="ru-RU"/>
        </w:rPr>
        <w:t>переработки</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хранения</w:t>
      </w:r>
      <w:r w:rsidRPr="00EC7DA0">
        <w:rPr>
          <w:spacing w:val="40"/>
          <w:lang w:val="ru-RU"/>
        </w:rPr>
        <w:t xml:space="preserve"> </w:t>
      </w:r>
      <w:r w:rsidRPr="00EC7DA0">
        <w:rPr>
          <w:lang w:val="ru-RU"/>
        </w:rPr>
        <w:t>полезных</w:t>
      </w:r>
      <w:r w:rsidRPr="00EC7DA0">
        <w:rPr>
          <w:spacing w:val="80"/>
          <w:lang w:val="ru-RU"/>
        </w:rPr>
        <w:t xml:space="preserve"> </w:t>
      </w:r>
      <w:r w:rsidRPr="00EC7DA0">
        <w:rPr>
          <w:lang w:val="ru-RU"/>
        </w:rPr>
        <w:t>дикорастущих растений и их плодов;</w:t>
      </w:r>
    </w:p>
    <w:p w:rsidR="00E4184B" w:rsidRPr="00EC7DA0" w:rsidRDefault="00EC7DA0">
      <w:pPr>
        <w:pStyle w:val="a4"/>
        <w:spacing w:before="3"/>
        <w:ind w:left="2310" w:firstLine="0"/>
        <w:jc w:val="left"/>
        <w:rPr>
          <w:lang w:val="ru-RU"/>
        </w:rPr>
      </w:pPr>
      <w:r w:rsidRPr="00EC7DA0">
        <w:rPr>
          <w:lang w:val="ru-RU"/>
        </w:rPr>
        <w:t>-владеть</w:t>
      </w:r>
      <w:r w:rsidRPr="00EC7DA0">
        <w:rPr>
          <w:spacing w:val="-15"/>
          <w:lang w:val="ru-RU"/>
        </w:rPr>
        <w:t xml:space="preserve"> </w:t>
      </w:r>
      <w:r w:rsidRPr="00EC7DA0">
        <w:rPr>
          <w:lang w:val="ru-RU"/>
        </w:rPr>
        <w:t>методами</w:t>
      </w:r>
      <w:r w:rsidRPr="00EC7DA0">
        <w:rPr>
          <w:spacing w:val="-15"/>
          <w:lang w:val="ru-RU"/>
        </w:rPr>
        <w:t xml:space="preserve"> </w:t>
      </w:r>
      <w:r w:rsidRPr="00EC7DA0">
        <w:rPr>
          <w:lang w:val="ru-RU"/>
        </w:rPr>
        <w:t>сбора,</w:t>
      </w:r>
      <w:r w:rsidRPr="00EC7DA0">
        <w:rPr>
          <w:spacing w:val="-15"/>
          <w:lang w:val="ru-RU"/>
        </w:rPr>
        <w:t xml:space="preserve"> </w:t>
      </w:r>
      <w:r w:rsidRPr="00EC7DA0">
        <w:rPr>
          <w:lang w:val="ru-RU"/>
        </w:rPr>
        <w:t>переработки</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хранения</w:t>
      </w:r>
      <w:r w:rsidRPr="00EC7DA0">
        <w:rPr>
          <w:spacing w:val="-15"/>
          <w:lang w:val="ru-RU"/>
        </w:rPr>
        <w:t xml:space="preserve"> </w:t>
      </w:r>
      <w:r w:rsidRPr="00EC7DA0">
        <w:rPr>
          <w:lang w:val="ru-RU"/>
        </w:rPr>
        <w:t>полезных</w:t>
      </w:r>
      <w:r w:rsidRPr="00EC7DA0">
        <w:rPr>
          <w:spacing w:val="-15"/>
          <w:lang w:val="ru-RU"/>
        </w:rPr>
        <w:t xml:space="preserve"> </w:t>
      </w:r>
      <w:r w:rsidRPr="00EC7DA0">
        <w:rPr>
          <w:lang w:val="ru-RU"/>
        </w:rPr>
        <w:t>для</w:t>
      </w:r>
      <w:r w:rsidRPr="00EC7DA0">
        <w:rPr>
          <w:spacing w:val="-13"/>
          <w:lang w:val="ru-RU"/>
        </w:rPr>
        <w:t xml:space="preserve"> </w:t>
      </w:r>
      <w:r w:rsidRPr="00EC7DA0">
        <w:rPr>
          <w:lang w:val="ru-RU"/>
        </w:rPr>
        <w:t>человека</w:t>
      </w:r>
      <w:r w:rsidRPr="00EC7DA0">
        <w:rPr>
          <w:spacing w:val="-15"/>
          <w:lang w:val="ru-RU"/>
        </w:rPr>
        <w:t xml:space="preserve"> </w:t>
      </w:r>
      <w:r w:rsidRPr="00EC7DA0">
        <w:rPr>
          <w:spacing w:val="-2"/>
          <w:lang w:val="ru-RU"/>
        </w:rPr>
        <w:t>грибов;</w:t>
      </w:r>
    </w:p>
    <w:p w:rsidR="00E4184B" w:rsidRPr="00EC7DA0" w:rsidRDefault="00EC7DA0">
      <w:pPr>
        <w:pStyle w:val="a4"/>
        <w:tabs>
          <w:tab w:val="left" w:pos="4327"/>
          <w:tab w:val="left" w:pos="5575"/>
          <w:tab w:val="left" w:pos="7136"/>
          <w:tab w:val="left" w:pos="8884"/>
          <w:tab w:val="left" w:pos="9278"/>
          <w:tab w:val="left" w:pos="10838"/>
        </w:tabs>
        <w:spacing w:before="132" w:line="360" w:lineRule="auto"/>
        <w:ind w:right="854"/>
        <w:jc w:val="left"/>
        <w:rPr>
          <w:lang w:val="ru-RU"/>
        </w:rPr>
      </w:pPr>
      <w:r w:rsidRPr="00EC7DA0">
        <w:rPr>
          <w:spacing w:val="-2"/>
          <w:lang w:val="ru-RU"/>
        </w:rPr>
        <w:t>-характеризовать</w:t>
      </w:r>
      <w:r w:rsidRPr="00EC7DA0">
        <w:rPr>
          <w:lang w:val="ru-RU"/>
        </w:rPr>
        <w:tab/>
      </w:r>
      <w:r w:rsidRPr="00EC7DA0">
        <w:rPr>
          <w:spacing w:val="-2"/>
          <w:lang w:val="ru-RU"/>
        </w:rPr>
        <w:t>основные</w:t>
      </w:r>
      <w:r w:rsidRPr="00EC7DA0">
        <w:rPr>
          <w:lang w:val="ru-RU"/>
        </w:rPr>
        <w:tab/>
      </w:r>
      <w:r w:rsidRPr="00EC7DA0">
        <w:rPr>
          <w:spacing w:val="-2"/>
          <w:lang w:val="ru-RU"/>
        </w:rPr>
        <w:t>направления</w:t>
      </w:r>
      <w:r w:rsidRPr="00EC7DA0">
        <w:rPr>
          <w:lang w:val="ru-RU"/>
        </w:rPr>
        <w:tab/>
      </w:r>
      <w:r w:rsidRPr="00EC7DA0">
        <w:rPr>
          <w:spacing w:val="-2"/>
          <w:lang w:val="ru-RU"/>
        </w:rPr>
        <w:t>цифровизации</w:t>
      </w:r>
      <w:r w:rsidRPr="00EC7DA0">
        <w:rPr>
          <w:lang w:val="ru-RU"/>
        </w:rPr>
        <w:tab/>
      </w:r>
      <w:r w:rsidRPr="00EC7DA0">
        <w:rPr>
          <w:spacing w:val="-10"/>
          <w:lang w:val="ru-RU"/>
        </w:rPr>
        <w:t>и</w:t>
      </w:r>
      <w:r w:rsidRPr="00EC7DA0">
        <w:rPr>
          <w:lang w:val="ru-RU"/>
        </w:rPr>
        <w:tab/>
      </w:r>
      <w:r w:rsidRPr="00EC7DA0">
        <w:rPr>
          <w:spacing w:val="-2"/>
          <w:lang w:val="ru-RU"/>
        </w:rPr>
        <w:t>роботизации</w:t>
      </w:r>
      <w:r w:rsidRPr="00EC7DA0">
        <w:rPr>
          <w:lang w:val="ru-RU"/>
        </w:rPr>
        <w:tab/>
      </w:r>
      <w:r w:rsidRPr="00EC7DA0">
        <w:rPr>
          <w:spacing w:val="-10"/>
          <w:lang w:val="ru-RU"/>
        </w:rPr>
        <w:t xml:space="preserve">в </w:t>
      </w:r>
      <w:r w:rsidRPr="00EC7DA0">
        <w:rPr>
          <w:spacing w:val="-2"/>
          <w:lang w:val="ru-RU"/>
        </w:rPr>
        <w:t>растениеводстве;</w:t>
      </w:r>
    </w:p>
    <w:p w:rsidR="00E4184B" w:rsidRPr="00EC7DA0" w:rsidRDefault="00EC7DA0">
      <w:pPr>
        <w:pStyle w:val="a4"/>
        <w:spacing w:before="8" w:line="355" w:lineRule="auto"/>
        <w:jc w:val="left"/>
        <w:rPr>
          <w:lang w:val="ru-RU"/>
        </w:rPr>
      </w:pPr>
      <w:r w:rsidRPr="00EC7DA0">
        <w:rPr>
          <w:lang w:val="ru-RU"/>
        </w:rPr>
        <w:t>-получить</w:t>
      </w:r>
      <w:r w:rsidRPr="00EC7DA0">
        <w:rPr>
          <w:spacing w:val="38"/>
          <w:lang w:val="ru-RU"/>
        </w:rPr>
        <w:t xml:space="preserve"> </w:t>
      </w:r>
      <w:r w:rsidRPr="00EC7DA0">
        <w:rPr>
          <w:lang w:val="ru-RU"/>
        </w:rPr>
        <w:t>опыт</w:t>
      </w:r>
      <w:r w:rsidRPr="00EC7DA0">
        <w:rPr>
          <w:spacing w:val="33"/>
          <w:lang w:val="ru-RU"/>
        </w:rPr>
        <w:t xml:space="preserve"> </w:t>
      </w:r>
      <w:r w:rsidRPr="00EC7DA0">
        <w:rPr>
          <w:lang w:val="ru-RU"/>
        </w:rPr>
        <w:t>использования</w:t>
      </w:r>
      <w:r w:rsidRPr="00EC7DA0">
        <w:rPr>
          <w:spacing w:val="37"/>
          <w:lang w:val="ru-RU"/>
        </w:rPr>
        <w:t xml:space="preserve"> </w:t>
      </w:r>
      <w:r w:rsidRPr="00EC7DA0">
        <w:rPr>
          <w:lang w:val="ru-RU"/>
        </w:rPr>
        <w:t>цифровых</w:t>
      </w:r>
      <w:r w:rsidRPr="00EC7DA0">
        <w:rPr>
          <w:spacing w:val="37"/>
          <w:lang w:val="ru-RU"/>
        </w:rPr>
        <w:t xml:space="preserve"> </w:t>
      </w:r>
      <w:r w:rsidRPr="00EC7DA0">
        <w:rPr>
          <w:lang w:val="ru-RU"/>
        </w:rPr>
        <w:t>устройств</w:t>
      </w:r>
      <w:r w:rsidRPr="00EC7DA0">
        <w:rPr>
          <w:spacing w:val="39"/>
          <w:lang w:val="ru-RU"/>
        </w:rPr>
        <w:t xml:space="preserve"> </w:t>
      </w:r>
      <w:r w:rsidRPr="00EC7DA0">
        <w:rPr>
          <w:lang w:val="ru-RU"/>
        </w:rPr>
        <w:t>и</w:t>
      </w:r>
      <w:r w:rsidRPr="00EC7DA0">
        <w:rPr>
          <w:spacing w:val="36"/>
          <w:lang w:val="ru-RU"/>
        </w:rPr>
        <w:t xml:space="preserve"> </w:t>
      </w:r>
      <w:r w:rsidRPr="00EC7DA0">
        <w:rPr>
          <w:lang w:val="ru-RU"/>
        </w:rPr>
        <w:t>программных</w:t>
      </w:r>
      <w:r w:rsidRPr="00EC7DA0">
        <w:rPr>
          <w:spacing w:val="32"/>
          <w:lang w:val="ru-RU"/>
        </w:rPr>
        <w:t xml:space="preserve"> </w:t>
      </w:r>
      <w:r w:rsidRPr="00EC7DA0">
        <w:rPr>
          <w:lang w:val="ru-RU"/>
        </w:rPr>
        <w:t>сервисов</w:t>
      </w:r>
      <w:r w:rsidRPr="00EC7DA0">
        <w:rPr>
          <w:spacing w:val="38"/>
          <w:lang w:val="ru-RU"/>
        </w:rPr>
        <w:t xml:space="preserve"> </w:t>
      </w:r>
      <w:r w:rsidRPr="00EC7DA0">
        <w:rPr>
          <w:lang w:val="ru-RU"/>
        </w:rPr>
        <w:t>в технологии растениеводства;</w:t>
      </w:r>
    </w:p>
    <w:p w:rsidR="00E4184B" w:rsidRPr="00EC7DA0" w:rsidRDefault="00EC7DA0">
      <w:pPr>
        <w:pStyle w:val="a4"/>
        <w:tabs>
          <w:tab w:val="left" w:pos="4394"/>
          <w:tab w:val="left" w:pos="5124"/>
          <w:tab w:val="left" w:pos="6617"/>
          <w:tab w:val="left" w:pos="8020"/>
          <w:tab w:val="left" w:pos="8452"/>
          <w:tab w:val="left" w:pos="10709"/>
        </w:tabs>
        <w:spacing w:before="9" w:line="360" w:lineRule="auto"/>
        <w:ind w:right="852"/>
        <w:jc w:val="left"/>
        <w:rPr>
          <w:lang w:val="ru-RU"/>
        </w:rPr>
      </w:pPr>
      <w:r w:rsidRPr="00EC7DA0">
        <w:rPr>
          <w:spacing w:val="-2"/>
          <w:lang w:val="ru-RU"/>
        </w:rPr>
        <w:t>-характеризовать</w:t>
      </w:r>
      <w:r w:rsidRPr="00EC7DA0">
        <w:rPr>
          <w:lang w:val="ru-RU"/>
        </w:rPr>
        <w:tab/>
      </w:r>
      <w:r w:rsidRPr="00EC7DA0">
        <w:rPr>
          <w:spacing w:val="-4"/>
          <w:lang w:val="ru-RU"/>
        </w:rPr>
        <w:t>мир</w:t>
      </w:r>
      <w:r w:rsidRPr="00EC7DA0">
        <w:rPr>
          <w:lang w:val="ru-RU"/>
        </w:rPr>
        <w:tab/>
      </w:r>
      <w:r w:rsidRPr="00EC7DA0">
        <w:rPr>
          <w:spacing w:val="-2"/>
          <w:lang w:val="ru-RU"/>
        </w:rPr>
        <w:t>профессий,</w:t>
      </w:r>
      <w:r w:rsidRPr="00EC7DA0">
        <w:rPr>
          <w:lang w:val="ru-RU"/>
        </w:rPr>
        <w:tab/>
      </w:r>
      <w:r w:rsidRPr="00EC7DA0">
        <w:rPr>
          <w:spacing w:val="-2"/>
          <w:lang w:val="ru-RU"/>
        </w:rPr>
        <w:t>связанных</w:t>
      </w:r>
      <w:r w:rsidRPr="00EC7DA0">
        <w:rPr>
          <w:lang w:val="ru-RU"/>
        </w:rPr>
        <w:tab/>
      </w:r>
      <w:r w:rsidRPr="00EC7DA0">
        <w:rPr>
          <w:spacing w:val="-10"/>
          <w:lang w:val="ru-RU"/>
        </w:rPr>
        <w:t>с</w:t>
      </w:r>
      <w:r w:rsidRPr="00EC7DA0">
        <w:rPr>
          <w:lang w:val="ru-RU"/>
        </w:rPr>
        <w:tab/>
      </w:r>
      <w:r w:rsidRPr="00EC7DA0">
        <w:rPr>
          <w:spacing w:val="-2"/>
          <w:lang w:val="ru-RU"/>
        </w:rPr>
        <w:t>растениеводством,</w:t>
      </w:r>
      <w:r w:rsidRPr="00EC7DA0">
        <w:rPr>
          <w:lang w:val="ru-RU"/>
        </w:rPr>
        <w:tab/>
      </w:r>
      <w:r w:rsidRPr="00EC7DA0">
        <w:rPr>
          <w:spacing w:val="-6"/>
          <w:lang w:val="ru-RU"/>
        </w:rPr>
        <w:t xml:space="preserve">их </w:t>
      </w:r>
      <w:r w:rsidRPr="00EC7DA0">
        <w:rPr>
          <w:lang w:val="ru-RU"/>
        </w:rPr>
        <w:t>востребованность на рынке труда.</w:t>
      </w:r>
    </w:p>
    <w:p w:rsidR="00E4184B" w:rsidRPr="00EC7DA0" w:rsidRDefault="00E4184B">
      <w:pPr>
        <w:pStyle w:val="a4"/>
        <w:spacing w:before="4"/>
        <w:ind w:left="0" w:firstLine="0"/>
        <w:jc w:val="left"/>
        <w:rPr>
          <w:lang w:val="ru-RU"/>
        </w:rPr>
      </w:pPr>
    </w:p>
    <w:p w:rsidR="00E4184B" w:rsidRPr="00EC7DA0" w:rsidRDefault="00EC7DA0">
      <w:pPr>
        <w:pStyle w:val="210"/>
        <w:spacing w:before="1"/>
        <w:jc w:val="left"/>
        <w:rPr>
          <w:lang w:val="ru-RU"/>
        </w:rPr>
      </w:pPr>
      <w:bookmarkStart w:id="318" w:name="2.16._АДАПТИВНАЯ_ФИЗИЧЕСКАЯ_КУЛЬТУРА"/>
      <w:bookmarkEnd w:id="318"/>
      <w:r w:rsidRPr="00EC7DA0">
        <w:rPr>
          <w:lang w:val="ru-RU"/>
        </w:rPr>
        <w:t>2.16.</w:t>
      </w:r>
      <w:r w:rsidRPr="00EC7DA0">
        <w:rPr>
          <w:spacing w:val="-3"/>
          <w:lang w:val="ru-RU"/>
        </w:rPr>
        <w:t xml:space="preserve"> </w:t>
      </w:r>
      <w:r w:rsidRPr="00EC7DA0">
        <w:rPr>
          <w:lang w:val="ru-RU"/>
        </w:rPr>
        <w:t>АДАПТИВНАЯ</w:t>
      </w:r>
      <w:r w:rsidRPr="00EC7DA0">
        <w:rPr>
          <w:spacing w:val="-8"/>
          <w:lang w:val="ru-RU"/>
        </w:rPr>
        <w:t xml:space="preserve"> </w:t>
      </w:r>
      <w:r w:rsidRPr="00EC7DA0">
        <w:rPr>
          <w:lang w:val="ru-RU"/>
        </w:rPr>
        <w:t xml:space="preserve">ФИЗИЧЕСКАЯ </w:t>
      </w:r>
      <w:r w:rsidRPr="00EC7DA0">
        <w:rPr>
          <w:spacing w:val="-2"/>
          <w:lang w:val="ru-RU"/>
        </w:rPr>
        <w:t>КУЛЬТУРА</w:t>
      </w:r>
    </w:p>
    <w:p w:rsidR="00E4184B" w:rsidRPr="00EC7DA0" w:rsidRDefault="00EC7DA0">
      <w:pPr>
        <w:pStyle w:val="a4"/>
        <w:spacing w:before="132" w:line="360" w:lineRule="auto"/>
        <w:ind w:right="854"/>
        <w:rPr>
          <w:lang w:val="ru-RU"/>
        </w:rPr>
      </w:pPr>
      <w:r w:rsidRPr="00EC7DA0">
        <w:rPr>
          <w:lang w:val="ru-RU"/>
        </w:rPr>
        <w:t>Программа по учебному</w:t>
      </w:r>
      <w:r w:rsidRPr="00EC7DA0">
        <w:rPr>
          <w:spacing w:val="-4"/>
          <w:lang w:val="ru-RU"/>
        </w:rPr>
        <w:t xml:space="preserve"> </w:t>
      </w:r>
      <w:r w:rsidRPr="00EC7DA0">
        <w:rPr>
          <w:lang w:val="ru-RU"/>
        </w:rPr>
        <w:t>предмету</w:t>
      </w:r>
      <w:r w:rsidRPr="00EC7DA0">
        <w:rPr>
          <w:spacing w:val="-3"/>
          <w:lang w:val="ru-RU"/>
        </w:rPr>
        <w:t xml:space="preserve"> </w:t>
      </w:r>
      <w:r w:rsidRPr="00EC7DA0">
        <w:rPr>
          <w:lang w:val="ru-RU"/>
        </w:rPr>
        <w:t>«Адаптивная физическая культура» (предметная область «Физическая культура и основы безопасности жизнедеятельности») (далее соответственно – АФК, программа по физической культуре, физическая культура,) соответствует федеральной рабочей программе по учебному предмету «Физическая культура» и включает пояснительную записку, содержание обучения, планируемые результаты освоения программы по физической культуре.</w:t>
      </w:r>
    </w:p>
    <w:p w:rsidR="00E4184B" w:rsidRPr="00EC7DA0" w:rsidRDefault="00EC7DA0">
      <w:pPr>
        <w:pStyle w:val="210"/>
        <w:spacing w:before="8"/>
        <w:jc w:val="left"/>
        <w:rPr>
          <w:lang w:val="ru-RU"/>
        </w:rPr>
      </w:pPr>
      <w:bookmarkStart w:id="319" w:name="ПОЯСНИТЕЛЬНАЯ_ЗАПИСКА_(5)"/>
      <w:bookmarkEnd w:id="319"/>
      <w:r w:rsidRPr="00EC7DA0">
        <w:rPr>
          <w:lang w:val="ru-RU"/>
        </w:rPr>
        <w:t>ПОЯСНИТЕЛЬНАЯ</w:t>
      </w:r>
      <w:r w:rsidRPr="00EC7DA0">
        <w:rPr>
          <w:spacing w:val="-6"/>
          <w:lang w:val="ru-RU"/>
        </w:rPr>
        <w:t xml:space="preserve"> </w:t>
      </w:r>
      <w:r w:rsidRPr="00EC7DA0">
        <w:rPr>
          <w:spacing w:val="-2"/>
          <w:lang w:val="ru-RU"/>
        </w:rPr>
        <w:t>ЗАПИСКА</w:t>
      </w:r>
    </w:p>
    <w:p w:rsidR="00E4184B" w:rsidRPr="00EC7DA0" w:rsidRDefault="00EC7DA0">
      <w:pPr>
        <w:pStyle w:val="a4"/>
        <w:spacing w:before="127" w:line="360" w:lineRule="auto"/>
        <w:ind w:right="839"/>
        <w:rPr>
          <w:lang w:val="ru-RU"/>
        </w:rPr>
      </w:pPr>
      <w:r w:rsidRPr="00EC7DA0">
        <w:rPr>
          <w:lang w:val="ru-RU"/>
        </w:rPr>
        <w:t>Программа по АФК на уровне основного общего</w:t>
      </w:r>
      <w:r w:rsidRPr="00EC7DA0">
        <w:rPr>
          <w:spacing w:val="-1"/>
          <w:lang w:val="ru-RU"/>
        </w:rPr>
        <w:t xml:space="preserve"> </w:t>
      </w:r>
      <w:r w:rsidRPr="00EC7DA0">
        <w:rPr>
          <w:lang w:val="ru-RU"/>
        </w:rPr>
        <w:t>образования составлена на</w:t>
      </w:r>
      <w:r w:rsidRPr="00EC7DA0">
        <w:rPr>
          <w:spacing w:val="-2"/>
          <w:lang w:val="ru-RU"/>
        </w:rPr>
        <w:t xml:space="preserve"> </w:t>
      </w:r>
      <w:r w:rsidRPr="00EC7DA0">
        <w:rPr>
          <w:lang w:val="ru-RU"/>
        </w:rPr>
        <w:t>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4184B" w:rsidRPr="00EC7DA0" w:rsidRDefault="00EC7DA0">
      <w:pPr>
        <w:pStyle w:val="a4"/>
        <w:spacing w:line="362" w:lineRule="auto"/>
        <w:ind w:right="843"/>
        <w:rPr>
          <w:lang w:val="ru-RU"/>
        </w:rPr>
      </w:pPr>
      <w:r w:rsidRPr="00EC7DA0">
        <w:rPr>
          <w:lang w:val="ru-RU"/>
        </w:rPr>
        <w:t>Программа</w:t>
      </w:r>
      <w:r w:rsidRPr="00EC7DA0">
        <w:rPr>
          <w:spacing w:val="-8"/>
          <w:lang w:val="ru-RU"/>
        </w:rPr>
        <w:t xml:space="preserve"> </w:t>
      </w:r>
      <w:r w:rsidRPr="00EC7DA0">
        <w:rPr>
          <w:lang w:val="ru-RU"/>
        </w:rPr>
        <w:t>по АФК</w:t>
      </w:r>
      <w:r w:rsidRPr="00EC7DA0">
        <w:rPr>
          <w:spacing w:val="-5"/>
          <w:lang w:val="ru-RU"/>
        </w:rPr>
        <w:t xml:space="preserve"> </w:t>
      </w:r>
      <w:r w:rsidRPr="00EC7DA0">
        <w:rPr>
          <w:lang w:val="ru-RU"/>
        </w:rPr>
        <w:t>представляет собой</w:t>
      </w:r>
      <w:r w:rsidRPr="00EC7DA0">
        <w:rPr>
          <w:spacing w:val="-3"/>
          <w:lang w:val="ru-RU"/>
        </w:rPr>
        <w:t xml:space="preserve"> </w:t>
      </w:r>
      <w:r w:rsidRPr="00EC7DA0">
        <w:rPr>
          <w:lang w:val="ru-RU"/>
        </w:rPr>
        <w:t xml:space="preserve">методически оформленную конкретизацию требований ФГОС ООО и раскрывает их реализацию через конкретное предметное </w:t>
      </w:r>
      <w:r w:rsidRPr="00EC7DA0">
        <w:rPr>
          <w:spacing w:val="-2"/>
          <w:lang w:val="ru-RU"/>
        </w:rPr>
        <w:t>содержание.</w:t>
      </w:r>
    </w:p>
    <w:p w:rsidR="00E4184B" w:rsidRPr="00EC7DA0" w:rsidRDefault="00EC7DA0">
      <w:pPr>
        <w:pStyle w:val="a4"/>
        <w:spacing w:line="360" w:lineRule="auto"/>
        <w:ind w:right="840"/>
        <w:rPr>
          <w:lang w:val="ru-RU"/>
        </w:rPr>
      </w:pPr>
      <w:r w:rsidRPr="00EC7DA0">
        <w:rPr>
          <w:lang w:val="ru-RU"/>
        </w:rPr>
        <w:t>При создании программы по АФК, как 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39"/>
        <w:rPr>
          <w:lang w:val="ru-RU"/>
        </w:rPr>
      </w:pPr>
      <w:r w:rsidRPr="00EC7DA0">
        <w:rPr>
          <w:lang w:val="ru-RU"/>
        </w:rPr>
        <w:lastRenderedPageBreak/>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E4184B" w:rsidRPr="00EC7DA0" w:rsidRDefault="00EC7DA0">
      <w:pPr>
        <w:pStyle w:val="a4"/>
        <w:spacing w:before="3" w:line="360" w:lineRule="auto"/>
        <w:ind w:right="852"/>
        <w:rPr>
          <w:lang w:val="ru-RU"/>
        </w:rPr>
      </w:pPr>
      <w:r w:rsidRPr="00EC7DA0">
        <w:rPr>
          <w:lang w:val="ru-RU"/>
        </w:rPr>
        <w:t>С этой целью в образовательных</w:t>
      </w:r>
      <w:r w:rsidRPr="00EC7DA0">
        <w:rPr>
          <w:spacing w:val="-1"/>
          <w:lang w:val="ru-RU"/>
        </w:rPr>
        <w:t xml:space="preserve"> </w:t>
      </w:r>
      <w:r w:rsidRPr="00EC7DA0">
        <w:rPr>
          <w:lang w:val="ru-RU"/>
        </w:rPr>
        <w:t>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w:t>
      </w:r>
    </w:p>
    <w:p w:rsidR="00E4184B" w:rsidRPr="00EC7DA0" w:rsidRDefault="00EC7DA0">
      <w:pPr>
        <w:pStyle w:val="a4"/>
        <w:spacing w:before="1" w:line="360" w:lineRule="auto"/>
        <w:ind w:right="847"/>
        <w:rPr>
          <w:lang w:val="ru-RU"/>
        </w:rPr>
      </w:pPr>
      <w:r w:rsidRPr="00EC7DA0">
        <w:rPr>
          <w:lang w:val="ru-RU"/>
        </w:rPr>
        <w:t>Программа по адаптивной физической культуре для обучающихся с ЗПР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E4184B" w:rsidRPr="00EC7DA0" w:rsidRDefault="00EC7DA0">
      <w:pPr>
        <w:pStyle w:val="a4"/>
        <w:spacing w:line="360" w:lineRule="auto"/>
        <w:ind w:right="847"/>
        <w:rPr>
          <w:lang w:val="ru-RU"/>
        </w:rPr>
      </w:pPr>
      <w:r w:rsidRPr="00EC7DA0">
        <w:rPr>
          <w:lang w:val="ru-RU"/>
        </w:rPr>
        <w:t>Методика адаптивного физического воспитания обучающихся с ЗПР имеет ряд существенных отличий от основной образовательной программы физического</w:t>
      </w:r>
      <w:r w:rsidRPr="00EC7DA0">
        <w:rPr>
          <w:spacing w:val="80"/>
          <w:lang w:val="ru-RU"/>
        </w:rPr>
        <w:t xml:space="preserve"> </w:t>
      </w:r>
      <w:r w:rsidRPr="00EC7DA0">
        <w:rPr>
          <w:lang w:val="ru-RU"/>
        </w:rPr>
        <w:t>воспитания. Это обусловлено особенностями развития как физической, так и психической сферы обучающегося с ЗПР.</w:t>
      </w:r>
    </w:p>
    <w:p w:rsidR="00E4184B" w:rsidRPr="00EC7DA0" w:rsidRDefault="00EC7DA0">
      <w:pPr>
        <w:pStyle w:val="a4"/>
        <w:spacing w:before="1" w:line="360" w:lineRule="auto"/>
        <w:ind w:right="835"/>
        <w:rPr>
          <w:lang w:val="ru-RU"/>
        </w:rPr>
      </w:pPr>
      <w:r w:rsidRPr="00EC7DA0">
        <w:rPr>
          <w:lang w:val="ru-RU"/>
        </w:rPr>
        <w:t>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 моторной координации и пространственной ориентировки. Кроме того, трудности в усвоении знаний</w:t>
      </w:r>
      <w:r w:rsidRPr="00EC7DA0">
        <w:rPr>
          <w:spacing w:val="-2"/>
          <w:lang w:val="ru-RU"/>
        </w:rPr>
        <w:t xml:space="preserve"> </w:t>
      </w:r>
      <w:r w:rsidRPr="00EC7DA0">
        <w:rPr>
          <w:lang w:val="ru-RU"/>
        </w:rPr>
        <w:t>усугубляются особым неврологическим статусом многих</w:t>
      </w:r>
      <w:r w:rsidRPr="00EC7DA0">
        <w:rPr>
          <w:spacing w:val="-3"/>
          <w:lang w:val="ru-RU"/>
        </w:rPr>
        <w:t xml:space="preserve"> </w:t>
      </w:r>
      <w:r w:rsidRPr="00EC7DA0">
        <w:rPr>
          <w:lang w:val="ru-RU"/>
        </w:rPr>
        <w:t xml:space="preserve">обучающихся с ЗПР, которые характеризуются повышенной утомляемостью, снижением умственной работоспособности, активного внимания и памяти. Задержка психического развития в большинстве случаев является следствием резидуально-органической недостаточности центральной нервной системы, что оказывает влияние и двигательную сферу </w:t>
      </w:r>
      <w:r w:rsidRPr="00EC7DA0">
        <w:rPr>
          <w:spacing w:val="-2"/>
          <w:lang w:val="ru-RU"/>
        </w:rPr>
        <w:t>обучающихся.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1"/>
        <w:rPr>
          <w:lang w:val="ru-RU"/>
        </w:rPr>
      </w:pPr>
      <w:r w:rsidRPr="00EC7DA0">
        <w:rPr>
          <w:lang w:val="ru-RU"/>
        </w:rPr>
        <w:lastRenderedPageBreak/>
        <w:t>В основу</w:t>
      </w:r>
      <w:r w:rsidRPr="00EC7DA0">
        <w:rPr>
          <w:spacing w:val="-15"/>
          <w:lang w:val="ru-RU"/>
        </w:rPr>
        <w:t xml:space="preserve"> </w:t>
      </w:r>
      <w:r w:rsidRPr="00EC7DA0">
        <w:rPr>
          <w:lang w:val="ru-RU"/>
        </w:rPr>
        <w:t>разработки программы по</w:t>
      </w:r>
      <w:r w:rsidRPr="00EC7DA0">
        <w:rPr>
          <w:spacing w:val="-2"/>
          <w:lang w:val="ru-RU"/>
        </w:rPr>
        <w:t xml:space="preserve"> </w:t>
      </w:r>
      <w:r w:rsidRPr="00EC7DA0">
        <w:rPr>
          <w:lang w:val="ru-RU"/>
        </w:rPr>
        <w:t>адаптивной</w:t>
      </w:r>
      <w:r w:rsidRPr="00EC7DA0">
        <w:rPr>
          <w:spacing w:val="-1"/>
          <w:lang w:val="ru-RU"/>
        </w:rPr>
        <w:t xml:space="preserve"> </w:t>
      </w:r>
      <w:r w:rsidRPr="00EC7DA0">
        <w:rPr>
          <w:lang w:val="ru-RU"/>
        </w:rPr>
        <w:t>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E4184B" w:rsidRPr="00EC7DA0" w:rsidRDefault="00EC7DA0">
      <w:pPr>
        <w:pStyle w:val="a4"/>
        <w:spacing w:before="5"/>
        <w:ind w:left="2310" w:firstLine="0"/>
        <w:rPr>
          <w:lang w:val="ru-RU"/>
        </w:rPr>
      </w:pPr>
      <w:r w:rsidRPr="00EC7DA0">
        <w:rPr>
          <w:lang w:val="ru-RU"/>
        </w:rPr>
        <w:t>В</w:t>
      </w:r>
      <w:r w:rsidRPr="00EC7DA0">
        <w:rPr>
          <w:spacing w:val="-9"/>
          <w:lang w:val="ru-RU"/>
        </w:rPr>
        <w:t xml:space="preserve"> </w:t>
      </w:r>
      <w:r w:rsidRPr="00EC7DA0">
        <w:rPr>
          <w:lang w:val="ru-RU"/>
        </w:rPr>
        <w:t>процессе</w:t>
      </w:r>
      <w:r w:rsidRPr="00EC7DA0">
        <w:rPr>
          <w:spacing w:val="-7"/>
          <w:lang w:val="ru-RU"/>
        </w:rPr>
        <w:t xml:space="preserve"> </w:t>
      </w:r>
      <w:r w:rsidRPr="00EC7DA0">
        <w:rPr>
          <w:lang w:val="ru-RU"/>
        </w:rPr>
        <w:t>разработки</w:t>
      </w:r>
      <w:r w:rsidRPr="00EC7DA0">
        <w:rPr>
          <w:spacing w:val="-6"/>
          <w:lang w:val="ru-RU"/>
        </w:rPr>
        <w:t xml:space="preserve"> </w:t>
      </w:r>
      <w:r w:rsidRPr="00EC7DA0">
        <w:rPr>
          <w:lang w:val="ru-RU"/>
        </w:rPr>
        <w:t>программы</w:t>
      </w:r>
      <w:r w:rsidRPr="00EC7DA0">
        <w:rPr>
          <w:spacing w:val="-8"/>
          <w:lang w:val="ru-RU"/>
        </w:rPr>
        <w:t xml:space="preserve"> </w:t>
      </w:r>
      <w:r w:rsidRPr="00EC7DA0">
        <w:rPr>
          <w:lang w:val="ru-RU"/>
        </w:rPr>
        <w:t>выделяют</w:t>
      </w:r>
      <w:r w:rsidRPr="00EC7DA0">
        <w:rPr>
          <w:spacing w:val="-6"/>
          <w:lang w:val="ru-RU"/>
        </w:rPr>
        <w:t xml:space="preserve"> </w:t>
      </w:r>
      <w:r w:rsidRPr="00EC7DA0">
        <w:rPr>
          <w:lang w:val="ru-RU"/>
        </w:rPr>
        <w:t>несколько</w:t>
      </w:r>
      <w:r w:rsidRPr="00EC7DA0">
        <w:rPr>
          <w:spacing w:val="-10"/>
          <w:lang w:val="ru-RU"/>
        </w:rPr>
        <w:t xml:space="preserve"> </w:t>
      </w:r>
      <w:r w:rsidRPr="00EC7DA0">
        <w:rPr>
          <w:lang w:val="ru-RU"/>
        </w:rPr>
        <w:t>групп обучающихся</w:t>
      </w:r>
      <w:r w:rsidRPr="00EC7DA0">
        <w:rPr>
          <w:spacing w:val="8"/>
          <w:lang w:val="ru-RU"/>
        </w:rPr>
        <w:t xml:space="preserve"> </w:t>
      </w:r>
      <w:r w:rsidRPr="00EC7DA0">
        <w:rPr>
          <w:lang w:val="ru-RU"/>
        </w:rPr>
        <w:t>с</w:t>
      </w:r>
      <w:r w:rsidRPr="00EC7DA0">
        <w:rPr>
          <w:spacing w:val="-8"/>
          <w:lang w:val="ru-RU"/>
        </w:rPr>
        <w:t xml:space="preserve"> </w:t>
      </w:r>
      <w:r w:rsidRPr="00EC7DA0">
        <w:rPr>
          <w:spacing w:val="-4"/>
          <w:lang w:val="ru-RU"/>
        </w:rPr>
        <w:t>ЗПР:</w:t>
      </w:r>
    </w:p>
    <w:p w:rsidR="00E4184B" w:rsidRPr="00EC7DA0" w:rsidRDefault="00EC7DA0" w:rsidP="00961A7B">
      <w:pPr>
        <w:pStyle w:val="a6"/>
        <w:numPr>
          <w:ilvl w:val="0"/>
          <w:numId w:val="81"/>
        </w:numPr>
        <w:tabs>
          <w:tab w:val="left" w:pos="2594"/>
        </w:tabs>
        <w:spacing w:before="136" w:line="360" w:lineRule="auto"/>
        <w:ind w:right="858" w:firstLine="710"/>
        <w:rPr>
          <w:sz w:val="24"/>
          <w:lang w:val="ru-RU"/>
        </w:rPr>
      </w:pPr>
      <w:r w:rsidRPr="00EC7DA0">
        <w:rPr>
          <w:sz w:val="24"/>
          <w:lang w:val="ru-RU"/>
        </w:rPr>
        <w:t xml:space="preserve">обучающиеся с ЗПР, физическое развитие которых соотносится с возрастной </w:t>
      </w:r>
      <w:r w:rsidRPr="00EC7DA0">
        <w:rPr>
          <w:spacing w:val="-2"/>
          <w:sz w:val="24"/>
          <w:lang w:val="ru-RU"/>
        </w:rPr>
        <w:t>нормой;</w:t>
      </w:r>
    </w:p>
    <w:p w:rsidR="00E4184B" w:rsidRPr="00EC7DA0" w:rsidRDefault="00EC7DA0" w:rsidP="00961A7B">
      <w:pPr>
        <w:pStyle w:val="a6"/>
        <w:numPr>
          <w:ilvl w:val="0"/>
          <w:numId w:val="81"/>
        </w:numPr>
        <w:tabs>
          <w:tab w:val="left" w:pos="2594"/>
        </w:tabs>
        <w:spacing w:line="355" w:lineRule="auto"/>
        <w:ind w:right="860" w:firstLine="710"/>
        <w:rPr>
          <w:sz w:val="24"/>
          <w:lang w:val="ru-RU"/>
        </w:rPr>
      </w:pPr>
      <w:r w:rsidRPr="00EC7DA0">
        <w:rPr>
          <w:sz w:val="24"/>
          <w:lang w:val="ru-RU"/>
        </w:rPr>
        <w:t>обучающиеся с ЗПР, отстающие в физическом развитии и формировании двигательных навыков;</w:t>
      </w:r>
    </w:p>
    <w:p w:rsidR="00E4184B" w:rsidRPr="00EC7DA0" w:rsidRDefault="00EC7DA0" w:rsidP="00961A7B">
      <w:pPr>
        <w:pStyle w:val="a6"/>
        <w:numPr>
          <w:ilvl w:val="0"/>
          <w:numId w:val="81"/>
        </w:numPr>
        <w:tabs>
          <w:tab w:val="left" w:pos="2594"/>
        </w:tabs>
        <w:spacing w:before="12" w:line="360" w:lineRule="auto"/>
        <w:ind w:right="853" w:firstLine="710"/>
        <w:rPr>
          <w:sz w:val="24"/>
          <w:lang w:val="ru-RU"/>
        </w:rPr>
      </w:pPr>
      <w:r w:rsidRPr="00EC7DA0">
        <w:rPr>
          <w:sz w:val="24"/>
          <w:lang w:val="ru-RU"/>
        </w:rPr>
        <w:t>обучающиеся с ЗПР, имеющие нарушения здоровья, подтвержденные медицинским заключением, а также дети с инвалидностью по соматическим</w:t>
      </w:r>
      <w:r w:rsidRPr="00EC7DA0">
        <w:rPr>
          <w:spacing w:val="40"/>
          <w:sz w:val="24"/>
          <w:lang w:val="ru-RU"/>
        </w:rPr>
        <w:t xml:space="preserve"> </w:t>
      </w:r>
      <w:r w:rsidRPr="00EC7DA0">
        <w:rPr>
          <w:spacing w:val="-2"/>
          <w:sz w:val="24"/>
          <w:lang w:val="ru-RU"/>
        </w:rPr>
        <w:t>заболеваниям.</w:t>
      </w:r>
    </w:p>
    <w:p w:rsidR="00E4184B" w:rsidRPr="00EC7DA0" w:rsidRDefault="00EC7DA0">
      <w:pPr>
        <w:pStyle w:val="a4"/>
        <w:spacing w:line="360" w:lineRule="auto"/>
        <w:ind w:right="833"/>
        <w:rPr>
          <w:lang w:val="ru-RU"/>
        </w:rPr>
      </w:pPr>
      <w:r w:rsidRPr="00EC7DA0">
        <w:rPr>
          <w:lang w:val="ru-RU"/>
        </w:rPr>
        <w:t xml:space="preserve">Для обучающихся с ЗПР, </w:t>
      </w:r>
      <w:r w:rsidRPr="00EC7DA0">
        <w:rPr>
          <w:i/>
          <w:lang w:val="ru-RU"/>
        </w:rPr>
        <w:t>физическое развитие которых приближается или соответствует возрастной норме</w:t>
      </w:r>
      <w:r w:rsidRPr="00EC7DA0">
        <w:rPr>
          <w:lang w:val="ru-RU"/>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w:t>
      </w:r>
      <w:r w:rsidRPr="00EC7DA0">
        <w:rPr>
          <w:spacing w:val="40"/>
          <w:lang w:val="ru-RU"/>
        </w:rPr>
        <w:t xml:space="preserve"> </w:t>
      </w:r>
      <w:r w:rsidRPr="00EC7DA0">
        <w:rPr>
          <w:lang w:val="ru-RU"/>
        </w:rPr>
        <w:t>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w:t>
      </w:r>
    </w:p>
    <w:p w:rsidR="00E4184B" w:rsidRPr="00EC7DA0" w:rsidRDefault="00EC7DA0">
      <w:pPr>
        <w:pStyle w:val="a4"/>
        <w:ind w:firstLine="0"/>
        <w:rPr>
          <w:lang w:val="ru-RU"/>
        </w:rPr>
      </w:pPr>
      <w:r w:rsidRPr="00EC7DA0">
        <w:rPr>
          <w:lang w:val="ru-RU"/>
        </w:rPr>
        <w:t>«Адаптивная</w:t>
      </w:r>
      <w:r w:rsidRPr="00EC7DA0">
        <w:rPr>
          <w:spacing w:val="-12"/>
          <w:lang w:val="ru-RU"/>
        </w:rPr>
        <w:t xml:space="preserve"> </w:t>
      </w:r>
      <w:r w:rsidRPr="00EC7DA0">
        <w:rPr>
          <w:lang w:val="ru-RU"/>
        </w:rPr>
        <w:t>физическая</w:t>
      </w:r>
      <w:r w:rsidRPr="00EC7DA0">
        <w:rPr>
          <w:spacing w:val="-7"/>
          <w:lang w:val="ru-RU"/>
        </w:rPr>
        <w:t xml:space="preserve"> </w:t>
      </w:r>
      <w:r w:rsidRPr="00EC7DA0">
        <w:rPr>
          <w:spacing w:val="-2"/>
          <w:lang w:val="ru-RU"/>
        </w:rPr>
        <w:t>культура».</w:t>
      </w:r>
    </w:p>
    <w:p w:rsidR="00E4184B" w:rsidRPr="00EC7DA0" w:rsidRDefault="00EC7DA0">
      <w:pPr>
        <w:pStyle w:val="a4"/>
        <w:spacing w:before="135" w:line="360" w:lineRule="auto"/>
        <w:ind w:right="839"/>
        <w:rPr>
          <w:lang w:val="ru-RU"/>
        </w:rPr>
      </w:pPr>
      <w:r w:rsidRPr="00EC7DA0">
        <w:rPr>
          <w:lang w:val="ru-RU"/>
        </w:rPr>
        <w:t xml:space="preserve">Обучающиеся с ЗПР, </w:t>
      </w:r>
      <w:r w:rsidRPr="00EC7DA0">
        <w:rPr>
          <w:i/>
          <w:lang w:val="ru-RU"/>
        </w:rPr>
        <w:t>отстающие в физическом развитии и формировании двигательных навыков</w:t>
      </w:r>
      <w:r w:rsidRPr="00EC7DA0">
        <w:rPr>
          <w:lang w:val="ru-RU"/>
        </w:rPr>
        <w:t>,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w:t>
      </w:r>
      <w:r w:rsidRPr="00EC7DA0">
        <w:rPr>
          <w:spacing w:val="40"/>
          <w:lang w:val="ru-RU"/>
        </w:rPr>
        <w:t xml:space="preserve"> </w:t>
      </w:r>
      <w:r w:rsidRPr="00EC7DA0">
        <w:rPr>
          <w:lang w:val="ru-RU"/>
        </w:rPr>
        <w:t>развитии</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функциональном</w:t>
      </w:r>
      <w:r w:rsidRPr="00EC7DA0">
        <w:rPr>
          <w:spacing w:val="40"/>
          <w:lang w:val="ru-RU"/>
        </w:rPr>
        <w:t xml:space="preserve"> </w:t>
      </w:r>
      <w:r w:rsidRPr="00EC7DA0">
        <w:rPr>
          <w:lang w:val="ru-RU"/>
        </w:rPr>
        <w:t>состоянии,</w:t>
      </w:r>
      <w:r w:rsidRPr="00EC7DA0">
        <w:rPr>
          <w:spacing w:val="40"/>
          <w:lang w:val="ru-RU"/>
        </w:rPr>
        <w:t xml:space="preserve"> </w:t>
      </w:r>
      <w:r w:rsidRPr="00EC7DA0">
        <w:rPr>
          <w:lang w:val="ru-RU"/>
        </w:rPr>
        <w:t>так</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специфические</w:t>
      </w:r>
      <w:r w:rsidRPr="00EC7DA0">
        <w:rPr>
          <w:spacing w:val="40"/>
          <w:lang w:val="ru-RU"/>
        </w:rPr>
        <w:t xml:space="preserve"> </w:t>
      </w:r>
      <w:r w:rsidRPr="00EC7DA0">
        <w:rPr>
          <w:lang w:val="ru-RU"/>
        </w:rPr>
        <w:t>нарушения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37" w:firstLine="0"/>
        <w:rPr>
          <w:lang w:val="ru-RU"/>
        </w:rPr>
      </w:pPr>
      <w:r w:rsidRPr="00EC7DA0">
        <w:rPr>
          <w:lang w:val="ru-RU"/>
        </w:rPr>
        <w:lastRenderedPageBreak/>
        <w:t>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w:t>
      </w:r>
    </w:p>
    <w:p w:rsidR="00E4184B" w:rsidRPr="00EC7DA0" w:rsidRDefault="00EC7DA0">
      <w:pPr>
        <w:pStyle w:val="a4"/>
        <w:spacing w:line="360" w:lineRule="auto"/>
        <w:ind w:right="842"/>
        <w:rPr>
          <w:lang w:val="ru-RU"/>
        </w:rPr>
      </w:pPr>
      <w:r w:rsidRPr="00EC7DA0">
        <w:rPr>
          <w:lang w:val="ru-RU"/>
        </w:rPr>
        <w:t xml:space="preserve">Для обучающихся с ЗПР, </w:t>
      </w:r>
      <w:r w:rsidRPr="00EC7DA0">
        <w:rPr>
          <w:i/>
          <w:lang w:val="ru-RU"/>
        </w:rPr>
        <w:t>имеющих отклонения в состоянии здоровья или инвалидность по соматическим заболеваниям</w:t>
      </w:r>
      <w:r w:rsidRPr="00EC7DA0">
        <w:rPr>
          <w:lang w:val="ru-RU"/>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w:t>
      </w:r>
      <w:r w:rsidRPr="00EC7DA0">
        <w:rPr>
          <w:spacing w:val="40"/>
          <w:lang w:val="ru-RU"/>
        </w:rPr>
        <w:t xml:space="preserve"> </w:t>
      </w:r>
      <w:r w:rsidRPr="00EC7DA0">
        <w:rPr>
          <w:lang w:val="ru-RU"/>
        </w:rPr>
        <w:t>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 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 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w:t>
      </w:r>
      <w:r w:rsidRPr="00EC7DA0">
        <w:rPr>
          <w:spacing w:val="40"/>
          <w:lang w:val="ru-RU"/>
        </w:rPr>
        <w:t xml:space="preserve"> </w:t>
      </w:r>
      <w:r w:rsidRPr="00EC7DA0">
        <w:rPr>
          <w:lang w:val="ru-RU"/>
        </w:rPr>
        <w:t>организации,</w:t>
      </w:r>
      <w:r w:rsidRPr="00EC7DA0">
        <w:rPr>
          <w:spacing w:val="36"/>
          <w:lang w:val="ru-RU"/>
        </w:rPr>
        <w:t xml:space="preserve"> </w:t>
      </w:r>
      <w:r w:rsidRPr="00EC7DA0">
        <w:rPr>
          <w:lang w:val="ru-RU"/>
        </w:rPr>
        <w:t>так</w:t>
      </w:r>
      <w:r w:rsidRPr="00EC7DA0">
        <w:rPr>
          <w:spacing w:val="35"/>
          <w:lang w:val="ru-RU"/>
        </w:rPr>
        <w:t xml:space="preserve"> </w:t>
      </w:r>
      <w:r w:rsidRPr="00EC7DA0">
        <w:rPr>
          <w:lang w:val="ru-RU"/>
        </w:rPr>
        <w:t>и</w:t>
      </w:r>
      <w:r w:rsidRPr="00EC7DA0">
        <w:rPr>
          <w:spacing w:val="32"/>
          <w:lang w:val="ru-RU"/>
        </w:rPr>
        <w:t xml:space="preserve"> </w:t>
      </w:r>
      <w:r w:rsidRPr="00EC7DA0">
        <w:rPr>
          <w:lang w:val="ru-RU"/>
        </w:rPr>
        <w:t>в</w:t>
      </w:r>
      <w:r w:rsidRPr="00EC7DA0">
        <w:rPr>
          <w:spacing w:val="38"/>
          <w:lang w:val="ru-RU"/>
        </w:rPr>
        <w:t xml:space="preserve"> </w:t>
      </w:r>
      <w:r w:rsidRPr="00EC7DA0">
        <w:rPr>
          <w:lang w:val="ru-RU"/>
        </w:rPr>
        <w:t>семье,</w:t>
      </w:r>
      <w:r w:rsidRPr="00EC7DA0">
        <w:rPr>
          <w:spacing w:val="35"/>
          <w:lang w:val="ru-RU"/>
        </w:rPr>
        <w:t xml:space="preserve"> </w:t>
      </w:r>
      <w:r w:rsidRPr="00EC7DA0">
        <w:rPr>
          <w:lang w:val="ru-RU"/>
        </w:rPr>
        <w:t>забота</w:t>
      </w:r>
      <w:r w:rsidRPr="00EC7DA0">
        <w:rPr>
          <w:spacing w:val="37"/>
          <w:lang w:val="ru-RU"/>
        </w:rPr>
        <w:t xml:space="preserve"> </w:t>
      </w:r>
      <w:r w:rsidRPr="00EC7DA0">
        <w:rPr>
          <w:lang w:val="ru-RU"/>
        </w:rPr>
        <w:t>родителей</w:t>
      </w:r>
      <w:r w:rsidRPr="00EC7DA0">
        <w:rPr>
          <w:spacing w:val="39"/>
          <w:lang w:val="ru-RU"/>
        </w:rPr>
        <w:t xml:space="preserve"> </w:t>
      </w:r>
      <w:r w:rsidRPr="00EC7DA0">
        <w:rPr>
          <w:lang w:val="ru-RU"/>
        </w:rPr>
        <w:t>об</w:t>
      </w:r>
      <w:r w:rsidRPr="00EC7DA0">
        <w:rPr>
          <w:spacing w:val="29"/>
          <w:lang w:val="ru-RU"/>
        </w:rPr>
        <w:t xml:space="preserve"> </w:t>
      </w:r>
      <w:r w:rsidRPr="00EC7DA0">
        <w:rPr>
          <w:lang w:val="ru-RU"/>
        </w:rPr>
        <w:t>охране</w:t>
      </w:r>
      <w:r w:rsidRPr="00EC7DA0">
        <w:rPr>
          <w:spacing w:val="37"/>
          <w:lang w:val="ru-RU"/>
        </w:rPr>
        <w:t xml:space="preserve"> </w:t>
      </w:r>
      <w:r w:rsidRPr="00EC7DA0">
        <w:rPr>
          <w:lang w:val="ru-RU"/>
        </w:rPr>
        <w:t>и</w:t>
      </w:r>
      <w:r w:rsidRPr="00EC7DA0">
        <w:rPr>
          <w:spacing w:val="40"/>
          <w:lang w:val="ru-RU"/>
        </w:rPr>
        <w:t xml:space="preserve"> </w:t>
      </w:r>
      <w:r w:rsidRPr="00EC7DA0">
        <w:rPr>
          <w:lang w:val="ru-RU"/>
        </w:rPr>
        <w:t>укреплении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5" w:firstLine="0"/>
        <w:rPr>
          <w:lang w:val="ru-RU"/>
        </w:rPr>
      </w:pPr>
      <w:r w:rsidRPr="00EC7DA0">
        <w:rPr>
          <w:lang w:val="ru-RU"/>
        </w:rPr>
        <w:lastRenderedPageBreak/>
        <w:t xml:space="preserve">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w:t>
      </w:r>
      <w:r w:rsidRPr="00EC7DA0">
        <w:rPr>
          <w:spacing w:val="-2"/>
          <w:lang w:val="ru-RU"/>
        </w:rPr>
        <w:t>рекомендации.</w:t>
      </w:r>
    </w:p>
    <w:p w:rsidR="00E4184B" w:rsidRPr="00EC7DA0" w:rsidRDefault="00EC7DA0">
      <w:pPr>
        <w:pStyle w:val="a4"/>
        <w:spacing w:before="3" w:line="360" w:lineRule="auto"/>
        <w:ind w:right="842"/>
        <w:rPr>
          <w:lang w:val="ru-RU"/>
        </w:rPr>
      </w:pPr>
      <w:r w:rsidRPr="00EC7DA0">
        <w:rPr>
          <w:lang w:val="ru-RU"/>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 с ЗПР</w:t>
      </w:r>
      <w:r w:rsidRPr="00EC7DA0">
        <w:rPr>
          <w:spacing w:val="-2"/>
          <w:lang w:val="ru-RU"/>
        </w:rPr>
        <w:t xml:space="preserve"> </w:t>
      </w:r>
      <w:r w:rsidRPr="00EC7DA0">
        <w:rPr>
          <w:lang w:val="ru-RU"/>
        </w:rPr>
        <w:t>с</w:t>
      </w:r>
      <w:r w:rsidRPr="00EC7DA0">
        <w:rPr>
          <w:spacing w:val="-4"/>
          <w:lang w:val="ru-RU"/>
        </w:rPr>
        <w:t xml:space="preserve"> </w:t>
      </w:r>
      <w:r w:rsidRPr="00EC7DA0">
        <w:rPr>
          <w:lang w:val="ru-RU"/>
        </w:rPr>
        <w:t>нарушениями здоровья</w:t>
      </w:r>
      <w:r w:rsidRPr="00EC7DA0">
        <w:rPr>
          <w:spacing w:val="-7"/>
          <w:lang w:val="ru-RU"/>
        </w:rPr>
        <w:t xml:space="preserve"> </w:t>
      </w:r>
      <w:r w:rsidRPr="00EC7DA0">
        <w:rPr>
          <w:lang w:val="ru-RU"/>
        </w:rPr>
        <w:t>или</w:t>
      </w:r>
      <w:r w:rsidRPr="00EC7DA0">
        <w:rPr>
          <w:spacing w:val="-1"/>
          <w:lang w:val="ru-RU"/>
        </w:rPr>
        <w:t xml:space="preserve"> </w:t>
      </w:r>
      <w:r w:rsidRPr="00EC7DA0">
        <w:rPr>
          <w:lang w:val="ru-RU"/>
        </w:rPr>
        <w:t>инвалидностью</w:t>
      </w:r>
      <w:r w:rsidRPr="00EC7DA0">
        <w:rPr>
          <w:spacing w:val="-3"/>
          <w:lang w:val="ru-RU"/>
        </w:rPr>
        <w:t xml:space="preserve"> </w:t>
      </w:r>
      <w:r w:rsidRPr="00EC7DA0">
        <w:rPr>
          <w:lang w:val="ru-RU"/>
        </w:rPr>
        <w:t>занимаются адаптивной физической культурой в соответствии с медицинскими рекомендациями.</w:t>
      </w:r>
    </w:p>
    <w:p w:rsidR="00E4184B" w:rsidRPr="00EC7DA0" w:rsidRDefault="00EC7DA0">
      <w:pPr>
        <w:pStyle w:val="a4"/>
        <w:spacing w:line="360" w:lineRule="auto"/>
        <w:ind w:right="845"/>
        <w:rPr>
          <w:lang w:val="ru-RU"/>
        </w:rPr>
      </w:pPr>
      <w:r w:rsidRPr="00EC7DA0">
        <w:rPr>
          <w:lang w:val="ru-RU"/>
        </w:rPr>
        <w:t>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w:t>
      </w:r>
      <w:r w:rsidRPr="00EC7DA0">
        <w:rPr>
          <w:spacing w:val="-4"/>
          <w:lang w:val="ru-RU"/>
        </w:rPr>
        <w:t xml:space="preserve"> </w:t>
      </w:r>
      <w:r w:rsidRPr="00EC7DA0">
        <w:rPr>
          <w:lang w:val="ru-RU"/>
        </w:rPr>
        <w:t>как</w:t>
      </w:r>
      <w:r w:rsidRPr="00EC7DA0">
        <w:rPr>
          <w:spacing w:val="-4"/>
          <w:lang w:val="ru-RU"/>
        </w:rPr>
        <w:t xml:space="preserve"> </w:t>
      </w:r>
      <w:r w:rsidRPr="00EC7DA0">
        <w:rPr>
          <w:lang w:val="ru-RU"/>
        </w:rPr>
        <w:t>эффективного</w:t>
      </w:r>
      <w:r w:rsidRPr="00EC7DA0">
        <w:rPr>
          <w:spacing w:val="-6"/>
          <w:lang w:val="ru-RU"/>
        </w:rPr>
        <w:t xml:space="preserve"> </w:t>
      </w:r>
      <w:r w:rsidRPr="00EC7DA0">
        <w:rPr>
          <w:lang w:val="ru-RU"/>
        </w:rPr>
        <w:t>метода социализации лиц</w:t>
      </w:r>
      <w:r w:rsidRPr="00EC7DA0">
        <w:rPr>
          <w:spacing w:val="-2"/>
          <w:lang w:val="ru-RU"/>
        </w:rPr>
        <w:t xml:space="preserve"> </w:t>
      </w:r>
      <w:r w:rsidRPr="00EC7DA0">
        <w:rPr>
          <w:lang w:val="ru-RU"/>
        </w:rPr>
        <w:t>с</w:t>
      </w:r>
      <w:r w:rsidRPr="00EC7DA0">
        <w:rPr>
          <w:spacing w:val="-3"/>
          <w:lang w:val="ru-RU"/>
        </w:rPr>
        <w:t xml:space="preserve"> </w:t>
      </w:r>
      <w:r w:rsidRPr="00EC7DA0">
        <w:rPr>
          <w:lang w:val="ru-RU"/>
        </w:rPr>
        <w:t>ЗПР</w:t>
      </w:r>
      <w:r w:rsidRPr="00EC7DA0">
        <w:rPr>
          <w:spacing w:val="-2"/>
          <w:lang w:val="ru-RU"/>
        </w:rPr>
        <w:t xml:space="preserve"> </w:t>
      </w:r>
      <w:r w:rsidRPr="00EC7DA0">
        <w:rPr>
          <w:lang w:val="ru-RU"/>
        </w:rPr>
        <w:t>признается</w:t>
      </w:r>
      <w:r w:rsidRPr="00EC7DA0">
        <w:rPr>
          <w:spacing w:val="-2"/>
          <w:lang w:val="ru-RU"/>
        </w:rPr>
        <w:t xml:space="preserve"> </w:t>
      </w:r>
      <w:r w:rsidRPr="00EC7DA0">
        <w:rPr>
          <w:lang w:val="ru-RU"/>
        </w:rPr>
        <w:t xml:space="preserve">специалистами в сфере образования, физической культуры и спорта, здравоохранения и социальной </w:t>
      </w:r>
      <w:r w:rsidRPr="00EC7DA0">
        <w:rPr>
          <w:spacing w:val="-2"/>
          <w:lang w:val="ru-RU"/>
        </w:rPr>
        <w:t>защиты.</w:t>
      </w:r>
    </w:p>
    <w:p w:rsidR="00E4184B" w:rsidRPr="00EC7DA0" w:rsidRDefault="00EC7DA0">
      <w:pPr>
        <w:pStyle w:val="a4"/>
        <w:spacing w:line="360" w:lineRule="auto"/>
        <w:ind w:right="839"/>
        <w:rPr>
          <w:lang w:val="ru-RU"/>
        </w:rPr>
      </w:pPr>
      <w:r w:rsidRPr="00EC7DA0">
        <w:rPr>
          <w:lang w:val="ru-RU"/>
        </w:rPr>
        <w:t>Занятия адаптивной физкультурой предполагают взаимосвязь и психофизическое единство</w:t>
      </w:r>
      <w:r w:rsidRPr="00EC7DA0">
        <w:rPr>
          <w:spacing w:val="-1"/>
          <w:lang w:val="ru-RU"/>
        </w:rPr>
        <w:t xml:space="preserve"> </w:t>
      </w:r>
      <w:r w:rsidRPr="00EC7DA0">
        <w:rPr>
          <w:lang w:val="ru-RU"/>
        </w:rPr>
        <w:t xml:space="preserve">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 с </w:t>
      </w:r>
      <w:r w:rsidRPr="00EC7DA0">
        <w:rPr>
          <w:spacing w:val="-4"/>
          <w:lang w:val="ru-RU"/>
        </w:rPr>
        <w:t>ЗПР.</w:t>
      </w:r>
    </w:p>
    <w:p w:rsidR="00E4184B" w:rsidRPr="00EC7DA0" w:rsidRDefault="00EC7DA0">
      <w:pPr>
        <w:pStyle w:val="a4"/>
        <w:spacing w:before="5" w:line="360" w:lineRule="auto"/>
        <w:ind w:right="858"/>
        <w:rPr>
          <w:lang w:val="ru-RU"/>
        </w:rPr>
      </w:pPr>
      <w:r w:rsidRPr="00EC7DA0">
        <w:rPr>
          <w:lang w:val="ru-RU"/>
        </w:rPr>
        <w:t>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w:t>
      </w:r>
      <w:r w:rsidRPr="00EC7DA0">
        <w:rPr>
          <w:spacing w:val="75"/>
          <w:lang w:val="ru-RU"/>
        </w:rPr>
        <w:t xml:space="preserve">  </w:t>
      </w:r>
      <w:r w:rsidRPr="00EC7DA0">
        <w:rPr>
          <w:lang w:val="ru-RU"/>
        </w:rPr>
        <w:t>моторной</w:t>
      </w:r>
      <w:r w:rsidRPr="00EC7DA0">
        <w:rPr>
          <w:spacing w:val="77"/>
          <w:lang w:val="ru-RU"/>
        </w:rPr>
        <w:t xml:space="preserve">  </w:t>
      </w:r>
      <w:r w:rsidRPr="00EC7DA0">
        <w:rPr>
          <w:lang w:val="ru-RU"/>
        </w:rPr>
        <w:t>скоординированности</w:t>
      </w:r>
      <w:r w:rsidRPr="00EC7DA0">
        <w:rPr>
          <w:spacing w:val="78"/>
          <w:lang w:val="ru-RU"/>
        </w:rPr>
        <w:t xml:space="preserve">  </w:t>
      </w:r>
      <w:r w:rsidRPr="00EC7DA0">
        <w:rPr>
          <w:lang w:val="ru-RU"/>
        </w:rPr>
        <w:t>сложных</w:t>
      </w:r>
      <w:r w:rsidRPr="00EC7DA0">
        <w:rPr>
          <w:spacing w:val="76"/>
          <w:lang w:val="ru-RU"/>
        </w:rPr>
        <w:t xml:space="preserve">  </w:t>
      </w:r>
      <w:r w:rsidRPr="00EC7DA0">
        <w:rPr>
          <w:lang w:val="ru-RU"/>
        </w:rPr>
        <w:t>двигательных</w:t>
      </w:r>
      <w:r w:rsidRPr="00EC7DA0">
        <w:rPr>
          <w:spacing w:val="72"/>
          <w:lang w:val="ru-RU"/>
        </w:rPr>
        <w:t xml:space="preserve">  </w:t>
      </w:r>
      <w:r w:rsidRPr="00EC7DA0">
        <w:rPr>
          <w:lang w:val="ru-RU"/>
        </w:rPr>
        <w:t>актов,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1" w:firstLine="0"/>
        <w:rPr>
          <w:lang w:val="ru-RU"/>
        </w:rPr>
      </w:pPr>
      <w:r w:rsidRPr="00EC7DA0">
        <w:rPr>
          <w:lang w:val="ru-RU"/>
        </w:rPr>
        <w:lastRenderedPageBreak/>
        <w:t>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w:t>
      </w:r>
    </w:p>
    <w:p w:rsidR="00E4184B" w:rsidRPr="00EC7DA0" w:rsidRDefault="00EC7DA0">
      <w:pPr>
        <w:pStyle w:val="a4"/>
        <w:spacing w:line="360" w:lineRule="auto"/>
        <w:ind w:right="850"/>
        <w:rPr>
          <w:lang w:val="ru-RU"/>
        </w:rPr>
      </w:pPr>
      <w:r w:rsidRPr="00EC7DA0">
        <w:rPr>
          <w:lang w:val="ru-RU"/>
        </w:rPr>
        <w:t>К особым образовательным потребностям обучающихся с ЗПР в части занятий физической культурой и спортом относятся потребности:</w:t>
      </w:r>
    </w:p>
    <w:p w:rsidR="00E4184B" w:rsidRPr="00EC7DA0" w:rsidRDefault="00EC7DA0" w:rsidP="00961A7B">
      <w:pPr>
        <w:pStyle w:val="a6"/>
        <w:numPr>
          <w:ilvl w:val="0"/>
          <w:numId w:val="81"/>
        </w:numPr>
        <w:tabs>
          <w:tab w:val="left" w:pos="2594"/>
        </w:tabs>
        <w:spacing w:line="360" w:lineRule="auto"/>
        <w:ind w:right="846" w:firstLine="710"/>
        <w:rPr>
          <w:sz w:val="24"/>
          <w:lang w:val="ru-RU"/>
        </w:rPr>
      </w:pPr>
      <w:r w:rsidRPr="00EC7DA0">
        <w:rPr>
          <w:sz w:val="24"/>
          <w:lang w:val="ru-RU"/>
        </w:rPr>
        <w:t>во включении в содержание занятий физической культурой и спортом коррекционно-развивающей</w:t>
      </w:r>
      <w:r w:rsidRPr="00EC7DA0">
        <w:rPr>
          <w:spacing w:val="-7"/>
          <w:sz w:val="24"/>
          <w:lang w:val="ru-RU"/>
        </w:rPr>
        <w:t xml:space="preserve"> </w:t>
      </w:r>
      <w:r w:rsidRPr="00EC7DA0">
        <w:rPr>
          <w:sz w:val="24"/>
          <w:lang w:val="ru-RU"/>
        </w:rPr>
        <w:t>работы,</w:t>
      </w:r>
      <w:r w:rsidRPr="00EC7DA0">
        <w:rPr>
          <w:spacing w:val="-3"/>
          <w:sz w:val="24"/>
          <w:lang w:val="ru-RU"/>
        </w:rPr>
        <w:t xml:space="preserve"> </w:t>
      </w:r>
      <w:r w:rsidRPr="00EC7DA0">
        <w:rPr>
          <w:sz w:val="24"/>
          <w:lang w:val="ru-RU"/>
        </w:rPr>
        <w:t>предусматривающей</w:t>
      </w:r>
      <w:r w:rsidRPr="00EC7DA0">
        <w:rPr>
          <w:spacing w:val="-6"/>
          <w:sz w:val="24"/>
          <w:lang w:val="ru-RU"/>
        </w:rPr>
        <w:t xml:space="preserve"> </w:t>
      </w:r>
      <w:r w:rsidRPr="00EC7DA0">
        <w:rPr>
          <w:sz w:val="24"/>
          <w:lang w:val="ru-RU"/>
        </w:rPr>
        <w:t>коррекцию</w:t>
      </w:r>
      <w:r w:rsidRPr="00EC7DA0">
        <w:rPr>
          <w:spacing w:val="-10"/>
          <w:sz w:val="24"/>
          <w:lang w:val="ru-RU"/>
        </w:rPr>
        <w:t xml:space="preserve"> </w:t>
      </w:r>
      <w:r w:rsidRPr="00EC7DA0">
        <w:rPr>
          <w:sz w:val="24"/>
          <w:lang w:val="ru-RU"/>
        </w:rPr>
        <w:t>и</w:t>
      </w:r>
      <w:r w:rsidRPr="00EC7DA0">
        <w:rPr>
          <w:spacing w:val="-9"/>
          <w:sz w:val="24"/>
          <w:lang w:val="ru-RU"/>
        </w:rPr>
        <w:t xml:space="preserve"> </w:t>
      </w:r>
      <w:r w:rsidRPr="00EC7DA0">
        <w:rPr>
          <w:sz w:val="24"/>
          <w:lang w:val="ru-RU"/>
        </w:rPr>
        <w:t>развитие</w:t>
      </w:r>
      <w:r w:rsidRPr="00EC7DA0">
        <w:rPr>
          <w:spacing w:val="-10"/>
          <w:sz w:val="24"/>
          <w:lang w:val="ru-RU"/>
        </w:rPr>
        <w:t xml:space="preserve"> </w:t>
      </w:r>
      <w:r w:rsidRPr="00EC7DA0">
        <w:rPr>
          <w:sz w:val="24"/>
          <w:lang w:val="ru-RU"/>
        </w:rPr>
        <w:t>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E4184B" w:rsidRPr="00EC7DA0" w:rsidRDefault="00EC7DA0" w:rsidP="00961A7B">
      <w:pPr>
        <w:pStyle w:val="a6"/>
        <w:numPr>
          <w:ilvl w:val="0"/>
          <w:numId w:val="81"/>
        </w:numPr>
        <w:tabs>
          <w:tab w:val="left" w:pos="2594"/>
        </w:tabs>
        <w:spacing w:line="360" w:lineRule="auto"/>
        <w:ind w:right="864" w:firstLine="710"/>
        <w:rPr>
          <w:sz w:val="24"/>
          <w:lang w:val="ru-RU"/>
        </w:rPr>
      </w:pPr>
      <w:r w:rsidRPr="00EC7DA0">
        <w:rPr>
          <w:sz w:val="24"/>
          <w:lang w:val="ru-RU"/>
        </w:rPr>
        <w:t>в создании условий для формирования саморегуляции деятельности и</w:t>
      </w:r>
      <w:r w:rsidRPr="00EC7DA0">
        <w:rPr>
          <w:spacing w:val="40"/>
          <w:sz w:val="24"/>
          <w:lang w:val="ru-RU"/>
        </w:rPr>
        <w:t xml:space="preserve"> </w:t>
      </w:r>
      <w:r w:rsidRPr="00EC7DA0">
        <w:rPr>
          <w:spacing w:val="-2"/>
          <w:sz w:val="24"/>
          <w:lang w:val="ru-RU"/>
        </w:rPr>
        <w:t>поведения;</w:t>
      </w:r>
    </w:p>
    <w:p w:rsidR="00E4184B" w:rsidRPr="00EC7DA0" w:rsidRDefault="00EC7DA0" w:rsidP="00961A7B">
      <w:pPr>
        <w:pStyle w:val="a6"/>
        <w:numPr>
          <w:ilvl w:val="0"/>
          <w:numId w:val="81"/>
        </w:numPr>
        <w:tabs>
          <w:tab w:val="left" w:pos="2594"/>
        </w:tabs>
        <w:spacing w:before="3" w:line="360" w:lineRule="auto"/>
        <w:ind w:right="859" w:firstLine="710"/>
        <w:rPr>
          <w:sz w:val="24"/>
          <w:lang w:val="ru-RU"/>
        </w:rPr>
      </w:pPr>
      <w:r w:rsidRPr="00EC7DA0">
        <w:rPr>
          <w:sz w:val="24"/>
          <w:lang w:val="ru-RU"/>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E4184B" w:rsidRPr="00EC7DA0" w:rsidRDefault="00EC7DA0" w:rsidP="00961A7B">
      <w:pPr>
        <w:pStyle w:val="a6"/>
        <w:numPr>
          <w:ilvl w:val="0"/>
          <w:numId w:val="81"/>
        </w:numPr>
        <w:tabs>
          <w:tab w:val="left" w:pos="2594"/>
        </w:tabs>
        <w:spacing w:line="360" w:lineRule="auto"/>
        <w:ind w:right="849" w:firstLine="710"/>
        <w:rPr>
          <w:sz w:val="24"/>
          <w:lang w:val="ru-RU"/>
        </w:rPr>
      </w:pPr>
      <w:r w:rsidRPr="00EC7DA0">
        <w:rPr>
          <w:sz w:val="24"/>
          <w:lang w:val="ru-RU"/>
        </w:rPr>
        <w:t>в предоставлении дифференцированных требований к процессу и результатам занятий с учетом психофизических возможностей обучающегося;</w:t>
      </w:r>
    </w:p>
    <w:p w:rsidR="00E4184B" w:rsidRPr="00EC7DA0" w:rsidRDefault="00EC7DA0" w:rsidP="00961A7B">
      <w:pPr>
        <w:pStyle w:val="a6"/>
        <w:numPr>
          <w:ilvl w:val="0"/>
          <w:numId w:val="81"/>
        </w:numPr>
        <w:tabs>
          <w:tab w:val="left" w:pos="2594"/>
        </w:tabs>
        <w:spacing w:line="360" w:lineRule="auto"/>
        <w:ind w:right="856" w:firstLine="710"/>
        <w:rPr>
          <w:sz w:val="24"/>
          <w:lang w:val="ru-RU"/>
        </w:rPr>
      </w:pPr>
      <w:r w:rsidRPr="00EC7DA0">
        <w:rPr>
          <w:sz w:val="24"/>
          <w:lang w:val="ru-RU"/>
        </w:rPr>
        <w:t>в формировании интереса к занятиям физической культурой и спортом, представлений и навыков здорового образа жизни.</w:t>
      </w:r>
    </w:p>
    <w:p w:rsidR="00E4184B" w:rsidRPr="00EC7DA0" w:rsidRDefault="00EC7DA0">
      <w:pPr>
        <w:pStyle w:val="a4"/>
        <w:spacing w:line="360" w:lineRule="auto"/>
        <w:ind w:right="849"/>
        <w:rPr>
          <w:lang w:val="ru-RU"/>
        </w:rPr>
      </w:pPr>
      <w:r w:rsidRPr="00EC7DA0">
        <w:rPr>
          <w:lang w:val="ru-RU"/>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w:t>
      </w:r>
      <w:r w:rsidRPr="00EC7DA0">
        <w:rPr>
          <w:spacing w:val="-2"/>
          <w:lang w:val="ru-RU"/>
        </w:rPr>
        <w:t>навыков.</w:t>
      </w:r>
    </w:p>
    <w:p w:rsidR="00E4184B" w:rsidRPr="00EC7DA0" w:rsidRDefault="00EC7DA0">
      <w:pPr>
        <w:pStyle w:val="a4"/>
        <w:spacing w:line="360" w:lineRule="auto"/>
        <w:ind w:right="843"/>
        <w:rPr>
          <w:lang w:val="ru-RU"/>
        </w:rPr>
      </w:pPr>
      <w:r w:rsidRPr="00EC7DA0">
        <w:rPr>
          <w:lang w:val="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8"/>
        <w:rPr>
          <w:lang w:val="ru-RU"/>
        </w:rPr>
      </w:pPr>
      <w:r w:rsidRPr="00EC7DA0">
        <w:rPr>
          <w:lang w:val="ru-RU"/>
        </w:rPr>
        <w:lastRenderedPageBreak/>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E4184B" w:rsidRPr="00EC7DA0" w:rsidRDefault="00EC7DA0">
      <w:pPr>
        <w:pStyle w:val="a4"/>
        <w:spacing w:before="2" w:line="360" w:lineRule="auto"/>
        <w:ind w:right="848"/>
        <w:rPr>
          <w:lang w:val="ru-RU"/>
        </w:rPr>
      </w:pPr>
      <w:r w:rsidRPr="00EC7DA0">
        <w:rPr>
          <w:lang w:val="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w:t>
      </w:r>
      <w:r w:rsidRPr="00EC7DA0">
        <w:rPr>
          <w:spacing w:val="-1"/>
          <w:lang w:val="ru-RU"/>
        </w:rPr>
        <w:t xml:space="preserve"> </w:t>
      </w:r>
      <w:r w:rsidRPr="00EC7DA0">
        <w:rPr>
          <w:lang w:val="ru-RU"/>
        </w:rPr>
        <w:t>общении и взаимодействии со сверстниками и учителями физической культуры, организации совместной учебной и консультативной деятельности.</w:t>
      </w:r>
    </w:p>
    <w:p w:rsidR="00E4184B" w:rsidRPr="00EC7DA0" w:rsidRDefault="00EC7DA0">
      <w:pPr>
        <w:pStyle w:val="a4"/>
        <w:spacing w:before="2" w:line="360" w:lineRule="auto"/>
        <w:ind w:right="849"/>
        <w:rPr>
          <w:lang w:val="ru-RU"/>
        </w:rPr>
      </w:pPr>
      <w:r w:rsidRPr="00EC7DA0">
        <w:rPr>
          <w:lang w:val="ru-RU"/>
        </w:rPr>
        <w:t>Достижение поставленной цели при разработке и реализации адаптивной программы по физическому воспитанию предусматривает решение специфических (коррекционных, компенсаторных, профилактических) задач.</w:t>
      </w:r>
    </w:p>
    <w:p w:rsidR="00E4184B" w:rsidRPr="00EC7DA0" w:rsidRDefault="00EC7DA0">
      <w:pPr>
        <w:pStyle w:val="a4"/>
        <w:spacing w:line="362" w:lineRule="auto"/>
        <w:ind w:right="851"/>
        <w:rPr>
          <w:lang w:val="ru-RU"/>
        </w:rPr>
      </w:pPr>
      <w:r w:rsidRPr="00EC7DA0">
        <w:rPr>
          <w:i/>
          <w:lang w:val="ru-RU"/>
        </w:rPr>
        <w:t xml:space="preserve">Специфические задачи </w:t>
      </w:r>
      <w:r w:rsidRPr="00EC7DA0">
        <w:rPr>
          <w:lang w:val="ru-RU"/>
        </w:rPr>
        <w:t>(коррекционные, компенсаторные, профилактические) физического воспитания обучающихся с ЗПР на уровне основного общего образования:</w:t>
      </w:r>
    </w:p>
    <w:p w:rsidR="00E4184B" w:rsidRPr="00EC7DA0" w:rsidRDefault="00EC7DA0" w:rsidP="00961A7B">
      <w:pPr>
        <w:pStyle w:val="a6"/>
        <w:numPr>
          <w:ilvl w:val="0"/>
          <w:numId w:val="81"/>
        </w:numPr>
        <w:tabs>
          <w:tab w:val="left" w:pos="2594"/>
        </w:tabs>
        <w:spacing w:line="360" w:lineRule="auto"/>
        <w:ind w:right="839" w:firstLine="710"/>
        <w:rPr>
          <w:sz w:val="24"/>
          <w:lang w:val="ru-RU"/>
        </w:rPr>
      </w:pPr>
      <w:r w:rsidRPr="00EC7DA0">
        <w:rPr>
          <w:sz w:val="24"/>
          <w:lang w:val="ru-RU"/>
        </w:rPr>
        <w:t>коррекция техники выполнения основных движений – ходьбы, бега, прыжков, перелезания, метания и др.;</w:t>
      </w:r>
    </w:p>
    <w:p w:rsidR="00E4184B" w:rsidRPr="00EC7DA0" w:rsidRDefault="00EC7DA0" w:rsidP="00961A7B">
      <w:pPr>
        <w:pStyle w:val="a6"/>
        <w:numPr>
          <w:ilvl w:val="0"/>
          <w:numId w:val="81"/>
        </w:numPr>
        <w:tabs>
          <w:tab w:val="left" w:pos="2594"/>
        </w:tabs>
        <w:spacing w:line="360" w:lineRule="auto"/>
        <w:ind w:right="841" w:firstLine="710"/>
        <w:rPr>
          <w:sz w:val="24"/>
          <w:lang w:val="ru-RU"/>
        </w:rPr>
      </w:pPr>
      <w:r w:rsidRPr="00EC7DA0">
        <w:rPr>
          <w:sz w:val="24"/>
          <w:lang w:val="ru-RU"/>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E4184B" w:rsidRPr="00EC7DA0" w:rsidRDefault="00EC7DA0" w:rsidP="00961A7B">
      <w:pPr>
        <w:pStyle w:val="a6"/>
        <w:numPr>
          <w:ilvl w:val="0"/>
          <w:numId w:val="81"/>
        </w:numPr>
        <w:tabs>
          <w:tab w:val="left" w:pos="2594"/>
        </w:tabs>
        <w:spacing w:line="362" w:lineRule="auto"/>
        <w:ind w:right="855" w:firstLine="710"/>
        <w:rPr>
          <w:sz w:val="24"/>
          <w:lang w:val="ru-RU"/>
        </w:rPr>
      </w:pPr>
      <w:r w:rsidRPr="00EC7DA0">
        <w:rPr>
          <w:sz w:val="24"/>
          <w:lang w:val="ru-RU"/>
        </w:rPr>
        <w:t>развитие двигательных качеств: силы, скорости, выносливости, пластичности, гибкости и пр.;</w:t>
      </w:r>
    </w:p>
    <w:p w:rsidR="00E4184B" w:rsidRPr="00EC7DA0" w:rsidRDefault="00EC7DA0" w:rsidP="00961A7B">
      <w:pPr>
        <w:pStyle w:val="a6"/>
        <w:numPr>
          <w:ilvl w:val="0"/>
          <w:numId w:val="81"/>
        </w:numPr>
        <w:tabs>
          <w:tab w:val="left" w:pos="2594"/>
        </w:tabs>
        <w:spacing w:line="357" w:lineRule="auto"/>
        <w:ind w:right="835" w:firstLine="710"/>
        <w:rPr>
          <w:sz w:val="24"/>
          <w:lang w:val="ru-RU"/>
        </w:rPr>
      </w:pPr>
      <w:r w:rsidRPr="00EC7DA0">
        <w:rPr>
          <w:sz w:val="24"/>
          <w:lang w:val="ru-RU"/>
        </w:rPr>
        <w:t>профилактика и коррекция соматических нарушений – дыхательной и сердечно- сосудистой системы, сколиоза, плоскостопия,</w:t>
      </w:r>
      <w:r w:rsidRPr="00EC7DA0">
        <w:rPr>
          <w:spacing w:val="-1"/>
          <w:sz w:val="24"/>
          <w:lang w:val="ru-RU"/>
        </w:rPr>
        <w:t xml:space="preserve"> </w:t>
      </w:r>
      <w:r w:rsidRPr="00EC7DA0">
        <w:rPr>
          <w:sz w:val="24"/>
          <w:lang w:val="ru-RU"/>
        </w:rPr>
        <w:t>профилактика простудных и инфекционных заболеваний, травматизма, микротравм;</w:t>
      </w:r>
    </w:p>
    <w:p w:rsidR="00E4184B" w:rsidRPr="00EC7DA0" w:rsidRDefault="00E4184B">
      <w:pPr>
        <w:spacing w:line="357" w:lineRule="auto"/>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rsidP="00961A7B">
      <w:pPr>
        <w:pStyle w:val="a6"/>
        <w:numPr>
          <w:ilvl w:val="0"/>
          <w:numId w:val="81"/>
        </w:numPr>
        <w:tabs>
          <w:tab w:val="left" w:pos="2594"/>
        </w:tabs>
        <w:spacing w:before="71" w:line="360" w:lineRule="auto"/>
        <w:ind w:right="842" w:firstLine="710"/>
        <w:rPr>
          <w:sz w:val="24"/>
          <w:lang w:val="ru-RU"/>
        </w:rPr>
      </w:pPr>
      <w:r w:rsidRPr="00EC7DA0">
        <w:rPr>
          <w:sz w:val="24"/>
          <w:lang w:val="ru-RU"/>
        </w:rPr>
        <w:lastRenderedPageBreak/>
        <w:t xml:space="preserve">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w:t>
      </w:r>
      <w:r w:rsidRPr="00EC7DA0">
        <w:rPr>
          <w:spacing w:val="-2"/>
          <w:sz w:val="24"/>
          <w:lang w:val="ru-RU"/>
        </w:rPr>
        <w:t>т.д.;</w:t>
      </w:r>
    </w:p>
    <w:p w:rsidR="00E4184B" w:rsidRPr="00EC7DA0" w:rsidRDefault="00EC7DA0" w:rsidP="00961A7B">
      <w:pPr>
        <w:pStyle w:val="a6"/>
        <w:numPr>
          <w:ilvl w:val="0"/>
          <w:numId w:val="81"/>
        </w:numPr>
        <w:tabs>
          <w:tab w:val="left" w:pos="2594"/>
        </w:tabs>
        <w:spacing w:before="1" w:line="360" w:lineRule="auto"/>
        <w:ind w:right="835" w:firstLine="710"/>
        <w:rPr>
          <w:sz w:val="24"/>
          <w:lang w:val="ru-RU"/>
        </w:rPr>
      </w:pPr>
      <w:r w:rsidRPr="00EC7DA0">
        <w:rPr>
          <w:sz w:val="24"/>
          <w:lang w:val="ru-RU"/>
        </w:rPr>
        <w:t>коррекция психических нарушений в процессе деятельности –зрительно- предметного и зрительно-пространственного восприятия, наглядно-образного и словесно- логического мышления, памяти, внимания, речи, воображения, эмоционально-волевой сферы и т.д.;</w:t>
      </w:r>
    </w:p>
    <w:p w:rsidR="00E4184B" w:rsidRPr="00EC7DA0" w:rsidRDefault="00EC7DA0" w:rsidP="00961A7B">
      <w:pPr>
        <w:pStyle w:val="a6"/>
        <w:numPr>
          <w:ilvl w:val="0"/>
          <w:numId w:val="81"/>
        </w:numPr>
        <w:tabs>
          <w:tab w:val="left" w:pos="2594"/>
        </w:tabs>
        <w:spacing w:before="1" w:line="360" w:lineRule="auto"/>
        <w:ind w:right="865" w:firstLine="710"/>
        <w:rPr>
          <w:sz w:val="24"/>
          <w:lang w:val="ru-RU"/>
        </w:rPr>
      </w:pPr>
      <w:r w:rsidRPr="00EC7DA0">
        <w:rPr>
          <w:sz w:val="24"/>
          <w:lang w:val="ru-RU"/>
        </w:rPr>
        <w:t xml:space="preserve">воспитание произвольной регуляции поведения, возможности следовать </w:t>
      </w:r>
      <w:r w:rsidRPr="00EC7DA0">
        <w:rPr>
          <w:spacing w:val="-2"/>
          <w:sz w:val="24"/>
          <w:lang w:val="ru-RU"/>
        </w:rPr>
        <w:t>правилам;</w:t>
      </w:r>
    </w:p>
    <w:p w:rsidR="00E4184B" w:rsidRPr="00EC7DA0" w:rsidRDefault="00EC7DA0" w:rsidP="00961A7B">
      <w:pPr>
        <w:pStyle w:val="a6"/>
        <w:numPr>
          <w:ilvl w:val="0"/>
          <w:numId w:val="81"/>
        </w:numPr>
        <w:tabs>
          <w:tab w:val="left" w:pos="2594"/>
        </w:tabs>
        <w:spacing w:before="2" w:line="360" w:lineRule="auto"/>
        <w:ind w:right="860" w:firstLine="710"/>
        <w:rPr>
          <w:sz w:val="24"/>
          <w:lang w:val="ru-RU"/>
        </w:rPr>
      </w:pPr>
      <w:r w:rsidRPr="00EC7DA0">
        <w:rPr>
          <w:sz w:val="24"/>
          <w:lang w:val="ru-RU"/>
        </w:rPr>
        <w:t>развитие потребности в общении и объединении со сверстниками, коммуникативного поведения;</w:t>
      </w:r>
    </w:p>
    <w:p w:rsidR="00E4184B" w:rsidRPr="00EC7DA0" w:rsidRDefault="00EC7DA0" w:rsidP="00961A7B">
      <w:pPr>
        <w:pStyle w:val="a6"/>
        <w:numPr>
          <w:ilvl w:val="0"/>
          <w:numId w:val="81"/>
        </w:numPr>
        <w:tabs>
          <w:tab w:val="left" w:pos="2594"/>
        </w:tabs>
        <w:spacing w:line="360" w:lineRule="auto"/>
        <w:ind w:right="851" w:firstLine="710"/>
        <w:rPr>
          <w:sz w:val="24"/>
          <w:lang w:val="ru-RU"/>
        </w:rPr>
      </w:pPr>
      <w:r w:rsidRPr="00EC7DA0">
        <w:rPr>
          <w:sz w:val="24"/>
          <w:lang w:val="ru-RU"/>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E4184B" w:rsidRPr="00EC7DA0" w:rsidRDefault="00EC7DA0" w:rsidP="00961A7B">
      <w:pPr>
        <w:pStyle w:val="a6"/>
        <w:numPr>
          <w:ilvl w:val="0"/>
          <w:numId w:val="81"/>
        </w:numPr>
        <w:tabs>
          <w:tab w:val="left" w:pos="2594"/>
        </w:tabs>
        <w:ind w:left="2593"/>
        <w:rPr>
          <w:sz w:val="24"/>
          <w:lang w:val="ru-RU"/>
        </w:rPr>
      </w:pPr>
      <w:r w:rsidRPr="00EC7DA0">
        <w:rPr>
          <w:sz w:val="24"/>
          <w:lang w:val="ru-RU"/>
        </w:rPr>
        <w:t>обеспечение</w:t>
      </w:r>
      <w:r w:rsidRPr="00EC7DA0">
        <w:rPr>
          <w:spacing w:val="-17"/>
          <w:sz w:val="24"/>
          <w:lang w:val="ru-RU"/>
        </w:rPr>
        <w:t xml:space="preserve"> </w:t>
      </w:r>
      <w:r w:rsidRPr="00EC7DA0">
        <w:rPr>
          <w:sz w:val="24"/>
          <w:lang w:val="ru-RU"/>
        </w:rPr>
        <w:t>положительной</w:t>
      </w:r>
      <w:r w:rsidRPr="00EC7DA0">
        <w:rPr>
          <w:spacing w:val="-15"/>
          <w:sz w:val="24"/>
          <w:lang w:val="ru-RU"/>
        </w:rPr>
        <w:t xml:space="preserve"> </w:t>
      </w:r>
      <w:r w:rsidRPr="00EC7DA0">
        <w:rPr>
          <w:sz w:val="24"/>
          <w:lang w:val="ru-RU"/>
        </w:rPr>
        <w:t>мотивации</w:t>
      </w:r>
      <w:r w:rsidRPr="00EC7DA0">
        <w:rPr>
          <w:spacing w:val="-14"/>
          <w:sz w:val="24"/>
          <w:lang w:val="ru-RU"/>
        </w:rPr>
        <w:t xml:space="preserve"> </w:t>
      </w:r>
      <w:r w:rsidRPr="00EC7DA0">
        <w:rPr>
          <w:sz w:val="24"/>
          <w:lang w:val="ru-RU"/>
        </w:rPr>
        <w:t>к</w:t>
      </w:r>
      <w:r w:rsidRPr="00EC7DA0">
        <w:rPr>
          <w:spacing w:val="-19"/>
          <w:sz w:val="24"/>
          <w:lang w:val="ru-RU"/>
        </w:rPr>
        <w:t xml:space="preserve"> </w:t>
      </w:r>
      <w:r w:rsidRPr="00EC7DA0">
        <w:rPr>
          <w:sz w:val="24"/>
          <w:lang w:val="ru-RU"/>
        </w:rPr>
        <w:t>занятиям</w:t>
      </w:r>
      <w:r w:rsidRPr="00EC7DA0">
        <w:rPr>
          <w:spacing w:val="-14"/>
          <w:sz w:val="24"/>
          <w:lang w:val="ru-RU"/>
        </w:rPr>
        <w:t xml:space="preserve"> </w:t>
      </w:r>
      <w:r w:rsidRPr="00EC7DA0">
        <w:rPr>
          <w:sz w:val="24"/>
          <w:lang w:val="ru-RU"/>
        </w:rPr>
        <w:t>физкультурой</w:t>
      </w:r>
      <w:r w:rsidRPr="00EC7DA0">
        <w:rPr>
          <w:spacing w:val="-9"/>
          <w:sz w:val="24"/>
          <w:lang w:val="ru-RU"/>
        </w:rPr>
        <w:t xml:space="preserve"> </w:t>
      </w:r>
      <w:r w:rsidRPr="00EC7DA0">
        <w:rPr>
          <w:sz w:val="24"/>
          <w:lang w:val="ru-RU"/>
        </w:rPr>
        <w:t>и</w:t>
      </w:r>
      <w:r w:rsidRPr="00EC7DA0">
        <w:rPr>
          <w:spacing w:val="-15"/>
          <w:sz w:val="24"/>
          <w:lang w:val="ru-RU"/>
        </w:rPr>
        <w:t xml:space="preserve"> </w:t>
      </w:r>
      <w:r w:rsidRPr="00EC7DA0">
        <w:rPr>
          <w:spacing w:val="-2"/>
          <w:sz w:val="24"/>
          <w:lang w:val="ru-RU"/>
        </w:rPr>
        <w:t>спортом;</w:t>
      </w:r>
    </w:p>
    <w:p w:rsidR="00E4184B" w:rsidRPr="00EC7DA0" w:rsidRDefault="00EC7DA0" w:rsidP="00961A7B">
      <w:pPr>
        <w:pStyle w:val="a6"/>
        <w:numPr>
          <w:ilvl w:val="0"/>
          <w:numId w:val="81"/>
        </w:numPr>
        <w:tabs>
          <w:tab w:val="left" w:pos="2594"/>
        </w:tabs>
        <w:spacing w:before="132" w:line="362" w:lineRule="auto"/>
        <w:ind w:right="847" w:firstLine="710"/>
        <w:rPr>
          <w:sz w:val="24"/>
          <w:lang w:val="ru-RU"/>
        </w:rPr>
      </w:pPr>
      <w:r w:rsidRPr="00EC7DA0">
        <w:rPr>
          <w:sz w:val="24"/>
          <w:lang w:val="ru-RU"/>
        </w:rPr>
        <w:t>профилактика отклонений в поведении и деятельности, преодоление установок на аддиктивные формы поведения, ориентаций на применение силы.</w:t>
      </w:r>
    </w:p>
    <w:p w:rsidR="00E4184B" w:rsidRPr="00EC7DA0" w:rsidRDefault="00EC7DA0">
      <w:pPr>
        <w:pStyle w:val="a4"/>
        <w:spacing w:before="2" w:line="360" w:lineRule="auto"/>
        <w:ind w:right="845"/>
        <w:rPr>
          <w:lang w:val="ru-RU"/>
        </w:rPr>
      </w:pPr>
      <w:r w:rsidRPr="00EC7DA0">
        <w:rPr>
          <w:lang w:val="ru-RU"/>
        </w:rPr>
        <w:t xml:space="preserve">Центральной идеей конструирования учебного содержания и планируемых результатов образования по АФК и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sidRPr="00EC7DA0">
        <w:rPr>
          <w:spacing w:val="-2"/>
          <w:lang w:val="ru-RU"/>
        </w:rPr>
        <w:t>совершенствование).</w:t>
      </w:r>
    </w:p>
    <w:p w:rsidR="00E4184B" w:rsidRPr="00EC7DA0" w:rsidRDefault="00EC7DA0">
      <w:pPr>
        <w:pStyle w:val="a4"/>
        <w:spacing w:line="360" w:lineRule="auto"/>
        <w:ind w:right="842"/>
        <w:rPr>
          <w:lang w:val="ru-RU"/>
        </w:rPr>
      </w:pPr>
      <w:r w:rsidRPr="00EC7DA0">
        <w:rPr>
          <w:lang w:val="ru-RU"/>
        </w:rPr>
        <w:t>В целях усиления мотивационной составляющей учебного предмета «Адаптивная физическая культура», придания ей личностно значимого смысла, содержание программы по</w:t>
      </w:r>
      <w:r w:rsidRPr="00EC7DA0">
        <w:rPr>
          <w:spacing w:val="-4"/>
          <w:lang w:val="ru-RU"/>
        </w:rPr>
        <w:t xml:space="preserve"> </w:t>
      </w:r>
      <w:r w:rsidRPr="00EC7DA0">
        <w:rPr>
          <w:lang w:val="ru-RU"/>
        </w:rPr>
        <w:t>физической</w:t>
      </w:r>
      <w:r w:rsidRPr="00EC7DA0">
        <w:rPr>
          <w:spacing w:val="-3"/>
          <w:lang w:val="ru-RU"/>
        </w:rPr>
        <w:t xml:space="preserve"> </w:t>
      </w:r>
      <w:r w:rsidRPr="00EC7DA0">
        <w:rPr>
          <w:lang w:val="ru-RU"/>
        </w:rPr>
        <w:t>культуре представляется системой</w:t>
      </w:r>
      <w:r w:rsidRPr="00EC7DA0">
        <w:rPr>
          <w:spacing w:val="-3"/>
          <w:lang w:val="ru-RU"/>
        </w:rPr>
        <w:t xml:space="preserve"> </w:t>
      </w:r>
      <w:r w:rsidRPr="00EC7DA0">
        <w:rPr>
          <w:lang w:val="ru-RU"/>
        </w:rPr>
        <w:t>модулей, которые входят структурными компонентами в раздел «Физическое совершенствование».</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 w:line="360" w:lineRule="auto"/>
        <w:ind w:right="860"/>
        <w:rPr>
          <w:lang w:val="ru-RU"/>
        </w:rPr>
      </w:pPr>
      <w:r w:rsidRPr="00EC7DA0">
        <w:rPr>
          <w:lang w:val="ru-RU"/>
        </w:rPr>
        <w:lastRenderedPageBreak/>
        <w:t>В программе учитываются личностные и метапредметные результаты, зафиксированные в ФГОС ООО.</w:t>
      </w:r>
    </w:p>
    <w:p w:rsidR="00E4184B" w:rsidRPr="00EC7DA0" w:rsidRDefault="00EC7DA0">
      <w:pPr>
        <w:pStyle w:val="a4"/>
        <w:spacing w:before="3"/>
        <w:ind w:left="2310" w:firstLine="0"/>
        <w:rPr>
          <w:lang w:val="ru-RU"/>
        </w:rPr>
      </w:pPr>
      <w:r w:rsidRPr="00EC7DA0">
        <w:rPr>
          <w:lang w:val="ru-RU"/>
        </w:rPr>
        <w:t>Содержание</w:t>
      </w:r>
      <w:r w:rsidRPr="00EC7DA0">
        <w:rPr>
          <w:spacing w:val="-6"/>
          <w:lang w:val="ru-RU"/>
        </w:rPr>
        <w:t xml:space="preserve"> </w:t>
      </w:r>
      <w:r w:rsidRPr="00EC7DA0">
        <w:rPr>
          <w:lang w:val="ru-RU"/>
        </w:rPr>
        <w:t>обучения</w:t>
      </w:r>
      <w:r w:rsidRPr="00EC7DA0">
        <w:rPr>
          <w:spacing w:val="-5"/>
          <w:lang w:val="ru-RU"/>
        </w:rPr>
        <w:t xml:space="preserve"> </w:t>
      </w:r>
      <w:r w:rsidRPr="00EC7DA0">
        <w:rPr>
          <w:lang w:val="ru-RU"/>
        </w:rPr>
        <w:t>в</w:t>
      </w:r>
      <w:r w:rsidRPr="00EC7DA0">
        <w:rPr>
          <w:spacing w:val="-4"/>
          <w:lang w:val="ru-RU"/>
        </w:rPr>
        <w:t xml:space="preserve"> </w:t>
      </w:r>
      <w:r w:rsidRPr="00EC7DA0">
        <w:rPr>
          <w:lang w:val="ru-RU"/>
        </w:rPr>
        <w:t>5</w:t>
      </w:r>
      <w:r w:rsidRPr="00EC7DA0">
        <w:rPr>
          <w:spacing w:val="-6"/>
          <w:lang w:val="ru-RU"/>
        </w:rPr>
        <w:t xml:space="preserve"> </w:t>
      </w:r>
      <w:r w:rsidRPr="00EC7DA0">
        <w:rPr>
          <w:spacing w:val="-2"/>
          <w:lang w:val="ru-RU"/>
        </w:rPr>
        <w:t>классе.</w:t>
      </w:r>
    </w:p>
    <w:p w:rsidR="00E4184B" w:rsidRPr="00EC7DA0" w:rsidRDefault="005E0866">
      <w:pPr>
        <w:pStyle w:val="310"/>
        <w:spacing w:before="76"/>
        <w:rPr>
          <w:lang w:val="ru-RU"/>
        </w:rPr>
      </w:pPr>
      <w:bookmarkStart w:id="320" w:name="Знания_о_физической_культуре."/>
      <w:bookmarkEnd w:id="320"/>
      <w:r>
        <w:rPr>
          <w:lang w:val="ru-RU"/>
        </w:rPr>
        <w:t xml:space="preserve"> </w:t>
      </w:r>
      <w:r w:rsidR="00EC7DA0" w:rsidRPr="00EC7DA0">
        <w:rPr>
          <w:lang w:val="ru-RU"/>
        </w:rPr>
        <w:t>Знания</w:t>
      </w:r>
      <w:r w:rsidR="00EC7DA0" w:rsidRPr="00EC7DA0">
        <w:rPr>
          <w:spacing w:val="-1"/>
          <w:lang w:val="ru-RU"/>
        </w:rPr>
        <w:t xml:space="preserve"> </w:t>
      </w:r>
      <w:r w:rsidR="00EC7DA0" w:rsidRPr="00EC7DA0">
        <w:rPr>
          <w:lang w:val="ru-RU"/>
        </w:rPr>
        <w:t>о</w:t>
      </w:r>
      <w:r w:rsidR="00EC7DA0" w:rsidRPr="00EC7DA0">
        <w:rPr>
          <w:spacing w:val="-11"/>
          <w:lang w:val="ru-RU"/>
        </w:rPr>
        <w:t xml:space="preserve"> </w:t>
      </w:r>
      <w:r w:rsidR="00EC7DA0" w:rsidRPr="00EC7DA0">
        <w:rPr>
          <w:lang w:val="ru-RU"/>
        </w:rPr>
        <w:t xml:space="preserve">физической </w:t>
      </w:r>
      <w:r w:rsidR="00EC7DA0" w:rsidRPr="00EC7DA0">
        <w:rPr>
          <w:spacing w:val="-2"/>
          <w:lang w:val="ru-RU"/>
        </w:rPr>
        <w:t>культуре.</w:t>
      </w:r>
    </w:p>
    <w:p w:rsidR="00E4184B" w:rsidRPr="00EC7DA0" w:rsidRDefault="00EC7DA0">
      <w:pPr>
        <w:pStyle w:val="a4"/>
        <w:spacing w:before="132" w:line="362" w:lineRule="auto"/>
        <w:ind w:right="848"/>
        <w:rPr>
          <w:lang w:val="ru-RU"/>
        </w:rPr>
      </w:pPr>
      <w:r w:rsidRPr="00EC7DA0">
        <w:rPr>
          <w:lang w:val="ru-RU"/>
        </w:rPr>
        <w:t>Физическая</w:t>
      </w:r>
      <w:r w:rsidRPr="00EC7DA0">
        <w:rPr>
          <w:spacing w:val="-3"/>
          <w:lang w:val="ru-RU"/>
        </w:rPr>
        <w:t xml:space="preserve"> </w:t>
      </w:r>
      <w:r w:rsidRPr="00EC7DA0">
        <w:rPr>
          <w:lang w:val="ru-RU"/>
        </w:rPr>
        <w:t>культура</w:t>
      </w:r>
      <w:r w:rsidRPr="00EC7DA0">
        <w:rPr>
          <w:spacing w:val="-8"/>
          <w:lang w:val="ru-RU"/>
        </w:rPr>
        <w:t xml:space="preserve"> </w:t>
      </w:r>
      <w:r w:rsidRPr="00EC7DA0">
        <w:rPr>
          <w:lang w:val="ru-RU"/>
        </w:rPr>
        <w:t>на уровне</w:t>
      </w:r>
      <w:r w:rsidRPr="00EC7DA0">
        <w:rPr>
          <w:spacing w:val="-3"/>
          <w:lang w:val="ru-RU"/>
        </w:rPr>
        <w:t xml:space="preserve"> </w:t>
      </w:r>
      <w:r w:rsidRPr="00EC7DA0">
        <w:rPr>
          <w:lang w:val="ru-RU"/>
        </w:rPr>
        <w:t>основного</w:t>
      </w:r>
      <w:r w:rsidRPr="00EC7DA0">
        <w:rPr>
          <w:spacing w:val="-7"/>
          <w:lang w:val="ru-RU"/>
        </w:rPr>
        <w:t xml:space="preserve"> </w:t>
      </w:r>
      <w:r w:rsidRPr="00EC7DA0">
        <w:rPr>
          <w:lang w:val="ru-RU"/>
        </w:rPr>
        <w:t>общего</w:t>
      </w:r>
      <w:r w:rsidRPr="00EC7DA0">
        <w:rPr>
          <w:spacing w:val="-7"/>
          <w:lang w:val="ru-RU"/>
        </w:rPr>
        <w:t xml:space="preserve"> </w:t>
      </w:r>
      <w:r w:rsidRPr="00EC7DA0">
        <w:rPr>
          <w:lang w:val="ru-RU"/>
        </w:rPr>
        <w:t>образования:</w:t>
      </w:r>
      <w:r w:rsidRPr="00EC7DA0">
        <w:rPr>
          <w:spacing w:val="-5"/>
          <w:lang w:val="ru-RU"/>
        </w:rPr>
        <w:t xml:space="preserve"> </w:t>
      </w:r>
      <w:r w:rsidRPr="00EC7DA0">
        <w:rPr>
          <w:lang w:val="ru-RU"/>
        </w:rPr>
        <w:t>задачи,</w:t>
      </w:r>
      <w:r w:rsidRPr="00EC7DA0">
        <w:rPr>
          <w:spacing w:val="-1"/>
          <w:lang w:val="ru-RU"/>
        </w:rPr>
        <w:t xml:space="preserve"> </w:t>
      </w:r>
      <w:r w:rsidRPr="00EC7DA0">
        <w:rPr>
          <w:lang w:val="ru-RU"/>
        </w:rPr>
        <w:t>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E4184B" w:rsidRPr="00EC7DA0" w:rsidRDefault="00EC7DA0">
      <w:pPr>
        <w:pStyle w:val="a4"/>
        <w:spacing w:line="360" w:lineRule="auto"/>
        <w:ind w:right="861"/>
        <w:rPr>
          <w:lang w:val="ru-RU"/>
        </w:rPr>
      </w:pPr>
      <w:r w:rsidRPr="00EC7DA0">
        <w:rPr>
          <w:lang w:val="ru-RU"/>
        </w:rP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w:t>
      </w:r>
      <w:r w:rsidRPr="00EC7DA0">
        <w:rPr>
          <w:spacing w:val="-2"/>
          <w:lang w:val="ru-RU"/>
        </w:rPr>
        <w:t>досуга.</w:t>
      </w:r>
    </w:p>
    <w:p w:rsidR="00E4184B" w:rsidRPr="00EC7DA0" w:rsidRDefault="00EC7DA0">
      <w:pPr>
        <w:pStyle w:val="a4"/>
        <w:spacing w:line="360" w:lineRule="auto"/>
        <w:ind w:right="839"/>
        <w:rPr>
          <w:lang w:val="ru-RU"/>
        </w:rPr>
      </w:pPr>
      <w:r w:rsidRPr="00EC7DA0">
        <w:rPr>
          <w:lang w:val="ru-RU"/>
        </w:rPr>
        <w:t>Исторические сведения</w:t>
      </w:r>
      <w:r w:rsidRPr="00EC7DA0">
        <w:rPr>
          <w:spacing w:val="-3"/>
          <w:lang w:val="ru-RU"/>
        </w:rPr>
        <w:t xml:space="preserve"> </w:t>
      </w:r>
      <w:r w:rsidRPr="00EC7DA0">
        <w:rPr>
          <w:lang w:val="ru-RU"/>
        </w:rPr>
        <w:t>об Олимпийских</w:t>
      </w:r>
      <w:r w:rsidRPr="00EC7DA0">
        <w:rPr>
          <w:spacing w:val="-3"/>
          <w:lang w:val="ru-RU"/>
        </w:rPr>
        <w:t xml:space="preserve"> </w:t>
      </w:r>
      <w:r w:rsidRPr="00EC7DA0">
        <w:rPr>
          <w:lang w:val="ru-RU"/>
        </w:rPr>
        <w:t>играх Древней Греции, характеристика их содержания и правил спортивной борьбы. Расцвет и завершение истории Олимпийских</w:t>
      </w:r>
      <w:r w:rsidRPr="00EC7DA0">
        <w:rPr>
          <w:spacing w:val="40"/>
          <w:lang w:val="ru-RU"/>
        </w:rPr>
        <w:t xml:space="preserve"> </w:t>
      </w:r>
      <w:r w:rsidRPr="00EC7DA0">
        <w:rPr>
          <w:lang w:val="ru-RU"/>
        </w:rPr>
        <w:t>игр древности.</w:t>
      </w:r>
    </w:p>
    <w:p w:rsidR="00E4184B" w:rsidRPr="00EC7DA0" w:rsidRDefault="00EC7DA0">
      <w:pPr>
        <w:pStyle w:val="310"/>
        <w:spacing w:before="1"/>
        <w:rPr>
          <w:lang w:val="ru-RU"/>
        </w:rPr>
      </w:pPr>
      <w:r w:rsidRPr="00EC7DA0">
        <w:rPr>
          <w:lang w:val="ru-RU"/>
        </w:rPr>
        <w:t>Способы</w:t>
      </w:r>
      <w:r w:rsidRPr="00EC7DA0">
        <w:rPr>
          <w:spacing w:val="-5"/>
          <w:lang w:val="ru-RU"/>
        </w:rPr>
        <w:t xml:space="preserve"> </w:t>
      </w:r>
      <w:r w:rsidRPr="00EC7DA0">
        <w:rPr>
          <w:lang w:val="ru-RU"/>
        </w:rPr>
        <w:t>самостоятельной</w:t>
      </w:r>
      <w:r w:rsidRPr="00EC7DA0">
        <w:rPr>
          <w:spacing w:val="-7"/>
          <w:lang w:val="ru-RU"/>
        </w:rPr>
        <w:t xml:space="preserve"> </w:t>
      </w:r>
      <w:r w:rsidRPr="00EC7DA0">
        <w:rPr>
          <w:spacing w:val="-2"/>
          <w:lang w:val="ru-RU"/>
        </w:rPr>
        <w:t>деятельности.</w:t>
      </w:r>
    </w:p>
    <w:p w:rsidR="00E4184B" w:rsidRPr="00EC7DA0" w:rsidRDefault="00EC7DA0">
      <w:pPr>
        <w:pStyle w:val="a4"/>
        <w:spacing w:before="133" w:line="360" w:lineRule="auto"/>
        <w:ind w:right="849"/>
        <w:rPr>
          <w:lang w:val="ru-RU"/>
        </w:rPr>
      </w:pPr>
      <w:r w:rsidRPr="00EC7DA0">
        <w:rPr>
          <w:lang w:val="ru-RU"/>
        </w:rP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w:t>
      </w:r>
      <w:r w:rsidRPr="00EC7DA0">
        <w:rPr>
          <w:spacing w:val="-2"/>
          <w:lang w:val="ru-RU"/>
        </w:rPr>
        <w:t>выполнении.</w:t>
      </w:r>
    </w:p>
    <w:p w:rsidR="00E4184B" w:rsidRPr="00EC7DA0" w:rsidRDefault="00EC7DA0">
      <w:pPr>
        <w:pStyle w:val="a4"/>
        <w:spacing w:before="1" w:line="360" w:lineRule="auto"/>
        <w:ind w:right="853"/>
        <w:rPr>
          <w:lang w:val="ru-RU"/>
        </w:rPr>
      </w:pPr>
      <w:r w:rsidRPr="00EC7DA0">
        <w:rPr>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4184B" w:rsidRPr="00EC7DA0" w:rsidRDefault="00EC7DA0">
      <w:pPr>
        <w:pStyle w:val="a4"/>
        <w:spacing w:before="4" w:line="357" w:lineRule="auto"/>
        <w:ind w:right="849"/>
        <w:rPr>
          <w:lang w:val="ru-RU"/>
        </w:rPr>
      </w:pPr>
      <w:r w:rsidRPr="00EC7DA0">
        <w:rPr>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E4184B" w:rsidRPr="00EC7DA0" w:rsidRDefault="00EC7DA0">
      <w:pPr>
        <w:pStyle w:val="a4"/>
        <w:spacing w:before="5" w:line="364" w:lineRule="auto"/>
        <w:ind w:right="864"/>
        <w:rPr>
          <w:lang w:val="ru-RU"/>
        </w:rPr>
      </w:pPr>
      <w:r w:rsidRPr="00EC7DA0">
        <w:rPr>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E4184B" w:rsidRPr="00EC7DA0" w:rsidRDefault="00EC7DA0">
      <w:pPr>
        <w:pStyle w:val="a4"/>
        <w:spacing w:line="273" w:lineRule="exact"/>
        <w:ind w:left="2310" w:firstLine="0"/>
        <w:rPr>
          <w:lang w:val="ru-RU"/>
        </w:rPr>
      </w:pPr>
      <w:r w:rsidRPr="00EC7DA0">
        <w:rPr>
          <w:lang w:val="ru-RU"/>
        </w:rPr>
        <w:t>Составление</w:t>
      </w:r>
      <w:r w:rsidRPr="00EC7DA0">
        <w:rPr>
          <w:spacing w:val="-11"/>
          <w:lang w:val="ru-RU"/>
        </w:rPr>
        <w:t xml:space="preserve"> </w:t>
      </w:r>
      <w:r w:rsidRPr="00EC7DA0">
        <w:rPr>
          <w:lang w:val="ru-RU"/>
        </w:rPr>
        <w:t>дневника</w:t>
      </w:r>
      <w:r w:rsidRPr="00EC7DA0">
        <w:rPr>
          <w:spacing w:val="-11"/>
          <w:lang w:val="ru-RU"/>
        </w:rPr>
        <w:t xml:space="preserve"> </w:t>
      </w:r>
      <w:r w:rsidRPr="00EC7DA0">
        <w:rPr>
          <w:lang w:val="ru-RU"/>
        </w:rPr>
        <w:t>физической</w:t>
      </w:r>
      <w:r w:rsidRPr="00EC7DA0">
        <w:rPr>
          <w:spacing w:val="-8"/>
          <w:lang w:val="ru-RU"/>
        </w:rPr>
        <w:t xml:space="preserve"> </w:t>
      </w:r>
      <w:r w:rsidRPr="00EC7DA0">
        <w:rPr>
          <w:spacing w:val="-2"/>
          <w:lang w:val="ru-RU"/>
        </w:rPr>
        <w:t>культуры.</w:t>
      </w:r>
    </w:p>
    <w:p w:rsidR="00E4184B" w:rsidRPr="00EC7DA0" w:rsidRDefault="00EC7DA0">
      <w:pPr>
        <w:pStyle w:val="210"/>
        <w:spacing w:before="132"/>
        <w:rPr>
          <w:lang w:val="ru-RU"/>
        </w:rPr>
      </w:pPr>
      <w:bookmarkStart w:id="321" w:name="Физическое_совершенствование."/>
      <w:bookmarkEnd w:id="321"/>
      <w:r w:rsidRPr="00EC7DA0">
        <w:rPr>
          <w:lang w:val="ru-RU"/>
        </w:rPr>
        <w:t>Физическое</w:t>
      </w:r>
      <w:r w:rsidRPr="00EC7DA0">
        <w:rPr>
          <w:spacing w:val="-2"/>
          <w:lang w:val="ru-RU"/>
        </w:rPr>
        <w:t xml:space="preserve"> совершенствование.</w:t>
      </w:r>
    </w:p>
    <w:p w:rsidR="00E4184B" w:rsidRPr="00EC7DA0" w:rsidRDefault="00EC7DA0">
      <w:pPr>
        <w:spacing w:before="136"/>
        <w:ind w:left="2310"/>
        <w:jc w:val="both"/>
        <w:rPr>
          <w:b/>
          <w:sz w:val="24"/>
          <w:lang w:val="ru-RU"/>
        </w:rPr>
      </w:pPr>
      <w:r w:rsidRPr="00EC7DA0">
        <w:rPr>
          <w:b/>
          <w:spacing w:val="-2"/>
          <w:sz w:val="24"/>
          <w:lang w:val="ru-RU"/>
        </w:rPr>
        <w:t>Физкультурно-оздоровительная</w:t>
      </w:r>
      <w:r w:rsidRPr="00EC7DA0">
        <w:rPr>
          <w:b/>
          <w:spacing w:val="40"/>
          <w:sz w:val="24"/>
          <w:lang w:val="ru-RU"/>
        </w:rPr>
        <w:t xml:space="preserve"> </w:t>
      </w:r>
      <w:r w:rsidRPr="00EC7DA0">
        <w:rPr>
          <w:b/>
          <w:spacing w:val="-2"/>
          <w:sz w:val="24"/>
          <w:lang w:val="ru-RU"/>
        </w:rPr>
        <w:t>деятельность.</w:t>
      </w:r>
    </w:p>
    <w:p w:rsidR="00E4184B" w:rsidRPr="00EC7DA0" w:rsidRDefault="00EC7DA0" w:rsidP="005E0866">
      <w:pPr>
        <w:pStyle w:val="a4"/>
        <w:spacing w:before="133" w:line="360" w:lineRule="auto"/>
        <w:ind w:right="850"/>
        <w:rPr>
          <w:lang w:val="ru-RU"/>
        </w:rPr>
      </w:pPr>
      <w:r w:rsidRPr="00EC7DA0">
        <w:rPr>
          <w:lang w:val="ru-RU"/>
        </w:rP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w:t>
      </w:r>
      <w:r w:rsidRPr="00EC7DA0">
        <w:rPr>
          <w:lang w:val="ru-RU"/>
        </w:rPr>
        <w:lastRenderedPageBreak/>
        <w:t>дыхательной и зрительной гимнастики в процессе учебных занятий, закаливающие процедуры</w:t>
      </w:r>
      <w:r w:rsidRPr="00EC7DA0">
        <w:rPr>
          <w:spacing w:val="80"/>
          <w:lang w:val="ru-RU"/>
        </w:rPr>
        <w:t xml:space="preserve"> </w:t>
      </w:r>
      <w:r w:rsidRPr="00EC7DA0">
        <w:rPr>
          <w:lang w:val="ru-RU"/>
        </w:rPr>
        <w:t>после</w:t>
      </w:r>
      <w:r w:rsidRPr="00EC7DA0">
        <w:rPr>
          <w:spacing w:val="80"/>
          <w:lang w:val="ru-RU"/>
        </w:rPr>
        <w:t xml:space="preserve"> </w:t>
      </w:r>
      <w:r w:rsidRPr="00EC7DA0">
        <w:rPr>
          <w:lang w:val="ru-RU"/>
        </w:rPr>
        <w:t>занятий</w:t>
      </w:r>
      <w:r w:rsidRPr="00EC7DA0">
        <w:rPr>
          <w:spacing w:val="80"/>
          <w:lang w:val="ru-RU"/>
        </w:rPr>
        <w:t xml:space="preserve"> </w:t>
      </w:r>
      <w:r w:rsidRPr="00EC7DA0">
        <w:rPr>
          <w:lang w:val="ru-RU"/>
        </w:rPr>
        <w:t>утренней</w:t>
      </w:r>
      <w:r w:rsidRPr="00EC7DA0">
        <w:rPr>
          <w:spacing w:val="80"/>
          <w:lang w:val="ru-RU"/>
        </w:rPr>
        <w:t xml:space="preserve"> </w:t>
      </w:r>
      <w:r w:rsidRPr="00EC7DA0">
        <w:rPr>
          <w:lang w:val="ru-RU"/>
        </w:rPr>
        <w:t>зарядкой.</w:t>
      </w:r>
      <w:r w:rsidRPr="00EC7DA0">
        <w:rPr>
          <w:spacing w:val="80"/>
          <w:lang w:val="ru-RU"/>
        </w:rPr>
        <w:t xml:space="preserve"> </w:t>
      </w:r>
      <w:r w:rsidRPr="00EC7DA0">
        <w:rPr>
          <w:lang w:val="ru-RU"/>
        </w:rPr>
        <w:t>Упражнения</w:t>
      </w:r>
      <w:r w:rsidRPr="00EC7DA0">
        <w:rPr>
          <w:spacing w:val="80"/>
          <w:lang w:val="ru-RU"/>
        </w:rPr>
        <w:t xml:space="preserve"> </w:t>
      </w:r>
      <w:r w:rsidRPr="00EC7DA0">
        <w:rPr>
          <w:lang w:val="ru-RU"/>
        </w:rPr>
        <w:t>на</w:t>
      </w:r>
      <w:r w:rsidRPr="00EC7DA0">
        <w:rPr>
          <w:spacing w:val="80"/>
          <w:lang w:val="ru-RU"/>
        </w:rPr>
        <w:t xml:space="preserve"> </w:t>
      </w:r>
      <w:r w:rsidRPr="00EC7DA0">
        <w:rPr>
          <w:lang w:val="ru-RU"/>
        </w:rPr>
        <w:t>развитие</w:t>
      </w:r>
      <w:r w:rsidRPr="00EC7DA0">
        <w:rPr>
          <w:spacing w:val="80"/>
          <w:lang w:val="ru-RU"/>
        </w:rPr>
        <w:t xml:space="preserve"> </w:t>
      </w:r>
      <w:r w:rsidRPr="00EC7DA0">
        <w:rPr>
          <w:lang w:val="ru-RU"/>
        </w:rPr>
        <w:t>гибкости</w:t>
      </w:r>
      <w:r w:rsidRPr="00EC7DA0">
        <w:rPr>
          <w:spacing w:val="80"/>
          <w:lang w:val="ru-RU"/>
        </w:rPr>
        <w:t xml:space="preserve"> </w:t>
      </w:r>
      <w:r w:rsidRPr="00EC7DA0">
        <w:rPr>
          <w:lang w:val="ru-RU"/>
        </w:rPr>
        <w:t>иподвижности суставов, развитие координации; формирование телосложения с использованием внешних отягощений.</w:t>
      </w:r>
    </w:p>
    <w:p w:rsidR="00E4184B" w:rsidRPr="00EC7DA0" w:rsidRDefault="00EC7DA0">
      <w:pPr>
        <w:pStyle w:val="210"/>
        <w:spacing w:before="3"/>
        <w:rPr>
          <w:lang w:val="ru-RU"/>
        </w:rPr>
      </w:pPr>
      <w:bookmarkStart w:id="322" w:name="Спортивно-оздоровительная_деятельность."/>
      <w:bookmarkEnd w:id="322"/>
      <w:r w:rsidRPr="00EC7DA0">
        <w:rPr>
          <w:lang w:val="ru-RU"/>
        </w:rPr>
        <w:t>Спортивно-оздоровительная</w:t>
      </w:r>
      <w:r w:rsidRPr="00EC7DA0">
        <w:rPr>
          <w:spacing w:val="-14"/>
          <w:lang w:val="ru-RU"/>
        </w:rPr>
        <w:t xml:space="preserve"> </w:t>
      </w:r>
      <w:r w:rsidRPr="00EC7DA0">
        <w:rPr>
          <w:spacing w:val="-2"/>
          <w:lang w:val="ru-RU"/>
        </w:rPr>
        <w:t>деятельность.</w:t>
      </w:r>
    </w:p>
    <w:p w:rsidR="00E4184B" w:rsidRPr="00EC7DA0" w:rsidRDefault="00EC7DA0">
      <w:pPr>
        <w:pStyle w:val="a4"/>
        <w:spacing w:before="132" w:line="360" w:lineRule="auto"/>
        <w:ind w:right="844"/>
        <w:rPr>
          <w:lang w:val="ru-RU"/>
        </w:rPr>
      </w:pPr>
      <w:r w:rsidRPr="00EC7DA0">
        <w:rPr>
          <w:lang w:val="ru-RU"/>
        </w:rPr>
        <w:t>Роль и значение спортивно-оздоровительной деятельности в здоровом образе</w:t>
      </w:r>
      <w:r w:rsidRPr="00EC7DA0">
        <w:rPr>
          <w:spacing w:val="40"/>
          <w:lang w:val="ru-RU"/>
        </w:rPr>
        <w:t xml:space="preserve"> </w:t>
      </w:r>
      <w:r w:rsidRPr="00EC7DA0">
        <w:rPr>
          <w:lang w:val="ru-RU"/>
        </w:rPr>
        <w:t>жизни современного человека.</w:t>
      </w:r>
    </w:p>
    <w:p w:rsidR="00E4184B" w:rsidRPr="00EC7DA0" w:rsidRDefault="00EC7DA0">
      <w:pPr>
        <w:pStyle w:val="210"/>
        <w:spacing w:before="12"/>
        <w:rPr>
          <w:lang w:val="ru-RU"/>
        </w:rPr>
      </w:pPr>
      <w:bookmarkStart w:id="323" w:name="Модуль_«Гимнастика»."/>
      <w:bookmarkEnd w:id="323"/>
      <w:r w:rsidRPr="00EC7DA0">
        <w:rPr>
          <w:lang w:val="ru-RU"/>
        </w:rPr>
        <w:t>Модуль</w:t>
      </w:r>
      <w:r w:rsidRPr="00EC7DA0">
        <w:rPr>
          <w:spacing w:val="-4"/>
          <w:lang w:val="ru-RU"/>
        </w:rPr>
        <w:t xml:space="preserve"> </w:t>
      </w:r>
      <w:r w:rsidRPr="00EC7DA0">
        <w:rPr>
          <w:spacing w:val="-2"/>
          <w:lang w:val="ru-RU"/>
        </w:rPr>
        <w:t>«Гимнастика».</w:t>
      </w:r>
    </w:p>
    <w:p w:rsidR="00E4184B" w:rsidRPr="00EC7DA0" w:rsidRDefault="00EC7DA0">
      <w:pPr>
        <w:pStyle w:val="a4"/>
        <w:spacing w:before="132" w:line="360" w:lineRule="auto"/>
        <w:ind w:right="855"/>
        <w:rPr>
          <w:lang w:val="ru-RU"/>
        </w:rPr>
      </w:pPr>
      <w:r w:rsidRPr="00EC7DA0">
        <w:rPr>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E4184B" w:rsidRPr="00EC7DA0" w:rsidRDefault="00EC7DA0">
      <w:pPr>
        <w:pStyle w:val="a4"/>
        <w:spacing w:before="1" w:line="360" w:lineRule="auto"/>
        <w:ind w:right="848"/>
        <w:rPr>
          <w:lang w:val="ru-RU"/>
        </w:rPr>
      </w:pPr>
      <w:r w:rsidRPr="00EC7DA0">
        <w:rPr>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E4184B" w:rsidRPr="00EC7DA0" w:rsidRDefault="00EC7DA0">
      <w:pPr>
        <w:pStyle w:val="210"/>
        <w:spacing w:before="4"/>
        <w:rPr>
          <w:lang w:val="ru-RU"/>
        </w:rPr>
      </w:pPr>
      <w:bookmarkStart w:id="324" w:name="Модуль_«Лёгкая_атлетика»."/>
      <w:bookmarkEnd w:id="324"/>
      <w:r w:rsidRPr="00EC7DA0">
        <w:rPr>
          <w:lang w:val="ru-RU"/>
        </w:rPr>
        <w:t>Модуль</w:t>
      </w:r>
      <w:r w:rsidRPr="00EC7DA0">
        <w:rPr>
          <w:spacing w:val="-6"/>
          <w:lang w:val="ru-RU"/>
        </w:rPr>
        <w:t xml:space="preserve"> </w:t>
      </w:r>
      <w:r w:rsidRPr="00EC7DA0">
        <w:rPr>
          <w:lang w:val="ru-RU"/>
        </w:rPr>
        <w:t>«Лёгкая</w:t>
      </w:r>
      <w:r w:rsidRPr="00EC7DA0">
        <w:rPr>
          <w:spacing w:val="-2"/>
          <w:lang w:val="ru-RU"/>
        </w:rPr>
        <w:t xml:space="preserve"> атлетика».</w:t>
      </w:r>
    </w:p>
    <w:p w:rsidR="00E4184B" w:rsidRPr="00EC7DA0" w:rsidRDefault="00EC7DA0">
      <w:pPr>
        <w:pStyle w:val="a4"/>
        <w:spacing w:before="132" w:line="360" w:lineRule="auto"/>
        <w:ind w:right="854"/>
        <w:rPr>
          <w:lang w:val="ru-RU"/>
        </w:rPr>
      </w:pPr>
      <w:r w:rsidRPr="00EC7DA0">
        <w:rPr>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4184B" w:rsidRPr="00EC7DA0" w:rsidRDefault="00EC7DA0">
      <w:pPr>
        <w:pStyle w:val="a4"/>
        <w:spacing w:before="6" w:line="360" w:lineRule="auto"/>
        <w:ind w:right="854"/>
        <w:rPr>
          <w:lang w:val="ru-RU"/>
        </w:rPr>
      </w:pPr>
      <w:r w:rsidRPr="00EC7DA0">
        <w:rPr>
          <w:lang w:val="ru-RU"/>
        </w:rPr>
        <w:t>Метание малого мяча с места в вертикальную неподвижную мишень, метание малого мяча на дальность с трёх шагов разбега.</w:t>
      </w:r>
    </w:p>
    <w:p w:rsidR="00E4184B" w:rsidRPr="00EC7DA0" w:rsidRDefault="00EC7DA0">
      <w:pPr>
        <w:pStyle w:val="210"/>
        <w:spacing w:before="10"/>
        <w:rPr>
          <w:lang w:val="ru-RU"/>
        </w:rPr>
      </w:pPr>
      <w:bookmarkStart w:id="325" w:name="Модуль_«Зимние_виды_спорта»."/>
      <w:bookmarkStart w:id="326" w:name="Модуль_«Спортивные_игры»."/>
      <w:bookmarkEnd w:id="325"/>
      <w:bookmarkEnd w:id="326"/>
      <w:r w:rsidRPr="00EC7DA0">
        <w:rPr>
          <w:lang w:val="ru-RU"/>
        </w:rPr>
        <w:t>Модуль</w:t>
      </w:r>
      <w:r w:rsidRPr="00EC7DA0">
        <w:rPr>
          <w:spacing w:val="-7"/>
          <w:lang w:val="ru-RU"/>
        </w:rPr>
        <w:t xml:space="preserve"> </w:t>
      </w:r>
      <w:r w:rsidRPr="00EC7DA0">
        <w:rPr>
          <w:lang w:val="ru-RU"/>
        </w:rPr>
        <w:t>«Спортивные</w:t>
      </w:r>
      <w:r w:rsidRPr="00EC7DA0">
        <w:rPr>
          <w:spacing w:val="-8"/>
          <w:lang w:val="ru-RU"/>
        </w:rPr>
        <w:t xml:space="preserve"> </w:t>
      </w:r>
      <w:r w:rsidRPr="00EC7DA0">
        <w:rPr>
          <w:spacing w:val="-2"/>
          <w:lang w:val="ru-RU"/>
        </w:rPr>
        <w:t>игры».</w:t>
      </w:r>
    </w:p>
    <w:p w:rsidR="00E4184B" w:rsidRPr="00EC7DA0" w:rsidRDefault="00EC7DA0">
      <w:pPr>
        <w:pStyle w:val="a4"/>
        <w:spacing w:before="133" w:line="360" w:lineRule="auto"/>
        <w:ind w:right="835"/>
        <w:rPr>
          <w:lang w:val="ru-RU"/>
        </w:rPr>
      </w:pPr>
      <w:r w:rsidRPr="00EC7DA0">
        <w:rPr>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34"/>
        <w:rPr>
          <w:lang w:val="ru-RU"/>
        </w:rPr>
      </w:pPr>
      <w:r w:rsidRPr="00EC7DA0">
        <w:rPr>
          <w:lang w:val="ru-RU"/>
        </w:rPr>
        <w:lastRenderedPageBreak/>
        <w:t>Волейбол. Прямая нижняя</w:t>
      </w:r>
      <w:r w:rsidRPr="00EC7DA0">
        <w:rPr>
          <w:spacing w:val="-3"/>
          <w:lang w:val="ru-RU"/>
        </w:rPr>
        <w:t xml:space="preserve"> </w:t>
      </w:r>
      <w:r w:rsidRPr="00EC7DA0">
        <w:rPr>
          <w:lang w:val="ru-RU"/>
        </w:rPr>
        <w:t>подача мяча,</w:t>
      </w:r>
      <w:r w:rsidRPr="00EC7DA0">
        <w:rPr>
          <w:spacing w:val="-1"/>
          <w:lang w:val="ru-RU"/>
        </w:rPr>
        <w:t xml:space="preserve"> </w:t>
      </w:r>
      <w:r w:rsidRPr="00EC7DA0">
        <w:rPr>
          <w:lang w:val="ru-RU"/>
        </w:rPr>
        <w:t>приём</w:t>
      </w:r>
      <w:r w:rsidRPr="00EC7DA0">
        <w:rPr>
          <w:spacing w:val="-9"/>
          <w:lang w:val="ru-RU"/>
        </w:rPr>
        <w:t xml:space="preserve"> </w:t>
      </w:r>
      <w:r w:rsidRPr="00EC7DA0">
        <w:rPr>
          <w:lang w:val="ru-RU"/>
        </w:rPr>
        <w:t>и передача мяча двумя</w:t>
      </w:r>
      <w:r w:rsidRPr="00EC7DA0">
        <w:rPr>
          <w:spacing w:val="-2"/>
          <w:lang w:val="ru-RU"/>
        </w:rPr>
        <w:t xml:space="preserve"> </w:t>
      </w:r>
      <w:r w:rsidRPr="00EC7DA0">
        <w:rPr>
          <w:lang w:val="ru-RU"/>
        </w:rPr>
        <w:t>руками</w:t>
      </w:r>
      <w:r w:rsidRPr="00EC7DA0">
        <w:rPr>
          <w:spacing w:val="-1"/>
          <w:lang w:val="ru-RU"/>
        </w:rPr>
        <w:t xml:space="preserve"> </w:t>
      </w:r>
      <w:r w:rsidRPr="00EC7DA0">
        <w:rPr>
          <w:lang w:val="ru-RU"/>
        </w:rPr>
        <w:t>снизу и сверху на месте и в движении, ранее разученные технические действия с мячом.</w:t>
      </w:r>
    </w:p>
    <w:p w:rsidR="00E4184B" w:rsidRPr="00EC7DA0" w:rsidRDefault="00EC7DA0">
      <w:pPr>
        <w:pStyle w:val="a4"/>
        <w:spacing w:before="3" w:line="364" w:lineRule="auto"/>
        <w:ind w:right="864"/>
        <w:rPr>
          <w:lang w:val="ru-RU"/>
        </w:rPr>
      </w:pPr>
      <w:r w:rsidRPr="00EC7DA0">
        <w:rPr>
          <w:lang w:val="ru-RU"/>
        </w:rPr>
        <w:t>Футбол. Удар по неподвижному мячу внутренней стороной стопы с небольшого разбега,</w:t>
      </w:r>
      <w:r w:rsidRPr="00EC7DA0">
        <w:rPr>
          <w:spacing w:val="29"/>
          <w:lang w:val="ru-RU"/>
        </w:rPr>
        <w:t xml:space="preserve"> </w:t>
      </w:r>
      <w:r w:rsidRPr="00EC7DA0">
        <w:rPr>
          <w:lang w:val="ru-RU"/>
        </w:rPr>
        <w:t>остановка катящегося мяча</w:t>
      </w:r>
      <w:r w:rsidRPr="00EC7DA0">
        <w:rPr>
          <w:spacing w:val="30"/>
          <w:lang w:val="ru-RU"/>
        </w:rPr>
        <w:t xml:space="preserve"> </w:t>
      </w:r>
      <w:r w:rsidRPr="00EC7DA0">
        <w:rPr>
          <w:lang w:val="ru-RU"/>
        </w:rPr>
        <w:t>способом «наступания»,</w:t>
      </w:r>
      <w:r w:rsidRPr="00EC7DA0">
        <w:rPr>
          <w:spacing w:val="30"/>
          <w:lang w:val="ru-RU"/>
        </w:rPr>
        <w:t xml:space="preserve"> </w:t>
      </w:r>
      <w:r w:rsidRPr="00EC7DA0">
        <w:rPr>
          <w:lang w:val="ru-RU"/>
        </w:rPr>
        <w:t>ведение мяча</w:t>
      </w:r>
      <w:r w:rsidRPr="00EC7DA0">
        <w:rPr>
          <w:spacing w:val="30"/>
          <w:lang w:val="ru-RU"/>
        </w:rPr>
        <w:t xml:space="preserve"> </w:t>
      </w:r>
      <w:r w:rsidRPr="00EC7DA0">
        <w:rPr>
          <w:lang w:val="ru-RU"/>
        </w:rPr>
        <w:t>«по прямой»,</w:t>
      </w:r>
    </w:p>
    <w:p w:rsidR="00E4184B" w:rsidRPr="00EC7DA0" w:rsidRDefault="00EC7DA0">
      <w:pPr>
        <w:pStyle w:val="a4"/>
        <w:spacing w:line="268" w:lineRule="exact"/>
        <w:ind w:firstLine="0"/>
        <w:rPr>
          <w:lang w:val="ru-RU"/>
        </w:rPr>
      </w:pPr>
      <w:r w:rsidRPr="00EC7DA0">
        <w:rPr>
          <w:lang w:val="ru-RU"/>
        </w:rPr>
        <w:t>«по</w:t>
      </w:r>
      <w:r w:rsidRPr="00EC7DA0">
        <w:rPr>
          <w:spacing w:val="-13"/>
          <w:lang w:val="ru-RU"/>
        </w:rPr>
        <w:t xml:space="preserve"> </w:t>
      </w:r>
      <w:r w:rsidRPr="00EC7DA0">
        <w:rPr>
          <w:lang w:val="ru-RU"/>
        </w:rPr>
        <w:t>кругу»</w:t>
      </w:r>
      <w:r w:rsidRPr="00EC7DA0">
        <w:rPr>
          <w:spacing w:val="-11"/>
          <w:lang w:val="ru-RU"/>
        </w:rPr>
        <w:t xml:space="preserve"> </w:t>
      </w:r>
      <w:r w:rsidRPr="00EC7DA0">
        <w:rPr>
          <w:lang w:val="ru-RU"/>
        </w:rPr>
        <w:t>и</w:t>
      </w:r>
      <w:r w:rsidRPr="00EC7DA0">
        <w:rPr>
          <w:spacing w:val="-2"/>
          <w:lang w:val="ru-RU"/>
        </w:rPr>
        <w:t xml:space="preserve"> </w:t>
      </w:r>
      <w:r w:rsidRPr="00EC7DA0">
        <w:rPr>
          <w:lang w:val="ru-RU"/>
        </w:rPr>
        <w:t>«змейкой»,</w:t>
      </w:r>
      <w:r w:rsidRPr="00EC7DA0">
        <w:rPr>
          <w:spacing w:val="-4"/>
          <w:lang w:val="ru-RU"/>
        </w:rPr>
        <w:t xml:space="preserve"> </w:t>
      </w:r>
      <w:r w:rsidRPr="00EC7DA0">
        <w:rPr>
          <w:lang w:val="ru-RU"/>
        </w:rPr>
        <w:t>обводка</w:t>
      </w:r>
      <w:r w:rsidRPr="00EC7DA0">
        <w:rPr>
          <w:spacing w:val="-7"/>
          <w:lang w:val="ru-RU"/>
        </w:rPr>
        <w:t xml:space="preserve"> </w:t>
      </w:r>
      <w:r w:rsidRPr="00EC7DA0">
        <w:rPr>
          <w:lang w:val="ru-RU"/>
        </w:rPr>
        <w:t>мячом</w:t>
      </w:r>
      <w:r w:rsidRPr="00EC7DA0">
        <w:rPr>
          <w:spacing w:val="-9"/>
          <w:lang w:val="ru-RU"/>
        </w:rPr>
        <w:t xml:space="preserve"> </w:t>
      </w:r>
      <w:r w:rsidRPr="00EC7DA0">
        <w:rPr>
          <w:lang w:val="ru-RU"/>
        </w:rPr>
        <w:t>ориентиров</w:t>
      </w:r>
      <w:r w:rsidRPr="00EC7DA0">
        <w:rPr>
          <w:spacing w:val="-8"/>
          <w:lang w:val="ru-RU"/>
        </w:rPr>
        <w:t xml:space="preserve"> </w:t>
      </w:r>
      <w:r w:rsidRPr="00EC7DA0">
        <w:rPr>
          <w:spacing w:val="-2"/>
          <w:lang w:val="ru-RU"/>
        </w:rPr>
        <w:t>(конусов).</w:t>
      </w:r>
    </w:p>
    <w:p w:rsidR="00E4184B" w:rsidRPr="00EC7DA0" w:rsidRDefault="00EC7DA0">
      <w:pPr>
        <w:pStyle w:val="a4"/>
        <w:spacing w:before="132" w:line="360" w:lineRule="auto"/>
        <w:ind w:right="858"/>
        <w:rPr>
          <w:lang w:val="ru-RU"/>
        </w:rPr>
      </w:pPr>
      <w:r w:rsidRPr="00EC7DA0">
        <w:rPr>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4184B" w:rsidRPr="00EC7DA0" w:rsidRDefault="00EC7DA0">
      <w:pPr>
        <w:pStyle w:val="210"/>
        <w:spacing w:before="6"/>
        <w:rPr>
          <w:lang w:val="ru-RU"/>
        </w:rPr>
      </w:pPr>
      <w:bookmarkStart w:id="327" w:name="Модуль_«Спорт»."/>
      <w:bookmarkEnd w:id="327"/>
      <w:r w:rsidRPr="00EC7DA0">
        <w:rPr>
          <w:lang w:val="ru-RU"/>
        </w:rPr>
        <w:t>Модуль</w:t>
      </w:r>
      <w:r w:rsidRPr="00EC7DA0">
        <w:rPr>
          <w:spacing w:val="-4"/>
          <w:lang w:val="ru-RU"/>
        </w:rPr>
        <w:t xml:space="preserve"> </w:t>
      </w:r>
      <w:r w:rsidRPr="00EC7DA0">
        <w:rPr>
          <w:spacing w:val="-2"/>
          <w:lang w:val="ru-RU"/>
        </w:rPr>
        <w:t>«Спорт».</w:t>
      </w:r>
    </w:p>
    <w:p w:rsidR="00E4184B" w:rsidRPr="00EC7DA0" w:rsidRDefault="00EC7DA0">
      <w:pPr>
        <w:pStyle w:val="a4"/>
        <w:spacing w:before="132" w:line="360" w:lineRule="auto"/>
        <w:ind w:right="840"/>
        <w:rPr>
          <w:lang w:val="ru-RU"/>
        </w:rPr>
      </w:pPr>
      <w:r w:rsidRPr="00EC7DA0">
        <w:rPr>
          <w:lang w:val="ru-RU"/>
        </w:rPr>
        <w:t>Физическая подготовка к выполнению нормативов комплекса ГТО с использованием средств базовой физической подготовки, видов спорта и</w:t>
      </w:r>
      <w:r w:rsidRPr="00EC7DA0">
        <w:rPr>
          <w:spacing w:val="80"/>
          <w:lang w:val="ru-RU"/>
        </w:rPr>
        <w:t xml:space="preserve"> </w:t>
      </w:r>
      <w:r w:rsidRPr="00EC7DA0">
        <w:rPr>
          <w:lang w:val="ru-RU"/>
        </w:rPr>
        <w:t>оздоровительных систем физической культуры, национальных видов спорта, культурно- этнических игр.</w:t>
      </w:r>
    </w:p>
    <w:p w:rsidR="00E4184B" w:rsidRPr="00EC7DA0" w:rsidRDefault="00EC7DA0">
      <w:pPr>
        <w:pStyle w:val="210"/>
        <w:spacing w:before="6" w:line="360" w:lineRule="auto"/>
        <w:ind w:right="5888"/>
        <w:rPr>
          <w:lang w:val="ru-RU"/>
        </w:rPr>
      </w:pPr>
      <w:bookmarkStart w:id="328" w:name="Содержание_обучения_в_6_классе._Знания_о"/>
      <w:bookmarkEnd w:id="328"/>
      <w:r w:rsidRPr="00EC7DA0">
        <w:rPr>
          <w:lang w:val="ru-RU"/>
        </w:rPr>
        <w:t>Содержание</w:t>
      </w:r>
      <w:r w:rsidRPr="00EC7DA0">
        <w:rPr>
          <w:spacing w:val="-8"/>
          <w:lang w:val="ru-RU"/>
        </w:rPr>
        <w:t xml:space="preserve"> </w:t>
      </w:r>
      <w:r w:rsidRPr="00EC7DA0">
        <w:rPr>
          <w:lang w:val="ru-RU"/>
        </w:rPr>
        <w:t>обучения</w:t>
      </w:r>
      <w:r w:rsidRPr="00EC7DA0">
        <w:rPr>
          <w:spacing w:val="-7"/>
          <w:lang w:val="ru-RU"/>
        </w:rPr>
        <w:t xml:space="preserve"> </w:t>
      </w:r>
      <w:r w:rsidRPr="00EC7DA0">
        <w:rPr>
          <w:lang w:val="ru-RU"/>
        </w:rPr>
        <w:t>в</w:t>
      </w:r>
      <w:r w:rsidRPr="00EC7DA0">
        <w:rPr>
          <w:spacing w:val="-8"/>
          <w:lang w:val="ru-RU"/>
        </w:rPr>
        <w:t xml:space="preserve"> </w:t>
      </w:r>
      <w:r w:rsidRPr="00EC7DA0">
        <w:rPr>
          <w:lang w:val="ru-RU"/>
        </w:rPr>
        <w:t>6</w:t>
      </w:r>
      <w:r w:rsidRPr="00EC7DA0">
        <w:rPr>
          <w:spacing w:val="-8"/>
          <w:lang w:val="ru-RU"/>
        </w:rPr>
        <w:t xml:space="preserve"> </w:t>
      </w:r>
      <w:r w:rsidRPr="00EC7DA0">
        <w:rPr>
          <w:lang w:val="ru-RU"/>
        </w:rPr>
        <w:t>классе. Знания о физической культуре.</w:t>
      </w:r>
    </w:p>
    <w:p w:rsidR="00E4184B" w:rsidRPr="00EC7DA0" w:rsidRDefault="00EC7DA0">
      <w:pPr>
        <w:pStyle w:val="a4"/>
        <w:spacing w:line="360" w:lineRule="auto"/>
        <w:ind w:right="847"/>
        <w:rPr>
          <w:lang w:val="ru-RU"/>
        </w:rPr>
      </w:pPr>
      <w:r w:rsidRPr="00EC7DA0">
        <w:rPr>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w:t>
      </w:r>
      <w:r w:rsidRPr="00EC7DA0">
        <w:rPr>
          <w:spacing w:val="-1"/>
          <w:lang w:val="ru-RU"/>
        </w:rPr>
        <w:t xml:space="preserve"> </w:t>
      </w:r>
      <w:r w:rsidRPr="00EC7DA0">
        <w:rPr>
          <w:lang w:val="ru-RU"/>
        </w:rPr>
        <w:t>организации</w:t>
      </w:r>
      <w:r w:rsidRPr="00EC7DA0">
        <w:rPr>
          <w:spacing w:val="-1"/>
          <w:lang w:val="ru-RU"/>
        </w:rPr>
        <w:t xml:space="preserve"> </w:t>
      </w:r>
      <w:r w:rsidRPr="00EC7DA0">
        <w:rPr>
          <w:lang w:val="ru-RU"/>
        </w:rPr>
        <w:t>и проведения первых</w:t>
      </w:r>
      <w:r w:rsidRPr="00EC7DA0">
        <w:rPr>
          <w:spacing w:val="-1"/>
          <w:lang w:val="ru-RU"/>
        </w:rPr>
        <w:t xml:space="preserve"> </w:t>
      </w:r>
      <w:r w:rsidRPr="00EC7DA0">
        <w:rPr>
          <w:lang w:val="ru-RU"/>
        </w:rPr>
        <w:t>Олимпийских игр современности, первые олимпийские чемпионы.</w:t>
      </w:r>
    </w:p>
    <w:p w:rsidR="00E4184B" w:rsidRPr="00EC7DA0" w:rsidRDefault="00EC7DA0">
      <w:pPr>
        <w:pStyle w:val="210"/>
        <w:spacing w:before="3"/>
        <w:rPr>
          <w:lang w:val="ru-RU"/>
        </w:rPr>
      </w:pPr>
      <w:bookmarkStart w:id="329" w:name="Способы_самостоятельной_деятельности."/>
      <w:bookmarkEnd w:id="329"/>
      <w:r w:rsidRPr="00EC7DA0">
        <w:rPr>
          <w:lang w:val="ru-RU"/>
        </w:rPr>
        <w:t>Способы</w:t>
      </w:r>
      <w:r w:rsidRPr="00EC7DA0">
        <w:rPr>
          <w:spacing w:val="-11"/>
          <w:lang w:val="ru-RU"/>
        </w:rPr>
        <w:t xml:space="preserve"> </w:t>
      </w:r>
      <w:r w:rsidRPr="00EC7DA0">
        <w:rPr>
          <w:lang w:val="ru-RU"/>
        </w:rPr>
        <w:t>самостоятельной</w:t>
      </w:r>
      <w:r w:rsidRPr="00EC7DA0">
        <w:rPr>
          <w:spacing w:val="-8"/>
          <w:lang w:val="ru-RU"/>
        </w:rPr>
        <w:t xml:space="preserve"> </w:t>
      </w:r>
      <w:r w:rsidRPr="00EC7DA0">
        <w:rPr>
          <w:spacing w:val="-2"/>
          <w:lang w:val="ru-RU"/>
        </w:rPr>
        <w:t>деятельности.</w:t>
      </w:r>
    </w:p>
    <w:p w:rsidR="00E4184B" w:rsidRPr="00EC7DA0" w:rsidRDefault="00EC7DA0">
      <w:pPr>
        <w:pStyle w:val="a4"/>
        <w:spacing w:before="137" w:line="357" w:lineRule="auto"/>
        <w:ind w:right="863"/>
        <w:rPr>
          <w:lang w:val="ru-RU"/>
        </w:rPr>
      </w:pPr>
      <w:r w:rsidRPr="00EC7DA0">
        <w:rPr>
          <w:lang w:val="ru-RU"/>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E4184B" w:rsidRPr="00EC7DA0" w:rsidRDefault="00EC7DA0">
      <w:pPr>
        <w:pStyle w:val="a4"/>
        <w:spacing w:line="360" w:lineRule="auto"/>
        <w:ind w:right="847"/>
        <w:rPr>
          <w:lang w:val="ru-RU"/>
        </w:rPr>
      </w:pPr>
      <w:r w:rsidRPr="00EC7DA0">
        <w:rPr>
          <w:lang w:val="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E4184B" w:rsidRPr="00EC7DA0" w:rsidRDefault="00EC7DA0">
      <w:pPr>
        <w:pStyle w:val="a4"/>
        <w:spacing w:before="6" w:line="362" w:lineRule="auto"/>
        <w:ind w:right="855"/>
        <w:rPr>
          <w:lang w:val="ru-RU"/>
        </w:rPr>
      </w:pPr>
      <w:r w:rsidRPr="00EC7DA0">
        <w:rPr>
          <w:lang w:val="ru-RU"/>
        </w:rPr>
        <w:t xml:space="preserve">Правила и способы составления плана самостоятельных занятий физической </w:t>
      </w:r>
      <w:r w:rsidRPr="00EC7DA0">
        <w:rPr>
          <w:spacing w:val="-2"/>
          <w:lang w:val="ru-RU"/>
        </w:rPr>
        <w:t>подготовкой.</w:t>
      </w:r>
    </w:p>
    <w:p w:rsidR="00E4184B" w:rsidRPr="00EC7DA0" w:rsidRDefault="00EC7DA0">
      <w:pPr>
        <w:pStyle w:val="210"/>
        <w:spacing w:line="273" w:lineRule="exact"/>
        <w:rPr>
          <w:lang w:val="ru-RU"/>
        </w:rPr>
      </w:pPr>
      <w:bookmarkStart w:id="330" w:name="Физическое_совершенствование._(1)"/>
      <w:bookmarkEnd w:id="330"/>
      <w:r w:rsidRPr="00EC7DA0">
        <w:rPr>
          <w:lang w:val="ru-RU"/>
        </w:rPr>
        <w:t>Физическое</w:t>
      </w:r>
      <w:r w:rsidRPr="00EC7DA0">
        <w:rPr>
          <w:spacing w:val="-2"/>
          <w:lang w:val="ru-RU"/>
        </w:rPr>
        <w:t xml:space="preserve"> совершенствование.</w:t>
      </w:r>
    </w:p>
    <w:p w:rsidR="00E4184B" w:rsidRPr="00EC7DA0" w:rsidRDefault="00EC7DA0">
      <w:pPr>
        <w:spacing w:before="136"/>
        <w:ind w:left="2310"/>
        <w:jc w:val="both"/>
        <w:rPr>
          <w:b/>
          <w:sz w:val="24"/>
          <w:lang w:val="ru-RU"/>
        </w:rPr>
      </w:pPr>
      <w:r w:rsidRPr="00EC7DA0">
        <w:rPr>
          <w:b/>
          <w:spacing w:val="-2"/>
          <w:sz w:val="24"/>
          <w:lang w:val="ru-RU"/>
        </w:rPr>
        <w:t>Физкультурно-оздоровительная</w:t>
      </w:r>
      <w:r w:rsidRPr="00EC7DA0">
        <w:rPr>
          <w:b/>
          <w:spacing w:val="40"/>
          <w:sz w:val="24"/>
          <w:lang w:val="ru-RU"/>
        </w:rPr>
        <w:t xml:space="preserve"> </w:t>
      </w:r>
      <w:r w:rsidRPr="00EC7DA0">
        <w:rPr>
          <w:b/>
          <w:spacing w:val="-2"/>
          <w:sz w:val="24"/>
          <w:lang w:val="ru-RU"/>
        </w:rPr>
        <w:t>деятельность.</w:t>
      </w:r>
    </w:p>
    <w:p w:rsidR="00E4184B" w:rsidRPr="00EC7DA0" w:rsidRDefault="00E4184B">
      <w:pPr>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5"/>
        <w:rPr>
          <w:lang w:val="ru-RU"/>
        </w:rPr>
      </w:pPr>
      <w:r w:rsidRPr="00EC7DA0">
        <w:rPr>
          <w:lang w:val="ru-RU"/>
        </w:rPr>
        <w:lastRenderedPageBreak/>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E4184B" w:rsidRPr="00EC7DA0" w:rsidRDefault="00EC7DA0">
      <w:pPr>
        <w:pStyle w:val="a4"/>
        <w:spacing w:line="360" w:lineRule="auto"/>
        <w:ind w:right="851"/>
        <w:rPr>
          <w:lang w:val="ru-RU"/>
        </w:rPr>
      </w:pPr>
      <w:r w:rsidRPr="00EC7DA0">
        <w:rPr>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E4184B" w:rsidRPr="00EC7DA0" w:rsidRDefault="00EC7DA0">
      <w:pPr>
        <w:pStyle w:val="210"/>
        <w:spacing w:before="2" w:line="360" w:lineRule="auto"/>
        <w:ind w:right="4779"/>
        <w:rPr>
          <w:lang w:val="ru-RU"/>
        </w:rPr>
      </w:pPr>
      <w:r w:rsidRPr="00EC7DA0">
        <w:rPr>
          <w:lang w:val="ru-RU"/>
        </w:rPr>
        <w:t>Спортивно-оздоровительная</w:t>
      </w:r>
      <w:r w:rsidRPr="00EC7DA0">
        <w:rPr>
          <w:spacing w:val="-15"/>
          <w:lang w:val="ru-RU"/>
        </w:rPr>
        <w:t xml:space="preserve"> </w:t>
      </w:r>
      <w:r w:rsidRPr="00EC7DA0">
        <w:rPr>
          <w:lang w:val="ru-RU"/>
        </w:rPr>
        <w:t>деятельность. Модуль «Гимнастика».</w:t>
      </w:r>
    </w:p>
    <w:p w:rsidR="00E4184B" w:rsidRPr="00EC7DA0" w:rsidRDefault="00EC7DA0">
      <w:pPr>
        <w:pStyle w:val="a4"/>
        <w:spacing w:before="2" w:line="355" w:lineRule="auto"/>
        <w:ind w:right="848"/>
        <w:rPr>
          <w:lang w:val="ru-RU"/>
        </w:rPr>
      </w:pPr>
      <w:r w:rsidRPr="00EC7DA0">
        <w:rPr>
          <w:lang w:val="ru-RU"/>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E4184B" w:rsidRPr="00EC7DA0" w:rsidRDefault="00EC7DA0">
      <w:pPr>
        <w:pStyle w:val="a4"/>
        <w:spacing w:before="9" w:line="360" w:lineRule="auto"/>
        <w:ind w:right="838"/>
        <w:rPr>
          <w:lang w:val="ru-RU"/>
        </w:rPr>
      </w:pPr>
      <w:r w:rsidRPr="00EC7DA0">
        <w:rPr>
          <w:lang w:val="ru-RU"/>
        </w:rP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E4184B" w:rsidRPr="00EC7DA0" w:rsidRDefault="00EC7DA0">
      <w:pPr>
        <w:pStyle w:val="a4"/>
        <w:spacing w:line="362" w:lineRule="auto"/>
        <w:ind w:right="850"/>
        <w:rPr>
          <w:lang w:val="ru-RU"/>
        </w:rPr>
      </w:pPr>
      <w:r w:rsidRPr="00EC7DA0">
        <w:rPr>
          <w:lang w:val="ru-RU"/>
        </w:rPr>
        <w:t>Опорные прыжки через гимнастического козла с разбега способом «согнув ноги» (мальчики) и способом «ноги врозь» (девочки).</w:t>
      </w:r>
    </w:p>
    <w:p w:rsidR="00E4184B" w:rsidRPr="00EC7DA0" w:rsidRDefault="00EC7DA0">
      <w:pPr>
        <w:pStyle w:val="a4"/>
        <w:spacing w:line="360" w:lineRule="auto"/>
        <w:ind w:right="846"/>
        <w:rPr>
          <w:lang w:val="ru-RU"/>
        </w:rPr>
      </w:pPr>
      <w:r w:rsidRPr="00EC7DA0">
        <w:rPr>
          <w:lang w:val="ru-RU"/>
        </w:rPr>
        <w:t>Г 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E4184B" w:rsidRPr="00EC7DA0" w:rsidRDefault="00EC7DA0">
      <w:pPr>
        <w:pStyle w:val="a4"/>
        <w:spacing w:line="360" w:lineRule="auto"/>
        <w:ind w:right="867"/>
        <w:rPr>
          <w:lang w:val="ru-RU"/>
        </w:rPr>
      </w:pPr>
      <w:r w:rsidRPr="00EC7DA0">
        <w:rPr>
          <w:lang w:val="ru-RU"/>
        </w:rPr>
        <w:t>Упражнения на невысокой гимнастической перекладине: висы, упор ноги врозь, перемах вперёд и обратно (мальчики).</w:t>
      </w:r>
    </w:p>
    <w:p w:rsidR="00E4184B" w:rsidRPr="00EC7DA0" w:rsidRDefault="00EC7DA0">
      <w:pPr>
        <w:pStyle w:val="a4"/>
        <w:ind w:left="2310" w:firstLine="0"/>
        <w:rPr>
          <w:lang w:val="ru-RU"/>
        </w:rPr>
      </w:pPr>
      <w:r w:rsidRPr="00EC7DA0">
        <w:rPr>
          <w:lang w:val="ru-RU"/>
        </w:rPr>
        <w:t>Лазанье</w:t>
      </w:r>
      <w:r w:rsidRPr="00EC7DA0">
        <w:rPr>
          <w:spacing w:val="-6"/>
          <w:lang w:val="ru-RU"/>
        </w:rPr>
        <w:t xml:space="preserve"> </w:t>
      </w:r>
      <w:r w:rsidRPr="00EC7DA0">
        <w:rPr>
          <w:lang w:val="ru-RU"/>
        </w:rPr>
        <w:t>по</w:t>
      </w:r>
      <w:r w:rsidRPr="00EC7DA0">
        <w:rPr>
          <w:spacing w:val="-1"/>
          <w:lang w:val="ru-RU"/>
        </w:rPr>
        <w:t xml:space="preserve"> </w:t>
      </w:r>
      <w:r w:rsidRPr="00EC7DA0">
        <w:rPr>
          <w:lang w:val="ru-RU"/>
        </w:rPr>
        <w:t>канату</w:t>
      </w:r>
      <w:r w:rsidRPr="00EC7DA0">
        <w:rPr>
          <w:spacing w:val="-13"/>
          <w:lang w:val="ru-RU"/>
        </w:rPr>
        <w:t xml:space="preserve"> </w:t>
      </w:r>
      <w:r w:rsidRPr="00EC7DA0">
        <w:rPr>
          <w:lang w:val="ru-RU"/>
        </w:rPr>
        <w:t>в три</w:t>
      </w:r>
      <w:r w:rsidRPr="00EC7DA0">
        <w:rPr>
          <w:spacing w:val="-4"/>
          <w:lang w:val="ru-RU"/>
        </w:rPr>
        <w:t xml:space="preserve"> </w:t>
      </w:r>
      <w:r w:rsidRPr="00EC7DA0">
        <w:rPr>
          <w:lang w:val="ru-RU"/>
        </w:rPr>
        <w:t>приёма</w:t>
      </w:r>
      <w:r w:rsidRPr="00EC7DA0">
        <w:rPr>
          <w:spacing w:val="-4"/>
          <w:lang w:val="ru-RU"/>
        </w:rPr>
        <w:t xml:space="preserve"> </w:t>
      </w:r>
      <w:r w:rsidRPr="00EC7DA0">
        <w:rPr>
          <w:spacing w:val="-2"/>
          <w:lang w:val="ru-RU"/>
        </w:rPr>
        <w:t>(мальчики).</w:t>
      </w:r>
    </w:p>
    <w:p w:rsidR="00E4184B" w:rsidRPr="00EC7DA0" w:rsidRDefault="00EC7DA0">
      <w:pPr>
        <w:pStyle w:val="210"/>
        <w:spacing w:before="138"/>
        <w:rPr>
          <w:lang w:val="ru-RU"/>
        </w:rPr>
      </w:pPr>
      <w:bookmarkStart w:id="331" w:name="Модуль_«Лёгкая_атлетика»._(1)"/>
      <w:bookmarkEnd w:id="331"/>
      <w:r w:rsidRPr="00EC7DA0">
        <w:rPr>
          <w:lang w:val="ru-RU"/>
        </w:rPr>
        <w:t>Модуль</w:t>
      </w:r>
      <w:r w:rsidRPr="00EC7DA0">
        <w:rPr>
          <w:spacing w:val="-6"/>
          <w:lang w:val="ru-RU"/>
        </w:rPr>
        <w:t xml:space="preserve"> </w:t>
      </w:r>
      <w:r w:rsidRPr="00EC7DA0">
        <w:rPr>
          <w:lang w:val="ru-RU"/>
        </w:rPr>
        <w:t>«Лёгкая</w:t>
      </w:r>
      <w:r w:rsidRPr="00EC7DA0">
        <w:rPr>
          <w:spacing w:val="-2"/>
          <w:lang w:val="ru-RU"/>
        </w:rPr>
        <w:t xml:space="preserve"> атлетика».</w:t>
      </w:r>
    </w:p>
    <w:p w:rsidR="00E4184B" w:rsidRPr="00EC7DA0" w:rsidRDefault="00EC7DA0">
      <w:pPr>
        <w:pStyle w:val="a4"/>
        <w:spacing w:before="132" w:line="360" w:lineRule="auto"/>
        <w:ind w:right="852"/>
        <w:rPr>
          <w:lang w:val="ru-RU"/>
        </w:rPr>
      </w:pPr>
      <w:r w:rsidRPr="00EC7DA0">
        <w:rPr>
          <w:lang w:val="ru-RU"/>
        </w:rPr>
        <w:t>Старт с опорой на одну</w:t>
      </w:r>
      <w:r w:rsidRPr="00EC7DA0">
        <w:rPr>
          <w:spacing w:val="-1"/>
          <w:lang w:val="ru-RU"/>
        </w:rPr>
        <w:t xml:space="preserve"> </w:t>
      </w:r>
      <w:r w:rsidRPr="00EC7DA0">
        <w:rPr>
          <w:lang w:val="ru-RU"/>
        </w:rPr>
        <w:t>руку и последующим ускорением, спринтерский и гладкий равномерный бег по учебной дистанции, ранее разученные беговые упражнения.</w:t>
      </w:r>
    </w:p>
    <w:p w:rsidR="00E4184B" w:rsidRPr="00EC7DA0" w:rsidRDefault="00EC7DA0">
      <w:pPr>
        <w:pStyle w:val="a4"/>
        <w:spacing w:before="3" w:line="360" w:lineRule="auto"/>
        <w:ind w:right="848"/>
        <w:rPr>
          <w:lang w:val="ru-RU"/>
        </w:rPr>
      </w:pPr>
      <w:r w:rsidRPr="00EC7DA0">
        <w:rPr>
          <w:lang w:val="ru-RU"/>
        </w:rPr>
        <w:t>Прыжковые упражнения: прыжок в высоту с разбега способом «перешагивание», ранее разученные прыжковые упражнения в длину и высоту, напрыгивание и</w:t>
      </w:r>
      <w:r w:rsidRPr="00EC7DA0">
        <w:rPr>
          <w:spacing w:val="40"/>
          <w:lang w:val="ru-RU"/>
        </w:rPr>
        <w:t xml:space="preserve"> </w:t>
      </w:r>
      <w:r w:rsidRPr="00EC7DA0">
        <w:rPr>
          <w:spacing w:val="-2"/>
          <w:lang w:val="ru-RU"/>
        </w:rPr>
        <w:t>спрыгивание.</w:t>
      </w:r>
    </w:p>
    <w:p w:rsidR="00E4184B" w:rsidRPr="00EC7DA0" w:rsidRDefault="00EC7DA0">
      <w:pPr>
        <w:pStyle w:val="a4"/>
        <w:spacing w:before="1"/>
        <w:ind w:left="2310" w:firstLine="0"/>
        <w:rPr>
          <w:lang w:val="ru-RU"/>
        </w:rPr>
      </w:pPr>
      <w:r w:rsidRPr="00EC7DA0">
        <w:rPr>
          <w:lang w:val="ru-RU"/>
        </w:rPr>
        <w:t>Метание</w:t>
      </w:r>
      <w:r w:rsidRPr="00EC7DA0">
        <w:rPr>
          <w:spacing w:val="-15"/>
          <w:lang w:val="ru-RU"/>
        </w:rPr>
        <w:t xml:space="preserve"> </w:t>
      </w:r>
      <w:r w:rsidRPr="00EC7DA0">
        <w:rPr>
          <w:lang w:val="ru-RU"/>
        </w:rPr>
        <w:t>малого</w:t>
      </w:r>
      <w:r w:rsidRPr="00EC7DA0">
        <w:rPr>
          <w:spacing w:val="-12"/>
          <w:lang w:val="ru-RU"/>
        </w:rPr>
        <w:t xml:space="preserve"> </w:t>
      </w:r>
      <w:r w:rsidRPr="00EC7DA0">
        <w:rPr>
          <w:lang w:val="ru-RU"/>
        </w:rPr>
        <w:t>(теннисного)</w:t>
      </w:r>
      <w:r w:rsidRPr="00EC7DA0">
        <w:rPr>
          <w:spacing w:val="-8"/>
          <w:lang w:val="ru-RU"/>
        </w:rPr>
        <w:t xml:space="preserve"> </w:t>
      </w:r>
      <w:r w:rsidRPr="00EC7DA0">
        <w:rPr>
          <w:lang w:val="ru-RU"/>
        </w:rPr>
        <w:t>мяча</w:t>
      </w:r>
      <w:r w:rsidRPr="00EC7DA0">
        <w:rPr>
          <w:spacing w:val="-9"/>
          <w:lang w:val="ru-RU"/>
        </w:rPr>
        <w:t xml:space="preserve"> </w:t>
      </w:r>
      <w:r w:rsidRPr="00EC7DA0">
        <w:rPr>
          <w:lang w:val="ru-RU"/>
        </w:rPr>
        <w:t>в</w:t>
      </w:r>
      <w:r w:rsidRPr="00EC7DA0">
        <w:rPr>
          <w:spacing w:val="-11"/>
          <w:lang w:val="ru-RU"/>
        </w:rPr>
        <w:t xml:space="preserve"> </w:t>
      </w:r>
      <w:r w:rsidRPr="00EC7DA0">
        <w:rPr>
          <w:lang w:val="ru-RU"/>
        </w:rPr>
        <w:t>подвижную</w:t>
      </w:r>
      <w:r w:rsidRPr="00EC7DA0">
        <w:rPr>
          <w:spacing w:val="-3"/>
          <w:lang w:val="ru-RU"/>
        </w:rPr>
        <w:t xml:space="preserve"> </w:t>
      </w:r>
      <w:r w:rsidRPr="00EC7DA0">
        <w:rPr>
          <w:lang w:val="ru-RU"/>
        </w:rPr>
        <w:t>(раскачивающуюся)</w:t>
      </w:r>
      <w:r w:rsidRPr="00EC7DA0">
        <w:rPr>
          <w:spacing w:val="-4"/>
          <w:lang w:val="ru-RU"/>
        </w:rPr>
        <w:t xml:space="preserve"> </w:t>
      </w:r>
      <w:r w:rsidRPr="00EC7DA0">
        <w:rPr>
          <w:spacing w:val="-2"/>
          <w:lang w:val="ru-RU"/>
        </w:rPr>
        <w:t>мишень.</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210"/>
        <w:spacing w:before="10"/>
        <w:rPr>
          <w:lang w:val="ru-RU"/>
        </w:rPr>
      </w:pPr>
      <w:bookmarkStart w:id="332" w:name="Модуль_«Зимние_виды_спорта»._(1)"/>
      <w:bookmarkStart w:id="333" w:name="Модуль_«Спортивные_игры»._(1)"/>
      <w:bookmarkEnd w:id="332"/>
      <w:bookmarkEnd w:id="333"/>
      <w:r w:rsidRPr="00EC7DA0">
        <w:rPr>
          <w:lang w:val="ru-RU"/>
        </w:rPr>
        <w:lastRenderedPageBreak/>
        <w:t>Модуль</w:t>
      </w:r>
      <w:r w:rsidRPr="00EC7DA0">
        <w:rPr>
          <w:spacing w:val="-7"/>
          <w:lang w:val="ru-RU"/>
        </w:rPr>
        <w:t xml:space="preserve"> </w:t>
      </w:r>
      <w:r w:rsidRPr="00EC7DA0">
        <w:rPr>
          <w:lang w:val="ru-RU"/>
        </w:rPr>
        <w:t>«Спортивные</w:t>
      </w:r>
      <w:r w:rsidRPr="00EC7DA0">
        <w:rPr>
          <w:spacing w:val="-8"/>
          <w:lang w:val="ru-RU"/>
        </w:rPr>
        <w:t xml:space="preserve"> </w:t>
      </w:r>
      <w:r w:rsidRPr="00EC7DA0">
        <w:rPr>
          <w:spacing w:val="-2"/>
          <w:lang w:val="ru-RU"/>
        </w:rPr>
        <w:t>игры».</w:t>
      </w:r>
    </w:p>
    <w:p w:rsidR="00E4184B" w:rsidRPr="00EC7DA0" w:rsidRDefault="00EC7DA0">
      <w:pPr>
        <w:pStyle w:val="a4"/>
        <w:spacing w:before="132" w:line="360" w:lineRule="auto"/>
        <w:ind w:right="862"/>
        <w:rPr>
          <w:lang w:val="ru-RU"/>
        </w:rPr>
      </w:pPr>
      <w:r w:rsidRPr="00EC7DA0">
        <w:rPr>
          <w:lang w:val="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E4184B" w:rsidRPr="00EC7DA0" w:rsidRDefault="00EC7DA0">
      <w:pPr>
        <w:pStyle w:val="a4"/>
        <w:spacing w:line="362" w:lineRule="auto"/>
        <w:ind w:right="850"/>
        <w:rPr>
          <w:lang w:val="ru-RU"/>
        </w:rPr>
      </w:pPr>
      <w:r w:rsidRPr="00EC7DA0">
        <w:rPr>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E4184B" w:rsidRPr="00EC7DA0" w:rsidRDefault="00EC7DA0">
      <w:pPr>
        <w:pStyle w:val="a4"/>
        <w:spacing w:line="355" w:lineRule="auto"/>
        <w:ind w:right="863"/>
        <w:rPr>
          <w:lang w:val="ru-RU"/>
        </w:rPr>
      </w:pPr>
      <w:r w:rsidRPr="00EC7DA0">
        <w:rPr>
          <w:lang w:val="ru-RU"/>
        </w:rPr>
        <w:t>Правила игры и игровая деятельность по правилам с использованием разученных технических приёмов.</w:t>
      </w:r>
    </w:p>
    <w:p w:rsidR="00E4184B" w:rsidRPr="00EC7DA0" w:rsidRDefault="00EC7DA0">
      <w:pPr>
        <w:pStyle w:val="a4"/>
        <w:spacing w:before="4" w:line="360" w:lineRule="auto"/>
        <w:ind w:right="853"/>
        <w:rPr>
          <w:lang w:val="ru-RU"/>
        </w:rPr>
      </w:pPr>
      <w:r w:rsidRPr="00EC7DA0">
        <w:rPr>
          <w:lang w:val="ru-RU"/>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E4184B" w:rsidRPr="00EC7DA0" w:rsidRDefault="00EC7DA0">
      <w:pPr>
        <w:pStyle w:val="a4"/>
        <w:spacing w:line="360" w:lineRule="auto"/>
        <w:ind w:right="849"/>
        <w:rPr>
          <w:lang w:val="ru-RU"/>
        </w:rPr>
      </w:pPr>
      <w:r w:rsidRPr="00EC7DA0">
        <w:rPr>
          <w:lang w:val="ru-RU"/>
        </w:rPr>
        <w:t>Футбол. Удары по катящемуся мячу с разбега. Правила игры и игровая деятельность по правилам с использованием разученных технических приёмов в</w:t>
      </w:r>
      <w:r w:rsidRPr="00EC7DA0">
        <w:rPr>
          <w:spacing w:val="40"/>
          <w:lang w:val="ru-RU"/>
        </w:rPr>
        <w:t xml:space="preserve"> </w:t>
      </w:r>
      <w:r w:rsidRPr="00EC7DA0">
        <w:rPr>
          <w:lang w:val="ru-RU"/>
        </w:rPr>
        <w:t>остановке и передаче мяча, его ведении и обводке.</w:t>
      </w:r>
    </w:p>
    <w:p w:rsidR="00E4184B" w:rsidRPr="00EC7DA0" w:rsidRDefault="00EC7DA0">
      <w:pPr>
        <w:pStyle w:val="a4"/>
        <w:spacing w:before="2" w:line="360" w:lineRule="auto"/>
        <w:ind w:right="852"/>
        <w:rPr>
          <w:lang w:val="ru-RU"/>
        </w:rPr>
      </w:pPr>
      <w:r w:rsidRPr="00EC7DA0">
        <w:rPr>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4184B" w:rsidRPr="00EC7DA0" w:rsidRDefault="00EC7DA0">
      <w:pPr>
        <w:pStyle w:val="210"/>
        <w:spacing w:before="1"/>
        <w:rPr>
          <w:lang w:val="ru-RU"/>
        </w:rPr>
      </w:pPr>
      <w:bookmarkStart w:id="334" w:name="Модуль_«Спорт»._(1)"/>
      <w:bookmarkEnd w:id="334"/>
      <w:r w:rsidRPr="00EC7DA0">
        <w:rPr>
          <w:lang w:val="ru-RU"/>
        </w:rPr>
        <w:t>Модуль</w:t>
      </w:r>
      <w:r w:rsidRPr="00EC7DA0">
        <w:rPr>
          <w:spacing w:val="-4"/>
          <w:lang w:val="ru-RU"/>
        </w:rPr>
        <w:t xml:space="preserve"> </w:t>
      </w:r>
      <w:r w:rsidRPr="00EC7DA0">
        <w:rPr>
          <w:spacing w:val="-2"/>
          <w:lang w:val="ru-RU"/>
        </w:rPr>
        <w:t>«Спорт».</w:t>
      </w:r>
    </w:p>
    <w:p w:rsidR="00E4184B" w:rsidRPr="00EC7DA0" w:rsidRDefault="00EC7DA0">
      <w:pPr>
        <w:pStyle w:val="a4"/>
        <w:spacing w:before="133" w:line="360" w:lineRule="auto"/>
        <w:ind w:right="840"/>
        <w:rPr>
          <w:lang w:val="ru-RU"/>
        </w:rPr>
      </w:pPr>
      <w:r w:rsidRPr="00EC7DA0">
        <w:rPr>
          <w:lang w:val="ru-RU"/>
        </w:rPr>
        <w:t>Физическая подготовка к выполнению нормативов комплекса ГТО с использованием средств базовой физической подготовки, видов спорта и</w:t>
      </w:r>
      <w:r w:rsidRPr="00EC7DA0">
        <w:rPr>
          <w:spacing w:val="80"/>
          <w:lang w:val="ru-RU"/>
        </w:rPr>
        <w:t xml:space="preserve"> </w:t>
      </w:r>
      <w:r w:rsidRPr="00EC7DA0">
        <w:rPr>
          <w:lang w:val="ru-RU"/>
        </w:rPr>
        <w:t>оздоровительных систем физической культуры, национальных видов спорта, культурно- этнических игр.</w:t>
      </w:r>
    </w:p>
    <w:p w:rsidR="00E4184B" w:rsidRPr="00EC7DA0" w:rsidRDefault="00EC7DA0">
      <w:pPr>
        <w:pStyle w:val="210"/>
        <w:spacing w:before="5" w:line="362" w:lineRule="auto"/>
        <w:ind w:right="5888"/>
        <w:rPr>
          <w:lang w:val="ru-RU"/>
        </w:rPr>
      </w:pPr>
      <w:bookmarkStart w:id="335" w:name="Содержание_обучения_в_7_классе._Знания_о"/>
      <w:bookmarkEnd w:id="335"/>
      <w:r w:rsidRPr="00EC7DA0">
        <w:rPr>
          <w:lang w:val="ru-RU"/>
        </w:rPr>
        <w:t>Содержание</w:t>
      </w:r>
      <w:r w:rsidRPr="00EC7DA0">
        <w:rPr>
          <w:spacing w:val="-8"/>
          <w:lang w:val="ru-RU"/>
        </w:rPr>
        <w:t xml:space="preserve"> </w:t>
      </w:r>
      <w:r w:rsidRPr="00EC7DA0">
        <w:rPr>
          <w:lang w:val="ru-RU"/>
        </w:rPr>
        <w:t>обучения</w:t>
      </w:r>
      <w:r w:rsidRPr="00EC7DA0">
        <w:rPr>
          <w:spacing w:val="-7"/>
          <w:lang w:val="ru-RU"/>
        </w:rPr>
        <w:t xml:space="preserve"> </w:t>
      </w:r>
      <w:r w:rsidRPr="00EC7DA0">
        <w:rPr>
          <w:lang w:val="ru-RU"/>
        </w:rPr>
        <w:t>в</w:t>
      </w:r>
      <w:r w:rsidRPr="00EC7DA0">
        <w:rPr>
          <w:spacing w:val="-8"/>
          <w:lang w:val="ru-RU"/>
        </w:rPr>
        <w:t xml:space="preserve"> </w:t>
      </w:r>
      <w:r w:rsidRPr="00EC7DA0">
        <w:rPr>
          <w:lang w:val="ru-RU"/>
        </w:rPr>
        <w:t>7</w:t>
      </w:r>
      <w:r w:rsidRPr="00EC7DA0">
        <w:rPr>
          <w:spacing w:val="-8"/>
          <w:lang w:val="ru-RU"/>
        </w:rPr>
        <w:t xml:space="preserve"> </w:t>
      </w:r>
      <w:r w:rsidRPr="00EC7DA0">
        <w:rPr>
          <w:lang w:val="ru-RU"/>
        </w:rPr>
        <w:t>классе. Знания о физической культуре.</w:t>
      </w:r>
    </w:p>
    <w:p w:rsidR="00E4184B" w:rsidRPr="00EC7DA0" w:rsidRDefault="00EC7DA0">
      <w:pPr>
        <w:pStyle w:val="a4"/>
        <w:spacing w:line="360" w:lineRule="auto"/>
        <w:ind w:right="861"/>
        <w:rPr>
          <w:lang w:val="ru-RU"/>
        </w:rPr>
      </w:pPr>
      <w:r w:rsidRPr="00EC7DA0">
        <w:rPr>
          <w:lang w:val="ru-RU"/>
        </w:rPr>
        <w:t>Зарождение олимпийского движения в дореволюционной России, роль А.Д. Бутовского</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развитии</w:t>
      </w:r>
      <w:r w:rsidRPr="00EC7DA0">
        <w:rPr>
          <w:spacing w:val="80"/>
          <w:lang w:val="ru-RU"/>
        </w:rPr>
        <w:t xml:space="preserve"> </w:t>
      </w:r>
      <w:r w:rsidRPr="00EC7DA0">
        <w:rPr>
          <w:lang w:val="ru-RU"/>
        </w:rPr>
        <w:t>отечественной</w:t>
      </w:r>
      <w:r w:rsidRPr="00EC7DA0">
        <w:rPr>
          <w:spacing w:val="80"/>
          <w:lang w:val="ru-RU"/>
        </w:rPr>
        <w:t xml:space="preserve"> </w:t>
      </w:r>
      <w:r w:rsidRPr="00EC7DA0">
        <w:rPr>
          <w:lang w:val="ru-RU"/>
        </w:rPr>
        <w:t>системы</w:t>
      </w:r>
      <w:r w:rsidRPr="00EC7DA0">
        <w:rPr>
          <w:spacing w:val="80"/>
          <w:w w:val="150"/>
          <w:lang w:val="ru-RU"/>
        </w:rPr>
        <w:t xml:space="preserve"> </w:t>
      </w:r>
      <w:r w:rsidRPr="00EC7DA0">
        <w:rPr>
          <w:lang w:val="ru-RU"/>
        </w:rPr>
        <w:t>физического</w:t>
      </w:r>
      <w:r w:rsidRPr="00EC7DA0">
        <w:rPr>
          <w:spacing w:val="80"/>
          <w:w w:val="150"/>
          <w:lang w:val="ru-RU"/>
        </w:rPr>
        <w:t xml:space="preserve"> </w:t>
      </w:r>
      <w:r w:rsidRPr="00EC7DA0">
        <w:rPr>
          <w:lang w:val="ru-RU"/>
        </w:rPr>
        <w:t>воспитания</w:t>
      </w:r>
      <w:r w:rsidRPr="00EC7DA0">
        <w:rPr>
          <w:spacing w:val="80"/>
          <w:lang w:val="ru-RU"/>
        </w:rPr>
        <w:t xml:space="preserve"> </w:t>
      </w:r>
      <w:r w:rsidRPr="00EC7DA0">
        <w:rPr>
          <w:lang w:val="ru-RU"/>
        </w:rPr>
        <w:t>и</w:t>
      </w:r>
      <w:r w:rsidRPr="00EC7DA0">
        <w:rPr>
          <w:spacing w:val="80"/>
          <w:w w:val="150"/>
          <w:lang w:val="ru-RU"/>
        </w:rPr>
        <w:t xml:space="preserve"> </w:t>
      </w:r>
      <w:r w:rsidRPr="00EC7DA0">
        <w:rPr>
          <w:lang w:val="ru-RU"/>
        </w:rPr>
        <w:t>спорта.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1" w:firstLine="0"/>
        <w:rPr>
          <w:lang w:val="ru-RU"/>
        </w:rPr>
      </w:pPr>
      <w:r w:rsidRPr="00EC7DA0">
        <w:rPr>
          <w:lang w:val="ru-RU"/>
        </w:rPr>
        <w:lastRenderedPageBreak/>
        <w:t>Олимпийское движение в СССР и современной России, характеристика основных этапов развития. Выдающиеся советские и российские олимпийцы.</w:t>
      </w:r>
    </w:p>
    <w:p w:rsidR="00E4184B" w:rsidRPr="00EC7DA0" w:rsidRDefault="00EC7DA0">
      <w:pPr>
        <w:pStyle w:val="a4"/>
        <w:spacing w:before="3" w:line="364" w:lineRule="auto"/>
        <w:ind w:right="859"/>
        <w:rPr>
          <w:lang w:val="ru-RU"/>
        </w:rPr>
      </w:pPr>
      <w:r w:rsidRPr="00EC7DA0">
        <w:rPr>
          <w:lang w:val="ru-RU"/>
        </w:rPr>
        <w:t>Влияние занятий физической культурой и спортом на воспитание положительных качеств личности современного человека.</w:t>
      </w:r>
    </w:p>
    <w:p w:rsidR="00E4184B" w:rsidRPr="00EC7DA0" w:rsidRDefault="00EC7DA0">
      <w:pPr>
        <w:pStyle w:val="210"/>
        <w:spacing w:line="268" w:lineRule="exact"/>
        <w:rPr>
          <w:lang w:val="ru-RU"/>
        </w:rPr>
      </w:pPr>
      <w:bookmarkStart w:id="336" w:name="Способы_самостоятельной_деятельности._(1"/>
      <w:bookmarkEnd w:id="336"/>
      <w:r w:rsidRPr="00EC7DA0">
        <w:rPr>
          <w:lang w:val="ru-RU"/>
        </w:rPr>
        <w:t>Способы</w:t>
      </w:r>
      <w:r w:rsidRPr="00EC7DA0">
        <w:rPr>
          <w:spacing w:val="-10"/>
          <w:lang w:val="ru-RU"/>
        </w:rPr>
        <w:t xml:space="preserve"> </w:t>
      </w:r>
      <w:r w:rsidRPr="00EC7DA0">
        <w:rPr>
          <w:lang w:val="ru-RU"/>
        </w:rPr>
        <w:t>самостоятельной</w:t>
      </w:r>
      <w:r w:rsidRPr="00EC7DA0">
        <w:rPr>
          <w:spacing w:val="-7"/>
          <w:lang w:val="ru-RU"/>
        </w:rPr>
        <w:t xml:space="preserve"> </w:t>
      </w:r>
      <w:r w:rsidRPr="00EC7DA0">
        <w:rPr>
          <w:spacing w:val="-2"/>
          <w:lang w:val="ru-RU"/>
        </w:rPr>
        <w:t>деятельности.</w:t>
      </w:r>
    </w:p>
    <w:p w:rsidR="00E4184B" w:rsidRPr="00EC7DA0" w:rsidRDefault="00EC7DA0">
      <w:pPr>
        <w:pStyle w:val="a4"/>
        <w:spacing w:before="132" w:line="360" w:lineRule="auto"/>
        <w:ind w:right="856"/>
        <w:rPr>
          <w:lang w:val="ru-RU"/>
        </w:rPr>
      </w:pPr>
      <w:r w:rsidRPr="00EC7DA0">
        <w:rPr>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w:t>
      </w:r>
      <w:r w:rsidRPr="00EC7DA0">
        <w:rPr>
          <w:spacing w:val="-2"/>
          <w:lang w:val="ru-RU"/>
        </w:rPr>
        <w:t>культуре.</w:t>
      </w:r>
    </w:p>
    <w:p w:rsidR="00E4184B" w:rsidRPr="00EC7DA0" w:rsidRDefault="00EC7DA0">
      <w:pPr>
        <w:pStyle w:val="a4"/>
        <w:spacing w:before="1" w:line="360" w:lineRule="auto"/>
        <w:ind w:right="843"/>
        <w:rPr>
          <w:lang w:val="ru-RU"/>
        </w:rPr>
      </w:pPr>
      <w:r w:rsidRPr="00EC7DA0">
        <w:rPr>
          <w:lang w:val="ru-RU"/>
        </w:rPr>
        <w:t>Техническая подготовка и её значение для человека, основные правила</w:t>
      </w:r>
      <w:r w:rsidRPr="00EC7DA0">
        <w:rPr>
          <w:spacing w:val="40"/>
          <w:lang w:val="ru-RU"/>
        </w:rPr>
        <w:t xml:space="preserve"> </w:t>
      </w:r>
      <w:r w:rsidRPr="00EC7DA0">
        <w:rPr>
          <w:lang w:val="ru-RU"/>
        </w:rPr>
        <w:t>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E4184B" w:rsidRPr="00EC7DA0" w:rsidRDefault="00EC7DA0">
      <w:pPr>
        <w:pStyle w:val="a4"/>
        <w:spacing w:line="360" w:lineRule="auto"/>
        <w:ind w:right="845"/>
        <w:rPr>
          <w:lang w:val="ru-RU"/>
        </w:rPr>
      </w:pPr>
      <w:r w:rsidRPr="00EC7DA0">
        <w:rPr>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w:t>
      </w:r>
      <w:r w:rsidRPr="00EC7DA0">
        <w:rPr>
          <w:spacing w:val="40"/>
          <w:lang w:val="ru-RU"/>
        </w:rPr>
        <w:t xml:space="preserve"> </w:t>
      </w:r>
      <w:r w:rsidRPr="00EC7DA0">
        <w:rPr>
          <w:lang w:val="ru-RU"/>
        </w:rPr>
        <w:t>технической подготовке. Способы оценивания оздоровительного эффекта занятий физической</w:t>
      </w:r>
      <w:r w:rsidRPr="00EC7DA0">
        <w:rPr>
          <w:spacing w:val="80"/>
          <w:w w:val="150"/>
          <w:lang w:val="ru-RU"/>
        </w:rPr>
        <w:t xml:space="preserve"> </w:t>
      </w:r>
      <w:r w:rsidRPr="00EC7DA0">
        <w:rPr>
          <w:lang w:val="ru-RU"/>
        </w:rPr>
        <w:t>культурой</w:t>
      </w:r>
      <w:r w:rsidRPr="00EC7DA0">
        <w:rPr>
          <w:spacing w:val="80"/>
          <w:w w:val="150"/>
          <w:lang w:val="ru-RU"/>
        </w:rPr>
        <w:t xml:space="preserve"> </w:t>
      </w:r>
      <w:r w:rsidRPr="00EC7DA0">
        <w:rPr>
          <w:lang w:val="ru-RU"/>
        </w:rPr>
        <w:t>с</w:t>
      </w:r>
      <w:r w:rsidRPr="00EC7DA0">
        <w:rPr>
          <w:spacing w:val="80"/>
          <w:w w:val="150"/>
          <w:lang w:val="ru-RU"/>
        </w:rPr>
        <w:t xml:space="preserve"> </w:t>
      </w:r>
      <w:r w:rsidRPr="00EC7DA0">
        <w:rPr>
          <w:lang w:val="ru-RU"/>
        </w:rPr>
        <w:t>помощью</w:t>
      </w:r>
      <w:r w:rsidRPr="00EC7DA0">
        <w:rPr>
          <w:spacing w:val="80"/>
          <w:w w:val="150"/>
          <w:lang w:val="ru-RU"/>
        </w:rPr>
        <w:t xml:space="preserve"> </w:t>
      </w:r>
      <w:r w:rsidRPr="00EC7DA0">
        <w:rPr>
          <w:lang w:val="ru-RU"/>
        </w:rPr>
        <w:t>«индекса</w:t>
      </w:r>
      <w:r w:rsidRPr="00EC7DA0">
        <w:rPr>
          <w:spacing w:val="80"/>
          <w:w w:val="150"/>
          <w:lang w:val="ru-RU"/>
        </w:rPr>
        <w:t xml:space="preserve"> </w:t>
      </w:r>
      <w:r w:rsidRPr="00EC7DA0">
        <w:rPr>
          <w:lang w:val="ru-RU"/>
        </w:rPr>
        <w:t>Кетле»,</w:t>
      </w:r>
      <w:r w:rsidRPr="00EC7DA0">
        <w:rPr>
          <w:spacing w:val="40"/>
          <w:lang w:val="ru-RU"/>
        </w:rPr>
        <w:t xml:space="preserve">  </w:t>
      </w:r>
      <w:r w:rsidRPr="00EC7DA0">
        <w:rPr>
          <w:lang w:val="ru-RU"/>
        </w:rPr>
        <w:t>«ортостатической</w:t>
      </w:r>
      <w:r w:rsidRPr="00EC7DA0">
        <w:rPr>
          <w:spacing w:val="80"/>
          <w:w w:val="150"/>
          <w:lang w:val="ru-RU"/>
        </w:rPr>
        <w:t xml:space="preserve"> </w:t>
      </w:r>
      <w:r w:rsidRPr="00EC7DA0">
        <w:rPr>
          <w:lang w:val="ru-RU"/>
        </w:rPr>
        <w:t>пробы»,</w:t>
      </w:r>
    </w:p>
    <w:p w:rsidR="00E4184B" w:rsidRPr="00EC7DA0" w:rsidRDefault="00EC7DA0">
      <w:pPr>
        <w:pStyle w:val="a4"/>
        <w:spacing w:before="9"/>
        <w:ind w:firstLine="0"/>
        <w:rPr>
          <w:lang w:val="ru-RU"/>
        </w:rPr>
      </w:pPr>
      <w:r w:rsidRPr="00EC7DA0">
        <w:rPr>
          <w:lang w:val="ru-RU"/>
        </w:rPr>
        <w:t>«функциональной</w:t>
      </w:r>
      <w:r w:rsidRPr="00EC7DA0">
        <w:rPr>
          <w:spacing w:val="-12"/>
          <w:lang w:val="ru-RU"/>
        </w:rPr>
        <w:t xml:space="preserve"> </w:t>
      </w:r>
      <w:r w:rsidRPr="00EC7DA0">
        <w:rPr>
          <w:lang w:val="ru-RU"/>
        </w:rPr>
        <w:t>пробы</w:t>
      </w:r>
      <w:r w:rsidRPr="00EC7DA0">
        <w:rPr>
          <w:spacing w:val="-10"/>
          <w:lang w:val="ru-RU"/>
        </w:rPr>
        <w:t xml:space="preserve"> </w:t>
      </w:r>
      <w:r w:rsidRPr="00EC7DA0">
        <w:rPr>
          <w:lang w:val="ru-RU"/>
        </w:rPr>
        <w:t>со</w:t>
      </w:r>
      <w:r w:rsidRPr="00EC7DA0">
        <w:rPr>
          <w:spacing w:val="-8"/>
          <w:lang w:val="ru-RU"/>
        </w:rPr>
        <w:t xml:space="preserve"> </w:t>
      </w:r>
      <w:r w:rsidRPr="00EC7DA0">
        <w:rPr>
          <w:lang w:val="ru-RU"/>
        </w:rPr>
        <w:t>стандартной</w:t>
      </w:r>
      <w:r w:rsidRPr="00EC7DA0">
        <w:rPr>
          <w:spacing w:val="-11"/>
          <w:lang w:val="ru-RU"/>
        </w:rPr>
        <w:t xml:space="preserve"> </w:t>
      </w:r>
      <w:r w:rsidRPr="00EC7DA0">
        <w:rPr>
          <w:spacing w:val="-2"/>
          <w:lang w:val="ru-RU"/>
        </w:rPr>
        <w:t>нагрузкой».</w:t>
      </w:r>
    </w:p>
    <w:p w:rsidR="00E4184B" w:rsidRPr="00EC7DA0" w:rsidRDefault="00EC7DA0">
      <w:pPr>
        <w:pStyle w:val="210"/>
        <w:spacing w:before="137"/>
        <w:rPr>
          <w:lang w:val="ru-RU"/>
        </w:rPr>
      </w:pPr>
      <w:bookmarkStart w:id="337" w:name="Физическое_совершенствование._(2)"/>
      <w:bookmarkEnd w:id="337"/>
      <w:r w:rsidRPr="00EC7DA0">
        <w:rPr>
          <w:lang w:val="ru-RU"/>
        </w:rPr>
        <w:t>Физическое</w:t>
      </w:r>
      <w:r w:rsidRPr="00EC7DA0">
        <w:rPr>
          <w:spacing w:val="-2"/>
          <w:lang w:val="ru-RU"/>
        </w:rPr>
        <w:t xml:space="preserve"> совершенствование.</w:t>
      </w:r>
    </w:p>
    <w:p w:rsidR="00E4184B" w:rsidRPr="00EC7DA0" w:rsidRDefault="00EC7DA0">
      <w:pPr>
        <w:spacing w:before="137"/>
        <w:ind w:left="2310"/>
        <w:jc w:val="both"/>
        <w:rPr>
          <w:b/>
          <w:sz w:val="24"/>
          <w:lang w:val="ru-RU"/>
        </w:rPr>
      </w:pPr>
      <w:r w:rsidRPr="00EC7DA0">
        <w:rPr>
          <w:b/>
          <w:spacing w:val="-2"/>
          <w:sz w:val="24"/>
          <w:lang w:val="ru-RU"/>
        </w:rPr>
        <w:t>Физкультурно-оздоровительная</w:t>
      </w:r>
      <w:r w:rsidRPr="00EC7DA0">
        <w:rPr>
          <w:b/>
          <w:spacing w:val="40"/>
          <w:sz w:val="24"/>
          <w:lang w:val="ru-RU"/>
        </w:rPr>
        <w:t xml:space="preserve"> </w:t>
      </w:r>
      <w:r w:rsidRPr="00EC7DA0">
        <w:rPr>
          <w:b/>
          <w:spacing w:val="-2"/>
          <w:sz w:val="24"/>
          <w:lang w:val="ru-RU"/>
        </w:rPr>
        <w:t>деятельность.</w:t>
      </w:r>
    </w:p>
    <w:p w:rsidR="00E4184B" w:rsidRPr="00EC7DA0" w:rsidRDefault="00EC7DA0">
      <w:pPr>
        <w:pStyle w:val="a4"/>
        <w:spacing w:before="132" w:line="360" w:lineRule="auto"/>
        <w:ind w:right="853"/>
        <w:rPr>
          <w:lang w:val="ru-RU"/>
        </w:rPr>
      </w:pPr>
      <w:r w:rsidRPr="00EC7DA0">
        <w:rPr>
          <w:lang w:val="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w:t>
      </w:r>
      <w:r w:rsidRPr="00EC7DA0">
        <w:rPr>
          <w:spacing w:val="40"/>
          <w:lang w:val="ru-RU"/>
        </w:rPr>
        <w:t xml:space="preserve"> </w:t>
      </w:r>
      <w:r w:rsidRPr="00EC7DA0">
        <w:rPr>
          <w:lang w:val="ru-RU"/>
        </w:rPr>
        <w:t>осанки, дыхательной и зрительной гимнастики в режиме учебного дня.</w:t>
      </w:r>
    </w:p>
    <w:p w:rsidR="00E4184B" w:rsidRPr="00EC7DA0" w:rsidRDefault="00EC7DA0">
      <w:pPr>
        <w:pStyle w:val="210"/>
        <w:spacing w:before="7" w:line="360" w:lineRule="auto"/>
        <w:ind w:right="4779"/>
        <w:rPr>
          <w:lang w:val="ru-RU"/>
        </w:rPr>
      </w:pPr>
      <w:r w:rsidRPr="00EC7DA0">
        <w:rPr>
          <w:lang w:val="ru-RU"/>
        </w:rPr>
        <w:t>Спортивно-оздоровительная</w:t>
      </w:r>
      <w:r w:rsidRPr="00EC7DA0">
        <w:rPr>
          <w:spacing w:val="-15"/>
          <w:lang w:val="ru-RU"/>
        </w:rPr>
        <w:t xml:space="preserve"> </w:t>
      </w:r>
      <w:r w:rsidRPr="00EC7DA0">
        <w:rPr>
          <w:lang w:val="ru-RU"/>
        </w:rPr>
        <w:t>деятельность. Модуль «Гимнастика».</w:t>
      </w:r>
    </w:p>
    <w:p w:rsidR="00E4184B" w:rsidRPr="00EC7DA0" w:rsidRDefault="00EC7DA0">
      <w:pPr>
        <w:pStyle w:val="a4"/>
        <w:spacing w:line="360" w:lineRule="auto"/>
        <w:ind w:right="840"/>
        <w:rPr>
          <w:lang w:val="ru-RU"/>
        </w:rPr>
      </w:pPr>
      <w:r w:rsidRPr="00EC7DA0">
        <w:rPr>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w:t>
      </w:r>
      <w:r w:rsidRPr="00EC7DA0">
        <w:rPr>
          <w:spacing w:val="40"/>
          <w:lang w:val="ru-RU"/>
        </w:rPr>
        <w:t xml:space="preserve"> </w:t>
      </w:r>
      <w:r w:rsidRPr="00EC7DA0">
        <w:rPr>
          <w:lang w:val="ru-RU"/>
        </w:rPr>
        <w:t>комбинация из разученных упражнений в равновесии, стойках, кувырках (мальчики).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9"/>
        <w:rPr>
          <w:lang w:val="ru-RU"/>
        </w:rPr>
      </w:pPr>
      <w:r w:rsidRPr="00EC7DA0">
        <w:rPr>
          <w:lang w:val="ru-RU"/>
        </w:rPr>
        <w:lastRenderedPageBreak/>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4184B" w:rsidRPr="00EC7DA0" w:rsidRDefault="00EC7DA0">
      <w:pPr>
        <w:pStyle w:val="a4"/>
        <w:spacing w:line="360" w:lineRule="auto"/>
        <w:ind w:right="852"/>
        <w:rPr>
          <w:lang w:val="ru-RU"/>
        </w:rPr>
      </w:pPr>
      <w:r w:rsidRPr="00EC7DA0">
        <w:rPr>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E4184B" w:rsidRPr="00EC7DA0" w:rsidRDefault="00EC7DA0">
      <w:pPr>
        <w:pStyle w:val="210"/>
        <w:spacing w:before="3"/>
        <w:rPr>
          <w:lang w:val="ru-RU"/>
        </w:rPr>
      </w:pPr>
      <w:bookmarkStart w:id="338" w:name="Модуль_«Лёгкая_атлетика»._(2)"/>
      <w:bookmarkEnd w:id="338"/>
      <w:r w:rsidRPr="00EC7DA0">
        <w:rPr>
          <w:lang w:val="ru-RU"/>
        </w:rPr>
        <w:t>Модуль</w:t>
      </w:r>
      <w:r w:rsidRPr="00EC7DA0">
        <w:rPr>
          <w:spacing w:val="-6"/>
          <w:lang w:val="ru-RU"/>
        </w:rPr>
        <w:t xml:space="preserve"> </w:t>
      </w:r>
      <w:r w:rsidRPr="00EC7DA0">
        <w:rPr>
          <w:lang w:val="ru-RU"/>
        </w:rPr>
        <w:t>«Лёгкая</w:t>
      </w:r>
      <w:r w:rsidRPr="00EC7DA0">
        <w:rPr>
          <w:spacing w:val="-2"/>
          <w:lang w:val="ru-RU"/>
        </w:rPr>
        <w:t xml:space="preserve"> атлетика».</w:t>
      </w:r>
    </w:p>
    <w:p w:rsidR="00E4184B" w:rsidRPr="00EC7DA0" w:rsidRDefault="00EC7DA0">
      <w:pPr>
        <w:pStyle w:val="a4"/>
        <w:spacing w:before="132" w:line="360" w:lineRule="auto"/>
        <w:ind w:right="855"/>
        <w:rPr>
          <w:lang w:val="ru-RU"/>
        </w:rPr>
      </w:pPr>
      <w:r w:rsidRPr="00EC7DA0">
        <w:rPr>
          <w:lang w:val="ru-RU"/>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продолжительности</w:t>
      </w:r>
      <w:r w:rsidRPr="00EC7DA0">
        <w:rPr>
          <w:spacing w:val="40"/>
          <w:lang w:val="ru-RU"/>
        </w:rPr>
        <w:t xml:space="preserve"> </w:t>
      </w:r>
      <w:r w:rsidRPr="00EC7DA0">
        <w:rPr>
          <w:lang w:val="ru-RU"/>
        </w:rPr>
        <w:t>выполнения,</w:t>
      </w:r>
      <w:r w:rsidRPr="00EC7DA0">
        <w:rPr>
          <w:spacing w:val="40"/>
          <w:lang w:val="ru-RU"/>
        </w:rPr>
        <w:t xml:space="preserve"> </w:t>
      </w:r>
      <w:r w:rsidRPr="00EC7DA0">
        <w:rPr>
          <w:lang w:val="ru-RU"/>
        </w:rPr>
        <w:t>прыжки</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разбега</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длину</w:t>
      </w:r>
      <w:r w:rsidRPr="00EC7DA0">
        <w:rPr>
          <w:spacing w:val="36"/>
          <w:lang w:val="ru-RU"/>
        </w:rPr>
        <w:t xml:space="preserve"> </w:t>
      </w:r>
      <w:r w:rsidRPr="00EC7DA0">
        <w:rPr>
          <w:lang w:val="ru-RU"/>
        </w:rPr>
        <w:t>способом</w:t>
      </w:r>
    </w:p>
    <w:p w:rsidR="00E4184B" w:rsidRPr="00EC7DA0" w:rsidRDefault="00EC7DA0">
      <w:pPr>
        <w:pStyle w:val="a4"/>
        <w:spacing w:before="6"/>
        <w:ind w:firstLine="0"/>
        <w:rPr>
          <w:lang w:val="ru-RU"/>
        </w:rPr>
      </w:pPr>
      <w:r w:rsidRPr="00EC7DA0">
        <w:rPr>
          <w:lang w:val="ru-RU"/>
        </w:rPr>
        <w:t>«согнув</w:t>
      </w:r>
      <w:r w:rsidRPr="00EC7DA0">
        <w:rPr>
          <w:spacing w:val="-4"/>
          <w:lang w:val="ru-RU"/>
        </w:rPr>
        <w:t xml:space="preserve"> </w:t>
      </w:r>
      <w:r w:rsidRPr="00EC7DA0">
        <w:rPr>
          <w:lang w:val="ru-RU"/>
        </w:rPr>
        <w:t>ноги»</w:t>
      </w:r>
      <w:r w:rsidRPr="00EC7DA0">
        <w:rPr>
          <w:spacing w:val="-7"/>
          <w:lang w:val="ru-RU"/>
        </w:rPr>
        <w:t xml:space="preserve"> </w:t>
      </w:r>
      <w:r w:rsidRPr="00EC7DA0">
        <w:rPr>
          <w:lang w:val="ru-RU"/>
        </w:rPr>
        <w:t>и</w:t>
      </w:r>
      <w:r w:rsidRPr="00EC7DA0">
        <w:rPr>
          <w:spacing w:val="-3"/>
          <w:lang w:val="ru-RU"/>
        </w:rPr>
        <w:t xml:space="preserve"> </w:t>
      </w:r>
      <w:r w:rsidRPr="00EC7DA0">
        <w:rPr>
          <w:lang w:val="ru-RU"/>
        </w:rPr>
        <w:t>в</w:t>
      </w:r>
      <w:r w:rsidRPr="00EC7DA0">
        <w:rPr>
          <w:spacing w:val="-2"/>
          <w:lang w:val="ru-RU"/>
        </w:rPr>
        <w:t xml:space="preserve"> </w:t>
      </w:r>
      <w:r w:rsidRPr="00EC7DA0">
        <w:rPr>
          <w:lang w:val="ru-RU"/>
        </w:rPr>
        <w:t>высоту</w:t>
      </w:r>
      <w:r w:rsidRPr="00EC7DA0">
        <w:rPr>
          <w:spacing w:val="-11"/>
          <w:lang w:val="ru-RU"/>
        </w:rPr>
        <w:t xml:space="preserve"> </w:t>
      </w:r>
      <w:r w:rsidRPr="00EC7DA0">
        <w:rPr>
          <w:lang w:val="ru-RU"/>
        </w:rPr>
        <w:t>способом</w:t>
      </w:r>
      <w:r w:rsidRPr="00EC7DA0">
        <w:rPr>
          <w:spacing w:val="-1"/>
          <w:lang w:val="ru-RU"/>
        </w:rPr>
        <w:t xml:space="preserve"> </w:t>
      </w:r>
      <w:r w:rsidRPr="00EC7DA0">
        <w:rPr>
          <w:spacing w:val="-2"/>
          <w:lang w:val="ru-RU"/>
        </w:rPr>
        <w:t>«перешагивание».</w:t>
      </w:r>
    </w:p>
    <w:p w:rsidR="00E4184B" w:rsidRPr="00EC7DA0" w:rsidRDefault="00EC7DA0">
      <w:pPr>
        <w:pStyle w:val="a4"/>
        <w:spacing w:before="132" w:line="360" w:lineRule="auto"/>
        <w:ind w:right="847"/>
        <w:rPr>
          <w:lang w:val="ru-RU"/>
        </w:rPr>
      </w:pPr>
      <w:r w:rsidRPr="00EC7DA0">
        <w:rPr>
          <w:lang w:val="ru-RU"/>
        </w:rPr>
        <w:t>Метание</w:t>
      </w:r>
      <w:r w:rsidRPr="00EC7DA0">
        <w:rPr>
          <w:spacing w:val="-4"/>
          <w:lang w:val="ru-RU"/>
        </w:rPr>
        <w:t xml:space="preserve"> </w:t>
      </w:r>
      <w:r w:rsidRPr="00EC7DA0">
        <w:rPr>
          <w:lang w:val="ru-RU"/>
        </w:rPr>
        <w:t>малого</w:t>
      </w:r>
      <w:r w:rsidRPr="00EC7DA0">
        <w:rPr>
          <w:spacing w:val="-7"/>
          <w:lang w:val="ru-RU"/>
        </w:rPr>
        <w:t xml:space="preserve"> </w:t>
      </w:r>
      <w:r w:rsidRPr="00EC7DA0">
        <w:rPr>
          <w:lang w:val="ru-RU"/>
        </w:rPr>
        <w:t>(теннисного)</w:t>
      </w:r>
      <w:r w:rsidRPr="00EC7DA0">
        <w:rPr>
          <w:spacing w:val="-3"/>
          <w:lang w:val="ru-RU"/>
        </w:rPr>
        <w:t xml:space="preserve"> </w:t>
      </w:r>
      <w:r w:rsidRPr="00EC7DA0">
        <w:rPr>
          <w:lang w:val="ru-RU"/>
        </w:rPr>
        <w:t>мяча</w:t>
      </w:r>
      <w:r w:rsidRPr="00EC7DA0">
        <w:rPr>
          <w:spacing w:val="-4"/>
          <w:lang w:val="ru-RU"/>
        </w:rPr>
        <w:t xml:space="preserve"> </w:t>
      </w:r>
      <w:r w:rsidRPr="00EC7DA0">
        <w:rPr>
          <w:lang w:val="ru-RU"/>
        </w:rPr>
        <w:t>по движущейся</w:t>
      </w:r>
      <w:r w:rsidRPr="00EC7DA0">
        <w:rPr>
          <w:spacing w:val="-2"/>
          <w:lang w:val="ru-RU"/>
        </w:rPr>
        <w:t xml:space="preserve"> </w:t>
      </w:r>
      <w:r w:rsidRPr="00EC7DA0">
        <w:rPr>
          <w:lang w:val="ru-RU"/>
        </w:rPr>
        <w:t>(катящейся)</w:t>
      </w:r>
      <w:r w:rsidRPr="00EC7DA0">
        <w:rPr>
          <w:spacing w:val="-1"/>
          <w:lang w:val="ru-RU"/>
        </w:rPr>
        <w:t xml:space="preserve"> </w:t>
      </w:r>
      <w:r w:rsidRPr="00EC7DA0">
        <w:rPr>
          <w:lang w:val="ru-RU"/>
        </w:rPr>
        <w:t>с разной</w:t>
      </w:r>
      <w:r w:rsidRPr="00EC7DA0">
        <w:rPr>
          <w:spacing w:val="-2"/>
          <w:lang w:val="ru-RU"/>
        </w:rPr>
        <w:t xml:space="preserve"> </w:t>
      </w:r>
      <w:r w:rsidRPr="00EC7DA0">
        <w:rPr>
          <w:lang w:val="ru-RU"/>
        </w:rPr>
        <w:t xml:space="preserve">скоростью </w:t>
      </w:r>
      <w:r w:rsidRPr="00EC7DA0">
        <w:rPr>
          <w:spacing w:val="-2"/>
          <w:lang w:val="ru-RU"/>
        </w:rPr>
        <w:t>мишени.</w:t>
      </w:r>
    </w:p>
    <w:p w:rsidR="00E4184B" w:rsidRPr="00EC7DA0" w:rsidRDefault="00EC7DA0">
      <w:pPr>
        <w:pStyle w:val="210"/>
        <w:spacing w:before="11"/>
        <w:rPr>
          <w:lang w:val="ru-RU"/>
        </w:rPr>
      </w:pPr>
      <w:bookmarkStart w:id="339" w:name="Модуль_«Зимние_виды_спорта»._(2)"/>
      <w:bookmarkStart w:id="340" w:name="Модуль_«Спортивные_игры»._(2)"/>
      <w:bookmarkEnd w:id="339"/>
      <w:bookmarkEnd w:id="340"/>
      <w:r w:rsidRPr="00EC7DA0">
        <w:rPr>
          <w:lang w:val="ru-RU"/>
        </w:rPr>
        <w:t>Модуль</w:t>
      </w:r>
      <w:r w:rsidRPr="00EC7DA0">
        <w:rPr>
          <w:spacing w:val="-7"/>
          <w:lang w:val="ru-RU"/>
        </w:rPr>
        <w:t xml:space="preserve"> </w:t>
      </w:r>
      <w:r w:rsidRPr="00EC7DA0">
        <w:rPr>
          <w:lang w:val="ru-RU"/>
        </w:rPr>
        <w:t>«Спортивные</w:t>
      </w:r>
      <w:r w:rsidRPr="00EC7DA0">
        <w:rPr>
          <w:spacing w:val="-8"/>
          <w:lang w:val="ru-RU"/>
        </w:rPr>
        <w:t xml:space="preserve"> </w:t>
      </w:r>
      <w:r w:rsidRPr="00EC7DA0">
        <w:rPr>
          <w:spacing w:val="-2"/>
          <w:lang w:val="ru-RU"/>
        </w:rPr>
        <w:t>игры».</w:t>
      </w:r>
    </w:p>
    <w:p w:rsidR="00E4184B" w:rsidRPr="00EC7DA0" w:rsidRDefault="00EC7DA0">
      <w:pPr>
        <w:pStyle w:val="a4"/>
        <w:spacing w:before="132" w:line="360" w:lineRule="auto"/>
        <w:ind w:right="856"/>
        <w:rPr>
          <w:lang w:val="ru-RU"/>
        </w:rPr>
      </w:pPr>
      <w:r w:rsidRPr="00EC7DA0">
        <w:rPr>
          <w:lang w:val="ru-RU"/>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E4184B" w:rsidRPr="00EC7DA0" w:rsidRDefault="00EC7DA0">
      <w:pPr>
        <w:pStyle w:val="a4"/>
        <w:spacing w:before="6" w:line="357" w:lineRule="auto"/>
        <w:ind w:right="860"/>
        <w:rPr>
          <w:lang w:val="ru-RU"/>
        </w:rPr>
      </w:pPr>
      <w:r w:rsidRPr="00EC7DA0">
        <w:rPr>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4184B" w:rsidRPr="00EC7DA0" w:rsidRDefault="00EC7DA0">
      <w:pPr>
        <w:pStyle w:val="a4"/>
        <w:spacing w:line="360" w:lineRule="auto"/>
        <w:ind w:right="837"/>
        <w:rPr>
          <w:lang w:val="ru-RU"/>
        </w:rPr>
      </w:pPr>
      <w:r w:rsidRPr="00EC7DA0">
        <w:rPr>
          <w:lang w:val="ru-RU"/>
        </w:rP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w:t>
      </w:r>
      <w:r w:rsidRPr="00EC7DA0">
        <w:rPr>
          <w:spacing w:val="-2"/>
          <w:lang w:val="ru-RU"/>
        </w:rPr>
        <w:t>приёмов.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9"/>
        <w:rPr>
          <w:lang w:val="ru-RU"/>
        </w:rPr>
      </w:pPr>
      <w:r w:rsidRPr="00EC7DA0">
        <w:rPr>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4184B" w:rsidRPr="00EC7DA0" w:rsidRDefault="00EC7DA0">
      <w:pPr>
        <w:pStyle w:val="210"/>
        <w:spacing w:before="2"/>
        <w:rPr>
          <w:lang w:val="ru-RU"/>
        </w:rPr>
      </w:pPr>
      <w:bookmarkStart w:id="341" w:name="Модуль_«Спорт»._(2)"/>
      <w:bookmarkEnd w:id="341"/>
      <w:r w:rsidRPr="00EC7DA0">
        <w:rPr>
          <w:lang w:val="ru-RU"/>
        </w:rPr>
        <w:t>Модуль</w:t>
      </w:r>
      <w:r w:rsidRPr="00EC7DA0">
        <w:rPr>
          <w:spacing w:val="-4"/>
          <w:lang w:val="ru-RU"/>
        </w:rPr>
        <w:t xml:space="preserve"> </w:t>
      </w:r>
      <w:r w:rsidRPr="00EC7DA0">
        <w:rPr>
          <w:spacing w:val="-2"/>
          <w:lang w:val="ru-RU"/>
        </w:rPr>
        <w:t>«Спорт».</w:t>
      </w:r>
    </w:p>
    <w:p w:rsidR="00E4184B" w:rsidRPr="00EC7DA0" w:rsidRDefault="00EC7DA0">
      <w:pPr>
        <w:pStyle w:val="a4"/>
        <w:spacing w:before="132" w:line="360" w:lineRule="auto"/>
        <w:ind w:right="840"/>
        <w:rPr>
          <w:lang w:val="ru-RU"/>
        </w:rPr>
      </w:pPr>
      <w:r w:rsidRPr="00EC7DA0">
        <w:rPr>
          <w:lang w:val="ru-RU"/>
        </w:rPr>
        <w:t>Физическая подготовка к выполнению нормативов комплекса ГТО с использованием средств базовой физической подготовки, видов спорта и</w:t>
      </w:r>
      <w:r w:rsidRPr="00EC7DA0">
        <w:rPr>
          <w:spacing w:val="80"/>
          <w:lang w:val="ru-RU"/>
        </w:rPr>
        <w:t xml:space="preserve"> </w:t>
      </w:r>
      <w:r w:rsidRPr="00EC7DA0">
        <w:rPr>
          <w:lang w:val="ru-RU"/>
        </w:rPr>
        <w:t>оздоровительных систем физической культуры, национальных видов спорта, культурно- этнических игр.</w:t>
      </w:r>
    </w:p>
    <w:p w:rsidR="00E4184B" w:rsidRPr="00EC7DA0" w:rsidRDefault="00EC7DA0">
      <w:pPr>
        <w:pStyle w:val="210"/>
        <w:spacing w:before="6" w:line="360" w:lineRule="auto"/>
        <w:ind w:right="5888"/>
        <w:rPr>
          <w:lang w:val="ru-RU"/>
        </w:rPr>
      </w:pPr>
      <w:bookmarkStart w:id="342" w:name="Содержание_обучения_в_8_классе._Знания_о"/>
      <w:bookmarkEnd w:id="342"/>
      <w:r w:rsidRPr="00EC7DA0">
        <w:rPr>
          <w:lang w:val="ru-RU"/>
        </w:rPr>
        <w:t>Содержание</w:t>
      </w:r>
      <w:r w:rsidRPr="00EC7DA0">
        <w:rPr>
          <w:spacing w:val="-8"/>
          <w:lang w:val="ru-RU"/>
        </w:rPr>
        <w:t xml:space="preserve"> </w:t>
      </w:r>
      <w:r w:rsidRPr="00EC7DA0">
        <w:rPr>
          <w:lang w:val="ru-RU"/>
        </w:rPr>
        <w:t>обучения</w:t>
      </w:r>
      <w:r w:rsidRPr="00EC7DA0">
        <w:rPr>
          <w:spacing w:val="-7"/>
          <w:lang w:val="ru-RU"/>
        </w:rPr>
        <w:t xml:space="preserve"> </w:t>
      </w:r>
      <w:r w:rsidRPr="00EC7DA0">
        <w:rPr>
          <w:lang w:val="ru-RU"/>
        </w:rPr>
        <w:t>в</w:t>
      </w:r>
      <w:r w:rsidRPr="00EC7DA0">
        <w:rPr>
          <w:spacing w:val="-8"/>
          <w:lang w:val="ru-RU"/>
        </w:rPr>
        <w:t xml:space="preserve"> </w:t>
      </w:r>
      <w:r w:rsidRPr="00EC7DA0">
        <w:rPr>
          <w:lang w:val="ru-RU"/>
        </w:rPr>
        <w:t>8</w:t>
      </w:r>
      <w:r w:rsidRPr="00EC7DA0">
        <w:rPr>
          <w:spacing w:val="-8"/>
          <w:lang w:val="ru-RU"/>
        </w:rPr>
        <w:t xml:space="preserve"> </w:t>
      </w:r>
      <w:r w:rsidRPr="00EC7DA0">
        <w:rPr>
          <w:lang w:val="ru-RU"/>
        </w:rPr>
        <w:t>классе. Знания о физической культуре.</w:t>
      </w:r>
    </w:p>
    <w:p w:rsidR="00E4184B" w:rsidRPr="00EC7DA0" w:rsidRDefault="00EC7DA0">
      <w:pPr>
        <w:pStyle w:val="a4"/>
        <w:spacing w:before="2" w:line="360" w:lineRule="auto"/>
        <w:ind w:right="843"/>
        <w:rPr>
          <w:lang w:val="ru-RU"/>
        </w:rPr>
      </w:pPr>
      <w:r w:rsidRPr="00EC7DA0">
        <w:rPr>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E4184B" w:rsidRPr="00EC7DA0" w:rsidRDefault="00EC7DA0">
      <w:pPr>
        <w:pStyle w:val="210"/>
        <w:spacing w:before="2"/>
        <w:rPr>
          <w:lang w:val="ru-RU"/>
        </w:rPr>
      </w:pPr>
      <w:bookmarkStart w:id="343" w:name="Способы_самостоятельной_деятельности._(2"/>
      <w:bookmarkEnd w:id="343"/>
      <w:r w:rsidRPr="00EC7DA0">
        <w:rPr>
          <w:lang w:val="ru-RU"/>
        </w:rPr>
        <w:t>Способы</w:t>
      </w:r>
      <w:r w:rsidRPr="00EC7DA0">
        <w:rPr>
          <w:spacing w:val="-11"/>
          <w:lang w:val="ru-RU"/>
        </w:rPr>
        <w:t xml:space="preserve"> </w:t>
      </w:r>
      <w:r w:rsidRPr="00EC7DA0">
        <w:rPr>
          <w:lang w:val="ru-RU"/>
        </w:rPr>
        <w:t>самостоятельной</w:t>
      </w:r>
      <w:r w:rsidRPr="00EC7DA0">
        <w:rPr>
          <w:spacing w:val="-9"/>
          <w:lang w:val="ru-RU"/>
        </w:rPr>
        <w:t xml:space="preserve"> </w:t>
      </w:r>
      <w:r w:rsidRPr="00EC7DA0">
        <w:rPr>
          <w:spacing w:val="-2"/>
          <w:lang w:val="ru-RU"/>
        </w:rPr>
        <w:t>деятельности.</w:t>
      </w:r>
    </w:p>
    <w:p w:rsidR="00E4184B" w:rsidRPr="00EC7DA0" w:rsidRDefault="00EC7DA0">
      <w:pPr>
        <w:pStyle w:val="a4"/>
        <w:spacing w:before="132" w:line="360" w:lineRule="auto"/>
        <w:ind w:right="853"/>
        <w:rPr>
          <w:lang w:val="ru-RU"/>
        </w:rPr>
      </w:pPr>
      <w:r w:rsidRPr="00EC7DA0">
        <w:rPr>
          <w:lang w:val="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E4184B" w:rsidRPr="00EC7DA0" w:rsidRDefault="00EC7DA0">
      <w:pPr>
        <w:pStyle w:val="a4"/>
        <w:spacing w:before="2" w:line="360" w:lineRule="auto"/>
        <w:ind w:right="852"/>
        <w:rPr>
          <w:lang w:val="ru-RU"/>
        </w:rPr>
      </w:pPr>
      <w:r w:rsidRPr="00EC7DA0">
        <w:rPr>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E4184B" w:rsidRPr="00EC7DA0" w:rsidRDefault="00EC7DA0">
      <w:pPr>
        <w:pStyle w:val="210"/>
        <w:spacing w:before="6"/>
        <w:rPr>
          <w:lang w:val="ru-RU"/>
        </w:rPr>
      </w:pPr>
      <w:bookmarkStart w:id="344" w:name="Физическое_совершенствование._(3)"/>
      <w:bookmarkEnd w:id="344"/>
      <w:r w:rsidRPr="00EC7DA0">
        <w:rPr>
          <w:lang w:val="ru-RU"/>
        </w:rPr>
        <w:t>Физическое</w:t>
      </w:r>
      <w:r w:rsidRPr="00EC7DA0">
        <w:rPr>
          <w:spacing w:val="-2"/>
          <w:lang w:val="ru-RU"/>
        </w:rPr>
        <w:t xml:space="preserve"> совершенствование.</w:t>
      </w:r>
    </w:p>
    <w:p w:rsidR="00E4184B" w:rsidRPr="00EC7DA0" w:rsidRDefault="00EC7DA0">
      <w:pPr>
        <w:spacing w:before="127"/>
        <w:ind w:left="2310"/>
        <w:jc w:val="both"/>
        <w:rPr>
          <w:sz w:val="24"/>
          <w:lang w:val="ru-RU"/>
        </w:rPr>
      </w:pPr>
      <w:r w:rsidRPr="00EC7DA0">
        <w:rPr>
          <w:b/>
          <w:spacing w:val="-2"/>
          <w:sz w:val="24"/>
          <w:lang w:val="ru-RU"/>
        </w:rPr>
        <w:t>Физкультурно-оздоровительная</w:t>
      </w:r>
      <w:r w:rsidRPr="00EC7DA0">
        <w:rPr>
          <w:b/>
          <w:spacing w:val="40"/>
          <w:sz w:val="24"/>
          <w:lang w:val="ru-RU"/>
        </w:rPr>
        <w:t xml:space="preserve"> </w:t>
      </w:r>
      <w:r w:rsidRPr="00EC7DA0">
        <w:rPr>
          <w:b/>
          <w:spacing w:val="-2"/>
          <w:sz w:val="24"/>
          <w:lang w:val="ru-RU"/>
        </w:rPr>
        <w:t>деятельность</w:t>
      </w:r>
      <w:r w:rsidRPr="00EC7DA0">
        <w:rPr>
          <w:spacing w:val="-2"/>
          <w:sz w:val="24"/>
          <w:lang w:val="ru-RU"/>
        </w:rPr>
        <w:t>.</w:t>
      </w:r>
    </w:p>
    <w:p w:rsidR="00E4184B" w:rsidRPr="00EC7DA0" w:rsidRDefault="00EC7DA0">
      <w:pPr>
        <w:pStyle w:val="a4"/>
        <w:spacing w:before="142" w:line="360" w:lineRule="auto"/>
        <w:ind w:right="853"/>
        <w:rPr>
          <w:lang w:val="ru-RU"/>
        </w:rPr>
      </w:pPr>
      <w:r w:rsidRPr="00EC7DA0">
        <w:rPr>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E4184B" w:rsidRPr="00EC7DA0" w:rsidRDefault="00EC7DA0">
      <w:pPr>
        <w:pStyle w:val="210"/>
        <w:spacing w:before="7" w:line="362" w:lineRule="auto"/>
        <w:ind w:right="4779"/>
        <w:rPr>
          <w:lang w:val="ru-RU"/>
        </w:rPr>
      </w:pPr>
      <w:r w:rsidRPr="00EC7DA0">
        <w:rPr>
          <w:lang w:val="ru-RU"/>
        </w:rPr>
        <w:t>Спортивно-оздоровительная</w:t>
      </w:r>
      <w:r w:rsidRPr="00EC7DA0">
        <w:rPr>
          <w:spacing w:val="-15"/>
          <w:lang w:val="ru-RU"/>
        </w:rPr>
        <w:t xml:space="preserve"> </w:t>
      </w:r>
      <w:r w:rsidRPr="00EC7DA0">
        <w:rPr>
          <w:lang w:val="ru-RU"/>
        </w:rPr>
        <w:t>деятельность. Модуль «Гимнастика».</w:t>
      </w:r>
    </w:p>
    <w:p w:rsidR="00E4184B" w:rsidRPr="00EC7DA0" w:rsidRDefault="00EC7DA0">
      <w:pPr>
        <w:pStyle w:val="a4"/>
        <w:spacing w:line="360" w:lineRule="auto"/>
        <w:ind w:right="862"/>
        <w:rPr>
          <w:lang w:val="ru-RU"/>
        </w:rPr>
      </w:pPr>
      <w:r w:rsidRPr="00EC7DA0">
        <w:rPr>
          <w:lang w:val="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E4184B" w:rsidRPr="00EC7DA0" w:rsidRDefault="00EC7DA0">
      <w:pPr>
        <w:pStyle w:val="a4"/>
        <w:spacing w:line="362" w:lineRule="auto"/>
        <w:ind w:right="859"/>
        <w:rPr>
          <w:lang w:val="ru-RU"/>
        </w:rPr>
      </w:pPr>
      <w:r w:rsidRPr="00EC7DA0">
        <w:rPr>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4" w:firstLine="0"/>
        <w:rPr>
          <w:lang w:val="ru-RU"/>
        </w:rPr>
      </w:pPr>
      <w:r w:rsidRPr="00EC7DA0">
        <w:rPr>
          <w:lang w:val="ru-RU"/>
        </w:rPr>
        <w:lastRenderedPageBreak/>
        <w:t>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E4184B" w:rsidRPr="00EC7DA0" w:rsidRDefault="00EC7DA0">
      <w:pPr>
        <w:pStyle w:val="210"/>
        <w:spacing w:before="9"/>
        <w:rPr>
          <w:lang w:val="ru-RU"/>
        </w:rPr>
      </w:pPr>
      <w:bookmarkStart w:id="345" w:name="Модуль_«Лёгкая_атлетика»._(3)"/>
      <w:bookmarkEnd w:id="345"/>
      <w:r w:rsidRPr="00EC7DA0">
        <w:rPr>
          <w:lang w:val="ru-RU"/>
        </w:rPr>
        <w:t>Модуль</w:t>
      </w:r>
      <w:r w:rsidRPr="00EC7DA0">
        <w:rPr>
          <w:spacing w:val="-6"/>
          <w:lang w:val="ru-RU"/>
        </w:rPr>
        <w:t xml:space="preserve"> </w:t>
      </w:r>
      <w:r w:rsidRPr="00EC7DA0">
        <w:rPr>
          <w:lang w:val="ru-RU"/>
        </w:rPr>
        <w:t>«Лёгкая</w:t>
      </w:r>
      <w:r w:rsidRPr="00EC7DA0">
        <w:rPr>
          <w:spacing w:val="-2"/>
          <w:lang w:val="ru-RU"/>
        </w:rPr>
        <w:t xml:space="preserve"> атлетика».</w:t>
      </w:r>
    </w:p>
    <w:p w:rsidR="00E4184B" w:rsidRPr="00EC7DA0" w:rsidRDefault="00EC7DA0">
      <w:pPr>
        <w:pStyle w:val="a4"/>
        <w:spacing w:before="132"/>
        <w:ind w:left="2310" w:firstLine="0"/>
        <w:rPr>
          <w:lang w:val="ru-RU"/>
        </w:rPr>
      </w:pPr>
      <w:r w:rsidRPr="00EC7DA0">
        <w:rPr>
          <w:lang w:val="ru-RU"/>
        </w:rPr>
        <w:t>Кроссовый</w:t>
      </w:r>
      <w:r w:rsidRPr="00EC7DA0">
        <w:rPr>
          <w:spacing w:val="-10"/>
          <w:lang w:val="ru-RU"/>
        </w:rPr>
        <w:t xml:space="preserve"> </w:t>
      </w:r>
      <w:r w:rsidRPr="00EC7DA0">
        <w:rPr>
          <w:lang w:val="ru-RU"/>
        </w:rPr>
        <w:t>бег,</w:t>
      </w:r>
      <w:r w:rsidRPr="00EC7DA0">
        <w:rPr>
          <w:spacing w:val="-1"/>
          <w:lang w:val="ru-RU"/>
        </w:rPr>
        <w:t xml:space="preserve"> </w:t>
      </w:r>
      <w:r w:rsidRPr="00EC7DA0">
        <w:rPr>
          <w:lang w:val="ru-RU"/>
        </w:rPr>
        <w:t>прыжок</w:t>
      </w:r>
      <w:r w:rsidRPr="00EC7DA0">
        <w:rPr>
          <w:spacing w:val="-9"/>
          <w:lang w:val="ru-RU"/>
        </w:rPr>
        <w:t xml:space="preserve"> </w:t>
      </w:r>
      <w:r w:rsidRPr="00EC7DA0">
        <w:rPr>
          <w:lang w:val="ru-RU"/>
        </w:rPr>
        <w:t>в</w:t>
      </w:r>
      <w:r w:rsidRPr="00EC7DA0">
        <w:rPr>
          <w:spacing w:val="-3"/>
          <w:lang w:val="ru-RU"/>
        </w:rPr>
        <w:t xml:space="preserve"> </w:t>
      </w:r>
      <w:r w:rsidRPr="00EC7DA0">
        <w:rPr>
          <w:lang w:val="ru-RU"/>
        </w:rPr>
        <w:t>длину</w:t>
      </w:r>
      <w:r w:rsidRPr="00EC7DA0">
        <w:rPr>
          <w:spacing w:val="-16"/>
          <w:lang w:val="ru-RU"/>
        </w:rPr>
        <w:t xml:space="preserve"> </w:t>
      </w:r>
      <w:r w:rsidRPr="00EC7DA0">
        <w:rPr>
          <w:lang w:val="ru-RU"/>
        </w:rPr>
        <w:t>с</w:t>
      </w:r>
      <w:r w:rsidRPr="00EC7DA0">
        <w:rPr>
          <w:spacing w:val="-5"/>
          <w:lang w:val="ru-RU"/>
        </w:rPr>
        <w:t xml:space="preserve"> </w:t>
      </w:r>
      <w:r w:rsidRPr="00EC7DA0">
        <w:rPr>
          <w:lang w:val="ru-RU"/>
        </w:rPr>
        <w:t>разбега</w:t>
      </w:r>
      <w:r w:rsidRPr="00EC7DA0">
        <w:rPr>
          <w:spacing w:val="-4"/>
          <w:lang w:val="ru-RU"/>
        </w:rPr>
        <w:t xml:space="preserve"> </w:t>
      </w:r>
      <w:r w:rsidRPr="00EC7DA0">
        <w:rPr>
          <w:lang w:val="ru-RU"/>
        </w:rPr>
        <w:t>способом</w:t>
      </w:r>
      <w:r w:rsidRPr="00EC7DA0">
        <w:rPr>
          <w:spacing w:val="4"/>
          <w:lang w:val="ru-RU"/>
        </w:rPr>
        <w:t xml:space="preserve"> </w:t>
      </w:r>
      <w:r w:rsidRPr="00EC7DA0">
        <w:rPr>
          <w:spacing w:val="-2"/>
          <w:lang w:val="ru-RU"/>
        </w:rPr>
        <w:t>«прогнувшись».</w:t>
      </w:r>
    </w:p>
    <w:p w:rsidR="00E4184B" w:rsidRPr="00EC7DA0" w:rsidRDefault="00EC7DA0">
      <w:pPr>
        <w:pStyle w:val="a4"/>
        <w:spacing w:before="133" w:line="360" w:lineRule="auto"/>
        <w:ind w:right="834"/>
        <w:rPr>
          <w:lang w:val="ru-RU"/>
        </w:rPr>
      </w:pPr>
      <w:r w:rsidRPr="00EC7DA0">
        <w:rPr>
          <w:lang w:val="ru-RU"/>
        </w:rPr>
        <w:t>Правила</w:t>
      </w:r>
      <w:r w:rsidRPr="00EC7DA0">
        <w:rPr>
          <w:spacing w:val="-4"/>
          <w:lang w:val="ru-RU"/>
        </w:rPr>
        <w:t xml:space="preserve"> </w:t>
      </w:r>
      <w:r w:rsidRPr="00EC7DA0">
        <w:rPr>
          <w:lang w:val="ru-RU"/>
        </w:rPr>
        <w:t>проведения</w:t>
      </w:r>
      <w:r w:rsidRPr="00EC7DA0">
        <w:rPr>
          <w:spacing w:val="-2"/>
          <w:lang w:val="ru-RU"/>
        </w:rPr>
        <w:t xml:space="preserve"> </w:t>
      </w:r>
      <w:r w:rsidRPr="00EC7DA0">
        <w:rPr>
          <w:lang w:val="ru-RU"/>
        </w:rPr>
        <w:t>соревнований</w:t>
      </w:r>
      <w:r w:rsidRPr="00EC7DA0">
        <w:rPr>
          <w:spacing w:val="-1"/>
          <w:lang w:val="ru-RU"/>
        </w:rPr>
        <w:t xml:space="preserve"> </w:t>
      </w:r>
      <w:r w:rsidRPr="00EC7DA0">
        <w:rPr>
          <w:lang w:val="ru-RU"/>
        </w:rPr>
        <w:t>по</w:t>
      </w:r>
      <w:r w:rsidRPr="00EC7DA0">
        <w:rPr>
          <w:spacing w:val="-4"/>
          <w:lang w:val="ru-RU"/>
        </w:rPr>
        <w:t xml:space="preserve"> </w:t>
      </w:r>
      <w:r w:rsidRPr="00EC7DA0">
        <w:rPr>
          <w:lang w:val="ru-RU"/>
        </w:rPr>
        <w:t>сдаче</w:t>
      </w:r>
      <w:r w:rsidRPr="00EC7DA0">
        <w:rPr>
          <w:spacing w:val="-5"/>
          <w:lang w:val="ru-RU"/>
        </w:rPr>
        <w:t xml:space="preserve"> </w:t>
      </w:r>
      <w:r w:rsidRPr="00EC7DA0">
        <w:rPr>
          <w:lang w:val="ru-RU"/>
        </w:rPr>
        <w:t>норм комплекса</w:t>
      </w:r>
      <w:r w:rsidRPr="00EC7DA0">
        <w:rPr>
          <w:spacing w:val="-3"/>
          <w:lang w:val="ru-RU"/>
        </w:rPr>
        <w:t xml:space="preserve"> </w:t>
      </w:r>
      <w:r w:rsidRPr="00EC7DA0">
        <w:rPr>
          <w:lang w:val="ru-RU"/>
        </w:rPr>
        <w:t>ГТО.</w:t>
      </w:r>
      <w:r w:rsidRPr="00EC7DA0">
        <w:rPr>
          <w:spacing w:val="-1"/>
          <w:lang w:val="ru-RU"/>
        </w:rPr>
        <w:t xml:space="preserve"> </w:t>
      </w:r>
      <w:r w:rsidRPr="00EC7DA0">
        <w:rPr>
          <w:lang w:val="ru-RU"/>
        </w:rPr>
        <w:t>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E4184B" w:rsidRPr="00EC7DA0" w:rsidRDefault="00EC7DA0">
      <w:pPr>
        <w:pStyle w:val="210"/>
        <w:spacing w:before="2"/>
        <w:rPr>
          <w:lang w:val="ru-RU"/>
        </w:rPr>
      </w:pPr>
      <w:bookmarkStart w:id="346" w:name="Модуль_«Зимние_виды_спорта»._(3)"/>
      <w:bookmarkStart w:id="347" w:name="Модуль_«Спортивные_игры»._(3)"/>
      <w:bookmarkEnd w:id="346"/>
      <w:bookmarkEnd w:id="347"/>
      <w:r w:rsidRPr="00EC7DA0">
        <w:rPr>
          <w:lang w:val="ru-RU"/>
        </w:rPr>
        <w:t>Модуль</w:t>
      </w:r>
      <w:r w:rsidRPr="00EC7DA0">
        <w:rPr>
          <w:spacing w:val="-7"/>
          <w:lang w:val="ru-RU"/>
        </w:rPr>
        <w:t xml:space="preserve"> </w:t>
      </w:r>
      <w:r w:rsidRPr="00EC7DA0">
        <w:rPr>
          <w:lang w:val="ru-RU"/>
        </w:rPr>
        <w:t>«Спортивные</w:t>
      </w:r>
      <w:r w:rsidRPr="00EC7DA0">
        <w:rPr>
          <w:spacing w:val="-8"/>
          <w:lang w:val="ru-RU"/>
        </w:rPr>
        <w:t xml:space="preserve"> </w:t>
      </w:r>
      <w:r w:rsidRPr="00EC7DA0">
        <w:rPr>
          <w:spacing w:val="-2"/>
          <w:lang w:val="ru-RU"/>
        </w:rPr>
        <w:t>игры».</w:t>
      </w:r>
    </w:p>
    <w:p w:rsidR="00E4184B" w:rsidRPr="00EC7DA0" w:rsidRDefault="00EC7DA0">
      <w:pPr>
        <w:pStyle w:val="a4"/>
        <w:spacing w:before="137" w:line="360" w:lineRule="auto"/>
        <w:ind w:right="858"/>
        <w:rPr>
          <w:lang w:val="ru-RU"/>
        </w:rPr>
      </w:pPr>
      <w:r w:rsidRPr="00EC7DA0">
        <w:rPr>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E4184B" w:rsidRPr="00EC7DA0" w:rsidRDefault="00EC7DA0">
      <w:pPr>
        <w:pStyle w:val="a4"/>
        <w:spacing w:line="360" w:lineRule="auto"/>
        <w:ind w:right="853"/>
        <w:rPr>
          <w:lang w:val="ru-RU"/>
        </w:rPr>
      </w:pPr>
      <w:r w:rsidRPr="00EC7DA0">
        <w:rPr>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4184B" w:rsidRPr="00EC7DA0" w:rsidRDefault="00EC7DA0">
      <w:pPr>
        <w:pStyle w:val="a4"/>
        <w:spacing w:before="2" w:line="362" w:lineRule="auto"/>
        <w:ind w:right="840"/>
        <w:rPr>
          <w:lang w:val="ru-RU"/>
        </w:rPr>
      </w:pPr>
      <w:r w:rsidRPr="00EC7DA0">
        <w:rPr>
          <w:lang w:val="ru-RU"/>
        </w:rPr>
        <w:t>Футбол. Удар по мячу</w:t>
      </w:r>
      <w:r w:rsidRPr="00EC7DA0">
        <w:rPr>
          <w:spacing w:val="-10"/>
          <w:lang w:val="ru-RU"/>
        </w:rPr>
        <w:t xml:space="preserve"> </w:t>
      </w:r>
      <w:r w:rsidRPr="00EC7DA0">
        <w:rPr>
          <w:lang w:val="ru-RU"/>
        </w:rPr>
        <w:t>с разбега внутренней частью подъёма стопы, остановка мяча внутренней</w:t>
      </w:r>
      <w:r w:rsidRPr="00EC7DA0">
        <w:rPr>
          <w:spacing w:val="40"/>
          <w:lang w:val="ru-RU"/>
        </w:rPr>
        <w:t xml:space="preserve"> </w:t>
      </w:r>
      <w:r w:rsidRPr="00EC7DA0">
        <w:rPr>
          <w:lang w:val="ru-RU"/>
        </w:rPr>
        <w:t>стороной</w:t>
      </w:r>
      <w:r w:rsidRPr="00EC7DA0">
        <w:rPr>
          <w:spacing w:val="40"/>
          <w:lang w:val="ru-RU"/>
        </w:rPr>
        <w:t xml:space="preserve"> </w:t>
      </w:r>
      <w:r w:rsidRPr="00EC7DA0">
        <w:rPr>
          <w:lang w:val="ru-RU"/>
        </w:rPr>
        <w:t>стопы.</w:t>
      </w:r>
      <w:r w:rsidRPr="00EC7DA0">
        <w:rPr>
          <w:spacing w:val="40"/>
          <w:lang w:val="ru-RU"/>
        </w:rPr>
        <w:t xml:space="preserve"> </w:t>
      </w:r>
      <w:r w:rsidRPr="00EC7DA0">
        <w:rPr>
          <w:lang w:val="ru-RU"/>
        </w:rPr>
        <w:t>Правила</w:t>
      </w:r>
      <w:r w:rsidRPr="00EC7DA0">
        <w:rPr>
          <w:spacing w:val="40"/>
          <w:lang w:val="ru-RU"/>
        </w:rPr>
        <w:t xml:space="preserve"> </w:t>
      </w:r>
      <w:r w:rsidRPr="00EC7DA0">
        <w:rPr>
          <w:lang w:val="ru-RU"/>
        </w:rPr>
        <w:t>игры</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мини-футбол,</w:t>
      </w:r>
      <w:r w:rsidRPr="00EC7DA0">
        <w:rPr>
          <w:spacing w:val="40"/>
          <w:lang w:val="ru-RU"/>
        </w:rPr>
        <w:t xml:space="preserve"> </w:t>
      </w:r>
      <w:r w:rsidRPr="00EC7DA0">
        <w:rPr>
          <w:lang w:val="ru-RU"/>
        </w:rPr>
        <w:t>технические</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тактические</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38" w:firstLine="0"/>
        <w:rPr>
          <w:lang w:val="ru-RU"/>
        </w:rPr>
      </w:pPr>
      <w:r w:rsidRPr="00EC7DA0">
        <w:rPr>
          <w:lang w:val="ru-RU"/>
        </w:rPr>
        <w:lastRenderedPageBreak/>
        <w:t xml:space="preserve">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w:t>
      </w:r>
      <w:r w:rsidRPr="00EC7DA0">
        <w:rPr>
          <w:spacing w:val="-2"/>
          <w:lang w:val="ru-RU"/>
        </w:rPr>
        <w:t>(юноши).</w:t>
      </w:r>
    </w:p>
    <w:p w:rsidR="00E4184B" w:rsidRPr="00EC7DA0" w:rsidRDefault="00EC7DA0">
      <w:pPr>
        <w:pStyle w:val="a4"/>
        <w:spacing w:before="1" w:line="360" w:lineRule="auto"/>
        <w:ind w:right="849"/>
        <w:rPr>
          <w:lang w:val="ru-RU"/>
        </w:rPr>
      </w:pPr>
      <w:r w:rsidRPr="00EC7DA0">
        <w:rPr>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4184B" w:rsidRPr="00EC7DA0" w:rsidRDefault="00EC7DA0">
      <w:pPr>
        <w:pStyle w:val="210"/>
        <w:spacing w:before="2"/>
        <w:rPr>
          <w:lang w:val="ru-RU"/>
        </w:rPr>
      </w:pPr>
      <w:bookmarkStart w:id="348" w:name="Модуль_«Спорт»._(3)"/>
      <w:bookmarkEnd w:id="348"/>
      <w:r w:rsidRPr="00EC7DA0">
        <w:rPr>
          <w:lang w:val="ru-RU"/>
        </w:rPr>
        <w:t>Модуль</w:t>
      </w:r>
      <w:r w:rsidRPr="00EC7DA0">
        <w:rPr>
          <w:spacing w:val="-4"/>
          <w:lang w:val="ru-RU"/>
        </w:rPr>
        <w:t xml:space="preserve"> </w:t>
      </w:r>
      <w:r w:rsidRPr="00EC7DA0">
        <w:rPr>
          <w:spacing w:val="-2"/>
          <w:lang w:val="ru-RU"/>
        </w:rPr>
        <w:t>«Спорт».</w:t>
      </w:r>
    </w:p>
    <w:p w:rsidR="00E4184B" w:rsidRPr="00EC7DA0" w:rsidRDefault="00EC7DA0">
      <w:pPr>
        <w:pStyle w:val="a4"/>
        <w:spacing w:before="137" w:line="360" w:lineRule="auto"/>
        <w:ind w:right="840"/>
        <w:rPr>
          <w:lang w:val="ru-RU"/>
        </w:rPr>
      </w:pPr>
      <w:r w:rsidRPr="00EC7DA0">
        <w:rPr>
          <w:lang w:val="ru-RU"/>
        </w:rPr>
        <w:t>Физическая подготовка к выполнению нормативов комплекса ГТО с использованием средств базовой физической подготовки, видов спорта и</w:t>
      </w:r>
      <w:r w:rsidRPr="00EC7DA0">
        <w:rPr>
          <w:spacing w:val="80"/>
          <w:lang w:val="ru-RU"/>
        </w:rPr>
        <w:t xml:space="preserve"> </w:t>
      </w:r>
      <w:r w:rsidRPr="00EC7DA0">
        <w:rPr>
          <w:lang w:val="ru-RU"/>
        </w:rPr>
        <w:t>оздоровительных систем физической культуры, национальных видов спорта, культурно- этнических игр.</w:t>
      </w:r>
    </w:p>
    <w:p w:rsidR="00E4184B" w:rsidRPr="00EC7DA0" w:rsidRDefault="00EC7DA0">
      <w:pPr>
        <w:pStyle w:val="210"/>
        <w:spacing w:before="5" w:line="360" w:lineRule="auto"/>
        <w:ind w:right="5888"/>
        <w:rPr>
          <w:lang w:val="ru-RU"/>
        </w:rPr>
      </w:pPr>
      <w:bookmarkStart w:id="349" w:name="Содержание_обучения_в_9_классе._Знания_о"/>
      <w:bookmarkEnd w:id="349"/>
      <w:r w:rsidRPr="00EC7DA0">
        <w:rPr>
          <w:lang w:val="ru-RU"/>
        </w:rPr>
        <w:t>Содержание</w:t>
      </w:r>
      <w:r w:rsidRPr="00EC7DA0">
        <w:rPr>
          <w:spacing w:val="-8"/>
          <w:lang w:val="ru-RU"/>
        </w:rPr>
        <w:t xml:space="preserve"> </w:t>
      </w:r>
      <w:r w:rsidRPr="00EC7DA0">
        <w:rPr>
          <w:lang w:val="ru-RU"/>
        </w:rPr>
        <w:t>обучения</w:t>
      </w:r>
      <w:r w:rsidRPr="00EC7DA0">
        <w:rPr>
          <w:spacing w:val="-7"/>
          <w:lang w:val="ru-RU"/>
        </w:rPr>
        <w:t xml:space="preserve"> </w:t>
      </w:r>
      <w:r w:rsidRPr="00EC7DA0">
        <w:rPr>
          <w:lang w:val="ru-RU"/>
        </w:rPr>
        <w:t>в</w:t>
      </w:r>
      <w:r w:rsidRPr="00EC7DA0">
        <w:rPr>
          <w:spacing w:val="-8"/>
          <w:lang w:val="ru-RU"/>
        </w:rPr>
        <w:t xml:space="preserve"> </w:t>
      </w:r>
      <w:r w:rsidRPr="00EC7DA0">
        <w:rPr>
          <w:lang w:val="ru-RU"/>
        </w:rPr>
        <w:t>9</w:t>
      </w:r>
      <w:r w:rsidRPr="00EC7DA0">
        <w:rPr>
          <w:spacing w:val="-8"/>
          <w:lang w:val="ru-RU"/>
        </w:rPr>
        <w:t xml:space="preserve"> </w:t>
      </w:r>
      <w:r w:rsidRPr="00EC7DA0">
        <w:rPr>
          <w:lang w:val="ru-RU"/>
        </w:rPr>
        <w:t>классе. Знания о физической культуре.</w:t>
      </w:r>
    </w:p>
    <w:p w:rsidR="00E4184B" w:rsidRPr="00EC7DA0" w:rsidRDefault="00EC7DA0">
      <w:pPr>
        <w:pStyle w:val="a4"/>
        <w:spacing w:line="362" w:lineRule="auto"/>
        <w:ind w:right="851"/>
        <w:rPr>
          <w:lang w:val="ru-RU"/>
        </w:rPr>
      </w:pPr>
      <w:r w:rsidRPr="00EC7DA0">
        <w:rPr>
          <w:lang w:val="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E4184B" w:rsidRPr="00EC7DA0" w:rsidRDefault="00EC7DA0">
      <w:pPr>
        <w:pStyle w:val="210"/>
        <w:spacing w:line="274" w:lineRule="exact"/>
        <w:rPr>
          <w:lang w:val="ru-RU"/>
        </w:rPr>
      </w:pPr>
      <w:bookmarkStart w:id="350" w:name="Способы_самостоятельной_деятельности._(3"/>
      <w:bookmarkEnd w:id="350"/>
      <w:r w:rsidRPr="00EC7DA0">
        <w:rPr>
          <w:lang w:val="ru-RU"/>
        </w:rPr>
        <w:t>Способы</w:t>
      </w:r>
      <w:r w:rsidRPr="00EC7DA0">
        <w:rPr>
          <w:spacing w:val="-11"/>
          <w:lang w:val="ru-RU"/>
        </w:rPr>
        <w:t xml:space="preserve"> </w:t>
      </w:r>
      <w:r w:rsidRPr="00EC7DA0">
        <w:rPr>
          <w:lang w:val="ru-RU"/>
        </w:rPr>
        <w:t>самостоятельной</w:t>
      </w:r>
      <w:r w:rsidRPr="00EC7DA0">
        <w:rPr>
          <w:spacing w:val="-8"/>
          <w:lang w:val="ru-RU"/>
        </w:rPr>
        <w:t xml:space="preserve"> </w:t>
      </w:r>
      <w:r w:rsidRPr="00EC7DA0">
        <w:rPr>
          <w:spacing w:val="-2"/>
          <w:lang w:val="ru-RU"/>
        </w:rPr>
        <w:t>деятельности.</w:t>
      </w:r>
    </w:p>
    <w:p w:rsidR="00E4184B" w:rsidRPr="00EC7DA0" w:rsidRDefault="00EC7DA0">
      <w:pPr>
        <w:pStyle w:val="a4"/>
        <w:spacing w:before="125" w:line="360" w:lineRule="auto"/>
        <w:ind w:right="851"/>
        <w:rPr>
          <w:lang w:val="ru-RU"/>
        </w:rPr>
      </w:pPr>
      <w:r w:rsidRPr="00EC7DA0">
        <w:rPr>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4184B" w:rsidRPr="00EC7DA0" w:rsidRDefault="00EC7DA0">
      <w:pPr>
        <w:pStyle w:val="210"/>
        <w:spacing w:before="9"/>
        <w:rPr>
          <w:lang w:val="ru-RU"/>
        </w:rPr>
      </w:pPr>
      <w:bookmarkStart w:id="351" w:name="Физическое_совершенствование._(4)"/>
      <w:bookmarkEnd w:id="351"/>
      <w:r w:rsidRPr="00EC7DA0">
        <w:rPr>
          <w:lang w:val="ru-RU"/>
        </w:rPr>
        <w:t>Физическое</w:t>
      </w:r>
      <w:r w:rsidRPr="00EC7DA0">
        <w:rPr>
          <w:spacing w:val="-2"/>
          <w:lang w:val="ru-RU"/>
        </w:rPr>
        <w:t xml:space="preserve"> совершенствование.</w:t>
      </w:r>
    </w:p>
    <w:p w:rsidR="00E4184B" w:rsidRPr="00EC7DA0" w:rsidRDefault="00EC7DA0">
      <w:pPr>
        <w:spacing w:before="142"/>
        <w:ind w:left="2310"/>
        <w:jc w:val="both"/>
        <w:rPr>
          <w:b/>
          <w:sz w:val="24"/>
          <w:lang w:val="ru-RU"/>
        </w:rPr>
      </w:pPr>
      <w:r w:rsidRPr="00EC7DA0">
        <w:rPr>
          <w:b/>
          <w:spacing w:val="-2"/>
          <w:sz w:val="24"/>
          <w:lang w:val="ru-RU"/>
        </w:rPr>
        <w:t>Физкультурно-оздоровительная</w:t>
      </w:r>
      <w:r w:rsidRPr="00EC7DA0">
        <w:rPr>
          <w:b/>
          <w:spacing w:val="40"/>
          <w:sz w:val="24"/>
          <w:lang w:val="ru-RU"/>
        </w:rPr>
        <w:t xml:space="preserve"> </w:t>
      </w:r>
      <w:r w:rsidRPr="00EC7DA0">
        <w:rPr>
          <w:b/>
          <w:spacing w:val="-2"/>
          <w:sz w:val="24"/>
          <w:lang w:val="ru-RU"/>
        </w:rPr>
        <w:t>деятельность.</w:t>
      </w:r>
    </w:p>
    <w:p w:rsidR="00E4184B" w:rsidRPr="00EC7DA0" w:rsidRDefault="00EC7DA0">
      <w:pPr>
        <w:pStyle w:val="a4"/>
        <w:spacing w:before="132" w:line="360" w:lineRule="auto"/>
        <w:ind w:right="846"/>
        <w:rPr>
          <w:lang w:val="ru-RU"/>
        </w:rPr>
      </w:pPr>
      <w:r w:rsidRPr="00EC7DA0">
        <w:rPr>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E4184B" w:rsidRPr="00EC7DA0" w:rsidRDefault="00EC7DA0">
      <w:pPr>
        <w:pStyle w:val="210"/>
        <w:spacing w:before="2" w:line="360" w:lineRule="auto"/>
        <w:ind w:right="4779"/>
        <w:rPr>
          <w:lang w:val="ru-RU"/>
        </w:rPr>
      </w:pPr>
      <w:bookmarkStart w:id="352" w:name="Спортивно-оздоровительная_деятельность._"/>
      <w:bookmarkEnd w:id="352"/>
      <w:r w:rsidRPr="00EC7DA0">
        <w:rPr>
          <w:lang w:val="ru-RU"/>
        </w:rPr>
        <w:t>Спортивно-оздоровительная</w:t>
      </w:r>
      <w:r w:rsidRPr="00EC7DA0">
        <w:rPr>
          <w:spacing w:val="-15"/>
          <w:lang w:val="ru-RU"/>
        </w:rPr>
        <w:t xml:space="preserve"> </w:t>
      </w:r>
      <w:r w:rsidRPr="00EC7DA0">
        <w:rPr>
          <w:lang w:val="ru-RU"/>
        </w:rPr>
        <w:t>деятельность. Модуль «Гимнастика».</w:t>
      </w:r>
    </w:p>
    <w:p w:rsidR="00E4184B" w:rsidRPr="00EC7DA0" w:rsidRDefault="00EC7DA0">
      <w:pPr>
        <w:pStyle w:val="a4"/>
        <w:spacing w:line="360" w:lineRule="auto"/>
        <w:ind w:right="866"/>
        <w:rPr>
          <w:lang w:val="ru-RU"/>
        </w:rPr>
      </w:pPr>
      <w:r w:rsidRPr="00EC7DA0">
        <w:rPr>
          <w:lang w:val="ru-RU"/>
        </w:rPr>
        <w:t>Акробатическая комбинация с включением длинного кувырка с разбега и кувырка назад</w:t>
      </w:r>
      <w:r w:rsidRPr="00EC7DA0">
        <w:rPr>
          <w:spacing w:val="72"/>
          <w:w w:val="150"/>
          <w:lang w:val="ru-RU"/>
        </w:rPr>
        <w:t xml:space="preserve"> </w:t>
      </w:r>
      <w:r w:rsidRPr="00EC7DA0">
        <w:rPr>
          <w:lang w:val="ru-RU"/>
        </w:rPr>
        <w:t>в</w:t>
      </w:r>
      <w:r w:rsidRPr="00EC7DA0">
        <w:rPr>
          <w:spacing w:val="80"/>
          <w:w w:val="150"/>
          <w:lang w:val="ru-RU"/>
        </w:rPr>
        <w:t xml:space="preserve"> </w:t>
      </w:r>
      <w:r w:rsidRPr="00EC7DA0">
        <w:rPr>
          <w:lang w:val="ru-RU"/>
        </w:rPr>
        <w:t>упор,</w:t>
      </w:r>
      <w:r w:rsidRPr="00EC7DA0">
        <w:rPr>
          <w:spacing w:val="76"/>
          <w:w w:val="150"/>
          <w:lang w:val="ru-RU"/>
        </w:rPr>
        <w:t xml:space="preserve"> </w:t>
      </w:r>
      <w:r w:rsidRPr="00EC7DA0">
        <w:rPr>
          <w:lang w:val="ru-RU"/>
        </w:rPr>
        <w:t>стоя</w:t>
      </w:r>
      <w:r w:rsidRPr="00EC7DA0">
        <w:rPr>
          <w:spacing w:val="80"/>
          <w:lang w:val="ru-RU"/>
        </w:rPr>
        <w:t xml:space="preserve"> </w:t>
      </w:r>
      <w:r w:rsidRPr="00EC7DA0">
        <w:rPr>
          <w:lang w:val="ru-RU"/>
        </w:rPr>
        <w:t>ноги</w:t>
      </w:r>
      <w:r w:rsidRPr="00EC7DA0">
        <w:rPr>
          <w:spacing w:val="75"/>
          <w:w w:val="150"/>
          <w:lang w:val="ru-RU"/>
        </w:rPr>
        <w:t xml:space="preserve"> </w:t>
      </w:r>
      <w:r w:rsidRPr="00EC7DA0">
        <w:rPr>
          <w:lang w:val="ru-RU"/>
        </w:rPr>
        <w:t>врозь</w:t>
      </w:r>
      <w:r w:rsidRPr="00EC7DA0">
        <w:rPr>
          <w:spacing w:val="75"/>
          <w:w w:val="150"/>
          <w:lang w:val="ru-RU"/>
        </w:rPr>
        <w:t xml:space="preserve"> </w:t>
      </w:r>
      <w:r w:rsidRPr="00EC7DA0">
        <w:rPr>
          <w:lang w:val="ru-RU"/>
        </w:rPr>
        <w:t>(юноши).</w:t>
      </w:r>
      <w:r w:rsidRPr="00EC7DA0">
        <w:rPr>
          <w:spacing w:val="80"/>
          <w:lang w:val="ru-RU"/>
        </w:rPr>
        <w:t xml:space="preserve"> </w:t>
      </w:r>
      <w:r w:rsidRPr="00EC7DA0">
        <w:rPr>
          <w:lang w:val="ru-RU"/>
        </w:rPr>
        <w:t>Гимнастическая</w:t>
      </w:r>
      <w:r w:rsidRPr="00EC7DA0">
        <w:rPr>
          <w:spacing w:val="75"/>
          <w:w w:val="150"/>
          <w:lang w:val="ru-RU"/>
        </w:rPr>
        <w:t xml:space="preserve"> </w:t>
      </w:r>
      <w:r w:rsidRPr="00EC7DA0">
        <w:rPr>
          <w:lang w:val="ru-RU"/>
        </w:rPr>
        <w:t>комбинация</w:t>
      </w:r>
      <w:r w:rsidRPr="00EC7DA0">
        <w:rPr>
          <w:spacing w:val="75"/>
          <w:w w:val="150"/>
          <w:lang w:val="ru-RU"/>
        </w:rPr>
        <w:t xml:space="preserve"> </w:t>
      </w:r>
      <w:r w:rsidRPr="00EC7DA0">
        <w:rPr>
          <w:lang w:val="ru-RU"/>
        </w:rPr>
        <w:t>на</w:t>
      </w:r>
      <w:r w:rsidRPr="00EC7DA0">
        <w:rPr>
          <w:spacing w:val="80"/>
          <w:lang w:val="ru-RU"/>
        </w:rPr>
        <w:t xml:space="preserve"> </w:t>
      </w:r>
      <w:r w:rsidRPr="00EC7DA0">
        <w:rPr>
          <w:lang w:val="ru-RU"/>
        </w:rPr>
        <w:t>высокой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1" w:firstLine="0"/>
        <w:rPr>
          <w:lang w:val="ru-RU"/>
        </w:rPr>
      </w:pPr>
      <w:r w:rsidRPr="00EC7DA0">
        <w:rPr>
          <w:lang w:val="ru-RU"/>
        </w:rPr>
        <w:lastRenderedPageBreak/>
        <w:t>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E4184B" w:rsidRPr="00EC7DA0" w:rsidRDefault="00EC7DA0">
      <w:pPr>
        <w:pStyle w:val="210"/>
        <w:spacing w:before="8"/>
        <w:rPr>
          <w:lang w:val="ru-RU"/>
        </w:rPr>
      </w:pPr>
      <w:bookmarkStart w:id="353" w:name="Модуль_«Лёгкая_атлетика»._(4)"/>
      <w:bookmarkEnd w:id="353"/>
      <w:r w:rsidRPr="00EC7DA0">
        <w:rPr>
          <w:lang w:val="ru-RU"/>
        </w:rPr>
        <w:t>Модуль</w:t>
      </w:r>
      <w:r w:rsidRPr="00EC7DA0">
        <w:rPr>
          <w:spacing w:val="-6"/>
          <w:lang w:val="ru-RU"/>
        </w:rPr>
        <w:t xml:space="preserve"> </w:t>
      </w:r>
      <w:r w:rsidRPr="00EC7DA0">
        <w:rPr>
          <w:lang w:val="ru-RU"/>
        </w:rPr>
        <w:t>«Лёгкая</w:t>
      </w:r>
      <w:r w:rsidRPr="00EC7DA0">
        <w:rPr>
          <w:spacing w:val="-2"/>
          <w:lang w:val="ru-RU"/>
        </w:rPr>
        <w:t xml:space="preserve"> атлетика».</w:t>
      </w:r>
    </w:p>
    <w:p w:rsidR="00E4184B" w:rsidRPr="00EC7DA0" w:rsidRDefault="00EC7DA0">
      <w:pPr>
        <w:pStyle w:val="a4"/>
        <w:spacing w:before="128" w:line="360" w:lineRule="auto"/>
        <w:ind w:right="843"/>
        <w:rPr>
          <w:lang w:val="ru-RU"/>
        </w:rPr>
      </w:pPr>
      <w:r w:rsidRPr="00EC7DA0">
        <w:rPr>
          <w:lang w:val="ru-RU"/>
        </w:rPr>
        <w:t>Техническая подготовка в беговых и прыжковых упражнениях: бег на короткие и длинные дистанции, прыжки в длину</w:t>
      </w:r>
      <w:r w:rsidRPr="00EC7DA0">
        <w:rPr>
          <w:spacing w:val="-2"/>
          <w:lang w:val="ru-RU"/>
        </w:rPr>
        <w:t xml:space="preserve"> </w:t>
      </w:r>
      <w:r w:rsidRPr="00EC7DA0">
        <w:rPr>
          <w:lang w:val="ru-RU"/>
        </w:rPr>
        <w:t>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E4184B" w:rsidRPr="00EC7DA0" w:rsidRDefault="00EC7DA0">
      <w:pPr>
        <w:pStyle w:val="210"/>
        <w:spacing w:before="7"/>
        <w:rPr>
          <w:lang w:val="ru-RU"/>
        </w:rPr>
      </w:pPr>
      <w:bookmarkStart w:id="354" w:name="Модуль_«Зимние_виды_спорта»._(4)"/>
      <w:bookmarkStart w:id="355" w:name="Модуль_«Спортивные_игры»._(4)"/>
      <w:bookmarkEnd w:id="354"/>
      <w:bookmarkEnd w:id="355"/>
      <w:r w:rsidRPr="00EC7DA0">
        <w:rPr>
          <w:lang w:val="ru-RU"/>
        </w:rPr>
        <w:t>Модуль</w:t>
      </w:r>
      <w:r w:rsidRPr="00EC7DA0">
        <w:rPr>
          <w:spacing w:val="-7"/>
          <w:lang w:val="ru-RU"/>
        </w:rPr>
        <w:t xml:space="preserve"> </w:t>
      </w:r>
      <w:r w:rsidRPr="00EC7DA0">
        <w:rPr>
          <w:lang w:val="ru-RU"/>
        </w:rPr>
        <w:t>«Спортивные</w:t>
      </w:r>
      <w:r w:rsidRPr="00EC7DA0">
        <w:rPr>
          <w:spacing w:val="-8"/>
          <w:lang w:val="ru-RU"/>
        </w:rPr>
        <w:t xml:space="preserve"> </w:t>
      </w:r>
      <w:r w:rsidRPr="00EC7DA0">
        <w:rPr>
          <w:spacing w:val="-2"/>
          <w:lang w:val="ru-RU"/>
        </w:rPr>
        <w:t>игры».</w:t>
      </w:r>
    </w:p>
    <w:p w:rsidR="00E4184B" w:rsidRPr="00EC7DA0" w:rsidRDefault="00EC7DA0">
      <w:pPr>
        <w:pStyle w:val="a4"/>
        <w:spacing w:before="137" w:line="360" w:lineRule="auto"/>
        <w:ind w:right="870"/>
        <w:rPr>
          <w:lang w:val="ru-RU"/>
        </w:rPr>
      </w:pPr>
      <w:r w:rsidRPr="00EC7DA0">
        <w:rPr>
          <w:lang w:val="ru-RU"/>
        </w:rPr>
        <w:t>Баскетбол. Техническая подготовка в игровых действиях: ведение, передачи, приёмы и броски мяча на месте, в прыжке, после ведения.</w:t>
      </w:r>
    </w:p>
    <w:p w:rsidR="00E4184B" w:rsidRPr="00EC7DA0" w:rsidRDefault="00EC7DA0">
      <w:pPr>
        <w:pStyle w:val="a4"/>
        <w:spacing w:line="360" w:lineRule="auto"/>
        <w:ind w:right="853"/>
        <w:rPr>
          <w:lang w:val="ru-RU"/>
        </w:rPr>
      </w:pPr>
      <w:r w:rsidRPr="00EC7DA0">
        <w:rPr>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w:t>
      </w:r>
      <w:r w:rsidRPr="00EC7DA0">
        <w:rPr>
          <w:spacing w:val="-2"/>
          <w:lang w:val="ru-RU"/>
        </w:rPr>
        <w:t>блокировка.</w:t>
      </w:r>
    </w:p>
    <w:p w:rsidR="00E4184B" w:rsidRPr="00EC7DA0" w:rsidRDefault="00EC7DA0">
      <w:pPr>
        <w:pStyle w:val="a4"/>
        <w:spacing w:line="360" w:lineRule="auto"/>
        <w:ind w:right="860"/>
        <w:rPr>
          <w:lang w:val="ru-RU"/>
        </w:rPr>
      </w:pPr>
      <w:r w:rsidRPr="00EC7DA0">
        <w:rPr>
          <w:lang w:val="ru-RU"/>
        </w:rPr>
        <w:t>Футбол. Техническая подготовка в игровых действиях: ведение, приёмы и передачи, остановки и удары по мячу с места и в движении.</w:t>
      </w:r>
    </w:p>
    <w:p w:rsidR="00E4184B" w:rsidRPr="00EC7DA0" w:rsidRDefault="00EC7DA0">
      <w:pPr>
        <w:pStyle w:val="a4"/>
        <w:spacing w:line="362" w:lineRule="auto"/>
        <w:ind w:right="859"/>
        <w:rPr>
          <w:lang w:val="ru-RU"/>
        </w:rPr>
      </w:pPr>
      <w:r w:rsidRPr="00EC7DA0">
        <w:rPr>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4184B" w:rsidRPr="00EC7DA0" w:rsidRDefault="00EC7DA0">
      <w:pPr>
        <w:pStyle w:val="210"/>
        <w:spacing w:line="274" w:lineRule="exact"/>
        <w:rPr>
          <w:lang w:val="ru-RU"/>
        </w:rPr>
      </w:pPr>
      <w:bookmarkStart w:id="356" w:name="Модуль_«Спорт»._(4)"/>
      <w:bookmarkEnd w:id="356"/>
      <w:r w:rsidRPr="00EC7DA0">
        <w:rPr>
          <w:lang w:val="ru-RU"/>
        </w:rPr>
        <w:t>Модуль</w:t>
      </w:r>
      <w:r w:rsidRPr="00EC7DA0">
        <w:rPr>
          <w:spacing w:val="-4"/>
          <w:lang w:val="ru-RU"/>
        </w:rPr>
        <w:t xml:space="preserve"> </w:t>
      </w:r>
      <w:r w:rsidRPr="00EC7DA0">
        <w:rPr>
          <w:spacing w:val="-2"/>
          <w:lang w:val="ru-RU"/>
        </w:rPr>
        <w:t>«Спорт».</w:t>
      </w:r>
    </w:p>
    <w:p w:rsidR="00E4184B" w:rsidRPr="00EC7DA0" w:rsidRDefault="00EC7DA0">
      <w:pPr>
        <w:pStyle w:val="a4"/>
        <w:spacing w:before="134" w:line="355" w:lineRule="auto"/>
        <w:ind w:right="852"/>
        <w:rPr>
          <w:lang w:val="ru-RU"/>
        </w:rPr>
      </w:pPr>
      <w:r w:rsidRPr="00EC7DA0">
        <w:rPr>
          <w:lang w:val="ru-RU"/>
        </w:rPr>
        <w:t>Физическая подготовка к выполнению нормативов Комплекса ГТО с использованием</w:t>
      </w:r>
      <w:r w:rsidRPr="00EC7DA0">
        <w:rPr>
          <w:spacing w:val="80"/>
          <w:lang w:val="ru-RU"/>
        </w:rPr>
        <w:t xml:space="preserve">  </w:t>
      </w:r>
      <w:r w:rsidRPr="00EC7DA0">
        <w:rPr>
          <w:lang w:val="ru-RU"/>
        </w:rPr>
        <w:t>средств</w:t>
      </w:r>
      <w:r w:rsidRPr="00EC7DA0">
        <w:rPr>
          <w:spacing w:val="73"/>
          <w:w w:val="150"/>
          <w:lang w:val="ru-RU"/>
        </w:rPr>
        <w:t xml:space="preserve">  </w:t>
      </w:r>
      <w:r w:rsidRPr="00EC7DA0">
        <w:rPr>
          <w:lang w:val="ru-RU"/>
        </w:rPr>
        <w:t>базовой</w:t>
      </w:r>
      <w:r w:rsidRPr="00EC7DA0">
        <w:rPr>
          <w:spacing w:val="68"/>
          <w:w w:val="150"/>
          <w:lang w:val="ru-RU"/>
        </w:rPr>
        <w:t xml:space="preserve">  </w:t>
      </w:r>
      <w:r w:rsidRPr="00EC7DA0">
        <w:rPr>
          <w:lang w:val="ru-RU"/>
        </w:rPr>
        <w:t>физической</w:t>
      </w:r>
      <w:r w:rsidRPr="00EC7DA0">
        <w:rPr>
          <w:spacing w:val="69"/>
          <w:w w:val="150"/>
          <w:lang w:val="ru-RU"/>
        </w:rPr>
        <w:t xml:space="preserve">  </w:t>
      </w:r>
      <w:r w:rsidRPr="00EC7DA0">
        <w:rPr>
          <w:lang w:val="ru-RU"/>
        </w:rPr>
        <w:t>подготовки,</w:t>
      </w:r>
      <w:r w:rsidRPr="00EC7DA0">
        <w:rPr>
          <w:spacing w:val="67"/>
          <w:w w:val="150"/>
          <w:lang w:val="ru-RU"/>
        </w:rPr>
        <w:t xml:space="preserve">  </w:t>
      </w:r>
      <w:r w:rsidRPr="00EC7DA0">
        <w:rPr>
          <w:lang w:val="ru-RU"/>
        </w:rPr>
        <w:t>видов</w:t>
      </w:r>
      <w:r w:rsidRPr="00EC7DA0">
        <w:rPr>
          <w:spacing w:val="71"/>
          <w:w w:val="150"/>
          <w:lang w:val="ru-RU"/>
        </w:rPr>
        <w:t xml:space="preserve">  </w:t>
      </w:r>
      <w:r w:rsidRPr="00EC7DA0">
        <w:rPr>
          <w:lang w:val="ru-RU"/>
        </w:rPr>
        <w:t>спорта</w:t>
      </w:r>
      <w:r w:rsidRPr="00EC7DA0">
        <w:rPr>
          <w:spacing w:val="80"/>
          <w:lang w:val="ru-RU"/>
        </w:rPr>
        <w:t xml:space="preserve">  </w:t>
      </w:r>
      <w:r w:rsidRPr="00EC7DA0">
        <w:rPr>
          <w:lang w:val="ru-RU"/>
        </w:rPr>
        <w:t>и</w:t>
      </w:r>
    </w:p>
    <w:p w:rsidR="00E4184B" w:rsidRPr="00EC7DA0" w:rsidRDefault="00E4184B">
      <w:pPr>
        <w:spacing w:line="355"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0" w:firstLine="0"/>
        <w:rPr>
          <w:lang w:val="ru-RU"/>
        </w:rPr>
      </w:pPr>
      <w:r w:rsidRPr="00EC7DA0">
        <w:rPr>
          <w:lang w:val="ru-RU"/>
        </w:rPr>
        <w:lastRenderedPageBreak/>
        <w:t>оздоровительных систем физической культуры, национальных видов спорта, культурно- этнических игр.</w:t>
      </w:r>
    </w:p>
    <w:p w:rsidR="00E4184B" w:rsidRPr="00EC7DA0" w:rsidRDefault="00EC7DA0">
      <w:pPr>
        <w:pStyle w:val="210"/>
        <w:spacing w:before="8" w:line="364" w:lineRule="auto"/>
        <w:ind w:right="1956"/>
        <w:rPr>
          <w:lang w:val="ru-RU"/>
        </w:rPr>
      </w:pPr>
      <w:bookmarkStart w:id="357" w:name="Программа_вариативного_модуля_«Базовая_ф"/>
      <w:bookmarkEnd w:id="357"/>
      <w:r w:rsidRPr="00EC7DA0">
        <w:rPr>
          <w:lang w:val="ru-RU"/>
        </w:rPr>
        <w:t>Программа</w:t>
      </w:r>
      <w:r w:rsidRPr="00EC7DA0">
        <w:rPr>
          <w:spacing w:val="-6"/>
          <w:lang w:val="ru-RU"/>
        </w:rPr>
        <w:t xml:space="preserve"> </w:t>
      </w:r>
      <w:r w:rsidRPr="00EC7DA0">
        <w:rPr>
          <w:lang w:val="ru-RU"/>
        </w:rPr>
        <w:t>вариативного</w:t>
      </w:r>
      <w:r w:rsidRPr="00EC7DA0">
        <w:rPr>
          <w:spacing w:val="-9"/>
          <w:lang w:val="ru-RU"/>
        </w:rPr>
        <w:t xml:space="preserve"> </w:t>
      </w:r>
      <w:r w:rsidRPr="00EC7DA0">
        <w:rPr>
          <w:lang w:val="ru-RU"/>
        </w:rPr>
        <w:t>модуля</w:t>
      </w:r>
      <w:r w:rsidRPr="00EC7DA0">
        <w:rPr>
          <w:spacing w:val="-6"/>
          <w:lang w:val="ru-RU"/>
        </w:rPr>
        <w:t xml:space="preserve"> </w:t>
      </w:r>
      <w:r w:rsidRPr="00EC7DA0">
        <w:rPr>
          <w:lang w:val="ru-RU"/>
        </w:rPr>
        <w:t>«Базовая</w:t>
      </w:r>
      <w:r w:rsidRPr="00EC7DA0">
        <w:rPr>
          <w:spacing w:val="-10"/>
          <w:lang w:val="ru-RU"/>
        </w:rPr>
        <w:t xml:space="preserve"> </w:t>
      </w:r>
      <w:r w:rsidRPr="00EC7DA0">
        <w:rPr>
          <w:lang w:val="ru-RU"/>
        </w:rPr>
        <w:t>физическая</w:t>
      </w:r>
      <w:r w:rsidRPr="00EC7DA0">
        <w:rPr>
          <w:spacing w:val="-5"/>
          <w:lang w:val="ru-RU"/>
        </w:rPr>
        <w:t xml:space="preserve"> </w:t>
      </w:r>
      <w:r w:rsidRPr="00EC7DA0">
        <w:rPr>
          <w:lang w:val="ru-RU"/>
        </w:rPr>
        <w:t>подготовка». Развитие силовых способностей.</w:t>
      </w:r>
    </w:p>
    <w:p w:rsidR="00E4184B" w:rsidRPr="00EC7DA0" w:rsidRDefault="00EC7DA0">
      <w:pPr>
        <w:pStyle w:val="a4"/>
        <w:spacing w:line="360" w:lineRule="auto"/>
        <w:ind w:right="842"/>
        <w:rPr>
          <w:lang w:val="ru-RU"/>
        </w:rPr>
      </w:pPr>
      <w:r w:rsidRPr="00EC7DA0">
        <w:rPr>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w:t>
      </w:r>
      <w:r w:rsidRPr="00EC7DA0">
        <w:rPr>
          <w:spacing w:val="-1"/>
          <w:lang w:val="ru-RU"/>
        </w:rPr>
        <w:t xml:space="preserve"> </w:t>
      </w:r>
      <w:r w:rsidRPr="00EC7DA0">
        <w:rPr>
          <w:lang w:val="ru-RU"/>
        </w:rPr>
        <w:t>прыжки через скакалку, многоскоки,</w:t>
      </w:r>
      <w:r w:rsidRPr="00EC7DA0">
        <w:rPr>
          <w:spacing w:val="-2"/>
          <w:lang w:val="ru-RU"/>
        </w:rPr>
        <w:t xml:space="preserve"> </w:t>
      </w:r>
      <w:r w:rsidRPr="00EC7DA0">
        <w:rPr>
          <w:lang w:val="ru-RU"/>
        </w:rPr>
        <w:t>прыжки через препятствия</w:t>
      </w:r>
      <w:r w:rsidRPr="00EC7DA0">
        <w:rPr>
          <w:spacing w:val="-1"/>
          <w:lang w:val="ru-RU"/>
        </w:rPr>
        <w:t xml:space="preserve"> </w:t>
      </w:r>
      <w:r w:rsidRPr="00EC7DA0">
        <w:rPr>
          <w:lang w:val="ru-RU"/>
        </w:rPr>
        <w:t>и другие упражнения). Бег с дополнительным отягощением (в горку</w:t>
      </w:r>
      <w:r w:rsidRPr="00EC7DA0">
        <w:rPr>
          <w:spacing w:val="-9"/>
          <w:lang w:val="ru-RU"/>
        </w:rPr>
        <w:t xml:space="preserve"> </w:t>
      </w:r>
      <w:r w:rsidRPr="00EC7DA0">
        <w:rPr>
          <w:lang w:val="ru-RU"/>
        </w:rPr>
        <w:t xml:space="preserve">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w:t>
      </w:r>
      <w:r w:rsidRPr="00EC7DA0">
        <w:rPr>
          <w:spacing w:val="-2"/>
          <w:lang w:val="ru-RU"/>
        </w:rPr>
        <w:t>игры).</w:t>
      </w:r>
    </w:p>
    <w:p w:rsidR="00E4184B" w:rsidRPr="00EC7DA0" w:rsidRDefault="00EC7DA0">
      <w:pPr>
        <w:pStyle w:val="210"/>
        <w:spacing w:line="263" w:lineRule="exact"/>
        <w:rPr>
          <w:lang w:val="ru-RU"/>
        </w:rPr>
      </w:pPr>
      <w:bookmarkStart w:id="358" w:name="Развитие_скоростных_способностей."/>
      <w:bookmarkEnd w:id="358"/>
      <w:r w:rsidRPr="00EC7DA0">
        <w:rPr>
          <w:lang w:val="ru-RU"/>
        </w:rPr>
        <w:t>Развитие</w:t>
      </w:r>
      <w:r w:rsidRPr="00EC7DA0">
        <w:rPr>
          <w:spacing w:val="-9"/>
          <w:lang w:val="ru-RU"/>
        </w:rPr>
        <w:t xml:space="preserve"> </w:t>
      </w:r>
      <w:r w:rsidRPr="00EC7DA0">
        <w:rPr>
          <w:lang w:val="ru-RU"/>
        </w:rPr>
        <w:t>скоростных</w:t>
      </w:r>
      <w:r w:rsidRPr="00EC7DA0">
        <w:rPr>
          <w:spacing w:val="-7"/>
          <w:lang w:val="ru-RU"/>
        </w:rPr>
        <w:t xml:space="preserve"> </w:t>
      </w:r>
      <w:r w:rsidRPr="00EC7DA0">
        <w:rPr>
          <w:spacing w:val="-2"/>
          <w:lang w:val="ru-RU"/>
        </w:rPr>
        <w:t>способностей.</w:t>
      </w:r>
    </w:p>
    <w:p w:rsidR="00E4184B" w:rsidRPr="00EC7DA0" w:rsidRDefault="00EC7DA0">
      <w:pPr>
        <w:pStyle w:val="a4"/>
        <w:spacing w:before="132" w:line="360" w:lineRule="auto"/>
        <w:ind w:right="843"/>
        <w:rPr>
          <w:lang w:val="ru-RU"/>
        </w:rPr>
      </w:pPr>
      <w:r w:rsidRPr="00EC7DA0">
        <w:rPr>
          <w:lang w:val="ru-RU"/>
        </w:rPr>
        <w:t>Бег на</w:t>
      </w:r>
      <w:r w:rsidRPr="00EC7DA0">
        <w:rPr>
          <w:spacing w:val="-6"/>
          <w:lang w:val="ru-RU"/>
        </w:rPr>
        <w:t xml:space="preserve"> </w:t>
      </w:r>
      <w:r w:rsidRPr="00EC7DA0">
        <w:rPr>
          <w:lang w:val="ru-RU"/>
        </w:rPr>
        <w:t>месте в</w:t>
      </w:r>
      <w:r w:rsidRPr="00EC7DA0">
        <w:rPr>
          <w:spacing w:val="-4"/>
          <w:lang w:val="ru-RU"/>
        </w:rPr>
        <w:t xml:space="preserve"> </w:t>
      </w:r>
      <w:r w:rsidRPr="00EC7DA0">
        <w:rPr>
          <w:lang w:val="ru-RU"/>
        </w:rPr>
        <w:t>максимальном темпе</w:t>
      </w:r>
      <w:r w:rsidRPr="00EC7DA0">
        <w:rPr>
          <w:spacing w:val="-3"/>
          <w:lang w:val="ru-RU"/>
        </w:rPr>
        <w:t xml:space="preserve"> </w:t>
      </w:r>
      <w:r w:rsidRPr="00EC7DA0">
        <w:rPr>
          <w:lang w:val="ru-RU"/>
        </w:rPr>
        <w:t>(в упоре о</w:t>
      </w:r>
      <w:r w:rsidRPr="00EC7DA0">
        <w:rPr>
          <w:spacing w:val="-8"/>
          <w:lang w:val="ru-RU"/>
        </w:rPr>
        <w:t xml:space="preserve"> </w:t>
      </w:r>
      <w:r w:rsidRPr="00EC7DA0">
        <w:rPr>
          <w:lang w:val="ru-RU"/>
        </w:rPr>
        <w:t>гимнастическую стенку</w:t>
      </w:r>
      <w:r w:rsidRPr="00EC7DA0">
        <w:rPr>
          <w:spacing w:val="-13"/>
          <w:lang w:val="ru-RU"/>
        </w:rPr>
        <w:t xml:space="preserve"> </w:t>
      </w:r>
      <w:r w:rsidRPr="00EC7DA0">
        <w:rPr>
          <w:lang w:val="ru-RU"/>
        </w:rPr>
        <w:t>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w:t>
      </w:r>
      <w:r w:rsidRPr="00EC7DA0">
        <w:rPr>
          <w:spacing w:val="40"/>
          <w:lang w:val="ru-RU"/>
        </w:rPr>
        <w:t xml:space="preserve"> </w:t>
      </w:r>
      <w:r w:rsidRPr="00EC7DA0">
        <w:rPr>
          <w:lang w:val="ru-RU"/>
        </w:rPr>
        <w:t>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w:t>
      </w:r>
      <w:r w:rsidRPr="00EC7DA0">
        <w:rPr>
          <w:spacing w:val="80"/>
          <w:w w:val="150"/>
          <w:lang w:val="ru-RU"/>
        </w:rPr>
        <w:t xml:space="preserve"> </w:t>
      </w:r>
      <w:r w:rsidRPr="00EC7DA0">
        <w:rPr>
          <w:lang w:val="ru-RU"/>
        </w:rPr>
        <w:t>опор</w:t>
      </w:r>
      <w:r w:rsidRPr="00EC7DA0">
        <w:rPr>
          <w:spacing w:val="80"/>
          <w:w w:val="150"/>
          <w:lang w:val="ru-RU"/>
        </w:rPr>
        <w:t xml:space="preserve"> </w:t>
      </w:r>
      <w:r w:rsidRPr="00EC7DA0">
        <w:rPr>
          <w:lang w:val="ru-RU"/>
        </w:rPr>
        <w:t>различной</w:t>
      </w:r>
      <w:r w:rsidRPr="00EC7DA0">
        <w:rPr>
          <w:spacing w:val="80"/>
          <w:w w:val="150"/>
          <w:lang w:val="ru-RU"/>
        </w:rPr>
        <w:t xml:space="preserve"> </w:t>
      </w:r>
      <w:r w:rsidRPr="00EC7DA0">
        <w:rPr>
          <w:lang w:val="ru-RU"/>
        </w:rPr>
        <w:t>высоты</w:t>
      </w:r>
      <w:r w:rsidRPr="00EC7DA0">
        <w:rPr>
          <w:spacing w:val="80"/>
          <w:w w:val="150"/>
          <w:lang w:val="ru-RU"/>
        </w:rPr>
        <w:t xml:space="preserve"> </w:t>
      </w:r>
      <w:r w:rsidRPr="00EC7DA0">
        <w:rPr>
          <w:lang w:val="ru-RU"/>
        </w:rPr>
        <w:t>и</w:t>
      </w:r>
      <w:r w:rsidRPr="00EC7DA0">
        <w:rPr>
          <w:spacing w:val="80"/>
          <w:lang w:val="ru-RU"/>
        </w:rPr>
        <w:t xml:space="preserve"> </w:t>
      </w:r>
      <w:r w:rsidRPr="00EC7DA0">
        <w:rPr>
          <w:lang w:val="ru-RU"/>
        </w:rPr>
        <w:t>ширины,</w:t>
      </w:r>
      <w:r w:rsidRPr="00EC7DA0">
        <w:rPr>
          <w:spacing w:val="80"/>
          <w:w w:val="150"/>
          <w:lang w:val="ru-RU"/>
        </w:rPr>
        <w:t xml:space="preserve"> </w:t>
      </w:r>
      <w:r w:rsidRPr="00EC7DA0">
        <w:rPr>
          <w:lang w:val="ru-RU"/>
        </w:rPr>
        <w:t>повороты,</w:t>
      </w:r>
      <w:r w:rsidRPr="00EC7DA0">
        <w:rPr>
          <w:spacing w:val="80"/>
          <w:w w:val="150"/>
          <w:lang w:val="ru-RU"/>
        </w:rPr>
        <w:t xml:space="preserve"> </w:t>
      </w:r>
      <w:r w:rsidRPr="00EC7DA0">
        <w:rPr>
          <w:lang w:val="ru-RU"/>
        </w:rPr>
        <w:t>обегание</w:t>
      </w:r>
      <w:r w:rsidRPr="00EC7DA0">
        <w:rPr>
          <w:spacing w:val="80"/>
          <w:w w:val="150"/>
          <w:lang w:val="ru-RU"/>
        </w:rPr>
        <w:t xml:space="preserve"> </w:t>
      </w:r>
      <w:r w:rsidRPr="00EC7DA0">
        <w:rPr>
          <w:lang w:val="ru-RU"/>
        </w:rPr>
        <w:t>различных</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5" w:firstLine="0"/>
        <w:rPr>
          <w:lang w:val="ru-RU"/>
        </w:rPr>
      </w:pPr>
      <w:r w:rsidRPr="00EC7DA0">
        <w:rPr>
          <w:lang w:val="ru-RU"/>
        </w:rPr>
        <w:lastRenderedPageBreak/>
        <w:t>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E4184B" w:rsidRPr="00EC7DA0" w:rsidRDefault="00EC7DA0">
      <w:pPr>
        <w:pStyle w:val="a4"/>
        <w:spacing w:line="273" w:lineRule="exact"/>
        <w:ind w:left="2310" w:firstLine="0"/>
        <w:rPr>
          <w:lang w:val="ru-RU"/>
        </w:rPr>
      </w:pPr>
      <w:r w:rsidRPr="00EC7DA0">
        <w:rPr>
          <w:lang w:val="ru-RU"/>
        </w:rPr>
        <w:t>скоростью</w:t>
      </w:r>
      <w:r w:rsidRPr="00EC7DA0">
        <w:rPr>
          <w:spacing w:val="-8"/>
          <w:lang w:val="ru-RU"/>
        </w:rPr>
        <w:t xml:space="preserve"> </w:t>
      </w:r>
      <w:r w:rsidRPr="00EC7DA0">
        <w:rPr>
          <w:spacing w:val="-2"/>
          <w:lang w:val="ru-RU"/>
        </w:rPr>
        <w:t>движений.</w:t>
      </w:r>
    </w:p>
    <w:p w:rsidR="00E4184B" w:rsidRPr="00EC7DA0" w:rsidRDefault="00EC7DA0">
      <w:pPr>
        <w:pStyle w:val="210"/>
        <w:spacing w:before="142"/>
        <w:rPr>
          <w:lang w:val="ru-RU"/>
        </w:rPr>
      </w:pPr>
      <w:bookmarkStart w:id="359" w:name="Развитие_выносливости."/>
      <w:bookmarkEnd w:id="359"/>
      <w:r w:rsidRPr="00EC7DA0">
        <w:rPr>
          <w:lang w:val="ru-RU"/>
        </w:rPr>
        <w:t>Развитие</w:t>
      </w:r>
      <w:r w:rsidRPr="00EC7DA0">
        <w:rPr>
          <w:spacing w:val="-9"/>
          <w:lang w:val="ru-RU"/>
        </w:rPr>
        <w:t xml:space="preserve"> </w:t>
      </w:r>
      <w:r w:rsidRPr="00EC7DA0">
        <w:rPr>
          <w:spacing w:val="-2"/>
          <w:lang w:val="ru-RU"/>
        </w:rPr>
        <w:t>выносливости.</w:t>
      </w:r>
    </w:p>
    <w:p w:rsidR="00E4184B" w:rsidRPr="00EC7DA0" w:rsidRDefault="00EC7DA0">
      <w:pPr>
        <w:pStyle w:val="a4"/>
        <w:spacing w:before="137" w:line="360" w:lineRule="auto"/>
        <w:ind w:right="848"/>
        <w:rPr>
          <w:lang w:val="ru-RU"/>
        </w:rPr>
      </w:pPr>
      <w:r w:rsidRPr="00EC7DA0">
        <w:rPr>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E4184B" w:rsidRPr="00EC7DA0" w:rsidRDefault="00EC7DA0">
      <w:pPr>
        <w:pStyle w:val="210"/>
        <w:spacing w:before="1"/>
        <w:rPr>
          <w:lang w:val="ru-RU"/>
        </w:rPr>
      </w:pPr>
      <w:bookmarkStart w:id="360" w:name="Развитие_координации_движений."/>
      <w:bookmarkEnd w:id="360"/>
      <w:r w:rsidRPr="00EC7DA0">
        <w:rPr>
          <w:lang w:val="ru-RU"/>
        </w:rPr>
        <w:t>Развитие</w:t>
      </w:r>
      <w:r w:rsidRPr="00EC7DA0">
        <w:rPr>
          <w:spacing w:val="-7"/>
          <w:lang w:val="ru-RU"/>
        </w:rPr>
        <w:t xml:space="preserve"> </w:t>
      </w:r>
      <w:r w:rsidRPr="00EC7DA0">
        <w:rPr>
          <w:lang w:val="ru-RU"/>
        </w:rPr>
        <w:t>координации</w:t>
      </w:r>
      <w:r w:rsidRPr="00EC7DA0">
        <w:rPr>
          <w:spacing w:val="2"/>
          <w:lang w:val="ru-RU"/>
        </w:rPr>
        <w:t xml:space="preserve"> </w:t>
      </w:r>
      <w:r w:rsidRPr="00EC7DA0">
        <w:rPr>
          <w:spacing w:val="-2"/>
          <w:lang w:val="ru-RU"/>
        </w:rPr>
        <w:t>движений.</w:t>
      </w:r>
    </w:p>
    <w:p w:rsidR="00E4184B" w:rsidRPr="00EC7DA0" w:rsidRDefault="00EC7DA0">
      <w:pPr>
        <w:pStyle w:val="a4"/>
        <w:spacing w:before="137" w:line="360" w:lineRule="auto"/>
        <w:ind w:right="839"/>
        <w:rPr>
          <w:lang w:val="ru-RU"/>
        </w:rPr>
      </w:pPr>
      <w:r w:rsidRPr="00EC7DA0">
        <w:rPr>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w:t>
      </w:r>
      <w:r w:rsidRPr="00EC7DA0">
        <w:rPr>
          <w:spacing w:val="-2"/>
          <w:lang w:val="ru-RU"/>
        </w:rPr>
        <w:t xml:space="preserve"> </w:t>
      </w:r>
      <w:r w:rsidRPr="00EC7DA0">
        <w:rPr>
          <w:lang w:val="ru-RU"/>
        </w:rPr>
        <w:t>предметом</w:t>
      </w:r>
      <w:r w:rsidRPr="00EC7DA0">
        <w:rPr>
          <w:spacing w:val="-4"/>
          <w:lang w:val="ru-RU"/>
        </w:rPr>
        <w:t xml:space="preserve"> </w:t>
      </w:r>
      <w:r w:rsidRPr="00EC7DA0">
        <w:rPr>
          <w:lang w:val="ru-RU"/>
        </w:rPr>
        <w:t>на</w:t>
      </w:r>
      <w:r w:rsidRPr="00EC7DA0">
        <w:rPr>
          <w:spacing w:val="-3"/>
          <w:lang w:val="ru-RU"/>
        </w:rPr>
        <w:t xml:space="preserve"> </w:t>
      </w:r>
      <w:r w:rsidRPr="00EC7DA0">
        <w:rPr>
          <w:lang w:val="ru-RU"/>
        </w:rPr>
        <w:t>голове). Упражнения в статическом равновесии. Упражнения</w:t>
      </w:r>
      <w:r w:rsidRPr="00EC7DA0">
        <w:rPr>
          <w:spacing w:val="-2"/>
          <w:lang w:val="ru-RU"/>
        </w:rPr>
        <w:t xml:space="preserve"> </w:t>
      </w:r>
      <w:r w:rsidRPr="00EC7DA0">
        <w:rPr>
          <w:lang w:val="ru-RU"/>
        </w:rPr>
        <w:t>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E4184B" w:rsidRPr="00EC7DA0" w:rsidRDefault="00EC7DA0">
      <w:pPr>
        <w:pStyle w:val="210"/>
        <w:spacing w:before="6"/>
        <w:rPr>
          <w:lang w:val="ru-RU"/>
        </w:rPr>
      </w:pPr>
      <w:bookmarkStart w:id="361" w:name="Развитие_гибкости."/>
      <w:bookmarkEnd w:id="361"/>
      <w:r w:rsidRPr="00EC7DA0">
        <w:rPr>
          <w:lang w:val="ru-RU"/>
        </w:rPr>
        <w:t>Развитие</w:t>
      </w:r>
      <w:r w:rsidRPr="00EC7DA0">
        <w:rPr>
          <w:spacing w:val="-9"/>
          <w:lang w:val="ru-RU"/>
        </w:rPr>
        <w:t xml:space="preserve"> </w:t>
      </w:r>
      <w:r w:rsidRPr="00EC7DA0">
        <w:rPr>
          <w:spacing w:val="-2"/>
          <w:lang w:val="ru-RU"/>
        </w:rPr>
        <w:t>гибкости.</w:t>
      </w:r>
    </w:p>
    <w:p w:rsidR="00E4184B" w:rsidRPr="00EC7DA0" w:rsidRDefault="00EC7DA0">
      <w:pPr>
        <w:pStyle w:val="a4"/>
        <w:spacing w:before="132" w:line="360" w:lineRule="auto"/>
        <w:ind w:right="855"/>
        <w:rPr>
          <w:lang w:val="ru-RU"/>
        </w:rPr>
      </w:pPr>
      <w:r w:rsidRPr="00EC7DA0">
        <w:rPr>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4184B" w:rsidRPr="00EC7DA0" w:rsidRDefault="00EC7DA0">
      <w:pPr>
        <w:pStyle w:val="310"/>
        <w:spacing w:before="6"/>
        <w:rPr>
          <w:lang w:val="ru-RU"/>
        </w:rPr>
      </w:pPr>
      <w:bookmarkStart w:id="362" w:name="Упражнения_культурно-этнической_направле"/>
      <w:bookmarkEnd w:id="362"/>
      <w:r w:rsidRPr="00EC7DA0">
        <w:rPr>
          <w:lang w:val="ru-RU"/>
        </w:rPr>
        <w:t>Упражнения</w:t>
      </w:r>
      <w:r w:rsidRPr="00EC7DA0">
        <w:rPr>
          <w:spacing w:val="-12"/>
          <w:lang w:val="ru-RU"/>
        </w:rPr>
        <w:t xml:space="preserve"> </w:t>
      </w:r>
      <w:r w:rsidRPr="00EC7DA0">
        <w:rPr>
          <w:lang w:val="ru-RU"/>
        </w:rPr>
        <w:t>культурно-этнической</w:t>
      </w:r>
      <w:r w:rsidRPr="00EC7DA0">
        <w:rPr>
          <w:spacing w:val="-8"/>
          <w:lang w:val="ru-RU"/>
        </w:rPr>
        <w:t xml:space="preserve"> </w:t>
      </w:r>
      <w:r w:rsidRPr="00EC7DA0">
        <w:rPr>
          <w:spacing w:val="-2"/>
          <w:lang w:val="ru-RU"/>
        </w:rPr>
        <w:t>направленности.</w:t>
      </w:r>
    </w:p>
    <w:p w:rsidR="00E4184B" w:rsidRPr="00EC7DA0" w:rsidRDefault="00EC7DA0">
      <w:pPr>
        <w:pStyle w:val="a4"/>
        <w:spacing w:before="136" w:line="364" w:lineRule="auto"/>
        <w:ind w:left="2310" w:right="1185" w:firstLine="0"/>
        <w:jc w:val="left"/>
        <w:rPr>
          <w:lang w:val="ru-RU"/>
        </w:rPr>
      </w:pPr>
      <w:r w:rsidRPr="00EC7DA0">
        <w:rPr>
          <w:lang w:val="ru-RU"/>
        </w:rPr>
        <w:t>Сюжетно-образные</w:t>
      </w:r>
      <w:r w:rsidRPr="00EC7DA0">
        <w:rPr>
          <w:spacing w:val="-14"/>
          <w:lang w:val="ru-RU"/>
        </w:rPr>
        <w:t xml:space="preserve"> </w:t>
      </w:r>
      <w:r w:rsidRPr="00EC7DA0">
        <w:rPr>
          <w:lang w:val="ru-RU"/>
        </w:rPr>
        <w:t>и</w:t>
      </w:r>
      <w:r w:rsidRPr="00EC7DA0">
        <w:rPr>
          <w:spacing w:val="-14"/>
          <w:lang w:val="ru-RU"/>
        </w:rPr>
        <w:t xml:space="preserve"> </w:t>
      </w:r>
      <w:r w:rsidRPr="00EC7DA0">
        <w:rPr>
          <w:lang w:val="ru-RU"/>
        </w:rPr>
        <w:t>обрядовые</w:t>
      </w:r>
      <w:r w:rsidRPr="00EC7DA0">
        <w:rPr>
          <w:spacing w:val="-14"/>
          <w:lang w:val="ru-RU"/>
        </w:rPr>
        <w:t xml:space="preserve"> </w:t>
      </w:r>
      <w:r w:rsidRPr="00EC7DA0">
        <w:rPr>
          <w:lang w:val="ru-RU"/>
        </w:rPr>
        <w:t>игры.</w:t>
      </w:r>
      <w:r w:rsidRPr="00EC7DA0">
        <w:rPr>
          <w:spacing w:val="-12"/>
          <w:lang w:val="ru-RU"/>
        </w:rPr>
        <w:t xml:space="preserve"> </w:t>
      </w:r>
      <w:r w:rsidRPr="00EC7DA0">
        <w:rPr>
          <w:lang w:val="ru-RU"/>
        </w:rPr>
        <w:t>Технические</w:t>
      </w:r>
      <w:r w:rsidRPr="00EC7DA0">
        <w:rPr>
          <w:spacing w:val="-14"/>
          <w:lang w:val="ru-RU"/>
        </w:rPr>
        <w:t xml:space="preserve"> </w:t>
      </w:r>
      <w:r w:rsidRPr="00EC7DA0">
        <w:rPr>
          <w:lang w:val="ru-RU"/>
        </w:rPr>
        <w:t>действия</w:t>
      </w:r>
      <w:r w:rsidRPr="00EC7DA0">
        <w:rPr>
          <w:spacing w:val="-10"/>
          <w:lang w:val="ru-RU"/>
        </w:rPr>
        <w:t xml:space="preserve"> </w:t>
      </w:r>
      <w:r w:rsidRPr="00EC7DA0">
        <w:rPr>
          <w:lang w:val="ru-RU"/>
        </w:rPr>
        <w:t>национальных видов спорта.</w:t>
      </w:r>
    </w:p>
    <w:p w:rsidR="00E4184B" w:rsidRPr="00EC7DA0" w:rsidRDefault="00EC7DA0">
      <w:pPr>
        <w:pStyle w:val="210"/>
        <w:spacing w:before="2" w:line="355" w:lineRule="auto"/>
        <w:ind w:right="4881"/>
        <w:jc w:val="left"/>
        <w:rPr>
          <w:lang w:val="ru-RU"/>
        </w:rPr>
      </w:pPr>
      <w:bookmarkStart w:id="363" w:name="Специальная_физическая_подготовка._Модул"/>
      <w:bookmarkEnd w:id="363"/>
      <w:r w:rsidRPr="00EC7DA0">
        <w:rPr>
          <w:spacing w:val="-2"/>
          <w:lang w:val="ru-RU"/>
        </w:rPr>
        <w:t xml:space="preserve">Специальная физическая подготовка. </w:t>
      </w:r>
      <w:r w:rsidRPr="00EC7DA0">
        <w:rPr>
          <w:lang w:val="ru-RU"/>
        </w:rPr>
        <w:t>Модуль «Гимнастика».</w:t>
      </w:r>
    </w:p>
    <w:p w:rsidR="00E4184B" w:rsidRPr="00EC7DA0" w:rsidRDefault="00EC7DA0">
      <w:pPr>
        <w:pStyle w:val="a4"/>
        <w:spacing w:line="360" w:lineRule="auto"/>
        <w:ind w:right="842"/>
        <w:rPr>
          <w:lang w:val="ru-RU"/>
        </w:rPr>
      </w:pPr>
      <w:r w:rsidRPr="00EC7DA0">
        <w:rPr>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w:t>
      </w:r>
      <w:r w:rsidRPr="00EC7DA0">
        <w:rPr>
          <w:spacing w:val="-3"/>
          <w:lang w:val="ru-RU"/>
        </w:rPr>
        <w:t xml:space="preserve"> </w:t>
      </w:r>
      <w:r w:rsidRPr="00EC7DA0">
        <w:rPr>
          <w:lang w:val="ru-RU"/>
        </w:rPr>
        <w:t>(выкруты). Комплексы</w:t>
      </w:r>
      <w:r w:rsidRPr="00EC7DA0">
        <w:rPr>
          <w:spacing w:val="-2"/>
          <w:lang w:val="ru-RU"/>
        </w:rPr>
        <w:t xml:space="preserve"> </w:t>
      </w:r>
      <w:r w:rsidRPr="00EC7DA0">
        <w:rPr>
          <w:lang w:val="ru-RU"/>
        </w:rPr>
        <w:t>общеразвивающих упражнений с</w:t>
      </w:r>
      <w:r w:rsidRPr="00EC7DA0">
        <w:rPr>
          <w:spacing w:val="-4"/>
          <w:lang w:val="ru-RU"/>
        </w:rPr>
        <w:t xml:space="preserve"> </w:t>
      </w:r>
      <w:r w:rsidRPr="00EC7DA0">
        <w:rPr>
          <w:lang w:val="ru-RU"/>
        </w:rPr>
        <w:t>повышенной амплитудой для плечевых, локтевых, тазобедренных и коленных суставов, для развития подвижности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6" w:firstLine="0"/>
        <w:rPr>
          <w:lang w:val="ru-RU"/>
        </w:rPr>
      </w:pPr>
      <w:r w:rsidRPr="00EC7DA0">
        <w:rPr>
          <w:lang w:val="ru-RU"/>
        </w:rPr>
        <w:lastRenderedPageBreak/>
        <w:t>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4184B" w:rsidRPr="00EC7DA0" w:rsidRDefault="00EC7DA0">
      <w:pPr>
        <w:pStyle w:val="a4"/>
        <w:tabs>
          <w:tab w:val="left" w:pos="9249"/>
        </w:tabs>
        <w:spacing w:line="360" w:lineRule="auto"/>
        <w:ind w:right="842"/>
        <w:rPr>
          <w:lang w:val="ru-RU"/>
        </w:rPr>
      </w:pPr>
      <w:r w:rsidRPr="00EC7DA0">
        <w:rPr>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EC7DA0">
        <w:rPr>
          <w:spacing w:val="80"/>
          <w:w w:val="150"/>
          <w:lang w:val="ru-RU"/>
        </w:rPr>
        <w:t xml:space="preserve"> </w:t>
      </w:r>
      <w:r w:rsidRPr="00EC7DA0">
        <w:rPr>
          <w:lang w:val="ru-RU"/>
        </w:rPr>
        <w:t>через</w:t>
      </w:r>
      <w:r w:rsidRPr="00EC7DA0">
        <w:rPr>
          <w:lang w:val="ru-RU"/>
        </w:rPr>
        <w:tab/>
      </w:r>
      <w:r w:rsidRPr="00EC7DA0">
        <w:rPr>
          <w:spacing w:val="-2"/>
          <w:lang w:val="ru-RU"/>
        </w:rPr>
        <w:t xml:space="preserve">гимнастическую </w:t>
      </w:r>
      <w:r w:rsidRPr="00EC7DA0">
        <w:rPr>
          <w:lang w:val="ru-RU"/>
        </w:rPr>
        <w:t>скакалку на месте и с продвижением. Прыжки на точность отталкивания и приземления.</w:t>
      </w:r>
    </w:p>
    <w:p w:rsidR="00E4184B" w:rsidRPr="00EC7DA0" w:rsidRDefault="00EC7DA0">
      <w:pPr>
        <w:pStyle w:val="a4"/>
        <w:spacing w:line="360" w:lineRule="auto"/>
        <w:ind w:right="842"/>
        <w:rPr>
          <w:lang w:val="ru-RU"/>
        </w:rPr>
      </w:pPr>
      <w:r w:rsidRPr="00EC7DA0">
        <w:rPr>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w:t>
      </w:r>
      <w:r w:rsidRPr="00EC7DA0">
        <w:rPr>
          <w:spacing w:val="40"/>
          <w:lang w:val="ru-RU"/>
        </w:rPr>
        <w:t xml:space="preserve"> </w:t>
      </w:r>
      <w:r w:rsidRPr="00EC7DA0">
        <w:rPr>
          <w:lang w:val="ru-RU"/>
        </w:rPr>
        <w:t>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w:t>
      </w:r>
      <w:r w:rsidRPr="00EC7DA0">
        <w:rPr>
          <w:spacing w:val="-6"/>
          <w:lang w:val="ru-RU"/>
        </w:rPr>
        <w:t xml:space="preserve"> </w:t>
      </w:r>
      <w:r w:rsidRPr="00EC7DA0">
        <w:rPr>
          <w:lang w:val="ru-RU"/>
        </w:rPr>
        <w:t>типу</w:t>
      </w:r>
      <w:r w:rsidRPr="00EC7DA0">
        <w:rPr>
          <w:spacing w:val="-14"/>
          <w:lang w:val="ru-RU"/>
        </w:rPr>
        <w:t xml:space="preserve"> </w:t>
      </w:r>
      <w:r w:rsidRPr="00EC7DA0">
        <w:rPr>
          <w:lang w:val="ru-RU"/>
        </w:rPr>
        <w:t>«подкачки»), приседания на</w:t>
      </w:r>
      <w:r w:rsidRPr="00EC7DA0">
        <w:rPr>
          <w:spacing w:val="-12"/>
          <w:lang w:val="ru-RU"/>
        </w:rPr>
        <w:t xml:space="preserve"> </w:t>
      </w:r>
      <w:r w:rsidRPr="00EC7DA0">
        <w:rPr>
          <w:lang w:val="ru-RU"/>
        </w:rPr>
        <w:t>одной ноге</w:t>
      </w:r>
      <w:r w:rsidRPr="00EC7DA0">
        <w:rPr>
          <w:spacing w:val="-2"/>
          <w:lang w:val="ru-RU"/>
        </w:rPr>
        <w:t xml:space="preserve"> </w:t>
      </w:r>
      <w:r w:rsidRPr="00EC7DA0">
        <w:rPr>
          <w:lang w:val="ru-RU"/>
        </w:rPr>
        <w:t>«пистолетом»</w:t>
      </w:r>
      <w:r w:rsidRPr="00EC7DA0">
        <w:rPr>
          <w:spacing w:val="-4"/>
          <w:lang w:val="ru-RU"/>
        </w:rPr>
        <w:t xml:space="preserve"> </w:t>
      </w:r>
      <w:r w:rsidRPr="00EC7DA0">
        <w:rPr>
          <w:lang w:val="ru-RU"/>
        </w:rPr>
        <w:t>с опорой на руку для сохранения равновесия).</w:t>
      </w:r>
    </w:p>
    <w:p w:rsidR="00E4184B" w:rsidRPr="00EC7DA0" w:rsidRDefault="00EC7DA0">
      <w:pPr>
        <w:pStyle w:val="a4"/>
        <w:spacing w:line="360" w:lineRule="auto"/>
        <w:ind w:right="850"/>
        <w:rPr>
          <w:lang w:val="ru-RU"/>
        </w:rPr>
      </w:pPr>
      <w:r w:rsidRPr="00EC7DA0">
        <w:rPr>
          <w:lang w:val="ru-RU"/>
        </w:rP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w:t>
      </w:r>
      <w:r w:rsidRPr="00EC7DA0">
        <w:rPr>
          <w:spacing w:val="-2"/>
          <w:lang w:val="ru-RU"/>
        </w:rPr>
        <w:t>методов.</w:t>
      </w:r>
    </w:p>
    <w:p w:rsidR="00E4184B" w:rsidRPr="00EC7DA0" w:rsidRDefault="00EC7DA0">
      <w:pPr>
        <w:pStyle w:val="210"/>
        <w:spacing w:before="13"/>
        <w:rPr>
          <w:lang w:val="ru-RU"/>
        </w:rPr>
      </w:pPr>
      <w:bookmarkStart w:id="364" w:name="Модуль_«Лёгкая_атлетика»._(5)"/>
      <w:bookmarkEnd w:id="364"/>
      <w:r w:rsidRPr="00EC7DA0">
        <w:rPr>
          <w:lang w:val="ru-RU"/>
        </w:rPr>
        <w:t>Модуль</w:t>
      </w:r>
      <w:r w:rsidRPr="00EC7DA0">
        <w:rPr>
          <w:spacing w:val="-6"/>
          <w:lang w:val="ru-RU"/>
        </w:rPr>
        <w:t xml:space="preserve"> </w:t>
      </w:r>
      <w:r w:rsidRPr="00EC7DA0">
        <w:rPr>
          <w:lang w:val="ru-RU"/>
        </w:rPr>
        <w:t>«Лёгкая</w:t>
      </w:r>
      <w:r w:rsidRPr="00EC7DA0">
        <w:rPr>
          <w:spacing w:val="-2"/>
          <w:lang w:val="ru-RU"/>
        </w:rPr>
        <w:t xml:space="preserve"> атлетика».</w:t>
      </w:r>
    </w:p>
    <w:p w:rsidR="00E4184B" w:rsidRPr="00EC7DA0" w:rsidRDefault="00EC7DA0">
      <w:pPr>
        <w:pStyle w:val="a4"/>
        <w:spacing w:before="132" w:line="360" w:lineRule="auto"/>
        <w:ind w:right="840"/>
        <w:rPr>
          <w:lang w:val="ru-RU"/>
        </w:rPr>
      </w:pPr>
      <w:r w:rsidRPr="00EC7DA0">
        <w:rPr>
          <w:lang w:val="ru-RU"/>
        </w:rPr>
        <w:t>Развитие выносливости. Бег с максимальной скоростью в режиме повторно- интервального</w:t>
      </w:r>
      <w:r w:rsidRPr="00EC7DA0">
        <w:rPr>
          <w:spacing w:val="40"/>
          <w:lang w:val="ru-RU"/>
        </w:rPr>
        <w:t xml:space="preserve"> </w:t>
      </w:r>
      <w:r w:rsidRPr="00EC7DA0">
        <w:rPr>
          <w:lang w:val="ru-RU"/>
        </w:rPr>
        <w:t>метода.</w:t>
      </w:r>
      <w:r w:rsidRPr="00EC7DA0">
        <w:rPr>
          <w:spacing w:val="40"/>
          <w:lang w:val="ru-RU"/>
        </w:rPr>
        <w:t xml:space="preserve"> </w:t>
      </w:r>
      <w:r w:rsidRPr="00EC7DA0">
        <w:rPr>
          <w:lang w:val="ru-RU"/>
        </w:rPr>
        <w:t>Бег</w:t>
      </w:r>
      <w:r w:rsidRPr="00EC7DA0">
        <w:rPr>
          <w:spacing w:val="40"/>
          <w:lang w:val="ru-RU"/>
        </w:rPr>
        <w:t xml:space="preserve"> </w:t>
      </w:r>
      <w:r w:rsidRPr="00EC7DA0">
        <w:rPr>
          <w:lang w:val="ru-RU"/>
        </w:rPr>
        <w:t>по</w:t>
      </w:r>
      <w:r w:rsidRPr="00EC7DA0">
        <w:rPr>
          <w:spacing w:val="40"/>
          <w:lang w:val="ru-RU"/>
        </w:rPr>
        <w:t xml:space="preserve"> </w:t>
      </w:r>
      <w:r w:rsidRPr="00EC7DA0">
        <w:rPr>
          <w:lang w:val="ru-RU"/>
        </w:rPr>
        <w:t>пересеченной</w:t>
      </w:r>
      <w:r w:rsidRPr="00EC7DA0">
        <w:rPr>
          <w:spacing w:val="40"/>
          <w:lang w:val="ru-RU"/>
        </w:rPr>
        <w:t xml:space="preserve"> </w:t>
      </w:r>
      <w:r w:rsidRPr="00EC7DA0">
        <w:rPr>
          <w:lang w:val="ru-RU"/>
        </w:rPr>
        <w:t>местности</w:t>
      </w:r>
      <w:r w:rsidRPr="00EC7DA0">
        <w:rPr>
          <w:spacing w:val="40"/>
          <w:lang w:val="ru-RU"/>
        </w:rPr>
        <w:t xml:space="preserve"> </w:t>
      </w:r>
      <w:r w:rsidRPr="00EC7DA0">
        <w:rPr>
          <w:lang w:val="ru-RU"/>
        </w:rPr>
        <w:t>(кроссовый</w:t>
      </w:r>
      <w:r w:rsidRPr="00EC7DA0">
        <w:rPr>
          <w:spacing w:val="40"/>
          <w:lang w:val="ru-RU"/>
        </w:rPr>
        <w:t xml:space="preserve"> </w:t>
      </w:r>
      <w:r w:rsidRPr="00EC7DA0">
        <w:rPr>
          <w:lang w:val="ru-RU"/>
        </w:rPr>
        <w:t>бег).</w:t>
      </w:r>
      <w:r w:rsidRPr="00EC7DA0">
        <w:rPr>
          <w:spacing w:val="40"/>
          <w:lang w:val="ru-RU"/>
        </w:rPr>
        <w:t xml:space="preserve"> </w:t>
      </w:r>
      <w:r w:rsidRPr="00EC7DA0">
        <w:rPr>
          <w:lang w:val="ru-RU"/>
        </w:rPr>
        <w:t>Гладкий</w:t>
      </w:r>
      <w:r w:rsidRPr="00EC7DA0">
        <w:rPr>
          <w:spacing w:val="40"/>
          <w:lang w:val="ru-RU"/>
        </w:rPr>
        <w:t xml:space="preserve"> </w:t>
      </w:r>
      <w:r w:rsidRPr="00EC7DA0">
        <w:rPr>
          <w:lang w:val="ru-RU"/>
        </w:rPr>
        <w:t>бег</w:t>
      </w:r>
      <w:r w:rsidRPr="00EC7DA0">
        <w:rPr>
          <w:spacing w:val="40"/>
          <w:lang w:val="ru-RU"/>
        </w:rPr>
        <w:t xml:space="preserve"> </w:t>
      </w:r>
      <w:r w:rsidRPr="00EC7DA0">
        <w:rPr>
          <w:lang w:val="ru-RU"/>
        </w:rPr>
        <w:t>с</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9" w:firstLine="0"/>
        <w:rPr>
          <w:lang w:val="ru-RU"/>
        </w:rPr>
      </w:pPr>
      <w:r w:rsidRPr="00EC7DA0">
        <w:rPr>
          <w:lang w:val="ru-RU"/>
        </w:rPr>
        <w:lastRenderedPageBreak/>
        <w:t>равномерной скоростью в разных</w:t>
      </w:r>
      <w:r w:rsidRPr="00EC7DA0">
        <w:rPr>
          <w:spacing w:val="-2"/>
          <w:lang w:val="ru-RU"/>
        </w:rPr>
        <w:t xml:space="preserve"> </w:t>
      </w:r>
      <w:r w:rsidRPr="00EC7DA0">
        <w:rPr>
          <w:lang w:val="ru-RU"/>
        </w:rPr>
        <w:t>зонах</w:t>
      </w:r>
      <w:r w:rsidRPr="00EC7DA0">
        <w:rPr>
          <w:spacing w:val="-2"/>
          <w:lang w:val="ru-RU"/>
        </w:rPr>
        <w:t xml:space="preserve"> </w:t>
      </w:r>
      <w:r w:rsidRPr="00EC7DA0">
        <w:rPr>
          <w:lang w:val="ru-RU"/>
        </w:rPr>
        <w:t>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E4184B" w:rsidRPr="00EC7DA0" w:rsidRDefault="00EC7DA0">
      <w:pPr>
        <w:pStyle w:val="a4"/>
        <w:spacing w:line="360" w:lineRule="auto"/>
        <w:ind w:right="840"/>
        <w:rPr>
          <w:lang w:val="ru-RU"/>
        </w:rPr>
      </w:pPr>
      <w:r w:rsidRPr="00EC7DA0">
        <w:rPr>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w:t>
      </w:r>
      <w:r w:rsidRPr="00EC7DA0">
        <w:rPr>
          <w:spacing w:val="-2"/>
          <w:lang w:val="ru-RU"/>
        </w:rPr>
        <w:t xml:space="preserve"> </w:t>
      </w:r>
      <w:r w:rsidRPr="00EC7DA0">
        <w:rPr>
          <w:lang w:val="ru-RU"/>
        </w:rPr>
        <w:t>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E4184B" w:rsidRPr="00EC7DA0" w:rsidRDefault="00EC7DA0">
      <w:pPr>
        <w:pStyle w:val="a4"/>
        <w:spacing w:line="360" w:lineRule="auto"/>
        <w:ind w:right="840"/>
        <w:rPr>
          <w:lang w:val="ru-RU"/>
        </w:rPr>
      </w:pPr>
      <w:r w:rsidRPr="00EC7DA0">
        <w:rPr>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E4184B" w:rsidRPr="00EC7DA0" w:rsidRDefault="00EC7DA0">
      <w:pPr>
        <w:pStyle w:val="a4"/>
        <w:spacing w:line="360" w:lineRule="auto"/>
        <w:ind w:right="860"/>
        <w:rPr>
          <w:lang w:val="ru-RU"/>
        </w:rPr>
      </w:pPr>
      <w:r w:rsidRPr="00EC7DA0">
        <w:rPr>
          <w:lang w:val="ru-RU"/>
        </w:rPr>
        <w:t>Развитие координации движений. Специализированные комплексы упражнений на развитие</w:t>
      </w:r>
      <w:r w:rsidRPr="00EC7DA0">
        <w:rPr>
          <w:spacing w:val="80"/>
          <w:w w:val="150"/>
          <w:lang w:val="ru-RU"/>
        </w:rPr>
        <w:t xml:space="preserve"> </w:t>
      </w:r>
      <w:r w:rsidRPr="00EC7DA0">
        <w:rPr>
          <w:lang w:val="ru-RU"/>
        </w:rPr>
        <w:t>координации</w:t>
      </w:r>
      <w:r w:rsidRPr="00EC7DA0">
        <w:rPr>
          <w:spacing w:val="40"/>
          <w:lang w:val="ru-RU"/>
        </w:rPr>
        <w:t xml:space="preserve">  </w:t>
      </w:r>
      <w:r w:rsidRPr="00EC7DA0">
        <w:rPr>
          <w:lang w:val="ru-RU"/>
        </w:rPr>
        <w:t>(разрабатываются</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основе</w:t>
      </w:r>
      <w:r w:rsidRPr="00EC7DA0">
        <w:rPr>
          <w:spacing w:val="40"/>
          <w:lang w:val="ru-RU"/>
        </w:rPr>
        <w:t xml:space="preserve">  </w:t>
      </w:r>
      <w:r w:rsidRPr="00EC7DA0">
        <w:rPr>
          <w:lang w:val="ru-RU"/>
        </w:rPr>
        <w:t>учебного</w:t>
      </w:r>
      <w:r w:rsidRPr="00EC7DA0">
        <w:rPr>
          <w:spacing w:val="40"/>
          <w:lang w:val="ru-RU"/>
        </w:rPr>
        <w:t xml:space="preserve">  </w:t>
      </w:r>
      <w:r w:rsidRPr="00EC7DA0">
        <w:rPr>
          <w:lang w:val="ru-RU"/>
        </w:rPr>
        <w:t>материала</w:t>
      </w:r>
      <w:r w:rsidRPr="00EC7DA0">
        <w:rPr>
          <w:spacing w:val="80"/>
          <w:w w:val="150"/>
          <w:lang w:val="ru-RU"/>
        </w:rPr>
        <w:t xml:space="preserve"> </w:t>
      </w:r>
      <w:r w:rsidRPr="00EC7DA0">
        <w:rPr>
          <w:lang w:val="ru-RU"/>
        </w:rPr>
        <w:t>модулей</w:t>
      </w:r>
    </w:p>
    <w:p w:rsidR="00E4184B" w:rsidRPr="00EC7DA0" w:rsidRDefault="00EC7DA0">
      <w:pPr>
        <w:pStyle w:val="a4"/>
        <w:spacing w:before="3"/>
        <w:ind w:firstLine="0"/>
        <w:rPr>
          <w:lang w:val="ru-RU"/>
        </w:rPr>
      </w:pPr>
      <w:r w:rsidRPr="00EC7DA0">
        <w:rPr>
          <w:lang w:val="ru-RU"/>
        </w:rPr>
        <w:t>«Гимнастика»</w:t>
      </w:r>
      <w:r w:rsidRPr="00EC7DA0">
        <w:rPr>
          <w:spacing w:val="-15"/>
          <w:lang w:val="ru-RU"/>
        </w:rPr>
        <w:t xml:space="preserve"> </w:t>
      </w:r>
      <w:r w:rsidRPr="00EC7DA0">
        <w:rPr>
          <w:lang w:val="ru-RU"/>
        </w:rPr>
        <w:t>и</w:t>
      </w:r>
      <w:r w:rsidRPr="00EC7DA0">
        <w:rPr>
          <w:spacing w:val="-2"/>
          <w:lang w:val="ru-RU"/>
        </w:rPr>
        <w:t xml:space="preserve"> </w:t>
      </w:r>
      <w:r w:rsidRPr="00EC7DA0">
        <w:rPr>
          <w:lang w:val="ru-RU"/>
        </w:rPr>
        <w:t>«Спортивные</w:t>
      </w:r>
      <w:r w:rsidRPr="00EC7DA0">
        <w:rPr>
          <w:spacing w:val="-9"/>
          <w:lang w:val="ru-RU"/>
        </w:rPr>
        <w:t xml:space="preserve"> </w:t>
      </w:r>
      <w:r w:rsidRPr="00EC7DA0">
        <w:rPr>
          <w:spacing w:val="-2"/>
          <w:lang w:val="ru-RU"/>
        </w:rPr>
        <w:t>игры»).</w:t>
      </w:r>
    </w:p>
    <w:p w:rsidR="00E4184B" w:rsidRDefault="00EC7DA0">
      <w:pPr>
        <w:pStyle w:val="210"/>
        <w:spacing w:before="142" w:line="362" w:lineRule="auto"/>
        <w:ind w:right="6300"/>
      </w:pPr>
      <w:bookmarkStart w:id="365" w:name="Модуль_«Зимние_виды_спорта»._(5)"/>
      <w:bookmarkStart w:id="366" w:name="Модуль_«Спортивные_игры»._Баскетбол."/>
      <w:bookmarkEnd w:id="365"/>
      <w:bookmarkEnd w:id="366"/>
      <w:r>
        <w:rPr>
          <w:spacing w:val="-2"/>
        </w:rPr>
        <w:t>Модуль</w:t>
      </w:r>
      <w:r>
        <w:rPr>
          <w:spacing w:val="-9"/>
        </w:rPr>
        <w:t xml:space="preserve"> </w:t>
      </w:r>
      <w:r>
        <w:rPr>
          <w:spacing w:val="-2"/>
        </w:rPr>
        <w:t>«Спортивные</w:t>
      </w:r>
      <w:r>
        <w:rPr>
          <w:spacing w:val="-7"/>
        </w:rPr>
        <w:t xml:space="preserve"> </w:t>
      </w:r>
      <w:r>
        <w:rPr>
          <w:spacing w:val="-2"/>
        </w:rPr>
        <w:t>игры». Баскетбол.</w:t>
      </w:r>
    </w:p>
    <w:p w:rsidR="00E4184B" w:rsidRPr="00EC7DA0" w:rsidRDefault="00EC7DA0" w:rsidP="00961A7B">
      <w:pPr>
        <w:pStyle w:val="a6"/>
        <w:numPr>
          <w:ilvl w:val="0"/>
          <w:numId w:val="75"/>
        </w:numPr>
        <w:tabs>
          <w:tab w:val="left" w:pos="3017"/>
        </w:tabs>
        <w:spacing w:before="72" w:line="355" w:lineRule="auto"/>
        <w:ind w:right="839" w:firstLine="782"/>
        <w:rPr>
          <w:sz w:val="24"/>
          <w:lang w:val="ru-RU"/>
        </w:rPr>
      </w:pPr>
      <w:r w:rsidRPr="00EC7DA0">
        <w:rPr>
          <w:sz w:val="24"/>
          <w:lang w:val="ru-RU"/>
        </w:rPr>
        <w:t>развитие скоростных способностей. Ходьба и бег в различных</w:t>
      </w:r>
      <w:r w:rsidRPr="00EC7DA0">
        <w:rPr>
          <w:spacing w:val="-2"/>
          <w:sz w:val="24"/>
          <w:lang w:val="ru-RU"/>
        </w:rPr>
        <w:t xml:space="preserve"> </w:t>
      </w:r>
      <w:r w:rsidRPr="00EC7DA0">
        <w:rPr>
          <w:sz w:val="24"/>
          <w:lang w:val="ru-RU"/>
        </w:rPr>
        <w:t xml:space="preserve">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w:t>
      </w:r>
      <w:r w:rsidRPr="00EC7DA0">
        <w:rPr>
          <w:sz w:val="24"/>
          <w:lang w:val="ru-RU"/>
        </w:rPr>
        <w:lastRenderedPageBreak/>
        <w:t>и максимальной скоростью. Прыжки вверх на обеих ногах и одной ноге с места и с разбега. Прыжки с поворотами на точность приземления. Передача мяча</w:t>
      </w:r>
      <w:r w:rsidRPr="00EC7DA0">
        <w:rPr>
          <w:spacing w:val="40"/>
          <w:sz w:val="24"/>
          <w:lang w:val="ru-RU"/>
        </w:rPr>
        <w:t xml:space="preserve"> </w:t>
      </w:r>
      <w:r w:rsidRPr="00EC7DA0">
        <w:rPr>
          <w:sz w:val="24"/>
          <w:lang w:val="ru-RU"/>
        </w:rPr>
        <w:t>двумя руками от груди в максимальном темпе</w:t>
      </w:r>
      <w:r w:rsidRPr="00EC7DA0">
        <w:rPr>
          <w:spacing w:val="-2"/>
          <w:sz w:val="24"/>
          <w:lang w:val="ru-RU"/>
        </w:rPr>
        <w:t xml:space="preserve"> </w:t>
      </w:r>
      <w:r w:rsidRPr="00EC7DA0">
        <w:rPr>
          <w:sz w:val="24"/>
          <w:lang w:val="ru-RU"/>
        </w:rPr>
        <w:t>при встречном беге</w:t>
      </w:r>
      <w:r w:rsidRPr="00EC7DA0">
        <w:rPr>
          <w:spacing w:val="-2"/>
          <w:sz w:val="24"/>
          <w:lang w:val="ru-RU"/>
        </w:rPr>
        <w:t xml:space="preserve"> </w:t>
      </w:r>
      <w:r w:rsidRPr="00EC7DA0">
        <w:rPr>
          <w:sz w:val="24"/>
          <w:lang w:val="ru-RU"/>
        </w:rPr>
        <w:t xml:space="preserve">в колоннах. Кувырки вперёд, назад, боком с последующим рывком на 3-5 м. Подвижные и спортивные игры, </w:t>
      </w:r>
      <w:r w:rsidRPr="00EC7DA0">
        <w:rPr>
          <w:spacing w:val="-2"/>
          <w:sz w:val="24"/>
          <w:lang w:val="ru-RU"/>
        </w:rPr>
        <w:t>эстафеты;</w:t>
      </w:r>
    </w:p>
    <w:p w:rsidR="00E4184B" w:rsidRPr="00EC7DA0" w:rsidRDefault="00EC7DA0" w:rsidP="00961A7B">
      <w:pPr>
        <w:pStyle w:val="a6"/>
        <w:numPr>
          <w:ilvl w:val="0"/>
          <w:numId w:val="75"/>
        </w:numPr>
        <w:tabs>
          <w:tab w:val="left" w:pos="3017"/>
        </w:tabs>
        <w:spacing w:before="4" w:line="355" w:lineRule="auto"/>
        <w:ind w:right="840" w:firstLine="782"/>
        <w:rPr>
          <w:sz w:val="24"/>
          <w:lang w:val="ru-RU"/>
        </w:rPr>
      </w:pPr>
      <w:r w:rsidRPr="00EC7DA0">
        <w:rPr>
          <w:sz w:val="24"/>
          <w:lang w:val="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w:t>
      </w:r>
      <w:r w:rsidRPr="00EC7DA0">
        <w:rPr>
          <w:spacing w:val="-1"/>
          <w:sz w:val="24"/>
          <w:lang w:val="ru-RU"/>
        </w:rPr>
        <w:t xml:space="preserve"> </w:t>
      </w:r>
      <w:r w:rsidRPr="00EC7DA0">
        <w:rPr>
          <w:sz w:val="24"/>
          <w:lang w:val="ru-RU"/>
        </w:rPr>
        <w:t>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w:t>
      </w:r>
      <w:r w:rsidRPr="00EC7DA0">
        <w:rPr>
          <w:spacing w:val="40"/>
          <w:sz w:val="24"/>
          <w:lang w:val="ru-RU"/>
        </w:rPr>
        <w:t xml:space="preserve"> </w:t>
      </w:r>
      <w:r w:rsidRPr="00EC7DA0">
        <w:rPr>
          <w:sz w:val="24"/>
          <w:lang w:val="ru-RU"/>
        </w:rPr>
        <w:t>обеими руками, стоя, сидя, в полуприседе;</w:t>
      </w:r>
    </w:p>
    <w:p w:rsidR="00E4184B" w:rsidRDefault="00EC7DA0" w:rsidP="00961A7B">
      <w:pPr>
        <w:pStyle w:val="a6"/>
        <w:numPr>
          <w:ilvl w:val="0"/>
          <w:numId w:val="75"/>
        </w:numPr>
        <w:tabs>
          <w:tab w:val="left" w:pos="3017"/>
        </w:tabs>
        <w:spacing w:line="345" w:lineRule="auto"/>
        <w:ind w:right="842" w:firstLine="782"/>
        <w:rPr>
          <w:sz w:val="24"/>
        </w:rPr>
      </w:pPr>
      <w:r w:rsidRPr="00EC7DA0">
        <w:rPr>
          <w:sz w:val="24"/>
          <w:lang w:val="ru-RU"/>
        </w:rPr>
        <w:t>развитие выносливости. Повторный бег с максимальной скоростью с уменьшающимся</w:t>
      </w:r>
      <w:r w:rsidRPr="00EC7DA0">
        <w:rPr>
          <w:spacing w:val="-1"/>
          <w:sz w:val="24"/>
          <w:lang w:val="ru-RU"/>
        </w:rPr>
        <w:t xml:space="preserve"> </w:t>
      </w:r>
      <w:r w:rsidRPr="00EC7DA0">
        <w:rPr>
          <w:sz w:val="24"/>
          <w:lang w:val="ru-RU"/>
        </w:rPr>
        <w:t>интервалом</w:t>
      </w:r>
      <w:r w:rsidRPr="00EC7DA0">
        <w:rPr>
          <w:spacing w:val="-3"/>
          <w:sz w:val="24"/>
          <w:lang w:val="ru-RU"/>
        </w:rPr>
        <w:t xml:space="preserve"> </w:t>
      </w:r>
      <w:r w:rsidRPr="00EC7DA0">
        <w:rPr>
          <w:sz w:val="24"/>
          <w:lang w:val="ru-RU"/>
        </w:rPr>
        <w:t>отдыха. Гладкий</w:t>
      </w:r>
      <w:r w:rsidRPr="00EC7DA0">
        <w:rPr>
          <w:spacing w:val="-3"/>
          <w:sz w:val="24"/>
          <w:lang w:val="ru-RU"/>
        </w:rPr>
        <w:t xml:space="preserve"> </w:t>
      </w:r>
      <w:r w:rsidRPr="00EC7DA0">
        <w:rPr>
          <w:sz w:val="24"/>
          <w:lang w:val="ru-RU"/>
        </w:rPr>
        <w:t>бег по методу</w:t>
      </w:r>
      <w:r w:rsidRPr="00EC7DA0">
        <w:rPr>
          <w:spacing w:val="-8"/>
          <w:sz w:val="24"/>
          <w:lang w:val="ru-RU"/>
        </w:rPr>
        <w:t xml:space="preserve"> </w:t>
      </w:r>
      <w:r w:rsidRPr="00EC7DA0">
        <w:rPr>
          <w:sz w:val="24"/>
          <w:lang w:val="ru-RU"/>
        </w:rPr>
        <w:t xml:space="preserve">непрерывноинтервального упражнения. Гладкий бег в режиме большой и умеренной интенсивности. </w:t>
      </w:r>
      <w:r>
        <w:rPr>
          <w:sz w:val="24"/>
        </w:rPr>
        <w:t>Игра в баскетбол с увеличивающимся объёмом времени игры;</w:t>
      </w:r>
    </w:p>
    <w:p w:rsidR="00E4184B" w:rsidRPr="00EC7DA0" w:rsidRDefault="00EC7DA0" w:rsidP="00961A7B">
      <w:pPr>
        <w:pStyle w:val="a6"/>
        <w:numPr>
          <w:ilvl w:val="0"/>
          <w:numId w:val="75"/>
        </w:numPr>
        <w:tabs>
          <w:tab w:val="left" w:pos="3017"/>
        </w:tabs>
        <w:spacing w:line="345" w:lineRule="auto"/>
        <w:ind w:right="845" w:firstLine="782"/>
        <w:rPr>
          <w:sz w:val="24"/>
          <w:lang w:val="ru-RU"/>
        </w:rPr>
      </w:pPr>
      <w:r w:rsidRPr="00EC7DA0">
        <w:rPr>
          <w:sz w:val="24"/>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w:t>
      </w:r>
      <w:r w:rsidRPr="00EC7DA0">
        <w:rPr>
          <w:spacing w:val="28"/>
          <w:sz w:val="24"/>
          <w:lang w:val="ru-RU"/>
        </w:rPr>
        <w:t xml:space="preserve"> </w:t>
      </w:r>
      <w:r w:rsidRPr="00EC7DA0">
        <w:rPr>
          <w:sz w:val="24"/>
          <w:lang w:val="ru-RU"/>
        </w:rPr>
        <w:t>с изменяющейся</w:t>
      </w:r>
      <w:r w:rsidRPr="00EC7DA0">
        <w:rPr>
          <w:spacing w:val="32"/>
          <w:sz w:val="24"/>
          <w:lang w:val="ru-RU"/>
        </w:rPr>
        <w:t xml:space="preserve"> </w:t>
      </w:r>
      <w:r w:rsidRPr="00EC7DA0">
        <w:rPr>
          <w:sz w:val="24"/>
          <w:lang w:val="ru-RU"/>
        </w:rPr>
        <w:t>амплитудой</w:t>
      </w:r>
      <w:r w:rsidRPr="00EC7DA0">
        <w:rPr>
          <w:spacing w:val="27"/>
          <w:sz w:val="24"/>
          <w:lang w:val="ru-RU"/>
        </w:rPr>
        <w:t xml:space="preserve"> </w:t>
      </w:r>
      <w:r w:rsidRPr="00EC7DA0">
        <w:rPr>
          <w:sz w:val="24"/>
          <w:lang w:val="ru-RU"/>
        </w:rPr>
        <w:t>движений.</w:t>
      </w:r>
      <w:r w:rsidRPr="00EC7DA0">
        <w:rPr>
          <w:spacing w:val="24"/>
          <w:sz w:val="24"/>
          <w:lang w:val="ru-RU"/>
        </w:rPr>
        <w:t xml:space="preserve"> </w:t>
      </w:r>
      <w:r w:rsidRPr="00EC7DA0">
        <w:rPr>
          <w:sz w:val="24"/>
          <w:lang w:val="ru-RU"/>
        </w:rPr>
        <w:t>Броски малого мяча</w:t>
      </w:r>
      <w:r w:rsidRPr="00EC7DA0">
        <w:rPr>
          <w:spacing w:val="24"/>
          <w:sz w:val="24"/>
          <w:lang w:val="ru-RU"/>
        </w:rPr>
        <w:t xml:space="preserve"> </w:t>
      </w:r>
      <w:r w:rsidRPr="00EC7DA0">
        <w:rPr>
          <w:sz w:val="24"/>
          <w:lang w:val="ru-RU"/>
        </w:rPr>
        <w:t>в стену одной</w:t>
      </w:r>
    </w:p>
    <w:p w:rsidR="00E4184B" w:rsidRPr="00EC7DA0" w:rsidRDefault="00EC7DA0">
      <w:pPr>
        <w:pStyle w:val="a4"/>
        <w:spacing w:before="71" w:line="360" w:lineRule="auto"/>
        <w:ind w:left="1840" w:right="864" w:firstLine="0"/>
        <w:rPr>
          <w:lang w:val="ru-RU"/>
        </w:rPr>
      </w:pPr>
      <w:r w:rsidRPr="00EC7DA0">
        <w:rPr>
          <w:lang w:val="ru-RU"/>
        </w:rPr>
        <w:t>(обеими)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E4184B" w:rsidRPr="00EC7DA0" w:rsidRDefault="00EC7DA0">
      <w:pPr>
        <w:pStyle w:val="210"/>
        <w:spacing w:before="2"/>
        <w:jc w:val="left"/>
        <w:rPr>
          <w:lang w:val="ru-RU"/>
        </w:rPr>
      </w:pPr>
      <w:bookmarkStart w:id="367" w:name="Футбол."/>
      <w:bookmarkEnd w:id="367"/>
      <w:r w:rsidRPr="00EC7DA0">
        <w:rPr>
          <w:spacing w:val="-2"/>
          <w:lang w:val="ru-RU"/>
        </w:rPr>
        <w:t>Футбол.</w:t>
      </w:r>
    </w:p>
    <w:p w:rsidR="00E4184B" w:rsidRPr="00EC7DA0" w:rsidRDefault="00EC7DA0">
      <w:pPr>
        <w:pStyle w:val="a4"/>
        <w:spacing w:before="132" w:line="360" w:lineRule="auto"/>
        <w:ind w:right="848"/>
        <w:rPr>
          <w:lang w:val="ru-RU"/>
        </w:rPr>
      </w:pPr>
      <w:r w:rsidRPr="00EC7DA0">
        <w:rPr>
          <w:lang w:val="ru-RU"/>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w:t>
      </w:r>
      <w:r w:rsidRPr="00EC7DA0">
        <w:rPr>
          <w:spacing w:val="40"/>
          <w:lang w:val="ru-RU"/>
        </w:rPr>
        <w:t xml:space="preserve"> </w:t>
      </w:r>
      <w:r w:rsidRPr="00EC7DA0">
        <w:rPr>
          <w:lang w:val="ru-RU"/>
        </w:rPr>
        <w:t xml:space="preserve">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w:t>
      </w:r>
      <w:r w:rsidRPr="00EC7DA0">
        <w:rPr>
          <w:lang w:val="ru-RU"/>
        </w:rPr>
        <w:lastRenderedPageBreak/>
        <w:t>ногах и одной ноге с продвижением вперёд. Удары по мячу</w:t>
      </w:r>
      <w:r w:rsidRPr="00EC7DA0">
        <w:rPr>
          <w:spacing w:val="40"/>
          <w:lang w:val="ru-RU"/>
        </w:rPr>
        <w:t xml:space="preserve"> </w:t>
      </w:r>
      <w:r w:rsidRPr="00EC7DA0">
        <w:rPr>
          <w:lang w:val="ru-RU"/>
        </w:rPr>
        <w:t>в</w:t>
      </w:r>
      <w:r w:rsidRPr="00EC7DA0">
        <w:rPr>
          <w:spacing w:val="76"/>
          <w:lang w:val="ru-RU"/>
        </w:rPr>
        <w:t xml:space="preserve"> </w:t>
      </w:r>
      <w:r w:rsidRPr="00EC7DA0">
        <w:rPr>
          <w:lang w:val="ru-RU"/>
        </w:rPr>
        <w:t>стенку</w:t>
      </w:r>
      <w:r w:rsidRPr="00EC7DA0">
        <w:rPr>
          <w:spacing w:val="60"/>
          <w:lang w:val="ru-RU"/>
        </w:rPr>
        <w:t xml:space="preserve"> </w:t>
      </w:r>
      <w:r w:rsidRPr="00EC7DA0">
        <w:rPr>
          <w:lang w:val="ru-RU"/>
        </w:rPr>
        <w:t>в</w:t>
      </w:r>
      <w:r w:rsidRPr="00EC7DA0">
        <w:rPr>
          <w:spacing w:val="80"/>
          <w:lang w:val="ru-RU"/>
        </w:rPr>
        <w:t xml:space="preserve"> </w:t>
      </w:r>
      <w:r w:rsidRPr="00EC7DA0">
        <w:rPr>
          <w:lang w:val="ru-RU"/>
        </w:rPr>
        <w:t>максимальном</w:t>
      </w:r>
      <w:r w:rsidRPr="00EC7DA0">
        <w:rPr>
          <w:spacing w:val="77"/>
          <w:lang w:val="ru-RU"/>
        </w:rPr>
        <w:t xml:space="preserve"> </w:t>
      </w:r>
      <w:r w:rsidRPr="00EC7DA0">
        <w:rPr>
          <w:lang w:val="ru-RU"/>
        </w:rPr>
        <w:t>темпе.</w:t>
      </w:r>
      <w:r w:rsidRPr="00EC7DA0">
        <w:rPr>
          <w:spacing w:val="80"/>
          <w:lang w:val="ru-RU"/>
        </w:rPr>
        <w:t xml:space="preserve"> </w:t>
      </w:r>
      <w:r w:rsidRPr="00EC7DA0">
        <w:rPr>
          <w:lang w:val="ru-RU"/>
        </w:rPr>
        <w:t>Ведение</w:t>
      </w:r>
      <w:r w:rsidRPr="00EC7DA0">
        <w:rPr>
          <w:spacing w:val="74"/>
          <w:lang w:val="ru-RU"/>
        </w:rPr>
        <w:t xml:space="preserve"> </w:t>
      </w:r>
      <w:r w:rsidRPr="00EC7DA0">
        <w:rPr>
          <w:lang w:val="ru-RU"/>
        </w:rPr>
        <w:t>мяча</w:t>
      </w:r>
      <w:r w:rsidRPr="00EC7DA0">
        <w:rPr>
          <w:spacing w:val="80"/>
          <w:lang w:val="ru-RU"/>
        </w:rPr>
        <w:t xml:space="preserve"> </w:t>
      </w:r>
      <w:r w:rsidRPr="00EC7DA0">
        <w:rPr>
          <w:lang w:val="ru-RU"/>
        </w:rPr>
        <w:t>с</w:t>
      </w:r>
      <w:r w:rsidRPr="00EC7DA0">
        <w:rPr>
          <w:spacing w:val="69"/>
          <w:lang w:val="ru-RU"/>
        </w:rPr>
        <w:t xml:space="preserve"> </w:t>
      </w:r>
      <w:r w:rsidRPr="00EC7DA0">
        <w:rPr>
          <w:lang w:val="ru-RU"/>
        </w:rPr>
        <w:t>остановками</w:t>
      </w:r>
      <w:r w:rsidRPr="00EC7DA0">
        <w:rPr>
          <w:spacing w:val="72"/>
          <w:lang w:val="ru-RU"/>
        </w:rPr>
        <w:t xml:space="preserve"> </w:t>
      </w:r>
      <w:r w:rsidRPr="00EC7DA0">
        <w:rPr>
          <w:lang w:val="ru-RU"/>
        </w:rPr>
        <w:t>и</w:t>
      </w:r>
      <w:r w:rsidRPr="00EC7DA0">
        <w:rPr>
          <w:spacing w:val="80"/>
          <w:lang w:val="ru-RU"/>
        </w:rPr>
        <w:t xml:space="preserve"> </w:t>
      </w:r>
      <w:r w:rsidRPr="00EC7DA0">
        <w:rPr>
          <w:lang w:val="ru-RU"/>
        </w:rPr>
        <w:t>ускорениями,</w:t>
      </w:r>
    </w:p>
    <w:p w:rsidR="00E4184B" w:rsidRPr="00EC7DA0" w:rsidRDefault="00EC7DA0">
      <w:pPr>
        <w:pStyle w:val="a4"/>
        <w:spacing w:line="362" w:lineRule="auto"/>
        <w:ind w:right="860" w:firstLine="0"/>
        <w:rPr>
          <w:lang w:val="ru-RU"/>
        </w:rPr>
      </w:pPr>
      <w:r w:rsidRPr="00EC7DA0">
        <w:rPr>
          <w:lang w:val="ru-RU"/>
        </w:rPr>
        <w:t>«дриблинг» мяча с изменением направления движения. Кувырки вперёд, назад, боком с последующим рывком. Подвижные и спортивные игры, эстафеты.</w:t>
      </w:r>
    </w:p>
    <w:p w:rsidR="00E4184B" w:rsidRPr="00EC7DA0" w:rsidRDefault="00EC7DA0">
      <w:pPr>
        <w:pStyle w:val="a4"/>
        <w:spacing w:before="2" w:line="360" w:lineRule="auto"/>
        <w:ind w:right="856"/>
        <w:rPr>
          <w:lang w:val="ru-RU"/>
        </w:rPr>
      </w:pPr>
      <w:r w:rsidRPr="00EC7DA0">
        <w:rPr>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w:t>
      </w:r>
      <w:r w:rsidRPr="00EC7DA0">
        <w:rPr>
          <w:spacing w:val="40"/>
          <w:lang w:val="ru-RU"/>
        </w:rPr>
        <w:t xml:space="preserve"> </w:t>
      </w:r>
      <w:r w:rsidRPr="00EC7DA0">
        <w:rPr>
          <w:lang w:val="ru-RU"/>
        </w:rPr>
        <w:t>приседе, с продвижением вперёд).</w:t>
      </w:r>
    </w:p>
    <w:p w:rsidR="00E4184B" w:rsidRPr="00EC7DA0" w:rsidRDefault="00EC7DA0">
      <w:pPr>
        <w:pStyle w:val="a4"/>
        <w:spacing w:line="360" w:lineRule="auto"/>
        <w:ind w:right="845"/>
        <w:rPr>
          <w:lang w:val="ru-RU"/>
        </w:rPr>
      </w:pPr>
      <w:r w:rsidRPr="00EC7DA0">
        <w:rPr>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w:t>
      </w:r>
      <w:r w:rsidRPr="00EC7DA0">
        <w:rPr>
          <w:spacing w:val="80"/>
          <w:lang w:val="ru-RU"/>
        </w:rPr>
        <w:t xml:space="preserve"> </w:t>
      </w:r>
      <w:r w:rsidRPr="00EC7DA0">
        <w:rPr>
          <w:lang w:val="ru-RU"/>
        </w:rPr>
        <w:t>бег в режиме непрерывноинтервального метода. Передвижение на лыжах в режиме большой и умеренной интенсивности.</w:t>
      </w:r>
    </w:p>
    <w:p w:rsidR="00E4184B" w:rsidRPr="00EC7DA0" w:rsidRDefault="00EC7DA0">
      <w:pPr>
        <w:pStyle w:val="210"/>
        <w:spacing w:before="9" w:line="360" w:lineRule="auto"/>
        <w:ind w:left="1599" w:right="848" w:firstLine="710"/>
        <w:rPr>
          <w:lang w:val="ru-RU"/>
        </w:rPr>
      </w:pPr>
      <w:r w:rsidRPr="00EC7DA0">
        <w:rPr>
          <w:lang w:val="ru-RU"/>
        </w:rPr>
        <w:t>Планируемые результаты освоения программы по адаптивной физической культуре на уровне основного общего образования.</w:t>
      </w:r>
    </w:p>
    <w:p w:rsidR="00E4184B" w:rsidRPr="00EC7DA0" w:rsidRDefault="00EC7DA0">
      <w:pPr>
        <w:pStyle w:val="a4"/>
        <w:spacing w:line="362" w:lineRule="auto"/>
        <w:ind w:right="840"/>
        <w:rPr>
          <w:lang w:val="ru-RU"/>
        </w:rPr>
      </w:pPr>
      <w:r w:rsidRPr="00EC7DA0">
        <w:rPr>
          <w:lang w:val="ru-RU"/>
        </w:rPr>
        <w:t>В результате изучения АФК на уровне основного общего образования у обучающегося будут сформированы следующие личностные результаты:</w:t>
      </w:r>
    </w:p>
    <w:p w:rsidR="00E4184B" w:rsidRPr="00EC7DA0" w:rsidRDefault="00EC7DA0">
      <w:pPr>
        <w:pStyle w:val="a4"/>
        <w:spacing w:line="357" w:lineRule="auto"/>
        <w:ind w:right="859"/>
        <w:rPr>
          <w:lang w:val="ru-RU"/>
        </w:rPr>
      </w:pPr>
      <w:r w:rsidRPr="00EC7DA0">
        <w:rPr>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w:t>
      </w:r>
      <w:r w:rsidRPr="00EC7DA0">
        <w:rPr>
          <w:spacing w:val="-2"/>
          <w:lang w:val="ru-RU"/>
        </w:rPr>
        <w:t>спортсменов-олимпийцев;</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9"/>
        <w:rPr>
          <w:lang w:val="ru-RU"/>
        </w:rPr>
      </w:pPr>
      <w:r w:rsidRPr="00EC7DA0">
        <w:rPr>
          <w:lang w:val="ru-RU"/>
        </w:rPr>
        <w:lastRenderedPageBreak/>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E4184B" w:rsidRPr="00EC7DA0" w:rsidRDefault="00EC7DA0">
      <w:pPr>
        <w:pStyle w:val="a4"/>
        <w:spacing w:line="360" w:lineRule="auto"/>
        <w:ind w:right="848"/>
        <w:rPr>
          <w:lang w:val="ru-RU"/>
        </w:rPr>
      </w:pPr>
      <w:r w:rsidRPr="00EC7DA0">
        <w:rPr>
          <w:lang w:val="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E4184B" w:rsidRPr="00EC7DA0" w:rsidRDefault="00EC7DA0">
      <w:pPr>
        <w:pStyle w:val="a4"/>
        <w:spacing w:line="360" w:lineRule="auto"/>
        <w:ind w:right="849"/>
        <w:rPr>
          <w:lang w:val="ru-RU"/>
        </w:rPr>
      </w:pPr>
      <w:r w:rsidRPr="00EC7DA0">
        <w:rPr>
          <w:lang w:val="ru-RU"/>
        </w:rPr>
        <w:t>-готовность</w:t>
      </w:r>
      <w:r w:rsidRPr="00EC7DA0">
        <w:rPr>
          <w:spacing w:val="-1"/>
          <w:lang w:val="ru-RU"/>
        </w:rPr>
        <w:t xml:space="preserve"> </w:t>
      </w:r>
      <w:r w:rsidRPr="00EC7DA0">
        <w:rPr>
          <w:lang w:val="ru-RU"/>
        </w:rPr>
        <w:t>оценивать своё</w:t>
      </w:r>
      <w:r w:rsidRPr="00EC7DA0">
        <w:rPr>
          <w:spacing w:val="-8"/>
          <w:lang w:val="ru-RU"/>
        </w:rPr>
        <w:t xml:space="preserve"> </w:t>
      </w:r>
      <w:r w:rsidRPr="00EC7DA0">
        <w:rPr>
          <w:lang w:val="ru-RU"/>
        </w:rPr>
        <w:t>поведение</w:t>
      </w:r>
      <w:r w:rsidRPr="00EC7DA0">
        <w:rPr>
          <w:spacing w:val="-2"/>
          <w:lang w:val="ru-RU"/>
        </w:rPr>
        <w:t xml:space="preserve"> </w:t>
      </w:r>
      <w:r w:rsidRPr="00EC7DA0">
        <w:rPr>
          <w:lang w:val="ru-RU"/>
        </w:rPr>
        <w:t>и</w:t>
      </w:r>
      <w:r w:rsidRPr="00EC7DA0">
        <w:rPr>
          <w:spacing w:val="-1"/>
          <w:lang w:val="ru-RU"/>
        </w:rPr>
        <w:t xml:space="preserve"> </w:t>
      </w:r>
      <w:r w:rsidRPr="00EC7DA0">
        <w:rPr>
          <w:lang w:val="ru-RU"/>
        </w:rPr>
        <w:t>поступки во</w:t>
      </w:r>
      <w:r w:rsidRPr="00EC7DA0">
        <w:rPr>
          <w:spacing w:val="-6"/>
          <w:lang w:val="ru-RU"/>
        </w:rPr>
        <w:t xml:space="preserve"> </w:t>
      </w:r>
      <w:r w:rsidRPr="00EC7DA0">
        <w:rPr>
          <w:lang w:val="ru-RU"/>
        </w:rPr>
        <w:t>время</w:t>
      </w:r>
      <w:r w:rsidRPr="00EC7DA0">
        <w:rPr>
          <w:spacing w:val="-2"/>
          <w:lang w:val="ru-RU"/>
        </w:rPr>
        <w:t xml:space="preserve"> </w:t>
      </w:r>
      <w:r w:rsidRPr="00EC7DA0">
        <w:rPr>
          <w:lang w:val="ru-RU"/>
        </w:rPr>
        <w:t>проведения совместных занятий физической культурой, участия в спортивных мероприятиях и соревнованиях;</w:t>
      </w:r>
    </w:p>
    <w:p w:rsidR="00E4184B" w:rsidRPr="00EC7DA0" w:rsidRDefault="00EC7DA0">
      <w:pPr>
        <w:pStyle w:val="a4"/>
        <w:spacing w:line="360" w:lineRule="auto"/>
        <w:ind w:right="866"/>
        <w:rPr>
          <w:lang w:val="ru-RU"/>
        </w:rPr>
      </w:pPr>
      <w:r w:rsidRPr="00EC7DA0">
        <w:rPr>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4184B" w:rsidRPr="00EC7DA0" w:rsidRDefault="00EC7DA0">
      <w:pPr>
        <w:pStyle w:val="a4"/>
        <w:spacing w:line="362" w:lineRule="auto"/>
        <w:ind w:right="860"/>
        <w:rPr>
          <w:lang w:val="ru-RU"/>
        </w:rPr>
      </w:pPr>
      <w:r w:rsidRPr="00EC7DA0">
        <w:rPr>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E4184B" w:rsidRPr="00EC7DA0" w:rsidRDefault="00EC7DA0">
      <w:pPr>
        <w:pStyle w:val="a4"/>
        <w:spacing w:line="360" w:lineRule="auto"/>
        <w:ind w:right="853"/>
        <w:rPr>
          <w:lang w:val="ru-RU"/>
        </w:rPr>
      </w:pPr>
      <w:r w:rsidRPr="00EC7DA0">
        <w:rPr>
          <w:lang w:val="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w:t>
      </w:r>
      <w:r w:rsidRPr="00EC7DA0">
        <w:rPr>
          <w:spacing w:val="-3"/>
          <w:lang w:val="ru-RU"/>
        </w:rPr>
        <w:t xml:space="preserve"> </w:t>
      </w:r>
      <w:r w:rsidRPr="00EC7DA0">
        <w:rPr>
          <w:lang w:val="ru-RU"/>
        </w:rPr>
        <w:t>и физической подготовленности с учётом самостоятельных наблюдений за изменением их показателей;</w:t>
      </w:r>
    </w:p>
    <w:p w:rsidR="00E4184B" w:rsidRPr="00EC7DA0" w:rsidRDefault="00EC7DA0">
      <w:pPr>
        <w:pStyle w:val="a4"/>
        <w:spacing w:line="360" w:lineRule="auto"/>
        <w:ind w:right="854"/>
        <w:rPr>
          <w:lang w:val="ru-RU"/>
        </w:rPr>
      </w:pPr>
      <w:r w:rsidRPr="00EC7DA0">
        <w:rPr>
          <w:lang w:val="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E4184B" w:rsidRPr="00EC7DA0" w:rsidRDefault="00EC7DA0">
      <w:pPr>
        <w:pStyle w:val="a4"/>
        <w:spacing w:line="360" w:lineRule="auto"/>
        <w:ind w:right="857"/>
        <w:rPr>
          <w:lang w:val="ru-RU"/>
        </w:rPr>
      </w:pPr>
      <w:r w:rsidRPr="00EC7DA0">
        <w:rPr>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E4184B" w:rsidRPr="00EC7DA0" w:rsidRDefault="00EC7DA0">
      <w:pPr>
        <w:pStyle w:val="a4"/>
        <w:spacing w:line="360" w:lineRule="auto"/>
        <w:ind w:right="852"/>
        <w:rPr>
          <w:lang w:val="ru-RU"/>
        </w:rPr>
      </w:pPr>
      <w:r w:rsidRPr="00EC7DA0">
        <w:rPr>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sidRPr="00EC7DA0">
        <w:rPr>
          <w:spacing w:val="-2"/>
          <w:lang w:val="ru-RU"/>
        </w:rPr>
        <w:t>нагрузок;</w:t>
      </w:r>
    </w:p>
    <w:p w:rsidR="00E4184B" w:rsidRPr="00EC7DA0" w:rsidRDefault="00EC7DA0">
      <w:pPr>
        <w:pStyle w:val="a4"/>
        <w:spacing w:line="360" w:lineRule="auto"/>
        <w:ind w:right="849"/>
        <w:rPr>
          <w:lang w:val="ru-RU"/>
        </w:rPr>
      </w:pPr>
      <w:r w:rsidRPr="00EC7DA0">
        <w:rPr>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sidRPr="00EC7DA0">
        <w:rPr>
          <w:spacing w:val="-2"/>
          <w:lang w:val="ru-RU"/>
        </w:rPr>
        <w:t>одежды;</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3"/>
        <w:rPr>
          <w:lang w:val="ru-RU"/>
        </w:rPr>
      </w:pPr>
      <w:r w:rsidRPr="00EC7DA0">
        <w:rPr>
          <w:lang w:val="ru-RU"/>
        </w:rPr>
        <w:lastRenderedPageBreak/>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4184B" w:rsidRPr="00EC7DA0" w:rsidRDefault="00EC7DA0">
      <w:pPr>
        <w:pStyle w:val="a4"/>
        <w:spacing w:line="360" w:lineRule="auto"/>
        <w:ind w:right="851"/>
        <w:rPr>
          <w:lang w:val="ru-RU"/>
        </w:rPr>
      </w:pPr>
      <w:r w:rsidRPr="00EC7DA0">
        <w:rPr>
          <w:lang w:val="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E4184B" w:rsidRPr="00EC7DA0" w:rsidRDefault="00EC7DA0">
      <w:pPr>
        <w:pStyle w:val="a4"/>
        <w:spacing w:line="362" w:lineRule="auto"/>
        <w:ind w:right="856"/>
        <w:rPr>
          <w:lang w:val="ru-RU"/>
        </w:rPr>
      </w:pPr>
      <w:r w:rsidRPr="00EC7DA0">
        <w:rPr>
          <w:lang w:val="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E4184B" w:rsidRPr="00EC7DA0" w:rsidRDefault="00EC7DA0">
      <w:pPr>
        <w:pStyle w:val="a4"/>
        <w:spacing w:line="360" w:lineRule="auto"/>
        <w:ind w:right="850"/>
        <w:rPr>
          <w:lang w:val="ru-RU"/>
        </w:rPr>
      </w:pPr>
      <w:r w:rsidRPr="00EC7DA0">
        <w:rPr>
          <w:lang w:val="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sidRPr="00EC7DA0">
        <w:rPr>
          <w:spacing w:val="-2"/>
          <w:lang w:val="ru-RU"/>
        </w:rPr>
        <w:t>дискуссиях.</w:t>
      </w:r>
    </w:p>
    <w:p w:rsidR="00E4184B" w:rsidRPr="00EC7DA0" w:rsidRDefault="00EC7DA0">
      <w:pPr>
        <w:pStyle w:val="a4"/>
        <w:spacing w:line="360" w:lineRule="auto"/>
        <w:ind w:right="843"/>
        <w:rPr>
          <w:lang w:val="ru-RU"/>
        </w:rPr>
      </w:pPr>
      <w:r w:rsidRPr="00EC7DA0">
        <w:rPr>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4184B" w:rsidRPr="00EC7DA0" w:rsidRDefault="00EC7DA0">
      <w:pPr>
        <w:pStyle w:val="a4"/>
        <w:spacing w:line="360" w:lineRule="auto"/>
        <w:ind w:right="848"/>
        <w:rPr>
          <w:lang w:val="ru-RU"/>
        </w:rPr>
      </w:pPr>
      <w:r w:rsidRPr="00EC7DA0">
        <w:rPr>
          <w:lang w:val="ru-RU"/>
        </w:rPr>
        <w:t>У обучающегося будут сформированы следующие универсальные познавательные учебные действия:</w:t>
      </w:r>
    </w:p>
    <w:p w:rsidR="00E4184B" w:rsidRPr="00EC7DA0" w:rsidRDefault="00EC7DA0">
      <w:pPr>
        <w:pStyle w:val="a4"/>
        <w:spacing w:line="362" w:lineRule="auto"/>
        <w:ind w:right="857"/>
        <w:rPr>
          <w:lang w:val="ru-RU"/>
        </w:rPr>
      </w:pPr>
      <w:r w:rsidRPr="00EC7DA0">
        <w:rPr>
          <w:lang w:val="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E4184B" w:rsidRPr="00EC7DA0" w:rsidRDefault="00EC7DA0">
      <w:pPr>
        <w:pStyle w:val="a4"/>
        <w:spacing w:line="360" w:lineRule="auto"/>
        <w:ind w:right="863"/>
        <w:rPr>
          <w:lang w:val="ru-RU"/>
        </w:rPr>
      </w:pPr>
      <w:r w:rsidRPr="00EC7DA0">
        <w:rPr>
          <w:lang w:val="ru-RU"/>
        </w:rP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sidRPr="00EC7DA0">
        <w:rPr>
          <w:spacing w:val="-2"/>
          <w:lang w:val="ru-RU"/>
        </w:rPr>
        <w:t>направленности;</w:t>
      </w:r>
    </w:p>
    <w:p w:rsidR="00E4184B" w:rsidRPr="00EC7DA0" w:rsidRDefault="00EC7DA0">
      <w:pPr>
        <w:pStyle w:val="a4"/>
        <w:spacing w:line="357" w:lineRule="auto"/>
        <w:ind w:right="855"/>
        <w:rPr>
          <w:lang w:val="ru-RU"/>
        </w:rPr>
      </w:pPr>
      <w:r w:rsidRPr="00EC7DA0">
        <w:rPr>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sidRPr="00EC7DA0">
        <w:rPr>
          <w:spacing w:val="-2"/>
          <w:lang w:val="ru-RU"/>
        </w:rPr>
        <w:t>привычек;</w:t>
      </w:r>
    </w:p>
    <w:p w:rsidR="00E4184B" w:rsidRPr="00EC7DA0" w:rsidRDefault="00EC7DA0">
      <w:pPr>
        <w:pStyle w:val="a4"/>
        <w:spacing w:line="360" w:lineRule="auto"/>
        <w:ind w:right="855"/>
        <w:rPr>
          <w:lang w:val="ru-RU"/>
        </w:rPr>
      </w:pPr>
      <w:r w:rsidRPr="00EC7DA0">
        <w:rPr>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sidRPr="00EC7DA0">
        <w:rPr>
          <w:spacing w:val="-2"/>
          <w:lang w:val="ru-RU"/>
        </w:rPr>
        <w:t>бивуака;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9"/>
        <w:rPr>
          <w:lang w:val="ru-RU"/>
        </w:rPr>
      </w:pPr>
      <w:r w:rsidRPr="00EC7DA0">
        <w:rPr>
          <w:lang w:val="ru-RU"/>
        </w:rPr>
        <w:lastRenderedPageBreak/>
        <w:t>-устанавливать причинно-следственную связь между планированием режима дня и изменениями показателей работоспособности;</w:t>
      </w:r>
    </w:p>
    <w:p w:rsidR="00E4184B" w:rsidRPr="00EC7DA0" w:rsidRDefault="00EC7DA0">
      <w:pPr>
        <w:pStyle w:val="a4"/>
        <w:spacing w:line="362" w:lineRule="auto"/>
        <w:ind w:right="853"/>
        <w:rPr>
          <w:lang w:val="ru-RU"/>
        </w:rPr>
      </w:pPr>
      <w:r w:rsidRPr="00EC7DA0">
        <w:rPr>
          <w:lang w:val="ru-RU"/>
        </w:rPr>
        <w:t>-устанавливать связь негативного влияния нарушения осанки на состояние</w:t>
      </w:r>
      <w:r w:rsidRPr="00EC7DA0">
        <w:rPr>
          <w:spacing w:val="40"/>
          <w:lang w:val="ru-RU"/>
        </w:rPr>
        <w:t xml:space="preserve"> </w:t>
      </w:r>
      <w:r w:rsidRPr="00EC7DA0">
        <w:rPr>
          <w:lang w:val="ru-RU"/>
        </w:rPr>
        <w:t>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E4184B" w:rsidRPr="00EC7DA0" w:rsidRDefault="00EC7DA0">
      <w:pPr>
        <w:pStyle w:val="a4"/>
        <w:spacing w:line="362" w:lineRule="auto"/>
        <w:ind w:right="849"/>
        <w:rPr>
          <w:lang w:val="ru-RU"/>
        </w:rPr>
      </w:pPr>
      <w:r w:rsidRPr="00EC7DA0">
        <w:rPr>
          <w:lang w:val="ru-RU"/>
        </w:rPr>
        <w:t>-устанавливать причинно-следственную связь между</w:t>
      </w:r>
      <w:r w:rsidRPr="00EC7DA0">
        <w:rPr>
          <w:spacing w:val="-5"/>
          <w:lang w:val="ru-RU"/>
        </w:rPr>
        <w:t xml:space="preserve"> </w:t>
      </w:r>
      <w:r w:rsidRPr="00EC7DA0">
        <w:rPr>
          <w:lang w:val="ru-RU"/>
        </w:rPr>
        <w:t xml:space="preserve">уровнем развития физических качеств, состоянием здоровья и функциональными возможностями основных систем </w:t>
      </w:r>
      <w:r w:rsidRPr="00EC7DA0">
        <w:rPr>
          <w:spacing w:val="-2"/>
          <w:lang w:val="ru-RU"/>
        </w:rPr>
        <w:t>организма;</w:t>
      </w:r>
    </w:p>
    <w:p w:rsidR="00E4184B" w:rsidRPr="00EC7DA0" w:rsidRDefault="00EC7DA0">
      <w:pPr>
        <w:pStyle w:val="a4"/>
        <w:spacing w:line="360" w:lineRule="auto"/>
        <w:ind w:right="851"/>
        <w:rPr>
          <w:lang w:val="ru-RU"/>
        </w:rPr>
      </w:pPr>
      <w:r w:rsidRPr="00EC7DA0">
        <w:rPr>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4184B" w:rsidRPr="00EC7DA0" w:rsidRDefault="00EC7DA0">
      <w:pPr>
        <w:pStyle w:val="a4"/>
        <w:spacing w:line="355" w:lineRule="auto"/>
        <w:ind w:right="851"/>
        <w:rPr>
          <w:lang w:val="ru-RU"/>
        </w:rPr>
      </w:pPr>
      <w:r w:rsidRPr="00EC7DA0">
        <w:rPr>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E4184B" w:rsidRPr="00EC7DA0" w:rsidRDefault="00EC7DA0">
      <w:pPr>
        <w:pStyle w:val="a4"/>
        <w:spacing w:line="360" w:lineRule="auto"/>
        <w:ind w:left="2310" w:right="2683" w:firstLine="0"/>
        <w:rPr>
          <w:lang w:val="ru-RU"/>
        </w:rPr>
      </w:pPr>
      <w:r w:rsidRPr="00EC7DA0">
        <w:rPr>
          <w:lang w:val="ru-RU"/>
        </w:rPr>
        <w:t>У</w:t>
      </w:r>
      <w:r w:rsidRPr="00EC7DA0">
        <w:rPr>
          <w:spacing w:val="-10"/>
          <w:lang w:val="ru-RU"/>
        </w:rPr>
        <w:t xml:space="preserve"> </w:t>
      </w:r>
      <w:r w:rsidRPr="00EC7DA0">
        <w:rPr>
          <w:lang w:val="ru-RU"/>
        </w:rPr>
        <w:t>обучающегося</w:t>
      </w:r>
      <w:r w:rsidRPr="00EC7DA0">
        <w:rPr>
          <w:spacing w:val="-11"/>
          <w:lang w:val="ru-RU"/>
        </w:rPr>
        <w:t xml:space="preserve"> </w:t>
      </w:r>
      <w:r w:rsidRPr="00EC7DA0">
        <w:rPr>
          <w:lang w:val="ru-RU"/>
        </w:rPr>
        <w:t>будут</w:t>
      </w:r>
      <w:r w:rsidRPr="00EC7DA0">
        <w:rPr>
          <w:spacing w:val="-7"/>
          <w:lang w:val="ru-RU"/>
        </w:rPr>
        <w:t xml:space="preserve"> </w:t>
      </w:r>
      <w:r w:rsidRPr="00EC7DA0">
        <w:rPr>
          <w:lang w:val="ru-RU"/>
        </w:rPr>
        <w:t>сформированы</w:t>
      </w:r>
      <w:r w:rsidRPr="00EC7DA0">
        <w:rPr>
          <w:spacing w:val="-5"/>
          <w:lang w:val="ru-RU"/>
        </w:rPr>
        <w:t xml:space="preserve"> </w:t>
      </w:r>
      <w:r w:rsidRPr="00EC7DA0">
        <w:rPr>
          <w:lang w:val="ru-RU"/>
        </w:rPr>
        <w:t>следующие</w:t>
      </w:r>
      <w:r w:rsidRPr="00EC7DA0">
        <w:rPr>
          <w:spacing w:val="-8"/>
          <w:lang w:val="ru-RU"/>
        </w:rPr>
        <w:t xml:space="preserve"> </w:t>
      </w:r>
      <w:r w:rsidRPr="00EC7DA0">
        <w:rPr>
          <w:lang w:val="ru-RU"/>
        </w:rPr>
        <w:t>универсальные коммуникативные учебные действия:</w:t>
      </w:r>
    </w:p>
    <w:p w:rsidR="00E4184B" w:rsidRPr="00EC7DA0" w:rsidRDefault="00EC7DA0">
      <w:pPr>
        <w:pStyle w:val="a4"/>
        <w:spacing w:line="360" w:lineRule="auto"/>
        <w:ind w:right="857"/>
        <w:rPr>
          <w:lang w:val="ru-RU"/>
        </w:rPr>
      </w:pPr>
      <w:r w:rsidRPr="00EC7DA0">
        <w:rPr>
          <w:lang w:val="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E4184B" w:rsidRPr="00EC7DA0" w:rsidRDefault="00EC7DA0">
      <w:pPr>
        <w:pStyle w:val="a4"/>
        <w:spacing w:line="360" w:lineRule="auto"/>
        <w:ind w:right="842"/>
        <w:rPr>
          <w:lang w:val="ru-RU"/>
        </w:rPr>
      </w:pPr>
      <w:r w:rsidRPr="00EC7DA0">
        <w:rPr>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sidRPr="00EC7DA0">
        <w:rPr>
          <w:spacing w:val="-2"/>
          <w:lang w:val="ru-RU"/>
        </w:rPr>
        <w:t>утомления;</w:t>
      </w:r>
    </w:p>
    <w:p w:rsidR="00E4184B" w:rsidRPr="00EC7DA0" w:rsidRDefault="00EC7DA0">
      <w:pPr>
        <w:pStyle w:val="a4"/>
        <w:spacing w:line="360" w:lineRule="auto"/>
        <w:ind w:right="842"/>
        <w:rPr>
          <w:lang w:val="ru-RU"/>
        </w:rPr>
      </w:pPr>
      <w:r w:rsidRPr="00EC7DA0">
        <w:rPr>
          <w:lang w:val="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E4184B" w:rsidRPr="00EC7DA0" w:rsidRDefault="00EC7DA0">
      <w:pPr>
        <w:pStyle w:val="a4"/>
        <w:spacing w:line="362" w:lineRule="auto"/>
        <w:ind w:right="857"/>
        <w:rPr>
          <w:lang w:val="ru-RU"/>
        </w:rPr>
      </w:pPr>
      <w:r w:rsidRPr="00EC7DA0">
        <w:rPr>
          <w:lang w:val="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E4184B" w:rsidRPr="00EC7DA0" w:rsidRDefault="00EC7DA0">
      <w:pPr>
        <w:pStyle w:val="a4"/>
        <w:spacing w:line="357" w:lineRule="auto"/>
        <w:ind w:right="844"/>
        <w:rPr>
          <w:lang w:val="ru-RU"/>
        </w:rPr>
      </w:pPr>
      <w:r w:rsidRPr="00EC7DA0">
        <w:rPr>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4"/>
        <w:rPr>
          <w:lang w:val="ru-RU"/>
        </w:rPr>
      </w:pPr>
      <w:r w:rsidRPr="00EC7DA0">
        <w:rPr>
          <w:lang w:val="ru-RU"/>
        </w:rPr>
        <w:lastRenderedPageBreak/>
        <w:t>У обучающегося будут сформированы следующие универсальные регулятивные учебные действия:</w:t>
      </w:r>
    </w:p>
    <w:p w:rsidR="00E4184B" w:rsidRPr="00EC7DA0" w:rsidRDefault="00EC7DA0">
      <w:pPr>
        <w:pStyle w:val="a4"/>
        <w:spacing w:line="360" w:lineRule="auto"/>
        <w:ind w:right="843"/>
        <w:rPr>
          <w:lang w:val="ru-RU"/>
        </w:rPr>
      </w:pPr>
      <w:r w:rsidRPr="00EC7DA0">
        <w:rPr>
          <w:lang w:val="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E4184B" w:rsidRPr="00EC7DA0" w:rsidRDefault="00EC7DA0">
      <w:pPr>
        <w:pStyle w:val="a4"/>
        <w:spacing w:before="3" w:line="360" w:lineRule="auto"/>
        <w:ind w:right="844"/>
        <w:rPr>
          <w:lang w:val="ru-RU"/>
        </w:rPr>
      </w:pPr>
      <w:r w:rsidRPr="00EC7DA0">
        <w:rPr>
          <w:lang w:val="ru-RU"/>
        </w:rPr>
        <w:t>-составлять и выполнять акробатические и гимнастические комплексы</w:t>
      </w:r>
      <w:r w:rsidRPr="00EC7DA0">
        <w:rPr>
          <w:spacing w:val="80"/>
          <w:lang w:val="ru-RU"/>
        </w:rPr>
        <w:t xml:space="preserve"> </w:t>
      </w:r>
      <w:r w:rsidRPr="00EC7DA0">
        <w:rPr>
          <w:lang w:val="ru-RU"/>
        </w:rPr>
        <w:t>упражнений, самостоятельно разучивать сложно-координированные упражнения на спортивных снарядах;</w:t>
      </w:r>
    </w:p>
    <w:p w:rsidR="00E4184B" w:rsidRPr="00EC7DA0" w:rsidRDefault="00EC7DA0">
      <w:pPr>
        <w:pStyle w:val="a4"/>
        <w:spacing w:line="360" w:lineRule="auto"/>
        <w:ind w:right="843"/>
        <w:rPr>
          <w:lang w:val="ru-RU"/>
        </w:rPr>
      </w:pPr>
      <w:r w:rsidRPr="00EC7DA0">
        <w:rPr>
          <w:lang w:val="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E4184B" w:rsidRPr="00EC7DA0" w:rsidRDefault="00EC7DA0">
      <w:pPr>
        <w:pStyle w:val="a4"/>
        <w:spacing w:line="362" w:lineRule="auto"/>
        <w:ind w:right="848"/>
        <w:rPr>
          <w:lang w:val="ru-RU"/>
        </w:rPr>
      </w:pPr>
      <w:r w:rsidRPr="00EC7DA0">
        <w:rPr>
          <w:lang w:val="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E4184B" w:rsidRPr="00EC7DA0" w:rsidRDefault="00EC7DA0">
      <w:pPr>
        <w:pStyle w:val="a4"/>
        <w:spacing w:line="360" w:lineRule="auto"/>
        <w:ind w:right="856"/>
        <w:rPr>
          <w:lang w:val="ru-RU"/>
        </w:rPr>
      </w:pPr>
      <w:r w:rsidRPr="00EC7DA0">
        <w:rPr>
          <w:lang w:val="ru-RU"/>
        </w:rPr>
        <w:t>-организовывать оказание первой помощи при травмах и ушибах во время самостоятельных</w:t>
      </w:r>
      <w:r w:rsidRPr="00EC7DA0">
        <w:rPr>
          <w:spacing w:val="-1"/>
          <w:lang w:val="ru-RU"/>
        </w:rPr>
        <w:t xml:space="preserve"> </w:t>
      </w:r>
      <w:r w:rsidRPr="00EC7DA0">
        <w:rPr>
          <w:lang w:val="ru-RU"/>
        </w:rPr>
        <w:t>занятий</w:t>
      </w:r>
      <w:r w:rsidRPr="00EC7DA0">
        <w:rPr>
          <w:spacing w:val="-2"/>
          <w:lang w:val="ru-RU"/>
        </w:rPr>
        <w:t xml:space="preserve"> </w:t>
      </w:r>
      <w:r w:rsidRPr="00EC7DA0">
        <w:rPr>
          <w:lang w:val="ru-RU"/>
        </w:rPr>
        <w:t>физической</w:t>
      </w:r>
      <w:r w:rsidRPr="00EC7DA0">
        <w:rPr>
          <w:spacing w:val="-2"/>
          <w:lang w:val="ru-RU"/>
        </w:rPr>
        <w:t xml:space="preserve"> </w:t>
      </w:r>
      <w:r w:rsidRPr="00EC7DA0">
        <w:rPr>
          <w:lang w:val="ru-RU"/>
        </w:rPr>
        <w:t>культурой и спортом, применять способы и</w:t>
      </w:r>
      <w:r w:rsidRPr="00EC7DA0">
        <w:rPr>
          <w:spacing w:val="-2"/>
          <w:lang w:val="ru-RU"/>
        </w:rPr>
        <w:t xml:space="preserve"> </w:t>
      </w:r>
      <w:r w:rsidRPr="00EC7DA0">
        <w:rPr>
          <w:lang w:val="ru-RU"/>
        </w:rPr>
        <w:t>приёмы помощи в зависимости от характера и признаков полученной травмы.</w:t>
      </w:r>
    </w:p>
    <w:p w:rsidR="00E4184B" w:rsidRPr="00EC7DA0" w:rsidRDefault="00EC7DA0">
      <w:pPr>
        <w:pStyle w:val="210"/>
        <w:spacing w:before="3" w:line="360" w:lineRule="auto"/>
        <w:ind w:left="1599" w:right="843" w:firstLine="710"/>
        <w:rPr>
          <w:lang w:val="ru-RU"/>
        </w:rPr>
      </w:pPr>
      <w:bookmarkStart w:id="368" w:name="Планируемые_результаты_освоения_программ"/>
      <w:bookmarkEnd w:id="368"/>
      <w:r w:rsidRPr="00EC7DA0">
        <w:rPr>
          <w:lang w:val="ru-RU"/>
        </w:rPr>
        <w:t>Планируемые результаты освоения программы по Адаптивной физической культуре на уровне основного общего образования.</w:t>
      </w:r>
    </w:p>
    <w:p w:rsidR="00E4184B" w:rsidRPr="00EC7DA0" w:rsidRDefault="00EC7DA0">
      <w:pPr>
        <w:pStyle w:val="a4"/>
        <w:spacing w:line="360" w:lineRule="auto"/>
        <w:ind w:right="849"/>
        <w:rPr>
          <w:lang w:val="ru-RU"/>
        </w:rPr>
      </w:pPr>
      <w:r w:rsidRPr="00EC7DA0">
        <w:rPr>
          <w:lang w:val="ru-RU"/>
        </w:rPr>
        <w:t>В результате изучения АФК на уровне основного общего образования у обучающегося будут сформированы следующие личностные результаты:</w:t>
      </w:r>
    </w:p>
    <w:p w:rsidR="00E4184B" w:rsidRPr="00EC7DA0" w:rsidRDefault="00EC7DA0">
      <w:pPr>
        <w:pStyle w:val="a4"/>
        <w:spacing w:line="360" w:lineRule="auto"/>
        <w:ind w:right="855"/>
        <w:rPr>
          <w:lang w:val="ru-RU"/>
        </w:rPr>
      </w:pPr>
      <w:r w:rsidRPr="00EC7DA0">
        <w:rPr>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w:t>
      </w:r>
      <w:r w:rsidRPr="00EC7DA0">
        <w:rPr>
          <w:spacing w:val="-2"/>
          <w:lang w:val="ru-RU"/>
        </w:rPr>
        <w:t>спортсменов-олимпийцев;</w:t>
      </w:r>
    </w:p>
    <w:p w:rsidR="00E4184B" w:rsidRPr="00EC7DA0" w:rsidRDefault="00EC7DA0">
      <w:pPr>
        <w:pStyle w:val="a4"/>
        <w:spacing w:line="362" w:lineRule="auto"/>
        <w:ind w:right="846"/>
        <w:rPr>
          <w:lang w:val="ru-RU"/>
        </w:rPr>
      </w:pPr>
      <w:r w:rsidRPr="00EC7DA0">
        <w:rPr>
          <w:lang w:val="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E4184B" w:rsidRPr="00EC7DA0" w:rsidRDefault="00EC7DA0">
      <w:pPr>
        <w:pStyle w:val="a4"/>
        <w:spacing w:line="360" w:lineRule="auto"/>
        <w:ind w:right="848"/>
        <w:rPr>
          <w:lang w:val="ru-RU"/>
        </w:rPr>
      </w:pPr>
      <w:r w:rsidRPr="00EC7DA0">
        <w:rPr>
          <w:lang w:val="ru-RU"/>
        </w:rPr>
        <w:t>-готовность ориентироваться на моральные ценности и нормы межличностного взаимодействия</w:t>
      </w:r>
      <w:r w:rsidRPr="00EC7DA0">
        <w:rPr>
          <w:spacing w:val="80"/>
          <w:lang w:val="ru-RU"/>
        </w:rPr>
        <w:t xml:space="preserve"> </w:t>
      </w:r>
      <w:r w:rsidRPr="00EC7DA0">
        <w:rPr>
          <w:lang w:val="ru-RU"/>
        </w:rPr>
        <w:t>при</w:t>
      </w:r>
      <w:r w:rsidRPr="00EC7DA0">
        <w:rPr>
          <w:spacing w:val="80"/>
          <w:lang w:val="ru-RU"/>
        </w:rPr>
        <w:t xml:space="preserve"> </w:t>
      </w:r>
      <w:r w:rsidRPr="00EC7DA0">
        <w:rPr>
          <w:lang w:val="ru-RU"/>
        </w:rPr>
        <w:t>организации,</w:t>
      </w:r>
      <w:r w:rsidRPr="00EC7DA0">
        <w:rPr>
          <w:spacing w:val="80"/>
          <w:lang w:val="ru-RU"/>
        </w:rPr>
        <w:t xml:space="preserve"> </w:t>
      </w:r>
      <w:r w:rsidRPr="00EC7DA0">
        <w:rPr>
          <w:lang w:val="ru-RU"/>
        </w:rPr>
        <w:t>планировании</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проведении</w:t>
      </w:r>
      <w:r w:rsidRPr="00EC7DA0">
        <w:rPr>
          <w:spacing w:val="80"/>
          <w:lang w:val="ru-RU"/>
        </w:rPr>
        <w:t xml:space="preserve"> </w:t>
      </w:r>
      <w:r w:rsidRPr="00EC7DA0">
        <w:rPr>
          <w:lang w:val="ru-RU"/>
        </w:rPr>
        <w:t>совместных</w:t>
      </w:r>
      <w:r w:rsidRPr="00EC7DA0">
        <w:rPr>
          <w:spacing w:val="80"/>
          <w:lang w:val="ru-RU"/>
        </w:rPr>
        <w:t xml:space="preserve"> </w:t>
      </w:r>
      <w:r w:rsidRPr="00EC7DA0">
        <w:rPr>
          <w:lang w:val="ru-RU"/>
        </w:rPr>
        <w:t>занятий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1" w:firstLine="0"/>
        <w:rPr>
          <w:lang w:val="ru-RU"/>
        </w:rPr>
      </w:pPr>
      <w:r w:rsidRPr="00EC7DA0">
        <w:rPr>
          <w:lang w:val="ru-RU"/>
        </w:rPr>
        <w:lastRenderedPageBreak/>
        <w:t>физической культурой и спортом, оздоровительных мероприятий в условиях активного отдыха и досуга;</w:t>
      </w:r>
    </w:p>
    <w:p w:rsidR="00E4184B" w:rsidRPr="00EC7DA0" w:rsidRDefault="00EC7DA0">
      <w:pPr>
        <w:pStyle w:val="a4"/>
        <w:spacing w:before="3" w:line="364" w:lineRule="auto"/>
        <w:ind w:right="844"/>
        <w:rPr>
          <w:lang w:val="ru-RU"/>
        </w:rPr>
      </w:pPr>
      <w:r w:rsidRPr="00EC7DA0">
        <w:rPr>
          <w:lang w:val="ru-RU"/>
        </w:rPr>
        <w:t>-готовность</w:t>
      </w:r>
      <w:r w:rsidRPr="00EC7DA0">
        <w:rPr>
          <w:spacing w:val="-2"/>
          <w:lang w:val="ru-RU"/>
        </w:rPr>
        <w:t xml:space="preserve"> </w:t>
      </w:r>
      <w:r w:rsidRPr="00EC7DA0">
        <w:rPr>
          <w:lang w:val="ru-RU"/>
        </w:rPr>
        <w:t>оценивать своё</w:t>
      </w:r>
      <w:r w:rsidRPr="00EC7DA0">
        <w:rPr>
          <w:spacing w:val="-4"/>
          <w:lang w:val="ru-RU"/>
        </w:rPr>
        <w:t xml:space="preserve"> </w:t>
      </w:r>
      <w:r w:rsidRPr="00EC7DA0">
        <w:rPr>
          <w:lang w:val="ru-RU"/>
        </w:rPr>
        <w:t>поведение</w:t>
      </w:r>
      <w:r w:rsidRPr="00EC7DA0">
        <w:rPr>
          <w:spacing w:val="-3"/>
          <w:lang w:val="ru-RU"/>
        </w:rPr>
        <w:t xml:space="preserve"> </w:t>
      </w:r>
      <w:r w:rsidRPr="00EC7DA0">
        <w:rPr>
          <w:lang w:val="ru-RU"/>
        </w:rPr>
        <w:t>и поступки во</w:t>
      </w:r>
      <w:r w:rsidRPr="00EC7DA0">
        <w:rPr>
          <w:spacing w:val="-1"/>
          <w:lang w:val="ru-RU"/>
        </w:rPr>
        <w:t xml:space="preserve"> </w:t>
      </w:r>
      <w:r w:rsidRPr="00EC7DA0">
        <w:rPr>
          <w:lang w:val="ru-RU"/>
        </w:rPr>
        <w:t>время</w:t>
      </w:r>
      <w:r w:rsidRPr="00EC7DA0">
        <w:rPr>
          <w:spacing w:val="-7"/>
          <w:lang w:val="ru-RU"/>
        </w:rPr>
        <w:t xml:space="preserve"> </w:t>
      </w:r>
      <w:r w:rsidRPr="00EC7DA0">
        <w:rPr>
          <w:lang w:val="ru-RU"/>
        </w:rPr>
        <w:t>проведения совместных занятий физической культурой, участия в спортивных мероприятиях и соревнованиях;</w:t>
      </w:r>
    </w:p>
    <w:p w:rsidR="00E4184B" w:rsidRPr="00EC7DA0" w:rsidRDefault="00EC7DA0">
      <w:pPr>
        <w:pStyle w:val="a4"/>
        <w:spacing w:line="360" w:lineRule="auto"/>
        <w:ind w:right="856"/>
        <w:rPr>
          <w:lang w:val="ru-RU"/>
        </w:rPr>
      </w:pPr>
      <w:r w:rsidRPr="00EC7DA0">
        <w:rPr>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4184B" w:rsidRPr="00EC7DA0" w:rsidRDefault="00EC7DA0">
      <w:pPr>
        <w:pStyle w:val="a4"/>
        <w:spacing w:line="362" w:lineRule="auto"/>
        <w:ind w:right="860"/>
        <w:rPr>
          <w:lang w:val="ru-RU"/>
        </w:rPr>
      </w:pPr>
      <w:r w:rsidRPr="00EC7DA0">
        <w:rPr>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E4184B" w:rsidRPr="00EC7DA0" w:rsidRDefault="00EC7DA0">
      <w:pPr>
        <w:pStyle w:val="a4"/>
        <w:spacing w:line="360" w:lineRule="auto"/>
        <w:ind w:right="849"/>
        <w:rPr>
          <w:lang w:val="ru-RU"/>
        </w:rPr>
      </w:pPr>
      <w:r w:rsidRPr="00EC7DA0">
        <w:rPr>
          <w:lang w:val="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w:t>
      </w:r>
      <w:r w:rsidRPr="00EC7DA0">
        <w:rPr>
          <w:spacing w:val="-2"/>
          <w:lang w:val="ru-RU"/>
        </w:rPr>
        <w:t xml:space="preserve"> </w:t>
      </w:r>
      <w:r w:rsidRPr="00EC7DA0">
        <w:rPr>
          <w:lang w:val="ru-RU"/>
        </w:rPr>
        <w:t>и физической подготовленности с учётом самостоятельных наблюдений за изменением их показателей;</w:t>
      </w:r>
    </w:p>
    <w:p w:rsidR="00E4184B" w:rsidRPr="00EC7DA0" w:rsidRDefault="00EC7DA0">
      <w:pPr>
        <w:pStyle w:val="a4"/>
        <w:spacing w:line="360" w:lineRule="auto"/>
        <w:ind w:right="855"/>
        <w:rPr>
          <w:lang w:val="ru-RU"/>
        </w:rPr>
      </w:pPr>
      <w:r w:rsidRPr="00EC7DA0">
        <w:rPr>
          <w:lang w:val="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E4184B" w:rsidRPr="00EC7DA0" w:rsidRDefault="00EC7DA0">
      <w:pPr>
        <w:pStyle w:val="a4"/>
        <w:spacing w:line="360" w:lineRule="auto"/>
        <w:ind w:right="857"/>
        <w:rPr>
          <w:lang w:val="ru-RU"/>
        </w:rPr>
      </w:pPr>
      <w:r w:rsidRPr="00EC7DA0">
        <w:rPr>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E4184B" w:rsidRPr="00EC7DA0" w:rsidRDefault="00EC7DA0">
      <w:pPr>
        <w:pStyle w:val="a4"/>
        <w:spacing w:line="360" w:lineRule="auto"/>
        <w:ind w:right="852"/>
        <w:rPr>
          <w:lang w:val="ru-RU"/>
        </w:rPr>
      </w:pPr>
      <w:r w:rsidRPr="00EC7DA0">
        <w:rPr>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sidRPr="00EC7DA0">
        <w:rPr>
          <w:spacing w:val="-2"/>
          <w:lang w:val="ru-RU"/>
        </w:rPr>
        <w:t>нагрузок;</w:t>
      </w:r>
    </w:p>
    <w:p w:rsidR="00E4184B" w:rsidRPr="00EC7DA0" w:rsidRDefault="00EC7DA0">
      <w:pPr>
        <w:pStyle w:val="a4"/>
        <w:spacing w:line="360" w:lineRule="auto"/>
        <w:ind w:right="845"/>
        <w:rPr>
          <w:lang w:val="ru-RU"/>
        </w:rPr>
      </w:pPr>
      <w:r w:rsidRPr="00EC7DA0">
        <w:rPr>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sidRPr="00EC7DA0">
        <w:rPr>
          <w:spacing w:val="-2"/>
          <w:lang w:val="ru-RU"/>
        </w:rPr>
        <w:t>одежды;</w:t>
      </w:r>
    </w:p>
    <w:p w:rsidR="00E4184B" w:rsidRPr="00EC7DA0" w:rsidRDefault="00EC7DA0">
      <w:pPr>
        <w:pStyle w:val="a4"/>
        <w:spacing w:line="360" w:lineRule="auto"/>
        <w:ind w:right="842"/>
        <w:rPr>
          <w:lang w:val="ru-RU"/>
        </w:rPr>
      </w:pPr>
      <w:r w:rsidRPr="00EC7DA0">
        <w:rPr>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4184B" w:rsidRPr="00EC7DA0" w:rsidRDefault="00EC7DA0">
      <w:pPr>
        <w:pStyle w:val="a4"/>
        <w:spacing w:line="357" w:lineRule="auto"/>
        <w:ind w:right="840"/>
        <w:rPr>
          <w:lang w:val="ru-RU"/>
        </w:rPr>
      </w:pPr>
      <w:r w:rsidRPr="00EC7DA0">
        <w:rPr>
          <w:lang w:val="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6"/>
        <w:rPr>
          <w:lang w:val="ru-RU"/>
        </w:rPr>
      </w:pPr>
      <w:r w:rsidRPr="00EC7DA0">
        <w:rPr>
          <w:lang w:val="ru-RU"/>
        </w:rPr>
        <w:lastRenderedPageBreak/>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E4184B" w:rsidRPr="00EC7DA0" w:rsidRDefault="00EC7DA0">
      <w:pPr>
        <w:pStyle w:val="a4"/>
        <w:spacing w:line="360" w:lineRule="auto"/>
        <w:ind w:right="852"/>
        <w:rPr>
          <w:lang w:val="ru-RU"/>
        </w:rPr>
      </w:pPr>
      <w:r w:rsidRPr="00EC7DA0">
        <w:rPr>
          <w:lang w:val="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sidRPr="00EC7DA0">
        <w:rPr>
          <w:spacing w:val="-2"/>
          <w:lang w:val="ru-RU"/>
        </w:rPr>
        <w:t>дискуссиях.</w:t>
      </w:r>
    </w:p>
    <w:p w:rsidR="00E4184B" w:rsidRPr="00EC7DA0" w:rsidRDefault="00EC7DA0">
      <w:pPr>
        <w:pStyle w:val="a4"/>
        <w:spacing w:line="360" w:lineRule="auto"/>
        <w:ind w:right="849"/>
        <w:rPr>
          <w:lang w:val="ru-RU"/>
        </w:rPr>
      </w:pPr>
      <w:r w:rsidRPr="00EC7DA0">
        <w:rPr>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4184B" w:rsidRPr="00EC7DA0" w:rsidRDefault="00EC7DA0">
      <w:pPr>
        <w:pStyle w:val="a4"/>
        <w:spacing w:before="3" w:line="360" w:lineRule="auto"/>
        <w:ind w:right="845"/>
        <w:rPr>
          <w:lang w:val="ru-RU"/>
        </w:rPr>
      </w:pPr>
      <w:r w:rsidRPr="00EC7DA0">
        <w:rPr>
          <w:lang w:val="ru-RU"/>
        </w:rPr>
        <w:t>У обучающегося будут сформированы следующие универсальные познавательные учебные действия:</w:t>
      </w:r>
    </w:p>
    <w:p w:rsidR="00E4184B" w:rsidRPr="00EC7DA0" w:rsidRDefault="00EC7DA0">
      <w:pPr>
        <w:pStyle w:val="a4"/>
        <w:spacing w:line="355" w:lineRule="auto"/>
        <w:ind w:right="856"/>
        <w:rPr>
          <w:lang w:val="ru-RU"/>
        </w:rPr>
      </w:pPr>
      <w:r w:rsidRPr="00EC7DA0">
        <w:rPr>
          <w:lang w:val="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E4184B" w:rsidRPr="00EC7DA0" w:rsidRDefault="00EC7DA0">
      <w:pPr>
        <w:pStyle w:val="a4"/>
        <w:spacing w:before="12" w:line="360" w:lineRule="auto"/>
        <w:ind w:right="855"/>
        <w:rPr>
          <w:lang w:val="ru-RU"/>
        </w:rPr>
      </w:pPr>
      <w:r w:rsidRPr="00EC7DA0">
        <w:rPr>
          <w:lang w:val="ru-RU"/>
        </w:rP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sidRPr="00EC7DA0">
        <w:rPr>
          <w:spacing w:val="-2"/>
          <w:lang w:val="ru-RU"/>
        </w:rPr>
        <w:t>направленности;</w:t>
      </w:r>
    </w:p>
    <w:p w:rsidR="00E4184B" w:rsidRPr="00EC7DA0" w:rsidRDefault="00EC7DA0">
      <w:pPr>
        <w:pStyle w:val="a4"/>
        <w:spacing w:line="360" w:lineRule="auto"/>
        <w:ind w:right="860"/>
        <w:rPr>
          <w:lang w:val="ru-RU"/>
        </w:rPr>
      </w:pPr>
      <w:r w:rsidRPr="00EC7DA0">
        <w:rPr>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sidRPr="00EC7DA0">
        <w:rPr>
          <w:spacing w:val="-2"/>
          <w:lang w:val="ru-RU"/>
        </w:rPr>
        <w:t>привычек;</w:t>
      </w:r>
    </w:p>
    <w:p w:rsidR="00E4184B" w:rsidRPr="00EC7DA0" w:rsidRDefault="00EC7DA0">
      <w:pPr>
        <w:pStyle w:val="a4"/>
        <w:spacing w:line="360" w:lineRule="auto"/>
        <w:ind w:right="849"/>
        <w:rPr>
          <w:lang w:val="ru-RU"/>
        </w:rPr>
      </w:pPr>
      <w:r w:rsidRPr="00EC7DA0">
        <w:rPr>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sidRPr="00EC7DA0">
        <w:rPr>
          <w:spacing w:val="-2"/>
          <w:lang w:val="ru-RU"/>
        </w:rPr>
        <w:t>бивуака;</w:t>
      </w:r>
    </w:p>
    <w:p w:rsidR="00E4184B" w:rsidRPr="00EC7DA0" w:rsidRDefault="00EC7DA0">
      <w:pPr>
        <w:pStyle w:val="a4"/>
        <w:spacing w:line="360" w:lineRule="auto"/>
        <w:ind w:right="849"/>
        <w:rPr>
          <w:lang w:val="ru-RU"/>
        </w:rPr>
      </w:pPr>
      <w:r w:rsidRPr="00EC7DA0">
        <w:rPr>
          <w:lang w:val="ru-RU"/>
        </w:rPr>
        <w:t>-устанавливать причинно-следственную связь между планированием режима дня и изменениями показателей работоспособности;</w:t>
      </w:r>
    </w:p>
    <w:p w:rsidR="00E4184B" w:rsidRPr="00EC7DA0" w:rsidRDefault="00EC7DA0">
      <w:pPr>
        <w:pStyle w:val="a4"/>
        <w:spacing w:line="360" w:lineRule="auto"/>
        <w:ind w:right="845"/>
        <w:rPr>
          <w:lang w:val="ru-RU"/>
        </w:rPr>
      </w:pPr>
      <w:r w:rsidRPr="00EC7DA0">
        <w:rPr>
          <w:lang w:val="ru-RU"/>
        </w:rPr>
        <w:t>-устанавливать связь негативного влияния нарушения осанки на состояние</w:t>
      </w:r>
      <w:r w:rsidRPr="00EC7DA0">
        <w:rPr>
          <w:spacing w:val="40"/>
          <w:lang w:val="ru-RU"/>
        </w:rPr>
        <w:t xml:space="preserve"> </w:t>
      </w:r>
      <w:r w:rsidRPr="00EC7DA0">
        <w:rPr>
          <w:lang w:val="ru-RU"/>
        </w:rPr>
        <w:t>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9"/>
        <w:rPr>
          <w:lang w:val="ru-RU"/>
        </w:rPr>
      </w:pPr>
      <w:r w:rsidRPr="00EC7DA0">
        <w:rPr>
          <w:lang w:val="ru-RU"/>
        </w:rPr>
        <w:lastRenderedPageBreak/>
        <w:t>-устанавливать причинно-следственную связь между</w:t>
      </w:r>
      <w:r w:rsidRPr="00EC7DA0">
        <w:rPr>
          <w:spacing w:val="-5"/>
          <w:lang w:val="ru-RU"/>
        </w:rPr>
        <w:t xml:space="preserve"> </w:t>
      </w:r>
      <w:r w:rsidRPr="00EC7DA0">
        <w:rPr>
          <w:lang w:val="ru-RU"/>
        </w:rPr>
        <w:t xml:space="preserve">уровнем развития физических качеств, состоянием здоровья и функциональными возможностями основных систем </w:t>
      </w:r>
      <w:r w:rsidRPr="00EC7DA0">
        <w:rPr>
          <w:spacing w:val="-2"/>
          <w:lang w:val="ru-RU"/>
        </w:rPr>
        <w:t>организма;</w:t>
      </w:r>
    </w:p>
    <w:p w:rsidR="00E4184B" w:rsidRPr="00EC7DA0" w:rsidRDefault="00EC7DA0">
      <w:pPr>
        <w:pStyle w:val="a4"/>
        <w:spacing w:line="360" w:lineRule="auto"/>
        <w:ind w:right="851"/>
        <w:rPr>
          <w:lang w:val="ru-RU"/>
        </w:rPr>
      </w:pPr>
      <w:r w:rsidRPr="00EC7DA0">
        <w:rPr>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4184B" w:rsidRPr="00EC7DA0" w:rsidRDefault="00EC7DA0">
      <w:pPr>
        <w:pStyle w:val="a4"/>
        <w:spacing w:line="362" w:lineRule="auto"/>
        <w:ind w:right="844"/>
        <w:rPr>
          <w:lang w:val="ru-RU"/>
        </w:rPr>
      </w:pPr>
      <w:r w:rsidRPr="00EC7DA0">
        <w:rPr>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E4184B" w:rsidRPr="00EC7DA0" w:rsidRDefault="00EC7DA0">
      <w:pPr>
        <w:pStyle w:val="a4"/>
        <w:spacing w:line="360" w:lineRule="auto"/>
        <w:ind w:right="861"/>
        <w:rPr>
          <w:lang w:val="ru-RU"/>
        </w:rPr>
      </w:pPr>
      <w:r w:rsidRPr="00EC7DA0">
        <w:rPr>
          <w:lang w:val="ru-RU"/>
        </w:rPr>
        <w:t>У обучающегося будут сформированы следующие универсальные коммуникативные учебные действия:</w:t>
      </w:r>
    </w:p>
    <w:p w:rsidR="00E4184B" w:rsidRPr="00EC7DA0" w:rsidRDefault="00EC7DA0">
      <w:pPr>
        <w:pStyle w:val="a4"/>
        <w:spacing w:line="360" w:lineRule="auto"/>
        <w:ind w:right="842"/>
        <w:rPr>
          <w:lang w:val="ru-RU"/>
        </w:rPr>
      </w:pPr>
      <w:r w:rsidRPr="00EC7DA0">
        <w:rPr>
          <w:lang w:val="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E4184B" w:rsidRPr="00EC7DA0" w:rsidRDefault="00EC7DA0">
      <w:pPr>
        <w:pStyle w:val="a4"/>
        <w:spacing w:line="360" w:lineRule="auto"/>
        <w:ind w:right="844"/>
        <w:rPr>
          <w:lang w:val="ru-RU"/>
        </w:rPr>
      </w:pPr>
      <w:r w:rsidRPr="00EC7DA0">
        <w:rPr>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sidRPr="00EC7DA0">
        <w:rPr>
          <w:spacing w:val="-2"/>
          <w:lang w:val="ru-RU"/>
        </w:rPr>
        <w:t>утомления;</w:t>
      </w:r>
    </w:p>
    <w:p w:rsidR="00E4184B" w:rsidRPr="00EC7DA0" w:rsidRDefault="00EC7DA0">
      <w:pPr>
        <w:pStyle w:val="a4"/>
        <w:spacing w:line="360" w:lineRule="auto"/>
        <w:ind w:right="845"/>
        <w:rPr>
          <w:lang w:val="ru-RU"/>
        </w:rPr>
      </w:pPr>
      <w:r w:rsidRPr="00EC7DA0">
        <w:rPr>
          <w:lang w:val="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E4184B" w:rsidRPr="00EC7DA0" w:rsidRDefault="00EC7DA0">
      <w:pPr>
        <w:pStyle w:val="a4"/>
        <w:spacing w:line="360" w:lineRule="auto"/>
        <w:ind w:right="845"/>
        <w:rPr>
          <w:lang w:val="ru-RU"/>
        </w:rPr>
      </w:pPr>
      <w:r w:rsidRPr="00EC7DA0">
        <w:rPr>
          <w:lang w:val="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E4184B" w:rsidRPr="00EC7DA0" w:rsidRDefault="00EC7DA0">
      <w:pPr>
        <w:pStyle w:val="a4"/>
        <w:spacing w:line="357" w:lineRule="auto"/>
        <w:ind w:right="853"/>
        <w:rPr>
          <w:lang w:val="ru-RU"/>
        </w:rPr>
      </w:pPr>
      <w:r w:rsidRPr="00EC7DA0">
        <w:rPr>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E4184B" w:rsidRPr="00EC7DA0" w:rsidRDefault="00EC7DA0">
      <w:pPr>
        <w:pStyle w:val="a4"/>
        <w:spacing w:before="3" w:line="362" w:lineRule="auto"/>
        <w:ind w:right="858"/>
        <w:rPr>
          <w:lang w:val="ru-RU"/>
        </w:rPr>
      </w:pPr>
      <w:r w:rsidRPr="00EC7DA0">
        <w:rPr>
          <w:lang w:val="ru-RU"/>
        </w:rPr>
        <w:t>У обучающегося будут сформированы следующие универсальные регулятивные учебные действия:</w:t>
      </w:r>
    </w:p>
    <w:p w:rsidR="00E4184B" w:rsidRPr="00EC7DA0" w:rsidRDefault="00EC7DA0">
      <w:pPr>
        <w:pStyle w:val="a4"/>
        <w:spacing w:line="360" w:lineRule="auto"/>
        <w:ind w:right="849"/>
        <w:rPr>
          <w:lang w:val="ru-RU"/>
        </w:rPr>
      </w:pPr>
      <w:r w:rsidRPr="00EC7DA0">
        <w:rPr>
          <w:lang w:val="ru-RU"/>
        </w:rPr>
        <w:t>-составлять и выполнять индивидуальные комплексы физических упражнений с разной</w:t>
      </w:r>
      <w:r w:rsidRPr="00EC7DA0">
        <w:rPr>
          <w:spacing w:val="80"/>
          <w:lang w:val="ru-RU"/>
        </w:rPr>
        <w:t xml:space="preserve"> </w:t>
      </w:r>
      <w:r w:rsidRPr="00EC7DA0">
        <w:rPr>
          <w:lang w:val="ru-RU"/>
        </w:rPr>
        <w:t>функциональной</w:t>
      </w:r>
      <w:r w:rsidRPr="00EC7DA0">
        <w:rPr>
          <w:spacing w:val="80"/>
          <w:lang w:val="ru-RU"/>
        </w:rPr>
        <w:t xml:space="preserve"> </w:t>
      </w:r>
      <w:r w:rsidRPr="00EC7DA0">
        <w:rPr>
          <w:lang w:val="ru-RU"/>
        </w:rPr>
        <w:t>направленностью,</w:t>
      </w:r>
      <w:r w:rsidRPr="00EC7DA0">
        <w:rPr>
          <w:spacing w:val="80"/>
          <w:lang w:val="ru-RU"/>
        </w:rPr>
        <w:t xml:space="preserve"> </w:t>
      </w:r>
      <w:r w:rsidRPr="00EC7DA0">
        <w:rPr>
          <w:lang w:val="ru-RU"/>
        </w:rPr>
        <w:t>выявлять</w:t>
      </w:r>
      <w:r w:rsidRPr="00EC7DA0">
        <w:rPr>
          <w:spacing w:val="80"/>
          <w:lang w:val="ru-RU"/>
        </w:rPr>
        <w:t xml:space="preserve"> </w:t>
      </w:r>
      <w:r w:rsidRPr="00EC7DA0">
        <w:rPr>
          <w:lang w:val="ru-RU"/>
        </w:rPr>
        <w:t>особенности</w:t>
      </w:r>
      <w:r w:rsidRPr="00EC7DA0">
        <w:rPr>
          <w:spacing w:val="80"/>
          <w:lang w:val="ru-RU"/>
        </w:rPr>
        <w:t xml:space="preserve"> </w:t>
      </w:r>
      <w:r w:rsidRPr="00EC7DA0">
        <w:rPr>
          <w:lang w:val="ru-RU"/>
        </w:rPr>
        <w:t>их</w:t>
      </w:r>
      <w:r w:rsidRPr="00EC7DA0">
        <w:rPr>
          <w:spacing w:val="80"/>
          <w:lang w:val="ru-RU"/>
        </w:rPr>
        <w:t xml:space="preserve"> </w:t>
      </w:r>
      <w:r w:rsidRPr="00EC7DA0">
        <w:rPr>
          <w:lang w:val="ru-RU"/>
        </w:rPr>
        <w:t>воздействия</w:t>
      </w:r>
      <w:r w:rsidRPr="00EC7DA0">
        <w:rPr>
          <w:spacing w:val="80"/>
          <w:lang w:val="ru-RU"/>
        </w:rPr>
        <w:t xml:space="preserve"> </w:t>
      </w:r>
      <w:r w:rsidRPr="00EC7DA0">
        <w:rPr>
          <w:lang w:val="ru-RU"/>
        </w:rPr>
        <w:t>на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0" w:firstLine="0"/>
        <w:rPr>
          <w:lang w:val="ru-RU"/>
        </w:rPr>
      </w:pPr>
      <w:r w:rsidRPr="00EC7DA0">
        <w:rPr>
          <w:lang w:val="ru-RU"/>
        </w:rPr>
        <w:lastRenderedPageBreak/>
        <w:t>состояние организма, развитие его резервных возможностей с помощью процедур контроля и функциональных проб;</w:t>
      </w:r>
    </w:p>
    <w:p w:rsidR="00E4184B" w:rsidRPr="00EC7DA0" w:rsidRDefault="00EC7DA0">
      <w:pPr>
        <w:pStyle w:val="a4"/>
        <w:spacing w:line="362" w:lineRule="auto"/>
        <w:ind w:right="848"/>
        <w:rPr>
          <w:lang w:val="ru-RU"/>
        </w:rPr>
      </w:pPr>
      <w:r w:rsidRPr="00EC7DA0">
        <w:rPr>
          <w:lang w:val="ru-RU"/>
        </w:rPr>
        <w:t>-составлять и выполнять акробатические и гимнастические комплексы</w:t>
      </w:r>
      <w:r w:rsidRPr="00EC7DA0">
        <w:rPr>
          <w:spacing w:val="80"/>
          <w:lang w:val="ru-RU"/>
        </w:rPr>
        <w:t xml:space="preserve"> </w:t>
      </w:r>
      <w:r w:rsidRPr="00EC7DA0">
        <w:rPr>
          <w:lang w:val="ru-RU"/>
        </w:rPr>
        <w:t>упражнений, самостоятельно разучивать сложно-координированные упражнения на спортивных снарядах;</w:t>
      </w:r>
    </w:p>
    <w:p w:rsidR="00E4184B" w:rsidRPr="00EC7DA0" w:rsidRDefault="00EC7DA0">
      <w:pPr>
        <w:pStyle w:val="a4"/>
        <w:spacing w:line="362" w:lineRule="auto"/>
        <w:ind w:right="855"/>
        <w:rPr>
          <w:lang w:val="ru-RU"/>
        </w:rPr>
      </w:pPr>
      <w:r w:rsidRPr="00EC7DA0">
        <w:rPr>
          <w:lang w:val="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E4184B" w:rsidRPr="00EC7DA0" w:rsidRDefault="00EC7DA0">
      <w:pPr>
        <w:pStyle w:val="a4"/>
        <w:spacing w:line="274" w:lineRule="exact"/>
        <w:ind w:left="2310" w:firstLine="0"/>
        <w:rPr>
          <w:lang w:val="ru-RU"/>
        </w:rPr>
      </w:pPr>
      <w:r w:rsidRPr="00EC7DA0">
        <w:rPr>
          <w:lang w:val="ru-RU"/>
        </w:rPr>
        <w:t>на</w:t>
      </w:r>
      <w:r w:rsidRPr="00EC7DA0">
        <w:rPr>
          <w:spacing w:val="-7"/>
          <w:lang w:val="ru-RU"/>
        </w:rPr>
        <w:t xml:space="preserve"> </w:t>
      </w:r>
      <w:r w:rsidRPr="00EC7DA0">
        <w:rPr>
          <w:lang w:val="ru-RU"/>
        </w:rPr>
        <w:t>ошибку,</w:t>
      </w:r>
      <w:r w:rsidRPr="00EC7DA0">
        <w:rPr>
          <w:spacing w:val="2"/>
          <w:lang w:val="ru-RU"/>
        </w:rPr>
        <w:t xml:space="preserve"> </w:t>
      </w:r>
      <w:r w:rsidRPr="00EC7DA0">
        <w:rPr>
          <w:lang w:val="ru-RU"/>
        </w:rPr>
        <w:t>право</w:t>
      </w:r>
      <w:r w:rsidRPr="00EC7DA0">
        <w:rPr>
          <w:spacing w:val="-5"/>
          <w:lang w:val="ru-RU"/>
        </w:rPr>
        <w:t xml:space="preserve"> </w:t>
      </w:r>
      <w:r w:rsidRPr="00EC7DA0">
        <w:rPr>
          <w:lang w:val="ru-RU"/>
        </w:rPr>
        <w:t>на</w:t>
      </w:r>
      <w:r w:rsidRPr="00EC7DA0">
        <w:rPr>
          <w:spacing w:val="-2"/>
          <w:lang w:val="ru-RU"/>
        </w:rPr>
        <w:t xml:space="preserve"> </w:t>
      </w:r>
      <w:r w:rsidRPr="00EC7DA0">
        <w:rPr>
          <w:lang w:val="ru-RU"/>
        </w:rPr>
        <w:t>её</w:t>
      </w:r>
      <w:r w:rsidRPr="00EC7DA0">
        <w:rPr>
          <w:spacing w:val="-6"/>
          <w:lang w:val="ru-RU"/>
        </w:rPr>
        <w:t xml:space="preserve"> </w:t>
      </w:r>
      <w:r w:rsidRPr="00EC7DA0">
        <w:rPr>
          <w:lang w:val="ru-RU"/>
        </w:rPr>
        <w:t>совместное</w:t>
      </w:r>
      <w:r w:rsidRPr="00EC7DA0">
        <w:rPr>
          <w:spacing w:val="-5"/>
          <w:lang w:val="ru-RU"/>
        </w:rPr>
        <w:t xml:space="preserve"> </w:t>
      </w:r>
      <w:r w:rsidRPr="00EC7DA0">
        <w:rPr>
          <w:spacing w:val="-2"/>
          <w:lang w:val="ru-RU"/>
        </w:rPr>
        <w:t>исправление;</w:t>
      </w:r>
    </w:p>
    <w:p w:rsidR="00E4184B" w:rsidRPr="00EC7DA0" w:rsidRDefault="00EC7DA0">
      <w:pPr>
        <w:pStyle w:val="a4"/>
        <w:spacing w:before="124" w:line="362" w:lineRule="auto"/>
        <w:ind w:right="859"/>
        <w:rPr>
          <w:lang w:val="ru-RU"/>
        </w:rPr>
      </w:pPr>
      <w:r w:rsidRPr="00EC7DA0">
        <w:rPr>
          <w:lang w:val="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E4184B" w:rsidRPr="00EC7DA0" w:rsidRDefault="00EC7DA0">
      <w:pPr>
        <w:pStyle w:val="a4"/>
        <w:spacing w:line="360" w:lineRule="auto"/>
        <w:ind w:right="856"/>
        <w:rPr>
          <w:lang w:val="ru-RU"/>
        </w:rPr>
      </w:pPr>
      <w:r w:rsidRPr="00EC7DA0">
        <w:rPr>
          <w:lang w:val="ru-RU"/>
        </w:rPr>
        <w:t>-организовывать оказание первой помощи при травмах и ушибах во время самостоятельных</w:t>
      </w:r>
      <w:r w:rsidRPr="00EC7DA0">
        <w:rPr>
          <w:spacing w:val="-1"/>
          <w:lang w:val="ru-RU"/>
        </w:rPr>
        <w:t xml:space="preserve"> </w:t>
      </w:r>
      <w:r w:rsidRPr="00EC7DA0">
        <w:rPr>
          <w:lang w:val="ru-RU"/>
        </w:rPr>
        <w:t>занятий</w:t>
      </w:r>
      <w:r w:rsidRPr="00EC7DA0">
        <w:rPr>
          <w:spacing w:val="-2"/>
          <w:lang w:val="ru-RU"/>
        </w:rPr>
        <w:t xml:space="preserve"> </w:t>
      </w:r>
      <w:r w:rsidRPr="00EC7DA0">
        <w:rPr>
          <w:lang w:val="ru-RU"/>
        </w:rPr>
        <w:t>физической</w:t>
      </w:r>
      <w:r w:rsidRPr="00EC7DA0">
        <w:rPr>
          <w:spacing w:val="-2"/>
          <w:lang w:val="ru-RU"/>
        </w:rPr>
        <w:t xml:space="preserve"> </w:t>
      </w:r>
      <w:r w:rsidRPr="00EC7DA0">
        <w:rPr>
          <w:lang w:val="ru-RU"/>
        </w:rPr>
        <w:t>культурой и спортом, применять способы и</w:t>
      </w:r>
      <w:r w:rsidRPr="00EC7DA0">
        <w:rPr>
          <w:spacing w:val="-2"/>
          <w:lang w:val="ru-RU"/>
        </w:rPr>
        <w:t xml:space="preserve"> </w:t>
      </w:r>
      <w:r w:rsidRPr="00EC7DA0">
        <w:rPr>
          <w:lang w:val="ru-RU"/>
        </w:rPr>
        <w:t>приёмы помощи в зависимости от характера и признаков полученной травмы.</w:t>
      </w:r>
    </w:p>
    <w:p w:rsidR="00E4184B" w:rsidRPr="00EC7DA0" w:rsidRDefault="00EC7DA0">
      <w:pPr>
        <w:pStyle w:val="a4"/>
        <w:spacing w:line="355" w:lineRule="auto"/>
        <w:ind w:right="847"/>
        <w:rPr>
          <w:lang w:val="ru-RU"/>
        </w:rPr>
      </w:pPr>
      <w:r w:rsidRPr="00EC7DA0">
        <w:rPr>
          <w:lang w:val="ru-RU"/>
        </w:rPr>
        <w:t>Предметные результаты освоения программы</w:t>
      </w:r>
      <w:r w:rsidRPr="00EC7DA0">
        <w:rPr>
          <w:spacing w:val="-1"/>
          <w:lang w:val="ru-RU"/>
        </w:rPr>
        <w:t xml:space="preserve"> </w:t>
      </w:r>
      <w:r w:rsidRPr="00EC7DA0">
        <w:rPr>
          <w:lang w:val="ru-RU"/>
        </w:rPr>
        <w:t xml:space="preserve">по АФК на уровне основного общего </w:t>
      </w:r>
      <w:r w:rsidRPr="00EC7DA0">
        <w:rPr>
          <w:spacing w:val="-2"/>
          <w:lang w:val="ru-RU"/>
        </w:rPr>
        <w:t>образования.</w:t>
      </w:r>
    </w:p>
    <w:p w:rsidR="00E4184B" w:rsidRPr="00EC7DA0" w:rsidRDefault="00EC7DA0">
      <w:pPr>
        <w:spacing w:before="4"/>
        <w:ind w:left="2310"/>
        <w:jc w:val="both"/>
        <w:rPr>
          <w:sz w:val="24"/>
          <w:lang w:val="ru-RU"/>
        </w:rPr>
      </w:pPr>
      <w:r w:rsidRPr="00EC7DA0">
        <w:rPr>
          <w:b/>
          <w:sz w:val="24"/>
          <w:lang w:val="ru-RU"/>
        </w:rPr>
        <w:t>К</w:t>
      </w:r>
      <w:r w:rsidRPr="00EC7DA0">
        <w:rPr>
          <w:b/>
          <w:spacing w:val="-8"/>
          <w:sz w:val="24"/>
          <w:lang w:val="ru-RU"/>
        </w:rPr>
        <w:t xml:space="preserve"> </w:t>
      </w:r>
      <w:r w:rsidRPr="00EC7DA0">
        <w:rPr>
          <w:b/>
          <w:sz w:val="24"/>
          <w:lang w:val="ru-RU"/>
        </w:rPr>
        <w:t>концу</w:t>
      </w:r>
      <w:r w:rsidRPr="00EC7DA0">
        <w:rPr>
          <w:b/>
          <w:spacing w:val="-4"/>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4"/>
          <w:sz w:val="24"/>
          <w:lang w:val="ru-RU"/>
        </w:rPr>
        <w:t xml:space="preserve"> </w:t>
      </w:r>
      <w:r w:rsidRPr="00EC7DA0">
        <w:rPr>
          <w:b/>
          <w:sz w:val="24"/>
          <w:lang w:val="ru-RU"/>
        </w:rPr>
        <w:t>5</w:t>
      </w:r>
      <w:r w:rsidRPr="00EC7DA0">
        <w:rPr>
          <w:b/>
          <w:spacing w:val="-10"/>
          <w:sz w:val="24"/>
          <w:lang w:val="ru-RU"/>
        </w:rPr>
        <w:t xml:space="preserve"> </w:t>
      </w:r>
      <w:r w:rsidRPr="00EC7DA0">
        <w:rPr>
          <w:b/>
          <w:sz w:val="24"/>
          <w:lang w:val="ru-RU"/>
        </w:rPr>
        <w:t>классе</w:t>
      </w:r>
      <w:r w:rsidRPr="00EC7DA0">
        <w:rPr>
          <w:b/>
          <w:spacing w:val="-5"/>
          <w:sz w:val="24"/>
          <w:lang w:val="ru-RU"/>
        </w:rPr>
        <w:t xml:space="preserve"> </w:t>
      </w:r>
      <w:r w:rsidRPr="00EC7DA0">
        <w:rPr>
          <w:sz w:val="24"/>
          <w:lang w:val="ru-RU"/>
        </w:rPr>
        <w:t>обучающийся</w:t>
      </w:r>
      <w:r w:rsidRPr="00EC7DA0">
        <w:rPr>
          <w:spacing w:val="3"/>
          <w:sz w:val="24"/>
          <w:lang w:val="ru-RU"/>
        </w:rPr>
        <w:t xml:space="preserve"> </w:t>
      </w:r>
      <w:r w:rsidRPr="00EC7DA0">
        <w:rPr>
          <w:spacing w:val="-2"/>
          <w:sz w:val="24"/>
          <w:lang w:val="ru-RU"/>
        </w:rPr>
        <w:t>научится:</w:t>
      </w:r>
    </w:p>
    <w:p w:rsidR="00E4184B" w:rsidRPr="00EC7DA0" w:rsidRDefault="00EC7DA0">
      <w:pPr>
        <w:pStyle w:val="a4"/>
        <w:spacing w:before="136" w:line="360" w:lineRule="auto"/>
        <w:ind w:right="857" w:firstLine="768"/>
        <w:rPr>
          <w:lang w:val="ru-RU"/>
        </w:rPr>
      </w:pPr>
      <w:r w:rsidRPr="00EC7DA0">
        <w:rPr>
          <w:lang w:val="ru-RU"/>
        </w:rP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w:t>
      </w:r>
      <w:r w:rsidRPr="00EC7DA0">
        <w:rPr>
          <w:spacing w:val="-2"/>
          <w:lang w:val="ru-RU"/>
        </w:rPr>
        <w:t>досуга;</w:t>
      </w:r>
    </w:p>
    <w:p w:rsidR="00E4184B" w:rsidRPr="00EC7DA0" w:rsidRDefault="00EC7DA0">
      <w:pPr>
        <w:pStyle w:val="a4"/>
        <w:spacing w:before="2" w:line="360" w:lineRule="auto"/>
        <w:ind w:right="855"/>
        <w:rPr>
          <w:lang w:val="ru-RU"/>
        </w:rPr>
      </w:pPr>
      <w:r w:rsidRPr="00EC7DA0">
        <w:rPr>
          <w:lang w:val="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E4184B" w:rsidRPr="00EC7DA0" w:rsidRDefault="00EC7DA0">
      <w:pPr>
        <w:pStyle w:val="a4"/>
        <w:spacing w:before="2" w:line="360" w:lineRule="auto"/>
        <w:ind w:right="850"/>
        <w:rPr>
          <w:lang w:val="ru-RU"/>
        </w:rPr>
      </w:pPr>
      <w:r w:rsidRPr="00EC7DA0">
        <w:rPr>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4184B" w:rsidRPr="00EC7DA0" w:rsidRDefault="00EC7DA0">
      <w:pPr>
        <w:pStyle w:val="a4"/>
        <w:spacing w:line="360" w:lineRule="auto"/>
        <w:ind w:right="851"/>
        <w:rPr>
          <w:lang w:val="ru-RU"/>
        </w:rPr>
      </w:pPr>
      <w:r w:rsidRPr="00EC7DA0">
        <w:rPr>
          <w:lang w:val="ru-RU"/>
        </w:rPr>
        <w:t>-осуществлять профилактику утомления во время учебной деятельности,</w:t>
      </w:r>
      <w:r w:rsidRPr="00EC7DA0">
        <w:rPr>
          <w:spacing w:val="40"/>
          <w:lang w:val="ru-RU"/>
        </w:rPr>
        <w:t xml:space="preserve"> </w:t>
      </w:r>
      <w:r w:rsidRPr="00EC7DA0">
        <w:rPr>
          <w:lang w:val="ru-RU"/>
        </w:rPr>
        <w:t xml:space="preserve">выполнять комплексы упражнений физкультминуток, дыхательной и зрительной </w:t>
      </w:r>
      <w:r w:rsidRPr="00EC7DA0">
        <w:rPr>
          <w:spacing w:val="-2"/>
          <w:lang w:val="ru-RU"/>
        </w:rPr>
        <w:t>гимнастики;</w:t>
      </w:r>
    </w:p>
    <w:p w:rsidR="00E4184B" w:rsidRPr="00EC7DA0" w:rsidRDefault="00EC7DA0">
      <w:pPr>
        <w:pStyle w:val="a4"/>
        <w:spacing w:line="362" w:lineRule="auto"/>
        <w:ind w:right="855"/>
        <w:rPr>
          <w:lang w:val="ru-RU"/>
        </w:rPr>
      </w:pPr>
      <w:r w:rsidRPr="00EC7DA0">
        <w:rPr>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6"/>
        <w:rPr>
          <w:lang w:val="ru-RU"/>
        </w:rPr>
      </w:pPr>
      <w:r w:rsidRPr="00EC7DA0">
        <w:rPr>
          <w:lang w:val="ru-RU"/>
        </w:rPr>
        <w:lastRenderedPageBreak/>
        <w:t>-выполнять опорный прыжок с разбега способом «ноги врозь» (мальчики) и способом «напрыгивания с последующим спрыгиванием» (девочки);</w:t>
      </w:r>
    </w:p>
    <w:p w:rsidR="00E4184B" w:rsidRPr="00EC7DA0" w:rsidRDefault="00EC7DA0">
      <w:pPr>
        <w:pStyle w:val="a4"/>
        <w:spacing w:line="362" w:lineRule="auto"/>
        <w:ind w:right="860"/>
        <w:rPr>
          <w:lang w:val="ru-RU"/>
        </w:rPr>
      </w:pPr>
      <w:r w:rsidRPr="00EC7DA0">
        <w:rPr>
          <w:lang w:val="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E4184B" w:rsidRPr="00EC7DA0" w:rsidRDefault="00EC7DA0">
      <w:pPr>
        <w:pStyle w:val="a4"/>
        <w:spacing w:line="360" w:lineRule="auto"/>
        <w:ind w:right="852"/>
        <w:rPr>
          <w:lang w:val="ru-RU"/>
        </w:rPr>
      </w:pPr>
      <w:r w:rsidRPr="00EC7DA0">
        <w:rPr>
          <w:lang w:val="ru-RU"/>
        </w:rPr>
        <w:t>-передвигаться по гимнастической стенке приставным шагом, лазать</w:t>
      </w:r>
      <w:r w:rsidRPr="00EC7DA0">
        <w:rPr>
          <w:spacing w:val="40"/>
          <w:lang w:val="ru-RU"/>
        </w:rPr>
        <w:t xml:space="preserve"> </w:t>
      </w:r>
      <w:r w:rsidRPr="00EC7DA0">
        <w:rPr>
          <w:lang w:val="ru-RU"/>
        </w:rPr>
        <w:t>разноимённым способом вверх и по диагонали;</w:t>
      </w:r>
    </w:p>
    <w:p w:rsidR="00E4184B" w:rsidRPr="00EC7DA0" w:rsidRDefault="00EC7DA0">
      <w:pPr>
        <w:pStyle w:val="a4"/>
        <w:ind w:left="2310" w:firstLine="0"/>
        <w:rPr>
          <w:lang w:val="ru-RU"/>
        </w:rPr>
      </w:pPr>
      <w:r w:rsidRPr="00EC7DA0">
        <w:rPr>
          <w:lang w:val="ru-RU"/>
        </w:rPr>
        <w:t>-выполнять</w:t>
      </w:r>
      <w:r w:rsidRPr="00EC7DA0">
        <w:rPr>
          <w:spacing w:val="-15"/>
          <w:lang w:val="ru-RU"/>
        </w:rPr>
        <w:t xml:space="preserve"> </w:t>
      </w:r>
      <w:r w:rsidRPr="00EC7DA0">
        <w:rPr>
          <w:lang w:val="ru-RU"/>
        </w:rPr>
        <w:t>бег</w:t>
      </w:r>
      <w:r w:rsidRPr="00EC7DA0">
        <w:rPr>
          <w:spacing w:val="-15"/>
          <w:lang w:val="ru-RU"/>
        </w:rPr>
        <w:t xml:space="preserve"> </w:t>
      </w:r>
      <w:r w:rsidRPr="00EC7DA0">
        <w:rPr>
          <w:lang w:val="ru-RU"/>
        </w:rPr>
        <w:t>с</w:t>
      </w:r>
      <w:r w:rsidRPr="00EC7DA0">
        <w:rPr>
          <w:spacing w:val="-15"/>
          <w:lang w:val="ru-RU"/>
        </w:rPr>
        <w:t xml:space="preserve"> </w:t>
      </w:r>
      <w:r w:rsidRPr="00EC7DA0">
        <w:rPr>
          <w:lang w:val="ru-RU"/>
        </w:rPr>
        <w:t>равномерной</w:t>
      </w:r>
      <w:r w:rsidRPr="00EC7DA0">
        <w:rPr>
          <w:spacing w:val="-13"/>
          <w:lang w:val="ru-RU"/>
        </w:rPr>
        <w:t xml:space="preserve"> </w:t>
      </w:r>
      <w:r w:rsidRPr="00EC7DA0">
        <w:rPr>
          <w:lang w:val="ru-RU"/>
        </w:rPr>
        <w:t>скоростью</w:t>
      </w:r>
      <w:r w:rsidRPr="00EC7DA0">
        <w:rPr>
          <w:spacing w:val="-11"/>
          <w:lang w:val="ru-RU"/>
        </w:rPr>
        <w:t xml:space="preserve"> </w:t>
      </w:r>
      <w:r w:rsidRPr="00EC7DA0">
        <w:rPr>
          <w:lang w:val="ru-RU"/>
        </w:rPr>
        <w:t>с</w:t>
      </w:r>
      <w:r w:rsidRPr="00EC7DA0">
        <w:rPr>
          <w:spacing w:val="-15"/>
          <w:lang w:val="ru-RU"/>
        </w:rPr>
        <w:t xml:space="preserve"> </w:t>
      </w:r>
      <w:r w:rsidRPr="00EC7DA0">
        <w:rPr>
          <w:lang w:val="ru-RU"/>
        </w:rPr>
        <w:t>высокого</w:t>
      </w:r>
      <w:r w:rsidRPr="00EC7DA0">
        <w:rPr>
          <w:spacing w:val="-15"/>
          <w:lang w:val="ru-RU"/>
        </w:rPr>
        <w:t xml:space="preserve"> </w:t>
      </w:r>
      <w:r w:rsidRPr="00EC7DA0">
        <w:rPr>
          <w:lang w:val="ru-RU"/>
        </w:rPr>
        <w:t>старта</w:t>
      </w:r>
      <w:r w:rsidRPr="00EC7DA0">
        <w:rPr>
          <w:spacing w:val="-13"/>
          <w:lang w:val="ru-RU"/>
        </w:rPr>
        <w:t xml:space="preserve"> </w:t>
      </w:r>
      <w:r w:rsidRPr="00EC7DA0">
        <w:rPr>
          <w:lang w:val="ru-RU"/>
        </w:rPr>
        <w:t>по</w:t>
      </w:r>
      <w:r w:rsidRPr="00EC7DA0">
        <w:rPr>
          <w:spacing w:val="-10"/>
          <w:lang w:val="ru-RU"/>
        </w:rPr>
        <w:t xml:space="preserve"> </w:t>
      </w:r>
      <w:r w:rsidRPr="00EC7DA0">
        <w:rPr>
          <w:lang w:val="ru-RU"/>
        </w:rPr>
        <w:t>учебной</w:t>
      </w:r>
      <w:r w:rsidRPr="00EC7DA0">
        <w:rPr>
          <w:spacing w:val="-12"/>
          <w:lang w:val="ru-RU"/>
        </w:rPr>
        <w:t xml:space="preserve"> </w:t>
      </w:r>
      <w:r w:rsidRPr="00EC7DA0">
        <w:rPr>
          <w:spacing w:val="-2"/>
          <w:lang w:val="ru-RU"/>
        </w:rPr>
        <w:t>дистанции;</w:t>
      </w:r>
    </w:p>
    <w:p w:rsidR="00E4184B" w:rsidRPr="00EC7DA0" w:rsidRDefault="00EC7DA0">
      <w:pPr>
        <w:pStyle w:val="a4"/>
        <w:spacing w:before="131" w:line="360" w:lineRule="auto"/>
        <w:ind w:right="840"/>
        <w:rPr>
          <w:lang w:val="ru-RU"/>
        </w:rPr>
      </w:pPr>
      <w:r w:rsidRPr="00EC7DA0">
        <w:rPr>
          <w:lang w:val="ru-RU"/>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E4184B" w:rsidRPr="00EC7DA0" w:rsidRDefault="00EC7DA0">
      <w:pPr>
        <w:pStyle w:val="a4"/>
        <w:spacing w:before="2" w:line="360" w:lineRule="auto"/>
        <w:ind w:right="842"/>
        <w:rPr>
          <w:lang w:val="ru-RU"/>
        </w:rPr>
      </w:pPr>
      <w:r w:rsidRPr="00EC7DA0">
        <w:rPr>
          <w:lang w:val="ru-RU"/>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E4184B" w:rsidRPr="00EC7DA0" w:rsidRDefault="00EC7DA0">
      <w:pPr>
        <w:pStyle w:val="a4"/>
        <w:spacing w:line="360" w:lineRule="auto"/>
        <w:ind w:right="856"/>
        <w:rPr>
          <w:lang w:val="ru-RU"/>
        </w:rPr>
      </w:pPr>
      <w:r w:rsidRPr="00EC7DA0">
        <w:rPr>
          <w:lang w:val="ru-RU"/>
        </w:rPr>
        <w:t>-волейбол (приём и передача мяча двумя руками снизу и сверху с места и в движении, прямая нижняя подача);</w:t>
      </w:r>
    </w:p>
    <w:p w:rsidR="00E4184B" w:rsidRPr="00EC7DA0" w:rsidRDefault="00EC7DA0">
      <w:pPr>
        <w:pStyle w:val="a4"/>
        <w:spacing w:before="2" w:line="360" w:lineRule="auto"/>
        <w:ind w:right="865"/>
        <w:rPr>
          <w:lang w:val="ru-RU"/>
        </w:rPr>
      </w:pPr>
      <w:r w:rsidRPr="00EC7DA0">
        <w:rPr>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E4184B" w:rsidRPr="00EC7DA0" w:rsidRDefault="00EC7DA0">
      <w:pPr>
        <w:spacing w:before="3"/>
        <w:ind w:left="2310"/>
        <w:jc w:val="both"/>
        <w:rPr>
          <w:sz w:val="24"/>
          <w:lang w:val="ru-RU"/>
        </w:rPr>
      </w:pPr>
      <w:r w:rsidRPr="00EC7DA0">
        <w:rPr>
          <w:b/>
          <w:sz w:val="24"/>
          <w:lang w:val="ru-RU"/>
        </w:rPr>
        <w:t>К</w:t>
      </w:r>
      <w:r w:rsidRPr="00EC7DA0">
        <w:rPr>
          <w:b/>
          <w:spacing w:val="-8"/>
          <w:sz w:val="24"/>
          <w:lang w:val="ru-RU"/>
        </w:rPr>
        <w:t xml:space="preserve"> </w:t>
      </w:r>
      <w:r w:rsidRPr="00EC7DA0">
        <w:rPr>
          <w:b/>
          <w:sz w:val="24"/>
          <w:lang w:val="ru-RU"/>
        </w:rPr>
        <w:t>концу</w:t>
      </w:r>
      <w:r w:rsidRPr="00EC7DA0">
        <w:rPr>
          <w:b/>
          <w:spacing w:val="-4"/>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4"/>
          <w:sz w:val="24"/>
          <w:lang w:val="ru-RU"/>
        </w:rPr>
        <w:t xml:space="preserve"> </w:t>
      </w:r>
      <w:r w:rsidRPr="00EC7DA0">
        <w:rPr>
          <w:b/>
          <w:sz w:val="24"/>
          <w:lang w:val="ru-RU"/>
        </w:rPr>
        <w:t>6</w:t>
      </w:r>
      <w:r w:rsidRPr="00EC7DA0">
        <w:rPr>
          <w:b/>
          <w:spacing w:val="-10"/>
          <w:sz w:val="24"/>
          <w:lang w:val="ru-RU"/>
        </w:rPr>
        <w:t xml:space="preserve"> </w:t>
      </w:r>
      <w:r w:rsidRPr="00EC7DA0">
        <w:rPr>
          <w:b/>
          <w:sz w:val="24"/>
          <w:lang w:val="ru-RU"/>
        </w:rPr>
        <w:t>классе</w:t>
      </w:r>
      <w:r w:rsidRPr="00EC7DA0">
        <w:rPr>
          <w:b/>
          <w:spacing w:val="-5"/>
          <w:sz w:val="24"/>
          <w:lang w:val="ru-RU"/>
        </w:rPr>
        <w:t xml:space="preserve"> </w:t>
      </w:r>
      <w:r w:rsidRPr="00EC7DA0">
        <w:rPr>
          <w:sz w:val="24"/>
          <w:lang w:val="ru-RU"/>
        </w:rPr>
        <w:t>обучающийся</w:t>
      </w:r>
      <w:r w:rsidRPr="00EC7DA0">
        <w:rPr>
          <w:spacing w:val="3"/>
          <w:sz w:val="24"/>
          <w:lang w:val="ru-RU"/>
        </w:rPr>
        <w:t xml:space="preserve"> </w:t>
      </w:r>
      <w:r w:rsidRPr="00EC7DA0">
        <w:rPr>
          <w:spacing w:val="-2"/>
          <w:sz w:val="24"/>
          <w:lang w:val="ru-RU"/>
        </w:rPr>
        <w:t>научится:</w:t>
      </w:r>
    </w:p>
    <w:p w:rsidR="00E4184B" w:rsidRPr="00EC7DA0" w:rsidRDefault="00EC7DA0">
      <w:pPr>
        <w:pStyle w:val="a4"/>
        <w:spacing w:before="132" w:line="360" w:lineRule="auto"/>
        <w:ind w:right="862"/>
        <w:rPr>
          <w:lang w:val="ru-RU"/>
        </w:rPr>
      </w:pPr>
      <w:r w:rsidRPr="00EC7DA0">
        <w:rPr>
          <w:b/>
          <w:lang w:val="ru-RU"/>
        </w:rPr>
        <w:t>-</w:t>
      </w:r>
      <w:r w:rsidRPr="00EC7DA0">
        <w:rPr>
          <w:lang w:val="ru-RU"/>
        </w:rPr>
        <w:t>характеризовать Олимпийские игры современности как международное культурное явление, роль Пьера де Кубертена в их</w:t>
      </w:r>
      <w:r w:rsidRPr="00EC7DA0">
        <w:rPr>
          <w:spacing w:val="-4"/>
          <w:lang w:val="ru-RU"/>
        </w:rPr>
        <w:t xml:space="preserve"> </w:t>
      </w:r>
      <w:r w:rsidRPr="00EC7DA0">
        <w:rPr>
          <w:lang w:val="ru-RU"/>
        </w:rPr>
        <w:t>историческом</w:t>
      </w:r>
      <w:r w:rsidRPr="00EC7DA0">
        <w:rPr>
          <w:spacing w:val="-5"/>
          <w:lang w:val="ru-RU"/>
        </w:rPr>
        <w:t xml:space="preserve"> </w:t>
      </w:r>
      <w:r w:rsidRPr="00EC7DA0">
        <w:rPr>
          <w:lang w:val="ru-RU"/>
        </w:rPr>
        <w:t>возрождении,</w:t>
      </w:r>
      <w:r w:rsidRPr="00EC7DA0">
        <w:rPr>
          <w:spacing w:val="-2"/>
          <w:lang w:val="ru-RU"/>
        </w:rPr>
        <w:t xml:space="preserve"> </w:t>
      </w:r>
      <w:r w:rsidRPr="00EC7DA0">
        <w:rPr>
          <w:lang w:val="ru-RU"/>
        </w:rPr>
        <w:t>обсуждать историю возникновения девиза, символики и ритуалов Олимпийских игр;</w:t>
      </w:r>
    </w:p>
    <w:p w:rsidR="00E4184B" w:rsidRPr="00EC7DA0" w:rsidRDefault="00EC7DA0">
      <w:pPr>
        <w:pStyle w:val="a4"/>
        <w:spacing w:before="7" w:line="357" w:lineRule="auto"/>
        <w:ind w:right="855"/>
        <w:rPr>
          <w:lang w:val="ru-RU"/>
        </w:rPr>
      </w:pPr>
      <w:r w:rsidRPr="00EC7DA0">
        <w:rPr>
          <w:lang w:val="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w:t>
      </w:r>
      <w:r w:rsidRPr="00EC7DA0">
        <w:rPr>
          <w:spacing w:val="40"/>
          <w:lang w:val="ru-RU"/>
        </w:rPr>
        <w:t xml:space="preserve"> </w:t>
      </w:r>
      <w:r w:rsidRPr="00EC7DA0">
        <w:rPr>
          <w:spacing w:val="-2"/>
          <w:lang w:val="ru-RU"/>
        </w:rPr>
        <w:t>развития;</w:t>
      </w:r>
    </w:p>
    <w:p w:rsidR="00E4184B" w:rsidRPr="00EC7DA0" w:rsidRDefault="00EC7DA0">
      <w:pPr>
        <w:pStyle w:val="a4"/>
        <w:spacing w:before="4" w:line="360" w:lineRule="auto"/>
        <w:ind w:right="856"/>
        <w:rPr>
          <w:lang w:val="ru-RU"/>
        </w:rPr>
      </w:pPr>
      <w:r w:rsidRPr="00EC7DA0">
        <w:rPr>
          <w:lang w:val="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5"/>
        <w:rPr>
          <w:lang w:val="ru-RU"/>
        </w:rPr>
      </w:pPr>
      <w:r w:rsidRPr="00EC7DA0">
        <w:rPr>
          <w:lang w:val="ru-RU"/>
        </w:rPr>
        <w:lastRenderedPageBreak/>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w:t>
      </w:r>
      <w:r w:rsidRPr="00EC7DA0">
        <w:rPr>
          <w:spacing w:val="-2"/>
          <w:lang w:val="ru-RU"/>
        </w:rPr>
        <w:t>требованиями;</w:t>
      </w:r>
    </w:p>
    <w:p w:rsidR="00E4184B" w:rsidRPr="00EC7DA0" w:rsidRDefault="00EC7DA0">
      <w:pPr>
        <w:pStyle w:val="a4"/>
        <w:spacing w:line="360" w:lineRule="auto"/>
        <w:ind w:right="849"/>
        <w:rPr>
          <w:lang w:val="ru-RU"/>
        </w:rPr>
      </w:pPr>
      <w:r w:rsidRPr="00EC7DA0">
        <w:rPr>
          <w:lang w:val="ru-RU"/>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E4184B" w:rsidRPr="00EC7DA0" w:rsidRDefault="00EC7DA0">
      <w:pPr>
        <w:pStyle w:val="a4"/>
        <w:spacing w:line="362" w:lineRule="auto"/>
        <w:ind w:right="846"/>
        <w:rPr>
          <w:lang w:val="ru-RU"/>
        </w:rPr>
      </w:pPr>
      <w:r w:rsidRPr="00EC7DA0">
        <w:rPr>
          <w:lang w:val="ru-RU"/>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E4184B" w:rsidRPr="00EC7DA0" w:rsidRDefault="00EC7DA0">
      <w:pPr>
        <w:pStyle w:val="a4"/>
        <w:spacing w:line="360" w:lineRule="auto"/>
        <w:ind w:right="840"/>
        <w:rPr>
          <w:lang w:val="ru-RU"/>
        </w:rPr>
      </w:pPr>
      <w:r w:rsidRPr="00EC7DA0">
        <w:rPr>
          <w:lang w:val="ru-RU"/>
        </w:rP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rsidR="00E4184B" w:rsidRPr="00EC7DA0" w:rsidRDefault="00EC7DA0">
      <w:pPr>
        <w:pStyle w:val="a4"/>
        <w:spacing w:line="360" w:lineRule="auto"/>
        <w:ind w:right="854"/>
        <w:rPr>
          <w:lang w:val="ru-RU"/>
        </w:rPr>
      </w:pPr>
      <w:r w:rsidRPr="00EC7DA0">
        <w:rPr>
          <w:lang w:val="ru-RU"/>
        </w:rPr>
        <w:t>-выполнять беговые упражнения с максимальным ускорением, использовать их в самостоятельных</w:t>
      </w:r>
      <w:r w:rsidRPr="00EC7DA0">
        <w:rPr>
          <w:spacing w:val="-2"/>
          <w:lang w:val="ru-RU"/>
        </w:rPr>
        <w:t xml:space="preserve"> </w:t>
      </w:r>
      <w:r w:rsidRPr="00EC7DA0">
        <w:rPr>
          <w:lang w:val="ru-RU"/>
        </w:rPr>
        <w:t>занятиях</w:t>
      </w:r>
      <w:r w:rsidRPr="00EC7DA0">
        <w:rPr>
          <w:spacing w:val="-2"/>
          <w:lang w:val="ru-RU"/>
        </w:rPr>
        <w:t xml:space="preserve"> </w:t>
      </w:r>
      <w:r w:rsidRPr="00EC7DA0">
        <w:rPr>
          <w:lang w:val="ru-RU"/>
        </w:rPr>
        <w:t>для развития быстроты и равномерный бег для</w:t>
      </w:r>
      <w:r w:rsidRPr="00EC7DA0">
        <w:rPr>
          <w:spacing w:val="-2"/>
          <w:lang w:val="ru-RU"/>
        </w:rPr>
        <w:t xml:space="preserve"> </w:t>
      </w:r>
      <w:r w:rsidRPr="00EC7DA0">
        <w:rPr>
          <w:lang w:val="ru-RU"/>
        </w:rPr>
        <w:t>развития</w:t>
      </w:r>
      <w:r w:rsidRPr="00EC7DA0">
        <w:rPr>
          <w:spacing w:val="-2"/>
          <w:lang w:val="ru-RU"/>
        </w:rPr>
        <w:t xml:space="preserve"> </w:t>
      </w:r>
      <w:r w:rsidRPr="00EC7DA0">
        <w:rPr>
          <w:lang w:val="ru-RU"/>
        </w:rPr>
        <w:t xml:space="preserve">общей </w:t>
      </w:r>
      <w:r w:rsidRPr="00EC7DA0">
        <w:rPr>
          <w:spacing w:val="-2"/>
          <w:lang w:val="ru-RU"/>
        </w:rPr>
        <w:t>выносливости;</w:t>
      </w:r>
    </w:p>
    <w:p w:rsidR="00E4184B" w:rsidRPr="00EC7DA0" w:rsidRDefault="00EC7DA0">
      <w:pPr>
        <w:pStyle w:val="a4"/>
        <w:spacing w:line="360" w:lineRule="auto"/>
        <w:ind w:right="853"/>
        <w:rPr>
          <w:lang w:val="ru-RU"/>
        </w:rPr>
      </w:pPr>
      <w:r w:rsidRPr="00EC7DA0">
        <w:rPr>
          <w:lang w:val="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E4184B" w:rsidRPr="00EC7DA0" w:rsidRDefault="00EC7DA0">
      <w:pPr>
        <w:pStyle w:val="a4"/>
        <w:spacing w:line="360" w:lineRule="auto"/>
        <w:ind w:right="865"/>
        <w:rPr>
          <w:lang w:val="ru-RU"/>
        </w:rPr>
      </w:pPr>
      <w:r w:rsidRPr="00EC7DA0">
        <w:rPr>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4184B" w:rsidRPr="00EC7DA0" w:rsidRDefault="00EC7DA0">
      <w:pPr>
        <w:pStyle w:val="a4"/>
        <w:ind w:left="2310" w:firstLine="0"/>
        <w:rPr>
          <w:lang w:val="ru-RU"/>
        </w:rPr>
      </w:pPr>
      <w:r w:rsidRPr="00EC7DA0">
        <w:rPr>
          <w:w w:val="95"/>
          <w:lang w:val="ru-RU"/>
        </w:rPr>
        <w:t>-выполнять</w:t>
      </w:r>
      <w:r w:rsidRPr="00EC7DA0">
        <w:rPr>
          <w:spacing w:val="21"/>
          <w:lang w:val="ru-RU"/>
        </w:rPr>
        <w:t xml:space="preserve"> </w:t>
      </w:r>
      <w:r w:rsidRPr="00EC7DA0">
        <w:rPr>
          <w:w w:val="95"/>
          <w:lang w:val="ru-RU"/>
        </w:rPr>
        <w:t>правила</w:t>
      </w:r>
      <w:r w:rsidRPr="00EC7DA0">
        <w:rPr>
          <w:spacing w:val="25"/>
          <w:lang w:val="ru-RU"/>
        </w:rPr>
        <w:t xml:space="preserve"> </w:t>
      </w:r>
      <w:r w:rsidRPr="00EC7DA0">
        <w:rPr>
          <w:w w:val="95"/>
          <w:lang w:val="ru-RU"/>
        </w:rPr>
        <w:t>и</w:t>
      </w:r>
      <w:r w:rsidRPr="00EC7DA0">
        <w:rPr>
          <w:spacing w:val="25"/>
          <w:lang w:val="ru-RU"/>
        </w:rPr>
        <w:t xml:space="preserve"> </w:t>
      </w:r>
      <w:r w:rsidRPr="00EC7DA0">
        <w:rPr>
          <w:w w:val="95"/>
          <w:lang w:val="ru-RU"/>
        </w:rPr>
        <w:t>демонстрировать</w:t>
      </w:r>
      <w:r w:rsidRPr="00EC7DA0">
        <w:rPr>
          <w:spacing w:val="30"/>
          <w:lang w:val="ru-RU"/>
        </w:rPr>
        <w:t xml:space="preserve"> </w:t>
      </w:r>
      <w:r w:rsidRPr="00EC7DA0">
        <w:rPr>
          <w:w w:val="95"/>
          <w:lang w:val="ru-RU"/>
        </w:rPr>
        <w:t>технические</w:t>
      </w:r>
      <w:r w:rsidRPr="00EC7DA0">
        <w:rPr>
          <w:spacing w:val="33"/>
          <w:lang w:val="ru-RU"/>
        </w:rPr>
        <w:t xml:space="preserve"> </w:t>
      </w:r>
      <w:r w:rsidRPr="00EC7DA0">
        <w:rPr>
          <w:w w:val="95"/>
          <w:lang w:val="ru-RU"/>
        </w:rPr>
        <w:t>действия</w:t>
      </w:r>
      <w:r w:rsidRPr="00EC7DA0">
        <w:rPr>
          <w:spacing w:val="25"/>
          <w:lang w:val="ru-RU"/>
        </w:rPr>
        <w:t xml:space="preserve"> </w:t>
      </w:r>
      <w:r w:rsidRPr="00EC7DA0">
        <w:rPr>
          <w:w w:val="95"/>
          <w:lang w:val="ru-RU"/>
        </w:rPr>
        <w:t>в</w:t>
      </w:r>
      <w:r w:rsidRPr="00EC7DA0">
        <w:rPr>
          <w:spacing w:val="35"/>
          <w:lang w:val="ru-RU"/>
        </w:rPr>
        <w:t xml:space="preserve"> </w:t>
      </w:r>
      <w:r w:rsidRPr="00EC7DA0">
        <w:rPr>
          <w:w w:val="95"/>
          <w:lang w:val="ru-RU"/>
        </w:rPr>
        <w:t>спортивных</w:t>
      </w:r>
      <w:r w:rsidRPr="00EC7DA0">
        <w:rPr>
          <w:spacing w:val="27"/>
          <w:lang w:val="ru-RU"/>
        </w:rPr>
        <w:t xml:space="preserve"> </w:t>
      </w:r>
      <w:r w:rsidRPr="00EC7DA0">
        <w:rPr>
          <w:spacing w:val="-2"/>
          <w:w w:val="95"/>
          <w:lang w:val="ru-RU"/>
        </w:rPr>
        <w:t>играх:</w:t>
      </w:r>
    </w:p>
    <w:p w:rsidR="00E4184B" w:rsidRPr="00EC7DA0" w:rsidRDefault="00EC7DA0">
      <w:pPr>
        <w:pStyle w:val="a4"/>
        <w:spacing w:before="133" w:line="360" w:lineRule="auto"/>
        <w:ind w:right="855"/>
        <w:rPr>
          <w:lang w:val="ru-RU"/>
        </w:rPr>
      </w:pPr>
      <w:r w:rsidRPr="00EC7DA0">
        <w:rPr>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w:t>
      </w:r>
      <w:r w:rsidRPr="00EC7DA0">
        <w:rPr>
          <w:spacing w:val="-2"/>
          <w:lang w:val="ru-RU"/>
        </w:rPr>
        <w:t>деятельности);</w:t>
      </w:r>
    </w:p>
    <w:p w:rsidR="00E4184B" w:rsidRPr="00EC7DA0" w:rsidRDefault="00EC7DA0">
      <w:pPr>
        <w:pStyle w:val="a4"/>
        <w:spacing w:before="1" w:line="360" w:lineRule="auto"/>
        <w:ind w:right="853"/>
        <w:rPr>
          <w:lang w:val="ru-RU"/>
        </w:rPr>
      </w:pPr>
      <w:r w:rsidRPr="00EC7DA0">
        <w:rPr>
          <w:lang w:val="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0"/>
        <w:rPr>
          <w:lang w:val="ru-RU"/>
        </w:rPr>
      </w:pPr>
      <w:r w:rsidRPr="00EC7DA0">
        <w:rPr>
          <w:lang w:val="ru-RU"/>
        </w:rPr>
        <w:lastRenderedPageBreak/>
        <w:t>-футбол (ведение мяча с разной скоростью передвижения, с ускорением в разных направлениях, удар по катящемуся мячу с разбега, использование разученных</w:t>
      </w:r>
      <w:r w:rsidRPr="00EC7DA0">
        <w:rPr>
          <w:spacing w:val="40"/>
          <w:lang w:val="ru-RU"/>
        </w:rPr>
        <w:t xml:space="preserve"> </w:t>
      </w:r>
      <w:r w:rsidRPr="00EC7DA0">
        <w:rPr>
          <w:lang w:val="ru-RU"/>
        </w:rPr>
        <w:t>технических действий в условиях игровой деятельности).</w:t>
      </w:r>
    </w:p>
    <w:p w:rsidR="00E4184B" w:rsidRPr="00EC7DA0" w:rsidRDefault="00EC7DA0">
      <w:pPr>
        <w:spacing w:line="273" w:lineRule="exact"/>
        <w:ind w:left="2310"/>
        <w:jc w:val="both"/>
        <w:rPr>
          <w:sz w:val="24"/>
          <w:lang w:val="ru-RU"/>
        </w:rPr>
      </w:pPr>
      <w:r w:rsidRPr="00EC7DA0">
        <w:rPr>
          <w:b/>
          <w:sz w:val="24"/>
          <w:lang w:val="ru-RU"/>
        </w:rPr>
        <w:t>К</w:t>
      </w:r>
      <w:r w:rsidRPr="00EC7DA0">
        <w:rPr>
          <w:b/>
          <w:spacing w:val="-8"/>
          <w:sz w:val="24"/>
          <w:lang w:val="ru-RU"/>
        </w:rPr>
        <w:t xml:space="preserve"> </w:t>
      </w:r>
      <w:r w:rsidRPr="00EC7DA0">
        <w:rPr>
          <w:b/>
          <w:sz w:val="24"/>
          <w:lang w:val="ru-RU"/>
        </w:rPr>
        <w:t>концу</w:t>
      </w:r>
      <w:r w:rsidRPr="00EC7DA0">
        <w:rPr>
          <w:b/>
          <w:spacing w:val="-4"/>
          <w:sz w:val="24"/>
          <w:lang w:val="ru-RU"/>
        </w:rPr>
        <w:t xml:space="preserve"> </w:t>
      </w:r>
      <w:r w:rsidRPr="00EC7DA0">
        <w:rPr>
          <w:b/>
          <w:sz w:val="24"/>
          <w:lang w:val="ru-RU"/>
        </w:rPr>
        <w:t>обучения</w:t>
      </w:r>
      <w:r w:rsidRPr="00EC7DA0">
        <w:rPr>
          <w:b/>
          <w:spacing w:val="1"/>
          <w:sz w:val="24"/>
          <w:lang w:val="ru-RU"/>
        </w:rPr>
        <w:t xml:space="preserve"> </w:t>
      </w:r>
      <w:r w:rsidRPr="00EC7DA0">
        <w:rPr>
          <w:b/>
          <w:sz w:val="24"/>
          <w:lang w:val="ru-RU"/>
        </w:rPr>
        <w:t>в</w:t>
      </w:r>
      <w:r w:rsidRPr="00EC7DA0">
        <w:rPr>
          <w:b/>
          <w:spacing w:val="-4"/>
          <w:sz w:val="24"/>
          <w:lang w:val="ru-RU"/>
        </w:rPr>
        <w:t xml:space="preserve"> </w:t>
      </w:r>
      <w:r w:rsidRPr="00EC7DA0">
        <w:rPr>
          <w:b/>
          <w:sz w:val="24"/>
          <w:lang w:val="ru-RU"/>
        </w:rPr>
        <w:t>7</w:t>
      </w:r>
      <w:r w:rsidRPr="00EC7DA0">
        <w:rPr>
          <w:b/>
          <w:spacing w:val="-10"/>
          <w:sz w:val="24"/>
          <w:lang w:val="ru-RU"/>
        </w:rPr>
        <w:t xml:space="preserve"> </w:t>
      </w:r>
      <w:r w:rsidRPr="00EC7DA0">
        <w:rPr>
          <w:b/>
          <w:sz w:val="24"/>
          <w:lang w:val="ru-RU"/>
        </w:rPr>
        <w:t>классе</w:t>
      </w:r>
      <w:r w:rsidRPr="00EC7DA0">
        <w:rPr>
          <w:b/>
          <w:spacing w:val="-5"/>
          <w:sz w:val="24"/>
          <w:lang w:val="ru-RU"/>
        </w:rPr>
        <w:t xml:space="preserve"> </w:t>
      </w:r>
      <w:r w:rsidRPr="00EC7DA0">
        <w:rPr>
          <w:sz w:val="24"/>
          <w:lang w:val="ru-RU"/>
        </w:rPr>
        <w:t>обучающийся</w:t>
      </w:r>
      <w:r w:rsidRPr="00EC7DA0">
        <w:rPr>
          <w:spacing w:val="3"/>
          <w:sz w:val="24"/>
          <w:lang w:val="ru-RU"/>
        </w:rPr>
        <w:t xml:space="preserve"> </w:t>
      </w:r>
      <w:r w:rsidRPr="00EC7DA0">
        <w:rPr>
          <w:spacing w:val="-2"/>
          <w:sz w:val="24"/>
          <w:lang w:val="ru-RU"/>
        </w:rPr>
        <w:t>научится:</w:t>
      </w:r>
    </w:p>
    <w:p w:rsidR="00E4184B" w:rsidRPr="00EC7DA0" w:rsidRDefault="00EC7DA0">
      <w:pPr>
        <w:pStyle w:val="a4"/>
        <w:spacing w:before="137" w:line="360" w:lineRule="auto"/>
        <w:ind w:right="848"/>
        <w:rPr>
          <w:lang w:val="ru-RU"/>
        </w:rPr>
      </w:pPr>
      <w:r w:rsidRPr="00EC7DA0">
        <w:rPr>
          <w:lang w:val="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E4184B" w:rsidRPr="00EC7DA0" w:rsidRDefault="00EC7DA0">
      <w:pPr>
        <w:pStyle w:val="a4"/>
        <w:spacing w:before="7" w:line="360" w:lineRule="auto"/>
        <w:ind w:right="856"/>
        <w:rPr>
          <w:lang w:val="ru-RU"/>
        </w:rPr>
      </w:pPr>
      <w:r w:rsidRPr="00EC7DA0">
        <w:rPr>
          <w:lang w:val="ru-RU"/>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E4184B" w:rsidRPr="00EC7DA0" w:rsidRDefault="00EC7DA0">
      <w:pPr>
        <w:pStyle w:val="a4"/>
        <w:spacing w:line="360" w:lineRule="auto"/>
        <w:ind w:right="856"/>
        <w:rPr>
          <w:lang w:val="ru-RU"/>
        </w:rPr>
      </w:pPr>
      <w:r w:rsidRPr="00EC7DA0">
        <w:rPr>
          <w:lang w:val="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E4184B" w:rsidRPr="00EC7DA0" w:rsidRDefault="00EC7DA0">
      <w:pPr>
        <w:pStyle w:val="a4"/>
        <w:spacing w:line="360" w:lineRule="auto"/>
        <w:ind w:right="845"/>
        <w:rPr>
          <w:lang w:val="ru-RU"/>
        </w:rPr>
      </w:pPr>
      <w:r w:rsidRPr="00EC7DA0">
        <w:rPr>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sidRPr="00EC7DA0">
        <w:rPr>
          <w:spacing w:val="-2"/>
          <w:lang w:val="ru-RU"/>
        </w:rPr>
        <w:t>образцу);</w:t>
      </w:r>
    </w:p>
    <w:p w:rsidR="00E4184B" w:rsidRPr="00EC7DA0" w:rsidRDefault="00EC7DA0">
      <w:pPr>
        <w:pStyle w:val="a4"/>
        <w:spacing w:line="362" w:lineRule="auto"/>
        <w:ind w:right="848"/>
        <w:rPr>
          <w:lang w:val="ru-RU"/>
        </w:rPr>
      </w:pPr>
      <w:r w:rsidRPr="00EC7DA0">
        <w:rPr>
          <w:lang w:val="ru-RU"/>
        </w:rPr>
        <w:t>-выполнять лазанье по канату в два приёма (юноши) и простейшие акробатические пирамиды в парах и тройках (девушки);</w:t>
      </w:r>
    </w:p>
    <w:p w:rsidR="00E4184B" w:rsidRPr="00EC7DA0" w:rsidRDefault="00EC7DA0">
      <w:pPr>
        <w:pStyle w:val="a4"/>
        <w:spacing w:line="360" w:lineRule="auto"/>
        <w:ind w:right="847"/>
        <w:rPr>
          <w:lang w:val="ru-RU"/>
        </w:rPr>
      </w:pPr>
      <w:r w:rsidRPr="00EC7DA0">
        <w:rPr>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E4184B" w:rsidRPr="00EC7DA0" w:rsidRDefault="00EC7DA0">
      <w:pPr>
        <w:pStyle w:val="a4"/>
        <w:spacing w:line="360" w:lineRule="auto"/>
        <w:ind w:right="862"/>
        <w:rPr>
          <w:lang w:val="ru-RU"/>
        </w:rPr>
      </w:pPr>
      <w:r w:rsidRPr="00EC7DA0">
        <w:rPr>
          <w:lang w:val="ru-RU"/>
        </w:rPr>
        <w:t>-выполнять стойку на голове с опорой на руки и включать её в акробатическую комбинацию из ранее освоенных упражнений (юноши);</w:t>
      </w:r>
    </w:p>
    <w:p w:rsidR="00E4184B" w:rsidRPr="00EC7DA0" w:rsidRDefault="00EC7DA0">
      <w:pPr>
        <w:pStyle w:val="a4"/>
        <w:spacing w:line="274" w:lineRule="exact"/>
        <w:ind w:left="2310" w:firstLine="0"/>
        <w:rPr>
          <w:lang w:val="ru-RU"/>
        </w:rPr>
      </w:pPr>
      <w:r w:rsidRPr="00EC7DA0">
        <w:rPr>
          <w:lang w:val="ru-RU"/>
        </w:rPr>
        <w:t>-выполнять</w:t>
      </w:r>
      <w:r w:rsidRPr="00EC7DA0">
        <w:rPr>
          <w:spacing w:val="52"/>
          <w:lang w:val="ru-RU"/>
        </w:rPr>
        <w:t xml:space="preserve">  </w:t>
      </w:r>
      <w:r w:rsidRPr="00EC7DA0">
        <w:rPr>
          <w:lang w:val="ru-RU"/>
        </w:rPr>
        <w:t>беговые</w:t>
      </w:r>
      <w:r w:rsidRPr="00EC7DA0">
        <w:rPr>
          <w:spacing w:val="53"/>
          <w:lang w:val="ru-RU"/>
        </w:rPr>
        <w:t xml:space="preserve">  </w:t>
      </w:r>
      <w:r w:rsidRPr="00EC7DA0">
        <w:rPr>
          <w:lang w:val="ru-RU"/>
        </w:rPr>
        <w:t>упражнения</w:t>
      </w:r>
      <w:r w:rsidRPr="00EC7DA0">
        <w:rPr>
          <w:spacing w:val="54"/>
          <w:lang w:val="ru-RU"/>
        </w:rPr>
        <w:t xml:space="preserve">  </w:t>
      </w:r>
      <w:r w:rsidRPr="00EC7DA0">
        <w:rPr>
          <w:lang w:val="ru-RU"/>
        </w:rPr>
        <w:t>с</w:t>
      </w:r>
      <w:r w:rsidRPr="00EC7DA0">
        <w:rPr>
          <w:spacing w:val="49"/>
          <w:lang w:val="ru-RU"/>
        </w:rPr>
        <w:t xml:space="preserve">  </w:t>
      </w:r>
      <w:r w:rsidRPr="00EC7DA0">
        <w:rPr>
          <w:lang w:val="ru-RU"/>
        </w:rPr>
        <w:t>преодолением</w:t>
      </w:r>
      <w:r w:rsidRPr="00EC7DA0">
        <w:rPr>
          <w:spacing w:val="50"/>
          <w:lang w:val="ru-RU"/>
        </w:rPr>
        <w:t xml:space="preserve">  </w:t>
      </w:r>
      <w:r w:rsidRPr="00EC7DA0">
        <w:rPr>
          <w:lang w:val="ru-RU"/>
        </w:rPr>
        <w:t>препятствий</w:t>
      </w:r>
      <w:r w:rsidRPr="00EC7DA0">
        <w:rPr>
          <w:spacing w:val="52"/>
          <w:lang w:val="ru-RU"/>
        </w:rPr>
        <w:t xml:space="preserve">  </w:t>
      </w:r>
      <w:r w:rsidRPr="00EC7DA0">
        <w:rPr>
          <w:spacing w:val="-2"/>
          <w:lang w:val="ru-RU"/>
        </w:rPr>
        <w:t>способами</w:t>
      </w:r>
    </w:p>
    <w:p w:rsidR="00E4184B" w:rsidRPr="00EC7DA0" w:rsidRDefault="00EC7DA0">
      <w:pPr>
        <w:pStyle w:val="a4"/>
        <w:spacing w:before="136"/>
        <w:ind w:firstLine="0"/>
        <w:rPr>
          <w:lang w:val="ru-RU"/>
        </w:rPr>
      </w:pPr>
      <w:r w:rsidRPr="00EC7DA0">
        <w:rPr>
          <w:lang w:val="ru-RU"/>
        </w:rPr>
        <w:t>«наступание»</w:t>
      </w:r>
      <w:r w:rsidRPr="00EC7DA0">
        <w:rPr>
          <w:spacing w:val="-16"/>
          <w:lang w:val="ru-RU"/>
        </w:rPr>
        <w:t xml:space="preserve"> </w:t>
      </w:r>
      <w:r w:rsidRPr="00EC7DA0">
        <w:rPr>
          <w:lang w:val="ru-RU"/>
        </w:rPr>
        <w:t>и</w:t>
      </w:r>
      <w:r w:rsidRPr="00EC7DA0">
        <w:rPr>
          <w:spacing w:val="3"/>
          <w:lang w:val="ru-RU"/>
        </w:rPr>
        <w:t xml:space="preserve"> </w:t>
      </w:r>
      <w:r w:rsidRPr="00EC7DA0">
        <w:rPr>
          <w:lang w:val="ru-RU"/>
        </w:rPr>
        <w:t>«прыжковый</w:t>
      </w:r>
      <w:r w:rsidRPr="00EC7DA0">
        <w:rPr>
          <w:spacing w:val="-4"/>
          <w:lang w:val="ru-RU"/>
        </w:rPr>
        <w:t xml:space="preserve"> </w:t>
      </w:r>
      <w:r w:rsidRPr="00EC7DA0">
        <w:rPr>
          <w:lang w:val="ru-RU"/>
        </w:rPr>
        <w:t>бег»,</w:t>
      </w:r>
      <w:r w:rsidRPr="00EC7DA0">
        <w:rPr>
          <w:spacing w:val="-4"/>
          <w:lang w:val="ru-RU"/>
        </w:rPr>
        <w:t xml:space="preserve"> </w:t>
      </w:r>
      <w:r w:rsidRPr="00EC7DA0">
        <w:rPr>
          <w:lang w:val="ru-RU"/>
        </w:rPr>
        <w:t>применять</w:t>
      </w:r>
      <w:r w:rsidRPr="00EC7DA0">
        <w:rPr>
          <w:spacing w:val="-5"/>
          <w:lang w:val="ru-RU"/>
        </w:rPr>
        <w:t xml:space="preserve"> </w:t>
      </w:r>
      <w:r w:rsidRPr="00EC7DA0">
        <w:rPr>
          <w:lang w:val="ru-RU"/>
        </w:rPr>
        <w:t>их</w:t>
      </w:r>
      <w:r w:rsidRPr="00EC7DA0">
        <w:rPr>
          <w:spacing w:val="-11"/>
          <w:lang w:val="ru-RU"/>
        </w:rPr>
        <w:t xml:space="preserve"> </w:t>
      </w:r>
      <w:r w:rsidRPr="00EC7DA0">
        <w:rPr>
          <w:lang w:val="ru-RU"/>
        </w:rPr>
        <w:t>в беге</w:t>
      </w:r>
      <w:r w:rsidRPr="00EC7DA0">
        <w:rPr>
          <w:spacing w:val="-8"/>
          <w:lang w:val="ru-RU"/>
        </w:rPr>
        <w:t xml:space="preserve"> </w:t>
      </w:r>
      <w:r w:rsidRPr="00EC7DA0">
        <w:rPr>
          <w:lang w:val="ru-RU"/>
        </w:rPr>
        <w:t>по</w:t>
      </w:r>
      <w:r w:rsidRPr="00EC7DA0">
        <w:rPr>
          <w:spacing w:val="-6"/>
          <w:lang w:val="ru-RU"/>
        </w:rPr>
        <w:t xml:space="preserve"> </w:t>
      </w:r>
      <w:r w:rsidRPr="00EC7DA0">
        <w:rPr>
          <w:lang w:val="ru-RU"/>
        </w:rPr>
        <w:t>пересечённой</w:t>
      </w:r>
      <w:r w:rsidRPr="00EC7DA0">
        <w:rPr>
          <w:spacing w:val="-5"/>
          <w:lang w:val="ru-RU"/>
        </w:rPr>
        <w:t xml:space="preserve"> </w:t>
      </w:r>
      <w:r w:rsidRPr="00EC7DA0">
        <w:rPr>
          <w:spacing w:val="-2"/>
          <w:lang w:val="ru-RU"/>
        </w:rPr>
        <w:t>местности;</w:t>
      </w:r>
    </w:p>
    <w:p w:rsidR="00E4184B" w:rsidRPr="00EC7DA0" w:rsidRDefault="00EC7DA0">
      <w:pPr>
        <w:pStyle w:val="a4"/>
        <w:spacing w:before="137" w:line="362" w:lineRule="auto"/>
        <w:ind w:right="869"/>
        <w:rPr>
          <w:lang w:val="ru-RU"/>
        </w:rPr>
      </w:pPr>
      <w:r w:rsidRPr="00EC7DA0">
        <w:rPr>
          <w:lang w:val="ru-RU"/>
        </w:rPr>
        <w:t>-выполнять метание малого мяча на точность в неподвижную, качающуюся и катящуюся с разной скоростью мишень;</w:t>
      </w:r>
    </w:p>
    <w:p w:rsidR="00E4184B" w:rsidRPr="00EC7DA0" w:rsidRDefault="00EC7DA0">
      <w:pPr>
        <w:pStyle w:val="a4"/>
        <w:spacing w:line="360" w:lineRule="auto"/>
        <w:ind w:right="849"/>
        <w:rPr>
          <w:lang w:val="ru-RU"/>
        </w:rPr>
      </w:pPr>
      <w:r w:rsidRPr="00EC7DA0">
        <w:rPr>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9"/>
        <w:rPr>
          <w:lang w:val="ru-RU"/>
        </w:rPr>
      </w:pPr>
      <w:r w:rsidRPr="00EC7DA0">
        <w:rPr>
          <w:lang w:val="ru-RU"/>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E4184B" w:rsidRPr="00EC7DA0" w:rsidRDefault="00EC7DA0">
      <w:pPr>
        <w:pStyle w:val="a4"/>
        <w:spacing w:line="360" w:lineRule="auto"/>
        <w:ind w:right="844"/>
        <w:rPr>
          <w:lang w:val="ru-RU"/>
        </w:rPr>
      </w:pPr>
      <w:r w:rsidRPr="00EC7DA0">
        <w:rPr>
          <w:lang w:val="ru-RU"/>
        </w:rPr>
        <w:t>-демонстрировать</w:t>
      </w:r>
      <w:r w:rsidRPr="00EC7DA0">
        <w:rPr>
          <w:spacing w:val="-3"/>
          <w:lang w:val="ru-RU"/>
        </w:rPr>
        <w:t xml:space="preserve"> </w:t>
      </w:r>
      <w:r w:rsidRPr="00EC7DA0">
        <w:rPr>
          <w:lang w:val="ru-RU"/>
        </w:rPr>
        <w:t>и использовать</w:t>
      </w:r>
      <w:r w:rsidRPr="00EC7DA0">
        <w:rPr>
          <w:spacing w:val="-3"/>
          <w:lang w:val="ru-RU"/>
        </w:rPr>
        <w:t xml:space="preserve"> </w:t>
      </w:r>
      <w:r w:rsidRPr="00EC7DA0">
        <w:rPr>
          <w:lang w:val="ru-RU"/>
        </w:rPr>
        <w:t>технические действия спортивных</w:t>
      </w:r>
      <w:r w:rsidRPr="00EC7DA0">
        <w:rPr>
          <w:spacing w:val="-3"/>
          <w:lang w:val="ru-RU"/>
        </w:rPr>
        <w:t xml:space="preserve"> </w:t>
      </w:r>
      <w:r w:rsidRPr="00EC7DA0">
        <w:rPr>
          <w:lang w:val="ru-RU"/>
        </w:rPr>
        <w:t>игр:</w:t>
      </w:r>
      <w:r w:rsidRPr="00EC7DA0">
        <w:rPr>
          <w:spacing w:val="-3"/>
          <w:lang w:val="ru-RU"/>
        </w:rPr>
        <w:t xml:space="preserve"> </w:t>
      </w:r>
      <w:r w:rsidRPr="00EC7DA0">
        <w:rPr>
          <w:lang w:val="ru-RU"/>
        </w:rPr>
        <w:t>баскетбол (передача и ловля</w:t>
      </w:r>
      <w:r w:rsidRPr="00EC7DA0">
        <w:rPr>
          <w:spacing w:val="-1"/>
          <w:lang w:val="ru-RU"/>
        </w:rPr>
        <w:t xml:space="preserve"> </w:t>
      </w:r>
      <w:r w:rsidRPr="00EC7DA0">
        <w:rPr>
          <w:lang w:val="ru-RU"/>
        </w:rPr>
        <w:t>мяча после</w:t>
      </w:r>
      <w:r w:rsidRPr="00EC7DA0">
        <w:rPr>
          <w:spacing w:val="-2"/>
          <w:lang w:val="ru-RU"/>
        </w:rPr>
        <w:t xml:space="preserve"> </w:t>
      </w:r>
      <w:r w:rsidRPr="00EC7DA0">
        <w:rPr>
          <w:lang w:val="ru-RU"/>
        </w:rPr>
        <w:t>отскока</w:t>
      </w:r>
      <w:r w:rsidRPr="00EC7DA0">
        <w:rPr>
          <w:spacing w:val="-1"/>
          <w:lang w:val="ru-RU"/>
        </w:rPr>
        <w:t xml:space="preserve"> </w:t>
      </w:r>
      <w:r w:rsidRPr="00EC7DA0">
        <w:rPr>
          <w:lang w:val="ru-RU"/>
        </w:rPr>
        <w:t>от</w:t>
      </w:r>
      <w:r w:rsidRPr="00EC7DA0">
        <w:rPr>
          <w:spacing w:val="-1"/>
          <w:lang w:val="ru-RU"/>
        </w:rPr>
        <w:t xml:space="preserve"> </w:t>
      </w:r>
      <w:r w:rsidRPr="00EC7DA0">
        <w:rPr>
          <w:lang w:val="ru-RU"/>
        </w:rPr>
        <w:t>пола, броски мяча двумя руками снизу</w:t>
      </w:r>
      <w:r w:rsidRPr="00EC7DA0">
        <w:rPr>
          <w:spacing w:val="-12"/>
          <w:lang w:val="ru-RU"/>
        </w:rPr>
        <w:t xml:space="preserve"> </w:t>
      </w:r>
      <w:r w:rsidRPr="00EC7DA0">
        <w:rPr>
          <w:lang w:val="ru-RU"/>
        </w:rPr>
        <w:t>и от</w:t>
      </w:r>
      <w:r w:rsidRPr="00EC7DA0">
        <w:rPr>
          <w:spacing w:val="-4"/>
          <w:lang w:val="ru-RU"/>
        </w:rPr>
        <w:t xml:space="preserve"> </w:t>
      </w:r>
      <w:r w:rsidRPr="00EC7DA0">
        <w:rPr>
          <w:lang w:val="ru-RU"/>
        </w:rPr>
        <w:t xml:space="preserve">груди в движении, использование разученных технических действий в условиях игровой </w:t>
      </w:r>
      <w:r w:rsidRPr="00EC7DA0">
        <w:rPr>
          <w:spacing w:val="-2"/>
          <w:lang w:val="ru-RU"/>
        </w:rPr>
        <w:t>деятельности);</w:t>
      </w:r>
    </w:p>
    <w:p w:rsidR="00E4184B" w:rsidRPr="00EC7DA0" w:rsidRDefault="00EC7DA0">
      <w:pPr>
        <w:pStyle w:val="a4"/>
        <w:spacing w:before="3" w:line="360" w:lineRule="auto"/>
        <w:ind w:right="864"/>
        <w:rPr>
          <w:lang w:val="ru-RU"/>
        </w:rPr>
      </w:pPr>
      <w:r w:rsidRPr="00EC7DA0">
        <w:rPr>
          <w:lang w:val="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E4184B" w:rsidRPr="00EC7DA0" w:rsidRDefault="00EC7DA0">
      <w:pPr>
        <w:pStyle w:val="a4"/>
        <w:spacing w:line="360" w:lineRule="auto"/>
        <w:ind w:right="844"/>
        <w:rPr>
          <w:lang w:val="ru-RU"/>
        </w:rPr>
      </w:pPr>
      <w:r w:rsidRPr="00EC7DA0">
        <w:rPr>
          <w:lang w:val="ru-RU"/>
        </w:rPr>
        <w:t>-футбол (средние</w:t>
      </w:r>
      <w:r w:rsidRPr="00EC7DA0">
        <w:rPr>
          <w:spacing w:val="-3"/>
          <w:lang w:val="ru-RU"/>
        </w:rPr>
        <w:t xml:space="preserve"> </w:t>
      </w:r>
      <w:r w:rsidRPr="00EC7DA0">
        <w:rPr>
          <w:lang w:val="ru-RU"/>
        </w:rPr>
        <w:t>и</w:t>
      </w:r>
      <w:r w:rsidRPr="00EC7DA0">
        <w:rPr>
          <w:spacing w:val="-3"/>
          <w:lang w:val="ru-RU"/>
        </w:rPr>
        <w:t xml:space="preserve"> </w:t>
      </w:r>
      <w:r w:rsidRPr="00EC7DA0">
        <w:rPr>
          <w:lang w:val="ru-RU"/>
        </w:rPr>
        <w:t>длинные</w:t>
      </w:r>
      <w:r w:rsidRPr="00EC7DA0">
        <w:rPr>
          <w:spacing w:val="-4"/>
          <w:lang w:val="ru-RU"/>
        </w:rPr>
        <w:t xml:space="preserve"> </w:t>
      </w:r>
      <w:r w:rsidRPr="00EC7DA0">
        <w:rPr>
          <w:lang w:val="ru-RU"/>
        </w:rPr>
        <w:t>передачи</w:t>
      </w:r>
      <w:r w:rsidRPr="00EC7DA0">
        <w:rPr>
          <w:spacing w:val="-3"/>
          <w:lang w:val="ru-RU"/>
        </w:rPr>
        <w:t xml:space="preserve"> </w:t>
      </w:r>
      <w:r w:rsidRPr="00EC7DA0">
        <w:rPr>
          <w:lang w:val="ru-RU"/>
        </w:rPr>
        <w:t>футбольного</w:t>
      </w:r>
      <w:r w:rsidRPr="00EC7DA0">
        <w:rPr>
          <w:spacing w:val="-2"/>
          <w:lang w:val="ru-RU"/>
        </w:rPr>
        <w:t xml:space="preserve"> </w:t>
      </w:r>
      <w:r w:rsidRPr="00EC7DA0">
        <w:rPr>
          <w:lang w:val="ru-RU"/>
        </w:rPr>
        <w:t>мяча,</w:t>
      </w:r>
      <w:r w:rsidRPr="00EC7DA0">
        <w:rPr>
          <w:spacing w:val="-1"/>
          <w:lang w:val="ru-RU"/>
        </w:rPr>
        <w:t xml:space="preserve"> </w:t>
      </w:r>
      <w:r w:rsidRPr="00EC7DA0">
        <w:rPr>
          <w:lang w:val="ru-RU"/>
        </w:rPr>
        <w:t>тактические действия</w:t>
      </w:r>
      <w:r w:rsidRPr="00EC7DA0">
        <w:rPr>
          <w:spacing w:val="-8"/>
          <w:lang w:val="ru-RU"/>
        </w:rPr>
        <w:t xml:space="preserve"> </w:t>
      </w:r>
      <w:r w:rsidRPr="00EC7DA0">
        <w:rPr>
          <w:lang w:val="ru-RU"/>
        </w:rPr>
        <w:t>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4184B" w:rsidRPr="00EC7DA0" w:rsidRDefault="00EC7DA0">
      <w:pPr>
        <w:pStyle w:val="a4"/>
        <w:spacing w:line="360" w:lineRule="auto"/>
        <w:ind w:right="848"/>
        <w:rPr>
          <w:lang w:val="ru-RU"/>
        </w:rPr>
      </w:pPr>
      <w:r w:rsidRPr="00EC7DA0">
        <w:rPr>
          <w:b/>
          <w:lang w:val="ru-RU"/>
        </w:rPr>
        <w:t xml:space="preserve">К концу обучения в 8 классе </w:t>
      </w:r>
      <w:r w:rsidRPr="00EC7DA0">
        <w:rPr>
          <w:lang w:val="ru-RU"/>
        </w:rPr>
        <w:t>обучающийся научится: проводить анализ</w:t>
      </w:r>
      <w:r w:rsidRPr="00EC7DA0">
        <w:rPr>
          <w:spacing w:val="-1"/>
          <w:lang w:val="ru-RU"/>
        </w:rPr>
        <w:t xml:space="preserve"> </w:t>
      </w:r>
      <w:r w:rsidRPr="00EC7DA0">
        <w:rPr>
          <w:lang w:val="ru-RU"/>
        </w:rPr>
        <w:t>основных направлений развития физической культуры в Российской Федерации, характеризовать содержание основных форм их организации;</w:t>
      </w:r>
    </w:p>
    <w:p w:rsidR="00E4184B" w:rsidRPr="00EC7DA0" w:rsidRDefault="00EC7DA0">
      <w:pPr>
        <w:pStyle w:val="a4"/>
        <w:spacing w:line="362" w:lineRule="auto"/>
        <w:ind w:right="863"/>
        <w:rPr>
          <w:lang w:val="ru-RU"/>
        </w:rPr>
      </w:pPr>
      <w:r w:rsidRPr="00EC7DA0">
        <w:rPr>
          <w:lang w:val="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E4184B" w:rsidRPr="00EC7DA0" w:rsidRDefault="00EC7DA0">
      <w:pPr>
        <w:pStyle w:val="a4"/>
        <w:spacing w:line="360" w:lineRule="auto"/>
        <w:ind w:right="861"/>
        <w:rPr>
          <w:lang w:val="ru-RU"/>
        </w:rPr>
      </w:pPr>
      <w:r w:rsidRPr="00EC7DA0">
        <w:rPr>
          <w:lang w:val="ru-RU"/>
        </w:rPr>
        <w:t>-проводить занятия оздоровительной гимнастикой по коррекции индивидуальной формы осанки и избыточной массы тела;</w:t>
      </w:r>
    </w:p>
    <w:p w:rsidR="00E4184B" w:rsidRPr="00EC7DA0" w:rsidRDefault="00EC7DA0">
      <w:pPr>
        <w:pStyle w:val="a4"/>
        <w:spacing w:line="360" w:lineRule="auto"/>
        <w:ind w:right="850"/>
        <w:rPr>
          <w:lang w:val="ru-RU"/>
        </w:rPr>
      </w:pPr>
      <w:r w:rsidRPr="00EC7DA0">
        <w:rPr>
          <w:lang w:val="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E4184B" w:rsidRPr="00EC7DA0" w:rsidRDefault="00EC7DA0">
      <w:pPr>
        <w:pStyle w:val="a4"/>
        <w:spacing w:line="357" w:lineRule="auto"/>
        <w:ind w:right="857"/>
        <w:rPr>
          <w:lang w:val="ru-RU"/>
        </w:rPr>
      </w:pPr>
      <w:r w:rsidRPr="00EC7DA0">
        <w:rPr>
          <w:lang w:val="ru-RU"/>
        </w:rPr>
        <w:t>-выполнять прыжок в длину с разбега способом «прогнувшись», наблюдать и анализировать технические особенности в выполнении другими</w:t>
      </w:r>
      <w:r w:rsidRPr="00EC7DA0">
        <w:rPr>
          <w:spacing w:val="-3"/>
          <w:lang w:val="ru-RU"/>
        </w:rPr>
        <w:t xml:space="preserve"> </w:t>
      </w:r>
      <w:r w:rsidRPr="00EC7DA0">
        <w:rPr>
          <w:lang w:val="ru-RU"/>
        </w:rPr>
        <w:t>обучающимися, выявлять ошибки и предлагать способы устранения;</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0"/>
        <w:rPr>
          <w:lang w:val="ru-RU"/>
        </w:rPr>
      </w:pPr>
      <w:r w:rsidRPr="00EC7DA0">
        <w:rPr>
          <w:lang w:val="ru-RU"/>
        </w:rPr>
        <w:lastRenderedPageBreak/>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w:t>
      </w:r>
      <w:r w:rsidRPr="00EC7DA0">
        <w:rPr>
          <w:spacing w:val="-2"/>
          <w:lang w:val="ru-RU"/>
        </w:rPr>
        <w:t>технике;</w:t>
      </w:r>
    </w:p>
    <w:p w:rsidR="00E4184B" w:rsidRPr="00EC7DA0" w:rsidRDefault="00EC7DA0">
      <w:pPr>
        <w:pStyle w:val="a4"/>
        <w:spacing w:line="360" w:lineRule="auto"/>
        <w:ind w:right="850"/>
        <w:rPr>
          <w:lang w:val="ru-RU"/>
        </w:rPr>
      </w:pPr>
      <w:r w:rsidRPr="00EC7DA0">
        <w:rPr>
          <w:lang w:val="ru-RU"/>
        </w:rPr>
        <w:t xml:space="preserve">-соблюдать правила безопасности в бассейне при выполнении плавательных </w:t>
      </w:r>
      <w:r w:rsidRPr="00EC7DA0">
        <w:rPr>
          <w:spacing w:val="-2"/>
          <w:lang w:val="ru-RU"/>
        </w:rPr>
        <w:t>упражнений;</w:t>
      </w:r>
    </w:p>
    <w:p w:rsidR="00E4184B" w:rsidRPr="00EC7DA0" w:rsidRDefault="00EC7DA0">
      <w:pPr>
        <w:pStyle w:val="a4"/>
        <w:ind w:left="2310" w:firstLine="0"/>
        <w:rPr>
          <w:lang w:val="ru-RU"/>
        </w:rPr>
      </w:pPr>
      <w:r w:rsidRPr="00EC7DA0">
        <w:rPr>
          <w:lang w:val="ru-RU"/>
        </w:rPr>
        <w:t>-выполнять</w:t>
      </w:r>
      <w:r w:rsidRPr="00EC7DA0">
        <w:rPr>
          <w:spacing w:val="-15"/>
          <w:lang w:val="ru-RU"/>
        </w:rPr>
        <w:t xml:space="preserve"> </w:t>
      </w:r>
      <w:r w:rsidRPr="00EC7DA0">
        <w:rPr>
          <w:lang w:val="ru-RU"/>
        </w:rPr>
        <w:t>прыжки</w:t>
      </w:r>
      <w:r w:rsidRPr="00EC7DA0">
        <w:rPr>
          <w:spacing w:val="-15"/>
          <w:lang w:val="ru-RU"/>
        </w:rPr>
        <w:t xml:space="preserve"> </w:t>
      </w:r>
      <w:r w:rsidRPr="00EC7DA0">
        <w:rPr>
          <w:lang w:val="ru-RU"/>
        </w:rPr>
        <w:t>в</w:t>
      </w:r>
      <w:r w:rsidRPr="00EC7DA0">
        <w:rPr>
          <w:spacing w:val="-10"/>
          <w:lang w:val="ru-RU"/>
        </w:rPr>
        <w:t xml:space="preserve"> </w:t>
      </w:r>
      <w:r w:rsidRPr="00EC7DA0">
        <w:rPr>
          <w:lang w:val="ru-RU"/>
        </w:rPr>
        <w:t>воду</w:t>
      </w:r>
      <w:r w:rsidRPr="00EC7DA0">
        <w:rPr>
          <w:spacing w:val="-17"/>
          <w:lang w:val="ru-RU"/>
        </w:rPr>
        <w:t xml:space="preserve"> </w:t>
      </w:r>
      <w:r w:rsidRPr="00EC7DA0">
        <w:rPr>
          <w:lang w:val="ru-RU"/>
        </w:rPr>
        <w:t>со</w:t>
      </w:r>
      <w:r w:rsidRPr="00EC7DA0">
        <w:rPr>
          <w:spacing w:val="-8"/>
          <w:lang w:val="ru-RU"/>
        </w:rPr>
        <w:t xml:space="preserve"> </w:t>
      </w:r>
      <w:r w:rsidRPr="00EC7DA0">
        <w:rPr>
          <w:lang w:val="ru-RU"/>
        </w:rPr>
        <w:t>стартовой</w:t>
      </w:r>
      <w:r w:rsidRPr="00EC7DA0">
        <w:rPr>
          <w:spacing w:val="-9"/>
          <w:lang w:val="ru-RU"/>
        </w:rPr>
        <w:t xml:space="preserve"> </w:t>
      </w:r>
      <w:r w:rsidRPr="00EC7DA0">
        <w:rPr>
          <w:spacing w:val="-2"/>
          <w:lang w:val="ru-RU"/>
        </w:rPr>
        <w:t>тумбы;</w:t>
      </w:r>
    </w:p>
    <w:p w:rsidR="00E4184B" w:rsidRPr="00EC7DA0" w:rsidRDefault="00EC7DA0">
      <w:pPr>
        <w:pStyle w:val="a4"/>
        <w:spacing w:before="137" w:line="360" w:lineRule="auto"/>
        <w:ind w:right="854"/>
        <w:rPr>
          <w:lang w:val="ru-RU"/>
        </w:rPr>
      </w:pPr>
      <w:r w:rsidRPr="00EC7DA0">
        <w:rPr>
          <w:lang w:val="ru-RU"/>
        </w:rPr>
        <w:t xml:space="preserve">-выполнять технические элементы плавания кролем на груди в согласовании с </w:t>
      </w:r>
      <w:r w:rsidRPr="00EC7DA0">
        <w:rPr>
          <w:spacing w:val="-2"/>
          <w:lang w:val="ru-RU"/>
        </w:rPr>
        <w:t>дыханием;</w:t>
      </w:r>
    </w:p>
    <w:p w:rsidR="00E4184B" w:rsidRPr="00EC7DA0" w:rsidRDefault="00EC7DA0">
      <w:pPr>
        <w:pStyle w:val="a4"/>
        <w:spacing w:before="3" w:line="360" w:lineRule="auto"/>
        <w:ind w:right="865"/>
        <w:rPr>
          <w:lang w:val="ru-RU"/>
        </w:rPr>
      </w:pPr>
      <w:r w:rsidRPr="00EC7DA0">
        <w:rPr>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4184B" w:rsidRPr="00EC7DA0" w:rsidRDefault="00EC7DA0">
      <w:pPr>
        <w:pStyle w:val="a4"/>
        <w:spacing w:line="360" w:lineRule="auto"/>
        <w:ind w:right="844"/>
        <w:rPr>
          <w:lang w:val="ru-RU"/>
        </w:rPr>
      </w:pPr>
      <w:r w:rsidRPr="00EC7DA0">
        <w:rPr>
          <w:lang w:val="ru-RU"/>
        </w:rPr>
        <w:t>-демонстрировать</w:t>
      </w:r>
      <w:r w:rsidRPr="00EC7DA0">
        <w:rPr>
          <w:spacing w:val="-2"/>
          <w:lang w:val="ru-RU"/>
        </w:rPr>
        <w:t xml:space="preserve"> </w:t>
      </w:r>
      <w:r w:rsidRPr="00EC7DA0">
        <w:rPr>
          <w:lang w:val="ru-RU"/>
        </w:rPr>
        <w:t>и использовать технические действия спортивных</w:t>
      </w:r>
      <w:r w:rsidRPr="00EC7DA0">
        <w:rPr>
          <w:spacing w:val="-2"/>
          <w:lang w:val="ru-RU"/>
        </w:rPr>
        <w:t xml:space="preserve"> </w:t>
      </w:r>
      <w:r w:rsidRPr="00EC7DA0">
        <w:rPr>
          <w:lang w:val="ru-RU"/>
        </w:rPr>
        <w:t>игр:</w:t>
      </w:r>
      <w:r w:rsidRPr="00EC7DA0">
        <w:rPr>
          <w:spacing w:val="-7"/>
          <w:lang w:val="ru-RU"/>
        </w:rPr>
        <w:t xml:space="preserve"> </w:t>
      </w:r>
      <w:r w:rsidRPr="00EC7DA0">
        <w:rPr>
          <w:lang w:val="ru-RU"/>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E4184B" w:rsidRPr="00EC7DA0" w:rsidRDefault="00EC7DA0">
      <w:pPr>
        <w:pStyle w:val="a4"/>
        <w:spacing w:line="360" w:lineRule="auto"/>
        <w:ind w:right="861"/>
        <w:rPr>
          <w:lang w:val="ru-RU"/>
        </w:rPr>
      </w:pPr>
      <w:r w:rsidRPr="00EC7DA0">
        <w:rPr>
          <w:lang w:val="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E4184B" w:rsidRPr="00EC7DA0" w:rsidRDefault="00EC7DA0">
      <w:pPr>
        <w:pStyle w:val="a4"/>
        <w:spacing w:line="360" w:lineRule="auto"/>
        <w:ind w:right="845"/>
        <w:rPr>
          <w:lang w:val="ru-RU"/>
        </w:rPr>
      </w:pPr>
      <w:r w:rsidRPr="00EC7DA0">
        <w:rPr>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E4184B" w:rsidRPr="00EC7DA0" w:rsidRDefault="00EC7DA0">
      <w:pPr>
        <w:pStyle w:val="a4"/>
        <w:spacing w:before="6" w:line="360" w:lineRule="auto"/>
        <w:ind w:right="845"/>
        <w:rPr>
          <w:lang w:val="ru-RU"/>
        </w:rPr>
      </w:pPr>
      <w:r w:rsidRPr="00EC7DA0">
        <w:rPr>
          <w:b/>
          <w:lang w:val="ru-RU"/>
        </w:rPr>
        <w:t xml:space="preserve">К концу обучения в 9 классе </w:t>
      </w:r>
      <w:r w:rsidRPr="00EC7DA0">
        <w:rPr>
          <w:lang w:val="ru-RU"/>
        </w:rPr>
        <w:t>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4184B" w:rsidRPr="00EC7DA0" w:rsidRDefault="00EC7DA0">
      <w:pPr>
        <w:pStyle w:val="a4"/>
        <w:spacing w:line="357" w:lineRule="auto"/>
        <w:ind w:right="862"/>
        <w:rPr>
          <w:lang w:val="ru-RU"/>
        </w:rPr>
      </w:pPr>
      <w:r w:rsidRPr="00EC7DA0">
        <w:rPr>
          <w:lang w:val="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E4184B" w:rsidRPr="00EC7DA0" w:rsidRDefault="00E4184B">
      <w:pPr>
        <w:spacing w:line="357"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5"/>
        <w:rPr>
          <w:lang w:val="ru-RU"/>
        </w:rPr>
      </w:pPr>
      <w:r w:rsidRPr="00EC7DA0">
        <w:rPr>
          <w:lang w:val="ru-RU"/>
        </w:rPr>
        <w:lastRenderedPageBreak/>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w:t>
      </w:r>
      <w:r w:rsidRPr="00EC7DA0">
        <w:rPr>
          <w:spacing w:val="40"/>
          <w:lang w:val="ru-RU"/>
        </w:rPr>
        <w:t xml:space="preserve"> </w:t>
      </w:r>
      <w:r w:rsidRPr="00EC7DA0">
        <w:rPr>
          <w:lang w:val="ru-RU"/>
        </w:rPr>
        <w:t>физической подготовкой обучающихся общеобразовательной организации;</w:t>
      </w:r>
    </w:p>
    <w:p w:rsidR="00E4184B" w:rsidRPr="00EC7DA0" w:rsidRDefault="00EC7DA0">
      <w:pPr>
        <w:pStyle w:val="a4"/>
        <w:spacing w:before="1" w:line="360" w:lineRule="auto"/>
        <w:ind w:right="858"/>
        <w:rPr>
          <w:lang w:val="ru-RU"/>
        </w:rPr>
      </w:pPr>
      <w:r w:rsidRPr="00EC7DA0">
        <w:rPr>
          <w:lang w:val="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E4184B" w:rsidRPr="00EC7DA0" w:rsidRDefault="00EC7DA0">
      <w:pPr>
        <w:pStyle w:val="a4"/>
        <w:spacing w:line="360" w:lineRule="auto"/>
        <w:ind w:right="848"/>
        <w:rPr>
          <w:lang w:val="ru-RU"/>
        </w:rPr>
      </w:pPr>
      <w:r w:rsidRPr="00EC7DA0">
        <w:rPr>
          <w:lang w:val="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E4184B" w:rsidRPr="00EC7DA0" w:rsidRDefault="00EC7DA0">
      <w:pPr>
        <w:pStyle w:val="a4"/>
        <w:spacing w:before="3" w:line="360" w:lineRule="auto"/>
        <w:ind w:right="852"/>
        <w:rPr>
          <w:lang w:val="ru-RU"/>
        </w:rPr>
      </w:pPr>
      <w:r w:rsidRPr="00EC7DA0">
        <w:rPr>
          <w:lang w:val="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E4184B" w:rsidRPr="00EC7DA0" w:rsidRDefault="00EC7DA0">
      <w:pPr>
        <w:pStyle w:val="a4"/>
        <w:spacing w:line="360" w:lineRule="auto"/>
        <w:ind w:right="849"/>
        <w:rPr>
          <w:lang w:val="ru-RU"/>
        </w:rPr>
      </w:pPr>
      <w:r w:rsidRPr="00EC7DA0">
        <w:rPr>
          <w:lang w:val="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E4184B" w:rsidRPr="00EC7DA0" w:rsidRDefault="00EC7DA0">
      <w:pPr>
        <w:pStyle w:val="a4"/>
        <w:spacing w:before="3" w:line="355" w:lineRule="auto"/>
        <w:ind w:right="857"/>
        <w:rPr>
          <w:lang w:val="ru-RU"/>
        </w:rPr>
      </w:pPr>
      <w:r w:rsidRPr="00EC7DA0">
        <w:rPr>
          <w:lang w:val="ru-RU"/>
        </w:rPr>
        <w:t xml:space="preserve">-соблюдать правила безопасности в бассейне при выполнении плавательных </w:t>
      </w:r>
      <w:r w:rsidRPr="00EC7DA0">
        <w:rPr>
          <w:spacing w:val="-2"/>
          <w:lang w:val="ru-RU"/>
        </w:rPr>
        <w:t>упражнений;</w:t>
      </w:r>
    </w:p>
    <w:p w:rsidR="00E4184B" w:rsidRPr="00EC7DA0" w:rsidRDefault="00EC7DA0">
      <w:pPr>
        <w:pStyle w:val="a4"/>
        <w:spacing w:before="14"/>
        <w:ind w:left="2310" w:firstLine="0"/>
        <w:rPr>
          <w:lang w:val="ru-RU"/>
        </w:rPr>
      </w:pPr>
      <w:r w:rsidRPr="00EC7DA0">
        <w:rPr>
          <w:w w:val="95"/>
          <w:lang w:val="ru-RU"/>
        </w:rPr>
        <w:t>-выполнять</w:t>
      </w:r>
      <w:r w:rsidRPr="00EC7DA0">
        <w:rPr>
          <w:spacing w:val="31"/>
          <w:lang w:val="ru-RU"/>
        </w:rPr>
        <w:t xml:space="preserve"> </w:t>
      </w:r>
      <w:r w:rsidRPr="00EC7DA0">
        <w:rPr>
          <w:w w:val="95"/>
          <w:lang w:val="ru-RU"/>
        </w:rPr>
        <w:t>повороты</w:t>
      </w:r>
      <w:r w:rsidRPr="00EC7DA0">
        <w:rPr>
          <w:spacing w:val="33"/>
          <w:lang w:val="ru-RU"/>
        </w:rPr>
        <w:t xml:space="preserve"> </w:t>
      </w:r>
      <w:r w:rsidRPr="00EC7DA0">
        <w:rPr>
          <w:w w:val="95"/>
          <w:lang w:val="ru-RU"/>
        </w:rPr>
        <w:t>кувырком,</w:t>
      </w:r>
      <w:r w:rsidRPr="00EC7DA0">
        <w:rPr>
          <w:spacing w:val="32"/>
          <w:lang w:val="ru-RU"/>
        </w:rPr>
        <w:t xml:space="preserve"> </w:t>
      </w:r>
      <w:r w:rsidRPr="00EC7DA0">
        <w:rPr>
          <w:spacing w:val="-2"/>
          <w:w w:val="95"/>
          <w:lang w:val="ru-RU"/>
        </w:rPr>
        <w:t>маятником;</w:t>
      </w:r>
    </w:p>
    <w:p w:rsidR="00E4184B" w:rsidRPr="00EC7DA0" w:rsidRDefault="00EC7DA0">
      <w:pPr>
        <w:pStyle w:val="a4"/>
        <w:spacing w:before="71" w:line="360" w:lineRule="auto"/>
        <w:ind w:right="842"/>
        <w:rPr>
          <w:lang w:val="ru-RU"/>
        </w:rPr>
      </w:pPr>
      <w:r w:rsidRPr="00EC7DA0">
        <w:rPr>
          <w:lang w:val="ru-RU"/>
        </w:rPr>
        <w:t>-совершенствовать</w:t>
      </w:r>
      <w:r w:rsidRPr="00EC7DA0">
        <w:rPr>
          <w:spacing w:val="-2"/>
          <w:lang w:val="ru-RU"/>
        </w:rPr>
        <w:t xml:space="preserve"> </w:t>
      </w:r>
      <w:r w:rsidRPr="00EC7DA0">
        <w:rPr>
          <w:lang w:val="ru-RU"/>
        </w:rPr>
        <w:t>технические</w:t>
      </w:r>
      <w:r w:rsidRPr="00EC7DA0">
        <w:rPr>
          <w:spacing w:val="-4"/>
          <w:lang w:val="ru-RU"/>
        </w:rPr>
        <w:t xml:space="preserve"> </w:t>
      </w:r>
      <w:r w:rsidRPr="00EC7DA0">
        <w:rPr>
          <w:lang w:val="ru-RU"/>
        </w:rPr>
        <w:t>действия</w:t>
      </w:r>
      <w:r w:rsidRPr="00EC7DA0">
        <w:rPr>
          <w:spacing w:val="-3"/>
          <w:lang w:val="ru-RU"/>
        </w:rPr>
        <w:t xml:space="preserve"> </w:t>
      </w:r>
      <w:r w:rsidRPr="00EC7DA0">
        <w:rPr>
          <w:lang w:val="ru-RU"/>
        </w:rPr>
        <w:t>в спортивных</w:t>
      </w:r>
      <w:r w:rsidRPr="00EC7DA0">
        <w:rPr>
          <w:spacing w:val="-7"/>
          <w:lang w:val="ru-RU"/>
        </w:rPr>
        <w:t xml:space="preserve"> </w:t>
      </w:r>
      <w:r w:rsidRPr="00EC7DA0">
        <w:rPr>
          <w:lang w:val="ru-RU"/>
        </w:rPr>
        <w:t>играх:</w:t>
      </w:r>
      <w:r w:rsidRPr="00EC7DA0">
        <w:rPr>
          <w:spacing w:val="-7"/>
          <w:lang w:val="ru-RU"/>
        </w:rPr>
        <w:t xml:space="preserve"> </w:t>
      </w:r>
      <w:r w:rsidRPr="00EC7DA0">
        <w:rPr>
          <w:lang w:val="ru-RU"/>
        </w:rPr>
        <w:t>баскетбол,</w:t>
      </w:r>
      <w:r w:rsidRPr="00EC7DA0">
        <w:rPr>
          <w:spacing w:val="-2"/>
          <w:lang w:val="ru-RU"/>
        </w:rPr>
        <w:t xml:space="preserve"> </w:t>
      </w:r>
      <w:r w:rsidRPr="00EC7DA0">
        <w:rPr>
          <w:lang w:val="ru-RU"/>
        </w:rPr>
        <w:t>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E4184B" w:rsidRPr="00EC7DA0" w:rsidRDefault="00EC7DA0">
      <w:pPr>
        <w:pStyle w:val="a4"/>
        <w:spacing w:line="360" w:lineRule="auto"/>
        <w:ind w:right="862"/>
        <w:rPr>
          <w:lang w:val="ru-RU"/>
        </w:rPr>
      </w:pPr>
      <w:r w:rsidRPr="00EC7DA0">
        <w:rPr>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4184B" w:rsidRPr="00EC7DA0" w:rsidRDefault="00EC7DA0">
      <w:pPr>
        <w:pStyle w:val="210"/>
        <w:spacing w:before="5"/>
        <w:jc w:val="left"/>
        <w:rPr>
          <w:lang w:val="ru-RU"/>
        </w:rPr>
      </w:pPr>
      <w:bookmarkStart w:id="369" w:name="3.1.17._ОСНОВЫ_БЕЗОПАСНОСТИ_И_ЗАЩИТЫ_РОД"/>
      <w:bookmarkEnd w:id="369"/>
      <w:r w:rsidRPr="00EC7DA0">
        <w:rPr>
          <w:lang w:val="ru-RU"/>
        </w:rPr>
        <w:t>3.1.17.</w:t>
      </w:r>
      <w:r w:rsidRPr="00EC7DA0">
        <w:rPr>
          <w:spacing w:val="-11"/>
          <w:lang w:val="ru-RU"/>
        </w:rPr>
        <w:t xml:space="preserve"> </w:t>
      </w:r>
      <w:r w:rsidRPr="00EC7DA0">
        <w:rPr>
          <w:lang w:val="ru-RU"/>
        </w:rPr>
        <w:t>ОСНОВЫ</w:t>
      </w:r>
      <w:r w:rsidRPr="00EC7DA0">
        <w:rPr>
          <w:spacing w:val="-15"/>
          <w:lang w:val="ru-RU"/>
        </w:rPr>
        <w:t xml:space="preserve"> </w:t>
      </w:r>
      <w:r w:rsidRPr="00EC7DA0">
        <w:rPr>
          <w:lang w:val="ru-RU"/>
        </w:rPr>
        <w:t>БЕЗОПАСНОСТИ</w:t>
      </w:r>
      <w:r w:rsidRPr="00EC7DA0">
        <w:rPr>
          <w:spacing w:val="-9"/>
          <w:lang w:val="ru-RU"/>
        </w:rPr>
        <w:t xml:space="preserve"> </w:t>
      </w:r>
      <w:r w:rsidRPr="00EC7DA0">
        <w:rPr>
          <w:lang w:val="ru-RU"/>
        </w:rPr>
        <w:t>И</w:t>
      </w:r>
      <w:r w:rsidRPr="00EC7DA0">
        <w:rPr>
          <w:spacing w:val="-14"/>
          <w:lang w:val="ru-RU"/>
        </w:rPr>
        <w:t xml:space="preserve"> </w:t>
      </w:r>
      <w:r w:rsidRPr="00EC7DA0">
        <w:rPr>
          <w:lang w:val="ru-RU"/>
        </w:rPr>
        <w:t>ЗАЩИТЫ</w:t>
      </w:r>
      <w:r w:rsidRPr="00EC7DA0">
        <w:rPr>
          <w:spacing w:val="-15"/>
          <w:lang w:val="ru-RU"/>
        </w:rPr>
        <w:t xml:space="preserve"> </w:t>
      </w:r>
      <w:r w:rsidRPr="00EC7DA0">
        <w:rPr>
          <w:spacing w:val="-2"/>
          <w:lang w:val="ru-RU"/>
        </w:rPr>
        <w:t>РОДИНЫ</w:t>
      </w:r>
    </w:p>
    <w:p w:rsidR="00E4184B" w:rsidRPr="00EC7DA0" w:rsidRDefault="00EC7DA0">
      <w:pPr>
        <w:pStyle w:val="a4"/>
        <w:spacing w:before="136" w:line="350" w:lineRule="auto"/>
        <w:ind w:right="848"/>
        <w:rPr>
          <w:lang w:val="ru-RU"/>
        </w:rPr>
      </w:pPr>
      <w:r w:rsidRPr="00EC7DA0">
        <w:rPr>
          <w:lang w:val="ru-RU"/>
        </w:rPr>
        <w:t>Рабочая программа по учебному предмету «</w:t>
      </w:r>
      <w:r w:rsidRPr="00EC7DA0">
        <w:rPr>
          <w:position w:val="1"/>
          <w:lang w:val="ru-RU"/>
        </w:rPr>
        <w:t>Основы безопасности</w:t>
      </w:r>
      <w:r w:rsidRPr="00EC7DA0">
        <w:rPr>
          <w:spacing w:val="40"/>
          <w:position w:val="1"/>
          <w:lang w:val="ru-RU"/>
        </w:rPr>
        <w:t xml:space="preserve"> </w:t>
      </w:r>
      <w:r w:rsidRPr="00EC7DA0">
        <w:rPr>
          <w:position w:val="1"/>
          <w:lang w:val="ru-RU"/>
        </w:rPr>
        <w:t>изащиты Родины</w:t>
      </w:r>
      <w:r w:rsidRPr="00EC7DA0">
        <w:rPr>
          <w:lang w:val="ru-RU"/>
        </w:rPr>
        <w:t>» (предметная область «Физическая культура и основы безопасности и защита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E4184B" w:rsidRPr="00EC7DA0" w:rsidRDefault="00EC7DA0">
      <w:pPr>
        <w:pStyle w:val="210"/>
        <w:spacing w:line="272" w:lineRule="exact"/>
        <w:rPr>
          <w:lang w:val="ru-RU"/>
        </w:rPr>
      </w:pPr>
      <w:bookmarkStart w:id="370" w:name="Пояснительная_записка._(10)"/>
      <w:bookmarkEnd w:id="370"/>
      <w:r w:rsidRPr="00EC7DA0">
        <w:rPr>
          <w:lang w:val="ru-RU"/>
        </w:rPr>
        <w:t>Пояснительная</w:t>
      </w:r>
      <w:r w:rsidRPr="00EC7DA0">
        <w:rPr>
          <w:spacing w:val="-10"/>
          <w:lang w:val="ru-RU"/>
        </w:rPr>
        <w:t xml:space="preserve"> </w:t>
      </w:r>
      <w:r w:rsidRPr="00EC7DA0">
        <w:rPr>
          <w:spacing w:val="-2"/>
          <w:lang w:val="ru-RU"/>
        </w:rPr>
        <w:t>записка.</w:t>
      </w:r>
    </w:p>
    <w:p w:rsidR="00E4184B" w:rsidRPr="00EC7DA0" w:rsidRDefault="005E0866">
      <w:pPr>
        <w:pStyle w:val="a4"/>
        <w:spacing w:before="133" w:line="360" w:lineRule="auto"/>
        <w:ind w:right="835"/>
        <w:rPr>
          <w:lang w:val="ru-RU"/>
        </w:rPr>
      </w:pPr>
      <w:r>
        <w:rPr>
          <w:lang w:val="ru-RU"/>
        </w:rPr>
        <w:t>Программа ОБЗР</w:t>
      </w:r>
      <w:r w:rsidR="00EC7DA0" w:rsidRPr="00EC7DA0">
        <w:rPr>
          <w:lang w:val="ru-RU"/>
        </w:rPr>
        <w:t xml:space="preserve"> разработана на основе требований к результатам освоения программы основного общего образования, представленных в ФОП ООО, федеральной </w:t>
      </w:r>
      <w:r w:rsidR="00EC7DA0" w:rsidRPr="00EC7DA0">
        <w:rPr>
          <w:lang w:val="ru-RU"/>
        </w:rPr>
        <w:lastRenderedPageBreak/>
        <w:t>программы воспитания, Концепции преподавания учебного предмета "Основы безопасности и защита Родины"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E4184B" w:rsidRPr="00EC7DA0" w:rsidRDefault="00EC7DA0">
      <w:pPr>
        <w:pStyle w:val="a4"/>
        <w:spacing w:before="3" w:line="360" w:lineRule="auto"/>
        <w:ind w:right="843"/>
        <w:rPr>
          <w:lang w:val="ru-RU"/>
        </w:rPr>
      </w:pPr>
      <w:r w:rsidRPr="00EC7DA0">
        <w:rPr>
          <w:lang w:val="ru-RU"/>
        </w:rPr>
        <w:t>Программа ОБЗР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w:t>
      </w:r>
      <w:r w:rsidRPr="00EC7DA0">
        <w:rPr>
          <w:spacing w:val="-2"/>
          <w:lang w:val="ru-RU"/>
        </w:rPr>
        <w:t xml:space="preserve"> </w:t>
      </w:r>
      <w:r w:rsidRPr="00EC7DA0">
        <w:rPr>
          <w:lang w:val="ru-RU"/>
        </w:rPr>
        <w:t>человека с</w:t>
      </w:r>
      <w:r w:rsidRPr="00EC7DA0">
        <w:rPr>
          <w:spacing w:val="-9"/>
          <w:lang w:val="ru-RU"/>
        </w:rPr>
        <w:t xml:space="preserve"> </w:t>
      </w:r>
      <w:r w:rsidRPr="00EC7DA0">
        <w:rPr>
          <w:lang w:val="ru-RU"/>
        </w:rPr>
        <w:t>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E4184B" w:rsidRPr="00EC7DA0" w:rsidRDefault="00EC7DA0">
      <w:pPr>
        <w:pStyle w:val="a4"/>
        <w:tabs>
          <w:tab w:val="left" w:pos="6219"/>
          <w:tab w:val="left" w:pos="9518"/>
        </w:tabs>
        <w:spacing w:before="4"/>
        <w:ind w:left="2310" w:firstLine="0"/>
        <w:rPr>
          <w:lang w:val="ru-RU"/>
        </w:rPr>
      </w:pPr>
      <w:r w:rsidRPr="00EC7DA0">
        <w:rPr>
          <w:spacing w:val="-2"/>
          <w:lang w:val="ru-RU"/>
        </w:rPr>
        <w:t>Программа</w:t>
      </w:r>
      <w:r w:rsidRPr="00EC7DA0">
        <w:rPr>
          <w:lang w:val="ru-RU"/>
        </w:rPr>
        <w:tab/>
      </w:r>
      <w:r w:rsidRPr="00EC7DA0">
        <w:rPr>
          <w:spacing w:val="-4"/>
          <w:lang w:val="ru-RU"/>
        </w:rPr>
        <w:t>ОБЗР</w:t>
      </w:r>
      <w:r w:rsidRPr="00EC7DA0">
        <w:rPr>
          <w:lang w:val="ru-RU"/>
        </w:rPr>
        <w:tab/>
      </w:r>
      <w:r w:rsidRPr="00EC7DA0">
        <w:rPr>
          <w:spacing w:val="-2"/>
          <w:lang w:val="ru-RU"/>
        </w:rPr>
        <w:t>обеспечивает:</w:t>
      </w:r>
    </w:p>
    <w:p w:rsidR="00E4184B" w:rsidRPr="00EC7DA0" w:rsidRDefault="00EC7DA0">
      <w:pPr>
        <w:pStyle w:val="a4"/>
        <w:spacing w:before="132" w:line="360" w:lineRule="auto"/>
        <w:ind w:right="851" w:firstLine="0"/>
        <w:rPr>
          <w:lang w:val="ru-RU"/>
        </w:rPr>
      </w:pPr>
      <w:r w:rsidRPr="00EC7DA0">
        <w:rPr>
          <w:lang w:val="ru-RU"/>
        </w:rPr>
        <w:t>-ясное понимание обучающимися современных проблем безопасности и формирование у подрастающего</w:t>
      </w:r>
      <w:r w:rsidRPr="00EC7DA0">
        <w:rPr>
          <w:spacing w:val="78"/>
          <w:lang w:val="ru-RU"/>
        </w:rPr>
        <w:t xml:space="preserve">  </w:t>
      </w:r>
      <w:r w:rsidRPr="00EC7DA0">
        <w:rPr>
          <w:lang w:val="ru-RU"/>
        </w:rPr>
        <w:t>поколения</w:t>
      </w:r>
      <w:r w:rsidRPr="00EC7DA0">
        <w:rPr>
          <w:spacing w:val="78"/>
          <w:lang w:val="ru-RU"/>
        </w:rPr>
        <w:t xml:space="preserve">  </w:t>
      </w:r>
      <w:r w:rsidRPr="00EC7DA0">
        <w:rPr>
          <w:lang w:val="ru-RU"/>
        </w:rPr>
        <w:t>базового</w:t>
      </w:r>
      <w:r w:rsidRPr="00EC7DA0">
        <w:rPr>
          <w:spacing w:val="80"/>
          <w:lang w:val="ru-RU"/>
        </w:rPr>
        <w:t xml:space="preserve">  </w:t>
      </w:r>
      <w:r w:rsidRPr="00EC7DA0">
        <w:rPr>
          <w:lang w:val="ru-RU"/>
        </w:rPr>
        <w:t>уровня</w:t>
      </w:r>
      <w:r w:rsidRPr="00EC7DA0">
        <w:rPr>
          <w:spacing w:val="80"/>
          <w:lang w:val="ru-RU"/>
        </w:rPr>
        <w:t xml:space="preserve">  </w:t>
      </w:r>
      <w:r w:rsidRPr="00EC7DA0">
        <w:rPr>
          <w:lang w:val="ru-RU"/>
        </w:rPr>
        <w:t>культуры</w:t>
      </w:r>
      <w:r w:rsidRPr="00EC7DA0">
        <w:rPr>
          <w:spacing w:val="80"/>
          <w:lang w:val="ru-RU"/>
        </w:rPr>
        <w:t xml:space="preserve">  </w:t>
      </w:r>
      <w:r w:rsidRPr="00EC7DA0">
        <w:rPr>
          <w:lang w:val="ru-RU"/>
        </w:rPr>
        <w:t>безопасного</w:t>
      </w:r>
      <w:r w:rsidRPr="00EC7DA0">
        <w:rPr>
          <w:spacing w:val="75"/>
          <w:lang w:val="ru-RU"/>
        </w:rPr>
        <w:t xml:space="preserve">  </w:t>
      </w:r>
      <w:r w:rsidRPr="00EC7DA0">
        <w:rPr>
          <w:lang w:val="ru-RU"/>
        </w:rPr>
        <w:t>поведения;</w:t>
      </w:r>
    </w:p>
    <w:p w:rsidR="00E4184B" w:rsidRPr="00EC7DA0" w:rsidRDefault="00EC7DA0">
      <w:pPr>
        <w:pStyle w:val="a4"/>
        <w:tabs>
          <w:tab w:val="left" w:pos="9623"/>
        </w:tabs>
        <w:spacing w:before="8" w:line="360" w:lineRule="auto"/>
        <w:ind w:right="845" w:firstLine="0"/>
        <w:rPr>
          <w:lang w:val="ru-RU"/>
        </w:rPr>
      </w:pPr>
      <w:r w:rsidRPr="00EC7DA0">
        <w:rPr>
          <w:lang w:val="ru-RU"/>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w:t>
      </w:r>
      <w:r w:rsidRPr="00EC7DA0">
        <w:rPr>
          <w:spacing w:val="-2"/>
          <w:lang w:val="ru-RU"/>
        </w:rPr>
        <w:t>уровне</w:t>
      </w:r>
      <w:r w:rsidRPr="00EC7DA0">
        <w:rPr>
          <w:lang w:val="ru-RU"/>
        </w:rPr>
        <w:tab/>
      </w:r>
      <w:r w:rsidRPr="00EC7DA0">
        <w:rPr>
          <w:spacing w:val="-2"/>
          <w:lang w:val="ru-RU"/>
        </w:rPr>
        <w:t>образования;</w:t>
      </w:r>
    </w:p>
    <w:p w:rsidR="00E4184B" w:rsidRPr="00EC7DA0" w:rsidRDefault="00EC7DA0">
      <w:pPr>
        <w:pStyle w:val="a4"/>
        <w:tabs>
          <w:tab w:val="left" w:pos="5388"/>
          <w:tab w:val="left" w:pos="10248"/>
        </w:tabs>
        <w:spacing w:line="360" w:lineRule="auto"/>
        <w:ind w:right="847" w:firstLine="0"/>
        <w:rPr>
          <w:lang w:val="ru-RU"/>
        </w:rPr>
      </w:pPr>
      <w:r w:rsidRPr="00EC7DA0">
        <w:rPr>
          <w:lang w:val="ru-RU"/>
        </w:rPr>
        <w:t xml:space="preserve">-возможность выработки и закрепления у обучающихся умений и навыков, необходимых </w:t>
      </w:r>
      <w:r w:rsidRPr="00EC7DA0">
        <w:rPr>
          <w:spacing w:val="-5"/>
          <w:lang w:val="ru-RU"/>
        </w:rPr>
        <w:t>для</w:t>
      </w:r>
      <w:r w:rsidRPr="00EC7DA0">
        <w:rPr>
          <w:lang w:val="ru-RU"/>
        </w:rPr>
        <w:tab/>
      </w:r>
      <w:r w:rsidRPr="00EC7DA0">
        <w:rPr>
          <w:spacing w:val="-2"/>
          <w:lang w:val="ru-RU"/>
        </w:rPr>
        <w:t>последующей</w:t>
      </w:r>
      <w:r w:rsidRPr="00EC7DA0">
        <w:rPr>
          <w:lang w:val="ru-RU"/>
        </w:rPr>
        <w:tab/>
      </w:r>
      <w:r w:rsidRPr="00EC7DA0">
        <w:rPr>
          <w:spacing w:val="-2"/>
          <w:lang w:val="ru-RU"/>
        </w:rPr>
        <w:t>жизни;</w:t>
      </w:r>
    </w:p>
    <w:p w:rsidR="00E4184B" w:rsidRPr="00EC7DA0" w:rsidRDefault="00EC7DA0">
      <w:pPr>
        <w:pStyle w:val="a4"/>
        <w:spacing w:line="274" w:lineRule="exact"/>
        <w:ind w:firstLine="0"/>
        <w:rPr>
          <w:lang w:val="ru-RU"/>
        </w:rPr>
      </w:pPr>
      <w:r w:rsidRPr="00EC7DA0">
        <w:rPr>
          <w:lang w:val="ru-RU"/>
        </w:rPr>
        <w:t>-выработку</w:t>
      </w:r>
      <w:r w:rsidRPr="00EC7DA0">
        <w:rPr>
          <w:spacing w:val="62"/>
          <w:lang w:val="ru-RU"/>
        </w:rPr>
        <w:t xml:space="preserve"> </w:t>
      </w:r>
      <w:r w:rsidRPr="00EC7DA0">
        <w:rPr>
          <w:lang w:val="ru-RU"/>
        </w:rPr>
        <w:t>практико-ориентированных</w:t>
      </w:r>
      <w:r w:rsidRPr="00EC7DA0">
        <w:rPr>
          <w:spacing w:val="71"/>
          <w:lang w:val="ru-RU"/>
        </w:rPr>
        <w:t xml:space="preserve"> </w:t>
      </w:r>
      <w:r w:rsidRPr="00EC7DA0">
        <w:rPr>
          <w:lang w:val="ru-RU"/>
        </w:rPr>
        <w:t>компетенций,</w:t>
      </w:r>
      <w:r w:rsidRPr="00EC7DA0">
        <w:rPr>
          <w:spacing w:val="76"/>
          <w:lang w:val="ru-RU"/>
        </w:rPr>
        <w:t xml:space="preserve"> </w:t>
      </w:r>
      <w:r w:rsidRPr="00EC7DA0">
        <w:rPr>
          <w:lang w:val="ru-RU"/>
        </w:rPr>
        <w:t>соответствующих</w:t>
      </w:r>
      <w:r w:rsidRPr="00EC7DA0">
        <w:rPr>
          <w:spacing w:val="69"/>
          <w:lang w:val="ru-RU"/>
        </w:rPr>
        <w:t xml:space="preserve"> </w:t>
      </w:r>
      <w:r w:rsidRPr="00EC7DA0">
        <w:rPr>
          <w:spacing w:val="-2"/>
          <w:lang w:val="ru-RU"/>
        </w:rPr>
        <w:t>потребностям</w:t>
      </w:r>
    </w:p>
    <w:p w:rsidR="00E4184B" w:rsidRPr="00EC7DA0" w:rsidRDefault="00E4184B">
      <w:pPr>
        <w:spacing w:line="274" w:lineRule="exact"/>
        <w:rPr>
          <w:lang w:val="ru-RU"/>
        </w:rPr>
        <w:sectPr w:rsidR="00E4184B" w:rsidRPr="00EC7DA0" w:rsidSect="005E0866">
          <w:pgSz w:w="11910" w:h="16840"/>
          <w:pgMar w:top="1040" w:right="0" w:bottom="2320" w:left="100" w:header="0" w:footer="2032" w:gutter="0"/>
          <w:cols w:space="720"/>
        </w:sectPr>
      </w:pPr>
    </w:p>
    <w:p w:rsidR="00E4184B" w:rsidRPr="00EC7DA0" w:rsidRDefault="00EC7DA0" w:rsidP="005E0866">
      <w:pPr>
        <w:pStyle w:val="a4"/>
        <w:spacing w:before="71"/>
        <w:ind w:right="328" w:firstLine="0"/>
        <w:jc w:val="left"/>
        <w:rPr>
          <w:lang w:val="ru-RU"/>
        </w:rPr>
      </w:pPr>
      <w:r w:rsidRPr="00EC7DA0">
        <w:rPr>
          <w:spacing w:val="-2"/>
          <w:lang w:val="ru-RU"/>
        </w:rPr>
        <w:lastRenderedPageBreak/>
        <w:t>современности;</w:t>
      </w:r>
    </w:p>
    <w:p w:rsidR="00E4184B" w:rsidRPr="00EC7DA0" w:rsidRDefault="00EC7DA0" w:rsidP="005E0866">
      <w:pPr>
        <w:pStyle w:val="a4"/>
        <w:tabs>
          <w:tab w:val="left" w:pos="3208"/>
          <w:tab w:val="left" w:pos="4951"/>
          <w:tab w:val="left" w:pos="6055"/>
          <w:tab w:val="left" w:pos="8034"/>
          <w:tab w:val="left" w:pos="9004"/>
          <w:tab w:val="left" w:pos="9446"/>
          <w:tab w:val="left" w:pos="10003"/>
        </w:tabs>
        <w:spacing w:before="137" w:line="362" w:lineRule="auto"/>
        <w:ind w:left="851" w:right="753" w:firstLine="0"/>
        <w:jc w:val="left"/>
        <w:rPr>
          <w:lang w:val="ru-RU"/>
        </w:rPr>
      </w:pPr>
      <w:r w:rsidRPr="00EC7DA0">
        <w:rPr>
          <w:spacing w:val="-2"/>
          <w:lang w:val="ru-RU"/>
        </w:rPr>
        <w:t>-реализацию</w:t>
      </w:r>
      <w:r w:rsidRPr="00EC7DA0">
        <w:rPr>
          <w:lang w:val="ru-RU"/>
        </w:rPr>
        <w:tab/>
      </w:r>
      <w:r w:rsidRPr="00EC7DA0">
        <w:rPr>
          <w:spacing w:val="-2"/>
          <w:lang w:val="ru-RU"/>
        </w:rPr>
        <w:t>оптимального</w:t>
      </w:r>
      <w:r w:rsidRPr="00EC7DA0">
        <w:rPr>
          <w:lang w:val="ru-RU"/>
        </w:rPr>
        <w:tab/>
      </w:r>
      <w:r w:rsidRPr="00EC7DA0">
        <w:rPr>
          <w:spacing w:val="-2"/>
          <w:lang w:val="ru-RU"/>
        </w:rPr>
        <w:t>баланса</w:t>
      </w:r>
      <w:r w:rsidRPr="00EC7DA0">
        <w:rPr>
          <w:lang w:val="ru-RU"/>
        </w:rPr>
        <w:tab/>
      </w:r>
      <w:r w:rsidRPr="00EC7DA0">
        <w:rPr>
          <w:spacing w:val="-2"/>
          <w:lang w:val="ru-RU"/>
        </w:rPr>
        <w:t>межпредметных</w:t>
      </w:r>
      <w:r w:rsidRPr="00EC7DA0">
        <w:rPr>
          <w:lang w:val="ru-RU"/>
        </w:rPr>
        <w:tab/>
      </w:r>
      <w:r w:rsidRPr="00EC7DA0">
        <w:rPr>
          <w:spacing w:val="-2"/>
          <w:lang w:val="ru-RU"/>
        </w:rPr>
        <w:t>связей</w:t>
      </w:r>
      <w:r w:rsidRPr="00EC7DA0">
        <w:rPr>
          <w:lang w:val="ru-RU"/>
        </w:rPr>
        <w:tab/>
      </w:r>
      <w:r w:rsidRPr="00EC7DA0">
        <w:rPr>
          <w:spacing w:val="-10"/>
          <w:lang w:val="ru-RU"/>
        </w:rPr>
        <w:t>и</w:t>
      </w:r>
      <w:r w:rsidRPr="00EC7DA0">
        <w:rPr>
          <w:lang w:val="ru-RU"/>
        </w:rPr>
        <w:tab/>
      </w:r>
      <w:r w:rsidRPr="00EC7DA0">
        <w:rPr>
          <w:spacing w:val="-6"/>
          <w:lang w:val="ru-RU"/>
        </w:rPr>
        <w:t>их</w:t>
      </w:r>
      <w:r w:rsidRPr="00EC7DA0">
        <w:rPr>
          <w:lang w:val="ru-RU"/>
        </w:rPr>
        <w:tab/>
      </w:r>
      <w:r w:rsidRPr="00EC7DA0">
        <w:rPr>
          <w:spacing w:val="-4"/>
          <w:lang w:val="ru-RU"/>
        </w:rPr>
        <w:t xml:space="preserve">разумное </w:t>
      </w:r>
      <w:r w:rsidRPr="00EC7DA0">
        <w:rPr>
          <w:lang w:val="ru-RU"/>
        </w:rPr>
        <w:t>взаимодополнение, способствующее формированию практических умений и навыков.</w:t>
      </w:r>
    </w:p>
    <w:p w:rsidR="00E4184B" w:rsidRPr="00EC7DA0" w:rsidRDefault="00EC7DA0" w:rsidP="005E0866">
      <w:pPr>
        <w:spacing w:line="360" w:lineRule="auto"/>
        <w:ind w:left="851" w:right="753" w:firstLine="710"/>
        <w:rPr>
          <w:sz w:val="24"/>
          <w:lang w:val="ru-RU"/>
        </w:rPr>
      </w:pPr>
      <w:r w:rsidRPr="00EC7DA0">
        <w:rPr>
          <w:b/>
          <w:sz w:val="24"/>
          <w:lang w:val="ru-RU"/>
        </w:rPr>
        <w:t>В программе ОБЗР содержание учебного предмета ОБЗР структурно представлено</w:t>
      </w:r>
      <w:r w:rsidRPr="00EC7DA0">
        <w:rPr>
          <w:b/>
          <w:spacing w:val="-15"/>
          <w:sz w:val="24"/>
          <w:lang w:val="ru-RU"/>
        </w:rPr>
        <w:t xml:space="preserve"> </w:t>
      </w:r>
      <w:r w:rsidRPr="00EC7DA0">
        <w:rPr>
          <w:b/>
          <w:sz w:val="24"/>
          <w:lang w:val="ru-RU"/>
        </w:rPr>
        <w:t>одиннадцатью</w:t>
      </w:r>
      <w:r w:rsidRPr="00EC7DA0">
        <w:rPr>
          <w:b/>
          <w:spacing w:val="39"/>
          <w:sz w:val="24"/>
          <w:lang w:val="ru-RU"/>
        </w:rPr>
        <w:t xml:space="preserve"> </w:t>
      </w:r>
      <w:r w:rsidRPr="00EC7DA0">
        <w:rPr>
          <w:b/>
          <w:sz w:val="24"/>
          <w:lang w:val="ru-RU"/>
        </w:rPr>
        <w:t>модулями</w:t>
      </w:r>
      <w:r w:rsidRPr="00EC7DA0">
        <w:rPr>
          <w:b/>
          <w:spacing w:val="-10"/>
          <w:sz w:val="24"/>
          <w:lang w:val="ru-RU"/>
        </w:rPr>
        <w:t xml:space="preserve"> </w:t>
      </w:r>
      <w:r w:rsidRPr="00EC7DA0">
        <w:rPr>
          <w:sz w:val="24"/>
          <w:lang w:val="ru-RU"/>
        </w:rPr>
        <w:t>(тематическими</w:t>
      </w:r>
      <w:r w:rsidRPr="00EC7DA0">
        <w:rPr>
          <w:spacing w:val="-8"/>
          <w:sz w:val="24"/>
          <w:lang w:val="ru-RU"/>
        </w:rPr>
        <w:t xml:space="preserve"> </w:t>
      </w:r>
      <w:r w:rsidRPr="00EC7DA0">
        <w:rPr>
          <w:sz w:val="24"/>
          <w:lang w:val="ru-RU"/>
        </w:rPr>
        <w:t>линиями),</w:t>
      </w:r>
      <w:r w:rsidRPr="00EC7DA0">
        <w:rPr>
          <w:spacing w:val="-15"/>
          <w:sz w:val="24"/>
          <w:lang w:val="ru-RU"/>
        </w:rPr>
        <w:t xml:space="preserve"> </w:t>
      </w:r>
      <w:r w:rsidRPr="00EC7DA0">
        <w:rPr>
          <w:sz w:val="24"/>
          <w:lang w:val="ru-RU"/>
        </w:rPr>
        <w:t>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4184B" w:rsidRPr="00EC7DA0" w:rsidRDefault="00EC7DA0" w:rsidP="005E0866">
      <w:pPr>
        <w:pStyle w:val="a4"/>
        <w:ind w:left="851" w:right="753" w:firstLine="1310"/>
        <w:rPr>
          <w:lang w:val="ru-RU"/>
        </w:rPr>
      </w:pPr>
      <w:r w:rsidRPr="00EC7DA0">
        <w:rPr>
          <w:lang w:val="ru-RU"/>
        </w:rPr>
        <w:t>В программе ОБЗР содержание учебного предмета ОБЗР</w:t>
      </w:r>
      <w:r w:rsidRPr="00EC7DA0">
        <w:rPr>
          <w:spacing w:val="40"/>
          <w:lang w:val="ru-RU"/>
        </w:rPr>
        <w:t xml:space="preserve"> </w:t>
      </w:r>
      <w:r w:rsidRPr="00EC7DA0">
        <w:rPr>
          <w:lang w:val="ru-RU"/>
        </w:rPr>
        <w:t xml:space="preserve">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основного общего </w:t>
      </w:r>
      <w:r w:rsidRPr="00EC7DA0">
        <w:rPr>
          <w:spacing w:val="-2"/>
          <w:lang w:val="ru-RU"/>
        </w:rPr>
        <w:t>образования:</w:t>
      </w:r>
    </w:p>
    <w:p w:rsidR="00E4184B" w:rsidRPr="00EC7DA0" w:rsidRDefault="00EC7DA0" w:rsidP="005E0866">
      <w:pPr>
        <w:pStyle w:val="a4"/>
        <w:spacing w:line="254" w:lineRule="auto"/>
        <w:ind w:left="851" w:right="753" w:firstLine="9"/>
        <w:jc w:val="left"/>
        <w:rPr>
          <w:lang w:val="ru-RU"/>
        </w:rPr>
      </w:pPr>
      <w:r w:rsidRPr="00EC7DA0">
        <w:rPr>
          <w:lang w:val="ru-RU"/>
        </w:rPr>
        <w:t>модуль</w:t>
      </w:r>
      <w:r w:rsidRPr="00EC7DA0">
        <w:rPr>
          <w:spacing w:val="-11"/>
          <w:lang w:val="ru-RU"/>
        </w:rPr>
        <w:t xml:space="preserve"> </w:t>
      </w:r>
      <w:r w:rsidRPr="00EC7DA0">
        <w:rPr>
          <w:lang w:val="ru-RU"/>
        </w:rPr>
        <w:t>№</w:t>
      </w:r>
      <w:r w:rsidRPr="00EC7DA0">
        <w:rPr>
          <w:spacing w:val="-15"/>
          <w:lang w:val="ru-RU"/>
        </w:rPr>
        <w:t xml:space="preserve"> </w:t>
      </w:r>
      <w:r w:rsidRPr="00EC7DA0">
        <w:rPr>
          <w:lang w:val="ru-RU"/>
        </w:rPr>
        <w:t>1</w:t>
      </w:r>
      <w:r w:rsidRPr="00EC7DA0">
        <w:rPr>
          <w:spacing w:val="-11"/>
          <w:lang w:val="ru-RU"/>
        </w:rPr>
        <w:t xml:space="preserve"> </w:t>
      </w:r>
      <w:r w:rsidRPr="00EC7DA0">
        <w:rPr>
          <w:lang w:val="ru-RU"/>
        </w:rPr>
        <w:t>«Безопасное</w:t>
      </w:r>
      <w:r w:rsidRPr="00EC7DA0">
        <w:rPr>
          <w:spacing w:val="-12"/>
          <w:lang w:val="ru-RU"/>
        </w:rPr>
        <w:t xml:space="preserve"> </w:t>
      </w:r>
      <w:r w:rsidRPr="00EC7DA0">
        <w:rPr>
          <w:lang w:val="ru-RU"/>
        </w:rPr>
        <w:t>и</w:t>
      </w:r>
      <w:r w:rsidRPr="00EC7DA0">
        <w:rPr>
          <w:spacing w:val="-5"/>
          <w:lang w:val="ru-RU"/>
        </w:rPr>
        <w:t xml:space="preserve"> </w:t>
      </w:r>
      <w:r w:rsidRPr="00EC7DA0">
        <w:rPr>
          <w:lang w:val="ru-RU"/>
        </w:rPr>
        <w:t>устойчивое</w:t>
      </w:r>
      <w:r w:rsidRPr="00EC7DA0">
        <w:rPr>
          <w:spacing w:val="-7"/>
          <w:lang w:val="ru-RU"/>
        </w:rPr>
        <w:t xml:space="preserve"> </w:t>
      </w:r>
      <w:r w:rsidRPr="00EC7DA0">
        <w:rPr>
          <w:lang w:val="ru-RU"/>
        </w:rPr>
        <w:t>развитие</w:t>
      </w:r>
      <w:r w:rsidRPr="00EC7DA0">
        <w:rPr>
          <w:spacing w:val="-7"/>
          <w:lang w:val="ru-RU"/>
        </w:rPr>
        <w:t xml:space="preserve"> </w:t>
      </w:r>
      <w:r w:rsidRPr="00EC7DA0">
        <w:rPr>
          <w:lang w:val="ru-RU"/>
        </w:rPr>
        <w:t>личности,</w:t>
      </w:r>
      <w:r w:rsidRPr="00EC7DA0">
        <w:rPr>
          <w:spacing w:val="-9"/>
          <w:lang w:val="ru-RU"/>
        </w:rPr>
        <w:t xml:space="preserve"> </w:t>
      </w:r>
      <w:r w:rsidRPr="00EC7DA0">
        <w:rPr>
          <w:lang w:val="ru-RU"/>
        </w:rPr>
        <w:t>общества,</w:t>
      </w:r>
      <w:r w:rsidRPr="00EC7DA0">
        <w:rPr>
          <w:spacing w:val="-2"/>
          <w:lang w:val="ru-RU"/>
        </w:rPr>
        <w:t xml:space="preserve"> </w:t>
      </w:r>
      <w:r w:rsidRPr="00EC7DA0">
        <w:rPr>
          <w:lang w:val="ru-RU"/>
        </w:rPr>
        <w:t>государства» модуль № 2 «Военная подготовка. Основы военных знаний;</w:t>
      </w:r>
    </w:p>
    <w:p w:rsidR="00E4184B" w:rsidRPr="00EC7DA0" w:rsidRDefault="00EC7DA0" w:rsidP="005E0866">
      <w:pPr>
        <w:pStyle w:val="a4"/>
        <w:spacing w:line="259" w:lineRule="auto"/>
        <w:ind w:left="851" w:right="753" w:hanging="58"/>
        <w:jc w:val="left"/>
        <w:rPr>
          <w:lang w:val="ru-RU"/>
        </w:rPr>
      </w:pPr>
      <w:r w:rsidRPr="00EC7DA0">
        <w:rPr>
          <w:lang w:val="ru-RU"/>
        </w:rPr>
        <w:t>модуль</w:t>
      </w:r>
      <w:r w:rsidRPr="00EC7DA0">
        <w:rPr>
          <w:spacing w:val="-11"/>
          <w:lang w:val="ru-RU"/>
        </w:rPr>
        <w:t xml:space="preserve"> </w:t>
      </w:r>
      <w:r w:rsidRPr="00EC7DA0">
        <w:rPr>
          <w:lang w:val="ru-RU"/>
        </w:rPr>
        <w:t>№</w:t>
      </w:r>
      <w:r w:rsidRPr="00EC7DA0">
        <w:rPr>
          <w:spacing w:val="-11"/>
          <w:lang w:val="ru-RU"/>
        </w:rPr>
        <w:t xml:space="preserve"> </w:t>
      </w:r>
      <w:r w:rsidRPr="00EC7DA0">
        <w:rPr>
          <w:lang w:val="ru-RU"/>
        </w:rPr>
        <w:t>3</w:t>
      </w:r>
      <w:r w:rsidRPr="00EC7DA0">
        <w:rPr>
          <w:spacing w:val="-8"/>
          <w:lang w:val="ru-RU"/>
        </w:rPr>
        <w:t xml:space="preserve"> </w:t>
      </w:r>
      <w:r w:rsidRPr="00EC7DA0">
        <w:rPr>
          <w:lang w:val="ru-RU"/>
        </w:rPr>
        <w:t>«Культура</w:t>
      </w:r>
      <w:r w:rsidRPr="00EC7DA0">
        <w:rPr>
          <w:spacing w:val="72"/>
          <w:lang w:val="ru-RU"/>
        </w:rPr>
        <w:t xml:space="preserve"> </w:t>
      </w:r>
      <w:r w:rsidRPr="00EC7DA0">
        <w:rPr>
          <w:lang w:val="ru-RU"/>
        </w:rPr>
        <w:t>безопасности</w:t>
      </w:r>
      <w:r w:rsidRPr="00EC7DA0">
        <w:rPr>
          <w:spacing w:val="40"/>
          <w:lang w:val="ru-RU"/>
        </w:rPr>
        <w:t xml:space="preserve"> </w:t>
      </w:r>
      <w:r w:rsidRPr="00EC7DA0">
        <w:rPr>
          <w:lang w:val="ru-RU"/>
        </w:rPr>
        <w:t>жизнедеятельности</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современном</w:t>
      </w:r>
      <w:r w:rsidRPr="00EC7DA0">
        <w:rPr>
          <w:spacing w:val="-9"/>
          <w:lang w:val="ru-RU"/>
        </w:rPr>
        <w:t xml:space="preserve"> </w:t>
      </w:r>
      <w:r w:rsidRPr="00EC7DA0">
        <w:rPr>
          <w:lang w:val="ru-RU"/>
        </w:rPr>
        <w:t>обществе»; модуль № 4 «Безопасность в быту»;</w:t>
      </w:r>
    </w:p>
    <w:p w:rsidR="00E4184B" w:rsidRPr="00EC7DA0" w:rsidRDefault="00EC7DA0" w:rsidP="005E0866">
      <w:pPr>
        <w:pStyle w:val="a4"/>
        <w:spacing w:line="251" w:lineRule="exact"/>
        <w:ind w:left="851" w:right="753" w:firstLine="0"/>
        <w:jc w:val="left"/>
        <w:rPr>
          <w:lang w:val="ru-RU"/>
        </w:rPr>
      </w:pPr>
      <w:r w:rsidRPr="00EC7DA0">
        <w:rPr>
          <w:lang w:val="ru-RU"/>
        </w:rPr>
        <w:t>модуль № 5</w:t>
      </w:r>
      <w:r w:rsidRPr="00EC7DA0">
        <w:rPr>
          <w:spacing w:val="-5"/>
          <w:lang w:val="ru-RU"/>
        </w:rPr>
        <w:t xml:space="preserve"> </w:t>
      </w:r>
      <w:r w:rsidRPr="00EC7DA0">
        <w:rPr>
          <w:lang w:val="ru-RU"/>
        </w:rPr>
        <w:t>«Безопасность</w:t>
      </w:r>
      <w:r w:rsidRPr="00EC7DA0">
        <w:rPr>
          <w:spacing w:val="-3"/>
          <w:lang w:val="ru-RU"/>
        </w:rPr>
        <w:t xml:space="preserve"> </w:t>
      </w:r>
      <w:r w:rsidRPr="00EC7DA0">
        <w:rPr>
          <w:lang w:val="ru-RU"/>
        </w:rPr>
        <w:t>в</w:t>
      </w:r>
      <w:r w:rsidRPr="00EC7DA0">
        <w:rPr>
          <w:spacing w:val="-3"/>
          <w:lang w:val="ru-RU"/>
        </w:rPr>
        <w:t xml:space="preserve"> </w:t>
      </w:r>
      <w:r w:rsidRPr="00EC7DA0">
        <w:rPr>
          <w:spacing w:val="-2"/>
          <w:lang w:val="ru-RU"/>
        </w:rPr>
        <w:t>транспорте»;</w:t>
      </w:r>
    </w:p>
    <w:p w:rsidR="00E4184B" w:rsidRPr="00EC7DA0" w:rsidRDefault="00EC7DA0" w:rsidP="005E0866">
      <w:pPr>
        <w:pStyle w:val="a4"/>
        <w:spacing w:line="237" w:lineRule="auto"/>
        <w:ind w:left="851" w:right="753" w:firstLine="0"/>
        <w:jc w:val="left"/>
        <w:rPr>
          <w:lang w:val="ru-RU"/>
        </w:rPr>
      </w:pPr>
      <w:r w:rsidRPr="00EC7DA0">
        <w:rPr>
          <w:lang w:val="ru-RU"/>
        </w:rPr>
        <w:t>модуль</w:t>
      </w:r>
      <w:r w:rsidRPr="00EC7DA0">
        <w:rPr>
          <w:spacing w:val="-14"/>
          <w:lang w:val="ru-RU"/>
        </w:rPr>
        <w:t xml:space="preserve"> </w:t>
      </w:r>
      <w:r w:rsidRPr="00EC7DA0">
        <w:rPr>
          <w:lang w:val="ru-RU"/>
        </w:rPr>
        <w:t>№</w:t>
      </w:r>
      <w:r w:rsidRPr="00EC7DA0">
        <w:rPr>
          <w:spacing w:val="-15"/>
          <w:lang w:val="ru-RU"/>
        </w:rPr>
        <w:t xml:space="preserve"> </w:t>
      </w:r>
      <w:r w:rsidRPr="00EC7DA0">
        <w:rPr>
          <w:lang w:val="ru-RU"/>
        </w:rPr>
        <w:t>6</w:t>
      </w:r>
      <w:r w:rsidRPr="00EC7DA0">
        <w:rPr>
          <w:spacing w:val="-8"/>
          <w:lang w:val="ru-RU"/>
        </w:rPr>
        <w:t xml:space="preserve"> </w:t>
      </w:r>
      <w:r w:rsidRPr="00EC7DA0">
        <w:rPr>
          <w:lang w:val="ru-RU"/>
        </w:rPr>
        <w:t>«Безопасность</w:t>
      </w:r>
      <w:r w:rsidRPr="00EC7DA0">
        <w:rPr>
          <w:spacing w:val="-11"/>
          <w:lang w:val="ru-RU"/>
        </w:rPr>
        <w:t xml:space="preserve"> </w:t>
      </w:r>
      <w:r w:rsidRPr="00EC7DA0">
        <w:rPr>
          <w:lang w:val="ru-RU"/>
        </w:rPr>
        <w:t>вобщественных</w:t>
      </w:r>
      <w:r w:rsidRPr="00EC7DA0">
        <w:rPr>
          <w:spacing w:val="-12"/>
          <w:lang w:val="ru-RU"/>
        </w:rPr>
        <w:t xml:space="preserve"> </w:t>
      </w:r>
      <w:r w:rsidRPr="00EC7DA0">
        <w:rPr>
          <w:lang w:val="ru-RU"/>
        </w:rPr>
        <w:t>местах»; модуль № 7 «Безопасность в природной среде»;</w:t>
      </w:r>
    </w:p>
    <w:p w:rsidR="00E4184B" w:rsidRPr="00EC7DA0" w:rsidRDefault="00EC7DA0" w:rsidP="005E0866">
      <w:pPr>
        <w:pStyle w:val="a4"/>
        <w:spacing w:before="3"/>
        <w:ind w:left="851" w:right="753" w:firstLine="57"/>
        <w:jc w:val="left"/>
        <w:rPr>
          <w:lang w:val="ru-RU"/>
        </w:rPr>
      </w:pPr>
      <w:r w:rsidRPr="00EC7DA0">
        <w:rPr>
          <w:lang w:val="ru-RU"/>
        </w:rPr>
        <w:t>модуль</w:t>
      </w:r>
      <w:r w:rsidRPr="00EC7DA0">
        <w:rPr>
          <w:spacing w:val="-2"/>
          <w:lang w:val="ru-RU"/>
        </w:rPr>
        <w:t xml:space="preserve"> </w:t>
      </w:r>
      <w:r w:rsidRPr="00EC7DA0">
        <w:rPr>
          <w:lang w:val="ru-RU"/>
        </w:rPr>
        <w:t>№</w:t>
      </w:r>
      <w:r w:rsidRPr="00EC7DA0">
        <w:rPr>
          <w:spacing w:val="-2"/>
          <w:lang w:val="ru-RU"/>
        </w:rPr>
        <w:t xml:space="preserve"> </w:t>
      </w:r>
      <w:r w:rsidRPr="00EC7DA0">
        <w:rPr>
          <w:lang w:val="ru-RU"/>
        </w:rPr>
        <w:t>8</w:t>
      </w:r>
      <w:r w:rsidRPr="00EC7DA0">
        <w:rPr>
          <w:spacing w:val="-8"/>
          <w:lang w:val="ru-RU"/>
        </w:rPr>
        <w:t xml:space="preserve"> </w:t>
      </w:r>
      <w:r w:rsidRPr="00EC7DA0">
        <w:rPr>
          <w:lang w:val="ru-RU"/>
        </w:rPr>
        <w:t>«Основы</w:t>
      </w:r>
      <w:r w:rsidRPr="00EC7DA0">
        <w:rPr>
          <w:spacing w:val="-7"/>
          <w:lang w:val="ru-RU"/>
        </w:rPr>
        <w:t xml:space="preserve"> </w:t>
      </w:r>
      <w:r w:rsidRPr="00EC7DA0">
        <w:rPr>
          <w:lang w:val="ru-RU"/>
        </w:rPr>
        <w:t>медицинских</w:t>
      </w:r>
      <w:r w:rsidRPr="00EC7DA0">
        <w:rPr>
          <w:spacing w:val="-15"/>
          <w:lang w:val="ru-RU"/>
        </w:rPr>
        <w:t xml:space="preserve"> </w:t>
      </w:r>
      <w:r w:rsidRPr="00EC7DA0">
        <w:rPr>
          <w:lang w:val="ru-RU"/>
        </w:rPr>
        <w:t>знаний.</w:t>
      </w:r>
      <w:r w:rsidRPr="00EC7DA0">
        <w:rPr>
          <w:spacing w:val="-13"/>
          <w:lang w:val="ru-RU"/>
        </w:rPr>
        <w:t xml:space="preserve"> </w:t>
      </w:r>
      <w:r w:rsidRPr="00EC7DA0">
        <w:rPr>
          <w:lang w:val="ru-RU"/>
        </w:rPr>
        <w:t>Оказание</w:t>
      </w:r>
      <w:r w:rsidRPr="00EC7DA0">
        <w:rPr>
          <w:spacing w:val="-8"/>
          <w:lang w:val="ru-RU"/>
        </w:rPr>
        <w:t xml:space="preserve"> </w:t>
      </w:r>
      <w:r w:rsidRPr="00EC7DA0">
        <w:rPr>
          <w:lang w:val="ru-RU"/>
        </w:rPr>
        <w:t>первой</w:t>
      </w:r>
      <w:r w:rsidRPr="00EC7DA0">
        <w:rPr>
          <w:spacing w:val="-11"/>
          <w:lang w:val="ru-RU"/>
        </w:rPr>
        <w:t xml:space="preserve"> </w:t>
      </w:r>
      <w:r w:rsidRPr="00EC7DA0">
        <w:rPr>
          <w:lang w:val="ru-RU"/>
        </w:rPr>
        <w:t>помощи; модуль № 9 «Безопасность в социуме»;</w:t>
      </w:r>
    </w:p>
    <w:p w:rsidR="00E4184B" w:rsidRPr="00EC7DA0" w:rsidRDefault="00EC7DA0" w:rsidP="005E0866">
      <w:pPr>
        <w:pStyle w:val="a4"/>
        <w:spacing w:before="21" w:line="237" w:lineRule="auto"/>
        <w:ind w:left="851" w:right="753" w:firstLine="0"/>
        <w:jc w:val="left"/>
        <w:rPr>
          <w:lang w:val="ru-RU"/>
        </w:rPr>
      </w:pPr>
      <w:r w:rsidRPr="00EC7DA0">
        <w:rPr>
          <w:lang w:val="ru-RU"/>
        </w:rPr>
        <w:t>модуль № 10 «Безопасность в информационном пространстве» модуль</w:t>
      </w:r>
      <w:r w:rsidRPr="00EC7DA0">
        <w:rPr>
          <w:spacing w:val="-15"/>
          <w:lang w:val="ru-RU"/>
        </w:rPr>
        <w:t xml:space="preserve"> </w:t>
      </w:r>
      <w:r w:rsidRPr="00EC7DA0">
        <w:rPr>
          <w:lang w:val="ru-RU"/>
        </w:rPr>
        <w:t>11«Основы</w:t>
      </w:r>
      <w:r w:rsidRPr="00EC7DA0">
        <w:rPr>
          <w:spacing w:val="-15"/>
          <w:lang w:val="ru-RU"/>
        </w:rPr>
        <w:t xml:space="preserve"> </w:t>
      </w:r>
      <w:r w:rsidRPr="00EC7DA0">
        <w:rPr>
          <w:lang w:val="ru-RU"/>
        </w:rPr>
        <w:t>противодействия</w:t>
      </w:r>
      <w:r w:rsidRPr="00EC7DA0">
        <w:rPr>
          <w:spacing w:val="-15"/>
          <w:lang w:val="ru-RU"/>
        </w:rPr>
        <w:t xml:space="preserve"> </w:t>
      </w:r>
      <w:r w:rsidRPr="00EC7DA0">
        <w:rPr>
          <w:lang w:val="ru-RU"/>
        </w:rPr>
        <w:t>экстремизму</w:t>
      </w:r>
      <w:r w:rsidRPr="00EC7DA0">
        <w:rPr>
          <w:spacing w:val="-25"/>
          <w:lang w:val="ru-RU"/>
        </w:rPr>
        <w:t xml:space="preserve"> </w:t>
      </w:r>
      <w:r w:rsidRPr="00EC7DA0">
        <w:rPr>
          <w:lang w:val="ru-RU"/>
        </w:rPr>
        <w:t>и</w:t>
      </w:r>
      <w:r w:rsidRPr="00EC7DA0">
        <w:rPr>
          <w:spacing w:val="-14"/>
          <w:lang w:val="ru-RU"/>
        </w:rPr>
        <w:t xml:space="preserve"> </w:t>
      </w:r>
      <w:r w:rsidRPr="00EC7DA0">
        <w:rPr>
          <w:lang w:val="ru-RU"/>
        </w:rPr>
        <w:t>терроризму».</w:t>
      </w:r>
    </w:p>
    <w:p w:rsidR="00E4184B" w:rsidRPr="00EC7DA0" w:rsidRDefault="00EC7DA0" w:rsidP="005E0866">
      <w:pPr>
        <w:pStyle w:val="a4"/>
        <w:spacing w:before="4" w:line="259" w:lineRule="auto"/>
        <w:ind w:left="851" w:right="753" w:firstLine="773"/>
        <w:rPr>
          <w:lang w:val="ru-RU"/>
        </w:rPr>
      </w:pPr>
      <w:r w:rsidRPr="00EC7DA0">
        <w:rPr>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E4184B" w:rsidRPr="00EC7DA0" w:rsidRDefault="00EC7DA0" w:rsidP="005E0866">
      <w:pPr>
        <w:pStyle w:val="a4"/>
        <w:spacing w:line="264" w:lineRule="auto"/>
        <w:ind w:left="851" w:right="753"/>
        <w:rPr>
          <w:lang w:val="ru-RU"/>
        </w:rPr>
      </w:pPr>
      <w:r w:rsidRPr="00EC7DA0">
        <w:rPr>
          <w:lang w:val="ru-RU"/>
        </w:rPr>
        <w:t xml:space="preserve">Учебный материал систематизирован по сферам возможных проявлений рисков и </w:t>
      </w:r>
      <w:r w:rsidRPr="00EC7DA0">
        <w:rPr>
          <w:spacing w:val="-2"/>
          <w:lang w:val="ru-RU"/>
        </w:rPr>
        <w:t>опасностей:</w:t>
      </w:r>
    </w:p>
    <w:p w:rsidR="00E4184B" w:rsidRPr="00EC7DA0" w:rsidRDefault="00EC7DA0" w:rsidP="005E0866">
      <w:pPr>
        <w:pStyle w:val="a4"/>
        <w:spacing w:line="259" w:lineRule="auto"/>
        <w:ind w:left="851" w:right="753"/>
        <w:rPr>
          <w:lang w:val="ru-RU"/>
        </w:rPr>
      </w:pPr>
      <w:r w:rsidRPr="00EC7DA0">
        <w:rPr>
          <w:lang w:val="ru-RU"/>
        </w:rPr>
        <w:t>помещения и бытовые условия; улица и общественные места; природные условия;</w:t>
      </w:r>
    </w:p>
    <w:p w:rsidR="00E4184B" w:rsidRPr="00EC7DA0" w:rsidRDefault="00EC7DA0" w:rsidP="005E0866">
      <w:pPr>
        <w:pStyle w:val="a4"/>
        <w:spacing w:line="256" w:lineRule="auto"/>
        <w:ind w:left="851" w:right="753"/>
        <w:rPr>
          <w:lang w:val="ru-RU"/>
        </w:rPr>
      </w:pPr>
      <w:r w:rsidRPr="00EC7DA0">
        <w:rPr>
          <w:lang w:val="ru-RU"/>
        </w:rPr>
        <w:t xml:space="preserve">коммуникационные связи и каналы; физическое и психическое здоровье; социальное взаимодействие и </w:t>
      </w:r>
      <w:r w:rsidRPr="00EC7DA0">
        <w:rPr>
          <w:spacing w:val="-2"/>
          <w:lang w:val="ru-RU"/>
        </w:rPr>
        <w:t>другие.</w:t>
      </w:r>
    </w:p>
    <w:p w:rsidR="00E4184B" w:rsidRPr="00EC7DA0" w:rsidRDefault="00EC7DA0" w:rsidP="005E0866">
      <w:pPr>
        <w:pStyle w:val="a4"/>
        <w:spacing w:line="261" w:lineRule="auto"/>
        <w:ind w:left="851" w:right="753"/>
        <w:rPr>
          <w:lang w:val="ru-RU"/>
        </w:rPr>
      </w:pPr>
      <w:r w:rsidRPr="00EC7DA0">
        <w:rPr>
          <w:lang w:val="ru-RU"/>
        </w:rPr>
        <w:t>Программой ОБЗР предусматривается использование практико- ориентированных интерактивных</w:t>
      </w:r>
      <w:r w:rsidRPr="00EC7DA0">
        <w:rPr>
          <w:spacing w:val="80"/>
          <w:w w:val="150"/>
          <w:lang w:val="ru-RU"/>
        </w:rPr>
        <w:t xml:space="preserve"> </w:t>
      </w:r>
      <w:r w:rsidRPr="00EC7DA0">
        <w:rPr>
          <w:lang w:val="ru-RU"/>
        </w:rPr>
        <w:t>форм</w:t>
      </w:r>
      <w:r w:rsidRPr="00EC7DA0">
        <w:rPr>
          <w:spacing w:val="80"/>
          <w:w w:val="150"/>
          <w:lang w:val="ru-RU"/>
        </w:rPr>
        <w:t xml:space="preserve"> </w:t>
      </w:r>
      <w:r w:rsidRPr="00EC7DA0">
        <w:rPr>
          <w:lang w:val="ru-RU"/>
        </w:rPr>
        <w:t>организации</w:t>
      </w:r>
      <w:r w:rsidRPr="00EC7DA0">
        <w:rPr>
          <w:spacing w:val="80"/>
          <w:w w:val="150"/>
          <w:lang w:val="ru-RU"/>
        </w:rPr>
        <w:t xml:space="preserve"> </w:t>
      </w:r>
      <w:r w:rsidRPr="00EC7DA0">
        <w:rPr>
          <w:lang w:val="ru-RU"/>
        </w:rPr>
        <w:t>учебных</w:t>
      </w:r>
      <w:r w:rsidRPr="00EC7DA0">
        <w:rPr>
          <w:spacing w:val="80"/>
          <w:w w:val="150"/>
          <w:lang w:val="ru-RU"/>
        </w:rPr>
        <w:t xml:space="preserve"> </w:t>
      </w:r>
      <w:r w:rsidRPr="00EC7DA0">
        <w:rPr>
          <w:lang w:val="ru-RU"/>
        </w:rPr>
        <w:t>занятий с возможностью применения тренажёрных систем и виртуальных моделей.</w:t>
      </w:r>
    </w:p>
    <w:p w:rsidR="00E4184B" w:rsidRPr="00EC7DA0" w:rsidRDefault="00EC7DA0" w:rsidP="005E0866">
      <w:pPr>
        <w:pStyle w:val="a4"/>
        <w:spacing w:line="259" w:lineRule="auto"/>
        <w:ind w:left="851" w:right="753"/>
        <w:rPr>
          <w:lang w:val="ru-RU"/>
        </w:rPr>
      </w:pPr>
      <w:r w:rsidRPr="00EC7DA0">
        <w:rPr>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4184B" w:rsidRPr="00EC7DA0" w:rsidRDefault="00EC7DA0" w:rsidP="005E0866">
      <w:pPr>
        <w:pStyle w:val="a4"/>
        <w:spacing w:line="259" w:lineRule="auto"/>
        <w:ind w:left="851" w:right="753"/>
        <w:rPr>
          <w:lang w:val="ru-RU"/>
        </w:rPr>
      </w:pPr>
      <w:r w:rsidRPr="00EC7DA0">
        <w:rPr>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w:t>
      </w:r>
      <w:r w:rsidRPr="00EC7DA0">
        <w:rPr>
          <w:spacing w:val="80"/>
          <w:lang w:val="ru-RU"/>
        </w:rPr>
        <w:t xml:space="preserve">  </w:t>
      </w:r>
      <w:r w:rsidRPr="00EC7DA0">
        <w:rPr>
          <w:lang w:val="ru-RU"/>
        </w:rPr>
        <w:t>изменения</w:t>
      </w:r>
      <w:r w:rsidRPr="00EC7DA0">
        <w:rPr>
          <w:spacing w:val="80"/>
          <w:lang w:val="ru-RU"/>
        </w:rPr>
        <w:t xml:space="preserve">  </w:t>
      </w:r>
      <w:r w:rsidRPr="00EC7DA0">
        <w:rPr>
          <w:lang w:val="ru-RU"/>
        </w:rPr>
        <w:t>климата,</w:t>
      </w:r>
      <w:r w:rsidRPr="00EC7DA0">
        <w:rPr>
          <w:spacing w:val="80"/>
          <w:lang w:val="ru-RU"/>
        </w:rPr>
        <w:t xml:space="preserve">  </w:t>
      </w:r>
      <w:r w:rsidRPr="00EC7DA0">
        <w:rPr>
          <w:lang w:val="ru-RU"/>
        </w:rPr>
        <w:t>негативные</w:t>
      </w:r>
      <w:r w:rsidRPr="00EC7DA0">
        <w:rPr>
          <w:spacing w:val="80"/>
          <w:lang w:val="ru-RU"/>
        </w:rPr>
        <w:t xml:space="preserve">  </w:t>
      </w:r>
      <w:r w:rsidRPr="00EC7DA0">
        <w:rPr>
          <w:lang w:val="ru-RU"/>
        </w:rPr>
        <w:t>медико-</w:t>
      </w:r>
      <w:r w:rsidRPr="00EC7DA0">
        <w:rPr>
          <w:spacing w:val="80"/>
          <w:lang w:val="ru-RU"/>
        </w:rPr>
        <w:t xml:space="preserve">  </w:t>
      </w:r>
      <w:r w:rsidRPr="00EC7DA0">
        <w:rPr>
          <w:lang w:val="ru-RU"/>
        </w:rPr>
        <w:t>биологические,</w:t>
      </w:r>
      <w:r w:rsidRPr="00EC7DA0">
        <w:rPr>
          <w:spacing w:val="80"/>
          <w:lang w:val="ru-RU"/>
        </w:rPr>
        <w:t xml:space="preserve">  </w:t>
      </w:r>
      <w:r w:rsidRPr="00EC7DA0">
        <w:rPr>
          <w:lang w:val="ru-RU"/>
        </w:rPr>
        <w:t>экологические,</w:t>
      </w:r>
    </w:p>
    <w:p w:rsidR="00E4184B" w:rsidRPr="00EC7DA0" w:rsidRDefault="00E4184B" w:rsidP="005E0866">
      <w:pPr>
        <w:spacing w:line="259" w:lineRule="auto"/>
        <w:ind w:left="851" w:right="753"/>
        <w:rPr>
          <w:lang w:val="ru-RU"/>
        </w:rPr>
        <w:sectPr w:rsidR="00E4184B" w:rsidRPr="00EC7DA0" w:rsidSect="005E0866">
          <w:pgSz w:w="11910" w:h="16840"/>
          <w:pgMar w:top="1040" w:right="0" w:bottom="2280" w:left="100" w:header="0" w:footer="2032" w:gutter="0"/>
          <w:cols w:space="720"/>
        </w:sectPr>
      </w:pPr>
    </w:p>
    <w:p w:rsidR="00E4184B" w:rsidRPr="00EC7DA0" w:rsidRDefault="00EC7DA0" w:rsidP="005E0866">
      <w:pPr>
        <w:pStyle w:val="a4"/>
        <w:spacing w:before="74" w:line="259" w:lineRule="auto"/>
        <w:ind w:left="851" w:right="753" w:firstLine="0"/>
        <w:rPr>
          <w:lang w:val="ru-RU"/>
        </w:rPr>
      </w:pPr>
      <w:r w:rsidRPr="00EC7DA0">
        <w:rPr>
          <w:lang w:val="ru-RU"/>
        </w:rPr>
        <w:lastRenderedPageBreak/>
        <w:t>информационные</w:t>
      </w:r>
      <w:r w:rsidRPr="00EC7DA0">
        <w:rPr>
          <w:spacing w:val="40"/>
          <w:lang w:val="ru-RU"/>
        </w:rPr>
        <w:t xml:space="preserve"> </w:t>
      </w:r>
      <w:r w:rsidRPr="00EC7DA0">
        <w:rPr>
          <w:lang w:val="ru-RU"/>
        </w:rPr>
        <w:t>факторы</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другие</w:t>
      </w:r>
      <w:r w:rsidRPr="00EC7DA0">
        <w:rPr>
          <w:spacing w:val="40"/>
          <w:lang w:val="ru-RU"/>
        </w:rPr>
        <w:t xml:space="preserve"> </w:t>
      </w:r>
      <w:r w:rsidRPr="00EC7DA0">
        <w:rPr>
          <w:lang w:val="ru-RU"/>
        </w:rPr>
        <w:t>условия</w:t>
      </w:r>
      <w:r w:rsidRPr="00EC7DA0">
        <w:rPr>
          <w:spacing w:val="40"/>
          <w:lang w:val="ru-RU"/>
        </w:rPr>
        <w:t xml:space="preserve"> </w:t>
      </w:r>
      <w:r w:rsidRPr="00EC7DA0">
        <w:rPr>
          <w:lang w:val="ru-RU"/>
        </w:rPr>
        <w:t>жизнедеятельности)</w:t>
      </w:r>
      <w:r w:rsidRPr="00EC7DA0">
        <w:rPr>
          <w:spacing w:val="40"/>
          <w:lang w:val="ru-RU"/>
        </w:rPr>
        <w:t xml:space="preserve"> </w:t>
      </w:r>
      <w:r w:rsidRPr="00EC7DA0">
        <w:rPr>
          <w:lang w:val="ru-RU"/>
        </w:rPr>
        <w:t>возрастает</w:t>
      </w:r>
      <w:r w:rsidRPr="00EC7DA0">
        <w:rPr>
          <w:spacing w:val="40"/>
          <w:lang w:val="ru-RU"/>
        </w:rPr>
        <w:t xml:space="preserve"> </w:t>
      </w:r>
      <w:r w:rsidRPr="00EC7DA0">
        <w:rPr>
          <w:lang w:val="ru-RU"/>
        </w:rPr>
        <w:t xml:space="preserve">приоритет вопросов безопасности, их значение не только для самого человека, но также для общества и </w:t>
      </w:r>
      <w:r w:rsidRPr="00EC7DA0">
        <w:rPr>
          <w:spacing w:val="-2"/>
          <w:lang w:val="ru-RU"/>
        </w:rPr>
        <w:t>государства.</w:t>
      </w:r>
    </w:p>
    <w:p w:rsidR="00E4184B" w:rsidRPr="00EC7DA0" w:rsidRDefault="00EC7DA0" w:rsidP="005E0866">
      <w:pPr>
        <w:pStyle w:val="a4"/>
        <w:spacing w:line="254" w:lineRule="auto"/>
        <w:ind w:left="851" w:right="753"/>
        <w:rPr>
          <w:lang w:val="ru-RU"/>
        </w:rPr>
      </w:pPr>
      <w:r w:rsidRPr="00EC7DA0">
        <w:rPr>
          <w:lang w:val="ru-RU"/>
        </w:rPr>
        <w:t>При этом центральной проблемой безопасности жизнедеятельности остаётся сохранение жизни и здоровья каждого человека.</w:t>
      </w:r>
    </w:p>
    <w:p w:rsidR="00E4184B" w:rsidRPr="00EC7DA0" w:rsidRDefault="00EC7DA0" w:rsidP="005E0866">
      <w:pPr>
        <w:pStyle w:val="a4"/>
        <w:spacing w:before="5" w:line="264" w:lineRule="auto"/>
        <w:ind w:left="851" w:right="753"/>
        <w:rPr>
          <w:lang w:val="ru-RU"/>
        </w:rPr>
      </w:pPr>
      <w:r w:rsidRPr="00EC7DA0">
        <w:rPr>
          <w:lang w:val="ru-RU"/>
        </w:rPr>
        <w:t>В современных условиях колоссальное значение приобретает качественное образование подрастающего поколения</w:t>
      </w:r>
      <w:r w:rsidRPr="00EC7DA0">
        <w:rPr>
          <w:spacing w:val="40"/>
          <w:lang w:val="ru-RU"/>
        </w:rPr>
        <w:t xml:space="preserve"> </w:t>
      </w:r>
      <w:r w:rsidRPr="00EC7DA0">
        <w:rPr>
          <w:lang w:val="ru-RU"/>
        </w:rPr>
        <w:t>россиян,</w:t>
      </w:r>
      <w:r w:rsidRPr="00EC7DA0">
        <w:rPr>
          <w:spacing w:val="40"/>
          <w:lang w:val="ru-RU"/>
        </w:rPr>
        <w:t xml:space="preserve"> </w:t>
      </w:r>
      <w:r w:rsidRPr="00EC7DA0">
        <w:rPr>
          <w:lang w:val="ru-RU"/>
        </w:rPr>
        <w:t>направленное на формировани</w:t>
      </w:r>
    </w:p>
    <w:p w:rsidR="00E4184B" w:rsidRPr="00EC7DA0" w:rsidRDefault="00E4184B" w:rsidP="005E0866">
      <w:pPr>
        <w:pStyle w:val="a4"/>
        <w:spacing w:before="8"/>
        <w:ind w:left="851" w:right="753" w:firstLine="0"/>
        <w:jc w:val="left"/>
        <w:rPr>
          <w:sz w:val="22"/>
          <w:lang w:val="ru-RU"/>
        </w:rPr>
      </w:pPr>
    </w:p>
    <w:p w:rsidR="00E4184B" w:rsidRPr="00EC7DA0" w:rsidRDefault="00EC7DA0" w:rsidP="005E0866">
      <w:pPr>
        <w:pStyle w:val="a4"/>
        <w:spacing w:before="1" w:line="259" w:lineRule="auto"/>
        <w:ind w:left="851" w:right="753"/>
        <w:rPr>
          <w:lang w:val="ru-RU"/>
        </w:rPr>
      </w:pPr>
      <w:r w:rsidRPr="00EC7DA0">
        <w:rPr>
          <w:lang w:val="ru-RU"/>
        </w:rPr>
        <w:t>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w:t>
      </w:r>
      <w:r w:rsidRPr="00EC7DA0">
        <w:rPr>
          <w:spacing w:val="80"/>
          <w:lang w:val="ru-RU"/>
        </w:rPr>
        <w:t xml:space="preserve"> </w:t>
      </w:r>
      <w:r w:rsidRPr="00EC7DA0">
        <w:rPr>
          <w:lang w:val="ru-RU"/>
        </w:rPr>
        <w:t>Правительства</w:t>
      </w:r>
      <w:r w:rsidRPr="00EC7DA0">
        <w:rPr>
          <w:spacing w:val="80"/>
          <w:lang w:val="ru-RU"/>
        </w:rPr>
        <w:t xml:space="preserve"> </w:t>
      </w:r>
      <w:r w:rsidRPr="00EC7DA0">
        <w:rPr>
          <w:lang w:val="ru-RU"/>
        </w:rPr>
        <w:t>Российской</w:t>
      </w:r>
      <w:r w:rsidRPr="00EC7DA0">
        <w:rPr>
          <w:spacing w:val="80"/>
          <w:lang w:val="ru-RU"/>
        </w:rPr>
        <w:t xml:space="preserve"> </w:t>
      </w:r>
      <w:r w:rsidRPr="00EC7DA0">
        <w:rPr>
          <w:lang w:val="ru-RU"/>
        </w:rPr>
        <w:t>Федерации</w:t>
      </w:r>
      <w:r w:rsidRPr="00EC7DA0">
        <w:rPr>
          <w:spacing w:val="80"/>
          <w:lang w:val="ru-RU"/>
        </w:rPr>
        <w:t xml:space="preserve"> </w:t>
      </w:r>
      <w:r w:rsidRPr="00EC7DA0">
        <w:rPr>
          <w:lang w:val="ru-RU"/>
        </w:rPr>
        <w:t>от</w:t>
      </w:r>
      <w:r w:rsidRPr="00EC7DA0">
        <w:rPr>
          <w:spacing w:val="80"/>
          <w:lang w:val="ru-RU"/>
        </w:rPr>
        <w:t xml:space="preserve"> </w:t>
      </w:r>
      <w:r w:rsidRPr="00EC7DA0">
        <w:rPr>
          <w:lang w:val="ru-RU"/>
        </w:rPr>
        <w:t>26</w:t>
      </w:r>
      <w:r w:rsidRPr="00EC7DA0">
        <w:rPr>
          <w:spacing w:val="80"/>
          <w:lang w:val="ru-RU"/>
        </w:rPr>
        <w:t xml:space="preserve"> </w:t>
      </w:r>
      <w:r w:rsidRPr="00EC7DA0">
        <w:rPr>
          <w:lang w:val="ru-RU"/>
        </w:rPr>
        <w:t>декабря</w:t>
      </w:r>
      <w:r w:rsidRPr="00EC7DA0">
        <w:rPr>
          <w:spacing w:val="80"/>
          <w:lang w:val="ru-RU"/>
        </w:rPr>
        <w:t xml:space="preserve"> </w:t>
      </w:r>
      <w:r w:rsidRPr="00EC7DA0">
        <w:rPr>
          <w:lang w:val="ru-RU"/>
        </w:rPr>
        <w:t>2017</w:t>
      </w:r>
      <w:r w:rsidRPr="00EC7DA0">
        <w:rPr>
          <w:spacing w:val="80"/>
          <w:lang w:val="ru-RU"/>
        </w:rPr>
        <w:t xml:space="preserve"> </w:t>
      </w:r>
      <w:r w:rsidRPr="00EC7DA0">
        <w:rPr>
          <w:lang w:val="ru-RU"/>
        </w:rPr>
        <w:t>г.</w:t>
      </w:r>
    </w:p>
    <w:p w:rsidR="00E4184B" w:rsidRPr="00EC7DA0" w:rsidRDefault="00EC7DA0" w:rsidP="005E0866">
      <w:pPr>
        <w:pStyle w:val="a4"/>
        <w:ind w:left="851" w:right="753" w:firstLine="0"/>
        <w:rPr>
          <w:lang w:val="ru-RU"/>
        </w:rPr>
      </w:pPr>
      <w:r w:rsidRPr="00EC7DA0">
        <w:rPr>
          <w:lang w:val="ru-RU"/>
        </w:rPr>
        <w:t>№</w:t>
      </w:r>
      <w:r w:rsidRPr="00EC7DA0">
        <w:rPr>
          <w:spacing w:val="-1"/>
          <w:lang w:val="ru-RU"/>
        </w:rPr>
        <w:t xml:space="preserve"> </w:t>
      </w:r>
      <w:r w:rsidRPr="00EC7DA0">
        <w:rPr>
          <w:spacing w:val="-2"/>
          <w:lang w:val="ru-RU"/>
        </w:rPr>
        <w:t>1642.</w:t>
      </w:r>
    </w:p>
    <w:p w:rsidR="00E4184B" w:rsidRPr="00EC7DA0" w:rsidRDefault="00EC7DA0" w:rsidP="005E0866">
      <w:pPr>
        <w:pStyle w:val="a4"/>
        <w:spacing w:before="27" w:line="259" w:lineRule="auto"/>
        <w:ind w:left="851" w:right="753"/>
        <w:rPr>
          <w:lang w:val="ru-RU"/>
        </w:rPr>
      </w:pPr>
      <w:r w:rsidRPr="00EC7DA0">
        <w:rPr>
          <w:lang w:val="ru-RU"/>
        </w:rPr>
        <w:t>ОБЗР является системообразующим учебным предметом, имеет свои дидактические компоненты</w:t>
      </w:r>
      <w:r w:rsidRPr="00EC7DA0">
        <w:rPr>
          <w:spacing w:val="80"/>
          <w:lang w:val="ru-RU"/>
        </w:rPr>
        <w:t xml:space="preserve"> </w:t>
      </w:r>
      <w:r w:rsidRPr="00EC7DA0">
        <w:rPr>
          <w:lang w:val="ru-RU"/>
        </w:rPr>
        <w:t>во</w:t>
      </w:r>
      <w:r w:rsidRPr="00EC7DA0">
        <w:rPr>
          <w:spacing w:val="80"/>
          <w:lang w:val="ru-RU"/>
        </w:rPr>
        <w:t xml:space="preserve"> </w:t>
      </w:r>
      <w:r w:rsidRPr="00EC7DA0">
        <w:rPr>
          <w:lang w:val="ru-RU"/>
        </w:rPr>
        <w:t>всех</w:t>
      </w:r>
      <w:r w:rsidRPr="00EC7DA0">
        <w:rPr>
          <w:spacing w:val="80"/>
          <w:lang w:val="ru-RU"/>
        </w:rPr>
        <w:t xml:space="preserve"> </w:t>
      </w:r>
      <w:r w:rsidRPr="00EC7DA0">
        <w:rPr>
          <w:lang w:val="ru-RU"/>
        </w:rPr>
        <w:t>без</w:t>
      </w:r>
      <w:r w:rsidRPr="00EC7DA0">
        <w:rPr>
          <w:spacing w:val="80"/>
          <w:lang w:val="ru-RU"/>
        </w:rPr>
        <w:t xml:space="preserve"> </w:t>
      </w:r>
      <w:r w:rsidRPr="00EC7DA0">
        <w:rPr>
          <w:lang w:val="ru-RU"/>
        </w:rPr>
        <w:t>исключения</w:t>
      </w:r>
      <w:r w:rsidRPr="00EC7DA0">
        <w:rPr>
          <w:spacing w:val="80"/>
          <w:lang w:val="ru-RU"/>
        </w:rPr>
        <w:t xml:space="preserve"> </w:t>
      </w:r>
      <w:r w:rsidRPr="00EC7DA0">
        <w:rPr>
          <w:lang w:val="ru-RU"/>
        </w:rPr>
        <w:t>предметных</w:t>
      </w:r>
      <w:r w:rsidRPr="00EC7DA0">
        <w:rPr>
          <w:spacing w:val="80"/>
          <w:lang w:val="ru-RU"/>
        </w:rPr>
        <w:t xml:space="preserve"> </w:t>
      </w:r>
      <w:r w:rsidRPr="00EC7DA0">
        <w:rPr>
          <w:lang w:val="ru-RU"/>
        </w:rPr>
        <w:t>областях</w:t>
      </w:r>
      <w:r w:rsidRPr="00EC7DA0">
        <w:rPr>
          <w:spacing w:val="80"/>
          <w:lang w:val="ru-RU"/>
        </w:rPr>
        <w:t xml:space="preserve"> </w:t>
      </w:r>
      <w:r w:rsidRPr="00EC7DA0">
        <w:rPr>
          <w:lang w:val="ru-RU"/>
        </w:rPr>
        <w:t>и</w:t>
      </w:r>
      <w:r w:rsidRPr="00EC7DA0">
        <w:rPr>
          <w:spacing w:val="40"/>
          <w:lang w:val="ru-RU"/>
        </w:rPr>
        <w:t xml:space="preserve"> </w:t>
      </w:r>
      <w:r w:rsidRPr="00EC7DA0">
        <w:rPr>
          <w:lang w:val="ru-RU"/>
        </w:rPr>
        <w:t>реализуется</w:t>
      </w:r>
      <w:r w:rsidRPr="00EC7DA0">
        <w:rPr>
          <w:spacing w:val="40"/>
          <w:lang w:val="ru-RU"/>
        </w:rPr>
        <w:t xml:space="preserve"> </w:t>
      </w:r>
      <w:r w:rsidRPr="00EC7DA0">
        <w:rPr>
          <w:lang w:val="ru-RU"/>
        </w:rPr>
        <w:t>через приобретение необходимых знаний, выработку и закрепление системы</w:t>
      </w:r>
      <w:r w:rsidRPr="00EC7DA0">
        <w:rPr>
          <w:spacing w:val="80"/>
          <w:lang w:val="ru-RU"/>
        </w:rPr>
        <w:t xml:space="preserve"> </w:t>
      </w:r>
      <w:r w:rsidRPr="00EC7DA0">
        <w:rPr>
          <w:lang w:val="ru-RU"/>
        </w:rPr>
        <w:t>взаимосвязанных навыков</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умений,</w:t>
      </w:r>
      <w:r w:rsidRPr="00EC7DA0">
        <w:rPr>
          <w:spacing w:val="40"/>
          <w:lang w:val="ru-RU"/>
        </w:rPr>
        <w:t xml:space="preserve"> </w:t>
      </w:r>
      <w:r w:rsidRPr="00EC7DA0">
        <w:rPr>
          <w:lang w:val="ru-RU"/>
        </w:rPr>
        <w:t>формирование</w:t>
      </w:r>
      <w:r w:rsidRPr="00EC7DA0">
        <w:rPr>
          <w:spacing w:val="40"/>
          <w:lang w:val="ru-RU"/>
        </w:rPr>
        <w:t xml:space="preserve"> </w:t>
      </w:r>
      <w:r w:rsidRPr="00EC7DA0">
        <w:rPr>
          <w:lang w:val="ru-RU"/>
        </w:rPr>
        <w:t>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w:t>
      </w:r>
      <w:r w:rsidRPr="00EC7DA0">
        <w:rPr>
          <w:spacing w:val="-4"/>
          <w:lang w:val="ru-RU"/>
        </w:rPr>
        <w:t xml:space="preserve"> </w:t>
      </w:r>
      <w:r w:rsidRPr="00EC7DA0">
        <w:rPr>
          <w:lang w:val="ru-RU"/>
        </w:rPr>
        <w:t>оптимальную</w:t>
      </w:r>
      <w:r w:rsidRPr="00EC7DA0">
        <w:rPr>
          <w:spacing w:val="-3"/>
          <w:lang w:val="ru-RU"/>
        </w:rPr>
        <w:t xml:space="preserve"> </w:t>
      </w:r>
      <w:r w:rsidRPr="00EC7DA0">
        <w:rPr>
          <w:lang w:val="ru-RU"/>
        </w:rPr>
        <w:t>систему</w:t>
      </w:r>
      <w:r w:rsidRPr="00EC7DA0">
        <w:rPr>
          <w:spacing w:val="-11"/>
          <w:lang w:val="ru-RU"/>
        </w:rPr>
        <w:t xml:space="preserve"> </w:t>
      </w:r>
      <w:r w:rsidRPr="00EC7DA0">
        <w:rPr>
          <w:lang w:val="ru-RU"/>
        </w:rPr>
        <w:t>обеспечения безопасности личности,</w:t>
      </w:r>
      <w:r w:rsidRPr="00EC7DA0">
        <w:rPr>
          <w:spacing w:val="-4"/>
          <w:lang w:val="ru-RU"/>
        </w:rPr>
        <w:t xml:space="preserve"> </w:t>
      </w:r>
      <w:r w:rsidRPr="00EC7DA0">
        <w:rPr>
          <w:lang w:val="ru-RU"/>
        </w:rPr>
        <w:t>общества</w:t>
      </w:r>
      <w:r w:rsidRPr="00EC7DA0">
        <w:rPr>
          <w:spacing w:val="-2"/>
          <w:lang w:val="ru-RU"/>
        </w:rPr>
        <w:t xml:space="preserve"> </w:t>
      </w:r>
      <w:r w:rsidRPr="00EC7DA0">
        <w:rPr>
          <w:lang w:val="ru-RU"/>
        </w:rPr>
        <w:t xml:space="preserve">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sidRPr="00EC7DA0">
        <w:rPr>
          <w:spacing w:val="-2"/>
          <w:lang w:val="ru-RU"/>
        </w:rPr>
        <w:t>жизнедеятельности.</w:t>
      </w:r>
    </w:p>
    <w:p w:rsidR="00E4184B" w:rsidRPr="00EC7DA0" w:rsidRDefault="00EC7DA0" w:rsidP="005E0866">
      <w:pPr>
        <w:pStyle w:val="a4"/>
        <w:spacing w:line="264" w:lineRule="auto"/>
        <w:ind w:left="851" w:right="753"/>
        <w:rPr>
          <w:lang w:val="ru-RU"/>
        </w:rPr>
      </w:pPr>
      <w:r w:rsidRPr="00EC7DA0">
        <w:rPr>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E4184B" w:rsidRPr="00EC7DA0" w:rsidRDefault="00E4184B" w:rsidP="005E0866">
      <w:pPr>
        <w:pStyle w:val="a4"/>
        <w:ind w:left="851" w:right="753" w:firstLine="0"/>
        <w:jc w:val="left"/>
        <w:rPr>
          <w:sz w:val="22"/>
          <w:lang w:val="ru-RU"/>
        </w:rPr>
      </w:pPr>
    </w:p>
    <w:p w:rsidR="00E4184B" w:rsidRPr="00EC7DA0" w:rsidRDefault="00EC7DA0" w:rsidP="005E0866">
      <w:pPr>
        <w:pStyle w:val="a4"/>
        <w:spacing w:line="259" w:lineRule="auto"/>
        <w:ind w:left="851" w:right="753"/>
        <w:rPr>
          <w:lang w:val="ru-RU"/>
        </w:rPr>
      </w:pPr>
      <w:r w:rsidRPr="00EC7DA0">
        <w:rPr>
          <w:lang w:val="ru-RU"/>
        </w:rPr>
        <w:t>Изучение</w:t>
      </w:r>
      <w:r w:rsidRPr="00EC7DA0">
        <w:rPr>
          <w:spacing w:val="40"/>
          <w:lang w:val="ru-RU"/>
        </w:rPr>
        <w:t xml:space="preserve"> </w:t>
      </w:r>
      <w:r w:rsidRPr="00EC7DA0">
        <w:rPr>
          <w:lang w:val="ru-RU"/>
        </w:rPr>
        <w:t>ОБЗР</w:t>
      </w:r>
      <w:r w:rsidRPr="00EC7DA0">
        <w:rPr>
          <w:spacing w:val="40"/>
          <w:lang w:val="ru-RU"/>
        </w:rPr>
        <w:t xml:space="preserve"> </w:t>
      </w:r>
      <w:r w:rsidRPr="00EC7DA0">
        <w:rPr>
          <w:lang w:val="ru-RU"/>
        </w:rPr>
        <w:t>направлено</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обеспечение</w:t>
      </w:r>
      <w:r w:rsidRPr="00EC7DA0">
        <w:rPr>
          <w:spacing w:val="40"/>
          <w:lang w:val="ru-RU"/>
        </w:rPr>
        <w:t xml:space="preserve"> </w:t>
      </w:r>
      <w:r w:rsidRPr="00EC7DA0">
        <w:rPr>
          <w:lang w:val="ru-RU"/>
        </w:rPr>
        <w:t>формирования</w:t>
      </w:r>
      <w:r w:rsidRPr="00EC7DA0">
        <w:rPr>
          <w:spacing w:val="40"/>
          <w:lang w:val="ru-RU"/>
        </w:rPr>
        <w:t xml:space="preserve"> </w:t>
      </w:r>
      <w:r w:rsidRPr="00EC7DA0">
        <w:rPr>
          <w:lang w:val="ru-RU"/>
        </w:rPr>
        <w:t>готовности</w:t>
      </w:r>
      <w:r w:rsidRPr="00EC7DA0">
        <w:rPr>
          <w:spacing w:val="40"/>
          <w:lang w:val="ru-RU"/>
        </w:rPr>
        <w:t xml:space="preserve"> </w:t>
      </w:r>
      <w:r w:rsidRPr="00EC7DA0">
        <w:rPr>
          <w:lang w:val="ru-RU"/>
        </w:rPr>
        <w:t>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w:t>
      </w:r>
      <w:r w:rsidRPr="00EC7DA0">
        <w:rPr>
          <w:spacing w:val="-4"/>
          <w:lang w:val="ru-RU"/>
        </w:rPr>
        <w:t xml:space="preserve"> </w:t>
      </w:r>
      <w:r w:rsidRPr="00EC7DA0">
        <w:rPr>
          <w:lang w:val="ru-RU"/>
        </w:rPr>
        <w:t>защиту</w:t>
      </w:r>
      <w:r w:rsidRPr="00EC7DA0">
        <w:rPr>
          <w:spacing w:val="-9"/>
          <w:lang w:val="ru-RU"/>
        </w:rPr>
        <w:t xml:space="preserve"> </w:t>
      </w:r>
      <w:r w:rsidRPr="00EC7DA0">
        <w:rPr>
          <w:lang w:val="ru-RU"/>
        </w:rPr>
        <w:t>жизни</w:t>
      </w:r>
      <w:r w:rsidRPr="00EC7DA0">
        <w:rPr>
          <w:spacing w:val="-5"/>
          <w:lang w:val="ru-RU"/>
        </w:rPr>
        <w:t xml:space="preserve"> </w:t>
      </w:r>
      <w:r w:rsidRPr="00EC7DA0">
        <w:rPr>
          <w:lang w:val="ru-RU"/>
        </w:rPr>
        <w:t>и</w:t>
      </w:r>
      <w:r w:rsidRPr="00EC7DA0">
        <w:rPr>
          <w:spacing w:val="-5"/>
          <w:lang w:val="ru-RU"/>
        </w:rPr>
        <w:t xml:space="preserve"> </w:t>
      </w:r>
      <w:r w:rsidRPr="00EC7DA0">
        <w:rPr>
          <w:lang w:val="ru-RU"/>
        </w:rPr>
        <w:t>здоровья</w:t>
      </w:r>
      <w:r w:rsidRPr="00EC7DA0">
        <w:rPr>
          <w:spacing w:val="-1"/>
          <w:lang w:val="ru-RU"/>
        </w:rPr>
        <w:t xml:space="preserve"> </w:t>
      </w:r>
      <w:r w:rsidRPr="00EC7DA0">
        <w:rPr>
          <w:lang w:val="ru-RU"/>
        </w:rPr>
        <w:t>человека, формированию</w:t>
      </w:r>
      <w:r w:rsidRPr="00EC7DA0">
        <w:rPr>
          <w:spacing w:val="-3"/>
          <w:lang w:val="ru-RU"/>
        </w:rPr>
        <w:t xml:space="preserve"> </w:t>
      </w:r>
      <w:r w:rsidRPr="00EC7DA0">
        <w:rPr>
          <w:lang w:val="ru-RU"/>
        </w:rPr>
        <w:t>необходимых</w:t>
      </w:r>
      <w:r w:rsidRPr="00EC7DA0">
        <w:rPr>
          <w:spacing w:val="-5"/>
          <w:lang w:val="ru-RU"/>
        </w:rPr>
        <w:t xml:space="preserve"> </w:t>
      </w:r>
      <w:r w:rsidRPr="00EC7DA0">
        <w:rPr>
          <w:lang w:val="ru-RU"/>
        </w:rPr>
        <w:t>для</w:t>
      </w:r>
      <w:r w:rsidRPr="00EC7DA0">
        <w:rPr>
          <w:spacing w:val="-1"/>
          <w:lang w:val="ru-RU"/>
        </w:rPr>
        <w:t xml:space="preserve"> </w:t>
      </w:r>
      <w:r w:rsidRPr="00EC7DA0">
        <w:rPr>
          <w:lang w:val="ru-RU"/>
        </w:rPr>
        <w:t>этого</w:t>
      </w:r>
      <w:r w:rsidRPr="00EC7DA0">
        <w:rPr>
          <w:spacing w:val="-1"/>
          <w:lang w:val="ru-RU"/>
        </w:rPr>
        <w:t xml:space="preserve"> </w:t>
      </w:r>
      <w:r w:rsidRPr="00EC7DA0">
        <w:rPr>
          <w:lang w:val="ru-RU"/>
        </w:rPr>
        <w:t>волевых и морально-нравственных качеств, предоставляет широкие возможности</w:t>
      </w:r>
      <w:r w:rsidRPr="00EC7DA0">
        <w:rPr>
          <w:spacing w:val="40"/>
          <w:lang w:val="ru-RU"/>
        </w:rPr>
        <w:t xml:space="preserve"> </w:t>
      </w:r>
      <w:r w:rsidRPr="00EC7DA0">
        <w:rPr>
          <w:lang w:val="ru-RU"/>
        </w:rPr>
        <w:t>для</w:t>
      </w:r>
      <w:r w:rsidRPr="00EC7DA0">
        <w:rPr>
          <w:spacing w:val="40"/>
          <w:lang w:val="ru-RU"/>
        </w:rPr>
        <w:t xml:space="preserve"> </w:t>
      </w:r>
      <w:r w:rsidRPr="00EC7DA0">
        <w:rPr>
          <w:lang w:val="ru-RU"/>
        </w:rPr>
        <w:t>эффективной социализации,</w:t>
      </w:r>
      <w:r w:rsidRPr="00EC7DA0">
        <w:rPr>
          <w:spacing w:val="40"/>
          <w:lang w:val="ru-RU"/>
        </w:rPr>
        <w:t xml:space="preserve"> </w:t>
      </w:r>
      <w:r w:rsidRPr="00EC7DA0">
        <w:rPr>
          <w:lang w:val="ru-RU"/>
        </w:rPr>
        <w:t>необходимой</w:t>
      </w:r>
      <w:r w:rsidRPr="00EC7DA0">
        <w:rPr>
          <w:spacing w:val="40"/>
          <w:lang w:val="ru-RU"/>
        </w:rPr>
        <w:t xml:space="preserve"> </w:t>
      </w:r>
      <w:r w:rsidRPr="00EC7DA0">
        <w:rPr>
          <w:lang w:val="ru-RU"/>
        </w:rPr>
        <w:t>для</w:t>
      </w:r>
      <w:r w:rsidRPr="00EC7DA0">
        <w:rPr>
          <w:spacing w:val="40"/>
          <w:lang w:val="ru-RU"/>
        </w:rPr>
        <w:t xml:space="preserve"> </w:t>
      </w:r>
      <w:r w:rsidRPr="00EC7DA0">
        <w:rPr>
          <w:lang w:val="ru-RU"/>
        </w:rPr>
        <w:t>успешной адаптации обучающихся к современной техно- социальной и информационной среде, способствует проведению мероприятий</w:t>
      </w:r>
      <w:r w:rsidRPr="00EC7DA0">
        <w:rPr>
          <w:spacing w:val="40"/>
          <w:lang w:val="ru-RU"/>
        </w:rPr>
        <w:t xml:space="preserve"> </w:t>
      </w:r>
      <w:r w:rsidRPr="00EC7DA0">
        <w:rPr>
          <w:lang w:val="ru-RU"/>
        </w:rPr>
        <w:t>профилактического</w:t>
      </w:r>
      <w:r w:rsidRPr="00EC7DA0">
        <w:rPr>
          <w:spacing w:val="80"/>
          <w:lang w:val="ru-RU"/>
        </w:rPr>
        <w:t xml:space="preserve"> </w:t>
      </w:r>
      <w:r w:rsidRPr="00EC7DA0">
        <w:rPr>
          <w:lang w:val="ru-RU"/>
        </w:rPr>
        <w:t>характера в сфере безопасности.</w:t>
      </w:r>
    </w:p>
    <w:p w:rsidR="00E4184B" w:rsidRPr="00EC7DA0" w:rsidRDefault="00E4184B" w:rsidP="005E0866">
      <w:pPr>
        <w:spacing w:line="259" w:lineRule="auto"/>
        <w:ind w:left="851" w:right="753"/>
        <w:rPr>
          <w:lang w:val="ru-RU"/>
        </w:rPr>
        <w:sectPr w:rsidR="00E4184B" w:rsidRPr="00EC7DA0" w:rsidSect="005E0866">
          <w:pgSz w:w="11910" w:h="16840"/>
          <w:pgMar w:top="960" w:right="0" w:bottom="2320" w:left="100" w:header="0" w:footer="2032" w:gutter="0"/>
          <w:cols w:space="720"/>
        </w:sectPr>
      </w:pPr>
    </w:p>
    <w:p w:rsidR="00E4184B" w:rsidRPr="00EC7DA0" w:rsidRDefault="00EC7DA0" w:rsidP="005E0866">
      <w:pPr>
        <w:pStyle w:val="a4"/>
        <w:spacing w:before="70" w:line="259" w:lineRule="auto"/>
        <w:ind w:left="851" w:right="753"/>
        <w:rPr>
          <w:lang w:val="ru-RU"/>
        </w:rPr>
      </w:pPr>
      <w:r w:rsidRPr="00EC7DA0">
        <w:rPr>
          <w:lang w:val="ru-RU"/>
        </w:rPr>
        <w:lastRenderedPageBreak/>
        <w:t>Целью изучения ОБЗР на уровне основного общего образования является формирование у обучающихся</w:t>
      </w:r>
      <w:r w:rsidRPr="00EC7DA0">
        <w:rPr>
          <w:spacing w:val="40"/>
          <w:lang w:val="ru-RU"/>
        </w:rPr>
        <w:t xml:space="preserve"> </w:t>
      </w:r>
      <w:r w:rsidRPr="00EC7DA0">
        <w:rPr>
          <w:lang w:val="ru-RU"/>
        </w:rPr>
        <w:t>готовности</w:t>
      </w:r>
      <w:r w:rsidRPr="00EC7DA0">
        <w:rPr>
          <w:spacing w:val="40"/>
          <w:lang w:val="ru-RU"/>
        </w:rPr>
        <w:t xml:space="preserve"> </w:t>
      </w:r>
      <w:r w:rsidRPr="00EC7DA0">
        <w:rPr>
          <w:lang w:val="ru-RU"/>
        </w:rPr>
        <w:t>к</w:t>
      </w:r>
      <w:r w:rsidRPr="00EC7DA0">
        <w:rPr>
          <w:spacing w:val="40"/>
          <w:lang w:val="ru-RU"/>
        </w:rPr>
        <w:t xml:space="preserve"> </w:t>
      </w:r>
      <w:r w:rsidRPr="00EC7DA0">
        <w:rPr>
          <w:lang w:val="ru-RU"/>
        </w:rPr>
        <w:t>выполнению</w:t>
      </w:r>
      <w:r w:rsidRPr="00EC7DA0">
        <w:rPr>
          <w:spacing w:val="40"/>
          <w:lang w:val="ru-RU"/>
        </w:rPr>
        <w:t xml:space="preserve"> </w:t>
      </w:r>
      <w:r w:rsidRPr="00EC7DA0">
        <w:rPr>
          <w:lang w:val="ru-RU"/>
        </w:rPr>
        <w:t>обязанности</w:t>
      </w:r>
      <w:r w:rsidRPr="00EC7DA0">
        <w:rPr>
          <w:spacing w:val="40"/>
          <w:lang w:val="ru-RU"/>
        </w:rPr>
        <w:t xml:space="preserve"> </w:t>
      </w:r>
      <w:r w:rsidRPr="00EC7DA0">
        <w:rPr>
          <w:lang w:val="ru-RU"/>
        </w:rPr>
        <w:t>по</w:t>
      </w:r>
      <w:r w:rsidRPr="00EC7DA0">
        <w:rPr>
          <w:spacing w:val="40"/>
          <w:lang w:val="ru-RU"/>
        </w:rPr>
        <w:t xml:space="preserve"> </w:t>
      </w:r>
      <w:r w:rsidRPr="00EC7DA0">
        <w:rPr>
          <w:lang w:val="ru-RU"/>
        </w:rPr>
        <w:t>защите</w:t>
      </w:r>
      <w:r w:rsidRPr="00EC7DA0">
        <w:rPr>
          <w:spacing w:val="40"/>
          <w:lang w:val="ru-RU"/>
        </w:rPr>
        <w:t xml:space="preserve"> </w:t>
      </w:r>
      <w:r w:rsidRPr="00EC7DA0">
        <w:rPr>
          <w:lang w:val="ru-RU"/>
        </w:rPr>
        <w:t>Отечества</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базового уровня</w:t>
      </w:r>
      <w:r w:rsidRPr="00EC7DA0">
        <w:rPr>
          <w:spacing w:val="40"/>
          <w:lang w:val="ru-RU"/>
        </w:rPr>
        <w:t xml:space="preserve"> </w:t>
      </w:r>
      <w:r w:rsidRPr="00EC7DA0">
        <w:rPr>
          <w:lang w:val="ru-RU"/>
        </w:rPr>
        <w:t>культуры</w:t>
      </w:r>
      <w:r w:rsidRPr="00EC7DA0">
        <w:rPr>
          <w:spacing w:val="40"/>
          <w:lang w:val="ru-RU"/>
        </w:rPr>
        <w:t xml:space="preserve"> </w:t>
      </w:r>
      <w:r w:rsidRPr="00EC7DA0">
        <w:rPr>
          <w:lang w:val="ru-RU"/>
        </w:rPr>
        <w:t>безопасности</w:t>
      </w:r>
      <w:r w:rsidRPr="00EC7DA0">
        <w:rPr>
          <w:spacing w:val="40"/>
          <w:lang w:val="ru-RU"/>
        </w:rPr>
        <w:t xml:space="preserve"> </w:t>
      </w:r>
      <w:r w:rsidRPr="00EC7DA0">
        <w:rPr>
          <w:lang w:val="ru-RU"/>
        </w:rPr>
        <w:t>жизнедеятельности в соответствии с современными потребностями личности, общества и государства, что предполагает:</w:t>
      </w:r>
    </w:p>
    <w:p w:rsidR="00E4184B" w:rsidRPr="00EC7DA0" w:rsidRDefault="00EC7DA0" w:rsidP="005E0866">
      <w:pPr>
        <w:pStyle w:val="a4"/>
        <w:spacing w:before="3" w:line="259" w:lineRule="auto"/>
        <w:ind w:left="851" w:right="753"/>
        <w:rPr>
          <w:lang w:val="ru-RU"/>
        </w:rPr>
      </w:pPr>
      <w:r w:rsidRPr="00EC7DA0">
        <w:rPr>
          <w:lang w:val="ru-RU"/>
        </w:rPr>
        <w:t>способность построения модели индивидуального безопасного поведения на основе понимания</w:t>
      </w:r>
      <w:r w:rsidRPr="00EC7DA0">
        <w:rPr>
          <w:spacing w:val="40"/>
          <w:lang w:val="ru-RU"/>
        </w:rPr>
        <w:t xml:space="preserve"> </w:t>
      </w:r>
      <w:r w:rsidRPr="00EC7DA0">
        <w:rPr>
          <w:lang w:val="ru-RU"/>
        </w:rPr>
        <w:t>необходимости</w:t>
      </w:r>
      <w:r w:rsidRPr="00EC7DA0">
        <w:rPr>
          <w:spacing w:val="40"/>
          <w:lang w:val="ru-RU"/>
        </w:rPr>
        <w:t xml:space="preserve"> </w:t>
      </w:r>
      <w:r w:rsidRPr="00EC7DA0">
        <w:rPr>
          <w:lang w:val="ru-RU"/>
        </w:rPr>
        <w:t>ведения</w:t>
      </w:r>
      <w:r w:rsidRPr="00EC7DA0">
        <w:rPr>
          <w:spacing w:val="40"/>
          <w:lang w:val="ru-RU"/>
        </w:rPr>
        <w:t xml:space="preserve"> </w:t>
      </w:r>
      <w:r w:rsidRPr="00EC7DA0">
        <w:rPr>
          <w:lang w:val="ru-RU"/>
        </w:rPr>
        <w:t>здорового</w:t>
      </w:r>
      <w:r w:rsidRPr="00EC7DA0">
        <w:rPr>
          <w:spacing w:val="40"/>
          <w:lang w:val="ru-RU"/>
        </w:rPr>
        <w:t xml:space="preserve"> </w:t>
      </w:r>
      <w:r w:rsidRPr="00EC7DA0">
        <w:rPr>
          <w:lang w:val="ru-RU"/>
        </w:rPr>
        <w:t>образа</w:t>
      </w:r>
      <w:r w:rsidRPr="00EC7DA0">
        <w:rPr>
          <w:spacing w:val="40"/>
          <w:lang w:val="ru-RU"/>
        </w:rPr>
        <w:t xml:space="preserve"> </w:t>
      </w:r>
      <w:r w:rsidRPr="00EC7DA0">
        <w:rPr>
          <w:lang w:val="ru-RU"/>
        </w:rPr>
        <w:t>жизни,</w:t>
      </w:r>
      <w:r w:rsidRPr="00EC7DA0">
        <w:rPr>
          <w:spacing w:val="40"/>
          <w:lang w:val="ru-RU"/>
        </w:rPr>
        <w:t xml:space="preserve"> </w:t>
      </w:r>
      <w:r w:rsidRPr="00EC7DA0">
        <w:rPr>
          <w:lang w:val="ru-RU"/>
        </w:rPr>
        <w:t>причин,</w:t>
      </w:r>
      <w:r w:rsidRPr="00EC7DA0">
        <w:rPr>
          <w:spacing w:val="40"/>
          <w:lang w:val="ru-RU"/>
        </w:rPr>
        <w:t xml:space="preserve"> </w:t>
      </w:r>
      <w:r w:rsidRPr="00EC7DA0">
        <w:rPr>
          <w:lang w:val="ru-RU"/>
        </w:rPr>
        <w:t>механизмов возникновения</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возможных</w:t>
      </w:r>
      <w:r w:rsidRPr="00EC7DA0">
        <w:rPr>
          <w:spacing w:val="40"/>
          <w:lang w:val="ru-RU"/>
        </w:rPr>
        <w:t xml:space="preserve"> </w:t>
      </w:r>
      <w:r w:rsidRPr="00EC7DA0">
        <w:rPr>
          <w:lang w:val="ru-RU"/>
        </w:rPr>
        <w:t>последствий</w:t>
      </w:r>
      <w:r w:rsidRPr="00EC7DA0">
        <w:rPr>
          <w:spacing w:val="40"/>
          <w:lang w:val="ru-RU"/>
        </w:rPr>
        <w:t xml:space="preserve"> </w:t>
      </w:r>
      <w:r w:rsidRPr="00EC7DA0">
        <w:rPr>
          <w:lang w:val="ru-RU"/>
        </w:rPr>
        <w:t>различных</w:t>
      </w:r>
      <w:r w:rsidRPr="00EC7DA0">
        <w:rPr>
          <w:spacing w:val="40"/>
          <w:lang w:val="ru-RU"/>
        </w:rPr>
        <w:t xml:space="preserve"> </w:t>
      </w:r>
      <w:r w:rsidRPr="00EC7DA0">
        <w:rPr>
          <w:lang w:val="ru-RU"/>
        </w:rPr>
        <w:t>опасных</w:t>
      </w:r>
      <w:r w:rsidRPr="00EC7DA0">
        <w:rPr>
          <w:spacing w:val="40"/>
          <w:lang w:val="ru-RU"/>
        </w:rPr>
        <w:t xml:space="preserve"> </w:t>
      </w:r>
      <w:r w:rsidRPr="00EC7DA0">
        <w:rPr>
          <w:lang w:val="ru-RU"/>
        </w:rPr>
        <w:t>и чрезвычайных ситуаций, знаний и умений применять необходимые средства и приемы рационального и безопасного поведения при их проявлении;</w:t>
      </w:r>
    </w:p>
    <w:p w:rsidR="00E4184B" w:rsidRPr="00EC7DA0" w:rsidRDefault="00EC7DA0" w:rsidP="005E0866">
      <w:pPr>
        <w:pStyle w:val="a4"/>
        <w:spacing w:before="3" w:line="254" w:lineRule="auto"/>
        <w:ind w:left="851" w:right="753"/>
        <w:rPr>
          <w:lang w:val="ru-RU"/>
        </w:rPr>
      </w:pPr>
      <w:r w:rsidRPr="00EC7DA0">
        <w:rPr>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4184B" w:rsidRPr="00EC7DA0" w:rsidRDefault="00EC7DA0" w:rsidP="005E0866">
      <w:pPr>
        <w:pStyle w:val="a4"/>
        <w:spacing w:before="15" w:line="254" w:lineRule="auto"/>
        <w:ind w:left="851" w:right="753"/>
        <w:rPr>
          <w:lang w:val="ru-RU"/>
        </w:rPr>
      </w:pPr>
      <w:r w:rsidRPr="00EC7DA0">
        <w:rPr>
          <w:lang w:val="ru-RU"/>
        </w:rPr>
        <w:t>знание и понимание роли государства и общества в решении задач обеспечения национальной безопасности и</w:t>
      </w:r>
      <w:r w:rsidRPr="00EC7DA0">
        <w:rPr>
          <w:spacing w:val="40"/>
          <w:lang w:val="ru-RU"/>
        </w:rPr>
        <w:t xml:space="preserve"> </w:t>
      </w:r>
      <w:r w:rsidRPr="00EC7DA0">
        <w:rPr>
          <w:lang w:val="ru-RU"/>
        </w:rPr>
        <w:t>защиты населения от</w:t>
      </w:r>
      <w:r w:rsidRPr="00EC7DA0">
        <w:rPr>
          <w:spacing w:val="40"/>
          <w:lang w:val="ru-RU"/>
        </w:rPr>
        <w:t xml:space="preserve"> </w:t>
      </w:r>
      <w:r w:rsidRPr="00EC7DA0">
        <w:rPr>
          <w:lang w:val="ru-RU"/>
        </w:rPr>
        <w:t>опасных и чрезвычайных ситуаций природного, техногенного и социального характера.</w:t>
      </w:r>
    </w:p>
    <w:p w:rsidR="00E4184B" w:rsidRPr="00EC7DA0" w:rsidRDefault="00EC7DA0" w:rsidP="005E0866">
      <w:pPr>
        <w:spacing w:before="6" w:line="259" w:lineRule="auto"/>
        <w:ind w:left="851" w:right="753" w:firstLine="710"/>
        <w:jc w:val="both"/>
        <w:rPr>
          <w:b/>
          <w:sz w:val="24"/>
          <w:lang w:val="ru-RU"/>
        </w:rPr>
      </w:pPr>
      <w:r w:rsidRPr="00EC7DA0">
        <w:rPr>
          <w:sz w:val="24"/>
          <w:lang w:val="ru-RU"/>
        </w:rPr>
        <w:t>В</w:t>
      </w:r>
      <w:r w:rsidRPr="00EC7DA0">
        <w:rPr>
          <w:spacing w:val="40"/>
          <w:sz w:val="24"/>
          <w:lang w:val="ru-RU"/>
        </w:rPr>
        <w:t xml:space="preserve">  </w:t>
      </w:r>
      <w:r w:rsidRPr="00EC7DA0">
        <w:rPr>
          <w:sz w:val="24"/>
          <w:lang w:val="ru-RU"/>
        </w:rPr>
        <w:t>целях</w:t>
      </w:r>
      <w:r w:rsidRPr="00EC7DA0">
        <w:rPr>
          <w:spacing w:val="40"/>
          <w:sz w:val="24"/>
          <w:lang w:val="ru-RU"/>
        </w:rPr>
        <w:t xml:space="preserve">  </w:t>
      </w:r>
      <w:r w:rsidRPr="00EC7DA0">
        <w:rPr>
          <w:sz w:val="24"/>
          <w:lang w:val="ru-RU"/>
        </w:rPr>
        <w:t>обеспечения</w:t>
      </w:r>
      <w:r w:rsidRPr="00EC7DA0">
        <w:rPr>
          <w:spacing w:val="40"/>
          <w:sz w:val="24"/>
          <w:lang w:val="ru-RU"/>
        </w:rPr>
        <w:t xml:space="preserve">  </w:t>
      </w:r>
      <w:r w:rsidRPr="00EC7DA0">
        <w:rPr>
          <w:sz w:val="24"/>
          <w:lang w:val="ru-RU"/>
        </w:rPr>
        <w:t>индивидуальных</w:t>
      </w:r>
      <w:r w:rsidRPr="00EC7DA0">
        <w:rPr>
          <w:spacing w:val="40"/>
          <w:sz w:val="24"/>
          <w:lang w:val="ru-RU"/>
        </w:rPr>
        <w:t xml:space="preserve">  </w:t>
      </w:r>
      <w:r w:rsidRPr="00EC7DA0">
        <w:rPr>
          <w:sz w:val="24"/>
          <w:lang w:val="ru-RU"/>
        </w:rPr>
        <w:t>потребностей</w:t>
      </w:r>
      <w:r w:rsidRPr="00EC7DA0">
        <w:rPr>
          <w:spacing w:val="40"/>
          <w:sz w:val="24"/>
          <w:lang w:val="ru-RU"/>
        </w:rPr>
        <w:t xml:space="preserve">  </w:t>
      </w:r>
      <w:r w:rsidRPr="00EC7DA0">
        <w:rPr>
          <w:sz w:val="24"/>
          <w:lang w:val="ru-RU"/>
        </w:rPr>
        <w:t>обучающихся</w:t>
      </w:r>
      <w:r w:rsidRPr="00EC7DA0">
        <w:rPr>
          <w:spacing w:val="40"/>
          <w:sz w:val="24"/>
          <w:lang w:val="ru-RU"/>
        </w:rPr>
        <w:t xml:space="preserve"> </w:t>
      </w:r>
      <w:r w:rsidRPr="00EC7DA0">
        <w:rPr>
          <w:sz w:val="24"/>
          <w:lang w:val="ru-RU"/>
        </w:rPr>
        <w:t>в</w:t>
      </w:r>
      <w:r w:rsidRPr="00EC7DA0">
        <w:rPr>
          <w:spacing w:val="80"/>
          <w:sz w:val="24"/>
          <w:lang w:val="ru-RU"/>
        </w:rPr>
        <w:t xml:space="preserve"> </w:t>
      </w:r>
      <w:r w:rsidRPr="00EC7DA0">
        <w:rPr>
          <w:sz w:val="24"/>
          <w:lang w:val="ru-RU"/>
        </w:rPr>
        <w:t>формировании культуры безопасности жизнедеятельности на основе расширения знаний и умений, углубленного понимания значимости безопасного поведения в</w:t>
      </w:r>
      <w:r w:rsidRPr="00EC7DA0">
        <w:rPr>
          <w:spacing w:val="40"/>
          <w:sz w:val="24"/>
          <w:lang w:val="ru-RU"/>
        </w:rPr>
        <w:t xml:space="preserve"> </w:t>
      </w:r>
      <w:r w:rsidRPr="00EC7DA0">
        <w:rPr>
          <w:sz w:val="24"/>
          <w:lang w:val="ru-RU"/>
        </w:rPr>
        <w:t>условиях</w:t>
      </w:r>
      <w:r w:rsidRPr="00EC7DA0">
        <w:rPr>
          <w:spacing w:val="40"/>
          <w:sz w:val="24"/>
          <w:lang w:val="ru-RU"/>
        </w:rPr>
        <w:t xml:space="preserve"> </w:t>
      </w:r>
      <w:r w:rsidRPr="00EC7DA0">
        <w:rPr>
          <w:sz w:val="24"/>
          <w:lang w:val="ru-RU"/>
        </w:rPr>
        <w:t>опасных</w:t>
      </w:r>
      <w:r w:rsidRPr="00EC7DA0">
        <w:rPr>
          <w:spacing w:val="40"/>
          <w:sz w:val="24"/>
          <w:lang w:val="ru-RU"/>
        </w:rPr>
        <w:t xml:space="preserve"> </w:t>
      </w:r>
      <w:r w:rsidRPr="00EC7DA0">
        <w:rPr>
          <w:sz w:val="24"/>
          <w:lang w:val="ru-RU"/>
        </w:rPr>
        <w:t>и чрезвычайных</w:t>
      </w:r>
      <w:r w:rsidRPr="00EC7DA0">
        <w:rPr>
          <w:spacing w:val="80"/>
          <w:w w:val="150"/>
          <w:sz w:val="24"/>
          <w:lang w:val="ru-RU"/>
        </w:rPr>
        <w:t xml:space="preserve"> </w:t>
      </w:r>
      <w:r w:rsidRPr="00EC7DA0">
        <w:rPr>
          <w:sz w:val="24"/>
          <w:lang w:val="ru-RU"/>
        </w:rPr>
        <w:t>ситуаций</w:t>
      </w:r>
      <w:r w:rsidRPr="00EC7DA0">
        <w:rPr>
          <w:spacing w:val="40"/>
          <w:sz w:val="24"/>
          <w:lang w:val="ru-RU"/>
        </w:rPr>
        <w:t xml:space="preserve">  </w:t>
      </w:r>
      <w:r w:rsidRPr="00EC7DA0">
        <w:rPr>
          <w:sz w:val="24"/>
          <w:lang w:val="ru-RU"/>
        </w:rPr>
        <w:t>для</w:t>
      </w:r>
      <w:r w:rsidRPr="00EC7DA0">
        <w:rPr>
          <w:spacing w:val="80"/>
          <w:w w:val="150"/>
          <w:sz w:val="24"/>
          <w:lang w:val="ru-RU"/>
        </w:rPr>
        <w:t xml:space="preserve"> </w:t>
      </w:r>
      <w:r w:rsidRPr="00EC7DA0">
        <w:rPr>
          <w:sz w:val="24"/>
          <w:lang w:val="ru-RU"/>
        </w:rPr>
        <w:t>личности,</w:t>
      </w:r>
      <w:r w:rsidRPr="00EC7DA0">
        <w:rPr>
          <w:spacing w:val="80"/>
          <w:w w:val="150"/>
          <w:sz w:val="24"/>
          <w:lang w:val="ru-RU"/>
        </w:rPr>
        <w:t xml:space="preserve"> </w:t>
      </w:r>
      <w:r w:rsidRPr="00EC7DA0">
        <w:rPr>
          <w:sz w:val="24"/>
          <w:lang w:val="ru-RU"/>
        </w:rPr>
        <w:t>общества</w:t>
      </w:r>
      <w:r w:rsidRPr="00EC7DA0">
        <w:rPr>
          <w:spacing w:val="40"/>
          <w:sz w:val="24"/>
          <w:lang w:val="ru-RU"/>
        </w:rPr>
        <w:t xml:space="preserve"> </w:t>
      </w:r>
      <w:r w:rsidRPr="00EC7DA0">
        <w:rPr>
          <w:sz w:val="24"/>
          <w:lang w:val="ru-RU"/>
        </w:rPr>
        <w:t>и</w:t>
      </w:r>
      <w:r w:rsidRPr="00EC7DA0">
        <w:rPr>
          <w:spacing w:val="40"/>
          <w:sz w:val="24"/>
          <w:lang w:val="ru-RU"/>
        </w:rPr>
        <w:t xml:space="preserve"> </w:t>
      </w:r>
      <w:r w:rsidRPr="00EC7DA0">
        <w:rPr>
          <w:sz w:val="24"/>
          <w:lang w:val="ru-RU"/>
        </w:rPr>
        <w:t>государства</w:t>
      </w:r>
      <w:r w:rsidRPr="00EC7DA0">
        <w:rPr>
          <w:spacing w:val="40"/>
          <w:sz w:val="24"/>
          <w:lang w:val="ru-RU"/>
        </w:rPr>
        <w:t xml:space="preserve"> </w:t>
      </w:r>
      <w:r w:rsidRPr="00EC7DA0">
        <w:rPr>
          <w:sz w:val="24"/>
          <w:lang w:val="ru-RU"/>
        </w:rPr>
        <w:t>ОБЗР</w:t>
      </w:r>
      <w:r w:rsidRPr="00EC7DA0">
        <w:rPr>
          <w:spacing w:val="40"/>
          <w:sz w:val="24"/>
          <w:lang w:val="ru-RU"/>
        </w:rPr>
        <w:t xml:space="preserve"> </w:t>
      </w:r>
      <w:r w:rsidRPr="00EC7DA0">
        <w:rPr>
          <w:sz w:val="24"/>
          <w:lang w:val="ru-RU"/>
        </w:rPr>
        <w:t>может</w:t>
      </w:r>
      <w:r w:rsidRPr="00EC7DA0">
        <w:rPr>
          <w:spacing w:val="40"/>
          <w:sz w:val="24"/>
          <w:lang w:val="ru-RU"/>
        </w:rPr>
        <w:t xml:space="preserve"> </w:t>
      </w:r>
      <w:r w:rsidRPr="00EC7DA0">
        <w:rPr>
          <w:sz w:val="24"/>
          <w:lang w:val="ru-RU"/>
        </w:rPr>
        <w:t>изучаться</w:t>
      </w:r>
      <w:r w:rsidRPr="00EC7DA0">
        <w:rPr>
          <w:spacing w:val="40"/>
          <w:sz w:val="24"/>
          <w:lang w:val="ru-RU"/>
        </w:rPr>
        <w:t xml:space="preserve"> </w:t>
      </w:r>
      <w:r w:rsidRPr="00EC7DA0">
        <w:rPr>
          <w:sz w:val="24"/>
          <w:lang w:val="ru-RU"/>
        </w:rPr>
        <w:t xml:space="preserve">в </w:t>
      </w:r>
      <w:r w:rsidRPr="00EC7DA0">
        <w:rPr>
          <w:b/>
          <w:sz w:val="24"/>
          <w:lang w:val="ru-RU"/>
        </w:rPr>
        <w:t>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E4184B" w:rsidRPr="00EC7DA0" w:rsidRDefault="00EC7DA0" w:rsidP="005E0866">
      <w:pPr>
        <w:pStyle w:val="210"/>
        <w:spacing w:before="12" w:line="259" w:lineRule="auto"/>
        <w:ind w:left="851" w:right="753" w:firstLine="710"/>
        <w:rPr>
          <w:b w:val="0"/>
          <w:lang w:val="ru-RU"/>
        </w:rPr>
      </w:pPr>
      <w:r w:rsidRPr="00EC7DA0">
        <w:rPr>
          <w:lang w:val="ru-RU"/>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w:t>
      </w:r>
      <w:r w:rsidRPr="00EC7DA0">
        <w:rPr>
          <w:spacing w:val="-2"/>
          <w:lang w:val="ru-RU"/>
        </w:rPr>
        <w:t>образования</w:t>
      </w:r>
      <w:r w:rsidRPr="00EC7DA0">
        <w:rPr>
          <w:b w:val="0"/>
          <w:spacing w:val="-2"/>
          <w:lang w:val="ru-RU"/>
        </w:rPr>
        <w:t>.</w:t>
      </w:r>
    </w:p>
    <w:p w:rsidR="00E4184B" w:rsidRPr="00EC7DA0" w:rsidRDefault="00EC7DA0" w:rsidP="005E0866">
      <w:pPr>
        <w:pStyle w:val="a4"/>
        <w:spacing w:line="264" w:lineRule="auto"/>
        <w:ind w:left="851" w:right="753"/>
        <w:rPr>
          <w:lang w:val="ru-RU"/>
        </w:rPr>
      </w:pPr>
      <w:r w:rsidRPr="00EC7DA0">
        <w:rPr>
          <w:lang w:val="ru-RU"/>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E4184B" w:rsidRPr="00EC7DA0" w:rsidRDefault="00E4184B" w:rsidP="005E0866">
      <w:pPr>
        <w:pStyle w:val="a4"/>
        <w:spacing w:before="1"/>
        <w:ind w:left="851" w:right="753" w:firstLine="0"/>
        <w:jc w:val="left"/>
        <w:rPr>
          <w:sz w:val="18"/>
          <w:lang w:val="ru-RU"/>
        </w:rPr>
      </w:pPr>
    </w:p>
    <w:p w:rsidR="00E4184B" w:rsidRPr="005E0866" w:rsidRDefault="00EC7DA0" w:rsidP="005E0866">
      <w:pPr>
        <w:spacing w:before="92"/>
        <w:ind w:left="851" w:right="753"/>
        <w:jc w:val="center"/>
        <w:rPr>
          <w:sz w:val="28"/>
          <w:szCs w:val="28"/>
          <w:lang w:val="ru-RU"/>
        </w:rPr>
      </w:pPr>
      <w:r w:rsidRPr="005E0866">
        <w:rPr>
          <w:spacing w:val="-2"/>
          <w:sz w:val="28"/>
          <w:szCs w:val="28"/>
          <w:lang w:val="ru-RU"/>
        </w:rPr>
        <w:t>Содержание</w:t>
      </w:r>
      <w:r w:rsidRPr="005E0866">
        <w:rPr>
          <w:spacing w:val="-5"/>
          <w:sz w:val="28"/>
          <w:szCs w:val="28"/>
          <w:lang w:val="ru-RU"/>
        </w:rPr>
        <w:t xml:space="preserve"> </w:t>
      </w:r>
      <w:r w:rsidRPr="005E0866">
        <w:rPr>
          <w:spacing w:val="-2"/>
          <w:sz w:val="28"/>
          <w:szCs w:val="28"/>
          <w:lang w:val="ru-RU"/>
        </w:rPr>
        <w:t>обучения</w:t>
      </w:r>
      <w:r w:rsidRPr="005E0866">
        <w:rPr>
          <w:spacing w:val="-2"/>
          <w:position w:val="1"/>
          <w:sz w:val="28"/>
          <w:szCs w:val="28"/>
          <w:lang w:val="ru-RU"/>
        </w:rPr>
        <w:t>.</w:t>
      </w:r>
    </w:p>
    <w:p w:rsidR="00E4184B" w:rsidRPr="00EC7DA0" w:rsidRDefault="00EC7DA0" w:rsidP="005E0866">
      <w:pPr>
        <w:pStyle w:val="210"/>
        <w:spacing w:before="7"/>
        <w:ind w:left="851" w:right="753"/>
        <w:jc w:val="center"/>
        <w:rPr>
          <w:lang w:val="ru-RU"/>
        </w:rPr>
      </w:pPr>
      <w:bookmarkStart w:id="371" w:name="Модуль_№_1_«Безопасное_и_устойчивое_разв"/>
      <w:bookmarkEnd w:id="371"/>
      <w:r w:rsidRPr="00EC7DA0">
        <w:rPr>
          <w:lang w:val="ru-RU"/>
        </w:rPr>
        <w:t>Модуль</w:t>
      </w:r>
      <w:r w:rsidRPr="00EC7DA0">
        <w:rPr>
          <w:spacing w:val="-6"/>
          <w:lang w:val="ru-RU"/>
        </w:rPr>
        <w:t xml:space="preserve"> </w:t>
      </w:r>
      <w:r w:rsidRPr="00EC7DA0">
        <w:rPr>
          <w:lang w:val="ru-RU"/>
        </w:rPr>
        <w:t>№</w:t>
      </w:r>
      <w:r w:rsidRPr="00EC7DA0">
        <w:rPr>
          <w:spacing w:val="-2"/>
          <w:lang w:val="ru-RU"/>
        </w:rPr>
        <w:t xml:space="preserve"> </w:t>
      </w:r>
      <w:r w:rsidRPr="00EC7DA0">
        <w:rPr>
          <w:lang w:val="ru-RU"/>
        </w:rPr>
        <w:t>1</w:t>
      </w:r>
      <w:r w:rsidRPr="00EC7DA0">
        <w:rPr>
          <w:spacing w:val="-1"/>
          <w:lang w:val="ru-RU"/>
        </w:rPr>
        <w:t xml:space="preserve"> </w:t>
      </w:r>
      <w:r w:rsidRPr="00EC7DA0">
        <w:rPr>
          <w:lang w:val="ru-RU"/>
        </w:rPr>
        <w:t>«Безопасное</w:t>
      </w:r>
      <w:r w:rsidRPr="00EC7DA0">
        <w:rPr>
          <w:spacing w:val="-6"/>
          <w:lang w:val="ru-RU"/>
        </w:rPr>
        <w:t xml:space="preserve"> </w:t>
      </w:r>
      <w:r w:rsidRPr="00EC7DA0">
        <w:rPr>
          <w:lang w:val="ru-RU"/>
        </w:rPr>
        <w:t>и</w:t>
      </w:r>
      <w:r w:rsidRPr="00EC7DA0">
        <w:rPr>
          <w:spacing w:val="-1"/>
          <w:lang w:val="ru-RU"/>
        </w:rPr>
        <w:t xml:space="preserve"> </w:t>
      </w:r>
      <w:r w:rsidRPr="00EC7DA0">
        <w:rPr>
          <w:lang w:val="ru-RU"/>
        </w:rPr>
        <w:t>устойчивое</w:t>
      </w:r>
      <w:r w:rsidRPr="00EC7DA0">
        <w:rPr>
          <w:spacing w:val="-1"/>
          <w:lang w:val="ru-RU"/>
        </w:rPr>
        <w:t xml:space="preserve"> </w:t>
      </w:r>
      <w:r w:rsidRPr="00EC7DA0">
        <w:rPr>
          <w:lang w:val="ru-RU"/>
        </w:rPr>
        <w:t>развитие</w:t>
      </w:r>
      <w:r w:rsidRPr="00EC7DA0">
        <w:rPr>
          <w:spacing w:val="-2"/>
          <w:lang w:val="ru-RU"/>
        </w:rPr>
        <w:t xml:space="preserve"> </w:t>
      </w:r>
      <w:r w:rsidRPr="00EC7DA0">
        <w:rPr>
          <w:lang w:val="ru-RU"/>
        </w:rPr>
        <w:t>личности,</w:t>
      </w:r>
      <w:r w:rsidRPr="00EC7DA0">
        <w:rPr>
          <w:spacing w:val="-3"/>
          <w:lang w:val="ru-RU"/>
        </w:rPr>
        <w:t xml:space="preserve"> </w:t>
      </w:r>
      <w:r w:rsidRPr="00EC7DA0">
        <w:rPr>
          <w:lang w:val="ru-RU"/>
        </w:rPr>
        <w:t>общества,</w:t>
      </w:r>
      <w:r w:rsidRPr="00EC7DA0">
        <w:rPr>
          <w:spacing w:val="9"/>
          <w:lang w:val="ru-RU"/>
        </w:rPr>
        <w:t xml:space="preserve"> </w:t>
      </w:r>
      <w:r w:rsidRPr="00EC7DA0">
        <w:rPr>
          <w:spacing w:val="-2"/>
          <w:lang w:val="ru-RU"/>
        </w:rPr>
        <w:t>государства»:</w:t>
      </w:r>
    </w:p>
    <w:p w:rsidR="00E4184B" w:rsidRPr="00EC7DA0" w:rsidRDefault="00EC7DA0" w:rsidP="005E0866">
      <w:pPr>
        <w:pStyle w:val="a4"/>
        <w:spacing w:before="12" w:line="254" w:lineRule="auto"/>
        <w:ind w:left="851" w:right="753"/>
        <w:jc w:val="left"/>
        <w:rPr>
          <w:lang w:val="ru-RU"/>
        </w:rPr>
      </w:pPr>
      <w:r w:rsidRPr="00EC7DA0">
        <w:rPr>
          <w:lang w:val="ru-RU"/>
        </w:rPr>
        <w:t>фундаментальные</w:t>
      </w:r>
      <w:r w:rsidRPr="00EC7DA0">
        <w:rPr>
          <w:spacing w:val="40"/>
          <w:lang w:val="ru-RU"/>
        </w:rPr>
        <w:t xml:space="preserve"> </w:t>
      </w:r>
      <w:r w:rsidRPr="00EC7DA0">
        <w:rPr>
          <w:lang w:val="ru-RU"/>
        </w:rPr>
        <w:t>ценности</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принципы,</w:t>
      </w:r>
      <w:r w:rsidRPr="00EC7DA0">
        <w:rPr>
          <w:spacing w:val="40"/>
          <w:lang w:val="ru-RU"/>
        </w:rPr>
        <w:t xml:space="preserve"> </w:t>
      </w:r>
      <w:r w:rsidRPr="00EC7DA0">
        <w:rPr>
          <w:lang w:val="ru-RU"/>
        </w:rPr>
        <w:t>формирующие</w:t>
      </w:r>
      <w:r w:rsidRPr="00EC7DA0">
        <w:rPr>
          <w:spacing w:val="40"/>
          <w:lang w:val="ru-RU"/>
        </w:rPr>
        <w:t xml:space="preserve"> </w:t>
      </w:r>
      <w:r w:rsidRPr="00EC7DA0">
        <w:rPr>
          <w:lang w:val="ru-RU"/>
        </w:rPr>
        <w:t>основы</w:t>
      </w:r>
      <w:r w:rsidRPr="00EC7DA0">
        <w:rPr>
          <w:spacing w:val="40"/>
          <w:lang w:val="ru-RU"/>
        </w:rPr>
        <w:t xml:space="preserve"> </w:t>
      </w:r>
      <w:r w:rsidRPr="00EC7DA0">
        <w:rPr>
          <w:lang w:val="ru-RU"/>
        </w:rPr>
        <w:t>российского</w:t>
      </w:r>
      <w:r w:rsidRPr="00EC7DA0">
        <w:rPr>
          <w:spacing w:val="39"/>
          <w:lang w:val="ru-RU"/>
        </w:rPr>
        <w:t xml:space="preserve"> </w:t>
      </w:r>
      <w:r w:rsidRPr="00EC7DA0">
        <w:rPr>
          <w:lang w:val="ru-RU"/>
        </w:rPr>
        <w:t>общества, безопасности страны, закрепленные в Конституции Российской Федерации;</w:t>
      </w:r>
    </w:p>
    <w:p w:rsidR="00E4184B" w:rsidRPr="00EC7DA0" w:rsidRDefault="00EC7DA0" w:rsidP="005E0866">
      <w:pPr>
        <w:pStyle w:val="a4"/>
        <w:spacing w:line="254" w:lineRule="auto"/>
        <w:ind w:left="851" w:right="753"/>
        <w:jc w:val="left"/>
        <w:rPr>
          <w:lang w:val="ru-RU"/>
        </w:rPr>
      </w:pPr>
      <w:r w:rsidRPr="00EC7DA0">
        <w:rPr>
          <w:lang w:val="ru-RU"/>
        </w:rPr>
        <w:t>стратегия</w:t>
      </w:r>
      <w:r w:rsidRPr="00EC7DA0">
        <w:rPr>
          <w:spacing w:val="40"/>
          <w:lang w:val="ru-RU"/>
        </w:rPr>
        <w:t xml:space="preserve"> </w:t>
      </w:r>
      <w:r w:rsidRPr="00EC7DA0">
        <w:rPr>
          <w:lang w:val="ru-RU"/>
        </w:rPr>
        <w:t>национальной</w:t>
      </w:r>
      <w:r w:rsidRPr="00EC7DA0">
        <w:rPr>
          <w:spacing w:val="40"/>
          <w:lang w:val="ru-RU"/>
        </w:rPr>
        <w:t xml:space="preserve"> </w:t>
      </w:r>
      <w:r w:rsidRPr="00EC7DA0">
        <w:rPr>
          <w:lang w:val="ru-RU"/>
        </w:rPr>
        <w:t>безопасности,</w:t>
      </w:r>
      <w:r w:rsidRPr="00EC7DA0">
        <w:rPr>
          <w:spacing w:val="40"/>
          <w:lang w:val="ru-RU"/>
        </w:rPr>
        <w:t xml:space="preserve"> </w:t>
      </w:r>
      <w:r w:rsidRPr="00EC7DA0">
        <w:rPr>
          <w:lang w:val="ru-RU"/>
        </w:rPr>
        <w:t>национальные</w:t>
      </w:r>
      <w:r w:rsidRPr="00EC7DA0">
        <w:rPr>
          <w:spacing w:val="40"/>
          <w:lang w:val="ru-RU"/>
        </w:rPr>
        <w:t xml:space="preserve"> </w:t>
      </w:r>
      <w:r w:rsidRPr="00EC7DA0">
        <w:rPr>
          <w:lang w:val="ru-RU"/>
        </w:rPr>
        <w:t>интересы</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угрозы</w:t>
      </w:r>
      <w:r w:rsidRPr="00EC7DA0">
        <w:rPr>
          <w:spacing w:val="40"/>
          <w:lang w:val="ru-RU"/>
        </w:rPr>
        <w:t xml:space="preserve"> </w:t>
      </w:r>
      <w:r w:rsidRPr="00EC7DA0">
        <w:rPr>
          <w:lang w:val="ru-RU"/>
        </w:rPr>
        <w:t xml:space="preserve">национальной </w:t>
      </w:r>
      <w:r w:rsidRPr="00EC7DA0">
        <w:rPr>
          <w:spacing w:val="-2"/>
          <w:lang w:val="ru-RU"/>
        </w:rPr>
        <w:t>безопасности;</w:t>
      </w:r>
    </w:p>
    <w:p w:rsidR="00E4184B" w:rsidRPr="00EC7DA0" w:rsidRDefault="00EC7DA0" w:rsidP="005E0866">
      <w:pPr>
        <w:pStyle w:val="a4"/>
        <w:spacing w:line="259" w:lineRule="auto"/>
        <w:ind w:left="851" w:right="753" w:firstLine="0"/>
        <w:jc w:val="left"/>
        <w:rPr>
          <w:lang w:val="ru-RU"/>
        </w:rPr>
      </w:pPr>
      <w:r w:rsidRPr="00EC7DA0">
        <w:rPr>
          <w:lang w:val="ru-RU"/>
        </w:rPr>
        <w:t xml:space="preserve">чрезвычайные ситуации природного, техногенного и биолого-социального характера; </w:t>
      </w:r>
      <w:r w:rsidRPr="00EC7DA0">
        <w:rPr>
          <w:spacing w:val="-2"/>
          <w:lang w:val="ru-RU"/>
        </w:rPr>
        <w:t>информирование</w:t>
      </w:r>
      <w:r w:rsidRPr="00EC7DA0">
        <w:rPr>
          <w:spacing w:val="-9"/>
          <w:lang w:val="ru-RU"/>
        </w:rPr>
        <w:t xml:space="preserve"> </w:t>
      </w:r>
      <w:r w:rsidRPr="00EC7DA0">
        <w:rPr>
          <w:spacing w:val="-2"/>
          <w:lang w:val="ru-RU"/>
        </w:rPr>
        <w:t>и</w:t>
      </w:r>
      <w:r w:rsidRPr="00EC7DA0">
        <w:rPr>
          <w:spacing w:val="-9"/>
          <w:lang w:val="ru-RU"/>
        </w:rPr>
        <w:t xml:space="preserve"> </w:t>
      </w:r>
      <w:r w:rsidRPr="00EC7DA0">
        <w:rPr>
          <w:spacing w:val="-2"/>
          <w:lang w:val="ru-RU"/>
        </w:rPr>
        <w:t>оповещение</w:t>
      </w:r>
      <w:r w:rsidRPr="00EC7DA0">
        <w:rPr>
          <w:spacing w:val="-10"/>
          <w:lang w:val="ru-RU"/>
        </w:rPr>
        <w:t xml:space="preserve"> </w:t>
      </w:r>
      <w:r w:rsidRPr="00EC7DA0">
        <w:rPr>
          <w:spacing w:val="-2"/>
          <w:lang w:val="ru-RU"/>
        </w:rPr>
        <w:t>населения</w:t>
      </w:r>
      <w:r w:rsidRPr="00EC7DA0">
        <w:rPr>
          <w:spacing w:val="-10"/>
          <w:lang w:val="ru-RU"/>
        </w:rPr>
        <w:t xml:space="preserve"> </w:t>
      </w:r>
      <w:r w:rsidRPr="00EC7DA0">
        <w:rPr>
          <w:spacing w:val="-2"/>
          <w:lang w:val="ru-RU"/>
        </w:rPr>
        <w:t>о</w:t>
      </w:r>
      <w:r w:rsidRPr="00EC7DA0">
        <w:rPr>
          <w:spacing w:val="-9"/>
          <w:lang w:val="ru-RU"/>
        </w:rPr>
        <w:t xml:space="preserve"> </w:t>
      </w:r>
      <w:r w:rsidRPr="00EC7DA0">
        <w:rPr>
          <w:spacing w:val="-2"/>
          <w:lang w:val="ru-RU"/>
        </w:rPr>
        <w:t>чрезвычайных</w:t>
      </w:r>
      <w:r w:rsidRPr="00EC7DA0">
        <w:rPr>
          <w:spacing w:val="-13"/>
          <w:lang w:val="ru-RU"/>
        </w:rPr>
        <w:t xml:space="preserve"> </w:t>
      </w:r>
      <w:r w:rsidRPr="00EC7DA0">
        <w:rPr>
          <w:spacing w:val="-2"/>
          <w:lang w:val="ru-RU"/>
        </w:rPr>
        <w:t>ситуациях,</w:t>
      </w:r>
      <w:r w:rsidRPr="00EC7DA0">
        <w:rPr>
          <w:spacing w:val="-3"/>
          <w:lang w:val="ru-RU"/>
        </w:rPr>
        <w:t xml:space="preserve"> </w:t>
      </w:r>
      <w:r w:rsidRPr="00EC7DA0">
        <w:rPr>
          <w:spacing w:val="-2"/>
          <w:lang w:val="ru-RU"/>
        </w:rPr>
        <w:t>система</w:t>
      </w:r>
      <w:r w:rsidRPr="00EC7DA0">
        <w:rPr>
          <w:spacing w:val="-6"/>
          <w:lang w:val="ru-RU"/>
        </w:rPr>
        <w:t xml:space="preserve"> </w:t>
      </w:r>
      <w:r w:rsidRPr="00EC7DA0">
        <w:rPr>
          <w:spacing w:val="-2"/>
          <w:lang w:val="ru-RU"/>
        </w:rPr>
        <w:t>ОКСИОН;</w:t>
      </w:r>
    </w:p>
    <w:p w:rsidR="00E4184B" w:rsidRPr="00EC7DA0" w:rsidRDefault="00EC7DA0" w:rsidP="005E0866">
      <w:pPr>
        <w:pStyle w:val="a4"/>
        <w:spacing w:line="265" w:lineRule="exact"/>
        <w:ind w:left="851" w:right="753" w:firstLine="0"/>
        <w:jc w:val="left"/>
        <w:rPr>
          <w:lang w:val="ru-RU"/>
        </w:rPr>
      </w:pPr>
      <w:r w:rsidRPr="00EC7DA0">
        <w:rPr>
          <w:lang w:val="ru-RU"/>
        </w:rPr>
        <w:t>история</w:t>
      </w:r>
      <w:r w:rsidRPr="00EC7DA0">
        <w:rPr>
          <w:spacing w:val="-14"/>
          <w:lang w:val="ru-RU"/>
        </w:rPr>
        <w:t xml:space="preserve"> </w:t>
      </w:r>
      <w:r w:rsidRPr="00EC7DA0">
        <w:rPr>
          <w:lang w:val="ru-RU"/>
        </w:rPr>
        <w:t>развития</w:t>
      </w:r>
      <w:r w:rsidRPr="00EC7DA0">
        <w:rPr>
          <w:spacing w:val="-12"/>
          <w:lang w:val="ru-RU"/>
        </w:rPr>
        <w:t xml:space="preserve"> </w:t>
      </w:r>
      <w:r w:rsidRPr="00EC7DA0">
        <w:rPr>
          <w:lang w:val="ru-RU"/>
        </w:rPr>
        <w:t>гражданской</w:t>
      </w:r>
      <w:r w:rsidRPr="00EC7DA0">
        <w:rPr>
          <w:spacing w:val="-11"/>
          <w:lang w:val="ru-RU"/>
        </w:rPr>
        <w:t xml:space="preserve"> </w:t>
      </w:r>
      <w:r w:rsidRPr="00EC7DA0">
        <w:rPr>
          <w:spacing w:val="-2"/>
          <w:lang w:val="ru-RU"/>
        </w:rPr>
        <w:t>обороны;</w:t>
      </w:r>
    </w:p>
    <w:p w:rsidR="00E4184B" w:rsidRPr="00EC7DA0" w:rsidRDefault="00EC7DA0" w:rsidP="005E0866">
      <w:pPr>
        <w:pStyle w:val="a4"/>
        <w:tabs>
          <w:tab w:val="left" w:pos="4567"/>
          <w:tab w:val="left" w:pos="4946"/>
          <w:tab w:val="left" w:pos="6824"/>
          <w:tab w:val="left" w:pos="7962"/>
          <w:tab w:val="left" w:pos="9474"/>
          <w:tab w:val="left" w:pos="10824"/>
        </w:tabs>
        <w:spacing w:before="18" w:line="254" w:lineRule="auto"/>
        <w:ind w:left="851" w:right="753" w:hanging="548"/>
        <w:jc w:val="left"/>
        <w:rPr>
          <w:lang w:val="ru-RU"/>
        </w:rPr>
      </w:pPr>
      <w:r w:rsidRPr="00EC7DA0">
        <w:rPr>
          <w:lang w:val="ru-RU"/>
        </w:rPr>
        <w:t>сигнал</w:t>
      </w:r>
      <w:r w:rsidRPr="00EC7DA0">
        <w:rPr>
          <w:spacing w:val="80"/>
          <w:lang w:val="ru-RU"/>
        </w:rPr>
        <w:t xml:space="preserve"> </w:t>
      </w:r>
      <w:r w:rsidRPr="00EC7DA0">
        <w:rPr>
          <w:lang w:val="ru-RU"/>
        </w:rPr>
        <w:t>«Внимание</w:t>
      </w:r>
      <w:r w:rsidRPr="00EC7DA0">
        <w:rPr>
          <w:spacing w:val="80"/>
          <w:lang w:val="ru-RU"/>
        </w:rPr>
        <w:t xml:space="preserve"> </w:t>
      </w:r>
      <w:r w:rsidRPr="00EC7DA0">
        <w:rPr>
          <w:lang w:val="ru-RU"/>
        </w:rPr>
        <w:t>всем!»,</w:t>
      </w:r>
      <w:r w:rsidRPr="00EC7DA0">
        <w:rPr>
          <w:spacing w:val="80"/>
          <w:lang w:val="ru-RU"/>
        </w:rPr>
        <w:t xml:space="preserve"> </w:t>
      </w:r>
      <w:r w:rsidRPr="00EC7DA0">
        <w:rPr>
          <w:lang w:val="ru-RU"/>
        </w:rPr>
        <w:t>порядок</w:t>
      </w:r>
      <w:r w:rsidRPr="00EC7DA0">
        <w:rPr>
          <w:spacing w:val="80"/>
          <w:lang w:val="ru-RU"/>
        </w:rPr>
        <w:t xml:space="preserve"> </w:t>
      </w:r>
      <w:r w:rsidRPr="00EC7DA0">
        <w:rPr>
          <w:lang w:val="ru-RU"/>
        </w:rPr>
        <w:t>действий</w:t>
      </w:r>
      <w:r w:rsidRPr="00EC7DA0">
        <w:rPr>
          <w:spacing w:val="80"/>
          <w:lang w:val="ru-RU"/>
        </w:rPr>
        <w:t xml:space="preserve"> </w:t>
      </w:r>
      <w:r w:rsidRPr="00EC7DA0">
        <w:rPr>
          <w:lang w:val="ru-RU"/>
        </w:rPr>
        <w:t>населения</w:t>
      </w:r>
      <w:r w:rsidRPr="00EC7DA0">
        <w:rPr>
          <w:spacing w:val="80"/>
          <w:lang w:val="ru-RU"/>
        </w:rPr>
        <w:t xml:space="preserve"> </w:t>
      </w:r>
      <w:r w:rsidRPr="00EC7DA0">
        <w:rPr>
          <w:lang w:val="ru-RU"/>
        </w:rPr>
        <w:t>при</w:t>
      </w:r>
      <w:r w:rsidRPr="00EC7DA0">
        <w:rPr>
          <w:spacing w:val="80"/>
          <w:lang w:val="ru-RU"/>
        </w:rPr>
        <w:t xml:space="preserve"> </w:t>
      </w:r>
      <w:r w:rsidRPr="00EC7DA0">
        <w:rPr>
          <w:lang w:val="ru-RU"/>
        </w:rPr>
        <w:t>его</w:t>
      </w:r>
      <w:r w:rsidRPr="00EC7DA0">
        <w:rPr>
          <w:spacing w:val="80"/>
          <w:lang w:val="ru-RU"/>
        </w:rPr>
        <w:t xml:space="preserve"> </w:t>
      </w:r>
      <w:r w:rsidRPr="00EC7DA0">
        <w:rPr>
          <w:lang w:val="ru-RU"/>
        </w:rPr>
        <w:t>получении;</w:t>
      </w:r>
      <w:r w:rsidRPr="00EC7DA0">
        <w:rPr>
          <w:lang w:val="ru-RU"/>
        </w:rPr>
        <w:tab/>
      </w:r>
      <w:r w:rsidRPr="00EC7DA0">
        <w:rPr>
          <w:spacing w:val="-4"/>
          <w:lang w:val="ru-RU"/>
        </w:rPr>
        <w:t xml:space="preserve">средства </w:t>
      </w:r>
      <w:r w:rsidRPr="00EC7DA0">
        <w:rPr>
          <w:spacing w:val="-2"/>
          <w:lang w:val="ru-RU"/>
        </w:rPr>
        <w:t>индивидуальной</w:t>
      </w:r>
      <w:r w:rsidRPr="00EC7DA0">
        <w:rPr>
          <w:lang w:val="ru-RU"/>
        </w:rPr>
        <w:tab/>
      </w:r>
      <w:r w:rsidRPr="00EC7DA0">
        <w:rPr>
          <w:spacing w:val="-10"/>
          <w:lang w:val="ru-RU"/>
        </w:rPr>
        <w:t>и</w:t>
      </w:r>
      <w:r w:rsidRPr="00EC7DA0">
        <w:rPr>
          <w:lang w:val="ru-RU"/>
        </w:rPr>
        <w:tab/>
      </w:r>
      <w:r w:rsidRPr="00EC7DA0">
        <w:rPr>
          <w:spacing w:val="-2"/>
          <w:lang w:val="ru-RU"/>
        </w:rPr>
        <w:t>коллективной</w:t>
      </w:r>
      <w:r w:rsidRPr="00EC7DA0">
        <w:rPr>
          <w:lang w:val="ru-RU"/>
        </w:rPr>
        <w:tab/>
      </w:r>
      <w:r w:rsidRPr="00EC7DA0">
        <w:rPr>
          <w:spacing w:val="-2"/>
          <w:lang w:val="ru-RU"/>
        </w:rPr>
        <w:t>защиты</w:t>
      </w:r>
      <w:r w:rsidRPr="00EC7DA0">
        <w:rPr>
          <w:lang w:val="ru-RU"/>
        </w:rPr>
        <w:tab/>
      </w:r>
      <w:r w:rsidRPr="00EC7DA0">
        <w:rPr>
          <w:spacing w:val="-2"/>
          <w:lang w:val="ru-RU"/>
        </w:rPr>
        <w:t>населения,</w:t>
      </w:r>
      <w:r w:rsidRPr="00EC7DA0">
        <w:rPr>
          <w:lang w:val="ru-RU"/>
        </w:rPr>
        <w:tab/>
      </w:r>
      <w:r w:rsidRPr="00EC7DA0">
        <w:rPr>
          <w:spacing w:val="-2"/>
          <w:lang w:val="ru-RU"/>
        </w:rPr>
        <w:t>порядок</w:t>
      </w:r>
    </w:p>
    <w:p w:rsidR="00E4184B" w:rsidRPr="00EC7DA0" w:rsidRDefault="00EC7DA0" w:rsidP="005E0866">
      <w:pPr>
        <w:pStyle w:val="a4"/>
        <w:spacing w:before="1"/>
        <w:ind w:left="851" w:right="753" w:firstLine="0"/>
        <w:jc w:val="left"/>
        <w:rPr>
          <w:lang w:val="ru-RU"/>
        </w:rPr>
      </w:pPr>
      <w:r w:rsidRPr="00EC7DA0">
        <w:rPr>
          <w:spacing w:val="-2"/>
          <w:lang w:val="ru-RU"/>
        </w:rPr>
        <w:t>пользования</w:t>
      </w:r>
      <w:r w:rsidRPr="00EC7DA0">
        <w:rPr>
          <w:spacing w:val="5"/>
          <w:lang w:val="ru-RU"/>
        </w:rPr>
        <w:t xml:space="preserve"> </w:t>
      </w:r>
      <w:r w:rsidRPr="00EC7DA0">
        <w:rPr>
          <w:spacing w:val="-2"/>
          <w:lang w:val="ru-RU"/>
        </w:rPr>
        <w:t>фильтрующим</w:t>
      </w:r>
      <w:r w:rsidRPr="00EC7DA0">
        <w:rPr>
          <w:spacing w:val="7"/>
          <w:lang w:val="ru-RU"/>
        </w:rPr>
        <w:t xml:space="preserve"> </w:t>
      </w:r>
      <w:r w:rsidRPr="00EC7DA0">
        <w:rPr>
          <w:spacing w:val="-2"/>
          <w:lang w:val="ru-RU"/>
        </w:rPr>
        <w:t>противогазом;</w:t>
      </w:r>
    </w:p>
    <w:p w:rsidR="00E4184B" w:rsidRPr="00EC7DA0" w:rsidRDefault="00EC7DA0" w:rsidP="005E0866">
      <w:pPr>
        <w:pStyle w:val="a4"/>
        <w:spacing w:before="22" w:line="249" w:lineRule="auto"/>
        <w:ind w:left="851" w:right="753"/>
        <w:jc w:val="left"/>
        <w:rPr>
          <w:lang w:val="ru-RU"/>
        </w:rPr>
      </w:pPr>
      <w:r w:rsidRPr="00EC7DA0">
        <w:rPr>
          <w:lang w:val="ru-RU"/>
        </w:rPr>
        <w:t>эвакуация</w:t>
      </w:r>
      <w:r w:rsidRPr="00EC7DA0">
        <w:rPr>
          <w:spacing w:val="31"/>
          <w:lang w:val="ru-RU"/>
        </w:rPr>
        <w:t xml:space="preserve"> </w:t>
      </w:r>
      <w:r w:rsidRPr="00EC7DA0">
        <w:rPr>
          <w:lang w:val="ru-RU"/>
        </w:rPr>
        <w:t>населения</w:t>
      </w:r>
      <w:r w:rsidRPr="00EC7DA0">
        <w:rPr>
          <w:spacing w:val="26"/>
          <w:lang w:val="ru-RU"/>
        </w:rPr>
        <w:t xml:space="preserve"> </w:t>
      </w:r>
      <w:r w:rsidRPr="00EC7DA0">
        <w:rPr>
          <w:lang w:val="ru-RU"/>
        </w:rPr>
        <w:t>в условиях</w:t>
      </w:r>
      <w:r w:rsidRPr="00EC7DA0">
        <w:rPr>
          <w:spacing w:val="-2"/>
          <w:lang w:val="ru-RU"/>
        </w:rPr>
        <w:t xml:space="preserve"> </w:t>
      </w:r>
      <w:r w:rsidRPr="00EC7DA0">
        <w:rPr>
          <w:lang w:val="ru-RU"/>
        </w:rPr>
        <w:t>чрезвычайных</w:t>
      </w:r>
      <w:r w:rsidRPr="00EC7DA0">
        <w:rPr>
          <w:spacing w:val="-2"/>
          <w:lang w:val="ru-RU"/>
        </w:rPr>
        <w:t xml:space="preserve"> </w:t>
      </w:r>
      <w:r w:rsidRPr="00EC7DA0">
        <w:rPr>
          <w:lang w:val="ru-RU"/>
        </w:rPr>
        <w:t>ситуаций,</w:t>
      </w:r>
      <w:r w:rsidRPr="00EC7DA0">
        <w:rPr>
          <w:spacing w:val="37"/>
          <w:lang w:val="ru-RU"/>
        </w:rPr>
        <w:t xml:space="preserve"> </w:t>
      </w:r>
      <w:r w:rsidRPr="00EC7DA0">
        <w:rPr>
          <w:lang w:val="ru-RU"/>
        </w:rPr>
        <w:t>порядок</w:t>
      </w:r>
      <w:r w:rsidRPr="00EC7DA0">
        <w:rPr>
          <w:spacing w:val="29"/>
          <w:lang w:val="ru-RU"/>
        </w:rPr>
        <w:t xml:space="preserve"> </w:t>
      </w:r>
      <w:r w:rsidRPr="00EC7DA0">
        <w:rPr>
          <w:lang w:val="ru-RU"/>
        </w:rPr>
        <w:t>действий населения</w:t>
      </w:r>
      <w:r w:rsidRPr="00EC7DA0">
        <w:rPr>
          <w:spacing w:val="-2"/>
          <w:lang w:val="ru-RU"/>
        </w:rPr>
        <w:t xml:space="preserve"> </w:t>
      </w:r>
      <w:r w:rsidRPr="00EC7DA0">
        <w:rPr>
          <w:lang w:val="ru-RU"/>
        </w:rPr>
        <w:t>при объявлении эвакуации;</w:t>
      </w:r>
    </w:p>
    <w:p w:rsidR="00E4184B" w:rsidRPr="00EC7DA0" w:rsidRDefault="00EC7DA0" w:rsidP="005E0866">
      <w:pPr>
        <w:pStyle w:val="a4"/>
        <w:tabs>
          <w:tab w:val="left" w:pos="3861"/>
          <w:tab w:val="left" w:pos="4788"/>
          <w:tab w:val="left" w:pos="5959"/>
          <w:tab w:val="left" w:pos="7462"/>
          <w:tab w:val="left" w:pos="7832"/>
          <w:tab w:val="left" w:pos="8898"/>
          <w:tab w:val="left" w:pos="9940"/>
          <w:tab w:val="left" w:pos="11566"/>
        </w:tabs>
        <w:spacing w:before="11" w:line="249" w:lineRule="auto"/>
        <w:ind w:left="851" w:right="753"/>
        <w:jc w:val="left"/>
        <w:rPr>
          <w:lang w:val="ru-RU"/>
        </w:rPr>
      </w:pPr>
      <w:r w:rsidRPr="00EC7DA0">
        <w:rPr>
          <w:spacing w:val="-2"/>
          <w:lang w:val="ru-RU"/>
        </w:rPr>
        <w:t>современная</w:t>
      </w:r>
      <w:r w:rsidRPr="00EC7DA0">
        <w:rPr>
          <w:lang w:val="ru-RU"/>
        </w:rPr>
        <w:tab/>
      </w:r>
      <w:r w:rsidRPr="00EC7DA0">
        <w:rPr>
          <w:spacing w:val="-2"/>
          <w:lang w:val="ru-RU"/>
        </w:rPr>
        <w:t>армия,</w:t>
      </w:r>
      <w:r w:rsidRPr="00EC7DA0">
        <w:rPr>
          <w:lang w:val="ru-RU"/>
        </w:rPr>
        <w:tab/>
      </w:r>
      <w:r w:rsidRPr="00EC7DA0">
        <w:rPr>
          <w:spacing w:val="-2"/>
          <w:lang w:val="ru-RU"/>
        </w:rPr>
        <w:t>воинская</w:t>
      </w:r>
      <w:r w:rsidRPr="00EC7DA0">
        <w:rPr>
          <w:lang w:val="ru-RU"/>
        </w:rPr>
        <w:tab/>
      </w:r>
      <w:r w:rsidRPr="00EC7DA0">
        <w:rPr>
          <w:spacing w:val="-2"/>
          <w:lang w:val="ru-RU"/>
        </w:rPr>
        <w:t>обязанность</w:t>
      </w:r>
      <w:r w:rsidRPr="00EC7DA0">
        <w:rPr>
          <w:lang w:val="ru-RU"/>
        </w:rPr>
        <w:tab/>
      </w:r>
      <w:r w:rsidRPr="00EC7DA0">
        <w:rPr>
          <w:spacing w:val="-10"/>
          <w:lang w:val="ru-RU"/>
        </w:rPr>
        <w:t>и</w:t>
      </w:r>
      <w:r w:rsidRPr="00EC7DA0">
        <w:rPr>
          <w:lang w:val="ru-RU"/>
        </w:rPr>
        <w:tab/>
      </w:r>
      <w:r w:rsidRPr="00EC7DA0">
        <w:rPr>
          <w:spacing w:val="-2"/>
          <w:lang w:val="ru-RU"/>
        </w:rPr>
        <w:t>военная</w:t>
      </w:r>
      <w:r w:rsidRPr="00EC7DA0">
        <w:rPr>
          <w:lang w:val="ru-RU"/>
        </w:rPr>
        <w:tab/>
      </w:r>
      <w:r w:rsidRPr="00EC7DA0">
        <w:rPr>
          <w:spacing w:val="-2"/>
          <w:lang w:val="ru-RU"/>
        </w:rPr>
        <w:t>служба,</w:t>
      </w:r>
      <w:r w:rsidRPr="00EC7DA0">
        <w:rPr>
          <w:lang w:val="ru-RU"/>
        </w:rPr>
        <w:tab/>
      </w:r>
      <w:r w:rsidRPr="00EC7DA0">
        <w:rPr>
          <w:spacing w:val="-2"/>
          <w:lang w:val="ru-RU"/>
        </w:rPr>
        <w:t>добровольная</w:t>
      </w:r>
      <w:r w:rsidRPr="00EC7DA0">
        <w:rPr>
          <w:lang w:val="ru-RU"/>
        </w:rPr>
        <w:tab/>
      </w:r>
      <w:r w:rsidRPr="00EC7DA0">
        <w:rPr>
          <w:spacing w:val="-10"/>
          <w:lang w:val="ru-RU"/>
        </w:rPr>
        <w:t xml:space="preserve">и </w:t>
      </w:r>
      <w:r w:rsidRPr="00EC7DA0">
        <w:rPr>
          <w:lang w:val="ru-RU"/>
        </w:rPr>
        <w:t>обязательная подготовка к службе в армии.</w:t>
      </w:r>
    </w:p>
    <w:p w:rsidR="00E4184B" w:rsidRPr="00EC7DA0" w:rsidRDefault="00E4184B" w:rsidP="005E0866">
      <w:pPr>
        <w:spacing w:line="249" w:lineRule="auto"/>
        <w:ind w:left="851" w:right="753"/>
        <w:rPr>
          <w:lang w:val="ru-RU"/>
        </w:rPr>
        <w:sectPr w:rsidR="00E4184B" w:rsidRPr="00EC7DA0" w:rsidSect="005E0866">
          <w:pgSz w:w="11910" w:h="16840"/>
          <w:pgMar w:top="960" w:right="0" w:bottom="2320" w:left="100" w:header="0" w:footer="2032" w:gutter="0"/>
          <w:cols w:space="720"/>
        </w:sectPr>
      </w:pPr>
    </w:p>
    <w:p w:rsidR="00E4184B" w:rsidRPr="00EC7DA0" w:rsidRDefault="00EC7DA0" w:rsidP="005E0866">
      <w:pPr>
        <w:pStyle w:val="210"/>
        <w:spacing w:before="79"/>
        <w:ind w:left="851" w:right="753"/>
        <w:rPr>
          <w:lang w:val="ru-RU"/>
        </w:rPr>
      </w:pPr>
      <w:bookmarkStart w:id="372" w:name="Модуль_№_2_«Военная_подготовка._Основы_в"/>
      <w:bookmarkEnd w:id="372"/>
      <w:r w:rsidRPr="00EC7DA0">
        <w:rPr>
          <w:lang w:val="ru-RU"/>
        </w:rPr>
        <w:lastRenderedPageBreak/>
        <w:t>Модуль</w:t>
      </w:r>
      <w:r w:rsidRPr="00EC7DA0">
        <w:rPr>
          <w:spacing w:val="-13"/>
          <w:lang w:val="ru-RU"/>
        </w:rPr>
        <w:t xml:space="preserve"> </w:t>
      </w:r>
      <w:r w:rsidRPr="00EC7DA0">
        <w:rPr>
          <w:lang w:val="ru-RU"/>
        </w:rPr>
        <w:t>№</w:t>
      </w:r>
      <w:r w:rsidRPr="00EC7DA0">
        <w:rPr>
          <w:spacing w:val="-11"/>
          <w:lang w:val="ru-RU"/>
        </w:rPr>
        <w:t xml:space="preserve"> </w:t>
      </w:r>
      <w:r w:rsidRPr="00EC7DA0">
        <w:rPr>
          <w:lang w:val="ru-RU"/>
        </w:rPr>
        <w:t>2</w:t>
      </w:r>
      <w:r w:rsidRPr="00EC7DA0">
        <w:rPr>
          <w:spacing w:val="-5"/>
          <w:lang w:val="ru-RU"/>
        </w:rPr>
        <w:t xml:space="preserve"> </w:t>
      </w:r>
      <w:r w:rsidRPr="00EC7DA0">
        <w:rPr>
          <w:lang w:val="ru-RU"/>
        </w:rPr>
        <w:t>«Военная</w:t>
      </w:r>
      <w:r w:rsidRPr="00EC7DA0">
        <w:rPr>
          <w:spacing w:val="-9"/>
          <w:lang w:val="ru-RU"/>
        </w:rPr>
        <w:t xml:space="preserve"> </w:t>
      </w:r>
      <w:r w:rsidRPr="00EC7DA0">
        <w:rPr>
          <w:lang w:val="ru-RU"/>
        </w:rPr>
        <w:t>подготовка.</w:t>
      </w:r>
      <w:r w:rsidRPr="00EC7DA0">
        <w:rPr>
          <w:spacing w:val="-7"/>
          <w:lang w:val="ru-RU"/>
        </w:rPr>
        <w:t xml:space="preserve"> </w:t>
      </w:r>
      <w:r w:rsidRPr="00EC7DA0">
        <w:rPr>
          <w:lang w:val="ru-RU"/>
        </w:rPr>
        <w:t>Основы</w:t>
      </w:r>
      <w:r w:rsidRPr="00EC7DA0">
        <w:rPr>
          <w:spacing w:val="-9"/>
          <w:lang w:val="ru-RU"/>
        </w:rPr>
        <w:t xml:space="preserve"> </w:t>
      </w:r>
      <w:r w:rsidRPr="00EC7DA0">
        <w:rPr>
          <w:lang w:val="ru-RU"/>
        </w:rPr>
        <w:t>военных</w:t>
      </w:r>
      <w:r w:rsidRPr="00EC7DA0">
        <w:rPr>
          <w:spacing w:val="-8"/>
          <w:lang w:val="ru-RU"/>
        </w:rPr>
        <w:t xml:space="preserve"> </w:t>
      </w:r>
      <w:r w:rsidRPr="00EC7DA0">
        <w:rPr>
          <w:spacing w:val="-2"/>
          <w:lang w:val="ru-RU"/>
        </w:rPr>
        <w:t>знаний»:</w:t>
      </w:r>
    </w:p>
    <w:p w:rsidR="00E4184B" w:rsidRPr="00EC7DA0" w:rsidRDefault="00EC7DA0" w:rsidP="005E0866">
      <w:pPr>
        <w:pStyle w:val="a4"/>
        <w:spacing w:before="17" w:line="252" w:lineRule="auto"/>
        <w:ind w:left="851" w:right="753"/>
        <w:rPr>
          <w:lang w:val="ru-RU"/>
        </w:rPr>
      </w:pPr>
      <w:r w:rsidRPr="00EC7DA0">
        <w:rPr>
          <w:lang w:val="ru-RU"/>
        </w:rPr>
        <w:t>история</w:t>
      </w:r>
      <w:r w:rsidRPr="00EC7DA0">
        <w:rPr>
          <w:spacing w:val="-15"/>
          <w:lang w:val="ru-RU"/>
        </w:rPr>
        <w:t xml:space="preserve"> </w:t>
      </w:r>
      <w:r w:rsidRPr="00EC7DA0">
        <w:rPr>
          <w:lang w:val="ru-RU"/>
        </w:rPr>
        <w:t>возникновения</w:t>
      </w:r>
      <w:r w:rsidRPr="00EC7DA0">
        <w:rPr>
          <w:spacing w:val="-15"/>
          <w:lang w:val="ru-RU"/>
        </w:rPr>
        <w:t xml:space="preserve"> </w:t>
      </w:r>
      <w:r w:rsidRPr="00EC7DA0">
        <w:rPr>
          <w:lang w:val="ru-RU"/>
        </w:rPr>
        <w:t>и</w:t>
      </w:r>
      <w:r w:rsidRPr="00EC7DA0">
        <w:rPr>
          <w:spacing w:val="-10"/>
          <w:lang w:val="ru-RU"/>
        </w:rPr>
        <w:t xml:space="preserve"> </w:t>
      </w:r>
      <w:r w:rsidRPr="00EC7DA0">
        <w:rPr>
          <w:lang w:val="ru-RU"/>
        </w:rPr>
        <w:t>развития</w:t>
      </w:r>
      <w:r w:rsidRPr="00EC7DA0">
        <w:rPr>
          <w:spacing w:val="-14"/>
          <w:lang w:val="ru-RU"/>
        </w:rPr>
        <w:t xml:space="preserve"> </w:t>
      </w:r>
      <w:r w:rsidRPr="00EC7DA0">
        <w:rPr>
          <w:lang w:val="ru-RU"/>
        </w:rPr>
        <w:t>Вооруженных</w:t>
      </w:r>
      <w:r w:rsidRPr="00EC7DA0">
        <w:rPr>
          <w:spacing w:val="-15"/>
          <w:lang w:val="ru-RU"/>
        </w:rPr>
        <w:t xml:space="preserve"> </w:t>
      </w:r>
      <w:r w:rsidRPr="00EC7DA0">
        <w:rPr>
          <w:lang w:val="ru-RU"/>
        </w:rPr>
        <w:t>Сил</w:t>
      </w:r>
      <w:r w:rsidRPr="00EC7DA0">
        <w:rPr>
          <w:spacing w:val="-15"/>
          <w:lang w:val="ru-RU"/>
        </w:rPr>
        <w:t xml:space="preserve"> </w:t>
      </w:r>
      <w:r w:rsidRPr="00EC7DA0">
        <w:rPr>
          <w:lang w:val="ru-RU"/>
        </w:rPr>
        <w:t>Российской</w:t>
      </w:r>
      <w:r w:rsidRPr="00EC7DA0">
        <w:rPr>
          <w:spacing w:val="-13"/>
          <w:lang w:val="ru-RU"/>
        </w:rPr>
        <w:t xml:space="preserve"> </w:t>
      </w:r>
      <w:r w:rsidRPr="00EC7DA0">
        <w:rPr>
          <w:lang w:val="ru-RU"/>
        </w:rPr>
        <w:t>Федерации;</w:t>
      </w:r>
      <w:r w:rsidRPr="00EC7DA0">
        <w:rPr>
          <w:spacing w:val="-1"/>
          <w:lang w:val="ru-RU"/>
        </w:rPr>
        <w:t xml:space="preserve"> </w:t>
      </w:r>
      <w:r w:rsidRPr="00EC7DA0">
        <w:rPr>
          <w:lang w:val="ru-RU"/>
        </w:rPr>
        <w:t xml:space="preserve">этапы становления современных Вооруженных Сил Российской Федерации; основные направления подготовки к военной </w:t>
      </w:r>
      <w:r w:rsidRPr="00EC7DA0">
        <w:rPr>
          <w:spacing w:val="-2"/>
          <w:lang w:val="ru-RU"/>
        </w:rPr>
        <w:t>службе;</w:t>
      </w:r>
    </w:p>
    <w:p w:rsidR="00E4184B" w:rsidRPr="00EC7DA0" w:rsidRDefault="00EC7DA0" w:rsidP="005E0866">
      <w:pPr>
        <w:pStyle w:val="a4"/>
        <w:spacing w:before="9" w:line="252" w:lineRule="auto"/>
        <w:ind w:left="851" w:right="753"/>
        <w:rPr>
          <w:lang w:val="ru-RU"/>
        </w:rPr>
      </w:pPr>
      <w:r w:rsidRPr="00EC7DA0">
        <w:rPr>
          <w:lang w:val="ru-RU"/>
        </w:rPr>
        <w:t>организационная структура Вооруженных Сил Российской Федерации; функции</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основные задачи</w:t>
      </w:r>
      <w:r w:rsidRPr="00EC7DA0">
        <w:rPr>
          <w:spacing w:val="40"/>
          <w:lang w:val="ru-RU"/>
        </w:rPr>
        <w:t xml:space="preserve"> </w:t>
      </w:r>
      <w:r w:rsidRPr="00EC7DA0">
        <w:rPr>
          <w:lang w:val="ru-RU"/>
        </w:rPr>
        <w:t>современных</w:t>
      </w:r>
      <w:r w:rsidRPr="00EC7DA0">
        <w:rPr>
          <w:spacing w:val="40"/>
          <w:lang w:val="ru-RU"/>
        </w:rPr>
        <w:t xml:space="preserve"> </w:t>
      </w:r>
      <w:r w:rsidRPr="00EC7DA0">
        <w:rPr>
          <w:lang w:val="ru-RU"/>
        </w:rPr>
        <w:t>Вооруженных</w:t>
      </w:r>
      <w:r w:rsidRPr="00EC7DA0">
        <w:rPr>
          <w:spacing w:val="40"/>
          <w:lang w:val="ru-RU"/>
        </w:rPr>
        <w:t xml:space="preserve"> </w:t>
      </w:r>
      <w:r w:rsidRPr="00EC7DA0">
        <w:rPr>
          <w:lang w:val="ru-RU"/>
        </w:rPr>
        <w:t>Сил</w:t>
      </w:r>
      <w:r w:rsidRPr="00EC7DA0">
        <w:rPr>
          <w:spacing w:val="40"/>
          <w:lang w:val="ru-RU"/>
        </w:rPr>
        <w:t xml:space="preserve"> </w:t>
      </w:r>
      <w:r w:rsidRPr="00EC7DA0">
        <w:rPr>
          <w:lang w:val="ru-RU"/>
        </w:rPr>
        <w:t>Российской</w:t>
      </w:r>
    </w:p>
    <w:p w:rsidR="00E4184B" w:rsidRPr="00EC7DA0" w:rsidRDefault="00EC7DA0" w:rsidP="005E0866">
      <w:pPr>
        <w:pStyle w:val="a4"/>
        <w:spacing w:before="2"/>
        <w:ind w:left="851" w:right="753" w:firstLine="0"/>
        <w:jc w:val="left"/>
        <w:rPr>
          <w:lang w:val="ru-RU"/>
        </w:rPr>
      </w:pPr>
      <w:r w:rsidRPr="00EC7DA0">
        <w:rPr>
          <w:spacing w:val="-2"/>
          <w:lang w:val="ru-RU"/>
        </w:rPr>
        <w:t>Федерации;</w:t>
      </w:r>
    </w:p>
    <w:p w:rsidR="00E4184B" w:rsidRPr="00EC7DA0" w:rsidRDefault="00EC7DA0" w:rsidP="005E0866">
      <w:pPr>
        <w:pStyle w:val="a4"/>
        <w:spacing w:before="22" w:line="252" w:lineRule="auto"/>
        <w:ind w:left="851" w:right="753"/>
        <w:rPr>
          <w:lang w:val="ru-RU"/>
        </w:rPr>
      </w:pPr>
      <w:r w:rsidRPr="00EC7DA0">
        <w:rPr>
          <w:lang w:val="ru-RU"/>
        </w:rPr>
        <w:t>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w:t>
      </w:r>
    </w:p>
    <w:p w:rsidR="00E4184B" w:rsidRPr="00EC7DA0" w:rsidRDefault="00EC7DA0" w:rsidP="005E0866">
      <w:pPr>
        <w:pStyle w:val="a4"/>
        <w:spacing w:before="9" w:line="252" w:lineRule="auto"/>
        <w:ind w:left="851" w:right="753"/>
        <w:rPr>
          <w:lang w:val="ru-RU"/>
        </w:rPr>
      </w:pPr>
      <w:r w:rsidRPr="00EC7DA0">
        <w:rPr>
          <w:lang w:val="ru-RU"/>
        </w:rPr>
        <w:t>вооружения и военной техники видов и родов войск Вооруженных Сил Российской Федерации (мотострелковых</w:t>
      </w:r>
      <w:r w:rsidRPr="00EC7DA0">
        <w:rPr>
          <w:spacing w:val="-6"/>
          <w:lang w:val="ru-RU"/>
        </w:rPr>
        <w:t xml:space="preserve"> </w:t>
      </w:r>
      <w:r w:rsidRPr="00EC7DA0">
        <w:rPr>
          <w:lang w:val="ru-RU"/>
        </w:rPr>
        <w:t>и танковых</w:t>
      </w:r>
      <w:r w:rsidRPr="00EC7DA0">
        <w:rPr>
          <w:spacing w:val="-6"/>
          <w:lang w:val="ru-RU"/>
        </w:rPr>
        <w:t xml:space="preserve"> </w:t>
      </w:r>
      <w:r w:rsidRPr="00EC7DA0">
        <w:rPr>
          <w:lang w:val="ru-RU"/>
        </w:rPr>
        <w:t>войск,</w:t>
      </w:r>
      <w:r w:rsidRPr="00EC7DA0">
        <w:rPr>
          <w:spacing w:val="-4"/>
          <w:lang w:val="ru-RU"/>
        </w:rPr>
        <w:t xml:space="preserve"> </w:t>
      </w:r>
      <w:r w:rsidRPr="00EC7DA0">
        <w:rPr>
          <w:lang w:val="ru-RU"/>
        </w:rPr>
        <w:t>ракетных</w:t>
      </w:r>
      <w:r w:rsidRPr="00EC7DA0">
        <w:rPr>
          <w:spacing w:val="-6"/>
          <w:lang w:val="ru-RU"/>
        </w:rPr>
        <w:t xml:space="preserve"> </w:t>
      </w:r>
      <w:r w:rsidRPr="00EC7DA0">
        <w:rPr>
          <w:lang w:val="ru-RU"/>
        </w:rPr>
        <w:t>войск</w:t>
      </w:r>
      <w:r w:rsidRPr="00EC7DA0">
        <w:rPr>
          <w:spacing w:val="-3"/>
          <w:lang w:val="ru-RU"/>
        </w:rPr>
        <w:t xml:space="preserve"> </w:t>
      </w:r>
      <w:r w:rsidRPr="00EC7DA0">
        <w:rPr>
          <w:lang w:val="ru-RU"/>
        </w:rPr>
        <w:t xml:space="preserve">и артиллерии, противовоздушной </w:t>
      </w:r>
      <w:r w:rsidRPr="00EC7DA0">
        <w:rPr>
          <w:spacing w:val="-2"/>
          <w:lang w:val="ru-RU"/>
        </w:rPr>
        <w:t>обороны);</w:t>
      </w:r>
    </w:p>
    <w:p w:rsidR="00E4184B" w:rsidRPr="00EC7DA0" w:rsidRDefault="00EC7DA0" w:rsidP="005E0866">
      <w:pPr>
        <w:pStyle w:val="a4"/>
        <w:spacing w:before="9" w:line="254" w:lineRule="auto"/>
        <w:ind w:left="851" w:right="753"/>
        <w:rPr>
          <w:lang w:val="ru-RU"/>
        </w:rPr>
      </w:pPr>
      <w:r w:rsidRPr="00EC7DA0">
        <w:rPr>
          <w:lang w:val="ru-RU"/>
        </w:rPr>
        <w:t>организационно-штатная структура и боевые возможности отделения, задачи отделения в различных видах боя;</w:t>
      </w:r>
    </w:p>
    <w:p w:rsidR="00E4184B" w:rsidRPr="00EC7DA0" w:rsidRDefault="00EC7DA0" w:rsidP="005E0866">
      <w:pPr>
        <w:pStyle w:val="a4"/>
        <w:tabs>
          <w:tab w:val="left" w:pos="3808"/>
          <w:tab w:val="left" w:pos="5983"/>
          <w:tab w:val="left" w:pos="8865"/>
        </w:tabs>
        <w:spacing w:line="254" w:lineRule="auto"/>
        <w:ind w:left="851" w:right="753" w:firstLine="148"/>
        <w:rPr>
          <w:lang w:val="ru-RU"/>
        </w:rPr>
      </w:pPr>
      <w:r w:rsidRPr="00EC7DA0">
        <w:rPr>
          <w:spacing w:val="-2"/>
          <w:lang w:val="ru-RU"/>
        </w:rPr>
        <w:t>состав,</w:t>
      </w:r>
      <w:r w:rsidRPr="00EC7DA0">
        <w:rPr>
          <w:lang w:val="ru-RU"/>
        </w:rPr>
        <w:tab/>
      </w:r>
      <w:r w:rsidRPr="00EC7DA0">
        <w:rPr>
          <w:spacing w:val="-2"/>
          <w:lang w:val="ru-RU"/>
        </w:rPr>
        <w:t>назначение,</w:t>
      </w:r>
      <w:r w:rsidRPr="00EC7DA0">
        <w:rPr>
          <w:lang w:val="ru-RU"/>
        </w:rPr>
        <w:tab/>
      </w:r>
      <w:r w:rsidRPr="00EC7DA0">
        <w:rPr>
          <w:spacing w:val="-2"/>
          <w:lang w:val="ru-RU"/>
        </w:rPr>
        <w:t>характеристики,</w:t>
      </w:r>
      <w:r w:rsidRPr="00EC7DA0">
        <w:rPr>
          <w:lang w:val="ru-RU"/>
        </w:rPr>
        <w:tab/>
        <w:t>порядок</w:t>
      </w:r>
      <w:r w:rsidRPr="00EC7DA0">
        <w:rPr>
          <w:spacing w:val="-15"/>
          <w:lang w:val="ru-RU"/>
        </w:rPr>
        <w:t xml:space="preserve"> </w:t>
      </w:r>
      <w:r w:rsidRPr="00EC7DA0">
        <w:rPr>
          <w:lang w:val="ru-RU"/>
        </w:rPr>
        <w:t>размещения современных</w:t>
      </w:r>
      <w:r w:rsidRPr="00EC7DA0">
        <w:rPr>
          <w:spacing w:val="-9"/>
          <w:lang w:val="ru-RU"/>
        </w:rPr>
        <w:t xml:space="preserve"> </w:t>
      </w:r>
      <w:r w:rsidRPr="00EC7DA0">
        <w:rPr>
          <w:lang w:val="ru-RU"/>
        </w:rPr>
        <w:t>средств индивидуальной</w:t>
      </w:r>
      <w:r w:rsidRPr="00EC7DA0">
        <w:rPr>
          <w:spacing w:val="-1"/>
          <w:lang w:val="ru-RU"/>
        </w:rPr>
        <w:t xml:space="preserve"> </w:t>
      </w:r>
      <w:r w:rsidRPr="00EC7DA0">
        <w:rPr>
          <w:lang w:val="ru-RU"/>
        </w:rPr>
        <w:t>бронезащиты</w:t>
      </w:r>
      <w:r w:rsidRPr="00EC7DA0">
        <w:rPr>
          <w:spacing w:val="-3"/>
          <w:lang w:val="ru-RU"/>
        </w:rPr>
        <w:t xml:space="preserve"> </w:t>
      </w:r>
      <w:r w:rsidRPr="00EC7DA0">
        <w:rPr>
          <w:lang w:val="ru-RU"/>
        </w:rPr>
        <w:t>и</w:t>
      </w:r>
      <w:r w:rsidRPr="00EC7DA0">
        <w:rPr>
          <w:spacing w:val="-5"/>
          <w:lang w:val="ru-RU"/>
        </w:rPr>
        <w:t xml:space="preserve"> </w:t>
      </w:r>
      <w:r w:rsidRPr="00EC7DA0">
        <w:rPr>
          <w:lang w:val="ru-RU"/>
        </w:rPr>
        <w:t>экипировки</w:t>
      </w:r>
      <w:r w:rsidRPr="00EC7DA0">
        <w:rPr>
          <w:spacing w:val="-5"/>
          <w:lang w:val="ru-RU"/>
        </w:rPr>
        <w:t xml:space="preserve"> </w:t>
      </w:r>
      <w:r w:rsidRPr="00EC7DA0">
        <w:rPr>
          <w:lang w:val="ru-RU"/>
        </w:rPr>
        <w:t>военнослужащего;</w:t>
      </w:r>
    </w:p>
    <w:p w:rsidR="00E4184B" w:rsidRPr="00EC7DA0" w:rsidRDefault="00E4184B" w:rsidP="005E0866">
      <w:pPr>
        <w:pStyle w:val="a4"/>
        <w:spacing w:before="3"/>
        <w:ind w:left="851" w:right="753" w:firstLine="0"/>
        <w:jc w:val="left"/>
        <w:rPr>
          <w:sz w:val="15"/>
          <w:lang w:val="ru-RU"/>
        </w:rPr>
      </w:pPr>
    </w:p>
    <w:p w:rsidR="00E4184B" w:rsidRPr="00EC7DA0" w:rsidRDefault="00EC7DA0" w:rsidP="005E0866">
      <w:pPr>
        <w:pStyle w:val="a4"/>
        <w:spacing w:before="90" w:line="254" w:lineRule="auto"/>
        <w:ind w:left="851" w:right="753"/>
        <w:rPr>
          <w:lang w:val="ru-RU"/>
        </w:rPr>
      </w:pPr>
      <w:r w:rsidRPr="00EC7DA0">
        <w:rPr>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w:t>
      </w:r>
      <w:r w:rsidRPr="00EC7DA0">
        <w:rPr>
          <w:spacing w:val="-2"/>
          <w:lang w:val="ru-RU"/>
        </w:rPr>
        <w:t xml:space="preserve"> </w:t>
      </w:r>
      <w:r w:rsidRPr="00EC7DA0">
        <w:rPr>
          <w:lang w:val="ru-RU"/>
        </w:rPr>
        <w:t>АК-74,</w:t>
      </w:r>
      <w:r w:rsidRPr="00EC7DA0">
        <w:rPr>
          <w:spacing w:val="-4"/>
          <w:lang w:val="ru-RU"/>
        </w:rPr>
        <w:t xml:space="preserve"> </w:t>
      </w:r>
      <w:r w:rsidRPr="00EC7DA0">
        <w:rPr>
          <w:lang w:val="ru-RU"/>
        </w:rPr>
        <w:t>ручной пулемет Калашникова (РПК), ручной противотанковый гранатомет РПГ-7В, снайперская винтовка Драгунова (СВД);</w:t>
      </w:r>
    </w:p>
    <w:p w:rsidR="00E4184B" w:rsidRPr="00EC7DA0" w:rsidRDefault="00EC7DA0" w:rsidP="005E0866">
      <w:pPr>
        <w:pStyle w:val="a4"/>
        <w:spacing w:before="11" w:line="261" w:lineRule="auto"/>
        <w:ind w:left="851" w:right="753"/>
        <w:rPr>
          <w:lang w:val="ru-RU"/>
        </w:rPr>
      </w:pPr>
      <w:r w:rsidRPr="00EC7DA0">
        <w:rPr>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E4184B" w:rsidRPr="00EC7DA0" w:rsidRDefault="00EC7DA0" w:rsidP="005E0866">
      <w:pPr>
        <w:pStyle w:val="a4"/>
        <w:spacing w:before="24"/>
        <w:ind w:left="851" w:right="753" w:firstLine="0"/>
        <w:rPr>
          <w:lang w:val="ru-RU"/>
        </w:rPr>
      </w:pPr>
      <w:r w:rsidRPr="00EC7DA0">
        <w:rPr>
          <w:lang w:val="ru-RU"/>
        </w:rPr>
        <w:t>история</w:t>
      </w:r>
      <w:r w:rsidRPr="00EC7DA0">
        <w:rPr>
          <w:spacing w:val="-14"/>
          <w:lang w:val="ru-RU"/>
        </w:rPr>
        <w:t xml:space="preserve"> </w:t>
      </w:r>
      <w:r w:rsidRPr="00EC7DA0">
        <w:rPr>
          <w:lang w:val="ru-RU"/>
        </w:rPr>
        <w:t>создания</w:t>
      </w:r>
      <w:r w:rsidRPr="00EC7DA0">
        <w:rPr>
          <w:spacing w:val="-16"/>
          <w:lang w:val="ru-RU"/>
        </w:rPr>
        <w:t xml:space="preserve"> </w:t>
      </w:r>
      <w:r w:rsidRPr="00EC7DA0">
        <w:rPr>
          <w:lang w:val="ru-RU"/>
        </w:rPr>
        <w:t>общевоинских</w:t>
      </w:r>
      <w:r w:rsidRPr="00EC7DA0">
        <w:rPr>
          <w:spacing w:val="-6"/>
          <w:lang w:val="ru-RU"/>
        </w:rPr>
        <w:t xml:space="preserve"> </w:t>
      </w:r>
      <w:r w:rsidRPr="00EC7DA0">
        <w:rPr>
          <w:spacing w:val="-2"/>
          <w:lang w:val="ru-RU"/>
        </w:rPr>
        <w:t>уставов;</w:t>
      </w:r>
    </w:p>
    <w:p w:rsidR="00E4184B" w:rsidRPr="00EC7DA0" w:rsidRDefault="00EC7DA0" w:rsidP="005E0866">
      <w:pPr>
        <w:pStyle w:val="a4"/>
        <w:spacing w:before="27"/>
        <w:ind w:left="851" w:right="753" w:firstLine="0"/>
        <w:rPr>
          <w:lang w:val="ru-RU"/>
        </w:rPr>
      </w:pPr>
      <w:r w:rsidRPr="00EC7DA0">
        <w:rPr>
          <w:lang w:val="ru-RU"/>
        </w:rPr>
        <w:t>этапы</w:t>
      </w:r>
      <w:r w:rsidRPr="00EC7DA0">
        <w:rPr>
          <w:spacing w:val="-17"/>
          <w:lang w:val="ru-RU"/>
        </w:rPr>
        <w:t xml:space="preserve"> </w:t>
      </w:r>
      <w:r w:rsidRPr="00EC7DA0">
        <w:rPr>
          <w:lang w:val="ru-RU"/>
        </w:rPr>
        <w:t>становления</w:t>
      </w:r>
      <w:r w:rsidRPr="00EC7DA0">
        <w:rPr>
          <w:spacing w:val="-12"/>
          <w:lang w:val="ru-RU"/>
        </w:rPr>
        <w:t xml:space="preserve"> </w:t>
      </w:r>
      <w:r w:rsidRPr="00EC7DA0">
        <w:rPr>
          <w:lang w:val="ru-RU"/>
        </w:rPr>
        <w:t>современных</w:t>
      </w:r>
      <w:r w:rsidRPr="00EC7DA0">
        <w:rPr>
          <w:spacing w:val="-15"/>
          <w:lang w:val="ru-RU"/>
        </w:rPr>
        <w:t xml:space="preserve"> </w:t>
      </w:r>
      <w:r w:rsidRPr="00EC7DA0">
        <w:rPr>
          <w:lang w:val="ru-RU"/>
        </w:rPr>
        <w:t>общевоинских</w:t>
      </w:r>
      <w:r w:rsidRPr="00EC7DA0">
        <w:rPr>
          <w:spacing w:val="-13"/>
          <w:lang w:val="ru-RU"/>
        </w:rPr>
        <w:t xml:space="preserve"> </w:t>
      </w:r>
      <w:r w:rsidRPr="00EC7DA0">
        <w:rPr>
          <w:spacing w:val="-2"/>
          <w:lang w:val="ru-RU"/>
        </w:rPr>
        <w:t>уставов;</w:t>
      </w:r>
    </w:p>
    <w:p w:rsidR="00E4184B" w:rsidRPr="00EC7DA0" w:rsidRDefault="00EC7DA0" w:rsidP="005E0866">
      <w:pPr>
        <w:pStyle w:val="a4"/>
        <w:spacing w:before="22" w:line="266" w:lineRule="auto"/>
        <w:ind w:left="851" w:right="753"/>
        <w:rPr>
          <w:lang w:val="ru-RU"/>
        </w:rPr>
      </w:pPr>
      <w:r w:rsidRPr="00EC7DA0">
        <w:rPr>
          <w:lang w:val="ru-RU"/>
        </w:rPr>
        <w:t>общевоинские уставы Вооруженных Сил Российской Федерации, их состав</w:t>
      </w:r>
      <w:r w:rsidRPr="00EC7DA0">
        <w:rPr>
          <w:spacing w:val="40"/>
          <w:lang w:val="ru-RU"/>
        </w:rPr>
        <w:t xml:space="preserve"> </w:t>
      </w:r>
      <w:r w:rsidRPr="00EC7DA0">
        <w:rPr>
          <w:lang w:val="ru-RU"/>
        </w:rPr>
        <w:t>и основные понятия, определяющие повседневную жизнедеятельность войск;</w:t>
      </w:r>
    </w:p>
    <w:p w:rsidR="00E4184B" w:rsidRPr="00EC7DA0" w:rsidRDefault="00EC7DA0" w:rsidP="005E0866">
      <w:pPr>
        <w:pStyle w:val="a4"/>
        <w:spacing w:before="30"/>
        <w:ind w:left="851" w:right="753" w:firstLine="0"/>
        <w:rPr>
          <w:lang w:val="ru-RU"/>
        </w:rPr>
      </w:pPr>
      <w:r w:rsidRPr="00EC7DA0">
        <w:rPr>
          <w:lang w:val="ru-RU"/>
        </w:rPr>
        <w:t>сущность</w:t>
      </w:r>
      <w:r w:rsidRPr="00EC7DA0">
        <w:rPr>
          <w:spacing w:val="-11"/>
          <w:lang w:val="ru-RU"/>
        </w:rPr>
        <w:t xml:space="preserve"> </w:t>
      </w:r>
      <w:r w:rsidRPr="00EC7DA0">
        <w:rPr>
          <w:spacing w:val="-2"/>
          <w:lang w:val="ru-RU"/>
        </w:rPr>
        <w:t>единоначалия;</w:t>
      </w:r>
    </w:p>
    <w:p w:rsidR="00E4184B" w:rsidRPr="00EC7DA0" w:rsidRDefault="00EC7DA0" w:rsidP="005E0866">
      <w:pPr>
        <w:pStyle w:val="a4"/>
        <w:spacing w:before="27"/>
        <w:ind w:left="851" w:right="753" w:firstLine="0"/>
        <w:rPr>
          <w:lang w:val="ru-RU"/>
        </w:rPr>
      </w:pPr>
      <w:r w:rsidRPr="00EC7DA0">
        <w:rPr>
          <w:lang w:val="ru-RU"/>
        </w:rPr>
        <w:t>командиры</w:t>
      </w:r>
      <w:r w:rsidRPr="00EC7DA0">
        <w:rPr>
          <w:spacing w:val="-17"/>
          <w:lang w:val="ru-RU"/>
        </w:rPr>
        <w:t xml:space="preserve"> </w:t>
      </w:r>
      <w:r w:rsidRPr="00EC7DA0">
        <w:rPr>
          <w:lang w:val="ru-RU"/>
        </w:rPr>
        <w:t>(начальники)</w:t>
      </w:r>
      <w:r w:rsidRPr="00EC7DA0">
        <w:rPr>
          <w:spacing w:val="-15"/>
          <w:lang w:val="ru-RU"/>
        </w:rPr>
        <w:t xml:space="preserve"> </w:t>
      </w:r>
      <w:r w:rsidRPr="00EC7DA0">
        <w:rPr>
          <w:lang w:val="ru-RU"/>
        </w:rPr>
        <w:t>и</w:t>
      </w:r>
      <w:r w:rsidRPr="00EC7DA0">
        <w:rPr>
          <w:spacing w:val="-16"/>
          <w:lang w:val="ru-RU"/>
        </w:rPr>
        <w:t xml:space="preserve"> </w:t>
      </w:r>
      <w:r w:rsidRPr="00EC7DA0">
        <w:rPr>
          <w:lang w:val="ru-RU"/>
        </w:rPr>
        <w:t>подчинённые;</w:t>
      </w:r>
      <w:r w:rsidRPr="00EC7DA0">
        <w:rPr>
          <w:spacing w:val="-10"/>
          <w:lang w:val="ru-RU"/>
        </w:rPr>
        <w:t xml:space="preserve"> </w:t>
      </w:r>
      <w:r w:rsidRPr="00EC7DA0">
        <w:rPr>
          <w:lang w:val="ru-RU"/>
        </w:rPr>
        <w:t>старшие</w:t>
      </w:r>
      <w:r w:rsidRPr="00EC7DA0">
        <w:rPr>
          <w:spacing w:val="-3"/>
          <w:lang w:val="ru-RU"/>
        </w:rPr>
        <w:t xml:space="preserve"> </w:t>
      </w:r>
      <w:r w:rsidRPr="00EC7DA0">
        <w:rPr>
          <w:lang w:val="ru-RU"/>
        </w:rPr>
        <w:t>и</w:t>
      </w:r>
      <w:r w:rsidRPr="00EC7DA0">
        <w:rPr>
          <w:spacing w:val="-6"/>
          <w:lang w:val="ru-RU"/>
        </w:rPr>
        <w:t xml:space="preserve"> </w:t>
      </w:r>
      <w:r w:rsidRPr="00EC7DA0">
        <w:rPr>
          <w:spacing w:val="-2"/>
          <w:lang w:val="ru-RU"/>
        </w:rPr>
        <w:t>младшие;</w:t>
      </w:r>
    </w:p>
    <w:p w:rsidR="00E4184B" w:rsidRPr="00EC7DA0" w:rsidRDefault="00EC7DA0" w:rsidP="005E0866">
      <w:pPr>
        <w:pStyle w:val="a4"/>
        <w:spacing w:before="26" w:line="254" w:lineRule="auto"/>
        <w:ind w:left="851" w:right="753"/>
        <w:rPr>
          <w:lang w:val="ru-RU"/>
        </w:rPr>
      </w:pPr>
      <w:r w:rsidRPr="00EC7DA0">
        <w:rPr>
          <w:lang w:val="ru-RU"/>
        </w:rPr>
        <w:t>приказ</w:t>
      </w:r>
      <w:r w:rsidRPr="00EC7DA0">
        <w:rPr>
          <w:spacing w:val="-5"/>
          <w:lang w:val="ru-RU"/>
        </w:rPr>
        <w:t xml:space="preserve"> </w:t>
      </w:r>
      <w:r w:rsidRPr="00EC7DA0">
        <w:rPr>
          <w:lang w:val="ru-RU"/>
        </w:rPr>
        <w:t>(приказание),</w:t>
      </w:r>
      <w:r w:rsidRPr="00EC7DA0">
        <w:rPr>
          <w:spacing w:val="-3"/>
          <w:lang w:val="ru-RU"/>
        </w:rPr>
        <w:t xml:space="preserve"> </w:t>
      </w:r>
      <w:r w:rsidRPr="00EC7DA0">
        <w:rPr>
          <w:lang w:val="ru-RU"/>
        </w:rPr>
        <w:t>порядок</w:t>
      </w:r>
      <w:r w:rsidRPr="00EC7DA0">
        <w:rPr>
          <w:spacing w:val="-7"/>
          <w:lang w:val="ru-RU"/>
        </w:rPr>
        <w:t xml:space="preserve"> </w:t>
      </w:r>
      <w:r w:rsidRPr="00EC7DA0">
        <w:rPr>
          <w:lang w:val="ru-RU"/>
        </w:rPr>
        <w:t>его</w:t>
      </w:r>
      <w:r w:rsidRPr="00EC7DA0">
        <w:rPr>
          <w:spacing w:val="-3"/>
          <w:lang w:val="ru-RU"/>
        </w:rPr>
        <w:t xml:space="preserve"> </w:t>
      </w:r>
      <w:r w:rsidRPr="00EC7DA0">
        <w:rPr>
          <w:lang w:val="ru-RU"/>
        </w:rPr>
        <w:t>отдачи</w:t>
      </w:r>
      <w:r w:rsidRPr="00EC7DA0">
        <w:rPr>
          <w:spacing w:val="-2"/>
          <w:lang w:val="ru-RU"/>
        </w:rPr>
        <w:t xml:space="preserve"> </w:t>
      </w:r>
      <w:r w:rsidRPr="00EC7DA0">
        <w:rPr>
          <w:lang w:val="ru-RU"/>
        </w:rPr>
        <w:t>и</w:t>
      </w:r>
      <w:r w:rsidRPr="00EC7DA0">
        <w:rPr>
          <w:spacing w:val="-6"/>
          <w:lang w:val="ru-RU"/>
        </w:rPr>
        <w:t xml:space="preserve"> </w:t>
      </w:r>
      <w:r w:rsidRPr="00EC7DA0">
        <w:rPr>
          <w:lang w:val="ru-RU"/>
        </w:rPr>
        <w:t>выполнения;</w:t>
      </w:r>
      <w:r w:rsidRPr="00EC7DA0">
        <w:rPr>
          <w:spacing w:val="-3"/>
          <w:lang w:val="ru-RU"/>
        </w:rPr>
        <w:t xml:space="preserve"> </w:t>
      </w:r>
      <w:r w:rsidRPr="00EC7DA0">
        <w:rPr>
          <w:lang w:val="ru-RU"/>
        </w:rPr>
        <w:t>воинские звания и военная форма одежды;</w:t>
      </w:r>
    </w:p>
    <w:p w:rsidR="00E4184B" w:rsidRPr="00EC7DA0" w:rsidRDefault="00EC7DA0" w:rsidP="005E0866">
      <w:pPr>
        <w:pStyle w:val="a4"/>
        <w:spacing w:before="11"/>
        <w:ind w:left="851" w:right="753" w:firstLine="0"/>
        <w:rPr>
          <w:lang w:val="ru-RU"/>
        </w:rPr>
      </w:pPr>
      <w:r w:rsidRPr="00EC7DA0">
        <w:rPr>
          <w:lang w:val="ru-RU"/>
        </w:rPr>
        <w:t>воинская</w:t>
      </w:r>
      <w:r w:rsidRPr="00EC7DA0">
        <w:rPr>
          <w:spacing w:val="-11"/>
          <w:lang w:val="ru-RU"/>
        </w:rPr>
        <w:t xml:space="preserve"> </w:t>
      </w:r>
      <w:r w:rsidRPr="00EC7DA0">
        <w:rPr>
          <w:lang w:val="ru-RU"/>
        </w:rPr>
        <w:t>дисциплина,</w:t>
      </w:r>
      <w:r w:rsidRPr="00EC7DA0">
        <w:rPr>
          <w:spacing w:val="-3"/>
          <w:lang w:val="ru-RU"/>
        </w:rPr>
        <w:t xml:space="preserve"> </w:t>
      </w:r>
      <w:r w:rsidRPr="00EC7DA0">
        <w:rPr>
          <w:lang w:val="ru-RU"/>
        </w:rPr>
        <w:t>её</w:t>
      </w:r>
      <w:r w:rsidRPr="00EC7DA0">
        <w:rPr>
          <w:spacing w:val="-12"/>
          <w:lang w:val="ru-RU"/>
        </w:rPr>
        <w:t xml:space="preserve"> </w:t>
      </w:r>
      <w:r w:rsidRPr="00EC7DA0">
        <w:rPr>
          <w:lang w:val="ru-RU"/>
        </w:rPr>
        <w:t>сущность</w:t>
      </w:r>
      <w:r w:rsidRPr="00EC7DA0">
        <w:rPr>
          <w:spacing w:val="-9"/>
          <w:lang w:val="ru-RU"/>
        </w:rPr>
        <w:t xml:space="preserve"> </w:t>
      </w:r>
      <w:r w:rsidRPr="00EC7DA0">
        <w:rPr>
          <w:lang w:val="ru-RU"/>
        </w:rPr>
        <w:t>и</w:t>
      </w:r>
      <w:r w:rsidRPr="00EC7DA0">
        <w:rPr>
          <w:spacing w:val="-14"/>
          <w:lang w:val="ru-RU"/>
        </w:rPr>
        <w:t xml:space="preserve"> </w:t>
      </w:r>
      <w:r w:rsidRPr="00EC7DA0">
        <w:rPr>
          <w:spacing w:val="-2"/>
          <w:lang w:val="ru-RU"/>
        </w:rPr>
        <w:t>значение;</w:t>
      </w:r>
    </w:p>
    <w:p w:rsidR="00E4184B" w:rsidRPr="00EC7DA0" w:rsidRDefault="00EC7DA0" w:rsidP="005E0866">
      <w:pPr>
        <w:pStyle w:val="a4"/>
        <w:tabs>
          <w:tab w:val="left" w:pos="5239"/>
          <w:tab w:val="left" w:pos="7655"/>
          <w:tab w:val="left" w:pos="9330"/>
        </w:tabs>
        <w:spacing w:before="22" w:line="264" w:lineRule="auto"/>
        <w:ind w:left="851" w:right="753" w:hanging="567"/>
        <w:rPr>
          <w:lang w:val="ru-RU"/>
        </w:rPr>
      </w:pPr>
      <w:r w:rsidRPr="00EC7DA0">
        <w:rPr>
          <w:spacing w:val="-2"/>
          <w:lang w:val="ru-RU"/>
        </w:rPr>
        <w:t>обязанности</w:t>
      </w:r>
      <w:r w:rsidRPr="00EC7DA0">
        <w:rPr>
          <w:lang w:val="ru-RU"/>
        </w:rPr>
        <w:tab/>
      </w:r>
      <w:r w:rsidRPr="00EC7DA0">
        <w:rPr>
          <w:spacing w:val="-2"/>
          <w:lang w:val="ru-RU"/>
        </w:rPr>
        <w:t>военнослужащих</w:t>
      </w:r>
      <w:r w:rsidRPr="00EC7DA0">
        <w:rPr>
          <w:lang w:val="ru-RU"/>
        </w:rPr>
        <w:tab/>
      </w:r>
      <w:r w:rsidRPr="00EC7DA0">
        <w:rPr>
          <w:spacing w:val="-6"/>
          <w:lang w:val="ru-RU"/>
        </w:rPr>
        <w:t>по</w:t>
      </w:r>
      <w:r w:rsidRPr="00EC7DA0">
        <w:rPr>
          <w:lang w:val="ru-RU"/>
        </w:rPr>
        <w:tab/>
      </w:r>
      <w:r w:rsidRPr="00EC7DA0">
        <w:rPr>
          <w:spacing w:val="-4"/>
          <w:lang w:val="ru-RU"/>
        </w:rPr>
        <w:t xml:space="preserve">соблюдению </w:t>
      </w:r>
      <w:r w:rsidRPr="00EC7DA0">
        <w:rPr>
          <w:spacing w:val="-2"/>
          <w:lang w:val="ru-RU"/>
        </w:rPr>
        <w:t>требований</w:t>
      </w:r>
      <w:r w:rsidRPr="00EC7DA0">
        <w:rPr>
          <w:lang w:val="ru-RU"/>
        </w:rPr>
        <w:tab/>
        <w:t>воинской дисциплины;</w:t>
      </w:r>
    </w:p>
    <w:p w:rsidR="00E4184B" w:rsidRPr="00EC7DA0" w:rsidRDefault="00EC7DA0" w:rsidP="005E0866">
      <w:pPr>
        <w:pStyle w:val="a4"/>
        <w:spacing w:line="259" w:lineRule="auto"/>
        <w:ind w:left="851" w:right="753"/>
        <w:rPr>
          <w:lang w:val="ru-RU"/>
        </w:rPr>
      </w:pPr>
      <w:r w:rsidRPr="00EC7DA0">
        <w:rPr>
          <w:lang w:val="ru-RU"/>
        </w:rPr>
        <w:t>способы достижения воинской дисциплины; положения Строевого устава;</w:t>
      </w:r>
    </w:p>
    <w:p w:rsidR="00E4184B" w:rsidRPr="00EC7DA0" w:rsidRDefault="00EC7DA0" w:rsidP="005E0866">
      <w:pPr>
        <w:pStyle w:val="a4"/>
        <w:spacing w:line="270" w:lineRule="exact"/>
        <w:ind w:left="851" w:right="753" w:firstLine="0"/>
        <w:rPr>
          <w:lang w:val="ru-RU"/>
        </w:rPr>
      </w:pPr>
      <w:r w:rsidRPr="00EC7DA0">
        <w:rPr>
          <w:lang w:val="ru-RU"/>
        </w:rPr>
        <w:t>обязанности</w:t>
      </w:r>
      <w:r w:rsidRPr="00EC7DA0">
        <w:rPr>
          <w:spacing w:val="-14"/>
          <w:lang w:val="ru-RU"/>
        </w:rPr>
        <w:t xml:space="preserve"> </w:t>
      </w:r>
      <w:r w:rsidRPr="00EC7DA0">
        <w:rPr>
          <w:lang w:val="ru-RU"/>
        </w:rPr>
        <w:t>военнослужащих</w:t>
      </w:r>
      <w:r w:rsidRPr="00EC7DA0">
        <w:rPr>
          <w:spacing w:val="-13"/>
          <w:lang w:val="ru-RU"/>
        </w:rPr>
        <w:t xml:space="preserve"> </w:t>
      </w:r>
      <w:r w:rsidRPr="00EC7DA0">
        <w:rPr>
          <w:lang w:val="ru-RU"/>
        </w:rPr>
        <w:t>перед</w:t>
      </w:r>
      <w:r w:rsidRPr="00EC7DA0">
        <w:rPr>
          <w:spacing w:val="-6"/>
          <w:lang w:val="ru-RU"/>
        </w:rPr>
        <w:t xml:space="preserve"> </w:t>
      </w:r>
      <w:r w:rsidRPr="00EC7DA0">
        <w:rPr>
          <w:lang w:val="ru-RU"/>
        </w:rPr>
        <w:t>построением</w:t>
      </w:r>
      <w:r w:rsidRPr="00EC7DA0">
        <w:rPr>
          <w:spacing w:val="-3"/>
          <w:lang w:val="ru-RU"/>
        </w:rPr>
        <w:t xml:space="preserve"> </w:t>
      </w:r>
      <w:r w:rsidRPr="00EC7DA0">
        <w:rPr>
          <w:lang w:val="ru-RU"/>
        </w:rPr>
        <w:t>и</w:t>
      </w:r>
      <w:r w:rsidRPr="00EC7DA0">
        <w:rPr>
          <w:spacing w:val="-10"/>
          <w:lang w:val="ru-RU"/>
        </w:rPr>
        <w:t xml:space="preserve"> </w:t>
      </w:r>
      <w:r w:rsidRPr="00EC7DA0">
        <w:rPr>
          <w:lang w:val="ru-RU"/>
        </w:rPr>
        <w:t>в</w:t>
      </w:r>
      <w:r w:rsidRPr="00EC7DA0">
        <w:rPr>
          <w:spacing w:val="-13"/>
          <w:lang w:val="ru-RU"/>
        </w:rPr>
        <w:t xml:space="preserve"> </w:t>
      </w:r>
      <w:r w:rsidRPr="00EC7DA0">
        <w:rPr>
          <w:spacing w:val="-2"/>
          <w:lang w:val="ru-RU"/>
        </w:rPr>
        <w:t>строю;</w:t>
      </w:r>
    </w:p>
    <w:p w:rsidR="00E4184B" w:rsidRPr="00EC7DA0" w:rsidRDefault="00EC7DA0" w:rsidP="005E0866">
      <w:pPr>
        <w:pStyle w:val="a4"/>
        <w:spacing w:before="19"/>
        <w:ind w:left="851" w:right="753" w:firstLine="0"/>
        <w:rPr>
          <w:lang w:val="ru-RU"/>
        </w:rPr>
      </w:pPr>
      <w:r w:rsidRPr="00EC7DA0">
        <w:rPr>
          <w:lang w:val="ru-RU"/>
        </w:rPr>
        <w:t>строевые</w:t>
      </w:r>
      <w:r w:rsidRPr="00EC7DA0">
        <w:rPr>
          <w:spacing w:val="39"/>
          <w:lang w:val="ru-RU"/>
        </w:rPr>
        <w:t xml:space="preserve">  </w:t>
      </w:r>
      <w:r w:rsidRPr="00EC7DA0">
        <w:rPr>
          <w:lang w:val="ru-RU"/>
        </w:rPr>
        <w:t>приёмы</w:t>
      </w:r>
      <w:r w:rsidRPr="00EC7DA0">
        <w:rPr>
          <w:spacing w:val="40"/>
          <w:lang w:val="ru-RU"/>
        </w:rPr>
        <w:t xml:space="preserve">  </w:t>
      </w:r>
      <w:r w:rsidRPr="00EC7DA0">
        <w:rPr>
          <w:lang w:val="ru-RU"/>
        </w:rPr>
        <w:t>и</w:t>
      </w:r>
      <w:r w:rsidRPr="00EC7DA0">
        <w:rPr>
          <w:spacing w:val="42"/>
          <w:lang w:val="ru-RU"/>
        </w:rPr>
        <w:t xml:space="preserve">  </w:t>
      </w:r>
      <w:r w:rsidRPr="00EC7DA0">
        <w:rPr>
          <w:lang w:val="ru-RU"/>
        </w:rPr>
        <w:t>движение</w:t>
      </w:r>
      <w:r w:rsidRPr="00EC7DA0">
        <w:rPr>
          <w:spacing w:val="40"/>
          <w:lang w:val="ru-RU"/>
        </w:rPr>
        <w:t xml:space="preserve">  </w:t>
      </w:r>
      <w:r w:rsidRPr="00EC7DA0">
        <w:rPr>
          <w:lang w:val="ru-RU"/>
        </w:rPr>
        <w:t>без</w:t>
      </w:r>
      <w:r w:rsidRPr="00EC7DA0">
        <w:rPr>
          <w:spacing w:val="40"/>
          <w:lang w:val="ru-RU"/>
        </w:rPr>
        <w:t xml:space="preserve">  </w:t>
      </w:r>
      <w:r w:rsidRPr="00EC7DA0">
        <w:rPr>
          <w:lang w:val="ru-RU"/>
        </w:rPr>
        <w:t>оружия,</w:t>
      </w:r>
      <w:r w:rsidRPr="00EC7DA0">
        <w:rPr>
          <w:spacing w:val="43"/>
          <w:lang w:val="ru-RU"/>
        </w:rPr>
        <w:t xml:space="preserve">  </w:t>
      </w:r>
      <w:r w:rsidRPr="00EC7DA0">
        <w:rPr>
          <w:lang w:val="ru-RU"/>
        </w:rPr>
        <w:t>строевая</w:t>
      </w:r>
      <w:r w:rsidRPr="00EC7DA0">
        <w:rPr>
          <w:spacing w:val="39"/>
          <w:lang w:val="ru-RU"/>
        </w:rPr>
        <w:t xml:space="preserve">  </w:t>
      </w:r>
      <w:r w:rsidRPr="00EC7DA0">
        <w:rPr>
          <w:lang w:val="ru-RU"/>
        </w:rPr>
        <w:t>стойка,</w:t>
      </w:r>
      <w:r w:rsidRPr="00EC7DA0">
        <w:rPr>
          <w:spacing w:val="41"/>
          <w:lang w:val="ru-RU"/>
        </w:rPr>
        <w:t xml:space="preserve">  </w:t>
      </w:r>
      <w:r w:rsidRPr="00EC7DA0">
        <w:rPr>
          <w:lang w:val="ru-RU"/>
        </w:rPr>
        <w:t>выполнение</w:t>
      </w:r>
      <w:r w:rsidRPr="00EC7DA0">
        <w:rPr>
          <w:spacing w:val="64"/>
          <w:lang w:val="ru-RU"/>
        </w:rPr>
        <w:t xml:space="preserve"> </w:t>
      </w:r>
      <w:r w:rsidRPr="00EC7DA0">
        <w:rPr>
          <w:spacing w:val="-2"/>
          <w:lang w:val="ru-RU"/>
        </w:rPr>
        <w:t>команд</w:t>
      </w:r>
    </w:p>
    <w:p w:rsidR="00E4184B" w:rsidRPr="00EC7DA0" w:rsidRDefault="00EC7DA0" w:rsidP="005E0866">
      <w:pPr>
        <w:pStyle w:val="a4"/>
        <w:spacing w:before="22"/>
        <w:ind w:left="851" w:right="753" w:firstLine="0"/>
        <w:rPr>
          <w:lang w:val="ru-RU"/>
        </w:rPr>
      </w:pPr>
      <w:r w:rsidRPr="00EC7DA0">
        <w:rPr>
          <w:lang w:val="ru-RU"/>
        </w:rPr>
        <w:t>«Становись»,</w:t>
      </w:r>
      <w:r w:rsidRPr="00EC7DA0">
        <w:rPr>
          <w:spacing w:val="78"/>
          <w:lang w:val="ru-RU"/>
        </w:rPr>
        <w:t xml:space="preserve">    </w:t>
      </w:r>
      <w:r w:rsidRPr="00EC7DA0">
        <w:rPr>
          <w:lang w:val="ru-RU"/>
        </w:rPr>
        <w:t>«Равняйсь»,</w:t>
      </w:r>
      <w:r w:rsidRPr="00EC7DA0">
        <w:rPr>
          <w:spacing w:val="74"/>
          <w:lang w:val="ru-RU"/>
        </w:rPr>
        <w:t xml:space="preserve">    </w:t>
      </w:r>
      <w:r w:rsidRPr="00EC7DA0">
        <w:rPr>
          <w:lang w:val="ru-RU"/>
        </w:rPr>
        <w:t>«Смирно»,</w:t>
      </w:r>
      <w:r w:rsidRPr="00EC7DA0">
        <w:rPr>
          <w:spacing w:val="68"/>
          <w:lang w:val="ru-RU"/>
        </w:rPr>
        <w:t xml:space="preserve">    </w:t>
      </w:r>
      <w:r w:rsidRPr="00EC7DA0">
        <w:rPr>
          <w:lang w:val="ru-RU"/>
        </w:rPr>
        <w:t>«Вольно»,</w:t>
      </w:r>
      <w:r w:rsidRPr="00EC7DA0">
        <w:rPr>
          <w:spacing w:val="76"/>
          <w:w w:val="150"/>
          <w:lang w:val="ru-RU"/>
        </w:rPr>
        <w:t xml:space="preserve">   </w:t>
      </w:r>
      <w:r w:rsidRPr="00EC7DA0">
        <w:rPr>
          <w:spacing w:val="-2"/>
          <w:lang w:val="ru-RU"/>
        </w:rPr>
        <w:t>«Заправиться»,</w:t>
      </w:r>
    </w:p>
    <w:p w:rsidR="00E4184B" w:rsidRPr="00EC7DA0" w:rsidRDefault="00EC7DA0" w:rsidP="005E0866">
      <w:pPr>
        <w:pStyle w:val="a4"/>
        <w:spacing w:before="21"/>
        <w:ind w:left="851" w:right="753" w:firstLine="0"/>
        <w:rPr>
          <w:lang w:val="ru-RU"/>
        </w:rPr>
      </w:pPr>
      <w:r w:rsidRPr="00EC7DA0">
        <w:rPr>
          <w:lang w:val="ru-RU"/>
        </w:rPr>
        <w:t>«Отставить»,</w:t>
      </w:r>
      <w:r w:rsidRPr="00EC7DA0">
        <w:rPr>
          <w:spacing w:val="44"/>
          <w:lang w:val="ru-RU"/>
        </w:rPr>
        <w:t xml:space="preserve">  </w:t>
      </w:r>
      <w:r w:rsidRPr="00EC7DA0">
        <w:rPr>
          <w:lang w:val="ru-RU"/>
        </w:rPr>
        <w:t>«Головные</w:t>
      </w:r>
      <w:r w:rsidRPr="00EC7DA0">
        <w:rPr>
          <w:spacing w:val="43"/>
          <w:lang w:val="ru-RU"/>
        </w:rPr>
        <w:t xml:space="preserve">  </w:t>
      </w:r>
      <w:r w:rsidRPr="00EC7DA0">
        <w:rPr>
          <w:lang w:val="ru-RU"/>
        </w:rPr>
        <w:t>уборы</w:t>
      </w:r>
      <w:r w:rsidRPr="00EC7DA0">
        <w:rPr>
          <w:spacing w:val="47"/>
          <w:lang w:val="ru-RU"/>
        </w:rPr>
        <w:t xml:space="preserve">  </w:t>
      </w:r>
      <w:r w:rsidRPr="00EC7DA0">
        <w:rPr>
          <w:lang w:val="ru-RU"/>
        </w:rPr>
        <w:t>(головной</w:t>
      </w:r>
      <w:r w:rsidRPr="00EC7DA0">
        <w:rPr>
          <w:spacing w:val="44"/>
          <w:lang w:val="ru-RU"/>
        </w:rPr>
        <w:t xml:space="preserve">  </w:t>
      </w:r>
      <w:r w:rsidRPr="00EC7DA0">
        <w:rPr>
          <w:lang w:val="ru-RU"/>
        </w:rPr>
        <w:t>убор)</w:t>
      </w:r>
      <w:r w:rsidRPr="00EC7DA0">
        <w:rPr>
          <w:spacing w:val="43"/>
          <w:lang w:val="ru-RU"/>
        </w:rPr>
        <w:t xml:space="preserve">  </w:t>
      </w:r>
      <w:r w:rsidRPr="00EC7DA0">
        <w:rPr>
          <w:lang w:val="ru-RU"/>
        </w:rPr>
        <w:t>–</w:t>
      </w:r>
      <w:r w:rsidRPr="00EC7DA0">
        <w:rPr>
          <w:spacing w:val="43"/>
          <w:lang w:val="ru-RU"/>
        </w:rPr>
        <w:t xml:space="preserve">  </w:t>
      </w:r>
      <w:r w:rsidRPr="00EC7DA0">
        <w:rPr>
          <w:lang w:val="ru-RU"/>
        </w:rPr>
        <w:t>снять</w:t>
      </w:r>
      <w:r w:rsidRPr="00EC7DA0">
        <w:rPr>
          <w:spacing w:val="77"/>
          <w:w w:val="150"/>
          <w:lang w:val="ru-RU"/>
        </w:rPr>
        <w:t xml:space="preserve"> </w:t>
      </w:r>
      <w:r w:rsidRPr="00EC7DA0">
        <w:rPr>
          <w:lang w:val="ru-RU"/>
        </w:rPr>
        <w:t>(надеть)»,</w:t>
      </w:r>
      <w:r w:rsidRPr="00EC7DA0">
        <w:rPr>
          <w:spacing w:val="26"/>
          <w:lang w:val="ru-RU"/>
        </w:rPr>
        <w:t xml:space="preserve">  </w:t>
      </w:r>
      <w:r w:rsidRPr="00EC7DA0">
        <w:rPr>
          <w:lang w:val="ru-RU"/>
        </w:rPr>
        <w:t>повороты</w:t>
      </w:r>
      <w:r w:rsidRPr="00EC7DA0">
        <w:rPr>
          <w:spacing w:val="68"/>
          <w:lang w:val="ru-RU"/>
        </w:rPr>
        <w:t xml:space="preserve"> </w:t>
      </w:r>
      <w:r w:rsidRPr="00EC7DA0">
        <w:rPr>
          <w:spacing w:val="-5"/>
          <w:lang w:val="ru-RU"/>
        </w:rPr>
        <w:t>на</w:t>
      </w:r>
    </w:p>
    <w:p w:rsidR="00E4184B" w:rsidRPr="00EC7DA0" w:rsidRDefault="00EC7DA0" w:rsidP="005E0866">
      <w:pPr>
        <w:pStyle w:val="a4"/>
        <w:spacing w:before="27"/>
        <w:ind w:left="851" w:right="753" w:firstLine="0"/>
        <w:jc w:val="left"/>
        <w:rPr>
          <w:lang w:val="ru-RU"/>
        </w:rPr>
      </w:pPr>
      <w:r w:rsidRPr="00EC7DA0">
        <w:rPr>
          <w:spacing w:val="-2"/>
          <w:lang w:val="ru-RU"/>
        </w:rPr>
        <w:t>месте.</w:t>
      </w:r>
    </w:p>
    <w:p w:rsidR="00E4184B" w:rsidRPr="00EC7DA0" w:rsidRDefault="00E4184B" w:rsidP="005E0866">
      <w:pPr>
        <w:pStyle w:val="a4"/>
        <w:spacing w:before="5"/>
        <w:ind w:left="851" w:right="753" w:firstLine="0"/>
        <w:jc w:val="left"/>
        <w:rPr>
          <w:sz w:val="20"/>
          <w:lang w:val="ru-RU"/>
        </w:rPr>
      </w:pPr>
    </w:p>
    <w:p w:rsidR="00E4184B" w:rsidRPr="00EC7DA0" w:rsidRDefault="00EC7DA0" w:rsidP="005E0866">
      <w:pPr>
        <w:pStyle w:val="210"/>
        <w:tabs>
          <w:tab w:val="left" w:pos="3453"/>
          <w:tab w:val="left" w:pos="3981"/>
          <w:tab w:val="left" w:pos="4389"/>
          <w:tab w:val="left" w:pos="5849"/>
          <w:tab w:val="left" w:pos="7563"/>
          <w:tab w:val="left" w:pos="9969"/>
          <w:tab w:val="left" w:pos="10387"/>
        </w:tabs>
        <w:spacing w:before="90"/>
        <w:ind w:left="851" w:right="753"/>
        <w:jc w:val="left"/>
        <w:rPr>
          <w:lang w:val="ru-RU"/>
        </w:rPr>
      </w:pPr>
      <w:bookmarkStart w:id="373" w:name="Модуль_№_3_«Культура_безопасности_жизнед"/>
      <w:bookmarkEnd w:id="373"/>
      <w:r w:rsidRPr="00EC7DA0">
        <w:rPr>
          <w:spacing w:val="-2"/>
          <w:lang w:val="ru-RU"/>
        </w:rPr>
        <w:t>Модуль</w:t>
      </w:r>
      <w:r w:rsidRPr="00EC7DA0">
        <w:rPr>
          <w:lang w:val="ru-RU"/>
        </w:rPr>
        <w:tab/>
      </w:r>
      <w:r w:rsidRPr="00EC7DA0">
        <w:rPr>
          <w:spacing w:val="-10"/>
          <w:lang w:val="ru-RU"/>
        </w:rPr>
        <w:t>№</w:t>
      </w:r>
      <w:r w:rsidRPr="00EC7DA0">
        <w:rPr>
          <w:lang w:val="ru-RU"/>
        </w:rPr>
        <w:tab/>
      </w:r>
      <w:r w:rsidRPr="00EC7DA0">
        <w:rPr>
          <w:spacing w:val="-10"/>
          <w:lang w:val="ru-RU"/>
        </w:rPr>
        <w:t>3</w:t>
      </w:r>
      <w:r w:rsidRPr="00EC7DA0">
        <w:rPr>
          <w:lang w:val="ru-RU"/>
        </w:rPr>
        <w:tab/>
      </w:r>
      <w:r w:rsidRPr="00EC7DA0">
        <w:rPr>
          <w:spacing w:val="-2"/>
          <w:lang w:val="ru-RU"/>
        </w:rPr>
        <w:t>«Культура</w:t>
      </w:r>
      <w:r w:rsidRPr="00EC7DA0">
        <w:rPr>
          <w:lang w:val="ru-RU"/>
        </w:rPr>
        <w:tab/>
      </w:r>
      <w:r w:rsidRPr="00EC7DA0">
        <w:rPr>
          <w:spacing w:val="-2"/>
          <w:lang w:val="ru-RU"/>
        </w:rPr>
        <w:t>безопасности</w:t>
      </w:r>
      <w:r w:rsidRPr="00EC7DA0">
        <w:rPr>
          <w:lang w:val="ru-RU"/>
        </w:rPr>
        <w:tab/>
      </w:r>
      <w:r w:rsidRPr="00EC7DA0">
        <w:rPr>
          <w:spacing w:val="-2"/>
          <w:lang w:val="ru-RU"/>
        </w:rPr>
        <w:t>жизнедеятельности</w:t>
      </w:r>
      <w:r w:rsidRPr="00EC7DA0">
        <w:rPr>
          <w:lang w:val="ru-RU"/>
        </w:rPr>
        <w:tab/>
      </w:r>
      <w:r w:rsidRPr="00EC7DA0">
        <w:rPr>
          <w:spacing w:val="-10"/>
          <w:lang w:val="ru-RU"/>
        </w:rPr>
        <w:t>в</w:t>
      </w:r>
      <w:r w:rsidRPr="00EC7DA0">
        <w:rPr>
          <w:lang w:val="ru-RU"/>
        </w:rPr>
        <w:tab/>
      </w:r>
      <w:r w:rsidRPr="00EC7DA0">
        <w:rPr>
          <w:spacing w:val="-2"/>
          <w:lang w:val="ru-RU"/>
        </w:rPr>
        <w:t>современном</w:t>
      </w:r>
    </w:p>
    <w:p w:rsidR="00E4184B" w:rsidRPr="00EC7DA0" w:rsidRDefault="00E4184B" w:rsidP="005E0866">
      <w:pPr>
        <w:ind w:left="851" w:right="753"/>
        <w:rPr>
          <w:lang w:val="ru-RU"/>
        </w:rPr>
        <w:sectPr w:rsidR="00E4184B" w:rsidRPr="00EC7DA0" w:rsidSect="005E0866">
          <w:pgSz w:w="11910" w:h="16840"/>
          <w:pgMar w:top="960" w:right="0" w:bottom="2320" w:left="100" w:header="0" w:footer="2032" w:gutter="0"/>
          <w:cols w:space="720"/>
        </w:sectPr>
      </w:pPr>
    </w:p>
    <w:p w:rsidR="00E4184B" w:rsidRPr="00EC7DA0" w:rsidRDefault="00EC7DA0" w:rsidP="005E0866">
      <w:pPr>
        <w:spacing w:before="79"/>
        <w:ind w:left="851" w:right="753"/>
        <w:rPr>
          <w:b/>
          <w:sz w:val="24"/>
          <w:lang w:val="ru-RU"/>
        </w:rPr>
      </w:pPr>
      <w:r w:rsidRPr="00EC7DA0">
        <w:rPr>
          <w:b/>
          <w:spacing w:val="-2"/>
          <w:sz w:val="24"/>
          <w:lang w:val="ru-RU"/>
        </w:rPr>
        <w:lastRenderedPageBreak/>
        <w:t>обществе»:</w:t>
      </w:r>
    </w:p>
    <w:p w:rsidR="00E4184B" w:rsidRPr="00EC7DA0" w:rsidRDefault="00EC7DA0" w:rsidP="005E0866">
      <w:pPr>
        <w:pStyle w:val="a4"/>
        <w:spacing w:before="22"/>
        <w:ind w:left="851" w:right="753" w:firstLine="0"/>
        <w:jc w:val="left"/>
        <w:rPr>
          <w:lang w:val="ru-RU"/>
        </w:rPr>
      </w:pPr>
      <w:r w:rsidRPr="00EC7DA0">
        <w:rPr>
          <w:lang w:val="ru-RU"/>
        </w:rPr>
        <w:t>безопасность</w:t>
      </w:r>
      <w:r w:rsidRPr="00EC7DA0">
        <w:rPr>
          <w:spacing w:val="31"/>
          <w:lang w:val="ru-RU"/>
        </w:rPr>
        <w:t xml:space="preserve"> </w:t>
      </w:r>
      <w:r w:rsidRPr="00EC7DA0">
        <w:rPr>
          <w:lang w:val="ru-RU"/>
        </w:rPr>
        <w:t>жизнедеятельности:</w:t>
      </w:r>
      <w:r w:rsidRPr="00EC7DA0">
        <w:rPr>
          <w:spacing w:val="35"/>
          <w:lang w:val="ru-RU"/>
        </w:rPr>
        <w:t xml:space="preserve"> </w:t>
      </w:r>
      <w:r w:rsidRPr="00EC7DA0">
        <w:rPr>
          <w:lang w:val="ru-RU"/>
        </w:rPr>
        <w:t>ключевые</w:t>
      </w:r>
      <w:r w:rsidRPr="00EC7DA0">
        <w:rPr>
          <w:spacing w:val="29"/>
          <w:lang w:val="ru-RU"/>
        </w:rPr>
        <w:t xml:space="preserve"> </w:t>
      </w:r>
      <w:r w:rsidRPr="00EC7DA0">
        <w:rPr>
          <w:lang w:val="ru-RU"/>
        </w:rPr>
        <w:t>понятия</w:t>
      </w:r>
      <w:r w:rsidRPr="00EC7DA0">
        <w:rPr>
          <w:spacing w:val="33"/>
          <w:lang w:val="ru-RU"/>
        </w:rPr>
        <w:t xml:space="preserve"> </w:t>
      </w:r>
      <w:r w:rsidRPr="00EC7DA0">
        <w:rPr>
          <w:lang w:val="ru-RU"/>
        </w:rPr>
        <w:t>и</w:t>
      </w:r>
      <w:r w:rsidRPr="00EC7DA0">
        <w:rPr>
          <w:spacing w:val="29"/>
          <w:lang w:val="ru-RU"/>
        </w:rPr>
        <w:t xml:space="preserve"> </w:t>
      </w:r>
      <w:r w:rsidRPr="00EC7DA0">
        <w:rPr>
          <w:lang w:val="ru-RU"/>
        </w:rPr>
        <w:t>значение</w:t>
      </w:r>
      <w:r w:rsidRPr="00EC7DA0">
        <w:rPr>
          <w:spacing w:val="28"/>
          <w:lang w:val="ru-RU"/>
        </w:rPr>
        <w:t xml:space="preserve"> </w:t>
      </w:r>
      <w:r w:rsidRPr="00EC7DA0">
        <w:rPr>
          <w:lang w:val="ru-RU"/>
        </w:rPr>
        <w:t>для</w:t>
      </w:r>
      <w:r w:rsidRPr="00EC7DA0">
        <w:rPr>
          <w:spacing w:val="33"/>
          <w:lang w:val="ru-RU"/>
        </w:rPr>
        <w:t xml:space="preserve"> </w:t>
      </w:r>
      <w:r w:rsidRPr="00EC7DA0">
        <w:rPr>
          <w:lang w:val="ru-RU"/>
        </w:rPr>
        <w:t>человека;</w:t>
      </w:r>
      <w:r w:rsidRPr="00EC7DA0">
        <w:rPr>
          <w:spacing w:val="41"/>
          <w:lang w:val="ru-RU"/>
        </w:rPr>
        <w:t xml:space="preserve"> </w:t>
      </w:r>
      <w:r w:rsidRPr="00EC7DA0">
        <w:rPr>
          <w:lang w:val="ru-RU"/>
        </w:rPr>
        <w:t>смысл</w:t>
      </w:r>
      <w:r w:rsidRPr="00EC7DA0">
        <w:rPr>
          <w:spacing w:val="30"/>
          <w:lang w:val="ru-RU"/>
        </w:rPr>
        <w:t xml:space="preserve"> </w:t>
      </w:r>
      <w:r w:rsidRPr="00EC7DA0">
        <w:rPr>
          <w:spacing w:val="-2"/>
          <w:lang w:val="ru-RU"/>
        </w:rPr>
        <w:t>понятий</w:t>
      </w:r>
    </w:p>
    <w:p w:rsidR="00E4184B" w:rsidRPr="00EC7DA0" w:rsidRDefault="00EC7DA0" w:rsidP="005E0866">
      <w:pPr>
        <w:pStyle w:val="a4"/>
        <w:spacing w:before="17" w:line="264" w:lineRule="auto"/>
        <w:ind w:left="851" w:right="753" w:hanging="1211"/>
        <w:jc w:val="left"/>
        <w:rPr>
          <w:lang w:val="ru-RU"/>
        </w:rPr>
      </w:pPr>
      <w:r w:rsidRPr="00EC7DA0">
        <w:rPr>
          <w:spacing w:val="-2"/>
          <w:lang w:val="ru-RU"/>
        </w:rPr>
        <w:t>«опасность», «безопасность», «риск», «культура</w:t>
      </w:r>
      <w:r w:rsidRPr="00EC7DA0">
        <w:rPr>
          <w:spacing w:val="-4"/>
          <w:lang w:val="ru-RU"/>
        </w:rPr>
        <w:t xml:space="preserve"> </w:t>
      </w:r>
      <w:r w:rsidRPr="00EC7DA0">
        <w:rPr>
          <w:spacing w:val="-2"/>
          <w:lang w:val="ru-RU"/>
        </w:rPr>
        <w:t>безопасности жизнедеятельности»;</w:t>
      </w:r>
    </w:p>
    <w:p w:rsidR="00E4184B" w:rsidRPr="00EC7DA0" w:rsidRDefault="00EC7DA0" w:rsidP="005E0866">
      <w:pPr>
        <w:pStyle w:val="a4"/>
        <w:spacing w:line="264" w:lineRule="auto"/>
        <w:ind w:left="851" w:right="753"/>
        <w:jc w:val="left"/>
        <w:rPr>
          <w:lang w:val="ru-RU"/>
        </w:rPr>
      </w:pPr>
      <w:r w:rsidRPr="00EC7DA0">
        <w:rPr>
          <w:lang w:val="ru-RU"/>
        </w:rPr>
        <w:t>источники</w:t>
      </w:r>
      <w:r w:rsidRPr="00EC7DA0">
        <w:rPr>
          <w:spacing w:val="38"/>
          <w:lang w:val="ru-RU"/>
        </w:rPr>
        <w:t xml:space="preserve"> </w:t>
      </w:r>
      <w:r w:rsidRPr="00EC7DA0">
        <w:rPr>
          <w:lang w:val="ru-RU"/>
        </w:rPr>
        <w:t>и</w:t>
      </w:r>
      <w:r w:rsidRPr="00EC7DA0">
        <w:rPr>
          <w:spacing w:val="36"/>
          <w:lang w:val="ru-RU"/>
        </w:rPr>
        <w:t xml:space="preserve"> </w:t>
      </w:r>
      <w:r w:rsidRPr="00EC7DA0">
        <w:rPr>
          <w:lang w:val="ru-RU"/>
        </w:rPr>
        <w:t>факторы</w:t>
      </w:r>
      <w:r w:rsidRPr="00EC7DA0">
        <w:rPr>
          <w:spacing w:val="33"/>
          <w:lang w:val="ru-RU"/>
        </w:rPr>
        <w:t xml:space="preserve"> </w:t>
      </w:r>
      <w:r w:rsidRPr="00EC7DA0">
        <w:rPr>
          <w:lang w:val="ru-RU"/>
        </w:rPr>
        <w:t>опасности,</w:t>
      </w:r>
      <w:r w:rsidRPr="00EC7DA0">
        <w:rPr>
          <w:spacing w:val="39"/>
          <w:lang w:val="ru-RU"/>
        </w:rPr>
        <w:t xml:space="preserve"> </w:t>
      </w:r>
      <w:r w:rsidRPr="00EC7DA0">
        <w:rPr>
          <w:lang w:val="ru-RU"/>
        </w:rPr>
        <w:t>их классификация;</w:t>
      </w:r>
      <w:r w:rsidRPr="00EC7DA0">
        <w:rPr>
          <w:spacing w:val="40"/>
          <w:lang w:val="ru-RU"/>
        </w:rPr>
        <w:t xml:space="preserve"> </w:t>
      </w:r>
      <w:r w:rsidRPr="00EC7DA0">
        <w:rPr>
          <w:lang w:val="ru-RU"/>
        </w:rPr>
        <w:t>общие</w:t>
      </w:r>
      <w:r w:rsidRPr="00EC7DA0">
        <w:rPr>
          <w:spacing w:val="40"/>
          <w:lang w:val="ru-RU"/>
        </w:rPr>
        <w:t xml:space="preserve"> </w:t>
      </w:r>
      <w:r w:rsidRPr="00EC7DA0">
        <w:rPr>
          <w:lang w:val="ru-RU"/>
        </w:rPr>
        <w:t>принципы безопасного поведения;</w:t>
      </w:r>
    </w:p>
    <w:p w:rsidR="00E4184B" w:rsidRPr="00EC7DA0" w:rsidRDefault="00EC7DA0" w:rsidP="005E0866">
      <w:pPr>
        <w:pStyle w:val="a4"/>
        <w:tabs>
          <w:tab w:val="left" w:pos="3366"/>
          <w:tab w:val="left" w:pos="4433"/>
          <w:tab w:val="left" w:pos="4788"/>
          <w:tab w:val="left" w:pos="6464"/>
          <w:tab w:val="left" w:pos="7698"/>
          <w:tab w:val="left" w:pos="8836"/>
          <w:tab w:val="left" w:pos="9186"/>
          <w:tab w:val="left" w:pos="10339"/>
          <w:tab w:val="left" w:pos="11443"/>
        </w:tabs>
        <w:spacing w:line="254" w:lineRule="auto"/>
        <w:ind w:left="851" w:right="753"/>
        <w:jc w:val="left"/>
        <w:rPr>
          <w:lang w:val="ru-RU"/>
        </w:rPr>
      </w:pPr>
      <w:r w:rsidRPr="00EC7DA0">
        <w:rPr>
          <w:spacing w:val="-2"/>
          <w:lang w:val="ru-RU"/>
        </w:rPr>
        <w:t>понятия</w:t>
      </w:r>
      <w:r w:rsidRPr="00EC7DA0">
        <w:rPr>
          <w:lang w:val="ru-RU"/>
        </w:rPr>
        <w:tab/>
      </w:r>
      <w:r w:rsidRPr="00EC7DA0">
        <w:rPr>
          <w:spacing w:val="-2"/>
          <w:lang w:val="ru-RU"/>
        </w:rPr>
        <w:t>опасной</w:t>
      </w:r>
      <w:r w:rsidRPr="00EC7DA0">
        <w:rPr>
          <w:lang w:val="ru-RU"/>
        </w:rPr>
        <w:tab/>
      </w:r>
      <w:r w:rsidRPr="00EC7DA0">
        <w:rPr>
          <w:spacing w:val="-10"/>
          <w:lang w:val="ru-RU"/>
        </w:rPr>
        <w:t>и</w:t>
      </w:r>
      <w:r w:rsidRPr="00EC7DA0">
        <w:rPr>
          <w:lang w:val="ru-RU"/>
        </w:rPr>
        <w:tab/>
      </w:r>
      <w:r w:rsidRPr="00EC7DA0">
        <w:rPr>
          <w:spacing w:val="-2"/>
          <w:lang w:val="ru-RU"/>
        </w:rPr>
        <w:t>чрезвычайной</w:t>
      </w:r>
      <w:r w:rsidRPr="00EC7DA0">
        <w:rPr>
          <w:lang w:val="ru-RU"/>
        </w:rPr>
        <w:tab/>
      </w:r>
      <w:r w:rsidRPr="00EC7DA0">
        <w:rPr>
          <w:spacing w:val="-2"/>
          <w:lang w:val="ru-RU"/>
        </w:rPr>
        <w:t>ситуации,</w:t>
      </w:r>
      <w:r w:rsidRPr="00EC7DA0">
        <w:rPr>
          <w:lang w:val="ru-RU"/>
        </w:rPr>
        <w:tab/>
      </w:r>
      <w:r w:rsidRPr="00EC7DA0">
        <w:rPr>
          <w:spacing w:val="-2"/>
          <w:lang w:val="ru-RU"/>
        </w:rPr>
        <w:t>сходство</w:t>
      </w:r>
      <w:r w:rsidRPr="00EC7DA0">
        <w:rPr>
          <w:lang w:val="ru-RU"/>
        </w:rPr>
        <w:tab/>
      </w:r>
      <w:r w:rsidRPr="00EC7DA0">
        <w:rPr>
          <w:spacing w:val="-10"/>
          <w:lang w:val="ru-RU"/>
        </w:rPr>
        <w:t>и</w:t>
      </w:r>
      <w:r w:rsidRPr="00EC7DA0">
        <w:rPr>
          <w:lang w:val="ru-RU"/>
        </w:rPr>
        <w:tab/>
      </w:r>
      <w:r w:rsidRPr="00EC7DA0">
        <w:rPr>
          <w:spacing w:val="-2"/>
          <w:lang w:val="ru-RU"/>
        </w:rPr>
        <w:t>различия</w:t>
      </w:r>
      <w:r w:rsidRPr="00EC7DA0">
        <w:rPr>
          <w:lang w:val="ru-RU"/>
        </w:rPr>
        <w:tab/>
      </w:r>
      <w:r w:rsidRPr="00EC7DA0">
        <w:rPr>
          <w:spacing w:val="-2"/>
          <w:lang w:val="ru-RU"/>
        </w:rPr>
        <w:t>опасной</w:t>
      </w:r>
      <w:r w:rsidRPr="00EC7DA0">
        <w:rPr>
          <w:lang w:val="ru-RU"/>
        </w:rPr>
        <w:tab/>
      </w:r>
      <w:r w:rsidRPr="00EC7DA0">
        <w:rPr>
          <w:spacing w:val="-10"/>
          <w:lang w:val="ru-RU"/>
        </w:rPr>
        <w:t xml:space="preserve">и </w:t>
      </w:r>
      <w:r w:rsidRPr="00EC7DA0">
        <w:rPr>
          <w:lang w:val="ru-RU"/>
        </w:rPr>
        <w:t>чрезвычайной ситуации;</w:t>
      </w:r>
    </w:p>
    <w:p w:rsidR="00E4184B" w:rsidRPr="00EC7DA0" w:rsidRDefault="00EC7DA0" w:rsidP="005E0866">
      <w:pPr>
        <w:pStyle w:val="a4"/>
        <w:spacing w:line="264" w:lineRule="auto"/>
        <w:ind w:left="851" w:right="753"/>
        <w:jc w:val="left"/>
        <w:rPr>
          <w:lang w:val="ru-RU"/>
        </w:rPr>
      </w:pPr>
      <w:r w:rsidRPr="00EC7DA0">
        <w:rPr>
          <w:lang w:val="ru-RU"/>
        </w:rPr>
        <w:t>механизм</w:t>
      </w:r>
      <w:r w:rsidRPr="00EC7DA0">
        <w:rPr>
          <w:spacing w:val="80"/>
          <w:lang w:val="ru-RU"/>
        </w:rPr>
        <w:t xml:space="preserve"> </w:t>
      </w:r>
      <w:r w:rsidRPr="00EC7DA0">
        <w:rPr>
          <w:lang w:val="ru-RU"/>
        </w:rPr>
        <w:t>перерастания</w:t>
      </w:r>
      <w:r w:rsidRPr="00EC7DA0">
        <w:rPr>
          <w:spacing w:val="80"/>
          <w:lang w:val="ru-RU"/>
        </w:rPr>
        <w:t xml:space="preserve"> </w:t>
      </w:r>
      <w:r w:rsidRPr="00EC7DA0">
        <w:rPr>
          <w:lang w:val="ru-RU"/>
        </w:rPr>
        <w:t>повседневной</w:t>
      </w:r>
      <w:r w:rsidRPr="00EC7DA0">
        <w:rPr>
          <w:spacing w:val="80"/>
          <w:lang w:val="ru-RU"/>
        </w:rPr>
        <w:t xml:space="preserve"> </w:t>
      </w:r>
      <w:r w:rsidRPr="00EC7DA0">
        <w:rPr>
          <w:lang w:val="ru-RU"/>
        </w:rPr>
        <w:t>ситуации</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чрезвычайную</w:t>
      </w:r>
      <w:r w:rsidRPr="00EC7DA0">
        <w:rPr>
          <w:spacing w:val="80"/>
          <w:lang w:val="ru-RU"/>
        </w:rPr>
        <w:t xml:space="preserve"> </w:t>
      </w:r>
      <w:r w:rsidRPr="00EC7DA0">
        <w:rPr>
          <w:lang w:val="ru-RU"/>
        </w:rPr>
        <w:t>ситуацию,</w:t>
      </w:r>
      <w:r w:rsidRPr="00EC7DA0">
        <w:rPr>
          <w:spacing w:val="80"/>
          <w:lang w:val="ru-RU"/>
        </w:rPr>
        <w:t xml:space="preserve"> </w:t>
      </w:r>
      <w:r w:rsidRPr="00EC7DA0">
        <w:rPr>
          <w:lang w:val="ru-RU"/>
        </w:rPr>
        <w:t>правила</w:t>
      </w:r>
      <w:r w:rsidRPr="00EC7DA0">
        <w:rPr>
          <w:spacing w:val="40"/>
          <w:lang w:val="ru-RU"/>
        </w:rPr>
        <w:t xml:space="preserve"> </w:t>
      </w:r>
      <w:r w:rsidRPr="00EC7DA0">
        <w:rPr>
          <w:lang w:val="ru-RU"/>
        </w:rPr>
        <w:t>поведения в опасных и чрезвычайных ситуациях.</w:t>
      </w:r>
    </w:p>
    <w:p w:rsidR="00E4184B" w:rsidRPr="00EC7DA0" w:rsidRDefault="00E4184B" w:rsidP="005E0866">
      <w:pPr>
        <w:pStyle w:val="a4"/>
        <w:spacing w:before="8"/>
        <w:ind w:left="851" w:right="753" w:firstLine="0"/>
        <w:jc w:val="left"/>
        <w:rPr>
          <w:sz w:val="16"/>
          <w:lang w:val="ru-RU"/>
        </w:rPr>
      </w:pPr>
    </w:p>
    <w:p w:rsidR="00E4184B" w:rsidRPr="00EC7DA0" w:rsidRDefault="00EC7DA0" w:rsidP="005E0866">
      <w:pPr>
        <w:pStyle w:val="210"/>
        <w:spacing w:before="90"/>
        <w:ind w:left="851" w:right="753"/>
        <w:jc w:val="left"/>
        <w:rPr>
          <w:lang w:val="ru-RU"/>
        </w:rPr>
      </w:pPr>
      <w:bookmarkStart w:id="374" w:name="Модуль_№_4_«Безопасность_в_быту»:"/>
      <w:bookmarkEnd w:id="374"/>
      <w:r w:rsidRPr="00EC7DA0">
        <w:rPr>
          <w:lang w:val="ru-RU"/>
        </w:rPr>
        <w:t>Модуль</w:t>
      </w:r>
      <w:r w:rsidRPr="00EC7DA0">
        <w:rPr>
          <w:spacing w:val="-6"/>
          <w:lang w:val="ru-RU"/>
        </w:rPr>
        <w:t xml:space="preserve"> </w:t>
      </w:r>
      <w:r w:rsidRPr="00EC7DA0">
        <w:rPr>
          <w:lang w:val="ru-RU"/>
        </w:rPr>
        <w:t>№</w:t>
      </w:r>
      <w:r w:rsidRPr="00EC7DA0">
        <w:rPr>
          <w:spacing w:val="-10"/>
          <w:lang w:val="ru-RU"/>
        </w:rPr>
        <w:t xml:space="preserve"> </w:t>
      </w:r>
      <w:r w:rsidRPr="00EC7DA0">
        <w:rPr>
          <w:lang w:val="ru-RU"/>
        </w:rPr>
        <w:t>4</w:t>
      </w:r>
      <w:r w:rsidRPr="00EC7DA0">
        <w:rPr>
          <w:spacing w:val="1"/>
          <w:lang w:val="ru-RU"/>
        </w:rPr>
        <w:t xml:space="preserve"> </w:t>
      </w:r>
      <w:r w:rsidRPr="00EC7DA0">
        <w:rPr>
          <w:lang w:val="ru-RU"/>
        </w:rPr>
        <w:t>«Безопасность</w:t>
      </w:r>
      <w:r w:rsidRPr="00EC7DA0">
        <w:rPr>
          <w:spacing w:val="-5"/>
          <w:lang w:val="ru-RU"/>
        </w:rPr>
        <w:t xml:space="preserve"> </w:t>
      </w:r>
      <w:r w:rsidRPr="00EC7DA0">
        <w:rPr>
          <w:lang w:val="ru-RU"/>
        </w:rPr>
        <w:t>в</w:t>
      </w:r>
      <w:r w:rsidRPr="00EC7DA0">
        <w:rPr>
          <w:spacing w:val="1"/>
          <w:lang w:val="ru-RU"/>
        </w:rPr>
        <w:t xml:space="preserve"> </w:t>
      </w:r>
      <w:r w:rsidRPr="00EC7DA0">
        <w:rPr>
          <w:spacing w:val="-2"/>
          <w:lang w:val="ru-RU"/>
        </w:rPr>
        <w:t>быту»:</w:t>
      </w:r>
    </w:p>
    <w:p w:rsidR="00E4184B" w:rsidRPr="00EC7DA0" w:rsidRDefault="00EC7DA0" w:rsidP="005E0866">
      <w:pPr>
        <w:pStyle w:val="a4"/>
        <w:spacing w:before="22"/>
        <w:ind w:left="851" w:right="753" w:firstLine="0"/>
        <w:jc w:val="left"/>
        <w:rPr>
          <w:lang w:val="ru-RU"/>
        </w:rPr>
      </w:pPr>
      <w:r w:rsidRPr="00EC7DA0">
        <w:rPr>
          <w:lang w:val="ru-RU"/>
        </w:rPr>
        <w:t>основные</w:t>
      </w:r>
      <w:r w:rsidRPr="00EC7DA0">
        <w:rPr>
          <w:spacing w:val="-11"/>
          <w:lang w:val="ru-RU"/>
        </w:rPr>
        <w:t xml:space="preserve"> </w:t>
      </w:r>
      <w:r w:rsidRPr="00EC7DA0">
        <w:rPr>
          <w:lang w:val="ru-RU"/>
        </w:rPr>
        <w:t>источники</w:t>
      </w:r>
      <w:r w:rsidRPr="00EC7DA0">
        <w:rPr>
          <w:spacing w:val="-8"/>
          <w:lang w:val="ru-RU"/>
        </w:rPr>
        <w:t xml:space="preserve"> </w:t>
      </w:r>
      <w:r w:rsidRPr="00EC7DA0">
        <w:rPr>
          <w:lang w:val="ru-RU"/>
        </w:rPr>
        <w:t>опасности</w:t>
      </w:r>
      <w:r w:rsidRPr="00EC7DA0">
        <w:rPr>
          <w:spacing w:val="-1"/>
          <w:lang w:val="ru-RU"/>
        </w:rPr>
        <w:t xml:space="preserve"> </w:t>
      </w:r>
      <w:r w:rsidRPr="00EC7DA0">
        <w:rPr>
          <w:lang w:val="ru-RU"/>
        </w:rPr>
        <w:t>в</w:t>
      </w:r>
      <w:r w:rsidRPr="00EC7DA0">
        <w:rPr>
          <w:spacing w:val="-6"/>
          <w:lang w:val="ru-RU"/>
        </w:rPr>
        <w:t xml:space="preserve"> </w:t>
      </w:r>
      <w:r w:rsidRPr="00EC7DA0">
        <w:rPr>
          <w:lang w:val="ru-RU"/>
        </w:rPr>
        <w:t>быту</w:t>
      </w:r>
      <w:r w:rsidRPr="00EC7DA0">
        <w:rPr>
          <w:spacing w:val="-21"/>
          <w:lang w:val="ru-RU"/>
        </w:rPr>
        <w:t xml:space="preserve"> </w:t>
      </w:r>
      <w:r w:rsidRPr="00EC7DA0">
        <w:rPr>
          <w:lang w:val="ru-RU"/>
        </w:rPr>
        <w:t>и</w:t>
      </w:r>
      <w:r w:rsidRPr="00EC7DA0">
        <w:rPr>
          <w:spacing w:val="2"/>
          <w:lang w:val="ru-RU"/>
        </w:rPr>
        <w:t xml:space="preserve"> </w:t>
      </w:r>
      <w:r w:rsidRPr="00EC7DA0">
        <w:rPr>
          <w:lang w:val="ru-RU"/>
        </w:rPr>
        <w:t>их</w:t>
      </w:r>
      <w:r w:rsidRPr="00EC7DA0">
        <w:rPr>
          <w:spacing w:val="-9"/>
          <w:lang w:val="ru-RU"/>
        </w:rPr>
        <w:t xml:space="preserve"> </w:t>
      </w:r>
      <w:r w:rsidRPr="00EC7DA0">
        <w:rPr>
          <w:spacing w:val="-2"/>
          <w:lang w:val="ru-RU"/>
        </w:rPr>
        <w:t>классификация;</w:t>
      </w:r>
    </w:p>
    <w:p w:rsidR="00E4184B" w:rsidRPr="00EC7DA0" w:rsidRDefault="00E4184B" w:rsidP="005E0866">
      <w:pPr>
        <w:pStyle w:val="a4"/>
        <w:spacing w:before="10"/>
        <w:ind w:left="851" w:right="753" w:firstLine="0"/>
        <w:jc w:val="left"/>
        <w:rPr>
          <w:sz w:val="14"/>
          <w:lang w:val="ru-RU"/>
        </w:rPr>
      </w:pPr>
    </w:p>
    <w:p w:rsidR="00E4184B" w:rsidRPr="00EC7DA0" w:rsidRDefault="00EC7DA0" w:rsidP="005E0866">
      <w:pPr>
        <w:pStyle w:val="a4"/>
        <w:spacing w:before="90" w:line="242" w:lineRule="auto"/>
        <w:ind w:left="851" w:right="753"/>
        <w:jc w:val="left"/>
        <w:rPr>
          <w:lang w:val="ru-RU"/>
        </w:rPr>
      </w:pPr>
      <w:r w:rsidRPr="00EC7DA0">
        <w:rPr>
          <w:lang w:val="ru-RU"/>
        </w:rPr>
        <w:t>защита</w:t>
      </w:r>
      <w:r w:rsidRPr="00EC7DA0">
        <w:rPr>
          <w:spacing w:val="32"/>
          <w:lang w:val="ru-RU"/>
        </w:rPr>
        <w:t xml:space="preserve"> </w:t>
      </w:r>
      <w:r w:rsidRPr="00EC7DA0">
        <w:rPr>
          <w:lang w:val="ru-RU"/>
        </w:rPr>
        <w:t>прав</w:t>
      </w:r>
      <w:r w:rsidRPr="00EC7DA0">
        <w:rPr>
          <w:spacing w:val="34"/>
          <w:lang w:val="ru-RU"/>
        </w:rPr>
        <w:t xml:space="preserve"> </w:t>
      </w:r>
      <w:r w:rsidRPr="00EC7DA0">
        <w:rPr>
          <w:lang w:val="ru-RU"/>
        </w:rPr>
        <w:t>потребителя,</w:t>
      </w:r>
      <w:r w:rsidRPr="00EC7DA0">
        <w:rPr>
          <w:spacing w:val="40"/>
          <w:lang w:val="ru-RU"/>
        </w:rPr>
        <w:t xml:space="preserve"> </w:t>
      </w:r>
      <w:r w:rsidRPr="00EC7DA0">
        <w:rPr>
          <w:lang w:val="ru-RU"/>
        </w:rPr>
        <w:t>сроки</w:t>
      </w:r>
      <w:r w:rsidRPr="00EC7DA0">
        <w:rPr>
          <w:spacing w:val="38"/>
          <w:lang w:val="ru-RU"/>
        </w:rPr>
        <w:t xml:space="preserve"> </w:t>
      </w:r>
      <w:r w:rsidRPr="00EC7DA0">
        <w:rPr>
          <w:lang w:val="ru-RU"/>
        </w:rPr>
        <w:t>годности</w:t>
      </w:r>
      <w:r w:rsidRPr="00EC7DA0">
        <w:rPr>
          <w:spacing w:val="39"/>
          <w:lang w:val="ru-RU"/>
        </w:rPr>
        <w:t xml:space="preserve"> </w:t>
      </w:r>
      <w:r w:rsidRPr="00EC7DA0">
        <w:rPr>
          <w:lang w:val="ru-RU"/>
        </w:rPr>
        <w:t>и</w:t>
      </w:r>
      <w:r w:rsidRPr="00EC7DA0">
        <w:rPr>
          <w:spacing w:val="38"/>
          <w:lang w:val="ru-RU"/>
        </w:rPr>
        <w:t xml:space="preserve"> </w:t>
      </w:r>
      <w:r w:rsidRPr="00EC7DA0">
        <w:rPr>
          <w:lang w:val="ru-RU"/>
        </w:rPr>
        <w:t>состав</w:t>
      </w:r>
      <w:r w:rsidRPr="00EC7DA0">
        <w:rPr>
          <w:spacing w:val="33"/>
          <w:lang w:val="ru-RU"/>
        </w:rPr>
        <w:t xml:space="preserve"> </w:t>
      </w:r>
      <w:r w:rsidRPr="00EC7DA0">
        <w:rPr>
          <w:lang w:val="ru-RU"/>
        </w:rPr>
        <w:t>продуктов</w:t>
      </w:r>
      <w:r w:rsidRPr="00EC7DA0">
        <w:rPr>
          <w:spacing w:val="35"/>
          <w:lang w:val="ru-RU"/>
        </w:rPr>
        <w:t xml:space="preserve"> </w:t>
      </w:r>
      <w:r w:rsidRPr="00EC7DA0">
        <w:rPr>
          <w:lang w:val="ru-RU"/>
        </w:rPr>
        <w:t>питания</w:t>
      </w:r>
      <w:r w:rsidRPr="00EC7DA0">
        <w:rPr>
          <w:spacing w:val="40"/>
          <w:lang w:val="ru-RU"/>
        </w:rPr>
        <w:t xml:space="preserve"> </w:t>
      </w:r>
      <w:r w:rsidRPr="00EC7DA0">
        <w:rPr>
          <w:lang w:val="ru-RU"/>
        </w:rPr>
        <w:t>бытовые</w:t>
      </w:r>
      <w:r w:rsidRPr="00EC7DA0">
        <w:rPr>
          <w:spacing w:val="32"/>
          <w:lang w:val="ru-RU"/>
        </w:rPr>
        <w:t xml:space="preserve"> </w:t>
      </w:r>
      <w:r w:rsidRPr="00EC7DA0">
        <w:rPr>
          <w:lang w:val="ru-RU"/>
        </w:rPr>
        <w:t>отравления</w:t>
      </w:r>
      <w:r w:rsidRPr="00EC7DA0">
        <w:rPr>
          <w:spacing w:val="38"/>
          <w:lang w:val="ru-RU"/>
        </w:rPr>
        <w:t xml:space="preserve"> </w:t>
      </w:r>
      <w:r w:rsidRPr="00EC7DA0">
        <w:rPr>
          <w:lang w:val="ru-RU"/>
        </w:rPr>
        <w:t>и причины их возникновения;</w:t>
      </w:r>
    </w:p>
    <w:p w:rsidR="00E4184B" w:rsidRPr="00EC7DA0" w:rsidRDefault="00EC7DA0" w:rsidP="005E0866">
      <w:pPr>
        <w:pStyle w:val="a4"/>
        <w:tabs>
          <w:tab w:val="left" w:pos="2968"/>
          <w:tab w:val="left" w:pos="4399"/>
          <w:tab w:val="left" w:pos="5403"/>
          <w:tab w:val="left" w:pos="5739"/>
          <w:tab w:val="left" w:pos="6766"/>
          <w:tab w:val="left" w:pos="7885"/>
          <w:tab w:val="left" w:pos="8812"/>
          <w:tab w:val="left" w:pos="9925"/>
        </w:tabs>
        <w:spacing w:before="29" w:line="254" w:lineRule="auto"/>
        <w:ind w:left="851" w:right="753"/>
        <w:jc w:val="left"/>
        <w:rPr>
          <w:lang w:val="ru-RU"/>
        </w:rPr>
      </w:pPr>
      <w:r w:rsidRPr="00EC7DA0">
        <w:rPr>
          <w:spacing w:val="-2"/>
          <w:lang w:val="ru-RU"/>
        </w:rPr>
        <w:t>признаки</w:t>
      </w:r>
      <w:r w:rsidRPr="00EC7DA0">
        <w:rPr>
          <w:lang w:val="ru-RU"/>
        </w:rPr>
        <w:tab/>
      </w:r>
      <w:r w:rsidRPr="00EC7DA0">
        <w:rPr>
          <w:spacing w:val="-2"/>
          <w:lang w:val="ru-RU"/>
        </w:rPr>
        <w:t>отравления,</w:t>
      </w:r>
      <w:r w:rsidRPr="00EC7DA0">
        <w:rPr>
          <w:lang w:val="ru-RU"/>
        </w:rPr>
        <w:tab/>
      </w:r>
      <w:r w:rsidRPr="00EC7DA0">
        <w:rPr>
          <w:spacing w:val="-2"/>
          <w:lang w:val="ru-RU"/>
        </w:rPr>
        <w:t>приёмы</w:t>
      </w:r>
      <w:r w:rsidRPr="00EC7DA0">
        <w:rPr>
          <w:lang w:val="ru-RU"/>
        </w:rPr>
        <w:tab/>
      </w:r>
      <w:r w:rsidRPr="00EC7DA0">
        <w:rPr>
          <w:spacing w:val="-10"/>
          <w:lang w:val="ru-RU"/>
        </w:rPr>
        <w:t>и</w:t>
      </w:r>
      <w:r w:rsidRPr="00EC7DA0">
        <w:rPr>
          <w:lang w:val="ru-RU"/>
        </w:rPr>
        <w:tab/>
      </w:r>
      <w:r w:rsidRPr="00EC7DA0">
        <w:rPr>
          <w:spacing w:val="-2"/>
          <w:lang w:val="ru-RU"/>
        </w:rPr>
        <w:t>правила</w:t>
      </w:r>
      <w:r w:rsidRPr="00EC7DA0">
        <w:rPr>
          <w:lang w:val="ru-RU"/>
        </w:rPr>
        <w:tab/>
      </w:r>
      <w:r w:rsidRPr="00EC7DA0">
        <w:rPr>
          <w:spacing w:val="-2"/>
          <w:lang w:val="ru-RU"/>
        </w:rPr>
        <w:t>оказания</w:t>
      </w:r>
      <w:r w:rsidRPr="00EC7DA0">
        <w:rPr>
          <w:lang w:val="ru-RU"/>
        </w:rPr>
        <w:tab/>
      </w:r>
      <w:r w:rsidRPr="00EC7DA0">
        <w:rPr>
          <w:spacing w:val="-2"/>
          <w:lang w:val="ru-RU"/>
        </w:rPr>
        <w:t>первой</w:t>
      </w:r>
      <w:r w:rsidRPr="00EC7DA0">
        <w:rPr>
          <w:lang w:val="ru-RU"/>
        </w:rPr>
        <w:tab/>
      </w:r>
      <w:r w:rsidRPr="00EC7DA0">
        <w:rPr>
          <w:spacing w:val="-2"/>
          <w:lang w:val="ru-RU"/>
        </w:rPr>
        <w:t>помощи;</w:t>
      </w:r>
      <w:r w:rsidRPr="00EC7DA0">
        <w:rPr>
          <w:lang w:val="ru-RU"/>
        </w:rPr>
        <w:tab/>
      </w:r>
      <w:r w:rsidRPr="00EC7DA0">
        <w:rPr>
          <w:spacing w:val="-2"/>
          <w:lang w:val="ru-RU"/>
        </w:rPr>
        <w:t xml:space="preserve">правила </w:t>
      </w:r>
      <w:r w:rsidRPr="00EC7DA0">
        <w:rPr>
          <w:lang w:val="ru-RU"/>
        </w:rPr>
        <w:t>комплектования и хранения домашней аптечки;</w:t>
      </w:r>
    </w:p>
    <w:p w:rsidR="00E4184B" w:rsidRPr="00EC7DA0" w:rsidRDefault="00EC7DA0" w:rsidP="005E0866">
      <w:pPr>
        <w:pStyle w:val="a4"/>
        <w:spacing w:before="6" w:line="254" w:lineRule="auto"/>
        <w:ind w:left="851" w:right="753"/>
        <w:jc w:val="left"/>
        <w:rPr>
          <w:lang w:val="ru-RU"/>
        </w:rPr>
      </w:pPr>
      <w:r w:rsidRPr="00EC7DA0">
        <w:rPr>
          <w:lang w:val="ru-RU"/>
        </w:rPr>
        <w:t>бытовые</w:t>
      </w:r>
      <w:r w:rsidRPr="00EC7DA0">
        <w:rPr>
          <w:spacing w:val="80"/>
          <w:lang w:val="ru-RU"/>
        </w:rPr>
        <w:t xml:space="preserve"> </w:t>
      </w:r>
      <w:r w:rsidRPr="00EC7DA0">
        <w:rPr>
          <w:lang w:val="ru-RU"/>
        </w:rPr>
        <w:t>травмы</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правила</w:t>
      </w:r>
      <w:r w:rsidRPr="00EC7DA0">
        <w:rPr>
          <w:spacing w:val="80"/>
          <w:lang w:val="ru-RU"/>
        </w:rPr>
        <w:t xml:space="preserve"> </w:t>
      </w:r>
      <w:r w:rsidRPr="00EC7DA0">
        <w:rPr>
          <w:lang w:val="ru-RU"/>
        </w:rPr>
        <w:t>их</w:t>
      </w:r>
      <w:r w:rsidRPr="00EC7DA0">
        <w:rPr>
          <w:spacing w:val="80"/>
          <w:lang w:val="ru-RU"/>
        </w:rPr>
        <w:t xml:space="preserve"> </w:t>
      </w:r>
      <w:r w:rsidRPr="00EC7DA0">
        <w:rPr>
          <w:lang w:val="ru-RU"/>
        </w:rPr>
        <w:t>предупреждения,</w:t>
      </w:r>
      <w:r w:rsidRPr="00EC7DA0">
        <w:rPr>
          <w:spacing w:val="80"/>
          <w:lang w:val="ru-RU"/>
        </w:rPr>
        <w:t xml:space="preserve"> </w:t>
      </w:r>
      <w:r w:rsidRPr="00EC7DA0">
        <w:rPr>
          <w:lang w:val="ru-RU"/>
        </w:rPr>
        <w:t>приёмы</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правила</w:t>
      </w:r>
      <w:r w:rsidRPr="00EC7DA0">
        <w:rPr>
          <w:spacing w:val="80"/>
          <w:lang w:val="ru-RU"/>
        </w:rPr>
        <w:t xml:space="preserve"> </w:t>
      </w:r>
      <w:r w:rsidRPr="00EC7DA0">
        <w:rPr>
          <w:lang w:val="ru-RU"/>
        </w:rPr>
        <w:t>оказания</w:t>
      </w:r>
      <w:r w:rsidRPr="00EC7DA0">
        <w:rPr>
          <w:spacing w:val="80"/>
          <w:lang w:val="ru-RU"/>
        </w:rPr>
        <w:t xml:space="preserve"> </w:t>
      </w:r>
      <w:r w:rsidRPr="00EC7DA0">
        <w:rPr>
          <w:lang w:val="ru-RU"/>
        </w:rPr>
        <w:t xml:space="preserve">первой </w:t>
      </w:r>
      <w:r w:rsidRPr="00EC7DA0">
        <w:rPr>
          <w:spacing w:val="-2"/>
          <w:lang w:val="ru-RU"/>
        </w:rPr>
        <w:t>помощи;</w:t>
      </w:r>
    </w:p>
    <w:p w:rsidR="00E4184B" w:rsidRPr="00EC7DA0" w:rsidRDefault="00EC7DA0" w:rsidP="005E0866">
      <w:pPr>
        <w:pStyle w:val="a4"/>
        <w:tabs>
          <w:tab w:val="left" w:pos="3765"/>
          <w:tab w:val="left" w:pos="5436"/>
          <w:tab w:val="left" w:pos="7928"/>
          <w:tab w:val="left" w:pos="9518"/>
        </w:tabs>
        <w:spacing w:before="14" w:line="254" w:lineRule="auto"/>
        <w:ind w:left="851" w:right="753" w:firstLine="52"/>
        <w:jc w:val="left"/>
        <w:rPr>
          <w:lang w:val="ru-RU"/>
        </w:rPr>
      </w:pPr>
      <w:r w:rsidRPr="00EC7DA0">
        <w:rPr>
          <w:spacing w:val="-2"/>
          <w:lang w:val="ru-RU"/>
        </w:rPr>
        <w:t>правила</w:t>
      </w:r>
      <w:r w:rsidRPr="00EC7DA0">
        <w:rPr>
          <w:lang w:val="ru-RU"/>
        </w:rPr>
        <w:tab/>
      </w:r>
      <w:r w:rsidRPr="00EC7DA0">
        <w:rPr>
          <w:spacing w:val="-2"/>
          <w:lang w:val="ru-RU"/>
        </w:rPr>
        <w:t>обращения</w:t>
      </w:r>
      <w:r w:rsidRPr="00EC7DA0">
        <w:rPr>
          <w:lang w:val="ru-RU"/>
        </w:rPr>
        <w:tab/>
        <w:t>с</w:t>
      </w:r>
      <w:r w:rsidRPr="00EC7DA0">
        <w:rPr>
          <w:spacing w:val="40"/>
          <w:lang w:val="ru-RU"/>
        </w:rPr>
        <w:t xml:space="preserve"> </w:t>
      </w:r>
      <w:r w:rsidRPr="00EC7DA0">
        <w:rPr>
          <w:lang w:val="ru-RU"/>
        </w:rPr>
        <w:t>газовыми</w:t>
      </w:r>
      <w:r w:rsidRPr="00EC7DA0">
        <w:rPr>
          <w:lang w:val="ru-RU"/>
        </w:rPr>
        <w:tab/>
      </w:r>
      <w:r w:rsidRPr="00EC7DA0">
        <w:rPr>
          <w:spacing w:val="-10"/>
          <w:lang w:val="ru-RU"/>
        </w:rPr>
        <w:t>и</w:t>
      </w:r>
      <w:r w:rsidRPr="00EC7DA0">
        <w:rPr>
          <w:lang w:val="ru-RU"/>
        </w:rPr>
        <w:tab/>
      </w:r>
      <w:r w:rsidRPr="00EC7DA0">
        <w:rPr>
          <w:spacing w:val="-4"/>
          <w:lang w:val="ru-RU"/>
        </w:rPr>
        <w:t xml:space="preserve">электрическими </w:t>
      </w:r>
      <w:r w:rsidRPr="00EC7DA0">
        <w:rPr>
          <w:spacing w:val="-2"/>
          <w:lang w:val="ru-RU"/>
        </w:rPr>
        <w:t>приборами;</w:t>
      </w:r>
      <w:r w:rsidRPr="00EC7DA0">
        <w:rPr>
          <w:lang w:val="ru-RU"/>
        </w:rPr>
        <w:tab/>
        <w:t>приемы и правила оказания первой помощи;</w:t>
      </w:r>
    </w:p>
    <w:p w:rsidR="00E4184B" w:rsidRPr="00EC7DA0" w:rsidRDefault="00EC7DA0" w:rsidP="005E0866">
      <w:pPr>
        <w:pStyle w:val="a4"/>
        <w:spacing w:before="11" w:line="254" w:lineRule="auto"/>
        <w:ind w:left="851" w:right="753"/>
        <w:jc w:val="left"/>
        <w:rPr>
          <w:lang w:val="ru-RU"/>
        </w:rPr>
      </w:pPr>
      <w:r w:rsidRPr="00EC7DA0">
        <w:rPr>
          <w:lang w:val="ru-RU"/>
        </w:rPr>
        <w:t>правила</w:t>
      </w:r>
      <w:r w:rsidRPr="00EC7DA0">
        <w:rPr>
          <w:spacing w:val="-1"/>
          <w:lang w:val="ru-RU"/>
        </w:rPr>
        <w:t xml:space="preserve"> </w:t>
      </w:r>
      <w:r w:rsidRPr="00EC7DA0">
        <w:rPr>
          <w:lang w:val="ru-RU"/>
        </w:rPr>
        <w:t>поведения в</w:t>
      </w:r>
      <w:r w:rsidRPr="00EC7DA0">
        <w:rPr>
          <w:spacing w:val="-3"/>
          <w:lang w:val="ru-RU"/>
        </w:rPr>
        <w:t xml:space="preserve"> </w:t>
      </w:r>
      <w:r w:rsidRPr="00EC7DA0">
        <w:rPr>
          <w:lang w:val="ru-RU"/>
        </w:rPr>
        <w:t>подъезде и лифте, а</w:t>
      </w:r>
      <w:r w:rsidRPr="00EC7DA0">
        <w:rPr>
          <w:spacing w:val="-1"/>
          <w:lang w:val="ru-RU"/>
        </w:rPr>
        <w:t xml:space="preserve"> </w:t>
      </w:r>
      <w:r w:rsidRPr="00EC7DA0">
        <w:rPr>
          <w:lang w:val="ru-RU"/>
        </w:rPr>
        <w:t>также</w:t>
      </w:r>
      <w:r w:rsidRPr="00EC7DA0">
        <w:rPr>
          <w:spacing w:val="-1"/>
          <w:lang w:val="ru-RU"/>
        </w:rPr>
        <w:t xml:space="preserve"> </w:t>
      </w:r>
      <w:r w:rsidRPr="00EC7DA0">
        <w:rPr>
          <w:lang w:val="ru-RU"/>
        </w:rPr>
        <w:t xml:space="preserve">при входе и выходе из них; пожар и факторы его </w:t>
      </w:r>
      <w:r w:rsidRPr="00EC7DA0">
        <w:rPr>
          <w:spacing w:val="-2"/>
          <w:lang w:val="ru-RU"/>
        </w:rPr>
        <w:t>развития;</w:t>
      </w:r>
    </w:p>
    <w:p w:rsidR="00E4184B" w:rsidRPr="00EC7DA0" w:rsidRDefault="00EC7DA0" w:rsidP="005E0866">
      <w:pPr>
        <w:pStyle w:val="a4"/>
        <w:tabs>
          <w:tab w:val="left" w:pos="10766"/>
        </w:tabs>
        <w:spacing w:before="10" w:line="254" w:lineRule="auto"/>
        <w:ind w:left="851" w:right="753"/>
        <w:jc w:val="left"/>
        <w:rPr>
          <w:lang w:val="ru-RU"/>
        </w:rPr>
      </w:pPr>
      <w:r w:rsidRPr="00EC7DA0">
        <w:rPr>
          <w:lang w:val="ru-RU"/>
        </w:rPr>
        <w:t>условия</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причины</w:t>
      </w:r>
      <w:r w:rsidRPr="00EC7DA0">
        <w:rPr>
          <w:spacing w:val="80"/>
          <w:lang w:val="ru-RU"/>
        </w:rPr>
        <w:t xml:space="preserve"> </w:t>
      </w:r>
      <w:r w:rsidRPr="00EC7DA0">
        <w:rPr>
          <w:lang w:val="ru-RU"/>
        </w:rPr>
        <w:t>возникновения</w:t>
      </w:r>
      <w:r w:rsidRPr="00EC7DA0">
        <w:rPr>
          <w:spacing w:val="80"/>
          <w:lang w:val="ru-RU"/>
        </w:rPr>
        <w:t xml:space="preserve"> </w:t>
      </w:r>
      <w:r w:rsidRPr="00EC7DA0">
        <w:rPr>
          <w:lang w:val="ru-RU"/>
        </w:rPr>
        <w:t>пожаров,</w:t>
      </w:r>
      <w:r w:rsidRPr="00EC7DA0">
        <w:rPr>
          <w:spacing w:val="80"/>
          <w:lang w:val="ru-RU"/>
        </w:rPr>
        <w:t xml:space="preserve"> </w:t>
      </w:r>
      <w:r w:rsidRPr="00EC7DA0">
        <w:rPr>
          <w:lang w:val="ru-RU"/>
        </w:rPr>
        <w:t>их</w:t>
      </w:r>
      <w:r w:rsidRPr="00EC7DA0">
        <w:rPr>
          <w:spacing w:val="80"/>
          <w:lang w:val="ru-RU"/>
        </w:rPr>
        <w:t xml:space="preserve"> </w:t>
      </w:r>
      <w:r w:rsidRPr="00EC7DA0">
        <w:rPr>
          <w:lang w:val="ru-RU"/>
        </w:rPr>
        <w:t>возможные</w:t>
      </w:r>
      <w:r w:rsidRPr="00EC7DA0">
        <w:rPr>
          <w:spacing w:val="80"/>
          <w:lang w:val="ru-RU"/>
        </w:rPr>
        <w:t xml:space="preserve"> </w:t>
      </w:r>
      <w:r w:rsidRPr="00EC7DA0">
        <w:rPr>
          <w:lang w:val="ru-RU"/>
        </w:rPr>
        <w:t>последствия,</w:t>
      </w:r>
      <w:r w:rsidRPr="00EC7DA0">
        <w:rPr>
          <w:lang w:val="ru-RU"/>
        </w:rPr>
        <w:tab/>
        <w:t>приёмы</w:t>
      </w:r>
      <w:r w:rsidRPr="00EC7DA0">
        <w:rPr>
          <w:spacing w:val="33"/>
          <w:lang w:val="ru-RU"/>
        </w:rPr>
        <w:t xml:space="preserve"> </w:t>
      </w:r>
      <w:r w:rsidRPr="00EC7DA0">
        <w:rPr>
          <w:lang w:val="ru-RU"/>
        </w:rPr>
        <w:t>и правила оказания первой помощи;</w:t>
      </w:r>
    </w:p>
    <w:p w:rsidR="00E4184B" w:rsidRPr="00EC7DA0" w:rsidRDefault="00EC7DA0" w:rsidP="005E0866">
      <w:pPr>
        <w:pStyle w:val="a4"/>
        <w:spacing w:before="5"/>
        <w:ind w:left="851" w:right="753" w:firstLine="0"/>
        <w:jc w:val="left"/>
        <w:rPr>
          <w:lang w:val="ru-RU"/>
        </w:rPr>
      </w:pPr>
      <w:r w:rsidRPr="00EC7DA0">
        <w:rPr>
          <w:lang w:val="ru-RU"/>
        </w:rPr>
        <w:t>первичные</w:t>
      </w:r>
      <w:r w:rsidRPr="00EC7DA0">
        <w:rPr>
          <w:spacing w:val="-15"/>
          <w:lang w:val="ru-RU"/>
        </w:rPr>
        <w:t xml:space="preserve"> </w:t>
      </w:r>
      <w:r w:rsidRPr="00EC7DA0">
        <w:rPr>
          <w:lang w:val="ru-RU"/>
        </w:rPr>
        <w:t>средства</w:t>
      </w:r>
      <w:r w:rsidRPr="00EC7DA0">
        <w:rPr>
          <w:spacing w:val="-14"/>
          <w:lang w:val="ru-RU"/>
        </w:rPr>
        <w:t xml:space="preserve"> </w:t>
      </w:r>
      <w:r w:rsidRPr="00EC7DA0">
        <w:rPr>
          <w:spacing w:val="-2"/>
          <w:lang w:val="ru-RU"/>
        </w:rPr>
        <w:t>пожаротушения;</w:t>
      </w:r>
    </w:p>
    <w:p w:rsidR="00E4184B" w:rsidRPr="00EC7DA0" w:rsidRDefault="00EC7DA0" w:rsidP="005E0866">
      <w:pPr>
        <w:pStyle w:val="a4"/>
        <w:tabs>
          <w:tab w:val="left" w:pos="7328"/>
          <w:tab w:val="left" w:pos="9431"/>
        </w:tabs>
        <w:spacing w:before="32" w:line="254" w:lineRule="auto"/>
        <w:ind w:left="851" w:right="753"/>
        <w:jc w:val="left"/>
        <w:rPr>
          <w:lang w:val="ru-RU"/>
        </w:rPr>
      </w:pPr>
      <w:r w:rsidRPr="00EC7DA0">
        <w:rPr>
          <w:lang w:val="ru-RU"/>
        </w:rPr>
        <w:t>правила</w:t>
      </w:r>
      <w:r w:rsidRPr="00EC7DA0">
        <w:rPr>
          <w:spacing w:val="40"/>
          <w:lang w:val="ru-RU"/>
        </w:rPr>
        <w:t xml:space="preserve"> </w:t>
      </w:r>
      <w:r w:rsidRPr="00EC7DA0">
        <w:rPr>
          <w:lang w:val="ru-RU"/>
        </w:rPr>
        <w:t>вызова</w:t>
      </w:r>
      <w:r w:rsidRPr="00EC7DA0">
        <w:rPr>
          <w:spacing w:val="40"/>
          <w:lang w:val="ru-RU"/>
        </w:rPr>
        <w:t xml:space="preserve"> </w:t>
      </w:r>
      <w:r w:rsidRPr="00EC7DA0">
        <w:rPr>
          <w:lang w:val="ru-RU"/>
        </w:rPr>
        <w:t>экстренных</w:t>
      </w:r>
      <w:r w:rsidRPr="00EC7DA0">
        <w:rPr>
          <w:spacing w:val="40"/>
          <w:lang w:val="ru-RU"/>
        </w:rPr>
        <w:t xml:space="preserve"> </w:t>
      </w:r>
      <w:r w:rsidRPr="00EC7DA0">
        <w:rPr>
          <w:lang w:val="ru-RU"/>
        </w:rPr>
        <w:t>служб и</w:t>
      </w:r>
      <w:r w:rsidRPr="00EC7DA0">
        <w:rPr>
          <w:lang w:val="ru-RU"/>
        </w:rPr>
        <w:tab/>
      </w:r>
      <w:r w:rsidRPr="00EC7DA0">
        <w:rPr>
          <w:spacing w:val="-2"/>
          <w:lang w:val="ru-RU"/>
        </w:rPr>
        <w:t>порядок</w:t>
      </w:r>
      <w:r w:rsidRPr="00EC7DA0">
        <w:rPr>
          <w:lang w:val="ru-RU"/>
        </w:rPr>
        <w:tab/>
        <w:t>взаимодействия</w:t>
      </w:r>
      <w:r w:rsidRPr="00EC7DA0">
        <w:rPr>
          <w:spacing w:val="59"/>
          <w:lang w:val="ru-RU"/>
        </w:rPr>
        <w:t xml:space="preserve"> </w:t>
      </w:r>
      <w:r w:rsidRPr="00EC7DA0">
        <w:rPr>
          <w:lang w:val="ru-RU"/>
        </w:rPr>
        <w:t>с ними, ответственность за ложные сообщения;</w:t>
      </w:r>
    </w:p>
    <w:p w:rsidR="00E4184B" w:rsidRPr="00EC7DA0" w:rsidRDefault="00EC7DA0" w:rsidP="005E0866">
      <w:pPr>
        <w:pStyle w:val="a4"/>
        <w:tabs>
          <w:tab w:val="left" w:pos="3818"/>
          <w:tab w:val="left" w:pos="6430"/>
          <w:tab w:val="left" w:pos="7674"/>
          <w:tab w:val="left" w:pos="9782"/>
          <w:tab w:val="left" w:pos="11223"/>
        </w:tabs>
        <w:spacing w:before="5" w:line="254" w:lineRule="auto"/>
        <w:ind w:left="851" w:right="753" w:firstLine="225"/>
        <w:jc w:val="left"/>
        <w:rPr>
          <w:lang w:val="ru-RU"/>
        </w:rPr>
      </w:pPr>
      <w:r w:rsidRPr="00EC7DA0">
        <w:rPr>
          <w:spacing w:val="-2"/>
          <w:lang w:val="ru-RU"/>
        </w:rPr>
        <w:t>права,</w:t>
      </w:r>
      <w:r w:rsidRPr="00EC7DA0">
        <w:rPr>
          <w:lang w:val="ru-RU"/>
        </w:rPr>
        <w:tab/>
      </w:r>
      <w:r w:rsidRPr="00EC7DA0">
        <w:rPr>
          <w:spacing w:val="-2"/>
          <w:lang w:val="ru-RU"/>
        </w:rPr>
        <w:t>обязанности</w:t>
      </w:r>
      <w:r w:rsidRPr="00EC7DA0">
        <w:rPr>
          <w:lang w:val="ru-RU"/>
        </w:rPr>
        <w:tab/>
      </w:r>
      <w:r w:rsidRPr="00EC7DA0">
        <w:rPr>
          <w:spacing w:val="-10"/>
          <w:lang w:val="ru-RU"/>
        </w:rPr>
        <w:t>и</w:t>
      </w:r>
      <w:r w:rsidRPr="00EC7DA0">
        <w:rPr>
          <w:lang w:val="ru-RU"/>
        </w:rPr>
        <w:tab/>
      </w:r>
      <w:r w:rsidRPr="00EC7DA0">
        <w:rPr>
          <w:spacing w:val="-2"/>
          <w:lang w:val="ru-RU"/>
        </w:rPr>
        <w:t>ответственность</w:t>
      </w:r>
      <w:r w:rsidRPr="00EC7DA0">
        <w:rPr>
          <w:lang w:val="ru-RU"/>
        </w:rPr>
        <w:tab/>
      </w:r>
      <w:r w:rsidRPr="00EC7DA0">
        <w:rPr>
          <w:spacing w:val="-2"/>
          <w:lang w:val="ru-RU"/>
        </w:rPr>
        <w:t>граждан</w:t>
      </w:r>
      <w:r w:rsidRPr="00EC7DA0">
        <w:rPr>
          <w:lang w:val="ru-RU"/>
        </w:rPr>
        <w:tab/>
      </w:r>
      <w:r w:rsidRPr="00EC7DA0">
        <w:rPr>
          <w:spacing w:val="-10"/>
          <w:lang w:val="ru-RU"/>
        </w:rPr>
        <w:t xml:space="preserve">в </w:t>
      </w:r>
      <w:r w:rsidRPr="00EC7DA0">
        <w:rPr>
          <w:spacing w:val="-2"/>
          <w:lang w:val="ru-RU"/>
        </w:rPr>
        <w:t>области</w:t>
      </w:r>
      <w:r w:rsidRPr="00EC7DA0">
        <w:rPr>
          <w:lang w:val="ru-RU"/>
        </w:rPr>
        <w:tab/>
        <w:t>пожарной безопасности;</w:t>
      </w:r>
    </w:p>
    <w:p w:rsidR="00E4184B" w:rsidRPr="00EC7DA0" w:rsidRDefault="00EC7DA0" w:rsidP="005E0866">
      <w:pPr>
        <w:pStyle w:val="a4"/>
        <w:spacing w:before="15"/>
        <w:ind w:left="851" w:right="753" w:firstLine="0"/>
        <w:jc w:val="left"/>
        <w:rPr>
          <w:lang w:val="ru-RU"/>
        </w:rPr>
      </w:pPr>
      <w:r w:rsidRPr="00EC7DA0">
        <w:rPr>
          <w:lang w:val="ru-RU"/>
        </w:rPr>
        <w:t>ситуации</w:t>
      </w:r>
      <w:r w:rsidRPr="00EC7DA0">
        <w:rPr>
          <w:spacing w:val="-15"/>
          <w:lang w:val="ru-RU"/>
        </w:rPr>
        <w:t xml:space="preserve"> </w:t>
      </w:r>
      <w:r w:rsidRPr="00EC7DA0">
        <w:rPr>
          <w:lang w:val="ru-RU"/>
        </w:rPr>
        <w:t>криминогенного</w:t>
      </w:r>
      <w:r w:rsidRPr="00EC7DA0">
        <w:rPr>
          <w:spacing w:val="-15"/>
          <w:lang w:val="ru-RU"/>
        </w:rPr>
        <w:t xml:space="preserve"> </w:t>
      </w:r>
      <w:r w:rsidRPr="00EC7DA0">
        <w:rPr>
          <w:spacing w:val="-2"/>
          <w:lang w:val="ru-RU"/>
        </w:rPr>
        <w:t>характера;</w:t>
      </w:r>
    </w:p>
    <w:p w:rsidR="00E4184B" w:rsidRPr="00EC7DA0" w:rsidRDefault="00EC7DA0" w:rsidP="005E0866">
      <w:pPr>
        <w:pStyle w:val="a4"/>
        <w:spacing w:before="22"/>
        <w:ind w:left="851" w:right="753" w:firstLine="0"/>
        <w:jc w:val="left"/>
        <w:rPr>
          <w:lang w:val="ru-RU"/>
        </w:rPr>
      </w:pPr>
      <w:r w:rsidRPr="00EC7DA0">
        <w:rPr>
          <w:lang w:val="ru-RU"/>
        </w:rPr>
        <w:t>правила</w:t>
      </w:r>
      <w:r w:rsidRPr="00EC7DA0">
        <w:rPr>
          <w:spacing w:val="-12"/>
          <w:lang w:val="ru-RU"/>
        </w:rPr>
        <w:t xml:space="preserve"> </w:t>
      </w:r>
      <w:r w:rsidRPr="00EC7DA0">
        <w:rPr>
          <w:lang w:val="ru-RU"/>
        </w:rPr>
        <w:t>поведения</w:t>
      </w:r>
      <w:r w:rsidRPr="00EC7DA0">
        <w:rPr>
          <w:spacing w:val="-6"/>
          <w:lang w:val="ru-RU"/>
        </w:rPr>
        <w:t xml:space="preserve"> </w:t>
      </w:r>
      <w:r w:rsidRPr="00EC7DA0">
        <w:rPr>
          <w:lang w:val="ru-RU"/>
        </w:rPr>
        <w:t>с</w:t>
      </w:r>
      <w:r w:rsidRPr="00EC7DA0">
        <w:rPr>
          <w:spacing w:val="-12"/>
          <w:lang w:val="ru-RU"/>
        </w:rPr>
        <w:t xml:space="preserve"> </w:t>
      </w:r>
      <w:r w:rsidRPr="00EC7DA0">
        <w:rPr>
          <w:lang w:val="ru-RU"/>
        </w:rPr>
        <w:t>малознакомыми</w:t>
      </w:r>
      <w:r w:rsidRPr="00EC7DA0">
        <w:rPr>
          <w:spacing w:val="-7"/>
          <w:lang w:val="ru-RU"/>
        </w:rPr>
        <w:t xml:space="preserve"> </w:t>
      </w:r>
      <w:r w:rsidRPr="00EC7DA0">
        <w:rPr>
          <w:spacing w:val="-2"/>
          <w:lang w:val="ru-RU"/>
        </w:rPr>
        <w:t>людьми;</w:t>
      </w:r>
    </w:p>
    <w:p w:rsidR="00E4184B" w:rsidRPr="00EC7DA0" w:rsidRDefault="00EC7DA0" w:rsidP="005E0866">
      <w:pPr>
        <w:pStyle w:val="a4"/>
        <w:spacing w:before="22" w:line="259" w:lineRule="auto"/>
        <w:ind w:left="851" w:right="753"/>
        <w:jc w:val="left"/>
        <w:rPr>
          <w:lang w:val="ru-RU"/>
        </w:rPr>
      </w:pPr>
      <w:r w:rsidRPr="00EC7DA0">
        <w:rPr>
          <w:lang w:val="ru-RU"/>
        </w:rPr>
        <w:t>меры по предотвращению проникновения злоумышленников в дом, правила поведения при попытке проникновения в дом посторонних;</w:t>
      </w:r>
    </w:p>
    <w:p w:rsidR="00E4184B" w:rsidRPr="00EC7DA0" w:rsidRDefault="00EC7DA0" w:rsidP="005E0866">
      <w:pPr>
        <w:pStyle w:val="a4"/>
        <w:tabs>
          <w:tab w:val="left" w:pos="4999"/>
          <w:tab w:val="left" w:pos="6502"/>
          <w:tab w:val="left" w:pos="9359"/>
        </w:tabs>
        <w:spacing w:before="4" w:line="254" w:lineRule="auto"/>
        <w:ind w:left="851" w:right="753" w:hanging="999"/>
        <w:jc w:val="left"/>
        <w:rPr>
          <w:lang w:val="ru-RU"/>
        </w:rPr>
      </w:pPr>
      <w:r w:rsidRPr="00EC7DA0">
        <w:rPr>
          <w:spacing w:val="-2"/>
          <w:lang w:val="ru-RU"/>
        </w:rPr>
        <w:t>классификация</w:t>
      </w:r>
      <w:r w:rsidRPr="00EC7DA0">
        <w:rPr>
          <w:lang w:val="ru-RU"/>
        </w:rPr>
        <w:tab/>
      </w:r>
      <w:r w:rsidRPr="00EC7DA0">
        <w:rPr>
          <w:spacing w:val="-2"/>
          <w:lang w:val="ru-RU"/>
        </w:rPr>
        <w:t>аварийных</w:t>
      </w:r>
      <w:r w:rsidRPr="00EC7DA0">
        <w:rPr>
          <w:lang w:val="ru-RU"/>
        </w:rPr>
        <w:tab/>
      </w:r>
      <w:r w:rsidRPr="00EC7DA0">
        <w:rPr>
          <w:spacing w:val="-2"/>
          <w:lang w:val="ru-RU"/>
        </w:rPr>
        <w:t>ситуаций</w:t>
      </w:r>
      <w:r w:rsidRPr="00EC7DA0">
        <w:rPr>
          <w:lang w:val="ru-RU"/>
        </w:rPr>
        <w:tab/>
        <w:t>на</w:t>
      </w:r>
      <w:r w:rsidRPr="00EC7DA0">
        <w:rPr>
          <w:spacing w:val="71"/>
          <w:lang w:val="ru-RU"/>
        </w:rPr>
        <w:t xml:space="preserve"> </w:t>
      </w:r>
      <w:r w:rsidRPr="00EC7DA0">
        <w:rPr>
          <w:lang w:val="ru-RU"/>
        </w:rPr>
        <w:t>коммунальных системах жизнеобеспечения;</w:t>
      </w:r>
    </w:p>
    <w:p w:rsidR="00E4184B" w:rsidRPr="00EC7DA0" w:rsidRDefault="00EC7DA0" w:rsidP="005E0866">
      <w:pPr>
        <w:pStyle w:val="a4"/>
        <w:tabs>
          <w:tab w:val="left" w:pos="3342"/>
          <w:tab w:val="left" w:pos="5259"/>
          <w:tab w:val="left" w:pos="6641"/>
          <w:tab w:val="left" w:pos="7553"/>
          <w:tab w:val="left" w:pos="7996"/>
          <w:tab w:val="left" w:pos="9734"/>
          <w:tab w:val="left" w:pos="10973"/>
        </w:tabs>
        <w:spacing w:before="10" w:line="254" w:lineRule="auto"/>
        <w:ind w:left="851" w:right="753"/>
        <w:jc w:val="left"/>
        <w:rPr>
          <w:lang w:val="ru-RU"/>
        </w:rPr>
      </w:pPr>
      <w:r w:rsidRPr="00EC7DA0">
        <w:rPr>
          <w:spacing w:val="-2"/>
          <w:lang w:val="ru-RU"/>
        </w:rPr>
        <w:t>правила</w:t>
      </w:r>
      <w:r w:rsidRPr="00EC7DA0">
        <w:rPr>
          <w:lang w:val="ru-RU"/>
        </w:rPr>
        <w:tab/>
      </w:r>
      <w:r w:rsidRPr="00EC7DA0">
        <w:rPr>
          <w:spacing w:val="-2"/>
          <w:lang w:val="ru-RU"/>
        </w:rPr>
        <w:t>предупреждения</w:t>
      </w:r>
      <w:r w:rsidRPr="00EC7DA0">
        <w:rPr>
          <w:lang w:val="ru-RU"/>
        </w:rPr>
        <w:tab/>
      </w:r>
      <w:r w:rsidRPr="00EC7DA0">
        <w:rPr>
          <w:spacing w:val="-2"/>
          <w:lang w:val="ru-RU"/>
        </w:rPr>
        <w:t>возможных</w:t>
      </w:r>
      <w:r w:rsidRPr="00EC7DA0">
        <w:rPr>
          <w:lang w:val="ru-RU"/>
        </w:rPr>
        <w:tab/>
      </w:r>
      <w:r w:rsidRPr="00EC7DA0">
        <w:rPr>
          <w:spacing w:val="-2"/>
          <w:lang w:val="ru-RU"/>
        </w:rPr>
        <w:t>аварий</w:t>
      </w:r>
      <w:r w:rsidRPr="00EC7DA0">
        <w:rPr>
          <w:lang w:val="ru-RU"/>
        </w:rPr>
        <w:tab/>
      </w:r>
      <w:r w:rsidRPr="00EC7DA0">
        <w:rPr>
          <w:spacing w:val="-6"/>
          <w:lang w:val="ru-RU"/>
        </w:rPr>
        <w:t>на</w:t>
      </w:r>
      <w:r w:rsidRPr="00EC7DA0">
        <w:rPr>
          <w:lang w:val="ru-RU"/>
        </w:rPr>
        <w:tab/>
      </w:r>
      <w:r w:rsidRPr="00EC7DA0">
        <w:rPr>
          <w:spacing w:val="-2"/>
          <w:lang w:val="ru-RU"/>
        </w:rPr>
        <w:t>коммунальных</w:t>
      </w:r>
      <w:r w:rsidRPr="00EC7DA0">
        <w:rPr>
          <w:lang w:val="ru-RU"/>
        </w:rPr>
        <w:tab/>
      </w:r>
      <w:r w:rsidRPr="00EC7DA0">
        <w:rPr>
          <w:spacing w:val="-2"/>
          <w:lang w:val="ru-RU"/>
        </w:rPr>
        <w:t>системах,</w:t>
      </w:r>
      <w:r w:rsidRPr="00EC7DA0">
        <w:rPr>
          <w:lang w:val="ru-RU"/>
        </w:rPr>
        <w:tab/>
      </w:r>
      <w:r w:rsidRPr="00EC7DA0">
        <w:rPr>
          <w:spacing w:val="-2"/>
          <w:lang w:val="ru-RU"/>
        </w:rPr>
        <w:t xml:space="preserve">порядок </w:t>
      </w:r>
      <w:r w:rsidRPr="00EC7DA0">
        <w:rPr>
          <w:lang w:val="ru-RU"/>
        </w:rPr>
        <w:t>действий при авариях на коммунальных системах.</w:t>
      </w:r>
    </w:p>
    <w:p w:rsidR="00E4184B" w:rsidRPr="00EC7DA0" w:rsidRDefault="00E4184B" w:rsidP="005E0866">
      <w:pPr>
        <w:pStyle w:val="a4"/>
        <w:spacing w:before="5"/>
        <w:ind w:left="851" w:right="753" w:firstLine="0"/>
        <w:jc w:val="left"/>
        <w:rPr>
          <w:sz w:val="19"/>
          <w:lang w:val="ru-RU"/>
        </w:rPr>
      </w:pPr>
    </w:p>
    <w:p w:rsidR="00E4184B" w:rsidRPr="00EC7DA0" w:rsidRDefault="00EC7DA0" w:rsidP="005E0866">
      <w:pPr>
        <w:pStyle w:val="210"/>
        <w:spacing w:before="90"/>
        <w:ind w:left="851" w:right="753"/>
        <w:jc w:val="left"/>
        <w:rPr>
          <w:lang w:val="ru-RU"/>
        </w:rPr>
      </w:pPr>
      <w:bookmarkStart w:id="375" w:name="Модуль_№_5_«Безопасность_на_транспорте»:"/>
      <w:bookmarkEnd w:id="375"/>
      <w:r w:rsidRPr="00EC7DA0">
        <w:rPr>
          <w:lang w:val="ru-RU"/>
        </w:rPr>
        <w:t>Модуль</w:t>
      </w:r>
      <w:r w:rsidRPr="00EC7DA0">
        <w:rPr>
          <w:spacing w:val="-7"/>
          <w:lang w:val="ru-RU"/>
        </w:rPr>
        <w:t xml:space="preserve"> </w:t>
      </w:r>
      <w:r w:rsidRPr="00EC7DA0">
        <w:rPr>
          <w:lang w:val="ru-RU"/>
        </w:rPr>
        <w:t>№</w:t>
      </w:r>
      <w:r w:rsidRPr="00EC7DA0">
        <w:rPr>
          <w:spacing w:val="-9"/>
          <w:lang w:val="ru-RU"/>
        </w:rPr>
        <w:t xml:space="preserve"> </w:t>
      </w:r>
      <w:r w:rsidRPr="00EC7DA0">
        <w:rPr>
          <w:lang w:val="ru-RU"/>
        </w:rPr>
        <w:t>5</w:t>
      </w:r>
      <w:r w:rsidRPr="00EC7DA0">
        <w:rPr>
          <w:spacing w:val="-5"/>
          <w:lang w:val="ru-RU"/>
        </w:rPr>
        <w:t xml:space="preserve"> </w:t>
      </w:r>
      <w:r w:rsidRPr="00EC7DA0">
        <w:rPr>
          <w:lang w:val="ru-RU"/>
        </w:rPr>
        <w:t>«Безопасность</w:t>
      </w:r>
      <w:r w:rsidRPr="00EC7DA0">
        <w:rPr>
          <w:spacing w:val="-5"/>
          <w:lang w:val="ru-RU"/>
        </w:rPr>
        <w:t xml:space="preserve"> </w:t>
      </w:r>
      <w:r w:rsidRPr="00EC7DA0">
        <w:rPr>
          <w:lang w:val="ru-RU"/>
        </w:rPr>
        <w:t>на</w:t>
      </w:r>
      <w:r w:rsidRPr="00EC7DA0">
        <w:rPr>
          <w:spacing w:val="-12"/>
          <w:lang w:val="ru-RU"/>
        </w:rPr>
        <w:t xml:space="preserve"> </w:t>
      </w:r>
      <w:r w:rsidRPr="00EC7DA0">
        <w:rPr>
          <w:spacing w:val="-2"/>
          <w:lang w:val="ru-RU"/>
        </w:rPr>
        <w:t>транспорте»:</w:t>
      </w:r>
    </w:p>
    <w:p w:rsidR="00E4184B" w:rsidRPr="00EC7DA0" w:rsidRDefault="00EC7DA0" w:rsidP="005E0866">
      <w:pPr>
        <w:pStyle w:val="a4"/>
        <w:spacing w:before="21"/>
        <w:ind w:left="851" w:right="753" w:firstLine="0"/>
        <w:jc w:val="left"/>
        <w:rPr>
          <w:lang w:val="ru-RU"/>
        </w:rPr>
      </w:pPr>
      <w:r w:rsidRPr="00EC7DA0">
        <w:rPr>
          <w:lang w:val="ru-RU"/>
        </w:rPr>
        <w:t>правила</w:t>
      </w:r>
      <w:r w:rsidRPr="00EC7DA0">
        <w:rPr>
          <w:spacing w:val="-7"/>
          <w:lang w:val="ru-RU"/>
        </w:rPr>
        <w:t xml:space="preserve"> </w:t>
      </w:r>
      <w:r w:rsidRPr="00EC7DA0">
        <w:rPr>
          <w:lang w:val="ru-RU"/>
        </w:rPr>
        <w:t>дорожного</w:t>
      </w:r>
      <w:r w:rsidRPr="00EC7DA0">
        <w:rPr>
          <w:spacing w:val="-5"/>
          <w:lang w:val="ru-RU"/>
        </w:rPr>
        <w:t xml:space="preserve"> </w:t>
      </w:r>
      <w:r w:rsidRPr="00EC7DA0">
        <w:rPr>
          <w:lang w:val="ru-RU"/>
        </w:rPr>
        <w:t>движения</w:t>
      </w:r>
      <w:r w:rsidRPr="00EC7DA0">
        <w:rPr>
          <w:spacing w:val="-4"/>
          <w:lang w:val="ru-RU"/>
        </w:rPr>
        <w:t xml:space="preserve"> </w:t>
      </w:r>
      <w:r w:rsidRPr="00EC7DA0">
        <w:rPr>
          <w:lang w:val="ru-RU"/>
        </w:rPr>
        <w:t>и</w:t>
      </w:r>
      <w:r w:rsidRPr="00EC7DA0">
        <w:rPr>
          <w:spacing w:val="-10"/>
          <w:lang w:val="ru-RU"/>
        </w:rPr>
        <w:t xml:space="preserve"> </w:t>
      </w:r>
      <w:r w:rsidRPr="00EC7DA0">
        <w:rPr>
          <w:lang w:val="ru-RU"/>
        </w:rPr>
        <w:t>их</w:t>
      </w:r>
      <w:r w:rsidRPr="00EC7DA0">
        <w:rPr>
          <w:spacing w:val="-9"/>
          <w:lang w:val="ru-RU"/>
        </w:rPr>
        <w:t xml:space="preserve"> </w:t>
      </w:r>
      <w:r w:rsidRPr="00EC7DA0">
        <w:rPr>
          <w:spacing w:val="-2"/>
          <w:lang w:val="ru-RU"/>
        </w:rPr>
        <w:t>значение;</w:t>
      </w:r>
    </w:p>
    <w:p w:rsidR="00E4184B" w:rsidRPr="00EC7DA0" w:rsidRDefault="00EC7DA0" w:rsidP="005E0866">
      <w:pPr>
        <w:pStyle w:val="a4"/>
        <w:tabs>
          <w:tab w:val="left" w:pos="2843"/>
          <w:tab w:val="left" w:pos="4341"/>
          <w:tab w:val="left" w:pos="5935"/>
          <w:tab w:val="left" w:pos="7309"/>
          <w:tab w:val="left" w:pos="8634"/>
          <w:tab w:val="left" w:pos="9919"/>
        </w:tabs>
        <w:spacing w:before="22" w:line="264" w:lineRule="auto"/>
        <w:ind w:left="851" w:right="753"/>
        <w:jc w:val="left"/>
        <w:rPr>
          <w:lang w:val="ru-RU"/>
        </w:rPr>
      </w:pPr>
      <w:r w:rsidRPr="00EC7DA0">
        <w:rPr>
          <w:spacing w:val="-2"/>
          <w:lang w:val="ru-RU"/>
        </w:rPr>
        <w:t>условия</w:t>
      </w:r>
      <w:r w:rsidRPr="00EC7DA0">
        <w:rPr>
          <w:lang w:val="ru-RU"/>
        </w:rPr>
        <w:tab/>
      </w:r>
      <w:r w:rsidRPr="00EC7DA0">
        <w:rPr>
          <w:spacing w:val="-2"/>
          <w:lang w:val="ru-RU"/>
        </w:rPr>
        <w:t>обеспечения</w:t>
      </w:r>
      <w:r w:rsidRPr="00EC7DA0">
        <w:rPr>
          <w:lang w:val="ru-RU"/>
        </w:rPr>
        <w:tab/>
      </w:r>
      <w:r w:rsidRPr="00EC7DA0">
        <w:rPr>
          <w:spacing w:val="-2"/>
          <w:lang w:val="ru-RU"/>
        </w:rPr>
        <w:t>безопасности</w:t>
      </w:r>
      <w:r w:rsidRPr="00EC7DA0">
        <w:rPr>
          <w:lang w:val="ru-RU"/>
        </w:rPr>
        <w:tab/>
      </w:r>
      <w:r w:rsidRPr="00EC7DA0">
        <w:rPr>
          <w:spacing w:val="-2"/>
          <w:lang w:val="ru-RU"/>
        </w:rPr>
        <w:t>участников</w:t>
      </w:r>
      <w:r w:rsidRPr="00EC7DA0">
        <w:rPr>
          <w:lang w:val="ru-RU"/>
        </w:rPr>
        <w:tab/>
      </w:r>
      <w:r w:rsidRPr="00EC7DA0">
        <w:rPr>
          <w:spacing w:val="-2"/>
          <w:lang w:val="ru-RU"/>
        </w:rPr>
        <w:t>дорожного</w:t>
      </w:r>
      <w:r w:rsidRPr="00EC7DA0">
        <w:rPr>
          <w:lang w:val="ru-RU"/>
        </w:rPr>
        <w:tab/>
      </w:r>
      <w:r w:rsidRPr="00EC7DA0">
        <w:rPr>
          <w:spacing w:val="-2"/>
          <w:lang w:val="ru-RU"/>
        </w:rPr>
        <w:t>движения;</w:t>
      </w:r>
      <w:r w:rsidRPr="00EC7DA0">
        <w:rPr>
          <w:lang w:val="ru-RU"/>
        </w:rPr>
        <w:tab/>
      </w:r>
      <w:r w:rsidRPr="00EC7DA0">
        <w:rPr>
          <w:spacing w:val="-2"/>
          <w:lang w:val="ru-RU"/>
        </w:rPr>
        <w:t xml:space="preserve">правила </w:t>
      </w:r>
      <w:r w:rsidRPr="00EC7DA0">
        <w:rPr>
          <w:lang w:val="ru-RU"/>
        </w:rPr>
        <w:lastRenderedPageBreak/>
        <w:t>дорожного движения и дорожные знаки для пешеходов;</w:t>
      </w:r>
    </w:p>
    <w:p w:rsidR="00E4184B" w:rsidRPr="00EC7DA0" w:rsidRDefault="00EC7DA0" w:rsidP="005E0866">
      <w:pPr>
        <w:pStyle w:val="a4"/>
        <w:spacing w:before="3"/>
        <w:ind w:left="851" w:right="753" w:firstLine="0"/>
        <w:jc w:val="left"/>
        <w:rPr>
          <w:lang w:val="ru-RU"/>
        </w:rPr>
      </w:pPr>
      <w:r w:rsidRPr="00EC7DA0">
        <w:rPr>
          <w:lang w:val="ru-RU"/>
        </w:rPr>
        <w:t>«дорожные</w:t>
      </w:r>
      <w:r w:rsidRPr="00EC7DA0">
        <w:rPr>
          <w:spacing w:val="55"/>
          <w:w w:val="150"/>
          <w:lang w:val="ru-RU"/>
        </w:rPr>
        <w:t xml:space="preserve"> </w:t>
      </w:r>
      <w:r w:rsidRPr="00EC7DA0">
        <w:rPr>
          <w:lang w:val="ru-RU"/>
        </w:rPr>
        <w:t>ловушки»</w:t>
      </w:r>
      <w:r w:rsidRPr="00EC7DA0">
        <w:rPr>
          <w:spacing w:val="53"/>
          <w:w w:val="150"/>
          <w:lang w:val="ru-RU"/>
        </w:rPr>
        <w:t xml:space="preserve"> </w:t>
      </w:r>
      <w:r w:rsidRPr="00EC7DA0">
        <w:rPr>
          <w:lang w:val="ru-RU"/>
        </w:rPr>
        <w:t>и</w:t>
      </w:r>
      <w:r w:rsidRPr="00EC7DA0">
        <w:rPr>
          <w:spacing w:val="58"/>
          <w:w w:val="150"/>
          <w:lang w:val="ru-RU"/>
        </w:rPr>
        <w:t xml:space="preserve"> </w:t>
      </w:r>
      <w:r w:rsidRPr="00EC7DA0">
        <w:rPr>
          <w:lang w:val="ru-RU"/>
        </w:rPr>
        <w:t>правила</w:t>
      </w:r>
      <w:r w:rsidRPr="00EC7DA0">
        <w:rPr>
          <w:spacing w:val="57"/>
          <w:w w:val="150"/>
          <w:lang w:val="ru-RU"/>
        </w:rPr>
        <w:t xml:space="preserve"> </w:t>
      </w:r>
      <w:r w:rsidRPr="00EC7DA0">
        <w:rPr>
          <w:lang w:val="ru-RU"/>
        </w:rPr>
        <w:t>их</w:t>
      </w:r>
      <w:r w:rsidRPr="00EC7DA0">
        <w:rPr>
          <w:spacing w:val="52"/>
          <w:w w:val="150"/>
          <w:lang w:val="ru-RU"/>
        </w:rPr>
        <w:t xml:space="preserve"> </w:t>
      </w:r>
      <w:r w:rsidRPr="00EC7DA0">
        <w:rPr>
          <w:lang w:val="ru-RU"/>
        </w:rPr>
        <w:t>предупреждения;</w:t>
      </w:r>
      <w:r w:rsidRPr="00EC7DA0">
        <w:rPr>
          <w:spacing w:val="55"/>
          <w:w w:val="150"/>
          <w:lang w:val="ru-RU"/>
        </w:rPr>
        <w:t xml:space="preserve"> </w:t>
      </w:r>
      <w:r w:rsidRPr="00EC7DA0">
        <w:rPr>
          <w:lang w:val="ru-RU"/>
        </w:rPr>
        <w:t>световозвращающие</w:t>
      </w:r>
      <w:r w:rsidRPr="00EC7DA0">
        <w:rPr>
          <w:spacing w:val="48"/>
          <w:lang w:val="ru-RU"/>
        </w:rPr>
        <w:t xml:space="preserve"> </w:t>
      </w:r>
      <w:r w:rsidRPr="00EC7DA0">
        <w:rPr>
          <w:lang w:val="ru-RU"/>
        </w:rPr>
        <w:t>элементы</w:t>
      </w:r>
      <w:r w:rsidRPr="00EC7DA0">
        <w:rPr>
          <w:spacing w:val="47"/>
          <w:lang w:val="ru-RU"/>
        </w:rPr>
        <w:t xml:space="preserve"> </w:t>
      </w:r>
      <w:r w:rsidRPr="00EC7DA0">
        <w:rPr>
          <w:spacing w:val="-10"/>
          <w:lang w:val="ru-RU"/>
        </w:rPr>
        <w:t>и</w:t>
      </w:r>
    </w:p>
    <w:p w:rsidR="00E4184B" w:rsidRPr="00EC7DA0" w:rsidRDefault="00E4184B" w:rsidP="005E0866">
      <w:pPr>
        <w:ind w:left="851" w:right="753"/>
        <w:rPr>
          <w:lang w:val="ru-RU"/>
        </w:rPr>
        <w:sectPr w:rsidR="00E4184B" w:rsidRPr="00EC7DA0" w:rsidSect="005E0866">
          <w:pgSz w:w="11910" w:h="16840"/>
          <w:pgMar w:top="960" w:right="0" w:bottom="2320" w:left="100" w:header="0" w:footer="2032" w:gutter="0"/>
          <w:cols w:space="720"/>
        </w:sectPr>
      </w:pPr>
    </w:p>
    <w:p w:rsidR="00E4184B" w:rsidRPr="00EC7DA0" w:rsidRDefault="00EC7DA0" w:rsidP="005E0866">
      <w:pPr>
        <w:pStyle w:val="a4"/>
        <w:spacing w:before="74"/>
        <w:ind w:left="851" w:right="753" w:firstLine="0"/>
        <w:jc w:val="left"/>
        <w:rPr>
          <w:lang w:val="ru-RU"/>
        </w:rPr>
      </w:pPr>
      <w:r w:rsidRPr="00EC7DA0">
        <w:rPr>
          <w:lang w:val="ru-RU"/>
        </w:rPr>
        <w:lastRenderedPageBreak/>
        <w:t>правила</w:t>
      </w:r>
      <w:r w:rsidRPr="00EC7DA0">
        <w:rPr>
          <w:spacing w:val="1"/>
          <w:lang w:val="ru-RU"/>
        </w:rPr>
        <w:t xml:space="preserve"> </w:t>
      </w:r>
      <w:r w:rsidRPr="00EC7DA0">
        <w:rPr>
          <w:lang w:val="ru-RU"/>
        </w:rPr>
        <w:t>их</w:t>
      </w:r>
      <w:r w:rsidRPr="00EC7DA0">
        <w:rPr>
          <w:spacing w:val="-3"/>
          <w:lang w:val="ru-RU"/>
        </w:rPr>
        <w:t xml:space="preserve"> </w:t>
      </w:r>
      <w:r w:rsidRPr="00EC7DA0">
        <w:rPr>
          <w:spacing w:val="-2"/>
          <w:lang w:val="ru-RU"/>
        </w:rPr>
        <w:t>применения;</w:t>
      </w:r>
    </w:p>
    <w:p w:rsidR="00E4184B" w:rsidRPr="00EC7DA0" w:rsidRDefault="00EC7DA0" w:rsidP="005E0866">
      <w:pPr>
        <w:pStyle w:val="a4"/>
        <w:spacing w:before="17"/>
        <w:ind w:left="851" w:right="753" w:firstLine="0"/>
        <w:jc w:val="left"/>
        <w:rPr>
          <w:lang w:val="ru-RU"/>
        </w:rPr>
      </w:pPr>
      <w:r w:rsidRPr="00EC7DA0">
        <w:rPr>
          <w:lang w:val="ru-RU"/>
        </w:rPr>
        <w:t>правила</w:t>
      </w:r>
      <w:r w:rsidRPr="00EC7DA0">
        <w:rPr>
          <w:spacing w:val="-13"/>
          <w:lang w:val="ru-RU"/>
        </w:rPr>
        <w:t xml:space="preserve"> </w:t>
      </w:r>
      <w:r w:rsidRPr="00EC7DA0">
        <w:rPr>
          <w:lang w:val="ru-RU"/>
        </w:rPr>
        <w:t>дорожного</w:t>
      </w:r>
      <w:r w:rsidRPr="00EC7DA0">
        <w:rPr>
          <w:spacing w:val="-7"/>
          <w:lang w:val="ru-RU"/>
        </w:rPr>
        <w:t xml:space="preserve"> </w:t>
      </w:r>
      <w:r w:rsidRPr="00EC7DA0">
        <w:rPr>
          <w:lang w:val="ru-RU"/>
        </w:rPr>
        <w:t>движения</w:t>
      </w:r>
      <w:r w:rsidRPr="00EC7DA0">
        <w:rPr>
          <w:spacing w:val="-11"/>
          <w:lang w:val="ru-RU"/>
        </w:rPr>
        <w:t xml:space="preserve"> </w:t>
      </w:r>
      <w:r w:rsidRPr="00EC7DA0">
        <w:rPr>
          <w:lang w:val="ru-RU"/>
        </w:rPr>
        <w:t>для</w:t>
      </w:r>
      <w:r w:rsidRPr="00EC7DA0">
        <w:rPr>
          <w:spacing w:val="-6"/>
          <w:lang w:val="ru-RU"/>
        </w:rPr>
        <w:t xml:space="preserve"> </w:t>
      </w:r>
      <w:r w:rsidRPr="00EC7DA0">
        <w:rPr>
          <w:spacing w:val="-2"/>
          <w:lang w:val="ru-RU"/>
        </w:rPr>
        <w:t>пассажиров;</w:t>
      </w:r>
    </w:p>
    <w:p w:rsidR="00E4184B" w:rsidRPr="00EC7DA0" w:rsidRDefault="00EC7DA0" w:rsidP="005E0866">
      <w:pPr>
        <w:pStyle w:val="a4"/>
        <w:tabs>
          <w:tab w:val="left" w:pos="4548"/>
          <w:tab w:val="left" w:pos="6367"/>
          <w:tab w:val="left" w:pos="8341"/>
        </w:tabs>
        <w:spacing w:before="31" w:line="249" w:lineRule="auto"/>
        <w:ind w:left="851" w:right="753" w:hanging="553"/>
        <w:jc w:val="left"/>
        <w:rPr>
          <w:lang w:val="ru-RU"/>
        </w:rPr>
      </w:pPr>
      <w:r w:rsidRPr="00EC7DA0">
        <w:rPr>
          <w:spacing w:val="-2"/>
          <w:lang w:val="ru-RU"/>
        </w:rPr>
        <w:t>обязанности</w:t>
      </w:r>
      <w:r w:rsidRPr="00EC7DA0">
        <w:rPr>
          <w:lang w:val="ru-RU"/>
        </w:rPr>
        <w:tab/>
      </w:r>
      <w:r w:rsidRPr="00EC7DA0">
        <w:rPr>
          <w:spacing w:val="-2"/>
          <w:lang w:val="ru-RU"/>
        </w:rPr>
        <w:t>пассажиров</w:t>
      </w:r>
      <w:r w:rsidRPr="00EC7DA0">
        <w:rPr>
          <w:lang w:val="ru-RU"/>
        </w:rPr>
        <w:tab/>
      </w:r>
      <w:r w:rsidRPr="00EC7DA0">
        <w:rPr>
          <w:spacing w:val="-2"/>
          <w:lang w:val="ru-RU"/>
        </w:rPr>
        <w:t>маршрутных</w:t>
      </w:r>
      <w:r w:rsidRPr="00EC7DA0">
        <w:rPr>
          <w:lang w:val="ru-RU"/>
        </w:rPr>
        <w:tab/>
      </w:r>
      <w:r w:rsidRPr="00EC7DA0">
        <w:rPr>
          <w:spacing w:val="-2"/>
          <w:lang w:val="ru-RU"/>
        </w:rPr>
        <w:t xml:space="preserve">транспортныхсредств, </w:t>
      </w:r>
      <w:r w:rsidRPr="00EC7DA0">
        <w:rPr>
          <w:lang w:val="ru-RU"/>
        </w:rPr>
        <w:t>ремень безопасности и правила его применения;</w:t>
      </w:r>
    </w:p>
    <w:p w:rsidR="00E4184B" w:rsidRPr="00EC7DA0" w:rsidRDefault="00EC7DA0" w:rsidP="005E0866">
      <w:pPr>
        <w:pStyle w:val="a4"/>
        <w:tabs>
          <w:tab w:val="left" w:pos="3606"/>
          <w:tab w:val="left" w:pos="5235"/>
          <w:tab w:val="left" w:pos="7352"/>
          <w:tab w:val="left" w:pos="9268"/>
        </w:tabs>
        <w:spacing w:before="17" w:line="252" w:lineRule="auto"/>
        <w:ind w:left="851" w:right="753" w:firstLine="19"/>
        <w:jc w:val="left"/>
        <w:rPr>
          <w:lang w:val="ru-RU"/>
        </w:rPr>
      </w:pPr>
      <w:r w:rsidRPr="00EC7DA0">
        <w:rPr>
          <w:spacing w:val="-2"/>
          <w:lang w:val="ru-RU"/>
        </w:rPr>
        <w:t>порядок</w:t>
      </w:r>
      <w:r w:rsidRPr="00EC7DA0">
        <w:rPr>
          <w:lang w:val="ru-RU"/>
        </w:rPr>
        <w:tab/>
      </w:r>
      <w:r w:rsidRPr="00EC7DA0">
        <w:rPr>
          <w:spacing w:val="-2"/>
          <w:lang w:val="ru-RU"/>
        </w:rPr>
        <w:t>действий</w:t>
      </w:r>
      <w:r w:rsidRPr="00EC7DA0">
        <w:rPr>
          <w:lang w:val="ru-RU"/>
        </w:rPr>
        <w:tab/>
      </w:r>
      <w:r w:rsidRPr="00EC7DA0">
        <w:rPr>
          <w:spacing w:val="-2"/>
          <w:lang w:val="ru-RU"/>
        </w:rPr>
        <w:t>пассажиров</w:t>
      </w:r>
      <w:r w:rsidRPr="00EC7DA0">
        <w:rPr>
          <w:lang w:val="ru-RU"/>
        </w:rPr>
        <w:tab/>
      </w:r>
      <w:r w:rsidRPr="00EC7DA0">
        <w:rPr>
          <w:spacing w:val="-10"/>
          <w:lang w:val="ru-RU"/>
        </w:rPr>
        <w:t>в</w:t>
      </w:r>
      <w:r w:rsidRPr="00EC7DA0">
        <w:rPr>
          <w:lang w:val="ru-RU"/>
        </w:rPr>
        <w:tab/>
      </w:r>
      <w:r w:rsidRPr="00EC7DA0">
        <w:rPr>
          <w:spacing w:val="-2"/>
          <w:lang w:val="ru-RU"/>
        </w:rPr>
        <w:t>маршрутных транспортных</w:t>
      </w:r>
      <w:r w:rsidRPr="00EC7DA0">
        <w:rPr>
          <w:lang w:val="ru-RU"/>
        </w:rPr>
        <w:tab/>
        <w:t>средствах при опасных и чрезвычайных ситуациях;</w:t>
      </w:r>
    </w:p>
    <w:p w:rsidR="00E4184B" w:rsidRPr="00EC7DA0" w:rsidRDefault="00EC7DA0" w:rsidP="005E0866">
      <w:pPr>
        <w:pStyle w:val="a4"/>
        <w:spacing w:before="16"/>
        <w:ind w:left="851" w:right="753" w:firstLine="0"/>
        <w:jc w:val="left"/>
        <w:rPr>
          <w:lang w:val="ru-RU"/>
        </w:rPr>
      </w:pPr>
      <w:r w:rsidRPr="00EC7DA0">
        <w:rPr>
          <w:lang w:val="ru-RU"/>
        </w:rPr>
        <w:t>правила</w:t>
      </w:r>
      <w:r w:rsidRPr="00EC7DA0">
        <w:rPr>
          <w:spacing w:val="-15"/>
          <w:lang w:val="ru-RU"/>
        </w:rPr>
        <w:t xml:space="preserve"> </w:t>
      </w:r>
      <w:r w:rsidRPr="00EC7DA0">
        <w:rPr>
          <w:lang w:val="ru-RU"/>
        </w:rPr>
        <w:t>поведения</w:t>
      </w:r>
      <w:r w:rsidRPr="00EC7DA0">
        <w:rPr>
          <w:spacing w:val="-15"/>
          <w:lang w:val="ru-RU"/>
        </w:rPr>
        <w:t xml:space="preserve"> </w:t>
      </w:r>
      <w:r w:rsidRPr="00EC7DA0">
        <w:rPr>
          <w:lang w:val="ru-RU"/>
        </w:rPr>
        <w:t>пассажира</w:t>
      </w:r>
      <w:r w:rsidRPr="00EC7DA0">
        <w:rPr>
          <w:spacing w:val="-17"/>
          <w:lang w:val="ru-RU"/>
        </w:rPr>
        <w:t xml:space="preserve"> </w:t>
      </w:r>
      <w:r w:rsidRPr="00EC7DA0">
        <w:rPr>
          <w:spacing w:val="-2"/>
          <w:lang w:val="ru-RU"/>
        </w:rPr>
        <w:t>мотоцикла;</w:t>
      </w:r>
    </w:p>
    <w:p w:rsidR="00E4184B" w:rsidRPr="00EC7DA0" w:rsidRDefault="00EC7DA0" w:rsidP="005E0866">
      <w:pPr>
        <w:pStyle w:val="a4"/>
        <w:tabs>
          <w:tab w:val="left" w:pos="3357"/>
          <w:tab w:val="left" w:pos="4687"/>
          <w:tab w:val="left" w:pos="5911"/>
          <w:tab w:val="left" w:pos="6478"/>
          <w:tab w:val="left" w:pos="7621"/>
          <w:tab w:val="left" w:pos="9057"/>
          <w:tab w:val="left" w:pos="10013"/>
          <w:tab w:val="left" w:pos="10358"/>
        </w:tabs>
        <w:spacing w:before="22" w:line="254" w:lineRule="auto"/>
        <w:ind w:left="851" w:right="753"/>
        <w:jc w:val="left"/>
        <w:rPr>
          <w:lang w:val="ru-RU"/>
        </w:rPr>
      </w:pPr>
      <w:r w:rsidRPr="00EC7DA0">
        <w:rPr>
          <w:spacing w:val="-2"/>
          <w:lang w:val="ru-RU"/>
        </w:rPr>
        <w:t>правила</w:t>
      </w:r>
      <w:r w:rsidRPr="00EC7DA0">
        <w:rPr>
          <w:lang w:val="ru-RU"/>
        </w:rPr>
        <w:tab/>
      </w:r>
      <w:r w:rsidRPr="00EC7DA0">
        <w:rPr>
          <w:spacing w:val="-2"/>
          <w:lang w:val="ru-RU"/>
        </w:rPr>
        <w:t>дорожного</w:t>
      </w:r>
      <w:r w:rsidRPr="00EC7DA0">
        <w:rPr>
          <w:lang w:val="ru-RU"/>
        </w:rPr>
        <w:tab/>
      </w:r>
      <w:r w:rsidRPr="00EC7DA0">
        <w:rPr>
          <w:spacing w:val="-2"/>
          <w:lang w:val="ru-RU"/>
        </w:rPr>
        <w:t>движения</w:t>
      </w:r>
      <w:r w:rsidRPr="00EC7DA0">
        <w:rPr>
          <w:lang w:val="ru-RU"/>
        </w:rPr>
        <w:tab/>
      </w:r>
      <w:r w:rsidRPr="00EC7DA0">
        <w:rPr>
          <w:spacing w:val="-4"/>
          <w:lang w:val="ru-RU"/>
        </w:rPr>
        <w:t>для</w:t>
      </w:r>
      <w:r w:rsidRPr="00EC7DA0">
        <w:rPr>
          <w:lang w:val="ru-RU"/>
        </w:rPr>
        <w:tab/>
      </w:r>
      <w:r w:rsidRPr="00EC7DA0">
        <w:rPr>
          <w:spacing w:val="-2"/>
          <w:lang w:val="ru-RU"/>
        </w:rPr>
        <w:t>водителя</w:t>
      </w:r>
      <w:r w:rsidRPr="00EC7DA0">
        <w:rPr>
          <w:lang w:val="ru-RU"/>
        </w:rPr>
        <w:tab/>
      </w:r>
      <w:r w:rsidRPr="00EC7DA0">
        <w:rPr>
          <w:spacing w:val="-2"/>
          <w:lang w:val="ru-RU"/>
        </w:rPr>
        <w:t>велосипеда,</w:t>
      </w:r>
      <w:r w:rsidRPr="00EC7DA0">
        <w:rPr>
          <w:lang w:val="ru-RU"/>
        </w:rPr>
        <w:tab/>
      </w:r>
      <w:r w:rsidRPr="00EC7DA0">
        <w:rPr>
          <w:spacing w:val="-2"/>
          <w:lang w:val="ru-RU"/>
        </w:rPr>
        <w:t>мопеда</w:t>
      </w:r>
      <w:r w:rsidRPr="00EC7DA0">
        <w:rPr>
          <w:lang w:val="ru-RU"/>
        </w:rPr>
        <w:tab/>
      </w:r>
      <w:r w:rsidRPr="00EC7DA0">
        <w:rPr>
          <w:spacing w:val="-10"/>
          <w:lang w:val="ru-RU"/>
        </w:rPr>
        <w:t>и</w:t>
      </w:r>
      <w:r w:rsidRPr="00EC7DA0">
        <w:rPr>
          <w:lang w:val="ru-RU"/>
        </w:rPr>
        <w:tab/>
        <w:t>иных</w:t>
      </w:r>
      <w:r w:rsidRPr="00EC7DA0">
        <w:rPr>
          <w:spacing w:val="32"/>
          <w:lang w:val="ru-RU"/>
        </w:rPr>
        <w:t xml:space="preserve"> </w:t>
      </w:r>
      <w:r w:rsidRPr="00EC7DA0">
        <w:rPr>
          <w:lang w:val="ru-RU"/>
        </w:rPr>
        <w:t>средств индивидуальной мобильности;</w:t>
      </w:r>
    </w:p>
    <w:p w:rsidR="00E4184B" w:rsidRPr="00EC7DA0" w:rsidRDefault="00E4184B" w:rsidP="005E0866">
      <w:pPr>
        <w:pStyle w:val="a4"/>
        <w:spacing w:before="7"/>
        <w:ind w:left="851" w:right="753" w:firstLine="0"/>
        <w:jc w:val="left"/>
        <w:rPr>
          <w:sz w:val="15"/>
          <w:lang w:val="ru-RU"/>
        </w:rPr>
      </w:pPr>
    </w:p>
    <w:p w:rsidR="00E4184B" w:rsidRPr="00EC7DA0" w:rsidRDefault="00EC7DA0" w:rsidP="005E0866">
      <w:pPr>
        <w:pStyle w:val="a4"/>
        <w:tabs>
          <w:tab w:val="left" w:pos="6910"/>
          <w:tab w:val="left" w:pos="9628"/>
        </w:tabs>
        <w:spacing w:before="92" w:line="237" w:lineRule="auto"/>
        <w:ind w:left="851" w:right="753"/>
        <w:jc w:val="left"/>
        <w:rPr>
          <w:lang w:val="ru-RU"/>
        </w:rPr>
      </w:pPr>
      <w:r w:rsidRPr="00EC7DA0">
        <w:rPr>
          <w:lang w:val="ru-RU"/>
        </w:rPr>
        <w:t>дорожные</w:t>
      </w:r>
      <w:r w:rsidRPr="00EC7DA0">
        <w:rPr>
          <w:spacing w:val="80"/>
          <w:lang w:val="ru-RU"/>
        </w:rPr>
        <w:t xml:space="preserve"> </w:t>
      </w:r>
      <w:r w:rsidRPr="00EC7DA0">
        <w:rPr>
          <w:lang w:val="ru-RU"/>
        </w:rPr>
        <w:t>знаки</w:t>
      </w:r>
      <w:r w:rsidRPr="00EC7DA0">
        <w:rPr>
          <w:spacing w:val="80"/>
          <w:lang w:val="ru-RU"/>
        </w:rPr>
        <w:t xml:space="preserve"> </w:t>
      </w:r>
      <w:r w:rsidRPr="00EC7DA0">
        <w:rPr>
          <w:lang w:val="ru-RU"/>
        </w:rPr>
        <w:t>для</w:t>
      </w:r>
      <w:r w:rsidRPr="00EC7DA0">
        <w:rPr>
          <w:spacing w:val="80"/>
          <w:lang w:val="ru-RU"/>
        </w:rPr>
        <w:t xml:space="preserve"> </w:t>
      </w:r>
      <w:r w:rsidRPr="00EC7DA0">
        <w:rPr>
          <w:lang w:val="ru-RU"/>
        </w:rPr>
        <w:t>водителя</w:t>
      </w:r>
      <w:r w:rsidRPr="00EC7DA0">
        <w:rPr>
          <w:spacing w:val="80"/>
          <w:lang w:val="ru-RU"/>
        </w:rPr>
        <w:t xml:space="preserve"> </w:t>
      </w:r>
      <w:r w:rsidRPr="00EC7DA0">
        <w:rPr>
          <w:lang w:val="ru-RU"/>
        </w:rPr>
        <w:t>велосипеда,</w:t>
      </w:r>
      <w:r w:rsidRPr="00EC7DA0">
        <w:rPr>
          <w:lang w:val="ru-RU"/>
        </w:rPr>
        <w:tab/>
        <w:t>сигналы</w:t>
      </w:r>
      <w:r w:rsidRPr="00EC7DA0">
        <w:rPr>
          <w:spacing w:val="80"/>
          <w:lang w:val="ru-RU"/>
        </w:rPr>
        <w:t xml:space="preserve"> </w:t>
      </w:r>
      <w:r w:rsidRPr="00EC7DA0">
        <w:rPr>
          <w:lang w:val="ru-RU"/>
        </w:rPr>
        <w:t>велосипедиста</w:t>
      </w:r>
      <w:r w:rsidRPr="00EC7DA0">
        <w:rPr>
          <w:lang w:val="ru-RU"/>
        </w:rPr>
        <w:tab/>
        <w:t>правила</w:t>
      </w:r>
      <w:r w:rsidRPr="00EC7DA0">
        <w:rPr>
          <w:spacing w:val="80"/>
          <w:lang w:val="ru-RU"/>
        </w:rPr>
        <w:t xml:space="preserve"> </w:t>
      </w:r>
      <w:r w:rsidRPr="00EC7DA0">
        <w:rPr>
          <w:lang w:val="ru-RU"/>
        </w:rPr>
        <w:t>подготовки велосипеда к пользованию;</w:t>
      </w:r>
    </w:p>
    <w:p w:rsidR="00E4184B" w:rsidRPr="00EC7DA0" w:rsidRDefault="00EC7DA0" w:rsidP="005E0866">
      <w:pPr>
        <w:pStyle w:val="a4"/>
        <w:tabs>
          <w:tab w:val="left" w:pos="4217"/>
          <w:tab w:val="left" w:pos="7616"/>
          <w:tab w:val="left" w:pos="10502"/>
        </w:tabs>
        <w:spacing w:before="32" w:line="254" w:lineRule="auto"/>
        <w:ind w:left="851" w:right="753" w:hanging="903"/>
        <w:jc w:val="left"/>
        <w:rPr>
          <w:lang w:val="ru-RU"/>
        </w:rPr>
      </w:pPr>
      <w:r w:rsidRPr="00EC7DA0">
        <w:rPr>
          <w:lang w:val="ru-RU"/>
        </w:rPr>
        <w:t>дорожно-транспортные происшествия и причины их возникновения; основные</w:t>
      </w:r>
      <w:r w:rsidRPr="00EC7DA0">
        <w:rPr>
          <w:lang w:val="ru-RU"/>
        </w:rPr>
        <w:tab/>
      </w:r>
      <w:r w:rsidRPr="00EC7DA0">
        <w:rPr>
          <w:spacing w:val="-4"/>
          <w:lang w:val="ru-RU"/>
        </w:rPr>
        <w:t xml:space="preserve">факторы </w:t>
      </w:r>
      <w:r w:rsidRPr="00EC7DA0">
        <w:rPr>
          <w:spacing w:val="-2"/>
          <w:lang w:val="ru-RU"/>
        </w:rPr>
        <w:t>риска</w:t>
      </w:r>
      <w:r w:rsidRPr="00EC7DA0">
        <w:rPr>
          <w:lang w:val="ru-RU"/>
        </w:rPr>
        <w:tab/>
      </w:r>
      <w:r w:rsidRPr="00EC7DA0">
        <w:rPr>
          <w:spacing w:val="-2"/>
          <w:lang w:val="ru-RU"/>
        </w:rPr>
        <w:t>возникновения</w:t>
      </w:r>
      <w:r w:rsidRPr="00EC7DA0">
        <w:rPr>
          <w:lang w:val="ru-RU"/>
        </w:rPr>
        <w:tab/>
      </w:r>
      <w:r w:rsidRPr="00EC7DA0">
        <w:rPr>
          <w:spacing w:val="-2"/>
          <w:lang w:val="ru-RU"/>
        </w:rPr>
        <w:t>дорожно-транспортных</w:t>
      </w:r>
    </w:p>
    <w:p w:rsidR="00E4184B" w:rsidRPr="00EC7DA0" w:rsidRDefault="00EC7DA0" w:rsidP="005E0866">
      <w:pPr>
        <w:pStyle w:val="a4"/>
        <w:spacing w:before="10"/>
        <w:ind w:left="851" w:right="753" w:firstLine="0"/>
        <w:jc w:val="left"/>
        <w:rPr>
          <w:lang w:val="ru-RU"/>
        </w:rPr>
      </w:pPr>
      <w:r w:rsidRPr="00EC7DA0">
        <w:rPr>
          <w:spacing w:val="-2"/>
          <w:lang w:val="ru-RU"/>
        </w:rPr>
        <w:t>происшествий;</w:t>
      </w:r>
    </w:p>
    <w:p w:rsidR="00E4184B" w:rsidRPr="00EC7DA0" w:rsidRDefault="00EC7DA0" w:rsidP="005E0866">
      <w:pPr>
        <w:pStyle w:val="a4"/>
        <w:spacing w:before="22" w:line="264" w:lineRule="auto"/>
        <w:ind w:left="851" w:right="753"/>
        <w:jc w:val="left"/>
        <w:rPr>
          <w:lang w:val="ru-RU"/>
        </w:rPr>
      </w:pPr>
      <w:r w:rsidRPr="00EC7DA0">
        <w:rPr>
          <w:lang w:val="ru-RU"/>
        </w:rPr>
        <w:t>порядок действий очевидца дорожно-транспортного происшествия; порядок действий при пожаре на транспорте;</w:t>
      </w:r>
    </w:p>
    <w:p w:rsidR="00E4184B" w:rsidRPr="00EC7DA0" w:rsidRDefault="00EC7DA0" w:rsidP="005E0866">
      <w:pPr>
        <w:pStyle w:val="a4"/>
        <w:spacing w:line="254" w:lineRule="auto"/>
        <w:ind w:left="851" w:right="753"/>
        <w:jc w:val="left"/>
        <w:rPr>
          <w:lang w:val="ru-RU"/>
        </w:rPr>
      </w:pPr>
      <w:r w:rsidRPr="00EC7DA0">
        <w:rPr>
          <w:lang w:val="ru-RU"/>
        </w:rPr>
        <w:t>особенности</w:t>
      </w:r>
      <w:r w:rsidRPr="00EC7DA0">
        <w:rPr>
          <w:spacing w:val="80"/>
          <w:lang w:val="ru-RU"/>
        </w:rPr>
        <w:t xml:space="preserve"> </w:t>
      </w:r>
      <w:r w:rsidRPr="00EC7DA0">
        <w:rPr>
          <w:lang w:val="ru-RU"/>
        </w:rPr>
        <w:t>различных</w:t>
      </w:r>
      <w:r w:rsidRPr="00EC7DA0">
        <w:rPr>
          <w:spacing w:val="80"/>
          <w:lang w:val="ru-RU"/>
        </w:rPr>
        <w:t xml:space="preserve"> </w:t>
      </w:r>
      <w:r w:rsidRPr="00EC7DA0">
        <w:rPr>
          <w:lang w:val="ru-RU"/>
        </w:rPr>
        <w:t>видов</w:t>
      </w:r>
      <w:r w:rsidRPr="00EC7DA0">
        <w:rPr>
          <w:spacing w:val="80"/>
          <w:lang w:val="ru-RU"/>
        </w:rPr>
        <w:t xml:space="preserve"> </w:t>
      </w:r>
      <w:r w:rsidRPr="00EC7DA0">
        <w:rPr>
          <w:lang w:val="ru-RU"/>
        </w:rPr>
        <w:t>транспорта</w:t>
      </w:r>
      <w:r w:rsidRPr="00EC7DA0">
        <w:rPr>
          <w:spacing w:val="80"/>
          <w:lang w:val="ru-RU"/>
        </w:rPr>
        <w:t xml:space="preserve"> </w:t>
      </w:r>
      <w:r w:rsidRPr="00EC7DA0">
        <w:rPr>
          <w:lang w:val="ru-RU"/>
        </w:rPr>
        <w:t>(внеуличного,</w:t>
      </w:r>
      <w:r w:rsidRPr="00EC7DA0">
        <w:rPr>
          <w:spacing w:val="80"/>
          <w:lang w:val="ru-RU"/>
        </w:rPr>
        <w:t xml:space="preserve"> </w:t>
      </w:r>
      <w:r w:rsidRPr="00EC7DA0">
        <w:rPr>
          <w:lang w:val="ru-RU"/>
        </w:rPr>
        <w:t>железнодорожного,</w:t>
      </w:r>
      <w:r w:rsidRPr="00EC7DA0">
        <w:rPr>
          <w:spacing w:val="80"/>
          <w:lang w:val="ru-RU"/>
        </w:rPr>
        <w:t xml:space="preserve"> </w:t>
      </w:r>
      <w:r w:rsidRPr="00EC7DA0">
        <w:rPr>
          <w:lang w:val="ru-RU"/>
        </w:rPr>
        <w:t xml:space="preserve">водного, </w:t>
      </w:r>
      <w:r w:rsidRPr="00EC7DA0">
        <w:rPr>
          <w:spacing w:val="-2"/>
          <w:lang w:val="ru-RU"/>
        </w:rPr>
        <w:t>воздушного);</w:t>
      </w:r>
    </w:p>
    <w:p w:rsidR="00E4184B" w:rsidRPr="00EC7DA0" w:rsidRDefault="00EC7DA0" w:rsidP="005E0866">
      <w:pPr>
        <w:pStyle w:val="a4"/>
        <w:spacing w:before="4" w:line="264" w:lineRule="auto"/>
        <w:ind w:left="851" w:right="753"/>
        <w:jc w:val="left"/>
        <w:rPr>
          <w:lang w:val="ru-RU"/>
        </w:rPr>
      </w:pPr>
      <w:r w:rsidRPr="00EC7DA0">
        <w:rPr>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4184B" w:rsidRPr="00EC7DA0" w:rsidRDefault="00EC7DA0" w:rsidP="005E0866">
      <w:pPr>
        <w:pStyle w:val="a4"/>
        <w:tabs>
          <w:tab w:val="left" w:pos="3798"/>
          <w:tab w:val="left" w:pos="5076"/>
          <w:tab w:val="left" w:pos="6127"/>
          <w:tab w:val="left" w:pos="7323"/>
          <w:tab w:val="left" w:pos="9489"/>
        </w:tabs>
        <w:spacing w:line="259" w:lineRule="auto"/>
        <w:ind w:left="851" w:right="753" w:firstLine="62"/>
        <w:jc w:val="left"/>
        <w:rPr>
          <w:lang w:val="ru-RU"/>
        </w:rPr>
      </w:pPr>
      <w:r w:rsidRPr="00EC7DA0">
        <w:rPr>
          <w:spacing w:val="-2"/>
          <w:lang w:val="ru-RU"/>
        </w:rPr>
        <w:t>приёмы</w:t>
      </w:r>
      <w:r w:rsidRPr="00EC7DA0">
        <w:rPr>
          <w:lang w:val="ru-RU"/>
        </w:rPr>
        <w:tab/>
      </w:r>
      <w:r w:rsidRPr="00EC7DA0">
        <w:rPr>
          <w:spacing w:val="-10"/>
          <w:lang w:val="ru-RU"/>
        </w:rPr>
        <w:t>и</w:t>
      </w:r>
      <w:r w:rsidRPr="00EC7DA0">
        <w:rPr>
          <w:lang w:val="ru-RU"/>
        </w:rPr>
        <w:tab/>
      </w:r>
      <w:r w:rsidRPr="00EC7DA0">
        <w:rPr>
          <w:spacing w:val="-2"/>
          <w:lang w:val="ru-RU"/>
        </w:rPr>
        <w:t>правила</w:t>
      </w:r>
      <w:r w:rsidRPr="00EC7DA0">
        <w:rPr>
          <w:lang w:val="ru-RU"/>
        </w:rPr>
        <w:tab/>
      </w:r>
      <w:r w:rsidRPr="00EC7DA0">
        <w:rPr>
          <w:spacing w:val="-2"/>
          <w:lang w:val="ru-RU"/>
        </w:rPr>
        <w:t>оказания</w:t>
      </w:r>
      <w:r w:rsidRPr="00EC7DA0">
        <w:rPr>
          <w:lang w:val="ru-RU"/>
        </w:rPr>
        <w:tab/>
      </w:r>
      <w:r w:rsidRPr="00EC7DA0">
        <w:rPr>
          <w:spacing w:val="-2"/>
          <w:lang w:val="ru-RU"/>
        </w:rPr>
        <w:t>первой</w:t>
      </w:r>
      <w:r w:rsidRPr="00EC7DA0">
        <w:rPr>
          <w:lang w:val="ru-RU"/>
        </w:rPr>
        <w:tab/>
        <w:t>помощи</w:t>
      </w:r>
      <w:r w:rsidRPr="00EC7DA0">
        <w:rPr>
          <w:spacing w:val="75"/>
          <w:lang w:val="ru-RU"/>
        </w:rPr>
        <w:t xml:space="preserve"> </w:t>
      </w:r>
      <w:r w:rsidRPr="00EC7DA0">
        <w:rPr>
          <w:lang w:val="ru-RU"/>
        </w:rPr>
        <w:t xml:space="preserve">при </w:t>
      </w:r>
      <w:r w:rsidRPr="00EC7DA0">
        <w:rPr>
          <w:spacing w:val="-2"/>
          <w:lang w:val="ru-RU"/>
        </w:rPr>
        <w:t>различных</w:t>
      </w:r>
      <w:r w:rsidRPr="00EC7DA0">
        <w:rPr>
          <w:lang w:val="ru-RU"/>
        </w:rPr>
        <w:tab/>
        <w:t>травмах в результате чрезвычайных ситуаций на транспорте.</w:t>
      </w:r>
    </w:p>
    <w:p w:rsidR="00E4184B" w:rsidRPr="00EC7DA0" w:rsidRDefault="00E4184B" w:rsidP="005E0866">
      <w:pPr>
        <w:pStyle w:val="a4"/>
        <w:spacing w:before="4"/>
        <w:ind w:left="851" w:right="753" w:firstLine="0"/>
        <w:jc w:val="left"/>
        <w:rPr>
          <w:sz w:val="17"/>
          <w:lang w:val="ru-RU"/>
        </w:rPr>
      </w:pPr>
    </w:p>
    <w:p w:rsidR="00E4184B" w:rsidRPr="00EC7DA0" w:rsidRDefault="00EC7DA0" w:rsidP="005E0866">
      <w:pPr>
        <w:pStyle w:val="210"/>
        <w:spacing w:before="90"/>
        <w:ind w:left="851" w:right="753"/>
        <w:jc w:val="left"/>
        <w:rPr>
          <w:lang w:val="ru-RU"/>
        </w:rPr>
      </w:pPr>
      <w:bookmarkStart w:id="376" w:name="Модуль_№_6_«Безопасность_в_общественных_"/>
      <w:bookmarkEnd w:id="376"/>
      <w:r w:rsidRPr="00EC7DA0">
        <w:rPr>
          <w:lang w:val="ru-RU"/>
        </w:rPr>
        <w:t>Модуль</w:t>
      </w:r>
      <w:r w:rsidRPr="00EC7DA0">
        <w:rPr>
          <w:spacing w:val="-13"/>
          <w:lang w:val="ru-RU"/>
        </w:rPr>
        <w:t xml:space="preserve"> </w:t>
      </w:r>
      <w:r w:rsidRPr="00EC7DA0">
        <w:rPr>
          <w:lang w:val="ru-RU"/>
        </w:rPr>
        <w:t>№</w:t>
      </w:r>
      <w:r w:rsidRPr="00EC7DA0">
        <w:rPr>
          <w:spacing w:val="-11"/>
          <w:lang w:val="ru-RU"/>
        </w:rPr>
        <w:t xml:space="preserve"> </w:t>
      </w:r>
      <w:r w:rsidRPr="00EC7DA0">
        <w:rPr>
          <w:lang w:val="ru-RU"/>
        </w:rPr>
        <w:t>6</w:t>
      </w:r>
      <w:r w:rsidRPr="00EC7DA0">
        <w:rPr>
          <w:spacing w:val="-6"/>
          <w:lang w:val="ru-RU"/>
        </w:rPr>
        <w:t xml:space="preserve"> </w:t>
      </w:r>
      <w:r w:rsidRPr="00EC7DA0">
        <w:rPr>
          <w:lang w:val="ru-RU"/>
        </w:rPr>
        <w:t>«Безопасность</w:t>
      </w:r>
      <w:r w:rsidRPr="00EC7DA0">
        <w:rPr>
          <w:spacing w:val="-6"/>
          <w:lang w:val="ru-RU"/>
        </w:rPr>
        <w:t xml:space="preserve"> </w:t>
      </w:r>
      <w:r w:rsidRPr="00EC7DA0">
        <w:rPr>
          <w:lang w:val="ru-RU"/>
        </w:rPr>
        <w:t>в общественных</w:t>
      </w:r>
      <w:r w:rsidRPr="00EC7DA0">
        <w:rPr>
          <w:spacing w:val="-4"/>
          <w:lang w:val="ru-RU"/>
        </w:rPr>
        <w:t xml:space="preserve"> </w:t>
      </w:r>
      <w:r w:rsidRPr="00EC7DA0">
        <w:rPr>
          <w:spacing w:val="-2"/>
          <w:lang w:val="ru-RU"/>
        </w:rPr>
        <w:t>местах»:</w:t>
      </w:r>
    </w:p>
    <w:p w:rsidR="00E4184B" w:rsidRPr="00EC7DA0" w:rsidRDefault="00EC7DA0" w:rsidP="005E0866">
      <w:pPr>
        <w:pStyle w:val="a4"/>
        <w:tabs>
          <w:tab w:val="left" w:pos="3986"/>
          <w:tab w:val="left" w:pos="4913"/>
          <w:tab w:val="left" w:pos="7107"/>
          <w:tab w:val="left" w:pos="9186"/>
        </w:tabs>
        <w:spacing w:before="17" w:line="259" w:lineRule="auto"/>
        <w:ind w:left="851" w:right="753" w:hanging="759"/>
        <w:jc w:val="left"/>
        <w:rPr>
          <w:lang w:val="ru-RU"/>
        </w:rPr>
      </w:pPr>
      <w:r w:rsidRPr="00EC7DA0">
        <w:rPr>
          <w:spacing w:val="-2"/>
          <w:lang w:val="ru-RU"/>
        </w:rPr>
        <w:t>общественные</w:t>
      </w:r>
      <w:r w:rsidRPr="00EC7DA0">
        <w:rPr>
          <w:lang w:val="ru-RU"/>
        </w:rPr>
        <w:tab/>
      </w:r>
      <w:r w:rsidRPr="00EC7DA0">
        <w:rPr>
          <w:spacing w:val="-4"/>
          <w:lang w:val="ru-RU"/>
        </w:rPr>
        <w:t>места</w:t>
      </w:r>
      <w:r w:rsidRPr="00EC7DA0">
        <w:rPr>
          <w:lang w:val="ru-RU"/>
        </w:rPr>
        <w:tab/>
      </w:r>
      <w:r w:rsidRPr="00EC7DA0">
        <w:rPr>
          <w:spacing w:val="-10"/>
          <w:lang w:val="ru-RU"/>
        </w:rPr>
        <w:t>и</w:t>
      </w:r>
      <w:r w:rsidRPr="00EC7DA0">
        <w:rPr>
          <w:lang w:val="ru-RU"/>
        </w:rPr>
        <w:tab/>
      </w:r>
      <w:r w:rsidRPr="00EC7DA0">
        <w:rPr>
          <w:spacing w:val="-6"/>
          <w:lang w:val="ru-RU"/>
        </w:rPr>
        <w:t>их</w:t>
      </w:r>
      <w:r w:rsidRPr="00EC7DA0">
        <w:rPr>
          <w:lang w:val="ru-RU"/>
        </w:rPr>
        <w:tab/>
      </w:r>
      <w:r w:rsidRPr="00EC7DA0">
        <w:rPr>
          <w:spacing w:val="-4"/>
          <w:lang w:val="ru-RU"/>
        </w:rPr>
        <w:t xml:space="preserve">характеристики, </w:t>
      </w:r>
      <w:r w:rsidRPr="00EC7DA0">
        <w:rPr>
          <w:spacing w:val="-2"/>
          <w:lang w:val="ru-RU"/>
        </w:rPr>
        <w:t>потенциальные</w:t>
      </w:r>
      <w:r w:rsidRPr="00EC7DA0">
        <w:rPr>
          <w:lang w:val="ru-RU"/>
        </w:rPr>
        <w:tab/>
        <w:t>источники опасности в общественных местах;</w:t>
      </w:r>
    </w:p>
    <w:p w:rsidR="00E4184B" w:rsidRPr="00EC7DA0" w:rsidRDefault="00EC7DA0" w:rsidP="005E0866">
      <w:pPr>
        <w:pStyle w:val="a4"/>
        <w:spacing w:before="4" w:line="254" w:lineRule="auto"/>
        <w:ind w:left="851" w:right="753"/>
        <w:jc w:val="left"/>
        <w:rPr>
          <w:lang w:val="ru-RU"/>
        </w:rPr>
      </w:pPr>
      <w:r w:rsidRPr="00EC7DA0">
        <w:rPr>
          <w:lang w:val="ru-RU"/>
        </w:rPr>
        <w:t>правила</w:t>
      </w:r>
      <w:r w:rsidRPr="00EC7DA0">
        <w:rPr>
          <w:spacing w:val="76"/>
          <w:lang w:val="ru-RU"/>
        </w:rPr>
        <w:t xml:space="preserve"> </w:t>
      </w:r>
      <w:r w:rsidRPr="00EC7DA0">
        <w:rPr>
          <w:lang w:val="ru-RU"/>
        </w:rPr>
        <w:t>вызова</w:t>
      </w:r>
      <w:r w:rsidRPr="00EC7DA0">
        <w:rPr>
          <w:spacing w:val="80"/>
          <w:lang w:val="ru-RU"/>
        </w:rPr>
        <w:t xml:space="preserve"> </w:t>
      </w:r>
      <w:r w:rsidRPr="00EC7DA0">
        <w:rPr>
          <w:lang w:val="ru-RU"/>
        </w:rPr>
        <w:t>экстренных</w:t>
      </w:r>
      <w:r w:rsidRPr="00EC7DA0">
        <w:rPr>
          <w:spacing w:val="40"/>
          <w:lang w:val="ru-RU"/>
        </w:rPr>
        <w:t xml:space="preserve"> </w:t>
      </w:r>
      <w:r w:rsidRPr="00EC7DA0">
        <w:rPr>
          <w:lang w:val="ru-RU"/>
        </w:rPr>
        <w:t>служб</w:t>
      </w:r>
      <w:r w:rsidRPr="00EC7DA0">
        <w:rPr>
          <w:spacing w:val="79"/>
          <w:lang w:val="ru-RU"/>
        </w:rPr>
        <w:t xml:space="preserve"> </w:t>
      </w:r>
      <w:r w:rsidRPr="00EC7DA0">
        <w:rPr>
          <w:lang w:val="ru-RU"/>
        </w:rPr>
        <w:t>и</w:t>
      </w:r>
      <w:r w:rsidRPr="00EC7DA0">
        <w:rPr>
          <w:spacing w:val="80"/>
          <w:lang w:val="ru-RU"/>
        </w:rPr>
        <w:t xml:space="preserve"> </w:t>
      </w:r>
      <w:r w:rsidRPr="00EC7DA0">
        <w:rPr>
          <w:lang w:val="ru-RU"/>
        </w:rPr>
        <w:t>порядок</w:t>
      </w:r>
      <w:r w:rsidRPr="00EC7DA0">
        <w:rPr>
          <w:spacing w:val="80"/>
          <w:lang w:val="ru-RU"/>
        </w:rPr>
        <w:t xml:space="preserve"> </w:t>
      </w:r>
      <w:r w:rsidRPr="00EC7DA0">
        <w:rPr>
          <w:lang w:val="ru-RU"/>
        </w:rPr>
        <w:t>взаимодействия</w:t>
      </w:r>
      <w:r w:rsidRPr="00EC7DA0">
        <w:rPr>
          <w:spacing w:val="80"/>
          <w:lang w:val="ru-RU"/>
        </w:rPr>
        <w:t xml:space="preserve"> </w:t>
      </w:r>
      <w:r w:rsidRPr="00EC7DA0">
        <w:rPr>
          <w:lang w:val="ru-RU"/>
        </w:rPr>
        <w:t>с</w:t>
      </w:r>
      <w:r w:rsidRPr="00EC7DA0">
        <w:rPr>
          <w:spacing w:val="75"/>
          <w:lang w:val="ru-RU"/>
        </w:rPr>
        <w:t xml:space="preserve"> </w:t>
      </w:r>
      <w:r w:rsidRPr="00EC7DA0">
        <w:rPr>
          <w:lang w:val="ru-RU"/>
        </w:rPr>
        <w:t>ними;</w:t>
      </w:r>
      <w:r w:rsidRPr="00EC7DA0">
        <w:rPr>
          <w:spacing w:val="80"/>
          <w:lang w:val="ru-RU"/>
        </w:rPr>
        <w:t xml:space="preserve"> </w:t>
      </w:r>
      <w:r w:rsidRPr="00EC7DA0">
        <w:rPr>
          <w:lang w:val="ru-RU"/>
        </w:rPr>
        <w:t>массовые мероприятия и правила подготовки к ним;</w:t>
      </w:r>
    </w:p>
    <w:p w:rsidR="00E4184B" w:rsidRPr="00EC7DA0" w:rsidRDefault="00EC7DA0" w:rsidP="005E0866">
      <w:pPr>
        <w:pStyle w:val="a4"/>
        <w:spacing w:before="10" w:line="249" w:lineRule="auto"/>
        <w:ind w:left="851" w:right="753"/>
        <w:jc w:val="left"/>
        <w:rPr>
          <w:lang w:val="ru-RU"/>
        </w:rPr>
      </w:pPr>
      <w:r w:rsidRPr="00EC7DA0">
        <w:rPr>
          <w:lang w:val="ru-RU"/>
        </w:rPr>
        <w:t>порядок действий при беспорядках в местах массового пребывания людей; порядок действий</w:t>
      </w:r>
      <w:r w:rsidRPr="00EC7DA0">
        <w:rPr>
          <w:spacing w:val="40"/>
          <w:lang w:val="ru-RU"/>
        </w:rPr>
        <w:t xml:space="preserve"> </w:t>
      </w:r>
      <w:r w:rsidRPr="00EC7DA0">
        <w:rPr>
          <w:lang w:val="ru-RU"/>
        </w:rPr>
        <w:t>при попадании в толпу и давку;</w:t>
      </w:r>
    </w:p>
    <w:p w:rsidR="00E4184B" w:rsidRPr="00EC7DA0" w:rsidRDefault="00EC7DA0" w:rsidP="005E0866">
      <w:pPr>
        <w:pStyle w:val="a4"/>
        <w:spacing w:before="22" w:line="254" w:lineRule="auto"/>
        <w:ind w:left="851" w:right="753"/>
        <w:jc w:val="left"/>
        <w:rPr>
          <w:lang w:val="ru-RU"/>
        </w:rPr>
      </w:pPr>
      <w:r w:rsidRPr="00EC7DA0">
        <w:rPr>
          <w:lang w:val="ru-RU"/>
        </w:rPr>
        <w:t>порядок действий при</w:t>
      </w:r>
      <w:r w:rsidRPr="00EC7DA0">
        <w:rPr>
          <w:spacing w:val="-1"/>
          <w:lang w:val="ru-RU"/>
        </w:rPr>
        <w:t xml:space="preserve"> </w:t>
      </w:r>
      <w:r w:rsidRPr="00EC7DA0">
        <w:rPr>
          <w:lang w:val="ru-RU"/>
        </w:rPr>
        <w:t>обнаружении угрозы возникновения пожара; порядок действий при эвакуации из общественных мест и зданий;</w:t>
      </w:r>
    </w:p>
    <w:p w:rsidR="00E4184B" w:rsidRPr="00EC7DA0" w:rsidRDefault="00EC7DA0" w:rsidP="005E0866">
      <w:pPr>
        <w:pStyle w:val="a4"/>
        <w:spacing w:before="5" w:line="254" w:lineRule="auto"/>
        <w:ind w:left="851" w:right="753"/>
        <w:rPr>
          <w:lang w:val="ru-RU"/>
        </w:rPr>
      </w:pPr>
      <w:r w:rsidRPr="00EC7DA0">
        <w:rPr>
          <w:lang w:val="ru-RU"/>
        </w:rPr>
        <w:t>опасности криминогенного и антиобщественного характера в общественных местах, порядок действий при их возникновении;</w:t>
      </w:r>
    </w:p>
    <w:p w:rsidR="00E4184B" w:rsidRPr="00EC7DA0" w:rsidRDefault="00EC7DA0" w:rsidP="005E0866">
      <w:pPr>
        <w:pStyle w:val="a4"/>
        <w:spacing w:before="15" w:line="254" w:lineRule="auto"/>
        <w:ind w:left="851" w:right="753"/>
        <w:rPr>
          <w:lang w:val="ru-RU"/>
        </w:rPr>
      </w:pPr>
      <w:r w:rsidRPr="00EC7DA0">
        <w:rPr>
          <w:lang w:val="ru-RU"/>
        </w:rPr>
        <w:t>порядок действий при обнаружении бесхозных (потенциально опасных) вещей</w:t>
      </w:r>
      <w:r w:rsidRPr="00EC7DA0">
        <w:rPr>
          <w:spacing w:val="40"/>
          <w:lang w:val="ru-RU"/>
        </w:rPr>
        <w:t xml:space="preserve"> </w:t>
      </w:r>
      <w:r w:rsidRPr="00EC7DA0">
        <w:rPr>
          <w:lang w:val="ru-RU"/>
        </w:rPr>
        <w:t>и предметов,</w:t>
      </w:r>
      <w:r w:rsidRPr="00EC7DA0">
        <w:rPr>
          <w:spacing w:val="80"/>
          <w:lang w:val="ru-RU"/>
        </w:rPr>
        <w:t xml:space="preserve"> </w:t>
      </w:r>
      <w:r w:rsidRPr="00EC7DA0">
        <w:rPr>
          <w:lang w:val="ru-RU"/>
        </w:rPr>
        <w:t>а</w:t>
      </w:r>
      <w:r w:rsidRPr="00EC7DA0">
        <w:rPr>
          <w:spacing w:val="40"/>
          <w:lang w:val="ru-RU"/>
        </w:rPr>
        <w:t xml:space="preserve"> </w:t>
      </w:r>
      <w:r w:rsidRPr="00EC7DA0">
        <w:rPr>
          <w:lang w:val="ru-RU"/>
        </w:rPr>
        <w:t>также</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случае</w:t>
      </w:r>
      <w:r w:rsidRPr="00EC7DA0">
        <w:rPr>
          <w:spacing w:val="80"/>
          <w:lang w:val="ru-RU"/>
        </w:rPr>
        <w:t xml:space="preserve"> </w:t>
      </w:r>
      <w:r w:rsidRPr="00EC7DA0">
        <w:rPr>
          <w:lang w:val="ru-RU"/>
        </w:rPr>
        <w:t>террористического</w:t>
      </w:r>
      <w:r w:rsidRPr="00EC7DA0">
        <w:rPr>
          <w:spacing w:val="80"/>
          <w:lang w:val="ru-RU"/>
        </w:rPr>
        <w:t xml:space="preserve"> </w:t>
      </w:r>
      <w:r w:rsidRPr="00EC7DA0">
        <w:rPr>
          <w:lang w:val="ru-RU"/>
        </w:rPr>
        <w:t>акта,</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том</w:t>
      </w:r>
      <w:r w:rsidRPr="00EC7DA0">
        <w:rPr>
          <w:spacing w:val="40"/>
          <w:lang w:val="ru-RU"/>
        </w:rPr>
        <w:t xml:space="preserve"> </w:t>
      </w:r>
      <w:r w:rsidRPr="00EC7DA0">
        <w:rPr>
          <w:lang w:val="ru-RU"/>
        </w:rPr>
        <w:t>числе</w:t>
      </w:r>
      <w:r w:rsidRPr="00EC7DA0">
        <w:rPr>
          <w:spacing w:val="40"/>
          <w:lang w:val="ru-RU"/>
        </w:rPr>
        <w:t xml:space="preserve"> </w:t>
      </w:r>
      <w:r w:rsidRPr="00EC7DA0">
        <w:rPr>
          <w:lang w:val="ru-RU"/>
        </w:rPr>
        <w:t>при</w:t>
      </w:r>
      <w:r w:rsidRPr="00EC7DA0">
        <w:rPr>
          <w:spacing w:val="40"/>
          <w:lang w:val="ru-RU"/>
        </w:rPr>
        <w:t xml:space="preserve"> </w:t>
      </w:r>
      <w:r w:rsidRPr="00EC7DA0">
        <w:rPr>
          <w:lang w:val="ru-RU"/>
        </w:rPr>
        <w:t>захвате</w:t>
      </w:r>
      <w:r w:rsidRPr="00EC7DA0">
        <w:rPr>
          <w:spacing w:val="40"/>
          <w:lang w:val="ru-RU"/>
        </w:rPr>
        <w:t xml:space="preserve"> </w:t>
      </w:r>
      <w:r w:rsidRPr="00EC7DA0">
        <w:rPr>
          <w:lang w:val="ru-RU"/>
        </w:rPr>
        <w:t>и освобождении заложников;</w:t>
      </w:r>
    </w:p>
    <w:p w:rsidR="00E4184B" w:rsidRPr="00EC7DA0" w:rsidRDefault="00EC7DA0" w:rsidP="005E0866">
      <w:pPr>
        <w:pStyle w:val="a4"/>
        <w:spacing w:before="11"/>
        <w:ind w:left="851" w:right="753" w:firstLine="0"/>
        <w:rPr>
          <w:lang w:val="ru-RU"/>
        </w:rPr>
      </w:pPr>
      <w:r w:rsidRPr="00EC7DA0">
        <w:rPr>
          <w:lang w:val="ru-RU"/>
        </w:rPr>
        <w:t>порядок</w:t>
      </w:r>
      <w:r w:rsidRPr="00EC7DA0">
        <w:rPr>
          <w:spacing w:val="-14"/>
          <w:lang w:val="ru-RU"/>
        </w:rPr>
        <w:t xml:space="preserve"> </w:t>
      </w:r>
      <w:r w:rsidRPr="00EC7DA0">
        <w:rPr>
          <w:lang w:val="ru-RU"/>
        </w:rPr>
        <w:t>действий</w:t>
      </w:r>
      <w:r w:rsidRPr="00EC7DA0">
        <w:rPr>
          <w:spacing w:val="-13"/>
          <w:lang w:val="ru-RU"/>
        </w:rPr>
        <w:t xml:space="preserve"> </w:t>
      </w:r>
      <w:r w:rsidRPr="00EC7DA0">
        <w:rPr>
          <w:lang w:val="ru-RU"/>
        </w:rPr>
        <w:t>при</w:t>
      </w:r>
      <w:r w:rsidRPr="00EC7DA0">
        <w:rPr>
          <w:spacing w:val="-13"/>
          <w:lang w:val="ru-RU"/>
        </w:rPr>
        <w:t xml:space="preserve"> </w:t>
      </w:r>
      <w:r w:rsidRPr="00EC7DA0">
        <w:rPr>
          <w:lang w:val="ru-RU"/>
        </w:rPr>
        <w:t>взаимодействии</w:t>
      </w:r>
      <w:r w:rsidRPr="00EC7DA0">
        <w:rPr>
          <w:spacing w:val="-8"/>
          <w:lang w:val="ru-RU"/>
        </w:rPr>
        <w:t xml:space="preserve"> </w:t>
      </w:r>
      <w:r w:rsidRPr="00EC7DA0">
        <w:rPr>
          <w:lang w:val="ru-RU"/>
        </w:rPr>
        <w:t>с</w:t>
      </w:r>
      <w:r w:rsidRPr="00EC7DA0">
        <w:rPr>
          <w:spacing w:val="-15"/>
          <w:lang w:val="ru-RU"/>
        </w:rPr>
        <w:t xml:space="preserve"> </w:t>
      </w:r>
      <w:r w:rsidRPr="00EC7DA0">
        <w:rPr>
          <w:lang w:val="ru-RU"/>
        </w:rPr>
        <w:t>правоохранительными</w:t>
      </w:r>
      <w:r w:rsidRPr="00EC7DA0">
        <w:rPr>
          <w:spacing w:val="-12"/>
          <w:lang w:val="ru-RU"/>
        </w:rPr>
        <w:t xml:space="preserve"> </w:t>
      </w:r>
      <w:r w:rsidRPr="00EC7DA0">
        <w:rPr>
          <w:spacing w:val="-2"/>
          <w:lang w:val="ru-RU"/>
        </w:rPr>
        <w:t>органами.</w:t>
      </w:r>
    </w:p>
    <w:p w:rsidR="00E4184B" w:rsidRPr="00EC7DA0" w:rsidRDefault="00E4184B" w:rsidP="005E0866">
      <w:pPr>
        <w:pStyle w:val="a4"/>
        <w:ind w:left="851" w:right="753" w:firstLine="0"/>
        <w:jc w:val="left"/>
        <w:rPr>
          <w:sz w:val="29"/>
          <w:lang w:val="ru-RU"/>
        </w:rPr>
      </w:pPr>
    </w:p>
    <w:p w:rsidR="00E4184B" w:rsidRPr="00EC7DA0" w:rsidRDefault="00EC7DA0" w:rsidP="005E0866">
      <w:pPr>
        <w:pStyle w:val="210"/>
        <w:ind w:left="851" w:right="753"/>
        <w:jc w:val="left"/>
        <w:rPr>
          <w:lang w:val="ru-RU"/>
        </w:rPr>
      </w:pPr>
      <w:bookmarkStart w:id="377" w:name="Модуль_№_7_«Безопасность_в_природной_сре"/>
      <w:bookmarkEnd w:id="377"/>
      <w:r w:rsidRPr="00EC7DA0">
        <w:rPr>
          <w:lang w:val="ru-RU"/>
        </w:rPr>
        <w:t>Модуль</w:t>
      </w:r>
      <w:r w:rsidRPr="00EC7DA0">
        <w:rPr>
          <w:spacing w:val="-11"/>
          <w:lang w:val="ru-RU"/>
        </w:rPr>
        <w:t xml:space="preserve"> </w:t>
      </w:r>
      <w:r w:rsidRPr="00EC7DA0">
        <w:rPr>
          <w:lang w:val="ru-RU"/>
        </w:rPr>
        <w:t>№</w:t>
      </w:r>
      <w:r w:rsidRPr="00EC7DA0">
        <w:rPr>
          <w:spacing w:val="-11"/>
          <w:lang w:val="ru-RU"/>
        </w:rPr>
        <w:t xml:space="preserve"> </w:t>
      </w:r>
      <w:r w:rsidRPr="00EC7DA0">
        <w:rPr>
          <w:lang w:val="ru-RU"/>
        </w:rPr>
        <w:t>7</w:t>
      </w:r>
      <w:r w:rsidRPr="00EC7DA0">
        <w:rPr>
          <w:spacing w:val="-5"/>
          <w:lang w:val="ru-RU"/>
        </w:rPr>
        <w:t xml:space="preserve"> </w:t>
      </w:r>
      <w:r w:rsidRPr="00EC7DA0">
        <w:rPr>
          <w:lang w:val="ru-RU"/>
        </w:rPr>
        <w:t>«Безопасность</w:t>
      </w:r>
      <w:r w:rsidRPr="00EC7DA0">
        <w:rPr>
          <w:spacing w:val="-6"/>
          <w:lang w:val="ru-RU"/>
        </w:rPr>
        <w:t xml:space="preserve"> </w:t>
      </w:r>
      <w:r w:rsidRPr="00EC7DA0">
        <w:rPr>
          <w:lang w:val="ru-RU"/>
        </w:rPr>
        <w:t>в</w:t>
      </w:r>
      <w:r w:rsidRPr="00EC7DA0">
        <w:rPr>
          <w:spacing w:val="-10"/>
          <w:lang w:val="ru-RU"/>
        </w:rPr>
        <w:t xml:space="preserve"> </w:t>
      </w:r>
      <w:r w:rsidRPr="00EC7DA0">
        <w:rPr>
          <w:lang w:val="ru-RU"/>
        </w:rPr>
        <w:t>природной</w:t>
      </w:r>
      <w:r w:rsidRPr="00EC7DA0">
        <w:rPr>
          <w:spacing w:val="-6"/>
          <w:lang w:val="ru-RU"/>
        </w:rPr>
        <w:t xml:space="preserve"> </w:t>
      </w:r>
      <w:r w:rsidRPr="00EC7DA0">
        <w:rPr>
          <w:spacing w:val="-2"/>
          <w:lang w:val="ru-RU"/>
        </w:rPr>
        <w:t>среде»:</w:t>
      </w:r>
    </w:p>
    <w:p w:rsidR="00E4184B" w:rsidRPr="00EC7DA0" w:rsidRDefault="00EC7DA0" w:rsidP="005E0866">
      <w:pPr>
        <w:pStyle w:val="a4"/>
        <w:spacing w:before="17"/>
        <w:ind w:left="851" w:right="753" w:firstLine="0"/>
        <w:jc w:val="left"/>
        <w:rPr>
          <w:lang w:val="ru-RU"/>
        </w:rPr>
      </w:pPr>
      <w:r w:rsidRPr="00EC7DA0">
        <w:rPr>
          <w:lang w:val="ru-RU"/>
        </w:rPr>
        <w:t>природные</w:t>
      </w:r>
      <w:r w:rsidRPr="00EC7DA0">
        <w:rPr>
          <w:spacing w:val="-11"/>
          <w:lang w:val="ru-RU"/>
        </w:rPr>
        <w:t xml:space="preserve"> </w:t>
      </w:r>
      <w:r w:rsidRPr="00EC7DA0">
        <w:rPr>
          <w:lang w:val="ru-RU"/>
        </w:rPr>
        <w:t>чрезвычайные</w:t>
      </w:r>
      <w:r w:rsidRPr="00EC7DA0">
        <w:rPr>
          <w:spacing w:val="-11"/>
          <w:lang w:val="ru-RU"/>
        </w:rPr>
        <w:t xml:space="preserve"> </w:t>
      </w:r>
      <w:r w:rsidRPr="00EC7DA0">
        <w:rPr>
          <w:lang w:val="ru-RU"/>
        </w:rPr>
        <w:t>ситуации</w:t>
      </w:r>
      <w:r w:rsidRPr="00EC7DA0">
        <w:rPr>
          <w:spacing w:val="-5"/>
          <w:lang w:val="ru-RU"/>
        </w:rPr>
        <w:t xml:space="preserve"> </w:t>
      </w:r>
      <w:r w:rsidRPr="00EC7DA0">
        <w:rPr>
          <w:lang w:val="ru-RU"/>
        </w:rPr>
        <w:t>и</w:t>
      </w:r>
      <w:r w:rsidRPr="00EC7DA0">
        <w:rPr>
          <w:spacing w:val="-10"/>
          <w:lang w:val="ru-RU"/>
        </w:rPr>
        <w:t xml:space="preserve"> </w:t>
      </w:r>
      <w:r w:rsidRPr="00EC7DA0">
        <w:rPr>
          <w:lang w:val="ru-RU"/>
        </w:rPr>
        <w:t>их</w:t>
      </w:r>
      <w:r w:rsidRPr="00EC7DA0">
        <w:rPr>
          <w:spacing w:val="-15"/>
          <w:lang w:val="ru-RU"/>
        </w:rPr>
        <w:t xml:space="preserve"> </w:t>
      </w:r>
      <w:r w:rsidRPr="00EC7DA0">
        <w:rPr>
          <w:spacing w:val="-2"/>
          <w:lang w:val="ru-RU"/>
        </w:rPr>
        <w:t>классификация;</w:t>
      </w:r>
    </w:p>
    <w:p w:rsidR="00E4184B" w:rsidRPr="00EC7DA0" w:rsidRDefault="00EC7DA0" w:rsidP="005E0866">
      <w:pPr>
        <w:pStyle w:val="a4"/>
        <w:tabs>
          <w:tab w:val="left" w:pos="4639"/>
          <w:tab w:val="left" w:pos="5657"/>
          <w:tab w:val="left" w:pos="8231"/>
          <w:tab w:val="left" w:pos="9162"/>
        </w:tabs>
        <w:spacing w:before="27" w:line="264" w:lineRule="auto"/>
        <w:ind w:left="851" w:right="753" w:hanging="298"/>
        <w:jc w:val="left"/>
        <w:rPr>
          <w:lang w:val="ru-RU"/>
        </w:rPr>
      </w:pPr>
      <w:r w:rsidRPr="00EC7DA0">
        <w:rPr>
          <w:spacing w:val="-2"/>
          <w:lang w:val="ru-RU"/>
        </w:rPr>
        <w:t>опасности</w:t>
      </w:r>
      <w:r w:rsidRPr="00EC7DA0">
        <w:rPr>
          <w:lang w:val="ru-RU"/>
        </w:rPr>
        <w:tab/>
      </w:r>
      <w:r w:rsidRPr="00EC7DA0">
        <w:rPr>
          <w:spacing w:val="-10"/>
          <w:lang w:val="ru-RU"/>
        </w:rPr>
        <w:t>в</w:t>
      </w:r>
      <w:r w:rsidRPr="00EC7DA0">
        <w:rPr>
          <w:lang w:val="ru-RU"/>
        </w:rPr>
        <w:tab/>
      </w:r>
      <w:r w:rsidRPr="00EC7DA0">
        <w:rPr>
          <w:spacing w:val="-2"/>
          <w:lang w:val="ru-RU"/>
        </w:rPr>
        <w:t>природной</w:t>
      </w:r>
      <w:r w:rsidRPr="00EC7DA0">
        <w:rPr>
          <w:lang w:val="ru-RU"/>
        </w:rPr>
        <w:tab/>
      </w:r>
      <w:r w:rsidRPr="00EC7DA0">
        <w:rPr>
          <w:spacing w:val="-2"/>
          <w:lang w:val="ru-RU"/>
        </w:rPr>
        <w:t>среде:</w:t>
      </w:r>
      <w:r w:rsidRPr="00EC7DA0">
        <w:rPr>
          <w:lang w:val="ru-RU"/>
        </w:rPr>
        <w:tab/>
      </w:r>
      <w:r w:rsidRPr="00EC7DA0">
        <w:rPr>
          <w:spacing w:val="-2"/>
          <w:lang w:val="ru-RU"/>
        </w:rPr>
        <w:t>дикиеживотные, змеи,</w:t>
      </w:r>
      <w:r w:rsidRPr="00EC7DA0">
        <w:rPr>
          <w:lang w:val="ru-RU"/>
        </w:rPr>
        <w:tab/>
        <w:t>насекомые и паукообразные, ядовитые грибы и растения;</w:t>
      </w:r>
    </w:p>
    <w:p w:rsidR="00E4184B" w:rsidRPr="00EC7DA0" w:rsidRDefault="00EC7DA0" w:rsidP="005E0866">
      <w:pPr>
        <w:pStyle w:val="a4"/>
        <w:tabs>
          <w:tab w:val="left" w:pos="3832"/>
          <w:tab w:val="left" w:pos="4989"/>
          <w:tab w:val="left" w:pos="5513"/>
          <w:tab w:val="left" w:pos="7083"/>
          <w:tab w:val="left" w:pos="7486"/>
          <w:tab w:val="left" w:pos="8874"/>
          <w:tab w:val="left" w:pos="9978"/>
          <w:tab w:val="left" w:pos="11458"/>
        </w:tabs>
        <w:spacing w:line="274" w:lineRule="exact"/>
        <w:ind w:left="851" w:right="753" w:firstLine="0"/>
        <w:jc w:val="left"/>
        <w:rPr>
          <w:lang w:val="ru-RU"/>
        </w:rPr>
      </w:pPr>
      <w:r w:rsidRPr="00EC7DA0">
        <w:rPr>
          <w:spacing w:val="-2"/>
          <w:lang w:val="ru-RU"/>
        </w:rPr>
        <w:t>автономные</w:t>
      </w:r>
      <w:r w:rsidRPr="00EC7DA0">
        <w:rPr>
          <w:lang w:val="ru-RU"/>
        </w:rPr>
        <w:tab/>
      </w:r>
      <w:r w:rsidRPr="00EC7DA0">
        <w:rPr>
          <w:spacing w:val="-2"/>
          <w:lang w:val="ru-RU"/>
        </w:rPr>
        <w:t>условия,</w:t>
      </w:r>
      <w:r w:rsidRPr="00EC7DA0">
        <w:rPr>
          <w:lang w:val="ru-RU"/>
        </w:rPr>
        <w:tab/>
      </w:r>
      <w:r w:rsidRPr="00EC7DA0">
        <w:rPr>
          <w:spacing w:val="-5"/>
          <w:lang w:val="ru-RU"/>
        </w:rPr>
        <w:t>их</w:t>
      </w:r>
      <w:r w:rsidRPr="00EC7DA0">
        <w:rPr>
          <w:lang w:val="ru-RU"/>
        </w:rPr>
        <w:tab/>
      </w:r>
      <w:r w:rsidRPr="00EC7DA0">
        <w:rPr>
          <w:spacing w:val="-2"/>
          <w:lang w:val="ru-RU"/>
        </w:rPr>
        <w:t>особенности</w:t>
      </w:r>
      <w:r w:rsidRPr="00EC7DA0">
        <w:rPr>
          <w:lang w:val="ru-RU"/>
        </w:rPr>
        <w:tab/>
      </w:r>
      <w:r w:rsidRPr="00EC7DA0">
        <w:rPr>
          <w:spacing w:val="-10"/>
          <w:lang w:val="ru-RU"/>
        </w:rPr>
        <w:t>и</w:t>
      </w:r>
      <w:r w:rsidRPr="00EC7DA0">
        <w:rPr>
          <w:lang w:val="ru-RU"/>
        </w:rPr>
        <w:tab/>
      </w:r>
      <w:r w:rsidRPr="00EC7DA0">
        <w:rPr>
          <w:spacing w:val="-2"/>
          <w:lang w:val="ru-RU"/>
        </w:rPr>
        <w:t>опасности,</w:t>
      </w:r>
      <w:r w:rsidRPr="00EC7DA0">
        <w:rPr>
          <w:lang w:val="ru-RU"/>
        </w:rPr>
        <w:tab/>
      </w:r>
      <w:r w:rsidRPr="00EC7DA0">
        <w:rPr>
          <w:spacing w:val="-2"/>
          <w:lang w:val="ru-RU"/>
        </w:rPr>
        <w:t>правила</w:t>
      </w:r>
      <w:r w:rsidRPr="00EC7DA0">
        <w:rPr>
          <w:lang w:val="ru-RU"/>
        </w:rPr>
        <w:lastRenderedPageBreak/>
        <w:tab/>
      </w:r>
      <w:r w:rsidRPr="00EC7DA0">
        <w:rPr>
          <w:spacing w:val="-2"/>
          <w:lang w:val="ru-RU"/>
        </w:rPr>
        <w:t>подготовки</w:t>
      </w:r>
      <w:r w:rsidRPr="00EC7DA0">
        <w:rPr>
          <w:lang w:val="ru-RU"/>
        </w:rPr>
        <w:tab/>
      </w:r>
      <w:r w:rsidRPr="00EC7DA0">
        <w:rPr>
          <w:spacing w:val="-10"/>
          <w:lang w:val="ru-RU"/>
        </w:rPr>
        <w:t>к</w:t>
      </w:r>
    </w:p>
    <w:p w:rsidR="00E4184B" w:rsidRPr="00EC7DA0" w:rsidRDefault="00E4184B" w:rsidP="005E0866">
      <w:pPr>
        <w:spacing w:line="274" w:lineRule="exact"/>
        <w:ind w:left="851" w:right="753"/>
        <w:rPr>
          <w:lang w:val="ru-RU"/>
        </w:rPr>
        <w:sectPr w:rsidR="00E4184B" w:rsidRPr="00EC7DA0" w:rsidSect="005E0866">
          <w:pgSz w:w="11910" w:h="16840"/>
          <w:pgMar w:top="960" w:right="0" w:bottom="2320" w:left="100" w:header="0" w:footer="2032" w:gutter="0"/>
          <w:cols w:space="720"/>
        </w:sectPr>
      </w:pPr>
    </w:p>
    <w:p w:rsidR="00E4184B" w:rsidRPr="00EC7DA0" w:rsidRDefault="00EC7DA0" w:rsidP="005E0866">
      <w:pPr>
        <w:pStyle w:val="a4"/>
        <w:spacing w:before="74"/>
        <w:ind w:left="851" w:right="753" w:firstLine="0"/>
        <w:jc w:val="left"/>
        <w:rPr>
          <w:lang w:val="ru-RU"/>
        </w:rPr>
      </w:pPr>
      <w:r w:rsidRPr="00EC7DA0">
        <w:rPr>
          <w:lang w:val="ru-RU"/>
        </w:rPr>
        <w:lastRenderedPageBreak/>
        <w:t>длительному</w:t>
      </w:r>
      <w:r w:rsidRPr="00EC7DA0">
        <w:rPr>
          <w:spacing w:val="-7"/>
          <w:lang w:val="ru-RU"/>
        </w:rPr>
        <w:t xml:space="preserve"> </w:t>
      </w:r>
      <w:r w:rsidRPr="00EC7DA0">
        <w:rPr>
          <w:lang w:val="ru-RU"/>
        </w:rPr>
        <w:t>автономному</w:t>
      </w:r>
      <w:r w:rsidRPr="00EC7DA0">
        <w:rPr>
          <w:spacing w:val="-7"/>
          <w:lang w:val="ru-RU"/>
        </w:rPr>
        <w:t xml:space="preserve"> </w:t>
      </w:r>
      <w:r w:rsidRPr="00EC7DA0">
        <w:rPr>
          <w:spacing w:val="-2"/>
          <w:lang w:val="ru-RU"/>
        </w:rPr>
        <w:t>существованию;</w:t>
      </w:r>
    </w:p>
    <w:p w:rsidR="00E4184B" w:rsidRPr="00EC7DA0" w:rsidRDefault="00EC7DA0" w:rsidP="005E0866">
      <w:pPr>
        <w:pStyle w:val="a4"/>
        <w:spacing w:before="17" w:line="264" w:lineRule="auto"/>
        <w:ind w:left="851" w:right="753"/>
        <w:jc w:val="left"/>
        <w:rPr>
          <w:lang w:val="ru-RU"/>
        </w:rPr>
      </w:pPr>
      <w:r w:rsidRPr="00EC7DA0">
        <w:rPr>
          <w:lang w:val="ru-RU"/>
        </w:rPr>
        <w:t>порядок действий при автономном пребывании в природной среде;</w:t>
      </w:r>
      <w:r w:rsidRPr="00EC7DA0">
        <w:rPr>
          <w:spacing w:val="-1"/>
          <w:lang w:val="ru-RU"/>
        </w:rPr>
        <w:t xml:space="preserve"> </w:t>
      </w:r>
      <w:r w:rsidRPr="00EC7DA0">
        <w:rPr>
          <w:lang w:val="ru-RU"/>
        </w:rPr>
        <w:t>правила</w:t>
      </w:r>
      <w:r w:rsidRPr="00EC7DA0">
        <w:rPr>
          <w:spacing w:val="-1"/>
          <w:lang w:val="ru-RU"/>
        </w:rPr>
        <w:t xml:space="preserve"> </w:t>
      </w:r>
      <w:r w:rsidRPr="00EC7DA0">
        <w:rPr>
          <w:lang w:val="ru-RU"/>
        </w:rPr>
        <w:t>ориентирования на местности, способы подачи сигналов бедствия;</w:t>
      </w:r>
    </w:p>
    <w:p w:rsidR="00E4184B" w:rsidRPr="00EC7DA0" w:rsidRDefault="00EC7DA0" w:rsidP="005E0866">
      <w:pPr>
        <w:pStyle w:val="a4"/>
        <w:tabs>
          <w:tab w:val="left" w:pos="3899"/>
          <w:tab w:val="left" w:pos="5273"/>
          <w:tab w:val="left" w:pos="7193"/>
          <w:tab w:val="left" w:pos="8466"/>
          <w:tab w:val="left" w:pos="10166"/>
        </w:tabs>
        <w:spacing w:before="3" w:line="254" w:lineRule="auto"/>
        <w:ind w:left="851" w:right="753" w:hanging="341"/>
        <w:jc w:val="left"/>
        <w:rPr>
          <w:lang w:val="ru-RU"/>
        </w:rPr>
      </w:pPr>
      <w:r w:rsidRPr="00EC7DA0">
        <w:rPr>
          <w:spacing w:val="-2"/>
          <w:lang w:val="ru-RU"/>
        </w:rPr>
        <w:t>природные</w:t>
      </w:r>
      <w:r w:rsidRPr="00EC7DA0">
        <w:rPr>
          <w:lang w:val="ru-RU"/>
        </w:rPr>
        <w:tab/>
      </w:r>
      <w:r w:rsidRPr="00EC7DA0">
        <w:rPr>
          <w:spacing w:val="-2"/>
          <w:lang w:val="ru-RU"/>
        </w:rPr>
        <w:t>пожары,</w:t>
      </w:r>
      <w:r w:rsidRPr="00EC7DA0">
        <w:rPr>
          <w:lang w:val="ru-RU"/>
        </w:rPr>
        <w:tab/>
        <w:t>их</w:t>
      </w:r>
      <w:r w:rsidRPr="00EC7DA0">
        <w:rPr>
          <w:spacing w:val="40"/>
          <w:lang w:val="ru-RU"/>
        </w:rPr>
        <w:t xml:space="preserve"> </w:t>
      </w:r>
      <w:r w:rsidRPr="00EC7DA0">
        <w:rPr>
          <w:lang w:val="ru-RU"/>
        </w:rPr>
        <w:t>виды</w:t>
      </w:r>
      <w:r w:rsidRPr="00EC7DA0">
        <w:rPr>
          <w:lang w:val="ru-RU"/>
        </w:rPr>
        <w:tab/>
      </w:r>
      <w:r w:rsidRPr="00EC7DA0">
        <w:rPr>
          <w:spacing w:val="-10"/>
          <w:lang w:val="ru-RU"/>
        </w:rPr>
        <w:t>и</w:t>
      </w:r>
      <w:r w:rsidRPr="00EC7DA0">
        <w:rPr>
          <w:lang w:val="ru-RU"/>
        </w:rPr>
        <w:tab/>
      </w:r>
      <w:r w:rsidRPr="00EC7DA0">
        <w:rPr>
          <w:spacing w:val="-2"/>
          <w:lang w:val="ru-RU"/>
        </w:rPr>
        <w:t>опасности,</w:t>
      </w:r>
      <w:r w:rsidRPr="00EC7DA0">
        <w:rPr>
          <w:lang w:val="ru-RU"/>
        </w:rPr>
        <w:tab/>
        <w:t>факторы</w:t>
      </w:r>
      <w:r w:rsidRPr="00EC7DA0">
        <w:rPr>
          <w:spacing w:val="80"/>
          <w:lang w:val="ru-RU"/>
        </w:rPr>
        <w:t xml:space="preserve"> </w:t>
      </w:r>
      <w:r w:rsidRPr="00EC7DA0">
        <w:rPr>
          <w:lang w:val="ru-RU"/>
        </w:rPr>
        <w:t xml:space="preserve">и </w:t>
      </w:r>
      <w:r w:rsidRPr="00EC7DA0">
        <w:rPr>
          <w:spacing w:val="-2"/>
          <w:lang w:val="ru-RU"/>
        </w:rPr>
        <w:t>причины</w:t>
      </w:r>
      <w:r w:rsidRPr="00EC7DA0">
        <w:rPr>
          <w:lang w:val="ru-RU"/>
        </w:rPr>
        <w:tab/>
        <w:t>их</w:t>
      </w:r>
      <w:r w:rsidRPr="00EC7DA0">
        <w:rPr>
          <w:spacing w:val="22"/>
          <w:lang w:val="ru-RU"/>
        </w:rPr>
        <w:t xml:space="preserve"> </w:t>
      </w:r>
      <w:r w:rsidRPr="00EC7DA0">
        <w:rPr>
          <w:lang w:val="ru-RU"/>
        </w:rPr>
        <w:t>возникновения,</w:t>
      </w:r>
      <w:r w:rsidRPr="00EC7DA0">
        <w:rPr>
          <w:spacing w:val="36"/>
          <w:lang w:val="ru-RU"/>
        </w:rPr>
        <w:t xml:space="preserve"> </w:t>
      </w:r>
      <w:r w:rsidRPr="00EC7DA0">
        <w:rPr>
          <w:lang w:val="ru-RU"/>
        </w:rPr>
        <w:t>порядок</w:t>
      </w:r>
      <w:r w:rsidRPr="00EC7DA0">
        <w:rPr>
          <w:spacing w:val="33"/>
          <w:lang w:val="ru-RU"/>
        </w:rPr>
        <w:t xml:space="preserve"> </w:t>
      </w:r>
      <w:r w:rsidRPr="00EC7DA0">
        <w:rPr>
          <w:lang w:val="ru-RU"/>
        </w:rPr>
        <w:t>действий</w:t>
      </w:r>
      <w:r w:rsidRPr="00EC7DA0">
        <w:rPr>
          <w:spacing w:val="30"/>
          <w:lang w:val="ru-RU"/>
        </w:rPr>
        <w:t xml:space="preserve"> </w:t>
      </w:r>
      <w:r w:rsidRPr="00EC7DA0">
        <w:rPr>
          <w:lang w:val="ru-RU"/>
        </w:rPr>
        <w:t>при</w:t>
      </w:r>
      <w:r w:rsidRPr="00EC7DA0">
        <w:rPr>
          <w:spacing w:val="30"/>
          <w:lang w:val="ru-RU"/>
        </w:rPr>
        <w:t xml:space="preserve"> </w:t>
      </w:r>
      <w:r w:rsidRPr="00EC7DA0">
        <w:rPr>
          <w:lang w:val="ru-RU"/>
        </w:rPr>
        <w:t>нахождении</w:t>
      </w:r>
      <w:r w:rsidRPr="00EC7DA0">
        <w:rPr>
          <w:spacing w:val="35"/>
          <w:lang w:val="ru-RU"/>
        </w:rPr>
        <w:t xml:space="preserve"> </w:t>
      </w:r>
      <w:r w:rsidRPr="00EC7DA0">
        <w:rPr>
          <w:lang w:val="ru-RU"/>
        </w:rPr>
        <w:t>в</w:t>
      </w:r>
      <w:r w:rsidRPr="00EC7DA0">
        <w:rPr>
          <w:spacing w:val="31"/>
          <w:lang w:val="ru-RU"/>
        </w:rPr>
        <w:t xml:space="preserve"> </w:t>
      </w:r>
      <w:r w:rsidRPr="00EC7DA0">
        <w:rPr>
          <w:lang w:val="ru-RU"/>
        </w:rPr>
        <w:t>зоне</w:t>
      </w:r>
      <w:r w:rsidRPr="00EC7DA0">
        <w:rPr>
          <w:spacing w:val="33"/>
          <w:lang w:val="ru-RU"/>
        </w:rPr>
        <w:t xml:space="preserve"> </w:t>
      </w:r>
      <w:r w:rsidRPr="00EC7DA0">
        <w:rPr>
          <w:lang w:val="ru-RU"/>
        </w:rPr>
        <w:t>природного</w:t>
      </w:r>
    </w:p>
    <w:p w:rsidR="00E4184B" w:rsidRPr="00EC7DA0" w:rsidRDefault="00EC7DA0" w:rsidP="005E0866">
      <w:pPr>
        <w:pStyle w:val="a4"/>
        <w:spacing w:before="1"/>
        <w:ind w:left="851" w:right="753" w:firstLine="0"/>
        <w:jc w:val="left"/>
        <w:rPr>
          <w:lang w:val="ru-RU"/>
        </w:rPr>
      </w:pPr>
      <w:r w:rsidRPr="00EC7DA0">
        <w:rPr>
          <w:spacing w:val="-2"/>
          <w:lang w:val="ru-RU"/>
        </w:rPr>
        <w:t>пожара;</w:t>
      </w:r>
    </w:p>
    <w:p w:rsidR="00E4184B" w:rsidRPr="00EC7DA0" w:rsidRDefault="00E4184B" w:rsidP="005E0866">
      <w:pPr>
        <w:pStyle w:val="a4"/>
        <w:spacing w:before="9"/>
        <w:ind w:left="851" w:right="753" w:firstLine="0"/>
        <w:jc w:val="left"/>
        <w:rPr>
          <w:lang w:val="ru-RU"/>
        </w:rPr>
      </w:pPr>
    </w:p>
    <w:p w:rsidR="00E4184B" w:rsidRPr="00EC7DA0" w:rsidRDefault="00EC7DA0" w:rsidP="005E0866">
      <w:pPr>
        <w:pStyle w:val="a4"/>
        <w:spacing w:line="264" w:lineRule="auto"/>
        <w:ind w:left="851" w:right="753"/>
        <w:rPr>
          <w:lang w:val="ru-RU"/>
        </w:rPr>
      </w:pPr>
      <w:r w:rsidRPr="00EC7DA0">
        <w:rPr>
          <w:lang w:val="ru-RU"/>
        </w:rPr>
        <w:t>правила безопасного поведения в</w:t>
      </w:r>
      <w:r w:rsidRPr="00EC7DA0">
        <w:rPr>
          <w:spacing w:val="-1"/>
          <w:lang w:val="ru-RU"/>
        </w:rPr>
        <w:t xml:space="preserve"> </w:t>
      </w:r>
      <w:r w:rsidRPr="00EC7DA0">
        <w:rPr>
          <w:lang w:val="ru-RU"/>
        </w:rPr>
        <w:t>горах снежные лавины, их характеристики и опасности, порядок действий, необходимый для снижения риска попадания в лавину;</w:t>
      </w:r>
    </w:p>
    <w:p w:rsidR="00E4184B" w:rsidRPr="00EC7DA0" w:rsidRDefault="00EC7DA0" w:rsidP="005E0866">
      <w:pPr>
        <w:pStyle w:val="a4"/>
        <w:spacing w:line="254" w:lineRule="auto"/>
        <w:ind w:left="851" w:right="753"/>
        <w:rPr>
          <w:lang w:val="ru-RU"/>
        </w:rPr>
      </w:pPr>
      <w:r w:rsidRPr="00EC7DA0">
        <w:rPr>
          <w:lang w:val="ru-RU"/>
        </w:rPr>
        <w:t>камнепады, их характеристики и опасности, порядок действий, необходимых для снижения риска попадания под камнепад;</w:t>
      </w:r>
    </w:p>
    <w:p w:rsidR="00E4184B" w:rsidRPr="00EC7DA0" w:rsidRDefault="00EC7DA0" w:rsidP="005E0866">
      <w:pPr>
        <w:pStyle w:val="a4"/>
        <w:spacing w:before="4" w:line="264" w:lineRule="auto"/>
        <w:ind w:left="851" w:right="753" w:firstLine="0"/>
        <w:rPr>
          <w:lang w:val="ru-RU"/>
        </w:rPr>
      </w:pPr>
      <w:r w:rsidRPr="00EC7DA0">
        <w:rPr>
          <w:lang w:val="ru-RU"/>
        </w:rPr>
        <w:t>сели,</w:t>
      </w:r>
      <w:r w:rsidRPr="00EC7DA0">
        <w:rPr>
          <w:spacing w:val="-10"/>
          <w:lang w:val="ru-RU"/>
        </w:rPr>
        <w:t xml:space="preserve"> </w:t>
      </w:r>
      <w:r w:rsidRPr="00EC7DA0">
        <w:rPr>
          <w:lang w:val="ru-RU"/>
        </w:rPr>
        <w:t>их</w:t>
      </w:r>
      <w:r w:rsidRPr="00EC7DA0">
        <w:rPr>
          <w:spacing w:val="-13"/>
          <w:lang w:val="ru-RU"/>
        </w:rPr>
        <w:t xml:space="preserve"> </w:t>
      </w:r>
      <w:r w:rsidRPr="00EC7DA0">
        <w:rPr>
          <w:lang w:val="ru-RU"/>
        </w:rPr>
        <w:t>характеристики</w:t>
      </w:r>
      <w:r w:rsidRPr="00EC7DA0">
        <w:rPr>
          <w:spacing w:val="-10"/>
          <w:lang w:val="ru-RU"/>
        </w:rPr>
        <w:t xml:space="preserve"> </w:t>
      </w:r>
      <w:r w:rsidRPr="00EC7DA0">
        <w:rPr>
          <w:lang w:val="ru-RU"/>
        </w:rPr>
        <w:t>и</w:t>
      </w:r>
      <w:r w:rsidRPr="00EC7DA0">
        <w:rPr>
          <w:spacing w:val="-15"/>
          <w:lang w:val="ru-RU"/>
        </w:rPr>
        <w:t xml:space="preserve"> </w:t>
      </w:r>
      <w:r w:rsidRPr="00EC7DA0">
        <w:rPr>
          <w:lang w:val="ru-RU"/>
        </w:rPr>
        <w:t>опасности,</w:t>
      </w:r>
      <w:r w:rsidRPr="00EC7DA0">
        <w:rPr>
          <w:spacing w:val="-14"/>
          <w:lang w:val="ru-RU"/>
        </w:rPr>
        <w:t xml:space="preserve"> </w:t>
      </w:r>
      <w:r w:rsidRPr="00EC7DA0">
        <w:rPr>
          <w:lang w:val="ru-RU"/>
        </w:rPr>
        <w:t>порядок</w:t>
      </w:r>
      <w:r w:rsidRPr="00EC7DA0">
        <w:rPr>
          <w:spacing w:val="-13"/>
          <w:lang w:val="ru-RU"/>
        </w:rPr>
        <w:t xml:space="preserve"> </w:t>
      </w:r>
      <w:r w:rsidRPr="00EC7DA0">
        <w:rPr>
          <w:lang w:val="ru-RU"/>
        </w:rPr>
        <w:t>действий</w:t>
      </w:r>
      <w:r w:rsidRPr="00EC7DA0">
        <w:rPr>
          <w:spacing w:val="-15"/>
          <w:lang w:val="ru-RU"/>
        </w:rPr>
        <w:t xml:space="preserve"> </w:t>
      </w:r>
      <w:r w:rsidRPr="00EC7DA0">
        <w:rPr>
          <w:lang w:val="ru-RU"/>
        </w:rPr>
        <w:t>при</w:t>
      </w:r>
      <w:r w:rsidRPr="00EC7DA0">
        <w:rPr>
          <w:spacing w:val="-6"/>
          <w:lang w:val="ru-RU"/>
        </w:rPr>
        <w:t xml:space="preserve"> </w:t>
      </w:r>
      <w:r w:rsidRPr="00EC7DA0">
        <w:rPr>
          <w:lang w:val="ru-RU"/>
        </w:rPr>
        <w:t>попадании</w:t>
      </w:r>
      <w:r w:rsidRPr="00EC7DA0">
        <w:rPr>
          <w:spacing w:val="-15"/>
          <w:lang w:val="ru-RU"/>
        </w:rPr>
        <w:t xml:space="preserve"> </w:t>
      </w:r>
      <w:r w:rsidRPr="00EC7DA0">
        <w:rPr>
          <w:lang w:val="ru-RU"/>
        </w:rPr>
        <w:t>в</w:t>
      </w:r>
      <w:r w:rsidRPr="00EC7DA0">
        <w:rPr>
          <w:spacing w:val="-15"/>
          <w:lang w:val="ru-RU"/>
        </w:rPr>
        <w:t xml:space="preserve"> </w:t>
      </w:r>
      <w:r w:rsidRPr="00EC7DA0">
        <w:rPr>
          <w:lang w:val="ru-RU"/>
        </w:rPr>
        <w:t>зону</w:t>
      </w:r>
      <w:r w:rsidRPr="00EC7DA0">
        <w:rPr>
          <w:spacing w:val="-12"/>
          <w:lang w:val="ru-RU"/>
        </w:rPr>
        <w:t xml:space="preserve"> </w:t>
      </w:r>
      <w:r w:rsidRPr="00EC7DA0">
        <w:rPr>
          <w:lang w:val="ru-RU"/>
        </w:rPr>
        <w:t>селя; оползни, их характеристики и опасности, порядок действий при начале оползня;</w:t>
      </w:r>
    </w:p>
    <w:p w:rsidR="00E4184B" w:rsidRPr="00EC7DA0" w:rsidRDefault="00EC7DA0" w:rsidP="005E0866">
      <w:pPr>
        <w:pStyle w:val="a4"/>
        <w:spacing w:line="264" w:lineRule="auto"/>
        <w:ind w:left="851" w:right="753"/>
        <w:rPr>
          <w:lang w:val="ru-RU"/>
        </w:rPr>
      </w:pPr>
      <w:r w:rsidRPr="00EC7DA0">
        <w:rPr>
          <w:lang w:val="ru-RU"/>
        </w:rPr>
        <w:t>общие</w:t>
      </w:r>
      <w:r w:rsidRPr="00EC7DA0">
        <w:rPr>
          <w:spacing w:val="40"/>
          <w:lang w:val="ru-RU"/>
        </w:rPr>
        <w:t xml:space="preserve"> </w:t>
      </w:r>
      <w:r w:rsidRPr="00EC7DA0">
        <w:rPr>
          <w:lang w:val="ru-RU"/>
        </w:rPr>
        <w:t>правила</w:t>
      </w:r>
      <w:r w:rsidRPr="00EC7DA0">
        <w:rPr>
          <w:spacing w:val="40"/>
          <w:lang w:val="ru-RU"/>
        </w:rPr>
        <w:t xml:space="preserve"> </w:t>
      </w:r>
      <w:r w:rsidRPr="00EC7DA0">
        <w:rPr>
          <w:lang w:val="ru-RU"/>
        </w:rPr>
        <w:t>безопасного</w:t>
      </w:r>
      <w:r w:rsidRPr="00EC7DA0">
        <w:rPr>
          <w:spacing w:val="40"/>
          <w:lang w:val="ru-RU"/>
        </w:rPr>
        <w:t xml:space="preserve"> </w:t>
      </w:r>
      <w:r w:rsidRPr="00EC7DA0">
        <w:rPr>
          <w:lang w:val="ru-RU"/>
        </w:rPr>
        <w:t>поведения</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водоёмах,</w:t>
      </w:r>
      <w:r w:rsidRPr="00EC7DA0">
        <w:rPr>
          <w:spacing w:val="40"/>
          <w:lang w:val="ru-RU"/>
        </w:rPr>
        <w:t xml:space="preserve"> </w:t>
      </w:r>
      <w:r w:rsidRPr="00EC7DA0">
        <w:rPr>
          <w:lang w:val="ru-RU"/>
        </w:rPr>
        <w:t>правила</w:t>
      </w:r>
      <w:r w:rsidRPr="00EC7DA0">
        <w:rPr>
          <w:spacing w:val="40"/>
          <w:lang w:val="ru-RU"/>
        </w:rPr>
        <w:t xml:space="preserve"> </w:t>
      </w:r>
      <w:r w:rsidRPr="00EC7DA0">
        <w:rPr>
          <w:lang w:val="ru-RU"/>
        </w:rPr>
        <w:t>купания на</w:t>
      </w:r>
      <w:r w:rsidRPr="00EC7DA0">
        <w:rPr>
          <w:spacing w:val="40"/>
          <w:lang w:val="ru-RU"/>
        </w:rPr>
        <w:t xml:space="preserve"> </w:t>
      </w:r>
      <w:r w:rsidRPr="00EC7DA0">
        <w:rPr>
          <w:lang w:val="ru-RU"/>
        </w:rPr>
        <w:t>оборудованных и необорудованных пляжах;</w:t>
      </w:r>
    </w:p>
    <w:p w:rsidR="00E4184B" w:rsidRPr="00EC7DA0" w:rsidRDefault="00EC7DA0" w:rsidP="005E0866">
      <w:pPr>
        <w:pStyle w:val="a4"/>
        <w:spacing w:line="259" w:lineRule="auto"/>
        <w:ind w:left="851" w:right="753"/>
        <w:rPr>
          <w:lang w:val="ru-RU"/>
        </w:rPr>
      </w:pPr>
      <w:r w:rsidRPr="00EC7DA0">
        <w:rPr>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E4184B" w:rsidRPr="00EC7DA0" w:rsidRDefault="00EC7DA0" w:rsidP="005E0866">
      <w:pPr>
        <w:pStyle w:val="a4"/>
        <w:spacing w:line="254" w:lineRule="auto"/>
        <w:ind w:left="851" w:right="753"/>
        <w:rPr>
          <w:lang w:val="ru-RU"/>
        </w:rPr>
      </w:pPr>
      <w:r w:rsidRPr="00EC7DA0">
        <w:rPr>
          <w:lang w:val="ru-RU"/>
        </w:rPr>
        <w:t>наводнения,</w:t>
      </w:r>
      <w:r w:rsidRPr="00EC7DA0">
        <w:rPr>
          <w:spacing w:val="80"/>
          <w:lang w:val="ru-RU"/>
        </w:rPr>
        <w:t xml:space="preserve">  </w:t>
      </w:r>
      <w:r w:rsidRPr="00EC7DA0">
        <w:rPr>
          <w:lang w:val="ru-RU"/>
        </w:rPr>
        <w:t>их</w:t>
      </w:r>
      <w:r w:rsidRPr="00EC7DA0">
        <w:rPr>
          <w:spacing w:val="80"/>
          <w:lang w:val="ru-RU"/>
        </w:rPr>
        <w:t xml:space="preserve">  </w:t>
      </w:r>
      <w:r w:rsidRPr="00EC7DA0">
        <w:rPr>
          <w:lang w:val="ru-RU"/>
        </w:rPr>
        <w:t>характеристики</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опасности,</w:t>
      </w:r>
      <w:r w:rsidRPr="00EC7DA0">
        <w:rPr>
          <w:spacing w:val="80"/>
          <w:lang w:val="ru-RU"/>
        </w:rPr>
        <w:t xml:space="preserve">  </w:t>
      </w:r>
      <w:r w:rsidRPr="00EC7DA0">
        <w:rPr>
          <w:lang w:val="ru-RU"/>
        </w:rPr>
        <w:t>порядок</w:t>
      </w:r>
      <w:r w:rsidRPr="00EC7DA0">
        <w:rPr>
          <w:spacing w:val="80"/>
          <w:lang w:val="ru-RU"/>
        </w:rPr>
        <w:t xml:space="preserve">  </w:t>
      </w:r>
      <w:r w:rsidRPr="00EC7DA0">
        <w:rPr>
          <w:lang w:val="ru-RU"/>
        </w:rPr>
        <w:t>действий</w:t>
      </w:r>
      <w:r w:rsidRPr="00EC7DA0">
        <w:rPr>
          <w:spacing w:val="40"/>
          <w:lang w:val="ru-RU"/>
        </w:rPr>
        <w:t xml:space="preserve"> </w:t>
      </w:r>
      <w:r w:rsidRPr="00EC7DA0">
        <w:rPr>
          <w:lang w:val="ru-RU"/>
        </w:rPr>
        <w:t xml:space="preserve">при </w:t>
      </w:r>
      <w:r w:rsidRPr="00EC7DA0">
        <w:rPr>
          <w:spacing w:val="-2"/>
          <w:lang w:val="ru-RU"/>
        </w:rPr>
        <w:t>наводнении;</w:t>
      </w:r>
    </w:p>
    <w:p w:rsidR="00E4184B" w:rsidRPr="00EC7DA0" w:rsidRDefault="00EC7DA0" w:rsidP="005E0866">
      <w:pPr>
        <w:pStyle w:val="a4"/>
        <w:spacing w:line="266" w:lineRule="auto"/>
        <w:ind w:left="851" w:right="753"/>
        <w:rPr>
          <w:lang w:val="ru-RU"/>
        </w:rPr>
      </w:pPr>
      <w:r w:rsidRPr="00EC7DA0">
        <w:rPr>
          <w:lang w:val="ru-RU"/>
        </w:rPr>
        <w:t>цунами, их характеристики и опасности, порядок действий при нахождении</w:t>
      </w:r>
      <w:r w:rsidRPr="00EC7DA0">
        <w:rPr>
          <w:spacing w:val="40"/>
          <w:lang w:val="ru-RU"/>
        </w:rPr>
        <w:t xml:space="preserve"> </w:t>
      </w:r>
      <w:r w:rsidRPr="00EC7DA0">
        <w:rPr>
          <w:lang w:val="ru-RU"/>
        </w:rPr>
        <w:t>в зоне</w:t>
      </w:r>
      <w:r w:rsidRPr="00EC7DA0">
        <w:rPr>
          <w:spacing w:val="40"/>
          <w:lang w:val="ru-RU"/>
        </w:rPr>
        <w:t xml:space="preserve"> </w:t>
      </w:r>
      <w:r w:rsidRPr="00EC7DA0">
        <w:rPr>
          <w:spacing w:val="-2"/>
          <w:lang w:val="ru-RU"/>
        </w:rPr>
        <w:t>цунами;</w:t>
      </w:r>
    </w:p>
    <w:p w:rsidR="00E4184B" w:rsidRPr="00EC7DA0" w:rsidRDefault="00EC7DA0" w:rsidP="005E0866">
      <w:pPr>
        <w:pStyle w:val="a4"/>
        <w:spacing w:line="254" w:lineRule="auto"/>
        <w:ind w:left="851" w:right="753"/>
        <w:rPr>
          <w:lang w:val="ru-RU"/>
        </w:rPr>
      </w:pPr>
      <w:r w:rsidRPr="00EC7DA0">
        <w:rPr>
          <w:lang w:val="ru-RU"/>
        </w:rPr>
        <w:t>ураганы,</w:t>
      </w:r>
      <w:r w:rsidRPr="00EC7DA0">
        <w:rPr>
          <w:spacing w:val="40"/>
          <w:lang w:val="ru-RU"/>
        </w:rPr>
        <w:t xml:space="preserve"> </w:t>
      </w:r>
      <w:r w:rsidRPr="00EC7DA0">
        <w:rPr>
          <w:lang w:val="ru-RU"/>
        </w:rPr>
        <w:t>смерчи,</w:t>
      </w:r>
      <w:r w:rsidRPr="00EC7DA0">
        <w:rPr>
          <w:spacing w:val="40"/>
          <w:lang w:val="ru-RU"/>
        </w:rPr>
        <w:t xml:space="preserve"> </w:t>
      </w:r>
      <w:r w:rsidRPr="00EC7DA0">
        <w:rPr>
          <w:lang w:val="ru-RU"/>
        </w:rPr>
        <w:t>их</w:t>
      </w:r>
      <w:r w:rsidRPr="00EC7DA0">
        <w:rPr>
          <w:spacing w:val="40"/>
          <w:lang w:val="ru-RU"/>
        </w:rPr>
        <w:t xml:space="preserve"> </w:t>
      </w:r>
      <w:r w:rsidRPr="00EC7DA0">
        <w:rPr>
          <w:lang w:val="ru-RU"/>
        </w:rPr>
        <w:t>характеристики</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опасности,</w:t>
      </w:r>
      <w:r w:rsidRPr="00EC7DA0">
        <w:rPr>
          <w:spacing w:val="40"/>
          <w:lang w:val="ru-RU"/>
        </w:rPr>
        <w:t xml:space="preserve"> </w:t>
      </w:r>
      <w:r w:rsidRPr="00EC7DA0">
        <w:rPr>
          <w:lang w:val="ru-RU"/>
        </w:rPr>
        <w:t>порядок</w:t>
      </w:r>
      <w:r w:rsidRPr="00EC7DA0">
        <w:rPr>
          <w:spacing w:val="40"/>
          <w:lang w:val="ru-RU"/>
        </w:rPr>
        <w:t xml:space="preserve"> </w:t>
      </w:r>
      <w:r w:rsidRPr="00EC7DA0">
        <w:rPr>
          <w:lang w:val="ru-RU"/>
        </w:rPr>
        <w:t>действий при ураганах,</w:t>
      </w:r>
      <w:r w:rsidRPr="00EC7DA0">
        <w:rPr>
          <w:spacing w:val="40"/>
          <w:lang w:val="ru-RU"/>
        </w:rPr>
        <w:t xml:space="preserve"> </w:t>
      </w:r>
      <w:r w:rsidRPr="00EC7DA0">
        <w:rPr>
          <w:lang w:val="ru-RU"/>
        </w:rPr>
        <w:t>бурях и смерчах;</w:t>
      </w:r>
    </w:p>
    <w:p w:rsidR="00E4184B" w:rsidRPr="00EC7DA0" w:rsidRDefault="00EC7DA0" w:rsidP="005E0866">
      <w:pPr>
        <w:pStyle w:val="a4"/>
        <w:spacing w:line="264" w:lineRule="auto"/>
        <w:ind w:left="851" w:right="753" w:firstLine="0"/>
        <w:rPr>
          <w:lang w:val="ru-RU"/>
        </w:rPr>
      </w:pPr>
      <w:r w:rsidRPr="00EC7DA0">
        <w:rPr>
          <w:lang w:val="ru-RU"/>
        </w:rPr>
        <w:t>грозы, их характеристики и опасности, порядок действий при попадании в грозу; землетрясения</w:t>
      </w:r>
      <w:r w:rsidRPr="00EC7DA0">
        <w:rPr>
          <w:spacing w:val="6"/>
          <w:lang w:val="ru-RU"/>
        </w:rPr>
        <w:t xml:space="preserve"> </w:t>
      </w:r>
      <w:r w:rsidRPr="00EC7DA0">
        <w:rPr>
          <w:lang w:val="ru-RU"/>
        </w:rPr>
        <w:t>и</w:t>
      </w:r>
      <w:r w:rsidRPr="00EC7DA0">
        <w:rPr>
          <w:spacing w:val="5"/>
          <w:lang w:val="ru-RU"/>
        </w:rPr>
        <w:t xml:space="preserve"> </w:t>
      </w:r>
      <w:r w:rsidRPr="00EC7DA0">
        <w:rPr>
          <w:lang w:val="ru-RU"/>
        </w:rPr>
        <w:t>извержения</w:t>
      </w:r>
      <w:r w:rsidRPr="00EC7DA0">
        <w:rPr>
          <w:spacing w:val="4"/>
          <w:lang w:val="ru-RU"/>
        </w:rPr>
        <w:t xml:space="preserve"> </w:t>
      </w:r>
      <w:r w:rsidRPr="00EC7DA0">
        <w:rPr>
          <w:lang w:val="ru-RU"/>
        </w:rPr>
        <w:t>вулканов,</w:t>
      </w:r>
      <w:r w:rsidRPr="00EC7DA0">
        <w:rPr>
          <w:spacing w:val="6"/>
          <w:lang w:val="ru-RU"/>
        </w:rPr>
        <w:t xml:space="preserve"> </w:t>
      </w:r>
      <w:r w:rsidRPr="00EC7DA0">
        <w:rPr>
          <w:lang w:val="ru-RU"/>
        </w:rPr>
        <w:t>их</w:t>
      </w:r>
      <w:r w:rsidRPr="00EC7DA0">
        <w:rPr>
          <w:spacing w:val="4"/>
          <w:lang w:val="ru-RU"/>
        </w:rPr>
        <w:t xml:space="preserve"> </w:t>
      </w:r>
      <w:r w:rsidRPr="00EC7DA0">
        <w:rPr>
          <w:lang w:val="ru-RU"/>
        </w:rPr>
        <w:t>характеристики</w:t>
      </w:r>
      <w:r w:rsidRPr="00EC7DA0">
        <w:rPr>
          <w:spacing w:val="9"/>
          <w:lang w:val="ru-RU"/>
        </w:rPr>
        <w:t xml:space="preserve"> </w:t>
      </w:r>
      <w:r w:rsidRPr="00EC7DA0">
        <w:rPr>
          <w:lang w:val="ru-RU"/>
        </w:rPr>
        <w:t>и</w:t>
      </w:r>
      <w:r w:rsidRPr="00EC7DA0">
        <w:rPr>
          <w:spacing w:val="5"/>
          <w:lang w:val="ru-RU"/>
        </w:rPr>
        <w:t xml:space="preserve"> </w:t>
      </w:r>
      <w:r w:rsidRPr="00EC7DA0">
        <w:rPr>
          <w:lang w:val="ru-RU"/>
        </w:rPr>
        <w:t>опасности,</w:t>
      </w:r>
      <w:r w:rsidRPr="00EC7DA0">
        <w:rPr>
          <w:spacing w:val="11"/>
          <w:lang w:val="ru-RU"/>
        </w:rPr>
        <w:t xml:space="preserve"> </w:t>
      </w:r>
      <w:r w:rsidRPr="00EC7DA0">
        <w:rPr>
          <w:lang w:val="ru-RU"/>
        </w:rPr>
        <w:t>порядок</w:t>
      </w:r>
      <w:r w:rsidRPr="00EC7DA0">
        <w:rPr>
          <w:spacing w:val="57"/>
          <w:lang w:val="ru-RU"/>
        </w:rPr>
        <w:t xml:space="preserve"> </w:t>
      </w:r>
      <w:r w:rsidRPr="00EC7DA0">
        <w:rPr>
          <w:spacing w:val="-2"/>
          <w:lang w:val="ru-RU"/>
        </w:rPr>
        <w:t>действий</w:t>
      </w:r>
    </w:p>
    <w:p w:rsidR="00E4184B" w:rsidRPr="00EC7DA0" w:rsidRDefault="00EC7DA0" w:rsidP="005E0866">
      <w:pPr>
        <w:pStyle w:val="a4"/>
        <w:spacing w:line="254" w:lineRule="auto"/>
        <w:ind w:left="851" w:right="753" w:firstLine="0"/>
        <w:rPr>
          <w:lang w:val="ru-RU"/>
        </w:rPr>
      </w:pPr>
      <w:r w:rsidRPr="00EC7DA0">
        <w:rPr>
          <w:lang w:val="ru-RU"/>
        </w:rPr>
        <w:t xml:space="preserve">при землетрясении, в том числе при попадании под завал, при нахождении в зоне извержения </w:t>
      </w:r>
      <w:r w:rsidRPr="00EC7DA0">
        <w:rPr>
          <w:spacing w:val="-2"/>
          <w:lang w:val="ru-RU"/>
        </w:rPr>
        <w:t>вулкана;</w:t>
      </w:r>
    </w:p>
    <w:p w:rsidR="00E4184B" w:rsidRPr="00EC7DA0" w:rsidRDefault="00EC7DA0" w:rsidP="005E0866">
      <w:pPr>
        <w:pStyle w:val="a4"/>
        <w:spacing w:line="254" w:lineRule="auto"/>
        <w:ind w:left="851" w:right="753"/>
        <w:rPr>
          <w:lang w:val="ru-RU"/>
        </w:rPr>
      </w:pPr>
      <w:r w:rsidRPr="00EC7DA0">
        <w:rPr>
          <w:lang w:val="ru-RU"/>
        </w:rPr>
        <w:t>смысл понятий «экология» и «экологическая культура», значение экологии для устойчивого развития общества;</w:t>
      </w:r>
    </w:p>
    <w:p w:rsidR="00E4184B" w:rsidRPr="00EC7DA0" w:rsidRDefault="00EC7DA0" w:rsidP="005E0866">
      <w:pPr>
        <w:pStyle w:val="a4"/>
        <w:spacing w:line="259" w:lineRule="auto"/>
        <w:ind w:left="851" w:right="753"/>
        <w:rPr>
          <w:lang w:val="ru-RU"/>
        </w:rPr>
      </w:pPr>
      <w:r w:rsidRPr="00EC7DA0">
        <w:rPr>
          <w:lang w:val="ru-RU"/>
        </w:rPr>
        <w:t>правила безопасного поведения при неблагоприятной экологической обстановке (загрязнении атмосферы).</w:t>
      </w:r>
    </w:p>
    <w:p w:rsidR="00E4184B" w:rsidRPr="00EC7DA0" w:rsidRDefault="00E4184B" w:rsidP="005E0866">
      <w:pPr>
        <w:pStyle w:val="a4"/>
        <w:spacing w:before="10"/>
        <w:ind w:left="851" w:right="753" w:firstLine="0"/>
        <w:jc w:val="left"/>
        <w:rPr>
          <w:sz w:val="23"/>
          <w:lang w:val="ru-RU"/>
        </w:rPr>
      </w:pPr>
    </w:p>
    <w:p w:rsidR="00E4184B" w:rsidRPr="00EC7DA0" w:rsidRDefault="00EC7DA0" w:rsidP="005E0866">
      <w:pPr>
        <w:pStyle w:val="210"/>
        <w:ind w:left="851" w:right="753"/>
        <w:rPr>
          <w:lang w:val="ru-RU"/>
        </w:rPr>
      </w:pPr>
      <w:bookmarkStart w:id="378" w:name="Модуль_№_8_«Основы_медицинских_знаний._О"/>
      <w:bookmarkEnd w:id="378"/>
      <w:r w:rsidRPr="00EC7DA0">
        <w:rPr>
          <w:lang w:val="ru-RU"/>
        </w:rPr>
        <w:t>Модуль</w:t>
      </w:r>
      <w:r w:rsidRPr="00EC7DA0">
        <w:rPr>
          <w:spacing w:val="-12"/>
          <w:lang w:val="ru-RU"/>
        </w:rPr>
        <w:t xml:space="preserve"> </w:t>
      </w:r>
      <w:r w:rsidRPr="00EC7DA0">
        <w:rPr>
          <w:lang w:val="ru-RU"/>
        </w:rPr>
        <w:t>№</w:t>
      </w:r>
      <w:r w:rsidRPr="00EC7DA0">
        <w:rPr>
          <w:spacing w:val="-9"/>
          <w:lang w:val="ru-RU"/>
        </w:rPr>
        <w:t xml:space="preserve"> </w:t>
      </w:r>
      <w:r w:rsidRPr="00EC7DA0">
        <w:rPr>
          <w:lang w:val="ru-RU"/>
        </w:rPr>
        <w:t>8</w:t>
      </w:r>
      <w:r w:rsidRPr="00EC7DA0">
        <w:rPr>
          <w:spacing w:val="-4"/>
          <w:lang w:val="ru-RU"/>
        </w:rPr>
        <w:t xml:space="preserve"> </w:t>
      </w:r>
      <w:r w:rsidRPr="00EC7DA0">
        <w:rPr>
          <w:lang w:val="ru-RU"/>
        </w:rPr>
        <w:t>«Основы</w:t>
      </w:r>
      <w:r w:rsidRPr="00EC7DA0">
        <w:rPr>
          <w:spacing w:val="-12"/>
          <w:lang w:val="ru-RU"/>
        </w:rPr>
        <w:t xml:space="preserve"> </w:t>
      </w:r>
      <w:r w:rsidRPr="00EC7DA0">
        <w:rPr>
          <w:lang w:val="ru-RU"/>
        </w:rPr>
        <w:t>медицинских</w:t>
      </w:r>
      <w:r w:rsidRPr="00EC7DA0">
        <w:rPr>
          <w:spacing w:val="-6"/>
          <w:lang w:val="ru-RU"/>
        </w:rPr>
        <w:t xml:space="preserve"> </w:t>
      </w:r>
      <w:r w:rsidRPr="00EC7DA0">
        <w:rPr>
          <w:lang w:val="ru-RU"/>
        </w:rPr>
        <w:t>знаний.</w:t>
      </w:r>
      <w:r w:rsidRPr="00EC7DA0">
        <w:rPr>
          <w:spacing w:val="-10"/>
          <w:lang w:val="ru-RU"/>
        </w:rPr>
        <w:t xml:space="preserve"> </w:t>
      </w:r>
      <w:r w:rsidRPr="00EC7DA0">
        <w:rPr>
          <w:lang w:val="ru-RU"/>
        </w:rPr>
        <w:t>Оказание</w:t>
      </w:r>
      <w:r w:rsidRPr="00EC7DA0">
        <w:rPr>
          <w:spacing w:val="-8"/>
          <w:lang w:val="ru-RU"/>
        </w:rPr>
        <w:t xml:space="preserve"> </w:t>
      </w:r>
      <w:r w:rsidRPr="00EC7DA0">
        <w:rPr>
          <w:lang w:val="ru-RU"/>
        </w:rPr>
        <w:t>первой</w:t>
      </w:r>
      <w:r w:rsidRPr="00EC7DA0">
        <w:rPr>
          <w:spacing w:val="-6"/>
          <w:lang w:val="ru-RU"/>
        </w:rPr>
        <w:t xml:space="preserve"> </w:t>
      </w:r>
      <w:r w:rsidRPr="00EC7DA0">
        <w:rPr>
          <w:spacing w:val="-2"/>
          <w:lang w:val="ru-RU"/>
        </w:rPr>
        <w:t>помощи»:</w:t>
      </w:r>
    </w:p>
    <w:p w:rsidR="00E4184B" w:rsidRPr="00EC7DA0" w:rsidRDefault="00EC7DA0" w:rsidP="005E0866">
      <w:pPr>
        <w:pStyle w:val="a4"/>
        <w:spacing w:before="17" w:line="259" w:lineRule="auto"/>
        <w:ind w:left="851" w:right="753"/>
        <w:rPr>
          <w:lang w:val="ru-RU"/>
        </w:rPr>
      </w:pPr>
      <w:r w:rsidRPr="00EC7DA0">
        <w:rPr>
          <w:lang w:val="ru-RU"/>
        </w:rPr>
        <w:t>смысл</w:t>
      </w:r>
      <w:r w:rsidRPr="00EC7DA0">
        <w:rPr>
          <w:spacing w:val="80"/>
          <w:lang w:val="ru-RU"/>
        </w:rPr>
        <w:t xml:space="preserve"> </w:t>
      </w:r>
      <w:r w:rsidRPr="00EC7DA0">
        <w:rPr>
          <w:lang w:val="ru-RU"/>
        </w:rPr>
        <w:t>понятий</w:t>
      </w:r>
      <w:r w:rsidRPr="00EC7DA0">
        <w:rPr>
          <w:spacing w:val="80"/>
          <w:lang w:val="ru-RU"/>
        </w:rPr>
        <w:t xml:space="preserve"> </w:t>
      </w:r>
      <w:r w:rsidRPr="00EC7DA0">
        <w:rPr>
          <w:lang w:val="ru-RU"/>
        </w:rPr>
        <w:t>«здоровье»</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«здоровый</w:t>
      </w:r>
      <w:r w:rsidRPr="00EC7DA0">
        <w:rPr>
          <w:spacing w:val="80"/>
          <w:lang w:val="ru-RU"/>
        </w:rPr>
        <w:t xml:space="preserve"> </w:t>
      </w:r>
      <w:r w:rsidRPr="00EC7DA0">
        <w:rPr>
          <w:lang w:val="ru-RU"/>
        </w:rPr>
        <w:t>образ</w:t>
      </w:r>
      <w:r w:rsidRPr="00EC7DA0">
        <w:rPr>
          <w:spacing w:val="80"/>
          <w:lang w:val="ru-RU"/>
        </w:rPr>
        <w:t xml:space="preserve"> </w:t>
      </w:r>
      <w:r w:rsidRPr="00EC7DA0">
        <w:rPr>
          <w:lang w:val="ru-RU"/>
        </w:rPr>
        <w:t>жизни»,</w:t>
      </w:r>
      <w:r w:rsidRPr="00EC7DA0">
        <w:rPr>
          <w:spacing w:val="80"/>
          <w:lang w:val="ru-RU"/>
        </w:rPr>
        <w:t xml:space="preserve"> </w:t>
      </w:r>
      <w:r w:rsidRPr="00EC7DA0">
        <w:rPr>
          <w:lang w:val="ru-RU"/>
        </w:rPr>
        <w:t>их</w:t>
      </w:r>
      <w:r w:rsidRPr="00EC7DA0">
        <w:rPr>
          <w:spacing w:val="80"/>
          <w:lang w:val="ru-RU"/>
        </w:rPr>
        <w:t xml:space="preserve"> </w:t>
      </w:r>
      <w:r w:rsidRPr="00EC7DA0">
        <w:rPr>
          <w:lang w:val="ru-RU"/>
        </w:rPr>
        <w:t>содержание и значение</w:t>
      </w:r>
      <w:r w:rsidRPr="00EC7DA0">
        <w:rPr>
          <w:spacing w:val="40"/>
          <w:lang w:val="ru-RU"/>
        </w:rPr>
        <w:t xml:space="preserve"> </w:t>
      </w:r>
      <w:r w:rsidRPr="00EC7DA0">
        <w:rPr>
          <w:lang w:val="ru-RU"/>
        </w:rPr>
        <w:t>для человека;</w:t>
      </w:r>
    </w:p>
    <w:p w:rsidR="00E4184B" w:rsidRPr="00EC7DA0" w:rsidRDefault="00EC7DA0" w:rsidP="005E0866">
      <w:pPr>
        <w:pStyle w:val="a4"/>
        <w:tabs>
          <w:tab w:val="left" w:pos="7222"/>
        </w:tabs>
        <w:spacing w:before="4" w:line="256" w:lineRule="auto"/>
        <w:ind w:left="851" w:right="753"/>
        <w:rPr>
          <w:lang w:val="ru-RU"/>
        </w:rPr>
      </w:pPr>
      <w:r w:rsidRPr="00EC7DA0">
        <w:rPr>
          <w:lang w:val="ru-RU"/>
        </w:rPr>
        <w:t>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w:t>
      </w:r>
      <w:r w:rsidRPr="00EC7DA0">
        <w:rPr>
          <w:spacing w:val="40"/>
          <w:lang w:val="ru-RU"/>
        </w:rPr>
        <w:t xml:space="preserve"> </w:t>
      </w:r>
      <w:r w:rsidRPr="00EC7DA0">
        <w:rPr>
          <w:lang w:val="ru-RU"/>
        </w:rPr>
        <w:t>механизм</w:t>
      </w:r>
      <w:r w:rsidRPr="00EC7DA0">
        <w:rPr>
          <w:lang w:val="ru-RU"/>
        </w:rPr>
        <w:tab/>
        <w:t>распространения</w:t>
      </w:r>
      <w:r w:rsidRPr="00EC7DA0">
        <w:rPr>
          <w:spacing w:val="80"/>
          <w:lang w:val="ru-RU"/>
        </w:rPr>
        <w:t xml:space="preserve"> </w:t>
      </w:r>
      <w:r w:rsidRPr="00EC7DA0">
        <w:rPr>
          <w:lang w:val="ru-RU"/>
        </w:rPr>
        <w:t>инфекционных</w:t>
      </w:r>
    </w:p>
    <w:p w:rsidR="00E4184B" w:rsidRPr="00EC7DA0" w:rsidRDefault="00EC7DA0" w:rsidP="005E0866">
      <w:pPr>
        <w:pStyle w:val="a4"/>
        <w:tabs>
          <w:tab w:val="left" w:pos="5033"/>
          <w:tab w:val="left" w:pos="7222"/>
        </w:tabs>
        <w:spacing w:line="266" w:lineRule="auto"/>
        <w:ind w:left="851" w:right="753" w:firstLine="321"/>
        <w:rPr>
          <w:lang w:val="ru-RU"/>
        </w:rPr>
      </w:pPr>
      <w:r w:rsidRPr="00EC7DA0">
        <w:rPr>
          <w:spacing w:val="-2"/>
          <w:lang w:val="ru-RU"/>
        </w:rPr>
        <w:t>заболеваний,</w:t>
      </w:r>
      <w:r w:rsidRPr="00EC7DA0">
        <w:rPr>
          <w:lang w:val="ru-RU"/>
        </w:rPr>
        <w:tab/>
      </w:r>
      <w:r w:rsidRPr="00EC7DA0">
        <w:rPr>
          <w:spacing w:val="-4"/>
          <w:lang w:val="ru-RU"/>
        </w:rPr>
        <w:t>меры</w:t>
      </w:r>
      <w:r w:rsidRPr="00EC7DA0">
        <w:rPr>
          <w:lang w:val="ru-RU"/>
        </w:rPr>
        <w:tab/>
      </w:r>
      <w:r w:rsidRPr="00EC7DA0">
        <w:rPr>
          <w:spacing w:val="-8"/>
          <w:lang w:val="ru-RU"/>
        </w:rPr>
        <w:t xml:space="preserve">их </w:t>
      </w:r>
      <w:r w:rsidRPr="00EC7DA0">
        <w:rPr>
          <w:lang w:val="ru-RU"/>
        </w:rPr>
        <w:t>профилактики и защиты от них;</w:t>
      </w:r>
    </w:p>
    <w:p w:rsidR="00E4184B" w:rsidRPr="00EC7DA0" w:rsidRDefault="00EC7DA0" w:rsidP="005E0866">
      <w:pPr>
        <w:pStyle w:val="a4"/>
        <w:tabs>
          <w:tab w:val="left" w:pos="9153"/>
        </w:tabs>
        <w:spacing w:before="230" w:line="266" w:lineRule="auto"/>
        <w:ind w:left="851" w:right="753"/>
        <w:rPr>
          <w:lang w:val="ru-RU"/>
        </w:rPr>
      </w:pPr>
      <w:r w:rsidRPr="00EC7DA0">
        <w:rPr>
          <w:lang w:val="ru-RU"/>
        </w:rPr>
        <w:t>порядок действий при возникновении чрезвычайных ситуаций биолого- социального происхождения (эпидемия, пандемия);</w:t>
      </w:r>
      <w:r w:rsidRPr="00EC7DA0">
        <w:rPr>
          <w:spacing w:val="-2"/>
          <w:lang w:val="ru-RU"/>
        </w:rPr>
        <w:t xml:space="preserve"> </w:t>
      </w:r>
      <w:r w:rsidRPr="00EC7DA0">
        <w:rPr>
          <w:lang w:val="ru-RU"/>
        </w:rPr>
        <w:t>мероприятия, проводимые государством</w:t>
      </w:r>
      <w:r w:rsidRPr="00EC7DA0">
        <w:rPr>
          <w:spacing w:val="40"/>
          <w:lang w:val="ru-RU"/>
        </w:rPr>
        <w:t xml:space="preserve"> </w:t>
      </w:r>
      <w:r w:rsidRPr="00EC7DA0">
        <w:rPr>
          <w:lang w:val="ru-RU"/>
        </w:rPr>
        <w:t>по</w:t>
      </w:r>
      <w:r w:rsidRPr="00EC7DA0">
        <w:rPr>
          <w:spacing w:val="40"/>
          <w:lang w:val="ru-RU"/>
        </w:rPr>
        <w:t xml:space="preserve"> </w:t>
      </w:r>
      <w:r w:rsidRPr="00EC7DA0">
        <w:rPr>
          <w:lang w:val="ru-RU"/>
        </w:rPr>
        <w:t>обеспечению безопасности</w:t>
      </w:r>
      <w:r w:rsidRPr="00EC7DA0">
        <w:rPr>
          <w:spacing w:val="40"/>
          <w:lang w:val="ru-RU"/>
        </w:rPr>
        <w:t xml:space="preserve"> </w:t>
      </w:r>
      <w:r w:rsidRPr="00EC7DA0">
        <w:rPr>
          <w:lang w:val="ru-RU"/>
        </w:rPr>
        <w:t>населения</w:t>
      </w:r>
      <w:r w:rsidRPr="00EC7DA0">
        <w:rPr>
          <w:spacing w:val="40"/>
          <w:lang w:val="ru-RU"/>
        </w:rPr>
        <w:t xml:space="preserve"> </w:t>
      </w:r>
      <w:r w:rsidRPr="00EC7DA0">
        <w:rPr>
          <w:lang w:val="ru-RU"/>
        </w:rPr>
        <w:t>при</w:t>
      </w:r>
      <w:r w:rsidRPr="00EC7DA0">
        <w:rPr>
          <w:spacing w:val="40"/>
          <w:lang w:val="ru-RU"/>
        </w:rPr>
        <w:t xml:space="preserve"> </w:t>
      </w:r>
      <w:r w:rsidRPr="00EC7DA0">
        <w:rPr>
          <w:lang w:val="ru-RU"/>
        </w:rPr>
        <w:t>угрозе</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во</w:t>
      </w:r>
      <w:r w:rsidRPr="00EC7DA0">
        <w:rPr>
          <w:spacing w:val="40"/>
          <w:lang w:val="ru-RU"/>
        </w:rPr>
        <w:t xml:space="preserve"> </w:t>
      </w:r>
      <w:r w:rsidRPr="00EC7DA0">
        <w:rPr>
          <w:lang w:val="ru-RU"/>
        </w:rPr>
        <w:t>время чрезвычайных</w:t>
      </w:r>
      <w:r w:rsidRPr="00EC7DA0">
        <w:rPr>
          <w:lang w:val="ru-RU"/>
        </w:rPr>
        <w:tab/>
        <w:t>ситуаций</w:t>
      </w:r>
      <w:r w:rsidRPr="00EC7DA0">
        <w:rPr>
          <w:spacing w:val="80"/>
          <w:lang w:val="ru-RU"/>
        </w:rPr>
        <w:t xml:space="preserve">  </w:t>
      </w:r>
      <w:r w:rsidRPr="00EC7DA0">
        <w:rPr>
          <w:lang w:val="ru-RU"/>
        </w:rPr>
        <w:t>биолого-</w:t>
      </w:r>
    </w:p>
    <w:p w:rsidR="00E4184B" w:rsidRPr="00EC7DA0" w:rsidRDefault="00E4184B" w:rsidP="005E0866">
      <w:pPr>
        <w:spacing w:line="266" w:lineRule="auto"/>
        <w:ind w:left="851" w:right="753"/>
        <w:rPr>
          <w:lang w:val="ru-RU"/>
        </w:rPr>
        <w:sectPr w:rsidR="00E4184B" w:rsidRPr="00EC7DA0" w:rsidSect="005E0866">
          <w:pgSz w:w="11910" w:h="16840"/>
          <w:pgMar w:top="960" w:right="0" w:bottom="2320" w:left="100" w:header="0" w:footer="2032" w:gutter="0"/>
          <w:cols w:space="720"/>
        </w:sectPr>
      </w:pPr>
    </w:p>
    <w:p w:rsidR="00E4184B" w:rsidRPr="00EC7DA0" w:rsidRDefault="00EC7DA0" w:rsidP="005E0866">
      <w:pPr>
        <w:pStyle w:val="a4"/>
        <w:tabs>
          <w:tab w:val="left" w:pos="4034"/>
          <w:tab w:val="left" w:pos="6934"/>
        </w:tabs>
        <w:spacing w:before="74" w:line="266" w:lineRule="auto"/>
        <w:ind w:left="851" w:right="753" w:firstLine="0"/>
        <w:jc w:val="left"/>
        <w:rPr>
          <w:lang w:val="ru-RU"/>
        </w:rPr>
      </w:pPr>
      <w:r w:rsidRPr="00EC7DA0">
        <w:rPr>
          <w:spacing w:val="-2"/>
          <w:lang w:val="ru-RU"/>
        </w:rPr>
        <w:lastRenderedPageBreak/>
        <w:t>социального</w:t>
      </w:r>
      <w:r w:rsidRPr="00EC7DA0">
        <w:rPr>
          <w:lang w:val="ru-RU"/>
        </w:rPr>
        <w:tab/>
      </w:r>
      <w:r w:rsidRPr="00EC7DA0">
        <w:rPr>
          <w:spacing w:val="-2"/>
          <w:lang w:val="ru-RU"/>
        </w:rPr>
        <w:t>происхождения</w:t>
      </w:r>
      <w:r w:rsidRPr="00EC7DA0">
        <w:rPr>
          <w:lang w:val="ru-RU"/>
        </w:rPr>
        <w:tab/>
        <w:t>(эпидемия,</w:t>
      </w:r>
      <w:r w:rsidRPr="00EC7DA0">
        <w:rPr>
          <w:spacing w:val="40"/>
          <w:lang w:val="ru-RU"/>
        </w:rPr>
        <w:t xml:space="preserve"> </w:t>
      </w:r>
      <w:r w:rsidRPr="00EC7DA0">
        <w:rPr>
          <w:lang w:val="ru-RU"/>
        </w:rPr>
        <w:t>пандемия,</w:t>
      </w:r>
      <w:r w:rsidRPr="00EC7DA0">
        <w:rPr>
          <w:spacing w:val="40"/>
          <w:lang w:val="ru-RU"/>
        </w:rPr>
        <w:t xml:space="preserve"> </w:t>
      </w:r>
      <w:r w:rsidRPr="00EC7DA0">
        <w:rPr>
          <w:lang w:val="ru-RU"/>
        </w:rPr>
        <w:t>эпизоотия,</w:t>
      </w:r>
      <w:r w:rsidRPr="00EC7DA0">
        <w:rPr>
          <w:spacing w:val="40"/>
          <w:lang w:val="ru-RU"/>
        </w:rPr>
        <w:t xml:space="preserve"> </w:t>
      </w:r>
      <w:r w:rsidRPr="00EC7DA0">
        <w:rPr>
          <w:lang w:val="ru-RU"/>
        </w:rPr>
        <w:t>панзоотия, эпифитотия, панфитотия);</w:t>
      </w:r>
    </w:p>
    <w:p w:rsidR="00E4184B" w:rsidRPr="00EC7DA0" w:rsidRDefault="00EC7DA0" w:rsidP="005E0866">
      <w:pPr>
        <w:pStyle w:val="a4"/>
        <w:tabs>
          <w:tab w:val="left" w:pos="3400"/>
          <w:tab w:val="left" w:pos="5551"/>
          <w:tab w:val="left" w:pos="7184"/>
          <w:tab w:val="left" w:pos="7577"/>
          <w:tab w:val="left" w:pos="8087"/>
          <w:tab w:val="left" w:pos="9967"/>
          <w:tab w:val="left" w:pos="11112"/>
        </w:tabs>
        <w:spacing w:before="2" w:line="264" w:lineRule="auto"/>
        <w:ind w:left="851" w:right="753"/>
        <w:jc w:val="left"/>
        <w:rPr>
          <w:lang w:val="ru-RU"/>
        </w:rPr>
      </w:pPr>
      <w:r w:rsidRPr="00EC7DA0">
        <w:rPr>
          <w:spacing w:val="-2"/>
          <w:lang w:val="ru-RU"/>
        </w:rPr>
        <w:t>понятие</w:t>
      </w:r>
      <w:r w:rsidRPr="00EC7DA0">
        <w:rPr>
          <w:lang w:val="ru-RU"/>
        </w:rPr>
        <w:tab/>
      </w:r>
      <w:r w:rsidRPr="00EC7DA0">
        <w:rPr>
          <w:spacing w:val="-2"/>
          <w:lang w:val="ru-RU"/>
        </w:rPr>
        <w:t>«неинфекционные</w:t>
      </w:r>
      <w:r w:rsidRPr="00EC7DA0">
        <w:rPr>
          <w:lang w:val="ru-RU"/>
        </w:rPr>
        <w:tab/>
      </w:r>
      <w:r w:rsidRPr="00EC7DA0">
        <w:rPr>
          <w:spacing w:val="-2"/>
          <w:lang w:val="ru-RU"/>
        </w:rPr>
        <w:t>заболевания»</w:t>
      </w:r>
      <w:r w:rsidRPr="00EC7DA0">
        <w:rPr>
          <w:lang w:val="ru-RU"/>
        </w:rPr>
        <w:tab/>
      </w:r>
      <w:r w:rsidRPr="00EC7DA0">
        <w:rPr>
          <w:spacing w:val="-10"/>
          <w:lang w:val="ru-RU"/>
        </w:rPr>
        <w:t>и</w:t>
      </w:r>
      <w:r w:rsidRPr="00EC7DA0">
        <w:rPr>
          <w:lang w:val="ru-RU"/>
        </w:rPr>
        <w:tab/>
      </w:r>
      <w:r w:rsidRPr="00EC7DA0">
        <w:rPr>
          <w:spacing w:val="-6"/>
          <w:lang w:val="ru-RU"/>
        </w:rPr>
        <w:t>их</w:t>
      </w:r>
      <w:r w:rsidRPr="00EC7DA0">
        <w:rPr>
          <w:lang w:val="ru-RU"/>
        </w:rPr>
        <w:tab/>
      </w:r>
      <w:r w:rsidRPr="00EC7DA0">
        <w:rPr>
          <w:spacing w:val="-2"/>
          <w:lang w:val="ru-RU"/>
        </w:rPr>
        <w:t>классификация,</w:t>
      </w:r>
      <w:r w:rsidRPr="00EC7DA0">
        <w:rPr>
          <w:lang w:val="ru-RU"/>
        </w:rPr>
        <w:tab/>
      </w:r>
      <w:r w:rsidRPr="00EC7DA0">
        <w:rPr>
          <w:spacing w:val="-2"/>
          <w:lang w:val="ru-RU"/>
        </w:rPr>
        <w:t>факторы</w:t>
      </w:r>
      <w:r w:rsidRPr="00EC7DA0">
        <w:rPr>
          <w:lang w:val="ru-RU"/>
        </w:rPr>
        <w:tab/>
      </w:r>
      <w:r w:rsidRPr="00EC7DA0">
        <w:rPr>
          <w:spacing w:val="-2"/>
          <w:lang w:val="ru-RU"/>
        </w:rPr>
        <w:t xml:space="preserve">риска </w:t>
      </w:r>
      <w:r w:rsidRPr="00EC7DA0">
        <w:rPr>
          <w:lang w:val="ru-RU"/>
        </w:rPr>
        <w:t>неинфекционных заболеваний;</w:t>
      </w:r>
    </w:p>
    <w:p w:rsidR="00E4184B" w:rsidRPr="00EC7DA0" w:rsidRDefault="00EC7DA0" w:rsidP="005E0866">
      <w:pPr>
        <w:pStyle w:val="a4"/>
        <w:spacing w:before="8" w:line="264" w:lineRule="auto"/>
        <w:ind w:left="851" w:right="753"/>
        <w:jc w:val="left"/>
        <w:rPr>
          <w:lang w:val="ru-RU"/>
        </w:rPr>
      </w:pPr>
      <w:r w:rsidRPr="00EC7DA0">
        <w:rPr>
          <w:lang w:val="ru-RU"/>
        </w:rPr>
        <w:t>меры</w:t>
      </w:r>
      <w:r w:rsidRPr="00EC7DA0">
        <w:rPr>
          <w:spacing w:val="40"/>
          <w:lang w:val="ru-RU"/>
        </w:rPr>
        <w:t xml:space="preserve"> </w:t>
      </w:r>
      <w:r w:rsidRPr="00EC7DA0">
        <w:rPr>
          <w:lang w:val="ru-RU"/>
        </w:rPr>
        <w:t>профилактики</w:t>
      </w:r>
      <w:r w:rsidRPr="00EC7DA0">
        <w:rPr>
          <w:spacing w:val="40"/>
          <w:lang w:val="ru-RU"/>
        </w:rPr>
        <w:t xml:space="preserve"> </w:t>
      </w:r>
      <w:r w:rsidRPr="00EC7DA0">
        <w:rPr>
          <w:lang w:val="ru-RU"/>
        </w:rPr>
        <w:t>неинфекционных</w:t>
      </w:r>
      <w:r w:rsidRPr="00EC7DA0">
        <w:rPr>
          <w:spacing w:val="40"/>
          <w:lang w:val="ru-RU"/>
        </w:rPr>
        <w:t xml:space="preserve"> </w:t>
      </w:r>
      <w:r w:rsidRPr="00EC7DA0">
        <w:rPr>
          <w:lang w:val="ru-RU"/>
        </w:rPr>
        <w:t>заболеваний</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защиты</w:t>
      </w:r>
      <w:r w:rsidRPr="00EC7DA0">
        <w:rPr>
          <w:spacing w:val="40"/>
          <w:lang w:val="ru-RU"/>
        </w:rPr>
        <w:t xml:space="preserve"> </w:t>
      </w:r>
      <w:r w:rsidRPr="00EC7DA0">
        <w:rPr>
          <w:lang w:val="ru-RU"/>
        </w:rPr>
        <w:t>от</w:t>
      </w:r>
      <w:r w:rsidRPr="00EC7DA0">
        <w:rPr>
          <w:spacing w:val="40"/>
          <w:lang w:val="ru-RU"/>
        </w:rPr>
        <w:t xml:space="preserve"> </w:t>
      </w:r>
      <w:r w:rsidRPr="00EC7DA0">
        <w:rPr>
          <w:lang w:val="ru-RU"/>
        </w:rPr>
        <w:t>них;</w:t>
      </w:r>
      <w:r w:rsidRPr="00EC7DA0">
        <w:rPr>
          <w:spacing w:val="40"/>
          <w:lang w:val="ru-RU"/>
        </w:rPr>
        <w:t xml:space="preserve"> </w:t>
      </w:r>
      <w:r w:rsidRPr="00EC7DA0">
        <w:rPr>
          <w:lang w:val="ru-RU"/>
        </w:rPr>
        <w:t>диспансеризация</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её</w:t>
      </w:r>
      <w:r w:rsidRPr="00EC7DA0">
        <w:rPr>
          <w:spacing w:val="40"/>
          <w:lang w:val="ru-RU"/>
        </w:rPr>
        <w:t xml:space="preserve"> </w:t>
      </w:r>
      <w:r w:rsidRPr="00EC7DA0">
        <w:rPr>
          <w:spacing w:val="-2"/>
          <w:lang w:val="ru-RU"/>
        </w:rPr>
        <w:t>задачи;</w:t>
      </w:r>
    </w:p>
    <w:p w:rsidR="00E4184B" w:rsidRPr="00EC7DA0" w:rsidRDefault="00EC7DA0" w:rsidP="005E0866">
      <w:pPr>
        <w:pStyle w:val="a4"/>
        <w:spacing w:before="7"/>
        <w:ind w:left="851" w:right="753" w:firstLine="0"/>
        <w:jc w:val="left"/>
        <w:rPr>
          <w:lang w:val="ru-RU"/>
        </w:rPr>
      </w:pPr>
      <w:r w:rsidRPr="00EC7DA0">
        <w:rPr>
          <w:spacing w:val="-2"/>
          <w:lang w:val="ru-RU"/>
        </w:rPr>
        <w:t>понятия</w:t>
      </w:r>
      <w:r w:rsidRPr="00EC7DA0">
        <w:rPr>
          <w:spacing w:val="-1"/>
          <w:lang w:val="ru-RU"/>
        </w:rPr>
        <w:t xml:space="preserve"> </w:t>
      </w:r>
      <w:r w:rsidRPr="00EC7DA0">
        <w:rPr>
          <w:spacing w:val="-2"/>
          <w:lang w:val="ru-RU"/>
        </w:rPr>
        <w:t>«психическое</w:t>
      </w:r>
      <w:r w:rsidRPr="00EC7DA0">
        <w:rPr>
          <w:spacing w:val="3"/>
          <w:lang w:val="ru-RU"/>
        </w:rPr>
        <w:t xml:space="preserve"> </w:t>
      </w:r>
      <w:r w:rsidRPr="00EC7DA0">
        <w:rPr>
          <w:spacing w:val="-2"/>
          <w:lang w:val="ru-RU"/>
        </w:rPr>
        <w:t>здоровье»</w:t>
      </w:r>
      <w:r w:rsidRPr="00EC7DA0">
        <w:rPr>
          <w:spacing w:val="-3"/>
          <w:lang w:val="ru-RU"/>
        </w:rPr>
        <w:t xml:space="preserve"> </w:t>
      </w:r>
      <w:r w:rsidRPr="00EC7DA0">
        <w:rPr>
          <w:spacing w:val="-2"/>
          <w:lang w:val="ru-RU"/>
        </w:rPr>
        <w:t>и</w:t>
      </w:r>
      <w:r w:rsidRPr="00EC7DA0">
        <w:rPr>
          <w:spacing w:val="9"/>
          <w:lang w:val="ru-RU"/>
        </w:rPr>
        <w:t xml:space="preserve"> </w:t>
      </w:r>
      <w:r w:rsidRPr="00EC7DA0">
        <w:rPr>
          <w:spacing w:val="-2"/>
          <w:lang w:val="ru-RU"/>
        </w:rPr>
        <w:t>«психологическое</w:t>
      </w:r>
      <w:r w:rsidRPr="00EC7DA0">
        <w:rPr>
          <w:spacing w:val="2"/>
          <w:lang w:val="ru-RU"/>
        </w:rPr>
        <w:t xml:space="preserve"> </w:t>
      </w:r>
      <w:r w:rsidRPr="00EC7DA0">
        <w:rPr>
          <w:spacing w:val="-2"/>
          <w:lang w:val="ru-RU"/>
        </w:rPr>
        <w:t>благополучие»;</w:t>
      </w:r>
    </w:p>
    <w:p w:rsidR="00E4184B" w:rsidRPr="00EC7DA0" w:rsidRDefault="00EC7DA0" w:rsidP="005E0866">
      <w:pPr>
        <w:pStyle w:val="a4"/>
        <w:tabs>
          <w:tab w:val="left" w:pos="3266"/>
          <w:tab w:val="left" w:pos="3664"/>
          <w:tab w:val="left" w:pos="4303"/>
          <w:tab w:val="left" w:pos="5407"/>
          <w:tab w:val="left" w:pos="5911"/>
          <w:tab w:val="left" w:pos="7145"/>
          <w:tab w:val="left" w:pos="7957"/>
          <w:tab w:val="left" w:pos="9700"/>
          <w:tab w:val="left" w:pos="10829"/>
        </w:tabs>
        <w:spacing w:before="31" w:line="264" w:lineRule="auto"/>
        <w:ind w:left="851" w:right="753"/>
        <w:jc w:val="left"/>
        <w:rPr>
          <w:lang w:val="ru-RU"/>
        </w:rPr>
      </w:pPr>
      <w:r w:rsidRPr="00EC7DA0">
        <w:rPr>
          <w:spacing w:val="-2"/>
          <w:lang w:val="ru-RU"/>
        </w:rPr>
        <w:t>стресс</w:t>
      </w:r>
      <w:r w:rsidRPr="00EC7DA0">
        <w:rPr>
          <w:lang w:val="ru-RU"/>
        </w:rPr>
        <w:tab/>
      </w:r>
      <w:r w:rsidRPr="00EC7DA0">
        <w:rPr>
          <w:spacing w:val="-10"/>
          <w:lang w:val="ru-RU"/>
        </w:rPr>
        <w:t>и</w:t>
      </w:r>
      <w:r w:rsidRPr="00EC7DA0">
        <w:rPr>
          <w:lang w:val="ru-RU"/>
        </w:rPr>
        <w:tab/>
      </w:r>
      <w:r w:rsidRPr="00EC7DA0">
        <w:rPr>
          <w:spacing w:val="-4"/>
          <w:lang w:val="ru-RU"/>
        </w:rPr>
        <w:t>его</w:t>
      </w:r>
      <w:r w:rsidRPr="00EC7DA0">
        <w:rPr>
          <w:lang w:val="ru-RU"/>
        </w:rPr>
        <w:tab/>
      </w:r>
      <w:r w:rsidRPr="00EC7DA0">
        <w:rPr>
          <w:spacing w:val="-2"/>
          <w:lang w:val="ru-RU"/>
        </w:rPr>
        <w:t>влияние</w:t>
      </w:r>
      <w:r w:rsidRPr="00EC7DA0">
        <w:rPr>
          <w:lang w:val="ru-RU"/>
        </w:rPr>
        <w:tab/>
      </w:r>
      <w:r w:rsidRPr="00EC7DA0">
        <w:rPr>
          <w:spacing w:val="-6"/>
          <w:lang w:val="ru-RU"/>
        </w:rPr>
        <w:t>на</w:t>
      </w:r>
      <w:r w:rsidRPr="00EC7DA0">
        <w:rPr>
          <w:lang w:val="ru-RU"/>
        </w:rPr>
        <w:tab/>
      </w:r>
      <w:r w:rsidRPr="00EC7DA0">
        <w:rPr>
          <w:spacing w:val="-2"/>
          <w:lang w:val="ru-RU"/>
        </w:rPr>
        <w:t>человека,</w:t>
      </w:r>
      <w:r w:rsidRPr="00EC7DA0">
        <w:rPr>
          <w:lang w:val="ru-RU"/>
        </w:rPr>
        <w:tab/>
      </w:r>
      <w:r w:rsidRPr="00EC7DA0">
        <w:rPr>
          <w:spacing w:val="-4"/>
          <w:lang w:val="ru-RU"/>
        </w:rPr>
        <w:t>меры</w:t>
      </w:r>
      <w:r w:rsidRPr="00EC7DA0">
        <w:rPr>
          <w:lang w:val="ru-RU"/>
        </w:rPr>
        <w:tab/>
      </w:r>
      <w:r w:rsidRPr="00EC7DA0">
        <w:rPr>
          <w:spacing w:val="-2"/>
          <w:lang w:val="ru-RU"/>
        </w:rPr>
        <w:t>профилактики</w:t>
      </w:r>
      <w:r w:rsidRPr="00EC7DA0">
        <w:rPr>
          <w:lang w:val="ru-RU"/>
        </w:rPr>
        <w:tab/>
      </w:r>
      <w:r w:rsidRPr="00EC7DA0">
        <w:rPr>
          <w:spacing w:val="-2"/>
          <w:lang w:val="ru-RU"/>
        </w:rPr>
        <w:t>стресса,</w:t>
      </w:r>
      <w:r w:rsidRPr="00EC7DA0">
        <w:rPr>
          <w:lang w:val="ru-RU"/>
        </w:rPr>
        <w:tab/>
      </w:r>
      <w:r w:rsidRPr="00EC7DA0">
        <w:rPr>
          <w:spacing w:val="-2"/>
          <w:lang w:val="ru-RU"/>
        </w:rPr>
        <w:t xml:space="preserve">способы </w:t>
      </w:r>
      <w:r w:rsidRPr="00EC7DA0">
        <w:rPr>
          <w:lang w:val="ru-RU"/>
        </w:rPr>
        <w:t>саморегуляции эмоциональных состояний;</w:t>
      </w:r>
    </w:p>
    <w:p w:rsidR="00E4184B" w:rsidRPr="00EC7DA0" w:rsidRDefault="00EC7DA0" w:rsidP="005E0866">
      <w:pPr>
        <w:pStyle w:val="a4"/>
        <w:spacing w:before="3" w:line="266" w:lineRule="auto"/>
        <w:ind w:left="851" w:right="753"/>
        <w:jc w:val="left"/>
        <w:rPr>
          <w:lang w:val="ru-RU"/>
        </w:rPr>
      </w:pPr>
      <w:r w:rsidRPr="00EC7DA0">
        <w:rPr>
          <w:lang w:val="ru-RU"/>
        </w:rPr>
        <w:t>понятие</w:t>
      </w:r>
      <w:r w:rsidRPr="00EC7DA0">
        <w:rPr>
          <w:spacing w:val="80"/>
          <w:lang w:val="ru-RU"/>
        </w:rPr>
        <w:t xml:space="preserve"> </w:t>
      </w:r>
      <w:r w:rsidRPr="00EC7DA0">
        <w:rPr>
          <w:lang w:val="ru-RU"/>
        </w:rPr>
        <w:t>«первая</w:t>
      </w:r>
      <w:r w:rsidRPr="00EC7DA0">
        <w:rPr>
          <w:spacing w:val="80"/>
          <w:lang w:val="ru-RU"/>
        </w:rPr>
        <w:t xml:space="preserve"> </w:t>
      </w:r>
      <w:r w:rsidRPr="00EC7DA0">
        <w:rPr>
          <w:lang w:val="ru-RU"/>
        </w:rPr>
        <w:t>помощь»</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обязанность</w:t>
      </w:r>
      <w:r w:rsidRPr="00EC7DA0">
        <w:rPr>
          <w:spacing w:val="80"/>
          <w:lang w:val="ru-RU"/>
        </w:rPr>
        <w:t xml:space="preserve"> </w:t>
      </w:r>
      <w:r w:rsidRPr="00EC7DA0">
        <w:rPr>
          <w:lang w:val="ru-RU"/>
        </w:rPr>
        <w:t>по</w:t>
      </w:r>
      <w:r w:rsidRPr="00EC7DA0">
        <w:rPr>
          <w:spacing w:val="80"/>
          <w:lang w:val="ru-RU"/>
        </w:rPr>
        <w:t xml:space="preserve"> </w:t>
      </w:r>
      <w:r w:rsidRPr="00EC7DA0">
        <w:rPr>
          <w:lang w:val="ru-RU"/>
        </w:rPr>
        <w:t>её</w:t>
      </w:r>
      <w:r w:rsidRPr="00EC7DA0">
        <w:rPr>
          <w:spacing w:val="80"/>
          <w:lang w:val="ru-RU"/>
        </w:rPr>
        <w:t xml:space="preserve"> </w:t>
      </w:r>
      <w:r w:rsidRPr="00EC7DA0">
        <w:rPr>
          <w:lang w:val="ru-RU"/>
        </w:rPr>
        <w:t>оказанию,</w:t>
      </w:r>
      <w:r w:rsidRPr="00EC7DA0">
        <w:rPr>
          <w:spacing w:val="80"/>
          <w:lang w:val="ru-RU"/>
        </w:rPr>
        <w:t xml:space="preserve"> </w:t>
      </w:r>
      <w:r w:rsidRPr="00EC7DA0">
        <w:rPr>
          <w:lang w:val="ru-RU"/>
        </w:rPr>
        <w:t>универсальный</w:t>
      </w:r>
      <w:r w:rsidRPr="00EC7DA0">
        <w:rPr>
          <w:spacing w:val="75"/>
          <w:lang w:val="ru-RU"/>
        </w:rPr>
        <w:t xml:space="preserve"> </w:t>
      </w:r>
      <w:r w:rsidRPr="00EC7DA0">
        <w:rPr>
          <w:lang w:val="ru-RU"/>
        </w:rPr>
        <w:t>алгоритм</w:t>
      </w:r>
      <w:r w:rsidRPr="00EC7DA0">
        <w:rPr>
          <w:spacing w:val="40"/>
          <w:lang w:val="ru-RU"/>
        </w:rPr>
        <w:t xml:space="preserve"> </w:t>
      </w:r>
      <w:r w:rsidRPr="00EC7DA0">
        <w:rPr>
          <w:lang w:val="ru-RU"/>
        </w:rPr>
        <w:t>оказания первой помощи;</w:t>
      </w:r>
    </w:p>
    <w:p w:rsidR="00E4184B" w:rsidRPr="00EC7DA0" w:rsidRDefault="00EC7DA0" w:rsidP="005E0866">
      <w:pPr>
        <w:pStyle w:val="a4"/>
        <w:spacing w:before="2"/>
        <w:ind w:left="851" w:right="753" w:firstLine="0"/>
        <w:jc w:val="left"/>
        <w:rPr>
          <w:lang w:val="ru-RU"/>
        </w:rPr>
      </w:pPr>
      <w:r w:rsidRPr="00EC7DA0">
        <w:rPr>
          <w:lang w:val="ru-RU"/>
        </w:rPr>
        <w:t>назначение</w:t>
      </w:r>
      <w:r w:rsidRPr="00EC7DA0">
        <w:rPr>
          <w:spacing w:val="-13"/>
          <w:lang w:val="ru-RU"/>
        </w:rPr>
        <w:t xml:space="preserve"> </w:t>
      </w:r>
      <w:r w:rsidRPr="00EC7DA0">
        <w:rPr>
          <w:lang w:val="ru-RU"/>
        </w:rPr>
        <w:t>и</w:t>
      </w:r>
      <w:r w:rsidRPr="00EC7DA0">
        <w:rPr>
          <w:spacing w:val="-10"/>
          <w:lang w:val="ru-RU"/>
        </w:rPr>
        <w:t xml:space="preserve"> </w:t>
      </w:r>
      <w:r w:rsidRPr="00EC7DA0">
        <w:rPr>
          <w:lang w:val="ru-RU"/>
        </w:rPr>
        <w:t>состав</w:t>
      </w:r>
      <w:r w:rsidRPr="00EC7DA0">
        <w:rPr>
          <w:spacing w:val="-9"/>
          <w:lang w:val="ru-RU"/>
        </w:rPr>
        <w:t xml:space="preserve"> </w:t>
      </w:r>
      <w:r w:rsidRPr="00EC7DA0">
        <w:rPr>
          <w:lang w:val="ru-RU"/>
        </w:rPr>
        <w:t>аптечки</w:t>
      </w:r>
      <w:r w:rsidRPr="00EC7DA0">
        <w:rPr>
          <w:spacing w:val="-9"/>
          <w:lang w:val="ru-RU"/>
        </w:rPr>
        <w:t xml:space="preserve"> </w:t>
      </w:r>
      <w:r w:rsidRPr="00EC7DA0">
        <w:rPr>
          <w:lang w:val="ru-RU"/>
        </w:rPr>
        <w:t>первой</w:t>
      </w:r>
      <w:r w:rsidRPr="00EC7DA0">
        <w:rPr>
          <w:spacing w:val="-9"/>
          <w:lang w:val="ru-RU"/>
        </w:rPr>
        <w:t xml:space="preserve"> </w:t>
      </w:r>
      <w:r w:rsidRPr="00EC7DA0">
        <w:rPr>
          <w:spacing w:val="-2"/>
          <w:lang w:val="ru-RU"/>
        </w:rPr>
        <w:t>помощи;</w:t>
      </w:r>
    </w:p>
    <w:p w:rsidR="00E4184B" w:rsidRPr="00EC7DA0" w:rsidRDefault="00EC7DA0" w:rsidP="005E0866">
      <w:pPr>
        <w:pStyle w:val="a4"/>
        <w:tabs>
          <w:tab w:val="left" w:pos="11016"/>
        </w:tabs>
        <w:spacing w:before="31" w:line="266" w:lineRule="auto"/>
        <w:ind w:left="851" w:right="753"/>
        <w:jc w:val="left"/>
        <w:rPr>
          <w:lang w:val="ru-RU"/>
        </w:rPr>
      </w:pPr>
      <w:r w:rsidRPr="00EC7DA0">
        <w:rPr>
          <w:lang w:val="ru-RU"/>
        </w:rPr>
        <w:t>порядок</w:t>
      </w:r>
      <w:r w:rsidRPr="00EC7DA0">
        <w:rPr>
          <w:spacing w:val="80"/>
          <w:lang w:val="ru-RU"/>
        </w:rPr>
        <w:t xml:space="preserve"> </w:t>
      </w:r>
      <w:r w:rsidRPr="00EC7DA0">
        <w:rPr>
          <w:lang w:val="ru-RU"/>
        </w:rPr>
        <w:t>действий</w:t>
      </w:r>
      <w:r w:rsidRPr="00EC7DA0">
        <w:rPr>
          <w:spacing w:val="80"/>
          <w:lang w:val="ru-RU"/>
        </w:rPr>
        <w:t xml:space="preserve"> </w:t>
      </w:r>
      <w:r w:rsidRPr="00EC7DA0">
        <w:rPr>
          <w:lang w:val="ru-RU"/>
        </w:rPr>
        <w:t>при</w:t>
      </w:r>
      <w:r w:rsidRPr="00EC7DA0">
        <w:rPr>
          <w:spacing w:val="80"/>
          <w:lang w:val="ru-RU"/>
        </w:rPr>
        <w:t xml:space="preserve"> </w:t>
      </w:r>
      <w:r w:rsidRPr="00EC7DA0">
        <w:rPr>
          <w:lang w:val="ru-RU"/>
        </w:rPr>
        <w:t>оказании</w:t>
      </w:r>
      <w:r w:rsidRPr="00EC7DA0">
        <w:rPr>
          <w:spacing w:val="80"/>
          <w:lang w:val="ru-RU"/>
        </w:rPr>
        <w:t xml:space="preserve"> </w:t>
      </w:r>
      <w:r w:rsidRPr="00EC7DA0">
        <w:rPr>
          <w:lang w:val="ru-RU"/>
        </w:rPr>
        <w:t>первой</w:t>
      </w:r>
      <w:r w:rsidRPr="00EC7DA0">
        <w:rPr>
          <w:spacing w:val="80"/>
          <w:lang w:val="ru-RU"/>
        </w:rPr>
        <w:t xml:space="preserve"> </w:t>
      </w:r>
      <w:r w:rsidRPr="00EC7DA0">
        <w:rPr>
          <w:lang w:val="ru-RU"/>
        </w:rPr>
        <w:t>помощи</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различных</w:t>
      </w:r>
      <w:r w:rsidRPr="00EC7DA0">
        <w:rPr>
          <w:spacing w:val="80"/>
          <w:lang w:val="ru-RU"/>
        </w:rPr>
        <w:t xml:space="preserve"> </w:t>
      </w:r>
      <w:r w:rsidRPr="00EC7DA0">
        <w:rPr>
          <w:lang w:val="ru-RU"/>
        </w:rPr>
        <w:t>ситуациях,</w:t>
      </w:r>
      <w:r w:rsidRPr="00EC7DA0">
        <w:rPr>
          <w:lang w:val="ru-RU"/>
        </w:rPr>
        <w:tab/>
      </w:r>
      <w:r w:rsidRPr="00EC7DA0">
        <w:rPr>
          <w:spacing w:val="-2"/>
          <w:lang w:val="ru-RU"/>
        </w:rPr>
        <w:t xml:space="preserve">приёмы </w:t>
      </w:r>
      <w:r w:rsidRPr="00EC7DA0">
        <w:rPr>
          <w:lang w:val="ru-RU"/>
        </w:rPr>
        <w:t>психологической поддержки пострадавшего.</w:t>
      </w:r>
    </w:p>
    <w:p w:rsidR="00E4184B" w:rsidRPr="00EC7DA0" w:rsidRDefault="00E4184B" w:rsidP="005E0866">
      <w:pPr>
        <w:pStyle w:val="a4"/>
        <w:spacing w:before="6"/>
        <w:ind w:left="851" w:right="753" w:firstLine="0"/>
        <w:jc w:val="left"/>
        <w:rPr>
          <w:sz w:val="19"/>
          <w:lang w:val="ru-RU"/>
        </w:rPr>
      </w:pPr>
    </w:p>
    <w:p w:rsidR="00E4184B" w:rsidRPr="00EC7DA0" w:rsidRDefault="00EC7DA0" w:rsidP="005E0866">
      <w:pPr>
        <w:pStyle w:val="210"/>
        <w:spacing w:before="90"/>
        <w:ind w:left="851" w:right="753"/>
        <w:jc w:val="left"/>
        <w:rPr>
          <w:lang w:val="ru-RU"/>
        </w:rPr>
      </w:pPr>
      <w:bookmarkStart w:id="379" w:name="Модуль_№_9_«Безопасность_в_социуме»:"/>
      <w:bookmarkEnd w:id="379"/>
      <w:r w:rsidRPr="00EC7DA0">
        <w:rPr>
          <w:lang w:val="ru-RU"/>
        </w:rPr>
        <w:t>Модуль</w:t>
      </w:r>
      <w:r w:rsidRPr="00EC7DA0">
        <w:rPr>
          <w:spacing w:val="-6"/>
          <w:lang w:val="ru-RU"/>
        </w:rPr>
        <w:t xml:space="preserve"> </w:t>
      </w:r>
      <w:r w:rsidRPr="00EC7DA0">
        <w:rPr>
          <w:lang w:val="ru-RU"/>
        </w:rPr>
        <w:t>№</w:t>
      </w:r>
      <w:r w:rsidRPr="00EC7DA0">
        <w:rPr>
          <w:spacing w:val="-5"/>
          <w:lang w:val="ru-RU"/>
        </w:rPr>
        <w:t xml:space="preserve"> </w:t>
      </w:r>
      <w:r w:rsidRPr="00EC7DA0">
        <w:rPr>
          <w:lang w:val="ru-RU"/>
        </w:rPr>
        <w:t>9</w:t>
      </w:r>
      <w:r w:rsidRPr="00EC7DA0">
        <w:rPr>
          <w:spacing w:val="-4"/>
          <w:lang w:val="ru-RU"/>
        </w:rPr>
        <w:t xml:space="preserve"> </w:t>
      </w:r>
      <w:r w:rsidRPr="00EC7DA0">
        <w:rPr>
          <w:lang w:val="ru-RU"/>
        </w:rPr>
        <w:t>«Безопасность</w:t>
      </w:r>
      <w:r w:rsidRPr="00EC7DA0">
        <w:rPr>
          <w:spacing w:val="-5"/>
          <w:lang w:val="ru-RU"/>
        </w:rPr>
        <w:t xml:space="preserve"> </w:t>
      </w:r>
      <w:r w:rsidRPr="00EC7DA0">
        <w:rPr>
          <w:lang w:val="ru-RU"/>
        </w:rPr>
        <w:t>в</w:t>
      </w:r>
      <w:r w:rsidRPr="00EC7DA0">
        <w:rPr>
          <w:spacing w:val="-4"/>
          <w:lang w:val="ru-RU"/>
        </w:rPr>
        <w:t xml:space="preserve"> </w:t>
      </w:r>
      <w:r w:rsidRPr="00EC7DA0">
        <w:rPr>
          <w:spacing w:val="-2"/>
          <w:lang w:val="ru-RU"/>
        </w:rPr>
        <w:t>социуме»:</w:t>
      </w:r>
    </w:p>
    <w:p w:rsidR="00E4184B" w:rsidRPr="00EC7DA0" w:rsidRDefault="00EC7DA0" w:rsidP="005E0866">
      <w:pPr>
        <w:pStyle w:val="a4"/>
        <w:spacing w:before="27" w:line="266" w:lineRule="auto"/>
        <w:ind w:left="851" w:right="753"/>
        <w:jc w:val="left"/>
        <w:rPr>
          <w:lang w:val="ru-RU"/>
        </w:rPr>
      </w:pPr>
      <w:r w:rsidRPr="00EC7DA0">
        <w:rPr>
          <w:lang w:val="ru-RU"/>
        </w:rPr>
        <w:t>общение</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его</w:t>
      </w:r>
      <w:r w:rsidRPr="00EC7DA0">
        <w:rPr>
          <w:spacing w:val="40"/>
          <w:lang w:val="ru-RU"/>
        </w:rPr>
        <w:t xml:space="preserve"> </w:t>
      </w:r>
      <w:r w:rsidRPr="00EC7DA0">
        <w:rPr>
          <w:lang w:val="ru-RU"/>
        </w:rPr>
        <w:t>значение</w:t>
      </w:r>
      <w:r w:rsidRPr="00EC7DA0">
        <w:rPr>
          <w:spacing w:val="40"/>
          <w:lang w:val="ru-RU"/>
        </w:rPr>
        <w:t xml:space="preserve"> </w:t>
      </w:r>
      <w:r w:rsidRPr="00EC7DA0">
        <w:rPr>
          <w:lang w:val="ru-RU"/>
        </w:rPr>
        <w:t>для</w:t>
      </w:r>
      <w:r w:rsidRPr="00EC7DA0">
        <w:rPr>
          <w:spacing w:val="40"/>
          <w:lang w:val="ru-RU"/>
        </w:rPr>
        <w:t xml:space="preserve"> </w:t>
      </w:r>
      <w:r w:rsidRPr="00EC7DA0">
        <w:rPr>
          <w:lang w:val="ru-RU"/>
        </w:rPr>
        <w:t>человека,</w:t>
      </w:r>
      <w:r w:rsidRPr="00EC7DA0">
        <w:rPr>
          <w:spacing w:val="40"/>
          <w:lang w:val="ru-RU"/>
        </w:rPr>
        <w:t xml:space="preserve"> </w:t>
      </w:r>
      <w:r w:rsidRPr="00EC7DA0">
        <w:rPr>
          <w:lang w:val="ru-RU"/>
        </w:rPr>
        <w:t>способы</w:t>
      </w:r>
      <w:r w:rsidRPr="00EC7DA0">
        <w:rPr>
          <w:spacing w:val="40"/>
          <w:lang w:val="ru-RU"/>
        </w:rPr>
        <w:t xml:space="preserve"> </w:t>
      </w:r>
      <w:r w:rsidRPr="00EC7DA0">
        <w:rPr>
          <w:lang w:val="ru-RU"/>
        </w:rPr>
        <w:t>эффективного</w:t>
      </w:r>
      <w:r w:rsidRPr="00EC7DA0">
        <w:rPr>
          <w:spacing w:val="40"/>
          <w:lang w:val="ru-RU"/>
        </w:rPr>
        <w:t xml:space="preserve"> </w:t>
      </w:r>
      <w:r w:rsidRPr="00EC7DA0">
        <w:rPr>
          <w:lang w:val="ru-RU"/>
        </w:rPr>
        <w:t>общения;</w:t>
      </w:r>
      <w:r w:rsidRPr="00EC7DA0">
        <w:rPr>
          <w:spacing w:val="40"/>
          <w:lang w:val="ru-RU"/>
        </w:rPr>
        <w:t xml:space="preserve"> </w:t>
      </w:r>
      <w:r w:rsidRPr="00EC7DA0">
        <w:rPr>
          <w:lang w:val="ru-RU"/>
        </w:rPr>
        <w:t>приёмы</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правила безопасной межличностной коммуникации и комфортного</w:t>
      </w:r>
    </w:p>
    <w:p w:rsidR="00E4184B" w:rsidRPr="00EC7DA0" w:rsidRDefault="00EC7DA0" w:rsidP="005E0866">
      <w:pPr>
        <w:pStyle w:val="a4"/>
        <w:spacing w:before="1" w:line="271" w:lineRule="auto"/>
        <w:ind w:left="851" w:right="753" w:firstLine="0"/>
        <w:jc w:val="left"/>
        <w:rPr>
          <w:lang w:val="ru-RU"/>
        </w:rPr>
      </w:pPr>
      <w:r w:rsidRPr="00EC7DA0">
        <w:rPr>
          <w:lang w:val="ru-RU"/>
        </w:rPr>
        <w:t>взаимодействия</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группе,</w:t>
      </w:r>
      <w:r w:rsidRPr="00EC7DA0">
        <w:rPr>
          <w:spacing w:val="40"/>
          <w:lang w:val="ru-RU"/>
        </w:rPr>
        <w:t xml:space="preserve"> </w:t>
      </w:r>
      <w:r w:rsidRPr="00EC7DA0">
        <w:rPr>
          <w:lang w:val="ru-RU"/>
        </w:rPr>
        <w:t>признаки</w:t>
      </w:r>
      <w:r w:rsidRPr="00EC7DA0">
        <w:rPr>
          <w:spacing w:val="40"/>
          <w:lang w:val="ru-RU"/>
        </w:rPr>
        <w:t xml:space="preserve"> </w:t>
      </w:r>
      <w:r w:rsidRPr="00EC7DA0">
        <w:rPr>
          <w:lang w:val="ru-RU"/>
        </w:rPr>
        <w:t>конструктивного</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деструктивного</w:t>
      </w:r>
      <w:r w:rsidRPr="00EC7DA0">
        <w:rPr>
          <w:spacing w:val="40"/>
          <w:lang w:val="ru-RU"/>
        </w:rPr>
        <w:t xml:space="preserve"> </w:t>
      </w:r>
      <w:r w:rsidRPr="00EC7DA0">
        <w:rPr>
          <w:lang w:val="ru-RU"/>
        </w:rPr>
        <w:t>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w:t>
      </w:r>
    </w:p>
    <w:p w:rsidR="00E4184B" w:rsidRPr="00EC7DA0" w:rsidRDefault="00EC7DA0" w:rsidP="005E0866">
      <w:pPr>
        <w:pStyle w:val="a4"/>
        <w:spacing w:line="267" w:lineRule="exact"/>
        <w:ind w:left="851" w:right="753" w:firstLine="0"/>
        <w:jc w:val="left"/>
        <w:rPr>
          <w:lang w:val="ru-RU"/>
        </w:rPr>
      </w:pPr>
      <w:r w:rsidRPr="00EC7DA0">
        <w:rPr>
          <w:lang w:val="ru-RU"/>
        </w:rPr>
        <w:t>и</w:t>
      </w:r>
      <w:r w:rsidRPr="00EC7DA0">
        <w:rPr>
          <w:spacing w:val="-4"/>
          <w:lang w:val="ru-RU"/>
        </w:rPr>
        <w:t xml:space="preserve"> </w:t>
      </w:r>
      <w:r w:rsidRPr="00EC7DA0">
        <w:rPr>
          <w:lang w:val="ru-RU"/>
        </w:rPr>
        <w:t>эффективные</w:t>
      </w:r>
      <w:r w:rsidRPr="00EC7DA0">
        <w:rPr>
          <w:spacing w:val="-4"/>
          <w:lang w:val="ru-RU"/>
        </w:rPr>
        <w:t xml:space="preserve"> </w:t>
      </w:r>
      <w:r w:rsidRPr="00EC7DA0">
        <w:rPr>
          <w:lang w:val="ru-RU"/>
        </w:rPr>
        <w:t>способы</w:t>
      </w:r>
      <w:r w:rsidRPr="00EC7DA0">
        <w:rPr>
          <w:spacing w:val="-2"/>
          <w:lang w:val="ru-RU"/>
        </w:rPr>
        <w:t xml:space="preserve"> </w:t>
      </w:r>
      <w:r w:rsidRPr="00EC7DA0">
        <w:rPr>
          <w:lang w:val="ru-RU"/>
        </w:rPr>
        <w:t>избегания</w:t>
      </w:r>
      <w:r w:rsidRPr="00EC7DA0">
        <w:rPr>
          <w:spacing w:val="-7"/>
          <w:lang w:val="ru-RU"/>
        </w:rPr>
        <w:t xml:space="preserve"> </w:t>
      </w:r>
      <w:r w:rsidRPr="00EC7DA0">
        <w:rPr>
          <w:lang w:val="ru-RU"/>
        </w:rPr>
        <w:t>и</w:t>
      </w:r>
      <w:r w:rsidRPr="00EC7DA0">
        <w:rPr>
          <w:spacing w:val="-2"/>
          <w:lang w:val="ru-RU"/>
        </w:rPr>
        <w:t xml:space="preserve"> </w:t>
      </w:r>
      <w:r w:rsidRPr="00EC7DA0">
        <w:rPr>
          <w:lang w:val="ru-RU"/>
        </w:rPr>
        <w:t>разрешения</w:t>
      </w:r>
      <w:r w:rsidRPr="00EC7DA0">
        <w:rPr>
          <w:spacing w:val="-2"/>
          <w:lang w:val="ru-RU"/>
        </w:rPr>
        <w:t xml:space="preserve"> </w:t>
      </w:r>
      <w:r w:rsidRPr="00EC7DA0">
        <w:rPr>
          <w:lang w:val="ru-RU"/>
        </w:rPr>
        <w:t>конфликтных</w:t>
      </w:r>
      <w:r w:rsidRPr="00EC7DA0">
        <w:rPr>
          <w:spacing w:val="1"/>
          <w:lang w:val="ru-RU"/>
        </w:rPr>
        <w:t xml:space="preserve"> </w:t>
      </w:r>
      <w:r w:rsidRPr="00EC7DA0">
        <w:rPr>
          <w:spacing w:val="-2"/>
          <w:lang w:val="ru-RU"/>
        </w:rPr>
        <w:t>ситуаций;</w:t>
      </w:r>
    </w:p>
    <w:p w:rsidR="00E4184B" w:rsidRPr="00EC7DA0" w:rsidRDefault="00EC7DA0" w:rsidP="005E0866">
      <w:pPr>
        <w:pStyle w:val="a4"/>
        <w:spacing w:before="27" w:line="266" w:lineRule="auto"/>
        <w:ind w:left="851" w:right="753"/>
        <w:jc w:val="left"/>
        <w:rPr>
          <w:lang w:val="ru-RU"/>
        </w:rPr>
      </w:pPr>
      <w:r w:rsidRPr="00EC7DA0">
        <w:rPr>
          <w:lang w:val="ru-RU"/>
        </w:rPr>
        <w:t>правила поведения для снижения риска конфликта и порядок действий</w:t>
      </w:r>
      <w:r w:rsidRPr="00EC7DA0">
        <w:rPr>
          <w:spacing w:val="34"/>
          <w:lang w:val="ru-RU"/>
        </w:rPr>
        <w:t xml:space="preserve"> </w:t>
      </w:r>
      <w:r w:rsidRPr="00EC7DA0">
        <w:rPr>
          <w:lang w:val="ru-RU"/>
        </w:rPr>
        <w:t>при его</w:t>
      </w:r>
      <w:r w:rsidRPr="00EC7DA0">
        <w:rPr>
          <w:spacing w:val="40"/>
          <w:lang w:val="ru-RU"/>
        </w:rPr>
        <w:t xml:space="preserve"> </w:t>
      </w:r>
      <w:r w:rsidRPr="00EC7DA0">
        <w:rPr>
          <w:lang w:val="ru-RU"/>
        </w:rPr>
        <w:t>опасных</w:t>
      </w:r>
      <w:r w:rsidRPr="00EC7DA0">
        <w:rPr>
          <w:spacing w:val="40"/>
          <w:lang w:val="ru-RU"/>
        </w:rPr>
        <w:t xml:space="preserve"> </w:t>
      </w:r>
      <w:r w:rsidRPr="00EC7DA0">
        <w:rPr>
          <w:spacing w:val="-2"/>
          <w:lang w:val="ru-RU"/>
        </w:rPr>
        <w:t>проявлениях;</w:t>
      </w:r>
    </w:p>
    <w:p w:rsidR="00E4184B" w:rsidRPr="00EC7DA0" w:rsidRDefault="00EC7DA0" w:rsidP="005E0866">
      <w:pPr>
        <w:pStyle w:val="a4"/>
        <w:tabs>
          <w:tab w:val="left" w:pos="2516"/>
          <w:tab w:val="left" w:pos="3909"/>
          <w:tab w:val="left" w:pos="5081"/>
          <w:tab w:val="left" w:pos="6329"/>
          <w:tab w:val="left" w:pos="10992"/>
        </w:tabs>
        <w:spacing w:before="1" w:line="264" w:lineRule="auto"/>
        <w:ind w:left="851" w:right="753"/>
        <w:jc w:val="left"/>
        <w:rPr>
          <w:lang w:val="ru-RU"/>
        </w:rPr>
      </w:pPr>
      <w:r w:rsidRPr="00EC7DA0">
        <w:rPr>
          <w:lang w:val="ru-RU"/>
        </w:rPr>
        <w:t>способ</w:t>
      </w:r>
      <w:r w:rsidRPr="00EC7DA0">
        <w:rPr>
          <w:spacing w:val="40"/>
          <w:lang w:val="ru-RU"/>
        </w:rPr>
        <w:t xml:space="preserve"> </w:t>
      </w:r>
      <w:r w:rsidRPr="00EC7DA0">
        <w:rPr>
          <w:lang w:val="ru-RU"/>
        </w:rPr>
        <w:t>разрешения</w:t>
      </w:r>
      <w:r w:rsidRPr="00EC7DA0">
        <w:rPr>
          <w:spacing w:val="40"/>
          <w:lang w:val="ru-RU"/>
        </w:rPr>
        <w:t xml:space="preserve"> </w:t>
      </w:r>
      <w:r w:rsidRPr="00EC7DA0">
        <w:rPr>
          <w:lang w:val="ru-RU"/>
        </w:rPr>
        <w:t>конфликта</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помощью</w:t>
      </w:r>
      <w:r w:rsidRPr="00EC7DA0">
        <w:rPr>
          <w:spacing w:val="40"/>
          <w:lang w:val="ru-RU"/>
        </w:rPr>
        <w:t xml:space="preserve"> </w:t>
      </w:r>
      <w:r w:rsidRPr="00EC7DA0">
        <w:rPr>
          <w:lang w:val="ru-RU"/>
        </w:rPr>
        <w:t>третьей</w:t>
      </w:r>
      <w:r w:rsidRPr="00EC7DA0">
        <w:rPr>
          <w:spacing w:val="40"/>
          <w:lang w:val="ru-RU"/>
        </w:rPr>
        <w:t xml:space="preserve"> </w:t>
      </w:r>
      <w:r w:rsidRPr="00EC7DA0">
        <w:rPr>
          <w:lang w:val="ru-RU"/>
        </w:rPr>
        <w:t>стороны</w:t>
      </w:r>
      <w:r w:rsidRPr="00EC7DA0">
        <w:rPr>
          <w:spacing w:val="40"/>
          <w:lang w:val="ru-RU"/>
        </w:rPr>
        <w:t xml:space="preserve"> </w:t>
      </w:r>
      <w:r w:rsidRPr="00EC7DA0">
        <w:rPr>
          <w:lang w:val="ru-RU"/>
        </w:rPr>
        <w:t>(медиатора);</w:t>
      </w:r>
      <w:r w:rsidRPr="00EC7DA0">
        <w:rPr>
          <w:spacing w:val="40"/>
          <w:lang w:val="ru-RU"/>
        </w:rPr>
        <w:t xml:space="preserve"> </w:t>
      </w:r>
      <w:r w:rsidRPr="00EC7DA0">
        <w:rPr>
          <w:lang w:val="ru-RU"/>
        </w:rPr>
        <w:t>опасные</w:t>
      </w:r>
      <w:r w:rsidRPr="00EC7DA0">
        <w:rPr>
          <w:lang w:val="ru-RU"/>
        </w:rPr>
        <w:tab/>
      </w:r>
      <w:r w:rsidRPr="00EC7DA0">
        <w:rPr>
          <w:spacing w:val="-4"/>
          <w:lang w:val="ru-RU"/>
        </w:rPr>
        <w:t xml:space="preserve">формы </w:t>
      </w:r>
      <w:r w:rsidRPr="00EC7DA0">
        <w:rPr>
          <w:spacing w:val="-2"/>
          <w:lang w:val="ru-RU"/>
        </w:rPr>
        <w:t>проявления</w:t>
      </w:r>
      <w:r w:rsidRPr="00EC7DA0">
        <w:rPr>
          <w:lang w:val="ru-RU"/>
        </w:rPr>
        <w:tab/>
      </w:r>
      <w:r w:rsidRPr="00EC7DA0">
        <w:rPr>
          <w:spacing w:val="-2"/>
          <w:lang w:val="ru-RU"/>
        </w:rPr>
        <w:t>конфликта:</w:t>
      </w:r>
      <w:r w:rsidRPr="00EC7DA0">
        <w:rPr>
          <w:lang w:val="ru-RU"/>
        </w:rPr>
        <w:tab/>
      </w:r>
      <w:r w:rsidRPr="00EC7DA0">
        <w:rPr>
          <w:spacing w:val="-2"/>
          <w:lang w:val="ru-RU"/>
        </w:rPr>
        <w:t>агрессия,</w:t>
      </w:r>
      <w:r w:rsidRPr="00EC7DA0">
        <w:rPr>
          <w:lang w:val="ru-RU"/>
        </w:rPr>
        <w:tab/>
      </w:r>
      <w:r w:rsidRPr="00EC7DA0">
        <w:rPr>
          <w:spacing w:val="-2"/>
          <w:lang w:val="ru-RU"/>
        </w:rPr>
        <w:t>домашнее</w:t>
      </w:r>
      <w:r w:rsidRPr="00EC7DA0">
        <w:rPr>
          <w:lang w:val="ru-RU"/>
        </w:rPr>
        <w:tab/>
      </w:r>
      <w:r w:rsidRPr="00EC7DA0">
        <w:rPr>
          <w:spacing w:val="-2"/>
          <w:lang w:val="ru-RU"/>
        </w:rPr>
        <w:t>насилие</w:t>
      </w:r>
    </w:p>
    <w:p w:rsidR="00E4184B" w:rsidRPr="00EC7DA0" w:rsidRDefault="00EC7DA0" w:rsidP="005E0866">
      <w:pPr>
        <w:pStyle w:val="a4"/>
        <w:spacing w:before="8"/>
        <w:ind w:left="851" w:right="753" w:firstLine="0"/>
        <w:rPr>
          <w:lang w:val="ru-RU"/>
        </w:rPr>
      </w:pPr>
      <w:r w:rsidRPr="00EC7DA0">
        <w:rPr>
          <w:lang w:val="ru-RU"/>
        </w:rPr>
        <w:t>и</w:t>
      </w:r>
      <w:r w:rsidRPr="00EC7DA0">
        <w:rPr>
          <w:spacing w:val="3"/>
          <w:lang w:val="ru-RU"/>
        </w:rPr>
        <w:t xml:space="preserve"> </w:t>
      </w:r>
      <w:r w:rsidRPr="00EC7DA0">
        <w:rPr>
          <w:spacing w:val="-2"/>
          <w:lang w:val="ru-RU"/>
        </w:rPr>
        <w:t>буллинг;</w:t>
      </w:r>
    </w:p>
    <w:p w:rsidR="00E4184B" w:rsidRPr="00EC7DA0" w:rsidRDefault="00EC7DA0" w:rsidP="005E0866">
      <w:pPr>
        <w:pStyle w:val="a4"/>
        <w:spacing w:before="31" w:line="264" w:lineRule="auto"/>
        <w:ind w:left="851" w:right="753"/>
        <w:rPr>
          <w:lang w:val="ru-RU"/>
        </w:rPr>
      </w:pPr>
      <w:r w:rsidRPr="00EC7DA0">
        <w:rPr>
          <w:lang w:val="ru-RU"/>
        </w:rPr>
        <w:t>манипуляции в ходе межличностного общения, приёмы распознавания манипуляций и способы противостояния им;</w:t>
      </w:r>
    </w:p>
    <w:p w:rsidR="00E4184B" w:rsidRPr="00EC7DA0" w:rsidRDefault="00EC7DA0" w:rsidP="005E0866">
      <w:pPr>
        <w:pStyle w:val="a4"/>
        <w:spacing w:before="8" w:line="266" w:lineRule="auto"/>
        <w:ind w:left="851" w:right="753"/>
        <w:rPr>
          <w:lang w:val="ru-RU"/>
        </w:rPr>
      </w:pPr>
      <w:r w:rsidRPr="00EC7DA0">
        <w:rPr>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вовлечение</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преступную,</w:t>
      </w:r>
      <w:r w:rsidRPr="00EC7DA0">
        <w:rPr>
          <w:spacing w:val="40"/>
          <w:lang w:val="ru-RU"/>
        </w:rPr>
        <w:t xml:space="preserve"> </w:t>
      </w:r>
      <w:r w:rsidRPr="00EC7DA0">
        <w:rPr>
          <w:lang w:val="ru-RU"/>
        </w:rPr>
        <w:t>асоциальную или деструктивную деятельность) и способы защиты от них;</w:t>
      </w:r>
    </w:p>
    <w:p w:rsidR="00E4184B" w:rsidRPr="00EC7DA0" w:rsidRDefault="00EC7DA0" w:rsidP="005E0866">
      <w:pPr>
        <w:pStyle w:val="a4"/>
        <w:spacing w:line="266" w:lineRule="auto"/>
        <w:ind w:left="851" w:right="753"/>
        <w:rPr>
          <w:lang w:val="ru-RU"/>
        </w:rPr>
      </w:pPr>
      <w:r w:rsidRPr="00EC7DA0">
        <w:rPr>
          <w:lang w:val="ru-RU"/>
        </w:rPr>
        <w:t>современные</w:t>
      </w:r>
      <w:r w:rsidRPr="00EC7DA0">
        <w:rPr>
          <w:spacing w:val="-3"/>
          <w:lang w:val="ru-RU"/>
        </w:rPr>
        <w:t xml:space="preserve"> </w:t>
      </w:r>
      <w:r w:rsidRPr="00EC7DA0">
        <w:rPr>
          <w:lang w:val="ru-RU"/>
        </w:rPr>
        <w:t>молодёжные увлечения и опасности, связанные с</w:t>
      </w:r>
      <w:r w:rsidRPr="00EC7DA0">
        <w:rPr>
          <w:spacing w:val="-5"/>
          <w:lang w:val="ru-RU"/>
        </w:rPr>
        <w:t xml:space="preserve"> </w:t>
      </w:r>
      <w:r w:rsidRPr="00EC7DA0">
        <w:rPr>
          <w:lang w:val="ru-RU"/>
        </w:rPr>
        <w:t xml:space="preserve">ними, правила безопасного </w:t>
      </w:r>
      <w:r w:rsidRPr="00EC7DA0">
        <w:rPr>
          <w:spacing w:val="-2"/>
          <w:lang w:val="ru-RU"/>
        </w:rPr>
        <w:t>поведения;</w:t>
      </w:r>
      <w:bookmarkStart w:id="380" w:name="правила_безопасной_коммуникации_с_незнак"/>
      <w:bookmarkEnd w:id="380"/>
      <w:r w:rsidR="005E0866">
        <w:rPr>
          <w:lang w:val="ru-RU"/>
        </w:rPr>
        <w:t xml:space="preserve"> </w:t>
      </w:r>
      <w:r w:rsidRPr="00EC7DA0">
        <w:rPr>
          <w:spacing w:val="-2"/>
          <w:lang w:val="ru-RU"/>
        </w:rPr>
        <w:t>разновидности;</w:t>
      </w:r>
    </w:p>
    <w:p w:rsidR="00E4184B" w:rsidRPr="00EC7DA0" w:rsidRDefault="00EC7DA0" w:rsidP="005E0866">
      <w:pPr>
        <w:pStyle w:val="a4"/>
        <w:tabs>
          <w:tab w:val="left" w:pos="3362"/>
          <w:tab w:val="left" w:pos="5090"/>
          <w:tab w:val="left" w:pos="6704"/>
          <w:tab w:val="left" w:pos="7280"/>
          <w:tab w:val="left" w:pos="9215"/>
        </w:tabs>
        <w:spacing w:before="17" w:line="264" w:lineRule="auto"/>
        <w:ind w:left="851" w:right="753"/>
        <w:jc w:val="left"/>
        <w:rPr>
          <w:lang w:val="ru-RU"/>
        </w:rPr>
      </w:pPr>
      <w:r w:rsidRPr="00EC7DA0">
        <w:rPr>
          <w:spacing w:val="-2"/>
          <w:lang w:val="ru-RU"/>
        </w:rPr>
        <w:t>правила</w:t>
      </w:r>
      <w:r w:rsidRPr="00EC7DA0">
        <w:rPr>
          <w:lang w:val="ru-RU"/>
        </w:rPr>
        <w:tab/>
      </w:r>
      <w:r w:rsidRPr="00EC7DA0">
        <w:rPr>
          <w:spacing w:val="-2"/>
          <w:lang w:val="ru-RU"/>
        </w:rPr>
        <w:t>кибергигиены,</w:t>
      </w:r>
      <w:r w:rsidRPr="00EC7DA0">
        <w:rPr>
          <w:lang w:val="ru-RU"/>
        </w:rPr>
        <w:tab/>
      </w:r>
      <w:r w:rsidRPr="00EC7DA0">
        <w:rPr>
          <w:spacing w:val="-2"/>
          <w:lang w:val="ru-RU"/>
        </w:rPr>
        <w:t>необходимые</w:t>
      </w:r>
      <w:r w:rsidRPr="00EC7DA0">
        <w:rPr>
          <w:lang w:val="ru-RU"/>
        </w:rPr>
        <w:tab/>
      </w:r>
      <w:r w:rsidRPr="00EC7DA0">
        <w:rPr>
          <w:spacing w:val="-4"/>
          <w:lang w:val="ru-RU"/>
        </w:rPr>
        <w:t>для</w:t>
      </w:r>
      <w:r w:rsidRPr="00EC7DA0">
        <w:rPr>
          <w:lang w:val="ru-RU"/>
        </w:rPr>
        <w:tab/>
      </w:r>
      <w:r w:rsidRPr="00EC7DA0">
        <w:rPr>
          <w:spacing w:val="-2"/>
          <w:lang w:val="ru-RU"/>
        </w:rPr>
        <w:t>предупреждения</w:t>
      </w:r>
      <w:r w:rsidRPr="00EC7DA0">
        <w:rPr>
          <w:lang w:val="ru-RU"/>
        </w:rPr>
        <w:tab/>
        <w:t>возникновения</w:t>
      </w:r>
      <w:r w:rsidRPr="00EC7DA0">
        <w:rPr>
          <w:spacing w:val="80"/>
          <w:lang w:val="ru-RU"/>
        </w:rPr>
        <w:t xml:space="preserve"> </w:t>
      </w:r>
      <w:r w:rsidRPr="00EC7DA0">
        <w:rPr>
          <w:lang w:val="ru-RU"/>
        </w:rPr>
        <w:t>опасных ситуаций в цифровой среде;</w:t>
      </w:r>
    </w:p>
    <w:p w:rsidR="00E4184B" w:rsidRPr="00EC7DA0" w:rsidRDefault="00EC7DA0" w:rsidP="005E0866">
      <w:pPr>
        <w:pStyle w:val="a4"/>
        <w:spacing w:before="3" w:line="254" w:lineRule="auto"/>
        <w:ind w:left="851" w:right="753"/>
        <w:jc w:val="left"/>
        <w:rPr>
          <w:lang w:val="ru-RU"/>
        </w:rPr>
      </w:pPr>
      <w:r w:rsidRPr="00EC7DA0">
        <w:rPr>
          <w:lang w:val="ru-RU"/>
        </w:rPr>
        <w:t>основные</w:t>
      </w:r>
      <w:r w:rsidRPr="00EC7DA0">
        <w:rPr>
          <w:spacing w:val="80"/>
          <w:w w:val="150"/>
          <w:lang w:val="ru-RU"/>
        </w:rPr>
        <w:t xml:space="preserve"> </w:t>
      </w:r>
      <w:r w:rsidRPr="00EC7DA0">
        <w:rPr>
          <w:lang w:val="ru-RU"/>
        </w:rPr>
        <w:t>виды</w:t>
      </w:r>
      <w:r w:rsidRPr="00EC7DA0">
        <w:rPr>
          <w:spacing w:val="80"/>
          <w:w w:val="150"/>
          <w:lang w:val="ru-RU"/>
        </w:rPr>
        <w:t xml:space="preserve"> </w:t>
      </w:r>
      <w:r w:rsidRPr="00EC7DA0">
        <w:rPr>
          <w:lang w:val="ru-RU"/>
        </w:rPr>
        <w:t>опасного</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запрещённого</w:t>
      </w:r>
      <w:r w:rsidRPr="00EC7DA0">
        <w:rPr>
          <w:spacing w:val="80"/>
          <w:w w:val="150"/>
          <w:lang w:val="ru-RU"/>
        </w:rPr>
        <w:t xml:space="preserve"> </w:t>
      </w:r>
      <w:r w:rsidRPr="00EC7DA0">
        <w:rPr>
          <w:lang w:val="ru-RU"/>
        </w:rPr>
        <w:t>контента</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Интернете</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его</w:t>
      </w:r>
      <w:r w:rsidRPr="00EC7DA0">
        <w:rPr>
          <w:spacing w:val="80"/>
          <w:w w:val="150"/>
          <w:lang w:val="ru-RU"/>
        </w:rPr>
        <w:t xml:space="preserve"> </w:t>
      </w:r>
      <w:r w:rsidRPr="00EC7DA0">
        <w:rPr>
          <w:lang w:val="ru-RU"/>
        </w:rPr>
        <w:t>признаки, приёмы распознавания опасностей при использовании Интернета;</w:t>
      </w:r>
    </w:p>
    <w:p w:rsidR="00E4184B" w:rsidRPr="00EC7DA0" w:rsidRDefault="00EC7DA0" w:rsidP="005E0866">
      <w:pPr>
        <w:pStyle w:val="a4"/>
        <w:spacing w:before="1"/>
        <w:ind w:left="851" w:right="753" w:firstLine="0"/>
        <w:jc w:val="left"/>
        <w:rPr>
          <w:lang w:val="ru-RU"/>
        </w:rPr>
      </w:pPr>
      <w:r w:rsidRPr="00EC7DA0">
        <w:rPr>
          <w:lang w:val="ru-RU"/>
        </w:rPr>
        <w:t>противоправные</w:t>
      </w:r>
      <w:r w:rsidRPr="00EC7DA0">
        <w:rPr>
          <w:spacing w:val="-14"/>
          <w:lang w:val="ru-RU"/>
        </w:rPr>
        <w:t xml:space="preserve"> </w:t>
      </w:r>
      <w:r w:rsidRPr="00EC7DA0">
        <w:rPr>
          <w:lang w:val="ru-RU"/>
        </w:rPr>
        <w:t>действия</w:t>
      </w:r>
      <w:r w:rsidRPr="00EC7DA0">
        <w:rPr>
          <w:spacing w:val="-8"/>
          <w:lang w:val="ru-RU"/>
        </w:rPr>
        <w:t xml:space="preserve"> </w:t>
      </w:r>
      <w:r w:rsidRPr="00EC7DA0">
        <w:rPr>
          <w:lang w:val="ru-RU"/>
        </w:rPr>
        <w:t>в</w:t>
      </w:r>
      <w:r w:rsidRPr="00EC7DA0">
        <w:rPr>
          <w:spacing w:val="-13"/>
          <w:lang w:val="ru-RU"/>
        </w:rPr>
        <w:t xml:space="preserve"> </w:t>
      </w:r>
      <w:r w:rsidRPr="00EC7DA0">
        <w:rPr>
          <w:spacing w:val="-2"/>
          <w:lang w:val="ru-RU"/>
        </w:rPr>
        <w:t>Интернете;</w:t>
      </w:r>
    </w:p>
    <w:p w:rsidR="00E4184B" w:rsidRPr="00EC7DA0" w:rsidRDefault="00EC7DA0" w:rsidP="005E0866">
      <w:pPr>
        <w:pStyle w:val="a4"/>
        <w:spacing w:before="21" w:line="249" w:lineRule="auto"/>
        <w:ind w:left="851" w:right="753"/>
        <w:rPr>
          <w:lang w:val="ru-RU"/>
        </w:rPr>
      </w:pPr>
      <w:r w:rsidRPr="00EC7DA0">
        <w:rPr>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E4184B" w:rsidRPr="00EC7DA0" w:rsidRDefault="00EC7DA0" w:rsidP="005E0866">
      <w:pPr>
        <w:pStyle w:val="a4"/>
        <w:spacing w:before="26" w:line="254" w:lineRule="auto"/>
        <w:ind w:left="851" w:right="753"/>
        <w:rPr>
          <w:lang w:val="ru-RU"/>
        </w:rPr>
      </w:pPr>
      <w:r w:rsidRPr="00EC7DA0">
        <w:rPr>
          <w:lang w:val="ru-RU"/>
        </w:rPr>
        <w:lastRenderedPageBreak/>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4184B" w:rsidRPr="00EC7DA0" w:rsidRDefault="00E4184B" w:rsidP="005E0866">
      <w:pPr>
        <w:pStyle w:val="a4"/>
        <w:spacing w:before="10"/>
        <w:ind w:left="851" w:right="753" w:firstLine="0"/>
        <w:jc w:val="left"/>
        <w:rPr>
          <w:sz w:val="19"/>
          <w:lang w:val="ru-RU"/>
        </w:rPr>
      </w:pPr>
    </w:p>
    <w:p w:rsidR="00E4184B" w:rsidRPr="00EC7DA0" w:rsidRDefault="00EC7DA0" w:rsidP="005E0866">
      <w:pPr>
        <w:pStyle w:val="210"/>
        <w:spacing w:before="90"/>
        <w:ind w:left="851" w:right="753"/>
        <w:jc w:val="left"/>
        <w:rPr>
          <w:lang w:val="ru-RU"/>
        </w:rPr>
      </w:pPr>
      <w:bookmarkStart w:id="381" w:name="Модуль_№_11_«Основы_противодействия_экст"/>
      <w:bookmarkEnd w:id="381"/>
      <w:r w:rsidRPr="00EC7DA0">
        <w:rPr>
          <w:lang w:val="ru-RU"/>
        </w:rPr>
        <w:t>Модуль</w:t>
      </w:r>
      <w:r w:rsidRPr="00EC7DA0">
        <w:rPr>
          <w:spacing w:val="-9"/>
          <w:lang w:val="ru-RU"/>
        </w:rPr>
        <w:t xml:space="preserve"> </w:t>
      </w:r>
      <w:r w:rsidRPr="00EC7DA0">
        <w:rPr>
          <w:lang w:val="ru-RU"/>
        </w:rPr>
        <w:t>№</w:t>
      </w:r>
      <w:r w:rsidRPr="00EC7DA0">
        <w:rPr>
          <w:spacing w:val="-11"/>
          <w:lang w:val="ru-RU"/>
        </w:rPr>
        <w:t xml:space="preserve"> </w:t>
      </w:r>
      <w:r w:rsidRPr="00EC7DA0">
        <w:rPr>
          <w:lang w:val="ru-RU"/>
        </w:rPr>
        <w:t>11</w:t>
      </w:r>
      <w:r w:rsidRPr="00EC7DA0">
        <w:rPr>
          <w:spacing w:val="-9"/>
          <w:lang w:val="ru-RU"/>
        </w:rPr>
        <w:t xml:space="preserve"> </w:t>
      </w:r>
      <w:r w:rsidRPr="00EC7DA0">
        <w:rPr>
          <w:lang w:val="ru-RU"/>
        </w:rPr>
        <w:t>«Основы</w:t>
      </w:r>
      <w:r w:rsidRPr="00EC7DA0">
        <w:rPr>
          <w:spacing w:val="-14"/>
          <w:lang w:val="ru-RU"/>
        </w:rPr>
        <w:t xml:space="preserve"> </w:t>
      </w:r>
      <w:r w:rsidRPr="00EC7DA0">
        <w:rPr>
          <w:lang w:val="ru-RU"/>
        </w:rPr>
        <w:t>противодействия</w:t>
      </w:r>
      <w:r w:rsidRPr="00EC7DA0">
        <w:rPr>
          <w:spacing w:val="-2"/>
          <w:lang w:val="ru-RU"/>
        </w:rPr>
        <w:t xml:space="preserve"> </w:t>
      </w:r>
      <w:r w:rsidRPr="00EC7DA0">
        <w:rPr>
          <w:lang w:val="ru-RU"/>
        </w:rPr>
        <w:t>экстремизму</w:t>
      </w:r>
      <w:r w:rsidRPr="00EC7DA0">
        <w:rPr>
          <w:spacing w:val="-9"/>
          <w:lang w:val="ru-RU"/>
        </w:rPr>
        <w:t xml:space="preserve"> </w:t>
      </w:r>
      <w:r w:rsidRPr="00EC7DA0">
        <w:rPr>
          <w:lang w:val="ru-RU"/>
        </w:rPr>
        <w:t>и</w:t>
      </w:r>
      <w:r w:rsidRPr="00EC7DA0">
        <w:rPr>
          <w:spacing w:val="-13"/>
          <w:lang w:val="ru-RU"/>
        </w:rPr>
        <w:t xml:space="preserve"> </w:t>
      </w:r>
      <w:r w:rsidRPr="00EC7DA0">
        <w:rPr>
          <w:spacing w:val="-2"/>
          <w:lang w:val="ru-RU"/>
        </w:rPr>
        <w:t>терроризму»:</w:t>
      </w:r>
    </w:p>
    <w:p w:rsidR="00E4184B" w:rsidRPr="00EC7DA0" w:rsidRDefault="00EC7DA0" w:rsidP="005E0866">
      <w:pPr>
        <w:pStyle w:val="a4"/>
        <w:spacing w:before="17" w:line="259" w:lineRule="auto"/>
        <w:ind w:left="851" w:right="753"/>
        <w:jc w:val="left"/>
        <w:rPr>
          <w:lang w:val="ru-RU"/>
        </w:rPr>
      </w:pPr>
      <w:r w:rsidRPr="00EC7DA0">
        <w:rPr>
          <w:lang w:val="ru-RU"/>
        </w:rPr>
        <w:t>понятия</w:t>
      </w:r>
      <w:r w:rsidRPr="00EC7DA0">
        <w:rPr>
          <w:spacing w:val="40"/>
          <w:lang w:val="ru-RU"/>
        </w:rPr>
        <w:t xml:space="preserve"> </w:t>
      </w:r>
      <w:r w:rsidRPr="00EC7DA0">
        <w:rPr>
          <w:lang w:val="ru-RU"/>
        </w:rPr>
        <w:t>«экстремизм»</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«терроризм»,</w:t>
      </w:r>
      <w:r w:rsidRPr="00EC7DA0">
        <w:rPr>
          <w:spacing w:val="40"/>
          <w:lang w:val="ru-RU"/>
        </w:rPr>
        <w:t xml:space="preserve"> </w:t>
      </w:r>
      <w:r w:rsidRPr="00EC7DA0">
        <w:rPr>
          <w:lang w:val="ru-RU"/>
        </w:rPr>
        <w:t>их</w:t>
      </w:r>
      <w:r w:rsidRPr="00EC7DA0">
        <w:rPr>
          <w:spacing w:val="40"/>
          <w:lang w:val="ru-RU"/>
        </w:rPr>
        <w:t xml:space="preserve"> </w:t>
      </w:r>
      <w:r w:rsidRPr="00EC7DA0">
        <w:rPr>
          <w:lang w:val="ru-RU"/>
        </w:rPr>
        <w:t>содержание,</w:t>
      </w:r>
      <w:r w:rsidRPr="00EC7DA0">
        <w:rPr>
          <w:spacing w:val="40"/>
          <w:lang w:val="ru-RU"/>
        </w:rPr>
        <w:t xml:space="preserve"> </w:t>
      </w:r>
      <w:r w:rsidRPr="00EC7DA0">
        <w:rPr>
          <w:lang w:val="ru-RU"/>
        </w:rPr>
        <w:t>причины,</w:t>
      </w:r>
      <w:r w:rsidRPr="00EC7DA0">
        <w:rPr>
          <w:spacing w:val="40"/>
          <w:lang w:val="ru-RU"/>
        </w:rPr>
        <w:t xml:space="preserve"> </w:t>
      </w:r>
      <w:r w:rsidRPr="00EC7DA0">
        <w:rPr>
          <w:lang w:val="ru-RU"/>
        </w:rPr>
        <w:t>возможные</w:t>
      </w:r>
      <w:r w:rsidRPr="00EC7DA0">
        <w:rPr>
          <w:spacing w:val="40"/>
          <w:lang w:val="ru-RU"/>
        </w:rPr>
        <w:t xml:space="preserve"> </w:t>
      </w:r>
      <w:r w:rsidRPr="00EC7DA0">
        <w:rPr>
          <w:lang w:val="ru-RU"/>
        </w:rPr>
        <w:t>варианты проявления и последствия;</w:t>
      </w:r>
    </w:p>
    <w:p w:rsidR="00E4184B" w:rsidRPr="00EC7DA0" w:rsidRDefault="00EC7DA0" w:rsidP="005E0866">
      <w:pPr>
        <w:pStyle w:val="a4"/>
        <w:tabs>
          <w:tab w:val="left" w:pos="3058"/>
          <w:tab w:val="left" w:pos="3447"/>
          <w:tab w:val="left" w:pos="4411"/>
          <w:tab w:val="left" w:pos="5855"/>
          <w:tab w:val="left" w:pos="7965"/>
          <w:tab w:val="left" w:pos="8853"/>
          <w:tab w:val="left" w:pos="9361"/>
          <w:tab w:val="left" w:pos="10944"/>
        </w:tabs>
        <w:spacing w:line="264" w:lineRule="auto"/>
        <w:ind w:left="851" w:right="753"/>
        <w:jc w:val="left"/>
        <w:rPr>
          <w:lang w:val="ru-RU"/>
        </w:rPr>
      </w:pPr>
      <w:r w:rsidRPr="00EC7DA0">
        <w:rPr>
          <w:spacing w:val="-4"/>
          <w:lang w:val="ru-RU"/>
        </w:rPr>
        <w:t>цели</w:t>
      </w:r>
      <w:r w:rsidRPr="00EC7DA0">
        <w:rPr>
          <w:lang w:val="ru-RU"/>
        </w:rPr>
        <w:tab/>
      </w:r>
      <w:r w:rsidRPr="00EC7DA0">
        <w:rPr>
          <w:spacing w:val="-10"/>
          <w:lang w:val="ru-RU"/>
        </w:rPr>
        <w:t>и</w:t>
      </w:r>
      <w:r w:rsidRPr="00EC7DA0">
        <w:rPr>
          <w:lang w:val="ru-RU"/>
        </w:rPr>
        <w:tab/>
      </w:r>
      <w:r w:rsidRPr="00EC7DA0">
        <w:rPr>
          <w:spacing w:val="-4"/>
          <w:lang w:val="ru-RU"/>
        </w:rPr>
        <w:t>формы</w:t>
      </w:r>
      <w:r w:rsidRPr="00EC7DA0">
        <w:rPr>
          <w:lang w:val="ru-RU"/>
        </w:rPr>
        <w:tab/>
      </w:r>
      <w:r w:rsidRPr="00EC7DA0">
        <w:rPr>
          <w:spacing w:val="-2"/>
          <w:lang w:val="ru-RU"/>
        </w:rPr>
        <w:t>проявления</w:t>
      </w:r>
      <w:r w:rsidRPr="00EC7DA0">
        <w:rPr>
          <w:lang w:val="ru-RU"/>
        </w:rPr>
        <w:tab/>
      </w:r>
      <w:r w:rsidRPr="00EC7DA0">
        <w:rPr>
          <w:spacing w:val="-2"/>
          <w:lang w:val="ru-RU"/>
        </w:rPr>
        <w:t>террористических</w:t>
      </w:r>
      <w:r w:rsidRPr="00EC7DA0">
        <w:rPr>
          <w:lang w:val="ru-RU"/>
        </w:rPr>
        <w:tab/>
      </w:r>
      <w:r w:rsidRPr="00EC7DA0">
        <w:rPr>
          <w:spacing w:val="-2"/>
          <w:lang w:val="ru-RU"/>
        </w:rPr>
        <w:t>актов,</w:t>
      </w:r>
      <w:r w:rsidRPr="00EC7DA0">
        <w:rPr>
          <w:lang w:val="ru-RU"/>
        </w:rPr>
        <w:tab/>
      </w:r>
      <w:r w:rsidRPr="00EC7DA0">
        <w:rPr>
          <w:spacing w:val="-6"/>
          <w:lang w:val="ru-RU"/>
        </w:rPr>
        <w:t>их</w:t>
      </w:r>
      <w:r w:rsidRPr="00EC7DA0">
        <w:rPr>
          <w:lang w:val="ru-RU"/>
        </w:rPr>
        <w:tab/>
      </w:r>
      <w:r w:rsidRPr="00EC7DA0">
        <w:rPr>
          <w:spacing w:val="-2"/>
          <w:lang w:val="ru-RU"/>
        </w:rPr>
        <w:t>последствия,</w:t>
      </w:r>
      <w:r w:rsidRPr="00EC7DA0">
        <w:rPr>
          <w:lang w:val="ru-RU"/>
        </w:rPr>
        <w:tab/>
      </w:r>
      <w:r w:rsidRPr="00EC7DA0">
        <w:rPr>
          <w:spacing w:val="-2"/>
          <w:lang w:val="ru-RU"/>
        </w:rPr>
        <w:t xml:space="preserve">уровни </w:t>
      </w:r>
      <w:r w:rsidRPr="00EC7DA0">
        <w:rPr>
          <w:lang w:val="ru-RU"/>
        </w:rPr>
        <w:t>террористической опасности;</w:t>
      </w:r>
    </w:p>
    <w:p w:rsidR="00E4184B" w:rsidRPr="00EC7DA0" w:rsidRDefault="00EC7DA0" w:rsidP="005E0866">
      <w:pPr>
        <w:pStyle w:val="a4"/>
        <w:tabs>
          <w:tab w:val="left" w:pos="3342"/>
          <w:tab w:val="left" w:pos="6781"/>
          <w:tab w:val="left" w:pos="7928"/>
          <w:tab w:val="left" w:pos="9969"/>
          <w:tab w:val="left" w:pos="11566"/>
        </w:tabs>
        <w:spacing w:before="2" w:line="254" w:lineRule="auto"/>
        <w:ind w:left="851" w:right="753"/>
        <w:jc w:val="left"/>
        <w:rPr>
          <w:lang w:val="ru-RU"/>
        </w:rPr>
      </w:pPr>
      <w:r w:rsidRPr="00EC7DA0">
        <w:rPr>
          <w:spacing w:val="-2"/>
          <w:lang w:val="ru-RU"/>
        </w:rPr>
        <w:t>основы</w:t>
      </w:r>
      <w:r w:rsidRPr="00EC7DA0">
        <w:rPr>
          <w:lang w:val="ru-RU"/>
        </w:rPr>
        <w:tab/>
      </w:r>
      <w:r w:rsidRPr="00EC7DA0">
        <w:rPr>
          <w:spacing w:val="-2"/>
          <w:lang w:val="ru-RU"/>
        </w:rPr>
        <w:t>общественно-государственной</w:t>
      </w:r>
      <w:r w:rsidRPr="00EC7DA0">
        <w:rPr>
          <w:lang w:val="ru-RU"/>
        </w:rPr>
        <w:tab/>
      </w:r>
      <w:r w:rsidRPr="00EC7DA0">
        <w:rPr>
          <w:spacing w:val="-2"/>
          <w:lang w:val="ru-RU"/>
        </w:rPr>
        <w:t>системы</w:t>
      </w:r>
      <w:r w:rsidRPr="00EC7DA0">
        <w:rPr>
          <w:lang w:val="ru-RU"/>
        </w:rPr>
        <w:tab/>
      </w:r>
      <w:r w:rsidRPr="00EC7DA0">
        <w:rPr>
          <w:spacing w:val="-2"/>
          <w:lang w:val="ru-RU"/>
        </w:rPr>
        <w:t>противодействия</w:t>
      </w:r>
      <w:r w:rsidRPr="00EC7DA0">
        <w:rPr>
          <w:lang w:val="ru-RU"/>
        </w:rPr>
        <w:tab/>
      </w:r>
      <w:r w:rsidRPr="00EC7DA0">
        <w:rPr>
          <w:spacing w:val="-2"/>
          <w:lang w:val="ru-RU"/>
        </w:rPr>
        <w:t>экстремизму</w:t>
      </w:r>
      <w:r w:rsidRPr="00EC7DA0">
        <w:rPr>
          <w:lang w:val="ru-RU"/>
        </w:rPr>
        <w:tab/>
      </w:r>
      <w:r w:rsidRPr="00EC7DA0">
        <w:rPr>
          <w:spacing w:val="-10"/>
          <w:lang w:val="ru-RU"/>
        </w:rPr>
        <w:t xml:space="preserve">и </w:t>
      </w:r>
      <w:r w:rsidRPr="00EC7DA0">
        <w:rPr>
          <w:lang w:val="ru-RU"/>
        </w:rPr>
        <w:t>терроризму, контртеррористическая операция и её цели;</w:t>
      </w:r>
    </w:p>
    <w:p w:rsidR="00E4184B" w:rsidRPr="00EC7DA0" w:rsidRDefault="00EC7DA0" w:rsidP="005E0866">
      <w:pPr>
        <w:pStyle w:val="a4"/>
        <w:spacing w:line="266" w:lineRule="auto"/>
        <w:ind w:left="851" w:right="753"/>
        <w:jc w:val="left"/>
        <w:rPr>
          <w:lang w:val="ru-RU"/>
        </w:rPr>
      </w:pPr>
      <w:r w:rsidRPr="00EC7DA0">
        <w:rPr>
          <w:lang w:val="ru-RU"/>
        </w:rPr>
        <w:t>признаки</w:t>
      </w:r>
      <w:r w:rsidRPr="00EC7DA0">
        <w:rPr>
          <w:spacing w:val="29"/>
          <w:lang w:val="ru-RU"/>
        </w:rPr>
        <w:t xml:space="preserve"> </w:t>
      </w:r>
      <w:r w:rsidRPr="00EC7DA0">
        <w:rPr>
          <w:lang w:val="ru-RU"/>
        </w:rPr>
        <w:t>вовлечения</w:t>
      </w:r>
      <w:r w:rsidRPr="00EC7DA0">
        <w:rPr>
          <w:spacing w:val="28"/>
          <w:lang w:val="ru-RU"/>
        </w:rPr>
        <w:t xml:space="preserve"> </w:t>
      </w:r>
      <w:r w:rsidRPr="00EC7DA0">
        <w:rPr>
          <w:lang w:val="ru-RU"/>
        </w:rPr>
        <w:t>в</w:t>
      </w:r>
      <w:r w:rsidRPr="00EC7DA0">
        <w:rPr>
          <w:spacing w:val="30"/>
          <w:lang w:val="ru-RU"/>
        </w:rPr>
        <w:t xml:space="preserve"> </w:t>
      </w:r>
      <w:r w:rsidRPr="00EC7DA0">
        <w:rPr>
          <w:lang w:val="ru-RU"/>
        </w:rPr>
        <w:t>террористическую</w:t>
      </w:r>
      <w:r w:rsidRPr="00EC7DA0">
        <w:rPr>
          <w:spacing w:val="31"/>
          <w:lang w:val="ru-RU"/>
        </w:rPr>
        <w:t xml:space="preserve"> </w:t>
      </w:r>
      <w:r w:rsidRPr="00EC7DA0">
        <w:rPr>
          <w:lang w:val="ru-RU"/>
        </w:rPr>
        <w:t>деятельность,</w:t>
      </w:r>
      <w:r w:rsidRPr="00EC7DA0">
        <w:rPr>
          <w:spacing w:val="31"/>
          <w:lang w:val="ru-RU"/>
        </w:rPr>
        <w:t xml:space="preserve"> </w:t>
      </w:r>
      <w:r w:rsidRPr="00EC7DA0">
        <w:rPr>
          <w:lang w:val="ru-RU"/>
        </w:rPr>
        <w:t>правила</w:t>
      </w:r>
      <w:r w:rsidRPr="00EC7DA0">
        <w:rPr>
          <w:spacing w:val="31"/>
          <w:lang w:val="ru-RU"/>
        </w:rPr>
        <w:t xml:space="preserve"> </w:t>
      </w:r>
      <w:r w:rsidRPr="00EC7DA0">
        <w:rPr>
          <w:lang w:val="ru-RU"/>
        </w:rPr>
        <w:t xml:space="preserve">антитеррористического </w:t>
      </w:r>
      <w:r w:rsidRPr="00EC7DA0">
        <w:rPr>
          <w:spacing w:val="-2"/>
          <w:lang w:val="ru-RU"/>
        </w:rPr>
        <w:t>поведения;</w:t>
      </w:r>
    </w:p>
    <w:p w:rsidR="00E4184B" w:rsidRPr="00EC7DA0" w:rsidRDefault="00EC7DA0" w:rsidP="005E0866">
      <w:pPr>
        <w:pStyle w:val="a4"/>
        <w:spacing w:line="254" w:lineRule="auto"/>
        <w:ind w:left="851" w:right="753"/>
        <w:jc w:val="left"/>
        <w:rPr>
          <w:lang w:val="ru-RU"/>
        </w:rPr>
      </w:pPr>
      <w:r w:rsidRPr="00EC7DA0">
        <w:rPr>
          <w:lang w:val="ru-RU"/>
        </w:rPr>
        <w:t>признаки</w:t>
      </w:r>
      <w:r w:rsidRPr="00EC7DA0">
        <w:rPr>
          <w:spacing w:val="80"/>
          <w:lang w:val="ru-RU"/>
        </w:rPr>
        <w:t xml:space="preserve"> </w:t>
      </w:r>
      <w:r w:rsidRPr="00EC7DA0">
        <w:rPr>
          <w:lang w:val="ru-RU"/>
        </w:rPr>
        <w:t>угроз</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подготовки</w:t>
      </w:r>
      <w:r w:rsidRPr="00EC7DA0">
        <w:rPr>
          <w:spacing w:val="80"/>
          <w:lang w:val="ru-RU"/>
        </w:rPr>
        <w:t xml:space="preserve"> </w:t>
      </w:r>
      <w:r w:rsidRPr="00EC7DA0">
        <w:rPr>
          <w:lang w:val="ru-RU"/>
        </w:rPr>
        <w:t>различных</w:t>
      </w:r>
      <w:r w:rsidRPr="00EC7DA0">
        <w:rPr>
          <w:spacing w:val="80"/>
          <w:lang w:val="ru-RU"/>
        </w:rPr>
        <w:t xml:space="preserve"> </w:t>
      </w:r>
      <w:r w:rsidRPr="00EC7DA0">
        <w:rPr>
          <w:lang w:val="ru-RU"/>
        </w:rPr>
        <w:t>форм</w:t>
      </w:r>
      <w:r w:rsidRPr="00EC7DA0">
        <w:rPr>
          <w:spacing w:val="80"/>
          <w:lang w:val="ru-RU"/>
        </w:rPr>
        <w:t xml:space="preserve"> </w:t>
      </w:r>
      <w:r w:rsidRPr="00EC7DA0">
        <w:rPr>
          <w:lang w:val="ru-RU"/>
        </w:rPr>
        <w:t>терактов,</w:t>
      </w:r>
      <w:r w:rsidRPr="00EC7DA0">
        <w:rPr>
          <w:spacing w:val="80"/>
          <w:lang w:val="ru-RU"/>
        </w:rPr>
        <w:t xml:space="preserve"> </w:t>
      </w:r>
      <w:r w:rsidRPr="00EC7DA0">
        <w:rPr>
          <w:lang w:val="ru-RU"/>
        </w:rPr>
        <w:t>порядок</w:t>
      </w:r>
      <w:r w:rsidRPr="00EC7DA0">
        <w:rPr>
          <w:spacing w:val="80"/>
          <w:lang w:val="ru-RU"/>
        </w:rPr>
        <w:t xml:space="preserve"> </w:t>
      </w:r>
      <w:r w:rsidRPr="00EC7DA0">
        <w:rPr>
          <w:lang w:val="ru-RU"/>
        </w:rPr>
        <w:t>действий</w:t>
      </w:r>
      <w:r w:rsidRPr="00EC7DA0">
        <w:rPr>
          <w:spacing w:val="80"/>
          <w:lang w:val="ru-RU"/>
        </w:rPr>
        <w:t xml:space="preserve"> </w:t>
      </w:r>
      <w:r w:rsidRPr="00EC7DA0">
        <w:rPr>
          <w:lang w:val="ru-RU"/>
        </w:rPr>
        <w:t>при</w:t>
      </w:r>
      <w:r w:rsidRPr="00EC7DA0">
        <w:rPr>
          <w:spacing w:val="80"/>
          <w:lang w:val="ru-RU"/>
        </w:rPr>
        <w:t xml:space="preserve"> </w:t>
      </w:r>
      <w:r w:rsidRPr="00EC7DA0">
        <w:rPr>
          <w:lang w:val="ru-RU"/>
        </w:rPr>
        <w:t xml:space="preserve">их </w:t>
      </w:r>
      <w:r w:rsidRPr="00EC7DA0">
        <w:rPr>
          <w:spacing w:val="-2"/>
          <w:lang w:val="ru-RU"/>
        </w:rPr>
        <w:t>обнаружении;</w:t>
      </w:r>
    </w:p>
    <w:p w:rsidR="00E4184B" w:rsidRPr="00EC7DA0" w:rsidRDefault="00EC7DA0" w:rsidP="005E0866">
      <w:pPr>
        <w:spacing w:before="3" w:line="228" w:lineRule="auto"/>
        <w:ind w:left="851" w:right="753"/>
        <w:jc w:val="both"/>
        <w:rPr>
          <w:lang w:val="ru-RU"/>
        </w:rPr>
      </w:pPr>
      <w:r w:rsidRPr="00EC7DA0">
        <w:rPr>
          <w:lang w:val="ru-RU"/>
        </w:rPr>
        <w:t>правила безопасного поведения</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 xml:space="preserve">случае теракта (нападение террористов и попытка захвата заложников, попадание в заложники, огневой налёт, наезд транспортного средства, подрыв взрывного </w:t>
      </w:r>
      <w:r w:rsidRPr="00EC7DA0">
        <w:rPr>
          <w:spacing w:val="-2"/>
          <w:lang w:val="ru-RU"/>
        </w:rPr>
        <w:t>устройства</w:t>
      </w:r>
    </w:p>
    <w:p w:rsidR="005E0866" w:rsidRDefault="005E0866" w:rsidP="005E0866">
      <w:pPr>
        <w:spacing w:line="228" w:lineRule="exact"/>
        <w:ind w:left="851" w:right="753"/>
        <w:jc w:val="center"/>
        <w:rPr>
          <w:b/>
          <w:spacing w:val="-2"/>
          <w:sz w:val="28"/>
          <w:szCs w:val="28"/>
          <w:lang w:val="ru-RU"/>
        </w:rPr>
      </w:pPr>
    </w:p>
    <w:p w:rsidR="00E4184B" w:rsidRPr="005E0866" w:rsidRDefault="00EC7DA0" w:rsidP="005E0866">
      <w:pPr>
        <w:spacing w:line="228" w:lineRule="exact"/>
        <w:ind w:left="851" w:right="753"/>
        <w:jc w:val="center"/>
        <w:rPr>
          <w:b/>
          <w:sz w:val="28"/>
          <w:szCs w:val="28"/>
          <w:lang w:val="ru-RU"/>
        </w:rPr>
      </w:pPr>
      <w:r w:rsidRPr="005E0866">
        <w:rPr>
          <w:b/>
          <w:spacing w:val="-2"/>
          <w:sz w:val="28"/>
          <w:szCs w:val="28"/>
          <w:lang w:val="ru-RU"/>
        </w:rPr>
        <w:t>Планируемые</w:t>
      </w:r>
      <w:r w:rsidRPr="005E0866">
        <w:rPr>
          <w:b/>
          <w:spacing w:val="-7"/>
          <w:sz w:val="28"/>
          <w:szCs w:val="28"/>
          <w:lang w:val="ru-RU"/>
        </w:rPr>
        <w:t xml:space="preserve"> </w:t>
      </w:r>
      <w:r w:rsidRPr="005E0866">
        <w:rPr>
          <w:b/>
          <w:spacing w:val="-2"/>
          <w:sz w:val="28"/>
          <w:szCs w:val="28"/>
          <w:lang w:val="ru-RU"/>
        </w:rPr>
        <w:t>результаты</w:t>
      </w:r>
      <w:r w:rsidRPr="005E0866">
        <w:rPr>
          <w:b/>
          <w:spacing w:val="2"/>
          <w:sz w:val="28"/>
          <w:szCs w:val="28"/>
          <w:lang w:val="ru-RU"/>
        </w:rPr>
        <w:t xml:space="preserve"> </w:t>
      </w:r>
      <w:r w:rsidRPr="005E0866">
        <w:rPr>
          <w:b/>
          <w:spacing w:val="-2"/>
          <w:sz w:val="28"/>
          <w:szCs w:val="28"/>
          <w:lang w:val="ru-RU"/>
        </w:rPr>
        <w:t>освоения</w:t>
      </w:r>
      <w:r w:rsidRPr="005E0866">
        <w:rPr>
          <w:b/>
          <w:spacing w:val="-5"/>
          <w:sz w:val="28"/>
          <w:szCs w:val="28"/>
          <w:lang w:val="ru-RU"/>
        </w:rPr>
        <w:t xml:space="preserve"> </w:t>
      </w:r>
      <w:r w:rsidRPr="005E0866">
        <w:rPr>
          <w:b/>
          <w:spacing w:val="-2"/>
          <w:sz w:val="28"/>
          <w:szCs w:val="28"/>
          <w:lang w:val="ru-RU"/>
        </w:rPr>
        <w:t>программы</w:t>
      </w:r>
      <w:r w:rsidRPr="005E0866">
        <w:rPr>
          <w:b/>
          <w:spacing w:val="-3"/>
          <w:sz w:val="28"/>
          <w:szCs w:val="28"/>
          <w:lang w:val="ru-RU"/>
        </w:rPr>
        <w:t xml:space="preserve"> </w:t>
      </w:r>
      <w:r w:rsidRPr="005E0866">
        <w:rPr>
          <w:b/>
          <w:spacing w:val="-4"/>
          <w:sz w:val="28"/>
          <w:szCs w:val="28"/>
          <w:lang w:val="ru-RU"/>
        </w:rPr>
        <w:t>ОБЗР.</w:t>
      </w:r>
    </w:p>
    <w:p w:rsidR="00E4184B" w:rsidRPr="00EC7DA0" w:rsidRDefault="00EC7DA0" w:rsidP="005E0866">
      <w:pPr>
        <w:spacing w:before="3"/>
        <w:ind w:left="851" w:right="753"/>
        <w:rPr>
          <w:sz w:val="28"/>
          <w:lang w:val="ru-RU"/>
        </w:rPr>
      </w:pPr>
      <w:bookmarkStart w:id="382" w:name="ЛИЧНОСТНЫЕ_РЕЗУЛЬТАТЫ"/>
      <w:bookmarkEnd w:id="382"/>
      <w:r w:rsidRPr="00EC7DA0">
        <w:rPr>
          <w:w w:val="95"/>
          <w:sz w:val="28"/>
          <w:lang w:val="ru-RU"/>
        </w:rPr>
        <w:t>ЛИЧНОСТНЫЕ</w:t>
      </w:r>
      <w:r w:rsidRPr="00EC7DA0">
        <w:rPr>
          <w:spacing w:val="66"/>
          <w:sz w:val="28"/>
          <w:lang w:val="ru-RU"/>
        </w:rPr>
        <w:t xml:space="preserve"> </w:t>
      </w:r>
      <w:r w:rsidRPr="00EC7DA0">
        <w:rPr>
          <w:spacing w:val="-2"/>
          <w:sz w:val="28"/>
          <w:lang w:val="ru-RU"/>
        </w:rPr>
        <w:t>РЕЗУЛЬТАТЫ</w:t>
      </w:r>
    </w:p>
    <w:p w:rsidR="00E4184B" w:rsidRPr="00EC7DA0" w:rsidRDefault="00EC7DA0" w:rsidP="005E0866">
      <w:pPr>
        <w:pStyle w:val="a4"/>
        <w:spacing w:before="152" w:line="259" w:lineRule="auto"/>
        <w:ind w:left="851" w:right="753"/>
        <w:rPr>
          <w:lang w:val="ru-RU"/>
        </w:rPr>
      </w:pPr>
      <w:r w:rsidRPr="00EC7DA0">
        <w:rPr>
          <w:lang w:val="ru-RU"/>
        </w:rPr>
        <w:t>Личностные</w:t>
      </w:r>
      <w:r w:rsidRPr="00EC7DA0">
        <w:rPr>
          <w:spacing w:val="-4"/>
          <w:lang w:val="ru-RU"/>
        </w:rPr>
        <w:t xml:space="preserve"> </w:t>
      </w:r>
      <w:r w:rsidRPr="00EC7DA0">
        <w:rPr>
          <w:lang w:val="ru-RU"/>
        </w:rPr>
        <w:t>результаты достигаются</w:t>
      </w:r>
      <w:r w:rsidRPr="00EC7DA0">
        <w:rPr>
          <w:spacing w:val="-4"/>
          <w:lang w:val="ru-RU"/>
        </w:rPr>
        <w:t xml:space="preserve"> </w:t>
      </w:r>
      <w:r w:rsidRPr="00EC7DA0">
        <w:rPr>
          <w:lang w:val="ru-RU"/>
        </w:rPr>
        <w:t>в единстве учебной</w:t>
      </w:r>
      <w:r w:rsidRPr="00EC7DA0">
        <w:rPr>
          <w:spacing w:val="-2"/>
          <w:lang w:val="ru-RU"/>
        </w:rPr>
        <w:t xml:space="preserve"> </w:t>
      </w:r>
      <w:r w:rsidRPr="00EC7DA0">
        <w:rPr>
          <w:lang w:val="ru-RU"/>
        </w:rPr>
        <w:t>и</w:t>
      </w:r>
      <w:r w:rsidRPr="00EC7DA0">
        <w:rPr>
          <w:spacing w:val="-2"/>
          <w:lang w:val="ru-RU"/>
        </w:rPr>
        <w:t xml:space="preserve"> </w:t>
      </w:r>
      <w:r w:rsidRPr="00EC7DA0">
        <w:rPr>
          <w:lang w:val="ru-RU"/>
        </w:rPr>
        <w:t>воспитательной</w:t>
      </w:r>
      <w:r w:rsidRPr="00EC7DA0">
        <w:rPr>
          <w:spacing w:val="-2"/>
          <w:lang w:val="ru-RU"/>
        </w:rPr>
        <w:t xml:space="preserve"> </w:t>
      </w:r>
      <w:r w:rsidRPr="00EC7DA0">
        <w:rPr>
          <w:lang w:val="ru-RU"/>
        </w:rPr>
        <w:t>деятельности</w:t>
      </w:r>
      <w:r w:rsidRPr="00EC7DA0">
        <w:rPr>
          <w:spacing w:val="-1"/>
          <w:lang w:val="ru-RU"/>
        </w:rPr>
        <w:t xml:space="preserve"> </w:t>
      </w:r>
      <w:r w:rsidRPr="00EC7DA0">
        <w:rPr>
          <w:lang w:val="ru-RU"/>
        </w:rPr>
        <w:t>в соответствии с традиционными российскими социокультурными и</w:t>
      </w:r>
      <w:r w:rsidRPr="00EC7DA0">
        <w:rPr>
          <w:spacing w:val="40"/>
          <w:lang w:val="ru-RU"/>
        </w:rPr>
        <w:t xml:space="preserve"> </w:t>
      </w:r>
      <w:r w:rsidRPr="00EC7DA0">
        <w:rPr>
          <w:lang w:val="ru-RU"/>
        </w:rPr>
        <w:t>духовно-нравственными ценностями,</w:t>
      </w:r>
      <w:r w:rsidRPr="00EC7DA0">
        <w:rPr>
          <w:spacing w:val="80"/>
          <w:lang w:val="ru-RU"/>
        </w:rPr>
        <w:t xml:space="preserve"> </w:t>
      </w:r>
      <w:r w:rsidRPr="00EC7DA0">
        <w:rPr>
          <w:lang w:val="ru-RU"/>
        </w:rPr>
        <w:t>принятыми</w:t>
      </w:r>
      <w:r w:rsidRPr="00EC7DA0">
        <w:rPr>
          <w:spacing w:val="80"/>
          <w:lang w:val="ru-RU"/>
        </w:rPr>
        <w:t xml:space="preserve"> </w:t>
      </w:r>
      <w:r w:rsidRPr="00EC7DA0">
        <w:rPr>
          <w:lang w:val="ru-RU"/>
        </w:rPr>
        <w:t>в</w:t>
      </w:r>
      <w:r w:rsidRPr="00EC7DA0">
        <w:rPr>
          <w:spacing w:val="40"/>
          <w:lang w:val="ru-RU"/>
        </w:rPr>
        <w:t xml:space="preserve"> </w:t>
      </w:r>
      <w:r w:rsidRPr="00EC7DA0">
        <w:rPr>
          <w:lang w:val="ru-RU"/>
        </w:rPr>
        <w:t>обществе</w:t>
      </w:r>
      <w:r w:rsidRPr="00EC7DA0">
        <w:rPr>
          <w:spacing w:val="80"/>
          <w:lang w:val="ru-RU"/>
        </w:rPr>
        <w:t xml:space="preserve"> </w:t>
      </w:r>
      <w:r w:rsidRPr="00EC7DA0">
        <w:rPr>
          <w:lang w:val="ru-RU"/>
        </w:rPr>
        <w:t>правилами и нормами поведения. Способствуют процессам</w:t>
      </w:r>
      <w:r w:rsidRPr="00EC7DA0">
        <w:rPr>
          <w:spacing w:val="80"/>
          <w:lang w:val="ru-RU"/>
        </w:rPr>
        <w:t xml:space="preserve"> </w:t>
      </w:r>
      <w:r w:rsidRPr="00EC7DA0">
        <w:rPr>
          <w:lang w:val="ru-RU"/>
        </w:rPr>
        <w:t>самопознания,</w:t>
      </w:r>
      <w:r w:rsidRPr="00EC7DA0">
        <w:rPr>
          <w:spacing w:val="80"/>
          <w:lang w:val="ru-RU"/>
        </w:rPr>
        <w:t xml:space="preserve"> </w:t>
      </w:r>
      <w:r w:rsidRPr="00EC7DA0">
        <w:rPr>
          <w:lang w:val="ru-RU"/>
        </w:rPr>
        <w:t>самовоспитания</w:t>
      </w:r>
      <w:r w:rsidRPr="00EC7DA0">
        <w:rPr>
          <w:spacing w:val="40"/>
          <w:lang w:val="ru-RU"/>
        </w:rPr>
        <w:t xml:space="preserve"> </w:t>
      </w:r>
      <w:r w:rsidRPr="00EC7DA0">
        <w:rPr>
          <w:lang w:val="ru-RU"/>
        </w:rPr>
        <w:t>и</w:t>
      </w:r>
      <w:r w:rsidRPr="00EC7DA0">
        <w:rPr>
          <w:spacing w:val="80"/>
          <w:lang w:val="ru-RU"/>
        </w:rPr>
        <w:t xml:space="preserve"> </w:t>
      </w:r>
      <w:r w:rsidRPr="00EC7DA0">
        <w:rPr>
          <w:lang w:val="ru-RU"/>
        </w:rPr>
        <w:t>саморазвития,</w:t>
      </w:r>
      <w:r w:rsidRPr="00EC7DA0">
        <w:rPr>
          <w:spacing w:val="80"/>
          <w:lang w:val="ru-RU"/>
        </w:rPr>
        <w:t xml:space="preserve"> </w:t>
      </w:r>
      <w:r w:rsidRPr="00EC7DA0">
        <w:rPr>
          <w:lang w:val="ru-RU"/>
        </w:rPr>
        <w:t>формирования</w:t>
      </w:r>
      <w:r w:rsidRPr="00EC7DA0">
        <w:rPr>
          <w:spacing w:val="80"/>
          <w:lang w:val="ru-RU"/>
        </w:rPr>
        <w:t xml:space="preserve"> </w:t>
      </w:r>
      <w:r w:rsidRPr="00EC7DA0">
        <w:rPr>
          <w:lang w:val="ru-RU"/>
        </w:rPr>
        <w:t>внутренней позиции</w:t>
      </w:r>
      <w:r w:rsidRPr="00EC7DA0">
        <w:rPr>
          <w:spacing w:val="40"/>
          <w:lang w:val="ru-RU"/>
        </w:rPr>
        <w:t xml:space="preserve"> </w:t>
      </w:r>
      <w:r w:rsidRPr="00EC7DA0">
        <w:rPr>
          <w:lang w:val="ru-RU"/>
        </w:rPr>
        <w:t>личности</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w:t>
      </w:r>
      <w:r w:rsidRPr="00EC7DA0">
        <w:rPr>
          <w:spacing w:val="80"/>
          <w:lang w:val="ru-RU"/>
        </w:rPr>
        <w:t xml:space="preserve"> </w:t>
      </w:r>
      <w:r w:rsidRPr="00EC7DA0">
        <w:rPr>
          <w:lang w:val="ru-RU"/>
        </w:rPr>
        <w:t>личностному</w:t>
      </w:r>
      <w:r w:rsidRPr="00EC7DA0">
        <w:rPr>
          <w:spacing w:val="80"/>
          <w:lang w:val="ru-RU"/>
        </w:rPr>
        <w:t xml:space="preserve"> </w:t>
      </w:r>
      <w:r w:rsidRPr="00EC7DA0">
        <w:rPr>
          <w:lang w:val="ru-RU"/>
        </w:rPr>
        <w:t>самоопределению;</w:t>
      </w:r>
      <w:r w:rsidRPr="00EC7DA0">
        <w:rPr>
          <w:spacing w:val="80"/>
          <w:lang w:val="ru-RU"/>
        </w:rPr>
        <w:t xml:space="preserve"> </w:t>
      </w:r>
      <w:r w:rsidRPr="00EC7DA0">
        <w:rPr>
          <w:lang w:val="ru-RU"/>
        </w:rPr>
        <w:t>осмысленному</w:t>
      </w:r>
      <w:r w:rsidRPr="00EC7DA0">
        <w:rPr>
          <w:spacing w:val="80"/>
          <w:lang w:val="ru-RU"/>
        </w:rPr>
        <w:t xml:space="preserve"> </w:t>
      </w:r>
      <w:r w:rsidRPr="00EC7DA0">
        <w:rPr>
          <w:lang w:val="ru-RU"/>
        </w:rPr>
        <w:t>ведению</w:t>
      </w:r>
      <w:r w:rsidRPr="00EC7DA0">
        <w:rPr>
          <w:spacing w:val="80"/>
          <w:lang w:val="ru-RU"/>
        </w:rPr>
        <w:t xml:space="preserve"> </w:t>
      </w:r>
      <w:r w:rsidRPr="00EC7DA0">
        <w:rPr>
          <w:lang w:val="ru-RU"/>
        </w:rPr>
        <w:t>здорового и безопасного</w:t>
      </w:r>
      <w:r w:rsidRPr="00EC7DA0">
        <w:rPr>
          <w:spacing w:val="40"/>
          <w:lang w:val="ru-RU"/>
        </w:rPr>
        <w:t xml:space="preserve"> </w:t>
      </w:r>
      <w:r w:rsidRPr="00EC7DA0">
        <w:rPr>
          <w:lang w:val="ru-RU"/>
        </w:rPr>
        <w:t>образа</w:t>
      </w:r>
      <w:r w:rsidRPr="00EC7DA0">
        <w:rPr>
          <w:spacing w:val="40"/>
          <w:lang w:val="ru-RU"/>
        </w:rPr>
        <w:t xml:space="preserve"> </w:t>
      </w:r>
      <w:r w:rsidRPr="00EC7DA0">
        <w:rPr>
          <w:lang w:val="ru-RU"/>
        </w:rPr>
        <w:t>жизни</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соблюдению</w:t>
      </w:r>
      <w:r w:rsidRPr="00EC7DA0">
        <w:rPr>
          <w:spacing w:val="40"/>
          <w:lang w:val="ru-RU"/>
        </w:rPr>
        <w:t xml:space="preserve"> </w:t>
      </w:r>
      <w:r w:rsidRPr="00EC7DA0">
        <w:rPr>
          <w:lang w:val="ru-RU"/>
        </w:rPr>
        <w:t>правил</w:t>
      </w:r>
      <w:r w:rsidRPr="00EC7DA0">
        <w:rPr>
          <w:spacing w:val="40"/>
          <w:lang w:val="ru-RU"/>
        </w:rPr>
        <w:t xml:space="preserve"> </w:t>
      </w:r>
      <w:r w:rsidRPr="00EC7DA0">
        <w:rPr>
          <w:lang w:val="ru-RU"/>
        </w:rPr>
        <w:t>экологического</w:t>
      </w:r>
      <w:r w:rsidRPr="00EC7DA0">
        <w:rPr>
          <w:spacing w:val="40"/>
          <w:lang w:val="ru-RU"/>
        </w:rPr>
        <w:t xml:space="preserve"> </w:t>
      </w:r>
      <w:r w:rsidRPr="00EC7DA0">
        <w:rPr>
          <w:lang w:val="ru-RU"/>
        </w:rPr>
        <w:t>поведения;</w:t>
      </w:r>
      <w:r w:rsidRPr="00EC7DA0">
        <w:rPr>
          <w:spacing w:val="40"/>
          <w:lang w:val="ru-RU"/>
        </w:rPr>
        <w:t xml:space="preserve"> </w:t>
      </w:r>
      <w:r w:rsidRPr="00EC7DA0">
        <w:rPr>
          <w:lang w:val="ru-RU"/>
        </w:rPr>
        <w:t>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4184B" w:rsidRPr="00EC7DA0" w:rsidRDefault="00EC7DA0" w:rsidP="005E0866">
      <w:pPr>
        <w:pStyle w:val="a4"/>
        <w:spacing w:line="261" w:lineRule="auto"/>
        <w:ind w:left="851" w:right="753"/>
        <w:rPr>
          <w:lang w:val="ru-RU"/>
        </w:rPr>
      </w:pPr>
      <w:r w:rsidRPr="00EC7DA0">
        <w:rPr>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4184B" w:rsidRPr="00EC7DA0" w:rsidRDefault="00EC7DA0" w:rsidP="005E0866">
      <w:pPr>
        <w:pStyle w:val="a4"/>
        <w:spacing w:before="35"/>
        <w:ind w:left="851" w:right="753" w:firstLine="0"/>
        <w:rPr>
          <w:lang w:val="ru-RU"/>
        </w:rPr>
      </w:pPr>
      <w:r w:rsidRPr="00EC7DA0">
        <w:rPr>
          <w:lang w:val="ru-RU"/>
        </w:rPr>
        <w:t>Личностные</w:t>
      </w:r>
      <w:r w:rsidRPr="00EC7DA0">
        <w:rPr>
          <w:spacing w:val="-15"/>
          <w:lang w:val="ru-RU"/>
        </w:rPr>
        <w:t xml:space="preserve"> </w:t>
      </w:r>
      <w:r w:rsidRPr="00EC7DA0">
        <w:rPr>
          <w:lang w:val="ru-RU"/>
        </w:rPr>
        <w:t>результаты</w:t>
      </w:r>
      <w:r w:rsidRPr="00EC7DA0">
        <w:rPr>
          <w:spacing w:val="-14"/>
          <w:lang w:val="ru-RU"/>
        </w:rPr>
        <w:t xml:space="preserve"> </w:t>
      </w:r>
      <w:r w:rsidRPr="00EC7DA0">
        <w:rPr>
          <w:lang w:val="ru-RU"/>
        </w:rPr>
        <w:t>изучения</w:t>
      </w:r>
      <w:r w:rsidRPr="00EC7DA0">
        <w:rPr>
          <w:spacing w:val="-7"/>
          <w:lang w:val="ru-RU"/>
        </w:rPr>
        <w:t xml:space="preserve"> </w:t>
      </w:r>
      <w:r w:rsidRPr="00EC7DA0">
        <w:rPr>
          <w:lang w:val="ru-RU"/>
        </w:rPr>
        <w:t>ОБЗР</w:t>
      </w:r>
      <w:r w:rsidRPr="00EC7DA0">
        <w:rPr>
          <w:spacing w:val="-15"/>
          <w:lang w:val="ru-RU"/>
        </w:rPr>
        <w:t xml:space="preserve"> </w:t>
      </w:r>
      <w:r w:rsidRPr="00EC7DA0">
        <w:rPr>
          <w:spacing w:val="-2"/>
          <w:lang w:val="ru-RU"/>
        </w:rPr>
        <w:t>включают:</w:t>
      </w:r>
    </w:p>
    <w:p w:rsidR="00E4184B" w:rsidRDefault="00EC7DA0" w:rsidP="005E0866">
      <w:pPr>
        <w:pStyle w:val="210"/>
        <w:numPr>
          <w:ilvl w:val="0"/>
          <w:numId w:val="74"/>
        </w:numPr>
        <w:tabs>
          <w:tab w:val="left" w:pos="751"/>
        </w:tabs>
        <w:spacing w:before="36"/>
        <w:ind w:left="851" w:right="753" w:hanging="357"/>
      </w:pPr>
      <w:bookmarkStart w:id="383" w:name="21._патриотическое_воспитание:"/>
      <w:bookmarkEnd w:id="383"/>
      <w:r>
        <w:rPr>
          <w:spacing w:val="-2"/>
        </w:rPr>
        <w:t>патриотическое</w:t>
      </w:r>
      <w:r>
        <w:rPr>
          <w:spacing w:val="3"/>
        </w:rPr>
        <w:t xml:space="preserve"> </w:t>
      </w:r>
      <w:r>
        <w:rPr>
          <w:spacing w:val="-2"/>
        </w:rPr>
        <w:t>воспитание:</w:t>
      </w:r>
    </w:p>
    <w:p w:rsidR="00E4184B" w:rsidRPr="00EC7DA0" w:rsidRDefault="00EC7DA0" w:rsidP="005E0866">
      <w:pPr>
        <w:pStyle w:val="a4"/>
        <w:spacing w:before="17" w:line="254" w:lineRule="auto"/>
        <w:ind w:left="851" w:right="753"/>
        <w:rPr>
          <w:lang w:val="ru-RU"/>
        </w:rPr>
      </w:pPr>
      <w:r w:rsidRPr="00EC7DA0">
        <w:rPr>
          <w:lang w:val="ru-RU"/>
        </w:rPr>
        <w:t>осознание российской гражданской идентичности в поликультурном и многоконфессиональном</w:t>
      </w:r>
      <w:r w:rsidRPr="00EC7DA0">
        <w:rPr>
          <w:spacing w:val="40"/>
          <w:lang w:val="ru-RU"/>
        </w:rPr>
        <w:t xml:space="preserve"> </w:t>
      </w:r>
      <w:r w:rsidRPr="00EC7DA0">
        <w:rPr>
          <w:lang w:val="ru-RU"/>
        </w:rPr>
        <w:t>обществе,</w:t>
      </w:r>
      <w:r w:rsidRPr="00EC7DA0">
        <w:rPr>
          <w:spacing w:val="40"/>
          <w:lang w:val="ru-RU"/>
        </w:rPr>
        <w:t xml:space="preserve"> </w:t>
      </w:r>
      <w:r w:rsidRPr="00EC7DA0">
        <w:rPr>
          <w:lang w:val="ru-RU"/>
        </w:rPr>
        <w:t>проявление</w:t>
      </w:r>
      <w:r w:rsidRPr="00EC7DA0">
        <w:rPr>
          <w:spacing w:val="40"/>
          <w:lang w:val="ru-RU"/>
        </w:rPr>
        <w:t xml:space="preserve"> </w:t>
      </w:r>
      <w:r w:rsidRPr="00EC7DA0">
        <w:rPr>
          <w:lang w:val="ru-RU"/>
        </w:rPr>
        <w:t>интереса</w:t>
      </w:r>
      <w:r w:rsidRPr="00EC7DA0">
        <w:rPr>
          <w:spacing w:val="40"/>
          <w:lang w:val="ru-RU"/>
        </w:rPr>
        <w:t xml:space="preserve"> </w:t>
      </w:r>
      <w:r w:rsidRPr="00EC7DA0">
        <w:rPr>
          <w:lang w:val="ru-RU"/>
        </w:rPr>
        <w:t>к</w:t>
      </w:r>
      <w:r w:rsidRPr="00EC7DA0">
        <w:rPr>
          <w:spacing w:val="40"/>
          <w:lang w:val="ru-RU"/>
        </w:rPr>
        <w:t xml:space="preserve"> </w:t>
      </w:r>
      <w:r w:rsidRPr="00EC7DA0">
        <w:rPr>
          <w:lang w:val="ru-RU"/>
        </w:rPr>
        <w:t>познанию</w:t>
      </w:r>
      <w:r w:rsidRPr="00EC7DA0">
        <w:rPr>
          <w:spacing w:val="40"/>
          <w:lang w:val="ru-RU"/>
        </w:rPr>
        <w:t xml:space="preserve"> </w:t>
      </w:r>
      <w:r w:rsidRPr="00EC7DA0">
        <w:rPr>
          <w:lang w:val="ru-RU"/>
        </w:rPr>
        <w:t>родного</w:t>
      </w:r>
      <w:r w:rsidRPr="00EC7DA0">
        <w:rPr>
          <w:spacing w:val="40"/>
          <w:lang w:val="ru-RU"/>
        </w:rPr>
        <w:t xml:space="preserve"> </w:t>
      </w:r>
      <w:r w:rsidRPr="00EC7DA0">
        <w:rPr>
          <w:lang w:val="ru-RU"/>
        </w:rPr>
        <w:t>языка,</w:t>
      </w:r>
      <w:r w:rsidRPr="00EC7DA0">
        <w:rPr>
          <w:spacing w:val="40"/>
          <w:lang w:val="ru-RU"/>
        </w:rPr>
        <w:t xml:space="preserve"> </w:t>
      </w:r>
      <w:r w:rsidRPr="00EC7DA0">
        <w:rPr>
          <w:lang w:val="ru-RU"/>
        </w:rPr>
        <w:t>истории,</w:t>
      </w:r>
    </w:p>
    <w:p w:rsidR="00E4184B" w:rsidRPr="00EC7DA0" w:rsidRDefault="00E4184B" w:rsidP="005E0866">
      <w:pPr>
        <w:spacing w:line="254" w:lineRule="auto"/>
        <w:ind w:left="851" w:right="753"/>
        <w:rPr>
          <w:lang w:val="ru-RU"/>
        </w:rPr>
        <w:sectPr w:rsidR="00E4184B" w:rsidRPr="00EC7DA0" w:rsidSect="005E0866">
          <w:pgSz w:w="11910" w:h="16840"/>
          <w:pgMar w:top="960" w:right="0" w:bottom="2320" w:left="100" w:header="0" w:footer="2032" w:gutter="0"/>
          <w:cols w:space="720"/>
        </w:sectPr>
      </w:pPr>
    </w:p>
    <w:p w:rsidR="00E4184B" w:rsidRPr="00EC7DA0" w:rsidRDefault="00EC7DA0" w:rsidP="005E0866">
      <w:pPr>
        <w:pStyle w:val="a4"/>
        <w:spacing w:before="74"/>
        <w:ind w:left="851" w:right="753" w:firstLine="0"/>
        <w:jc w:val="left"/>
        <w:rPr>
          <w:lang w:val="ru-RU"/>
        </w:rPr>
      </w:pPr>
      <w:r w:rsidRPr="00EC7DA0">
        <w:rPr>
          <w:lang w:val="ru-RU"/>
        </w:rPr>
        <w:lastRenderedPageBreak/>
        <w:t>культуры</w:t>
      </w:r>
      <w:r w:rsidRPr="00EC7DA0">
        <w:rPr>
          <w:spacing w:val="-3"/>
          <w:lang w:val="ru-RU"/>
        </w:rPr>
        <w:t xml:space="preserve"> </w:t>
      </w:r>
      <w:r w:rsidRPr="00EC7DA0">
        <w:rPr>
          <w:lang w:val="ru-RU"/>
        </w:rPr>
        <w:t>Российской</w:t>
      </w:r>
      <w:r w:rsidRPr="00EC7DA0">
        <w:rPr>
          <w:spacing w:val="-5"/>
          <w:lang w:val="ru-RU"/>
        </w:rPr>
        <w:t xml:space="preserve"> </w:t>
      </w:r>
      <w:r w:rsidRPr="00EC7DA0">
        <w:rPr>
          <w:lang w:val="ru-RU"/>
        </w:rPr>
        <w:t>Федерации,</w:t>
      </w:r>
      <w:r w:rsidRPr="00EC7DA0">
        <w:rPr>
          <w:spacing w:val="-4"/>
          <w:lang w:val="ru-RU"/>
        </w:rPr>
        <w:t xml:space="preserve"> </w:t>
      </w:r>
      <w:r w:rsidRPr="00EC7DA0">
        <w:rPr>
          <w:lang w:val="ru-RU"/>
        </w:rPr>
        <w:t>своего</w:t>
      </w:r>
      <w:r w:rsidRPr="00EC7DA0">
        <w:rPr>
          <w:spacing w:val="-2"/>
          <w:lang w:val="ru-RU"/>
        </w:rPr>
        <w:t xml:space="preserve"> </w:t>
      </w:r>
      <w:r w:rsidRPr="00EC7DA0">
        <w:rPr>
          <w:lang w:val="ru-RU"/>
        </w:rPr>
        <w:t>края,</w:t>
      </w:r>
      <w:r w:rsidRPr="00EC7DA0">
        <w:rPr>
          <w:spacing w:val="-4"/>
          <w:lang w:val="ru-RU"/>
        </w:rPr>
        <w:t xml:space="preserve"> </w:t>
      </w:r>
      <w:r w:rsidRPr="00EC7DA0">
        <w:rPr>
          <w:lang w:val="ru-RU"/>
        </w:rPr>
        <w:t>народов</w:t>
      </w:r>
      <w:r w:rsidRPr="00EC7DA0">
        <w:rPr>
          <w:spacing w:val="-4"/>
          <w:lang w:val="ru-RU"/>
        </w:rPr>
        <w:t xml:space="preserve"> </w:t>
      </w:r>
      <w:r w:rsidRPr="00EC7DA0">
        <w:rPr>
          <w:spacing w:val="-2"/>
          <w:lang w:val="ru-RU"/>
        </w:rPr>
        <w:t>России;</w:t>
      </w:r>
    </w:p>
    <w:p w:rsidR="00E4184B" w:rsidRPr="00EC7DA0" w:rsidRDefault="00EC7DA0" w:rsidP="005E0866">
      <w:pPr>
        <w:pStyle w:val="a4"/>
        <w:spacing w:before="32" w:line="254" w:lineRule="auto"/>
        <w:ind w:left="851" w:right="753"/>
        <w:jc w:val="left"/>
        <w:rPr>
          <w:lang w:val="ru-RU"/>
        </w:rPr>
      </w:pPr>
      <w:r w:rsidRPr="00EC7DA0">
        <w:rPr>
          <w:lang w:val="ru-RU"/>
        </w:rPr>
        <w:t>ценностное</w:t>
      </w:r>
      <w:r w:rsidRPr="00EC7DA0">
        <w:rPr>
          <w:spacing w:val="-4"/>
          <w:lang w:val="ru-RU"/>
        </w:rPr>
        <w:t xml:space="preserve"> </w:t>
      </w:r>
      <w:r w:rsidRPr="00EC7DA0">
        <w:rPr>
          <w:lang w:val="ru-RU"/>
        </w:rPr>
        <w:t>отношение к достижениям</w:t>
      </w:r>
      <w:r w:rsidRPr="00EC7DA0">
        <w:rPr>
          <w:spacing w:val="-2"/>
          <w:lang w:val="ru-RU"/>
        </w:rPr>
        <w:t xml:space="preserve"> </w:t>
      </w:r>
      <w:r w:rsidRPr="00EC7DA0">
        <w:rPr>
          <w:lang w:val="ru-RU"/>
        </w:rPr>
        <w:t>своей Родины – России, к</w:t>
      </w:r>
      <w:r w:rsidRPr="00EC7DA0">
        <w:rPr>
          <w:spacing w:val="-5"/>
          <w:lang w:val="ru-RU"/>
        </w:rPr>
        <w:t xml:space="preserve"> </w:t>
      </w:r>
      <w:r w:rsidRPr="00EC7DA0">
        <w:rPr>
          <w:lang w:val="ru-RU"/>
        </w:rPr>
        <w:t>науке, искусству, спорту, технологиям, боевым подвигам и трудовым достижениям народа;</w:t>
      </w:r>
    </w:p>
    <w:p w:rsidR="00E4184B" w:rsidRPr="00EC7DA0" w:rsidRDefault="00EC7DA0" w:rsidP="005E0866">
      <w:pPr>
        <w:pStyle w:val="a4"/>
        <w:spacing w:before="5" w:line="264" w:lineRule="auto"/>
        <w:ind w:left="851" w:right="753"/>
        <w:jc w:val="left"/>
        <w:rPr>
          <w:lang w:val="ru-RU"/>
        </w:rPr>
      </w:pPr>
      <w:r w:rsidRPr="00EC7DA0">
        <w:rPr>
          <w:lang w:val="ru-RU"/>
        </w:rPr>
        <w:t>уважение</w:t>
      </w:r>
      <w:r w:rsidRPr="00EC7DA0">
        <w:rPr>
          <w:spacing w:val="80"/>
          <w:lang w:val="ru-RU"/>
        </w:rPr>
        <w:t xml:space="preserve"> </w:t>
      </w:r>
      <w:r w:rsidRPr="00EC7DA0">
        <w:rPr>
          <w:lang w:val="ru-RU"/>
        </w:rPr>
        <w:t>к</w:t>
      </w:r>
      <w:r w:rsidRPr="00EC7DA0">
        <w:rPr>
          <w:spacing w:val="80"/>
          <w:lang w:val="ru-RU"/>
        </w:rPr>
        <w:t xml:space="preserve"> </w:t>
      </w:r>
      <w:r w:rsidRPr="00EC7DA0">
        <w:rPr>
          <w:lang w:val="ru-RU"/>
        </w:rPr>
        <w:t>символам</w:t>
      </w:r>
      <w:r w:rsidRPr="00EC7DA0">
        <w:rPr>
          <w:spacing w:val="80"/>
          <w:lang w:val="ru-RU"/>
        </w:rPr>
        <w:t xml:space="preserve"> </w:t>
      </w:r>
      <w:r w:rsidRPr="00EC7DA0">
        <w:rPr>
          <w:lang w:val="ru-RU"/>
        </w:rPr>
        <w:t>государства,</w:t>
      </w:r>
      <w:r w:rsidRPr="00EC7DA0">
        <w:rPr>
          <w:spacing w:val="80"/>
          <w:lang w:val="ru-RU"/>
        </w:rPr>
        <w:t xml:space="preserve"> </w:t>
      </w:r>
      <w:r w:rsidRPr="00EC7DA0">
        <w:rPr>
          <w:lang w:val="ru-RU"/>
        </w:rPr>
        <w:t>государственным</w:t>
      </w:r>
      <w:r w:rsidRPr="00EC7DA0">
        <w:rPr>
          <w:spacing w:val="80"/>
          <w:lang w:val="ru-RU"/>
        </w:rPr>
        <w:t xml:space="preserve"> </w:t>
      </w:r>
      <w:r w:rsidRPr="00EC7DA0">
        <w:rPr>
          <w:lang w:val="ru-RU"/>
        </w:rPr>
        <w:t>праздникам,</w:t>
      </w:r>
      <w:r w:rsidRPr="00EC7DA0">
        <w:rPr>
          <w:spacing w:val="80"/>
          <w:lang w:val="ru-RU"/>
        </w:rPr>
        <w:t xml:space="preserve"> </w:t>
      </w:r>
      <w:r w:rsidRPr="00EC7DA0">
        <w:rPr>
          <w:lang w:val="ru-RU"/>
        </w:rPr>
        <w:t>историческому</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природному</w:t>
      </w:r>
      <w:r w:rsidRPr="00EC7DA0">
        <w:rPr>
          <w:spacing w:val="-22"/>
          <w:lang w:val="ru-RU"/>
        </w:rPr>
        <w:t xml:space="preserve"> </w:t>
      </w:r>
      <w:r w:rsidRPr="00EC7DA0">
        <w:rPr>
          <w:lang w:val="ru-RU"/>
        </w:rPr>
        <w:t>наследию</w:t>
      </w:r>
      <w:r w:rsidRPr="00EC7DA0">
        <w:rPr>
          <w:spacing w:val="-4"/>
          <w:lang w:val="ru-RU"/>
        </w:rPr>
        <w:t xml:space="preserve"> </w:t>
      </w:r>
      <w:r w:rsidRPr="00EC7DA0">
        <w:rPr>
          <w:lang w:val="ru-RU"/>
        </w:rPr>
        <w:t>и</w:t>
      </w:r>
      <w:r w:rsidRPr="00EC7DA0">
        <w:rPr>
          <w:spacing w:val="-1"/>
          <w:lang w:val="ru-RU"/>
        </w:rPr>
        <w:t xml:space="preserve"> </w:t>
      </w:r>
      <w:r w:rsidRPr="00EC7DA0">
        <w:rPr>
          <w:lang w:val="ru-RU"/>
        </w:rPr>
        <w:t>памятникам,</w:t>
      </w:r>
      <w:r w:rsidRPr="00EC7DA0">
        <w:rPr>
          <w:spacing w:val="-9"/>
          <w:lang w:val="ru-RU"/>
        </w:rPr>
        <w:t xml:space="preserve"> </w:t>
      </w:r>
      <w:r w:rsidRPr="00EC7DA0">
        <w:rPr>
          <w:lang w:val="ru-RU"/>
        </w:rPr>
        <w:t>традициям разных</w:t>
      </w:r>
      <w:r w:rsidRPr="00EC7DA0">
        <w:rPr>
          <w:spacing w:val="-13"/>
          <w:lang w:val="ru-RU"/>
        </w:rPr>
        <w:t xml:space="preserve"> </w:t>
      </w:r>
      <w:r w:rsidRPr="00EC7DA0">
        <w:rPr>
          <w:lang w:val="ru-RU"/>
        </w:rPr>
        <w:t>народов, проживающих в родной стране;</w:t>
      </w:r>
    </w:p>
    <w:p w:rsidR="00E4184B" w:rsidRPr="00EC7DA0" w:rsidRDefault="00EC7DA0" w:rsidP="005E0866">
      <w:pPr>
        <w:pStyle w:val="a4"/>
        <w:tabs>
          <w:tab w:val="left" w:pos="4032"/>
          <w:tab w:val="left" w:pos="5039"/>
          <w:tab w:val="left" w:pos="6180"/>
          <w:tab w:val="left" w:pos="6602"/>
          <w:tab w:val="left" w:pos="7346"/>
          <w:tab w:val="left" w:pos="8377"/>
          <w:tab w:val="left" w:pos="10171"/>
          <w:tab w:val="left" w:pos="11583"/>
        </w:tabs>
        <w:spacing w:line="254" w:lineRule="auto"/>
        <w:ind w:left="851" w:right="753"/>
        <w:jc w:val="left"/>
        <w:rPr>
          <w:lang w:val="ru-RU"/>
        </w:rPr>
      </w:pPr>
      <w:r w:rsidRPr="00EC7DA0">
        <w:rPr>
          <w:spacing w:val="-2"/>
          <w:lang w:val="ru-RU"/>
        </w:rPr>
        <w:t>формирование</w:t>
      </w:r>
      <w:r w:rsidRPr="00EC7DA0">
        <w:rPr>
          <w:lang w:val="ru-RU"/>
        </w:rPr>
        <w:tab/>
      </w:r>
      <w:r w:rsidRPr="00EC7DA0">
        <w:rPr>
          <w:spacing w:val="-2"/>
          <w:lang w:val="ru-RU"/>
        </w:rPr>
        <w:t>чувства</w:t>
      </w:r>
      <w:r w:rsidRPr="00EC7DA0">
        <w:rPr>
          <w:lang w:val="ru-RU"/>
        </w:rPr>
        <w:tab/>
      </w:r>
      <w:r w:rsidRPr="00EC7DA0">
        <w:rPr>
          <w:spacing w:val="-2"/>
          <w:lang w:val="ru-RU"/>
        </w:rPr>
        <w:t>гордости</w:t>
      </w:r>
      <w:r w:rsidRPr="00EC7DA0">
        <w:rPr>
          <w:lang w:val="ru-RU"/>
        </w:rPr>
        <w:tab/>
      </w:r>
      <w:r w:rsidRPr="00EC7DA0">
        <w:rPr>
          <w:spacing w:val="-6"/>
          <w:lang w:val="ru-RU"/>
        </w:rPr>
        <w:t>за</w:t>
      </w:r>
      <w:r w:rsidRPr="00EC7DA0">
        <w:rPr>
          <w:lang w:val="ru-RU"/>
        </w:rPr>
        <w:tab/>
      </w:r>
      <w:r w:rsidRPr="00EC7DA0">
        <w:rPr>
          <w:spacing w:val="-4"/>
          <w:lang w:val="ru-RU"/>
        </w:rPr>
        <w:t>свою</w:t>
      </w:r>
      <w:r w:rsidRPr="00EC7DA0">
        <w:rPr>
          <w:lang w:val="ru-RU"/>
        </w:rPr>
        <w:tab/>
      </w:r>
      <w:r w:rsidRPr="00EC7DA0">
        <w:rPr>
          <w:spacing w:val="-2"/>
          <w:lang w:val="ru-RU"/>
        </w:rPr>
        <w:t>Родину,</w:t>
      </w:r>
      <w:r w:rsidRPr="00EC7DA0">
        <w:rPr>
          <w:lang w:val="ru-RU"/>
        </w:rPr>
        <w:tab/>
      </w:r>
      <w:r w:rsidRPr="00EC7DA0">
        <w:rPr>
          <w:spacing w:val="-2"/>
          <w:lang w:val="ru-RU"/>
        </w:rPr>
        <w:t>ответственного</w:t>
      </w:r>
      <w:r w:rsidRPr="00EC7DA0">
        <w:rPr>
          <w:lang w:val="ru-RU"/>
        </w:rPr>
        <w:tab/>
      </w:r>
      <w:r w:rsidRPr="00EC7DA0">
        <w:rPr>
          <w:spacing w:val="-2"/>
          <w:lang w:val="ru-RU"/>
        </w:rPr>
        <w:t>отношения</w:t>
      </w:r>
      <w:r w:rsidRPr="00EC7DA0">
        <w:rPr>
          <w:lang w:val="ru-RU"/>
        </w:rPr>
        <w:tab/>
      </w:r>
      <w:r w:rsidRPr="00EC7DA0">
        <w:rPr>
          <w:spacing w:val="-10"/>
          <w:lang w:val="ru-RU"/>
        </w:rPr>
        <w:t xml:space="preserve">к </w:t>
      </w:r>
      <w:r w:rsidRPr="00EC7DA0">
        <w:rPr>
          <w:lang w:val="ru-RU"/>
        </w:rPr>
        <w:t>выполнению конституционного долга – защите Отечества;</w:t>
      </w:r>
    </w:p>
    <w:p w:rsidR="00E4184B" w:rsidRDefault="00EC7DA0" w:rsidP="005E0866">
      <w:pPr>
        <w:pStyle w:val="210"/>
        <w:tabs>
          <w:tab w:val="left" w:pos="751"/>
        </w:tabs>
        <w:spacing w:before="4"/>
        <w:ind w:left="0" w:right="753"/>
      </w:pPr>
      <w:bookmarkStart w:id="384" w:name="22._гражданское_воспитание:"/>
      <w:bookmarkEnd w:id="384"/>
      <w:r>
        <w:rPr>
          <w:spacing w:val="-2"/>
        </w:rPr>
        <w:t>гражданское</w:t>
      </w:r>
      <w:r>
        <w:rPr>
          <w:spacing w:val="2"/>
        </w:rPr>
        <w:t xml:space="preserve"> </w:t>
      </w:r>
      <w:r>
        <w:rPr>
          <w:spacing w:val="-2"/>
        </w:rPr>
        <w:t>воспитание:</w:t>
      </w:r>
    </w:p>
    <w:p w:rsidR="00E4184B" w:rsidRPr="00EC7DA0" w:rsidRDefault="00EC7DA0" w:rsidP="005E0866">
      <w:pPr>
        <w:pStyle w:val="a4"/>
        <w:spacing w:before="16" w:line="259" w:lineRule="auto"/>
        <w:ind w:left="851" w:right="753"/>
        <w:jc w:val="left"/>
        <w:rPr>
          <w:lang w:val="ru-RU"/>
        </w:rPr>
      </w:pPr>
      <w:r w:rsidRPr="00EC7DA0">
        <w:rPr>
          <w:lang w:val="ru-RU"/>
        </w:rPr>
        <w:t>готовность</w:t>
      </w:r>
      <w:r w:rsidRPr="00EC7DA0">
        <w:rPr>
          <w:spacing w:val="80"/>
          <w:lang w:val="ru-RU"/>
        </w:rPr>
        <w:t xml:space="preserve"> </w:t>
      </w:r>
      <w:r w:rsidRPr="00EC7DA0">
        <w:rPr>
          <w:lang w:val="ru-RU"/>
        </w:rPr>
        <w:t>к</w:t>
      </w:r>
      <w:r w:rsidRPr="00EC7DA0">
        <w:rPr>
          <w:spacing w:val="80"/>
          <w:lang w:val="ru-RU"/>
        </w:rPr>
        <w:t xml:space="preserve"> </w:t>
      </w:r>
      <w:r w:rsidRPr="00EC7DA0">
        <w:rPr>
          <w:lang w:val="ru-RU"/>
        </w:rPr>
        <w:t>выполнению</w:t>
      </w:r>
      <w:r w:rsidRPr="00EC7DA0">
        <w:rPr>
          <w:spacing w:val="40"/>
          <w:lang w:val="ru-RU"/>
        </w:rPr>
        <w:t xml:space="preserve"> </w:t>
      </w:r>
      <w:r w:rsidRPr="00EC7DA0">
        <w:rPr>
          <w:lang w:val="ru-RU"/>
        </w:rPr>
        <w:t>обязанностей</w:t>
      </w:r>
      <w:r w:rsidRPr="00EC7DA0">
        <w:rPr>
          <w:spacing w:val="80"/>
          <w:lang w:val="ru-RU"/>
        </w:rPr>
        <w:t xml:space="preserve"> </w:t>
      </w:r>
      <w:r w:rsidRPr="00EC7DA0">
        <w:rPr>
          <w:lang w:val="ru-RU"/>
        </w:rPr>
        <w:t>гражданина</w:t>
      </w:r>
      <w:r w:rsidRPr="00EC7DA0">
        <w:rPr>
          <w:spacing w:val="40"/>
          <w:lang w:val="ru-RU"/>
        </w:rPr>
        <w:t xml:space="preserve"> </w:t>
      </w:r>
      <w:r w:rsidRPr="00EC7DA0">
        <w:rPr>
          <w:lang w:val="ru-RU"/>
        </w:rPr>
        <w:t>и</w:t>
      </w:r>
      <w:r w:rsidRPr="00EC7DA0">
        <w:rPr>
          <w:spacing w:val="80"/>
          <w:lang w:val="ru-RU"/>
        </w:rPr>
        <w:t xml:space="preserve"> </w:t>
      </w:r>
      <w:r w:rsidRPr="00EC7DA0">
        <w:rPr>
          <w:lang w:val="ru-RU"/>
        </w:rPr>
        <w:t>реализации</w:t>
      </w:r>
      <w:r w:rsidRPr="00EC7DA0">
        <w:rPr>
          <w:spacing w:val="80"/>
          <w:lang w:val="ru-RU"/>
        </w:rPr>
        <w:t xml:space="preserve"> </w:t>
      </w:r>
      <w:r w:rsidRPr="00EC7DA0">
        <w:rPr>
          <w:lang w:val="ru-RU"/>
        </w:rPr>
        <w:t>его</w:t>
      </w:r>
      <w:r w:rsidRPr="00EC7DA0">
        <w:rPr>
          <w:spacing w:val="40"/>
          <w:lang w:val="ru-RU"/>
        </w:rPr>
        <w:t xml:space="preserve"> </w:t>
      </w:r>
      <w:r w:rsidRPr="00EC7DA0">
        <w:rPr>
          <w:lang w:val="ru-RU"/>
        </w:rPr>
        <w:t>прав,</w:t>
      </w:r>
      <w:r w:rsidRPr="00EC7DA0">
        <w:rPr>
          <w:spacing w:val="40"/>
          <w:lang w:val="ru-RU"/>
        </w:rPr>
        <w:t xml:space="preserve"> </w:t>
      </w:r>
      <w:r w:rsidRPr="00EC7DA0">
        <w:rPr>
          <w:lang w:val="ru-RU"/>
        </w:rPr>
        <w:t>уважение прав, свобод и законных интересов других людей;</w:t>
      </w:r>
    </w:p>
    <w:p w:rsidR="00E4184B" w:rsidRPr="00EC7DA0" w:rsidRDefault="00EC7DA0" w:rsidP="005E0866">
      <w:pPr>
        <w:pStyle w:val="a4"/>
        <w:spacing w:line="275" w:lineRule="exact"/>
        <w:ind w:left="851" w:right="753" w:firstLine="0"/>
        <w:jc w:val="left"/>
        <w:rPr>
          <w:lang w:val="ru-RU"/>
        </w:rPr>
      </w:pPr>
      <w:r w:rsidRPr="00EC7DA0">
        <w:rPr>
          <w:lang w:val="ru-RU"/>
        </w:rPr>
        <w:t>активное</w:t>
      </w:r>
      <w:r w:rsidRPr="00EC7DA0">
        <w:rPr>
          <w:spacing w:val="-6"/>
          <w:lang w:val="ru-RU"/>
        </w:rPr>
        <w:t xml:space="preserve"> </w:t>
      </w:r>
      <w:r w:rsidRPr="00EC7DA0">
        <w:rPr>
          <w:lang w:val="ru-RU"/>
        </w:rPr>
        <w:t>участие</w:t>
      </w:r>
      <w:r w:rsidRPr="00EC7DA0">
        <w:rPr>
          <w:spacing w:val="-5"/>
          <w:lang w:val="ru-RU"/>
        </w:rPr>
        <w:t xml:space="preserve"> </w:t>
      </w:r>
      <w:r w:rsidRPr="00EC7DA0">
        <w:rPr>
          <w:lang w:val="ru-RU"/>
        </w:rPr>
        <w:t>в</w:t>
      </w:r>
      <w:r w:rsidRPr="00EC7DA0">
        <w:rPr>
          <w:spacing w:val="-6"/>
          <w:lang w:val="ru-RU"/>
        </w:rPr>
        <w:t xml:space="preserve"> </w:t>
      </w:r>
      <w:r w:rsidRPr="00EC7DA0">
        <w:rPr>
          <w:lang w:val="ru-RU"/>
        </w:rPr>
        <w:t>жизни</w:t>
      </w:r>
      <w:r w:rsidRPr="00EC7DA0">
        <w:rPr>
          <w:spacing w:val="-5"/>
          <w:lang w:val="ru-RU"/>
        </w:rPr>
        <w:t xml:space="preserve"> </w:t>
      </w:r>
      <w:r w:rsidRPr="00EC7DA0">
        <w:rPr>
          <w:lang w:val="ru-RU"/>
        </w:rPr>
        <w:t>семьи,</w:t>
      </w:r>
      <w:r w:rsidRPr="00EC7DA0">
        <w:rPr>
          <w:spacing w:val="-5"/>
          <w:lang w:val="ru-RU"/>
        </w:rPr>
        <w:t xml:space="preserve"> </w:t>
      </w:r>
      <w:r w:rsidRPr="00EC7DA0">
        <w:rPr>
          <w:lang w:val="ru-RU"/>
        </w:rPr>
        <w:t>организации,</w:t>
      </w:r>
      <w:r w:rsidRPr="00EC7DA0">
        <w:rPr>
          <w:spacing w:val="-11"/>
          <w:lang w:val="ru-RU"/>
        </w:rPr>
        <w:t xml:space="preserve"> </w:t>
      </w:r>
      <w:r w:rsidRPr="00EC7DA0">
        <w:rPr>
          <w:lang w:val="ru-RU"/>
        </w:rPr>
        <w:t>местного</w:t>
      </w:r>
      <w:r w:rsidRPr="00EC7DA0">
        <w:rPr>
          <w:spacing w:val="-2"/>
          <w:lang w:val="ru-RU"/>
        </w:rPr>
        <w:t xml:space="preserve"> </w:t>
      </w:r>
      <w:r w:rsidRPr="00EC7DA0">
        <w:rPr>
          <w:lang w:val="ru-RU"/>
        </w:rPr>
        <w:t>сообщества, родного</w:t>
      </w:r>
      <w:r w:rsidRPr="00EC7DA0">
        <w:rPr>
          <w:spacing w:val="-3"/>
          <w:lang w:val="ru-RU"/>
        </w:rPr>
        <w:t xml:space="preserve"> </w:t>
      </w:r>
      <w:r w:rsidRPr="00EC7DA0">
        <w:rPr>
          <w:lang w:val="ru-RU"/>
        </w:rPr>
        <w:t xml:space="preserve">края, </w:t>
      </w:r>
      <w:r w:rsidRPr="00EC7DA0">
        <w:rPr>
          <w:spacing w:val="-2"/>
          <w:lang w:val="ru-RU"/>
        </w:rPr>
        <w:t>страны;</w:t>
      </w:r>
    </w:p>
    <w:p w:rsidR="00E4184B" w:rsidRPr="00EC7DA0" w:rsidRDefault="00EC7DA0" w:rsidP="005E0866">
      <w:pPr>
        <w:spacing w:before="12"/>
        <w:ind w:left="851" w:right="753"/>
        <w:rPr>
          <w:lang w:val="ru-RU"/>
        </w:rPr>
      </w:pPr>
      <w:r w:rsidRPr="00EC7DA0">
        <w:rPr>
          <w:lang w:val="ru-RU"/>
        </w:rPr>
        <w:t>неприятие</w:t>
      </w:r>
      <w:r w:rsidRPr="00EC7DA0">
        <w:rPr>
          <w:spacing w:val="-14"/>
          <w:lang w:val="ru-RU"/>
        </w:rPr>
        <w:t xml:space="preserve"> </w:t>
      </w:r>
      <w:r w:rsidRPr="00EC7DA0">
        <w:rPr>
          <w:lang w:val="ru-RU"/>
        </w:rPr>
        <w:t>любых</w:t>
      </w:r>
      <w:r w:rsidRPr="00EC7DA0">
        <w:rPr>
          <w:spacing w:val="-14"/>
          <w:lang w:val="ru-RU"/>
        </w:rPr>
        <w:t xml:space="preserve"> </w:t>
      </w:r>
      <w:r w:rsidRPr="00EC7DA0">
        <w:rPr>
          <w:lang w:val="ru-RU"/>
        </w:rPr>
        <w:t>форм</w:t>
      </w:r>
      <w:r w:rsidRPr="00EC7DA0">
        <w:rPr>
          <w:spacing w:val="-7"/>
          <w:lang w:val="ru-RU"/>
        </w:rPr>
        <w:t xml:space="preserve"> </w:t>
      </w:r>
      <w:r w:rsidRPr="00EC7DA0">
        <w:rPr>
          <w:lang w:val="ru-RU"/>
        </w:rPr>
        <w:t>экстремизма,</w:t>
      </w:r>
      <w:r w:rsidRPr="00EC7DA0">
        <w:rPr>
          <w:spacing w:val="-3"/>
          <w:lang w:val="ru-RU"/>
        </w:rPr>
        <w:t xml:space="preserve"> </w:t>
      </w:r>
      <w:r w:rsidRPr="00EC7DA0">
        <w:rPr>
          <w:spacing w:val="-2"/>
          <w:lang w:val="ru-RU"/>
        </w:rPr>
        <w:t>дискриминации;</w:t>
      </w:r>
    </w:p>
    <w:p w:rsidR="00E4184B" w:rsidRPr="00EC7DA0" w:rsidRDefault="00E4184B" w:rsidP="005E0866">
      <w:pPr>
        <w:pStyle w:val="a4"/>
        <w:spacing w:before="10"/>
        <w:ind w:left="851" w:right="753" w:firstLine="0"/>
        <w:jc w:val="left"/>
        <w:rPr>
          <w:sz w:val="21"/>
          <w:lang w:val="ru-RU"/>
        </w:rPr>
      </w:pPr>
    </w:p>
    <w:p w:rsidR="00E4184B" w:rsidRPr="00EC7DA0" w:rsidRDefault="00EC7DA0" w:rsidP="005E0866">
      <w:pPr>
        <w:pStyle w:val="a4"/>
        <w:spacing w:line="259" w:lineRule="auto"/>
        <w:ind w:left="851" w:right="753"/>
        <w:rPr>
          <w:lang w:val="ru-RU"/>
        </w:rPr>
      </w:pPr>
      <w:r w:rsidRPr="00EC7DA0">
        <w:rPr>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w:t>
      </w:r>
      <w:r w:rsidRPr="00EC7DA0">
        <w:rPr>
          <w:spacing w:val="40"/>
          <w:lang w:val="ru-RU"/>
        </w:rPr>
        <w:t xml:space="preserve"> </w:t>
      </w:r>
      <w:r w:rsidRPr="00EC7DA0">
        <w:rPr>
          <w:lang w:val="ru-RU"/>
        </w:rPr>
        <w:t>отношений</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поликультурном</w:t>
      </w:r>
      <w:r w:rsidRPr="00EC7DA0">
        <w:rPr>
          <w:spacing w:val="40"/>
          <w:lang w:val="ru-RU"/>
        </w:rPr>
        <w:t xml:space="preserve"> </w:t>
      </w:r>
      <w:r w:rsidRPr="00EC7DA0">
        <w:rPr>
          <w:lang w:val="ru-RU"/>
        </w:rPr>
        <w:t>и многоконфессиональном обществе;</w:t>
      </w:r>
    </w:p>
    <w:p w:rsidR="00E4184B" w:rsidRPr="00EC7DA0" w:rsidRDefault="00EC7DA0" w:rsidP="005E0866">
      <w:pPr>
        <w:pStyle w:val="a4"/>
        <w:spacing w:before="42"/>
        <w:ind w:left="851" w:right="753" w:firstLine="0"/>
        <w:rPr>
          <w:lang w:val="ru-RU"/>
        </w:rPr>
      </w:pPr>
      <w:r w:rsidRPr="00EC7DA0">
        <w:rPr>
          <w:lang w:val="ru-RU"/>
        </w:rPr>
        <w:t>представление</w:t>
      </w:r>
      <w:r w:rsidRPr="00EC7DA0">
        <w:rPr>
          <w:spacing w:val="-15"/>
          <w:lang w:val="ru-RU"/>
        </w:rPr>
        <w:t xml:space="preserve"> </w:t>
      </w:r>
      <w:r w:rsidRPr="00EC7DA0">
        <w:rPr>
          <w:lang w:val="ru-RU"/>
        </w:rPr>
        <w:t>о</w:t>
      </w:r>
      <w:r w:rsidRPr="00EC7DA0">
        <w:rPr>
          <w:spacing w:val="-15"/>
          <w:lang w:val="ru-RU"/>
        </w:rPr>
        <w:t xml:space="preserve"> </w:t>
      </w:r>
      <w:r w:rsidRPr="00EC7DA0">
        <w:rPr>
          <w:lang w:val="ru-RU"/>
        </w:rPr>
        <w:t>способах</w:t>
      </w:r>
      <w:r w:rsidRPr="00EC7DA0">
        <w:rPr>
          <w:spacing w:val="-16"/>
          <w:lang w:val="ru-RU"/>
        </w:rPr>
        <w:t xml:space="preserve"> </w:t>
      </w:r>
      <w:r w:rsidRPr="00EC7DA0">
        <w:rPr>
          <w:lang w:val="ru-RU"/>
        </w:rPr>
        <w:t>противодействия</w:t>
      </w:r>
      <w:r w:rsidRPr="00EC7DA0">
        <w:rPr>
          <w:spacing w:val="-11"/>
          <w:lang w:val="ru-RU"/>
        </w:rPr>
        <w:t xml:space="preserve"> </w:t>
      </w:r>
      <w:r w:rsidRPr="00EC7DA0">
        <w:rPr>
          <w:spacing w:val="-2"/>
          <w:lang w:val="ru-RU"/>
        </w:rPr>
        <w:t>коррупции;</w:t>
      </w:r>
    </w:p>
    <w:p w:rsidR="00E4184B" w:rsidRPr="00EC7DA0" w:rsidRDefault="00EC7DA0" w:rsidP="005E0866">
      <w:pPr>
        <w:pStyle w:val="a4"/>
        <w:spacing w:before="36" w:line="254" w:lineRule="auto"/>
        <w:ind w:left="851" w:right="753"/>
        <w:rPr>
          <w:lang w:val="ru-RU"/>
        </w:rPr>
      </w:pPr>
      <w:r w:rsidRPr="00EC7DA0">
        <w:rPr>
          <w:lang w:val="ru-RU"/>
        </w:rPr>
        <w:t>готовность</w:t>
      </w:r>
      <w:r w:rsidRPr="00EC7DA0">
        <w:rPr>
          <w:spacing w:val="80"/>
          <w:lang w:val="ru-RU"/>
        </w:rPr>
        <w:t xml:space="preserve"> </w:t>
      </w:r>
      <w:r w:rsidRPr="00EC7DA0">
        <w:rPr>
          <w:lang w:val="ru-RU"/>
        </w:rPr>
        <w:t>к</w:t>
      </w:r>
      <w:r w:rsidRPr="00EC7DA0">
        <w:rPr>
          <w:spacing w:val="80"/>
          <w:lang w:val="ru-RU"/>
        </w:rPr>
        <w:t xml:space="preserve"> </w:t>
      </w:r>
      <w:r w:rsidRPr="00EC7DA0">
        <w:rPr>
          <w:lang w:val="ru-RU"/>
        </w:rPr>
        <w:t>разнообразной</w:t>
      </w:r>
      <w:r w:rsidRPr="00EC7DA0">
        <w:rPr>
          <w:spacing w:val="80"/>
          <w:lang w:val="ru-RU"/>
        </w:rPr>
        <w:t xml:space="preserve"> </w:t>
      </w:r>
      <w:r w:rsidRPr="00EC7DA0">
        <w:rPr>
          <w:lang w:val="ru-RU"/>
        </w:rPr>
        <w:t>совместной</w:t>
      </w:r>
      <w:r w:rsidRPr="00EC7DA0">
        <w:rPr>
          <w:spacing w:val="80"/>
          <w:lang w:val="ru-RU"/>
        </w:rPr>
        <w:t xml:space="preserve"> </w:t>
      </w:r>
      <w:r w:rsidRPr="00EC7DA0">
        <w:rPr>
          <w:lang w:val="ru-RU"/>
        </w:rPr>
        <w:t>деятельности,</w:t>
      </w:r>
      <w:r w:rsidRPr="00EC7DA0">
        <w:rPr>
          <w:spacing w:val="80"/>
          <w:lang w:val="ru-RU"/>
        </w:rPr>
        <w:t xml:space="preserve"> </w:t>
      </w:r>
      <w:r w:rsidRPr="00EC7DA0">
        <w:rPr>
          <w:lang w:val="ru-RU"/>
        </w:rPr>
        <w:t>стремление</w:t>
      </w:r>
      <w:r w:rsidRPr="00EC7DA0">
        <w:rPr>
          <w:spacing w:val="40"/>
          <w:lang w:val="ru-RU"/>
        </w:rPr>
        <w:t xml:space="preserve"> </w:t>
      </w:r>
      <w:r w:rsidRPr="00EC7DA0">
        <w:rPr>
          <w:lang w:val="ru-RU"/>
        </w:rPr>
        <w:t>к взаимопониманию</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взаимопомощи,</w:t>
      </w:r>
      <w:r w:rsidRPr="00EC7DA0">
        <w:rPr>
          <w:spacing w:val="80"/>
          <w:w w:val="150"/>
          <w:lang w:val="ru-RU"/>
        </w:rPr>
        <w:t xml:space="preserve"> </w:t>
      </w:r>
      <w:r w:rsidRPr="00EC7DA0">
        <w:rPr>
          <w:lang w:val="ru-RU"/>
        </w:rPr>
        <w:t>активное</w:t>
      </w:r>
      <w:r w:rsidRPr="00EC7DA0">
        <w:rPr>
          <w:spacing w:val="80"/>
          <w:w w:val="150"/>
          <w:lang w:val="ru-RU"/>
        </w:rPr>
        <w:t xml:space="preserve"> </w:t>
      </w:r>
      <w:r w:rsidRPr="00EC7DA0">
        <w:rPr>
          <w:lang w:val="ru-RU"/>
        </w:rPr>
        <w:t>участие</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самоуправлении</w:t>
      </w:r>
      <w:r w:rsidRPr="00EC7DA0">
        <w:rPr>
          <w:spacing w:val="80"/>
          <w:lang w:val="ru-RU"/>
        </w:rPr>
        <w:t xml:space="preserve"> </w:t>
      </w:r>
      <w:r w:rsidRPr="00EC7DA0">
        <w:rPr>
          <w:lang w:val="ru-RU"/>
        </w:rPr>
        <w:t>в образовательной организации;</w:t>
      </w:r>
    </w:p>
    <w:p w:rsidR="00E4184B" w:rsidRPr="00EC7DA0" w:rsidRDefault="00EC7DA0" w:rsidP="005E0866">
      <w:pPr>
        <w:pStyle w:val="a4"/>
        <w:spacing w:before="11" w:line="264" w:lineRule="auto"/>
        <w:ind w:left="851" w:right="753"/>
        <w:rPr>
          <w:lang w:val="ru-RU"/>
        </w:rPr>
      </w:pPr>
      <w:r w:rsidRPr="00EC7DA0">
        <w:rPr>
          <w:lang w:val="ru-RU"/>
        </w:rPr>
        <w:t>готовность к участию в гуманитарной деятельности (волонтёрство, помощь людям, нуждающимся в ней);</w:t>
      </w:r>
    </w:p>
    <w:p w:rsidR="00E4184B" w:rsidRPr="00EC7DA0" w:rsidRDefault="00EC7DA0" w:rsidP="005E0866">
      <w:pPr>
        <w:pStyle w:val="a4"/>
        <w:spacing w:line="254" w:lineRule="auto"/>
        <w:ind w:left="851" w:right="753"/>
        <w:rPr>
          <w:lang w:val="ru-RU"/>
        </w:rPr>
      </w:pPr>
      <w:r w:rsidRPr="00EC7DA0">
        <w:rPr>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4184B" w:rsidRPr="00EC7DA0" w:rsidRDefault="00EC7DA0" w:rsidP="005E0866">
      <w:pPr>
        <w:pStyle w:val="a4"/>
        <w:spacing w:before="3" w:line="256" w:lineRule="auto"/>
        <w:ind w:left="851" w:right="753"/>
        <w:rPr>
          <w:lang w:val="ru-RU"/>
        </w:rPr>
      </w:pPr>
      <w:r w:rsidRPr="00EC7DA0">
        <w:rPr>
          <w:lang w:val="ru-RU"/>
        </w:rPr>
        <w:t>понимание и признание особой роли государства в обеспечении государственной и международной безопасности,</w:t>
      </w:r>
      <w:r w:rsidRPr="00EC7DA0">
        <w:rPr>
          <w:spacing w:val="-3"/>
          <w:lang w:val="ru-RU"/>
        </w:rPr>
        <w:t xml:space="preserve"> </w:t>
      </w:r>
      <w:r w:rsidRPr="00EC7DA0">
        <w:rPr>
          <w:lang w:val="ru-RU"/>
        </w:rPr>
        <w:t>обороны,</w:t>
      </w:r>
      <w:r w:rsidRPr="00EC7DA0">
        <w:rPr>
          <w:spacing w:val="-3"/>
          <w:lang w:val="ru-RU"/>
        </w:rPr>
        <w:t xml:space="preserve"> </w:t>
      </w:r>
      <w:r w:rsidRPr="00EC7DA0">
        <w:rPr>
          <w:lang w:val="ru-RU"/>
        </w:rPr>
        <w:t>осмысление роли государства</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общества</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решении задачи</w:t>
      </w:r>
      <w:r w:rsidRPr="00EC7DA0">
        <w:rPr>
          <w:spacing w:val="40"/>
          <w:lang w:val="ru-RU"/>
        </w:rPr>
        <w:t xml:space="preserve"> </w:t>
      </w:r>
      <w:r w:rsidRPr="00EC7DA0">
        <w:rPr>
          <w:lang w:val="ru-RU"/>
        </w:rPr>
        <w:t>защиты</w:t>
      </w:r>
      <w:r w:rsidRPr="00EC7DA0">
        <w:rPr>
          <w:spacing w:val="40"/>
          <w:lang w:val="ru-RU"/>
        </w:rPr>
        <w:t xml:space="preserve"> </w:t>
      </w:r>
      <w:r w:rsidRPr="00EC7DA0">
        <w:rPr>
          <w:lang w:val="ru-RU"/>
        </w:rPr>
        <w:t>населения</w:t>
      </w:r>
      <w:r w:rsidRPr="00EC7DA0">
        <w:rPr>
          <w:spacing w:val="40"/>
          <w:lang w:val="ru-RU"/>
        </w:rPr>
        <w:t xml:space="preserve"> </w:t>
      </w:r>
      <w:r w:rsidRPr="00EC7DA0">
        <w:rPr>
          <w:lang w:val="ru-RU"/>
        </w:rPr>
        <w:t>от</w:t>
      </w:r>
      <w:r w:rsidRPr="00EC7DA0">
        <w:rPr>
          <w:spacing w:val="40"/>
          <w:lang w:val="ru-RU"/>
        </w:rPr>
        <w:t xml:space="preserve"> </w:t>
      </w:r>
      <w:r w:rsidRPr="00EC7DA0">
        <w:rPr>
          <w:lang w:val="ru-RU"/>
        </w:rPr>
        <w:t>опасных и чрезвычайных ситуаций природного, техногенного и социального характера;</w:t>
      </w:r>
    </w:p>
    <w:p w:rsidR="00E4184B" w:rsidRPr="00EC7DA0" w:rsidRDefault="00EC7DA0" w:rsidP="005E0866">
      <w:pPr>
        <w:pStyle w:val="a4"/>
        <w:spacing w:before="10" w:line="259" w:lineRule="auto"/>
        <w:ind w:left="851" w:right="753"/>
        <w:rPr>
          <w:lang w:val="ru-RU"/>
        </w:rPr>
      </w:pPr>
      <w:r w:rsidRPr="00EC7DA0">
        <w:rPr>
          <w:lang w:val="ru-RU"/>
        </w:rPr>
        <w:t>знание и понимание роли государства в противодействии основным вызовам современности:</w:t>
      </w:r>
      <w:r w:rsidRPr="00EC7DA0">
        <w:rPr>
          <w:spacing w:val="-4"/>
          <w:lang w:val="ru-RU"/>
        </w:rPr>
        <w:t xml:space="preserve"> </w:t>
      </w:r>
      <w:r w:rsidRPr="00EC7DA0">
        <w:rPr>
          <w:lang w:val="ru-RU"/>
        </w:rPr>
        <w:t>терроризму, экстремизму, незаконному</w:t>
      </w:r>
      <w:r w:rsidRPr="00EC7DA0">
        <w:rPr>
          <w:spacing w:val="-9"/>
          <w:lang w:val="ru-RU"/>
        </w:rPr>
        <w:t xml:space="preserve"> </w:t>
      </w:r>
      <w:r w:rsidRPr="00EC7DA0">
        <w:rPr>
          <w:lang w:val="ru-RU"/>
        </w:rPr>
        <w:t>распространению</w:t>
      </w:r>
      <w:r w:rsidRPr="00EC7DA0">
        <w:rPr>
          <w:spacing w:val="-2"/>
          <w:lang w:val="ru-RU"/>
        </w:rPr>
        <w:t xml:space="preserve"> </w:t>
      </w:r>
      <w:r w:rsidRPr="00EC7DA0">
        <w:rPr>
          <w:lang w:val="ru-RU"/>
        </w:rPr>
        <w:t>наркотических</w:t>
      </w:r>
      <w:r w:rsidRPr="00EC7DA0">
        <w:rPr>
          <w:spacing w:val="-4"/>
          <w:lang w:val="ru-RU"/>
        </w:rPr>
        <w:t xml:space="preserve"> </w:t>
      </w:r>
      <w:r w:rsidRPr="00EC7DA0">
        <w:rPr>
          <w:lang w:val="ru-RU"/>
        </w:rPr>
        <w:t>средств, неприятие любых форм экстремизма, дискриминации, формирование веротерпимости, уважительного и доброжелательного отношения</w:t>
      </w:r>
      <w:r w:rsidRPr="00EC7DA0">
        <w:rPr>
          <w:spacing w:val="40"/>
          <w:lang w:val="ru-RU"/>
        </w:rPr>
        <w:t xml:space="preserve"> </w:t>
      </w:r>
      <w:r w:rsidRPr="00EC7DA0">
        <w:rPr>
          <w:lang w:val="ru-RU"/>
        </w:rPr>
        <w:t>к другому человеку, его мнению, развитие способности к конструктивному</w:t>
      </w:r>
      <w:r w:rsidRPr="00EC7DA0">
        <w:rPr>
          <w:spacing w:val="-8"/>
          <w:lang w:val="ru-RU"/>
        </w:rPr>
        <w:t xml:space="preserve"> </w:t>
      </w:r>
      <w:r w:rsidRPr="00EC7DA0">
        <w:rPr>
          <w:lang w:val="ru-RU"/>
        </w:rPr>
        <w:t>диалогу с другими людьми;</w:t>
      </w:r>
    </w:p>
    <w:p w:rsidR="00E4184B" w:rsidRDefault="00EC7DA0" w:rsidP="005E0866">
      <w:pPr>
        <w:pStyle w:val="210"/>
        <w:numPr>
          <w:ilvl w:val="1"/>
          <w:numId w:val="74"/>
        </w:numPr>
        <w:tabs>
          <w:tab w:val="left" w:pos="1408"/>
        </w:tabs>
        <w:spacing w:line="321" w:lineRule="exact"/>
        <w:ind w:left="851" w:right="753"/>
      </w:pPr>
      <w:bookmarkStart w:id="385" w:name="1)_духовно-нравственное_воспитание:"/>
      <w:bookmarkEnd w:id="385"/>
      <w:r>
        <w:rPr>
          <w:spacing w:val="-2"/>
        </w:rPr>
        <w:t>духовно-нравственное</w:t>
      </w:r>
      <w:r>
        <w:rPr>
          <w:spacing w:val="3"/>
        </w:rPr>
        <w:t xml:space="preserve"> </w:t>
      </w:r>
      <w:r>
        <w:rPr>
          <w:spacing w:val="-2"/>
        </w:rPr>
        <w:t>воспитание:</w:t>
      </w:r>
    </w:p>
    <w:p w:rsidR="00E4184B" w:rsidRPr="00EC7DA0" w:rsidRDefault="00EC7DA0" w:rsidP="005E0866">
      <w:pPr>
        <w:pStyle w:val="a4"/>
        <w:spacing w:before="18" w:line="264" w:lineRule="auto"/>
        <w:ind w:left="851" w:right="753" w:firstLine="0"/>
        <w:rPr>
          <w:lang w:val="ru-RU"/>
        </w:rPr>
      </w:pPr>
      <w:r w:rsidRPr="00EC7DA0">
        <w:rPr>
          <w:lang w:val="ru-RU"/>
        </w:rPr>
        <w:t>ориентация на моральные ценности и нормы в ситуациях нравственного выбора; готовность</w:t>
      </w:r>
      <w:r w:rsidRPr="00EC7DA0">
        <w:rPr>
          <w:spacing w:val="31"/>
          <w:lang w:val="ru-RU"/>
        </w:rPr>
        <w:t xml:space="preserve">  </w:t>
      </w:r>
      <w:r w:rsidRPr="00EC7DA0">
        <w:rPr>
          <w:lang w:val="ru-RU"/>
        </w:rPr>
        <w:t>оценивать</w:t>
      </w:r>
      <w:r w:rsidRPr="00EC7DA0">
        <w:rPr>
          <w:spacing w:val="37"/>
          <w:lang w:val="ru-RU"/>
        </w:rPr>
        <w:t xml:space="preserve">  </w:t>
      </w:r>
      <w:r w:rsidRPr="00EC7DA0">
        <w:rPr>
          <w:lang w:val="ru-RU"/>
        </w:rPr>
        <w:t>своё</w:t>
      </w:r>
      <w:r w:rsidRPr="00EC7DA0">
        <w:rPr>
          <w:spacing w:val="34"/>
          <w:lang w:val="ru-RU"/>
        </w:rPr>
        <w:t xml:space="preserve">  </w:t>
      </w:r>
      <w:r w:rsidRPr="00EC7DA0">
        <w:rPr>
          <w:lang w:val="ru-RU"/>
        </w:rPr>
        <w:t>поведение</w:t>
      </w:r>
      <w:r w:rsidRPr="00EC7DA0">
        <w:rPr>
          <w:spacing w:val="34"/>
          <w:lang w:val="ru-RU"/>
        </w:rPr>
        <w:t xml:space="preserve">  </w:t>
      </w:r>
      <w:r w:rsidRPr="00EC7DA0">
        <w:rPr>
          <w:lang w:val="ru-RU"/>
        </w:rPr>
        <w:t>и</w:t>
      </w:r>
      <w:r w:rsidRPr="00EC7DA0">
        <w:rPr>
          <w:spacing w:val="34"/>
          <w:lang w:val="ru-RU"/>
        </w:rPr>
        <w:t xml:space="preserve">  </w:t>
      </w:r>
      <w:r w:rsidRPr="00EC7DA0">
        <w:rPr>
          <w:lang w:val="ru-RU"/>
        </w:rPr>
        <w:t>поступки,</w:t>
      </w:r>
      <w:r w:rsidRPr="00EC7DA0">
        <w:rPr>
          <w:spacing w:val="38"/>
          <w:lang w:val="ru-RU"/>
        </w:rPr>
        <w:t xml:space="preserve">  </w:t>
      </w:r>
      <w:r w:rsidRPr="00EC7DA0">
        <w:rPr>
          <w:lang w:val="ru-RU"/>
        </w:rPr>
        <w:t>а</w:t>
      </w:r>
      <w:r w:rsidRPr="00EC7DA0">
        <w:rPr>
          <w:spacing w:val="34"/>
          <w:lang w:val="ru-RU"/>
        </w:rPr>
        <w:t xml:space="preserve">  </w:t>
      </w:r>
      <w:r w:rsidRPr="00EC7DA0">
        <w:rPr>
          <w:lang w:val="ru-RU"/>
        </w:rPr>
        <w:t>также</w:t>
      </w:r>
      <w:r w:rsidRPr="00EC7DA0">
        <w:rPr>
          <w:spacing w:val="36"/>
          <w:lang w:val="ru-RU"/>
        </w:rPr>
        <w:t xml:space="preserve">  </w:t>
      </w:r>
      <w:r w:rsidRPr="00EC7DA0">
        <w:rPr>
          <w:lang w:val="ru-RU"/>
        </w:rPr>
        <w:t>поведение</w:t>
      </w:r>
      <w:r w:rsidRPr="00EC7DA0">
        <w:rPr>
          <w:spacing w:val="23"/>
          <w:lang w:val="ru-RU"/>
        </w:rPr>
        <w:t xml:space="preserve"> </w:t>
      </w:r>
      <w:r w:rsidRPr="00EC7DA0">
        <w:rPr>
          <w:lang w:val="ru-RU"/>
        </w:rPr>
        <w:t>и</w:t>
      </w:r>
      <w:r w:rsidRPr="00EC7DA0">
        <w:rPr>
          <w:spacing w:val="16"/>
          <w:lang w:val="ru-RU"/>
        </w:rPr>
        <w:t xml:space="preserve"> </w:t>
      </w:r>
      <w:r w:rsidRPr="00EC7DA0">
        <w:rPr>
          <w:spacing w:val="-2"/>
          <w:lang w:val="ru-RU"/>
        </w:rPr>
        <w:t>поступки</w:t>
      </w:r>
    </w:p>
    <w:p w:rsidR="00E4184B" w:rsidRPr="00EC7DA0" w:rsidRDefault="00EC7DA0" w:rsidP="005E0866">
      <w:pPr>
        <w:pStyle w:val="a4"/>
        <w:spacing w:line="259" w:lineRule="auto"/>
        <w:ind w:left="851" w:right="753" w:firstLine="0"/>
        <w:rPr>
          <w:lang w:val="ru-RU"/>
        </w:rPr>
      </w:pPr>
      <w:r w:rsidRPr="00EC7DA0">
        <w:rPr>
          <w:lang w:val="ru-RU"/>
        </w:rPr>
        <w:t xml:space="preserve">других людей с позиции нравственных и правовых норм с учётом осознания последствий </w:t>
      </w:r>
      <w:r w:rsidRPr="00EC7DA0">
        <w:rPr>
          <w:spacing w:val="-2"/>
          <w:lang w:val="ru-RU"/>
        </w:rPr>
        <w:t>поступков;</w:t>
      </w:r>
    </w:p>
    <w:p w:rsidR="00E4184B" w:rsidRPr="00EC7DA0" w:rsidRDefault="00EC7DA0" w:rsidP="005E0866">
      <w:pPr>
        <w:pStyle w:val="a4"/>
        <w:spacing w:line="254" w:lineRule="auto"/>
        <w:ind w:left="851" w:right="753"/>
        <w:rPr>
          <w:lang w:val="ru-RU"/>
        </w:rPr>
      </w:pPr>
      <w:r w:rsidRPr="00EC7DA0">
        <w:rPr>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4184B" w:rsidRPr="00EC7DA0" w:rsidRDefault="00EC7DA0" w:rsidP="005E0866">
      <w:pPr>
        <w:pStyle w:val="a4"/>
        <w:spacing w:line="261" w:lineRule="auto"/>
        <w:ind w:left="851" w:right="753"/>
        <w:rPr>
          <w:lang w:val="ru-RU"/>
        </w:rPr>
      </w:pPr>
      <w:r w:rsidRPr="00EC7DA0">
        <w:rPr>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4184B" w:rsidRPr="00EC7DA0" w:rsidRDefault="00EC7DA0" w:rsidP="005E0866">
      <w:pPr>
        <w:pStyle w:val="a4"/>
        <w:spacing w:line="254" w:lineRule="auto"/>
        <w:ind w:left="851" w:right="753"/>
        <w:rPr>
          <w:lang w:val="ru-RU"/>
        </w:rPr>
      </w:pPr>
      <w:r w:rsidRPr="00EC7DA0">
        <w:rPr>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E4184B" w:rsidRPr="00EC7DA0" w:rsidRDefault="00E4184B" w:rsidP="005E0866">
      <w:pPr>
        <w:spacing w:line="254" w:lineRule="auto"/>
        <w:ind w:left="851" w:right="753"/>
        <w:rPr>
          <w:lang w:val="ru-RU"/>
        </w:rPr>
        <w:sectPr w:rsidR="00E4184B" w:rsidRPr="00EC7DA0" w:rsidSect="005E0866">
          <w:pgSz w:w="11910" w:h="16840"/>
          <w:pgMar w:top="960" w:right="0" w:bottom="2320" w:left="100" w:header="0" w:footer="2032" w:gutter="0"/>
          <w:cols w:space="720"/>
        </w:sectPr>
      </w:pPr>
    </w:p>
    <w:p w:rsidR="00E4184B" w:rsidRDefault="00EC7DA0" w:rsidP="005E0866">
      <w:pPr>
        <w:pStyle w:val="210"/>
        <w:numPr>
          <w:ilvl w:val="1"/>
          <w:numId w:val="74"/>
        </w:numPr>
        <w:tabs>
          <w:tab w:val="left" w:pos="1408"/>
        </w:tabs>
        <w:spacing w:before="60"/>
        <w:ind w:left="851" w:right="753"/>
      </w:pPr>
      <w:bookmarkStart w:id="386" w:name="2)_эстетическое_воспитание:"/>
      <w:bookmarkEnd w:id="386"/>
      <w:r>
        <w:rPr>
          <w:spacing w:val="-2"/>
        </w:rPr>
        <w:lastRenderedPageBreak/>
        <w:t>эстетическое</w:t>
      </w:r>
      <w:r>
        <w:rPr>
          <w:spacing w:val="1"/>
        </w:rPr>
        <w:t xml:space="preserve"> </w:t>
      </w:r>
      <w:r>
        <w:rPr>
          <w:spacing w:val="-2"/>
        </w:rPr>
        <w:t>воспитание:</w:t>
      </w:r>
    </w:p>
    <w:p w:rsidR="00E4184B" w:rsidRPr="00EC7DA0" w:rsidRDefault="00EC7DA0" w:rsidP="005E0866">
      <w:pPr>
        <w:pStyle w:val="a4"/>
        <w:spacing w:before="13" w:line="254" w:lineRule="auto"/>
        <w:ind w:left="851" w:right="753"/>
        <w:rPr>
          <w:lang w:val="ru-RU"/>
        </w:rPr>
      </w:pPr>
      <w:r w:rsidRPr="00EC7DA0">
        <w:rPr>
          <w:lang w:val="ru-RU"/>
        </w:rPr>
        <w:t>формирование гармоничной личности, развитие способности воспринимать, ценить и создавать прекрасное в повседневной жизни;</w:t>
      </w:r>
    </w:p>
    <w:p w:rsidR="00E4184B" w:rsidRPr="00EC7DA0" w:rsidRDefault="00E4184B" w:rsidP="005E0866">
      <w:pPr>
        <w:pStyle w:val="a4"/>
        <w:spacing w:before="6"/>
        <w:ind w:left="851" w:right="753" w:firstLine="0"/>
        <w:jc w:val="left"/>
        <w:rPr>
          <w:lang w:val="ru-RU"/>
        </w:rPr>
      </w:pPr>
    </w:p>
    <w:p w:rsidR="00E4184B" w:rsidRPr="00EC7DA0" w:rsidRDefault="00EC7DA0" w:rsidP="005E0866">
      <w:pPr>
        <w:pStyle w:val="210"/>
        <w:numPr>
          <w:ilvl w:val="0"/>
          <w:numId w:val="73"/>
        </w:numPr>
        <w:tabs>
          <w:tab w:val="left" w:pos="1408"/>
        </w:tabs>
        <w:spacing w:line="230" w:lineRule="auto"/>
        <w:ind w:left="851" w:right="753"/>
        <w:rPr>
          <w:lang w:val="ru-RU"/>
        </w:rPr>
      </w:pPr>
      <w:bookmarkStart w:id="387" w:name="1)_понимание_взаимозависимости_счастливо"/>
      <w:bookmarkEnd w:id="387"/>
      <w:r w:rsidRPr="00EC7DA0">
        <w:rPr>
          <w:lang w:val="ru-RU"/>
        </w:rPr>
        <w:t>понимание взаимозависимости счастливого юношества и безопасного личного поведения в повседневной жизни ценности научного познания:</w:t>
      </w:r>
    </w:p>
    <w:p w:rsidR="00E4184B" w:rsidRPr="00EC7DA0" w:rsidRDefault="00EC7DA0" w:rsidP="005E0866">
      <w:pPr>
        <w:pStyle w:val="a4"/>
        <w:spacing w:before="24" w:line="249" w:lineRule="auto"/>
        <w:ind w:left="851" w:right="753"/>
        <w:rPr>
          <w:lang w:val="ru-RU"/>
        </w:rPr>
      </w:pPr>
      <w:r w:rsidRPr="00EC7DA0">
        <w:rPr>
          <w:lang w:val="ru-RU"/>
        </w:rPr>
        <w:t>ориентация в деятельности на современную систему</w:t>
      </w:r>
      <w:r w:rsidRPr="00EC7DA0">
        <w:rPr>
          <w:spacing w:val="-1"/>
          <w:lang w:val="ru-RU"/>
        </w:rPr>
        <w:t xml:space="preserve"> </w:t>
      </w:r>
      <w:r w:rsidRPr="00EC7DA0">
        <w:rPr>
          <w:lang w:val="ru-RU"/>
        </w:rPr>
        <w:t>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4184B" w:rsidRPr="00EC7DA0" w:rsidRDefault="00EC7DA0" w:rsidP="005E0866">
      <w:pPr>
        <w:pStyle w:val="a4"/>
        <w:spacing w:before="17" w:line="249" w:lineRule="auto"/>
        <w:ind w:left="851" w:right="753"/>
        <w:rPr>
          <w:lang w:val="ru-RU"/>
        </w:rPr>
      </w:pPr>
      <w:r w:rsidRPr="00EC7DA0">
        <w:rPr>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4184B" w:rsidRPr="00EC7DA0" w:rsidRDefault="00EC7DA0" w:rsidP="005E0866">
      <w:pPr>
        <w:pStyle w:val="a4"/>
        <w:tabs>
          <w:tab w:val="left" w:pos="11482"/>
        </w:tabs>
        <w:spacing w:before="23" w:line="254" w:lineRule="auto"/>
        <w:ind w:left="851" w:right="753"/>
        <w:rPr>
          <w:lang w:val="ru-RU"/>
        </w:rPr>
      </w:pPr>
      <w:r w:rsidRPr="00EC7DA0">
        <w:rPr>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w:t>
      </w:r>
      <w:r w:rsidRPr="00EC7DA0">
        <w:rPr>
          <w:spacing w:val="40"/>
          <w:lang w:val="ru-RU"/>
        </w:rPr>
        <w:t xml:space="preserve"> </w:t>
      </w:r>
      <w:r w:rsidRPr="00EC7DA0">
        <w:rPr>
          <w:lang w:val="ru-RU"/>
        </w:rPr>
        <w:t>могут</w:t>
      </w:r>
      <w:r w:rsidRPr="00EC7DA0">
        <w:rPr>
          <w:spacing w:val="40"/>
          <w:lang w:val="ru-RU"/>
        </w:rPr>
        <w:t xml:space="preserve"> </w:t>
      </w:r>
      <w:r w:rsidRPr="00EC7DA0">
        <w:rPr>
          <w:lang w:val="ru-RU"/>
        </w:rPr>
        <w:t>произойти</w:t>
      </w:r>
      <w:r w:rsidRPr="00EC7DA0">
        <w:rPr>
          <w:spacing w:val="40"/>
          <w:lang w:val="ru-RU"/>
        </w:rPr>
        <w:t xml:space="preserve"> </w:t>
      </w:r>
      <w:r w:rsidRPr="00EC7DA0">
        <w:rPr>
          <w:lang w:val="ru-RU"/>
        </w:rPr>
        <w:t>во</w:t>
      </w:r>
      <w:r w:rsidRPr="00EC7DA0">
        <w:rPr>
          <w:spacing w:val="40"/>
          <w:lang w:val="ru-RU"/>
        </w:rPr>
        <w:t xml:space="preserve"> </w:t>
      </w:r>
      <w:r w:rsidRPr="00EC7DA0">
        <w:rPr>
          <w:lang w:val="ru-RU"/>
        </w:rPr>
        <w:t>время</w:t>
      </w:r>
      <w:r w:rsidRPr="00EC7DA0">
        <w:rPr>
          <w:spacing w:val="40"/>
          <w:lang w:val="ru-RU"/>
        </w:rPr>
        <w:t xml:space="preserve"> </w:t>
      </w:r>
      <w:r w:rsidRPr="00EC7DA0">
        <w:rPr>
          <w:lang w:val="ru-RU"/>
        </w:rPr>
        <w:t xml:space="preserve">пребывания в различных средах (бытовые условия, дорожное движение, общественные места и социум, природа, коммуникационные связи и </w:t>
      </w:r>
      <w:r w:rsidRPr="00EC7DA0">
        <w:rPr>
          <w:spacing w:val="-2"/>
          <w:lang w:val="ru-RU"/>
        </w:rPr>
        <w:t>каналы);</w:t>
      </w:r>
    </w:p>
    <w:p w:rsidR="00E4184B" w:rsidRPr="00EC7DA0" w:rsidRDefault="00EC7DA0" w:rsidP="005E0866">
      <w:pPr>
        <w:pStyle w:val="a4"/>
        <w:spacing w:line="254" w:lineRule="auto"/>
        <w:ind w:left="851" w:right="753"/>
        <w:rPr>
          <w:lang w:val="ru-RU"/>
        </w:rPr>
      </w:pPr>
      <w:r w:rsidRPr="00EC7DA0">
        <w:rPr>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w:t>
      </w:r>
      <w:r w:rsidRPr="00EC7DA0">
        <w:rPr>
          <w:spacing w:val="40"/>
          <w:lang w:val="ru-RU"/>
        </w:rPr>
        <w:t xml:space="preserve"> </w:t>
      </w:r>
      <w:r w:rsidRPr="00EC7DA0">
        <w:rPr>
          <w:lang w:val="ru-RU"/>
        </w:rPr>
        <w:t>принимать</w:t>
      </w:r>
      <w:r w:rsidRPr="00EC7DA0">
        <w:rPr>
          <w:spacing w:val="40"/>
          <w:lang w:val="ru-RU"/>
        </w:rPr>
        <w:t xml:space="preserve"> </w:t>
      </w:r>
      <w:r w:rsidRPr="00EC7DA0">
        <w:rPr>
          <w:lang w:val="ru-RU"/>
        </w:rPr>
        <w:t>обоснованные решения</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опасных</w:t>
      </w:r>
      <w:r w:rsidRPr="00EC7DA0">
        <w:rPr>
          <w:spacing w:val="80"/>
          <w:lang w:val="ru-RU"/>
        </w:rPr>
        <w:t xml:space="preserve"> </w:t>
      </w:r>
      <w:r w:rsidRPr="00EC7DA0">
        <w:rPr>
          <w:lang w:val="ru-RU"/>
        </w:rPr>
        <w:t>или</w:t>
      </w:r>
      <w:r w:rsidRPr="00EC7DA0">
        <w:rPr>
          <w:spacing w:val="80"/>
          <w:lang w:val="ru-RU"/>
        </w:rPr>
        <w:t xml:space="preserve"> </w:t>
      </w:r>
      <w:r w:rsidRPr="00EC7DA0">
        <w:rPr>
          <w:lang w:val="ru-RU"/>
        </w:rPr>
        <w:t>чрезвычайных</w:t>
      </w:r>
      <w:r w:rsidRPr="00EC7DA0">
        <w:rPr>
          <w:spacing w:val="80"/>
          <w:lang w:val="ru-RU"/>
        </w:rPr>
        <w:t xml:space="preserve"> </w:t>
      </w:r>
      <w:r w:rsidRPr="00EC7DA0">
        <w:rPr>
          <w:lang w:val="ru-RU"/>
        </w:rPr>
        <w:t>ситуациях</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учётом</w:t>
      </w:r>
      <w:r w:rsidRPr="00EC7DA0">
        <w:rPr>
          <w:spacing w:val="40"/>
          <w:lang w:val="ru-RU"/>
        </w:rPr>
        <w:t xml:space="preserve"> </w:t>
      </w:r>
      <w:r w:rsidRPr="00EC7DA0">
        <w:rPr>
          <w:lang w:val="ru-RU"/>
        </w:rPr>
        <w:t>реальных</w:t>
      </w:r>
      <w:r w:rsidRPr="00EC7DA0">
        <w:rPr>
          <w:spacing w:val="40"/>
          <w:lang w:val="ru-RU"/>
        </w:rPr>
        <w:t xml:space="preserve"> </w:t>
      </w:r>
      <w:r w:rsidRPr="00EC7DA0">
        <w:rPr>
          <w:lang w:val="ru-RU"/>
        </w:rPr>
        <w:t>условий</w:t>
      </w:r>
      <w:r w:rsidRPr="00EC7DA0">
        <w:rPr>
          <w:spacing w:val="40"/>
          <w:lang w:val="ru-RU"/>
        </w:rPr>
        <w:t xml:space="preserve"> </w:t>
      </w:r>
      <w:r w:rsidRPr="00EC7DA0">
        <w:rPr>
          <w:lang w:val="ru-RU"/>
        </w:rPr>
        <w:t xml:space="preserve">и </w:t>
      </w:r>
      <w:r w:rsidRPr="00EC7DA0">
        <w:rPr>
          <w:spacing w:val="-2"/>
          <w:lang w:val="ru-RU"/>
        </w:rPr>
        <w:t>возможностей;</w:t>
      </w:r>
    </w:p>
    <w:p w:rsidR="00E4184B" w:rsidRPr="00EC7DA0" w:rsidRDefault="00EC7DA0" w:rsidP="005E0866">
      <w:pPr>
        <w:pStyle w:val="210"/>
        <w:numPr>
          <w:ilvl w:val="0"/>
          <w:numId w:val="73"/>
        </w:numPr>
        <w:tabs>
          <w:tab w:val="left" w:pos="1711"/>
        </w:tabs>
        <w:spacing w:line="242" w:lineRule="auto"/>
        <w:ind w:left="851" w:right="753" w:firstLine="566"/>
        <w:rPr>
          <w:lang w:val="ru-RU"/>
        </w:rPr>
      </w:pPr>
      <w:bookmarkStart w:id="388" w:name="2)_физическое__воспитание,__формирование"/>
      <w:bookmarkEnd w:id="388"/>
      <w:r w:rsidRPr="00EC7DA0">
        <w:rPr>
          <w:lang w:val="ru-RU"/>
        </w:rPr>
        <w:t xml:space="preserve">физическое воспитание, формирование культуры здоровья и эмоционального </w:t>
      </w:r>
      <w:r w:rsidRPr="00EC7DA0">
        <w:rPr>
          <w:spacing w:val="-2"/>
          <w:lang w:val="ru-RU"/>
        </w:rPr>
        <w:t>благополучия:</w:t>
      </w:r>
    </w:p>
    <w:p w:rsidR="00E4184B" w:rsidRPr="00EC7DA0" w:rsidRDefault="00EC7DA0" w:rsidP="005E0866">
      <w:pPr>
        <w:pStyle w:val="a4"/>
        <w:spacing w:before="4" w:line="254" w:lineRule="auto"/>
        <w:ind w:left="851" w:right="753"/>
        <w:rPr>
          <w:lang w:val="ru-RU"/>
        </w:rPr>
      </w:pPr>
      <w:r w:rsidRPr="00EC7DA0">
        <w:rPr>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E4184B" w:rsidRPr="00EC7DA0" w:rsidRDefault="00EC7DA0" w:rsidP="005E0866">
      <w:pPr>
        <w:pStyle w:val="a4"/>
        <w:spacing w:before="39"/>
        <w:ind w:left="851" w:right="753" w:firstLine="0"/>
        <w:rPr>
          <w:lang w:val="ru-RU"/>
        </w:rPr>
      </w:pPr>
      <w:r w:rsidRPr="00EC7DA0">
        <w:rPr>
          <w:spacing w:val="-2"/>
          <w:lang w:val="ru-RU"/>
        </w:rPr>
        <w:t>осознание</w:t>
      </w:r>
      <w:r w:rsidRPr="00EC7DA0">
        <w:rPr>
          <w:spacing w:val="-1"/>
          <w:lang w:val="ru-RU"/>
        </w:rPr>
        <w:t xml:space="preserve"> </w:t>
      </w:r>
      <w:r w:rsidRPr="00EC7DA0">
        <w:rPr>
          <w:spacing w:val="-2"/>
          <w:lang w:val="ru-RU"/>
        </w:rPr>
        <w:t>ценности</w:t>
      </w:r>
      <w:r w:rsidRPr="00EC7DA0">
        <w:rPr>
          <w:spacing w:val="2"/>
          <w:lang w:val="ru-RU"/>
        </w:rPr>
        <w:t xml:space="preserve"> </w:t>
      </w:r>
      <w:r w:rsidRPr="00EC7DA0">
        <w:rPr>
          <w:spacing w:val="-2"/>
          <w:lang w:val="ru-RU"/>
        </w:rPr>
        <w:t>жизни;</w:t>
      </w:r>
    </w:p>
    <w:p w:rsidR="00E4184B" w:rsidRPr="00EC7DA0" w:rsidRDefault="00EC7DA0" w:rsidP="005E0866">
      <w:pPr>
        <w:pStyle w:val="a4"/>
        <w:spacing w:before="26" w:line="249" w:lineRule="auto"/>
        <w:ind w:left="851" w:right="753"/>
        <w:rPr>
          <w:lang w:val="ru-RU"/>
        </w:rPr>
      </w:pPr>
      <w:r w:rsidRPr="00EC7DA0">
        <w:rPr>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4184B" w:rsidRPr="00EC7DA0" w:rsidRDefault="00EC7DA0" w:rsidP="005E0866">
      <w:pPr>
        <w:pStyle w:val="a4"/>
        <w:tabs>
          <w:tab w:val="left" w:pos="3102"/>
          <w:tab w:val="left" w:pos="3571"/>
          <w:tab w:val="left" w:pos="4269"/>
          <w:tab w:val="left" w:pos="4653"/>
          <w:tab w:val="left" w:pos="5072"/>
          <w:tab w:val="left" w:pos="5422"/>
          <w:tab w:val="left" w:pos="6257"/>
          <w:tab w:val="left" w:pos="6698"/>
          <w:tab w:val="left" w:pos="7078"/>
          <w:tab w:val="left" w:pos="7698"/>
          <w:tab w:val="left" w:pos="7786"/>
          <w:tab w:val="left" w:pos="9004"/>
          <w:tab w:val="left" w:pos="10712"/>
        </w:tabs>
        <w:spacing w:before="18" w:line="254" w:lineRule="auto"/>
        <w:ind w:left="851" w:right="753"/>
        <w:jc w:val="right"/>
        <w:rPr>
          <w:lang w:val="ru-RU"/>
        </w:rPr>
      </w:pPr>
      <w:r w:rsidRPr="00EC7DA0">
        <w:rPr>
          <w:spacing w:val="-2"/>
          <w:lang w:val="ru-RU"/>
        </w:rPr>
        <w:t>осознание</w:t>
      </w:r>
      <w:r w:rsidRPr="00EC7DA0">
        <w:rPr>
          <w:lang w:val="ru-RU"/>
        </w:rPr>
        <w:tab/>
      </w:r>
      <w:r w:rsidRPr="00EC7DA0">
        <w:rPr>
          <w:spacing w:val="-2"/>
          <w:lang w:val="ru-RU"/>
        </w:rPr>
        <w:t>последствий</w:t>
      </w:r>
      <w:r w:rsidRPr="00EC7DA0">
        <w:rPr>
          <w:lang w:val="ru-RU"/>
        </w:rPr>
        <w:tab/>
      </w:r>
      <w:r w:rsidRPr="00EC7DA0">
        <w:rPr>
          <w:spacing w:val="-10"/>
          <w:lang w:val="ru-RU"/>
        </w:rPr>
        <w:t>и</w:t>
      </w:r>
      <w:r w:rsidRPr="00EC7DA0">
        <w:rPr>
          <w:lang w:val="ru-RU"/>
        </w:rPr>
        <w:tab/>
      </w:r>
      <w:r w:rsidRPr="00EC7DA0">
        <w:rPr>
          <w:spacing w:val="-2"/>
          <w:lang w:val="ru-RU"/>
        </w:rPr>
        <w:t>неприятие</w:t>
      </w:r>
      <w:r w:rsidRPr="00EC7DA0">
        <w:rPr>
          <w:lang w:val="ru-RU"/>
        </w:rPr>
        <w:tab/>
      </w:r>
      <w:r w:rsidRPr="00EC7DA0">
        <w:rPr>
          <w:spacing w:val="-2"/>
          <w:lang w:val="ru-RU"/>
        </w:rPr>
        <w:t>вредных</w:t>
      </w:r>
      <w:r w:rsidRPr="00EC7DA0">
        <w:rPr>
          <w:lang w:val="ru-RU"/>
        </w:rPr>
        <w:tab/>
      </w:r>
      <w:r w:rsidRPr="00EC7DA0">
        <w:rPr>
          <w:lang w:val="ru-RU"/>
        </w:rPr>
        <w:tab/>
      </w:r>
      <w:r w:rsidRPr="00EC7DA0">
        <w:rPr>
          <w:spacing w:val="-2"/>
          <w:lang w:val="ru-RU"/>
        </w:rPr>
        <w:t>привычек</w:t>
      </w:r>
      <w:r w:rsidRPr="00EC7DA0">
        <w:rPr>
          <w:lang w:val="ru-RU"/>
        </w:rPr>
        <w:tab/>
      </w:r>
      <w:r w:rsidRPr="00EC7DA0">
        <w:rPr>
          <w:spacing w:val="-2"/>
          <w:lang w:val="ru-RU"/>
        </w:rPr>
        <w:t>(употребление</w:t>
      </w:r>
      <w:r w:rsidRPr="00EC7DA0">
        <w:rPr>
          <w:lang w:val="ru-RU"/>
        </w:rPr>
        <w:tab/>
      </w:r>
      <w:r w:rsidRPr="00EC7DA0">
        <w:rPr>
          <w:spacing w:val="-2"/>
          <w:lang w:val="ru-RU"/>
        </w:rPr>
        <w:t>алкоголя, наркотиков,</w:t>
      </w:r>
      <w:r w:rsidRPr="00EC7DA0">
        <w:rPr>
          <w:lang w:val="ru-RU"/>
        </w:rPr>
        <w:tab/>
      </w:r>
      <w:r w:rsidRPr="00EC7DA0">
        <w:rPr>
          <w:spacing w:val="-2"/>
          <w:lang w:val="ru-RU"/>
        </w:rPr>
        <w:t>курение)</w:t>
      </w:r>
      <w:r w:rsidRPr="00EC7DA0">
        <w:rPr>
          <w:lang w:val="ru-RU"/>
        </w:rPr>
        <w:tab/>
      </w:r>
      <w:r w:rsidRPr="00EC7DA0">
        <w:rPr>
          <w:spacing w:val="-10"/>
          <w:lang w:val="ru-RU"/>
        </w:rPr>
        <w:t>и</w:t>
      </w:r>
      <w:r w:rsidRPr="00EC7DA0">
        <w:rPr>
          <w:lang w:val="ru-RU"/>
        </w:rPr>
        <w:tab/>
      </w:r>
      <w:r w:rsidRPr="00EC7DA0">
        <w:rPr>
          <w:spacing w:val="-4"/>
          <w:lang w:val="ru-RU"/>
        </w:rPr>
        <w:t>иных</w:t>
      </w:r>
      <w:r w:rsidRPr="00EC7DA0">
        <w:rPr>
          <w:lang w:val="ru-RU"/>
        </w:rPr>
        <w:tab/>
      </w:r>
      <w:r w:rsidRPr="00EC7DA0">
        <w:rPr>
          <w:spacing w:val="-32"/>
          <w:lang w:val="ru-RU"/>
        </w:rPr>
        <w:t xml:space="preserve"> </w:t>
      </w:r>
      <w:r w:rsidRPr="00EC7DA0">
        <w:rPr>
          <w:lang w:val="ru-RU"/>
        </w:rPr>
        <w:t>форм</w:t>
      </w:r>
      <w:r w:rsidRPr="00EC7DA0">
        <w:rPr>
          <w:lang w:val="ru-RU"/>
        </w:rPr>
        <w:tab/>
      </w:r>
      <w:r w:rsidRPr="00EC7DA0">
        <w:rPr>
          <w:spacing w:val="-2"/>
          <w:lang w:val="ru-RU"/>
        </w:rPr>
        <w:t>вреда</w:t>
      </w:r>
      <w:r w:rsidRPr="00EC7DA0">
        <w:rPr>
          <w:lang w:val="ru-RU"/>
        </w:rPr>
        <w:tab/>
      </w:r>
      <w:r w:rsidRPr="00EC7DA0">
        <w:rPr>
          <w:spacing w:val="-4"/>
          <w:lang w:val="ru-RU"/>
        </w:rPr>
        <w:t>для</w:t>
      </w:r>
      <w:r w:rsidRPr="00EC7DA0">
        <w:rPr>
          <w:lang w:val="ru-RU"/>
        </w:rPr>
        <w:tab/>
        <w:t>физического</w:t>
      </w:r>
      <w:r w:rsidRPr="00EC7DA0">
        <w:rPr>
          <w:spacing w:val="-7"/>
          <w:lang w:val="ru-RU"/>
        </w:rPr>
        <w:t xml:space="preserve"> </w:t>
      </w:r>
      <w:r w:rsidRPr="00EC7DA0">
        <w:rPr>
          <w:lang w:val="ru-RU"/>
        </w:rPr>
        <w:t>и</w:t>
      </w:r>
      <w:r w:rsidRPr="00EC7DA0">
        <w:rPr>
          <w:spacing w:val="-6"/>
          <w:lang w:val="ru-RU"/>
        </w:rPr>
        <w:t xml:space="preserve"> </w:t>
      </w:r>
      <w:r w:rsidRPr="00EC7DA0">
        <w:rPr>
          <w:lang w:val="ru-RU"/>
        </w:rPr>
        <w:t>психического</w:t>
      </w:r>
      <w:r w:rsidRPr="00EC7DA0">
        <w:rPr>
          <w:spacing w:val="-7"/>
          <w:lang w:val="ru-RU"/>
        </w:rPr>
        <w:t xml:space="preserve"> </w:t>
      </w:r>
      <w:r w:rsidRPr="00EC7DA0">
        <w:rPr>
          <w:lang w:val="ru-RU"/>
        </w:rPr>
        <w:t>здоровья; соблюдение правил</w:t>
      </w:r>
      <w:r w:rsidRPr="00EC7DA0">
        <w:rPr>
          <w:spacing w:val="-2"/>
          <w:lang w:val="ru-RU"/>
        </w:rPr>
        <w:t xml:space="preserve"> </w:t>
      </w:r>
      <w:r w:rsidRPr="00EC7DA0">
        <w:rPr>
          <w:lang w:val="ru-RU"/>
        </w:rPr>
        <w:t>безопасности, в</w:t>
      </w:r>
      <w:r w:rsidRPr="00EC7DA0">
        <w:rPr>
          <w:spacing w:val="-1"/>
          <w:lang w:val="ru-RU"/>
        </w:rPr>
        <w:t xml:space="preserve"> </w:t>
      </w:r>
      <w:r w:rsidRPr="00EC7DA0">
        <w:rPr>
          <w:lang w:val="ru-RU"/>
        </w:rPr>
        <w:t>том числе навыков безопасного поведения в Интернет–</w:t>
      </w:r>
    </w:p>
    <w:p w:rsidR="00E4184B" w:rsidRPr="00EC7DA0" w:rsidRDefault="00EC7DA0" w:rsidP="005E0866">
      <w:pPr>
        <w:pStyle w:val="a4"/>
        <w:spacing w:line="272" w:lineRule="exact"/>
        <w:ind w:left="851" w:right="753" w:firstLine="0"/>
        <w:jc w:val="left"/>
        <w:rPr>
          <w:lang w:val="ru-RU"/>
        </w:rPr>
      </w:pPr>
      <w:r w:rsidRPr="00EC7DA0">
        <w:rPr>
          <w:spacing w:val="-2"/>
          <w:lang w:val="ru-RU"/>
        </w:rPr>
        <w:t>среде;</w:t>
      </w:r>
    </w:p>
    <w:p w:rsidR="00E4184B" w:rsidRPr="00EC7DA0" w:rsidRDefault="00EC7DA0" w:rsidP="005E0866">
      <w:pPr>
        <w:pStyle w:val="a4"/>
        <w:spacing w:before="22"/>
        <w:ind w:left="851" w:right="753" w:firstLine="0"/>
        <w:jc w:val="left"/>
        <w:rPr>
          <w:lang w:val="ru-RU"/>
        </w:rPr>
      </w:pPr>
      <w:r w:rsidRPr="00EC7DA0">
        <w:rPr>
          <w:lang w:val="ru-RU"/>
        </w:rPr>
        <w:t>способность</w:t>
      </w:r>
      <w:r w:rsidRPr="00EC7DA0">
        <w:rPr>
          <w:spacing w:val="30"/>
          <w:lang w:val="ru-RU"/>
        </w:rPr>
        <w:t xml:space="preserve">  </w:t>
      </w:r>
      <w:r w:rsidRPr="00EC7DA0">
        <w:rPr>
          <w:lang w:val="ru-RU"/>
        </w:rPr>
        <w:t>адаптироваться</w:t>
      </w:r>
      <w:r w:rsidRPr="00EC7DA0">
        <w:rPr>
          <w:spacing w:val="31"/>
          <w:lang w:val="ru-RU"/>
        </w:rPr>
        <w:t xml:space="preserve">  </w:t>
      </w:r>
      <w:r w:rsidRPr="00EC7DA0">
        <w:rPr>
          <w:lang w:val="ru-RU"/>
        </w:rPr>
        <w:t>к</w:t>
      </w:r>
      <w:r w:rsidRPr="00EC7DA0">
        <w:rPr>
          <w:spacing w:val="30"/>
          <w:lang w:val="ru-RU"/>
        </w:rPr>
        <w:t xml:space="preserve">  </w:t>
      </w:r>
      <w:r w:rsidRPr="00EC7DA0">
        <w:rPr>
          <w:lang w:val="ru-RU"/>
        </w:rPr>
        <w:t>стрессовым</w:t>
      </w:r>
      <w:r w:rsidRPr="00EC7DA0">
        <w:rPr>
          <w:spacing w:val="33"/>
          <w:lang w:val="ru-RU"/>
        </w:rPr>
        <w:t xml:space="preserve">  </w:t>
      </w:r>
      <w:r w:rsidRPr="00EC7DA0">
        <w:rPr>
          <w:lang w:val="ru-RU"/>
        </w:rPr>
        <w:t>ситуациям</w:t>
      </w:r>
      <w:r w:rsidRPr="00EC7DA0">
        <w:rPr>
          <w:spacing w:val="34"/>
          <w:lang w:val="ru-RU"/>
        </w:rPr>
        <w:t xml:space="preserve">  </w:t>
      </w:r>
      <w:r w:rsidRPr="00EC7DA0">
        <w:rPr>
          <w:lang w:val="ru-RU"/>
        </w:rPr>
        <w:t>и</w:t>
      </w:r>
      <w:r w:rsidRPr="00EC7DA0">
        <w:rPr>
          <w:spacing w:val="32"/>
          <w:lang w:val="ru-RU"/>
        </w:rPr>
        <w:t xml:space="preserve">  </w:t>
      </w:r>
      <w:r w:rsidRPr="00EC7DA0">
        <w:rPr>
          <w:lang w:val="ru-RU"/>
        </w:rPr>
        <w:t>меняющимся</w:t>
      </w:r>
      <w:r w:rsidRPr="00EC7DA0">
        <w:rPr>
          <w:spacing w:val="32"/>
          <w:lang w:val="ru-RU"/>
        </w:rPr>
        <w:t xml:space="preserve">  </w:t>
      </w:r>
      <w:r w:rsidRPr="00EC7DA0">
        <w:rPr>
          <w:spacing w:val="-2"/>
          <w:lang w:val="ru-RU"/>
        </w:rPr>
        <w:t>социальным,</w:t>
      </w:r>
    </w:p>
    <w:p w:rsidR="00E4184B" w:rsidRPr="00EC7DA0" w:rsidRDefault="00EC7DA0" w:rsidP="005E0866">
      <w:pPr>
        <w:pStyle w:val="a4"/>
        <w:spacing w:before="17" w:line="254" w:lineRule="auto"/>
        <w:ind w:left="851" w:right="753" w:firstLine="0"/>
        <w:jc w:val="left"/>
        <w:rPr>
          <w:lang w:val="ru-RU"/>
        </w:rPr>
      </w:pPr>
      <w:r w:rsidRPr="00EC7DA0">
        <w:rPr>
          <w:lang w:val="ru-RU"/>
        </w:rPr>
        <w:t>информационным</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природным</w:t>
      </w:r>
      <w:r w:rsidRPr="00EC7DA0">
        <w:rPr>
          <w:spacing w:val="80"/>
          <w:lang w:val="ru-RU"/>
        </w:rPr>
        <w:t xml:space="preserve"> </w:t>
      </w:r>
      <w:r w:rsidRPr="00EC7DA0">
        <w:rPr>
          <w:lang w:val="ru-RU"/>
        </w:rPr>
        <w:t>условиям,</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том</w:t>
      </w:r>
      <w:r w:rsidRPr="00EC7DA0">
        <w:rPr>
          <w:spacing w:val="80"/>
          <w:lang w:val="ru-RU"/>
        </w:rPr>
        <w:t xml:space="preserve"> </w:t>
      </w:r>
      <w:r w:rsidRPr="00EC7DA0">
        <w:rPr>
          <w:lang w:val="ru-RU"/>
        </w:rPr>
        <w:t>числе</w:t>
      </w:r>
      <w:r w:rsidRPr="00EC7DA0">
        <w:rPr>
          <w:spacing w:val="80"/>
          <w:lang w:val="ru-RU"/>
        </w:rPr>
        <w:t xml:space="preserve"> </w:t>
      </w:r>
      <w:r w:rsidRPr="00EC7DA0">
        <w:rPr>
          <w:lang w:val="ru-RU"/>
        </w:rPr>
        <w:t>осмысливая</w:t>
      </w:r>
      <w:r w:rsidRPr="00EC7DA0">
        <w:rPr>
          <w:spacing w:val="80"/>
          <w:lang w:val="ru-RU"/>
        </w:rPr>
        <w:t xml:space="preserve"> </w:t>
      </w:r>
      <w:r w:rsidRPr="00EC7DA0">
        <w:rPr>
          <w:lang w:val="ru-RU"/>
        </w:rPr>
        <w:t>собственный</w:t>
      </w:r>
      <w:r w:rsidRPr="00EC7DA0">
        <w:rPr>
          <w:spacing w:val="80"/>
          <w:lang w:val="ru-RU"/>
        </w:rPr>
        <w:t xml:space="preserve"> </w:t>
      </w:r>
      <w:r w:rsidRPr="00EC7DA0">
        <w:rPr>
          <w:lang w:val="ru-RU"/>
        </w:rPr>
        <w:t>опыт</w:t>
      </w:r>
      <w:r w:rsidRPr="00EC7DA0">
        <w:rPr>
          <w:spacing w:val="80"/>
          <w:lang w:val="ru-RU"/>
        </w:rPr>
        <w:t xml:space="preserve"> </w:t>
      </w:r>
      <w:r w:rsidRPr="00EC7DA0">
        <w:rPr>
          <w:lang w:val="ru-RU"/>
        </w:rPr>
        <w:t>и выстраивая дальнейшие цели;</w:t>
      </w:r>
    </w:p>
    <w:p w:rsidR="00E4184B" w:rsidRPr="00EC7DA0" w:rsidRDefault="00EC7DA0" w:rsidP="005E0866">
      <w:pPr>
        <w:pStyle w:val="a4"/>
        <w:spacing w:before="34"/>
        <w:ind w:left="851" w:right="753" w:firstLine="0"/>
        <w:jc w:val="left"/>
        <w:rPr>
          <w:lang w:val="ru-RU"/>
        </w:rPr>
      </w:pPr>
      <w:r w:rsidRPr="00EC7DA0">
        <w:rPr>
          <w:lang w:val="ru-RU"/>
        </w:rPr>
        <w:t>умение</w:t>
      </w:r>
      <w:r w:rsidRPr="00EC7DA0">
        <w:rPr>
          <w:spacing w:val="-13"/>
          <w:lang w:val="ru-RU"/>
        </w:rPr>
        <w:t xml:space="preserve"> </w:t>
      </w:r>
      <w:r w:rsidRPr="00EC7DA0">
        <w:rPr>
          <w:lang w:val="ru-RU"/>
        </w:rPr>
        <w:t>принимать</w:t>
      </w:r>
      <w:r w:rsidRPr="00EC7DA0">
        <w:rPr>
          <w:spacing w:val="-4"/>
          <w:lang w:val="ru-RU"/>
        </w:rPr>
        <w:t xml:space="preserve"> </w:t>
      </w:r>
      <w:r w:rsidRPr="00EC7DA0">
        <w:rPr>
          <w:lang w:val="ru-RU"/>
        </w:rPr>
        <w:t>себя</w:t>
      </w:r>
      <w:r w:rsidRPr="00EC7DA0">
        <w:rPr>
          <w:spacing w:val="-6"/>
          <w:lang w:val="ru-RU"/>
        </w:rPr>
        <w:t xml:space="preserve"> </w:t>
      </w:r>
      <w:r w:rsidRPr="00EC7DA0">
        <w:rPr>
          <w:lang w:val="ru-RU"/>
        </w:rPr>
        <w:t>и</w:t>
      </w:r>
      <w:r w:rsidRPr="00EC7DA0">
        <w:rPr>
          <w:spacing w:val="-11"/>
          <w:lang w:val="ru-RU"/>
        </w:rPr>
        <w:t xml:space="preserve"> </w:t>
      </w:r>
      <w:r w:rsidRPr="00EC7DA0">
        <w:rPr>
          <w:lang w:val="ru-RU"/>
        </w:rPr>
        <w:t>других</w:t>
      </w:r>
      <w:r w:rsidRPr="00EC7DA0">
        <w:rPr>
          <w:spacing w:val="-15"/>
          <w:lang w:val="ru-RU"/>
        </w:rPr>
        <w:t xml:space="preserve"> </w:t>
      </w:r>
      <w:r w:rsidRPr="00EC7DA0">
        <w:rPr>
          <w:lang w:val="ru-RU"/>
        </w:rPr>
        <w:t>людей,</w:t>
      </w:r>
      <w:r w:rsidRPr="00EC7DA0">
        <w:rPr>
          <w:spacing w:val="-4"/>
          <w:lang w:val="ru-RU"/>
        </w:rPr>
        <w:t xml:space="preserve"> </w:t>
      </w:r>
      <w:r w:rsidRPr="00EC7DA0">
        <w:rPr>
          <w:lang w:val="ru-RU"/>
        </w:rPr>
        <w:t>не</w:t>
      </w:r>
      <w:r w:rsidRPr="00EC7DA0">
        <w:rPr>
          <w:spacing w:val="-12"/>
          <w:lang w:val="ru-RU"/>
        </w:rPr>
        <w:t xml:space="preserve"> </w:t>
      </w:r>
      <w:r w:rsidRPr="00EC7DA0">
        <w:rPr>
          <w:spacing w:val="-2"/>
          <w:lang w:val="ru-RU"/>
        </w:rPr>
        <w:t>осуждая;</w:t>
      </w:r>
    </w:p>
    <w:p w:rsidR="00E4184B" w:rsidRPr="00EC7DA0" w:rsidRDefault="00EC7DA0" w:rsidP="005E0866">
      <w:pPr>
        <w:pStyle w:val="a4"/>
        <w:spacing w:before="26" w:line="254" w:lineRule="auto"/>
        <w:ind w:left="851" w:right="753"/>
        <w:jc w:val="left"/>
        <w:rPr>
          <w:lang w:val="ru-RU"/>
        </w:rPr>
      </w:pPr>
      <w:r w:rsidRPr="00EC7DA0">
        <w:rPr>
          <w:lang w:val="ru-RU"/>
        </w:rPr>
        <w:t>умение</w:t>
      </w:r>
      <w:r w:rsidRPr="00EC7DA0">
        <w:rPr>
          <w:spacing w:val="77"/>
          <w:lang w:val="ru-RU"/>
        </w:rPr>
        <w:t xml:space="preserve"> </w:t>
      </w:r>
      <w:r w:rsidRPr="00EC7DA0">
        <w:rPr>
          <w:lang w:val="ru-RU"/>
        </w:rPr>
        <w:t>осознавать</w:t>
      </w:r>
      <w:r w:rsidRPr="00EC7DA0">
        <w:rPr>
          <w:spacing w:val="75"/>
          <w:lang w:val="ru-RU"/>
        </w:rPr>
        <w:t xml:space="preserve"> </w:t>
      </w:r>
      <w:r w:rsidRPr="00EC7DA0">
        <w:rPr>
          <w:lang w:val="ru-RU"/>
        </w:rPr>
        <w:t>эмоциональное</w:t>
      </w:r>
      <w:r w:rsidRPr="00EC7DA0">
        <w:rPr>
          <w:spacing w:val="77"/>
          <w:lang w:val="ru-RU"/>
        </w:rPr>
        <w:t xml:space="preserve"> </w:t>
      </w:r>
      <w:r w:rsidRPr="00EC7DA0">
        <w:rPr>
          <w:lang w:val="ru-RU"/>
        </w:rPr>
        <w:t>состояние</w:t>
      </w:r>
      <w:r w:rsidRPr="00EC7DA0">
        <w:rPr>
          <w:spacing w:val="40"/>
          <w:lang w:val="ru-RU"/>
        </w:rPr>
        <w:t xml:space="preserve"> </w:t>
      </w:r>
      <w:r w:rsidRPr="00EC7DA0">
        <w:rPr>
          <w:lang w:val="ru-RU"/>
        </w:rPr>
        <w:t>своё</w:t>
      </w:r>
      <w:r w:rsidRPr="00EC7DA0">
        <w:rPr>
          <w:spacing w:val="40"/>
          <w:lang w:val="ru-RU"/>
        </w:rPr>
        <w:t xml:space="preserve"> </w:t>
      </w:r>
      <w:r w:rsidRPr="00EC7DA0">
        <w:rPr>
          <w:lang w:val="ru-RU"/>
        </w:rPr>
        <w:t>и</w:t>
      </w:r>
      <w:r w:rsidRPr="00EC7DA0">
        <w:rPr>
          <w:spacing w:val="79"/>
          <w:lang w:val="ru-RU"/>
        </w:rPr>
        <w:t xml:space="preserve"> </w:t>
      </w:r>
      <w:r w:rsidRPr="00EC7DA0">
        <w:rPr>
          <w:lang w:val="ru-RU"/>
        </w:rPr>
        <w:t>других</w:t>
      </w:r>
      <w:r w:rsidRPr="00EC7DA0">
        <w:rPr>
          <w:spacing w:val="40"/>
          <w:lang w:val="ru-RU"/>
        </w:rPr>
        <w:t xml:space="preserve"> </w:t>
      </w:r>
      <w:r w:rsidRPr="00EC7DA0">
        <w:rPr>
          <w:lang w:val="ru-RU"/>
        </w:rPr>
        <w:t>людей,</w:t>
      </w:r>
      <w:r w:rsidRPr="00EC7DA0">
        <w:rPr>
          <w:spacing w:val="80"/>
          <w:lang w:val="ru-RU"/>
        </w:rPr>
        <w:t xml:space="preserve"> </w:t>
      </w:r>
      <w:r w:rsidRPr="00EC7DA0">
        <w:rPr>
          <w:lang w:val="ru-RU"/>
        </w:rPr>
        <w:t>уметь</w:t>
      </w:r>
      <w:r w:rsidRPr="00EC7DA0">
        <w:rPr>
          <w:spacing w:val="80"/>
          <w:lang w:val="ru-RU"/>
        </w:rPr>
        <w:t xml:space="preserve"> </w:t>
      </w:r>
      <w:r w:rsidRPr="00EC7DA0">
        <w:rPr>
          <w:lang w:val="ru-RU"/>
        </w:rPr>
        <w:t>управлять собственным эмоциональным состоянием;</w:t>
      </w:r>
    </w:p>
    <w:p w:rsidR="00E4184B" w:rsidRPr="00EC7DA0" w:rsidRDefault="00EC7DA0" w:rsidP="005E0866">
      <w:pPr>
        <w:pStyle w:val="a4"/>
        <w:spacing w:before="1" w:line="254" w:lineRule="auto"/>
        <w:ind w:left="851" w:right="753"/>
        <w:jc w:val="left"/>
        <w:rPr>
          <w:lang w:val="ru-RU"/>
        </w:rPr>
      </w:pPr>
      <w:r w:rsidRPr="00EC7DA0">
        <w:rPr>
          <w:lang w:val="ru-RU"/>
        </w:rPr>
        <w:t>сформированность</w:t>
      </w:r>
      <w:r w:rsidRPr="00EC7DA0">
        <w:rPr>
          <w:spacing w:val="40"/>
          <w:lang w:val="ru-RU"/>
        </w:rPr>
        <w:t xml:space="preserve"> </w:t>
      </w:r>
      <w:r w:rsidRPr="00EC7DA0">
        <w:rPr>
          <w:lang w:val="ru-RU"/>
        </w:rPr>
        <w:t>навыка</w:t>
      </w:r>
      <w:r w:rsidRPr="00EC7DA0">
        <w:rPr>
          <w:spacing w:val="40"/>
          <w:lang w:val="ru-RU"/>
        </w:rPr>
        <w:t xml:space="preserve"> </w:t>
      </w:r>
      <w:r w:rsidRPr="00EC7DA0">
        <w:rPr>
          <w:lang w:val="ru-RU"/>
        </w:rPr>
        <w:t>рефлексии,</w:t>
      </w:r>
      <w:r w:rsidRPr="00EC7DA0">
        <w:rPr>
          <w:spacing w:val="40"/>
          <w:lang w:val="ru-RU"/>
        </w:rPr>
        <w:t xml:space="preserve"> </w:t>
      </w:r>
      <w:r w:rsidRPr="00EC7DA0">
        <w:rPr>
          <w:lang w:val="ru-RU"/>
        </w:rPr>
        <w:t>признание</w:t>
      </w:r>
      <w:r w:rsidRPr="00EC7DA0">
        <w:rPr>
          <w:spacing w:val="40"/>
          <w:lang w:val="ru-RU"/>
        </w:rPr>
        <w:t xml:space="preserve"> </w:t>
      </w:r>
      <w:r w:rsidRPr="00EC7DA0">
        <w:rPr>
          <w:lang w:val="ru-RU"/>
        </w:rPr>
        <w:t>своего</w:t>
      </w:r>
      <w:r w:rsidRPr="00EC7DA0">
        <w:rPr>
          <w:spacing w:val="40"/>
          <w:lang w:val="ru-RU"/>
        </w:rPr>
        <w:t xml:space="preserve"> </w:t>
      </w:r>
      <w:r w:rsidRPr="00EC7DA0">
        <w:rPr>
          <w:lang w:val="ru-RU"/>
        </w:rPr>
        <w:t>права</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ошибку</w:t>
      </w:r>
      <w:r w:rsidRPr="00EC7DA0">
        <w:rPr>
          <w:spacing w:val="80"/>
          <w:lang w:val="ru-RU"/>
        </w:rPr>
        <w:t xml:space="preserve"> </w:t>
      </w:r>
      <w:r w:rsidRPr="00EC7DA0">
        <w:rPr>
          <w:lang w:val="ru-RU"/>
        </w:rPr>
        <w:t>и такого же права другого человека;</w:t>
      </w:r>
    </w:p>
    <w:p w:rsidR="00E4184B" w:rsidRDefault="00EC7DA0" w:rsidP="005E0866">
      <w:pPr>
        <w:pStyle w:val="210"/>
        <w:numPr>
          <w:ilvl w:val="0"/>
          <w:numId w:val="73"/>
        </w:numPr>
        <w:tabs>
          <w:tab w:val="left" w:pos="1408"/>
        </w:tabs>
        <w:spacing w:before="2"/>
        <w:ind w:left="851" w:right="753" w:hanging="308"/>
      </w:pPr>
      <w:bookmarkStart w:id="389" w:name="3)_трудовое_воспитание:"/>
      <w:bookmarkEnd w:id="389"/>
      <w:r>
        <w:rPr>
          <w:spacing w:val="-2"/>
        </w:rPr>
        <w:t>трудовое воспитание:</w:t>
      </w:r>
    </w:p>
    <w:p w:rsidR="00E4184B" w:rsidRPr="00EC7DA0" w:rsidRDefault="00EC7DA0" w:rsidP="005E0866">
      <w:pPr>
        <w:pStyle w:val="a4"/>
        <w:tabs>
          <w:tab w:val="left" w:pos="3155"/>
          <w:tab w:val="left" w:pos="4202"/>
          <w:tab w:val="left" w:pos="5316"/>
          <w:tab w:val="left" w:pos="6137"/>
          <w:tab w:val="left" w:pos="8168"/>
          <w:tab w:val="left" w:pos="8581"/>
          <w:tab w:val="left" w:pos="10022"/>
        </w:tabs>
        <w:spacing w:before="258" w:line="254" w:lineRule="auto"/>
        <w:ind w:left="851" w:right="753"/>
        <w:jc w:val="left"/>
        <w:rPr>
          <w:lang w:val="ru-RU"/>
        </w:rPr>
      </w:pPr>
      <w:r w:rsidRPr="00EC7DA0">
        <w:rPr>
          <w:lang w:val="ru-RU"/>
        </w:rPr>
        <w:t>установка</w:t>
      </w:r>
      <w:r w:rsidRPr="00EC7DA0">
        <w:rPr>
          <w:spacing w:val="-17"/>
          <w:lang w:val="ru-RU"/>
        </w:rPr>
        <w:t xml:space="preserve"> </w:t>
      </w:r>
      <w:r w:rsidRPr="00EC7DA0">
        <w:rPr>
          <w:lang w:val="ru-RU"/>
        </w:rPr>
        <w:t>на</w:t>
      </w:r>
      <w:r w:rsidRPr="00EC7DA0">
        <w:rPr>
          <w:spacing w:val="-18"/>
          <w:lang w:val="ru-RU"/>
        </w:rPr>
        <w:t xml:space="preserve"> </w:t>
      </w:r>
      <w:r w:rsidRPr="00EC7DA0">
        <w:rPr>
          <w:lang w:val="ru-RU"/>
        </w:rPr>
        <w:t>активное</w:t>
      </w:r>
      <w:r w:rsidRPr="00EC7DA0">
        <w:rPr>
          <w:spacing w:val="-17"/>
          <w:lang w:val="ru-RU"/>
        </w:rPr>
        <w:t xml:space="preserve"> </w:t>
      </w:r>
      <w:r w:rsidRPr="00EC7DA0">
        <w:rPr>
          <w:lang w:val="ru-RU"/>
        </w:rPr>
        <w:t>участие</w:t>
      </w:r>
      <w:r w:rsidRPr="00EC7DA0">
        <w:rPr>
          <w:spacing w:val="-17"/>
          <w:lang w:val="ru-RU"/>
        </w:rPr>
        <w:t xml:space="preserve"> </w:t>
      </w:r>
      <w:r w:rsidRPr="00EC7DA0">
        <w:rPr>
          <w:lang w:val="ru-RU"/>
        </w:rPr>
        <w:t>в</w:t>
      </w:r>
      <w:r w:rsidRPr="00EC7DA0">
        <w:rPr>
          <w:spacing w:val="-15"/>
          <w:lang w:val="ru-RU"/>
        </w:rPr>
        <w:t xml:space="preserve"> </w:t>
      </w:r>
      <w:r w:rsidRPr="00EC7DA0">
        <w:rPr>
          <w:lang w:val="ru-RU"/>
        </w:rPr>
        <w:t>решении</w:t>
      </w:r>
      <w:r w:rsidRPr="00EC7DA0">
        <w:rPr>
          <w:spacing w:val="-15"/>
          <w:lang w:val="ru-RU"/>
        </w:rPr>
        <w:t xml:space="preserve"> </w:t>
      </w:r>
      <w:r w:rsidRPr="00EC7DA0">
        <w:rPr>
          <w:lang w:val="ru-RU"/>
        </w:rPr>
        <w:t>практических</w:t>
      </w:r>
      <w:r w:rsidRPr="00EC7DA0">
        <w:rPr>
          <w:spacing w:val="-16"/>
          <w:lang w:val="ru-RU"/>
        </w:rPr>
        <w:t xml:space="preserve"> </w:t>
      </w:r>
      <w:r w:rsidRPr="00EC7DA0">
        <w:rPr>
          <w:lang w:val="ru-RU"/>
        </w:rPr>
        <w:t>задач</w:t>
      </w:r>
      <w:r w:rsidRPr="00EC7DA0">
        <w:rPr>
          <w:spacing w:val="-15"/>
          <w:lang w:val="ru-RU"/>
        </w:rPr>
        <w:t xml:space="preserve"> </w:t>
      </w:r>
      <w:r w:rsidRPr="00EC7DA0">
        <w:rPr>
          <w:lang w:val="ru-RU"/>
        </w:rPr>
        <w:t>(в</w:t>
      </w:r>
      <w:r w:rsidRPr="00EC7DA0">
        <w:rPr>
          <w:spacing w:val="-15"/>
          <w:lang w:val="ru-RU"/>
        </w:rPr>
        <w:t xml:space="preserve"> </w:t>
      </w:r>
      <w:r w:rsidRPr="00EC7DA0">
        <w:rPr>
          <w:lang w:val="ru-RU"/>
        </w:rPr>
        <w:t>рамках</w:t>
      </w:r>
      <w:r w:rsidRPr="00EC7DA0">
        <w:rPr>
          <w:spacing w:val="-17"/>
          <w:lang w:val="ru-RU"/>
        </w:rPr>
        <w:t xml:space="preserve"> </w:t>
      </w:r>
      <w:r w:rsidRPr="00EC7DA0">
        <w:rPr>
          <w:lang w:val="ru-RU"/>
        </w:rPr>
        <w:t>семьи,</w:t>
      </w:r>
      <w:r w:rsidRPr="00EC7DA0">
        <w:rPr>
          <w:spacing w:val="-15"/>
          <w:lang w:val="ru-RU"/>
        </w:rPr>
        <w:t xml:space="preserve"> </w:t>
      </w:r>
      <w:r w:rsidRPr="00EC7DA0">
        <w:rPr>
          <w:lang w:val="ru-RU"/>
        </w:rPr>
        <w:t xml:space="preserve">организации, </w:t>
      </w:r>
      <w:r w:rsidRPr="00EC7DA0">
        <w:rPr>
          <w:spacing w:val="-2"/>
          <w:lang w:val="ru-RU"/>
        </w:rPr>
        <w:t>населенного</w:t>
      </w:r>
      <w:r w:rsidRPr="00EC7DA0">
        <w:rPr>
          <w:lang w:val="ru-RU"/>
        </w:rPr>
        <w:tab/>
      </w:r>
      <w:r w:rsidRPr="00EC7DA0">
        <w:rPr>
          <w:spacing w:val="-2"/>
          <w:lang w:val="ru-RU"/>
        </w:rPr>
        <w:t>пункта,</w:t>
      </w:r>
      <w:r w:rsidRPr="00EC7DA0">
        <w:rPr>
          <w:lang w:val="ru-RU"/>
        </w:rPr>
        <w:tab/>
      </w:r>
      <w:r w:rsidRPr="00EC7DA0">
        <w:rPr>
          <w:spacing w:val="-2"/>
          <w:lang w:val="ru-RU"/>
        </w:rPr>
        <w:t>родного</w:t>
      </w:r>
      <w:r w:rsidRPr="00EC7DA0">
        <w:rPr>
          <w:lang w:val="ru-RU"/>
        </w:rPr>
        <w:tab/>
      </w:r>
      <w:r w:rsidRPr="00EC7DA0">
        <w:rPr>
          <w:spacing w:val="-4"/>
          <w:lang w:val="ru-RU"/>
        </w:rPr>
        <w:t>края)</w:t>
      </w:r>
      <w:r w:rsidRPr="00EC7DA0">
        <w:rPr>
          <w:lang w:val="ru-RU"/>
        </w:rPr>
        <w:tab/>
      </w:r>
      <w:r w:rsidRPr="00EC7DA0">
        <w:rPr>
          <w:spacing w:val="-2"/>
          <w:lang w:val="ru-RU"/>
        </w:rPr>
        <w:t>технологической</w:t>
      </w:r>
      <w:r w:rsidRPr="00EC7DA0">
        <w:rPr>
          <w:lang w:val="ru-RU"/>
        </w:rPr>
        <w:tab/>
      </w:r>
      <w:r w:rsidRPr="00EC7DA0">
        <w:rPr>
          <w:spacing w:val="-10"/>
          <w:lang w:val="ru-RU"/>
        </w:rPr>
        <w:t>и</w:t>
      </w:r>
      <w:r w:rsidRPr="00EC7DA0">
        <w:rPr>
          <w:lang w:val="ru-RU"/>
        </w:rPr>
        <w:tab/>
      </w:r>
      <w:r w:rsidRPr="00EC7DA0">
        <w:rPr>
          <w:spacing w:val="-2"/>
          <w:lang w:val="ru-RU"/>
        </w:rPr>
        <w:t>социальной</w:t>
      </w:r>
      <w:r w:rsidRPr="00EC7DA0">
        <w:rPr>
          <w:lang w:val="ru-RU"/>
        </w:rPr>
        <w:tab/>
      </w:r>
      <w:r w:rsidRPr="00EC7DA0">
        <w:rPr>
          <w:spacing w:val="-4"/>
          <w:lang w:val="ru-RU"/>
        </w:rPr>
        <w:t>направленности,</w:t>
      </w:r>
    </w:p>
    <w:p w:rsidR="00E4184B" w:rsidRPr="00EC7DA0" w:rsidRDefault="00E4184B" w:rsidP="005E0866">
      <w:pPr>
        <w:spacing w:line="254" w:lineRule="auto"/>
        <w:ind w:left="851" w:right="753"/>
        <w:rPr>
          <w:lang w:val="ru-RU"/>
        </w:rPr>
        <w:sectPr w:rsidR="00E4184B" w:rsidRPr="00EC7DA0" w:rsidSect="005E0866">
          <w:pgSz w:w="11910" w:h="16840" w:code="9"/>
          <w:pgMar w:top="980" w:right="0" w:bottom="2320" w:left="100" w:header="0" w:footer="2032" w:gutter="0"/>
          <w:cols w:space="720"/>
          <w:docGrid w:linePitch="299"/>
        </w:sectPr>
      </w:pPr>
    </w:p>
    <w:p w:rsidR="00E4184B" w:rsidRPr="00EC7DA0" w:rsidRDefault="00EC7DA0" w:rsidP="005E0866">
      <w:pPr>
        <w:pStyle w:val="a4"/>
        <w:tabs>
          <w:tab w:val="left" w:pos="4457"/>
          <w:tab w:val="left" w:pos="6440"/>
          <w:tab w:val="left" w:pos="8188"/>
          <w:tab w:val="left" w:pos="8567"/>
          <w:tab w:val="left" w:pos="10603"/>
        </w:tabs>
        <w:spacing w:before="74" w:line="254" w:lineRule="auto"/>
        <w:ind w:left="851" w:right="753" w:firstLine="1147"/>
        <w:jc w:val="left"/>
        <w:rPr>
          <w:lang w:val="ru-RU"/>
        </w:rPr>
      </w:pPr>
      <w:r w:rsidRPr="00EC7DA0">
        <w:rPr>
          <w:spacing w:val="-2"/>
          <w:lang w:val="ru-RU"/>
        </w:rPr>
        <w:lastRenderedPageBreak/>
        <w:t>способность</w:t>
      </w:r>
      <w:r w:rsidRPr="00EC7DA0">
        <w:rPr>
          <w:lang w:val="ru-RU"/>
        </w:rPr>
        <w:tab/>
      </w:r>
      <w:r w:rsidRPr="00EC7DA0">
        <w:rPr>
          <w:spacing w:val="-2"/>
          <w:lang w:val="ru-RU"/>
        </w:rPr>
        <w:t>инициировать,</w:t>
      </w:r>
      <w:r w:rsidRPr="00EC7DA0">
        <w:rPr>
          <w:lang w:val="ru-RU"/>
        </w:rPr>
        <w:tab/>
      </w:r>
      <w:r w:rsidRPr="00EC7DA0">
        <w:rPr>
          <w:spacing w:val="-2"/>
          <w:lang w:val="ru-RU"/>
        </w:rPr>
        <w:t>планировать</w:t>
      </w:r>
      <w:r w:rsidRPr="00EC7DA0">
        <w:rPr>
          <w:lang w:val="ru-RU"/>
        </w:rPr>
        <w:tab/>
      </w:r>
      <w:r w:rsidRPr="00EC7DA0">
        <w:rPr>
          <w:spacing w:val="-10"/>
          <w:lang w:val="ru-RU"/>
        </w:rPr>
        <w:t>и</w:t>
      </w:r>
      <w:r w:rsidRPr="00EC7DA0">
        <w:rPr>
          <w:lang w:val="ru-RU"/>
        </w:rPr>
        <w:tab/>
      </w:r>
      <w:r w:rsidRPr="00EC7DA0">
        <w:rPr>
          <w:spacing w:val="-2"/>
          <w:lang w:val="ru-RU"/>
        </w:rPr>
        <w:t>самостоятельно</w:t>
      </w:r>
      <w:r w:rsidRPr="00EC7DA0">
        <w:rPr>
          <w:lang w:val="ru-RU"/>
        </w:rPr>
        <w:tab/>
      </w:r>
      <w:r w:rsidRPr="00EC7DA0">
        <w:rPr>
          <w:spacing w:val="-2"/>
          <w:lang w:val="ru-RU"/>
        </w:rPr>
        <w:t xml:space="preserve">выполнять </w:t>
      </w:r>
      <w:r w:rsidRPr="00EC7DA0">
        <w:rPr>
          <w:lang w:val="ru-RU"/>
        </w:rPr>
        <w:t>такого рода деятельность;</w:t>
      </w:r>
    </w:p>
    <w:p w:rsidR="00E4184B" w:rsidRPr="00EC7DA0" w:rsidRDefault="00EC7DA0" w:rsidP="005E0866">
      <w:pPr>
        <w:pStyle w:val="a4"/>
        <w:spacing w:before="1" w:line="254" w:lineRule="auto"/>
        <w:ind w:left="851" w:right="753"/>
        <w:jc w:val="left"/>
        <w:rPr>
          <w:lang w:val="ru-RU"/>
        </w:rPr>
      </w:pPr>
      <w:r w:rsidRPr="00EC7DA0">
        <w:rPr>
          <w:lang w:val="ru-RU"/>
        </w:rPr>
        <w:t>интерес</w:t>
      </w:r>
      <w:r w:rsidRPr="00EC7DA0">
        <w:rPr>
          <w:spacing w:val="80"/>
          <w:lang w:val="ru-RU"/>
        </w:rPr>
        <w:t xml:space="preserve"> </w:t>
      </w:r>
      <w:r w:rsidRPr="00EC7DA0">
        <w:rPr>
          <w:lang w:val="ru-RU"/>
        </w:rPr>
        <w:t>к</w:t>
      </w:r>
      <w:r w:rsidRPr="00EC7DA0">
        <w:rPr>
          <w:spacing w:val="80"/>
          <w:lang w:val="ru-RU"/>
        </w:rPr>
        <w:t xml:space="preserve"> </w:t>
      </w:r>
      <w:r w:rsidRPr="00EC7DA0">
        <w:rPr>
          <w:lang w:val="ru-RU"/>
        </w:rPr>
        <w:t>практическому</w:t>
      </w:r>
      <w:r w:rsidRPr="00EC7DA0">
        <w:rPr>
          <w:spacing w:val="40"/>
          <w:lang w:val="ru-RU"/>
        </w:rPr>
        <w:t xml:space="preserve"> </w:t>
      </w:r>
      <w:r w:rsidRPr="00EC7DA0">
        <w:rPr>
          <w:lang w:val="ru-RU"/>
        </w:rPr>
        <w:t>изучению</w:t>
      </w:r>
      <w:r w:rsidRPr="00EC7DA0">
        <w:rPr>
          <w:spacing w:val="79"/>
          <w:lang w:val="ru-RU"/>
        </w:rPr>
        <w:t xml:space="preserve"> </w:t>
      </w:r>
      <w:r w:rsidRPr="00EC7DA0">
        <w:rPr>
          <w:lang w:val="ru-RU"/>
        </w:rPr>
        <w:t>профессий</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труда</w:t>
      </w:r>
      <w:r w:rsidRPr="00EC7DA0">
        <w:rPr>
          <w:spacing w:val="79"/>
          <w:lang w:val="ru-RU"/>
        </w:rPr>
        <w:t xml:space="preserve"> </w:t>
      </w:r>
      <w:r w:rsidRPr="00EC7DA0">
        <w:rPr>
          <w:lang w:val="ru-RU"/>
        </w:rPr>
        <w:t>различного</w:t>
      </w:r>
      <w:r w:rsidRPr="00EC7DA0">
        <w:rPr>
          <w:spacing w:val="80"/>
          <w:lang w:val="ru-RU"/>
        </w:rPr>
        <w:t xml:space="preserve"> </w:t>
      </w:r>
      <w:r w:rsidRPr="00EC7DA0">
        <w:rPr>
          <w:lang w:val="ru-RU"/>
        </w:rPr>
        <w:t>рода, в том числе на основе применения изучаемого предметного знания;</w:t>
      </w:r>
    </w:p>
    <w:p w:rsidR="00E4184B" w:rsidRPr="00EC7DA0" w:rsidRDefault="00EC7DA0" w:rsidP="005E0866">
      <w:pPr>
        <w:pStyle w:val="a4"/>
        <w:tabs>
          <w:tab w:val="left" w:pos="3645"/>
          <w:tab w:val="left" w:pos="4946"/>
          <w:tab w:val="left" w:pos="6238"/>
          <w:tab w:val="left" w:pos="6766"/>
          <w:tab w:val="left" w:pos="8341"/>
          <w:tab w:val="left" w:pos="9124"/>
          <w:tab w:val="left" w:pos="10109"/>
          <w:tab w:val="left" w:pos="10790"/>
        </w:tabs>
        <w:spacing w:line="252" w:lineRule="auto"/>
        <w:ind w:left="851" w:right="753"/>
        <w:jc w:val="left"/>
        <w:rPr>
          <w:lang w:val="ru-RU"/>
        </w:rPr>
      </w:pPr>
      <w:r w:rsidRPr="00EC7DA0">
        <w:rPr>
          <w:spacing w:val="-2"/>
          <w:lang w:val="ru-RU"/>
        </w:rPr>
        <w:t>осознание</w:t>
      </w:r>
      <w:r w:rsidRPr="00EC7DA0">
        <w:rPr>
          <w:lang w:val="ru-RU"/>
        </w:rPr>
        <w:tab/>
      </w:r>
      <w:r w:rsidRPr="00EC7DA0">
        <w:rPr>
          <w:spacing w:val="-2"/>
          <w:lang w:val="ru-RU"/>
        </w:rPr>
        <w:t>важности</w:t>
      </w:r>
      <w:r w:rsidRPr="00EC7DA0">
        <w:rPr>
          <w:lang w:val="ru-RU"/>
        </w:rPr>
        <w:tab/>
      </w:r>
      <w:r w:rsidRPr="00EC7DA0">
        <w:rPr>
          <w:spacing w:val="-2"/>
          <w:lang w:val="ru-RU"/>
        </w:rPr>
        <w:t>обучения</w:t>
      </w:r>
      <w:r w:rsidRPr="00EC7DA0">
        <w:rPr>
          <w:lang w:val="ru-RU"/>
        </w:rPr>
        <w:tab/>
      </w:r>
      <w:r w:rsidRPr="00EC7DA0">
        <w:rPr>
          <w:spacing w:val="-6"/>
          <w:lang w:val="ru-RU"/>
        </w:rPr>
        <w:t>на</w:t>
      </w:r>
      <w:r w:rsidRPr="00EC7DA0">
        <w:rPr>
          <w:lang w:val="ru-RU"/>
        </w:rPr>
        <w:tab/>
      </w:r>
      <w:r w:rsidRPr="00EC7DA0">
        <w:rPr>
          <w:spacing w:val="-2"/>
          <w:lang w:val="ru-RU"/>
        </w:rPr>
        <w:t>протяжении</w:t>
      </w:r>
      <w:r w:rsidRPr="00EC7DA0">
        <w:rPr>
          <w:lang w:val="ru-RU"/>
        </w:rPr>
        <w:tab/>
      </w:r>
      <w:r w:rsidRPr="00EC7DA0">
        <w:rPr>
          <w:spacing w:val="-4"/>
          <w:lang w:val="ru-RU"/>
        </w:rPr>
        <w:t>всей</w:t>
      </w:r>
      <w:r w:rsidRPr="00EC7DA0">
        <w:rPr>
          <w:lang w:val="ru-RU"/>
        </w:rPr>
        <w:tab/>
      </w:r>
      <w:r w:rsidRPr="00EC7DA0">
        <w:rPr>
          <w:spacing w:val="-2"/>
          <w:lang w:val="ru-RU"/>
        </w:rPr>
        <w:t>жизни</w:t>
      </w:r>
      <w:r w:rsidRPr="00EC7DA0">
        <w:rPr>
          <w:lang w:val="ru-RU"/>
        </w:rPr>
        <w:tab/>
      </w:r>
      <w:r w:rsidRPr="00EC7DA0">
        <w:rPr>
          <w:spacing w:val="-4"/>
          <w:lang w:val="ru-RU"/>
        </w:rPr>
        <w:t>для</w:t>
      </w:r>
      <w:r w:rsidRPr="00EC7DA0">
        <w:rPr>
          <w:lang w:val="ru-RU"/>
        </w:rPr>
        <w:tab/>
      </w:r>
      <w:r w:rsidRPr="00EC7DA0">
        <w:rPr>
          <w:spacing w:val="-2"/>
          <w:lang w:val="ru-RU"/>
        </w:rPr>
        <w:t xml:space="preserve">успешной </w:t>
      </w:r>
      <w:r w:rsidRPr="00EC7DA0">
        <w:rPr>
          <w:lang w:val="ru-RU"/>
        </w:rPr>
        <w:t>профессиональной деятельности и развитие необходимых умений для этого;</w:t>
      </w:r>
    </w:p>
    <w:p w:rsidR="00E4184B" w:rsidRPr="00EC7DA0" w:rsidRDefault="00EC7DA0" w:rsidP="005E0866">
      <w:pPr>
        <w:pStyle w:val="a4"/>
        <w:spacing w:before="2" w:line="259" w:lineRule="auto"/>
        <w:ind w:left="851" w:right="753"/>
        <w:jc w:val="left"/>
        <w:rPr>
          <w:lang w:val="ru-RU"/>
        </w:rPr>
      </w:pPr>
      <w:r w:rsidRPr="00EC7DA0">
        <w:rPr>
          <w:lang w:val="ru-RU"/>
        </w:rPr>
        <w:t>готовность</w:t>
      </w:r>
      <w:r w:rsidRPr="00EC7DA0">
        <w:rPr>
          <w:spacing w:val="-3"/>
          <w:lang w:val="ru-RU"/>
        </w:rPr>
        <w:t xml:space="preserve"> </w:t>
      </w:r>
      <w:r w:rsidRPr="00EC7DA0">
        <w:rPr>
          <w:lang w:val="ru-RU"/>
        </w:rPr>
        <w:t>адаптироваться</w:t>
      </w:r>
      <w:r w:rsidRPr="00EC7DA0">
        <w:rPr>
          <w:spacing w:val="-4"/>
          <w:lang w:val="ru-RU"/>
        </w:rPr>
        <w:t xml:space="preserve"> </w:t>
      </w:r>
      <w:r w:rsidRPr="00EC7DA0">
        <w:rPr>
          <w:lang w:val="ru-RU"/>
        </w:rPr>
        <w:t>в</w:t>
      </w:r>
      <w:r w:rsidRPr="00EC7DA0">
        <w:rPr>
          <w:spacing w:val="-3"/>
          <w:lang w:val="ru-RU"/>
        </w:rPr>
        <w:t xml:space="preserve"> </w:t>
      </w:r>
      <w:r w:rsidRPr="00EC7DA0">
        <w:rPr>
          <w:lang w:val="ru-RU"/>
        </w:rPr>
        <w:t>профессиональной среде; уважение</w:t>
      </w:r>
      <w:r w:rsidRPr="00EC7DA0">
        <w:rPr>
          <w:spacing w:val="-2"/>
          <w:lang w:val="ru-RU"/>
        </w:rPr>
        <w:t xml:space="preserve"> </w:t>
      </w:r>
      <w:r w:rsidRPr="00EC7DA0">
        <w:rPr>
          <w:lang w:val="ru-RU"/>
        </w:rPr>
        <w:t>к</w:t>
      </w:r>
      <w:r w:rsidRPr="00EC7DA0">
        <w:rPr>
          <w:spacing w:val="-5"/>
          <w:lang w:val="ru-RU"/>
        </w:rPr>
        <w:t xml:space="preserve"> </w:t>
      </w:r>
      <w:r w:rsidRPr="00EC7DA0">
        <w:rPr>
          <w:lang w:val="ru-RU"/>
        </w:rPr>
        <w:t>труду и результатам трудовой деятельности;</w:t>
      </w:r>
    </w:p>
    <w:p w:rsidR="00E4184B" w:rsidRPr="00EC7DA0" w:rsidRDefault="00EC7DA0" w:rsidP="005E0866">
      <w:pPr>
        <w:pStyle w:val="a4"/>
        <w:spacing w:before="4" w:line="254" w:lineRule="auto"/>
        <w:ind w:left="851" w:right="753" w:firstLine="580"/>
        <w:jc w:val="right"/>
        <w:rPr>
          <w:lang w:val="ru-RU"/>
        </w:rPr>
      </w:pPr>
      <w:r w:rsidRPr="00EC7DA0">
        <w:rPr>
          <w:lang w:val="ru-RU"/>
        </w:rPr>
        <w:t>осознанный</w:t>
      </w:r>
      <w:r w:rsidRPr="00EC7DA0">
        <w:rPr>
          <w:spacing w:val="36"/>
          <w:lang w:val="ru-RU"/>
        </w:rPr>
        <w:t xml:space="preserve"> </w:t>
      </w:r>
      <w:r w:rsidRPr="00EC7DA0">
        <w:rPr>
          <w:lang w:val="ru-RU"/>
        </w:rPr>
        <w:t>выбор</w:t>
      </w:r>
      <w:r w:rsidRPr="00EC7DA0">
        <w:rPr>
          <w:spacing w:val="39"/>
          <w:lang w:val="ru-RU"/>
        </w:rPr>
        <w:t xml:space="preserve"> </w:t>
      </w:r>
      <w:r w:rsidRPr="00EC7DA0">
        <w:rPr>
          <w:lang w:val="ru-RU"/>
        </w:rPr>
        <w:t>и</w:t>
      </w:r>
      <w:r w:rsidRPr="00EC7DA0">
        <w:rPr>
          <w:spacing w:val="34"/>
          <w:lang w:val="ru-RU"/>
        </w:rPr>
        <w:t xml:space="preserve"> </w:t>
      </w:r>
      <w:r w:rsidRPr="00EC7DA0">
        <w:rPr>
          <w:lang w:val="ru-RU"/>
        </w:rPr>
        <w:t>построение</w:t>
      </w:r>
      <w:r w:rsidRPr="00EC7DA0">
        <w:rPr>
          <w:spacing w:val="38"/>
          <w:lang w:val="ru-RU"/>
        </w:rPr>
        <w:t xml:space="preserve"> </w:t>
      </w:r>
      <w:r w:rsidRPr="00EC7DA0">
        <w:rPr>
          <w:lang w:val="ru-RU"/>
        </w:rPr>
        <w:t>индивидуальной</w:t>
      </w:r>
      <w:r w:rsidRPr="00EC7DA0">
        <w:rPr>
          <w:spacing w:val="37"/>
          <w:lang w:val="ru-RU"/>
        </w:rPr>
        <w:t xml:space="preserve"> </w:t>
      </w:r>
      <w:r w:rsidRPr="00EC7DA0">
        <w:rPr>
          <w:lang w:val="ru-RU"/>
        </w:rPr>
        <w:t>траектории</w:t>
      </w:r>
      <w:r w:rsidRPr="00EC7DA0">
        <w:rPr>
          <w:spacing w:val="35"/>
          <w:lang w:val="ru-RU"/>
        </w:rPr>
        <w:t xml:space="preserve"> </w:t>
      </w:r>
      <w:r w:rsidRPr="00EC7DA0">
        <w:rPr>
          <w:lang w:val="ru-RU"/>
        </w:rPr>
        <w:t>образования</w:t>
      </w:r>
      <w:r w:rsidRPr="00EC7DA0">
        <w:rPr>
          <w:spacing w:val="34"/>
          <w:lang w:val="ru-RU"/>
        </w:rPr>
        <w:t xml:space="preserve"> </w:t>
      </w:r>
      <w:r w:rsidRPr="00EC7DA0">
        <w:rPr>
          <w:lang w:val="ru-RU"/>
        </w:rPr>
        <w:t>и</w:t>
      </w:r>
      <w:r w:rsidRPr="00EC7DA0">
        <w:rPr>
          <w:spacing w:val="-4"/>
          <w:lang w:val="ru-RU"/>
        </w:rPr>
        <w:t xml:space="preserve"> </w:t>
      </w:r>
      <w:r w:rsidRPr="00EC7DA0">
        <w:rPr>
          <w:lang w:val="ru-RU"/>
        </w:rPr>
        <w:t>жизненных планов</w:t>
      </w:r>
      <w:r w:rsidRPr="00EC7DA0">
        <w:rPr>
          <w:spacing w:val="-6"/>
          <w:lang w:val="ru-RU"/>
        </w:rPr>
        <w:t xml:space="preserve"> </w:t>
      </w:r>
      <w:r w:rsidRPr="00EC7DA0">
        <w:rPr>
          <w:lang w:val="ru-RU"/>
        </w:rPr>
        <w:t>с</w:t>
      </w:r>
      <w:r w:rsidRPr="00EC7DA0">
        <w:rPr>
          <w:spacing w:val="-2"/>
          <w:lang w:val="ru-RU"/>
        </w:rPr>
        <w:t xml:space="preserve"> </w:t>
      </w:r>
      <w:r w:rsidRPr="00EC7DA0">
        <w:rPr>
          <w:lang w:val="ru-RU"/>
        </w:rPr>
        <w:t>учётом личных</w:t>
      </w:r>
      <w:r w:rsidRPr="00EC7DA0">
        <w:rPr>
          <w:spacing w:val="-8"/>
          <w:lang w:val="ru-RU"/>
        </w:rPr>
        <w:t xml:space="preserve"> </w:t>
      </w:r>
      <w:r w:rsidRPr="00EC7DA0">
        <w:rPr>
          <w:lang w:val="ru-RU"/>
        </w:rPr>
        <w:t>и</w:t>
      </w:r>
      <w:r w:rsidRPr="00EC7DA0">
        <w:rPr>
          <w:spacing w:val="-5"/>
          <w:lang w:val="ru-RU"/>
        </w:rPr>
        <w:t xml:space="preserve"> </w:t>
      </w:r>
      <w:r w:rsidRPr="00EC7DA0">
        <w:rPr>
          <w:lang w:val="ru-RU"/>
        </w:rPr>
        <w:t>общественных</w:t>
      </w:r>
      <w:r w:rsidRPr="00EC7DA0">
        <w:rPr>
          <w:spacing w:val="-8"/>
          <w:lang w:val="ru-RU"/>
        </w:rPr>
        <w:t xml:space="preserve"> </w:t>
      </w:r>
      <w:r w:rsidRPr="00EC7DA0">
        <w:rPr>
          <w:lang w:val="ru-RU"/>
        </w:rPr>
        <w:t>интересов</w:t>
      </w:r>
      <w:r w:rsidRPr="00EC7DA0">
        <w:rPr>
          <w:spacing w:val="-8"/>
          <w:lang w:val="ru-RU"/>
        </w:rPr>
        <w:t xml:space="preserve"> </w:t>
      </w:r>
      <w:r w:rsidRPr="00EC7DA0">
        <w:rPr>
          <w:lang w:val="ru-RU"/>
        </w:rPr>
        <w:t>и потребностей;</w:t>
      </w:r>
      <w:r w:rsidRPr="00EC7DA0">
        <w:rPr>
          <w:spacing w:val="-6"/>
          <w:lang w:val="ru-RU"/>
        </w:rPr>
        <w:t xml:space="preserve"> </w:t>
      </w:r>
      <w:r w:rsidRPr="00EC7DA0">
        <w:rPr>
          <w:lang w:val="ru-RU"/>
        </w:rPr>
        <w:t>укрепление</w:t>
      </w:r>
      <w:r w:rsidRPr="00EC7DA0">
        <w:rPr>
          <w:spacing w:val="-2"/>
          <w:lang w:val="ru-RU"/>
        </w:rPr>
        <w:t xml:space="preserve"> ответственного</w:t>
      </w:r>
    </w:p>
    <w:p w:rsidR="00E4184B" w:rsidRPr="00EC7DA0" w:rsidRDefault="00EC7DA0" w:rsidP="005E0866">
      <w:pPr>
        <w:pStyle w:val="a4"/>
        <w:spacing w:before="1" w:line="247" w:lineRule="auto"/>
        <w:ind w:left="851" w:right="753" w:firstLine="4269"/>
        <w:jc w:val="right"/>
        <w:rPr>
          <w:lang w:val="ru-RU"/>
        </w:rPr>
      </w:pPr>
      <w:r w:rsidRPr="00EC7DA0">
        <w:rPr>
          <w:lang w:val="ru-RU"/>
        </w:rPr>
        <w:t>отношения</w:t>
      </w:r>
      <w:r w:rsidRPr="00EC7DA0">
        <w:rPr>
          <w:spacing w:val="-9"/>
          <w:lang w:val="ru-RU"/>
        </w:rPr>
        <w:t xml:space="preserve"> </w:t>
      </w:r>
      <w:r w:rsidRPr="00EC7DA0">
        <w:rPr>
          <w:lang w:val="ru-RU"/>
        </w:rPr>
        <w:t>к</w:t>
      </w:r>
      <w:r w:rsidRPr="00EC7DA0">
        <w:rPr>
          <w:spacing w:val="-6"/>
          <w:lang w:val="ru-RU"/>
        </w:rPr>
        <w:t xml:space="preserve"> </w:t>
      </w:r>
      <w:r w:rsidRPr="00EC7DA0">
        <w:rPr>
          <w:lang w:val="ru-RU"/>
        </w:rPr>
        <w:t>учёбе,</w:t>
      </w:r>
      <w:r w:rsidRPr="00EC7DA0">
        <w:rPr>
          <w:spacing w:val="-3"/>
          <w:lang w:val="ru-RU"/>
        </w:rPr>
        <w:t xml:space="preserve"> </w:t>
      </w:r>
      <w:r w:rsidRPr="00EC7DA0">
        <w:rPr>
          <w:lang w:val="ru-RU"/>
        </w:rPr>
        <w:t>способности</w:t>
      </w:r>
      <w:r w:rsidRPr="00EC7DA0">
        <w:rPr>
          <w:spacing w:val="-7"/>
          <w:lang w:val="ru-RU"/>
        </w:rPr>
        <w:t xml:space="preserve"> </w:t>
      </w:r>
      <w:r w:rsidRPr="00EC7DA0">
        <w:rPr>
          <w:lang w:val="ru-RU"/>
        </w:rPr>
        <w:t>применять</w:t>
      </w:r>
      <w:r w:rsidRPr="00EC7DA0">
        <w:rPr>
          <w:spacing w:val="-8"/>
          <w:lang w:val="ru-RU"/>
        </w:rPr>
        <w:t xml:space="preserve"> </w:t>
      </w:r>
      <w:r w:rsidRPr="00EC7DA0">
        <w:rPr>
          <w:lang w:val="ru-RU"/>
        </w:rPr>
        <w:t>меры и</w:t>
      </w:r>
      <w:r w:rsidRPr="00EC7DA0">
        <w:rPr>
          <w:spacing w:val="40"/>
          <w:lang w:val="ru-RU"/>
        </w:rPr>
        <w:t xml:space="preserve"> </w:t>
      </w:r>
      <w:r w:rsidRPr="00EC7DA0">
        <w:rPr>
          <w:lang w:val="ru-RU"/>
        </w:rPr>
        <w:t>средства</w:t>
      </w:r>
      <w:r w:rsidRPr="00EC7DA0">
        <w:rPr>
          <w:spacing w:val="39"/>
          <w:lang w:val="ru-RU"/>
        </w:rPr>
        <w:t xml:space="preserve"> </w:t>
      </w:r>
      <w:r w:rsidRPr="00EC7DA0">
        <w:rPr>
          <w:lang w:val="ru-RU"/>
        </w:rPr>
        <w:t>индивидуальной</w:t>
      </w:r>
      <w:r w:rsidRPr="00EC7DA0">
        <w:rPr>
          <w:spacing w:val="41"/>
          <w:lang w:val="ru-RU"/>
        </w:rPr>
        <w:t xml:space="preserve"> </w:t>
      </w:r>
      <w:r w:rsidRPr="00EC7DA0">
        <w:rPr>
          <w:lang w:val="ru-RU"/>
        </w:rPr>
        <w:t>защиты,</w:t>
      </w:r>
      <w:r w:rsidRPr="00EC7DA0">
        <w:rPr>
          <w:spacing w:val="42"/>
          <w:lang w:val="ru-RU"/>
        </w:rPr>
        <w:t xml:space="preserve"> </w:t>
      </w:r>
      <w:r w:rsidRPr="00EC7DA0">
        <w:rPr>
          <w:lang w:val="ru-RU"/>
        </w:rPr>
        <w:t>приёмы</w:t>
      </w:r>
      <w:r w:rsidRPr="00EC7DA0">
        <w:rPr>
          <w:spacing w:val="37"/>
          <w:lang w:val="ru-RU"/>
        </w:rPr>
        <w:t xml:space="preserve"> </w:t>
      </w:r>
      <w:r w:rsidRPr="00EC7DA0">
        <w:rPr>
          <w:lang w:val="ru-RU"/>
        </w:rPr>
        <w:t>рационального</w:t>
      </w:r>
      <w:r w:rsidRPr="00EC7DA0">
        <w:rPr>
          <w:spacing w:val="40"/>
          <w:lang w:val="ru-RU"/>
        </w:rPr>
        <w:t xml:space="preserve"> </w:t>
      </w:r>
      <w:r w:rsidRPr="00EC7DA0">
        <w:rPr>
          <w:lang w:val="ru-RU"/>
        </w:rPr>
        <w:t>и</w:t>
      </w:r>
      <w:r w:rsidRPr="00EC7DA0">
        <w:rPr>
          <w:spacing w:val="41"/>
          <w:lang w:val="ru-RU"/>
        </w:rPr>
        <w:t xml:space="preserve"> </w:t>
      </w:r>
      <w:r w:rsidRPr="00EC7DA0">
        <w:rPr>
          <w:lang w:val="ru-RU"/>
        </w:rPr>
        <w:t>безопасного</w:t>
      </w:r>
      <w:r w:rsidRPr="00EC7DA0">
        <w:rPr>
          <w:spacing w:val="40"/>
          <w:lang w:val="ru-RU"/>
        </w:rPr>
        <w:t xml:space="preserve"> </w:t>
      </w:r>
      <w:r w:rsidRPr="00EC7DA0">
        <w:rPr>
          <w:lang w:val="ru-RU"/>
        </w:rPr>
        <w:t>поведения</w:t>
      </w:r>
      <w:r w:rsidRPr="00EC7DA0">
        <w:rPr>
          <w:spacing w:val="36"/>
          <w:lang w:val="ru-RU"/>
        </w:rPr>
        <w:t xml:space="preserve"> </w:t>
      </w:r>
      <w:r w:rsidRPr="00EC7DA0">
        <w:rPr>
          <w:spacing w:val="-12"/>
          <w:lang w:val="ru-RU"/>
        </w:rPr>
        <w:t>в</w:t>
      </w:r>
    </w:p>
    <w:p w:rsidR="00E4184B" w:rsidRPr="00EC7DA0" w:rsidRDefault="00EC7DA0" w:rsidP="005E0866">
      <w:pPr>
        <w:pStyle w:val="a4"/>
        <w:spacing w:before="8"/>
        <w:ind w:left="851" w:right="753" w:firstLine="0"/>
        <w:rPr>
          <w:lang w:val="ru-RU"/>
        </w:rPr>
      </w:pPr>
      <w:r w:rsidRPr="00EC7DA0">
        <w:rPr>
          <w:lang w:val="ru-RU"/>
        </w:rPr>
        <w:t>опасных</w:t>
      </w:r>
      <w:r w:rsidRPr="00EC7DA0">
        <w:rPr>
          <w:spacing w:val="-5"/>
          <w:lang w:val="ru-RU"/>
        </w:rPr>
        <w:t xml:space="preserve"> </w:t>
      </w:r>
      <w:r w:rsidRPr="00EC7DA0">
        <w:rPr>
          <w:lang w:val="ru-RU"/>
        </w:rPr>
        <w:t>и чрезвычайных</w:t>
      </w:r>
      <w:r w:rsidRPr="00EC7DA0">
        <w:rPr>
          <w:spacing w:val="-4"/>
          <w:lang w:val="ru-RU"/>
        </w:rPr>
        <w:t xml:space="preserve"> </w:t>
      </w:r>
      <w:r w:rsidRPr="00EC7DA0">
        <w:rPr>
          <w:spacing w:val="-2"/>
          <w:lang w:val="ru-RU"/>
        </w:rPr>
        <w:t>ситуациях;</w:t>
      </w:r>
    </w:p>
    <w:p w:rsidR="00E4184B" w:rsidRPr="00EC7DA0" w:rsidRDefault="00EC7DA0" w:rsidP="005E0866">
      <w:pPr>
        <w:pStyle w:val="a4"/>
        <w:spacing w:before="16" w:line="254" w:lineRule="auto"/>
        <w:ind w:left="851" w:right="753"/>
        <w:rPr>
          <w:lang w:val="ru-RU"/>
        </w:rPr>
      </w:pPr>
      <w:r w:rsidRPr="00EC7DA0">
        <w:rPr>
          <w:lang w:val="ru-RU"/>
        </w:rPr>
        <w:t>овладение умениями оказывать первую помощь пострадавшим при потере сознания, остановке дыхания, наружных</w:t>
      </w:r>
      <w:r w:rsidRPr="00EC7DA0">
        <w:rPr>
          <w:spacing w:val="-1"/>
          <w:lang w:val="ru-RU"/>
        </w:rPr>
        <w:t xml:space="preserve"> </w:t>
      </w:r>
      <w:r w:rsidRPr="00EC7DA0">
        <w:rPr>
          <w:lang w:val="ru-RU"/>
        </w:rPr>
        <w:t>кровотечениях, попадании инородных тел в верхние дыхательные пути, травмах различных областей тела, ожогах, отморожениях, отравлениях;</w:t>
      </w:r>
    </w:p>
    <w:p w:rsidR="00E4184B" w:rsidRPr="00EC7DA0" w:rsidRDefault="00EC7DA0" w:rsidP="005E0866">
      <w:pPr>
        <w:pStyle w:val="a4"/>
        <w:spacing w:before="2" w:line="254" w:lineRule="auto"/>
        <w:ind w:left="851" w:right="753"/>
        <w:rPr>
          <w:lang w:val="ru-RU"/>
        </w:rPr>
      </w:pPr>
      <w:r w:rsidRPr="00EC7DA0">
        <w:rPr>
          <w:lang w:val="ru-RU"/>
        </w:rPr>
        <w:t>установка</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овладение</w:t>
      </w:r>
      <w:r w:rsidRPr="00EC7DA0">
        <w:rPr>
          <w:spacing w:val="40"/>
          <w:lang w:val="ru-RU"/>
        </w:rPr>
        <w:t xml:space="preserve"> </w:t>
      </w:r>
      <w:r w:rsidRPr="00EC7DA0">
        <w:rPr>
          <w:lang w:val="ru-RU"/>
        </w:rPr>
        <w:t>знаниями</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умениями</w:t>
      </w:r>
      <w:r w:rsidRPr="00EC7DA0">
        <w:rPr>
          <w:spacing w:val="40"/>
          <w:lang w:val="ru-RU"/>
        </w:rPr>
        <w:t xml:space="preserve"> </w:t>
      </w:r>
      <w:r w:rsidRPr="00EC7DA0">
        <w:rPr>
          <w:lang w:val="ru-RU"/>
        </w:rPr>
        <w:t>предупреждения</w:t>
      </w:r>
      <w:r w:rsidRPr="00EC7DA0">
        <w:rPr>
          <w:spacing w:val="40"/>
          <w:lang w:val="ru-RU"/>
        </w:rPr>
        <w:t xml:space="preserve"> </w:t>
      </w:r>
      <w:r w:rsidRPr="00EC7DA0">
        <w:rPr>
          <w:lang w:val="ru-RU"/>
        </w:rPr>
        <w:t>опасных и чрезвычайных ситуаций во время пребывания в различных средах (в помещении, на</w:t>
      </w:r>
      <w:r w:rsidRPr="00EC7DA0">
        <w:rPr>
          <w:spacing w:val="40"/>
          <w:lang w:val="ru-RU"/>
        </w:rPr>
        <w:t xml:space="preserve"> </w:t>
      </w:r>
      <w:r w:rsidRPr="00EC7DA0">
        <w:rPr>
          <w:lang w:val="ru-RU"/>
        </w:rPr>
        <w:t>улице,</w:t>
      </w:r>
      <w:r w:rsidRPr="00EC7DA0">
        <w:rPr>
          <w:spacing w:val="40"/>
          <w:lang w:val="ru-RU"/>
        </w:rPr>
        <w:t xml:space="preserve"> </w:t>
      </w:r>
      <w:r w:rsidRPr="00EC7DA0">
        <w:rPr>
          <w:lang w:val="ru-RU"/>
        </w:rPr>
        <w:t>на природе, в общественных местах и на массовых мероприятиях, при коммуникации, при воздействии рисков культурной среды);</w:t>
      </w:r>
    </w:p>
    <w:p w:rsidR="00E4184B" w:rsidRPr="00EC7DA0" w:rsidRDefault="00EC7DA0" w:rsidP="005E0866">
      <w:pPr>
        <w:pStyle w:val="210"/>
        <w:spacing w:line="314" w:lineRule="exact"/>
        <w:ind w:left="851" w:right="753"/>
        <w:rPr>
          <w:lang w:val="ru-RU"/>
        </w:rPr>
      </w:pPr>
      <w:bookmarkStart w:id="390" w:name="1)_экологическое_воспитание:"/>
      <w:bookmarkEnd w:id="390"/>
      <w:r w:rsidRPr="00EC7DA0">
        <w:rPr>
          <w:sz w:val="28"/>
          <w:lang w:val="ru-RU"/>
        </w:rPr>
        <w:t>1)</w:t>
      </w:r>
      <w:r w:rsidRPr="00EC7DA0">
        <w:rPr>
          <w:spacing w:val="-6"/>
          <w:sz w:val="28"/>
          <w:lang w:val="ru-RU"/>
        </w:rPr>
        <w:t xml:space="preserve"> </w:t>
      </w:r>
      <w:r w:rsidRPr="00EC7DA0">
        <w:rPr>
          <w:lang w:val="ru-RU"/>
        </w:rPr>
        <w:t>экологическое</w:t>
      </w:r>
      <w:r w:rsidRPr="00EC7DA0">
        <w:rPr>
          <w:spacing w:val="-10"/>
          <w:lang w:val="ru-RU"/>
        </w:rPr>
        <w:t xml:space="preserve"> </w:t>
      </w:r>
      <w:r w:rsidRPr="00EC7DA0">
        <w:rPr>
          <w:spacing w:val="-2"/>
          <w:lang w:val="ru-RU"/>
        </w:rPr>
        <w:t>воспитание:</w:t>
      </w:r>
    </w:p>
    <w:p w:rsidR="00E4184B" w:rsidRPr="00EC7DA0" w:rsidRDefault="00EC7DA0" w:rsidP="005E0866">
      <w:pPr>
        <w:pStyle w:val="a4"/>
        <w:spacing w:before="13" w:line="252" w:lineRule="auto"/>
        <w:ind w:left="851" w:right="753"/>
        <w:rPr>
          <w:lang w:val="ru-RU"/>
        </w:rPr>
      </w:pPr>
      <w:r w:rsidRPr="00EC7DA0">
        <w:rPr>
          <w:lang w:val="ru-RU"/>
        </w:rPr>
        <w:t>ориентация</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применение</w:t>
      </w:r>
      <w:r w:rsidRPr="00EC7DA0">
        <w:rPr>
          <w:spacing w:val="40"/>
          <w:lang w:val="ru-RU"/>
        </w:rPr>
        <w:t xml:space="preserve"> </w:t>
      </w:r>
      <w:r w:rsidRPr="00EC7DA0">
        <w:rPr>
          <w:lang w:val="ru-RU"/>
        </w:rPr>
        <w:t>знаний</w:t>
      </w:r>
      <w:r w:rsidRPr="00EC7DA0">
        <w:rPr>
          <w:spacing w:val="40"/>
          <w:lang w:val="ru-RU"/>
        </w:rPr>
        <w:t xml:space="preserve"> </w:t>
      </w:r>
      <w:r w:rsidRPr="00EC7DA0">
        <w:rPr>
          <w:lang w:val="ru-RU"/>
        </w:rPr>
        <w:t>из</w:t>
      </w:r>
      <w:r w:rsidRPr="00EC7DA0">
        <w:rPr>
          <w:spacing w:val="40"/>
          <w:lang w:val="ru-RU"/>
        </w:rPr>
        <w:t xml:space="preserve"> </w:t>
      </w:r>
      <w:r w:rsidRPr="00EC7DA0">
        <w:rPr>
          <w:lang w:val="ru-RU"/>
        </w:rPr>
        <w:t>социальных</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естественных</w:t>
      </w:r>
      <w:r w:rsidRPr="00EC7DA0">
        <w:rPr>
          <w:spacing w:val="40"/>
          <w:lang w:val="ru-RU"/>
        </w:rPr>
        <w:t xml:space="preserve"> </w:t>
      </w:r>
      <w:r w:rsidRPr="00EC7DA0">
        <w:rPr>
          <w:lang w:val="ru-RU"/>
        </w:rPr>
        <w:t>наук</w:t>
      </w:r>
      <w:r w:rsidRPr="00EC7DA0">
        <w:rPr>
          <w:spacing w:val="40"/>
          <w:lang w:val="ru-RU"/>
        </w:rPr>
        <w:t xml:space="preserve"> </w:t>
      </w:r>
      <w:r w:rsidRPr="00EC7DA0">
        <w:rPr>
          <w:lang w:val="ru-RU"/>
        </w:rPr>
        <w:t>для</w:t>
      </w:r>
      <w:r w:rsidRPr="00EC7DA0">
        <w:rPr>
          <w:spacing w:val="40"/>
          <w:lang w:val="ru-RU"/>
        </w:rPr>
        <w:t xml:space="preserve"> </w:t>
      </w:r>
      <w:r w:rsidRPr="00EC7DA0">
        <w:rPr>
          <w:lang w:val="ru-RU"/>
        </w:rPr>
        <w:t>решения задач в области окружающей среды, планирования поступков и оценки их возможных последствий для окружающей среды;</w:t>
      </w:r>
    </w:p>
    <w:p w:rsidR="00E4184B" w:rsidRPr="00EC7DA0" w:rsidRDefault="00EC7DA0" w:rsidP="005E0866">
      <w:pPr>
        <w:pStyle w:val="a4"/>
        <w:spacing w:before="9" w:line="249" w:lineRule="auto"/>
        <w:ind w:left="851" w:right="753"/>
        <w:rPr>
          <w:lang w:val="ru-RU"/>
        </w:rPr>
      </w:pPr>
      <w:r w:rsidRPr="00EC7DA0">
        <w:rPr>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4184B" w:rsidRPr="00EC7DA0" w:rsidRDefault="00EC7DA0" w:rsidP="005E0866">
      <w:pPr>
        <w:pStyle w:val="a4"/>
        <w:spacing w:before="18" w:line="249" w:lineRule="auto"/>
        <w:ind w:left="851" w:right="753"/>
        <w:rPr>
          <w:lang w:val="ru-RU"/>
        </w:rPr>
      </w:pPr>
      <w:r w:rsidRPr="00EC7DA0">
        <w:rPr>
          <w:lang w:val="ru-RU"/>
        </w:rPr>
        <w:t>осознание своей роли как гражданина и потребителя в условиях взаимосвязи природной, технологической и социальной сред;</w:t>
      </w:r>
    </w:p>
    <w:p w:rsidR="00E4184B" w:rsidRPr="00EC7DA0" w:rsidRDefault="00EC7DA0" w:rsidP="005E0866">
      <w:pPr>
        <w:pStyle w:val="a4"/>
        <w:spacing w:before="7" w:line="259" w:lineRule="auto"/>
        <w:ind w:left="851" w:right="753" w:firstLine="0"/>
        <w:rPr>
          <w:lang w:val="ru-RU"/>
        </w:rPr>
      </w:pPr>
      <w:r w:rsidRPr="00EC7DA0">
        <w:rPr>
          <w:lang w:val="ru-RU"/>
        </w:rPr>
        <w:t>готовность к участию в практической деятельности экологической направленности; освоение</w:t>
      </w:r>
      <w:r w:rsidRPr="00EC7DA0">
        <w:rPr>
          <w:spacing w:val="64"/>
          <w:lang w:val="ru-RU"/>
        </w:rPr>
        <w:t xml:space="preserve">  </w:t>
      </w:r>
      <w:r w:rsidRPr="00EC7DA0">
        <w:rPr>
          <w:lang w:val="ru-RU"/>
        </w:rPr>
        <w:t>основ</w:t>
      </w:r>
      <w:r w:rsidRPr="00EC7DA0">
        <w:rPr>
          <w:spacing w:val="67"/>
          <w:lang w:val="ru-RU"/>
        </w:rPr>
        <w:t xml:space="preserve">  </w:t>
      </w:r>
      <w:r w:rsidRPr="00EC7DA0">
        <w:rPr>
          <w:lang w:val="ru-RU"/>
        </w:rPr>
        <w:t>экологической</w:t>
      </w:r>
      <w:r w:rsidRPr="00EC7DA0">
        <w:rPr>
          <w:spacing w:val="67"/>
          <w:lang w:val="ru-RU"/>
        </w:rPr>
        <w:t xml:space="preserve">  </w:t>
      </w:r>
      <w:r w:rsidRPr="00EC7DA0">
        <w:rPr>
          <w:lang w:val="ru-RU"/>
        </w:rPr>
        <w:t>культуры,</w:t>
      </w:r>
      <w:r w:rsidRPr="00EC7DA0">
        <w:rPr>
          <w:spacing w:val="68"/>
          <w:lang w:val="ru-RU"/>
        </w:rPr>
        <w:t xml:space="preserve">  </w:t>
      </w:r>
      <w:r w:rsidRPr="00EC7DA0">
        <w:rPr>
          <w:lang w:val="ru-RU"/>
        </w:rPr>
        <w:t>методов</w:t>
      </w:r>
      <w:r w:rsidRPr="00EC7DA0">
        <w:rPr>
          <w:spacing w:val="68"/>
          <w:lang w:val="ru-RU"/>
        </w:rPr>
        <w:t xml:space="preserve">  </w:t>
      </w:r>
      <w:r w:rsidRPr="00EC7DA0">
        <w:rPr>
          <w:lang w:val="ru-RU"/>
        </w:rPr>
        <w:t>проектирования</w:t>
      </w:r>
      <w:r w:rsidRPr="00EC7DA0">
        <w:rPr>
          <w:spacing w:val="66"/>
          <w:lang w:val="ru-RU"/>
        </w:rPr>
        <w:t xml:space="preserve">  </w:t>
      </w:r>
      <w:r w:rsidRPr="00EC7DA0">
        <w:rPr>
          <w:spacing w:val="-2"/>
          <w:lang w:val="ru-RU"/>
        </w:rPr>
        <w:t>собственной</w:t>
      </w:r>
    </w:p>
    <w:p w:rsidR="00E4184B" w:rsidRPr="00EC7DA0" w:rsidRDefault="00EC7DA0" w:rsidP="005E0866">
      <w:pPr>
        <w:pStyle w:val="a4"/>
        <w:spacing w:line="254" w:lineRule="auto"/>
        <w:ind w:left="851" w:right="753" w:firstLine="0"/>
        <w:rPr>
          <w:lang w:val="ru-RU"/>
        </w:rPr>
      </w:pPr>
      <w:r w:rsidRPr="00EC7DA0">
        <w:rPr>
          <w:lang w:val="ru-RU"/>
        </w:rPr>
        <w:t>безопасной жизнедеятельности с учётом природных, техногенных и социальных рисков на территории проживания.</w:t>
      </w:r>
    </w:p>
    <w:p w:rsidR="00E4184B" w:rsidRPr="00EC7DA0" w:rsidRDefault="00E4184B">
      <w:pPr>
        <w:pStyle w:val="a4"/>
        <w:ind w:left="0" w:firstLine="0"/>
        <w:jc w:val="left"/>
        <w:rPr>
          <w:sz w:val="23"/>
          <w:lang w:val="ru-RU"/>
        </w:rPr>
      </w:pPr>
    </w:p>
    <w:p w:rsidR="00E4184B" w:rsidRPr="00EC7DA0" w:rsidRDefault="00EC7DA0">
      <w:pPr>
        <w:spacing w:before="87"/>
        <w:ind w:left="481"/>
        <w:rPr>
          <w:sz w:val="28"/>
          <w:lang w:val="ru-RU"/>
        </w:rPr>
      </w:pPr>
      <w:bookmarkStart w:id="391" w:name="МЕТАПРЕДМЕТНЫЕ_РЕЗУЛЬТАТЫ"/>
      <w:bookmarkEnd w:id="391"/>
      <w:r w:rsidRPr="00EC7DA0">
        <w:rPr>
          <w:w w:val="95"/>
          <w:sz w:val="28"/>
          <w:lang w:val="ru-RU"/>
        </w:rPr>
        <w:t>МЕТАПРЕДМЕТНЫЕ</w:t>
      </w:r>
      <w:r w:rsidRPr="00EC7DA0">
        <w:rPr>
          <w:spacing w:val="66"/>
          <w:w w:val="150"/>
          <w:sz w:val="28"/>
          <w:lang w:val="ru-RU"/>
        </w:rPr>
        <w:t xml:space="preserve"> </w:t>
      </w:r>
      <w:r w:rsidRPr="00EC7DA0">
        <w:rPr>
          <w:spacing w:val="-2"/>
          <w:sz w:val="28"/>
          <w:lang w:val="ru-RU"/>
        </w:rPr>
        <w:t>РЕЗУЛЬТАТЫ</w:t>
      </w:r>
    </w:p>
    <w:p w:rsidR="00E4184B" w:rsidRPr="00EC7DA0" w:rsidRDefault="00E4184B">
      <w:pPr>
        <w:pStyle w:val="a4"/>
        <w:spacing w:before="7"/>
        <w:ind w:left="0" w:firstLine="0"/>
        <w:jc w:val="left"/>
        <w:rPr>
          <w:lang w:val="ru-RU"/>
        </w:rPr>
      </w:pPr>
    </w:p>
    <w:p w:rsidR="00E4184B" w:rsidRPr="005E0866" w:rsidRDefault="00EC7DA0">
      <w:pPr>
        <w:pStyle w:val="110"/>
        <w:ind w:right="878"/>
        <w:rPr>
          <w:b w:val="0"/>
          <w:lang w:val="ru-RU"/>
        </w:rPr>
      </w:pPr>
      <w:bookmarkStart w:id="392" w:name="В_результате_изучения_ОБЗР_на_уровне_осн"/>
      <w:bookmarkEnd w:id="392"/>
      <w:r w:rsidRPr="005E0866">
        <w:rPr>
          <w:b w:val="0"/>
          <w:lang w:val="ru-RU"/>
        </w:rPr>
        <w:t>В</w:t>
      </w:r>
      <w:r w:rsidRPr="005E0866">
        <w:rPr>
          <w:b w:val="0"/>
          <w:spacing w:val="80"/>
          <w:lang w:val="ru-RU"/>
        </w:rPr>
        <w:t xml:space="preserve"> </w:t>
      </w:r>
      <w:r w:rsidRPr="005E0866">
        <w:rPr>
          <w:b w:val="0"/>
          <w:lang w:val="ru-RU"/>
        </w:rPr>
        <w:t>результате</w:t>
      </w:r>
      <w:r w:rsidRPr="005E0866">
        <w:rPr>
          <w:b w:val="0"/>
          <w:spacing w:val="80"/>
          <w:lang w:val="ru-RU"/>
        </w:rPr>
        <w:t xml:space="preserve"> </w:t>
      </w:r>
      <w:r w:rsidRPr="005E0866">
        <w:rPr>
          <w:b w:val="0"/>
          <w:lang w:val="ru-RU"/>
        </w:rPr>
        <w:t>изучения</w:t>
      </w:r>
      <w:r w:rsidRPr="005E0866">
        <w:rPr>
          <w:b w:val="0"/>
          <w:spacing w:val="40"/>
          <w:lang w:val="ru-RU"/>
        </w:rPr>
        <w:t xml:space="preserve"> </w:t>
      </w:r>
      <w:r w:rsidRPr="005E0866">
        <w:rPr>
          <w:b w:val="0"/>
          <w:lang w:val="ru-RU"/>
        </w:rPr>
        <w:t>ОБЗР</w:t>
      </w:r>
      <w:r w:rsidRPr="005E0866">
        <w:rPr>
          <w:b w:val="0"/>
          <w:spacing w:val="80"/>
          <w:lang w:val="ru-RU"/>
        </w:rPr>
        <w:t xml:space="preserve"> </w:t>
      </w:r>
      <w:r w:rsidRPr="005E0866">
        <w:rPr>
          <w:b w:val="0"/>
          <w:lang w:val="ru-RU"/>
        </w:rPr>
        <w:t>на</w:t>
      </w:r>
      <w:r w:rsidRPr="005E0866">
        <w:rPr>
          <w:b w:val="0"/>
          <w:spacing w:val="40"/>
          <w:lang w:val="ru-RU"/>
        </w:rPr>
        <w:t xml:space="preserve"> </w:t>
      </w:r>
      <w:r w:rsidRPr="005E0866">
        <w:rPr>
          <w:b w:val="0"/>
          <w:lang w:val="ru-RU"/>
        </w:rPr>
        <w:t>уровне</w:t>
      </w:r>
      <w:r w:rsidRPr="005E0866">
        <w:rPr>
          <w:b w:val="0"/>
          <w:spacing w:val="80"/>
          <w:lang w:val="ru-RU"/>
        </w:rPr>
        <w:t xml:space="preserve"> </w:t>
      </w:r>
      <w:r w:rsidRPr="005E0866">
        <w:rPr>
          <w:b w:val="0"/>
          <w:lang w:val="ru-RU"/>
        </w:rPr>
        <w:t>основного</w:t>
      </w:r>
      <w:r w:rsidRPr="005E0866">
        <w:rPr>
          <w:b w:val="0"/>
          <w:spacing w:val="80"/>
          <w:lang w:val="ru-RU"/>
        </w:rPr>
        <w:t xml:space="preserve"> </w:t>
      </w:r>
      <w:r w:rsidRPr="005E0866">
        <w:rPr>
          <w:b w:val="0"/>
          <w:lang w:val="ru-RU"/>
        </w:rPr>
        <w:t>общего</w:t>
      </w:r>
      <w:r w:rsidRPr="005E0866">
        <w:rPr>
          <w:b w:val="0"/>
          <w:spacing w:val="40"/>
          <w:lang w:val="ru-RU"/>
        </w:rPr>
        <w:t xml:space="preserve"> </w:t>
      </w:r>
      <w:r w:rsidRPr="005E0866">
        <w:rPr>
          <w:b w:val="0"/>
          <w:lang w:val="ru-RU"/>
        </w:rPr>
        <w:t>образования</w:t>
      </w:r>
      <w:r w:rsidRPr="005E0866">
        <w:rPr>
          <w:b w:val="0"/>
          <w:spacing w:val="80"/>
          <w:lang w:val="ru-RU"/>
        </w:rPr>
        <w:t xml:space="preserve"> </w:t>
      </w:r>
      <w:r w:rsidRPr="005E0866">
        <w:rPr>
          <w:b w:val="0"/>
          <w:lang w:val="ru-RU"/>
        </w:rPr>
        <w:t>у обучающегося будут сформированы познавательные универсальные учебные действия,</w:t>
      </w:r>
      <w:r w:rsidRPr="005E0866">
        <w:rPr>
          <w:b w:val="0"/>
          <w:spacing w:val="-11"/>
          <w:lang w:val="ru-RU"/>
        </w:rPr>
        <w:t xml:space="preserve"> </w:t>
      </w:r>
      <w:r w:rsidRPr="005E0866">
        <w:rPr>
          <w:b w:val="0"/>
          <w:lang w:val="ru-RU"/>
        </w:rPr>
        <w:t>коммуникативные</w:t>
      </w:r>
      <w:r w:rsidRPr="005E0866">
        <w:rPr>
          <w:b w:val="0"/>
          <w:spacing w:val="-12"/>
          <w:lang w:val="ru-RU"/>
        </w:rPr>
        <w:t xml:space="preserve"> </w:t>
      </w:r>
      <w:r w:rsidRPr="005E0866">
        <w:rPr>
          <w:b w:val="0"/>
          <w:lang w:val="ru-RU"/>
        </w:rPr>
        <w:t>универсальные</w:t>
      </w:r>
      <w:r w:rsidRPr="005E0866">
        <w:rPr>
          <w:b w:val="0"/>
          <w:spacing w:val="-12"/>
          <w:lang w:val="ru-RU"/>
        </w:rPr>
        <w:t xml:space="preserve"> </w:t>
      </w:r>
      <w:r w:rsidRPr="005E0866">
        <w:rPr>
          <w:b w:val="0"/>
          <w:lang w:val="ru-RU"/>
        </w:rPr>
        <w:t>учебные</w:t>
      </w:r>
      <w:r w:rsidRPr="005E0866">
        <w:rPr>
          <w:b w:val="0"/>
          <w:spacing w:val="-12"/>
          <w:lang w:val="ru-RU"/>
        </w:rPr>
        <w:t xml:space="preserve"> </w:t>
      </w:r>
      <w:r w:rsidRPr="005E0866">
        <w:rPr>
          <w:b w:val="0"/>
          <w:lang w:val="ru-RU"/>
        </w:rPr>
        <w:t>действия,</w:t>
      </w:r>
      <w:r w:rsidRPr="005E0866">
        <w:rPr>
          <w:b w:val="0"/>
          <w:spacing w:val="-11"/>
          <w:lang w:val="ru-RU"/>
        </w:rPr>
        <w:t xml:space="preserve"> </w:t>
      </w:r>
      <w:r w:rsidRPr="005E0866">
        <w:rPr>
          <w:b w:val="0"/>
          <w:lang w:val="ru-RU"/>
        </w:rPr>
        <w:t>регулятивные универсальные учебные действия, совместная деятельность Познавательные универсальные</w:t>
      </w:r>
      <w:r w:rsidRPr="005E0866">
        <w:rPr>
          <w:b w:val="0"/>
          <w:spacing w:val="40"/>
          <w:lang w:val="ru-RU"/>
        </w:rPr>
        <w:t xml:space="preserve"> </w:t>
      </w:r>
      <w:r w:rsidRPr="005E0866">
        <w:rPr>
          <w:b w:val="0"/>
          <w:lang w:val="ru-RU"/>
        </w:rPr>
        <w:t>учебные</w:t>
      </w:r>
      <w:r w:rsidRPr="005E0866">
        <w:rPr>
          <w:b w:val="0"/>
          <w:spacing w:val="40"/>
          <w:lang w:val="ru-RU"/>
        </w:rPr>
        <w:t xml:space="preserve"> </w:t>
      </w:r>
      <w:r w:rsidRPr="005E0866">
        <w:rPr>
          <w:b w:val="0"/>
          <w:lang w:val="ru-RU"/>
        </w:rPr>
        <w:t>действия</w:t>
      </w:r>
    </w:p>
    <w:p w:rsidR="00E4184B" w:rsidRPr="00EC7DA0" w:rsidRDefault="005E0866" w:rsidP="005E0866">
      <w:pPr>
        <w:pStyle w:val="210"/>
        <w:spacing w:before="31"/>
        <w:ind w:left="0"/>
        <w:jc w:val="left"/>
        <w:rPr>
          <w:lang w:val="ru-RU"/>
        </w:rPr>
      </w:pPr>
      <w:bookmarkStart w:id="393" w:name="Базовые_логические_действия:"/>
      <w:bookmarkEnd w:id="393"/>
      <w:r>
        <w:rPr>
          <w:lang w:val="ru-RU"/>
        </w:rPr>
        <w:t xml:space="preserve">           </w:t>
      </w:r>
      <w:r w:rsidR="00EC7DA0" w:rsidRPr="00EC7DA0">
        <w:rPr>
          <w:lang w:val="ru-RU"/>
        </w:rPr>
        <w:t>Базовые</w:t>
      </w:r>
      <w:r w:rsidR="00EC7DA0" w:rsidRPr="00EC7DA0">
        <w:rPr>
          <w:spacing w:val="-13"/>
          <w:lang w:val="ru-RU"/>
        </w:rPr>
        <w:t xml:space="preserve"> </w:t>
      </w:r>
      <w:r w:rsidR="00EC7DA0" w:rsidRPr="00EC7DA0">
        <w:rPr>
          <w:lang w:val="ru-RU"/>
        </w:rPr>
        <w:t>логические</w:t>
      </w:r>
      <w:r w:rsidR="00EC7DA0" w:rsidRPr="00EC7DA0">
        <w:rPr>
          <w:spacing w:val="-12"/>
          <w:lang w:val="ru-RU"/>
        </w:rPr>
        <w:t xml:space="preserve"> </w:t>
      </w:r>
      <w:r w:rsidR="00EC7DA0" w:rsidRPr="00EC7DA0">
        <w:rPr>
          <w:spacing w:val="-2"/>
          <w:lang w:val="ru-RU"/>
        </w:rPr>
        <w:t>действия:</w:t>
      </w:r>
    </w:p>
    <w:p w:rsidR="00E4184B" w:rsidRPr="00EC7DA0" w:rsidRDefault="00EC7DA0">
      <w:pPr>
        <w:pStyle w:val="a4"/>
        <w:tabs>
          <w:tab w:val="left" w:pos="5446"/>
          <w:tab w:val="left" w:pos="9215"/>
        </w:tabs>
        <w:spacing w:before="17" w:line="271" w:lineRule="auto"/>
        <w:ind w:left="2310" w:right="1774" w:hanging="500"/>
        <w:jc w:val="left"/>
        <w:rPr>
          <w:lang w:val="ru-RU"/>
        </w:rPr>
      </w:pPr>
      <w:r w:rsidRPr="00EC7DA0">
        <w:rPr>
          <w:lang w:val="ru-RU"/>
        </w:rPr>
        <w:t xml:space="preserve">выявлять и характеризовать существенные признаки объектов (явлений); </w:t>
      </w:r>
      <w:r w:rsidRPr="00EC7DA0">
        <w:rPr>
          <w:spacing w:val="-2"/>
          <w:lang w:val="ru-RU"/>
        </w:rPr>
        <w:t>устанавливать</w:t>
      </w:r>
      <w:r w:rsidRPr="00EC7DA0">
        <w:rPr>
          <w:lang w:val="ru-RU"/>
        </w:rPr>
        <w:tab/>
      </w:r>
      <w:r w:rsidRPr="00EC7DA0">
        <w:rPr>
          <w:spacing w:val="-2"/>
          <w:lang w:val="ru-RU"/>
        </w:rPr>
        <w:t>существенный</w:t>
      </w:r>
      <w:r w:rsidRPr="00EC7DA0">
        <w:rPr>
          <w:lang w:val="ru-RU"/>
        </w:rPr>
        <w:tab/>
      </w:r>
      <w:r w:rsidRPr="00EC7DA0">
        <w:rPr>
          <w:spacing w:val="-2"/>
          <w:lang w:val="ru-RU"/>
        </w:rPr>
        <w:t>признак</w:t>
      </w:r>
    </w:p>
    <w:p w:rsidR="00E4184B" w:rsidRPr="00EC7DA0" w:rsidRDefault="00E4184B">
      <w:pPr>
        <w:spacing w:line="271" w:lineRule="auto"/>
        <w:rPr>
          <w:lang w:val="ru-RU"/>
        </w:rPr>
        <w:sectPr w:rsidR="00E4184B" w:rsidRPr="00EC7DA0" w:rsidSect="005E0866">
          <w:pgSz w:w="11910" w:h="16840"/>
          <w:pgMar w:top="960" w:right="0" w:bottom="2320" w:left="100" w:header="0" w:footer="2032" w:gutter="0"/>
          <w:cols w:space="720"/>
        </w:sectPr>
      </w:pPr>
    </w:p>
    <w:p w:rsidR="00E4184B" w:rsidRPr="00EC7DA0" w:rsidRDefault="00EC7DA0">
      <w:pPr>
        <w:pStyle w:val="a4"/>
        <w:spacing w:before="74" w:line="266" w:lineRule="auto"/>
        <w:ind w:right="119" w:firstLine="1652"/>
        <w:rPr>
          <w:lang w:val="ru-RU"/>
        </w:rPr>
      </w:pPr>
      <w:r w:rsidRPr="00EC7DA0">
        <w:rPr>
          <w:lang w:val="ru-RU"/>
        </w:rPr>
        <w:lastRenderedPageBreak/>
        <w:t>классификации,</w:t>
      </w:r>
      <w:r w:rsidRPr="00EC7DA0">
        <w:rPr>
          <w:spacing w:val="80"/>
          <w:w w:val="150"/>
          <w:lang w:val="ru-RU"/>
        </w:rPr>
        <w:t xml:space="preserve"> </w:t>
      </w:r>
      <w:r w:rsidRPr="00EC7DA0">
        <w:rPr>
          <w:lang w:val="ru-RU"/>
        </w:rPr>
        <w:t>основания</w:t>
      </w:r>
      <w:r w:rsidRPr="00EC7DA0">
        <w:rPr>
          <w:spacing w:val="40"/>
          <w:lang w:val="ru-RU"/>
        </w:rPr>
        <w:t xml:space="preserve"> </w:t>
      </w:r>
      <w:r w:rsidRPr="00EC7DA0">
        <w:rPr>
          <w:lang w:val="ru-RU"/>
        </w:rPr>
        <w:t>для</w:t>
      </w:r>
      <w:r w:rsidRPr="00EC7DA0">
        <w:rPr>
          <w:spacing w:val="40"/>
          <w:lang w:val="ru-RU"/>
        </w:rPr>
        <w:t xml:space="preserve"> </w:t>
      </w:r>
      <w:r w:rsidRPr="00EC7DA0">
        <w:rPr>
          <w:lang w:val="ru-RU"/>
        </w:rPr>
        <w:t>обобщения</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сравнения,</w:t>
      </w:r>
      <w:r w:rsidRPr="00EC7DA0">
        <w:rPr>
          <w:spacing w:val="40"/>
          <w:lang w:val="ru-RU"/>
        </w:rPr>
        <w:t xml:space="preserve"> </w:t>
      </w:r>
      <w:r w:rsidRPr="00EC7DA0">
        <w:rPr>
          <w:lang w:val="ru-RU"/>
        </w:rPr>
        <w:t>критерии</w:t>
      </w:r>
      <w:r w:rsidRPr="00EC7DA0">
        <w:rPr>
          <w:spacing w:val="40"/>
          <w:lang w:val="ru-RU"/>
        </w:rPr>
        <w:t xml:space="preserve"> </w:t>
      </w:r>
      <w:r w:rsidRPr="00EC7DA0">
        <w:rPr>
          <w:lang w:val="ru-RU"/>
        </w:rPr>
        <w:t>проводимого анализа;</w:t>
      </w:r>
    </w:p>
    <w:p w:rsidR="00E4184B" w:rsidRPr="00EC7DA0" w:rsidRDefault="00EC7DA0">
      <w:pPr>
        <w:pStyle w:val="a4"/>
        <w:spacing w:before="2" w:line="264" w:lineRule="auto"/>
        <w:ind w:right="235"/>
        <w:rPr>
          <w:lang w:val="ru-RU"/>
        </w:rPr>
      </w:pPr>
      <w:r w:rsidRPr="00EC7DA0">
        <w:rPr>
          <w:lang w:val="ru-RU"/>
        </w:rPr>
        <w:t>с учётом предложенной задачи выявлять закономерности и противоречия в рассматриваемых фактах, данных и наблюдениях;</w:t>
      </w:r>
    </w:p>
    <w:p w:rsidR="00E4184B" w:rsidRPr="00EC7DA0" w:rsidRDefault="00EC7DA0">
      <w:pPr>
        <w:pStyle w:val="a4"/>
        <w:tabs>
          <w:tab w:val="left" w:pos="5609"/>
        </w:tabs>
        <w:spacing w:before="8" w:line="264" w:lineRule="auto"/>
        <w:ind w:left="2464" w:right="440" w:hanging="653"/>
        <w:rPr>
          <w:lang w:val="ru-RU"/>
        </w:rPr>
      </w:pPr>
      <w:r w:rsidRPr="00EC7DA0">
        <w:rPr>
          <w:lang w:val="ru-RU"/>
        </w:rPr>
        <w:t>предлагать</w:t>
      </w:r>
      <w:r w:rsidRPr="00EC7DA0">
        <w:rPr>
          <w:spacing w:val="-2"/>
          <w:lang w:val="ru-RU"/>
        </w:rPr>
        <w:t xml:space="preserve"> </w:t>
      </w:r>
      <w:r w:rsidRPr="00EC7DA0">
        <w:rPr>
          <w:lang w:val="ru-RU"/>
        </w:rPr>
        <w:t>критерии</w:t>
      </w:r>
      <w:r w:rsidRPr="00EC7DA0">
        <w:rPr>
          <w:spacing w:val="-7"/>
          <w:lang w:val="ru-RU"/>
        </w:rPr>
        <w:t xml:space="preserve"> </w:t>
      </w:r>
      <w:r w:rsidRPr="00EC7DA0">
        <w:rPr>
          <w:lang w:val="ru-RU"/>
        </w:rPr>
        <w:t>для</w:t>
      </w:r>
      <w:r w:rsidRPr="00EC7DA0">
        <w:rPr>
          <w:spacing w:val="-3"/>
          <w:lang w:val="ru-RU"/>
        </w:rPr>
        <w:t xml:space="preserve"> </w:t>
      </w:r>
      <w:r w:rsidRPr="00EC7DA0">
        <w:rPr>
          <w:lang w:val="ru-RU"/>
        </w:rPr>
        <w:t>выявления</w:t>
      </w:r>
      <w:r w:rsidRPr="00EC7DA0">
        <w:rPr>
          <w:spacing w:val="-7"/>
          <w:lang w:val="ru-RU"/>
        </w:rPr>
        <w:t xml:space="preserve"> </w:t>
      </w:r>
      <w:r w:rsidRPr="00EC7DA0">
        <w:rPr>
          <w:lang w:val="ru-RU"/>
        </w:rPr>
        <w:t>закономерностей</w:t>
      </w:r>
      <w:r w:rsidRPr="00EC7DA0">
        <w:rPr>
          <w:spacing w:val="-7"/>
          <w:lang w:val="ru-RU"/>
        </w:rPr>
        <w:t xml:space="preserve"> </w:t>
      </w:r>
      <w:r w:rsidRPr="00EC7DA0">
        <w:rPr>
          <w:lang w:val="ru-RU"/>
        </w:rPr>
        <w:t>и</w:t>
      </w:r>
      <w:r w:rsidRPr="00EC7DA0">
        <w:rPr>
          <w:spacing w:val="-7"/>
          <w:lang w:val="ru-RU"/>
        </w:rPr>
        <w:t xml:space="preserve"> </w:t>
      </w:r>
      <w:r w:rsidRPr="00EC7DA0">
        <w:rPr>
          <w:lang w:val="ru-RU"/>
        </w:rPr>
        <w:t>противоречий; выявлять</w:t>
      </w:r>
      <w:r w:rsidRPr="00EC7DA0">
        <w:rPr>
          <w:spacing w:val="40"/>
          <w:lang w:val="ru-RU"/>
        </w:rPr>
        <w:t xml:space="preserve">  </w:t>
      </w:r>
      <w:r w:rsidRPr="00EC7DA0">
        <w:rPr>
          <w:lang w:val="ru-RU"/>
        </w:rPr>
        <w:t xml:space="preserve">дефицит </w:t>
      </w:r>
      <w:r w:rsidRPr="00EC7DA0">
        <w:rPr>
          <w:spacing w:val="-2"/>
          <w:lang w:val="ru-RU"/>
        </w:rPr>
        <w:t>информации,</w:t>
      </w:r>
      <w:r w:rsidRPr="00EC7DA0">
        <w:rPr>
          <w:lang w:val="ru-RU"/>
        </w:rPr>
        <w:tab/>
        <w:t>данных,</w:t>
      </w:r>
      <w:r w:rsidRPr="00EC7DA0">
        <w:rPr>
          <w:spacing w:val="80"/>
          <w:w w:val="150"/>
          <w:lang w:val="ru-RU"/>
        </w:rPr>
        <w:t xml:space="preserve">  </w:t>
      </w:r>
      <w:r w:rsidRPr="00EC7DA0">
        <w:rPr>
          <w:lang w:val="ru-RU"/>
        </w:rPr>
        <w:t>необходимых</w:t>
      </w:r>
      <w:r w:rsidRPr="00EC7DA0">
        <w:rPr>
          <w:spacing w:val="80"/>
          <w:lang w:val="ru-RU"/>
        </w:rPr>
        <w:t xml:space="preserve">   </w:t>
      </w:r>
      <w:r w:rsidRPr="00EC7DA0">
        <w:rPr>
          <w:lang w:val="ru-RU"/>
        </w:rPr>
        <w:t>для</w:t>
      </w:r>
      <w:r w:rsidRPr="00EC7DA0">
        <w:rPr>
          <w:spacing w:val="80"/>
          <w:lang w:val="ru-RU"/>
        </w:rPr>
        <w:t xml:space="preserve">  </w:t>
      </w:r>
      <w:r w:rsidRPr="00EC7DA0">
        <w:rPr>
          <w:lang w:val="ru-RU"/>
        </w:rPr>
        <w:t>решения</w:t>
      </w:r>
    </w:p>
    <w:p w:rsidR="00E4184B" w:rsidRPr="00EC7DA0" w:rsidRDefault="00EC7DA0">
      <w:pPr>
        <w:pStyle w:val="a4"/>
        <w:spacing w:before="7"/>
        <w:ind w:left="2310" w:firstLine="0"/>
        <w:rPr>
          <w:lang w:val="ru-RU"/>
        </w:rPr>
      </w:pPr>
      <w:r w:rsidRPr="00EC7DA0">
        <w:rPr>
          <w:spacing w:val="-2"/>
          <w:lang w:val="ru-RU"/>
        </w:rPr>
        <w:t>поставленной</w:t>
      </w:r>
      <w:r w:rsidRPr="00EC7DA0">
        <w:rPr>
          <w:spacing w:val="3"/>
          <w:lang w:val="ru-RU"/>
        </w:rPr>
        <w:t xml:space="preserve"> </w:t>
      </w:r>
      <w:r w:rsidRPr="00EC7DA0">
        <w:rPr>
          <w:spacing w:val="-2"/>
          <w:lang w:val="ru-RU"/>
        </w:rPr>
        <w:t>задачи;</w:t>
      </w:r>
    </w:p>
    <w:p w:rsidR="00E4184B" w:rsidRPr="00EC7DA0" w:rsidRDefault="00EC7DA0">
      <w:pPr>
        <w:pStyle w:val="a4"/>
        <w:spacing w:before="31" w:line="264" w:lineRule="auto"/>
        <w:ind w:right="118"/>
        <w:rPr>
          <w:lang w:val="ru-RU"/>
        </w:rPr>
      </w:pPr>
      <w:r w:rsidRPr="00EC7DA0">
        <w:rPr>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4184B" w:rsidRPr="00EC7DA0" w:rsidRDefault="00EC7DA0">
      <w:pPr>
        <w:pStyle w:val="a4"/>
        <w:spacing w:before="7" w:line="266" w:lineRule="auto"/>
        <w:ind w:right="131"/>
        <w:rPr>
          <w:lang w:val="ru-RU"/>
        </w:rPr>
      </w:pPr>
      <w:r w:rsidRPr="00EC7DA0">
        <w:rPr>
          <w:lang w:val="ru-RU"/>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Pr="00EC7DA0">
        <w:rPr>
          <w:spacing w:val="-2"/>
          <w:lang w:val="ru-RU"/>
        </w:rPr>
        <w:t>критериев).</w:t>
      </w:r>
    </w:p>
    <w:p w:rsidR="00E4184B" w:rsidRPr="00EC7DA0" w:rsidRDefault="00EC7DA0">
      <w:pPr>
        <w:pStyle w:val="210"/>
        <w:spacing w:before="127"/>
        <w:rPr>
          <w:lang w:val="ru-RU"/>
        </w:rPr>
      </w:pPr>
      <w:bookmarkStart w:id="394" w:name="Базовые_исследовательские_действия:"/>
      <w:bookmarkEnd w:id="394"/>
      <w:r w:rsidRPr="00EC7DA0">
        <w:rPr>
          <w:spacing w:val="-2"/>
          <w:lang w:val="ru-RU"/>
        </w:rPr>
        <w:t>Базовые</w:t>
      </w:r>
      <w:r w:rsidRPr="00EC7DA0">
        <w:rPr>
          <w:spacing w:val="5"/>
          <w:lang w:val="ru-RU"/>
        </w:rPr>
        <w:t xml:space="preserve"> </w:t>
      </w:r>
      <w:r w:rsidRPr="00EC7DA0">
        <w:rPr>
          <w:spacing w:val="-2"/>
          <w:lang w:val="ru-RU"/>
        </w:rPr>
        <w:t>исследовательские</w:t>
      </w:r>
      <w:r w:rsidRPr="00EC7DA0">
        <w:rPr>
          <w:spacing w:val="8"/>
          <w:lang w:val="ru-RU"/>
        </w:rPr>
        <w:t xml:space="preserve"> </w:t>
      </w:r>
      <w:r w:rsidRPr="00EC7DA0">
        <w:rPr>
          <w:spacing w:val="-2"/>
          <w:lang w:val="ru-RU"/>
        </w:rPr>
        <w:t>действия:</w:t>
      </w:r>
    </w:p>
    <w:p w:rsidR="00E4184B" w:rsidRPr="00EC7DA0" w:rsidRDefault="00EC7DA0">
      <w:pPr>
        <w:pStyle w:val="a4"/>
        <w:tabs>
          <w:tab w:val="left" w:pos="3606"/>
          <w:tab w:val="left" w:pos="4310"/>
          <w:tab w:val="left" w:pos="4389"/>
          <w:tab w:val="left" w:pos="5225"/>
          <w:tab w:val="left" w:pos="5979"/>
          <w:tab w:val="left" w:pos="6243"/>
          <w:tab w:val="left" w:pos="7169"/>
          <w:tab w:val="left" w:pos="7318"/>
          <w:tab w:val="left" w:pos="8898"/>
          <w:tab w:val="left" w:pos="9050"/>
          <w:tab w:val="left" w:pos="9993"/>
          <w:tab w:val="left" w:pos="10468"/>
          <w:tab w:val="left" w:pos="11026"/>
        </w:tabs>
        <w:spacing w:before="27" w:line="266" w:lineRule="auto"/>
        <w:ind w:right="101"/>
        <w:jc w:val="right"/>
        <w:rPr>
          <w:lang w:val="ru-RU"/>
        </w:rPr>
      </w:pPr>
      <w:r w:rsidRPr="00EC7DA0">
        <w:rPr>
          <w:spacing w:val="-2"/>
          <w:lang w:val="ru-RU"/>
        </w:rPr>
        <w:t>формулировать</w:t>
      </w:r>
      <w:r w:rsidRPr="00EC7DA0">
        <w:rPr>
          <w:lang w:val="ru-RU"/>
        </w:rPr>
        <w:tab/>
      </w:r>
      <w:r w:rsidRPr="00EC7DA0">
        <w:rPr>
          <w:spacing w:val="-2"/>
          <w:lang w:val="ru-RU"/>
        </w:rPr>
        <w:t>проблемные</w:t>
      </w:r>
      <w:r w:rsidRPr="00EC7DA0">
        <w:rPr>
          <w:lang w:val="ru-RU"/>
        </w:rPr>
        <w:tab/>
      </w:r>
      <w:r w:rsidRPr="00EC7DA0">
        <w:rPr>
          <w:spacing w:val="-2"/>
          <w:lang w:val="ru-RU"/>
        </w:rPr>
        <w:t>вопросы,</w:t>
      </w:r>
      <w:r w:rsidRPr="00EC7DA0">
        <w:rPr>
          <w:lang w:val="ru-RU"/>
        </w:rPr>
        <w:tab/>
      </w:r>
      <w:r w:rsidRPr="00EC7DA0">
        <w:rPr>
          <w:lang w:val="ru-RU"/>
        </w:rPr>
        <w:tab/>
      </w:r>
      <w:r w:rsidRPr="00EC7DA0">
        <w:rPr>
          <w:spacing w:val="-2"/>
          <w:lang w:val="ru-RU"/>
        </w:rPr>
        <w:t>отражающие</w:t>
      </w:r>
      <w:r w:rsidRPr="00EC7DA0">
        <w:rPr>
          <w:lang w:val="ru-RU"/>
        </w:rPr>
        <w:tab/>
      </w:r>
      <w:r w:rsidRPr="00EC7DA0">
        <w:rPr>
          <w:lang w:val="ru-RU"/>
        </w:rPr>
        <w:tab/>
      </w:r>
      <w:r w:rsidRPr="00EC7DA0">
        <w:rPr>
          <w:spacing w:val="-2"/>
          <w:lang w:val="ru-RU"/>
        </w:rPr>
        <w:t>несоответствие</w:t>
      </w:r>
      <w:r w:rsidRPr="00EC7DA0">
        <w:rPr>
          <w:lang w:val="ru-RU"/>
        </w:rPr>
        <w:tab/>
      </w:r>
      <w:r w:rsidRPr="00EC7DA0">
        <w:rPr>
          <w:spacing w:val="-2"/>
          <w:lang w:val="ru-RU"/>
        </w:rPr>
        <w:t xml:space="preserve">между </w:t>
      </w:r>
      <w:r w:rsidRPr="00EC7DA0">
        <w:rPr>
          <w:lang w:val="ru-RU"/>
        </w:rPr>
        <w:t>рассматриваемым</w:t>
      </w:r>
      <w:r w:rsidRPr="00EC7DA0">
        <w:rPr>
          <w:spacing w:val="-3"/>
          <w:lang w:val="ru-RU"/>
        </w:rPr>
        <w:t xml:space="preserve"> </w:t>
      </w:r>
      <w:r w:rsidRPr="00EC7DA0">
        <w:rPr>
          <w:lang w:val="ru-RU"/>
        </w:rPr>
        <w:t>и</w:t>
      </w:r>
      <w:r w:rsidRPr="00EC7DA0">
        <w:rPr>
          <w:spacing w:val="-4"/>
          <w:lang w:val="ru-RU"/>
        </w:rPr>
        <w:t xml:space="preserve"> </w:t>
      </w:r>
      <w:r w:rsidRPr="00EC7DA0">
        <w:rPr>
          <w:lang w:val="ru-RU"/>
        </w:rPr>
        <w:t>наиболее</w:t>
      </w:r>
      <w:r w:rsidRPr="00EC7DA0">
        <w:rPr>
          <w:spacing w:val="-1"/>
          <w:lang w:val="ru-RU"/>
        </w:rPr>
        <w:t xml:space="preserve"> </w:t>
      </w:r>
      <w:r w:rsidRPr="00EC7DA0">
        <w:rPr>
          <w:lang w:val="ru-RU"/>
        </w:rPr>
        <w:t>благоприятным</w:t>
      </w:r>
      <w:r w:rsidRPr="00EC7DA0">
        <w:rPr>
          <w:spacing w:val="-3"/>
          <w:lang w:val="ru-RU"/>
        </w:rPr>
        <w:t xml:space="preserve"> </w:t>
      </w:r>
      <w:r w:rsidRPr="00EC7DA0">
        <w:rPr>
          <w:lang w:val="ru-RU"/>
        </w:rPr>
        <w:t>состоянием</w:t>
      </w:r>
      <w:r w:rsidRPr="00EC7DA0">
        <w:rPr>
          <w:spacing w:val="-3"/>
          <w:lang w:val="ru-RU"/>
        </w:rPr>
        <w:t xml:space="preserve"> </w:t>
      </w:r>
      <w:r w:rsidRPr="00EC7DA0">
        <w:rPr>
          <w:lang w:val="ru-RU"/>
        </w:rPr>
        <w:t>объекта</w:t>
      </w:r>
      <w:r w:rsidRPr="00EC7DA0">
        <w:rPr>
          <w:spacing w:val="-1"/>
          <w:lang w:val="ru-RU"/>
        </w:rPr>
        <w:t xml:space="preserve"> </w:t>
      </w:r>
      <w:r w:rsidRPr="00EC7DA0">
        <w:rPr>
          <w:lang w:val="ru-RU"/>
        </w:rPr>
        <w:t>(явления)</w:t>
      </w:r>
      <w:r w:rsidRPr="00EC7DA0">
        <w:rPr>
          <w:spacing w:val="-3"/>
          <w:lang w:val="ru-RU"/>
        </w:rPr>
        <w:t xml:space="preserve"> </w:t>
      </w:r>
      <w:r w:rsidRPr="00EC7DA0">
        <w:rPr>
          <w:lang w:val="ru-RU"/>
        </w:rPr>
        <w:t>повседневной</w:t>
      </w:r>
      <w:r w:rsidRPr="00EC7DA0">
        <w:rPr>
          <w:spacing w:val="-4"/>
          <w:lang w:val="ru-RU"/>
        </w:rPr>
        <w:t xml:space="preserve"> </w:t>
      </w:r>
      <w:r w:rsidRPr="00EC7DA0">
        <w:rPr>
          <w:lang w:val="ru-RU"/>
        </w:rPr>
        <w:t>жизни; обобщать,</w:t>
      </w:r>
      <w:r w:rsidRPr="00EC7DA0">
        <w:rPr>
          <w:spacing w:val="40"/>
          <w:lang w:val="ru-RU"/>
        </w:rPr>
        <w:t xml:space="preserve"> </w:t>
      </w:r>
      <w:r w:rsidRPr="00EC7DA0">
        <w:rPr>
          <w:lang w:val="ru-RU"/>
        </w:rPr>
        <w:t>анализировать</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оценивать</w:t>
      </w:r>
      <w:r w:rsidRPr="00EC7DA0">
        <w:rPr>
          <w:spacing w:val="40"/>
          <w:lang w:val="ru-RU"/>
        </w:rPr>
        <w:t xml:space="preserve"> </w:t>
      </w:r>
      <w:r w:rsidRPr="00EC7DA0">
        <w:rPr>
          <w:lang w:val="ru-RU"/>
        </w:rPr>
        <w:t>получаемую</w:t>
      </w:r>
      <w:r w:rsidRPr="00EC7DA0">
        <w:rPr>
          <w:spacing w:val="40"/>
          <w:lang w:val="ru-RU"/>
        </w:rPr>
        <w:t xml:space="preserve"> </w:t>
      </w:r>
      <w:r w:rsidRPr="00EC7DA0">
        <w:rPr>
          <w:lang w:val="ru-RU"/>
        </w:rPr>
        <w:t>информацию,</w:t>
      </w:r>
      <w:r w:rsidRPr="00EC7DA0">
        <w:rPr>
          <w:spacing w:val="40"/>
          <w:lang w:val="ru-RU"/>
        </w:rPr>
        <w:t xml:space="preserve"> </w:t>
      </w:r>
      <w:r w:rsidRPr="00EC7DA0">
        <w:rPr>
          <w:lang w:val="ru-RU"/>
        </w:rPr>
        <w:t>выдвигать</w:t>
      </w:r>
      <w:r w:rsidRPr="00EC7DA0">
        <w:rPr>
          <w:spacing w:val="40"/>
          <w:lang w:val="ru-RU"/>
        </w:rPr>
        <w:t xml:space="preserve"> </w:t>
      </w:r>
      <w:r w:rsidRPr="00EC7DA0">
        <w:rPr>
          <w:lang w:val="ru-RU"/>
        </w:rPr>
        <w:t xml:space="preserve">гипотезы, </w:t>
      </w:r>
      <w:r w:rsidRPr="00EC7DA0">
        <w:rPr>
          <w:spacing w:val="-2"/>
          <w:lang w:val="ru-RU"/>
        </w:rPr>
        <w:t>аргументировать</w:t>
      </w:r>
      <w:r w:rsidRPr="00EC7DA0">
        <w:rPr>
          <w:lang w:val="ru-RU"/>
        </w:rPr>
        <w:tab/>
      </w:r>
      <w:r w:rsidRPr="00EC7DA0">
        <w:rPr>
          <w:spacing w:val="-4"/>
          <w:lang w:val="ru-RU"/>
        </w:rPr>
        <w:t>свою</w:t>
      </w:r>
      <w:r w:rsidRPr="00EC7DA0">
        <w:rPr>
          <w:lang w:val="ru-RU"/>
        </w:rPr>
        <w:tab/>
      </w:r>
      <w:r w:rsidRPr="00EC7DA0">
        <w:rPr>
          <w:lang w:val="ru-RU"/>
        </w:rPr>
        <w:tab/>
      </w:r>
      <w:r w:rsidRPr="00EC7DA0">
        <w:rPr>
          <w:spacing w:val="-4"/>
          <w:lang w:val="ru-RU"/>
        </w:rPr>
        <w:t>точку</w:t>
      </w:r>
      <w:r w:rsidRPr="00EC7DA0">
        <w:rPr>
          <w:lang w:val="ru-RU"/>
        </w:rPr>
        <w:tab/>
      </w:r>
      <w:r w:rsidRPr="00EC7DA0">
        <w:rPr>
          <w:spacing w:val="-2"/>
          <w:lang w:val="ru-RU"/>
        </w:rPr>
        <w:t>зрения,</w:t>
      </w:r>
      <w:r w:rsidRPr="00EC7DA0">
        <w:rPr>
          <w:lang w:val="ru-RU"/>
        </w:rPr>
        <w:tab/>
      </w:r>
      <w:r w:rsidRPr="00EC7DA0">
        <w:rPr>
          <w:lang w:val="ru-RU"/>
        </w:rPr>
        <w:tab/>
      </w:r>
      <w:r w:rsidRPr="00EC7DA0">
        <w:rPr>
          <w:spacing w:val="-2"/>
          <w:lang w:val="ru-RU"/>
        </w:rPr>
        <w:t>делать</w:t>
      </w:r>
      <w:r w:rsidRPr="00EC7DA0">
        <w:rPr>
          <w:lang w:val="ru-RU"/>
        </w:rPr>
        <w:tab/>
      </w:r>
      <w:r w:rsidRPr="00EC7DA0">
        <w:rPr>
          <w:spacing w:val="-2"/>
          <w:lang w:val="ru-RU"/>
        </w:rPr>
        <w:t>обоснованные</w:t>
      </w:r>
      <w:r w:rsidRPr="00EC7DA0">
        <w:rPr>
          <w:lang w:val="ru-RU"/>
        </w:rPr>
        <w:tab/>
      </w:r>
      <w:r w:rsidRPr="00EC7DA0">
        <w:rPr>
          <w:spacing w:val="-2"/>
          <w:lang w:val="ru-RU"/>
        </w:rPr>
        <w:t>выводы</w:t>
      </w:r>
      <w:r w:rsidRPr="00EC7DA0">
        <w:rPr>
          <w:lang w:val="ru-RU"/>
        </w:rPr>
        <w:tab/>
      </w:r>
      <w:r w:rsidRPr="00EC7DA0">
        <w:rPr>
          <w:spacing w:val="-5"/>
          <w:lang w:val="ru-RU"/>
        </w:rPr>
        <w:t>по</w:t>
      </w:r>
      <w:r w:rsidRPr="00EC7DA0">
        <w:rPr>
          <w:lang w:val="ru-RU"/>
        </w:rPr>
        <w:tab/>
      </w:r>
      <w:r w:rsidRPr="00EC7DA0">
        <w:rPr>
          <w:spacing w:val="-2"/>
          <w:lang w:val="ru-RU"/>
        </w:rPr>
        <w:t>результатам</w:t>
      </w:r>
    </w:p>
    <w:p w:rsidR="00E4184B" w:rsidRPr="00EC7DA0" w:rsidRDefault="00EC7DA0">
      <w:pPr>
        <w:pStyle w:val="a4"/>
        <w:spacing w:line="275" w:lineRule="exact"/>
        <w:ind w:firstLine="0"/>
        <w:jc w:val="left"/>
        <w:rPr>
          <w:lang w:val="ru-RU"/>
        </w:rPr>
      </w:pPr>
      <w:r w:rsidRPr="00EC7DA0">
        <w:rPr>
          <w:spacing w:val="-2"/>
          <w:lang w:val="ru-RU"/>
        </w:rPr>
        <w:t>исследования;</w:t>
      </w:r>
    </w:p>
    <w:p w:rsidR="00E4184B" w:rsidRPr="00EC7DA0" w:rsidRDefault="00EC7DA0">
      <w:pPr>
        <w:pStyle w:val="a4"/>
        <w:spacing w:before="26" w:line="266" w:lineRule="auto"/>
        <w:ind w:right="134"/>
        <w:rPr>
          <w:lang w:val="ru-RU"/>
        </w:rPr>
      </w:pPr>
      <w:r w:rsidRPr="00EC7DA0">
        <w:rPr>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4184B" w:rsidRPr="00EC7DA0" w:rsidRDefault="00EC7DA0">
      <w:pPr>
        <w:pStyle w:val="a4"/>
        <w:spacing w:before="2" w:line="268" w:lineRule="auto"/>
        <w:ind w:right="109"/>
        <w:rPr>
          <w:lang w:val="ru-RU"/>
        </w:rPr>
      </w:pPr>
      <w:r w:rsidRPr="00EC7DA0">
        <w:rPr>
          <w:lang w:val="ru-RU"/>
        </w:rPr>
        <w:t>прогнозировать</w:t>
      </w:r>
      <w:r w:rsidRPr="00EC7DA0">
        <w:rPr>
          <w:spacing w:val="80"/>
          <w:lang w:val="ru-RU"/>
        </w:rPr>
        <w:t xml:space="preserve"> </w:t>
      </w:r>
      <w:r w:rsidRPr="00EC7DA0">
        <w:rPr>
          <w:lang w:val="ru-RU"/>
        </w:rPr>
        <w:t>возможное</w:t>
      </w:r>
      <w:r w:rsidRPr="00EC7DA0">
        <w:rPr>
          <w:spacing w:val="80"/>
          <w:lang w:val="ru-RU"/>
        </w:rPr>
        <w:t xml:space="preserve"> </w:t>
      </w:r>
      <w:r w:rsidRPr="00EC7DA0">
        <w:rPr>
          <w:lang w:val="ru-RU"/>
        </w:rPr>
        <w:t>дальнейшее</w:t>
      </w:r>
      <w:r w:rsidRPr="00EC7DA0">
        <w:rPr>
          <w:spacing w:val="80"/>
          <w:lang w:val="ru-RU"/>
        </w:rPr>
        <w:t xml:space="preserve"> </w:t>
      </w:r>
      <w:r w:rsidRPr="00EC7DA0">
        <w:rPr>
          <w:lang w:val="ru-RU"/>
        </w:rPr>
        <w:t>развитие</w:t>
      </w:r>
      <w:r w:rsidRPr="00EC7DA0">
        <w:rPr>
          <w:spacing w:val="80"/>
          <w:lang w:val="ru-RU"/>
        </w:rPr>
        <w:t xml:space="preserve"> </w:t>
      </w:r>
      <w:r w:rsidRPr="00EC7DA0">
        <w:rPr>
          <w:lang w:val="ru-RU"/>
        </w:rPr>
        <w:t>процессов,</w:t>
      </w:r>
      <w:r w:rsidRPr="00EC7DA0">
        <w:rPr>
          <w:spacing w:val="80"/>
          <w:lang w:val="ru-RU"/>
        </w:rPr>
        <w:t xml:space="preserve"> </w:t>
      </w:r>
      <w:r w:rsidRPr="00EC7DA0">
        <w:rPr>
          <w:lang w:val="ru-RU"/>
        </w:rPr>
        <w:t>событий</w:t>
      </w:r>
      <w:r w:rsidRPr="00EC7DA0">
        <w:rPr>
          <w:spacing w:val="40"/>
          <w:lang w:val="ru-RU"/>
        </w:rPr>
        <w:t xml:space="preserve"> </w:t>
      </w:r>
      <w:r w:rsidRPr="00EC7DA0">
        <w:rPr>
          <w:lang w:val="ru-RU"/>
        </w:rPr>
        <w:t>и их</w:t>
      </w:r>
      <w:r w:rsidRPr="00EC7DA0">
        <w:rPr>
          <w:spacing w:val="40"/>
          <w:lang w:val="ru-RU"/>
        </w:rPr>
        <w:t xml:space="preserve"> </w:t>
      </w:r>
      <w:r w:rsidRPr="00EC7DA0">
        <w:rPr>
          <w:lang w:val="ru-RU"/>
        </w:rPr>
        <w:t>последствия в аналогичных или сходных ситуациях, а также выдвигать предположения об их развитии в новых условиях и контекстах.</w:t>
      </w:r>
    </w:p>
    <w:p w:rsidR="00E4184B" w:rsidRPr="00EC7DA0" w:rsidRDefault="00EC7DA0">
      <w:pPr>
        <w:pStyle w:val="210"/>
        <w:spacing w:before="105"/>
        <w:rPr>
          <w:lang w:val="ru-RU"/>
        </w:rPr>
      </w:pPr>
      <w:r w:rsidRPr="00EC7DA0">
        <w:rPr>
          <w:lang w:val="ru-RU"/>
        </w:rPr>
        <w:t>Работа</w:t>
      </w:r>
      <w:r w:rsidRPr="00EC7DA0">
        <w:rPr>
          <w:spacing w:val="-4"/>
          <w:lang w:val="ru-RU"/>
        </w:rPr>
        <w:t xml:space="preserve"> </w:t>
      </w:r>
      <w:r w:rsidRPr="00EC7DA0">
        <w:rPr>
          <w:lang w:val="ru-RU"/>
        </w:rPr>
        <w:t>с</w:t>
      </w:r>
      <w:r w:rsidRPr="00EC7DA0">
        <w:rPr>
          <w:spacing w:val="-4"/>
          <w:lang w:val="ru-RU"/>
        </w:rPr>
        <w:t xml:space="preserve"> </w:t>
      </w:r>
      <w:r w:rsidRPr="00EC7DA0">
        <w:rPr>
          <w:spacing w:val="-2"/>
          <w:lang w:val="ru-RU"/>
        </w:rPr>
        <w:t>информацией:</w:t>
      </w:r>
    </w:p>
    <w:p w:rsidR="00E4184B" w:rsidRPr="00EC7DA0" w:rsidRDefault="00EC7DA0">
      <w:pPr>
        <w:pStyle w:val="a4"/>
        <w:spacing w:before="26" w:line="266" w:lineRule="auto"/>
        <w:ind w:right="102"/>
        <w:jc w:val="left"/>
        <w:rPr>
          <w:lang w:val="ru-RU"/>
        </w:rPr>
      </w:pPr>
      <w:r w:rsidRPr="00EC7DA0">
        <w:rPr>
          <w:lang w:val="ru-RU"/>
        </w:rPr>
        <w:t>применять различные методы, инструменты и запросы при поиске и отборе информации или</w:t>
      </w:r>
      <w:r w:rsidRPr="00EC7DA0">
        <w:rPr>
          <w:spacing w:val="40"/>
          <w:lang w:val="ru-RU"/>
        </w:rPr>
        <w:t xml:space="preserve"> </w:t>
      </w:r>
      <w:r w:rsidRPr="00EC7DA0">
        <w:rPr>
          <w:lang w:val="ru-RU"/>
        </w:rPr>
        <w:t>данных из</w:t>
      </w:r>
      <w:r w:rsidRPr="00EC7DA0">
        <w:rPr>
          <w:spacing w:val="40"/>
          <w:lang w:val="ru-RU"/>
        </w:rPr>
        <w:t xml:space="preserve"> </w:t>
      </w:r>
      <w:r w:rsidRPr="00EC7DA0">
        <w:rPr>
          <w:lang w:val="ru-RU"/>
        </w:rPr>
        <w:t>источников</w:t>
      </w:r>
      <w:r w:rsidRPr="00EC7DA0">
        <w:rPr>
          <w:spacing w:val="40"/>
          <w:lang w:val="ru-RU"/>
        </w:rPr>
        <w:t xml:space="preserve"> </w:t>
      </w:r>
      <w:r w:rsidRPr="00EC7DA0">
        <w:rPr>
          <w:lang w:val="ru-RU"/>
        </w:rPr>
        <w:t>с</w:t>
      </w:r>
      <w:r w:rsidRPr="00EC7DA0">
        <w:rPr>
          <w:spacing w:val="36"/>
          <w:lang w:val="ru-RU"/>
        </w:rPr>
        <w:t xml:space="preserve"> </w:t>
      </w:r>
      <w:r w:rsidRPr="00EC7DA0">
        <w:rPr>
          <w:lang w:val="ru-RU"/>
        </w:rPr>
        <w:t>учётом</w:t>
      </w:r>
      <w:r w:rsidRPr="00EC7DA0">
        <w:rPr>
          <w:spacing w:val="40"/>
          <w:lang w:val="ru-RU"/>
        </w:rPr>
        <w:t xml:space="preserve"> </w:t>
      </w:r>
      <w:r w:rsidRPr="00EC7DA0">
        <w:rPr>
          <w:lang w:val="ru-RU"/>
        </w:rPr>
        <w:t>предложенной</w:t>
      </w:r>
      <w:r w:rsidRPr="00EC7DA0">
        <w:rPr>
          <w:spacing w:val="40"/>
          <w:lang w:val="ru-RU"/>
        </w:rPr>
        <w:t xml:space="preserve"> </w:t>
      </w:r>
      <w:r w:rsidRPr="00EC7DA0">
        <w:rPr>
          <w:lang w:val="ru-RU"/>
        </w:rPr>
        <w:t>учебной</w:t>
      </w:r>
      <w:r w:rsidRPr="00EC7DA0">
        <w:rPr>
          <w:spacing w:val="40"/>
          <w:lang w:val="ru-RU"/>
        </w:rPr>
        <w:t xml:space="preserve"> </w:t>
      </w:r>
      <w:r w:rsidRPr="00EC7DA0">
        <w:rPr>
          <w:lang w:val="ru-RU"/>
        </w:rPr>
        <w:t>задачи и заданных критериев;</w:t>
      </w:r>
    </w:p>
    <w:p w:rsidR="00E4184B" w:rsidRPr="00EC7DA0" w:rsidRDefault="00EC7DA0">
      <w:pPr>
        <w:pStyle w:val="a4"/>
        <w:spacing w:before="3" w:line="266" w:lineRule="auto"/>
        <w:jc w:val="left"/>
        <w:rPr>
          <w:lang w:val="ru-RU"/>
        </w:rPr>
      </w:pPr>
      <w:r w:rsidRPr="00EC7DA0">
        <w:rPr>
          <w:lang w:val="ru-RU"/>
        </w:rPr>
        <w:t>выбирать, анализировать, систематизировать и интерпретировать информацию различных видов и форм представления;</w:t>
      </w:r>
    </w:p>
    <w:p w:rsidR="00E4184B" w:rsidRPr="00EC7DA0" w:rsidRDefault="00EC7DA0">
      <w:pPr>
        <w:pStyle w:val="a4"/>
        <w:spacing w:before="6" w:line="266" w:lineRule="auto"/>
        <w:jc w:val="left"/>
        <w:rPr>
          <w:lang w:val="ru-RU"/>
        </w:rPr>
      </w:pPr>
      <w:r w:rsidRPr="00EC7DA0">
        <w:rPr>
          <w:lang w:val="ru-RU"/>
        </w:rPr>
        <w:t>находить</w:t>
      </w:r>
      <w:r w:rsidRPr="00EC7DA0">
        <w:rPr>
          <w:spacing w:val="80"/>
          <w:lang w:val="ru-RU"/>
        </w:rPr>
        <w:t xml:space="preserve"> </w:t>
      </w:r>
      <w:r w:rsidRPr="00EC7DA0">
        <w:rPr>
          <w:lang w:val="ru-RU"/>
        </w:rPr>
        <w:t>сходные</w:t>
      </w:r>
      <w:r w:rsidRPr="00EC7DA0">
        <w:rPr>
          <w:spacing w:val="80"/>
          <w:lang w:val="ru-RU"/>
        </w:rPr>
        <w:t xml:space="preserve"> </w:t>
      </w:r>
      <w:r w:rsidRPr="00EC7DA0">
        <w:rPr>
          <w:lang w:val="ru-RU"/>
        </w:rPr>
        <w:t>аргументы</w:t>
      </w:r>
      <w:r w:rsidRPr="00EC7DA0">
        <w:rPr>
          <w:spacing w:val="80"/>
          <w:lang w:val="ru-RU"/>
        </w:rPr>
        <w:t xml:space="preserve"> </w:t>
      </w:r>
      <w:r w:rsidRPr="00EC7DA0">
        <w:rPr>
          <w:lang w:val="ru-RU"/>
        </w:rPr>
        <w:t>(подтверждающие</w:t>
      </w:r>
      <w:r w:rsidRPr="00EC7DA0">
        <w:rPr>
          <w:spacing w:val="80"/>
          <w:lang w:val="ru-RU"/>
        </w:rPr>
        <w:t xml:space="preserve"> </w:t>
      </w:r>
      <w:r w:rsidRPr="00EC7DA0">
        <w:rPr>
          <w:lang w:val="ru-RU"/>
        </w:rPr>
        <w:t>или</w:t>
      </w:r>
      <w:r w:rsidRPr="00EC7DA0">
        <w:rPr>
          <w:spacing w:val="80"/>
          <w:lang w:val="ru-RU"/>
        </w:rPr>
        <w:t xml:space="preserve"> </w:t>
      </w:r>
      <w:r w:rsidRPr="00EC7DA0">
        <w:rPr>
          <w:lang w:val="ru-RU"/>
        </w:rPr>
        <w:t>опровергающие</w:t>
      </w:r>
      <w:r w:rsidRPr="00EC7DA0">
        <w:rPr>
          <w:spacing w:val="80"/>
          <w:lang w:val="ru-RU"/>
        </w:rPr>
        <w:t xml:space="preserve"> </w:t>
      </w:r>
      <w:r w:rsidRPr="00EC7DA0">
        <w:rPr>
          <w:lang w:val="ru-RU"/>
        </w:rPr>
        <w:t>одну</w:t>
      </w:r>
      <w:r w:rsidRPr="00EC7DA0">
        <w:rPr>
          <w:spacing w:val="80"/>
          <w:lang w:val="ru-RU"/>
        </w:rPr>
        <w:t xml:space="preserve"> </w:t>
      </w:r>
      <w:r w:rsidRPr="00EC7DA0">
        <w:rPr>
          <w:lang w:val="ru-RU"/>
        </w:rPr>
        <w:t>и</w:t>
      </w:r>
      <w:r w:rsidRPr="00EC7DA0">
        <w:rPr>
          <w:spacing w:val="72"/>
          <w:lang w:val="ru-RU"/>
        </w:rPr>
        <w:t xml:space="preserve"> </w:t>
      </w:r>
      <w:r w:rsidRPr="00EC7DA0">
        <w:rPr>
          <w:lang w:val="ru-RU"/>
        </w:rPr>
        <w:t>ту</w:t>
      </w:r>
      <w:r w:rsidRPr="00EC7DA0">
        <w:rPr>
          <w:spacing w:val="40"/>
          <w:lang w:val="ru-RU"/>
        </w:rPr>
        <w:t xml:space="preserve"> </w:t>
      </w:r>
      <w:r w:rsidRPr="00EC7DA0">
        <w:rPr>
          <w:lang w:val="ru-RU"/>
        </w:rPr>
        <w:t>же</w:t>
      </w:r>
      <w:r w:rsidRPr="00EC7DA0">
        <w:rPr>
          <w:spacing w:val="40"/>
          <w:lang w:val="ru-RU"/>
        </w:rPr>
        <w:t xml:space="preserve"> </w:t>
      </w:r>
      <w:r w:rsidRPr="00EC7DA0">
        <w:rPr>
          <w:lang w:val="ru-RU"/>
        </w:rPr>
        <w:t>идею, версию) в различных информационных источниках;</w:t>
      </w:r>
    </w:p>
    <w:p w:rsidR="00E4184B" w:rsidRPr="00EC7DA0" w:rsidRDefault="00E4184B">
      <w:pPr>
        <w:pStyle w:val="a4"/>
        <w:spacing w:before="2"/>
        <w:ind w:left="0" w:firstLine="0"/>
        <w:jc w:val="left"/>
        <w:rPr>
          <w:sz w:val="23"/>
          <w:lang w:val="ru-RU"/>
        </w:rPr>
      </w:pPr>
    </w:p>
    <w:p w:rsidR="00E4184B" w:rsidRPr="00EC7DA0" w:rsidRDefault="00EC7DA0">
      <w:pPr>
        <w:pStyle w:val="a4"/>
        <w:tabs>
          <w:tab w:val="left" w:pos="6291"/>
          <w:tab w:val="left" w:pos="8629"/>
        </w:tabs>
        <w:spacing w:line="254" w:lineRule="auto"/>
        <w:ind w:right="116"/>
        <w:rPr>
          <w:lang w:val="ru-RU"/>
        </w:rPr>
      </w:pPr>
      <w:r w:rsidRPr="00EC7DA0">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w:t>
      </w:r>
      <w:r w:rsidRPr="00EC7DA0">
        <w:rPr>
          <w:spacing w:val="80"/>
          <w:w w:val="150"/>
          <w:lang w:val="ru-RU"/>
        </w:rPr>
        <w:t xml:space="preserve"> </w:t>
      </w:r>
      <w:r w:rsidRPr="00EC7DA0">
        <w:rPr>
          <w:lang w:val="ru-RU"/>
        </w:rPr>
        <w:t>надёжность</w:t>
      </w:r>
      <w:r w:rsidRPr="00EC7DA0">
        <w:rPr>
          <w:lang w:val="ru-RU"/>
        </w:rPr>
        <w:tab/>
      </w:r>
      <w:r w:rsidRPr="00EC7DA0">
        <w:rPr>
          <w:spacing w:val="-2"/>
          <w:lang w:val="ru-RU"/>
        </w:rPr>
        <w:t>информации</w:t>
      </w:r>
      <w:r w:rsidRPr="00EC7DA0">
        <w:rPr>
          <w:lang w:val="ru-RU"/>
        </w:rPr>
        <w:tab/>
        <w:t>по</w:t>
      </w:r>
      <w:r w:rsidRPr="00EC7DA0">
        <w:rPr>
          <w:spacing w:val="80"/>
          <w:lang w:val="ru-RU"/>
        </w:rPr>
        <w:t xml:space="preserve"> </w:t>
      </w:r>
      <w:r w:rsidRPr="00EC7DA0">
        <w:rPr>
          <w:lang w:val="ru-RU"/>
        </w:rPr>
        <w:t>критериям,</w:t>
      </w:r>
    </w:p>
    <w:p w:rsidR="00E4184B" w:rsidRPr="00EC7DA0" w:rsidRDefault="00EC7DA0">
      <w:pPr>
        <w:pStyle w:val="a4"/>
        <w:spacing w:before="6" w:line="288" w:lineRule="auto"/>
        <w:ind w:left="1811" w:right="329" w:firstLine="864"/>
        <w:rPr>
          <w:lang w:val="ru-RU"/>
        </w:rPr>
      </w:pPr>
      <w:r w:rsidRPr="00EC7DA0">
        <w:rPr>
          <w:lang w:val="ru-RU"/>
        </w:rPr>
        <w:t>предложенным</w:t>
      </w:r>
      <w:r w:rsidRPr="00EC7DA0">
        <w:rPr>
          <w:spacing w:val="-14"/>
          <w:lang w:val="ru-RU"/>
        </w:rPr>
        <w:t xml:space="preserve"> </w:t>
      </w:r>
      <w:r w:rsidRPr="00EC7DA0">
        <w:rPr>
          <w:lang w:val="ru-RU"/>
        </w:rPr>
        <w:t>педагогическим</w:t>
      </w:r>
      <w:r w:rsidRPr="00EC7DA0">
        <w:rPr>
          <w:spacing w:val="-11"/>
          <w:lang w:val="ru-RU"/>
        </w:rPr>
        <w:t xml:space="preserve"> </w:t>
      </w:r>
      <w:r w:rsidRPr="00EC7DA0">
        <w:rPr>
          <w:lang w:val="ru-RU"/>
        </w:rPr>
        <w:t>работником</w:t>
      </w:r>
      <w:r w:rsidRPr="00EC7DA0">
        <w:rPr>
          <w:spacing w:val="-14"/>
          <w:lang w:val="ru-RU"/>
        </w:rPr>
        <w:t xml:space="preserve"> </w:t>
      </w:r>
      <w:r w:rsidRPr="00EC7DA0">
        <w:rPr>
          <w:lang w:val="ru-RU"/>
        </w:rPr>
        <w:t>или</w:t>
      </w:r>
      <w:r w:rsidRPr="00EC7DA0">
        <w:rPr>
          <w:spacing w:val="-11"/>
          <w:lang w:val="ru-RU"/>
        </w:rPr>
        <w:t xml:space="preserve"> </w:t>
      </w:r>
      <w:r w:rsidRPr="00EC7DA0">
        <w:rPr>
          <w:lang w:val="ru-RU"/>
        </w:rPr>
        <w:t>сформулированным</w:t>
      </w:r>
      <w:r w:rsidRPr="00EC7DA0">
        <w:rPr>
          <w:spacing w:val="-14"/>
          <w:lang w:val="ru-RU"/>
        </w:rPr>
        <w:t xml:space="preserve"> </w:t>
      </w:r>
      <w:r w:rsidRPr="00EC7DA0">
        <w:rPr>
          <w:lang w:val="ru-RU"/>
        </w:rPr>
        <w:t>самостоятельно; эффективно запоминать и систематизировать информацию;</w:t>
      </w:r>
    </w:p>
    <w:p w:rsidR="00E4184B" w:rsidRPr="00EC7DA0" w:rsidRDefault="00EC7DA0">
      <w:pPr>
        <w:pStyle w:val="a4"/>
        <w:spacing w:line="243" w:lineRule="exact"/>
        <w:ind w:left="2310" w:firstLine="0"/>
        <w:rPr>
          <w:lang w:val="ru-RU"/>
        </w:rPr>
      </w:pPr>
      <w:r w:rsidRPr="00EC7DA0">
        <w:rPr>
          <w:lang w:val="ru-RU"/>
        </w:rPr>
        <w:t>овладение</w:t>
      </w:r>
      <w:r w:rsidRPr="00EC7DA0">
        <w:rPr>
          <w:spacing w:val="62"/>
          <w:lang w:val="ru-RU"/>
        </w:rPr>
        <w:t xml:space="preserve">   </w:t>
      </w:r>
      <w:r w:rsidRPr="00EC7DA0">
        <w:rPr>
          <w:lang w:val="ru-RU"/>
        </w:rPr>
        <w:t>системой</w:t>
      </w:r>
      <w:r w:rsidRPr="00EC7DA0">
        <w:rPr>
          <w:spacing w:val="64"/>
          <w:lang w:val="ru-RU"/>
        </w:rPr>
        <w:t xml:space="preserve">   </w:t>
      </w:r>
      <w:r w:rsidRPr="00EC7DA0">
        <w:rPr>
          <w:lang w:val="ru-RU"/>
        </w:rPr>
        <w:t>универсальных</w:t>
      </w:r>
      <w:r w:rsidRPr="00EC7DA0">
        <w:rPr>
          <w:spacing w:val="61"/>
          <w:lang w:val="ru-RU"/>
        </w:rPr>
        <w:t xml:space="preserve">   </w:t>
      </w:r>
      <w:r w:rsidRPr="00EC7DA0">
        <w:rPr>
          <w:lang w:val="ru-RU"/>
        </w:rPr>
        <w:t>познавательных</w:t>
      </w:r>
      <w:r w:rsidRPr="00EC7DA0">
        <w:rPr>
          <w:spacing w:val="62"/>
          <w:lang w:val="ru-RU"/>
        </w:rPr>
        <w:t xml:space="preserve">   </w:t>
      </w:r>
      <w:r w:rsidRPr="00EC7DA0">
        <w:rPr>
          <w:lang w:val="ru-RU"/>
        </w:rPr>
        <w:t>действий</w:t>
      </w:r>
      <w:r w:rsidRPr="00EC7DA0">
        <w:rPr>
          <w:spacing w:val="61"/>
          <w:lang w:val="ru-RU"/>
        </w:rPr>
        <w:t xml:space="preserve">   </w:t>
      </w:r>
      <w:r w:rsidRPr="00EC7DA0">
        <w:rPr>
          <w:spacing w:val="-2"/>
          <w:lang w:val="ru-RU"/>
        </w:rPr>
        <w:t>обеспечивает</w:t>
      </w:r>
    </w:p>
    <w:p w:rsidR="00E4184B" w:rsidRPr="00EC7DA0" w:rsidRDefault="00EC7DA0">
      <w:pPr>
        <w:pStyle w:val="a4"/>
        <w:spacing w:before="16"/>
        <w:ind w:firstLine="0"/>
        <w:rPr>
          <w:lang w:val="ru-RU"/>
        </w:rPr>
      </w:pPr>
      <w:r w:rsidRPr="00EC7DA0">
        <w:rPr>
          <w:lang w:val="ru-RU"/>
        </w:rPr>
        <w:t>сформированность</w:t>
      </w:r>
      <w:r w:rsidRPr="00EC7DA0">
        <w:rPr>
          <w:spacing w:val="-6"/>
          <w:lang w:val="ru-RU"/>
        </w:rPr>
        <w:t xml:space="preserve"> </w:t>
      </w:r>
      <w:r w:rsidRPr="00EC7DA0">
        <w:rPr>
          <w:lang w:val="ru-RU"/>
        </w:rPr>
        <w:t>когнитивных</w:t>
      </w:r>
      <w:r w:rsidRPr="00EC7DA0">
        <w:rPr>
          <w:spacing w:val="-9"/>
          <w:lang w:val="ru-RU"/>
        </w:rPr>
        <w:t xml:space="preserve"> </w:t>
      </w:r>
      <w:r w:rsidRPr="00EC7DA0">
        <w:rPr>
          <w:lang w:val="ru-RU"/>
        </w:rPr>
        <w:t>навыков</w:t>
      </w:r>
      <w:r w:rsidRPr="00EC7DA0">
        <w:rPr>
          <w:spacing w:val="-11"/>
          <w:lang w:val="ru-RU"/>
        </w:rPr>
        <w:t xml:space="preserve"> </w:t>
      </w:r>
      <w:r w:rsidRPr="00EC7DA0">
        <w:rPr>
          <w:spacing w:val="-2"/>
          <w:lang w:val="ru-RU"/>
        </w:rPr>
        <w:t>обучающихся.</w:t>
      </w:r>
    </w:p>
    <w:p w:rsidR="00E4184B" w:rsidRPr="00EC7DA0" w:rsidRDefault="00E4184B">
      <w:pPr>
        <w:pStyle w:val="a4"/>
        <w:spacing w:before="1"/>
        <w:ind w:left="0" w:firstLine="0"/>
        <w:jc w:val="left"/>
        <w:rPr>
          <w:sz w:val="29"/>
          <w:lang w:val="ru-RU"/>
        </w:rPr>
      </w:pPr>
    </w:p>
    <w:p w:rsidR="00E4184B" w:rsidRPr="00EC7DA0" w:rsidRDefault="00EC7DA0">
      <w:pPr>
        <w:pStyle w:val="110"/>
        <w:spacing w:before="1"/>
        <w:rPr>
          <w:lang w:val="ru-RU"/>
        </w:rPr>
      </w:pPr>
      <w:bookmarkStart w:id="395" w:name="Коммуникативные_универсальные_учебные_де"/>
      <w:bookmarkEnd w:id="395"/>
      <w:r w:rsidRPr="00EC7DA0">
        <w:rPr>
          <w:lang w:val="ru-RU"/>
        </w:rPr>
        <w:t>Коммуникативные</w:t>
      </w:r>
      <w:r w:rsidRPr="00EC7DA0">
        <w:rPr>
          <w:spacing w:val="43"/>
          <w:lang w:val="ru-RU"/>
        </w:rPr>
        <w:t xml:space="preserve"> </w:t>
      </w:r>
      <w:r w:rsidRPr="00EC7DA0">
        <w:rPr>
          <w:lang w:val="ru-RU"/>
        </w:rPr>
        <w:t>универсальные</w:t>
      </w:r>
      <w:r w:rsidRPr="00EC7DA0">
        <w:rPr>
          <w:spacing w:val="41"/>
          <w:lang w:val="ru-RU"/>
        </w:rPr>
        <w:t xml:space="preserve"> </w:t>
      </w:r>
      <w:r w:rsidRPr="00EC7DA0">
        <w:rPr>
          <w:lang w:val="ru-RU"/>
        </w:rPr>
        <w:t>учебные</w:t>
      </w:r>
      <w:r w:rsidRPr="00EC7DA0">
        <w:rPr>
          <w:spacing w:val="39"/>
          <w:lang w:val="ru-RU"/>
        </w:rPr>
        <w:t xml:space="preserve"> </w:t>
      </w:r>
      <w:r w:rsidRPr="00EC7DA0">
        <w:rPr>
          <w:spacing w:val="-2"/>
          <w:lang w:val="ru-RU"/>
        </w:rPr>
        <w:t>действия</w:t>
      </w:r>
    </w:p>
    <w:p w:rsidR="00E4184B" w:rsidRPr="00EC7DA0" w:rsidRDefault="00EC7DA0">
      <w:pPr>
        <w:pStyle w:val="210"/>
        <w:spacing w:before="22"/>
        <w:jc w:val="left"/>
        <w:rPr>
          <w:lang w:val="ru-RU"/>
        </w:rPr>
      </w:pPr>
      <w:bookmarkStart w:id="396" w:name="Общение:"/>
      <w:bookmarkEnd w:id="396"/>
      <w:r w:rsidRPr="00EC7DA0">
        <w:rPr>
          <w:spacing w:val="-2"/>
          <w:lang w:val="ru-RU"/>
        </w:rPr>
        <w:t>Общение:</w:t>
      </w:r>
    </w:p>
    <w:p w:rsidR="00E4184B" w:rsidRPr="00EC7DA0" w:rsidRDefault="00EC7DA0">
      <w:pPr>
        <w:pStyle w:val="a4"/>
        <w:spacing w:before="22"/>
        <w:ind w:left="2310" w:firstLine="0"/>
        <w:jc w:val="left"/>
        <w:rPr>
          <w:lang w:val="ru-RU"/>
        </w:rPr>
      </w:pPr>
      <w:r w:rsidRPr="00EC7DA0">
        <w:rPr>
          <w:lang w:val="ru-RU"/>
        </w:rPr>
        <w:t>уверенно</w:t>
      </w:r>
      <w:r w:rsidRPr="00EC7DA0">
        <w:rPr>
          <w:spacing w:val="2"/>
          <w:lang w:val="ru-RU"/>
        </w:rPr>
        <w:t xml:space="preserve"> </w:t>
      </w:r>
      <w:r w:rsidRPr="00EC7DA0">
        <w:rPr>
          <w:lang w:val="ru-RU"/>
        </w:rPr>
        <w:t>высказывать</w:t>
      </w:r>
      <w:r w:rsidRPr="00EC7DA0">
        <w:rPr>
          <w:spacing w:val="1"/>
          <w:lang w:val="ru-RU"/>
        </w:rPr>
        <w:t xml:space="preserve"> </w:t>
      </w:r>
      <w:r w:rsidRPr="00EC7DA0">
        <w:rPr>
          <w:lang w:val="ru-RU"/>
        </w:rPr>
        <w:t>свою</w:t>
      </w:r>
      <w:r w:rsidRPr="00EC7DA0">
        <w:rPr>
          <w:spacing w:val="-2"/>
          <w:lang w:val="ru-RU"/>
        </w:rPr>
        <w:t xml:space="preserve"> </w:t>
      </w:r>
      <w:r w:rsidRPr="00EC7DA0">
        <w:rPr>
          <w:lang w:val="ru-RU"/>
        </w:rPr>
        <w:t>точку</w:t>
      </w:r>
      <w:r w:rsidRPr="00EC7DA0">
        <w:rPr>
          <w:spacing w:val="-5"/>
          <w:lang w:val="ru-RU"/>
        </w:rPr>
        <w:t xml:space="preserve"> </w:t>
      </w:r>
      <w:r w:rsidRPr="00EC7DA0">
        <w:rPr>
          <w:lang w:val="ru-RU"/>
        </w:rPr>
        <w:t>зрения</w:t>
      </w:r>
      <w:r w:rsidRPr="00EC7DA0">
        <w:rPr>
          <w:spacing w:val="4"/>
          <w:lang w:val="ru-RU"/>
        </w:rPr>
        <w:t xml:space="preserve"> </w:t>
      </w:r>
      <w:r w:rsidRPr="00EC7DA0">
        <w:rPr>
          <w:lang w:val="ru-RU"/>
        </w:rPr>
        <w:t>в</w:t>
      </w:r>
      <w:r w:rsidRPr="00EC7DA0">
        <w:rPr>
          <w:spacing w:val="3"/>
          <w:lang w:val="ru-RU"/>
        </w:rPr>
        <w:t xml:space="preserve"> </w:t>
      </w:r>
      <w:r w:rsidRPr="00EC7DA0">
        <w:rPr>
          <w:lang w:val="ru-RU"/>
        </w:rPr>
        <w:t>устной</w:t>
      </w:r>
      <w:r w:rsidRPr="00EC7DA0">
        <w:rPr>
          <w:spacing w:val="1"/>
          <w:lang w:val="ru-RU"/>
        </w:rPr>
        <w:t xml:space="preserve"> </w:t>
      </w:r>
      <w:r w:rsidRPr="00EC7DA0">
        <w:rPr>
          <w:lang w:val="ru-RU"/>
        </w:rPr>
        <w:t>и</w:t>
      </w:r>
      <w:r w:rsidRPr="00EC7DA0">
        <w:rPr>
          <w:spacing w:val="1"/>
          <w:lang w:val="ru-RU"/>
        </w:rPr>
        <w:t xml:space="preserve"> </w:t>
      </w:r>
      <w:r w:rsidRPr="00EC7DA0">
        <w:rPr>
          <w:lang w:val="ru-RU"/>
        </w:rPr>
        <w:t>письменной</w:t>
      </w:r>
      <w:r w:rsidRPr="00EC7DA0">
        <w:rPr>
          <w:spacing w:val="1"/>
          <w:lang w:val="ru-RU"/>
        </w:rPr>
        <w:t xml:space="preserve"> </w:t>
      </w:r>
      <w:r w:rsidRPr="00EC7DA0">
        <w:rPr>
          <w:lang w:val="ru-RU"/>
        </w:rPr>
        <w:t>речи,</w:t>
      </w:r>
      <w:r w:rsidRPr="00EC7DA0">
        <w:rPr>
          <w:spacing w:val="2"/>
          <w:lang w:val="ru-RU"/>
        </w:rPr>
        <w:t xml:space="preserve"> </w:t>
      </w:r>
      <w:r w:rsidRPr="00EC7DA0">
        <w:rPr>
          <w:lang w:val="ru-RU"/>
        </w:rPr>
        <w:t>выражать</w:t>
      </w:r>
      <w:r w:rsidRPr="00EC7DA0">
        <w:rPr>
          <w:spacing w:val="1"/>
          <w:lang w:val="ru-RU"/>
        </w:rPr>
        <w:t xml:space="preserve"> </w:t>
      </w:r>
      <w:r w:rsidRPr="00EC7DA0">
        <w:rPr>
          <w:lang w:val="ru-RU"/>
        </w:rPr>
        <w:t>эмоции</w:t>
      </w:r>
      <w:r w:rsidRPr="00EC7DA0">
        <w:rPr>
          <w:spacing w:val="2"/>
          <w:lang w:val="ru-RU"/>
        </w:rPr>
        <w:t xml:space="preserve"> </w:t>
      </w:r>
      <w:r w:rsidRPr="00EC7DA0">
        <w:rPr>
          <w:spacing w:val="-10"/>
          <w:lang w:val="ru-RU"/>
        </w:rPr>
        <w:t>в</w:t>
      </w:r>
    </w:p>
    <w:p w:rsidR="00E4184B" w:rsidRPr="00EC7DA0" w:rsidRDefault="00E4184B">
      <w:pPr>
        <w:rPr>
          <w:lang w:val="ru-RU"/>
        </w:rPr>
        <w:sectPr w:rsidR="00E4184B" w:rsidRPr="00EC7DA0" w:rsidSect="005E0866">
          <w:pgSz w:w="11910" w:h="16840"/>
          <w:pgMar w:top="960" w:right="0" w:bottom="2320" w:left="100" w:header="0" w:footer="2032" w:gutter="0"/>
          <w:cols w:space="720"/>
        </w:sectPr>
      </w:pPr>
    </w:p>
    <w:p w:rsidR="00E4184B" w:rsidRPr="00EC7DA0" w:rsidRDefault="00EC7DA0">
      <w:pPr>
        <w:pStyle w:val="a4"/>
        <w:spacing w:before="79" w:line="254" w:lineRule="auto"/>
        <w:ind w:right="122" w:firstLine="0"/>
        <w:rPr>
          <w:lang w:val="ru-RU"/>
        </w:rPr>
      </w:pPr>
      <w:r w:rsidRPr="00EC7DA0">
        <w:rPr>
          <w:lang w:val="ru-RU"/>
        </w:rPr>
        <w:lastRenderedPageBreak/>
        <w:t>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4184B" w:rsidRPr="00EC7DA0" w:rsidRDefault="00EC7DA0">
      <w:pPr>
        <w:pStyle w:val="a4"/>
        <w:spacing w:before="1" w:line="249" w:lineRule="auto"/>
        <w:ind w:right="118"/>
        <w:rPr>
          <w:lang w:val="ru-RU"/>
        </w:rPr>
      </w:pPr>
      <w:r w:rsidRPr="00EC7DA0">
        <w:rPr>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E4184B" w:rsidRPr="00EC7DA0" w:rsidRDefault="00EC7DA0">
      <w:pPr>
        <w:pStyle w:val="a4"/>
        <w:spacing w:before="2" w:line="254" w:lineRule="auto"/>
        <w:ind w:right="117"/>
        <w:rPr>
          <w:lang w:val="ru-RU"/>
        </w:rPr>
      </w:pPr>
      <w:r w:rsidRPr="00EC7DA0">
        <w:rPr>
          <w:lang w:val="ru-RU"/>
        </w:rPr>
        <w:t>сопоставлять свои суждения с суждениями других участников диалога, обнаруживать различие и сходство позиций;</w:t>
      </w:r>
    </w:p>
    <w:p w:rsidR="00E4184B" w:rsidRPr="00EC7DA0" w:rsidRDefault="00EC7DA0">
      <w:pPr>
        <w:pStyle w:val="a4"/>
        <w:spacing w:before="1" w:line="249" w:lineRule="auto"/>
        <w:ind w:right="121"/>
        <w:rPr>
          <w:lang w:val="ru-RU"/>
        </w:rPr>
      </w:pPr>
      <w:r w:rsidRPr="00EC7DA0">
        <w:rPr>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4184B" w:rsidRPr="00EC7DA0" w:rsidRDefault="00EC7DA0">
      <w:pPr>
        <w:pStyle w:val="a4"/>
        <w:spacing w:before="16" w:line="249" w:lineRule="auto"/>
        <w:ind w:right="122"/>
        <w:rPr>
          <w:lang w:val="ru-RU"/>
        </w:rPr>
      </w:pPr>
      <w:r w:rsidRPr="00EC7DA0">
        <w:rPr>
          <w:lang w:val="ru-RU"/>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w:t>
      </w:r>
      <w:r w:rsidRPr="00EC7DA0">
        <w:rPr>
          <w:spacing w:val="-2"/>
          <w:lang w:val="ru-RU"/>
        </w:rPr>
        <w:t>материалы.</w:t>
      </w:r>
    </w:p>
    <w:p w:rsidR="00E4184B" w:rsidRPr="00EC7DA0" w:rsidRDefault="00E4184B">
      <w:pPr>
        <w:pStyle w:val="a4"/>
        <w:spacing w:before="2"/>
        <w:ind w:left="0" w:firstLine="0"/>
        <w:jc w:val="left"/>
        <w:rPr>
          <w:sz w:val="29"/>
          <w:lang w:val="ru-RU"/>
        </w:rPr>
      </w:pPr>
    </w:p>
    <w:p w:rsidR="00E4184B" w:rsidRPr="00EC7DA0" w:rsidRDefault="00EC7DA0">
      <w:pPr>
        <w:pStyle w:val="110"/>
        <w:rPr>
          <w:lang w:val="ru-RU"/>
        </w:rPr>
      </w:pPr>
      <w:bookmarkStart w:id="397" w:name="Регулятивные_универсальные_учебные_дейст"/>
      <w:bookmarkEnd w:id="397"/>
      <w:r w:rsidRPr="00EC7DA0">
        <w:rPr>
          <w:lang w:val="ru-RU"/>
        </w:rPr>
        <w:t>Регулятивные</w:t>
      </w:r>
      <w:r w:rsidRPr="00EC7DA0">
        <w:rPr>
          <w:spacing w:val="37"/>
          <w:lang w:val="ru-RU"/>
        </w:rPr>
        <w:t xml:space="preserve"> </w:t>
      </w:r>
      <w:r w:rsidRPr="00EC7DA0">
        <w:rPr>
          <w:lang w:val="ru-RU"/>
        </w:rPr>
        <w:t>универсальные</w:t>
      </w:r>
      <w:r w:rsidRPr="00EC7DA0">
        <w:rPr>
          <w:spacing w:val="38"/>
          <w:lang w:val="ru-RU"/>
        </w:rPr>
        <w:t xml:space="preserve"> </w:t>
      </w:r>
      <w:r w:rsidRPr="00EC7DA0">
        <w:rPr>
          <w:lang w:val="ru-RU"/>
        </w:rPr>
        <w:t>учебные</w:t>
      </w:r>
      <w:r w:rsidRPr="00EC7DA0">
        <w:rPr>
          <w:spacing w:val="37"/>
          <w:lang w:val="ru-RU"/>
        </w:rPr>
        <w:t xml:space="preserve"> </w:t>
      </w:r>
      <w:r w:rsidRPr="00EC7DA0">
        <w:rPr>
          <w:spacing w:val="-2"/>
          <w:lang w:val="ru-RU"/>
        </w:rPr>
        <w:t>действия</w:t>
      </w:r>
    </w:p>
    <w:p w:rsidR="00E4184B" w:rsidRPr="00EC7DA0" w:rsidRDefault="00EC7DA0">
      <w:pPr>
        <w:pStyle w:val="210"/>
        <w:spacing w:before="23"/>
        <w:jc w:val="left"/>
        <w:rPr>
          <w:lang w:val="ru-RU"/>
        </w:rPr>
      </w:pPr>
      <w:bookmarkStart w:id="398" w:name="Самоорганизация:"/>
      <w:bookmarkEnd w:id="398"/>
      <w:r w:rsidRPr="00EC7DA0">
        <w:rPr>
          <w:spacing w:val="-2"/>
          <w:lang w:val="ru-RU"/>
        </w:rPr>
        <w:t>Самоорганизация:</w:t>
      </w:r>
    </w:p>
    <w:p w:rsidR="00E4184B" w:rsidRPr="00EC7DA0" w:rsidRDefault="00EC7DA0">
      <w:pPr>
        <w:pStyle w:val="a4"/>
        <w:spacing w:before="12" w:line="254" w:lineRule="auto"/>
        <w:ind w:left="2310" w:firstLine="0"/>
        <w:jc w:val="left"/>
        <w:rPr>
          <w:lang w:val="ru-RU"/>
        </w:rPr>
      </w:pPr>
      <w:r w:rsidRPr="00EC7DA0">
        <w:rPr>
          <w:lang w:val="ru-RU"/>
        </w:rPr>
        <w:t>выявлять проблемные вопросы, требующие решения в жизненных и учебных ситуациях; аргументированно</w:t>
      </w:r>
      <w:r w:rsidRPr="00EC7DA0">
        <w:rPr>
          <w:spacing w:val="33"/>
          <w:lang w:val="ru-RU"/>
        </w:rPr>
        <w:t xml:space="preserve"> </w:t>
      </w:r>
      <w:r w:rsidRPr="00EC7DA0">
        <w:rPr>
          <w:lang w:val="ru-RU"/>
        </w:rPr>
        <w:t>определять</w:t>
      </w:r>
      <w:r w:rsidRPr="00EC7DA0">
        <w:rPr>
          <w:spacing w:val="32"/>
          <w:lang w:val="ru-RU"/>
        </w:rPr>
        <w:t xml:space="preserve"> </w:t>
      </w:r>
      <w:r w:rsidRPr="00EC7DA0">
        <w:rPr>
          <w:lang w:val="ru-RU"/>
        </w:rPr>
        <w:t>оптимальный</w:t>
      </w:r>
      <w:r w:rsidRPr="00EC7DA0">
        <w:rPr>
          <w:spacing w:val="32"/>
          <w:lang w:val="ru-RU"/>
        </w:rPr>
        <w:t xml:space="preserve"> </w:t>
      </w:r>
      <w:r w:rsidRPr="00EC7DA0">
        <w:rPr>
          <w:lang w:val="ru-RU"/>
        </w:rPr>
        <w:t>вариант</w:t>
      </w:r>
      <w:r w:rsidRPr="00EC7DA0">
        <w:rPr>
          <w:spacing w:val="37"/>
          <w:lang w:val="ru-RU"/>
        </w:rPr>
        <w:t xml:space="preserve"> </w:t>
      </w:r>
      <w:r w:rsidRPr="00EC7DA0">
        <w:rPr>
          <w:lang w:val="ru-RU"/>
        </w:rPr>
        <w:t>принятия</w:t>
      </w:r>
      <w:r w:rsidRPr="00EC7DA0">
        <w:rPr>
          <w:spacing w:val="36"/>
          <w:lang w:val="ru-RU"/>
        </w:rPr>
        <w:t xml:space="preserve"> </w:t>
      </w:r>
      <w:r w:rsidRPr="00EC7DA0">
        <w:rPr>
          <w:lang w:val="ru-RU"/>
        </w:rPr>
        <w:t>решений,</w:t>
      </w:r>
      <w:r w:rsidRPr="00EC7DA0">
        <w:rPr>
          <w:spacing w:val="38"/>
          <w:lang w:val="ru-RU"/>
        </w:rPr>
        <w:t xml:space="preserve"> </w:t>
      </w:r>
      <w:r w:rsidRPr="00EC7DA0">
        <w:rPr>
          <w:spacing w:val="-2"/>
          <w:lang w:val="ru-RU"/>
        </w:rPr>
        <w:t>самостоятельно</w:t>
      </w:r>
    </w:p>
    <w:p w:rsidR="00E4184B" w:rsidRPr="00EC7DA0" w:rsidRDefault="00EC7DA0">
      <w:pPr>
        <w:pStyle w:val="a4"/>
        <w:spacing w:before="1" w:line="254" w:lineRule="auto"/>
        <w:ind w:firstLine="0"/>
        <w:jc w:val="left"/>
        <w:rPr>
          <w:lang w:val="ru-RU"/>
        </w:rPr>
      </w:pPr>
      <w:r w:rsidRPr="00EC7DA0">
        <w:rPr>
          <w:lang w:val="ru-RU"/>
        </w:rPr>
        <w:t>составлять</w:t>
      </w:r>
      <w:r w:rsidRPr="00EC7DA0">
        <w:rPr>
          <w:spacing w:val="40"/>
          <w:lang w:val="ru-RU"/>
        </w:rPr>
        <w:t xml:space="preserve"> </w:t>
      </w:r>
      <w:r w:rsidRPr="00EC7DA0">
        <w:rPr>
          <w:lang w:val="ru-RU"/>
        </w:rPr>
        <w:t>алгоритм</w:t>
      </w:r>
      <w:r w:rsidRPr="00EC7DA0">
        <w:rPr>
          <w:spacing w:val="40"/>
          <w:lang w:val="ru-RU"/>
        </w:rPr>
        <w:t xml:space="preserve"> </w:t>
      </w:r>
      <w:r w:rsidRPr="00EC7DA0">
        <w:rPr>
          <w:lang w:val="ru-RU"/>
        </w:rPr>
        <w:t>(часть</w:t>
      </w:r>
      <w:r w:rsidRPr="00EC7DA0">
        <w:rPr>
          <w:spacing w:val="40"/>
          <w:lang w:val="ru-RU"/>
        </w:rPr>
        <w:t xml:space="preserve"> </w:t>
      </w:r>
      <w:r w:rsidRPr="00EC7DA0">
        <w:rPr>
          <w:lang w:val="ru-RU"/>
        </w:rPr>
        <w:t>алгоритма)</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выбирать</w:t>
      </w:r>
      <w:r w:rsidRPr="00EC7DA0">
        <w:rPr>
          <w:spacing w:val="40"/>
          <w:lang w:val="ru-RU"/>
        </w:rPr>
        <w:t xml:space="preserve"> </w:t>
      </w:r>
      <w:r w:rsidRPr="00EC7DA0">
        <w:rPr>
          <w:lang w:val="ru-RU"/>
        </w:rPr>
        <w:t>способ</w:t>
      </w:r>
      <w:r w:rsidRPr="00EC7DA0">
        <w:rPr>
          <w:spacing w:val="40"/>
          <w:lang w:val="ru-RU"/>
        </w:rPr>
        <w:t xml:space="preserve"> </w:t>
      </w:r>
      <w:r w:rsidRPr="00EC7DA0">
        <w:rPr>
          <w:lang w:val="ru-RU"/>
        </w:rPr>
        <w:t>решения</w:t>
      </w:r>
      <w:r w:rsidRPr="00EC7DA0">
        <w:rPr>
          <w:spacing w:val="40"/>
          <w:lang w:val="ru-RU"/>
        </w:rPr>
        <w:t xml:space="preserve"> </w:t>
      </w:r>
      <w:r w:rsidRPr="00EC7DA0">
        <w:rPr>
          <w:lang w:val="ru-RU"/>
        </w:rPr>
        <w:t>учебной</w:t>
      </w:r>
      <w:r w:rsidRPr="00EC7DA0">
        <w:rPr>
          <w:spacing w:val="40"/>
          <w:lang w:val="ru-RU"/>
        </w:rPr>
        <w:t xml:space="preserve"> </w:t>
      </w:r>
      <w:r w:rsidRPr="00EC7DA0">
        <w:rPr>
          <w:lang w:val="ru-RU"/>
        </w:rPr>
        <w:t>задачи</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учётом собственных возможностей и имеющихся ресурсов;</w:t>
      </w:r>
    </w:p>
    <w:p w:rsidR="00E4184B" w:rsidRPr="00EC7DA0" w:rsidRDefault="00EC7DA0">
      <w:pPr>
        <w:pStyle w:val="a4"/>
        <w:spacing w:before="1" w:line="254" w:lineRule="auto"/>
        <w:ind w:right="126"/>
        <w:rPr>
          <w:lang w:val="ru-RU"/>
        </w:rPr>
      </w:pPr>
      <w:r w:rsidRPr="00EC7DA0">
        <w:rPr>
          <w:lang w:val="ru-RU"/>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w:t>
      </w:r>
      <w:r w:rsidRPr="00EC7DA0">
        <w:rPr>
          <w:spacing w:val="-2"/>
          <w:lang w:val="ru-RU"/>
        </w:rPr>
        <w:t>решение.</w:t>
      </w:r>
    </w:p>
    <w:p w:rsidR="00E4184B" w:rsidRPr="00EC7DA0" w:rsidRDefault="00EC7DA0">
      <w:pPr>
        <w:pStyle w:val="210"/>
        <w:spacing w:before="111"/>
        <w:rPr>
          <w:lang w:val="ru-RU"/>
        </w:rPr>
      </w:pPr>
      <w:bookmarkStart w:id="399" w:name="Самоконтроль,_эмоциональный_интеллект:"/>
      <w:bookmarkEnd w:id="399"/>
      <w:r w:rsidRPr="00EC7DA0">
        <w:rPr>
          <w:spacing w:val="-2"/>
          <w:lang w:val="ru-RU"/>
        </w:rPr>
        <w:t>Самоконтроль,</w:t>
      </w:r>
      <w:r w:rsidRPr="00EC7DA0">
        <w:rPr>
          <w:spacing w:val="6"/>
          <w:lang w:val="ru-RU"/>
        </w:rPr>
        <w:t xml:space="preserve"> </w:t>
      </w:r>
      <w:r w:rsidRPr="00EC7DA0">
        <w:rPr>
          <w:spacing w:val="-2"/>
          <w:lang w:val="ru-RU"/>
        </w:rPr>
        <w:t>эмоциональный</w:t>
      </w:r>
      <w:r w:rsidRPr="00EC7DA0">
        <w:rPr>
          <w:lang w:val="ru-RU"/>
        </w:rPr>
        <w:t xml:space="preserve"> </w:t>
      </w:r>
      <w:r w:rsidRPr="00EC7DA0">
        <w:rPr>
          <w:spacing w:val="-2"/>
          <w:lang w:val="ru-RU"/>
        </w:rPr>
        <w:t>интеллект:</w:t>
      </w:r>
    </w:p>
    <w:p w:rsidR="00E4184B" w:rsidRPr="00EC7DA0" w:rsidRDefault="00EC7DA0">
      <w:pPr>
        <w:pStyle w:val="a4"/>
        <w:spacing w:before="22" w:line="249" w:lineRule="auto"/>
        <w:ind w:right="133"/>
        <w:rPr>
          <w:lang w:val="ru-RU"/>
        </w:rPr>
      </w:pPr>
      <w:r w:rsidRPr="00EC7DA0">
        <w:rPr>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4184B" w:rsidRPr="00EC7DA0" w:rsidRDefault="00E4184B">
      <w:pPr>
        <w:pStyle w:val="a4"/>
        <w:spacing w:before="3"/>
        <w:ind w:left="0" w:firstLine="0"/>
        <w:jc w:val="left"/>
        <w:rPr>
          <w:sz w:val="15"/>
          <w:lang w:val="ru-RU"/>
        </w:rPr>
      </w:pPr>
    </w:p>
    <w:p w:rsidR="00E4184B" w:rsidRPr="00EC7DA0" w:rsidRDefault="00EC7DA0">
      <w:pPr>
        <w:pStyle w:val="a4"/>
        <w:spacing w:before="90"/>
        <w:ind w:left="1100" w:right="-15"/>
        <w:rPr>
          <w:lang w:val="ru-RU"/>
        </w:rPr>
      </w:pPr>
      <w:r w:rsidRPr="00EC7DA0">
        <w:rPr>
          <w:lang w:val="ru-RU"/>
        </w:rPr>
        <w:t>объяснять причины достижения (недостижения) результатов деятельности, давать</w:t>
      </w:r>
      <w:r w:rsidRPr="00EC7DA0">
        <w:rPr>
          <w:spacing w:val="80"/>
          <w:lang w:val="ru-RU"/>
        </w:rPr>
        <w:t xml:space="preserve"> </w:t>
      </w:r>
      <w:r w:rsidRPr="00EC7DA0">
        <w:rPr>
          <w:lang w:val="ru-RU"/>
        </w:rPr>
        <w:t>оценку приобретённому</w:t>
      </w:r>
      <w:r w:rsidRPr="00EC7DA0">
        <w:rPr>
          <w:spacing w:val="80"/>
          <w:lang w:val="ru-RU"/>
        </w:rPr>
        <w:t xml:space="preserve"> </w:t>
      </w:r>
      <w:r w:rsidRPr="00EC7DA0">
        <w:rPr>
          <w:lang w:val="ru-RU"/>
        </w:rPr>
        <w:t>опыту,</w:t>
      </w:r>
      <w:r w:rsidRPr="00EC7DA0">
        <w:rPr>
          <w:spacing w:val="80"/>
          <w:lang w:val="ru-RU"/>
        </w:rPr>
        <w:t xml:space="preserve"> </w:t>
      </w:r>
      <w:r w:rsidRPr="00EC7DA0">
        <w:rPr>
          <w:lang w:val="ru-RU"/>
        </w:rPr>
        <w:t>уметь</w:t>
      </w:r>
      <w:r w:rsidRPr="00EC7DA0">
        <w:rPr>
          <w:spacing w:val="80"/>
          <w:lang w:val="ru-RU"/>
        </w:rPr>
        <w:t xml:space="preserve"> </w:t>
      </w:r>
      <w:r w:rsidRPr="00EC7DA0">
        <w:rPr>
          <w:lang w:val="ru-RU"/>
        </w:rPr>
        <w:t>находить</w:t>
      </w:r>
      <w:r w:rsidRPr="00EC7DA0">
        <w:rPr>
          <w:spacing w:val="80"/>
          <w:lang w:val="ru-RU"/>
        </w:rPr>
        <w:t xml:space="preserve"> </w:t>
      </w:r>
      <w:r w:rsidRPr="00EC7DA0">
        <w:rPr>
          <w:lang w:val="ru-RU"/>
        </w:rPr>
        <w:t>позитивное в произошедшей ситуации оценивать соответствие результата цели и условиям;</w:t>
      </w:r>
    </w:p>
    <w:p w:rsidR="00E4184B" w:rsidRPr="00EC7DA0" w:rsidRDefault="00EC7DA0">
      <w:pPr>
        <w:pStyle w:val="a4"/>
        <w:spacing w:before="32" w:line="254" w:lineRule="auto"/>
        <w:jc w:val="left"/>
        <w:rPr>
          <w:lang w:val="ru-RU"/>
        </w:rPr>
      </w:pPr>
      <w:r w:rsidRPr="00EC7DA0">
        <w:rPr>
          <w:lang w:val="ru-RU"/>
        </w:rPr>
        <w:t>управлять собственными эмоциями и не поддаваться эмоциям других людей, выявлять и анализировать их причины;</w:t>
      </w:r>
    </w:p>
    <w:p w:rsidR="00E4184B" w:rsidRPr="00EC7DA0" w:rsidRDefault="00EC7DA0">
      <w:pPr>
        <w:pStyle w:val="a4"/>
        <w:tabs>
          <w:tab w:val="left" w:pos="3290"/>
          <w:tab w:val="left" w:pos="3933"/>
          <w:tab w:val="left" w:pos="5157"/>
          <w:tab w:val="left" w:pos="6156"/>
          <w:tab w:val="left" w:pos="9484"/>
        </w:tabs>
        <w:spacing w:before="10" w:line="254" w:lineRule="auto"/>
        <w:jc w:val="left"/>
        <w:rPr>
          <w:lang w:val="ru-RU"/>
        </w:rPr>
      </w:pPr>
      <w:r w:rsidRPr="00EC7DA0">
        <w:rPr>
          <w:spacing w:val="-2"/>
          <w:lang w:val="ru-RU"/>
        </w:rPr>
        <w:t>ставить</w:t>
      </w:r>
      <w:r w:rsidRPr="00EC7DA0">
        <w:rPr>
          <w:lang w:val="ru-RU"/>
        </w:rPr>
        <w:tab/>
      </w:r>
      <w:r w:rsidRPr="00EC7DA0">
        <w:rPr>
          <w:spacing w:val="-4"/>
          <w:lang w:val="ru-RU"/>
        </w:rPr>
        <w:t>себя</w:t>
      </w:r>
      <w:r w:rsidRPr="00EC7DA0">
        <w:rPr>
          <w:lang w:val="ru-RU"/>
        </w:rPr>
        <w:tab/>
        <w:t>на</w:t>
      </w:r>
      <w:r w:rsidRPr="00EC7DA0">
        <w:rPr>
          <w:spacing w:val="80"/>
          <w:lang w:val="ru-RU"/>
        </w:rPr>
        <w:t xml:space="preserve"> </w:t>
      </w:r>
      <w:r w:rsidRPr="00EC7DA0">
        <w:rPr>
          <w:lang w:val="ru-RU"/>
        </w:rPr>
        <w:t>место</w:t>
      </w:r>
      <w:r w:rsidRPr="00EC7DA0">
        <w:rPr>
          <w:lang w:val="ru-RU"/>
        </w:rPr>
        <w:tab/>
      </w:r>
      <w:r w:rsidRPr="00EC7DA0">
        <w:rPr>
          <w:spacing w:val="-2"/>
          <w:lang w:val="ru-RU"/>
        </w:rPr>
        <w:t>другого</w:t>
      </w:r>
      <w:r w:rsidRPr="00EC7DA0">
        <w:rPr>
          <w:lang w:val="ru-RU"/>
        </w:rPr>
        <w:tab/>
        <w:t>человека,</w:t>
      </w:r>
      <w:r w:rsidRPr="00EC7DA0">
        <w:rPr>
          <w:spacing w:val="80"/>
          <w:lang w:val="ru-RU"/>
        </w:rPr>
        <w:t xml:space="preserve"> </w:t>
      </w:r>
      <w:r w:rsidRPr="00EC7DA0">
        <w:rPr>
          <w:lang w:val="ru-RU"/>
        </w:rPr>
        <w:t>понимать</w:t>
      </w:r>
      <w:r w:rsidRPr="00EC7DA0">
        <w:rPr>
          <w:spacing w:val="80"/>
          <w:lang w:val="ru-RU"/>
        </w:rPr>
        <w:t xml:space="preserve"> </w:t>
      </w:r>
      <w:r w:rsidRPr="00EC7DA0">
        <w:rPr>
          <w:lang w:val="ru-RU"/>
        </w:rPr>
        <w:t>мотивы</w:t>
      </w:r>
      <w:r w:rsidRPr="00EC7DA0">
        <w:rPr>
          <w:lang w:val="ru-RU"/>
        </w:rPr>
        <w:tab/>
        <w:t>и</w:t>
      </w:r>
      <w:r w:rsidRPr="00EC7DA0">
        <w:rPr>
          <w:spacing w:val="80"/>
          <w:lang w:val="ru-RU"/>
        </w:rPr>
        <w:t xml:space="preserve"> </w:t>
      </w:r>
      <w:r w:rsidRPr="00EC7DA0">
        <w:rPr>
          <w:lang w:val="ru-RU"/>
        </w:rPr>
        <w:t>намерения</w:t>
      </w:r>
      <w:r w:rsidRPr="00EC7DA0">
        <w:rPr>
          <w:spacing w:val="40"/>
          <w:lang w:val="ru-RU"/>
        </w:rPr>
        <w:t xml:space="preserve"> </w:t>
      </w:r>
      <w:r w:rsidRPr="00EC7DA0">
        <w:rPr>
          <w:lang w:val="ru-RU"/>
        </w:rPr>
        <w:t>другого человека, регулировать способ выражения эмоций;</w:t>
      </w:r>
    </w:p>
    <w:p w:rsidR="00E4184B" w:rsidRPr="00EC7DA0" w:rsidRDefault="00EC7DA0">
      <w:pPr>
        <w:pStyle w:val="a4"/>
        <w:spacing w:before="10" w:line="259" w:lineRule="auto"/>
        <w:jc w:val="left"/>
        <w:rPr>
          <w:lang w:val="ru-RU"/>
        </w:rPr>
      </w:pPr>
      <w:r w:rsidRPr="00EC7DA0">
        <w:rPr>
          <w:lang w:val="ru-RU"/>
        </w:rPr>
        <w:t>осознанно</w:t>
      </w:r>
      <w:r w:rsidRPr="00EC7DA0">
        <w:rPr>
          <w:spacing w:val="76"/>
          <w:lang w:val="ru-RU"/>
        </w:rPr>
        <w:t xml:space="preserve"> </w:t>
      </w:r>
      <w:r w:rsidRPr="00EC7DA0">
        <w:rPr>
          <w:lang w:val="ru-RU"/>
        </w:rPr>
        <w:t>относиться</w:t>
      </w:r>
      <w:r w:rsidRPr="00EC7DA0">
        <w:rPr>
          <w:spacing w:val="40"/>
          <w:lang w:val="ru-RU"/>
        </w:rPr>
        <w:t xml:space="preserve"> </w:t>
      </w:r>
      <w:r w:rsidRPr="00EC7DA0">
        <w:rPr>
          <w:lang w:val="ru-RU"/>
        </w:rPr>
        <w:t>к</w:t>
      </w:r>
      <w:r w:rsidRPr="00EC7DA0">
        <w:rPr>
          <w:spacing w:val="40"/>
          <w:lang w:val="ru-RU"/>
        </w:rPr>
        <w:t xml:space="preserve"> </w:t>
      </w:r>
      <w:r w:rsidRPr="00EC7DA0">
        <w:rPr>
          <w:lang w:val="ru-RU"/>
        </w:rPr>
        <w:t>другому</w:t>
      </w:r>
      <w:r w:rsidRPr="00EC7DA0">
        <w:rPr>
          <w:spacing w:val="40"/>
          <w:lang w:val="ru-RU"/>
        </w:rPr>
        <w:t xml:space="preserve"> </w:t>
      </w:r>
      <w:r w:rsidRPr="00EC7DA0">
        <w:rPr>
          <w:lang w:val="ru-RU"/>
        </w:rPr>
        <w:t>человеку,</w:t>
      </w:r>
      <w:r w:rsidRPr="00EC7DA0">
        <w:rPr>
          <w:spacing w:val="78"/>
          <w:lang w:val="ru-RU"/>
        </w:rPr>
        <w:t xml:space="preserve"> </w:t>
      </w:r>
      <w:r w:rsidRPr="00EC7DA0">
        <w:rPr>
          <w:lang w:val="ru-RU"/>
        </w:rPr>
        <w:t>его</w:t>
      </w:r>
      <w:r w:rsidRPr="00EC7DA0">
        <w:rPr>
          <w:spacing w:val="40"/>
          <w:lang w:val="ru-RU"/>
        </w:rPr>
        <w:t xml:space="preserve"> </w:t>
      </w:r>
      <w:r w:rsidRPr="00EC7DA0">
        <w:rPr>
          <w:lang w:val="ru-RU"/>
        </w:rPr>
        <w:t>мнению,</w:t>
      </w:r>
      <w:r w:rsidRPr="00EC7DA0">
        <w:rPr>
          <w:spacing w:val="74"/>
          <w:lang w:val="ru-RU"/>
        </w:rPr>
        <w:t xml:space="preserve"> </w:t>
      </w:r>
      <w:r w:rsidRPr="00EC7DA0">
        <w:rPr>
          <w:lang w:val="ru-RU"/>
        </w:rPr>
        <w:t>признавать</w:t>
      </w:r>
      <w:r w:rsidRPr="00EC7DA0">
        <w:rPr>
          <w:spacing w:val="40"/>
          <w:lang w:val="ru-RU"/>
        </w:rPr>
        <w:t xml:space="preserve"> </w:t>
      </w:r>
      <w:r w:rsidRPr="00EC7DA0">
        <w:rPr>
          <w:lang w:val="ru-RU"/>
        </w:rPr>
        <w:t>право</w:t>
      </w:r>
      <w:r w:rsidRPr="00EC7DA0">
        <w:rPr>
          <w:spacing w:val="37"/>
          <w:lang w:val="ru-RU"/>
        </w:rPr>
        <w:t xml:space="preserve"> </w:t>
      </w:r>
      <w:r w:rsidRPr="00EC7DA0">
        <w:rPr>
          <w:lang w:val="ru-RU"/>
        </w:rPr>
        <w:t>на</w:t>
      </w:r>
      <w:r w:rsidRPr="00EC7DA0">
        <w:rPr>
          <w:spacing w:val="27"/>
          <w:lang w:val="ru-RU"/>
        </w:rPr>
        <w:t xml:space="preserve"> </w:t>
      </w:r>
      <w:r w:rsidRPr="00EC7DA0">
        <w:rPr>
          <w:lang w:val="ru-RU"/>
        </w:rPr>
        <w:t>ошибку свою и чужую;</w:t>
      </w:r>
    </w:p>
    <w:p w:rsidR="00E4184B" w:rsidRPr="00EC7DA0" w:rsidRDefault="00EC7DA0">
      <w:pPr>
        <w:pStyle w:val="a4"/>
        <w:spacing w:line="276" w:lineRule="exact"/>
        <w:ind w:left="2310" w:firstLine="0"/>
        <w:jc w:val="left"/>
        <w:rPr>
          <w:lang w:val="ru-RU"/>
        </w:rPr>
      </w:pPr>
      <w:r w:rsidRPr="00EC7DA0">
        <w:rPr>
          <w:lang w:val="ru-RU"/>
        </w:rPr>
        <w:t>быть</w:t>
      </w:r>
      <w:r w:rsidRPr="00EC7DA0">
        <w:rPr>
          <w:spacing w:val="32"/>
          <w:lang w:val="ru-RU"/>
        </w:rPr>
        <w:t xml:space="preserve"> </w:t>
      </w:r>
      <w:r w:rsidRPr="00EC7DA0">
        <w:rPr>
          <w:lang w:val="ru-RU"/>
        </w:rPr>
        <w:t>открытым</w:t>
      </w:r>
      <w:r w:rsidRPr="00EC7DA0">
        <w:rPr>
          <w:spacing w:val="38"/>
          <w:lang w:val="ru-RU"/>
        </w:rPr>
        <w:t xml:space="preserve"> </w:t>
      </w:r>
      <w:r w:rsidRPr="00EC7DA0">
        <w:rPr>
          <w:lang w:val="ru-RU"/>
        </w:rPr>
        <w:t>себе</w:t>
      </w:r>
      <w:r w:rsidRPr="00EC7DA0">
        <w:rPr>
          <w:spacing w:val="32"/>
          <w:lang w:val="ru-RU"/>
        </w:rPr>
        <w:t xml:space="preserve"> </w:t>
      </w:r>
      <w:r w:rsidRPr="00EC7DA0">
        <w:rPr>
          <w:lang w:val="ru-RU"/>
        </w:rPr>
        <w:t>и</w:t>
      </w:r>
      <w:r w:rsidRPr="00EC7DA0">
        <w:rPr>
          <w:spacing w:val="37"/>
          <w:lang w:val="ru-RU"/>
        </w:rPr>
        <w:t xml:space="preserve"> </w:t>
      </w:r>
      <w:r w:rsidRPr="00EC7DA0">
        <w:rPr>
          <w:lang w:val="ru-RU"/>
        </w:rPr>
        <w:t>другим</w:t>
      </w:r>
      <w:r w:rsidRPr="00EC7DA0">
        <w:rPr>
          <w:spacing w:val="38"/>
          <w:lang w:val="ru-RU"/>
        </w:rPr>
        <w:t xml:space="preserve"> </w:t>
      </w:r>
      <w:r w:rsidRPr="00EC7DA0">
        <w:rPr>
          <w:lang w:val="ru-RU"/>
        </w:rPr>
        <w:t>людям,</w:t>
      </w:r>
      <w:r w:rsidRPr="00EC7DA0">
        <w:rPr>
          <w:spacing w:val="31"/>
          <w:lang w:val="ru-RU"/>
        </w:rPr>
        <w:t xml:space="preserve"> </w:t>
      </w:r>
      <w:r w:rsidRPr="00EC7DA0">
        <w:rPr>
          <w:lang w:val="ru-RU"/>
        </w:rPr>
        <w:t>осознавать</w:t>
      </w:r>
      <w:r w:rsidRPr="00EC7DA0">
        <w:rPr>
          <w:spacing w:val="39"/>
          <w:lang w:val="ru-RU"/>
        </w:rPr>
        <w:t xml:space="preserve"> </w:t>
      </w:r>
      <w:r w:rsidRPr="00EC7DA0">
        <w:rPr>
          <w:lang w:val="ru-RU"/>
        </w:rPr>
        <w:t>невозможность</w:t>
      </w:r>
      <w:r w:rsidRPr="00EC7DA0">
        <w:rPr>
          <w:spacing w:val="39"/>
          <w:lang w:val="ru-RU"/>
        </w:rPr>
        <w:t xml:space="preserve"> </w:t>
      </w:r>
      <w:r w:rsidRPr="00EC7DA0">
        <w:rPr>
          <w:lang w:val="ru-RU"/>
        </w:rPr>
        <w:t>контроля</w:t>
      </w:r>
      <w:r w:rsidRPr="00EC7DA0">
        <w:rPr>
          <w:spacing w:val="-5"/>
          <w:lang w:val="ru-RU"/>
        </w:rPr>
        <w:t xml:space="preserve"> </w:t>
      </w:r>
      <w:r w:rsidRPr="00EC7DA0">
        <w:rPr>
          <w:lang w:val="ru-RU"/>
        </w:rPr>
        <w:t xml:space="preserve">всего </w:t>
      </w:r>
      <w:r w:rsidRPr="00EC7DA0">
        <w:rPr>
          <w:spacing w:val="-2"/>
          <w:lang w:val="ru-RU"/>
        </w:rPr>
        <w:t>вокруг.</w:t>
      </w:r>
    </w:p>
    <w:p w:rsidR="00E4184B" w:rsidRPr="00EC7DA0" w:rsidRDefault="00E4184B">
      <w:pPr>
        <w:pStyle w:val="a4"/>
        <w:spacing w:before="1"/>
        <w:ind w:left="0" w:firstLine="0"/>
        <w:jc w:val="left"/>
        <w:rPr>
          <w:sz w:val="27"/>
          <w:lang w:val="ru-RU"/>
        </w:rPr>
      </w:pPr>
    </w:p>
    <w:p w:rsidR="00E4184B" w:rsidRPr="00EC7DA0" w:rsidRDefault="00EC7DA0">
      <w:pPr>
        <w:spacing w:before="93"/>
        <w:ind w:left="634"/>
        <w:jc w:val="both"/>
        <w:rPr>
          <w:b/>
          <w:sz w:val="20"/>
          <w:lang w:val="ru-RU"/>
        </w:rPr>
      </w:pPr>
      <w:bookmarkStart w:id="400" w:name="Совместная_деятельность:"/>
      <w:bookmarkEnd w:id="400"/>
      <w:r w:rsidRPr="00EC7DA0">
        <w:rPr>
          <w:b/>
          <w:sz w:val="20"/>
          <w:lang w:val="ru-RU"/>
        </w:rPr>
        <w:t>Совместная</w:t>
      </w:r>
      <w:r w:rsidRPr="00EC7DA0">
        <w:rPr>
          <w:b/>
          <w:spacing w:val="30"/>
          <w:sz w:val="20"/>
          <w:lang w:val="ru-RU"/>
        </w:rPr>
        <w:t xml:space="preserve"> </w:t>
      </w:r>
      <w:r w:rsidRPr="00EC7DA0">
        <w:rPr>
          <w:b/>
          <w:spacing w:val="-2"/>
          <w:sz w:val="20"/>
          <w:lang w:val="ru-RU"/>
        </w:rPr>
        <w:t>деятельность:</w:t>
      </w:r>
    </w:p>
    <w:p w:rsidR="00E4184B" w:rsidRPr="00EC7DA0" w:rsidRDefault="00EC7DA0">
      <w:pPr>
        <w:pStyle w:val="a4"/>
        <w:spacing w:before="16" w:line="259" w:lineRule="auto"/>
        <w:ind w:right="117"/>
        <w:rPr>
          <w:lang w:val="ru-RU"/>
        </w:rPr>
      </w:pPr>
      <w:r w:rsidRPr="00EC7DA0">
        <w:rPr>
          <w:lang w:val="ru-RU"/>
        </w:rPr>
        <w:t>понимать</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использовать</w:t>
      </w:r>
      <w:r w:rsidRPr="00EC7DA0">
        <w:rPr>
          <w:spacing w:val="-15"/>
          <w:lang w:val="ru-RU"/>
        </w:rPr>
        <w:t xml:space="preserve"> </w:t>
      </w:r>
      <w:r w:rsidRPr="00EC7DA0">
        <w:rPr>
          <w:lang w:val="ru-RU"/>
        </w:rPr>
        <w:t>преимущества</w:t>
      </w:r>
      <w:r w:rsidRPr="00EC7DA0">
        <w:rPr>
          <w:spacing w:val="-15"/>
          <w:lang w:val="ru-RU"/>
        </w:rPr>
        <w:t xml:space="preserve"> </w:t>
      </w:r>
      <w:r w:rsidRPr="00EC7DA0">
        <w:rPr>
          <w:lang w:val="ru-RU"/>
        </w:rPr>
        <w:t>командной</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индивидуальной</w:t>
      </w:r>
      <w:r w:rsidRPr="00EC7DA0">
        <w:rPr>
          <w:spacing w:val="-15"/>
          <w:lang w:val="ru-RU"/>
        </w:rPr>
        <w:t xml:space="preserve"> </w:t>
      </w:r>
      <w:r w:rsidRPr="00EC7DA0">
        <w:rPr>
          <w:lang w:val="ru-RU"/>
        </w:rPr>
        <w:t>работы</w:t>
      </w:r>
      <w:r w:rsidRPr="00EC7DA0">
        <w:rPr>
          <w:spacing w:val="-2"/>
          <w:lang w:val="ru-RU"/>
        </w:rPr>
        <w:t xml:space="preserve"> </w:t>
      </w:r>
      <w:r w:rsidRPr="00EC7DA0">
        <w:rPr>
          <w:lang w:val="ru-RU"/>
        </w:rPr>
        <w:t>при</w:t>
      </w:r>
      <w:r w:rsidRPr="00EC7DA0">
        <w:rPr>
          <w:spacing w:val="-7"/>
          <w:lang w:val="ru-RU"/>
        </w:rPr>
        <w:t xml:space="preserve"> </w:t>
      </w:r>
      <w:r w:rsidRPr="00EC7DA0">
        <w:rPr>
          <w:lang w:val="ru-RU"/>
        </w:rPr>
        <w:t>решении конкретной учебной задачи;</w:t>
      </w:r>
    </w:p>
    <w:p w:rsidR="00E4184B" w:rsidRPr="00EC7DA0" w:rsidRDefault="00EC7DA0">
      <w:pPr>
        <w:pStyle w:val="a4"/>
        <w:spacing w:before="5" w:line="256" w:lineRule="auto"/>
        <w:ind w:right="112"/>
        <w:rPr>
          <w:lang w:val="ru-RU"/>
        </w:rPr>
      </w:pPr>
      <w:r w:rsidRPr="00EC7DA0">
        <w:rPr>
          <w:lang w:val="ru-RU"/>
        </w:rPr>
        <w:t>планировать</w:t>
      </w:r>
      <w:r w:rsidRPr="00EC7DA0">
        <w:rPr>
          <w:spacing w:val="40"/>
          <w:lang w:val="ru-RU"/>
        </w:rPr>
        <w:t xml:space="preserve"> </w:t>
      </w:r>
      <w:r w:rsidRPr="00EC7DA0">
        <w:rPr>
          <w:lang w:val="ru-RU"/>
        </w:rPr>
        <w:t>организацию</w:t>
      </w:r>
      <w:r w:rsidRPr="00EC7DA0">
        <w:rPr>
          <w:spacing w:val="40"/>
          <w:lang w:val="ru-RU"/>
        </w:rPr>
        <w:t xml:space="preserve"> </w:t>
      </w:r>
      <w:r w:rsidRPr="00EC7DA0">
        <w:rPr>
          <w:lang w:val="ru-RU"/>
        </w:rPr>
        <w:t>совместной</w:t>
      </w:r>
      <w:r w:rsidRPr="00EC7DA0">
        <w:rPr>
          <w:spacing w:val="40"/>
          <w:lang w:val="ru-RU"/>
        </w:rPr>
        <w:t xml:space="preserve"> </w:t>
      </w:r>
      <w:r w:rsidRPr="00EC7DA0">
        <w:rPr>
          <w:lang w:val="ru-RU"/>
        </w:rPr>
        <w:t>деятельности</w:t>
      </w:r>
      <w:r w:rsidRPr="00EC7DA0">
        <w:rPr>
          <w:spacing w:val="40"/>
          <w:lang w:val="ru-RU"/>
        </w:rPr>
        <w:t xml:space="preserve"> </w:t>
      </w:r>
      <w:r w:rsidRPr="00EC7DA0">
        <w:rPr>
          <w:lang w:val="ru-RU"/>
        </w:rPr>
        <w:t>(распределять</w:t>
      </w:r>
      <w:r w:rsidRPr="00EC7DA0">
        <w:rPr>
          <w:spacing w:val="40"/>
          <w:lang w:val="ru-RU"/>
        </w:rPr>
        <w:t xml:space="preserve"> </w:t>
      </w:r>
      <w:r w:rsidRPr="00EC7DA0">
        <w:rPr>
          <w:lang w:val="ru-RU"/>
        </w:rPr>
        <w:t>роли и понимать</w:t>
      </w:r>
      <w:r w:rsidRPr="00EC7DA0">
        <w:rPr>
          <w:spacing w:val="40"/>
          <w:lang w:val="ru-RU"/>
        </w:rPr>
        <w:t xml:space="preserve"> </w:t>
      </w:r>
      <w:r w:rsidRPr="00EC7DA0">
        <w:rPr>
          <w:lang w:val="ru-RU"/>
        </w:rPr>
        <w:t>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4184B" w:rsidRPr="00EC7DA0" w:rsidRDefault="00EC7DA0">
      <w:pPr>
        <w:pStyle w:val="a4"/>
        <w:spacing w:before="7"/>
        <w:ind w:left="481" w:right="-15" w:firstLine="0"/>
        <w:rPr>
          <w:lang w:val="ru-RU"/>
        </w:rPr>
      </w:pPr>
      <w:bookmarkStart w:id="401" w:name="определять__свои__действия__и__действия_"/>
      <w:bookmarkEnd w:id="401"/>
      <w:r w:rsidRPr="00EC7DA0">
        <w:rPr>
          <w:sz w:val="28"/>
          <w:lang w:val="ru-RU"/>
        </w:rPr>
        <w:t>определять</w:t>
      </w:r>
      <w:r w:rsidRPr="00EC7DA0">
        <w:rPr>
          <w:spacing w:val="80"/>
          <w:sz w:val="28"/>
          <w:lang w:val="ru-RU"/>
        </w:rPr>
        <w:t xml:space="preserve"> </w:t>
      </w:r>
      <w:r w:rsidRPr="00EC7DA0">
        <w:rPr>
          <w:lang w:val="ru-RU"/>
        </w:rPr>
        <w:t>свои</w:t>
      </w:r>
      <w:r w:rsidRPr="00EC7DA0">
        <w:rPr>
          <w:spacing w:val="80"/>
          <w:lang w:val="ru-RU"/>
        </w:rPr>
        <w:t xml:space="preserve"> </w:t>
      </w:r>
      <w:r w:rsidRPr="00EC7DA0">
        <w:rPr>
          <w:lang w:val="ru-RU"/>
        </w:rPr>
        <w:t>действия</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действия</w:t>
      </w:r>
      <w:r w:rsidRPr="00EC7DA0">
        <w:rPr>
          <w:spacing w:val="80"/>
          <w:lang w:val="ru-RU"/>
        </w:rPr>
        <w:t xml:space="preserve"> </w:t>
      </w:r>
      <w:r w:rsidRPr="00EC7DA0">
        <w:rPr>
          <w:lang w:val="ru-RU"/>
        </w:rPr>
        <w:t>партнёра,</w:t>
      </w:r>
      <w:r w:rsidRPr="00EC7DA0">
        <w:rPr>
          <w:spacing w:val="80"/>
          <w:lang w:val="ru-RU"/>
        </w:rPr>
        <w:t xml:space="preserve"> </w:t>
      </w:r>
      <w:r w:rsidRPr="00EC7DA0">
        <w:rPr>
          <w:lang w:val="ru-RU"/>
        </w:rPr>
        <w:t>которые</w:t>
      </w:r>
      <w:r w:rsidRPr="00EC7DA0">
        <w:rPr>
          <w:spacing w:val="80"/>
          <w:lang w:val="ru-RU"/>
        </w:rPr>
        <w:t xml:space="preserve"> </w:t>
      </w:r>
      <w:r w:rsidRPr="00EC7DA0">
        <w:rPr>
          <w:lang w:val="ru-RU"/>
        </w:rPr>
        <w:t>помогали или</w:t>
      </w:r>
      <w:r w:rsidRPr="00EC7DA0">
        <w:rPr>
          <w:spacing w:val="40"/>
          <w:lang w:val="ru-RU"/>
        </w:rPr>
        <w:t xml:space="preserve"> </w:t>
      </w:r>
      <w:r w:rsidRPr="00EC7DA0">
        <w:rPr>
          <w:lang w:val="ru-RU"/>
        </w:rPr>
        <w:t>затрудняли</w:t>
      </w:r>
      <w:r w:rsidRPr="00EC7DA0">
        <w:rPr>
          <w:spacing w:val="40"/>
          <w:lang w:val="ru-RU"/>
        </w:rPr>
        <w:t xml:space="preserve"> </w:t>
      </w:r>
      <w:r w:rsidRPr="00EC7DA0">
        <w:rPr>
          <w:lang w:val="ru-RU"/>
        </w:rPr>
        <w:t>нахождение общего решения, оценивать качество своего вклада в общий продукт по заданным участниками группы критериям,</w:t>
      </w:r>
      <w:r w:rsidRPr="00EC7DA0">
        <w:rPr>
          <w:spacing w:val="80"/>
          <w:lang w:val="ru-RU"/>
        </w:rPr>
        <w:t xml:space="preserve"> </w:t>
      </w:r>
      <w:r w:rsidRPr="00EC7DA0">
        <w:rPr>
          <w:lang w:val="ru-RU"/>
        </w:rPr>
        <w:t>разделять</w:t>
      </w:r>
      <w:r w:rsidRPr="00EC7DA0">
        <w:rPr>
          <w:spacing w:val="80"/>
          <w:lang w:val="ru-RU"/>
        </w:rPr>
        <w:t xml:space="preserve"> </w:t>
      </w:r>
      <w:r w:rsidRPr="00EC7DA0">
        <w:rPr>
          <w:lang w:val="ru-RU"/>
        </w:rPr>
        <w:t>сферу</w:t>
      </w:r>
      <w:r w:rsidRPr="00EC7DA0">
        <w:rPr>
          <w:spacing w:val="80"/>
          <w:lang w:val="ru-RU"/>
        </w:rPr>
        <w:t xml:space="preserve"> </w:t>
      </w:r>
      <w:r w:rsidRPr="00EC7DA0">
        <w:rPr>
          <w:lang w:val="ru-RU"/>
        </w:rPr>
        <w:t>ответственности</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проявлять</w:t>
      </w:r>
      <w:r w:rsidRPr="00EC7DA0">
        <w:rPr>
          <w:spacing w:val="80"/>
          <w:lang w:val="ru-RU"/>
        </w:rPr>
        <w:t xml:space="preserve"> </w:t>
      </w:r>
      <w:r w:rsidRPr="00EC7DA0">
        <w:rPr>
          <w:lang w:val="ru-RU"/>
        </w:rPr>
        <w:t>готовность</w:t>
      </w:r>
      <w:r w:rsidRPr="00EC7DA0">
        <w:rPr>
          <w:spacing w:val="80"/>
          <w:lang w:val="ru-RU"/>
        </w:rPr>
        <w:t xml:space="preserve"> </w:t>
      </w:r>
      <w:r w:rsidRPr="00EC7DA0">
        <w:rPr>
          <w:lang w:val="ru-RU"/>
        </w:rPr>
        <w:t>к</w:t>
      </w:r>
      <w:r w:rsidRPr="00EC7DA0">
        <w:rPr>
          <w:spacing w:val="80"/>
          <w:lang w:val="ru-RU"/>
        </w:rPr>
        <w:t xml:space="preserve"> </w:t>
      </w:r>
      <w:r w:rsidRPr="00EC7DA0">
        <w:rPr>
          <w:lang w:val="ru-RU"/>
        </w:rPr>
        <w:t>предоставлению</w:t>
      </w:r>
      <w:r w:rsidRPr="00EC7DA0">
        <w:rPr>
          <w:spacing w:val="80"/>
          <w:lang w:val="ru-RU"/>
        </w:rPr>
        <w:t xml:space="preserve"> </w:t>
      </w:r>
      <w:r w:rsidRPr="00EC7DA0">
        <w:rPr>
          <w:lang w:val="ru-RU"/>
        </w:rPr>
        <w:t>отчёта</w:t>
      </w:r>
      <w:r w:rsidRPr="00EC7DA0">
        <w:rPr>
          <w:spacing w:val="80"/>
          <w:lang w:val="ru-RU"/>
        </w:rPr>
        <w:t xml:space="preserve"> </w:t>
      </w:r>
      <w:r w:rsidRPr="00EC7DA0">
        <w:rPr>
          <w:lang w:val="ru-RU"/>
        </w:rPr>
        <w:t>перед</w:t>
      </w:r>
    </w:p>
    <w:p w:rsidR="00E4184B" w:rsidRPr="00EC7DA0" w:rsidRDefault="00E4184B">
      <w:pPr>
        <w:rPr>
          <w:lang w:val="ru-RU"/>
        </w:rPr>
        <w:sectPr w:rsidR="00E4184B" w:rsidRPr="00EC7DA0" w:rsidSect="005E0866">
          <w:pgSz w:w="11910" w:h="16840"/>
          <w:pgMar w:top="960" w:right="0" w:bottom="2280" w:left="100" w:header="0" w:footer="2032" w:gutter="0"/>
          <w:cols w:space="720"/>
        </w:sectPr>
      </w:pPr>
    </w:p>
    <w:p w:rsidR="00E4184B" w:rsidRPr="00EC7DA0" w:rsidRDefault="00EC7DA0">
      <w:pPr>
        <w:pStyle w:val="a4"/>
        <w:spacing w:before="74"/>
        <w:ind w:left="481" w:firstLine="0"/>
        <w:rPr>
          <w:lang w:val="ru-RU"/>
        </w:rPr>
      </w:pPr>
      <w:r w:rsidRPr="00EC7DA0">
        <w:rPr>
          <w:lang w:val="ru-RU"/>
        </w:rPr>
        <w:lastRenderedPageBreak/>
        <w:t>группой.</w:t>
      </w:r>
      <w:r w:rsidRPr="00EC7DA0">
        <w:rPr>
          <w:spacing w:val="-5"/>
          <w:lang w:val="ru-RU"/>
        </w:rPr>
        <w:t xml:space="preserve"> </w:t>
      </w:r>
      <w:r w:rsidRPr="00EC7DA0">
        <w:rPr>
          <w:lang w:val="ru-RU"/>
        </w:rPr>
        <w:t>ПРЕДМЕТНЫЕ</w:t>
      </w:r>
      <w:r w:rsidRPr="00EC7DA0">
        <w:rPr>
          <w:spacing w:val="-14"/>
          <w:lang w:val="ru-RU"/>
        </w:rPr>
        <w:t xml:space="preserve"> </w:t>
      </w:r>
      <w:r w:rsidRPr="00EC7DA0">
        <w:rPr>
          <w:spacing w:val="-2"/>
          <w:lang w:val="ru-RU"/>
        </w:rPr>
        <w:t>РЕЗУЛЬТАТЫ</w:t>
      </w:r>
    </w:p>
    <w:p w:rsidR="00E4184B" w:rsidRPr="00EC7DA0" w:rsidRDefault="00EC7DA0">
      <w:pPr>
        <w:pStyle w:val="a4"/>
        <w:spacing w:before="152" w:line="259" w:lineRule="auto"/>
        <w:ind w:left="418" w:right="114" w:firstLine="125"/>
        <w:rPr>
          <w:lang w:val="ru-RU"/>
        </w:rPr>
      </w:pPr>
      <w:r w:rsidRPr="00EC7DA0">
        <w:rPr>
          <w:lang w:val="ru-RU"/>
        </w:rPr>
        <w:t>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4184B" w:rsidRPr="00EC7DA0" w:rsidRDefault="00EC7DA0">
      <w:pPr>
        <w:pStyle w:val="a4"/>
        <w:spacing w:line="259" w:lineRule="auto"/>
        <w:ind w:right="109"/>
        <w:rPr>
          <w:lang w:val="ru-RU"/>
        </w:rPr>
      </w:pPr>
      <w:r w:rsidRPr="00EC7DA0">
        <w:rPr>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4184B" w:rsidRPr="00EC7DA0" w:rsidRDefault="00EC7DA0">
      <w:pPr>
        <w:pStyle w:val="a4"/>
        <w:spacing w:before="44"/>
        <w:ind w:left="1811" w:firstLine="0"/>
        <w:rPr>
          <w:lang w:val="ru-RU"/>
        </w:rPr>
      </w:pPr>
      <w:r w:rsidRPr="00EC7DA0">
        <w:rPr>
          <w:lang w:val="ru-RU"/>
        </w:rPr>
        <w:t>Предметные</w:t>
      </w:r>
      <w:r w:rsidRPr="00EC7DA0">
        <w:rPr>
          <w:spacing w:val="-14"/>
          <w:lang w:val="ru-RU"/>
        </w:rPr>
        <w:t xml:space="preserve"> </w:t>
      </w:r>
      <w:r w:rsidRPr="00EC7DA0">
        <w:rPr>
          <w:lang w:val="ru-RU"/>
        </w:rPr>
        <w:t>результаты</w:t>
      </w:r>
      <w:r w:rsidRPr="00EC7DA0">
        <w:rPr>
          <w:spacing w:val="-8"/>
          <w:lang w:val="ru-RU"/>
        </w:rPr>
        <w:t xml:space="preserve"> </w:t>
      </w:r>
      <w:r w:rsidRPr="00EC7DA0">
        <w:rPr>
          <w:lang w:val="ru-RU"/>
        </w:rPr>
        <w:t>по</w:t>
      </w:r>
      <w:r w:rsidRPr="00EC7DA0">
        <w:rPr>
          <w:spacing w:val="-13"/>
          <w:lang w:val="ru-RU"/>
        </w:rPr>
        <w:t xml:space="preserve"> </w:t>
      </w:r>
      <w:r w:rsidRPr="00EC7DA0">
        <w:rPr>
          <w:lang w:val="ru-RU"/>
        </w:rPr>
        <w:t>ОБЗР</w:t>
      </w:r>
      <w:r w:rsidRPr="00EC7DA0">
        <w:rPr>
          <w:spacing w:val="-6"/>
          <w:lang w:val="ru-RU"/>
        </w:rPr>
        <w:t xml:space="preserve"> </w:t>
      </w:r>
      <w:r w:rsidRPr="00EC7DA0">
        <w:rPr>
          <w:lang w:val="ru-RU"/>
        </w:rPr>
        <w:t>должны</w:t>
      </w:r>
      <w:r w:rsidRPr="00EC7DA0">
        <w:rPr>
          <w:spacing w:val="-14"/>
          <w:lang w:val="ru-RU"/>
        </w:rPr>
        <w:t xml:space="preserve"> </w:t>
      </w:r>
      <w:r w:rsidRPr="00EC7DA0">
        <w:rPr>
          <w:spacing w:val="-2"/>
          <w:lang w:val="ru-RU"/>
        </w:rPr>
        <w:t>обеспечивать:</w:t>
      </w:r>
    </w:p>
    <w:p w:rsidR="00E4184B" w:rsidRPr="00EC7DA0" w:rsidRDefault="00E4184B">
      <w:pPr>
        <w:pStyle w:val="a4"/>
        <w:spacing w:before="2"/>
        <w:ind w:left="0" w:firstLine="0"/>
        <w:jc w:val="left"/>
        <w:rPr>
          <w:sz w:val="23"/>
          <w:lang w:val="ru-RU"/>
        </w:rPr>
      </w:pPr>
    </w:p>
    <w:p w:rsidR="00E4184B" w:rsidRPr="00EC7DA0" w:rsidRDefault="00EC7DA0">
      <w:pPr>
        <w:pStyle w:val="a4"/>
        <w:spacing w:line="264" w:lineRule="auto"/>
        <w:ind w:right="118"/>
        <w:rPr>
          <w:lang w:val="ru-RU"/>
        </w:rPr>
      </w:pPr>
      <w:r w:rsidRPr="00EC7DA0">
        <w:rPr>
          <w:lang w:val="ru-RU"/>
        </w:rPr>
        <w:t>сформированность представлений о значении безопасного и устойчивого развития</w:t>
      </w:r>
      <w:r w:rsidRPr="00EC7DA0">
        <w:rPr>
          <w:spacing w:val="40"/>
          <w:lang w:val="ru-RU"/>
        </w:rPr>
        <w:t xml:space="preserve"> </w:t>
      </w:r>
      <w:r w:rsidRPr="00EC7DA0">
        <w:rPr>
          <w:lang w:val="ru-RU"/>
        </w:rPr>
        <w:t>для государства, общества, личности; фундаментальных ценностях и принципах, формирующих основы</w:t>
      </w:r>
      <w:r w:rsidRPr="00EC7DA0">
        <w:rPr>
          <w:spacing w:val="40"/>
          <w:lang w:val="ru-RU"/>
        </w:rPr>
        <w:t xml:space="preserve"> </w:t>
      </w:r>
      <w:r w:rsidRPr="00EC7DA0">
        <w:rPr>
          <w:lang w:val="ru-RU"/>
        </w:rPr>
        <w:t>российского</w:t>
      </w:r>
      <w:r w:rsidRPr="00EC7DA0">
        <w:rPr>
          <w:spacing w:val="40"/>
          <w:lang w:val="ru-RU"/>
        </w:rPr>
        <w:t xml:space="preserve"> </w:t>
      </w:r>
      <w:r w:rsidRPr="00EC7DA0">
        <w:rPr>
          <w:lang w:val="ru-RU"/>
        </w:rPr>
        <w:t>общества,</w:t>
      </w:r>
      <w:r w:rsidRPr="00EC7DA0">
        <w:rPr>
          <w:spacing w:val="40"/>
          <w:lang w:val="ru-RU"/>
        </w:rPr>
        <w:t xml:space="preserve"> </w:t>
      </w:r>
      <w:r w:rsidRPr="00EC7DA0">
        <w:rPr>
          <w:lang w:val="ru-RU"/>
        </w:rPr>
        <w:t>безопасности</w:t>
      </w:r>
      <w:r w:rsidRPr="00EC7DA0">
        <w:rPr>
          <w:spacing w:val="40"/>
          <w:lang w:val="ru-RU"/>
        </w:rPr>
        <w:t xml:space="preserve"> </w:t>
      </w:r>
      <w:r w:rsidRPr="00EC7DA0">
        <w:rPr>
          <w:lang w:val="ru-RU"/>
        </w:rPr>
        <w:t>страны,</w:t>
      </w:r>
      <w:r w:rsidRPr="00EC7DA0">
        <w:rPr>
          <w:spacing w:val="40"/>
          <w:lang w:val="ru-RU"/>
        </w:rPr>
        <w:t xml:space="preserve"> </w:t>
      </w:r>
      <w:r w:rsidRPr="00EC7DA0">
        <w:rPr>
          <w:lang w:val="ru-RU"/>
        </w:rPr>
        <w:t>закрепленных</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Конституции Российской</w:t>
      </w:r>
      <w:r w:rsidRPr="00EC7DA0">
        <w:rPr>
          <w:spacing w:val="40"/>
          <w:lang w:val="ru-RU"/>
        </w:rPr>
        <w:t xml:space="preserve">  </w:t>
      </w:r>
      <w:r w:rsidRPr="00EC7DA0">
        <w:rPr>
          <w:lang w:val="ru-RU"/>
        </w:rPr>
        <w:t>Федерации,</w:t>
      </w:r>
      <w:r w:rsidRPr="00EC7DA0">
        <w:rPr>
          <w:spacing w:val="80"/>
          <w:lang w:val="ru-RU"/>
        </w:rPr>
        <w:t xml:space="preserve">  </w:t>
      </w:r>
      <w:r w:rsidRPr="00EC7DA0">
        <w:rPr>
          <w:lang w:val="ru-RU"/>
        </w:rPr>
        <w:t>правовых</w:t>
      </w:r>
      <w:r w:rsidRPr="00EC7DA0">
        <w:rPr>
          <w:spacing w:val="40"/>
          <w:lang w:val="ru-RU"/>
        </w:rPr>
        <w:t xml:space="preserve">  </w:t>
      </w:r>
      <w:r w:rsidRPr="00EC7DA0">
        <w:rPr>
          <w:lang w:val="ru-RU"/>
        </w:rPr>
        <w:t>основах</w:t>
      </w:r>
      <w:r w:rsidRPr="00EC7DA0">
        <w:rPr>
          <w:spacing w:val="40"/>
          <w:lang w:val="ru-RU"/>
        </w:rPr>
        <w:t xml:space="preserve"> </w:t>
      </w:r>
      <w:r w:rsidRPr="00EC7DA0">
        <w:rPr>
          <w:lang w:val="ru-RU"/>
        </w:rPr>
        <w:t>обеспечения</w:t>
      </w:r>
      <w:r w:rsidRPr="00EC7DA0">
        <w:rPr>
          <w:spacing w:val="40"/>
          <w:lang w:val="ru-RU"/>
        </w:rPr>
        <w:t xml:space="preserve"> </w:t>
      </w:r>
      <w:r w:rsidRPr="00EC7DA0">
        <w:rPr>
          <w:lang w:val="ru-RU"/>
        </w:rPr>
        <w:t>национальной</w:t>
      </w:r>
      <w:r w:rsidRPr="00EC7DA0">
        <w:rPr>
          <w:spacing w:val="40"/>
          <w:lang w:val="ru-RU"/>
        </w:rPr>
        <w:t xml:space="preserve"> </w:t>
      </w:r>
      <w:r w:rsidRPr="00EC7DA0">
        <w:rPr>
          <w:lang w:val="ru-RU"/>
        </w:rPr>
        <w:t>безопасности, угрозах</w:t>
      </w:r>
      <w:r w:rsidRPr="00EC7DA0">
        <w:rPr>
          <w:spacing w:val="40"/>
          <w:lang w:val="ru-RU"/>
        </w:rPr>
        <w:t xml:space="preserve"> </w:t>
      </w:r>
      <w:r w:rsidRPr="00EC7DA0">
        <w:rPr>
          <w:lang w:val="ru-RU"/>
        </w:rPr>
        <w:t>мирного</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военного характера;</w:t>
      </w:r>
    </w:p>
    <w:p w:rsidR="00E4184B" w:rsidRPr="00EC7DA0" w:rsidRDefault="00EC7DA0" w:rsidP="00961A7B">
      <w:pPr>
        <w:pStyle w:val="a6"/>
        <w:numPr>
          <w:ilvl w:val="0"/>
          <w:numId w:val="72"/>
        </w:numPr>
        <w:tabs>
          <w:tab w:val="left" w:pos="1523"/>
        </w:tabs>
        <w:spacing w:before="1" w:line="256" w:lineRule="auto"/>
        <w:ind w:right="109" w:firstLine="566"/>
        <w:rPr>
          <w:sz w:val="24"/>
          <w:lang w:val="ru-RU"/>
        </w:rPr>
      </w:pPr>
      <w:r w:rsidRPr="00EC7DA0">
        <w:rPr>
          <w:sz w:val="24"/>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w:t>
      </w:r>
      <w:r w:rsidRPr="00EC7DA0">
        <w:rPr>
          <w:spacing w:val="-12"/>
          <w:sz w:val="24"/>
          <w:lang w:val="ru-RU"/>
        </w:rPr>
        <w:t xml:space="preserve"> </w:t>
      </w:r>
      <w:r w:rsidRPr="00EC7DA0">
        <w:rPr>
          <w:sz w:val="24"/>
          <w:lang w:val="ru-RU"/>
        </w:rPr>
        <w:t>о</w:t>
      </w:r>
      <w:r w:rsidRPr="00EC7DA0">
        <w:rPr>
          <w:spacing w:val="-10"/>
          <w:sz w:val="24"/>
          <w:lang w:val="ru-RU"/>
        </w:rPr>
        <w:t xml:space="preserve"> </w:t>
      </w:r>
      <w:r w:rsidRPr="00EC7DA0">
        <w:rPr>
          <w:sz w:val="24"/>
          <w:lang w:val="ru-RU"/>
        </w:rPr>
        <w:t>роли</w:t>
      </w:r>
      <w:r w:rsidRPr="00EC7DA0">
        <w:rPr>
          <w:spacing w:val="-13"/>
          <w:sz w:val="24"/>
          <w:lang w:val="ru-RU"/>
        </w:rPr>
        <w:t xml:space="preserve"> </w:t>
      </w:r>
      <w:r w:rsidRPr="00EC7DA0">
        <w:rPr>
          <w:sz w:val="24"/>
          <w:lang w:val="ru-RU"/>
        </w:rPr>
        <w:t>гражданской</w:t>
      </w:r>
      <w:r w:rsidRPr="00EC7DA0">
        <w:rPr>
          <w:spacing w:val="-5"/>
          <w:sz w:val="24"/>
          <w:lang w:val="ru-RU"/>
        </w:rPr>
        <w:t xml:space="preserve"> </w:t>
      </w:r>
      <w:r w:rsidRPr="00EC7DA0">
        <w:rPr>
          <w:sz w:val="24"/>
          <w:lang w:val="ru-RU"/>
        </w:rPr>
        <w:t>обороны и ее истории;</w:t>
      </w:r>
      <w:r w:rsidRPr="00EC7DA0">
        <w:rPr>
          <w:spacing w:val="-1"/>
          <w:sz w:val="24"/>
          <w:lang w:val="ru-RU"/>
        </w:rPr>
        <w:t xml:space="preserve"> </w:t>
      </w:r>
      <w:r w:rsidRPr="00EC7DA0">
        <w:rPr>
          <w:sz w:val="24"/>
          <w:lang w:val="ru-RU"/>
        </w:rPr>
        <w:t>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E4184B" w:rsidRPr="00EC7DA0" w:rsidRDefault="00EC7DA0" w:rsidP="00961A7B">
      <w:pPr>
        <w:pStyle w:val="a6"/>
        <w:numPr>
          <w:ilvl w:val="0"/>
          <w:numId w:val="72"/>
        </w:numPr>
        <w:tabs>
          <w:tab w:val="left" w:pos="1523"/>
        </w:tabs>
        <w:spacing w:before="1" w:line="256" w:lineRule="auto"/>
        <w:ind w:right="116" w:firstLine="566"/>
        <w:rPr>
          <w:sz w:val="24"/>
          <w:lang w:val="ru-RU"/>
        </w:rPr>
      </w:pPr>
      <w:r w:rsidRPr="00EC7DA0">
        <w:rPr>
          <w:sz w:val="24"/>
          <w:lang w:val="ru-RU"/>
        </w:rPr>
        <w:t>сформированность чувства гордости за свою Родину, ответственного отношения к выполнению конституционного долга – защите Отечества;</w:t>
      </w:r>
      <w:r w:rsidRPr="00EC7DA0">
        <w:rPr>
          <w:spacing w:val="40"/>
          <w:sz w:val="24"/>
          <w:lang w:val="ru-RU"/>
        </w:rPr>
        <w:t xml:space="preserve"> </w:t>
      </w:r>
      <w:r w:rsidRPr="00EC7DA0">
        <w:rPr>
          <w:sz w:val="24"/>
          <w:lang w:val="ru-RU"/>
        </w:rPr>
        <w:t>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w:t>
      </w:r>
      <w:r w:rsidRPr="00EC7DA0">
        <w:rPr>
          <w:spacing w:val="80"/>
          <w:sz w:val="24"/>
          <w:lang w:val="ru-RU"/>
        </w:rPr>
        <w:t xml:space="preserve"> </w:t>
      </w:r>
      <w:r w:rsidRPr="00EC7DA0">
        <w:rPr>
          <w:sz w:val="24"/>
          <w:lang w:val="ru-RU"/>
        </w:rPr>
        <w:t>знание</w:t>
      </w:r>
      <w:r w:rsidRPr="00EC7DA0">
        <w:rPr>
          <w:spacing w:val="80"/>
          <w:sz w:val="24"/>
          <w:lang w:val="ru-RU"/>
        </w:rPr>
        <w:t xml:space="preserve"> </w:t>
      </w:r>
      <w:r w:rsidRPr="00EC7DA0">
        <w:rPr>
          <w:sz w:val="24"/>
          <w:lang w:val="ru-RU"/>
        </w:rPr>
        <w:t>особенностей</w:t>
      </w:r>
      <w:r w:rsidRPr="00EC7DA0">
        <w:rPr>
          <w:spacing w:val="80"/>
          <w:sz w:val="24"/>
          <w:lang w:val="ru-RU"/>
        </w:rPr>
        <w:t xml:space="preserve"> </w:t>
      </w:r>
      <w:r w:rsidRPr="00EC7DA0">
        <w:rPr>
          <w:sz w:val="24"/>
          <w:lang w:val="ru-RU"/>
        </w:rPr>
        <w:t>добровольной</w:t>
      </w:r>
      <w:r w:rsidRPr="00EC7DA0">
        <w:rPr>
          <w:spacing w:val="80"/>
          <w:sz w:val="24"/>
          <w:lang w:val="ru-RU"/>
        </w:rPr>
        <w:t xml:space="preserve"> </w:t>
      </w:r>
      <w:r w:rsidRPr="00EC7DA0">
        <w:rPr>
          <w:sz w:val="24"/>
          <w:lang w:val="ru-RU"/>
        </w:rPr>
        <w:t>и</w:t>
      </w:r>
      <w:r w:rsidRPr="00EC7DA0">
        <w:rPr>
          <w:spacing w:val="80"/>
          <w:sz w:val="24"/>
          <w:lang w:val="ru-RU"/>
        </w:rPr>
        <w:t xml:space="preserve"> </w:t>
      </w:r>
      <w:r w:rsidRPr="00EC7DA0">
        <w:rPr>
          <w:sz w:val="24"/>
          <w:lang w:val="ru-RU"/>
        </w:rPr>
        <w:t>обязательной</w:t>
      </w:r>
      <w:r w:rsidRPr="00EC7DA0">
        <w:rPr>
          <w:spacing w:val="80"/>
          <w:sz w:val="24"/>
          <w:lang w:val="ru-RU"/>
        </w:rPr>
        <w:t xml:space="preserve"> </w:t>
      </w:r>
      <w:r w:rsidRPr="00EC7DA0">
        <w:rPr>
          <w:sz w:val="24"/>
          <w:lang w:val="ru-RU"/>
        </w:rPr>
        <w:t>подготовки</w:t>
      </w:r>
      <w:r w:rsidRPr="00EC7DA0">
        <w:rPr>
          <w:spacing w:val="40"/>
          <w:sz w:val="24"/>
          <w:lang w:val="ru-RU"/>
        </w:rPr>
        <w:t xml:space="preserve"> </w:t>
      </w:r>
      <w:r w:rsidRPr="00EC7DA0">
        <w:rPr>
          <w:sz w:val="24"/>
          <w:lang w:val="ru-RU"/>
        </w:rPr>
        <w:t>к военной службе;</w:t>
      </w:r>
    </w:p>
    <w:p w:rsidR="00E4184B" w:rsidRPr="00EC7DA0" w:rsidRDefault="00EC7DA0" w:rsidP="00961A7B">
      <w:pPr>
        <w:pStyle w:val="a6"/>
        <w:numPr>
          <w:ilvl w:val="0"/>
          <w:numId w:val="72"/>
        </w:numPr>
        <w:tabs>
          <w:tab w:val="left" w:pos="1523"/>
        </w:tabs>
        <w:spacing w:before="3" w:line="319" w:lineRule="exact"/>
        <w:ind w:left="1522"/>
        <w:rPr>
          <w:sz w:val="20"/>
          <w:lang w:val="ru-RU"/>
        </w:rPr>
      </w:pPr>
      <w:r w:rsidRPr="00EC7DA0">
        <w:rPr>
          <w:sz w:val="20"/>
          <w:lang w:val="ru-RU"/>
        </w:rPr>
        <w:t>сформированность</w:t>
      </w:r>
      <w:r w:rsidRPr="00EC7DA0">
        <w:rPr>
          <w:spacing w:val="32"/>
          <w:sz w:val="20"/>
          <w:lang w:val="ru-RU"/>
        </w:rPr>
        <w:t xml:space="preserve">  </w:t>
      </w:r>
      <w:r w:rsidRPr="00EC7DA0">
        <w:rPr>
          <w:sz w:val="20"/>
          <w:lang w:val="ru-RU"/>
        </w:rPr>
        <w:t>представлений</w:t>
      </w:r>
      <w:r w:rsidRPr="00EC7DA0">
        <w:rPr>
          <w:spacing w:val="32"/>
          <w:sz w:val="20"/>
          <w:lang w:val="ru-RU"/>
        </w:rPr>
        <w:t xml:space="preserve">  </w:t>
      </w:r>
      <w:r w:rsidRPr="00EC7DA0">
        <w:rPr>
          <w:sz w:val="20"/>
          <w:lang w:val="ru-RU"/>
        </w:rPr>
        <w:t>о</w:t>
      </w:r>
      <w:r w:rsidRPr="00EC7DA0">
        <w:rPr>
          <w:spacing w:val="30"/>
          <w:sz w:val="20"/>
          <w:lang w:val="ru-RU"/>
        </w:rPr>
        <w:t xml:space="preserve">  </w:t>
      </w:r>
      <w:r w:rsidRPr="00EC7DA0">
        <w:rPr>
          <w:sz w:val="20"/>
          <w:lang w:val="ru-RU"/>
        </w:rPr>
        <w:t>назначении,</w:t>
      </w:r>
      <w:r w:rsidRPr="00EC7DA0">
        <w:rPr>
          <w:spacing w:val="33"/>
          <w:sz w:val="20"/>
          <w:lang w:val="ru-RU"/>
        </w:rPr>
        <w:t xml:space="preserve">  </w:t>
      </w:r>
      <w:r w:rsidRPr="00EC7DA0">
        <w:rPr>
          <w:sz w:val="20"/>
          <w:lang w:val="ru-RU"/>
        </w:rPr>
        <w:t>боевых</w:t>
      </w:r>
      <w:r w:rsidRPr="00EC7DA0">
        <w:rPr>
          <w:spacing w:val="32"/>
          <w:sz w:val="20"/>
          <w:lang w:val="ru-RU"/>
        </w:rPr>
        <w:t xml:space="preserve">  </w:t>
      </w:r>
      <w:r w:rsidRPr="00EC7DA0">
        <w:rPr>
          <w:sz w:val="20"/>
          <w:lang w:val="ru-RU"/>
        </w:rPr>
        <w:t>свойствах</w:t>
      </w:r>
      <w:r w:rsidRPr="00EC7DA0">
        <w:rPr>
          <w:spacing w:val="-2"/>
          <w:sz w:val="20"/>
          <w:lang w:val="ru-RU"/>
        </w:rPr>
        <w:t xml:space="preserve"> </w:t>
      </w:r>
      <w:r w:rsidRPr="00EC7DA0">
        <w:rPr>
          <w:sz w:val="20"/>
          <w:lang w:val="ru-RU"/>
        </w:rPr>
        <w:t>и</w:t>
      </w:r>
      <w:r w:rsidRPr="00EC7DA0">
        <w:rPr>
          <w:spacing w:val="-4"/>
          <w:sz w:val="20"/>
          <w:lang w:val="ru-RU"/>
        </w:rPr>
        <w:t xml:space="preserve"> </w:t>
      </w:r>
      <w:r w:rsidRPr="00EC7DA0">
        <w:rPr>
          <w:sz w:val="20"/>
          <w:lang w:val="ru-RU"/>
        </w:rPr>
        <w:t>общем</w:t>
      </w:r>
      <w:r w:rsidRPr="00EC7DA0">
        <w:rPr>
          <w:spacing w:val="3"/>
          <w:sz w:val="20"/>
          <w:lang w:val="ru-RU"/>
        </w:rPr>
        <w:t xml:space="preserve"> </w:t>
      </w:r>
      <w:r w:rsidRPr="00EC7DA0">
        <w:rPr>
          <w:sz w:val="20"/>
          <w:lang w:val="ru-RU"/>
        </w:rPr>
        <w:t>устройстве</w:t>
      </w:r>
      <w:r w:rsidRPr="00EC7DA0">
        <w:rPr>
          <w:spacing w:val="-6"/>
          <w:sz w:val="20"/>
          <w:lang w:val="ru-RU"/>
        </w:rPr>
        <w:t xml:space="preserve"> </w:t>
      </w:r>
      <w:r w:rsidRPr="00EC7DA0">
        <w:rPr>
          <w:sz w:val="20"/>
          <w:lang w:val="ru-RU"/>
        </w:rPr>
        <w:t>стрелкового</w:t>
      </w:r>
      <w:r w:rsidRPr="00EC7DA0">
        <w:rPr>
          <w:spacing w:val="-7"/>
          <w:sz w:val="20"/>
          <w:lang w:val="ru-RU"/>
        </w:rPr>
        <w:t xml:space="preserve"> </w:t>
      </w:r>
      <w:r w:rsidRPr="00EC7DA0">
        <w:rPr>
          <w:spacing w:val="-2"/>
          <w:sz w:val="20"/>
          <w:lang w:val="ru-RU"/>
        </w:rPr>
        <w:t>оружия;</w:t>
      </w:r>
    </w:p>
    <w:p w:rsidR="00E4184B" w:rsidRPr="00EC7DA0" w:rsidRDefault="00EC7DA0" w:rsidP="00961A7B">
      <w:pPr>
        <w:pStyle w:val="a6"/>
        <w:numPr>
          <w:ilvl w:val="0"/>
          <w:numId w:val="72"/>
        </w:numPr>
        <w:tabs>
          <w:tab w:val="left" w:pos="1523"/>
        </w:tabs>
        <w:spacing w:line="237" w:lineRule="auto"/>
        <w:ind w:right="120" w:firstLine="566"/>
        <w:rPr>
          <w:sz w:val="20"/>
          <w:lang w:val="ru-RU"/>
        </w:rPr>
      </w:pPr>
      <w:r w:rsidRPr="00EC7DA0">
        <w:rPr>
          <w:sz w:val="20"/>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E4184B" w:rsidRPr="00EC7DA0" w:rsidRDefault="00EC7DA0" w:rsidP="00961A7B">
      <w:pPr>
        <w:pStyle w:val="a6"/>
        <w:numPr>
          <w:ilvl w:val="0"/>
          <w:numId w:val="72"/>
        </w:numPr>
        <w:tabs>
          <w:tab w:val="left" w:pos="1523"/>
        </w:tabs>
        <w:spacing w:before="18"/>
        <w:ind w:left="1522"/>
        <w:rPr>
          <w:sz w:val="20"/>
          <w:lang w:val="ru-RU"/>
        </w:rPr>
      </w:pPr>
      <w:r w:rsidRPr="00EC7DA0">
        <w:rPr>
          <w:sz w:val="20"/>
          <w:lang w:val="ru-RU"/>
        </w:rPr>
        <w:t>сформированность</w:t>
      </w:r>
      <w:r w:rsidRPr="00EC7DA0">
        <w:rPr>
          <w:spacing w:val="62"/>
          <w:sz w:val="20"/>
          <w:lang w:val="ru-RU"/>
        </w:rPr>
        <w:t xml:space="preserve">  </w:t>
      </w:r>
      <w:r w:rsidRPr="00EC7DA0">
        <w:rPr>
          <w:sz w:val="20"/>
          <w:lang w:val="ru-RU"/>
        </w:rPr>
        <w:t>представлений</w:t>
      </w:r>
      <w:r w:rsidRPr="00EC7DA0">
        <w:rPr>
          <w:spacing w:val="61"/>
          <w:sz w:val="20"/>
          <w:lang w:val="ru-RU"/>
        </w:rPr>
        <w:t xml:space="preserve">  </w:t>
      </w:r>
      <w:r w:rsidRPr="00EC7DA0">
        <w:rPr>
          <w:sz w:val="20"/>
          <w:lang w:val="ru-RU"/>
        </w:rPr>
        <w:t>о</w:t>
      </w:r>
      <w:r w:rsidRPr="00EC7DA0">
        <w:rPr>
          <w:spacing w:val="60"/>
          <w:sz w:val="20"/>
          <w:lang w:val="ru-RU"/>
        </w:rPr>
        <w:t xml:space="preserve">  </w:t>
      </w:r>
      <w:r w:rsidRPr="00EC7DA0">
        <w:rPr>
          <w:sz w:val="20"/>
          <w:lang w:val="ru-RU"/>
        </w:rPr>
        <w:t>культуре</w:t>
      </w:r>
      <w:r w:rsidRPr="00EC7DA0">
        <w:rPr>
          <w:spacing w:val="61"/>
          <w:sz w:val="20"/>
          <w:lang w:val="ru-RU"/>
        </w:rPr>
        <w:t xml:space="preserve">  </w:t>
      </w:r>
      <w:r w:rsidRPr="00EC7DA0">
        <w:rPr>
          <w:sz w:val="20"/>
          <w:lang w:val="ru-RU"/>
        </w:rPr>
        <w:t>безопасности</w:t>
      </w:r>
      <w:r w:rsidRPr="00EC7DA0">
        <w:rPr>
          <w:spacing w:val="62"/>
          <w:sz w:val="20"/>
          <w:lang w:val="ru-RU"/>
        </w:rPr>
        <w:t xml:space="preserve">  </w:t>
      </w:r>
      <w:r w:rsidRPr="00EC7DA0">
        <w:rPr>
          <w:sz w:val="20"/>
          <w:lang w:val="ru-RU"/>
        </w:rPr>
        <w:t>жизнедеятельности,</w:t>
      </w:r>
      <w:r w:rsidRPr="00EC7DA0">
        <w:rPr>
          <w:spacing w:val="63"/>
          <w:sz w:val="20"/>
          <w:lang w:val="ru-RU"/>
        </w:rPr>
        <w:t xml:space="preserve">  </w:t>
      </w:r>
      <w:r w:rsidRPr="00EC7DA0">
        <w:rPr>
          <w:sz w:val="20"/>
          <w:lang w:val="ru-RU"/>
        </w:rPr>
        <w:t>понятиях</w:t>
      </w:r>
      <w:r w:rsidRPr="00EC7DA0">
        <w:rPr>
          <w:spacing w:val="67"/>
          <w:sz w:val="20"/>
          <w:lang w:val="ru-RU"/>
        </w:rPr>
        <w:t xml:space="preserve">  </w:t>
      </w:r>
      <w:r w:rsidRPr="00EC7DA0">
        <w:rPr>
          <w:spacing w:val="-2"/>
          <w:sz w:val="20"/>
          <w:lang w:val="ru-RU"/>
        </w:rPr>
        <w:t>«опасность»,</w:t>
      </w:r>
    </w:p>
    <w:p w:rsidR="00E4184B" w:rsidRPr="00EC7DA0" w:rsidRDefault="00EC7DA0">
      <w:pPr>
        <w:spacing w:before="2" w:line="259" w:lineRule="auto"/>
        <w:ind w:left="529" w:right="115"/>
        <w:jc w:val="both"/>
        <w:rPr>
          <w:sz w:val="20"/>
          <w:lang w:val="ru-RU"/>
        </w:rPr>
      </w:pPr>
      <w:r w:rsidRPr="00EC7DA0">
        <w:rPr>
          <w:sz w:val="20"/>
          <w:lang w:val="ru-RU"/>
        </w:rPr>
        <w:t>«безопасность»,</w:t>
      </w:r>
      <w:r w:rsidRPr="00EC7DA0">
        <w:rPr>
          <w:spacing w:val="40"/>
          <w:sz w:val="20"/>
          <w:lang w:val="ru-RU"/>
        </w:rPr>
        <w:t xml:space="preserve"> </w:t>
      </w:r>
      <w:r w:rsidRPr="00EC7DA0">
        <w:rPr>
          <w:sz w:val="20"/>
          <w:lang w:val="ru-RU"/>
        </w:rPr>
        <w:t>«риск»,</w:t>
      </w:r>
      <w:r w:rsidRPr="00EC7DA0">
        <w:rPr>
          <w:spacing w:val="40"/>
          <w:sz w:val="20"/>
          <w:lang w:val="ru-RU"/>
        </w:rPr>
        <w:t xml:space="preserve"> </w:t>
      </w:r>
      <w:r w:rsidRPr="00EC7DA0">
        <w:rPr>
          <w:sz w:val="20"/>
          <w:lang w:val="ru-RU"/>
        </w:rPr>
        <w:t>знание</w:t>
      </w:r>
      <w:r w:rsidRPr="00EC7DA0">
        <w:rPr>
          <w:spacing w:val="40"/>
          <w:sz w:val="20"/>
          <w:lang w:val="ru-RU"/>
        </w:rPr>
        <w:t xml:space="preserve"> </w:t>
      </w:r>
      <w:r w:rsidRPr="00EC7DA0">
        <w:rPr>
          <w:sz w:val="20"/>
          <w:lang w:val="ru-RU"/>
        </w:rPr>
        <w:t>универсальных</w:t>
      </w:r>
      <w:r w:rsidRPr="00EC7DA0">
        <w:rPr>
          <w:spacing w:val="80"/>
          <w:sz w:val="20"/>
          <w:lang w:val="ru-RU"/>
        </w:rPr>
        <w:t xml:space="preserve">  </w:t>
      </w:r>
      <w:r w:rsidRPr="00EC7DA0">
        <w:rPr>
          <w:sz w:val="20"/>
          <w:lang w:val="ru-RU"/>
        </w:rPr>
        <w:t>правил</w:t>
      </w:r>
      <w:r w:rsidRPr="00EC7DA0">
        <w:rPr>
          <w:spacing w:val="80"/>
          <w:sz w:val="20"/>
          <w:lang w:val="ru-RU"/>
        </w:rPr>
        <w:t xml:space="preserve">  </w:t>
      </w:r>
      <w:r w:rsidRPr="00EC7DA0">
        <w:rPr>
          <w:sz w:val="20"/>
          <w:lang w:val="ru-RU"/>
        </w:rPr>
        <w:t>безопасного</w:t>
      </w:r>
      <w:r w:rsidRPr="00EC7DA0">
        <w:rPr>
          <w:spacing w:val="80"/>
          <w:sz w:val="20"/>
          <w:lang w:val="ru-RU"/>
        </w:rPr>
        <w:t xml:space="preserve">  </w:t>
      </w:r>
      <w:r w:rsidRPr="00EC7DA0">
        <w:rPr>
          <w:sz w:val="20"/>
          <w:lang w:val="ru-RU"/>
        </w:rPr>
        <w:t>поведения,</w:t>
      </w:r>
      <w:r w:rsidRPr="00EC7DA0">
        <w:rPr>
          <w:spacing w:val="80"/>
          <w:sz w:val="20"/>
          <w:lang w:val="ru-RU"/>
        </w:rPr>
        <w:t xml:space="preserve">  </w:t>
      </w:r>
      <w:r w:rsidRPr="00EC7DA0">
        <w:rPr>
          <w:sz w:val="20"/>
          <w:lang w:val="ru-RU"/>
        </w:rPr>
        <w:t>готовность</w:t>
      </w:r>
      <w:r w:rsidRPr="00EC7DA0">
        <w:rPr>
          <w:spacing w:val="80"/>
          <w:sz w:val="20"/>
          <w:lang w:val="ru-RU"/>
        </w:rPr>
        <w:t xml:space="preserve">  </w:t>
      </w:r>
      <w:r w:rsidRPr="00EC7DA0">
        <w:rPr>
          <w:sz w:val="20"/>
          <w:lang w:val="ru-RU"/>
        </w:rPr>
        <w:t>применять</w:t>
      </w:r>
      <w:r w:rsidRPr="00EC7DA0">
        <w:rPr>
          <w:spacing w:val="80"/>
          <w:sz w:val="20"/>
          <w:lang w:val="ru-RU"/>
        </w:rPr>
        <w:t xml:space="preserve"> </w:t>
      </w:r>
      <w:r w:rsidRPr="00EC7DA0">
        <w:rPr>
          <w:sz w:val="20"/>
          <w:lang w:val="ru-RU"/>
        </w:rPr>
        <w:t>их</w:t>
      </w:r>
      <w:r w:rsidRPr="00EC7DA0">
        <w:rPr>
          <w:spacing w:val="40"/>
          <w:sz w:val="20"/>
          <w:lang w:val="ru-RU"/>
        </w:rPr>
        <w:t xml:space="preserve"> </w:t>
      </w:r>
      <w:r w:rsidRPr="00EC7DA0">
        <w:rPr>
          <w:sz w:val="20"/>
          <w:lang w:val="ru-RU"/>
        </w:rPr>
        <w:t>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E4184B" w:rsidRPr="00EC7DA0" w:rsidRDefault="00EC7DA0" w:rsidP="00961A7B">
      <w:pPr>
        <w:pStyle w:val="a6"/>
        <w:numPr>
          <w:ilvl w:val="0"/>
          <w:numId w:val="72"/>
        </w:numPr>
        <w:tabs>
          <w:tab w:val="left" w:pos="1523"/>
        </w:tabs>
        <w:spacing w:before="4" w:line="237" w:lineRule="auto"/>
        <w:ind w:right="124" w:firstLine="566"/>
        <w:rPr>
          <w:sz w:val="20"/>
          <w:lang w:val="ru-RU"/>
        </w:rPr>
      </w:pPr>
      <w:r w:rsidRPr="00EC7DA0">
        <w:rPr>
          <w:sz w:val="20"/>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E4184B" w:rsidRPr="00EC7DA0" w:rsidRDefault="00EC7DA0" w:rsidP="00961A7B">
      <w:pPr>
        <w:pStyle w:val="a6"/>
        <w:numPr>
          <w:ilvl w:val="0"/>
          <w:numId w:val="72"/>
        </w:numPr>
        <w:tabs>
          <w:tab w:val="left" w:pos="1523"/>
        </w:tabs>
        <w:spacing w:before="27" w:line="252" w:lineRule="auto"/>
        <w:ind w:right="115" w:firstLine="566"/>
        <w:rPr>
          <w:sz w:val="20"/>
          <w:lang w:val="ru-RU"/>
        </w:rPr>
      </w:pPr>
      <w:r w:rsidRPr="00EC7DA0">
        <w:rPr>
          <w:sz w:val="20"/>
          <w:lang w:val="ru-RU"/>
        </w:rPr>
        <w:t>сформированность представлений о порядке действий при возникновении чрезвычайных ситуаций в быту, транспорте,</w:t>
      </w:r>
      <w:r w:rsidRPr="00EC7DA0">
        <w:rPr>
          <w:spacing w:val="40"/>
          <w:sz w:val="20"/>
          <w:lang w:val="ru-RU"/>
        </w:rPr>
        <w:t xml:space="preserve"> </w:t>
      </w:r>
      <w:r w:rsidRPr="00EC7DA0">
        <w:rPr>
          <w:sz w:val="20"/>
          <w:lang w:val="ru-RU"/>
        </w:rPr>
        <w:t>в</w:t>
      </w:r>
      <w:r w:rsidRPr="00EC7DA0">
        <w:rPr>
          <w:spacing w:val="40"/>
          <w:sz w:val="20"/>
          <w:lang w:val="ru-RU"/>
        </w:rPr>
        <w:t xml:space="preserve"> </w:t>
      </w:r>
      <w:r w:rsidRPr="00EC7DA0">
        <w:rPr>
          <w:sz w:val="20"/>
          <w:lang w:val="ru-RU"/>
        </w:rPr>
        <w:t>общественных</w:t>
      </w:r>
      <w:r w:rsidRPr="00EC7DA0">
        <w:rPr>
          <w:spacing w:val="40"/>
          <w:sz w:val="20"/>
          <w:lang w:val="ru-RU"/>
        </w:rPr>
        <w:t xml:space="preserve"> </w:t>
      </w:r>
      <w:r w:rsidRPr="00EC7DA0">
        <w:rPr>
          <w:sz w:val="20"/>
          <w:lang w:val="ru-RU"/>
        </w:rPr>
        <w:t>местах,</w:t>
      </w:r>
      <w:r w:rsidRPr="00EC7DA0">
        <w:rPr>
          <w:spacing w:val="40"/>
          <w:sz w:val="20"/>
          <w:lang w:val="ru-RU"/>
        </w:rPr>
        <w:t xml:space="preserve"> </w:t>
      </w:r>
      <w:r w:rsidRPr="00EC7DA0">
        <w:rPr>
          <w:sz w:val="20"/>
          <w:lang w:val="ru-RU"/>
        </w:rPr>
        <w:t>на</w:t>
      </w:r>
      <w:r w:rsidRPr="00EC7DA0">
        <w:rPr>
          <w:spacing w:val="40"/>
          <w:sz w:val="20"/>
          <w:lang w:val="ru-RU"/>
        </w:rPr>
        <w:t xml:space="preserve"> </w:t>
      </w:r>
      <w:r w:rsidRPr="00EC7DA0">
        <w:rPr>
          <w:sz w:val="20"/>
          <w:lang w:val="ru-RU"/>
        </w:rPr>
        <w:t>природе;</w:t>
      </w:r>
      <w:r w:rsidRPr="00EC7DA0">
        <w:rPr>
          <w:spacing w:val="40"/>
          <w:sz w:val="20"/>
          <w:lang w:val="ru-RU"/>
        </w:rPr>
        <w:t xml:space="preserve"> </w:t>
      </w:r>
      <w:r w:rsidRPr="00EC7DA0">
        <w:rPr>
          <w:sz w:val="20"/>
          <w:lang w:val="ru-RU"/>
        </w:rPr>
        <w:t>умение</w:t>
      </w:r>
      <w:r w:rsidRPr="00EC7DA0">
        <w:rPr>
          <w:spacing w:val="80"/>
          <w:sz w:val="20"/>
          <w:lang w:val="ru-RU"/>
        </w:rPr>
        <w:t xml:space="preserve"> </w:t>
      </w:r>
      <w:r w:rsidRPr="00EC7DA0">
        <w:rPr>
          <w:sz w:val="20"/>
          <w:lang w:val="ru-RU"/>
        </w:rPr>
        <w:t>оценивать</w:t>
      </w:r>
      <w:r w:rsidRPr="00EC7DA0">
        <w:rPr>
          <w:spacing w:val="80"/>
          <w:sz w:val="20"/>
          <w:lang w:val="ru-RU"/>
        </w:rPr>
        <w:t xml:space="preserve"> </w:t>
      </w:r>
      <w:r w:rsidRPr="00EC7DA0">
        <w:rPr>
          <w:sz w:val="20"/>
          <w:lang w:val="ru-RU"/>
        </w:rPr>
        <w:t>и</w:t>
      </w:r>
      <w:r w:rsidRPr="00EC7DA0">
        <w:rPr>
          <w:spacing w:val="80"/>
          <w:sz w:val="20"/>
          <w:lang w:val="ru-RU"/>
        </w:rPr>
        <w:t xml:space="preserve"> </w:t>
      </w:r>
      <w:r w:rsidRPr="00EC7DA0">
        <w:rPr>
          <w:sz w:val="20"/>
          <w:lang w:val="ru-RU"/>
        </w:rPr>
        <w:t>прогнозировать</w:t>
      </w:r>
      <w:r w:rsidRPr="00EC7DA0">
        <w:rPr>
          <w:spacing w:val="80"/>
          <w:sz w:val="20"/>
          <w:lang w:val="ru-RU"/>
        </w:rPr>
        <w:t xml:space="preserve"> </w:t>
      </w:r>
      <w:r w:rsidRPr="00EC7DA0">
        <w:rPr>
          <w:sz w:val="20"/>
          <w:lang w:val="ru-RU"/>
        </w:rPr>
        <w:t>неблагоприятные</w:t>
      </w:r>
      <w:r w:rsidRPr="00EC7DA0">
        <w:rPr>
          <w:spacing w:val="80"/>
          <w:sz w:val="20"/>
          <w:lang w:val="ru-RU"/>
        </w:rPr>
        <w:t xml:space="preserve"> </w:t>
      </w:r>
      <w:r w:rsidRPr="00EC7DA0">
        <w:rPr>
          <w:sz w:val="20"/>
          <w:lang w:val="ru-RU"/>
        </w:rPr>
        <w:t xml:space="preserve">факторы обстановки и принимать обоснованные решения в опасных и чрезвычайных ситуациях, с учетом реальных условий и </w:t>
      </w:r>
      <w:r w:rsidRPr="00EC7DA0">
        <w:rPr>
          <w:spacing w:val="-2"/>
          <w:sz w:val="20"/>
          <w:lang w:val="ru-RU"/>
        </w:rPr>
        <w:t>возможностей;</w:t>
      </w:r>
    </w:p>
    <w:p w:rsidR="00E4184B" w:rsidRPr="00EC7DA0" w:rsidRDefault="00E4184B">
      <w:pPr>
        <w:pStyle w:val="a4"/>
        <w:spacing w:before="3"/>
        <w:ind w:left="0" w:firstLine="0"/>
        <w:jc w:val="left"/>
        <w:rPr>
          <w:sz w:val="23"/>
          <w:lang w:val="ru-RU"/>
        </w:rPr>
      </w:pPr>
    </w:p>
    <w:p w:rsidR="00E4184B" w:rsidRPr="00EC7DA0" w:rsidRDefault="00EC7DA0" w:rsidP="00961A7B">
      <w:pPr>
        <w:pStyle w:val="a6"/>
        <w:numPr>
          <w:ilvl w:val="0"/>
          <w:numId w:val="72"/>
        </w:numPr>
        <w:tabs>
          <w:tab w:val="left" w:pos="1523"/>
        </w:tabs>
        <w:spacing w:line="254" w:lineRule="auto"/>
        <w:ind w:right="116" w:firstLine="566"/>
        <w:rPr>
          <w:sz w:val="20"/>
          <w:lang w:val="ru-RU"/>
        </w:rPr>
      </w:pPr>
      <w:r w:rsidRPr="00EC7DA0">
        <w:rPr>
          <w:sz w:val="20"/>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w:t>
      </w:r>
      <w:r w:rsidRPr="00EC7DA0">
        <w:rPr>
          <w:spacing w:val="18"/>
          <w:sz w:val="20"/>
          <w:lang w:val="ru-RU"/>
        </w:rPr>
        <w:t xml:space="preserve"> </w:t>
      </w:r>
      <w:r w:rsidRPr="00EC7DA0">
        <w:rPr>
          <w:sz w:val="20"/>
          <w:lang w:val="ru-RU"/>
        </w:rPr>
        <w:t>здоровью</w:t>
      </w:r>
      <w:r w:rsidRPr="00EC7DA0">
        <w:rPr>
          <w:spacing w:val="26"/>
          <w:sz w:val="20"/>
          <w:lang w:val="ru-RU"/>
        </w:rPr>
        <w:t xml:space="preserve"> </w:t>
      </w:r>
      <w:r w:rsidRPr="00EC7DA0">
        <w:rPr>
          <w:sz w:val="20"/>
          <w:lang w:val="ru-RU"/>
        </w:rPr>
        <w:t>и</w:t>
      </w:r>
      <w:r w:rsidRPr="00EC7DA0">
        <w:rPr>
          <w:spacing w:val="26"/>
          <w:sz w:val="20"/>
          <w:lang w:val="ru-RU"/>
        </w:rPr>
        <w:t xml:space="preserve"> </w:t>
      </w:r>
      <w:r w:rsidRPr="00EC7DA0">
        <w:rPr>
          <w:sz w:val="20"/>
          <w:lang w:val="ru-RU"/>
        </w:rPr>
        <w:t>здоровью</w:t>
      </w:r>
      <w:r w:rsidRPr="00EC7DA0">
        <w:rPr>
          <w:spacing w:val="26"/>
          <w:sz w:val="20"/>
          <w:lang w:val="ru-RU"/>
        </w:rPr>
        <w:t xml:space="preserve"> </w:t>
      </w:r>
      <w:r w:rsidRPr="00EC7DA0">
        <w:rPr>
          <w:sz w:val="20"/>
          <w:lang w:val="ru-RU"/>
        </w:rPr>
        <w:t>окружающих</w:t>
      </w:r>
      <w:r w:rsidRPr="00EC7DA0">
        <w:rPr>
          <w:spacing w:val="32"/>
          <w:sz w:val="20"/>
          <w:lang w:val="ru-RU"/>
        </w:rPr>
        <w:t xml:space="preserve"> </w:t>
      </w:r>
      <w:r w:rsidRPr="00EC7DA0">
        <w:rPr>
          <w:sz w:val="20"/>
          <w:lang w:val="ru-RU"/>
        </w:rPr>
        <w:t>сформированность</w:t>
      </w:r>
      <w:r w:rsidRPr="00EC7DA0">
        <w:rPr>
          <w:spacing w:val="80"/>
          <w:w w:val="150"/>
          <w:sz w:val="20"/>
          <w:lang w:val="ru-RU"/>
        </w:rPr>
        <w:t xml:space="preserve"> </w:t>
      </w:r>
      <w:r w:rsidRPr="00EC7DA0">
        <w:rPr>
          <w:sz w:val="20"/>
          <w:lang w:val="ru-RU"/>
        </w:rPr>
        <w:t>представлений</w:t>
      </w:r>
      <w:r w:rsidRPr="00EC7DA0">
        <w:rPr>
          <w:spacing w:val="80"/>
          <w:w w:val="150"/>
          <w:sz w:val="20"/>
          <w:lang w:val="ru-RU"/>
        </w:rPr>
        <w:t xml:space="preserve"> </w:t>
      </w:r>
      <w:r w:rsidRPr="00EC7DA0">
        <w:rPr>
          <w:sz w:val="20"/>
          <w:lang w:val="ru-RU"/>
        </w:rPr>
        <w:t>о</w:t>
      </w:r>
      <w:r w:rsidRPr="00EC7DA0">
        <w:rPr>
          <w:spacing w:val="80"/>
          <w:sz w:val="20"/>
          <w:lang w:val="ru-RU"/>
        </w:rPr>
        <w:t xml:space="preserve"> </w:t>
      </w:r>
      <w:r w:rsidRPr="00EC7DA0">
        <w:rPr>
          <w:sz w:val="20"/>
          <w:lang w:val="ru-RU"/>
        </w:rPr>
        <w:t>правилах</w:t>
      </w:r>
      <w:r w:rsidRPr="00EC7DA0">
        <w:rPr>
          <w:spacing w:val="80"/>
          <w:sz w:val="20"/>
          <w:lang w:val="ru-RU"/>
        </w:rPr>
        <w:t xml:space="preserve"> </w:t>
      </w:r>
      <w:r w:rsidRPr="00EC7DA0">
        <w:rPr>
          <w:sz w:val="20"/>
          <w:lang w:val="ru-RU"/>
        </w:rPr>
        <w:t>безопасного</w:t>
      </w:r>
      <w:r w:rsidRPr="00EC7DA0">
        <w:rPr>
          <w:spacing w:val="80"/>
          <w:sz w:val="20"/>
          <w:lang w:val="ru-RU"/>
        </w:rPr>
        <w:t xml:space="preserve"> </w:t>
      </w:r>
      <w:r w:rsidRPr="00EC7DA0">
        <w:rPr>
          <w:sz w:val="20"/>
          <w:lang w:val="ru-RU"/>
        </w:rPr>
        <w:t>поведения</w:t>
      </w:r>
      <w:r w:rsidRPr="00EC7DA0">
        <w:rPr>
          <w:spacing w:val="64"/>
          <w:sz w:val="20"/>
          <w:lang w:val="ru-RU"/>
        </w:rPr>
        <w:t xml:space="preserve"> </w:t>
      </w:r>
      <w:r w:rsidRPr="00EC7DA0">
        <w:rPr>
          <w:sz w:val="20"/>
          <w:lang w:val="ru-RU"/>
        </w:rPr>
        <w:t>в</w:t>
      </w:r>
    </w:p>
    <w:p w:rsidR="00E4184B" w:rsidRPr="00EC7DA0" w:rsidRDefault="00E4184B">
      <w:pPr>
        <w:spacing w:line="254" w:lineRule="auto"/>
        <w:jc w:val="both"/>
        <w:rPr>
          <w:sz w:val="20"/>
          <w:lang w:val="ru-RU"/>
        </w:rPr>
        <w:sectPr w:rsidR="00E4184B" w:rsidRPr="00EC7DA0" w:rsidSect="005E0866">
          <w:pgSz w:w="11910" w:h="16840"/>
          <w:pgMar w:top="960" w:right="0" w:bottom="2260" w:left="100" w:header="0" w:footer="2032" w:gutter="0"/>
          <w:cols w:space="720"/>
        </w:sectPr>
      </w:pPr>
    </w:p>
    <w:p w:rsidR="00E4184B" w:rsidRPr="00EC7DA0" w:rsidRDefault="00EC7DA0">
      <w:pPr>
        <w:spacing w:before="78" w:line="261" w:lineRule="auto"/>
        <w:ind w:left="529" w:right="118"/>
        <w:jc w:val="both"/>
        <w:rPr>
          <w:sz w:val="20"/>
          <w:lang w:val="ru-RU"/>
        </w:rPr>
      </w:pPr>
      <w:r w:rsidRPr="00EC7DA0">
        <w:rPr>
          <w:sz w:val="20"/>
          <w:lang w:val="ru-RU"/>
        </w:rPr>
        <w:lastRenderedPageBreak/>
        <w:t>социуме, овладение знаниями об опасных проявлениях конфликтов, манипулятивном</w:t>
      </w:r>
      <w:r w:rsidRPr="00EC7DA0">
        <w:rPr>
          <w:spacing w:val="80"/>
          <w:w w:val="150"/>
          <w:sz w:val="20"/>
          <w:lang w:val="ru-RU"/>
        </w:rPr>
        <w:t xml:space="preserve"> </w:t>
      </w:r>
      <w:r w:rsidRPr="00EC7DA0">
        <w:rPr>
          <w:sz w:val="20"/>
          <w:lang w:val="ru-RU"/>
        </w:rPr>
        <w:t>поведении,</w:t>
      </w:r>
      <w:r w:rsidRPr="00EC7DA0">
        <w:rPr>
          <w:spacing w:val="80"/>
          <w:w w:val="150"/>
          <w:sz w:val="20"/>
          <w:lang w:val="ru-RU"/>
        </w:rPr>
        <w:t xml:space="preserve"> </w:t>
      </w:r>
      <w:r w:rsidRPr="00EC7DA0">
        <w:rPr>
          <w:sz w:val="20"/>
          <w:lang w:val="ru-RU"/>
        </w:rPr>
        <w:t>умения</w:t>
      </w:r>
      <w:r w:rsidRPr="00EC7DA0">
        <w:rPr>
          <w:spacing w:val="80"/>
          <w:w w:val="150"/>
          <w:sz w:val="20"/>
          <w:lang w:val="ru-RU"/>
        </w:rPr>
        <w:t xml:space="preserve"> </w:t>
      </w:r>
      <w:r w:rsidRPr="00EC7DA0">
        <w:rPr>
          <w:sz w:val="20"/>
          <w:lang w:val="ru-RU"/>
        </w:rPr>
        <w:t>распознавать опасные</w:t>
      </w:r>
      <w:r w:rsidRPr="00EC7DA0">
        <w:rPr>
          <w:spacing w:val="80"/>
          <w:sz w:val="20"/>
          <w:lang w:val="ru-RU"/>
        </w:rPr>
        <w:t xml:space="preserve">  </w:t>
      </w:r>
      <w:r w:rsidRPr="00EC7DA0">
        <w:rPr>
          <w:sz w:val="20"/>
          <w:lang w:val="ru-RU"/>
        </w:rPr>
        <w:t>проявления</w:t>
      </w:r>
      <w:r w:rsidRPr="00EC7DA0">
        <w:rPr>
          <w:spacing w:val="80"/>
          <w:sz w:val="20"/>
          <w:lang w:val="ru-RU"/>
        </w:rPr>
        <w:t xml:space="preserve"> </w:t>
      </w:r>
      <w:r w:rsidRPr="00EC7DA0">
        <w:rPr>
          <w:sz w:val="20"/>
          <w:lang w:val="ru-RU"/>
        </w:rPr>
        <w:t>и формирование готовности им противодействовать;</w:t>
      </w:r>
    </w:p>
    <w:p w:rsidR="00E4184B" w:rsidRPr="00EC7DA0" w:rsidRDefault="00EC7DA0" w:rsidP="00961A7B">
      <w:pPr>
        <w:pStyle w:val="a6"/>
        <w:numPr>
          <w:ilvl w:val="0"/>
          <w:numId w:val="72"/>
        </w:numPr>
        <w:tabs>
          <w:tab w:val="left" w:pos="1523"/>
        </w:tabs>
        <w:spacing w:line="242" w:lineRule="auto"/>
        <w:ind w:right="125" w:firstLine="566"/>
        <w:rPr>
          <w:sz w:val="20"/>
          <w:lang w:val="ru-RU"/>
        </w:rPr>
      </w:pPr>
      <w:r w:rsidRPr="00EC7DA0">
        <w:rPr>
          <w:sz w:val="20"/>
          <w:lang w:val="ru-RU"/>
        </w:rPr>
        <w:t>сформированность представлений об информационных и компьютерных угрозах, опасных явлениях в Интернете, знания о</w:t>
      </w:r>
      <w:r w:rsidRPr="00EC7DA0">
        <w:rPr>
          <w:spacing w:val="-6"/>
          <w:sz w:val="20"/>
          <w:lang w:val="ru-RU"/>
        </w:rPr>
        <w:t xml:space="preserve"> </w:t>
      </w:r>
      <w:r w:rsidRPr="00EC7DA0">
        <w:rPr>
          <w:sz w:val="20"/>
          <w:lang w:val="ru-RU"/>
        </w:rPr>
        <w:t>правилах безопасного</w:t>
      </w:r>
      <w:r w:rsidRPr="00EC7DA0">
        <w:rPr>
          <w:spacing w:val="-5"/>
          <w:sz w:val="20"/>
          <w:lang w:val="ru-RU"/>
        </w:rPr>
        <w:t xml:space="preserve"> </w:t>
      </w:r>
      <w:r w:rsidRPr="00EC7DA0">
        <w:rPr>
          <w:sz w:val="20"/>
          <w:lang w:val="ru-RU"/>
        </w:rPr>
        <w:t>поведения в информационном пространстве и готовность применять их на практике;</w:t>
      </w:r>
    </w:p>
    <w:p w:rsidR="00E4184B" w:rsidRPr="00EC7DA0" w:rsidRDefault="00EC7DA0" w:rsidP="00961A7B">
      <w:pPr>
        <w:pStyle w:val="a6"/>
        <w:numPr>
          <w:ilvl w:val="0"/>
          <w:numId w:val="72"/>
        </w:numPr>
        <w:tabs>
          <w:tab w:val="left" w:pos="1523"/>
        </w:tabs>
        <w:spacing w:before="9" w:line="254" w:lineRule="auto"/>
        <w:ind w:right="107" w:firstLine="566"/>
        <w:rPr>
          <w:sz w:val="20"/>
          <w:lang w:val="ru-RU"/>
        </w:rPr>
      </w:pPr>
      <w:r w:rsidRPr="00EC7DA0">
        <w:rPr>
          <w:sz w:val="20"/>
          <w:lang w:val="ru-RU"/>
        </w:rPr>
        <w:t>освоение знаний об основах общественно-государственной системы противодействия экстремизму и терроризму; сформированность представлений</w:t>
      </w:r>
      <w:r w:rsidRPr="00EC7DA0">
        <w:rPr>
          <w:spacing w:val="40"/>
          <w:sz w:val="20"/>
          <w:lang w:val="ru-RU"/>
        </w:rPr>
        <w:t xml:space="preserve"> </w:t>
      </w:r>
      <w:r w:rsidRPr="00EC7DA0">
        <w:rPr>
          <w:sz w:val="20"/>
          <w:lang w:val="ru-RU"/>
        </w:rPr>
        <w:t>об опасности вовлечения в деструктивную, экстремистскую и террористическую</w:t>
      </w:r>
      <w:r w:rsidRPr="00EC7DA0">
        <w:rPr>
          <w:spacing w:val="40"/>
          <w:sz w:val="20"/>
          <w:lang w:val="ru-RU"/>
        </w:rPr>
        <w:t xml:space="preserve"> </w:t>
      </w:r>
      <w:r w:rsidRPr="00EC7DA0">
        <w:rPr>
          <w:sz w:val="20"/>
          <w:lang w:val="ru-RU"/>
        </w:rPr>
        <w:t>деятельность, умение распознавать опасности вовлечения; знания правил безопасного поведения при угрозе или в случае террористического акта;</w:t>
      </w:r>
    </w:p>
    <w:p w:rsidR="00E4184B" w:rsidRPr="00EC7DA0" w:rsidRDefault="00EC7DA0" w:rsidP="00961A7B">
      <w:pPr>
        <w:pStyle w:val="a6"/>
        <w:numPr>
          <w:ilvl w:val="0"/>
          <w:numId w:val="72"/>
        </w:numPr>
        <w:tabs>
          <w:tab w:val="left" w:pos="1595"/>
        </w:tabs>
        <w:spacing w:before="1" w:line="237" w:lineRule="auto"/>
        <w:ind w:right="118" w:firstLine="566"/>
        <w:rPr>
          <w:sz w:val="20"/>
          <w:lang w:val="ru-RU"/>
        </w:rPr>
      </w:pPr>
      <w:r w:rsidRPr="00EC7DA0">
        <w:rPr>
          <w:sz w:val="20"/>
          <w:lang w:val="ru-RU"/>
        </w:rPr>
        <w:t>сформированность активной жизненной позиции, умений и навыков личного</w:t>
      </w:r>
      <w:r w:rsidRPr="00EC7DA0">
        <w:rPr>
          <w:spacing w:val="40"/>
          <w:sz w:val="20"/>
          <w:lang w:val="ru-RU"/>
        </w:rPr>
        <w:t xml:space="preserve"> </w:t>
      </w:r>
      <w:r w:rsidRPr="00EC7DA0">
        <w:rPr>
          <w:sz w:val="20"/>
          <w:lang w:val="ru-RU"/>
        </w:rPr>
        <w:t>участия</w:t>
      </w:r>
      <w:r w:rsidRPr="00EC7DA0">
        <w:rPr>
          <w:spacing w:val="40"/>
          <w:sz w:val="20"/>
          <w:lang w:val="ru-RU"/>
        </w:rPr>
        <w:t xml:space="preserve"> </w:t>
      </w:r>
      <w:r w:rsidRPr="00EC7DA0">
        <w:rPr>
          <w:sz w:val="20"/>
          <w:lang w:val="ru-RU"/>
        </w:rPr>
        <w:t>в</w:t>
      </w:r>
      <w:r w:rsidRPr="00EC7DA0">
        <w:rPr>
          <w:spacing w:val="40"/>
          <w:sz w:val="20"/>
          <w:lang w:val="ru-RU"/>
        </w:rPr>
        <w:t xml:space="preserve"> </w:t>
      </w:r>
      <w:r w:rsidRPr="00EC7DA0">
        <w:rPr>
          <w:sz w:val="20"/>
          <w:lang w:val="ru-RU"/>
        </w:rPr>
        <w:t>обеспечении</w:t>
      </w:r>
      <w:r w:rsidRPr="00EC7DA0">
        <w:rPr>
          <w:spacing w:val="40"/>
          <w:sz w:val="20"/>
          <w:lang w:val="ru-RU"/>
        </w:rPr>
        <w:t xml:space="preserve"> </w:t>
      </w:r>
      <w:r w:rsidRPr="00EC7DA0">
        <w:rPr>
          <w:sz w:val="20"/>
          <w:lang w:val="ru-RU"/>
        </w:rPr>
        <w:t>мер безопасности</w:t>
      </w:r>
      <w:r w:rsidRPr="00EC7DA0">
        <w:rPr>
          <w:spacing w:val="40"/>
          <w:sz w:val="20"/>
          <w:lang w:val="ru-RU"/>
        </w:rPr>
        <w:t xml:space="preserve">  </w:t>
      </w:r>
      <w:r w:rsidRPr="00EC7DA0">
        <w:rPr>
          <w:sz w:val="20"/>
          <w:lang w:val="ru-RU"/>
        </w:rPr>
        <w:t>личности,</w:t>
      </w:r>
      <w:r w:rsidRPr="00EC7DA0">
        <w:rPr>
          <w:spacing w:val="40"/>
          <w:sz w:val="20"/>
          <w:lang w:val="ru-RU"/>
        </w:rPr>
        <w:t xml:space="preserve">  </w:t>
      </w:r>
      <w:r w:rsidRPr="00EC7DA0">
        <w:rPr>
          <w:sz w:val="20"/>
          <w:lang w:val="ru-RU"/>
        </w:rPr>
        <w:t>общества и государства;</w:t>
      </w:r>
    </w:p>
    <w:p w:rsidR="00E4184B" w:rsidRPr="00EC7DA0" w:rsidRDefault="00EC7DA0" w:rsidP="00961A7B">
      <w:pPr>
        <w:pStyle w:val="a6"/>
        <w:numPr>
          <w:ilvl w:val="0"/>
          <w:numId w:val="72"/>
        </w:numPr>
        <w:tabs>
          <w:tab w:val="left" w:pos="1595"/>
        </w:tabs>
        <w:spacing w:before="13" w:line="252" w:lineRule="auto"/>
        <w:ind w:right="127" w:firstLine="566"/>
        <w:rPr>
          <w:sz w:val="20"/>
          <w:lang w:val="ru-RU"/>
        </w:rPr>
      </w:pPr>
      <w:r w:rsidRPr="00EC7DA0">
        <w:rPr>
          <w:sz w:val="20"/>
          <w:lang w:val="ru-RU"/>
        </w:rPr>
        <w:t>понимание</w:t>
      </w:r>
      <w:r w:rsidRPr="00EC7DA0">
        <w:rPr>
          <w:spacing w:val="80"/>
          <w:w w:val="150"/>
          <w:sz w:val="20"/>
          <w:lang w:val="ru-RU"/>
        </w:rPr>
        <w:t xml:space="preserve">  </w:t>
      </w:r>
      <w:r w:rsidRPr="00EC7DA0">
        <w:rPr>
          <w:sz w:val="20"/>
          <w:lang w:val="ru-RU"/>
        </w:rPr>
        <w:t>роли</w:t>
      </w:r>
      <w:r w:rsidRPr="00EC7DA0">
        <w:rPr>
          <w:spacing w:val="80"/>
          <w:w w:val="150"/>
          <w:sz w:val="20"/>
          <w:lang w:val="ru-RU"/>
        </w:rPr>
        <w:t xml:space="preserve">  </w:t>
      </w:r>
      <w:r w:rsidRPr="00EC7DA0">
        <w:rPr>
          <w:sz w:val="20"/>
          <w:lang w:val="ru-RU"/>
        </w:rPr>
        <w:t>государства</w:t>
      </w:r>
      <w:r w:rsidRPr="00EC7DA0">
        <w:rPr>
          <w:spacing w:val="80"/>
          <w:w w:val="150"/>
          <w:sz w:val="20"/>
          <w:lang w:val="ru-RU"/>
        </w:rPr>
        <w:t xml:space="preserve">  </w:t>
      </w:r>
      <w:r w:rsidRPr="00EC7DA0">
        <w:rPr>
          <w:sz w:val="20"/>
          <w:lang w:val="ru-RU"/>
        </w:rPr>
        <w:t>в</w:t>
      </w:r>
      <w:r w:rsidRPr="00EC7DA0">
        <w:rPr>
          <w:spacing w:val="80"/>
          <w:w w:val="150"/>
          <w:sz w:val="20"/>
          <w:lang w:val="ru-RU"/>
        </w:rPr>
        <w:t xml:space="preserve">  </w:t>
      </w:r>
      <w:r w:rsidRPr="00EC7DA0">
        <w:rPr>
          <w:sz w:val="20"/>
          <w:lang w:val="ru-RU"/>
        </w:rPr>
        <w:t>обеспечении</w:t>
      </w:r>
      <w:r w:rsidRPr="00EC7DA0">
        <w:rPr>
          <w:spacing w:val="80"/>
          <w:w w:val="150"/>
          <w:sz w:val="20"/>
          <w:lang w:val="ru-RU"/>
        </w:rPr>
        <w:t xml:space="preserve">  </w:t>
      </w:r>
      <w:r w:rsidRPr="00EC7DA0">
        <w:rPr>
          <w:sz w:val="20"/>
          <w:lang w:val="ru-RU"/>
        </w:rPr>
        <w:t>государственной</w:t>
      </w:r>
      <w:r w:rsidRPr="00EC7DA0">
        <w:rPr>
          <w:spacing w:val="40"/>
          <w:sz w:val="20"/>
          <w:lang w:val="ru-RU"/>
        </w:rPr>
        <w:t xml:space="preserve"> </w:t>
      </w:r>
      <w:r w:rsidRPr="00EC7DA0">
        <w:rPr>
          <w:sz w:val="20"/>
          <w:lang w:val="ru-RU"/>
        </w:rPr>
        <w:t>и</w:t>
      </w:r>
      <w:r w:rsidRPr="00EC7DA0">
        <w:rPr>
          <w:spacing w:val="40"/>
          <w:sz w:val="20"/>
          <w:lang w:val="ru-RU"/>
        </w:rPr>
        <w:t xml:space="preserve"> </w:t>
      </w:r>
      <w:r w:rsidRPr="00EC7DA0">
        <w:rPr>
          <w:sz w:val="20"/>
          <w:lang w:val="ru-RU"/>
        </w:rPr>
        <w:t>международной</w:t>
      </w:r>
      <w:r w:rsidRPr="00EC7DA0">
        <w:rPr>
          <w:spacing w:val="40"/>
          <w:sz w:val="20"/>
          <w:lang w:val="ru-RU"/>
        </w:rPr>
        <w:t xml:space="preserve"> </w:t>
      </w:r>
      <w:r w:rsidRPr="00EC7DA0">
        <w:rPr>
          <w:sz w:val="20"/>
          <w:lang w:val="ru-RU"/>
        </w:rPr>
        <w:t>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E4184B" w:rsidRPr="00EC7DA0" w:rsidRDefault="00EC7DA0">
      <w:pPr>
        <w:pStyle w:val="a4"/>
        <w:spacing w:line="259" w:lineRule="auto"/>
        <w:ind w:right="116"/>
        <w:rPr>
          <w:lang w:val="ru-RU"/>
        </w:rPr>
      </w:pPr>
      <w:r w:rsidRPr="00EC7DA0">
        <w:rPr>
          <w:lang w:val="ru-RU"/>
        </w:rPr>
        <w:t>Достижение результатов освоения программы ОБЗР обеспечивается посредством включения в указанную</w:t>
      </w:r>
      <w:r w:rsidRPr="00EC7DA0">
        <w:rPr>
          <w:spacing w:val="-3"/>
          <w:lang w:val="ru-RU"/>
        </w:rPr>
        <w:t xml:space="preserve"> </w:t>
      </w:r>
      <w:r w:rsidRPr="00EC7DA0">
        <w:rPr>
          <w:lang w:val="ru-RU"/>
        </w:rPr>
        <w:t>программу</w:t>
      </w:r>
      <w:r w:rsidRPr="00EC7DA0">
        <w:rPr>
          <w:spacing w:val="-14"/>
          <w:lang w:val="ru-RU"/>
        </w:rPr>
        <w:t xml:space="preserve"> </w:t>
      </w:r>
      <w:r w:rsidRPr="00EC7DA0">
        <w:rPr>
          <w:lang w:val="ru-RU"/>
        </w:rPr>
        <w:t>предметных результатов</w:t>
      </w:r>
      <w:r w:rsidRPr="00EC7DA0">
        <w:rPr>
          <w:spacing w:val="-5"/>
          <w:lang w:val="ru-RU"/>
        </w:rPr>
        <w:t xml:space="preserve"> </w:t>
      </w:r>
      <w:r w:rsidRPr="00EC7DA0">
        <w:rPr>
          <w:lang w:val="ru-RU"/>
        </w:rPr>
        <w:t>освоения модулей ОБЗР:</w:t>
      </w:r>
    </w:p>
    <w:p w:rsidR="00E4184B" w:rsidRPr="00EC7DA0" w:rsidRDefault="00E4184B">
      <w:pPr>
        <w:pStyle w:val="a4"/>
        <w:spacing w:before="1"/>
        <w:ind w:left="0" w:firstLine="0"/>
        <w:jc w:val="left"/>
        <w:rPr>
          <w:sz w:val="26"/>
          <w:lang w:val="ru-RU"/>
        </w:rPr>
      </w:pPr>
    </w:p>
    <w:p w:rsidR="00E4184B" w:rsidRPr="00EC7DA0" w:rsidRDefault="00EC7DA0">
      <w:pPr>
        <w:pStyle w:val="310"/>
        <w:spacing w:line="268" w:lineRule="auto"/>
        <w:ind w:left="529" w:firstLine="566"/>
        <w:jc w:val="left"/>
        <w:rPr>
          <w:lang w:val="ru-RU"/>
        </w:rPr>
      </w:pPr>
      <w:r w:rsidRPr="00EC7DA0">
        <w:rPr>
          <w:lang w:val="ru-RU"/>
        </w:rPr>
        <w:t>Предметные</w:t>
      </w:r>
      <w:r w:rsidRPr="00EC7DA0">
        <w:rPr>
          <w:spacing w:val="80"/>
          <w:lang w:val="ru-RU"/>
        </w:rPr>
        <w:t xml:space="preserve"> </w:t>
      </w:r>
      <w:r w:rsidRPr="00EC7DA0">
        <w:rPr>
          <w:lang w:val="ru-RU"/>
        </w:rPr>
        <w:t>результаты</w:t>
      </w:r>
      <w:r w:rsidRPr="00EC7DA0">
        <w:rPr>
          <w:spacing w:val="80"/>
          <w:lang w:val="ru-RU"/>
        </w:rPr>
        <w:t xml:space="preserve"> </w:t>
      </w:r>
      <w:r w:rsidRPr="00EC7DA0">
        <w:rPr>
          <w:lang w:val="ru-RU"/>
        </w:rPr>
        <w:t>по</w:t>
      </w:r>
      <w:r w:rsidRPr="00EC7DA0">
        <w:rPr>
          <w:spacing w:val="80"/>
          <w:lang w:val="ru-RU"/>
        </w:rPr>
        <w:t xml:space="preserve"> </w:t>
      </w:r>
      <w:r w:rsidRPr="00EC7DA0">
        <w:rPr>
          <w:lang w:val="ru-RU"/>
        </w:rPr>
        <w:t>модулю</w:t>
      </w:r>
      <w:r w:rsidRPr="00EC7DA0">
        <w:rPr>
          <w:spacing w:val="80"/>
          <w:lang w:val="ru-RU"/>
        </w:rPr>
        <w:t xml:space="preserve"> </w:t>
      </w:r>
      <w:r w:rsidRPr="00EC7DA0">
        <w:rPr>
          <w:lang w:val="ru-RU"/>
        </w:rPr>
        <w:t>№</w:t>
      </w:r>
      <w:r w:rsidRPr="00EC7DA0">
        <w:rPr>
          <w:spacing w:val="80"/>
          <w:lang w:val="ru-RU"/>
        </w:rPr>
        <w:t xml:space="preserve"> </w:t>
      </w:r>
      <w:r w:rsidRPr="00EC7DA0">
        <w:rPr>
          <w:lang w:val="ru-RU"/>
        </w:rPr>
        <w:t>1</w:t>
      </w:r>
      <w:r w:rsidRPr="00EC7DA0">
        <w:rPr>
          <w:spacing w:val="80"/>
          <w:lang w:val="ru-RU"/>
        </w:rPr>
        <w:t xml:space="preserve"> </w:t>
      </w:r>
      <w:r w:rsidRPr="00EC7DA0">
        <w:rPr>
          <w:lang w:val="ru-RU"/>
        </w:rPr>
        <w:t>«Безопасное</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устойчивое</w:t>
      </w:r>
      <w:r w:rsidRPr="00EC7DA0">
        <w:rPr>
          <w:spacing w:val="80"/>
          <w:lang w:val="ru-RU"/>
        </w:rPr>
        <w:t xml:space="preserve"> </w:t>
      </w:r>
      <w:r w:rsidRPr="00EC7DA0">
        <w:rPr>
          <w:lang w:val="ru-RU"/>
        </w:rPr>
        <w:t>развитие</w:t>
      </w:r>
      <w:r w:rsidRPr="00EC7DA0">
        <w:rPr>
          <w:spacing w:val="80"/>
          <w:lang w:val="ru-RU"/>
        </w:rPr>
        <w:t xml:space="preserve"> </w:t>
      </w:r>
      <w:r w:rsidRPr="00EC7DA0">
        <w:rPr>
          <w:lang w:val="ru-RU"/>
        </w:rPr>
        <w:t>личности,</w:t>
      </w:r>
      <w:r w:rsidRPr="00EC7DA0">
        <w:rPr>
          <w:spacing w:val="40"/>
          <w:lang w:val="ru-RU"/>
        </w:rPr>
        <w:t xml:space="preserve"> </w:t>
      </w:r>
      <w:r w:rsidRPr="00EC7DA0">
        <w:rPr>
          <w:lang w:val="ru-RU"/>
        </w:rPr>
        <w:t>общества, государства»:</w:t>
      </w:r>
    </w:p>
    <w:p w:rsidR="00E4184B" w:rsidRPr="00EC7DA0" w:rsidRDefault="00EC7DA0">
      <w:pPr>
        <w:pStyle w:val="a4"/>
        <w:spacing w:before="21"/>
        <w:ind w:left="1811" w:firstLine="0"/>
        <w:jc w:val="left"/>
        <w:rPr>
          <w:lang w:val="ru-RU"/>
        </w:rPr>
      </w:pPr>
      <w:r w:rsidRPr="00EC7DA0">
        <w:rPr>
          <w:spacing w:val="-2"/>
          <w:lang w:val="ru-RU"/>
        </w:rPr>
        <w:t>объяснять значение</w:t>
      </w:r>
      <w:r w:rsidRPr="00EC7DA0">
        <w:rPr>
          <w:spacing w:val="1"/>
          <w:lang w:val="ru-RU"/>
        </w:rPr>
        <w:t xml:space="preserve"> </w:t>
      </w:r>
      <w:r w:rsidRPr="00EC7DA0">
        <w:rPr>
          <w:spacing w:val="-2"/>
          <w:lang w:val="ru-RU"/>
        </w:rPr>
        <w:t>Конституции</w:t>
      </w:r>
      <w:r w:rsidRPr="00EC7DA0">
        <w:rPr>
          <w:spacing w:val="12"/>
          <w:lang w:val="ru-RU"/>
        </w:rPr>
        <w:t xml:space="preserve"> </w:t>
      </w:r>
      <w:r w:rsidRPr="00EC7DA0">
        <w:rPr>
          <w:spacing w:val="-2"/>
          <w:lang w:val="ru-RU"/>
        </w:rPr>
        <w:t>Российской</w:t>
      </w:r>
      <w:r w:rsidRPr="00EC7DA0">
        <w:rPr>
          <w:spacing w:val="4"/>
          <w:lang w:val="ru-RU"/>
        </w:rPr>
        <w:t xml:space="preserve"> </w:t>
      </w:r>
      <w:r w:rsidRPr="00EC7DA0">
        <w:rPr>
          <w:spacing w:val="-2"/>
          <w:lang w:val="ru-RU"/>
        </w:rPr>
        <w:t>Федерации;</w:t>
      </w:r>
    </w:p>
    <w:p w:rsidR="00E4184B" w:rsidRPr="00EC7DA0" w:rsidRDefault="00EC7DA0">
      <w:pPr>
        <w:pStyle w:val="a4"/>
        <w:spacing w:before="26" w:line="254" w:lineRule="auto"/>
        <w:jc w:val="left"/>
        <w:rPr>
          <w:lang w:val="ru-RU"/>
        </w:rPr>
      </w:pPr>
      <w:r w:rsidRPr="00EC7DA0">
        <w:rPr>
          <w:lang w:val="ru-RU"/>
        </w:rPr>
        <w:t>раскрывать содержание статей 2, 4, 20, 41,</w:t>
      </w:r>
      <w:r w:rsidRPr="00EC7DA0">
        <w:rPr>
          <w:spacing w:val="-4"/>
          <w:lang w:val="ru-RU"/>
        </w:rPr>
        <w:t xml:space="preserve"> </w:t>
      </w:r>
      <w:r w:rsidRPr="00EC7DA0">
        <w:rPr>
          <w:lang w:val="ru-RU"/>
        </w:rPr>
        <w:t>42,</w:t>
      </w:r>
      <w:r w:rsidRPr="00EC7DA0">
        <w:rPr>
          <w:spacing w:val="-9"/>
          <w:lang w:val="ru-RU"/>
        </w:rPr>
        <w:t xml:space="preserve"> </w:t>
      </w:r>
      <w:r w:rsidRPr="00EC7DA0">
        <w:rPr>
          <w:lang w:val="ru-RU"/>
        </w:rPr>
        <w:t>58, 59</w:t>
      </w:r>
      <w:r w:rsidRPr="00EC7DA0">
        <w:rPr>
          <w:spacing w:val="-1"/>
          <w:lang w:val="ru-RU"/>
        </w:rPr>
        <w:t xml:space="preserve"> </w:t>
      </w:r>
      <w:r w:rsidRPr="00EC7DA0">
        <w:rPr>
          <w:lang w:val="ru-RU"/>
        </w:rPr>
        <w:t>Конституции Российской Федерации, пояснять их значение для личности и общества;</w:t>
      </w:r>
    </w:p>
    <w:p w:rsidR="00E4184B" w:rsidRPr="00EC7DA0" w:rsidRDefault="00EC7DA0">
      <w:pPr>
        <w:pStyle w:val="a4"/>
        <w:tabs>
          <w:tab w:val="left" w:pos="3347"/>
          <w:tab w:val="left" w:pos="4389"/>
          <w:tab w:val="left" w:pos="5859"/>
          <w:tab w:val="left" w:pos="7333"/>
        </w:tabs>
        <w:spacing w:before="11" w:line="259" w:lineRule="auto"/>
        <w:ind w:right="111"/>
        <w:jc w:val="left"/>
        <w:rPr>
          <w:lang w:val="ru-RU"/>
        </w:rPr>
      </w:pPr>
      <w:r w:rsidRPr="00EC7DA0">
        <w:rPr>
          <w:lang w:val="ru-RU"/>
        </w:rPr>
        <w:t>объяснять</w:t>
      </w:r>
      <w:r w:rsidRPr="00EC7DA0">
        <w:rPr>
          <w:spacing w:val="80"/>
          <w:lang w:val="ru-RU"/>
        </w:rPr>
        <w:t xml:space="preserve"> </w:t>
      </w:r>
      <w:r w:rsidRPr="00EC7DA0">
        <w:rPr>
          <w:lang w:val="ru-RU"/>
        </w:rPr>
        <w:t>значение</w:t>
      </w:r>
      <w:r w:rsidRPr="00EC7DA0">
        <w:rPr>
          <w:spacing w:val="80"/>
          <w:lang w:val="ru-RU"/>
        </w:rPr>
        <w:t xml:space="preserve"> </w:t>
      </w:r>
      <w:r w:rsidRPr="00EC7DA0">
        <w:rPr>
          <w:lang w:val="ru-RU"/>
        </w:rPr>
        <w:t>Стратегии</w:t>
      </w:r>
      <w:r w:rsidRPr="00EC7DA0">
        <w:rPr>
          <w:spacing w:val="80"/>
          <w:lang w:val="ru-RU"/>
        </w:rPr>
        <w:t xml:space="preserve"> </w:t>
      </w:r>
      <w:r w:rsidRPr="00EC7DA0">
        <w:rPr>
          <w:lang w:val="ru-RU"/>
        </w:rPr>
        <w:t>национальной</w:t>
      </w:r>
      <w:r w:rsidRPr="00EC7DA0">
        <w:rPr>
          <w:spacing w:val="80"/>
          <w:lang w:val="ru-RU"/>
        </w:rPr>
        <w:t xml:space="preserve"> </w:t>
      </w:r>
      <w:r w:rsidRPr="00EC7DA0">
        <w:rPr>
          <w:lang w:val="ru-RU"/>
        </w:rPr>
        <w:t>безопасности</w:t>
      </w:r>
      <w:r w:rsidRPr="00EC7DA0">
        <w:rPr>
          <w:spacing w:val="80"/>
          <w:lang w:val="ru-RU"/>
        </w:rPr>
        <w:t xml:space="preserve"> </w:t>
      </w:r>
      <w:r w:rsidRPr="00EC7DA0">
        <w:rPr>
          <w:lang w:val="ru-RU"/>
        </w:rPr>
        <w:t>Российской</w:t>
      </w:r>
      <w:r w:rsidRPr="00EC7DA0">
        <w:rPr>
          <w:spacing w:val="80"/>
          <w:lang w:val="ru-RU"/>
        </w:rPr>
        <w:t xml:space="preserve"> </w:t>
      </w:r>
      <w:r w:rsidRPr="00EC7DA0">
        <w:rPr>
          <w:lang w:val="ru-RU"/>
        </w:rPr>
        <w:t>Федерации,</w:t>
      </w:r>
      <w:r w:rsidRPr="00EC7DA0">
        <w:rPr>
          <w:spacing w:val="80"/>
          <w:lang w:val="ru-RU"/>
        </w:rPr>
        <w:t xml:space="preserve"> </w:t>
      </w:r>
      <w:r w:rsidRPr="00EC7DA0">
        <w:rPr>
          <w:spacing w:val="-2"/>
          <w:lang w:val="ru-RU"/>
        </w:rPr>
        <w:t>утвержденной</w:t>
      </w:r>
      <w:r w:rsidRPr="00EC7DA0">
        <w:rPr>
          <w:lang w:val="ru-RU"/>
        </w:rPr>
        <w:tab/>
      </w:r>
      <w:r w:rsidRPr="00EC7DA0">
        <w:rPr>
          <w:spacing w:val="-2"/>
          <w:lang w:val="ru-RU"/>
        </w:rPr>
        <w:t>Указом</w:t>
      </w:r>
      <w:r w:rsidRPr="00EC7DA0">
        <w:rPr>
          <w:lang w:val="ru-RU"/>
        </w:rPr>
        <w:tab/>
      </w:r>
      <w:r w:rsidRPr="00EC7DA0">
        <w:rPr>
          <w:spacing w:val="-2"/>
          <w:lang w:val="ru-RU"/>
        </w:rPr>
        <w:t>Президента</w:t>
      </w:r>
      <w:r w:rsidRPr="00EC7DA0">
        <w:rPr>
          <w:lang w:val="ru-RU"/>
        </w:rPr>
        <w:tab/>
      </w:r>
      <w:r w:rsidRPr="00EC7DA0">
        <w:rPr>
          <w:spacing w:val="-2"/>
          <w:lang w:val="ru-RU"/>
        </w:rPr>
        <w:t>Российской</w:t>
      </w:r>
      <w:r w:rsidRPr="00EC7DA0">
        <w:rPr>
          <w:lang w:val="ru-RU"/>
        </w:rPr>
        <w:tab/>
        <w:t>Федерации</w:t>
      </w:r>
      <w:r w:rsidRPr="00EC7DA0">
        <w:rPr>
          <w:spacing w:val="40"/>
          <w:lang w:val="ru-RU"/>
        </w:rPr>
        <w:t xml:space="preserve"> </w:t>
      </w:r>
      <w:r w:rsidRPr="00EC7DA0">
        <w:rPr>
          <w:lang w:val="ru-RU"/>
        </w:rPr>
        <w:t>от 2 июля 2021 г. № 400;</w:t>
      </w:r>
    </w:p>
    <w:p w:rsidR="00E4184B" w:rsidRPr="00EC7DA0" w:rsidRDefault="00EC7DA0">
      <w:pPr>
        <w:pStyle w:val="a4"/>
        <w:spacing w:line="264" w:lineRule="auto"/>
        <w:jc w:val="left"/>
        <w:rPr>
          <w:lang w:val="ru-RU"/>
        </w:rPr>
      </w:pPr>
      <w:r w:rsidRPr="00EC7DA0">
        <w:rPr>
          <w:lang w:val="ru-RU"/>
        </w:rPr>
        <w:t>раскрывать</w:t>
      </w:r>
      <w:r w:rsidRPr="00EC7DA0">
        <w:rPr>
          <w:spacing w:val="40"/>
          <w:lang w:val="ru-RU"/>
        </w:rPr>
        <w:t xml:space="preserve"> </w:t>
      </w:r>
      <w:r w:rsidRPr="00EC7DA0">
        <w:rPr>
          <w:lang w:val="ru-RU"/>
        </w:rPr>
        <w:t>понятия</w:t>
      </w:r>
      <w:r w:rsidRPr="00EC7DA0">
        <w:rPr>
          <w:spacing w:val="39"/>
          <w:lang w:val="ru-RU"/>
        </w:rPr>
        <w:t xml:space="preserve"> </w:t>
      </w:r>
      <w:r w:rsidRPr="00EC7DA0">
        <w:rPr>
          <w:lang w:val="ru-RU"/>
        </w:rPr>
        <w:t>«национальные</w:t>
      </w:r>
      <w:r w:rsidRPr="00EC7DA0">
        <w:rPr>
          <w:spacing w:val="33"/>
          <w:lang w:val="ru-RU"/>
        </w:rPr>
        <w:t xml:space="preserve"> </w:t>
      </w:r>
      <w:r w:rsidRPr="00EC7DA0">
        <w:rPr>
          <w:lang w:val="ru-RU"/>
        </w:rPr>
        <w:t>интересы»</w:t>
      </w:r>
      <w:r w:rsidRPr="00EC7DA0">
        <w:rPr>
          <w:spacing w:val="34"/>
          <w:lang w:val="ru-RU"/>
        </w:rPr>
        <w:t xml:space="preserve"> </w:t>
      </w:r>
      <w:r w:rsidRPr="00EC7DA0">
        <w:rPr>
          <w:lang w:val="ru-RU"/>
        </w:rPr>
        <w:t>и</w:t>
      </w:r>
      <w:r w:rsidRPr="00EC7DA0">
        <w:rPr>
          <w:spacing w:val="40"/>
          <w:lang w:val="ru-RU"/>
        </w:rPr>
        <w:t xml:space="preserve"> </w:t>
      </w:r>
      <w:r w:rsidRPr="00EC7DA0">
        <w:rPr>
          <w:lang w:val="ru-RU"/>
        </w:rPr>
        <w:t>«угрозы</w:t>
      </w:r>
      <w:r w:rsidRPr="00EC7DA0">
        <w:rPr>
          <w:spacing w:val="36"/>
          <w:lang w:val="ru-RU"/>
        </w:rPr>
        <w:t xml:space="preserve"> </w:t>
      </w:r>
      <w:r w:rsidRPr="00EC7DA0">
        <w:rPr>
          <w:lang w:val="ru-RU"/>
        </w:rPr>
        <w:t>национальной</w:t>
      </w:r>
      <w:r w:rsidRPr="00EC7DA0">
        <w:rPr>
          <w:spacing w:val="40"/>
          <w:lang w:val="ru-RU"/>
        </w:rPr>
        <w:t xml:space="preserve"> </w:t>
      </w:r>
      <w:r w:rsidRPr="00EC7DA0">
        <w:rPr>
          <w:lang w:val="ru-RU"/>
        </w:rPr>
        <w:t>безопасности», приводить примеры;</w:t>
      </w:r>
    </w:p>
    <w:p w:rsidR="00E4184B" w:rsidRPr="00EC7DA0" w:rsidRDefault="00EC7DA0">
      <w:pPr>
        <w:pStyle w:val="a4"/>
        <w:tabs>
          <w:tab w:val="left" w:pos="3976"/>
          <w:tab w:val="left" w:pos="6099"/>
          <w:tab w:val="left" w:pos="8072"/>
          <w:tab w:val="left" w:pos="9518"/>
          <w:tab w:val="left" w:pos="10262"/>
        </w:tabs>
        <w:spacing w:line="259" w:lineRule="auto"/>
        <w:ind w:right="106"/>
        <w:jc w:val="left"/>
        <w:rPr>
          <w:lang w:val="ru-RU"/>
        </w:rPr>
      </w:pPr>
      <w:r w:rsidRPr="00EC7DA0">
        <w:rPr>
          <w:spacing w:val="-2"/>
          <w:lang w:val="ru-RU"/>
        </w:rPr>
        <w:t>раскрывать</w:t>
      </w:r>
      <w:r w:rsidRPr="00EC7DA0">
        <w:rPr>
          <w:lang w:val="ru-RU"/>
        </w:rPr>
        <w:tab/>
      </w:r>
      <w:r w:rsidRPr="00EC7DA0">
        <w:rPr>
          <w:spacing w:val="-2"/>
          <w:lang w:val="ru-RU"/>
        </w:rPr>
        <w:t>классификацию</w:t>
      </w:r>
      <w:r w:rsidRPr="00EC7DA0">
        <w:rPr>
          <w:lang w:val="ru-RU"/>
        </w:rPr>
        <w:tab/>
      </w:r>
      <w:r w:rsidRPr="00EC7DA0">
        <w:rPr>
          <w:spacing w:val="-2"/>
          <w:lang w:val="ru-RU"/>
        </w:rPr>
        <w:t>чрезвычайных</w:t>
      </w:r>
      <w:r w:rsidRPr="00EC7DA0">
        <w:rPr>
          <w:lang w:val="ru-RU"/>
        </w:rPr>
        <w:tab/>
      </w:r>
      <w:r w:rsidRPr="00EC7DA0">
        <w:rPr>
          <w:spacing w:val="-2"/>
          <w:lang w:val="ru-RU"/>
        </w:rPr>
        <w:t>ситуаций</w:t>
      </w:r>
      <w:r w:rsidRPr="00EC7DA0">
        <w:rPr>
          <w:lang w:val="ru-RU"/>
        </w:rPr>
        <w:tab/>
      </w:r>
      <w:r w:rsidRPr="00EC7DA0">
        <w:rPr>
          <w:spacing w:val="-6"/>
          <w:lang w:val="ru-RU"/>
        </w:rPr>
        <w:t>по</w:t>
      </w:r>
      <w:r w:rsidRPr="00EC7DA0">
        <w:rPr>
          <w:lang w:val="ru-RU"/>
        </w:rPr>
        <w:tab/>
        <w:t>масштабам</w:t>
      </w:r>
      <w:r w:rsidRPr="00EC7DA0">
        <w:rPr>
          <w:spacing w:val="71"/>
          <w:lang w:val="ru-RU"/>
        </w:rPr>
        <w:t xml:space="preserve"> </w:t>
      </w:r>
      <w:r w:rsidRPr="00EC7DA0">
        <w:rPr>
          <w:lang w:val="ru-RU"/>
        </w:rPr>
        <w:t>и источникам возникновения, приводить примеры;</w:t>
      </w:r>
    </w:p>
    <w:p w:rsidR="00E4184B" w:rsidRPr="00EC7DA0" w:rsidRDefault="00EC7DA0">
      <w:pPr>
        <w:pStyle w:val="a4"/>
        <w:tabs>
          <w:tab w:val="left" w:pos="4034"/>
          <w:tab w:val="left" w:pos="5455"/>
          <w:tab w:val="left" w:pos="7770"/>
          <w:tab w:val="left" w:pos="8452"/>
          <w:tab w:val="left" w:pos="10257"/>
          <w:tab w:val="left" w:pos="11578"/>
        </w:tabs>
        <w:spacing w:line="264" w:lineRule="auto"/>
        <w:ind w:right="108"/>
        <w:jc w:val="left"/>
        <w:rPr>
          <w:lang w:val="ru-RU"/>
        </w:rPr>
      </w:pPr>
      <w:r w:rsidRPr="00EC7DA0">
        <w:rPr>
          <w:spacing w:val="-2"/>
          <w:lang w:val="ru-RU"/>
        </w:rPr>
        <w:t>раскрывать</w:t>
      </w:r>
      <w:r w:rsidRPr="00EC7DA0">
        <w:rPr>
          <w:lang w:val="ru-RU"/>
        </w:rPr>
        <w:tab/>
      </w:r>
      <w:r w:rsidRPr="00EC7DA0">
        <w:rPr>
          <w:spacing w:val="-2"/>
          <w:lang w:val="ru-RU"/>
        </w:rPr>
        <w:t>способы</w:t>
      </w:r>
      <w:r w:rsidRPr="00EC7DA0">
        <w:rPr>
          <w:lang w:val="ru-RU"/>
        </w:rPr>
        <w:tab/>
      </w:r>
      <w:r w:rsidRPr="00EC7DA0">
        <w:rPr>
          <w:spacing w:val="-2"/>
          <w:lang w:val="ru-RU"/>
        </w:rPr>
        <w:t>информирования</w:t>
      </w:r>
      <w:r w:rsidRPr="00EC7DA0">
        <w:rPr>
          <w:lang w:val="ru-RU"/>
        </w:rPr>
        <w:tab/>
      </w:r>
      <w:r w:rsidRPr="00EC7DA0">
        <w:rPr>
          <w:spacing w:val="-10"/>
          <w:lang w:val="ru-RU"/>
        </w:rPr>
        <w:t>и</w:t>
      </w:r>
      <w:r w:rsidRPr="00EC7DA0">
        <w:rPr>
          <w:lang w:val="ru-RU"/>
        </w:rPr>
        <w:tab/>
      </w:r>
      <w:r w:rsidRPr="00EC7DA0">
        <w:rPr>
          <w:spacing w:val="-2"/>
          <w:lang w:val="ru-RU"/>
        </w:rPr>
        <w:t>оповещения</w:t>
      </w:r>
      <w:r w:rsidRPr="00EC7DA0">
        <w:rPr>
          <w:lang w:val="ru-RU"/>
        </w:rPr>
        <w:tab/>
      </w:r>
      <w:r w:rsidRPr="00EC7DA0">
        <w:rPr>
          <w:spacing w:val="-2"/>
          <w:lang w:val="ru-RU"/>
        </w:rPr>
        <w:t>населения</w:t>
      </w:r>
      <w:r w:rsidRPr="00EC7DA0">
        <w:rPr>
          <w:lang w:val="ru-RU"/>
        </w:rPr>
        <w:tab/>
      </w:r>
      <w:r w:rsidRPr="00EC7DA0">
        <w:rPr>
          <w:spacing w:val="-10"/>
          <w:lang w:val="ru-RU"/>
        </w:rPr>
        <w:t xml:space="preserve">о </w:t>
      </w:r>
      <w:r w:rsidRPr="00EC7DA0">
        <w:rPr>
          <w:lang w:val="ru-RU"/>
        </w:rPr>
        <w:t>чрезвычайных ситуациях;</w:t>
      </w:r>
    </w:p>
    <w:p w:rsidR="00E4184B" w:rsidRPr="00EC7DA0" w:rsidRDefault="00E4184B">
      <w:pPr>
        <w:pStyle w:val="a4"/>
        <w:spacing w:before="5"/>
        <w:ind w:left="0" w:firstLine="0"/>
        <w:jc w:val="left"/>
        <w:rPr>
          <w:sz w:val="22"/>
          <w:lang w:val="ru-RU"/>
        </w:rPr>
      </w:pPr>
    </w:p>
    <w:p w:rsidR="00E4184B" w:rsidRPr="00EC7DA0" w:rsidRDefault="00EC7DA0">
      <w:pPr>
        <w:pStyle w:val="a4"/>
        <w:spacing w:line="259" w:lineRule="auto"/>
        <w:ind w:right="105"/>
        <w:rPr>
          <w:lang w:val="ru-RU"/>
        </w:rPr>
      </w:pPr>
      <w:r w:rsidRPr="00EC7DA0">
        <w:rPr>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E4184B" w:rsidRPr="00EC7DA0" w:rsidRDefault="00EC7DA0">
      <w:pPr>
        <w:pStyle w:val="a4"/>
        <w:spacing w:before="3" w:line="249" w:lineRule="auto"/>
        <w:ind w:left="1100" w:right="123"/>
        <w:rPr>
          <w:lang w:val="ru-RU"/>
        </w:rPr>
      </w:pPr>
      <w:r w:rsidRPr="00EC7DA0">
        <w:rPr>
          <w:lang w:val="ru-RU"/>
        </w:rPr>
        <w:t>объяснять порядок действий населения при объявлении эвакуации; характеризовать современное</w:t>
      </w:r>
      <w:r w:rsidRPr="00EC7DA0">
        <w:rPr>
          <w:spacing w:val="80"/>
          <w:lang w:val="ru-RU"/>
        </w:rPr>
        <w:t xml:space="preserve"> </w:t>
      </w:r>
      <w:r w:rsidRPr="00EC7DA0">
        <w:rPr>
          <w:lang w:val="ru-RU"/>
        </w:rPr>
        <w:t>состояние</w:t>
      </w:r>
      <w:r w:rsidRPr="00EC7DA0">
        <w:rPr>
          <w:spacing w:val="80"/>
          <w:lang w:val="ru-RU"/>
        </w:rPr>
        <w:t xml:space="preserve"> </w:t>
      </w:r>
      <w:r w:rsidRPr="00EC7DA0">
        <w:rPr>
          <w:lang w:val="ru-RU"/>
        </w:rPr>
        <w:t>Вооружённых</w:t>
      </w:r>
      <w:r w:rsidRPr="00EC7DA0">
        <w:rPr>
          <w:spacing w:val="80"/>
          <w:lang w:val="ru-RU"/>
        </w:rPr>
        <w:t xml:space="preserve"> </w:t>
      </w:r>
      <w:r w:rsidRPr="00EC7DA0">
        <w:rPr>
          <w:lang w:val="ru-RU"/>
        </w:rPr>
        <w:t>Сил</w:t>
      </w:r>
      <w:r w:rsidRPr="00EC7DA0">
        <w:rPr>
          <w:spacing w:val="80"/>
          <w:lang w:val="ru-RU"/>
        </w:rPr>
        <w:t xml:space="preserve"> </w:t>
      </w:r>
      <w:r w:rsidRPr="00EC7DA0">
        <w:rPr>
          <w:lang w:val="ru-RU"/>
        </w:rPr>
        <w:t>Российской</w:t>
      </w:r>
    </w:p>
    <w:p w:rsidR="00E4184B" w:rsidRPr="00EC7DA0" w:rsidRDefault="00EC7DA0">
      <w:pPr>
        <w:pStyle w:val="a4"/>
        <w:spacing w:before="21"/>
        <w:ind w:left="2310" w:firstLine="0"/>
        <w:jc w:val="left"/>
        <w:rPr>
          <w:lang w:val="ru-RU"/>
        </w:rPr>
      </w:pPr>
      <w:r w:rsidRPr="00EC7DA0">
        <w:rPr>
          <w:spacing w:val="-2"/>
          <w:lang w:val="ru-RU"/>
        </w:rPr>
        <w:t>Федерации;</w:t>
      </w:r>
    </w:p>
    <w:p w:rsidR="00E4184B" w:rsidRPr="00EC7DA0" w:rsidRDefault="00EC7DA0">
      <w:pPr>
        <w:pStyle w:val="a4"/>
        <w:spacing w:before="22" w:line="254" w:lineRule="auto"/>
        <w:jc w:val="left"/>
        <w:rPr>
          <w:lang w:val="ru-RU"/>
        </w:rPr>
      </w:pPr>
      <w:r w:rsidRPr="00EC7DA0">
        <w:rPr>
          <w:lang w:val="ru-RU"/>
        </w:rPr>
        <w:t>приводить</w:t>
      </w:r>
      <w:r w:rsidRPr="00EC7DA0">
        <w:rPr>
          <w:spacing w:val="40"/>
          <w:lang w:val="ru-RU"/>
        </w:rPr>
        <w:t xml:space="preserve"> </w:t>
      </w:r>
      <w:r w:rsidRPr="00EC7DA0">
        <w:rPr>
          <w:lang w:val="ru-RU"/>
        </w:rPr>
        <w:t>примеры</w:t>
      </w:r>
      <w:r w:rsidRPr="00EC7DA0">
        <w:rPr>
          <w:spacing w:val="40"/>
          <w:lang w:val="ru-RU"/>
        </w:rPr>
        <w:t xml:space="preserve"> </w:t>
      </w:r>
      <w:r w:rsidRPr="00EC7DA0">
        <w:rPr>
          <w:lang w:val="ru-RU"/>
        </w:rPr>
        <w:t>применения</w:t>
      </w:r>
      <w:r w:rsidRPr="00EC7DA0">
        <w:rPr>
          <w:spacing w:val="40"/>
          <w:lang w:val="ru-RU"/>
        </w:rPr>
        <w:t xml:space="preserve"> </w:t>
      </w:r>
      <w:r w:rsidRPr="00EC7DA0">
        <w:rPr>
          <w:lang w:val="ru-RU"/>
        </w:rPr>
        <w:t>Вооружённых</w:t>
      </w:r>
      <w:r w:rsidRPr="00EC7DA0">
        <w:rPr>
          <w:spacing w:val="40"/>
          <w:lang w:val="ru-RU"/>
        </w:rPr>
        <w:t xml:space="preserve"> </w:t>
      </w:r>
      <w:r w:rsidRPr="00EC7DA0">
        <w:rPr>
          <w:lang w:val="ru-RU"/>
        </w:rPr>
        <w:t>Сил</w:t>
      </w:r>
      <w:r w:rsidRPr="00EC7DA0">
        <w:rPr>
          <w:spacing w:val="40"/>
          <w:lang w:val="ru-RU"/>
        </w:rPr>
        <w:t xml:space="preserve"> </w:t>
      </w:r>
      <w:r w:rsidRPr="00EC7DA0">
        <w:rPr>
          <w:lang w:val="ru-RU"/>
        </w:rPr>
        <w:t>Российской</w:t>
      </w:r>
      <w:r w:rsidRPr="00EC7DA0">
        <w:rPr>
          <w:spacing w:val="40"/>
          <w:lang w:val="ru-RU"/>
        </w:rPr>
        <w:t xml:space="preserve"> </w:t>
      </w:r>
      <w:r w:rsidRPr="00EC7DA0">
        <w:rPr>
          <w:lang w:val="ru-RU"/>
        </w:rPr>
        <w:t>Федерации</w:t>
      </w:r>
      <w:r w:rsidRPr="00EC7DA0">
        <w:rPr>
          <w:spacing w:val="27"/>
          <w:lang w:val="ru-RU"/>
        </w:rPr>
        <w:t xml:space="preserve"> </w:t>
      </w:r>
      <w:r w:rsidRPr="00EC7DA0">
        <w:rPr>
          <w:lang w:val="ru-RU"/>
        </w:rPr>
        <w:t>в</w:t>
      </w:r>
      <w:r w:rsidRPr="00EC7DA0">
        <w:rPr>
          <w:spacing w:val="28"/>
          <w:lang w:val="ru-RU"/>
        </w:rPr>
        <w:t xml:space="preserve"> </w:t>
      </w:r>
      <w:r w:rsidRPr="00EC7DA0">
        <w:rPr>
          <w:lang w:val="ru-RU"/>
        </w:rPr>
        <w:t>борьбе с неонацизмом и международным терроризмом;</w:t>
      </w:r>
    </w:p>
    <w:p w:rsidR="00E4184B" w:rsidRPr="00EC7DA0" w:rsidRDefault="00EC7DA0">
      <w:pPr>
        <w:pStyle w:val="a4"/>
        <w:tabs>
          <w:tab w:val="left" w:pos="3218"/>
          <w:tab w:val="left" w:pos="4284"/>
          <w:tab w:val="left" w:pos="5566"/>
          <w:tab w:val="left" w:pos="7237"/>
          <w:tab w:val="left" w:pos="8408"/>
          <w:tab w:val="left" w:pos="9574"/>
        </w:tabs>
        <w:spacing w:before="10" w:line="259" w:lineRule="auto"/>
        <w:ind w:left="1100" w:right="1067"/>
        <w:jc w:val="left"/>
        <w:rPr>
          <w:lang w:val="ru-RU"/>
        </w:rPr>
      </w:pPr>
      <w:r w:rsidRPr="00EC7DA0">
        <w:rPr>
          <w:spacing w:val="-2"/>
          <w:lang w:val="ru-RU"/>
        </w:rPr>
        <w:t>раскрывать</w:t>
      </w:r>
      <w:r w:rsidRPr="00EC7DA0">
        <w:rPr>
          <w:lang w:val="ru-RU"/>
        </w:rPr>
        <w:tab/>
      </w:r>
      <w:r w:rsidRPr="00EC7DA0">
        <w:rPr>
          <w:spacing w:val="-2"/>
          <w:lang w:val="ru-RU"/>
        </w:rPr>
        <w:t>понятия</w:t>
      </w:r>
      <w:r w:rsidRPr="00EC7DA0">
        <w:rPr>
          <w:lang w:val="ru-RU"/>
        </w:rPr>
        <w:tab/>
      </w:r>
      <w:r w:rsidRPr="00EC7DA0">
        <w:rPr>
          <w:spacing w:val="-2"/>
          <w:lang w:val="ru-RU"/>
        </w:rPr>
        <w:t>«воинская</w:t>
      </w:r>
      <w:r w:rsidRPr="00EC7DA0">
        <w:rPr>
          <w:lang w:val="ru-RU"/>
        </w:rPr>
        <w:tab/>
      </w:r>
      <w:r w:rsidRPr="00EC7DA0">
        <w:rPr>
          <w:spacing w:val="-2"/>
          <w:lang w:val="ru-RU"/>
        </w:rPr>
        <w:t>обязанность»,</w:t>
      </w:r>
      <w:r w:rsidRPr="00EC7DA0">
        <w:rPr>
          <w:lang w:val="ru-RU"/>
        </w:rPr>
        <w:tab/>
      </w:r>
      <w:r w:rsidRPr="00EC7DA0">
        <w:rPr>
          <w:spacing w:val="-2"/>
          <w:lang w:val="ru-RU"/>
        </w:rPr>
        <w:t>«военная</w:t>
      </w:r>
      <w:r w:rsidRPr="00EC7DA0">
        <w:rPr>
          <w:lang w:val="ru-RU"/>
        </w:rPr>
        <w:tab/>
      </w:r>
      <w:r w:rsidRPr="00EC7DA0">
        <w:rPr>
          <w:spacing w:val="-2"/>
          <w:lang w:val="ru-RU"/>
        </w:rPr>
        <w:t>служба»;</w:t>
      </w:r>
      <w:r w:rsidRPr="00EC7DA0">
        <w:rPr>
          <w:lang w:val="ru-RU"/>
        </w:rPr>
        <w:tab/>
      </w:r>
      <w:r w:rsidRPr="00EC7DA0">
        <w:rPr>
          <w:spacing w:val="-2"/>
          <w:lang w:val="ru-RU"/>
        </w:rPr>
        <w:t xml:space="preserve">раскрывать </w:t>
      </w:r>
      <w:r w:rsidRPr="00EC7DA0">
        <w:rPr>
          <w:lang w:val="ru-RU"/>
        </w:rPr>
        <w:t>содержание подготовки к службе в армии.</w:t>
      </w:r>
    </w:p>
    <w:p w:rsidR="00E4184B" w:rsidRPr="00EC7DA0" w:rsidRDefault="00E4184B">
      <w:pPr>
        <w:pStyle w:val="a4"/>
        <w:spacing w:before="5"/>
        <w:ind w:left="0" w:firstLine="0"/>
        <w:jc w:val="left"/>
        <w:rPr>
          <w:sz w:val="18"/>
          <w:lang w:val="ru-RU"/>
        </w:rPr>
      </w:pPr>
    </w:p>
    <w:p w:rsidR="00E4184B" w:rsidRPr="00EC7DA0" w:rsidRDefault="00EC7DA0">
      <w:pPr>
        <w:pStyle w:val="310"/>
        <w:spacing w:before="90"/>
        <w:ind w:left="1095"/>
        <w:jc w:val="left"/>
        <w:rPr>
          <w:lang w:val="ru-RU"/>
        </w:rPr>
      </w:pPr>
      <w:r w:rsidRPr="00EC7DA0">
        <w:rPr>
          <w:lang w:val="ru-RU"/>
        </w:rPr>
        <w:t>Предметные</w:t>
      </w:r>
      <w:r w:rsidRPr="00EC7DA0">
        <w:rPr>
          <w:spacing w:val="36"/>
          <w:lang w:val="ru-RU"/>
        </w:rPr>
        <w:t xml:space="preserve"> </w:t>
      </w:r>
      <w:r w:rsidRPr="00EC7DA0">
        <w:rPr>
          <w:lang w:val="ru-RU"/>
        </w:rPr>
        <w:t>результаты</w:t>
      </w:r>
      <w:r w:rsidRPr="00EC7DA0">
        <w:rPr>
          <w:spacing w:val="40"/>
          <w:lang w:val="ru-RU"/>
        </w:rPr>
        <w:t xml:space="preserve"> </w:t>
      </w:r>
      <w:r w:rsidRPr="00EC7DA0">
        <w:rPr>
          <w:lang w:val="ru-RU"/>
        </w:rPr>
        <w:t>по</w:t>
      </w:r>
      <w:r w:rsidRPr="00EC7DA0">
        <w:rPr>
          <w:spacing w:val="38"/>
          <w:lang w:val="ru-RU"/>
        </w:rPr>
        <w:t xml:space="preserve"> </w:t>
      </w:r>
      <w:r w:rsidRPr="00EC7DA0">
        <w:rPr>
          <w:lang w:val="ru-RU"/>
        </w:rPr>
        <w:t>модулю</w:t>
      </w:r>
      <w:r w:rsidRPr="00EC7DA0">
        <w:rPr>
          <w:spacing w:val="39"/>
          <w:lang w:val="ru-RU"/>
        </w:rPr>
        <w:t xml:space="preserve"> </w:t>
      </w:r>
      <w:r w:rsidRPr="00EC7DA0">
        <w:rPr>
          <w:lang w:val="ru-RU"/>
        </w:rPr>
        <w:t>№</w:t>
      </w:r>
      <w:r w:rsidRPr="00EC7DA0">
        <w:rPr>
          <w:spacing w:val="39"/>
          <w:lang w:val="ru-RU"/>
        </w:rPr>
        <w:t xml:space="preserve"> </w:t>
      </w:r>
      <w:r w:rsidRPr="00EC7DA0">
        <w:rPr>
          <w:lang w:val="ru-RU"/>
        </w:rPr>
        <w:t>2</w:t>
      </w:r>
      <w:r w:rsidRPr="00EC7DA0">
        <w:rPr>
          <w:spacing w:val="37"/>
          <w:lang w:val="ru-RU"/>
        </w:rPr>
        <w:t xml:space="preserve"> </w:t>
      </w:r>
      <w:r w:rsidRPr="00EC7DA0">
        <w:rPr>
          <w:lang w:val="ru-RU"/>
        </w:rPr>
        <w:t>«Военная</w:t>
      </w:r>
      <w:r w:rsidRPr="00EC7DA0">
        <w:rPr>
          <w:spacing w:val="38"/>
          <w:lang w:val="ru-RU"/>
        </w:rPr>
        <w:t xml:space="preserve"> </w:t>
      </w:r>
      <w:r w:rsidRPr="00EC7DA0">
        <w:rPr>
          <w:lang w:val="ru-RU"/>
        </w:rPr>
        <w:t>подготовка.</w:t>
      </w:r>
      <w:r w:rsidRPr="00EC7DA0">
        <w:rPr>
          <w:spacing w:val="41"/>
          <w:lang w:val="ru-RU"/>
        </w:rPr>
        <w:t xml:space="preserve"> </w:t>
      </w:r>
      <w:r w:rsidRPr="00EC7DA0">
        <w:rPr>
          <w:lang w:val="ru-RU"/>
        </w:rPr>
        <w:t>Основы</w:t>
      </w:r>
      <w:r w:rsidRPr="00EC7DA0">
        <w:rPr>
          <w:spacing w:val="76"/>
          <w:lang w:val="ru-RU"/>
        </w:rPr>
        <w:t xml:space="preserve"> </w:t>
      </w:r>
      <w:r w:rsidRPr="00EC7DA0">
        <w:rPr>
          <w:lang w:val="ru-RU"/>
        </w:rPr>
        <w:t>военных</w:t>
      </w:r>
      <w:r w:rsidRPr="00EC7DA0">
        <w:rPr>
          <w:spacing w:val="-4"/>
          <w:lang w:val="ru-RU"/>
        </w:rPr>
        <w:t xml:space="preserve"> </w:t>
      </w:r>
      <w:r w:rsidRPr="00EC7DA0">
        <w:rPr>
          <w:spacing w:val="-2"/>
          <w:lang w:val="ru-RU"/>
        </w:rPr>
        <w:t>знаний»:</w:t>
      </w:r>
    </w:p>
    <w:p w:rsidR="00E4184B" w:rsidRPr="00EC7DA0" w:rsidRDefault="00EC7DA0">
      <w:pPr>
        <w:pStyle w:val="a4"/>
        <w:spacing w:before="21" w:line="259" w:lineRule="auto"/>
        <w:jc w:val="left"/>
        <w:rPr>
          <w:lang w:val="ru-RU"/>
        </w:rPr>
      </w:pPr>
      <w:r w:rsidRPr="00EC7DA0">
        <w:rPr>
          <w:lang w:val="ru-RU"/>
        </w:rPr>
        <w:t>иметь</w:t>
      </w:r>
      <w:r w:rsidRPr="00EC7DA0">
        <w:rPr>
          <w:spacing w:val="40"/>
          <w:lang w:val="ru-RU"/>
        </w:rPr>
        <w:t xml:space="preserve"> </w:t>
      </w:r>
      <w:r w:rsidRPr="00EC7DA0">
        <w:rPr>
          <w:lang w:val="ru-RU"/>
        </w:rPr>
        <w:t>представление</w:t>
      </w:r>
      <w:r w:rsidRPr="00EC7DA0">
        <w:rPr>
          <w:spacing w:val="40"/>
          <w:lang w:val="ru-RU"/>
        </w:rPr>
        <w:t xml:space="preserve"> </w:t>
      </w:r>
      <w:r w:rsidRPr="00EC7DA0">
        <w:rPr>
          <w:lang w:val="ru-RU"/>
        </w:rPr>
        <w:t>об</w:t>
      </w:r>
      <w:r w:rsidRPr="00EC7DA0">
        <w:rPr>
          <w:spacing w:val="40"/>
          <w:lang w:val="ru-RU"/>
        </w:rPr>
        <w:t xml:space="preserve"> </w:t>
      </w:r>
      <w:r w:rsidRPr="00EC7DA0">
        <w:rPr>
          <w:lang w:val="ru-RU"/>
        </w:rPr>
        <w:t>истории</w:t>
      </w:r>
      <w:r w:rsidRPr="00EC7DA0">
        <w:rPr>
          <w:spacing w:val="40"/>
          <w:lang w:val="ru-RU"/>
        </w:rPr>
        <w:t xml:space="preserve"> </w:t>
      </w:r>
      <w:r w:rsidRPr="00EC7DA0">
        <w:rPr>
          <w:lang w:val="ru-RU"/>
        </w:rPr>
        <w:t>зарождения</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развития</w:t>
      </w:r>
      <w:r w:rsidRPr="00EC7DA0">
        <w:rPr>
          <w:spacing w:val="40"/>
          <w:lang w:val="ru-RU"/>
        </w:rPr>
        <w:t xml:space="preserve"> </w:t>
      </w:r>
      <w:r w:rsidRPr="00EC7DA0">
        <w:rPr>
          <w:lang w:val="ru-RU"/>
        </w:rPr>
        <w:t>Вооруженных Сил</w:t>
      </w:r>
      <w:r w:rsidRPr="00EC7DA0">
        <w:rPr>
          <w:spacing w:val="29"/>
          <w:lang w:val="ru-RU"/>
        </w:rPr>
        <w:t xml:space="preserve"> </w:t>
      </w:r>
      <w:r w:rsidRPr="00EC7DA0">
        <w:rPr>
          <w:lang w:val="ru-RU"/>
        </w:rPr>
        <w:t xml:space="preserve">Российской </w:t>
      </w:r>
      <w:r w:rsidRPr="00EC7DA0">
        <w:rPr>
          <w:spacing w:val="-2"/>
          <w:lang w:val="ru-RU"/>
        </w:rPr>
        <w:t>Федерации;</w:t>
      </w:r>
    </w:p>
    <w:p w:rsidR="00E4184B" w:rsidRPr="00EC7DA0" w:rsidRDefault="00E4184B">
      <w:pPr>
        <w:spacing w:line="259" w:lineRule="auto"/>
        <w:rPr>
          <w:lang w:val="ru-RU"/>
        </w:rPr>
        <w:sectPr w:rsidR="00E4184B" w:rsidRPr="00EC7DA0" w:rsidSect="005E0866">
          <w:pgSz w:w="11910" w:h="16840"/>
          <w:pgMar w:top="960" w:right="0" w:bottom="2320" w:left="100" w:header="0" w:footer="2032" w:gutter="0"/>
          <w:cols w:space="720"/>
        </w:sectPr>
      </w:pPr>
    </w:p>
    <w:p w:rsidR="00E4184B" w:rsidRPr="00EC7DA0" w:rsidRDefault="00EC7DA0">
      <w:pPr>
        <w:pStyle w:val="a4"/>
        <w:tabs>
          <w:tab w:val="left" w:pos="2876"/>
          <w:tab w:val="left" w:pos="4500"/>
          <w:tab w:val="left" w:pos="4554"/>
          <w:tab w:val="left" w:pos="4957"/>
          <w:tab w:val="left" w:pos="6084"/>
          <w:tab w:val="left" w:pos="6445"/>
          <w:tab w:val="left" w:pos="6650"/>
          <w:tab w:val="left" w:pos="7645"/>
          <w:tab w:val="left" w:pos="8108"/>
          <w:tab w:val="left" w:pos="8501"/>
          <w:tab w:val="left" w:pos="8730"/>
          <w:tab w:val="left" w:pos="9244"/>
          <w:tab w:val="left" w:pos="9628"/>
          <w:tab w:val="left" w:pos="10718"/>
        </w:tabs>
        <w:spacing w:before="74" w:line="264" w:lineRule="auto"/>
        <w:ind w:left="2464" w:right="120" w:hanging="653"/>
        <w:jc w:val="left"/>
        <w:rPr>
          <w:lang w:val="ru-RU"/>
        </w:rPr>
      </w:pPr>
      <w:r w:rsidRPr="00EC7DA0">
        <w:rPr>
          <w:spacing w:val="-2"/>
          <w:lang w:val="ru-RU"/>
        </w:rPr>
        <w:lastRenderedPageBreak/>
        <w:t>владеть</w:t>
      </w:r>
      <w:r w:rsidRPr="00EC7DA0">
        <w:rPr>
          <w:lang w:val="ru-RU"/>
        </w:rPr>
        <w:tab/>
      </w:r>
      <w:r w:rsidRPr="00EC7DA0">
        <w:rPr>
          <w:spacing w:val="-2"/>
          <w:lang w:val="ru-RU"/>
        </w:rPr>
        <w:t>информацией</w:t>
      </w:r>
      <w:r w:rsidRPr="00EC7DA0">
        <w:rPr>
          <w:lang w:val="ru-RU"/>
        </w:rPr>
        <w:tab/>
      </w:r>
      <w:r w:rsidRPr="00EC7DA0">
        <w:rPr>
          <w:lang w:val="ru-RU"/>
        </w:rPr>
        <w:tab/>
      </w:r>
      <w:r w:rsidRPr="00EC7DA0">
        <w:rPr>
          <w:spacing w:val="-10"/>
          <w:lang w:val="ru-RU"/>
        </w:rPr>
        <w:t>о</w:t>
      </w:r>
      <w:r w:rsidRPr="00EC7DA0">
        <w:rPr>
          <w:lang w:val="ru-RU"/>
        </w:rPr>
        <w:tab/>
      </w:r>
      <w:r w:rsidRPr="00EC7DA0">
        <w:rPr>
          <w:spacing w:val="-2"/>
          <w:lang w:val="ru-RU"/>
        </w:rPr>
        <w:t>направлениях</w:t>
      </w:r>
      <w:r w:rsidRPr="00EC7DA0">
        <w:rPr>
          <w:lang w:val="ru-RU"/>
        </w:rPr>
        <w:tab/>
      </w:r>
      <w:r w:rsidRPr="00EC7DA0">
        <w:rPr>
          <w:lang w:val="ru-RU"/>
        </w:rPr>
        <w:tab/>
      </w:r>
      <w:r w:rsidRPr="00EC7DA0">
        <w:rPr>
          <w:spacing w:val="-2"/>
          <w:lang w:val="ru-RU"/>
        </w:rPr>
        <w:t>подготовки</w:t>
      </w:r>
      <w:r w:rsidRPr="00EC7DA0">
        <w:rPr>
          <w:lang w:val="ru-RU"/>
        </w:rPr>
        <w:tab/>
      </w:r>
      <w:r w:rsidRPr="00EC7DA0">
        <w:rPr>
          <w:spacing w:val="-10"/>
          <w:lang w:val="ru-RU"/>
        </w:rPr>
        <w:t>к</w:t>
      </w:r>
      <w:r w:rsidRPr="00EC7DA0">
        <w:rPr>
          <w:lang w:val="ru-RU"/>
        </w:rPr>
        <w:tab/>
      </w:r>
      <w:r w:rsidRPr="00EC7DA0">
        <w:rPr>
          <w:spacing w:val="-2"/>
          <w:lang w:val="ru-RU"/>
        </w:rPr>
        <w:t>военной</w:t>
      </w:r>
      <w:r w:rsidRPr="00EC7DA0">
        <w:rPr>
          <w:lang w:val="ru-RU"/>
        </w:rPr>
        <w:tab/>
      </w:r>
      <w:r w:rsidRPr="00EC7DA0">
        <w:rPr>
          <w:spacing w:val="-2"/>
          <w:lang w:val="ru-RU"/>
        </w:rPr>
        <w:t>службе;</w:t>
      </w:r>
      <w:r w:rsidRPr="00EC7DA0">
        <w:rPr>
          <w:lang w:val="ru-RU"/>
        </w:rPr>
        <w:tab/>
      </w:r>
      <w:r w:rsidRPr="00EC7DA0">
        <w:rPr>
          <w:spacing w:val="-4"/>
          <w:lang w:val="ru-RU"/>
        </w:rPr>
        <w:t xml:space="preserve">понимать </w:t>
      </w:r>
      <w:r w:rsidRPr="00EC7DA0">
        <w:rPr>
          <w:spacing w:val="-2"/>
          <w:lang w:val="ru-RU"/>
        </w:rPr>
        <w:t>необходимость</w:t>
      </w:r>
      <w:r w:rsidRPr="00EC7DA0">
        <w:rPr>
          <w:lang w:val="ru-RU"/>
        </w:rPr>
        <w:tab/>
      </w:r>
      <w:r w:rsidRPr="00EC7DA0">
        <w:rPr>
          <w:spacing w:val="-2"/>
          <w:lang w:val="ru-RU"/>
        </w:rPr>
        <w:t>подготовки</w:t>
      </w:r>
      <w:r w:rsidRPr="00EC7DA0">
        <w:rPr>
          <w:lang w:val="ru-RU"/>
        </w:rPr>
        <w:tab/>
      </w:r>
      <w:r w:rsidRPr="00EC7DA0">
        <w:rPr>
          <w:spacing w:val="-10"/>
          <w:lang w:val="ru-RU"/>
        </w:rPr>
        <w:t>к</w:t>
      </w:r>
      <w:r w:rsidRPr="00EC7DA0">
        <w:rPr>
          <w:lang w:val="ru-RU"/>
        </w:rPr>
        <w:tab/>
      </w:r>
      <w:r w:rsidRPr="00EC7DA0">
        <w:rPr>
          <w:spacing w:val="-2"/>
          <w:lang w:val="ru-RU"/>
        </w:rPr>
        <w:t>военной</w:t>
      </w:r>
      <w:r w:rsidRPr="00EC7DA0">
        <w:rPr>
          <w:lang w:val="ru-RU"/>
        </w:rPr>
        <w:tab/>
      </w:r>
      <w:r w:rsidRPr="00EC7DA0">
        <w:rPr>
          <w:spacing w:val="-2"/>
          <w:lang w:val="ru-RU"/>
        </w:rPr>
        <w:t>службе</w:t>
      </w:r>
      <w:r w:rsidRPr="00EC7DA0">
        <w:rPr>
          <w:lang w:val="ru-RU"/>
        </w:rPr>
        <w:tab/>
      </w:r>
      <w:r w:rsidRPr="00EC7DA0">
        <w:rPr>
          <w:lang w:val="ru-RU"/>
        </w:rPr>
        <w:tab/>
      </w:r>
      <w:r w:rsidRPr="00EC7DA0">
        <w:rPr>
          <w:spacing w:val="-6"/>
          <w:lang w:val="ru-RU"/>
        </w:rPr>
        <w:t>по</w:t>
      </w:r>
      <w:r w:rsidRPr="00EC7DA0">
        <w:rPr>
          <w:lang w:val="ru-RU"/>
        </w:rPr>
        <w:tab/>
      </w:r>
      <w:r w:rsidRPr="00EC7DA0">
        <w:rPr>
          <w:spacing w:val="-2"/>
          <w:lang w:val="ru-RU"/>
        </w:rPr>
        <w:t>основным</w:t>
      </w:r>
    </w:p>
    <w:p w:rsidR="00E4184B" w:rsidRPr="00EC7DA0" w:rsidRDefault="00EC7DA0">
      <w:pPr>
        <w:pStyle w:val="a4"/>
        <w:spacing w:before="32"/>
        <w:ind w:left="2310" w:firstLine="0"/>
        <w:jc w:val="left"/>
        <w:rPr>
          <w:lang w:val="ru-RU"/>
        </w:rPr>
      </w:pPr>
      <w:r w:rsidRPr="00EC7DA0">
        <w:rPr>
          <w:spacing w:val="-2"/>
          <w:lang w:val="ru-RU"/>
        </w:rPr>
        <w:t>направлениям;</w:t>
      </w:r>
    </w:p>
    <w:p w:rsidR="00E4184B" w:rsidRPr="00EC7DA0" w:rsidRDefault="00EC7DA0">
      <w:pPr>
        <w:pStyle w:val="a4"/>
        <w:spacing w:before="26" w:line="252" w:lineRule="auto"/>
        <w:jc w:val="left"/>
        <w:rPr>
          <w:lang w:val="ru-RU"/>
        </w:rPr>
      </w:pPr>
      <w:r w:rsidRPr="00EC7DA0">
        <w:rPr>
          <w:lang w:val="ru-RU"/>
        </w:rPr>
        <w:t>осознавать</w:t>
      </w:r>
      <w:r w:rsidRPr="00EC7DA0">
        <w:rPr>
          <w:spacing w:val="40"/>
          <w:lang w:val="ru-RU"/>
        </w:rPr>
        <w:t xml:space="preserve"> </w:t>
      </w:r>
      <w:r w:rsidRPr="00EC7DA0">
        <w:rPr>
          <w:lang w:val="ru-RU"/>
        </w:rPr>
        <w:t>значимость</w:t>
      </w:r>
      <w:r w:rsidRPr="00EC7DA0">
        <w:rPr>
          <w:spacing w:val="40"/>
          <w:lang w:val="ru-RU"/>
        </w:rPr>
        <w:t xml:space="preserve"> </w:t>
      </w:r>
      <w:r w:rsidRPr="00EC7DA0">
        <w:rPr>
          <w:lang w:val="ru-RU"/>
        </w:rPr>
        <w:t>каждого</w:t>
      </w:r>
      <w:r w:rsidRPr="00EC7DA0">
        <w:rPr>
          <w:spacing w:val="40"/>
          <w:lang w:val="ru-RU"/>
        </w:rPr>
        <w:t xml:space="preserve"> </w:t>
      </w:r>
      <w:r w:rsidRPr="00EC7DA0">
        <w:rPr>
          <w:lang w:val="ru-RU"/>
        </w:rPr>
        <w:t>направления</w:t>
      </w:r>
      <w:r w:rsidRPr="00EC7DA0">
        <w:rPr>
          <w:spacing w:val="40"/>
          <w:lang w:val="ru-RU"/>
        </w:rPr>
        <w:t xml:space="preserve"> </w:t>
      </w:r>
      <w:r w:rsidRPr="00EC7DA0">
        <w:rPr>
          <w:lang w:val="ru-RU"/>
        </w:rPr>
        <w:t>подготовки</w:t>
      </w:r>
      <w:r w:rsidRPr="00EC7DA0">
        <w:rPr>
          <w:spacing w:val="40"/>
          <w:lang w:val="ru-RU"/>
        </w:rPr>
        <w:t xml:space="preserve"> </w:t>
      </w:r>
      <w:r w:rsidRPr="00EC7DA0">
        <w:rPr>
          <w:lang w:val="ru-RU"/>
        </w:rPr>
        <w:t>к</w:t>
      </w:r>
      <w:r w:rsidRPr="00EC7DA0">
        <w:rPr>
          <w:spacing w:val="40"/>
          <w:lang w:val="ru-RU"/>
        </w:rPr>
        <w:t xml:space="preserve"> </w:t>
      </w:r>
      <w:r w:rsidRPr="00EC7DA0">
        <w:rPr>
          <w:lang w:val="ru-RU"/>
        </w:rPr>
        <w:t>военной</w:t>
      </w:r>
      <w:r w:rsidRPr="00EC7DA0">
        <w:rPr>
          <w:spacing w:val="40"/>
          <w:lang w:val="ru-RU"/>
        </w:rPr>
        <w:t xml:space="preserve"> </w:t>
      </w:r>
      <w:r w:rsidRPr="00EC7DA0">
        <w:rPr>
          <w:lang w:val="ru-RU"/>
        </w:rPr>
        <w:t>службе</w:t>
      </w:r>
      <w:r w:rsidRPr="00EC7DA0">
        <w:rPr>
          <w:spacing w:val="26"/>
          <w:lang w:val="ru-RU"/>
        </w:rPr>
        <w:t xml:space="preserve"> </w:t>
      </w:r>
      <w:r w:rsidRPr="00EC7DA0">
        <w:rPr>
          <w:lang w:val="ru-RU"/>
        </w:rPr>
        <w:t>в решении комплексных задач;</w:t>
      </w:r>
    </w:p>
    <w:p w:rsidR="00E4184B" w:rsidRPr="00EC7DA0" w:rsidRDefault="00EC7DA0">
      <w:pPr>
        <w:pStyle w:val="a4"/>
        <w:spacing w:before="16" w:line="254" w:lineRule="auto"/>
        <w:jc w:val="left"/>
        <w:rPr>
          <w:lang w:val="ru-RU"/>
        </w:rPr>
      </w:pPr>
      <w:r w:rsidRPr="00EC7DA0">
        <w:rPr>
          <w:lang w:val="ru-RU"/>
        </w:rPr>
        <w:t>иметь</w:t>
      </w:r>
      <w:r w:rsidRPr="00EC7DA0">
        <w:rPr>
          <w:spacing w:val="80"/>
          <w:w w:val="150"/>
          <w:lang w:val="ru-RU"/>
        </w:rPr>
        <w:t xml:space="preserve"> </w:t>
      </w:r>
      <w:r w:rsidRPr="00EC7DA0">
        <w:rPr>
          <w:lang w:val="ru-RU"/>
        </w:rPr>
        <w:t>представление</w:t>
      </w:r>
      <w:r w:rsidRPr="00EC7DA0">
        <w:rPr>
          <w:spacing w:val="80"/>
          <w:lang w:val="ru-RU"/>
        </w:rPr>
        <w:t xml:space="preserve"> </w:t>
      </w:r>
      <w:r w:rsidRPr="00EC7DA0">
        <w:rPr>
          <w:lang w:val="ru-RU"/>
        </w:rPr>
        <w:t>о</w:t>
      </w:r>
      <w:r w:rsidRPr="00EC7DA0">
        <w:rPr>
          <w:spacing w:val="80"/>
          <w:w w:val="150"/>
          <w:lang w:val="ru-RU"/>
        </w:rPr>
        <w:t xml:space="preserve"> </w:t>
      </w:r>
      <w:r w:rsidRPr="00EC7DA0">
        <w:rPr>
          <w:lang w:val="ru-RU"/>
        </w:rPr>
        <w:t>составе,</w:t>
      </w:r>
      <w:r w:rsidRPr="00EC7DA0">
        <w:rPr>
          <w:spacing w:val="80"/>
          <w:lang w:val="ru-RU"/>
        </w:rPr>
        <w:t xml:space="preserve"> </w:t>
      </w:r>
      <w:r w:rsidRPr="00EC7DA0">
        <w:rPr>
          <w:lang w:val="ru-RU"/>
        </w:rPr>
        <w:t>предназначении</w:t>
      </w:r>
      <w:r w:rsidRPr="00EC7DA0">
        <w:rPr>
          <w:spacing w:val="80"/>
          <w:w w:val="150"/>
          <w:lang w:val="ru-RU"/>
        </w:rPr>
        <w:t xml:space="preserve"> </w:t>
      </w:r>
      <w:r w:rsidRPr="00EC7DA0">
        <w:rPr>
          <w:lang w:val="ru-RU"/>
        </w:rPr>
        <w:t>видов</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родов</w:t>
      </w:r>
      <w:r w:rsidRPr="00EC7DA0">
        <w:rPr>
          <w:spacing w:val="80"/>
          <w:w w:val="150"/>
          <w:lang w:val="ru-RU"/>
        </w:rPr>
        <w:t xml:space="preserve"> </w:t>
      </w:r>
      <w:r w:rsidRPr="00EC7DA0">
        <w:rPr>
          <w:lang w:val="ru-RU"/>
        </w:rPr>
        <w:t>Вооруженных</w:t>
      </w:r>
      <w:r w:rsidRPr="00EC7DA0">
        <w:rPr>
          <w:spacing w:val="80"/>
          <w:lang w:val="ru-RU"/>
        </w:rPr>
        <w:t xml:space="preserve"> </w:t>
      </w:r>
      <w:r w:rsidRPr="00EC7DA0">
        <w:rPr>
          <w:lang w:val="ru-RU"/>
        </w:rPr>
        <w:t>Сил Российской Федерации;</w:t>
      </w:r>
    </w:p>
    <w:p w:rsidR="00E4184B" w:rsidRPr="00EC7DA0" w:rsidRDefault="00EC7DA0">
      <w:pPr>
        <w:pStyle w:val="a4"/>
        <w:tabs>
          <w:tab w:val="left" w:pos="3568"/>
          <w:tab w:val="left" w:pos="4745"/>
          <w:tab w:val="left" w:pos="5143"/>
          <w:tab w:val="left" w:pos="6099"/>
          <w:tab w:val="left" w:pos="7823"/>
          <w:tab w:val="left" w:pos="8504"/>
          <w:tab w:val="left" w:pos="9969"/>
          <w:tab w:val="left" w:pos="11343"/>
        </w:tabs>
        <w:spacing w:before="6" w:line="254" w:lineRule="auto"/>
        <w:ind w:right="227"/>
        <w:jc w:val="left"/>
        <w:rPr>
          <w:lang w:val="ru-RU"/>
        </w:rPr>
      </w:pPr>
      <w:r w:rsidRPr="00EC7DA0">
        <w:rPr>
          <w:spacing w:val="-2"/>
          <w:lang w:val="ru-RU"/>
        </w:rPr>
        <w:t>понимать</w:t>
      </w:r>
      <w:r w:rsidRPr="00EC7DA0">
        <w:rPr>
          <w:lang w:val="ru-RU"/>
        </w:rPr>
        <w:tab/>
      </w:r>
      <w:r w:rsidRPr="00EC7DA0">
        <w:rPr>
          <w:spacing w:val="-2"/>
          <w:lang w:val="ru-RU"/>
        </w:rPr>
        <w:t>функции</w:t>
      </w:r>
      <w:r w:rsidRPr="00EC7DA0">
        <w:rPr>
          <w:lang w:val="ru-RU"/>
        </w:rPr>
        <w:tab/>
      </w:r>
      <w:r w:rsidRPr="00EC7DA0">
        <w:rPr>
          <w:spacing w:val="-10"/>
          <w:lang w:val="ru-RU"/>
        </w:rPr>
        <w:t>и</w:t>
      </w:r>
      <w:r w:rsidRPr="00EC7DA0">
        <w:rPr>
          <w:lang w:val="ru-RU"/>
        </w:rPr>
        <w:tab/>
      </w:r>
      <w:r w:rsidRPr="00EC7DA0">
        <w:rPr>
          <w:spacing w:val="-2"/>
          <w:lang w:val="ru-RU"/>
        </w:rPr>
        <w:t>задачи</w:t>
      </w:r>
      <w:r w:rsidRPr="00EC7DA0">
        <w:rPr>
          <w:lang w:val="ru-RU"/>
        </w:rPr>
        <w:tab/>
      </w:r>
      <w:r w:rsidRPr="00EC7DA0">
        <w:rPr>
          <w:spacing w:val="-2"/>
          <w:lang w:val="ru-RU"/>
        </w:rPr>
        <w:t>Вооруженных</w:t>
      </w:r>
      <w:r w:rsidRPr="00EC7DA0">
        <w:rPr>
          <w:lang w:val="ru-RU"/>
        </w:rPr>
        <w:tab/>
      </w:r>
      <w:r w:rsidRPr="00EC7DA0">
        <w:rPr>
          <w:spacing w:val="-4"/>
          <w:lang w:val="ru-RU"/>
        </w:rPr>
        <w:t>Сил</w:t>
      </w:r>
      <w:r w:rsidRPr="00EC7DA0">
        <w:rPr>
          <w:lang w:val="ru-RU"/>
        </w:rPr>
        <w:tab/>
      </w:r>
      <w:r w:rsidRPr="00EC7DA0">
        <w:rPr>
          <w:spacing w:val="-2"/>
          <w:lang w:val="ru-RU"/>
        </w:rPr>
        <w:t>Российской</w:t>
      </w:r>
      <w:r w:rsidRPr="00EC7DA0">
        <w:rPr>
          <w:lang w:val="ru-RU"/>
        </w:rPr>
        <w:tab/>
      </w:r>
      <w:r w:rsidRPr="00EC7DA0">
        <w:rPr>
          <w:spacing w:val="-2"/>
          <w:lang w:val="ru-RU"/>
        </w:rPr>
        <w:t>Федерации</w:t>
      </w:r>
      <w:r w:rsidRPr="00EC7DA0">
        <w:rPr>
          <w:lang w:val="ru-RU"/>
        </w:rPr>
        <w:tab/>
      </w:r>
      <w:r w:rsidRPr="00EC7DA0">
        <w:rPr>
          <w:spacing w:val="-6"/>
          <w:lang w:val="ru-RU"/>
        </w:rPr>
        <w:t xml:space="preserve">на </w:t>
      </w:r>
      <w:r w:rsidRPr="00EC7DA0">
        <w:rPr>
          <w:lang w:val="ru-RU"/>
        </w:rPr>
        <w:t>современном этапе;</w:t>
      </w:r>
    </w:p>
    <w:p w:rsidR="00E4184B" w:rsidRPr="00EC7DA0" w:rsidRDefault="00EC7DA0">
      <w:pPr>
        <w:pStyle w:val="a4"/>
        <w:tabs>
          <w:tab w:val="left" w:pos="3563"/>
          <w:tab w:val="left" w:pos="5004"/>
          <w:tab w:val="left" w:pos="6123"/>
          <w:tab w:val="left" w:pos="7203"/>
          <w:tab w:val="left" w:pos="7828"/>
          <w:tab w:val="left" w:pos="9599"/>
          <w:tab w:val="left" w:pos="10541"/>
        </w:tabs>
        <w:spacing w:before="10" w:line="259" w:lineRule="auto"/>
        <w:ind w:right="-15"/>
        <w:jc w:val="left"/>
        <w:rPr>
          <w:lang w:val="ru-RU"/>
        </w:rPr>
      </w:pPr>
      <w:r w:rsidRPr="00EC7DA0">
        <w:rPr>
          <w:spacing w:val="-2"/>
          <w:lang w:val="ru-RU"/>
        </w:rPr>
        <w:t>понимать</w:t>
      </w:r>
      <w:r w:rsidRPr="00EC7DA0">
        <w:rPr>
          <w:lang w:val="ru-RU"/>
        </w:rPr>
        <w:tab/>
      </w:r>
      <w:r w:rsidRPr="00EC7DA0">
        <w:rPr>
          <w:spacing w:val="-2"/>
          <w:lang w:val="ru-RU"/>
        </w:rPr>
        <w:t>значимость</w:t>
      </w:r>
      <w:r w:rsidRPr="00EC7DA0">
        <w:rPr>
          <w:lang w:val="ru-RU"/>
        </w:rPr>
        <w:tab/>
      </w:r>
      <w:r w:rsidRPr="00EC7DA0">
        <w:rPr>
          <w:spacing w:val="-2"/>
          <w:lang w:val="ru-RU"/>
        </w:rPr>
        <w:t>военной</w:t>
      </w:r>
      <w:r w:rsidRPr="00EC7DA0">
        <w:rPr>
          <w:lang w:val="ru-RU"/>
        </w:rPr>
        <w:tab/>
      </w:r>
      <w:r w:rsidRPr="00EC7DA0">
        <w:rPr>
          <w:spacing w:val="-2"/>
          <w:lang w:val="ru-RU"/>
        </w:rPr>
        <w:t>присяги</w:t>
      </w:r>
      <w:r w:rsidRPr="00EC7DA0">
        <w:rPr>
          <w:lang w:val="ru-RU"/>
        </w:rPr>
        <w:tab/>
      </w:r>
      <w:r w:rsidRPr="00EC7DA0">
        <w:rPr>
          <w:spacing w:val="-4"/>
          <w:lang w:val="ru-RU"/>
        </w:rPr>
        <w:t>для</w:t>
      </w:r>
      <w:r w:rsidRPr="00EC7DA0">
        <w:rPr>
          <w:lang w:val="ru-RU"/>
        </w:rPr>
        <w:tab/>
      </w:r>
      <w:r w:rsidRPr="00EC7DA0">
        <w:rPr>
          <w:spacing w:val="-2"/>
          <w:lang w:val="ru-RU"/>
        </w:rPr>
        <w:t>формирования</w:t>
      </w:r>
      <w:r w:rsidRPr="00EC7DA0">
        <w:rPr>
          <w:lang w:val="ru-RU"/>
        </w:rPr>
        <w:tab/>
      </w:r>
      <w:r w:rsidRPr="00EC7DA0">
        <w:rPr>
          <w:spacing w:val="-2"/>
          <w:lang w:val="ru-RU"/>
        </w:rPr>
        <w:t>образа</w:t>
      </w:r>
      <w:r w:rsidRPr="00EC7DA0">
        <w:rPr>
          <w:lang w:val="ru-RU"/>
        </w:rPr>
        <w:tab/>
      </w:r>
      <w:r w:rsidRPr="00EC7DA0">
        <w:rPr>
          <w:spacing w:val="-2"/>
          <w:lang w:val="ru-RU"/>
        </w:rPr>
        <w:t xml:space="preserve">российского </w:t>
      </w:r>
      <w:r w:rsidRPr="00EC7DA0">
        <w:rPr>
          <w:lang w:val="ru-RU"/>
        </w:rPr>
        <w:t>военнослужащего – защитника Отечества;</w:t>
      </w:r>
    </w:p>
    <w:p w:rsidR="00E4184B" w:rsidRPr="00EC7DA0" w:rsidRDefault="00EC7DA0">
      <w:pPr>
        <w:pStyle w:val="a4"/>
        <w:spacing w:line="264" w:lineRule="auto"/>
        <w:ind w:left="1100" w:right="-29"/>
        <w:rPr>
          <w:lang w:val="ru-RU"/>
        </w:rPr>
      </w:pPr>
      <w:r w:rsidRPr="00EC7DA0">
        <w:rPr>
          <w:lang w:val="ru-RU"/>
        </w:rPr>
        <w:t>иметь представление об основных образцах вооружения и военной техники; иметь</w:t>
      </w:r>
      <w:r w:rsidRPr="00EC7DA0">
        <w:rPr>
          <w:spacing w:val="40"/>
          <w:lang w:val="ru-RU"/>
        </w:rPr>
        <w:t xml:space="preserve"> </w:t>
      </w:r>
      <w:r w:rsidRPr="00EC7DA0">
        <w:rPr>
          <w:lang w:val="ru-RU"/>
        </w:rPr>
        <w:t>представление о классификации видов вооружения и военной техники; иметь</w:t>
      </w:r>
      <w:r w:rsidRPr="00EC7DA0">
        <w:rPr>
          <w:spacing w:val="40"/>
          <w:lang w:val="ru-RU"/>
        </w:rPr>
        <w:t xml:space="preserve"> </w:t>
      </w:r>
      <w:r w:rsidRPr="00EC7DA0">
        <w:rPr>
          <w:lang w:val="ru-RU"/>
        </w:rPr>
        <w:t>представление</w:t>
      </w:r>
      <w:r w:rsidRPr="00EC7DA0">
        <w:rPr>
          <w:spacing w:val="40"/>
          <w:lang w:val="ru-RU"/>
        </w:rPr>
        <w:t xml:space="preserve"> </w:t>
      </w:r>
      <w:r w:rsidRPr="00EC7DA0">
        <w:rPr>
          <w:lang w:val="ru-RU"/>
        </w:rPr>
        <w:t>об основных</w:t>
      </w:r>
      <w:r w:rsidRPr="00EC7DA0">
        <w:rPr>
          <w:spacing w:val="80"/>
          <w:lang w:val="ru-RU"/>
        </w:rPr>
        <w:t xml:space="preserve"> </w:t>
      </w:r>
      <w:r w:rsidRPr="00EC7DA0">
        <w:rPr>
          <w:lang w:val="ru-RU"/>
        </w:rPr>
        <w:t>тактико-технических</w:t>
      </w:r>
      <w:r w:rsidRPr="00EC7DA0">
        <w:rPr>
          <w:spacing w:val="80"/>
          <w:lang w:val="ru-RU"/>
        </w:rPr>
        <w:t xml:space="preserve"> </w:t>
      </w:r>
      <w:r w:rsidRPr="00EC7DA0">
        <w:rPr>
          <w:lang w:val="ru-RU"/>
        </w:rPr>
        <w:t>характеристиках</w:t>
      </w:r>
    </w:p>
    <w:p w:rsidR="00E4184B" w:rsidRPr="00EC7DA0" w:rsidRDefault="00EC7DA0">
      <w:pPr>
        <w:pStyle w:val="a4"/>
        <w:spacing w:before="20"/>
        <w:ind w:left="2310" w:firstLine="0"/>
        <w:jc w:val="left"/>
        <w:rPr>
          <w:lang w:val="ru-RU"/>
        </w:rPr>
      </w:pPr>
      <w:r w:rsidRPr="00EC7DA0">
        <w:rPr>
          <w:lang w:val="ru-RU"/>
        </w:rPr>
        <w:t>вооружения</w:t>
      </w:r>
      <w:r w:rsidRPr="00EC7DA0">
        <w:rPr>
          <w:spacing w:val="-9"/>
          <w:lang w:val="ru-RU"/>
        </w:rPr>
        <w:t xml:space="preserve"> </w:t>
      </w:r>
      <w:r w:rsidRPr="00EC7DA0">
        <w:rPr>
          <w:lang w:val="ru-RU"/>
        </w:rPr>
        <w:t>и</w:t>
      </w:r>
      <w:r w:rsidRPr="00EC7DA0">
        <w:rPr>
          <w:spacing w:val="-10"/>
          <w:lang w:val="ru-RU"/>
        </w:rPr>
        <w:t xml:space="preserve"> </w:t>
      </w:r>
      <w:r w:rsidRPr="00EC7DA0">
        <w:rPr>
          <w:lang w:val="ru-RU"/>
        </w:rPr>
        <w:t>военной</w:t>
      </w:r>
      <w:r w:rsidRPr="00EC7DA0">
        <w:rPr>
          <w:spacing w:val="-8"/>
          <w:lang w:val="ru-RU"/>
        </w:rPr>
        <w:t xml:space="preserve"> </w:t>
      </w:r>
      <w:r w:rsidRPr="00EC7DA0">
        <w:rPr>
          <w:spacing w:val="-2"/>
          <w:lang w:val="ru-RU"/>
        </w:rPr>
        <w:t>техники;</w:t>
      </w:r>
    </w:p>
    <w:p w:rsidR="00E4184B" w:rsidRPr="00EC7DA0" w:rsidRDefault="00EC7DA0">
      <w:pPr>
        <w:pStyle w:val="a4"/>
        <w:tabs>
          <w:tab w:val="left" w:pos="10973"/>
        </w:tabs>
        <w:spacing w:before="26" w:line="259" w:lineRule="auto"/>
        <w:jc w:val="left"/>
        <w:rPr>
          <w:lang w:val="ru-RU"/>
        </w:rPr>
      </w:pPr>
      <w:r w:rsidRPr="00EC7DA0">
        <w:rPr>
          <w:lang w:val="ru-RU"/>
        </w:rPr>
        <w:t>иметь</w:t>
      </w:r>
      <w:r w:rsidRPr="00EC7DA0">
        <w:rPr>
          <w:spacing w:val="80"/>
          <w:lang w:val="ru-RU"/>
        </w:rPr>
        <w:t xml:space="preserve"> </w:t>
      </w:r>
      <w:r w:rsidRPr="00EC7DA0">
        <w:rPr>
          <w:lang w:val="ru-RU"/>
        </w:rPr>
        <w:t>представление</w:t>
      </w:r>
      <w:r w:rsidRPr="00EC7DA0">
        <w:rPr>
          <w:spacing w:val="80"/>
          <w:lang w:val="ru-RU"/>
        </w:rPr>
        <w:t xml:space="preserve"> </w:t>
      </w:r>
      <w:r w:rsidRPr="00EC7DA0">
        <w:rPr>
          <w:lang w:val="ru-RU"/>
        </w:rPr>
        <w:t>об</w:t>
      </w:r>
      <w:r w:rsidRPr="00EC7DA0">
        <w:rPr>
          <w:spacing w:val="80"/>
          <w:lang w:val="ru-RU"/>
        </w:rPr>
        <w:t xml:space="preserve"> </w:t>
      </w:r>
      <w:r w:rsidRPr="00EC7DA0">
        <w:rPr>
          <w:lang w:val="ru-RU"/>
        </w:rPr>
        <w:t>организационной</w:t>
      </w:r>
      <w:r w:rsidRPr="00EC7DA0">
        <w:rPr>
          <w:spacing w:val="80"/>
          <w:lang w:val="ru-RU"/>
        </w:rPr>
        <w:t xml:space="preserve"> </w:t>
      </w:r>
      <w:r w:rsidRPr="00EC7DA0">
        <w:rPr>
          <w:lang w:val="ru-RU"/>
        </w:rPr>
        <w:t>структуре</w:t>
      </w:r>
      <w:r w:rsidRPr="00EC7DA0">
        <w:rPr>
          <w:spacing w:val="80"/>
          <w:lang w:val="ru-RU"/>
        </w:rPr>
        <w:t xml:space="preserve"> </w:t>
      </w:r>
      <w:r w:rsidRPr="00EC7DA0">
        <w:rPr>
          <w:lang w:val="ru-RU"/>
        </w:rPr>
        <w:t>отделения</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задачах</w:t>
      </w:r>
      <w:r w:rsidRPr="00EC7DA0">
        <w:rPr>
          <w:lang w:val="ru-RU"/>
        </w:rPr>
        <w:tab/>
      </w:r>
      <w:r w:rsidRPr="00EC7DA0">
        <w:rPr>
          <w:spacing w:val="-2"/>
          <w:lang w:val="ru-RU"/>
        </w:rPr>
        <w:t xml:space="preserve">личного </w:t>
      </w:r>
      <w:r w:rsidRPr="00EC7DA0">
        <w:rPr>
          <w:lang w:val="ru-RU"/>
        </w:rPr>
        <w:t>состава в бою;</w:t>
      </w:r>
    </w:p>
    <w:p w:rsidR="00E4184B" w:rsidRPr="00EC7DA0" w:rsidRDefault="00EC7DA0">
      <w:pPr>
        <w:pStyle w:val="a4"/>
        <w:tabs>
          <w:tab w:val="left" w:pos="3227"/>
          <w:tab w:val="left" w:pos="5028"/>
          <w:tab w:val="left" w:pos="5460"/>
          <w:tab w:val="left" w:pos="7126"/>
          <w:tab w:val="left" w:pos="8480"/>
          <w:tab w:val="left" w:pos="9998"/>
          <w:tab w:val="left" w:pos="10440"/>
        </w:tabs>
        <w:spacing w:before="5" w:line="259" w:lineRule="auto"/>
        <w:ind w:right="-15"/>
        <w:jc w:val="left"/>
        <w:rPr>
          <w:lang w:val="ru-RU"/>
        </w:rPr>
      </w:pPr>
      <w:r w:rsidRPr="00EC7DA0">
        <w:rPr>
          <w:spacing w:val="-2"/>
          <w:lang w:val="ru-RU"/>
        </w:rPr>
        <w:t>иметь</w:t>
      </w:r>
      <w:r w:rsidRPr="00EC7DA0">
        <w:rPr>
          <w:lang w:val="ru-RU"/>
        </w:rPr>
        <w:tab/>
      </w:r>
      <w:r w:rsidRPr="00EC7DA0">
        <w:rPr>
          <w:spacing w:val="-2"/>
          <w:lang w:val="ru-RU"/>
        </w:rPr>
        <w:t>представление</w:t>
      </w:r>
      <w:r w:rsidRPr="00EC7DA0">
        <w:rPr>
          <w:lang w:val="ru-RU"/>
        </w:rPr>
        <w:tab/>
      </w:r>
      <w:r w:rsidRPr="00EC7DA0">
        <w:rPr>
          <w:spacing w:val="-10"/>
          <w:lang w:val="ru-RU"/>
        </w:rPr>
        <w:t>о</w:t>
      </w:r>
      <w:r w:rsidRPr="00EC7DA0">
        <w:rPr>
          <w:lang w:val="ru-RU"/>
        </w:rPr>
        <w:tab/>
      </w:r>
      <w:r w:rsidRPr="00EC7DA0">
        <w:rPr>
          <w:spacing w:val="-2"/>
          <w:lang w:val="ru-RU"/>
        </w:rPr>
        <w:t>современных</w:t>
      </w:r>
      <w:r w:rsidRPr="00EC7DA0">
        <w:rPr>
          <w:lang w:val="ru-RU"/>
        </w:rPr>
        <w:tab/>
      </w:r>
      <w:r w:rsidRPr="00EC7DA0">
        <w:rPr>
          <w:spacing w:val="-2"/>
          <w:lang w:val="ru-RU"/>
        </w:rPr>
        <w:t>элементах</w:t>
      </w:r>
      <w:r w:rsidRPr="00EC7DA0">
        <w:rPr>
          <w:lang w:val="ru-RU"/>
        </w:rPr>
        <w:tab/>
      </w:r>
      <w:r w:rsidRPr="00EC7DA0">
        <w:rPr>
          <w:spacing w:val="-2"/>
          <w:lang w:val="ru-RU"/>
        </w:rPr>
        <w:t>экипировки</w:t>
      </w:r>
      <w:r w:rsidRPr="00EC7DA0">
        <w:rPr>
          <w:lang w:val="ru-RU"/>
        </w:rPr>
        <w:tab/>
      </w:r>
      <w:r w:rsidRPr="00EC7DA0">
        <w:rPr>
          <w:spacing w:val="-10"/>
          <w:lang w:val="ru-RU"/>
        </w:rPr>
        <w:t>и</w:t>
      </w:r>
      <w:r w:rsidRPr="00EC7DA0">
        <w:rPr>
          <w:lang w:val="ru-RU"/>
        </w:rPr>
        <w:tab/>
      </w:r>
      <w:r w:rsidRPr="00EC7DA0">
        <w:rPr>
          <w:spacing w:val="-2"/>
          <w:lang w:val="ru-RU"/>
        </w:rPr>
        <w:t>бронезащиты военнослужащего;</w:t>
      </w:r>
    </w:p>
    <w:p w:rsidR="00E4184B" w:rsidRPr="00EC7DA0" w:rsidRDefault="00EC7DA0">
      <w:pPr>
        <w:pStyle w:val="a4"/>
        <w:spacing w:line="275" w:lineRule="exact"/>
        <w:ind w:left="1811" w:firstLine="0"/>
        <w:jc w:val="left"/>
        <w:rPr>
          <w:lang w:val="ru-RU"/>
        </w:rPr>
      </w:pPr>
      <w:r w:rsidRPr="00EC7DA0">
        <w:rPr>
          <w:lang w:val="ru-RU"/>
        </w:rPr>
        <w:t>знать</w:t>
      </w:r>
      <w:r w:rsidRPr="00EC7DA0">
        <w:rPr>
          <w:spacing w:val="-13"/>
          <w:lang w:val="ru-RU"/>
        </w:rPr>
        <w:t xml:space="preserve"> </w:t>
      </w:r>
      <w:r w:rsidRPr="00EC7DA0">
        <w:rPr>
          <w:lang w:val="ru-RU"/>
        </w:rPr>
        <w:t>алгоритм</w:t>
      </w:r>
      <w:r w:rsidRPr="00EC7DA0">
        <w:rPr>
          <w:spacing w:val="-12"/>
          <w:lang w:val="ru-RU"/>
        </w:rPr>
        <w:t xml:space="preserve"> </w:t>
      </w:r>
      <w:r w:rsidRPr="00EC7DA0">
        <w:rPr>
          <w:lang w:val="ru-RU"/>
        </w:rPr>
        <w:t>надевания</w:t>
      </w:r>
      <w:r w:rsidRPr="00EC7DA0">
        <w:rPr>
          <w:spacing w:val="-10"/>
          <w:lang w:val="ru-RU"/>
        </w:rPr>
        <w:t xml:space="preserve"> </w:t>
      </w:r>
      <w:r w:rsidRPr="00EC7DA0">
        <w:rPr>
          <w:lang w:val="ru-RU"/>
        </w:rPr>
        <w:t>экипировки</w:t>
      </w:r>
      <w:r w:rsidRPr="00EC7DA0">
        <w:rPr>
          <w:spacing w:val="-10"/>
          <w:lang w:val="ru-RU"/>
        </w:rPr>
        <w:t xml:space="preserve"> </w:t>
      </w:r>
      <w:r w:rsidRPr="00EC7DA0">
        <w:rPr>
          <w:lang w:val="ru-RU"/>
        </w:rPr>
        <w:t>и</w:t>
      </w:r>
      <w:r w:rsidRPr="00EC7DA0">
        <w:rPr>
          <w:spacing w:val="-14"/>
          <w:lang w:val="ru-RU"/>
        </w:rPr>
        <w:t xml:space="preserve"> </w:t>
      </w:r>
      <w:r w:rsidRPr="00EC7DA0">
        <w:rPr>
          <w:lang w:val="ru-RU"/>
        </w:rPr>
        <w:t>средств</w:t>
      </w:r>
      <w:r w:rsidRPr="00EC7DA0">
        <w:rPr>
          <w:spacing w:val="-9"/>
          <w:lang w:val="ru-RU"/>
        </w:rPr>
        <w:t xml:space="preserve"> </w:t>
      </w:r>
      <w:r w:rsidRPr="00EC7DA0">
        <w:rPr>
          <w:spacing w:val="-2"/>
          <w:lang w:val="ru-RU"/>
        </w:rPr>
        <w:t>бронезащиты;</w:t>
      </w:r>
    </w:p>
    <w:p w:rsidR="00E4184B" w:rsidRPr="00EC7DA0" w:rsidRDefault="00EC7DA0">
      <w:pPr>
        <w:pStyle w:val="a4"/>
        <w:tabs>
          <w:tab w:val="left" w:pos="4014"/>
          <w:tab w:val="left" w:pos="6084"/>
          <w:tab w:val="left" w:pos="7539"/>
          <w:tab w:val="left" w:pos="9062"/>
          <w:tab w:val="left" w:pos="10502"/>
        </w:tabs>
        <w:spacing w:before="21" w:line="264" w:lineRule="auto"/>
        <w:ind w:left="2041" w:right="1175" w:firstLine="268"/>
        <w:jc w:val="left"/>
        <w:rPr>
          <w:lang w:val="ru-RU"/>
        </w:rPr>
      </w:pPr>
      <w:r w:rsidRPr="00EC7DA0">
        <w:rPr>
          <w:spacing w:val="-2"/>
          <w:lang w:val="ru-RU"/>
        </w:rPr>
        <w:t>иметь</w:t>
      </w:r>
      <w:r w:rsidRPr="00EC7DA0">
        <w:rPr>
          <w:lang w:val="ru-RU"/>
        </w:rPr>
        <w:tab/>
      </w:r>
      <w:r w:rsidRPr="00EC7DA0">
        <w:rPr>
          <w:spacing w:val="-2"/>
          <w:lang w:val="ru-RU"/>
        </w:rPr>
        <w:t>представление</w:t>
      </w:r>
      <w:r w:rsidRPr="00EC7DA0">
        <w:rPr>
          <w:lang w:val="ru-RU"/>
        </w:rPr>
        <w:tab/>
      </w:r>
      <w:r w:rsidRPr="00EC7DA0">
        <w:rPr>
          <w:spacing w:val="-10"/>
          <w:lang w:val="ru-RU"/>
        </w:rPr>
        <w:t>о</w:t>
      </w:r>
      <w:r w:rsidRPr="00EC7DA0">
        <w:rPr>
          <w:lang w:val="ru-RU"/>
        </w:rPr>
        <w:tab/>
      </w:r>
      <w:r w:rsidRPr="00EC7DA0">
        <w:rPr>
          <w:spacing w:val="-2"/>
          <w:lang w:val="ru-RU"/>
        </w:rPr>
        <w:t>вооружении</w:t>
      </w:r>
      <w:r w:rsidRPr="00EC7DA0">
        <w:rPr>
          <w:lang w:val="ru-RU"/>
        </w:rPr>
        <w:tab/>
      </w:r>
      <w:r w:rsidRPr="00EC7DA0">
        <w:rPr>
          <w:spacing w:val="-2"/>
          <w:lang w:val="ru-RU"/>
        </w:rPr>
        <w:t>отделения</w:t>
      </w:r>
      <w:r w:rsidRPr="00EC7DA0">
        <w:rPr>
          <w:lang w:val="ru-RU"/>
        </w:rPr>
        <w:tab/>
      </w:r>
      <w:r w:rsidRPr="00EC7DA0">
        <w:rPr>
          <w:spacing w:val="-10"/>
          <w:lang w:val="ru-RU"/>
        </w:rPr>
        <w:t xml:space="preserve">и </w:t>
      </w:r>
      <w:r w:rsidRPr="00EC7DA0">
        <w:rPr>
          <w:lang w:val="ru-RU"/>
        </w:rPr>
        <w:t>тактико-технических характеристиках стрелкового оружия;</w:t>
      </w:r>
    </w:p>
    <w:p w:rsidR="00E4184B" w:rsidRPr="00EC7DA0" w:rsidRDefault="00EC7DA0">
      <w:pPr>
        <w:pStyle w:val="a4"/>
        <w:spacing w:before="32"/>
        <w:ind w:left="1811" w:firstLine="0"/>
        <w:jc w:val="left"/>
        <w:rPr>
          <w:lang w:val="ru-RU"/>
        </w:rPr>
      </w:pPr>
      <w:r w:rsidRPr="00EC7DA0">
        <w:rPr>
          <w:lang w:val="ru-RU"/>
        </w:rPr>
        <w:t>знать</w:t>
      </w:r>
      <w:r w:rsidRPr="00EC7DA0">
        <w:rPr>
          <w:spacing w:val="-17"/>
          <w:lang w:val="ru-RU"/>
        </w:rPr>
        <w:t xml:space="preserve"> </w:t>
      </w:r>
      <w:r w:rsidRPr="00EC7DA0">
        <w:rPr>
          <w:lang w:val="ru-RU"/>
        </w:rPr>
        <w:t>основные</w:t>
      </w:r>
      <w:r w:rsidRPr="00EC7DA0">
        <w:rPr>
          <w:spacing w:val="-7"/>
          <w:lang w:val="ru-RU"/>
        </w:rPr>
        <w:t xml:space="preserve"> </w:t>
      </w:r>
      <w:r w:rsidRPr="00EC7DA0">
        <w:rPr>
          <w:lang w:val="ru-RU"/>
        </w:rPr>
        <w:t>характеристики</w:t>
      </w:r>
      <w:r w:rsidRPr="00EC7DA0">
        <w:rPr>
          <w:spacing w:val="-6"/>
          <w:lang w:val="ru-RU"/>
        </w:rPr>
        <w:t xml:space="preserve"> </w:t>
      </w:r>
      <w:r w:rsidRPr="00EC7DA0">
        <w:rPr>
          <w:lang w:val="ru-RU"/>
        </w:rPr>
        <w:t>стрелкового</w:t>
      </w:r>
      <w:r w:rsidRPr="00EC7DA0">
        <w:rPr>
          <w:spacing w:val="-15"/>
          <w:lang w:val="ru-RU"/>
        </w:rPr>
        <w:t xml:space="preserve"> </w:t>
      </w:r>
      <w:r w:rsidRPr="00EC7DA0">
        <w:rPr>
          <w:lang w:val="ru-RU"/>
        </w:rPr>
        <w:t>оружия</w:t>
      </w:r>
      <w:r w:rsidRPr="00EC7DA0">
        <w:rPr>
          <w:spacing w:val="-7"/>
          <w:lang w:val="ru-RU"/>
        </w:rPr>
        <w:t xml:space="preserve"> </w:t>
      </w:r>
      <w:r w:rsidRPr="00EC7DA0">
        <w:rPr>
          <w:lang w:val="ru-RU"/>
        </w:rPr>
        <w:t>и</w:t>
      </w:r>
      <w:r w:rsidRPr="00EC7DA0">
        <w:rPr>
          <w:spacing w:val="-11"/>
          <w:lang w:val="ru-RU"/>
        </w:rPr>
        <w:t xml:space="preserve"> </w:t>
      </w:r>
      <w:r w:rsidRPr="00EC7DA0">
        <w:rPr>
          <w:lang w:val="ru-RU"/>
        </w:rPr>
        <w:t>ручных</w:t>
      </w:r>
      <w:r w:rsidRPr="00EC7DA0">
        <w:rPr>
          <w:spacing w:val="-15"/>
          <w:lang w:val="ru-RU"/>
        </w:rPr>
        <w:t xml:space="preserve"> </w:t>
      </w:r>
      <w:r w:rsidRPr="00EC7DA0">
        <w:rPr>
          <w:spacing w:val="-2"/>
          <w:lang w:val="ru-RU"/>
        </w:rPr>
        <w:t>гранат;</w:t>
      </w:r>
    </w:p>
    <w:p w:rsidR="00E4184B" w:rsidRPr="00EC7DA0" w:rsidRDefault="00E4184B">
      <w:pPr>
        <w:pStyle w:val="a4"/>
        <w:spacing w:before="4"/>
        <w:ind w:left="0" w:firstLine="0"/>
        <w:jc w:val="left"/>
        <w:rPr>
          <w:sz w:val="15"/>
          <w:lang w:val="ru-RU"/>
        </w:rPr>
      </w:pPr>
    </w:p>
    <w:p w:rsidR="00E4184B" w:rsidRPr="00EC7DA0" w:rsidRDefault="00EC7DA0">
      <w:pPr>
        <w:pStyle w:val="a4"/>
        <w:tabs>
          <w:tab w:val="left" w:pos="7621"/>
        </w:tabs>
        <w:spacing w:before="90"/>
        <w:ind w:left="2310" w:firstLine="0"/>
        <w:rPr>
          <w:lang w:val="ru-RU"/>
        </w:rPr>
      </w:pPr>
      <w:r w:rsidRPr="00EC7DA0">
        <w:rPr>
          <w:lang w:val="ru-RU"/>
        </w:rPr>
        <w:t>знать</w:t>
      </w:r>
      <w:r w:rsidRPr="00EC7DA0">
        <w:rPr>
          <w:spacing w:val="57"/>
          <w:w w:val="150"/>
          <w:lang w:val="ru-RU"/>
        </w:rPr>
        <w:t xml:space="preserve">   </w:t>
      </w:r>
      <w:r w:rsidRPr="00EC7DA0">
        <w:rPr>
          <w:lang w:val="ru-RU"/>
        </w:rPr>
        <w:t>историю</w:t>
      </w:r>
      <w:r w:rsidRPr="00EC7DA0">
        <w:rPr>
          <w:spacing w:val="77"/>
          <w:lang w:val="ru-RU"/>
        </w:rPr>
        <w:t xml:space="preserve">    </w:t>
      </w:r>
      <w:r w:rsidRPr="00EC7DA0">
        <w:rPr>
          <w:lang w:val="ru-RU"/>
        </w:rPr>
        <w:t>создания</w:t>
      </w:r>
      <w:r w:rsidRPr="00EC7DA0">
        <w:rPr>
          <w:spacing w:val="70"/>
          <w:lang w:val="ru-RU"/>
        </w:rPr>
        <w:t xml:space="preserve">    </w:t>
      </w:r>
      <w:r w:rsidRPr="00EC7DA0">
        <w:rPr>
          <w:spacing w:val="-2"/>
          <w:lang w:val="ru-RU"/>
        </w:rPr>
        <w:t>уставов</w:t>
      </w:r>
      <w:r w:rsidRPr="00EC7DA0">
        <w:rPr>
          <w:lang w:val="ru-RU"/>
        </w:rPr>
        <w:tab/>
        <w:t>и</w:t>
      </w:r>
      <w:r w:rsidRPr="00EC7DA0">
        <w:rPr>
          <w:spacing w:val="54"/>
          <w:w w:val="150"/>
          <w:lang w:val="ru-RU"/>
        </w:rPr>
        <w:t xml:space="preserve">    </w:t>
      </w:r>
      <w:r w:rsidRPr="00EC7DA0">
        <w:rPr>
          <w:lang w:val="ru-RU"/>
        </w:rPr>
        <w:t>этапов</w:t>
      </w:r>
      <w:r w:rsidRPr="00EC7DA0">
        <w:rPr>
          <w:spacing w:val="-10"/>
          <w:lang w:val="ru-RU"/>
        </w:rPr>
        <w:t xml:space="preserve"> </w:t>
      </w:r>
      <w:r w:rsidRPr="00EC7DA0">
        <w:rPr>
          <w:spacing w:val="-2"/>
          <w:lang w:val="ru-RU"/>
        </w:rPr>
        <w:t>становления</w:t>
      </w:r>
    </w:p>
    <w:p w:rsidR="00E4184B" w:rsidRPr="00EC7DA0" w:rsidRDefault="00EC7DA0">
      <w:pPr>
        <w:pStyle w:val="a4"/>
        <w:spacing w:before="26" w:line="266" w:lineRule="auto"/>
        <w:ind w:firstLine="259"/>
        <w:rPr>
          <w:lang w:val="ru-RU"/>
        </w:rPr>
      </w:pPr>
      <w:r w:rsidRPr="00EC7DA0">
        <w:rPr>
          <w:lang w:val="ru-RU"/>
        </w:rPr>
        <w:t>современных</w:t>
      </w:r>
      <w:r w:rsidRPr="00EC7DA0">
        <w:rPr>
          <w:spacing w:val="-12"/>
          <w:lang w:val="ru-RU"/>
        </w:rPr>
        <w:t xml:space="preserve"> </w:t>
      </w:r>
      <w:r w:rsidRPr="00EC7DA0">
        <w:rPr>
          <w:lang w:val="ru-RU"/>
        </w:rPr>
        <w:t>общевоинских</w:t>
      </w:r>
      <w:r w:rsidRPr="00EC7DA0">
        <w:rPr>
          <w:spacing w:val="-4"/>
          <w:lang w:val="ru-RU"/>
        </w:rPr>
        <w:t xml:space="preserve"> </w:t>
      </w:r>
      <w:r w:rsidRPr="00EC7DA0">
        <w:rPr>
          <w:lang w:val="ru-RU"/>
        </w:rPr>
        <w:t>уставов</w:t>
      </w:r>
      <w:r w:rsidRPr="00EC7DA0">
        <w:rPr>
          <w:spacing w:val="-4"/>
          <w:lang w:val="ru-RU"/>
        </w:rPr>
        <w:t xml:space="preserve"> </w:t>
      </w:r>
      <w:r w:rsidRPr="00EC7DA0">
        <w:rPr>
          <w:lang w:val="ru-RU"/>
        </w:rPr>
        <w:t>Вооруженных</w:t>
      </w:r>
      <w:r w:rsidRPr="00EC7DA0">
        <w:rPr>
          <w:spacing w:val="-9"/>
          <w:lang w:val="ru-RU"/>
        </w:rPr>
        <w:t xml:space="preserve"> </w:t>
      </w:r>
      <w:r w:rsidRPr="00EC7DA0">
        <w:rPr>
          <w:lang w:val="ru-RU"/>
        </w:rPr>
        <w:t>Сил</w:t>
      </w:r>
      <w:r w:rsidRPr="00EC7DA0">
        <w:rPr>
          <w:spacing w:val="-4"/>
          <w:lang w:val="ru-RU"/>
        </w:rPr>
        <w:t xml:space="preserve"> </w:t>
      </w:r>
      <w:r w:rsidRPr="00EC7DA0">
        <w:rPr>
          <w:lang w:val="ru-RU"/>
        </w:rPr>
        <w:t>Российской</w:t>
      </w:r>
      <w:r w:rsidRPr="00EC7DA0">
        <w:rPr>
          <w:spacing w:val="-4"/>
          <w:lang w:val="ru-RU"/>
        </w:rPr>
        <w:t xml:space="preserve"> </w:t>
      </w:r>
      <w:r w:rsidRPr="00EC7DA0">
        <w:rPr>
          <w:lang w:val="ru-RU"/>
        </w:rPr>
        <w:t>Федерации;</w:t>
      </w:r>
      <w:r w:rsidRPr="00EC7DA0">
        <w:rPr>
          <w:spacing w:val="-9"/>
          <w:lang w:val="ru-RU"/>
        </w:rPr>
        <w:t xml:space="preserve"> </w:t>
      </w:r>
      <w:r w:rsidRPr="00EC7DA0">
        <w:rPr>
          <w:lang w:val="ru-RU"/>
        </w:rPr>
        <w:t>знать</w:t>
      </w:r>
      <w:r w:rsidRPr="00EC7DA0">
        <w:rPr>
          <w:spacing w:val="-4"/>
          <w:lang w:val="ru-RU"/>
        </w:rPr>
        <w:t xml:space="preserve"> </w:t>
      </w:r>
      <w:r w:rsidRPr="00EC7DA0">
        <w:rPr>
          <w:lang w:val="ru-RU"/>
        </w:rPr>
        <w:t>структуру современных общевоинских уставов и понимать их значение для повседневной</w:t>
      </w:r>
      <w:r w:rsidRPr="00EC7DA0">
        <w:rPr>
          <w:spacing w:val="40"/>
          <w:lang w:val="ru-RU"/>
        </w:rPr>
        <w:t xml:space="preserve"> </w:t>
      </w:r>
      <w:r w:rsidRPr="00EC7DA0">
        <w:rPr>
          <w:lang w:val="ru-RU"/>
        </w:rPr>
        <w:t>жизнедеятельности войск;</w:t>
      </w:r>
    </w:p>
    <w:p w:rsidR="00E4184B" w:rsidRPr="00EC7DA0" w:rsidRDefault="00EC7DA0">
      <w:pPr>
        <w:pStyle w:val="a4"/>
        <w:tabs>
          <w:tab w:val="left" w:pos="5859"/>
          <w:tab w:val="left" w:pos="9705"/>
        </w:tabs>
        <w:spacing w:line="254" w:lineRule="auto"/>
        <w:ind w:left="2531" w:right="1988" w:hanging="221"/>
        <w:rPr>
          <w:lang w:val="ru-RU"/>
        </w:rPr>
      </w:pPr>
      <w:r w:rsidRPr="00EC7DA0">
        <w:rPr>
          <w:lang w:val="ru-RU"/>
        </w:rPr>
        <w:t>понимать принцип</w:t>
      </w:r>
      <w:r w:rsidRPr="00EC7DA0">
        <w:rPr>
          <w:lang w:val="ru-RU"/>
        </w:rPr>
        <w:tab/>
        <w:t>единоначалия, принятый</w:t>
      </w:r>
      <w:r w:rsidRPr="00EC7DA0">
        <w:rPr>
          <w:lang w:val="ru-RU"/>
        </w:rPr>
        <w:tab/>
      </w:r>
      <w:r w:rsidRPr="00EC7DA0">
        <w:rPr>
          <w:spacing w:val="-10"/>
          <w:lang w:val="ru-RU"/>
        </w:rPr>
        <w:t xml:space="preserve">в </w:t>
      </w:r>
      <w:r w:rsidRPr="00EC7DA0">
        <w:rPr>
          <w:spacing w:val="-2"/>
          <w:lang w:val="ru-RU"/>
        </w:rPr>
        <w:t>Вооруженных</w:t>
      </w:r>
      <w:r w:rsidRPr="00EC7DA0">
        <w:rPr>
          <w:lang w:val="ru-RU"/>
        </w:rPr>
        <w:tab/>
        <w:t>Силах Российской Федерации;</w:t>
      </w:r>
    </w:p>
    <w:p w:rsidR="00E4184B" w:rsidRPr="00EC7DA0" w:rsidRDefault="00EC7DA0">
      <w:pPr>
        <w:pStyle w:val="a4"/>
        <w:tabs>
          <w:tab w:val="left" w:pos="4058"/>
          <w:tab w:val="left" w:pos="7756"/>
        </w:tabs>
        <w:spacing w:line="264" w:lineRule="auto"/>
        <w:ind w:left="2061" w:right="455" w:firstLine="249"/>
        <w:rPr>
          <w:lang w:val="ru-RU"/>
        </w:rPr>
      </w:pPr>
      <w:r w:rsidRPr="00EC7DA0">
        <w:rPr>
          <w:spacing w:val="-2"/>
          <w:lang w:val="ru-RU"/>
        </w:rPr>
        <w:t>иметь</w:t>
      </w:r>
      <w:r w:rsidRPr="00EC7DA0">
        <w:rPr>
          <w:lang w:val="ru-RU"/>
        </w:rPr>
        <w:tab/>
        <w:t>представление о</w:t>
      </w:r>
      <w:r w:rsidRPr="00EC7DA0">
        <w:rPr>
          <w:lang w:val="ru-RU"/>
        </w:rPr>
        <w:tab/>
        <w:t>порядке подчиненности и взаимоотношениях военнослужащих;</w:t>
      </w:r>
    </w:p>
    <w:p w:rsidR="00E4184B" w:rsidRPr="00EC7DA0" w:rsidRDefault="00EC7DA0">
      <w:pPr>
        <w:pStyle w:val="a4"/>
        <w:spacing w:line="259" w:lineRule="auto"/>
        <w:ind w:left="1100" w:right="878"/>
        <w:jc w:val="left"/>
        <w:rPr>
          <w:lang w:val="ru-RU"/>
        </w:rPr>
      </w:pPr>
      <w:r w:rsidRPr="00EC7DA0">
        <w:rPr>
          <w:lang w:val="ru-RU"/>
        </w:rPr>
        <w:t>понимать порядок отдачи приказа (приказания) и их</w:t>
      </w:r>
      <w:r w:rsidRPr="00EC7DA0">
        <w:rPr>
          <w:spacing w:val="-2"/>
          <w:lang w:val="ru-RU"/>
        </w:rPr>
        <w:t xml:space="preserve"> </w:t>
      </w:r>
      <w:r w:rsidRPr="00EC7DA0">
        <w:rPr>
          <w:lang w:val="ru-RU"/>
        </w:rPr>
        <w:t>выполнения; различать воинские звания и образцы военной формы одежды;</w:t>
      </w:r>
    </w:p>
    <w:p w:rsidR="00E4184B" w:rsidRPr="00EC7DA0" w:rsidRDefault="00EC7DA0">
      <w:pPr>
        <w:pStyle w:val="a4"/>
        <w:spacing w:line="264" w:lineRule="auto"/>
        <w:ind w:left="1100"/>
        <w:jc w:val="left"/>
        <w:rPr>
          <w:lang w:val="ru-RU"/>
        </w:rPr>
      </w:pPr>
      <w:r w:rsidRPr="00EC7DA0">
        <w:rPr>
          <w:lang w:val="ru-RU"/>
        </w:rPr>
        <w:t>иметь</w:t>
      </w:r>
      <w:r w:rsidRPr="00EC7DA0">
        <w:rPr>
          <w:spacing w:val="40"/>
          <w:lang w:val="ru-RU"/>
        </w:rPr>
        <w:t xml:space="preserve"> </w:t>
      </w:r>
      <w:r w:rsidRPr="00EC7DA0">
        <w:rPr>
          <w:lang w:val="ru-RU"/>
        </w:rPr>
        <w:t>представление</w:t>
      </w:r>
      <w:r w:rsidRPr="00EC7DA0">
        <w:rPr>
          <w:spacing w:val="40"/>
          <w:lang w:val="ru-RU"/>
        </w:rPr>
        <w:t xml:space="preserve"> </w:t>
      </w:r>
      <w:r w:rsidRPr="00EC7DA0">
        <w:rPr>
          <w:lang w:val="ru-RU"/>
        </w:rPr>
        <w:t>о</w:t>
      </w:r>
      <w:r w:rsidRPr="00EC7DA0">
        <w:rPr>
          <w:spacing w:val="40"/>
          <w:lang w:val="ru-RU"/>
        </w:rPr>
        <w:t xml:space="preserve"> </w:t>
      </w:r>
      <w:r w:rsidRPr="00EC7DA0">
        <w:rPr>
          <w:lang w:val="ru-RU"/>
        </w:rPr>
        <w:t>воинской</w:t>
      </w:r>
      <w:r w:rsidRPr="00EC7DA0">
        <w:rPr>
          <w:spacing w:val="40"/>
          <w:lang w:val="ru-RU"/>
        </w:rPr>
        <w:t xml:space="preserve"> </w:t>
      </w:r>
      <w:r w:rsidRPr="00EC7DA0">
        <w:rPr>
          <w:lang w:val="ru-RU"/>
        </w:rPr>
        <w:t>дисциплине,</w:t>
      </w:r>
      <w:r w:rsidRPr="00EC7DA0">
        <w:rPr>
          <w:spacing w:val="40"/>
          <w:lang w:val="ru-RU"/>
        </w:rPr>
        <w:t xml:space="preserve"> </w:t>
      </w:r>
      <w:r w:rsidRPr="00EC7DA0">
        <w:rPr>
          <w:lang w:val="ru-RU"/>
        </w:rPr>
        <w:t>ее</w:t>
      </w:r>
      <w:r w:rsidRPr="00EC7DA0">
        <w:rPr>
          <w:spacing w:val="40"/>
          <w:lang w:val="ru-RU"/>
        </w:rPr>
        <w:t xml:space="preserve"> </w:t>
      </w:r>
      <w:r w:rsidRPr="00EC7DA0">
        <w:rPr>
          <w:lang w:val="ru-RU"/>
        </w:rPr>
        <w:t>сущности</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значении;</w:t>
      </w:r>
      <w:r w:rsidRPr="00EC7DA0">
        <w:rPr>
          <w:spacing w:val="40"/>
          <w:lang w:val="ru-RU"/>
        </w:rPr>
        <w:t xml:space="preserve"> </w:t>
      </w:r>
      <w:r w:rsidRPr="00EC7DA0">
        <w:rPr>
          <w:lang w:val="ru-RU"/>
        </w:rPr>
        <w:t>понимать</w:t>
      </w:r>
      <w:r w:rsidRPr="00EC7DA0">
        <w:rPr>
          <w:spacing w:val="40"/>
          <w:lang w:val="ru-RU"/>
        </w:rPr>
        <w:t xml:space="preserve"> </w:t>
      </w:r>
      <w:r w:rsidRPr="00EC7DA0">
        <w:rPr>
          <w:lang w:val="ru-RU"/>
        </w:rPr>
        <w:t>принципы достижения воинской дисциплины;</w:t>
      </w:r>
    </w:p>
    <w:p w:rsidR="00E4184B" w:rsidRPr="00EC7DA0" w:rsidRDefault="00EC7DA0">
      <w:pPr>
        <w:pStyle w:val="a4"/>
        <w:tabs>
          <w:tab w:val="left" w:pos="2617"/>
          <w:tab w:val="left" w:pos="3880"/>
          <w:tab w:val="left" w:pos="4687"/>
          <w:tab w:val="left" w:pos="6036"/>
          <w:tab w:val="left" w:pos="7208"/>
          <w:tab w:val="left" w:pos="8775"/>
        </w:tabs>
        <w:spacing w:line="259" w:lineRule="auto"/>
        <w:ind w:left="1100" w:right="2489"/>
        <w:jc w:val="left"/>
        <w:rPr>
          <w:lang w:val="ru-RU"/>
        </w:rPr>
      </w:pPr>
      <w:r w:rsidRPr="00EC7DA0">
        <w:rPr>
          <w:spacing w:val="-2"/>
          <w:lang w:val="ru-RU"/>
        </w:rPr>
        <w:t>уметь</w:t>
      </w:r>
      <w:r w:rsidRPr="00EC7DA0">
        <w:rPr>
          <w:lang w:val="ru-RU"/>
        </w:rPr>
        <w:tab/>
      </w:r>
      <w:r w:rsidRPr="00EC7DA0">
        <w:rPr>
          <w:spacing w:val="-2"/>
          <w:lang w:val="ru-RU"/>
        </w:rPr>
        <w:t>оценивать</w:t>
      </w:r>
      <w:r w:rsidRPr="00EC7DA0">
        <w:rPr>
          <w:lang w:val="ru-RU"/>
        </w:rPr>
        <w:tab/>
      </w:r>
      <w:r w:rsidRPr="00EC7DA0">
        <w:rPr>
          <w:spacing w:val="-4"/>
          <w:lang w:val="ru-RU"/>
        </w:rPr>
        <w:t>риски</w:t>
      </w:r>
      <w:r w:rsidRPr="00EC7DA0">
        <w:rPr>
          <w:lang w:val="ru-RU"/>
        </w:rPr>
        <w:tab/>
      </w:r>
      <w:r w:rsidRPr="00EC7DA0">
        <w:rPr>
          <w:spacing w:val="-2"/>
          <w:lang w:val="ru-RU"/>
        </w:rPr>
        <w:t>нарушения</w:t>
      </w:r>
      <w:r w:rsidRPr="00EC7DA0">
        <w:rPr>
          <w:lang w:val="ru-RU"/>
        </w:rPr>
        <w:tab/>
      </w:r>
      <w:r w:rsidRPr="00EC7DA0">
        <w:rPr>
          <w:spacing w:val="-2"/>
          <w:lang w:val="ru-RU"/>
        </w:rPr>
        <w:t>воинской</w:t>
      </w:r>
      <w:r w:rsidRPr="00EC7DA0">
        <w:rPr>
          <w:lang w:val="ru-RU"/>
        </w:rPr>
        <w:tab/>
      </w:r>
      <w:r w:rsidRPr="00EC7DA0">
        <w:rPr>
          <w:spacing w:val="-2"/>
          <w:lang w:val="ru-RU"/>
        </w:rPr>
        <w:t>дисциплины;</w:t>
      </w:r>
      <w:r w:rsidRPr="00EC7DA0">
        <w:rPr>
          <w:lang w:val="ru-RU"/>
        </w:rPr>
        <w:tab/>
      </w:r>
      <w:r w:rsidRPr="00EC7DA0">
        <w:rPr>
          <w:spacing w:val="-2"/>
          <w:lang w:val="ru-RU"/>
        </w:rPr>
        <w:t xml:space="preserve">знать </w:t>
      </w:r>
      <w:r w:rsidRPr="00EC7DA0">
        <w:rPr>
          <w:lang w:val="ru-RU"/>
        </w:rPr>
        <w:t>основные положения Строевого устава;</w:t>
      </w:r>
    </w:p>
    <w:p w:rsidR="00E4184B" w:rsidRPr="00EC7DA0" w:rsidRDefault="00EC7DA0">
      <w:pPr>
        <w:pStyle w:val="a4"/>
        <w:spacing w:line="254" w:lineRule="auto"/>
        <w:ind w:left="1100" w:right="878"/>
        <w:jc w:val="left"/>
        <w:rPr>
          <w:lang w:val="ru-RU"/>
        </w:rPr>
      </w:pPr>
      <w:r w:rsidRPr="00EC7DA0">
        <w:rPr>
          <w:lang w:val="ru-RU"/>
        </w:rPr>
        <w:t>знать</w:t>
      </w:r>
      <w:r w:rsidRPr="00EC7DA0">
        <w:rPr>
          <w:spacing w:val="38"/>
          <w:lang w:val="ru-RU"/>
        </w:rPr>
        <w:t xml:space="preserve"> </w:t>
      </w:r>
      <w:r w:rsidRPr="00EC7DA0">
        <w:rPr>
          <w:lang w:val="ru-RU"/>
        </w:rPr>
        <w:t>обязанности</w:t>
      </w:r>
      <w:r w:rsidRPr="00EC7DA0">
        <w:rPr>
          <w:spacing w:val="40"/>
          <w:lang w:val="ru-RU"/>
        </w:rPr>
        <w:t xml:space="preserve"> </w:t>
      </w:r>
      <w:r w:rsidRPr="00EC7DA0">
        <w:rPr>
          <w:lang w:val="ru-RU"/>
        </w:rPr>
        <w:t>военнослужащего</w:t>
      </w:r>
      <w:r w:rsidRPr="00EC7DA0">
        <w:rPr>
          <w:spacing w:val="39"/>
          <w:lang w:val="ru-RU"/>
        </w:rPr>
        <w:t xml:space="preserve"> </w:t>
      </w:r>
      <w:r w:rsidRPr="00EC7DA0">
        <w:rPr>
          <w:lang w:val="ru-RU"/>
        </w:rPr>
        <w:t>перед</w:t>
      </w:r>
      <w:r w:rsidRPr="00EC7DA0">
        <w:rPr>
          <w:spacing w:val="40"/>
          <w:lang w:val="ru-RU"/>
        </w:rPr>
        <w:t xml:space="preserve"> </w:t>
      </w:r>
      <w:r w:rsidRPr="00EC7DA0">
        <w:rPr>
          <w:lang w:val="ru-RU"/>
        </w:rPr>
        <w:t>построением</w:t>
      </w:r>
      <w:r w:rsidRPr="00EC7DA0">
        <w:rPr>
          <w:spacing w:val="39"/>
          <w:lang w:val="ru-RU"/>
        </w:rPr>
        <w:t xml:space="preserve"> </w:t>
      </w:r>
      <w:r w:rsidRPr="00EC7DA0">
        <w:rPr>
          <w:lang w:val="ru-RU"/>
        </w:rPr>
        <w:t>и</w:t>
      </w:r>
      <w:r w:rsidRPr="00EC7DA0">
        <w:rPr>
          <w:spacing w:val="37"/>
          <w:lang w:val="ru-RU"/>
        </w:rPr>
        <w:t xml:space="preserve"> </w:t>
      </w:r>
      <w:r w:rsidRPr="00EC7DA0">
        <w:rPr>
          <w:lang w:val="ru-RU"/>
        </w:rPr>
        <w:t>в</w:t>
      </w:r>
      <w:r w:rsidRPr="00EC7DA0">
        <w:rPr>
          <w:spacing w:val="38"/>
          <w:lang w:val="ru-RU"/>
        </w:rPr>
        <w:t xml:space="preserve"> </w:t>
      </w:r>
      <w:r w:rsidRPr="00EC7DA0">
        <w:rPr>
          <w:lang w:val="ru-RU"/>
        </w:rPr>
        <w:t>строю;</w:t>
      </w:r>
      <w:r w:rsidRPr="00EC7DA0">
        <w:rPr>
          <w:spacing w:val="40"/>
          <w:lang w:val="ru-RU"/>
        </w:rPr>
        <w:t xml:space="preserve"> </w:t>
      </w:r>
      <w:r w:rsidRPr="00EC7DA0">
        <w:rPr>
          <w:lang w:val="ru-RU"/>
        </w:rPr>
        <w:t>знать</w:t>
      </w:r>
      <w:r w:rsidRPr="00EC7DA0">
        <w:rPr>
          <w:spacing w:val="40"/>
          <w:lang w:val="ru-RU"/>
        </w:rPr>
        <w:t xml:space="preserve"> </w:t>
      </w:r>
      <w:r w:rsidRPr="00EC7DA0">
        <w:rPr>
          <w:lang w:val="ru-RU"/>
        </w:rPr>
        <w:t>строевые приёмы на месте без оружия;</w:t>
      </w:r>
    </w:p>
    <w:p w:rsidR="00E4184B" w:rsidRPr="00EC7DA0" w:rsidRDefault="00EC7DA0">
      <w:pPr>
        <w:pStyle w:val="a4"/>
        <w:ind w:left="1811" w:firstLine="0"/>
        <w:jc w:val="left"/>
        <w:rPr>
          <w:lang w:val="ru-RU"/>
        </w:rPr>
      </w:pPr>
      <w:r w:rsidRPr="00EC7DA0">
        <w:rPr>
          <w:lang w:val="ru-RU"/>
        </w:rPr>
        <w:t>выполнять</w:t>
      </w:r>
      <w:r w:rsidRPr="00EC7DA0">
        <w:rPr>
          <w:spacing w:val="-4"/>
          <w:lang w:val="ru-RU"/>
        </w:rPr>
        <w:t xml:space="preserve"> </w:t>
      </w:r>
      <w:r w:rsidRPr="00EC7DA0">
        <w:rPr>
          <w:lang w:val="ru-RU"/>
        </w:rPr>
        <w:t>строевые</w:t>
      </w:r>
      <w:r w:rsidRPr="00EC7DA0">
        <w:rPr>
          <w:spacing w:val="-10"/>
          <w:lang w:val="ru-RU"/>
        </w:rPr>
        <w:t xml:space="preserve"> </w:t>
      </w:r>
      <w:r w:rsidRPr="00EC7DA0">
        <w:rPr>
          <w:lang w:val="ru-RU"/>
        </w:rPr>
        <w:t>приёмы</w:t>
      </w:r>
      <w:r w:rsidRPr="00EC7DA0">
        <w:rPr>
          <w:spacing w:val="-7"/>
          <w:lang w:val="ru-RU"/>
        </w:rPr>
        <w:t xml:space="preserve"> </w:t>
      </w:r>
      <w:r w:rsidRPr="00EC7DA0">
        <w:rPr>
          <w:lang w:val="ru-RU"/>
        </w:rPr>
        <w:t>на</w:t>
      </w:r>
      <w:r w:rsidRPr="00EC7DA0">
        <w:rPr>
          <w:spacing w:val="-12"/>
          <w:lang w:val="ru-RU"/>
        </w:rPr>
        <w:t xml:space="preserve"> </w:t>
      </w:r>
      <w:r w:rsidRPr="00EC7DA0">
        <w:rPr>
          <w:lang w:val="ru-RU"/>
        </w:rPr>
        <w:t>месте</w:t>
      </w:r>
      <w:r w:rsidRPr="00EC7DA0">
        <w:rPr>
          <w:spacing w:val="-10"/>
          <w:lang w:val="ru-RU"/>
        </w:rPr>
        <w:t xml:space="preserve"> </w:t>
      </w:r>
      <w:r w:rsidRPr="00EC7DA0">
        <w:rPr>
          <w:lang w:val="ru-RU"/>
        </w:rPr>
        <w:t>без</w:t>
      </w:r>
      <w:r w:rsidRPr="00EC7DA0">
        <w:rPr>
          <w:spacing w:val="-13"/>
          <w:lang w:val="ru-RU"/>
        </w:rPr>
        <w:t xml:space="preserve"> </w:t>
      </w:r>
      <w:r w:rsidRPr="00EC7DA0">
        <w:rPr>
          <w:spacing w:val="-2"/>
          <w:lang w:val="ru-RU"/>
        </w:rPr>
        <w:t>оружия.</w:t>
      </w:r>
    </w:p>
    <w:p w:rsidR="00E4184B" w:rsidRPr="00EC7DA0" w:rsidRDefault="00E4184B">
      <w:pPr>
        <w:pStyle w:val="a4"/>
        <w:spacing w:before="2"/>
        <w:ind w:left="0" w:firstLine="0"/>
        <w:jc w:val="left"/>
        <w:rPr>
          <w:sz w:val="27"/>
          <w:lang w:val="ru-RU"/>
        </w:rPr>
      </w:pPr>
    </w:p>
    <w:p w:rsidR="00E4184B" w:rsidRPr="00EC7DA0" w:rsidRDefault="00EC7DA0">
      <w:pPr>
        <w:pStyle w:val="310"/>
        <w:tabs>
          <w:tab w:val="left" w:pos="2915"/>
          <w:tab w:val="left" w:pos="4649"/>
          <w:tab w:val="left" w:pos="5181"/>
          <w:tab w:val="left" w:pos="6329"/>
          <w:tab w:val="left" w:pos="6843"/>
          <w:tab w:val="left" w:pos="7232"/>
          <w:tab w:val="left" w:pos="8802"/>
        </w:tabs>
        <w:spacing w:line="254" w:lineRule="auto"/>
        <w:ind w:left="529" w:right="1546" w:firstLine="566"/>
        <w:jc w:val="left"/>
        <w:rPr>
          <w:lang w:val="ru-RU"/>
        </w:rPr>
      </w:pPr>
      <w:r w:rsidRPr="00EC7DA0">
        <w:rPr>
          <w:spacing w:val="-2"/>
          <w:lang w:val="ru-RU"/>
        </w:rPr>
        <w:t>Предметные</w:t>
      </w:r>
      <w:r w:rsidRPr="00EC7DA0">
        <w:rPr>
          <w:lang w:val="ru-RU"/>
        </w:rPr>
        <w:tab/>
      </w:r>
      <w:r w:rsidRPr="00EC7DA0">
        <w:rPr>
          <w:spacing w:val="-2"/>
          <w:lang w:val="ru-RU"/>
        </w:rPr>
        <w:t>результаты</w:t>
      </w:r>
      <w:r w:rsidRPr="00EC7DA0">
        <w:rPr>
          <w:lang w:val="ru-RU"/>
        </w:rPr>
        <w:tab/>
      </w:r>
      <w:r w:rsidRPr="00EC7DA0">
        <w:rPr>
          <w:spacing w:val="-6"/>
          <w:lang w:val="ru-RU"/>
        </w:rPr>
        <w:t>по</w:t>
      </w:r>
      <w:r w:rsidRPr="00EC7DA0">
        <w:rPr>
          <w:lang w:val="ru-RU"/>
        </w:rPr>
        <w:tab/>
      </w:r>
      <w:r w:rsidRPr="00EC7DA0">
        <w:rPr>
          <w:spacing w:val="-2"/>
          <w:lang w:val="ru-RU"/>
        </w:rPr>
        <w:t>модулю</w:t>
      </w:r>
      <w:r w:rsidRPr="00EC7DA0">
        <w:rPr>
          <w:lang w:val="ru-RU"/>
        </w:rPr>
        <w:tab/>
      </w:r>
      <w:r w:rsidRPr="00EC7DA0">
        <w:rPr>
          <w:spacing w:val="-10"/>
          <w:lang w:val="ru-RU"/>
        </w:rPr>
        <w:t>№</w:t>
      </w:r>
      <w:r w:rsidRPr="00EC7DA0">
        <w:rPr>
          <w:lang w:val="ru-RU"/>
        </w:rPr>
        <w:tab/>
      </w:r>
      <w:r w:rsidRPr="00EC7DA0">
        <w:rPr>
          <w:spacing w:val="-10"/>
          <w:lang w:val="ru-RU"/>
        </w:rPr>
        <w:t>3</w:t>
      </w:r>
      <w:r w:rsidRPr="00EC7DA0">
        <w:rPr>
          <w:lang w:val="ru-RU"/>
        </w:rPr>
        <w:tab/>
      </w:r>
      <w:r w:rsidRPr="00EC7DA0">
        <w:rPr>
          <w:spacing w:val="-2"/>
          <w:lang w:val="ru-RU"/>
        </w:rPr>
        <w:t>«</w:t>
      </w:r>
      <w:r w:rsidRPr="00EC7DA0">
        <w:rPr>
          <w:spacing w:val="-2"/>
          <w:position w:val="1"/>
          <w:lang w:val="ru-RU"/>
        </w:rPr>
        <w:t>Культура</w:t>
      </w:r>
      <w:r w:rsidRPr="00EC7DA0">
        <w:rPr>
          <w:position w:val="1"/>
          <w:lang w:val="ru-RU"/>
        </w:rPr>
        <w:tab/>
      </w:r>
      <w:r w:rsidRPr="00EC7DA0">
        <w:rPr>
          <w:spacing w:val="-4"/>
          <w:position w:val="1"/>
          <w:lang w:val="ru-RU"/>
        </w:rPr>
        <w:t xml:space="preserve">безопасности </w:t>
      </w:r>
      <w:r w:rsidRPr="00EC7DA0">
        <w:rPr>
          <w:position w:val="1"/>
          <w:lang w:val="ru-RU"/>
        </w:rPr>
        <w:t>жизнедеятельности в современном обществе</w:t>
      </w:r>
      <w:r w:rsidRPr="00EC7DA0">
        <w:rPr>
          <w:lang w:val="ru-RU"/>
        </w:rPr>
        <w:t>»:</w:t>
      </w:r>
    </w:p>
    <w:p w:rsidR="00E4184B" w:rsidRPr="00EC7DA0" w:rsidRDefault="00E4184B">
      <w:pPr>
        <w:spacing w:line="254" w:lineRule="auto"/>
        <w:rPr>
          <w:lang w:val="ru-RU"/>
        </w:rPr>
        <w:sectPr w:rsidR="00E4184B" w:rsidRPr="00EC7DA0" w:rsidSect="005E0866">
          <w:pgSz w:w="11910" w:h="16840"/>
          <w:pgMar w:top="960" w:right="0" w:bottom="2320" w:left="100" w:header="0" w:footer="2032" w:gutter="0"/>
          <w:cols w:space="720"/>
        </w:sectPr>
      </w:pPr>
    </w:p>
    <w:p w:rsidR="00E4184B" w:rsidRPr="00EC7DA0" w:rsidRDefault="00EC7DA0">
      <w:pPr>
        <w:pStyle w:val="a4"/>
        <w:spacing w:before="74" w:line="254" w:lineRule="auto"/>
        <w:ind w:left="1100"/>
        <w:jc w:val="left"/>
        <w:rPr>
          <w:lang w:val="ru-RU"/>
        </w:rPr>
      </w:pPr>
      <w:r w:rsidRPr="00EC7DA0">
        <w:rPr>
          <w:lang w:val="ru-RU"/>
        </w:rPr>
        <w:lastRenderedPageBreak/>
        <w:t>характеризовать</w:t>
      </w:r>
      <w:r w:rsidRPr="00EC7DA0">
        <w:rPr>
          <w:spacing w:val="40"/>
          <w:lang w:val="ru-RU"/>
        </w:rPr>
        <w:t xml:space="preserve"> </w:t>
      </w:r>
      <w:r w:rsidRPr="00EC7DA0">
        <w:rPr>
          <w:lang w:val="ru-RU"/>
        </w:rPr>
        <w:t>значение</w:t>
      </w:r>
      <w:r w:rsidRPr="00EC7DA0">
        <w:rPr>
          <w:spacing w:val="40"/>
          <w:lang w:val="ru-RU"/>
        </w:rPr>
        <w:t xml:space="preserve"> </w:t>
      </w:r>
      <w:r w:rsidRPr="00EC7DA0">
        <w:rPr>
          <w:lang w:val="ru-RU"/>
        </w:rPr>
        <w:t>безопасности</w:t>
      </w:r>
      <w:r w:rsidRPr="00EC7DA0">
        <w:rPr>
          <w:spacing w:val="40"/>
          <w:lang w:val="ru-RU"/>
        </w:rPr>
        <w:t xml:space="preserve"> </w:t>
      </w:r>
      <w:r w:rsidRPr="00EC7DA0">
        <w:rPr>
          <w:lang w:val="ru-RU"/>
        </w:rPr>
        <w:t>жизнедеятельности</w:t>
      </w:r>
      <w:r w:rsidRPr="00EC7DA0">
        <w:rPr>
          <w:spacing w:val="40"/>
          <w:lang w:val="ru-RU"/>
        </w:rPr>
        <w:t xml:space="preserve"> </w:t>
      </w:r>
      <w:r w:rsidRPr="00EC7DA0">
        <w:rPr>
          <w:lang w:val="ru-RU"/>
        </w:rPr>
        <w:t>для</w:t>
      </w:r>
      <w:r w:rsidRPr="00EC7DA0">
        <w:rPr>
          <w:spacing w:val="40"/>
          <w:lang w:val="ru-RU"/>
        </w:rPr>
        <w:t xml:space="preserve"> </w:t>
      </w:r>
      <w:r w:rsidRPr="00EC7DA0">
        <w:rPr>
          <w:lang w:val="ru-RU"/>
        </w:rPr>
        <w:t>человека;</w:t>
      </w:r>
      <w:r w:rsidRPr="00EC7DA0">
        <w:rPr>
          <w:spacing w:val="40"/>
          <w:lang w:val="ru-RU"/>
        </w:rPr>
        <w:t xml:space="preserve"> </w:t>
      </w:r>
      <w:r w:rsidRPr="00EC7DA0">
        <w:rPr>
          <w:lang w:val="ru-RU"/>
        </w:rPr>
        <w:t>раскрывать</w:t>
      </w:r>
      <w:r w:rsidRPr="00EC7DA0">
        <w:rPr>
          <w:spacing w:val="80"/>
          <w:lang w:val="ru-RU"/>
        </w:rPr>
        <w:t xml:space="preserve"> </w:t>
      </w:r>
      <w:r w:rsidRPr="00EC7DA0">
        <w:rPr>
          <w:lang w:val="ru-RU"/>
        </w:rPr>
        <w:t>смысл понятий</w:t>
      </w:r>
      <w:r w:rsidRPr="00EC7DA0">
        <w:rPr>
          <w:spacing w:val="40"/>
          <w:lang w:val="ru-RU"/>
        </w:rPr>
        <w:t xml:space="preserve"> </w:t>
      </w:r>
      <w:r w:rsidRPr="00EC7DA0">
        <w:rPr>
          <w:lang w:val="ru-RU"/>
        </w:rPr>
        <w:t>«опасность»,</w:t>
      </w:r>
      <w:r w:rsidRPr="00EC7DA0">
        <w:rPr>
          <w:spacing w:val="40"/>
          <w:lang w:val="ru-RU"/>
        </w:rPr>
        <w:t xml:space="preserve"> </w:t>
      </w:r>
      <w:r w:rsidRPr="00EC7DA0">
        <w:rPr>
          <w:lang w:val="ru-RU"/>
        </w:rPr>
        <w:t>«безопасность»,</w:t>
      </w:r>
      <w:r w:rsidRPr="00EC7DA0">
        <w:rPr>
          <w:spacing w:val="40"/>
          <w:lang w:val="ru-RU"/>
        </w:rPr>
        <w:t xml:space="preserve"> </w:t>
      </w:r>
      <w:r w:rsidRPr="00EC7DA0">
        <w:rPr>
          <w:lang w:val="ru-RU"/>
        </w:rPr>
        <w:t>«риск»,</w:t>
      </w:r>
      <w:r w:rsidRPr="00EC7DA0">
        <w:rPr>
          <w:spacing w:val="40"/>
          <w:lang w:val="ru-RU"/>
        </w:rPr>
        <w:t xml:space="preserve"> </w:t>
      </w:r>
      <w:r w:rsidRPr="00EC7DA0">
        <w:rPr>
          <w:lang w:val="ru-RU"/>
        </w:rPr>
        <w:t>«культура</w:t>
      </w:r>
    </w:p>
    <w:p w:rsidR="00E4184B" w:rsidRPr="00EC7DA0" w:rsidRDefault="00EC7DA0">
      <w:pPr>
        <w:pStyle w:val="a4"/>
        <w:spacing w:before="6"/>
        <w:ind w:left="2310" w:firstLine="0"/>
        <w:jc w:val="left"/>
        <w:rPr>
          <w:lang w:val="ru-RU"/>
        </w:rPr>
      </w:pPr>
      <w:r w:rsidRPr="00EC7DA0">
        <w:rPr>
          <w:spacing w:val="-2"/>
          <w:lang w:val="ru-RU"/>
        </w:rPr>
        <w:t>безопасности</w:t>
      </w:r>
      <w:r w:rsidRPr="00EC7DA0">
        <w:rPr>
          <w:spacing w:val="7"/>
          <w:lang w:val="ru-RU"/>
        </w:rPr>
        <w:t xml:space="preserve"> </w:t>
      </w:r>
      <w:r w:rsidRPr="00EC7DA0">
        <w:rPr>
          <w:spacing w:val="-2"/>
          <w:lang w:val="ru-RU"/>
        </w:rPr>
        <w:t>жизнедеятельности»;</w:t>
      </w:r>
    </w:p>
    <w:p w:rsidR="00E4184B" w:rsidRPr="00EC7DA0" w:rsidRDefault="00EC7DA0">
      <w:pPr>
        <w:pStyle w:val="a4"/>
        <w:spacing w:before="31"/>
        <w:ind w:left="1811" w:firstLine="0"/>
        <w:jc w:val="left"/>
        <w:rPr>
          <w:lang w:val="ru-RU"/>
        </w:rPr>
      </w:pPr>
      <w:r w:rsidRPr="00EC7DA0">
        <w:rPr>
          <w:spacing w:val="-2"/>
          <w:lang w:val="ru-RU"/>
        </w:rPr>
        <w:t>классифицировать</w:t>
      </w:r>
      <w:r w:rsidRPr="00EC7DA0">
        <w:rPr>
          <w:spacing w:val="-4"/>
          <w:lang w:val="ru-RU"/>
        </w:rPr>
        <w:t xml:space="preserve"> </w:t>
      </w:r>
      <w:r w:rsidRPr="00EC7DA0">
        <w:rPr>
          <w:spacing w:val="-2"/>
          <w:lang w:val="ru-RU"/>
        </w:rPr>
        <w:t>и</w:t>
      </w:r>
      <w:r w:rsidRPr="00EC7DA0">
        <w:rPr>
          <w:spacing w:val="6"/>
          <w:lang w:val="ru-RU"/>
        </w:rPr>
        <w:t xml:space="preserve"> </w:t>
      </w:r>
      <w:r w:rsidRPr="00EC7DA0">
        <w:rPr>
          <w:spacing w:val="-2"/>
          <w:lang w:val="ru-RU"/>
        </w:rPr>
        <w:t>характеризовать</w:t>
      </w:r>
      <w:r w:rsidRPr="00EC7DA0">
        <w:rPr>
          <w:spacing w:val="8"/>
          <w:lang w:val="ru-RU"/>
        </w:rPr>
        <w:t xml:space="preserve"> </w:t>
      </w:r>
      <w:r w:rsidRPr="00EC7DA0">
        <w:rPr>
          <w:spacing w:val="-2"/>
          <w:lang w:val="ru-RU"/>
        </w:rPr>
        <w:t>источники</w:t>
      </w:r>
      <w:r w:rsidRPr="00EC7DA0">
        <w:rPr>
          <w:spacing w:val="8"/>
          <w:lang w:val="ru-RU"/>
        </w:rPr>
        <w:t xml:space="preserve"> </w:t>
      </w:r>
      <w:r w:rsidRPr="00EC7DA0">
        <w:rPr>
          <w:spacing w:val="-2"/>
          <w:lang w:val="ru-RU"/>
        </w:rPr>
        <w:t>опасности;</w:t>
      </w:r>
    </w:p>
    <w:p w:rsidR="00E4184B" w:rsidRPr="00EC7DA0" w:rsidRDefault="00EC7DA0">
      <w:pPr>
        <w:pStyle w:val="a4"/>
        <w:tabs>
          <w:tab w:val="left" w:pos="4970"/>
          <w:tab w:val="left" w:pos="5979"/>
          <w:tab w:val="left" w:pos="9129"/>
        </w:tabs>
        <w:spacing w:before="22"/>
        <w:ind w:left="2310" w:firstLine="0"/>
        <w:jc w:val="left"/>
        <w:rPr>
          <w:lang w:val="ru-RU"/>
        </w:rPr>
      </w:pPr>
      <w:r w:rsidRPr="00EC7DA0">
        <w:rPr>
          <w:spacing w:val="-2"/>
          <w:lang w:val="ru-RU"/>
        </w:rPr>
        <w:t>раскрывать</w:t>
      </w:r>
      <w:r w:rsidRPr="00EC7DA0">
        <w:rPr>
          <w:lang w:val="ru-RU"/>
        </w:rPr>
        <w:tab/>
      </w:r>
      <w:r w:rsidRPr="00EC7DA0">
        <w:rPr>
          <w:spacing w:val="-10"/>
          <w:lang w:val="ru-RU"/>
        </w:rPr>
        <w:t>и</w:t>
      </w:r>
      <w:r w:rsidRPr="00EC7DA0">
        <w:rPr>
          <w:lang w:val="ru-RU"/>
        </w:rPr>
        <w:tab/>
      </w:r>
      <w:r w:rsidRPr="00EC7DA0">
        <w:rPr>
          <w:spacing w:val="-2"/>
          <w:lang w:val="ru-RU"/>
        </w:rPr>
        <w:t>обосновывать</w:t>
      </w:r>
      <w:r w:rsidRPr="00EC7DA0">
        <w:rPr>
          <w:spacing w:val="-8"/>
          <w:lang w:val="ru-RU"/>
        </w:rPr>
        <w:t xml:space="preserve"> </w:t>
      </w:r>
      <w:r w:rsidRPr="00EC7DA0">
        <w:rPr>
          <w:spacing w:val="-2"/>
          <w:lang w:val="ru-RU"/>
        </w:rPr>
        <w:t>общие</w:t>
      </w:r>
      <w:r w:rsidRPr="00EC7DA0">
        <w:rPr>
          <w:lang w:val="ru-RU"/>
        </w:rPr>
        <w:tab/>
      </w:r>
      <w:r w:rsidRPr="00EC7DA0">
        <w:rPr>
          <w:spacing w:val="-2"/>
          <w:lang w:val="ru-RU"/>
        </w:rPr>
        <w:t>принципы</w:t>
      </w:r>
    </w:p>
    <w:p w:rsidR="00E4184B" w:rsidRPr="00EC7DA0" w:rsidRDefault="00EC7DA0">
      <w:pPr>
        <w:pStyle w:val="a4"/>
        <w:tabs>
          <w:tab w:val="left" w:pos="4970"/>
          <w:tab w:val="left" w:pos="6363"/>
          <w:tab w:val="left" w:pos="8070"/>
          <w:tab w:val="left" w:pos="9313"/>
          <w:tab w:val="left" w:pos="10545"/>
          <w:tab w:val="left" w:pos="10957"/>
        </w:tabs>
        <w:spacing w:before="22" w:line="254" w:lineRule="auto"/>
        <w:ind w:right="121" w:firstLine="1090"/>
        <w:jc w:val="left"/>
        <w:rPr>
          <w:lang w:val="ru-RU"/>
        </w:rPr>
      </w:pPr>
      <w:r w:rsidRPr="00EC7DA0">
        <w:rPr>
          <w:spacing w:val="-2"/>
          <w:lang w:val="ru-RU"/>
        </w:rPr>
        <w:t>безопасного</w:t>
      </w:r>
      <w:r w:rsidRPr="00EC7DA0">
        <w:rPr>
          <w:lang w:val="ru-RU"/>
        </w:rPr>
        <w:tab/>
      </w:r>
      <w:r w:rsidRPr="00EC7DA0">
        <w:rPr>
          <w:spacing w:val="-2"/>
          <w:lang w:val="ru-RU"/>
        </w:rPr>
        <w:t>поведения;</w:t>
      </w:r>
      <w:r w:rsidRPr="00EC7DA0">
        <w:rPr>
          <w:lang w:val="ru-RU"/>
        </w:rPr>
        <w:tab/>
      </w:r>
      <w:r w:rsidRPr="00EC7DA0">
        <w:rPr>
          <w:spacing w:val="-2"/>
          <w:lang w:val="ru-RU"/>
        </w:rPr>
        <w:t>моделировать</w:t>
      </w:r>
      <w:r w:rsidRPr="00EC7DA0">
        <w:rPr>
          <w:lang w:val="ru-RU"/>
        </w:rPr>
        <w:tab/>
      </w:r>
      <w:r w:rsidRPr="00EC7DA0">
        <w:rPr>
          <w:spacing w:val="-2"/>
          <w:lang w:val="ru-RU"/>
        </w:rPr>
        <w:t>реальные</w:t>
      </w:r>
      <w:r w:rsidRPr="00EC7DA0">
        <w:rPr>
          <w:lang w:val="ru-RU"/>
        </w:rPr>
        <w:tab/>
      </w:r>
      <w:r w:rsidRPr="00EC7DA0">
        <w:rPr>
          <w:spacing w:val="-2"/>
          <w:lang w:val="ru-RU"/>
        </w:rPr>
        <w:t>ситуации</w:t>
      </w:r>
      <w:r w:rsidRPr="00EC7DA0">
        <w:rPr>
          <w:lang w:val="ru-RU"/>
        </w:rPr>
        <w:tab/>
      </w:r>
      <w:r w:rsidRPr="00EC7DA0">
        <w:rPr>
          <w:spacing w:val="-10"/>
          <w:lang w:val="ru-RU"/>
        </w:rPr>
        <w:t>и</w:t>
      </w:r>
      <w:r w:rsidRPr="00EC7DA0">
        <w:rPr>
          <w:lang w:val="ru-RU"/>
        </w:rPr>
        <w:tab/>
      </w:r>
      <w:r w:rsidRPr="00EC7DA0">
        <w:rPr>
          <w:spacing w:val="-2"/>
          <w:lang w:val="ru-RU"/>
        </w:rPr>
        <w:t xml:space="preserve">решать </w:t>
      </w:r>
      <w:r w:rsidRPr="00EC7DA0">
        <w:rPr>
          <w:lang w:val="ru-RU"/>
        </w:rPr>
        <w:t>ситуационные задачи;</w:t>
      </w:r>
    </w:p>
    <w:p w:rsidR="00E4184B" w:rsidRPr="00EC7DA0" w:rsidRDefault="00EC7DA0">
      <w:pPr>
        <w:pStyle w:val="a4"/>
        <w:spacing w:before="5"/>
        <w:ind w:left="1811" w:firstLine="0"/>
        <w:jc w:val="left"/>
        <w:rPr>
          <w:lang w:val="ru-RU"/>
        </w:rPr>
      </w:pPr>
      <w:r w:rsidRPr="00EC7DA0">
        <w:rPr>
          <w:lang w:val="ru-RU"/>
        </w:rPr>
        <w:t>объяснять</w:t>
      </w:r>
      <w:r w:rsidRPr="00EC7DA0">
        <w:rPr>
          <w:spacing w:val="-11"/>
          <w:lang w:val="ru-RU"/>
        </w:rPr>
        <w:t xml:space="preserve"> </w:t>
      </w:r>
      <w:r w:rsidRPr="00EC7DA0">
        <w:rPr>
          <w:lang w:val="ru-RU"/>
        </w:rPr>
        <w:t>сходство</w:t>
      </w:r>
      <w:r w:rsidRPr="00EC7DA0">
        <w:rPr>
          <w:spacing w:val="-11"/>
          <w:lang w:val="ru-RU"/>
        </w:rPr>
        <w:t xml:space="preserve"> </w:t>
      </w:r>
      <w:r w:rsidRPr="00EC7DA0">
        <w:rPr>
          <w:lang w:val="ru-RU"/>
        </w:rPr>
        <w:t>и</w:t>
      </w:r>
      <w:r w:rsidRPr="00EC7DA0">
        <w:rPr>
          <w:spacing w:val="-9"/>
          <w:lang w:val="ru-RU"/>
        </w:rPr>
        <w:t xml:space="preserve"> </w:t>
      </w:r>
      <w:r w:rsidRPr="00EC7DA0">
        <w:rPr>
          <w:lang w:val="ru-RU"/>
        </w:rPr>
        <w:t>различия</w:t>
      </w:r>
      <w:r w:rsidRPr="00EC7DA0">
        <w:rPr>
          <w:spacing w:val="-15"/>
          <w:lang w:val="ru-RU"/>
        </w:rPr>
        <w:t xml:space="preserve"> </w:t>
      </w:r>
      <w:r w:rsidRPr="00EC7DA0">
        <w:rPr>
          <w:lang w:val="ru-RU"/>
        </w:rPr>
        <w:t>опасной</w:t>
      </w:r>
      <w:r w:rsidRPr="00EC7DA0">
        <w:rPr>
          <w:spacing w:val="-9"/>
          <w:lang w:val="ru-RU"/>
        </w:rPr>
        <w:t xml:space="preserve"> </w:t>
      </w:r>
      <w:r w:rsidRPr="00EC7DA0">
        <w:rPr>
          <w:lang w:val="ru-RU"/>
        </w:rPr>
        <w:t>и</w:t>
      </w:r>
      <w:r w:rsidRPr="00EC7DA0">
        <w:rPr>
          <w:spacing w:val="-10"/>
          <w:lang w:val="ru-RU"/>
        </w:rPr>
        <w:t xml:space="preserve"> </w:t>
      </w:r>
      <w:r w:rsidRPr="00EC7DA0">
        <w:rPr>
          <w:lang w:val="ru-RU"/>
        </w:rPr>
        <w:t>чрезвычайной</w:t>
      </w:r>
      <w:r w:rsidRPr="00EC7DA0">
        <w:rPr>
          <w:spacing w:val="-8"/>
          <w:lang w:val="ru-RU"/>
        </w:rPr>
        <w:t xml:space="preserve"> </w:t>
      </w:r>
      <w:r w:rsidRPr="00EC7DA0">
        <w:rPr>
          <w:spacing w:val="-2"/>
          <w:lang w:val="ru-RU"/>
        </w:rPr>
        <w:t>ситуаций;</w:t>
      </w:r>
    </w:p>
    <w:p w:rsidR="00E4184B" w:rsidRPr="00EC7DA0" w:rsidRDefault="00EC7DA0">
      <w:pPr>
        <w:pStyle w:val="a4"/>
        <w:tabs>
          <w:tab w:val="left" w:pos="11688"/>
        </w:tabs>
        <w:spacing w:before="31" w:line="259" w:lineRule="auto"/>
        <w:ind w:left="1811" w:right="-15" w:firstLine="499"/>
        <w:jc w:val="left"/>
        <w:rPr>
          <w:lang w:val="ru-RU"/>
        </w:rPr>
      </w:pPr>
      <w:r w:rsidRPr="00EC7DA0">
        <w:rPr>
          <w:lang w:val="ru-RU"/>
        </w:rPr>
        <w:t>объяснять</w:t>
      </w:r>
      <w:r w:rsidRPr="00EC7DA0">
        <w:rPr>
          <w:spacing w:val="40"/>
          <w:lang w:val="ru-RU"/>
        </w:rPr>
        <w:t xml:space="preserve"> </w:t>
      </w:r>
      <w:r w:rsidRPr="00EC7DA0">
        <w:rPr>
          <w:lang w:val="ru-RU"/>
        </w:rPr>
        <w:t>механизм</w:t>
      </w:r>
      <w:r w:rsidRPr="00EC7DA0">
        <w:rPr>
          <w:spacing w:val="40"/>
          <w:lang w:val="ru-RU"/>
        </w:rPr>
        <w:t xml:space="preserve"> </w:t>
      </w:r>
      <w:r w:rsidRPr="00EC7DA0">
        <w:rPr>
          <w:lang w:val="ru-RU"/>
        </w:rPr>
        <w:t>перерастания</w:t>
      </w:r>
      <w:r w:rsidRPr="00EC7DA0">
        <w:rPr>
          <w:spacing w:val="40"/>
          <w:lang w:val="ru-RU"/>
        </w:rPr>
        <w:t xml:space="preserve"> </w:t>
      </w:r>
      <w:r w:rsidRPr="00EC7DA0">
        <w:rPr>
          <w:lang w:val="ru-RU"/>
        </w:rPr>
        <w:t>повседневной</w:t>
      </w:r>
      <w:r w:rsidRPr="00EC7DA0">
        <w:rPr>
          <w:spacing w:val="40"/>
          <w:lang w:val="ru-RU"/>
        </w:rPr>
        <w:t xml:space="preserve"> </w:t>
      </w:r>
      <w:r w:rsidRPr="00EC7DA0">
        <w:rPr>
          <w:lang w:val="ru-RU"/>
        </w:rPr>
        <w:t>ситуации</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чрезвычайную ситуацию; приводить</w:t>
      </w:r>
      <w:r w:rsidRPr="00EC7DA0">
        <w:rPr>
          <w:spacing w:val="80"/>
          <w:lang w:val="ru-RU"/>
        </w:rPr>
        <w:t xml:space="preserve"> </w:t>
      </w:r>
      <w:r w:rsidRPr="00EC7DA0">
        <w:rPr>
          <w:lang w:val="ru-RU"/>
        </w:rPr>
        <w:t>примеры</w:t>
      </w:r>
      <w:r w:rsidRPr="00EC7DA0">
        <w:rPr>
          <w:spacing w:val="80"/>
          <w:lang w:val="ru-RU"/>
        </w:rPr>
        <w:t xml:space="preserve"> </w:t>
      </w:r>
      <w:r w:rsidRPr="00EC7DA0">
        <w:rPr>
          <w:lang w:val="ru-RU"/>
        </w:rPr>
        <w:t>различных</w:t>
      </w:r>
      <w:r w:rsidRPr="00EC7DA0">
        <w:rPr>
          <w:spacing w:val="80"/>
          <w:lang w:val="ru-RU"/>
        </w:rPr>
        <w:t xml:space="preserve"> </w:t>
      </w:r>
      <w:r w:rsidRPr="00EC7DA0">
        <w:rPr>
          <w:lang w:val="ru-RU"/>
        </w:rPr>
        <w:t>угроз</w:t>
      </w:r>
      <w:r w:rsidRPr="00EC7DA0">
        <w:rPr>
          <w:spacing w:val="80"/>
          <w:lang w:val="ru-RU"/>
        </w:rPr>
        <w:t xml:space="preserve"> </w:t>
      </w:r>
      <w:r w:rsidRPr="00EC7DA0">
        <w:rPr>
          <w:lang w:val="ru-RU"/>
        </w:rPr>
        <w:t>безопасности</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характеризовать</w:t>
      </w:r>
      <w:r w:rsidRPr="00EC7DA0">
        <w:rPr>
          <w:spacing w:val="80"/>
          <w:lang w:val="ru-RU"/>
        </w:rPr>
        <w:t xml:space="preserve"> </w:t>
      </w:r>
      <w:r w:rsidRPr="00EC7DA0">
        <w:rPr>
          <w:lang w:val="ru-RU"/>
        </w:rPr>
        <w:t>их;</w:t>
      </w:r>
      <w:r w:rsidRPr="00EC7DA0">
        <w:rPr>
          <w:spacing w:val="80"/>
          <w:lang w:val="ru-RU"/>
        </w:rPr>
        <w:t xml:space="preserve"> </w:t>
      </w:r>
      <w:r w:rsidRPr="00EC7DA0">
        <w:rPr>
          <w:lang w:val="ru-RU"/>
        </w:rPr>
        <w:t>раскрывать</w:t>
      </w:r>
      <w:r w:rsidRPr="00EC7DA0">
        <w:rPr>
          <w:lang w:val="ru-RU"/>
        </w:rPr>
        <w:tab/>
      </w:r>
      <w:r w:rsidRPr="00EC7DA0">
        <w:rPr>
          <w:spacing w:val="-10"/>
          <w:lang w:val="ru-RU"/>
        </w:rPr>
        <w:t>и</w:t>
      </w:r>
    </w:p>
    <w:p w:rsidR="00E4184B" w:rsidRPr="00EC7DA0" w:rsidRDefault="00EC7DA0">
      <w:pPr>
        <w:pStyle w:val="a4"/>
        <w:spacing w:line="266" w:lineRule="auto"/>
        <w:ind w:left="2310" w:right="3958" w:hanging="1211"/>
        <w:jc w:val="left"/>
        <w:rPr>
          <w:lang w:val="ru-RU"/>
        </w:rPr>
      </w:pPr>
      <w:r w:rsidRPr="00EC7DA0">
        <w:rPr>
          <w:lang w:val="ru-RU"/>
        </w:rPr>
        <w:t>обосновывать</w:t>
      </w:r>
      <w:r w:rsidRPr="00EC7DA0">
        <w:rPr>
          <w:spacing w:val="37"/>
          <w:lang w:val="ru-RU"/>
        </w:rPr>
        <w:t xml:space="preserve"> </w:t>
      </w:r>
      <w:r w:rsidRPr="00EC7DA0">
        <w:rPr>
          <w:lang w:val="ru-RU"/>
        </w:rPr>
        <w:t>правила</w:t>
      </w:r>
      <w:r w:rsidRPr="00EC7DA0">
        <w:rPr>
          <w:spacing w:val="35"/>
          <w:lang w:val="ru-RU"/>
        </w:rPr>
        <w:t xml:space="preserve"> </w:t>
      </w:r>
      <w:r w:rsidRPr="00EC7DA0">
        <w:rPr>
          <w:lang w:val="ru-RU"/>
        </w:rPr>
        <w:t>поведения</w:t>
      </w:r>
      <w:r w:rsidRPr="00EC7DA0">
        <w:rPr>
          <w:spacing w:val="36"/>
          <w:lang w:val="ru-RU"/>
        </w:rPr>
        <w:t xml:space="preserve"> </w:t>
      </w:r>
      <w:r w:rsidRPr="00EC7DA0">
        <w:rPr>
          <w:lang w:val="ru-RU"/>
        </w:rPr>
        <w:t>в</w:t>
      </w:r>
      <w:r w:rsidRPr="00EC7DA0">
        <w:rPr>
          <w:spacing w:val="31"/>
          <w:lang w:val="ru-RU"/>
        </w:rPr>
        <w:t xml:space="preserve"> </w:t>
      </w:r>
      <w:r w:rsidRPr="00EC7DA0">
        <w:rPr>
          <w:lang w:val="ru-RU"/>
        </w:rPr>
        <w:t>опасных</w:t>
      </w:r>
      <w:r w:rsidRPr="00EC7DA0">
        <w:rPr>
          <w:spacing w:val="31"/>
          <w:lang w:val="ru-RU"/>
        </w:rPr>
        <w:t xml:space="preserve"> </w:t>
      </w:r>
      <w:r w:rsidRPr="00EC7DA0">
        <w:rPr>
          <w:lang w:val="ru-RU"/>
        </w:rPr>
        <w:t>и</w:t>
      </w:r>
      <w:r w:rsidRPr="00EC7DA0">
        <w:rPr>
          <w:spacing w:val="35"/>
          <w:lang w:val="ru-RU"/>
        </w:rPr>
        <w:t xml:space="preserve"> </w:t>
      </w:r>
      <w:r w:rsidRPr="00EC7DA0">
        <w:rPr>
          <w:lang w:val="ru-RU"/>
        </w:rPr>
        <w:t xml:space="preserve">чрезвычайных </w:t>
      </w:r>
      <w:r w:rsidRPr="00EC7DA0">
        <w:rPr>
          <w:spacing w:val="-2"/>
          <w:lang w:val="ru-RU"/>
        </w:rPr>
        <w:t>ситуациях.</w:t>
      </w:r>
    </w:p>
    <w:p w:rsidR="00E4184B" w:rsidRPr="00EC7DA0" w:rsidRDefault="00E4184B">
      <w:pPr>
        <w:pStyle w:val="a4"/>
        <w:spacing w:before="9"/>
        <w:ind w:left="0" w:firstLine="0"/>
        <w:jc w:val="left"/>
        <w:rPr>
          <w:sz w:val="17"/>
          <w:lang w:val="ru-RU"/>
        </w:rPr>
      </w:pPr>
    </w:p>
    <w:p w:rsidR="00E4184B" w:rsidRPr="00EC7DA0" w:rsidRDefault="00EC7DA0">
      <w:pPr>
        <w:spacing w:before="90" w:line="256" w:lineRule="auto"/>
        <w:ind w:left="1100" w:right="878"/>
        <w:rPr>
          <w:sz w:val="20"/>
          <w:lang w:val="ru-RU"/>
        </w:rPr>
      </w:pPr>
      <w:r w:rsidRPr="00EC7DA0">
        <w:rPr>
          <w:b/>
          <w:i/>
          <w:sz w:val="24"/>
          <w:lang w:val="ru-RU"/>
        </w:rPr>
        <w:t>Предметные</w:t>
      </w:r>
      <w:r w:rsidRPr="00EC7DA0">
        <w:rPr>
          <w:b/>
          <w:i/>
          <w:spacing w:val="-12"/>
          <w:sz w:val="24"/>
          <w:lang w:val="ru-RU"/>
        </w:rPr>
        <w:t xml:space="preserve"> </w:t>
      </w:r>
      <w:r w:rsidRPr="00EC7DA0">
        <w:rPr>
          <w:b/>
          <w:i/>
          <w:sz w:val="24"/>
          <w:lang w:val="ru-RU"/>
        </w:rPr>
        <w:t>результаты</w:t>
      </w:r>
      <w:r w:rsidRPr="00EC7DA0">
        <w:rPr>
          <w:b/>
          <w:i/>
          <w:spacing w:val="-5"/>
          <w:sz w:val="24"/>
          <w:lang w:val="ru-RU"/>
        </w:rPr>
        <w:t xml:space="preserve"> </w:t>
      </w:r>
      <w:r w:rsidRPr="00EC7DA0">
        <w:rPr>
          <w:b/>
          <w:i/>
          <w:sz w:val="24"/>
          <w:lang w:val="ru-RU"/>
        </w:rPr>
        <w:t>по</w:t>
      </w:r>
      <w:r w:rsidRPr="00EC7DA0">
        <w:rPr>
          <w:b/>
          <w:i/>
          <w:spacing w:val="-11"/>
          <w:sz w:val="24"/>
          <w:lang w:val="ru-RU"/>
        </w:rPr>
        <w:t xml:space="preserve"> </w:t>
      </w:r>
      <w:r w:rsidRPr="00EC7DA0">
        <w:rPr>
          <w:b/>
          <w:i/>
          <w:sz w:val="24"/>
          <w:lang w:val="ru-RU"/>
        </w:rPr>
        <w:t>модулю</w:t>
      </w:r>
      <w:r w:rsidRPr="00EC7DA0">
        <w:rPr>
          <w:b/>
          <w:i/>
          <w:spacing w:val="-10"/>
          <w:sz w:val="24"/>
          <w:lang w:val="ru-RU"/>
        </w:rPr>
        <w:t xml:space="preserve"> </w:t>
      </w:r>
      <w:r w:rsidRPr="00EC7DA0">
        <w:rPr>
          <w:b/>
          <w:i/>
          <w:sz w:val="24"/>
          <w:lang w:val="ru-RU"/>
        </w:rPr>
        <w:t>№</w:t>
      </w:r>
      <w:r w:rsidRPr="00EC7DA0">
        <w:rPr>
          <w:b/>
          <w:i/>
          <w:spacing w:val="-10"/>
          <w:sz w:val="24"/>
          <w:lang w:val="ru-RU"/>
        </w:rPr>
        <w:t xml:space="preserve"> </w:t>
      </w:r>
      <w:r w:rsidRPr="00EC7DA0">
        <w:rPr>
          <w:b/>
          <w:i/>
          <w:sz w:val="24"/>
          <w:lang w:val="ru-RU"/>
        </w:rPr>
        <w:t>4</w:t>
      </w:r>
      <w:r w:rsidRPr="00EC7DA0">
        <w:rPr>
          <w:b/>
          <w:i/>
          <w:spacing w:val="-12"/>
          <w:sz w:val="24"/>
          <w:lang w:val="ru-RU"/>
        </w:rPr>
        <w:t xml:space="preserve"> </w:t>
      </w:r>
      <w:r w:rsidRPr="00EC7DA0">
        <w:rPr>
          <w:b/>
          <w:i/>
          <w:sz w:val="24"/>
          <w:lang w:val="ru-RU"/>
        </w:rPr>
        <w:t>«Безопасность</w:t>
      </w:r>
      <w:r w:rsidRPr="00EC7DA0">
        <w:rPr>
          <w:b/>
          <w:i/>
          <w:spacing w:val="-6"/>
          <w:sz w:val="24"/>
          <w:lang w:val="ru-RU"/>
        </w:rPr>
        <w:t xml:space="preserve"> </w:t>
      </w:r>
      <w:r w:rsidRPr="00EC7DA0">
        <w:rPr>
          <w:b/>
          <w:i/>
          <w:sz w:val="24"/>
          <w:lang w:val="ru-RU"/>
        </w:rPr>
        <w:t>в</w:t>
      </w:r>
      <w:r w:rsidRPr="00EC7DA0">
        <w:rPr>
          <w:b/>
          <w:i/>
          <w:spacing w:val="-13"/>
          <w:sz w:val="24"/>
          <w:lang w:val="ru-RU"/>
        </w:rPr>
        <w:t xml:space="preserve"> </w:t>
      </w:r>
      <w:r w:rsidRPr="00EC7DA0">
        <w:rPr>
          <w:b/>
          <w:i/>
          <w:sz w:val="24"/>
          <w:lang w:val="ru-RU"/>
        </w:rPr>
        <w:t>быту»:</w:t>
      </w:r>
      <w:r w:rsidRPr="00EC7DA0">
        <w:rPr>
          <w:b/>
          <w:i/>
          <w:spacing w:val="-14"/>
          <w:sz w:val="24"/>
          <w:lang w:val="ru-RU"/>
        </w:rPr>
        <w:t xml:space="preserve"> </w:t>
      </w:r>
      <w:r w:rsidRPr="00EC7DA0">
        <w:rPr>
          <w:sz w:val="20"/>
          <w:lang w:val="ru-RU"/>
        </w:rPr>
        <w:t>объяснять</w:t>
      </w:r>
      <w:r w:rsidRPr="00EC7DA0">
        <w:rPr>
          <w:spacing w:val="-3"/>
          <w:sz w:val="20"/>
          <w:lang w:val="ru-RU"/>
        </w:rPr>
        <w:t xml:space="preserve"> </w:t>
      </w:r>
      <w:r w:rsidRPr="00EC7DA0">
        <w:rPr>
          <w:sz w:val="20"/>
          <w:lang w:val="ru-RU"/>
        </w:rPr>
        <w:t>особенности жизнеобеспечения жилища; классифицировать основные источники опасности в быту;</w:t>
      </w:r>
    </w:p>
    <w:p w:rsidR="00E4184B" w:rsidRPr="00EC7DA0" w:rsidRDefault="00EC7DA0">
      <w:pPr>
        <w:pStyle w:val="a4"/>
        <w:tabs>
          <w:tab w:val="left" w:pos="5201"/>
          <w:tab w:val="left" w:pos="6785"/>
          <w:tab w:val="left" w:pos="9575"/>
        </w:tabs>
        <w:spacing w:before="1" w:line="254" w:lineRule="auto"/>
        <w:ind w:left="2531" w:right="1483" w:hanging="221"/>
        <w:jc w:val="left"/>
        <w:rPr>
          <w:lang w:val="ru-RU"/>
        </w:rPr>
      </w:pPr>
      <w:r w:rsidRPr="00EC7DA0">
        <w:rPr>
          <w:lang w:val="ru-RU"/>
        </w:rPr>
        <w:t>объяснять права</w:t>
      </w:r>
      <w:r w:rsidRPr="00EC7DA0">
        <w:rPr>
          <w:lang w:val="ru-RU"/>
        </w:rPr>
        <w:tab/>
      </w:r>
      <w:r w:rsidRPr="00EC7DA0">
        <w:rPr>
          <w:spacing w:val="-2"/>
          <w:lang w:val="ru-RU"/>
        </w:rPr>
        <w:t>потребителя,</w:t>
      </w:r>
      <w:r w:rsidRPr="00EC7DA0">
        <w:rPr>
          <w:lang w:val="ru-RU"/>
        </w:rPr>
        <w:tab/>
      </w:r>
      <w:r w:rsidRPr="00EC7DA0">
        <w:rPr>
          <w:spacing w:val="-2"/>
          <w:lang w:val="ru-RU"/>
        </w:rPr>
        <w:t>выработать</w:t>
      </w:r>
      <w:r w:rsidRPr="00EC7DA0">
        <w:rPr>
          <w:lang w:val="ru-RU"/>
        </w:rPr>
        <w:tab/>
      </w:r>
      <w:r w:rsidRPr="00EC7DA0">
        <w:rPr>
          <w:spacing w:val="-4"/>
          <w:lang w:val="ru-RU"/>
        </w:rPr>
        <w:t xml:space="preserve">навыки </w:t>
      </w:r>
      <w:r w:rsidRPr="00EC7DA0">
        <w:rPr>
          <w:spacing w:val="-2"/>
          <w:lang w:val="ru-RU"/>
        </w:rPr>
        <w:t>безопасного</w:t>
      </w:r>
      <w:r w:rsidRPr="00EC7DA0">
        <w:rPr>
          <w:lang w:val="ru-RU"/>
        </w:rPr>
        <w:tab/>
        <w:t>выбора продуктов питания;</w:t>
      </w:r>
    </w:p>
    <w:p w:rsidR="00E4184B" w:rsidRPr="00EC7DA0" w:rsidRDefault="00EC7DA0">
      <w:pPr>
        <w:pStyle w:val="a4"/>
        <w:spacing w:before="6" w:line="254" w:lineRule="auto"/>
        <w:ind w:left="1100"/>
        <w:jc w:val="left"/>
        <w:rPr>
          <w:lang w:val="ru-RU"/>
        </w:rPr>
      </w:pPr>
      <w:r w:rsidRPr="00EC7DA0">
        <w:rPr>
          <w:lang w:val="ru-RU"/>
        </w:rPr>
        <w:t>характеризовать</w:t>
      </w:r>
      <w:r w:rsidRPr="00EC7DA0">
        <w:rPr>
          <w:spacing w:val="40"/>
          <w:lang w:val="ru-RU"/>
        </w:rPr>
        <w:t xml:space="preserve"> </w:t>
      </w:r>
      <w:r w:rsidRPr="00EC7DA0">
        <w:rPr>
          <w:lang w:val="ru-RU"/>
        </w:rPr>
        <w:t>бытовые</w:t>
      </w:r>
      <w:r w:rsidRPr="00EC7DA0">
        <w:rPr>
          <w:spacing w:val="40"/>
          <w:lang w:val="ru-RU"/>
        </w:rPr>
        <w:t xml:space="preserve"> </w:t>
      </w:r>
      <w:r w:rsidRPr="00EC7DA0">
        <w:rPr>
          <w:lang w:val="ru-RU"/>
        </w:rPr>
        <w:t>отравления</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причины</w:t>
      </w:r>
      <w:r w:rsidRPr="00EC7DA0">
        <w:rPr>
          <w:spacing w:val="40"/>
          <w:lang w:val="ru-RU"/>
        </w:rPr>
        <w:t xml:space="preserve"> </w:t>
      </w:r>
      <w:r w:rsidRPr="00EC7DA0">
        <w:rPr>
          <w:lang w:val="ru-RU"/>
        </w:rPr>
        <w:t>их</w:t>
      </w:r>
      <w:r w:rsidRPr="00EC7DA0">
        <w:rPr>
          <w:spacing w:val="40"/>
          <w:lang w:val="ru-RU"/>
        </w:rPr>
        <w:t xml:space="preserve"> </w:t>
      </w:r>
      <w:r w:rsidRPr="00EC7DA0">
        <w:rPr>
          <w:lang w:val="ru-RU"/>
        </w:rPr>
        <w:t>возникновения;</w:t>
      </w:r>
      <w:r w:rsidRPr="00EC7DA0">
        <w:rPr>
          <w:spacing w:val="40"/>
          <w:lang w:val="ru-RU"/>
        </w:rPr>
        <w:t xml:space="preserve"> </w:t>
      </w:r>
      <w:r w:rsidRPr="00EC7DA0">
        <w:rPr>
          <w:lang w:val="ru-RU"/>
        </w:rPr>
        <w:t>характеризовать</w:t>
      </w:r>
      <w:r w:rsidRPr="00EC7DA0">
        <w:rPr>
          <w:spacing w:val="38"/>
          <w:lang w:val="ru-RU"/>
        </w:rPr>
        <w:t xml:space="preserve"> </w:t>
      </w:r>
      <w:r w:rsidRPr="00EC7DA0">
        <w:rPr>
          <w:lang w:val="ru-RU"/>
        </w:rPr>
        <w:t>правила безопасного использования средств бытовой химии;</w:t>
      </w:r>
    </w:p>
    <w:p w:rsidR="00E4184B" w:rsidRPr="00EC7DA0" w:rsidRDefault="00E4184B">
      <w:pPr>
        <w:pStyle w:val="a4"/>
        <w:spacing w:before="2"/>
        <w:ind w:left="0" w:firstLine="0"/>
        <w:jc w:val="left"/>
        <w:rPr>
          <w:sz w:val="15"/>
          <w:lang w:val="ru-RU"/>
        </w:rPr>
      </w:pPr>
    </w:p>
    <w:p w:rsidR="00E4184B" w:rsidRPr="00EC7DA0" w:rsidRDefault="00EC7DA0">
      <w:pPr>
        <w:pStyle w:val="a4"/>
        <w:spacing w:before="90" w:line="268" w:lineRule="auto"/>
        <w:ind w:right="106"/>
        <w:rPr>
          <w:lang w:val="ru-RU"/>
        </w:rPr>
      </w:pPr>
      <w:r w:rsidRPr="00EC7DA0">
        <w:rPr>
          <w:lang w:val="ru-RU"/>
        </w:rPr>
        <w:t>иметь навыки безопасных действий при сборе ртути в домашних условиях в случае, если разбился ртутный термометр; раскрывать признаки отравления, иметь навыки профилактики пищевых отравлений;</w:t>
      </w:r>
    </w:p>
    <w:p w:rsidR="00E4184B" w:rsidRPr="00EC7DA0" w:rsidRDefault="00EC7DA0">
      <w:pPr>
        <w:pStyle w:val="a4"/>
        <w:spacing w:line="264" w:lineRule="auto"/>
        <w:ind w:right="127"/>
        <w:rPr>
          <w:lang w:val="ru-RU"/>
        </w:rPr>
      </w:pPr>
      <w:r w:rsidRPr="00EC7DA0">
        <w:rPr>
          <w:lang w:val="ru-RU"/>
        </w:rPr>
        <w:t>знать правила</w:t>
      </w:r>
      <w:r w:rsidRPr="00EC7DA0">
        <w:rPr>
          <w:spacing w:val="-2"/>
          <w:lang w:val="ru-RU"/>
        </w:rPr>
        <w:t xml:space="preserve"> </w:t>
      </w:r>
      <w:r w:rsidRPr="00EC7DA0">
        <w:rPr>
          <w:lang w:val="ru-RU"/>
        </w:rPr>
        <w:t>и приёмы</w:t>
      </w:r>
      <w:r w:rsidRPr="00EC7DA0">
        <w:rPr>
          <w:spacing w:val="-4"/>
          <w:lang w:val="ru-RU"/>
        </w:rPr>
        <w:t xml:space="preserve"> </w:t>
      </w:r>
      <w:r w:rsidRPr="00EC7DA0">
        <w:rPr>
          <w:lang w:val="ru-RU"/>
        </w:rPr>
        <w:t>оказания</w:t>
      </w:r>
      <w:r w:rsidRPr="00EC7DA0">
        <w:rPr>
          <w:spacing w:val="-1"/>
          <w:lang w:val="ru-RU"/>
        </w:rPr>
        <w:t xml:space="preserve"> </w:t>
      </w:r>
      <w:r w:rsidRPr="00EC7DA0">
        <w:rPr>
          <w:lang w:val="ru-RU"/>
        </w:rPr>
        <w:t>первой помощи, иметь навыки безопасных</w:t>
      </w:r>
      <w:r w:rsidRPr="00EC7DA0">
        <w:rPr>
          <w:spacing w:val="-1"/>
          <w:lang w:val="ru-RU"/>
        </w:rPr>
        <w:t xml:space="preserve"> </w:t>
      </w:r>
      <w:r w:rsidRPr="00EC7DA0">
        <w:rPr>
          <w:lang w:val="ru-RU"/>
        </w:rPr>
        <w:t>действий при отравлениях, промывании желудка;</w:t>
      </w:r>
    </w:p>
    <w:p w:rsidR="00E4184B" w:rsidRPr="00EC7DA0" w:rsidRDefault="00EC7DA0">
      <w:pPr>
        <w:pStyle w:val="a4"/>
        <w:spacing w:before="2" w:line="264" w:lineRule="auto"/>
        <w:ind w:left="1100" w:right="419"/>
        <w:rPr>
          <w:lang w:val="ru-RU"/>
        </w:rPr>
      </w:pPr>
      <w:r w:rsidRPr="00EC7DA0">
        <w:rPr>
          <w:lang w:val="ru-RU"/>
        </w:rPr>
        <w:t>характеризовать бытовые травмы и объяснять правила их предупреждения; знать правила безопасного обращения с инструментами;</w:t>
      </w:r>
    </w:p>
    <w:p w:rsidR="00E4184B" w:rsidRPr="00EC7DA0" w:rsidRDefault="00EC7DA0">
      <w:pPr>
        <w:pStyle w:val="a4"/>
        <w:spacing w:before="8"/>
        <w:ind w:left="1811" w:firstLine="0"/>
        <w:rPr>
          <w:lang w:val="ru-RU"/>
        </w:rPr>
      </w:pPr>
      <w:r w:rsidRPr="00EC7DA0">
        <w:rPr>
          <w:lang w:val="ru-RU"/>
        </w:rPr>
        <w:t>знать</w:t>
      </w:r>
      <w:r w:rsidRPr="00EC7DA0">
        <w:rPr>
          <w:spacing w:val="-17"/>
          <w:lang w:val="ru-RU"/>
        </w:rPr>
        <w:t xml:space="preserve"> </w:t>
      </w:r>
      <w:r w:rsidRPr="00EC7DA0">
        <w:rPr>
          <w:lang w:val="ru-RU"/>
        </w:rPr>
        <w:t>меры</w:t>
      </w:r>
      <w:r w:rsidRPr="00EC7DA0">
        <w:rPr>
          <w:spacing w:val="-14"/>
          <w:lang w:val="ru-RU"/>
        </w:rPr>
        <w:t xml:space="preserve"> </w:t>
      </w:r>
      <w:r w:rsidRPr="00EC7DA0">
        <w:rPr>
          <w:lang w:val="ru-RU"/>
        </w:rPr>
        <w:t>предосторожности</w:t>
      </w:r>
      <w:r w:rsidRPr="00EC7DA0">
        <w:rPr>
          <w:spacing w:val="-12"/>
          <w:lang w:val="ru-RU"/>
        </w:rPr>
        <w:t xml:space="preserve"> </w:t>
      </w:r>
      <w:r w:rsidRPr="00EC7DA0">
        <w:rPr>
          <w:lang w:val="ru-RU"/>
        </w:rPr>
        <w:t>от</w:t>
      </w:r>
      <w:r w:rsidRPr="00EC7DA0">
        <w:rPr>
          <w:spacing w:val="-5"/>
          <w:lang w:val="ru-RU"/>
        </w:rPr>
        <w:t xml:space="preserve"> </w:t>
      </w:r>
      <w:r w:rsidRPr="00EC7DA0">
        <w:rPr>
          <w:lang w:val="ru-RU"/>
        </w:rPr>
        <w:t>укусов</w:t>
      </w:r>
      <w:r w:rsidRPr="00EC7DA0">
        <w:rPr>
          <w:spacing w:val="-8"/>
          <w:lang w:val="ru-RU"/>
        </w:rPr>
        <w:t xml:space="preserve"> </w:t>
      </w:r>
      <w:r w:rsidRPr="00EC7DA0">
        <w:rPr>
          <w:lang w:val="ru-RU"/>
        </w:rPr>
        <w:t>различных</w:t>
      </w:r>
      <w:r w:rsidRPr="00EC7DA0">
        <w:rPr>
          <w:spacing w:val="-16"/>
          <w:lang w:val="ru-RU"/>
        </w:rPr>
        <w:t xml:space="preserve"> </w:t>
      </w:r>
      <w:r w:rsidRPr="00EC7DA0">
        <w:rPr>
          <w:spacing w:val="-2"/>
          <w:lang w:val="ru-RU"/>
        </w:rPr>
        <w:t>животных;</w:t>
      </w:r>
    </w:p>
    <w:p w:rsidR="00E4184B" w:rsidRPr="00EC7DA0" w:rsidRDefault="00EC7DA0">
      <w:pPr>
        <w:pStyle w:val="a4"/>
        <w:spacing w:before="31" w:line="266" w:lineRule="auto"/>
        <w:ind w:right="138"/>
        <w:rPr>
          <w:lang w:val="ru-RU"/>
        </w:rPr>
      </w:pPr>
      <w:r w:rsidRPr="00EC7DA0">
        <w:rPr>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E4184B" w:rsidRPr="00EC7DA0" w:rsidRDefault="00EC7DA0">
      <w:pPr>
        <w:pStyle w:val="a4"/>
        <w:spacing w:before="35"/>
        <w:ind w:left="1811" w:firstLine="0"/>
        <w:rPr>
          <w:lang w:val="ru-RU"/>
        </w:rPr>
      </w:pPr>
      <w:r w:rsidRPr="00EC7DA0">
        <w:rPr>
          <w:lang w:val="ru-RU"/>
        </w:rPr>
        <w:t>владеть</w:t>
      </w:r>
      <w:r w:rsidRPr="00EC7DA0">
        <w:rPr>
          <w:spacing w:val="-12"/>
          <w:lang w:val="ru-RU"/>
        </w:rPr>
        <w:t xml:space="preserve"> </w:t>
      </w:r>
      <w:r w:rsidRPr="00EC7DA0">
        <w:rPr>
          <w:lang w:val="ru-RU"/>
        </w:rPr>
        <w:t>правилами</w:t>
      </w:r>
      <w:r w:rsidRPr="00EC7DA0">
        <w:rPr>
          <w:spacing w:val="-9"/>
          <w:lang w:val="ru-RU"/>
        </w:rPr>
        <w:t xml:space="preserve"> </w:t>
      </w:r>
      <w:r w:rsidRPr="00EC7DA0">
        <w:rPr>
          <w:lang w:val="ru-RU"/>
        </w:rPr>
        <w:t>комплектования</w:t>
      </w:r>
      <w:r w:rsidRPr="00EC7DA0">
        <w:rPr>
          <w:spacing w:val="-9"/>
          <w:lang w:val="ru-RU"/>
        </w:rPr>
        <w:t xml:space="preserve"> </w:t>
      </w:r>
      <w:r w:rsidRPr="00EC7DA0">
        <w:rPr>
          <w:lang w:val="ru-RU"/>
        </w:rPr>
        <w:t>и</w:t>
      </w:r>
      <w:r w:rsidRPr="00EC7DA0">
        <w:rPr>
          <w:spacing w:val="-11"/>
          <w:lang w:val="ru-RU"/>
        </w:rPr>
        <w:t xml:space="preserve"> </w:t>
      </w:r>
      <w:r w:rsidRPr="00EC7DA0">
        <w:rPr>
          <w:lang w:val="ru-RU"/>
        </w:rPr>
        <w:t>хранения</w:t>
      </w:r>
      <w:r w:rsidRPr="00EC7DA0">
        <w:rPr>
          <w:spacing w:val="-15"/>
          <w:lang w:val="ru-RU"/>
        </w:rPr>
        <w:t xml:space="preserve"> </w:t>
      </w:r>
      <w:r w:rsidRPr="00EC7DA0">
        <w:rPr>
          <w:lang w:val="ru-RU"/>
        </w:rPr>
        <w:t>домашней</w:t>
      </w:r>
      <w:r w:rsidRPr="00EC7DA0">
        <w:rPr>
          <w:spacing w:val="-8"/>
          <w:lang w:val="ru-RU"/>
        </w:rPr>
        <w:t xml:space="preserve"> </w:t>
      </w:r>
      <w:r w:rsidRPr="00EC7DA0">
        <w:rPr>
          <w:spacing w:val="-2"/>
          <w:lang w:val="ru-RU"/>
        </w:rPr>
        <w:t>аптечки;</w:t>
      </w:r>
    </w:p>
    <w:p w:rsidR="00E4184B" w:rsidRPr="00EC7DA0" w:rsidRDefault="00EC7DA0">
      <w:pPr>
        <w:pStyle w:val="a4"/>
        <w:spacing w:before="41" w:line="264" w:lineRule="auto"/>
        <w:jc w:val="left"/>
        <w:rPr>
          <w:lang w:val="ru-RU"/>
        </w:rPr>
      </w:pPr>
      <w:r w:rsidRPr="00EC7DA0">
        <w:rPr>
          <w:lang w:val="ru-RU"/>
        </w:rPr>
        <w:t>владеть</w:t>
      </w:r>
      <w:r w:rsidRPr="00EC7DA0">
        <w:rPr>
          <w:spacing w:val="80"/>
          <w:lang w:val="ru-RU"/>
        </w:rPr>
        <w:t xml:space="preserve"> </w:t>
      </w:r>
      <w:r w:rsidRPr="00EC7DA0">
        <w:rPr>
          <w:lang w:val="ru-RU"/>
        </w:rPr>
        <w:t>правилами</w:t>
      </w:r>
      <w:r w:rsidRPr="00EC7DA0">
        <w:rPr>
          <w:spacing w:val="80"/>
          <w:lang w:val="ru-RU"/>
        </w:rPr>
        <w:t xml:space="preserve"> </w:t>
      </w:r>
      <w:r w:rsidRPr="00EC7DA0">
        <w:rPr>
          <w:lang w:val="ru-RU"/>
        </w:rPr>
        <w:t>безопасного</w:t>
      </w:r>
      <w:r w:rsidRPr="00EC7DA0">
        <w:rPr>
          <w:spacing w:val="80"/>
          <w:lang w:val="ru-RU"/>
        </w:rPr>
        <w:t xml:space="preserve"> </w:t>
      </w:r>
      <w:r w:rsidRPr="00EC7DA0">
        <w:rPr>
          <w:lang w:val="ru-RU"/>
        </w:rPr>
        <w:t>поведения</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иметь</w:t>
      </w:r>
      <w:r w:rsidRPr="00EC7DA0">
        <w:rPr>
          <w:spacing w:val="80"/>
          <w:lang w:val="ru-RU"/>
        </w:rPr>
        <w:t xml:space="preserve"> </w:t>
      </w:r>
      <w:r w:rsidRPr="00EC7DA0">
        <w:rPr>
          <w:lang w:val="ru-RU"/>
        </w:rPr>
        <w:t>навыки</w:t>
      </w:r>
      <w:r w:rsidRPr="00EC7DA0">
        <w:rPr>
          <w:spacing w:val="80"/>
          <w:lang w:val="ru-RU"/>
        </w:rPr>
        <w:t xml:space="preserve"> </w:t>
      </w:r>
      <w:r w:rsidRPr="00EC7DA0">
        <w:rPr>
          <w:lang w:val="ru-RU"/>
        </w:rPr>
        <w:t>безопасных</w:t>
      </w:r>
      <w:r w:rsidRPr="00EC7DA0">
        <w:rPr>
          <w:spacing w:val="40"/>
          <w:lang w:val="ru-RU"/>
        </w:rPr>
        <w:t xml:space="preserve"> </w:t>
      </w:r>
      <w:r w:rsidRPr="00EC7DA0">
        <w:rPr>
          <w:lang w:val="ru-RU"/>
        </w:rPr>
        <w:t>действий при обращении с газовыми и электрическими приборами;</w:t>
      </w:r>
    </w:p>
    <w:p w:rsidR="00E4184B" w:rsidRPr="00EC7DA0" w:rsidRDefault="00EC7DA0">
      <w:pPr>
        <w:pStyle w:val="a4"/>
        <w:spacing w:before="8" w:line="264" w:lineRule="auto"/>
        <w:jc w:val="left"/>
        <w:rPr>
          <w:lang w:val="ru-RU"/>
        </w:rPr>
      </w:pPr>
      <w:r w:rsidRPr="00EC7DA0">
        <w:rPr>
          <w:lang w:val="ru-RU"/>
        </w:rPr>
        <w:t>владеть</w:t>
      </w:r>
      <w:r w:rsidRPr="00EC7DA0">
        <w:rPr>
          <w:spacing w:val="80"/>
          <w:lang w:val="ru-RU"/>
        </w:rPr>
        <w:t xml:space="preserve"> </w:t>
      </w:r>
      <w:r w:rsidRPr="00EC7DA0">
        <w:rPr>
          <w:lang w:val="ru-RU"/>
        </w:rPr>
        <w:t>правилами</w:t>
      </w:r>
      <w:r w:rsidRPr="00EC7DA0">
        <w:rPr>
          <w:spacing w:val="80"/>
          <w:lang w:val="ru-RU"/>
        </w:rPr>
        <w:t xml:space="preserve"> </w:t>
      </w:r>
      <w:r w:rsidRPr="00EC7DA0">
        <w:rPr>
          <w:lang w:val="ru-RU"/>
        </w:rPr>
        <w:t>безопасного</w:t>
      </w:r>
      <w:r w:rsidRPr="00EC7DA0">
        <w:rPr>
          <w:spacing w:val="80"/>
          <w:lang w:val="ru-RU"/>
        </w:rPr>
        <w:t xml:space="preserve"> </w:t>
      </w:r>
      <w:r w:rsidRPr="00EC7DA0">
        <w:rPr>
          <w:lang w:val="ru-RU"/>
        </w:rPr>
        <w:t>поведения</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иметь</w:t>
      </w:r>
      <w:r w:rsidRPr="00EC7DA0">
        <w:rPr>
          <w:spacing w:val="80"/>
          <w:lang w:val="ru-RU"/>
        </w:rPr>
        <w:t xml:space="preserve"> </w:t>
      </w:r>
      <w:r w:rsidRPr="00EC7DA0">
        <w:rPr>
          <w:lang w:val="ru-RU"/>
        </w:rPr>
        <w:t>навыки</w:t>
      </w:r>
      <w:r w:rsidRPr="00EC7DA0">
        <w:rPr>
          <w:spacing w:val="80"/>
          <w:lang w:val="ru-RU"/>
        </w:rPr>
        <w:t xml:space="preserve"> </w:t>
      </w:r>
      <w:r w:rsidRPr="00EC7DA0">
        <w:rPr>
          <w:lang w:val="ru-RU"/>
        </w:rPr>
        <w:t>безопасных</w:t>
      </w:r>
      <w:r w:rsidRPr="00EC7DA0">
        <w:rPr>
          <w:spacing w:val="40"/>
          <w:lang w:val="ru-RU"/>
        </w:rPr>
        <w:t xml:space="preserve"> </w:t>
      </w:r>
      <w:r w:rsidRPr="00EC7DA0">
        <w:rPr>
          <w:lang w:val="ru-RU"/>
        </w:rPr>
        <w:t>действий при опасных ситуациях в подъезде и лифте;</w:t>
      </w:r>
    </w:p>
    <w:p w:rsidR="00E4184B" w:rsidRPr="00EC7DA0" w:rsidRDefault="00EC7DA0">
      <w:pPr>
        <w:pStyle w:val="a4"/>
        <w:tabs>
          <w:tab w:val="left" w:pos="3352"/>
          <w:tab w:val="left" w:pos="4711"/>
          <w:tab w:val="left" w:pos="5095"/>
          <w:tab w:val="left" w:pos="5955"/>
          <w:tab w:val="left" w:pos="6963"/>
          <w:tab w:val="left" w:pos="8082"/>
          <w:tab w:val="left" w:pos="9254"/>
          <w:tab w:val="left" w:pos="10229"/>
          <w:tab w:val="left" w:pos="11319"/>
        </w:tabs>
        <w:spacing w:before="2" w:line="264" w:lineRule="auto"/>
        <w:ind w:right="109"/>
        <w:jc w:val="left"/>
        <w:rPr>
          <w:lang w:val="ru-RU"/>
        </w:rPr>
      </w:pPr>
      <w:r w:rsidRPr="00EC7DA0">
        <w:rPr>
          <w:spacing w:val="-2"/>
          <w:lang w:val="ru-RU"/>
        </w:rPr>
        <w:t>владеть</w:t>
      </w:r>
      <w:r w:rsidRPr="00EC7DA0">
        <w:rPr>
          <w:lang w:val="ru-RU"/>
        </w:rPr>
        <w:tab/>
      </w:r>
      <w:r w:rsidRPr="00EC7DA0">
        <w:rPr>
          <w:spacing w:val="-2"/>
          <w:lang w:val="ru-RU"/>
        </w:rPr>
        <w:t>правилами</w:t>
      </w:r>
      <w:r w:rsidRPr="00EC7DA0">
        <w:rPr>
          <w:lang w:val="ru-RU"/>
        </w:rPr>
        <w:tab/>
      </w:r>
      <w:r w:rsidRPr="00EC7DA0">
        <w:rPr>
          <w:spacing w:val="-10"/>
          <w:lang w:val="ru-RU"/>
        </w:rPr>
        <w:t>и</w:t>
      </w:r>
      <w:r w:rsidRPr="00EC7DA0">
        <w:rPr>
          <w:lang w:val="ru-RU"/>
        </w:rPr>
        <w:tab/>
      </w:r>
      <w:r w:rsidRPr="00EC7DA0">
        <w:rPr>
          <w:spacing w:val="-4"/>
          <w:lang w:val="ru-RU"/>
        </w:rPr>
        <w:t>иметь</w:t>
      </w:r>
      <w:r w:rsidRPr="00EC7DA0">
        <w:rPr>
          <w:lang w:val="ru-RU"/>
        </w:rPr>
        <w:tab/>
      </w:r>
      <w:r w:rsidRPr="00EC7DA0">
        <w:rPr>
          <w:spacing w:val="-2"/>
          <w:lang w:val="ru-RU"/>
        </w:rPr>
        <w:t>навыки</w:t>
      </w:r>
      <w:r w:rsidRPr="00EC7DA0">
        <w:rPr>
          <w:lang w:val="ru-RU"/>
        </w:rPr>
        <w:tab/>
      </w:r>
      <w:r w:rsidRPr="00EC7DA0">
        <w:rPr>
          <w:spacing w:val="-2"/>
          <w:lang w:val="ru-RU"/>
        </w:rPr>
        <w:t>приёмов</w:t>
      </w:r>
      <w:r w:rsidRPr="00EC7DA0">
        <w:rPr>
          <w:lang w:val="ru-RU"/>
        </w:rPr>
        <w:tab/>
      </w:r>
      <w:r w:rsidRPr="00EC7DA0">
        <w:rPr>
          <w:spacing w:val="-2"/>
          <w:lang w:val="ru-RU"/>
        </w:rPr>
        <w:t>оказания</w:t>
      </w:r>
      <w:r w:rsidRPr="00EC7DA0">
        <w:rPr>
          <w:lang w:val="ru-RU"/>
        </w:rPr>
        <w:tab/>
      </w:r>
      <w:r w:rsidRPr="00EC7DA0">
        <w:rPr>
          <w:spacing w:val="-2"/>
          <w:lang w:val="ru-RU"/>
        </w:rPr>
        <w:t>первой</w:t>
      </w:r>
      <w:r w:rsidRPr="00EC7DA0">
        <w:rPr>
          <w:lang w:val="ru-RU"/>
        </w:rPr>
        <w:tab/>
      </w:r>
      <w:r w:rsidRPr="00EC7DA0">
        <w:rPr>
          <w:spacing w:val="-2"/>
          <w:lang w:val="ru-RU"/>
        </w:rPr>
        <w:t>помощи</w:t>
      </w:r>
      <w:r w:rsidRPr="00EC7DA0">
        <w:rPr>
          <w:lang w:val="ru-RU"/>
        </w:rPr>
        <w:tab/>
      </w:r>
      <w:r w:rsidRPr="00EC7DA0">
        <w:rPr>
          <w:spacing w:val="-4"/>
          <w:lang w:val="ru-RU"/>
        </w:rPr>
        <w:t xml:space="preserve">при </w:t>
      </w:r>
      <w:r w:rsidRPr="00EC7DA0">
        <w:rPr>
          <w:lang w:val="ru-RU"/>
        </w:rPr>
        <w:t>отравлении газом и электротравме;</w:t>
      </w:r>
    </w:p>
    <w:p w:rsidR="00E4184B" w:rsidRPr="00EC7DA0" w:rsidRDefault="00EC7DA0">
      <w:pPr>
        <w:pStyle w:val="a4"/>
        <w:spacing w:before="7"/>
        <w:ind w:left="1811" w:firstLine="0"/>
        <w:jc w:val="left"/>
        <w:rPr>
          <w:lang w:val="ru-RU"/>
        </w:rPr>
      </w:pPr>
      <w:r w:rsidRPr="00EC7DA0">
        <w:rPr>
          <w:lang w:val="ru-RU"/>
        </w:rPr>
        <w:t>характеризовать</w:t>
      </w:r>
      <w:r w:rsidRPr="00EC7DA0">
        <w:rPr>
          <w:spacing w:val="-13"/>
          <w:lang w:val="ru-RU"/>
        </w:rPr>
        <w:t xml:space="preserve"> </w:t>
      </w:r>
      <w:r w:rsidRPr="00EC7DA0">
        <w:rPr>
          <w:lang w:val="ru-RU"/>
        </w:rPr>
        <w:t>пожар,</w:t>
      </w:r>
      <w:r w:rsidRPr="00EC7DA0">
        <w:rPr>
          <w:spacing w:val="-5"/>
          <w:lang w:val="ru-RU"/>
        </w:rPr>
        <w:t xml:space="preserve"> </w:t>
      </w:r>
      <w:r w:rsidRPr="00EC7DA0">
        <w:rPr>
          <w:lang w:val="ru-RU"/>
        </w:rPr>
        <w:t>его</w:t>
      </w:r>
      <w:r w:rsidRPr="00EC7DA0">
        <w:rPr>
          <w:spacing w:val="-10"/>
          <w:lang w:val="ru-RU"/>
        </w:rPr>
        <w:t xml:space="preserve"> </w:t>
      </w:r>
      <w:r w:rsidRPr="00EC7DA0">
        <w:rPr>
          <w:lang w:val="ru-RU"/>
        </w:rPr>
        <w:t>факторы</w:t>
      </w:r>
      <w:r w:rsidRPr="00EC7DA0">
        <w:rPr>
          <w:spacing w:val="-6"/>
          <w:lang w:val="ru-RU"/>
        </w:rPr>
        <w:t xml:space="preserve"> </w:t>
      </w:r>
      <w:r w:rsidRPr="00EC7DA0">
        <w:rPr>
          <w:lang w:val="ru-RU"/>
        </w:rPr>
        <w:t>и</w:t>
      </w:r>
      <w:r w:rsidRPr="00EC7DA0">
        <w:rPr>
          <w:spacing w:val="-9"/>
          <w:lang w:val="ru-RU"/>
        </w:rPr>
        <w:t xml:space="preserve"> </w:t>
      </w:r>
      <w:r w:rsidRPr="00EC7DA0">
        <w:rPr>
          <w:lang w:val="ru-RU"/>
        </w:rPr>
        <w:t>стадии</w:t>
      </w:r>
      <w:r w:rsidRPr="00EC7DA0">
        <w:rPr>
          <w:spacing w:val="-7"/>
          <w:lang w:val="ru-RU"/>
        </w:rPr>
        <w:t xml:space="preserve"> </w:t>
      </w:r>
      <w:r w:rsidRPr="00EC7DA0">
        <w:rPr>
          <w:spacing w:val="-2"/>
          <w:lang w:val="ru-RU"/>
        </w:rPr>
        <w:t>развития;</w:t>
      </w:r>
    </w:p>
    <w:p w:rsidR="00E4184B" w:rsidRPr="00EC7DA0" w:rsidRDefault="00EC7DA0">
      <w:pPr>
        <w:pStyle w:val="a4"/>
        <w:tabs>
          <w:tab w:val="left" w:pos="3659"/>
          <w:tab w:val="left" w:pos="4788"/>
          <w:tab w:val="left" w:pos="5225"/>
          <w:tab w:val="left" w:pos="6449"/>
          <w:tab w:val="left" w:pos="8293"/>
          <w:tab w:val="left" w:pos="9537"/>
          <w:tab w:val="left" w:pos="11441"/>
        </w:tabs>
        <w:spacing w:before="37" w:line="264" w:lineRule="auto"/>
        <w:ind w:right="115"/>
        <w:jc w:val="left"/>
        <w:rPr>
          <w:lang w:val="ru-RU"/>
        </w:rPr>
      </w:pPr>
      <w:r w:rsidRPr="00EC7DA0">
        <w:rPr>
          <w:spacing w:val="-2"/>
          <w:lang w:val="ru-RU"/>
        </w:rPr>
        <w:t>объяснять</w:t>
      </w:r>
      <w:r w:rsidRPr="00EC7DA0">
        <w:rPr>
          <w:lang w:val="ru-RU"/>
        </w:rPr>
        <w:tab/>
      </w:r>
      <w:r w:rsidRPr="00EC7DA0">
        <w:rPr>
          <w:spacing w:val="-2"/>
          <w:lang w:val="ru-RU"/>
        </w:rPr>
        <w:t>условия</w:t>
      </w:r>
      <w:r w:rsidRPr="00EC7DA0">
        <w:rPr>
          <w:lang w:val="ru-RU"/>
        </w:rPr>
        <w:tab/>
      </w:r>
      <w:r w:rsidRPr="00EC7DA0">
        <w:rPr>
          <w:spacing w:val="-10"/>
          <w:lang w:val="ru-RU"/>
        </w:rPr>
        <w:t>и</w:t>
      </w:r>
      <w:r w:rsidRPr="00EC7DA0">
        <w:rPr>
          <w:lang w:val="ru-RU"/>
        </w:rPr>
        <w:tab/>
      </w:r>
      <w:r w:rsidRPr="00EC7DA0">
        <w:rPr>
          <w:spacing w:val="-2"/>
          <w:lang w:val="ru-RU"/>
        </w:rPr>
        <w:t>причины</w:t>
      </w:r>
      <w:r w:rsidRPr="00EC7DA0">
        <w:rPr>
          <w:lang w:val="ru-RU"/>
        </w:rPr>
        <w:tab/>
      </w:r>
      <w:r w:rsidRPr="00EC7DA0">
        <w:rPr>
          <w:spacing w:val="-2"/>
          <w:lang w:val="ru-RU"/>
        </w:rPr>
        <w:t>возникновения</w:t>
      </w:r>
      <w:r w:rsidRPr="00EC7DA0">
        <w:rPr>
          <w:lang w:val="ru-RU"/>
        </w:rPr>
        <w:tab/>
      </w:r>
      <w:r w:rsidRPr="00EC7DA0">
        <w:rPr>
          <w:spacing w:val="-2"/>
          <w:lang w:val="ru-RU"/>
        </w:rPr>
        <w:t>пожаров,</w:t>
      </w:r>
      <w:r w:rsidRPr="00EC7DA0">
        <w:rPr>
          <w:lang w:val="ru-RU"/>
        </w:rPr>
        <w:tab/>
      </w:r>
      <w:r w:rsidRPr="00EC7DA0">
        <w:rPr>
          <w:spacing w:val="-2"/>
          <w:lang w:val="ru-RU"/>
        </w:rPr>
        <w:t>характеризовать</w:t>
      </w:r>
      <w:r w:rsidRPr="00EC7DA0">
        <w:rPr>
          <w:lang w:val="ru-RU"/>
        </w:rPr>
        <w:tab/>
      </w:r>
      <w:r w:rsidRPr="00EC7DA0">
        <w:rPr>
          <w:spacing w:val="-6"/>
          <w:lang w:val="ru-RU"/>
        </w:rPr>
        <w:t xml:space="preserve">их </w:t>
      </w:r>
      <w:r w:rsidRPr="00EC7DA0">
        <w:rPr>
          <w:lang w:val="ru-RU"/>
        </w:rPr>
        <w:t>возможные последствия;</w:t>
      </w:r>
    </w:p>
    <w:p w:rsidR="00E4184B" w:rsidRPr="00EC7DA0" w:rsidRDefault="00EC7DA0">
      <w:pPr>
        <w:pStyle w:val="a4"/>
        <w:tabs>
          <w:tab w:val="left" w:pos="3534"/>
          <w:tab w:val="left" w:pos="5489"/>
          <w:tab w:val="left" w:pos="7712"/>
          <w:tab w:val="left" w:pos="9489"/>
        </w:tabs>
        <w:spacing w:before="2" w:line="266" w:lineRule="auto"/>
        <w:ind w:left="2257" w:right="610" w:firstLine="52"/>
        <w:jc w:val="left"/>
        <w:rPr>
          <w:lang w:val="ru-RU"/>
        </w:rPr>
      </w:pPr>
      <w:r w:rsidRPr="00EC7DA0">
        <w:rPr>
          <w:lang w:val="ru-RU"/>
        </w:rPr>
        <w:t>иметь</w:t>
      </w:r>
      <w:r w:rsidRPr="00EC7DA0">
        <w:rPr>
          <w:spacing w:val="-8"/>
          <w:lang w:val="ru-RU"/>
        </w:rPr>
        <w:t xml:space="preserve"> </w:t>
      </w:r>
      <w:r w:rsidRPr="00EC7DA0">
        <w:rPr>
          <w:lang w:val="ru-RU"/>
        </w:rPr>
        <w:t>навыки</w:t>
      </w:r>
      <w:r w:rsidRPr="00EC7DA0">
        <w:rPr>
          <w:spacing w:val="-5"/>
          <w:lang w:val="ru-RU"/>
        </w:rPr>
        <w:t xml:space="preserve"> </w:t>
      </w:r>
      <w:r w:rsidRPr="00EC7DA0">
        <w:rPr>
          <w:lang w:val="ru-RU"/>
        </w:rPr>
        <w:t>безопасных</w:t>
      </w:r>
      <w:r w:rsidRPr="00EC7DA0">
        <w:rPr>
          <w:spacing w:val="-3"/>
          <w:lang w:val="ru-RU"/>
        </w:rPr>
        <w:t xml:space="preserve"> </w:t>
      </w:r>
      <w:r w:rsidRPr="00EC7DA0">
        <w:rPr>
          <w:lang w:val="ru-RU"/>
        </w:rPr>
        <w:t>действий</w:t>
      </w:r>
      <w:r w:rsidRPr="00EC7DA0">
        <w:rPr>
          <w:spacing w:val="-5"/>
          <w:lang w:val="ru-RU"/>
        </w:rPr>
        <w:t xml:space="preserve"> </w:t>
      </w:r>
      <w:r w:rsidRPr="00EC7DA0">
        <w:rPr>
          <w:lang w:val="ru-RU"/>
        </w:rPr>
        <w:t>при</w:t>
      </w:r>
      <w:r w:rsidRPr="00EC7DA0">
        <w:rPr>
          <w:spacing w:val="-8"/>
          <w:lang w:val="ru-RU"/>
        </w:rPr>
        <w:t xml:space="preserve"> </w:t>
      </w:r>
      <w:r w:rsidRPr="00EC7DA0">
        <w:rPr>
          <w:lang w:val="ru-RU"/>
        </w:rPr>
        <w:t>пожаре</w:t>
      </w:r>
      <w:r w:rsidRPr="00EC7DA0">
        <w:rPr>
          <w:spacing w:val="-6"/>
          <w:lang w:val="ru-RU"/>
        </w:rPr>
        <w:t xml:space="preserve"> </w:t>
      </w:r>
      <w:r w:rsidRPr="00EC7DA0">
        <w:rPr>
          <w:lang w:val="ru-RU"/>
        </w:rPr>
        <w:t>дома,</w:t>
      </w:r>
      <w:r w:rsidRPr="00EC7DA0">
        <w:rPr>
          <w:spacing w:val="-4"/>
          <w:lang w:val="ru-RU"/>
        </w:rPr>
        <w:t xml:space="preserve"> </w:t>
      </w:r>
      <w:r w:rsidRPr="00EC7DA0">
        <w:rPr>
          <w:lang w:val="ru-RU"/>
        </w:rPr>
        <w:t>на</w:t>
      </w:r>
      <w:r w:rsidRPr="00EC7DA0">
        <w:rPr>
          <w:spacing w:val="-5"/>
          <w:lang w:val="ru-RU"/>
        </w:rPr>
        <w:t xml:space="preserve"> </w:t>
      </w:r>
      <w:r w:rsidRPr="00EC7DA0">
        <w:rPr>
          <w:lang w:val="ru-RU"/>
        </w:rPr>
        <w:t>балконе,</w:t>
      </w:r>
      <w:r w:rsidRPr="00EC7DA0">
        <w:rPr>
          <w:spacing w:val="-4"/>
          <w:lang w:val="ru-RU"/>
        </w:rPr>
        <w:t xml:space="preserve"> </w:t>
      </w:r>
      <w:r w:rsidRPr="00EC7DA0">
        <w:rPr>
          <w:lang w:val="ru-RU"/>
        </w:rPr>
        <w:t>в</w:t>
      </w:r>
      <w:r w:rsidRPr="00EC7DA0">
        <w:rPr>
          <w:spacing w:val="-3"/>
          <w:lang w:val="ru-RU"/>
        </w:rPr>
        <w:t xml:space="preserve"> </w:t>
      </w:r>
      <w:r w:rsidRPr="00EC7DA0">
        <w:rPr>
          <w:lang w:val="ru-RU"/>
        </w:rPr>
        <w:t>подъезде,</w:t>
      </w:r>
      <w:r w:rsidRPr="00EC7DA0">
        <w:rPr>
          <w:spacing w:val="-4"/>
          <w:lang w:val="ru-RU"/>
        </w:rPr>
        <w:t xml:space="preserve"> </w:t>
      </w:r>
      <w:r w:rsidRPr="00EC7DA0">
        <w:rPr>
          <w:lang w:val="ru-RU"/>
        </w:rPr>
        <w:t xml:space="preserve">в лифте; </w:t>
      </w:r>
      <w:r w:rsidRPr="00EC7DA0">
        <w:rPr>
          <w:spacing w:val="-2"/>
          <w:lang w:val="ru-RU"/>
        </w:rPr>
        <w:t>иметь</w:t>
      </w:r>
      <w:r w:rsidRPr="00EC7DA0">
        <w:rPr>
          <w:lang w:val="ru-RU"/>
        </w:rPr>
        <w:tab/>
      </w:r>
      <w:r w:rsidRPr="00EC7DA0">
        <w:rPr>
          <w:spacing w:val="-2"/>
          <w:lang w:val="ru-RU"/>
        </w:rPr>
        <w:t>навыки</w:t>
      </w:r>
      <w:r w:rsidRPr="00EC7DA0">
        <w:rPr>
          <w:lang w:val="ru-RU"/>
        </w:rPr>
        <w:tab/>
      </w:r>
      <w:r w:rsidRPr="00EC7DA0">
        <w:rPr>
          <w:spacing w:val="-2"/>
          <w:lang w:val="ru-RU"/>
        </w:rPr>
        <w:t>правильного</w:t>
      </w:r>
      <w:r w:rsidRPr="00EC7DA0">
        <w:rPr>
          <w:lang w:val="ru-RU"/>
        </w:rPr>
        <w:tab/>
      </w:r>
      <w:r w:rsidRPr="00EC7DA0">
        <w:rPr>
          <w:spacing w:val="-2"/>
          <w:lang w:val="ru-RU"/>
        </w:rPr>
        <w:t>использования</w:t>
      </w:r>
      <w:r w:rsidRPr="00EC7DA0">
        <w:rPr>
          <w:lang w:val="ru-RU"/>
        </w:rPr>
        <w:tab/>
      </w:r>
      <w:r w:rsidRPr="00EC7DA0">
        <w:rPr>
          <w:spacing w:val="-2"/>
          <w:lang w:val="ru-RU"/>
        </w:rPr>
        <w:t xml:space="preserve">первичных </w:t>
      </w:r>
      <w:r w:rsidRPr="00EC7DA0">
        <w:rPr>
          <w:lang w:val="ru-RU"/>
        </w:rPr>
        <w:t>средств пожаротушения, оказания первой помощи;</w:t>
      </w:r>
    </w:p>
    <w:p w:rsidR="00E4184B" w:rsidRPr="00EC7DA0" w:rsidRDefault="00EC7DA0">
      <w:pPr>
        <w:pStyle w:val="a4"/>
        <w:spacing w:before="4"/>
        <w:ind w:left="2310" w:firstLine="0"/>
        <w:jc w:val="left"/>
        <w:rPr>
          <w:lang w:val="ru-RU"/>
        </w:rPr>
      </w:pPr>
      <w:r w:rsidRPr="00EC7DA0">
        <w:rPr>
          <w:lang w:val="ru-RU"/>
        </w:rPr>
        <w:t>знать</w:t>
      </w:r>
      <w:r w:rsidRPr="00EC7DA0">
        <w:rPr>
          <w:spacing w:val="40"/>
          <w:lang w:val="ru-RU"/>
        </w:rPr>
        <w:t xml:space="preserve"> </w:t>
      </w:r>
      <w:r w:rsidRPr="00EC7DA0">
        <w:rPr>
          <w:lang w:val="ru-RU"/>
        </w:rPr>
        <w:t>права,</w:t>
      </w:r>
      <w:r w:rsidRPr="00EC7DA0">
        <w:rPr>
          <w:spacing w:val="38"/>
          <w:lang w:val="ru-RU"/>
        </w:rPr>
        <w:t xml:space="preserve"> </w:t>
      </w:r>
      <w:r w:rsidRPr="00EC7DA0">
        <w:rPr>
          <w:lang w:val="ru-RU"/>
        </w:rPr>
        <w:t>обязанности</w:t>
      </w:r>
      <w:r w:rsidRPr="00EC7DA0">
        <w:rPr>
          <w:spacing w:val="35"/>
          <w:lang w:val="ru-RU"/>
        </w:rPr>
        <w:t xml:space="preserve"> </w:t>
      </w:r>
      <w:r w:rsidRPr="00EC7DA0">
        <w:rPr>
          <w:lang w:val="ru-RU"/>
        </w:rPr>
        <w:t>и</w:t>
      </w:r>
      <w:r w:rsidRPr="00EC7DA0">
        <w:rPr>
          <w:spacing w:val="39"/>
          <w:lang w:val="ru-RU"/>
        </w:rPr>
        <w:t xml:space="preserve"> </w:t>
      </w:r>
      <w:r w:rsidRPr="00EC7DA0">
        <w:rPr>
          <w:lang w:val="ru-RU"/>
        </w:rPr>
        <w:t>иметь</w:t>
      </w:r>
      <w:r w:rsidRPr="00EC7DA0">
        <w:rPr>
          <w:spacing w:val="35"/>
          <w:lang w:val="ru-RU"/>
        </w:rPr>
        <w:t xml:space="preserve"> </w:t>
      </w:r>
      <w:r w:rsidRPr="00EC7DA0">
        <w:rPr>
          <w:lang w:val="ru-RU"/>
        </w:rPr>
        <w:t>представление</w:t>
      </w:r>
      <w:r w:rsidRPr="00EC7DA0">
        <w:rPr>
          <w:spacing w:val="33"/>
          <w:lang w:val="ru-RU"/>
        </w:rPr>
        <w:t xml:space="preserve"> </w:t>
      </w:r>
      <w:r w:rsidRPr="00EC7DA0">
        <w:rPr>
          <w:lang w:val="ru-RU"/>
        </w:rPr>
        <w:t>об</w:t>
      </w:r>
      <w:r w:rsidRPr="00EC7DA0">
        <w:rPr>
          <w:spacing w:val="36"/>
          <w:lang w:val="ru-RU"/>
        </w:rPr>
        <w:t xml:space="preserve"> </w:t>
      </w:r>
      <w:r w:rsidRPr="00EC7DA0">
        <w:rPr>
          <w:lang w:val="ru-RU"/>
        </w:rPr>
        <w:t>ответственности</w:t>
      </w:r>
      <w:r w:rsidRPr="00EC7DA0">
        <w:rPr>
          <w:spacing w:val="35"/>
          <w:lang w:val="ru-RU"/>
        </w:rPr>
        <w:t xml:space="preserve"> </w:t>
      </w:r>
      <w:r w:rsidRPr="00EC7DA0">
        <w:rPr>
          <w:lang w:val="ru-RU"/>
        </w:rPr>
        <w:t>граждан</w:t>
      </w:r>
      <w:r w:rsidRPr="00EC7DA0">
        <w:rPr>
          <w:spacing w:val="39"/>
          <w:lang w:val="ru-RU"/>
        </w:rPr>
        <w:t xml:space="preserve"> </w:t>
      </w:r>
      <w:r w:rsidRPr="00EC7DA0">
        <w:rPr>
          <w:lang w:val="ru-RU"/>
        </w:rPr>
        <w:t>в</w:t>
      </w:r>
      <w:r w:rsidRPr="00EC7DA0">
        <w:rPr>
          <w:spacing w:val="31"/>
          <w:lang w:val="ru-RU"/>
        </w:rPr>
        <w:t xml:space="preserve"> </w:t>
      </w:r>
      <w:r w:rsidRPr="00EC7DA0">
        <w:rPr>
          <w:spacing w:val="-2"/>
          <w:lang w:val="ru-RU"/>
        </w:rPr>
        <w:t>области</w:t>
      </w:r>
    </w:p>
    <w:p w:rsidR="00E4184B" w:rsidRPr="00EC7DA0" w:rsidRDefault="00E4184B">
      <w:pPr>
        <w:rPr>
          <w:lang w:val="ru-RU"/>
        </w:rPr>
        <w:sectPr w:rsidR="00E4184B" w:rsidRPr="00EC7DA0" w:rsidSect="005E0866">
          <w:pgSz w:w="11910" w:h="16840"/>
          <w:pgMar w:top="960" w:right="0" w:bottom="2320" w:left="100" w:header="0" w:footer="2032" w:gutter="0"/>
          <w:cols w:space="720"/>
        </w:sectPr>
      </w:pPr>
    </w:p>
    <w:p w:rsidR="00E4184B" w:rsidRPr="00EC7DA0" w:rsidRDefault="00EC7DA0">
      <w:pPr>
        <w:pStyle w:val="a4"/>
        <w:spacing w:before="74"/>
        <w:ind w:firstLine="0"/>
        <w:jc w:val="left"/>
        <w:rPr>
          <w:lang w:val="ru-RU"/>
        </w:rPr>
      </w:pPr>
      <w:r w:rsidRPr="00EC7DA0">
        <w:rPr>
          <w:lang w:val="ru-RU"/>
        </w:rPr>
        <w:lastRenderedPageBreak/>
        <w:t>пожарной</w:t>
      </w:r>
      <w:r w:rsidRPr="00EC7DA0">
        <w:rPr>
          <w:spacing w:val="-2"/>
          <w:lang w:val="ru-RU"/>
        </w:rPr>
        <w:t xml:space="preserve"> безопасности;</w:t>
      </w:r>
    </w:p>
    <w:p w:rsidR="00E4184B" w:rsidRPr="00EC7DA0" w:rsidRDefault="00EC7DA0">
      <w:pPr>
        <w:pStyle w:val="a4"/>
        <w:tabs>
          <w:tab w:val="left" w:pos="3150"/>
          <w:tab w:val="left" w:pos="4284"/>
          <w:tab w:val="left" w:pos="4706"/>
          <w:tab w:val="left" w:pos="5604"/>
          <w:tab w:val="left" w:pos="6651"/>
          <w:tab w:val="left" w:pos="7650"/>
          <w:tab w:val="left" w:pos="9138"/>
          <w:tab w:val="left" w:pos="10133"/>
          <w:tab w:val="left" w:pos="10973"/>
        </w:tabs>
        <w:spacing w:before="32" w:line="266" w:lineRule="auto"/>
        <w:ind w:right="-15"/>
        <w:jc w:val="left"/>
        <w:rPr>
          <w:lang w:val="ru-RU"/>
        </w:rPr>
      </w:pPr>
      <w:r w:rsidRPr="00EC7DA0">
        <w:rPr>
          <w:spacing w:val="-2"/>
          <w:lang w:val="ru-RU"/>
        </w:rPr>
        <w:t>знать</w:t>
      </w:r>
      <w:r w:rsidRPr="00EC7DA0">
        <w:rPr>
          <w:lang w:val="ru-RU"/>
        </w:rPr>
        <w:tab/>
      </w:r>
      <w:r w:rsidRPr="00EC7DA0">
        <w:rPr>
          <w:spacing w:val="-2"/>
          <w:lang w:val="ru-RU"/>
        </w:rPr>
        <w:t>порядок</w:t>
      </w:r>
      <w:r w:rsidRPr="00EC7DA0">
        <w:rPr>
          <w:lang w:val="ru-RU"/>
        </w:rPr>
        <w:tab/>
      </w:r>
      <w:r w:rsidRPr="00EC7DA0">
        <w:rPr>
          <w:spacing w:val="-10"/>
          <w:lang w:val="ru-RU"/>
        </w:rPr>
        <w:t>и</w:t>
      </w:r>
      <w:r w:rsidRPr="00EC7DA0">
        <w:rPr>
          <w:lang w:val="ru-RU"/>
        </w:rPr>
        <w:tab/>
      </w:r>
      <w:r w:rsidRPr="00EC7DA0">
        <w:rPr>
          <w:spacing w:val="-4"/>
          <w:lang w:val="ru-RU"/>
        </w:rPr>
        <w:t>иметь</w:t>
      </w:r>
      <w:r w:rsidRPr="00EC7DA0">
        <w:rPr>
          <w:lang w:val="ru-RU"/>
        </w:rPr>
        <w:tab/>
      </w:r>
      <w:r w:rsidRPr="00EC7DA0">
        <w:rPr>
          <w:spacing w:val="-2"/>
          <w:lang w:val="ru-RU"/>
        </w:rPr>
        <w:t>навыки</w:t>
      </w:r>
      <w:r w:rsidRPr="00EC7DA0">
        <w:rPr>
          <w:lang w:val="ru-RU"/>
        </w:rPr>
        <w:tab/>
      </w:r>
      <w:r w:rsidRPr="00EC7DA0">
        <w:rPr>
          <w:spacing w:val="-2"/>
          <w:lang w:val="ru-RU"/>
        </w:rPr>
        <w:t>вызова</w:t>
      </w:r>
      <w:r w:rsidRPr="00EC7DA0">
        <w:rPr>
          <w:lang w:val="ru-RU"/>
        </w:rPr>
        <w:tab/>
      </w:r>
      <w:r w:rsidRPr="00EC7DA0">
        <w:rPr>
          <w:spacing w:val="-2"/>
          <w:lang w:val="ru-RU"/>
        </w:rPr>
        <w:t>экстренных</w:t>
      </w:r>
      <w:r w:rsidRPr="00EC7DA0">
        <w:rPr>
          <w:lang w:val="ru-RU"/>
        </w:rPr>
        <w:tab/>
      </w:r>
      <w:r w:rsidRPr="00EC7DA0">
        <w:rPr>
          <w:spacing w:val="-2"/>
          <w:lang w:val="ru-RU"/>
        </w:rPr>
        <w:t>служб;</w:t>
      </w:r>
      <w:r w:rsidRPr="00EC7DA0">
        <w:rPr>
          <w:lang w:val="ru-RU"/>
        </w:rPr>
        <w:tab/>
      </w:r>
      <w:r w:rsidRPr="00EC7DA0">
        <w:rPr>
          <w:spacing w:val="-2"/>
          <w:lang w:val="ru-RU"/>
        </w:rPr>
        <w:t>знать</w:t>
      </w:r>
      <w:r w:rsidRPr="00EC7DA0">
        <w:rPr>
          <w:lang w:val="ru-RU"/>
        </w:rPr>
        <w:tab/>
      </w:r>
      <w:r w:rsidRPr="00EC7DA0">
        <w:rPr>
          <w:spacing w:val="-2"/>
          <w:lang w:val="ru-RU"/>
        </w:rPr>
        <w:t xml:space="preserve">порядок </w:t>
      </w:r>
      <w:r w:rsidRPr="00EC7DA0">
        <w:rPr>
          <w:lang w:val="ru-RU"/>
        </w:rPr>
        <w:t>взаимодействия с экстренным службами;</w:t>
      </w:r>
    </w:p>
    <w:p w:rsidR="00E4184B" w:rsidRPr="00EC7DA0" w:rsidRDefault="00EC7DA0">
      <w:pPr>
        <w:pStyle w:val="a4"/>
        <w:spacing w:before="1" w:line="271" w:lineRule="auto"/>
        <w:ind w:left="1100"/>
        <w:jc w:val="left"/>
        <w:rPr>
          <w:lang w:val="ru-RU"/>
        </w:rPr>
      </w:pPr>
      <w:r w:rsidRPr="00EC7DA0">
        <w:rPr>
          <w:lang w:val="ru-RU"/>
        </w:rPr>
        <w:t>иметь</w:t>
      </w:r>
      <w:r w:rsidRPr="00EC7DA0">
        <w:rPr>
          <w:spacing w:val="80"/>
          <w:lang w:val="ru-RU"/>
        </w:rPr>
        <w:t xml:space="preserve"> </w:t>
      </w:r>
      <w:r w:rsidRPr="00EC7DA0">
        <w:rPr>
          <w:lang w:val="ru-RU"/>
        </w:rPr>
        <w:t>представление</w:t>
      </w:r>
      <w:r w:rsidRPr="00EC7DA0">
        <w:rPr>
          <w:spacing w:val="80"/>
          <w:lang w:val="ru-RU"/>
        </w:rPr>
        <w:t xml:space="preserve"> </w:t>
      </w:r>
      <w:r w:rsidRPr="00EC7DA0">
        <w:rPr>
          <w:lang w:val="ru-RU"/>
        </w:rPr>
        <w:t>об</w:t>
      </w:r>
      <w:r w:rsidRPr="00EC7DA0">
        <w:rPr>
          <w:spacing w:val="79"/>
          <w:lang w:val="ru-RU"/>
        </w:rPr>
        <w:t xml:space="preserve"> </w:t>
      </w:r>
      <w:r w:rsidRPr="00EC7DA0">
        <w:rPr>
          <w:lang w:val="ru-RU"/>
        </w:rPr>
        <w:t>ответственности</w:t>
      </w:r>
      <w:r w:rsidRPr="00EC7DA0">
        <w:rPr>
          <w:spacing w:val="80"/>
          <w:lang w:val="ru-RU"/>
        </w:rPr>
        <w:t xml:space="preserve"> </w:t>
      </w:r>
      <w:r w:rsidRPr="00EC7DA0">
        <w:rPr>
          <w:lang w:val="ru-RU"/>
        </w:rPr>
        <w:t>за</w:t>
      </w:r>
      <w:r w:rsidRPr="00EC7DA0">
        <w:rPr>
          <w:spacing w:val="80"/>
          <w:lang w:val="ru-RU"/>
        </w:rPr>
        <w:t xml:space="preserve"> </w:t>
      </w:r>
      <w:r w:rsidRPr="00EC7DA0">
        <w:rPr>
          <w:lang w:val="ru-RU"/>
        </w:rPr>
        <w:t>ложные</w:t>
      </w:r>
      <w:r w:rsidRPr="00EC7DA0">
        <w:rPr>
          <w:spacing w:val="80"/>
          <w:lang w:val="ru-RU"/>
        </w:rPr>
        <w:t xml:space="preserve"> </w:t>
      </w:r>
      <w:r w:rsidRPr="00EC7DA0">
        <w:rPr>
          <w:lang w:val="ru-RU"/>
        </w:rPr>
        <w:t>сообщения;</w:t>
      </w:r>
      <w:r w:rsidRPr="00EC7DA0">
        <w:rPr>
          <w:spacing w:val="80"/>
          <w:lang w:val="ru-RU"/>
        </w:rPr>
        <w:t xml:space="preserve"> </w:t>
      </w:r>
      <w:r w:rsidRPr="00EC7DA0">
        <w:rPr>
          <w:lang w:val="ru-RU"/>
        </w:rPr>
        <w:t>характеризовать</w:t>
      </w:r>
      <w:r w:rsidRPr="00EC7DA0">
        <w:rPr>
          <w:spacing w:val="77"/>
          <w:lang w:val="ru-RU"/>
        </w:rPr>
        <w:t xml:space="preserve"> </w:t>
      </w:r>
      <w:r w:rsidRPr="00EC7DA0">
        <w:rPr>
          <w:lang w:val="ru-RU"/>
        </w:rPr>
        <w:t>меры</w:t>
      </w:r>
      <w:r w:rsidRPr="00EC7DA0">
        <w:rPr>
          <w:spacing w:val="40"/>
          <w:lang w:val="ru-RU"/>
        </w:rPr>
        <w:t xml:space="preserve"> </w:t>
      </w:r>
      <w:r w:rsidRPr="00EC7DA0">
        <w:rPr>
          <w:lang w:val="ru-RU"/>
        </w:rPr>
        <w:t>по предотвращению проникновения злоумышленников</w:t>
      </w:r>
    </w:p>
    <w:p w:rsidR="00E4184B" w:rsidRPr="00EC7DA0" w:rsidRDefault="00EC7DA0">
      <w:pPr>
        <w:pStyle w:val="a4"/>
        <w:spacing w:before="30"/>
        <w:ind w:left="2310" w:firstLine="0"/>
        <w:jc w:val="left"/>
        <w:rPr>
          <w:lang w:val="ru-RU"/>
        </w:rPr>
      </w:pPr>
      <w:r w:rsidRPr="00EC7DA0">
        <w:rPr>
          <w:lang w:val="ru-RU"/>
        </w:rPr>
        <w:t>в</w:t>
      </w:r>
      <w:r w:rsidRPr="00EC7DA0">
        <w:rPr>
          <w:spacing w:val="4"/>
          <w:lang w:val="ru-RU"/>
        </w:rPr>
        <w:t xml:space="preserve"> </w:t>
      </w:r>
      <w:r w:rsidRPr="00EC7DA0">
        <w:rPr>
          <w:spacing w:val="-4"/>
          <w:lang w:val="ru-RU"/>
        </w:rPr>
        <w:t>дом;</w:t>
      </w:r>
    </w:p>
    <w:p w:rsidR="00E4184B" w:rsidRPr="00EC7DA0" w:rsidRDefault="00EC7DA0">
      <w:pPr>
        <w:pStyle w:val="a4"/>
        <w:spacing w:before="27" w:line="264" w:lineRule="auto"/>
        <w:ind w:left="1100" w:right="1774"/>
        <w:jc w:val="left"/>
        <w:rPr>
          <w:lang w:val="ru-RU"/>
        </w:rPr>
      </w:pPr>
      <w:r w:rsidRPr="00EC7DA0">
        <w:rPr>
          <w:lang w:val="ru-RU"/>
        </w:rPr>
        <w:t>характеризовать</w:t>
      </w:r>
      <w:r w:rsidRPr="00EC7DA0">
        <w:rPr>
          <w:spacing w:val="40"/>
          <w:lang w:val="ru-RU"/>
        </w:rPr>
        <w:t xml:space="preserve"> </w:t>
      </w:r>
      <w:r w:rsidRPr="00EC7DA0">
        <w:rPr>
          <w:lang w:val="ru-RU"/>
        </w:rPr>
        <w:t>ситуации</w:t>
      </w:r>
      <w:r w:rsidRPr="00EC7DA0">
        <w:rPr>
          <w:spacing w:val="40"/>
          <w:lang w:val="ru-RU"/>
        </w:rPr>
        <w:t xml:space="preserve"> </w:t>
      </w:r>
      <w:r w:rsidRPr="00EC7DA0">
        <w:rPr>
          <w:lang w:val="ru-RU"/>
        </w:rPr>
        <w:t>криминогенного</w:t>
      </w:r>
      <w:r w:rsidRPr="00EC7DA0">
        <w:rPr>
          <w:spacing w:val="40"/>
          <w:lang w:val="ru-RU"/>
        </w:rPr>
        <w:t xml:space="preserve"> </w:t>
      </w:r>
      <w:r w:rsidRPr="00EC7DA0">
        <w:rPr>
          <w:lang w:val="ru-RU"/>
        </w:rPr>
        <w:t>характера;</w:t>
      </w:r>
      <w:r w:rsidRPr="00EC7DA0">
        <w:rPr>
          <w:spacing w:val="80"/>
          <w:lang w:val="ru-RU"/>
        </w:rPr>
        <w:t xml:space="preserve"> </w:t>
      </w:r>
      <w:r w:rsidRPr="00EC7DA0">
        <w:rPr>
          <w:lang w:val="ru-RU"/>
        </w:rPr>
        <w:t>знать</w:t>
      </w:r>
      <w:r w:rsidRPr="00EC7DA0">
        <w:rPr>
          <w:spacing w:val="80"/>
          <w:lang w:val="ru-RU"/>
        </w:rPr>
        <w:t xml:space="preserve"> </w:t>
      </w:r>
      <w:r w:rsidRPr="00EC7DA0">
        <w:rPr>
          <w:lang w:val="ru-RU"/>
        </w:rPr>
        <w:t>правила поведения с малознакомыми людьми;</w:t>
      </w:r>
    </w:p>
    <w:p w:rsidR="00E4184B" w:rsidRPr="00EC7DA0" w:rsidRDefault="00EC7DA0">
      <w:pPr>
        <w:pStyle w:val="a4"/>
        <w:spacing w:before="2" w:line="271" w:lineRule="auto"/>
        <w:jc w:val="left"/>
        <w:rPr>
          <w:lang w:val="ru-RU"/>
        </w:rPr>
      </w:pPr>
      <w:r w:rsidRPr="00EC7DA0">
        <w:rPr>
          <w:lang w:val="ru-RU"/>
        </w:rPr>
        <w:t>знать</w:t>
      </w:r>
      <w:r w:rsidRPr="00EC7DA0">
        <w:rPr>
          <w:spacing w:val="-1"/>
          <w:lang w:val="ru-RU"/>
        </w:rPr>
        <w:t xml:space="preserve"> </w:t>
      </w:r>
      <w:r w:rsidRPr="00EC7DA0">
        <w:rPr>
          <w:lang w:val="ru-RU"/>
        </w:rPr>
        <w:t>правила</w:t>
      </w:r>
      <w:r w:rsidRPr="00EC7DA0">
        <w:rPr>
          <w:spacing w:val="-3"/>
          <w:lang w:val="ru-RU"/>
        </w:rPr>
        <w:t xml:space="preserve"> </w:t>
      </w:r>
      <w:r w:rsidRPr="00EC7DA0">
        <w:rPr>
          <w:lang w:val="ru-RU"/>
        </w:rPr>
        <w:t>поведения и</w:t>
      </w:r>
      <w:r w:rsidRPr="00EC7DA0">
        <w:rPr>
          <w:spacing w:val="-1"/>
          <w:lang w:val="ru-RU"/>
        </w:rPr>
        <w:t xml:space="preserve"> </w:t>
      </w:r>
      <w:r w:rsidRPr="00EC7DA0">
        <w:rPr>
          <w:lang w:val="ru-RU"/>
        </w:rPr>
        <w:t>иметь</w:t>
      </w:r>
      <w:r w:rsidRPr="00EC7DA0">
        <w:rPr>
          <w:spacing w:val="-1"/>
          <w:lang w:val="ru-RU"/>
        </w:rPr>
        <w:t xml:space="preserve"> </w:t>
      </w:r>
      <w:r w:rsidRPr="00EC7DA0">
        <w:rPr>
          <w:lang w:val="ru-RU"/>
        </w:rPr>
        <w:t>навыки</w:t>
      </w:r>
      <w:r w:rsidRPr="00EC7DA0">
        <w:rPr>
          <w:spacing w:val="-1"/>
          <w:lang w:val="ru-RU"/>
        </w:rPr>
        <w:t xml:space="preserve"> </w:t>
      </w:r>
      <w:r w:rsidRPr="00EC7DA0">
        <w:rPr>
          <w:lang w:val="ru-RU"/>
        </w:rPr>
        <w:t>безопасных</w:t>
      </w:r>
      <w:r w:rsidRPr="00EC7DA0">
        <w:rPr>
          <w:spacing w:val="-2"/>
          <w:lang w:val="ru-RU"/>
        </w:rPr>
        <w:t xml:space="preserve"> </w:t>
      </w:r>
      <w:r w:rsidRPr="00EC7DA0">
        <w:rPr>
          <w:lang w:val="ru-RU"/>
        </w:rPr>
        <w:t>действий</w:t>
      </w:r>
      <w:r w:rsidRPr="00EC7DA0">
        <w:rPr>
          <w:spacing w:val="-1"/>
          <w:lang w:val="ru-RU"/>
        </w:rPr>
        <w:t xml:space="preserve"> </w:t>
      </w:r>
      <w:r w:rsidRPr="00EC7DA0">
        <w:rPr>
          <w:lang w:val="ru-RU"/>
        </w:rPr>
        <w:t>при</w:t>
      </w:r>
      <w:r w:rsidRPr="00EC7DA0">
        <w:rPr>
          <w:spacing w:val="-1"/>
          <w:lang w:val="ru-RU"/>
        </w:rPr>
        <w:t xml:space="preserve"> </w:t>
      </w:r>
      <w:r w:rsidRPr="00EC7DA0">
        <w:rPr>
          <w:lang w:val="ru-RU"/>
        </w:rPr>
        <w:t>попытке проникновения в дом посторонних;</w:t>
      </w:r>
    </w:p>
    <w:p w:rsidR="00E4184B" w:rsidRPr="00EC7DA0" w:rsidRDefault="00EC7DA0">
      <w:pPr>
        <w:pStyle w:val="a4"/>
        <w:tabs>
          <w:tab w:val="left" w:pos="5235"/>
          <w:tab w:val="left" w:pos="6665"/>
          <w:tab w:val="left" w:pos="9369"/>
        </w:tabs>
        <w:spacing w:line="266" w:lineRule="auto"/>
        <w:ind w:left="3631" w:right="510" w:hanging="1321"/>
        <w:jc w:val="left"/>
        <w:rPr>
          <w:lang w:val="ru-RU"/>
        </w:rPr>
      </w:pPr>
      <w:r w:rsidRPr="00EC7DA0">
        <w:rPr>
          <w:spacing w:val="-2"/>
          <w:lang w:val="ru-RU"/>
        </w:rPr>
        <w:t>классифицировать</w:t>
      </w:r>
      <w:r w:rsidRPr="00EC7DA0">
        <w:rPr>
          <w:lang w:val="ru-RU"/>
        </w:rPr>
        <w:tab/>
      </w:r>
      <w:r w:rsidRPr="00EC7DA0">
        <w:rPr>
          <w:spacing w:val="-2"/>
          <w:lang w:val="ru-RU"/>
        </w:rPr>
        <w:t>аварийные</w:t>
      </w:r>
      <w:r w:rsidRPr="00EC7DA0">
        <w:rPr>
          <w:lang w:val="ru-RU"/>
        </w:rPr>
        <w:tab/>
      </w:r>
      <w:r w:rsidRPr="00EC7DA0">
        <w:rPr>
          <w:spacing w:val="-2"/>
          <w:lang w:val="ru-RU"/>
        </w:rPr>
        <w:t>ситуации</w:t>
      </w:r>
      <w:r w:rsidRPr="00EC7DA0">
        <w:rPr>
          <w:lang w:val="ru-RU"/>
        </w:rPr>
        <w:tab/>
        <w:t>на</w:t>
      </w:r>
      <w:r w:rsidRPr="00EC7DA0">
        <w:rPr>
          <w:spacing w:val="61"/>
          <w:lang w:val="ru-RU"/>
        </w:rPr>
        <w:t xml:space="preserve"> </w:t>
      </w:r>
      <w:r w:rsidRPr="00EC7DA0">
        <w:rPr>
          <w:lang w:val="ru-RU"/>
        </w:rPr>
        <w:t>коммунальных системах жизнеобеспечения;</w:t>
      </w:r>
    </w:p>
    <w:p w:rsidR="00E4184B" w:rsidRPr="00EC7DA0" w:rsidRDefault="00E4184B">
      <w:pPr>
        <w:pStyle w:val="a4"/>
        <w:spacing w:before="3"/>
        <w:ind w:left="0" w:firstLine="0"/>
        <w:jc w:val="left"/>
        <w:rPr>
          <w:sz w:val="15"/>
          <w:lang w:val="ru-RU"/>
        </w:rPr>
      </w:pPr>
    </w:p>
    <w:p w:rsidR="00E4184B" w:rsidRPr="00EC7DA0" w:rsidRDefault="00EC7DA0">
      <w:pPr>
        <w:spacing w:before="87"/>
        <w:ind w:left="1100"/>
        <w:rPr>
          <w:i/>
          <w:sz w:val="28"/>
          <w:lang w:val="ru-RU"/>
        </w:rPr>
      </w:pPr>
      <w:r w:rsidRPr="00EC7DA0">
        <w:rPr>
          <w:lang w:val="ru-RU"/>
        </w:rPr>
        <w:t xml:space="preserve">иметь навыки безопасных действий при авариях на коммунальных системах жизнеобеспечения </w:t>
      </w:r>
      <w:r w:rsidRPr="00EC7DA0">
        <w:rPr>
          <w:i/>
          <w:sz w:val="28"/>
          <w:lang w:val="ru-RU"/>
        </w:rPr>
        <w:t>Предметные результаты по модулю № 5 «Безопасность на транспорте»:</w:t>
      </w:r>
    </w:p>
    <w:p w:rsidR="00E4184B" w:rsidRPr="00EC7DA0" w:rsidRDefault="00EC7DA0">
      <w:pPr>
        <w:pStyle w:val="a4"/>
        <w:spacing w:before="33"/>
        <w:ind w:left="1811" w:firstLine="0"/>
        <w:jc w:val="left"/>
        <w:rPr>
          <w:lang w:val="ru-RU"/>
        </w:rPr>
      </w:pPr>
      <w:r w:rsidRPr="00EC7DA0">
        <w:rPr>
          <w:lang w:val="ru-RU"/>
        </w:rPr>
        <w:t>знать</w:t>
      </w:r>
      <w:r w:rsidRPr="00EC7DA0">
        <w:rPr>
          <w:spacing w:val="-12"/>
          <w:lang w:val="ru-RU"/>
        </w:rPr>
        <w:t xml:space="preserve"> </w:t>
      </w:r>
      <w:r w:rsidRPr="00EC7DA0">
        <w:rPr>
          <w:lang w:val="ru-RU"/>
        </w:rPr>
        <w:t>правила</w:t>
      </w:r>
      <w:r w:rsidRPr="00EC7DA0">
        <w:rPr>
          <w:spacing w:val="-9"/>
          <w:lang w:val="ru-RU"/>
        </w:rPr>
        <w:t xml:space="preserve"> </w:t>
      </w:r>
      <w:r w:rsidRPr="00EC7DA0">
        <w:rPr>
          <w:lang w:val="ru-RU"/>
        </w:rPr>
        <w:t>дорожного</w:t>
      </w:r>
      <w:r w:rsidRPr="00EC7DA0">
        <w:rPr>
          <w:spacing w:val="-6"/>
          <w:lang w:val="ru-RU"/>
        </w:rPr>
        <w:t xml:space="preserve"> </w:t>
      </w:r>
      <w:r w:rsidRPr="00EC7DA0">
        <w:rPr>
          <w:lang w:val="ru-RU"/>
        </w:rPr>
        <w:t>движения</w:t>
      </w:r>
      <w:r w:rsidRPr="00EC7DA0">
        <w:rPr>
          <w:spacing w:val="-5"/>
          <w:lang w:val="ru-RU"/>
        </w:rPr>
        <w:t xml:space="preserve"> </w:t>
      </w:r>
      <w:r w:rsidRPr="00EC7DA0">
        <w:rPr>
          <w:lang w:val="ru-RU"/>
        </w:rPr>
        <w:t>и</w:t>
      </w:r>
      <w:r w:rsidRPr="00EC7DA0">
        <w:rPr>
          <w:spacing w:val="-5"/>
          <w:lang w:val="ru-RU"/>
        </w:rPr>
        <w:t xml:space="preserve"> </w:t>
      </w:r>
      <w:r w:rsidRPr="00EC7DA0">
        <w:rPr>
          <w:lang w:val="ru-RU"/>
        </w:rPr>
        <w:t>объяснять их</w:t>
      </w:r>
      <w:r w:rsidRPr="00EC7DA0">
        <w:rPr>
          <w:spacing w:val="-14"/>
          <w:lang w:val="ru-RU"/>
        </w:rPr>
        <w:t xml:space="preserve"> </w:t>
      </w:r>
      <w:r w:rsidRPr="00EC7DA0">
        <w:rPr>
          <w:spacing w:val="-2"/>
          <w:lang w:val="ru-RU"/>
        </w:rPr>
        <w:t>значение;</w:t>
      </w:r>
    </w:p>
    <w:p w:rsidR="00E4184B" w:rsidRPr="00EC7DA0" w:rsidRDefault="00EC7DA0">
      <w:pPr>
        <w:pStyle w:val="a4"/>
        <w:spacing w:before="21" w:line="259" w:lineRule="auto"/>
        <w:ind w:left="1811" w:right="301" w:firstLine="499"/>
        <w:jc w:val="left"/>
        <w:rPr>
          <w:lang w:val="ru-RU"/>
        </w:rPr>
      </w:pPr>
      <w:r w:rsidRPr="00EC7DA0">
        <w:rPr>
          <w:lang w:val="ru-RU"/>
        </w:rPr>
        <w:t>перечислять и характеризовать участников дорожного движения и элементы дороги; знать</w:t>
      </w:r>
      <w:r w:rsidRPr="00EC7DA0">
        <w:rPr>
          <w:spacing w:val="36"/>
          <w:lang w:val="ru-RU"/>
        </w:rPr>
        <w:t xml:space="preserve"> </w:t>
      </w:r>
      <w:r w:rsidRPr="00EC7DA0">
        <w:rPr>
          <w:lang w:val="ru-RU"/>
        </w:rPr>
        <w:t>условия</w:t>
      </w:r>
      <w:r w:rsidRPr="00EC7DA0">
        <w:rPr>
          <w:spacing w:val="31"/>
          <w:lang w:val="ru-RU"/>
        </w:rPr>
        <w:t xml:space="preserve"> </w:t>
      </w:r>
      <w:r w:rsidRPr="00EC7DA0">
        <w:rPr>
          <w:lang w:val="ru-RU"/>
        </w:rPr>
        <w:t>обеспечения</w:t>
      </w:r>
      <w:r w:rsidRPr="00EC7DA0">
        <w:rPr>
          <w:spacing w:val="36"/>
          <w:lang w:val="ru-RU"/>
        </w:rPr>
        <w:t xml:space="preserve"> </w:t>
      </w:r>
      <w:r w:rsidRPr="00EC7DA0">
        <w:rPr>
          <w:lang w:val="ru-RU"/>
        </w:rPr>
        <w:t>безопасности</w:t>
      </w:r>
      <w:r w:rsidRPr="00EC7DA0">
        <w:rPr>
          <w:spacing w:val="40"/>
          <w:lang w:val="ru-RU"/>
        </w:rPr>
        <w:t xml:space="preserve"> </w:t>
      </w:r>
      <w:r w:rsidRPr="00EC7DA0">
        <w:rPr>
          <w:lang w:val="ru-RU"/>
        </w:rPr>
        <w:t>участников</w:t>
      </w:r>
      <w:r w:rsidRPr="00EC7DA0">
        <w:rPr>
          <w:spacing w:val="33"/>
          <w:lang w:val="ru-RU"/>
        </w:rPr>
        <w:t xml:space="preserve"> </w:t>
      </w:r>
      <w:r w:rsidRPr="00EC7DA0">
        <w:rPr>
          <w:lang w:val="ru-RU"/>
        </w:rPr>
        <w:t>дорожного</w:t>
      </w:r>
      <w:r w:rsidRPr="00EC7DA0">
        <w:rPr>
          <w:spacing w:val="35"/>
          <w:lang w:val="ru-RU"/>
        </w:rPr>
        <w:t xml:space="preserve"> </w:t>
      </w:r>
      <w:r w:rsidRPr="00EC7DA0">
        <w:rPr>
          <w:lang w:val="ru-RU"/>
        </w:rPr>
        <w:t>движения;</w:t>
      </w:r>
      <w:r w:rsidRPr="00EC7DA0">
        <w:rPr>
          <w:spacing w:val="38"/>
          <w:lang w:val="ru-RU"/>
        </w:rPr>
        <w:t xml:space="preserve"> </w:t>
      </w:r>
      <w:r w:rsidRPr="00EC7DA0">
        <w:rPr>
          <w:lang w:val="ru-RU"/>
        </w:rPr>
        <w:t>знать</w:t>
      </w:r>
      <w:r w:rsidRPr="00EC7DA0">
        <w:rPr>
          <w:spacing w:val="40"/>
          <w:lang w:val="ru-RU"/>
        </w:rPr>
        <w:t xml:space="preserve"> </w:t>
      </w:r>
      <w:r w:rsidRPr="00EC7DA0">
        <w:rPr>
          <w:lang w:val="ru-RU"/>
        </w:rPr>
        <w:t>правила</w:t>
      </w:r>
    </w:p>
    <w:p w:rsidR="00E4184B" w:rsidRPr="00EC7DA0" w:rsidRDefault="00EC7DA0">
      <w:pPr>
        <w:pStyle w:val="a4"/>
        <w:spacing w:before="4"/>
        <w:ind w:left="1100" w:firstLine="0"/>
        <w:jc w:val="left"/>
        <w:rPr>
          <w:lang w:val="ru-RU"/>
        </w:rPr>
      </w:pPr>
      <w:r w:rsidRPr="00EC7DA0">
        <w:rPr>
          <w:lang w:val="ru-RU"/>
        </w:rPr>
        <w:t>дорожного движения</w:t>
      </w:r>
      <w:r w:rsidRPr="00EC7DA0">
        <w:rPr>
          <w:spacing w:val="-8"/>
          <w:lang w:val="ru-RU"/>
        </w:rPr>
        <w:t xml:space="preserve"> </w:t>
      </w:r>
      <w:r w:rsidRPr="00EC7DA0">
        <w:rPr>
          <w:lang w:val="ru-RU"/>
        </w:rPr>
        <w:t xml:space="preserve">для </w:t>
      </w:r>
      <w:r w:rsidRPr="00EC7DA0">
        <w:rPr>
          <w:spacing w:val="-2"/>
          <w:lang w:val="ru-RU"/>
        </w:rPr>
        <w:t>пешеходов;</w:t>
      </w:r>
    </w:p>
    <w:p w:rsidR="00E4184B" w:rsidRPr="00EC7DA0" w:rsidRDefault="00EC7DA0">
      <w:pPr>
        <w:pStyle w:val="a4"/>
        <w:tabs>
          <w:tab w:val="left" w:pos="3933"/>
          <w:tab w:val="left" w:pos="4284"/>
          <w:tab w:val="left" w:pos="6185"/>
          <w:tab w:val="left" w:pos="7443"/>
          <w:tab w:val="left" w:pos="8240"/>
          <w:tab w:val="left" w:pos="8812"/>
          <w:tab w:val="left" w:pos="10227"/>
        </w:tabs>
        <w:spacing w:before="31"/>
        <w:ind w:left="1811" w:firstLine="0"/>
        <w:jc w:val="left"/>
        <w:rPr>
          <w:lang w:val="ru-RU"/>
        </w:rPr>
      </w:pPr>
      <w:r w:rsidRPr="00EC7DA0">
        <w:rPr>
          <w:spacing w:val="-2"/>
          <w:lang w:val="ru-RU"/>
        </w:rPr>
        <w:t>классифицировать</w:t>
      </w:r>
      <w:r w:rsidRPr="00EC7DA0">
        <w:rPr>
          <w:lang w:val="ru-RU"/>
        </w:rPr>
        <w:tab/>
      </w:r>
      <w:r w:rsidRPr="00EC7DA0">
        <w:rPr>
          <w:spacing w:val="-10"/>
          <w:lang w:val="ru-RU"/>
        </w:rPr>
        <w:t>и</w:t>
      </w:r>
      <w:r w:rsidRPr="00EC7DA0">
        <w:rPr>
          <w:lang w:val="ru-RU"/>
        </w:rPr>
        <w:tab/>
      </w:r>
      <w:r w:rsidRPr="00EC7DA0">
        <w:rPr>
          <w:spacing w:val="-2"/>
          <w:lang w:val="ru-RU"/>
        </w:rPr>
        <w:t>характеризовать</w:t>
      </w:r>
      <w:r w:rsidRPr="00EC7DA0">
        <w:rPr>
          <w:lang w:val="ru-RU"/>
        </w:rPr>
        <w:tab/>
      </w:r>
      <w:r w:rsidRPr="00EC7DA0">
        <w:rPr>
          <w:spacing w:val="-2"/>
          <w:lang w:val="ru-RU"/>
        </w:rPr>
        <w:t>дорожные</w:t>
      </w:r>
      <w:r w:rsidRPr="00EC7DA0">
        <w:rPr>
          <w:lang w:val="ru-RU"/>
        </w:rPr>
        <w:tab/>
      </w:r>
      <w:r w:rsidRPr="00EC7DA0">
        <w:rPr>
          <w:spacing w:val="-2"/>
          <w:lang w:val="ru-RU"/>
        </w:rPr>
        <w:t>знаки</w:t>
      </w:r>
      <w:r w:rsidRPr="00EC7DA0">
        <w:rPr>
          <w:lang w:val="ru-RU"/>
        </w:rPr>
        <w:tab/>
      </w:r>
      <w:r w:rsidRPr="00EC7DA0">
        <w:rPr>
          <w:spacing w:val="-5"/>
          <w:lang w:val="ru-RU"/>
        </w:rPr>
        <w:t>для</w:t>
      </w:r>
      <w:r w:rsidRPr="00EC7DA0">
        <w:rPr>
          <w:lang w:val="ru-RU"/>
        </w:rPr>
        <w:tab/>
      </w:r>
      <w:r w:rsidRPr="00EC7DA0">
        <w:rPr>
          <w:spacing w:val="-2"/>
          <w:lang w:val="ru-RU"/>
        </w:rPr>
        <w:t>пешеходов;</w:t>
      </w:r>
      <w:r w:rsidRPr="00EC7DA0">
        <w:rPr>
          <w:lang w:val="ru-RU"/>
        </w:rPr>
        <w:tab/>
      </w:r>
      <w:r w:rsidRPr="00EC7DA0">
        <w:rPr>
          <w:spacing w:val="-2"/>
          <w:lang w:val="ru-RU"/>
        </w:rPr>
        <w:t>знать</w:t>
      </w:r>
    </w:p>
    <w:p w:rsidR="00E4184B" w:rsidRPr="00EC7DA0" w:rsidRDefault="00EC7DA0">
      <w:pPr>
        <w:pStyle w:val="a4"/>
        <w:spacing w:before="17" w:line="254" w:lineRule="auto"/>
        <w:ind w:left="1100" w:right="878" w:firstLine="0"/>
        <w:jc w:val="left"/>
        <w:rPr>
          <w:lang w:val="ru-RU"/>
        </w:rPr>
      </w:pPr>
      <w:r w:rsidRPr="00EC7DA0">
        <w:rPr>
          <w:lang w:val="ru-RU"/>
        </w:rPr>
        <w:t>«дорожные</w:t>
      </w:r>
      <w:r w:rsidRPr="00EC7DA0">
        <w:rPr>
          <w:spacing w:val="29"/>
          <w:lang w:val="ru-RU"/>
        </w:rPr>
        <w:t xml:space="preserve"> </w:t>
      </w:r>
      <w:r w:rsidRPr="00EC7DA0">
        <w:rPr>
          <w:lang w:val="ru-RU"/>
        </w:rPr>
        <w:t>ловушки»</w:t>
      </w:r>
      <w:r w:rsidRPr="00EC7DA0">
        <w:rPr>
          <w:spacing w:val="29"/>
          <w:lang w:val="ru-RU"/>
        </w:rPr>
        <w:t xml:space="preserve"> </w:t>
      </w:r>
      <w:r w:rsidRPr="00EC7DA0">
        <w:rPr>
          <w:lang w:val="ru-RU"/>
        </w:rPr>
        <w:t>и</w:t>
      </w:r>
      <w:r w:rsidRPr="00EC7DA0">
        <w:rPr>
          <w:spacing w:val="31"/>
          <w:lang w:val="ru-RU"/>
        </w:rPr>
        <w:t xml:space="preserve"> </w:t>
      </w:r>
      <w:r w:rsidRPr="00EC7DA0">
        <w:rPr>
          <w:lang w:val="ru-RU"/>
        </w:rPr>
        <w:t>объяснять</w:t>
      </w:r>
      <w:r w:rsidRPr="00EC7DA0">
        <w:rPr>
          <w:spacing w:val="32"/>
          <w:lang w:val="ru-RU"/>
        </w:rPr>
        <w:t xml:space="preserve"> </w:t>
      </w:r>
      <w:r w:rsidRPr="00EC7DA0">
        <w:rPr>
          <w:lang w:val="ru-RU"/>
        </w:rPr>
        <w:t>правила их</w:t>
      </w:r>
      <w:r w:rsidRPr="00EC7DA0">
        <w:rPr>
          <w:spacing w:val="30"/>
          <w:lang w:val="ru-RU"/>
        </w:rPr>
        <w:t xml:space="preserve"> </w:t>
      </w:r>
      <w:r w:rsidRPr="00EC7DA0">
        <w:rPr>
          <w:lang w:val="ru-RU"/>
        </w:rPr>
        <w:t>предупреждения; иметь</w:t>
      </w:r>
      <w:r w:rsidRPr="00EC7DA0">
        <w:rPr>
          <w:spacing w:val="32"/>
          <w:lang w:val="ru-RU"/>
        </w:rPr>
        <w:t xml:space="preserve"> </w:t>
      </w:r>
      <w:r w:rsidRPr="00EC7DA0">
        <w:rPr>
          <w:lang w:val="ru-RU"/>
        </w:rPr>
        <w:t>навыки</w:t>
      </w:r>
      <w:r w:rsidRPr="00EC7DA0">
        <w:rPr>
          <w:spacing w:val="31"/>
          <w:lang w:val="ru-RU"/>
        </w:rPr>
        <w:t xml:space="preserve"> </w:t>
      </w:r>
      <w:r w:rsidRPr="00EC7DA0">
        <w:rPr>
          <w:lang w:val="ru-RU"/>
        </w:rPr>
        <w:t>безопасного перехода дороги;</w:t>
      </w:r>
    </w:p>
    <w:p w:rsidR="00E4184B" w:rsidRPr="00EC7DA0" w:rsidRDefault="00EC7DA0">
      <w:pPr>
        <w:pStyle w:val="a4"/>
        <w:spacing w:before="11" w:line="249" w:lineRule="auto"/>
        <w:ind w:left="1100" w:right="878"/>
        <w:jc w:val="left"/>
        <w:rPr>
          <w:lang w:val="ru-RU"/>
        </w:rPr>
      </w:pPr>
      <w:r w:rsidRPr="00EC7DA0">
        <w:rPr>
          <w:lang w:val="ru-RU"/>
        </w:rPr>
        <w:t>знать</w:t>
      </w:r>
      <w:r w:rsidRPr="00EC7DA0">
        <w:rPr>
          <w:spacing w:val="80"/>
          <w:lang w:val="ru-RU"/>
        </w:rPr>
        <w:t xml:space="preserve"> </w:t>
      </w:r>
      <w:r w:rsidRPr="00EC7DA0">
        <w:rPr>
          <w:lang w:val="ru-RU"/>
        </w:rPr>
        <w:t>правила</w:t>
      </w:r>
      <w:r w:rsidRPr="00EC7DA0">
        <w:rPr>
          <w:spacing w:val="80"/>
          <w:lang w:val="ru-RU"/>
        </w:rPr>
        <w:t xml:space="preserve"> </w:t>
      </w:r>
      <w:r w:rsidRPr="00EC7DA0">
        <w:rPr>
          <w:lang w:val="ru-RU"/>
        </w:rPr>
        <w:t>применения</w:t>
      </w:r>
      <w:r w:rsidRPr="00EC7DA0">
        <w:rPr>
          <w:spacing w:val="80"/>
          <w:lang w:val="ru-RU"/>
        </w:rPr>
        <w:t xml:space="preserve"> </w:t>
      </w:r>
      <w:r w:rsidRPr="00EC7DA0">
        <w:rPr>
          <w:lang w:val="ru-RU"/>
        </w:rPr>
        <w:t>световозвращающих</w:t>
      </w:r>
      <w:r w:rsidRPr="00EC7DA0">
        <w:rPr>
          <w:spacing w:val="80"/>
          <w:lang w:val="ru-RU"/>
        </w:rPr>
        <w:t xml:space="preserve"> </w:t>
      </w:r>
      <w:r w:rsidRPr="00EC7DA0">
        <w:rPr>
          <w:lang w:val="ru-RU"/>
        </w:rPr>
        <w:t>элементов;</w:t>
      </w:r>
      <w:r w:rsidRPr="00EC7DA0">
        <w:rPr>
          <w:spacing w:val="80"/>
          <w:lang w:val="ru-RU"/>
        </w:rPr>
        <w:t xml:space="preserve"> </w:t>
      </w:r>
      <w:r w:rsidRPr="00EC7DA0">
        <w:rPr>
          <w:lang w:val="ru-RU"/>
        </w:rPr>
        <w:t>знать</w:t>
      </w:r>
      <w:r w:rsidRPr="00EC7DA0">
        <w:rPr>
          <w:spacing w:val="80"/>
          <w:lang w:val="ru-RU"/>
        </w:rPr>
        <w:t xml:space="preserve"> </w:t>
      </w:r>
      <w:r w:rsidRPr="00EC7DA0">
        <w:rPr>
          <w:lang w:val="ru-RU"/>
        </w:rPr>
        <w:t>правила дорожного движения для пассажиров;</w:t>
      </w:r>
    </w:p>
    <w:p w:rsidR="00E4184B" w:rsidRPr="00EC7DA0" w:rsidRDefault="00EC7DA0">
      <w:pPr>
        <w:pStyle w:val="a4"/>
        <w:spacing w:before="11"/>
        <w:ind w:left="1811" w:firstLine="0"/>
        <w:jc w:val="left"/>
        <w:rPr>
          <w:lang w:val="ru-RU"/>
        </w:rPr>
      </w:pPr>
      <w:r w:rsidRPr="00EC7DA0">
        <w:rPr>
          <w:lang w:val="ru-RU"/>
        </w:rPr>
        <w:t>знать</w:t>
      </w:r>
      <w:r w:rsidRPr="00EC7DA0">
        <w:rPr>
          <w:spacing w:val="-17"/>
          <w:lang w:val="ru-RU"/>
        </w:rPr>
        <w:t xml:space="preserve"> </w:t>
      </w:r>
      <w:r w:rsidRPr="00EC7DA0">
        <w:rPr>
          <w:lang w:val="ru-RU"/>
        </w:rPr>
        <w:t>обязанности</w:t>
      </w:r>
      <w:r w:rsidRPr="00EC7DA0">
        <w:rPr>
          <w:spacing w:val="-11"/>
          <w:lang w:val="ru-RU"/>
        </w:rPr>
        <w:t xml:space="preserve"> </w:t>
      </w:r>
      <w:r w:rsidRPr="00EC7DA0">
        <w:rPr>
          <w:lang w:val="ru-RU"/>
        </w:rPr>
        <w:t>пассажиров</w:t>
      </w:r>
      <w:r w:rsidRPr="00EC7DA0">
        <w:rPr>
          <w:spacing w:val="-11"/>
          <w:lang w:val="ru-RU"/>
        </w:rPr>
        <w:t xml:space="preserve"> </w:t>
      </w:r>
      <w:r w:rsidRPr="00EC7DA0">
        <w:rPr>
          <w:lang w:val="ru-RU"/>
        </w:rPr>
        <w:t>маршрутных</w:t>
      </w:r>
      <w:r w:rsidRPr="00EC7DA0">
        <w:rPr>
          <w:spacing w:val="-16"/>
          <w:lang w:val="ru-RU"/>
        </w:rPr>
        <w:t xml:space="preserve"> </w:t>
      </w:r>
      <w:r w:rsidRPr="00EC7DA0">
        <w:rPr>
          <w:lang w:val="ru-RU"/>
        </w:rPr>
        <w:t>транспортных</w:t>
      </w:r>
      <w:r w:rsidRPr="00EC7DA0">
        <w:rPr>
          <w:spacing w:val="-15"/>
          <w:lang w:val="ru-RU"/>
        </w:rPr>
        <w:t xml:space="preserve"> </w:t>
      </w:r>
      <w:r w:rsidRPr="00EC7DA0">
        <w:rPr>
          <w:spacing w:val="-2"/>
          <w:lang w:val="ru-RU"/>
        </w:rPr>
        <w:t>средств;</w:t>
      </w:r>
    </w:p>
    <w:p w:rsidR="00E4184B" w:rsidRPr="00EC7DA0" w:rsidRDefault="00EC7DA0">
      <w:pPr>
        <w:pStyle w:val="a4"/>
        <w:spacing w:before="31" w:line="259" w:lineRule="auto"/>
        <w:ind w:left="2310" w:firstLine="0"/>
        <w:jc w:val="left"/>
        <w:rPr>
          <w:lang w:val="ru-RU"/>
        </w:rPr>
      </w:pPr>
      <w:r w:rsidRPr="00EC7DA0">
        <w:rPr>
          <w:lang w:val="ru-RU"/>
        </w:rPr>
        <w:t>знать</w:t>
      </w:r>
      <w:r w:rsidRPr="00EC7DA0">
        <w:rPr>
          <w:spacing w:val="40"/>
          <w:lang w:val="ru-RU"/>
        </w:rPr>
        <w:t xml:space="preserve"> </w:t>
      </w:r>
      <w:r w:rsidRPr="00EC7DA0">
        <w:rPr>
          <w:lang w:val="ru-RU"/>
        </w:rPr>
        <w:t>правила</w:t>
      </w:r>
      <w:r w:rsidRPr="00EC7DA0">
        <w:rPr>
          <w:spacing w:val="40"/>
          <w:lang w:val="ru-RU"/>
        </w:rPr>
        <w:t xml:space="preserve"> </w:t>
      </w:r>
      <w:r w:rsidRPr="00EC7DA0">
        <w:rPr>
          <w:lang w:val="ru-RU"/>
        </w:rPr>
        <w:t>применения</w:t>
      </w:r>
      <w:r w:rsidRPr="00EC7DA0">
        <w:rPr>
          <w:spacing w:val="40"/>
          <w:lang w:val="ru-RU"/>
        </w:rPr>
        <w:t xml:space="preserve"> </w:t>
      </w:r>
      <w:r w:rsidRPr="00EC7DA0">
        <w:rPr>
          <w:lang w:val="ru-RU"/>
        </w:rPr>
        <w:t>ремня</w:t>
      </w:r>
      <w:r w:rsidRPr="00EC7DA0">
        <w:rPr>
          <w:spacing w:val="40"/>
          <w:lang w:val="ru-RU"/>
        </w:rPr>
        <w:t xml:space="preserve"> </w:t>
      </w:r>
      <w:r w:rsidRPr="00EC7DA0">
        <w:rPr>
          <w:lang w:val="ru-RU"/>
        </w:rPr>
        <w:t>безопасности</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детских</w:t>
      </w:r>
      <w:r w:rsidRPr="00EC7DA0">
        <w:rPr>
          <w:spacing w:val="40"/>
          <w:lang w:val="ru-RU"/>
        </w:rPr>
        <w:t xml:space="preserve"> </w:t>
      </w:r>
      <w:r w:rsidRPr="00EC7DA0">
        <w:rPr>
          <w:lang w:val="ru-RU"/>
        </w:rPr>
        <w:t>удерживающих устройств; иметь навыки безопасных действий пассажиров при опасных и чрезвычайных ситуациях</w:t>
      </w:r>
      <w:r w:rsidRPr="00EC7DA0">
        <w:rPr>
          <w:spacing w:val="21"/>
          <w:lang w:val="ru-RU"/>
        </w:rPr>
        <w:t xml:space="preserve"> </w:t>
      </w:r>
      <w:r w:rsidRPr="00EC7DA0">
        <w:rPr>
          <w:lang w:val="ru-RU"/>
        </w:rPr>
        <w:t>в</w:t>
      </w:r>
    </w:p>
    <w:p w:rsidR="00E4184B" w:rsidRPr="00EC7DA0" w:rsidRDefault="00EC7DA0">
      <w:pPr>
        <w:pStyle w:val="a4"/>
        <w:spacing w:line="271" w:lineRule="exact"/>
        <w:ind w:firstLine="0"/>
        <w:jc w:val="left"/>
        <w:rPr>
          <w:lang w:val="ru-RU"/>
        </w:rPr>
      </w:pPr>
      <w:r w:rsidRPr="00EC7DA0">
        <w:rPr>
          <w:lang w:val="ru-RU"/>
        </w:rPr>
        <w:t>маршрутных</w:t>
      </w:r>
      <w:r w:rsidRPr="00EC7DA0">
        <w:rPr>
          <w:spacing w:val="-4"/>
          <w:lang w:val="ru-RU"/>
        </w:rPr>
        <w:t xml:space="preserve"> </w:t>
      </w:r>
      <w:r w:rsidRPr="00EC7DA0">
        <w:rPr>
          <w:lang w:val="ru-RU"/>
        </w:rPr>
        <w:t>транспортных</w:t>
      </w:r>
      <w:r w:rsidRPr="00EC7DA0">
        <w:rPr>
          <w:spacing w:val="-3"/>
          <w:lang w:val="ru-RU"/>
        </w:rPr>
        <w:t xml:space="preserve"> </w:t>
      </w:r>
      <w:r w:rsidRPr="00EC7DA0">
        <w:rPr>
          <w:spacing w:val="-2"/>
          <w:lang w:val="ru-RU"/>
        </w:rPr>
        <w:t>средствах;</w:t>
      </w:r>
    </w:p>
    <w:p w:rsidR="00E4184B" w:rsidRPr="00EC7DA0" w:rsidRDefault="00EC7DA0">
      <w:pPr>
        <w:pStyle w:val="a4"/>
        <w:spacing w:before="32"/>
        <w:ind w:left="1811" w:firstLine="0"/>
        <w:jc w:val="left"/>
        <w:rPr>
          <w:lang w:val="ru-RU"/>
        </w:rPr>
      </w:pPr>
      <w:r w:rsidRPr="00EC7DA0">
        <w:rPr>
          <w:lang w:val="ru-RU"/>
        </w:rPr>
        <w:t>знать</w:t>
      </w:r>
      <w:r w:rsidRPr="00EC7DA0">
        <w:rPr>
          <w:spacing w:val="-10"/>
          <w:lang w:val="ru-RU"/>
        </w:rPr>
        <w:t xml:space="preserve"> </w:t>
      </w:r>
      <w:r w:rsidRPr="00EC7DA0">
        <w:rPr>
          <w:lang w:val="ru-RU"/>
        </w:rPr>
        <w:t>правила</w:t>
      </w:r>
      <w:r w:rsidRPr="00EC7DA0">
        <w:rPr>
          <w:spacing w:val="-15"/>
          <w:lang w:val="ru-RU"/>
        </w:rPr>
        <w:t xml:space="preserve"> </w:t>
      </w:r>
      <w:r w:rsidRPr="00EC7DA0">
        <w:rPr>
          <w:lang w:val="ru-RU"/>
        </w:rPr>
        <w:t>поведения</w:t>
      </w:r>
      <w:r w:rsidRPr="00EC7DA0">
        <w:rPr>
          <w:spacing w:val="-9"/>
          <w:lang w:val="ru-RU"/>
        </w:rPr>
        <w:t xml:space="preserve"> </w:t>
      </w:r>
      <w:r w:rsidRPr="00EC7DA0">
        <w:rPr>
          <w:lang w:val="ru-RU"/>
        </w:rPr>
        <w:t>пассажира</w:t>
      </w:r>
      <w:r w:rsidRPr="00EC7DA0">
        <w:rPr>
          <w:spacing w:val="-15"/>
          <w:lang w:val="ru-RU"/>
        </w:rPr>
        <w:t xml:space="preserve"> </w:t>
      </w:r>
      <w:r w:rsidRPr="00EC7DA0">
        <w:rPr>
          <w:spacing w:val="-2"/>
          <w:lang w:val="ru-RU"/>
        </w:rPr>
        <w:t>мотоцикла;</w:t>
      </w:r>
    </w:p>
    <w:p w:rsidR="00E4184B" w:rsidRPr="00EC7DA0" w:rsidRDefault="00EC7DA0">
      <w:pPr>
        <w:pStyle w:val="a4"/>
        <w:tabs>
          <w:tab w:val="left" w:pos="3146"/>
          <w:tab w:val="left" w:pos="4255"/>
          <w:tab w:val="left" w:pos="5657"/>
          <w:tab w:val="left" w:pos="6949"/>
          <w:tab w:val="left" w:pos="7582"/>
          <w:tab w:val="left" w:pos="8792"/>
          <w:tab w:val="left" w:pos="10301"/>
          <w:tab w:val="left" w:pos="11381"/>
        </w:tabs>
        <w:spacing w:before="21" w:line="254" w:lineRule="auto"/>
        <w:ind w:right="-15"/>
        <w:jc w:val="left"/>
        <w:rPr>
          <w:lang w:val="ru-RU"/>
        </w:rPr>
      </w:pPr>
      <w:r w:rsidRPr="00EC7DA0">
        <w:rPr>
          <w:spacing w:val="-2"/>
          <w:lang w:val="ru-RU"/>
        </w:rPr>
        <w:t>знать</w:t>
      </w:r>
      <w:r w:rsidRPr="00EC7DA0">
        <w:rPr>
          <w:lang w:val="ru-RU"/>
        </w:rPr>
        <w:tab/>
      </w:r>
      <w:r w:rsidRPr="00EC7DA0">
        <w:rPr>
          <w:spacing w:val="-2"/>
          <w:lang w:val="ru-RU"/>
        </w:rPr>
        <w:t>правила</w:t>
      </w:r>
      <w:r w:rsidRPr="00EC7DA0">
        <w:rPr>
          <w:lang w:val="ru-RU"/>
        </w:rPr>
        <w:tab/>
      </w:r>
      <w:r w:rsidRPr="00EC7DA0">
        <w:rPr>
          <w:spacing w:val="-2"/>
          <w:lang w:val="ru-RU"/>
        </w:rPr>
        <w:t>дорожного</w:t>
      </w:r>
      <w:r w:rsidRPr="00EC7DA0">
        <w:rPr>
          <w:lang w:val="ru-RU"/>
        </w:rPr>
        <w:tab/>
      </w:r>
      <w:r w:rsidRPr="00EC7DA0">
        <w:rPr>
          <w:spacing w:val="-2"/>
          <w:lang w:val="ru-RU"/>
        </w:rPr>
        <w:t>движения</w:t>
      </w:r>
      <w:r w:rsidRPr="00EC7DA0">
        <w:rPr>
          <w:lang w:val="ru-RU"/>
        </w:rPr>
        <w:tab/>
      </w:r>
      <w:r w:rsidRPr="00EC7DA0">
        <w:rPr>
          <w:spacing w:val="-4"/>
          <w:lang w:val="ru-RU"/>
        </w:rPr>
        <w:t>для</w:t>
      </w:r>
      <w:r w:rsidRPr="00EC7DA0">
        <w:rPr>
          <w:lang w:val="ru-RU"/>
        </w:rPr>
        <w:tab/>
      </w:r>
      <w:r w:rsidRPr="00EC7DA0">
        <w:rPr>
          <w:spacing w:val="-2"/>
          <w:lang w:val="ru-RU"/>
        </w:rPr>
        <w:t>водителя</w:t>
      </w:r>
      <w:r w:rsidRPr="00EC7DA0">
        <w:rPr>
          <w:lang w:val="ru-RU"/>
        </w:rPr>
        <w:tab/>
      </w:r>
      <w:r w:rsidRPr="00EC7DA0">
        <w:rPr>
          <w:spacing w:val="-2"/>
          <w:lang w:val="ru-RU"/>
        </w:rPr>
        <w:t>велосипеда,</w:t>
      </w:r>
      <w:r w:rsidRPr="00EC7DA0">
        <w:rPr>
          <w:lang w:val="ru-RU"/>
        </w:rPr>
        <w:tab/>
      </w:r>
      <w:r w:rsidRPr="00EC7DA0">
        <w:rPr>
          <w:spacing w:val="-2"/>
          <w:lang w:val="ru-RU"/>
        </w:rPr>
        <w:t>мопеда,</w:t>
      </w:r>
      <w:r w:rsidRPr="00EC7DA0">
        <w:rPr>
          <w:lang w:val="ru-RU"/>
        </w:rPr>
        <w:tab/>
      </w:r>
      <w:r w:rsidRPr="00EC7DA0">
        <w:rPr>
          <w:spacing w:val="-4"/>
          <w:lang w:val="ru-RU"/>
        </w:rPr>
        <w:t xml:space="preserve">лиц, </w:t>
      </w:r>
      <w:r w:rsidRPr="00EC7DA0">
        <w:rPr>
          <w:lang w:val="ru-RU"/>
        </w:rPr>
        <w:t>использующих средства индивидуальной мобильности;</w:t>
      </w:r>
    </w:p>
    <w:p w:rsidR="00E4184B" w:rsidRPr="00EC7DA0" w:rsidRDefault="00EC7DA0">
      <w:pPr>
        <w:pStyle w:val="a4"/>
        <w:spacing w:before="6" w:line="264" w:lineRule="auto"/>
        <w:ind w:left="1100"/>
        <w:jc w:val="left"/>
        <w:rPr>
          <w:lang w:val="ru-RU"/>
        </w:rPr>
      </w:pPr>
      <w:r w:rsidRPr="00EC7DA0">
        <w:rPr>
          <w:lang w:val="ru-RU"/>
        </w:rPr>
        <w:t>знать</w:t>
      </w:r>
      <w:r w:rsidRPr="00EC7DA0">
        <w:rPr>
          <w:spacing w:val="80"/>
          <w:lang w:val="ru-RU"/>
        </w:rPr>
        <w:t xml:space="preserve"> </w:t>
      </w:r>
      <w:r w:rsidRPr="00EC7DA0">
        <w:rPr>
          <w:lang w:val="ru-RU"/>
        </w:rPr>
        <w:t>дорожные</w:t>
      </w:r>
      <w:r w:rsidRPr="00EC7DA0">
        <w:rPr>
          <w:spacing w:val="80"/>
          <w:lang w:val="ru-RU"/>
        </w:rPr>
        <w:t xml:space="preserve"> </w:t>
      </w:r>
      <w:r w:rsidRPr="00EC7DA0">
        <w:rPr>
          <w:lang w:val="ru-RU"/>
        </w:rPr>
        <w:t>знаки</w:t>
      </w:r>
      <w:r w:rsidRPr="00EC7DA0">
        <w:rPr>
          <w:spacing w:val="80"/>
          <w:lang w:val="ru-RU"/>
        </w:rPr>
        <w:t xml:space="preserve"> </w:t>
      </w:r>
      <w:r w:rsidRPr="00EC7DA0">
        <w:rPr>
          <w:lang w:val="ru-RU"/>
        </w:rPr>
        <w:t>для</w:t>
      </w:r>
      <w:r w:rsidRPr="00EC7DA0">
        <w:rPr>
          <w:spacing w:val="80"/>
          <w:lang w:val="ru-RU"/>
        </w:rPr>
        <w:t xml:space="preserve"> </w:t>
      </w:r>
      <w:r w:rsidRPr="00EC7DA0">
        <w:rPr>
          <w:lang w:val="ru-RU"/>
        </w:rPr>
        <w:t>водителя</w:t>
      </w:r>
      <w:r w:rsidRPr="00EC7DA0">
        <w:rPr>
          <w:spacing w:val="80"/>
          <w:lang w:val="ru-RU"/>
        </w:rPr>
        <w:t xml:space="preserve"> </w:t>
      </w:r>
      <w:r w:rsidRPr="00EC7DA0">
        <w:rPr>
          <w:lang w:val="ru-RU"/>
        </w:rPr>
        <w:t>велосипеда,</w:t>
      </w:r>
      <w:r w:rsidRPr="00EC7DA0">
        <w:rPr>
          <w:spacing w:val="80"/>
          <w:lang w:val="ru-RU"/>
        </w:rPr>
        <w:t xml:space="preserve"> </w:t>
      </w:r>
      <w:r w:rsidRPr="00EC7DA0">
        <w:rPr>
          <w:lang w:val="ru-RU"/>
        </w:rPr>
        <w:t>сигналы</w:t>
      </w:r>
      <w:r w:rsidRPr="00EC7DA0">
        <w:rPr>
          <w:spacing w:val="80"/>
          <w:lang w:val="ru-RU"/>
        </w:rPr>
        <w:t xml:space="preserve"> </w:t>
      </w:r>
      <w:r w:rsidRPr="00EC7DA0">
        <w:rPr>
          <w:lang w:val="ru-RU"/>
        </w:rPr>
        <w:t>велосипедиста;</w:t>
      </w:r>
      <w:r w:rsidRPr="00EC7DA0">
        <w:rPr>
          <w:spacing w:val="80"/>
          <w:lang w:val="ru-RU"/>
        </w:rPr>
        <w:t xml:space="preserve"> </w:t>
      </w:r>
      <w:r w:rsidRPr="00EC7DA0">
        <w:rPr>
          <w:lang w:val="ru-RU"/>
        </w:rPr>
        <w:t>знать</w:t>
      </w:r>
      <w:r w:rsidRPr="00EC7DA0">
        <w:rPr>
          <w:spacing w:val="80"/>
          <w:w w:val="150"/>
          <w:lang w:val="ru-RU"/>
        </w:rPr>
        <w:t xml:space="preserve"> </w:t>
      </w:r>
      <w:r w:rsidRPr="00EC7DA0">
        <w:rPr>
          <w:lang w:val="ru-RU"/>
        </w:rPr>
        <w:t>правила подготовки</w:t>
      </w:r>
      <w:r w:rsidRPr="00EC7DA0">
        <w:rPr>
          <w:spacing w:val="40"/>
          <w:lang w:val="ru-RU"/>
        </w:rPr>
        <w:t xml:space="preserve"> </w:t>
      </w:r>
      <w:r w:rsidRPr="00EC7DA0">
        <w:rPr>
          <w:lang w:val="ru-RU"/>
        </w:rPr>
        <w:t>и выработать</w:t>
      </w:r>
      <w:r w:rsidRPr="00EC7DA0">
        <w:rPr>
          <w:spacing w:val="40"/>
          <w:lang w:val="ru-RU"/>
        </w:rPr>
        <w:t xml:space="preserve"> </w:t>
      </w:r>
      <w:r w:rsidRPr="00EC7DA0">
        <w:rPr>
          <w:lang w:val="ru-RU"/>
        </w:rPr>
        <w:t>навыки</w:t>
      </w:r>
      <w:r w:rsidRPr="00EC7DA0">
        <w:rPr>
          <w:spacing w:val="40"/>
          <w:lang w:val="ru-RU"/>
        </w:rPr>
        <w:t xml:space="preserve"> </w:t>
      </w:r>
      <w:r w:rsidRPr="00EC7DA0">
        <w:rPr>
          <w:lang w:val="ru-RU"/>
        </w:rPr>
        <w:t>безопасного использования</w:t>
      </w:r>
    </w:p>
    <w:p w:rsidR="00E4184B" w:rsidRPr="00EC7DA0" w:rsidRDefault="00EC7DA0">
      <w:pPr>
        <w:pStyle w:val="a4"/>
        <w:spacing w:before="36"/>
        <w:ind w:left="2310" w:firstLine="0"/>
        <w:jc w:val="left"/>
        <w:rPr>
          <w:lang w:val="ru-RU"/>
        </w:rPr>
      </w:pPr>
      <w:r w:rsidRPr="00EC7DA0">
        <w:rPr>
          <w:spacing w:val="-2"/>
          <w:lang w:val="ru-RU"/>
        </w:rPr>
        <w:t>велосипеда;</w:t>
      </w:r>
    </w:p>
    <w:p w:rsidR="00E4184B" w:rsidRPr="00EC7DA0" w:rsidRDefault="00EC7DA0">
      <w:pPr>
        <w:pStyle w:val="a4"/>
        <w:spacing w:before="27" w:line="254" w:lineRule="auto"/>
        <w:ind w:left="1100" w:right="7"/>
        <w:jc w:val="left"/>
        <w:rPr>
          <w:lang w:val="ru-RU"/>
        </w:rPr>
      </w:pPr>
      <w:r w:rsidRPr="00EC7DA0">
        <w:rPr>
          <w:lang w:val="ru-RU"/>
        </w:rPr>
        <w:t>знать</w:t>
      </w:r>
      <w:r w:rsidRPr="00EC7DA0">
        <w:rPr>
          <w:spacing w:val="80"/>
          <w:lang w:val="ru-RU"/>
        </w:rPr>
        <w:t xml:space="preserve"> </w:t>
      </w:r>
      <w:r w:rsidRPr="00EC7DA0">
        <w:rPr>
          <w:lang w:val="ru-RU"/>
        </w:rPr>
        <w:t>требования</w:t>
      </w:r>
      <w:r w:rsidRPr="00EC7DA0">
        <w:rPr>
          <w:spacing w:val="80"/>
          <w:lang w:val="ru-RU"/>
        </w:rPr>
        <w:t xml:space="preserve"> </w:t>
      </w:r>
      <w:r w:rsidRPr="00EC7DA0">
        <w:rPr>
          <w:lang w:val="ru-RU"/>
        </w:rPr>
        <w:t>правил</w:t>
      </w:r>
      <w:r w:rsidRPr="00EC7DA0">
        <w:rPr>
          <w:spacing w:val="80"/>
          <w:lang w:val="ru-RU"/>
        </w:rPr>
        <w:t xml:space="preserve"> </w:t>
      </w:r>
      <w:r w:rsidRPr="00EC7DA0">
        <w:rPr>
          <w:lang w:val="ru-RU"/>
        </w:rPr>
        <w:t>дорожного</w:t>
      </w:r>
      <w:r w:rsidRPr="00EC7DA0">
        <w:rPr>
          <w:spacing w:val="80"/>
          <w:lang w:val="ru-RU"/>
        </w:rPr>
        <w:t xml:space="preserve"> </w:t>
      </w:r>
      <w:r w:rsidRPr="00EC7DA0">
        <w:rPr>
          <w:lang w:val="ru-RU"/>
        </w:rPr>
        <w:t>движения</w:t>
      </w:r>
      <w:r w:rsidRPr="00EC7DA0">
        <w:rPr>
          <w:spacing w:val="80"/>
          <w:lang w:val="ru-RU"/>
        </w:rPr>
        <w:t xml:space="preserve"> </w:t>
      </w:r>
      <w:r w:rsidRPr="00EC7DA0">
        <w:rPr>
          <w:lang w:val="ru-RU"/>
        </w:rPr>
        <w:t>к</w:t>
      </w:r>
      <w:r w:rsidRPr="00EC7DA0">
        <w:rPr>
          <w:spacing w:val="80"/>
          <w:lang w:val="ru-RU"/>
        </w:rPr>
        <w:t xml:space="preserve"> </w:t>
      </w:r>
      <w:r w:rsidRPr="00EC7DA0">
        <w:rPr>
          <w:lang w:val="ru-RU"/>
        </w:rPr>
        <w:t>водителю</w:t>
      </w:r>
      <w:r w:rsidRPr="00EC7DA0">
        <w:rPr>
          <w:spacing w:val="80"/>
          <w:lang w:val="ru-RU"/>
        </w:rPr>
        <w:t xml:space="preserve"> </w:t>
      </w:r>
      <w:r w:rsidRPr="00EC7DA0">
        <w:rPr>
          <w:lang w:val="ru-RU"/>
        </w:rPr>
        <w:t>мотоцикла;</w:t>
      </w:r>
      <w:r w:rsidRPr="00EC7DA0">
        <w:rPr>
          <w:spacing w:val="80"/>
          <w:lang w:val="ru-RU"/>
        </w:rPr>
        <w:t xml:space="preserve"> </w:t>
      </w:r>
      <w:r w:rsidRPr="00EC7DA0">
        <w:rPr>
          <w:lang w:val="ru-RU"/>
        </w:rPr>
        <w:t>классифицировать дорожно-транспортные</w:t>
      </w:r>
      <w:r w:rsidRPr="00EC7DA0">
        <w:rPr>
          <w:spacing w:val="40"/>
          <w:lang w:val="ru-RU"/>
        </w:rPr>
        <w:t xml:space="preserve"> </w:t>
      </w:r>
      <w:r w:rsidRPr="00EC7DA0">
        <w:rPr>
          <w:lang w:val="ru-RU"/>
        </w:rPr>
        <w:t>происшествия</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характеризовать</w:t>
      </w:r>
    </w:p>
    <w:p w:rsidR="00E4184B" w:rsidRPr="00EC7DA0" w:rsidRDefault="00EC7DA0">
      <w:pPr>
        <w:pStyle w:val="a4"/>
        <w:spacing w:before="10"/>
        <w:ind w:left="2310" w:firstLine="0"/>
        <w:jc w:val="left"/>
        <w:rPr>
          <w:lang w:val="ru-RU"/>
        </w:rPr>
      </w:pPr>
      <w:r w:rsidRPr="00EC7DA0">
        <w:rPr>
          <w:lang w:val="ru-RU"/>
        </w:rPr>
        <w:t>причины их</w:t>
      </w:r>
      <w:r w:rsidRPr="00EC7DA0">
        <w:rPr>
          <w:spacing w:val="-8"/>
          <w:lang w:val="ru-RU"/>
        </w:rPr>
        <w:t xml:space="preserve"> </w:t>
      </w:r>
      <w:r w:rsidRPr="00EC7DA0">
        <w:rPr>
          <w:spacing w:val="-2"/>
          <w:lang w:val="ru-RU"/>
        </w:rPr>
        <w:t>возникновения;</w:t>
      </w:r>
    </w:p>
    <w:p w:rsidR="00E4184B" w:rsidRPr="00EC7DA0" w:rsidRDefault="00EC7DA0">
      <w:pPr>
        <w:pStyle w:val="a4"/>
        <w:tabs>
          <w:tab w:val="left" w:pos="3198"/>
          <w:tab w:val="left" w:pos="4841"/>
          <w:tab w:val="left" w:pos="7553"/>
          <w:tab w:val="left" w:pos="9062"/>
        </w:tabs>
        <w:spacing w:before="26" w:line="254" w:lineRule="auto"/>
        <w:ind w:right="301"/>
        <w:jc w:val="left"/>
        <w:rPr>
          <w:lang w:val="ru-RU"/>
        </w:rPr>
      </w:pPr>
      <w:r w:rsidRPr="00EC7DA0">
        <w:rPr>
          <w:spacing w:val="-2"/>
          <w:lang w:val="ru-RU"/>
        </w:rPr>
        <w:t>иметь</w:t>
      </w:r>
      <w:r w:rsidRPr="00EC7DA0">
        <w:rPr>
          <w:lang w:val="ru-RU"/>
        </w:rPr>
        <w:tab/>
      </w:r>
      <w:r w:rsidRPr="00EC7DA0">
        <w:rPr>
          <w:spacing w:val="-2"/>
          <w:lang w:val="ru-RU"/>
        </w:rPr>
        <w:t>навыки</w:t>
      </w:r>
      <w:r w:rsidRPr="00EC7DA0">
        <w:rPr>
          <w:lang w:val="ru-RU"/>
        </w:rPr>
        <w:tab/>
        <w:t>безопасных</w:t>
      </w:r>
      <w:r w:rsidRPr="00EC7DA0">
        <w:rPr>
          <w:spacing w:val="80"/>
          <w:lang w:val="ru-RU"/>
        </w:rPr>
        <w:t xml:space="preserve"> </w:t>
      </w:r>
      <w:r w:rsidRPr="00EC7DA0">
        <w:rPr>
          <w:lang w:val="ru-RU"/>
        </w:rPr>
        <w:t>действий</w:t>
      </w:r>
      <w:r w:rsidRPr="00EC7DA0">
        <w:rPr>
          <w:lang w:val="ru-RU"/>
        </w:rPr>
        <w:tab/>
      </w:r>
      <w:r w:rsidRPr="00EC7DA0">
        <w:rPr>
          <w:spacing w:val="-2"/>
          <w:lang w:val="ru-RU"/>
        </w:rPr>
        <w:t>очевидца</w:t>
      </w:r>
      <w:r w:rsidRPr="00EC7DA0">
        <w:rPr>
          <w:lang w:val="ru-RU"/>
        </w:rPr>
        <w:tab/>
      </w:r>
      <w:r w:rsidRPr="00EC7DA0">
        <w:rPr>
          <w:spacing w:val="-4"/>
          <w:lang w:val="ru-RU"/>
        </w:rPr>
        <w:t xml:space="preserve">дорожно-транспортного </w:t>
      </w:r>
      <w:r w:rsidRPr="00EC7DA0">
        <w:rPr>
          <w:spacing w:val="-2"/>
          <w:lang w:val="ru-RU"/>
        </w:rPr>
        <w:t>происшествия;</w:t>
      </w:r>
    </w:p>
    <w:p w:rsidR="00E4184B" w:rsidRPr="00EC7DA0" w:rsidRDefault="00EC7DA0">
      <w:pPr>
        <w:pStyle w:val="a4"/>
        <w:spacing w:before="6"/>
        <w:ind w:left="1811" w:firstLine="0"/>
        <w:jc w:val="left"/>
        <w:rPr>
          <w:lang w:val="ru-RU"/>
        </w:rPr>
      </w:pPr>
      <w:r w:rsidRPr="00EC7DA0">
        <w:rPr>
          <w:lang w:val="ru-RU"/>
        </w:rPr>
        <w:t>знать</w:t>
      </w:r>
      <w:r w:rsidRPr="00EC7DA0">
        <w:rPr>
          <w:spacing w:val="-8"/>
          <w:lang w:val="ru-RU"/>
        </w:rPr>
        <w:t xml:space="preserve"> </w:t>
      </w:r>
      <w:r w:rsidRPr="00EC7DA0">
        <w:rPr>
          <w:lang w:val="ru-RU"/>
        </w:rPr>
        <w:t>порядок</w:t>
      </w:r>
      <w:r w:rsidRPr="00EC7DA0">
        <w:rPr>
          <w:spacing w:val="-5"/>
          <w:lang w:val="ru-RU"/>
        </w:rPr>
        <w:t xml:space="preserve"> </w:t>
      </w:r>
      <w:r w:rsidRPr="00EC7DA0">
        <w:rPr>
          <w:lang w:val="ru-RU"/>
        </w:rPr>
        <w:t>действий</w:t>
      </w:r>
      <w:r w:rsidRPr="00EC7DA0">
        <w:rPr>
          <w:spacing w:val="-7"/>
          <w:lang w:val="ru-RU"/>
        </w:rPr>
        <w:t xml:space="preserve"> </w:t>
      </w:r>
      <w:r w:rsidRPr="00EC7DA0">
        <w:rPr>
          <w:lang w:val="ru-RU"/>
        </w:rPr>
        <w:t>при</w:t>
      </w:r>
      <w:r w:rsidRPr="00EC7DA0">
        <w:rPr>
          <w:spacing w:val="-7"/>
          <w:lang w:val="ru-RU"/>
        </w:rPr>
        <w:t xml:space="preserve"> </w:t>
      </w:r>
      <w:r w:rsidRPr="00EC7DA0">
        <w:rPr>
          <w:lang w:val="ru-RU"/>
        </w:rPr>
        <w:t>пожаре</w:t>
      </w:r>
      <w:r w:rsidRPr="00EC7DA0">
        <w:rPr>
          <w:spacing w:val="-10"/>
          <w:lang w:val="ru-RU"/>
        </w:rPr>
        <w:t xml:space="preserve"> </w:t>
      </w:r>
      <w:r w:rsidRPr="00EC7DA0">
        <w:rPr>
          <w:lang w:val="ru-RU"/>
        </w:rPr>
        <w:t>на</w:t>
      </w:r>
      <w:r w:rsidRPr="00EC7DA0">
        <w:rPr>
          <w:spacing w:val="-10"/>
          <w:lang w:val="ru-RU"/>
        </w:rPr>
        <w:t xml:space="preserve"> </w:t>
      </w:r>
      <w:r w:rsidRPr="00EC7DA0">
        <w:rPr>
          <w:spacing w:val="-2"/>
          <w:lang w:val="ru-RU"/>
        </w:rPr>
        <w:t>транспорте;</w:t>
      </w:r>
    </w:p>
    <w:p w:rsidR="00E4184B" w:rsidRPr="00EC7DA0" w:rsidRDefault="00EC7DA0">
      <w:pPr>
        <w:pStyle w:val="a4"/>
        <w:tabs>
          <w:tab w:val="left" w:pos="3102"/>
          <w:tab w:val="left" w:pos="4649"/>
          <w:tab w:val="left" w:pos="5018"/>
          <w:tab w:val="left" w:pos="6319"/>
          <w:tab w:val="left" w:pos="6805"/>
          <w:tab w:val="left" w:pos="8144"/>
          <w:tab w:val="left" w:pos="8975"/>
          <w:tab w:val="left" w:pos="10373"/>
        </w:tabs>
        <w:spacing w:before="31" w:line="254" w:lineRule="auto"/>
        <w:ind w:right="-15"/>
        <w:jc w:val="left"/>
        <w:rPr>
          <w:lang w:val="ru-RU"/>
        </w:rPr>
      </w:pPr>
      <w:r w:rsidRPr="00EC7DA0">
        <w:rPr>
          <w:spacing w:val="-2"/>
          <w:lang w:val="ru-RU"/>
        </w:rPr>
        <w:t>знать</w:t>
      </w:r>
      <w:r w:rsidRPr="00EC7DA0">
        <w:rPr>
          <w:lang w:val="ru-RU"/>
        </w:rPr>
        <w:tab/>
      </w:r>
      <w:r w:rsidRPr="00EC7DA0">
        <w:rPr>
          <w:spacing w:val="-2"/>
          <w:lang w:val="ru-RU"/>
        </w:rPr>
        <w:t>особенности</w:t>
      </w:r>
      <w:r w:rsidRPr="00EC7DA0">
        <w:rPr>
          <w:lang w:val="ru-RU"/>
        </w:rPr>
        <w:tab/>
      </w:r>
      <w:r w:rsidRPr="00EC7DA0">
        <w:rPr>
          <w:spacing w:val="-10"/>
          <w:lang w:val="ru-RU"/>
        </w:rPr>
        <w:t>и</w:t>
      </w:r>
      <w:r w:rsidRPr="00EC7DA0">
        <w:rPr>
          <w:lang w:val="ru-RU"/>
        </w:rPr>
        <w:tab/>
      </w:r>
      <w:r w:rsidRPr="00EC7DA0">
        <w:rPr>
          <w:spacing w:val="-2"/>
          <w:lang w:val="ru-RU"/>
        </w:rPr>
        <w:t>опасности</w:t>
      </w:r>
      <w:r w:rsidRPr="00EC7DA0">
        <w:rPr>
          <w:lang w:val="ru-RU"/>
        </w:rPr>
        <w:tab/>
      </w:r>
      <w:r w:rsidRPr="00EC7DA0">
        <w:rPr>
          <w:spacing w:val="-6"/>
          <w:lang w:val="ru-RU"/>
        </w:rPr>
        <w:t>на</w:t>
      </w:r>
      <w:r w:rsidRPr="00EC7DA0">
        <w:rPr>
          <w:lang w:val="ru-RU"/>
        </w:rPr>
        <w:tab/>
      </w:r>
      <w:r w:rsidRPr="00EC7DA0">
        <w:rPr>
          <w:spacing w:val="-2"/>
          <w:lang w:val="ru-RU"/>
        </w:rPr>
        <w:t>различных</w:t>
      </w:r>
      <w:r w:rsidRPr="00EC7DA0">
        <w:rPr>
          <w:lang w:val="ru-RU"/>
        </w:rPr>
        <w:tab/>
      </w:r>
      <w:r w:rsidRPr="00EC7DA0">
        <w:rPr>
          <w:spacing w:val="-2"/>
          <w:lang w:val="ru-RU"/>
        </w:rPr>
        <w:t>видах</w:t>
      </w:r>
      <w:r w:rsidRPr="00EC7DA0">
        <w:rPr>
          <w:lang w:val="ru-RU"/>
        </w:rPr>
        <w:tab/>
      </w:r>
      <w:r w:rsidRPr="00EC7DA0">
        <w:rPr>
          <w:spacing w:val="-2"/>
          <w:lang w:val="ru-RU"/>
        </w:rPr>
        <w:t>транспорта</w:t>
      </w:r>
      <w:r w:rsidRPr="00EC7DA0">
        <w:rPr>
          <w:lang w:val="ru-RU"/>
        </w:rPr>
        <w:tab/>
      </w:r>
      <w:r w:rsidRPr="00EC7DA0">
        <w:rPr>
          <w:spacing w:val="-2"/>
          <w:lang w:val="ru-RU"/>
        </w:rPr>
        <w:t xml:space="preserve">(внеуличного, </w:t>
      </w:r>
      <w:r w:rsidRPr="00EC7DA0">
        <w:rPr>
          <w:lang w:val="ru-RU"/>
        </w:rPr>
        <w:t>железнодорожного, водного, воздушного);</w:t>
      </w:r>
    </w:p>
    <w:p w:rsidR="00E4184B" w:rsidRPr="00EC7DA0" w:rsidRDefault="00EC7DA0">
      <w:pPr>
        <w:pStyle w:val="a4"/>
        <w:spacing w:before="6"/>
        <w:ind w:left="1811" w:firstLine="0"/>
        <w:jc w:val="left"/>
        <w:rPr>
          <w:lang w:val="ru-RU"/>
        </w:rPr>
      </w:pPr>
      <w:r w:rsidRPr="00EC7DA0">
        <w:rPr>
          <w:lang w:val="ru-RU"/>
        </w:rPr>
        <w:t>знать</w:t>
      </w:r>
      <w:r w:rsidRPr="00EC7DA0">
        <w:rPr>
          <w:spacing w:val="-17"/>
          <w:lang w:val="ru-RU"/>
        </w:rPr>
        <w:t xml:space="preserve"> </w:t>
      </w:r>
      <w:r w:rsidRPr="00EC7DA0">
        <w:rPr>
          <w:lang w:val="ru-RU"/>
        </w:rPr>
        <w:t>обязанности</w:t>
      </w:r>
      <w:r w:rsidRPr="00EC7DA0">
        <w:rPr>
          <w:spacing w:val="-11"/>
          <w:lang w:val="ru-RU"/>
        </w:rPr>
        <w:t xml:space="preserve"> </w:t>
      </w:r>
      <w:r w:rsidRPr="00EC7DA0">
        <w:rPr>
          <w:lang w:val="ru-RU"/>
        </w:rPr>
        <w:t>пассажиров</w:t>
      </w:r>
      <w:r w:rsidRPr="00EC7DA0">
        <w:rPr>
          <w:spacing w:val="-13"/>
          <w:lang w:val="ru-RU"/>
        </w:rPr>
        <w:t xml:space="preserve"> </w:t>
      </w:r>
      <w:r w:rsidRPr="00EC7DA0">
        <w:rPr>
          <w:lang w:val="ru-RU"/>
        </w:rPr>
        <w:t>отдельных</w:t>
      </w:r>
      <w:r w:rsidRPr="00EC7DA0">
        <w:rPr>
          <w:spacing w:val="-16"/>
          <w:lang w:val="ru-RU"/>
        </w:rPr>
        <w:t xml:space="preserve"> </w:t>
      </w:r>
      <w:r w:rsidRPr="00EC7DA0">
        <w:rPr>
          <w:lang w:val="ru-RU"/>
        </w:rPr>
        <w:t>видов</w:t>
      </w:r>
      <w:r w:rsidRPr="00EC7DA0">
        <w:rPr>
          <w:spacing w:val="-13"/>
          <w:lang w:val="ru-RU"/>
        </w:rPr>
        <w:t xml:space="preserve"> </w:t>
      </w:r>
      <w:r w:rsidRPr="00EC7DA0">
        <w:rPr>
          <w:spacing w:val="-2"/>
          <w:lang w:val="ru-RU"/>
        </w:rPr>
        <w:t>транспорта;</w:t>
      </w:r>
    </w:p>
    <w:p w:rsidR="00E4184B" w:rsidRPr="00EC7DA0" w:rsidRDefault="00EC7DA0">
      <w:pPr>
        <w:pStyle w:val="a4"/>
        <w:tabs>
          <w:tab w:val="left" w:pos="3333"/>
          <w:tab w:val="left" w:pos="5100"/>
          <w:tab w:val="left" w:pos="6670"/>
          <w:tab w:val="left" w:pos="8404"/>
          <w:tab w:val="left" w:pos="10502"/>
        </w:tabs>
        <w:spacing w:before="22"/>
        <w:ind w:left="2310" w:firstLine="0"/>
        <w:jc w:val="left"/>
        <w:rPr>
          <w:lang w:val="ru-RU"/>
        </w:rPr>
      </w:pPr>
      <w:r w:rsidRPr="00EC7DA0">
        <w:rPr>
          <w:spacing w:val="-2"/>
          <w:lang w:val="ru-RU"/>
        </w:rPr>
        <w:t>иметь</w:t>
      </w:r>
      <w:r w:rsidRPr="00EC7DA0">
        <w:rPr>
          <w:lang w:val="ru-RU"/>
        </w:rPr>
        <w:tab/>
      </w:r>
      <w:r w:rsidRPr="00EC7DA0">
        <w:rPr>
          <w:spacing w:val="-2"/>
          <w:lang w:val="ru-RU"/>
        </w:rPr>
        <w:t>навыки</w:t>
      </w:r>
      <w:r w:rsidRPr="00EC7DA0">
        <w:rPr>
          <w:lang w:val="ru-RU"/>
        </w:rPr>
        <w:tab/>
      </w:r>
      <w:r w:rsidRPr="00EC7DA0">
        <w:rPr>
          <w:spacing w:val="-2"/>
          <w:lang w:val="ru-RU"/>
        </w:rPr>
        <w:t>безопасного</w:t>
      </w:r>
      <w:r w:rsidRPr="00EC7DA0">
        <w:rPr>
          <w:lang w:val="ru-RU"/>
        </w:rPr>
        <w:tab/>
      </w:r>
      <w:r w:rsidRPr="00EC7DA0">
        <w:rPr>
          <w:spacing w:val="-2"/>
          <w:lang w:val="ru-RU"/>
        </w:rPr>
        <w:t>поведения</w:t>
      </w:r>
      <w:r w:rsidRPr="00EC7DA0">
        <w:rPr>
          <w:lang w:val="ru-RU"/>
        </w:rPr>
        <w:tab/>
        <w:t>пассажиров</w:t>
      </w:r>
      <w:r w:rsidRPr="00EC7DA0">
        <w:rPr>
          <w:spacing w:val="26"/>
          <w:lang w:val="ru-RU"/>
        </w:rPr>
        <w:t xml:space="preserve">  </w:t>
      </w:r>
      <w:r w:rsidRPr="00EC7DA0">
        <w:rPr>
          <w:spacing w:val="-5"/>
          <w:lang w:val="ru-RU"/>
        </w:rPr>
        <w:t>при</w:t>
      </w:r>
      <w:r w:rsidRPr="00EC7DA0">
        <w:rPr>
          <w:lang w:val="ru-RU"/>
        </w:rPr>
        <w:tab/>
      </w:r>
      <w:r w:rsidRPr="00EC7DA0">
        <w:rPr>
          <w:spacing w:val="-2"/>
          <w:lang w:val="ru-RU"/>
        </w:rPr>
        <w:t>различных</w:t>
      </w:r>
    </w:p>
    <w:p w:rsidR="00E4184B" w:rsidRPr="00EC7DA0" w:rsidRDefault="00E4184B">
      <w:pPr>
        <w:rPr>
          <w:lang w:val="ru-RU"/>
        </w:rPr>
        <w:sectPr w:rsidR="00E4184B" w:rsidRPr="00EC7DA0" w:rsidSect="005E0866">
          <w:pgSz w:w="11910" w:h="16840"/>
          <w:pgMar w:top="960" w:right="0" w:bottom="2320" w:left="100" w:header="0" w:footer="2032" w:gutter="0"/>
          <w:cols w:space="720"/>
        </w:sectPr>
      </w:pPr>
    </w:p>
    <w:p w:rsidR="00E4184B" w:rsidRPr="00EC7DA0" w:rsidRDefault="00EC7DA0">
      <w:pPr>
        <w:pStyle w:val="a4"/>
        <w:spacing w:before="74"/>
        <w:ind w:firstLine="0"/>
        <w:jc w:val="left"/>
        <w:rPr>
          <w:lang w:val="ru-RU"/>
        </w:rPr>
      </w:pPr>
      <w:r w:rsidRPr="00EC7DA0">
        <w:rPr>
          <w:lang w:val="ru-RU"/>
        </w:rPr>
        <w:lastRenderedPageBreak/>
        <w:t>происшествиях</w:t>
      </w:r>
      <w:r w:rsidRPr="00EC7DA0">
        <w:rPr>
          <w:spacing w:val="-4"/>
          <w:lang w:val="ru-RU"/>
        </w:rPr>
        <w:t xml:space="preserve"> </w:t>
      </w:r>
      <w:r w:rsidRPr="00EC7DA0">
        <w:rPr>
          <w:lang w:val="ru-RU"/>
        </w:rPr>
        <w:t>на</w:t>
      </w:r>
      <w:r w:rsidRPr="00EC7DA0">
        <w:rPr>
          <w:spacing w:val="-5"/>
          <w:lang w:val="ru-RU"/>
        </w:rPr>
        <w:t xml:space="preserve"> </w:t>
      </w:r>
      <w:r w:rsidRPr="00EC7DA0">
        <w:rPr>
          <w:lang w:val="ru-RU"/>
        </w:rPr>
        <w:t>отдельных</w:t>
      </w:r>
      <w:r w:rsidRPr="00EC7DA0">
        <w:rPr>
          <w:spacing w:val="-4"/>
          <w:lang w:val="ru-RU"/>
        </w:rPr>
        <w:t xml:space="preserve"> </w:t>
      </w:r>
      <w:r w:rsidRPr="00EC7DA0">
        <w:rPr>
          <w:lang w:val="ru-RU"/>
        </w:rPr>
        <w:t>видах</w:t>
      </w:r>
      <w:r w:rsidRPr="00EC7DA0">
        <w:rPr>
          <w:spacing w:val="-4"/>
          <w:lang w:val="ru-RU"/>
        </w:rPr>
        <w:t xml:space="preserve"> </w:t>
      </w:r>
      <w:r w:rsidRPr="00EC7DA0">
        <w:rPr>
          <w:spacing w:val="-2"/>
          <w:lang w:val="ru-RU"/>
        </w:rPr>
        <w:t>транспорта;</w:t>
      </w:r>
    </w:p>
    <w:p w:rsidR="00E4184B" w:rsidRPr="00EC7DA0" w:rsidRDefault="00EC7DA0">
      <w:pPr>
        <w:pStyle w:val="a4"/>
        <w:spacing w:before="27" w:line="254" w:lineRule="auto"/>
        <w:jc w:val="left"/>
        <w:rPr>
          <w:lang w:val="ru-RU"/>
        </w:rPr>
      </w:pPr>
      <w:r w:rsidRPr="00EC7DA0">
        <w:rPr>
          <w:lang w:val="ru-RU"/>
        </w:rPr>
        <w:t>знать</w:t>
      </w:r>
      <w:r w:rsidRPr="00EC7DA0">
        <w:rPr>
          <w:spacing w:val="80"/>
          <w:w w:val="150"/>
          <w:lang w:val="ru-RU"/>
        </w:rPr>
        <w:t xml:space="preserve"> </w:t>
      </w:r>
      <w:r w:rsidRPr="00EC7DA0">
        <w:rPr>
          <w:lang w:val="ru-RU"/>
        </w:rPr>
        <w:t>правила</w:t>
      </w:r>
      <w:r w:rsidRPr="00EC7DA0">
        <w:rPr>
          <w:spacing w:val="80"/>
          <w:w w:val="150"/>
          <w:lang w:val="ru-RU"/>
        </w:rPr>
        <w:t xml:space="preserve"> </w:t>
      </w:r>
      <w:r w:rsidRPr="00EC7DA0">
        <w:rPr>
          <w:lang w:val="ru-RU"/>
        </w:rPr>
        <w:t>и</w:t>
      </w:r>
      <w:r w:rsidRPr="00EC7DA0">
        <w:rPr>
          <w:spacing w:val="80"/>
          <w:lang w:val="ru-RU"/>
        </w:rPr>
        <w:t xml:space="preserve"> </w:t>
      </w:r>
      <w:r w:rsidRPr="00EC7DA0">
        <w:rPr>
          <w:lang w:val="ru-RU"/>
        </w:rPr>
        <w:t>иметь</w:t>
      </w:r>
      <w:r w:rsidRPr="00EC7DA0">
        <w:rPr>
          <w:spacing w:val="80"/>
          <w:w w:val="150"/>
          <w:lang w:val="ru-RU"/>
        </w:rPr>
        <w:t xml:space="preserve"> </w:t>
      </w:r>
      <w:r w:rsidRPr="00EC7DA0">
        <w:rPr>
          <w:lang w:val="ru-RU"/>
        </w:rPr>
        <w:t>навыки</w:t>
      </w:r>
      <w:r w:rsidRPr="00EC7DA0">
        <w:rPr>
          <w:spacing w:val="80"/>
          <w:w w:val="150"/>
          <w:lang w:val="ru-RU"/>
        </w:rPr>
        <w:t xml:space="preserve"> </w:t>
      </w:r>
      <w:r w:rsidRPr="00EC7DA0">
        <w:rPr>
          <w:lang w:val="ru-RU"/>
        </w:rPr>
        <w:t>оказания</w:t>
      </w:r>
      <w:r w:rsidRPr="00EC7DA0">
        <w:rPr>
          <w:spacing w:val="80"/>
          <w:w w:val="150"/>
          <w:lang w:val="ru-RU"/>
        </w:rPr>
        <w:t xml:space="preserve"> </w:t>
      </w:r>
      <w:r w:rsidRPr="00EC7DA0">
        <w:rPr>
          <w:lang w:val="ru-RU"/>
        </w:rPr>
        <w:t>первой</w:t>
      </w:r>
      <w:r w:rsidRPr="00EC7DA0">
        <w:rPr>
          <w:spacing w:val="80"/>
          <w:w w:val="150"/>
          <w:lang w:val="ru-RU"/>
        </w:rPr>
        <w:t xml:space="preserve"> </w:t>
      </w:r>
      <w:r w:rsidRPr="00EC7DA0">
        <w:rPr>
          <w:lang w:val="ru-RU"/>
        </w:rPr>
        <w:t>помощи</w:t>
      </w:r>
      <w:r w:rsidRPr="00EC7DA0">
        <w:rPr>
          <w:spacing w:val="80"/>
          <w:w w:val="150"/>
          <w:lang w:val="ru-RU"/>
        </w:rPr>
        <w:t xml:space="preserve"> </w:t>
      </w:r>
      <w:r w:rsidRPr="00EC7DA0">
        <w:rPr>
          <w:lang w:val="ru-RU"/>
        </w:rPr>
        <w:t>при</w:t>
      </w:r>
      <w:r w:rsidRPr="00EC7DA0">
        <w:rPr>
          <w:spacing w:val="80"/>
          <w:w w:val="150"/>
          <w:lang w:val="ru-RU"/>
        </w:rPr>
        <w:t xml:space="preserve"> </w:t>
      </w:r>
      <w:r w:rsidRPr="00EC7DA0">
        <w:rPr>
          <w:lang w:val="ru-RU"/>
        </w:rPr>
        <w:t>различных</w:t>
      </w:r>
      <w:r w:rsidRPr="00EC7DA0">
        <w:rPr>
          <w:spacing w:val="29"/>
          <w:lang w:val="ru-RU"/>
        </w:rPr>
        <w:t xml:space="preserve"> </w:t>
      </w:r>
      <w:r w:rsidRPr="00EC7DA0">
        <w:rPr>
          <w:lang w:val="ru-RU"/>
        </w:rPr>
        <w:t>травмах</w:t>
      </w:r>
      <w:r w:rsidRPr="00EC7DA0">
        <w:rPr>
          <w:spacing w:val="29"/>
          <w:lang w:val="ru-RU"/>
        </w:rPr>
        <w:t xml:space="preserve"> </w:t>
      </w:r>
      <w:r w:rsidRPr="00EC7DA0">
        <w:rPr>
          <w:lang w:val="ru-RU"/>
        </w:rPr>
        <w:t>в результате чрезвычайных ситуаций на транспорте;</w:t>
      </w:r>
    </w:p>
    <w:p w:rsidR="00E4184B" w:rsidRPr="00EC7DA0" w:rsidRDefault="00EC7DA0">
      <w:pPr>
        <w:pStyle w:val="a4"/>
        <w:spacing w:before="5"/>
        <w:ind w:left="1811" w:firstLine="0"/>
        <w:jc w:val="left"/>
        <w:rPr>
          <w:lang w:val="ru-RU"/>
        </w:rPr>
      </w:pPr>
      <w:r w:rsidRPr="00EC7DA0">
        <w:rPr>
          <w:lang w:val="ru-RU"/>
        </w:rPr>
        <w:t>знать</w:t>
      </w:r>
      <w:r w:rsidRPr="00EC7DA0">
        <w:rPr>
          <w:spacing w:val="-12"/>
          <w:lang w:val="ru-RU"/>
        </w:rPr>
        <w:t xml:space="preserve"> </w:t>
      </w:r>
      <w:r w:rsidRPr="00EC7DA0">
        <w:rPr>
          <w:lang w:val="ru-RU"/>
        </w:rPr>
        <w:t>способы</w:t>
      </w:r>
      <w:r w:rsidRPr="00EC7DA0">
        <w:rPr>
          <w:spacing w:val="-9"/>
          <w:lang w:val="ru-RU"/>
        </w:rPr>
        <w:t xml:space="preserve"> </w:t>
      </w:r>
      <w:r w:rsidRPr="00EC7DA0">
        <w:rPr>
          <w:lang w:val="ru-RU"/>
        </w:rPr>
        <w:t>извлечения</w:t>
      </w:r>
      <w:r w:rsidRPr="00EC7DA0">
        <w:rPr>
          <w:spacing w:val="-10"/>
          <w:lang w:val="ru-RU"/>
        </w:rPr>
        <w:t xml:space="preserve"> </w:t>
      </w:r>
      <w:r w:rsidRPr="00EC7DA0">
        <w:rPr>
          <w:lang w:val="ru-RU"/>
        </w:rPr>
        <w:t>пострадавшего</w:t>
      </w:r>
      <w:r w:rsidRPr="00EC7DA0">
        <w:rPr>
          <w:spacing w:val="-9"/>
          <w:lang w:val="ru-RU"/>
        </w:rPr>
        <w:t xml:space="preserve"> </w:t>
      </w:r>
      <w:r w:rsidRPr="00EC7DA0">
        <w:rPr>
          <w:lang w:val="ru-RU"/>
        </w:rPr>
        <w:t>из</w:t>
      </w:r>
      <w:r w:rsidRPr="00EC7DA0">
        <w:rPr>
          <w:spacing w:val="-14"/>
          <w:lang w:val="ru-RU"/>
        </w:rPr>
        <w:t xml:space="preserve"> </w:t>
      </w:r>
      <w:r w:rsidRPr="00EC7DA0">
        <w:rPr>
          <w:spacing w:val="-2"/>
          <w:lang w:val="ru-RU"/>
        </w:rPr>
        <w:t>транспорта.</w:t>
      </w:r>
    </w:p>
    <w:p w:rsidR="00E4184B" w:rsidRPr="00EC7DA0" w:rsidRDefault="00E4184B">
      <w:pPr>
        <w:pStyle w:val="a4"/>
        <w:spacing w:before="2"/>
        <w:ind w:left="0" w:firstLine="0"/>
        <w:jc w:val="left"/>
        <w:rPr>
          <w:sz w:val="21"/>
          <w:lang w:val="ru-RU"/>
        </w:rPr>
      </w:pPr>
    </w:p>
    <w:p w:rsidR="00E4184B" w:rsidRPr="00EC7DA0" w:rsidRDefault="00EC7DA0">
      <w:pPr>
        <w:pStyle w:val="310"/>
        <w:spacing w:before="87"/>
        <w:ind w:left="1095"/>
        <w:jc w:val="left"/>
        <w:rPr>
          <w:b w:val="0"/>
          <w:sz w:val="28"/>
          <w:lang w:val="ru-RU"/>
        </w:rPr>
      </w:pPr>
      <w:r w:rsidRPr="00EC7DA0">
        <w:rPr>
          <w:lang w:val="ru-RU"/>
        </w:rPr>
        <w:t>Предметные</w:t>
      </w:r>
      <w:r w:rsidRPr="00EC7DA0">
        <w:rPr>
          <w:spacing w:val="35"/>
          <w:lang w:val="ru-RU"/>
        </w:rPr>
        <w:t xml:space="preserve"> </w:t>
      </w:r>
      <w:r w:rsidRPr="00EC7DA0">
        <w:rPr>
          <w:lang w:val="ru-RU"/>
        </w:rPr>
        <w:t>результаты</w:t>
      </w:r>
      <w:r w:rsidRPr="00EC7DA0">
        <w:rPr>
          <w:spacing w:val="41"/>
          <w:lang w:val="ru-RU"/>
        </w:rPr>
        <w:t xml:space="preserve"> </w:t>
      </w:r>
      <w:r w:rsidRPr="00EC7DA0">
        <w:rPr>
          <w:lang w:val="ru-RU"/>
        </w:rPr>
        <w:t>по</w:t>
      </w:r>
      <w:r w:rsidRPr="00EC7DA0">
        <w:rPr>
          <w:spacing w:val="38"/>
          <w:lang w:val="ru-RU"/>
        </w:rPr>
        <w:t xml:space="preserve"> </w:t>
      </w:r>
      <w:r w:rsidRPr="00EC7DA0">
        <w:rPr>
          <w:lang w:val="ru-RU"/>
        </w:rPr>
        <w:t>модулю</w:t>
      </w:r>
      <w:r w:rsidRPr="00EC7DA0">
        <w:rPr>
          <w:spacing w:val="41"/>
          <w:lang w:val="ru-RU"/>
        </w:rPr>
        <w:t xml:space="preserve"> </w:t>
      </w:r>
      <w:r w:rsidRPr="00EC7DA0">
        <w:rPr>
          <w:lang w:val="ru-RU"/>
        </w:rPr>
        <w:t>№</w:t>
      </w:r>
      <w:r w:rsidRPr="00EC7DA0">
        <w:rPr>
          <w:spacing w:val="39"/>
          <w:lang w:val="ru-RU"/>
        </w:rPr>
        <w:t xml:space="preserve"> </w:t>
      </w:r>
      <w:r w:rsidRPr="00EC7DA0">
        <w:rPr>
          <w:lang w:val="ru-RU"/>
        </w:rPr>
        <w:t>6</w:t>
      </w:r>
      <w:r w:rsidRPr="00EC7DA0">
        <w:rPr>
          <w:spacing w:val="38"/>
          <w:lang w:val="ru-RU"/>
        </w:rPr>
        <w:t xml:space="preserve"> </w:t>
      </w:r>
      <w:r w:rsidRPr="00EC7DA0">
        <w:rPr>
          <w:lang w:val="ru-RU"/>
        </w:rPr>
        <w:t>«Безопасность</w:t>
      </w:r>
      <w:r w:rsidRPr="00EC7DA0">
        <w:rPr>
          <w:spacing w:val="40"/>
          <w:lang w:val="ru-RU"/>
        </w:rPr>
        <w:t xml:space="preserve"> </w:t>
      </w:r>
      <w:r w:rsidRPr="00EC7DA0">
        <w:rPr>
          <w:lang w:val="ru-RU"/>
        </w:rPr>
        <w:t>в</w:t>
      </w:r>
      <w:r w:rsidRPr="00EC7DA0">
        <w:rPr>
          <w:spacing w:val="37"/>
          <w:lang w:val="ru-RU"/>
        </w:rPr>
        <w:t xml:space="preserve"> </w:t>
      </w:r>
      <w:r w:rsidRPr="00EC7DA0">
        <w:rPr>
          <w:lang w:val="ru-RU"/>
        </w:rPr>
        <w:t>общественных</w:t>
      </w:r>
      <w:r w:rsidRPr="00EC7DA0">
        <w:rPr>
          <w:spacing w:val="-2"/>
          <w:lang w:val="ru-RU"/>
        </w:rPr>
        <w:t xml:space="preserve"> местах»</w:t>
      </w:r>
      <w:r w:rsidRPr="00EC7DA0">
        <w:rPr>
          <w:b w:val="0"/>
          <w:i w:val="0"/>
          <w:spacing w:val="-2"/>
          <w:sz w:val="28"/>
          <w:lang w:val="ru-RU"/>
        </w:rPr>
        <w:t>:</w:t>
      </w:r>
    </w:p>
    <w:p w:rsidR="00E4184B" w:rsidRPr="00EC7DA0" w:rsidRDefault="00E4184B">
      <w:pPr>
        <w:pStyle w:val="a4"/>
        <w:spacing w:before="3"/>
        <w:ind w:left="0" w:firstLine="0"/>
        <w:jc w:val="left"/>
        <w:rPr>
          <w:i/>
          <w:sz w:val="16"/>
          <w:lang w:val="ru-RU"/>
        </w:rPr>
      </w:pPr>
    </w:p>
    <w:p w:rsidR="00E4184B" w:rsidRPr="00EC7DA0" w:rsidRDefault="00EC7DA0">
      <w:pPr>
        <w:pStyle w:val="a4"/>
        <w:tabs>
          <w:tab w:val="left" w:pos="5359"/>
          <w:tab w:val="left" w:pos="6867"/>
        </w:tabs>
        <w:spacing w:before="90" w:line="264" w:lineRule="auto"/>
        <w:ind w:left="3285" w:right="235" w:hanging="975"/>
        <w:rPr>
          <w:lang w:val="ru-RU"/>
        </w:rPr>
      </w:pPr>
      <w:r w:rsidRPr="00EC7DA0">
        <w:rPr>
          <w:lang w:val="ru-RU"/>
        </w:rPr>
        <w:t>классифицировать</w:t>
      </w:r>
      <w:r w:rsidRPr="00EC7DA0">
        <w:rPr>
          <w:spacing w:val="-15"/>
          <w:lang w:val="ru-RU"/>
        </w:rPr>
        <w:t xml:space="preserve"> </w:t>
      </w:r>
      <w:r w:rsidRPr="00EC7DA0">
        <w:rPr>
          <w:lang w:val="ru-RU"/>
        </w:rPr>
        <w:t>общественные</w:t>
      </w:r>
      <w:r w:rsidRPr="00EC7DA0">
        <w:rPr>
          <w:spacing w:val="-15"/>
          <w:lang w:val="ru-RU"/>
        </w:rPr>
        <w:t xml:space="preserve"> </w:t>
      </w:r>
      <w:r w:rsidRPr="00EC7DA0">
        <w:rPr>
          <w:lang w:val="ru-RU"/>
        </w:rPr>
        <w:t>места</w:t>
      </w:r>
      <w:r w:rsidRPr="00EC7DA0">
        <w:rPr>
          <w:spacing w:val="-15"/>
          <w:lang w:val="ru-RU"/>
        </w:rPr>
        <w:t xml:space="preserve"> </w:t>
      </w:r>
      <w:r w:rsidRPr="00EC7DA0">
        <w:rPr>
          <w:lang w:val="ru-RU"/>
        </w:rPr>
        <w:t>характеризовать потенциальные</w:t>
      </w:r>
      <w:r w:rsidRPr="00EC7DA0">
        <w:rPr>
          <w:spacing w:val="80"/>
          <w:lang w:val="ru-RU"/>
        </w:rPr>
        <w:t xml:space="preserve"> </w:t>
      </w:r>
      <w:r w:rsidRPr="00EC7DA0">
        <w:rPr>
          <w:lang w:val="ru-RU"/>
        </w:rPr>
        <w:t xml:space="preserve">источники </w:t>
      </w:r>
      <w:r w:rsidRPr="00EC7DA0">
        <w:rPr>
          <w:spacing w:val="-2"/>
          <w:lang w:val="ru-RU"/>
        </w:rPr>
        <w:t>опасности</w:t>
      </w:r>
      <w:r w:rsidRPr="00EC7DA0">
        <w:rPr>
          <w:lang w:val="ru-RU"/>
        </w:rPr>
        <w:tab/>
      </w:r>
      <w:r w:rsidRPr="00EC7DA0">
        <w:rPr>
          <w:spacing w:val="-10"/>
          <w:lang w:val="ru-RU"/>
        </w:rPr>
        <w:t>в</w:t>
      </w:r>
      <w:r w:rsidRPr="00EC7DA0">
        <w:rPr>
          <w:lang w:val="ru-RU"/>
        </w:rPr>
        <w:tab/>
        <w:t>общественных местах;</w:t>
      </w:r>
    </w:p>
    <w:p w:rsidR="00E4184B" w:rsidRPr="00EC7DA0" w:rsidRDefault="00EC7DA0">
      <w:pPr>
        <w:pStyle w:val="a4"/>
        <w:tabs>
          <w:tab w:val="left" w:pos="4087"/>
          <w:tab w:val="left" w:pos="9479"/>
        </w:tabs>
        <w:spacing w:line="259" w:lineRule="auto"/>
        <w:ind w:left="2185" w:right="105" w:hanging="375"/>
        <w:rPr>
          <w:lang w:val="ru-RU"/>
        </w:rPr>
      </w:pPr>
      <w:r w:rsidRPr="00EC7DA0">
        <w:rPr>
          <w:lang w:val="ru-RU"/>
        </w:rPr>
        <w:t>знать</w:t>
      </w:r>
      <w:r w:rsidRPr="00EC7DA0">
        <w:rPr>
          <w:spacing w:val="40"/>
          <w:lang w:val="ru-RU"/>
        </w:rPr>
        <w:t xml:space="preserve"> </w:t>
      </w:r>
      <w:r w:rsidRPr="00EC7DA0">
        <w:rPr>
          <w:lang w:val="ru-RU"/>
        </w:rPr>
        <w:t>правила</w:t>
      </w:r>
      <w:r w:rsidRPr="00EC7DA0">
        <w:rPr>
          <w:spacing w:val="40"/>
          <w:lang w:val="ru-RU"/>
        </w:rPr>
        <w:t xml:space="preserve"> </w:t>
      </w:r>
      <w:r w:rsidRPr="00EC7DA0">
        <w:rPr>
          <w:lang w:val="ru-RU"/>
        </w:rPr>
        <w:t>вызова</w:t>
      </w:r>
      <w:r w:rsidRPr="00EC7DA0">
        <w:rPr>
          <w:spacing w:val="40"/>
          <w:lang w:val="ru-RU"/>
        </w:rPr>
        <w:t xml:space="preserve"> </w:t>
      </w:r>
      <w:r w:rsidRPr="00EC7DA0">
        <w:rPr>
          <w:lang w:val="ru-RU"/>
        </w:rPr>
        <w:t>экстренных</w:t>
      </w:r>
      <w:r w:rsidRPr="00EC7DA0">
        <w:rPr>
          <w:spacing w:val="40"/>
          <w:lang w:val="ru-RU"/>
        </w:rPr>
        <w:t xml:space="preserve"> </w:t>
      </w:r>
      <w:r w:rsidRPr="00EC7DA0">
        <w:rPr>
          <w:lang w:val="ru-RU"/>
        </w:rPr>
        <w:t>служб</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порядок</w:t>
      </w:r>
      <w:r w:rsidRPr="00EC7DA0">
        <w:rPr>
          <w:spacing w:val="40"/>
          <w:lang w:val="ru-RU"/>
        </w:rPr>
        <w:t xml:space="preserve"> </w:t>
      </w:r>
      <w:r w:rsidRPr="00EC7DA0">
        <w:rPr>
          <w:lang w:val="ru-RU"/>
        </w:rPr>
        <w:t>взаимодействия</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ними;</w:t>
      </w:r>
      <w:r w:rsidRPr="00EC7DA0">
        <w:rPr>
          <w:spacing w:val="40"/>
          <w:lang w:val="ru-RU"/>
        </w:rPr>
        <w:t xml:space="preserve"> </w:t>
      </w:r>
      <w:r w:rsidRPr="00EC7DA0">
        <w:rPr>
          <w:lang w:val="ru-RU"/>
        </w:rPr>
        <w:t xml:space="preserve">уметь </w:t>
      </w:r>
      <w:r w:rsidRPr="00EC7DA0">
        <w:rPr>
          <w:spacing w:val="-2"/>
          <w:lang w:val="ru-RU"/>
        </w:rPr>
        <w:t>планировать</w:t>
      </w:r>
      <w:r w:rsidRPr="00EC7DA0">
        <w:rPr>
          <w:lang w:val="ru-RU"/>
        </w:rPr>
        <w:tab/>
        <w:t>действия</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случае</w:t>
      </w:r>
      <w:r w:rsidRPr="00EC7DA0">
        <w:rPr>
          <w:spacing w:val="80"/>
          <w:w w:val="150"/>
          <w:lang w:val="ru-RU"/>
        </w:rPr>
        <w:t xml:space="preserve">  </w:t>
      </w:r>
      <w:r w:rsidRPr="00EC7DA0">
        <w:rPr>
          <w:lang w:val="ru-RU"/>
        </w:rPr>
        <w:t>возникновения</w:t>
      </w:r>
      <w:r w:rsidRPr="00EC7DA0">
        <w:rPr>
          <w:lang w:val="ru-RU"/>
        </w:rPr>
        <w:tab/>
      </w:r>
      <w:r w:rsidRPr="00EC7DA0">
        <w:rPr>
          <w:spacing w:val="-2"/>
          <w:lang w:val="ru-RU"/>
        </w:rPr>
        <w:t>опасной</w:t>
      </w:r>
    </w:p>
    <w:p w:rsidR="00E4184B" w:rsidRPr="00EC7DA0" w:rsidRDefault="00EC7DA0">
      <w:pPr>
        <w:pStyle w:val="a4"/>
        <w:spacing w:line="271" w:lineRule="exact"/>
        <w:ind w:left="2310" w:firstLine="0"/>
        <w:rPr>
          <w:lang w:val="ru-RU"/>
        </w:rPr>
      </w:pPr>
      <w:r w:rsidRPr="00EC7DA0">
        <w:rPr>
          <w:lang w:val="ru-RU"/>
        </w:rPr>
        <w:t>или</w:t>
      </w:r>
      <w:r w:rsidRPr="00EC7DA0">
        <w:rPr>
          <w:spacing w:val="-10"/>
          <w:lang w:val="ru-RU"/>
        </w:rPr>
        <w:t xml:space="preserve"> </w:t>
      </w:r>
      <w:r w:rsidRPr="00EC7DA0">
        <w:rPr>
          <w:lang w:val="ru-RU"/>
        </w:rPr>
        <w:t>чрезвычайной</w:t>
      </w:r>
      <w:r w:rsidRPr="00EC7DA0">
        <w:rPr>
          <w:spacing w:val="-11"/>
          <w:lang w:val="ru-RU"/>
        </w:rPr>
        <w:t xml:space="preserve"> </w:t>
      </w:r>
      <w:r w:rsidRPr="00EC7DA0">
        <w:rPr>
          <w:spacing w:val="-2"/>
          <w:lang w:val="ru-RU"/>
        </w:rPr>
        <w:t>ситуации;</w:t>
      </w:r>
    </w:p>
    <w:p w:rsidR="00E4184B" w:rsidRPr="00EC7DA0" w:rsidRDefault="00EC7DA0">
      <w:pPr>
        <w:pStyle w:val="a4"/>
        <w:tabs>
          <w:tab w:val="left" w:pos="5724"/>
          <w:tab w:val="left" w:pos="7582"/>
        </w:tabs>
        <w:spacing w:before="19" w:line="264" w:lineRule="auto"/>
        <w:ind w:left="3328" w:right="1003" w:hanging="1018"/>
        <w:rPr>
          <w:lang w:val="ru-RU"/>
        </w:rPr>
      </w:pPr>
      <w:r w:rsidRPr="00EC7DA0">
        <w:rPr>
          <w:lang w:val="ru-RU"/>
        </w:rPr>
        <w:t>характеризовать риски</w:t>
      </w:r>
      <w:r w:rsidRPr="00EC7DA0">
        <w:rPr>
          <w:lang w:val="ru-RU"/>
        </w:rPr>
        <w:tab/>
      </w:r>
      <w:r w:rsidRPr="00EC7DA0">
        <w:rPr>
          <w:spacing w:val="-2"/>
          <w:lang w:val="ru-RU"/>
        </w:rPr>
        <w:t>массовых</w:t>
      </w:r>
      <w:r w:rsidRPr="00EC7DA0">
        <w:rPr>
          <w:lang w:val="ru-RU"/>
        </w:rPr>
        <w:tab/>
        <w:t>мероприятий</w:t>
      </w:r>
      <w:r w:rsidRPr="00EC7DA0">
        <w:rPr>
          <w:spacing w:val="40"/>
          <w:lang w:val="ru-RU"/>
        </w:rPr>
        <w:t xml:space="preserve"> </w:t>
      </w:r>
      <w:r w:rsidRPr="00EC7DA0">
        <w:rPr>
          <w:lang w:val="ru-RU"/>
        </w:rPr>
        <w:t>и объяснять правила подготовки к посещению массовых мероприятий;</w:t>
      </w:r>
    </w:p>
    <w:p w:rsidR="00E4184B" w:rsidRPr="00EC7DA0" w:rsidRDefault="00EC7DA0">
      <w:pPr>
        <w:pStyle w:val="a4"/>
        <w:spacing w:line="254" w:lineRule="auto"/>
        <w:ind w:right="-15"/>
        <w:rPr>
          <w:lang w:val="ru-RU"/>
        </w:rPr>
      </w:pPr>
      <w:r w:rsidRPr="00EC7DA0">
        <w:rPr>
          <w:lang w:val="ru-RU"/>
        </w:rPr>
        <w:t xml:space="preserve">иметь навыки безопасного поведения при беспорядках в местах массового пребывания </w:t>
      </w:r>
      <w:r w:rsidRPr="00EC7DA0">
        <w:rPr>
          <w:spacing w:val="-2"/>
          <w:lang w:val="ru-RU"/>
        </w:rPr>
        <w:t>людей;</w:t>
      </w:r>
    </w:p>
    <w:p w:rsidR="00E4184B" w:rsidRPr="00EC7DA0" w:rsidRDefault="00EC7DA0">
      <w:pPr>
        <w:pStyle w:val="a4"/>
        <w:spacing w:before="4"/>
        <w:ind w:left="1811" w:firstLine="0"/>
        <w:rPr>
          <w:lang w:val="ru-RU"/>
        </w:rPr>
      </w:pPr>
      <w:r w:rsidRPr="00EC7DA0">
        <w:rPr>
          <w:lang w:val="ru-RU"/>
        </w:rPr>
        <w:t>иметь</w:t>
      </w:r>
      <w:r w:rsidRPr="00EC7DA0">
        <w:rPr>
          <w:spacing w:val="-13"/>
          <w:lang w:val="ru-RU"/>
        </w:rPr>
        <w:t xml:space="preserve"> </w:t>
      </w:r>
      <w:r w:rsidRPr="00EC7DA0">
        <w:rPr>
          <w:lang w:val="ru-RU"/>
        </w:rPr>
        <w:t>навыки</w:t>
      </w:r>
      <w:r w:rsidRPr="00EC7DA0">
        <w:rPr>
          <w:spacing w:val="-4"/>
          <w:lang w:val="ru-RU"/>
        </w:rPr>
        <w:t xml:space="preserve"> </w:t>
      </w:r>
      <w:r w:rsidRPr="00EC7DA0">
        <w:rPr>
          <w:lang w:val="ru-RU"/>
        </w:rPr>
        <w:t>безопасных</w:t>
      </w:r>
      <w:r w:rsidRPr="00EC7DA0">
        <w:rPr>
          <w:spacing w:val="-13"/>
          <w:lang w:val="ru-RU"/>
        </w:rPr>
        <w:t xml:space="preserve"> </w:t>
      </w:r>
      <w:r w:rsidRPr="00EC7DA0">
        <w:rPr>
          <w:lang w:val="ru-RU"/>
        </w:rPr>
        <w:t>действий</w:t>
      </w:r>
      <w:r w:rsidRPr="00EC7DA0">
        <w:rPr>
          <w:spacing w:val="-4"/>
          <w:lang w:val="ru-RU"/>
        </w:rPr>
        <w:t xml:space="preserve"> </w:t>
      </w:r>
      <w:r w:rsidRPr="00EC7DA0">
        <w:rPr>
          <w:lang w:val="ru-RU"/>
        </w:rPr>
        <w:t>при</w:t>
      </w:r>
      <w:r w:rsidRPr="00EC7DA0">
        <w:rPr>
          <w:spacing w:val="-9"/>
          <w:lang w:val="ru-RU"/>
        </w:rPr>
        <w:t xml:space="preserve"> </w:t>
      </w:r>
      <w:r w:rsidRPr="00EC7DA0">
        <w:rPr>
          <w:lang w:val="ru-RU"/>
        </w:rPr>
        <w:t>попадании</w:t>
      </w:r>
      <w:r w:rsidRPr="00EC7DA0">
        <w:rPr>
          <w:spacing w:val="-2"/>
          <w:lang w:val="ru-RU"/>
        </w:rPr>
        <w:t xml:space="preserve"> </w:t>
      </w:r>
      <w:r w:rsidRPr="00EC7DA0">
        <w:rPr>
          <w:lang w:val="ru-RU"/>
        </w:rPr>
        <w:t>в</w:t>
      </w:r>
      <w:r w:rsidRPr="00EC7DA0">
        <w:rPr>
          <w:spacing w:val="-14"/>
          <w:lang w:val="ru-RU"/>
        </w:rPr>
        <w:t xml:space="preserve"> </w:t>
      </w:r>
      <w:r w:rsidRPr="00EC7DA0">
        <w:rPr>
          <w:lang w:val="ru-RU"/>
        </w:rPr>
        <w:t>толпу</w:t>
      </w:r>
      <w:r w:rsidRPr="00EC7DA0">
        <w:rPr>
          <w:spacing w:val="-21"/>
          <w:lang w:val="ru-RU"/>
        </w:rPr>
        <w:t xml:space="preserve"> </w:t>
      </w:r>
      <w:r w:rsidRPr="00EC7DA0">
        <w:rPr>
          <w:lang w:val="ru-RU"/>
        </w:rPr>
        <w:t>и</w:t>
      </w:r>
      <w:r w:rsidRPr="00EC7DA0">
        <w:rPr>
          <w:spacing w:val="-4"/>
          <w:lang w:val="ru-RU"/>
        </w:rPr>
        <w:t xml:space="preserve"> </w:t>
      </w:r>
      <w:r w:rsidRPr="00EC7DA0">
        <w:rPr>
          <w:spacing w:val="-2"/>
          <w:lang w:val="ru-RU"/>
        </w:rPr>
        <w:t>давку;</w:t>
      </w:r>
    </w:p>
    <w:p w:rsidR="00E4184B" w:rsidRPr="00EC7DA0" w:rsidRDefault="00EC7DA0">
      <w:pPr>
        <w:pStyle w:val="a4"/>
        <w:tabs>
          <w:tab w:val="left" w:pos="5595"/>
          <w:tab w:val="left" w:pos="7213"/>
        </w:tabs>
        <w:spacing w:before="22" w:line="264" w:lineRule="auto"/>
        <w:ind w:left="2310" w:right="215" w:firstLine="0"/>
        <w:rPr>
          <w:lang w:val="ru-RU"/>
        </w:rPr>
      </w:pPr>
      <w:r w:rsidRPr="00EC7DA0">
        <w:rPr>
          <w:lang w:val="ru-RU"/>
        </w:rPr>
        <w:t>иметь навыки безопасных действий при обнаружении угрозы возникновения пожара; знать</w:t>
      </w:r>
      <w:r w:rsidRPr="00EC7DA0">
        <w:rPr>
          <w:spacing w:val="60"/>
          <w:w w:val="150"/>
          <w:lang w:val="ru-RU"/>
        </w:rPr>
        <w:t xml:space="preserve">  </w:t>
      </w:r>
      <w:r w:rsidRPr="00EC7DA0">
        <w:rPr>
          <w:lang w:val="ru-RU"/>
        </w:rPr>
        <w:t>правила</w:t>
      </w:r>
      <w:r w:rsidRPr="00EC7DA0">
        <w:rPr>
          <w:spacing w:val="77"/>
          <w:w w:val="150"/>
          <w:lang w:val="ru-RU"/>
        </w:rPr>
        <w:t xml:space="preserve">   </w:t>
      </w:r>
      <w:r w:rsidRPr="00EC7DA0">
        <w:rPr>
          <w:spacing w:val="-10"/>
          <w:lang w:val="ru-RU"/>
        </w:rPr>
        <w:t>и</w:t>
      </w:r>
      <w:r w:rsidRPr="00EC7DA0">
        <w:rPr>
          <w:lang w:val="ru-RU"/>
        </w:rPr>
        <w:tab/>
      </w:r>
      <w:r w:rsidRPr="00EC7DA0">
        <w:rPr>
          <w:spacing w:val="-4"/>
          <w:lang w:val="ru-RU"/>
        </w:rPr>
        <w:t>иметь</w:t>
      </w:r>
      <w:r w:rsidRPr="00EC7DA0">
        <w:rPr>
          <w:lang w:val="ru-RU"/>
        </w:rPr>
        <w:tab/>
        <w:t>навыки</w:t>
      </w:r>
      <w:r w:rsidRPr="00EC7DA0">
        <w:rPr>
          <w:spacing w:val="52"/>
          <w:w w:val="150"/>
          <w:lang w:val="ru-RU"/>
        </w:rPr>
        <w:t xml:space="preserve">    </w:t>
      </w:r>
      <w:r w:rsidRPr="00EC7DA0">
        <w:rPr>
          <w:lang w:val="ru-RU"/>
        </w:rPr>
        <w:t>безопасных</w:t>
      </w:r>
      <w:r w:rsidRPr="00EC7DA0">
        <w:rPr>
          <w:spacing w:val="-13"/>
          <w:lang w:val="ru-RU"/>
        </w:rPr>
        <w:t xml:space="preserve"> </w:t>
      </w:r>
      <w:r w:rsidRPr="00EC7DA0">
        <w:rPr>
          <w:lang w:val="ru-RU"/>
        </w:rPr>
        <w:t>действий</w:t>
      </w:r>
      <w:r w:rsidRPr="00EC7DA0">
        <w:rPr>
          <w:spacing w:val="75"/>
          <w:w w:val="150"/>
          <w:lang w:val="ru-RU"/>
        </w:rPr>
        <w:t xml:space="preserve">   </w:t>
      </w:r>
      <w:r w:rsidRPr="00EC7DA0">
        <w:rPr>
          <w:spacing w:val="-5"/>
          <w:lang w:val="ru-RU"/>
        </w:rPr>
        <w:t>при</w:t>
      </w:r>
    </w:p>
    <w:p w:rsidR="00E4184B" w:rsidRPr="00EC7DA0" w:rsidRDefault="00EC7DA0">
      <w:pPr>
        <w:pStyle w:val="a4"/>
        <w:spacing w:line="269" w:lineRule="exact"/>
        <w:ind w:left="1969" w:firstLine="0"/>
        <w:rPr>
          <w:lang w:val="ru-RU"/>
        </w:rPr>
      </w:pPr>
      <w:r w:rsidRPr="00EC7DA0">
        <w:rPr>
          <w:lang w:val="ru-RU"/>
        </w:rPr>
        <w:t>эвакуации</w:t>
      </w:r>
      <w:r w:rsidRPr="00EC7DA0">
        <w:rPr>
          <w:spacing w:val="-6"/>
          <w:lang w:val="ru-RU"/>
        </w:rPr>
        <w:t xml:space="preserve"> </w:t>
      </w:r>
      <w:r w:rsidRPr="00EC7DA0">
        <w:rPr>
          <w:lang w:val="ru-RU"/>
        </w:rPr>
        <w:t>из</w:t>
      </w:r>
      <w:r w:rsidRPr="00EC7DA0">
        <w:rPr>
          <w:spacing w:val="-10"/>
          <w:lang w:val="ru-RU"/>
        </w:rPr>
        <w:t xml:space="preserve"> </w:t>
      </w:r>
      <w:r w:rsidRPr="00EC7DA0">
        <w:rPr>
          <w:lang w:val="ru-RU"/>
        </w:rPr>
        <w:t>общественных</w:t>
      </w:r>
      <w:r w:rsidRPr="00EC7DA0">
        <w:rPr>
          <w:spacing w:val="-7"/>
          <w:lang w:val="ru-RU"/>
        </w:rPr>
        <w:t xml:space="preserve"> </w:t>
      </w:r>
      <w:r w:rsidRPr="00EC7DA0">
        <w:rPr>
          <w:lang w:val="ru-RU"/>
        </w:rPr>
        <w:t>мест</w:t>
      </w:r>
      <w:r w:rsidRPr="00EC7DA0">
        <w:rPr>
          <w:spacing w:val="-3"/>
          <w:lang w:val="ru-RU"/>
        </w:rPr>
        <w:t xml:space="preserve"> </w:t>
      </w:r>
      <w:r w:rsidRPr="00EC7DA0">
        <w:rPr>
          <w:lang w:val="ru-RU"/>
        </w:rPr>
        <w:t>и</w:t>
      </w:r>
      <w:r w:rsidRPr="00EC7DA0">
        <w:rPr>
          <w:spacing w:val="-6"/>
          <w:lang w:val="ru-RU"/>
        </w:rPr>
        <w:t xml:space="preserve"> </w:t>
      </w:r>
      <w:r w:rsidRPr="00EC7DA0">
        <w:rPr>
          <w:spacing w:val="-2"/>
          <w:lang w:val="ru-RU"/>
        </w:rPr>
        <w:t>зданий;</w:t>
      </w:r>
    </w:p>
    <w:p w:rsidR="00E4184B" w:rsidRPr="00EC7DA0" w:rsidRDefault="00EC7DA0">
      <w:pPr>
        <w:pStyle w:val="a4"/>
        <w:spacing w:before="21" w:line="254" w:lineRule="auto"/>
        <w:ind w:left="1100" w:right="133"/>
        <w:rPr>
          <w:lang w:val="ru-RU"/>
        </w:rPr>
      </w:pPr>
      <w:r w:rsidRPr="00EC7DA0">
        <w:rPr>
          <w:lang w:val="ru-RU"/>
        </w:rPr>
        <w:t>знать навыки безопасных действий при обрушениях зданий и сооружений; характеризовать опасности криминогенного и антиобщественного характера</w:t>
      </w:r>
    </w:p>
    <w:p w:rsidR="00E4184B" w:rsidRPr="00EC7DA0" w:rsidRDefault="00EC7DA0">
      <w:pPr>
        <w:pStyle w:val="a4"/>
        <w:spacing w:before="16"/>
        <w:ind w:left="2310" w:firstLine="0"/>
        <w:rPr>
          <w:lang w:val="ru-RU"/>
        </w:rPr>
      </w:pPr>
      <w:r w:rsidRPr="00EC7DA0">
        <w:rPr>
          <w:lang w:val="ru-RU"/>
        </w:rPr>
        <w:t>в</w:t>
      </w:r>
      <w:r w:rsidRPr="00EC7DA0">
        <w:rPr>
          <w:spacing w:val="-12"/>
          <w:lang w:val="ru-RU"/>
        </w:rPr>
        <w:t xml:space="preserve"> </w:t>
      </w:r>
      <w:r w:rsidRPr="00EC7DA0">
        <w:rPr>
          <w:lang w:val="ru-RU"/>
        </w:rPr>
        <w:t>общественных</w:t>
      </w:r>
      <w:r w:rsidRPr="00EC7DA0">
        <w:rPr>
          <w:spacing w:val="-11"/>
          <w:lang w:val="ru-RU"/>
        </w:rPr>
        <w:t xml:space="preserve"> </w:t>
      </w:r>
      <w:r w:rsidRPr="00EC7DA0">
        <w:rPr>
          <w:spacing w:val="-2"/>
          <w:lang w:val="ru-RU"/>
        </w:rPr>
        <w:t>местах;</w:t>
      </w:r>
    </w:p>
    <w:p w:rsidR="00E4184B" w:rsidRPr="00EC7DA0" w:rsidRDefault="00EC7DA0">
      <w:pPr>
        <w:pStyle w:val="a4"/>
        <w:spacing w:before="21" w:line="259" w:lineRule="auto"/>
        <w:ind w:right="95"/>
        <w:rPr>
          <w:lang w:val="ru-RU"/>
        </w:rPr>
      </w:pPr>
      <w:r w:rsidRPr="00EC7DA0">
        <w:rPr>
          <w:lang w:val="ru-RU"/>
        </w:rPr>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w:t>
      </w:r>
      <w:r w:rsidRPr="00EC7DA0">
        <w:rPr>
          <w:spacing w:val="-2"/>
          <w:lang w:val="ru-RU"/>
        </w:rPr>
        <w:t>заложников;</w:t>
      </w:r>
    </w:p>
    <w:p w:rsidR="00E4184B" w:rsidRPr="00EC7DA0" w:rsidRDefault="00EC7DA0">
      <w:pPr>
        <w:pStyle w:val="a4"/>
        <w:spacing w:line="275" w:lineRule="exact"/>
        <w:ind w:left="2310" w:firstLine="0"/>
        <w:rPr>
          <w:lang w:val="ru-RU"/>
        </w:rPr>
      </w:pPr>
      <w:r w:rsidRPr="00EC7DA0">
        <w:rPr>
          <w:lang w:val="ru-RU"/>
        </w:rPr>
        <w:t>иметь</w:t>
      </w:r>
      <w:r w:rsidRPr="00EC7DA0">
        <w:rPr>
          <w:spacing w:val="-6"/>
          <w:lang w:val="ru-RU"/>
        </w:rPr>
        <w:t xml:space="preserve"> </w:t>
      </w:r>
      <w:r w:rsidRPr="00EC7DA0">
        <w:rPr>
          <w:lang w:val="ru-RU"/>
        </w:rPr>
        <w:t>навыки</w:t>
      </w:r>
      <w:r w:rsidRPr="00EC7DA0">
        <w:rPr>
          <w:spacing w:val="-4"/>
          <w:lang w:val="ru-RU"/>
        </w:rPr>
        <w:t xml:space="preserve"> </w:t>
      </w:r>
      <w:r w:rsidRPr="00EC7DA0">
        <w:rPr>
          <w:lang w:val="ru-RU"/>
        </w:rPr>
        <w:t>действий</w:t>
      </w:r>
      <w:r w:rsidRPr="00EC7DA0">
        <w:rPr>
          <w:spacing w:val="-4"/>
          <w:lang w:val="ru-RU"/>
        </w:rPr>
        <w:t xml:space="preserve"> </w:t>
      </w:r>
      <w:r w:rsidRPr="00EC7DA0">
        <w:rPr>
          <w:lang w:val="ru-RU"/>
        </w:rPr>
        <w:t>при</w:t>
      </w:r>
      <w:r w:rsidRPr="00EC7DA0">
        <w:rPr>
          <w:spacing w:val="-4"/>
          <w:lang w:val="ru-RU"/>
        </w:rPr>
        <w:t xml:space="preserve"> </w:t>
      </w:r>
      <w:r w:rsidRPr="00EC7DA0">
        <w:rPr>
          <w:lang w:val="ru-RU"/>
        </w:rPr>
        <w:t>взаимодействии</w:t>
      </w:r>
      <w:r w:rsidRPr="00EC7DA0">
        <w:rPr>
          <w:spacing w:val="-4"/>
          <w:lang w:val="ru-RU"/>
        </w:rPr>
        <w:t xml:space="preserve"> </w:t>
      </w:r>
      <w:r w:rsidRPr="00EC7DA0">
        <w:rPr>
          <w:lang w:val="ru-RU"/>
        </w:rPr>
        <w:t>с</w:t>
      </w:r>
      <w:r w:rsidRPr="00EC7DA0">
        <w:rPr>
          <w:spacing w:val="-6"/>
          <w:lang w:val="ru-RU"/>
        </w:rPr>
        <w:t xml:space="preserve"> </w:t>
      </w:r>
      <w:r w:rsidRPr="00EC7DA0">
        <w:rPr>
          <w:lang w:val="ru-RU"/>
        </w:rPr>
        <w:t>правоохранительными</w:t>
      </w:r>
      <w:r w:rsidRPr="00EC7DA0">
        <w:rPr>
          <w:spacing w:val="1"/>
          <w:lang w:val="ru-RU"/>
        </w:rPr>
        <w:t xml:space="preserve"> </w:t>
      </w:r>
      <w:r w:rsidRPr="00EC7DA0">
        <w:rPr>
          <w:spacing w:val="-2"/>
          <w:lang w:val="ru-RU"/>
        </w:rPr>
        <w:t>органами.</w:t>
      </w:r>
    </w:p>
    <w:p w:rsidR="00E4184B" w:rsidRPr="00EC7DA0" w:rsidRDefault="00E4184B">
      <w:pPr>
        <w:pStyle w:val="a4"/>
        <w:spacing w:before="9"/>
        <w:ind w:left="0" w:firstLine="0"/>
        <w:jc w:val="left"/>
        <w:rPr>
          <w:sz w:val="20"/>
          <w:lang w:val="ru-RU"/>
        </w:rPr>
      </w:pPr>
    </w:p>
    <w:p w:rsidR="00E4184B" w:rsidRPr="00EC7DA0" w:rsidRDefault="00EC7DA0">
      <w:pPr>
        <w:pStyle w:val="310"/>
        <w:spacing w:before="90"/>
        <w:ind w:left="1100"/>
        <w:jc w:val="left"/>
        <w:rPr>
          <w:lang w:val="ru-RU"/>
        </w:rPr>
      </w:pPr>
      <w:r w:rsidRPr="00EC7DA0">
        <w:rPr>
          <w:lang w:val="ru-RU"/>
        </w:rPr>
        <w:t>Предметные</w:t>
      </w:r>
      <w:r w:rsidRPr="00EC7DA0">
        <w:rPr>
          <w:spacing w:val="-12"/>
          <w:lang w:val="ru-RU"/>
        </w:rPr>
        <w:t xml:space="preserve"> </w:t>
      </w:r>
      <w:r w:rsidRPr="00EC7DA0">
        <w:rPr>
          <w:lang w:val="ru-RU"/>
        </w:rPr>
        <w:t>результаты</w:t>
      </w:r>
      <w:r w:rsidRPr="00EC7DA0">
        <w:rPr>
          <w:spacing w:val="-6"/>
          <w:lang w:val="ru-RU"/>
        </w:rPr>
        <w:t xml:space="preserve"> </w:t>
      </w:r>
      <w:r w:rsidRPr="00EC7DA0">
        <w:rPr>
          <w:lang w:val="ru-RU"/>
        </w:rPr>
        <w:t>по</w:t>
      </w:r>
      <w:r w:rsidRPr="00EC7DA0">
        <w:rPr>
          <w:spacing w:val="-9"/>
          <w:lang w:val="ru-RU"/>
        </w:rPr>
        <w:t xml:space="preserve"> </w:t>
      </w:r>
      <w:r w:rsidRPr="00EC7DA0">
        <w:rPr>
          <w:lang w:val="ru-RU"/>
        </w:rPr>
        <w:t>модулю</w:t>
      </w:r>
      <w:r w:rsidRPr="00EC7DA0">
        <w:rPr>
          <w:spacing w:val="-6"/>
          <w:lang w:val="ru-RU"/>
        </w:rPr>
        <w:t xml:space="preserve"> </w:t>
      </w:r>
      <w:r w:rsidRPr="00EC7DA0">
        <w:rPr>
          <w:lang w:val="ru-RU"/>
        </w:rPr>
        <w:t>№</w:t>
      </w:r>
      <w:r w:rsidRPr="00EC7DA0">
        <w:rPr>
          <w:spacing w:val="-8"/>
          <w:lang w:val="ru-RU"/>
        </w:rPr>
        <w:t xml:space="preserve"> </w:t>
      </w:r>
      <w:r w:rsidRPr="00EC7DA0">
        <w:rPr>
          <w:lang w:val="ru-RU"/>
        </w:rPr>
        <w:t>7</w:t>
      </w:r>
      <w:r w:rsidRPr="00EC7DA0">
        <w:rPr>
          <w:spacing w:val="-9"/>
          <w:lang w:val="ru-RU"/>
        </w:rPr>
        <w:t xml:space="preserve"> </w:t>
      </w:r>
      <w:r w:rsidRPr="00EC7DA0">
        <w:rPr>
          <w:lang w:val="ru-RU"/>
        </w:rPr>
        <w:t>«Безопасность</w:t>
      </w:r>
      <w:r w:rsidRPr="00EC7DA0">
        <w:rPr>
          <w:spacing w:val="-3"/>
          <w:lang w:val="ru-RU"/>
        </w:rPr>
        <w:t xml:space="preserve"> </w:t>
      </w:r>
      <w:r w:rsidRPr="00EC7DA0">
        <w:rPr>
          <w:lang w:val="ru-RU"/>
        </w:rPr>
        <w:t>в</w:t>
      </w:r>
      <w:r w:rsidRPr="00EC7DA0">
        <w:rPr>
          <w:spacing w:val="-10"/>
          <w:lang w:val="ru-RU"/>
        </w:rPr>
        <w:t xml:space="preserve"> </w:t>
      </w:r>
      <w:r w:rsidRPr="00EC7DA0">
        <w:rPr>
          <w:lang w:val="ru-RU"/>
        </w:rPr>
        <w:t>природной</w:t>
      </w:r>
      <w:r w:rsidRPr="00EC7DA0">
        <w:rPr>
          <w:spacing w:val="-6"/>
          <w:lang w:val="ru-RU"/>
        </w:rPr>
        <w:t xml:space="preserve"> </w:t>
      </w:r>
      <w:r w:rsidRPr="00EC7DA0">
        <w:rPr>
          <w:spacing w:val="-2"/>
          <w:lang w:val="ru-RU"/>
        </w:rPr>
        <w:t>среде»:</w:t>
      </w:r>
    </w:p>
    <w:p w:rsidR="00E4184B" w:rsidRPr="00EC7DA0" w:rsidRDefault="00EC7DA0">
      <w:pPr>
        <w:pStyle w:val="a4"/>
        <w:spacing w:before="17" w:line="264" w:lineRule="auto"/>
        <w:ind w:left="2310" w:firstLine="0"/>
        <w:jc w:val="left"/>
        <w:rPr>
          <w:lang w:val="ru-RU"/>
        </w:rPr>
      </w:pPr>
      <w:r w:rsidRPr="00EC7DA0">
        <w:rPr>
          <w:lang w:val="ru-RU"/>
        </w:rPr>
        <w:t>классифицировать и характеризовать чрезвычайные ситуации природного характера; характеризовать</w:t>
      </w:r>
      <w:r w:rsidRPr="00EC7DA0">
        <w:rPr>
          <w:spacing w:val="79"/>
          <w:lang w:val="ru-RU"/>
        </w:rPr>
        <w:t xml:space="preserve"> </w:t>
      </w:r>
      <w:r w:rsidRPr="00EC7DA0">
        <w:rPr>
          <w:lang w:val="ru-RU"/>
        </w:rPr>
        <w:t>опасности</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природной</w:t>
      </w:r>
      <w:r w:rsidRPr="00EC7DA0">
        <w:rPr>
          <w:spacing w:val="80"/>
          <w:lang w:val="ru-RU"/>
        </w:rPr>
        <w:t xml:space="preserve"> </w:t>
      </w:r>
      <w:r w:rsidRPr="00EC7DA0">
        <w:rPr>
          <w:lang w:val="ru-RU"/>
        </w:rPr>
        <w:t>среде:</w:t>
      </w:r>
      <w:r w:rsidRPr="00EC7DA0">
        <w:rPr>
          <w:spacing w:val="80"/>
          <w:lang w:val="ru-RU"/>
        </w:rPr>
        <w:t xml:space="preserve"> </w:t>
      </w:r>
      <w:r w:rsidRPr="00EC7DA0">
        <w:rPr>
          <w:lang w:val="ru-RU"/>
        </w:rPr>
        <w:t>дикие</w:t>
      </w:r>
      <w:r w:rsidRPr="00EC7DA0">
        <w:rPr>
          <w:spacing w:val="80"/>
          <w:lang w:val="ru-RU"/>
        </w:rPr>
        <w:t xml:space="preserve"> </w:t>
      </w:r>
      <w:r w:rsidRPr="00EC7DA0">
        <w:rPr>
          <w:lang w:val="ru-RU"/>
        </w:rPr>
        <w:t>животные,</w:t>
      </w:r>
      <w:r w:rsidRPr="00EC7DA0">
        <w:rPr>
          <w:spacing w:val="80"/>
          <w:lang w:val="ru-RU"/>
        </w:rPr>
        <w:t xml:space="preserve"> </w:t>
      </w:r>
      <w:r w:rsidRPr="00EC7DA0">
        <w:rPr>
          <w:lang w:val="ru-RU"/>
        </w:rPr>
        <w:t>змеи,</w:t>
      </w:r>
      <w:r w:rsidRPr="00EC7DA0">
        <w:rPr>
          <w:spacing w:val="80"/>
          <w:lang w:val="ru-RU"/>
        </w:rPr>
        <w:t xml:space="preserve"> </w:t>
      </w:r>
      <w:r w:rsidRPr="00EC7DA0">
        <w:rPr>
          <w:lang w:val="ru-RU"/>
        </w:rPr>
        <w:t>насекомые</w:t>
      </w:r>
      <w:r w:rsidRPr="00EC7DA0">
        <w:rPr>
          <w:spacing w:val="80"/>
          <w:lang w:val="ru-RU"/>
        </w:rPr>
        <w:t xml:space="preserve"> </w:t>
      </w:r>
      <w:r w:rsidRPr="00EC7DA0">
        <w:rPr>
          <w:lang w:val="ru-RU"/>
        </w:rPr>
        <w:t>и</w:t>
      </w:r>
    </w:p>
    <w:p w:rsidR="00E4184B" w:rsidRPr="00EC7DA0" w:rsidRDefault="00EC7DA0">
      <w:pPr>
        <w:pStyle w:val="a4"/>
        <w:spacing w:line="269" w:lineRule="exact"/>
        <w:ind w:firstLine="0"/>
        <w:jc w:val="left"/>
        <w:rPr>
          <w:lang w:val="ru-RU"/>
        </w:rPr>
      </w:pPr>
      <w:r w:rsidRPr="00EC7DA0">
        <w:rPr>
          <w:lang w:val="ru-RU"/>
        </w:rPr>
        <w:t>паукообразные,</w:t>
      </w:r>
      <w:r w:rsidRPr="00EC7DA0">
        <w:rPr>
          <w:spacing w:val="-6"/>
          <w:lang w:val="ru-RU"/>
        </w:rPr>
        <w:t xml:space="preserve"> </w:t>
      </w:r>
      <w:r w:rsidRPr="00EC7DA0">
        <w:rPr>
          <w:lang w:val="ru-RU"/>
        </w:rPr>
        <w:t>ядовитые</w:t>
      </w:r>
      <w:r w:rsidRPr="00EC7DA0">
        <w:rPr>
          <w:spacing w:val="-3"/>
          <w:lang w:val="ru-RU"/>
        </w:rPr>
        <w:t xml:space="preserve"> </w:t>
      </w:r>
      <w:r w:rsidRPr="00EC7DA0">
        <w:rPr>
          <w:lang w:val="ru-RU"/>
        </w:rPr>
        <w:t>грибы</w:t>
      </w:r>
      <w:r w:rsidRPr="00EC7DA0">
        <w:rPr>
          <w:spacing w:val="-1"/>
          <w:lang w:val="ru-RU"/>
        </w:rPr>
        <w:t xml:space="preserve"> </w:t>
      </w:r>
      <w:r w:rsidRPr="00EC7DA0">
        <w:rPr>
          <w:lang w:val="ru-RU"/>
        </w:rPr>
        <w:t>и</w:t>
      </w:r>
      <w:r w:rsidRPr="00EC7DA0">
        <w:rPr>
          <w:spacing w:val="-6"/>
          <w:lang w:val="ru-RU"/>
        </w:rPr>
        <w:t xml:space="preserve"> </w:t>
      </w:r>
      <w:r w:rsidRPr="00EC7DA0">
        <w:rPr>
          <w:spacing w:val="-2"/>
          <w:lang w:val="ru-RU"/>
        </w:rPr>
        <w:t>растения;</w:t>
      </w:r>
    </w:p>
    <w:p w:rsidR="00E4184B" w:rsidRPr="00EC7DA0" w:rsidRDefault="00EC7DA0">
      <w:pPr>
        <w:pStyle w:val="a4"/>
        <w:spacing w:before="32" w:line="254" w:lineRule="auto"/>
        <w:jc w:val="left"/>
        <w:rPr>
          <w:lang w:val="ru-RU"/>
        </w:rPr>
      </w:pPr>
      <w:r w:rsidRPr="00EC7DA0">
        <w:rPr>
          <w:lang w:val="ru-RU"/>
        </w:rPr>
        <w:t>иметь представление о безопасных действиях при встрече с дикими животными, змеями, насекомыми и паукообразными;</w:t>
      </w:r>
    </w:p>
    <w:p w:rsidR="00E4184B" w:rsidRPr="00EC7DA0" w:rsidRDefault="00EC7DA0">
      <w:pPr>
        <w:pStyle w:val="a4"/>
        <w:spacing w:line="264" w:lineRule="auto"/>
        <w:jc w:val="left"/>
        <w:rPr>
          <w:lang w:val="ru-RU"/>
        </w:rPr>
      </w:pPr>
      <w:r w:rsidRPr="00EC7DA0">
        <w:rPr>
          <w:lang w:val="ru-RU"/>
        </w:rPr>
        <w:t>знать</w:t>
      </w:r>
      <w:r w:rsidRPr="00EC7DA0">
        <w:rPr>
          <w:spacing w:val="80"/>
          <w:w w:val="150"/>
          <w:lang w:val="ru-RU"/>
        </w:rPr>
        <w:t xml:space="preserve"> </w:t>
      </w:r>
      <w:r w:rsidRPr="00EC7DA0">
        <w:rPr>
          <w:lang w:val="ru-RU"/>
        </w:rPr>
        <w:t>правила</w:t>
      </w:r>
      <w:r w:rsidRPr="00EC7DA0">
        <w:rPr>
          <w:spacing w:val="80"/>
          <w:w w:val="150"/>
          <w:lang w:val="ru-RU"/>
        </w:rPr>
        <w:t xml:space="preserve"> </w:t>
      </w:r>
      <w:r w:rsidRPr="00EC7DA0">
        <w:rPr>
          <w:lang w:val="ru-RU"/>
        </w:rPr>
        <w:t>поведения</w:t>
      </w:r>
      <w:r w:rsidRPr="00EC7DA0">
        <w:rPr>
          <w:spacing w:val="80"/>
          <w:w w:val="150"/>
          <w:lang w:val="ru-RU"/>
        </w:rPr>
        <w:t xml:space="preserve"> </w:t>
      </w:r>
      <w:r w:rsidRPr="00EC7DA0">
        <w:rPr>
          <w:lang w:val="ru-RU"/>
        </w:rPr>
        <w:t>для</w:t>
      </w:r>
      <w:r w:rsidRPr="00EC7DA0">
        <w:rPr>
          <w:spacing w:val="80"/>
          <w:w w:val="150"/>
          <w:lang w:val="ru-RU"/>
        </w:rPr>
        <w:t xml:space="preserve"> </w:t>
      </w:r>
      <w:r w:rsidRPr="00EC7DA0">
        <w:rPr>
          <w:lang w:val="ru-RU"/>
        </w:rPr>
        <w:t>снижения</w:t>
      </w:r>
      <w:r w:rsidRPr="00EC7DA0">
        <w:rPr>
          <w:spacing w:val="80"/>
          <w:w w:val="150"/>
          <w:lang w:val="ru-RU"/>
        </w:rPr>
        <w:t xml:space="preserve"> </w:t>
      </w:r>
      <w:r w:rsidRPr="00EC7DA0">
        <w:rPr>
          <w:lang w:val="ru-RU"/>
        </w:rPr>
        <w:t>риска</w:t>
      </w:r>
      <w:r w:rsidRPr="00EC7DA0">
        <w:rPr>
          <w:spacing w:val="80"/>
          <w:w w:val="150"/>
          <w:lang w:val="ru-RU"/>
        </w:rPr>
        <w:t xml:space="preserve"> </w:t>
      </w:r>
      <w:r w:rsidRPr="00EC7DA0">
        <w:rPr>
          <w:lang w:val="ru-RU"/>
        </w:rPr>
        <w:t>отравления</w:t>
      </w:r>
      <w:r w:rsidRPr="00EC7DA0">
        <w:rPr>
          <w:spacing w:val="80"/>
          <w:w w:val="150"/>
          <w:lang w:val="ru-RU"/>
        </w:rPr>
        <w:t xml:space="preserve"> </w:t>
      </w:r>
      <w:r w:rsidRPr="00EC7DA0">
        <w:rPr>
          <w:lang w:val="ru-RU"/>
        </w:rPr>
        <w:t>ядовитыми</w:t>
      </w:r>
      <w:r w:rsidRPr="00EC7DA0">
        <w:rPr>
          <w:spacing w:val="80"/>
          <w:w w:val="150"/>
          <w:lang w:val="ru-RU"/>
        </w:rPr>
        <w:t xml:space="preserve"> </w:t>
      </w:r>
      <w:r w:rsidRPr="00EC7DA0">
        <w:rPr>
          <w:lang w:val="ru-RU"/>
        </w:rPr>
        <w:t>грибами</w:t>
      </w:r>
      <w:r w:rsidRPr="00EC7DA0">
        <w:rPr>
          <w:spacing w:val="80"/>
          <w:w w:val="150"/>
          <w:lang w:val="ru-RU"/>
        </w:rPr>
        <w:t xml:space="preserve"> </w:t>
      </w:r>
      <w:r w:rsidRPr="00EC7DA0">
        <w:rPr>
          <w:lang w:val="ru-RU"/>
        </w:rPr>
        <w:t xml:space="preserve">и </w:t>
      </w:r>
      <w:r w:rsidRPr="00EC7DA0">
        <w:rPr>
          <w:spacing w:val="-2"/>
          <w:lang w:val="ru-RU"/>
        </w:rPr>
        <w:t>растениями;</w:t>
      </w:r>
    </w:p>
    <w:p w:rsidR="00E4184B" w:rsidRPr="00EC7DA0" w:rsidRDefault="00EC7DA0">
      <w:pPr>
        <w:pStyle w:val="a4"/>
        <w:spacing w:before="3"/>
        <w:ind w:left="2310" w:firstLine="0"/>
        <w:jc w:val="left"/>
        <w:rPr>
          <w:lang w:val="ru-RU"/>
        </w:rPr>
      </w:pPr>
      <w:r w:rsidRPr="00EC7DA0">
        <w:rPr>
          <w:lang w:val="ru-RU"/>
        </w:rPr>
        <w:t>характеризовать</w:t>
      </w:r>
      <w:r w:rsidRPr="00EC7DA0">
        <w:rPr>
          <w:spacing w:val="33"/>
          <w:lang w:val="ru-RU"/>
        </w:rPr>
        <w:t xml:space="preserve"> </w:t>
      </w:r>
      <w:r w:rsidRPr="00EC7DA0">
        <w:rPr>
          <w:lang w:val="ru-RU"/>
        </w:rPr>
        <w:t>автономные</w:t>
      </w:r>
      <w:r w:rsidRPr="00EC7DA0">
        <w:rPr>
          <w:spacing w:val="35"/>
          <w:lang w:val="ru-RU"/>
        </w:rPr>
        <w:t xml:space="preserve"> </w:t>
      </w:r>
      <w:r w:rsidRPr="00EC7DA0">
        <w:rPr>
          <w:lang w:val="ru-RU"/>
        </w:rPr>
        <w:t>условия,</w:t>
      </w:r>
      <w:r w:rsidRPr="00EC7DA0">
        <w:rPr>
          <w:spacing w:val="35"/>
          <w:lang w:val="ru-RU"/>
        </w:rPr>
        <w:t xml:space="preserve"> </w:t>
      </w:r>
      <w:r w:rsidRPr="00EC7DA0">
        <w:rPr>
          <w:lang w:val="ru-RU"/>
        </w:rPr>
        <w:t>раскрывать</w:t>
      </w:r>
      <w:r w:rsidRPr="00EC7DA0">
        <w:rPr>
          <w:spacing w:val="33"/>
          <w:lang w:val="ru-RU"/>
        </w:rPr>
        <w:t xml:space="preserve"> </w:t>
      </w:r>
      <w:r w:rsidRPr="00EC7DA0">
        <w:rPr>
          <w:lang w:val="ru-RU"/>
        </w:rPr>
        <w:t>их</w:t>
      </w:r>
      <w:r w:rsidRPr="00EC7DA0">
        <w:rPr>
          <w:spacing w:val="32"/>
          <w:lang w:val="ru-RU"/>
        </w:rPr>
        <w:t xml:space="preserve"> </w:t>
      </w:r>
      <w:r w:rsidRPr="00EC7DA0">
        <w:rPr>
          <w:lang w:val="ru-RU"/>
        </w:rPr>
        <w:t>опасности</w:t>
      </w:r>
      <w:r w:rsidRPr="00EC7DA0">
        <w:rPr>
          <w:spacing w:val="32"/>
          <w:lang w:val="ru-RU"/>
        </w:rPr>
        <w:t xml:space="preserve"> </w:t>
      </w:r>
      <w:r w:rsidRPr="00EC7DA0">
        <w:rPr>
          <w:lang w:val="ru-RU"/>
        </w:rPr>
        <w:t>и</w:t>
      </w:r>
      <w:r w:rsidRPr="00EC7DA0">
        <w:rPr>
          <w:spacing w:val="33"/>
          <w:lang w:val="ru-RU"/>
        </w:rPr>
        <w:t xml:space="preserve"> </w:t>
      </w:r>
      <w:r w:rsidRPr="00EC7DA0">
        <w:rPr>
          <w:lang w:val="ru-RU"/>
        </w:rPr>
        <w:t>порядок</w:t>
      </w:r>
      <w:r w:rsidRPr="00EC7DA0">
        <w:rPr>
          <w:spacing w:val="30"/>
          <w:lang w:val="ru-RU"/>
        </w:rPr>
        <w:t xml:space="preserve"> </w:t>
      </w:r>
      <w:r w:rsidRPr="00EC7DA0">
        <w:rPr>
          <w:lang w:val="ru-RU"/>
        </w:rPr>
        <w:t>подготовки</w:t>
      </w:r>
      <w:r w:rsidRPr="00EC7DA0">
        <w:rPr>
          <w:spacing w:val="38"/>
          <w:lang w:val="ru-RU"/>
        </w:rPr>
        <w:t xml:space="preserve"> </w:t>
      </w:r>
      <w:r w:rsidRPr="00EC7DA0">
        <w:rPr>
          <w:spacing w:val="-12"/>
          <w:lang w:val="ru-RU"/>
        </w:rPr>
        <w:t>к</w:t>
      </w:r>
    </w:p>
    <w:p w:rsidR="00E4184B" w:rsidRPr="00EC7DA0" w:rsidRDefault="00EC7DA0">
      <w:pPr>
        <w:pStyle w:val="a4"/>
        <w:spacing w:before="17"/>
        <w:ind w:firstLine="0"/>
        <w:jc w:val="left"/>
        <w:rPr>
          <w:lang w:val="ru-RU"/>
        </w:rPr>
      </w:pPr>
      <w:r w:rsidRPr="00EC7DA0">
        <w:rPr>
          <w:spacing w:val="-4"/>
          <w:lang w:val="ru-RU"/>
        </w:rPr>
        <w:t>ним;</w:t>
      </w:r>
    </w:p>
    <w:p w:rsidR="00E4184B" w:rsidRPr="00EC7DA0" w:rsidRDefault="00EC7DA0">
      <w:pPr>
        <w:pStyle w:val="a4"/>
        <w:spacing w:before="17"/>
        <w:ind w:left="2310" w:firstLine="0"/>
        <w:jc w:val="left"/>
        <w:rPr>
          <w:lang w:val="ru-RU"/>
        </w:rPr>
      </w:pPr>
      <w:r w:rsidRPr="00EC7DA0">
        <w:rPr>
          <w:lang w:val="ru-RU"/>
        </w:rPr>
        <w:t>иметь</w:t>
      </w:r>
      <w:r w:rsidRPr="00EC7DA0">
        <w:rPr>
          <w:spacing w:val="36"/>
          <w:lang w:val="ru-RU"/>
        </w:rPr>
        <w:t xml:space="preserve"> </w:t>
      </w:r>
      <w:r w:rsidRPr="00EC7DA0">
        <w:rPr>
          <w:lang w:val="ru-RU"/>
        </w:rPr>
        <w:t>представление</w:t>
      </w:r>
      <w:r w:rsidRPr="00EC7DA0">
        <w:rPr>
          <w:spacing w:val="37"/>
          <w:lang w:val="ru-RU"/>
        </w:rPr>
        <w:t xml:space="preserve"> </w:t>
      </w:r>
      <w:r w:rsidRPr="00EC7DA0">
        <w:rPr>
          <w:lang w:val="ru-RU"/>
        </w:rPr>
        <w:t>о</w:t>
      </w:r>
      <w:r w:rsidRPr="00EC7DA0">
        <w:rPr>
          <w:spacing w:val="41"/>
          <w:lang w:val="ru-RU"/>
        </w:rPr>
        <w:t xml:space="preserve"> </w:t>
      </w:r>
      <w:r w:rsidRPr="00EC7DA0">
        <w:rPr>
          <w:lang w:val="ru-RU"/>
        </w:rPr>
        <w:t>безопасных</w:t>
      </w:r>
      <w:r w:rsidRPr="00EC7DA0">
        <w:rPr>
          <w:spacing w:val="37"/>
          <w:lang w:val="ru-RU"/>
        </w:rPr>
        <w:t xml:space="preserve"> </w:t>
      </w:r>
      <w:r w:rsidRPr="00EC7DA0">
        <w:rPr>
          <w:lang w:val="ru-RU"/>
        </w:rPr>
        <w:t>действиях</w:t>
      </w:r>
      <w:r w:rsidRPr="00EC7DA0">
        <w:rPr>
          <w:spacing w:val="33"/>
          <w:lang w:val="ru-RU"/>
        </w:rPr>
        <w:t xml:space="preserve"> </w:t>
      </w:r>
      <w:r w:rsidRPr="00EC7DA0">
        <w:rPr>
          <w:lang w:val="ru-RU"/>
        </w:rPr>
        <w:t>при</w:t>
      </w:r>
      <w:r w:rsidRPr="00EC7DA0">
        <w:rPr>
          <w:spacing w:val="43"/>
          <w:lang w:val="ru-RU"/>
        </w:rPr>
        <w:t xml:space="preserve"> </w:t>
      </w:r>
      <w:r w:rsidRPr="00EC7DA0">
        <w:rPr>
          <w:lang w:val="ru-RU"/>
        </w:rPr>
        <w:t>автономном</w:t>
      </w:r>
      <w:r w:rsidRPr="00EC7DA0">
        <w:rPr>
          <w:spacing w:val="39"/>
          <w:lang w:val="ru-RU"/>
        </w:rPr>
        <w:t xml:space="preserve"> </w:t>
      </w:r>
      <w:r w:rsidRPr="00EC7DA0">
        <w:rPr>
          <w:lang w:val="ru-RU"/>
        </w:rPr>
        <w:t>пребывании в</w:t>
      </w:r>
      <w:r w:rsidRPr="00EC7DA0">
        <w:rPr>
          <w:spacing w:val="2"/>
          <w:lang w:val="ru-RU"/>
        </w:rPr>
        <w:t xml:space="preserve"> </w:t>
      </w:r>
      <w:r w:rsidRPr="00EC7DA0">
        <w:rPr>
          <w:spacing w:val="-2"/>
          <w:lang w:val="ru-RU"/>
        </w:rPr>
        <w:t>природной</w:t>
      </w:r>
    </w:p>
    <w:p w:rsidR="00E4184B" w:rsidRPr="00EC7DA0" w:rsidRDefault="00EC7DA0">
      <w:pPr>
        <w:pStyle w:val="a4"/>
        <w:spacing w:before="21" w:line="259" w:lineRule="auto"/>
        <w:ind w:firstLine="0"/>
        <w:jc w:val="left"/>
        <w:rPr>
          <w:lang w:val="ru-RU"/>
        </w:rPr>
      </w:pPr>
      <w:r w:rsidRPr="00EC7DA0">
        <w:rPr>
          <w:lang w:val="ru-RU"/>
        </w:rPr>
        <w:t>среде:</w:t>
      </w:r>
      <w:r w:rsidRPr="00EC7DA0">
        <w:rPr>
          <w:spacing w:val="40"/>
          <w:lang w:val="ru-RU"/>
        </w:rPr>
        <w:t xml:space="preserve"> </w:t>
      </w:r>
      <w:r w:rsidRPr="00EC7DA0">
        <w:rPr>
          <w:lang w:val="ru-RU"/>
        </w:rPr>
        <w:t>ориентирование</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местности,</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том</w:t>
      </w:r>
      <w:r w:rsidRPr="00EC7DA0">
        <w:rPr>
          <w:spacing w:val="40"/>
          <w:lang w:val="ru-RU"/>
        </w:rPr>
        <w:t xml:space="preserve"> </w:t>
      </w:r>
      <w:r w:rsidRPr="00EC7DA0">
        <w:rPr>
          <w:lang w:val="ru-RU"/>
        </w:rPr>
        <w:t>числе</w:t>
      </w:r>
      <w:r w:rsidRPr="00EC7DA0">
        <w:rPr>
          <w:spacing w:val="40"/>
          <w:lang w:val="ru-RU"/>
        </w:rPr>
        <w:t xml:space="preserve"> </w:t>
      </w:r>
      <w:r w:rsidRPr="00EC7DA0">
        <w:rPr>
          <w:lang w:val="ru-RU"/>
        </w:rPr>
        <w:t>работа</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компасом</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картой,</w:t>
      </w:r>
      <w:r w:rsidRPr="00EC7DA0">
        <w:rPr>
          <w:spacing w:val="40"/>
          <w:lang w:val="ru-RU"/>
        </w:rPr>
        <w:t xml:space="preserve"> </w:t>
      </w:r>
      <w:r w:rsidRPr="00EC7DA0">
        <w:rPr>
          <w:lang w:val="ru-RU"/>
        </w:rPr>
        <w:t>обеспечение ночлега и питания, разведение костра, подача сигналов бедствия;</w:t>
      </w:r>
    </w:p>
    <w:p w:rsidR="00E4184B" w:rsidRPr="00EC7DA0" w:rsidRDefault="00E4184B">
      <w:pPr>
        <w:pStyle w:val="a4"/>
        <w:spacing w:before="6"/>
        <w:ind w:left="0" w:firstLine="0"/>
        <w:jc w:val="left"/>
        <w:rPr>
          <w:sz w:val="15"/>
          <w:lang w:val="ru-RU"/>
        </w:rPr>
      </w:pPr>
    </w:p>
    <w:p w:rsidR="00E4184B" w:rsidRPr="00EC7DA0" w:rsidRDefault="00EC7DA0">
      <w:pPr>
        <w:pStyle w:val="a4"/>
        <w:spacing w:before="90"/>
        <w:ind w:left="1100"/>
        <w:jc w:val="left"/>
        <w:rPr>
          <w:lang w:val="ru-RU"/>
        </w:rPr>
      </w:pPr>
      <w:r w:rsidRPr="00EC7DA0">
        <w:rPr>
          <w:lang w:val="ru-RU"/>
        </w:rPr>
        <w:t>классифицировать</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характеризовать</w:t>
      </w:r>
      <w:r w:rsidRPr="00EC7DA0">
        <w:rPr>
          <w:spacing w:val="80"/>
          <w:lang w:val="ru-RU"/>
        </w:rPr>
        <w:t xml:space="preserve"> </w:t>
      </w:r>
      <w:r w:rsidRPr="00EC7DA0">
        <w:rPr>
          <w:lang w:val="ru-RU"/>
        </w:rPr>
        <w:t>природные</w:t>
      </w:r>
      <w:r w:rsidRPr="00EC7DA0">
        <w:rPr>
          <w:spacing w:val="80"/>
          <w:lang w:val="ru-RU"/>
        </w:rPr>
        <w:t xml:space="preserve"> </w:t>
      </w:r>
      <w:r w:rsidRPr="00EC7DA0">
        <w:rPr>
          <w:lang w:val="ru-RU"/>
        </w:rPr>
        <w:t>пожары</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их</w:t>
      </w:r>
      <w:r w:rsidRPr="00EC7DA0">
        <w:rPr>
          <w:spacing w:val="80"/>
          <w:lang w:val="ru-RU"/>
        </w:rPr>
        <w:t xml:space="preserve"> </w:t>
      </w:r>
      <w:r w:rsidRPr="00EC7DA0">
        <w:rPr>
          <w:lang w:val="ru-RU"/>
        </w:rPr>
        <w:t>опасности</w:t>
      </w:r>
      <w:r w:rsidRPr="00EC7DA0">
        <w:rPr>
          <w:spacing w:val="80"/>
          <w:lang w:val="ru-RU"/>
        </w:rPr>
        <w:t xml:space="preserve"> </w:t>
      </w:r>
      <w:r w:rsidRPr="00EC7DA0">
        <w:rPr>
          <w:lang w:val="ru-RU"/>
        </w:rPr>
        <w:t>характеризовать факторы и причины возникновения пожаров;</w:t>
      </w:r>
    </w:p>
    <w:p w:rsidR="00E4184B" w:rsidRPr="00EC7DA0" w:rsidRDefault="00E4184B">
      <w:pPr>
        <w:rPr>
          <w:lang w:val="ru-RU"/>
        </w:rPr>
        <w:sectPr w:rsidR="00E4184B" w:rsidRPr="00EC7DA0" w:rsidSect="005E0866">
          <w:pgSz w:w="11910" w:h="16840"/>
          <w:pgMar w:top="960" w:right="0" w:bottom="2320" w:left="100" w:header="0" w:footer="2032" w:gutter="0"/>
          <w:cols w:space="720"/>
        </w:sectPr>
      </w:pPr>
    </w:p>
    <w:p w:rsidR="00E4184B" w:rsidRPr="00EC7DA0" w:rsidRDefault="00EC7DA0">
      <w:pPr>
        <w:pStyle w:val="a4"/>
        <w:spacing w:before="74" w:line="254" w:lineRule="auto"/>
        <w:ind w:left="1811" w:right="117" w:firstLine="499"/>
        <w:rPr>
          <w:lang w:val="ru-RU"/>
        </w:rPr>
      </w:pPr>
      <w:r w:rsidRPr="00EC7DA0">
        <w:rPr>
          <w:lang w:val="ru-RU"/>
        </w:rPr>
        <w:lastRenderedPageBreak/>
        <w:t>иметь представления о безопасных действиях при нахождении в зоне природного пожара; иметь</w:t>
      </w:r>
      <w:r w:rsidRPr="00EC7DA0">
        <w:rPr>
          <w:spacing w:val="48"/>
          <w:lang w:val="ru-RU"/>
        </w:rPr>
        <w:t xml:space="preserve"> </w:t>
      </w:r>
      <w:r w:rsidRPr="00EC7DA0">
        <w:rPr>
          <w:lang w:val="ru-RU"/>
        </w:rPr>
        <w:t>представление</w:t>
      </w:r>
      <w:r w:rsidRPr="00EC7DA0">
        <w:rPr>
          <w:spacing w:val="47"/>
          <w:lang w:val="ru-RU"/>
        </w:rPr>
        <w:t xml:space="preserve"> </w:t>
      </w:r>
      <w:r w:rsidRPr="00EC7DA0">
        <w:rPr>
          <w:lang w:val="ru-RU"/>
        </w:rPr>
        <w:t>о</w:t>
      </w:r>
      <w:r w:rsidRPr="00EC7DA0">
        <w:rPr>
          <w:spacing w:val="51"/>
          <w:lang w:val="ru-RU"/>
        </w:rPr>
        <w:t xml:space="preserve"> </w:t>
      </w:r>
      <w:r w:rsidRPr="00EC7DA0">
        <w:rPr>
          <w:lang w:val="ru-RU"/>
        </w:rPr>
        <w:t>правилах</w:t>
      </w:r>
      <w:r w:rsidRPr="00EC7DA0">
        <w:rPr>
          <w:spacing w:val="48"/>
          <w:lang w:val="ru-RU"/>
        </w:rPr>
        <w:t xml:space="preserve"> </w:t>
      </w:r>
      <w:r w:rsidRPr="00EC7DA0">
        <w:rPr>
          <w:lang w:val="ru-RU"/>
        </w:rPr>
        <w:t>безопасного</w:t>
      </w:r>
      <w:r w:rsidRPr="00EC7DA0">
        <w:rPr>
          <w:spacing w:val="51"/>
          <w:lang w:val="ru-RU"/>
        </w:rPr>
        <w:t xml:space="preserve"> </w:t>
      </w:r>
      <w:r w:rsidRPr="00EC7DA0">
        <w:rPr>
          <w:lang w:val="ru-RU"/>
        </w:rPr>
        <w:t>поведения</w:t>
      </w:r>
      <w:r w:rsidRPr="00EC7DA0">
        <w:rPr>
          <w:spacing w:val="48"/>
          <w:lang w:val="ru-RU"/>
        </w:rPr>
        <w:t xml:space="preserve"> </w:t>
      </w:r>
      <w:r w:rsidRPr="00EC7DA0">
        <w:rPr>
          <w:lang w:val="ru-RU"/>
        </w:rPr>
        <w:t>в</w:t>
      </w:r>
      <w:r w:rsidRPr="00EC7DA0">
        <w:rPr>
          <w:spacing w:val="49"/>
          <w:lang w:val="ru-RU"/>
        </w:rPr>
        <w:t xml:space="preserve"> </w:t>
      </w:r>
      <w:r w:rsidRPr="00EC7DA0">
        <w:rPr>
          <w:lang w:val="ru-RU"/>
        </w:rPr>
        <w:t>горах;</w:t>
      </w:r>
      <w:r w:rsidRPr="00EC7DA0">
        <w:rPr>
          <w:spacing w:val="48"/>
          <w:lang w:val="ru-RU"/>
        </w:rPr>
        <w:t xml:space="preserve"> </w:t>
      </w:r>
      <w:r w:rsidRPr="00EC7DA0">
        <w:rPr>
          <w:lang w:val="ru-RU"/>
        </w:rPr>
        <w:t>характеризовать</w:t>
      </w:r>
      <w:r w:rsidRPr="00EC7DA0">
        <w:rPr>
          <w:spacing w:val="30"/>
          <w:lang w:val="ru-RU"/>
        </w:rPr>
        <w:t xml:space="preserve">  </w:t>
      </w:r>
      <w:r w:rsidRPr="00EC7DA0">
        <w:rPr>
          <w:spacing w:val="-2"/>
          <w:lang w:val="ru-RU"/>
        </w:rPr>
        <w:t>снежные</w:t>
      </w:r>
    </w:p>
    <w:p w:rsidR="00E4184B" w:rsidRPr="00EC7DA0" w:rsidRDefault="00EC7DA0">
      <w:pPr>
        <w:pStyle w:val="a4"/>
        <w:spacing w:before="1" w:line="288" w:lineRule="auto"/>
        <w:ind w:left="2310" w:right="5519" w:hanging="1211"/>
        <w:rPr>
          <w:lang w:val="ru-RU"/>
        </w:rPr>
      </w:pPr>
      <w:r w:rsidRPr="00EC7DA0">
        <w:rPr>
          <w:lang w:val="ru-RU"/>
        </w:rPr>
        <w:t>лавины, камнепады, сели, оползни, их внешние признаки и опасности;</w:t>
      </w:r>
    </w:p>
    <w:p w:rsidR="00E4184B" w:rsidRPr="00EC7DA0" w:rsidRDefault="00EC7DA0">
      <w:pPr>
        <w:pStyle w:val="a4"/>
        <w:spacing w:line="243" w:lineRule="exact"/>
        <w:ind w:left="2310" w:firstLine="0"/>
        <w:rPr>
          <w:lang w:val="ru-RU"/>
        </w:rPr>
      </w:pPr>
      <w:r w:rsidRPr="00EC7DA0">
        <w:rPr>
          <w:lang w:val="ru-RU"/>
        </w:rPr>
        <w:t>иметь</w:t>
      </w:r>
      <w:r w:rsidRPr="00EC7DA0">
        <w:rPr>
          <w:spacing w:val="34"/>
          <w:lang w:val="ru-RU"/>
        </w:rPr>
        <w:t xml:space="preserve">  </w:t>
      </w:r>
      <w:r w:rsidRPr="00EC7DA0">
        <w:rPr>
          <w:lang w:val="ru-RU"/>
        </w:rPr>
        <w:t>представления</w:t>
      </w:r>
      <w:r w:rsidRPr="00EC7DA0">
        <w:rPr>
          <w:spacing w:val="31"/>
          <w:lang w:val="ru-RU"/>
        </w:rPr>
        <w:t xml:space="preserve">  </w:t>
      </w:r>
      <w:r w:rsidRPr="00EC7DA0">
        <w:rPr>
          <w:lang w:val="ru-RU"/>
        </w:rPr>
        <w:t>о</w:t>
      </w:r>
      <w:r w:rsidRPr="00EC7DA0">
        <w:rPr>
          <w:spacing w:val="34"/>
          <w:lang w:val="ru-RU"/>
        </w:rPr>
        <w:t xml:space="preserve">  </w:t>
      </w:r>
      <w:r w:rsidRPr="00EC7DA0">
        <w:rPr>
          <w:lang w:val="ru-RU"/>
        </w:rPr>
        <w:t>безопасных</w:t>
      </w:r>
      <w:r w:rsidRPr="00EC7DA0">
        <w:rPr>
          <w:spacing w:val="31"/>
          <w:lang w:val="ru-RU"/>
        </w:rPr>
        <w:t xml:space="preserve">  </w:t>
      </w:r>
      <w:r w:rsidRPr="00EC7DA0">
        <w:rPr>
          <w:lang w:val="ru-RU"/>
        </w:rPr>
        <w:t>действиях,</w:t>
      </w:r>
      <w:r w:rsidRPr="00EC7DA0">
        <w:rPr>
          <w:spacing w:val="35"/>
          <w:lang w:val="ru-RU"/>
        </w:rPr>
        <w:t xml:space="preserve">  </w:t>
      </w:r>
      <w:r w:rsidRPr="00EC7DA0">
        <w:rPr>
          <w:lang w:val="ru-RU"/>
        </w:rPr>
        <w:t>необходимых</w:t>
      </w:r>
      <w:r w:rsidRPr="00EC7DA0">
        <w:rPr>
          <w:spacing w:val="31"/>
          <w:lang w:val="ru-RU"/>
        </w:rPr>
        <w:t xml:space="preserve">  </w:t>
      </w:r>
      <w:r w:rsidRPr="00EC7DA0">
        <w:rPr>
          <w:lang w:val="ru-RU"/>
        </w:rPr>
        <w:t>для</w:t>
      </w:r>
      <w:r w:rsidRPr="00EC7DA0">
        <w:rPr>
          <w:spacing w:val="34"/>
          <w:lang w:val="ru-RU"/>
        </w:rPr>
        <w:t xml:space="preserve">  </w:t>
      </w:r>
      <w:r w:rsidRPr="00EC7DA0">
        <w:rPr>
          <w:lang w:val="ru-RU"/>
        </w:rPr>
        <w:t>снижения</w:t>
      </w:r>
      <w:r w:rsidRPr="00EC7DA0">
        <w:rPr>
          <w:spacing w:val="34"/>
          <w:lang w:val="ru-RU"/>
        </w:rPr>
        <w:t xml:space="preserve">  </w:t>
      </w:r>
      <w:r w:rsidRPr="00EC7DA0">
        <w:rPr>
          <w:spacing w:val="-2"/>
          <w:lang w:val="ru-RU"/>
        </w:rPr>
        <w:t>риска</w:t>
      </w:r>
    </w:p>
    <w:p w:rsidR="00E4184B" w:rsidRPr="00EC7DA0" w:rsidRDefault="00EC7DA0">
      <w:pPr>
        <w:pStyle w:val="a4"/>
        <w:spacing w:before="22" w:line="283" w:lineRule="auto"/>
        <w:ind w:left="1811" w:right="1622" w:hanging="212"/>
        <w:rPr>
          <w:lang w:val="ru-RU"/>
        </w:rPr>
      </w:pPr>
      <w:r w:rsidRPr="00EC7DA0">
        <w:rPr>
          <w:lang w:val="ru-RU"/>
        </w:rPr>
        <w:t>попадания</w:t>
      </w:r>
      <w:r w:rsidRPr="00EC7DA0">
        <w:rPr>
          <w:spacing w:val="-8"/>
          <w:lang w:val="ru-RU"/>
        </w:rPr>
        <w:t xml:space="preserve"> </w:t>
      </w:r>
      <w:r w:rsidRPr="00EC7DA0">
        <w:rPr>
          <w:lang w:val="ru-RU"/>
        </w:rPr>
        <w:t>в</w:t>
      </w:r>
      <w:r w:rsidRPr="00EC7DA0">
        <w:rPr>
          <w:spacing w:val="-6"/>
          <w:lang w:val="ru-RU"/>
        </w:rPr>
        <w:t xml:space="preserve"> </w:t>
      </w:r>
      <w:r w:rsidRPr="00EC7DA0">
        <w:rPr>
          <w:lang w:val="ru-RU"/>
        </w:rPr>
        <w:t>лавину,</w:t>
      </w:r>
      <w:r w:rsidRPr="00EC7DA0">
        <w:rPr>
          <w:spacing w:val="-2"/>
          <w:lang w:val="ru-RU"/>
        </w:rPr>
        <w:t xml:space="preserve"> </w:t>
      </w:r>
      <w:r w:rsidRPr="00EC7DA0">
        <w:rPr>
          <w:lang w:val="ru-RU"/>
        </w:rPr>
        <w:t>под</w:t>
      </w:r>
      <w:r w:rsidRPr="00EC7DA0">
        <w:rPr>
          <w:spacing w:val="-5"/>
          <w:lang w:val="ru-RU"/>
        </w:rPr>
        <w:t xml:space="preserve"> </w:t>
      </w:r>
      <w:r w:rsidRPr="00EC7DA0">
        <w:rPr>
          <w:lang w:val="ru-RU"/>
        </w:rPr>
        <w:t>камнепад,</w:t>
      </w:r>
      <w:r w:rsidRPr="00EC7DA0">
        <w:rPr>
          <w:spacing w:val="-2"/>
          <w:lang w:val="ru-RU"/>
        </w:rPr>
        <w:t xml:space="preserve"> </w:t>
      </w:r>
      <w:r w:rsidRPr="00EC7DA0">
        <w:rPr>
          <w:lang w:val="ru-RU"/>
        </w:rPr>
        <w:t>при</w:t>
      </w:r>
      <w:r w:rsidRPr="00EC7DA0">
        <w:rPr>
          <w:spacing w:val="-3"/>
          <w:lang w:val="ru-RU"/>
        </w:rPr>
        <w:t xml:space="preserve"> </w:t>
      </w:r>
      <w:r w:rsidRPr="00EC7DA0">
        <w:rPr>
          <w:lang w:val="ru-RU"/>
        </w:rPr>
        <w:t>попадании</w:t>
      </w:r>
      <w:r w:rsidRPr="00EC7DA0">
        <w:rPr>
          <w:spacing w:val="-7"/>
          <w:lang w:val="ru-RU"/>
        </w:rPr>
        <w:t xml:space="preserve"> </w:t>
      </w:r>
      <w:r w:rsidRPr="00EC7DA0">
        <w:rPr>
          <w:lang w:val="ru-RU"/>
        </w:rPr>
        <w:t>в</w:t>
      </w:r>
      <w:r w:rsidRPr="00EC7DA0">
        <w:rPr>
          <w:spacing w:val="-3"/>
          <w:lang w:val="ru-RU"/>
        </w:rPr>
        <w:t xml:space="preserve"> </w:t>
      </w:r>
      <w:r w:rsidRPr="00EC7DA0">
        <w:rPr>
          <w:lang w:val="ru-RU"/>
        </w:rPr>
        <w:t>зону</w:t>
      </w:r>
      <w:r w:rsidRPr="00EC7DA0">
        <w:rPr>
          <w:spacing w:val="-13"/>
          <w:lang w:val="ru-RU"/>
        </w:rPr>
        <w:t xml:space="preserve"> </w:t>
      </w:r>
      <w:r w:rsidRPr="00EC7DA0">
        <w:rPr>
          <w:lang w:val="ru-RU"/>
        </w:rPr>
        <w:t>селя,</w:t>
      </w:r>
      <w:r w:rsidRPr="00EC7DA0">
        <w:rPr>
          <w:spacing w:val="-2"/>
          <w:lang w:val="ru-RU"/>
        </w:rPr>
        <w:t xml:space="preserve"> </w:t>
      </w:r>
      <w:r w:rsidRPr="00EC7DA0">
        <w:rPr>
          <w:lang w:val="ru-RU"/>
        </w:rPr>
        <w:t>при</w:t>
      </w:r>
      <w:r w:rsidRPr="00EC7DA0">
        <w:rPr>
          <w:spacing w:val="-3"/>
          <w:lang w:val="ru-RU"/>
        </w:rPr>
        <w:t xml:space="preserve"> </w:t>
      </w:r>
      <w:r w:rsidRPr="00EC7DA0">
        <w:rPr>
          <w:lang w:val="ru-RU"/>
        </w:rPr>
        <w:t>начале оползня; знать общие правила безопасного поведения на водоёмах;</w:t>
      </w:r>
    </w:p>
    <w:p w:rsidR="00E4184B" w:rsidRPr="00EC7DA0" w:rsidRDefault="00EC7DA0">
      <w:pPr>
        <w:pStyle w:val="a4"/>
        <w:spacing w:line="253" w:lineRule="exact"/>
        <w:ind w:left="2310" w:firstLine="0"/>
        <w:rPr>
          <w:lang w:val="ru-RU"/>
        </w:rPr>
      </w:pPr>
      <w:r w:rsidRPr="00EC7DA0">
        <w:rPr>
          <w:lang w:val="ru-RU"/>
        </w:rPr>
        <w:t>знать</w:t>
      </w:r>
      <w:r w:rsidRPr="00EC7DA0">
        <w:rPr>
          <w:spacing w:val="51"/>
          <w:w w:val="150"/>
          <w:lang w:val="ru-RU"/>
        </w:rPr>
        <w:t xml:space="preserve">   </w:t>
      </w:r>
      <w:r w:rsidRPr="00EC7DA0">
        <w:rPr>
          <w:lang w:val="ru-RU"/>
        </w:rPr>
        <w:t>правила</w:t>
      </w:r>
      <w:r w:rsidRPr="00EC7DA0">
        <w:rPr>
          <w:spacing w:val="50"/>
          <w:w w:val="150"/>
          <w:lang w:val="ru-RU"/>
        </w:rPr>
        <w:t xml:space="preserve">   </w:t>
      </w:r>
      <w:r w:rsidRPr="00EC7DA0">
        <w:rPr>
          <w:lang w:val="ru-RU"/>
        </w:rPr>
        <w:t>купания,</w:t>
      </w:r>
      <w:r w:rsidRPr="00EC7DA0">
        <w:rPr>
          <w:spacing w:val="54"/>
          <w:w w:val="150"/>
          <w:lang w:val="ru-RU"/>
        </w:rPr>
        <w:t xml:space="preserve">   </w:t>
      </w:r>
      <w:r w:rsidRPr="00EC7DA0">
        <w:rPr>
          <w:lang w:val="ru-RU"/>
        </w:rPr>
        <w:t>понимать</w:t>
      </w:r>
      <w:r w:rsidRPr="00EC7DA0">
        <w:rPr>
          <w:spacing w:val="77"/>
          <w:lang w:val="ru-RU"/>
        </w:rPr>
        <w:t xml:space="preserve">   </w:t>
      </w:r>
      <w:r w:rsidRPr="00EC7DA0">
        <w:rPr>
          <w:lang w:val="ru-RU"/>
        </w:rPr>
        <w:t>различия</w:t>
      </w:r>
      <w:r w:rsidRPr="00EC7DA0">
        <w:rPr>
          <w:spacing w:val="50"/>
          <w:w w:val="150"/>
          <w:lang w:val="ru-RU"/>
        </w:rPr>
        <w:t xml:space="preserve">   </w:t>
      </w:r>
      <w:r w:rsidRPr="00EC7DA0">
        <w:rPr>
          <w:lang w:val="ru-RU"/>
        </w:rPr>
        <w:t>между</w:t>
      </w:r>
      <w:r w:rsidRPr="00EC7DA0">
        <w:rPr>
          <w:spacing w:val="61"/>
          <w:lang w:val="ru-RU"/>
        </w:rPr>
        <w:t xml:space="preserve">   </w:t>
      </w:r>
      <w:r w:rsidRPr="00EC7DA0">
        <w:rPr>
          <w:lang w:val="ru-RU"/>
        </w:rPr>
        <w:t>оборудованными</w:t>
      </w:r>
      <w:r w:rsidRPr="00EC7DA0">
        <w:rPr>
          <w:spacing w:val="53"/>
          <w:w w:val="150"/>
          <w:lang w:val="ru-RU"/>
        </w:rPr>
        <w:t xml:space="preserve"> </w:t>
      </w:r>
      <w:r w:rsidRPr="00EC7DA0">
        <w:rPr>
          <w:spacing w:val="-10"/>
          <w:lang w:val="ru-RU"/>
        </w:rPr>
        <w:t>и</w:t>
      </w:r>
    </w:p>
    <w:p w:rsidR="00E4184B" w:rsidRPr="00EC7DA0" w:rsidRDefault="00EC7DA0">
      <w:pPr>
        <w:pStyle w:val="a4"/>
        <w:spacing w:before="16"/>
        <w:ind w:firstLine="0"/>
        <w:rPr>
          <w:lang w:val="ru-RU"/>
        </w:rPr>
      </w:pPr>
      <w:r w:rsidRPr="00EC7DA0">
        <w:rPr>
          <w:lang w:val="ru-RU"/>
        </w:rPr>
        <w:t>необорудованными</w:t>
      </w:r>
      <w:r w:rsidRPr="00EC7DA0">
        <w:rPr>
          <w:spacing w:val="-8"/>
          <w:lang w:val="ru-RU"/>
        </w:rPr>
        <w:t xml:space="preserve"> </w:t>
      </w:r>
      <w:r w:rsidRPr="00EC7DA0">
        <w:rPr>
          <w:spacing w:val="-2"/>
          <w:lang w:val="ru-RU"/>
        </w:rPr>
        <w:t>пляжами;</w:t>
      </w:r>
    </w:p>
    <w:p w:rsidR="00E4184B" w:rsidRPr="00EC7DA0" w:rsidRDefault="00EC7DA0">
      <w:pPr>
        <w:pStyle w:val="a4"/>
        <w:spacing w:before="12"/>
        <w:ind w:left="1811" w:firstLine="0"/>
        <w:rPr>
          <w:lang w:val="ru-RU"/>
        </w:rPr>
      </w:pPr>
      <w:r w:rsidRPr="00EC7DA0">
        <w:rPr>
          <w:lang w:val="ru-RU"/>
        </w:rPr>
        <w:t>знать</w:t>
      </w:r>
      <w:r w:rsidRPr="00EC7DA0">
        <w:rPr>
          <w:spacing w:val="-11"/>
          <w:lang w:val="ru-RU"/>
        </w:rPr>
        <w:t xml:space="preserve"> </w:t>
      </w:r>
      <w:r w:rsidRPr="00EC7DA0">
        <w:rPr>
          <w:lang w:val="ru-RU"/>
        </w:rPr>
        <w:t>правила</w:t>
      </w:r>
      <w:r w:rsidRPr="00EC7DA0">
        <w:rPr>
          <w:spacing w:val="-10"/>
          <w:lang w:val="ru-RU"/>
        </w:rPr>
        <w:t xml:space="preserve"> </w:t>
      </w:r>
      <w:r w:rsidRPr="00EC7DA0">
        <w:rPr>
          <w:lang w:val="ru-RU"/>
        </w:rPr>
        <w:t>само-</w:t>
      </w:r>
      <w:r w:rsidRPr="00EC7DA0">
        <w:rPr>
          <w:spacing w:val="-16"/>
          <w:lang w:val="ru-RU"/>
        </w:rPr>
        <w:t xml:space="preserve"> </w:t>
      </w:r>
      <w:r w:rsidRPr="00EC7DA0">
        <w:rPr>
          <w:lang w:val="ru-RU"/>
        </w:rPr>
        <w:t>и</w:t>
      </w:r>
      <w:r w:rsidRPr="00EC7DA0">
        <w:rPr>
          <w:spacing w:val="-4"/>
          <w:lang w:val="ru-RU"/>
        </w:rPr>
        <w:t xml:space="preserve"> </w:t>
      </w:r>
      <w:r w:rsidRPr="00EC7DA0">
        <w:rPr>
          <w:lang w:val="ru-RU"/>
        </w:rPr>
        <w:t>взаимопомощи</w:t>
      </w:r>
      <w:r w:rsidRPr="00EC7DA0">
        <w:rPr>
          <w:spacing w:val="-3"/>
          <w:lang w:val="ru-RU"/>
        </w:rPr>
        <w:t xml:space="preserve"> </w:t>
      </w:r>
      <w:r w:rsidRPr="00EC7DA0">
        <w:rPr>
          <w:lang w:val="ru-RU"/>
        </w:rPr>
        <w:t>терпящим</w:t>
      </w:r>
      <w:r w:rsidRPr="00EC7DA0">
        <w:rPr>
          <w:spacing w:val="-8"/>
          <w:lang w:val="ru-RU"/>
        </w:rPr>
        <w:t xml:space="preserve"> </w:t>
      </w:r>
      <w:r w:rsidRPr="00EC7DA0">
        <w:rPr>
          <w:lang w:val="ru-RU"/>
        </w:rPr>
        <w:t>бедствие</w:t>
      </w:r>
      <w:r w:rsidRPr="00EC7DA0">
        <w:rPr>
          <w:spacing w:val="-6"/>
          <w:lang w:val="ru-RU"/>
        </w:rPr>
        <w:t xml:space="preserve"> </w:t>
      </w:r>
      <w:r w:rsidRPr="00EC7DA0">
        <w:rPr>
          <w:lang w:val="ru-RU"/>
        </w:rPr>
        <w:t>на</w:t>
      </w:r>
      <w:r w:rsidRPr="00EC7DA0">
        <w:rPr>
          <w:spacing w:val="-11"/>
          <w:lang w:val="ru-RU"/>
        </w:rPr>
        <w:t xml:space="preserve"> </w:t>
      </w:r>
      <w:r w:rsidRPr="00EC7DA0">
        <w:rPr>
          <w:spacing w:val="-2"/>
          <w:lang w:val="ru-RU"/>
        </w:rPr>
        <w:t>воде;</w:t>
      </w:r>
    </w:p>
    <w:p w:rsidR="00E4184B" w:rsidRPr="00EC7DA0" w:rsidRDefault="00EC7DA0">
      <w:pPr>
        <w:pStyle w:val="a4"/>
        <w:spacing w:before="22" w:line="254" w:lineRule="auto"/>
        <w:ind w:right="132"/>
        <w:rPr>
          <w:lang w:val="ru-RU"/>
        </w:rPr>
      </w:pPr>
      <w:r w:rsidRPr="00EC7DA0">
        <w:rPr>
          <w:lang w:val="ru-RU"/>
        </w:rPr>
        <w:t>иметь представление о безопасных действиях при обнаружении тонущего человека летом и человека в полынье;</w:t>
      </w:r>
    </w:p>
    <w:p w:rsidR="00E4184B" w:rsidRPr="00EC7DA0" w:rsidRDefault="00EC7DA0">
      <w:pPr>
        <w:pStyle w:val="a4"/>
        <w:spacing w:before="1" w:line="254" w:lineRule="auto"/>
        <w:ind w:left="1100" w:right="1063"/>
        <w:rPr>
          <w:lang w:val="ru-RU"/>
        </w:rPr>
      </w:pPr>
      <w:r w:rsidRPr="00EC7DA0">
        <w:rPr>
          <w:lang w:val="ru-RU"/>
        </w:rPr>
        <w:t>знать</w:t>
      </w:r>
      <w:r w:rsidRPr="00EC7DA0">
        <w:rPr>
          <w:spacing w:val="-5"/>
          <w:lang w:val="ru-RU"/>
        </w:rPr>
        <w:t xml:space="preserve"> </w:t>
      </w:r>
      <w:r w:rsidRPr="00EC7DA0">
        <w:rPr>
          <w:lang w:val="ru-RU"/>
        </w:rPr>
        <w:t>правила</w:t>
      </w:r>
      <w:r w:rsidRPr="00EC7DA0">
        <w:rPr>
          <w:spacing w:val="-10"/>
          <w:lang w:val="ru-RU"/>
        </w:rPr>
        <w:t xml:space="preserve"> </w:t>
      </w:r>
      <w:r w:rsidRPr="00EC7DA0">
        <w:rPr>
          <w:lang w:val="ru-RU"/>
        </w:rPr>
        <w:t>поведения</w:t>
      </w:r>
      <w:r w:rsidRPr="00EC7DA0">
        <w:rPr>
          <w:spacing w:val="-5"/>
          <w:lang w:val="ru-RU"/>
        </w:rPr>
        <w:t xml:space="preserve"> </w:t>
      </w:r>
      <w:r w:rsidRPr="00EC7DA0">
        <w:rPr>
          <w:lang w:val="ru-RU"/>
        </w:rPr>
        <w:t>при</w:t>
      </w:r>
      <w:r w:rsidRPr="00EC7DA0">
        <w:rPr>
          <w:spacing w:val="-5"/>
          <w:lang w:val="ru-RU"/>
        </w:rPr>
        <w:t xml:space="preserve"> </w:t>
      </w:r>
      <w:r w:rsidRPr="00EC7DA0">
        <w:rPr>
          <w:lang w:val="ru-RU"/>
        </w:rPr>
        <w:t>нахождении</w:t>
      </w:r>
      <w:r w:rsidRPr="00EC7DA0">
        <w:rPr>
          <w:spacing w:val="-4"/>
          <w:lang w:val="ru-RU"/>
        </w:rPr>
        <w:t xml:space="preserve"> </w:t>
      </w:r>
      <w:r w:rsidRPr="00EC7DA0">
        <w:rPr>
          <w:lang w:val="ru-RU"/>
        </w:rPr>
        <w:t>на</w:t>
      </w:r>
      <w:r w:rsidRPr="00EC7DA0">
        <w:rPr>
          <w:spacing w:val="-11"/>
          <w:lang w:val="ru-RU"/>
        </w:rPr>
        <w:t xml:space="preserve"> </w:t>
      </w:r>
      <w:r w:rsidRPr="00EC7DA0">
        <w:rPr>
          <w:lang w:val="ru-RU"/>
        </w:rPr>
        <w:t>плавсредствах</w:t>
      </w:r>
      <w:r w:rsidRPr="00EC7DA0">
        <w:rPr>
          <w:spacing w:val="-10"/>
          <w:lang w:val="ru-RU"/>
        </w:rPr>
        <w:t xml:space="preserve"> </w:t>
      </w:r>
      <w:r w:rsidRPr="00EC7DA0">
        <w:rPr>
          <w:lang w:val="ru-RU"/>
        </w:rPr>
        <w:t>и</w:t>
      </w:r>
      <w:r w:rsidRPr="00EC7DA0">
        <w:rPr>
          <w:spacing w:val="-1"/>
          <w:lang w:val="ru-RU"/>
        </w:rPr>
        <w:t xml:space="preserve"> </w:t>
      </w:r>
      <w:r w:rsidRPr="00EC7DA0">
        <w:rPr>
          <w:lang w:val="ru-RU"/>
        </w:rPr>
        <w:t>на</w:t>
      </w:r>
      <w:r w:rsidRPr="00EC7DA0">
        <w:rPr>
          <w:spacing w:val="-8"/>
          <w:lang w:val="ru-RU"/>
        </w:rPr>
        <w:t xml:space="preserve"> </w:t>
      </w:r>
      <w:r w:rsidRPr="00EC7DA0">
        <w:rPr>
          <w:lang w:val="ru-RU"/>
        </w:rPr>
        <w:t>льду;</w:t>
      </w:r>
      <w:r w:rsidRPr="00EC7DA0">
        <w:rPr>
          <w:spacing w:val="-2"/>
          <w:lang w:val="ru-RU"/>
        </w:rPr>
        <w:t xml:space="preserve"> </w:t>
      </w:r>
      <w:r w:rsidRPr="00EC7DA0">
        <w:rPr>
          <w:lang w:val="ru-RU"/>
        </w:rPr>
        <w:t>характеризовать наводнения, их внешние признаки и опасности; иметь представление о безопасных</w:t>
      </w:r>
      <w:r w:rsidRPr="00EC7DA0">
        <w:rPr>
          <w:spacing w:val="40"/>
          <w:lang w:val="ru-RU"/>
        </w:rPr>
        <w:t xml:space="preserve"> </w:t>
      </w:r>
      <w:r w:rsidRPr="00EC7DA0">
        <w:rPr>
          <w:lang w:val="ru-RU"/>
        </w:rPr>
        <w:t>действиях при наводнении; характеризовать цунами, их внешние признаки и опасности;</w:t>
      </w:r>
    </w:p>
    <w:p w:rsidR="00E4184B" w:rsidRPr="00EC7DA0" w:rsidRDefault="00EC7DA0">
      <w:pPr>
        <w:pStyle w:val="a4"/>
        <w:spacing w:before="1" w:line="252" w:lineRule="auto"/>
        <w:ind w:left="1100"/>
        <w:jc w:val="left"/>
        <w:rPr>
          <w:lang w:val="ru-RU"/>
        </w:rPr>
      </w:pPr>
      <w:r w:rsidRPr="00EC7DA0">
        <w:rPr>
          <w:lang w:val="ru-RU"/>
        </w:rPr>
        <w:t>иметь представление о безопасных действиях</w:t>
      </w:r>
      <w:r w:rsidRPr="00EC7DA0">
        <w:rPr>
          <w:spacing w:val="-1"/>
          <w:lang w:val="ru-RU"/>
        </w:rPr>
        <w:t xml:space="preserve"> </w:t>
      </w:r>
      <w:r w:rsidRPr="00EC7DA0">
        <w:rPr>
          <w:lang w:val="ru-RU"/>
        </w:rPr>
        <w:t>при нахождении в зоне цунами; характеризовать ураганы, смерчи, их внешние признаки и опасности;</w:t>
      </w:r>
    </w:p>
    <w:p w:rsidR="00E4184B" w:rsidRPr="00EC7DA0" w:rsidRDefault="00EC7DA0">
      <w:pPr>
        <w:pStyle w:val="a4"/>
        <w:spacing w:before="2" w:line="254" w:lineRule="auto"/>
        <w:ind w:left="1100" w:right="-15"/>
        <w:jc w:val="left"/>
        <w:rPr>
          <w:lang w:val="ru-RU"/>
        </w:rPr>
      </w:pPr>
      <w:r w:rsidRPr="00EC7DA0">
        <w:rPr>
          <w:lang w:val="ru-RU"/>
        </w:rPr>
        <w:t>иметь представление</w:t>
      </w:r>
      <w:r w:rsidRPr="00EC7DA0">
        <w:rPr>
          <w:spacing w:val="-9"/>
          <w:lang w:val="ru-RU"/>
        </w:rPr>
        <w:t xml:space="preserve"> </w:t>
      </w:r>
      <w:r w:rsidRPr="00EC7DA0">
        <w:rPr>
          <w:lang w:val="ru-RU"/>
        </w:rPr>
        <w:t>о</w:t>
      </w:r>
      <w:r w:rsidRPr="00EC7DA0">
        <w:rPr>
          <w:spacing w:val="-5"/>
          <w:lang w:val="ru-RU"/>
        </w:rPr>
        <w:t xml:space="preserve"> </w:t>
      </w:r>
      <w:r w:rsidRPr="00EC7DA0">
        <w:rPr>
          <w:lang w:val="ru-RU"/>
        </w:rPr>
        <w:t>безопасных</w:t>
      </w:r>
      <w:r w:rsidRPr="00EC7DA0">
        <w:rPr>
          <w:spacing w:val="-8"/>
          <w:lang w:val="ru-RU"/>
        </w:rPr>
        <w:t xml:space="preserve"> </w:t>
      </w:r>
      <w:r w:rsidRPr="00EC7DA0">
        <w:rPr>
          <w:lang w:val="ru-RU"/>
        </w:rPr>
        <w:t>действиях</w:t>
      </w:r>
      <w:r w:rsidRPr="00EC7DA0">
        <w:rPr>
          <w:spacing w:val="-9"/>
          <w:lang w:val="ru-RU"/>
        </w:rPr>
        <w:t xml:space="preserve"> </w:t>
      </w:r>
      <w:r w:rsidRPr="00EC7DA0">
        <w:rPr>
          <w:lang w:val="ru-RU"/>
        </w:rPr>
        <w:t>при ураганах</w:t>
      </w:r>
      <w:r w:rsidRPr="00EC7DA0">
        <w:rPr>
          <w:spacing w:val="-8"/>
          <w:lang w:val="ru-RU"/>
        </w:rPr>
        <w:t xml:space="preserve"> </w:t>
      </w:r>
      <w:r w:rsidRPr="00EC7DA0">
        <w:rPr>
          <w:lang w:val="ru-RU"/>
        </w:rPr>
        <w:t>и смерчах; характеризовать грозы,</w:t>
      </w:r>
      <w:r w:rsidRPr="00EC7DA0">
        <w:rPr>
          <w:spacing w:val="-4"/>
          <w:lang w:val="ru-RU"/>
        </w:rPr>
        <w:t xml:space="preserve"> </w:t>
      </w:r>
      <w:r w:rsidRPr="00EC7DA0">
        <w:rPr>
          <w:lang w:val="ru-RU"/>
        </w:rPr>
        <w:t>их внешние признаки и опасности;</w:t>
      </w:r>
    </w:p>
    <w:p w:rsidR="00E4184B" w:rsidRPr="00EC7DA0" w:rsidRDefault="00EC7DA0">
      <w:pPr>
        <w:pStyle w:val="a4"/>
        <w:spacing w:line="254" w:lineRule="auto"/>
        <w:ind w:left="1100" w:right="477"/>
        <w:jc w:val="left"/>
        <w:rPr>
          <w:lang w:val="ru-RU"/>
        </w:rPr>
      </w:pPr>
      <w:r w:rsidRPr="00EC7DA0">
        <w:rPr>
          <w:lang w:val="ru-RU"/>
        </w:rPr>
        <w:t>иметь навыки безопасных действий при попадании в грозу; характеризовать землетрясения</w:t>
      </w:r>
      <w:r w:rsidRPr="00EC7DA0">
        <w:rPr>
          <w:spacing w:val="40"/>
          <w:lang w:val="ru-RU"/>
        </w:rPr>
        <w:t xml:space="preserve"> </w:t>
      </w:r>
      <w:r w:rsidRPr="00EC7DA0">
        <w:rPr>
          <w:lang w:val="ru-RU"/>
        </w:rPr>
        <w:t>и извержения вулканов и их опасности;</w:t>
      </w:r>
    </w:p>
    <w:p w:rsidR="00E4184B" w:rsidRPr="00EC7DA0" w:rsidRDefault="00EC7DA0">
      <w:pPr>
        <w:pStyle w:val="a4"/>
        <w:spacing w:before="1" w:line="252" w:lineRule="auto"/>
        <w:jc w:val="left"/>
        <w:rPr>
          <w:lang w:val="ru-RU"/>
        </w:rPr>
      </w:pPr>
      <w:r w:rsidRPr="00EC7DA0">
        <w:rPr>
          <w:lang w:val="ru-RU"/>
        </w:rPr>
        <w:t>иметь</w:t>
      </w:r>
      <w:r w:rsidRPr="00EC7DA0">
        <w:rPr>
          <w:spacing w:val="80"/>
          <w:lang w:val="ru-RU"/>
        </w:rPr>
        <w:t xml:space="preserve"> </w:t>
      </w:r>
      <w:r w:rsidRPr="00EC7DA0">
        <w:rPr>
          <w:lang w:val="ru-RU"/>
        </w:rPr>
        <w:t>представление</w:t>
      </w:r>
      <w:r w:rsidRPr="00EC7DA0">
        <w:rPr>
          <w:spacing w:val="80"/>
          <w:lang w:val="ru-RU"/>
        </w:rPr>
        <w:t xml:space="preserve"> </w:t>
      </w:r>
      <w:r w:rsidRPr="00EC7DA0">
        <w:rPr>
          <w:lang w:val="ru-RU"/>
        </w:rPr>
        <w:t>о</w:t>
      </w:r>
      <w:r w:rsidRPr="00EC7DA0">
        <w:rPr>
          <w:spacing w:val="80"/>
          <w:lang w:val="ru-RU"/>
        </w:rPr>
        <w:t xml:space="preserve"> </w:t>
      </w:r>
      <w:r w:rsidRPr="00EC7DA0">
        <w:rPr>
          <w:lang w:val="ru-RU"/>
        </w:rPr>
        <w:t>безопасных</w:t>
      </w:r>
      <w:r w:rsidRPr="00EC7DA0">
        <w:rPr>
          <w:spacing w:val="80"/>
          <w:lang w:val="ru-RU"/>
        </w:rPr>
        <w:t xml:space="preserve"> </w:t>
      </w:r>
      <w:r w:rsidRPr="00EC7DA0">
        <w:rPr>
          <w:lang w:val="ru-RU"/>
        </w:rPr>
        <w:t>действиях</w:t>
      </w:r>
      <w:r w:rsidRPr="00EC7DA0">
        <w:rPr>
          <w:spacing w:val="80"/>
          <w:lang w:val="ru-RU"/>
        </w:rPr>
        <w:t xml:space="preserve"> </w:t>
      </w:r>
      <w:r w:rsidRPr="00EC7DA0">
        <w:rPr>
          <w:lang w:val="ru-RU"/>
        </w:rPr>
        <w:t>при</w:t>
      </w:r>
      <w:r w:rsidRPr="00EC7DA0">
        <w:rPr>
          <w:spacing w:val="80"/>
          <w:lang w:val="ru-RU"/>
        </w:rPr>
        <w:t xml:space="preserve"> </w:t>
      </w:r>
      <w:r w:rsidRPr="00EC7DA0">
        <w:rPr>
          <w:lang w:val="ru-RU"/>
        </w:rPr>
        <w:t>землетрясении,</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том</w:t>
      </w:r>
      <w:r w:rsidRPr="00EC7DA0">
        <w:rPr>
          <w:spacing w:val="80"/>
          <w:lang w:val="ru-RU"/>
        </w:rPr>
        <w:t xml:space="preserve"> </w:t>
      </w:r>
      <w:r w:rsidRPr="00EC7DA0">
        <w:rPr>
          <w:lang w:val="ru-RU"/>
        </w:rPr>
        <w:t>числе</w:t>
      </w:r>
      <w:r w:rsidRPr="00EC7DA0">
        <w:rPr>
          <w:spacing w:val="80"/>
          <w:lang w:val="ru-RU"/>
        </w:rPr>
        <w:t xml:space="preserve"> </w:t>
      </w:r>
      <w:r w:rsidRPr="00EC7DA0">
        <w:rPr>
          <w:lang w:val="ru-RU"/>
        </w:rPr>
        <w:t>при</w:t>
      </w:r>
      <w:r w:rsidRPr="00EC7DA0">
        <w:rPr>
          <w:spacing w:val="40"/>
          <w:lang w:val="ru-RU"/>
        </w:rPr>
        <w:t xml:space="preserve"> </w:t>
      </w:r>
      <w:r w:rsidRPr="00EC7DA0">
        <w:rPr>
          <w:lang w:val="ru-RU"/>
        </w:rPr>
        <w:t>попадании под завал;</w:t>
      </w:r>
    </w:p>
    <w:p w:rsidR="00E4184B" w:rsidRPr="00EC7DA0" w:rsidRDefault="00EC7DA0">
      <w:pPr>
        <w:pStyle w:val="a4"/>
        <w:tabs>
          <w:tab w:val="left" w:pos="7928"/>
          <w:tab w:val="left" w:pos="9897"/>
          <w:tab w:val="left" w:pos="10493"/>
        </w:tabs>
        <w:spacing w:before="1"/>
        <w:ind w:left="2310" w:firstLine="0"/>
        <w:jc w:val="left"/>
        <w:rPr>
          <w:lang w:val="ru-RU"/>
        </w:rPr>
      </w:pPr>
      <w:r w:rsidRPr="00EC7DA0">
        <w:rPr>
          <w:spacing w:val="-2"/>
          <w:lang w:val="ru-RU"/>
        </w:rPr>
        <w:t>иметь</w:t>
      </w:r>
      <w:r w:rsidRPr="00EC7DA0">
        <w:rPr>
          <w:lang w:val="ru-RU"/>
        </w:rPr>
        <w:tab/>
      </w:r>
      <w:r w:rsidRPr="00EC7DA0">
        <w:rPr>
          <w:spacing w:val="-2"/>
          <w:lang w:val="ru-RU"/>
        </w:rPr>
        <w:t>представление</w:t>
      </w:r>
      <w:r w:rsidRPr="00EC7DA0">
        <w:rPr>
          <w:lang w:val="ru-RU"/>
        </w:rPr>
        <w:tab/>
      </w:r>
      <w:r w:rsidRPr="00EC7DA0">
        <w:rPr>
          <w:spacing w:val="-10"/>
          <w:lang w:val="ru-RU"/>
        </w:rPr>
        <w:t>о</w:t>
      </w:r>
      <w:r w:rsidRPr="00EC7DA0">
        <w:rPr>
          <w:lang w:val="ru-RU"/>
        </w:rPr>
        <w:tab/>
      </w:r>
      <w:r w:rsidRPr="00EC7DA0">
        <w:rPr>
          <w:spacing w:val="-2"/>
          <w:lang w:val="ru-RU"/>
        </w:rPr>
        <w:t>безопасных</w:t>
      </w:r>
    </w:p>
    <w:p w:rsidR="00E4184B" w:rsidRPr="00EC7DA0" w:rsidRDefault="00EC7DA0">
      <w:pPr>
        <w:pStyle w:val="a4"/>
        <w:tabs>
          <w:tab w:val="left" w:pos="7928"/>
          <w:tab w:val="left" w:pos="9594"/>
          <w:tab w:val="left" w:pos="9911"/>
        </w:tabs>
        <w:spacing w:before="17" w:line="254" w:lineRule="auto"/>
        <w:ind w:right="120" w:firstLine="0"/>
        <w:jc w:val="left"/>
        <w:rPr>
          <w:lang w:val="ru-RU"/>
        </w:rPr>
      </w:pPr>
      <w:r w:rsidRPr="00EC7DA0">
        <w:rPr>
          <w:lang w:val="ru-RU"/>
        </w:rPr>
        <w:t>действиях</w:t>
      </w:r>
      <w:r w:rsidRPr="00EC7DA0">
        <w:rPr>
          <w:spacing w:val="40"/>
          <w:lang w:val="ru-RU"/>
        </w:rPr>
        <w:t xml:space="preserve"> </w:t>
      </w:r>
      <w:r w:rsidRPr="00EC7DA0">
        <w:rPr>
          <w:lang w:val="ru-RU"/>
        </w:rPr>
        <w:t>при</w:t>
      </w:r>
      <w:r w:rsidRPr="00EC7DA0">
        <w:rPr>
          <w:lang w:val="ru-RU"/>
        </w:rPr>
        <w:tab/>
      </w:r>
      <w:r w:rsidRPr="00EC7DA0">
        <w:rPr>
          <w:spacing w:val="-2"/>
          <w:lang w:val="ru-RU"/>
        </w:rPr>
        <w:t>нахождении</w:t>
      </w:r>
      <w:r w:rsidRPr="00EC7DA0">
        <w:rPr>
          <w:lang w:val="ru-RU"/>
        </w:rPr>
        <w:tab/>
      </w:r>
      <w:r w:rsidRPr="00EC7DA0">
        <w:rPr>
          <w:spacing w:val="-10"/>
          <w:lang w:val="ru-RU"/>
        </w:rPr>
        <w:t>в</w:t>
      </w:r>
      <w:r w:rsidRPr="00EC7DA0">
        <w:rPr>
          <w:lang w:val="ru-RU"/>
        </w:rPr>
        <w:tab/>
        <w:t>зоне</w:t>
      </w:r>
      <w:r w:rsidRPr="00EC7DA0">
        <w:rPr>
          <w:spacing w:val="26"/>
          <w:lang w:val="ru-RU"/>
        </w:rPr>
        <w:t xml:space="preserve"> </w:t>
      </w:r>
      <w:r w:rsidRPr="00EC7DA0">
        <w:rPr>
          <w:lang w:val="ru-RU"/>
        </w:rPr>
        <w:t xml:space="preserve">извержения </w:t>
      </w:r>
      <w:r w:rsidRPr="00EC7DA0">
        <w:rPr>
          <w:spacing w:val="-2"/>
          <w:lang w:val="ru-RU"/>
        </w:rPr>
        <w:t>вулкана;</w:t>
      </w:r>
    </w:p>
    <w:p w:rsidR="00E4184B" w:rsidRPr="00EC7DA0" w:rsidRDefault="00EC7DA0">
      <w:pPr>
        <w:pStyle w:val="a4"/>
        <w:spacing w:before="5" w:line="252" w:lineRule="auto"/>
        <w:ind w:left="1100" w:right="878"/>
        <w:jc w:val="left"/>
        <w:rPr>
          <w:lang w:val="ru-RU"/>
        </w:rPr>
      </w:pPr>
      <w:r w:rsidRPr="00EC7DA0">
        <w:rPr>
          <w:lang w:val="ru-RU"/>
        </w:rPr>
        <w:t>раскрывать</w:t>
      </w:r>
      <w:r w:rsidRPr="00EC7DA0">
        <w:rPr>
          <w:spacing w:val="80"/>
          <w:lang w:val="ru-RU"/>
        </w:rPr>
        <w:t xml:space="preserve"> </w:t>
      </w:r>
      <w:r w:rsidRPr="00EC7DA0">
        <w:rPr>
          <w:lang w:val="ru-RU"/>
        </w:rPr>
        <w:t>смысл</w:t>
      </w:r>
      <w:r w:rsidRPr="00EC7DA0">
        <w:rPr>
          <w:spacing w:val="80"/>
          <w:lang w:val="ru-RU"/>
        </w:rPr>
        <w:t xml:space="preserve"> </w:t>
      </w:r>
      <w:r w:rsidRPr="00EC7DA0">
        <w:rPr>
          <w:lang w:val="ru-RU"/>
        </w:rPr>
        <w:t>понятий</w:t>
      </w:r>
      <w:r w:rsidRPr="00EC7DA0">
        <w:rPr>
          <w:spacing w:val="80"/>
          <w:lang w:val="ru-RU"/>
        </w:rPr>
        <w:t xml:space="preserve"> </w:t>
      </w:r>
      <w:r w:rsidRPr="00EC7DA0">
        <w:rPr>
          <w:lang w:val="ru-RU"/>
        </w:rPr>
        <w:t>«экология»</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«экологическая</w:t>
      </w:r>
      <w:r w:rsidRPr="00EC7DA0">
        <w:rPr>
          <w:spacing w:val="80"/>
          <w:lang w:val="ru-RU"/>
        </w:rPr>
        <w:t xml:space="preserve"> </w:t>
      </w:r>
      <w:r w:rsidRPr="00EC7DA0">
        <w:rPr>
          <w:lang w:val="ru-RU"/>
        </w:rPr>
        <w:t>культура»;</w:t>
      </w:r>
      <w:r w:rsidRPr="00EC7DA0">
        <w:rPr>
          <w:spacing w:val="80"/>
          <w:lang w:val="ru-RU"/>
        </w:rPr>
        <w:t xml:space="preserve"> </w:t>
      </w:r>
      <w:r w:rsidRPr="00EC7DA0">
        <w:rPr>
          <w:lang w:val="ru-RU"/>
        </w:rPr>
        <w:t>объяснять</w:t>
      </w:r>
      <w:r w:rsidRPr="00EC7DA0">
        <w:rPr>
          <w:spacing w:val="40"/>
          <w:lang w:val="ru-RU"/>
        </w:rPr>
        <w:t xml:space="preserve"> </w:t>
      </w:r>
      <w:r w:rsidRPr="00EC7DA0">
        <w:rPr>
          <w:lang w:val="ru-RU"/>
        </w:rPr>
        <w:t>значение экологии для устойчивого развития общества;</w:t>
      </w:r>
    </w:p>
    <w:p w:rsidR="00E4184B" w:rsidRPr="00EC7DA0" w:rsidRDefault="00EC7DA0">
      <w:pPr>
        <w:pStyle w:val="a4"/>
        <w:spacing w:before="2" w:line="249" w:lineRule="auto"/>
        <w:jc w:val="left"/>
        <w:rPr>
          <w:lang w:val="ru-RU"/>
        </w:rPr>
      </w:pPr>
      <w:r w:rsidRPr="00EC7DA0">
        <w:rPr>
          <w:lang w:val="ru-RU"/>
        </w:rPr>
        <w:t>знать</w:t>
      </w:r>
      <w:r w:rsidRPr="00EC7DA0">
        <w:rPr>
          <w:spacing w:val="40"/>
          <w:lang w:val="ru-RU"/>
        </w:rPr>
        <w:t xml:space="preserve"> </w:t>
      </w:r>
      <w:r w:rsidRPr="00EC7DA0">
        <w:rPr>
          <w:lang w:val="ru-RU"/>
        </w:rPr>
        <w:t>правила</w:t>
      </w:r>
      <w:r w:rsidRPr="00EC7DA0">
        <w:rPr>
          <w:spacing w:val="40"/>
          <w:lang w:val="ru-RU"/>
        </w:rPr>
        <w:t xml:space="preserve"> </w:t>
      </w:r>
      <w:r w:rsidRPr="00EC7DA0">
        <w:rPr>
          <w:lang w:val="ru-RU"/>
        </w:rPr>
        <w:t>безопасного</w:t>
      </w:r>
      <w:r w:rsidRPr="00EC7DA0">
        <w:rPr>
          <w:spacing w:val="40"/>
          <w:lang w:val="ru-RU"/>
        </w:rPr>
        <w:t xml:space="preserve"> </w:t>
      </w:r>
      <w:r w:rsidRPr="00EC7DA0">
        <w:rPr>
          <w:lang w:val="ru-RU"/>
        </w:rPr>
        <w:t>поведения</w:t>
      </w:r>
      <w:r w:rsidRPr="00EC7DA0">
        <w:rPr>
          <w:spacing w:val="40"/>
          <w:lang w:val="ru-RU"/>
        </w:rPr>
        <w:t xml:space="preserve"> </w:t>
      </w:r>
      <w:r w:rsidRPr="00EC7DA0">
        <w:rPr>
          <w:lang w:val="ru-RU"/>
        </w:rPr>
        <w:t>при</w:t>
      </w:r>
      <w:r w:rsidRPr="00EC7DA0">
        <w:rPr>
          <w:spacing w:val="40"/>
          <w:lang w:val="ru-RU"/>
        </w:rPr>
        <w:t xml:space="preserve"> </w:t>
      </w:r>
      <w:r w:rsidRPr="00EC7DA0">
        <w:rPr>
          <w:lang w:val="ru-RU"/>
        </w:rPr>
        <w:t>неблагоприятной</w:t>
      </w:r>
      <w:r w:rsidRPr="00EC7DA0">
        <w:rPr>
          <w:spacing w:val="40"/>
          <w:lang w:val="ru-RU"/>
        </w:rPr>
        <w:t xml:space="preserve"> </w:t>
      </w:r>
      <w:r w:rsidRPr="00EC7DA0">
        <w:rPr>
          <w:lang w:val="ru-RU"/>
        </w:rPr>
        <w:t>экологической обстановке (загрязнении атмосферы).</w:t>
      </w:r>
    </w:p>
    <w:p w:rsidR="00E4184B" w:rsidRPr="00EC7DA0" w:rsidRDefault="00E4184B">
      <w:pPr>
        <w:pStyle w:val="a4"/>
        <w:spacing w:before="1"/>
        <w:ind w:left="0" w:firstLine="0"/>
        <w:jc w:val="left"/>
        <w:rPr>
          <w:sz w:val="19"/>
          <w:lang w:val="ru-RU"/>
        </w:rPr>
      </w:pPr>
    </w:p>
    <w:p w:rsidR="00E4184B" w:rsidRPr="00EC7DA0" w:rsidRDefault="00EC7DA0">
      <w:pPr>
        <w:pStyle w:val="310"/>
        <w:spacing w:before="90" w:line="242" w:lineRule="auto"/>
        <w:ind w:left="1100"/>
        <w:jc w:val="left"/>
        <w:rPr>
          <w:lang w:val="ru-RU"/>
        </w:rPr>
      </w:pPr>
      <w:r w:rsidRPr="00EC7DA0">
        <w:rPr>
          <w:lang w:val="ru-RU"/>
        </w:rPr>
        <w:t>Предметные</w:t>
      </w:r>
      <w:r w:rsidRPr="00EC7DA0">
        <w:rPr>
          <w:spacing w:val="40"/>
          <w:lang w:val="ru-RU"/>
        </w:rPr>
        <w:t xml:space="preserve"> </w:t>
      </w:r>
      <w:r w:rsidRPr="00EC7DA0">
        <w:rPr>
          <w:lang w:val="ru-RU"/>
        </w:rPr>
        <w:t>результаты</w:t>
      </w:r>
      <w:r w:rsidRPr="00EC7DA0">
        <w:rPr>
          <w:spacing w:val="40"/>
          <w:lang w:val="ru-RU"/>
        </w:rPr>
        <w:t xml:space="preserve"> </w:t>
      </w:r>
      <w:r w:rsidRPr="00EC7DA0">
        <w:rPr>
          <w:lang w:val="ru-RU"/>
        </w:rPr>
        <w:t>по</w:t>
      </w:r>
      <w:r w:rsidRPr="00EC7DA0">
        <w:rPr>
          <w:spacing w:val="76"/>
          <w:lang w:val="ru-RU"/>
        </w:rPr>
        <w:t xml:space="preserve"> </w:t>
      </w:r>
      <w:r w:rsidRPr="00EC7DA0">
        <w:rPr>
          <w:lang w:val="ru-RU"/>
        </w:rPr>
        <w:t>модулю</w:t>
      </w:r>
      <w:r w:rsidRPr="00EC7DA0">
        <w:rPr>
          <w:spacing w:val="74"/>
          <w:lang w:val="ru-RU"/>
        </w:rPr>
        <w:t xml:space="preserve"> </w:t>
      </w:r>
      <w:r w:rsidRPr="00EC7DA0">
        <w:rPr>
          <w:lang w:val="ru-RU"/>
        </w:rPr>
        <w:t>№</w:t>
      </w:r>
      <w:r w:rsidRPr="00EC7DA0">
        <w:rPr>
          <w:spacing w:val="72"/>
          <w:lang w:val="ru-RU"/>
        </w:rPr>
        <w:t xml:space="preserve"> </w:t>
      </w:r>
      <w:r w:rsidRPr="00EC7DA0">
        <w:rPr>
          <w:lang w:val="ru-RU"/>
        </w:rPr>
        <w:t>8</w:t>
      </w:r>
      <w:r w:rsidRPr="00EC7DA0">
        <w:rPr>
          <w:spacing w:val="72"/>
          <w:lang w:val="ru-RU"/>
        </w:rPr>
        <w:t xml:space="preserve"> </w:t>
      </w:r>
      <w:r w:rsidRPr="00EC7DA0">
        <w:rPr>
          <w:lang w:val="ru-RU"/>
        </w:rPr>
        <w:t>«Основы</w:t>
      </w:r>
      <w:r w:rsidRPr="00EC7DA0">
        <w:rPr>
          <w:spacing w:val="73"/>
          <w:lang w:val="ru-RU"/>
        </w:rPr>
        <w:t xml:space="preserve"> </w:t>
      </w:r>
      <w:r w:rsidRPr="00EC7DA0">
        <w:rPr>
          <w:lang w:val="ru-RU"/>
        </w:rPr>
        <w:t>медицинских</w:t>
      </w:r>
      <w:r w:rsidRPr="00EC7DA0">
        <w:rPr>
          <w:spacing w:val="40"/>
          <w:lang w:val="ru-RU"/>
        </w:rPr>
        <w:t xml:space="preserve"> </w:t>
      </w:r>
      <w:r w:rsidRPr="00EC7DA0">
        <w:rPr>
          <w:lang w:val="ru-RU"/>
        </w:rPr>
        <w:t>знаний.</w:t>
      </w:r>
      <w:r w:rsidRPr="00EC7DA0">
        <w:rPr>
          <w:spacing w:val="80"/>
          <w:lang w:val="ru-RU"/>
        </w:rPr>
        <w:t xml:space="preserve"> </w:t>
      </w:r>
      <w:r w:rsidRPr="00EC7DA0">
        <w:rPr>
          <w:lang w:val="ru-RU"/>
        </w:rPr>
        <w:t>Оказание</w:t>
      </w:r>
      <w:r w:rsidRPr="00EC7DA0">
        <w:rPr>
          <w:spacing w:val="-10"/>
          <w:lang w:val="ru-RU"/>
        </w:rPr>
        <w:t xml:space="preserve"> </w:t>
      </w:r>
      <w:r w:rsidRPr="00EC7DA0">
        <w:rPr>
          <w:lang w:val="ru-RU"/>
        </w:rPr>
        <w:t xml:space="preserve">первой </w:t>
      </w:r>
      <w:r w:rsidRPr="00EC7DA0">
        <w:rPr>
          <w:spacing w:val="-2"/>
          <w:lang w:val="ru-RU"/>
        </w:rPr>
        <w:t>помощи»:</w:t>
      </w:r>
    </w:p>
    <w:p w:rsidR="00E4184B" w:rsidRPr="00EC7DA0" w:rsidRDefault="00EC7DA0">
      <w:pPr>
        <w:pStyle w:val="a4"/>
        <w:tabs>
          <w:tab w:val="left" w:pos="3760"/>
          <w:tab w:val="left" w:pos="5033"/>
          <w:tab w:val="left" w:pos="6632"/>
          <w:tab w:val="left" w:pos="8624"/>
          <w:tab w:val="left" w:pos="9556"/>
        </w:tabs>
        <w:spacing w:before="9" w:line="254" w:lineRule="auto"/>
        <w:ind w:left="2733" w:right="976" w:hanging="423"/>
        <w:jc w:val="left"/>
        <w:rPr>
          <w:lang w:val="ru-RU"/>
        </w:rPr>
      </w:pPr>
      <w:r w:rsidRPr="00EC7DA0">
        <w:rPr>
          <w:spacing w:val="-2"/>
          <w:lang w:val="ru-RU"/>
        </w:rPr>
        <w:t>раскрывать</w:t>
      </w:r>
      <w:r w:rsidRPr="00EC7DA0">
        <w:rPr>
          <w:lang w:val="ru-RU"/>
        </w:rPr>
        <w:tab/>
      </w:r>
      <w:r w:rsidRPr="00EC7DA0">
        <w:rPr>
          <w:spacing w:val="-4"/>
          <w:lang w:val="ru-RU"/>
        </w:rPr>
        <w:t>смысл</w:t>
      </w:r>
      <w:r w:rsidRPr="00EC7DA0">
        <w:rPr>
          <w:lang w:val="ru-RU"/>
        </w:rPr>
        <w:tab/>
      </w:r>
      <w:r w:rsidRPr="00EC7DA0">
        <w:rPr>
          <w:spacing w:val="-2"/>
          <w:lang w:val="ru-RU"/>
        </w:rPr>
        <w:t>понятий</w:t>
      </w:r>
      <w:r w:rsidRPr="00EC7DA0">
        <w:rPr>
          <w:lang w:val="ru-RU"/>
        </w:rPr>
        <w:tab/>
      </w:r>
      <w:r w:rsidRPr="00EC7DA0">
        <w:rPr>
          <w:spacing w:val="-2"/>
          <w:lang w:val="ru-RU"/>
        </w:rPr>
        <w:t>«здоровье»</w:t>
      </w:r>
      <w:r w:rsidRPr="00EC7DA0">
        <w:rPr>
          <w:lang w:val="ru-RU"/>
        </w:rPr>
        <w:tab/>
      </w:r>
      <w:r w:rsidRPr="00EC7DA0">
        <w:rPr>
          <w:spacing w:val="-10"/>
          <w:lang w:val="ru-RU"/>
        </w:rPr>
        <w:t>и</w:t>
      </w:r>
      <w:r w:rsidRPr="00EC7DA0">
        <w:rPr>
          <w:lang w:val="ru-RU"/>
        </w:rPr>
        <w:tab/>
      </w:r>
      <w:r w:rsidRPr="00EC7DA0">
        <w:rPr>
          <w:spacing w:val="-2"/>
          <w:lang w:val="ru-RU"/>
        </w:rPr>
        <w:t>«здоровый образ</w:t>
      </w:r>
      <w:r w:rsidRPr="00EC7DA0">
        <w:rPr>
          <w:lang w:val="ru-RU"/>
        </w:rPr>
        <w:tab/>
        <w:t>жизни»</w:t>
      </w:r>
      <w:r w:rsidRPr="00EC7DA0">
        <w:rPr>
          <w:spacing w:val="-8"/>
          <w:lang w:val="ru-RU"/>
        </w:rPr>
        <w:t xml:space="preserve"> </w:t>
      </w:r>
      <w:r w:rsidRPr="00EC7DA0">
        <w:rPr>
          <w:lang w:val="ru-RU"/>
        </w:rPr>
        <w:t>и</w:t>
      </w:r>
      <w:r w:rsidRPr="00EC7DA0">
        <w:rPr>
          <w:spacing w:val="-8"/>
          <w:lang w:val="ru-RU"/>
        </w:rPr>
        <w:t xml:space="preserve"> </w:t>
      </w:r>
      <w:r w:rsidRPr="00EC7DA0">
        <w:rPr>
          <w:lang w:val="ru-RU"/>
        </w:rPr>
        <w:t>их</w:t>
      </w:r>
      <w:r w:rsidRPr="00EC7DA0">
        <w:rPr>
          <w:spacing w:val="-9"/>
          <w:lang w:val="ru-RU"/>
        </w:rPr>
        <w:t xml:space="preserve"> </w:t>
      </w:r>
      <w:r w:rsidRPr="00EC7DA0">
        <w:rPr>
          <w:lang w:val="ru-RU"/>
        </w:rPr>
        <w:t>содержание,</w:t>
      </w:r>
      <w:r w:rsidRPr="00EC7DA0">
        <w:rPr>
          <w:spacing w:val="-7"/>
          <w:lang w:val="ru-RU"/>
        </w:rPr>
        <w:t xml:space="preserve"> </w:t>
      </w:r>
      <w:r w:rsidRPr="00EC7DA0">
        <w:rPr>
          <w:lang w:val="ru-RU"/>
        </w:rPr>
        <w:t>объяснять</w:t>
      </w:r>
      <w:r w:rsidRPr="00EC7DA0">
        <w:rPr>
          <w:spacing w:val="-7"/>
          <w:lang w:val="ru-RU"/>
        </w:rPr>
        <w:t xml:space="preserve"> </w:t>
      </w:r>
      <w:r w:rsidRPr="00EC7DA0">
        <w:rPr>
          <w:lang w:val="ru-RU"/>
        </w:rPr>
        <w:t>значение</w:t>
      </w:r>
      <w:r w:rsidRPr="00EC7DA0">
        <w:rPr>
          <w:spacing w:val="-9"/>
          <w:lang w:val="ru-RU"/>
        </w:rPr>
        <w:t xml:space="preserve"> </w:t>
      </w:r>
      <w:r w:rsidRPr="00EC7DA0">
        <w:rPr>
          <w:lang w:val="ru-RU"/>
        </w:rPr>
        <w:t>здоровья</w:t>
      </w:r>
      <w:r w:rsidRPr="00EC7DA0">
        <w:rPr>
          <w:spacing w:val="-9"/>
          <w:lang w:val="ru-RU"/>
        </w:rPr>
        <w:t xml:space="preserve"> </w:t>
      </w:r>
      <w:r w:rsidRPr="00EC7DA0">
        <w:rPr>
          <w:lang w:val="ru-RU"/>
        </w:rPr>
        <w:t>для</w:t>
      </w:r>
      <w:r w:rsidRPr="00EC7DA0">
        <w:rPr>
          <w:spacing w:val="-4"/>
          <w:lang w:val="ru-RU"/>
        </w:rPr>
        <w:t xml:space="preserve"> </w:t>
      </w:r>
      <w:r w:rsidRPr="00EC7DA0">
        <w:rPr>
          <w:lang w:val="ru-RU"/>
        </w:rPr>
        <w:t>человека;</w:t>
      </w:r>
    </w:p>
    <w:p w:rsidR="00E4184B" w:rsidRPr="00EC7DA0" w:rsidRDefault="00EC7DA0">
      <w:pPr>
        <w:pStyle w:val="a4"/>
        <w:spacing w:before="39"/>
        <w:ind w:left="1811" w:firstLine="0"/>
        <w:jc w:val="left"/>
        <w:rPr>
          <w:lang w:val="ru-RU"/>
        </w:rPr>
      </w:pPr>
      <w:r w:rsidRPr="00EC7DA0">
        <w:rPr>
          <w:lang w:val="ru-RU"/>
        </w:rPr>
        <w:t>характеризовать</w:t>
      </w:r>
      <w:r w:rsidRPr="00EC7DA0">
        <w:rPr>
          <w:spacing w:val="-13"/>
          <w:lang w:val="ru-RU"/>
        </w:rPr>
        <w:t xml:space="preserve"> </w:t>
      </w:r>
      <w:r w:rsidRPr="00EC7DA0">
        <w:rPr>
          <w:lang w:val="ru-RU"/>
        </w:rPr>
        <w:t>факторы,</w:t>
      </w:r>
      <w:r w:rsidRPr="00EC7DA0">
        <w:rPr>
          <w:spacing w:val="-10"/>
          <w:lang w:val="ru-RU"/>
        </w:rPr>
        <w:t xml:space="preserve"> </w:t>
      </w:r>
      <w:r w:rsidRPr="00EC7DA0">
        <w:rPr>
          <w:lang w:val="ru-RU"/>
        </w:rPr>
        <w:t>влияющие</w:t>
      </w:r>
      <w:r w:rsidRPr="00EC7DA0">
        <w:rPr>
          <w:spacing w:val="-12"/>
          <w:lang w:val="ru-RU"/>
        </w:rPr>
        <w:t xml:space="preserve"> </w:t>
      </w:r>
      <w:r w:rsidRPr="00EC7DA0">
        <w:rPr>
          <w:lang w:val="ru-RU"/>
        </w:rPr>
        <w:t>на</w:t>
      </w:r>
      <w:r w:rsidRPr="00EC7DA0">
        <w:rPr>
          <w:spacing w:val="-14"/>
          <w:lang w:val="ru-RU"/>
        </w:rPr>
        <w:t xml:space="preserve"> </w:t>
      </w:r>
      <w:r w:rsidRPr="00EC7DA0">
        <w:rPr>
          <w:lang w:val="ru-RU"/>
        </w:rPr>
        <w:t>здоровье</w:t>
      </w:r>
      <w:r w:rsidRPr="00EC7DA0">
        <w:rPr>
          <w:spacing w:val="-8"/>
          <w:lang w:val="ru-RU"/>
        </w:rPr>
        <w:t xml:space="preserve"> </w:t>
      </w:r>
      <w:r w:rsidRPr="00EC7DA0">
        <w:rPr>
          <w:spacing w:val="-2"/>
          <w:lang w:val="ru-RU"/>
        </w:rPr>
        <w:t>человека;</w:t>
      </w:r>
    </w:p>
    <w:p w:rsidR="00E4184B" w:rsidRPr="00EC7DA0" w:rsidRDefault="00E4184B">
      <w:pPr>
        <w:pStyle w:val="a4"/>
        <w:spacing w:before="9"/>
        <w:ind w:left="0" w:firstLine="0"/>
        <w:jc w:val="left"/>
        <w:rPr>
          <w:sz w:val="15"/>
          <w:lang w:val="ru-RU"/>
        </w:rPr>
      </w:pPr>
    </w:p>
    <w:p w:rsidR="00E4184B" w:rsidRPr="00EC7DA0" w:rsidRDefault="00EC7DA0">
      <w:pPr>
        <w:pStyle w:val="a4"/>
        <w:tabs>
          <w:tab w:val="left" w:pos="3299"/>
          <w:tab w:val="left" w:pos="4740"/>
          <w:tab w:val="left" w:pos="6180"/>
          <w:tab w:val="left" w:pos="7621"/>
          <w:tab w:val="left" w:pos="10670"/>
        </w:tabs>
        <w:spacing w:before="92" w:line="237" w:lineRule="auto"/>
        <w:ind w:left="1100" w:right="-15"/>
        <w:jc w:val="left"/>
        <w:rPr>
          <w:lang w:val="ru-RU"/>
        </w:rPr>
      </w:pPr>
      <w:r w:rsidRPr="00EC7DA0">
        <w:rPr>
          <w:spacing w:val="-2"/>
          <w:lang w:val="ru-RU"/>
        </w:rPr>
        <w:t>раскрывать</w:t>
      </w:r>
      <w:r w:rsidRPr="00EC7DA0">
        <w:rPr>
          <w:lang w:val="ru-RU"/>
        </w:rPr>
        <w:tab/>
      </w:r>
      <w:r w:rsidRPr="00EC7DA0">
        <w:rPr>
          <w:spacing w:val="-2"/>
          <w:lang w:val="ru-RU"/>
        </w:rPr>
        <w:t>содержание</w:t>
      </w:r>
      <w:r w:rsidRPr="00EC7DA0">
        <w:rPr>
          <w:lang w:val="ru-RU"/>
        </w:rPr>
        <w:tab/>
      </w:r>
      <w:r w:rsidRPr="00EC7DA0">
        <w:rPr>
          <w:spacing w:val="-2"/>
          <w:lang w:val="ru-RU"/>
        </w:rPr>
        <w:t>элементов</w:t>
      </w:r>
      <w:r w:rsidRPr="00EC7DA0">
        <w:rPr>
          <w:lang w:val="ru-RU"/>
        </w:rPr>
        <w:tab/>
      </w:r>
      <w:r w:rsidRPr="00EC7DA0">
        <w:rPr>
          <w:spacing w:val="-2"/>
          <w:lang w:val="ru-RU"/>
        </w:rPr>
        <w:t>здорового</w:t>
      </w:r>
      <w:r w:rsidRPr="00EC7DA0">
        <w:rPr>
          <w:lang w:val="ru-RU"/>
        </w:rPr>
        <w:tab/>
        <w:t>образа жизни,</w:t>
      </w:r>
      <w:r w:rsidRPr="00EC7DA0">
        <w:rPr>
          <w:spacing w:val="-28"/>
          <w:lang w:val="ru-RU"/>
        </w:rPr>
        <w:t xml:space="preserve"> </w:t>
      </w:r>
      <w:r w:rsidRPr="00EC7DA0">
        <w:rPr>
          <w:lang w:val="ru-RU"/>
        </w:rPr>
        <w:t>объяснять</w:t>
      </w:r>
      <w:r w:rsidRPr="00EC7DA0">
        <w:rPr>
          <w:lang w:val="ru-RU"/>
        </w:rPr>
        <w:tab/>
      </w:r>
      <w:r w:rsidRPr="00EC7DA0">
        <w:rPr>
          <w:spacing w:val="-2"/>
          <w:lang w:val="ru-RU"/>
        </w:rPr>
        <w:t xml:space="preserve">пагубность </w:t>
      </w:r>
      <w:r w:rsidRPr="00EC7DA0">
        <w:rPr>
          <w:lang w:val="ru-RU"/>
        </w:rPr>
        <w:t>вредных привычек; обосновывать личную ответственность за сохранение здоровья;</w:t>
      </w:r>
    </w:p>
    <w:p w:rsidR="00E4184B" w:rsidRPr="00EC7DA0" w:rsidRDefault="00EC7DA0">
      <w:pPr>
        <w:pStyle w:val="a4"/>
        <w:tabs>
          <w:tab w:val="left" w:pos="3827"/>
          <w:tab w:val="left" w:pos="5009"/>
          <w:tab w:val="left" w:pos="7016"/>
          <w:tab w:val="left" w:pos="8798"/>
          <w:tab w:val="left" w:pos="10190"/>
          <w:tab w:val="left" w:pos="11453"/>
        </w:tabs>
        <w:spacing w:before="23" w:line="254" w:lineRule="auto"/>
        <w:ind w:right="103"/>
        <w:jc w:val="left"/>
        <w:rPr>
          <w:lang w:val="ru-RU"/>
        </w:rPr>
      </w:pPr>
      <w:r w:rsidRPr="00EC7DA0">
        <w:rPr>
          <w:spacing w:val="-2"/>
          <w:lang w:val="ru-RU"/>
        </w:rPr>
        <w:t>раскрывать</w:t>
      </w:r>
      <w:r w:rsidRPr="00EC7DA0">
        <w:rPr>
          <w:lang w:val="ru-RU"/>
        </w:rPr>
        <w:tab/>
      </w:r>
      <w:r w:rsidRPr="00EC7DA0">
        <w:rPr>
          <w:spacing w:val="-2"/>
          <w:lang w:val="ru-RU"/>
        </w:rPr>
        <w:t>понятие</w:t>
      </w:r>
      <w:r w:rsidRPr="00EC7DA0">
        <w:rPr>
          <w:lang w:val="ru-RU"/>
        </w:rPr>
        <w:tab/>
      </w:r>
      <w:r w:rsidRPr="00EC7DA0">
        <w:rPr>
          <w:spacing w:val="-2"/>
          <w:lang w:val="ru-RU"/>
        </w:rPr>
        <w:t>«инфекционные</w:t>
      </w:r>
      <w:r w:rsidRPr="00EC7DA0">
        <w:rPr>
          <w:lang w:val="ru-RU"/>
        </w:rPr>
        <w:tab/>
      </w:r>
      <w:r w:rsidRPr="00EC7DA0">
        <w:rPr>
          <w:spacing w:val="-2"/>
          <w:lang w:val="ru-RU"/>
        </w:rPr>
        <w:t>заболевания»,</w:t>
      </w:r>
      <w:r w:rsidRPr="00EC7DA0">
        <w:rPr>
          <w:lang w:val="ru-RU"/>
        </w:rPr>
        <w:tab/>
      </w:r>
      <w:r w:rsidRPr="00EC7DA0">
        <w:rPr>
          <w:spacing w:val="-2"/>
          <w:lang w:val="ru-RU"/>
        </w:rPr>
        <w:t>объяснять</w:t>
      </w:r>
      <w:r w:rsidRPr="00EC7DA0">
        <w:rPr>
          <w:lang w:val="ru-RU"/>
        </w:rPr>
        <w:tab/>
      </w:r>
      <w:r w:rsidRPr="00EC7DA0">
        <w:rPr>
          <w:spacing w:val="-2"/>
          <w:lang w:val="ru-RU"/>
        </w:rPr>
        <w:t>причины</w:t>
      </w:r>
      <w:r w:rsidRPr="00EC7DA0">
        <w:rPr>
          <w:lang w:val="ru-RU"/>
        </w:rPr>
        <w:tab/>
      </w:r>
      <w:r w:rsidRPr="00EC7DA0">
        <w:rPr>
          <w:spacing w:val="-6"/>
          <w:lang w:val="ru-RU"/>
        </w:rPr>
        <w:t xml:space="preserve">их </w:t>
      </w:r>
      <w:r w:rsidRPr="00EC7DA0">
        <w:rPr>
          <w:spacing w:val="-2"/>
          <w:lang w:val="ru-RU"/>
        </w:rPr>
        <w:t>возникновения;</w:t>
      </w:r>
    </w:p>
    <w:p w:rsidR="00E4184B" w:rsidRPr="00EC7DA0" w:rsidRDefault="00EC7DA0">
      <w:pPr>
        <w:pStyle w:val="a4"/>
        <w:spacing w:before="1" w:line="254" w:lineRule="auto"/>
        <w:jc w:val="left"/>
        <w:rPr>
          <w:lang w:val="ru-RU"/>
        </w:rPr>
      </w:pPr>
      <w:r w:rsidRPr="00EC7DA0">
        <w:rPr>
          <w:lang w:val="ru-RU"/>
        </w:rPr>
        <w:t>характеризовать</w:t>
      </w:r>
      <w:r w:rsidRPr="00EC7DA0">
        <w:rPr>
          <w:spacing w:val="80"/>
          <w:lang w:val="ru-RU"/>
        </w:rPr>
        <w:t xml:space="preserve"> </w:t>
      </w:r>
      <w:r w:rsidRPr="00EC7DA0">
        <w:rPr>
          <w:lang w:val="ru-RU"/>
        </w:rPr>
        <w:t>механизм</w:t>
      </w:r>
      <w:r w:rsidRPr="00EC7DA0">
        <w:rPr>
          <w:spacing w:val="80"/>
          <w:lang w:val="ru-RU"/>
        </w:rPr>
        <w:t xml:space="preserve"> </w:t>
      </w:r>
      <w:r w:rsidRPr="00EC7DA0">
        <w:rPr>
          <w:lang w:val="ru-RU"/>
        </w:rPr>
        <w:t>распространения</w:t>
      </w:r>
      <w:r w:rsidRPr="00EC7DA0">
        <w:rPr>
          <w:spacing w:val="80"/>
          <w:lang w:val="ru-RU"/>
        </w:rPr>
        <w:t xml:space="preserve"> </w:t>
      </w:r>
      <w:r w:rsidRPr="00EC7DA0">
        <w:rPr>
          <w:lang w:val="ru-RU"/>
        </w:rPr>
        <w:t>инфекционных</w:t>
      </w:r>
      <w:r w:rsidRPr="00EC7DA0">
        <w:rPr>
          <w:spacing w:val="80"/>
          <w:lang w:val="ru-RU"/>
        </w:rPr>
        <w:t xml:space="preserve"> </w:t>
      </w:r>
      <w:r w:rsidRPr="00EC7DA0">
        <w:rPr>
          <w:lang w:val="ru-RU"/>
        </w:rPr>
        <w:t>заболеваний,</w:t>
      </w:r>
      <w:r w:rsidRPr="00EC7DA0">
        <w:rPr>
          <w:spacing w:val="80"/>
          <w:lang w:val="ru-RU"/>
        </w:rPr>
        <w:t xml:space="preserve"> </w:t>
      </w:r>
      <w:r w:rsidRPr="00EC7DA0">
        <w:rPr>
          <w:lang w:val="ru-RU"/>
        </w:rPr>
        <w:t>выработать навыки соблюдения мер их профилактики и защиты от них;</w:t>
      </w:r>
    </w:p>
    <w:p w:rsidR="00E4184B" w:rsidRPr="00EC7DA0" w:rsidRDefault="00EC7DA0">
      <w:pPr>
        <w:pStyle w:val="a4"/>
        <w:spacing w:before="5" w:line="254" w:lineRule="auto"/>
        <w:ind w:right="122"/>
        <w:jc w:val="left"/>
        <w:rPr>
          <w:lang w:val="ru-RU"/>
        </w:rPr>
      </w:pPr>
      <w:r w:rsidRPr="00EC7DA0">
        <w:rPr>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E4184B" w:rsidRPr="00EC7DA0" w:rsidRDefault="00E4184B">
      <w:pPr>
        <w:spacing w:line="254" w:lineRule="auto"/>
        <w:rPr>
          <w:lang w:val="ru-RU"/>
        </w:rPr>
        <w:sectPr w:rsidR="00E4184B" w:rsidRPr="00EC7DA0" w:rsidSect="005E0866">
          <w:pgSz w:w="11910" w:h="16840"/>
          <w:pgMar w:top="960" w:right="0" w:bottom="2320" w:left="100" w:header="0" w:footer="2032" w:gutter="0"/>
          <w:cols w:space="720"/>
        </w:sectPr>
      </w:pPr>
    </w:p>
    <w:p w:rsidR="00E4184B" w:rsidRPr="00EC7DA0" w:rsidRDefault="00EC7DA0">
      <w:pPr>
        <w:pStyle w:val="a4"/>
        <w:spacing w:before="79" w:line="254" w:lineRule="auto"/>
        <w:ind w:right="114"/>
        <w:rPr>
          <w:lang w:val="ru-RU"/>
        </w:rPr>
      </w:pPr>
      <w:r w:rsidRPr="00EC7DA0">
        <w:rPr>
          <w:lang w:val="ru-RU"/>
        </w:rPr>
        <w:lastRenderedPageBreak/>
        <w:t>характеризовать</w:t>
      </w:r>
      <w:r w:rsidRPr="00EC7DA0">
        <w:rPr>
          <w:spacing w:val="80"/>
          <w:lang w:val="ru-RU"/>
        </w:rPr>
        <w:t xml:space="preserve">  </w:t>
      </w:r>
      <w:r w:rsidRPr="00EC7DA0">
        <w:rPr>
          <w:lang w:val="ru-RU"/>
        </w:rPr>
        <w:t>основные</w:t>
      </w:r>
      <w:r w:rsidRPr="00EC7DA0">
        <w:rPr>
          <w:spacing w:val="80"/>
          <w:lang w:val="ru-RU"/>
        </w:rPr>
        <w:t xml:space="preserve">  </w:t>
      </w:r>
      <w:r w:rsidRPr="00EC7DA0">
        <w:rPr>
          <w:lang w:val="ru-RU"/>
        </w:rPr>
        <w:t>мероприятия,</w:t>
      </w:r>
      <w:r w:rsidRPr="00EC7DA0">
        <w:rPr>
          <w:spacing w:val="80"/>
          <w:lang w:val="ru-RU"/>
        </w:rPr>
        <w:t xml:space="preserve">  </w:t>
      </w:r>
      <w:r w:rsidRPr="00EC7DA0">
        <w:rPr>
          <w:lang w:val="ru-RU"/>
        </w:rPr>
        <w:t>проводимые</w:t>
      </w:r>
      <w:r w:rsidRPr="00EC7DA0">
        <w:rPr>
          <w:spacing w:val="80"/>
          <w:lang w:val="ru-RU"/>
        </w:rPr>
        <w:t xml:space="preserve">  </w:t>
      </w:r>
      <w:r w:rsidRPr="00EC7DA0">
        <w:rPr>
          <w:lang w:val="ru-RU"/>
        </w:rPr>
        <w:t>государством</w:t>
      </w:r>
      <w:r w:rsidRPr="00EC7DA0">
        <w:rPr>
          <w:spacing w:val="40"/>
          <w:lang w:val="ru-RU"/>
        </w:rPr>
        <w:t xml:space="preserve"> </w:t>
      </w:r>
      <w:r w:rsidRPr="00EC7DA0">
        <w:rPr>
          <w:lang w:val="ru-RU"/>
        </w:rPr>
        <w:t xml:space="preserve">по обеспечению безопасности населения при угрозе и во время чрезвычайных ситуаций биолого- социального происхождения (эпидемия, пандемия, эпизоотия, панзоотия, эпифитотия, </w:t>
      </w:r>
      <w:r w:rsidRPr="00EC7DA0">
        <w:rPr>
          <w:spacing w:val="-2"/>
          <w:lang w:val="ru-RU"/>
        </w:rPr>
        <w:t>панфитотия);</w:t>
      </w:r>
    </w:p>
    <w:p w:rsidR="00E4184B" w:rsidRPr="00EC7DA0" w:rsidRDefault="00EC7DA0">
      <w:pPr>
        <w:pStyle w:val="a4"/>
        <w:spacing w:line="292" w:lineRule="auto"/>
        <w:ind w:left="1811" w:firstLine="499"/>
        <w:jc w:val="left"/>
        <w:rPr>
          <w:lang w:val="ru-RU"/>
        </w:rPr>
      </w:pPr>
      <w:r w:rsidRPr="00EC7DA0">
        <w:rPr>
          <w:lang w:val="ru-RU"/>
        </w:rPr>
        <w:t>раскрывать</w:t>
      </w:r>
      <w:r w:rsidRPr="00EC7DA0">
        <w:rPr>
          <w:spacing w:val="-7"/>
          <w:lang w:val="ru-RU"/>
        </w:rPr>
        <w:t xml:space="preserve"> </w:t>
      </w:r>
      <w:r w:rsidRPr="00EC7DA0">
        <w:rPr>
          <w:lang w:val="ru-RU"/>
        </w:rPr>
        <w:t>понятие</w:t>
      </w:r>
      <w:r w:rsidRPr="00EC7DA0">
        <w:rPr>
          <w:spacing w:val="-8"/>
          <w:lang w:val="ru-RU"/>
        </w:rPr>
        <w:t xml:space="preserve"> </w:t>
      </w:r>
      <w:r w:rsidRPr="00EC7DA0">
        <w:rPr>
          <w:lang w:val="ru-RU"/>
        </w:rPr>
        <w:t>«неинфекционные</w:t>
      </w:r>
      <w:r w:rsidRPr="00EC7DA0">
        <w:rPr>
          <w:spacing w:val="-13"/>
          <w:lang w:val="ru-RU"/>
        </w:rPr>
        <w:t xml:space="preserve"> </w:t>
      </w:r>
      <w:r w:rsidRPr="00EC7DA0">
        <w:rPr>
          <w:lang w:val="ru-RU"/>
        </w:rPr>
        <w:t>заболевания»</w:t>
      </w:r>
      <w:r w:rsidRPr="00EC7DA0">
        <w:rPr>
          <w:spacing w:val="-12"/>
          <w:lang w:val="ru-RU"/>
        </w:rPr>
        <w:t xml:space="preserve"> </w:t>
      </w:r>
      <w:r w:rsidRPr="00EC7DA0">
        <w:rPr>
          <w:lang w:val="ru-RU"/>
        </w:rPr>
        <w:t>и</w:t>
      </w:r>
      <w:r w:rsidRPr="00EC7DA0">
        <w:rPr>
          <w:spacing w:val="-7"/>
          <w:lang w:val="ru-RU"/>
        </w:rPr>
        <w:t xml:space="preserve"> </w:t>
      </w:r>
      <w:r w:rsidRPr="00EC7DA0">
        <w:rPr>
          <w:lang w:val="ru-RU"/>
        </w:rPr>
        <w:t>давать</w:t>
      </w:r>
      <w:r w:rsidRPr="00EC7DA0">
        <w:rPr>
          <w:spacing w:val="-7"/>
          <w:lang w:val="ru-RU"/>
        </w:rPr>
        <w:t xml:space="preserve"> </w:t>
      </w:r>
      <w:r w:rsidRPr="00EC7DA0">
        <w:rPr>
          <w:lang w:val="ru-RU"/>
        </w:rPr>
        <w:t>их</w:t>
      </w:r>
      <w:r w:rsidRPr="00EC7DA0">
        <w:rPr>
          <w:spacing w:val="-4"/>
          <w:lang w:val="ru-RU"/>
        </w:rPr>
        <w:t xml:space="preserve"> </w:t>
      </w:r>
      <w:r w:rsidRPr="00EC7DA0">
        <w:rPr>
          <w:lang w:val="ru-RU"/>
        </w:rPr>
        <w:t>классификацию; характеризовать факторы риска неинфекционных заболеваний;</w:t>
      </w:r>
    </w:p>
    <w:p w:rsidR="00E4184B" w:rsidRPr="00EC7DA0" w:rsidRDefault="00EC7DA0">
      <w:pPr>
        <w:pStyle w:val="a4"/>
        <w:spacing w:line="227" w:lineRule="exact"/>
        <w:ind w:left="2310" w:firstLine="0"/>
        <w:jc w:val="left"/>
        <w:rPr>
          <w:lang w:val="ru-RU"/>
        </w:rPr>
      </w:pPr>
      <w:r w:rsidRPr="00EC7DA0">
        <w:rPr>
          <w:lang w:val="ru-RU"/>
        </w:rPr>
        <w:t>иметь</w:t>
      </w:r>
      <w:r w:rsidRPr="00EC7DA0">
        <w:rPr>
          <w:spacing w:val="17"/>
          <w:lang w:val="ru-RU"/>
        </w:rPr>
        <w:t xml:space="preserve"> </w:t>
      </w:r>
      <w:r w:rsidRPr="00EC7DA0">
        <w:rPr>
          <w:lang w:val="ru-RU"/>
        </w:rPr>
        <w:t>навыки</w:t>
      </w:r>
      <w:r w:rsidRPr="00EC7DA0">
        <w:rPr>
          <w:spacing w:val="18"/>
          <w:lang w:val="ru-RU"/>
        </w:rPr>
        <w:t xml:space="preserve"> </w:t>
      </w:r>
      <w:r w:rsidRPr="00EC7DA0">
        <w:rPr>
          <w:lang w:val="ru-RU"/>
        </w:rPr>
        <w:t>соблюдения</w:t>
      </w:r>
      <w:r w:rsidRPr="00EC7DA0">
        <w:rPr>
          <w:spacing w:val="17"/>
          <w:lang w:val="ru-RU"/>
        </w:rPr>
        <w:t xml:space="preserve"> </w:t>
      </w:r>
      <w:r w:rsidRPr="00EC7DA0">
        <w:rPr>
          <w:lang w:val="ru-RU"/>
        </w:rPr>
        <w:t>мер</w:t>
      </w:r>
      <w:r w:rsidRPr="00EC7DA0">
        <w:rPr>
          <w:spacing w:val="17"/>
          <w:lang w:val="ru-RU"/>
        </w:rPr>
        <w:t xml:space="preserve"> </w:t>
      </w:r>
      <w:r w:rsidRPr="00EC7DA0">
        <w:rPr>
          <w:lang w:val="ru-RU"/>
        </w:rPr>
        <w:t>профилактики</w:t>
      </w:r>
      <w:r w:rsidRPr="00EC7DA0">
        <w:rPr>
          <w:spacing w:val="13"/>
          <w:lang w:val="ru-RU"/>
        </w:rPr>
        <w:t xml:space="preserve"> </w:t>
      </w:r>
      <w:r w:rsidRPr="00EC7DA0">
        <w:rPr>
          <w:lang w:val="ru-RU"/>
        </w:rPr>
        <w:t>неинфекционных</w:t>
      </w:r>
      <w:r w:rsidRPr="00EC7DA0">
        <w:rPr>
          <w:spacing w:val="12"/>
          <w:lang w:val="ru-RU"/>
        </w:rPr>
        <w:t xml:space="preserve"> </w:t>
      </w:r>
      <w:r w:rsidRPr="00EC7DA0">
        <w:rPr>
          <w:lang w:val="ru-RU"/>
        </w:rPr>
        <w:t>заболеваний</w:t>
      </w:r>
      <w:r w:rsidRPr="00EC7DA0">
        <w:rPr>
          <w:spacing w:val="18"/>
          <w:lang w:val="ru-RU"/>
        </w:rPr>
        <w:t xml:space="preserve"> </w:t>
      </w:r>
      <w:r w:rsidRPr="00EC7DA0">
        <w:rPr>
          <w:lang w:val="ru-RU"/>
        </w:rPr>
        <w:t>и</w:t>
      </w:r>
      <w:r w:rsidRPr="00EC7DA0">
        <w:rPr>
          <w:spacing w:val="13"/>
          <w:lang w:val="ru-RU"/>
        </w:rPr>
        <w:t xml:space="preserve"> </w:t>
      </w:r>
      <w:r w:rsidRPr="00EC7DA0">
        <w:rPr>
          <w:lang w:val="ru-RU"/>
        </w:rPr>
        <w:t>защиты</w:t>
      </w:r>
      <w:r w:rsidRPr="00EC7DA0">
        <w:rPr>
          <w:spacing w:val="15"/>
          <w:lang w:val="ru-RU"/>
        </w:rPr>
        <w:t xml:space="preserve"> </w:t>
      </w:r>
      <w:r w:rsidRPr="00EC7DA0">
        <w:rPr>
          <w:spacing w:val="-5"/>
          <w:lang w:val="ru-RU"/>
        </w:rPr>
        <w:t>от</w:t>
      </w:r>
    </w:p>
    <w:p w:rsidR="00E4184B" w:rsidRPr="00EC7DA0" w:rsidRDefault="00EC7DA0">
      <w:pPr>
        <w:pStyle w:val="a4"/>
        <w:spacing w:before="9"/>
        <w:ind w:firstLine="0"/>
        <w:jc w:val="left"/>
        <w:rPr>
          <w:lang w:val="ru-RU"/>
        </w:rPr>
      </w:pPr>
      <w:r w:rsidRPr="00EC7DA0">
        <w:rPr>
          <w:spacing w:val="-4"/>
          <w:lang w:val="ru-RU"/>
        </w:rPr>
        <w:t>них;</w:t>
      </w:r>
    </w:p>
    <w:p w:rsidR="00E4184B" w:rsidRPr="00EC7DA0" w:rsidRDefault="00EC7DA0">
      <w:pPr>
        <w:pStyle w:val="a4"/>
        <w:spacing w:before="55"/>
        <w:ind w:left="1811" w:firstLine="0"/>
        <w:jc w:val="left"/>
        <w:rPr>
          <w:lang w:val="ru-RU"/>
        </w:rPr>
      </w:pPr>
      <w:r w:rsidRPr="00EC7DA0">
        <w:rPr>
          <w:lang w:val="ru-RU"/>
        </w:rPr>
        <w:t>знать</w:t>
      </w:r>
      <w:r w:rsidRPr="00EC7DA0">
        <w:rPr>
          <w:spacing w:val="-15"/>
          <w:lang w:val="ru-RU"/>
        </w:rPr>
        <w:t xml:space="preserve"> </w:t>
      </w:r>
      <w:r w:rsidRPr="00EC7DA0">
        <w:rPr>
          <w:lang w:val="ru-RU"/>
        </w:rPr>
        <w:t>назначение</w:t>
      </w:r>
      <w:r w:rsidRPr="00EC7DA0">
        <w:rPr>
          <w:spacing w:val="-12"/>
          <w:lang w:val="ru-RU"/>
        </w:rPr>
        <w:t xml:space="preserve"> </w:t>
      </w:r>
      <w:r w:rsidRPr="00EC7DA0">
        <w:rPr>
          <w:lang w:val="ru-RU"/>
        </w:rPr>
        <w:t>диспансеризации</w:t>
      </w:r>
      <w:r w:rsidRPr="00EC7DA0">
        <w:rPr>
          <w:spacing w:val="-9"/>
          <w:lang w:val="ru-RU"/>
        </w:rPr>
        <w:t xml:space="preserve"> </w:t>
      </w:r>
      <w:r w:rsidRPr="00EC7DA0">
        <w:rPr>
          <w:lang w:val="ru-RU"/>
        </w:rPr>
        <w:t>и</w:t>
      </w:r>
      <w:r w:rsidRPr="00EC7DA0">
        <w:rPr>
          <w:spacing w:val="-15"/>
          <w:lang w:val="ru-RU"/>
        </w:rPr>
        <w:t xml:space="preserve"> </w:t>
      </w:r>
      <w:r w:rsidRPr="00EC7DA0">
        <w:rPr>
          <w:lang w:val="ru-RU"/>
        </w:rPr>
        <w:t>раскрывать</w:t>
      </w:r>
      <w:r w:rsidRPr="00EC7DA0">
        <w:rPr>
          <w:spacing w:val="-12"/>
          <w:lang w:val="ru-RU"/>
        </w:rPr>
        <w:t xml:space="preserve"> </w:t>
      </w:r>
      <w:r w:rsidRPr="00EC7DA0">
        <w:rPr>
          <w:lang w:val="ru-RU"/>
        </w:rPr>
        <w:t>её</w:t>
      </w:r>
      <w:r w:rsidRPr="00EC7DA0">
        <w:rPr>
          <w:spacing w:val="-13"/>
          <w:lang w:val="ru-RU"/>
        </w:rPr>
        <w:t xml:space="preserve"> </w:t>
      </w:r>
      <w:r w:rsidRPr="00EC7DA0">
        <w:rPr>
          <w:spacing w:val="-2"/>
          <w:lang w:val="ru-RU"/>
        </w:rPr>
        <w:t>задачи;</w:t>
      </w:r>
    </w:p>
    <w:p w:rsidR="00E4184B" w:rsidRPr="00EC7DA0" w:rsidRDefault="00EC7DA0">
      <w:pPr>
        <w:pStyle w:val="a4"/>
        <w:spacing w:before="21" w:line="254" w:lineRule="auto"/>
        <w:ind w:left="1100"/>
        <w:jc w:val="left"/>
        <w:rPr>
          <w:lang w:val="ru-RU"/>
        </w:rPr>
      </w:pPr>
      <w:r w:rsidRPr="00EC7DA0">
        <w:rPr>
          <w:lang w:val="ru-RU"/>
        </w:rPr>
        <w:t>раскрывать</w:t>
      </w:r>
      <w:r w:rsidRPr="00EC7DA0">
        <w:rPr>
          <w:spacing w:val="80"/>
          <w:lang w:val="ru-RU"/>
        </w:rPr>
        <w:t xml:space="preserve"> </w:t>
      </w:r>
      <w:r w:rsidRPr="00EC7DA0">
        <w:rPr>
          <w:lang w:val="ru-RU"/>
        </w:rPr>
        <w:t>понятия</w:t>
      </w:r>
      <w:r w:rsidRPr="00EC7DA0">
        <w:rPr>
          <w:spacing w:val="80"/>
          <w:lang w:val="ru-RU"/>
        </w:rPr>
        <w:t xml:space="preserve"> </w:t>
      </w:r>
      <w:r w:rsidRPr="00EC7DA0">
        <w:rPr>
          <w:lang w:val="ru-RU"/>
        </w:rPr>
        <w:t>«психическое</w:t>
      </w:r>
      <w:r w:rsidRPr="00EC7DA0">
        <w:rPr>
          <w:spacing w:val="80"/>
          <w:lang w:val="ru-RU"/>
        </w:rPr>
        <w:t xml:space="preserve"> </w:t>
      </w:r>
      <w:r w:rsidRPr="00EC7DA0">
        <w:rPr>
          <w:lang w:val="ru-RU"/>
        </w:rPr>
        <w:t>здоровье»</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«психическое</w:t>
      </w:r>
      <w:r w:rsidRPr="00EC7DA0">
        <w:rPr>
          <w:spacing w:val="80"/>
          <w:lang w:val="ru-RU"/>
        </w:rPr>
        <w:t xml:space="preserve"> </w:t>
      </w:r>
      <w:r w:rsidRPr="00EC7DA0">
        <w:rPr>
          <w:lang w:val="ru-RU"/>
        </w:rPr>
        <w:t>благополучие»;</w:t>
      </w:r>
      <w:r w:rsidRPr="00EC7DA0">
        <w:rPr>
          <w:spacing w:val="80"/>
          <w:lang w:val="ru-RU"/>
        </w:rPr>
        <w:t xml:space="preserve"> </w:t>
      </w:r>
      <w:r w:rsidRPr="00EC7DA0">
        <w:rPr>
          <w:lang w:val="ru-RU"/>
        </w:rPr>
        <w:t>объяснять понятие «стресс» и его влияние на человека;</w:t>
      </w:r>
    </w:p>
    <w:p w:rsidR="00E4184B" w:rsidRPr="00EC7DA0" w:rsidRDefault="00EC7DA0">
      <w:pPr>
        <w:pStyle w:val="a4"/>
        <w:spacing w:before="1" w:line="249" w:lineRule="auto"/>
        <w:jc w:val="left"/>
        <w:rPr>
          <w:lang w:val="ru-RU"/>
        </w:rPr>
      </w:pPr>
      <w:r w:rsidRPr="00EC7DA0">
        <w:rPr>
          <w:lang w:val="ru-RU"/>
        </w:rPr>
        <w:t>иметь навыки соблюдения мер профилактики стресса, раскрывать способы саморегуляции эмоциональных состояний;</w:t>
      </w:r>
    </w:p>
    <w:p w:rsidR="00E4184B" w:rsidRPr="00EC7DA0" w:rsidRDefault="00EC7DA0">
      <w:pPr>
        <w:pStyle w:val="a4"/>
        <w:spacing w:before="12" w:line="249" w:lineRule="auto"/>
        <w:ind w:left="1100" w:right="2339"/>
        <w:jc w:val="left"/>
        <w:rPr>
          <w:lang w:val="ru-RU"/>
        </w:rPr>
      </w:pPr>
      <w:r w:rsidRPr="00EC7DA0">
        <w:rPr>
          <w:lang w:val="ru-RU"/>
        </w:rPr>
        <w:t>раскрывать</w:t>
      </w:r>
      <w:r w:rsidRPr="00EC7DA0">
        <w:rPr>
          <w:spacing w:val="80"/>
          <w:lang w:val="ru-RU"/>
        </w:rPr>
        <w:t xml:space="preserve"> </w:t>
      </w:r>
      <w:r w:rsidRPr="00EC7DA0">
        <w:rPr>
          <w:lang w:val="ru-RU"/>
        </w:rPr>
        <w:t>понятие</w:t>
      </w:r>
      <w:r w:rsidRPr="00EC7DA0">
        <w:rPr>
          <w:spacing w:val="80"/>
          <w:lang w:val="ru-RU"/>
        </w:rPr>
        <w:t xml:space="preserve"> </w:t>
      </w:r>
      <w:r w:rsidRPr="00EC7DA0">
        <w:rPr>
          <w:lang w:val="ru-RU"/>
        </w:rPr>
        <w:t>«первая</w:t>
      </w:r>
      <w:r w:rsidRPr="00EC7DA0">
        <w:rPr>
          <w:spacing w:val="80"/>
          <w:lang w:val="ru-RU"/>
        </w:rPr>
        <w:t xml:space="preserve"> </w:t>
      </w:r>
      <w:r w:rsidRPr="00EC7DA0">
        <w:rPr>
          <w:lang w:val="ru-RU"/>
        </w:rPr>
        <w:t>помощь»</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её</w:t>
      </w:r>
      <w:r w:rsidRPr="00EC7DA0">
        <w:rPr>
          <w:spacing w:val="80"/>
          <w:lang w:val="ru-RU"/>
        </w:rPr>
        <w:t xml:space="preserve"> </w:t>
      </w:r>
      <w:r w:rsidRPr="00EC7DA0">
        <w:rPr>
          <w:lang w:val="ru-RU"/>
        </w:rPr>
        <w:t>содержание;</w:t>
      </w:r>
      <w:r w:rsidRPr="00EC7DA0">
        <w:rPr>
          <w:spacing w:val="80"/>
          <w:lang w:val="ru-RU"/>
        </w:rPr>
        <w:t xml:space="preserve"> </w:t>
      </w:r>
      <w:r w:rsidRPr="00EC7DA0">
        <w:rPr>
          <w:lang w:val="ru-RU"/>
        </w:rPr>
        <w:t>знать</w:t>
      </w:r>
      <w:r w:rsidRPr="00EC7DA0">
        <w:rPr>
          <w:spacing w:val="80"/>
          <w:lang w:val="ru-RU"/>
        </w:rPr>
        <w:t xml:space="preserve"> </w:t>
      </w:r>
      <w:r w:rsidRPr="00EC7DA0">
        <w:rPr>
          <w:lang w:val="ru-RU"/>
        </w:rPr>
        <w:t>состояния, требующие оказания первой помощи;</w:t>
      </w:r>
    </w:p>
    <w:p w:rsidR="00E4184B" w:rsidRPr="00EC7DA0" w:rsidRDefault="00EC7DA0">
      <w:pPr>
        <w:pStyle w:val="a4"/>
        <w:spacing w:before="7" w:line="254" w:lineRule="auto"/>
        <w:jc w:val="left"/>
        <w:rPr>
          <w:lang w:val="ru-RU"/>
        </w:rPr>
      </w:pPr>
      <w:r w:rsidRPr="00EC7DA0">
        <w:rPr>
          <w:lang w:val="ru-RU"/>
        </w:rPr>
        <w:t>знать</w:t>
      </w:r>
      <w:r w:rsidRPr="00EC7DA0">
        <w:rPr>
          <w:spacing w:val="80"/>
          <w:lang w:val="ru-RU"/>
        </w:rPr>
        <w:t xml:space="preserve"> </w:t>
      </w:r>
      <w:r w:rsidRPr="00EC7DA0">
        <w:rPr>
          <w:lang w:val="ru-RU"/>
        </w:rPr>
        <w:t>универсальный</w:t>
      </w:r>
      <w:r w:rsidRPr="00EC7DA0">
        <w:rPr>
          <w:spacing w:val="80"/>
          <w:lang w:val="ru-RU"/>
        </w:rPr>
        <w:t xml:space="preserve"> </w:t>
      </w:r>
      <w:r w:rsidRPr="00EC7DA0">
        <w:rPr>
          <w:lang w:val="ru-RU"/>
        </w:rPr>
        <w:t>алгоритм</w:t>
      </w:r>
      <w:r w:rsidRPr="00EC7DA0">
        <w:rPr>
          <w:spacing w:val="80"/>
          <w:lang w:val="ru-RU"/>
        </w:rPr>
        <w:t xml:space="preserve"> </w:t>
      </w:r>
      <w:r w:rsidRPr="00EC7DA0">
        <w:rPr>
          <w:lang w:val="ru-RU"/>
        </w:rPr>
        <w:t>оказания</w:t>
      </w:r>
      <w:r w:rsidRPr="00EC7DA0">
        <w:rPr>
          <w:spacing w:val="80"/>
          <w:lang w:val="ru-RU"/>
        </w:rPr>
        <w:t xml:space="preserve"> </w:t>
      </w:r>
      <w:r w:rsidRPr="00EC7DA0">
        <w:rPr>
          <w:lang w:val="ru-RU"/>
        </w:rPr>
        <w:t>первой</w:t>
      </w:r>
      <w:r w:rsidRPr="00EC7DA0">
        <w:rPr>
          <w:spacing w:val="80"/>
          <w:lang w:val="ru-RU"/>
        </w:rPr>
        <w:t xml:space="preserve"> </w:t>
      </w:r>
      <w:r w:rsidRPr="00EC7DA0">
        <w:rPr>
          <w:lang w:val="ru-RU"/>
        </w:rPr>
        <w:t>помощи;</w:t>
      </w:r>
      <w:r w:rsidRPr="00EC7DA0">
        <w:rPr>
          <w:spacing w:val="80"/>
          <w:lang w:val="ru-RU"/>
        </w:rPr>
        <w:t xml:space="preserve"> </w:t>
      </w:r>
      <w:r w:rsidRPr="00EC7DA0">
        <w:rPr>
          <w:lang w:val="ru-RU"/>
        </w:rPr>
        <w:t>знать</w:t>
      </w:r>
      <w:r w:rsidRPr="00EC7DA0">
        <w:rPr>
          <w:spacing w:val="80"/>
          <w:lang w:val="ru-RU"/>
        </w:rPr>
        <w:t xml:space="preserve"> </w:t>
      </w:r>
      <w:r w:rsidRPr="00EC7DA0">
        <w:rPr>
          <w:lang w:val="ru-RU"/>
        </w:rPr>
        <w:t>назначение</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состав аптечки первой помощи;</w:t>
      </w:r>
    </w:p>
    <w:p w:rsidR="00E4184B" w:rsidRPr="00EC7DA0" w:rsidRDefault="00EC7DA0">
      <w:pPr>
        <w:pStyle w:val="a4"/>
        <w:spacing w:before="1" w:line="249" w:lineRule="auto"/>
        <w:ind w:left="1100"/>
        <w:jc w:val="left"/>
        <w:rPr>
          <w:lang w:val="ru-RU"/>
        </w:rPr>
      </w:pPr>
      <w:r w:rsidRPr="00EC7DA0">
        <w:rPr>
          <w:lang w:val="ru-RU"/>
        </w:rPr>
        <w:t>иметь навыки действий при оказании первой помощи в различных ситуациях; характеризовать приёмы психологической поддержки пострадавшего.</w:t>
      </w:r>
    </w:p>
    <w:p w:rsidR="00E4184B" w:rsidRPr="00EC7DA0" w:rsidRDefault="00E4184B">
      <w:pPr>
        <w:pStyle w:val="a4"/>
        <w:spacing w:before="3"/>
        <w:ind w:left="0" w:firstLine="0"/>
        <w:jc w:val="left"/>
        <w:rPr>
          <w:sz w:val="27"/>
          <w:lang w:val="ru-RU"/>
        </w:rPr>
      </w:pPr>
    </w:p>
    <w:p w:rsidR="00E4184B" w:rsidRPr="00EC7DA0" w:rsidRDefault="00EC7DA0">
      <w:pPr>
        <w:tabs>
          <w:tab w:val="left" w:pos="3870"/>
          <w:tab w:val="left" w:pos="5205"/>
          <w:tab w:val="left" w:pos="6329"/>
          <w:tab w:val="left" w:pos="8020"/>
          <w:tab w:val="left" w:pos="9095"/>
        </w:tabs>
        <w:spacing w:line="252" w:lineRule="auto"/>
        <w:ind w:left="1100" w:right="477"/>
        <w:rPr>
          <w:lang w:val="ru-RU"/>
        </w:rPr>
      </w:pPr>
      <w:r w:rsidRPr="00EC7DA0">
        <w:rPr>
          <w:b/>
          <w:i/>
          <w:sz w:val="24"/>
          <w:lang w:val="ru-RU"/>
        </w:rPr>
        <w:t xml:space="preserve">Предметные результаты по модулю № 9 «Безопасность в социуме»: </w:t>
      </w:r>
      <w:r w:rsidRPr="00EC7DA0">
        <w:rPr>
          <w:lang w:val="ru-RU"/>
        </w:rPr>
        <w:t>характеризовать общение и объяснять его значение для человека; характеризовать признаки и анализировать способы эффективного общения; раскрывать</w:t>
      </w:r>
      <w:r w:rsidRPr="00EC7DA0">
        <w:rPr>
          <w:lang w:val="ru-RU"/>
        </w:rPr>
        <w:tab/>
      </w:r>
      <w:r w:rsidRPr="00EC7DA0">
        <w:rPr>
          <w:spacing w:val="-2"/>
          <w:lang w:val="ru-RU"/>
        </w:rPr>
        <w:t>приёмы</w:t>
      </w:r>
      <w:r w:rsidRPr="00EC7DA0">
        <w:rPr>
          <w:lang w:val="ru-RU"/>
        </w:rPr>
        <w:tab/>
      </w:r>
      <w:r w:rsidRPr="00EC7DA0">
        <w:rPr>
          <w:spacing w:val="-10"/>
          <w:lang w:val="ru-RU"/>
        </w:rPr>
        <w:t>и</w:t>
      </w:r>
      <w:r w:rsidRPr="00EC7DA0">
        <w:rPr>
          <w:lang w:val="ru-RU"/>
        </w:rPr>
        <w:tab/>
      </w:r>
      <w:r w:rsidRPr="00EC7DA0">
        <w:rPr>
          <w:spacing w:val="-2"/>
          <w:lang w:val="ru-RU"/>
        </w:rPr>
        <w:t>иметь</w:t>
      </w:r>
      <w:r w:rsidRPr="00EC7DA0">
        <w:rPr>
          <w:lang w:val="ru-RU"/>
        </w:rPr>
        <w:tab/>
      </w:r>
      <w:r w:rsidRPr="00EC7DA0">
        <w:rPr>
          <w:spacing w:val="-2"/>
          <w:lang w:val="ru-RU"/>
        </w:rPr>
        <w:t>навыки</w:t>
      </w:r>
      <w:r w:rsidRPr="00EC7DA0">
        <w:rPr>
          <w:lang w:val="ru-RU"/>
        </w:rPr>
        <w:tab/>
        <w:t>соблюдения правил безопасной</w:t>
      </w:r>
      <w:r w:rsidRPr="00EC7DA0">
        <w:rPr>
          <w:spacing w:val="40"/>
          <w:lang w:val="ru-RU"/>
        </w:rPr>
        <w:t xml:space="preserve"> </w:t>
      </w:r>
      <w:r w:rsidRPr="00EC7DA0">
        <w:rPr>
          <w:lang w:val="ru-RU"/>
        </w:rPr>
        <w:t>межличностной коммуникации и комфортного взаимодействия в группе; раскрывать признаки конструктивного</w:t>
      </w:r>
      <w:r w:rsidRPr="00EC7DA0">
        <w:rPr>
          <w:spacing w:val="-6"/>
          <w:lang w:val="ru-RU"/>
        </w:rPr>
        <w:t xml:space="preserve"> </w:t>
      </w:r>
      <w:r w:rsidRPr="00EC7DA0">
        <w:rPr>
          <w:lang w:val="ru-RU"/>
        </w:rPr>
        <w:t>и деструктивного</w:t>
      </w:r>
      <w:r w:rsidRPr="00EC7DA0">
        <w:rPr>
          <w:spacing w:val="-1"/>
          <w:lang w:val="ru-RU"/>
        </w:rPr>
        <w:t xml:space="preserve"> </w:t>
      </w:r>
      <w:r w:rsidRPr="00EC7DA0">
        <w:rPr>
          <w:lang w:val="ru-RU"/>
        </w:rPr>
        <w:t>общения; раскрывать</w:t>
      </w:r>
      <w:r w:rsidRPr="00EC7DA0">
        <w:rPr>
          <w:spacing w:val="40"/>
          <w:lang w:val="ru-RU"/>
        </w:rPr>
        <w:t xml:space="preserve"> </w:t>
      </w:r>
      <w:r w:rsidRPr="00EC7DA0">
        <w:rPr>
          <w:lang w:val="ru-RU"/>
        </w:rPr>
        <w:t>понятие</w:t>
      </w:r>
      <w:r w:rsidRPr="00EC7DA0">
        <w:rPr>
          <w:spacing w:val="40"/>
          <w:lang w:val="ru-RU"/>
        </w:rPr>
        <w:t xml:space="preserve"> </w:t>
      </w:r>
      <w:r w:rsidRPr="00EC7DA0">
        <w:rPr>
          <w:lang w:val="ru-RU"/>
        </w:rPr>
        <w:t>«конфликт»</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характеризовать</w:t>
      </w:r>
      <w:r w:rsidRPr="00EC7DA0">
        <w:rPr>
          <w:spacing w:val="40"/>
          <w:lang w:val="ru-RU"/>
        </w:rPr>
        <w:t xml:space="preserve"> </w:t>
      </w:r>
      <w:r w:rsidRPr="00EC7DA0">
        <w:rPr>
          <w:lang w:val="ru-RU"/>
        </w:rPr>
        <w:t>стадии его</w:t>
      </w:r>
      <w:r w:rsidRPr="00EC7DA0">
        <w:rPr>
          <w:spacing w:val="40"/>
          <w:lang w:val="ru-RU"/>
        </w:rPr>
        <w:t xml:space="preserve"> </w:t>
      </w:r>
      <w:r w:rsidRPr="00EC7DA0">
        <w:rPr>
          <w:lang w:val="ru-RU"/>
        </w:rPr>
        <w:t>развития,</w:t>
      </w:r>
    </w:p>
    <w:p w:rsidR="00E4184B" w:rsidRPr="00EC7DA0" w:rsidRDefault="00EC7DA0">
      <w:pPr>
        <w:tabs>
          <w:tab w:val="left" w:pos="6180"/>
          <w:tab w:val="left" w:pos="8341"/>
          <w:tab w:val="left" w:pos="9782"/>
        </w:tabs>
        <w:spacing w:before="62" w:line="304" w:lineRule="auto"/>
        <w:ind w:left="1599" w:right="637" w:firstLine="710"/>
        <w:rPr>
          <w:lang w:val="ru-RU"/>
        </w:rPr>
      </w:pPr>
      <w:r w:rsidRPr="00EC7DA0">
        <w:rPr>
          <w:lang w:val="ru-RU"/>
        </w:rPr>
        <w:t>факторы и причины развития; иметь</w:t>
      </w:r>
      <w:r w:rsidRPr="00EC7DA0">
        <w:rPr>
          <w:lang w:val="ru-RU"/>
        </w:rPr>
        <w:tab/>
        <w:t>представление</w:t>
      </w:r>
      <w:r w:rsidRPr="00EC7DA0">
        <w:rPr>
          <w:spacing w:val="40"/>
          <w:lang w:val="ru-RU"/>
        </w:rPr>
        <w:t xml:space="preserve"> </w:t>
      </w:r>
      <w:r w:rsidRPr="00EC7DA0">
        <w:rPr>
          <w:lang w:val="ru-RU"/>
        </w:rPr>
        <w:t>о</w:t>
      </w:r>
      <w:r w:rsidRPr="00EC7DA0">
        <w:rPr>
          <w:lang w:val="ru-RU"/>
        </w:rPr>
        <w:tab/>
      </w:r>
      <w:r w:rsidRPr="00EC7DA0">
        <w:rPr>
          <w:spacing w:val="-2"/>
          <w:lang w:val="ru-RU"/>
        </w:rPr>
        <w:t>ситуациях</w:t>
      </w:r>
      <w:r w:rsidRPr="00EC7DA0">
        <w:rPr>
          <w:lang w:val="ru-RU"/>
        </w:rPr>
        <w:tab/>
      </w:r>
      <w:r w:rsidRPr="00EC7DA0">
        <w:rPr>
          <w:spacing w:val="-4"/>
          <w:lang w:val="ru-RU"/>
        </w:rPr>
        <w:t xml:space="preserve">возникновения </w:t>
      </w:r>
      <w:r w:rsidRPr="00EC7DA0">
        <w:rPr>
          <w:lang w:val="ru-RU"/>
        </w:rPr>
        <w:t>межличностных и групповых конфликтов;</w:t>
      </w:r>
    </w:p>
    <w:p w:rsidR="00E4184B" w:rsidRPr="00EC7DA0" w:rsidRDefault="00E4184B">
      <w:pPr>
        <w:pStyle w:val="a4"/>
        <w:spacing w:before="8"/>
        <w:ind w:left="0" w:firstLine="0"/>
        <w:jc w:val="left"/>
        <w:rPr>
          <w:sz w:val="9"/>
          <w:lang w:val="ru-RU"/>
        </w:rPr>
      </w:pPr>
    </w:p>
    <w:p w:rsidR="00E4184B" w:rsidRPr="00EC7DA0" w:rsidRDefault="00EC7DA0">
      <w:pPr>
        <w:tabs>
          <w:tab w:val="left" w:pos="4788"/>
          <w:tab w:val="left" w:pos="6257"/>
          <w:tab w:val="left" w:pos="8279"/>
        </w:tabs>
        <w:spacing w:before="91" w:line="254" w:lineRule="auto"/>
        <w:ind w:left="1599" w:right="117" w:firstLine="710"/>
        <w:jc w:val="both"/>
        <w:rPr>
          <w:sz w:val="24"/>
          <w:lang w:val="ru-RU"/>
        </w:rPr>
      </w:pPr>
      <w:r w:rsidRPr="00EC7DA0">
        <w:rPr>
          <w:lang w:val="ru-RU"/>
        </w:rPr>
        <w:t>характеризовать безопасные и эффективные способы избегания и разрешения конфликтных ситу</w:t>
      </w:r>
      <w:r w:rsidRPr="00EC7DA0">
        <w:rPr>
          <w:sz w:val="24"/>
          <w:lang w:val="ru-RU"/>
        </w:rPr>
        <w:t>аций иметь</w:t>
      </w:r>
      <w:r w:rsidRPr="00EC7DA0">
        <w:rPr>
          <w:sz w:val="24"/>
          <w:lang w:val="ru-RU"/>
        </w:rPr>
        <w:tab/>
      </w:r>
      <w:r w:rsidRPr="00EC7DA0">
        <w:rPr>
          <w:spacing w:val="-2"/>
          <w:sz w:val="24"/>
          <w:lang w:val="ru-RU"/>
        </w:rPr>
        <w:t>навыки</w:t>
      </w:r>
      <w:r w:rsidRPr="00EC7DA0">
        <w:rPr>
          <w:sz w:val="24"/>
          <w:lang w:val="ru-RU"/>
        </w:rPr>
        <w:tab/>
      </w:r>
      <w:r w:rsidRPr="00EC7DA0">
        <w:rPr>
          <w:spacing w:val="-2"/>
          <w:sz w:val="24"/>
          <w:lang w:val="ru-RU"/>
        </w:rPr>
        <w:t>безопасного</w:t>
      </w:r>
      <w:r w:rsidRPr="00EC7DA0">
        <w:rPr>
          <w:sz w:val="24"/>
          <w:lang w:val="ru-RU"/>
        </w:rPr>
        <w:tab/>
        <w:t>поведения</w:t>
      </w:r>
      <w:r w:rsidRPr="00EC7DA0">
        <w:rPr>
          <w:spacing w:val="80"/>
          <w:w w:val="150"/>
          <w:sz w:val="24"/>
          <w:lang w:val="ru-RU"/>
        </w:rPr>
        <w:t xml:space="preserve">  </w:t>
      </w:r>
      <w:r w:rsidRPr="00EC7DA0">
        <w:rPr>
          <w:sz w:val="24"/>
          <w:lang w:val="ru-RU"/>
        </w:rPr>
        <w:t>для</w:t>
      </w:r>
      <w:r w:rsidRPr="00EC7DA0">
        <w:rPr>
          <w:spacing w:val="80"/>
          <w:sz w:val="24"/>
          <w:lang w:val="ru-RU"/>
        </w:rPr>
        <w:t xml:space="preserve">  </w:t>
      </w:r>
      <w:r w:rsidRPr="00EC7DA0">
        <w:rPr>
          <w:sz w:val="24"/>
          <w:lang w:val="ru-RU"/>
        </w:rPr>
        <w:t>снижения</w:t>
      </w:r>
    </w:p>
    <w:p w:rsidR="00E4184B" w:rsidRPr="00EC7DA0" w:rsidRDefault="00EC7DA0">
      <w:pPr>
        <w:pStyle w:val="a4"/>
        <w:spacing w:before="2" w:line="259" w:lineRule="auto"/>
        <w:ind w:left="2310" w:right="311" w:hanging="284"/>
        <w:rPr>
          <w:lang w:val="ru-RU"/>
        </w:rPr>
      </w:pPr>
      <w:r w:rsidRPr="00EC7DA0">
        <w:rPr>
          <w:lang w:val="ru-RU"/>
        </w:rPr>
        <w:t>риска</w:t>
      </w:r>
      <w:r w:rsidRPr="00EC7DA0">
        <w:rPr>
          <w:spacing w:val="80"/>
          <w:w w:val="150"/>
          <w:lang w:val="ru-RU"/>
        </w:rPr>
        <w:t xml:space="preserve">   </w:t>
      </w:r>
      <w:r w:rsidRPr="00EC7DA0">
        <w:rPr>
          <w:lang w:val="ru-RU"/>
        </w:rPr>
        <w:t>конфликта и безопасных действий при его опасных проявлениях; характеризовать</w:t>
      </w:r>
      <w:r w:rsidRPr="00EC7DA0">
        <w:rPr>
          <w:spacing w:val="-7"/>
          <w:lang w:val="ru-RU"/>
        </w:rPr>
        <w:t xml:space="preserve"> </w:t>
      </w:r>
      <w:r w:rsidRPr="00EC7DA0">
        <w:rPr>
          <w:lang w:val="ru-RU"/>
        </w:rPr>
        <w:t>способ</w:t>
      </w:r>
      <w:r w:rsidRPr="00EC7DA0">
        <w:rPr>
          <w:spacing w:val="-4"/>
          <w:lang w:val="ru-RU"/>
        </w:rPr>
        <w:t xml:space="preserve"> </w:t>
      </w:r>
      <w:r w:rsidRPr="00EC7DA0">
        <w:rPr>
          <w:lang w:val="ru-RU"/>
        </w:rPr>
        <w:t>разрешения</w:t>
      </w:r>
      <w:r w:rsidRPr="00EC7DA0">
        <w:rPr>
          <w:spacing w:val="-2"/>
          <w:lang w:val="ru-RU"/>
        </w:rPr>
        <w:t xml:space="preserve"> </w:t>
      </w:r>
      <w:r w:rsidRPr="00EC7DA0">
        <w:rPr>
          <w:lang w:val="ru-RU"/>
        </w:rPr>
        <w:t>конфликта</w:t>
      </w:r>
      <w:r w:rsidRPr="00EC7DA0">
        <w:rPr>
          <w:spacing w:val="-6"/>
          <w:lang w:val="ru-RU"/>
        </w:rPr>
        <w:t xml:space="preserve"> </w:t>
      </w:r>
      <w:r w:rsidRPr="00EC7DA0">
        <w:rPr>
          <w:lang w:val="ru-RU"/>
        </w:rPr>
        <w:t>с</w:t>
      </w:r>
      <w:r w:rsidRPr="00EC7DA0">
        <w:rPr>
          <w:spacing w:val="-3"/>
          <w:lang w:val="ru-RU"/>
        </w:rPr>
        <w:t xml:space="preserve"> </w:t>
      </w:r>
      <w:r w:rsidRPr="00EC7DA0">
        <w:rPr>
          <w:lang w:val="ru-RU"/>
        </w:rPr>
        <w:t>помощью</w:t>
      </w:r>
      <w:r w:rsidRPr="00EC7DA0">
        <w:rPr>
          <w:spacing w:val="-3"/>
          <w:lang w:val="ru-RU"/>
        </w:rPr>
        <w:t xml:space="preserve"> </w:t>
      </w:r>
      <w:r w:rsidRPr="00EC7DA0">
        <w:rPr>
          <w:lang w:val="ru-RU"/>
        </w:rPr>
        <w:t>третьей</w:t>
      </w:r>
      <w:r w:rsidRPr="00EC7DA0">
        <w:rPr>
          <w:spacing w:val="-1"/>
          <w:lang w:val="ru-RU"/>
        </w:rPr>
        <w:t xml:space="preserve"> </w:t>
      </w:r>
      <w:r w:rsidRPr="00EC7DA0">
        <w:rPr>
          <w:lang w:val="ru-RU"/>
        </w:rPr>
        <w:t>стороны</w:t>
      </w:r>
      <w:r w:rsidRPr="00EC7DA0">
        <w:rPr>
          <w:spacing w:val="5"/>
          <w:lang w:val="ru-RU"/>
        </w:rPr>
        <w:t xml:space="preserve"> </w:t>
      </w:r>
      <w:r w:rsidRPr="00EC7DA0">
        <w:rPr>
          <w:spacing w:val="-2"/>
          <w:lang w:val="ru-RU"/>
        </w:rPr>
        <w:t>(медиатора);</w:t>
      </w:r>
    </w:p>
    <w:p w:rsidR="00E4184B" w:rsidRPr="00EC7DA0" w:rsidRDefault="00EC7DA0">
      <w:pPr>
        <w:pStyle w:val="a4"/>
        <w:spacing w:line="249" w:lineRule="auto"/>
        <w:ind w:right="-15"/>
        <w:rPr>
          <w:lang w:val="ru-RU"/>
        </w:rPr>
      </w:pPr>
      <w:r w:rsidRPr="00EC7DA0">
        <w:rPr>
          <w:lang w:val="ru-RU"/>
        </w:rPr>
        <w:t>иметь представление об опасных формах проявления конфликта: агрессия, домашнее насилие и буллинг;</w:t>
      </w:r>
    </w:p>
    <w:p w:rsidR="00E4184B" w:rsidRPr="00EC7DA0" w:rsidRDefault="00EC7DA0">
      <w:pPr>
        <w:pStyle w:val="a4"/>
        <w:spacing w:before="1"/>
        <w:ind w:left="1811" w:firstLine="0"/>
        <w:rPr>
          <w:lang w:val="ru-RU"/>
        </w:rPr>
      </w:pPr>
      <w:r w:rsidRPr="00EC7DA0">
        <w:rPr>
          <w:lang w:val="ru-RU"/>
        </w:rPr>
        <w:t>характеризовать</w:t>
      </w:r>
      <w:r w:rsidRPr="00EC7DA0">
        <w:rPr>
          <w:spacing w:val="-17"/>
          <w:lang w:val="ru-RU"/>
        </w:rPr>
        <w:t xml:space="preserve"> </w:t>
      </w:r>
      <w:r w:rsidRPr="00EC7DA0">
        <w:rPr>
          <w:lang w:val="ru-RU"/>
        </w:rPr>
        <w:t>манипуляции</w:t>
      </w:r>
      <w:r w:rsidRPr="00EC7DA0">
        <w:rPr>
          <w:spacing w:val="-11"/>
          <w:lang w:val="ru-RU"/>
        </w:rPr>
        <w:t xml:space="preserve"> </w:t>
      </w:r>
      <w:r w:rsidRPr="00EC7DA0">
        <w:rPr>
          <w:lang w:val="ru-RU"/>
        </w:rPr>
        <w:t>в</w:t>
      </w:r>
      <w:r w:rsidRPr="00EC7DA0">
        <w:rPr>
          <w:spacing w:val="-15"/>
          <w:lang w:val="ru-RU"/>
        </w:rPr>
        <w:t xml:space="preserve"> </w:t>
      </w:r>
      <w:r w:rsidRPr="00EC7DA0">
        <w:rPr>
          <w:lang w:val="ru-RU"/>
        </w:rPr>
        <w:t>ходе</w:t>
      </w:r>
      <w:r w:rsidRPr="00EC7DA0">
        <w:rPr>
          <w:spacing w:val="-12"/>
          <w:lang w:val="ru-RU"/>
        </w:rPr>
        <w:t xml:space="preserve"> </w:t>
      </w:r>
      <w:r w:rsidRPr="00EC7DA0">
        <w:rPr>
          <w:lang w:val="ru-RU"/>
        </w:rPr>
        <w:t>межличностного</w:t>
      </w:r>
      <w:r w:rsidRPr="00EC7DA0">
        <w:rPr>
          <w:spacing w:val="-15"/>
          <w:lang w:val="ru-RU"/>
        </w:rPr>
        <w:t xml:space="preserve"> </w:t>
      </w:r>
      <w:r w:rsidRPr="00EC7DA0">
        <w:rPr>
          <w:spacing w:val="-2"/>
          <w:lang w:val="ru-RU"/>
        </w:rPr>
        <w:t>общения;</w:t>
      </w:r>
    </w:p>
    <w:p w:rsidR="00E4184B" w:rsidRPr="00EC7DA0" w:rsidRDefault="00EC7DA0">
      <w:pPr>
        <w:pStyle w:val="a4"/>
        <w:spacing w:before="27" w:line="254" w:lineRule="auto"/>
        <w:ind w:left="2310" w:right="126" w:firstLine="0"/>
        <w:rPr>
          <w:lang w:val="ru-RU"/>
        </w:rPr>
      </w:pPr>
      <w:r w:rsidRPr="00EC7DA0">
        <w:rPr>
          <w:lang w:val="ru-RU"/>
        </w:rPr>
        <w:t>раскрывать приёмы распознавания манипуляций и знать способы противостояния ей; раскрывать</w:t>
      </w:r>
      <w:r w:rsidRPr="00EC7DA0">
        <w:rPr>
          <w:spacing w:val="61"/>
          <w:w w:val="150"/>
          <w:lang w:val="ru-RU"/>
        </w:rPr>
        <w:t xml:space="preserve">  </w:t>
      </w:r>
      <w:r w:rsidRPr="00EC7DA0">
        <w:rPr>
          <w:lang w:val="ru-RU"/>
        </w:rPr>
        <w:t>приёмы</w:t>
      </w:r>
      <w:r w:rsidRPr="00EC7DA0">
        <w:rPr>
          <w:spacing w:val="61"/>
          <w:w w:val="150"/>
          <w:lang w:val="ru-RU"/>
        </w:rPr>
        <w:t xml:space="preserve">  </w:t>
      </w:r>
      <w:r w:rsidRPr="00EC7DA0">
        <w:rPr>
          <w:lang w:val="ru-RU"/>
        </w:rPr>
        <w:t>распознавания</w:t>
      </w:r>
      <w:r w:rsidRPr="00EC7DA0">
        <w:rPr>
          <w:spacing w:val="58"/>
          <w:w w:val="150"/>
          <w:lang w:val="ru-RU"/>
        </w:rPr>
        <w:t xml:space="preserve">  </w:t>
      </w:r>
      <w:r w:rsidRPr="00EC7DA0">
        <w:rPr>
          <w:lang w:val="ru-RU"/>
        </w:rPr>
        <w:t>противозаконных</w:t>
      </w:r>
      <w:r w:rsidRPr="00EC7DA0">
        <w:rPr>
          <w:spacing w:val="58"/>
          <w:w w:val="150"/>
          <w:lang w:val="ru-RU"/>
        </w:rPr>
        <w:t xml:space="preserve">  </w:t>
      </w:r>
      <w:r w:rsidRPr="00EC7DA0">
        <w:rPr>
          <w:lang w:val="ru-RU"/>
        </w:rPr>
        <w:t>проявлений</w:t>
      </w:r>
      <w:r w:rsidRPr="00EC7DA0">
        <w:rPr>
          <w:spacing w:val="59"/>
          <w:w w:val="150"/>
          <w:lang w:val="ru-RU"/>
        </w:rPr>
        <w:t xml:space="preserve">  </w:t>
      </w:r>
      <w:r w:rsidRPr="00EC7DA0">
        <w:rPr>
          <w:spacing w:val="-2"/>
          <w:lang w:val="ru-RU"/>
        </w:rPr>
        <w:t>манипуляции</w:t>
      </w:r>
    </w:p>
    <w:p w:rsidR="00E4184B" w:rsidRPr="00EC7DA0" w:rsidRDefault="00EC7DA0">
      <w:pPr>
        <w:pStyle w:val="a4"/>
        <w:spacing w:line="252" w:lineRule="auto"/>
        <w:ind w:right="123" w:firstLine="0"/>
        <w:rPr>
          <w:lang w:val="ru-RU"/>
        </w:rPr>
      </w:pPr>
      <w:r w:rsidRPr="00EC7DA0">
        <w:rPr>
          <w:lang w:val="ru-RU"/>
        </w:rPr>
        <w:t>(мошенничество, вымогательство, подстрекательство к действиям, которые могут причинить</w:t>
      </w:r>
      <w:r w:rsidRPr="00EC7DA0">
        <w:rPr>
          <w:spacing w:val="40"/>
          <w:lang w:val="ru-RU"/>
        </w:rPr>
        <w:t xml:space="preserve"> </w:t>
      </w:r>
      <w:r w:rsidRPr="00EC7DA0">
        <w:rPr>
          <w:lang w:val="ru-RU"/>
        </w:rPr>
        <w:t>вред жизни и здоровью, и вовлечение в преступную, асоциальную или деструктивную деятельность) и знать способы защиты от них;</w:t>
      </w:r>
    </w:p>
    <w:p w:rsidR="00E4184B" w:rsidRPr="00EC7DA0" w:rsidRDefault="00EC7DA0">
      <w:pPr>
        <w:pStyle w:val="a4"/>
        <w:spacing w:before="5" w:line="249" w:lineRule="auto"/>
        <w:ind w:right="123"/>
        <w:rPr>
          <w:lang w:val="ru-RU"/>
        </w:rPr>
      </w:pPr>
      <w:r w:rsidRPr="00EC7DA0">
        <w:rPr>
          <w:lang w:val="ru-RU"/>
        </w:rPr>
        <w:t>характеризовать современные молодёжные увлечения и опасности, связанные с ними, знать правила безопасного поведения;</w:t>
      </w:r>
    </w:p>
    <w:p w:rsidR="00E4184B" w:rsidRPr="00EC7DA0" w:rsidRDefault="00EC7DA0">
      <w:pPr>
        <w:pStyle w:val="a4"/>
        <w:spacing w:before="7"/>
        <w:ind w:left="2310" w:firstLine="0"/>
        <w:rPr>
          <w:lang w:val="ru-RU"/>
        </w:rPr>
      </w:pPr>
      <w:r w:rsidRPr="00EC7DA0">
        <w:rPr>
          <w:lang w:val="ru-RU"/>
        </w:rPr>
        <w:t>иметь</w:t>
      </w:r>
      <w:r w:rsidRPr="00EC7DA0">
        <w:rPr>
          <w:spacing w:val="-8"/>
          <w:lang w:val="ru-RU"/>
        </w:rPr>
        <w:t xml:space="preserve"> </w:t>
      </w:r>
      <w:r w:rsidRPr="00EC7DA0">
        <w:rPr>
          <w:lang w:val="ru-RU"/>
        </w:rPr>
        <w:t>навыки</w:t>
      </w:r>
      <w:r w:rsidRPr="00EC7DA0">
        <w:rPr>
          <w:spacing w:val="-6"/>
          <w:lang w:val="ru-RU"/>
        </w:rPr>
        <w:t xml:space="preserve"> </w:t>
      </w:r>
      <w:r w:rsidRPr="00EC7DA0">
        <w:rPr>
          <w:lang w:val="ru-RU"/>
        </w:rPr>
        <w:t>безопасного</w:t>
      </w:r>
      <w:r w:rsidRPr="00EC7DA0">
        <w:rPr>
          <w:spacing w:val="-3"/>
          <w:lang w:val="ru-RU"/>
        </w:rPr>
        <w:t xml:space="preserve"> </w:t>
      </w:r>
      <w:r w:rsidRPr="00EC7DA0">
        <w:rPr>
          <w:lang w:val="ru-RU"/>
        </w:rPr>
        <w:t>поведения</w:t>
      </w:r>
      <w:r w:rsidRPr="00EC7DA0">
        <w:rPr>
          <w:spacing w:val="-2"/>
          <w:lang w:val="ru-RU"/>
        </w:rPr>
        <w:t xml:space="preserve"> </w:t>
      </w:r>
      <w:r w:rsidRPr="00EC7DA0">
        <w:rPr>
          <w:lang w:val="ru-RU"/>
        </w:rPr>
        <w:t>при</w:t>
      </w:r>
      <w:r w:rsidRPr="00EC7DA0">
        <w:rPr>
          <w:spacing w:val="-2"/>
          <w:lang w:val="ru-RU"/>
        </w:rPr>
        <w:t xml:space="preserve"> </w:t>
      </w:r>
      <w:r w:rsidRPr="00EC7DA0">
        <w:rPr>
          <w:lang w:val="ru-RU"/>
        </w:rPr>
        <w:t>коммуникации</w:t>
      </w:r>
      <w:r w:rsidRPr="00EC7DA0">
        <w:rPr>
          <w:spacing w:val="-2"/>
          <w:lang w:val="ru-RU"/>
        </w:rPr>
        <w:t xml:space="preserve"> </w:t>
      </w:r>
      <w:r w:rsidRPr="00EC7DA0">
        <w:rPr>
          <w:lang w:val="ru-RU"/>
        </w:rPr>
        <w:t>с</w:t>
      </w:r>
      <w:r w:rsidRPr="00EC7DA0">
        <w:rPr>
          <w:spacing w:val="-3"/>
          <w:lang w:val="ru-RU"/>
        </w:rPr>
        <w:t xml:space="preserve"> </w:t>
      </w:r>
      <w:r w:rsidRPr="00EC7DA0">
        <w:rPr>
          <w:lang w:val="ru-RU"/>
        </w:rPr>
        <w:t>незнакомыми</w:t>
      </w:r>
      <w:r w:rsidRPr="00EC7DA0">
        <w:rPr>
          <w:spacing w:val="-3"/>
          <w:lang w:val="ru-RU"/>
        </w:rPr>
        <w:t xml:space="preserve"> </w:t>
      </w:r>
      <w:r w:rsidRPr="00EC7DA0">
        <w:rPr>
          <w:spacing w:val="-2"/>
          <w:lang w:val="ru-RU"/>
        </w:rPr>
        <w:t>людьми.</w:t>
      </w:r>
    </w:p>
    <w:p w:rsidR="00E4184B" w:rsidRPr="00EC7DA0" w:rsidRDefault="00E4184B">
      <w:pPr>
        <w:pStyle w:val="a4"/>
        <w:spacing w:before="3"/>
        <w:ind w:left="0" w:firstLine="0"/>
        <w:jc w:val="left"/>
        <w:rPr>
          <w:sz w:val="18"/>
          <w:lang w:val="ru-RU"/>
        </w:rPr>
      </w:pPr>
    </w:p>
    <w:p w:rsidR="00E4184B" w:rsidRPr="00EC7DA0" w:rsidRDefault="00EC7DA0">
      <w:pPr>
        <w:pStyle w:val="310"/>
        <w:spacing w:before="90"/>
        <w:ind w:left="1095"/>
        <w:jc w:val="left"/>
        <w:rPr>
          <w:b w:val="0"/>
          <w:lang w:val="ru-RU"/>
        </w:rPr>
      </w:pPr>
      <w:r w:rsidRPr="00EC7DA0">
        <w:rPr>
          <w:lang w:val="ru-RU"/>
        </w:rPr>
        <w:t>Предметные</w:t>
      </w:r>
      <w:r w:rsidRPr="00EC7DA0">
        <w:rPr>
          <w:spacing w:val="-13"/>
          <w:lang w:val="ru-RU"/>
        </w:rPr>
        <w:t xml:space="preserve"> </w:t>
      </w:r>
      <w:r w:rsidRPr="00EC7DA0">
        <w:rPr>
          <w:lang w:val="ru-RU"/>
        </w:rPr>
        <w:t>результаты</w:t>
      </w:r>
      <w:r w:rsidRPr="00EC7DA0">
        <w:rPr>
          <w:spacing w:val="-2"/>
          <w:lang w:val="ru-RU"/>
        </w:rPr>
        <w:t xml:space="preserve"> </w:t>
      </w:r>
      <w:r w:rsidRPr="00EC7DA0">
        <w:rPr>
          <w:lang w:val="ru-RU"/>
        </w:rPr>
        <w:t>по</w:t>
      </w:r>
      <w:r w:rsidRPr="00EC7DA0">
        <w:rPr>
          <w:spacing w:val="-10"/>
          <w:lang w:val="ru-RU"/>
        </w:rPr>
        <w:t xml:space="preserve"> </w:t>
      </w:r>
      <w:r w:rsidRPr="00EC7DA0">
        <w:rPr>
          <w:lang w:val="ru-RU"/>
        </w:rPr>
        <w:t>модулю</w:t>
      </w:r>
      <w:r w:rsidRPr="00EC7DA0">
        <w:rPr>
          <w:spacing w:val="-2"/>
          <w:lang w:val="ru-RU"/>
        </w:rPr>
        <w:t xml:space="preserve"> </w:t>
      </w:r>
      <w:r w:rsidRPr="00EC7DA0">
        <w:rPr>
          <w:lang w:val="ru-RU"/>
        </w:rPr>
        <w:t>№</w:t>
      </w:r>
      <w:r w:rsidRPr="00EC7DA0">
        <w:rPr>
          <w:spacing w:val="-9"/>
          <w:lang w:val="ru-RU"/>
        </w:rPr>
        <w:t xml:space="preserve"> </w:t>
      </w:r>
      <w:r w:rsidRPr="00EC7DA0">
        <w:rPr>
          <w:lang w:val="ru-RU"/>
        </w:rPr>
        <w:t>10</w:t>
      </w:r>
      <w:r w:rsidRPr="00EC7DA0">
        <w:rPr>
          <w:spacing w:val="-10"/>
          <w:lang w:val="ru-RU"/>
        </w:rPr>
        <w:t xml:space="preserve"> </w:t>
      </w:r>
      <w:r w:rsidRPr="00EC7DA0">
        <w:rPr>
          <w:lang w:val="ru-RU"/>
        </w:rPr>
        <w:t>«Безопасность в</w:t>
      </w:r>
      <w:r w:rsidRPr="00EC7DA0">
        <w:rPr>
          <w:spacing w:val="-15"/>
          <w:lang w:val="ru-RU"/>
        </w:rPr>
        <w:t xml:space="preserve"> </w:t>
      </w:r>
      <w:r w:rsidRPr="00EC7DA0">
        <w:rPr>
          <w:lang w:val="ru-RU"/>
        </w:rPr>
        <w:t>информационном</w:t>
      </w:r>
      <w:r w:rsidRPr="00EC7DA0">
        <w:rPr>
          <w:spacing w:val="1"/>
          <w:lang w:val="ru-RU"/>
        </w:rPr>
        <w:t xml:space="preserve"> </w:t>
      </w:r>
      <w:r w:rsidRPr="00EC7DA0">
        <w:rPr>
          <w:spacing w:val="-2"/>
          <w:lang w:val="ru-RU"/>
        </w:rPr>
        <w:t>пространстве</w:t>
      </w:r>
      <w:r w:rsidRPr="00EC7DA0">
        <w:rPr>
          <w:b w:val="0"/>
          <w:spacing w:val="-2"/>
          <w:lang w:val="ru-RU"/>
        </w:rPr>
        <w:t>»:</w:t>
      </w:r>
    </w:p>
    <w:p w:rsidR="00E4184B" w:rsidRPr="00EC7DA0" w:rsidRDefault="00E4184B">
      <w:pPr>
        <w:rPr>
          <w:lang w:val="ru-RU"/>
        </w:rPr>
        <w:sectPr w:rsidR="00E4184B" w:rsidRPr="00EC7DA0" w:rsidSect="005E0866">
          <w:pgSz w:w="11910" w:h="16840"/>
          <w:pgMar w:top="960" w:right="0" w:bottom="2300" w:left="100" w:header="0" w:footer="2032" w:gutter="0"/>
          <w:cols w:space="720"/>
        </w:sectPr>
      </w:pPr>
    </w:p>
    <w:p w:rsidR="00E4184B" w:rsidRPr="00EC7DA0" w:rsidRDefault="00EC7DA0">
      <w:pPr>
        <w:pStyle w:val="a4"/>
        <w:spacing w:before="74" w:line="249" w:lineRule="auto"/>
        <w:ind w:right="121"/>
        <w:rPr>
          <w:lang w:val="ru-RU"/>
        </w:rPr>
      </w:pPr>
      <w:r w:rsidRPr="00EC7DA0">
        <w:rPr>
          <w:lang w:val="ru-RU"/>
        </w:rPr>
        <w:lastRenderedPageBreak/>
        <w:t>раскрывать понятие «цифровая среда», её характеристики и приводить примеры информационных и компьютерных угроз;</w:t>
      </w:r>
    </w:p>
    <w:p w:rsidR="00E4184B" w:rsidRPr="00EC7DA0" w:rsidRDefault="00EC7DA0">
      <w:pPr>
        <w:pStyle w:val="a4"/>
        <w:spacing w:before="12" w:line="249" w:lineRule="auto"/>
        <w:ind w:left="1100" w:right="1848"/>
        <w:rPr>
          <w:lang w:val="ru-RU"/>
        </w:rPr>
      </w:pPr>
      <w:r w:rsidRPr="00EC7DA0">
        <w:rPr>
          <w:lang w:val="ru-RU"/>
        </w:rPr>
        <w:t>объяснять положительные возможности цифровой среды; характеризовать риски и угрозы при использовании Интернета;</w:t>
      </w:r>
    </w:p>
    <w:p w:rsidR="00E4184B" w:rsidRPr="00EC7DA0" w:rsidRDefault="00EC7DA0">
      <w:pPr>
        <w:pStyle w:val="a4"/>
        <w:spacing w:before="7" w:line="254" w:lineRule="auto"/>
        <w:ind w:right="108"/>
        <w:rPr>
          <w:lang w:val="ru-RU"/>
        </w:rPr>
      </w:pPr>
      <w:r w:rsidRPr="00EC7DA0">
        <w:rPr>
          <w:lang w:val="ru-RU"/>
        </w:rPr>
        <w:t>знать</w:t>
      </w:r>
      <w:r w:rsidRPr="00EC7DA0">
        <w:rPr>
          <w:spacing w:val="80"/>
          <w:lang w:val="ru-RU"/>
        </w:rPr>
        <w:t xml:space="preserve">  </w:t>
      </w:r>
      <w:r w:rsidRPr="00EC7DA0">
        <w:rPr>
          <w:lang w:val="ru-RU"/>
        </w:rPr>
        <w:t>общие</w:t>
      </w:r>
      <w:r w:rsidRPr="00EC7DA0">
        <w:rPr>
          <w:spacing w:val="80"/>
          <w:lang w:val="ru-RU"/>
        </w:rPr>
        <w:t xml:space="preserve">  </w:t>
      </w:r>
      <w:r w:rsidRPr="00EC7DA0">
        <w:rPr>
          <w:lang w:val="ru-RU"/>
        </w:rPr>
        <w:t>принципы</w:t>
      </w:r>
      <w:r w:rsidRPr="00EC7DA0">
        <w:rPr>
          <w:spacing w:val="80"/>
          <w:lang w:val="ru-RU"/>
        </w:rPr>
        <w:t xml:space="preserve">  </w:t>
      </w:r>
      <w:r w:rsidRPr="00EC7DA0">
        <w:rPr>
          <w:lang w:val="ru-RU"/>
        </w:rPr>
        <w:t>безопасного</w:t>
      </w:r>
      <w:r w:rsidRPr="00EC7DA0">
        <w:rPr>
          <w:spacing w:val="80"/>
          <w:lang w:val="ru-RU"/>
        </w:rPr>
        <w:t xml:space="preserve">  </w:t>
      </w:r>
      <w:r w:rsidRPr="00EC7DA0">
        <w:rPr>
          <w:lang w:val="ru-RU"/>
        </w:rPr>
        <w:t>поведения,</w:t>
      </w:r>
      <w:r w:rsidRPr="00EC7DA0">
        <w:rPr>
          <w:spacing w:val="80"/>
          <w:lang w:val="ru-RU"/>
        </w:rPr>
        <w:t xml:space="preserve">  </w:t>
      </w:r>
      <w:r w:rsidRPr="00EC7DA0">
        <w:rPr>
          <w:lang w:val="ru-RU"/>
        </w:rPr>
        <w:t>необходимые</w:t>
      </w:r>
      <w:r w:rsidRPr="00EC7DA0">
        <w:rPr>
          <w:spacing w:val="40"/>
          <w:lang w:val="ru-RU"/>
        </w:rPr>
        <w:t xml:space="preserve"> </w:t>
      </w:r>
      <w:r w:rsidRPr="00EC7DA0">
        <w:rPr>
          <w:lang w:val="ru-RU"/>
        </w:rPr>
        <w:t>для предупреждения возникновения опасных ситуаций в личном цифровом пространстве;</w:t>
      </w:r>
    </w:p>
    <w:p w:rsidR="00E4184B" w:rsidRPr="00EC7DA0" w:rsidRDefault="00EC7DA0">
      <w:pPr>
        <w:pStyle w:val="a4"/>
        <w:spacing w:before="39"/>
        <w:ind w:left="1811" w:firstLine="0"/>
        <w:rPr>
          <w:lang w:val="ru-RU"/>
        </w:rPr>
      </w:pPr>
      <w:r w:rsidRPr="00EC7DA0">
        <w:rPr>
          <w:lang w:val="ru-RU"/>
        </w:rPr>
        <w:t>характеризовать</w:t>
      </w:r>
      <w:r w:rsidRPr="00EC7DA0">
        <w:rPr>
          <w:spacing w:val="-17"/>
          <w:lang w:val="ru-RU"/>
        </w:rPr>
        <w:t xml:space="preserve"> </w:t>
      </w:r>
      <w:r w:rsidRPr="00EC7DA0">
        <w:rPr>
          <w:lang w:val="ru-RU"/>
        </w:rPr>
        <w:t>опасные</w:t>
      </w:r>
      <w:r w:rsidRPr="00EC7DA0">
        <w:rPr>
          <w:spacing w:val="-11"/>
          <w:lang w:val="ru-RU"/>
        </w:rPr>
        <w:t xml:space="preserve"> </w:t>
      </w:r>
      <w:r w:rsidRPr="00EC7DA0">
        <w:rPr>
          <w:lang w:val="ru-RU"/>
        </w:rPr>
        <w:t>явления</w:t>
      </w:r>
      <w:r w:rsidRPr="00EC7DA0">
        <w:rPr>
          <w:spacing w:val="-13"/>
          <w:lang w:val="ru-RU"/>
        </w:rPr>
        <w:t xml:space="preserve"> </w:t>
      </w:r>
      <w:r w:rsidRPr="00EC7DA0">
        <w:rPr>
          <w:lang w:val="ru-RU"/>
        </w:rPr>
        <w:t>цифровой</w:t>
      </w:r>
      <w:r w:rsidRPr="00EC7DA0">
        <w:rPr>
          <w:spacing w:val="-12"/>
          <w:lang w:val="ru-RU"/>
        </w:rPr>
        <w:t xml:space="preserve"> </w:t>
      </w:r>
      <w:r w:rsidRPr="00EC7DA0">
        <w:rPr>
          <w:spacing w:val="-2"/>
          <w:lang w:val="ru-RU"/>
        </w:rPr>
        <w:t>среды;</w:t>
      </w:r>
    </w:p>
    <w:p w:rsidR="00E4184B" w:rsidRPr="00EC7DA0" w:rsidRDefault="00EC7DA0">
      <w:pPr>
        <w:pStyle w:val="a4"/>
        <w:spacing w:before="27" w:line="249" w:lineRule="auto"/>
        <w:ind w:right="1"/>
        <w:rPr>
          <w:lang w:val="ru-RU"/>
        </w:rPr>
      </w:pPr>
      <w:r w:rsidRPr="00EC7DA0">
        <w:rPr>
          <w:lang w:val="ru-RU"/>
        </w:rPr>
        <w:t xml:space="preserve">классифицировать и оценивать риски вредоносных программ и приложений, их </w:t>
      </w:r>
      <w:r w:rsidRPr="00EC7DA0">
        <w:rPr>
          <w:spacing w:val="-2"/>
          <w:lang w:val="ru-RU"/>
        </w:rPr>
        <w:t>разновидностей;</w:t>
      </w:r>
    </w:p>
    <w:p w:rsidR="00E4184B" w:rsidRPr="00EC7DA0" w:rsidRDefault="00EC7DA0">
      <w:pPr>
        <w:pStyle w:val="a4"/>
        <w:tabs>
          <w:tab w:val="left" w:pos="4817"/>
          <w:tab w:val="left" w:pos="7799"/>
        </w:tabs>
        <w:spacing w:before="6" w:line="254" w:lineRule="auto"/>
        <w:ind w:left="2032" w:right="963" w:firstLine="278"/>
        <w:rPr>
          <w:lang w:val="ru-RU"/>
        </w:rPr>
      </w:pPr>
      <w:r w:rsidRPr="00EC7DA0">
        <w:rPr>
          <w:lang w:val="ru-RU"/>
        </w:rPr>
        <w:t>иметь навыки</w:t>
      </w:r>
      <w:r w:rsidRPr="00EC7DA0">
        <w:rPr>
          <w:lang w:val="ru-RU"/>
        </w:rPr>
        <w:tab/>
      </w:r>
      <w:r w:rsidRPr="00EC7DA0">
        <w:rPr>
          <w:spacing w:val="-2"/>
          <w:lang w:val="ru-RU"/>
        </w:rPr>
        <w:t>соблюдения</w:t>
      </w:r>
      <w:r w:rsidRPr="00EC7DA0">
        <w:rPr>
          <w:lang w:val="ru-RU"/>
        </w:rPr>
        <w:tab/>
        <w:t>правил кибергигиеныдля предупреждения возникновения опасных ситуаций в цифровой среде;</w:t>
      </w:r>
    </w:p>
    <w:p w:rsidR="00E4184B" w:rsidRPr="00EC7DA0" w:rsidRDefault="00EC7DA0">
      <w:pPr>
        <w:pStyle w:val="a4"/>
        <w:tabs>
          <w:tab w:val="left" w:pos="4745"/>
          <w:tab w:val="left" w:pos="5633"/>
          <w:tab w:val="left" w:pos="6997"/>
          <w:tab w:val="left" w:pos="9378"/>
        </w:tabs>
        <w:spacing w:before="1" w:line="254" w:lineRule="auto"/>
        <w:ind w:left="3328" w:right="575" w:hanging="1018"/>
        <w:rPr>
          <w:lang w:val="ru-RU"/>
        </w:rPr>
      </w:pPr>
      <w:r w:rsidRPr="00EC7DA0">
        <w:rPr>
          <w:spacing w:val="-2"/>
          <w:lang w:val="ru-RU"/>
        </w:rPr>
        <w:t>характеризовать</w:t>
      </w:r>
      <w:r w:rsidRPr="00EC7DA0">
        <w:rPr>
          <w:lang w:val="ru-RU"/>
        </w:rPr>
        <w:tab/>
      </w:r>
      <w:r w:rsidRPr="00EC7DA0">
        <w:rPr>
          <w:spacing w:val="-2"/>
          <w:lang w:val="ru-RU"/>
        </w:rPr>
        <w:t>основные</w:t>
      </w:r>
      <w:r w:rsidRPr="00EC7DA0">
        <w:rPr>
          <w:lang w:val="ru-RU"/>
        </w:rPr>
        <w:tab/>
      </w:r>
      <w:r w:rsidRPr="00EC7DA0">
        <w:rPr>
          <w:spacing w:val="-4"/>
          <w:lang w:val="ru-RU"/>
        </w:rPr>
        <w:t>виды</w:t>
      </w:r>
      <w:r w:rsidRPr="00EC7DA0">
        <w:rPr>
          <w:lang w:val="ru-RU"/>
        </w:rPr>
        <w:tab/>
        <w:t xml:space="preserve">опасного и </w:t>
      </w:r>
      <w:r w:rsidRPr="00EC7DA0">
        <w:rPr>
          <w:spacing w:val="-4"/>
          <w:lang w:val="ru-RU"/>
        </w:rPr>
        <w:t>запрещённого</w:t>
      </w:r>
      <w:r w:rsidRPr="00EC7DA0">
        <w:rPr>
          <w:lang w:val="ru-RU"/>
        </w:rPr>
        <w:tab/>
        <w:t>контента в Интернете и характеризовать его признаки;</w:t>
      </w:r>
    </w:p>
    <w:p w:rsidR="00E4184B" w:rsidRPr="00EC7DA0" w:rsidRDefault="00EC7DA0">
      <w:pPr>
        <w:pStyle w:val="a4"/>
        <w:spacing w:before="1" w:line="249" w:lineRule="auto"/>
        <w:ind w:left="1100" w:right="-15"/>
        <w:rPr>
          <w:lang w:val="ru-RU"/>
        </w:rPr>
      </w:pPr>
      <w:r w:rsidRPr="00EC7DA0">
        <w:rPr>
          <w:lang w:val="ru-RU"/>
        </w:rPr>
        <w:t>раскрывать приёмы распознавания опасностей при использовании Интернета; характеризовать противоправные действия в Интернете;</w:t>
      </w:r>
    </w:p>
    <w:p w:rsidR="00E4184B" w:rsidRPr="00EC7DA0" w:rsidRDefault="00EC7DA0">
      <w:pPr>
        <w:pStyle w:val="a4"/>
        <w:spacing w:before="12" w:line="254" w:lineRule="auto"/>
        <w:ind w:right="105"/>
        <w:rPr>
          <w:lang w:val="ru-RU"/>
        </w:rPr>
      </w:pPr>
      <w:r w:rsidRPr="00EC7DA0">
        <w:rPr>
          <w:lang w:val="ru-RU"/>
        </w:rPr>
        <w:t>иметь навыки соблюдения правил цифрового поведения, необходимых для снижения рисков</w:t>
      </w:r>
      <w:r w:rsidRPr="00EC7DA0">
        <w:rPr>
          <w:spacing w:val="-4"/>
          <w:lang w:val="ru-RU"/>
        </w:rPr>
        <w:t xml:space="preserve"> </w:t>
      </w:r>
      <w:r w:rsidRPr="00EC7DA0">
        <w:rPr>
          <w:lang w:val="ru-RU"/>
        </w:rPr>
        <w:t>и угроз при</w:t>
      </w:r>
      <w:r w:rsidRPr="00EC7DA0">
        <w:rPr>
          <w:spacing w:val="-5"/>
          <w:lang w:val="ru-RU"/>
        </w:rPr>
        <w:t xml:space="preserve"> </w:t>
      </w:r>
      <w:r w:rsidRPr="00EC7DA0">
        <w:rPr>
          <w:lang w:val="ru-RU"/>
        </w:rPr>
        <w:t>использовании Интернета</w:t>
      </w:r>
      <w:r w:rsidRPr="00EC7DA0">
        <w:rPr>
          <w:spacing w:val="-2"/>
          <w:lang w:val="ru-RU"/>
        </w:rPr>
        <w:t xml:space="preserve"> </w:t>
      </w:r>
      <w:r w:rsidRPr="00EC7DA0">
        <w:rPr>
          <w:lang w:val="ru-RU"/>
        </w:rPr>
        <w:t>(кибербуллинга, вербовки в различные</w:t>
      </w:r>
      <w:r w:rsidRPr="00EC7DA0">
        <w:rPr>
          <w:spacing w:val="-7"/>
          <w:lang w:val="ru-RU"/>
        </w:rPr>
        <w:t xml:space="preserve"> </w:t>
      </w:r>
      <w:r w:rsidRPr="00EC7DA0">
        <w:rPr>
          <w:lang w:val="ru-RU"/>
        </w:rPr>
        <w:t>организации и группы);</w:t>
      </w:r>
    </w:p>
    <w:p w:rsidR="00E4184B" w:rsidRPr="00EC7DA0" w:rsidRDefault="00E4184B">
      <w:pPr>
        <w:pStyle w:val="a4"/>
        <w:spacing w:before="4"/>
        <w:ind w:left="0" w:firstLine="0"/>
        <w:jc w:val="left"/>
        <w:rPr>
          <w:sz w:val="14"/>
          <w:lang w:val="ru-RU"/>
        </w:rPr>
      </w:pPr>
    </w:p>
    <w:p w:rsidR="00E4184B" w:rsidRPr="00EC7DA0" w:rsidRDefault="00EC7DA0">
      <w:pPr>
        <w:pStyle w:val="a4"/>
        <w:spacing w:before="90" w:line="259" w:lineRule="auto"/>
        <w:ind w:right="116"/>
        <w:rPr>
          <w:lang w:val="ru-RU"/>
        </w:rPr>
      </w:pPr>
      <w:r w:rsidRPr="00EC7DA0">
        <w:rPr>
          <w:lang w:val="ru-RU"/>
        </w:rPr>
        <w:t>характеризовать</w:t>
      </w:r>
      <w:r w:rsidRPr="00EC7DA0">
        <w:rPr>
          <w:spacing w:val="80"/>
          <w:lang w:val="ru-RU"/>
        </w:rPr>
        <w:t xml:space="preserve">  </w:t>
      </w:r>
      <w:r w:rsidRPr="00EC7DA0">
        <w:rPr>
          <w:lang w:val="ru-RU"/>
        </w:rPr>
        <w:t>деструктивные</w:t>
      </w:r>
      <w:r w:rsidRPr="00EC7DA0">
        <w:rPr>
          <w:spacing w:val="80"/>
          <w:lang w:val="ru-RU"/>
        </w:rPr>
        <w:t xml:space="preserve">  </w:t>
      </w:r>
      <w:r w:rsidRPr="00EC7DA0">
        <w:rPr>
          <w:lang w:val="ru-RU"/>
        </w:rPr>
        <w:t>течения</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Интернете,</w:t>
      </w:r>
      <w:r w:rsidRPr="00EC7DA0">
        <w:rPr>
          <w:spacing w:val="80"/>
          <w:lang w:val="ru-RU"/>
        </w:rPr>
        <w:t xml:space="preserve">  </w:t>
      </w:r>
      <w:r w:rsidRPr="00EC7DA0">
        <w:rPr>
          <w:lang w:val="ru-RU"/>
        </w:rPr>
        <w:t>их</w:t>
      </w:r>
      <w:r w:rsidRPr="00EC7DA0">
        <w:rPr>
          <w:spacing w:val="80"/>
          <w:lang w:val="ru-RU"/>
        </w:rPr>
        <w:t xml:space="preserve">  </w:t>
      </w:r>
      <w:r w:rsidRPr="00EC7DA0">
        <w:rPr>
          <w:lang w:val="ru-RU"/>
        </w:rPr>
        <w:t>признаки</w:t>
      </w:r>
      <w:r w:rsidRPr="00EC7DA0">
        <w:rPr>
          <w:spacing w:val="40"/>
          <w:lang w:val="ru-RU"/>
        </w:rPr>
        <w:t xml:space="preserve"> </w:t>
      </w:r>
      <w:r w:rsidRPr="00EC7DA0">
        <w:rPr>
          <w:lang w:val="ru-RU"/>
        </w:rPr>
        <w:t>и опасности иметь навыки соблюдения правил безопасного использования Интернета, необходимых для снижения рисков и угроз вовлечения в различную деструктивную</w:t>
      </w:r>
      <w:r w:rsidRPr="00EC7DA0">
        <w:rPr>
          <w:spacing w:val="40"/>
          <w:lang w:val="ru-RU"/>
        </w:rPr>
        <w:t xml:space="preserve"> </w:t>
      </w:r>
      <w:r w:rsidRPr="00EC7DA0">
        <w:rPr>
          <w:spacing w:val="-2"/>
          <w:lang w:val="ru-RU"/>
        </w:rPr>
        <w:t>деятельность.</w:t>
      </w:r>
    </w:p>
    <w:p w:rsidR="00E4184B" w:rsidRPr="00EC7DA0" w:rsidRDefault="00E4184B">
      <w:pPr>
        <w:pStyle w:val="a4"/>
        <w:spacing w:before="7"/>
        <w:ind w:left="0" w:firstLine="0"/>
        <w:jc w:val="left"/>
        <w:rPr>
          <w:sz w:val="26"/>
          <w:lang w:val="ru-RU"/>
        </w:rPr>
      </w:pPr>
    </w:p>
    <w:p w:rsidR="00E4184B" w:rsidRPr="00EC7DA0" w:rsidRDefault="00EC7DA0">
      <w:pPr>
        <w:pStyle w:val="310"/>
        <w:spacing w:line="264" w:lineRule="auto"/>
        <w:ind w:left="529" w:firstLine="566"/>
        <w:jc w:val="left"/>
        <w:rPr>
          <w:lang w:val="ru-RU"/>
        </w:rPr>
      </w:pPr>
      <w:r w:rsidRPr="00EC7DA0">
        <w:rPr>
          <w:lang w:val="ru-RU"/>
        </w:rPr>
        <w:t>Предметные</w:t>
      </w:r>
      <w:r w:rsidRPr="00EC7DA0">
        <w:rPr>
          <w:spacing w:val="40"/>
          <w:lang w:val="ru-RU"/>
        </w:rPr>
        <w:t xml:space="preserve"> </w:t>
      </w:r>
      <w:r w:rsidRPr="00EC7DA0">
        <w:rPr>
          <w:lang w:val="ru-RU"/>
        </w:rPr>
        <w:t>результаты</w:t>
      </w:r>
      <w:r w:rsidRPr="00EC7DA0">
        <w:rPr>
          <w:spacing w:val="76"/>
          <w:lang w:val="ru-RU"/>
        </w:rPr>
        <w:t xml:space="preserve"> </w:t>
      </w:r>
      <w:r w:rsidRPr="00EC7DA0">
        <w:rPr>
          <w:lang w:val="ru-RU"/>
        </w:rPr>
        <w:t>по</w:t>
      </w:r>
      <w:r w:rsidRPr="00EC7DA0">
        <w:rPr>
          <w:spacing w:val="40"/>
          <w:lang w:val="ru-RU"/>
        </w:rPr>
        <w:t xml:space="preserve"> </w:t>
      </w:r>
      <w:r w:rsidRPr="00EC7DA0">
        <w:rPr>
          <w:lang w:val="ru-RU"/>
        </w:rPr>
        <w:t>модулю</w:t>
      </w:r>
      <w:r w:rsidRPr="00EC7DA0">
        <w:rPr>
          <w:spacing w:val="76"/>
          <w:lang w:val="ru-RU"/>
        </w:rPr>
        <w:t xml:space="preserve"> </w:t>
      </w:r>
      <w:r w:rsidRPr="00EC7DA0">
        <w:rPr>
          <w:lang w:val="ru-RU"/>
        </w:rPr>
        <w:t>№</w:t>
      </w:r>
      <w:r w:rsidRPr="00EC7DA0">
        <w:rPr>
          <w:spacing w:val="40"/>
          <w:lang w:val="ru-RU"/>
        </w:rPr>
        <w:t xml:space="preserve"> </w:t>
      </w:r>
      <w:r w:rsidRPr="00EC7DA0">
        <w:rPr>
          <w:lang w:val="ru-RU"/>
        </w:rPr>
        <w:t>11</w:t>
      </w:r>
      <w:r w:rsidRPr="00EC7DA0">
        <w:rPr>
          <w:spacing w:val="78"/>
          <w:lang w:val="ru-RU"/>
        </w:rPr>
        <w:t xml:space="preserve"> </w:t>
      </w:r>
      <w:r w:rsidRPr="00EC7DA0">
        <w:rPr>
          <w:lang w:val="ru-RU"/>
        </w:rPr>
        <w:t>«Основы</w:t>
      </w:r>
      <w:r w:rsidRPr="00EC7DA0">
        <w:rPr>
          <w:spacing w:val="40"/>
          <w:lang w:val="ru-RU"/>
        </w:rPr>
        <w:t xml:space="preserve"> </w:t>
      </w:r>
      <w:r w:rsidRPr="00EC7DA0">
        <w:rPr>
          <w:lang w:val="ru-RU"/>
        </w:rPr>
        <w:t>противодействия</w:t>
      </w:r>
      <w:r w:rsidRPr="00EC7DA0">
        <w:rPr>
          <w:spacing w:val="77"/>
          <w:lang w:val="ru-RU"/>
        </w:rPr>
        <w:t xml:space="preserve"> </w:t>
      </w:r>
      <w:r w:rsidRPr="00EC7DA0">
        <w:rPr>
          <w:lang w:val="ru-RU"/>
        </w:rPr>
        <w:t>экстремизму</w:t>
      </w:r>
      <w:r w:rsidRPr="00EC7DA0">
        <w:rPr>
          <w:spacing w:val="-6"/>
          <w:lang w:val="ru-RU"/>
        </w:rPr>
        <w:t xml:space="preserve"> </w:t>
      </w:r>
      <w:r w:rsidRPr="00EC7DA0">
        <w:rPr>
          <w:lang w:val="ru-RU"/>
        </w:rPr>
        <w:t xml:space="preserve">и </w:t>
      </w:r>
      <w:r w:rsidRPr="00EC7DA0">
        <w:rPr>
          <w:spacing w:val="-2"/>
          <w:lang w:val="ru-RU"/>
        </w:rPr>
        <w:t>терроризму»:</w:t>
      </w:r>
    </w:p>
    <w:p w:rsidR="00E4184B" w:rsidRPr="00EC7DA0" w:rsidRDefault="00EC7DA0">
      <w:pPr>
        <w:pStyle w:val="a4"/>
        <w:spacing w:line="254" w:lineRule="auto"/>
        <w:ind w:right="-15"/>
        <w:rPr>
          <w:lang w:val="ru-RU"/>
        </w:rPr>
      </w:pPr>
      <w:r w:rsidRPr="00EC7DA0">
        <w:rPr>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E4184B" w:rsidRPr="00EC7DA0" w:rsidRDefault="00EC7DA0">
      <w:pPr>
        <w:pStyle w:val="a4"/>
        <w:tabs>
          <w:tab w:val="left" w:pos="5451"/>
          <w:tab w:val="left" w:pos="7193"/>
          <w:tab w:val="left" w:pos="9729"/>
        </w:tabs>
        <w:spacing w:line="264" w:lineRule="auto"/>
        <w:ind w:left="2819" w:right="244" w:hanging="509"/>
        <w:rPr>
          <w:lang w:val="ru-RU"/>
        </w:rPr>
      </w:pPr>
      <w:r w:rsidRPr="00EC7DA0">
        <w:rPr>
          <w:lang w:val="ru-RU"/>
        </w:rPr>
        <w:t>раскрывать</w:t>
      </w:r>
      <w:r w:rsidRPr="00EC7DA0">
        <w:rPr>
          <w:spacing w:val="40"/>
          <w:lang w:val="ru-RU"/>
        </w:rPr>
        <w:t xml:space="preserve"> </w:t>
      </w:r>
      <w:r w:rsidRPr="00EC7DA0">
        <w:rPr>
          <w:lang w:val="ru-RU"/>
        </w:rPr>
        <w:t>цели и</w:t>
      </w:r>
      <w:r w:rsidRPr="00EC7DA0">
        <w:rPr>
          <w:lang w:val="ru-RU"/>
        </w:rPr>
        <w:tab/>
      </w:r>
      <w:r w:rsidRPr="00EC7DA0">
        <w:rPr>
          <w:spacing w:val="-4"/>
          <w:lang w:val="ru-RU"/>
        </w:rPr>
        <w:t>формы</w:t>
      </w:r>
      <w:r w:rsidRPr="00EC7DA0">
        <w:rPr>
          <w:lang w:val="ru-RU"/>
        </w:rPr>
        <w:tab/>
      </w:r>
      <w:r w:rsidRPr="00EC7DA0">
        <w:rPr>
          <w:spacing w:val="-2"/>
          <w:lang w:val="ru-RU"/>
        </w:rPr>
        <w:t>проявления</w:t>
      </w:r>
      <w:r w:rsidRPr="00EC7DA0">
        <w:rPr>
          <w:lang w:val="ru-RU"/>
        </w:rPr>
        <w:tab/>
      </w:r>
      <w:r w:rsidRPr="00EC7DA0">
        <w:rPr>
          <w:spacing w:val="-2"/>
          <w:lang w:val="ru-RU"/>
        </w:rPr>
        <w:t xml:space="preserve">террористических </w:t>
      </w:r>
      <w:r w:rsidRPr="00EC7DA0">
        <w:rPr>
          <w:lang w:val="ru-RU"/>
        </w:rPr>
        <w:t>актов, характеризовать их последствия;</w:t>
      </w:r>
    </w:p>
    <w:p w:rsidR="00E4184B" w:rsidRPr="00EC7DA0" w:rsidRDefault="00EC7DA0">
      <w:pPr>
        <w:pStyle w:val="a4"/>
        <w:spacing w:before="1" w:line="254" w:lineRule="auto"/>
        <w:ind w:right="121"/>
        <w:rPr>
          <w:lang w:val="ru-RU"/>
        </w:rPr>
      </w:pPr>
      <w:r w:rsidRPr="00EC7DA0">
        <w:rPr>
          <w:lang w:val="ru-RU"/>
        </w:rPr>
        <w:t>раскрывать основы общественно-государственной системы, роль личности в противодействии экстремизму и терроризму;</w:t>
      </w:r>
    </w:p>
    <w:p w:rsidR="00E4184B" w:rsidRPr="00EC7DA0" w:rsidRDefault="00EC7DA0">
      <w:pPr>
        <w:pStyle w:val="a4"/>
        <w:spacing w:before="1" w:line="259" w:lineRule="auto"/>
        <w:ind w:left="1811" w:right="556" w:firstLine="499"/>
        <w:rPr>
          <w:lang w:val="ru-RU"/>
        </w:rPr>
      </w:pPr>
      <w:r w:rsidRPr="00EC7DA0">
        <w:rPr>
          <w:lang w:val="ru-RU"/>
        </w:rPr>
        <w:t>знать уровни террористической опасности и цели контртеррористической</w:t>
      </w:r>
      <w:r w:rsidRPr="00EC7DA0">
        <w:rPr>
          <w:spacing w:val="-4"/>
          <w:lang w:val="ru-RU"/>
        </w:rPr>
        <w:t xml:space="preserve"> </w:t>
      </w:r>
      <w:r w:rsidRPr="00EC7DA0">
        <w:rPr>
          <w:lang w:val="ru-RU"/>
        </w:rPr>
        <w:t>операции; характеризовать</w:t>
      </w:r>
      <w:r w:rsidRPr="00EC7DA0">
        <w:rPr>
          <w:spacing w:val="-5"/>
          <w:lang w:val="ru-RU"/>
        </w:rPr>
        <w:t xml:space="preserve"> </w:t>
      </w:r>
      <w:r w:rsidRPr="00EC7DA0">
        <w:rPr>
          <w:lang w:val="ru-RU"/>
        </w:rPr>
        <w:t>признаки</w:t>
      </w:r>
      <w:r w:rsidRPr="00EC7DA0">
        <w:rPr>
          <w:spacing w:val="-4"/>
          <w:lang w:val="ru-RU"/>
        </w:rPr>
        <w:t xml:space="preserve"> </w:t>
      </w:r>
      <w:r w:rsidRPr="00EC7DA0">
        <w:rPr>
          <w:lang w:val="ru-RU"/>
        </w:rPr>
        <w:t>вовлечения</w:t>
      </w:r>
      <w:r w:rsidRPr="00EC7DA0">
        <w:rPr>
          <w:spacing w:val="-4"/>
          <w:lang w:val="ru-RU"/>
        </w:rPr>
        <w:t xml:space="preserve"> </w:t>
      </w:r>
      <w:r w:rsidRPr="00EC7DA0">
        <w:rPr>
          <w:lang w:val="ru-RU"/>
        </w:rPr>
        <w:t>в</w:t>
      </w:r>
      <w:r w:rsidRPr="00EC7DA0">
        <w:rPr>
          <w:spacing w:val="-3"/>
          <w:lang w:val="ru-RU"/>
        </w:rPr>
        <w:t xml:space="preserve"> </w:t>
      </w:r>
      <w:r w:rsidRPr="00EC7DA0">
        <w:rPr>
          <w:lang w:val="ru-RU"/>
        </w:rPr>
        <w:t>террористическую</w:t>
      </w:r>
      <w:r w:rsidRPr="00EC7DA0">
        <w:rPr>
          <w:spacing w:val="-2"/>
          <w:lang w:val="ru-RU"/>
        </w:rPr>
        <w:t xml:space="preserve"> </w:t>
      </w:r>
      <w:r w:rsidRPr="00EC7DA0">
        <w:rPr>
          <w:lang w:val="ru-RU"/>
        </w:rPr>
        <w:t>деятельность;</w:t>
      </w:r>
      <w:r w:rsidRPr="00EC7DA0">
        <w:rPr>
          <w:spacing w:val="4"/>
          <w:lang w:val="ru-RU"/>
        </w:rPr>
        <w:t xml:space="preserve"> </w:t>
      </w:r>
      <w:r w:rsidRPr="00EC7DA0">
        <w:rPr>
          <w:lang w:val="ru-RU"/>
        </w:rPr>
        <w:t>иметь</w:t>
      </w:r>
      <w:r w:rsidRPr="00EC7DA0">
        <w:rPr>
          <w:spacing w:val="71"/>
          <w:w w:val="150"/>
          <w:lang w:val="ru-RU"/>
        </w:rPr>
        <w:t xml:space="preserve">   </w:t>
      </w:r>
      <w:r w:rsidRPr="00EC7DA0">
        <w:rPr>
          <w:spacing w:val="-2"/>
          <w:lang w:val="ru-RU"/>
        </w:rPr>
        <w:t>навыки</w:t>
      </w:r>
    </w:p>
    <w:p w:rsidR="00E4184B" w:rsidRPr="00EC7DA0" w:rsidRDefault="00EC7DA0">
      <w:pPr>
        <w:pStyle w:val="a4"/>
        <w:tabs>
          <w:tab w:val="left" w:pos="4989"/>
          <w:tab w:val="left" w:pos="9201"/>
        </w:tabs>
        <w:spacing w:line="264" w:lineRule="auto"/>
        <w:ind w:left="2310" w:right="1554" w:hanging="221"/>
        <w:rPr>
          <w:lang w:val="ru-RU"/>
        </w:rPr>
      </w:pPr>
      <w:r w:rsidRPr="00EC7DA0">
        <w:rPr>
          <w:spacing w:val="-2"/>
          <w:lang w:val="ru-RU"/>
        </w:rPr>
        <w:t>соблюдения</w:t>
      </w:r>
      <w:r w:rsidRPr="00EC7DA0">
        <w:rPr>
          <w:lang w:val="ru-RU"/>
        </w:rPr>
        <w:tab/>
        <w:t>правил антитеррористического</w:t>
      </w:r>
      <w:r w:rsidRPr="00EC7DA0">
        <w:rPr>
          <w:lang w:val="ru-RU"/>
        </w:rPr>
        <w:tab/>
      </w:r>
      <w:r w:rsidRPr="00EC7DA0">
        <w:rPr>
          <w:spacing w:val="-4"/>
          <w:lang w:val="ru-RU"/>
        </w:rPr>
        <w:t xml:space="preserve">поведения </w:t>
      </w:r>
      <w:r w:rsidRPr="00EC7DA0">
        <w:rPr>
          <w:lang w:val="ru-RU"/>
        </w:rPr>
        <w:t>и безопасных действий при обнаружении признаков вербовки;</w:t>
      </w:r>
    </w:p>
    <w:p w:rsidR="00E4184B" w:rsidRPr="00EC7DA0" w:rsidRDefault="00EC7DA0">
      <w:pPr>
        <w:pStyle w:val="a4"/>
        <w:spacing w:line="254" w:lineRule="auto"/>
        <w:ind w:right="127"/>
        <w:rPr>
          <w:lang w:val="ru-RU"/>
        </w:rPr>
      </w:pPr>
      <w:r w:rsidRPr="00EC7DA0">
        <w:rPr>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E4184B" w:rsidRPr="00EC7DA0" w:rsidRDefault="00EC7DA0">
      <w:pPr>
        <w:pStyle w:val="a4"/>
        <w:spacing w:before="7" w:line="252" w:lineRule="auto"/>
        <w:ind w:right="99"/>
        <w:rPr>
          <w:lang w:val="ru-RU"/>
        </w:rPr>
      </w:pPr>
      <w:r w:rsidRPr="00EC7DA0">
        <w:rPr>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4184B" w:rsidRPr="00EC7DA0" w:rsidRDefault="00E4184B">
      <w:pPr>
        <w:pStyle w:val="a4"/>
        <w:spacing w:before="7"/>
        <w:ind w:left="0" w:firstLine="0"/>
        <w:jc w:val="left"/>
        <w:rPr>
          <w:sz w:val="22"/>
          <w:lang w:val="ru-RU"/>
        </w:rPr>
      </w:pPr>
    </w:p>
    <w:p w:rsidR="00E4184B" w:rsidRPr="00EC7DA0" w:rsidRDefault="00EC7DA0" w:rsidP="00961A7B">
      <w:pPr>
        <w:pStyle w:val="a6"/>
        <w:numPr>
          <w:ilvl w:val="1"/>
          <w:numId w:val="85"/>
        </w:numPr>
        <w:tabs>
          <w:tab w:val="left" w:pos="530"/>
          <w:tab w:val="left" w:pos="2579"/>
          <w:tab w:val="left" w:pos="4019"/>
          <w:tab w:val="left" w:pos="7376"/>
          <w:tab w:val="left" w:pos="9338"/>
          <w:tab w:val="left" w:pos="10369"/>
        </w:tabs>
        <w:spacing w:before="87" w:line="242" w:lineRule="auto"/>
        <w:ind w:right="120"/>
        <w:rPr>
          <w:sz w:val="20"/>
          <w:lang w:val="ru-RU"/>
        </w:rPr>
      </w:pPr>
      <w:r w:rsidRPr="00EC7DA0">
        <w:rPr>
          <w:spacing w:val="-2"/>
          <w:sz w:val="20"/>
          <w:lang w:val="ru-RU"/>
        </w:rPr>
        <w:t>Образовательная</w:t>
      </w:r>
      <w:r w:rsidRPr="00EC7DA0">
        <w:rPr>
          <w:sz w:val="20"/>
          <w:lang w:val="ru-RU"/>
        </w:rPr>
        <w:tab/>
      </w:r>
      <w:r w:rsidRPr="00EC7DA0">
        <w:rPr>
          <w:spacing w:val="-2"/>
          <w:sz w:val="20"/>
          <w:lang w:val="ru-RU"/>
        </w:rPr>
        <w:t>организация</w:t>
      </w:r>
      <w:r w:rsidRPr="00EC7DA0">
        <w:rPr>
          <w:sz w:val="20"/>
          <w:lang w:val="ru-RU"/>
        </w:rPr>
        <w:tab/>
        <w:t>вправе</w:t>
      </w:r>
      <w:r w:rsidRPr="00EC7DA0">
        <w:rPr>
          <w:spacing w:val="80"/>
          <w:sz w:val="20"/>
          <w:lang w:val="ru-RU"/>
        </w:rPr>
        <w:t xml:space="preserve"> </w:t>
      </w:r>
      <w:r w:rsidRPr="00EC7DA0">
        <w:rPr>
          <w:sz w:val="20"/>
          <w:lang w:val="ru-RU"/>
        </w:rPr>
        <w:t>самостоятельно</w:t>
      </w:r>
      <w:r w:rsidRPr="00EC7DA0">
        <w:rPr>
          <w:spacing w:val="40"/>
          <w:sz w:val="20"/>
          <w:lang w:val="ru-RU"/>
        </w:rPr>
        <w:t xml:space="preserve"> </w:t>
      </w:r>
      <w:r w:rsidRPr="00EC7DA0">
        <w:rPr>
          <w:sz w:val="20"/>
          <w:lang w:val="ru-RU"/>
        </w:rPr>
        <w:t>определять</w:t>
      </w:r>
      <w:r w:rsidRPr="00EC7DA0">
        <w:rPr>
          <w:sz w:val="20"/>
          <w:lang w:val="ru-RU"/>
        </w:rPr>
        <w:tab/>
      </w:r>
      <w:r w:rsidRPr="00EC7DA0">
        <w:rPr>
          <w:spacing w:val="-2"/>
          <w:sz w:val="20"/>
          <w:lang w:val="ru-RU"/>
        </w:rPr>
        <w:t>последовательность</w:t>
      </w:r>
      <w:r w:rsidRPr="00EC7DA0">
        <w:rPr>
          <w:sz w:val="20"/>
          <w:lang w:val="ru-RU"/>
        </w:rPr>
        <w:tab/>
      </w:r>
      <w:r w:rsidRPr="00EC7DA0">
        <w:rPr>
          <w:spacing w:val="-2"/>
          <w:sz w:val="20"/>
          <w:lang w:val="ru-RU"/>
        </w:rPr>
        <w:t>освоения</w:t>
      </w:r>
      <w:r w:rsidRPr="00EC7DA0">
        <w:rPr>
          <w:sz w:val="20"/>
          <w:lang w:val="ru-RU"/>
        </w:rPr>
        <w:tab/>
      </w:r>
      <w:r w:rsidRPr="00EC7DA0">
        <w:rPr>
          <w:spacing w:val="-2"/>
          <w:sz w:val="20"/>
          <w:lang w:val="ru-RU"/>
        </w:rPr>
        <w:t xml:space="preserve">обучающимися </w:t>
      </w:r>
      <w:r w:rsidRPr="00EC7DA0">
        <w:rPr>
          <w:sz w:val="20"/>
          <w:lang w:val="ru-RU"/>
        </w:rPr>
        <w:t>модулей ОБЗР</w:t>
      </w:r>
    </w:p>
    <w:p w:rsidR="00E4184B" w:rsidRPr="00EC7DA0" w:rsidRDefault="00EC7DA0">
      <w:pPr>
        <w:pStyle w:val="a4"/>
        <w:spacing w:before="13"/>
        <w:ind w:left="2166" w:firstLine="0"/>
        <w:jc w:val="left"/>
        <w:rPr>
          <w:lang w:val="ru-RU"/>
        </w:rPr>
      </w:pPr>
      <w:r w:rsidRPr="00EC7DA0">
        <w:rPr>
          <w:lang w:val="ru-RU"/>
        </w:rPr>
        <w:t>ОБЗР</w:t>
      </w:r>
      <w:r w:rsidRPr="00EC7DA0">
        <w:rPr>
          <w:spacing w:val="23"/>
          <w:lang w:val="ru-RU"/>
        </w:rPr>
        <w:t xml:space="preserve">  </w:t>
      </w:r>
      <w:r w:rsidRPr="00EC7DA0">
        <w:rPr>
          <w:lang w:val="ru-RU"/>
        </w:rPr>
        <w:t>входит</w:t>
      </w:r>
      <w:r w:rsidRPr="00EC7DA0">
        <w:rPr>
          <w:spacing w:val="26"/>
          <w:lang w:val="ru-RU"/>
        </w:rPr>
        <w:t xml:space="preserve">  </w:t>
      </w:r>
      <w:r w:rsidRPr="00EC7DA0">
        <w:rPr>
          <w:lang w:val="ru-RU"/>
        </w:rPr>
        <w:t>в</w:t>
      </w:r>
      <w:r w:rsidRPr="00EC7DA0">
        <w:rPr>
          <w:spacing w:val="26"/>
          <w:lang w:val="ru-RU"/>
        </w:rPr>
        <w:t xml:space="preserve">  </w:t>
      </w:r>
      <w:r w:rsidRPr="00EC7DA0">
        <w:rPr>
          <w:lang w:val="ru-RU"/>
        </w:rPr>
        <w:t>предметную</w:t>
      </w:r>
      <w:r w:rsidRPr="00EC7DA0">
        <w:rPr>
          <w:spacing w:val="79"/>
          <w:w w:val="150"/>
          <w:lang w:val="ru-RU"/>
        </w:rPr>
        <w:t xml:space="preserve"> </w:t>
      </w:r>
      <w:r w:rsidRPr="00EC7DA0">
        <w:rPr>
          <w:lang w:val="ru-RU"/>
        </w:rPr>
        <w:t>область</w:t>
      </w:r>
      <w:r w:rsidRPr="00EC7DA0">
        <w:rPr>
          <w:spacing w:val="28"/>
          <w:lang w:val="ru-RU"/>
        </w:rPr>
        <w:t xml:space="preserve">  </w:t>
      </w:r>
      <w:r w:rsidRPr="00EC7DA0">
        <w:rPr>
          <w:lang w:val="ru-RU"/>
        </w:rPr>
        <w:t>«Физическая</w:t>
      </w:r>
      <w:r w:rsidRPr="00EC7DA0">
        <w:rPr>
          <w:spacing w:val="26"/>
          <w:lang w:val="ru-RU"/>
        </w:rPr>
        <w:t xml:space="preserve">  </w:t>
      </w:r>
      <w:r w:rsidRPr="00EC7DA0">
        <w:rPr>
          <w:lang w:val="ru-RU"/>
        </w:rPr>
        <w:t>культура</w:t>
      </w:r>
      <w:r w:rsidRPr="00EC7DA0">
        <w:rPr>
          <w:spacing w:val="79"/>
          <w:w w:val="150"/>
          <w:lang w:val="ru-RU"/>
        </w:rPr>
        <w:t xml:space="preserve"> </w:t>
      </w:r>
      <w:r w:rsidRPr="00EC7DA0">
        <w:rPr>
          <w:lang w:val="ru-RU"/>
        </w:rPr>
        <w:t>и</w:t>
      </w:r>
      <w:r w:rsidRPr="00EC7DA0">
        <w:rPr>
          <w:spacing w:val="25"/>
          <w:lang w:val="ru-RU"/>
        </w:rPr>
        <w:t xml:space="preserve">  </w:t>
      </w:r>
      <w:r w:rsidRPr="00EC7DA0">
        <w:rPr>
          <w:lang w:val="ru-RU"/>
        </w:rPr>
        <w:t>основы</w:t>
      </w:r>
      <w:r w:rsidRPr="00EC7DA0">
        <w:rPr>
          <w:spacing w:val="27"/>
          <w:lang w:val="ru-RU"/>
        </w:rPr>
        <w:t xml:space="preserve">  </w:t>
      </w:r>
      <w:r w:rsidRPr="00EC7DA0">
        <w:rPr>
          <w:spacing w:val="-2"/>
          <w:lang w:val="ru-RU"/>
        </w:rPr>
        <w:t>безопасности</w:t>
      </w:r>
    </w:p>
    <w:p w:rsidR="00E4184B" w:rsidRPr="00EC7DA0" w:rsidRDefault="00E4184B">
      <w:pPr>
        <w:rPr>
          <w:lang w:val="ru-RU"/>
        </w:rPr>
        <w:sectPr w:rsidR="00E4184B" w:rsidRPr="00EC7DA0" w:rsidSect="005E0866">
          <w:pgSz w:w="11910" w:h="16840"/>
          <w:pgMar w:top="960" w:right="0" w:bottom="2320" w:left="100" w:header="0" w:footer="2032" w:gutter="0"/>
          <w:cols w:space="720"/>
        </w:sectPr>
      </w:pPr>
    </w:p>
    <w:p w:rsidR="00E4184B" w:rsidRPr="00EC7DA0" w:rsidRDefault="00EC7DA0">
      <w:pPr>
        <w:pStyle w:val="a4"/>
        <w:spacing w:before="79" w:line="242" w:lineRule="auto"/>
        <w:ind w:right="133" w:firstLine="0"/>
        <w:rPr>
          <w:lang w:val="ru-RU"/>
        </w:rPr>
      </w:pPr>
      <w:r w:rsidRPr="00EC7DA0">
        <w:rPr>
          <w:lang w:val="ru-RU"/>
        </w:rPr>
        <w:lastRenderedPageBreak/>
        <w:t>жизнедеятельности», является обязательным для изучения на уровне основного общего образования</w:t>
      </w:r>
      <w:r w:rsidRPr="00EC7DA0">
        <w:rPr>
          <w:spacing w:val="80"/>
          <w:w w:val="150"/>
          <w:lang w:val="ru-RU"/>
        </w:rPr>
        <w:t xml:space="preserve"> </w:t>
      </w:r>
      <w:r w:rsidRPr="00EC7DA0">
        <w:rPr>
          <w:lang w:val="ru-RU"/>
        </w:rPr>
        <w:t xml:space="preserve">и </w:t>
      </w:r>
      <w:r w:rsidRPr="00EC7DA0">
        <w:rPr>
          <w:color w:val="1F1F1F"/>
          <w:lang w:val="ru-RU"/>
        </w:rPr>
        <w:t>В образовательной организации предусмотрено непосредственное применение федеральных</w:t>
      </w:r>
      <w:r w:rsidRPr="00EC7DA0">
        <w:rPr>
          <w:color w:val="1F1F1F"/>
          <w:spacing w:val="-6"/>
          <w:lang w:val="ru-RU"/>
        </w:rPr>
        <w:t xml:space="preserve"> </w:t>
      </w:r>
      <w:r w:rsidRPr="00EC7DA0">
        <w:rPr>
          <w:color w:val="1F1F1F"/>
          <w:lang w:val="ru-RU"/>
        </w:rPr>
        <w:t>рабочих</w:t>
      </w:r>
      <w:r w:rsidRPr="00EC7DA0">
        <w:rPr>
          <w:color w:val="1F1F1F"/>
          <w:spacing w:val="-6"/>
          <w:lang w:val="ru-RU"/>
        </w:rPr>
        <w:t xml:space="preserve"> </w:t>
      </w:r>
      <w:r w:rsidRPr="00EC7DA0">
        <w:rPr>
          <w:color w:val="1F1F1F"/>
          <w:lang w:val="ru-RU"/>
        </w:rPr>
        <w:t>программ по предметам</w:t>
      </w:r>
      <w:r w:rsidRPr="00EC7DA0">
        <w:rPr>
          <w:color w:val="1F1F1F"/>
          <w:spacing w:val="-9"/>
          <w:lang w:val="ru-RU"/>
        </w:rPr>
        <w:t xml:space="preserve"> </w:t>
      </w:r>
      <w:r w:rsidRPr="00EC7DA0">
        <w:rPr>
          <w:color w:val="1F1F1F"/>
          <w:lang w:val="ru-RU"/>
        </w:rPr>
        <w:t>учебного</w:t>
      </w:r>
      <w:r w:rsidRPr="00EC7DA0">
        <w:rPr>
          <w:color w:val="1F1F1F"/>
          <w:spacing w:val="-1"/>
          <w:lang w:val="ru-RU"/>
        </w:rPr>
        <w:t xml:space="preserve"> </w:t>
      </w:r>
      <w:r w:rsidRPr="00EC7DA0">
        <w:rPr>
          <w:color w:val="1F1F1F"/>
          <w:lang w:val="ru-RU"/>
        </w:rPr>
        <w:t>плана.</w:t>
      </w:r>
      <w:r w:rsidRPr="00EC7DA0">
        <w:rPr>
          <w:color w:val="1F1F1F"/>
          <w:spacing w:val="-4"/>
          <w:lang w:val="ru-RU"/>
        </w:rPr>
        <w:t xml:space="preserve"> </w:t>
      </w:r>
      <w:r w:rsidRPr="00EC7DA0">
        <w:rPr>
          <w:color w:val="1F1F1F"/>
          <w:lang w:val="ru-RU"/>
        </w:rPr>
        <w:t>Соблюдено</w:t>
      </w:r>
      <w:r w:rsidRPr="00EC7DA0">
        <w:rPr>
          <w:color w:val="1F1F1F"/>
          <w:spacing w:val="-1"/>
          <w:lang w:val="ru-RU"/>
        </w:rPr>
        <w:t xml:space="preserve"> </w:t>
      </w:r>
      <w:r w:rsidRPr="00EC7DA0">
        <w:rPr>
          <w:color w:val="1F1F1F"/>
          <w:lang w:val="ru-RU"/>
        </w:rPr>
        <w:t>требование</w:t>
      </w:r>
      <w:r w:rsidRPr="00EC7DA0">
        <w:rPr>
          <w:color w:val="1F1F1F"/>
          <w:spacing w:val="-2"/>
          <w:lang w:val="ru-RU"/>
        </w:rPr>
        <w:t xml:space="preserve"> </w:t>
      </w:r>
      <w:r w:rsidRPr="00EC7DA0">
        <w:rPr>
          <w:color w:val="1F1F1F"/>
          <w:lang w:val="ru-RU"/>
        </w:rPr>
        <w:t>к</w:t>
      </w:r>
      <w:r w:rsidRPr="00EC7DA0">
        <w:rPr>
          <w:color w:val="1F1F1F"/>
          <w:spacing w:val="-3"/>
          <w:lang w:val="ru-RU"/>
        </w:rPr>
        <w:t xml:space="preserve"> </w:t>
      </w:r>
      <w:r w:rsidRPr="00EC7DA0">
        <w:rPr>
          <w:color w:val="1F1F1F"/>
          <w:lang w:val="ru-RU"/>
        </w:rPr>
        <w:t>условию обеспечения содержания и планируемых результатов не ниже, чем в федеральных рабочих программах.</w:t>
      </w:r>
      <w:r w:rsidRPr="00EC7DA0">
        <w:rPr>
          <w:color w:val="1F1F1F"/>
          <w:spacing w:val="23"/>
          <w:lang w:val="ru-RU"/>
        </w:rPr>
        <w:t xml:space="preserve"> </w:t>
      </w:r>
      <w:r w:rsidRPr="00EC7DA0">
        <w:rPr>
          <w:color w:val="1F1F1F"/>
          <w:lang w:val="ru-RU"/>
        </w:rPr>
        <w:t>Рабочие</w:t>
      </w:r>
      <w:r w:rsidRPr="00EC7DA0">
        <w:rPr>
          <w:color w:val="1F1F1F"/>
          <w:spacing w:val="21"/>
          <w:lang w:val="ru-RU"/>
        </w:rPr>
        <w:t xml:space="preserve"> </w:t>
      </w:r>
      <w:r w:rsidRPr="00EC7DA0">
        <w:rPr>
          <w:color w:val="1F1F1F"/>
          <w:lang w:val="ru-RU"/>
        </w:rPr>
        <w:t>программы</w:t>
      </w:r>
      <w:r w:rsidRPr="00EC7DA0">
        <w:rPr>
          <w:color w:val="1F1F1F"/>
          <w:spacing w:val="23"/>
          <w:lang w:val="ru-RU"/>
        </w:rPr>
        <w:t xml:space="preserve"> </w:t>
      </w:r>
      <w:r w:rsidRPr="00EC7DA0">
        <w:rPr>
          <w:color w:val="1F1F1F"/>
          <w:lang w:val="ru-RU"/>
        </w:rPr>
        <w:t>созданы</w:t>
      </w:r>
      <w:r w:rsidRPr="00EC7DA0">
        <w:rPr>
          <w:color w:val="1F1F1F"/>
          <w:spacing w:val="23"/>
          <w:lang w:val="ru-RU"/>
        </w:rPr>
        <w:t xml:space="preserve"> </w:t>
      </w:r>
      <w:r w:rsidRPr="00EC7DA0">
        <w:rPr>
          <w:color w:val="1F1F1F"/>
          <w:lang w:val="ru-RU"/>
        </w:rPr>
        <w:t>с</w:t>
      </w:r>
      <w:r w:rsidRPr="00EC7DA0">
        <w:rPr>
          <w:color w:val="1F1F1F"/>
          <w:spacing w:val="16"/>
          <w:lang w:val="ru-RU"/>
        </w:rPr>
        <w:t xml:space="preserve"> </w:t>
      </w:r>
      <w:r w:rsidRPr="00EC7DA0">
        <w:rPr>
          <w:color w:val="1F1F1F"/>
          <w:lang w:val="ru-RU"/>
        </w:rPr>
        <w:t>помощью</w:t>
      </w:r>
      <w:r w:rsidRPr="00EC7DA0">
        <w:rPr>
          <w:color w:val="1F1F1F"/>
          <w:spacing w:val="20"/>
          <w:lang w:val="ru-RU"/>
        </w:rPr>
        <w:t xml:space="preserve"> </w:t>
      </w:r>
      <w:r w:rsidRPr="00EC7DA0">
        <w:rPr>
          <w:color w:val="1F1F1F"/>
          <w:lang w:val="ru-RU"/>
        </w:rPr>
        <w:t>конструктора</w:t>
      </w:r>
      <w:r w:rsidRPr="00EC7DA0">
        <w:rPr>
          <w:color w:val="1F1F1F"/>
          <w:spacing w:val="21"/>
          <w:lang w:val="ru-RU"/>
        </w:rPr>
        <w:t xml:space="preserve"> </w:t>
      </w:r>
      <w:r w:rsidRPr="00EC7DA0">
        <w:rPr>
          <w:color w:val="1F1F1F"/>
          <w:lang w:val="ru-RU"/>
        </w:rPr>
        <w:t>рабочих</w:t>
      </w:r>
      <w:r w:rsidRPr="00EC7DA0">
        <w:rPr>
          <w:color w:val="1F1F1F"/>
          <w:spacing w:val="28"/>
          <w:lang w:val="ru-RU"/>
        </w:rPr>
        <w:t xml:space="preserve"> </w:t>
      </w:r>
      <w:r w:rsidRPr="00EC7DA0">
        <w:rPr>
          <w:color w:val="1F1F1F"/>
          <w:lang w:val="ru-RU"/>
        </w:rPr>
        <w:t>программ</w:t>
      </w:r>
      <w:r w:rsidRPr="00EC7DA0">
        <w:rPr>
          <w:color w:val="1F1F1F"/>
          <w:spacing w:val="22"/>
          <w:lang w:val="ru-RU"/>
        </w:rPr>
        <w:t xml:space="preserve"> </w:t>
      </w:r>
      <w:r w:rsidRPr="00EC7DA0">
        <w:rPr>
          <w:color w:val="1F1F1F"/>
          <w:lang w:val="ru-RU"/>
        </w:rPr>
        <w:t>на</w:t>
      </w:r>
      <w:r w:rsidRPr="00EC7DA0">
        <w:rPr>
          <w:color w:val="1F1F1F"/>
          <w:spacing w:val="17"/>
          <w:lang w:val="ru-RU"/>
        </w:rPr>
        <w:t xml:space="preserve"> </w:t>
      </w:r>
      <w:r w:rsidRPr="00EC7DA0">
        <w:rPr>
          <w:color w:val="1F1F1F"/>
          <w:spacing w:val="-2"/>
          <w:lang w:val="ru-RU"/>
        </w:rPr>
        <w:t>сайте</w:t>
      </w:r>
    </w:p>
    <w:p w:rsidR="00E4184B" w:rsidRPr="00EC7DA0" w:rsidRDefault="00EC7DA0">
      <w:pPr>
        <w:pStyle w:val="a4"/>
        <w:spacing w:line="275" w:lineRule="exact"/>
        <w:ind w:firstLine="0"/>
        <w:rPr>
          <w:lang w:val="ru-RU"/>
        </w:rPr>
      </w:pPr>
      <w:r w:rsidRPr="00EC7DA0">
        <w:rPr>
          <w:color w:val="1F1F1F"/>
          <w:lang w:val="ru-RU"/>
        </w:rPr>
        <w:t>«Единое</w:t>
      </w:r>
      <w:r w:rsidRPr="00EC7DA0">
        <w:rPr>
          <w:color w:val="1F1F1F"/>
          <w:spacing w:val="-3"/>
          <w:lang w:val="ru-RU"/>
        </w:rPr>
        <w:t xml:space="preserve"> </w:t>
      </w:r>
      <w:r w:rsidRPr="00EC7DA0">
        <w:rPr>
          <w:color w:val="1F1F1F"/>
          <w:lang w:val="ru-RU"/>
        </w:rPr>
        <w:t>содержание</w:t>
      </w:r>
      <w:r w:rsidRPr="00EC7DA0">
        <w:rPr>
          <w:color w:val="1F1F1F"/>
          <w:spacing w:val="-7"/>
          <w:lang w:val="ru-RU"/>
        </w:rPr>
        <w:t xml:space="preserve"> </w:t>
      </w:r>
      <w:r w:rsidRPr="00EC7DA0">
        <w:rPr>
          <w:color w:val="1F1F1F"/>
          <w:lang w:val="ru-RU"/>
        </w:rPr>
        <w:t>общего</w:t>
      </w:r>
      <w:r w:rsidRPr="00EC7DA0">
        <w:rPr>
          <w:color w:val="1F1F1F"/>
          <w:spacing w:val="-2"/>
          <w:lang w:val="ru-RU"/>
        </w:rPr>
        <w:t xml:space="preserve"> образования».</w:t>
      </w:r>
    </w:p>
    <w:p w:rsidR="00E4184B" w:rsidRPr="00EC7DA0" w:rsidRDefault="00E4184B">
      <w:pPr>
        <w:pStyle w:val="a4"/>
        <w:spacing w:before="11"/>
        <w:ind w:left="0" w:firstLine="0"/>
        <w:jc w:val="left"/>
        <w:rPr>
          <w:sz w:val="36"/>
          <w:lang w:val="ru-RU"/>
        </w:rPr>
      </w:pPr>
    </w:p>
    <w:p w:rsidR="00E4184B" w:rsidRPr="00EC7DA0" w:rsidRDefault="00EC7DA0">
      <w:pPr>
        <w:ind w:left="3439"/>
        <w:jc w:val="both"/>
        <w:rPr>
          <w:b/>
          <w:sz w:val="24"/>
          <w:lang w:val="ru-RU"/>
        </w:rPr>
      </w:pPr>
      <w:bookmarkStart w:id="402" w:name="Программа_формирования_универсальных_уче"/>
      <w:bookmarkEnd w:id="402"/>
      <w:r w:rsidRPr="00EC7DA0">
        <w:rPr>
          <w:b/>
          <w:sz w:val="24"/>
          <w:lang w:val="ru-RU"/>
        </w:rPr>
        <w:t>Программа</w:t>
      </w:r>
      <w:r w:rsidRPr="00EC7DA0">
        <w:rPr>
          <w:b/>
          <w:spacing w:val="-2"/>
          <w:sz w:val="24"/>
          <w:lang w:val="ru-RU"/>
        </w:rPr>
        <w:t xml:space="preserve"> </w:t>
      </w:r>
      <w:r w:rsidRPr="00EC7DA0">
        <w:rPr>
          <w:b/>
          <w:sz w:val="24"/>
          <w:lang w:val="ru-RU"/>
        </w:rPr>
        <w:t>формирования</w:t>
      </w:r>
      <w:r w:rsidRPr="00EC7DA0">
        <w:rPr>
          <w:b/>
          <w:spacing w:val="-4"/>
          <w:sz w:val="24"/>
          <w:lang w:val="ru-RU"/>
        </w:rPr>
        <w:t xml:space="preserve"> </w:t>
      </w:r>
      <w:r w:rsidRPr="00EC7DA0">
        <w:rPr>
          <w:b/>
          <w:sz w:val="24"/>
          <w:lang w:val="ru-RU"/>
        </w:rPr>
        <w:t>универсальных</w:t>
      </w:r>
      <w:r w:rsidRPr="00EC7DA0">
        <w:rPr>
          <w:b/>
          <w:spacing w:val="-3"/>
          <w:sz w:val="24"/>
          <w:lang w:val="ru-RU"/>
        </w:rPr>
        <w:t xml:space="preserve"> </w:t>
      </w:r>
      <w:r w:rsidRPr="00EC7DA0">
        <w:rPr>
          <w:b/>
          <w:sz w:val="24"/>
          <w:lang w:val="ru-RU"/>
        </w:rPr>
        <w:t>учебных</w:t>
      </w:r>
      <w:r w:rsidRPr="00EC7DA0">
        <w:rPr>
          <w:b/>
          <w:spacing w:val="-5"/>
          <w:sz w:val="24"/>
          <w:lang w:val="ru-RU"/>
        </w:rPr>
        <w:t xml:space="preserve"> </w:t>
      </w:r>
      <w:r w:rsidRPr="00EC7DA0">
        <w:rPr>
          <w:b/>
          <w:spacing w:val="-2"/>
          <w:sz w:val="24"/>
          <w:lang w:val="ru-RU"/>
        </w:rPr>
        <w:t>действий.</w:t>
      </w:r>
    </w:p>
    <w:p w:rsidR="00E4184B" w:rsidRDefault="00EC7DA0" w:rsidP="00961A7B">
      <w:pPr>
        <w:pStyle w:val="a6"/>
        <w:numPr>
          <w:ilvl w:val="2"/>
          <w:numId w:val="85"/>
        </w:numPr>
        <w:tabs>
          <w:tab w:val="left" w:pos="2464"/>
        </w:tabs>
        <w:spacing w:before="137"/>
        <w:rPr>
          <w:b/>
          <w:sz w:val="24"/>
        </w:rPr>
      </w:pPr>
      <w:r>
        <w:rPr>
          <w:b/>
          <w:sz w:val="24"/>
        </w:rPr>
        <w:t xml:space="preserve">Целевой </w:t>
      </w:r>
      <w:r>
        <w:rPr>
          <w:b/>
          <w:spacing w:val="-2"/>
          <w:sz w:val="24"/>
        </w:rPr>
        <w:t>раздел</w:t>
      </w:r>
    </w:p>
    <w:p w:rsidR="00E4184B" w:rsidRPr="00EC7DA0" w:rsidRDefault="00EC7DA0" w:rsidP="00961A7B">
      <w:pPr>
        <w:pStyle w:val="a6"/>
        <w:numPr>
          <w:ilvl w:val="3"/>
          <w:numId w:val="85"/>
        </w:numPr>
        <w:tabs>
          <w:tab w:val="left" w:pos="2489"/>
        </w:tabs>
        <w:spacing w:before="137" w:line="360" w:lineRule="auto"/>
        <w:ind w:right="838" w:firstLine="710"/>
        <w:rPr>
          <w:b/>
          <w:lang w:val="ru-RU"/>
        </w:rPr>
      </w:pPr>
      <w:r w:rsidRPr="00EC7DA0">
        <w:rPr>
          <w:b/>
          <w:sz w:val="24"/>
          <w:lang w:val="ru-RU"/>
        </w:rPr>
        <w:t>Программа</w:t>
      </w:r>
      <w:r w:rsidRPr="00EC7DA0">
        <w:rPr>
          <w:b/>
          <w:spacing w:val="-2"/>
          <w:sz w:val="24"/>
          <w:lang w:val="ru-RU"/>
        </w:rPr>
        <w:t xml:space="preserve"> </w:t>
      </w:r>
      <w:r w:rsidRPr="00EC7DA0">
        <w:rPr>
          <w:b/>
          <w:sz w:val="24"/>
          <w:lang w:val="ru-RU"/>
        </w:rPr>
        <w:t>формирования универсальных</w:t>
      </w:r>
      <w:r w:rsidRPr="00EC7DA0">
        <w:rPr>
          <w:b/>
          <w:spacing w:val="-6"/>
          <w:sz w:val="24"/>
          <w:lang w:val="ru-RU"/>
        </w:rPr>
        <w:t xml:space="preserve"> </w:t>
      </w:r>
      <w:r w:rsidRPr="00EC7DA0">
        <w:rPr>
          <w:b/>
          <w:sz w:val="24"/>
          <w:lang w:val="ru-RU"/>
        </w:rPr>
        <w:t>учебных</w:t>
      </w:r>
      <w:r w:rsidRPr="00EC7DA0">
        <w:rPr>
          <w:b/>
          <w:spacing w:val="-6"/>
          <w:sz w:val="24"/>
          <w:lang w:val="ru-RU"/>
        </w:rPr>
        <w:t xml:space="preserve"> </w:t>
      </w:r>
      <w:r w:rsidRPr="00EC7DA0">
        <w:rPr>
          <w:b/>
          <w:sz w:val="24"/>
          <w:lang w:val="ru-RU"/>
        </w:rPr>
        <w:t xml:space="preserve">действий (далее - УУД) у обучающихся с ограниченными возможностями здоровья (далее - ОВЗ) должна </w:t>
      </w:r>
      <w:r w:rsidRPr="00EC7DA0">
        <w:rPr>
          <w:b/>
          <w:spacing w:val="-2"/>
          <w:sz w:val="24"/>
          <w:lang w:val="ru-RU"/>
        </w:rPr>
        <w:t>обеспечивать:</w:t>
      </w:r>
    </w:p>
    <w:p w:rsidR="00E4184B" w:rsidRPr="00EC7DA0" w:rsidRDefault="00EC7DA0">
      <w:pPr>
        <w:pStyle w:val="a4"/>
        <w:spacing w:line="360" w:lineRule="auto"/>
        <w:ind w:right="848" w:firstLine="0"/>
        <w:rPr>
          <w:lang w:val="ru-RU"/>
        </w:rPr>
      </w:pPr>
      <w:r w:rsidRPr="00EC7DA0">
        <w:rPr>
          <w:lang w:val="ru-RU"/>
        </w:rPr>
        <w:t xml:space="preserve">-развитие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w:t>
      </w:r>
      <w:r w:rsidRPr="00EC7DA0">
        <w:rPr>
          <w:spacing w:val="-2"/>
          <w:lang w:val="ru-RU"/>
        </w:rPr>
        <w:t>обучающихся;</w:t>
      </w:r>
    </w:p>
    <w:p w:rsidR="00E4184B" w:rsidRPr="00EC7DA0" w:rsidRDefault="00EC7DA0">
      <w:pPr>
        <w:pStyle w:val="a4"/>
        <w:tabs>
          <w:tab w:val="left" w:pos="5748"/>
          <w:tab w:val="left" w:pos="10339"/>
        </w:tabs>
        <w:spacing w:line="360" w:lineRule="auto"/>
        <w:ind w:right="853" w:firstLine="0"/>
        <w:rPr>
          <w:lang w:val="ru-RU"/>
        </w:rPr>
      </w:pPr>
      <w:r w:rsidRPr="00EC7DA0">
        <w:rPr>
          <w:lang w:val="ru-RU"/>
        </w:rPr>
        <w:t xml:space="preserve">-формирование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w:t>
      </w:r>
      <w:r w:rsidRPr="00EC7DA0">
        <w:rPr>
          <w:spacing w:val="-2"/>
          <w:lang w:val="ru-RU"/>
        </w:rPr>
        <w:t>решению</w:t>
      </w:r>
      <w:r w:rsidRPr="00EC7DA0">
        <w:rPr>
          <w:lang w:val="ru-RU"/>
        </w:rPr>
        <w:tab/>
      </w:r>
      <w:r w:rsidRPr="00EC7DA0">
        <w:rPr>
          <w:spacing w:val="-2"/>
          <w:lang w:val="ru-RU"/>
        </w:rPr>
        <w:t>практических</w:t>
      </w:r>
      <w:r w:rsidRPr="00EC7DA0">
        <w:rPr>
          <w:lang w:val="ru-RU"/>
        </w:rPr>
        <w:tab/>
      </w:r>
      <w:r w:rsidRPr="00EC7DA0">
        <w:rPr>
          <w:spacing w:val="-2"/>
          <w:lang w:val="ru-RU"/>
        </w:rPr>
        <w:t>задач;</w:t>
      </w:r>
    </w:p>
    <w:p w:rsidR="00E4184B" w:rsidRPr="00EC7DA0" w:rsidRDefault="00EC7DA0">
      <w:pPr>
        <w:pStyle w:val="a4"/>
        <w:spacing w:line="360" w:lineRule="auto"/>
        <w:ind w:right="832" w:firstLine="0"/>
        <w:rPr>
          <w:lang w:val="ru-RU"/>
        </w:rPr>
      </w:pPr>
      <w:r w:rsidRPr="00EC7DA0">
        <w:rPr>
          <w:lang w:val="ru-RU"/>
        </w:rP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r w:rsidRPr="00EC7DA0">
        <w:rPr>
          <w:spacing w:val="-2"/>
          <w:lang w:val="ru-RU"/>
        </w:rPr>
        <w:t>деятельности;</w:t>
      </w:r>
    </w:p>
    <w:p w:rsidR="00E4184B" w:rsidRPr="00EC7DA0" w:rsidRDefault="00EC7DA0">
      <w:pPr>
        <w:pStyle w:val="a4"/>
        <w:spacing w:line="360" w:lineRule="auto"/>
        <w:ind w:right="840" w:firstLine="0"/>
        <w:rPr>
          <w:lang w:val="ru-RU"/>
        </w:rPr>
      </w:pPr>
      <w:r w:rsidRPr="00EC7DA0">
        <w:rPr>
          <w:lang w:val="ru-RU"/>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w:t>
      </w:r>
      <w:r w:rsidRPr="00EC7DA0">
        <w:rPr>
          <w:spacing w:val="80"/>
          <w:lang w:val="ru-RU"/>
        </w:rPr>
        <w:t xml:space="preserve"> </w:t>
      </w:r>
      <w:r w:rsidRPr="00EC7DA0">
        <w:rPr>
          <w:lang w:val="ru-RU"/>
        </w:rPr>
        <w:t>научных</w:t>
      </w:r>
      <w:r w:rsidRPr="00EC7DA0">
        <w:rPr>
          <w:spacing w:val="80"/>
          <w:lang w:val="ru-RU"/>
        </w:rPr>
        <w:t xml:space="preserve"> </w:t>
      </w:r>
      <w:r w:rsidRPr="00EC7DA0">
        <w:rPr>
          <w:lang w:val="ru-RU"/>
        </w:rPr>
        <w:t>обществах,</w:t>
      </w:r>
      <w:r w:rsidRPr="00EC7DA0">
        <w:rPr>
          <w:spacing w:val="80"/>
          <w:lang w:val="ru-RU"/>
        </w:rPr>
        <w:t xml:space="preserve"> </w:t>
      </w:r>
      <w:r w:rsidRPr="00EC7DA0">
        <w:rPr>
          <w:lang w:val="ru-RU"/>
        </w:rPr>
        <w:t>научно-практических</w:t>
      </w:r>
      <w:r w:rsidRPr="00EC7DA0">
        <w:rPr>
          <w:spacing w:val="80"/>
          <w:lang w:val="ru-RU"/>
        </w:rPr>
        <w:t xml:space="preserve"> </w:t>
      </w:r>
      <w:r w:rsidRPr="00EC7DA0">
        <w:rPr>
          <w:lang w:val="ru-RU"/>
        </w:rPr>
        <w:t>конференциях,</w:t>
      </w:r>
      <w:r w:rsidRPr="00EC7DA0">
        <w:rPr>
          <w:spacing w:val="80"/>
          <w:lang w:val="ru-RU"/>
        </w:rPr>
        <w:t xml:space="preserve"> </w:t>
      </w:r>
      <w:r w:rsidRPr="00EC7DA0">
        <w:rPr>
          <w:lang w:val="ru-RU"/>
        </w:rPr>
        <w:t>олимпиадах;</w:t>
      </w:r>
    </w:p>
    <w:p w:rsidR="00E4184B" w:rsidRPr="00EC7DA0" w:rsidRDefault="00EC7DA0">
      <w:pPr>
        <w:pStyle w:val="a4"/>
        <w:tabs>
          <w:tab w:val="left" w:pos="5657"/>
          <w:tab w:val="left" w:pos="7117"/>
          <w:tab w:val="left" w:pos="9513"/>
        </w:tabs>
        <w:spacing w:line="360" w:lineRule="auto"/>
        <w:ind w:right="847" w:firstLine="0"/>
        <w:rPr>
          <w:lang w:val="ru-RU"/>
        </w:rPr>
      </w:pPr>
      <w:r w:rsidRPr="00EC7DA0">
        <w:rPr>
          <w:lang w:val="ru-RU"/>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w:t>
      </w:r>
      <w:r w:rsidRPr="00EC7DA0">
        <w:rPr>
          <w:spacing w:val="-2"/>
          <w:lang w:val="ru-RU"/>
        </w:rPr>
        <w:t>учебно-исследовательской</w:t>
      </w:r>
      <w:r w:rsidRPr="00EC7DA0">
        <w:rPr>
          <w:lang w:val="ru-RU"/>
        </w:rPr>
        <w:tab/>
      </w:r>
      <w:r w:rsidRPr="00EC7DA0">
        <w:rPr>
          <w:spacing w:val="-10"/>
          <w:lang w:val="ru-RU"/>
        </w:rPr>
        <w:t>и</w:t>
      </w:r>
      <w:r w:rsidRPr="00EC7DA0">
        <w:rPr>
          <w:lang w:val="ru-RU"/>
        </w:rPr>
        <w:tab/>
      </w:r>
      <w:r w:rsidRPr="00EC7DA0">
        <w:rPr>
          <w:spacing w:val="-2"/>
          <w:lang w:val="ru-RU"/>
        </w:rPr>
        <w:t>проектной</w:t>
      </w:r>
      <w:r w:rsidRPr="00EC7DA0">
        <w:rPr>
          <w:lang w:val="ru-RU"/>
        </w:rPr>
        <w:tab/>
      </w:r>
      <w:r w:rsidRPr="00EC7DA0">
        <w:rPr>
          <w:spacing w:val="-2"/>
          <w:lang w:val="ru-RU"/>
        </w:rPr>
        <w:t>деятельности;</w:t>
      </w:r>
    </w:p>
    <w:p w:rsidR="00E4184B" w:rsidRPr="00EC7DA0" w:rsidRDefault="00EC7DA0">
      <w:pPr>
        <w:pStyle w:val="a4"/>
        <w:ind w:firstLine="0"/>
        <w:rPr>
          <w:lang w:val="ru-RU"/>
        </w:rPr>
      </w:pPr>
      <w:r w:rsidRPr="00EC7DA0">
        <w:rPr>
          <w:lang w:val="ru-RU"/>
        </w:rPr>
        <w:t>-формирование</w:t>
      </w:r>
      <w:r w:rsidRPr="00EC7DA0">
        <w:rPr>
          <w:spacing w:val="41"/>
          <w:lang w:val="ru-RU"/>
        </w:rPr>
        <w:t xml:space="preserve"> </w:t>
      </w:r>
      <w:r w:rsidRPr="00EC7DA0">
        <w:rPr>
          <w:lang w:val="ru-RU"/>
        </w:rPr>
        <w:t>и</w:t>
      </w:r>
      <w:r w:rsidRPr="00EC7DA0">
        <w:rPr>
          <w:spacing w:val="46"/>
          <w:lang w:val="ru-RU"/>
        </w:rPr>
        <w:t xml:space="preserve"> </w:t>
      </w:r>
      <w:r w:rsidRPr="00EC7DA0">
        <w:rPr>
          <w:lang w:val="ru-RU"/>
        </w:rPr>
        <w:t>развитие</w:t>
      </w:r>
      <w:r w:rsidRPr="00EC7DA0">
        <w:rPr>
          <w:spacing w:val="41"/>
          <w:lang w:val="ru-RU"/>
        </w:rPr>
        <w:t xml:space="preserve"> </w:t>
      </w:r>
      <w:r w:rsidRPr="00EC7DA0">
        <w:rPr>
          <w:lang w:val="ru-RU"/>
        </w:rPr>
        <w:t>компетенций</w:t>
      </w:r>
      <w:r w:rsidRPr="00EC7DA0">
        <w:rPr>
          <w:spacing w:val="47"/>
          <w:lang w:val="ru-RU"/>
        </w:rPr>
        <w:t xml:space="preserve"> </w:t>
      </w:r>
      <w:r w:rsidRPr="00EC7DA0">
        <w:rPr>
          <w:lang w:val="ru-RU"/>
        </w:rPr>
        <w:t>обучающихся</w:t>
      </w:r>
      <w:r w:rsidRPr="00EC7DA0">
        <w:rPr>
          <w:spacing w:val="46"/>
          <w:lang w:val="ru-RU"/>
        </w:rPr>
        <w:t xml:space="preserve"> </w:t>
      </w:r>
      <w:r w:rsidRPr="00EC7DA0">
        <w:rPr>
          <w:lang w:val="ru-RU"/>
        </w:rPr>
        <w:t>в</w:t>
      </w:r>
      <w:r w:rsidRPr="00EC7DA0">
        <w:rPr>
          <w:spacing w:val="47"/>
          <w:lang w:val="ru-RU"/>
        </w:rPr>
        <w:t xml:space="preserve"> </w:t>
      </w:r>
      <w:r w:rsidRPr="00EC7DA0">
        <w:rPr>
          <w:lang w:val="ru-RU"/>
        </w:rPr>
        <w:t>области</w:t>
      </w:r>
      <w:r w:rsidRPr="00EC7DA0">
        <w:rPr>
          <w:spacing w:val="47"/>
          <w:lang w:val="ru-RU"/>
        </w:rPr>
        <w:t xml:space="preserve"> </w:t>
      </w:r>
      <w:r w:rsidRPr="00EC7DA0">
        <w:rPr>
          <w:lang w:val="ru-RU"/>
        </w:rPr>
        <w:t>использования</w:t>
      </w:r>
      <w:r w:rsidRPr="00EC7DA0">
        <w:rPr>
          <w:spacing w:val="47"/>
          <w:lang w:val="ru-RU"/>
        </w:rPr>
        <w:t xml:space="preserve"> </w:t>
      </w:r>
      <w:r w:rsidRPr="00EC7DA0">
        <w:rPr>
          <w:spacing w:val="-4"/>
          <w:lang w:val="ru-RU"/>
        </w:rPr>
        <w:t>ИКТ;</w:t>
      </w:r>
    </w:p>
    <w:p w:rsidR="00E4184B" w:rsidRPr="00EC7DA0" w:rsidRDefault="00EC7DA0">
      <w:pPr>
        <w:pStyle w:val="a4"/>
        <w:tabs>
          <w:tab w:val="left" w:pos="4778"/>
          <w:tab w:val="left" w:pos="7438"/>
          <w:tab w:val="left" w:pos="10406"/>
        </w:tabs>
        <w:spacing w:before="132" w:line="360" w:lineRule="auto"/>
        <w:ind w:right="847" w:firstLine="0"/>
        <w:rPr>
          <w:lang w:val="ru-RU"/>
        </w:rPr>
      </w:pPr>
      <w:r w:rsidRPr="00EC7DA0">
        <w:rPr>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w:t>
      </w:r>
      <w:r w:rsidRPr="00EC7DA0">
        <w:rPr>
          <w:spacing w:val="80"/>
          <w:lang w:val="ru-RU"/>
        </w:rPr>
        <w:t xml:space="preserve"> </w:t>
      </w:r>
      <w:r w:rsidRPr="00EC7DA0">
        <w:rPr>
          <w:lang w:val="ru-RU"/>
        </w:rPr>
        <w:t xml:space="preserve">безопасности, умением безопасного использования средств ИКТ и сети Интернет </w:t>
      </w:r>
      <w:r w:rsidRPr="00EC7DA0">
        <w:rPr>
          <w:spacing w:val="-2"/>
          <w:lang w:val="ru-RU"/>
        </w:rPr>
        <w:t>формирование</w:t>
      </w:r>
      <w:r w:rsidRPr="00EC7DA0">
        <w:rPr>
          <w:lang w:val="ru-RU"/>
        </w:rPr>
        <w:tab/>
      </w:r>
      <w:r w:rsidRPr="00EC7DA0">
        <w:rPr>
          <w:spacing w:val="-2"/>
          <w:lang w:val="ru-RU"/>
        </w:rPr>
        <w:t>культуры</w:t>
      </w:r>
      <w:r w:rsidRPr="00EC7DA0">
        <w:rPr>
          <w:lang w:val="ru-RU"/>
        </w:rPr>
        <w:tab/>
      </w:r>
      <w:r w:rsidRPr="00EC7DA0">
        <w:rPr>
          <w:spacing w:val="-2"/>
          <w:lang w:val="ru-RU"/>
        </w:rPr>
        <w:t>пользования</w:t>
      </w:r>
      <w:r w:rsidRPr="00EC7DA0">
        <w:rPr>
          <w:lang w:val="ru-RU"/>
        </w:rPr>
        <w:tab/>
      </w:r>
      <w:r w:rsidRPr="00EC7DA0">
        <w:rPr>
          <w:spacing w:val="-4"/>
          <w:lang w:val="ru-RU"/>
        </w:rPr>
        <w:t>ИКТ;</w:t>
      </w:r>
    </w:p>
    <w:p w:rsidR="00E4184B" w:rsidRPr="00EC7DA0" w:rsidRDefault="00EC7DA0">
      <w:pPr>
        <w:pStyle w:val="a4"/>
        <w:tabs>
          <w:tab w:val="left" w:pos="9926"/>
        </w:tabs>
        <w:spacing w:before="6" w:line="360" w:lineRule="auto"/>
        <w:ind w:right="859" w:firstLine="0"/>
        <w:rPr>
          <w:lang w:val="ru-RU"/>
        </w:rPr>
      </w:pPr>
      <w:r w:rsidRPr="00EC7DA0">
        <w:rPr>
          <w:lang w:val="ru-RU"/>
        </w:rPr>
        <w:t xml:space="preserve">-формирование знаний и навыков в области финансовой грамотности и устойчивого </w:t>
      </w:r>
      <w:r w:rsidRPr="00EC7DA0">
        <w:rPr>
          <w:spacing w:val="-2"/>
          <w:lang w:val="ru-RU"/>
        </w:rPr>
        <w:t>развития</w:t>
      </w:r>
      <w:r w:rsidRPr="00EC7DA0">
        <w:rPr>
          <w:lang w:val="ru-RU"/>
        </w:rPr>
        <w:tab/>
      </w:r>
      <w:r w:rsidRPr="00EC7DA0">
        <w:rPr>
          <w:spacing w:val="-2"/>
          <w:lang w:val="ru-RU"/>
        </w:rPr>
        <w:t>общества;</w:t>
      </w:r>
    </w:p>
    <w:p w:rsidR="00E4184B" w:rsidRPr="00EC7DA0" w:rsidRDefault="00E4184B">
      <w:pPr>
        <w:spacing w:line="360" w:lineRule="auto"/>
        <w:rPr>
          <w:lang w:val="ru-RU"/>
        </w:rPr>
        <w:sectPr w:rsidR="00E4184B" w:rsidRPr="00EC7DA0" w:rsidSect="005E0866">
          <w:pgSz w:w="11910" w:h="16840"/>
          <w:pgMar w:top="960" w:right="0" w:bottom="2320" w:left="100" w:header="0" w:footer="2032" w:gutter="0"/>
          <w:cols w:space="720"/>
        </w:sectPr>
      </w:pPr>
    </w:p>
    <w:p w:rsidR="00E4184B" w:rsidRPr="00EC7DA0" w:rsidRDefault="00EC7DA0">
      <w:pPr>
        <w:pStyle w:val="a4"/>
        <w:spacing w:before="79" w:line="357" w:lineRule="auto"/>
        <w:ind w:right="843" w:firstLine="0"/>
        <w:rPr>
          <w:lang w:val="ru-RU"/>
        </w:rPr>
      </w:pPr>
      <w:r w:rsidRPr="00EC7DA0">
        <w:rPr>
          <w:lang w:val="ru-RU"/>
        </w:rPr>
        <w:lastRenderedPageBreak/>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2E0FD6" w:rsidRPr="00EC7DA0" w:rsidRDefault="002E0FD6" w:rsidP="002E0FD6">
      <w:pPr>
        <w:pStyle w:val="a6"/>
        <w:numPr>
          <w:ilvl w:val="0"/>
          <w:numId w:val="159"/>
        </w:numPr>
        <w:tabs>
          <w:tab w:val="left" w:pos="2556"/>
        </w:tabs>
        <w:spacing w:before="71" w:line="360" w:lineRule="auto"/>
        <w:ind w:right="849"/>
        <w:jc w:val="right"/>
        <w:rPr>
          <w:sz w:val="24"/>
          <w:lang w:val="ru-RU"/>
        </w:rPr>
      </w:pPr>
      <w:r w:rsidRPr="00EC7DA0">
        <w:rPr>
          <w:sz w:val="24"/>
          <w:lang w:val="ru-RU"/>
        </w:rPr>
        <w:t>УУД позволяют решать</w:t>
      </w:r>
      <w:r w:rsidRPr="00EC7DA0">
        <w:rPr>
          <w:spacing w:val="-1"/>
          <w:sz w:val="24"/>
          <w:lang w:val="ru-RU"/>
        </w:rPr>
        <w:t xml:space="preserve"> </w:t>
      </w:r>
      <w:r w:rsidRPr="00EC7DA0">
        <w:rPr>
          <w:sz w:val="24"/>
          <w:lang w:val="ru-RU"/>
        </w:rPr>
        <w:t>широкий</w:t>
      </w:r>
      <w:r w:rsidRPr="00EC7DA0">
        <w:rPr>
          <w:spacing w:val="-2"/>
          <w:sz w:val="24"/>
          <w:lang w:val="ru-RU"/>
        </w:rPr>
        <w:t xml:space="preserve"> </w:t>
      </w:r>
      <w:r w:rsidRPr="00EC7DA0">
        <w:rPr>
          <w:sz w:val="24"/>
          <w:lang w:val="ru-RU"/>
        </w:rPr>
        <w:t>круг задач в</w:t>
      </w:r>
      <w:r w:rsidRPr="00EC7DA0">
        <w:rPr>
          <w:spacing w:val="-2"/>
          <w:sz w:val="24"/>
          <w:lang w:val="ru-RU"/>
        </w:rPr>
        <w:t xml:space="preserve"> </w:t>
      </w:r>
      <w:r w:rsidRPr="00EC7DA0">
        <w:rPr>
          <w:sz w:val="24"/>
          <w:lang w:val="ru-RU"/>
        </w:rPr>
        <w:t>различных</w:t>
      </w:r>
      <w:r w:rsidRPr="00EC7DA0">
        <w:rPr>
          <w:spacing w:val="-1"/>
          <w:sz w:val="24"/>
          <w:lang w:val="ru-RU"/>
        </w:rPr>
        <w:t xml:space="preserve"> </w:t>
      </w:r>
      <w:r w:rsidRPr="00EC7DA0">
        <w:rPr>
          <w:sz w:val="24"/>
          <w:lang w:val="ru-RU"/>
        </w:rPr>
        <w:t>предметных</w:t>
      </w:r>
      <w:r w:rsidRPr="00EC7DA0">
        <w:rPr>
          <w:spacing w:val="-7"/>
          <w:sz w:val="24"/>
          <w:lang w:val="ru-RU"/>
        </w:rPr>
        <w:t xml:space="preserve"> </w:t>
      </w:r>
      <w:r w:rsidRPr="00EC7DA0">
        <w:rPr>
          <w:sz w:val="24"/>
          <w:lang w:val="ru-RU"/>
        </w:rPr>
        <w:t>областях</w:t>
      </w:r>
      <w:r w:rsidRPr="00EC7DA0">
        <w:rPr>
          <w:spacing w:val="-1"/>
          <w:sz w:val="24"/>
          <w:lang w:val="ru-RU"/>
        </w:rPr>
        <w:t xml:space="preserve"> </w:t>
      </w:r>
      <w:r w:rsidRPr="00EC7DA0">
        <w:rPr>
          <w:sz w:val="24"/>
          <w:lang w:val="ru-RU"/>
        </w:rPr>
        <w:t>и являющиеся результатами освоения обучающимися АООП ООО.</w:t>
      </w:r>
    </w:p>
    <w:p w:rsidR="002E0FD6" w:rsidRPr="00EC7DA0" w:rsidRDefault="002E0FD6" w:rsidP="002E0FD6">
      <w:pPr>
        <w:pStyle w:val="a6"/>
        <w:numPr>
          <w:ilvl w:val="0"/>
          <w:numId w:val="159"/>
        </w:numPr>
        <w:tabs>
          <w:tab w:val="left" w:pos="2700"/>
          <w:tab w:val="left" w:pos="4812"/>
          <w:tab w:val="left" w:pos="7534"/>
          <w:tab w:val="left" w:pos="10651"/>
        </w:tabs>
        <w:spacing w:line="360" w:lineRule="auto"/>
        <w:ind w:right="835"/>
        <w:jc w:val="right"/>
        <w:rPr>
          <w:sz w:val="24"/>
          <w:lang w:val="ru-RU"/>
        </w:rPr>
      </w:pPr>
      <w:r w:rsidRPr="00EC7DA0">
        <w:rPr>
          <w:sz w:val="24"/>
          <w:lang w:val="ru-RU"/>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 </w:t>
      </w:r>
      <w:r w:rsidRPr="00EC7DA0">
        <w:rPr>
          <w:spacing w:val="-2"/>
          <w:sz w:val="24"/>
          <w:lang w:val="ru-RU"/>
        </w:rPr>
        <w:t>символическими</w:t>
      </w:r>
      <w:r w:rsidRPr="00EC7DA0">
        <w:rPr>
          <w:sz w:val="24"/>
          <w:lang w:val="ru-RU"/>
        </w:rPr>
        <w:tab/>
      </w:r>
      <w:r w:rsidRPr="00EC7DA0">
        <w:rPr>
          <w:spacing w:val="-2"/>
          <w:sz w:val="24"/>
          <w:lang w:val="ru-RU"/>
        </w:rPr>
        <w:t>средствами,</w:t>
      </w:r>
      <w:r w:rsidRPr="00EC7DA0">
        <w:rPr>
          <w:sz w:val="24"/>
          <w:lang w:val="ru-RU"/>
        </w:rPr>
        <w:tab/>
      </w:r>
      <w:r w:rsidRPr="00EC7DA0">
        <w:rPr>
          <w:spacing w:val="-2"/>
          <w:sz w:val="24"/>
          <w:lang w:val="ru-RU"/>
        </w:rPr>
        <w:t>направленными</w:t>
      </w:r>
      <w:r w:rsidRPr="00EC7DA0">
        <w:rPr>
          <w:sz w:val="24"/>
          <w:lang w:val="ru-RU"/>
        </w:rPr>
        <w:tab/>
      </w:r>
      <w:r w:rsidRPr="00EC7DA0">
        <w:rPr>
          <w:spacing w:val="-5"/>
          <w:sz w:val="24"/>
          <w:lang w:val="ru-RU"/>
        </w:rPr>
        <w:t>на:</w:t>
      </w:r>
    </w:p>
    <w:p w:rsidR="002E0FD6" w:rsidRPr="00EC7DA0" w:rsidRDefault="002E0FD6" w:rsidP="002E0FD6">
      <w:pPr>
        <w:pStyle w:val="a4"/>
        <w:tabs>
          <w:tab w:val="left" w:pos="4620"/>
          <w:tab w:val="left" w:pos="6872"/>
          <w:tab w:val="left" w:pos="9887"/>
        </w:tabs>
        <w:spacing w:line="360" w:lineRule="auto"/>
        <w:ind w:right="843" w:firstLine="0"/>
        <w:rPr>
          <w:lang w:val="ru-RU"/>
        </w:rPr>
      </w:pPr>
      <w:r w:rsidRPr="00EC7DA0">
        <w:rPr>
          <w:lang w:val="ru-RU"/>
        </w:rPr>
        <w:t xml:space="preserve">-овладение умениями замещения, моделирования, кодирования и декодирования информации, логическими операциями, включая общие приемы решения задач </w:t>
      </w:r>
      <w:r w:rsidRPr="00EC7DA0">
        <w:rPr>
          <w:spacing w:val="-2"/>
          <w:lang w:val="ru-RU"/>
        </w:rPr>
        <w:t>(универсальные</w:t>
      </w:r>
      <w:r w:rsidRPr="00EC7DA0">
        <w:rPr>
          <w:lang w:val="ru-RU"/>
        </w:rPr>
        <w:tab/>
      </w:r>
      <w:r w:rsidRPr="00EC7DA0">
        <w:rPr>
          <w:spacing w:val="-2"/>
          <w:lang w:val="ru-RU"/>
        </w:rPr>
        <w:t>учебные</w:t>
      </w:r>
      <w:r w:rsidRPr="00EC7DA0">
        <w:rPr>
          <w:lang w:val="ru-RU"/>
        </w:rPr>
        <w:tab/>
      </w:r>
      <w:r w:rsidRPr="00EC7DA0">
        <w:rPr>
          <w:spacing w:val="-2"/>
          <w:lang w:val="ru-RU"/>
        </w:rPr>
        <w:t>познавательные</w:t>
      </w:r>
      <w:r w:rsidRPr="00EC7DA0">
        <w:rPr>
          <w:lang w:val="ru-RU"/>
        </w:rPr>
        <w:tab/>
      </w:r>
      <w:r w:rsidRPr="00EC7DA0">
        <w:rPr>
          <w:spacing w:val="-2"/>
          <w:lang w:val="ru-RU"/>
        </w:rPr>
        <w:t>действия);</w:t>
      </w:r>
    </w:p>
    <w:p w:rsidR="002E0FD6" w:rsidRPr="00EC7DA0" w:rsidRDefault="002E0FD6" w:rsidP="002E0FD6">
      <w:pPr>
        <w:pStyle w:val="a4"/>
        <w:tabs>
          <w:tab w:val="left" w:pos="9892"/>
        </w:tabs>
        <w:spacing w:before="4" w:line="360" w:lineRule="auto"/>
        <w:ind w:right="830" w:firstLine="0"/>
        <w:rPr>
          <w:lang w:val="ru-RU"/>
        </w:rPr>
      </w:pPr>
      <w:r w:rsidRPr="00EC7DA0">
        <w:rPr>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w:t>
      </w:r>
      <w:r w:rsidRPr="00EC7DA0">
        <w:rPr>
          <w:spacing w:val="80"/>
          <w:lang w:val="ru-RU"/>
        </w:rPr>
        <w:t xml:space="preserve"> </w:t>
      </w:r>
      <w:r w:rsidRPr="00EC7DA0">
        <w:rPr>
          <w:lang w:val="ru-RU"/>
        </w:rPr>
        <w:t xml:space="preserve">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w:t>
      </w:r>
      <w:r w:rsidRPr="00EC7DA0">
        <w:rPr>
          <w:spacing w:val="-2"/>
          <w:lang w:val="ru-RU"/>
        </w:rPr>
        <w:t>коммуникативные</w:t>
      </w:r>
      <w:r w:rsidRPr="00EC7DA0">
        <w:rPr>
          <w:lang w:val="ru-RU"/>
        </w:rPr>
        <w:tab/>
      </w:r>
      <w:r w:rsidRPr="00EC7DA0">
        <w:rPr>
          <w:spacing w:val="-2"/>
          <w:lang w:val="ru-RU"/>
        </w:rPr>
        <w:t>действия);</w:t>
      </w:r>
    </w:p>
    <w:p w:rsidR="002E0FD6" w:rsidRPr="00EC7DA0" w:rsidRDefault="002E0FD6" w:rsidP="002E0FD6">
      <w:pPr>
        <w:pStyle w:val="a4"/>
        <w:spacing w:line="360" w:lineRule="auto"/>
        <w:ind w:right="861" w:firstLine="0"/>
        <w:rPr>
          <w:lang w:val="ru-RU"/>
        </w:rPr>
      </w:pPr>
      <w:r w:rsidRPr="00EC7DA0">
        <w:rPr>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E4184B" w:rsidRPr="00EC7DA0" w:rsidRDefault="00E4184B">
      <w:pPr>
        <w:spacing w:line="357" w:lineRule="auto"/>
        <w:rPr>
          <w:lang w:val="ru-RU"/>
        </w:rPr>
        <w:sectPr w:rsidR="00E4184B" w:rsidRPr="00EC7DA0" w:rsidSect="005E0866">
          <w:pgSz w:w="11910" w:h="16840"/>
          <w:pgMar w:top="960" w:right="0" w:bottom="2320" w:left="100" w:header="0" w:footer="2032" w:gutter="0"/>
          <w:cols w:space="720"/>
        </w:sectPr>
      </w:pPr>
    </w:p>
    <w:p w:rsidR="00E4184B" w:rsidRPr="00EC7DA0" w:rsidRDefault="00EC7DA0">
      <w:pPr>
        <w:pStyle w:val="210"/>
        <w:spacing w:before="5"/>
        <w:rPr>
          <w:lang w:val="ru-RU"/>
        </w:rPr>
      </w:pPr>
      <w:bookmarkStart w:id="403" w:name="II/_Содержательный_раздел"/>
      <w:bookmarkEnd w:id="403"/>
      <w:r>
        <w:lastRenderedPageBreak/>
        <w:t>II</w:t>
      </w:r>
      <w:r w:rsidRPr="00EC7DA0">
        <w:rPr>
          <w:lang w:val="ru-RU"/>
        </w:rPr>
        <w:t>/</w:t>
      </w:r>
      <w:r w:rsidRPr="00EC7DA0">
        <w:rPr>
          <w:spacing w:val="-12"/>
          <w:lang w:val="ru-RU"/>
        </w:rPr>
        <w:t xml:space="preserve"> </w:t>
      </w:r>
      <w:r w:rsidRPr="00EC7DA0">
        <w:rPr>
          <w:lang w:val="ru-RU"/>
        </w:rPr>
        <w:t>Содержательный</w:t>
      </w:r>
      <w:r w:rsidRPr="00EC7DA0">
        <w:rPr>
          <w:spacing w:val="-9"/>
          <w:lang w:val="ru-RU"/>
        </w:rPr>
        <w:t xml:space="preserve"> </w:t>
      </w:r>
      <w:r w:rsidRPr="00EC7DA0">
        <w:rPr>
          <w:spacing w:val="-2"/>
          <w:lang w:val="ru-RU"/>
        </w:rPr>
        <w:t>раздел</w:t>
      </w:r>
    </w:p>
    <w:p w:rsidR="00E4184B" w:rsidRPr="00EC7DA0" w:rsidRDefault="00EC7DA0">
      <w:pPr>
        <w:spacing w:before="138"/>
        <w:ind w:left="2310"/>
        <w:jc w:val="both"/>
        <w:rPr>
          <w:b/>
          <w:sz w:val="24"/>
          <w:lang w:val="ru-RU"/>
        </w:rPr>
      </w:pPr>
      <w:r w:rsidRPr="00EC7DA0">
        <w:rPr>
          <w:b/>
          <w:sz w:val="24"/>
          <w:lang w:val="ru-RU"/>
        </w:rPr>
        <w:t>Описание</w:t>
      </w:r>
      <w:r w:rsidRPr="00EC7DA0">
        <w:rPr>
          <w:b/>
          <w:spacing w:val="-8"/>
          <w:sz w:val="24"/>
          <w:lang w:val="ru-RU"/>
        </w:rPr>
        <w:t xml:space="preserve"> </w:t>
      </w:r>
      <w:r w:rsidRPr="00EC7DA0">
        <w:rPr>
          <w:b/>
          <w:sz w:val="24"/>
          <w:lang w:val="ru-RU"/>
        </w:rPr>
        <w:t>взаимосвязи</w:t>
      </w:r>
      <w:r w:rsidRPr="00EC7DA0">
        <w:rPr>
          <w:b/>
          <w:spacing w:val="-4"/>
          <w:sz w:val="24"/>
          <w:lang w:val="ru-RU"/>
        </w:rPr>
        <w:t xml:space="preserve"> </w:t>
      </w:r>
      <w:r w:rsidRPr="00EC7DA0">
        <w:rPr>
          <w:b/>
          <w:sz w:val="24"/>
          <w:lang w:val="ru-RU"/>
        </w:rPr>
        <w:t>УУД</w:t>
      </w:r>
      <w:r w:rsidRPr="00EC7DA0">
        <w:rPr>
          <w:b/>
          <w:spacing w:val="-6"/>
          <w:sz w:val="24"/>
          <w:lang w:val="ru-RU"/>
        </w:rPr>
        <w:t xml:space="preserve"> </w:t>
      </w:r>
      <w:r w:rsidRPr="00EC7DA0">
        <w:rPr>
          <w:b/>
          <w:sz w:val="24"/>
          <w:lang w:val="ru-RU"/>
        </w:rPr>
        <w:t>с</w:t>
      </w:r>
      <w:r w:rsidRPr="00EC7DA0">
        <w:rPr>
          <w:b/>
          <w:spacing w:val="-7"/>
          <w:sz w:val="24"/>
          <w:lang w:val="ru-RU"/>
        </w:rPr>
        <w:t xml:space="preserve"> </w:t>
      </w:r>
      <w:r w:rsidRPr="00EC7DA0">
        <w:rPr>
          <w:b/>
          <w:sz w:val="24"/>
          <w:lang w:val="ru-RU"/>
        </w:rPr>
        <w:t>содержанием</w:t>
      </w:r>
      <w:r w:rsidRPr="00EC7DA0">
        <w:rPr>
          <w:b/>
          <w:spacing w:val="-4"/>
          <w:sz w:val="24"/>
          <w:lang w:val="ru-RU"/>
        </w:rPr>
        <w:t xml:space="preserve"> </w:t>
      </w:r>
      <w:r w:rsidRPr="00EC7DA0">
        <w:rPr>
          <w:b/>
          <w:sz w:val="24"/>
          <w:lang w:val="ru-RU"/>
        </w:rPr>
        <w:t>учебных</w:t>
      </w:r>
      <w:r w:rsidRPr="00EC7DA0">
        <w:rPr>
          <w:b/>
          <w:spacing w:val="-9"/>
          <w:sz w:val="24"/>
          <w:lang w:val="ru-RU"/>
        </w:rPr>
        <w:t xml:space="preserve"> </w:t>
      </w:r>
      <w:r w:rsidRPr="00EC7DA0">
        <w:rPr>
          <w:b/>
          <w:spacing w:val="-2"/>
          <w:sz w:val="24"/>
          <w:lang w:val="ru-RU"/>
        </w:rPr>
        <w:t>предметов.</w:t>
      </w:r>
    </w:p>
    <w:p w:rsidR="00E4184B" w:rsidRPr="00EC7DA0" w:rsidRDefault="00EC7DA0">
      <w:pPr>
        <w:pStyle w:val="a4"/>
        <w:spacing w:before="137" w:line="360" w:lineRule="auto"/>
        <w:ind w:right="833"/>
        <w:rPr>
          <w:lang w:val="ru-RU"/>
        </w:rPr>
      </w:pPr>
      <w:r w:rsidRPr="00EC7DA0">
        <w:rPr>
          <w:lang w:val="ru-RU"/>
        </w:rPr>
        <w:t>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w:t>
      </w:r>
      <w:r w:rsidRPr="00EC7DA0">
        <w:rPr>
          <w:spacing w:val="80"/>
          <w:lang w:val="ru-RU"/>
        </w:rPr>
        <w:t xml:space="preserve"> </w:t>
      </w:r>
      <w:r w:rsidRPr="00EC7DA0">
        <w:rPr>
          <w:lang w:val="ru-RU"/>
        </w:rPr>
        <w:t>том числе в целенаправленном развитии речи - устной и письменной.</w:t>
      </w:r>
    </w:p>
    <w:p w:rsidR="00E4184B" w:rsidRPr="00EC7DA0" w:rsidRDefault="00EC7DA0">
      <w:pPr>
        <w:pStyle w:val="210"/>
        <w:spacing w:before="5" w:line="345" w:lineRule="auto"/>
        <w:ind w:left="1599" w:right="853" w:firstLine="710"/>
        <w:rPr>
          <w:lang w:val="ru-RU"/>
        </w:rPr>
      </w:pPr>
      <w:bookmarkStart w:id="404" w:name="Описание_реализации_требований_формирова"/>
      <w:bookmarkEnd w:id="404"/>
      <w:r w:rsidRPr="00EC7DA0">
        <w:rPr>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E4184B" w:rsidRPr="00EC7DA0" w:rsidRDefault="00EC7DA0">
      <w:pPr>
        <w:spacing w:before="7"/>
        <w:ind w:left="2310"/>
        <w:jc w:val="both"/>
        <w:rPr>
          <w:b/>
          <w:sz w:val="24"/>
          <w:lang w:val="ru-RU"/>
        </w:rPr>
      </w:pPr>
      <w:r w:rsidRPr="00EC7DA0">
        <w:rPr>
          <w:b/>
          <w:sz w:val="24"/>
          <w:lang w:val="ru-RU"/>
        </w:rPr>
        <w:t>Русский</w:t>
      </w:r>
      <w:r w:rsidRPr="00EC7DA0">
        <w:rPr>
          <w:b/>
          <w:spacing w:val="1"/>
          <w:sz w:val="24"/>
          <w:lang w:val="ru-RU"/>
        </w:rPr>
        <w:t xml:space="preserve"> </w:t>
      </w:r>
      <w:r w:rsidRPr="00EC7DA0">
        <w:rPr>
          <w:b/>
          <w:sz w:val="24"/>
          <w:lang w:val="ru-RU"/>
        </w:rPr>
        <w:t>язык</w:t>
      </w:r>
      <w:r w:rsidRPr="00EC7DA0">
        <w:rPr>
          <w:b/>
          <w:spacing w:val="-4"/>
          <w:sz w:val="24"/>
          <w:lang w:val="ru-RU"/>
        </w:rPr>
        <w:t xml:space="preserve"> </w:t>
      </w:r>
      <w:r w:rsidRPr="00EC7DA0">
        <w:rPr>
          <w:b/>
          <w:sz w:val="24"/>
          <w:lang w:val="ru-RU"/>
        </w:rPr>
        <w:t>и</w:t>
      </w:r>
      <w:r w:rsidRPr="00EC7DA0">
        <w:rPr>
          <w:b/>
          <w:spacing w:val="-2"/>
          <w:sz w:val="24"/>
          <w:lang w:val="ru-RU"/>
        </w:rPr>
        <w:t xml:space="preserve"> литература.</w:t>
      </w:r>
    </w:p>
    <w:p w:rsidR="00E4184B" w:rsidRPr="00EC7DA0" w:rsidRDefault="00E4184B">
      <w:pPr>
        <w:jc w:val="both"/>
        <w:rPr>
          <w:sz w:val="24"/>
          <w:lang w:val="ru-RU"/>
        </w:rPr>
        <w:sectPr w:rsidR="00E4184B" w:rsidRPr="00EC7DA0" w:rsidSect="005E0866">
          <w:pgSz w:w="11910" w:h="16840"/>
          <w:pgMar w:top="1040" w:right="0" w:bottom="2320" w:left="100" w:header="0" w:footer="2032" w:gutter="0"/>
          <w:cols w:space="720"/>
        </w:sectPr>
      </w:pPr>
    </w:p>
    <w:p w:rsidR="00E4184B" w:rsidRPr="002E0FD6" w:rsidRDefault="00EC7DA0" w:rsidP="002E0FD6">
      <w:pPr>
        <w:spacing w:before="71"/>
        <w:jc w:val="center"/>
        <w:rPr>
          <w:b/>
          <w:i/>
          <w:sz w:val="24"/>
          <w:lang w:val="ru-RU"/>
        </w:rPr>
      </w:pPr>
      <w:r w:rsidRPr="002E0FD6">
        <w:rPr>
          <w:b/>
          <w:i/>
          <w:sz w:val="24"/>
          <w:lang w:val="ru-RU"/>
        </w:rPr>
        <w:lastRenderedPageBreak/>
        <w:t>Формирование</w:t>
      </w:r>
      <w:r w:rsidRPr="002E0FD6">
        <w:rPr>
          <w:b/>
          <w:i/>
          <w:spacing w:val="-14"/>
          <w:sz w:val="24"/>
          <w:lang w:val="ru-RU"/>
        </w:rPr>
        <w:t xml:space="preserve"> </w:t>
      </w:r>
      <w:r w:rsidRPr="002E0FD6">
        <w:rPr>
          <w:b/>
          <w:i/>
          <w:sz w:val="24"/>
          <w:lang w:val="ru-RU"/>
        </w:rPr>
        <w:t>универсальных</w:t>
      </w:r>
      <w:r w:rsidRPr="002E0FD6">
        <w:rPr>
          <w:b/>
          <w:i/>
          <w:spacing w:val="-10"/>
          <w:sz w:val="24"/>
          <w:lang w:val="ru-RU"/>
        </w:rPr>
        <w:t xml:space="preserve"> </w:t>
      </w:r>
      <w:r w:rsidRPr="002E0FD6">
        <w:rPr>
          <w:b/>
          <w:i/>
          <w:sz w:val="24"/>
          <w:lang w:val="ru-RU"/>
        </w:rPr>
        <w:t>учебных</w:t>
      </w:r>
      <w:r w:rsidRPr="002E0FD6">
        <w:rPr>
          <w:b/>
          <w:i/>
          <w:spacing w:val="-12"/>
          <w:sz w:val="24"/>
          <w:lang w:val="ru-RU"/>
        </w:rPr>
        <w:t xml:space="preserve"> </w:t>
      </w:r>
      <w:r w:rsidRPr="002E0FD6">
        <w:rPr>
          <w:b/>
          <w:i/>
          <w:sz w:val="24"/>
          <w:lang w:val="ru-RU"/>
        </w:rPr>
        <w:t>познавательных</w:t>
      </w:r>
      <w:r w:rsidRPr="002E0FD6">
        <w:rPr>
          <w:b/>
          <w:i/>
          <w:spacing w:val="-5"/>
          <w:sz w:val="24"/>
          <w:lang w:val="ru-RU"/>
        </w:rPr>
        <w:t xml:space="preserve"> </w:t>
      </w:r>
      <w:r w:rsidRPr="002E0FD6">
        <w:rPr>
          <w:b/>
          <w:i/>
          <w:spacing w:val="-2"/>
          <w:sz w:val="24"/>
          <w:lang w:val="ru-RU"/>
        </w:rPr>
        <w:t>действий.</w:t>
      </w:r>
    </w:p>
    <w:p w:rsidR="00E4184B" w:rsidRPr="00EC7DA0" w:rsidRDefault="00EC7DA0">
      <w:pPr>
        <w:pStyle w:val="a4"/>
        <w:tabs>
          <w:tab w:val="left" w:pos="5210"/>
          <w:tab w:val="left" w:pos="7414"/>
          <w:tab w:val="left" w:pos="9945"/>
        </w:tabs>
        <w:spacing w:before="137"/>
        <w:ind w:left="2310" w:firstLine="0"/>
        <w:rPr>
          <w:lang w:val="ru-RU"/>
        </w:rPr>
      </w:pPr>
      <w:r w:rsidRPr="00EC7DA0">
        <w:rPr>
          <w:spacing w:val="-2"/>
          <w:lang w:val="ru-RU"/>
        </w:rPr>
        <w:t>Формирование</w:t>
      </w:r>
      <w:r w:rsidRPr="00EC7DA0">
        <w:rPr>
          <w:lang w:val="ru-RU"/>
        </w:rPr>
        <w:tab/>
      </w:r>
      <w:r w:rsidRPr="00EC7DA0">
        <w:rPr>
          <w:spacing w:val="-2"/>
          <w:lang w:val="ru-RU"/>
        </w:rPr>
        <w:t>базовых</w:t>
      </w:r>
      <w:r w:rsidRPr="00EC7DA0">
        <w:rPr>
          <w:lang w:val="ru-RU"/>
        </w:rPr>
        <w:tab/>
      </w:r>
      <w:r w:rsidRPr="00EC7DA0">
        <w:rPr>
          <w:spacing w:val="-2"/>
          <w:lang w:val="ru-RU"/>
        </w:rPr>
        <w:t>логических</w:t>
      </w:r>
      <w:r w:rsidRPr="00EC7DA0">
        <w:rPr>
          <w:lang w:val="ru-RU"/>
        </w:rPr>
        <w:tab/>
      </w:r>
      <w:r w:rsidRPr="00EC7DA0">
        <w:rPr>
          <w:spacing w:val="-2"/>
          <w:lang w:val="ru-RU"/>
        </w:rPr>
        <w:t>действий:</w:t>
      </w:r>
    </w:p>
    <w:p w:rsidR="00E4184B" w:rsidRPr="00EC7DA0" w:rsidRDefault="00EC7DA0">
      <w:pPr>
        <w:pStyle w:val="a4"/>
        <w:tabs>
          <w:tab w:val="left" w:pos="6041"/>
          <w:tab w:val="left" w:pos="10142"/>
        </w:tabs>
        <w:spacing w:before="137" w:line="360" w:lineRule="auto"/>
        <w:ind w:right="842" w:firstLine="0"/>
        <w:rPr>
          <w:lang w:val="ru-RU"/>
        </w:rPr>
      </w:pPr>
      <w:r w:rsidRPr="00EC7DA0">
        <w:rPr>
          <w:lang w:val="ru-RU"/>
        </w:rP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w:t>
      </w:r>
      <w:r w:rsidRPr="00EC7DA0">
        <w:rPr>
          <w:spacing w:val="-4"/>
          <w:lang w:val="ru-RU"/>
        </w:rPr>
        <w:t>речи</w:t>
      </w:r>
      <w:r w:rsidRPr="00EC7DA0">
        <w:rPr>
          <w:lang w:val="ru-RU"/>
        </w:rPr>
        <w:tab/>
      </w:r>
      <w:r w:rsidRPr="00EC7DA0">
        <w:rPr>
          <w:spacing w:val="-10"/>
          <w:lang w:val="ru-RU"/>
        </w:rPr>
        <w:t>и</w:t>
      </w:r>
      <w:r w:rsidRPr="00EC7DA0">
        <w:rPr>
          <w:lang w:val="ru-RU"/>
        </w:rPr>
        <w:tab/>
      </w:r>
      <w:r w:rsidRPr="00EC7DA0">
        <w:rPr>
          <w:spacing w:val="-2"/>
          <w:lang w:val="ru-RU"/>
        </w:rPr>
        <w:t>жанров;</w:t>
      </w:r>
    </w:p>
    <w:p w:rsidR="00E4184B" w:rsidRPr="00EC7DA0" w:rsidRDefault="00EC7DA0">
      <w:pPr>
        <w:pStyle w:val="a4"/>
        <w:tabs>
          <w:tab w:val="left" w:pos="6041"/>
          <w:tab w:val="left" w:pos="10137"/>
        </w:tabs>
        <w:spacing w:before="2" w:line="360" w:lineRule="auto"/>
        <w:ind w:right="842" w:firstLine="0"/>
        <w:rPr>
          <w:lang w:val="ru-RU"/>
        </w:rPr>
      </w:pPr>
      <w:r w:rsidRPr="00EC7DA0">
        <w:rPr>
          <w:lang w:val="ru-RU"/>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w:t>
      </w:r>
      <w:r w:rsidRPr="00EC7DA0">
        <w:rPr>
          <w:spacing w:val="-4"/>
          <w:lang w:val="ru-RU"/>
        </w:rPr>
        <w:t>речи</w:t>
      </w:r>
      <w:r w:rsidRPr="00EC7DA0">
        <w:rPr>
          <w:lang w:val="ru-RU"/>
        </w:rPr>
        <w:tab/>
      </w:r>
      <w:r w:rsidRPr="00EC7DA0">
        <w:rPr>
          <w:spacing w:val="-10"/>
          <w:lang w:val="ru-RU"/>
        </w:rPr>
        <w:t>и</w:t>
      </w:r>
      <w:r w:rsidRPr="00EC7DA0">
        <w:rPr>
          <w:lang w:val="ru-RU"/>
        </w:rPr>
        <w:tab/>
      </w:r>
      <w:r w:rsidRPr="00EC7DA0">
        <w:rPr>
          <w:spacing w:val="-2"/>
          <w:lang w:val="ru-RU"/>
        </w:rPr>
        <w:t>жанров;</w:t>
      </w:r>
    </w:p>
    <w:p w:rsidR="00E4184B" w:rsidRPr="00EC7DA0" w:rsidRDefault="00EC7DA0">
      <w:pPr>
        <w:pStyle w:val="a4"/>
        <w:tabs>
          <w:tab w:val="left" w:pos="10104"/>
        </w:tabs>
        <w:spacing w:line="362" w:lineRule="auto"/>
        <w:ind w:right="847" w:firstLine="0"/>
        <w:rPr>
          <w:lang w:val="ru-RU"/>
        </w:rPr>
      </w:pPr>
      <w:r w:rsidRPr="00EC7DA0">
        <w:rPr>
          <w:lang w:val="ru-RU"/>
        </w:rP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w:t>
      </w:r>
      <w:r w:rsidRPr="00EC7DA0">
        <w:rPr>
          <w:spacing w:val="-2"/>
          <w:lang w:val="ru-RU"/>
        </w:rPr>
        <w:t>проводимого</w:t>
      </w:r>
      <w:r w:rsidRPr="00EC7DA0">
        <w:rPr>
          <w:lang w:val="ru-RU"/>
        </w:rPr>
        <w:tab/>
      </w:r>
      <w:r w:rsidRPr="00EC7DA0">
        <w:rPr>
          <w:spacing w:val="-2"/>
          <w:lang w:val="ru-RU"/>
        </w:rPr>
        <w:t>анализа;</w:t>
      </w:r>
    </w:p>
    <w:p w:rsidR="00E4184B" w:rsidRPr="00EC7DA0" w:rsidRDefault="00EC7DA0">
      <w:pPr>
        <w:pStyle w:val="a4"/>
        <w:tabs>
          <w:tab w:val="left" w:pos="6459"/>
          <w:tab w:val="left" w:pos="9954"/>
        </w:tabs>
        <w:spacing w:line="360" w:lineRule="auto"/>
        <w:ind w:right="847" w:firstLine="0"/>
        <w:rPr>
          <w:lang w:val="ru-RU"/>
        </w:rPr>
      </w:pPr>
      <w:r w:rsidRPr="00EC7DA0">
        <w:rPr>
          <w:lang w:val="ru-RU"/>
        </w:rPr>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w:t>
      </w:r>
      <w:r w:rsidRPr="00EC7DA0">
        <w:rPr>
          <w:spacing w:val="-2"/>
          <w:lang w:val="ru-RU"/>
        </w:rPr>
        <w:t>умозаключений</w:t>
      </w:r>
      <w:r w:rsidRPr="00EC7DA0">
        <w:rPr>
          <w:lang w:val="ru-RU"/>
        </w:rPr>
        <w:tab/>
      </w:r>
      <w:r w:rsidRPr="00EC7DA0">
        <w:rPr>
          <w:spacing w:val="-5"/>
          <w:lang w:val="ru-RU"/>
        </w:rPr>
        <w:t>по</w:t>
      </w:r>
      <w:r w:rsidRPr="00EC7DA0">
        <w:rPr>
          <w:lang w:val="ru-RU"/>
        </w:rPr>
        <w:tab/>
      </w:r>
      <w:r w:rsidRPr="00EC7DA0">
        <w:rPr>
          <w:spacing w:val="-2"/>
          <w:lang w:val="ru-RU"/>
        </w:rPr>
        <w:t>аналогии;</w:t>
      </w:r>
    </w:p>
    <w:p w:rsidR="00E4184B" w:rsidRPr="00EC7DA0" w:rsidRDefault="00EC7DA0">
      <w:pPr>
        <w:pStyle w:val="a4"/>
        <w:tabs>
          <w:tab w:val="left" w:pos="5446"/>
          <w:tab w:val="left" w:pos="9844"/>
        </w:tabs>
        <w:spacing w:line="360" w:lineRule="auto"/>
        <w:ind w:right="851" w:firstLine="0"/>
        <w:rPr>
          <w:lang w:val="ru-RU"/>
        </w:rPr>
      </w:pPr>
      <w:r w:rsidRPr="00EC7DA0">
        <w:rPr>
          <w:lang w:val="ru-RU"/>
        </w:rPr>
        <w:t xml:space="preserve">-выбирать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w:t>
      </w:r>
      <w:r w:rsidRPr="00EC7DA0">
        <w:rPr>
          <w:spacing w:val="-2"/>
          <w:lang w:val="ru-RU"/>
        </w:rPr>
        <w:t>учётом</w:t>
      </w:r>
      <w:r w:rsidRPr="00EC7DA0">
        <w:rPr>
          <w:lang w:val="ru-RU"/>
        </w:rPr>
        <w:tab/>
      </w:r>
      <w:r w:rsidRPr="00EC7DA0">
        <w:rPr>
          <w:spacing w:val="-2"/>
          <w:lang w:val="ru-RU"/>
        </w:rPr>
        <w:t>выделенных</w:t>
      </w:r>
      <w:r w:rsidRPr="00EC7DA0">
        <w:rPr>
          <w:lang w:val="ru-RU"/>
        </w:rPr>
        <w:tab/>
      </w:r>
      <w:r w:rsidRPr="00EC7DA0">
        <w:rPr>
          <w:spacing w:val="-2"/>
          <w:lang w:val="ru-RU"/>
        </w:rPr>
        <w:t>критериев;</w:t>
      </w:r>
    </w:p>
    <w:p w:rsidR="00E4184B" w:rsidRPr="00EC7DA0" w:rsidRDefault="00EC7DA0">
      <w:pPr>
        <w:pStyle w:val="a4"/>
        <w:tabs>
          <w:tab w:val="left" w:pos="3938"/>
          <w:tab w:val="left" w:pos="7510"/>
          <w:tab w:val="left" w:pos="10075"/>
        </w:tabs>
        <w:spacing w:line="362" w:lineRule="auto"/>
        <w:ind w:right="849" w:firstLine="0"/>
        <w:rPr>
          <w:lang w:val="ru-RU"/>
        </w:rPr>
      </w:pPr>
      <w:r w:rsidRPr="00EC7DA0">
        <w:rPr>
          <w:lang w:val="ru-RU"/>
        </w:rPr>
        <w:t>-определения закономерностей и противоречий в рассматриваемых литературных фактах</w:t>
      </w:r>
      <w:r w:rsidRPr="00EC7DA0">
        <w:rPr>
          <w:spacing w:val="40"/>
          <w:lang w:val="ru-RU"/>
        </w:rPr>
        <w:t xml:space="preserve"> </w:t>
      </w:r>
      <w:r w:rsidRPr="00EC7DA0">
        <w:rPr>
          <w:spacing w:val="-10"/>
          <w:lang w:val="ru-RU"/>
        </w:rPr>
        <w:t>и</w:t>
      </w:r>
      <w:r w:rsidRPr="00EC7DA0">
        <w:rPr>
          <w:lang w:val="ru-RU"/>
        </w:rPr>
        <w:tab/>
      </w:r>
      <w:r w:rsidRPr="00EC7DA0">
        <w:rPr>
          <w:spacing w:val="-2"/>
          <w:lang w:val="ru-RU"/>
        </w:rPr>
        <w:t>наблюдениях</w:t>
      </w:r>
      <w:r w:rsidRPr="00EC7DA0">
        <w:rPr>
          <w:lang w:val="ru-RU"/>
        </w:rPr>
        <w:tab/>
      </w:r>
      <w:r w:rsidRPr="00EC7DA0">
        <w:rPr>
          <w:spacing w:val="-5"/>
          <w:lang w:val="ru-RU"/>
        </w:rPr>
        <w:t>над</w:t>
      </w:r>
      <w:r w:rsidRPr="00EC7DA0">
        <w:rPr>
          <w:lang w:val="ru-RU"/>
        </w:rPr>
        <w:tab/>
      </w:r>
      <w:r w:rsidRPr="00EC7DA0">
        <w:rPr>
          <w:spacing w:val="-2"/>
          <w:lang w:val="ru-RU"/>
        </w:rPr>
        <w:t>текстом;</w:t>
      </w:r>
    </w:p>
    <w:p w:rsidR="00E4184B" w:rsidRPr="00EC7DA0" w:rsidRDefault="00EC7DA0">
      <w:pPr>
        <w:pStyle w:val="a4"/>
        <w:tabs>
          <w:tab w:val="left" w:pos="10209"/>
        </w:tabs>
        <w:spacing w:line="360" w:lineRule="auto"/>
        <w:ind w:right="856" w:firstLine="0"/>
        <w:rPr>
          <w:lang w:val="ru-RU"/>
        </w:rPr>
      </w:pPr>
      <w:r w:rsidRPr="00EC7DA0">
        <w:rPr>
          <w:lang w:val="ru-RU"/>
        </w:rPr>
        <w:t xml:space="preserve">-выявлять дефицит информации, данных, необходимых для решения поставленной </w:t>
      </w:r>
      <w:r w:rsidRPr="00EC7DA0">
        <w:rPr>
          <w:spacing w:val="-2"/>
          <w:lang w:val="ru-RU"/>
        </w:rPr>
        <w:t>учебной</w:t>
      </w:r>
      <w:r w:rsidRPr="00EC7DA0">
        <w:rPr>
          <w:lang w:val="ru-RU"/>
        </w:rPr>
        <w:tab/>
      </w:r>
      <w:r w:rsidRPr="00EC7DA0">
        <w:rPr>
          <w:spacing w:val="-2"/>
          <w:lang w:val="ru-RU"/>
        </w:rPr>
        <w:t>задачи;</w:t>
      </w:r>
    </w:p>
    <w:p w:rsidR="00E4184B" w:rsidRPr="00EC7DA0" w:rsidRDefault="00EC7DA0">
      <w:pPr>
        <w:pStyle w:val="a4"/>
        <w:spacing w:line="360" w:lineRule="auto"/>
        <w:ind w:right="852" w:firstLine="0"/>
        <w:rPr>
          <w:lang w:val="ru-RU"/>
        </w:rPr>
      </w:pPr>
      <w:r w:rsidRPr="00EC7DA0">
        <w:rPr>
          <w:lang w:val="ru-RU"/>
        </w:rPr>
        <w:t xml:space="preserve">-устанавливать причинно-следственные связи при изучении литературных явлений и </w:t>
      </w:r>
      <w:r w:rsidRPr="00EC7DA0">
        <w:rPr>
          <w:spacing w:val="-2"/>
          <w:lang w:val="ru-RU"/>
        </w:rPr>
        <w:t>процессов.</w:t>
      </w:r>
    </w:p>
    <w:p w:rsidR="00E4184B" w:rsidRPr="00EC7DA0" w:rsidRDefault="00EC7DA0">
      <w:pPr>
        <w:pStyle w:val="210"/>
        <w:tabs>
          <w:tab w:val="left" w:pos="4941"/>
          <w:tab w:val="left" w:pos="6819"/>
          <w:tab w:val="left" w:pos="9878"/>
        </w:tabs>
        <w:rPr>
          <w:lang w:val="ru-RU"/>
        </w:rPr>
      </w:pPr>
      <w:r w:rsidRPr="00EC7DA0">
        <w:rPr>
          <w:spacing w:val="-2"/>
          <w:lang w:val="ru-RU"/>
        </w:rPr>
        <w:t>Формирование</w:t>
      </w:r>
      <w:r w:rsidRPr="00EC7DA0">
        <w:rPr>
          <w:lang w:val="ru-RU"/>
        </w:rPr>
        <w:tab/>
      </w:r>
      <w:r w:rsidRPr="00EC7DA0">
        <w:rPr>
          <w:spacing w:val="-2"/>
          <w:lang w:val="ru-RU"/>
        </w:rPr>
        <w:t>базовых</w:t>
      </w:r>
      <w:r w:rsidRPr="00EC7DA0">
        <w:rPr>
          <w:lang w:val="ru-RU"/>
        </w:rPr>
        <w:tab/>
      </w:r>
      <w:r w:rsidRPr="00EC7DA0">
        <w:rPr>
          <w:spacing w:val="-2"/>
          <w:lang w:val="ru-RU"/>
        </w:rPr>
        <w:t>исследовательских</w:t>
      </w:r>
      <w:r w:rsidRPr="00EC7DA0">
        <w:rPr>
          <w:lang w:val="ru-RU"/>
        </w:rPr>
        <w:tab/>
      </w:r>
      <w:r w:rsidRPr="00EC7DA0">
        <w:rPr>
          <w:spacing w:val="-2"/>
          <w:lang w:val="ru-RU"/>
        </w:rPr>
        <w:t>действий:</w:t>
      </w:r>
    </w:p>
    <w:p w:rsidR="00E4184B" w:rsidRPr="00EC7DA0" w:rsidRDefault="00EC7DA0">
      <w:pPr>
        <w:pStyle w:val="a4"/>
        <w:spacing w:before="127" w:line="362" w:lineRule="auto"/>
        <w:ind w:right="837" w:firstLine="0"/>
        <w:rPr>
          <w:lang w:val="ru-RU"/>
        </w:rPr>
      </w:pPr>
      <w:r w:rsidRPr="00EC7DA0">
        <w:rPr>
          <w:lang w:val="ru-RU"/>
        </w:rPr>
        <w:t>-самостоятельно определять и формулировать цели лингвистических мини-исследований, формулировать</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использовать</w:t>
      </w:r>
      <w:r w:rsidRPr="00EC7DA0">
        <w:rPr>
          <w:spacing w:val="80"/>
          <w:lang w:val="ru-RU"/>
        </w:rPr>
        <w:t xml:space="preserve">  </w:t>
      </w:r>
      <w:r w:rsidRPr="00EC7DA0">
        <w:rPr>
          <w:lang w:val="ru-RU"/>
        </w:rPr>
        <w:t>вопросы</w:t>
      </w:r>
      <w:r w:rsidRPr="00EC7DA0">
        <w:rPr>
          <w:spacing w:val="80"/>
          <w:lang w:val="ru-RU"/>
        </w:rPr>
        <w:t xml:space="preserve">  </w:t>
      </w:r>
      <w:r w:rsidRPr="00EC7DA0">
        <w:rPr>
          <w:lang w:val="ru-RU"/>
        </w:rPr>
        <w:t>как</w:t>
      </w:r>
      <w:r w:rsidRPr="00EC7DA0">
        <w:rPr>
          <w:spacing w:val="80"/>
          <w:lang w:val="ru-RU"/>
        </w:rPr>
        <w:t xml:space="preserve">  </w:t>
      </w:r>
      <w:r w:rsidRPr="00EC7DA0">
        <w:rPr>
          <w:lang w:val="ru-RU"/>
        </w:rPr>
        <w:t>исследовательский</w:t>
      </w:r>
      <w:r w:rsidRPr="00EC7DA0">
        <w:rPr>
          <w:spacing w:val="80"/>
          <w:lang w:val="ru-RU"/>
        </w:rPr>
        <w:t xml:space="preserve">  </w:t>
      </w:r>
      <w:r w:rsidRPr="00EC7DA0">
        <w:rPr>
          <w:lang w:val="ru-RU"/>
        </w:rPr>
        <w:t>инструмент;</w:t>
      </w:r>
    </w:p>
    <w:p w:rsidR="00E4184B" w:rsidRPr="00EC7DA0" w:rsidRDefault="00EC7DA0">
      <w:pPr>
        <w:pStyle w:val="a4"/>
        <w:tabs>
          <w:tab w:val="left" w:pos="5105"/>
          <w:tab w:val="left" w:pos="7400"/>
          <w:tab w:val="left" w:pos="10137"/>
        </w:tabs>
        <w:spacing w:line="360" w:lineRule="auto"/>
        <w:ind w:right="850" w:firstLine="0"/>
        <w:rPr>
          <w:lang w:val="ru-RU"/>
        </w:rPr>
      </w:pPr>
      <w:r w:rsidRPr="00EC7DA0">
        <w:rPr>
          <w:lang w:val="ru-RU"/>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w:t>
      </w:r>
      <w:r w:rsidRPr="00EC7DA0">
        <w:rPr>
          <w:spacing w:val="-2"/>
          <w:lang w:val="ru-RU"/>
        </w:rPr>
        <w:t>аргументировать</w:t>
      </w:r>
      <w:r w:rsidRPr="00EC7DA0">
        <w:rPr>
          <w:lang w:val="ru-RU"/>
        </w:rPr>
        <w:tab/>
      </w:r>
      <w:r w:rsidRPr="00EC7DA0">
        <w:rPr>
          <w:spacing w:val="-4"/>
          <w:lang w:val="ru-RU"/>
        </w:rPr>
        <w:t>свою</w:t>
      </w:r>
      <w:r w:rsidRPr="00EC7DA0">
        <w:rPr>
          <w:lang w:val="ru-RU"/>
        </w:rPr>
        <w:tab/>
      </w:r>
      <w:r w:rsidRPr="00EC7DA0">
        <w:rPr>
          <w:spacing w:val="-2"/>
          <w:lang w:val="ru-RU"/>
        </w:rPr>
        <w:t>позицию,</w:t>
      </w:r>
      <w:r w:rsidRPr="00EC7DA0">
        <w:rPr>
          <w:lang w:val="ru-RU"/>
        </w:rPr>
        <w:tab/>
      </w:r>
      <w:r w:rsidRPr="00EC7DA0">
        <w:rPr>
          <w:spacing w:val="-2"/>
          <w:lang w:val="ru-RU"/>
        </w:rPr>
        <w:t>мнение;</w:t>
      </w:r>
    </w:p>
    <w:p w:rsidR="00E4184B" w:rsidRPr="00EC7DA0" w:rsidRDefault="00EC7DA0">
      <w:pPr>
        <w:pStyle w:val="a4"/>
        <w:spacing w:line="360" w:lineRule="auto"/>
        <w:ind w:right="845" w:firstLine="0"/>
        <w:rPr>
          <w:lang w:val="ru-RU"/>
        </w:rPr>
      </w:pPr>
      <w:r w:rsidRPr="00EC7DA0">
        <w:rPr>
          <w:lang w:val="ru-RU"/>
        </w:rPr>
        <w:t>-проводить по самостоятельно составленному плану небольшое исследование по установлению</w:t>
      </w:r>
      <w:r w:rsidRPr="00EC7DA0">
        <w:rPr>
          <w:spacing w:val="80"/>
          <w:lang w:val="ru-RU"/>
        </w:rPr>
        <w:t xml:space="preserve"> </w:t>
      </w:r>
      <w:r w:rsidRPr="00EC7DA0">
        <w:rPr>
          <w:lang w:val="ru-RU"/>
        </w:rPr>
        <w:t>особенностей</w:t>
      </w:r>
      <w:r w:rsidRPr="00EC7DA0">
        <w:rPr>
          <w:spacing w:val="80"/>
          <w:lang w:val="ru-RU"/>
        </w:rPr>
        <w:t xml:space="preserve"> </w:t>
      </w:r>
      <w:r w:rsidRPr="00EC7DA0">
        <w:rPr>
          <w:lang w:val="ru-RU"/>
        </w:rPr>
        <w:t>языковых</w:t>
      </w:r>
      <w:r w:rsidRPr="00EC7DA0">
        <w:rPr>
          <w:spacing w:val="80"/>
          <w:lang w:val="ru-RU"/>
        </w:rPr>
        <w:t xml:space="preserve"> </w:t>
      </w:r>
      <w:r w:rsidRPr="00EC7DA0">
        <w:rPr>
          <w:lang w:val="ru-RU"/>
        </w:rPr>
        <w:t>единиц,</w:t>
      </w:r>
      <w:r w:rsidRPr="00EC7DA0">
        <w:rPr>
          <w:spacing w:val="80"/>
          <w:lang w:val="ru-RU"/>
        </w:rPr>
        <w:t xml:space="preserve"> </w:t>
      </w:r>
      <w:r w:rsidRPr="00EC7DA0">
        <w:rPr>
          <w:lang w:val="ru-RU"/>
        </w:rPr>
        <w:t>языковых</w:t>
      </w:r>
      <w:r w:rsidRPr="00EC7DA0">
        <w:rPr>
          <w:spacing w:val="80"/>
          <w:lang w:val="ru-RU"/>
        </w:rPr>
        <w:t xml:space="preserve"> </w:t>
      </w:r>
      <w:r w:rsidRPr="00EC7DA0">
        <w:rPr>
          <w:lang w:val="ru-RU"/>
        </w:rPr>
        <w:t>процессов,</w:t>
      </w:r>
      <w:r w:rsidRPr="00EC7DA0">
        <w:rPr>
          <w:spacing w:val="80"/>
          <w:lang w:val="ru-RU"/>
        </w:rPr>
        <w:t xml:space="preserve"> </w:t>
      </w:r>
      <w:r w:rsidRPr="00EC7DA0">
        <w:rPr>
          <w:lang w:val="ru-RU"/>
        </w:rPr>
        <w:t>особенностей</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firstLine="0"/>
        <w:rPr>
          <w:lang w:val="ru-RU"/>
        </w:rPr>
      </w:pPr>
      <w:r w:rsidRPr="00EC7DA0">
        <w:rPr>
          <w:lang w:val="ru-RU"/>
        </w:rPr>
        <w:lastRenderedPageBreak/>
        <w:t>причинно-следственных</w:t>
      </w:r>
      <w:r w:rsidRPr="00EC7DA0">
        <w:rPr>
          <w:spacing w:val="70"/>
          <w:lang w:val="ru-RU"/>
        </w:rPr>
        <w:t xml:space="preserve">   </w:t>
      </w:r>
      <w:r w:rsidRPr="00EC7DA0">
        <w:rPr>
          <w:lang w:val="ru-RU"/>
        </w:rPr>
        <w:t>связей</w:t>
      </w:r>
      <w:r w:rsidRPr="00EC7DA0">
        <w:rPr>
          <w:spacing w:val="69"/>
          <w:lang w:val="ru-RU"/>
        </w:rPr>
        <w:t xml:space="preserve">   </w:t>
      </w:r>
      <w:r w:rsidRPr="00EC7DA0">
        <w:rPr>
          <w:lang w:val="ru-RU"/>
        </w:rPr>
        <w:t>и</w:t>
      </w:r>
      <w:r w:rsidRPr="00EC7DA0">
        <w:rPr>
          <w:spacing w:val="70"/>
          <w:lang w:val="ru-RU"/>
        </w:rPr>
        <w:t xml:space="preserve">   </w:t>
      </w:r>
      <w:r w:rsidRPr="00EC7DA0">
        <w:rPr>
          <w:lang w:val="ru-RU"/>
        </w:rPr>
        <w:t>зависимостей</w:t>
      </w:r>
      <w:r w:rsidRPr="00EC7DA0">
        <w:rPr>
          <w:spacing w:val="71"/>
          <w:lang w:val="ru-RU"/>
        </w:rPr>
        <w:t xml:space="preserve">   </w:t>
      </w:r>
      <w:r w:rsidRPr="00EC7DA0">
        <w:rPr>
          <w:lang w:val="ru-RU"/>
        </w:rPr>
        <w:t>объектов</w:t>
      </w:r>
      <w:r w:rsidRPr="00EC7DA0">
        <w:rPr>
          <w:spacing w:val="73"/>
          <w:lang w:val="ru-RU"/>
        </w:rPr>
        <w:t xml:space="preserve">   </w:t>
      </w:r>
      <w:r w:rsidRPr="00EC7DA0">
        <w:rPr>
          <w:lang w:val="ru-RU"/>
        </w:rPr>
        <w:t>между</w:t>
      </w:r>
      <w:r w:rsidRPr="00EC7DA0">
        <w:rPr>
          <w:spacing w:val="70"/>
          <w:lang w:val="ru-RU"/>
        </w:rPr>
        <w:t xml:space="preserve">   </w:t>
      </w:r>
      <w:r w:rsidRPr="00EC7DA0">
        <w:rPr>
          <w:spacing w:val="-2"/>
          <w:lang w:val="ru-RU"/>
        </w:rPr>
        <w:t>собой;</w:t>
      </w:r>
    </w:p>
    <w:p w:rsidR="00E4184B" w:rsidRPr="00EC7DA0" w:rsidRDefault="00EC7DA0">
      <w:pPr>
        <w:pStyle w:val="a4"/>
        <w:spacing w:before="137" w:line="360" w:lineRule="auto"/>
        <w:ind w:right="835" w:firstLine="0"/>
        <w:rPr>
          <w:lang w:val="ru-RU"/>
        </w:rPr>
      </w:pPr>
      <w:r w:rsidRPr="00EC7DA0">
        <w:rPr>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исследования, представлять результаты исследования в том числе в устной и письменной форме,</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виде</w:t>
      </w:r>
      <w:r w:rsidRPr="00EC7DA0">
        <w:rPr>
          <w:spacing w:val="80"/>
          <w:w w:val="150"/>
          <w:lang w:val="ru-RU"/>
        </w:rPr>
        <w:t xml:space="preserve">  </w:t>
      </w:r>
      <w:r w:rsidRPr="00EC7DA0">
        <w:rPr>
          <w:lang w:val="ru-RU"/>
        </w:rPr>
        <w:t>электронной</w:t>
      </w:r>
      <w:r w:rsidRPr="00EC7DA0">
        <w:rPr>
          <w:spacing w:val="80"/>
          <w:w w:val="150"/>
          <w:lang w:val="ru-RU"/>
        </w:rPr>
        <w:t xml:space="preserve">  </w:t>
      </w:r>
      <w:r w:rsidRPr="00EC7DA0">
        <w:rPr>
          <w:lang w:val="ru-RU"/>
        </w:rPr>
        <w:t>презентации,</w:t>
      </w:r>
      <w:r w:rsidRPr="00EC7DA0">
        <w:rPr>
          <w:spacing w:val="80"/>
          <w:w w:val="150"/>
          <w:lang w:val="ru-RU"/>
        </w:rPr>
        <w:t xml:space="preserve">  </w:t>
      </w:r>
      <w:r w:rsidRPr="00EC7DA0">
        <w:rPr>
          <w:lang w:val="ru-RU"/>
        </w:rPr>
        <w:t>схемы,</w:t>
      </w:r>
      <w:r w:rsidRPr="00EC7DA0">
        <w:rPr>
          <w:spacing w:val="80"/>
          <w:w w:val="150"/>
          <w:lang w:val="ru-RU"/>
        </w:rPr>
        <w:t xml:space="preserve">  </w:t>
      </w:r>
      <w:r w:rsidRPr="00EC7DA0">
        <w:rPr>
          <w:lang w:val="ru-RU"/>
        </w:rPr>
        <w:t>таблицы,</w:t>
      </w:r>
      <w:r w:rsidRPr="00EC7DA0">
        <w:rPr>
          <w:spacing w:val="80"/>
          <w:w w:val="150"/>
          <w:lang w:val="ru-RU"/>
        </w:rPr>
        <w:t xml:space="preserve">  </w:t>
      </w:r>
      <w:r w:rsidRPr="00EC7DA0">
        <w:rPr>
          <w:lang w:val="ru-RU"/>
        </w:rPr>
        <w:t>диаграммы;</w:t>
      </w:r>
    </w:p>
    <w:p w:rsidR="00E4184B" w:rsidRPr="00EC7DA0" w:rsidRDefault="00EC7DA0">
      <w:pPr>
        <w:pStyle w:val="a4"/>
        <w:spacing w:before="1" w:line="362" w:lineRule="auto"/>
        <w:ind w:right="864" w:firstLine="0"/>
        <w:rPr>
          <w:lang w:val="ru-RU"/>
        </w:rPr>
      </w:pPr>
      <w:r w:rsidRPr="00EC7DA0">
        <w:rPr>
          <w:lang w:val="ru-RU"/>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w:t>
      </w:r>
      <w:r w:rsidRPr="00EC7DA0">
        <w:rPr>
          <w:spacing w:val="-2"/>
          <w:lang w:val="ru-RU"/>
        </w:rPr>
        <w:t>исследования;</w:t>
      </w:r>
    </w:p>
    <w:p w:rsidR="00E4184B" w:rsidRPr="00EC7DA0" w:rsidRDefault="00EC7DA0">
      <w:pPr>
        <w:pStyle w:val="a4"/>
        <w:spacing w:line="360" w:lineRule="auto"/>
        <w:ind w:right="868" w:firstLine="0"/>
        <w:rPr>
          <w:lang w:val="ru-RU"/>
        </w:rPr>
      </w:pPr>
      <w:r w:rsidRPr="00EC7DA0">
        <w:rPr>
          <w:lang w:val="ru-RU"/>
        </w:rPr>
        <w:t>-самостоятельно составлять план исследования особенностей литературного объекта изучения,</w:t>
      </w:r>
      <w:r w:rsidRPr="00EC7DA0">
        <w:rPr>
          <w:spacing w:val="30"/>
          <w:lang w:val="ru-RU"/>
        </w:rPr>
        <w:t xml:space="preserve">  </w:t>
      </w:r>
      <w:r w:rsidRPr="00EC7DA0">
        <w:rPr>
          <w:lang w:val="ru-RU"/>
        </w:rPr>
        <w:t>причинно-следственных</w:t>
      </w:r>
      <w:r w:rsidRPr="00EC7DA0">
        <w:rPr>
          <w:spacing w:val="30"/>
          <w:lang w:val="ru-RU"/>
        </w:rPr>
        <w:t xml:space="preserve">  </w:t>
      </w:r>
      <w:r w:rsidRPr="00EC7DA0">
        <w:rPr>
          <w:lang w:val="ru-RU"/>
        </w:rPr>
        <w:t>связей</w:t>
      </w:r>
      <w:r w:rsidRPr="00EC7DA0">
        <w:rPr>
          <w:spacing w:val="30"/>
          <w:lang w:val="ru-RU"/>
        </w:rPr>
        <w:t xml:space="preserve">  </w:t>
      </w:r>
      <w:r w:rsidRPr="00EC7DA0">
        <w:rPr>
          <w:lang w:val="ru-RU"/>
        </w:rPr>
        <w:t>и</w:t>
      </w:r>
      <w:r w:rsidRPr="00EC7DA0">
        <w:rPr>
          <w:spacing w:val="30"/>
          <w:lang w:val="ru-RU"/>
        </w:rPr>
        <w:t xml:space="preserve">  </w:t>
      </w:r>
      <w:r w:rsidRPr="00EC7DA0">
        <w:rPr>
          <w:lang w:val="ru-RU"/>
        </w:rPr>
        <w:t>зависимостей</w:t>
      </w:r>
      <w:r w:rsidRPr="00EC7DA0">
        <w:rPr>
          <w:spacing w:val="28"/>
          <w:lang w:val="ru-RU"/>
        </w:rPr>
        <w:t xml:space="preserve">  </w:t>
      </w:r>
      <w:r w:rsidRPr="00EC7DA0">
        <w:rPr>
          <w:lang w:val="ru-RU"/>
        </w:rPr>
        <w:t>объектов</w:t>
      </w:r>
      <w:r w:rsidRPr="00EC7DA0">
        <w:rPr>
          <w:spacing w:val="30"/>
          <w:lang w:val="ru-RU"/>
        </w:rPr>
        <w:t xml:space="preserve">  </w:t>
      </w:r>
      <w:r w:rsidRPr="00EC7DA0">
        <w:rPr>
          <w:lang w:val="ru-RU"/>
        </w:rPr>
        <w:t>между</w:t>
      </w:r>
      <w:r w:rsidRPr="00EC7DA0">
        <w:rPr>
          <w:spacing w:val="28"/>
          <w:lang w:val="ru-RU"/>
        </w:rPr>
        <w:t xml:space="preserve">  </w:t>
      </w:r>
      <w:r w:rsidRPr="00EC7DA0">
        <w:rPr>
          <w:spacing w:val="-2"/>
          <w:lang w:val="ru-RU"/>
        </w:rPr>
        <w:t>собой;</w:t>
      </w:r>
    </w:p>
    <w:p w:rsidR="00E4184B" w:rsidRPr="00EC7DA0" w:rsidRDefault="00EC7DA0">
      <w:pPr>
        <w:pStyle w:val="a4"/>
        <w:ind w:firstLine="0"/>
        <w:rPr>
          <w:lang w:val="ru-RU"/>
        </w:rPr>
      </w:pPr>
      <w:r w:rsidRPr="00EC7DA0">
        <w:rPr>
          <w:lang w:val="ru-RU"/>
        </w:rPr>
        <w:t>-овладеть</w:t>
      </w:r>
      <w:r w:rsidRPr="00EC7DA0">
        <w:rPr>
          <w:spacing w:val="70"/>
          <w:lang w:val="ru-RU"/>
        </w:rPr>
        <w:t xml:space="preserve"> </w:t>
      </w:r>
      <w:r w:rsidRPr="00EC7DA0">
        <w:rPr>
          <w:lang w:val="ru-RU"/>
        </w:rPr>
        <w:t>инструментами</w:t>
      </w:r>
      <w:r w:rsidRPr="00EC7DA0">
        <w:rPr>
          <w:spacing w:val="50"/>
          <w:w w:val="150"/>
          <w:lang w:val="ru-RU"/>
        </w:rPr>
        <w:t xml:space="preserve"> </w:t>
      </w:r>
      <w:r w:rsidRPr="00EC7DA0">
        <w:rPr>
          <w:lang w:val="ru-RU"/>
        </w:rPr>
        <w:t>оценки</w:t>
      </w:r>
      <w:r w:rsidRPr="00EC7DA0">
        <w:rPr>
          <w:spacing w:val="74"/>
          <w:lang w:val="ru-RU"/>
        </w:rPr>
        <w:t xml:space="preserve"> </w:t>
      </w:r>
      <w:r w:rsidRPr="00EC7DA0">
        <w:rPr>
          <w:lang w:val="ru-RU"/>
        </w:rPr>
        <w:t>достоверности</w:t>
      </w:r>
      <w:r w:rsidRPr="00EC7DA0">
        <w:rPr>
          <w:spacing w:val="75"/>
          <w:lang w:val="ru-RU"/>
        </w:rPr>
        <w:t xml:space="preserve"> </w:t>
      </w:r>
      <w:r w:rsidRPr="00EC7DA0">
        <w:rPr>
          <w:lang w:val="ru-RU"/>
        </w:rPr>
        <w:t>полученных</w:t>
      </w:r>
      <w:r w:rsidRPr="00EC7DA0">
        <w:rPr>
          <w:spacing w:val="70"/>
          <w:lang w:val="ru-RU"/>
        </w:rPr>
        <w:t xml:space="preserve"> </w:t>
      </w:r>
      <w:r w:rsidRPr="00EC7DA0">
        <w:rPr>
          <w:lang w:val="ru-RU"/>
        </w:rPr>
        <w:t>выводов</w:t>
      </w:r>
      <w:r w:rsidRPr="00EC7DA0">
        <w:rPr>
          <w:spacing w:val="75"/>
          <w:lang w:val="ru-RU"/>
        </w:rPr>
        <w:t xml:space="preserve"> </w:t>
      </w:r>
      <w:r w:rsidRPr="00EC7DA0">
        <w:rPr>
          <w:lang w:val="ru-RU"/>
        </w:rPr>
        <w:t>и</w:t>
      </w:r>
      <w:r w:rsidRPr="00EC7DA0">
        <w:rPr>
          <w:spacing w:val="70"/>
          <w:lang w:val="ru-RU"/>
        </w:rPr>
        <w:t xml:space="preserve"> </w:t>
      </w:r>
      <w:r w:rsidRPr="00EC7DA0">
        <w:rPr>
          <w:spacing w:val="-2"/>
          <w:lang w:val="ru-RU"/>
        </w:rPr>
        <w:t>обобщений;</w:t>
      </w:r>
    </w:p>
    <w:p w:rsidR="00E4184B" w:rsidRPr="00EC7DA0" w:rsidRDefault="00EC7DA0">
      <w:pPr>
        <w:pStyle w:val="a4"/>
        <w:spacing w:before="133" w:line="360" w:lineRule="auto"/>
        <w:ind w:right="850" w:firstLine="0"/>
        <w:rPr>
          <w:lang w:val="ru-RU"/>
        </w:rPr>
      </w:pPr>
      <w:r w:rsidRPr="00EC7DA0">
        <w:rPr>
          <w:lang w:val="ru-RU"/>
        </w:rPr>
        <w:t>-прогнозировать возможное дальнейшее развитие событий и их последствия в аналогичных или сходных ситуациях, а также</w:t>
      </w:r>
      <w:r w:rsidRPr="00EC7DA0">
        <w:rPr>
          <w:spacing w:val="-2"/>
          <w:lang w:val="ru-RU"/>
        </w:rPr>
        <w:t xml:space="preserve"> </w:t>
      </w:r>
      <w:r w:rsidRPr="00EC7DA0">
        <w:rPr>
          <w:lang w:val="ru-RU"/>
        </w:rPr>
        <w:t>выдвигать предположения</w:t>
      </w:r>
      <w:r w:rsidRPr="00EC7DA0">
        <w:rPr>
          <w:spacing w:val="-1"/>
          <w:lang w:val="ru-RU"/>
        </w:rPr>
        <w:t xml:space="preserve"> </w:t>
      </w:r>
      <w:r w:rsidRPr="00EC7DA0">
        <w:rPr>
          <w:lang w:val="ru-RU"/>
        </w:rPr>
        <w:t>об их развитии в новых</w:t>
      </w:r>
      <w:r w:rsidRPr="00EC7DA0">
        <w:rPr>
          <w:spacing w:val="64"/>
          <w:lang w:val="ru-RU"/>
        </w:rPr>
        <w:t xml:space="preserve">  </w:t>
      </w:r>
      <w:r w:rsidRPr="00EC7DA0">
        <w:rPr>
          <w:lang w:val="ru-RU"/>
        </w:rPr>
        <w:t>условиях</w:t>
      </w:r>
      <w:r w:rsidRPr="00EC7DA0">
        <w:rPr>
          <w:spacing w:val="60"/>
          <w:lang w:val="ru-RU"/>
        </w:rPr>
        <w:t xml:space="preserve">  </w:t>
      </w:r>
      <w:r w:rsidRPr="00EC7DA0">
        <w:rPr>
          <w:lang w:val="ru-RU"/>
        </w:rPr>
        <w:t>и</w:t>
      </w:r>
      <w:r w:rsidRPr="00EC7DA0">
        <w:rPr>
          <w:spacing w:val="62"/>
          <w:lang w:val="ru-RU"/>
        </w:rPr>
        <w:t xml:space="preserve">  </w:t>
      </w:r>
      <w:r w:rsidRPr="00EC7DA0">
        <w:rPr>
          <w:lang w:val="ru-RU"/>
        </w:rPr>
        <w:t>контекстах,</w:t>
      </w:r>
      <w:r w:rsidRPr="00EC7DA0">
        <w:rPr>
          <w:spacing w:val="63"/>
          <w:lang w:val="ru-RU"/>
        </w:rPr>
        <w:t xml:space="preserve">  </w:t>
      </w:r>
      <w:r w:rsidRPr="00EC7DA0">
        <w:rPr>
          <w:lang w:val="ru-RU"/>
        </w:rPr>
        <w:t>в</w:t>
      </w:r>
      <w:r w:rsidRPr="00EC7DA0">
        <w:rPr>
          <w:spacing w:val="62"/>
          <w:lang w:val="ru-RU"/>
        </w:rPr>
        <w:t xml:space="preserve">  </w:t>
      </w:r>
      <w:r w:rsidRPr="00EC7DA0">
        <w:rPr>
          <w:lang w:val="ru-RU"/>
        </w:rPr>
        <w:t>том</w:t>
      </w:r>
      <w:r w:rsidRPr="00EC7DA0">
        <w:rPr>
          <w:spacing w:val="58"/>
          <w:lang w:val="ru-RU"/>
        </w:rPr>
        <w:t xml:space="preserve">  </w:t>
      </w:r>
      <w:r w:rsidRPr="00EC7DA0">
        <w:rPr>
          <w:lang w:val="ru-RU"/>
        </w:rPr>
        <w:t>числе</w:t>
      </w:r>
      <w:r w:rsidRPr="00EC7DA0">
        <w:rPr>
          <w:spacing w:val="61"/>
          <w:lang w:val="ru-RU"/>
        </w:rPr>
        <w:t xml:space="preserve">  </w:t>
      </w:r>
      <w:r w:rsidRPr="00EC7DA0">
        <w:rPr>
          <w:lang w:val="ru-RU"/>
        </w:rPr>
        <w:t>в</w:t>
      </w:r>
      <w:r w:rsidRPr="00EC7DA0">
        <w:rPr>
          <w:spacing w:val="63"/>
          <w:lang w:val="ru-RU"/>
        </w:rPr>
        <w:t xml:space="preserve">  </w:t>
      </w:r>
      <w:r w:rsidRPr="00EC7DA0">
        <w:rPr>
          <w:lang w:val="ru-RU"/>
        </w:rPr>
        <w:t>литературных</w:t>
      </w:r>
      <w:r w:rsidRPr="00EC7DA0">
        <w:rPr>
          <w:spacing w:val="62"/>
          <w:lang w:val="ru-RU"/>
        </w:rPr>
        <w:t xml:space="preserve">  </w:t>
      </w:r>
      <w:r w:rsidRPr="00EC7DA0">
        <w:rPr>
          <w:lang w:val="ru-RU"/>
        </w:rPr>
        <w:t>произведениях;</w:t>
      </w:r>
    </w:p>
    <w:p w:rsidR="00E4184B" w:rsidRPr="00EC7DA0" w:rsidRDefault="00EC7DA0">
      <w:pPr>
        <w:pStyle w:val="a4"/>
        <w:spacing w:before="1" w:line="360" w:lineRule="auto"/>
        <w:ind w:right="848" w:firstLine="0"/>
        <w:rPr>
          <w:lang w:val="ru-RU"/>
        </w:rPr>
      </w:pPr>
      <w:r w:rsidRPr="00EC7DA0">
        <w:rPr>
          <w:lang w:val="ru-RU"/>
        </w:rPr>
        <w:t xml:space="preserve">-публично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w:t>
      </w:r>
      <w:r w:rsidRPr="00EC7DA0">
        <w:rPr>
          <w:spacing w:val="-2"/>
          <w:lang w:val="ru-RU"/>
        </w:rPr>
        <w:t>конференциях.</w:t>
      </w:r>
    </w:p>
    <w:p w:rsidR="00E4184B" w:rsidRPr="00EC7DA0" w:rsidRDefault="00EC7DA0">
      <w:pPr>
        <w:pStyle w:val="210"/>
        <w:tabs>
          <w:tab w:val="left" w:pos="6161"/>
          <w:tab w:val="left" w:pos="9378"/>
        </w:tabs>
        <w:spacing w:before="2"/>
        <w:rPr>
          <w:lang w:val="ru-RU"/>
        </w:rPr>
      </w:pPr>
      <w:bookmarkStart w:id="405" w:name="Работа_с_информацией:"/>
      <w:bookmarkEnd w:id="405"/>
      <w:r w:rsidRPr="00EC7DA0">
        <w:rPr>
          <w:spacing w:val="-2"/>
          <w:lang w:val="ru-RU"/>
        </w:rPr>
        <w:t>Работа</w:t>
      </w:r>
      <w:r w:rsidRPr="00EC7DA0">
        <w:rPr>
          <w:lang w:val="ru-RU"/>
        </w:rPr>
        <w:tab/>
      </w:r>
      <w:r w:rsidRPr="00EC7DA0">
        <w:rPr>
          <w:spacing w:val="-10"/>
          <w:lang w:val="ru-RU"/>
        </w:rPr>
        <w:t>с</w:t>
      </w:r>
      <w:r w:rsidRPr="00EC7DA0">
        <w:rPr>
          <w:lang w:val="ru-RU"/>
        </w:rPr>
        <w:tab/>
      </w:r>
      <w:r w:rsidRPr="00EC7DA0">
        <w:rPr>
          <w:spacing w:val="-2"/>
          <w:lang w:val="ru-RU"/>
        </w:rPr>
        <w:t>информацией:</w:t>
      </w:r>
    </w:p>
    <w:p w:rsidR="00E4184B" w:rsidRPr="00EC7DA0" w:rsidRDefault="00EC7DA0">
      <w:pPr>
        <w:pStyle w:val="a4"/>
        <w:tabs>
          <w:tab w:val="left" w:pos="5023"/>
          <w:tab w:val="left" w:pos="7203"/>
          <w:tab w:val="left" w:pos="10104"/>
        </w:tabs>
        <w:spacing w:before="137" w:line="360" w:lineRule="auto"/>
        <w:ind w:right="847" w:firstLine="0"/>
        <w:rPr>
          <w:lang w:val="ru-RU"/>
        </w:rPr>
      </w:pPr>
      <w:r w:rsidRPr="00EC7DA0">
        <w:rPr>
          <w:lang w:val="ru-RU"/>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w:t>
      </w:r>
      <w:r w:rsidRPr="00EC7DA0">
        <w:rPr>
          <w:spacing w:val="-2"/>
          <w:lang w:val="ru-RU"/>
        </w:rPr>
        <w:t>соответствии</w:t>
      </w:r>
      <w:r w:rsidRPr="00EC7DA0">
        <w:rPr>
          <w:lang w:val="ru-RU"/>
        </w:rPr>
        <w:tab/>
      </w:r>
      <w:r w:rsidRPr="00EC7DA0">
        <w:rPr>
          <w:spacing w:val="-10"/>
          <w:lang w:val="ru-RU"/>
        </w:rPr>
        <w:t>с</w:t>
      </w:r>
      <w:r w:rsidRPr="00EC7DA0">
        <w:rPr>
          <w:lang w:val="ru-RU"/>
        </w:rPr>
        <w:tab/>
      </w:r>
      <w:r w:rsidRPr="00EC7DA0">
        <w:rPr>
          <w:spacing w:val="-2"/>
          <w:lang w:val="ru-RU"/>
        </w:rPr>
        <w:t>учебной</w:t>
      </w:r>
      <w:r w:rsidRPr="00EC7DA0">
        <w:rPr>
          <w:lang w:val="ru-RU"/>
        </w:rPr>
        <w:tab/>
      </w:r>
      <w:r w:rsidRPr="00EC7DA0">
        <w:rPr>
          <w:spacing w:val="-2"/>
          <w:lang w:val="ru-RU"/>
        </w:rPr>
        <w:t>задачей;</w:t>
      </w:r>
    </w:p>
    <w:p w:rsidR="00E4184B" w:rsidRPr="00EC7DA0" w:rsidRDefault="00EC7DA0">
      <w:pPr>
        <w:pStyle w:val="a4"/>
        <w:tabs>
          <w:tab w:val="left" w:pos="4994"/>
          <w:tab w:val="left" w:pos="7035"/>
          <w:tab w:val="left" w:pos="9594"/>
        </w:tabs>
        <w:spacing w:before="4" w:line="360" w:lineRule="auto"/>
        <w:ind w:right="838" w:firstLine="0"/>
        <w:rPr>
          <w:lang w:val="ru-RU"/>
        </w:rPr>
      </w:pPr>
      <w:r w:rsidRPr="00EC7DA0">
        <w:rPr>
          <w:lang w:val="ru-RU"/>
        </w:rP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w:t>
      </w:r>
      <w:r w:rsidRPr="00EC7DA0">
        <w:rPr>
          <w:spacing w:val="40"/>
          <w:lang w:val="ru-RU"/>
        </w:rPr>
        <w:t xml:space="preserve"> </w:t>
      </w:r>
      <w:r w:rsidRPr="00EC7DA0">
        <w:rPr>
          <w:lang w:val="ru-RU"/>
        </w:rPr>
        <w:t>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w:t>
      </w:r>
      <w:r w:rsidRPr="00EC7DA0">
        <w:rPr>
          <w:spacing w:val="80"/>
          <w:lang w:val="ru-RU"/>
        </w:rPr>
        <w:t xml:space="preserve"> </w:t>
      </w:r>
      <w:r w:rsidRPr="00EC7DA0">
        <w:rPr>
          <w:lang w:val="ru-RU"/>
        </w:rPr>
        <w:t xml:space="preserve">точки зрения использованных в нем языковых средств; оценивать достоверность </w:t>
      </w:r>
      <w:r w:rsidRPr="00EC7DA0">
        <w:rPr>
          <w:spacing w:val="-2"/>
          <w:lang w:val="ru-RU"/>
        </w:rPr>
        <w:t>содержащейся</w:t>
      </w:r>
      <w:r w:rsidRPr="00EC7DA0">
        <w:rPr>
          <w:lang w:val="ru-RU"/>
        </w:rPr>
        <w:tab/>
      </w:r>
      <w:r w:rsidRPr="00EC7DA0">
        <w:rPr>
          <w:spacing w:val="-10"/>
          <w:lang w:val="ru-RU"/>
        </w:rPr>
        <w:t>в</w:t>
      </w:r>
      <w:r w:rsidRPr="00EC7DA0">
        <w:rPr>
          <w:lang w:val="ru-RU"/>
        </w:rPr>
        <w:tab/>
      </w:r>
      <w:r w:rsidRPr="00EC7DA0">
        <w:rPr>
          <w:spacing w:val="-2"/>
          <w:lang w:val="ru-RU"/>
        </w:rPr>
        <w:t>тексте</w:t>
      </w:r>
      <w:r w:rsidRPr="00EC7DA0">
        <w:rPr>
          <w:lang w:val="ru-RU"/>
        </w:rPr>
        <w:tab/>
      </w:r>
      <w:r w:rsidRPr="00EC7DA0">
        <w:rPr>
          <w:spacing w:val="-2"/>
          <w:lang w:val="ru-RU"/>
        </w:rPr>
        <w:t>информации;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3198"/>
          <w:tab w:val="left" w:pos="5710"/>
          <w:tab w:val="left" w:pos="7409"/>
          <w:tab w:val="left" w:pos="9585"/>
        </w:tabs>
        <w:spacing w:before="71" w:line="360" w:lineRule="auto"/>
        <w:ind w:right="858" w:firstLine="0"/>
        <w:rPr>
          <w:lang w:val="ru-RU"/>
        </w:rPr>
      </w:pPr>
      <w:r w:rsidRPr="00EC7DA0">
        <w:rPr>
          <w:lang w:val="ru-RU"/>
        </w:rPr>
        <w:lastRenderedPageBreak/>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w:t>
      </w:r>
      <w:r w:rsidRPr="00EC7DA0">
        <w:rPr>
          <w:spacing w:val="-4"/>
          <w:lang w:val="ru-RU"/>
        </w:rPr>
        <w:t>путем</w:t>
      </w:r>
      <w:r w:rsidRPr="00EC7DA0">
        <w:rPr>
          <w:lang w:val="ru-RU"/>
        </w:rPr>
        <w:tab/>
      </w:r>
      <w:r w:rsidRPr="00EC7DA0">
        <w:rPr>
          <w:spacing w:val="-2"/>
          <w:lang w:val="ru-RU"/>
        </w:rPr>
        <w:t>использования</w:t>
      </w:r>
      <w:r w:rsidRPr="00EC7DA0">
        <w:rPr>
          <w:lang w:val="ru-RU"/>
        </w:rPr>
        <w:tab/>
      </w:r>
      <w:r w:rsidRPr="00EC7DA0">
        <w:rPr>
          <w:spacing w:val="-2"/>
          <w:lang w:val="ru-RU"/>
        </w:rPr>
        <w:t>других</w:t>
      </w:r>
      <w:r w:rsidRPr="00EC7DA0">
        <w:rPr>
          <w:lang w:val="ru-RU"/>
        </w:rPr>
        <w:tab/>
      </w:r>
      <w:r w:rsidRPr="00EC7DA0">
        <w:rPr>
          <w:spacing w:val="-2"/>
          <w:lang w:val="ru-RU"/>
        </w:rPr>
        <w:t>источников</w:t>
      </w:r>
      <w:r w:rsidRPr="00EC7DA0">
        <w:rPr>
          <w:lang w:val="ru-RU"/>
        </w:rPr>
        <w:tab/>
      </w:r>
      <w:r w:rsidRPr="00EC7DA0">
        <w:rPr>
          <w:spacing w:val="-2"/>
          <w:lang w:val="ru-RU"/>
        </w:rPr>
        <w:t>информации;</w:t>
      </w:r>
    </w:p>
    <w:p w:rsidR="00E4184B" w:rsidRPr="00EC7DA0" w:rsidRDefault="00EC7DA0">
      <w:pPr>
        <w:pStyle w:val="a4"/>
        <w:spacing w:line="360" w:lineRule="auto"/>
        <w:ind w:right="843" w:firstLine="0"/>
        <w:rPr>
          <w:lang w:val="ru-RU"/>
        </w:rPr>
      </w:pPr>
      <w:r w:rsidRPr="00EC7DA0">
        <w:rPr>
          <w:lang w:val="ru-RU"/>
        </w:rP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w:t>
      </w:r>
      <w:r w:rsidRPr="00EC7DA0">
        <w:rPr>
          <w:spacing w:val="37"/>
          <w:lang w:val="ru-RU"/>
        </w:rPr>
        <w:t xml:space="preserve">  </w:t>
      </w:r>
      <w:r w:rsidRPr="00EC7DA0">
        <w:rPr>
          <w:lang w:val="ru-RU"/>
        </w:rPr>
        <w:t>развитии</w:t>
      </w:r>
      <w:r w:rsidRPr="00EC7DA0">
        <w:rPr>
          <w:spacing w:val="37"/>
          <w:lang w:val="ru-RU"/>
        </w:rPr>
        <w:t xml:space="preserve">  </w:t>
      </w:r>
      <w:r w:rsidRPr="00EC7DA0">
        <w:rPr>
          <w:lang w:val="ru-RU"/>
        </w:rPr>
        <w:t>мысли</w:t>
      </w:r>
      <w:r w:rsidRPr="00EC7DA0">
        <w:rPr>
          <w:spacing w:val="39"/>
          <w:lang w:val="ru-RU"/>
        </w:rPr>
        <w:t xml:space="preserve">  </w:t>
      </w:r>
      <w:r w:rsidRPr="00EC7DA0">
        <w:rPr>
          <w:lang w:val="ru-RU"/>
        </w:rPr>
        <w:t>автора</w:t>
      </w:r>
      <w:r w:rsidRPr="00EC7DA0">
        <w:rPr>
          <w:spacing w:val="80"/>
          <w:w w:val="150"/>
          <w:lang w:val="ru-RU"/>
        </w:rPr>
        <w:t xml:space="preserve"> </w:t>
      </w:r>
      <w:r w:rsidRPr="00EC7DA0">
        <w:rPr>
          <w:lang w:val="ru-RU"/>
        </w:rPr>
        <w:t>и</w:t>
      </w:r>
      <w:r w:rsidRPr="00EC7DA0">
        <w:rPr>
          <w:spacing w:val="36"/>
          <w:lang w:val="ru-RU"/>
        </w:rPr>
        <w:t xml:space="preserve">  </w:t>
      </w:r>
      <w:r w:rsidRPr="00EC7DA0">
        <w:rPr>
          <w:lang w:val="ru-RU"/>
        </w:rPr>
        <w:t>проверять</w:t>
      </w:r>
      <w:r w:rsidRPr="00EC7DA0">
        <w:rPr>
          <w:spacing w:val="37"/>
          <w:lang w:val="ru-RU"/>
        </w:rPr>
        <w:t xml:space="preserve">  </w:t>
      </w:r>
      <w:r w:rsidRPr="00EC7DA0">
        <w:rPr>
          <w:lang w:val="ru-RU"/>
        </w:rPr>
        <w:t>их</w:t>
      </w:r>
      <w:r w:rsidRPr="00EC7DA0">
        <w:rPr>
          <w:spacing w:val="80"/>
          <w:w w:val="150"/>
          <w:lang w:val="ru-RU"/>
        </w:rPr>
        <w:t xml:space="preserve"> </w:t>
      </w:r>
      <w:r w:rsidRPr="00EC7DA0">
        <w:rPr>
          <w:lang w:val="ru-RU"/>
        </w:rPr>
        <w:t>в</w:t>
      </w:r>
      <w:r w:rsidRPr="00EC7DA0">
        <w:rPr>
          <w:spacing w:val="36"/>
          <w:lang w:val="ru-RU"/>
        </w:rPr>
        <w:t xml:space="preserve">  </w:t>
      </w:r>
      <w:r w:rsidRPr="00EC7DA0">
        <w:rPr>
          <w:lang w:val="ru-RU"/>
        </w:rPr>
        <w:t>процессе</w:t>
      </w:r>
      <w:r w:rsidRPr="00EC7DA0">
        <w:rPr>
          <w:spacing w:val="80"/>
          <w:w w:val="150"/>
          <w:lang w:val="ru-RU"/>
        </w:rPr>
        <w:t xml:space="preserve"> </w:t>
      </w:r>
      <w:r w:rsidRPr="00EC7DA0">
        <w:rPr>
          <w:lang w:val="ru-RU"/>
        </w:rPr>
        <w:t>чтения</w:t>
      </w:r>
      <w:r w:rsidRPr="00EC7DA0">
        <w:rPr>
          <w:spacing w:val="36"/>
          <w:lang w:val="ru-RU"/>
        </w:rPr>
        <w:t xml:space="preserve">  </w:t>
      </w:r>
      <w:r w:rsidRPr="00EC7DA0">
        <w:rPr>
          <w:lang w:val="ru-RU"/>
        </w:rPr>
        <w:t>текста;</w:t>
      </w:r>
    </w:p>
    <w:p w:rsidR="00E4184B" w:rsidRPr="00EC7DA0" w:rsidRDefault="00EC7DA0">
      <w:pPr>
        <w:pStyle w:val="a4"/>
        <w:tabs>
          <w:tab w:val="left" w:pos="9714"/>
        </w:tabs>
        <w:spacing w:line="362" w:lineRule="auto"/>
        <w:ind w:right="848" w:firstLine="0"/>
        <w:rPr>
          <w:lang w:val="ru-RU"/>
        </w:rPr>
      </w:pPr>
      <w:r w:rsidRPr="00EC7DA0">
        <w:rPr>
          <w:lang w:val="ru-RU"/>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w:t>
      </w:r>
      <w:r w:rsidRPr="00EC7DA0">
        <w:rPr>
          <w:spacing w:val="-2"/>
          <w:lang w:val="ru-RU"/>
        </w:rPr>
        <w:t>других</w:t>
      </w:r>
      <w:r w:rsidRPr="00EC7DA0">
        <w:rPr>
          <w:lang w:val="ru-RU"/>
        </w:rPr>
        <w:tab/>
      </w:r>
      <w:r w:rsidRPr="00EC7DA0">
        <w:rPr>
          <w:spacing w:val="-2"/>
          <w:lang w:val="ru-RU"/>
        </w:rPr>
        <w:t>источниках;</w:t>
      </w:r>
    </w:p>
    <w:p w:rsidR="00E4184B" w:rsidRPr="00EC7DA0" w:rsidRDefault="00EC7DA0">
      <w:pPr>
        <w:pStyle w:val="a4"/>
        <w:spacing w:line="360" w:lineRule="auto"/>
        <w:ind w:right="845" w:firstLine="0"/>
        <w:rPr>
          <w:lang w:val="ru-RU"/>
        </w:rPr>
      </w:pPr>
      <w:r w:rsidRPr="00EC7DA0">
        <w:rPr>
          <w:lang w:val="ru-RU"/>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w:t>
      </w:r>
      <w:r w:rsidRPr="00EC7DA0">
        <w:rPr>
          <w:spacing w:val="-2"/>
          <w:lang w:val="ru-RU"/>
        </w:rPr>
        <w:t>установки;</w:t>
      </w:r>
    </w:p>
    <w:p w:rsidR="00E4184B" w:rsidRPr="00EC7DA0" w:rsidRDefault="00EC7DA0">
      <w:pPr>
        <w:pStyle w:val="a4"/>
        <w:spacing w:line="360" w:lineRule="auto"/>
        <w:ind w:right="852" w:firstLine="0"/>
        <w:rPr>
          <w:lang w:val="ru-RU"/>
        </w:rPr>
      </w:pPr>
      <w:r w:rsidRPr="00EC7DA0">
        <w:rPr>
          <w:lang w:val="ru-RU"/>
        </w:rPr>
        <w:t>-оценивать</w:t>
      </w:r>
      <w:r w:rsidRPr="00EC7DA0">
        <w:rPr>
          <w:spacing w:val="-2"/>
          <w:lang w:val="ru-RU"/>
        </w:rPr>
        <w:t xml:space="preserve"> </w:t>
      </w:r>
      <w:r w:rsidRPr="00EC7DA0">
        <w:rPr>
          <w:lang w:val="ru-RU"/>
        </w:rPr>
        <w:t>надежность литературной и другой</w:t>
      </w:r>
      <w:r w:rsidRPr="00EC7DA0">
        <w:rPr>
          <w:spacing w:val="-2"/>
          <w:lang w:val="ru-RU"/>
        </w:rPr>
        <w:t xml:space="preserve"> </w:t>
      </w:r>
      <w:r w:rsidRPr="00EC7DA0">
        <w:rPr>
          <w:lang w:val="ru-RU"/>
        </w:rPr>
        <w:t>информации по критериям,</w:t>
      </w:r>
      <w:r w:rsidRPr="00EC7DA0">
        <w:rPr>
          <w:spacing w:val="-1"/>
          <w:lang w:val="ru-RU"/>
        </w:rPr>
        <w:t xml:space="preserve"> </w:t>
      </w:r>
      <w:r w:rsidRPr="00EC7DA0">
        <w:rPr>
          <w:lang w:val="ru-RU"/>
        </w:rPr>
        <w:t>предложенным педагогическим работником или сформулированным самостоятельно; эффективно запоминать и систематизировать эту информацию.</w:t>
      </w:r>
    </w:p>
    <w:p w:rsidR="00E4184B" w:rsidRPr="00EC7DA0" w:rsidRDefault="00EC7DA0">
      <w:pPr>
        <w:pStyle w:val="210"/>
        <w:rPr>
          <w:lang w:val="ru-RU"/>
        </w:rPr>
      </w:pPr>
      <w:r w:rsidRPr="00EC7DA0">
        <w:rPr>
          <w:lang w:val="ru-RU"/>
        </w:rPr>
        <w:t>Формирование</w:t>
      </w:r>
      <w:r w:rsidRPr="00EC7DA0">
        <w:rPr>
          <w:spacing w:val="53"/>
          <w:w w:val="150"/>
          <w:lang w:val="ru-RU"/>
        </w:rPr>
        <w:t xml:space="preserve">  </w:t>
      </w:r>
      <w:r w:rsidRPr="00EC7DA0">
        <w:rPr>
          <w:lang w:val="ru-RU"/>
        </w:rPr>
        <w:t>универсальных</w:t>
      </w:r>
      <w:r w:rsidRPr="00EC7DA0">
        <w:rPr>
          <w:spacing w:val="58"/>
          <w:w w:val="150"/>
          <w:lang w:val="ru-RU"/>
        </w:rPr>
        <w:t xml:space="preserve">  </w:t>
      </w:r>
      <w:r w:rsidRPr="00EC7DA0">
        <w:rPr>
          <w:lang w:val="ru-RU"/>
        </w:rPr>
        <w:t>учебных</w:t>
      </w:r>
      <w:r w:rsidRPr="00EC7DA0">
        <w:rPr>
          <w:spacing w:val="59"/>
          <w:w w:val="150"/>
          <w:lang w:val="ru-RU"/>
        </w:rPr>
        <w:t xml:space="preserve">  </w:t>
      </w:r>
      <w:r w:rsidRPr="00EC7DA0">
        <w:rPr>
          <w:lang w:val="ru-RU"/>
        </w:rPr>
        <w:t>коммуникативных</w:t>
      </w:r>
      <w:r w:rsidRPr="00EC7DA0">
        <w:rPr>
          <w:spacing w:val="56"/>
          <w:w w:val="150"/>
          <w:lang w:val="ru-RU"/>
        </w:rPr>
        <w:t xml:space="preserve">  </w:t>
      </w:r>
      <w:r w:rsidRPr="00EC7DA0">
        <w:rPr>
          <w:spacing w:val="-2"/>
          <w:lang w:val="ru-RU"/>
        </w:rPr>
        <w:t>действий:</w:t>
      </w:r>
    </w:p>
    <w:p w:rsidR="00E4184B" w:rsidRPr="00EC7DA0" w:rsidRDefault="00EC7DA0">
      <w:pPr>
        <w:pStyle w:val="a4"/>
        <w:spacing w:before="128" w:line="360" w:lineRule="auto"/>
        <w:ind w:right="849" w:firstLine="0"/>
        <w:rPr>
          <w:lang w:val="ru-RU"/>
        </w:rPr>
      </w:pPr>
      <w:r w:rsidRPr="00EC7DA0">
        <w:rPr>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w:t>
      </w:r>
      <w:r w:rsidRPr="00EC7DA0">
        <w:rPr>
          <w:spacing w:val="65"/>
          <w:w w:val="150"/>
          <w:lang w:val="ru-RU"/>
        </w:rPr>
        <w:t xml:space="preserve">  </w:t>
      </w:r>
      <w:r w:rsidRPr="00EC7DA0">
        <w:rPr>
          <w:lang w:val="ru-RU"/>
        </w:rPr>
        <w:t>в</w:t>
      </w:r>
      <w:r w:rsidRPr="00EC7DA0">
        <w:rPr>
          <w:spacing w:val="73"/>
          <w:w w:val="150"/>
          <w:lang w:val="ru-RU"/>
        </w:rPr>
        <w:t xml:space="preserve">  </w:t>
      </w:r>
      <w:r w:rsidRPr="00EC7DA0">
        <w:rPr>
          <w:lang w:val="ru-RU"/>
        </w:rPr>
        <w:t>соответствии</w:t>
      </w:r>
      <w:r w:rsidRPr="00EC7DA0">
        <w:rPr>
          <w:spacing w:val="68"/>
          <w:w w:val="150"/>
          <w:lang w:val="ru-RU"/>
        </w:rPr>
        <w:t xml:space="preserve">  </w:t>
      </w:r>
      <w:r w:rsidRPr="00EC7DA0">
        <w:rPr>
          <w:lang w:val="ru-RU"/>
        </w:rPr>
        <w:t>с</w:t>
      </w:r>
      <w:r w:rsidRPr="00EC7DA0">
        <w:rPr>
          <w:spacing w:val="66"/>
          <w:w w:val="150"/>
          <w:lang w:val="ru-RU"/>
        </w:rPr>
        <w:t xml:space="preserve">  </w:t>
      </w:r>
      <w:r w:rsidRPr="00EC7DA0">
        <w:rPr>
          <w:lang w:val="ru-RU"/>
        </w:rPr>
        <w:t>темой,</w:t>
      </w:r>
      <w:r w:rsidRPr="00EC7DA0">
        <w:rPr>
          <w:spacing w:val="68"/>
          <w:w w:val="150"/>
          <w:lang w:val="ru-RU"/>
        </w:rPr>
        <w:t xml:space="preserve">  </w:t>
      </w:r>
      <w:r w:rsidRPr="00EC7DA0">
        <w:rPr>
          <w:lang w:val="ru-RU"/>
        </w:rPr>
        <w:t>целью,</w:t>
      </w:r>
      <w:r w:rsidRPr="00EC7DA0">
        <w:rPr>
          <w:spacing w:val="68"/>
          <w:w w:val="150"/>
          <w:lang w:val="ru-RU"/>
        </w:rPr>
        <w:t xml:space="preserve">  </w:t>
      </w:r>
      <w:r w:rsidRPr="00EC7DA0">
        <w:rPr>
          <w:lang w:val="ru-RU"/>
        </w:rPr>
        <w:t>сферой</w:t>
      </w:r>
      <w:r w:rsidRPr="00EC7DA0">
        <w:rPr>
          <w:spacing w:val="73"/>
          <w:w w:val="150"/>
          <w:lang w:val="ru-RU"/>
        </w:rPr>
        <w:t xml:space="preserve">  </w:t>
      </w:r>
      <w:r w:rsidRPr="00EC7DA0">
        <w:rPr>
          <w:lang w:val="ru-RU"/>
        </w:rPr>
        <w:t>и</w:t>
      </w:r>
      <w:r w:rsidRPr="00EC7DA0">
        <w:rPr>
          <w:spacing w:val="67"/>
          <w:w w:val="150"/>
          <w:lang w:val="ru-RU"/>
        </w:rPr>
        <w:t xml:space="preserve">  </w:t>
      </w:r>
      <w:r w:rsidRPr="00EC7DA0">
        <w:rPr>
          <w:lang w:val="ru-RU"/>
        </w:rPr>
        <w:t>ситуацией</w:t>
      </w:r>
      <w:r w:rsidRPr="00EC7DA0">
        <w:rPr>
          <w:spacing w:val="70"/>
          <w:w w:val="150"/>
          <w:lang w:val="ru-RU"/>
        </w:rPr>
        <w:t xml:space="preserve">  </w:t>
      </w:r>
      <w:r w:rsidRPr="00EC7DA0">
        <w:rPr>
          <w:spacing w:val="-2"/>
          <w:lang w:val="ru-RU"/>
        </w:rPr>
        <w:t>общения;</w:t>
      </w:r>
    </w:p>
    <w:p w:rsidR="00E4184B" w:rsidRPr="00EC7DA0" w:rsidRDefault="00EC7DA0">
      <w:pPr>
        <w:pStyle w:val="a4"/>
        <w:spacing w:before="6" w:line="362" w:lineRule="auto"/>
        <w:ind w:right="866" w:firstLine="0"/>
        <w:rPr>
          <w:lang w:val="ru-RU"/>
        </w:rPr>
      </w:pPr>
      <w:r w:rsidRPr="00EC7DA0">
        <w:rPr>
          <w:lang w:val="ru-RU"/>
        </w:rPr>
        <w:t xml:space="preserve">-правильно, логично, аргументированно излагать свою точку зрения по поставленной </w:t>
      </w:r>
      <w:r w:rsidRPr="00EC7DA0">
        <w:rPr>
          <w:spacing w:val="-2"/>
          <w:lang w:val="ru-RU"/>
        </w:rPr>
        <w:t>проблеме;</w:t>
      </w:r>
    </w:p>
    <w:p w:rsidR="00E4184B" w:rsidRPr="00EC7DA0" w:rsidRDefault="00EC7DA0">
      <w:pPr>
        <w:pStyle w:val="a4"/>
        <w:spacing w:line="360" w:lineRule="auto"/>
        <w:ind w:right="846" w:firstLine="0"/>
        <w:rPr>
          <w:lang w:val="ru-RU"/>
        </w:rPr>
      </w:pPr>
      <w:r w:rsidRPr="00EC7DA0">
        <w:rPr>
          <w:lang w:val="ru-RU"/>
        </w:rPr>
        <w:t>-выражать свою</w:t>
      </w:r>
      <w:r w:rsidRPr="00EC7DA0">
        <w:rPr>
          <w:spacing w:val="-3"/>
          <w:lang w:val="ru-RU"/>
        </w:rPr>
        <w:t xml:space="preserve"> </w:t>
      </w:r>
      <w:r w:rsidRPr="00EC7DA0">
        <w:rPr>
          <w:lang w:val="ru-RU"/>
        </w:rPr>
        <w:t>точку</w:t>
      </w:r>
      <w:r w:rsidRPr="00EC7DA0">
        <w:rPr>
          <w:spacing w:val="-15"/>
          <w:lang w:val="ru-RU"/>
        </w:rPr>
        <w:t xml:space="preserve"> </w:t>
      </w:r>
      <w:r w:rsidRPr="00EC7DA0">
        <w:rPr>
          <w:lang w:val="ru-RU"/>
        </w:rPr>
        <w:t>зрения</w:t>
      </w:r>
      <w:r w:rsidRPr="00EC7DA0">
        <w:rPr>
          <w:spacing w:val="-1"/>
          <w:lang w:val="ru-RU"/>
        </w:rPr>
        <w:t xml:space="preserve"> </w:t>
      </w:r>
      <w:r w:rsidRPr="00EC7DA0">
        <w:rPr>
          <w:lang w:val="ru-RU"/>
        </w:rPr>
        <w:t>и</w:t>
      </w:r>
      <w:r w:rsidRPr="00EC7DA0">
        <w:rPr>
          <w:spacing w:val="-1"/>
          <w:lang w:val="ru-RU"/>
        </w:rPr>
        <w:t xml:space="preserve"> </w:t>
      </w:r>
      <w:r w:rsidRPr="00EC7DA0">
        <w:rPr>
          <w:lang w:val="ru-RU"/>
        </w:rPr>
        <w:t>аргументировать ее</w:t>
      </w:r>
      <w:r w:rsidRPr="00EC7DA0">
        <w:rPr>
          <w:spacing w:val="-5"/>
          <w:lang w:val="ru-RU"/>
        </w:rPr>
        <w:t xml:space="preserve"> </w:t>
      </w:r>
      <w:r w:rsidRPr="00EC7DA0">
        <w:rPr>
          <w:lang w:val="ru-RU"/>
        </w:rPr>
        <w:t>в диалогах</w:t>
      </w:r>
      <w:r w:rsidRPr="00EC7DA0">
        <w:rPr>
          <w:spacing w:val="-6"/>
          <w:lang w:val="ru-RU"/>
        </w:rPr>
        <w:t xml:space="preserve"> </w:t>
      </w:r>
      <w:r w:rsidRPr="00EC7DA0">
        <w:rPr>
          <w:lang w:val="ru-RU"/>
        </w:rPr>
        <w:t xml:space="preserve">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w:t>
      </w:r>
      <w:r w:rsidRPr="00EC7DA0">
        <w:rPr>
          <w:spacing w:val="-2"/>
          <w:lang w:val="ru-RU"/>
        </w:rPr>
        <w:t>собеседников;</w:t>
      </w:r>
    </w:p>
    <w:p w:rsidR="00E4184B" w:rsidRPr="00EC7DA0" w:rsidRDefault="00EC7DA0">
      <w:pPr>
        <w:pStyle w:val="a4"/>
        <w:spacing w:before="3" w:line="357" w:lineRule="auto"/>
        <w:ind w:right="841" w:firstLine="0"/>
        <w:rPr>
          <w:lang w:val="ru-RU"/>
        </w:rPr>
      </w:pPr>
      <w:r w:rsidRPr="00EC7DA0">
        <w:rPr>
          <w:lang w:val="ru-RU"/>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w:t>
      </w:r>
      <w:r w:rsidRPr="00EC7DA0">
        <w:rPr>
          <w:spacing w:val="-2"/>
          <w:lang w:val="ru-RU"/>
        </w:rPr>
        <w:t>деятельности;</w:t>
      </w:r>
    </w:p>
    <w:p w:rsidR="00E4184B" w:rsidRPr="00EC7DA0" w:rsidRDefault="00EC7DA0">
      <w:pPr>
        <w:pStyle w:val="a4"/>
        <w:tabs>
          <w:tab w:val="left" w:pos="5595"/>
          <w:tab w:val="left" w:pos="10565"/>
        </w:tabs>
        <w:spacing w:line="360" w:lineRule="auto"/>
        <w:ind w:right="858" w:firstLine="0"/>
        <w:rPr>
          <w:lang w:val="ru-RU"/>
        </w:rPr>
      </w:pPr>
      <w:r w:rsidRPr="00EC7DA0">
        <w:rPr>
          <w:lang w:val="ru-RU"/>
        </w:rPr>
        <w:t xml:space="preserve">-осуществлять речевую рефлексию (выявлять коммуникативные неудачи и их причины, </w:t>
      </w:r>
      <w:r w:rsidRPr="00EC7DA0">
        <w:rPr>
          <w:spacing w:val="-4"/>
          <w:lang w:val="ru-RU"/>
        </w:rPr>
        <w:t>уметь</w:t>
      </w:r>
      <w:r w:rsidRPr="00EC7DA0">
        <w:rPr>
          <w:lang w:val="ru-RU"/>
        </w:rPr>
        <w:tab/>
      </w:r>
      <w:r w:rsidRPr="00EC7DA0">
        <w:rPr>
          <w:spacing w:val="-2"/>
          <w:lang w:val="ru-RU"/>
        </w:rPr>
        <w:t>предупреждать</w:t>
      </w:r>
      <w:r w:rsidRPr="00EC7DA0">
        <w:rPr>
          <w:lang w:val="ru-RU"/>
        </w:rPr>
        <w:tab/>
      </w:r>
      <w:r w:rsidRPr="00EC7DA0">
        <w:rPr>
          <w:spacing w:val="-4"/>
          <w:lang w:val="ru-RU"/>
        </w:rPr>
        <w:t>их),</w:t>
      </w:r>
    </w:p>
    <w:p w:rsidR="00E4184B" w:rsidRPr="00EC7DA0" w:rsidRDefault="00EC7DA0">
      <w:pPr>
        <w:pStyle w:val="a4"/>
        <w:tabs>
          <w:tab w:val="left" w:pos="3846"/>
          <w:tab w:val="left" w:pos="5964"/>
          <w:tab w:val="left" w:pos="7626"/>
          <w:tab w:val="left" w:pos="9983"/>
        </w:tabs>
        <w:spacing w:before="3" w:line="355" w:lineRule="auto"/>
        <w:ind w:right="851" w:firstLine="0"/>
        <w:rPr>
          <w:lang w:val="ru-RU"/>
        </w:rPr>
      </w:pPr>
      <w:r w:rsidRPr="00EC7DA0">
        <w:rPr>
          <w:lang w:val="ru-RU"/>
        </w:rPr>
        <w:t xml:space="preserve">-давать оценку приобретенному речевому опыту и корректировать собственную речь с </w:t>
      </w:r>
      <w:r w:rsidRPr="00EC7DA0">
        <w:rPr>
          <w:spacing w:val="-2"/>
          <w:lang w:val="ru-RU"/>
        </w:rPr>
        <w:t>учетом</w:t>
      </w:r>
      <w:r w:rsidRPr="00EC7DA0">
        <w:rPr>
          <w:lang w:val="ru-RU"/>
        </w:rPr>
        <w:tab/>
      </w:r>
      <w:r w:rsidRPr="00EC7DA0">
        <w:rPr>
          <w:spacing w:val="-2"/>
          <w:lang w:val="ru-RU"/>
        </w:rPr>
        <w:t>целей</w:t>
      </w:r>
      <w:r w:rsidRPr="00EC7DA0">
        <w:rPr>
          <w:lang w:val="ru-RU"/>
        </w:rPr>
        <w:tab/>
      </w:r>
      <w:r w:rsidRPr="00EC7DA0">
        <w:rPr>
          <w:spacing w:val="-10"/>
          <w:lang w:val="ru-RU"/>
        </w:rPr>
        <w:t>и</w:t>
      </w:r>
      <w:r w:rsidRPr="00EC7DA0">
        <w:rPr>
          <w:lang w:val="ru-RU"/>
        </w:rPr>
        <w:tab/>
      </w:r>
      <w:r w:rsidRPr="00EC7DA0">
        <w:rPr>
          <w:spacing w:val="-2"/>
          <w:lang w:val="ru-RU"/>
        </w:rPr>
        <w:t>условий</w:t>
      </w:r>
      <w:r w:rsidRPr="00EC7DA0">
        <w:rPr>
          <w:lang w:val="ru-RU"/>
        </w:rPr>
        <w:tab/>
      </w:r>
      <w:r w:rsidRPr="00EC7DA0">
        <w:rPr>
          <w:spacing w:val="-2"/>
          <w:lang w:val="ru-RU"/>
        </w:rPr>
        <w:t>общения;</w:t>
      </w:r>
    </w:p>
    <w:p w:rsidR="00E4184B" w:rsidRPr="00EC7DA0" w:rsidRDefault="00E4184B">
      <w:pPr>
        <w:spacing w:line="355"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ind w:firstLine="0"/>
        <w:rPr>
          <w:lang w:val="ru-RU"/>
        </w:rPr>
      </w:pPr>
      <w:r w:rsidRPr="00EC7DA0">
        <w:rPr>
          <w:lang w:val="ru-RU"/>
        </w:rPr>
        <w:lastRenderedPageBreak/>
        <w:t>-оценивать</w:t>
      </w:r>
      <w:r w:rsidRPr="00EC7DA0">
        <w:rPr>
          <w:spacing w:val="59"/>
          <w:lang w:val="ru-RU"/>
        </w:rPr>
        <w:t xml:space="preserve">  </w:t>
      </w:r>
      <w:r w:rsidRPr="00EC7DA0">
        <w:rPr>
          <w:lang w:val="ru-RU"/>
        </w:rPr>
        <w:t>соответствие</w:t>
      </w:r>
      <w:r w:rsidRPr="00EC7DA0">
        <w:rPr>
          <w:spacing w:val="60"/>
          <w:lang w:val="ru-RU"/>
        </w:rPr>
        <w:t xml:space="preserve">  </w:t>
      </w:r>
      <w:r w:rsidRPr="00EC7DA0">
        <w:rPr>
          <w:lang w:val="ru-RU"/>
        </w:rPr>
        <w:t>результата</w:t>
      </w:r>
      <w:r w:rsidRPr="00EC7DA0">
        <w:rPr>
          <w:spacing w:val="63"/>
          <w:lang w:val="ru-RU"/>
        </w:rPr>
        <w:t xml:space="preserve">  </w:t>
      </w:r>
      <w:r w:rsidRPr="00EC7DA0">
        <w:rPr>
          <w:lang w:val="ru-RU"/>
        </w:rPr>
        <w:t>поставленной</w:t>
      </w:r>
      <w:r w:rsidRPr="00EC7DA0">
        <w:rPr>
          <w:spacing w:val="64"/>
          <w:lang w:val="ru-RU"/>
        </w:rPr>
        <w:t xml:space="preserve">  </w:t>
      </w:r>
      <w:r w:rsidRPr="00EC7DA0">
        <w:rPr>
          <w:lang w:val="ru-RU"/>
        </w:rPr>
        <w:t>цели</w:t>
      </w:r>
      <w:r w:rsidRPr="00EC7DA0">
        <w:rPr>
          <w:spacing w:val="63"/>
          <w:lang w:val="ru-RU"/>
        </w:rPr>
        <w:t xml:space="preserve">  </w:t>
      </w:r>
      <w:r w:rsidRPr="00EC7DA0">
        <w:rPr>
          <w:lang w:val="ru-RU"/>
        </w:rPr>
        <w:t>и</w:t>
      </w:r>
      <w:r w:rsidRPr="00EC7DA0">
        <w:rPr>
          <w:spacing w:val="61"/>
          <w:lang w:val="ru-RU"/>
        </w:rPr>
        <w:t xml:space="preserve">  </w:t>
      </w:r>
      <w:r w:rsidRPr="00EC7DA0">
        <w:rPr>
          <w:lang w:val="ru-RU"/>
        </w:rPr>
        <w:t>условиям</w:t>
      </w:r>
      <w:r w:rsidRPr="00EC7DA0">
        <w:rPr>
          <w:spacing w:val="64"/>
          <w:lang w:val="ru-RU"/>
        </w:rPr>
        <w:t xml:space="preserve">  </w:t>
      </w:r>
      <w:r w:rsidRPr="00EC7DA0">
        <w:rPr>
          <w:spacing w:val="-2"/>
          <w:lang w:val="ru-RU"/>
        </w:rPr>
        <w:t>общения;</w:t>
      </w:r>
    </w:p>
    <w:p w:rsidR="00E4184B" w:rsidRPr="00EC7DA0" w:rsidRDefault="00EC7DA0">
      <w:pPr>
        <w:pStyle w:val="a4"/>
        <w:spacing w:before="137" w:line="362" w:lineRule="auto"/>
        <w:ind w:right="859" w:firstLine="0"/>
        <w:rPr>
          <w:lang w:val="ru-RU"/>
        </w:rPr>
      </w:pPr>
      <w:r w:rsidRPr="00EC7DA0">
        <w:rPr>
          <w:lang w:val="ru-RU"/>
        </w:rPr>
        <w:t>-управлять собственными эмоциями, корректно выражать их в процессе речевого</w:t>
      </w:r>
      <w:r w:rsidRPr="00EC7DA0">
        <w:rPr>
          <w:spacing w:val="40"/>
          <w:lang w:val="ru-RU"/>
        </w:rPr>
        <w:t xml:space="preserve"> </w:t>
      </w:r>
      <w:r w:rsidRPr="00EC7DA0">
        <w:rPr>
          <w:spacing w:val="-2"/>
          <w:lang w:val="ru-RU"/>
        </w:rPr>
        <w:t>общения.</w:t>
      </w:r>
    </w:p>
    <w:p w:rsidR="00E4184B" w:rsidRPr="00EC7DA0" w:rsidRDefault="00EC7DA0">
      <w:pPr>
        <w:pStyle w:val="210"/>
        <w:spacing w:line="274" w:lineRule="exact"/>
        <w:rPr>
          <w:lang w:val="ru-RU"/>
        </w:rPr>
      </w:pPr>
      <w:r w:rsidRPr="00EC7DA0">
        <w:rPr>
          <w:lang w:val="ru-RU"/>
        </w:rPr>
        <w:t>Формирование</w:t>
      </w:r>
      <w:r w:rsidRPr="00EC7DA0">
        <w:rPr>
          <w:spacing w:val="77"/>
          <w:lang w:val="ru-RU"/>
        </w:rPr>
        <w:t xml:space="preserve">   </w:t>
      </w:r>
      <w:r w:rsidRPr="00EC7DA0">
        <w:rPr>
          <w:lang w:val="ru-RU"/>
        </w:rPr>
        <w:t>универсальных</w:t>
      </w:r>
      <w:r w:rsidRPr="00EC7DA0">
        <w:rPr>
          <w:spacing w:val="50"/>
          <w:w w:val="150"/>
          <w:lang w:val="ru-RU"/>
        </w:rPr>
        <w:t xml:space="preserve">   </w:t>
      </w:r>
      <w:r w:rsidRPr="00EC7DA0">
        <w:rPr>
          <w:lang w:val="ru-RU"/>
        </w:rPr>
        <w:t>учебных</w:t>
      </w:r>
      <w:r w:rsidRPr="00EC7DA0">
        <w:rPr>
          <w:spacing w:val="79"/>
          <w:lang w:val="ru-RU"/>
        </w:rPr>
        <w:t xml:space="preserve">   </w:t>
      </w:r>
      <w:r w:rsidRPr="00EC7DA0">
        <w:rPr>
          <w:lang w:val="ru-RU"/>
        </w:rPr>
        <w:t>регулятивных</w:t>
      </w:r>
      <w:r w:rsidRPr="00EC7DA0">
        <w:rPr>
          <w:spacing w:val="52"/>
          <w:w w:val="150"/>
          <w:lang w:val="ru-RU"/>
        </w:rPr>
        <w:t xml:space="preserve">   </w:t>
      </w:r>
      <w:r w:rsidRPr="00EC7DA0">
        <w:rPr>
          <w:spacing w:val="-2"/>
          <w:lang w:val="ru-RU"/>
        </w:rPr>
        <w:t>действий:</w:t>
      </w:r>
    </w:p>
    <w:p w:rsidR="00E4184B" w:rsidRPr="00EC7DA0" w:rsidRDefault="00EC7DA0">
      <w:pPr>
        <w:pStyle w:val="a4"/>
        <w:tabs>
          <w:tab w:val="left" w:pos="9989"/>
        </w:tabs>
        <w:spacing w:before="132" w:line="360" w:lineRule="auto"/>
        <w:ind w:right="843" w:firstLine="0"/>
        <w:rPr>
          <w:lang w:val="ru-RU"/>
        </w:rPr>
      </w:pPr>
      <w:r w:rsidRPr="00EC7DA0">
        <w:rPr>
          <w:lang w:val="ru-RU"/>
        </w:rPr>
        <w:t>-владеть социокультурными нормами и</w:t>
      </w:r>
      <w:r w:rsidRPr="00EC7DA0">
        <w:rPr>
          <w:spacing w:val="-3"/>
          <w:lang w:val="ru-RU"/>
        </w:rPr>
        <w:t xml:space="preserve"> </w:t>
      </w:r>
      <w:r w:rsidRPr="00EC7DA0">
        <w:rPr>
          <w:lang w:val="ru-RU"/>
        </w:rPr>
        <w:t>нормами речевого поведения</w:t>
      </w:r>
      <w:r w:rsidRPr="00EC7DA0">
        <w:rPr>
          <w:spacing w:val="-3"/>
          <w:lang w:val="ru-RU"/>
        </w:rPr>
        <w:t xml:space="preserve"> </w:t>
      </w:r>
      <w:r w:rsidRPr="00EC7DA0">
        <w:rPr>
          <w:lang w:val="ru-RU"/>
        </w:rPr>
        <w:t>в</w:t>
      </w:r>
      <w:r w:rsidRPr="00EC7DA0">
        <w:rPr>
          <w:spacing w:val="-2"/>
          <w:lang w:val="ru-RU"/>
        </w:rPr>
        <w:t xml:space="preserve"> </w:t>
      </w:r>
      <w:r w:rsidRPr="00EC7DA0">
        <w:rPr>
          <w:lang w:val="ru-RU"/>
        </w:rPr>
        <w:t>актуальных</w:t>
      </w:r>
      <w:r w:rsidRPr="00EC7DA0">
        <w:rPr>
          <w:spacing w:val="-2"/>
          <w:lang w:val="ru-RU"/>
        </w:rPr>
        <w:t xml:space="preserve"> </w:t>
      </w:r>
      <w:r w:rsidRPr="00EC7DA0">
        <w:rPr>
          <w:lang w:val="ru-RU"/>
        </w:rPr>
        <w:t xml:space="preserve">сферах </w:t>
      </w:r>
      <w:r w:rsidRPr="00EC7DA0">
        <w:rPr>
          <w:spacing w:val="-2"/>
          <w:lang w:val="ru-RU"/>
        </w:rPr>
        <w:t>речевого</w:t>
      </w:r>
      <w:r w:rsidRPr="00EC7DA0">
        <w:rPr>
          <w:lang w:val="ru-RU"/>
        </w:rPr>
        <w:tab/>
      </w:r>
      <w:r w:rsidRPr="00EC7DA0">
        <w:rPr>
          <w:spacing w:val="-2"/>
          <w:lang w:val="ru-RU"/>
        </w:rPr>
        <w:t>общения;</w:t>
      </w:r>
    </w:p>
    <w:p w:rsidR="00E4184B" w:rsidRPr="00EC7DA0" w:rsidRDefault="00EC7DA0">
      <w:pPr>
        <w:pStyle w:val="a4"/>
        <w:spacing w:before="7" w:line="360" w:lineRule="auto"/>
        <w:ind w:right="859" w:firstLine="0"/>
        <w:rPr>
          <w:lang w:val="ru-RU"/>
        </w:rPr>
      </w:pPr>
      <w:r w:rsidRPr="00EC7DA0">
        <w:rPr>
          <w:lang w:val="ru-RU"/>
        </w:rPr>
        <w:t>-соблюдать нормы современного русского литературного языка и нормы речевого</w:t>
      </w:r>
      <w:r w:rsidRPr="00EC7DA0">
        <w:rPr>
          <w:spacing w:val="80"/>
          <w:lang w:val="ru-RU"/>
        </w:rPr>
        <w:t xml:space="preserve"> </w:t>
      </w:r>
      <w:r w:rsidRPr="00EC7DA0">
        <w:rPr>
          <w:spacing w:val="-2"/>
          <w:lang w:val="ru-RU"/>
        </w:rPr>
        <w:t>этикета;</w:t>
      </w:r>
    </w:p>
    <w:p w:rsidR="00E4184B" w:rsidRPr="00EC7DA0" w:rsidRDefault="00EC7DA0">
      <w:pPr>
        <w:pStyle w:val="a4"/>
        <w:spacing w:line="360" w:lineRule="auto"/>
        <w:ind w:right="855" w:firstLine="0"/>
        <w:rPr>
          <w:lang w:val="ru-RU"/>
        </w:rPr>
      </w:pPr>
      <w:r w:rsidRPr="00EC7DA0">
        <w:rPr>
          <w:lang w:val="ru-RU"/>
        </w:rPr>
        <w:t>-уместно пользоваться в процессе устной коммуникации внеязыковыми средствами общения</w:t>
      </w:r>
      <w:r w:rsidRPr="00EC7DA0">
        <w:rPr>
          <w:spacing w:val="61"/>
          <w:w w:val="150"/>
          <w:lang w:val="ru-RU"/>
        </w:rPr>
        <w:t xml:space="preserve">   </w:t>
      </w:r>
      <w:r w:rsidRPr="00EC7DA0">
        <w:rPr>
          <w:lang w:val="ru-RU"/>
        </w:rPr>
        <w:t>(в</w:t>
      </w:r>
      <w:r w:rsidRPr="00EC7DA0">
        <w:rPr>
          <w:spacing w:val="63"/>
          <w:w w:val="150"/>
          <w:lang w:val="ru-RU"/>
        </w:rPr>
        <w:t xml:space="preserve">   </w:t>
      </w:r>
      <w:r w:rsidRPr="00EC7DA0">
        <w:rPr>
          <w:lang w:val="ru-RU"/>
        </w:rPr>
        <w:t>том</w:t>
      </w:r>
      <w:r w:rsidRPr="00EC7DA0">
        <w:rPr>
          <w:spacing w:val="63"/>
          <w:w w:val="150"/>
          <w:lang w:val="ru-RU"/>
        </w:rPr>
        <w:t xml:space="preserve">   </w:t>
      </w:r>
      <w:r w:rsidRPr="00EC7DA0">
        <w:rPr>
          <w:lang w:val="ru-RU"/>
        </w:rPr>
        <w:t>числе</w:t>
      </w:r>
      <w:r w:rsidRPr="00EC7DA0">
        <w:rPr>
          <w:spacing w:val="65"/>
          <w:w w:val="150"/>
          <w:lang w:val="ru-RU"/>
        </w:rPr>
        <w:t xml:space="preserve">   </w:t>
      </w:r>
      <w:r w:rsidRPr="00EC7DA0">
        <w:rPr>
          <w:lang w:val="ru-RU"/>
        </w:rPr>
        <w:t>естественными</w:t>
      </w:r>
      <w:r w:rsidRPr="00EC7DA0">
        <w:rPr>
          <w:spacing w:val="65"/>
          <w:w w:val="150"/>
          <w:lang w:val="ru-RU"/>
        </w:rPr>
        <w:t xml:space="preserve">   </w:t>
      </w:r>
      <w:r w:rsidRPr="00EC7DA0">
        <w:rPr>
          <w:lang w:val="ru-RU"/>
        </w:rPr>
        <w:t>жестами,</w:t>
      </w:r>
      <w:r w:rsidRPr="00EC7DA0">
        <w:rPr>
          <w:spacing w:val="62"/>
          <w:w w:val="150"/>
          <w:lang w:val="ru-RU"/>
        </w:rPr>
        <w:t xml:space="preserve">   </w:t>
      </w:r>
      <w:r w:rsidRPr="00EC7DA0">
        <w:rPr>
          <w:lang w:val="ru-RU"/>
        </w:rPr>
        <w:t>мимикой</w:t>
      </w:r>
      <w:r w:rsidRPr="00EC7DA0">
        <w:rPr>
          <w:spacing w:val="63"/>
          <w:w w:val="150"/>
          <w:lang w:val="ru-RU"/>
        </w:rPr>
        <w:t xml:space="preserve">   </w:t>
      </w:r>
      <w:r w:rsidRPr="00EC7DA0">
        <w:rPr>
          <w:lang w:val="ru-RU"/>
        </w:rPr>
        <w:t>лица);</w:t>
      </w:r>
    </w:p>
    <w:p w:rsidR="00E4184B" w:rsidRPr="00EC7DA0" w:rsidRDefault="00EC7DA0">
      <w:pPr>
        <w:pStyle w:val="a4"/>
        <w:spacing w:before="1" w:line="357" w:lineRule="auto"/>
        <w:ind w:right="855" w:firstLine="0"/>
        <w:rPr>
          <w:lang w:val="ru-RU"/>
        </w:rPr>
      </w:pPr>
      <w:r w:rsidRPr="00EC7DA0">
        <w:rPr>
          <w:lang w:val="ru-RU"/>
        </w:rP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E4184B" w:rsidRPr="00EC7DA0" w:rsidRDefault="00EC7DA0">
      <w:pPr>
        <w:pStyle w:val="210"/>
        <w:spacing w:before="10"/>
        <w:jc w:val="left"/>
        <w:rPr>
          <w:lang w:val="ru-RU"/>
        </w:rPr>
      </w:pPr>
      <w:bookmarkStart w:id="406" w:name="Иностранный_(английский)_язык."/>
      <w:bookmarkEnd w:id="406"/>
      <w:r w:rsidRPr="00EC7DA0">
        <w:rPr>
          <w:lang w:val="ru-RU"/>
        </w:rPr>
        <w:t>Иностранный</w:t>
      </w:r>
      <w:r w:rsidRPr="00EC7DA0">
        <w:rPr>
          <w:spacing w:val="-7"/>
          <w:lang w:val="ru-RU"/>
        </w:rPr>
        <w:t xml:space="preserve"> </w:t>
      </w:r>
      <w:r w:rsidRPr="00EC7DA0">
        <w:rPr>
          <w:lang w:val="ru-RU"/>
        </w:rPr>
        <w:t>(английский)</w:t>
      </w:r>
      <w:r w:rsidRPr="00EC7DA0">
        <w:rPr>
          <w:spacing w:val="-4"/>
          <w:lang w:val="ru-RU"/>
        </w:rPr>
        <w:t xml:space="preserve"> язык.</w:t>
      </w:r>
    </w:p>
    <w:p w:rsidR="00E4184B" w:rsidRPr="00EC7DA0" w:rsidRDefault="00EC7DA0">
      <w:pPr>
        <w:spacing w:before="137"/>
        <w:ind w:left="2310"/>
        <w:rPr>
          <w:b/>
          <w:sz w:val="24"/>
          <w:lang w:val="ru-RU"/>
        </w:rPr>
      </w:pPr>
      <w:r w:rsidRPr="00EC7DA0">
        <w:rPr>
          <w:b/>
          <w:sz w:val="24"/>
          <w:lang w:val="ru-RU"/>
        </w:rPr>
        <w:t>Формирование</w:t>
      </w:r>
      <w:r w:rsidRPr="00EC7DA0">
        <w:rPr>
          <w:b/>
          <w:spacing w:val="-16"/>
          <w:sz w:val="24"/>
          <w:lang w:val="ru-RU"/>
        </w:rPr>
        <w:t xml:space="preserve"> </w:t>
      </w:r>
      <w:r w:rsidRPr="00EC7DA0">
        <w:rPr>
          <w:b/>
          <w:sz w:val="24"/>
          <w:lang w:val="ru-RU"/>
        </w:rPr>
        <w:t>универсальных</w:t>
      </w:r>
      <w:r w:rsidRPr="00EC7DA0">
        <w:rPr>
          <w:b/>
          <w:spacing w:val="-7"/>
          <w:sz w:val="24"/>
          <w:lang w:val="ru-RU"/>
        </w:rPr>
        <w:t xml:space="preserve"> </w:t>
      </w:r>
      <w:r w:rsidRPr="00EC7DA0">
        <w:rPr>
          <w:b/>
          <w:sz w:val="24"/>
          <w:lang w:val="ru-RU"/>
        </w:rPr>
        <w:t>учебных</w:t>
      </w:r>
      <w:r w:rsidRPr="00EC7DA0">
        <w:rPr>
          <w:b/>
          <w:spacing w:val="-9"/>
          <w:sz w:val="24"/>
          <w:lang w:val="ru-RU"/>
        </w:rPr>
        <w:t xml:space="preserve"> </w:t>
      </w:r>
      <w:r w:rsidRPr="00EC7DA0">
        <w:rPr>
          <w:b/>
          <w:sz w:val="24"/>
          <w:lang w:val="ru-RU"/>
        </w:rPr>
        <w:t>познавательных</w:t>
      </w:r>
      <w:r w:rsidRPr="00EC7DA0">
        <w:rPr>
          <w:b/>
          <w:spacing w:val="-7"/>
          <w:sz w:val="24"/>
          <w:lang w:val="ru-RU"/>
        </w:rPr>
        <w:t xml:space="preserve"> </w:t>
      </w:r>
      <w:r w:rsidRPr="00EC7DA0">
        <w:rPr>
          <w:b/>
          <w:spacing w:val="-2"/>
          <w:sz w:val="24"/>
          <w:lang w:val="ru-RU"/>
        </w:rPr>
        <w:t>действий.</w:t>
      </w:r>
    </w:p>
    <w:p w:rsidR="00E4184B" w:rsidRPr="00EC7DA0" w:rsidRDefault="00EC7DA0">
      <w:pPr>
        <w:pStyle w:val="a4"/>
        <w:tabs>
          <w:tab w:val="left" w:pos="5210"/>
          <w:tab w:val="left" w:pos="7414"/>
          <w:tab w:val="left" w:pos="9945"/>
        </w:tabs>
        <w:spacing w:before="132"/>
        <w:ind w:left="2310" w:firstLine="0"/>
        <w:jc w:val="left"/>
        <w:rPr>
          <w:lang w:val="ru-RU"/>
        </w:rPr>
      </w:pPr>
      <w:r w:rsidRPr="00EC7DA0">
        <w:rPr>
          <w:spacing w:val="-2"/>
          <w:lang w:val="ru-RU"/>
        </w:rPr>
        <w:t>Формирование</w:t>
      </w:r>
      <w:r w:rsidRPr="00EC7DA0">
        <w:rPr>
          <w:lang w:val="ru-RU"/>
        </w:rPr>
        <w:tab/>
      </w:r>
      <w:r w:rsidRPr="00EC7DA0">
        <w:rPr>
          <w:spacing w:val="-2"/>
          <w:lang w:val="ru-RU"/>
        </w:rPr>
        <w:t>базовых</w:t>
      </w:r>
      <w:r w:rsidRPr="00EC7DA0">
        <w:rPr>
          <w:lang w:val="ru-RU"/>
        </w:rPr>
        <w:tab/>
      </w:r>
      <w:r w:rsidRPr="00EC7DA0">
        <w:rPr>
          <w:spacing w:val="-2"/>
          <w:lang w:val="ru-RU"/>
        </w:rPr>
        <w:t>логических</w:t>
      </w:r>
      <w:r w:rsidRPr="00EC7DA0">
        <w:rPr>
          <w:lang w:val="ru-RU"/>
        </w:rPr>
        <w:tab/>
      </w:r>
      <w:r w:rsidRPr="00EC7DA0">
        <w:rPr>
          <w:spacing w:val="-2"/>
          <w:lang w:val="ru-RU"/>
        </w:rPr>
        <w:t>действий:</w:t>
      </w:r>
    </w:p>
    <w:p w:rsidR="00E4184B" w:rsidRPr="00EC7DA0" w:rsidRDefault="00EC7DA0">
      <w:pPr>
        <w:pStyle w:val="a4"/>
        <w:tabs>
          <w:tab w:val="left" w:pos="4322"/>
          <w:tab w:val="left" w:pos="7136"/>
          <w:tab w:val="left" w:pos="9777"/>
        </w:tabs>
        <w:spacing w:before="137" w:line="360" w:lineRule="auto"/>
        <w:ind w:right="864" w:firstLine="0"/>
        <w:jc w:val="left"/>
        <w:rPr>
          <w:lang w:val="ru-RU"/>
        </w:rPr>
      </w:pPr>
      <w:r w:rsidRPr="00EC7DA0">
        <w:rPr>
          <w:lang w:val="ru-RU"/>
        </w:rPr>
        <w:t>-определять</w:t>
      </w:r>
      <w:r w:rsidRPr="00EC7DA0">
        <w:rPr>
          <w:spacing w:val="40"/>
          <w:lang w:val="ru-RU"/>
        </w:rPr>
        <w:t xml:space="preserve"> </w:t>
      </w:r>
      <w:r w:rsidRPr="00EC7DA0">
        <w:rPr>
          <w:lang w:val="ru-RU"/>
        </w:rPr>
        <w:t>признаки</w:t>
      </w:r>
      <w:r w:rsidRPr="00EC7DA0">
        <w:rPr>
          <w:spacing w:val="40"/>
          <w:lang w:val="ru-RU"/>
        </w:rPr>
        <w:t xml:space="preserve"> </w:t>
      </w:r>
      <w:r w:rsidRPr="00EC7DA0">
        <w:rPr>
          <w:lang w:val="ru-RU"/>
        </w:rPr>
        <w:t>языковых</w:t>
      </w:r>
      <w:r w:rsidRPr="00EC7DA0">
        <w:rPr>
          <w:spacing w:val="40"/>
          <w:lang w:val="ru-RU"/>
        </w:rPr>
        <w:t xml:space="preserve"> </w:t>
      </w:r>
      <w:r w:rsidRPr="00EC7DA0">
        <w:rPr>
          <w:lang w:val="ru-RU"/>
        </w:rPr>
        <w:t>единиц</w:t>
      </w:r>
      <w:r w:rsidRPr="00EC7DA0">
        <w:rPr>
          <w:spacing w:val="40"/>
          <w:lang w:val="ru-RU"/>
        </w:rPr>
        <w:t xml:space="preserve"> </w:t>
      </w:r>
      <w:r w:rsidRPr="00EC7DA0">
        <w:rPr>
          <w:lang w:val="ru-RU"/>
        </w:rPr>
        <w:t>иностранного</w:t>
      </w:r>
      <w:r w:rsidRPr="00EC7DA0">
        <w:rPr>
          <w:spacing w:val="40"/>
          <w:lang w:val="ru-RU"/>
        </w:rPr>
        <w:t xml:space="preserve"> </w:t>
      </w:r>
      <w:r w:rsidRPr="00EC7DA0">
        <w:rPr>
          <w:lang w:val="ru-RU"/>
        </w:rPr>
        <w:t>языка,</w:t>
      </w:r>
      <w:r w:rsidRPr="00EC7DA0">
        <w:rPr>
          <w:spacing w:val="40"/>
          <w:lang w:val="ru-RU"/>
        </w:rPr>
        <w:t xml:space="preserve"> </w:t>
      </w:r>
      <w:r w:rsidRPr="00EC7DA0">
        <w:rPr>
          <w:lang w:val="ru-RU"/>
        </w:rPr>
        <w:t>применять</w:t>
      </w:r>
      <w:r w:rsidRPr="00EC7DA0">
        <w:rPr>
          <w:spacing w:val="40"/>
          <w:lang w:val="ru-RU"/>
        </w:rPr>
        <w:t xml:space="preserve"> </w:t>
      </w:r>
      <w:r w:rsidRPr="00EC7DA0">
        <w:rPr>
          <w:lang w:val="ru-RU"/>
        </w:rPr>
        <w:t>изученные</w:t>
      </w:r>
      <w:r w:rsidRPr="00EC7DA0">
        <w:rPr>
          <w:spacing w:val="40"/>
          <w:lang w:val="ru-RU"/>
        </w:rPr>
        <w:t xml:space="preserve"> </w:t>
      </w:r>
      <w:r w:rsidRPr="00EC7DA0">
        <w:rPr>
          <w:spacing w:val="-2"/>
          <w:lang w:val="ru-RU"/>
        </w:rPr>
        <w:t>правила,</w:t>
      </w:r>
      <w:r w:rsidRPr="00EC7DA0">
        <w:rPr>
          <w:lang w:val="ru-RU"/>
        </w:rPr>
        <w:tab/>
      </w:r>
      <w:r w:rsidRPr="00EC7DA0">
        <w:rPr>
          <w:spacing w:val="-2"/>
          <w:lang w:val="ru-RU"/>
        </w:rPr>
        <w:t>языковые</w:t>
      </w:r>
      <w:r w:rsidRPr="00EC7DA0">
        <w:rPr>
          <w:lang w:val="ru-RU"/>
        </w:rPr>
        <w:tab/>
      </w:r>
      <w:r w:rsidRPr="00EC7DA0">
        <w:rPr>
          <w:spacing w:val="-2"/>
          <w:lang w:val="ru-RU"/>
        </w:rPr>
        <w:t>модели,</w:t>
      </w:r>
      <w:r w:rsidRPr="00EC7DA0">
        <w:rPr>
          <w:lang w:val="ru-RU"/>
        </w:rPr>
        <w:tab/>
      </w:r>
      <w:r w:rsidRPr="00EC7DA0">
        <w:rPr>
          <w:spacing w:val="-2"/>
          <w:lang w:val="ru-RU"/>
        </w:rPr>
        <w:t>алгоритмы;</w:t>
      </w:r>
    </w:p>
    <w:p w:rsidR="00E4184B" w:rsidRPr="00EC7DA0" w:rsidRDefault="00EC7DA0">
      <w:pPr>
        <w:pStyle w:val="a4"/>
        <w:tabs>
          <w:tab w:val="left" w:pos="3640"/>
          <w:tab w:val="left" w:pos="4586"/>
          <w:tab w:val="left" w:pos="6766"/>
          <w:tab w:val="left" w:pos="9902"/>
        </w:tabs>
        <w:spacing w:before="3"/>
        <w:ind w:firstLine="0"/>
        <w:jc w:val="left"/>
        <w:rPr>
          <w:lang w:val="ru-RU"/>
        </w:rPr>
      </w:pPr>
      <w:r w:rsidRPr="00EC7DA0">
        <w:rPr>
          <w:w w:val="95"/>
          <w:lang w:val="ru-RU"/>
        </w:rPr>
        <w:t>-</w:t>
      </w:r>
      <w:r w:rsidRPr="00EC7DA0">
        <w:rPr>
          <w:spacing w:val="-2"/>
          <w:lang w:val="ru-RU"/>
        </w:rPr>
        <w:t>определять</w:t>
      </w:r>
      <w:r w:rsidRPr="00EC7DA0">
        <w:rPr>
          <w:lang w:val="ru-RU"/>
        </w:rPr>
        <w:tab/>
      </w:r>
      <w:r w:rsidRPr="00EC7DA0">
        <w:rPr>
          <w:spacing w:val="-10"/>
          <w:lang w:val="ru-RU"/>
        </w:rPr>
        <w:t>и</w:t>
      </w:r>
      <w:r w:rsidRPr="00EC7DA0">
        <w:rPr>
          <w:lang w:val="ru-RU"/>
        </w:rPr>
        <w:tab/>
      </w:r>
      <w:r w:rsidRPr="00EC7DA0">
        <w:rPr>
          <w:spacing w:val="-2"/>
          <w:lang w:val="ru-RU"/>
        </w:rPr>
        <w:t>использовать</w:t>
      </w:r>
      <w:r w:rsidRPr="00EC7DA0">
        <w:rPr>
          <w:lang w:val="ru-RU"/>
        </w:rPr>
        <w:tab/>
      </w:r>
      <w:r w:rsidRPr="00EC7DA0">
        <w:rPr>
          <w:spacing w:val="-2"/>
          <w:lang w:val="ru-RU"/>
        </w:rPr>
        <w:t>словообразовательные</w:t>
      </w:r>
      <w:r w:rsidRPr="00EC7DA0">
        <w:rPr>
          <w:lang w:val="ru-RU"/>
        </w:rPr>
        <w:tab/>
      </w:r>
      <w:r w:rsidRPr="00EC7DA0">
        <w:rPr>
          <w:spacing w:val="-2"/>
          <w:lang w:val="ru-RU"/>
        </w:rPr>
        <w:t>элементы;</w:t>
      </w:r>
    </w:p>
    <w:p w:rsidR="00E4184B" w:rsidRPr="00EC7DA0" w:rsidRDefault="00EC7DA0">
      <w:pPr>
        <w:pStyle w:val="a4"/>
        <w:tabs>
          <w:tab w:val="left" w:pos="4428"/>
          <w:tab w:val="left" w:pos="6267"/>
          <w:tab w:val="left" w:pos="8034"/>
          <w:tab w:val="left" w:pos="10291"/>
        </w:tabs>
        <w:spacing w:before="137"/>
        <w:ind w:firstLine="0"/>
        <w:jc w:val="left"/>
        <w:rPr>
          <w:lang w:val="ru-RU"/>
        </w:rPr>
      </w:pPr>
      <w:r w:rsidRPr="00EC7DA0">
        <w:rPr>
          <w:w w:val="95"/>
          <w:lang w:val="ru-RU"/>
        </w:rPr>
        <w:t>-</w:t>
      </w:r>
      <w:r w:rsidRPr="00EC7DA0">
        <w:rPr>
          <w:spacing w:val="-2"/>
          <w:lang w:val="ru-RU"/>
        </w:rPr>
        <w:t>классифицировать</w:t>
      </w:r>
      <w:r w:rsidRPr="00EC7DA0">
        <w:rPr>
          <w:lang w:val="ru-RU"/>
        </w:rPr>
        <w:tab/>
      </w:r>
      <w:r w:rsidRPr="00EC7DA0">
        <w:rPr>
          <w:spacing w:val="-2"/>
          <w:lang w:val="ru-RU"/>
        </w:rPr>
        <w:t>языковые</w:t>
      </w:r>
      <w:r w:rsidRPr="00EC7DA0">
        <w:rPr>
          <w:lang w:val="ru-RU"/>
        </w:rPr>
        <w:tab/>
      </w:r>
      <w:r w:rsidRPr="00EC7DA0">
        <w:rPr>
          <w:spacing w:val="-2"/>
          <w:lang w:val="ru-RU"/>
        </w:rPr>
        <w:t>единицы</w:t>
      </w:r>
      <w:r w:rsidRPr="00EC7DA0">
        <w:rPr>
          <w:lang w:val="ru-RU"/>
        </w:rPr>
        <w:tab/>
      </w:r>
      <w:r w:rsidRPr="00EC7DA0">
        <w:rPr>
          <w:spacing w:val="-2"/>
          <w:lang w:val="ru-RU"/>
        </w:rPr>
        <w:t>иностранного</w:t>
      </w:r>
      <w:r w:rsidRPr="00EC7DA0">
        <w:rPr>
          <w:lang w:val="ru-RU"/>
        </w:rPr>
        <w:tab/>
      </w:r>
      <w:r w:rsidRPr="00EC7DA0">
        <w:rPr>
          <w:spacing w:val="-2"/>
          <w:lang w:val="ru-RU"/>
        </w:rPr>
        <w:t>языка;</w:t>
      </w:r>
    </w:p>
    <w:p w:rsidR="00E4184B" w:rsidRPr="00EC7DA0" w:rsidRDefault="00EC7DA0">
      <w:pPr>
        <w:pStyle w:val="a4"/>
        <w:tabs>
          <w:tab w:val="left" w:pos="10181"/>
        </w:tabs>
        <w:spacing w:before="141" w:line="360" w:lineRule="auto"/>
        <w:ind w:right="848" w:firstLine="0"/>
        <w:jc w:val="left"/>
        <w:rPr>
          <w:lang w:val="ru-RU"/>
        </w:rPr>
      </w:pPr>
      <w:r w:rsidRPr="00EC7DA0">
        <w:rPr>
          <w:lang w:val="ru-RU"/>
        </w:rPr>
        <w:t xml:space="preserve">-проводить аналогии и устанавливать различия между языковыми средствами родного и </w:t>
      </w:r>
      <w:r w:rsidRPr="00EC7DA0">
        <w:rPr>
          <w:spacing w:val="-2"/>
          <w:lang w:val="ru-RU"/>
        </w:rPr>
        <w:t>иностранных</w:t>
      </w:r>
      <w:r w:rsidRPr="00EC7DA0">
        <w:rPr>
          <w:lang w:val="ru-RU"/>
        </w:rPr>
        <w:tab/>
      </w:r>
      <w:r w:rsidRPr="00EC7DA0">
        <w:rPr>
          <w:spacing w:val="-2"/>
          <w:lang w:val="ru-RU"/>
        </w:rPr>
        <w:t>языков;</w:t>
      </w:r>
    </w:p>
    <w:p w:rsidR="00E4184B" w:rsidRPr="00EC7DA0" w:rsidRDefault="00EC7DA0">
      <w:pPr>
        <w:pStyle w:val="a4"/>
        <w:tabs>
          <w:tab w:val="left" w:pos="2891"/>
          <w:tab w:val="left" w:pos="3227"/>
          <w:tab w:val="left" w:pos="4793"/>
          <w:tab w:val="left" w:pos="5988"/>
          <w:tab w:val="left" w:pos="7097"/>
          <w:tab w:val="left" w:pos="8092"/>
          <w:tab w:val="left" w:pos="9004"/>
          <w:tab w:val="left" w:pos="9460"/>
          <w:tab w:val="left" w:pos="10329"/>
        </w:tabs>
        <w:spacing w:line="355" w:lineRule="auto"/>
        <w:ind w:right="860" w:firstLine="0"/>
        <w:jc w:val="left"/>
        <w:rPr>
          <w:lang w:val="ru-RU"/>
        </w:rPr>
      </w:pPr>
      <w:r w:rsidRPr="00EC7DA0">
        <w:rPr>
          <w:spacing w:val="-2"/>
          <w:lang w:val="ru-RU"/>
        </w:rPr>
        <w:t>-различать</w:t>
      </w:r>
      <w:r w:rsidRPr="00EC7DA0">
        <w:rPr>
          <w:lang w:val="ru-RU"/>
        </w:rPr>
        <w:tab/>
      </w:r>
      <w:r w:rsidRPr="00EC7DA0">
        <w:rPr>
          <w:spacing w:val="-10"/>
          <w:lang w:val="ru-RU"/>
        </w:rPr>
        <w:t>и</w:t>
      </w:r>
      <w:r w:rsidRPr="00EC7DA0">
        <w:rPr>
          <w:lang w:val="ru-RU"/>
        </w:rPr>
        <w:tab/>
      </w:r>
      <w:r w:rsidRPr="00EC7DA0">
        <w:rPr>
          <w:spacing w:val="-2"/>
          <w:lang w:val="ru-RU"/>
        </w:rPr>
        <w:t>использовать</w:t>
      </w:r>
      <w:r w:rsidRPr="00EC7DA0">
        <w:rPr>
          <w:lang w:val="ru-RU"/>
        </w:rPr>
        <w:tab/>
      </w:r>
      <w:r w:rsidRPr="00EC7DA0">
        <w:rPr>
          <w:spacing w:val="-2"/>
          <w:lang w:val="ru-RU"/>
        </w:rPr>
        <w:t>языковые</w:t>
      </w:r>
      <w:r w:rsidRPr="00EC7DA0">
        <w:rPr>
          <w:lang w:val="ru-RU"/>
        </w:rPr>
        <w:tab/>
      </w:r>
      <w:r w:rsidRPr="00EC7DA0">
        <w:rPr>
          <w:spacing w:val="-2"/>
          <w:lang w:val="ru-RU"/>
        </w:rPr>
        <w:t>единицы</w:t>
      </w:r>
      <w:r w:rsidRPr="00EC7DA0">
        <w:rPr>
          <w:lang w:val="ru-RU"/>
        </w:rPr>
        <w:tab/>
      </w:r>
      <w:r w:rsidRPr="00EC7DA0">
        <w:rPr>
          <w:spacing w:val="-2"/>
          <w:lang w:val="ru-RU"/>
        </w:rPr>
        <w:t>разного</w:t>
      </w:r>
      <w:r w:rsidRPr="00EC7DA0">
        <w:rPr>
          <w:lang w:val="ru-RU"/>
        </w:rPr>
        <w:tab/>
      </w:r>
      <w:r w:rsidRPr="00EC7DA0">
        <w:rPr>
          <w:spacing w:val="-2"/>
          <w:lang w:val="ru-RU"/>
        </w:rPr>
        <w:t>уровня</w:t>
      </w:r>
      <w:r w:rsidRPr="00EC7DA0">
        <w:rPr>
          <w:lang w:val="ru-RU"/>
        </w:rPr>
        <w:tab/>
      </w:r>
      <w:r w:rsidRPr="00EC7DA0">
        <w:rPr>
          <w:spacing w:val="-2"/>
          <w:lang w:val="ru-RU"/>
        </w:rPr>
        <w:t>(морфемы,</w:t>
      </w:r>
      <w:r w:rsidRPr="00EC7DA0">
        <w:rPr>
          <w:lang w:val="ru-RU"/>
        </w:rPr>
        <w:tab/>
      </w:r>
      <w:r w:rsidRPr="00EC7DA0">
        <w:rPr>
          <w:spacing w:val="-4"/>
          <w:lang w:val="ru-RU"/>
        </w:rPr>
        <w:t xml:space="preserve">слова, </w:t>
      </w:r>
      <w:r w:rsidRPr="00EC7DA0">
        <w:rPr>
          <w:spacing w:val="-2"/>
          <w:lang w:val="ru-RU"/>
        </w:rPr>
        <w:t>словосочетания,</w:t>
      </w:r>
      <w:r w:rsidRPr="00EC7DA0">
        <w:rPr>
          <w:lang w:val="ru-RU"/>
        </w:rPr>
        <w:tab/>
      </w:r>
      <w:r w:rsidRPr="00EC7DA0">
        <w:rPr>
          <w:lang w:val="ru-RU"/>
        </w:rPr>
        <w:tab/>
      </w:r>
      <w:r w:rsidRPr="00EC7DA0">
        <w:rPr>
          <w:lang w:val="ru-RU"/>
        </w:rPr>
        <w:tab/>
      </w:r>
      <w:r w:rsidRPr="00EC7DA0">
        <w:rPr>
          <w:lang w:val="ru-RU"/>
        </w:rPr>
        <w:tab/>
      </w:r>
      <w:r w:rsidRPr="00EC7DA0">
        <w:rPr>
          <w:lang w:val="ru-RU"/>
        </w:rPr>
        <w:tab/>
      </w:r>
      <w:r w:rsidRPr="00EC7DA0">
        <w:rPr>
          <w:lang w:val="ru-RU"/>
        </w:rPr>
        <w:tab/>
      </w:r>
      <w:r w:rsidRPr="00EC7DA0">
        <w:rPr>
          <w:spacing w:val="-2"/>
          <w:lang w:val="ru-RU"/>
        </w:rPr>
        <w:t>предложение);</w:t>
      </w:r>
    </w:p>
    <w:p w:rsidR="00E4184B" w:rsidRPr="00EC7DA0" w:rsidRDefault="00EC7DA0">
      <w:pPr>
        <w:pStyle w:val="a4"/>
        <w:tabs>
          <w:tab w:val="left" w:pos="3602"/>
          <w:tab w:val="left" w:pos="4908"/>
          <w:tab w:val="left" w:pos="7160"/>
          <w:tab w:val="left" w:pos="8173"/>
          <w:tab w:val="left" w:pos="10296"/>
        </w:tabs>
        <w:spacing w:before="12"/>
        <w:ind w:firstLine="0"/>
        <w:jc w:val="left"/>
        <w:rPr>
          <w:lang w:val="ru-RU"/>
        </w:rPr>
      </w:pPr>
      <w:r w:rsidRPr="00EC7DA0">
        <w:rPr>
          <w:w w:val="95"/>
          <w:lang w:val="ru-RU"/>
        </w:rPr>
        <w:t>-</w:t>
      </w:r>
      <w:r w:rsidRPr="00EC7DA0">
        <w:rPr>
          <w:spacing w:val="-2"/>
          <w:lang w:val="ru-RU"/>
        </w:rPr>
        <w:t>определять</w:t>
      </w:r>
      <w:r w:rsidRPr="00EC7DA0">
        <w:rPr>
          <w:lang w:val="ru-RU"/>
        </w:rPr>
        <w:tab/>
      </w:r>
      <w:r w:rsidRPr="00EC7DA0">
        <w:rPr>
          <w:spacing w:val="-4"/>
          <w:lang w:val="ru-RU"/>
        </w:rPr>
        <w:t>типы</w:t>
      </w:r>
      <w:r w:rsidRPr="00EC7DA0">
        <w:rPr>
          <w:lang w:val="ru-RU"/>
        </w:rPr>
        <w:tab/>
      </w:r>
      <w:r w:rsidRPr="00EC7DA0">
        <w:rPr>
          <w:spacing w:val="-2"/>
          <w:lang w:val="ru-RU"/>
        </w:rPr>
        <w:t>высказываний</w:t>
      </w:r>
      <w:r w:rsidRPr="00EC7DA0">
        <w:rPr>
          <w:lang w:val="ru-RU"/>
        </w:rPr>
        <w:tab/>
      </w:r>
      <w:r w:rsidRPr="00EC7DA0">
        <w:rPr>
          <w:spacing w:val="-5"/>
          <w:lang w:val="ru-RU"/>
        </w:rPr>
        <w:t>на</w:t>
      </w:r>
      <w:r w:rsidRPr="00EC7DA0">
        <w:rPr>
          <w:lang w:val="ru-RU"/>
        </w:rPr>
        <w:tab/>
      </w:r>
      <w:r w:rsidRPr="00EC7DA0">
        <w:rPr>
          <w:spacing w:val="-2"/>
          <w:lang w:val="ru-RU"/>
        </w:rPr>
        <w:t>иностранном</w:t>
      </w:r>
      <w:r w:rsidRPr="00EC7DA0">
        <w:rPr>
          <w:lang w:val="ru-RU"/>
        </w:rPr>
        <w:tab/>
      </w:r>
      <w:r w:rsidRPr="00EC7DA0">
        <w:rPr>
          <w:spacing w:val="-2"/>
          <w:lang w:val="ru-RU"/>
        </w:rPr>
        <w:t>языке;</w:t>
      </w:r>
    </w:p>
    <w:p w:rsidR="00E4184B" w:rsidRPr="00EC7DA0" w:rsidRDefault="00EC7DA0">
      <w:pPr>
        <w:pStyle w:val="a4"/>
        <w:tabs>
          <w:tab w:val="left" w:pos="3237"/>
          <w:tab w:val="left" w:pos="4850"/>
          <w:tab w:val="left" w:pos="6747"/>
          <w:tab w:val="left" w:pos="7064"/>
          <w:tab w:val="left" w:pos="8034"/>
          <w:tab w:val="left" w:pos="9177"/>
          <w:tab w:val="left" w:pos="9758"/>
        </w:tabs>
        <w:spacing w:before="137" w:line="360" w:lineRule="auto"/>
        <w:ind w:right="874" w:firstLine="0"/>
        <w:jc w:val="left"/>
        <w:rPr>
          <w:lang w:val="ru-RU"/>
        </w:rPr>
      </w:pPr>
      <w:r w:rsidRPr="00EC7DA0">
        <w:rPr>
          <w:spacing w:val="-2"/>
          <w:lang w:val="ru-RU"/>
        </w:rPr>
        <w:t>-использовать</w:t>
      </w:r>
      <w:r w:rsidRPr="00EC7DA0">
        <w:rPr>
          <w:lang w:val="ru-RU"/>
        </w:rPr>
        <w:tab/>
      </w:r>
      <w:r w:rsidRPr="00EC7DA0">
        <w:rPr>
          <w:spacing w:val="-2"/>
          <w:lang w:val="ru-RU"/>
        </w:rPr>
        <w:t>информацию,</w:t>
      </w:r>
      <w:r w:rsidRPr="00EC7DA0">
        <w:rPr>
          <w:lang w:val="ru-RU"/>
        </w:rPr>
        <w:tab/>
      </w:r>
      <w:r w:rsidRPr="00EC7DA0">
        <w:rPr>
          <w:spacing w:val="-2"/>
          <w:lang w:val="ru-RU"/>
        </w:rPr>
        <w:t>представленную</w:t>
      </w:r>
      <w:r w:rsidRPr="00EC7DA0">
        <w:rPr>
          <w:lang w:val="ru-RU"/>
        </w:rPr>
        <w:tab/>
      </w:r>
      <w:r w:rsidRPr="00EC7DA0">
        <w:rPr>
          <w:spacing w:val="-10"/>
          <w:lang w:val="ru-RU"/>
        </w:rPr>
        <w:t>в</w:t>
      </w:r>
      <w:r w:rsidRPr="00EC7DA0">
        <w:rPr>
          <w:lang w:val="ru-RU"/>
        </w:rPr>
        <w:tab/>
      </w:r>
      <w:r w:rsidRPr="00EC7DA0">
        <w:rPr>
          <w:spacing w:val="-2"/>
          <w:lang w:val="ru-RU"/>
        </w:rPr>
        <w:t>схемах,</w:t>
      </w:r>
      <w:r w:rsidRPr="00EC7DA0">
        <w:rPr>
          <w:lang w:val="ru-RU"/>
        </w:rPr>
        <w:tab/>
      </w:r>
      <w:r w:rsidRPr="00EC7DA0">
        <w:rPr>
          <w:spacing w:val="-2"/>
          <w:lang w:val="ru-RU"/>
        </w:rPr>
        <w:t>таблицах</w:t>
      </w:r>
      <w:r w:rsidRPr="00EC7DA0">
        <w:rPr>
          <w:lang w:val="ru-RU"/>
        </w:rPr>
        <w:tab/>
      </w:r>
      <w:r w:rsidRPr="00EC7DA0">
        <w:rPr>
          <w:spacing w:val="-4"/>
          <w:lang w:val="ru-RU"/>
        </w:rPr>
        <w:t>при</w:t>
      </w:r>
      <w:r w:rsidRPr="00EC7DA0">
        <w:rPr>
          <w:lang w:val="ru-RU"/>
        </w:rPr>
        <w:tab/>
      </w:r>
      <w:r w:rsidRPr="00EC7DA0">
        <w:rPr>
          <w:spacing w:val="-4"/>
          <w:lang w:val="ru-RU"/>
        </w:rPr>
        <w:t xml:space="preserve">построении </w:t>
      </w:r>
      <w:r w:rsidRPr="00EC7DA0">
        <w:rPr>
          <w:lang w:val="ru-RU"/>
        </w:rPr>
        <w:t>собственных устных и письменных высказываний.</w:t>
      </w:r>
    </w:p>
    <w:p w:rsidR="00E4184B" w:rsidRPr="00EC7DA0" w:rsidRDefault="00EC7DA0">
      <w:pPr>
        <w:pStyle w:val="210"/>
        <w:tabs>
          <w:tab w:val="left" w:pos="6161"/>
          <w:tab w:val="left" w:pos="9378"/>
        </w:tabs>
        <w:spacing w:before="3"/>
        <w:jc w:val="left"/>
        <w:rPr>
          <w:lang w:val="ru-RU"/>
        </w:rPr>
      </w:pPr>
      <w:bookmarkStart w:id="407" w:name="Работа_с_информацией:_(1)"/>
      <w:bookmarkEnd w:id="407"/>
      <w:r w:rsidRPr="00EC7DA0">
        <w:rPr>
          <w:spacing w:val="-2"/>
          <w:lang w:val="ru-RU"/>
        </w:rPr>
        <w:t>Работа</w:t>
      </w:r>
      <w:r w:rsidRPr="00EC7DA0">
        <w:rPr>
          <w:lang w:val="ru-RU"/>
        </w:rPr>
        <w:tab/>
      </w:r>
      <w:r w:rsidRPr="00EC7DA0">
        <w:rPr>
          <w:spacing w:val="-10"/>
          <w:lang w:val="ru-RU"/>
        </w:rPr>
        <w:t>с</w:t>
      </w:r>
      <w:r w:rsidRPr="00EC7DA0">
        <w:rPr>
          <w:lang w:val="ru-RU"/>
        </w:rPr>
        <w:tab/>
      </w:r>
      <w:r w:rsidRPr="00EC7DA0">
        <w:rPr>
          <w:spacing w:val="-2"/>
          <w:lang w:val="ru-RU"/>
        </w:rPr>
        <w:t>информацией:</w:t>
      </w:r>
    </w:p>
    <w:p w:rsidR="00E4184B" w:rsidRPr="00EC7DA0" w:rsidRDefault="00EC7DA0">
      <w:pPr>
        <w:pStyle w:val="a4"/>
        <w:tabs>
          <w:tab w:val="left" w:pos="2877"/>
          <w:tab w:val="left" w:pos="4044"/>
          <w:tab w:val="left" w:pos="4649"/>
          <w:tab w:val="left" w:pos="5590"/>
          <w:tab w:val="left" w:pos="7030"/>
          <w:tab w:val="left" w:pos="8087"/>
          <w:tab w:val="left" w:pos="9311"/>
        </w:tabs>
        <w:spacing w:before="132" w:line="360" w:lineRule="auto"/>
        <w:ind w:right="876" w:firstLine="0"/>
        <w:jc w:val="left"/>
        <w:rPr>
          <w:lang w:val="ru-RU"/>
        </w:rPr>
      </w:pPr>
      <w:r w:rsidRPr="00EC7DA0">
        <w:rPr>
          <w:spacing w:val="-2"/>
          <w:lang w:val="ru-RU"/>
        </w:rPr>
        <w:t>-понимать</w:t>
      </w:r>
      <w:r w:rsidRPr="00EC7DA0">
        <w:rPr>
          <w:lang w:val="ru-RU"/>
        </w:rPr>
        <w:tab/>
      </w:r>
      <w:r w:rsidRPr="00EC7DA0">
        <w:rPr>
          <w:spacing w:val="-2"/>
          <w:lang w:val="ru-RU"/>
        </w:rPr>
        <w:t>основное</w:t>
      </w:r>
      <w:r w:rsidRPr="00EC7DA0">
        <w:rPr>
          <w:lang w:val="ru-RU"/>
        </w:rPr>
        <w:tab/>
      </w:r>
      <w:r w:rsidRPr="00EC7DA0">
        <w:rPr>
          <w:spacing w:val="-4"/>
          <w:lang w:val="ru-RU"/>
        </w:rPr>
        <w:t>или</w:t>
      </w:r>
      <w:r w:rsidRPr="00EC7DA0">
        <w:rPr>
          <w:lang w:val="ru-RU"/>
        </w:rPr>
        <w:tab/>
      </w:r>
      <w:r w:rsidRPr="00EC7DA0">
        <w:rPr>
          <w:spacing w:val="-2"/>
          <w:lang w:val="ru-RU"/>
        </w:rPr>
        <w:t>полное</w:t>
      </w:r>
      <w:r w:rsidRPr="00EC7DA0">
        <w:rPr>
          <w:lang w:val="ru-RU"/>
        </w:rPr>
        <w:tab/>
      </w:r>
      <w:r w:rsidRPr="00EC7DA0">
        <w:rPr>
          <w:spacing w:val="-2"/>
          <w:lang w:val="ru-RU"/>
        </w:rPr>
        <w:t>содержание</w:t>
      </w:r>
      <w:r w:rsidRPr="00EC7DA0">
        <w:rPr>
          <w:lang w:val="ru-RU"/>
        </w:rPr>
        <w:tab/>
      </w:r>
      <w:r w:rsidRPr="00EC7DA0">
        <w:rPr>
          <w:spacing w:val="-2"/>
          <w:lang w:val="ru-RU"/>
        </w:rPr>
        <w:t>текстов,</w:t>
      </w:r>
      <w:r w:rsidRPr="00EC7DA0">
        <w:rPr>
          <w:lang w:val="ru-RU"/>
        </w:rPr>
        <w:tab/>
      </w:r>
      <w:r w:rsidRPr="00EC7DA0">
        <w:rPr>
          <w:spacing w:val="-2"/>
          <w:lang w:val="ru-RU"/>
        </w:rPr>
        <w:t>извлекать</w:t>
      </w:r>
      <w:r w:rsidRPr="00EC7DA0">
        <w:rPr>
          <w:lang w:val="ru-RU"/>
        </w:rPr>
        <w:tab/>
      </w:r>
      <w:r w:rsidRPr="00EC7DA0">
        <w:rPr>
          <w:spacing w:val="-4"/>
          <w:lang w:val="ru-RU"/>
        </w:rPr>
        <w:t xml:space="preserve">запрашиваемую </w:t>
      </w:r>
      <w:r w:rsidRPr="00EC7DA0">
        <w:rPr>
          <w:lang w:val="ru-RU"/>
        </w:rPr>
        <w:t>информацию</w:t>
      </w:r>
      <w:r w:rsidRPr="00EC7DA0">
        <w:rPr>
          <w:spacing w:val="29"/>
          <w:lang w:val="ru-RU"/>
        </w:rPr>
        <w:t xml:space="preserve"> </w:t>
      </w:r>
      <w:r w:rsidRPr="00EC7DA0">
        <w:rPr>
          <w:lang w:val="ru-RU"/>
        </w:rPr>
        <w:t>и</w:t>
      </w:r>
      <w:r w:rsidRPr="00EC7DA0">
        <w:rPr>
          <w:spacing w:val="29"/>
          <w:lang w:val="ru-RU"/>
        </w:rPr>
        <w:t xml:space="preserve"> </w:t>
      </w:r>
      <w:r w:rsidRPr="00EC7DA0">
        <w:rPr>
          <w:lang w:val="ru-RU"/>
        </w:rPr>
        <w:t>существенные</w:t>
      </w:r>
      <w:r w:rsidRPr="00EC7DA0">
        <w:rPr>
          <w:spacing w:val="34"/>
          <w:lang w:val="ru-RU"/>
        </w:rPr>
        <w:t xml:space="preserve"> </w:t>
      </w:r>
      <w:r w:rsidRPr="00EC7DA0">
        <w:rPr>
          <w:lang w:val="ru-RU"/>
        </w:rPr>
        <w:t>детали</w:t>
      </w:r>
      <w:r w:rsidRPr="00EC7DA0">
        <w:rPr>
          <w:spacing w:val="35"/>
          <w:lang w:val="ru-RU"/>
        </w:rPr>
        <w:t xml:space="preserve"> </w:t>
      </w:r>
      <w:r w:rsidRPr="00EC7DA0">
        <w:rPr>
          <w:lang w:val="ru-RU"/>
        </w:rPr>
        <w:t>из</w:t>
      </w:r>
      <w:r w:rsidRPr="00EC7DA0">
        <w:rPr>
          <w:spacing w:val="30"/>
          <w:lang w:val="ru-RU"/>
        </w:rPr>
        <w:t xml:space="preserve"> </w:t>
      </w:r>
      <w:r w:rsidRPr="00EC7DA0">
        <w:rPr>
          <w:lang w:val="ru-RU"/>
        </w:rPr>
        <w:t>текста</w:t>
      </w:r>
      <w:r w:rsidRPr="00EC7DA0">
        <w:rPr>
          <w:spacing w:val="34"/>
          <w:lang w:val="ru-RU"/>
        </w:rPr>
        <w:t xml:space="preserve"> </w:t>
      </w:r>
      <w:r w:rsidRPr="00EC7DA0">
        <w:rPr>
          <w:lang w:val="ru-RU"/>
        </w:rPr>
        <w:t>в</w:t>
      </w:r>
      <w:r w:rsidRPr="00EC7DA0">
        <w:rPr>
          <w:spacing w:val="30"/>
          <w:lang w:val="ru-RU"/>
        </w:rPr>
        <w:t xml:space="preserve"> </w:t>
      </w:r>
      <w:r w:rsidRPr="00EC7DA0">
        <w:rPr>
          <w:lang w:val="ru-RU"/>
        </w:rPr>
        <w:t>зависимости</w:t>
      </w:r>
      <w:r w:rsidRPr="00EC7DA0">
        <w:rPr>
          <w:spacing w:val="32"/>
          <w:lang w:val="ru-RU"/>
        </w:rPr>
        <w:t xml:space="preserve"> </w:t>
      </w:r>
      <w:r w:rsidRPr="00EC7DA0">
        <w:rPr>
          <w:lang w:val="ru-RU"/>
        </w:rPr>
        <w:t>от</w:t>
      </w:r>
      <w:r w:rsidRPr="00EC7DA0">
        <w:rPr>
          <w:spacing w:val="29"/>
          <w:lang w:val="ru-RU"/>
        </w:rPr>
        <w:t xml:space="preserve"> </w:t>
      </w:r>
      <w:r w:rsidRPr="00EC7DA0">
        <w:rPr>
          <w:lang w:val="ru-RU"/>
        </w:rPr>
        <w:t>поставленной</w:t>
      </w:r>
      <w:r w:rsidRPr="00EC7DA0">
        <w:rPr>
          <w:spacing w:val="28"/>
          <w:lang w:val="ru-RU"/>
        </w:rPr>
        <w:t xml:space="preserve"> </w:t>
      </w:r>
      <w:r w:rsidRPr="00EC7DA0">
        <w:rPr>
          <w:spacing w:val="-2"/>
          <w:lang w:val="ru-RU"/>
        </w:rPr>
        <w:t>задачи;</w:t>
      </w:r>
    </w:p>
    <w:p w:rsidR="00E4184B" w:rsidRPr="00EC7DA0" w:rsidRDefault="00EC7DA0">
      <w:pPr>
        <w:pStyle w:val="a4"/>
        <w:tabs>
          <w:tab w:val="left" w:pos="2867"/>
          <w:tab w:val="left" w:pos="3184"/>
          <w:tab w:val="left" w:pos="3554"/>
          <w:tab w:val="left" w:pos="4375"/>
          <w:tab w:val="left" w:pos="5042"/>
          <w:tab w:val="left" w:pos="5268"/>
          <w:tab w:val="left" w:pos="5374"/>
          <w:tab w:val="left" w:pos="6195"/>
          <w:tab w:val="left" w:pos="6507"/>
          <w:tab w:val="left" w:pos="6550"/>
          <w:tab w:val="left" w:pos="8082"/>
          <w:tab w:val="left" w:pos="8548"/>
          <w:tab w:val="left" w:pos="9302"/>
          <w:tab w:val="left" w:pos="10209"/>
        </w:tabs>
        <w:spacing w:before="2" w:line="360" w:lineRule="auto"/>
        <w:ind w:right="858" w:firstLine="0"/>
        <w:jc w:val="left"/>
        <w:rPr>
          <w:lang w:val="ru-RU"/>
        </w:rPr>
      </w:pPr>
      <w:r w:rsidRPr="00EC7DA0">
        <w:rPr>
          <w:spacing w:val="-2"/>
          <w:lang w:val="ru-RU"/>
        </w:rPr>
        <w:t>-понимать</w:t>
      </w:r>
      <w:r w:rsidRPr="00EC7DA0">
        <w:rPr>
          <w:lang w:val="ru-RU"/>
        </w:rPr>
        <w:tab/>
      </w:r>
      <w:r w:rsidRPr="00EC7DA0">
        <w:rPr>
          <w:spacing w:val="-2"/>
          <w:lang w:val="ru-RU"/>
        </w:rPr>
        <w:t>иноязычную</w:t>
      </w:r>
      <w:r w:rsidRPr="00EC7DA0">
        <w:rPr>
          <w:lang w:val="ru-RU"/>
        </w:rPr>
        <w:tab/>
      </w:r>
      <w:r w:rsidRPr="00EC7DA0">
        <w:rPr>
          <w:spacing w:val="-4"/>
          <w:lang w:val="ru-RU"/>
        </w:rPr>
        <w:t>речь</w:t>
      </w:r>
      <w:r w:rsidRPr="00EC7DA0">
        <w:rPr>
          <w:lang w:val="ru-RU"/>
        </w:rPr>
        <w:tab/>
      </w:r>
      <w:r w:rsidRPr="00EC7DA0">
        <w:rPr>
          <w:spacing w:val="-10"/>
          <w:lang w:val="ru-RU"/>
        </w:rPr>
        <w:t>в</w:t>
      </w:r>
      <w:r w:rsidRPr="00EC7DA0">
        <w:rPr>
          <w:lang w:val="ru-RU"/>
        </w:rPr>
        <w:tab/>
      </w:r>
      <w:r w:rsidRPr="00EC7DA0">
        <w:rPr>
          <w:lang w:val="ru-RU"/>
        </w:rPr>
        <w:tab/>
      </w:r>
      <w:r w:rsidRPr="00EC7DA0">
        <w:rPr>
          <w:spacing w:val="-2"/>
          <w:lang w:val="ru-RU"/>
        </w:rPr>
        <w:t>процессе</w:t>
      </w:r>
      <w:r w:rsidRPr="00EC7DA0">
        <w:rPr>
          <w:lang w:val="ru-RU"/>
        </w:rPr>
        <w:tab/>
      </w:r>
      <w:r w:rsidRPr="00EC7DA0">
        <w:rPr>
          <w:spacing w:val="-2"/>
          <w:lang w:val="ru-RU"/>
        </w:rPr>
        <w:t>аудирования,</w:t>
      </w:r>
      <w:r w:rsidRPr="00EC7DA0">
        <w:rPr>
          <w:lang w:val="ru-RU"/>
        </w:rPr>
        <w:tab/>
      </w:r>
      <w:r w:rsidRPr="00EC7DA0">
        <w:rPr>
          <w:spacing w:val="-2"/>
          <w:lang w:val="ru-RU"/>
        </w:rPr>
        <w:t>извлекать</w:t>
      </w:r>
      <w:r w:rsidRPr="00EC7DA0">
        <w:rPr>
          <w:lang w:val="ru-RU"/>
        </w:rPr>
        <w:tab/>
      </w:r>
      <w:r w:rsidRPr="00EC7DA0">
        <w:rPr>
          <w:spacing w:val="-2"/>
          <w:lang w:val="ru-RU"/>
        </w:rPr>
        <w:t>запрашиваемую информацию</w:t>
      </w:r>
      <w:r w:rsidRPr="00EC7DA0">
        <w:rPr>
          <w:lang w:val="ru-RU"/>
        </w:rPr>
        <w:tab/>
      </w:r>
      <w:r w:rsidRPr="00EC7DA0">
        <w:rPr>
          <w:spacing w:val="-10"/>
          <w:lang w:val="ru-RU"/>
        </w:rPr>
        <w:t>и</w:t>
      </w:r>
      <w:r w:rsidRPr="00EC7DA0">
        <w:rPr>
          <w:lang w:val="ru-RU"/>
        </w:rPr>
        <w:tab/>
      </w:r>
      <w:r w:rsidRPr="00EC7DA0">
        <w:rPr>
          <w:spacing w:val="-2"/>
          <w:lang w:val="ru-RU"/>
        </w:rPr>
        <w:t>существенные</w:t>
      </w:r>
      <w:r w:rsidRPr="00EC7DA0">
        <w:rPr>
          <w:lang w:val="ru-RU"/>
        </w:rPr>
        <w:tab/>
      </w:r>
      <w:r w:rsidRPr="00EC7DA0">
        <w:rPr>
          <w:lang w:val="ru-RU"/>
        </w:rPr>
        <w:tab/>
      </w:r>
      <w:r w:rsidRPr="00EC7DA0">
        <w:rPr>
          <w:spacing w:val="-2"/>
          <w:lang w:val="ru-RU"/>
        </w:rPr>
        <w:t>детали</w:t>
      </w:r>
      <w:r w:rsidRPr="00EC7DA0">
        <w:rPr>
          <w:lang w:val="ru-RU"/>
        </w:rPr>
        <w:tab/>
      </w:r>
      <w:r w:rsidRPr="00EC7DA0">
        <w:rPr>
          <w:spacing w:val="-10"/>
          <w:lang w:val="ru-RU"/>
        </w:rPr>
        <w:t>в</w:t>
      </w:r>
      <w:r w:rsidRPr="00EC7DA0">
        <w:rPr>
          <w:lang w:val="ru-RU"/>
        </w:rPr>
        <w:tab/>
      </w:r>
      <w:r w:rsidRPr="00EC7DA0">
        <w:rPr>
          <w:lang w:val="ru-RU"/>
        </w:rPr>
        <w:tab/>
      </w:r>
      <w:r w:rsidRPr="00EC7DA0">
        <w:rPr>
          <w:spacing w:val="-2"/>
          <w:lang w:val="ru-RU"/>
        </w:rPr>
        <w:t>зависимости</w:t>
      </w:r>
      <w:r w:rsidRPr="00EC7DA0">
        <w:rPr>
          <w:lang w:val="ru-RU"/>
        </w:rPr>
        <w:tab/>
      </w:r>
      <w:r w:rsidRPr="00EC7DA0">
        <w:rPr>
          <w:spacing w:val="-5"/>
          <w:lang w:val="ru-RU"/>
        </w:rPr>
        <w:t>от</w:t>
      </w:r>
      <w:r w:rsidRPr="00EC7DA0">
        <w:rPr>
          <w:lang w:val="ru-RU"/>
        </w:rPr>
        <w:tab/>
      </w:r>
      <w:r w:rsidRPr="00EC7DA0">
        <w:rPr>
          <w:spacing w:val="-2"/>
          <w:lang w:val="ru-RU"/>
        </w:rPr>
        <w:t>поставленной</w:t>
      </w:r>
      <w:r w:rsidRPr="00EC7DA0">
        <w:rPr>
          <w:lang w:val="ru-RU"/>
        </w:rPr>
        <w:tab/>
      </w:r>
      <w:r w:rsidRPr="00EC7DA0">
        <w:rPr>
          <w:spacing w:val="-2"/>
          <w:lang w:val="ru-RU"/>
        </w:rPr>
        <w:t>задачи;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10219"/>
        </w:tabs>
        <w:spacing w:before="71" w:line="360" w:lineRule="auto"/>
        <w:ind w:right="850" w:firstLine="0"/>
        <w:rPr>
          <w:lang w:val="ru-RU"/>
        </w:rPr>
      </w:pPr>
      <w:r w:rsidRPr="00EC7DA0">
        <w:rPr>
          <w:lang w:val="ru-RU"/>
        </w:rPr>
        <w:lastRenderedPageBreak/>
        <w:t xml:space="preserve">-прогнозировать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w:t>
      </w:r>
      <w:r w:rsidRPr="00EC7DA0">
        <w:rPr>
          <w:spacing w:val="-2"/>
          <w:lang w:val="ru-RU"/>
        </w:rPr>
        <w:t>разрозненных</w:t>
      </w:r>
      <w:r w:rsidRPr="00EC7DA0">
        <w:rPr>
          <w:lang w:val="ru-RU"/>
        </w:rPr>
        <w:tab/>
      </w:r>
      <w:r w:rsidRPr="00EC7DA0">
        <w:rPr>
          <w:spacing w:val="-2"/>
          <w:lang w:val="ru-RU"/>
        </w:rPr>
        <w:t>частей;</w:t>
      </w:r>
    </w:p>
    <w:p w:rsidR="00E4184B" w:rsidRPr="00EC7DA0" w:rsidRDefault="00EC7DA0">
      <w:pPr>
        <w:pStyle w:val="a4"/>
        <w:tabs>
          <w:tab w:val="left" w:pos="3746"/>
          <w:tab w:val="left" w:pos="5585"/>
          <w:tab w:val="left" w:pos="7208"/>
          <w:tab w:val="left" w:pos="8687"/>
          <w:tab w:val="left" w:pos="9858"/>
        </w:tabs>
        <w:spacing w:line="273" w:lineRule="exact"/>
        <w:ind w:firstLine="0"/>
        <w:rPr>
          <w:lang w:val="ru-RU"/>
        </w:rPr>
      </w:pPr>
      <w:r w:rsidRPr="00EC7DA0">
        <w:rPr>
          <w:w w:val="95"/>
          <w:lang w:val="ru-RU"/>
        </w:rPr>
        <w:t>-</w:t>
      </w:r>
      <w:r w:rsidRPr="00EC7DA0">
        <w:rPr>
          <w:spacing w:val="-2"/>
          <w:lang w:val="ru-RU"/>
        </w:rPr>
        <w:t>определять</w:t>
      </w:r>
      <w:r w:rsidRPr="00EC7DA0">
        <w:rPr>
          <w:lang w:val="ru-RU"/>
        </w:rPr>
        <w:tab/>
      </w:r>
      <w:r w:rsidRPr="00EC7DA0">
        <w:rPr>
          <w:spacing w:val="-2"/>
          <w:lang w:val="ru-RU"/>
        </w:rPr>
        <w:t>значение</w:t>
      </w:r>
      <w:r w:rsidRPr="00EC7DA0">
        <w:rPr>
          <w:lang w:val="ru-RU"/>
        </w:rPr>
        <w:tab/>
      </w:r>
      <w:r w:rsidRPr="00EC7DA0">
        <w:rPr>
          <w:spacing w:val="-2"/>
          <w:lang w:val="ru-RU"/>
        </w:rPr>
        <w:t>нового</w:t>
      </w:r>
      <w:r w:rsidRPr="00EC7DA0">
        <w:rPr>
          <w:lang w:val="ru-RU"/>
        </w:rPr>
        <w:tab/>
      </w:r>
      <w:r w:rsidRPr="00EC7DA0">
        <w:rPr>
          <w:spacing w:val="-2"/>
          <w:lang w:val="ru-RU"/>
        </w:rPr>
        <w:t>слова</w:t>
      </w:r>
      <w:r w:rsidRPr="00EC7DA0">
        <w:rPr>
          <w:lang w:val="ru-RU"/>
        </w:rPr>
        <w:tab/>
      </w:r>
      <w:r w:rsidRPr="00EC7DA0">
        <w:rPr>
          <w:spacing w:val="-5"/>
          <w:lang w:val="ru-RU"/>
        </w:rPr>
        <w:t>по</w:t>
      </w:r>
      <w:r w:rsidRPr="00EC7DA0">
        <w:rPr>
          <w:lang w:val="ru-RU"/>
        </w:rPr>
        <w:tab/>
      </w:r>
      <w:r w:rsidRPr="00EC7DA0">
        <w:rPr>
          <w:spacing w:val="-2"/>
          <w:lang w:val="ru-RU"/>
        </w:rPr>
        <w:t>контексту;</w:t>
      </w:r>
    </w:p>
    <w:p w:rsidR="00E4184B" w:rsidRPr="00EC7DA0" w:rsidRDefault="00EC7DA0">
      <w:pPr>
        <w:pStyle w:val="a4"/>
        <w:tabs>
          <w:tab w:val="left" w:pos="6051"/>
          <w:tab w:val="left" w:pos="10406"/>
        </w:tabs>
        <w:spacing w:before="137" w:line="360" w:lineRule="auto"/>
        <w:ind w:right="842" w:firstLine="0"/>
        <w:rPr>
          <w:lang w:val="ru-RU"/>
        </w:rPr>
      </w:pPr>
      <w:r w:rsidRPr="00EC7DA0">
        <w:rPr>
          <w:lang w:val="ru-RU"/>
        </w:rPr>
        <w:t xml:space="preserve">-кратко отображать информацию на иностранном языке, использовать ключевые слова, </w:t>
      </w:r>
      <w:r w:rsidRPr="00EC7DA0">
        <w:rPr>
          <w:spacing w:val="-2"/>
          <w:lang w:val="ru-RU"/>
        </w:rPr>
        <w:t>выражения,</w:t>
      </w:r>
      <w:r w:rsidRPr="00EC7DA0">
        <w:rPr>
          <w:lang w:val="ru-RU"/>
        </w:rPr>
        <w:tab/>
      </w:r>
      <w:r w:rsidRPr="00EC7DA0">
        <w:rPr>
          <w:spacing w:val="-2"/>
          <w:lang w:val="ru-RU"/>
        </w:rPr>
        <w:t>составлять</w:t>
      </w:r>
      <w:r w:rsidRPr="00EC7DA0">
        <w:rPr>
          <w:lang w:val="ru-RU"/>
        </w:rPr>
        <w:tab/>
      </w:r>
      <w:r w:rsidRPr="00EC7DA0">
        <w:rPr>
          <w:spacing w:val="-2"/>
          <w:lang w:val="ru-RU"/>
        </w:rPr>
        <w:t>план;</w:t>
      </w:r>
    </w:p>
    <w:p w:rsidR="00E4184B" w:rsidRPr="00EC7DA0" w:rsidRDefault="00EC7DA0">
      <w:pPr>
        <w:pStyle w:val="a4"/>
        <w:spacing w:before="7" w:line="360" w:lineRule="auto"/>
        <w:ind w:right="867" w:firstLine="0"/>
        <w:rPr>
          <w:lang w:val="ru-RU"/>
        </w:rPr>
      </w:pPr>
      <w:r w:rsidRPr="00EC7DA0">
        <w:rPr>
          <w:lang w:val="ru-RU"/>
        </w:rPr>
        <w:t xml:space="preserve">-оценивать достоверность информации, полученной из иноязычных источников, сети </w:t>
      </w:r>
      <w:r w:rsidRPr="00EC7DA0">
        <w:rPr>
          <w:spacing w:val="-2"/>
          <w:lang w:val="ru-RU"/>
        </w:rPr>
        <w:t>Интернет.</w:t>
      </w:r>
    </w:p>
    <w:p w:rsidR="00E4184B" w:rsidRPr="00EC7DA0" w:rsidRDefault="00EC7DA0">
      <w:pPr>
        <w:pStyle w:val="210"/>
        <w:tabs>
          <w:tab w:val="left" w:pos="4265"/>
          <w:tab w:val="left" w:pos="6267"/>
          <w:tab w:val="left" w:pos="7496"/>
          <w:tab w:val="left" w:pos="9878"/>
        </w:tabs>
        <w:spacing w:line="274" w:lineRule="exact"/>
        <w:jc w:val="left"/>
        <w:rPr>
          <w:lang w:val="ru-RU"/>
        </w:rPr>
      </w:pPr>
      <w:r w:rsidRPr="00EC7DA0">
        <w:rPr>
          <w:spacing w:val="-2"/>
          <w:lang w:val="ru-RU"/>
        </w:rPr>
        <w:t>Формирование</w:t>
      </w:r>
      <w:r w:rsidRPr="00EC7DA0">
        <w:rPr>
          <w:lang w:val="ru-RU"/>
        </w:rPr>
        <w:tab/>
      </w:r>
      <w:r w:rsidRPr="00EC7DA0">
        <w:rPr>
          <w:spacing w:val="-2"/>
          <w:lang w:val="ru-RU"/>
        </w:rPr>
        <w:t>универсальных</w:t>
      </w:r>
      <w:r w:rsidRPr="00EC7DA0">
        <w:rPr>
          <w:lang w:val="ru-RU"/>
        </w:rPr>
        <w:tab/>
      </w:r>
      <w:r w:rsidRPr="00EC7DA0">
        <w:rPr>
          <w:spacing w:val="-2"/>
          <w:lang w:val="ru-RU"/>
        </w:rPr>
        <w:t>учебных</w:t>
      </w:r>
      <w:r w:rsidRPr="00EC7DA0">
        <w:rPr>
          <w:lang w:val="ru-RU"/>
        </w:rPr>
        <w:tab/>
      </w:r>
      <w:r w:rsidRPr="00EC7DA0">
        <w:rPr>
          <w:spacing w:val="-2"/>
          <w:lang w:val="ru-RU"/>
        </w:rPr>
        <w:t>коммуникативных</w:t>
      </w:r>
      <w:r w:rsidRPr="00EC7DA0">
        <w:rPr>
          <w:lang w:val="ru-RU"/>
        </w:rPr>
        <w:tab/>
      </w:r>
      <w:r w:rsidRPr="00EC7DA0">
        <w:rPr>
          <w:spacing w:val="-2"/>
          <w:lang w:val="ru-RU"/>
        </w:rPr>
        <w:t>действий:</w:t>
      </w:r>
    </w:p>
    <w:p w:rsidR="00E4184B" w:rsidRPr="00EC7DA0" w:rsidRDefault="00EC7DA0">
      <w:pPr>
        <w:pStyle w:val="a4"/>
        <w:tabs>
          <w:tab w:val="left" w:pos="4836"/>
          <w:tab w:val="left" w:pos="6814"/>
          <w:tab w:val="left" w:pos="10104"/>
        </w:tabs>
        <w:spacing w:before="132" w:line="360" w:lineRule="auto"/>
        <w:ind w:right="858" w:firstLine="0"/>
        <w:jc w:val="left"/>
        <w:rPr>
          <w:lang w:val="ru-RU"/>
        </w:rPr>
      </w:pPr>
      <w:r w:rsidRPr="00EC7DA0">
        <w:rPr>
          <w:lang w:val="ru-RU"/>
        </w:rPr>
        <w:t>-воспринимать и создавать собственные</w:t>
      </w:r>
      <w:r w:rsidRPr="00EC7DA0">
        <w:rPr>
          <w:spacing w:val="-2"/>
          <w:lang w:val="ru-RU"/>
        </w:rPr>
        <w:t xml:space="preserve"> </w:t>
      </w:r>
      <w:r w:rsidRPr="00EC7DA0">
        <w:rPr>
          <w:lang w:val="ru-RU"/>
        </w:rPr>
        <w:t>диалогические и монологические высказывания</w:t>
      </w:r>
      <w:r w:rsidRPr="00EC7DA0">
        <w:rPr>
          <w:spacing w:val="-1"/>
          <w:lang w:val="ru-RU"/>
        </w:rPr>
        <w:t xml:space="preserve"> </w:t>
      </w:r>
      <w:r w:rsidRPr="00EC7DA0">
        <w:rPr>
          <w:lang w:val="ru-RU"/>
        </w:rPr>
        <w:t xml:space="preserve">в </w:t>
      </w:r>
      <w:r w:rsidRPr="00EC7DA0">
        <w:rPr>
          <w:spacing w:val="-2"/>
          <w:lang w:val="ru-RU"/>
        </w:rPr>
        <w:t>соответствии</w:t>
      </w:r>
      <w:r w:rsidRPr="00EC7DA0">
        <w:rPr>
          <w:lang w:val="ru-RU"/>
        </w:rPr>
        <w:tab/>
      </w:r>
      <w:r w:rsidRPr="00EC7DA0">
        <w:rPr>
          <w:spacing w:val="-10"/>
          <w:lang w:val="ru-RU"/>
        </w:rPr>
        <w:t>с</w:t>
      </w:r>
      <w:r w:rsidRPr="00EC7DA0">
        <w:rPr>
          <w:lang w:val="ru-RU"/>
        </w:rPr>
        <w:tab/>
      </w:r>
      <w:r w:rsidRPr="00EC7DA0">
        <w:rPr>
          <w:spacing w:val="-2"/>
          <w:lang w:val="ru-RU"/>
        </w:rPr>
        <w:t>поставленной</w:t>
      </w:r>
      <w:r w:rsidRPr="00EC7DA0">
        <w:rPr>
          <w:lang w:val="ru-RU"/>
        </w:rPr>
        <w:tab/>
      </w:r>
      <w:r w:rsidRPr="00EC7DA0">
        <w:rPr>
          <w:spacing w:val="-2"/>
          <w:lang w:val="ru-RU"/>
        </w:rPr>
        <w:t>задачей;</w:t>
      </w:r>
    </w:p>
    <w:p w:rsidR="00E4184B" w:rsidRPr="00EC7DA0" w:rsidRDefault="00EC7DA0">
      <w:pPr>
        <w:pStyle w:val="a4"/>
        <w:tabs>
          <w:tab w:val="left" w:pos="2934"/>
          <w:tab w:val="left" w:pos="4140"/>
          <w:tab w:val="left" w:pos="5364"/>
          <w:tab w:val="left" w:pos="6488"/>
          <w:tab w:val="left" w:pos="7073"/>
          <w:tab w:val="left" w:pos="8197"/>
          <w:tab w:val="left" w:pos="10329"/>
        </w:tabs>
        <w:spacing w:before="8"/>
        <w:ind w:firstLine="0"/>
        <w:jc w:val="left"/>
        <w:rPr>
          <w:lang w:val="ru-RU"/>
        </w:rPr>
      </w:pPr>
      <w:r w:rsidRPr="00EC7DA0">
        <w:rPr>
          <w:w w:val="95"/>
          <w:lang w:val="ru-RU"/>
        </w:rPr>
        <w:t>-</w:t>
      </w:r>
      <w:r w:rsidRPr="00EC7DA0">
        <w:rPr>
          <w:spacing w:val="-2"/>
          <w:lang w:val="ru-RU"/>
        </w:rPr>
        <w:t>адекватно</w:t>
      </w:r>
      <w:r w:rsidRPr="00EC7DA0">
        <w:rPr>
          <w:lang w:val="ru-RU"/>
        </w:rPr>
        <w:tab/>
      </w:r>
      <w:r w:rsidRPr="00EC7DA0">
        <w:rPr>
          <w:spacing w:val="-2"/>
          <w:lang w:val="ru-RU"/>
        </w:rPr>
        <w:t>выбирать</w:t>
      </w:r>
      <w:r w:rsidRPr="00EC7DA0">
        <w:rPr>
          <w:lang w:val="ru-RU"/>
        </w:rPr>
        <w:tab/>
      </w:r>
      <w:r w:rsidRPr="00EC7DA0">
        <w:rPr>
          <w:spacing w:val="-2"/>
          <w:w w:val="95"/>
          <w:lang w:val="ru-RU"/>
        </w:rPr>
        <w:t>языковые</w:t>
      </w:r>
      <w:r w:rsidRPr="00EC7DA0">
        <w:rPr>
          <w:lang w:val="ru-RU"/>
        </w:rPr>
        <w:tab/>
      </w:r>
      <w:r w:rsidRPr="00EC7DA0">
        <w:rPr>
          <w:spacing w:val="-2"/>
          <w:lang w:val="ru-RU"/>
        </w:rPr>
        <w:t>средства</w:t>
      </w:r>
      <w:r w:rsidRPr="00EC7DA0">
        <w:rPr>
          <w:lang w:val="ru-RU"/>
        </w:rPr>
        <w:tab/>
      </w:r>
      <w:r w:rsidRPr="00EC7DA0">
        <w:rPr>
          <w:spacing w:val="-5"/>
          <w:lang w:val="ru-RU"/>
        </w:rPr>
        <w:t>для</w:t>
      </w:r>
      <w:r w:rsidRPr="00EC7DA0">
        <w:rPr>
          <w:lang w:val="ru-RU"/>
        </w:rPr>
        <w:tab/>
      </w:r>
      <w:r w:rsidRPr="00EC7DA0">
        <w:rPr>
          <w:spacing w:val="-2"/>
          <w:lang w:val="ru-RU"/>
        </w:rPr>
        <w:t>решения</w:t>
      </w:r>
      <w:r w:rsidRPr="00EC7DA0">
        <w:rPr>
          <w:lang w:val="ru-RU"/>
        </w:rPr>
        <w:tab/>
      </w:r>
      <w:r w:rsidRPr="00EC7DA0">
        <w:rPr>
          <w:spacing w:val="-2"/>
          <w:lang w:val="ru-RU"/>
        </w:rPr>
        <w:t>коммуникативных</w:t>
      </w:r>
      <w:r w:rsidRPr="00EC7DA0">
        <w:rPr>
          <w:lang w:val="ru-RU"/>
        </w:rPr>
        <w:tab/>
      </w:r>
      <w:r w:rsidRPr="00EC7DA0">
        <w:rPr>
          <w:spacing w:val="-2"/>
          <w:lang w:val="ru-RU"/>
        </w:rPr>
        <w:t>задач;</w:t>
      </w:r>
    </w:p>
    <w:p w:rsidR="00E4184B" w:rsidRPr="00EC7DA0" w:rsidRDefault="00EC7DA0">
      <w:pPr>
        <w:pStyle w:val="a4"/>
        <w:tabs>
          <w:tab w:val="left" w:pos="4596"/>
          <w:tab w:val="left" w:pos="6334"/>
          <w:tab w:val="left" w:pos="9834"/>
        </w:tabs>
        <w:spacing w:before="132" w:line="360" w:lineRule="auto"/>
        <w:ind w:right="870" w:firstLine="0"/>
        <w:jc w:val="left"/>
        <w:rPr>
          <w:lang w:val="ru-RU"/>
        </w:rPr>
      </w:pPr>
      <w:r w:rsidRPr="00EC7DA0">
        <w:rPr>
          <w:lang w:val="ru-RU"/>
        </w:rPr>
        <w:t>-знать</w:t>
      </w:r>
      <w:r w:rsidRPr="00EC7DA0">
        <w:rPr>
          <w:spacing w:val="36"/>
          <w:lang w:val="ru-RU"/>
        </w:rPr>
        <w:t xml:space="preserve"> </w:t>
      </w:r>
      <w:r w:rsidRPr="00EC7DA0">
        <w:rPr>
          <w:lang w:val="ru-RU"/>
        </w:rPr>
        <w:t>основные</w:t>
      </w:r>
      <w:r w:rsidRPr="00EC7DA0">
        <w:rPr>
          <w:spacing w:val="34"/>
          <w:lang w:val="ru-RU"/>
        </w:rPr>
        <w:t xml:space="preserve"> </w:t>
      </w:r>
      <w:r w:rsidRPr="00EC7DA0">
        <w:rPr>
          <w:lang w:val="ru-RU"/>
        </w:rPr>
        <w:t>нормы</w:t>
      </w:r>
      <w:r w:rsidRPr="00EC7DA0">
        <w:rPr>
          <w:spacing w:val="40"/>
          <w:lang w:val="ru-RU"/>
        </w:rPr>
        <w:t xml:space="preserve"> </w:t>
      </w:r>
      <w:r w:rsidRPr="00EC7DA0">
        <w:rPr>
          <w:lang w:val="ru-RU"/>
        </w:rPr>
        <w:t>речевого</w:t>
      </w:r>
      <w:r w:rsidRPr="00EC7DA0">
        <w:rPr>
          <w:spacing w:val="38"/>
          <w:lang w:val="ru-RU"/>
        </w:rPr>
        <w:t xml:space="preserve"> </w:t>
      </w:r>
      <w:r w:rsidRPr="00EC7DA0">
        <w:rPr>
          <w:lang w:val="ru-RU"/>
        </w:rPr>
        <w:t>этикета</w:t>
      </w:r>
      <w:r w:rsidRPr="00EC7DA0">
        <w:rPr>
          <w:spacing w:val="39"/>
          <w:lang w:val="ru-RU"/>
        </w:rPr>
        <w:t xml:space="preserve"> </w:t>
      </w:r>
      <w:r w:rsidRPr="00EC7DA0">
        <w:rPr>
          <w:lang w:val="ru-RU"/>
        </w:rPr>
        <w:t>и</w:t>
      </w:r>
      <w:r w:rsidRPr="00EC7DA0">
        <w:rPr>
          <w:spacing w:val="39"/>
          <w:lang w:val="ru-RU"/>
        </w:rPr>
        <w:t xml:space="preserve"> </w:t>
      </w:r>
      <w:r w:rsidRPr="00EC7DA0">
        <w:rPr>
          <w:lang w:val="ru-RU"/>
        </w:rPr>
        <w:t>речевого</w:t>
      </w:r>
      <w:r w:rsidRPr="00EC7DA0">
        <w:rPr>
          <w:spacing w:val="39"/>
          <w:lang w:val="ru-RU"/>
        </w:rPr>
        <w:t xml:space="preserve"> </w:t>
      </w:r>
      <w:r w:rsidRPr="00EC7DA0">
        <w:rPr>
          <w:lang w:val="ru-RU"/>
        </w:rPr>
        <w:t>поведения</w:t>
      </w:r>
      <w:r w:rsidRPr="00EC7DA0">
        <w:rPr>
          <w:spacing w:val="40"/>
          <w:lang w:val="ru-RU"/>
        </w:rPr>
        <w:t xml:space="preserve"> </w:t>
      </w:r>
      <w:r w:rsidRPr="00EC7DA0">
        <w:rPr>
          <w:lang w:val="ru-RU"/>
        </w:rPr>
        <w:t>на</w:t>
      </w:r>
      <w:r w:rsidRPr="00EC7DA0">
        <w:rPr>
          <w:spacing w:val="38"/>
          <w:lang w:val="ru-RU"/>
        </w:rPr>
        <w:t xml:space="preserve"> </w:t>
      </w:r>
      <w:r w:rsidRPr="00EC7DA0">
        <w:rPr>
          <w:lang w:val="ru-RU"/>
        </w:rPr>
        <w:t>английском</w:t>
      </w:r>
      <w:r w:rsidRPr="00EC7DA0">
        <w:rPr>
          <w:spacing w:val="40"/>
          <w:lang w:val="ru-RU"/>
        </w:rPr>
        <w:t xml:space="preserve"> </w:t>
      </w:r>
      <w:r w:rsidRPr="00EC7DA0">
        <w:rPr>
          <w:lang w:val="ru-RU"/>
        </w:rPr>
        <w:t>языке</w:t>
      </w:r>
      <w:r w:rsidRPr="00EC7DA0">
        <w:rPr>
          <w:spacing w:val="38"/>
          <w:lang w:val="ru-RU"/>
        </w:rPr>
        <w:t xml:space="preserve"> </w:t>
      </w:r>
      <w:r w:rsidRPr="00EC7DA0">
        <w:rPr>
          <w:lang w:val="ru-RU"/>
        </w:rPr>
        <w:t xml:space="preserve">в </w:t>
      </w:r>
      <w:r w:rsidRPr="00EC7DA0">
        <w:rPr>
          <w:spacing w:val="-2"/>
          <w:lang w:val="ru-RU"/>
        </w:rPr>
        <w:t>соответствии</w:t>
      </w:r>
      <w:r w:rsidRPr="00EC7DA0">
        <w:rPr>
          <w:lang w:val="ru-RU"/>
        </w:rPr>
        <w:tab/>
      </w:r>
      <w:r w:rsidRPr="00EC7DA0">
        <w:rPr>
          <w:spacing w:val="-10"/>
          <w:lang w:val="ru-RU"/>
        </w:rPr>
        <w:t>с</w:t>
      </w:r>
      <w:r w:rsidRPr="00EC7DA0">
        <w:rPr>
          <w:lang w:val="ru-RU"/>
        </w:rPr>
        <w:tab/>
      </w:r>
      <w:r w:rsidRPr="00EC7DA0">
        <w:rPr>
          <w:spacing w:val="-2"/>
          <w:lang w:val="ru-RU"/>
        </w:rPr>
        <w:t>коммуникативной</w:t>
      </w:r>
      <w:r w:rsidRPr="00EC7DA0">
        <w:rPr>
          <w:lang w:val="ru-RU"/>
        </w:rPr>
        <w:tab/>
      </w:r>
      <w:r w:rsidRPr="00EC7DA0">
        <w:rPr>
          <w:spacing w:val="-4"/>
          <w:lang w:val="ru-RU"/>
        </w:rPr>
        <w:t>ситуацией.</w:t>
      </w:r>
    </w:p>
    <w:p w:rsidR="00E4184B" w:rsidRPr="00EC7DA0" w:rsidRDefault="00EC7DA0">
      <w:pPr>
        <w:pStyle w:val="a4"/>
        <w:spacing w:before="3" w:line="360" w:lineRule="auto"/>
        <w:ind w:firstLine="0"/>
        <w:jc w:val="left"/>
        <w:rPr>
          <w:lang w:val="ru-RU"/>
        </w:rPr>
      </w:pPr>
      <w:r w:rsidRPr="00EC7DA0">
        <w:rPr>
          <w:lang w:val="ru-RU"/>
        </w:rPr>
        <w:t>-осуществлять</w:t>
      </w:r>
      <w:r w:rsidRPr="00EC7DA0">
        <w:rPr>
          <w:spacing w:val="-4"/>
          <w:lang w:val="ru-RU"/>
        </w:rPr>
        <w:t xml:space="preserve"> </w:t>
      </w:r>
      <w:r w:rsidRPr="00EC7DA0">
        <w:rPr>
          <w:lang w:val="ru-RU"/>
        </w:rPr>
        <w:t>работу</w:t>
      </w:r>
      <w:r w:rsidRPr="00EC7DA0">
        <w:rPr>
          <w:spacing w:val="-13"/>
          <w:lang w:val="ru-RU"/>
        </w:rPr>
        <w:t xml:space="preserve"> </w:t>
      </w:r>
      <w:r w:rsidRPr="00EC7DA0">
        <w:rPr>
          <w:lang w:val="ru-RU"/>
        </w:rPr>
        <w:t>в</w:t>
      </w:r>
      <w:r w:rsidRPr="00EC7DA0">
        <w:rPr>
          <w:spacing w:val="-3"/>
          <w:lang w:val="ru-RU"/>
        </w:rPr>
        <w:t xml:space="preserve"> </w:t>
      </w:r>
      <w:r w:rsidRPr="00EC7DA0">
        <w:rPr>
          <w:lang w:val="ru-RU"/>
        </w:rPr>
        <w:t>парах,</w:t>
      </w:r>
      <w:r w:rsidRPr="00EC7DA0">
        <w:rPr>
          <w:spacing w:val="-2"/>
          <w:lang w:val="ru-RU"/>
        </w:rPr>
        <w:t xml:space="preserve"> </w:t>
      </w:r>
      <w:r w:rsidRPr="00EC7DA0">
        <w:rPr>
          <w:lang w:val="ru-RU"/>
        </w:rPr>
        <w:t>группах,</w:t>
      </w:r>
      <w:r w:rsidRPr="00EC7DA0">
        <w:rPr>
          <w:spacing w:val="-2"/>
          <w:lang w:val="ru-RU"/>
        </w:rPr>
        <w:t xml:space="preserve"> </w:t>
      </w:r>
      <w:r w:rsidRPr="00EC7DA0">
        <w:rPr>
          <w:lang w:val="ru-RU"/>
        </w:rPr>
        <w:t>выполнять</w:t>
      </w:r>
      <w:r w:rsidRPr="00EC7DA0">
        <w:rPr>
          <w:spacing w:val="-3"/>
          <w:lang w:val="ru-RU"/>
        </w:rPr>
        <w:t xml:space="preserve"> </w:t>
      </w:r>
      <w:r w:rsidRPr="00EC7DA0">
        <w:rPr>
          <w:lang w:val="ru-RU"/>
        </w:rPr>
        <w:t>разные</w:t>
      </w:r>
      <w:r w:rsidRPr="00EC7DA0">
        <w:rPr>
          <w:spacing w:val="-5"/>
          <w:lang w:val="ru-RU"/>
        </w:rPr>
        <w:t xml:space="preserve"> </w:t>
      </w:r>
      <w:r w:rsidRPr="00EC7DA0">
        <w:rPr>
          <w:lang w:val="ru-RU"/>
        </w:rPr>
        <w:t>социальные</w:t>
      </w:r>
      <w:r w:rsidRPr="00EC7DA0">
        <w:rPr>
          <w:spacing w:val="-5"/>
          <w:lang w:val="ru-RU"/>
        </w:rPr>
        <w:t xml:space="preserve"> </w:t>
      </w:r>
      <w:r w:rsidRPr="00EC7DA0">
        <w:rPr>
          <w:lang w:val="ru-RU"/>
        </w:rPr>
        <w:t>роли:</w:t>
      </w:r>
      <w:r w:rsidRPr="00EC7DA0">
        <w:rPr>
          <w:spacing w:val="-8"/>
          <w:lang w:val="ru-RU"/>
        </w:rPr>
        <w:t xml:space="preserve"> </w:t>
      </w:r>
      <w:r w:rsidRPr="00EC7DA0">
        <w:rPr>
          <w:lang w:val="ru-RU"/>
        </w:rPr>
        <w:t>ведущего</w:t>
      </w:r>
      <w:r w:rsidRPr="00EC7DA0">
        <w:rPr>
          <w:spacing w:val="-4"/>
          <w:lang w:val="ru-RU"/>
        </w:rPr>
        <w:t xml:space="preserve"> </w:t>
      </w:r>
      <w:r w:rsidRPr="00EC7DA0">
        <w:rPr>
          <w:lang w:val="ru-RU"/>
        </w:rPr>
        <w:t xml:space="preserve">и </w:t>
      </w:r>
      <w:r w:rsidRPr="00EC7DA0">
        <w:rPr>
          <w:spacing w:val="-2"/>
          <w:lang w:val="ru-RU"/>
        </w:rPr>
        <w:t>исполнителя;</w:t>
      </w:r>
    </w:p>
    <w:p w:rsidR="00E4184B" w:rsidRPr="00EC7DA0" w:rsidRDefault="00EC7DA0">
      <w:pPr>
        <w:pStyle w:val="a4"/>
        <w:spacing w:line="360" w:lineRule="auto"/>
        <w:ind w:right="878" w:firstLine="0"/>
        <w:jc w:val="left"/>
        <w:rPr>
          <w:lang w:val="ru-RU"/>
        </w:rPr>
      </w:pPr>
      <w:r w:rsidRPr="00EC7DA0">
        <w:rPr>
          <w:lang w:val="ru-RU"/>
        </w:rPr>
        <w:t>-выражать</w:t>
      </w:r>
      <w:r w:rsidRPr="00EC7DA0">
        <w:rPr>
          <w:spacing w:val="80"/>
          <w:lang w:val="ru-RU"/>
        </w:rPr>
        <w:t xml:space="preserve"> </w:t>
      </w:r>
      <w:r w:rsidRPr="00EC7DA0">
        <w:rPr>
          <w:lang w:val="ru-RU"/>
        </w:rPr>
        <w:t>свою</w:t>
      </w:r>
      <w:r w:rsidRPr="00EC7DA0">
        <w:rPr>
          <w:spacing w:val="80"/>
          <w:lang w:val="ru-RU"/>
        </w:rPr>
        <w:t xml:space="preserve"> </w:t>
      </w:r>
      <w:r w:rsidRPr="00EC7DA0">
        <w:rPr>
          <w:lang w:val="ru-RU"/>
        </w:rPr>
        <w:t>точку</w:t>
      </w:r>
      <w:r w:rsidRPr="00EC7DA0">
        <w:rPr>
          <w:spacing w:val="40"/>
          <w:lang w:val="ru-RU"/>
        </w:rPr>
        <w:t xml:space="preserve"> </w:t>
      </w:r>
      <w:r w:rsidRPr="00EC7DA0">
        <w:rPr>
          <w:lang w:val="ru-RU"/>
        </w:rPr>
        <w:t>зрения</w:t>
      </w:r>
      <w:r w:rsidRPr="00EC7DA0">
        <w:rPr>
          <w:spacing w:val="80"/>
          <w:lang w:val="ru-RU"/>
        </w:rPr>
        <w:t xml:space="preserve"> </w:t>
      </w:r>
      <w:r w:rsidRPr="00EC7DA0">
        <w:rPr>
          <w:lang w:val="ru-RU"/>
        </w:rPr>
        <w:t>на</w:t>
      </w:r>
      <w:r w:rsidRPr="00EC7DA0">
        <w:rPr>
          <w:spacing w:val="40"/>
          <w:lang w:val="ru-RU"/>
        </w:rPr>
        <w:t xml:space="preserve"> </w:t>
      </w:r>
      <w:r w:rsidRPr="00EC7DA0">
        <w:rPr>
          <w:lang w:val="ru-RU"/>
        </w:rPr>
        <w:t>английском</w:t>
      </w:r>
      <w:r w:rsidRPr="00EC7DA0">
        <w:rPr>
          <w:spacing w:val="80"/>
          <w:lang w:val="ru-RU"/>
        </w:rPr>
        <w:t xml:space="preserve"> </w:t>
      </w:r>
      <w:r w:rsidRPr="00EC7DA0">
        <w:rPr>
          <w:lang w:val="ru-RU"/>
        </w:rPr>
        <w:t>языке</w:t>
      </w:r>
      <w:r w:rsidRPr="00EC7DA0">
        <w:rPr>
          <w:spacing w:val="80"/>
          <w:lang w:val="ru-RU"/>
        </w:rPr>
        <w:t xml:space="preserve"> </w:t>
      </w:r>
      <w:r w:rsidRPr="00EC7DA0">
        <w:rPr>
          <w:lang w:val="ru-RU"/>
        </w:rPr>
        <w:t>при</w:t>
      </w:r>
      <w:r w:rsidRPr="00EC7DA0">
        <w:rPr>
          <w:spacing w:val="80"/>
          <w:lang w:val="ru-RU"/>
        </w:rPr>
        <w:t xml:space="preserve"> </w:t>
      </w:r>
      <w:r w:rsidRPr="00EC7DA0">
        <w:rPr>
          <w:lang w:val="ru-RU"/>
        </w:rPr>
        <w:t>использовании</w:t>
      </w:r>
      <w:r w:rsidRPr="00EC7DA0">
        <w:rPr>
          <w:spacing w:val="80"/>
          <w:lang w:val="ru-RU"/>
        </w:rPr>
        <w:t xml:space="preserve"> </w:t>
      </w:r>
      <w:r w:rsidRPr="00EC7DA0">
        <w:rPr>
          <w:lang w:val="ru-RU"/>
        </w:rPr>
        <w:t>изученных языковых</w:t>
      </w:r>
      <w:r w:rsidRPr="00EC7DA0">
        <w:rPr>
          <w:spacing w:val="-2"/>
          <w:lang w:val="ru-RU"/>
        </w:rPr>
        <w:t xml:space="preserve"> </w:t>
      </w:r>
      <w:r w:rsidRPr="00EC7DA0">
        <w:rPr>
          <w:lang w:val="ru-RU"/>
        </w:rPr>
        <w:t>средств, уметь корректно</w:t>
      </w:r>
      <w:r w:rsidRPr="00EC7DA0">
        <w:rPr>
          <w:spacing w:val="-3"/>
          <w:lang w:val="ru-RU"/>
        </w:rPr>
        <w:t xml:space="preserve"> </w:t>
      </w:r>
      <w:r w:rsidRPr="00EC7DA0">
        <w:rPr>
          <w:lang w:val="ru-RU"/>
        </w:rPr>
        <w:t>выражать свое отношение к</w:t>
      </w:r>
      <w:r w:rsidRPr="00EC7DA0">
        <w:rPr>
          <w:spacing w:val="-4"/>
          <w:lang w:val="ru-RU"/>
        </w:rPr>
        <w:t xml:space="preserve"> </w:t>
      </w:r>
      <w:r w:rsidRPr="00EC7DA0">
        <w:rPr>
          <w:lang w:val="ru-RU"/>
        </w:rPr>
        <w:t>альтернативной позиции;</w:t>
      </w:r>
    </w:p>
    <w:p w:rsidR="00E4184B" w:rsidRPr="00EC7DA0" w:rsidRDefault="00EC7DA0">
      <w:pPr>
        <w:pStyle w:val="a4"/>
        <w:spacing w:after="18" w:line="360" w:lineRule="auto"/>
        <w:ind w:firstLine="0"/>
        <w:jc w:val="left"/>
        <w:rPr>
          <w:lang w:val="ru-RU"/>
        </w:rPr>
      </w:pPr>
      <w:r w:rsidRPr="00EC7DA0">
        <w:rPr>
          <w:lang w:val="ru-RU"/>
        </w:rPr>
        <w:t>-представлять</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иностранном</w:t>
      </w:r>
      <w:r w:rsidRPr="00EC7DA0">
        <w:rPr>
          <w:spacing w:val="40"/>
          <w:lang w:val="ru-RU"/>
        </w:rPr>
        <w:t xml:space="preserve"> </w:t>
      </w:r>
      <w:r w:rsidRPr="00EC7DA0">
        <w:rPr>
          <w:lang w:val="ru-RU"/>
        </w:rPr>
        <w:t>языке</w:t>
      </w:r>
      <w:r w:rsidRPr="00EC7DA0">
        <w:rPr>
          <w:spacing w:val="40"/>
          <w:lang w:val="ru-RU"/>
        </w:rPr>
        <w:t xml:space="preserve"> </w:t>
      </w:r>
      <w:r w:rsidRPr="00EC7DA0">
        <w:rPr>
          <w:lang w:val="ru-RU"/>
        </w:rPr>
        <w:t>результаты</w:t>
      </w:r>
      <w:r w:rsidRPr="00EC7DA0">
        <w:rPr>
          <w:spacing w:val="40"/>
          <w:lang w:val="ru-RU"/>
        </w:rPr>
        <w:t xml:space="preserve"> </w:t>
      </w:r>
      <w:r w:rsidRPr="00EC7DA0">
        <w:rPr>
          <w:lang w:val="ru-RU"/>
        </w:rPr>
        <w:t>выполненной</w:t>
      </w:r>
      <w:r w:rsidRPr="00EC7DA0">
        <w:rPr>
          <w:spacing w:val="40"/>
          <w:lang w:val="ru-RU"/>
        </w:rPr>
        <w:t xml:space="preserve"> </w:t>
      </w:r>
      <w:r w:rsidRPr="00EC7DA0">
        <w:rPr>
          <w:lang w:val="ru-RU"/>
        </w:rPr>
        <w:t>проектной</w:t>
      </w:r>
      <w:r w:rsidRPr="00EC7DA0">
        <w:rPr>
          <w:spacing w:val="80"/>
          <w:lang w:val="ru-RU"/>
        </w:rPr>
        <w:t xml:space="preserve"> </w:t>
      </w:r>
      <w:r w:rsidRPr="00EC7DA0">
        <w:rPr>
          <w:lang w:val="ru-RU"/>
        </w:rPr>
        <w:t>работы</w:t>
      </w:r>
      <w:r w:rsidRPr="00EC7DA0">
        <w:rPr>
          <w:spacing w:val="40"/>
          <w:lang w:val="ru-RU"/>
        </w:rPr>
        <w:t xml:space="preserve"> </w:t>
      </w:r>
      <w:r w:rsidRPr="00EC7DA0">
        <w:rPr>
          <w:lang w:val="ru-RU"/>
        </w:rPr>
        <w:t>с</w:t>
      </w:r>
      <w:r w:rsidRPr="00EC7DA0">
        <w:rPr>
          <w:spacing w:val="80"/>
          <w:lang w:val="ru-RU"/>
        </w:rPr>
        <w:t xml:space="preserve"> </w:t>
      </w:r>
      <w:r w:rsidRPr="00EC7DA0">
        <w:rPr>
          <w:lang w:val="ru-RU"/>
        </w:rPr>
        <w:t>использованием компьютерной презентации.</w:t>
      </w:r>
    </w:p>
    <w:tbl>
      <w:tblPr>
        <w:tblStyle w:val="TableNormal"/>
        <w:tblW w:w="0" w:type="auto"/>
        <w:tblInd w:w="1557" w:type="dxa"/>
        <w:tblLayout w:type="fixed"/>
        <w:tblLook w:val="01E0" w:firstRow="1" w:lastRow="1" w:firstColumn="1" w:lastColumn="1" w:noHBand="0" w:noVBand="0"/>
      </w:tblPr>
      <w:tblGrid>
        <w:gridCol w:w="2687"/>
        <w:gridCol w:w="2061"/>
        <w:gridCol w:w="4710"/>
      </w:tblGrid>
      <w:tr w:rsidR="00E4184B">
        <w:trPr>
          <w:trHeight w:val="334"/>
        </w:trPr>
        <w:tc>
          <w:tcPr>
            <w:tcW w:w="2687" w:type="dxa"/>
          </w:tcPr>
          <w:p w:rsidR="00E4184B" w:rsidRDefault="00EC7DA0">
            <w:pPr>
              <w:pStyle w:val="TableParagraph"/>
              <w:spacing w:line="266" w:lineRule="exact"/>
              <w:ind w:left="760"/>
              <w:rPr>
                <w:b/>
                <w:sz w:val="24"/>
              </w:rPr>
            </w:pPr>
            <w:r>
              <w:rPr>
                <w:b/>
                <w:spacing w:val="-2"/>
                <w:sz w:val="24"/>
              </w:rPr>
              <w:t>Формирование</w:t>
            </w:r>
          </w:p>
        </w:tc>
        <w:tc>
          <w:tcPr>
            <w:tcW w:w="2061" w:type="dxa"/>
          </w:tcPr>
          <w:p w:rsidR="00E4184B" w:rsidRDefault="00EC7DA0">
            <w:pPr>
              <w:pStyle w:val="TableParagraph"/>
              <w:spacing w:line="266" w:lineRule="exact"/>
              <w:ind w:right="72"/>
              <w:jc w:val="center"/>
              <w:rPr>
                <w:b/>
                <w:sz w:val="24"/>
              </w:rPr>
            </w:pPr>
            <w:r>
              <w:rPr>
                <w:b/>
                <w:spacing w:val="-2"/>
                <w:sz w:val="24"/>
              </w:rPr>
              <w:t>универсальных</w:t>
            </w:r>
          </w:p>
        </w:tc>
        <w:tc>
          <w:tcPr>
            <w:tcW w:w="4710" w:type="dxa"/>
          </w:tcPr>
          <w:p w:rsidR="00E4184B" w:rsidRDefault="00EC7DA0">
            <w:pPr>
              <w:pStyle w:val="TableParagraph"/>
              <w:tabs>
                <w:tab w:val="left" w:pos="1363"/>
                <w:tab w:val="left" w:pos="3356"/>
              </w:tabs>
              <w:spacing w:line="266" w:lineRule="exact"/>
              <w:ind w:right="69"/>
              <w:jc w:val="right"/>
              <w:rPr>
                <w:b/>
                <w:sz w:val="24"/>
              </w:rPr>
            </w:pPr>
            <w:r>
              <w:rPr>
                <w:b/>
                <w:spacing w:val="-2"/>
                <w:sz w:val="24"/>
              </w:rPr>
              <w:t>учебных</w:t>
            </w:r>
            <w:r>
              <w:rPr>
                <w:b/>
                <w:sz w:val="24"/>
              </w:rPr>
              <w:tab/>
            </w:r>
            <w:r>
              <w:rPr>
                <w:b/>
                <w:spacing w:val="-2"/>
                <w:sz w:val="24"/>
              </w:rPr>
              <w:t>регулятивных</w:t>
            </w:r>
            <w:r>
              <w:rPr>
                <w:b/>
                <w:sz w:val="24"/>
              </w:rPr>
              <w:tab/>
            </w:r>
            <w:r>
              <w:rPr>
                <w:b/>
                <w:spacing w:val="-2"/>
                <w:sz w:val="24"/>
              </w:rPr>
              <w:t>действий:</w:t>
            </w:r>
          </w:p>
        </w:tc>
      </w:tr>
      <w:tr w:rsidR="00E4184B" w:rsidRPr="005E0866">
        <w:trPr>
          <w:trHeight w:val="407"/>
        </w:trPr>
        <w:tc>
          <w:tcPr>
            <w:tcW w:w="2687" w:type="dxa"/>
          </w:tcPr>
          <w:p w:rsidR="00E4184B" w:rsidRDefault="00EC7DA0">
            <w:pPr>
              <w:pStyle w:val="TableParagraph"/>
              <w:tabs>
                <w:tab w:val="left" w:pos="1942"/>
              </w:tabs>
              <w:spacing w:before="58"/>
              <w:ind w:left="50"/>
              <w:rPr>
                <w:sz w:val="24"/>
              </w:rPr>
            </w:pPr>
            <w:r>
              <w:rPr>
                <w:w w:val="95"/>
                <w:sz w:val="24"/>
              </w:rPr>
              <w:t>-</w:t>
            </w:r>
            <w:r>
              <w:rPr>
                <w:spacing w:val="-2"/>
                <w:sz w:val="24"/>
              </w:rPr>
              <w:t>формулировать</w:t>
            </w:r>
            <w:r>
              <w:rPr>
                <w:sz w:val="24"/>
              </w:rPr>
              <w:tab/>
            </w:r>
            <w:r>
              <w:rPr>
                <w:spacing w:val="-4"/>
                <w:sz w:val="24"/>
              </w:rPr>
              <w:t>новые</w:t>
            </w:r>
          </w:p>
        </w:tc>
        <w:tc>
          <w:tcPr>
            <w:tcW w:w="2061" w:type="dxa"/>
          </w:tcPr>
          <w:p w:rsidR="00E4184B" w:rsidRDefault="00EC7DA0">
            <w:pPr>
              <w:pStyle w:val="TableParagraph"/>
              <w:tabs>
                <w:tab w:val="left" w:pos="1085"/>
              </w:tabs>
              <w:spacing w:before="58"/>
              <w:jc w:val="center"/>
              <w:rPr>
                <w:sz w:val="24"/>
              </w:rPr>
            </w:pPr>
            <w:r>
              <w:rPr>
                <w:spacing w:val="-2"/>
                <w:sz w:val="24"/>
              </w:rPr>
              <w:t>учебные</w:t>
            </w:r>
            <w:r>
              <w:rPr>
                <w:sz w:val="24"/>
              </w:rPr>
              <w:tab/>
            </w:r>
            <w:r>
              <w:rPr>
                <w:spacing w:val="-2"/>
                <w:sz w:val="24"/>
              </w:rPr>
              <w:t>задачи,</w:t>
            </w:r>
          </w:p>
        </w:tc>
        <w:tc>
          <w:tcPr>
            <w:tcW w:w="4710" w:type="dxa"/>
          </w:tcPr>
          <w:p w:rsidR="00E4184B" w:rsidRPr="00EC7DA0" w:rsidRDefault="00EC7DA0">
            <w:pPr>
              <w:pStyle w:val="TableParagraph"/>
              <w:tabs>
                <w:tab w:val="left" w:pos="1373"/>
                <w:tab w:val="left" w:pos="2468"/>
                <w:tab w:val="left" w:pos="2948"/>
                <w:tab w:val="left" w:pos="4422"/>
              </w:tabs>
              <w:spacing w:before="58"/>
              <w:ind w:right="48"/>
              <w:jc w:val="right"/>
              <w:rPr>
                <w:sz w:val="24"/>
                <w:lang w:val="ru-RU"/>
              </w:rPr>
            </w:pPr>
            <w:r w:rsidRPr="00EC7DA0">
              <w:rPr>
                <w:spacing w:val="-2"/>
                <w:sz w:val="24"/>
                <w:lang w:val="ru-RU"/>
              </w:rPr>
              <w:t>определять</w:t>
            </w:r>
            <w:r w:rsidRPr="00EC7DA0">
              <w:rPr>
                <w:sz w:val="24"/>
                <w:lang w:val="ru-RU"/>
              </w:rPr>
              <w:tab/>
            </w:r>
            <w:r w:rsidRPr="00EC7DA0">
              <w:rPr>
                <w:spacing w:val="-2"/>
                <w:sz w:val="24"/>
                <w:lang w:val="ru-RU"/>
              </w:rPr>
              <w:t>способы</w:t>
            </w:r>
            <w:r w:rsidRPr="00EC7DA0">
              <w:rPr>
                <w:sz w:val="24"/>
                <w:lang w:val="ru-RU"/>
              </w:rPr>
              <w:tab/>
            </w:r>
            <w:r w:rsidRPr="00EC7DA0">
              <w:rPr>
                <w:spacing w:val="-5"/>
                <w:sz w:val="24"/>
                <w:lang w:val="ru-RU"/>
              </w:rPr>
              <w:t>их</w:t>
            </w:r>
            <w:r w:rsidRPr="00EC7DA0">
              <w:rPr>
                <w:sz w:val="24"/>
                <w:lang w:val="ru-RU"/>
              </w:rPr>
              <w:tab/>
            </w:r>
            <w:r w:rsidRPr="00EC7DA0">
              <w:rPr>
                <w:spacing w:val="-2"/>
                <w:sz w:val="24"/>
                <w:lang w:val="ru-RU"/>
              </w:rPr>
              <w:t>выполнения</w:t>
            </w:r>
            <w:r w:rsidRPr="00EC7DA0">
              <w:rPr>
                <w:sz w:val="24"/>
                <w:lang w:val="ru-RU"/>
              </w:rPr>
              <w:tab/>
            </w:r>
            <w:r w:rsidRPr="00EC7DA0">
              <w:rPr>
                <w:spacing w:val="-10"/>
                <w:sz w:val="24"/>
                <w:lang w:val="ru-RU"/>
              </w:rPr>
              <w:t>в</w:t>
            </w:r>
          </w:p>
        </w:tc>
      </w:tr>
      <w:tr w:rsidR="00E4184B">
        <w:trPr>
          <w:trHeight w:val="339"/>
        </w:trPr>
        <w:tc>
          <w:tcPr>
            <w:tcW w:w="2687" w:type="dxa"/>
          </w:tcPr>
          <w:p w:rsidR="00E4184B" w:rsidRDefault="00EC7DA0">
            <w:pPr>
              <w:pStyle w:val="TableParagraph"/>
              <w:tabs>
                <w:tab w:val="left" w:pos="2249"/>
              </w:tabs>
              <w:spacing w:before="63" w:line="256" w:lineRule="exact"/>
              <w:ind w:left="50"/>
              <w:rPr>
                <w:sz w:val="24"/>
              </w:rPr>
            </w:pPr>
            <w:r>
              <w:rPr>
                <w:spacing w:val="-2"/>
                <w:sz w:val="24"/>
              </w:rPr>
              <w:t>сотрудничестве</w:t>
            </w:r>
            <w:r>
              <w:rPr>
                <w:sz w:val="24"/>
              </w:rPr>
              <w:tab/>
            </w:r>
            <w:r>
              <w:rPr>
                <w:spacing w:val="-10"/>
                <w:sz w:val="24"/>
              </w:rPr>
              <w:t>с</w:t>
            </w:r>
          </w:p>
        </w:tc>
        <w:tc>
          <w:tcPr>
            <w:tcW w:w="2061" w:type="dxa"/>
          </w:tcPr>
          <w:p w:rsidR="00E4184B" w:rsidRDefault="00EC7DA0">
            <w:pPr>
              <w:pStyle w:val="TableParagraph"/>
              <w:spacing w:before="63" w:line="256" w:lineRule="exact"/>
              <w:ind w:left="245" w:right="164"/>
              <w:jc w:val="center"/>
              <w:rPr>
                <w:sz w:val="24"/>
              </w:rPr>
            </w:pPr>
            <w:r>
              <w:rPr>
                <w:spacing w:val="-2"/>
                <w:sz w:val="24"/>
              </w:rPr>
              <w:t>педагогическим</w:t>
            </w:r>
          </w:p>
        </w:tc>
        <w:tc>
          <w:tcPr>
            <w:tcW w:w="4710" w:type="dxa"/>
          </w:tcPr>
          <w:p w:rsidR="00E4184B" w:rsidRDefault="00EC7DA0">
            <w:pPr>
              <w:pStyle w:val="TableParagraph"/>
              <w:tabs>
                <w:tab w:val="left" w:pos="1810"/>
                <w:tab w:val="left" w:pos="2535"/>
              </w:tabs>
              <w:spacing w:before="63" w:line="256" w:lineRule="exact"/>
              <w:ind w:right="72"/>
              <w:jc w:val="right"/>
              <w:rPr>
                <w:sz w:val="24"/>
              </w:rPr>
            </w:pPr>
            <w:r>
              <w:rPr>
                <w:spacing w:val="-2"/>
                <w:sz w:val="24"/>
              </w:rPr>
              <w:t>работником</w:t>
            </w:r>
            <w:r>
              <w:rPr>
                <w:sz w:val="24"/>
              </w:rPr>
              <w:tab/>
            </w:r>
            <w:r>
              <w:rPr>
                <w:spacing w:val="-10"/>
                <w:sz w:val="24"/>
              </w:rPr>
              <w:t>и</w:t>
            </w:r>
            <w:r>
              <w:rPr>
                <w:sz w:val="24"/>
              </w:rPr>
              <w:tab/>
            </w:r>
            <w:r>
              <w:rPr>
                <w:spacing w:val="-2"/>
                <w:sz w:val="24"/>
              </w:rPr>
              <w:t>самостоятельно;</w:t>
            </w:r>
          </w:p>
        </w:tc>
      </w:tr>
    </w:tbl>
    <w:p w:rsidR="00E4184B" w:rsidRPr="00EC7DA0" w:rsidRDefault="00EC7DA0">
      <w:pPr>
        <w:pStyle w:val="a4"/>
        <w:tabs>
          <w:tab w:val="left" w:pos="9570"/>
        </w:tabs>
        <w:spacing w:before="143" w:line="367" w:lineRule="auto"/>
        <w:ind w:right="869" w:firstLine="0"/>
        <w:jc w:val="left"/>
        <w:rPr>
          <w:lang w:val="ru-RU"/>
        </w:rPr>
      </w:pPr>
      <w:r w:rsidRPr="00EC7DA0">
        <w:rPr>
          <w:lang w:val="ru-RU"/>
        </w:rPr>
        <w:t>-планировать</w:t>
      </w:r>
      <w:r w:rsidRPr="00EC7DA0">
        <w:rPr>
          <w:spacing w:val="40"/>
          <w:lang w:val="ru-RU"/>
        </w:rPr>
        <w:t xml:space="preserve"> </w:t>
      </w:r>
      <w:r w:rsidRPr="00EC7DA0">
        <w:rPr>
          <w:lang w:val="ru-RU"/>
        </w:rPr>
        <w:t>работу в</w:t>
      </w:r>
      <w:r w:rsidRPr="00EC7DA0">
        <w:rPr>
          <w:spacing w:val="40"/>
          <w:lang w:val="ru-RU"/>
        </w:rPr>
        <w:t xml:space="preserve"> </w:t>
      </w:r>
      <w:r w:rsidRPr="00EC7DA0">
        <w:rPr>
          <w:lang w:val="ru-RU"/>
        </w:rPr>
        <w:t>парах</w:t>
      </w:r>
      <w:r w:rsidRPr="00EC7DA0">
        <w:rPr>
          <w:spacing w:val="40"/>
          <w:lang w:val="ru-RU"/>
        </w:rPr>
        <w:t xml:space="preserve"> </w:t>
      </w:r>
      <w:r w:rsidRPr="00EC7DA0">
        <w:rPr>
          <w:lang w:val="ru-RU"/>
        </w:rPr>
        <w:t>или</w:t>
      </w:r>
      <w:r w:rsidRPr="00EC7DA0">
        <w:rPr>
          <w:spacing w:val="40"/>
          <w:lang w:val="ru-RU"/>
        </w:rPr>
        <w:t xml:space="preserve"> </w:t>
      </w:r>
      <w:r w:rsidRPr="00EC7DA0">
        <w:rPr>
          <w:lang w:val="ru-RU"/>
        </w:rPr>
        <w:t>группе,</w:t>
      </w:r>
      <w:r w:rsidRPr="00EC7DA0">
        <w:rPr>
          <w:spacing w:val="40"/>
          <w:lang w:val="ru-RU"/>
        </w:rPr>
        <w:t xml:space="preserve"> </w:t>
      </w:r>
      <w:r w:rsidRPr="00EC7DA0">
        <w:rPr>
          <w:lang w:val="ru-RU"/>
        </w:rPr>
        <w:t>определять</w:t>
      </w:r>
      <w:r w:rsidRPr="00EC7DA0">
        <w:rPr>
          <w:spacing w:val="40"/>
          <w:lang w:val="ru-RU"/>
        </w:rPr>
        <w:t xml:space="preserve"> </w:t>
      </w:r>
      <w:r w:rsidRPr="00EC7DA0">
        <w:rPr>
          <w:lang w:val="ru-RU"/>
        </w:rPr>
        <w:t>свою</w:t>
      </w:r>
      <w:r w:rsidRPr="00EC7DA0">
        <w:rPr>
          <w:spacing w:val="40"/>
          <w:lang w:val="ru-RU"/>
        </w:rPr>
        <w:t xml:space="preserve"> </w:t>
      </w:r>
      <w:r w:rsidRPr="00EC7DA0">
        <w:rPr>
          <w:lang w:val="ru-RU"/>
        </w:rPr>
        <w:t>роль,</w:t>
      </w:r>
      <w:r w:rsidRPr="00EC7DA0">
        <w:rPr>
          <w:spacing w:val="40"/>
          <w:lang w:val="ru-RU"/>
        </w:rPr>
        <w:t xml:space="preserve"> </w:t>
      </w:r>
      <w:r w:rsidRPr="00EC7DA0">
        <w:rPr>
          <w:lang w:val="ru-RU"/>
        </w:rPr>
        <w:t>распределять</w:t>
      </w:r>
      <w:r w:rsidRPr="00EC7DA0">
        <w:rPr>
          <w:spacing w:val="40"/>
          <w:lang w:val="ru-RU"/>
        </w:rPr>
        <w:t xml:space="preserve"> </w:t>
      </w:r>
      <w:r w:rsidRPr="00EC7DA0">
        <w:rPr>
          <w:lang w:val="ru-RU"/>
        </w:rPr>
        <w:t xml:space="preserve">задачи </w:t>
      </w:r>
      <w:r w:rsidRPr="00EC7DA0">
        <w:rPr>
          <w:spacing w:val="-2"/>
          <w:lang w:val="ru-RU"/>
        </w:rPr>
        <w:t>между</w:t>
      </w:r>
      <w:r w:rsidRPr="00EC7DA0">
        <w:rPr>
          <w:lang w:val="ru-RU"/>
        </w:rPr>
        <w:tab/>
      </w:r>
      <w:r w:rsidRPr="00EC7DA0">
        <w:rPr>
          <w:spacing w:val="-4"/>
          <w:lang w:val="ru-RU"/>
        </w:rPr>
        <w:t>участниками;</w:t>
      </w:r>
    </w:p>
    <w:p w:rsidR="00E4184B" w:rsidRPr="00EC7DA0" w:rsidRDefault="00EC7DA0">
      <w:pPr>
        <w:pStyle w:val="a4"/>
        <w:spacing w:line="360" w:lineRule="auto"/>
        <w:ind w:firstLine="0"/>
        <w:jc w:val="left"/>
        <w:rPr>
          <w:lang w:val="ru-RU"/>
        </w:rPr>
      </w:pPr>
      <w:r w:rsidRPr="00EC7DA0">
        <w:rPr>
          <w:lang w:val="ru-RU"/>
        </w:rPr>
        <w:t>-воспринимать</w:t>
      </w:r>
      <w:r w:rsidRPr="00EC7DA0">
        <w:rPr>
          <w:spacing w:val="40"/>
          <w:lang w:val="ru-RU"/>
        </w:rPr>
        <w:t xml:space="preserve"> </w:t>
      </w:r>
      <w:r w:rsidRPr="00EC7DA0">
        <w:rPr>
          <w:lang w:val="ru-RU"/>
        </w:rPr>
        <w:t>речь</w:t>
      </w:r>
      <w:r w:rsidRPr="00EC7DA0">
        <w:rPr>
          <w:spacing w:val="32"/>
          <w:lang w:val="ru-RU"/>
        </w:rPr>
        <w:t xml:space="preserve"> </w:t>
      </w:r>
      <w:r w:rsidRPr="00EC7DA0">
        <w:rPr>
          <w:lang w:val="ru-RU"/>
        </w:rPr>
        <w:t>партнера</w:t>
      </w:r>
      <w:r w:rsidRPr="00EC7DA0">
        <w:rPr>
          <w:spacing w:val="36"/>
          <w:lang w:val="ru-RU"/>
        </w:rPr>
        <w:t xml:space="preserve"> </w:t>
      </w:r>
      <w:r w:rsidRPr="00EC7DA0">
        <w:rPr>
          <w:lang w:val="ru-RU"/>
        </w:rPr>
        <w:t>при</w:t>
      </w:r>
      <w:r w:rsidRPr="00EC7DA0">
        <w:rPr>
          <w:spacing w:val="38"/>
          <w:lang w:val="ru-RU"/>
        </w:rPr>
        <w:t xml:space="preserve"> </w:t>
      </w:r>
      <w:r w:rsidRPr="00EC7DA0">
        <w:rPr>
          <w:lang w:val="ru-RU"/>
        </w:rPr>
        <w:t>работе</w:t>
      </w:r>
      <w:r w:rsidRPr="00EC7DA0">
        <w:rPr>
          <w:spacing w:val="36"/>
          <w:lang w:val="ru-RU"/>
        </w:rPr>
        <w:t xml:space="preserve"> </w:t>
      </w:r>
      <w:r w:rsidRPr="00EC7DA0">
        <w:rPr>
          <w:lang w:val="ru-RU"/>
        </w:rPr>
        <w:t>в</w:t>
      </w:r>
      <w:r w:rsidRPr="00EC7DA0">
        <w:rPr>
          <w:spacing w:val="33"/>
          <w:lang w:val="ru-RU"/>
        </w:rPr>
        <w:t xml:space="preserve"> </w:t>
      </w:r>
      <w:r w:rsidRPr="00EC7DA0">
        <w:rPr>
          <w:lang w:val="ru-RU"/>
        </w:rPr>
        <w:t>паре</w:t>
      </w:r>
      <w:r w:rsidRPr="00EC7DA0">
        <w:rPr>
          <w:spacing w:val="36"/>
          <w:lang w:val="ru-RU"/>
        </w:rPr>
        <w:t xml:space="preserve"> </w:t>
      </w:r>
      <w:r w:rsidRPr="00EC7DA0">
        <w:rPr>
          <w:lang w:val="ru-RU"/>
        </w:rPr>
        <w:t>или</w:t>
      </w:r>
      <w:r w:rsidRPr="00EC7DA0">
        <w:rPr>
          <w:spacing w:val="38"/>
          <w:lang w:val="ru-RU"/>
        </w:rPr>
        <w:t xml:space="preserve"> </w:t>
      </w:r>
      <w:r w:rsidRPr="00EC7DA0">
        <w:rPr>
          <w:lang w:val="ru-RU"/>
        </w:rPr>
        <w:t>группах,</w:t>
      </w:r>
      <w:r w:rsidRPr="00EC7DA0">
        <w:rPr>
          <w:spacing w:val="40"/>
          <w:lang w:val="ru-RU"/>
        </w:rPr>
        <w:t xml:space="preserve"> </w:t>
      </w:r>
      <w:r w:rsidRPr="00EC7DA0">
        <w:rPr>
          <w:lang w:val="ru-RU"/>
        </w:rPr>
        <w:t>при</w:t>
      </w:r>
      <w:r w:rsidRPr="00EC7DA0">
        <w:rPr>
          <w:spacing w:val="38"/>
          <w:lang w:val="ru-RU"/>
        </w:rPr>
        <w:t xml:space="preserve"> </w:t>
      </w:r>
      <w:r w:rsidRPr="00EC7DA0">
        <w:rPr>
          <w:lang w:val="ru-RU"/>
        </w:rPr>
        <w:t>необходимости</w:t>
      </w:r>
      <w:r w:rsidRPr="00EC7DA0">
        <w:rPr>
          <w:spacing w:val="40"/>
          <w:lang w:val="ru-RU"/>
        </w:rPr>
        <w:t xml:space="preserve"> </w:t>
      </w:r>
      <w:r w:rsidRPr="00EC7DA0">
        <w:rPr>
          <w:lang w:val="ru-RU"/>
        </w:rPr>
        <w:t xml:space="preserve">ее </w:t>
      </w:r>
      <w:r w:rsidRPr="00EC7DA0">
        <w:rPr>
          <w:spacing w:val="-2"/>
          <w:lang w:val="ru-RU"/>
        </w:rPr>
        <w:t>корректировать;</w:t>
      </w:r>
    </w:p>
    <w:p w:rsidR="00E4184B" w:rsidRPr="00EC7DA0" w:rsidRDefault="00EC7DA0">
      <w:pPr>
        <w:pStyle w:val="a4"/>
        <w:tabs>
          <w:tab w:val="left" w:pos="2560"/>
          <w:tab w:val="left" w:pos="3866"/>
          <w:tab w:val="left" w:pos="4961"/>
          <w:tab w:val="left" w:pos="7117"/>
          <w:tab w:val="left" w:pos="9119"/>
          <w:tab w:val="left" w:pos="10094"/>
        </w:tabs>
        <w:spacing w:line="362" w:lineRule="auto"/>
        <w:ind w:right="863" w:firstLine="0"/>
        <w:jc w:val="left"/>
        <w:rPr>
          <w:lang w:val="ru-RU"/>
        </w:rPr>
      </w:pPr>
      <w:r w:rsidRPr="00EC7DA0">
        <w:rPr>
          <w:lang w:val="ru-RU"/>
        </w:rPr>
        <w:t>-корректировать свою деятельность с учетом поставленных учебных задач, возникающих</w:t>
      </w:r>
      <w:r w:rsidRPr="00EC7DA0">
        <w:rPr>
          <w:spacing w:val="40"/>
          <w:lang w:val="ru-RU"/>
        </w:rPr>
        <w:t xml:space="preserve"> </w:t>
      </w:r>
      <w:r w:rsidRPr="00EC7DA0">
        <w:rPr>
          <w:spacing w:val="-10"/>
          <w:lang w:val="ru-RU"/>
        </w:rPr>
        <w:t>в</w:t>
      </w:r>
      <w:r w:rsidRPr="00EC7DA0">
        <w:rPr>
          <w:lang w:val="ru-RU"/>
        </w:rPr>
        <w:tab/>
      </w:r>
      <w:r w:rsidRPr="00EC7DA0">
        <w:rPr>
          <w:spacing w:val="-4"/>
          <w:lang w:val="ru-RU"/>
        </w:rPr>
        <w:t>ходе</w:t>
      </w:r>
      <w:r w:rsidRPr="00EC7DA0">
        <w:rPr>
          <w:lang w:val="ru-RU"/>
        </w:rPr>
        <w:tab/>
      </w:r>
      <w:r w:rsidRPr="00EC7DA0">
        <w:rPr>
          <w:spacing w:val="-5"/>
          <w:lang w:val="ru-RU"/>
        </w:rPr>
        <w:t>их</w:t>
      </w:r>
      <w:r w:rsidRPr="00EC7DA0">
        <w:rPr>
          <w:lang w:val="ru-RU"/>
        </w:rPr>
        <w:tab/>
      </w:r>
      <w:r w:rsidRPr="00EC7DA0">
        <w:rPr>
          <w:spacing w:val="-2"/>
          <w:lang w:val="ru-RU"/>
        </w:rPr>
        <w:t>выполнения,</w:t>
      </w:r>
      <w:r w:rsidRPr="00EC7DA0">
        <w:rPr>
          <w:lang w:val="ru-RU"/>
        </w:rPr>
        <w:tab/>
      </w:r>
      <w:r w:rsidRPr="00EC7DA0">
        <w:rPr>
          <w:spacing w:val="-2"/>
          <w:lang w:val="ru-RU"/>
        </w:rPr>
        <w:t>трудностей</w:t>
      </w:r>
      <w:r w:rsidRPr="00EC7DA0">
        <w:rPr>
          <w:lang w:val="ru-RU"/>
        </w:rPr>
        <w:tab/>
      </w:r>
      <w:r w:rsidRPr="00EC7DA0">
        <w:rPr>
          <w:spacing w:val="-10"/>
          <w:lang w:val="ru-RU"/>
        </w:rPr>
        <w:t>и</w:t>
      </w:r>
      <w:r w:rsidRPr="00EC7DA0">
        <w:rPr>
          <w:lang w:val="ru-RU"/>
        </w:rPr>
        <w:tab/>
      </w:r>
      <w:r w:rsidRPr="00EC7DA0">
        <w:rPr>
          <w:spacing w:val="-4"/>
          <w:lang w:val="ru-RU"/>
        </w:rPr>
        <w:t>ошибок;</w:t>
      </w:r>
    </w:p>
    <w:p w:rsidR="00E4184B" w:rsidRPr="00EC7DA0" w:rsidRDefault="00EC7DA0">
      <w:pPr>
        <w:pStyle w:val="a4"/>
        <w:spacing w:line="360" w:lineRule="auto"/>
        <w:ind w:right="878" w:firstLine="0"/>
        <w:jc w:val="left"/>
        <w:rPr>
          <w:lang w:val="ru-RU"/>
        </w:rPr>
      </w:pPr>
      <w:r w:rsidRPr="00EC7DA0">
        <w:rPr>
          <w:lang w:val="ru-RU"/>
        </w:rPr>
        <w:t>-осуществлять</w:t>
      </w:r>
      <w:r w:rsidRPr="00EC7DA0">
        <w:rPr>
          <w:spacing w:val="35"/>
          <w:lang w:val="ru-RU"/>
        </w:rPr>
        <w:t xml:space="preserve"> </w:t>
      </w:r>
      <w:r w:rsidRPr="00EC7DA0">
        <w:rPr>
          <w:lang w:val="ru-RU"/>
        </w:rPr>
        <w:t>самоконтроль</w:t>
      </w:r>
      <w:r w:rsidRPr="00EC7DA0">
        <w:rPr>
          <w:spacing w:val="30"/>
          <w:lang w:val="ru-RU"/>
        </w:rPr>
        <w:t xml:space="preserve"> </w:t>
      </w:r>
      <w:r w:rsidRPr="00EC7DA0">
        <w:rPr>
          <w:lang w:val="ru-RU"/>
        </w:rPr>
        <w:t>при</w:t>
      </w:r>
      <w:r w:rsidRPr="00EC7DA0">
        <w:rPr>
          <w:spacing w:val="29"/>
          <w:lang w:val="ru-RU"/>
        </w:rPr>
        <w:t xml:space="preserve"> </w:t>
      </w:r>
      <w:r w:rsidRPr="00EC7DA0">
        <w:rPr>
          <w:lang w:val="ru-RU"/>
        </w:rPr>
        <w:t>выполнении</w:t>
      </w:r>
      <w:r w:rsidRPr="00EC7DA0">
        <w:rPr>
          <w:spacing w:val="30"/>
          <w:lang w:val="ru-RU"/>
        </w:rPr>
        <w:t xml:space="preserve"> </w:t>
      </w:r>
      <w:r w:rsidRPr="00EC7DA0">
        <w:rPr>
          <w:lang w:val="ru-RU"/>
        </w:rPr>
        <w:t>заданий,</w:t>
      </w:r>
      <w:r w:rsidRPr="00EC7DA0">
        <w:rPr>
          <w:spacing w:val="27"/>
          <w:lang w:val="ru-RU"/>
        </w:rPr>
        <w:t xml:space="preserve"> </w:t>
      </w:r>
      <w:r w:rsidRPr="00EC7DA0">
        <w:rPr>
          <w:lang w:val="ru-RU"/>
        </w:rPr>
        <w:t>адекватно</w:t>
      </w:r>
      <w:r w:rsidRPr="00EC7DA0">
        <w:rPr>
          <w:spacing w:val="29"/>
          <w:lang w:val="ru-RU"/>
        </w:rPr>
        <w:t xml:space="preserve"> </w:t>
      </w:r>
      <w:r w:rsidRPr="00EC7DA0">
        <w:rPr>
          <w:lang w:val="ru-RU"/>
        </w:rPr>
        <w:t>оценивать</w:t>
      </w:r>
      <w:r w:rsidRPr="00EC7DA0">
        <w:rPr>
          <w:spacing w:val="31"/>
          <w:lang w:val="ru-RU"/>
        </w:rPr>
        <w:t xml:space="preserve"> </w:t>
      </w:r>
      <w:r w:rsidRPr="00EC7DA0">
        <w:rPr>
          <w:lang w:val="ru-RU"/>
        </w:rPr>
        <w:t>результаты своей деятельности.</w:t>
      </w:r>
    </w:p>
    <w:p w:rsidR="00E4184B" w:rsidRPr="00EC7DA0" w:rsidRDefault="00EC7DA0">
      <w:pPr>
        <w:pStyle w:val="210"/>
        <w:jc w:val="left"/>
        <w:rPr>
          <w:lang w:val="ru-RU"/>
        </w:rPr>
      </w:pPr>
      <w:bookmarkStart w:id="408" w:name="Математика_и_информатика."/>
      <w:bookmarkEnd w:id="408"/>
      <w:r w:rsidRPr="00EC7DA0">
        <w:rPr>
          <w:lang w:val="ru-RU"/>
        </w:rPr>
        <w:t>Математика</w:t>
      </w:r>
      <w:r w:rsidRPr="00EC7DA0">
        <w:rPr>
          <w:spacing w:val="-7"/>
          <w:lang w:val="ru-RU"/>
        </w:rPr>
        <w:t xml:space="preserve"> </w:t>
      </w:r>
      <w:r w:rsidRPr="00EC7DA0">
        <w:rPr>
          <w:lang w:val="ru-RU"/>
        </w:rPr>
        <w:t>и</w:t>
      </w:r>
      <w:r w:rsidRPr="00EC7DA0">
        <w:rPr>
          <w:spacing w:val="-3"/>
          <w:lang w:val="ru-RU"/>
        </w:rPr>
        <w:t xml:space="preserve"> </w:t>
      </w:r>
      <w:r w:rsidRPr="00EC7DA0">
        <w:rPr>
          <w:spacing w:val="-2"/>
          <w:lang w:val="ru-RU"/>
        </w:rPr>
        <w:t>информатика.</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spacing w:before="76"/>
        <w:ind w:left="2310"/>
        <w:rPr>
          <w:b/>
          <w:sz w:val="24"/>
          <w:lang w:val="ru-RU"/>
        </w:rPr>
      </w:pPr>
      <w:r w:rsidRPr="00EC7DA0">
        <w:rPr>
          <w:b/>
          <w:sz w:val="24"/>
          <w:lang w:val="ru-RU"/>
        </w:rPr>
        <w:lastRenderedPageBreak/>
        <w:t>Формирование</w:t>
      </w:r>
      <w:r w:rsidRPr="00EC7DA0">
        <w:rPr>
          <w:b/>
          <w:spacing w:val="-16"/>
          <w:sz w:val="24"/>
          <w:lang w:val="ru-RU"/>
        </w:rPr>
        <w:t xml:space="preserve"> </w:t>
      </w:r>
      <w:r w:rsidRPr="00EC7DA0">
        <w:rPr>
          <w:b/>
          <w:sz w:val="24"/>
          <w:lang w:val="ru-RU"/>
        </w:rPr>
        <w:t>универсальных</w:t>
      </w:r>
      <w:r w:rsidRPr="00EC7DA0">
        <w:rPr>
          <w:b/>
          <w:spacing w:val="-7"/>
          <w:sz w:val="24"/>
          <w:lang w:val="ru-RU"/>
        </w:rPr>
        <w:t xml:space="preserve"> </w:t>
      </w:r>
      <w:r w:rsidRPr="00EC7DA0">
        <w:rPr>
          <w:b/>
          <w:sz w:val="24"/>
          <w:lang w:val="ru-RU"/>
        </w:rPr>
        <w:t>учебных</w:t>
      </w:r>
      <w:r w:rsidRPr="00EC7DA0">
        <w:rPr>
          <w:b/>
          <w:spacing w:val="-9"/>
          <w:sz w:val="24"/>
          <w:lang w:val="ru-RU"/>
        </w:rPr>
        <w:t xml:space="preserve"> </w:t>
      </w:r>
      <w:r w:rsidRPr="00EC7DA0">
        <w:rPr>
          <w:b/>
          <w:sz w:val="24"/>
          <w:lang w:val="ru-RU"/>
        </w:rPr>
        <w:t>познавательных</w:t>
      </w:r>
      <w:r w:rsidRPr="00EC7DA0">
        <w:rPr>
          <w:b/>
          <w:spacing w:val="-7"/>
          <w:sz w:val="24"/>
          <w:lang w:val="ru-RU"/>
        </w:rPr>
        <w:t xml:space="preserve"> </w:t>
      </w:r>
      <w:r w:rsidRPr="00EC7DA0">
        <w:rPr>
          <w:b/>
          <w:spacing w:val="-2"/>
          <w:sz w:val="24"/>
          <w:lang w:val="ru-RU"/>
        </w:rPr>
        <w:t>действий.</w:t>
      </w:r>
    </w:p>
    <w:p w:rsidR="00E4184B" w:rsidRPr="00EC7DA0" w:rsidRDefault="00EC7DA0">
      <w:pPr>
        <w:pStyle w:val="a4"/>
        <w:tabs>
          <w:tab w:val="left" w:pos="5239"/>
          <w:tab w:val="left" w:pos="7443"/>
          <w:tab w:val="left" w:pos="9974"/>
        </w:tabs>
        <w:spacing w:before="132"/>
        <w:ind w:left="2339" w:firstLine="0"/>
        <w:jc w:val="left"/>
        <w:rPr>
          <w:lang w:val="ru-RU"/>
        </w:rPr>
      </w:pPr>
      <w:r w:rsidRPr="00EC7DA0">
        <w:rPr>
          <w:spacing w:val="-2"/>
          <w:lang w:val="ru-RU"/>
        </w:rPr>
        <w:t>Формирование</w:t>
      </w:r>
      <w:r w:rsidRPr="00EC7DA0">
        <w:rPr>
          <w:lang w:val="ru-RU"/>
        </w:rPr>
        <w:tab/>
      </w:r>
      <w:r w:rsidRPr="00EC7DA0">
        <w:rPr>
          <w:spacing w:val="-2"/>
          <w:lang w:val="ru-RU"/>
        </w:rPr>
        <w:t>базовых</w:t>
      </w:r>
      <w:r w:rsidRPr="00EC7DA0">
        <w:rPr>
          <w:lang w:val="ru-RU"/>
        </w:rPr>
        <w:tab/>
      </w:r>
      <w:r w:rsidRPr="00EC7DA0">
        <w:rPr>
          <w:spacing w:val="-2"/>
          <w:lang w:val="ru-RU"/>
        </w:rPr>
        <w:t>логических</w:t>
      </w:r>
      <w:r w:rsidRPr="00EC7DA0">
        <w:rPr>
          <w:lang w:val="ru-RU"/>
        </w:rPr>
        <w:tab/>
      </w:r>
      <w:r w:rsidRPr="00EC7DA0">
        <w:rPr>
          <w:spacing w:val="-2"/>
          <w:lang w:val="ru-RU"/>
        </w:rPr>
        <w:t>действий:</w:t>
      </w:r>
    </w:p>
    <w:p w:rsidR="00E4184B" w:rsidRPr="00EC7DA0" w:rsidRDefault="00EC7DA0">
      <w:pPr>
        <w:pStyle w:val="a4"/>
        <w:tabs>
          <w:tab w:val="left" w:pos="3074"/>
          <w:tab w:val="left" w:pos="4442"/>
          <w:tab w:val="left" w:pos="5830"/>
          <w:tab w:val="left" w:pos="7880"/>
          <w:tab w:val="left" w:pos="9974"/>
        </w:tabs>
        <w:spacing w:before="137"/>
        <w:ind w:left="1618" w:firstLine="0"/>
        <w:jc w:val="left"/>
        <w:rPr>
          <w:lang w:val="ru-RU"/>
        </w:rPr>
      </w:pPr>
      <w:r w:rsidRPr="00EC7DA0">
        <w:rPr>
          <w:w w:val="95"/>
          <w:lang w:val="ru-RU"/>
        </w:rPr>
        <w:t>-</w:t>
      </w:r>
      <w:r w:rsidRPr="00EC7DA0">
        <w:rPr>
          <w:spacing w:val="-2"/>
          <w:lang w:val="ru-RU"/>
        </w:rPr>
        <w:t>выявлять</w:t>
      </w:r>
      <w:r w:rsidRPr="00EC7DA0">
        <w:rPr>
          <w:lang w:val="ru-RU"/>
        </w:rPr>
        <w:tab/>
      </w:r>
      <w:r w:rsidRPr="00EC7DA0">
        <w:rPr>
          <w:spacing w:val="-2"/>
          <w:lang w:val="ru-RU"/>
        </w:rPr>
        <w:t>качества,</w:t>
      </w:r>
      <w:r w:rsidRPr="00EC7DA0">
        <w:rPr>
          <w:lang w:val="ru-RU"/>
        </w:rPr>
        <w:tab/>
      </w:r>
      <w:r w:rsidRPr="00EC7DA0">
        <w:rPr>
          <w:spacing w:val="-2"/>
          <w:lang w:val="ru-RU"/>
        </w:rPr>
        <w:t>свойства,</w:t>
      </w:r>
      <w:r w:rsidRPr="00EC7DA0">
        <w:rPr>
          <w:lang w:val="ru-RU"/>
        </w:rPr>
        <w:tab/>
      </w:r>
      <w:r w:rsidRPr="00EC7DA0">
        <w:rPr>
          <w:spacing w:val="-2"/>
          <w:lang w:val="ru-RU"/>
        </w:rPr>
        <w:t>характеристики</w:t>
      </w:r>
      <w:r w:rsidRPr="00EC7DA0">
        <w:rPr>
          <w:lang w:val="ru-RU"/>
        </w:rPr>
        <w:tab/>
      </w:r>
      <w:r w:rsidRPr="00EC7DA0">
        <w:rPr>
          <w:spacing w:val="-2"/>
          <w:lang w:val="ru-RU"/>
        </w:rPr>
        <w:t>математических</w:t>
      </w:r>
      <w:r w:rsidRPr="00EC7DA0">
        <w:rPr>
          <w:lang w:val="ru-RU"/>
        </w:rPr>
        <w:tab/>
      </w:r>
      <w:r w:rsidRPr="00EC7DA0">
        <w:rPr>
          <w:spacing w:val="-2"/>
          <w:lang w:val="ru-RU"/>
        </w:rPr>
        <w:t>объектов;</w:t>
      </w:r>
    </w:p>
    <w:p w:rsidR="00E4184B" w:rsidRPr="00EC7DA0" w:rsidRDefault="00EC7DA0">
      <w:pPr>
        <w:pStyle w:val="a4"/>
        <w:tabs>
          <w:tab w:val="left" w:pos="4010"/>
          <w:tab w:val="left" w:pos="6228"/>
          <w:tab w:val="left" w:pos="7684"/>
          <w:tab w:val="left" w:pos="9964"/>
        </w:tabs>
        <w:spacing w:before="142"/>
        <w:ind w:firstLine="0"/>
        <w:jc w:val="left"/>
        <w:rPr>
          <w:lang w:val="ru-RU"/>
        </w:rPr>
      </w:pPr>
      <w:r w:rsidRPr="00EC7DA0">
        <w:rPr>
          <w:w w:val="95"/>
          <w:lang w:val="ru-RU"/>
        </w:rPr>
        <w:t>-</w:t>
      </w:r>
      <w:r w:rsidRPr="00EC7DA0">
        <w:rPr>
          <w:spacing w:val="-2"/>
          <w:lang w:val="ru-RU"/>
        </w:rPr>
        <w:t>различать</w:t>
      </w:r>
      <w:r w:rsidRPr="00EC7DA0">
        <w:rPr>
          <w:lang w:val="ru-RU"/>
        </w:rPr>
        <w:tab/>
      </w:r>
      <w:r w:rsidRPr="00EC7DA0">
        <w:rPr>
          <w:spacing w:val="-2"/>
          <w:lang w:val="ru-RU"/>
        </w:rPr>
        <w:t>свойства</w:t>
      </w:r>
      <w:r w:rsidRPr="00EC7DA0">
        <w:rPr>
          <w:lang w:val="ru-RU"/>
        </w:rPr>
        <w:tab/>
      </w:r>
      <w:r w:rsidRPr="00EC7DA0">
        <w:rPr>
          <w:spacing w:val="-10"/>
          <w:lang w:val="ru-RU"/>
        </w:rPr>
        <w:t>и</w:t>
      </w:r>
      <w:r w:rsidRPr="00EC7DA0">
        <w:rPr>
          <w:lang w:val="ru-RU"/>
        </w:rPr>
        <w:tab/>
      </w:r>
      <w:r w:rsidRPr="00EC7DA0">
        <w:rPr>
          <w:spacing w:val="-2"/>
          <w:lang w:val="ru-RU"/>
        </w:rPr>
        <w:t>признаки</w:t>
      </w:r>
      <w:r w:rsidRPr="00EC7DA0">
        <w:rPr>
          <w:lang w:val="ru-RU"/>
        </w:rPr>
        <w:tab/>
      </w:r>
      <w:r w:rsidRPr="00EC7DA0">
        <w:rPr>
          <w:spacing w:val="-2"/>
          <w:lang w:val="ru-RU"/>
        </w:rPr>
        <w:t>объектов;</w:t>
      </w:r>
    </w:p>
    <w:p w:rsidR="00E4184B" w:rsidRPr="00EC7DA0" w:rsidRDefault="00EC7DA0">
      <w:pPr>
        <w:pStyle w:val="a4"/>
        <w:tabs>
          <w:tab w:val="left" w:pos="5499"/>
          <w:tab w:val="left" w:pos="10104"/>
        </w:tabs>
        <w:spacing w:before="137" w:line="360" w:lineRule="auto"/>
        <w:ind w:right="863" w:firstLine="0"/>
        <w:jc w:val="left"/>
        <w:rPr>
          <w:lang w:val="ru-RU"/>
        </w:rPr>
      </w:pPr>
      <w:r w:rsidRPr="00EC7DA0">
        <w:rPr>
          <w:lang w:val="ru-RU"/>
        </w:rPr>
        <w:t>-сравнивать,</w:t>
      </w:r>
      <w:r w:rsidRPr="00EC7DA0">
        <w:rPr>
          <w:spacing w:val="40"/>
          <w:lang w:val="ru-RU"/>
        </w:rPr>
        <w:t xml:space="preserve"> </w:t>
      </w:r>
      <w:r w:rsidRPr="00EC7DA0">
        <w:rPr>
          <w:lang w:val="ru-RU"/>
        </w:rPr>
        <w:t>упорядочивать,</w:t>
      </w:r>
      <w:r w:rsidRPr="00EC7DA0">
        <w:rPr>
          <w:spacing w:val="40"/>
          <w:lang w:val="ru-RU"/>
        </w:rPr>
        <w:t xml:space="preserve"> </w:t>
      </w:r>
      <w:r w:rsidRPr="00EC7DA0">
        <w:rPr>
          <w:lang w:val="ru-RU"/>
        </w:rPr>
        <w:t>классифицировать</w:t>
      </w:r>
      <w:r w:rsidRPr="00EC7DA0">
        <w:rPr>
          <w:spacing w:val="40"/>
          <w:lang w:val="ru-RU"/>
        </w:rPr>
        <w:t xml:space="preserve"> </w:t>
      </w:r>
      <w:r w:rsidRPr="00EC7DA0">
        <w:rPr>
          <w:lang w:val="ru-RU"/>
        </w:rPr>
        <w:t>числа,</w:t>
      </w:r>
      <w:r w:rsidRPr="00EC7DA0">
        <w:rPr>
          <w:spacing w:val="40"/>
          <w:lang w:val="ru-RU"/>
        </w:rPr>
        <w:t xml:space="preserve"> </w:t>
      </w:r>
      <w:r w:rsidRPr="00EC7DA0">
        <w:rPr>
          <w:lang w:val="ru-RU"/>
        </w:rPr>
        <w:t>величины,</w:t>
      </w:r>
      <w:r w:rsidRPr="00EC7DA0">
        <w:rPr>
          <w:spacing w:val="40"/>
          <w:lang w:val="ru-RU"/>
        </w:rPr>
        <w:t xml:space="preserve"> </w:t>
      </w:r>
      <w:r w:rsidRPr="00EC7DA0">
        <w:rPr>
          <w:lang w:val="ru-RU"/>
        </w:rPr>
        <w:t>выражения,</w:t>
      </w:r>
      <w:r w:rsidRPr="00EC7DA0">
        <w:rPr>
          <w:spacing w:val="40"/>
          <w:lang w:val="ru-RU"/>
        </w:rPr>
        <w:t xml:space="preserve"> </w:t>
      </w:r>
      <w:r w:rsidRPr="00EC7DA0">
        <w:rPr>
          <w:lang w:val="ru-RU"/>
        </w:rPr>
        <w:t xml:space="preserve">формулы, </w:t>
      </w:r>
      <w:r w:rsidRPr="00EC7DA0">
        <w:rPr>
          <w:spacing w:val="-2"/>
          <w:lang w:val="ru-RU"/>
        </w:rPr>
        <w:t>графики,</w:t>
      </w:r>
      <w:r w:rsidRPr="00EC7DA0">
        <w:rPr>
          <w:lang w:val="ru-RU"/>
        </w:rPr>
        <w:tab/>
      </w:r>
      <w:r w:rsidRPr="00EC7DA0">
        <w:rPr>
          <w:spacing w:val="-2"/>
          <w:lang w:val="ru-RU"/>
        </w:rPr>
        <w:t>геометрические</w:t>
      </w:r>
      <w:r w:rsidRPr="00EC7DA0">
        <w:rPr>
          <w:lang w:val="ru-RU"/>
        </w:rPr>
        <w:tab/>
      </w:r>
      <w:r w:rsidRPr="00EC7DA0">
        <w:rPr>
          <w:spacing w:val="-4"/>
          <w:lang w:val="ru-RU"/>
        </w:rPr>
        <w:t>фигуры;</w:t>
      </w:r>
    </w:p>
    <w:p w:rsidR="00E4184B" w:rsidRPr="00EC7DA0" w:rsidRDefault="00EC7DA0">
      <w:pPr>
        <w:pStyle w:val="a4"/>
        <w:spacing w:before="2" w:line="360" w:lineRule="auto"/>
        <w:ind w:firstLine="0"/>
        <w:jc w:val="left"/>
        <w:rPr>
          <w:lang w:val="ru-RU"/>
        </w:rPr>
      </w:pPr>
      <w:r w:rsidRPr="00EC7DA0">
        <w:rPr>
          <w:lang w:val="ru-RU"/>
        </w:rPr>
        <w:t>-устанавливать</w:t>
      </w:r>
      <w:r w:rsidRPr="00EC7DA0">
        <w:rPr>
          <w:spacing w:val="-3"/>
          <w:lang w:val="ru-RU"/>
        </w:rPr>
        <w:t xml:space="preserve"> </w:t>
      </w:r>
      <w:r w:rsidRPr="00EC7DA0">
        <w:rPr>
          <w:lang w:val="ru-RU"/>
        </w:rPr>
        <w:t>связи</w:t>
      </w:r>
      <w:r w:rsidRPr="00EC7DA0">
        <w:rPr>
          <w:spacing w:val="-3"/>
          <w:lang w:val="ru-RU"/>
        </w:rPr>
        <w:t xml:space="preserve"> </w:t>
      </w:r>
      <w:r w:rsidRPr="00EC7DA0">
        <w:rPr>
          <w:lang w:val="ru-RU"/>
        </w:rPr>
        <w:t>и</w:t>
      </w:r>
      <w:r w:rsidRPr="00EC7DA0">
        <w:rPr>
          <w:spacing w:val="-12"/>
          <w:lang w:val="ru-RU"/>
        </w:rPr>
        <w:t xml:space="preserve"> </w:t>
      </w:r>
      <w:r w:rsidRPr="00EC7DA0">
        <w:rPr>
          <w:lang w:val="ru-RU"/>
        </w:rPr>
        <w:t>отношения,</w:t>
      </w:r>
      <w:r w:rsidRPr="00EC7DA0">
        <w:rPr>
          <w:spacing w:val="-2"/>
          <w:lang w:val="ru-RU"/>
        </w:rPr>
        <w:t xml:space="preserve"> </w:t>
      </w:r>
      <w:r w:rsidRPr="00EC7DA0">
        <w:rPr>
          <w:lang w:val="ru-RU"/>
        </w:rPr>
        <w:t>проводить</w:t>
      </w:r>
      <w:r w:rsidRPr="00EC7DA0">
        <w:rPr>
          <w:spacing w:val="-3"/>
          <w:lang w:val="ru-RU"/>
        </w:rPr>
        <w:t xml:space="preserve"> </w:t>
      </w:r>
      <w:r w:rsidRPr="00EC7DA0">
        <w:rPr>
          <w:lang w:val="ru-RU"/>
        </w:rPr>
        <w:t>аналогии,</w:t>
      </w:r>
      <w:r w:rsidRPr="00EC7DA0">
        <w:rPr>
          <w:spacing w:val="-2"/>
          <w:lang w:val="ru-RU"/>
        </w:rPr>
        <w:t xml:space="preserve"> </w:t>
      </w:r>
      <w:r w:rsidRPr="00EC7DA0">
        <w:rPr>
          <w:lang w:val="ru-RU"/>
        </w:rPr>
        <w:t>распознавать</w:t>
      </w:r>
      <w:r w:rsidRPr="00EC7DA0">
        <w:rPr>
          <w:spacing w:val="-7"/>
          <w:lang w:val="ru-RU"/>
        </w:rPr>
        <w:t xml:space="preserve"> </w:t>
      </w:r>
      <w:r w:rsidRPr="00EC7DA0">
        <w:rPr>
          <w:lang w:val="ru-RU"/>
        </w:rPr>
        <w:t>зависимости</w:t>
      </w:r>
      <w:r w:rsidRPr="00EC7DA0">
        <w:rPr>
          <w:spacing w:val="-8"/>
          <w:lang w:val="ru-RU"/>
        </w:rPr>
        <w:t xml:space="preserve"> </w:t>
      </w:r>
      <w:r w:rsidRPr="00EC7DA0">
        <w:rPr>
          <w:lang w:val="ru-RU"/>
        </w:rPr>
        <w:t xml:space="preserve">между </w:t>
      </w:r>
      <w:r w:rsidRPr="00EC7DA0">
        <w:rPr>
          <w:spacing w:val="-2"/>
          <w:lang w:val="ru-RU"/>
        </w:rPr>
        <w:t>объектами;</w:t>
      </w:r>
    </w:p>
    <w:p w:rsidR="00E4184B" w:rsidRPr="00EC7DA0" w:rsidRDefault="00EC7DA0">
      <w:pPr>
        <w:pStyle w:val="a4"/>
        <w:tabs>
          <w:tab w:val="left" w:pos="4145"/>
          <w:tab w:val="left" w:pos="6209"/>
          <w:tab w:val="left" w:pos="7313"/>
          <w:tab w:val="left" w:pos="9234"/>
        </w:tabs>
        <w:spacing w:line="274" w:lineRule="exact"/>
        <w:ind w:firstLine="0"/>
        <w:jc w:val="left"/>
        <w:rPr>
          <w:lang w:val="ru-RU"/>
        </w:rPr>
      </w:pPr>
      <w:r w:rsidRPr="00EC7DA0">
        <w:rPr>
          <w:w w:val="95"/>
          <w:lang w:val="ru-RU"/>
        </w:rPr>
        <w:t>-</w:t>
      </w:r>
      <w:r w:rsidRPr="00EC7DA0">
        <w:rPr>
          <w:spacing w:val="-2"/>
          <w:lang w:val="ru-RU"/>
        </w:rPr>
        <w:t>анализировать</w:t>
      </w:r>
      <w:r w:rsidRPr="00EC7DA0">
        <w:rPr>
          <w:lang w:val="ru-RU"/>
        </w:rPr>
        <w:tab/>
      </w:r>
      <w:r w:rsidRPr="00EC7DA0">
        <w:rPr>
          <w:spacing w:val="-2"/>
          <w:w w:val="95"/>
          <w:lang w:val="ru-RU"/>
        </w:rPr>
        <w:t>изменения</w:t>
      </w:r>
      <w:r w:rsidRPr="00EC7DA0">
        <w:rPr>
          <w:lang w:val="ru-RU"/>
        </w:rPr>
        <w:tab/>
      </w:r>
      <w:r w:rsidRPr="00EC7DA0">
        <w:rPr>
          <w:spacing w:val="-10"/>
          <w:lang w:val="ru-RU"/>
        </w:rPr>
        <w:t>и</w:t>
      </w:r>
      <w:r w:rsidRPr="00EC7DA0">
        <w:rPr>
          <w:lang w:val="ru-RU"/>
        </w:rPr>
        <w:tab/>
      </w:r>
      <w:r w:rsidRPr="00EC7DA0">
        <w:rPr>
          <w:spacing w:val="-2"/>
          <w:lang w:val="ru-RU"/>
        </w:rPr>
        <w:t>находить</w:t>
      </w:r>
      <w:r w:rsidRPr="00EC7DA0">
        <w:rPr>
          <w:lang w:val="ru-RU"/>
        </w:rPr>
        <w:tab/>
      </w:r>
      <w:r w:rsidRPr="00EC7DA0">
        <w:rPr>
          <w:spacing w:val="-2"/>
          <w:lang w:val="ru-RU"/>
        </w:rPr>
        <w:t>закономерности;</w:t>
      </w:r>
    </w:p>
    <w:p w:rsidR="00E4184B" w:rsidRPr="00EC7DA0" w:rsidRDefault="00EC7DA0">
      <w:pPr>
        <w:pStyle w:val="a4"/>
        <w:tabs>
          <w:tab w:val="left" w:pos="3376"/>
          <w:tab w:val="left" w:pos="5489"/>
          <w:tab w:val="left" w:pos="8063"/>
          <w:tab w:val="left" w:pos="10008"/>
        </w:tabs>
        <w:spacing w:before="137" w:line="360" w:lineRule="auto"/>
        <w:ind w:right="868" w:firstLine="0"/>
        <w:jc w:val="left"/>
        <w:rPr>
          <w:lang w:val="ru-RU"/>
        </w:rPr>
      </w:pPr>
      <w:r w:rsidRPr="00EC7DA0">
        <w:rPr>
          <w:lang w:val="ru-RU"/>
        </w:rPr>
        <w:t>-формулировать</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использовать</w:t>
      </w:r>
      <w:r w:rsidRPr="00EC7DA0">
        <w:rPr>
          <w:spacing w:val="40"/>
          <w:lang w:val="ru-RU"/>
        </w:rPr>
        <w:t xml:space="preserve"> </w:t>
      </w:r>
      <w:r w:rsidRPr="00EC7DA0">
        <w:rPr>
          <w:lang w:val="ru-RU"/>
        </w:rPr>
        <w:t>определения</w:t>
      </w:r>
      <w:r w:rsidRPr="00EC7DA0">
        <w:rPr>
          <w:spacing w:val="40"/>
          <w:lang w:val="ru-RU"/>
        </w:rPr>
        <w:t xml:space="preserve"> </w:t>
      </w:r>
      <w:r w:rsidRPr="00EC7DA0">
        <w:rPr>
          <w:lang w:val="ru-RU"/>
        </w:rPr>
        <w:t>понятий,</w:t>
      </w:r>
      <w:r w:rsidRPr="00EC7DA0">
        <w:rPr>
          <w:spacing w:val="40"/>
          <w:lang w:val="ru-RU"/>
        </w:rPr>
        <w:t xml:space="preserve"> </w:t>
      </w:r>
      <w:r w:rsidRPr="00EC7DA0">
        <w:rPr>
          <w:lang w:val="ru-RU"/>
        </w:rPr>
        <w:t>теоремы;</w:t>
      </w:r>
      <w:r w:rsidRPr="00EC7DA0">
        <w:rPr>
          <w:spacing w:val="40"/>
          <w:lang w:val="ru-RU"/>
        </w:rPr>
        <w:t xml:space="preserve"> </w:t>
      </w:r>
      <w:r w:rsidRPr="00EC7DA0">
        <w:rPr>
          <w:lang w:val="ru-RU"/>
        </w:rPr>
        <w:t>выводить</w:t>
      </w:r>
      <w:r w:rsidRPr="00EC7DA0">
        <w:rPr>
          <w:spacing w:val="40"/>
          <w:lang w:val="ru-RU"/>
        </w:rPr>
        <w:t xml:space="preserve"> </w:t>
      </w:r>
      <w:r w:rsidRPr="00EC7DA0">
        <w:rPr>
          <w:lang w:val="ru-RU"/>
        </w:rPr>
        <w:t xml:space="preserve">следствия, </w:t>
      </w:r>
      <w:r w:rsidRPr="00EC7DA0">
        <w:rPr>
          <w:spacing w:val="-2"/>
          <w:lang w:val="ru-RU"/>
        </w:rPr>
        <w:t>строить</w:t>
      </w:r>
      <w:r w:rsidRPr="00EC7DA0">
        <w:rPr>
          <w:lang w:val="ru-RU"/>
        </w:rPr>
        <w:tab/>
      </w:r>
      <w:r w:rsidRPr="00EC7DA0">
        <w:rPr>
          <w:spacing w:val="-2"/>
          <w:lang w:val="ru-RU"/>
        </w:rPr>
        <w:t>отрицания,</w:t>
      </w:r>
      <w:r w:rsidRPr="00EC7DA0">
        <w:rPr>
          <w:lang w:val="ru-RU"/>
        </w:rPr>
        <w:tab/>
      </w:r>
      <w:r w:rsidRPr="00EC7DA0">
        <w:rPr>
          <w:spacing w:val="-2"/>
          <w:lang w:val="ru-RU"/>
        </w:rPr>
        <w:t>формулировать</w:t>
      </w:r>
      <w:r w:rsidRPr="00EC7DA0">
        <w:rPr>
          <w:lang w:val="ru-RU"/>
        </w:rPr>
        <w:tab/>
      </w:r>
      <w:r w:rsidRPr="00EC7DA0">
        <w:rPr>
          <w:spacing w:val="-2"/>
          <w:lang w:val="ru-RU"/>
        </w:rPr>
        <w:t>обратные</w:t>
      </w:r>
      <w:r w:rsidRPr="00EC7DA0">
        <w:rPr>
          <w:lang w:val="ru-RU"/>
        </w:rPr>
        <w:tab/>
      </w:r>
      <w:r w:rsidRPr="00EC7DA0">
        <w:rPr>
          <w:spacing w:val="-2"/>
          <w:lang w:val="ru-RU"/>
        </w:rPr>
        <w:t>теоремы;</w:t>
      </w:r>
    </w:p>
    <w:p w:rsidR="00E4184B" w:rsidRPr="00EC7DA0" w:rsidRDefault="00EC7DA0">
      <w:pPr>
        <w:pStyle w:val="a4"/>
        <w:tabs>
          <w:tab w:val="left" w:pos="3496"/>
          <w:tab w:val="left" w:pos="5114"/>
          <w:tab w:val="left" w:pos="6252"/>
          <w:tab w:val="left" w:pos="7097"/>
          <w:tab w:val="left" w:pos="8192"/>
          <w:tab w:val="left" w:pos="9210"/>
          <w:tab w:val="left" w:pos="9916"/>
          <w:tab w:val="left" w:pos="10603"/>
        </w:tabs>
        <w:spacing w:before="3"/>
        <w:ind w:firstLine="0"/>
        <w:jc w:val="left"/>
        <w:rPr>
          <w:lang w:val="ru-RU"/>
        </w:rPr>
      </w:pPr>
      <w:r w:rsidRPr="00EC7DA0">
        <w:rPr>
          <w:w w:val="95"/>
          <w:lang w:val="ru-RU"/>
        </w:rPr>
        <w:t>-</w:t>
      </w:r>
      <w:r w:rsidRPr="00EC7DA0">
        <w:rPr>
          <w:spacing w:val="-2"/>
          <w:lang w:val="ru-RU"/>
        </w:rPr>
        <w:t>использовать</w:t>
      </w:r>
      <w:r w:rsidRPr="00EC7DA0">
        <w:rPr>
          <w:lang w:val="ru-RU"/>
        </w:rPr>
        <w:tab/>
      </w:r>
      <w:r w:rsidRPr="00EC7DA0">
        <w:rPr>
          <w:spacing w:val="-2"/>
          <w:lang w:val="ru-RU"/>
        </w:rPr>
        <w:t>логические</w:t>
      </w:r>
      <w:r w:rsidRPr="00EC7DA0">
        <w:rPr>
          <w:lang w:val="ru-RU"/>
        </w:rPr>
        <w:tab/>
      </w:r>
      <w:r w:rsidRPr="00EC7DA0">
        <w:rPr>
          <w:spacing w:val="-2"/>
          <w:lang w:val="ru-RU"/>
        </w:rPr>
        <w:t>связки</w:t>
      </w:r>
      <w:r w:rsidRPr="00EC7DA0">
        <w:rPr>
          <w:lang w:val="ru-RU"/>
        </w:rPr>
        <w:tab/>
      </w:r>
      <w:r w:rsidRPr="00EC7DA0">
        <w:rPr>
          <w:spacing w:val="-4"/>
          <w:lang w:val="ru-RU"/>
        </w:rPr>
        <w:t>"и",</w:t>
      </w:r>
      <w:r w:rsidRPr="00EC7DA0">
        <w:rPr>
          <w:lang w:val="ru-RU"/>
        </w:rPr>
        <w:tab/>
      </w:r>
      <w:r w:rsidRPr="00EC7DA0">
        <w:rPr>
          <w:spacing w:val="-2"/>
          <w:lang w:val="ru-RU"/>
        </w:rPr>
        <w:t>"или",</w:t>
      </w:r>
      <w:r w:rsidRPr="00EC7DA0">
        <w:rPr>
          <w:lang w:val="ru-RU"/>
        </w:rPr>
        <w:tab/>
      </w:r>
      <w:r w:rsidRPr="00EC7DA0">
        <w:rPr>
          <w:spacing w:val="-2"/>
          <w:lang w:val="ru-RU"/>
        </w:rPr>
        <w:t>"если</w:t>
      </w:r>
      <w:r w:rsidRPr="00EC7DA0">
        <w:rPr>
          <w:lang w:val="ru-RU"/>
        </w:rPr>
        <w:tab/>
      </w:r>
      <w:r w:rsidRPr="00EC7DA0">
        <w:rPr>
          <w:spacing w:val="-4"/>
          <w:lang w:val="ru-RU"/>
        </w:rPr>
        <w:t>...,</w:t>
      </w:r>
      <w:r w:rsidRPr="00EC7DA0">
        <w:rPr>
          <w:lang w:val="ru-RU"/>
        </w:rPr>
        <w:tab/>
      </w:r>
      <w:r w:rsidRPr="00EC7DA0">
        <w:rPr>
          <w:spacing w:val="-5"/>
          <w:lang w:val="ru-RU"/>
        </w:rPr>
        <w:t>то</w:t>
      </w:r>
      <w:r w:rsidRPr="00EC7DA0">
        <w:rPr>
          <w:lang w:val="ru-RU"/>
        </w:rPr>
        <w:tab/>
      </w:r>
      <w:r w:rsidRPr="00EC7DA0">
        <w:rPr>
          <w:spacing w:val="-2"/>
          <w:lang w:val="ru-RU"/>
        </w:rPr>
        <w:t>...";</w:t>
      </w:r>
    </w:p>
    <w:p w:rsidR="00E4184B" w:rsidRPr="00EC7DA0" w:rsidRDefault="00EC7DA0">
      <w:pPr>
        <w:pStyle w:val="a4"/>
        <w:spacing w:before="132" w:line="360" w:lineRule="auto"/>
        <w:ind w:right="878" w:firstLine="0"/>
        <w:jc w:val="left"/>
        <w:rPr>
          <w:lang w:val="ru-RU"/>
        </w:rPr>
      </w:pPr>
      <w:r w:rsidRPr="00EC7DA0">
        <w:rPr>
          <w:lang w:val="ru-RU"/>
        </w:rPr>
        <w:t>-обобщать</w:t>
      </w:r>
      <w:r w:rsidRPr="00EC7DA0">
        <w:rPr>
          <w:spacing w:val="-4"/>
          <w:lang w:val="ru-RU"/>
        </w:rPr>
        <w:t xml:space="preserve"> </w:t>
      </w:r>
      <w:r w:rsidRPr="00EC7DA0">
        <w:rPr>
          <w:lang w:val="ru-RU"/>
        </w:rPr>
        <w:t>и конкретизировать;</w:t>
      </w:r>
      <w:r w:rsidRPr="00EC7DA0">
        <w:rPr>
          <w:spacing w:val="-6"/>
          <w:lang w:val="ru-RU"/>
        </w:rPr>
        <w:t xml:space="preserve"> </w:t>
      </w:r>
      <w:r w:rsidRPr="00EC7DA0">
        <w:rPr>
          <w:lang w:val="ru-RU"/>
        </w:rPr>
        <w:t>строить</w:t>
      </w:r>
      <w:r w:rsidRPr="00EC7DA0">
        <w:rPr>
          <w:spacing w:val="-1"/>
          <w:lang w:val="ru-RU"/>
        </w:rPr>
        <w:t xml:space="preserve"> </w:t>
      </w:r>
      <w:r w:rsidRPr="00EC7DA0">
        <w:rPr>
          <w:lang w:val="ru-RU"/>
        </w:rPr>
        <w:t>заключения</w:t>
      </w:r>
      <w:r w:rsidRPr="00EC7DA0">
        <w:rPr>
          <w:spacing w:val="-6"/>
          <w:lang w:val="ru-RU"/>
        </w:rPr>
        <w:t xml:space="preserve"> </w:t>
      </w:r>
      <w:r w:rsidRPr="00EC7DA0">
        <w:rPr>
          <w:lang w:val="ru-RU"/>
        </w:rPr>
        <w:t>от</w:t>
      </w:r>
      <w:r w:rsidRPr="00EC7DA0">
        <w:rPr>
          <w:spacing w:val="-5"/>
          <w:lang w:val="ru-RU"/>
        </w:rPr>
        <w:t xml:space="preserve"> </w:t>
      </w:r>
      <w:r w:rsidRPr="00EC7DA0">
        <w:rPr>
          <w:lang w:val="ru-RU"/>
        </w:rPr>
        <w:t>общего к</w:t>
      </w:r>
      <w:r w:rsidRPr="00EC7DA0">
        <w:rPr>
          <w:spacing w:val="-8"/>
          <w:lang w:val="ru-RU"/>
        </w:rPr>
        <w:t xml:space="preserve"> </w:t>
      </w:r>
      <w:r w:rsidRPr="00EC7DA0">
        <w:rPr>
          <w:lang w:val="ru-RU"/>
        </w:rPr>
        <w:t>частному</w:t>
      </w:r>
      <w:r w:rsidRPr="00EC7DA0">
        <w:rPr>
          <w:spacing w:val="-11"/>
          <w:lang w:val="ru-RU"/>
        </w:rPr>
        <w:t xml:space="preserve"> </w:t>
      </w:r>
      <w:r w:rsidRPr="00EC7DA0">
        <w:rPr>
          <w:lang w:val="ru-RU"/>
        </w:rPr>
        <w:t>и от</w:t>
      </w:r>
      <w:r w:rsidRPr="00EC7DA0">
        <w:rPr>
          <w:spacing w:val="-5"/>
          <w:lang w:val="ru-RU"/>
        </w:rPr>
        <w:t xml:space="preserve"> </w:t>
      </w:r>
      <w:r w:rsidRPr="00EC7DA0">
        <w:rPr>
          <w:lang w:val="ru-RU"/>
        </w:rPr>
        <w:t>частного</w:t>
      </w:r>
      <w:r w:rsidRPr="00EC7DA0">
        <w:rPr>
          <w:spacing w:val="-1"/>
          <w:lang w:val="ru-RU"/>
        </w:rPr>
        <w:t xml:space="preserve"> </w:t>
      </w:r>
      <w:r w:rsidRPr="00EC7DA0">
        <w:rPr>
          <w:lang w:val="ru-RU"/>
        </w:rPr>
        <w:t xml:space="preserve">к </w:t>
      </w:r>
      <w:r w:rsidRPr="00EC7DA0">
        <w:rPr>
          <w:spacing w:val="-2"/>
          <w:lang w:val="ru-RU"/>
        </w:rPr>
        <w:t>общему;</w:t>
      </w:r>
    </w:p>
    <w:p w:rsidR="00E4184B" w:rsidRPr="00EC7DA0" w:rsidRDefault="00EC7DA0">
      <w:pPr>
        <w:pStyle w:val="a4"/>
        <w:tabs>
          <w:tab w:val="left" w:pos="5887"/>
          <w:tab w:val="left" w:pos="9546"/>
        </w:tabs>
        <w:spacing w:before="8" w:line="355" w:lineRule="auto"/>
        <w:ind w:right="864" w:firstLine="0"/>
        <w:jc w:val="left"/>
        <w:rPr>
          <w:lang w:val="ru-RU"/>
        </w:rPr>
      </w:pPr>
      <w:r w:rsidRPr="00EC7DA0">
        <w:rPr>
          <w:lang w:val="ru-RU"/>
        </w:rPr>
        <w:t xml:space="preserve">-использовать кванторы "все", "всякий", "любой", "некоторый", "существует"; приводить </w:t>
      </w:r>
      <w:r w:rsidRPr="00EC7DA0">
        <w:rPr>
          <w:spacing w:val="-2"/>
          <w:lang w:val="ru-RU"/>
        </w:rPr>
        <w:t>пример</w:t>
      </w:r>
      <w:r w:rsidRPr="00EC7DA0">
        <w:rPr>
          <w:lang w:val="ru-RU"/>
        </w:rPr>
        <w:tab/>
      </w:r>
      <w:r w:rsidRPr="00EC7DA0">
        <w:rPr>
          <w:spacing w:val="-10"/>
          <w:lang w:val="ru-RU"/>
        </w:rPr>
        <w:t>и</w:t>
      </w:r>
      <w:r w:rsidRPr="00EC7DA0">
        <w:rPr>
          <w:lang w:val="ru-RU"/>
        </w:rPr>
        <w:tab/>
      </w:r>
      <w:r w:rsidRPr="00EC7DA0">
        <w:rPr>
          <w:spacing w:val="-2"/>
          <w:lang w:val="ru-RU"/>
        </w:rPr>
        <w:t>контрпример;</w:t>
      </w:r>
    </w:p>
    <w:p w:rsidR="00E4184B" w:rsidRPr="00EC7DA0" w:rsidRDefault="00EC7DA0">
      <w:pPr>
        <w:pStyle w:val="a4"/>
        <w:tabs>
          <w:tab w:val="left" w:pos="3472"/>
          <w:tab w:val="left" w:pos="5542"/>
          <w:tab w:val="left" w:pos="7006"/>
          <w:tab w:val="left" w:pos="7866"/>
          <w:tab w:val="left" w:pos="9566"/>
        </w:tabs>
        <w:spacing w:before="9"/>
        <w:ind w:firstLine="0"/>
        <w:jc w:val="left"/>
        <w:rPr>
          <w:lang w:val="ru-RU"/>
        </w:rPr>
      </w:pPr>
      <w:r w:rsidRPr="00EC7DA0">
        <w:rPr>
          <w:w w:val="95"/>
          <w:lang w:val="ru-RU"/>
        </w:rPr>
        <w:t>-</w:t>
      </w:r>
      <w:r w:rsidRPr="00EC7DA0">
        <w:rPr>
          <w:spacing w:val="-2"/>
          <w:lang w:val="ru-RU"/>
        </w:rPr>
        <w:t>различать,</w:t>
      </w:r>
      <w:r w:rsidRPr="00EC7DA0">
        <w:rPr>
          <w:lang w:val="ru-RU"/>
        </w:rPr>
        <w:tab/>
      </w:r>
      <w:r w:rsidRPr="00EC7DA0">
        <w:rPr>
          <w:spacing w:val="-2"/>
          <w:lang w:val="ru-RU"/>
        </w:rPr>
        <w:t>распознавать</w:t>
      </w:r>
      <w:r w:rsidRPr="00EC7DA0">
        <w:rPr>
          <w:lang w:val="ru-RU"/>
        </w:rPr>
        <w:tab/>
      </w:r>
      <w:r w:rsidRPr="00EC7DA0">
        <w:rPr>
          <w:spacing w:val="-2"/>
          <w:lang w:val="ru-RU"/>
        </w:rPr>
        <w:t>верные</w:t>
      </w:r>
      <w:r w:rsidRPr="00EC7DA0">
        <w:rPr>
          <w:lang w:val="ru-RU"/>
        </w:rPr>
        <w:tab/>
      </w:r>
      <w:r w:rsidRPr="00EC7DA0">
        <w:rPr>
          <w:spacing w:val="-10"/>
          <w:lang w:val="ru-RU"/>
        </w:rPr>
        <w:t>и</w:t>
      </w:r>
      <w:r w:rsidRPr="00EC7DA0">
        <w:rPr>
          <w:lang w:val="ru-RU"/>
        </w:rPr>
        <w:tab/>
      </w:r>
      <w:r w:rsidRPr="00EC7DA0">
        <w:rPr>
          <w:spacing w:val="-2"/>
          <w:lang w:val="ru-RU"/>
        </w:rPr>
        <w:t>неверные</w:t>
      </w:r>
      <w:r w:rsidRPr="00EC7DA0">
        <w:rPr>
          <w:lang w:val="ru-RU"/>
        </w:rPr>
        <w:tab/>
      </w:r>
      <w:r w:rsidRPr="00EC7DA0">
        <w:rPr>
          <w:spacing w:val="-2"/>
          <w:lang w:val="ru-RU"/>
        </w:rPr>
        <w:t>утверждения;</w:t>
      </w:r>
    </w:p>
    <w:p w:rsidR="00E4184B" w:rsidRPr="00EC7DA0" w:rsidRDefault="00EC7DA0">
      <w:pPr>
        <w:pStyle w:val="a4"/>
        <w:spacing w:before="132"/>
        <w:ind w:firstLine="0"/>
        <w:jc w:val="left"/>
        <w:rPr>
          <w:lang w:val="ru-RU"/>
        </w:rPr>
      </w:pPr>
      <w:r w:rsidRPr="00EC7DA0">
        <w:rPr>
          <w:lang w:val="ru-RU"/>
        </w:rPr>
        <w:t>-выражать</w:t>
      </w:r>
      <w:r w:rsidRPr="00EC7DA0">
        <w:rPr>
          <w:spacing w:val="57"/>
          <w:w w:val="150"/>
          <w:lang w:val="ru-RU"/>
        </w:rPr>
        <w:t xml:space="preserve"> </w:t>
      </w:r>
      <w:r w:rsidRPr="00EC7DA0">
        <w:rPr>
          <w:lang w:val="ru-RU"/>
        </w:rPr>
        <w:t>отношения,</w:t>
      </w:r>
      <w:r w:rsidRPr="00EC7DA0">
        <w:rPr>
          <w:spacing w:val="69"/>
          <w:w w:val="150"/>
          <w:lang w:val="ru-RU"/>
        </w:rPr>
        <w:t xml:space="preserve"> </w:t>
      </w:r>
      <w:r w:rsidRPr="00EC7DA0">
        <w:rPr>
          <w:lang w:val="ru-RU"/>
        </w:rPr>
        <w:t>зависимости,</w:t>
      </w:r>
      <w:r w:rsidRPr="00EC7DA0">
        <w:rPr>
          <w:spacing w:val="68"/>
          <w:w w:val="150"/>
          <w:lang w:val="ru-RU"/>
        </w:rPr>
        <w:t xml:space="preserve"> </w:t>
      </w:r>
      <w:r w:rsidRPr="00EC7DA0">
        <w:rPr>
          <w:lang w:val="ru-RU"/>
        </w:rPr>
        <w:t>правила,</w:t>
      </w:r>
      <w:r w:rsidRPr="00EC7DA0">
        <w:rPr>
          <w:spacing w:val="77"/>
          <w:w w:val="150"/>
          <w:lang w:val="ru-RU"/>
        </w:rPr>
        <w:t xml:space="preserve"> </w:t>
      </w:r>
      <w:r w:rsidRPr="00EC7DA0">
        <w:rPr>
          <w:lang w:val="ru-RU"/>
        </w:rPr>
        <w:t>закономерности</w:t>
      </w:r>
      <w:r w:rsidRPr="00EC7DA0">
        <w:rPr>
          <w:spacing w:val="68"/>
          <w:w w:val="150"/>
          <w:lang w:val="ru-RU"/>
        </w:rPr>
        <w:t xml:space="preserve"> </w:t>
      </w:r>
      <w:r w:rsidRPr="00EC7DA0">
        <w:rPr>
          <w:lang w:val="ru-RU"/>
        </w:rPr>
        <w:t>с</w:t>
      </w:r>
      <w:r w:rsidRPr="00EC7DA0">
        <w:rPr>
          <w:spacing w:val="65"/>
          <w:w w:val="150"/>
          <w:lang w:val="ru-RU"/>
        </w:rPr>
        <w:t xml:space="preserve"> </w:t>
      </w:r>
      <w:r w:rsidRPr="00EC7DA0">
        <w:rPr>
          <w:lang w:val="ru-RU"/>
        </w:rPr>
        <w:t>помощью</w:t>
      </w:r>
      <w:r w:rsidRPr="00EC7DA0">
        <w:rPr>
          <w:spacing w:val="69"/>
          <w:w w:val="150"/>
          <w:lang w:val="ru-RU"/>
        </w:rPr>
        <w:t xml:space="preserve"> </w:t>
      </w:r>
      <w:r w:rsidRPr="00EC7DA0">
        <w:rPr>
          <w:spacing w:val="-2"/>
          <w:lang w:val="ru-RU"/>
        </w:rPr>
        <w:t>формул;</w:t>
      </w:r>
    </w:p>
    <w:p w:rsidR="00E4184B" w:rsidRPr="00EC7DA0" w:rsidRDefault="00EC7DA0">
      <w:pPr>
        <w:pStyle w:val="a4"/>
        <w:spacing w:before="141" w:line="360" w:lineRule="auto"/>
        <w:ind w:right="878" w:firstLine="0"/>
        <w:jc w:val="left"/>
        <w:rPr>
          <w:lang w:val="ru-RU"/>
        </w:rPr>
      </w:pPr>
      <w:r w:rsidRPr="00EC7DA0">
        <w:rPr>
          <w:lang w:val="ru-RU"/>
        </w:rPr>
        <w:t>-моделировать</w:t>
      </w:r>
      <w:r w:rsidRPr="00EC7DA0">
        <w:rPr>
          <w:spacing w:val="35"/>
          <w:lang w:val="ru-RU"/>
        </w:rPr>
        <w:t xml:space="preserve"> </w:t>
      </w:r>
      <w:r w:rsidRPr="00EC7DA0">
        <w:rPr>
          <w:lang w:val="ru-RU"/>
        </w:rPr>
        <w:t>отношения</w:t>
      </w:r>
      <w:r w:rsidRPr="00EC7DA0">
        <w:rPr>
          <w:spacing w:val="34"/>
          <w:lang w:val="ru-RU"/>
        </w:rPr>
        <w:t xml:space="preserve"> </w:t>
      </w:r>
      <w:r w:rsidRPr="00EC7DA0">
        <w:rPr>
          <w:lang w:val="ru-RU"/>
        </w:rPr>
        <w:t>между объектами,</w:t>
      </w:r>
      <w:r w:rsidRPr="00EC7DA0">
        <w:rPr>
          <w:spacing w:val="40"/>
          <w:lang w:val="ru-RU"/>
        </w:rPr>
        <w:t xml:space="preserve"> </w:t>
      </w:r>
      <w:r w:rsidRPr="00EC7DA0">
        <w:rPr>
          <w:lang w:val="ru-RU"/>
        </w:rPr>
        <w:t>использовать</w:t>
      </w:r>
      <w:r w:rsidRPr="00EC7DA0">
        <w:rPr>
          <w:spacing w:val="36"/>
          <w:lang w:val="ru-RU"/>
        </w:rPr>
        <w:t xml:space="preserve"> </w:t>
      </w:r>
      <w:r w:rsidRPr="00EC7DA0">
        <w:rPr>
          <w:lang w:val="ru-RU"/>
        </w:rPr>
        <w:t>символьные</w:t>
      </w:r>
      <w:r w:rsidRPr="00EC7DA0">
        <w:rPr>
          <w:spacing w:val="33"/>
          <w:lang w:val="ru-RU"/>
        </w:rPr>
        <w:t xml:space="preserve"> </w:t>
      </w:r>
      <w:r w:rsidRPr="00EC7DA0">
        <w:rPr>
          <w:lang w:val="ru-RU"/>
        </w:rPr>
        <w:t>и</w:t>
      </w:r>
      <w:r w:rsidRPr="00EC7DA0">
        <w:rPr>
          <w:spacing w:val="38"/>
          <w:lang w:val="ru-RU"/>
        </w:rPr>
        <w:t xml:space="preserve"> </w:t>
      </w:r>
      <w:r w:rsidRPr="00EC7DA0">
        <w:rPr>
          <w:lang w:val="ru-RU"/>
        </w:rPr>
        <w:t xml:space="preserve">графические </w:t>
      </w:r>
      <w:r w:rsidRPr="00EC7DA0">
        <w:rPr>
          <w:spacing w:val="-2"/>
          <w:lang w:val="ru-RU"/>
        </w:rPr>
        <w:t>модели;</w:t>
      </w:r>
    </w:p>
    <w:p w:rsidR="00E4184B" w:rsidRPr="00EC7DA0" w:rsidRDefault="00EC7DA0">
      <w:pPr>
        <w:pStyle w:val="a4"/>
        <w:spacing w:before="3"/>
        <w:ind w:firstLine="0"/>
        <w:jc w:val="left"/>
        <w:rPr>
          <w:lang w:val="ru-RU"/>
        </w:rPr>
      </w:pPr>
      <w:r w:rsidRPr="00EC7DA0">
        <w:rPr>
          <w:lang w:val="ru-RU"/>
        </w:rPr>
        <w:t>-воспроизводить</w:t>
      </w:r>
      <w:r w:rsidRPr="00EC7DA0">
        <w:rPr>
          <w:spacing w:val="25"/>
          <w:lang w:val="ru-RU"/>
        </w:rPr>
        <w:t xml:space="preserve"> </w:t>
      </w:r>
      <w:r w:rsidRPr="00EC7DA0">
        <w:rPr>
          <w:lang w:val="ru-RU"/>
        </w:rPr>
        <w:t>и</w:t>
      </w:r>
      <w:r w:rsidRPr="00EC7DA0">
        <w:rPr>
          <w:spacing w:val="27"/>
          <w:lang w:val="ru-RU"/>
        </w:rPr>
        <w:t xml:space="preserve"> </w:t>
      </w:r>
      <w:r w:rsidRPr="00EC7DA0">
        <w:rPr>
          <w:lang w:val="ru-RU"/>
        </w:rPr>
        <w:t>строить</w:t>
      </w:r>
      <w:r w:rsidRPr="00EC7DA0">
        <w:rPr>
          <w:spacing w:val="27"/>
          <w:lang w:val="ru-RU"/>
        </w:rPr>
        <w:t xml:space="preserve"> </w:t>
      </w:r>
      <w:r w:rsidRPr="00EC7DA0">
        <w:rPr>
          <w:lang w:val="ru-RU"/>
        </w:rPr>
        <w:t>логические</w:t>
      </w:r>
      <w:r w:rsidRPr="00EC7DA0">
        <w:rPr>
          <w:spacing w:val="27"/>
          <w:lang w:val="ru-RU"/>
        </w:rPr>
        <w:t xml:space="preserve"> </w:t>
      </w:r>
      <w:r w:rsidRPr="00EC7DA0">
        <w:rPr>
          <w:lang w:val="ru-RU"/>
        </w:rPr>
        <w:t>цепочки</w:t>
      </w:r>
      <w:r w:rsidRPr="00EC7DA0">
        <w:rPr>
          <w:spacing w:val="36"/>
          <w:lang w:val="ru-RU"/>
        </w:rPr>
        <w:t xml:space="preserve"> </w:t>
      </w:r>
      <w:r w:rsidRPr="00EC7DA0">
        <w:rPr>
          <w:lang w:val="ru-RU"/>
        </w:rPr>
        <w:t>утверждений,</w:t>
      </w:r>
      <w:r w:rsidRPr="00EC7DA0">
        <w:rPr>
          <w:spacing w:val="30"/>
          <w:lang w:val="ru-RU"/>
        </w:rPr>
        <w:t xml:space="preserve"> </w:t>
      </w:r>
      <w:r w:rsidRPr="00EC7DA0">
        <w:rPr>
          <w:lang w:val="ru-RU"/>
        </w:rPr>
        <w:t>прямые</w:t>
      </w:r>
      <w:r w:rsidRPr="00EC7DA0">
        <w:rPr>
          <w:spacing w:val="26"/>
          <w:lang w:val="ru-RU"/>
        </w:rPr>
        <w:t xml:space="preserve"> </w:t>
      </w:r>
      <w:r w:rsidRPr="00EC7DA0">
        <w:rPr>
          <w:lang w:val="ru-RU"/>
        </w:rPr>
        <w:t>и</w:t>
      </w:r>
      <w:r w:rsidRPr="00EC7DA0">
        <w:rPr>
          <w:spacing w:val="19"/>
          <w:lang w:val="ru-RU"/>
        </w:rPr>
        <w:t xml:space="preserve"> </w:t>
      </w:r>
      <w:r w:rsidRPr="00EC7DA0">
        <w:rPr>
          <w:lang w:val="ru-RU"/>
        </w:rPr>
        <w:t>от</w:t>
      </w:r>
      <w:r w:rsidRPr="00EC7DA0">
        <w:rPr>
          <w:spacing w:val="22"/>
          <w:lang w:val="ru-RU"/>
        </w:rPr>
        <w:t xml:space="preserve"> </w:t>
      </w:r>
      <w:r w:rsidRPr="00EC7DA0">
        <w:rPr>
          <w:spacing w:val="-2"/>
          <w:lang w:val="ru-RU"/>
        </w:rPr>
        <w:t>противного;</w:t>
      </w:r>
    </w:p>
    <w:p w:rsidR="00E4184B" w:rsidRPr="00EC7DA0" w:rsidRDefault="00EC7DA0">
      <w:pPr>
        <w:pStyle w:val="a4"/>
        <w:tabs>
          <w:tab w:val="left" w:pos="4740"/>
          <w:tab w:val="left" w:pos="7746"/>
          <w:tab w:val="left" w:pos="9450"/>
        </w:tabs>
        <w:spacing w:before="132"/>
        <w:ind w:firstLine="0"/>
        <w:jc w:val="left"/>
        <w:rPr>
          <w:lang w:val="ru-RU"/>
        </w:rPr>
      </w:pPr>
      <w:r w:rsidRPr="00EC7DA0">
        <w:rPr>
          <w:w w:val="95"/>
          <w:lang w:val="ru-RU"/>
        </w:rPr>
        <w:t>-</w:t>
      </w:r>
      <w:r w:rsidRPr="00EC7DA0">
        <w:rPr>
          <w:spacing w:val="-2"/>
          <w:lang w:val="ru-RU"/>
        </w:rPr>
        <w:t>устанавливать</w:t>
      </w:r>
      <w:r w:rsidRPr="00EC7DA0">
        <w:rPr>
          <w:lang w:val="ru-RU"/>
        </w:rPr>
        <w:tab/>
      </w:r>
      <w:r w:rsidRPr="00EC7DA0">
        <w:rPr>
          <w:spacing w:val="-2"/>
          <w:lang w:val="ru-RU"/>
        </w:rPr>
        <w:t>противоречия</w:t>
      </w:r>
      <w:r w:rsidRPr="00EC7DA0">
        <w:rPr>
          <w:lang w:val="ru-RU"/>
        </w:rPr>
        <w:tab/>
      </w:r>
      <w:r w:rsidRPr="00EC7DA0">
        <w:rPr>
          <w:spacing w:val="-10"/>
          <w:lang w:val="ru-RU"/>
        </w:rPr>
        <w:t>в</w:t>
      </w:r>
      <w:r w:rsidRPr="00EC7DA0">
        <w:rPr>
          <w:lang w:val="ru-RU"/>
        </w:rPr>
        <w:tab/>
      </w:r>
      <w:r w:rsidRPr="00EC7DA0">
        <w:rPr>
          <w:spacing w:val="-2"/>
          <w:lang w:val="ru-RU"/>
        </w:rPr>
        <w:t>рассуждениях;</w:t>
      </w:r>
    </w:p>
    <w:p w:rsidR="00E4184B" w:rsidRPr="00EC7DA0" w:rsidRDefault="00EC7DA0">
      <w:pPr>
        <w:pStyle w:val="a4"/>
        <w:tabs>
          <w:tab w:val="left" w:pos="4500"/>
          <w:tab w:val="left" w:pos="6661"/>
          <w:tab w:val="left" w:pos="10334"/>
        </w:tabs>
        <w:spacing w:before="142" w:line="360" w:lineRule="auto"/>
        <w:ind w:right="858" w:firstLine="0"/>
        <w:jc w:val="left"/>
        <w:rPr>
          <w:lang w:val="ru-RU"/>
        </w:rPr>
      </w:pPr>
      <w:r w:rsidRPr="00EC7DA0">
        <w:rPr>
          <w:lang w:val="ru-RU"/>
        </w:rPr>
        <w:t xml:space="preserve">-создавать, применять и преобразовывать знаки и символы, модели и схемы для решения </w:t>
      </w:r>
      <w:r w:rsidRPr="00EC7DA0">
        <w:rPr>
          <w:spacing w:val="-2"/>
          <w:lang w:val="ru-RU"/>
        </w:rPr>
        <w:t>учебных</w:t>
      </w:r>
      <w:r w:rsidRPr="00EC7DA0">
        <w:rPr>
          <w:lang w:val="ru-RU"/>
        </w:rPr>
        <w:tab/>
      </w:r>
      <w:r w:rsidRPr="00EC7DA0">
        <w:rPr>
          <w:spacing w:val="-10"/>
          <w:lang w:val="ru-RU"/>
        </w:rPr>
        <w:t>и</w:t>
      </w:r>
      <w:r w:rsidRPr="00EC7DA0">
        <w:rPr>
          <w:lang w:val="ru-RU"/>
        </w:rPr>
        <w:tab/>
      </w:r>
      <w:r w:rsidRPr="00EC7DA0">
        <w:rPr>
          <w:spacing w:val="-2"/>
          <w:lang w:val="ru-RU"/>
        </w:rPr>
        <w:t>познавательных</w:t>
      </w:r>
      <w:r w:rsidRPr="00EC7DA0">
        <w:rPr>
          <w:lang w:val="ru-RU"/>
        </w:rPr>
        <w:tab/>
      </w:r>
      <w:r w:rsidRPr="00EC7DA0">
        <w:rPr>
          <w:spacing w:val="-2"/>
          <w:lang w:val="ru-RU"/>
        </w:rPr>
        <w:t>задач;</w:t>
      </w:r>
    </w:p>
    <w:p w:rsidR="00E4184B" w:rsidRPr="00EC7DA0" w:rsidRDefault="00EC7DA0">
      <w:pPr>
        <w:pStyle w:val="a4"/>
        <w:spacing w:before="3" w:line="360" w:lineRule="auto"/>
        <w:ind w:right="878" w:firstLine="0"/>
        <w:jc w:val="left"/>
        <w:rPr>
          <w:lang w:val="ru-RU"/>
        </w:rPr>
      </w:pPr>
      <w:r w:rsidRPr="00EC7DA0">
        <w:rPr>
          <w:lang w:val="ru-RU"/>
        </w:rPr>
        <w:t>-применять различные</w:t>
      </w:r>
      <w:r w:rsidRPr="00EC7DA0">
        <w:rPr>
          <w:spacing w:val="-4"/>
          <w:lang w:val="ru-RU"/>
        </w:rPr>
        <w:t xml:space="preserve"> </w:t>
      </w:r>
      <w:r w:rsidRPr="00EC7DA0">
        <w:rPr>
          <w:lang w:val="ru-RU"/>
        </w:rPr>
        <w:t>методы,</w:t>
      </w:r>
      <w:r w:rsidRPr="00EC7DA0">
        <w:rPr>
          <w:spacing w:val="-1"/>
          <w:lang w:val="ru-RU"/>
        </w:rPr>
        <w:t xml:space="preserve"> </w:t>
      </w:r>
      <w:r w:rsidRPr="00EC7DA0">
        <w:rPr>
          <w:lang w:val="ru-RU"/>
        </w:rPr>
        <w:t>инструменты и</w:t>
      </w:r>
      <w:r w:rsidRPr="00EC7DA0">
        <w:rPr>
          <w:spacing w:val="-2"/>
          <w:lang w:val="ru-RU"/>
        </w:rPr>
        <w:t xml:space="preserve"> </w:t>
      </w:r>
      <w:r w:rsidRPr="00EC7DA0">
        <w:rPr>
          <w:lang w:val="ru-RU"/>
        </w:rPr>
        <w:t>запросы при поиске и</w:t>
      </w:r>
      <w:r w:rsidRPr="00EC7DA0">
        <w:rPr>
          <w:spacing w:val="-2"/>
          <w:lang w:val="ru-RU"/>
        </w:rPr>
        <w:t xml:space="preserve"> </w:t>
      </w:r>
      <w:r w:rsidRPr="00EC7DA0">
        <w:rPr>
          <w:lang w:val="ru-RU"/>
        </w:rPr>
        <w:t>отборе информации или</w:t>
      </w:r>
      <w:r w:rsidRPr="00EC7DA0">
        <w:rPr>
          <w:spacing w:val="-1"/>
          <w:lang w:val="ru-RU"/>
        </w:rPr>
        <w:t xml:space="preserve"> </w:t>
      </w:r>
      <w:r w:rsidRPr="00EC7DA0">
        <w:rPr>
          <w:lang w:val="ru-RU"/>
        </w:rPr>
        <w:t>данных</w:t>
      </w:r>
      <w:r w:rsidRPr="00EC7DA0">
        <w:rPr>
          <w:spacing w:val="-8"/>
          <w:lang w:val="ru-RU"/>
        </w:rPr>
        <w:t xml:space="preserve"> </w:t>
      </w:r>
      <w:r w:rsidRPr="00EC7DA0">
        <w:rPr>
          <w:lang w:val="ru-RU"/>
        </w:rPr>
        <w:t>из</w:t>
      </w:r>
      <w:r w:rsidRPr="00EC7DA0">
        <w:rPr>
          <w:spacing w:val="-7"/>
          <w:lang w:val="ru-RU"/>
        </w:rPr>
        <w:t xml:space="preserve"> </w:t>
      </w:r>
      <w:r w:rsidRPr="00EC7DA0">
        <w:rPr>
          <w:lang w:val="ru-RU"/>
        </w:rPr>
        <w:t>источников</w:t>
      </w:r>
      <w:r w:rsidRPr="00EC7DA0">
        <w:rPr>
          <w:spacing w:val="-2"/>
          <w:lang w:val="ru-RU"/>
        </w:rPr>
        <w:t xml:space="preserve"> </w:t>
      </w:r>
      <w:r w:rsidRPr="00EC7DA0">
        <w:rPr>
          <w:lang w:val="ru-RU"/>
        </w:rPr>
        <w:t>с</w:t>
      </w:r>
      <w:r w:rsidRPr="00EC7DA0">
        <w:rPr>
          <w:spacing w:val="-4"/>
          <w:lang w:val="ru-RU"/>
        </w:rPr>
        <w:t xml:space="preserve"> </w:t>
      </w:r>
      <w:r w:rsidRPr="00EC7DA0">
        <w:rPr>
          <w:lang w:val="ru-RU"/>
        </w:rPr>
        <w:t>учетом</w:t>
      </w:r>
      <w:r w:rsidRPr="00EC7DA0">
        <w:rPr>
          <w:spacing w:val="-2"/>
          <w:lang w:val="ru-RU"/>
        </w:rPr>
        <w:t xml:space="preserve"> </w:t>
      </w:r>
      <w:r w:rsidRPr="00EC7DA0">
        <w:rPr>
          <w:lang w:val="ru-RU"/>
        </w:rPr>
        <w:t>предложенной</w:t>
      </w:r>
      <w:r w:rsidRPr="00EC7DA0">
        <w:rPr>
          <w:spacing w:val="-7"/>
          <w:lang w:val="ru-RU"/>
        </w:rPr>
        <w:t xml:space="preserve"> </w:t>
      </w:r>
      <w:r w:rsidRPr="00EC7DA0">
        <w:rPr>
          <w:lang w:val="ru-RU"/>
        </w:rPr>
        <w:t>учебной</w:t>
      </w:r>
      <w:r w:rsidRPr="00EC7DA0">
        <w:rPr>
          <w:spacing w:val="-2"/>
          <w:lang w:val="ru-RU"/>
        </w:rPr>
        <w:t xml:space="preserve"> </w:t>
      </w:r>
      <w:r w:rsidRPr="00EC7DA0">
        <w:rPr>
          <w:lang w:val="ru-RU"/>
        </w:rPr>
        <w:t>задачи</w:t>
      </w:r>
      <w:r w:rsidRPr="00EC7DA0">
        <w:rPr>
          <w:spacing w:val="-7"/>
          <w:lang w:val="ru-RU"/>
        </w:rPr>
        <w:t xml:space="preserve"> </w:t>
      </w:r>
      <w:r w:rsidRPr="00EC7DA0">
        <w:rPr>
          <w:lang w:val="ru-RU"/>
        </w:rPr>
        <w:t>и</w:t>
      </w:r>
      <w:r w:rsidRPr="00EC7DA0">
        <w:rPr>
          <w:spacing w:val="-2"/>
          <w:lang w:val="ru-RU"/>
        </w:rPr>
        <w:t xml:space="preserve"> </w:t>
      </w:r>
      <w:r w:rsidRPr="00EC7DA0">
        <w:rPr>
          <w:lang w:val="ru-RU"/>
        </w:rPr>
        <w:t>заданных</w:t>
      </w:r>
      <w:r w:rsidRPr="00EC7DA0">
        <w:rPr>
          <w:spacing w:val="-8"/>
          <w:lang w:val="ru-RU"/>
        </w:rPr>
        <w:t xml:space="preserve"> </w:t>
      </w:r>
      <w:r w:rsidRPr="00EC7DA0">
        <w:rPr>
          <w:lang w:val="ru-RU"/>
        </w:rPr>
        <w:t>критериев.</w:t>
      </w:r>
    </w:p>
    <w:p w:rsidR="00E4184B" w:rsidRPr="00EC7DA0" w:rsidRDefault="00EC7DA0">
      <w:pPr>
        <w:pStyle w:val="210"/>
        <w:tabs>
          <w:tab w:val="left" w:pos="4941"/>
          <w:tab w:val="left" w:pos="6819"/>
          <w:tab w:val="left" w:pos="9878"/>
        </w:tabs>
        <w:spacing w:before="2"/>
        <w:rPr>
          <w:lang w:val="ru-RU"/>
        </w:rPr>
      </w:pPr>
      <w:r w:rsidRPr="00EC7DA0">
        <w:rPr>
          <w:spacing w:val="-2"/>
          <w:lang w:val="ru-RU"/>
        </w:rPr>
        <w:t>Формирование</w:t>
      </w:r>
      <w:r w:rsidRPr="00EC7DA0">
        <w:rPr>
          <w:lang w:val="ru-RU"/>
        </w:rPr>
        <w:tab/>
      </w:r>
      <w:r w:rsidRPr="00EC7DA0">
        <w:rPr>
          <w:spacing w:val="-2"/>
          <w:lang w:val="ru-RU"/>
        </w:rPr>
        <w:t>базовых</w:t>
      </w:r>
      <w:r w:rsidRPr="00EC7DA0">
        <w:rPr>
          <w:lang w:val="ru-RU"/>
        </w:rPr>
        <w:tab/>
      </w:r>
      <w:r w:rsidRPr="00EC7DA0">
        <w:rPr>
          <w:spacing w:val="-2"/>
          <w:lang w:val="ru-RU"/>
        </w:rPr>
        <w:t>исследовательских</w:t>
      </w:r>
      <w:r w:rsidRPr="00EC7DA0">
        <w:rPr>
          <w:lang w:val="ru-RU"/>
        </w:rPr>
        <w:tab/>
      </w:r>
      <w:r w:rsidRPr="00EC7DA0">
        <w:rPr>
          <w:spacing w:val="-2"/>
          <w:lang w:val="ru-RU"/>
        </w:rPr>
        <w:t>действий:</w:t>
      </w:r>
    </w:p>
    <w:p w:rsidR="00E4184B" w:rsidRPr="00EC7DA0" w:rsidRDefault="00EC7DA0">
      <w:pPr>
        <w:pStyle w:val="a4"/>
        <w:spacing w:before="132" w:line="362" w:lineRule="auto"/>
        <w:ind w:right="851" w:firstLine="0"/>
        <w:rPr>
          <w:lang w:val="ru-RU"/>
        </w:rPr>
      </w:pPr>
      <w:r w:rsidRPr="00EC7DA0">
        <w:rPr>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w:t>
      </w:r>
      <w:r w:rsidRPr="00EC7DA0">
        <w:rPr>
          <w:spacing w:val="60"/>
          <w:lang w:val="ru-RU"/>
        </w:rPr>
        <w:t xml:space="preserve">  </w:t>
      </w:r>
      <w:r w:rsidRPr="00EC7DA0">
        <w:rPr>
          <w:lang w:val="ru-RU"/>
        </w:rPr>
        <w:t>различные</w:t>
      </w:r>
      <w:r w:rsidRPr="00EC7DA0">
        <w:rPr>
          <w:spacing w:val="58"/>
          <w:lang w:val="ru-RU"/>
        </w:rPr>
        <w:t xml:space="preserve">  </w:t>
      </w:r>
      <w:r w:rsidRPr="00EC7DA0">
        <w:rPr>
          <w:lang w:val="ru-RU"/>
        </w:rPr>
        <w:t>варианты;</w:t>
      </w:r>
      <w:r w:rsidRPr="00EC7DA0">
        <w:rPr>
          <w:spacing w:val="59"/>
          <w:lang w:val="ru-RU"/>
        </w:rPr>
        <w:t xml:space="preserve">  </w:t>
      </w:r>
      <w:r w:rsidRPr="00EC7DA0">
        <w:rPr>
          <w:lang w:val="ru-RU"/>
        </w:rPr>
        <w:t>использовать</w:t>
      </w:r>
      <w:r w:rsidRPr="00EC7DA0">
        <w:rPr>
          <w:spacing w:val="62"/>
          <w:lang w:val="ru-RU"/>
        </w:rPr>
        <w:t xml:space="preserve">  </w:t>
      </w:r>
      <w:r w:rsidRPr="00EC7DA0">
        <w:rPr>
          <w:lang w:val="ru-RU"/>
        </w:rPr>
        <w:t>пример,</w:t>
      </w:r>
      <w:r w:rsidRPr="00EC7DA0">
        <w:rPr>
          <w:spacing w:val="60"/>
          <w:lang w:val="ru-RU"/>
        </w:rPr>
        <w:t xml:space="preserve">  </w:t>
      </w:r>
      <w:r w:rsidRPr="00EC7DA0">
        <w:rPr>
          <w:lang w:val="ru-RU"/>
        </w:rPr>
        <w:t>аналогию</w:t>
      </w:r>
      <w:r w:rsidRPr="00EC7DA0">
        <w:rPr>
          <w:spacing w:val="60"/>
          <w:lang w:val="ru-RU"/>
        </w:rPr>
        <w:t xml:space="preserve">  </w:t>
      </w:r>
      <w:r w:rsidRPr="00EC7DA0">
        <w:rPr>
          <w:lang w:val="ru-RU"/>
        </w:rPr>
        <w:t>и</w:t>
      </w:r>
      <w:r w:rsidRPr="00EC7DA0">
        <w:rPr>
          <w:spacing w:val="61"/>
          <w:lang w:val="ru-RU"/>
        </w:rPr>
        <w:t xml:space="preserve">  </w:t>
      </w:r>
      <w:r w:rsidRPr="00EC7DA0">
        <w:rPr>
          <w:lang w:val="ru-RU"/>
        </w:rPr>
        <w:t>обобщение;</w:t>
      </w:r>
    </w:p>
    <w:p w:rsidR="00E4184B" w:rsidRPr="00EC7DA0" w:rsidRDefault="00EC7DA0">
      <w:pPr>
        <w:pStyle w:val="a4"/>
        <w:spacing w:line="360" w:lineRule="auto"/>
        <w:ind w:right="856" w:firstLine="0"/>
        <w:rPr>
          <w:lang w:val="ru-RU"/>
        </w:rPr>
      </w:pPr>
      <w:r w:rsidRPr="00EC7DA0">
        <w:rPr>
          <w:lang w:val="ru-RU"/>
        </w:rPr>
        <w:t xml:space="preserve">-доказывать, обосновывать, аргументировать свои суждения, выводы, закономерности и </w:t>
      </w:r>
      <w:r w:rsidRPr="00EC7DA0">
        <w:rPr>
          <w:spacing w:val="-2"/>
          <w:lang w:val="ru-RU"/>
        </w:rPr>
        <w:t>результаты;</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5230"/>
          <w:tab w:val="left" w:pos="7688"/>
          <w:tab w:val="left" w:pos="9782"/>
        </w:tabs>
        <w:spacing w:before="71" w:line="360" w:lineRule="auto"/>
        <w:ind w:right="846" w:firstLine="0"/>
        <w:rPr>
          <w:lang w:val="ru-RU"/>
        </w:rPr>
      </w:pPr>
      <w:r w:rsidRPr="00EC7DA0">
        <w:rPr>
          <w:lang w:val="ru-RU"/>
        </w:rPr>
        <w:lastRenderedPageBreak/>
        <w:t xml:space="preserve">-представлять выводы, результаты опытов и экспериментов, используя, в том числе </w:t>
      </w:r>
      <w:r w:rsidRPr="00EC7DA0">
        <w:rPr>
          <w:spacing w:val="-2"/>
          <w:lang w:val="ru-RU"/>
        </w:rPr>
        <w:t>математический</w:t>
      </w:r>
      <w:r w:rsidRPr="00EC7DA0">
        <w:rPr>
          <w:lang w:val="ru-RU"/>
        </w:rPr>
        <w:tab/>
      </w:r>
      <w:r w:rsidRPr="00EC7DA0">
        <w:rPr>
          <w:spacing w:val="-4"/>
          <w:lang w:val="ru-RU"/>
        </w:rPr>
        <w:t>язык</w:t>
      </w:r>
      <w:r w:rsidRPr="00EC7DA0">
        <w:rPr>
          <w:lang w:val="ru-RU"/>
        </w:rPr>
        <w:tab/>
      </w:r>
      <w:r w:rsidRPr="00EC7DA0">
        <w:rPr>
          <w:spacing w:val="-10"/>
          <w:lang w:val="ru-RU"/>
        </w:rPr>
        <w:t>и</w:t>
      </w:r>
      <w:r w:rsidRPr="00EC7DA0">
        <w:rPr>
          <w:lang w:val="ru-RU"/>
        </w:rPr>
        <w:tab/>
      </w:r>
      <w:r w:rsidRPr="00EC7DA0">
        <w:rPr>
          <w:spacing w:val="-2"/>
          <w:lang w:val="ru-RU"/>
        </w:rPr>
        <w:t>символику;</w:t>
      </w:r>
    </w:p>
    <w:p w:rsidR="00E4184B" w:rsidRPr="00EC7DA0" w:rsidRDefault="00EC7DA0">
      <w:pPr>
        <w:pStyle w:val="a4"/>
        <w:spacing w:before="3" w:line="364" w:lineRule="auto"/>
        <w:ind w:right="861" w:firstLine="0"/>
        <w:rPr>
          <w:lang w:val="ru-RU"/>
        </w:rPr>
      </w:pPr>
      <w:r w:rsidRPr="00EC7DA0">
        <w:rPr>
          <w:lang w:val="ru-RU"/>
        </w:rPr>
        <w:t>-оценивать надежность информации по критериям, предложенным педагогическим работником или сформулированным самостоятельно.</w:t>
      </w:r>
    </w:p>
    <w:p w:rsidR="00E4184B" w:rsidRPr="00EC7DA0" w:rsidRDefault="00EC7DA0">
      <w:pPr>
        <w:pStyle w:val="210"/>
        <w:tabs>
          <w:tab w:val="left" w:pos="6161"/>
          <w:tab w:val="left" w:pos="9378"/>
        </w:tabs>
        <w:spacing w:line="268" w:lineRule="exact"/>
        <w:rPr>
          <w:lang w:val="ru-RU"/>
        </w:rPr>
      </w:pPr>
      <w:bookmarkStart w:id="409" w:name="Работа_с_информацией:_(2)"/>
      <w:bookmarkEnd w:id="409"/>
      <w:r w:rsidRPr="00EC7DA0">
        <w:rPr>
          <w:spacing w:val="-2"/>
          <w:lang w:val="ru-RU"/>
        </w:rPr>
        <w:t>Работа</w:t>
      </w:r>
      <w:r w:rsidRPr="00EC7DA0">
        <w:rPr>
          <w:lang w:val="ru-RU"/>
        </w:rPr>
        <w:tab/>
      </w:r>
      <w:r w:rsidRPr="00EC7DA0">
        <w:rPr>
          <w:spacing w:val="-10"/>
          <w:lang w:val="ru-RU"/>
        </w:rPr>
        <w:t>с</w:t>
      </w:r>
      <w:r w:rsidRPr="00EC7DA0">
        <w:rPr>
          <w:lang w:val="ru-RU"/>
        </w:rPr>
        <w:tab/>
      </w:r>
      <w:r w:rsidRPr="00EC7DA0">
        <w:rPr>
          <w:spacing w:val="-2"/>
          <w:lang w:val="ru-RU"/>
        </w:rPr>
        <w:t>информацией:</w:t>
      </w:r>
    </w:p>
    <w:p w:rsidR="00E4184B" w:rsidRPr="00EC7DA0" w:rsidRDefault="00EC7DA0">
      <w:pPr>
        <w:pStyle w:val="a4"/>
        <w:tabs>
          <w:tab w:val="left" w:pos="4509"/>
          <w:tab w:val="left" w:pos="6997"/>
          <w:tab w:val="left" w:pos="10128"/>
        </w:tabs>
        <w:spacing w:before="132" w:line="360" w:lineRule="auto"/>
        <w:ind w:right="839" w:firstLine="0"/>
        <w:rPr>
          <w:lang w:val="ru-RU"/>
        </w:rPr>
      </w:pPr>
      <w:r w:rsidRPr="00EC7DA0">
        <w:rPr>
          <w:lang w:val="ru-RU"/>
        </w:rPr>
        <w:t xml:space="preserve">-использовать таблицы и схемы для структурированного представления информации, </w:t>
      </w:r>
      <w:r w:rsidRPr="00EC7DA0">
        <w:rPr>
          <w:spacing w:val="-2"/>
          <w:lang w:val="ru-RU"/>
        </w:rPr>
        <w:t>графические</w:t>
      </w:r>
      <w:r w:rsidRPr="00EC7DA0">
        <w:rPr>
          <w:lang w:val="ru-RU"/>
        </w:rPr>
        <w:tab/>
      </w:r>
      <w:r w:rsidRPr="00EC7DA0">
        <w:rPr>
          <w:spacing w:val="-2"/>
          <w:lang w:val="ru-RU"/>
        </w:rPr>
        <w:t>способы</w:t>
      </w:r>
      <w:r w:rsidRPr="00EC7DA0">
        <w:rPr>
          <w:lang w:val="ru-RU"/>
        </w:rPr>
        <w:tab/>
      </w:r>
      <w:r w:rsidRPr="00EC7DA0">
        <w:rPr>
          <w:spacing w:val="-2"/>
          <w:lang w:val="ru-RU"/>
        </w:rPr>
        <w:t>представления</w:t>
      </w:r>
      <w:r w:rsidRPr="00EC7DA0">
        <w:rPr>
          <w:lang w:val="ru-RU"/>
        </w:rPr>
        <w:tab/>
      </w:r>
      <w:r w:rsidRPr="00EC7DA0">
        <w:rPr>
          <w:spacing w:val="-2"/>
          <w:lang w:val="ru-RU"/>
        </w:rPr>
        <w:t>данных;</w:t>
      </w:r>
    </w:p>
    <w:p w:rsidR="00E4184B" w:rsidRPr="00EC7DA0" w:rsidRDefault="00EC7DA0">
      <w:pPr>
        <w:pStyle w:val="a4"/>
        <w:spacing w:before="3"/>
        <w:ind w:firstLine="0"/>
        <w:rPr>
          <w:lang w:val="ru-RU"/>
        </w:rPr>
      </w:pPr>
      <w:r w:rsidRPr="00EC7DA0">
        <w:rPr>
          <w:lang w:val="ru-RU"/>
        </w:rPr>
        <w:t>-переводить</w:t>
      </w:r>
      <w:r w:rsidRPr="00EC7DA0">
        <w:rPr>
          <w:spacing w:val="61"/>
          <w:w w:val="150"/>
          <w:lang w:val="ru-RU"/>
        </w:rPr>
        <w:t xml:space="preserve">  </w:t>
      </w:r>
      <w:r w:rsidRPr="00EC7DA0">
        <w:rPr>
          <w:lang w:val="ru-RU"/>
        </w:rPr>
        <w:t>вербальную</w:t>
      </w:r>
      <w:r w:rsidRPr="00EC7DA0">
        <w:rPr>
          <w:spacing w:val="65"/>
          <w:w w:val="150"/>
          <w:lang w:val="ru-RU"/>
        </w:rPr>
        <w:t xml:space="preserve">  </w:t>
      </w:r>
      <w:r w:rsidRPr="00EC7DA0">
        <w:rPr>
          <w:lang w:val="ru-RU"/>
        </w:rPr>
        <w:t>информацию</w:t>
      </w:r>
      <w:r w:rsidRPr="00EC7DA0">
        <w:rPr>
          <w:spacing w:val="63"/>
          <w:w w:val="150"/>
          <w:lang w:val="ru-RU"/>
        </w:rPr>
        <w:t xml:space="preserve">  </w:t>
      </w:r>
      <w:r w:rsidRPr="00EC7DA0">
        <w:rPr>
          <w:lang w:val="ru-RU"/>
        </w:rPr>
        <w:t>в</w:t>
      </w:r>
      <w:r w:rsidRPr="00EC7DA0">
        <w:rPr>
          <w:spacing w:val="60"/>
          <w:w w:val="150"/>
          <w:lang w:val="ru-RU"/>
        </w:rPr>
        <w:t xml:space="preserve">  </w:t>
      </w:r>
      <w:r w:rsidRPr="00EC7DA0">
        <w:rPr>
          <w:lang w:val="ru-RU"/>
        </w:rPr>
        <w:t>графическую</w:t>
      </w:r>
      <w:r w:rsidRPr="00EC7DA0">
        <w:rPr>
          <w:spacing w:val="65"/>
          <w:w w:val="150"/>
          <w:lang w:val="ru-RU"/>
        </w:rPr>
        <w:t xml:space="preserve">  </w:t>
      </w:r>
      <w:r w:rsidRPr="00EC7DA0">
        <w:rPr>
          <w:lang w:val="ru-RU"/>
        </w:rPr>
        <w:t>форму</w:t>
      </w:r>
      <w:r w:rsidRPr="00EC7DA0">
        <w:rPr>
          <w:spacing w:val="56"/>
          <w:w w:val="150"/>
          <w:lang w:val="ru-RU"/>
        </w:rPr>
        <w:t xml:space="preserve">  </w:t>
      </w:r>
      <w:r w:rsidRPr="00EC7DA0">
        <w:rPr>
          <w:lang w:val="ru-RU"/>
        </w:rPr>
        <w:t>и</w:t>
      </w:r>
      <w:r w:rsidRPr="00EC7DA0">
        <w:rPr>
          <w:spacing w:val="64"/>
          <w:w w:val="150"/>
          <w:lang w:val="ru-RU"/>
        </w:rPr>
        <w:t xml:space="preserve">  </w:t>
      </w:r>
      <w:r w:rsidRPr="00EC7DA0">
        <w:rPr>
          <w:spacing w:val="-2"/>
          <w:lang w:val="ru-RU"/>
        </w:rPr>
        <w:t>наоборот;</w:t>
      </w:r>
    </w:p>
    <w:p w:rsidR="00E4184B" w:rsidRPr="00EC7DA0" w:rsidRDefault="00EC7DA0">
      <w:pPr>
        <w:pStyle w:val="a4"/>
        <w:tabs>
          <w:tab w:val="left" w:pos="3765"/>
          <w:tab w:val="left" w:pos="5873"/>
          <w:tab w:val="left" w:pos="7529"/>
          <w:tab w:val="left" w:pos="10205"/>
        </w:tabs>
        <w:spacing w:before="132" w:line="362" w:lineRule="auto"/>
        <w:ind w:right="861" w:firstLine="0"/>
        <w:rPr>
          <w:lang w:val="ru-RU"/>
        </w:rPr>
      </w:pPr>
      <w:r w:rsidRPr="00EC7DA0">
        <w:rPr>
          <w:lang w:val="ru-RU"/>
        </w:rPr>
        <w:t xml:space="preserve">-выявлять недостаточность и избыточность информации, данных, необходимых для </w:t>
      </w:r>
      <w:r w:rsidRPr="00EC7DA0">
        <w:rPr>
          <w:spacing w:val="-2"/>
          <w:lang w:val="ru-RU"/>
        </w:rPr>
        <w:t>решения</w:t>
      </w:r>
      <w:r w:rsidRPr="00EC7DA0">
        <w:rPr>
          <w:lang w:val="ru-RU"/>
        </w:rPr>
        <w:tab/>
      </w:r>
      <w:r w:rsidRPr="00EC7DA0">
        <w:rPr>
          <w:spacing w:val="-2"/>
          <w:lang w:val="ru-RU"/>
        </w:rPr>
        <w:t>учебной</w:t>
      </w:r>
      <w:r w:rsidRPr="00EC7DA0">
        <w:rPr>
          <w:lang w:val="ru-RU"/>
        </w:rPr>
        <w:tab/>
      </w:r>
      <w:r w:rsidRPr="00EC7DA0">
        <w:rPr>
          <w:spacing w:val="-5"/>
          <w:lang w:val="ru-RU"/>
        </w:rPr>
        <w:t>или</w:t>
      </w:r>
      <w:r w:rsidRPr="00EC7DA0">
        <w:rPr>
          <w:lang w:val="ru-RU"/>
        </w:rPr>
        <w:tab/>
      </w:r>
      <w:r w:rsidRPr="00EC7DA0">
        <w:rPr>
          <w:spacing w:val="-2"/>
          <w:lang w:val="ru-RU"/>
        </w:rPr>
        <w:t>практической</w:t>
      </w:r>
      <w:r w:rsidRPr="00EC7DA0">
        <w:rPr>
          <w:lang w:val="ru-RU"/>
        </w:rPr>
        <w:tab/>
      </w:r>
      <w:r w:rsidRPr="00EC7DA0">
        <w:rPr>
          <w:spacing w:val="-2"/>
          <w:lang w:val="ru-RU"/>
        </w:rPr>
        <w:t>задачи;</w:t>
      </w:r>
    </w:p>
    <w:p w:rsidR="00E4184B" w:rsidRPr="00EC7DA0" w:rsidRDefault="00EC7DA0">
      <w:pPr>
        <w:pStyle w:val="a4"/>
        <w:tabs>
          <w:tab w:val="left" w:pos="5537"/>
          <w:tab w:val="left" w:pos="10123"/>
        </w:tabs>
        <w:spacing w:before="1" w:line="355" w:lineRule="auto"/>
        <w:ind w:right="850" w:firstLine="0"/>
        <w:rPr>
          <w:lang w:val="ru-RU"/>
        </w:rPr>
      </w:pPr>
      <w:r w:rsidRPr="00EC7DA0">
        <w:rPr>
          <w:lang w:val="ru-RU"/>
        </w:rPr>
        <w:t xml:space="preserve">-распознавать неверную информацию, данные, утверждения; устанавливать противоречия </w:t>
      </w:r>
      <w:r w:rsidRPr="00EC7DA0">
        <w:rPr>
          <w:spacing w:val="-10"/>
          <w:lang w:val="ru-RU"/>
        </w:rPr>
        <w:t>в</w:t>
      </w:r>
      <w:r w:rsidRPr="00EC7DA0">
        <w:rPr>
          <w:lang w:val="ru-RU"/>
        </w:rPr>
        <w:tab/>
      </w:r>
      <w:r w:rsidRPr="00EC7DA0">
        <w:rPr>
          <w:spacing w:val="-2"/>
          <w:lang w:val="ru-RU"/>
        </w:rPr>
        <w:t>фактах,</w:t>
      </w:r>
      <w:r w:rsidRPr="00EC7DA0">
        <w:rPr>
          <w:lang w:val="ru-RU"/>
        </w:rPr>
        <w:tab/>
      </w:r>
      <w:r w:rsidRPr="00EC7DA0">
        <w:rPr>
          <w:spacing w:val="-2"/>
          <w:lang w:val="ru-RU"/>
        </w:rPr>
        <w:t>данных;</w:t>
      </w:r>
    </w:p>
    <w:p w:rsidR="00E4184B" w:rsidRPr="00EC7DA0" w:rsidRDefault="00EC7DA0">
      <w:pPr>
        <w:pStyle w:val="a4"/>
        <w:spacing w:before="14"/>
        <w:ind w:firstLine="0"/>
        <w:rPr>
          <w:lang w:val="ru-RU"/>
        </w:rPr>
      </w:pPr>
      <w:r w:rsidRPr="00EC7DA0">
        <w:rPr>
          <w:lang w:val="ru-RU"/>
        </w:rPr>
        <w:t>-находить</w:t>
      </w:r>
      <w:r w:rsidRPr="00EC7DA0">
        <w:rPr>
          <w:spacing w:val="64"/>
          <w:w w:val="150"/>
          <w:lang w:val="ru-RU"/>
        </w:rPr>
        <w:t xml:space="preserve">   </w:t>
      </w:r>
      <w:r w:rsidRPr="00EC7DA0">
        <w:rPr>
          <w:lang w:val="ru-RU"/>
        </w:rPr>
        <w:t>ошибки</w:t>
      </w:r>
      <w:r w:rsidRPr="00EC7DA0">
        <w:rPr>
          <w:spacing w:val="65"/>
          <w:w w:val="150"/>
          <w:lang w:val="ru-RU"/>
        </w:rPr>
        <w:t xml:space="preserve">   </w:t>
      </w:r>
      <w:r w:rsidRPr="00EC7DA0">
        <w:rPr>
          <w:lang w:val="ru-RU"/>
        </w:rPr>
        <w:t>в</w:t>
      </w:r>
      <w:r w:rsidRPr="00EC7DA0">
        <w:rPr>
          <w:spacing w:val="67"/>
          <w:w w:val="150"/>
          <w:lang w:val="ru-RU"/>
        </w:rPr>
        <w:t xml:space="preserve">   </w:t>
      </w:r>
      <w:r w:rsidRPr="00EC7DA0">
        <w:rPr>
          <w:lang w:val="ru-RU"/>
        </w:rPr>
        <w:t>неверных</w:t>
      </w:r>
      <w:r w:rsidRPr="00EC7DA0">
        <w:rPr>
          <w:spacing w:val="64"/>
          <w:w w:val="150"/>
          <w:lang w:val="ru-RU"/>
        </w:rPr>
        <w:t xml:space="preserve">   </w:t>
      </w:r>
      <w:r w:rsidRPr="00EC7DA0">
        <w:rPr>
          <w:lang w:val="ru-RU"/>
        </w:rPr>
        <w:t>утверждениях</w:t>
      </w:r>
      <w:r w:rsidRPr="00EC7DA0">
        <w:rPr>
          <w:spacing w:val="67"/>
          <w:w w:val="150"/>
          <w:lang w:val="ru-RU"/>
        </w:rPr>
        <w:t xml:space="preserve">   </w:t>
      </w:r>
      <w:r w:rsidRPr="00EC7DA0">
        <w:rPr>
          <w:lang w:val="ru-RU"/>
        </w:rPr>
        <w:t>и</w:t>
      </w:r>
      <w:r w:rsidRPr="00EC7DA0">
        <w:rPr>
          <w:spacing w:val="64"/>
          <w:w w:val="150"/>
          <w:lang w:val="ru-RU"/>
        </w:rPr>
        <w:t xml:space="preserve">   </w:t>
      </w:r>
      <w:r w:rsidRPr="00EC7DA0">
        <w:rPr>
          <w:lang w:val="ru-RU"/>
        </w:rPr>
        <w:t>исправлять</w:t>
      </w:r>
      <w:r w:rsidRPr="00EC7DA0">
        <w:rPr>
          <w:spacing w:val="65"/>
          <w:w w:val="150"/>
          <w:lang w:val="ru-RU"/>
        </w:rPr>
        <w:t xml:space="preserve">   </w:t>
      </w:r>
      <w:r w:rsidRPr="00EC7DA0">
        <w:rPr>
          <w:spacing w:val="-5"/>
          <w:lang w:val="ru-RU"/>
        </w:rPr>
        <w:t>их;</w:t>
      </w:r>
    </w:p>
    <w:p w:rsidR="00E4184B" w:rsidRPr="00EC7DA0" w:rsidRDefault="00EC7DA0">
      <w:pPr>
        <w:pStyle w:val="a4"/>
        <w:spacing w:before="133" w:line="360" w:lineRule="auto"/>
        <w:ind w:right="853" w:firstLine="0"/>
        <w:rPr>
          <w:lang w:val="ru-RU"/>
        </w:rPr>
      </w:pPr>
      <w:r w:rsidRPr="00EC7DA0">
        <w:rPr>
          <w:lang w:val="ru-RU"/>
        </w:rPr>
        <w:t>-оценивать надежность информации по критериям, предложенным педагогическим работником или сформулированным самостоятельно.</w:t>
      </w:r>
    </w:p>
    <w:p w:rsidR="00E4184B" w:rsidRPr="00EC7DA0" w:rsidRDefault="00EC7DA0">
      <w:pPr>
        <w:pStyle w:val="210"/>
        <w:spacing w:before="7"/>
        <w:rPr>
          <w:lang w:val="ru-RU"/>
        </w:rPr>
      </w:pPr>
      <w:r w:rsidRPr="00EC7DA0">
        <w:rPr>
          <w:lang w:val="ru-RU"/>
        </w:rPr>
        <w:t>Формирование</w:t>
      </w:r>
      <w:r w:rsidRPr="00EC7DA0">
        <w:rPr>
          <w:spacing w:val="52"/>
          <w:w w:val="150"/>
          <w:lang w:val="ru-RU"/>
        </w:rPr>
        <w:t xml:space="preserve">  </w:t>
      </w:r>
      <w:r w:rsidRPr="00EC7DA0">
        <w:rPr>
          <w:lang w:val="ru-RU"/>
        </w:rPr>
        <w:t>универсальных</w:t>
      </w:r>
      <w:r w:rsidRPr="00EC7DA0">
        <w:rPr>
          <w:spacing w:val="60"/>
          <w:w w:val="150"/>
          <w:lang w:val="ru-RU"/>
        </w:rPr>
        <w:t xml:space="preserve">  </w:t>
      </w:r>
      <w:r w:rsidRPr="00EC7DA0">
        <w:rPr>
          <w:lang w:val="ru-RU"/>
        </w:rPr>
        <w:t>учебных</w:t>
      </w:r>
      <w:r w:rsidRPr="00EC7DA0">
        <w:rPr>
          <w:spacing w:val="59"/>
          <w:w w:val="150"/>
          <w:lang w:val="ru-RU"/>
        </w:rPr>
        <w:t xml:space="preserve">  </w:t>
      </w:r>
      <w:r w:rsidRPr="00EC7DA0">
        <w:rPr>
          <w:lang w:val="ru-RU"/>
        </w:rPr>
        <w:t>коммуникативных</w:t>
      </w:r>
      <w:r w:rsidRPr="00EC7DA0">
        <w:rPr>
          <w:spacing w:val="58"/>
          <w:w w:val="150"/>
          <w:lang w:val="ru-RU"/>
        </w:rPr>
        <w:t xml:space="preserve">  </w:t>
      </w:r>
      <w:r w:rsidRPr="00EC7DA0">
        <w:rPr>
          <w:spacing w:val="-2"/>
          <w:lang w:val="ru-RU"/>
        </w:rPr>
        <w:t>действий:</w:t>
      </w:r>
    </w:p>
    <w:p w:rsidR="00E4184B" w:rsidRPr="00EC7DA0" w:rsidRDefault="00EC7DA0">
      <w:pPr>
        <w:pStyle w:val="a4"/>
        <w:spacing w:before="127" w:line="360" w:lineRule="auto"/>
        <w:ind w:right="854" w:firstLine="0"/>
        <w:rPr>
          <w:lang w:val="ru-RU"/>
        </w:rPr>
      </w:pPr>
      <w:r w:rsidRPr="00EC7DA0">
        <w:rPr>
          <w:lang w:val="ru-RU"/>
        </w:rPr>
        <w:t>-выстраивать и</w:t>
      </w:r>
      <w:r w:rsidRPr="00EC7DA0">
        <w:rPr>
          <w:spacing w:val="-1"/>
          <w:lang w:val="ru-RU"/>
        </w:rPr>
        <w:t xml:space="preserve"> </w:t>
      </w:r>
      <w:r w:rsidRPr="00EC7DA0">
        <w:rPr>
          <w:lang w:val="ru-RU"/>
        </w:rPr>
        <w:t>представлять в письменной</w:t>
      </w:r>
      <w:r w:rsidRPr="00EC7DA0">
        <w:rPr>
          <w:spacing w:val="-1"/>
          <w:lang w:val="ru-RU"/>
        </w:rPr>
        <w:t xml:space="preserve"> </w:t>
      </w:r>
      <w:r w:rsidRPr="00EC7DA0">
        <w:rPr>
          <w:lang w:val="ru-RU"/>
        </w:rPr>
        <w:t>форме логику</w:t>
      </w:r>
      <w:r w:rsidRPr="00EC7DA0">
        <w:rPr>
          <w:spacing w:val="-11"/>
          <w:lang w:val="ru-RU"/>
        </w:rPr>
        <w:t xml:space="preserve"> </w:t>
      </w:r>
      <w:r w:rsidRPr="00EC7DA0">
        <w:rPr>
          <w:lang w:val="ru-RU"/>
        </w:rPr>
        <w:t>решения задачи, доказательства, подкрепляя</w:t>
      </w:r>
      <w:r w:rsidRPr="00EC7DA0">
        <w:rPr>
          <w:spacing w:val="80"/>
          <w:lang w:val="ru-RU"/>
        </w:rPr>
        <w:t xml:space="preserve">  </w:t>
      </w:r>
      <w:r w:rsidRPr="00EC7DA0">
        <w:rPr>
          <w:lang w:val="ru-RU"/>
        </w:rPr>
        <w:t>пояснениями,</w:t>
      </w:r>
      <w:r w:rsidRPr="00EC7DA0">
        <w:rPr>
          <w:spacing w:val="80"/>
          <w:lang w:val="ru-RU"/>
        </w:rPr>
        <w:t xml:space="preserve">  </w:t>
      </w:r>
      <w:r w:rsidRPr="00EC7DA0">
        <w:rPr>
          <w:lang w:val="ru-RU"/>
        </w:rPr>
        <w:t>обоснованиями</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текстовом</w:t>
      </w:r>
      <w:r w:rsidRPr="00EC7DA0">
        <w:rPr>
          <w:spacing w:val="79"/>
          <w:lang w:val="ru-RU"/>
        </w:rPr>
        <w:t xml:space="preserve">  </w:t>
      </w:r>
      <w:r w:rsidRPr="00EC7DA0">
        <w:rPr>
          <w:lang w:val="ru-RU"/>
        </w:rPr>
        <w:t>и</w:t>
      </w:r>
      <w:r w:rsidRPr="00EC7DA0">
        <w:rPr>
          <w:spacing w:val="80"/>
          <w:lang w:val="ru-RU"/>
        </w:rPr>
        <w:t xml:space="preserve">  </w:t>
      </w:r>
      <w:r w:rsidRPr="00EC7DA0">
        <w:rPr>
          <w:lang w:val="ru-RU"/>
        </w:rPr>
        <w:t>графическом</w:t>
      </w:r>
      <w:r w:rsidRPr="00EC7DA0">
        <w:rPr>
          <w:spacing w:val="79"/>
          <w:lang w:val="ru-RU"/>
        </w:rPr>
        <w:t xml:space="preserve">  </w:t>
      </w:r>
      <w:r w:rsidRPr="00EC7DA0">
        <w:rPr>
          <w:lang w:val="ru-RU"/>
        </w:rPr>
        <w:t>виде;</w:t>
      </w:r>
    </w:p>
    <w:p w:rsidR="00E4184B" w:rsidRPr="00EC7DA0" w:rsidRDefault="00EC7DA0">
      <w:pPr>
        <w:pStyle w:val="a4"/>
        <w:spacing w:before="8" w:line="357" w:lineRule="auto"/>
        <w:ind w:right="850" w:firstLine="0"/>
        <w:rPr>
          <w:lang w:val="ru-RU"/>
        </w:rPr>
      </w:pPr>
      <w:r w:rsidRPr="00EC7DA0">
        <w:rPr>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группах</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сообществах,</w:t>
      </w:r>
      <w:r w:rsidRPr="00EC7DA0">
        <w:rPr>
          <w:spacing w:val="40"/>
          <w:lang w:val="ru-RU"/>
        </w:rPr>
        <w:t xml:space="preserve">  </w:t>
      </w:r>
      <w:r w:rsidRPr="00EC7DA0">
        <w:rPr>
          <w:lang w:val="ru-RU"/>
        </w:rPr>
        <w:t>существующих</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виртуальном</w:t>
      </w:r>
      <w:r w:rsidRPr="00EC7DA0">
        <w:rPr>
          <w:spacing w:val="40"/>
          <w:lang w:val="ru-RU"/>
        </w:rPr>
        <w:t xml:space="preserve">  </w:t>
      </w:r>
      <w:r w:rsidRPr="00EC7DA0">
        <w:rPr>
          <w:lang w:val="ru-RU"/>
        </w:rPr>
        <w:t>пространстве;</w:t>
      </w:r>
    </w:p>
    <w:p w:rsidR="00E4184B" w:rsidRPr="00EC7DA0" w:rsidRDefault="00EC7DA0">
      <w:pPr>
        <w:pStyle w:val="a4"/>
        <w:spacing w:before="5" w:line="360" w:lineRule="auto"/>
        <w:ind w:right="862" w:firstLine="0"/>
        <w:rPr>
          <w:lang w:val="ru-RU"/>
        </w:rPr>
      </w:pPr>
      <w:r w:rsidRPr="00EC7DA0">
        <w:rPr>
          <w:lang w:val="ru-RU"/>
        </w:rPr>
        <w:t>-понимать и использовать преимущества командной и индивидуальной работы при решении</w:t>
      </w:r>
      <w:r w:rsidRPr="00EC7DA0">
        <w:rPr>
          <w:spacing w:val="35"/>
          <w:lang w:val="ru-RU"/>
        </w:rPr>
        <w:t xml:space="preserve"> </w:t>
      </w:r>
      <w:r w:rsidRPr="00EC7DA0">
        <w:rPr>
          <w:lang w:val="ru-RU"/>
        </w:rPr>
        <w:t>конкретной</w:t>
      </w:r>
      <w:r w:rsidRPr="00EC7DA0">
        <w:rPr>
          <w:spacing w:val="35"/>
          <w:lang w:val="ru-RU"/>
        </w:rPr>
        <w:t xml:space="preserve"> </w:t>
      </w:r>
      <w:r w:rsidRPr="00EC7DA0">
        <w:rPr>
          <w:lang w:val="ru-RU"/>
        </w:rPr>
        <w:t>проблемы,</w:t>
      </w:r>
      <w:r w:rsidRPr="00EC7DA0">
        <w:rPr>
          <w:spacing w:val="36"/>
          <w:lang w:val="ru-RU"/>
        </w:rPr>
        <w:t xml:space="preserve"> </w:t>
      </w:r>
      <w:r w:rsidRPr="00EC7DA0">
        <w:rPr>
          <w:lang w:val="ru-RU"/>
        </w:rPr>
        <w:t>в</w:t>
      </w:r>
      <w:r w:rsidRPr="00EC7DA0">
        <w:rPr>
          <w:spacing w:val="35"/>
          <w:lang w:val="ru-RU"/>
        </w:rPr>
        <w:t xml:space="preserve"> </w:t>
      </w:r>
      <w:r w:rsidRPr="00EC7DA0">
        <w:rPr>
          <w:lang w:val="ru-RU"/>
        </w:rPr>
        <w:t>том</w:t>
      </w:r>
      <w:r w:rsidRPr="00EC7DA0">
        <w:rPr>
          <w:spacing w:val="30"/>
          <w:lang w:val="ru-RU"/>
        </w:rPr>
        <w:t xml:space="preserve"> </w:t>
      </w:r>
      <w:r w:rsidRPr="00EC7DA0">
        <w:rPr>
          <w:lang w:val="ru-RU"/>
        </w:rPr>
        <w:t>числе</w:t>
      </w:r>
      <w:r w:rsidRPr="00EC7DA0">
        <w:rPr>
          <w:spacing w:val="28"/>
          <w:lang w:val="ru-RU"/>
        </w:rPr>
        <w:t xml:space="preserve"> </w:t>
      </w:r>
      <w:r w:rsidRPr="00EC7DA0">
        <w:rPr>
          <w:lang w:val="ru-RU"/>
        </w:rPr>
        <w:t>при</w:t>
      </w:r>
      <w:r w:rsidRPr="00EC7DA0">
        <w:rPr>
          <w:spacing w:val="39"/>
          <w:lang w:val="ru-RU"/>
        </w:rPr>
        <w:t xml:space="preserve"> </w:t>
      </w:r>
      <w:r w:rsidRPr="00EC7DA0">
        <w:rPr>
          <w:lang w:val="ru-RU"/>
        </w:rPr>
        <w:t>создании</w:t>
      </w:r>
      <w:r w:rsidRPr="00EC7DA0">
        <w:rPr>
          <w:spacing w:val="35"/>
          <w:lang w:val="ru-RU"/>
        </w:rPr>
        <w:t xml:space="preserve"> </w:t>
      </w:r>
      <w:r w:rsidRPr="00EC7DA0">
        <w:rPr>
          <w:lang w:val="ru-RU"/>
        </w:rPr>
        <w:t>информационного</w:t>
      </w:r>
      <w:r w:rsidRPr="00EC7DA0">
        <w:rPr>
          <w:spacing w:val="34"/>
          <w:lang w:val="ru-RU"/>
        </w:rPr>
        <w:t xml:space="preserve"> </w:t>
      </w:r>
      <w:r w:rsidRPr="00EC7DA0">
        <w:rPr>
          <w:lang w:val="ru-RU"/>
        </w:rPr>
        <w:t>продукта;</w:t>
      </w:r>
    </w:p>
    <w:p w:rsidR="00E4184B" w:rsidRPr="00EC7DA0" w:rsidRDefault="00EC7DA0">
      <w:pPr>
        <w:pStyle w:val="a4"/>
        <w:tabs>
          <w:tab w:val="left" w:pos="5335"/>
          <w:tab w:val="left" w:pos="9594"/>
        </w:tabs>
        <w:spacing w:before="2" w:line="364" w:lineRule="auto"/>
        <w:ind w:right="840" w:firstLine="0"/>
        <w:rPr>
          <w:lang w:val="ru-RU"/>
        </w:rPr>
      </w:pPr>
      <w:r w:rsidRPr="00EC7DA0">
        <w:rPr>
          <w:lang w:val="ru-RU"/>
        </w:rPr>
        <w:t xml:space="preserve">-принимать цель совместной информационной деятельности по сбору, обработке, </w:t>
      </w:r>
      <w:r w:rsidRPr="00EC7DA0">
        <w:rPr>
          <w:spacing w:val="-2"/>
          <w:lang w:val="ru-RU"/>
        </w:rPr>
        <w:t>передаче,</w:t>
      </w:r>
      <w:r w:rsidRPr="00EC7DA0">
        <w:rPr>
          <w:lang w:val="ru-RU"/>
        </w:rPr>
        <w:tab/>
      </w:r>
      <w:r w:rsidRPr="00EC7DA0">
        <w:rPr>
          <w:spacing w:val="-2"/>
          <w:lang w:val="ru-RU"/>
        </w:rPr>
        <w:t>формализации</w:t>
      </w:r>
      <w:r w:rsidRPr="00EC7DA0">
        <w:rPr>
          <w:lang w:val="ru-RU"/>
        </w:rPr>
        <w:tab/>
      </w:r>
      <w:r w:rsidRPr="00EC7DA0">
        <w:rPr>
          <w:spacing w:val="-2"/>
          <w:lang w:val="ru-RU"/>
        </w:rPr>
        <w:t>информации;</w:t>
      </w:r>
    </w:p>
    <w:p w:rsidR="00E4184B" w:rsidRPr="00EC7DA0" w:rsidRDefault="00EC7DA0">
      <w:pPr>
        <w:pStyle w:val="a4"/>
        <w:tabs>
          <w:tab w:val="left" w:pos="3544"/>
          <w:tab w:val="left" w:pos="5230"/>
          <w:tab w:val="left" w:pos="6228"/>
          <w:tab w:val="left" w:pos="8096"/>
          <w:tab w:val="left" w:pos="10152"/>
        </w:tabs>
        <w:spacing w:line="355" w:lineRule="auto"/>
        <w:ind w:right="851" w:firstLine="0"/>
        <w:rPr>
          <w:lang w:val="ru-RU"/>
        </w:rPr>
      </w:pPr>
      <w:r w:rsidRPr="00EC7DA0">
        <w:rPr>
          <w:lang w:val="ru-RU"/>
        </w:rPr>
        <w:t xml:space="preserve">-коллективно строить действия по ее достижению: распределять роли, договариваться, </w:t>
      </w:r>
      <w:r w:rsidRPr="00EC7DA0">
        <w:rPr>
          <w:spacing w:val="-2"/>
          <w:lang w:val="ru-RU"/>
        </w:rPr>
        <w:t>обсуждать</w:t>
      </w:r>
      <w:r w:rsidRPr="00EC7DA0">
        <w:rPr>
          <w:lang w:val="ru-RU"/>
        </w:rPr>
        <w:tab/>
      </w:r>
      <w:r w:rsidRPr="00EC7DA0">
        <w:rPr>
          <w:spacing w:val="-2"/>
          <w:lang w:val="ru-RU"/>
        </w:rPr>
        <w:t>процесс</w:t>
      </w:r>
      <w:r w:rsidRPr="00EC7DA0">
        <w:rPr>
          <w:lang w:val="ru-RU"/>
        </w:rPr>
        <w:tab/>
      </w:r>
      <w:r w:rsidRPr="00EC7DA0">
        <w:rPr>
          <w:spacing w:val="-10"/>
          <w:lang w:val="ru-RU"/>
        </w:rPr>
        <w:t>и</w:t>
      </w:r>
      <w:r w:rsidRPr="00EC7DA0">
        <w:rPr>
          <w:lang w:val="ru-RU"/>
        </w:rPr>
        <w:tab/>
      </w:r>
      <w:r w:rsidRPr="00EC7DA0">
        <w:rPr>
          <w:spacing w:val="-2"/>
          <w:lang w:val="ru-RU"/>
        </w:rPr>
        <w:t>результат</w:t>
      </w:r>
      <w:r w:rsidRPr="00EC7DA0">
        <w:rPr>
          <w:lang w:val="ru-RU"/>
        </w:rPr>
        <w:tab/>
      </w:r>
      <w:r w:rsidRPr="00EC7DA0">
        <w:rPr>
          <w:spacing w:val="-2"/>
          <w:lang w:val="ru-RU"/>
        </w:rPr>
        <w:t>совместной</w:t>
      </w:r>
      <w:r w:rsidRPr="00EC7DA0">
        <w:rPr>
          <w:lang w:val="ru-RU"/>
        </w:rPr>
        <w:tab/>
      </w:r>
      <w:r w:rsidRPr="00EC7DA0">
        <w:rPr>
          <w:spacing w:val="-2"/>
          <w:lang w:val="ru-RU"/>
        </w:rPr>
        <w:t>работы;</w:t>
      </w:r>
    </w:p>
    <w:p w:rsidR="00E4184B" w:rsidRPr="00EC7DA0" w:rsidRDefault="00EC7DA0">
      <w:pPr>
        <w:pStyle w:val="a4"/>
        <w:tabs>
          <w:tab w:val="left" w:pos="9983"/>
        </w:tabs>
        <w:spacing w:line="360" w:lineRule="auto"/>
        <w:ind w:right="841" w:firstLine="0"/>
        <w:rPr>
          <w:lang w:val="ru-RU"/>
        </w:rPr>
      </w:pPr>
      <w:r w:rsidRPr="00EC7DA0">
        <w:rPr>
          <w:lang w:val="ru-RU"/>
        </w:rPr>
        <w:t>-выполнять свою</w:t>
      </w:r>
      <w:r w:rsidRPr="00EC7DA0">
        <w:rPr>
          <w:spacing w:val="-1"/>
          <w:lang w:val="ru-RU"/>
        </w:rPr>
        <w:t xml:space="preserve"> </w:t>
      </w:r>
      <w:r w:rsidRPr="00EC7DA0">
        <w:rPr>
          <w:lang w:val="ru-RU"/>
        </w:rPr>
        <w:t>часть работы с</w:t>
      </w:r>
      <w:r w:rsidRPr="00EC7DA0">
        <w:rPr>
          <w:spacing w:val="-4"/>
          <w:lang w:val="ru-RU"/>
        </w:rPr>
        <w:t xml:space="preserve"> </w:t>
      </w:r>
      <w:r w:rsidRPr="00EC7DA0">
        <w:rPr>
          <w:lang w:val="ru-RU"/>
        </w:rPr>
        <w:t>информацией</w:t>
      </w:r>
      <w:r w:rsidRPr="00EC7DA0">
        <w:rPr>
          <w:spacing w:val="-7"/>
          <w:lang w:val="ru-RU"/>
        </w:rPr>
        <w:t xml:space="preserve"> </w:t>
      </w:r>
      <w:r w:rsidRPr="00EC7DA0">
        <w:rPr>
          <w:lang w:val="ru-RU"/>
        </w:rPr>
        <w:t>или информационным продуктом, достигая качественного результата</w:t>
      </w:r>
      <w:r w:rsidRPr="00EC7DA0">
        <w:rPr>
          <w:spacing w:val="-2"/>
          <w:lang w:val="ru-RU"/>
        </w:rPr>
        <w:t xml:space="preserve"> </w:t>
      </w:r>
      <w:r w:rsidRPr="00EC7DA0">
        <w:rPr>
          <w:lang w:val="ru-RU"/>
        </w:rPr>
        <w:t>по своему</w:t>
      </w:r>
      <w:r w:rsidRPr="00EC7DA0">
        <w:rPr>
          <w:spacing w:val="-11"/>
          <w:lang w:val="ru-RU"/>
        </w:rPr>
        <w:t xml:space="preserve"> </w:t>
      </w:r>
      <w:r w:rsidRPr="00EC7DA0">
        <w:rPr>
          <w:lang w:val="ru-RU"/>
        </w:rPr>
        <w:t>направлению и координируя свои</w:t>
      </w:r>
      <w:r w:rsidRPr="00EC7DA0">
        <w:rPr>
          <w:spacing w:val="-2"/>
          <w:lang w:val="ru-RU"/>
        </w:rPr>
        <w:t xml:space="preserve"> </w:t>
      </w:r>
      <w:r w:rsidRPr="00EC7DA0">
        <w:rPr>
          <w:lang w:val="ru-RU"/>
        </w:rPr>
        <w:t>действия с</w:t>
      </w:r>
      <w:r w:rsidRPr="00EC7DA0">
        <w:rPr>
          <w:spacing w:val="-4"/>
          <w:lang w:val="ru-RU"/>
        </w:rPr>
        <w:t xml:space="preserve"> </w:t>
      </w:r>
      <w:r w:rsidRPr="00EC7DA0">
        <w:rPr>
          <w:lang w:val="ru-RU"/>
        </w:rPr>
        <w:t xml:space="preserve">другими </w:t>
      </w:r>
      <w:r w:rsidRPr="00EC7DA0">
        <w:rPr>
          <w:spacing w:val="-2"/>
          <w:lang w:val="ru-RU"/>
        </w:rPr>
        <w:t>членами</w:t>
      </w:r>
      <w:r w:rsidRPr="00EC7DA0">
        <w:rPr>
          <w:lang w:val="ru-RU"/>
        </w:rPr>
        <w:tab/>
      </w:r>
      <w:r w:rsidRPr="00EC7DA0">
        <w:rPr>
          <w:spacing w:val="-2"/>
          <w:lang w:val="ru-RU"/>
        </w:rPr>
        <w:t>команды;</w:t>
      </w:r>
    </w:p>
    <w:p w:rsidR="00E4184B" w:rsidRPr="00EC7DA0" w:rsidRDefault="00EC7DA0">
      <w:pPr>
        <w:pStyle w:val="a4"/>
        <w:spacing w:before="3" w:line="360" w:lineRule="auto"/>
        <w:ind w:right="857" w:firstLine="0"/>
        <w:rPr>
          <w:lang w:val="ru-RU"/>
        </w:rPr>
      </w:pPr>
      <w:r w:rsidRPr="00EC7DA0">
        <w:rPr>
          <w:lang w:val="ru-RU"/>
        </w:rP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210"/>
        <w:tabs>
          <w:tab w:val="left" w:pos="2079"/>
          <w:tab w:val="left" w:pos="4206"/>
          <w:tab w:val="left" w:pos="5570"/>
          <w:tab w:val="left" w:pos="7562"/>
        </w:tabs>
        <w:spacing w:before="76"/>
        <w:ind w:left="0" w:right="870"/>
        <w:jc w:val="right"/>
        <w:rPr>
          <w:lang w:val="ru-RU"/>
        </w:rPr>
      </w:pPr>
      <w:bookmarkStart w:id="410" w:name="Формирование_универсальных_учебных_регул"/>
      <w:bookmarkEnd w:id="410"/>
      <w:r w:rsidRPr="00EC7DA0">
        <w:rPr>
          <w:spacing w:val="-2"/>
          <w:lang w:val="ru-RU"/>
        </w:rPr>
        <w:lastRenderedPageBreak/>
        <w:t>Формирование</w:t>
      </w:r>
      <w:r w:rsidRPr="00EC7DA0">
        <w:rPr>
          <w:lang w:val="ru-RU"/>
        </w:rPr>
        <w:tab/>
      </w:r>
      <w:r w:rsidRPr="00EC7DA0">
        <w:rPr>
          <w:spacing w:val="-2"/>
          <w:lang w:val="ru-RU"/>
        </w:rPr>
        <w:t>универсальных</w:t>
      </w:r>
      <w:r w:rsidRPr="00EC7DA0">
        <w:rPr>
          <w:lang w:val="ru-RU"/>
        </w:rPr>
        <w:tab/>
      </w:r>
      <w:r w:rsidRPr="00EC7DA0">
        <w:rPr>
          <w:spacing w:val="-2"/>
          <w:lang w:val="ru-RU"/>
        </w:rPr>
        <w:t>учебных</w:t>
      </w:r>
      <w:r w:rsidRPr="00EC7DA0">
        <w:rPr>
          <w:lang w:val="ru-RU"/>
        </w:rPr>
        <w:tab/>
      </w:r>
      <w:r w:rsidRPr="00EC7DA0">
        <w:rPr>
          <w:spacing w:val="-2"/>
          <w:lang w:val="ru-RU"/>
        </w:rPr>
        <w:t>регулятивных</w:t>
      </w:r>
      <w:r w:rsidRPr="00EC7DA0">
        <w:rPr>
          <w:lang w:val="ru-RU"/>
        </w:rPr>
        <w:tab/>
      </w:r>
      <w:r w:rsidRPr="00EC7DA0">
        <w:rPr>
          <w:spacing w:val="-2"/>
          <w:lang w:val="ru-RU"/>
        </w:rPr>
        <w:t>действий:</w:t>
      </w:r>
    </w:p>
    <w:p w:rsidR="00E4184B" w:rsidRPr="00EC7DA0" w:rsidRDefault="00EC7DA0">
      <w:pPr>
        <w:pStyle w:val="a4"/>
        <w:tabs>
          <w:tab w:val="left" w:pos="4365"/>
          <w:tab w:val="left" w:pos="7923"/>
        </w:tabs>
        <w:spacing w:before="132"/>
        <w:ind w:left="0" w:right="868" w:firstLine="0"/>
        <w:jc w:val="right"/>
        <w:rPr>
          <w:lang w:val="ru-RU"/>
        </w:rPr>
      </w:pPr>
      <w:r w:rsidRPr="00EC7DA0">
        <w:rPr>
          <w:w w:val="95"/>
          <w:lang w:val="ru-RU"/>
        </w:rPr>
        <w:t>-</w:t>
      </w:r>
      <w:r w:rsidRPr="00EC7DA0">
        <w:rPr>
          <w:spacing w:val="-2"/>
          <w:lang w:val="ru-RU"/>
        </w:rPr>
        <w:t>удерживать</w:t>
      </w:r>
      <w:r w:rsidRPr="00EC7DA0">
        <w:rPr>
          <w:lang w:val="ru-RU"/>
        </w:rPr>
        <w:tab/>
      </w:r>
      <w:r w:rsidRPr="00EC7DA0">
        <w:rPr>
          <w:spacing w:val="-4"/>
          <w:lang w:val="ru-RU"/>
        </w:rPr>
        <w:t>цель</w:t>
      </w:r>
      <w:r w:rsidRPr="00EC7DA0">
        <w:rPr>
          <w:lang w:val="ru-RU"/>
        </w:rPr>
        <w:tab/>
      </w:r>
      <w:r w:rsidRPr="00EC7DA0">
        <w:rPr>
          <w:spacing w:val="-2"/>
          <w:w w:val="95"/>
          <w:lang w:val="ru-RU"/>
        </w:rPr>
        <w:t>деятельности;</w:t>
      </w:r>
    </w:p>
    <w:p w:rsidR="00E4184B" w:rsidRPr="00EC7DA0" w:rsidRDefault="00EC7DA0">
      <w:pPr>
        <w:pStyle w:val="a4"/>
        <w:tabs>
          <w:tab w:val="left" w:pos="3194"/>
          <w:tab w:val="left" w:pos="4668"/>
          <w:tab w:val="left" w:pos="5743"/>
          <w:tab w:val="left" w:pos="6713"/>
          <w:tab w:val="left" w:pos="7919"/>
          <w:tab w:val="left" w:pos="8279"/>
          <w:tab w:val="left" w:pos="10253"/>
        </w:tabs>
        <w:spacing w:before="142" w:line="360" w:lineRule="auto"/>
        <w:ind w:right="855" w:firstLine="0"/>
        <w:jc w:val="left"/>
        <w:rPr>
          <w:lang w:val="ru-RU"/>
        </w:rPr>
      </w:pPr>
      <w:r w:rsidRPr="00EC7DA0">
        <w:rPr>
          <w:spacing w:val="-2"/>
          <w:lang w:val="ru-RU"/>
        </w:rPr>
        <w:t>-планировать</w:t>
      </w:r>
      <w:r w:rsidRPr="00EC7DA0">
        <w:rPr>
          <w:lang w:val="ru-RU"/>
        </w:rPr>
        <w:tab/>
      </w:r>
      <w:r w:rsidRPr="00EC7DA0">
        <w:rPr>
          <w:spacing w:val="-2"/>
          <w:lang w:val="ru-RU"/>
        </w:rPr>
        <w:t>выполнение</w:t>
      </w:r>
      <w:r w:rsidRPr="00EC7DA0">
        <w:rPr>
          <w:lang w:val="ru-RU"/>
        </w:rPr>
        <w:tab/>
      </w:r>
      <w:r w:rsidRPr="00EC7DA0">
        <w:rPr>
          <w:spacing w:val="-2"/>
          <w:lang w:val="ru-RU"/>
        </w:rPr>
        <w:t>учебной</w:t>
      </w:r>
      <w:r w:rsidRPr="00EC7DA0">
        <w:rPr>
          <w:lang w:val="ru-RU"/>
        </w:rPr>
        <w:tab/>
      </w:r>
      <w:r w:rsidRPr="00EC7DA0">
        <w:rPr>
          <w:spacing w:val="-2"/>
          <w:lang w:val="ru-RU"/>
        </w:rPr>
        <w:t>задачи,</w:t>
      </w:r>
      <w:r w:rsidRPr="00EC7DA0">
        <w:rPr>
          <w:lang w:val="ru-RU"/>
        </w:rPr>
        <w:tab/>
      </w:r>
      <w:r w:rsidRPr="00EC7DA0">
        <w:rPr>
          <w:spacing w:val="-2"/>
          <w:lang w:val="ru-RU"/>
        </w:rPr>
        <w:t>выбирать</w:t>
      </w:r>
      <w:r w:rsidRPr="00EC7DA0">
        <w:rPr>
          <w:lang w:val="ru-RU"/>
        </w:rPr>
        <w:tab/>
      </w:r>
      <w:r w:rsidRPr="00EC7DA0">
        <w:rPr>
          <w:spacing w:val="-10"/>
          <w:lang w:val="ru-RU"/>
        </w:rPr>
        <w:t>и</w:t>
      </w:r>
      <w:r w:rsidRPr="00EC7DA0">
        <w:rPr>
          <w:lang w:val="ru-RU"/>
        </w:rPr>
        <w:tab/>
      </w:r>
      <w:r w:rsidRPr="00EC7DA0">
        <w:rPr>
          <w:spacing w:val="-2"/>
          <w:lang w:val="ru-RU"/>
        </w:rPr>
        <w:t>аргументировать</w:t>
      </w:r>
      <w:r w:rsidRPr="00EC7DA0">
        <w:rPr>
          <w:lang w:val="ru-RU"/>
        </w:rPr>
        <w:tab/>
      </w:r>
      <w:r w:rsidRPr="00EC7DA0">
        <w:rPr>
          <w:spacing w:val="-2"/>
          <w:lang w:val="ru-RU"/>
        </w:rPr>
        <w:t>способ деятельности;</w:t>
      </w:r>
    </w:p>
    <w:p w:rsidR="00E4184B" w:rsidRPr="00EC7DA0" w:rsidRDefault="00EC7DA0">
      <w:pPr>
        <w:pStyle w:val="a4"/>
        <w:tabs>
          <w:tab w:val="left" w:pos="9594"/>
        </w:tabs>
        <w:spacing w:line="360" w:lineRule="auto"/>
        <w:ind w:right="864" w:firstLine="0"/>
        <w:jc w:val="left"/>
        <w:rPr>
          <w:lang w:val="ru-RU"/>
        </w:rPr>
      </w:pPr>
      <w:r w:rsidRPr="00EC7DA0">
        <w:rPr>
          <w:lang w:val="ru-RU"/>
        </w:rPr>
        <w:t>-корректировать</w:t>
      </w:r>
      <w:r w:rsidRPr="00EC7DA0">
        <w:rPr>
          <w:spacing w:val="40"/>
          <w:lang w:val="ru-RU"/>
        </w:rPr>
        <w:t xml:space="preserve"> </w:t>
      </w:r>
      <w:r w:rsidRPr="00EC7DA0">
        <w:rPr>
          <w:lang w:val="ru-RU"/>
        </w:rPr>
        <w:t>деятельность</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учетом</w:t>
      </w:r>
      <w:r w:rsidRPr="00EC7DA0">
        <w:rPr>
          <w:spacing w:val="40"/>
          <w:lang w:val="ru-RU"/>
        </w:rPr>
        <w:t xml:space="preserve"> </w:t>
      </w:r>
      <w:r w:rsidRPr="00EC7DA0">
        <w:rPr>
          <w:lang w:val="ru-RU"/>
        </w:rPr>
        <w:t>возникших</w:t>
      </w:r>
      <w:r w:rsidRPr="00EC7DA0">
        <w:rPr>
          <w:spacing w:val="38"/>
          <w:lang w:val="ru-RU"/>
        </w:rPr>
        <w:t xml:space="preserve"> </w:t>
      </w:r>
      <w:r w:rsidRPr="00EC7DA0">
        <w:rPr>
          <w:lang w:val="ru-RU"/>
        </w:rPr>
        <w:t>трудностей,</w:t>
      </w:r>
      <w:r w:rsidRPr="00EC7DA0">
        <w:rPr>
          <w:spacing w:val="40"/>
          <w:lang w:val="ru-RU"/>
        </w:rPr>
        <w:t xml:space="preserve"> </w:t>
      </w:r>
      <w:r w:rsidRPr="00EC7DA0">
        <w:rPr>
          <w:lang w:val="ru-RU"/>
        </w:rPr>
        <w:t>ошибок,</w:t>
      </w:r>
      <w:r w:rsidRPr="00EC7DA0">
        <w:rPr>
          <w:spacing w:val="40"/>
          <w:lang w:val="ru-RU"/>
        </w:rPr>
        <w:t xml:space="preserve"> </w:t>
      </w:r>
      <w:r w:rsidRPr="00EC7DA0">
        <w:rPr>
          <w:lang w:val="ru-RU"/>
        </w:rPr>
        <w:t>новых</w:t>
      </w:r>
      <w:r w:rsidRPr="00EC7DA0">
        <w:rPr>
          <w:spacing w:val="38"/>
          <w:lang w:val="ru-RU"/>
        </w:rPr>
        <w:t xml:space="preserve"> </w:t>
      </w:r>
      <w:r w:rsidRPr="00EC7DA0">
        <w:rPr>
          <w:lang w:val="ru-RU"/>
        </w:rPr>
        <w:t xml:space="preserve">данных </w:t>
      </w:r>
      <w:r w:rsidRPr="00EC7DA0">
        <w:rPr>
          <w:spacing w:val="-5"/>
          <w:lang w:val="ru-RU"/>
        </w:rPr>
        <w:t>или</w:t>
      </w:r>
      <w:r w:rsidRPr="00EC7DA0">
        <w:rPr>
          <w:lang w:val="ru-RU"/>
        </w:rPr>
        <w:tab/>
      </w:r>
      <w:r w:rsidRPr="00EC7DA0">
        <w:rPr>
          <w:spacing w:val="-2"/>
          <w:lang w:val="ru-RU"/>
        </w:rPr>
        <w:t>информации;</w:t>
      </w:r>
    </w:p>
    <w:p w:rsidR="00E4184B" w:rsidRPr="00EC7DA0" w:rsidRDefault="00EC7DA0">
      <w:pPr>
        <w:pStyle w:val="a4"/>
        <w:tabs>
          <w:tab w:val="left" w:pos="3400"/>
          <w:tab w:val="left" w:pos="3774"/>
          <w:tab w:val="left" w:pos="5057"/>
          <w:tab w:val="left" w:pos="6637"/>
          <w:tab w:val="left" w:pos="7626"/>
          <w:tab w:val="left" w:pos="8922"/>
          <w:tab w:val="left" w:pos="9657"/>
        </w:tabs>
        <w:spacing w:line="360" w:lineRule="auto"/>
        <w:ind w:right="883" w:firstLine="0"/>
        <w:jc w:val="left"/>
        <w:rPr>
          <w:lang w:val="ru-RU"/>
        </w:rPr>
      </w:pPr>
      <w:r w:rsidRPr="00EC7DA0">
        <w:rPr>
          <w:spacing w:val="-2"/>
          <w:lang w:val="ru-RU"/>
        </w:rPr>
        <w:t>-анализировать</w:t>
      </w:r>
      <w:r w:rsidRPr="00EC7DA0">
        <w:rPr>
          <w:lang w:val="ru-RU"/>
        </w:rPr>
        <w:tab/>
      </w:r>
      <w:r w:rsidRPr="00EC7DA0">
        <w:rPr>
          <w:spacing w:val="-10"/>
          <w:lang w:val="ru-RU"/>
        </w:rPr>
        <w:t>и</w:t>
      </w:r>
      <w:r w:rsidRPr="00EC7DA0">
        <w:rPr>
          <w:lang w:val="ru-RU"/>
        </w:rPr>
        <w:tab/>
      </w:r>
      <w:r w:rsidRPr="00EC7DA0">
        <w:rPr>
          <w:spacing w:val="-2"/>
          <w:lang w:val="ru-RU"/>
        </w:rPr>
        <w:t>оценивать</w:t>
      </w:r>
      <w:r w:rsidRPr="00EC7DA0">
        <w:rPr>
          <w:lang w:val="ru-RU"/>
        </w:rPr>
        <w:tab/>
      </w:r>
      <w:r w:rsidRPr="00EC7DA0">
        <w:rPr>
          <w:spacing w:val="-2"/>
          <w:lang w:val="ru-RU"/>
        </w:rPr>
        <w:t>собственную</w:t>
      </w:r>
      <w:r w:rsidRPr="00EC7DA0">
        <w:rPr>
          <w:lang w:val="ru-RU"/>
        </w:rPr>
        <w:tab/>
      </w:r>
      <w:r w:rsidRPr="00EC7DA0">
        <w:rPr>
          <w:spacing w:val="-2"/>
          <w:lang w:val="ru-RU"/>
        </w:rPr>
        <w:t>работу,</w:t>
      </w:r>
      <w:r w:rsidRPr="00EC7DA0">
        <w:rPr>
          <w:lang w:val="ru-RU"/>
        </w:rPr>
        <w:tab/>
      </w:r>
      <w:r w:rsidRPr="00EC7DA0">
        <w:rPr>
          <w:spacing w:val="-2"/>
          <w:lang w:val="ru-RU"/>
        </w:rPr>
        <w:t>например:</w:t>
      </w:r>
      <w:r w:rsidRPr="00EC7DA0">
        <w:rPr>
          <w:lang w:val="ru-RU"/>
        </w:rPr>
        <w:tab/>
      </w:r>
      <w:r w:rsidRPr="00EC7DA0">
        <w:rPr>
          <w:spacing w:val="-4"/>
          <w:lang w:val="ru-RU"/>
        </w:rPr>
        <w:t>меру</w:t>
      </w:r>
      <w:r w:rsidRPr="00EC7DA0">
        <w:rPr>
          <w:lang w:val="ru-RU"/>
        </w:rPr>
        <w:tab/>
      </w:r>
      <w:r w:rsidRPr="00EC7DA0">
        <w:rPr>
          <w:spacing w:val="-4"/>
          <w:lang w:val="ru-RU"/>
        </w:rPr>
        <w:t xml:space="preserve">собственной </w:t>
      </w:r>
      <w:r w:rsidRPr="00EC7DA0">
        <w:rPr>
          <w:lang w:val="ru-RU"/>
        </w:rPr>
        <w:t>самостоятельности, затруднения, дефициты, ошибки;</w:t>
      </w:r>
    </w:p>
    <w:p w:rsidR="00E4184B" w:rsidRPr="00EC7DA0" w:rsidRDefault="00EC7DA0">
      <w:pPr>
        <w:spacing w:line="274" w:lineRule="exact"/>
        <w:ind w:left="2310"/>
        <w:rPr>
          <w:b/>
          <w:sz w:val="24"/>
          <w:lang w:val="ru-RU"/>
        </w:rPr>
      </w:pPr>
      <w:bookmarkStart w:id="411" w:name="Естественно-научные_предметы."/>
      <w:bookmarkEnd w:id="411"/>
      <w:r w:rsidRPr="00EC7DA0">
        <w:rPr>
          <w:b/>
          <w:spacing w:val="-2"/>
          <w:sz w:val="24"/>
          <w:lang w:val="ru-RU"/>
        </w:rPr>
        <w:t>Естественно-научные</w:t>
      </w:r>
      <w:r w:rsidRPr="00EC7DA0">
        <w:rPr>
          <w:b/>
          <w:spacing w:val="22"/>
          <w:sz w:val="24"/>
          <w:lang w:val="ru-RU"/>
        </w:rPr>
        <w:t xml:space="preserve"> </w:t>
      </w:r>
      <w:r w:rsidRPr="00EC7DA0">
        <w:rPr>
          <w:b/>
          <w:spacing w:val="-2"/>
          <w:sz w:val="24"/>
          <w:lang w:val="ru-RU"/>
        </w:rPr>
        <w:t>предметы.</w:t>
      </w:r>
    </w:p>
    <w:p w:rsidR="00E4184B" w:rsidRPr="00EC7DA0" w:rsidRDefault="00EC7DA0">
      <w:pPr>
        <w:spacing w:before="137"/>
        <w:ind w:left="2310"/>
        <w:rPr>
          <w:b/>
          <w:sz w:val="24"/>
          <w:lang w:val="ru-RU"/>
        </w:rPr>
      </w:pPr>
      <w:r w:rsidRPr="00EC7DA0">
        <w:rPr>
          <w:b/>
          <w:sz w:val="24"/>
          <w:lang w:val="ru-RU"/>
        </w:rPr>
        <w:t>Формирование</w:t>
      </w:r>
      <w:r w:rsidRPr="00EC7DA0">
        <w:rPr>
          <w:b/>
          <w:spacing w:val="-3"/>
          <w:sz w:val="24"/>
          <w:lang w:val="ru-RU"/>
        </w:rPr>
        <w:t xml:space="preserve"> </w:t>
      </w:r>
      <w:r w:rsidRPr="00EC7DA0">
        <w:rPr>
          <w:b/>
          <w:sz w:val="24"/>
          <w:lang w:val="ru-RU"/>
        </w:rPr>
        <w:t>универсальных</w:t>
      </w:r>
      <w:r w:rsidRPr="00EC7DA0">
        <w:rPr>
          <w:b/>
          <w:spacing w:val="-5"/>
          <w:sz w:val="24"/>
          <w:lang w:val="ru-RU"/>
        </w:rPr>
        <w:t xml:space="preserve"> </w:t>
      </w:r>
      <w:r w:rsidRPr="00EC7DA0">
        <w:rPr>
          <w:b/>
          <w:sz w:val="24"/>
          <w:lang w:val="ru-RU"/>
        </w:rPr>
        <w:t>учебных</w:t>
      </w:r>
      <w:r w:rsidRPr="00EC7DA0">
        <w:rPr>
          <w:b/>
          <w:spacing w:val="-4"/>
          <w:sz w:val="24"/>
          <w:lang w:val="ru-RU"/>
        </w:rPr>
        <w:t xml:space="preserve"> </w:t>
      </w:r>
      <w:r w:rsidRPr="00EC7DA0">
        <w:rPr>
          <w:b/>
          <w:sz w:val="24"/>
          <w:lang w:val="ru-RU"/>
        </w:rPr>
        <w:t>познавательных</w:t>
      </w:r>
      <w:r w:rsidRPr="00EC7DA0">
        <w:rPr>
          <w:b/>
          <w:spacing w:val="-4"/>
          <w:sz w:val="24"/>
          <w:lang w:val="ru-RU"/>
        </w:rPr>
        <w:t xml:space="preserve"> </w:t>
      </w:r>
      <w:r w:rsidRPr="00EC7DA0">
        <w:rPr>
          <w:b/>
          <w:spacing w:val="-2"/>
          <w:sz w:val="24"/>
          <w:lang w:val="ru-RU"/>
        </w:rPr>
        <w:t>действий.</w:t>
      </w:r>
    </w:p>
    <w:p w:rsidR="00E4184B" w:rsidRPr="00EC7DA0" w:rsidRDefault="00EC7DA0">
      <w:pPr>
        <w:tabs>
          <w:tab w:val="left" w:pos="2909"/>
          <w:tab w:val="left" w:pos="5060"/>
          <w:tab w:val="left" w:pos="7572"/>
        </w:tabs>
        <w:spacing w:before="142"/>
        <w:ind w:right="860"/>
        <w:jc w:val="right"/>
        <w:rPr>
          <w:b/>
          <w:sz w:val="24"/>
          <w:lang w:val="ru-RU"/>
        </w:rPr>
      </w:pPr>
      <w:r w:rsidRPr="00EC7DA0">
        <w:rPr>
          <w:b/>
          <w:spacing w:val="-2"/>
          <w:sz w:val="24"/>
          <w:lang w:val="ru-RU"/>
        </w:rPr>
        <w:t>Формирование</w:t>
      </w:r>
      <w:r w:rsidRPr="00EC7DA0">
        <w:rPr>
          <w:b/>
          <w:sz w:val="24"/>
          <w:lang w:val="ru-RU"/>
        </w:rPr>
        <w:tab/>
      </w:r>
      <w:r w:rsidRPr="00EC7DA0">
        <w:rPr>
          <w:b/>
          <w:spacing w:val="-2"/>
          <w:sz w:val="24"/>
          <w:lang w:val="ru-RU"/>
        </w:rPr>
        <w:t>базовых</w:t>
      </w:r>
      <w:r w:rsidRPr="00EC7DA0">
        <w:rPr>
          <w:b/>
          <w:sz w:val="24"/>
          <w:lang w:val="ru-RU"/>
        </w:rPr>
        <w:tab/>
      </w:r>
      <w:r w:rsidRPr="00EC7DA0">
        <w:rPr>
          <w:b/>
          <w:spacing w:val="-2"/>
          <w:sz w:val="24"/>
          <w:lang w:val="ru-RU"/>
        </w:rPr>
        <w:t>логических</w:t>
      </w:r>
      <w:r w:rsidRPr="00EC7DA0">
        <w:rPr>
          <w:b/>
          <w:sz w:val="24"/>
          <w:lang w:val="ru-RU"/>
        </w:rPr>
        <w:tab/>
      </w:r>
      <w:r w:rsidRPr="00EC7DA0">
        <w:rPr>
          <w:b/>
          <w:spacing w:val="-2"/>
          <w:sz w:val="24"/>
          <w:lang w:val="ru-RU"/>
        </w:rPr>
        <w:t>действий:</w:t>
      </w:r>
    </w:p>
    <w:p w:rsidR="00E4184B" w:rsidRPr="00EC7DA0" w:rsidRDefault="00EC7DA0">
      <w:pPr>
        <w:pStyle w:val="a4"/>
        <w:tabs>
          <w:tab w:val="left" w:pos="2156"/>
          <w:tab w:val="left" w:pos="4168"/>
          <w:tab w:val="left" w:pos="6607"/>
          <w:tab w:val="left" w:pos="8471"/>
        </w:tabs>
        <w:spacing w:before="137"/>
        <w:ind w:left="0" w:right="863" w:firstLine="0"/>
        <w:jc w:val="right"/>
        <w:rPr>
          <w:lang w:val="ru-RU"/>
        </w:rPr>
      </w:pPr>
      <w:r w:rsidRPr="00EC7DA0">
        <w:rPr>
          <w:w w:val="95"/>
          <w:lang w:val="ru-RU"/>
        </w:rPr>
        <w:t>-</w:t>
      </w:r>
      <w:r w:rsidRPr="00EC7DA0">
        <w:rPr>
          <w:spacing w:val="-2"/>
          <w:lang w:val="ru-RU"/>
        </w:rPr>
        <w:t>выдвигать</w:t>
      </w:r>
      <w:r w:rsidRPr="00EC7DA0">
        <w:rPr>
          <w:lang w:val="ru-RU"/>
        </w:rPr>
        <w:tab/>
      </w:r>
      <w:r w:rsidRPr="00EC7DA0">
        <w:rPr>
          <w:spacing w:val="-2"/>
          <w:lang w:val="ru-RU"/>
        </w:rPr>
        <w:t>гипотезы,</w:t>
      </w:r>
      <w:r w:rsidRPr="00EC7DA0">
        <w:rPr>
          <w:lang w:val="ru-RU"/>
        </w:rPr>
        <w:tab/>
      </w:r>
      <w:r w:rsidRPr="00EC7DA0">
        <w:rPr>
          <w:spacing w:val="-2"/>
          <w:lang w:val="ru-RU"/>
        </w:rPr>
        <w:t>объясняющие</w:t>
      </w:r>
      <w:r w:rsidRPr="00EC7DA0">
        <w:rPr>
          <w:lang w:val="ru-RU"/>
        </w:rPr>
        <w:tab/>
      </w:r>
      <w:r w:rsidRPr="00EC7DA0">
        <w:rPr>
          <w:spacing w:val="-2"/>
          <w:lang w:val="ru-RU"/>
        </w:rPr>
        <w:t>простые</w:t>
      </w:r>
      <w:r w:rsidRPr="00EC7DA0">
        <w:rPr>
          <w:lang w:val="ru-RU"/>
        </w:rPr>
        <w:tab/>
      </w:r>
      <w:r w:rsidRPr="00EC7DA0">
        <w:rPr>
          <w:spacing w:val="-2"/>
          <w:lang w:val="ru-RU"/>
        </w:rPr>
        <w:t>явления;</w:t>
      </w:r>
    </w:p>
    <w:p w:rsidR="00E4184B" w:rsidRPr="00EC7DA0" w:rsidRDefault="00EC7DA0">
      <w:pPr>
        <w:pStyle w:val="a4"/>
        <w:tabs>
          <w:tab w:val="left" w:pos="1075"/>
          <w:tab w:val="left" w:pos="2511"/>
          <w:tab w:val="left" w:pos="3462"/>
          <w:tab w:val="left" w:pos="4874"/>
          <w:tab w:val="left" w:pos="5915"/>
          <w:tab w:val="left" w:pos="6310"/>
          <w:tab w:val="left" w:pos="6986"/>
          <w:tab w:val="left" w:pos="8134"/>
          <w:tab w:val="left" w:pos="8730"/>
        </w:tabs>
        <w:spacing w:before="132"/>
        <w:ind w:left="0" w:right="849" w:firstLine="0"/>
        <w:jc w:val="right"/>
        <w:rPr>
          <w:lang w:val="ru-RU"/>
        </w:rPr>
      </w:pPr>
      <w:r w:rsidRPr="00EC7DA0">
        <w:rPr>
          <w:w w:val="95"/>
          <w:lang w:val="ru-RU"/>
        </w:rPr>
        <w:t>-</w:t>
      </w:r>
      <w:r w:rsidRPr="00EC7DA0">
        <w:rPr>
          <w:spacing w:val="-2"/>
          <w:lang w:val="ru-RU"/>
        </w:rPr>
        <w:t>строить</w:t>
      </w:r>
      <w:r w:rsidRPr="00EC7DA0">
        <w:rPr>
          <w:lang w:val="ru-RU"/>
        </w:rPr>
        <w:tab/>
      </w:r>
      <w:r w:rsidRPr="00EC7DA0">
        <w:rPr>
          <w:spacing w:val="-2"/>
          <w:lang w:val="ru-RU"/>
        </w:rPr>
        <w:t>простейшие</w:t>
      </w:r>
      <w:r w:rsidRPr="00EC7DA0">
        <w:rPr>
          <w:lang w:val="ru-RU"/>
        </w:rPr>
        <w:tab/>
      </w:r>
      <w:r w:rsidRPr="00EC7DA0">
        <w:rPr>
          <w:spacing w:val="-2"/>
          <w:lang w:val="ru-RU"/>
        </w:rPr>
        <w:t>модели</w:t>
      </w:r>
      <w:r w:rsidRPr="00EC7DA0">
        <w:rPr>
          <w:lang w:val="ru-RU"/>
        </w:rPr>
        <w:tab/>
      </w:r>
      <w:r w:rsidRPr="00EC7DA0">
        <w:rPr>
          <w:spacing w:val="-2"/>
          <w:lang w:val="ru-RU"/>
        </w:rPr>
        <w:t>физических</w:t>
      </w:r>
      <w:r w:rsidRPr="00EC7DA0">
        <w:rPr>
          <w:lang w:val="ru-RU"/>
        </w:rPr>
        <w:tab/>
      </w:r>
      <w:r w:rsidRPr="00EC7DA0">
        <w:rPr>
          <w:spacing w:val="-2"/>
          <w:lang w:val="ru-RU"/>
        </w:rPr>
        <w:t>явлений</w:t>
      </w:r>
      <w:r w:rsidRPr="00EC7DA0">
        <w:rPr>
          <w:lang w:val="ru-RU"/>
        </w:rPr>
        <w:tab/>
      </w:r>
      <w:r w:rsidRPr="00EC7DA0">
        <w:rPr>
          <w:spacing w:val="-5"/>
          <w:lang w:val="ru-RU"/>
        </w:rPr>
        <w:t>(в</w:t>
      </w:r>
      <w:r w:rsidRPr="00EC7DA0">
        <w:rPr>
          <w:lang w:val="ru-RU"/>
        </w:rPr>
        <w:tab/>
      </w:r>
      <w:r w:rsidRPr="00EC7DA0">
        <w:rPr>
          <w:spacing w:val="-4"/>
          <w:lang w:val="ru-RU"/>
        </w:rPr>
        <w:t>виде</w:t>
      </w:r>
      <w:r w:rsidRPr="00EC7DA0">
        <w:rPr>
          <w:lang w:val="ru-RU"/>
        </w:rPr>
        <w:tab/>
      </w:r>
      <w:r w:rsidRPr="00EC7DA0">
        <w:rPr>
          <w:spacing w:val="-2"/>
          <w:lang w:val="ru-RU"/>
        </w:rPr>
        <w:t>рисунков</w:t>
      </w:r>
      <w:r w:rsidRPr="00EC7DA0">
        <w:rPr>
          <w:lang w:val="ru-RU"/>
        </w:rPr>
        <w:tab/>
      </w:r>
      <w:r w:rsidRPr="00EC7DA0">
        <w:rPr>
          <w:spacing w:val="-5"/>
          <w:lang w:val="ru-RU"/>
        </w:rPr>
        <w:t>или</w:t>
      </w:r>
      <w:r w:rsidRPr="00EC7DA0">
        <w:rPr>
          <w:lang w:val="ru-RU"/>
        </w:rPr>
        <w:tab/>
      </w:r>
      <w:r w:rsidRPr="00EC7DA0">
        <w:rPr>
          <w:spacing w:val="-2"/>
          <w:lang w:val="ru-RU"/>
        </w:rPr>
        <w:t>схем);</w:t>
      </w:r>
    </w:p>
    <w:p w:rsidR="00E4184B" w:rsidRPr="00EC7DA0" w:rsidRDefault="00EC7DA0">
      <w:pPr>
        <w:pStyle w:val="a4"/>
        <w:tabs>
          <w:tab w:val="left" w:pos="2987"/>
          <w:tab w:val="left" w:pos="3971"/>
          <w:tab w:val="left" w:pos="5172"/>
          <w:tab w:val="left" w:pos="6675"/>
          <w:tab w:val="left" w:pos="7395"/>
          <w:tab w:val="left" w:pos="8894"/>
          <w:tab w:val="left" w:pos="9873"/>
        </w:tabs>
        <w:spacing w:before="137" w:line="362" w:lineRule="auto"/>
        <w:ind w:right="868" w:firstLine="0"/>
        <w:jc w:val="left"/>
        <w:rPr>
          <w:lang w:val="ru-RU"/>
        </w:rPr>
      </w:pPr>
      <w:r w:rsidRPr="00EC7DA0">
        <w:rPr>
          <w:lang w:val="ru-RU"/>
        </w:rPr>
        <w:t>-прогнозировать</w:t>
      </w:r>
      <w:r w:rsidRPr="00EC7DA0">
        <w:rPr>
          <w:spacing w:val="40"/>
          <w:lang w:val="ru-RU"/>
        </w:rPr>
        <w:t xml:space="preserve"> </w:t>
      </w:r>
      <w:r w:rsidRPr="00EC7DA0">
        <w:rPr>
          <w:lang w:val="ru-RU"/>
        </w:rPr>
        <w:t>свойства</w:t>
      </w:r>
      <w:r w:rsidRPr="00EC7DA0">
        <w:rPr>
          <w:spacing w:val="40"/>
          <w:lang w:val="ru-RU"/>
        </w:rPr>
        <w:t xml:space="preserve"> </w:t>
      </w:r>
      <w:r w:rsidRPr="00EC7DA0">
        <w:rPr>
          <w:lang w:val="ru-RU"/>
        </w:rPr>
        <w:t>веществ</w:t>
      </w:r>
      <w:r w:rsidRPr="00EC7DA0">
        <w:rPr>
          <w:spacing w:val="40"/>
          <w:lang w:val="ru-RU"/>
        </w:rPr>
        <w:t xml:space="preserve"> </w:t>
      </w:r>
      <w:r w:rsidRPr="00EC7DA0">
        <w:rPr>
          <w:lang w:val="ru-RU"/>
        </w:rPr>
        <w:t>на</w:t>
      </w:r>
      <w:r w:rsidRPr="00EC7DA0">
        <w:rPr>
          <w:spacing w:val="40"/>
          <w:lang w:val="ru-RU"/>
        </w:rPr>
        <w:t xml:space="preserve"> </w:t>
      </w:r>
      <w:r w:rsidRPr="00EC7DA0">
        <w:rPr>
          <w:lang w:val="ru-RU"/>
        </w:rPr>
        <w:t>основе</w:t>
      </w:r>
      <w:r w:rsidRPr="00EC7DA0">
        <w:rPr>
          <w:spacing w:val="40"/>
          <w:lang w:val="ru-RU"/>
        </w:rPr>
        <w:t xml:space="preserve"> </w:t>
      </w:r>
      <w:r w:rsidRPr="00EC7DA0">
        <w:rPr>
          <w:lang w:val="ru-RU"/>
        </w:rPr>
        <w:t>общих</w:t>
      </w:r>
      <w:r w:rsidRPr="00EC7DA0">
        <w:rPr>
          <w:spacing w:val="40"/>
          <w:lang w:val="ru-RU"/>
        </w:rPr>
        <w:t xml:space="preserve"> </w:t>
      </w:r>
      <w:r w:rsidRPr="00EC7DA0">
        <w:rPr>
          <w:lang w:val="ru-RU"/>
        </w:rPr>
        <w:t>химических</w:t>
      </w:r>
      <w:r w:rsidRPr="00EC7DA0">
        <w:rPr>
          <w:spacing w:val="40"/>
          <w:lang w:val="ru-RU"/>
        </w:rPr>
        <w:t xml:space="preserve"> </w:t>
      </w:r>
      <w:r w:rsidRPr="00EC7DA0">
        <w:rPr>
          <w:lang w:val="ru-RU"/>
        </w:rPr>
        <w:t>свойств</w:t>
      </w:r>
      <w:r w:rsidRPr="00EC7DA0">
        <w:rPr>
          <w:spacing w:val="40"/>
          <w:lang w:val="ru-RU"/>
        </w:rPr>
        <w:t xml:space="preserve"> </w:t>
      </w:r>
      <w:r w:rsidRPr="00EC7DA0">
        <w:rPr>
          <w:lang w:val="ru-RU"/>
        </w:rPr>
        <w:t>изученных</w:t>
      </w:r>
      <w:r w:rsidRPr="00EC7DA0">
        <w:rPr>
          <w:spacing w:val="80"/>
          <w:lang w:val="ru-RU"/>
        </w:rPr>
        <w:t xml:space="preserve"> </w:t>
      </w:r>
      <w:r w:rsidRPr="00EC7DA0">
        <w:rPr>
          <w:spacing w:val="-2"/>
          <w:lang w:val="ru-RU"/>
        </w:rPr>
        <w:t>классов</w:t>
      </w:r>
      <w:r w:rsidRPr="00EC7DA0">
        <w:rPr>
          <w:lang w:val="ru-RU"/>
        </w:rPr>
        <w:tab/>
      </w:r>
      <w:r w:rsidRPr="00EC7DA0">
        <w:rPr>
          <w:spacing w:val="-5"/>
          <w:lang w:val="ru-RU"/>
        </w:rPr>
        <w:t>или</w:t>
      </w:r>
      <w:r w:rsidRPr="00EC7DA0">
        <w:rPr>
          <w:lang w:val="ru-RU"/>
        </w:rPr>
        <w:tab/>
      </w:r>
      <w:r w:rsidRPr="00EC7DA0">
        <w:rPr>
          <w:spacing w:val="-2"/>
          <w:lang w:val="ru-RU"/>
        </w:rPr>
        <w:t>групп</w:t>
      </w:r>
      <w:r w:rsidRPr="00EC7DA0">
        <w:rPr>
          <w:lang w:val="ru-RU"/>
        </w:rPr>
        <w:tab/>
      </w:r>
      <w:r w:rsidRPr="00EC7DA0">
        <w:rPr>
          <w:spacing w:val="-2"/>
          <w:lang w:val="ru-RU"/>
        </w:rPr>
        <w:t>веществ,</w:t>
      </w:r>
      <w:r w:rsidRPr="00EC7DA0">
        <w:rPr>
          <w:lang w:val="ru-RU"/>
        </w:rPr>
        <w:tab/>
      </w:r>
      <w:r w:rsidRPr="00EC7DA0">
        <w:rPr>
          <w:spacing w:val="-10"/>
          <w:lang w:val="ru-RU"/>
        </w:rPr>
        <w:t>к</w:t>
      </w:r>
      <w:r w:rsidRPr="00EC7DA0">
        <w:rPr>
          <w:lang w:val="ru-RU"/>
        </w:rPr>
        <w:tab/>
      </w:r>
      <w:r w:rsidRPr="00EC7DA0">
        <w:rPr>
          <w:spacing w:val="-2"/>
          <w:lang w:val="ru-RU"/>
        </w:rPr>
        <w:t>которым</w:t>
      </w:r>
      <w:r w:rsidRPr="00EC7DA0">
        <w:rPr>
          <w:lang w:val="ru-RU"/>
        </w:rPr>
        <w:tab/>
      </w:r>
      <w:r w:rsidRPr="00EC7DA0">
        <w:rPr>
          <w:spacing w:val="-5"/>
          <w:lang w:val="ru-RU"/>
        </w:rPr>
        <w:t>они</w:t>
      </w:r>
      <w:r w:rsidRPr="00EC7DA0">
        <w:rPr>
          <w:lang w:val="ru-RU"/>
        </w:rPr>
        <w:tab/>
      </w:r>
      <w:r w:rsidRPr="00EC7DA0">
        <w:rPr>
          <w:spacing w:val="-2"/>
          <w:lang w:val="ru-RU"/>
        </w:rPr>
        <w:t>относятся;</w:t>
      </w:r>
    </w:p>
    <w:p w:rsidR="00E4184B" w:rsidRPr="00EC7DA0" w:rsidRDefault="00EC7DA0">
      <w:pPr>
        <w:pStyle w:val="a4"/>
        <w:spacing w:before="2" w:line="360" w:lineRule="auto"/>
        <w:ind w:right="878" w:firstLine="0"/>
        <w:jc w:val="left"/>
        <w:rPr>
          <w:lang w:val="ru-RU"/>
        </w:rPr>
      </w:pPr>
      <w:r w:rsidRPr="00EC7DA0">
        <w:rPr>
          <w:lang w:val="ru-RU"/>
        </w:rPr>
        <w:t>-объяснять общности</w:t>
      </w:r>
      <w:r w:rsidRPr="00EC7DA0">
        <w:rPr>
          <w:spacing w:val="35"/>
          <w:lang w:val="ru-RU"/>
        </w:rPr>
        <w:t xml:space="preserve"> </w:t>
      </w:r>
      <w:r w:rsidRPr="00EC7DA0">
        <w:rPr>
          <w:lang w:val="ru-RU"/>
        </w:rPr>
        <w:t>происхождения</w:t>
      </w:r>
      <w:r w:rsidRPr="00EC7DA0">
        <w:rPr>
          <w:spacing w:val="39"/>
          <w:lang w:val="ru-RU"/>
        </w:rPr>
        <w:t xml:space="preserve"> </w:t>
      </w:r>
      <w:r w:rsidRPr="00EC7DA0">
        <w:rPr>
          <w:lang w:val="ru-RU"/>
        </w:rPr>
        <w:t>и</w:t>
      </w:r>
      <w:r w:rsidRPr="00EC7DA0">
        <w:rPr>
          <w:spacing w:val="33"/>
          <w:lang w:val="ru-RU"/>
        </w:rPr>
        <w:t xml:space="preserve"> </w:t>
      </w:r>
      <w:r w:rsidRPr="00EC7DA0">
        <w:rPr>
          <w:lang w:val="ru-RU"/>
        </w:rPr>
        <w:t>эволюции</w:t>
      </w:r>
      <w:r w:rsidRPr="00EC7DA0">
        <w:rPr>
          <w:spacing w:val="39"/>
          <w:lang w:val="ru-RU"/>
        </w:rPr>
        <w:t xml:space="preserve"> </w:t>
      </w:r>
      <w:r w:rsidRPr="00EC7DA0">
        <w:rPr>
          <w:lang w:val="ru-RU"/>
        </w:rPr>
        <w:t>систематических</w:t>
      </w:r>
      <w:r w:rsidRPr="00EC7DA0">
        <w:rPr>
          <w:spacing w:val="34"/>
          <w:lang w:val="ru-RU"/>
        </w:rPr>
        <w:t xml:space="preserve"> </w:t>
      </w:r>
      <w:r w:rsidRPr="00EC7DA0">
        <w:rPr>
          <w:lang w:val="ru-RU"/>
        </w:rPr>
        <w:t>групп</w:t>
      </w:r>
      <w:r w:rsidRPr="00EC7DA0">
        <w:rPr>
          <w:spacing w:val="38"/>
          <w:lang w:val="ru-RU"/>
        </w:rPr>
        <w:t xml:space="preserve"> </w:t>
      </w:r>
      <w:r w:rsidRPr="00EC7DA0">
        <w:rPr>
          <w:lang w:val="ru-RU"/>
        </w:rPr>
        <w:t>растений</w:t>
      </w:r>
      <w:r w:rsidRPr="00EC7DA0">
        <w:rPr>
          <w:spacing w:val="39"/>
          <w:lang w:val="ru-RU"/>
        </w:rPr>
        <w:t xml:space="preserve"> </w:t>
      </w:r>
      <w:r w:rsidRPr="00EC7DA0">
        <w:rPr>
          <w:lang w:val="ru-RU"/>
        </w:rPr>
        <w:t>на примере сопоставления биологических растительных объектов.</w:t>
      </w:r>
    </w:p>
    <w:p w:rsidR="00E4184B" w:rsidRPr="00EC7DA0" w:rsidRDefault="00EC7DA0">
      <w:pPr>
        <w:pStyle w:val="210"/>
        <w:tabs>
          <w:tab w:val="left" w:pos="2631"/>
          <w:tab w:val="left" w:pos="4508"/>
          <w:tab w:val="left" w:pos="7567"/>
        </w:tabs>
        <w:spacing w:line="274" w:lineRule="exact"/>
        <w:ind w:left="0" w:right="865"/>
        <w:jc w:val="right"/>
        <w:rPr>
          <w:lang w:val="ru-RU"/>
        </w:rPr>
      </w:pPr>
      <w:r w:rsidRPr="00EC7DA0">
        <w:rPr>
          <w:spacing w:val="-2"/>
          <w:lang w:val="ru-RU"/>
        </w:rPr>
        <w:t>Формирование</w:t>
      </w:r>
      <w:r w:rsidRPr="00EC7DA0">
        <w:rPr>
          <w:lang w:val="ru-RU"/>
        </w:rPr>
        <w:tab/>
      </w:r>
      <w:r w:rsidRPr="00EC7DA0">
        <w:rPr>
          <w:spacing w:val="-2"/>
          <w:lang w:val="ru-RU"/>
        </w:rPr>
        <w:t>базовых</w:t>
      </w:r>
      <w:r w:rsidRPr="00EC7DA0">
        <w:rPr>
          <w:lang w:val="ru-RU"/>
        </w:rPr>
        <w:tab/>
      </w:r>
      <w:r w:rsidRPr="00EC7DA0">
        <w:rPr>
          <w:spacing w:val="-2"/>
          <w:lang w:val="ru-RU"/>
        </w:rPr>
        <w:t>исследовательских</w:t>
      </w:r>
      <w:r w:rsidRPr="00EC7DA0">
        <w:rPr>
          <w:lang w:val="ru-RU"/>
        </w:rPr>
        <w:tab/>
      </w:r>
      <w:r w:rsidRPr="00EC7DA0">
        <w:rPr>
          <w:spacing w:val="-2"/>
          <w:lang w:val="ru-RU"/>
        </w:rPr>
        <w:t>действий:</w:t>
      </w:r>
    </w:p>
    <w:p w:rsidR="00E4184B" w:rsidRPr="00EC7DA0" w:rsidRDefault="00EC7DA0">
      <w:pPr>
        <w:pStyle w:val="a4"/>
        <w:tabs>
          <w:tab w:val="left" w:pos="4777"/>
          <w:tab w:val="left" w:pos="6262"/>
          <w:tab w:val="left" w:pos="7760"/>
          <w:tab w:val="left" w:pos="8759"/>
        </w:tabs>
        <w:spacing w:before="132"/>
        <w:ind w:left="0" w:right="868" w:firstLine="0"/>
        <w:jc w:val="right"/>
        <w:rPr>
          <w:lang w:val="ru-RU"/>
        </w:rPr>
      </w:pPr>
      <w:r w:rsidRPr="00EC7DA0">
        <w:rPr>
          <w:lang w:val="ru-RU"/>
        </w:rPr>
        <w:t>-исследование</w:t>
      </w:r>
      <w:r w:rsidRPr="00EC7DA0">
        <w:rPr>
          <w:spacing w:val="27"/>
          <w:lang w:val="ru-RU"/>
        </w:rPr>
        <w:t xml:space="preserve">  </w:t>
      </w:r>
      <w:r w:rsidRPr="00EC7DA0">
        <w:rPr>
          <w:lang w:val="ru-RU"/>
        </w:rPr>
        <w:t>явления</w:t>
      </w:r>
      <w:r w:rsidRPr="00EC7DA0">
        <w:rPr>
          <w:spacing w:val="27"/>
          <w:lang w:val="ru-RU"/>
        </w:rPr>
        <w:t xml:space="preserve">  </w:t>
      </w:r>
      <w:r w:rsidRPr="00EC7DA0">
        <w:rPr>
          <w:lang w:val="ru-RU"/>
        </w:rPr>
        <w:t>теплообмена</w:t>
      </w:r>
      <w:r w:rsidRPr="00EC7DA0">
        <w:rPr>
          <w:spacing w:val="28"/>
          <w:lang w:val="ru-RU"/>
        </w:rPr>
        <w:t xml:space="preserve">  </w:t>
      </w:r>
      <w:r w:rsidRPr="00EC7DA0">
        <w:rPr>
          <w:spacing w:val="-5"/>
          <w:lang w:val="ru-RU"/>
        </w:rPr>
        <w:t>при</w:t>
      </w:r>
      <w:r w:rsidRPr="00EC7DA0">
        <w:rPr>
          <w:lang w:val="ru-RU"/>
        </w:rPr>
        <w:tab/>
      </w:r>
      <w:r w:rsidRPr="00EC7DA0">
        <w:rPr>
          <w:spacing w:val="-2"/>
          <w:lang w:val="ru-RU"/>
        </w:rPr>
        <w:t>смешивании</w:t>
      </w:r>
      <w:r w:rsidRPr="00EC7DA0">
        <w:rPr>
          <w:lang w:val="ru-RU"/>
        </w:rPr>
        <w:tab/>
        <w:t>холодной</w:t>
      </w:r>
      <w:r w:rsidRPr="00EC7DA0">
        <w:rPr>
          <w:spacing w:val="26"/>
          <w:lang w:val="ru-RU"/>
        </w:rPr>
        <w:t xml:space="preserve">  </w:t>
      </w:r>
      <w:r w:rsidRPr="00EC7DA0">
        <w:rPr>
          <w:spacing w:val="-10"/>
          <w:lang w:val="ru-RU"/>
        </w:rPr>
        <w:t>и</w:t>
      </w:r>
      <w:r w:rsidRPr="00EC7DA0">
        <w:rPr>
          <w:lang w:val="ru-RU"/>
        </w:rPr>
        <w:tab/>
      </w:r>
      <w:r w:rsidRPr="00EC7DA0">
        <w:rPr>
          <w:spacing w:val="-2"/>
          <w:lang w:val="ru-RU"/>
        </w:rPr>
        <w:t>горячей</w:t>
      </w:r>
      <w:r w:rsidRPr="00EC7DA0">
        <w:rPr>
          <w:lang w:val="ru-RU"/>
        </w:rPr>
        <w:tab/>
      </w:r>
      <w:r w:rsidRPr="00EC7DA0">
        <w:rPr>
          <w:spacing w:val="-2"/>
          <w:lang w:val="ru-RU"/>
        </w:rPr>
        <w:t>воды;</w:t>
      </w:r>
    </w:p>
    <w:p w:rsidR="00E4184B" w:rsidRPr="00EC7DA0" w:rsidRDefault="00EC7DA0">
      <w:pPr>
        <w:pStyle w:val="a4"/>
        <w:tabs>
          <w:tab w:val="left" w:pos="3971"/>
          <w:tab w:val="left" w:pos="5801"/>
          <w:tab w:val="left" w:pos="7780"/>
          <w:tab w:val="left" w:pos="9782"/>
        </w:tabs>
        <w:spacing w:before="142"/>
        <w:ind w:firstLine="0"/>
        <w:rPr>
          <w:lang w:val="ru-RU"/>
        </w:rPr>
      </w:pPr>
      <w:r w:rsidRPr="00EC7DA0">
        <w:rPr>
          <w:w w:val="95"/>
          <w:lang w:val="ru-RU"/>
        </w:rPr>
        <w:t>-</w:t>
      </w:r>
      <w:r w:rsidRPr="00EC7DA0">
        <w:rPr>
          <w:spacing w:val="-2"/>
          <w:lang w:val="ru-RU"/>
        </w:rPr>
        <w:t>исследование</w:t>
      </w:r>
      <w:r w:rsidRPr="00EC7DA0">
        <w:rPr>
          <w:lang w:val="ru-RU"/>
        </w:rPr>
        <w:tab/>
      </w:r>
      <w:r w:rsidRPr="00EC7DA0">
        <w:rPr>
          <w:spacing w:val="-2"/>
          <w:lang w:val="ru-RU"/>
        </w:rPr>
        <w:t>процесса</w:t>
      </w:r>
      <w:r w:rsidRPr="00EC7DA0">
        <w:rPr>
          <w:lang w:val="ru-RU"/>
        </w:rPr>
        <w:tab/>
      </w:r>
      <w:r w:rsidRPr="00EC7DA0">
        <w:rPr>
          <w:spacing w:val="-2"/>
          <w:lang w:val="ru-RU"/>
        </w:rPr>
        <w:t>испарения</w:t>
      </w:r>
      <w:r w:rsidRPr="00EC7DA0">
        <w:rPr>
          <w:lang w:val="ru-RU"/>
        </w:rPr>
        <w:tab/>
      </w:r>
      <w:r w:rsidRPr="00EC7DA0">
        <w:rPr>
          <w:spacing w:val="-2"/>
          <w:lang w:val="ru-RU"/>
        </w:rPr>
        <w:t>различных</w:t>
      </w:r>
      <w:r w:rsidRPr="00EC7DA0">
        <w:rPr>
          <w:lang w:val="ru-RU"/>
        </w:rPr>
        <w:tab/>
      </w:r>
      <w:r w:rsidRPr="00EC7DA0">
        <w:rPr>
          <w:spacing w:val="-2"/>
          <w:lang w:val="ru-RU"/>
        </w:rPr>
        <w:t>жидкостей;</w:t>
      </w:r>
    </w:p>
    <w:p w:rsidR="00E4184B" w:rsidRPr="00EC7DA0" w:rsidRDefault="00EC7DA0">
      <w:pPr>
        <w:pStyle w:val="a4"/>
        <w:spacing w:before="142" w:line="360" w:lineRule="auto"/>
        <w:ind w:right="844" w:firstLine="0"/>
        <w:rPr>
          <w:lang w:val="ru-RU"/>
        </w:rPr>
      </w:pPr>
      <w:r w:rsidRPr="00EC7DA0">
        <w:rPr>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 ионов, взаимодействие разбавленной серной кислоты с цинком).</w:t>
      </w:r>
    </w:p>
    <w:p w:rsidR="00E4184B" w:rsidRPr="00EC7DA0" w:rsidRDefault="00EC7DA0">
      <w:pPr>
        <w:pStyle w:val="210"/>
        <w:tabs>
          <w:tab w:val="left" w:pos="6161"/>
          <w:tab w:val="left" w:pos="9378"/>
        </w:tabs>
        <w:spacing w:before="1"/>
        <w:rPr>
          <w:lang w:val="ru-RU"/>
        </w:rPr>
      </w:pPr>
      <w:bookmarkStart w:id="412" w:name="Работа_с_информацией:_(3)"/>
      <w:bookmarkEnd w:id="412"/>
      <w:r w:rsidRPr="00EC7DA0">
        <w:rPr>
          <w:spacing w:val="-2"/>
          <w:lang w:val="ru-RU"/>
        </w:rPr>
        <w:t>Работа</w:t>
      </w:r>
      <w:r w:rsidRPr="00EC7DA0">
        <w:rPr>
          <w:lang w:val="ru-RU"/>
        </w:rPr>
        <w:tab/>
      </w:r>
      <w:r w:rsidRPr="00EC7DA0">
        <w:rPr>
          <w:spacing w:val="-10"/>
          <w:lang w:val="ru-RU"/>
        </w:rPr>
        <w:t>с</w:t>
      </w:r>
      <w:r w:rsidRPr="00EC7DA0">
        <w:rPr>
          <w:lang w:val="ru-RU"/>
        </w:rPr>
        <w:tab/>
      </w:r>
      <w:r w:rsidRPr="00EC7DA0">
        <w:rPr>
          <w:spacing w:val="-2"/>
          <w:lang w:val="ru-RU"/>
        </w:rPr>
        <w:t>информацией:</w:t>
      </w:r>
    </w:p>
    <w:p w:rsidR="00E4184B" w:rsidRPr="00EC7DA0" w:rsidRDefault="00EC7DA0">
      <w:pPr>
        <w:pStyle w:val="a4"/>
        <w:spacing w:before="133" w:line="360" w:lineRule="auto"/>
        <w:ind w:right="856" w:firstLine="0"/>
        <w:rPr>
          <w:lang w:val="ru-RU"/>
        </w:rPr>
      </w:pPr>
      <w:r w:rsidRPr="00EC7DA0">
        <w:rPr>
          <w:lang w:val="ru-RU"/>
        </w:rPr>
        <w:t>-анализировать оригинальный текст, посвященный использованию звука (или</w:t>
      </w:r>
      <w:r w:rsidRPr="00EC7DA0">
        <w:rPr>
          <w:spacing w:val="40"/>
          <w:lang w:val="ru-RU"/>
        </w:rPr>
        <w:t xml:space="preserve"> </w:t>
      </w:r>
      <w:r w:rsidRPr="00EC7DA0">
        <w:rPr>
          <w:lang w:val="ru-RU"/>
        </w:rPr>
        <w:t>ультразвука)</w:t>
      </w:r>
      <w:r w:rsidRPr="00EC7DA0">
        <w:rPr>
          <w:spacing w:val="77"/>
          <w:w w:val="150"/>
          <w:lang w:val="ru-RU"/>
        </w:rPr>
        <w:t xml:space="preserve">  </w:t>
      </w:r>
      <w:r w:rsidRPr="00EC7DA0">
        <w:rPr>
          <w:lang w:val="ru-RU"/>
        </w:rPr>
        <w:t>в</w:t>
      </w:r>
      <w:r w:rsidRPr="00EC7DA0">
        <w:rPr>
          <w:spacing w:val="75"/>
          <w:w w:val="150"/>
          <w:lang w:val="ru-RU"/>
        </w:rPr>
        <w:t xml:space="preserve">  </w:t>
      </w:r>
      <w:r w:rsidRPr="00EC7DA0">
        <w:rPr>
          <w:lang w:val="ru-RU"/>
        </w:rPr>
        <w:t>технике</w:t>
      </w:r>
      <w:r w:rsidRPr="00EC7DA0">
        <w:rPr>
          <w:spacing w:val="75"/>
          <w:w w:val="150"/>
          <w:lang w:val="ru-RU"/>
        </w:rPr>
        <w:t xml:space="preserve">  </w:t>
      </w:r>
      <w:r w:rsidRPr="00EC7DA0">
        <w:rPr>
          <w:lang w:val="ru-RU"/>
        </w:rPr>
        <w:t>(например,</w:t>
      </w:r>
      <w:r w:rsidRPr="00EC7DA0">
        <w:rPr>
          <w:spacing w:val="75"/>
          <w:w w:val="150"/>
          <w:lang w:val="ru-RU"/>
        </w:rPr>
        <w:t xml:space="preserve">  </w:t>
      </w:r>
      <w:r w:rsidRPr="00EC7DA0">
        <w:rPr>
          <w:lang w:val="ru-RU"/>
        </w:rPr>
        <w:t>эхолокация,</w:t>
      </w:r>
      <w:r w:rsidRPr="00EC7DA0">
        <w:rPr>
          <w:spacing w:val="79"/>
          <w:w w:val="150"/>
          <w:lang w:val="ru-RU"/>
        </w:rPr>
        <w:t xml:space="preserve">  </w:t>
      </w:r>
      <w:r w:rsidRPr="00EC7DA0">
        <w:rPr>
          <w:lang w:val="ru-RU"/>
        </w:rPr>
        <w:t>ультразвук</w:t>
      </w:r>
      <w:r w:rsidRPr="00EC7DA0">
        <w:rPr>
          <w:spacing w:val="75"/>
          <w:w w:val="150"/>
          <w:lang w:val="ru-RU"/>
        </w:rPr>
        <w:t xml:space="preserve">  </w:t>
      </w:r>
      <w:r w:rsidRPr="00EC7DA0">
        <w:rPr>
          <w:lang w:val="ru-RU"/>
        </w:rPr>
        <w:t>в</w:t>
      </w:r>
      <w:r w:rsidRPr="00EC7DA0">
        <w:rPr>
          <w:spacing w:val="76"/>
          <w:w w:val="150"/>
          <w:lang w:val="ru-RU"/>
        </w:rPr>
        <w:t xml:space="preserve">  </w:t>
      </w:r>
      <w:r w:rsidRPr="00EC7DA0">
        <w:rPr>
          <w:lang w:val="ru-RU"/>
        </w:rPr>
        <w:t>медицине);</w:t>
      </w:r>
    </w:p>
    <w:p w:rsidR="00E4184B" w:rsidRPr="00EC7DA0" w:rsidRDefault="00EC7DA0">
      <w:pPr>
        <w:pStyle w:val="a4"/>
        <w:tabs>
          <w:tab w:val="left" w:pos="3664"/>
          <w:tab w:val="left" w:pos="5350"/>
          <w:tab w:val="left" w:pos="6483"/>
          <w:tab w:val="left" w:pos="8029"/>
          <w:tab w:val="left" w:pos="10109"/>
        </w:tabs>
        <w:spacing w:before="2"/>
        <w:ind w:firstLine="0"/>
        <w:rPr>
          <w:lang w:val="ru-RU"/>
        </w:rPr>
      </w:pPr>
      <w:r w:rsidRPr="00EC7DA0">
        <w:rPr>
          <w:w w:val="95"/>
          <w:lang w:val="ru-RU"/>
        </w:rPr>
        <w:t>-</w:t>
      </w:r>
      <w:r w:rsidRPr="00EC7DA0">
        <w:rPr>
          <w:spacing w:val="-2"/>
          <w:w w:val="95"/>
          <w:lang w:val="ru-RU"/>
        </w:rPr>
        <w:t>выполнять</w:t>
      </w:r>
      <w:r w:rsidRPr="00EC7DA0">
        <w:rPr>
          <w:lang w:val="ru-RU"/>
        </w:rPr>
        <w:tab/>
      </w:r>
      <w:r w:rsidRPr="00EC7DA0">
        <w:rPr>
          <w:spacing w:val="-2"/>
          <w:w w:val="95"/>
          <w:lang w:val="ru-RU"/>
        </w:rPr>
        <w:t>задания</w:t>
      </w:r>
      <w:r w:rsidRPr="00EC7DA0">
        <w:rPr>
          <w:lang w:val="ru-RU"/>
        </w:rPr>
        <w:tab/>
      </w:r>
      <w:r w:rsidRPr="00EC7DA0">
        <w:rPr>
          <w:spacing w:val="-5"/>
          <w:lang w:val="ru-RU"/>
        </w:rPr>
        <w:t>по</w:t>
      </w:r>
      <w:r w:rsidRPr="00EC7DA0">
        <w:rPr>
          <w:lang w:val="ru-RU"/>
        </w:rPr>
        <w:tab/>
      </w:r>
      <w:r w:rsidRPr="00EC7DA0">
        <w:rPr>
          <w:spacing w:val="-2"/>
          <w:lang w:val="ru-RU"/>
        </w:rPr>
        <w:t>тексту</w:t>
      </w:r>
      <w:r w:rsidRPr="00EC7DA0">
        <w:rPr>
          <w:lang w:val="ru-RU"/>
        </w:rPr>
        <w:tab/>
      </w:r>
      <w:r w:rsidRPr="00EC7DA0">
        <w:rPr>
          <w:spacing w:val="-2"/>
          <w:lang w:val="ru-RU"/>
        </w:rPr>
        <w:t>(смысловое</w:t>
      </w:r>
      <w:r w:rsidRPr="00EC7DA0">
        <w:rPr>
          <w:lang w:val="ru-RU"/>
        </w:rPr>
        <w:tab/>
      </w:r>
      <w:r w:rsidRPr="00EC7DA0">
        <w:rPr>
          <w:spacing w:val="-2"/>
          <w:lang w:val="ru-RU"/>
        </w:rPr>
        <w:t>чтение);</w:t>
      </w:r>
    </w:p>
    <w:p w:rsidR="00E4184B" w:rsidRPr="00EC7DA0" w:rsidRDefault="00EC7DA0">
      <w:pPr>
        <w:pStyle w:val="a4"/>
        <w:tabs>
          <w:tab w:val="left" w:pos="4716"/>
          <w:tab w:val="left" w:pos="7515"/>
          <w:tab w:val="left" w:pos="9916"/>
        </w:tabs>
        <w:spacing w:before="132" w:line="362" w:lineRule="auto"/>
        <w:ind w:right="845" w:firstLine="0"/>
        <w:rPr>
          <w:lang w:val="ru-RU"/>
        </w:rPr>
      </w:pPr>
      <w:r w:rsidRPr="00EC7DA0">
        <w:rPr>
          <w:lang w:val="ru-RU"/>
        </w:rP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w:t>
      </w:r>
      <w:r w:rsidRPr="00EC7DA0">
        <w:rPr>
          <w:spacing w:val="-2"/>
          <w:lang w:val="ru-RU"/>
        </w:rPr>
        <w:t>материалы,</w:t>
      </w:r>
      <w:r w:rsidRPr="00EC7DA0">
        <w:rPr>
          <w:lang w:val="ru-RU"/>
        </w:rPr>
        <w:tab/>
      </w:r>
      <w:r w:rsidRPr="00EC7DA0">
        <w:rPr>
          <w:spacing w:val="-2"/>
          <w:lang w:val="ru-RU"/>
        </w:rPr>
        <w:t>ресурсы</w:t>
      </w:r>
      <w:r w:rsidRPr="00EC7DA0">
        <w:rPr>
          <w:lang w:val="ru-RU"/>
        </w:rPr>
        <w:tab/>
      </w:r>
      <w:r w:rsidRPr="00EC7DA0">
        <w:rPr>
          <w:spacing w:val="-4"/>
          <w:lang w:val="ru-RU"/>
        </w:rPr>
        <w:t>сети</w:t>
      </w:r>
      <w:r w:rsidRPr="00EC7DA0">
        <w:rPr>
          <w:lang w:val="ru-RU"/>
        </w:rPr>
        <w:tab/>
      </w:r>
      <w:r w:rsidRPr="00EC7DA0">
        <w:rPr>
          <w:spacing w:val="-2"/>
          <w:lang w:val="ru-RU"/>
        </w:rPr>
        <w:t>Интернет;</w:t>
      </w:r>
    </w:p>
    <w:p w:rsidR="00E4184B" w:rsidRPr="00EC7DA0" w:rsidRDefault="00EC7DA0">
      <w:pPr>
        <w:pStyle w:val="a4"/>
        <w:spacing w:line="360" w:lineRule="auto"/>
        <w:ind w:right="861" w:firstLine="0"/>
        <w:rPr>
          <w:lang w:val="ru-RU"/>
        </w:rPr>
      </w:pPr>
      <w:r w:rsidRPr="00EC7DA0">
        <w:rPr>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210"/>
        <w:spacing w:before="76"/>
        <w:rPr>
          <w:lang w:val="ru-RU"/>
        </w:rPr>
      </w:pPr>
      <w:bookmarkStart w:id="413" w:name="Формирование__универсальных__учебных__ко"/>
      <w:bookmarkEnd w:id="413"/>
      <w:r w:rsidRPr="00EC7DA0">
        <w:rPr>
          <w:lang w:val="ru-RU"/>
        </w:rPr>
        <w:lastRenderedPageBreak/>
        <w:t>Формирование</w:t>
      </w:r>
      <w:r w:rsidRPr="00EC7DA0">
        <w:rPr>
          <w:spacing w:val="53"/>
          <w:w w:val="150"/>
          <w:lang w:val="ru-RU"/>
        </w:rPr>
        <w:t xml:space="preserve">  </w:t>
      </w:r>
      <w:r w:rsidRPr="00EC7DA0">
        <w:rPr>
          <w:lang w:val="ru-RU"/>
        </w:rPr>
        <w:t>универсальных</w:t>
      </w:r>
      <w:r w:rsidRPr="00EC7DA0">
        <w:rPr>
          <w:spacing w:val="58"/>
          <w:w w:val="150"/>
          <w:lang w:val="ru-RU"/>
        </w:rPr>
        <w:t xml:space="preserve">  </w:t>
      </w:r>
      <w:r w:rsidRPr="00EC7DA0">
        <w:rPr>
          <w:lang w:val="ru-RU"/>
        </w:rPr>
        <w:t>учебных</w:t>
      </w:r>
      <w:r w:rsidRPr="00EC7DA0">
        <w:rPr>
          <w:spacing w:val="57"/>
          <w:w w:val="150"/>
          <w:lang w:val="ru-RU"/>
        </w:rPr>
        <w:t xml:space="preserve">  </w:t>
      </w:r>
      <w:r w:rsidRPr="00EC7DA0">
        <w:rPr>
          <w:lang w:val="ru-RU"/>
        </w:rPr>
        <w:t>коммуникативных</w:t>
      </w:r>
      <w:r w:rsidRPr="00EC7DA0">
        <w:rPr>
          <w:spacing w:val="58"/>
          <w:w w:val="150"/>
          <w:lang w:val="ru-RU"/>
        </w:rPr>
        <w:t xml:space="preserve">  </w:t>
      </w:r>
      <w:r w:rsidRPr="00EC7DA0">
        <w:rPr>
          <w:spacing w:val="-2"/>
          <w:lang w:val="ru-RU"/>
        </w:rPr>
        <w:t>действий:</w:t>
      </w:r>
    </w:p>
    <w:p w:rsidR="00E4184B" w:rsidRPr="00EC7DA0" w:rsidRDefault="00EC7DA0">
      <w:pPr>
        <w:pStyle w:val="a4"/>
        <w:spacing w:before="132" w:line="362" w:lineRule="auto"/>
        <w:ind w:right="845" w:firstLine="0"/>
        <w:rPr>
          <w:lang w:val="ru-RU"/>
        </w:rPr>
      </w:pPr>
      <w:r w:rsidRPr="00EC7DA0">
        <w:rPr>
          <w:lang w:val="ru-RU"/>
        </w:rP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w:t>
      </w:r>
      <w:r w:rsidRPr="00EC7DA0">
        <w:rPr>
          <w:spacing w:val="-2"/>
          <w:lang w:val="ru-RU"/>
        </w:rPr>
        <w:t>проблеме;</w:t>
      </w:r>
    </w:p>
    <w:p w:rsidR="00E4184B" w:rsidRPr="00EC7DA0" w:rsidRDefault="00EC7DA0">
      <w:pPr>
        <w:pStyle w:val="a4"/>
        <w:tabs>
          <w:tab w:val="left" w:pos="10128"/>
        </w:tabs>
        <w:spacing w:line="360" w:lineRule="auto"/>
        <w:ind w:right="848" w:firstLine="0"/>
        <w:rPr>
          <w:lang w:val="ru-RU"/>
        </w:rPr>
      </w:pPr>
      <w:r w:rsidRPr="00EC7DA0">
        <w:rPr>
          <w:lang w:val="ru-RU"/>
        </w:rPr>
        <w:t xml:space="preserve">-выражать свою точку зрения на решение естественно-научной задачи в устных и </w:t>
      </w:r>
      <w:r w:rsidRPr="00EC7DA0">
        <w:rPr>
          <w:spacing w:val="-2"/>
          <w:lang w:val="ru-RU"/>
        </w:rPr>
        <w:t>письменных</w:t>
      </w:r>
      <w:r w:rsidRPr="00EC7DA0">
        <w:rPr>
          <w:lang w:val="ru-RU"/>
        </w:rPr>
        <w:tab/>
      </w:r>
      <w:r w:rsidRPr="00EC7DA0">
        <w:rPr>
          <w:spacing w:val="-2"/>
          <w:lang w:val="ru-RU"/>
        </w:rPr>
        <w:t>текстах;</w:t>
      </w:r>
    </w:p>
    <w:p w:rsidR="00E4184B" w:rsidRPr="00EC7DA0" w:rsidRDefault="00EC7DA0">
      <w:pPr>
        <w:pStyle w:val="a4"/>
        <w:spacing w:line="360" w:lineRule="auto"/>
        <w:ind w:right="846" w:firstLine="0"/>
        <w:rPr>
          <w:lang w:val="ru-RU"/>
        </w:rPr>
      </w:pPr>
      <w:r w:rsidRPr="00EC7DA0">
        <w:rPr>
          <w:lang w:val="ru-RU"/>
        </w:rPr>
        <w:t>-публично представлять результаты выполненного естественно-научного исследования или</w:t>
      </w:r>
      <w:r w:rsidRPr="00EC7DA0">
        <w:rPr>
          <w:spacing w:val="80"/>
          <w:w w:val="150"/>
          <w:lang w:val="ru-RU"/>
        </w:rPr>
        <w:t xml:space="preserve"> </w:t>
      </w:r>
      <w:r w:rsidRPr="00EC7DA0">
        <w:rPr>
          <w:lang w:val="ru-RU"/>
        </w:rPr>
        <w:t>проекта,</w:t>
      </w:r>
      <w:r w:rsidRPr="00EC7DA0">
        <w:rPr>
          <w:spacing w:val="80"/>
          <w:w w:val="150"/>
          <w:lang w:val="ru-RU"/>
        </w:rPr>
        <w:t xml:space="preserve"> </w:t>
      </w:r>
      <w:r w:rsidRPr="00EC7DA0">
        <w:rPr>
          <w:lang w:val="ru-RU"/>
        </w:rPr>
        <w:t>физического</w:t>
      </w:r>
      <w:r w:rsidRPr="00EC7DA0">
        <w:rPr>
          <w:spacing w:val="40"/>
          <w:lang w:val="ru-RU"/>
        </w:rPr>
        <w:t xml:space="preserve">  </w:t>
      </w:r>
      <w:r w:rsidRPr="00EC7DA0">
        <w:rPr>
          <w:lang w:val="ru-RU"/>
        </w:rPr>
        <w:t>или</w:t>
      </w:r>
      <w:r w:rsidRPr="00EC7DA0">
        <w:rPr>
          <w:spacing w:val="80"/>
          <w:w w:val="150"/>
          <w:lang w:val="ru-RU"/>
        </w:rPr>
        <w:t xml:space="preserve"> </w:t>
      </w:r>
      <w:r w:rsidRPr="00EC7DA0">
        <w:rPr>
          <w:lang w:val="ru-RU"/>
        </w:rPr>
        <w:t>химического</w:t>
      </w:r>
      <w:r w:rsidRPr="00EC7DA0">
        <w:rPr>
          <w:spacing w:val="80"/>
          <w:w w:val="150"/>
          <w:lang w:val="ru-RU"/>
        </w:rPr>
        <w:t xml:space="preserve"> </w:t>
      </w:r>
      <w:r w:rsidRPr="00EC7DA0">
        <w:rPr>
          <w:lang w:val="ru-RU"/>
        </w:rPr>
        <w:t>опыта,</w:t>
      </w:r>
      <w:r w:rsidRPr="00EC7DA0">
        <w:rPr>
          <w:spacing w:val="80"/>
          <w:w w:val="150"/>
          <w:lang w:val="ru-RU"/>
        </w:rPr>
        <w:t xml:space="preserve"> </w:t>
      </w:r>
      <w:r w:rsidRPr="00EC7DA0">
        <w:rPr>
          <w:lang w:val="ru-RU"/>
        </w:rPr>
        <w:t>биологического</w:t>
      </w:r>
      <w:r w:rsidRPr="00EC7DA0">
        <w:rPr>
          <w:spacing w:val="80"/>
          <w:w w:val="150"/>
          <w:lang w:val="ru-RU"/>
        </w:rPr>
        <w:t xml:space="preserve"> </w:t>
      </w:r>
      <w:r w:rsidRPr="00EC7DA0">
        <w:rPr>
          <w:lang w:val="ru-RU"/>
        </w:rPr>
        <w:t>наблюдения;</w:t>
      </w:r>
    </w:p>
    <w:p w:rsidR="00E4184B" w:rsidRPr="00EC7DA0" w:rsidRDefault="00EC7DA0">
      <w:pPr>
        <w:pStyle w:val="a4"/>
        <w:tabs>
          <w:tab w:val="left" w:pos="3491"/>
          <w:tab w:val="left" w:pos="5009"/>
          <w:tab w:val="left" w:pos="6857"/>
          <w:tab w:val="left" w:pos="8341"/>
          <w:tab w:val="left" w:pos="10224"/>
        </w:tabs>
        <w:spacing w:line="360" w:lineRule="auto"/>
        <w:ind w:right="845" w:firstLine="0"/>
        <w:rPr>
          <w:lang w:val="ru-RU"/>
        </w:rPr>
      </w:pPr>
      <w:r w:rsidRPr="00EC7DA0">
        <w:rPr>
          <w:lang w:val="ru-RU"/>
        </w:rPr>
        <w:t>-определять и</w:t>
      </w:r>
      <w:r w:rsidRPr="00EC7DA0">
        <w:rPr>
          <w:spacing w:val="-3"/>
          <w:lang w:val="ru-RU"/>
        </w:rPr>
        <w:t xml:space="preserve"> </w:t>
      </w:r>
      <w:r w:rsidRPr="00EC7DA0">
        <w:rPr>
          <w:lang w:val="ru-RU"/>
        </w:rPr>
        <w:t>принимать</w:t>
      </w:r>
      <w:r w:rsidRPr="00EC7DA0">
        <w:rPr>
          <w:spacing w:val="-1"/>
          <w:lang w:val="ru-RU"/>
        </w:rPr>
        <w:t xml:space="preserve"> </w:t>
      </w:r>
      <w:r w:rsidRPr="00EC7DA0">
        <w:rPr>
          <w:lang w:val="ru-RU"/>
        </w:rPr>
        <w:t>цель</w:t>
      </w:r>
      <w:r w:rsidRPr="00EC7DA0">
        <w:rPr>
          <w:spacing w:val="-3"/>
          <w:lang w:val="ru-RU"/>
        </w:rPr>
        <w:t xml:space="preserve"> </w:t>
      </w:r>
      <w:r w:rsidRPr="00EC7DA0">
        <w:rPr>
          <w:lang w:val="ru-RU"/>
        </w:rPr>
        <w:t>совместной</w:t>
      </w:r>
      <w:r w:rsidRPr="00EC7DA0">
        <w:rPr>
          <w:spacing w:val="-2"/>
          <w:lang w:val="ru-RU"/>
        </w:rPr>
        <w:t xml:space="preserve"> </w:t>
      </w:r>
      <w:r w:rsidRPr="00EC7DA0">
        <w:rPr>
          <w:lang w:val="ru-RU"/>
        </w:rPr>
        <w:t>деятельности по</w:t>
      </w:r>
      <w:r w:rsidRPr="00EC7DA0">
        <w:rPr>
          <w:spacing w:val="-3"/>
          <w:lang w:val="ru-RU"/>
        </w:rPr>
        <w:t xml:space="preserve"> </w:t>
      </w:r>
      <w:r w:rsidRPr="00EC7DA0">
        <w:rPr>
          <w:lang w:val="ru-RU"/>
        </w:rPr>
        <w:t xml:space="preserve">решению естественно-научной проблемы, организация действий по ее достижению: обсуждение процесса и результатов </w:t>
      </w:r>
      <w:r w:rsidRPr="00EC7DA0">
        <w:rPr>
          <w:spacing w:val="-2"/>
          <w:lang w:val="ru-RU"/>
        </w:rPr>
        <w:t>совместной</w:t>
      </w:r>
      <w:r w:rsidRPr="00EC7DA0">
        <w:rPr>
          <w:lang w:val="ru-RU"/>
        </w:rPr>
        <w:tab/>
      </w:r>
      <w:r w:rsidRPr="00EC7DA0">
        <w:rPr>
          <w:spacing w:val="-2"/>
          <w:lang w:val="ru-RU"/>
        </w:rPr>
        <w:t>работы;</w:t>
      </w:r>
      <w:r w:rsidRPr="00EC7DA0">
        <w:rPr>
          <w:lang w:val="ru-RU"/>
        </w:rPr>
        <w:tab/>
      </w:r>
      <w:r w:rsidRPr="00EC7DA0">
        <w:rPr>
          <w:spacing w:val="-2"/>
          <w:lang w:val="ru-RU"/>
        </w:rPr>
        <w:t>обобщение</w:t>
      </w:r>
      <w:r w:rsidRPr="00EC7DA0">
        <w:rPr>
          <w:lang w:val="ru-RU"/>
        </w:rPr>
        <w:tab/>
      </w:r>
      <w:r w:rsidRPr="00EC7DA0">
        <w:rPr>
          <w:spacing w:val="-2"/>
          <w:lang w:val="ru-RU"/>
        </w:rPr>
        <w:t>мнений</w:t>
      </w:r>
      <w:r w:rsidRPr="00EC7DA0">
        <w:rPr>
          <w:lang w:val="ru-RU"/>
        </w:rPr>
        <w:tab/>
      </w:r>
      <w:r w:rsidRPr="00EC7DA0">
        <w:rPr>
          <w:spacing w:val="-2"/>
          <w:lang w:val="ru-RU"/>
        </w:rPr>
        <w:t>нескольких</w:t>
      </w:r>
      <w:r w:rsidRPr="00EC7DA0">
        <w:rPr>
          <w:lang w:val="ru-RU"/>
        </w:rPr>
        <w:tab/>
      </w:r>
      <w:r w:rsidRPr="00EC7DA0">
        <w:rPr>
          <w:spacing w:val="-2"/>
          <w:lang w:val="ru-RU"/>
        </w:rPr>
        <w:t>людей;</w:t>
      </w:r>
    </w:p>
    <w:p w:rsidR="00E4184B" w:rsidRPr="00EC7DA0" w:rsidRDefault="00EC7DA0">
      <w:pPr>
        <w:pStyle w:val="a4"/>
        <w:tabs>
          <w:tab w:val="left" w:pos="5047"/>
          <w:tab w:val="left" w:pos="9489"/>
        </w:tabs>
        <w:spacing w:line="360" w:lineRule="auto"/>
        <w:ind w:right="848" w:firstLine="0"/>
        <w:rPr>
          <w:lang w:val="ru-RU"/>
        </w:rPr>
      </w:pPr>
      <w:r w:rsidRPr="00EC7DA0">
        <w:rPr>
          <w:lang w:val="ru-RU"/>
        </w:rPr>
        <w:t xml:space="preserve">-координировать собственные действия с другими членами команды при решении задачи, </w:t>
      </w:r>
      <w:r w:rsidRPr="00EC7DA0">
        <w:rPr>
          <w:spacing w:val="-2"/>
          <w:lang w:val="ru-RU"/>
        </w:rPr>
        <w:t>выполнении</w:t>
      </w:r>
      <w:r w:rsidRPr="00EC7DA0">
        <w:rPr>
          <w:lang w:val="ru-RU"/>
        </w:rPr>
        <w:tab/>
      </w:r>
      <w:r w:rsidRPr="00EC7DA0">
        <w:rPr>
          <w:w w:val="95"/>
          <w:lang w:val="ru-RU"/>
        </w:rPr>
        <w:t>естественно-</w:t>
      </w:r>
      <w:r w:rsidRPr="00EC7DA0">
        <w:rPr>
          <w:spacing w:val="-2"/>
          <w:lang w:val="ru-RU"/>
        </w:rPr>
        <w:t>научного</w:t>
      </w:r>
      <w:r w:rsidRPr="00EC7DA0">
        <w:rPr>
          <w:lang w:val="ru-RU"/>
        </w:rPr>
        <w:tab/>
      </w:r>
      <w:r w:rsidRPr="00EC7DA0">
        <w:rPr>
          <w:spacing w:val="-2"/>
          <w:lang w:val="ru-RU"/>
        </w:rPr>
        <w:t>исследования;</w:t>
      </w:r>
    </w:p>
    <w:p w:rsidR="00E4184B" w:rsidRPr="00EC7DA0" w:rsidRDefault="00EC7DA0">
      <w:pPr>
        <w:pStyle w:val="a4"/>
        <w:spacing w:line="274" w:lineRule="exact"/>
        <w:ind w:firstLine="0"/>
        <w:rPr>
          <w:lang w:val="ru-RU"/>
        </w:rPr>
      </w:pPr>
      <w:r w:rsidRPr="00EC7DA0">
        <w:rPr>
          <w:spacing w:val="-2"/>
          <w:lang w:val="ru-RU"/>
        </w:rPr>
        <w:t>-оценивать</w:t>
      </w:r>
      <w:r w:rsidRPr="00EC7DA0">
        <w:rPr>
          <w:spacing w:val="-3"/>
          <w:lang w:val="ru-RU"/>
        </w:rPr>
        <w:t xml:space="preserve"> </w:t>
      </w:r>
      <w:r w:rsidRPr="00EC7DA0">
        <w:rPr>
          <w:spacing w:val="-2"/>
          <w:lang w:val="ru-RU"/>
        </w:rPr>
        <w:t>собственный</w:t>
      </w:r>
      <w:r w:rsidRPr="00EC7DA0">
        <w:rPr>
          <w:spacing w:val="-3"/>
          <w:lang w:val="ru-RU"/>
        </w:rPr>
        <w:t xml:space="preserve"> </w:t>
      </w:r>
      <w:r w:rsidRPr="00EC7DA0">
        <w:rPr>
          <w:spacing w:val="-2"/>
          <w:lang w:val="ru-RU"/>
        </w:rPr>
        <w:t>вклад</w:t>
      </w:r>
      <w:r w:rsidRPr="00EC7DA0">
        <w:rPr>
          <w:spacing w:val="-3"/>
          <w:lang w:val="ru-RU"/>
        </w:rPr>
        <w:t xml:space="preserve"> </w:t>
      </w:r>
      <w:r w:rsidRPr="00EC7DA0">
        <w:rPr>
          <w:spacing w:val="-2"/>
          <w:lang w:val="ru-RU"/>
        </w:rPr>
        <w:t>в</w:t>
      </w:r>
      <w:r w:rsidRPr="00EC7DA0">
        <w:rPr>
          <w:spacing w:val="1"/>
          <w:lang w:val="ru-RU"/>
        </w:rPr>
        <w:t xml:space="preserve"> </w:t>
      </w:r>
      <w:r w:rsidRPr="00EC7DA0">
        <w:rPr>
          <w:spacing w:val="-2"/>
          <w:lang w:val="ru-RU"/>
        </w:rPr>
        <w:t>решение</w:t>
      </w:r>
      <w:r w:rsidRPr="00EC7DA0">
        <w:rPr>
          <w:lang w:val="ru-RU"/>
        </w:rPr>
        <w:t xml:space="preserve"> </w:t>
      </w:r>
      <w:r w:rsidRPr="00EC7DA0">
        <w:rPr>
          <w:spacing w:val="-2"/>
          <w:lang w:val="ru-RU"/>
        </w:rPr>
        <w:t>естественно-научной</w:t>
      </w:r>
      <w:r w:rsidRPr="00EC7DA0">
        <w:rPr>
          <w:spacing w:val="2"/>
          <w:lang w:val="ru-RU"/>
        </w:rPr>
        <w:t xml:space="preserve"> </w:t>
      </w:r>
      <w:r w:rsidRPr="00EC7DA0">
        <w:rPr>
          <w:spacing w:val="-2"/>
          <w:lang w:val="ru-RU"/>
        </w:rPr>
        <w:t>проблемы.</w:t>
      </w:r>
    </w:p>
    <w:p w:rsidR="00E4184B" w:rsidRPr="00EC7DA0" w:rsidRDefault="00EC7DA0">
      <w:pPr>
        <w:pStyle w:val="210"/>
        <w:spacing w:before="133"/>
        <w:rPr>
          <w:b w:val="0"/>
          <w:i/>
          <w:lang w:val="ru-RU"/>
        </w:rPr>
      </w:pPr>
      <w:r w:rsidRPr="00EC7DA0">
        <w:rPr>
          <w:lang w:val="ru-RU"/>
        </w:rPr>
        <w:t>Формирование</w:t>
      </w:r>
      <w:r w:rsidRPr="00EC7DA0">
        <w:rPr>
          <w:spacing w:val="77"/>
          <w:lang w:val="ru-RU"/>
        </w:rPr>
        <w:t xml:space="preserve">   </w:t>
      </w:r>
      <w:r w:rsidRPr="00EC7DA0">
        <w:rPr>
          <w:lang w:val="ru-RU"/>
        </w:rPr>
        <w:t>универсальных</w:t>
      </w:r>
      <w:r w:rsidRPr="00EC7DA0">
        <w:rPr>
          <w:spacing w:val="50"/>
          <w:w w:val="150"/>
          <w:lang w:val="ru-RU"/>
        </w:rPr>
        <w:t xml:space="preserve">   </w:t>
      </w:r>
      <w:r w:rsidRPr="00EC7DA0">
        <w:rPr>
          <w:lang w:val="ru-RU"/>
        </w:rPr>
        <w:t>учебных</w:t>
      </w:r>
      <w:r w:rsidRPr="00EC7DA0">
        <w:rPr>
          <w:spacing w:val="79"/>
          <w:lang w:val="ru-RU"/>
        </w:rPr>
        <w:t xml:space="preserve">   </w:t>
      </w:r>
      <w:r w:rsidRPr="00EC7DA0">
        <w:rPr>
          <w:lang w:val="ru-RU"/>
        </w:rPr>
        <w:t>регулятивных</w:t>
      </w:r>
      <w:r w:rsidRPr="00EC7DA0">
        <w:rPr>
          <w:spacing w:val="52"/>
          <w:w w:val="150"/>
          <w:lang w:val="ru-RU"/>
        </w:rPr>
        <w:t xml:space="preserve">   </w:t>
      </w:r>
      <w:r w:rsidRPr="00EC7DA0">
        <w:rPr>
          <w:spacing w:val="-2"/>
          <w:lang w:val="ru-RU"/>
        </w:rPr>
        <w:t>действий</w:t>
      </w:r>
      <w:r w:rsidRPr="00EC7DA0">
        <w:rPr>
          <w:b w:val="0"/>
          <w:i/>
          <w:spacing w:val="-2"/>
          <w:lang w:val="ru-RU"/>
        </w:rPr>
        <w:t>:</w:t>
      </w:r>
    </w:p>
    <w:p w:rsidR="00E4184B" w:rsidRPr="00EC7DA0" w:rsidRDefault="00EC7DA0">
      <w:pPr>
        <w:pStyle w:val="a4"/>
        <w:tabs>
          <w:tab w:val="left" w:pos="5119"/>
          <w:tab w:val="left" w:pos="9599"/>
        </w:tabs>
        <w:spacing w:before="137" w:line="362" w:lineRule="auto"/>
        <w:ind w:right="860" w:firstLine="0"/>
        <w:rPr>
          <w:lang w:val="ru-RU"/>
        </w:rPr>
      </w:pPr>
      <w:r w:rsidRPr="00EC7DA0">
        <w:rPr>
          <w:lang w:val="ru-RU"/>
        </w:rPr>
        <w:t xml:space="preserve">-выявление проблем в жизненных и учебных ситуациях, требующих для решения </w:t>
      </w:r>
      <w:r w:rsidRPr="00EC7DA0">
        <w:rPr>
          <w:spacing w:val="-2"/>
          <w:lang w:val="ru-RU"/>
        </w:rPr>
        <w:t>проявлений</w:t>
      </w:r>
      <w:r w:rsidRPr="00EC7DA0">
        <w:rPr>
          <w:lang w:val="ru-RU"/>
        </w:rPr>
        <w:tab/>
      </w:r>
      <w:r w:rsidRPr="00EC7DA0">
        <w:rPr>
          <w:w w:val="95"/>
          <w:lang w:val="ru-RU"/>
        </w:rPr>
        <w:t>естественно-</w:t>
      </w:r>
      <w:r w:rsidRPr="00EC7DA0">
        <w:rPr>
          <w:spacing w:val="-2"/>
          <w:lang w:val="ru-RU"/>
        </w:rPr>
        <w:t>научной</w:t>
      </w:r>
      <w:r w:rsidRPr="00EC7DA0">
        <w:rPr>
          <w:lang w:val="ru-RU"/>
        </w:rPr>
        <w:tab/>
      </w:r>
      <w:r w:rsidRPr="00EC7DA0">
        <w:rPr>
          <w:spacing w:val="-2"/>
          <w:lang w:val="ru-RU"/>
        </w:rPr>
        <w:t>грамотности;</w:t>
      </w:r>
    </w:p>
    <w:p w:rsidR="00E4184B" w:rsidRPr="00EC7DA0" w:rsidRDefault="00EC7DA0">
      <w:pPr>
        <w:pStyle w:val="a4"/>
        <w:spacing w:line="360" w:lineRule="auto"/>
        <w:ind w:right="859" w:firstLine="0"/>
        <w:rPr>
          <w:lang w:val="ru-RU"/>
        </w:rPr>
      </w:pPr>
      <w:r w:rsidRPr="00EC7DA0">
        <w:rPr>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w:t>
      </w:r>
      <w:r w:rsidRPr="00EC7DA0">
        <w:rPr>
          <w:spacing w:val="80"/>
          <w:lang w:val="ru-RU"/>
        </w:rPr>
        <w:t xml:space="preserve">  </w:t>
      </w:r>
      <w:r w:rsidRPr="00EC7DA0">
        <w:rPr>
          <w:lang w:val="ru-RU"/>
        </w:rPr>
        <w:t>принятие</w:t>
      </w:r>
      <w:r w:rsidRPr="00EC7DA0">
        <w:rPr>
          <w:spacing w:val="76"/>
          <w:lang w:val="ru-RU"/>
        </w:rPr>
        <w:t xml:space="preserve">  </w:t>
      </w:r>
      <w:r w:rsidRPr="00EC7DA0">
        <w:rPr>
          <w:lang w:val="ru-RU"/>
        </w:rPr>
        <w:t>решения</w:t>
      </w:r>
      <w:r w:rsidRPr="00EC7DA0">
        <w:rPr>
          <w:spacing w:val="76"/>
          <w:lang w:val="ru-RU"/>
        </w:rPr>
        <w:t xml:space="preserve">  </w:t>
      </w:r>
      <w:r w:rsidRPr="00EC7DA0">
        <w:rPr>
          <w:lang w:val="ru-RU"/>
        </w:rPr>
        <w:t>в</w:t>
      </w:r>
      <w:r w:rsidRPr="00EC7DA0">
        <w:rPr>
          <w:spacing w:val="77"/>
          <w:lang w:val="ru-RU"/>
        </w:rPr>
        <w:t xml:space="preserve">  </w:t>
      </w:r>
      <w:r w:rsidRPr="00EC7DA0">
        <w:rPr>
          <w:lang w:val="ru-RU"/>
        </w:rPr>
        <w:t>группе,</w:t>
      </w:r>
      <w:r w:rsidRPr="00EC7DA0">
        <w:rPr>
          <w:spacing w:val="80"/>
          <w:lang w:val="ru-RU"/>
        </w:rPr>
        <w:t xml:space="preserve">  </w:t>
      </w:r>
      <w:r w:rsidRPr="00EC7DA0">
        <w:rPr>
          <w:lang w:val="ru-RU"/>
        </w:rPr>
        <w:t>принятие</w:t>
      </w:r>
      <w:r w:rsidRPr="00EC7DA0">
        <w:rPr>
          <w:spacing w:val="74"/>
          <w:lang w:val="ru-RU"/>
        </w:rPr>
        <w:t xml:space="preserve">  </w:t>
      </w:r>
      <w:r w:rsidRPr="00EC7DA0">
        <w:rPr>
          <w:lang w:val="ru-RU"/>
        </w:rPr>
        <w:t>решений</w:t>
      </w:r>
      <w:r w:rsidRPr="00EC7DA0">
        <w:rPr>
          <w:spacing w:val="77"/>
          <w:lang w:val="ru-RU"/>
        </w:rPr>
        <w:t xml:space="preserve">  </w:t>
      </w:r>
      <w:r w:rsidRPr="00EC7DA0">
        <w:rPr>
          <w:lang w:val="ru-RU"/>
        </w:rPr>
        <w:t>группой);</w:t>
      </w:r>
    </w:p>
    <w:p w:rsidR="00E4184B" w:rsidRPr="00EC7DA0" w:rsidRDefault="00EC7DA0">
      <w:pPr>
        <w:pStyle w:val="a4"/>
        <w:spacing w:line="360" w:lineRule="auto"/>
        <w:ind w:right="842" w:firstLine="0"/>
        <w:rPr>
          <w:lang w:val="ru-RU"/>
        </w:rPr>
      </w:pPr>
      <w:r w:rsidRPr="00EC7DA0">
        <w:rPr>
          <w:lang w:val="ru-RU"/>
        </w:rPr>
        <w:t>-самостоятельное</w:t>
      </w:r>
      <w:r w:rsidRPr="00EC7DA0">
        <w:rPr>
          <w:spacing w:val="-3"/>
          <w:lang w:val="ru-RU"/>
        </w:rPr>
        <w:t xml:space="preserve"> </w:t>
      </w:r>
      <w:r w:rsidRPr="00EC7DA0">
        <w:rPr>
          <w:lang w:val="ru-RU"/>
        </w:rPr>
        <w:t>составление</w:t>
      </w:r>
      <w:r w:rsidRPr="00EC7DA0">
        <w:rPr>
          <w:spacing w:val="-3"/>
          <w:lang w:val="ru-RU"/>
        </w:rPr>
        <w:t xml:space="preserve"> </w:t>
      </w:r>
      <w:r w:rsidRPr="00EC7DA0">
        <w:rPr>
          <w:lang w:val="ru-RU"/>
        </w:rPr>
        <w:t>алгоритмов</w:t>
      </w:r>
      <w:r w:rsidRPr="00EC7DA0">
        <w:rPr>
          <w:spacing w:val="-1"/>
          <w:lang w:val="ru-RU"/>
        </w:rPr>
        <w:t xml:space="preserve"> </w:t>
      </w:r>
      <w:r w:rsidRPr="00EC7DA0">
        <w:rPr>
          <w:lang w:val="ru-RU"/>
        </w:rPr>
        <w:t>решения</w:t>
      </w:r>
      <w:r w:rsidRPr="00EC7DA0">
        <w:rPr>
          <w:spacing w:val="-3"/>
          <w:lang w:val="ru-RU"/>
        </w:rPr>
        <w:t xml:space="preserve"> </w:t>
      </w:r>
      <w:r w:rsidRPr="00EC7DA0">
        <w:rPr>
          <w:lang w:val="ru-RU"/>
        </w:rPr>
        <w:t>естественно-научной</w:t>
      </w:r>
      <w:r w:rsidRPr="00EC7DA0">
        <w:rPr>
          <w:spacing w:val="-2"/>
          <w:lang w:val="ru-RU"/>
        </w:rPr>
        <w:t xml:space="preserve"> </w:t>
      </w:r>
      <w:r w:rsidRPr="00EC7DA0">
        <w:rPr>
          <w:lang w:val="ru-RU"/>
        </w:rPr>
        <w:t>задачи</w:t>
      </w:r>
      <w:r w:rsidRPr="00EC7DA0">
        <w:rPr>
          <w:spacing w:val="-3"/>
          <w:lang w:val="ru-RU"/>
        </w:rPr>
        <w:t xml:space="preserve"> </w:t>
      </w:r>
      <w:r w:rsidRPr="00EC7DA0">
        <w:rPr>
          <w:lang w:val="ru-RU"/>
        </w:rPr>
        <w:t>или</w:t>
      </w:r>
      <w:r w:rsidRPr="00EC7DA0">
        <w:rPr>
          <w:spacing w:val="-7"/>
          <w:lang w:val="ru-RU"/>
        </w:rPr>
        <w:t xml:space="preserve"> </w:t>
      </w:r>
      <w:r w:rsidRPr="00EC7DA0">
        <w:rPr>
          <w:lang w:val="ru-RU"/>
        </w:rPr>
        <w:t>плана естественно-научного</w:t>
      </w:r>
      <w:r w:rsidRPr="00EC7DA0">
        <w:rPr>
          <w:spacing w:val="72"/>
          <w:lang w:val="ru-RU"/>
        </w:rPr>
        <w:t xml:space="preserve">   </w:t>
      </w:r>
      <w:r w:rsidRPr="00EC7DA0">
        <w:rPr>
          <w:lang w:val="ru-RU"/>
        </w:rPr>
        <w:t>исследования</w:t>
      </w:r>
      <w:r w:rsidRPr="00EC7DA0">
        <w:rPr>
          <w:spacing w:val="74"/>
          <w:lang w:val="ru-RU"/>
        </w:rPr>
        <w:t xml:space="preserve">   </w:t>
      </w:r>
      <w:r w:rsidRPr="00EC7DA0">
        <w:rPr>
          <w:lang w:val="ru-RU"/>
        </w:rPr>
        <w:t>с</w:t>
      </w:r>
      <w:r w:rsidRPr="00EC7DA0">
        <w:rPr>
          <w:spacing w:val="74"/>
          <w:lang w:val="ru-RU"/>
        </w:rPr>
        <w:t xml:space="preserve">   </w:t>
      </w:r>
      <w:r w:rsidRPr="00EC7DA0">
        <w:rPr>
          <w:lang w:val="ru-RU"/>
        </w:rPr>
        <w:t>учетом</w:t>
      </w:r>
      <w:r w:rsidRPr="00EC7DA0">
        <w:rPr>
          <w:spacing w:val="74"/>
          <w:lang w:val="ru-RU"/>
        </w:rPr>
        <w:t xml:space="preserve">   </w:t>
      </w:r>
      <w:r w:rsidRPr="00EC7DA0">
        <w:rPr>
          <w:lang w:val="ru-RU"/>
        </w:rPr>
        <w:t>собственных</w:t>
      </w:r>
      <w:r w:rsidRPr="00EC7DA0">
        <w:rPr>
          <w:spacing w:val="73"/>
          <w:lang w:val="ru-RU"/>
        </w:rPr>
        <w:t xml:space="preserve">   </w:t>
      </w:r>
      <w:r w:rsidRPr="00EC7DA0">
        <w:rPr>
          <w:lang w:val="ru-RU"/>
        </w:rPr>
        <w:t>возможностей.</w:t>
      </w:r>
    </w:p>
    <w:p w:rsidR="00E4184B" w:rsidRPr="00EC7DA0" w:rsidRDefault="00EC7DA0">
      <w:pPr>
        <w:pStyle w:val="a4"/>
        <w:spacing w:line="360" w:lineRule="auto"/>
        <w:ind w:right="845" w:firstLine="0"/>
        <w:rPr>
          <w:lang w:val="ru-RU"/>
        </w:rPr>
      </w:pPr>
      <w:r w:rsidRPr="00EC7DA0">
        <w:rPr>
          <w:lang w:val="ru-RU"/>
        </w:rPr>
        <w:t>-выработка адекватной оценки ситуации, возникшей при решении естественно-научной задачи</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при</w:t>
      </w:r>
      <w:r w:rsidRPr="00EC7DA0">
        <w:rPr>
          <w:spacing w:val="80"/>
          <w:w w:val="150"/>
          <w:lang w:val="ru-RU"/>
        </w:rPr>
        <w:t xml:space="preserve"> </w:t>
      </w:r>
      <w:r w:rsidRPr="00EC7DA0">
        <w:rPr>
          <w:lang w:val="ru-RU"/>
        </w:rPr>
        <w:t>выдвижении</w:t>
      </w:r>
      <w:r w:rsidRPr="00EC7DA0">
        <w:rPr>
          <w:spacing w:val="80"/>
          <w:w w:val="150"/>
          <w:lang w:val="ru-RU"/>
        </w:rPr>
        <w:t xml:space="preserve"> </w:t>
      </w:r>
      <w:r w:rsidRPr="00EC7DA0">
        <w:rPr>
          <w:lang w:val="ru-RU"/>
        </w:rPr>
        <w:t>плана,</w:t>
      </w:r>
      <w:r w:rsidRPr="00EC7DA0">
        <w:rPr>
          <w:spacing w:val="80"/>
          <w:w w:val="150"/>
          <w:lang w:val="ru-RU"/>
        </w:rPr>
        <w:t xml:space="preserve"> </w:t>
      </w:r>
      <w:r w:rsidRPr="00EC7DA0">
        <w:rPr>
          <w:lang w:val="ru-RU"/>
        </w:rPr>
        <w:t>изменения</w:t>
      </w:r>
      <w:r w:rsidRPr="00EC7DA0">
        <w:rPr>
          <w:spacing w:val="80"/>
          <w:w w:val="150"/>
          <w:lang w:val="ru-RU"/>
        </w:rPr>
        <w:t xml:space="preserve"> </w:t>
      </w:r>
      <w:r w:rsidRPr="00EC7DA0">
        <w:rPr>
          <w:lang w:val="ru-RU"/>
        </w:rPr>
        <w:t>ситуации</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случае</w:t>
      </w:r>
      <w:r w:rsidRPr="00EC7DA0">
        <w:rPr>
          <w:spacing w:val="80"/>
          <w:w w:val="150"/>
          <w:lang w:val="ru-RU"/>
        </w:rPr>
        <w:t xml:space="preserve"> </w:t>
      </w:r>
      <w:r w:rsidRPr="00EC7DA0">
        <w:rPr>
          <w:lang w:val="ru-RU"/>
        </w:rPr>
        <w:t>необходимости;</w:t>
      </w:r>
    </w:p>
    <w:p w:rsidR="00E4184B" w:rsidRPr="00EC7DA0" w:rsidRDefault="00EC7DA0">
      <w:pPr>
        <w:pStyle w:val="a4"/>
        <w:spacing w:line="360" w:lineRule="auto"/>
        <w:ind w:right="848" w:firstLine="0"/>
        <w:rPr>
          <w:lang w:val="ru-RU"/>
        </w:rPr>
      </w:pPr>
      <w:r w:rsidRPr="00EC7DA0">
        <w:rPr>
          <w:lang w:val="ru-RU"/>
        </w:rPr>
        <w:t>-объяснение причин достижения (недостижения) результатов деятельности по решению естественно-научной</w:t>
      </w:r>
      <w:r w:rsidRPr="00EC7DA0">
        <w:rPr>
          <w:spacing w:val="80"/>
          <w:lang w:val="ru-RU"/>
        </w:rPr>
        <w:t xml:space="preserve">  </w:t>
      </w:r>
      <w:r w:rsidRPr="00EC7DA0">
        <w:rPr>
          <w:lang w:val="ru-RU"/>
        </w:rPr>
        <w:t>задачи,</w:t>
      </w:r>
      <w:r w:rsidRPr="00EC7DA0">
        <w:rPr>
          <w:spacing w:val="80"/>
          <w:lang w:val="ru-RU"/>
        </w:rPr>
        <w:t xml:space="preserve">  </w:t>
      </w:r>
      <w:r w:rsidRPr="00EC7DA0">
        <w:rPr>
          <w:lang w:val="ru-RU"/>
        </w:rPr>
        <w:t>проекта</w:t>
      </w:r>
      <w:r w:rsidRPr="00EC7DA0">
        <w:rPr>
          <w:spacing w:val="80"/>
          <w:lang w:val="ru-RU"/>
        </w:rPr>
        <w:t xml:space="preserve">  </w:t>
      </w:r>
      <w:r w:rsidRPr="00EC7DA0">
        <w:rPr>
          <w:lang w:val="ru-RU"/>
        </w:rPr>
        <w:t>или</w:t>
      </w:r>
      <w:r w:rsidRPr="00EC7DA0">
        <w:rPr>
          <w:spacing w:val="80"/>
          <w:lang w:val="ru-RU"/>
        </w:rPr>
        <w:t xml:space="preserve">  </w:t>
      </w:r>
      <w:r w:rsidRPr="00EC7DA0">
        <w:rPr>
          <w:lang w:val="ru-RU"/>
        </w:rPr>
        <w:t>естественно-научного</w:t>
      </w:r>
      <w:r w:rsidRPr="00EC7DA0">
        <w:rPr>
          <w:spacing w:val="80"/>
          <w:lang w:val="ru-RU"/>
        </w:rPr>
        <w:t xml:space="preserve">  </w:t>
      </w:r>
      <w:r w:rsidRPr="00EC7DA0">
        <w:rPr>
          <w:lang w:val="ru-RU"/>
        </w:rPr>
        <w:t>исследования;</w:t>
      </w:r>
    </w:p>
    <w:p w:rsidR="00E4184B" w:rsidRPr="00EC7DA0" w:rsidRDefault="00EC7DA0">
      <w:pPr>
        <w:pStyle w:val="a4"/>
        <w:tabs>
          <w:tab w:val="left" w:pos="6003"/>
          <w:tab w:val="left" w:pos="9926"/>
        </w:tabs>
        <w:spacing w:line="362" w:lineRule="auto"/>
        <w:ind w:right="844" w:firstLine="0"/>
        <w:rPr>
          <w:lang w:val="ru-RU"/>
        </w:rPr>
      </w:pPr>
      <w:r w:rsidRPr="00EC7DA0">
        <w:rPr>
          <w:lang w:val="ru-RU"/>
        </w:rPr>
        <w:t xml:space="preserve">-оценка соответствия результата решения естественно-научной проблемы поставленным </w:t>
      </w:r>
      <w:r w:rsidRPr="00EC7DA0">
        <w:rPr>
          <w:spacing w:val="-2"/>
          <w:lang w:val="ru-RU"/>
        </w:rPr>
        <w:t>целям</w:t>
      </w:r>
      <w:r w:rsidRPr="00EC7DA0">
        <w:rPr>
          <w:lang w:val="ru-RU"/>
        </w:rPr>
        <w:tab/>
      </w:r>
      <w:r w:rsidRPr="00EC7DA0">
        <w:rPr>
          <w:spacing w:val="-10"/>
          <w:lang w:val="ru-RU"/>
        </w:rPr>
        <w:t>и</w:t>
      </w:r>
      <w:r w:rsidRPr="00EC7DA0">
        <w:rPr>
          <w:lang w:val="ru-RU"/>
        </w:rPr>
        <w:tab/>
      </w:r>
      <w:r w:rsidRPr="00EC7DA0">
        <w:rPr>
          <w:spacing w:val="-2"/>
          <w:lang w:val="ru-RU"/>
        </w:rPr>
        <w:t>условиям;</w:t>
      </w:r>
    </w:p>
    <w:p w:rsidR="00E4184B" w:rsidRPr="00EC7DA0" w:rsidRDefault="00EC7DA0">
      <w:pPr>
        <w:pStyle w:val="a4"/>
        <w:spacing w:line="360" w:lineRule="auto"/>
        <w:ind w:right="835" w:firstLine="0"/>
        <w:rPr>
          <w:lang w:val="ru-RU"/>
        </w:rPr>
      </w:pPr>
      <w:r w:rsidRPr="00EC7DA0">
        <w:rPr>
          <w:lang w:val="ru-RU"/>
        </w:rPr>
        <w:t>-готовность ставить себя на место другого человека в ходе дискуссии по естественно- научной проблеме, готовность понимать мотивы, намерения и логику другого.</w:t>
      </w:r>
    </w:p>
    <w:p w:rsidR="00E4184B" w:rsidRPr="00EC7DA0" w:rsidRDefault="00EC7DA0">
      <w:pPr>
        <w:pStyle w:val="210"/>
        <w:rPr>
          <w:lang w:val="ru-RU"/>
        </w:rPr>
      </w:pPr>
      <w:bookmarkStart w:id="414" w:name="Общественно-научные_предметы."/>
      <w:bookmarkEnd w:id="414"/>
      <w:r w:rsidRPr="00EC7DA0">
        <w:rPr>
          <w:spacing w:val="-2"/>
          <w:lang w:val="ru-RU"/>
        </w:rPr>
        <w:t>Общественно-научные</w:t>
      </w:r>
      <w:r w:rsidRPr="00EC7DA0">
        <w:rPr>
          <w:spacing w:val="18"/>
          <w:lang w:val="ru-RU"/>
        </w:rPr>
        <w:t xml:space="preserve"> </w:t>
      </w:r>
      <w:r w:rsidRPr="00EC7DA0">
        <w:rPr>
          <w:spacing w:val="-2"/>
          <w:lang w:val="ru-RU"/>
        </w:rPr>
        <w:t>предметы.</w:t>
      </w:r>
    </w:p>
    <w:p w:rsidR="00E4184B" w:rsidRPr="00EC7DA0" w:rsidRDefault="00EC7DA0">
      <w:pPr>
        <w:spacing w:before="129"/>
        <w:ind w:left="2310"/>
        <w:jc w:val="both"/>
        <w:rPr>
          <w:b/>
          <w:sz w:val="24"/>
          <w:lang w:val="ru-RU"/>
        </w:rPr>
      </w:pPr>
      <w:r w:rsidRPr="00EC7DA0">
        <w:rPr>
          <w:b/>
          <w:sz w:val="24"/>
          <w:lang w:val="ru-RU"/>
        </w:rPr>
        <w:t>Формирование</w:t>
      </w:r>
      <w:r w:rsidRPr="00EC7DA0">
        <w:rPr>
          <w:b/>
          <w:spacing w:val="-16"/>
          <w:sz w:val="24"/>
          <w:lang w:val="ru-RU"/>
        </w:rPr>
        <w:t xml:space="preserve"> </w:t>
      </w:r>
      <w:r w:rsidRPr="00EC7DA0">
        <w:rPr>
          <w:b/>
          <w:sz w:val="24"/>
          <w:lang w:val="ru-RU"/>
        </w:rPr>
        <w:t>универсальных</w:t>
      </w:r>
      <w:r w:rsidRPr="00EC7DA0">
        <w:rPr>
          <w:b/>
          <w:spacing w:val="-7"/>
          <w:sz w:val="24"/>
          <w:lang w:val="ru-RU"/>
        </w:rPr>
        <w:t xml:space="preserve"> </w:t>
      </w:r>
      <w:r w:rsidRPr="00EC7DA0">
        <w:rPr>
          <w:b/>
          <w:sz w:val="24"/>
          <w:lang w:val="ru-RU"/>
        </w:rPr>
        <w:t>учебных</w:t>
      </w:r>
      <w:r w:rsidRPr="00EC7DA0">
        <w:rPr>
          <w:b/>
          <w:spacing w:val="-9"/>
          <w:sz w:val="24"/>
          <w:lang w:val="ru-RU"/>
        </w:rPr>
        <w:t xml:space="preserve"> </w:t>
      </w:r>
      <w:r w:rsidRPr="00EC7DA0">
        <w:rPr>
          <w:b/>
          <w:sz w:val="24"/>
          <w:lang w:val="ru-RU"/>
        </w:rPr>
        <w:t>познавательных</w:t>
      </w:r>
      <w:r w:rsidRPr="00EC7DA0">
        <w:rPr>
          <w:b/>
          <w:spacing w:val="-7"/>
          <w:sz w:val="24"/>
          <w:lang w:val="ru-RU"/>
        </w:rPr>
        <w:t xml:space="preserve"> </w:t>
      </w:r>
      <w:r w:rsidRPr="00EC7DA0">
        <w:rPr>
          <w:b/>
          <w:spacing w:val="-2"/>
          <w:sz w:val="24"/>
          <w:lang w:val="ru-RU"/>
        </w:rPr>
        <w:t>действий.</w:t>
      </w:r>
    </w:p>
    <w:p w:rsidR="00E4184B" w:rsidRPr="00EC7DA0" w:rsidRDefault="00E4184B">
      <w:pPr>
        <w:jc w:val="both"/>
        <w:rPr>
          <w:sz w:val="24"/>
          <w:lang w:val="ru-RU"/>
        </w:rPr>
        <w:sectPr w:rsidR="00E4184B" w:rsidRPr="00EC7DA0" w:rsidSect="005E0866">
          <w:pgSz w:w="11910" w:h="16840"/>
          <w:pgMar w:top="1040" w:right="0" w:bottom="2320" w:left="100" w:header="0" w:footer="2032" w:gutter="0"/>
          <w:cols w:space="720"/>
        </w:sectPr>
      </w:pPr>
    </w:p>
    <w:tbl>
      <w:tblPr>
        <w:tblStyle w:val="TableNormal"/>
        <w:tblW w:w="0" w:type="auto"/>
        <w:tblInd w:w="1561" w:type="dxa"/>
        <w:tblLayout w:type="fixed"/>
        <w:tblLook w:val="01E0" w:firstRow="1" w:lastRow="1" w:firstColumn="1" w:lastColumn="1" w:noHBand="0" w:noVBand="0"/>
      </w:tblPr>
      <w:tblGrid>
        <w:gridCol w:w="4612"/>
        <w:gridCol w:w="710"/>
        <w:gridCol w:w="3924"/>
      </w:tblGrid>
      <w:tr w:rsidR="00E4184B">
        <w:trPr>
          <w:trHeight w:val="833"/>
        </w:trPr>
        <w:tc>
          <w:tcPr>
            <w:tcW w:w="4612" w:type="dxa"/>
          </w:tcPr>
          <w:p w:rsidR="00E4184B" w:rsidRDefault="00EC7DA0">
            <w:pPr>
              <w:pStyle w:val="TableParagraph"/>
              <w:spacing w:line="260" w:lineRule="exact"/>
              <w:ind w:left="760"/>
              <w:rPr>
                <w:b/>
                <w:sz w:val="24"/>
              </w:rPr>
            </w:pPr>
            <w:r>
              <w:rPr>
                <w:b/>
                <w:spacing w:val="-2"/>
                <w:sz w:val="24"/>
              </w:rPr>
              <w:lastRenderedPageBreak/>
              <w:t>Формирование</w:t>
            </w:r>
          </w:p>
          <w:p w:rsidR="00E4184B" w:rsidRDefault="00EC7DA0">
            <w:pPr>
              <w:pStyle w:val="TableParagraph"/>
              <w:spacing w:line="266" w:lineRule="exact"/>
              <w:ind w:left="3671"/>
              <w:rPr>
                <w:b/>
                <w:sz w:val="24"/>
              </w:rPr>
            </w:pPr>
            <w:r>
              <w:rPr>
                <w:b/>
                <w:spacing w:val="-2"/>
                <w:sz w:val="24"/>
              </w:rPr>
              <w:t>базовы</w:t>
            </w:r>
          </w:p>
          <w:p w:rsidR="00E4184B" w:rsidRDefault="00EC7DA0">
            <w:pPr>
              <w:pStyle w:val="TableParagraph"/>
              <w:spacing w:line="272" w:lineRule="exact"/>
              <w:ind w:left="760"/>
              <w:rPr>
                <w:b/>
                <w:sz w:val="24"/>
              </w:rPr>
            </w:pPr>
            <w:r>
              <w:rPr>
                <w:b/>
                <w:sz w:val="24"/>
              </w:rPr>
              <w:t>х</w:t>
            </w:r>
          </w:p>
        </w:tc>
        <w:tc>
          <w:tcPr>
            <w:tcW w:w="710" w:type="dxa"/>
          </w:tcPr>
          <w:p w:rsidR="00E4184B" w:rsidRDefault="00E4184B">
            <w:pPr>
              <w:pStyle w:val="TableParagraph"/>
              <w:rPr>
                <w:sz w:val="24"/>
              </w:rPr>
            </w:pPr>
          </w:p>
        </w:tc>
        <w:tc>
          <w:tcPr>
            <w:tcW w:w="3924" w:type="dxa"/>
          </w:tcPr>
          <w:p w:rsidR="00E4184B" w:rsidRDefault="00EC7DA0">
            <w:pPr>
              <w:pStyle w:val="TableParagraph"/>
              <w:tabs>
                <w:tab w:val="left" w:pos="2506"/>
              </w:tabs>
              <w:spacing w:line="266" w:lineRule="exact"/>
              <w:ind w:right="49"/>
              <w:jc w:val="right"/>
              <w:rPr>
                <w:b/>
                <w:sz w:val="24"/>
              </w:rPr>
            </w:pPr>
            <w:r>
              <w:rPr>
                <w:b/>
                <w:spacing w:val="-2"/>
                <w:sz w:val="24"/>
              </w:rPr>
              <w:t>логических</w:t>
            </w:r>
            <w:r>
              <w:rPr>
                <w:b/>
                <w:sz w:val="24"/>
              </w:rPr>
              <w:tab/>
            </w:r>
            <w:r>
              <w:rPr>
                <w:b/>
                <w:spacing w:val="-2"/>
                <w:sz w:val="24"/>
              </w:rPr>
              <w:t>действий:</w:t>
            </w:r>
          </w:p>
        </w:tc>
      </w:tr>
      <w:tr w:rsidR="00E4184B">
        <w:trPr>
          <w:trHeight w:val="605"/>
        </w:trPr>
        <w:tc>
          <w:tcPr>
            <w:tcW w:w="4612" w:type="dxa"/>
          </w:tcPr>
          <w:p w:rsidR="00E4184B" w:rsidRDefault="00EC7DA0">
            <w:pPr>
              <w:pStyle w:val="TableParagraph"/>
              <w:tabs>
                <w:tab w:val="left" w:pos="2561"/>
              </w:tabs>
              <w:spacing w:before="25"/>
              <w:ind w:left="50"/>
              <w:rPr>
                <w:sz w:val="24"/>
              </w:rPr>
            </w:pPr>
            <w:r>
              <w:rPr>
                <w:w w:val="95"/>
                <w:sz w:val="24"/>
              </w:rPr>
              <w:t>-</w:t>
            </w:r>
            <w:r>
              <w:rPr>
                <w:spacing w:val="-2"/>
                <w:sz w:val="24"/>
              </w:rPr>
              <w:t>систематизировать,</w:t>
            </w:r>
            <w:r>
              <w:rPr>
                <w:sz w:val="24"/>
              </w:rPr>
              <w:tab/>
            </w:r>
            <w:r>
              <w:rPr>
                <w:spacing w:val="-2"/>
                <w:sz w:val="24"/>
              </w:rPr>
              <w:t>классифицировать</w:t>
            </w:r>
          </w:p>
        </w:tc>
        <w:tc>
          <w:tcPr>
            <w:tcW w:w="710" w:type="dxa"/>
          </w:tcPr>
          <w:p w:rsidR="00E4184B" w:rsidRDefault="00EC7DA0">
            <w:pPr>
              <w:pStyle w:val="TableParagraph"/>
              <w:spacing w:before="25"/>
              <w:ind w:left="172"/>
              <w:rPr>
                <w:sz w:val="24"/>
              </w:rPr>
            </w:pPr>
            <w:r>
              <w:rPr>
                <w:sz w:val="24"/>
              </w:rPr>
              <w:t>и</w:t>
            </w:r>
          </w:p>
        </w:tc>
        <w:tc>
          <w:tcPr>
            <w:tcW w:w="3924" w:type="dxa"/>
          </w:tcPr>
          <w:p w:rsidR="00E4184B" w:rsidRDefault="00EC7DA0">
            <w:pPr>
              <w:pStyle w:val="TableParagraph"/>
              <w:tabs>
                <w:tab w:val="left" w:pos="1416"/>
              </w:tabs>
              <w:spacing w:before="25" w:line="275" w:lineRule="exact"/>
              <w:ind w:right="51"/>
              <w:jc w:val="right"/>
              <w:rPr>
                <w:sz w:val="24"/>
              </w:rPr>
            </w:pPr>
            <w:r>
              <w:rPr>
                <w:spacing w:val="-2"/>
                <w:sz w:val="24"/>
              </w:rPr>
              <w:t>обобщать</w:t>
            </w:r>
            <w:r>
              <w:rPr>
                <w:sz w:val="24"/>
              </w:rPr>
              <w:tab/>
            </w:r>
            <w:r>
              <w:rPr>
                <w:spacing w:val="-2"/>
                <w:sz w:val="24"/>
              </w:rPr>
              <w:t>исторические</w:t>
            </w:r>
          </w:p>
          <w:p w:rsidR="00E4184B" w:rsidRDefault="00EC7DA0">
            <w:pPr>
              <w:pStyle w:val="TableParagraph"/>
              <w:spacing w:line="275" w:lineRule="exact"/>
              <w:ind w:right="51"/>
              <w:jc w:val="right"/>
              <w:rPr>
                <w:sz w:val="24"/>
              </w:rPr>
            </w:pPr>
            <w:r>
              <w:rPr>
                <w:spacing w:val="-2"/>
                <w:sz w:val="24"/>
              </w:rPr>
              <w:t>факты;</w:t>
            </w:r>
          </w:p>
        </w:tc>
      </w:tr>
      <w:tr w:rsidR="00E4184B">
        <w:trPr>
          <w:trHeight w:val="296"/>
        </w:trPr>
        <w:tc>
          <w:tcPr>
            <w:tcW w:w="4612" w:type="dxa"/>
          </w:tcPr>
          <w:p w:rsidR="00E4184B" w:rsidRDefault="00EC7DA0">
            <w:pPr>
              <w:pStyle w:val="TableParagraph"/>
              <w:tabs>
                <w:tab w:val="left" w:pos="2071"/>
              </w:tabs>
              <w:spacing w:before="20" w:line="256" w:lineRule="exact"/>
              <w:ind w:left="50"/>
              <w:rPr>
                <w:sz w:val="24"/>
              </w:rPr>
            </w:pPr>
            <w:r>
              <w:rPr>
                <w:w w:val="95"/>
                <w:sz w:val="24"/>
              </w:rPr>
              <w:t>-</w:t>
            </w:r>
            <w:r>
              <w:rPr>
                <w:spacing w:val="-2"/>
                <w:sz w:val="24"/>
              </w:rPr>
              <w:t>составлять</w:t>
            </w:r>
            <w:r>
              <w:rPr>
                <w:sz w:val="24"/>
              </w:rPr>
              <w:tab/>
            </w:r>
            <w:r>
              <w:rPr>
                <w:spacing w:val="-2"/>
                <w:sz w:val="24"/>
              </w:rPr>
              <w:t>синхронистические</w:t>
            </w:r>
          </w:p>
        </w:tc>
        <w:tc>
          <w:tcPr>
            <w:tcW w:w="710" w:type="dxa"/>
          </w:tcPr>
          <w:p w:rsidR="00E4184B" w:rsidRDefault="00EC7DA0">
            <w:pPr>
              <w:pStyle w:val="TableParagraph"/>
              <w:spacing w:before="20" w:line="256" w:lineRule="exact"/>
              <w:ind w:left="206"/>
              <w:rPr>
                <w:sz w:val="24"/>
              </w:rPr>
            </w:pPr>
            <w:r>
              <w:rPr>
                <w:sz w:val="24"/>
              </w:rPr>
              <w:t>и</w:t>
            </w:r>
          </w:p>
        </w:tc>
        <w:tc>
          <w:tcPr>
            <w:tcW w:w="3924" w:type="dxa"/>
          </w:tcPr>
          <w:p w:rsidR="00E4184B" w:rsidRDefault="00EC7DA0">
            <w:pPr>
              <w:pStyle w:val="TableParagraph"/>
              <w:tabs>
                <w:tab w:val="left" w:pos="2568"/>
              </w:tabs>
              <w:spacing w:before="20" w:line="256" w:lineRule="exact"/>
              <w:ind w:right="47"/>
              <w:jc w:val="right"/>
              <w:rPr>
                <w:sz w:val="24"/>
              </w:rPr>
            </w:pPr>
            <w:r>
              <w:rPr>
                <w:spacing w:val="-2"/>
                <w:sz w:val="24"/>
              </w:rPr>
              <w:t>систематические</w:t>
            </w:r>
            <w:r>
              <w:rPr>
                <w:sz w:val="24"/>
              </w:rPr>
              <w:tab/>
            </w:r>
            <w:r>
              <w:rPr>
                <w:spacing w:val="-2"/>
                <w:sz w:val="24"/>
              </w:rPr>
              <w:t>таблицы;</w:t>
            </w:r>
          </w:p>
        </w:tc>
      </w:tr>
    </w:tbl>
    <w:p w:rsidR="00E4184B" w:rsidRDefault="00E4184B">
      <w:pPr>
        <w:pStyle w:val="a4"/>
        <w:spacing w:before="4"/>
        <w:ind w:left="0" w:firstLine="0"/>
        <w:jc w:val="left"/>
        <w:rPr>
          <w:b/>
          <w:sz w:val="6"/>
        </w:rPr>
      </w:pPr>
    </w:p>
    <w:p w:rsidR="00E4184B" w:rsidRPr="00EC7DA0" w:rsidRDefault="00EC7DA0">
      <w:pPr>
        <w:pStyle w:val="a4"/>
        <w:spacing w:before="90"/>
        <w:ind w:firstLine="0"/>
        <w:rPr>
          <w:lang w:val="ru-RU"/>
        </w:rPr>
      </w:pPr>
      <w:r w:rsidRPr="00EC7DA0">
        <w:rPr>
          <w:lang w:val="ru-RU"/>
        </w:rPr>
        <w:t>-выявлять</w:t>
      </w:r>
      <w:r w:rsidRPr="00EC7DA0">
        <w:rPr>
          <w:spacing w:val="13"/>
          <w:lang w:val="ru-RU"/>
        </w:rPr>
        <w:t xml:space="preserve"> </w:t>
      </w:r>
      <w:r w:rsidRPr="00EC7DA0">
        <w:rPr>
          <w:lang w:val="ru-RU"/>
        </w:rPr>
        <w:t>и</w:t>
      </w:r>
      <w:r w:rsidRPr="00EC7DA0">
        <w:rPr>
          <w:spacing w:val="15"/>
          <w:lang w:val="ru-RU"/>
        </w:rPr>
        <w:t xml:space="preserve"> </w:t>
      </w:r>
      <w:r w:rsidRPr="00EC7DA0">
        <w:rPr>
          <w:lang w:val="ru-RU"/>
        </w:rPr>
        <w:t>характеризовать</w:t>
      </w:r>
      <w:r w:rsidRPr="00EC7DA0">
        <w:rPr>
          <w:spacing w:val="22"/>
          <w:lang w:val="ru-RU"/>
        </w:rPr>
        <w:t xml:space="preserve"> </w:t>
      </w:r>
      <w:r w:rsidRPr="00EC7DA0">
        <w:rPr>
          <w:lang w:val="ru-RU"/>
        </w:rPr>
        <w:t>существенные</w:t>
      </w:r>
      <w:r w:rsidRPr="00EC7DA0">
        <w:rPr>
          <w:spacing w:val="14"/>
          <w:lang w:val="ru-RU"/>
        </w:rPr>
        <w:t xml:space="preserve"> </w:t>
      </w:r>
      <w:r w:rsidRPr="00EC7DA0">
        <w:rPr>
          <w:lang w:val="ru-RU"/>
        </w:rPr>
        <w:t>признаки</w:t>
      </w:r>
      <w:r w:rsidRPr="00EC7DA0">
        <w:rPr>
          <w:spacing w:val="17"/>
          <w:lang w:val="ru-RU"/>
        </w:rPr>
        <w:t xml:space="preserve"> </w:t>
      </w:r>
      <w:r w:rsidRPr="00EC7DA0">
        <w:rPr>
          <w:lang w:val="ru-RU"/>
        </w:rPr>
        <w:t>исторических</w:t>
      </w:r>
      <w:r w:rsidRPr="00EC7DA0">
        <w:rPr>
          <w:spacing w:val="13"/>
          <w:lang w:val="ru-RU"/>
        </w:rPr>
        <w:t xml:space="preserve"> </w:t>
      </w:r>
      <w:r w:rsidRPr="00EC7DA0">
        <w:rPr>
          <w:lang w:val="ru-RU"/>
        </w:rPr>
        <w:t>явлений,</w:t>
      </w:r>
      <w:r w:rsidRPr="00EC7DA0">
        <w:rPr>
          <w:spacing w:val="14"/>
          <w:lang w:val="ru-RU"/>
        </w:rPr>
        <w:t xml:space="preserve"> </w:t>
      </w:r>
      <w:r w:rsidRPr="00EC7DA0">
        <w:rPr>
          <w:spacing w:val="-2"/>
          <w:lang w:val="ru-RU"/>
        </w:rPr>
        <w:t>процессов;</w:t>
      </w:r>
    </w:p>
    <w:p w:rsidR="00E4184B" w:rsidRPr="00EC7DA0" w:rsidRDefault="00EC7DA0">
      <w:pPr>
        <w:pStyle w:val="a4"/>
        <w:tabs>
          <w:tab w:val="left" w:pos="3491"/>
          <w:tab w:val="left" w:pos="4764"/>
          <w:tab w:val="left" w:pos="7280"/>
          <w:tab w:val="left" w:pos="9676"/>
        </w:tabs>
        <w:spacing w:before="137" w:line="360" w:lineRule="auto"/>
        <w:ind w:right="839" w:firstLine="0"/>
        <w:rPr>
          <w:lang w:val="ru-RU"/>
        </w:rPr>
      </w:pPr>
      <w:r w:rsidRPr="00EC7DA0">
        <w:rPr>
          <w:lang w:val="ru-RU"/>
        </w:rPr>
        <w:t xml:space="preserve">-сравнивать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w:t>
      </w:r>
      <w:r w:rsidRPr="00EC7DA0">
        <w:rPr>
          <w:spacing w:val="-2"/>
          <w:lang w:val="ru-RU"/>
        </w:rPr>
        <w:t>заданным</w:t>
      </w:r>
      <w:r w:rsidRPr="00EC7DA0">
        <w:rPr>
          <w:lang w:val="ru-RU"/>
        </w:rPr>
        <w:tab/>
      </w:r>
      <w:r w:rsidRPr="00EC7DA0">
        <w:rPr>
          <w:spacing w:val="-5"/>
          <w:lang w:val="ru-RU"/>
        </w:rPr>
        <w:t>или</w:t>
      </w:r>
      <w:r w:rsidRPr="00EC7DA0">
        <w:rPr>
          <w:lang w:val="ru-RU"/>
        </w:rPr>
        <w:tab/>
      </w:r>
      <w:r w:rsidRPr="00EC7DA0">
        <w:rPr>
          <w:spacing w:val="-2"/>
          <w:lang w:val="ru-RU"/>
        </w:rPr>
        <w:t>самостоятельно</w:t>
      </w:r>
      <w:r w:rsidRPr="00EC7DA0">
        <w:rPr>
          <w:lang w:val="ru-RU"/>
        </w:rPr>
        <w:tab/>
      </w:r>
      <w:r w:rsidRPr="00EC7DA0">
        <w:rPr>
          <w:spacing w:val="-2"/>
          <w:lang w:val="ru-RU"/>
        </w:rPr>
        <w:t>определенным</w:t>
      </w:r>
      <w:r w:rsidRPr="00EC7DA0">
        <w:rPr>
          <w:lang w:val="ru-RU"/>
        </w:rPr>
        <w:tab/>
      </w:r>
      <w:r w:rsidRPr="00EC7DA0">
        <w:rPr>
          <w:spacing w:val="-2"/>
          <w:lang w:val="ru-RU"/>
        </w:rPr>
        <w:t>основаниям;</w:t>
      </w:r>
    </w:p>
    <w:p w:rsidR="00E4184B" w:rsidRPr="00EC7DA0" w:rsidRDefault="00EC7DA0">
      <w:pPr>
        <w:pStyle w:val="a4"/>
        <w:spacing w:before="1" w:line="360" w:lineRule="auto"/>
        <w:ind w:right="859" w:firstLine="0"/>
        <w:rPr>
          <w:lang w:val="ru-RU"/>
        </w:rPr>
      </w:pPr>
      <w:r w:rsidRPr="00EC7DA0">
        <w:rPr>
          <w:lang w:val="ru-RU"/>
        </w:rPr>
        <w:t>-использовать понятия и категории современного исторического знания (в том числе эпоха,</w:t>
      </w:r>
      <w:r w:rsidRPr="00EC7DA0">
        <w:rPr>
          <w:spacing w:val="80"/>
          <w:lang w:val="ru-RU"/>
        </w:rPr>
        <w:t xml:space="preserve">  </w:t>
      </w:r>
      <w:r w:rsidRPr="00EC7DA0">
        <w:rPr>
          <w:lang w:val="ru-RU"/>
        </w:rPr>
        <w:t>цивилизация,</w:t>
      </w:r>
      <w:r w:rsidRPr="00EC7DA0">
        <w:rPr>
          <w:spacing w:val="80"/>
          <w:lang w:val="ru-RU"/>
        </w:rPr>
        <w:t xml:space="preserve">  </w:t>
      </w:r>
      <w:r w:rsidRPr="00EC7DA0">
        <w:rPr>
          <w:lang w:val="ru-RU"/>
        </w:rPr>
        <w:t>исторический</w:t>
      </w:r>
      <w:r w:rsidRPr="00EC7DA0">
        <w:rPr>
          <w:spacing w:val="80"/>
          <w:lang w:val="ru-RU"/>
        </w:rPr>
        <w:t xml:space="preserve">  </w:t>
      </w:r>
      <w:r w:rsidRPr="00EC7DA0">
        <w:rPr>
          <w:lang w:val="ru-RU"/>
        </w:rPr>
        <w:t>источник,</w:t>
      </w:r>
      <w:r w:rsidRPr="00EC7DA0">
        <w:rPr>
          <w:spacing w:val="80"/>
          <w:lang w:val="ru-RU"/>
        </w:rPr>
        <w:t xml:space="preserve">  </w:t>
      </w:r>
      <w:r w:rsidRPr="00EC7DA0">
        <w:rPr>
          <w:lang w:val="ru-RU"/>
        </w:rPr>
        <w:t>исторический</w:t>
      </w:r>
      <w:r w:rsidRPr="00EC7DA0">
        <w:rPr>
          <w:spacing w:val="80"/>
          <w:lang w:val="ru-RU"/>
        </w:rPr>
        <w:t xml:space="preserve">  </w:t>
      </w:r>
      <w:r w:rsidRPr="00EC7DA0">
        <w:rPr>
          <w:lang w:val="ru-RU"/>
        </w:rPr>
        <w:t>факт,</w:t>
      </w:r>
      <w:r w:rsidRPr="00EC7DA0">
        <w:rPr>
          <w:spacing w:val="80"/>
          <w:lang w:val="ru-RU"/>
        </w:rPr>
        <w:t xml:space="preserve">  </w:t>
      </w:r>
      <w:r w:rsidRPr="00EC7DA0">
        <w:rPr>
          <w:lang w:val="ru-RU"/>
        </w:rPr>
        <w:t>историзм);</w:t>
      </w:r>
    </w:p>
    <w:p w:rsidR="00E4184B" w:rsidRPr="00EC7DA0" w:rsidRDefault="00EC7DA0">
      <w:pPr>
        <w:pStyle w:val="a4"/>
        <w:spacing w:before="3"/>
        <w:ind w:firstLine="0"/>
        <w:rPr>
          <w:lang w:val="ru-RU"/>
        </w:rPr>
      </w:pPr>
      <w:r w:rsidRPr="00EC7DA0">
        <w:rPr>
          <w:lang w:val="ru-RU"/>
        </w:rPr>
        <w:t>-выявлять</w:t>
      </w:r>
      <w:r w:rsidRPr="00EC7DA0">
        <w:rPr>
          <w:spacing w:val="62"/>
          <w:lang w:val="ru-RU"/>
        </w:rPr>
        <w:t xml:space="preserve">   </w:t>
      </w:r>
      <w:r w:rsidRPr="00EC7DA0">
        <w:rPr>
          <w:lang w:val="ru-RU"/>
        </w:rPr>
        <w:t>причины</w:t>
      </w:r>
      <w:r w:rsidRPr="00EC7DA0">
        <w:rPr>
          <w:spacing w:val="64"/>
          <w:lang w:val="ru-RU"/>
        </w:rPr>
        <w:t xml:space="preserve">   </w:t>
      </w:r>
      <w:r w:rsidRPr="00EC7DA0">
        <w:rPr>
          <w:lang w:val="ru-RU"/>
        </w:rPr>
        <w:t>и</w:t>
      </w:r>
      <w:r w:rsidRPr="00EC7DA0">
        <w:rPr>
          <w:spacing w:val="65"/>
          <w:lang w:val="ru-RU"/>
        </w:rPr>
        <w:t xml:space="preserve">   </w:t>
      </w:r>
      <w:r w:rsidRPr="00EC7DA0">
        <w:rPr>
          <w:lang w:val="ru-RU"/>
        </w:rPr>
        <w:t>следствия</w:t>
      </w:r>
      <w:r w:rsidRPr="00EC7DA0">
        <w:rPr>
          <w:spacing w:val="65"/>
          <w:lang w:val="ru-RU"/>
        </w:rPr>
        <w:t xml:space="preserve">   </w:t>
      </w:r>
      <w:r w:rsidRPr="00EC7DA0">
        <w:rPr>
          <w:lang w:val="ru-RU"/>
        </w:rPr>
        <w:t>исторических</w:t>
      </w:r>
      <w:r w:rsidRPr="00EC7DA0">
        <w:rPr>
          <w:spacing w:val="64"/>
          <w:lang w:val="ru-RU"/>
        </w:rPr>
        <w:t xml:space="preserve">   </w:t>
      </w:r>
      <w:r w:rsidRPr="00EC7DA0">
        <w:rPr>
          <w:lang w:val="ru-RU"/>
        </w:rPr>
        <w:t>событий</w:t>
      </w:r>
      <w:r w:rsidRPr="00EC7DA0">
        <w:rPr>
          <w:spacing w:val="65"/>
          <w:lang w:val="ru-RU"/>
        </w:rPr>
        <w:t xml:space="preserve">   </w:t>
      </w:r>
      <w:r w:rsidRPr="00EC7DA0">
        <w:rPr>
          <w:lang w:val="ru-RU"/>
        </w:rPr>
        <w:t>и</w:t>
      </w:r>
      <w:r w:rsidRPr="00EC7DA0">
        <w:rPr>
          <w:spacing w:val="64"/>
          <w:lang w:val="ru-RU"/>
        </w:rPr>
        <w:t xml:space="preserve">   </w:t>
      </w:r>
      <w:r w:rsidRPr="00EC7DA0">
        <w:rPr>
          <w:spacing w:val="-2"/>
          <w:lang w:val="ru-RU"/>
        </w:rPr>
        <w:t>процессов;</w:t>
      </w:r>
    </w:p>
    <w:p w:rsidR="00E4184B" w:rsidRPr="00EC7DA0" w:rsidRDefault="00EC7DA0">
      <w:pPr>
        <w:pStyle w:val="a4"/>
        <w:tabs>
          <w:tab w:val="left" w:pos="5782"/>
          <w:tab w:val="left" w:pos="10344"/>
        </w:tabs>
        <w:spacing w:before="137" w:line="360" w:lineRule="auto"/>
        <w:ind w:right="843" w:firstLine="0"/>
        <w:rPr>
          <w:lang w:val="ru-RU"/>
        </w:rPr>
      </w:pPr>
      <w:r w:rsidRPr="00EC7DA0">
        <w:rPr>
          <w:lang w:val="ru-RU"/>
        </w:rPr>
        <w:t>-осуществлять по самостоятельно составленному плану учебный исследовательский проект</w:t>
      </w:r>
      <w:r w:rsidRPr="00EC7DA0">
        <w:rPr>
          <w:spacing w:val="-3"/>
          <w:lang w:val="ru-RU"/>
        </w:rPr>
        <w:t xml:space="preserve"> </w:t>
      </w:r>
      <w:r w:rsidRPr="00EC7DA0">
        <w:rPr>
          <w:lang w:val="ru-RU"/>
        </w:rPr>
        <w:t>по истории (например, по</w:t>
      </w:r>
      <w:r w:rsidRPr="00EC7DA0">
        <w:rPr>
          <w:spacing w:val="-1"/>
          <w:lang w:val="ru-RU"/>
        </w:rPr>
        <w:t xml:space="preserve"> </w:t>
      </w:r>
      <w:r w:rsidRPr="00EC7DA0">
        <w:rPr>
          <w:lang w:val="ru-RU"/>
        </w:rPr>
        <w:t>истории</w:t>
      </w:r>
      <w:r w:rsidRPr="00EC7DA0">
        <w:rPr>
          <w:spacing w:val="-2"/>
          <w:lang w:val="ru-RU"/>
        </w:rPr>
        <w:t xml:space="preserve"> </w:t>
      </w:r>
      <w:r w:rsidRPr="00EC7DA0">
        <w:rPr>
          <w:lang w:val="ru-RU"/>
        </w:rPr>
        <w:t>своего края,</w:t>
      </w:r>
      <w:r w:rsidRPr="00EC7DA0">
        <w:rPr>
          <w:spacing w:val="-2"/>
          <w:lang w:val="ru-RU"/>
        </w:rPr>
        <w:t xml:space="preserve"> </w:t>
      </w:r>
      <w:r w:rsidRPr="00EC7DA0">
        <w:rPr>
          <w:lang w:val="ru-RU"/>
        </w:rPr>
        <w:t xml:space="preserve">города, села), привлекая материалы </w:t>
      </w:r>
      <w:r w:rsidRPr="00EC7DA0">
        <w:rPr>
          <w:spacing w:val="-2"/>
          <w:lang w:val="ru-RU"/>
        </w:rPr>
        <w:t>музеев,</w:t>
      </w:r>
      <w:r w:rsidRPr="00EC7DA0">
        <w:rPr>
          <w:lang w:val="ru-RU"/>
        </w:rPr>
        <w:tab/>
      </w:r>
      <w:r w:rsidRPr="00EC7DA0">
        <w:rPr>
          <w:spacing w:val="-2"/>
          <w:lang w:val="ru-RU"/>
        </w:rPr>
        <w:t>библиотек,</w:t>
      </w:r>
      <w:r w:rsidRPr="00EC7DA0">
        <w:rPr>
          <w:lang w:val="ru-RU"/>
        </w:rPr>
        <w:tab/>
      </w:r>
      <w:r w:rsidRPr="00EC7DA0">
        <w:rPr>
          <w:spacing w:val="-4"/>
          <w:lang w:val="ru-RU"/>
        </w:rPr>
        <w:t>СМИ;</w:t>
      </w:r>
    </w:p>
    <w:p w:rsidR="00E4184B" w:rsidRPr="00EC7DA0" w:rsidRDefault="00EC7DA0">
      <w:pPr>
        <w:pStyle w:val="a4"/>
        <w:spacing w:line="362" w:lineRule="auto"/>
        <w:ind w:right="840" w:firstLine="0"/>
        <w:rPr>
          <w:lang w:val="ru-RU"/>
        </w:rPr>
      </w:pPr>
      <w:r w:rsidRPr="00EC7DA0">
        <w:rPr>
          <w:lang w:val="ru-RU"/>
        </w:rPr>
        <w:t xml:space="preserve">-соотносить результаты своего исследования с уже имеющимися данными, оценивать их </w:t>
      </w:r>
      <w:r w:rsidRPr="00EC7DA0">
        <w:rPr>
          <w:spacing w:val="-2"/>
          <w:lang w:val="ru-RU"/>
        </w:rPr>
        <w:t>значимость;</w:t>
      </w:r>
    </w:p>
    <w:p w:rsidR="00E4184B" w:rsidRPr="00EC7DA0" w:rsidRDefault="00EC7DA0">
      <w:pPr>
        <w:pStyle w:val="a4"/>
        <w:tabs>
          <w:tab w:val="left" w:pos="4567"/>
          <w:tab w:val="left" w:pos="9604"/>
        </w:tabs>
        <w:spacing w:line="360" w:lineRule="auto"/>
        <w:ind w:right="839" w:firstLine="0"/>
        <w:rPr>
          <w:lang w:val="ru-RU"/>
        </w:rPr>
      </w:pPr>
      <w:r w:rsidRPr="00EC7DA0">
        <w:rPr>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w:t>
      </w:r>
      <w:r w:rsidRPr="00EC7DA0">
        <w:rPr>
          <w:spacing w:val="40"/>
          <w:lang w:val="ru-RU"/>
        </w:rPr>
        <w:t xml:space="preserve"> </w:t>
      </w:r>
      <w:r w:rsidRPr="00EC7DA0">
        <w:rPr>
          <w:lang w:val="ru-RU"/>
        </w:rPr>
        <w:t xml:space="preserve">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w:t>
      </w:r>
      <w:r w:rsidRPr="00EC7DA0">
        <w:rPr>
          <w:spacing w:val="-2"/>
          <w:lang w:val="ru-RU"/>
        </w:rPr>
        <w:t>партий,</w:t>
      </w:r>
      <w:r w:rsidRPr="00EC7DA0">
        <w:rPr>
          <w:lang w:val="ru-RU"/>
        </w:rPr>
        <w:tab/>
      </w:r>
      <w:r w:rsidRPr="00EC7DA0">
        <w:rPr>
          <w:w w:val="95"/>
          <w:lang w:val="ru-RU"/>
        </w:rPr>
        <w:t>общественно-</w:t>
      </w:r>
      <w:r w:rsidRPr="00EC7DA0">
        <w:rPr>
          <w:spacing w:val="-2"/>
          <w:lang w:val="ru-RU"/>
        </w:rPr>
        <w:t>политических</w:t>
      </w:r>
      <w:r w:rsidRPr="00EC7DA0">
        <w:rPr>
          <w:lang w:val="ru-RU"/>
        </w:rPr>
        <w:tab/>
      </w:r>
      <w:r w:rsidRPr="00EC7DA0">
        <w:rPr>
          <w:spacing w:val="-2"/>
          <w:lang w:val="ru-RU"/>
        </w:rPr>
        <w:t>организаций;</w:t>
      </w:r>
    </w:p>
    <w:p w:rsidR="00E4184B" w:rsidRPr="00EC7DA0" w:rsidRDefault="00EC7DA0">
      <w:pPr>
        <w:pStyle w:val="a4"/>
        <w:spacing w:line="362" w:lineRule="auto"/>
        <w:ind w:right="851" w:firstLine="0"/>
        <w:rPr>
          <w:lang w:val="ru-RU"/>
        </w:rPr>
      </w:pPr>
      <w:r w:rsidRPr="00EC7DA0">
        <w:rPr>
          <w:lang w:val="ru-RU"/>
        </w:rPr>
        <w:t>-сравнивать формы политического участия (выборы и референдум), проступок и преступление, дееспособность малолетних в возрасте от 6 до 14 лет и</w:t>
      </w:r>
      <w:r w:rsidRPr="00EC7DA0">
        <w:rPr>
          <w:spacing w:val="40"/>
          <w:lang w:val="ru-RU"/>
        </w:rPr>
        <w:t xml:space="preserve"> </w:t>
      </w:r>
      <w:r w:rsidRPr="00EC7DA0">
        <w:rPr>
          <w:lang w:val="ru-RU"/>
        </w:rPr>
        <w:t>несовершеннолетних</w:t>
      </w:r>
      <w:r w:rsidRPr="00EC7DA0">
        <w:rPr>
          <w:spacing w:val="72"/>
          <w:w w:val="150"/>
          <w:lang w:val="ru-RU"/>
        </w:rPr>
        <w:t xml:space="preserve">  </w:t>
      </w:r>
      <w:r w:rsidRPr="00EC7DA0">
        <w:rPr>
          <w:lang w:val="ru-RU"/>
        </w:rPr>
        <w:t>в</w:t>
      </w:r>
      <w:r w:rsidRPr="00EC7DA0">
        <w:rPr>
          <w:spacing w:val="76"/>
          <w:w w:val="150"/>
          <w:lang w:val="ru-RU"/>
        </w:rPr>
        <w:t xml:space="preserve">  </w:t>
      </w:r>
      <w:r w:rsidRPr="00EC7DA0">
        <w:rPr>
          <w:lang w:val="ru-RU"/>
        </w:rPr>
        <w:t>возрасте</w:t>
      </w:r>
      <w:r w:rsidRPr="00EC7DA0">
        <w:rPr>
          <w:spacing w:val="75"/>
          <w:w w:val="150"/>
          <w:lang w:val="ru-RU"/>
        </w:rPr>
        <w:t xml:space="preserve">  </w:t>
      </w:r>
      <w:r w:rsidRPr="00EC7DA0">
        <w:rPr>
          <w:lang w:val="ru-RU"/>
        </w:rPr>
        <w:t>от</w:t>
      </w:r>
      <w:r w:rsidRPr="00EC7DA0">
        <w:rPr>
          <w:spacing w:val="75"/>
          <w:w w:val="150"/>
          <w:lang w:val="ru-RU"/>
        </w:rPr>
        <w:t xml:space="preserve">  </w:t>
      </w:r>
      <w:r w:rsidRPr="00EC7DA0">
        <w:rPr>
          <w:lang w:val="ru-RU"/>
        </w:rPr>
        <w:t>14</w:t>
      </w:r>
      <w:r w:rsidRPr="00EC7DA0">
        <w:rPr>
          <w:spacing w:val="77"/>
          <w:w w:val="150"/>
          <w:lang w:val="ru-RU"/>
        </w:rPr>
        <w:t xml:space="preserve">  </w:t>
      </w:r>
      <w:r w:rsidRPr="00EC7DA0">
        <w:rPr>
          <w:lang w:val="ru-RU"/>
        </w:rPr>
        <w:t>до</w:t>
      </w:r>
      <w:r w:rsidRPr="00EC7DA0">
        <w:rPr>
          <w:spacing w:val="75"/>
          <w:w w:val="150"/>
          <w:lang w:val="ru-RU"/>
        </w:rPr>
        <w:t xml:space="preserve">  </w:t>
      </w:r>
      <w:r w:rsidRPr="00EC7DA0">
        <w:rPr>
          <w:lang w:val="ru-RU"/>
        </w:rPr>
        <w:t>18</w:t>
      </w:r>
      <w:r w:rsidRPr="00EC7DA0">
        <w:rPr>
          <w:spacing w:val="75"/>
          <w:w w:val="150"/>
          <w:lang w:val="ru-RU"/>
        </w:rPr>
        <w:t xml:space="preserve">  </w:t>
      </w:r>
      <w:r w:rsidRPr="00EC7DA0">
        <w:rPr>
          <w:lang w:val="ru-RU"/>
        </w:rPr>
        <w:t>лет,</w:t>
      </w:r>
      <w:r w:rsidRPr="00EC7DA0">
        <w:rPr>
          <w:spacing w:val="74"/>
          <w:w w:val="150"/>
          <w:lang w:val="ru-RU"/>
        </w:rPr>
        <w:t xml:space="preserve">  </w:t>
      </w:r>
      <w:r w:rsidRPr="00EC7DA0">
        <w:rPr>
          <w:lang w:val="ru-RU"/>
        </w:rPr>
        <w:t>мораль</w:t>
      </w:r>
      <w:r w:rsidRPr="00EC7DA0">
        <w:rPr>
          <w:spacing w:val="76"/>
          <w:w w:val="150"/>
          <w:lang w:val="ru-RU"/>
        </w:rPr>
        <w:t xml:space="preserve">  </w:t>
      </w:r>
      <w:r w:rsidRPr="00EC7DA0">
        <w:rPr>
          <w:lang w:val="ru-RU"/>
        </w:rPr>
        <w:t>и</w:t>
      </w:r>
      <w:r w:rsidRPr="00EC7DA0">
        <w:rPr>
          <w:spacing w:val="75"/>
          <w:w w:val="150"/>
          <w:lang w:val="ru-RU"/>
        </w:rPr>
        <w:t xml:space="preserve">  </w:t>
      </w:r>
      <w:r w:rsidRPr="00EC7DA0">
        <w:rPr>
          <w:lang w:val="ru-RU"/>
        </w:rPr>
        <w:t>право;</w:t>
      </w:r>
    </w:p>
    <w:p w:rsidR="00E4184B" w:rsidRPr="00EC7DA0" w:rsidRDefault="00EC7DA0">
      <w:pPr>
        <w:pStyle w:val="a4"/>
        <w:tabs>
          <w:tab w:val="left" w:pos="5902"/>
          <w:tab w:val="left" w:pos="9791"/>
        </w:tabs>
        <w:spacing w:line="360" w:lineRule="auto"/>
        <w:ind w:right="856" w:firstLine="0"/>
        <w:rPr>
          <w:lang w:val="ru-RU"/>
        </w:rPr>
      </w:pPr>
      <w:r w:rsidRPr="00EC7DA0">
        <w:rPr>
          <w:lang w:val="ru-RU"/>
        </w:rPr>
        <w:t xml:space="preserve">-определять конструктивные модели поведения в конфликтной ситуации, находить </w:t>
      </w:r>
      <w:r w:rsidRPr="00EC7DA0">
        <w:rPr>
          <w:spacing w:val="-2"/>
          <w:lang w:val="ru-RU"/>
        </w:rPr>
        <w:t>конструктивное</w:t>
      </w:r>
      <w:r w:rsidRPr="00EC7DA0">
        <w:rPr>
          <w:lang w:val="ru-RU"/>
        </w:rPr>
        <w:tab/>
      </w:r>
      <w:r w:rsidRPr="00EC7DA0">
        <w:rPr>
          <w:spacing w:val="-2"/>
          <w:lang w:val="ru-RU"/>
        </w:rPr>
        <w:t>разрешение</w:t>
      </w:r>
      <w:r w:rsidRPr="00EC7DA0">
        <w:rPr>
          <w:lang w:val="ru-RU"/>
        </w:rPr>
        <w:tab/>
      </w:r>
      <w:r w:rsidRPr="00EC7DA0">
        <w:rPr>
          <w:spacing w:val="-2"/>
          <w:lang w:val="ru-RU"/>
        </w:rPr>
        <w:t>конфликта;</w:t>
      </w:r>
    </w:p>
    <w:p w:rsidR="00E4184B" w:rsidRPr="00EC7DA0" w:rsidRDefault="00EC7DA0">
      <w:pPr>
        <w:pStyle w:val="a4"/>
        <w:ind w:firstLine="0"/>
        <w:rPr>
          <w:lang w:val="ru-RU"/>
        </w:rPr>
      </w:pPr>
      <w:r w:rsidRPr="00EC7DA0">
        <w:rPr>
          <w:lang w:val="ru-RU"/>
        </w:rPr>
        <w:t>-преобразовывать</w:t>
      </w:r>
      <w:r w:rsidRPr="00EC7DA0">
        <w:rPr>
          <w:spacing w:val="69"/>
          <w:lang w:val="ru-RU"/>
        </w:rPr>
        <w:t xml:space="preserve">   </w:t>
      </w:r>
      <w:r w:rsidRPr="00EC7DA0">
        <w:rPr>
          <w:lang w:val="ru-RU"/>
        </w:rPr>
        <w:t>статистическую</w:t>
      </w:r>
      <w:r w:rsidRPr="00EC7DA0">
        <w:rPr>
          <w:spacing w:val="70"/>
          <w:lang w:val="ru-RU"/>
        </w:rPr>
        <w:t xml:space="preserve">   </w:t>
      </w:r>
      <w:r w:rsidRPr="00EC7DA0">
        <w:rPr>
          <w:lang w:val="ru-RU"/>
        </w:rPr>
        <w:t>и</w:t>
      </w:r>
      <w:r w:rsidRPr="00EC7DA0">
        <w:rPr>
          <w:spacing w:val="69"/>
          <w:lang w:val="ru-RU"/>
        </w:rPr>
        <w:t xml:space="preserve">   </w:t>
      </w:r>
      <w:r w:rsidRPr="00EC7DA0">
        <w:rPr>
          <w:lang w:val="ru-RU"/>
        </w:rPr>
        <w:t>визуальную</w:t>
      </w:r>
      <w:r w:rsidRPr="00EC7DA0">
        <w:rPr>
          <w:spacing w:val="71"/>
          <w:lang w:val="ru-RU"/>
        </w:rPr>
        <w:t xml:space="preserve">   </w:t>
      </w:r>
      <w:r w:rsidRPr="00EC7DA0">
        <w:rPr>
          <w:lang w:val="ru-RU"/>
        </w:rPr>
        <w:t>информацию</w:t>
      </w:r>
      <w:r w:rsidRPr="00EC7DA0">
        <w:rPr>
          <w:spacing w:val="68"/>
          <w:lang w:val="ru-RU"/>
        </w:rPr>
        <w:t xml:space="preserve">   </w:t>
      </w:r>
      <w:r w:rsidRPr="00EC7DA0">
        <w:rPr>
          <w:lang w:val="ru-RU"/>
        </w:rPr>
        <w:t>в</w:t>
      </w:r>
      <w:r w:rsidRPr="00EC7DA0">
        <w:rPr>
          <w:spacing w:val="68"/>
          <w:lang w:val="ru-RU"/>
        </w:rPr>
        <w:t xml:space="preserve">   </w:t>
      </w:r>
      <w:r w:rsidRPr="00EC7DA0">
        <w:rPr>
          <w:spacing w:val="-2"/>
          <w:lang w:val="ru-RU"/>
        </w:rPr>
        <w:t>текст;</w:t>
      </w:r>
    </w:p>
    <w:p w:rsidR="00E4184B" w:rsidRPr="00EC7DA0" w:rsidRDefault="00EC7DA0">
      <w:pPr>
        <w:pStyle w:val="a4"/>
        <w:tabs>
          <w:tab w:val="left" w:pos="9940"/>
        </w:tabs>
        <w:spacing w:before="126" w:line="362" w:lineRule="auto"/>
        <w:ind w:right="859" w:firstLine="0"/>
        <w:rPr>
          <w:lang w:val="ru-RU"/>
        </w:rPr>
      </w:pPr>
      <w:r w:rsidRPr="00EC7DA0">
        <w:rPr>
          <w:lang w:val="ru-RU"/>
        </w:rPr>
        <w:t xml:space="preserve">-вносить коррективы в моделируемую экономическую деятельность на основе </w:t>
      </w:r>
      <w:r w:rsidRPr="00EC7DA0">
        <w:rPr>
          <w:spacing w:val="-2"/>
          <w:lang w:val="ru-RU"/>
        </w:rPr>
        <w:t>изменившихся</w:t>
      </w:r>
      <w:r w:rsidRPr="00EC7DA0">
        <w:rPr>
          <w:lang w:val="ru-RU"/>
        </w:rPr>
        <w:tab/>
      </w:r>
      <w:r w:rsidRPr="00EC7DA0">
        <w:rPr>
          <w:spacing w:val="-2"/>
          <w:lang w:val="ru-RU"/>
        </w:rPr>
        <w:t>ситуаций;</w:t>
      </w:r>
    </w:p>
    <w:p w:rsidR="00E4184B" w:rsidRPr="00EC7DA0" w:rsidRDefault="00EC7DA0">
      <w:pPr>
        <w:pStyle w:val="a4"/>
        <w:tabs>
          <w:tab w:val="left" w:pos="4279"/>
          <w:tab w:val="left" w:pos="5710"/>
          <w:tab w:val="left" w:pos="7626"/>
          <w:tab w:val="left" w:pos="9906"/>
        </w:tabs>
        <w:spacing w:line="360" w:lineRule="auto"/>
        <w:ind w:right="878" w:firstLine="0"/>
        <w:rPr>
          <w:lang w:val="ru-RU"/>
        </w:rPr>
      </w:pPr>
      <w:r w:rsidRPr="00EC7DA0">
        <w:rPr>
          <w:lang w:val="ru-RU"/>
        </w:rPr>
        <w:t xml:space="preserve">-использовать полученные знания для публичного представления результатов своей </w:t>
      </w:r>
      <w:r w:rsidRPr="00EC7DA0">
        <w:rPr>
          <w:spacing w:val="-2"/>
          <w:lang w:val="ru-RU"/>
        </w:rPr>
        <w:t>деятельности</w:t>
      </w:r>
      <w:r w:rsidRPr="00EC7DA0">
        <w:rPr>
          <w:lang w:val="ru-RU"/>
        </w:rPr>
        <w:tab/>
      </w:r>
      <w:r w:rsidRPr="00EC7DA0">
        <w:rPr>
          <w:spacing w:val="-10"/>
          <w:lang w:val="ru-RU"/>
        </w:rPr>
        <w:t>в</w:t>
      </w:r>
      <w:r w:rsidRPr="00EC7DA0">
        <w:rPr>
          <w:lang w:val="ru-RU"/>
        </w:rPr>
        <w:tab/>
      </w:r>
      <w:r w:rsidRPr="00EC7DA0">
        <w:rPr>
          <w:spacing w:val="-4"/>
          <w:lang w:val="ru-RU"/>
        </w:rPr>
        <w:t>сфере</w:t>
      </w:r>
      <w:r w:rsidRPr="00EC7DA0">
        <w:rPr>
          <w:lang w:val="ru-RU"/>
        </w:rPr>
        <w:tab/>
      </w:r>
      <w:r w:rsidRPr="00EC7DA0">
        <w:rPr>
          <w:spacing w:val="-2"/>
          <w:lang w:val="ru-RU"/>
        </w:rPr>
        <w:t>духовной</w:t>
      </w:r>
      <w:r w:rsidRPr="00EC7DA0">
        <w:rPr>
          <w:lang w:val="ru-RU"/>
        </w:rPr>
        <w:tab/>
      </w:r>
      <w:r w:rsidRPr="00EC7DA0">
        <w:rPr>
          <w:spacing w:val="-4"/>
          <w:lang w:val="ru-RU"/>
        </w:rPr>
        <w:t>культуры;</w:t>
      </w:r>
    </w:p>
    <w:p w:rsidR="00E4184B" w:rsidRPr="00EC7DA0" w:rsidRDefault="00E4184B">
      <w:pPr>
        <w:spacing w:line="360" w:lineRule="auto"/>
        <w:rPr>
          <w:lang w:val="ru-RU"/>
        </w:rPr>
        <w:sectPr w:rsidR="00E4184B" w:rsidRPr="00EC7DA0" w:rsidSect="005E0866">
          <w:pgSz w:w="11910" w:h="16840"/>
          <w:pgMar w:top="1120" w:right="0" w:bottom="2260" w:left="100" w:header="0" w:footer="2032" w:gutter="0"/>
          <w:cols w:space="720"/>
        </w:sectPr>
      </w:pPr>
    </w:p>
    <w:p w:rsidR="00E4184B" w:rsidRPr="00EC7DA0" w:rsidRDefault="00EC7DA0">
      <w:pPr>
        <w:pStyle w:val="a4"/>
        <w:spacing w:before="77"/>
        <w:ind w:firstLine="0"/>
        <w:jc w:val="left"/>
        <w:rPr>
          <w:lang w:val="ru-RU"/>
        </w:rPr>
      </w:pPr>
      <w:r w:rsidRPr="00EC7DA0">
        <w:rPr>
          <w:lang w:val="ru-RU"/>
        </w:rPr>
        <w:lastRenderedPageBreak/>
        <w:t>-выступать</w:t>
      </w:r>
      <w:r w:rsidRPr="00EC7DA0">
        <w:rPr>
          <w:spacing w:val="15"/>
          <w:lang w:val="ru-RU"/>
        </w:rPr>
        <w:t xml:space="preserve"> </w:t>
      </w:r>
      <w:r w:rsidRPr="00EC7DA0">
        <w:rPr>
          <w:lang w:val="ru-RU"/>
        </w:rPr>
        <w:t>с</w:t>
      </w:r>
      <w:r w:rsidRPr="00EC7DA0">
        <w:rPr>
          <w:spacing w:val="9"/>
          <w:lang w:val="ru-RU"/>
        </w:rPr>
        <w:t xml:space="preserve"> </w:t>
      </w:r>
      <w:r w:rsidRPr="00EC7DA0">
        <w:rPr>
          <w:lang w:val="ru-RU"/>
        </w:rPr>
        <w:t>сообщениями</w:t>
      </w:r>
      <w:r w:rsidRPr="00EC7DA0">
        <w:rPr>
          <w:spacing w:val="12"/>
          <w:lang w:val="ru-RU"/>
        </w:rPr>
        <w:t xml:space="preserve"> </w:t>
      </w:r>
      <w:r w:rsidRPr="00EC7DA0">
        <w:rPr>
          <w:lang w:val="ru-RU"/>
        </w:rPr>
        <w:t>в</w:t>
      </w:r>
      <w:r w:rsidRPr="00EC7DA0">
        <w:rPr>
          <w:spacing w:val="12"/>
          <w:lang w:val="ru-RU"/>
        </w:rPr>
        <w:t xml:space="preserve"> </w:t>
      </w:r>
      <w:r w:rsidRPr="00EC7DA0">
        <w:rPr>
          <w:lang w:val="ru-RU"/>
        </w:rPr>
        <w:t>соответствии</w:t>
      </w:r>
      <w:r w:rsidRPr="00EC7DA0">
        <w:rPr>
          <w:spacing w:val="15"/>
          <w:lang w:val="ru-RU"/>
        </w:rPr>
        <w:t xml:space="preserve"> </w:t>
      </w:r>
      <w:r w:rsidRPr="00EC7DA0">
        <w:rPr>
          <w:lang w:val="ru-RU"/>
        </w:rPr>
        <w:t>с</w:t>
      </w:r>
      <w:r w:rsidRPr="00EC7DA0">
        <w:rPr>
          <w:spacing w:val="4"/>
          <w:lang w:val="ru-RU"/>
        </w:rPr>
        <w:t xml:space="preserve"> </w:t>
      </w:r>
      <w:r w:rsidRPr="00EC7DA0">
        <w:rPr>
          <w:lang w:val="ru-RU"/>
        </w:rPr>
        <w:t>особенностями</w:t>
      </w:r>
      <w:r w:rsidRPr="00EC7DA0">
        <w:rPr>
          <w:spacing w:val="12"/>
          <w:lang w:val="ru-RU"/>
        </w:rPr>
        <w:t xml:space="preserve"> </w:t>
      </w:r>
      <w:r w:rsidRPr="00EC7DA0">
        <w:rPr>
          <w:lang w:val="ru-RU"/>
        </w:rPr>
        <w:t>аудитории</w:t>
      </w:r>
      <w:r w:rsidRPr="00EC7DA0">
        <w:rPr>
          <w:spacing w:val="11"/>
          <w:lang w:val="ru-RU"/>
        </w:rPr>
        <w:t xml:space="preserve"> </w:t>
      </w:r>
      <w:r w:rsidRPr="00EC7DA0">
        <w:rPr>
          <w:lang w:val="ru-RU"/>
        </w:rPr>
        <w:t>и</w:t>
      </w:r>
      <w:r w:rsidRPr="00EC7DA0">
        <w:rPr>
          <w:spacing w:val="11"/>
          <w:lang w:val="ru-RU"/>
        </w:rPr>
        <w:t xml:space="preserve"> </w:t>
      </w:r>
      <w:r w:rsidRPr="00EC7DA0">
        <w:rPr>
          <w:lang w:val="ru-RU"/>
        </w:rPr>
        <w:t>регламентом</w:t>
      </w:r>
      <w:r w:rsidRPr="00EC7DA0">
        <w:rPr>
          <w:spacing w:val="7"/>
          <w:lang w:val="ru-RU"/>
        </w:rPr>
        <w:t xml:space="preserve"> </w:t>
      </w:r>
      <w:r w:rsidRPr="00EC7DA0">
        <w:rPr>
          <w:spacing w:val="-5"/>
          <w:lang w:val="ru-RU"/>
        </w:rPr>
        <w:t>(с</w:t>
      </w:r>
    </w:p>
    <w:p w:rsidR="00E4184B" w:rsidRPr="00EC7DA0" w:rsidRDefault="00EC7DA0">
      <w:pPr>
        <w:pStyle w:val="a4"/>
        <w:spacing w:before="71" w:line="360" w:lineRule="auto"/>
        <w:ind w:right="863" w:firstLine="0"/>
        <w:rPr>
          <w:lang w:val="ru-RU"/>
        </w:rPr>
      </w:pPr>
      <w:r w:rsidRPr="00EC7DA0">
        <w:rPr>
          <w:lang w:val="ru-RU"/>
        </w:rPr>
        <w:t xml:space="preserve">учетом особых образовательных потребностей и особенностей речевого развития </w:t>
      </w:r>
      <w:r w:rsidRPr="00EC7DA0">
        <w:rPr>
          <w:spacing w:val="-2"/>
          <w:lang w:val="ru-RU"/>
        </w:rPr>
        <w:t>обучающихся);</w:t>
      </w:r>
    </w:p>
    <w:p w:rsidR="00E4184B" w:rsidRPr="00EC7DA0" w:rsidRDefault="00EC7DA0">
      <w:pPr>
        <w:pStyle w:val="a4"/>
        <w:tabs>
          <w:tab w:val="left" w:pos="10041"/>
        </w:tabs>
        <w:spacing w:before="3" w:line="364" w:lineRule="auto"/>
        <w:ind w:right="845" w:firstLine="0"/>
        <w:rPr>
          <w:lang w:val="ru-RU"/>
        </w:rPr>
      </w:pPr>
      <w:r w:rsidRPr="00EC7DA0">
        <w:rPr>
          <w:lang w:val="ru-RU"/>
        </w:rPr>
        <w:t xml:space="preserve">-устанавливать и объяснять взаимосвязи между правами человека и гражданина и </w:t>
      </w:r>
      <w:r w:rsidRPr="00EC7DA0">
        <w:rPr>
          <w:spacing w:val="-2"/>
          <w:lang w:val="ru-RU"/>
        </w:rPr>
        <w:t>обязанностями</w:t>
      </w:r>
      <w:r w:rsidRPr="00EC7DA0">
        <w:rPr>
          <w:lang w:val="ru-RU"/>
        </w:rPr>
        <w:tab/>
      </w:r>
      <w:r w:rsidRPr="00EC7DA0">
        <w:rPr>
          <w:spacing w:val="-2"/>
          <w:lang w:val="ru-RU"/>
        </w:rPr>
        <w:t>граждан;</w:t>
      </w:r>
    </w:p>
    <w:p w:rsidR="00E4184B" w:rsidRPr="00EC7DA0" w:rsidRDefault="00EC7DA0">
      <w:pPr>
        <w:pStyle w:val="a4"/>
        <w:spacing w:line="360" w:lineRule="auto"/>
        <w:ind w:right="855" w:firstLine="0"/>
        <w:rPr>
          <w:lang w:val="ru-RU"/>
        </w:rPr>
      </w:pPr>
      <w:r w:rsidRPr="00EC7DA0">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w:t>
      </w:r>
      <w:r w:rsidRPr="00EC7DA0">
        <w:rPr>
          <w:spacing w:val="75"/>
          <w:lang w:val="ru-RU"/>
        </w:rPr>
        <w:t xml:space="preserve">  </w:t>
      </w:r>
      <w:r w:rsidRPr="00EC7DA0">
        <w:rPr>
          <w:lang w:val="ru-RU"/>
        </w:rPr>
        <w:t>широтой</w:t>
      </w:r>
      <w:r w:rsidRPr="00EC7DA0">
        <w:rPr>
          <w:spacing w:val="77"/>
          <w:lang w:val="ru-RU"/>
        </w:rPr>
        <w:t xml:space="preserve">  </w:t>
      </w:r>
      <w:r w:rsidRPr="00EC7DA0">
        <w:rPr>
          <w:lang w:val="ru-RU"/>
        </w:rPr>
        <w:t>местности</w:t>
      </w:r>
      <w:r w:rsidRPr="00EC7DA0">
        <w:rPr>
          <w:spacing w:val="77"/>
          <w:lang w:val="ru-RU"/>
        </w:rPr>
        <w:t xml:space="preserve">  </w:t>
      </w:r>
      <w:r w:rsidRPr="00EC7DA0">
        <w:rPr>
          <w:lang w:val="ru-RU"/>
        </w:rPr>
        <w:t>на</w:t>
      </w:r>
      <w:r w:rsidRPr="00EC7DA0">
        <w:rPr>
          <w:spacing w:val="73"/>
          <w:lang w:val="ru-RU"/>
        </w:rPr>
        <w:t xml:space="preserve">  </w:t>
      </w:r>
      <w:r w:rsidRPr="00EC7DA0">
        <w:rPr>
          <w:lang w:val="ru-RU"/>
        </w:rPr>
        <w:t>основе</w:t>
      </w:r>
      <w:r w:rsidRPr="00EC7DA0">
        <w:rPr>
          <w:spacing w:val="73"/>
          <w:lang w:val="ru-RU"/>
        </w:rPr>
        <w:t xml:space="preserve">  </w:t>
      </w:r>
      <w:r w:rsidRPr="00EC7DA0">
        <w:rPr>
          <w:lang w:val="ru-RU"/>
        </w:rPr>
        <w:t>анализа</w:t>
      </w:r>
      <w:r w:rsidRPr="00EC7DA0">
        <w:rPr>
          <w:spacing w:val="75"/>
          <w:lang w:val="ru-RU"/>
        </w:rPr>
        <w:t xml:space="preserve">  </w:t>
      </w:r>
      <w:r w:rsidRPr="00EC7DA0">
        <w:rPr>
          <w:lang w:val="ru-RU"/>
        </w:rPr>
        <w:t>данных</w:t>
      </w:r>
      <w:r w:rsidRPr="00EC7DA0">
        <w:rPr>
          <w:spacing w:val="74"/>
          <w:lang w:val="ru-RU"/>
        </w:rPr>
        <w:t xml:space="preserve">  </w:t>
      </w:r>
      <w:r w:rsidRPr="00EC7DA0">
        <w:rPr>
          <w:lang w:val="ru-RU"/>
        </w:rPr>
        <w:t>наблюдений;</w:t>
      </w:r>
    </w:p>
    <w:p w:rsidR="00E4184B" w:rsidRPr="00EC7DA0" w:rsidRDefault="00EC7DA0">
      <w:pPr>
        <w:pStyle w:val="a4"/>
        <w:tabs>
          <w:tab w:val="left" w:pos="5052"/>
          <w:tab w:val="left" w:pos="7409"/>
          <w:tab w:val="left" w:pos="9215"/>
        </w:tabs>
        <w:spacing w:line="362" w:lineRule="auto"/>
        <w:ind w:right="861" w:firstLine="0"/>
        <w:rPr>
          <w:lang w:val="ru-RU"/>
        </w:rPr>
      </w:pPr>
      <w:r w:rsidRPr="00EC7DA0">
        <w:rPr>
          <w:lang w:val="ru-RU"/>
        </w:rPr>
        <w:t xml:space="preserve">-классифицировать формы рельефа суши по высоте и по внешнему облику. </w:t>
      </w:r>
      <w:r w:rsidRPr="00EC7DA0">
        <w:rPr>
          <w:spacing w:val="-2"/>
          <w:lang w:val="ru-RU"/>
        </w:rPr>
        <w:t>классифицировать</w:t>
      </w:r>
      <w:r w:rsidRPr="00EC7DA0">
        <w:rPr>
          <w:lang w:val="ru-RU"/>
        </w:rPr>
        <w:tab/>
      </w:r>
      <w:r w:rsidRPr="00EC7DA0">
        <w:rPr>
          <w:spacing w:val="-2"/>
          <w:lang w:val="ru-RU"/>
        </w:rPr>
        <w:t>острова</w:t>
      </w:r>
      <w:r w:rsidRPr="00EC7DA0">
        <w:rPr>
          <w:lang w:val="ru-RU"/>
        </w:rPr>
        <w:tab/>
      </w:r>
      <w:r w:rsidRPr="00EC7DA0">
        <w:rPr>
          <w:spacing w:val="-5"/>
          <w:lang w:val="ru-RU"/>
        </w:rPr>
        <w:t>по</w:t>
      </w:r>
      <w:r w:rsidRPr="00EC7DA0">
        <w:rPr>
          <w:lang w:val="ru-RU"/>
        </w:rPr>
        <w:tab/>
      </w:r>
      <w:r w:rsidRPr="00EC7DA0">
        <w:rPr>
          <w:spacing w:val="-2"/>
          <w:lang w:val="ru-RU"/>
        </w:rPr>
        <w:t>происхождению;</w:t>
      </w:r>
    </w:p>
    <w:p w:rsidR="00E4184B" w:rsidRPr="00EC7DA0" w:rsidRDefault="00EC7DA0">
      <w:pPr>
        <w:pStyle w:val="a4"/>
        <w:tabs>
          <w:tab w:val="left" w:pos="9594"/>
        </w:tabs>
        <w:spacing w:line="360" w:lineRule="auto"/>
        <w:ind w:right="847" w:firstLine="0"/>
        <w:rPr>
          <w:lang w:val="ru-RU"/>
        </w:rPr>
      </w:pPr>
      <w:r w:rsidRPr="00EC7DA0">
        <w:rPr>
          <w:lang w:val="ru-RU"/>
        </w:rPr>
        <w:t xml:space="preserve">-формулировать оценочные суждения с использованием разных источников </w:t>
      </w:r>
      <w:r w:rsidRPr="00EC7DA0">
        <w:rPr>
          <w:spacing w:val="-2"/>
          <w:lang w:val="ru-RU"/>
        </w:rPr>
        <w:t>географической</w:t>
      </w:r>
      <w:r w:rsidRPr="00EC7DA0">
        <w:rPr>
          <w:lang w:val="ru-RU"/>
        </w:rPr>
        <w:tab/>
      </w:r>
      <w:r w:rsidRPr="00EC7DA0">
        <w:rPr>
          <w:spacing w:val="-2"/>
          <w:lang w:val="ru-RU"/>
        </w:rPr>
        <w:t>информации;</w:t>
      </w:r>
    </w:p>
    <w:p w:rsidR="00E4184B" w:rsidRPr="00EC7DA0" w:rsidRDefault="00EC7DA0">
      <w:pPr>
        <w:pStyle w:val="a4"/>
        <w:spacing w:line="274" w:lineRule="exact"/>
        <w:ind w:firstLine="0"/>
        <w:rPr>
          <w:lang w:val="ru-RU"/>
        </w:rPr>
      </w:pPr>
      <w:r w:rsidRPr="00EC7DA0">
        <w:rPr>
          <w:w w:val="95"/>
          <w:lang w:val="ru-RU"/>
        </w:rPr>
        <w:t>-самостоятельно</w:t>
      </w:r>
      <w:r w:rsidRPr="00EC7DA0">
        <w:rPr>
          <w:spacing w:val="33"/>
          <w:lang w:val="ru-RU"/>
        </w:rPr>
        <w:t xml:space="preserve"> </w:t>
      </w:r>
      <w:r w:rsidRPr="00EC7DA0">
        <w:rPr>
          <w:w w:val="95"/>
          <w:lang w:val="ru-RU"/>
        </w:rPr>
        <w:t>составлять</w:t>
      </w:r>
      <w:r w:rsidRPr="00EC7DA0">
        <w:rPr>
          <w:spacing w:val="33"/>
          <w:lang w:val="ru-RU"/>
        </w:rPr>
        <w:t xml:space="preserve"> </w:t>
      </w:r>
      <w:r w:rsidRPr="00EC7DA0">
        <w:rPr>
          <w:w w:val="95"/>
          <w:lang w:val="ru-RU"/>
        </w:rPr>
        <w:t>план</w:t>
      </w:r>
      <w:r w:rsidRPr="00EC7DA0">
        <w:rPr>
          <w:spacing w:val="43"/>
          <w:lang w:val="ru-RU"/>
        </w:rPr>
        <w:t xml:space="preserve"> </w:t>
      </w:r>
      <w:r w:rsidRPr="00EC7DA0">
        <w:rPr>
          <w:w w:val="95"/>
          <w:lang w:val="ru-RU"/>
        </w:rPr>
        <w:t>решения</w:t>
      </w:r>
      <w:r w:rsidRPr="00EC7DA0">
        <w:rPr>
          <w:spacing w:val="40"/>
          <w:lang w:val="ru-RU"/>
        </w:rPr>
        <w:t xml:space="preserve"> </w:t>
      </w:r>
      <w:r w:rsidRPr="00EC7DA0">
        <w:rPr>
          <w:w w:val="95"/>
          <w:lang w:val="ru-RU"/>
        </w:rPr>
        <w:t>учебной</w:t>
      </w:r>
      <w:r w:rsidRPr="00EC7DA0">
        <w:rPr>
          <w:spacing w:val="27"/>
          <w:lang w:val="ru-RU"/>
        </w:rPr>
        <w:t xml:space="preserve"> </w:t>
      </w:r>
      <w:r w:rsidRPr="00EC7DA0">
        <w:rPr>
          <w:w w:val="95"/>
          <w:lang w:val="ru-RU"/>
        </w:rPr>
        <w:t>географической</w:t>
      </w:r>
      <w:r w:rsidRPr="00EC7DA0">
        <w:rPr>
          <w:spacing w:val="35"/>
          <w:lang w:val="ru-RU"/>
        </w:rPr>
        <w:t xml:space="preserve"> </w:t>
      </w:r>
      <w:r w:rsidRPr="00EC7DA0">
        <w:rPr>
          <w:spacing w:val="-2"/>
          <w:w w:val="95"/>
          <w:lang w:val="ru-RU"/>
        </w:rPr>
        <w:t>задачи.</w:t>
      </w:r>
    </w:p>
    <w:p w:rsidR="00E4184B" w:rsidRPr="00EC7DA0" w:rsidRDefault="00EC7DA0">
      <w:pPr>
        <w:pStyle w:val="210"/>
        <w:tabs>
          <w:tab w:val="left" w:pos="2631"/>
          <w:tab w:val="left" w:pos="4513"/>
          <w:tab w:val="left" w:pos="7572"/>
        </w:tabs>
        <w:spacing w:before="127"/>
        <w:ind w:left="0" w:right="860"/>
        <w:jc w:val="right"/>
        <w:rPr>
          <w:lang w:val="ru-RU"/>
        </w:rPr>
      </w:pPr>
      <w:bookmarkStart w:id="415" w:name="Формирование_базовых_исследовательских_д"/>
      <w:bookmarkEnd w:id="415"/>
      <w:r w:rsidRPr="00EC7DA0">
        <w:rPr>
          <w:spacing w:val="-2"/>
          <w:lang w:val="ru-RU"/>
        </w:rPr>
        <w:t>Формирование</w:t>
      </w:r>
      <w:r w:rsidRPr="00EC7DA0">
        <w:rPr>
          <w:lang w:val="ru-RU"/>
        </w:rPr>
        <w:tab/>
      </w:r>
      <w:r w:rsidRPr="00EC7DA0">
        <w:rPr>
          <w:spacing w:val="-2"/>
          <w:lang w:val="ru-RU"/>
        </w:rPr>
        <w:t>базовых</w:t>
      </w:r>
      <w:r w:rsidRPr="00EC7DA0">
        <w:rPr>
          <w:lang w:val="ru-RU"/>
        </w:rPr>
        <w:tab/>
      </w:r>
      <w:r w:rsidRPr="00EC7DA0">
        <w:rPr>
          <w:spacing w:val="-2"/>
          <w:lang w:val="ru-RU"/>
        </w:rPr>
        <w:t>исследовательских</w:t>
      </w:r>
      <w:r w:rsidRPr="00EC7DA0">
        <w:rPr>
          <w:lang w:val="ru-RU"/>
        </w:rPr>
        <w:tab/>
      </w:r>
      <w:r w:rsidRPr="00EC7DA0">
        <w:rPr>
          <w:spacing w:val="-2"/>
          <w:lang w:val="ru-RU"/>
        </w:rPr>
        <w:t>действий:</w:t>
      </w:r>
    </w:p>
    <w:p w:rsidR="00E4184B" w:rsidRPr="00EC7DA0" w:rsidRDefault="00EC7DA0">
      <w:pPr>
        <w:pStyle w:val="a4"/>
        <w:tabs>
          <w:tab w:val="left" w:pos="1628"/>
          <w:tab w:val="left" w:pos="2972"/>
          <w:tab w:val="left" w:pos="4451"/>
          <w:tab w:val="left" w:pos="4768"/>
          <w:tab w:val="left" w:pos="6046"/>
          <w:tab w:val="left" w:pos="6377"/>
          <w:tab w:val="left" w:pos="8624"/>
        </w:tabs>
        <w:spacing w:before="132"/>
        <w:ind w:left="0" w:right="867" w:firstLine="0"/>
        <w:jc w:val="right"/>
        <w:rPr>
          <w:lang w:val="ru-RU"/>
        </w:rPr>
      </w:pPr>
      <w:r w:rsidRPr="00EC7DA0">
        <w:rPr>
          <w:w w:val="95"/>
          <w:lang w:val="ru-RU"/>
        </w:rPr>
        <w:t>-</w:t>
      </w:r>
      <w:r w:rsidRPr="00EC7DA0">
        <w:rPr>
          <w:spacing w:val="-2"/>
          <w:lang w:val="ru-RU"/>
        </w:rPr>
        <w:t>представлять</w:t>
      </w:r>
      <w:r w:rsidRPr="00EC7DA0">
        <w:rPr>
          <w:lang w:val="ru-RU"/>
        </w:rPr>
        <w:tab/>
      </w:r>
      <w:r w:rsidRPr="00EC7DA0">
        <w:rPr>
          <w:spacing w:val="-2"/>
          <w:lang w:val="ru-RU"/>
        </w:rPr>
        <w:t>результаты</w:t>
      </w:r>
      <w:r w:rsidRPr="00EC7DA0">
        <w:rPr>
          <w:lang w:val="ru-RU"/>
        </w:rPr>
        <w:tab/>
      </w:r>
      <w:r w:rsidRPr="00EC7DA0">
        <w:rPr>
          <w:spacing w:val="-2"/>
          <w:lang w:val="ru-RU"/>
        </w:rPr>
        <w:t>наблюдений</w:t>
      </w:r>
      <w:r w:rsidRPr="00EC7DA0">
        <w:rPr>
          <w:lang w:val="ru-RU"/>
        </w:rPr>
        <w:tab/>
      </w:r>
      <w:r w:rsidRPr="00EC7DA0">
        <w:rPr>
          <w:spacing w:val="-10"/>
          <w:lang w:val="ru-RU"/>
        </w:rPr>
        <w:t>в</w:t>
      </w:r>
      <w:r w:rsidRPr="00EC7DA0">
        <w:rPr>
          <w:lang w:val="ru-RU"/>
        </w:rPr>
        <w:tab/>
      </w:r>
      <w:r w:rsidRPr="00EC7DA0">
        <w:rPr>
          <w:spacing w:val="-2"/>
          <w:lang w:val="ru-RU"/>
        </w:rPr>
        <w:t>табличной</w:t>
      </w:r>
      <w:r w:rsidRPr="00EC7DA0">
        <w:rPr>
          <w:lang w:val="ru-RU"/>
        </w:rPr>
        <w:tab/>
      </w:r>
      <w:r w:rsidRPr="00EC7DA0">
        <w:rPr>
          <w:spacing w:val="-10"/>
          <w:lang w:val="ru-RU"/>
        </w:rPr>
        <w:t>и</w:t>
      </w:r>
      <w:r w:rsidRPr="00EC7DA0">
        <w:rPr>
          <w:lang w:val="ru-RU"/>
        </w:rPr>
        <w:tab/>
        <w:t>(или)</w:t>
      </w:r>
      <w:r w:rsidRPr="00EC7DA0">
        <w:rPr>
          <w:spacing w:val="34"/>
          <w:lang w:val="ru-RU"/>
        </w:rPr>
        <w:t xml:space="preserve">  </w:t>
      </w:r>
      <w:r w:rsidRPr="00EC7DA0">
        <w:rPr>
          <w:spacing w:val="-2"/>
          <w:lang w:val="ru-RU"/>
        </w:rPr>
        <w:t>графической</w:t>
      </w:r>
      <w:r w:rsidRPr="00EC7DA0">
        <w:rPr>
          <w:lang w:val="ru-RU"/>
        </w:rPr>
        <w:tab/>
      </w:r>
      <w:r w:rsidRPr="00EC7DA0">
        <w:rPr>
          <w:spacing w:val="-2"/>
          <w:lang w:val="ru-RU"/>
        </w:rPr>
        <w:t>форме;</w:t>
      </w:r>
    </w:p>
    <w:p w:rsidR="00E4184B" w:rsidRPr="00EC7DA0" w:rsidRDefault="00EC7DA0">
      <w:pPr>
        <w:pStyle w:val="a4"/>
        <w:tabs>
          <w:tab w:val="left" w:pos="3098"/>
          <w:tab w:val="left" w:pos="4807"/>
          <w:tab w:val="left" w:pos="6262"/>
          <w:tab w:val="left" w:pos="7871"/>
          <w:tab w:val="left" w:pos="9426"/>
          <w:tab w:val="left" w:pos="9954"/>
        </w:tabs>
        <w:spacing w:before="137" w:line="360" w:lineRule="auto"/>
        <w:ind w:right="869" w:firstLine="0"/>
        <w:jc w:val="left"/>
        <w:rPr>
          <w:lang w:val="ru-RU"/>
        </w:rPr>
      </w:pPr>
      <w:r w:rsidRPr="00EC7DA0">
        <w:rPr>
          <w:lang w:val="ru-RU"/>
        </w:rPr>
        <w:t>-формулировать</w:t>
      </w:r>
      <w:r w:rsidRPr="00EC7DA0">
        <w:rPr>
          <w:spacing w:val="37"/>
          <w:lang w:val="ru-RU"/>
        </w:rPr>
        <w:t xml:space="preserve"> </w:t>
      </w:r>
      <w:r w:rsidRPr="00EC7DA0">
        <w:rPr>
          <w:lang w:val="ru-RU"/>
        </w:rPr>
        <w:t>вопросы,</w:t>
      </w:r>
      <w:r w:rsidRPr="00EC7DA0">
        <w:rPr>
          <w:spacing w:val="37"/>
          <w:lang w:val="ru-RU"/>
        </w:rPr>
        <w:t xml:space="preserve"> </w:t>
      </w:r>
      <w:r w:rsidRPr="00EC7DA0">
        <w:rPr>
          <w:lang w:val="ru-RU"/>
        </w:rPr>
        <w:t>осуществлять</w:t>
      </w:r>
      <w:r w:rsidRPr="00EC7DA0">
        <w:rPr>
          <w:spacing w:val="40"/>
          <w:lang w:val="ru-RU"/>
        </w:rPr>
        <w:t xml:space="preserve"> </w:t>
      </w:r>
      <w:r w:rsidRPr="00EC7DA0">
        <w:rPr>
          <w:lang w:val="ru-RU"/>
        </w:rPr>
        <w:t>поиск</w:t>
      </w:r>
      <w:r w:rsidRPr="00EC7DA0">
        <w:rPr>
          <w:spacing w:val="33"/>
          <w:lang w:val="ru-RU"/>
        </w:rPr>
        <w:t xml:space="preserve"> </w:t>
      </w:r>
      <w:r w:rsidRPr="00EC7DA0">
        <w:rPr>
          <w:lang w:val="ru-RU"/>
        </w:rPr>
        <w:t>ответов</w:t>
      </w:r>
      <w:r w:rsidRPr="00EC7DA0">
        <w:rPr>
          <w:spacing w:val="40"/>
          <w:lang w:val="ru-RU"/>
        </w:rPr>
        <w:t xml:space="preserve"> </w:t>
      </w:r>
      <w:r w:rsidRPr="00EC7DA0">
        <w:rPr>
          <w:lang w:val="ru-RU"/>
        </w:rPr>
        <w:t>для</w:t>
      </w:r>
      <w:r w:rsidRPr="00EC7DA0">
        <w:rPr>
          <w:spacing w:val="34"/>
          <w:lang w:val="ru-RU"/>
        </w:rPr>
        <w:t xml:space="preserve"> </w:t>
      </w:r>
      <w:r w:rsidRPr="00EC7DA0">
        <w:rPr>
          <w:lang w:val="ru-RU"/>
        </w:rPr>
        <w:t>прогнозирования,</w:t>
      </w:r>
      <w:r w:rsidRPr="00EC7DA0">
        <w:rPr>
          <w:spacing w:val="38"/>
          <w:lang w:val="ru-RU"/>
        </w:rPr>
        <w:t xml:space="preserve"> </w:t>
      </w:r>
      <w:r w:rsidRPr="00EC7DA0">
        <w:rPr>
          <w:lang w:val="ru-RU"/>
        </w:rPr>
        <w:t xml:space="preserve">например, </w:t>
      </w:r>
      <w:r w:rsidRPr="00EC7DA0">
        <w:rPr>
          <w:spacing w:val="-2"/>
          <w:lang w:val="ru-RU"/>
        </w:rPr>
        <w:t>изменения</w:t>
      </w:r>
      <w:r w:rsidRPr="00EC7DA0">
        <w:rPr>
          <w:lang w:val="ru-RU"/>
        </w:rPr>
        <w:tab/>
      </w:r>
      <w:r w:rsidRPr="00EC7DA0">
        <w:rPr>
          <w:spacing w:val="-2"/>
          <w:lang w:val="ru-RU"/>
        </w:rPr>
        <w:t>численности</w:t>
      </w:r>
      <w:r w:rsidRPr="00EC7DA0">
        <w:rPr>
          <w:lang w:val="ru-RU"/>
        </w:rPr>
        <w:tab/>
      </w:r>
      <w:r w:rsidRPr="00EC7DA0">
        <w:rPr>
          <w:spacing w:val="-2"/>
          <w:lang w:val="ru-RU"/>
        </w:rPr>
        <w:t>населения</w:t>
      </w:r>
      <w:r w:rsidRPr="00EC7DA0">
        <w:rPr>
          <w:lang w:val="ru-RU"/>
        </w:rPr>
        <w:tab/>
      </w:r>
      <w:r w:rsidRPr="00EC7DA0">
        <w:rPr>
          <w:spacing w:val="-2"/>
          <w:lang w:val="ru-RU"/>
        </w:rPr>
        <w:t>Российской</w:t>
      </w:r>
      <w:r w:rsidRPr="00EC7DA0">
        <w:rPr>
          <w:lang w:val="ru-RU"/>
        </w:rPr>
        <w:tab/>
      </w:r>
      <w:r w:rsidRPr="00EC7DA0">
        <w:rPr>
          <w:spacing w:val="-2"/>
          <w:lang w:val="ru-RU"/>
        </w:rPr>
        <w:t>Федерации</w:t>
      </w:r>
      <w:r w:rsidRPr="00EC7DA0">
        <w:rPr>
          <w:lang w:val="ru-RU"/>
        </w:rPr>
        <w:tab/>
      </w:r>
      <w:r w:rsidRPr="00EC7DA0">
        <w:rPr>
          <w:spacing w:val="-10"/>
          <w:lang w:val="ru-RU"/>
        </w:rPr>
        <w:t>в</w:t>
      </w:r>
      <w:r w:rsidRPr="00EC7DA0">
        <w:rPr>
          <w:lang w:val="ru-RU"/>
        </w:rPr>
        <w:tab/>
      </w:r>
      <w:r w:rsidRPr="00EC7DA0">
        <w:rPr>
          <w:spacing w:val="-4"/>
          <w:lang w:val="ru-RU"/>
        </w:rPr>
        <w:t>будущем;</w:t>
      </w:r>
    </w:p>
    <w:p w:rsidR="00E4184B" w:rsidRPr="00EC7DA0" w:rsidRDefault="00EC7DA0">
      <w:pPr>
        <w:pStyle w:val="a4"/>
        <w:tabs>
          <w:tab w:val="left" w:pos="3107"/>
          <w:tab w:val="left" w:pos="4202"/>
          <w:tab w:val="left" w:pos="5868"/>
          <w:tab w:val="left" w:pos="7684"/>
          <w:tab w:val="left" w:pos="9844"/>
        </w:tabs>
        <w:spacing w:before="3" w:line="360" w:lineRule="auto"/>
        <w:ind w:right="873" w:firstLine="0"/>
        <w:jc w:val="left"/>
        <w:rPr>
          <w:lang w:val="ru-RU"/>
        </w:rPr>
      </w:pPr>
      <w:r w:rsidRPr="00EC7DA0">
        <w:rPr>
          <w:lang w:val="ru-RU"/>
        </w:rPr>
        <w:t>-представлять</w:t>
      </w:r>
      <w:r w:rsidRPr="00EC7DA0">
        <w:rPr>
          <w:spacing w:val="40"/>
          <w:lang w:val="ru-RU"/>
        </w:rPr>
        <w:t xml:space="preserve"> </w:t>
      </w:r>
      <w:r w:rsidRPr="00EC7DA0">
        <w:rPr>
          <w:lang w:val="ru-RU"/>
        </w:rPr>
        <w:t>результаты</w:t>
      </w:r>
      <w:r w:rsidRPr="00EC7DA0">
        <w:rPr>
          <w:spacing w:val="40"/>
          <w:lang w:val="ru-RU"/>
        </w:rPr>
        <w:t xml:space="preserve"> </w:t>
      </w:r>
      <w:r w:rsidRPr="00EC7DA0">
        <w:rPr>
          <w:lang w:val="ru-RU"/>
        </w:rPr>
        <w:t>фенологических</w:t>
      </w:r>
      <w:r w:rsidRPr="00EC7DA0">
        <w:rPr>
          <w:spacing w:val="40"/>
          <w:lang w:val="ru-RU"/>
        </w:rPr>
        <w:t xml:space="preserve"> </w:t>
      </w:r>
      <w:r w:rsidRPr="00EC7DA0">
        <w:rPr>
          <w:lang w:val="ru-RU"/>
        </w:rPr>
        <w:t>наблюдений</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наблюдений</w:t>
      </w:r>
      <w:r w:rsidRPr="00EC7DA0">
        <w:rPr>
          <w:spacing w:val="40"/>
          <w:lang w:val="ru-RU"/>
        </w:rPr>
        <w:t xml:space="preserve"> </w:t>
      </w:r>
      <w:r w:rsidRPr="00EC7DA0">
        <w:rPr>
          <w:lang w:val="ru-RU"/>
        </w:rPr>
        <w:t>за</w:t>
      </w:r>
      <w:r w:rsidRPr="00EC7DA0">
        <w:rPr>
          <w:spacing w:val="40"/>
          <w:lang w:val="ru-RU"/>
        </w:rPr>
        <w:t xml:space="preserve"> </w:t>
      </w:r>
      <w:r w:rsidRPr="00EC7DA0">
        <w:rPr>
          <w:lang w:val="ru-RU"/>
        </w:rPr>
        <w:t>погодой</w:t>
      </w:r>
      <w:r w:rsidRPr="00EC7DA0">
        <w:rPr>
          <w:spacing w:val="40"/>
          <w:lang w:val="ru-RU"/>
        </w:rPr>
        <w:t xml:space="preserve"> </w:t>
      </w:r>
      <w:r w:rsidRPr="00EC7DA0">
        <w:rPr>
          <w:lang w:val="ru-RU"/>
        </w:rPr>
        <w:t>в</w:t>
      </w:r>
      <w:r w:rsidRPr="00EC7DA0">
        <w:rPr>
          <w:spacing w:val="80"/>
          <w:lang w:val="ru-RU"/>
        </w:rPr>
        <w:t xml:space="preserve"> </w:t>
      </w:r>
      <w:r w:rsidRPr="00EC7DA0">
        <w:rPr>
          <w:spacing w:val="-2"/>
          <w:lang w:val="ru-RU"/>
        </w:rPr>
        <w:t>различной</w:t>
      </w:r>
      <w:r w:rsidRPr="00EC7DA0">
        <w:rPr>
          <w:lang w:val="ru-RU"/>
        </w:rPr>
        <w:tab/>
      </w:r>
      <w:r w:rsidRPr="00EC7DA0">
        <w:rPr>
          <w:spacing w:val="-4"/>
          <w:lang w:val="ru-RU"/>
        </w:rPr>
        <w:t>форме</w:t>
      </w:r>
      <w:r w:rsidRPr="00EC7DA0">
        <w:rPr>
          <w:lang w:val="ru-RU"/>
        </w:rPr>
        <w:tab/>
      </w:r>
      <w:r w:rsidRPr="00EC7DA0">
        <w:rPr>
          <w:spacing w:val="-2"/>
          <w:lang w:val="ru-RU"/>
        </w:rPr>
        <w:t>(табличной,</w:t>
      </w:r>
      <w:r w:rsidRPr="00EC7DA0">
        <w:rPr>
          <w:lang w:val="ru-RU"/>
        </w:rPr>
        <w:tab/>
      </w:r>
      <w:r w:rsidRPr="00EC7DA0">
        <w:rPr>
          <w:spacing w:val="-2"/>
          <w:lang w:val="ru-RU"/>
        </w:rPr>
        <w:t>графической,</w:t>
      </w:r>
      <w:r w:rsidRPr="00EC7DA0">
        <w:rPr>
          <w:lang w:val="ru-RU"/>
        </w:rPr>
        <w:tab/>
      </w:r>
      <w:r w:rsidRPr="00EC7DA0">
        <w:rPr>
          <w:spacing w:val="-2"/>
          <w:lang w:val="ru-RU"/>
        </w:rPr>
        <w:t>географического</w:t>
      </w:r>
      <w:r w:rsidRPr="00EC7DA0">
        <w:rPr>
          <w:lang w:val="ru-RU"/>
        </w:rPr>
        <w:tab/>
      </w:r>
      <w:r w:rsidRPr="00EC7DA0">
        <w:rPr>
          <w:spacing w:val="-4"/>
          <w:lang w:val="ru-RU"/>
        </w:rPr>
        <w:t>описания);</w:t>
      </w:r>
    </w:p>
    <w:p w:rsidR="00E4184B" w:rsidRPr="00EC7DA0" w:rsidRDefault="00EC7DA0">
      <w:pPr>
        <w:pStyle w:val="a4"/>
        <w:tabs>
          <w:tab w:val="left" w:pos="6190"/>
          <w:tab w:val="left" w:pos="9926"/>
        </w:tabs>
        <w:spacing w:line="360" w:lineRule="auto"/>
        <w:ind w:right="859" w:firstLine="0"/>
        <w:jc w:val="left"/>
        <w:rPr>
          <w:lang w:val="ru-RU"/>
        </w:rPr>
      </w:pPr>
      <w:r w:rsidRPr="00EC7DA0">
        <w:rPr>
          <w:lang w:val="ru-RU"/>
        </w:rPr>
        <w:t>-проводить</w:t>
      </w:r>
      <w:r w:rsidRPr="00EC7DA0">
        <w:rPr>
          <w:spacing w:val="40"/>
          <w:lang w:val="ru-RU"/>
        </w:rPr>
        <w:t xml:space="preserve"> </w:t>
      </w:r>
      <w:r w:rsidRPr="00EC7DA0">
        <w:rPr>
          <w:lang w:val="ru-RU"/>
        </w:rPr>
        <w:t>по</w:t>
      </w:r>
      <w:r w:rsidRPr="00EC7DA0">
        <w:rPr>
          <w:spacing w:val="40"/>
          <w:lang w:val="ru-RU"/>
        </w:rPr>
        <w:t xml:space="preserve"> </w:t>
      </w:r>
      <w:r w:rsidRPr="00EC7DA0">
        <w:rPr>
          <w:lang w:val="ru-RU"/>
        </w:rPr>
        <w:t>самостоятельно</w:t>
      </w:r>
      <w:r w:rsidRPr="00EC7DA0">
        <w:rPr>
          <w:spacing w:val="40"/>
          <w:lang w:val="ru-RU"/>
        </w:rPr>
        <w:t xml:space="preserve"> </w:t>
      </w:r>
      <w:r w:rsidRPr="00EC7DA0">
        <w:rPr>
          <w:lang w:val="ru-RU"/>
        </w:rPr>
        <w:t>составленному</w:t>
      </w:r>
      <w:r w:rsidRPr="00EC7DA0">
        <w:rPr>
          <w:spacing w:val="40"/>
          <w:lang w:val="ru-RU"/>
        </w:rPr>
        <w:t xml:space="preserve"> </w:t>
      </w:r>
      <w:r w:rsidRPr="00EC7DA0">
        <w:rPr>
          <w:lang w:val="ru-RU"/>
        </w:rPr>
        <w:t>плану</w:t>
      </w:r>
      <w:r w:rsidRPr="00EC7DA0">
        <w:rPr>
          <w:spacing w:val="40"/>
          <w:lang w:val="ru-RU"/>
        </w:rPr>
        <w:t xml:space="preserve"> </w:t>
      </w:r>
      <w:r w:rsidRPr="00EC7DA0">
        <w:rPr>
          <w:lang w:val="ru-RU"/>
        </w:rPr>
        <w:t>небольшое</w:t>
      </w:r>
      <w:r w:rsidRPr="00EC7DA0">
        <w:rPr>
          <w:spacing w:val="40"/>
          <w:lang w:val="ru-RU"/>
        </w:rPr>
        <w:t xml:space="preserve"> </w:t>
      </w:r>
      <w:r w:rsidRPr="00EC7DA0">
        <w:rPr>
          <w:lang w:val="ru-RU"/>
        </w:rPr>
        <w:t>исследование</w:t>
      </w:r>
      <w:r w:rsidRPr="00EC7DA0">
        <w:rPr>
          <w:spacing w:val="40"/>
          <w:lang w:val="ru-RU"/>
        </w:rPr>
        <w:t xml:space="preserve"> </w:t>
      </w:r>
      <w:r w:rsidRPr="00EC7DA0">
        <w:rPr>
          <w:lang w:val="ru-RU"/>
        </w:rPr>
        <w:t>роли</w:t>
      </w:r>
      <w:r w:rsidRPr="00EC7DA0">
        <w:rPr>
          <w:spacing w:val="40"/>
          <w:lang w:val="ru-RU"/>
        </w:rPr>
        <w:t xml:space="preserve"> </w:t>
      </w:r>
      <w:r w:rsidRPr="00EC7DA0">
        <w:rPr>
          <w:spacing w:val="-2"/>
          <w:lang w:val="ru-RU"/>
        </w:rPr>
        <w:t>традиций</w:t>
      </w:r>
      <w:r w:rsidRPr="00EC7DA0">
        <w:rPr>
          <w:lang w:val="ru-RU"/>
        </w:rPr>
        <w:tab/>
      </w:r>
      <w:r w:rsidRPr="00EC7DA0">
        <w:rPr>
          <w:spacing w:val="-10"/>
          <w:lang w:val="ru-RU"/>
        </w:rPr>
        <w:t>в</w:t>
      </w:r>
      <w:r w:rsidRPr="00EC7DA0">
        <w:rPr>
          <w:lang w:val="ru-RU"/>
        </w:rPr>
        <w:tab/>
      </w:r>
      <w:r w:rsidRPr="00EC7DA0">
        <w:rPr>
          <w:spacing w:val="-2"/>
          <w:lang w:val="ru-RU"/>
        </w:rPr>
        <w:t>обществе;</w:t>
      </w:r>
    </w:p>
    <w:p w:rsidR="00E4184B" w:rsidRPr="00EC7DA0" w:rsidRDefault="00EC7DA0">
      <w:pPr>
        <w:pStyle w:val="a4"/>
        <w:spacing w:before="5" w:line="360" w:lineRule="auto"/>
        <w:ind w:firstLine="0"/>
        <w:jc w:val="left"/>
        <w:rPr>
          <w:lang w:val="ru-RU"/>
        </w:rPr>
      </w:pPr>
      <w:r w:rsidRPr="00EC7DA0">
        <w:rPr>
          <w:lang w:val="ru-RU"/>
        </w:rPr>
        <w:t>-проводить</w:t>
      </w:r>
      <w:r w:rsidRPr="00EC7DA0">
        <w:rPr>
          <w:spacing w:val="34"/>
          <w:lang w:val="ru-RU"/>
        </w:rPr>
        <w:t xml:space="preserve"> </w:t>
      </w:r>
      <w:r w:rsidRPr="00EC7DA0">
        <w:rPr>
          <w:lang w:val="ru-RU"/>
        </w:rPr>
        <w:t>изучение</w:t>
      </w:r>
      <w:r w:rsidRPr="00EC7DA0">
        <w:rPr>
          <w:spacing w:val="35"/>
          <w:lang w:val="ru-RU"/>
        </w:rPr>
        <w:t xml:space="preserve"> </w:t>
      </w:r>
      <w:r w:rsidRPr="00EC7DA0">
        <w:rPr>
          <w:lang w:val="ru-RU"/>
        </w:rPr>
        <w:t>несложных</w:t>
      </w:r>
      <w:r w:rsidRPr="00EC7DA0">
        <w:rPr>
          <w:spacing w:val="32"/>
          <w:lang w:val="ru-RU"/>
        </w:rPr>
        <w:t xml:space="preserve"> </w:t>
      </w:r>
      <w:r w:rsidRPr="00EC7DA0">
        <w:rPr>
          <w:lang w:val="ru-RU"/>
        </w:rPr>
        <w:t>практических</w:t>
      </w:r>
      <w:r w:rsidRPr="00EC7DA0">
        <w:rPr>
          <w:spacing w:val="32"/>
          <w:lang w:val="ru-RU"/>
        </w:rPr>
        <w:t xml:space="preserve"> </w:t>
      </w:r>
      <w:r w:rsidRPr="00EC7DA0">
        <w:rPr>
          <w:lang w:val="ru-RU"/>
        </w:rPr>
        <w:t>ситуаций,</w:t>
      </w:r>
      <w:r w:rsidRPr="00EC7DA0">
        <w:rPr>
          <w:spacing w:val="40"/>
          <w:lang w:val="ru-RU"/>
        </w:rPr>
        <w:t xml:space="preserve"> </w:t>
      </w:r>
      <w:r w:rsidRPr="00EC7DA0">
        <w:rPr>
          <w:lang w:val="ru-RU"/>
        </w:rPr>
        <w:t>связанных</w:t>
      </w:r>
      <w:r w:rsidRPr="00EC7DA0">
        <w:rPr>
          <w:spacing w:val="32"/>
          <w:lang w:val="ru-RU"/>
        </w:rPr>
        <w:t xml:space="preserve"> </w:t>
      </w:r>
      <w:r w:rsidRPr="00EC7DA0">
        <w:rPr>
          <w:lang w:val="ru-RU"/>
        </w:rPr>
        <w:t>с</w:t>
      </w:r>
      <w:r w:rsidRPr="00EC7DA0">
        <w:rPr>
          <w:spacing w:val="34"/>
          <w:lang w:val="ru-RU"/>
        </w:rPr>
        <w:t xml:space="preserve"> </w:t>
      </w:r>
      <w:r w:rsidRPr="00EC7DA0">
        <w:rPr>
          <w:lang w:val="ru-RU"/>
        </w:rPr>
        <w:t>использованием различных способов повышения эффективности производства.</w:t>
      </w:r>
    </w:p>
    <w:p w:rsidR="00E4184B" w:rsidRPr="00EC7DA0" w:rsidRDefault="00EC7DA0">
      <w:pPr>
        <w:pStyle w:val="210"/>
        <w:tabs>
          <w:tab w:val="left" w:pos="6161"/>
          <w:tab w:val="left" w:pos="9378"/>
        </w:tabs>
        <w:spacing w:line="274" w:lineRule="exact"/>
        <w:rPr>
          <w:lang w:val="ru-RU"/>
        </w:rPr>
      </w:pPr>
      <w:bookmarkStart w:id="416" w:name="Работа_с_информацией:_(4)"/>
      <w:bookmarkEnd w:id="416"/>
      <w:r w:rsidRPr="00EC7DA0">
        <w:rPr>
          <w:spacing w:val="-2"/>
          <w:lang w:val="ru-RU"/>
        </w:rPr>
        <w:t>Работа</w:t>
      </w:r>
      <w:r w:rsidRPr="00EC7DA0">
        <w:rPr>
          <w:lang w:val="ru-RU"/>
        </w:rPr>
        <w:tab/>
      </w:r>
      <w:r w:rsidRPr="00EC7DA0">
        <w:rPr>
          <w:spacing w:val="-10"/>
          <w:lang w:val="ru-RU"/>
        </w:rPr>
        <w:t>с</w:t>
      </w:r>
      <w:r w:rsidRPr="00EC7DA0">
        <w:rPr>
          <w:lang w:val="ru-RU"/>
        </w:rPr>
        <w:tab/>
      </w:r>
      <w:r w:rsidRPr="00EC7DA0">
        <w:rPr>
          <w:spacing w:val="-2"/>
          <w:lang w:val="ru-RU"/>
        </w:rPr>
        <w:t>информацией:</w:t>
      </w:r>
    </w:p>
    <w:p w:rsidR="00E4184B" w:rsidRPr="00EC7DA0" w:rsidRDefault="00EC7DA0">
      <w:pPr>
        <w:pStyle w:val="a4"/>
        <w:spacing w:before="132" w:line="360" w:lineRule="auto"/>
        <w:ind w:right="852" w:firstLine="0"/>
        <w:rPr>
          <w:lang w:val="ru-RU"/>
        </w:rPr>
      </w:pPr>
      <w:r w:rsidRPr="00EC7DA0">
        <w:rPr>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w:t>
      </w:r>
      <w:r w:rsidRPr="00EC7DA0">
        <w:rPr>
          <w:spacing w:val="40"/>
          <w:lang w:val="ru-RU"/>
        </w:rPr>
        <w:t xml:space="preserve"> </w:t>
      </w:r>
      <w:r w:rsidRPr="00EC7DA0">
        <w:rPr>
          <w:lang w:val="ru-RU"/>
        </w:rPr>
        <w:t>например,</w:t>
      </w:r>
      <w:r w:rsidRPr="00EC7DA0">
        <w:rPr>
          <w:spacing w:val="80"/>
          <w:lang w:val="ru-RU"/>
        </w:rPr>
        <w:t xml:space="preserve"> </w:t>
      </w:r>
      <w:r w:rsidRPr="00EC7DA0">
        <w:rPr>
          <w:lang w:val="ru-RU"/>
        </w:rPr>
        <w:t>публицистике</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соответствии</w:t>
      </w:r>
      <w:r w:rsidRPr="00EC7DA0">
        <w:rPr>
          <w:spacing w:val="80"/>
          <w:lang w:val="ru-RU"/>
        </w:rPr>
        <w:t xml:space="preserve"> </w:t>
      </w:r>
      <w:r w:rsidRPr="00EC7DA0">
        <w:rPr>
          <w:lang w:val="ru-RU"/>
        </w:rPr>
        <w:t>с</w:t>
      </w:r>
      <w:r w:rsidRPr="00EC7DA0">
        <w:rPr>
          <w:spacing w:val="80"/>
          <w:lang w:val="ru-RU"/>
        </w:rPr>
        <w:t xml:space="preserve"> </w:t>
      </w:r>
      <w:r w:rsidRPr="00EC7DA0">
        <w:rPr>
          <w:lang w:val="ru-RU"/>
        </w:rPr>
        <w:t>предложенной</w:t>
      </w:r>
      <w:r w:rsidRPr="00EC7DA0">
        <w:rPr>
          <w:spacing w:val="80"/>
          <w:lang w:val="ru-RU"/>
        </w:rPr>
        <w:t xml:space="preserve"> </w:t>
      </w:r>
      <w:r w:rsidRPr="00EC7DA0">
        <w:rPr>
          <w:lang w:val="ru-RU"/>
        </w:rPr>
        <w:t>познавательной</w:t>
      </w:r>
      <w:r w:rsidRPr="00EC7DA0">
        <w:rPr>
          <w:spacing w:val="80"/>
          <w:lang w:val="ru-RU"/>
        </w:rPr>
        <w:t xml:space="preserve"> </w:t>
      </w:r>
      <w:r w:rsidRPr="00EC7DA0">
        <w:rPr>
          <w:lang w:val="ru-RU"/>
        </w:rPr>
        <w:t>задачей;</w:t>
      </w:r>
    </w:p>
    <w:p w:rsidR="00E4184B" w:rsidRPr="00EC7DA0" w:rsidRDefault="00EC7DA0">
      <w:pPr>
        <w:pStyle w:val="a4"/>
        <w:spacing w:before="2" w:line="360" w:lineRule="auto"/>
        <w:ind w:right="842" w:firstLine="0"/>
        <w:rPr>
          <w:lang w:val="ru-RU"/>
        </w:rPr>
      </w:pPr>
      <w:r w:rsidRPr="00EC7DA0">
        <w:rPr>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w:t>
      </w:r>
      <w:r w:rsidRPr="00EC7DA0">
        <w:rPr>
          <w:spacing w:val="69"/>
          <w:lang w:val="ru-RU"/>
        </w:rPr>
        <w:t xml:space="preserve">   </w:t>
      </w:r>
      <w:r w:rsidRPr="00EC7DA0">
        <w:rPr>
          <w:lang w:val="ru-RU"/>
        </w:rPr>
        <w:t>(по</w:t>
      </w:r>
      <w:r w:rsidRPr="00EC7DA0">
        <w:rPr>
          <w:spacing w:val="68"/>
          <w:lang w:val="ru-RU"/>
        </w:rPr>
        <w:t xml:space="preserve">   </w:t>
      </w:r>
      <w:r w:rsidRPr="00EC7DA0">
        <w:rPr>
          <w:lang w:val="ru-RU"/>
        </w:rPr>
        <w:t>заданным</w:t>
      </w:r>
      <w:r w:rsidRPr="00EC7DA0">
        <w:rPr>
          <w:spacing w:val="67"/>
          <w:lang w:val="ru-RU"/>
        </w:rPr>
        <w:t xml:space="preserve">   </w:t>
      </w:r>
      <w:r w:rsidRPr="00EC7DA0">
        <w:rPr>
          <w:lang w:val="ru-RU"/>
        </w:rPr>
        <w:t>или</w:t>
      </w:r>
      <w:r w:rsidRPr="00EC7DA0">
        <w:rPr>
          <w:spacing w:val="70"/>
          <w:lang w:val="ru-RU"/>
        </w:rPr>
        <w:t xml:space="preserve">   </w:t>
      </w:r>
      <w:r w:rsidRPr="00EC7DA0">
        <w:rPr>
          <w:lang w:val="ru-RU"/>
        </w:rPr>
        <w:t>самостоятельно</w:t>
      </w:r>
      <w:r w:rsidRPr="00EC7DA0">
        <w:rPr>
          <w:spacing w:val="68"/>
          <w:lang w:val="ru-RU"/>
        </w:rPr>
        <w:t xml:space="preserve">   </w:t>
      </w:r>
      <w:r w:rsidRPr="00EC7DA0">
        <w:rPr>
          <w:lang w:val="ru-RU"/>
        </w:rPr>
        <w:t>определяемым</w:t>
      </w:r>
      <w:r w:rsidRPr="00EC7DA0">
        <w:rPr>
          <w:spacing w:val="67"/>
          <w:lang w:val="ru-RU"/>
        </w:rPr>
        <w:t xml:space="preserve">   </w:t>
      </w:r>
      <w:r w:rsidRPr="00EC7DA0">
        <w:rPr>
          <w:lang w:val="ru-RU"/>
        </w:rPr>
        <w:t>критериям);</w:t>
      </w:r>
    </w:p>
    <w:p w:rsidR="00E4184B" w:rsidRPr="00EC7DA0" w:rsidRDefault="00EC7DA0">
      <w:pPr>
        <w:pStyle w:val="a4"/>
        <w:tabs>
          <w:tab w:val="left" w:pos="9964"/>
        </w:tabs>
        <w:spacing w:before="2" w:line="360" w:lineRule="auto"/>
        <w:ind w:right="851" w:firstLine="0"/>
        <w:rPr>
          <w:lang w:val="ru-RU"/>
        </w:rPr>
      </w:pPr>
      <w:r w:rsidRPr="00EC7DA0">
        <w:rPr>
          <w:lang w:val="ru-RU"/>
        </w:rPr>
        <w:t xml:space="preserve">-сравнивать данные разных источников исторической информации, выявлять их сходство </w:t>
      </w:r>
      <w:r w:rsidRPr="00EC7DA0">
        <w:rPr>
          <w:spacing w:val="-10"/>
          <w:lang w:val="ru-RU"/>
        </w:rPr>
        <w:t>и</w:t>
      </w:r>
      <w:r w:rsidRPr="00EC7DA0">
        <w:rPr>
          <w:lang w:val="ru-RU"/>
        </w:rPr>
        <w:tab/>
      </w:r>
      <w:r w:rsidRPr="00EC7DA0">
        <w:rPr>
          <w:spacing w:val="-2"/>
          <w:lang w:val="ru-RU"/>
        </w:rPr>
        <w:t>различия;</w:t>
      </w:r>
    </w:p>
    <w:p w:rsidR="00E4184B" w:rsidRPr="00EC7DA0" w:rsidRDefault="00EC7DA0">
      <w:pPr>
        <w:pStyle w:val="a4"/>
        <w:tabs>
          <w:tab w:val="left" w:pos="4279"/>
          <w:tab w:val="left" w:pos="7414"/>
          <w:tab w:val="left" w:pos="10161"/>
        </w:tabs>
        <w:spacing w:before="137" w:line="362" w:lineRule="auto"/>
        <w:ind w:right="853" w:firstLine="0"/>
        <w:rPr>
          <w:lang w:val="ru-RU"/>
        </w:rPr>
      </w:pPr>
      <w:r w:rsidRPr="00EC7DA0">
        <w:rPr>
          <w:lang w:val="ru-RU"/>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EC7DA0">
        <w:rPr>
          <w:spacing w:val="-2"/>
          <w:lang w:val="ru-RU"/>
        </w:rPr>
        <w:t>изучения</w:t>
      </w:r>
      <w:r w:rsidRPr="00EC7DA0">
        <w:rPr>
          <w:lang w:val="ru-RU"/>
        </w:rPr>
        <w:tab/>
      </w:r>
      <w:r w:rsidRPr="00EC7DA0">
        <w:rPr>
          <w:spacing w:val="-2"/>
          <w:lang w:val="ru-RU"/>
        </w:rPr>
        <w:t>особенностей</w:t>
      </w:r>
      <w:r w:rsidRPr="00EC7DA0">
        <w:rPr>
          <w:lang w:val="ru-RU"/>
        </w:rPr>
        <w:tab/>
      </w:r>
      <w:r w:rsidRPr="00EC7DA0">
        <w:rPr>
          <w:spacing w:val="-2"/>
          <w:lang w:val="ru-RU"/>
        </w:rPr>
        <w:t>хозяйства</w:t>
      </w:r>
      <w:r w:rsidRPr="00EC7DA0">
        <w:rPr>
          <w:lang w:val="ru-RU"/>
        </w:rPr>
        <w:tab/>
      </w:r>
      <w:r w:rsidRPr="00EC7DA0">
        <w:rPr>
          <w:spacing w:val="-2"/>
          <w:lang w:val="ru-RU"/>
        </w:rPr>
        <w:t>России;</w:t>
      </w:r>
    </w:p>
    <w:p w:rsidR="00E4184B" w:rsidRPr="00EC7DA0" w:rsidRDefault="00EC7DA0">
      <w:pPr>
        <w:pStyle w:val="a4"/>
        <w:spacing w:line="360" w:lineRule="auto"/>
        <w:ind w:right="857" w:firstLine="0"/>
        <w:rPr>
          <w:lang w:val="ru-RU"/>
        </w:rPr>
      </w:pPr>
      <w:r w:rsidRPr="00EC7DA0">
        <w:rPr>
          <w:lang w:val="ru-RU"/>
        </w:rPr>
        <w:t>-находить, извлекать и использовать информацию, характеризующую отраслевую, функциональную</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территориальную</w:t>
      </w:r>
      <w:r w:rsidRPr="00EC7DA0">
        <w:rPr>
          <w:spacing w:val="79"/>
          <w:lang w:val="ru-RU"/>
        </w:rPr>
        <w:t xml:space="preserve">    </w:t>
      </w:r>
      <w:r w:rsidRPr="00EC7DA0">
        <w:rPr>
          <w:lang w:val="ru-RU"/>
        </w:rPr>
        <w:t>структуру</w:t>
      </w:r>
      <w:r w:rsidRPr="00EC7DA0">
        <w:rPr>
          <w:spacing w:val="80"/>
          <w:w w:val="150"/>
          <w:lang w:val="ru-RU"/>
        </w:rPr>
        <w:t xml:space="preserve">   </w:t>
      </w:r>
      <w:r w:rsidRPr="00EC7DA0">
        <w:rPr>
          <w:lang w:val="ru-RU"/>
        </w:rPr>
        <w:t>хозяйства</w:t>
      </w:r>
      <w:r w:rsidRPr="00EC7DA0">
        <w:rPr>
          <w:spacing w:val="80"/>
          <w:w w:val="150"/>
          <w:lang w:val="ru-RU"/>
        </w:rPr>
        <w:t xml:space="preserve">   </w:t>
      </w:r>
      <w:r w:rsidRPr="00EC7DA0">
        <w:rPr>
          <w:lang w:val="ru-RU"/>
        </w:rPr>
        <w:t>России;</w:t>
      </w:r>
    </w:p>
    <w:p w:rsidR="00E4184B" w:rsidRPr="00EC7DA0" w:rsidRDefault="00EC7DA0">
      <w:pPr>
        <w:pStyle w:val="a4"/>
        <w:tabs>
          <w:tab w:val="left" w:pos="9369"/>
        </w:tabs>
        <w:spacing w:line="360" w:lineRule="auto"/>
        <w:ind w:right="851" w:firstLine="0"/>
        <w:rPr>
          <w:lang w:val="ru-RU"/>
        </w:rPr>
      </w:pPr>
      <w:r w:rsidRPr="00EC7DA0">
        <w:rPr>
          <w:lang w:val="ru-RU"/>
        </w:rPr>
        <w:t xml:space="preserve">-выделять географическую информацию, которая является противоречивой или может </w:t>
      </w:r>
      <w:r w:rsidRPr="00EC7DA0">
        <w:rPr>
          <w:spacing w:val="-4"/>
          <w:lang w:val="ru-RU"/>
        </w:rPr>
        <w:t>быть</w:t>
      </w:r>
      <w:r w:rsidRPr="00EC7DA0">
        <w:rPr>
          <w:lang w:val="ru-RU"/>
        </w:rPr>
        <w:tab/>
      </w:r>
      <w:r w:rsidRPr="00EC7DA0">
        <w:rPr>
          <w:spacing w:val="-2"/>
          <w:lang w:val="ru-RU"/>
        </w:rPr>
        <w:t>недостоверной;</w:t>
      </w:r>
    </w:p>
    <w:p w:rsidR="00E4184B" w:rsidRPr="00EC7DA0" w:rsidRDefault="00EC7DA0">
      <w:pPr>
        <w:pStyle w:val="a4"/>
        <w:spacing w:line="274" w:lineRule="exact"/>
        <w:ind w:firstLine="0"/>
        <w:rPr>
          <w:lang w:val="ru-RU"/>
        </w:rPr>
      </w:pPr>
      <w:r w:rsidRPr="00EC7DA0">
        <w:rPr>
          <w:lang w:val="ru-RU"/>
        </w:rPr>
        <w:t>-определять</w:t>
      </w:r>
      <w:r w:rsidRPr="00EC7DA0">
        <w:rPr>
          <w:spacing w:val="57"/>
          <w:lang w:val="ru-RU"/>
        </w:rPr>
        <w:t xml:space="preserve">  </w:t>
      </w:r>
      <w:r w:rsidRPr="00EC7DA0">
        <w:rPr>
          <w:lang w:val="ru-RU"/>
        </w:rPr>
        <w:t>информацию,</w:t>
      </w:r>
      <w:r w:rsidRPr="00EC7DA0">
        <w:rPr>
          <w:spacing w:val="59"/>
          <w:lang w:val="ru-RU"/>
        </w:rPr>
        <w:t xml:space="preserve">  </w:t>
      </w:r>
      <w:r w:rsidRPr="00EC7DA0">
        <w:rPr>
          <w:lang w:val="ru-RU"/>
        </w:rPr>
        <w:t>недостающую</w:t>
      </w:r>
      <w:r w:rsidRPr="00EC7DA0">
        <w:rPr>
          <w:spacing w:val="59"/>
          <w:lang w:val="ru-RU"/>
        </w:rPr>
        <w:t xml:space="preserve">  </w:t>
      </w:r>
      <w:r w:rsidRPr="00EC7DA0">
        <w:rPr>
          <w:lang w:val="ru-RU"/>
        </w:rPr>
        <w:t>для</w:t>
      </w:r>
      <w:r w:rsidRPr="00EC7DA0">
        <w:rPr>
          <w:spacing w:val="59"/>
          <w:lang w:val="ru-RU"/>
        </w:rPr>
        <w:t xml:space="preserve">  </w:t>
      </w:r>
      <w:r w:rsidRPr="00EC7DA0">
        <w:rPr>
          <w:lang w:val="ru-RU"/>
        </w:rPr>
        <w:t>решения</w:t>
      </w:r>
      <w:r w:rsidRPr="00EC7DA0">
        <w:rPr>
          <w:spacing w:val="57"/>
          <w:lang w:val="ru-RU"/>
        </w:rPr>
        <w:t xml:space="preserve">  </w:t>
      </w:r>
      <w:r w:rsidRPr="00EC7DA0">
        <w:rPr>
          <w:lang w:val="ru-RU"/>
        </w:rPr>
        <w:t>той</w:t>
      </w:r>
      <w:r w:rsidRPr="00EC7DA0">
        <w:rPr>
          <w:spacing w:val="60"/>
          <w:lang w:val="ru-RU"/>
        </w:rPr>
        <w:t xml:space="preserve">  </w:t>
      </w:r>
      <w:r w:rsidRPr="00EC7DA0">
        <w:rPr>
          <w:lang w:val="ru-RU"/>
        </w:rPr>
        <w:t>или</w:t>
      </w:r>
      <w:r w:rsidRPr="00EC7DA0">
        <w:rPr>
          <w:spacing w:val="60"/>
          <w:lang w:val="ru-RU"/>
        </w:rPr>
        <w:t xml:space="preserve">  </w:t>
      </w:r>
      <w:r w:rsidRPr="00EC7DA0">
        <w:rPr>
          <w:lang w:val="ru-RU"/>
        </w:rPr>
        <w:t>иной</w:t>
      </w:r>
      <w:r w:rsidRPr="00EC7DA0">
        <w:rPr>
          <w:spacing w:val="57"/>
          <w:lang w:val="ru-RU"/>
        </w:rPr>
        <w:t xml:space="preserve">  </w:t>
      </w:r>
      <w:r w:rsidRPr="00EC7DA0">
        <w:rPr>
          <w:spacing w:val="-2"/>
          <w:lang w:val="ru-RU"/>
        </w:rPr>
        <w:t>задачи;</w:t>
      </w:r>
    </w:p>
    <w:p w:rsidR="00E4184B" w:rsidRPr="00EC7DA0" w:rsidRDefault="00EC7DA0">
      <w:pPr>
        <w:pStyle w:val="a4"/>
        <w:tabs>
          <w:tab w:val="left" w:pos="5061"/>
          <w:tab w:val="left" w:pos="7650"/>
          <w:tab w:val="left" w:pos="10401"/>
        </w:tabs>
        <w:spacing w:before="133" w:line="360" w:lineRule="auto"/>
        <w:ind w:right="856" w:firstLine="0"/>
        <w:rPr>
          <w:lang w:val="ru-RU"/>
        </w:rPr>
      </w:pPr>
      <w:r w:rsidRPr="00EC7DA0">
        <w:rPr>
          <w:lang w:val="ru-RU"/>
        </w:rPr>
        <w:t xml:space="preserve">-извлекать информацию о правах и обязанностях обучающегося, заполнять </w:t>
      </w:r>
      <w:r w:rsidRPr="00EC7DA0">
        <w:rPr>
          <w:spacing w:val="-2"/>
          <w:lang w:val="ru-RU"/>
        </w:rPr>
        <w:t>соответствующие</w:t>
      </w:r>
      <w:r w:rsidRPr="00EC7DA0">
        <w:rPr>
          <w:lang w:val="ru-RU"/>
        </w:rPr>
        <w:tab/>
      </w:r>
      <w:r w:rsidRPr="00EC7DA0">
        <w:rPr>
          <w:spacing w:val="-2"/>
          <w:lang w:val="ru-RU"/>
        </w:rPr>
        <w:t>таблицы,</w:t>
      </w:r>
      <w:r w:rsidRPr="00EC7DA0">
        <w:rPr>
          <w:lang w:val="ru-RU"/>
        </w:rPr>
        <w:tab/>
      </w:r>
      <w:r w:rsidRPr="00EC7DA0">
        <w:rPr>
          <w:spacing w:val="-2"/>
          <w:lang w:val="ru-RU"/>
        </w:rPr>
        <w:t>составлять</w:t>
      </w:r>
      <w:r w:rsidRPr="00EC7DA0">
        <w:rPr>
          <w:lang w:val="ru-RU"/>
        </w:rPr>
        <w:tab/>
      </w:r>
      <w:r w:rsidRPr="00EC7DA0">
        <w:rPr>
          <w:spacing w:val="-2"/>
          <w:lang w:val="ru-RU"/>
        </w:rPr>
        <w:t>план;</w:t>
      </w:r>
    </w:p>
    <w:p w:rsidR="00E4184B" w:rsidRPr="00EC7DA0" w:rsidRDefault="00EC7DA0">
      <w:pPr>
        <w:pStyle w:val="a4"/>
        <w:tabs>
          <w:tab w:val="left" w:pos="2684"/>
          <w:tab w:val="left" w:pos="3990"/>
          <w:tab w:val="left" w:pos="5580"/>
          <w:tab w:val="left" w:pos="7553"/>
          <w:tab w:val="left" w:pos="8399"/>
          <w:tab w:val="left" w:pos="10339"/>
        </w:tabs>
        <w:spacing w:before="3" w:line="360" w:lineRule="auto"/>
        <w:ind w:right="849" w:firstLine="0"/>
        <w:rPr>
          <w:lang w:val="ru-RU"/>
        </w:rPr>
      </w:pPr>
      <w:r w:rsidRPr="00EC7DA0">
        <w:rPr>
          <w:lang w:val="ru-RU"/>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w:t>
      </w:r>
      <w:r w:rsidRPr="00EC7DA0">
        <w:rPr>
          <w:spacing w:val="-5"/>
          <w:lang w:val="ru-RU"/>
        </w:rPr>
        <w:t>том</w:t>
      </w:r>
      <w:r w:rsidRPr="00EC7DA0">
        <w:rPr>
          <w:lang w:val="ru-RU"/>
        </w:rPr>
        <w:tab/>
      </w:r>
      <w:r w:rsidRPr="00EC7DA0">
        <w:rPr>
          <w:spacing w:val="-4"/>
          <w:lang w:val="ru-RU"/>
        </w:rPr>
        <w:t>числе</w:t>
      </w:r>
      <w:r w:rsidRPr="00EC7DA0">
        <w:rPr>
          <w:lang w:val="ru-RU"/>
        </w:rPr>
        <w:tab/>
      </w:r>
      <w:r w:rsidRPr="00EC7DA0">
        <w:rPr>
          <w:spacing w:val="-2"/>
          <w:lang w:val="ru-RU"/>
        </w:rPr>
        <w:t>учебных</w:t>
      </w:r>
      <w:r w:rsidRPr="00EC7DA0">
        <w:rPr>
          <w:lang w:val="ru-RU"/>
        </w:rPr>
        <w:tab/>
      </w:r>
      <w:r w:rsidRPr="00EC7DA0">
        <w:rPr>
          <w:spacing w:val="-2"/>
          <w:lang w:val="ru-RU"/>
        </w:rPr>
        <w:t>материалов)</w:t>
      </w:r>
      <w:r w:rsidRPr="00EC7DA0">
        <w:rPr>
          <w:lang w:val="ru-RU"/>
        </w:rPr>
        <w:tab/>
      </w:r>
      <w:r w:rsidRPr="00EC7DA0">
        <w:rPr>
          <w:spacing w:val="-10"/>
          <w:lang w:val="ru-RU"/>
        </w:rPr>
        <w:t>и</w:t>
      </w:r>
      <w:r w:rsidRPr="00EC7DA0">
        <w:rPr>
          <w:lang w:val="ru-RU"/>
        </w:rPr>
        <w:tab/>
      </w:r>
      <w:r w:rsidRPr="00EC7DA0">
        <w:rPr>
          <w:spacing w:val="-2"/>
          <w:lang w:val="ru-RU"/>
        </w:rPr>
        <w:t>публикаций</w:t>
      </w:r>
      <w:r w:rsidRPr="00EC7DA0">
        <w:rPr>
          <w:lang w:val="ru-RU"/>
        </w:rPr>
        <w:tab/>
      </w:r>
      <w:r w:rsidRPr="00EC7DA0">
        <w:rPr>
          <w:spacing w:val="-4"/>
          <w:lang w:val="ru-RU"/>
        </w:rPr>
        <w:t>СМИ;</w:t>
      </w:r>
    </w:p>
    <w:p w:rsidR="00E4184B" w:rsidRPr="00EC7DA0" w:rsidRDefault="00EC7DA0">
      <w:pPr>
        <w:pStyle w:val="a4"/>
        <w:spacing w:before="1"/>
        <w:ind w:firstLine="0"/>
        <w:rPr>
          <w:lang w:val="ru-RU"/>
        </w:rPr>
      </w:pPr>
      <w:r w:rsidRPr="00EC7DA0">
        <w:rPr>
          <w:lang w:val="ru-RU"/>
        </w:rPr>
        <w:t>-представлять</w:t>
      </w:r>
      <w:r w:rsidRPr="00EC7DA0">
        <w:rPr>
          <w:spacing w:val="75"/>
          <w:lang w:val="ru-RU"/>
        </w:rPr>
        <w:t xml:space="preserve">   </w:t>
      </w:r>
      <w:r w:rsidRPr="00EC7DA0">
        <w:rPr>
          <w:lang w:val="ru-RU"/>
        </w:rPr>
        <w:t>информацию</w:t>
      </w:r>
      <w:r w:rsidRPr="00EC7DA0">
        <w:rPr>
          <w:spacing w:val="74"/>
          <w:lang w:val="ru-RU"/>
        </w:rPr>
        <w:t xml:space="preserve">   </w:t>
      </w:r>
      <w:r w:rsidRPr="00EC7DA0">
        <w:rPr>
          <w:lang w:val="ru-RU"/>
        </w:rPr>
        <w:t>в</w:t>
      </w:r>
      <w:r w:rsidRPr="00EC7DA0">
        <w:rPr>
          <w:spacing w:val="75"/>
          <w:lang w:val="ru-RU"/>
        </w:rPr>
        <w:t xml:space="preserve">   </w:t>
      </w:r>
      <w:r w:rsidRPr="00EC7DA0">
        <w:rPr>
          <w:lang w:val="ru-RU"/>
        </w:rPr>
        <w:t>виде</w:t>
      </w:r>
      <w:r w:rsidRPr="00EC7DA0">
        <w:rPr>
          <w:spacing w:val="75"/>
          <w:lang w:val="ru-RU"/>
        </w:rPr>
        <w:t xml:space="preserve">   </w:t>
      </w:r>
      <w:r w:rsidRPr="00EC7DA0">
        <w:rPr>
          <w:lang w:val="ru-RU"/>
        </w:rPr>
        <w:t>кратких</w:t>
      </w:r>
      <w:r w:rsidRPr="00EC7DA0">
        <w:rPr>
          <w:spacing w:val="75"/>
          <w:lang w:val="ru-RU"/>
        </w:rPr>
        <w:t xml:space="preserve">   </w:t>
      </w:r>
      <w:r w:rsidRPr="00EC7DA0">
        <w:rPr>
          <w:lang w:val="ru-RU"/>
        </w:rPr>
        <w:t>выводов</w:t>
      </w:r>
      <w:r w:rsidRPr="00EC7DA0">
        <w:rPr>
          <w:spacing w:val="75"/>
          <w:lang w:val="ru-RU"/>
        </w:rPr>
        <w:t xml:space="preserve">   </w:t>
      </w:r>
      <w:r w:rsidRPr="00EC7DA0">
        <w:rPr>
          <w:lang w:val="ru-RU"/>
        </w:rPr>
        <w:t>и</w:t>
      </w:r>
      <w:r w:rsidRPr="00EC7DA0">
        <w:rPr>
          <w:spacing w:val="77"/>
          <w:lang w:val="ru-RU"/>
        </w:rPr>
        <w:t xml:space="preserve">   </w:t>
      </w:r>
      <w:r w:rsidRPr="00EC7DA0">
        <w:rPr>
          <w:spacing w:val="-2"/>
          <w:lang w:val="ru-RU"/>
        </w:rPr>
        <w:t>обобщений;</w:t>
      </w:r>
    </w:p>
    <w:p w:rsidR="00E4184B" w:rsidRPr="00EC7DA0" w:rsidRDefault="00EC7DA0">
      <w:pPr>
        <w:pStyle w:val="a4"/>
        <w:tabs>
          <w:tab w:val="left" w:pos="3808"/>
          <w:tab w:val="left" w:pos="5172"/>
          <w:tab w:val="left" w:pos="7160"/>
          <w:tab w:val="left" w:pos="9585"/>
        </w:tabs>
        <w:spacing w:before="133" w:line="362" w:lineRule="auto"/>
        <w:ind w:right="852" w:firstLine="0"/>
        <w:rPr>
          <w:lang w:val="ru-RU"/>
        </w:rPr>
      </w:pPr>
      <w:r w:rsidRPr="00EC7DA0">
        <w:rPr>
          <w:lang w:val="ru-RU"/>
        </w:rPr>
        <w:t xml:space="preserve">-осуществлять поиск информации о роли непрерывного образования в современном </w:t>
      </w:r>
      <w:r w:rsidRPr="00EC7DA0">
        <w:rPr>
          <w:spacing w:val="-2"/>
          <w:lang w:val="ru-RU"/>
        </w:rPr>
        <w:t>обществе</w:t>
      </w:r>
      <w:r w:rsidRPr="00EC7DA0">
        <w:rPr>
          <w:lang w:val="ru-RU"/>
        </w:rPr>
        <w:tab/>
      </w:r>
      <w:r w:rsidRPr="00EC7DA0">
        <w:rPr>
          <w:spacing w:val="-10"/>
          <w:lang w:val="ru-RU"/>
        </w:rPr>
        <w:t>в</w:t>
      </w:r>
      <w:r w:rsidRPr="00EC7DA0">
        <w:rPr>
          <w:lang w:val="ru-RU"/>
        </w:rPr>
        <w:tab/>
      </w:r>
      <w:r w:rsidRPr="00EC7DA0">
        <w:rPr>
          <w:spacing w:val="-2"/>
          <w:lang w:val="ru-RU"/>
        </w:rPr>
        <w:t>разных</w:t>
      </w:r>
      <w:r w:rsidRPr="00EC7DA0">
        <w:rPr>
          <w:lang w:val="ru-RU"/>
        </w:rPr>
        <w:tab/>
      </w:r>
      <w:r w:rsidRPr="00EC7DA0">
        <w:rPr>
          <w:spacing w:val="-2"/>
          <w:lang w:val="ru-RU"/>
        </w:rPr>
        <w:t>источниках</w:t>
      </w:r>
      <w:r w:rsidRPr="00EC7DA0">
        <w:rPr>
          <w:lang w:val="ru-RU"/>
        </w:rPr>
        <w:tab/>
      </w:r>
      <w:r w:rsidRPr="00EC7DA0">
        <w:rPr>
          <w:spacing w:val="-2"/>
          <w:lang w:val="ru-RU"/>
        </w:rPr>
        <w:t>информации;</w:t>
      </w:r>
    </w:p>
    <w:p w:rsidR="00E4184B" w:rsidRPr="00EC7DA0" w:rsidRDefault="00EC7DA0">
      <w:pPr>
        <w:pStyle w:val="a4"/>
        <w:spacing w:line="360" w:lineRule="auto"/>
        <w:ind w:right="861" w:firstLine="0"/>
        <w:rPr>
          <w:lang w:val="ru-RU"/>
        </w:rPr>
      </w:pPr>
      <w:r w:rsidRPr="00EC7DA0">
        <w:rPr>
          <w:lang w:val="ru-RU"/>
        </w:rPr>
        <w:t>-сопоставлять</w:t>
      </w:r>
      <w:r w:rsidRPr="00EC7DA0">
        <w:rPr>
          <w:spacing w:val="-6"/>
          <w:lang w:val="ru-RU"/>
        </w:rPr>
        <w:t xml:space="preserve"> </w:t>
      </w:r>
      <w:r w:rsidRPr="00EC7DA0">
        <w:rPr>
          <w:lang w:val="ru-RU"/>
        </w:rPr>
        <w:t>и</w:t>
      </w:r>
      <w:r w:rsidRPr="00EC7DA0">
        <w:rPr>
          <w:spacing w:val="-8"/>
          <w:lang w:val="ru-RU"/>
        </w:rPr>
        <w:t xml:space="preserve"> </w:t>
      </w:r>
      <w:r w:rsidRPr="00EC7DA0">
        <w:rPr>
          <w:lang w:val="ru-RU"/>
        </w:rPr>
        <w:t>обобщать</w:t>
      </w:r>
      <w:r w:rsidRPr="00EC7DA0">
        <w:rPr>
          <w:spacing w:val="-1"/>
          <w:lang w:val="ru-RU"/>
        </w:rPr>
        <w:t xml:space="preserve"> </w:t>
      </w:r>
      <w:r w:rsidRPr="00EC7DA0">
        <w:rPr>
          <w:lang w:val="ru-RU"/>
        </w:rPr>
        <w:t>информацию, представленную</w:t>
      </w:r>
      <w:r w:rsidRPr="00EC7DA0">
        <w:rPr>
          <w:spacing w:val="-4"/>
          <w:lang w:val="ru-RU"/>
        </w:rPr>
        <w:t xml:space="preserve"> </w:t>
      </w:r>
      <w:r w:rsidRPr="00EC7DA0">
        <w:rPr>
          <w:lang w:val="ru-RU"/>
        </w:rPr>
        <w:t>в</w:t>
      </w:r>
      <w:r w:rsidRPr="00EC7DA0">
        <w:rPr>
          <w:spacing w:val="-2"/>
          <w:lang w:val="ru-RU"/>
        </w:rPr>
        <w:t xml:space="preserve"> </w:t>
      </w:r>
      <w:r w:rsidRPr="00EC7DA0">
        <w:rPr>
          <w:lang w:val="ru-RU"/>
        </w:rPr>
        <w:t>разных</w:t>
      </w:r>
      <w:r w:rsidRPr="00EC7DA0">
        <w:rPr>
          <w:spacing w:val="-8"/>
          <w:lang w:val="ru-RU"/>
        </w:rPr>
        <w:t xml:space="preserve"> </w:t>
      </w:r>
      <w:r w:rsidRPr="00EC7DA0">
        <w:rPr>
          <w:lang w:val="ru-RU"/>
        </w:rPr>
        <w:t>формах</w:t>
      </w:r>
      <w:r w:rsidRPr="00EC7DA0">
        <w:rPr>
          <w:spacing w:val="-8"/>
          <w:lang w:val="ru-RU"/>
        </w:rPr>
        <w:t xml:space="preserve"> </w:t>
      </w:r>
      <w:r w:rsidRPr="00EC7DA0">
        <w:rPr>
          <w:lang w:val="ru-RU"/>
        </w:rPr>
        <w:t>(описательную, графическую, аудиовизуальную).</w:t>
      </w:r>
    </w:p>
    <w:p w:rsidR="00E4184B" w:rsidRPr="00EC7DA0" w:rsidRDefault="00EC7DA0">
      <w:pPr>
        <w:pStyle w:val="210"/>
        <w:tabs>
          <w:tab w:val="left" w:pos="4265"/>
          <w:tab w:val="left" w:pos="6267"/>
          <w:tab w:val="left" w:pos="7496"/>
          <w:tab w:val="left" w:pos="9878"/>
        </w:tabs>
        <w:jc w:val="left"/>
        <w:rPr>
          <w:lang w:val="ru-RU"/>
        </w:rPr>
      </w:pPr>
      <w:bookmarkStart w:id="417" w:name="Формирование_универсальных_учебных_комму"/>
      <w:bookmarkEnd w:id="417"/>
      <w:r w:rsidRPr="00EC7DA0">
        <w:rPr>
          <w:spacing w:val="-2"/>
          <w:lang w:val="ru-RU"/>
        </w:rPr>
        <w:t>Формирование</w:t>
      </w:r>
      <w:r w:rsidRPr="00EC7DA0">
        <w:rPr>
          <w:lang w:val="ru-RU"/>
        </w:rPr>
        <w:tab/>
      </w:r>
      <w:r w:rsidRPr="00EC7DA0">
        <w:rPr>
          <w:spacing w:val="-2"/>
          <w:lang w:val="ru-RU"/>
        </w:rPr>
        <w:t>универсальных</w:t>
      </w:r>
      <w:r w:rsidRPr="00EC7DA0">
        <w:rPr>
          <w:lang w:val="ru-RU"/>
        </w:rPr>
        <w:tab/>
      </w:r>
      <w:r w:rsidRPr="00EC7DA0">
        <w:rPr>
          <w:spacing w:val="-2"/>
          <w:lang w:val="ru-RU"/>
        </w:rPr>
        <w:t>учебных</w:t>
      </w:r>
      <w:r w:rsidRPr="00EC7DA0">
        <w:rPr>
          <w:lang w:val="ru-RU"/>
        </w:rPr>
        <w:tab/>
      </w:r>
      <w:r w:rsidRPr="00EC7DA0">
        <w:rPr>
          <w:spacing w:val="-2"/>
          <w:lang w:val="ru-RU"/>
        </w:rPr>
        <w:t>коммуникативных</w:t>
      </w:r>
      <w:r w:rsidRPr="00EC7DA0">
        <w:rPr>
          <w:lang w:val="ru-RU"/>
        </w:rPr>
        <w:tab/>
      </w:r>
      <w:r w:rsidRPr="00EC7DA0">
        <w:rPr>
          <w:spacing w:val="-2"/>
          <w:lang w:val="ru-RU"/>
        </w:rPr>
        <w:t>действий:</w:t>
      </w:r>
    </w:p>
    <w:p w:rsidR="00E4184B" w:rsidRPr="00EC7DA0" w:rsidRDefault="00EC7DA0">
      <w:pPr>
        <w:pStyle w:val="a4"/>
        <w:tabs>
          <w:tab w:val="left" w:pos="3054"/>
          <w:tab w:val="left" w:pos="4188"/>
          <w:tab w:val="left" w:pos="5571"/>
          <w:tab w:val="left" w:pos="5883"/>
          <w:tab w:val="left" w:pos="6464"/>
          <w:tab w:val="left" w:pos="7510"/>
          <w:tab w:val="left" w:pos="7856"/>
          <w:tab w:val="left" w:pos="9182"/>
          <w:tab w:val="left" w:pos="9916"/>
          <w:tab w:val="left" w:pos="10819"/>
        </w:tabs>
        <w:spacing w:before="136" w:line="360" w:lineRule="auto"/>
        <w:ind w:right="858" w:firstLine="0"/>
        <w:jc w:val="left"/>
        <w:rPr>
          <w:lang w:val="ru-RU"/>
        </w:rPr>
      </w:pPr>
      <w:r w:rsidRPr="00EC7DA0">
        <w:rPr>
          <w:spacing w:val="-2"/>
          <w:lang w:val="ru-RU"/>
        </w:rPr>
        <w:t>-определять</w:t>
      </w:r>
      <w:r w:rsidRPr="00EC7DA0">
        <w:rPr>
          <w:lang w:val="ru-RU"/>
        </w:rPr>
        <w:tab/>
      </w:r>
      <w:r w:rsidRPr="00EC7DA0">
        <w:rPr>
          <w:spacing w:val="-2"/>
          <w:lang w:val="ru-RU"/>
        </w:rPr>
        <w:t>характер</w:t>
      </w:r>
      <w:r w:rsidRPr="00EC7DA0">
        <w:rPr>
          <w:lang w:val="ru-RU"/>
        </w:rPr>
        <w:tab/>
      </w:r>
      <w:r w:rsidRPr="00EC7DA0">
        <w:rPr>
          <w:spacing w:val="-2"/>
          <w:lang w:val="ru-RU"/>
        </w:rPr>
        <w:t>отношений</w:t>
      </w:r>
      <w:r w:rsidRPr="00EC7DA0">
        <w:rPr>
          <w:lang w:val="ru-RU"/>
        </w:rPr>
        <w:tab/>
      </w:r>
      <w:r w:rsidRPr="00EC7DA0">
        <w:rPr>
          <w:spacing w:val="-4"/>
          <w:lang w:val="ru-RU"/>
        </w:rPr>
        <w:t>между</w:t>
      </w:r>
      <w:r w:rsidRPr="00EC7DA0">
        <w:rPr>
          <w:lang w:val="ru-RU"/>
        </w:rPr>
        <w:tab/>
      </w:r>
      <w:r w:rsidRPr="00EC7DA0">
        <w:rPr>
          <w:spacing w:val="-2"/>
          <w:lang w:val="ru-RU"/>
        </w:rPr>
        <w:t>людьми</w:t>
      </w:r>
      <w:r w:rsidRPr="00EC7DA0">
        <w:rPr>
          <w:lang w:val="ru-RU"/>
        </w:rPr>
        <w:tab/>
      </w:r>
      <w:r w:rsidRPr="00EC7DA0">
        <w:rPr>
          <w:spacing w:val="-10"/>
          <w:lang w:val="ru-RU"/>
        </w:rPr>
        <w:t>в</w:t>
      </w:r>
      <w:r w:rsidRPr="00EC7DA0">
        <w:rPr>
          <w:lang w:val="ru-RU"/>
        </w:rPr>
        <w:tab/>
      </w:r>
      <w:r w:rsidRPr="00EC7DA0">
        <w:rPr>
          <w:spacing w:val="-2"/>
          <w:lang w:val="ru-RU"/>
        </w:rPr>
        <w:t>различных</w:t>
      </w:r>
      <w:r w:rsidRPr="00EC7DA0">
        <w:rPr>
          <w:lang w:val="ru-RU"/>
        </w:rPr>
        <w:tab/>
      </w:r>
      <w:r w:rsidRPr="00EC7DA0">
        <w:rPr>
          <w:spacing w:val="-2"/>
          <w:lang w:val="ru-RU"/>
        </w:rPr>
        <w:t>исторических</w:t>
      </w:r>
      <w:r w:rsidRPr="00EC7DA0">
        <w:rPr>
          <w:lang w:val="ru-RU"/>
        </w:rPr>
        <w:tab/>
      </w:r>
      <w:r w:rsidRPr="00EC7DA0">
        <w:rPr>
          <w:spacing w:val="-10"/>
          <w:lang w:val="ru-RU"/>
        </w:rPr>
        <w:t xml:space="preserve">и </w:t>
      </w:r>
      <w:r w:rsidRPr="00EC7DA0">
        <w:rPr>
          <w:spacing w:val="-2"/>
          <w:lang w:val="ru-RU"/>
        </w:rPr>
        <w:t>современных</w:t>
      </w:r>
      <w:r w:rsidRPr="00EC7DA0">
        <w:rPr>
          <w:lang w:val="ru-RU"/>
        </w:rPr>
        <w:tab/>
      </w:r>
      <w:r w:rsidRPr="00EC7DA0">
        <w:rPr>
          <w:lang w:val="ru-RU"/>
        </w:rPr>
        <w:tab/>
      </w:r>
      <w:r w:rsidRPr="00EC7DA0">
        <w:rPr>
          <w:lang w:val="ru-RU"/>
        </w:rPr>
        <w:tab/>
      </w:r>
      <w:r w:rsidRPr="00EC7DA0">
        <w:rPr>
          <w:lang w:val="ru-RU"/>
        </w:rPr>
        <w:tab/>
      </w:r>
      <w:r w:rsidRPr="00EC7DA0">
        <w:rPr>
          <w:spacing w:val="-2"/>
          <w:lang w:val="ru-RU"/>
        </w:rPr>
        <w:t>ситуациях,</w:t>
      </w:r>
      <w:r w:rsidRPr="00EC7DA0">
        <w:rPr>
          <w:lang w:val="ru-RU"/>
        </w:rPr>
        <w:tab/>
      </w:r>
      <w:r w:rsidRPr="00EC7DA0">
        <w:rPr>
          <w:lang w:val="ru-RU"/>
        </w:rPr>
        <w:tab/>
      </w:r>
      <w:r w:rsidRPr="00EC7DA0">
        <w:rPr>
          <w:lang w:val="ru-RU"/>
        </w:rPr>
        <w:tab/>
      </w:r>
      <w:r w:rsidRPr="00EC7DA0">
        <w:rPr>
          <w:lang w:val="ru-RU"/>
        </w:rPr>
        <w:tab/>
      </w:r>
      <w:r w:rsidRPr="00EC7DA0">
        <w:rPr>
          <w:spacing w:val="-2"/>
          <w:lang w:val="ru-RU"/>
        </w:rPr>
        <w:t>событиях;</w:t>
      </w:r>
    </w:p>
    <w:p w:rsidR="00E4184B" w:rsidRPr="00EC7DA0" w:rsidRDefault="00EC7DA0">
      <w:pPr>
        <w:pStyle w:val="a4"/>
        <w:tabs>
          <w:tab w:val="left" w:pos="5791"/>
          <w:tab w:val="left" w:pos="10286"/>
        </w:tabs>
        <w:spacing w:line="355" w:lineRule="auto"/>
        <w:ind w:right="858" w:firstLine="0"/>
        <w:jc w:val="left"/>
        <w:rPr>
          <w:lang w:val="ru-RU"/>
        </w:rPr>
      </w:pPr>
      <w:r w:rsidRPr="00EC7DA0">
        <w:rPr>
          <w:lang w:val="ru-RU"/>
        </w:rPr>
        <w:t xml:space="preserve">-раскрывать значение совместной деятельности, сотрудничества людей в разных сферах в </w:t>
      </w:r>
      <w:r w:rsidRPr="00EC7DA0">
        <w:rPr>
          <w:spacing w:val="-2"/>
          <w:lang w:val="ru-RU"/>
        </w:rPr>
        <w:t>различные</w:t>
      </w:r>
      <w:r w:rsidRPr="00EC7DA0">
        <w:rPr>
          <w:lang w:val="ru-RU"/>
        </w:rPr>
        <w:tab/>
      </w:r>
      <w:r w:rsidRPr="00EC7DA0">
        <w:rPr>
          <w:spacing w:val="-2"/>
          <w:lang w:val="ru-RU"/>
        </w:rPr>
        <w:t>исторические</w:t>
      </w:r>
      <w:r w:rsidRPr="00EC7DA0">
        <w:rPr>
          <w:lang w:val="ru-RU"/>
        </w:rPr>
        <w:tab/>
      </w:r>
      <w:r w:rsidRPr="00EC7DA0">
        <w:rPr>
          <w:spacing w:val="-2"/>
          <w:lang w:val="ru-RU"/>
        </w:rPr>
        <w:t>эпохи;</w:t>
      </w:r>
    </w:p>
    <w:p w:rsidR="00E4184B" w:rsidRPr="00EC7DA0" w:rsidRDefault="00EC7DA0">
      <w:pPr>
        <w:pStyle w:val="a4"/>
        <w:tabs>
          <w:tab w:val="left" w:pos="3333"/>
          <w:tab w:val="left" w:pos="5359"/>
          <w:tab w:val="left" w:pos="6329"/>
          <w:tab w:val="left" w:pos="8586"/>
          <w:tab w:val="left" w:pos="9892"/>
        </w:tabs>
        <w:spacing w:before="12" w:line="355" w:lineRule="auto"/>
        <w:ind w:right="869" w:firstLine="0"/>
        <w:jc w:val="left"/>
        <w:rPr>
          <w:lang w:val="ru-RU"/>
        </w:rPr>
      </w:pPr>
      <w:r w:rsidRPr="00EC7DA0">
        <w:rPr>
          <w:lang w:val="ru-RU"/>
        </w:rPr>
        <w:t>-принимать</w:t>
      </w:r>
      <w:r w:rsidRPr="00EC7DA0">
        <w:rPr>
          <w:spacing w:val="40"/>
          <w:lang w:val="ru-RU"/>
        </w:rPr>
        <w:t xml:space="preserve"> </w:t>
      </w:r>
      <w:r w:rsidRPr="00EC7DA0">
        <w:rPr>
          <w:lang w:val="ru-RU"/>
        </w:rPr>
        <w:t>участие</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обсуждении</w:t>
      </w:r>
      <w:r w:rsidRPr="00EC7DA0">
        <w:rPr>
          <w:spacing w:val="40"/>
          <w:lang w:val="ru-RU"/>
        </w:rPr>
        <w:t xml:space="preserve"> </w:t>
      </w:r>
      <w:r w:rsidRPr="00EC7DA0">
        <w:rPr>
          <w:lang w:val="ru-RU"/>
        </w:rPr>
        <w:t>открытых</w:t>
      </w:r>
      <w:r w:rsidRPr="00EC7DA0">
        <w:rPr>
          <w:spacing w:val="40"/>
          <w:lang w:val="ru-RU"/>
        </w:rPr>
        <w:t xml:space="preserve"> </w:t>
      </w:r>
      <w:r w:rsidRPr="00EC7DA0">
        <w:rPr>
          <w:lang w:val="ru-RU"/>
        </w:rPr>
        <w:t>(в</w:t>
      </w:r>
      <w:r w:rsidRPr="00EC7DA0">
        <w:rPr>
          <w:spacing w:val="40"/>
          <w:lang w:val="ru-RU"/>
        </w:rPr>
        <w:t xml:space="preserve"> </w:t>
      </w:r>
      <w:r w:rsidRPr="00EC7DA0">
        <w:rPr>
          <w:lang w:val="ru-RU"/>
        </w:rPr>
        <w:t>том</w:t>
      </w:r>
      <w:r w:rsidRPr="00EC7DA0">
        <w:rPr>
          <w:spacing w:val="40"/>
          <w:lang w:val="ru-RU"/>
        </w:rPr>
        <w:t xml:space="preserve"> </w:t>
      </w:r>
      <w:r w:rsidRPr="00EC7DA0">
        <w:rPr>
          <w:lang w:val="ru-RU"/>
        </w:rPr>
        <w:t>числе</w:t>
      </w:r>
      <w:r w:rsidRPr="00EC7DA0">
        <w:rPr>
          <w:spacing w:val="40"/>
          <w:lang w:val="ru-RU"/>
        </w:rPr>
        <w:t xml:space="preserve"> </w:t>
      </w:r>
      <w:r w:rsidRPr="00EC7DA0">
        <w:rPr>
          <w:lang w:val="ru-RU"/>
        </w:rPr>
        <w:t>дискуссионных)</w:t>
      </w:r>
      <w:r w:rsidRPr="00EC7DA0">
        <w:rPr>
          <w:spacing w:val="40"/>
          <w:lang w:val="ru-RU"/>
        </w:rPr>
        <w:t xml:space="preserve"> </w:t>
      </w:r>
      <w:r w:rsidRPr="00EC7DA0">
        <w:rPr>
          <w:lang w:val="ru-RU"/>
        </w:rPr>
        <w:t xml:space="preserve">вопросов </w:t>
      </w:r>
      <w:r w:rsidRPr="00EC7DA0">
        <w:rPr>
          <w:spacing w:val="-2"/>
          <w:lang w:val="ru-RU"/>
        </w:rPr>
        <w:t>истории,</w:t>
      </w:r>
      <w:r w:rsidRPr="00EC7DA0">
        <w:rPr>
          <w:lang w:val="ru-RU"/>
        </w:rPr>
        <w:tab/>
      </w:r>
      <w:r w:rsidRPr="00EC7DA0">
        <w:rPr>
          <w:spacing w:val="-2"/>
          <w:lang w:val="ru-RU"/>
        </w:rPr>
        <w:t>высказывая</w:t>
      </w:r>
      <w:r w:rsidRPr="00EC7DA0">
        <w:rPr>
          <w:lang w:val="ru-RU"/>
        </w:rPr>
        <w:tab/>
      </w:r>
      <w:r w:rsidRPr="00EC7DA0">
        <w:rPr>
          <w:spacing w:val="-10"/>
          <w:lang w:val="ru-RU"/>
        </w:rPr>
        <w:t>и</w:t>
      </w:r>
      <w:r w:rsidRPr="00EC7DA0">
        <w:rPr>
          <w:lang w:val="ru-RU"/>
        </w:rPr>
        <w:tab/>
      </w:r>
      <w:r w:rsidRPr="00EC7DA0">
        <w:rPr>
          <w:spacing w:val="-2"/>
          <w:lang w:val="ru-RU"/>
        </w:rPr>
        <w:t>аргументируя</w:t>
      </w:r>
      <w:r w:rsidRPr="00EC7DA0">
        <w:rPr>
          <w:lang w:val="ru-RU"/>
        </w:rPr>
        <w:tab/>
      </w:r>
      <w:r w:rsidRPr="00EC7DA0">
        <w:rPr>
          <w:spacing w:val="-4"/>
          <w:lang w:val="ru-RU"/>
        </w:rPr>
        <w:t>свои</w:t>
      </w:r>
      <w:r w:rsidRPr="00EC7DA0">
        <w:rPr>
          <w:lang w:val="ru-RU"/>
        </w:rPr>
        <w:tab/>
      </w:r>
      <w:r w:rsidRPr="00EC7DA0">
        <w:rPr>
          <w:spacing w:val="-2"/>
          <w:lang w:val="ru-RU"/>
        </w:rPr>
        <w:t>суждения;</w:t>
      </w:r>
    </w:p>
    <w:p w:rsidR="00E4184B" w:rsidRPr="00EC7DA0" w:rsidRDefault="00EC7DA0">
      <w:pPr>
        <w:pStyle w:val="a4"/>
        <w:tabs>
          <w:tab w:val="left" w:pos="4073"/>
          <w:tab w:val="left" w:pos="7241"/>
          <w:tab w:val="left" w:pos="9705"/>
        </w:tabs>
        <w:spacing w:before="9" w:line="360" w:lineRule="auto"/>
        <w:ind w:right="863" w:firstLine="0"/>
        <w:jc w:val="left"/>
        <w:rPr>
          <w:lang w:val="ru-RU"/>
        </w:rPr>
      </w:pPr>
      <w:r w:rsidRPr="00EC7DA0">
        <w:rPr>
          <w:lang w:val="ru-RU"/>
        </w:rPr>
        <w:t>-осуществлять</w:t>
      </w:r>
      <w:r w:rsidRPr="00EC7DA0">
        <w:rPr>
          <w:spacing w:val="-1"/>
          <w:lang w:val="ru-RU"/>
        </w:rPr>
        <w:t xml:space="preserve"> </w:t>
      </w:r>
      <w:r w:rsidRPr="00EC7DA0">
        <w:rPr>
          <w:lang w:val="ru-RU"/>
        </w:rPr>
        <w:t>презентацию</w:t>
      </w:r>
      <w:r w:rsidRPr="00EC7DA0">
        <w:rPr>
          <w:spacing w:val="-3"/>
          <w:lang w:val="ru-RU"/>
        </w:rPr>
        <w:t xml:space="preserve"> </w:t>
      </w:r>
      <w:r w:rsidRPr="00EC7DA0">
        <w:rPr>
          <w:lang w:val="ru-RU"/>
        </w:rPr>
        <w:t>выполненной самостоятельной работы, проявляя</w:t>
      </w:r>
      <w:r w:rsidRPr="00EC7DA0">
        <w:rPr>
          <w:spacing w:val="-1"/>
          <w:lang w:val="ru-RU"/>
        </w:rPr>
        <w:t xml:space="preserve"> </w:t>
      </w:r>
      <w:r w:rsidRPr="00EC7DA0">
        <w:rPr>
          <w:lang w:val="ru-RU"/>
        </w:rPr>
        <w:t xml:space="preserve">способность </w:t>
      </w:r>
      <w:r w:rsidRPr="00EC7DA0">
        <w:rPr>
          <w:spacing w:val="-10"/>
          <w:lang w:val="ru-RU"/>
        </w:rPr>
        <w:t>к</w:t>
      </w:r>
      <w:r w:rsidRPr="00EC7DA0">
        <w:rPr>
          <w:lang w:val="ru-RU"/>
        </w:rPr>
        <w:tab/>
      </w:r>
      <w:r w:rsidRPr="00EC7DA0">
        <w:rPr>
          <w:spacing w:val="-2"/>
          <w:lang w:val="ru-RU"/>
        </w:rPr>
        <w:t>диалогу</w:t>
      </w:r>
      <w:r w:rsidRPr="00EC7DA0">
        <w:rPr>
          <w:lang w:val="ru-RU"/>
        </w:rPr>
        <w:tab/>
      </w:r>
      <w:r w:rsidRPr="00EC7DA0">
        <w:rPr>
          <w:spacing w:val="-10"/>
          <w:lang w:val="ru-RU"/>
        </w:rPr>
        <w:t>с</w:t>
      </w:r>
      <w:r w:rsidRPr="00EC7DA0">
        <w:rPr>
          <w:lang w:val="ru-RU"/>
        </w:rPr>
        <w:tab/>
      </w:r>
      <w:r w:rsidRPr="00EC7DA0">
        <w:rPr>
          <w:spacing w:val="-2"/>
          <w:lang w:val="ru-RU"/>
        </w:rPr>
        <w:t>аудиторией;</w:t>
      </w:r>
    </w:p>
    <w:p w:rsidR="00E4184B" w:rsidRPr="00EC7DA0" w:rsidRDefault="00EC7DA0">
      <w:pPr>
        <w:pStyle w:val="a4"/>
        <w:tabs>
          <w:tab w:val="left" w:pos="4082"/>
          <w:tab w:val="left" w:pos="6228"/>
          <w:tab w:val="left" w:pos="7501"/>
          <w:tab w:val="left" w:pos="10113"/>
        </w:tabs>
        <w:spacing w:line="360" w:lineRule="auto"/>
        <w:ind w:right="853" w:firstLine="0"/>
        <w:jc w:val="left"/>
        <w:rPr>
          <w:lang w:val="ru-RU"/>
        </w:rPr>
      </w:pPr>
      <w:r w:rsidRPr="00EC7DA0">
        <w:rPr>
          <w:lang w:val="ru-RU"/>
        </w:rPr>
        <w:t>-оценивать</w:t>
      </w:r>
      <w:r w:rsidRPr="00EC7DA0">
        <w:rPr>
          <w:spacing w:val="80"/>
          <w:lang w:val="ru-RU"/>
        </w:rPr>
        <w:t xml:space="preserve"> </w:t>
      </w:r>
      <w:r w:rsidRPr="00EC7DA0">
        <w:rPr>
          <w:lang w:val="ru-RU"/>
        </w:rPr>
        <w:t>собственные</w:t>
      </w:r>
      <w:r w:rsidRPr="00EC7DA0">
        <w:rPr>
          <w:spacing w:val="80"/>
          <w:lang w:val="ru-RU"/>
        </w:rPr>
        <w:t xml:space="preserve"> </w:t>
      </w:r>
      <w:r w:rsidRPr="00EC7DA0">
        <w:rPr>
          <w:lang w:val="ru-RU"/>
        </w:rPr>
        <w:t>поступки</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поведение</w:t>
      </w:r>
      <w:r w:rsidRPr="00EC7DA0">
        <w:rPr>
          <w:spacing w:val="80"/>
          <w:lang w:val="ru-RU"/>
        </w:rPr>
        <w:t xml:space="preserve"> </w:t>
      </w:r>
      <w:r w:rsidRPr="00EC7DA0">
        <w:rPr>
          <w:lang w:val="ru-RU"/>
        </w:rPr>
        <w:t>других</w:t>
      </w:r>
      <w:r w:rsidRPr="00EC7DA0">
        <w:rPr>
          <w:spacing w:val="80"/>
          <w:lang w:val="ru-RU"/>
        </w:rPr>
        <w:t xml:space="preserve"> </w:t>
      </w:r>
      <w:r w:rsidRPr="00EC7DA0">
        <w:rPr>
          <w:lang w:val="ru-RU"/>
        </w:rPr>
        <w:t>людей</w:t>
      </w:r>
      <w:r w:rsidRPr="00EC7DA0">
        <w:rPr>
          <w:spacing w:val="80"/>
          <w:lang w:val="ru-RU"/>
        </w:rPr>
        <w:t xml:space="preserve"> </w:t>
      </w:r>
      <w:r w:rsidRPr="00EC7DA0">
        <w:rPr>
          <w:lang w:val="ru-RU"/>
        </w:rPr>
        <w:t>с</w:t>
      </w:r>
      <w:r w:rsidRPr="00EC7DA0">
        <w:rPr>
          <w:spacing w:val="80"/>
          <w:lang w:val="ru-RU"/>
        </w:rPr>
        <w:t xml:space="preserve"> </w:t>
      </w:r>
      <w:r w:rsidRPr="00EC7DA0">
        <w:rPr>
          <w:lang w:val="ru-RU"/>
        </w:rPr>
        <w:t>точки</w:t>
      </w:r>
      <w:r w:rsidRPr="00EC7DA0">
        <w:rPr>
          <w:spacing w:val="80"/>
          <w:lang w:val="ru-RU"/>
        </w:rPr>
        <w:t xml:space="preserve"> </w:t>
      </w:r>
      <w:r w:rsidRPr="00EC7DA0">
        <w:rPr>
          <w:lang w:val="ru-RU"/>
        </w:rPr>
        <w:t>зрения</w:t>
      </w:r>
      <w:r w:rsidRPr="00EC7DA0">
        <w:rPr>
          <w:spacing w:val="80"/>
          <w:lang w:val="ru-RU"/>
        </w:rPr>
        <w:t xml:space="preserve"> </w:t>
      </w:r>
      <w:r w:rsidRPr="00EC7DA0">
        <w:rPr>
          <w:lang w:val="ru-RU"/>
        </w:rPr>
        <w:t>их</w:t>
      </w:r>
      <w:r w:rsidRPr="00EC7DA0">
        <w:rPr>
          <w:spacing w:val="80"/>
          <w:lang w:val="ru-RU"/>
        </w:rPr>
        <w:t xml:space="preserve"> </w:t>
      </w:r>
      <w:r w:rsidRPr="00EC7DA0">
        <w:rPr>
          <w:spacing w:val="-2"/>
          <w:lang w:val="ru-RU"/>
        </w:rPr>
        <w:t>соответствия</w:t>
      </w:r>
      <w:r w:rsidRPr="00EC7DA0">
        <w:rPr>
          <w:lang w:val="ru-RU"/>
        </w:rPr>
        <w:tab/>
      </w:r>
      <w:r w:rsidRPr="00EC7DA0">
        <w:rPr>
          <w:spacing w:val="-2"/>
          <w:lang w:val="ru-RU"/>
        </w:rPr>
        <w:t>правовым</w:t>
      </w:r>
      <w:r w:rsidRPr="00EC7DA0">
        <w:rPr>
          <w:lang w:val="ru-RU"/>
        </w:rPr>
        <w:tab/>
      </w:r>
      <w:r w:rsidRPr="00EC7DA0">
        <w:rPr>
          <w:spacing w:val="-10"/>
          <w:lang w:val="ru-RU"/>
        </w:rPr>
        <w:t>и</w:t>
      </w:r>
      <w:r w:rsidRPr="00EC7DA0">
        <w:rPr>
          <w:lang w:val="ru-RU"/>
        </w:rPr>
        <w:tab/>
      </w:r>
      <w:r w:rsidRPr="00EC7DA0">
        <w:rPr>
          <w:spacing w:val="-2"/>
          <w:lang w:val="ru-RU"/>
        </w:rPr>
        <w:t>нравственным</w:t>
      </w:r>
      <w:r w:rsidRPr="00EC7DA0">
        <w:rPr>
          <w:lang w:val="ru-RU"/>
        </w:rPr>
        <w:tab/>
      </w:r>
      <w:r w:rsidRPr="00EC7DA0">
        <w:rPr>
          <w:spacing w:val="-2"/>
          <w:lang w:val="ru-RU"/>
        </w:rPr>
        <w:t>нормам;</w:t>
      </w:r>
    </w:p>
    <w:p w:rsidR="00E4184B" w:rsidRPr="00EC7DA0" w:rsidRDefault="00EC7DA0">
      <w:pPr>
        <w:pStyle w:val="a4"/>
        <w:tabs>
          <w:tab w:val="left" w:pos="3827"/>
          <w:tab w:val="left" w:pos="5825"/>
          <w:tab w:val="left" w:pos="7309"/>
          <w:tab w:val="left" w:pos="9930"/>
        </w:tabs>
        <w:spacing w:before="5" w:line="360" w:lineRule="auto"/>
        <w:ind w:right="869" w:firstLine="0"/>
        <w:jc w:val="left"/>
        <w:rPr>
          <w:lang w:val="ru-RU"/>
        </w:rPr>
      </w:pPr>
      <w:r w:rsidRPr="00EC7DA0">
        <w:rPr>
          <w:lang w:val="ru-RU"/>
        </w:rPr>
        <w:t>-анализировать</w:t>
      </w:r>
      <w:r w:rsidRPr="00EC7DA0">
        <w:rPr>
          <w:spacing w:val="40"/>
          <w:lang w:val="ru-RU"/>
        </w:rPr>
        <w:t xml:space="preserve"> </w:t>
      </w:r>
      <w:r w:rsidRPr="00EC7DA0">
        <w:rPr>
          <w:lang w:val="ru-RU"/>
        </w:rPr>
        <w:t>причины</w:t>
      </w:r>
      <w:r w:rsidRPr="00EC7DA0">
        <w:rPr>
          <w:spacing w:val="40"/>
          <w:lang w:val="ru-RU"/>
        </w:rPr>
        <w:t xml:space="preserve"> </w:t>
      </w:r>
      <w:r w:rsidRPr="00EC7DA0">
        <w:rPr>
          <w:lang w:val="ru-RU"/>
        </w:rPr>
        <w:t>социальных</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межличностных</w:t>
      </w:r>
      <w:r w:rsidRPr="00EC7DA0">
        <w:rPr>
          <w:spacing w:val="40"/>
          <w:lang w:val="ru-RU"/>
        </w:rPr>
        <w:t xml:space="preserve"> </w:t>
      </w:r>
      <w:r w:rsidRPr="00EC7DA0">
        <w:rPr>
          <w:lang w:val="ru-RU"/>
        </w:rPr>
        <w:t>конфликтов,</w:t>
      </w:r>
      <w:r w:rsidRPr="00EC7DA0">
        <w:rPr>
          <w:spacing w:val="40"/>
          <w:lang w:val="ru-RU"/>
        </w:rPr>
        <w:t xml:space="preserve"> </w:t>
      </w:r>
      <w:r w:rsidRPr="00EC7DA0">
        <w:rPr>
          <w:lang w:val="ru-RU"/>
        </w:rPr>
        <w:t xml:space="preserve">моделировать </w:t>
      </w:r>
      <w:r w:rsidRPr="00EC7DA0">
        <w:rPr>
          <w:spacing w:val="-2"/>
          <w:lang w:val="ru-RU"/>
        </w:rPr>
        <w:t>варианты</w:t>
      </w:r>
      <w:r w:rsidRPr="00EC7DA0">
        <w:rPr>
          <w:lang w:val="ru-RU"/>
        </w:rPr>
        <w:tab/>
      </w:r>
      <w:r w:rsidRPr="00EC7DA0">
        <w:rPr>
          <w:spacing w:val="-2"/>
          <w:lang w:val="ru-RU"/>
        </w:rPr>
        <w:t>выхода</w:t>
      </w:r>
      <w:r w:rsidRPr="00EC7DA0">
        <w:rPr>
          <w:lang w:val="ru-RU"/>
        </w:rPr>
        <w:tab/>
      </w:r>
      <w:r w:rsidRPr="00EC7DA0">
        <w:rPr>
          <w:spacing w:val="-6"/>
          <w:lang w:val="ru-RU"/>
        </w:rPr>
        <w:t>из</w:t>
      </w:r>
      <w:r w:rsidRPr="00EC7DA0">
        <w:rPr>
          <w:lang w:val="ru-RU"/>
        </w:rPr>
        <w:tab/>
      </w:r>
      <w:r w:rsidRPr="00EC7DA0">
        <w:rPr>
          <w:spacing w:val="-2"/>
          <w:lang w:val="ru-RU"/>
        </w:rPr>
        <w:t>конфликтной</w:t>
      </w:r>
      <w:r w:rsidRPr="00EC7DA0">
        <w:rPr>
          <w:lang w:val="ru-RU"/>
        </w:rPr>
        <w:tab/>
      </w:r>
      <w:r w:rsidRPr="00EC7DA0">
        <w:rPr>
          <w:spacing w:val="-2"/>
          <w:lang w:val="ru-RU"/>
        </w:rPr>
        <w:t>ситуации;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3323"/>
          <w:tab w:val="left" w:pos="4505"/>
          <w:tab w:val="left" w:pos="5743"/>
          <w:tab w:val="left" w:pos="7165"/>
          <w:tab w:val="left" w:pos="9042"/>
          <w:tab w:val="left" w:pos="9820"/>
        </w:tabs>
        <w:spacing w:before="71"/>
        <w:ind w:firstLine="0"/>
        <w:rPr>
          <w:lang w:val="ru-RU"/>
        </w:rPr>
      </w:pPr>
      <w:r w:rsidRPr="00EC7DA0">
        <w:rPr>
          <w:w w:val="95"/>
          <w:lang w:val="ru-RU"/>
        </w:rPr>
        <w:lastRenderedPageBreak/>
        <w:t>-</w:t>
      </w:r>
      <w:r w:rsidRPr="00EC7DA0">
        <w:rPr>
          <w:spacing w:val="-2"/>
          <w:lang w:val="ru-RU"/>
        </w:rPr>
        <w:t>выражать</w:t>
      </w:r>
      <w:r w:rsidRPr="00EC7DA0">
        <w:rPr>
          <w:lang w:val="ru-RU"/>
        </w:rPr>
        <w:tab/>
      </w:r>
      <w:r w:rsidRPr="00EC7DA0">
        <w:rPr>
          <w:spacing w:val="-4"/>
          <w:lang w:val="ru-RU"/>
        </w:rPr>
        <w:t>свою</w:t>
      </w:r>
      <w:r w:rsidRPr="00EC7DA0">
        <w:rPr>
          <w:lang w:val="ru-RU"/>
        </w:rPr>
        <w:tab/>
      </w:r>
      <w:r w:rsidRPr="00EC7DA0">
        <w:rPr>
          <w:spacing w:val="-4"/>
          <w:lang w:val="ru-RU"/>
        </w:rPr>
        <w:t>точку</w:t>
      </w:r>
      <w:r w:rsidRPr="00EC7DA0">
        <w:rPr>
          <w:lang w:val="ru-RU"/>
        </w:rPr>
        <w:tab/>
      </w:r>
      <w:r w:rsidRPr="00EC7DA0">
        <w:rPr>
          <w:spacing w:val="-2"/>
          <w:lang w:val="ru-RU"/>
        </w:rPr>
        <w:t>зрения,</w:t>
      </w:r>
      <w:r w:rsidRPr="00EC7DA0">
        <w:rPr>
          <w:lang w:val="ru-RU"/>
        </w:rPr>
        <w:tab/>
      </w:r>
      <w:r w:rsidRPr="00EC7DA0">
        <w:rPr>
          <w:spacing w:val="-2"/>
          <w:lang w:val="ru-RU"/>
        </w:rPr>
        <w:t>участвовать</w:t>
      </w:r>
      <w:r w:rsidRPr="00EC7DA0">
        <w:rPr>
          <w:lang w:val="ru-RU"/>
        </w:rPr>
        <w:tab/>
      </w:r>
      <w:r w:rsidRPr="00EC7DA0">
        <w:rPr>
          <w:spacing w:val="-10"/>
          <w:lang w:val="ru-RU"/>
        </w:rPr>
        <w:t>в</w:t>
      </w:r>
      <w:r w:rsidRPr="00EC7DA0">
        <w:rPr>
          <w:lang w:val="ru-RU"/>
        </w:rPr>
        <w:tab/>
      </w:r>
      <w:r w:rsidRPr="00EC7DA0">
        <w:rPr>
          <w:spacing w:val="-2"/>
          <w:lang w:val="ru-RU"/>
        </w:rPr>
        <w:t>дискуссии;</w:t>
      </w:r>
    </w:p>
    <w:p w:rsidR="00E4184B" w:rsidRPr="00EC7DA0" w:rsidRDefault="00EC7DA0">
      <w:pPr>
        <w:pStyle w:val="a4"/>
        <w:tabs>
          <w:tab w:val="left" w:pos="4553"/>
          <w:tab w:val="left" w:pos="7203"/>
          <w:tab w:val="left" w:pos="9921"/>
        </w:tabs>
        <w:spacing w:before="137" w:line="360" w:lineRule="auto"/>
        <w:ind w:right="853" w:firstLine="0"/>
        <w:rPr>
          <w:lang w:val="ru-RU"/>
        </w:rPr>
      </w:pPr>
      <w:r w:rsidRPr="00EC7DA0">
        <w:rPr>
          <w:lang w:val="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w:t>
      </w:r>
      <w:r w:rsidRPr="00EC7DA0">
        <w:rPr>
          <w:spacing w:val="-2"/>
          <w:lang w:val="ru-RU"/>
        </w:rPr>
        <w:t>соответствия</w:t>
      </w:r>
      <w:r w:rsidRPr="00EC7DA0">
        <w:rPr>
          <w:lang w:val="ru-RU"/>
        </w:rPr>
        <w:tab/>
      </w:r>
      <w:r w:rsidRPr="00EC7DA0">
        <w:rPr>
          <w:spacing w:val="-2"/>
          <w:lang w:val="ru-RU"/>
        </w:rPr>
        <w:t>духовным</w:t>
      </w:r>
      <w:r w:rsidRPr="00EC7DA0">
        <w:rPr>
          <w:lang w:val="ru-RU"/>
        </w:rPr>
        <w:tab/>
      </w:r>
      <w:r w:rsidRPr="00EC7DA0">
        <w:rPr>
          <w:spacing w:val="-2"/>
          <w:lang w:val="ru-RU"/>
        </w:rPr>
        <w:t>традициям</w:t>
      </w:r>
      <w:r w:rsidRPr="00EC7DA0">
        <w:rPr>
          <w:lang w:val="ru-RU"/>
        </w:rPr>
        <w:tab/>
      </w:r>
      <w:r w:rsidRPr="00EC7DA0">
        <w:rPr>
          <w:spacing w:val="-2"/>
          <w:lang w:val="ru-RU"/>
        </w:rPr>
        <w:t>общества;</w:t>
      </w:r>
    </w:p>
    <w:p w:rsidR="00E4184B" w:rsidRPr="00EC7DA0" w:rsidRDefault="00EC7DA0">
      <w:pPr>
        <w:pStyle w:val="a4"/>
        <w:tabs>
          <w:tab w:val="left" w:pos="9196"/>
        </w:tabs>
        <w:spacing w:before="1" w:line="362" w:lineRule="auto"/>
        <w:ind w:right="844" w:firstLine="0"/>
        <w:rPr>
          <w:lang w:val="ru-RU"/>
        </w:rPr>
      </w:pPr>
      <w:r w:rsidRPr="00EC7DA0">
        <w:rPr>
          <w:lang w:val="ru-RU"/>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w:t>
      </w:r>
      <w:r w:rsidRPr="00EC7DA0">
        <w:rPr>
          <w:spacing w:val="-4"/>
          <w:lang w:val="ru-RU"/>
        </w:rPr>
        <w:t>сферу</w:t>
      </w:r>
      <w:r w:rsidRPr="00EC7DA0">
        <w:rPr>
          <w:lang w:val="ru-RU"/>
        </w:rPr>
        <w:tab/>
      </w:r>
      <w:r w:rsidRPr="00EC7DA0">
        <w:rPr>
          <w:spacing w:val="-2"/>
          <w:lang w:val="ru-RU"/>
        </w:rPr>
        <w:t>ответственности;</w:t>
      </w:r>
    </w:p>
    <w:p w:rsidR="00E4184B" w:rsidRPr="00EC7DA0" w:rsidRDefault="00EC7DA0">
      <w:pPr>
        <w:pStyle w:val="a4"/>
        <w:spacing w:line="274" w:lineRule="exact"/>
        <w:ind w:firstLine="0"/>
        <w:rPr>
          <w:lang w:val="ru-RU"/>
        </w:rPr>
      </w:pPr>
      <w:r w:rsidRPr="00EC7DA0">
        <w:rPr>
          <w:lang w:val="ru-RU"/>
        </w:rPr>
        <w:t>-планировать</w:t>
      </w:r>
      <w:r w:rsidRPr="00EC7DA0">
        <w:rPr>
          <w:spacing w:val="67"/>
          <w:w w:val="150"/>
          <w:lang w:val="ru-RU"/>
        </w:rPr>
        <w:t xml:space="preserve"> </w:t>
      </w:r>
      <w:r w:rsidRPr="00EC7DA0">
        <w:rPr>
          <w:lang w:val="ru-RU"/>
        </w:rPr>
        <w:t>организацию</w:t>
      </w:r>
      <w:r w:rsidRPr="00EC7DA0">
        <w:rPr>
          <w:spacing w:val="70"/>
          <w:w w:val="150"/>
          <w:lang w:val="ru-RU"/>
        </w:rPr>
        <w:t xml:space="preserve"> </w:t>
      </w:r>
      <w:r w:rsidRPr="00EC7DA0">
        <w:rPr>
          <w:lang w:val="ru-RU"/>
        </w:rPr>
        <w:t>совместной</w:t>
      </w:r>
      <w:r w:rsidRPr="00EC7DA0">
        <w:rPr>
          <w:spacing w:val="76"/>
          <w:w w:val="150"/>
          <w:lang w:val="ru-RU"/>
        </w:rPr>
        <w:t xml:space="preserve"> </w:t>
      </w:r>
      <w:r w:rsidRPr="00EC7DA0">
        <w:rPr>
          <w:lang w:val="ru-RU"/>
        </w:rPr>
        <w:t>работы</w:t>
      </w:r>
      <w:r w:rsidRPr="00EC7DA0">
        <w:rPr>
          <w:spacing w:val="68"/>
          <w:w w:val="150"/>
          <w:lang w:val="ru-RU"/>
        </w:rPr>
        <w:t xml:space="preserve"> </w:t>
      </w:r>
      <w:r w:rsidRPr="00EC7DA0">
        <w:rPr>
          <w:lang w:val="ru-RU"/>
        </w:rPr>
        <w:t>при</w:t>
      </w:r>
      <w:r w:rsidRPr="00EC7DA0">
        <w:rPr>
          <w:spacing w:val="71"/>
          <w:w w:val="150"/>
          <w:lang w:val="ru-RU"/>
        </w:rPr>
        <w:t xml:space="preserve"> </w:t>
      </w:r>
      <w:r w:rsidRPr="00EC7DA0">
        <w:rPr>
          <w:lang w:val="ru-RU"/>
        </w:rPr>
        <w:t>выполнении</w:t>
      </w:r>
      <w:r w:rsidRPr="00EC7DA0">
        <w:rPr>
          <w:spacing w:val="73"/>
          <w:w w:val="150"/>
          <w:lang w:val="ru-RU"/>
        </w:rPr>
        <w:t xml:space="preserve"> </w:t>
      </w:r>
      <w:r w:rsidRPr="00EC7DA0">
        <w:rPr>
          <w:lang w:val="ru-RU"/>
        </w:rPr>
        <w:t>учебного</w:t>
      </w:r>
      <w:r w:rsidRPr="00EC7DA0">
        <w:rPr>
          <w:spacing w:val="67"/>
          <w:w w:val="150"/>
          <w:lang w:val="ru-RU"/>
        </w:rPr>
        <w:t xml:space="preserve"> </w:t>
      </w:r>
      <w:r w:rsidRPr="00EC7DA0">
        <w:rPr>
          <w:spacing w:val="-2"/>
          <w:lang w:val="ru-RU"/>
        </w:rPr>
        <w:t>проекта;</w:t>
      </w:r>
    </w:p>
    <w:p w:rsidR="00E4184B" w:rsidRPr="00EC7DA0" w:rsidRDefault="00EC7DA0">
      <w:pPr>
        <w:pStyle w:val="a4"/>
        <w:spacing w:before="132"/>
        <w:ind w:firstLine="0"/>
        <w:rPr>
          <w:lang w:val="ru-RU"/>
        </w:rPr>
      </w:pPr>
      <w:r w:rsidRPr="00EC7DA0">
        <w:rPr>
          <w:w w:val="95"/>
          <w:lang w:val="ru-RU"/>
        </w:rPr>
        <w:t>-разделять</w:t>
      </w:r>
      <w:r w:rsidRPr="00EC7DA0">
        <w:rPr>
          <w:spacing w:val="33"/>
          <w:lang w:val="ru-RU"/>
        </w:rPr>
        <w:t xml:space="preserve"> </w:t>
      </w:r>
      <w:r w:rsidRPr="00EC7DA0">
        <w:rPr>
          <w:w w:val="95"/>
          <w:lang w:val="ru-RU"/>
        </w:rPr>
        <w:t>сферу</w:t>
      </w:r>
      <w:r w:rsidRPr="00EC7DA0">
        <w:rPr>
          <w:spacing w:val="17"/>
          <w:lang w:val="ru-RU"/>
        </w:rPr>
        <w:t xml:space="preserve"> </w:t>
      </w:r>
      <w:r w:rsidRPr="00EC7DA0">
        <w:rPr>
          <w:spacing w:val="-2"/>
          <w:w w:val="95"/>
          <w:lang w:val="ru-RU"/>
        </w:rPr>
        <w:t>ответственности.</w:t>
      </w:r>
    </w:p>
    <w:p w:rsidR="00E4184B" w:rsidRPr="00EC7DA0" w:rsidRDefault="00EC7DA0">
      <w:pPr>
        <w:pStyle w:val="210"/>
        <w:spacing w:before="146"/>
        <w:rPr>
          <w:lang w:val="ru-RU"/>
        </w:rPr>
      </w:pPr>
      <w:bookmarkStart w:id="418" w:name="Формирование___универсальных___учебных__"/>
      <w:bookmarkEnd w:id="418"/>
      <w:r w:rsidRPr="00EC7DA0">
        <w:rPr>
          <w:lang w:val="ru-RU"/>
        </w:rPr>
        <w:t>Формирование</w:t>
      </w:r>
      <w:r w:rsidRPr="00EC7DA0">
        <w:rPr>
          <w:spacing w:val="77"/>
          <w:lang w:val="ru-RU"/>
        </w:rPr>
        <w:t xml:space="preserve">   </w:t>
      </w:r>
      <w:r w:rsidRPr="00EC7DA0">
        <w:rPr>
          <w:lang w:val="ru-RU"/>
        </w:rPr>
        <w:t>универсальных</w:t>
      </w:r>
      <w:r w:rsidRPr="00EC7DA0">
        <w:rPr>
          <w:spacing w:val="50"/>
          <w:w w:val="150"/>
          <w:lang w:val="ru-RU"/>
        </w:rPr>
        <w:t xml:space="preserve">   </w:t>
      </w:r>
      <w:r w:rsidRPr="00EC7DA0">
        <w:rPr>
          <w:lang w:val="ru-RU"/>
        </w:rPr>
        <w:t>учебных</w:t>
      </w:r>
      <w:r w:rsidRPr="00EC7DA0">
        <w:rPr>
          <w:spacing w:val="79"/>
          <w:lang w:val="ru-RU"/>
        </w:rPr>
        <w:t xml:space="preserve">   </w:t>
      </w:r>
      <w:r w:rsidRPr="00EC7DA0">
        <w:rPr>
          <w:lang w:val="ru-RU"/>
        </w:rPr>
        <w:t>регулятивных</w:t>
      </w:r>
      <w:r w:rsidRPr="00EC7DA0">
        <w:rPr>
          <w:spacing w:val="52"/>
          <w:w w:val="150"/>
          <w:lang w:val="ru-RU"/>
        </w:rPr>
        <w:t xml:space="preserve">   </w:t>
      </w:r>
      <w:r w:rsidRPr="00EC7DA0">
        <w:rPr>
          <w:spacing w:val="-2"/>
          <w:lang w:val="ru-RU"/>
        </w:rPr>
        <w:t>действий:</w:t>
      </w:r>
    </w:p>
    <w:p w:rsidR="00E4184B" w:rsidRPr="00EC7DA0" w:rsidRDefault="00EC7DA0">
      <w:pPr>
        <w:pStyle w:val="a4"/>
        <w:tabs>
          <w:tab w:val="left" w:pos="5950"/>
          <w:tab w:val="left" w:pos="9666"/>
        </w:tabs>
        <w:spacing w:before="133" w:line="360" w:lineRule="auto"/>
        <w:ind w:right="845" w:firstLine="0"/>
        <w:rPr>
          <w:lang w:val="ru-RU"/>
        </w:rPr>
      </w:pPr>
      <w:r w:rsidRPr="00EC7DA0">
        <w:rPr>
          <w:lang w:val="ru-RU"/>
        </w:rPr>
        <w:t xml:space="preserve">-раскрывать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w:t>
      </w:r>
      <w:r w:rsidRPr="00EC7DA0">
        <w:rPr>
          <w:spacing w:val="-2"/>
          <w:lang w:val="ru-RU"/>
        </w:rPr>
        <w:t>реформ</w:t>
      </w:r>
      <w:r w:rsidRPr="00EC7DA0">
        <w:rPr>
          <w:lang w:val="ru-RU"/>
        </w:rPr>
        <w:tab/>
      </w:r>
      <w:r w:rsidRPr="00EC7DA0">
        <w:rPr>
          <w:spacing w:val="-10"/>
          <w:lang w:val="ru-RU"/>
        </w:rPr>
        <w:t>и</w:t>
      </w:r>
      <w:r w:rsidRPr="00EC7DA0">
        <w:rPr>
          <w:lang w:val="ru-RU"/>
        </w:rPr>
        <w:tab/>
      </w:r>
      <w:r w:rsidRPr="00EC7DA0">
        <w:rPr>
          <w:spacing w:val="-2"/>
          <w:lang w:val="ru-RU"/>
        </w:rPr>
        <w:t>революций);</w:t>
      </w:r>
    </w:p>
    <w:p w:rsidR="00E4184B" w:rsidRPr="00EC7DA0" w:rsidRDefault="00EC7DA0">
      <w:pPr>
        <w:pStyle w:val="a4"/>
        <w:spacing w:line="360" w:lineRule="auto"/>
        <w:ind w:right="856" w:firstLine="0"/>
        <w:rPr>
          <w:lang w:val="ru-RU"/>
        </w:rPr>
      </w:pPr>
      <w:r w:rsidRPr="00EC7DA0">
        <w:rPr>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w:t>
      </w:r>
      <w:r w:rsidRPr="00EC7DA0">
        <w:rPr>
          <w:spacing w:val="80"/>
          <w:lang w:val="ru-RU"/>
        </w:rPr>
        <w:t xml:space="preserve">    </w:t>
      </w:r>
      <w:r w:rsidRPr="00EC7DA0">
        <w:rPr>
          <w:lang w:val="ru-RU"/>
        </w:rPr>
        <w:t>определяемых</w:t>
      </w:r>
      <w:r w:rsidRPr="00EC7DA0">
        <w:rPr>
          <w:spacing w:val="80"/>
          <w:lang w:val="ru-RU"/>
        </w:rPr>
        <w:t xml:space="preserve">    </w:t>
      </w:r>
      <w:r w:rsidRPr="00EC7DA0">
        <w:rPr>
          <w:lang w:val="ru-RU"/>
        </w:rPr>
        <w:t>плана</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источников</w:t>
      </w:r>
      <w:r w:rsidRPr="00EC7DA0">
        <w:rPr>
          <w:spacing w:val="80"/>
          <w:lang w:val="ru-RU"/>
        </w:rPr>
        <w:t xml:space="preserve">    </w:t>
      </w:r>
      <w:r w:rsidRPr="00EC7DA0">
        <w:rPr>
          <w:lang w:val="ru-RU"/>
        </w:rPr>
        <w:t>информации);</w:t>
      </w:r>
    </w:p>
    <w:p w:rsidR="00E4184B" w:rsidRPr="00EC7DA0" w:rsidRDefault="00EC7DA0">
      <w:pPr>
        <w:pStyle w:val="a4"/>
        <w:tabs>
          <w:tab w:val="left" w:pos="9753"/>
        </w:tabs>
        <w:spacing w:before="2" w:line="360" w:lineRule="auto"/>
        <w:ind w:right="855" w:firstLine="0"/>
        <w:rPr>
          <w:lang w:val="ru-RU"/>
        </w:rPr>
      </w:pPr>
      <w:r w:rsidRPr="00EC7DA0">
        <w:rPr>
          <w:lang w:val="ru-RU"/>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w:t>
      </w:r>
      <w:r w:rsidRPr="00EC7DA0">
        <w:rPr>
          <w:spacing w:val="-2"/>
          <w:lang w:val="ru-RU"/>
        </w:rPr>
        <w:t>исторической</w:t>
      </w:r>
      <w:r w:rsidRPr="00EC7DA0">
        <w:rPr>
          <w:lang w:val="ru-RU"/>
        </w:rPr>
        <w:tab/>
      </w:r>
      <w:r w:rsidRPr="00EC7DA0">
        <w:rPr>
          <w:spacing w:val="-2"/>
          <w:lang w:val="ru-RU"/>
        </w:rPr>
        <w:t>литературе;</w:t>
      </w:r>
    </w:p>
    <w:p w:rsidR="00E4184B" w:rsidRPr="00EC7DA0" w:rsidRDefault="00EC7DA0">
      <w:pPr>
        <w:pStyle w:val="a4"/>
        <w:spacing w:line="360" w:lineRule="auto"/>
        <w:ind w:right="847" w:firstLine="0"/>
        <w:rPr>
          <w:lang w:val="ru-RU"/>
        </w:rPr>
      </w:pPr>
      <w:r w:rsidRPr="00EC7DA0">
        <w:rPr>
          <w:lang w:val="ru-RU"/>
        </w:rPr>
        <w:t>-самостоятельно составлять алгоритм решения географических задач и выбирать способ</w:t>
      </w:r>
      <w:r w:rsidRPr="00EC7DA0">
        <w:rPr>
          <w:spacing w:val="40"/>
          <w:lang w:val="ru-RU"/>
        </w:rPr>
        <w:t xml:space="preserve"> </w:t>
      </w:r>
      <w:r w:rsidRPr="00EC7DA0">
        <w:rPr>
          <w:lang w:val="ru-RU"/>
        </w:rPr>
        <w:t>их</w:t>
      </w:r>
      <w:r w:rsidRPr="00EC7DA0">
        <w:rPr>
          <w:spacing w:val="-6"/>
          <w:lang w:val="ru-RU"/>
        </w:rPr>
        <w:t xml:space="preserve"> </w:t>
      </w:r>
      <w:r w:rsidRPr="00EC7DA0">
        <w:rPr>
          <w:lang w:val="ru-RU"/>
        </w:rPr>
        <w:t>решения</w:t>
      </w:r>
      <w:r w:rsidRPr="00EC7DA0">
        <w:rPr>
          <w:spacing w:val="-2"/>
          <w:lang w:val="ru-RU"/>
        </w:rPr>
        <w:t xml:space="preserve"> </w:t>
      </w:r>
      <w:r w:rsidRPr="00EC7DA0">
        <w:rPr>
          <w:lang w:val="ru-RU"/>
        </w:rPr>
        <w:t>с</w:t>
      </w:r>
      <w:r w:rsidRPr="00EC7DA0">
        <w:rPr>
          <w:spacing w:val="-4"/>
          <w:lang w:val="ru-RU"/>
        </w:rPr>
        <w:t xml:space="preserve"> </w:t>
      </w:r>
      <w:r w:rsidRPr="00EC7DA0">
        <w:rPr>
          <w:lang w:val="ru-RU"/>
        </w:rPr>
        <w:t>учетом</w:t>
      </w:r>
      <w:r w:rsidRPr="00EC7DA0">
        <w:rPr>
          <w:spacing w:val="-5"/>
          <w:lang w:val="ru-RU"/>
        </w:rPr>
        <w:t xml:space="preserve"> </w:t>
      </w:r>
      <w:r w:rsidRPr="00EC7DA0">
        <w:rPr>
          <w:lang w:val="ru-RU"/>
        </w:rPr>
        <w:t>имеющихся ресурсов и</w:t>
      </w:r>
      <w:r w:rsidRPr="00EC7DA0">
        <w:rPr>
          <w:spacing w:val="-2"/>
          <w:lang w:val="ru-RU"/>
        </w:rPr>
        <w:t xml:space="preserve"> </w:t>
      </w:r>
      <w:r w:rsidRPr="00EC7DA0">
        <w:rPr>
          <w:lang w:val="ru-RU"/>
        </w:rPr>
        <w:t>собственных</w:t>
      </w:r>
      <w:r w:rsidRPr="00EC7DA0">
        <w:rPr>
          <w:spacing w:val="-5"/>
          <w:lang w:val="ru-RU"/>
        </w:rPr>
        <w:t xml:space="preserve"> </w:t>
      </w:r>
      <w:r w:rsidRPr="00EC7DA0">
        <w:rPr>
          <w:lang w:val="ru-RU"/>
        </w:rPr>
        <w:t>возможностей, аргументировать предлагаемые варианты решений.</w:t>
      </w:r>
    </w:p>
    <w:p w:rsidR="00E4184B" w:rsidRPr="00EC7DA0" w:rsidRDefault="00EC7DA0">
      <w:pPr>
        <w:pStyle w:val="210"/>
        <w:spacing w:before="3" w:line="360" w:lineRule="auto"/>
        <w:ind w:left="1599" w:right="830" w:firstLine="710"/>
        <w:rPr>
          <w:lang w:val="ru-RU"/>
        </w:rPr>
      </w:pPr>
      <w:bookmarkStart w:id="419" w:name="Описание_особенностей_реализации_основны"/>
      <w:bookmarkEnd w:id="419"/>
      <w:r w:rsidRPr="00EC7DA0">
        <w:rPr>
          <w:lang w:val="ru-RU"/>
        </w:rPr>
        <w:t>Описание особенностей реализации основных направлений и форм учебно- исследовательской деятельности в рамках урочной и внеурочной работы.</w:t>
      </w:r>
    </w:p>
    <w:p w:rsidR="00E4184B" w:rsidRPr="00EC7DA0" w:rsidRDefault="00EC7DA0">
      <w:pPr>
        <w:spacing w:line="360" w:lineRule="auto"/>
        <w:ind w:left="1599" w:right="844" w:firstLine="710"/>
        <w:jc w:val="both"/>
        <w:rPr>
          <w:i/>
          <w:sz w:val="24"/>
          <w:lang w:val="ru-RU"/>
        </w:rPr>
      </w:pPr>
      <w:r w:rsidRPr="00EC7DA0">
        <w:rPr>
          <w:i/>
          <w:sz w:val="24"/>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E4184B" w:rsidRPr="00EC7DA0" w:rsidRDefault="00EC7DA0">
      <w:pPr>
        <w:pStyle w:val="a4"/>
        <w:spacing w:line="360" w:lineRule="auto"/>
        <w:ind w:right="846"/>
        <w:rPr>
          <w:lang w:val="ru-RU"/>
        </w:rPr>
      </w:pPr>
      <w:r w:rsidRPr="00EC7DA0">
        <w:rPr>
          <w:lang w:val="ru-RU"/>
        </w:rPr>
        <w:t>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6"/>
        <w:rPr>
          <w:lang w:val="ru-RU"/>
        </w:rPr>
      </w:pPr>
      <w:r w:rsidRPr="00EC7DA0">
        <w:rPr>
          <w:lang w:val="ru-RU"/>
        </w:rPr>
        <w:lastRenderedPageBreak/>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E4184B" w:rsidRPr="00EC7DA0" w:rsidRDefault="00EC7DA0">
      <w:pPr>
        <w:pStyle w:val="a4"/>
        <w:spacing w:before="1" w:line="360" w:lineRule="auto"/>
        <w:ind w:right="846"/>
        <w:rPr>
          <w:lang w:val="ru-RU"/>
        </w:rPr>
      </w:pPr>
      <w:r w:rsidRPr="00EC7DA0">
        <w:rPr>
          <w:lang w:val="ru-RU"/>
        </w:rPr>
        <w:t>УИПД обучающихся с ОВЗ должна быть сориентирована на формирование и развитие</w:t>
      </w:r>
      <w:r w:rsidRPr="00EC7DA0">
        <w:rPr>
          <w:spacing w:val="-5"/>
          <w:lang w:val="ru-RU"/>
        </w:rPr>
        <w:t xml:space="preserve"> </w:t>
      </w:r>
      <w:r w:rsidRPr="00EC7DA0">
        <w:rPr>
          <w:lang w:val="ru-RU"/>
        </w:rPr>
        <w:t>научного способа</w:t>
      </w:r>
      <w:r w:rsidRPr="00EC7DA0">
        <w:rPr>
          <w:spacing w:val="-1"/>
          <w:lang w:val="ru-RU"/>
        </w:rPr>
        <w:t xml:space="preserve"> </w:t>
      </w:r>
      <w:r w:rsidRPr="00EC7DA0">
        <w:rPr>
          <w:lang w:val="ru-RU"/>
        </w:rPr>
        <w:t>мышления, устойчивого</w:t>
      </w:r>
      <w:r w:rsidRPr="00EC7DA0">
        <w:rPr>
          <w:spacing w:val="-1"/>
          <w:lang w:val="ru-RU"/>
        </w:rPr>
        <w:t xml:space="preserve"> </w:t>
      </w:r>
      <w:r w:rsidRPr="00EC7DA0">
        <w:rPr>
          <w:lang w:val="ru-RU"/>
        </w:rPr>
        <w:t>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E4184B" w:rsidRPr="00EC7DA0" w:rsidRDefault="00EC7DA0">
      <w:pPr>
        <w:pStyle w:val="a4"/>
        <w:spacing w:before="1" w:line="360" w:lineRule="auto"/>
        <w:ind w:right="841"/>
        <w:rPr>
          <w:lang w:val="ru-RU"/>
        </w:rPr>
      </w:pPr>
      <w:r w:rsidRPr="00EC7DA0">
        <w:rPr>
          <w:lang w:val="ru-RU"/>
        </w:rPr>
        <w:t>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E4184B" w:rsidRPr="00EC7DA0" w:rsidRDefault="00EC7DA0">
      <w:pPr>
        <w:pStyle w:val="a4"/>
        <w:spacing w:before="1" w:line="360" w:lineRule="auto"/>
        <w:ind w:right="849"/>
        <w:rPr>
          <w:lang w:val="ru-RU"/>
        </w:rPr>
      </w:pPr>
      <w:r w:rsidRPr="00EC7DA0">
        <w:rPr>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w:t>
      </w:r>
      <w:r w:rsidRPr="00EC7DA0">
        <w:rPr>
          <w:spacing w:val="-11"/>
          <w:lang w:val="ru-RU"/>
        </w:rPr>
        <w:t xml:space="preserve"> </w:t>
      </w:r>
      <w:r w:rsidRPr="00EC7DA0">
        <w:rPr>
          <w:lang w:val="ru-RU"/>
        </w:rPr>
        <w:t>обучающихся с</w:t>
      </w:r>
      <w:r w:rsidRPr="00EC7DA0">
        <w:rPr>
          <w:spacing w:val="-5"/>
          <w:lang w:val="ru-RU"/>
        </w:rPr>
        <w:t xml:space="preserve"> </w:t>
      </w:r>
      <w:r w:rsidRPr="00EC7DA0">
        <w:rPr>
          <w:lang w:val="ru-RU"/>
        </w:rPr>
        <w:t>ОВЗ</w:t>
      </w:r>
      <w:r w:rsidRPr="00EC7DA0">
        <w:rPr>
          <w:spacing w:val="-4"/>
          <w:lang w:val="ru-RU"/>
        </w:rPr>
        <w:t xml:space="preserve"> </w:t>
      </w:r>
      <w:r w:rsidRPr="00EC7DA0">
        <w:rPr>
          <w:lang w:val="ru-RU"/>
        </w:rPr>
        <w:t>комплекса</w:t>
      </w:r>
      <w:r w:rsidRPr="00EC7DA0">
        <w:rPr>
          <w:spacing w:val="-4"/>
          <w:lang w:val="ru-RU"/>
        </w:rPr>
        <w:t xml:space="preserve"> </w:t>
      </w:r>
      <w:r w:rsidRPr="00EC7DA0">
        <w:rPr>
          <w:lang w:val="ru-RU"/>
        </w:rPr>
        <w:t>познавательных, коммуникативных</w:t>
      </w:r>
      <w:r w:rsidRPr="00EC7DA0">
        <w:rPr>
          <w:spacing w:val="-6"/>
          <w:lang w:val="ru-RU"/>
        </w:rPr>
        <w:t xml:space="preserve"> </w:t>
      </w:r>
      <w:r w:rsidRPr="00EC7DA0">
        <w:rPr>
          <w:lang w:val="ru-RU"/>
        </w:rPr>
        <w:t>и регулятивных учебных действий, исследовательских и проектных компетенций, предметных и междисциплинарных знаний.</w:t>
      </w:r>
    </w:p>
    <w:p w:rsidR="00E4184B" w:rsidRPr="00EC7DA0" w:rsidRDefault="00EC7DA0">
      <w:pPr>
        <w:pStyle w:val="a4"/>
        <w:spacing w:line="360" w:lineRule="auto"/>
        <w:ind w:right="840"/>
        <w:rPr>
          <w:lang w:val="ru-RU"/>
        </w:rPr>
      </w:pPr>
      <w:r w:rsidRPr="00EC7DA0">
        <w:rPr>
          <w:lang w:val="ru-RU"/>
        </w:rPr>
        <w:t>УУД оцениваются на протяжении всего процесса формирования учебно- исследовательской и проектной деятельности.</w:t>
      </w:r>
    </w:p>
    <w:p w:rsidR="00E4184B" w:rsidRPr="00EC7DA0" w:rsidRDefault="00EC7DA0">
      <w:pPr>
        <w:pStyle w:val="a4"/>
        <w:spacing w:before="2" w:line="360" w:lineRule="auto"/>
        <w:ind w:right="839"/>
        <w:rPr>
          <w:lang w:val="ru-RU"/>
        </w:rPr>
      </w:pPr>
      <w:r w:rsidRPr="00EC7DA0">
        <w:rPr>
          <w:lang w:val="ru-RU"/>
        </w:rPr>
        <w:t>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E4184B" w:rsidRPr="00EC7DA0" w:rsidRDefault="00EC7DA0">
      <w:pPr>
        <w:pStyle w:val="a4"/>
        <w:spacing w:before="1" w:line="360" w:lineRule="auto"/>
        <w:ind w:right="844"/>
        <w:rPr>
          <w:lang w:val="ru-RU"/>
        </w:rPr>
      </w:pPr>
      <w:r w:rsidRPr="00EC7DA0">
        <w:rPr>
          <w:lang w:val="ru-RU"/>
        </w:rPr>
        <w:t>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E4184B" w:rsidRPr="00EC7DA0" w:rsidRDefault="00EC7DA0">
      <w:pPr>
        <w:pStyle w:val="210"/>
        <w:spacing w:before="4"/>
        <w:rPr>
          <w:lang w:val="ru-RU"/>
        </w:rPr>
      </w:pPr>
      <w:bookmarkStart w:id="420" w:name="Особенности_реализации_учебно-исследоват"/>
      <w:bookmarkEnd w:id="420"/>
      <w:r w:rsidRPr="00EC7DA0">
        <w:rPr>
          <w:lang w:val="ru-RU"/>
        </w:rPr>
        <w:t>Особенности</w:t>
      </w:r>
      <w:r w:rsidRPr="00EC7DA0">
        <w:rPr>
          <w:spacing w:val="-13"/>
          <w:lang w:val="ru-RU"/>
        </w:rPr>
        <w:t xml:space="preserve"> </w:t>
      </w:r>
      <w:r w:rsidRPr="00EC7DA0">
        <w:rPr>
          <w:lang w:val="ru-RU"/>
        </w:rPr>
        <w:t>реализации</w:t>
      </w:r>
      <w:r w:rsidRPr="00EC7DA0">
        <w:rPr>
          <w:spacing w:val="-10"/>
          <w:lang w:val="ru-RU"/>
        </w:rPr>
        <w:t xml:space="preserve"> </w:t>
      </w:r>
      <w:r w:rsidRPr="00EC7DA0">
        <w:rPr>
          <w:lang w:val="ru-RU"/>
        </w:rPr>
        <w:t>учебно-исследовательской</w:t>
      </w:r>
      <w:r w:rsidRPr="00EC7DA0">
        <w:rPr>
          <w:spacing w:val="-9"/>
          <w:lang w:val="ru-RU"/>
        </w:rPr>
        <w:t xml:space="preserve"> </w:t>
      </w:r>
      <w:r w:rsidRPr="00EC7DA0">
        <w:rPr>
          <w:spacing w:val="-2"/>
          <w:lang w:val="ru-RU"/>
        </w:rPr>
        <w:t>деятельности.</w:t>
      </w:r>
    </w:p>
    <w:p w:rsidR="00E4184B" w:rsidRPr="00EC7DA0" w:rsidRDefault="00EC7DA0">
      <w:pPr>
        <w:pStyle w:val="a4"/>
        <w:spacing w:before="133" w:line="360" w:lineRule="auto"/>
        <w:ind w:right="843"/>
        <w:rPr>
          <w:lang w:val="ru-RU"/>
        </w:rPr>
      </w:pPr>
      <w:r w:rsidRPr="00EC7DA0">
        <w:rPr>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w:t>
      </w:r>
      <w:r w:rsidRPr="00EC7DA0">
        <w:rPr>
          <w:spacing w:val="-1"/>
          <w:lang w:val="ru-RU"/>
        </w:rPr>
        <w:t xml:space="preserve"> </w:t>
      </w:r>
      <w:r w:rsidRPr="00EC7DA0">
        <w:rPr>
          <w:lang w:val="ru-RU"/>
        </w:rPr>
        <w:t>получение обучающимися субъективно нового</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7" w:firstLine="0"/>
        <w:rPr>
          <w:lang w:val="ru-RU"/>
        </w:rPr>
      </w:pPr>
      <w:r w:rsidRPr="00EC7DA0">
        <w:rPr>
          <w:lang w:val="ru-RU"/>
        </w:rPr>
        <w:lastRenderedPageBreak/>
        <w:t>знания (ранее неизвестного или мало известного), на организацию его теоретической опытно-экспериментальной проверки.</w:t>
      </w:r>
    </w:p>
    <w:p w:rsidR="00E4184B" w:rsidRPr="00EC7DA0" w:rsidRDefault="00EC7DA0">
      <w:pPr>
        <w:pStyle w:val="a4"/>
        <w:tabs>
          <w:tab w:val="left" w:pos="9086"/>
        </w:tabs>
        <w:spacing w:before="3" w:line="364" w:lineRule="auto"/>
        <w:ind w:right="849"/>
        <w:rPr>
          <w:lang w:val="ru-RU"/>
        </w:rPr>
      </w:pPr>
      <w:r w:rsidRPr="00EC7DA0">
        <w:rPr>
          <w:lang w:val="ru-RU"/>
        </w:rPr>
        <w:t xml:space="preserve">Исследовательские задачи представляют собой особый вид педагогической </w:t>
      </w:r>
      <w:r w:rsidRPr="00EC7DA0">
        <w:rPr>
          <w:spacing w:val="-2"/>
          <w:lang w:val="ru-RU"/>
        </w:rPr>
        <w:t>установки,</w:t>
      </w:r>
      <w:r w:rsidRPr="00EC7DA0">
        <w:rPr>
          <w:lang w:val="ru-RU"/>
        </w:rPr>
        <w:tab/>
      </w:r>
      <w:r w:rsidRPr="00EC7DA0">
        <w:rPr>
          <w:spacing w:val="-2"/>
          <w:lang w:val="ru-RU"/>
        </w:rPr>
        <w:t>ориентированной:</w:t>
      </w:r>
    </w:p>
    <w:p w:rsidR="00E4184B" w:rsidRPr="00EC7DA0" w:rsidRDefault="00EC7DA0">
      <w:pPr>
        <w:pStyle w:val="a4"/>
        <w:spacing w:line="360" w:lineRule="auto"/>
        <w:ind w:right="855" w:firstLine="0"/>
        <w:rPr>
          <w:lang w:val="ru-RU"/>
        </w:rPr>
      </w:pPr>
      <w:r w:rsidRPr="00EC7DA0">
        <w:rPr>
          <w:lang w:val="ru-RU"/>
        </w:rP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w:t>
      </w:r>
      <w:r w:rsidRPr="00EC7DA0">
        <w:rPr>
          <w:spacing w:val="77"/>
          <w:lang w:val="ru-RU"/>
        </w:rPr>
        <w:t xml:space="preserve">  </w:t>
      </w:r>
      <w:r w:rsidRPr="00EC7DA0">
        <w:rPr>
          <w:lang w:val="ru-RU"/>
        </w:rPr>
        <w:t>размышлений,</w:t>
      </w:r>
      <w:r w:rsidRPr="00EC7DA0">
        <w:rPr>
          <w:spacing w:val="80"/>
          <w:lang w:val="ru-RU"/>
        </w:rPr>
        <w:t xml:space="preserve">  </w:t>
      </w:r>
      <w:r w:rsidRPr="00EC7DA0">
        <w:rPr>
          <w:lang w:val="ru-RU"/>
        </w:rPr>
        <w:t>рассуждений,</w:t>
      </w:r>
      <w:r w:rsidRPr="00EC7DA0">
        <w:rPr>
          <w:spacing w:val="80"/>
          <w:lang w:val="ru-RU"/>
        </w:rPr>
        <w:t xml:space="preserve">  </w:t>
      </w:r>
      <w:r w:rsidRPr="00EC7DA0">
        <w:rPr>
          <w:lang w:val="ru-RU"/>
        </w:rPr>
        <w:t>предположений,</w:t>
      </w:r>
      <w:r w:rsidRPr="00EC7DA0">
        <w:rPr>
          <w:spacing w:val="80"/>
          <w:lang w:val="ru-RU"/>
        </w:rPr>
        <w:t xml:space="preserve">  </w:t>
      </w:r>
      <w:r w:rsidRPr="00EC7DA0">
        <w:rPr>
          <w:lang w:val="ru-RU"/>
        </w:rPr>
        <w:t>экспериментирования;</w:t>
      </w:r>
    </w:p>
    <w:p w:rsidR="00E4184B" w:rsidRPr="00EC7DA0" w:rsidRDefault="00EC7DA0">
      <w:pPr>
        <w:pStyle w:val="a4"/>
        <w:spacing w:line="360" w:lineRule="auto"/>
        <w:ind w:right="857" w:firstLine="0"/>
        <w:rPr>
          <w:lang w:val="ru-RU"/>
        </w:rPr>
      </w:pPr>
      <w:r w:rsidRPr="00EC7DA0">
        <w:rPr>
          <w:lang w:val="ru-RU"/>
        </w:rPr>
        <w:t>-на овладение обучающимися базовыми исследовательскими умениями (формулировать гипотезу</w:t>
      </w:r>
      <w:r w:rsidRPr="00EC7DA0">
        <w:rPr>
          <w:spacing w:val="-6"/>
          <w:lang w:val="ru-RU"/>
        </w:rPr>
        <w:t xml:space="preserve"> </w:t>
      </w:r>
      <w:r w:rsidRPr="00EC7DA0">
        <w:rPr>
          <w:lang w:val="ru-RU"/>
        </w:rPr>
        <w:t>и задачи исследования, планировать</w:t>
      </w:r>
      <w:r w:rsidRPr="00EC7DA0">
        <w:rPr>
          <w:spacing w:val="-2"/>
          <w:lang w:val="ru-RU"/>
        </w:rPr>
        <w:t xml:space="preserve"> </w:t>
      </w:r>
      <w:r w:rsidRPr="00EC7DA0">
        <w:rPr>
          <w:lang w:val="ru-RU"/>
        </w:rPr>
        <w:t>и осуществлять экспериментальную работу, анализировать результаты и формулировать выводы).</w:t>
      </w:r>
    </w:p>
    <w:p w:rsidR="00E4184B" w:rsidRPr="00EC7DA0" w:rsidRDefault="00EC7DA0">
      <w:pPr>
        <w:pStyle w:val="210"/>
        <w:tabs>
          <w:tab w:val="left" w:pos="1968"/>
          <w:tab w:val="left" w:pos="2765"/>
          <w:tab w:val="left" w:pos="4705"/>
          <w:tab w:val="left" w:pos="6035"/>
          <w:tab w:val="left" w:pos="6429"/>
          <w:tab w:val="left" w:pos="7159"/>
          <w:tab w:val="left" w:pos="7808"/>
        </w:tabs>
        <w:ind w:left="0" w:right="892"/>
        <w:jc w:val="right"/>
        <w:rPr>
          <w:lang w:val="ru-RU"/>
        </w:rPr>
      </w:pPr>
      <w:bookmarkStart w:id="421" w:name="Осуществление__УИД__обучающимися__включа"/>
      <w:bookmarkEnd w:id="421"/>
      <w:r w:rsidRPr="00EC7DA0">
        <w:rPr>
          <w:spacing w:val="-2"/>
          <w:lang w:val="ru-RU"/>
        </w:rPr>
        <w:t>Осуществление</w:t>
      </w:r>
      <w:r w:rsidRPr="00EC7DA0">
        <w:rPr>
          <w:lang w:val="ru-RU"/>
        </w:rPr>
        <w:tab/>
      </w:r>
      <w:r w:rsidRPr="00EC7DA0">
        <w:rPr>
          <w:spacing w:val="-5"/>
          <w:lang w:val="ru-RU"/>
        </w:rPr>
        <w:t>УИД</w:t>
      </w:r>
      <w:r w:rsidRPr="00EC7DA0">
        <w:rPr>
          <w:lang w:val="ru-RU"/>
        </w:rPr>
        <w:tab/>
      </w:r>
      <w:r w:rsidRPr="00EC7DA0">
        <w:rPr>
          <w:spacing w:val="-2"/>
          <w:lang w:val="ru-RU"/>
        </w:rPr>
        <w:t>обучающимися</w:t>
      </w:r>
      <w:r w:rsidRPr="00EC7DA0">
        <w:rPr>
          <w:lang w:val="ru-RU"/>
        </w:rPr>
        <w:tab/>
      </w:r>
      <w:r w:rsidRPr="00EC7DA0">
        <w:rPr>
          <w:spacing w:val="-2"/>
          <w:lang w:val="ru-RU"/>
        </w:rPr>
        <w:t>включает</w:t>
      </w:r>
      <w:r w:rsidRPr="00EC7DA0">
        <w:rPr>
          <w:lang w:val="ru-RU"/>
        </w:rPr>
        <w:tab/>
      </w:r>
      <w:r w:rsidRPr="00EC7DA0">
        <w:rPr>
          <w:spacing w:val="-10"/>
          <w:lang w:val="ru-RU"/>
        </w:rPr>
        <w:t>в</w:t>
      </w:r>
      <w:r w:rsidRPr="00EC7DA0">
        <w:rPr>
          <w:lang w:val="ru-RU"/>
        </w:rPr>
        <w:tab/>
      </w:r>
      <w:r w:rsidRPr="00EC7DA0">
        <w:rPr>
          <w:spacing w:val="-4"/>
          <w:lang w:val="ru-RU"/>
        </w:rPr>
        <w:t>себя</w:t>
      </w:r>
      <w:r w:rsidRPr="00EC7DA0">
        <w:rPr>
          <w:lang w:val="ru-RU"/>
        </w:rPr>
        <w:tab/>
      </w:r>
      <w:r w:rsidRPr="00EC7DA0">
        <w:rPr>
          <w:spacing w:val="-5"/>
          <w:lang w:val="ru-RU"/>
        </w:rPr>
        <w:t>ряд</w:t>
      </w:r>
      <w:r w:rsidRPr="00EC7DA0">
        <w:rPr>
          <w:lang w:val="ru-RU"/>
        </w:rPr>
        <w:tab/>
      </w:r>
      <w:r w:rsidRPr="00EC7DA0">
        <w:rPr>
          <w:spacing w:val="-2"/>
          <w:lang w:val="ru-RU"/>
        </w:rPr>
        <w:t>этапов:</w:t>
      </w:r>
    </w:p>
    <w:p w:rsidR="00E4184B" w:rsidRPr="00EC7DA0" w:rsidRDefault="00EC7DA0">
      <w:pPr>
        <w:pStyle w:val="a4"/>
        <w:tabs>
          <w:tab w:val="left" w:pos="3947"/>
          <w:tab w:val="left" w:pos="7894"/>
        </w:tabs>
        <w:spacing w:before="127"/>
        <w:ind w:left="0" w:right="869" w:firstLine="0"/>
        <w:jc w:val="right"/>
        <w:rPr>
          <w:lang w:val="ru-RU"/>
        </w:rPr>
      </w:pPr>
      <w:r w:rsidRPr="00EC7DA0">
        <w:rPr>
          <w:w w:val="95"/>
          <w:lang w:val="ru-RU"/>
        </w:rPr>
        <w:t>-</w:t>
      </w:r>
      <w:r w:rsidRPr="00EC7DA0">
        <w:rPr>
          <w:spacing w:val="-2"/>
          <w:lang w:val="ru-RU"/>
        </w:rPr>
        <w:t>обоснование</w:t>
      </w:r>
      <w:r w:rsidRPr="00EC7DA0">
        <w:rPr>
          <w:lang w:val="ru-RU"/>
        </w:rPr>
        <w:tab/>
      </w:r>
      <w:r w:rsidRPr="00EC7DA0">
        <w:rPr>
          <w:spacing w:val="-2"/>
          <w:lang w:val="ru-RU"/>
        </w:rPr>
        <w:t>актуальности</w:t>
      </w:r>
      <w:r w:rsidRPr="00EC7DA0">
        <w:rPr>
          <w:lang w:val="ru-RU"/>
        </w:rPr>
        <w:tab/>
      </w:r>
      <w:r w:rsidRPr="00EC7DA0">
        <w:rPr>
          <w:spacing w:val="-2"/>
          <w:lang w:val="ru-RU"/>
        </w:rPr>
        <w:t>исследования;</w:t>
      </w:r>
    </w:p>
    <w:p w:rsidR="00E4184B" w:rsidRPr="00EC7DA0" w:rsidRDefault="00EC7DA0">
      <w:pPr>
        <w:pStyle w:val="a4"/>
        <w:tabs>
          <w:tab w:val="left" w:pos="2992"/>
          <w:tab w:val="left" w:pos="3722"/>
          <w:tab w:val="left" w:pos="4097"/>
          <w:tab w:val="left" w:pos="5033"/>
          <w:tab w:val="left" w:pos="5916"/>
          <w:tab w:val="left" w:pos="7563"/>
          <w:tab w:val="left" w:pos="8586"/>
          <w:tab w:val="left" w:pos="9210"/>
        </w:tabs>
        <w:spacing w:before="132" w:line="362" w:lineRule="auto"/>
        <w:ind w:right="888" w:firstLine="0"/>
        <w:jc w:val="left"/>
        <w:rPr>
          <w:lang w:val="ru-RU"/>
        </w:rPr>
      </w:pPr>
      <w:r w:rsidRPr="00EC7DA0">
        <w:rPr>
          <w:lang w:val="ru-RU"/>
        </w:rPr>
        <w:t>-планирование</w:t>
      </w:r>
      <w:r w:rsidRPr="00EC7DA0">
        <w:rPr>
          <w:spacing w:val="40"/>
          <w:lang w:val="ru-RU"/>
        </w:rPr>
        <w:t xml:space="preserve"> </w:t>
      </w:r>
      <w:r w:rsidRPr="00EC7DA0">
        <w:rPr>
          <w:lang w:val="ru-RU"/>
        </w:rPr>
        <w:t>или</w:t>
      </w:r>
      <w:r w:rsidRPr="00EC7DA0">
        <w:rPr>
          <w:spacing w:val="40"/>
          <w:lang w:val="ru-RU"/>
        </w:rPr>
        <w:t xml:space="preserve"> </w:t>
      </w:r>
      <w:r w:rsidRPr="00EC7DA0">
        <w:rPr>
          <w:lang w:val="ru-RU"/>
        </w:rPr>
        <w:t>проектирование</w:t>
      </w:r>
      <w:r w:rsidRPr="00EC7DA0">
        <w:rPr>
          <w:spacing w:val="40"/>
          <w:lang w:val="ru-RU"/>
        </w:rPr>
        <w:t xml:space="preserve"> </w:t>
      </w:r>
      <w:r w:rsidRPr="00EC7DA0">
        <w:rPr>
          <w:lang w:val="ru-RU"/>
        </w:rPr>
        <w:t>исследовательских</w:t>
      </w:r>
      <w:r w:rsidRPr="00EC7DA0">
        <w:rPr>
          <w:spacing w:val="40"/>
          <w:lang w:val="ru-RU"/>
        </w:rPr>
        <w:t xml:space="preserve"> </w:t>
      </w:r>
      <w:r w:rsidRPr="00EC7DA0">
        <w:rPr>
          <w:lang w:val="ru-RU"/>
        </w:rPr>
        <w:t>работ</w:t>
      </w:r>
      <w:r w:rsidRPr="00EC7DA0">
        <w:rPr>
          <w:spacing w:val="40"/>
          <w:lang w:val="ru-RU"/>
        </w:rPr>
        <w:t xml:space="preserve"> </w:t>
      </w:r>
      <w:r w:rsidRPr="00EC7DA0">
        <w:rPr>
          <w:lang w:val="ru-RU"/>
        </w:rPr>
        <w:t>(выдвижение</w:t>
      </w:r>
      <w:r w:rsidRPr="00EC7DA0">
        <w:rPr>
          <w:spacing w:val="40"/>
          <w:lang w:val="ru-RU"/>
        </w:rPr>
        <w:t xml:space="preserve"> </w:t>
      </w:r>
      <w:r w:rsidRPr="00EC7DA0">
        <w:rPr>
          <w:lang w:val="ru-RU"/>
        </w:rPr>
        <w:t xml:space="preserve">гипотезы, </w:t>
      </w:r>
      <w:r w:rsidRPr="00EC7DA0">
        <w:rPr>
          <w:spacing w:val="-2"/>
          <w:lang w:val="ru-RU"/>
        </w:rPr>
        <w:t>постановка</w:t>
      </w:r>
      <w:r w:rsidRPr="00EC7DA0">
        <w:rPr>
          <w:lang w:val="ru-RU"/>
        </w:rPr>
        <w:tab/>
      </w:r>
      <w:r w:rsidRPr="00EC7DA0">
        <w:rPr>
          <w:spacing w:val="-4"/>
          <w:lang w:val="ru-RU"/>
        </w:rPr>
        <w:t>цели</w:t>
      </w:r>
      <w:r w:rsidRPr="00EC7DA0">
        <w:rPr>
          <w:lang w:val="ru-RU"/>
        </w:rPr>
        <w:tab/>
      </w:r>
      <w:r w:rsidRPr="00EC7DA0">
        <w:rPr>
          <w:spacing w:val="-10"/>
          <w:lang w:val="ru-RU"/>
        </w:rPr>
        <w:t>и</w:t>
      </w:r>
      <w:r w:rsidRPr="00EC7DA0">
        <w:rPr>
          <w:lang w:val="ru-RU"/>
        </w:rPr>
        <w:tab/>
      </w:r>
      <w:r w:rsidRPr="00EC7DA0">
        <w:rPr>
          <w:spacing w:val="-2"/>
          <w:lang w:val="ru-RU"/>
        </w:rPr>
        <w:t>задач),</w:t>
      </w:r>
      <w:r w:rsidRPr="00EC7DA0">
        <w:rPr>
          <w:lang w:val="ru-RU"/>
        </w:rPr>
        <w:tab/>
      </w:r>
      <w:r w:rsidRPr="00EC7DA0">
        <w:rPr>
          <w:spacing w:val="-4"/>
          <w:lang w:val="ru-RU"/>
        </w:rPr>
        <w:t>выбор</w:t>
      </w:r>
      <w:r w:rsidRPr="00EC7DA0">
        <w:rPr>
          <w:lang w:val="ru-RU"/>
        </w:rPr>
        <w:tab/>
      </w:r>
      <w:r w:rsidRPr="00EC7DA0">
        <w:rPr>
          <w:spacing w:val="-2"/>
          <w:lang w:val="ru-RU"/>
        </w:rPr>
        <w:t>необходимых</w:t>
      </w:r>
      <w:r w:rsidRPr="00EC7DA0">
        <w:rPr>
          <w:lang w:val="ru-RU"/>
        </w:rPr>
        <w:tab/>
      </w:r>
      <w:r w:rsidRPr="00EC7DA0">
        <w:rPr>
          <w:spacing w:val="-2"/>
          <w:lang w:val="ru-RU"/>
        </w:rPr>
        <w:t>средств</w:t>
      </w:r>
      <w:r w:rsidRPr="00EC7DA0">
        <w:rPr>
          <w:lang w:val="ru-RU"/>
        </w:rPr>
        <w:tab/>
      </w:r>
      <w:r w:rsidRPr="00EC7DA0">
        <w:rPr>
          <w:spacing w:val="-5"/>
          <w:lang w:val="ru-RU"/>
        </w:rPr>
        <w:t>или</w:t>
      </w:r>
      <w:r w:rsidRPr="00EC7DA0">
        <w:rPr>
          <w:lang w:val="ru-RU"/>
        </w:rPr>
        <w:tab/>
      </w:r>
      <w:r w:rsidRPr="00EC7DA0">
        <w:rPr>
          <w:spacing w:val="-4"/>
          <w:lang w:val="ru-RU"/>
        </w:rPr>
        <w:t>инструментария;</w:t>
      </w:r>
    </w:p>
    <w:p w:rsidR="00E4184B" w:rsidRPr="00EC7DA0" w:rsidRDefault="00EC7DA0">
      <w:pPr>
        <w:pStyle w:val="a4"/>
        <w:tabs>
          <w:tab w:val="left" w:pos="3098"/>
          <w:tab w:val="left" w:pos="4668"/>
          <w:tab w:val="left" w:pos="5355"/>
          <w:tab w:val="left" w:pos="6329"/>
          <w:tab w:val="left" w:pos="6680"/>
          <w:tab w:val="left" w:pos="7160"/>
          <w:tab w:val="left" w:pos="8058"/>
          <w:tab w:val="left" w:pos="9383"/>
          <w:tab w:val="left" w:pos="9758"/>
          <w:tab w:val="left" w:pos="9940"/>
        </w:tabs>
        <w:spacing w:before="2" w:line="355" w:lineRule="auto"/>
        <w:ind w:right="868" w:firstLine="0"/>
        <w:jc w:val="left"/>
        <w:rPr>
          <w:lang w:val="ru-RU"/>
        </w:rPr>
      </w:pPr>
      <w:r w:rsidRPr="00EC7DA0">
        <w:rPr>
          <w:spacing w:val="-2"/>
          <w:lang w:val="ru-RU"/>
        </w:rPr>
        <w:t>-проведение</w:t>
      </w:r>
      <w:r w:rsidRPr="00EC7DA0">
        <w:rPr>
          <w:lang w:val="ru-RU"/>
        </w:rPr>
        <w:tab/>
      </w:r>
      <w:r w:rsidRPr="00EC7DA0">
        <w:rPr>
          <w:spacing w:val="-2"/>
          <w:lang w:val="ru-RU"/>
        </w:rPr>
        <w:t>экспериментальной</w:t>
      </w:r>
      <w:r w:rsidRPr="00EC7DA0">
        <w:rPr>
          <w:lang w:val="ru-RU"/>
        </w:rPr>
        <w:tab/>
      </w:r>
      <w:r w:rsidRPr="00EC7DA0">
        <w:rPr>
          <w:spacing w:val="-2"/>
          <w:lang w:val="ru-RU"/>
        </w:rPr>
        <w:t>работы</w:t>
      </w:r>
      <w:r w:rsidRPr="00EC7DA0">
        <w:rPr>
          <w:lang w:val="ru-RU"/>
        </w:rPr>
        <w:tab/>
      </w:r>
      <w:r w:rsidRPr="00EC7DA0">
        <w:rPr>
          <w:spacing w:val="-10"/>
          <w:lang w:val="ru-RU"/>
        </w:rPr>
        <w:t>с</w:t>
      </w:r>
      <w:r w:rsidRPr="00EC7DA0">
        <w:rPr>
          <w:lang w:val="ru-RU"/>
        </w:rPr>
        <w:tab/>
      </w:r>
      <w:r w:rsidRPr="00EC7DA0">
        <w:rPr>
          <w:spacing w:val="-2"/>
          <w:lang w:val="ru-RU"/>
        </w:rPr>
        <w:t>поэтапным</w:t>
      </w:r>
      <w:r w:rsidRPr="00EC7DA0">
        <w:rPr>
          <w:lang w:val="ru-RU"/>
        </w:rPr>
        <w:tab/>
      </w:r>
      <w:r w:rsidRPr="00EC7DA0">
        <w:rPr>
          <w:spacing w:val="-2"/>
          <w:lang w:val="ru-RU"/>
        </w:rPr>
        <w:t>контролем</w:t>
      </w:r>
      <w:r w:rsidRPr="00EC7DA0">
        <w:rPr>
          <w:lang w:val="ru-RU"/>
        </w:rPr>
        <w:tab/>
      </w:r>
      <w:r w:rsidRPr="00EC7DA0">
        <w:rPr>
          <w:spacing w:val="-10"/>
          <w:lang w:val="ru-RU"/>
        </w:rPr>
        <w:t>и</w:t>
      </w:r>
      <w:r w:rsidRPr="00EC7DA0">
        <w:rPr>
          <w:lang w:val="ru-RU"/>
        </w:rPr>
        <w:tab/>
      </w:r>
      <w:r w:rsidRPr="00EC7DA0">
        <w:rPr>
          <w:spacing w:val="-2"/>
          <w:lang w:val="ru-RU"/>
        </w:rPr>
        <w:t>коррекцией результатов</w:t>
      </w:r>
      <w:r w:rsidRPr="00EC7DA0">
        <w:rPr>
          <w:lang w:val="ru-RU"/>
        </w:rPr>
        <w:tab/>
      </w:r>
      <w:r w:rsidRPr="00EC7DA0">
        <w:rPr>
          <w:lang w:val="ru-RU"/>
        </w:rPr>
        <w:tab/>
      </w:r>
      <w:r w:rsidRPr="00EC7DA0">
        <w:rPr>
          <w:spacing w:val="-2"/>
          <w:lang w:val="ru-RU"/>
        </w:rPr>
        <w:t>работ,</w:t>
      </w:r>
      <w:r w:rsidRPr="00EC7DA0">
        <w:rPr>
          <w:lang w:val="ru-RU"/>
        </w:rPr>
        <w:tab/>
      </w:r>
      <w:r w:rsidRPr="00EC7DA0">
        <w:rPr>
          <w:lang w:val="ru-RU"/>
        </w:rPr>
        <w:tab/>
      </w:r>
      <w:r w:rsidRPr="00EC7DA0">
        <w:rPr>
          <w:lang w:val="ru-RU"/>
        </w:rPr>
        <w:tab/>
      </w:r>
      <w:r w:rsidRPr="00EC7DA0">
        <w:rPr>
          <w:lang w:val="ru-RU"/>
        </w:rPr>
        <w:tab/>
      </w:r>
      <w:r w:rsidRPr="00EC7DA0">
        <w:rPr>
          <w:spacing w:val="-2"/>
          <w:lang w:val="ru-RU"/>
        </w:rPr>
        <w:t>проверка</w:t>
      </w:r>
      <w:r w:rsidRPr="00EC7DA0">
        <w:rPr>
          <w:lang w:val="ru-RU"/>
        </w:rPr>
        <w:tab/>
      </w:r>
      <w:r w:rsidRPr="00EC7DA0">
        <w:rPr>
          <w:lang w:val="ru-RU"/>
        </w:rPr>
        <w:tab/>
      </w:r>
      <w:r w:rsidRPr="00EC7DA0">
        <w:rPr>
          <w:lang w:val="ru-RU"/>
        </w:rPr>
        <w:tab/>
      </w:r>
      <w:r w:rsidRPr="00EC7DA0">
        <w:rPr>
          <w:spacing w:val="-2"/>
          <w:lang w:val="ru-RU"/>
        </w:rPr>
        <w:t>гипотезы;</w:t>
      </w:r>
    </w:p>
    <w:p w:rsidR="00E4184B" w:rsidRPr="00EC7DA0" w:rsidRDefault="00EC7DA0">
      <w:pPr>
        <w:pStyle w:val="a4"/>
        <w:tabs>
          <w:tab w:val="left" w:pos="4298"/>
          <w:tab w:val="left" w:pos="5748"/>
          <w:tab w:val="left" w:pos="7553"/>
          <w:tab w:val="left" w:pos="9945"/>
        </w:tabs>
        <w:spacing w:before="9" w:line="360" w:lineRule="auto"/>
        <w:ind w:right="868" w:firstLine="0"/>
        <w:jc w:val="left"/>
        <w:rPr>
          <w:lang w:val="ru-RU"/>
        </w:rPr>
      </w:pPr>
      <w:r w:rsidRPr="00EC7DA0">
        <w:rPr>
          <w:lang w:val="ru-RU"/>
        </w:rPr>
        <w:t>-описание</w:t>
      </w:r>
      <w:r w:rsidRPr="00EC7DA0">
        <w:rPr>
          <w:spacing w:val="40"/>
          <w:lang w:val="ru-RU"/>
        </w:rPr>
        <w:t xml:space="preserve"> </w:t>
      </w:r>
      <w:r w:rsidRPr="00EC7DA0">
        <w:rPr>
          <w:lang w:val="ru-RU"/>
        </w:rPr>
        <w:t>процесса</w:t>
      </w:r>
      <w:r w:rsidRPr="00EC7DA0">
        <w:rPr>
          <w:spacing w:val="40"/>
          <w:lang w:val="ru-RU"/>
        </w:rPr>
        <w:t xml:space="preserve"> </w:t>
      </w:r>
      <w:r w:rsidRPr="00EC7DA0">
        <w:rPr>
          <w:lang w:val="ru-RU"/>
        </w:rPr>
        <w:t>исследования,</w:t>
      </w:r>
      <w:r w:rsidRPr="00EC7DA0">
        <w:rPr>
          <w:spacing w:val="40"/>
          <w:lang w:val="ru-RU"/>
        </w:rPr>
        <w:t xml:space="preserve"> </w:t>
      </w:r>
      <w:r w:rsidRPr="00EC7DA0">
        <w:rPr>
          <w:lang w:val="ru-RU"/>
        </w:rPr>
        <w:t>оформление</w:t>
      </w:r>
      <w:r w:rsidRPr="00EC7DA0">
        <w:rPr>
          <w:spacing w:val="40"/>
          <w:lang w:val="ru-RU"/>
        </w:rPr>
        <w:t xml:space="preserve"> </w:t>
      </w:r>
      <w:r w:rsidRPr="00EC7DA0">
        <w:rPr>
          <w:lang w:val="ru-RU"/>
        </w:rPr>
        <w:t>результатов</w:t>
      </w:r>
      <w:r w:rsidRPr="00EC7DA0">
        <w:rPr>
          <w:spacing w:val="40"/>
          <w:lang w:val="ru-RU"/>
        </w:rPr>
        <w:t xml:space="preserve"> </w:t>
      </w:r>
      <w:r w:rsidRPr="00EC7DA0">
        <w:rPr>
          <w:lang w:val="ru-RU"/>
        </w:rPr>
        <w:t xml:space="preserve">учебно-исследовательской </w:t>
      </w:r>
      <w:r w:rsidRPr="00EC7DA0">
        <w:rPr>
          <w:spacing w:val="-2"/>
          <w:lang w:val="ru-RU"/>
        </w:rPr>
        <w:t>деятельности</w:t>
      </w:r>
      <w:r w:rsidRPr="00EC7DA0">
        <w:rPr>
          <w:lang w:val="ru-RU"/>
        </w:rPr>
        <w:tab/>
      </w:r>
      <w:r w:rsidRPr="00EC7DA0">
        <w:rPr>
          <w:spacing w:val="-10"/>
          <w:lang w:val="ru-RU"/>
        </w:rPr>
        <w:t>в</w:t>
      </w:r>
      <w:r w:rsidRPr="00EC7DA0">
        <w:rPr>
          <w:lang w:val="ru-RU"/>
        </w:rPr>
        <w:tab/>
      </w:r>
      <w:r w:rsidRPr="00EC7DA0">
        <w:rPr>
          <w:spacing w:val="-4"/>
          <w:lang w:val="ru-RU"/>
        </w:rPr>
        <w:t>виде</w:t>
      </w:r>
      <w:r w:rsidRPr="00EC7DA0">
        <w:rPr>
          <w:lang w:val="ru-RU"/>
        </w:rPr>
        <w:tab/>
      </w:r>
      <w:r w:rsidRPr="00EC7DA0">
        <w:rPr>
          <w:spacing w:val="-2"/>
          <w:lang w:val="ru-RU"/>
        </w:rPr>
        <w:t>конечного</w:t>
      </w:r>
      <w:r w:rsidRPr="00EC7DA0">
        <w:rPr>
          <w:lang w:val="ru-RU"/>
        </w:rPr>
        <w:tab/>
      </w:r>
      <w:r w:rsidRPr="00EC7DA0">
        <w:rPr>
          <w:spacing w:val="-4"/>
          <w:lang w:val="ru-RU"/>
        </w:rPr>
        <w:t>продукта;</w:t>
      </w:r>
    </w:p>
    <w:p w:rsidR="00E4184B" w:rsidRPr="00EC7DA0" w:rsidRDefault="00EC7DA0">
      <w:pPr>
        <w:pStyle w:val="a4"/>
        <w:tabs>
          <w:tab w:val="left" w:pos="3462"/>
          <w:tab w:val="left" w:pos="4970"/>
          <w:tab w:val="left" w:pos="6665"/>
          <w:tab w:val="left" w:pos="7145"/>
          <w:tab w:val="left" w:pos="8154"/>
          <w:tab w:val="left" w:pos="9201"/>
        </w:tabs>
        <w:spacing w:line="360" w:lineRule="auto"/>
        <w:ind w:right="878" w:firstLine="0"/>
        <w:jc w:val="left"/>
        <w:rPr>
          <w:lang w:val="ru-RU"/>
        </w:rPr>
      </w:pPr>
      <w:r w:rsidRPr="00EC7DA0">
        <w:rPr>
          <w:spacing w:val="-2"/>
          <w:lang w:val="ru-RU"/>
        </w:rPr>
        <w:t>-представление</w:t>
      </w:r>
      <w:r w:rsidRPr="00EC7DA0">
        <w:rPr>
          <w:lang w:val="ru-RU"/>
        </w:rPr>
        <w:tab/>
      </w:r>
      <w:r w:rsidRPr="00EC7DA0">
        <w:rPr>
          <w:spacing w:val="-2"/>
          <w:lang w:val="ru-RU"/>
        </w:rPr>
        <w:t>результатов</w:t>
      </w:r>
      <w:r w:rsidRPr="00EC7DA0">
        <w:rPr>
          <w:lang w:val="ru-RU"/>
        </w:rPr>
        <w:tab/>
      </w:r>
      <w:r w:rsidRPr="00EC7DA0">
        <w:rPr>
          <w:spacing w:val="-2"/>
          <w:lang w:val="ru-RU"/>
        </w:rPr>
        <w:t>исследования</w:t>
      </w:r>
      <w:r w:rsidRPr="00EC7DA0">
        <w:rPr>
          <w:lang w:val="ru-RU"/>
        </w:rPr>
        <w:tab/>
      </w:r>
      <w:r w:rsidRPr="00EC7DA0">
        <w:rPr>
          <w:spacing w:val="-6"/>
          <w:lang w:val="ru-RU"/>
        </w:rPr>
        <w:t>(с</w:t>
      </w:r>
      <w:r w:rsidRPr="00EC7DA0">
        <w:rPr>
          <w:lang w:val="ru-RU"/>
        </w:rPr>
        <w:tab/>
      </w:r>
      <w:r w:rsidRPr="00EC7DA0">
        <w:rPr>
          <w:spacing w:val="-2"/>
          <w:lang w:val="ru-RU"/>
        </w:rPr>
        <w:t>учетом</w:t>
      </w:r>
      <w:r w:rsidRPr="00EC7DA0">
        <w:rPr>
          <w:lang w:val="ru-RU"/>
        </w:rPr>
        <w:tab/>
      </w:r>
      <w:r w:rsidRPr="00EC7DA0">
        <w:rPr>
          <w:spacing w:val="-2"/>
          <w:lang w:val="ru-RU"/>
        </w:rPr>
        <w:t>особых</w:t>
      </w:r>
      <w:r w:rsidRPr="00EC7DA0">
        <w:rPr>
          <w:lang w:val="ru-RU"/>
        </w:rPr>
        <w:tab/>
      </w:r>
      <w:r w:rsidRPr="00EC7DA0">
        <w:rPr>
          <w:spacing w:val="-4"/>
          <w:lang w:val="ru-RU"/>
        </w:rPr>
        <w:t xml:space="preserve">образовательных </w:t>
      </w:r>
      <w:r w:rsidRPr="00EC7DA0">
        <w:rPr>
          <w:lang w:val="ru-RU"/>
        </w:rPr>
        <w:t>потребностей и особенностей обучающихся);</w:t>
      </w:r>
    </w:p>
    <w:p w:rsidR="00E4184B" w:rsidRPr="00EC7DA0" w:rsidRDefault="00EC7DA0">
      <w:pPr>
        <w:pStyle w:val="a4"/>
        <w:spacing w:before="6" w:line="360" w:lineRule="auto"/>
        <w:ind w:right="842"/>
        <w:rPr>
          <w:lang w:val="ru-RU"/>
        </w:rPr>
      </w:pPr>
      <w:r w:rsidRPr="00EC7DA0">
        <w:rPr>
          <w:lang w:val="ru-RU"/>
        </w:rPr>
        <w:t>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w:t>
      </w:r>
      <w:r w:rsidRPr="00EC7DA0">
        <w:rPr>
          <w:spacing w:val="40"/>
          <w:lang w:val="ru-RU"/>
        </w:rPr>
        <w:t xml:space="preserve"> </w:t>
      </w:r>
      <w:r w:rsidRPr="00EC7DA0">
        <w:rPr>
          <w:lang w:val="ru-RU"/>
        </w:rPr>
        <w:t>возможностью решать доступные исследовательские задачи.</w:t>
      </w:r>
    </w:p>
    <w:p w:rsidR="00E4184B" w:rsidRPr="00EC7DA0" w:rsidRDefault="00EC7DA0">
      <w:pPr>
        <w:spacing w:line="360" w:lineRule="auto"/>
        <w:ind w:left="1599" w:right="856" w:firstLine="710"/>
        <w:jc w:val="both"/>
        <w:rPr>
          <w:i/>
          <w:sz w:val="24"/>
          <w:lang w:val="ru-RU"/>
        </w:rPr>
      </w:pPr>
      <w:r w:rsidRPr="00EC7DA0">
        <w:rPr>
          <w:i/>
          <w:sz w:val="24"/>
          <w:lang w:val="ru-RU"/>
        </w:rPr>
        <w:t>Особенности организации учебно-исследовательской деятельности в рамках урочной деятельности.</w:t>
      </w:r>
    </w:p>
    <w:p w:rsidR="00E4184B" w:rsidRPr="00EC7DA0" w:rsidRDefault="00EC7DA0">
      <w:pPr>
        <w:pStyle w:val="a4"/>
        <w:spacing w:line="360" w:lineRule="auto"/>
        <w:ind w:right="850"/>
        <w:rPr>
          <w:lang w:val="ru-RU"/>
        </w:rPr>
      </w:pPr>
      <w:r w:rsidRPr="00EC7DA0">
        <w:rPr>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2"/>
        <w:rPr>
          <w:lang w:val="ru-RU"/>
        </w:rPr>
      </w:pPr>
      <w:r w:rsidRPr="00EC7DA0">
        <w:rPr>
          <w:lang w:val="ru-RU"/>
        </w:rPr>
        <w:lastRenderedPageBreak/>
        <w:t>С учетом этого при организации УИД обучающихся в урочное время</w:t>
      </w:r>
      <w:r w:rsidRPr="00EC7DA0">
        <w:rPr>
          <w:spacing w:val="40"/>
          <w:lang w:val="ru-RU"/>
        </w:rPr>
        <w:t xml:space="preserve"> </w:t>
      </w:r>
      <w:r w:rsidRPr="00EC7DA0">
        <w:rPr>
          <w:lang w:val="ru-RU"/>
        </w:rPr>
        <w:t>целесообразно ориентироваться на реализацию двух основных направлений</w:t>
      </w:r>
      <w:r w:rsidRPr="00EC7DA0">
        <w:rPr>
          <w:spacing w:val="80"/>
          <w:lang w:val="ru-RU"/>
        </w:rPr>
        <w:t xml:space="preserve"> </w:t>
      </w:r>
      <w:r w:rsidRPr="00EC7DA0">
        <w:rPr>
          <w:spacing w:val="-2"/>
          <w:lang w:val="ru-RU"/>
        </w:rPr>
        <w:t>исследований:</w:t>
      </w:r>
    </w:p>
    <w:p w:rsidR="00E4184B" w:rsidRPr="00EC7DA0" w:rsidRDefault="00E4184B">
      <w:pPr>
        <w:pStyle w:val="a4"/>
        <w:spacing w:before="7"/>
        <w:ind w:left="0" w:firstLine="0"/>
        <w:jc w:val="left"/>
        <w:rPr>
          <w:sz w:val="35"/>
          <w:lang w:val="ru-RU"/>
        </w:rPr>
      </w:pPr>
    </w:p>
    <w:p w:rsidR="00E4184B" w:rsidRPr="00EC7DA0" w:rsidRDefault="00EC7DA0">
      <w:pPr>
        <w:pStyle w:val="a4"/>
        <w:tabs>
          <w:tab w:val="left" w:pos="5772"/>
          <w:tab w:val="left" w:pos="9494"/>
        </w:tabs>
        <w:spacing w:before="1"/>
        <w:ind w:firstLine="0"/>
        <w:rPr>
          <w:lang w:val="ru-RU"/>
        </w:rPr>
      </w:pPr>
      <w:r w:rsidRPr="00EC7DA0">
        <w:rPr>
          <w:w w:val="95"/>
          <w:lang w:val="ru-RU"/>
        </w:rPr>
        <w:t>-</w:t>
      </w:r>
      <w:r w:rsidRPr="00EC7DA0">
        <w:rPr>
          <w:spacing w:val="-2"/>
          <w:lang w:val="ru-RU"/>
        </w:rPr>
        <w:t>предметные</w:t>
      </w:r>
      <w:r w:rsidRPr="00EC7DA0">
        <w:rPr>
          <w:lang w:val="ru-RU"/>
        </w:rPr>
        <w:tab/>
      </w:r>
      <w:r w:rsidRPr="00EC7DA0">
        <w:rPr>
          <w:spacing w:val="-2"/>
          <w:w w:val="95"/>
          <w:lang w:val="ru-RU"/>
        </w:rPr>
        <w:t>учебные</w:t>
      </w:r>
      <w:r w:rsidRPr="00EC7DA0">
        <w:rPr>
          <w:lang w:val="ru-RU"/>
        </w:rPr>
        <w:tab/>
      </w:r>
      <w:r w:rsidRPr="00EC7DA0">
        <w:rPr>
          <w:spacing w:val="-2"/>
          <w:lang w:val="ru-RU"/>
        </w:rPr>
        <w:t>исследования;</w:t>
      </w:r>
    </w:p>
    <w:p w:rsidR="00E4184B" w:rsidRPr="00EC7DA0" w:rsidRDefault="00E4184B">
      <w:pPr>
        <w:pStyle w:val="a4"/>
        <w:ind w:left="0" w:firstLine="0"/>
        <w:jc w:val="left"/>
        <w:rPr>
          <w:sz w:val="26"/>
          <w:lang w:val="ru-RU"/>
        </w:rPr>
      </w:pPr>
    </w:p>
    <w:p w:rsidR="00E4184B" w:rsidRPr="00EC7DA0" w:rsidRDefault="00E4184B">
      <w:pPr>
        <w:pStyle w:val="a4"/>
        <w:spacing w:before="2"/>
        <w:ind w:left="0" w:firstLine="0"/>
        <w:jc w:val="left"/>
        <w:rPr>
          <w:sz w:val="22"/>
          <w:lang w:val="ru-RU"/>
        </w:rPr>
      </w:pPr>
    </w:p>
    <w:p w:rsidR="00E4184B" w:rsidRPr="00EC7DA0" w:rsidRDefault="00EC7DA0">
      <w:pPr>
        <w:pStyle w:val="a4"/>
        <w:ind w:firstLine="0"/>
        <w:rPr>
          <w:lang w:val="ru-RU"/>
        </w:rPr>
      </w:pPr>
      <w:r w:rsidRPr="00EC7DA0">
        <w:rPr>
          <w:w w:val="95"/>
          <w:lang w:val="ru-RU"/>
        </w:rPr>
        <w:t>-междисциплинарные</w:t>
      </w:r>
      <w:r w:rsidRPr="00EC7DA0">
        <w:rPr>
          <w:spacing w:val="43"/>
          <w:lang w:val="ru-RU"/>
        </w:rPr>
        <w:t xml:space="preserve"> </w:t>
      </w:r>
      <w:r w:rsidRPr="00EC7DA0">
        <w:rPr>
          <w:w w:val="95"/>
          <w:lang w:val="ru-RU"/>
        </w:rPr>
        <w:t>учебные</w:t>
      </w:r>
      <w:r w:rsidRPr="00EC7DA0">
        <w:rPr>
          <w:spacing w:val="42"/>
          <w:lang w:val="ru-RU"/>
        </w:rPr>
        <w:t xml:space="preserve"> </w:t>
      </w:r>
      <w:r w:rsidRPr="00EC7DA0">
        <w:rPr>
          <w:spacing w:val="-2"/>
          <w:w w:val="95"/>
          <w:lang w:val="ru-RU"/>
        </w:rPr>
        <w:t>исследования.</w:t>
      </w:r>
    </w:p>
    <w:p w:rsidR="00E4184B" w:rsidRPr="00EC7DA0" w:rsidRDefault="00EC7DA0">
      <w:pPr>
        <w:pStyle w:val="a4"/>
        <w:spacing w:before="137" w:line="360" w:lineRule="auto"/>
        <w:ind w:right="850"/>
        <w:rPr>
          <w:lang w:val="ru-RU"/>
        </w:rPr>
      </w:pPr>
      <w:r w:rsidRPr="00EC7DA0">
        <w:rPr>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E4184B" w:rsidRPr="00EC7DA0" w:rsidRDefault="00EC7DA0">
      <w:pPr>
        <w:pStyle w:val="a4"/>
        <w:spacing w:before="6" w:line="360" w:lineRule="auto"/>
        <w:ind w:right="841"/>
        <w:rPr>
          <w:lang w:val="ru-RU"/>
        </w:rPr>
      </w:pPr>
      <w:r w:rsidRPr="00EC7DA0">
        <w:rPr>
          <w:lang w:val="ru-RU"/>
        </w:rPr>
        <w:t>УИД в рамках урочной деятельности</w:t>
      </w:r>
      <w:r w:rsidRPr="00EC7DA0">
        <w:rPr>
          <w:spacing w:val="-1"/>
          <w:lang w:val="ru-RU"/>
        </w:rPr>
        <w:t xml:space="preserve"> </w:t>
      </w:r>
      <w:r w:rsidRPr="00EC7DA0">
        <w:rPr>
          <w:lang w:val="ru-RU"/>
        </w:rPr>
        <w:t>выполняется обучающимся под</w:t>
      </w:r>
      <w:r w:rsidRPr="00EC7DA0">
        <w:rPr>
          <w:spacing w:val="-4"/>
          <w:lang w:val="ru-RU"/>
        </w:rPr>
        <w:t xml:space="preserve"> </w:t>
      </w:r>
      <w:r w:rsidRPr="00EC7DA0">
        <w:rPr>
          <w:lang w:val="ru-RU"/>
        </w:rPr>
        <w:t>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E4184B" w:rsidRPr="00EC7DA0" w:rsidRDefault="00EC7DA0">
      <w:pPr>
        <w:pStyle w:val="a4"/>
        <w:spacing w:line="360" w:lineRule="auto"/>
        <w:ind w:right="865"/>
        <w:rPr>
          <w:lang w:val="ru-RU"/>
        </w:rPr>
      </w:pPr>
      <w:r w:rsidRPr="00EC7DA0">
        <w:rPr>
          <w:lang w:val="ru-RU"/>
        </w:rPr>
        <w:t xml:space="preserve">Формы организации исследовательской деятельности обучающихся могут быть </w:t>
      </w:r>
      <w:r w:rsidRPr="00EC7DA0">
        <w:rPr>
          <w:spacing w:val="-2"/>
          <w:lang w:val="ru-RU"/>
        </w:rPr>
        <w:t>следующими:</w:t>
      </w:r>
    </w:p>
    <w:p w:rsidR="00E4184B" w:rsidRPr="00EC7DA0" w:rsidRDefault="00EC7DA0">
      <w:pPr>
        <w:pStyle w:val="a4"/>
        <w:spacing w:line="269" w:lineRule="exact"/>
        <w:ind w:firstLine="0"/>
        <w:jc w:val="left"/>
        <w:rPr>
          <w:lang w:val="ru-RU"/>
        </w:rPr>
      </w:pPr>
      <w:r w:rsidRPr="00EC7DA0">
        <w:rPr>
          <w:w w:val="95"/>
          <w:lang w:val="ru-RU"/>
        </w:rPr>
        <w:t>-урок-</w:t>
      </w:r>
      <w:r w:rsidRPr="00EC7DA0">
        <w:rPr>
          <w:spacing w:val="-2"/>
          <w:w w:val="95"/>
          <w:lang w:val="ru-RU"/>
        </w:rPr>
        <w:t>исследование;</w:t>
      </w:r>
    </w:p>
    <w:p w:rsidR="00E4184B" w:rsidRPr="00EC7DA0" w:rsidRDefault="00EC7DA0">
      <w:pPr>
        <w:pStyle w:val="a4"/>
        <w:tabs>
          <w:tab w:val="left" w:pos="2435"/>
          <w:tab w:val="left" w:pos="2824"/>
          <w:tab w:val="left" w:pos="4769"/>
          <w:tab w:val="left" w:pos="6589"/>
          <w:tab w:val="left" w:pos="7597"/>
          <w:tab w:val="left" w:pos="7996"/>
          <w:tab w:val="left" w:pos="10233"/>
        </w:tabs>
        <w:spacing w:before="137"/>
        <w:ind w:firstLine="0"/>
        <w:jc w:val="left"/>
        <w:rPr>
          <w:lang w:val="ru-RU"/>
        </w:rPr>
      </w:pPr>
      <w:r w:rsidRPr="00EC7DA0">
        <w:rPr>
          <w:w w:val="95"/>
          <w:lang w:val="ru-RU"/>
        </w:rPr>
        <w:t>-</w:t>
      </w:r>
      <w:r w:rsidRPr="00EC7DA0">
        <w:rPr>
          <w:spacing w:val="-4"/>
          <w:lang w:val="ru-RU"/>
        </w:rPr>
        <w:t>урок</w:t>
      </w:r>
      <w:r w:rsidRPr="00EC7DA0">
        <w:rPr>
          <w:lang w:val="ru-RU"/>
        </w:rPr>
        <w:tab/>
      </w:r>
      <w:r w:rsidRPr="00EC7DA0">
        <w:rPr>
          <w:spacing w:val="-10"/>
          <w:lang w:val="ru-RU"/>
        </w:rPr>
        <w:t>с</w:t>
      </w:r>
      <w:r w:rsidRPr="00EC7DA0">
        <w:rPr>
          <w:lang w:val="ru-RU"/>
        </w:rPr>
        <w:tab/>
      </w:r>
      <w:r w:rsidRPr="00EC7DA0">
        <w:rPr>
          <w:spacing w:val="-2"/>
          <w:lang w:val="ru-RU"/>
        </w:rPr>
        <w:t>использованием</w:t>
      </w:r>
      <w:r w:rsidRPr="00EC7DA0">
        <w:rPr>
          <w:lang w:val="ru-RU"/>
        </w:rPr>
        <w:tab/>
      </w:r>
      <w:r w:rsidRPr="00EC7DA0">
        <w:rPr>
          <w:spacing w:val="-2"/>
          <w:lang w:val="ru-RU"/>
        </w:rPr>
        <w:t>интерактивной</w:t>
      </w:r>
      <w:r w:rsidRPr="00EC7DA0">
        <w:rPr>
          <w:lang w:val="ru-RU"/>
        </w:rPr>
        <w:tab/>
      </w:r>
      <w:r w:rsidRPr="00EC7DA0">
        <w:rPr>
          <w:spacing w:val="-2"/>
          <w:lang w:val="ru-RU"/>
        </w:rPr>
        <w:t>беседы</w:t>
      </w:r>
      <w:r w:rsidRPr="00EC7DA0">
        <w:rPr>
          <w:lang w:val="ru-RU"/>
        </w:rPr>
        <w:tab/>
      </w:r>
      <w:r w:rsidRPr="00EC7DA0">
        <w:rPr>
          <w:spacing w:val="-10"/>
          <w:lang w:val="ru-RU"/>
        </w:rPr>
        <w:t>в</w:t>
      </w:r>
      <w:r w:rsidRPr="00EC7DA0">
        <w:rPr>
          <w:lang w:val="ru-RU"/>
        </w:rPr>
        <w:tab/>
      </w:r>
      <w:r w:rsidRPr="00EC7DA0">
        <w:rPr>
          <w:spacing w:val="-2"/>
          <w:lang w:val="ru-RU"/>
        </w:rPr>
        <w:t>исследовательском</w:t>
      </w:r>
      <w:r w:rsidRPr="00EC7DA0">
        <w:rPr>
          <w:lang w:val="ru-RU"/>
        </w:rPr>
        <w:tab/>
      </w:r>
      <w:r w:rsidRPr="00EC7DA0">
        <w:rPr>
          <w:spacing w:val="-2"/>
          <w:lang w:val="ru-RU"/>
        </w:rPr>
        <w:t>ключе;</w:t>
      </w:r>
    </w:p>
    <w:p w:rsidR="00E4184B" w:rsidRPr="00EC7DA0" w:rsidRDefault="00EC7DA0">
      <w:pPr>
        <w:pStyle w:val="a4"/>
        <w:spacing w:before="147" w:line="362" w:lineRule="auto"/>
        <w:ind w:firstLine="0"/>
        <w:jc w:val="left"/>
        <w:rPr>
          <w:lang w:val="ru-RU"/>
        </w:rPr>
      </w:pPr>
      <w:r w:rsidRPr="00EC7DA0">
        <w:rPr>
          <w:lang w:val="ru-RU"/>
        </w:rPr>
        <w:t>-урок-эксперимент,</w:t>
      </w:r>
      <w:r w:rsidRPr="00EC7DA0">
        <w:rPr>
          <w:spacing w:val="40"/>
          <w:lang w:val="ru-RU"/>
        </w:rPr>
        <w:t xml:space="preserve"> </w:t>
      </w:r>
      <w:r w:rsidRPr="00EC7DA0">
        <w:rPr>
          <w:lang w:val="ru-RU"/>
        </w:rPr>
        <w:t>позволяющий</w:t>
      </w:r>
      <w:r w:rsidRPr="00EC7DA0">
        <w:rPr>
          <w:spacing w:val="40"/>
          <w:lang w:val="ru-RU"/>
        </w:rPr>
        <w:t xml:space="preserve"> </w:t>
      </w:r>
      <w:r w:rsidRPr="00EC7DA0">
        <w:rPr>
          <w:lang w:val="ru-RU"/>
        </w:rPr>
        <w:t>освоить</w:t>
      </w:r>
      <w:r w:rsidRPr="00EC7DA0">
        <w:rPr>
          <w:spacing w:val="40"/>
          <w:lang w:val="ru-RU"/>
        </w:rPr>
        <w:t xml:space="preserve"> </w:t>
      </w:r>
      <w:r w:rsidRPr="00EC7DA0">
        <w:rPr>
          <w:lang w:val="ru-RU"/>
        </w:rPr>
        <w:t>элементы</w:t>
      </w:r>
      <w:r w:rsidRPr="00EC7DA0">
        <w:rPr>
          <w:spacing w:val="40"/>
          <w:lang w:val="ru-RU"/>
        </w:rPr>
        <w:t xml:space="preserve"> </w:t>
      </w:r>
      <w:r w:rsidRPr="00EC7DA0">
        <w:rPr>
          <w:lang w:val="ru-RU"/>
        </w:rPr>
        <w:t>исследовательской</w:t>
      </w:r>
      <w:r w:rsidRPr="00EC7DA0">
        <w:rPr>
          <w:spacing w:val="40"/>
          <w:lang w:val="ru-RU"/>
        </w:rPr>
        <w:t xml:space="preserve"> </w:t>
      </w:r>
      <w:r w:rsidRPr="00EC7DA0">
        <w:rPr>
          <w:lang w:val="ru-RU"/>
        </w:rPr>
        <w:t>деятельности (планирование</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проведение</w:t>
      </w:r>
      <w:r w:rsidRPr="00EC7DA0">
        <w:rPr>
          <w:spacing w:val="80"/>
          <w:w w:val="150"/>
          <w:lang w:val="ru-RU"/>
        </w:rPr>
        <w:t xml:space="preserve"> </w:t>
      </w:r>
      <w:r w:rsidRPr="00EC7DA0">
        <w:rPr>
          <w:lang w:val="ru-RU"/>
        </w:rPr>
        <w:t>эксперимента,</w:t>
      </w:r>
      <w:r w:rsidRPr="00EC7DA0">
        <w:rPr>
          <w:spacing w:val="80"/>
          <w:w w:val="150"/>
          <w:lang w:val="ru-RU"/>
        </w:rPr>
        <w:t xml:space="preserve"> </w:t>
      </w:r>
      <w:r w:rsidRPr="00EC7DA0">
        <w:rPr>
          <w:lang w:val="ru-RU"/>
        </w:rPr>
        <w:t>обработка</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анализ</w:t>
      </w:r>
      <w:r w:rsidRPr="00EC7DA0">
        <w:rPr>
          <w:spacing w:val="80"/>
          <w:w w:val="150"/>
          <w:lang w:val="ru-RU"/>
        </w:rPr>
        <w:t xml:space="preserve"> </w:t>
      </w:r>
      <w:r w:rsidRPr="00EC7DA0">
        <w:rPr>
          <w:lang w:val="ru-RU"/>
        </w:rPr>
        <w:t>его</w:t>
      </w:r>
      <w:r w:rsidRPr="00EC7DA0">
        <w:rPr>
          <w:spacing w:val="80"/>
          <w:w w:val="150"/>
          <w:lang w:val="ru-RU"/>
        </w:rPr>
        <w:t xml:space="preserve"> </w:t>
      </w:r>
      <w:r w:rsidRPr="00EC7DA0">
        <w:rPr>
          <w:lang w:val="ru-RU"/>
        </w:rPr>
        <w:t>результатов);</w:t>
      </w:r>
    </w:p>
    <w:p w:rsidR="00E4184B" w:rsidRPr="00EC7DA0" w:rsidRDefault="00EC7DA0">
      <w:pPr>
        <w:pStyle w:val="a4"/>
        <w:spacing w:line="268" w:lineRule="exact"/>
        <w:ind w:firstLine="0"/>
        <w:jc w:val="left"/>
        <w:rPr>
          <w:lang w:val="ru-RU"/>
        </w:rPr>
      </w:pPr>
      <w:r w:rsidRPr="00EC7DA0">
        <w:rPr>
          <w:w w:val="95"/>
          <w:lang w:val="ru-RU"/>
        </w:rPr>
        <w:t>-урок-</w:t>
      </w:r>
      <w:r w:rsidRPr="00EC7DA0">
        <w:rPr>
          <w:spacing w:val="-2"/>
          <w:w w:val="95"/>
          <w:lang w:val="ru-RU"/>
        </w:rPr>
        <w:t>консультация;</w:t>
      </w:r>
    </w:p>
    <w:p w:rsidR="00E4184B" w:rsidRPr="00EC7DA0" w:rsidRDefault="00EC7DA0">
      <w:pPr>
        <w:pStyle w:val="a4"/>
        <w:spacing w:before="132"/>
        <w:ind w:firstLine="0"/>
        <w:jc w:val="left"/>
        <w:rPr>
          <w:lang w:val="ru-RU"/>
        </w:rPr>
      </w:pPr>
      <w:r w:rsidRPr="00EC7DA0">
        <w:rPr>
          <w:w w:val="95"/>
          <w:lang w:val="ru-RU"/>
        </w:rPr>
        <w:t>-мини-исследование</w:t>
      </w:r>
      <w:r w:rsidRPr="00EC7DA0">
        <w:rPr>
          <w:spacing w:val="29"/>
          <w:lang w:val="ru-RU"/>
        </w:rPr>
        <w:t xml:space="preserve"> </w:t>
      </w:r>
      <w:r w:rsidRPr="00EC7DA0">
        <w:rPr>
          <w:w w:val="95"/>
          <w:lang w:val="ru-RU"/>
        </w:rPr>
        <w:t>в</w:t>
      </w:r>
      <w:r w:rsidRPr="00EC7DA0">
        <w:rPr>
          <w:spacing w:val="40"/>
          <w:lang w:val="ru-RU"/>
        </w:rPr>
        <w:t xml:space="preserve"> </w:t>
      </w:r>
      <w:r w:rsidRPr="00EC7DA0">
        <w:rPr>
          <w:w w:val="95"/>
          <w:lang w:val="ru-RU"/>
        </w:rPr>
        <w:t>рамках</w:t>
      </w:r>
      <w:r w:rsidRPr="00EC7DA0">
        <w:rPr>
          <w:spacing w:val="29"/>
          <w:lang w:val="ru-RU"/>
        </w:rPr>
        <w:t xml:space="preserve"> </w:t>
      </w:r>
      <w:r w:rsidRPr="00EC7DA0">
        <w:rPr>
          <w:w w:val="95"/>
          <w:lang w:val="ru-RU"/>
        </w:rPr>
        <w:t>домашнего</w:t>
      </w:r>
      <w:r w:rsidRPr="00EC7DA0">
        <w:rPr>
          <w:spacing w:val="32"/>
          <w:lang w:val="ru-RU"/>
        </w:rPr>
        <w:t xml:space="preserve"> </w:t>
      </w:r>
      <w:r w:rsidRPr="00EC7DA0">
        <w:rPr>
          <w:spacing w:val="-2"/>
          <w:w w:val="95"/>
          <w:lang w:val="ru-RU"/>
        </w:rPr>
        <w:t>задания.</w:t>
      </w:r>
    </w:p>
    <w:p w:rsidR="00E4184B" w:rsidRPr="00EC7DA0" w:rsidRDefault="00EC7DA0">
      <w:pPr>
        <w:pStyle w:val="a4"/>
        <w:spacing w:before="142" w:line="360" w:lineRule="auto"/>
        <w:ind w:right="843"/>
        <w:rPr>
          <w:lang w:val="ru-RU"/>
        </w:rPr>
      </w:pPr>
      <w:r w:rsidRPr="00EC7DA0">
        <w:rPr>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w:t>
      </w:r>
      <w:r w:rsidRPr="00EC7DA0">
        <w:rPr>
          <w:spacing w:val="75"/>
          <w:w w:val="150"/>
          <w:lang w:val="ru-RU"/>
        </w:rPr>
        <w:t xml:space="preserve">  </w:t>
      </w:r>
      <w:r w:rsidRPr="00EC7DA0">
        <w:rPr>
          <w:lang w:val="ru-RU"/>
        </w:rPr>
        <w:t>с</w:t>
      </w:r>
      <w:r w:rsidRPr="00EC7DA0">
        <w:rPr>
          <w:spacing w:val="72"/>
          <w:w w:val="150"/>
          <w:lang w:val="ru-RU"/>
        </w:rPr>
        <w:t xml:space="preserve">  </w:t>
      </w:r>
      <w:r w:rsidRPr="00EC7DA0">
        <w:rPr>
          <w:lang w:val="ru-RU"/>
        </w:rPr>
        <w:t>точки</w:t>
      </w:r>
      <w:r w:rsidRPr="00EC7DA0">
        <w:rPr>
          <w:spacing w:val="74"/>
          <w:w w:val="150"/>
          <w:lang w:val="ru-RU"/>
        </w:rPr>
        <w:t xml:space="preserve">  </w:t>
      </w:r>
      <w:r w:rsidRPr="00EC7DA0">
        <w:rPr>
          <w:lang w:val="ru-RU"/>
        </w:rPr>
        <w:t>зрения</w:t>
      </w:r>
      <w:r w:rsidRPr="00EC7DA0">
        <w:rPr>
          <w:spacing w:val="73"/>
          <w:w w:val="150"/>
          <w:lang w:val="ru-RU"/>
        </w:rPr>
        <w:t xml:space="preserve">  </w:t>
      </w:r>
      <w:r w:rsidRPr="00EC7DA0">
        <w:rPr>
          <w:lang w:val="ru-RU"/>
        </w:rPr>
        <w:t>временных</w:t>
      </w:r>
      <w:r w:rsidRPr="00EC7DA0">
        <w:rPr>
          <w:spacing w:val="71"/>
          <w:w w:val="150"/>
          <w:lang w:val="ru-RU"/>
        </w:rPr>
        <w:t xml:space="preserve">  </w:t>
      </w:r>
      <w:r w:rsidRPr="00EC7DA0">
        <w:rPr>
          <w:lang w:val="ru-RU"/>
        </w:rPr>
        <w:t>затрат</w:t>
      </w:r>
      <w:r w:rsidRPr="00EC7DA0">
        <w:rPr>
          <w:spacing w:val="78"/>
          <w:w w:val="150"/>
          <w:lang w:val="ru-RU"/>
        </w:rPr>
        <w:t xml:space="preserve">  </w:t>
      </w:r>
      <w:r w:rsidRPr="00EC7DA0">
        <w:rPr>
          <w:lang w:val="ru-RU"/>
        </w:rPr>
        <w:t>является</w:t>
      </w:r>
      <w:r w:rsidRPr="00EC7DA0">
        <w:rPr>
          <w:spacing w:val="73"/>
          <w:w w:val="150"/>
          <w:lang w:val="ru-RU"/>
        </w:rPr>
        <w:t xml:space="preserve">  </w:t>
      </w:r>
      <w:r w:rsidRPr="00EC7DA0">
        <w:rPr>
          <w:lang w:val="ru-RU"/>
        </w:rPr>
        <w:t>использование:</w:t>
      </w:r>
    </w:p>
    <w:p w:rsidR="00E4184B" w:rsidRPr="00EC7DA0" w:rsidRDefault="00EC7DA0">
      <w:pPr>
        <w:pStyle w:val="a4"/>
        <w:spacing w:line="362" w:lineRule="auto"/>
        <w:ind w:right="851" w:firstLine="0"/>
        <w:rPr>
          <w:lang w:val="ru-RU"/>
        </w:rPr>
      </w:pPr>
      <w:r w:rsidRPr="00EC7DA0">
        <w:rPr>
          <w:lang w:val="ru-RU"/>
        </w:rPr>
        <w:t>-учебных исследовательских задач, предполагающих деятельность обучающихся в проблемной</w:t>
      </w:r>
      <w:r w:rsidRPr="00EC7DA0">
        <w:rPr>
          <w:spacing w:val="74"/>
          <w:lang w:val="ru-RU"/>
        </w:rPr>
        <w:t xml:space="preserve">  </w:t>
      </w:r>
      <w:r w:rsidRPr="00EC7DA0">
        <w:rPr>
          <w:lang w:val="ru-RU"/>
        </w:rPr>
        <w:t>ситуации,</w:t>
      </w:r>
      <w:r w:rsidRPr="00EC7DA0">
        <w:rPr>
          <w:spacing w:val="74"/>
          <w:lang w:val="ru-RU"/>
        </w:rPr>
        <w:t xml:space="preserve">  </w:t>
      </w:r>
      <w:r w:rsidRPr="00EC7DA0">
        <w:rPr>
          <w:lang w:val="ru-RU"/>
        </w:rPr>
        <w:t>поставленной</w:t>
      </w:r>
      <w:r w:rsidRPr="00EC7DA0">
        <w:rPr>
          <w:spacing w:val="72"/>
          <w:lang w:val="ru-RU"/>
        </w:rPr>
        <w:t xml:space="preserve">  </w:t>
      </w:r>
      <w:r w:rsidRPr="00EC7DA0">
        <w:rPr>
          <w:lang w:val="ru-RU"/>
        </w:rPr>
        <w:t>перед</w:t>
      </w:r>
      <w:r w:rsidRPr="00EC7DA0">
        <w:rPr>
          <w:spacing w:val="76"/>
          <w:lang w:val="ru-RU"/>
        </w:rPr>
        <w:t xml:space="preserve">  </w:t>
      </w:r>
      <w:r w:rsidRPr="00EC7DA0">
        <w:rPr>
          <w:lang w:val="ru-RU"/>
        </w:rPr>
        <w:t>ними</w:t>
      </w:r>
      <w:r w:rsidRPr="00EC7DA0">
        <w:rPr>
          <w:spacing w:val="72"/>
          <w:lang w:val="ru-RU"/>
        </w:rPr>
        <w:t xml:space="preserve">  </w:t>
      </w:r>
      <w:r w:rsidRPr="00EC7DA0">
        <w:rPr>
          <w:lang w:val="ru-RU"/>
        </w:rPr>
        <w:t>педагогическим</w:t>
      </w:r>
      <w:r w:rsidRPr="00EC7DA0">
        <w:rPr>
          <w:spacing w:val="72"/>
          <w:lang w:val="ru-RU"/>
        </w:rPr>
        <w:t xml:space="preserve">  </w:t>
      </w:r>
      <w:r w:rsidRPr="00EC7DA0">
        <w:rPr>
          <w:lang w:val="ru-RU"/>
        </w:rPr>
        <w:t>работником;</w:t>
      </w:r>
    </w:p>
    <w:p w:rsidR="00E4184B" w:rsidRPr="00EC7DA0" w:rsidRDefault="00EC7DA0">
      <w:pPr>
        <w:pStyle w:val="a4"/>
        <w:spacing w:line="360" w:lineRule="auto"/>
        <w:ind w:right="856" w:firstLine="0"/>
        <w:rPr>
          <w:lang w:val="ru-RU"/>
        </w:rPr>
      </w:pPr>
      <w:r w:rsidRPr="00EC7DA0">
        <w:rPr>
          <w:lang w:val="ru-RU"/>
        </w:rPr>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w:t>
      </w:r>
      <w:r w:rsidRPr="00EC7DA0">
        <w:rPr>
          <w:spacing w:val="40"/>
          <w:lang w:val="ru-RU"/>
        </w:rPr>
        <w:t xml:space="preserve"> </w:t>
      </w:r>
      <w:r w:rsidRPr="00EC7DA0">
        <w:rPr>
          <w:lang w:val="ru-RU"/>
        </w:rPr>
        <w:t>один или несколько проблемных вопросов.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8"/>
        <w:rPr>
          <w:lang w:val="ru-RU"/>
        </w:rPr>
      </w:pPr>
      <w:r w:rsidRPr="00EC7DA0">
        <w:rPr>
          <w:lang w:val="ru-RU"/>
        </w:rPr>
        <w:lastRenderedPageBreak/>
        <w:t>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E4184B" w:rsidRPr="00EC7DA0" w:rsidRDefault="00EC7DA0">
      <w:pPr>
        <w:spacing w:before="3" w:line="364" w:lineRule="auto"/>
        <w:ind w:left="1599" w:right="854" w:firstLine="710"/>
        <w:jc w:val="both"/>
        <w:rPr>
          <w:i/>
          <w:sz w:val="24"/>
          <w:lang w:val="ru-RU"/>
        </w:rPr>
      </w:pPr>
      <w:r w:rsidRPr="00EC7DA0">
        <w:rPr>
          <w:i/>
          <w:sz w:val="24"/>
          <w:lang w:val="ru-RU"/>
        </w:rPr>
        <w:t>Особенности организации учебно-исследовательской деятельности в рамках внеурочной деятельности:</w:t>
      </w:r>
    </w:p>
    <w:p w:rsidR="00E4184B" w:rsidRPr="00EC7DA0" w:rsidRDefault="00EC7DA0" w:rsidP="00961A7B">
      <w:pPr>
        <w:pStyle w:val="a6"/>
        <w:numPr>
          <w:ilvl w:val="0"/>
          <w:numId w:val="71"/>
        </w:numPr>
        <w:tabs>
          <w:tab w:val="left" w:pos="2613"/>
        </w:tabs>
        <w:spacing w:line="360" w:lineRule="auto"/>
        <w:ind w:right="853" w:firstLine="710"/>
        <w:rPr>
          <w:sz w:val="24"/>
          <w:lang w:val="ru-RU"/>
        </w:rPr>
      </w:pPr>
      <w:r w:rsidRPr="00EC7DA0">
        <w:rPr>
          <w:sz w:val="24"/>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E4184B" w:rsidRPr="00EC7DA0" w:rsidRDefault="00EC7DA0" w:rsidP="00961A7B">
      <w:pPr>
        <w:pStyle w:val="a6"/>
        <w:numPr>
          <w:ilvl w:val="0"/>
          <w:numId w:val="71"/>
        </w:numPr>
        <w:tabs>
          <w:tab w:val="left" w:pos="2652"/>
        </w:tabs>
        <w:spacing w:line="360" w:lineRule="auto"/>
        <w:ind w:right="846" w:firstLine="710"/>
        <w:rPr>
          <w:sz w:val="24"/>
          <w:lang w:val="ru-RU"/>
        </w:rPr>
      </w:pPr>
      <w:r w:rsidRPr="00EC7DA0">
        <w:rPr>
          <w:sz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E4184B" w:rsidRPr="00EC7DA0" w:rsidRDefault="00EC7DA0" w:rsidP="00961A7B">
      <w:pPr>
        <w:pStyle w:val="a6"/>
        <w:numPr>
          <w:ilvl w:val="0"/>
          <w:numId w:val="71"/>
        </w:numPr>
        <w:tabs>
          <w:tab w:val="left" w:pos="2618"/>
        </w:tabs>
        <w:spacing w:line="360" w:lineRule="auto"/>
        <w:ind w:right="856" w:firstLine="710"/>
        <w:rPr>
          <w:sz w:val="24"/>
          <w:lang w:val="ru-RU"/>
        </w:rPr>
      </w:pPr>
      <w:r w:rsidRPr="00EC7DA0">
        <w:rPr>
          <w:sz w:val="24"/>
          <w:lang w:val="ru-RU"/>
        </w:rPr>
        <w:t>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E4184B" w:rsidRPr="00EC7DA0" w:rsidRDefault="00EC7DA0" w:rsidP="00961A7B">
      <w:pPr>
        <w:pStyle w:val="a6"/>
        <w:numPr>
          <w:ilvl w:val="0"/>
          <w:numId w:val="71"/>
        </w:numPr>
        <w:tabs>
          <w:tab w:val="left" w:pos="2575"/>
        </w:tabs>
        <w:spacing w:line="360" w:lineRule="auto"/>
        <w:ind w:right="842" w:firstLine="710"/>
        <w:rPr>
          <w:sz w:val="24"/>
          <w:lang w:val="ru-RU"/>
        </w:rPr>
      </w:pPr>
      <w:r w:rsidRPr="00EC7DA0">
        <w:rPr>
          <w:sz w:val="24"/>
          <w:lang w:val="ru-RU"/>
        </w:rPr>
        <w:t>в процессе внеурочной деятельности УИД может быть</w:t>
      </w:r>
      <w:r w:rsidRPr="00EC7DA0">
        <w:rPr>
          <w:spacing w:val="-2"/>
          <w:sz w:val="24"/>
          <w:lang w:val="ru-RU"/>
        </w:rPr>
        <w:t xml:space="preserve"> </w:t>
      </w:r>
      <w:r w:rsidRPr="00EC7DA0">
        <w:rPr>
          <w:sz w:val="24"/>
          <w:lang w:val="ru-RU"/>
        </w:rPr>
        <w:t>организована совместно</w:t>
      </w:r>
      <w:r w:rsidRPr="00EC7DA0">
        <w:rPr>
          <w:spacing w:val="-2"/>
          <w:sz w:val="24"/>
          <w:lang w:val="ru-RU"/>
        </w:rPr>
        <w:t xml:space="preserve"> </w:t>
      </w:r>
      <w:r w:rsidRPr="00EC7DA0">
        <w:rPr>
          <w:sz w:val="24"/>
          <w:lang w:val="ru-RU"/>
        </w:rPr>
        <w:t>с нормативно развивающимися сверстниками;</w:t>
      </w:r>
    </w:p>
    <w:p w:rsidR="00E4184B" w:rsidRPr="00EC7DA0" w:rsidRDefault="00EC7DA0" w:rsidP="00961A7B">
      <w:pPr>
        <w:pStyle w:val="a6"/>
        <w:numPr>
          <w:ilvl w:val="0"/>
          <w:numId w:val="71"/>
        </w:numPr>
        <w:tabs>
          <w:tab w:val="left" w:pos="2613"/>
        </w:tabs>
        <w:spacing w:line="362" w:lineRule="auto"/>
        <w:ind w:right="856" w:firstLine="710"/>
        <w:rPr>
          <w:sz w:val="24"/>
          <w:lang w:val="ru-RU"/>
        </w:rPr>
      </w:pPr>
      <w:r w:rsidRPr="00EC7DA0">
        <w:rPr>
          <w:sz w:val="24"/>
          <w:lang w:val="ru-RU"/>
        </w:rPr>
        <w:t>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E4184B" w:rsidRPr="00EC7DA0" w:rsidRDefault="00EC7DA0">
      <w:pPr>
        <w:pStyle w:val="a4"/>
        <w:spacing w:line="274" w:lineRule="exact"/>
        <w:ind w:left="2310" w:firstLine="0"/>
        <w:rPr>
          <w:lang w:val="ru-RU"/>
        </w:rPr>
      </w:pPr>
      <w:r w:rsidRPr="00EC7DA0">
        <w:rPr>
          <w:lang w:val="ru-RU"/>
        </w:rPr>
        <w:t>Общие</w:t>
      </w:r>
      <w:r w:rsidRPr="00EC7DA0">
        <w:rPr>
          <w:spacing w:val="-15"/>
          <w:lang w:val="ru-RU"/>
        </w:rPr>
        <w:t xml:space="preserve"> </w:t>
      </w:r>
      <w:r w:rsidRPr="00EC7DA0">
        <w:rPr>
          <w:lang w:val="ru-RU"/>
        </w:rPr>
        <w:t>рекомендации</w:t>
      </w:r>
      <w:r w:rsidRPr="00EC7DA0">
        <w:rPr>
          <w:spacing w:val="-6"/>
          <w:lang w:val="ru-RU"/>
        </w:rPr>
        <w:t xml:space="preserve"> </w:t>
      </w:r>
      <w:r w:rsidRPr="00EC7DA0">
        <w:rPr>
          <w:lang w:val="ru-RU"/>
        </w:rPr>
        <w:t>по</w:t>
      </w:r>
      <w:r w:rsidRPr="00EC7DA0">
        <w:rPr>
          <w:spacing w:val="-12"/>
          <w:lang w:val="ru-RU"/>
        </w:rPr>
        <w:t xml:space="preserve"> </w:t>
      </w:r>
      <w:r w:rsidRPr="00EC7DA0">
        <w:rPr>
          <w:lang w:val="ru-RU"/>
        </w:rPr>
        <w:t>оцениванию</w:t>
      </w:r>
      <w:r w:rsidRPr="00EC7DA0">
        <w:rPr>
          <w:spacing w:val="-12"/>
          <w:lang w:val="ru-RU"/>
        </w:rPr>
        <w:t xml:space="preserve"> </w:t>
      </w:r>
      <w:r w:rsidRPr="00EC7DA0">
        <w:rPr>
          <w:lang w:val="ru-RU"/>
        </w:rPr>
        <w:t>учебно-исследовательской</w:t>
      </w:r>
      <w:r w:rsidRPr="00EC7DA0">
        <w:rPr>
          <w:spacing w:val="-5"/>
          <w:lang w:val="ru-RU"/>
        </w:rPr>
        <w:t xml:space="preserve"> </w:t>
      </w:r>
      <w:r w:rsidRPr="00EC7DA0">
        <w:rPr>
          <w:spacing w:val="-2"/>
          <w:lang w:val="ru-RU"/>
        </w:rPr>
        <w:t>деятельности:</w:t>
      </w:r>
    </w:p>
    <w:p w:rsidR="00E4184B" w:rsidRPr="00EC7DA0" w:rsidRDefault="00EC7DA0" w:rsidP="00961A7B">
      <w:pPr>
        <w:pStyle w:val="a6"/>
        <w:numPr>
          <w:ilvl w:val="0"/>
          <w:numId w:val="70"/>
        </w:numPr>
        <w:tabs>
          <w:tab w:val="left" w:pos="2705"/>
        </w:tabs>
        <w:spacing w:before="115" w:line="360" w:lineRule="auto"/>
        <w:ind w:right="848" w:firstLine="710"/>
        <w:rPr>
          <w:sz w:val="24"/>
          <w:lang w:val="ru-RU"/>
        </w:rPr>
      </w:pPr>
      <w:r w:rsidRPr="00EC7DA0">
        <w:rPr>
          <w:sz w:val="24"/>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E4184B" w:rsidRPr="00EC7DA0" w:rsidRDefault="00EC7DA0" w:rsidP="00961A7B">
      <w:pPr>
        <w:pStyle w:val="a6"/>
        <w:numPr>
          <w:ilvl w:val="0"/>
          <w:numId w:val="70"/>
        </w:numPr>
        <w:tabs>
          <w:tab w:val="left" w:pos="2652"/>
        </w:tabs>
        <w:spacing w:before="10" w:line="357" w:lineRule="auto"/>
        <w:ind w:right="845" w:firstLine="710"/>
        <w:rPr>
          <w:sz w:val="24"/>
          <w:lang w:val="ru-RU"/>
        </w:rPr>
      </w:pPr>
      <w:r w:rsidRPr="00EC7DA0">
        <w:rPr>
          <w:sz w:val="24"/>
          <w:lang w:val="ru-RU"/>
        </w:rPr>
        <w:t>оценка результатов УИД должна учитывать то, насколько обучающимся в рамках</w:t>
      </w:r>
      <w:r w:rsidRPr="00EC7DA0">
        <w:rPr>
          <w:spacing w:val="-9"/>
          <w:sz w:val="24"/>
          <w:lang w:val="ru-RU"/>
        </w:rPr>
        <w:t xml:space="preserve"> </w:t>
      </w:r>
      <w:r w:rsidRPr="00EC7DA0">
        <w:rPr>
          <w:sz w:val="24"/>
          <w:lang w:val="ru-RU"/>
        </w:rPr>
        <w:t>проведения</w:t>
      </w:r>
      <w:r w:rsidRPr="00EC7DA0">
        <w:rPr>
          <w:spacing w:val="-4"/>
          <w:sz w:val="24"/>
          <w:lang w:val="ru-RU"/>
        </w:rPr>
        <w:t xml:space="preserve"> </w:t>
      </w:r>
      <w:r w:rsidRPr="00EC7DA0">
        <w:rPr>
          <w:sz w:val="24"/>
          <w:lang w:val="ru-RU"/>
        </w:rPr>
        <w:t>исследования</w:t>
      </w:r>
      <w:r w:rsidRPr="00EC7DA0">
        <w:rPr>
          <w:spacing w:val="-5"/>
          <w:sz w:val="24"/>
          <w:lang w:val="ru-RU"/>
        </w:rPr>
        <w:t xml:space="preserve"> </w:t>
      </w:r>
      <w:r w:rsidRPr="00EC7DA0">
        <w:rPr>
          <w:sz w:val="24"/>
          <w:lang w:val="ru-RU"/>
        </w:rPr>
        <w:t>удалось</w:t>
      </w:r>
      <w:r w:rsidRPr="00EC7DA0">
        <w:rPr>
          <w:spacing w:val="-4"/>
          <w:sz w:val="24"/>
          <w:lang w:val="ru-RU"/>
        </w:rPr>
        <w:t xml:space="preserve"> </w:t>
      </w:r>
      <w:r w:rsidRPr="00EC7DA0">
        <w:rPr>
          <w:sz w:val="24"/>
          <w:lang w:val="ru-RU"/>
        </w:rPr>
        <w:t>продемонстрировать</w:t>
      </w:r>
      <w:r w:rsidRPr="00EC7DA0">
        <w:rPr>
          <w:spacing w:val="-6"/>
          <w:sz w:val="24"/>
          <w:lang w:val="ru-RU"/>
        </w:rPr>
        <w:t xml:space="preserve"> </w:t>
      </w:r>
      <w:r w:rsidRPr="00EC7DA0">
        <w:rPr>
          <w:sz w:val="24"/>
          <w:lang w:val="ru-RU"/>
        </w:rPr>
        <w:t>базовые</w:t>
      </w:r>
      <w:r w:rsidRPr="00EC7DA0">
        <w:rPr>
          <w:spacing w:val="-2"/>
          <w:sz w:val="24"/>
          <w:lang w:val="ru-RU"/>
        </w:rPr>
        <w:t xml:space="preserve"> </w:t>
      </w:r>
      <w:r w:rsidRPr="00EC7DA0">
        <w:rPr>
          <w:sz w:val="24"/>
          <w:lang w:val="ru-RU"/>
        </w:rPr>
        <w:t>исследовательские действия, описать результаты логично, четко и грамотно.</w:t>
      </w:r>
    </w:p>
    <w:p w:rsidR="00E4184B" w:rsidRPr="00EC7DA0" w:rsidRDefault="00EC7DA0">
      <w:pPr>
        <w:spacing w:before="5"/>
        <w:ind w:left="2310"/>
        <w:jc w:val="both"/>
        <w:rPr>
          <w:i/>
          <w:sz w:val="24"/>
          <w:lang w:val="ru-RU"/>
        </w:rPr>
      </w:pPr>
      <w:r w:rsidRPr="00EC7DA0">
        <w:rPr>
          <w:i/>
          <w:sz w:val="24"/>
          <w:lang w:val="ru-RU"/>
        </w:rPr>
        <w:t>Особенности</w:t>
      </w:r>
      <w:r w:rsidRPr="00EC7DA0">
        <w:rPr>
          <w:i/>
          <w:spacing w:val="-7"/>
          <w:sz w:val="24"/>
          <w:lang w:val="ru-RU"/>
        </w:rPr>
        <w:t xml:space="preserve"> </w:t>
      </w:r>
      <w:r w:rsidRPr="00EC7DA0">
        <w:rPr>
          <w:i/>
          <w:sz w:val="24"/>
          <w:lang w:val="ru-RU"/>
        </w:rPr>
        <w:t>организации</w:t>
      </w:r>
      <w:r w:rsidRPr="00EC7DA0">
        <w:rPr>
          <w:i/>
          <w:spacing w:val="-5"/>
          <w:sz w:val="24"/>
          <w:lang w:val="ru-RU"/>
        </w:rPr>
        <w:t xml:space="preserve"> </w:t>
      </w:r>
      <w:r w:rsidRPr="00EC7DA0">
        <w:rPr>
          <w:i/>
          <w:sz w:val="24"/>
          <w:lang w:val="ru-RU"/>
        </w:rPr>
        <w:t>проектной</w:t>
      </w:r>
      <w:r w:rsidRPr="00EC7DA0">
        <w:rPr>
          <w:i/>
          <w:spacing w:val="-5"/>
          <w:sz w:val="24"/>
          <w:lang w:val="ru-RU"/>
        </w:rPr>
        <w:t xml:space="preserve"> </w:t>
      </w:r>
      <w:r w:rsidRPr="00EC7DA0">
        <w:rPr>
          <w:i/>
          <w:spacing w:val="-2"/>
          <w:sz w:val="24"/>
          <w:lang w:val="ru-RU"/>
        </w:rPr>
        <w:t>деятельности.</w:t>
      </w:r>
    </w:p>
    <w:p w:rsidR="00E4184B" w:rsidRPr="00EC7DA0" w:rsidRDefault="00EC7DA0">
      <w:pPr>
        <w:pStyle w:val="a4"/>
        <w:spacing w:before="137" w:line="360" w:lineRule="auto"/>
        <w:ind w:right="846"/>
        <w:rPr>
          <w:lang w:val="ru-RU"/>
        </w:rPr>
      </w:pPr>
      <w:r w:rsidRPr="00EC7DA0">
        <w:rPr>
          <w:lang w:val="ru-RU"/>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6"/>
        <w:rPr>
          <w:lang w:val="ru-RU"/>
        </w:rPr>
      </w:pPr>
      <w:r w:rsidRPr="00EC7DA0">
        <w:rPr>
          <w:lang w:val="ru-RU"/>
        </w:rPr>
        <w:lastRenderedPageBreak/>
        <w:t>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E4184B" w:rsidRPr="00EC7DA0" w:rsidRDefault="00EC7DA0">
      <w:pPr>
        <w:pStyle w:val="a4"/>
        <w:spacing w:line="360" w:lineRule="auto"/>
        <w:ind w:right="847"/>
        <w:rPr>
          <w:lang w:val="ru-RU"/>
        </w:rPr>
      </w:pPr>
      <w:r w:rsidRPr="00EC7DA0">
        <w:rPr>
          <w:lang w:val="ru-RU"/>
        </w:rPr>
        <w:t>ПД имеет прикладной характер и ориентирована на поиск, нахождение обучающимися практического средства</w:t>
      </w:r>
      <w:r w:rsidRPr="00EC7DA0">
        <w:rPr>
          <w:spacing w:val="-2"/>
          <w:lang w:val="ru-RU"/>
        </w:rPr>
        <w:t xml:space="preserve"> </w:t>
      </w:r>
      <w:r w:rsidRPr="00EC7DA0">
        <w:rPr>
          <w:lang w:val="ru-RU"/>
        </w:rPr>
        <w:t>(например, инструмента) для решения</w:t>
      </w:r>
      <w:r w:rsidRPr="00EC7DA0">
        <w:rPr>
          <w:spacing w:val="-1"/>
          <w:lang w:val="ru-RU"/>
        </w:rPr>
        <w:t xml:space="preserve"> </w:t>
      </w:r>
      <w:r w:rsidRPr="00EC7DA0">
        <w:rPr>
          <w:lang w:val="ru-RU"/>
        </w:rPr>
        <w:t>жизненной, социальнозначимой или познавательной проблемы.</w:t>
      </w:r>
    </w:p>
    <w:p w:rsidR="00E4184B" w:rsidRPr="00EC7DA0" w:rsidRDefault="00EC7DA0">
      <w:pPr>
        <w:pStyle w:val="a4"/>
        <w:spacing w:line="362" w:lineRule="auto"/>
        <w:ind w:right="848"/>
        <w:rPr>
          <w:lang w:val="ru-RU"/>
        </w:rPr>
      </w:pPr>
      <w:r w:rsidRPr="00EC7DA0">
        <w:rPr>
          <w:lang w:val="ru-RU"/>
        </w:rPr>
        <w:t>Проектные задачи отличаются (от исследовательских) иной логикой решения, а также</w:t>
      </w:r>
      <w:r w:rsidRPr="00EC7DA0">
        <w:rPr>
          <w:spacing w:val="80"/>
          <w:w w:val="150"/>
          <w:lang w:val="ru-RU"/>
        </w:rPr>
        <w:t xml:space="preserve"> </w:t>
      </w:r>
      <w:r w:rsidRPr="00EC7DA0">
        <w:rPr>
          <w:lang w:val="ru-RU"/>
        </w:rPr>
        <w:t>тем,</w:t>
      </w:r>
      <w:r w:rsidRPr="00EC7DA0">
        <w:rPr>
          <w:spacing w:val="80"/>
          <w:w w:val="150"/>
          <w:lang w:val="ru-RU"/>
        </w:rPr>
        <w:t xml:space="preserve"> </w:t>
      </w:r>
      <w:r w:rsidRPr="00EC7DA0">
        <w:rPr>
          <w:lang w:val="ru-RU"/>
        </w:rPr>
        <w:t>что</w:t>
      </w:r>
      <w:r w:rsidRPr="00EC7DA0">
        <w:rPr>
          <w:spacing w:val="80"/>
          <w:w w:val="150"/>
          <w:lang w:val="ru-RU"/>
        </w:rPr>
        <w:t xml:space="preserve"> </w:t>
      </w:r>
      <w:r w:rsidRPr="00EC7DA0">
        <w:rPr>
          <w:lang w:val="ru-RU"/>
        </w:rPr>
        <w:t>нацелены</w:t>
      </w:r>
      <w:r w:rsidRPr="00EC7DA0">
        <w:rPr>
          <w:spacing w:val="80"/>
          <w:w w:val="150"/>
          <w:lang w:val="ru-RU"/>
        </w:rPr>
        <w:t xml:space="preserve"> </w:t>
      </w:r>
      <w:r w:rsidRPr="00EC7DA0">
        <w:rPr>
          <w:lang w:val="ru-RU"/>
        </w:rPr>
        <w:t>на</w:t>
      </w:r>
      <w:r w:rsidRPr="00EC7DA0">
        <w:rPr>
          <w:spacing w:val="80"/>
          <w:w w:val="150"/>
          <w:lang w:val="ru-RU"/>
        </w:rPr>
        <w:t xml:space="preserve"> </w:t>
      </w:r>
      <w:r w:rsidRPr="00EC7DA0">
        <w:rPr>
          <w:lang w:val="ru-RU"/>
        </w:rPr>
        <w:t>формирование</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развитие</w:t>
      </w:r>
      <w:r w:rsidRPr="00EC7DA0">
        <w:rPr>
          <w:spacing w:val="80"/>
          <w:w w:val="150"/>
          <w:lang w:val="ru-RU"/>
        </w:rPr>
        <w:t xml:space="preserve"> </w:t>
      </w:r>
      <w:r w:rsidRPr="00EC7DA0">
        <w:rPr>
          <w:lang w:val="ru-RU"/>
        </w:rPr>
        <w:t>у</w:t>
      </w:r>
      <w:r w:rsidRPr="00EC7DA0">
        <w:rPr>
          <w:spacing w:val="80"/>
          <w:w w:val="150"/>
          <w:lang w:val="ru-RU"/>
        </w:rPr>
        <w:t xml:space="preserve"> </w:t>
      </w:r>
      <w:r w:rsidRPr="00EC7DA0">
        <w:rPr>
          <w:lang w:val="ru-RU"/>
        </w:rPr>
        <w:t>обучающихся</w:t>
      </w:r>
      <w:r w:rsidRPr="00EC7DA0">
        <w:rPr>
          <w:spacing w:val="38"/>
          <w:lang w:val="ru-RU"/>
        </w:rPr>
        <w:t xml:space="preserve">  </w:t>
      </w:r>
      <w:r w:rsidRPr="00EC7DA0">
        <w:rPr>
          <w:lang w:val="ru-RU"/>
        </w:rPr>
        <w:t>умений:</w:t>
      </w:r>
    </w:p>
    <w:p w:rsidR="00E4184B" w:rsidRPr="00EC7DA0" w:rsidRDefault="00EC7DA0">
      <w:pPr>
        <w:pStyle w:val="a4"/>
        <w:spacing w:line="360" w:lineRule="auto"/>
        <w:ind w:right="845" w:firstLine="0"/>
        <w:rPr>
          <w:lang w:val="ru-RU"/>
        </w:rPr>
      </w:pPr>
      <w:r w:rsidRPr="00EC7DA0">
        <w:rPr>
          <w:lang w:val="ru-RU"/>
        </w:rPr>
        <w:t>-определять оптимальный</w:t>
      </w:r>
      <w:r w:rsidRPr="00EC7DA0">
        <w:rPr>
          <w:spacing w:val="-3"/>
          <w:lang w:val="ru-RU"/>
        </w:rPr>
        <w:t xml:space="preserve"> </w:t>
      </w:r>
      <w:r w:rsidRPr="00EC7DA0">
        <w:rPr>
          <w:lang w:val="ru-RU"/>
        </w:rPr>
        <w:t>путь решения проблемного</w:t>
      </w:r>
      <w:r w:rsidRPr="00EC7DA0">
        <w:rPr>
          <w:spacing w:val="-3"/>
          <w:lang w:val="ru-RU"/>
        </w:rPr>
        <w:t xml:space="preserve"> </w:t>
      </w:r>
      <w:r w:rsidRPr="00EC7DA0">
        <w:rPr>
          <w:lang w:val="ru-RU"/>
        </w:rPr>
        <w:t>вопроса, прогнозировать</w:t>
      </w:r>
      <w:r w:rsidRPr="00EC7DA0">
        <w:rPr>
          <w:spacing w:val="-1"/>
          <w:lang w:val="ru-RU"/>
        </w:rPr>
        <w:t xml:space="preserve"> </w:t>
      </w:r>
      <w:r w:rsidRPr="00EC7DA0">
        <w:rPr>
          <w:lang w:val="ru-RU"/>
        </w:rPr>
        <w:t>проектный результат</w:t>
      </w:r>
      <w:r w:rsidRPr="00EC7DA0">
        <w:rPr>
          <w:spacing w:val="79"/>
          <w:lang w:val="ru-RU"/>
        </w:rPr>
        <w:t xml:space="preserve">    </w:t>
      </w:r>
      <w:r w:rsidRPr="00EC7DA0">
        <w:rPr>
          <w:lang w:val="ru-RU"/>
        </w:rPr>
        <w:t>и</w:t>
      </w:r>
      <w:r w:rsidRPr="00EC7DA0">
        <w:rPr>
          <w:spacing w:val="80"/>
          <w:lang w:val="ru-RU"/>
        </w:rPr>
        <w:t xml:space="preserve">    </w:t>
      </w:r>
      <w:r w:rsidRPr="00EC7DA0">
        <w:rPr>
          <w:lang w:val="ru-RU"/>
        </w:rPr>
        <w:t>оформлять</w:t>
      </w:r>
      <w:r w:rsidRPr="00EC7DA0">
        <w:rPr>
          <w:spacing w:val="80"/>
          <w:lang w:val="ru-RU"/>
        </w:rPr>
        <w:t xml:space="preserve">    </w:t>
      </w:r>
      <w:r w:rsidRPr="00EC7DA0">
        <w:rPr>
          <w:lang w:val="ru-RU"/>
        </w:rPr>
        <w:t>его</w:t>
      </w:r>
      <w:r w:rsidRPr="00EC7DA0">
        <w:rPr>
          <w:spacing w:val="78"/>
          <w:lang w:val="ru-RU"/>
        </w:rPr>
        <w:t xml:space="preserve">    </w:t>
      </w:r>
      <w:r w:rsidRPr="00EC7DA0">
        <w:rPr>
          <w:lang w:val="ru-RU"/>
        </w:rPr>
        <w:t>в</w:t>
      </w:r>
      <w:r w:rsidRPr="00EC7DA0">
        <w:rPr>
          <w:spacing w:val="80"/>
          <w:lang w:val="ru-RU"/>
        </w:rPr>
        <w:t xml:space="preserve">    </w:t>
      </w:r>
      <w:r w:rsidRPr="00EC7DA0">
        <w:rPr>
          <w:lang w:val="ru-RU"/>
        </w:rPr>
        <w:t>виде</w:t>
      </w:r>
      <w:r w:rsidRPr="00EC7DA0">
        <w:rPr>
          <w:spacing w:val="80"/>
          <w:lang w:val="ru-RU"/>
        </w:rPr>
        <w:t xml:space="preserve">    </w:t>
      </w:r>
      <w:r w:rsidRPr="00EC7DA0">
        <w:rPr>
          <w:lang w:val="ru-RU"/>
        </w:rPr>
        <w:t>реального</w:t>
      </w:r>
      <w:r w:rsidRPr="00EC7DA0">
        <w:rPr>
          <w:spacing w:val="80"/>
          <w:lang w:val="ru-RU"/>
        </w:rPr>
        <w:t xml:space="preserve">    </w:t>
      </w:r>
      <w:r w:rsidRPr="00EC7DA0">
        <w:rPr>
          <w:lang w:val="ru-RU"/>
        </w:rPr>
        <w:t>"продукта";</w:t>
      </w:r>
    </w:p>
    <w:p w:rsidR="00E4184B" w:rsidRPr="00EC7DA0" w:rsidRDefault="00EC7DA0">
      <w:pPr>
        <w:pStyle w:val="a4"/>
        <w:spacing w:line="360" w:lineRule="auto"/>
        <w:ind w:right="854" w:firstLine="0"/>
        <w:rPr>
          <w:lang w:val="ru-RU"/>
        </w:rPr>
      </w:pPr>
      <w:r w:rsidRPr="00EC7DA0">
        <w:rPr>
          <w:lang w:val="ru-RU"/>
        </w:rPr>
        <w:t>-использовать для создания проектного "продукта" имеющиеся знания и освоенные способы действия.</w:t>
      </w:r>
    </w:p>
    <w:p w:rsidR="00E4184B" w:rsidRPr="00EC7DA0" w:rsidRDefault="00EC7DA0">
      <w:pPr>
        <w:pStyle w:val="a4"/>
        <w:spacing w:line="360" w:lineRule="auto"/>
        <w:ind w:right="845"/>
        <w:rPr>
          <w:lang w:val="ru-RU"/>
        </w:rPr>
      </w:pPr>
      <w:r w:rsidRPr="00EC7DA0">
        <w:rPr>
          <w:lang w:val="ru-RU"/>
        </w:rPr>
        <w:t xml:space="preserve">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w:t>
      </w:r>
      <w:r w:rsidRPr="00EC7DA0">
        <w:rPr>
          <w:spacing w:val="-2"/>
          <w:lang w:val="ru-RU"/>
        </w:rPr>
        <w:t>выполнения.</w:t>
      </w:r>
    </w:p>
    <w:p w:rsidR="00E4184B" w:rsidRPr="00EC7DA0" w:rsidRDefault="00EC7DA0">
      <w:pPr>
        <w:pStyle w:val="a4"/>
        <w:spacing w:line="360" w:lineRule="auto"/>
        <w:ind w:right="841"/>
        <w:rPr>
          <w:lang w:val="ru-RU"/>
        </w:rPr>
      </w:pPr>
      <w:r w:rsidRPr="00EC7DA0">
        <w:rPr>
          <w:i/>
          <w:lang w:val="ru-RU"/>
        </w:rPr>
        <w:t xml:space="preserve">Особенности организации ПД в рамках урочной деятельности. </w:t>
      </w:r>
      <w:r w:rsidRPr="00EC7DA0">
        <w:rPr>
          <w:lang w:val="ru-RU"/>
        </w:rP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E4184B" w:rsidRPr="00EC7DA0" w:rsidRDefault="00EC7DA0">
      <w:pPr>
        <w:pStyle w:val="a4"/>
        <w:spacing w:line="360" w:lineRule="auto"/>
        <w:ind w:right="853"/>
        <w:rPr>
          <w:lang w:val="ru-RU"/>
        </w:rPr>
      </w:pPr>
      <w:r w:rsidRPr="00EC7DA0">
        <w:rPr>
          <w:lang w:val="ru-RU"/>
        </w:rP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4"/>
        <w:rPr>
          <w:lang w:val="ru-RU"/>
        </w:rPr>
      </w:pPr>
      <w:r w:rsidRPr="00EC7DA0">
        <w:rPr>
          <w:lang w:val="ru-RU"/>
        </w:rPr>
        <w:lastRenderedPageBreak/>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w:t>
      </w:r>
      <w:r w:rsidRPr="00EC7DA0">
        <w:rPr>
          <w:spacing w:val="-2"/>
          <w:lang w:val="ru-RU"/>
        </w:rPr>
        <w:t xml:space="preserve"> </w:t>
      </w:r>
      <w:r w:rsidRPr="00EC7DA0">
        <w:rPr>
          <w:lang w:val="ru-RU"/>
        </w:rPr>
        <w:t>областей знания и методов деятельности, выходящих за рамки предметного обучения).</w:t>
      </w:r>
    </w:p>
    <w:p w:rsidR="00E4184B" w:rsidRPr="00EC7DA0" w:rsidRDefault="00EC7DA0">
      <w:pPr>
        <w:pStyle w:val="a4"/>
        <w:spacing w:line="362" w:lineRule="auto"/>
        <w:ind w:right="856"/>
        <w:rPr>
          <w:lang w:val="ru-RU"/>
        </w:rPr>
      </w:pPr>
      <w:r w:rsidRPr="00EC7DA0">
        <w:rPr>
          <w:lang w:val="ru-RU"/>
        </w:rP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E4184B" w:rsidRPr="00EC7DA0" w:rsidRDefault="00EC7DA0">
      <w:pPr>
        <w:spacing w:line="274" w:lineRule="exact"/>
        <w:ind w:left="2310"/>
        <w:jc w:val="both"/>
        <w:rPr>
          <w:i/>
          <w:sz w:val="24"/>
          <w:lang w:val="ru-RU"/>
        </w:rPr>
      </w:pPr>
      <w:r w:rsidRPr="00EC7DA0">
        <w:rPr>
          <w:i/>
          <w:sz w:val="24"/>
          <w:lang w:val="ru-RU"/>
        </w:rPr>
        <w:t>Особенности</w:t>
      </w:r>
      <w:r w:rsidRPr="00EC7DA0">
        <w:rPr>
          <w:i/>
          <w:spacing w:val="-7"/>
          <w:sz w:val="24"/>
          <w:lang w:val="ru-RU"/>
        </w:rPr>
        <w:t xml:space="preserve"> </w:t>
      </w:r>
      <w:r w:rsidRPr="00EC7DA0">
        <w:rPr>
          <w:i/>
          <w:sz w:val="24"/>
          <w:lang w:val="ru-RU"/>
        </w:rPr>
        <w:t>организации</w:t>
      </w:r>
      <w:r w:rsidRPr="00EC7DA0">
        <w:rPr>
          <w:i/>
          <w:spacing w:val="-7"/>
          <w:sz w:val="24"/>
          <w:lang w:val="ru-RU"/>
        </w:rPr>
        <w:t xml:space="preserve"> </w:t>
      </w:r>
      <w:r w:rsidRPr="00EC7DA0">
        <w:rPr>
          <w:i/>
          <w:sz w:val="24"/>
          <w:lang w:val="ru-RU"/>
        </w:rPr>
        <w:t>ПД</w:t>
      </w:r>
      <w:r w:rsidRPr="00EC7DA0">
        <w:rPr>
          <w:i/>
          <w:spacing w:val="-5"/>
          <w:sz w:val="24"/>
          <w:lang w:val="ru-RU"/>
        </w:rPr>
        <w:t xml:space="preserve"> </w:t>
      </w:r>
      <w:r w:rsidRPr="00EC7DA0">
        <w:rPr>
          <w:i/>
          <w:sz w:val="24"/>
          <w:lang w:val="ru-RU"/>
        </w:rPr>
        <w:t>в</w:t>
      </w:r>
      <w:r w:rsidRPr="00EC7DA0">
        <w:rPr>
          <w:i/>
          <w:spacing w:val="-3"/>
          <w:sz w:val="24"/>
          <w:lang w:val="ru-RU"/>
        </w:rPr>
        <w:t xml:space="preserve"> </w:t>
      </w:r>
      <w:r w:rsidRPr="00EC7DA0">
        <w:rPr>
          <w:i/>
          <w:sz w:val="24"/>
          <w:lang w:val="ru-RU"/>
        </w:rPr>
        <w:t>рамках</w:t>
      </w:r>
      <w:r w:rsidRPr="00EC7DA0">
        <w:rPr>
          <w:i/>
          <w:spacing w:val="-10"/>
          <w:sz w:val="24"/>
          <w:lang w:val="ru-RU"/>
        </w:rPr>
        <w:t xml:space="preserve"> </w:t>
      </w:r>
      <w:r w:rsidRPr="00EC7DA0">
        <w:rPr>
          <w:i/>
          <w:sz w:val="24"/>
          <w:lang w:val="ru-RU"/>
        </w:rPr>
        <w:t>внеурочной</w:t>
      </w:r>
      <w:r w:rsidRPr="00EC7DA0">
        <w:rPr>
          <w:i/>
          <w:spacing w:val="-3"/>
          <w:sz w:val="24"/>
          <w:lang w:val="ru-RU"/>
        </w:rPr>
        <w:t xml:space="preserve"> </w:t>
      </w:r>
      <w:r w:rsidRPr="00EC7DA0">
        <w:rPr>
          <w:i/>
          <w:spacing w:val="-2"/>
          <w:sz w:val="24"/>
          <w:lang w:val="ru-RU"/>
        </w:rPr>
        <w:t>деятельности:</w:t>
      </w:r>
    </w:p>
    <w:p w:rsidR="00E4184B" w:rsidRPr="00EC7DA0" w:rsidRDefault="00EC7DA0">
      <w:pPr>
        <w:pStyle w:val="a4"/>
        <w:spacing w:before="132" w:line="360" w:lineRule="auto"/>
        <w:ind w:right="840"/>
        <w:rPr>
          <w:lang w:val="ru-RU"/>
        </w:rPr>
      </w:pPr>
      <w:r w:rsidRPr="00EC7DA0">
        <w:rPr>
          <w:lang w:val="ru-RU"/>
        </w:rPr>
        <w:t>Особенности</w:t>
      </w:r>
      <w:r w:rsidRPr="00EC7DA0">
        <w:rPr>
          <w:spacing w:val="-2"/>
          <w:lang w:val="ru-RU"/>
        </w:rPr>
        <w:t xml:space="preserve"> </w:t>
      </w:r>
      <w:r w:rsidRPr="00EC7DA0">
        <w:rPr>
          <w:lang w:val="ru-RU"/>
        </w:rPr>
        <w:t>организации ПД</w:t>
      </w:r>
      <w:r w:rsidRPr="00EC7DA0">
        <w:rPr>
          <w:spacing w:val="-3"/>
          <w:lang w:val="ru-RU"/>
        </w:rPr>
        <w:t xml:space="preserve"> </w:t>
      </w:r>
      <w:r w:rsidRPr="00EC7DA0">
        <w:rPr>
          <w:lang w:val="ru-RU"/>
        </w:rPr>
        <w:t>обучающихся в рамках</w:t>
      </w:r>
      <w:r w:rsidRPr="00EC7DA0">
        <w:rPr>
          <w:spacing w:val="-2"/>
          <w:lang w:val="ru-RU"/>
        </w:rPr>
        <w:t xml:space="preserve"> </w:t>
      </w:r>
      <w:r w:rsidRPr="00EC7DA0">
        <w:rPr>
          <w:lang w:val="ru-RU"/>
        </w:rPr>
        <w:t>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E4184B" w:rsidRPr="00EC7DA0" w:rsidRDefault="00EC7DA0">
      <w:pPr>
        <w:pStyle w:val="a4"/>
        <w:spacing w:line="360" w:lineRule="auto"/>
        <w:ind w:right="842"/>
        <w:rPr>
          <w:lang w:val="ru-RU"/>
        </w:rPr>
      </w:pPr>
      <w:r w:rsidRPr="00EC7DA0">
        <w:rPr>
          <w:lang w:val="ru-RU"/>
        </w:rP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w:t>
      </w:r>
      <w:r w:rsidRPr="00EC7DA0">
        <w:rPr>
          <w:spacing w:val="-2"/>
          <w:lang w:val="ru-RU"/>
        </w:rPr>
        <w:t>туристско-краеведческое.</w:t>
      </w:r>
    </w:p>
    <w:p w:rsidR="00E4184B" w:rsidRPr="00EC7DA0" w:rsidRDefault="00EC7DA0">
      <w:pPr>
        <w:pStyle w:val="a4"/>
        <w:spacing w:before="4" w:line="362" w:lineRule="auto"/>
        <w:ind w:right="850"/>
        <w:rPr>
          <w:lang w:val="ru-RU"/>
        </w:rPr>
      </w:pPr>
      <w:r w:rsidRPr="00EC7DA0">
        <w:rPr>
          <w:lang w:val="ru-RU"/>
        </w:rP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E4184B" w:rsidRPr="00EC7DA0" w:rsidRDefault="00EC7DA0">
      <w:pPr>
        <w:pStyle w:val="a4"/>
        <w:spacing w:line="360" w:lineRule="auto"/>
        <w:ind w:right="843"/>
        <w:rPr>
          <w:lang w:val="ru-RU"/>
        </w:rPr>
      </w:pPr>
      <w:r w:rsidRPr="00EC7DA0">
        <w:rPr>
          <w:lang w:val="ru-RU"/>
        </w:rP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E4184B" w:rsidRPr="00EC7DA0" w:rsidRDefault="00EC7DA0">
      <w:pPr>
        <w:pStyle w:val="a4"/>
        <w:ind w:left="2310" w:firstLine="0"/>
        <w:rPr>
          <w:lang w:val="ru-RU"/>
        </w:rPr>
      </w:pPr>
      <w:r w:rsidRPr="00EC7DA0">
        <w:rPr>
          <w:lang w:val="ru-RU"/>
        </w:rPr>
        <w:t>Общие</w:t>
      </w:r>
      <w:r w:rsidRPr="00EC7DA0">
        <w:rPr>
          <w:spacing w:val="-9"/>
          <w:lang w:val="ru-RU"/>
        </w:rPr>
        <w:t xml:space="preserve"> </w:t>
      </w:r>
      <w:r w:rsidRPr="00EC7DA0">
        <w:rPr>
          <w:lang w:val="ru-RU"/>
        </w:rPr>
        <w:t>рекомендации</w:t>
      </w:r>
      <w:r w:rsidRPr="00EC7DA0">
        <w:rPr>
          <w:spacing w:val="-4"/>
          <w:lang w:val="ru-RU"/>
        </w:rPr>
        <w:t xml:space="preserve"> </w:t>
      </w:r>
      <w:r w:rsidRPr="00EC7DA0">
        <w:rPr>
          <w:lang w:val="ru-RU"/>
        </w:rPr>
        <w:t>по</w:t>
      </w:r>
      <w:r w:rsidRPr="00EC7DA0">
        <w:rPr>
          <w:spacing w:val="-11"/>
          <w:lang w:val="ru-RU"/>
        </w:rPr>
        <w:t xml:space="preserve"> </w:t>
      </w:r>
      <w:r w:rsidRPr="00EC7DA0">
        <w:rPr>
          <w:lang w:val="ru-RU"/>
        </w:rPr>
        <w:t>оцениванию</w:t>
      </w:r>
      <w:r w:rsidRPr="00EC7DA0">
        <w:rPr>
          <w:spacing w:val="-2"/>
          <w:lang w:val="ru-RU"/>
        </w:rPr>
        <w:t xml:space="preserve"> </w:t>
      </w:r>
      <w:r w:rsidRPr="00EC7DA0">
        <w:rPr>
          <w:spacing w:val="-5"/>
          <w:lang w:val="ru-RU"/>
        </w:rPr>
        <w:t>ПД:</w:t>
      </w:r>
    </w:p>
    <w:p w:rsidR="00E4184B" w:rsidRPr="00EC7DA0" w:rsidRDefault="00EC7DA0" w:rsidP="00961A7B">
      <w:pPr>
        <w:pStyle w:val="a6"/>
        <w:numPr>
          <w:ilvl w:val="0"/>
          <w:numId w:val="69"/>
        </w:numPr>
        <w:tabs>
          <w:tab w:val="left" w:pos="2700"/>
        </w:tabs>
        <w:spacing w:before="133" w:line="360" w:lineRule="auto"/>
        <w:ind w:right="858" w:firstLine="710"/>
        <w:rPr>
          <w:sz w:val="24"/>
          <w:lang w:val="ru-RU"/>
        </w:rPr>
      </w:pPr>
      <w:r w:rsidRPr="00EC7DA0">
        <w:rPr>
          <w:sz w:val="24"/>
          <w:lang w:val="ru-RU"/>
        </w:rPr>
        <w:t>при оценивании результатов ПД следует учитывать, прежде всего, его практическую значимость;</w:t>
      </w:r>
    </w:p>
    <w:p w:rsidR="00E4184B" w:rsidRPr="00EC7DA0" w:rsidRDefault="00EC7DA0" w:rsidP="00961A7B">
      <w:pPr>
        <w:pStyle w:val="a6"/>
        <w:numPr>
          <w:ilvl w:val="0"/>
          <w:numId w:val="69"/>
        </w:numPr>
        <w:tabs>
          <w:tab w:val="left" w:pos="2585"/>
        </w:tabs>
        <w:spacing w:before="2" w:line="360" w:lineRule="auto"/>
        <w:ind w:right="859" w:firstLine="710"/>
        <w:rPr>
          <w:sz w:val="24"/>
          <w:lang w:val="ru-RU"/>
        </w:rPr>
      </w:pPr>
      <w:r w:rsidRPr="00EC7DA0">
        <w:rPr>
          <w:sz w:val="24"/>
          <w:lang w:val="ru-RU"/>
        </w:rPr>
        <w:t>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w:t>
      </w:r>
    </w:p>
    <w:p w:rsidR="00E4184B" w:rsidRPr="00EC7DA0" w:rsidRDefault="00E4184B">
      <w:pPr>
        <w:spacing w:line="360" w:lineRule="auto"/>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4" w:firstLine="0"/>
        <w:rPr>
          <w:lang w:val="ru-RU"/>
        </w:rPr>
      </w:pPr>
      <w:r w:rsidRPr="00EC7DA0">
        <w:rPr>
          <w:lang w:val="ru-RU"/>
        </w:rPr>
        <w:lastRenderedPageBreak/>
        <w:t>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E4184B" w:rsidRPr="00EC7DA0" w:rsidRDefault="00EC7DA0" w:rsidP="00961A7B">
      <w:pPr>
        <w:pStyle w:val="a6"/>
        <w:numPr>
          <w:ilvl w:val="0"/>
          <w:numId w:val="69"/>
        </w:numPr>
        <w:tabs>
          <w:tab w:val="left" w:pos="2613"/>
        </w:tabs>
        <w:spacing w:before="1" w:line="360" w:lineRule="auto"/>
        <w:ind w:right="842" w:firstLine="710"/>
        <w:rPr>
          <w:sz w:val="24"/>
          <w:lang w:val="ru-RU"/>
        </w:rPr>
      </w:pPr>
      <w:r w:rsidRPr="00EC7DA0">
        <w:rPr>
          <w:sz w:val="24"/>
          <w:lang w:val="ru-RU"/>
        </w:rPr>
        <w:t>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E4184B" w:rsidRPr="00EC7DA0" w:rsidRDefault="00EC7DA0">
      <w:pPr>
        <w:pStyle w:val="210"/>
        <w:spacing w:before="5"/>
        <w:rPr>
          <w:lang w:val="ru-RU"/>
        </w:rPr>
      </w:pPr>
      <w:bookmarkStart w:id="422" w:name="III._Организационный_раздел"/>
      <w:bookmarkEnd w:id="422"/>
      <w:r>
        <w:t>III</w:t>
      </w:r>
      <w:r w:rsidRPr="00EC7DA0">
        <w:rPr>
          <w:lang w:val="ru-RU"/>
        </w:rPr>
        <w:t>.</w:t>
      </w:r>
      <w:r w:rsidRPr="00EC7DA0">
        <w:rPr>
          <w:spacing w:val="-8"/>
          <w:lang w:val="ru-RU"/>
        </w:rPr>
        <w:t xml:space="preserve"> </w:t>
      </w:r>
      <w:r w:rsidRPr="00EC7DA0">
        <w:rPr>
          <w:lang w:val="ru-RU"/>
        </w:rPr>
        <w:t>Организационный</w:t>
      </w:r>
      <w:r w:rsidRPr="00EC7DA0">
        <w:rPr>
          <w:spacing w:val="-11"/>
          <w:lang w:val="ru-RU"/>
        </w:rPr>
        <w:t xml:space="preserve"> </w:t>
      </w:r>
      <w:r w:rsidRPr="00EC7DA0">
        <w:rPr>
          <w:spacing w:val="-2"/>
          <w:lang w:val="ru-RU"/>
        </w:rPr>
        <w:t>раздел</w:t>
      </w:r>
    </w:p>
    <w:p w:rsidR="00E4184B" w:rsidRPr="00EC7DA0" w:rsidRDefault="00EC7DA0">
      <w:pPr>
        <w:pStyle w:val="a4"/>
        <w:spacing w:before="132" w:line="360" w:lineRule="auto"/>
        <w:ind w:right="845"/>
        <w:rPr>
          <w:lang w:val="ru-RU"/>
        </w:rPr>
      </w:pPr>
      <w:r w:rsidRPr="00EC7DA0">
        <w:rPr>
          <w:lang w:val="ru-RU"/>
        </w:rPr>
        <w:t>Организационный раздел Программы формирования УУД у обучающихся с ОВЗ содержит</w:t>
      </w:r>
      <w:r w:rsidRPr="00EC7DA0">
        <w:rPr>
          <w:spacing w:val="-2"/>
          <w:lang w:val="ru-RU"/>
        </w:rPr>
        <w:t xml:space="preserve"> </w:t>
      </w:r>
      <w:r w:rsidRPr="00EC7DA0">
        <w:rPr>
          <w:lang w:val="ru-RU"/>
        </w:rPr>
        <w:t xml:space="preserve">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w:t>
      </w:r>
      <w:r w:rsidRPr="00EC7DA0">
        <w:rPr>
          <w:spacing w:val="-2"/>
          <w:lang w:val="ru-RU"/>
        </w:rPr>
        <w:t>действий.</w:t>
      </w:r>
    </w:p>
    <w:p w:rsidR="00E4184B" w:rsidRPr="00EC7DA0" w:rsidRDefault="00EC7DA0">
      <w:pPr>
        <w:spacing w:line="360" w:lineRule="auto"/>
        <w:ind w:left="1599" w:right="844" w:firstLine="710"/>
        <w:jc w:val="both"/>
        <w:rPr>
          <w:i/>
          <w:sz w:val="24"/>
          <w:lang w:val="ru-RU"/>
        </w:rPr>
      </w:pPr>
      <w:r w:rsidRPr="00EC7DA0">
        <w:rPr>
          <w:i/>
          <w:sz w:val="24"/>
          <w:lang w:val="ru-RU"/>
        </w:rPr>
        <w:t>Условия реализации адаптированной основной</w:t>
      </w:r>
      <w:r w:rsidRPr="00EC7DA0">
        <w:rPr>
          <w:i/>
          <w:spacing w:val="-3"/>
          <w:sz w:val="24"/>
          <w:lang w:val="ru-RU"/>
        </w:rPr>
        <w:t xml:space="preserve"> </w:t>
      </w:r>
      <w:r w:rsidRPr="00EC7DA0">
        <w:rPr>
          <w:i/>
          <w:sz w:val="24"/>
          <w:lang w:val="ru-RU"/>
        </w:rPr>
        <w:t>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E4184B" w:rsidRPr="00EC7DA0" w:rsidRDefault="00EC7DA0">
      <w:pPr>
        <w:pStyle w:val="a4"/>
        <w:tabs>
          <w:tab w:val="left" w:pos="5259"/>
          <w:tab w:val="left" w:pos="7131"/>
          <w:tab w:val="left" w:pos="9844"/>
        </w:tabs>
        <w:spacing w:before="9"/>
        <w:ind w:left="2310" w:firstLine="0"/>
        <w:rPr>
          <w:lang w:val="ru-RU"/>
        </w:rPr>
      </w:pPr>
      <w:r w:rsidRPr="00EC7DA0">
        <w:rPr>
          <w:spacing w:val="-2"/>
          <w:lang w:val="ru-RU"/>
        </w:rPr>
        <w:t>Требования</w:t>
      </w:r>
      <w:r w:rsidRPr="00EC7DA0">
        <w:rPr>
          <w:lang w:val="ru-RU"/>
        </w:rPr>
        <w:tab/>
      </w:r>
      <w:r w:rsidRPr="00EC7DA0">
        <w:rPr>
          <w:spacing w:val="-10"/>
          <w:lang w:val="ru-RU"/>
        </w:rPr>
        <w:t>к</w:t>
      </w:r>
      <w:r w:rsidRPr="00EC7DA0">
        <w:rPr>
          <w:lang w:val="ru-RU"/>
        </w:rPr>
        <w:tab/>
      </w:r>
      <w:r w:rsidRPr="00EC7DA0">
        <w:rPr>
          <w:spacing w:val="-2"/>
          <w:lang w:val="ru-RU"/>
        </w:rPr>
        <w:t>условиям</w:t>
      </w:r>
      <w:r w:rsidRPr="00EC7DA0">
        <w:rPr>
          <w:lang w:val="ru-RU"/>
        </w:rPr>
        <w:tab/>
      </w:r>
      <w:r w:rsidRPr="00EC7DA0">
        <w:rPr>
          <w:spacing w:val="-2"/>
          <w:lang w:val="ru-RU"/>
        </w:rPr>
        <w:t>включают:</w:t>
      </w:r>
    </w:p>
    <w:p w:rsidR="00E4184B" w:rsidRPr="00EC7DA0" w:rsidRDefault="00EC7DA0">
      <w:pPr>
        <w:pStyle w:val="a4"/>
        <w:tabs>
          <w:tab w:val="left" w:pos="4101"/>
          <w:tab w:val="left" w:pos="6127"/>
          <w:tab w:val="left" w:pos="7727"/>
          <w:tab w:val="left" w:pos="9556"/>
        </w:tabs>
        <w:spacing w:before="133" w:line="360" w:lineRule="auto"/>
        <w:ind w:right="880" w:firstLine="0"/>
        <w:jc w:val="left"/>
        <w:rPr>
          <w:lang w:val="ru-RU"/>
        </w:rPr>
      </w:pPr>
      <w:r w:rsidRPr="00EC7DA0">
        <w:rPr>
          <w:spacing w:val="-2"/>
          <w:lang w:val="ru-RU"/>
        </w:rPr>
        <w:t>-укомплектованность</w:t>
      </w:r>
      <w:r w:rsidRPr="00EC7DA0">
        <w:rPr>
          <w:lang w:val="ru-RU"/>
        </w:rPr>
        <w:tab/>
      </w:r>
      <w:r w:rsidRPr="00EC7DA0">
        <w:rPr>
          <w:spacing w:val="-2"/>
          <w:lang w:val="ru-RU"/>
        </w:rPr>
        <w:t>образовательной</w:t>
      </w:r>
      <w:r w:rsidRPr="00EC7DA0">
        <w:rPr>
          <w:lang w:val="ru-RU"/>
        </w:rPr>
        <w:tab/>
      </w:r>
      <w:r w:rsidRPr="00EC7DA0">
        <w:rPr>
          <w:spacing w:val="-2"/>
          <w:lang w:val="ru-RU"/>
        </w:rPr>
        <w:t>организации</w:t>
      </w:r>
      <w:r w:rsidRPr="00EC7DA0">
        <w:rPr>
          <w:lang w:val="ru-RU"/>
        </w:rPr>
        <w:tab/>
      </w:r>
      <w:r w:rsidRPr="00EC7DA0">
        <w:rPr>
          <w:spacing w:val="-2"/>
          <w:lang w:val="ru-RU"/>
        </w:rPr>
        <w:t>руководящими</w:t>
      </w:r>
      <w:r w:rsidRPr="00EC7DA0">
        <w:rPr>
          <w:lang w:val="ru-RU"/>
        </w:rPr>
        <w:tab/>
      </w:r>
      <w:r w:rsidRPr="00EC7DA0">
        <w:rPr>
          <w:spacing w:val="-4"/>
          <w:lang w:val="ru-RU"/>
        </w:rPr>
        <w:t xml:space="preserve">работниками, </w:t>
      </w:r>
      <w:r w:rsidRPr="00EC7DA0">
        <w:rPr>
          <w:lang w:val="ru-RU"/>
        </w:rPr>
        <w:t>владеющими</w:t>
      </w:r>
      <w:r w:rsidRPr="00EC7DA0">
        <w:rPr>
          <w:spacing w:val="39"/>
          <w:lang w:val="ru-RU"/>
        </w:rPr>
        <w:t xml:space="preserve"> </w:t>
      </w:r>
      <w:r w:rsidRPr="00EC7DA0">
        <w:rPr>
          <w:lang w:val="ru-RU"/>
        </w:rPr>
        <w:t>технологиями</w:t>
      </w:r>
      <w:r w:rsidRPr="00EC7DA0">
        <w:rPr>
          <w:spacing w:val="39"/>
          <w:lang w:val="ru-RU"/>
        </w:rPr>
        <w:t xml:space="preserve"> </w:t>
      </w:r>
      <w:r w:rsidRPr="00EC7DA0">
        <w:rPr>
          <w:lang w:val="ru-RU"/>
        </w:rPr>
        <w:t>обучения</w:t>
      </w:r>
      <w:r w:rsidRPr="00EC7DA0">
        <w:rPr>
          <w:spacing w:val="40"/>
          <w:lang w:val="ru-RU"/>
        </w:rPr>
        <w:t xml:space="preserve"> </w:t>
      </w:r>
      <w:r w:rsidRPr="00EC7DA0">
        <w:rPr>
          <w:lang w:val="ru-RU"/>
        </w:rPr>
        <w:t>обучающихся</w:t>
      </w:r>
      <w:r w:rsidRPr="00EC7DA0">
        <w:rPr>
          <w:spacing w:val="40"/>
          <w:lang w:val="ru-RU"/>
        </w:rPr>
        <w:t xml:space="preserve"> </w:t>
      </w:r>
      <w:r w:rsidRPr="00EC7DA0">
        <w:rPr>
          <w:lang w:val="ru-RU"/>
        </w:rPr>
        <w:t>с</w:t>
      </w:r>
      <w:r w:rsidRPr="00EC7DA0">
        <w:rPr>
          <w:spacing w:val="35"/>
          <w:lang w:val="ru-RU"/>
        </w:rPr>
        <w:t xml:space="preserve"> </w:t>
      </w:r>
      <w:r w:rsidRPr="00EC7DA0">
        <w:rPr>
          <w:lang w:val="ru-RU"/>
        </w:rPr>
        <w:t>ОВЗ,</w:t>
      </w:r>
      <w:r w:rsidRPr="00EC7DA0">
        <w:rPr>
          <w:spacing w:val="39"/>
          <w:lang w:val="ru-RU"/>
        </w:rPr>
        <w:t xml:space="preserve"> </w:t>
      </w:r>
      <w:r w:rsidRPr="00EC7DA0">
        <w:rPr>
          <w:lang w:val="ru-RU"/>
        </w:rPr>
        <w:t>в</w:t>
      </w:r>
      <w:r w:rsidRPr="00EC7DA0">
        <w:rPr>
          <w:spacing w:val="40"/>
          <w:lang w:val="ru-RU"/>
        </w:rPr>
        <w:t xml:space="preserve"> </w:t>
      </w:r>
      <w:r w:rsidRPr="00EC7DA0">
        <w:rPr>
          <w:lang w:val="ru-RU"/>
        </w:rPr>
        <w:t>том</w:t>
      </w:r>
      <w:r w:rsidRPr="00EC7DA0">
        <w:rPr>
          <w:spacing w:val="40"/>
          <w:lang w:val="ru-RU"/>
        </w:rPr>
        <w:t xml:space="preserve"> </w:t>
      </w:r>
      <w:r w:rsidRPr="00EC7DA0">
        <w:rPr>
          <w:lang w:val="ru-RU"/>
        </w:rPr>
        <w:t>числе</w:t>
      </w:r>
      <w:r w:rsidRPr="00EC7DA0">
        <w:rPr>
          <w:spacing w:val="36"/>
          <w:lang w:val="ru-RU"/>
        </w:rPr>
        <w:t xml:space="preserve"> </w:t>
      </w:r>
      <w:r w:rsidRPr="00EC7DA0">
        <w:rPr>
          <w:lang w:val="ru-RU"/>
        </w:rPr>
        <w:t>инклюзивного;</w:t>
      </w:r>
    </w:p>
    <w:p w:rsidR="00E4184B" w:rsidRPr="00EC7DA0" w:rsidRDefault="00EC7DA0">
      <w:pPr>
        <w:pStyle w:val="a4"/>
        <w:tabs>
          <w:tab w:val="left" w:pos="4044"/>
          <w:tab w:val="left" w:pos="6012"/>
          <w:tab w:val="left" w:pos="7544"/>
          <w:tab w:val="left" w:pos="9551"/>
        </w:tabs>
        <w:spacing w:before="3" w:line="360" w:lineRule="auto"/>
        <w:ind w:right="884" w:firstLine="0"/>
        <w:jc w:val="left"/>
        <w:rPr>
          <w:lang w:val="ru-RU"/>
        </w:rPr>
      </w:pPr>
      <w:r w:rsidRPr="00EC7DA0">
        <w:rPr>
          <w:spacing w:val="-2"/>
          <w:lang w:val="ru-RU"/>
        </w:rPr>
        <w:t>-укомплектованность</w:t>
      </w:r>
      <w:r w:rsidRPr="00EC7DA0">
        <w:rPr>
          <w:lang w:val="ru-RU"/>
        </w:rPr>
        <w:tab/>
      </w:r>
      <w:r w:rsidRPr="00EC7DA0">
        <w:rPr>
          <w:spacing w:val="-2"/>
          <w:lang w:val="ru-RU"/>
        </w:rPr>
        <w:t>образовательной</w:t>
      </w:r>
      <w:r w:rsidRPr="00EC7DA0">
        <w:rPr>
          <w:lang w:val="ru-RU"/>
        </w:rPr>
        <w:tab/>
      </w:r>
      <w:r w:rsidRPr="00EC7DA0">
        <w:rPr>
          <w:spacing w:val="-2"/>
          <w:lang w:val="ru-RU"/>
        </w:rPr>
        <w:t>организации</w:t>
      </w:r>
      <w:r w:rsidRPr="00EC7DA0">
        <w:rPr>
          <w:lang w:val="ru-RU"/>
        </w:rPr>
        <w:tab/>
      </w:r>
      <w:r w:rsidRPr="00EC7DA0">
        <w:rPr>
          <w:spacing w:val="-2"/>
          <w:lang w:val="ru-RU"/>
        </w:rPr>
        <w:t>педагогическими</w:t>
      </w:r>
      <w:r w:rsidRPr="00EC7DA0">
        <w:rPr>
          <w:lang w:val="ru-RU"/>
        </w:rPr>
        <w:tab/>
      </w:r>
      <w:r w:rsidRPr="00EC7DA0">
        <w:rPr>
          <w:spacing w:val="-4"/>
          <w:lang w:val="ru-RU"/>
        </w:rPr>
        <w:t xml:space="preserve">работниками, </w:t>
      </w:r>
      <w:r w:rsidRPr="00EC7DA0">
        <w:rPr>
          <w:lang w:val="ru-RU"/>
        </w:rPr>
        <w:t>владеющими</w:t>
      </w:r>
      <w:r w:rsidRPr="00EC7DA0">
        <w:rPr>
          <w:spacing w:val="30"/>
          <w:lang w:val="ru-RU"/>
        </w:rPr>
        <w:t xml:space="preserve"> </w:t>
      </w:r>
      <w:r w:rsidRPr="00EC7DA0">
        <w:rPr>
          <w:lang w:val="ru-RU"/>
        </w:rPr>
        <w:t>технологиями</w:t>
      </w:r>
      <w:r w:rsidRPr="00EC7DA0">
        <w:rPr>
          <w:spacing w:val="30"/>
          <w:lang w:val="ru-RU"/>
        </w:rPr>
        <w:t xml:space="preserve"> </w:t>
      </w:r>
      <w:r w:rsidRPr="00EC7DA0">
        <w:rPr>
          <w:lang w:val="ru-RU"/>
        </w:rPr>
        <w:t>обучения</w:t>
      </w:r>
      <w:r w:rsidRPr="00EC7DA0">
        <w:rPr>
          <w:spacing w:val="33"/>
          <w:lang w:val="ru-RU"/>
        </w:rPr>
        <w:t xml:space="preserve"> </w:t>
      </w:r>
      <w:r w:rsidRPr="00EC7DA0">
        <w:rPr>
          <w:lang w:val="ru-RU"/>
        </w:rPr>
        <w:t>обучающихся</w:t>
      </w:r>
      <w:r w:rsidRPr="00EC7DA0">
        <w:rPr>
          <w:spacing w:val="34"/>
          <w:lang w:val="ru-RU"/>
        </w:rPr>
        <w:t xml:space="preserve"> </w:t>
      </w:r>
      <w:r w:rsidRPr="00EC7DA0">
        <w:rPr>
          <w:lang w:val="ru-RU"/>
        </w:rPr>
        <w:t>с</w:t>
      </w:r>
      <w:r w:rsidRPr="00EC7DA0">
        <w:rPr>
          <w:spacing w:val="26"/>
          <w:lang w:val="ru-RU"/>
        </w:rPr>
        <w:t xml:space="preserve"> </w:t>
      </w:r>
      <w:r w:rsidRPr="00EC7DA0">
        <w:rPr>
          <w:lang w:val="ru-RU"/>
        </w:rPr>
        <w:t>ОВЗ,</w:t>
      </w:r>
      <w:r w:rsidRPr="00EC7DA0">
        <w:rPr>
          <w:spacing w:val="31"/>
          <w:lang w:val="ru-RU"/>
        </w:rPr>
        <w:t xml:space="preserve"> </w:t>
      </w:r>
      <w:r w:rsidRPr="00EC7DA0">
        <w:rPr>
          <w:lang w:val="ru-RU"/>
        </w:rPr>
        <w:t>в</w:t>
      </w:r>
      <w:r w:rsidRPr="00EC7DA0">
        <w:rPr>
          <w:spacing w:val="33"/>
          <w:lang w:val="ru-RU"/>
        </w:rPr>
        <w:t xml:space="preserve"> </w:t>
      </w:r>
      <w:r w:rsidRPr="00EC7DA0">
        <w:rPr>
          <w:lang w:val="ru-RU"/>
        </w:rPr>
        <w:t>том</w:t>
      </w:r>
      <w:r w:rsidRPr="00EC7DA0">
        <w:rPr>
          <w:spacing w:val="34"/>
          <w:lang w:val="ru-RU"/>
        </w:rPr>
        <w:t xml:space="preserve"> </w:t>
      </w:r>
      <w:r w:rsidRPr="00EC7DA0">
        <w:rPr>
          <w:lang w:val="ru-RU"/>
        </w:rPr>
        <w:t>числе</w:t>
      </w:r>
      <w:r w:rsidRPr="00EC7DA0">
        <w:rPr>
          <w:spacing w:val="28"/>
          <w:lang w:val="ru-RU"/>
        </w:rPr>
        <w:t xml:space="preserve"> </w:t>
      </w:r>
      <w:r w:rsidRPr="00EC7DA0">
        <w:rPr>
          <w:spacing w:val="-2"/>
          <w:lang w:val="ru-RU"/>
        </w:rPr>
        <w:t>инклюзивного;</w:t>
      </w:r>
    </w:p>
    <w:p w:rsidR="00E4184B" w:rsidRPr="00EC7DA0" w:rsidRDefault="00EC7DA0">
      <w:pPr>
        <w:pStyle w:val="a4"/>
        <w:tabs>
          <w:tab w:val="left" w:pos="4000"/>
          <w:tab w:val="left" w:pos="5623"/>
          <w:tab w:val="left" w:pos="5926"/>
          <w:tab w:val="left" w:pos="7419"/>
          <w:tab w:val="left" w:pos="9254"/>
          <w:tab w:val="left" w:pos="9998"/>
        </w:tabs>
        <w:spacing w:line="360" w:lineRule="auto"/>
        <w:ind w:right="868" w:firstLine="0"/>
        <w:jc w:val="left"/>
        <w:rPr>
          <w:lang w:val="ru-RU"/>
        </w:rPr>
      </w:pPr>
      <w:r w:rsidRPr="00EC7DA0">
        <w:rPr>
          <w:spacing w:val="-2"/>
          <w:lang w:val="ru-RU"/>
        </w:rPr>
        <w:t>-укомплектованность</w:t>
      </w:r>
      <w:r w:rsidRPr="00EC7DA0">
        <w:rPr>
          <w:lang w:val="ru-RU"/>
        </w:rPr>
        <w:tab/>
      </w:r>
      <w:r w:rsidRPr="00EC7DA0">
        <w:rPr>
          <w:spacing w:val="-2"/>
          <w:lang w:val="ru-RU"/>
        </w:rPr>
        <w:t>образовательной</w:t>
      </w:r>
      <w:r w:rsidRPr="00EC7DA0">
        <w:rPr>
          <w:lang w:val="ru-RU"/>
        </w:rPr>
        <w:tab/>
      </w:r>
      <w:r w:rsidRPr="00EC7DA0">
        <w:rPr>
          <w:spacing w:val="-2"/>
          <w:lang w:val="ru-RU"/>
        </w:rPr>
        <w:t>организации</w:t>
      </w:r>
      <w:r w:rsidRPr="00EC7DA0">
        <w:rPr>
          <w:lang w:val="ru-RU"/>
        </w:rPr>
        <w:tab/>
      </w:r>
      <w:r w:rsidRPr="00EC7DA0">
        <w:rPr>
          <w:spacing w:val="-2"/>
          <w:lang w:val="ru-RU"/>
        </w:rPr>
        <w:t>педагогическим</w:t>
      </w:r>
      <w:r w:rsidRPr="00EC7DA0">
        <w:rPr>
          <w:lang w:val="ru-RU"/>
        </w:rPr>
        <w:tab/>
      </w:r>
      <w:r w:rsidRPr="00EC7DA0">
        <w:rPr>
          <w:spacing w:val="-2"/>
          <w:lang w:val="ru-RU"/>
        </w:rPr>
        <w:t>работникомями- дефектологами</w:t>
      </w:r>
      <w:r w:rsidRPr="00EC7DA0">
        <w:rPr>
          <w:lang w:val="ru-RU"/>
        </w:rPr>
        <w:tab/>
      </w:r>
      <w:r w:rsidRPr="00EC7DA0">
        <w:rPr>
          <w:lang w:val="ru-RU"/>
        </w:rPr>
        <w:tab/>
      </w:r>
      <w:r w:rsidRPr="00EC7DA0">
        <w:rPr>
          <w:spacing w:val="-2"/>
          <w:lang w:val="ru-RU"/>
        </w:rPr>
        <w:t>соответствующего</w:t>
      </w:r>
      <w:r w:rsidRPr="00EC7DA0">
        <w:rPr>
          <w:lang w:val="ru-RU"/>
        </w:rPr>
        <w:tab/>
      </w:r>
      <w:r w:rsidRPr="00EC7DA0">
        <w:rPr>
          <w:lang w:val="ru-RU"/>
        </w:rPr>
        <w:tab/>
      </w:r>
      <w:r w:rsidRPr="00EC7DA0">
        <w:rPr>
          <w:spacing w:val="-2"/>
          <w:lang w:val="ru-RU"/>
        </w:rPr>
        <w:t>профиля;</w:t>
      </w:r>
    </w:p>
    <w:p w:rsidR="00E4184B" w:rsidRPr="00EC7DA0" w:rsidRDefault="00EC7DA0">
      <w:pPr>
        <w:pStyle w:val="a4"/>
        <w:tabs>
          <w:tab w:val="left" w:pos="3726"/>
          <w:tab w:val="left" w:pos="6252"/>
          <w:tab w:val="left" w:pos="7664"/>
          <w:tab w:val="left" w:pos="9777"/>
        </w:tabs>
        <w:spacing w:before="5" w:line="360" w:lineRule="auto"/>
        <w:ind w:right="865" w:firstLine="0"/>
        <w:jc w:val="left"/>
        <w:rPr>
          <w:lang w:val="ru-RU"/>
        </w:rPr>
      </w:pPr>
      <w:r w:rsidRPr="00EC7DA0">
        <w:rPr>
          <w:spacing w:val="-2"/>
          <w:lang w:val="ru-RU"/>
        </w:rPr>
        <w:t>-непрерывность</w:t>
      </w:r>
      <w:r w:rsidRPr="00EC7DA0">
        <w:rPr>
          <w:lang w:val="ru-RU"/>
        </w:rPr>
        <w:tab/>
      </w:r>
      <w:r w:rsidRPr="00EC7DA0">
        <w:rPr>
          <w:spacing w:val="-2"/>
          <w:lang w:val="ru-RU"/>
        </w:rPr>
        <w:t>профессионального</w:t>
      </w:r>
      <w:r w:rsidRPr="00EC7DA0">
        <w:rPr>
          <w:lang w:val="ru-RU"/>
        </w:rPr>
        <w:tab/>
      </w:r>
      <w:r w:rsidRPr="00EC7DA0">
        <w:rPr>
          <w:spacing w:val="-2"/>
          <w:lang w:val="ru-RU"/>
        </w:rPr>
        <w:t>развития</w:t>
      </w:r>
      <w:r w:rsidRPr="00EC7DA0">
        <w:rPr>
          <w:lang w:val="ru-RU"/>
        </w:rPr>
        <w:tab/>
      </w:r>
      <w:r w:rsidRPr="00EC7DA0">
        <w:rPr>
          <w:spacing w:val="-2"/>
          <w:lang w:val="ru-RU"/>
        </w:rPr>
        <w:t>педагогических</w:t>
      </w:r>
      <w:r w:rsidRPr="00EC7DA0">
        <w:rPr>
          <w:lang w:val="ru-RU"/>
        </w:rPr>
        <w:tab/>
      </w:r>
      <w:r w:rsidRPr="00EC7DA0">
        <w:rPr>
          <w:spacing w:val="-4"/>
          <w:lang w:val="ru-RU"/>
        </w:rPr>
        <w:t xml:space="preserve">работников </w:t>
      </w:r>
      <w:r w:rsidRPr="00EC7DA0">
        <w:rPr>
          <w:lang w:val="ru-RU"/>
        </w:rPr>
        <w:t>образовательной организации, реализующей АООП ООО ЗПР.</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5"/>
        <w:rPr>
          <w:lang w:val="ru-RU"/>
        </w:rPr>
      </w:pPr>
      <w:r w:rsidRPr="00EC7DA0">
        <w:rPr>
          <w:lang w:val="ru-RU"/>
        </w:rPr>
        <w:lastRenderedPageBreak/>
        <w:t>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E4184B" w:rsidRPr="00EC7DA0" w:rsidRDefault="00EC7DA0">
      <w:pPr>
        <w:pStyle w:val="a4"/>
        <w:tabs>
          <w:tab w:val="left" w:pos="3232"/>
          <w:tab w:val="left" w:pos="5523"/>
          <w:tab w:val="left" w:pos="7141"/>
          <w:tab w:val="left" w:pos="9729"/>
        </w:tabs>
        <w:spacing w:line="362" w:lineRule="auto"/>
        <w:ind w:right="850" w:firstLine="0"/>
        <w:rPr>
          <w:lang w:val="ru-RU"/>
        </w:rPr>
      </w:pPr>
      <w:r w:rsidRPr="00EC7DA0">
        <w:rPr>
          <w:lang w:val="ru-RU"/>
        </w:rPr>
        <w:t>-повышение квалификации в области обучения той категории обучающихся с ОВЗ, которым адресована реализуемая АООП ООО ЗПР с учетом</w:t>
      </w:r>
      <w:r w:rsidRPr="00EC7DA0">
        <w:rPr>
          <w:spacing w:val="-3"/>
          <w:lang w:val="ru-RU"/>
        </w:rPr>
        <w:t xml:space="preserve"> </w:t>
      </w:r>
      <w:r w:rsidRPr="00EC7DA0">
        <w:rPr>
          <w:lang w:val="ru-RU"/>
        </w:rPr>
        <w:t>требований к</w:t>
      </w:r>
      <w:r w:rsidRPr="00EC7DA0">
        <w:rPr>
          <w:spacing w:val="-5"/>
          <w:lang w:val="ru-RU"/>
        </w:rPr>
        <w:t xml:space="preserve"> </w:t>
      </w:r>
      <w:r w:rsidRPr="00EC7DA0">
        <w:rPr>
          <w:lang w:val="ru-RU"/>
        </w:rPr>
        <w:t xml:space="preserve">педагогическим </w:t>
      </w:r>
      <w:r w:rsidRPr="00EC7DA0">
        <w:rPr>
          <w:spacing w:val="-2"/>
          <w:lang w:val="ru-RU"/>
        </w:rPr>
        <w:t>кадрам,</w:t>
      </w:r>
      <w:r w:rsidRPr="00EC7DA0">
        <w:rPr>
          <w:lang w:val="ru-RU"/>
        </w:rPr>
        <w:tab/>
      </w:r>
      <w:r w:rsidRPr="00EC7DA0">
        <w:rPr>
          <w:spacing w:val="-2"/>
          <w:lang w:val="ru-RU"/>
        </w:rPr>
        <w:t>реализующим</w:t>
      </w:r>
      <w:r w:rsidRPr="00EC7DA0">
        <w:rPr>
          <w:lang w:val="ru-RU"/>
        </w:rPr>
        <w:tab/>
      </w:r>
      <w:r w:rsidRPr="00EC7DA0">
        <w:rPr>
          <w:spacing w:val="-2"/>
          <w:lang w:val="ru-RU"/>
        </w:rPr>
        <w:t>данные</w:t>
      </w:r>
      <w:r w:rsidRPr="00EC7DA0">
        <w:rPr>
          <w:lang w:val="ru-RU"/>
        </w:rPr>
        <w:tab/>
      </w:r>
      <w:r w:rsidRPr="00EC7DA0">
        <w:rPr>
          <w:spacing w:val="-2"/>
          <w:lang w:val="ru-RU"/>
        </w:rPr>
        <w:t>образовательные</w:t>
      </w:r>
      <w:r w:rsidRPr="00EC7DA0">
        <w:rPr>
          <w:lang w:val="ru-RU"/>
        </w:rPr>
        <w:tab/>
      </w:r>
      <w:r w:rsidRPr="00EC7DA0">
        <w:rPr>
          <w:spacing w:val="-2"/>
          <w:lang w:val="ru-RU"/>
        </w:rPr>
        <w:t>программы;</w:t>
      </w:r>
    </w:p>
    <w:p w:rsidR="00E4184B" w:rsidRPr="00EC7DA0" w:rsidRDefault="00EC7DA0">
      <w:pPr>
        <w:pStyle w:val="a4"/>
        <w:spacing w:line="362" w:lineRule="auto"/>
        <w:ind w:right="851" w:firstLine="0"/>
        <w:rPr>
          <w:lang w:val="ru-RU"/>
        </w:rPr>
      </w:pPr>
      <w:r w:rsidRPr="00EC7DA0">
        <w:rPr>
          <w:lang w:val="ru-RU"/>
        </w:rPr>
        <w:t xml:space="preserve">-овладение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w:t>
      </w:r>
      <w:r w:rsidRPr="00EC7DA0">
        <w:rPr>
          <w:spacing w:val="-2"/>
          <w:lang w:val="ru-RU"/>
        </w:rPr>
        <w:t>образования;</w:t>
      </w:r>
    </w:p>
    <w:p w:rsidR="00E4184B" w:rsidRPr="00EC7DA0" w:rsidRDefault="00EC7DA0">
      <w:pPr>
        <w:pStyle w:val="a4"/>
        <w:tabs>
          <w:tab w:val="left" w:pos="5815"/>
          <w:tab w:val="left" w:pos="10382"/>
        </w:tabs>
        <w:spacing w:line="360" w:lineRule="auto"/>
        <w:ind w:right="851" w:firstLine="0"/>
        <w:rPr>
          <w:lang w:val="ru-RU"/>
        </w:rPr>
      </w:pPr>
      <w:r w:rsidRPr="00EC7DA0">
        <w:rPr>
          <w:lang w:val="ru-RU"/>
        </w:rPr>
        <w:t>-участие в разработке программы по формированию УУД или участие во</w:t>
      </w:r>
      <w:r w:rsidRPr="00EC7DA0">
        <w:rPr>
          <w:spacing w:val="80"/>
          <w:lang w:val="ru-RU"/>
        </w:rPr>
        <w:t xml:space="preserve"> </w:t>
      </w:r>
      <w:r w:rsidRPr="00EC7DA0">
        <w:rPr>
          <w:lang w:val="ru-RU"/>
        </w:rPr>
        <w:t xml:space="preserve">внутришкольном семинаре, посвященном особенностям применения разработанной </w:t>
      </w:r>
      <w:r w:rsidRPr="00EC7DA0">
        <w:rPr>
          <w:spacing w:val="-2"/>
          <w:lang w:val="ru-RU"/>
        </w:rPr>
        <w:t>программы</w:t>
      </w:r>
      <w:r w:rsidRPr="00EC7DA0">
        <w:rPr>
          <w:lang w:val="ru-RU"/>
        </w:rPr>
        <w:tab/>
      </w:r>
      <w:r w:rsidRPr="00EC7DA0">
        <w:rPr>
          <w:spacing w:val="-2"/>
          <w:lang w:val="ru-RU"/>
        </w:rPr>
        <w:t>формирования</w:t>
      </w:r>
      <w:r w:rsidRPr="00EC7DA0">
        <w:rPr>
          <w:lang w:val="ru-RU"/>
        </w:rPr>
        <w:tab/>
      </w:r>
      <w:r w:rsidRPr="00EC7DA0">
        <w:rPr>
          <w:spacing w:val="-4"/>
          <w:lang w:val="ru-RU"/>
        </w:rPr>
        <w:t>УУД;</w:t>
      </w:r>
    </w:p>
    <w:p w:rsidR="00E4184B" w:rsidRPr="00EC7DA0" w:rsidRDefault="00EC7DA0">
      <w:pPr>
        <w:pStyle w:val="a4"/>
        <w:tabs>
          <w:tab w:val="left" w:pos="6675"/>
          <w:tab w:val="left" w:pos="10440"/>
        </w:tabs>
        <w:spacing w:line="360" w:lineRule="auto"/>
        <w:ind w:right="840" w:firstLine="0"/>
        <w:rPr>
          <w:lang w:val="ru-RU"/>
        </w:rPr>
      </w:pPr>
      <w:r w:rsidRPr="00EC7DA0">
        <w:rPr>
          <w:lang w:val="ru-RU"/>
        </w:rPr>
        <w:t xml:space="preserve">-осуществление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w:t>
      </w:r>
      <w:r w:rsidRPr="00EC7DA0">
        <w:rPr>
          <w:spacing w:val="-2"/>
          <w:lang w:val="ru-RU"/>
        </w:rPr>
        <w:t>обучающихся</w:t>
      </w:r>
      <w:r w:rsidRPr="00EC7DA0">
        <w:rPr>
          <w:lang w:val="ru-RU"/>
        </w:rPr>
        <w:tab/>
      </w:r>
      <w:r w:rsidRPr="00EC7DA0">
        <w:rPr>
          <w:spacing w:val="-10"/>
          <w:lang w:val="ru-RU"/>
        </w:rPr>
        <w:t>с</w:t>
      </w:r>
      <w:r w:rsidRPr="00EC7DA0">
        <w:rPr>
          <w:lang w:val="ru-RU"/>
        </w:rPr>
        <w:tab/>
      </w:r>
      <w:r w:rsidRPr="00EC7DA0">
        <w:rPr>
          <w:spacing w:val="-4"/>
          <w:lang w:val="ru-RU"/>
        </w:rPr>
        <w:t>ОВЗ;</w:t>
      </w:r>
    </w:p>
    <w:p w:rsidR="00E4184B" w:rsidRPr="00EC7DA0" w:rsidRDefault="00EC7DA0">
      <w:pPr>
        <w:pStyle w:val="a4"/>
        <w:tabs>
          <w:tab w:val="left" w:pos="4970"/>
          <w:tab w:val="left" w:pos="8356"/>
          <w:tab w:val="left" w:pos="10430"/>
        </w:tabs>
        <w:spacing w:line="360" w:lineRule="auto"/>
        <w:ind w:right="840" w:firstLine="0"/>
        <w:rPr>
          <w:lang w:val="ru-RU"/>
        </w:rPr>
      </w:pPr>
      <w:r w:rsidRPr="00EC7DA0">
        <w:rPr>
          <w:lang w:val="ru-RU"/>
        </w:rPr>
        <w:t xml:space="preserve">-осуществление формирования УУД в рамках проектной, исследовательской деятельностей с учетом особых образовательных потребностей и индивидуальных </w:t>
      </w:r>
      <w:r w:rsidRPr="00EC7DA0">
        <w:rPr>
          <w:spacing w:val="-2"/>
          <w:lang w:val="ru-RU"/>
        </w:rPr>
        <w:t>особенностей</w:t>
      </w:r>
      <w:r w:rsidRPr="00EC7DA0">
        <w:rPr>
          <w:lang w:val="ru-RU"/>
        </w:rPr>
        <w:tab/>
      </w:r>
      <w:r w:rsidRPr="00EC7DA0">
        <w:rPr>
          <w:spacing w:val="-2"/>
          <w:lang w:val="ru-RU"/>
        </w:rPr>
        <w:t>обучающихся</w:t>
      </w:r>
      <w:r w:rsidRPr="00EC7DA0">
        <w:rPr>
          <w:lang w:val="ru-RU"/>
        </w:rPr>
        <w:tab/>
      </w:r>
      <w:r w:rsidRPr="00EC7DA0">
        <w:rPr>
          <w:spacing w:val="-10"/>
          <w:lang w:val="ru-RU"/>
        </w:rPr>
        <w:t>с</w:t>
      </w:r>
      <w:r w:rsidRPr="00EC7DA0">
        <w:rPr>
          <w:lang w:val="ru-RU"/>
        </w:rPr>
        <w:tab/>
      </w:r>
      <w:r w:rsidRPr="00EC7DA0">
        <w:rPr>
          <w:spacing w:val="-4"/>
          <w:lang w:val="ru-RU"/>
        </w:rPr>
        <w:t>ОВЗ;</w:t>
      </w:r>
    </w:p>
    <w:p w:rsidR="00E4184B" w:rsidRPr="00EC7DA0" w:rsidRDefault="00EC7DA0">
      <w:pPr>
        <w:pStyle w:val="a4"/>
        <w:spacing w:line="360" w:lineRule="auto"/>
        <w:ind w:right="855" w:firstLine="0"/>
        <w:rPr>
          <w:lang w:val="ru-RU"/>
        </w:rPr>
      </w:pPr>
      <w:r w:rsidRPr="00EC7DA0">
        <w:rPr>
          <w:lang w:val="ru-RU"/>
        </w:rPr>
        <w:t>-владение навыками формирующего оценивания с учетом особых образовательных потребностей</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индивидуальных</w:t>
      </w:r>
      <w:r w:rsidRPr="00EC7DA0">
        <w:rPr>
          <w:spacing w:val="80"/>
          <w:lang w:val="ru-RU"/>
        </w:rPr>
        <w:t xml:space="preserve">   </w:t>
      </w:r>
      <w:r w:rsidRPr="00EC7DA0">
        <w:rPr>
          <w:lang w:val="ru-RU"/>
        </w:rPr>
        <w:t>особенностей</w:t>
      </w:r>
      <w:r w:rsidRPr="00EC7DA0">
        <w:rPr>
          <w:spacing w:val="80"/>
          <w:lang w:val="ru-RU"/>
        </w:rPr>
        <w:t xml:space="preserve">   </w:t>
      </w:r>
      <w:r w:rsidRPr="00EC7DA0">
        <w:rPr>
          <w:lang w:val="ru-RU"/>
        </w:rPr>
        <w:t>обучающихся</w:t>
      </w:r>
      <w:r w:rsidRPr="00EC7DA0">
        <w:rPr>
          <w:spacing w:val="80"/>
          <w:lang w:val="ru-RU"/>
        </w:rPr>
        <w:t xml:space="preserve">   </w:t>
      </w:r>
      <w:r w:rsidRPr="00EC7DA0">
        <w:rPr>
          <w:lang w:val="ru-RU"/>
        </w:rPr>
        <w:t>с</w:t>
      </w:r>
      <w:r w:rsidRPr="00EC7DA0">
        <w:rPr>
          <w:spacing w:val="80"/>
          <w:lang w:val="ru-RU"/>
        </w:rPr>
        <w:t xml:space="preserve">   </w:t>
      </w:r>
      <w:r w:rsidRPr="00EC7DA0">
        <w:rPr>
          <w:lang w:val="ru-RU"/>
        </w:rPr>
        <w:t>ОВЗ;</w:t>
      </w:r>
    </w:p>
    <w:p w:rsidR="00E4184B" w:rsidRPr="00EC7DA0" w:rsidRDefault="00EC7DA0">
      <w:pPr>
        <w:pStyle w:val="a4"/>
        <w:spacing w:line="360" w:lineRule="auto"/>
        <w:ind w:right="854" w:firstLine="0"/>
        <w:rPr>
          <w:lang w:val="ru-RU"/>
        </w:rPr>
      </w:pPr>
      <w:r w:rsidRPr="00EC7DA0">
        <w:rPr>
          <w:lang w:val="ru-RU"/>
        </w:rPr>
        <w:t>-владение навыками тьюторского сопровождения обучающихся с учетом особых образовательных</w:t>
      </w:r>
      <w:r w:rsidRPr="00EC7DA0">
        <w:rPr>
          <w:spacing w:val="40"/>
          <w:lang w:val="ru-RU"/>
        </w:rPr>
        <w:t xml:space="preserve"> </w:t>
      </w:r>
      <w:r w:rsidRPr="00EC7DA0">
        <w:rPr>
          <w:lang w:val="ru-RU"/>
        </w:rPr>
        <w:t>потребностей</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индивидуальных</w:t>
      </w:r>
      <w:r w:rsidRPr="00EC7DA0">
        <w:rPr>
          <w:spacing w:val="40"/>
          <w:lang w:val="ru-RU"/>
        </w:rPr>
        <w:t xml:space="preserve"> </w:t>
      </w:r>
      <w:r w:rsidRPr="00EC7DA0">
        <w:rPr>
          <w:lang w:val="ru-RU"/>
        </w:rPr>
        <w:t>особенностей</w:t>
      </w:r>
      <w:r w:rsidRPr="00EC7DA0">
        <w:rPr>
          <w:spacing w:val="40"/>
          <w:lang w:val="ru-RU"/>
        </w:rPr>
        <w:t xml:space="preserve"> </w:t>
      </w:r>
      <w:r w:rsidRPr="00EC7DA0">
        <w:rPr>
          <w:lang w:val="ru-RU"/>
        </w:rPr>
        <w:t>обучающихся</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ОВЗ;</w:t>
      </w:r>
    </w:p>
    <w:p w:rsidR="00E4184B" w:rsidRPr="00EC7DA0" w:rsidRDefault="00EC7DA0">
      <w:pPr>
        <w:pStyle w:val="a4"/>
        <w:spacing w:line="360" w:lineRule="auto"/>
        <w:ind w:right="848" w:firstLine="0"/>
        <w:rPr>
          <w:lang w:val="ru-RU"/>
        </w:rPr>
      </w:pPr>
      <w:r w:rsidRPr="00EC7DA0">
        <w:rPr>
          <w:lang w:val="ru-RU"/>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E4184B" w:rsidRPr="00EC7DA0" w:rsidRDefault="00EC7DA0">
      <w:pPr>
        <w:pStyle w:val="a4"/>
        <w:spacing w:line="360" w:lineRule="auto"/>
        <w:ind w:right="855"/>
        <w:rPr>
          <w:lang w:val="ru-RU"/>
        </w:rPr>
      </w:pPr>
      <w:r w:rsidRPr="00EC7DA0">
        <w:rPr>
          <w:lang w:val="ru-RU"/>
        </w:rPr>
        <w:t>Формы взаимодействия участников образовательного процесса при создании и реализации программы развития УУД.</w:t>
      </w:r>
    </w:p>
    <w:p w:rsidR="00E4184B" w:rsidRPr="00EC7DA0" w:rsidRDefault="00EC7DA0">
      <w:pPr>
        <w:pStyle w:val="a4"/>
        <w:spacing w:line="360" w:lineRule="auto"/>
        <w:ind w:right="844"/>
        <w:rPr>
          <w:lang w:val="ru-RU"/>
        </w:rPr>
      </w:pPr>
      <w:r w:rsidRPr="00EC7DA0">
        <w:rPr>
          <w:lang w:val="ru-RU"/>
        </w:rPr>
        <w:t>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педагога-психолога, учителя- логопеда,</w:t>
      </w:r>
      <w:r w:rsidRPr="00EC7DA0">
        <w:rPr>
          <w:spacing w:val="75"/>
          <w:lang w:val="ru-RU"/>
        </w:rPr>
        <w:t xml:space="preserve">  </w:t>
      </w:r>
      <w:r w:rsidRPr="00EC7DA0">
        <w:rPr>
          <w:lang w:val="ru-RU"/>
        </w:rPr>
        <w:t>учителя-дефектолога.</w:t>
      </w:r>
      <w:r w:rsidRPr="00EC7DA0">
        <w:rPr>
          <w:spacing w:val="71"/>
          <w:lang w:val="ru-RU"/>
        </w:rPr>
        <w:t xml:space="preserve">  </w:t>
      </w:r>
      <w:r w:rsidRPr="00EC7DA0">
        <w:rPr>
          <w:lang w:val="ru-RU"/>
        </w:rPr>
        <w:t>Их</w:t>
      </w:r>
      <w:r w:rsidRPr="00EC7DA0">
        <w:rPr>
          <w:spacing w:val="71"/>
          <w:lang w:val="ru-RU"/>
        </w:rPr>
        <w:t xml:space="preserve">  </w:t>
      </w:r>
      <w:r w:rsidRPr="00EC7DA0">
        <w:rPr>
          <w:lang w:val="ru-RU"/>
        </w:rPr>
        <w:t>участие</w:t>
      </w:r>
      <w:r w:rsidRPr="00EC7DA0">
        <w:rPr>
          <w:spacing w:val="71"/>
          <w:lang w:val="ru-RU"/>
        </w:rPr>
        <w:t xml:space="preserve">  </w:t>
      </w:r>
      <w:r w:rsidRPr="00EC7DA0">
        <w:rPr>
          <w:lang w:val="ru-RU"/>
        </w:rPr>
        <w:t>позволит</w:t>
      </w:r>
      <w:r w:rsidRPr="00EC7DA0">
        <w:rPr>
          <w:spacing w:val="67"/>
          <w:lang w:val="ru-RU"/>
        </w:rPr>
        <w:t xml:space="preserve">  </w:t>
      </w:r>
      <w:r w:rsidRPr="00EC7DA0">
        <w:rPr>
          <w:lang w:val="ru-RU"/>
        </w:rPr>
        <w:t>точнее</w:t>
      </w:r>
      <w:r w:rsidRPr="00EC7DA0">
        <w:rPr>
          <w:spacing w:val="69"/>
          <w:lang w:val="ru-RU"/>
        </w:rPr>
        <w:t xml:space="preserve">  </w:t>
      </w:r>
      <w:r w:rsidRPr="00EC7DA0">
        <w:rPr>
          <w:lang w:val="ru-RU"/>
        </w:rPr>
        <w:t>конкретизировать</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8" w:firstLine="0"/>
        <w:rPr>
          <w:lang w:val="ru-RU"/>
        </w:rPr>
      </w:pPr>
      <w:r w:rsidRPr="00EC7DA0">
        <w:rPr>
          <w:lang w:val="ru-RU"/>
        </w:rPr>
        <w:lastRenderedPageBreak/>
        <w:t>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E4184B" w:rsidRPr="00EC7DA0" w:rsidRDefault="00EC7DA0">
      <w:pPr>
        <w:pStyle w:val="a4"/>
        <w:spacing w:before="6"/>
        <w:ind w:left="2310" w:firstLine="0"/>
        <w:rPr>
          <w:lang w:val="ru-RU"/>
        </w:rPr>
      </w:pPr>
      <w:r w:rsidRPr="00EC7DA0">
        <w:rPr>
          <w:lang w:val="ru-RU"/>
        </w:rPr>
        <w:t>Рабочая</w:t>
      </w:r>
      <w:r w:rsidRPr="00EC7DA0">
        <w:rPr>
          <w:spacing w:val="75"/>
          <w:w w:val="150"/>
          <w:lang w:val="ru-RU"/>
        </w:rPr>
        <w:t xml:space="preserve"> </w:t>
      </w:r>
      <w:r w:rsidRPr="00EC7DA0">
        <w:rPr>
          <w:lang w:val="ru-RU"/>
        </w:rPr>
        <w:t>группа</w:t>
      </w:r>
      <w:r w:rsidRPr="00EC7DA0">
        <w:rPr>
          <w:spacing w:val="28"/>
          <w:lang w:val="ru-RU"/>
        </w:rPr>
        <w:t xml:space="preserve">  </w:t>
      </w:r>
      <w:r w:rsidRPr="00EC7DA0">
        <w:rPr>
          <w:lang w:val="ru-RU"/>
        </w:rPr>
        <w:t>реализует</w:t>
      </w:r>
      <w:r w:rsidRPr="00EC7DA0">
        <w:rPr>
          <w:spacing w:val="30"/>
          <w:lang w:val="ru-RU"/>
        </w:rPr>
        <w:t xml:space="preserve">  </w:t>
      </w:r>
      <w:r w:rsidRPr="00EC7DA0">
        <w:rPr>
          <w:lang w:val="ru-RU"/>
        </w:rPr>
        <w:t>свою</w:t>
      </w:r>
      <w:r w:rsidRPr="00EC7DA0">
        <w:rPr>
          <w:spacing w:val="27"/>
          <w:lang w:val="ru-RU"/>
        </w:rPr>
        <w:t xml:space="preserve">  </w:t>
      </w:r>
      <w:r w:rsidRPr="00EC7DA0">
        <w:rPr>
          <w:lang w:val="ru-RU"/>
        </w:rPr>
        <w:t>деятельность</w:t>
      </w:r>
      <w:r w:rsidRPr="00EC7DA0">
        <w:rPr>
          <w:spacing w:val="28"/>
          <w:lang w:val="ru-RU"/>
        </w:rPr>
        <w:t xml:space="preserve">  </w:t>
      </w:r>
      <w:r w:rsidRPr="00EC7DA0">
        <w:rPr>
          <w:lang w:val="ru-RU"/>
        </w:rPr>
        <w:t>по</w:t>
      </w:r>
      <w:r w:rsidRPr="00EC7DA0">
        <w:rPr>
          <w:spacing w:val="78"/>
          <w:w w:val="150"/>
          <w:lang w:val="ru-RU"/>
        </w:rPr>
        <w:t xml:space="preserve"> </w:t>
      </w:r>
      <w:r w:rsidRPr="00EC7DA0">
        <w:rPr>
          <w:lang w:val="ru-RU"/>
        </w:rPr>
        <w:t>следующим</w:t>
      </w:r>
      <w:r w:rsidRPr="00EC7DA0">
        <w:rPr>
          <w:spacing w:val="80"/>
          <w:w w:val="150"/>
          <w:lang w:val="ru-RU"/>
        </w:rPr>
        <w:t xml:space="preserve"> </w:t>
      </w:r>
      <w:r w:rsidRPr="00EC7DA0">
        <w:rPr>
          <w:spacing w:val="-2"/>
          <w:lang w:val="ru-RU"/>
        </w:rPr>
        <w:t>направлениям:</w:t>
      </w:r>
    </w:p>
    <w:p w:rsidR="00E4184B" w:rsidRPr="00EC7DA0" w:rsidRDefault="00EC7DA0">
      <w:pPr>
        <w:pStyle w:val="a4"/>
        <w:tabs>
          <w:tab w:val="left" w:pos="4788"/>
          <w:tab w:val="left" w:pos="7789"/>
          <w:tab w:val="left" w:pos="10392"/>
        </w:tabs>
        <w:spacing w:before="132" w:line="362" w:lineRule="auto"/>
        <w:ind w:right="841" w:firstLine="0"/>
        <w:rPr>
          <w:lang w:val="ru-RU"/>
        </w:rPr>
      </w:pPr>
      <w:r w:rsidRPr="00EC7DA0">
        <w:rPr>
          <w:lang w:val="ru-RU"/>
        </w:rPr>
        <w:t xml:space="preserve">-разработка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w:t>
      </w:r>
      <w:r w:rsidRPr="00EC7DA0">
        <w:rPr>
          <w:spacing w:val="-4"/>
          <w:lang w:val="ru-RU"/>
        </w:rPr>
        <w:t>ФАОП</w:t>
      </w:r>
      <w:r w:rsidRPr="00EC7DA0">
        <w:rPr>
          <w:lang w:val="ru-RU"/>
        </w:rPr>
        <w:tab/>
      </w:r>
      <w:r w:rsidRPr="00EC7DA0">
        <w:rPr>
          <w:spacing w:val="-5"/>
          <w:lang w:val="ru-RU"/>
        </w:rPr>
        <w:t>ООО</w:t>
      </w:r>
      <w:r w:rsidRPr="00EC7DA0">
        <w:rPr>
          <w:lang w:val="ru-RU"/>
        </w:rPr>
        <w:tab/>
      </w:r>
      <w:r w:rsidRPr="00EC7DA0">
        <w:rPr>
          <w:spacing w:val="-10"/>
          <w:lang w:val="ru-RU"/>
        </w:rPr>
        <w:t>и</w:t>
      </w:r>
      <w:r w:rsidRPr="00EC7DA0">
        <w:rPr>
          <w:lang w:val="ru-RU"/>
        </w:rPr>
        <w:tab/>
      </w:r>
      <w:r w:rsidRPr="00EC7DA0">
        <w:rPr>
          <w:spacing w:val="-4"/>
          <w:lang w:val="ru-RU"/>
        </w:rPr>
        <w:t>ФРП;</w:t>
      </w:r>
    </w:p>
    <w:p w:rsidR="00E4184B" w:rsidRPr="00EC7DA0" w:rsidRDefault="00EC7DA0">
      <w:pPr>
        <w:pStyle w:val="a4"/>
        <w:tabs>
          <w:tab w:val="left" w:pos="4605"/>
          <w:tab w:val="left" w:pos="7136"/>
          <w:tab w:val="left" w:pos="10387"/>
        </w:tabs>
        <w:spacing w:line="360" w:lineRule="auto"/>
        <w:ind w:right="840" w:firstLine="0"/>
        <w:rPr>
          <w:lang w:val="ru-RU"/>
        </w:rPr>
      </w:pPr>
      <w:r w:rsidRPr="00EC7DA0">
        <w:rPr>
          <w:lang w:val="ru-RU"/>
        </w:rPr>
        <w:t xml:space="preserve">-выделение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w:t>
      </w:r>
      <w:r w:rsidRPr="00EC7DA0">
        <w:rPr>
          <w:spacing w:val="-2"/>
          <w:lang w:val="ru-RU"/>
        </w:rPr>
        <w:t>работы</w:t>
      </w:r>
      <w:r w:rsidRPr="00EC7DA0">
        <w:rPr>
          <w:lang w:val="ru-RU"/>
        </w:rPr>
        <w:tab/>
      </w:r>
      <w:r w:rsidRPr="00EC7DA0">
        <w:rPr>
          <w:spacing w:val="-5"/>
          <w:lang w:val="ru-RU"/>
        </w:rPr>
        <w:t>по</w:t>
      </w:r>
      <w:r w:rsidRPr="00EC7DA0">
        <w:rPr>
          <w:lang w:val="ru-RU"/>
        </w:rPr>
        <w:tab/>
      </w:r>
      <w:r w:rsidRPr="00EC7DA0">
        <w:rPr>
          <w:spacing w:val="-2"/>
          <w:lang w:val="ru-RU"/>
        </w:rPr>
        <w:t>развитию</w:t>
      </w:r>
      <w:r w:rsidRPr="00EC7DA0">
        <w:rPr>
          <w:lang w:val="ru-RU"/>
        </w:rPr>
        <w:tab/>
      </w:r>
      <w:r w:rsidRPr="00EC7DA0">
        <w:rPr>
          <w:spacing w:val="-4"/>
          <w:lang w:val="ru-RU"/>
        </w:rPr>
        <w:t>УУД;</w:t>
      </w:r>
    </w:p>
    <w:p w:rsidR="00E4184B" w:rsidRPr="00EC7DA0" w:rsidRDefault="00EC7DA0">
      <w:pPr>
        <w:pStyle w:val="a4"/>
        <w:spacing w:line="360" w:lineRule="auto"/>
        <w:ind w:right="859" w:firstLine="0"/>
        <w:rPr>
          <w:lang w:val="ru-RU"/>
        </w:rPr>
      </w:pPr>
      <w:r w:rsidRPr="00EC7DA0">
        <w:rPr>
          <w:lang w:val="ru-RU"/>
        </w:rPr>
        <w:t>-определение способов межпредметной интеграции, обеспечивающей достижение данных результатов</w:t>
      </w:r>
      <w:r w:rsidRPr="00EC7DA0">
        <w:rPr>
          <w:spacing w:val="78"/>
          <w:w w:val="150"/>
          <w:lang w:val="ru-RU"/>
        </w:rPr>
        <w:t xml:space="preserve">  </w:t>
      </w:r>
      <w:r w:rsidRPr="00EC7DA0">
        <w:rPr>
          <w:lang w:val="ru-RU"/>
        </w:rPr>
        <w:t>(например,</w:t>
      </w:r>
      <w:r w:rsidRPr="00EC7DA0">
        <w:rPr>
          <w:spacing w:val="76"/>
          <w:w w:val="150"/>
          <w:lang w:val="ru-RU"/>
        </w:rPr>
        <w:t xml:space="preserve">  </w:t>
      </w:r>
      <w:r w:rsidRPr="00EC7DA0">
        <w:rPr>
          <w:lang w:val="ru-RU"/>
        </w:rPr>
        <w:t>междисциплинарный</w:t>
      </w:r>
      <w:r w:rsidRPr="00EC7DA0">
        <w:rPr>
          <w:spacing w:val="79"/>
          <w:w w:val="150"/>
          <w:lang w:val="ru-RU"/>
        </w:rPr>
        <w:t xml:space="preserve">  </w:t>
      </w:r>
      <w:r w:rsidRPr="00EC7DA0">
        <w:rPr>
          <w:lang w:val="ru-RU"/>
        </w:rPr>
        <w:t>модуль,</w:t>
      </w:r>
      <w:r w:rsidRPr="00EC7DA0">
        <w:rPr>
          <w:spacing w:val="78"/>
          <w:w w:val="150"/>
          <w:lang w:val="ru-RU"/>
        </w:rPr>
        <w:t xml:space="preserve">  </w:t>
      </w:r>
      <w:r w:rsidRPr="00EC7DA0">
        <w:rPr>
          <w:lang w:val="ru-RU"/>
        </w:rPr>
        <w:t>интегративные</w:t>
      </w:r>
      <w:r w:rsidRPr="00EC7DA0">
        <w:rPr>
          <w:spacing w:val="77"/>
          <w:w w:val="150"/>
          <w:lang w:val="ru-RU"/>
        </w:rPr>
        <w:t xml:space="preserve">  </w:t>
      </w:r>
      <w:r w:rsidRPr="00EC7DA0">
        <w:rPr>
          <w:lang w:val="ru-RU"/>
        </w:rPr>
        <w:t>уроки);</w:t>
      </w:r>
    </w:p>
    <w:p w:rsidR="00E4184B" w:rsidRPr="00EC7DA0" w:rsidRDefault="00EC7DA0">
      <w:pPr>
        <w:pStyle w:val="a4"/>
        <w:tabs>
          <w:tab w:val="left" w:pos="4533"/>
          <w:tab w:val="left" w:pos="6204"/>
          <w:tab w:val="left" w:pos="9484"/>
        </w:tabs>
        <w:spacing w:line="362" w:lineRule="auto"/>
        <w:ind w:right="857" w:firstLine="0"/>
        <w:rPr>
          <w:lang w:val="ru-RU"/>
        </w:rPr>
      </w:pPr>
      <w:r w:rsidRPr="00EC7DA0">
        <w:rPr>
          <w:lang w:val="ru-RU"/>
        </w:rPr>
        <w:t xml:space="preserve">-определение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w:t>
      </w:r>
      <w:r w:rsidRPr="00EC7DA0">
        <w:rPr>
          <w:spacing w:val="-2"/>
          <w:lang w:val="ru-RU"/>
        </w:rPr>
        <w:t>потребностей</w:t>
      </w:r>
      <w:r w:rsidRPr="00EC7DA0">
        <w:rPr>
          <w:lang w:val="ru-RU"/>
        </w:rPr>
        <w:tab/>
      </w:r>
      <w:r w:rsidRPr="00EC7DA0">
        <w:rPr>
          <w:spacing w:val="-10"/>
          <w:lang w:val="ru-RU"/>
        </w:rPr>
        <w:t>и</w:t>
      </w:r>
      <w:r w:rsidRPr="00EC7DA0">
        <w:rPr>
          <w:lang w:val="ru-RU"/>
        </w:rPr>
        <w:tab/>
      </w:r>
      <w:r w:rsidRPr="00EC7DA0">
        <w:rPr>
          <w:spacing w:val="-2"/>
          <w:lang w:val="ru-RU"/>
        </w:rPr>
        <w:t>индивидуальных</w:t>
      </w:r>
      <w:r w:rsidRPr="00EC7DA0">
        <w:rPr>
          <w:lang w:val="ru-RU"/>
        </w:rPr>
        <w:tab/>
      </w:r>
      <w:r w:rsidRPr="00EC7DA0">
        <w:rPr>
          <w:spacing w:val="-2"/>
          <w:lang w:val="ru-RU"/>
        </w:rPr>
        <w:t>особенностей;</w:t>
      </w:r>
    </w:p>
    <w:p w:rsidR="00E4184B" w:rsidRPr="00EC7DA0" w:rsidRDefault="00EC7DA0">
      <w:pPr>
        <w:pStyle w:val="a4"/>
        <w:tabs>
          <w:tab w:val="left" w:pos="4178"/>
          <w:tab w:val="left" w:pos="7241"/>
          <w:tab w:val="left" w:pos="9167"/>
        </w:tabs>
        <w:spacing w:line="360" w:lineRule="auto"/>
        <w:ind w:right="835" w:firstLine="0"/>
        <w:rPr>
          <w:lang w:val="ru-RU"/>
        </w:rPr>
      </w:pPr>
      <w:r w:rsidRPr="00EC7DA0">
        <w:rPr>
          <w:lang w:val="ru-RU"/>
        </w:rPr>
        <w:t xml:space="preserve">-разработка общего алгоритма (технологической схемы) урока, имеющего -два целевых </w:t>
      </w:r>
      <w:r w:rsidRPr="00EC7DA0">
        <w:rPr>
          <w:spacing w:val="-2"/>
          <w:lang w:val="ru-RU"/>
        </w:rPr>
        <w:t>фокуса:</w:t>
      </w:r>
      <w:r w:rsidRPr="00EC7DA0">
        <w:rPr>
          <w:lang w:val="ru-RU"/>
        </w:rPr>
        <w:tab/>
      </w:r>
      <w:r w:rsidRPr="00EC7DA0">
        <w:rPr>
          <w:spacing w:val="-2"/>
          <w:lang w:val="ru-RU"/>
        </w:rPr>
        <w:t>предметный</w:t>
      </w:r>
      <w:r w:rsidRPr="00EC7DA0">
        <w:rPr>
          <w:lang w:val="ru-RU"/>
        </w:rPr>
        <w:tab/>
      </w:r>
      <w:r w:rsidRPr="00EC7DA0">
        <w:rPr>
          <w:spacing w:val="-10"/>
          <w:lang w:val="ru-RU"/>
        </w:rPr>
        <w:t>и</w:t>
      </w:r>
      <w:r w:rsidRPr="00EC7DA0">
        <w:rPr>
          <w:lang w:val="ru-RU"/>
        </w:rPr>
        <w:tab/>
      </w:r>
      <w:r w:rsidRPr="00EC7DA0">
        <w:rPr>
          <w:spacing w:val="-2"/>
          <w:lang w:val="ru-RU"/>
        </w:rPr>
        <w:t>метапредметный;</w:t>
      </w:r>
    </w:p>
    <w:p w:rsidR="00E4184B" w:rsidRPr="00EC7DA0" w:rsidRDefault="00EC7DA0">
      <w:pPr>
        <w:pStyle w:val="a4"/>
        <w:tabs>
          <w:tab w:val="left" w:pos="9954"/>
        </w:tabs>
        <w:spacing w:line="360" w:lineRule="auto"/>
        <w:ind w:right="850" w:firstLine="0"/>
        <w:rPr>
          <w:lang w:val="ru-RU"/>
        </w:rPr>
      </w:pPr>
      <w:r w:rsidRPr="00EC7DA0">
        <w:rPr>
          <w:lang w:val="ru-RU"/>
        </w:rPr>
        <w:t xml:space="preserve">-разработка основных подходов к конструированию задач на применение универсальных </w:t>
      </w:r>
      <w:r w:rsidRPr="00EC7DA0">
        <w:rPr>
          <w:spacing w:val="-2"/>
          <w:lang w:val="ru-RU"/>
        </w:rPr>
        <w:t>учебных</w:t>
      </w:r>
      <w:r w:rsidRPr="00EC7DA0">
        <w:rPr>
          <w:lang w:val="ru-RU"/>
        </w:rPr>
        <w:tab/>
      </w:r>
      <w:r w:rsidRPr="00EC7DA0">
        <w:rPr>
          <w:spacing w:val="-2"/>
          <w:lang w:val="ru-RU"/>
        </w:rPr>
        <w:t>действий;</w:t>
      </w:r>
    </w:p>
    <w:p w:rsidR="00E4184B" w:rsidRPr="00EC7DA0" w:rsidRDefault="00EC7DA0">
      <w:pPr>
        <w:pStyle w:val="a4"/>
        <w:spacing w:line="360" w:lineRule="auto"/>
        <w:ind w:right="845" w:firstLine="0"/>
        <w:rPr>
          <w:lang w:val="ru-RU"/>
        </w:rPr>
      </w:pPr>
      <w:r w:rsidRPr="00EC7DA0">
        <w:rPr>
          <w:lang w:val="ru-RU"/>
        </w:rPr>
        <w:t>-конкретизация</w:t>
      </w:r>
      <w:r w:rsidRPr="00EC7DA0">
        <w:rPr>
          <w:spacing w:val="-4"/>
          <w:lang w:val="ru-RU"/>
        </w:rPr>
        <w:t xml:space="preserve"> </w:t>
      </w:r>
      <w:r w:rsidRPr="00EC7DA0">
        <w:rPr>
          <w:lang w:val="ru-RU"/>
        </w:rPr>
        <w:t>основных</w:t>
      </w:r>
      <w:r w:rsidRPr="00EC7DA0">
        <w:rPr>
          <w:spacing w:val="-4"/>
          <w:lang w:val="ru-RU"/>
        </w:rPr>
        <w:t xml:space="preserve"> </w:t>
      </w:r>
      <w:r w:rsidRPr="00EC7DA0">
        <w:rPr>
          <w:lang w:val="ru-RU"/>
        </w:rPr>
        <w:t>подходов к организации учебно-исследовательской и проектной деятельности</w:t>
      </w:r>
      <w:r w:rsidRPr="00EC7DA0">
        <w:rPr>
          <w:spacing w:val="80"/>
          <w:lang w:val="ru-RU"/>
        </w:rPr>
        <w:t xml:space="preserve">  </w:t>
      </w:r>
      <w:r w:rsidRPr="00EC7DA0">
        <w:rPr>
          <w:lang w:val="ru-RU"/>
        </w:rPr>
        <w:t>обучающихся</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рамках</w:t>
      </w:r>
      <w:r w:rsidRPr="00EC7DA0">
        <w:rPr>
          <w:spacing w:val="80"/>
          <w:lang w:val="ru-RU"/>
        </w:rPr>
        <w:t xml:space="preserve">  </w:t>
      </w:r>
      <w:r w:rsidRPr="00EC7DA0">
        <w:rPr>
          <w:lang w:val="ru-RU"/>
        </w:rPr>
        <w:t>урочной</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внеурочной</w:t>
      </w:r>
      <w:r w:rsidRPr="00EC7DA0">
        <w:rPr>
          <w:spacing w:val="80"/>
          <w:lang w:val="ru-RU"/>
        </w:rPr>
        <w:t xml:space="preserve">  </w:t>
      </w:r>
      <w:r w:rsidRPr="00EC7DA0">
        <w:rPr>
          <w:lang w:val="ru-RU"/>
        </w:rPr>
        <w:t>деятельности;</w:t>
      </w:r>
    </w:p>
    <w:p w:rsidR="00E4184B" w:rsidRPr="00EC7DA0" w:rsidRDefault="00EC7DA0">
      <w:pPr>
        <w:pStyle w:val="a4"/>
        <w:tabs>
          <w:tab w:val="left" w:pos="9047"/>
        </w:tabs>
        <w:spacing w:line="360" w:lineRule="auto"/>
        <w:ind w:right="847" w:firstLine="0"/>
        <w:rPr>
          <w:lang w:val="ru-RU"/>
        </w:rPr>
      </w:pPr>
      <w:r w:rsidRPr="00EC7DA0">
        <w:rPr>
          <w:lang w:val="ru-RU"/>
        </w:rPr>
        <w:t xml:space="preserve">-разработка основных подходов к организации учебной деятельности по формированию и </w:t>
      </w:r>
      <w:r w:rsidRPr="00EC7DA0">
        <w:rPr>
          <w:spacing w:val="-2"/>
          <w:lang w:val="ru-RU"/>
        </w:rPr>
        <w:t>развитию</w:t>
      </w:r>
      <w:r w:rsidRPr="00EC7DA0">
        <w:rPr>
          <w:lang w:val="ru-RU"/>
        </w:rPr>
        <w:tab/>
      </w:r>
      <w:r w:rsidRPr="00EC7DA0">
        <w:rPr>
          <w:spacing w:val="-2"/>
          <w:lang w:val="ru-RU"/>
        </w:rPr>
        <w:t>ИКТ-компетенций</w:t>
      </w:r>
    </w:p>
    <w:p w:rsidR="00E4184B" w:rsidRPr="00EC7DA0" w:rsidRDefault="00EC7DA0">
      <w:pPr>
        <w:pStyle w:val="a4"/>
        <w:spacing w:before="1" w:line="357" w:lineRule="auto"/>
        <w:ind w:right="842" w:firstLine="0"/>
        <w:rPr>
          <w:lang w:val="ru-RU"/>
        </w:rPr>
      </w:pPr>
      <w:r w:rsidRPr="00EC7DA0">
        <w:rPr>
          <w:lang w:val="ru-RU"/>
        </w:rPr>
        <w:t>-разработка</w:t>
      </w:r>
      <w:r w:rsidRPr="00EC7DA0">
        <w:rPr>
          <w:spacing w:val="-3"/>
          <w:lang w:val="ru-RU"/>
        </w:rPr>
        <w:t xml:space="preserve"> </w:t>
      </w:r>
      <w:r w:rsidRPr="00EC7DA0">
        <w:rPr>
          <w:lang w:val="ru-RU"/>
        </w:rPr>
        <w:t>комплекса</w:t>
      </w:r>
      <w:r w:rsidRPr="00EC7DA0">
        <w:rPr>
          <w:spacing w:val="-3"/>
          <w:lang w:val="ru-RU"/>
        </w:rPr>
        <w:t xml:space="preserve"> </w:t>
      </w:r>
      <w:r w:rsidRPr="00EC7DA0">
        <w:rPr>
          <w:lang w:val="ru-RU"/>
        </w:rPr>
        <w:t>мер</w:t>
      </w:r>
      <w:r w:rsidRPr="00EC7DA0">
        <w:rPr>
          <w:spacing w:val="-2"/>
          <w:lang w:val="ru-RU"/>
        </w:rPr>
        <w:t xml:space="preserve"> </w:t>
      </w:r>
      <w:r w:rsidRPr="00EC7DA0">
        <w:rPr>
          <w:lang w:val="ru-RU"/>
        </w:rPr>
        <w:t>по</w:t>
      </w:r>
      <w:r w:rsidRPr="00EC7DA0">
        <w:rPr>
          <w:spacing w:val="-3"/>
          <w:lang w:val="ru-RU"/>
        </w:rPr>
        <w:t xml:space="preserve"> </w:t>
      </w:r>
      <w:r w:rsidRPr="00EC7DA0">
        <w:rPr>
          <w:lang w:val="ru-RU"/>
        </w:rPr>
        <w:t>организации системы</w:t>
      </w:r>
      <w:r w:rsidRPr="00EC7DA0">
        <w:rPr>
          <w:spacing w:val="-5"/>
          <w:lang w:val="ru-RU"/>
        </w:rPr>
        <w:t xml:space="preserve"> </w:t>
      </w:r>
      <w:r w:rsidRPr="00EC7DA0">
        <w:rPr>
          <w:lang w:val="ru-RU"/>
        </w:rPr>
        <w:t>оценки</w:t>
      </w:r>
      <w:r w:rsidRPr="00EC7DA0">
        <w:rPr>
          <w:spacing w:val="-1"/>
          <w:lang w:val="ru-RU"/>
        </w:rPr>
        <w:t xml:space="preserve"> </w:t>
      </w:r>
      <w:r w:rsidRPr="00EC7DA0">
        <w:rPr>
          <w:lang w:val="ru-RU"/>
        </w:rPr>
        <w:t>деятельности</w:t>
      </w:r>
      <w:r w:rsidRPr="00EC7DA0">
        <w:rPr>
          <w:spacing w:val="-6"/>
          <w:lang w:val="ru-RU"/>
        </w:rPr>
        <w:t xml:space="preserve"> </w:t>
      </w:r>
      <w:r w:rsidRPr="00EC7DA0">
        <w:rPr>
          <w:lang w:val="ru-RU"/>
        </w:rPr>
        <w:t xml:space="preserve">образовательной организации по формированию и развитию универсальных учебных действий у </w:t>
      </w:r>
      <w:r w:rsidRPr="00EC7DA0">
        <w:rPr>
          <w:spacing w:val="-2"/>
          <w:lang w:val="ru-RU"/>
        </w:rPr>
        <w:t>обучающихся;</w:t>
      </w:r>
    </w:p>
    <w:p w:rsidR="00E4184B" w:rsidRPr="00EC7DA0" w:rsidRDefault="00EC7DA0">
      <w:pPr>
        <w:pStyle w:val="a4"/>
        <w:tabs>
          <w:tab w:val="left" w:pos="4620"/>
          <w:tab w:val="left" w:pos="7636"/>
          <w:tab w:val="left" w:pos="9945"/>
        </w:tabs>
        <w:spacing w:line="360" w:lineRule="auto"/>
        <w:ind w:right="840" w:firstLine="0"/>
        <w:rPr>
          <w:lang w:val="ru-RU"/>
        </w:rPr>
      </w:pPr>
      <w:r w:rsidRPr="00EC7DA0">
        <w:rPr>
          <w:lang w:val="ru-RU"/>
        </w:rPr>
        <w:t>-разработка</w:t>
      </w:r>
      <w:r w:rsidRPr="00EC7DA0">
        <w:rPr>
          <w:spacing w:val="-2"/>
          <w:lang w:val="ru-RU"/>
        </w:rPr>
        <w:t xml:space="preserve"> </w:t>
      </w:r>
      <w:r w:rsidRPr="00EC7DA0">
        <w:rPr>
          <w:lang w:val="ru-RU"/>
        </w:rPr>
        <w:t>методики и инструментария мониторинга</w:t>
      </w:r>
      <w:r w:rsidRPr="00EC7DA0">
        <w:rPr>
          <w:spacing w:val="-1"/>
          <w:lang w:val="ru-RU"/>
        </w:rPr>
        <w:t xml:space="preserve"> </w:t>
      </w:r>
      <w:r w:rsidRPr="00EC7DA0">
        <w:rPr>
          <w:lang w:val="ru-RU"/>
        </w:rPr>
        <w:t>успешности</w:t>
      </w:r>
      <w:r w:rsidRPr="00EC7DA0">
        <w:rPr>
          <w:spacing w:val="-5"/>
          <w:lang w:val="ru-RU"/>
        </w:rPr>
        <w:t xml:space="preserve"> </w:t>
      </w:r>
      <w:r w:rsidRPr="00EC7DA0">
        <w:rPr>
          <w:lang w:val="ru-RU"/>
        </w:rPr>
        <w:t xml:space="preserve">освоения и применения </w:t>
      </w:r>
      <w:r w:rsidRPr="00EC7DA0">
        <w:rPr>
          <w:spacing w:val="-2"/>
          <w:lang w:val="ru-RU"/>
        </w:rPr>
        <w:t>обучающимися</w:t>
      </w:r>
      <w:r w:rsidRPr="00EC7DA0">
        <w:rPr>
          <w:lang w:val="ru-RU"/>
        </w:rPr>
        <w:tab/>
      </w:r>
      <w:r w:rsidRPr="00EC7DA0">
        <w:rPr>
          <w:spacing w:val="-2"/>
          <w:lang w:val="ru-RU"/>
        </w:rPr>
        <w:t>универсальных</w:t>
      </w:r>
      <w:r w:rsidRPr="00EC7DA0">
        <w:rPr>
          <w:lang w:val="ru-RU"/>
        </w:rPr>
        <w:tab/>
      </w:r>
      <w:r w:rsidRPr="00EC7DA0">
        <w:rPr>
          <w:spacing w:val="-2"/>
          <w:lang w:val="ru-RU"/>
        </w:rPr>
        <w:t>учебных</w:t>
      </w:r>
      <w:r w:rsidRPr="00EC7DA0">
        <w:rPr>
          <w:lang w:val="ru-RU"/>
        </w:rPr>
        <w:tab/>
      </w:r>
      <w:r w:rsidRPr="00EC7DA0">
        <w:rPr>
          <w:spacing w:val="-2"/>
          <w:lang w:val="ru-RU"/>
        </w:rPr>
        <w:t>действий;</w:t>
      </w:r>
    </w:p>
    <w:p w:rsidR="00E4184B" w:rsidRPr="00EC7DA0" w:rsidRDefault="00EC7DA0">
      <w:pPr>
        <w:pStyle w:val="a4"/>
        <w:spacing w:line="360" w:lineRule="auto"/>
        <w:ind w:right="854" w:firstLine="0"/>
        <w:rPr>
          <w:lang w:val="ru-RU"/>
        </w:rPr>
      </w:pPr>
      <w:r w:rsidRPr="00EC7DA0">
        <w:rPr>
          <w:lang w:val="ru-RU"/>
        </w:rPr>
        <w:t>-организация и проведение серии семинаров с педагогическим работниками, работающими</w:t>
      </w:r>
      <w:r w:rsidRPr="00EC7DA0">
        <w:rPr>
          <w:spacing w:val="40"/>
          <w:lang w:val="ru-RU"/>
        </w:rPr>
        <w:t xml:space="preserve"> </w:t>
      </w:r>
      <w:r w:rsidRPr="00EC7DA0">
        <w:rPr>
          <w:lang w:val="ru-RU"/>
        </w:rPr>
        <w:t>на</w:t>
      </w:r>
      <w:r w:rsidRPr="00EC7DA0">
        <w:rPr>
          <w:spacing w:val="36"/>
          <w:lang w:val="ru-RU"/>
        </w:rPr>
        <w:t xml:space="preserve"> </w:t>
      </w:r>
      <w:r w:rsidRPr="00EC7DA0">
        <w:rPr>
          <w:lang w:val="ru-RU"/>
        </w:rPr>
        <w:t>уровне</w:t>
      </w:r>
      <w:r w:rsidRPr="00EC7DA0">
        <w:rPr>
          <w:spacing w:val="37"/>
          <w:lang w:val="ru-RU"/>
        </w:rPr>
        <w:t xml:space="preserve"> </w:t>
      </w:r>
      <w:r w:rsidRPr="00EC7DA0">
        <w:rPr>
          <w:lang w:val="ru-RU"/>
        </w:rPr>
        <w:t>начального</w:t>
      </w:r>
      <w:r w:rsidRPr="00EC7DA0">
        <w:rPr>
          <w:spacing w:val="38"/>
          <w:lang w:val="ru-RU"/>
        </w:rPr>
        <w:t xml:space="preserve"> </w:t>
      </w:r>
      <w:r w:rsidRPr="00EC7DA0">
        <w:rPr>
          <w:lang w:val="ru-RU"/>
        </w:rPr>
        <w:t>общего</w:t>
      </w:r>
      <w:r w:rsidRPr="00EC7DA0">
        <w:rPr>
          <w:spacing w:val="37"/>
          <w:lang w:val="ru-RU"/>
        </w:rPr>
        <w:t xml:space="preserve"> </w:t>
      </w:r>
      <w:r w:rsidRPr="00EC7DA0">
        <w:rPr>
          <w:lang w:val="ru-RU"/>
        </w:rPr>
        <w:t>образования</w:t>
      </w:r>
      <w:r w:rsidRPr="00EC7DA0">
        <w:rPr>
          <w:spacing w:val="33"/>
          <w:lang w:val="ru-RU"/>
        </w:rPr>
        <w:t xml:space="preserve"> </w:t>
      </w:r>
      <w:r w:rsidRPr="00EC7DA0">
        <w:rPr>
          <w:lang w:val="ru-RU"/>
        </w:rPr>
        <w:t>в</w:t>
      </w:r>
      <w:r w:rsidRPr="00EC7DA0">
        <w:rPr>
          <w:spacing w:val="38"/>
          <w:lang w:val="ru-RU"/>
        </w:rPr>
        <w:t xml:space="preserve"> </w:t>
      </w:r>
      <w:r w:rsidRPr="00EC7DA0">
        <w:rPr>
          <w:lang w:val="ru-RU"/>
        </w:rPr>
        <w:t>целях</w:t>
      </w:r>
      <w:r w:rsidRPr="00EC7DA0">
        <w:rPr>
          <w:spacing w:val="37"/>
          <w:lang w:val="ru-RU"/>
        </w:rPr>
        <w:t xml:space="preserve"> </w:t>
      </w:r>
      <w:r w:rsidRPr="00EC7DA0">
        <w:rPr>
          <w:lang w:val="ru-RU"/>
        </w:rPr>
        <w:t>реализации</w:t>
      </w:r>
      <w:r w:rsidRPr="00EC7DA0">
        <w:rPr>
          <w:spacing w:val="39"/>
          <w:lang w:val="ru-RU"/>
        </w:rPr>
        <w:t xml:space="preserve"> </w:t>
      </w:r>
      <w:r w:rsidRPr="00EC7DA0">
        <w:rPr>
          <w:lang w:val="ru-RU"/>
        </w:rPr>
        <w:t>принципа</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4716"/>
          <w:tab w:val="left" w:pos="6185"/>
          <w:tab w:val="left" w:pos="8125"/>
          <w:tab w:val="left" w:pos="10392"/>
        </w:tabs>
        <w:spacing w:before="71"/>
        <w:ind w:firstLine="0"/>
        <w:rPr>
          <w:lang w:val="ru-RU"/>
        </w:rPr>
      </w:pPr>
      <w:r w:rsidRPr="00EC7DA0">
        <w:rPr>
          <w:spacing w:val="-2"/>
          <w:lang w:val="ru-RU"/>
        </w:rPr>
        <w:lastRenderedPageBreak/>
        <w:t>преемственности</w:t>
      </w:r>
      <w:r w:rsidRPr="00EC7DA0">
        <w:rPr>
          <w:lang w:val="ru-RU"/>
        </w:rPr>
        <w:tab/>
      </w:r>
      <w:r w:rsidRPr="00EC7DA0">
        <w:rPr>
          <w:spacing w:val="-10"/>
          <w:lang w:val="ru-RU"/>
        </w:rPr>
        <w:t>в</w:t>
      </w:r>
      <w:r w:rsidRPr="00EC7DA0">
        <w:rPr>
          <w:lang w:val="ru-RU"/>
        </w:rPr>
        <w:tab/>
      </w:r>
      <w:r w:rsidRPr="00EC7DA0">
        <w:rPr>
          <w:spacing w:val="-2"/>
          <w:lang w:val="ru-RU"/>
        </w:rPr>
        <w:t>плане</w:t>
      </w:r>
      <w:r w:rsidRPr="00EC7DA0">
        <w:rPr>
          <w:lang w:val="ru-RU"/>
        </w:rPr>
        <w:tab/>
      </w:r>
      <w:r w:rsidRPr="00EC7DA0">
        <w:rPr>
          <w:spacing w:val="-2"/>
          <w:lang w:val="ru-RU"/>
        </w:rPr>
        <w:t>развития</w:t>
      </w:r>
      <w:r w:rsidRPr="00EC7DA0">
        <w:rPr>
          <w:lang w:val="ru-RU"/>
        </w:rPr>
        <w:tab/>
      </w:r>
      <w:r w:rsidRPr="00EC7DA0">
        <w:rPr>
          <w:spacing w:val="-4"/>
          <w:lang w:val="ru-RU"/>
        </w:rPr>
        <w:t>УУД;</w:t>
      </w:r>
    </w:p>
    <w:p w:rsidR="00E4184B" w:rsidRPr="00EC7DA0" w:rsidRDefault="00EC7DA0">
      <w:pPr>
        <w:pStyle w:val="a4"/>
        <w:spacing w:before="137" w:line="362" w:lineRule="auto"/>
        <w:ind w:right="846" w:firstLine="0"/>
        <w:rPr>
          <w:lang w:val="ru-RU"/>
        </w:rPr>
      </w:pPr>
      <w:r w:rsidRPr="00EC7DA0">
        <w:rPr>
          <w:lang w:val="ru-RU"/>
        </w:rP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w:t>
      </w:r>
      <w:r w:rsidRPr="00EC7DA0">
        <w:rPr>
          <w:spacing w:val="80"/>
          <w:w w:val="150"/>
          <w:lang w:val="ru-RU"/>
        </w:rPr>
        <w:t xml:space="preserve">  </w:t>
      </w:r>
      <w:r w:rsidRPr="00EC7DA0">
        <w:rPr>
          <w:lang w:val="ru-RU"/>
        </w:rPr>
        <w:t>универсальных</w:t>
      </w:r>
      <w:r w:rsidRPr="00EC7DA0">
        <w:rPr>
          <w:spacing w:val="80"/>
          <w:w w:val="150"/>
          <w:lang w:val="ru-RU"/>
        </w:rPr>
        <w:t xml:space="preserve">  </w:t>
      </w:r>
      <w:r w:rsidRPr="00EC7DA0">
        <w:rPr>
          <w:lang w:val="ru-RU"/>
        </w:rPr>
        <w:t>учебных</w:t>
      </w:r>
      <w:r w:rsidRPr="00EC7DA0">
        <w:rPr>
          <w:spacing w:val="78"/>
          <w:w w:val="150"/>
          <w:lang w:val="ru-RU"/>
        </w:rPr>
        <w:t xml:space="preserve">  </w:t>
      </w:r>
      <w:r w:rsidRPr="00EC7DA0">
        <w:rPr>
          <w:lang w:val="ru-RU"/>
        </w:rPr>
        <w:t>действий</w:t>
      </w:r>
      <w:r w:rsidRPr="00EC7DA0">
        <w:rPr>
          <w:spacing w:val="79"/>
          <w:w w:val="150"/>
          <w:lang w:val="ru-RU"/>
        </w:rPr>
        <w:t xml:space="preserve">  </w:t>
      </w:r>
      <w:r w:rsidRPr="00EC7DA0">
        <w:rPr>
          <w:lang w:val="ru-RU"/>
        </w:rPr>
        <w:t>в</w:t>
      </w:r>
      <w:r w:rsidRPr="00EC7DA0">
        <w:rPr>
          <w:spacing w:val="76"/>
          <w:w w:val="150"/>
          <w:lang w:val="ru-RU"/>
        </w:rPr>
        <w:t xml:space="preserve">  </w:t>
      </w:r>
      <w:r w:rsidRPr="00EC7DA0">
        <w:rPr>
          <w:lang w:val="ru-RU"/>
        </w:rPr>
        <w:t>образовательном</w:t>
      </w:r>
      <w:r w:rsidRPr="00EC7DA0">
        <w:rPr>
          <w:spacing w:val="79"/>
          <w:w w:val="150"/>
          <w:lang w:val="ru-RU"/>
        </w:rPr>
        <w:t xml:space="preserve">  </w:t>
      </w:r>
      <w:r w:rsidRPr="00EC7DA0">
        <w:rPr>
          <w:lang w:val="ru-RU"/>
        </w:rPr>
        <w:t>процессе;</w:t>
      </w:r>
    </w:p>
    <w:p w:rsidR="00E4184B" w:rsidRPr="00EC7DA0" w:rsidRDefault="00EC7DA0">
      <w:pPr>
        <w:pStyle w:val="a4"/>
        <w:tabs>
          <w:tab w:val="left" w:pos="3707"/>
          <w:tab w:val="left" w:pos="6031"/>
          <w:tab w:val="left" w:pos="7943"/>
          <w:tab w:val="left" w:pos="9465"/>
        </w:tabs>
        <w:spacing w:line="360" w:lineRule="auto"/>
        <w:ind w:right="837" w:firstLine="0"/>
        <w:rPr>
          <w:lang w:val="ru-RU"/>
        </w:rPr>
      </w:pPr>
      <w:r w:rsidRPr="00EC7DA0">
        <w:rPr>
          <w:lang w:val="ru-RU"/>
        </w:rPr>
        <w:t>-организация и проведение методических семинаров с педагогическими работниками, включая педагога-психолога и</w:t>
      </w:r>
      <w:r w:rsidRPr="00EC7DA0">
        <w:rPr>
          <w:spacing w:val="-1"/>
          <w:lang w:val="ru-RU"/>
        </w:rPr>
        <w:t xml:space="preserve"> </w:t>
      </w:r>
      <w:r w:rsidRPr="00EC7DA0">
        <w:rPr>
          <w:lang w:val="ru-RU"/>
        </w:rPr>
        <w:t>социального педагога, по анализу</w:t>
      </w:r>
      <w:r w:rsidRPr="00EC7DA0">
        <w:rPr>
          <w:spacing w:val="-15"/>
          <w:lang w:val="ru-RU"/>
        </w:rPr>
        <w:t xml:space="preserve"> </w:t>
      </w:r>
      <w:r w:rsidRPr="00EC7DA0">
        <w:rPr>
          <w:lang w:val="ru-RU"/>
        </w:rPr>
        <w:t xml:space="preserve">и способам минимизации </w:t>
      </w:r>
      <w:r w:rsidRPr="00EC7DA0">
        <w:rPr>
          <w:spacing w:val="-2"/>
          <w:lang w:val="ru-RU"/>
        </w:rPr>
        <w:t>рисков</w:t>
      </w:r>
      <w:r w:rsidRPr="00EC7DA0">
        <w:rPr>
          <w:lang w:val="ru-RU"/>
        </w:rPr>
        <w:tab/>
      </w:r>
      <w:r w:rsidRPr="00EC7DA0">
        <w:rPr>
          <w:spacing w:val="-2"/>
          <w:lang w:val="ru-RU"/>
        </w:rPr>
        <w:t>развития</w:t>
      </w:r>
      <w:r w:rsidRPr="00EC7DA0">
        <w:rPr>
          <w:lang w:val="ru-RU"/>
        </w:rPr>
        <w:tab/>
      </w:r>
      <w:r w:rsidRPr="00EC7DA0">
        <w:rPr>
          <w:spacing w:val="-4"/>
          <w:lang w:val="ru-RU"/>
        </w:rPr>
        <w:t>УУД</w:t>
      </w:r>
      <w:r w:rsidRPr="00EC7DA0">
        <w:rPr>
          <w:lang w:val="ru-RU"/>
        </w:rPr>
        <w:tab/>
      </w:r>
      <w:r w:rsidRPr="00EC7DA0">
        <w:rPr>
          <w:spacing w:val="-10"/>
          <w:lang w:val="ru-RU"/>
        </w:rPr>
        <w:t>у</w:t>
      </w:r>
      <w:r w:rsidRPr="00EC7DA0">
        <w:rPr>
          <w:lang w:val="ru-RU"/>
        </w:rPr>
        <w:tab/>
      </w:r>
      <w:r w:rsidRPr="00EC7DA0">
        <w:rPr>
          <w:spacing w:val="-2"/>
          <w:lang w:val="ru-RU"/>
        </w:rPr>
        <w:t xml:space="preserve">обучающихся; </w:t>
      </w:r>
      <w:r w:rsidRPr="00EC7DA0">
        <w:rPr>
          <w:lang w:val="ru-RU"/>
        </w:rPr>
        <w:t>организация разъяснительной или просветительской работы с родителями (законными представителями)</w:t>
      </w:r>
      <w:r w:rsidRPr="00EC7DA0">
        <w:rPr>
          <w:spacing w:val="80"/>
          <w:w w:val="150"/>
          <w:lang w:val="ru-RU"/>
        </w:rPr>
        <w:t xml:space="preserve">   </w:t>
      </w:r>
      <w:r w:rsidRPr="00EC7DA0">
        <w:rPr>
          <w:lang w:val="ru-RU"/>
        </w:rPr>
        <w:t>по</w:t>
      </w:r>
      <w:r w:rsidRPr="00EC7DA0">
        <w:rPr>
          <w:spacing w:val="80"/>
          <w:w w:val="150"/>
          <w:lang w:val="ru-RU"/>
        </w:rPr>
        <w:t xml:space="preserve">   </w:t>
      </w:r>
      <w:r w:rsidRPr="00EC7DA0">
        <w:rPr>
          <w:lang w:val="ru-RU"/>
        </w:rPr>
        <w:t>проблемам</w:t>
      </w:r>
      <w:r w:rsidRPr="00EC7DA0">
        <w:rPr>
          <w:spacing w:val="80"/>
          <w:w w:val="150"/>
          <w:lang w:val="ru-RU"/>
        </w:rPr>
        <w:t xml:space="preserve">   </w:t>
      </w:r>
      <w:r w:rsidRPr="00EC7DA0">
        <w:rPr>
          <w:lang w:val="ru-RU"/>
        </w:rPr>
        <w:t>развития</w:t>
      </w:r>
      <w:r w:rsidRPr="00EC7DA0">
        <w:rPr>
          <w:spacing w:val="80"/>
          <w:w w:val="150"/>
          <w:lang w:val="ru-RU"/>
        </w:rPr>
        <w:t xml:space="preserve">   </w:t>
      </w:r>
      <w:r w:rsidRPr="00EC7DA0">
        <w:rPr>
          <w:lang w:val="ru-RU"/>
        </w:rPr>
        <w:t>УУД</w:t>
      </w:r>
      <w:r w:rsidRPr="00EC7DA0">
        <w:rPr>
          <w:spacing w:val="80"/>
          <w:w w:val="150"/>
          <w:lang w:val="ru-RU"/>
        </w:rPr>
        <w:t xml:space="preserve">   </w:t>
      </w:r>
      <w:r w:rsidRPr="00EC7DA0">
        <w:rPr>
          <w:lang w:val="ru-RU"/>
        </w:rPr>
        <w:t>у</w:t>
      </w:r>
      <w:r w:rsidRPr="00EC7DA0">
        <w:rPr>
          <w:spacing w:val="80"/>
          <w:w w:val="150"/>
          <w:lang w:val="ru-RU"/>
        </w:rPr>
        <w:t xml:space="preserve">   </w:t>
      </w:r>
      <w:r w:rsidRPr="00EC7DA0">
        <w:rPr>
          <w:lang w:val="ru-RU"/>
        </w:rPr>
        <w:t>обучающихся;</w:t>
      </w:r>
    </w:p>
    <w:p w:rsidR="00E4184B" w:rsidRPr="00EC7DA0" w:rsidRDefault="00EC7DA0">
      <w:pPr>
        <w:pStyle w:val="a4"/>
        <w:spacing w:line="360" w:lineRule="auto"/>
        <w:ind w:right="854" w:firstLine="0"/>
        <w:rPr>
          <w:lang w:val="ru-RU"/>
        </w:rPr>
      </w:pPr>
      <w:r w:rsidRPr="00EC7DA0">
        <w:rPr>
          <w:lang w:val="ru-RU"/>
        </w:rPr>
        <w:t>-организация отражения результатов работы по формированию УУД обучающихся на сайте образовательной организации.</w:t>
      </w:r>
    </w:p>
    <w:p w:rsidR="00E4184B" w:rsidRPr="00EC7DA0" w:rsidRDefault="00EC7DA0">
      <w:pPr>
        <w:pStyle w:val="a4"/>
        <w:spacing w:before="1" w:line="357" w:lineRule="auto"/>
        <w:ind w:right="856"/>
        <w:rPr>
          <w:lang w:val="ru-RU"/>
        </w:rPr>
      </w:pPr>
      <w:r w:rsidRPr="00EC7DA0">
        <w:rPr>
          <w:lang w:val="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E4184B" w:rsidRPr="00EC7DA0" w:rsidRDefault="00EC7DA0">
      <w:pPr>
        <w:pStyle w:val="a4"/>
        <w:tabs>
          <w:tab w:val="left" w:pos="5705"/>
          <w:tab w:val="left" w:pos="10152"/>
        </w:tabs>
        <w:spacing w:before="5" w:line="360" w:lineRule="auto"/>
        <w:ind w:right="852"/>
        <w:rPr>
          <w:lang w:val="ru-RU"/>
        </w:rPr>
      </w:pPr>
      <w:r w:rsidRPr="00EC7DA0">
        <w:rPr>
          <w:lang w:val="ru-RU"/>
        </w:rPr>
        <w:t xml:space="preserve">На подготовительном этапе команда образовательной организации может провести </w:t>
      </w:r>
      <w:r w:rsidRPr="00EC7DA0">
        <w:rPr>
          <w:spacing w:val="-2"/>
          <w:lang w:val="ru-RU"/>
        </w:rPr>
        <w:t>следующие</w:t>
      </w:r>
      <w:r w:rsidRPr="00EC7DA0">
        <w:rPr>
          <w:lang w:val="ru-RU"/>
        </w:rPr>
        <w:tab/>
      </w:r>
      <w:r w:rsidRPr="00EC7DA0">
        <w:rPr>
          <w:spacing w:val="-2"/>
          <w:lang w:val="ru-RU"/>
        </w:rPr>
        <w:t>аналитические</w:t>
      </w:r>
      <w:r w:rsidRPr="00EC7DA0">
        <w:rPr>
          <w:lang w:val="ru-RU"/>
        </w:rPr>
        <w:tab/>
      </w:r>
      <w:r w:rsidRPr="00EC7DA0">
        <w:rPr>
          <w:spacing w:val="-2"/>
          <w:lang w:val="ru-RU"/>
        </w:rPr>
        <w:t>работы:</w:t>
      </w:r>
    </w:p>
    <w:p w:rsidR="00E4184B" w:rsidRPr="00EC7DA0" w:rsidRDefault="00EC7DA0">
      <w:pPr>
        <w:pStyle w:val="a4"/>
        <w:spacing w:line="360" w:lineRule="auto"/>
        <w:ind w:right="848" w:firstLine="0"/>
        <w:rPr>
          <w:lang w:val="ru-RU"/>
        </w:rPr>
      </w:pPr>
      <w:r w:rsidRPr="00EC7DA0">
        <w:rPr>
          <w:lang w:val="ru-RU"/>
        </w:rPr>
        <w:t xml:space="preserve">-проанализировать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w:t>
      </w:r>
      <w:r w:rsidRPr="00EC7DA0">
        <w:rPr>
          <w:spacing w:val="-2"/>
          <w:lang w:val="ru-RU"/>
        </w:rPr>
        <w:t>программы;</w:t>
      </w:r>
    </w:p>
    <w:p w:rsidR="00E4184B" w:rsidRPr="00EC7DA0" w:rsidRDefault="00EC7DA0">
      <w:pPr>
        <w:pStyle w:val="a4"/>
        <w:tabs>
          <w:tab w:val="left" w:pos="3957"/>
          <w:tab w:val="left" w:pos="6833"/>
          <w:tab w:val="left" w:pos="9724"/>
        </w:tabs>
        <w:spacing w:before="4" w:line="362" w:lineRule="auto"/>
        <w:ind w:right="866" w:firstLine="0"/>
        <w:rPr>
          <w:lang w:val="ru-RU"/>
        </w:rPr>
      </w:pPr>
      <w:r w:rsidRPr="00EC7DA0">
        <w:rPr>
          <w:lang w:val="ru-RU"/>
        </w:rPr>
        <w:t xml:space="preserve">-определить обучающихся, в том числе с выдающимися способностями, нуждающихся в </w:t>
      </w:r>
      <w:r w:rsidRPr="00EC7DA0">
        <w:rPr>
          <w:spacing w:val="-2"/>
          <w:lang w:val="ru-RU"/>
        </w:rPr>
        <w:t>построении</w:t>
      </w:r>
      <w:r w:rsidRPr="00EC7DA0">
        <w:rPr>
          <w:lang w:val="ru-RU"/>
        </w:rPr>
        <w:tab/>
      </w:r>
      <w:r w:rsidRPr="00EC7DA0">
        <w:rPr>
          <w:spacing w:val="-2"/>
          <w:lang w:val="ru-RU"/>
        </w:rPr>
        <w:t>индивидуальной</w:t>
      </w:r>
      <w:r w:rsidRPr="00EC7DA0">
        <w:rPr>
          <w:lang w:val="ru-RU"/>
        </w:rPr>
        <w:tab/>
      </w:r>
      <w:r w:rsidRPr="00EC7DA0">
        <w:rPr>
          <w:spacing w:val="-2"/>
          <w:lang w:val="ru-RU"/>
        </w:rPr>
        <w:t>образовательной</w:t>
      </w:r>
      <w:r w:rsidRPr="00EC7DA0">
        <w:rPr>
          <w:lang w:val="ru-RU"/>
        </w:rPr>
        <w:tab/>
      </w:r>
      <w:r w:rsidRPr="00EC7DA0">
        <w:rPr>
          <w:spacing w:val="-2"/>
          <w:lang w:val="ru-RU"/>
        </w:rPr>
        <w:t>траектории;</w:t>
      </w:r>
    </w:p>
    <w:p w:rsidR="00E4184B" w:rsidRPr="00EC7DA0" w:rsidRDefault="00EC7DA0">
      <w:pPr>
        <w:pStyle w:val="a4"/>
        <w:tabs>
          <w:tab w:val="left" w:pos="10373"/>
        </w:tabs>
        <w:spacing w:line="360" w:lineRule="auto"/>
        <w:ind w:right="839" w:firstLine="0"/>
        <w:rPr>
          <w:lang w:val="ru-RU"/>
        </w:rPr>
      </w:pPr>
      <w:r w:rsidRPr="00EC7DA0">
        <w:rPr>
          <w:lang w:val="ru-RU"/>
        </w:rPr>
        <w:t xml:space="preserve">-проанализировать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w:t>
      </w:r>
      <w:r w:rsidRPr="00EC7DA0">
        <w:rPr>
          <w:spacing w:val="-4"/>
          <w:lang w:val="ru-RU"/>
        </w:rPr>
        <w:t>АООП</w:t>
      </w:r>
      <w:r w:rsidRPr="00EC7DA0">
        <w:rPr>
          <w:lang w:val="ru-RU"/>
        </w:rPr>
        <w:tab/>
      </w:r>
      <w:r w:rsidRPr="00EC7DA0">
        <w:rPr>
          <w:spacing w:val="-4"/>
          <w:lang w:val="ru-RU"/>
        </w:rPr>
        <w:t>НОО;</w:t>
      </w:r>
    </w:p>
    <w:p w:rsidR="00E4184B" w:rsidRPr="00EC7DA0" w:rsidRDefault="00EC7DA0">
      <w:pPr>
        <w:pStyle w:val="a4"/>
        <w:spacing w:line="360" w:lineRule="auto"/>
        <w:ind w:right="853" w:firstLine="0"/>
        <w:rPr>
          <w:lang w:val="ru-RU"/>
        </w:rPr>
      </w:pPr>
      <w:r w:rsidRPr="00EC7DA0">
        <w:rPr>
          <w:lang w:val="ru-RU"/>
        </w:rPr>
        <w:t>-проанализировать опыт успешных практик, в том числе с использованием информационных ресурсов образовательной организации.</w:t>
      </w:r>
    </w:p>
    <w:p w:rsidR="00E4184B" w:rsidRPr="00EC7DA0" w:rsidRDefault="00EC7DA0">
      <w:pPr>
        <w:pStyle w:val="a4"/>
        <w:spacing w:line="360" w:lineRule="auto"/>
        <w:ind w:right="844"/>
        <w:rPr>
          <w:lang w:val="ru-RU"/>
        </w:rPr>
      </w:pPr>
      <w:r w:rsidRPr="00EC7DA0">
        <w:rPr>
          <w:lang w:val="ru-RU"/>
        </w:rPr>
        <w:t xml:space="preserve">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w:t>
      </w:r>
      <w:r w:rsidRPr="00EC7DA0">
        <w:rPr>
          <w:spacing w:val="-4"/>
          <w:lang w:val="ru-RU"/>
        </w:rPr>
        <w:t>ОВЗ.</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8"/>
        <w:rPr>
          <w:lang w:val="ru-RU"/>
        </w:rPr>
      </w:pPr>
      <w:r w:rsidRPr="00EC7DA0">
        <w:rPr>
          <w:lang w:val="ru-RU"/>
        </w:rPr>
        <w:lastRenderedPageBreak/>
        <w:t>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E4184B" w:rsidRPr="00EC7DA0" w:rsidRDefault="00EC7DA0">
      <w:pPr>
        <w:pStyle w:val="a4"/>
        <w:spacing w:line="360" w:lineRule="auto"/>
        <w:ind w:right="837"/>
        <w:rPr>
          <w:lang w:val="ru-RU"/>
        </w:rPr>
      </w:pPr>
      <w:r w:rsidRPr="00EC7DA0">
        <w:rPr>
          <w:lang w:val="ru-RU"/>
        </w:rPr>
        <w:t>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E4184B" w:rsidRPr="00EC7DA0" w:rsidRDefault="00EC7DA0">
      <w:pPr>
        <w:pStyle w:val="a4"/>
        <w:spacing w:line="360" w:lineRule="auto"/>
        <w:ind w:right="854"/>
        <w:rPr>
          <w:lang w:val="ru-RU"/>
        </w:rPr>
      </w:pPr>
      <w:r w:rsidRPr="00EC7DA0">
        <w:rPr>
          <w:lang w:val="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w:t>
      </w:r>
      <w:r w:rsidRPr="00EC7DA0">
        <w:rPr>
          <w:spacing w:val="40"/>
          <w:lang w:val="ru-RU"/>
        </w:rPr>
        <w:t xml:space="preserve"> </w:t>
      </w:r>
      <w:r w:rsidRPr="00EC7DA0">
        <w:rPr>
          <w:lang w:val="ru-RU"/>
        </w:rPr>
        <w:t>ограничиваться следующим:</w:t>
      </w:r>
    </w:p>
    <w:p w:rsidR="00E4184B" w:rsidRPr="00EC7DA0" w:rsidRDefault="00EC7DA0">
      <w:pPr>
        <w:pStyle w:val="a4"/>
        <w:spacing w:line="360" w:lineRule="auto"/>
        <w:ind w:right="859" w:firstLine="0"/>
        <w:rPr>
          <w:lang w:val="ru-RU"/>
        </w:rPr>
      </w:pPr>
      <w:r w:rsidRPr="00EC7DA0">
        <w:rPr>
          <w:lang w:val="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w:t>
      </w:r>
      <w:r w:rsidRPr="00EC7DA0">
        <w:rPr>
          <w:spacing w:val="-1"/>
          <w:lang w:val="ru-RU"/>
        </w:rPr>
        <w:t xml:space="preserve"> </w:t>
      </w:r>
      <w:r w:rsidRPr="00EC7DA0">
        <w:rPr>
          <w:lang w:val="ru-RU"/>
        </w:rPr>
        <w:t>в</w:t>
      </w:r>
      <w:r w:rsidRPr="00EC7DA0">
        <w:rPr>
          <w:spacing w:val="-7"/>
          <w:lang w:val="ru-RU"/>
        </w:rPr>
        <w:t xml:space="preserve"> </w:t>
      </w:r>
      <w:r w:rsidRPr="00EC7DA0">
        <w:rPr>
          <w:lang w:val="ru-RU"/>
        </w:rPr>
        <w:t>обмен</w:t>
      </w:r>
      <w:r w:rsidRPr="00EC7DA0">
        <w:rPr>
          <w:spacing w:val="-2"/>
          <w:lang w:val="ru-RU"/>
        </w:rPr>
        <w:t xml:space="preserve"> </w:t>
      </w:r>
      <w:r w:rsidRPr="00EC7DA0">
        <w:rPr>
          <w:lang w:val="ru-RU"/>
        </w:rPr>
        <w:t>на</w:t>
      </w:r>
      <w:r w:rsidRPr="00EC7DA0">
        <w:rPr>
          <w:spacing w:val="-5"/>
          <w:lang w:val="ru-RU"/>
        </w:rPr>
        <w:t xml:space="preserve"> </w:t>
      </w:r>
      <w:r w:rsidRPr="00EC7DA0">
        <w:rPr>
          <w:lang w:val="ru-RU"/>
        </w:rPr>
        <w:t>предоставление</w:t>
      </w:r>
      <w:r w:rsidRPr="00EC7DA0">
        <w:rPr>
          <w:spacing w:val="-5"/>
          <w:lang w:val="ru-RU"/>
        </w:rPr>
        <w:t xml:space="preserve"> </w:t>
      </w:r>
      <w:r w:rsidRPr="00EC7DA0">
        <w:rPr>
          <w:lang w:val="ru-RU"/>
        </w:rPr>
        <w:t>возможности</w:t>
      </w:r>
      <w:r w:rsidRPr="00EC7DA0">
        <w:rPr>
          <w:spacing w:val="-1"/>
          <w:lang w:val="ru-RU"/>
        </w:rPr>
        <w:t xml:space="preserve"> </w:t>
      </w:r>
      <w:r w:rsidRPr="00EC7DA0">
        <w:rPr>
          <w:lang w:val="ru-RU"/>
        </w:rPr>
        <w:t>прохождения</w:t>
      </w:r>
      <w:r w:rsidRPr="00EC7DA0">
        <w:rPr>
          <w:spacing w:val="-2"/>
          <w:lang w:val="ru-RU"/>
        </w:rPr>
        <w:t xml:space="preserve"> </w:t>
      </w:r>
      <w:r w:rsidRPr="00EC7DA0">
        <w:rPr>
          <w:lang w:val="ru-RU"/>
        </w:rPr>
        <w:t>практики студентам или</w:t>
      </w:r>
      <w:r w:rsidRPr="00EC7DA0">
        <w:rPr>
          <w:spacing w:val="69"/>
          <w:w w:val="150"/>
          <w:lang w:val="ru-RU"/>
        </w:rPr>
        <w:t xml:space="preserve">   </w:t>
      </w:r>
      <w:r w:rsidRPr="00EC7DA0">
        <w:rPr>
          <w:lang w:val="ru-RU"/>
        </w:rPr>
        <w:t>возможности</w:t>
      </w:r>
      <w:r w:rsidRPr="00EC7DA0">
        <w:rPr>
          <w:spacing w:val="71"/>
          <w:w w:val="150"/>
          <w:lang w:val="ru-RU"/>
        </w:rPr>
        <w:t xml:space="preserve">   </w:t>
      </w:r>
      <w:r w:rsidRPr="00EC7DA0">
        <w:rPr>
          <w:lang w:val="ru-RU"/>
        </w:rPr>
        <w:t>проведения</w:t>
      </w:r>
      <w:r w:rsidRPr="00EC7DA0">
        <w:rPr>
          <w:spacing w:val="71"/>
          <w:w w:val="150"/>
          <w:lang w:val="ru-RU"/>
        </w:rPr>
        <w:t xml:space="preserve">   </w:t>
      </w:r>
      <w:r w:rsidRPr="00EC7DA0">
        <w:rPr>
          <w:lang w:val="ru-RU"/>
        </w:rPr>
        <w:t>исследований</w:t>
      </w:r>
      <w:r w:rsidRPr="00EC7DA0">
        <w:rPr>
          <w:spacing w:val="70"/>
          <w:w w:val="150"/>
          <w:lang w:val="ru-RU"/>
        </w:rPr>
        <w:t xml:space="preserve">   </w:t>
      </w:r>
      <w:r w:rsidRPr="00EC7DA0">
        <w:rPr>
          <w:lang w:val="ru-RU"/>
        </w:rPr>
        <w:t>на</w:t>
      </w:r>
      <w:r w:rsidRPr="00EC7DA0">
        <w:rPr>
          <w:spacing w:val="68"/>
          <w:w w:val="150"/>
          <w:lang w:val="ru-RU"/>
        </w:rPr>
        <w:t xml:space="preserve">   </w:t>
      </w:r>
      <w:r w:rsidRPr="00EC7DA0">
        <w:rPr>
          <w:lang w:val="ru-RU"/>
        </w:rPr>
        <w:t>базе</w:t>
      </w:r>
      <w:r w:rsidRPr="00EC7DA0">
        <w:rPr>
          <w:spacing w:val="68"/>
          <w:w w:val="150"/>
          <w:lang w:val="ru-RU"/>
        </w:rPr>
        <w:t xml:space="preserve">   </w:t>
      </w:r>
      <w:r w:rsidRPr="00EC7DA0">
        <w:rPr>
          <w:lang w:val="ru-RU"/>
        </w:rPr>
        <w:t>организации);</w:t>
      </w:r>
    </w:p>
    <w:p w:rsidR="00E4184B" w:rsidRPr="00EC7DA0" w:rsidRDefault="00EC7DA0">
      <w:pPr>
        <w:pStyle w:val="a4"/>
        <w:tabs>
          <w:tab w:val="left" w:pos="9364"/>
        </w:tabs>
        <w:spacing w:line="362" w:lineRule="auto"/>
        <w:ind w:right="842" w:firstLine="0"/>
        <w:rPr>
          <w:lang w:val="ru-RU"/>
        </w:rPr>
      </w:pPr>
      <w:r w:rsidRPr="00EC7DA0">
        <w:rPr>
          <w:lang w:val="ru-RU"/>
        </w:rPr>
        <w:t>-договор</w:t>
      </w:r>
      <w:r w:rsidRPr="00EC7DA0">
        <w:rPr>
          <w:spacing w:val="-3"/>
          <w:lang w:val="ru-RU"/>
        </w:rPr>
        <w:t xml:space="preserve"> </w:t>
      </w:r>
      <w:r w:rsidRPr="00EC7DA0">
        <w:rPr>
          <w:lang w:val="ru-RU"/>
        </w:rPr>
        <w:t>о</w:t>
      </w:r>
      <w:r w:rsidRPr="00EC7DA0">
        <w:rPr>
          <w:spacing w:val="-3"/>
          <w:lang w:val="ru-RU"/>
        </w:rPr>
        <w:t xml:space="preserve"> </w:t>
      </w:r>
      <w:r w:rsidRPr="00EC7DA0">
        <w:rPr>
          <w:lang w:val="ru-RU"/>
        </w:rPr>
        <w:t>сотрудничестве может</w:t>
      </w:r>
      <w:r w:rsidRPr="00EC7DA0">
        <w:rPr>
          <w:spacing w:val="-7"/>
          <w:lang w:val="ru-RU"/>
        </w:rPr>
        <w:t xml:space="preserve"> </w:t>
      </w:r>
      <w:r w:rsidRPr="00EC7DA0">
        <w:rPr>
          <w:lang w:val="ru-RU"/>
        </w:rPr>
        <w:t>основываться</w:t>
      </w:r>
      <w:r w:rsidRPr="00EC7DA0">
        <w:rPr>
          <w:spacing w:val="-1"/>
          <w:lang w:val="ru-RU"/>
        </w:rPr>
        <w:t xml:space="preserve"> </w:t>
      </w:r>
      <w:r w:rsidRPr="00EC7DA0">
        <w:rPr>
          <w:lang w:val="ru-RU"/>
        </w:rPr>
        <w:t>на</w:t>
      </w:r>
      <w:r w:rsidRPr="00EC7DA0">
        <w:rPr>
          <w:spacing w:val="-4"/>
          <w:lang w:val="ru-RU"/>
        </w:rPr>
        <w:t xml:space="preserve"> </w:t>
      </w:r>
      <w:r w:rsidRPr="00EC7DA0">
        <w:rPr>
          <w:lang w:val="ru-RU"/>
        </w:rPr>
        <w:t>оплате услуг экспертов,</w:t>
      </w:r>
      <w:r w:rsidRPr="00EC7DA0">
        <w:rPr>
          <w:spacing w:val="-3"/>
          <w:lang w:val="ru-RU"/>
        </w:rPr>
        <w:t xml:space="preserve"> </w:t>
      </w:r>
      <w:r w:rsidRPr="00EC7DA0">
        <w:rPr>
          <w:lang w:val="ru-RU"/>
        </w:rPr>
        <w:t xml:space="preserve">консультантов, </w:t>
      </w:r>
      <w:r w:rsidRPr="00EC7DA0">
        <w:rPr>
          <w:spacing w:val="-2"/>
          <w:lang w:val="ru-RU"/>
        </w:rPr>
        <w:t>научных</w:t>
      </w:r>
      <w:r w:rsidRPr="00EC7DA0">
        <w:rPr>
          <w:lang w:val="ru-RU"/>
        </w:rPr>
        <w:tab/>
      </w:r>
      <w:r w:rsidRPr="00EC7DA0">
        <w:rPr>
          <w:spacing w:val="-2"/>
          <w:lang w:val="ru-RU"/>
        </w:rPr>
        <w:t>руководителей;</w:t>
      </w:r>
    </w:p>
    <w:p w:rsidR="00E4184B" w:rsidRPr="00EC7DA0" w:rsidRDefault="00EC7DA0">
      <w:pPr>
        <w:pStyle w:val="a4"/>
        <w:tabs>
          <w:tab w:val="left" w:pos="3539"/>
          <w:tab w:val="left" w:pos="6243"/>
          <w:tab w:val="left" w:pos="9594"/>
        </w:tabs>
        <w:spacing w:line="360" w:lineRule="auto"/>
        <w:ind w:right="856" w:firstLine="0"/>
        <w:rPr>
          <w:lang w:val="ru-RU"/>
        </w:rPr>
      </w:pPr>
      <w:r w:rsidRPr="00EC7DA0">
        <w:rPr>
          <w:lang w:val="ru-RU"/>
        </w:rPr>
        <w:t xml:space="preserve">-экспертная, научная и консультационная поддержка может осуществляться в рамках </w:t>
      </w:r>
      <w:r w:rsidRPr="00EC7DA0">
        <w:rPr>
          <w:spacing w:val="-2"/>
          <w:lang w:val="ru-RU"/>
        </w:rPr>
        <w:t>сетевого</w:t>
      </w:r>
      <w:r w:rsidRPr="00EC7DA0">
        <w:rPr>
          <w:lang w:val="ru-RU"/>
        </w:rPr>
        <w:tab/>
      </w:r>
      <w:r w:rsidRPr="00EC7DA0">
        <w:rPr>
          <w:spacing w:val="-2"/>
          <w:lang w:val="ru-RU"/>
        </w:rPr>
        <w:t>взаимодействия</w:t>
      </w:r>
      <w:r w:rsidRPr="00EC7DA0">
        <w:rPr>
          <w:lang w:val="ru-RU"/>
        </w:rPr>
        <w:tab/>
      </w:r>
      <w:r w:rsidRPr="00EC7DA0">
        <w:rPr>
          <w:spacing w:val="-2"/>
          <w:lang w:val="ru-RU"/>
        </w:rPr>
        <w:t>общеобразовательных</w:t>
      </w:r>
      <w:r w:rsidRPr="00EC7DA0">
        <w:rPr>
          <w:lang w:val="ru-RU"/>
        </w:rPr>
        <w:tab/>
      </w:r>
      <w:r w:rsidRPr="00EC7DA0">
        <w:rPr>
          <w:spacing w:val="-2"/>
          <w:lang w:val="ru-RU"/>
        </w:rPr>
        <w:t>организаций;</w:t>
      </w:r>
    </w:p>
    <w:p w:rsidR="00E4184B" w:rsidRPr="00EC7DA0" w:rsidRDefault="00EC7DA0">
      <w:pPr>
        <w:pStyle w:val="a4"/>
        <w:spacing w:line="360" w:lineRule="auto"/>
        <w:ind w:right="843" w:firstLine="0"/>
        <w:rPr>
          <w:lang w:val="ru-RU"/>
        </w:rPr>
      </w:pPr>
      <w:r w:rsidRPr="00EC7DA0">
        <w:rPr>
          <w:lang w:val="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E4184B" w:rsidRPr="00EC7DA0" w:rsidRDefault="00EC7DA0">
      <w:pPr>
        <w:pStyle w:val="a4"/>
        <w:spacing w:before="2" w:line="357" w:lineRule="auto"/>
        <w:ind w:right="841"/>
        <w:rPr>
          <w:lang w:val="ru-RU"/>
        </w:rPr>
      </w:pPr>
      <w:r w:rsidRPr="00EC7DA0">
        <w:rPr>
          <w:lang w:val="ru-RU"/>
        </w:rPr>
        <w:t xml:space="preserve">Взаимодействие с учебными, научными и социальными организациями может включать проведение в том числе консультаций, круглых столов, мастер-классов, </w:t>
      </w:r>
      <w:r w:rsidRPr="00EC7DA0">
        <w:rPr>
          <w:spacing w:val="-2"/>
          <w:lang w:val="ru-RU"/>
        </w:rPr>
        <w:t>тренингов.</w:t>
      </w:r>
    </w:p>
    <w:p w:rsidR="00E4184B" w:rsidRPr="00EC7DA0" w:rsidRDefault="00EC7DA0">
      <w:pPr>
        <w:pStyle w:val="a4"/>
        <w:spacing w:before="5" w:line="360" w:lineRule="auto"/>
        <w:ind w:right="855"/>
        <w:rPr>
          <w:lang w:val="ru-RU"/>
        </w:rPr>
      </w:pPr>
      <w:r w:rsidRPr="00EC7DA0">
        <w:rPr>
          <w:lang w:val="ru-RU"/>
        </w:rPr>
        <w:t>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3"/>
        <w:rPr>
          <w:lang w:val="ru-RU"/>
        </w:rPr>
      </w:pPr>
      <w:r w:rsidRPr="00EC7DA0">
        <w:rPr>
          <w:lang w:val="ru-RU"/>
        </w:rPr>
        <w:lastRenderedPageBreak/>
        <w:t>Формирование системы универсальных учебных действий осуществляется с</w:t>
      </w:r>
      <w:r w:rsidRPr="00EC7DA0">
        <w:rPr>
          <w:spacing w:val="40"/>
          <w:lang w:val="ru-RU"/>
        </w:rPr>
        <w:t xml:space="preserve"> </w:t>
      </w:r>
      <w:r w:rsidRPr="00EC7DA0">
        <w:rPr>
          <w:lang w:val="ru-RU"/>
        </w:rPr>
        <w:t>учетом возрастных особенностей развития личностной и познавательной сфер обучающегося с ЗПР.</w:t>
      </w:r>
    </w:p>
    <w:p w:rsidR="00E4184B" w:rsidRPr="00EC7DA0" w:rsidRDefault="00EC7DA0">
      <w:pPr>
        <w:pStyle w:val="a4"/>
        <w:spacing w:line="360" w:lineRule="auto"/>
        <w:ind w:right="850"/>
        <w:rPr>
          <w:lang w:val="ru-RU"/>
        </w:rPr>
      </w:pPr>
      <w:r w:rsidRPr="00EC7DA0">
        <w:rPr>
          <w:lang w:val="ru-RU"/>
        </w:rPr>
        <w:t>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E4184B" w:rsidRPr="00EC7DA0" w:rsidRDefault="00EC7DA0">
      <w:pPr>
        <w:pStyle w:val="a4"/>
        <w:spacing w:line="360" w:lineRule="auto"/>
        <w:ind w:right="847"/>
        <w:rPr>
          <w:lang w:val="ru-RU"/>
        </w:rPr>
      </w:pPr>
      <w:r w:rsidRPr="00EC7DA0">
        <w:rPr>
          <w:lang w:val="ru-RU"/>
        </w:rPr>
        <w:t>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E4184B" w:rsidRPr="00EC7DA0" w:rsidRDefault="00EC7DA0">
      <w:pPr>
        <w:pStyle w:val="a4"/>
        <w:spacing w:before="3" w:line="360" w:lineRule="auto"/>
        <w:ind w:right="837"/>
        <w:rPr>
          <w:lang w:val="ru-RU"/>
        </w:rPr>
      </w:pPr>
      <w:r w:rsidRPr="00EC7DA0">
        <w:rPr>
          <w:lang w:val="ru-RU"/>
        </w:rPr>
        <w:t>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E4184B" w:rsidRPr="00EC7DA0" w:rsidRDefault="00E4184B">
      <w:pPr>
        <w:pStyle w:val="a4"/>
        <w:spacing w:before="10"/>
        <w:ind w:left="0" w:firstLine="0"/>
        <w:jc w:val="left"/>
        <w:rPr>
          <w:sz w:val="35"/>
          <w:lang w:val="ru-RU"/>
        </w:rPr>
      </w:pPr>
    </w:p>
    <w:p w:rsidR="00E4184B" w:rsidRDefault="00EC7DA0">
      <w:pPr>
        <w:pStyle w:val="210"/>
        <w:ind w:left="4879"/>
        <w:jc w:val="left"/>
      </w:pPr>
      <w:bookmarkStart w:id="423" w:name="_TOC_250004"/>
      <w:r>
        <w:t>Программа</w:t>
      </w:r>
      <w:r>
        <w:rPr>
          <w:spacing w:val="-9"/>
        </w:rPr>
        <w:t xml:space="preserve"> </w:t>
      </w:r>
      <w:r>
        <w:t>коррекционной</w:t>
      </w:r>
      <w:r>
        <w:rPr>
          <w:spacing w:val="-6"/>
        </w:rPr>
        <w:t xml:space="preserve"> </w:t>
      </w:r>
      <w:bookmarkEnd w:id="423"/>
      <w:r>
        <w:rPr>
          <w:spacing w:val="-2"/>
        </w:rPr>
        <w:t>работы.</w:t>
      </w:r>
    </w:p>
    <w:p w:rsidR="00E4184B" w:rsidRPr="00EC7DA0" w:rsidRDefault="00EC7DA0" w:rsidP="00961A7B">
      <w:pPr>
        <w:pStyle w:val="a6"/>
        <w:numPr>
          <w:ilvl w:val="0"/>
          <w:numId w:val="68"/>
        </w:numPr>
        <w:tabs>
          <w:tab w:val="left" w:pos="2527"/>
        </w:tabs>
        <w:spacing w:before="142"/>
        <w:ind w:hanging="217"/>
        <w:rPr>
          <w:b/>
          <w:sz w:val="24"/>
          <w:lang w:val="ru-RU"/>
        </w:rPr>
      </w:pPr>
      <w:r w:rsidRPr="00EC7DA0">
        <w:rPr>
          <w:b/>
          <w:sz w:val="24"/>
          <w:lang w:val="ru-RU"/>
        </w:rPr>
        <w:t>Цели,</w:t>
      </w:r>
      <w:r w:rsidRPr="00EC7DA0">
        <w:rPr>
          <w:b/>
          <w:spacing w:val="-3"/>
          <w:sz w:val="24"/>
          <w:lang w:val="ru-RU"/>
        </w:rPr>
        <w:t xml:space="preserve"> </w:t>
      </w:r>
      <w:r w:rsidRPr="00EC7DA0">
        <w:rPr>
          <w:b/>
          <w:sz w:val="24"/>
          <w:lang w:val="ru-RU"/>
        </w:rPr>
        <w:t>задачи</w:t>
      </w:r>
      <w:r w:rsidRPr="00EC7DA0">
        <w:rPr>
          <w:b/>
          <w:spacing w:val="-5"/>
          <w:sz w:val="24"/>
          <w:lang w:val="ru-RU"/>
        </w:rPr>
        <w:t xml:space="preserve"> </w:t>
      </w:r>
      <w:r w:rsidRPr="00EC7DA0">
        <w:rPr>
          <w:b/>
          <w:sz w:val="24"/>
          <w:lang w:val="ru-RU"/>
        </w:rPr>
        <w:t>и</w:t>
      </w:r>
      <w:r w:rsidRPr="00EC7DA0">
        <w:rPr>
          <w:b/>
          <w:spacing w:val="-3"/>
          <w:sz w:val="24"/>
          <w:lang w:val="ru-RU"/>
        </w:rPr>
        <w:t xml:space="preserve"> </w:t>
      </w:r>
      <w:r w:rsidRPr="00EC7DA0">
        <w:rPr>
          <w:b/>
          <w:sz w:val="24"/>
          <w:lang w:val="ru-RU"/>
        </w:rPr>
        <w:t>принципы</w:t>
      </w:r>
      <w:r w:rsidRPr="00EC7DA0">
        <w:rPr>
          <w:b/>
          <w:spacing w:val="-9"/>
          <w:sz w:val="24"/>
          <w:lang w:val="ru-RU"/>
        </w:rPr>
        <w:t xml:space="preserve"> </w:t>
      </w:r>
      <w:r w:rsidRPr="00EC7DA0">
        <w:rPr>
          <w:b/>
          <w:sz w:val="24"/>
          <w:lang w:val="ru-RU"/>
        </w:rPr>
        <w:t>построения</w:t>
      </w:r>
      <w:r w:rsidRPr="00EC7DA0">
        <w:rPr>
          <w:b/>
          <w:spacing w:val="-4"/>
          <w:sz w:val="24"/>
          <w:lang w:val="ru-RU"/>
        </w:rPr>
        <w:t xml:space="preserve"> </w:t>
      </w:r>
      <w:r w:rsidRPr="00EC7DA0">
        <w:rPr>
          <w:b/>
          <w:spacing w:val="-5"/>
          <w:sz w:val="24"/>
          <w:lang w:val="ru-RU"/>
        </w:rPr>
        <w:t>ПКР</w:t>
      </w:r>
    </w:p>
    <w:p w:rsidR="00E4184B" w:rsidRPr="00EC7DA0" w:rsidRDefault="00EC7DA0" w:rsidP="00961A7B">
      <w:pPr>
        <w:pStyle w:val="a6"/>
        <w:numPr>
          <w:ilvl w:val="1"/>
          <w:numId w:val="68"/>
        </w:numPr>
        <w:tabs>
          <w:tab w:val="left" w:pos="2580"/>
        </w:tabs>
        <w:spacing w:before="132" w:line="360" w:lineRule="auto"/>
        <w:ind w:right="844" w:firstLine="710"/>
        <w:rPr>
          <w:sz w:val="24"/>
          <w:lang w:val="ru-RU"/>
        </w:rPr>
      </w:pPr>
      <w:r w:rsidRPr="00EC7DA0">
        <w:rPr>
          <w:sz w:val="24"/>
          <w:lang w:val="ru-RU"/>
        </w:rPr>
        <w:t>АООП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E4184B" w:rsidRPr="00EC7DA0" w:rsidRDefault="00EC7DA0" w:rsidP="00961A7B">
      <w:pPr>
        <w:pStyle w:val="a6"/>
        <w:numPr>
          <w:ilvl w:val="1"/>
          <w:numId w:val="68"/>
        </w:numPr>
        <w:tabs>
          <w:tab w:val="left" w:pos="2570"/>
        </w:tabs>
        <w:spacing w:before="8" w:line="357" w:lineRule="auto"/>
        <w:ind w:right="849" w:firstLine="710"/>
        <w:rPr>
          <w:sz w:val="24"/>
          <w:lang w:val="ru-RU"/>
        </w:rPr>
      </w:pPr>
      <w:r w:rsidRPr="00EC7DA0">
        <w:rPr>
          <w:sz w:val="24"/>
          <w:lang w:val="ru-RU"/>
        </w:rPr>
        <w:t>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E4184B" w:rsidRPr="00EC7DA0" w:rsidRDefault="00EC7DA0" w:rsidP="00961A7B">
      <w:pPr>
        <w:pStyle w:val="a6"/>
        <w:numPr>
          <w:ilvl w:val="1"/>
          <w:numId w:val="68"/>
        </w:numPr>
        <w:tabs>
          <w:tab w:val="left" w:pos="2585"/>
        </w:tabs>
        <w:spacing w:before="5" w:line="360" w:lineRule="auto"/>
        <w:ind w:right="848" w:firstLine="710"/>
        <w:rPr>
          <w:sz w:val="24"/>
          <w:lang w:val="ru-RU"/>
        </w:rPr>
      </w:pPr>
      <w:r w:rsidRPr="00EC7DA0">
        <w:rPr>
          <w:sz w:val="24"/>
          <w:lang w:val="ru-RU"/>
        </w:rPr>
        <w:t>Ценностные ориентиры ПКР связаны с тем, что реализация программы в ходе всего</w:t>
      </w:r>
      <w:r w:rsidRPr="00EC7DA0">
        <w:rPr>
          <w:spacing w:val="-5"/>
          <w:sz w:val="24"/>
          <w:lang w:val="ru-RU"/>
        </w:rPr>
        <w:t xml:space="preserve"> </w:t>
      </w:r>
      <w:r w:rsidRPr="00EC7DA0">
        <w:rPr>
          <w:sz w:val="24"/>
          <w:lang w:val="ru-RU"/>
        </w:rPr>
        <w:t>образовательно-коррекционного</w:t>
      </w:r>
      <w:r w:rsidRPr="00EC7DA0">
        <w:rPr>
          <w:spacing w:val="-5"/>
          <w:sz w:val="24"/>
          <w:lang w:val="ru-RU"/>
        </w:rPr>
        <w:t xml:space="preserve"> </w:t>
      </w:r>
      <w:r w:rsidRPr="00EC7DA0">
        <w:rPr>
          <w:sz w:val="24"/>
          <w:lang w:val="ru-RU"/>
        </w:rPr>
        <w:t>процесса</w:t>
      </w:r>
      <w:r w:rsidRPr="00EC7DA0">
        <w:rPr>
          <w:spacing w:val="-2"/>
          <w:sz w:val="24"/>
          <w:lang w:val="ru-RU"/>
        </w:rPr>
        <w:t xml:space="preserve"> </w:t>
      </w:r>
      <w:r w:rsidRPr="00EC7DA0">
        <w:rPr>
          <w:sz w:val="24"/>
          <w:lang w:val="ru-RU"/>
        </w:rPr>
        <w:t>способствует качественному</w:t>
      </w:r>
      <w:r w:rsidRPr="00EC7DA0">
        <w:rPr>
          <w:spacing w:val="-9"/>
          <w:sz w:val="24"/>
          <w:lang w:val="ru-RU"/>
        </w:rPr>
        <w:t xml:space="preserve"> </w:t>
      </w:r>
      <w:r w:rsidRPr="00EC7DA0">
        <w:rPr>
          <w:sz w:val="24"/>
          <w:lang w:val="ru-RU"/>
        </w:rPr>
        <w:t>образованию обучающихся</w:t>
      </w:r>
      <w:r w:rsidRPr="00EC7DA0">
        <w:rPr>
          <w:spacing w:val="65"/>
          <w:sz w:val="24"/>
          <w:lang w:val="ru-RU"/>
        </w:rPr>
        <w:t xml:space="preserve">  </w:t>
      </w:r>
      <w:r w:rsidRPr="00EC7DA0">
        <w:rPr>
          <w:sz w:val="24"/>
          <w:lang w:val="ru-RU"/>
        </w:rPr>
        <w:t>с</w:t>
      </w:r>
      <w:r w:rsidRPr="00EC7DA0">
        <w:rPr>
          <w:spacing w:val="66"/>
          <w:sz w:val="24"/>
          <w:lang w:val="ru-RU"/>
        </w:rPr>
        <w:t xml:space="preserve">  </w:t>
      </w:r>
      <w:r w:rsidRPr="00EC7DA0">
        <w:rPr>
          <w:sz w:val="24"/>
          <w:lang w:val="ru-RU"/>
        </w:rPr>
        <w:t>ЗПР</w:t>
      </w:r>
      <w:r w:rsidRPr="00EC7DA0">
        <w:rPr>
          <w:spacing w:val="65"/>
          <w:sz w:val="24"/>
          <w:lang w:val="ru-RU"/>
        </w:rPr>
        <w:t xml:space="preserve">  </w:t>
      </w:r>
      <w:r w:rsidRPr="00EC7DA0">
        <w:rPr>
          <w:sz w:val="24"/>
          <w:lang w:val="ru-RU"/>
        </w:rPr>
        <w:t>с</w:t>
      </w:r>
      <w:r w:rsidRPr="00EC7DA0">
        <w:rPr>
          <w:spacing w:val="66"/>
          <w:sz w:val="24"/>
          <w:lang w:val="ru-RU"/>
        </w:rPr>
        <w:t xml:space="preserve">  </w:t>
      </w:r>
      <w:r w:rsidRPr="00EC7DA0">
        <w:rPr>
          <w:sz w:val="24"/>
          <w:lang w:val="ru-RU"/>
        </w:rPr>
        <w:t>учетом</w:t>
      </w:r>
      <w:r w:rsidRPr="00EC7DA0">
        <w:rPr>
          <w:spacing w:val="65"/>
          <w:sz w:val="24"/>
          <w:lang w:val="ru-RU"/>
        </w:rPr>
        <w:t xml:space="preserve">  </w:t>
      </w:r>
      <w:r w:rsidRPr="00EC7DA0">
        <w:rPr>
          <w:sz w:val="24"/>
          <w:lang w:val="ru-RU"/>
        </w:rPr>
        <w:t>их</w:t>
      </w:r>
      <w:r w:rsidRPr="00EC7DA0">
        <w:rPr>
          <w:spacing w:val="64"/>
          <w:sz w:val="24"/>
          <w:lang w:val="ru-RU"/>
        </w:rPr>
        <w:t xml:space="preserve">  </w:t>
      </w:r>
      <w:r w:rsidRPr="00EC7DA0">
        <w:rPr>
          <w:sz w:val="24"/>
          <w:lang w:val="ru-RU"/>
        </w:rPr>
        <w:t>особых</w:t>
      </w:r>
      <w:r w:rsidRPr="00EC7DA0">
        <w:rPr>
          <w:spacing w:val="64"/>
          <w:sz w:val="24"/>
          <w:lang w:val="ru-RU"/>
        </w:rPr>
        <w:t xml:space="preserve">  </w:t>
      </w:r>
      <w:r w:rsidRPr="00EC7DA0">
        <w:rPr>
          <w:sz w:val="24"/>
          <w:lang w:val="ru-RU"/>
        </w:rPr>
        <w:t>образовательных</w:t>
      </w:r>
      <w:r w:rsidRPr="00EC7DA0">
        <w:rPr>
          <w:spacing w:val="65"/>
          <w:sz w:val="24"/>
          <w:lang w:val="ru-RU"/>
        </w:rPr>
        <w:t xml:space="preserve">  </w:t>
      </w:r>
      <w:r w:rsidRPr="00EC7DA0">
        <w:rPr>
          <w:sz w:val="24"/>
          <w:lang w:val="ru-RU"/>
        </w:rPr>
        <w:t>потребностей</w:t>
      </w:r>
      <w:r w:rsidRPr="00EC7DA0">
        <w:rPr>
          <w:spacing w:val="67"/>
          <w:sz w:val="24"/>
          <w:lang w:val="ru-RU"/>
        </w:rPr>
        <w:t xml:space="preserve">  </w:t>
      </w:r>
      <w:r w:rsidRPr="00EC7DA0">
        <w:rPr>
          <w:sz w:val="24"/>
          <w:lang w:val="ru-RU"/>
        </w:rPr>
        <w:t>и</w:t>
      </w:r>
    </w:p>
    <w:p w:rsidR="00E4184B" w:rsidRPr="00EC7DA0" w:rsidRDefault="00E4184B">
      <w:pPr>
        <w:spacing w:line="360" w:lineRule="auto"/>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5" w:firstLine="0"/>
        <w:rPr>
          <w:lang w:val="ru-RU"/>
        </w:rPr>
      </w:pPr>
      <w:r w:rsidRPr="00EC7DA0">
        <w:rPr>
          <w:lang w:val="ru-RU"/>
        </w:rPr>
        <w:lastRenderedPageBreak/>
        <w:t xml:space="preserve">индивидуальных особенностей, достижение планируемых результатов основного общего </w:t>
      </w:r>
      <w:r w:rsidRPr="00EC7DA0">
        <w:rPr>
          <w:spacing w:val="-2"/>
          <w:lang w:val="ru-RU"/>
        </w:rPr>
        <w:t>образования.</w:t>
      </w:r>
    </w:p>
    <w:p w:rsidR="00E4184B" w:rsidRDefault="00EC7DA0" w:rsidP="00961A7B">
      <w:pPr>
        <w:pStyle w:val="a6"/>
        <w:numPr>
          <w:ilvl w:val="1"/>
          <w:numId w:val="68"/>
        </w:numPr>
        <w:tabs>
          <w:tab w:val="left" w:pos="2618"/>
          <w:tab w:val="left" w:pos="4149"/>
          <w:tab w:val="left" w:pos="6147"/>
          <w:tab w:val="left" w:pos="8039"/>
          <w:tab w:val="left" w:pos="9623"/>
          <w:tab w:val="left" w:pos="10425"/>
        </w:tabs>
        <w:spacing w:line="360" w:lineRule="auto"/>
        <w:ind w:right="835" w:firstLine="710"/>
        <w:rPr>
          <w:sz w:val="24"/>
        </w:rPr>
      </w:pPr>
      <w:r w:rsidRPr="00EC7DA0">
        <w:rPr>
          <w:b/>
          <w:sz w:val="24"/>
          <w:lang w:val="ru-RU"/>
        </w:rPr>
        <w:t>Цель ПКР</w:t>
      </w:r>
      <w:r w:rsidRPr="00EC7DA0">
        <w:rPr>
          <w:sz w:val="24"/>
          <w:lang w:val="ru-RU"/>
        </w:rPr>
        <w:t xml:space="preserve">: проектирование и реализация комплексной системы психолого- 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w:t>
      </w:r>
      <w:r w:rsidRPr="00EC7DA0">
        <w:rPr>
          <w:spacing w:val="-2"/>
          <w:sz w:val="24"/>
          <w:lang w:val="ru-RU"/>
        </w:rPr>
        <w:t>образовательной</w:t>
      </w:r>
      <w:r w:rsidRPr="00EC7DA0">
        <w:rPr>
          <w:sz w:val="24"/>
          <w:lang w:val="ru-RU"/>
        </w:rPr>
        <w:tab/>
      </w:r>
      <w:r w:rsidRPr="00EC7DA0">
        <w:rPr>
          <w:spacing w:val="-2"/>
          <w:sz w:val="24"/>
          <w:lang w:val="ru-RU"/>
        </w:rPr>
        <w:t>программы</w:t>
      </w:r>
      <w:r w:rsidRPr="00EC7DA0">
        <w:rPr>
          <w:sz w:val="24"/>
          <w:lang w:val="ru-RU"/>
        </w:rPr>
        <w:tab/>
      </w:r>
      <w:r w:rsidRPr="00EC7DA0">
        <w:rPr>
          <w:spacing w:val="-2"/>
          <w:sz w:val="24"/>
          <w:lang w:val="ru-RU"/>
        </w:rPr>
        <w:t>основного</w:t>
      </w:r>
      <w:r w:rsidRPr="00EC7DA0">
        <w:rPr>
          <w:sz w:val="24"/>
          <w:lang w:val="ru-RU"/>
        </w:rPr>
        <w:tab/>
      </w:r>
      <w:r w:rsidRPr="00EC7DA0">
        <w:rPr>
          <w:spacing w:val="-2"/>
          <w:sz w:val="24"/>
          <w:lang w:val="ru-RU"/>
        </w:rPr>
        <w:t>общего</w:t>
      </w:r>
      <w:r w:rsidRPr="00EC7DA0">
        <w:rPr>
          <w:sz w:val="24"/>
          <w:lang w:val="ru-RU"/>
        </w:rPr>
        <w:tab/>
      </w:r>
      <w:r w:rsidRPr="00EC7DA0">
        <w:rPr>
          <w:spacing w:val="-2"/>
          <w:sz w:val="24"/>
          <w:lang w:val="ru-RU"/>
        </w:rPr>
        <w:t xml:space="preserve">образования. </w:t>
      </w:r>
      <w:r>
        <w:rPr>
          <w:b/>
          <w:spacing w:val="-2"/>
          <w:sz w:val="24"/>
        </w:rPr>
        <w:t>Задачи</w:t>
      </w:r>
      <w:r>
        <w:rPr>
          <w:b/>
          <w:sz w:val="24"/>
        </w:rPr>
        <w:tab/>
      </w:r>
      <w:r>
        <w:rPr>
          <w:b/>
          <w:sz w:val="24"/>
        </w:rPr>
        <w:tab/>
      </w:r>
      <w:r>
        <w:rPr>
          <w:b/>
          <w:sz w:val="24"/>
        </w:rPr>
        <w:tab/>
      </w:r>
      <w:r>
        <w:rPr>
          <w:b/>
          <w:sz w:val="24"/>
        </w:rPr>
        <w:tab/>
      </w:r>
      <w:r>
        <w:rPr>
          <w:b/>
          <w:sz w:val="24"/>
        </w:rPr>
        <w:tab/>
      </w:r>
      <w:r>
        <w:rPr>
          <w:spacing w:val="-4"/>
          <w:sz w:val="24"/>
        </w:rPr>
        <w:t>ПКР:</w:t>
      </w:r>
    </w:p>
    <w:p w:rsidR="00E4184B" w:rsidRPr="00EC7DA0" w:rsidRDefault="00EC7DA0">
      <w:pPr>
        <w:pStyle w:val="a4"/>
        <w:spacing w:before="2" w:line="360" w:lineRule="auto"/>
        <w:ind w:right="851" w:firstLine="0"/>
        <w:rPr>
          <w:lang w:val="ru-RU"/>
        </w:rPr>
      </w:pPr>
      <w:r w:rsidRPr="00EC7DA0">
        <w:rPr>
          <w:lang w:val="ru-RU"/>
        </w:rPr>
        <w:t>-выявление особых образовательных потребностей и индивидуальных особенностей обучающихся</w:t>
      </w:r>
      <w:r w:rsidRPr="00EC7DA0">
        <w:rPr>
          <w:spacing w:val="80"/>
          <w:lang w:val="ru-RU"/>
        </w:rPr>
        <w:t xml:space="preserve"> </w:t>
      </w:r>
      <w:r w:rsidRPr="00EC7DA0">
        <w:rPr>
          <w:lang w:val="ru-RU"/>
        </w:rPr>
        <w:t>с</w:t>
      </w:r>
      <w:r w:rsidRPr="00EC7DA0">
        <w:rPr>
          <w:spacing w:val="80"/>
          <w:lang w:val="ru-RU"/>
        </w:rPr>
        <w:t xml:space="preserve"> </w:t>
      </w:r>
      <w:r w:rsidRPr="00EC7DA0">
        <w:rPr>
          <w:lang w:val="ru-RU"/>
        </w:rPr>
        <w:t>ЗПР</w:t>
      </w:r>
      <w:r w:rsidRPr="00EC7DA0">
        <w:rPr>
          <w:spacing w:val="80"/>
          <w:lang w:val="ru-RU"/>
        </w:rPr>
        <w:t xml:space="preserve"> </w:t>
      </w:r>
      <w:r w:rsidRPr="00EC7DA0">
        <w:rPr>
          <w:lang w:val="ru-RU"/>
        </w:rPr>
        <w:t>в</w:t>
      </w:r>
      <w:r w:rsidRPr="00EC7DA0">
        <w:rPr>
          <w:spacing w:val="80"/>
          <w:lang w:val="ru-RU"/>
        </w:rPr>
        <w:t xml:space="preserve"> </w:t>
      </w:r>
      <w:r w:rsidRPr="00EC7DA0">
        <w:rPr>
          <w:lang w:val="ru-RU"/>
        </w:rPr>
        <w:t>ходе</w:t>
      </w:r>
      <w:r w:rsidRPr="00EC7DA0">
        <w:rPr>
          <w:spacing w:val="80"/>
          <w:lang w:val="ru-RU"/>
        </w:rPr>
        <w:t xml:space="preserve"> </w:t>
      </w:r>
      <w:r w:rsidRPr="00EC7DA0">
        <w:rPr>
          <w:lang w:val="ru-RU"/>
        </w:rPr>
        <w:t>комплексного</w:t>
      </w:r>
      <w:r w:rsidRPr="00EC7DA0">
        <w:rPr>
          <w:spacing w:val="80"/>
          <w:lang w:val="ru-RU"/>
        </w:rPr>
        <w:t xml:space="preserve"> </w:t>
      </w:r>
      <w:r w:rsidRPr="00EC7DA0">
        <w:rPr>
          <w:lang w:val="ru-RU"/>
        </w:rPr>
        <w:t>психолого-педагогического</w:t>
      </w:r>
      <w:r w:rsidRPr="00EC7DA0">
        <w:rPr>
          <w:spacing w:val="80"/>
          <w:lang w:val="ru-RU"/>
        </w:rPr>
        <w:t xml:space="preserve"> </w:t>
      </w:r>
      <w:r w:rsidRPr="00EC7DA0">
        <w:rPr>
          <w:lang w:val="ru-RU"/>
        </w:rPr>
        <w:t>обследования;</w:t>
      </w:r>
    </w:p>
    <w:p w:rsidR="00E4184B" w:rsidRPr="00EC7DA0" w:rsidRDefault="00EC7DA0">
      <w:pPr>
        <w:pStyle w:val="a4"/>
        <w:spacing w:before="2" w:line="360" w:lineRule="auto"/>
        <w:ind w:right="850" w:firstLine="0"/>
        <w:rPr>
          <w:lang w:val="ru-RU"/>
        </w:rPr>
      </w:pPr>
      <w:r w:rsidRPr="00EC7DA0">
        <w:rPr>
          <w:lang w:val="ru-RU"/>
        </w:rPr>
        <w:t>-обеспечение специальных условий обучения, воспитания и развития в соответствии с индивидуальными</w:t>
      </w:r>
      <w:r w:rsidRPr="00EC7DA0">
        <w:rPr>
          <w:spacing w:val="80"/>
          <w:w w:val="150"/>
          <w:lang w:val="ru-RU"/>
        </w:rPr>
        <w:t xml:space="preserve">  </w:t>
      </w:r>
      <w:r w:rsidRPr="00EC7DA0">
        <w:rPr>
          <w:lang w:val="ru-RU"/>
        </w:rPr>
        <w:t>особенностями</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возможностями</w:t>
      </w:r>
      <w:r w:rsidRPr="00EC7DA0">
        <w:rPr>
          <w:spacing w:val="80"/>
          <w:w w:val="150"/>
          <w:lang w:val="ru-RU"/>
        </w:rPr>
        <w:t xml:space="preserve">  </w:t>
      </w:r>
      <w:r w:rsidRPr="00EC7DA0">
        <w:rPr>
          <w:lang w:val="ru-RU"/>
        </w:rPr>
        <w:t>обучающихся</w:t>
      </w:r>
      <w:r w:rsidRPr="00EC7DA0">
        <w:rPr>
          <w:spacing w:val="80"/>
          <w:w w:val="150"/>
          <w:lang w:val="ru-RU"/>
        </w:rPr>
        <w:t xml:space="preserve">  </w:t>
      </w:r>
      <w:r w:rsidRPr="00EC7DA0">
        <w:rPr>
          <w:lang w:val="ru-RU"/>
        </w:rPr>
        <w:t>с</w:t>
      </w:r>
      <w:r w:rsidRPr="00EC7DA0">
        <w:rPr>
          <w:spacing w:val="80"/>
          <w:w w:val="150"/>
          <w:lang w:val="ru-RU"/>
        </w:rPr>
        <w:t xml:space="preserve">  </w:t>
      </w:r>
      <w:r w:rsidRPr="00EC7DA0">
        <w:rPr>
          <w:lang w:val="ru-RU"/>
        </w:rPr>
        <w:t>ЗПР;</w:t>
      </w:r>
    </w:p>
    <w:p w:rsidR="00E4184B" w:rsidRPr="00EC7DA0" w:rsidRDefault="00EC7DA0">
      <w:pPr>
        <w:pStyle w:val="a4"/>
        <w:tabs>
          <w:tab w:val="left" w:pos="4591"/>
          <w:tab w:val="left" w:pos="8197"/>
          <w:tab w:val="left" w:pos="10454"/>
        </w:tabs>
        <w:spacing w:line="360" w:lineRule="auto"/>
        <w:ind w:right="850" w:firstLine="0"/>
        <w:rPr>
          <w:lang w:val="ru-RU"/>
        </w:rPr>
      </w:pPr>
      <w:r w:rsidRPr="00EC7DA0">
        <w:rPr>
          <w:lang w:val="ru-RU"/>
        </w:rPr>
        <w:t xml:space="preserve">-оказание комплексной коррекционно-педагогической, психологической и социальной </w:t>
      </w:r>
      <w:r w:rsidRPr="00EC7DA0">
        <w:rPr>
          <w:spacing w:val="-2"/>
          <w:lang w:val="ru-RU"/>
        </w:rPr>
        <w:t>помощи</w:t>
      </w:r>
      <w:r w:rsidRPr="00EC7DA0">
        <w:rPr>
          <w:lang w:val="ru-RU"/>
        </w:rPr>
        <w:tab/>
      </w:r>
      <w:r w:rsidRPr="00EC7DA0">
        <w:rPr>
          <w:spacing w:val="-2"/>
          <w:lang w:val="ru-RU"/>
        </w:rPr>
        <w:t>обучающимся</w:t>
      </w:r>
      <w:r w:rsidRPr="00EC7DA0">
        <w:rPr>
          <w:lang w:val="ru-RU"/>
        </w:rPr>
        <w:tab/>
      </w:r>
      <w:r w:rsidRPr="00EC7DA0">
        <w:rPr>
          <w:spacing w:val="-10"/>
          <w:lang w:val="ru-RU"/>
        </w:rPr>
        <w:t>с</w:t>
      </w:r>
      <w:r w:rsidRPr="00EC7DA0">
        <w:rPr>
          <w:lang w:val="ru-RU"/>
        </w:rPr>
        <w:tab/>
      </w:r>
      <w:r w:rsidRPr="00EC7DA0">
        <w:rPr>
          <w:spacing w:val="-4"/>
          <w:lang w:val="ru-RU"/>
        </w:rPr>
        <w:t>ЗПР;</w:t>
      </w:r>
    </w:p>
    <w:p w:rsidR="00E4184B" w:rsidRPr="00EC7DA0" w:rsidRDefault="00EC7DA0">
      <w:pPr>
        <w:pStyle w:val="a4"/>
        <w:tabs>
          <w:tab w:val="left" w:pos="3899"/>
          <w:tab w:val="left" w:pos="8111"/>
        </w:tabs>
        <w:spacing w:line="362" w:lineRule="auto"/>
        <w:ind w:right="901" w:firstLine="0"/>
        <w:rPr>
          <w:lang w:val="ru-RU"/>
        </w:rPr>
      </w:pPr>
      <w:r w:rsidRPr="00EC7DA0">
        <w:rPr>
          <w:spacing w:val="-2"/>
          <w:lang w:val="ru-RU"/>
        </w:rPr>
        <w:t>-осуществление</w:t>
      </w:r>
      <w:r w:rsidRPr="00EC7DA0">
        <w:rPr>
          <w:lang w:val="ru-RU"/>
        </w:rPr>
        <w:tab/>
      </w:r>
      <w:r w:rsidRPr="00EC7DA0">
        <w:rPr>
          <w:spacing w:val="-2"/>
          <w:lang w:val="ru-RU"/>
        </w:rPr>
        <w:t>индивидуально-ориентированного</w:t>
      </w:r>
      <w:r w:rsidRPr="00EC7DA0">
        <w:rPr>
          <w:lang w:val="ru-RU"/>
        </w:rPr>
        <w:tab/>
      </w:r>
      <w:r w:rsidRPr="00EC7DA0">
        <w:rPr>
          <w:spacing w:val="-4"/>
          <w:lang w:val="ru-RU"/>
        </w:rPr>
        <w:t xml:space="preserve">психолого-педагогического </w:t>
      </w:r>
      <w:r w:rsidRPr="00EC7DA0">
        <w:rPr>
          <w:lang w:val="ru-RU"/>
        </w:rPr>
        <w:t>сопровождения обучающихся с ЗПР с учетом их особых образовательных потребностей;</w:t>
      </w:r>
    </w:p>
    <w:p w:rsidR="00E4184B" w:rsidRPr="00EC7DA0" w:rsidRDefault="00EC7DA0">
      <w:pPr>
        <w:pStyle w:val="a4"/>
        <w:spacing w:line="360" w:lineRule="auto"/>
        <w:ind w:right="870" w:firstLine="0"/>
        <w:rPr>
          <w:lang w:val="ru-RU"/>
        </w:rPr>
      </w:pPr>
      <w:r w:rsidRPr="00EC7DA0">
        <w:rPr>
          <w:lang w:val="ru-RU"/>
        </w:rPr>
        <w:t xml:space="preserve">-разработка и проведение коррекционных курсов, реализуемых в процессе внеурочной </w:t>
      </w:r>
      <w:r w:rsidRPr="00EC7DA0">
        <w:rPr>
          <w:spacing w:val="-2"/>
          <w:lang w:val="ru-RU"/>
        </w:rPr>
        <w:t>деятельности;</w:t>
      </w:r>
    </w:p>
    <w:p w:rsidR="00E4184B" w:rsidRPr="00EC7DA0" w:rsidRDefault="00EC7DA0">
      <w:pPr>
        <w:pStyle w:val="a4"/>
        <w:spacing w:line="362" w:lineRule="auto"/>
        <w:ind w:right="840" w:firstLine="0"/>
        <w:rPr>
          <w:lang w:val="ru-RU"/>
        </w:rPr>
      </w:pPr>
      <w:r w:rsidRPr="00EC7DA0">
        <w:rPr>
          <w:lang w:val="ru-RU"/>
        </w:rPr>
        <w:t>-оказание специализированной индивидуально ориентированной психолого- педагогической помощи в развитии учебно-познавательной деятельности обучающихся с ЗПР</w:t>
      </w:r>
      <w:r w:rsidRPr="00EC7DA0">
        <w:rPr>
          <w:spacing w:val="69"/>
          <w:w w:val="150"/>
          <w:lang w:val="ru-RU"/>
        </w:rPr>
        <w:t xml:space="preserve">  </w:t>
      </w:r>
      <w:r w:rsidRPr="00EC7DA0">
        <w:rPr>
          <w:lang w:val="ru-RU"/>
        </w:rPr>
        <w:t>в</w:t>
      </w:r>
      <w:r w:rsidRPr="00EC7DA0">
        <w:rPr>
          <w:spacing w:val="80"/>
          <w:lang w:val="ru-RU"/>
        </w:rPr>
        <w:t xml:space="preserve">  </w:t>
      </w:r>
      <w:r w:rsidRPr="00EC7DA0">
        <w:rPr>
          <w:lang w:val="ru-RU"/>
        </w:rPr>
        <w:t>контексте</w:t>
      </w:r>
      <w:r w:rsidRPr="00EC7DA0">
        <w:rPr>
          <w:spacing w:val="67"/>
          <w:w w:val="150"/>
          <w:lang w:val="ru-RU"/>
        </w:rPr>
        <w:t xml:space="preserve">  </w:t>
      </w:r>
      <w:r w:rsidRPr="00EC7DA0">
        <w:rPr>
          <w:lang w:val="ru-RU"/>
        </w:rPr>
        <w:t>достижения</w:t>
      </w:r>
      <w:r w:rsidRPr="00EC7DA0">
        <w:rPr>
          <w:spacing w:val="80"/>
          <w:lang w:val="ru-RU"/>
        </w:rPr>
        <w:t xml:space="preserve">  </w:t>
      </w:r>
      <w:r w:rsidRPr="00EC7DA0">
        <w:rPr>
          <w:lang w:val="ru-RU"/>
        </w:rPr>
        <w:t>ими</w:t>
      </w:r>
      <w:r w:rsidRPr="00EC7DA0">
        <w:rPr>
          <w:spacing w:val="67"/>
          <w:w w:val="150"/>
          <w:lang w:val="ru-RU"/>
        </w:rPr>
        <w:t xml:space="preserve">  </w:t>
      </w:r>
      <w:r w:rsidRPr="00EC7DA0">
        <w:rPr>
          <w:lang w:val="ru-RU"/>
        </w:rPr>
        <w:t>планируемых</w:t>
      </w:r>
      <w:r w:rsidRPr="00EC7DA0">
        <w:rPr>
          <w:spacing w:val="67"/>
          <w:w w:val="150"/>
          <w:lang w:val="ru-RU"/>
        </w:rPr>
        <w:t xml:space="preserve">  </w:t>
      </w:r>
      <w:r w:rsidRPr="00EC7DA0">
        <w:rPr>
          <w:lang w:val="ru-RU"/>
        </w:rPr>
        <w:t>результатов</w:t>
      </w:r>
      <w:r w:rsidRPr="00EC7DA0">
        <w:rPr>
          <w:spacing w:val="68"/>
          <w:w w:val="150"/>
          <w:lang w:val="ru-RU"/>
        </w:rPr>
        <w:t xml:space="preserve">  </w:t>
      </w:r>
      <w:r w:rsidRPr="00EC7DA0">
        <w:rPr>
          <w:lang w:val="ru-RU"/>
        </w:rPr>
        <w:t>образования;</w:t>
      </w:r>
    </w:p>
    <w:p w:rsidR="00E4184B" w:rsidRPr="00EC7DA0" w:rsidRDefault="00EC7DA0">
      <w:pPr>
        <w:pStyle w:val="a4"/>
        <w:tabs>
          <w:tab w:val="left" w:pos="3894"/>
          <w:tab w:val="left" w:pos="4788"/>
          <w:tab w:val="left" w:pos="6425"/>
          <w:tab w:val="left" w:pos="7333"/>
          <w:tab w:val="left" w:pos="9422"/>
        </w:tabs>
        <w:spacing w:line="360" w:lineRule="auto"/>
        <w:ind w:right="844" w:firstLine="0"/>
        <w:rPr>
          <w:lang w:val="ru-RU"/>
        </w:rPr>
      </w:pPr>
      <w:r w:rsidRPr="00EC7DA0">
        <w:rPr>
          <w:lang w:val="ru-RU"/>
        </w:rPr>
        <w:t xml:space="preserve">-развитие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w:t>
      </w:r>
      <w:r w:rsidRPr="00EC7DA0">
        <w:rPr>
          <w:spacing w:val="-2"/>
          <w:lang w:val="ru-RU"/>
        </w:rPr>
        <w:t>представлений</w:t>
      </w:r>
      <w:r w:rsidRPr="00EC7DA0">
        <w:rPr>
          <w:lang w:val="ru-RU"/>
        </w:rPr>
        <w:tab/>
      </w:r>
      <w:r w:rsidRPr="00EC7DA0">
        <w:rPr>
          <w:spacing w:val="-10"/>
          <w:lang w:val="ru-RU"/>
        </w:rPr>
        <w:t>о</w:t>
      </w:r>
      <w:r w:rsidRPr="00EC7DA0">
        <w:rPr>
          <w:lang w:val="ru-RU"/>
        </w:rPr>
        <w:tab/>
      </w:r>
      <w:r w:rsidRPr="00EC7DA0">
        <w:rPr>
          <w:spacing w:val="-2"/>
          <w:lang w:val="ru-RU"/>
        </w:rPr>
        <w:t>социуме</w:t>
      </w:r>
      <w:r w:rsidRPr="00EC7DA0">
        <w:rPr>
          <w:lang w:val="ru-RU"/>
        </w:rPr>
        <w:tab/>
      </w:r>
      <w:r w:rsidRPr="00EC7DA0">
        <w:rPr>
          <w:spacing w:val="-10"/>
          <w:lang w:val="ru-RU"/>
        </w:rPr>
        <w:t>и</w:t>
      </w:r>
      <w:r w:rsidRPr="00EC7DA0">
        <w:rPr>
          <w:lang w:val="ru-RU"/>
        </w:rPr>
        <w:tab/>
      </w:r>
      <w:r w:rsidRPr="00EC7DA0">
        <w:rPr>
          <w:spacing w:val="-2"/>
          <w:lang w:val="ru-RU"/>
        </w:rPr>
        <w:t>собственных</w:t>
      </w:r>
      <w:r w:rsidRPr="00EC7DA0">
        <w:rPr>
          <w:lang w:val="ru-RU"/>
        </w:rPr>
        <w:tab/>
      </w:r>
      <w:r w:rsidRPr="00EC7DA0">
        <w:rPr>
          <w:spacing w:val="-2"/>
          <w:lang w:val="ru-RU"/>
        </w:rPr>
        <w:t>возможностях;</w:t>
      </w:r>
    </w:p>
    <w:p w:rsidR="00E4184B" w:rsidRPr="00EC7DA0" w:rsidRDefault="00EC7DA0">
      <w:pPr>
        <w:pStyle w:val="a4"/>
        <w:ind w:firstLine="0"/>
        <w:rPr>
          <w:lang w:val="ru-RU"/>
        </w:rPr>
      </w:pPr>
      <w:r w:rsidRPr="00EC7DA0">
        <w:rPr>
          <w:lang w:val="ru-RU"/>
        </w:rPr>
        <w:t>-реализация</w:t>
      </w:r>
      <w:r w:rsidRPr="00EC7DA0">
        <w:rPr>
          <w:spacing w:val="62"/>
          <w:w w:val="150"/>
          <w:lang w:val="ru-RU"/>
        </w:rPr>
        <w:t xml:space="preserve"> </w:t>
      </w:r>
      <w:r w:rsidRPr="00EC7DA0">
        <w:rPr>
          <w:lang w:val="ru-RU"/>
        </w:rPr>
        <w:t>системы</w:t>
      </w:r>
      <w:r w:rsidRPr="00EC7DA0">
        <w:rPr>
          <w:spacing w:val="60"/>
          <w:w w:val="150"/>
          <w:lang w:val="ru-RU"/>
        </w:rPr>
        <w:t xml:space="preserve"> </w:t>
      </w:r>
      <w:r w:rsidRPr="00EC7DA0">
        <w:rPr>
          <w:lang w:val="ru-RU"/>
        </w:rPr>
        <w:t>мероприятий</w:t>
      </w:r>
      <w:r w:rsidRPr="00EC7DA0">
        <w:rPr>
          <w:spacing w:val="64"/>
          <w:w w:val="150"/>
          <w:lang w:val="ru-RU"/>
        </w:rPr>
        <w:t xml:space="preserve"> </w:t>
      </w:r>
      <w:r w:rsidRPr="00EC7DA0">
        <w:rPr>
          <w:lang w:val="ru-RU"/>
        </w:rPr>
        <w:t>по</w:t>
      </w:r>
      <w:r w:rsidRPr="00EC7DA0">
        <w:rPr>
          <w:spacing w:val="66"/>
          <w:w w:val="150"/>
          <w:lang w:val="ru-RU"/>
        </w:rPr>
        <w:t xml:space="preserve"> </w:t>
      </w:r>
      <w:r w:rsidRPr="00EC7DA0">
        <w:rPr>
          <w:lang w:val="ru-RU"/>
        </w:rPr>
        <w:t>социальной</w:t>
      </w:r>
      <w:r w:rsidRPr="00EC7DA0">
        <w:rPr>
          <w:spacing w:val="68"/>
          <w:w w:val="150"/>
          <w:lang w:val="ru-RU"/>
        </w:rPr>
        <w:t xml:space="preserve"> </w:t>
      </w:r>
      <w:r w:rsidRPr="00EC7DA0">
        <w:rPr>
          <w:lang w:val="ru-RU"/>
        </w:rPr>
        <w:t>адаптации</w:t>
      </w:r>
      <w:r w:rsidRPr="00EC7DA0">
        <w:rPr>
          <w:spacing w:val="59"/>
          <w:w w:val="150"/>
          <w:lang w:val="ru-RU"/>
        </w:rPr>
        <w:t xml:space="preserve"> </w:t>
      </w:r>
      <w:r w:rsidRPr="00EC7DA0">
        <w:rPr>
          <w:lang w:val="ru-RU"/>
        </w:rPr>
        <w:t>обучающихся</w:t>
      </w:r>
      <w:r w:rsidRPr="00EC7DA0">
        <w:rPr>
          <w:spacing w:val="68"/>
          <w:w w:val="150"/>
          <w:lang w:val="ru-RU"/>
        </w:rPr>
        <w:t xml:space="preserve"> </w:t>
      </w:r>
      <w:r w:rsidRPr="00EC7DA0">
        <w:rPr>
          <w:lang w:val="ru-RU"/>
        </w:rPr>
        <w:t>с</w:t>
      </w:r>
      <w:r w:rsidRPr="00EC7DA0">
        <w:rPr>
          <w:spacing w:val="61"/>
          <w:w w:val="150"/>
          <w:lang w:val="ru-RU"/>
        </w:rPr>
        <w:t xml:space="preserve"> </w:t>
      </w:r>
      <w:r w:rsidRPr="00EC7DA0">
        <w:rPr>
          <w:spacing w:val="-4"/>
          <w:lang w:val="ru-RU"/>
        </w:rPr>
        <w:t>ЗПР;</w:t>
      </w:r>
    </w:p>
    <w:p w:rsidR="00E4184B" w:rsidRPr="00EC7DA0" w:rsidRDefault="00EC7DA0">
      <w:pPr>
        <w:pStyle w:val="a4"/>
        <w:tabs>
          <w:tab w:val="left" w:pos="4111"/>
          <w:tab w:val="left" w:pos="6781"/>
          <w:tab w:val="left" w:pos="9268"/>
          <w:tab w:val="left" w:pos="10454"/>
        </w:tabs>
        <w:spacing w:before="128" w:line="360" w:lineRule="auto"/>
        <w:ind w:right="842" w:firstLine="0"/>
        <w:rPr>
          <w:lang w:val="ru-RU"/>
        </w:rPr>
      </w:pPr>
      <w:r w:rsidRPr="00EC7DA0">
        <w:rPr>
          <w:lang w:val="ru-RU"/>
        </w:rPr>
        <w:t xml:space="preserve">-обеспечение сетевого взаимодействия специалистов разного профиля в процессе </w:t>
      </w:r>
      <w:r w:rsidRPr="00EC7DA0">
        <w:rPr>
          <w:spacing w:val="-2"/>
          <w:lang w:val="ru-RU"/>
        </w:rPr>
        <w:t>комплексного</w:t>
      </w:r>
      <w:r w:rsidRPr="00EC7DA0">
        <w:rPr>
          <w:lang w:val="ru-RU"/>
        </w:rPr>
        <w:tab/>
      </w:r>
      <w:r w:rsidRPr="00EC7DA0">
        <w:rPr>
          <w:spacing w:val="-2"/>
          <w:lang w:val="ru-RU"/>
        </w:rPr>
        <w:t>сопровождения</w:t>
      </w:r>
      <w:r w:rsidRPr="00EC7DA0">
        <w:rPr>
          <w:lang w:val="ru-RU"/>
        </w:rPr>
        <w:tab/>
      </w:r>
      <w:r w:rsidRPr="00EC7DA0">
        <w:rPr>
          <w:spacing w:val="-2"/>
          <w:lang w:val="ru-RU"/>
        </w:rPr>
        <w:t>обучающихся</w:t>
      </w:r>
      <w:r w:rsidRPr="00EC7DA0">
        <w:rPr>
          <w:lang w:val="ru-RU"/>
        </w:rPr>
        <w:tab/>
      </w:r>
      <w:r w:rsidRPr="00EC7DA0">
        <w:rPr>
          <w:spacing w:val="-10"/>
          <w:lang w:val="ru-RU"/>
        </w:rPr>
        <w:t>с</w:t>
      </w:r>
      <w:r w:rsidRPr="00EC7DA0">
        <w:rPr>
          <w:lang w:val="ru-RU"/>
        </w:rPr>
        <w:tab/>
      </w:r>
      <w:r w:rsidRPr="00EC7DA0">
        <w:rPr>
          <w:spacing w:val="-4"/>
          <w:lang w:val="ru-RU"/>
        </w:rPr>
        <w:t xml:space="preserve">ЗПР; </w:t>
      </w:r>
      <w:r w:rsidRPr="00EC7DA0">
        <w:rPr>
          <w:lang w:val="ru-RU"/>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w:t>
      </w:r>
      <w:r w:rsidRPr="00EC7DA0">
        <w:rPr>
          <w:spacing w:val="40"/>
          <w:lang w:val="ru-RU"/>
        </w:rPr>
        <w:t xml:space="preserve"> </w:t>
      </w:r>
      <w:r w:rsidRPr="00EC7DA0">
        <w:rPr>
          <w:lang w:val="ru-RU"/>
        </w:rPr>
        <w:t>в</w:t>
      </w:r>
      <w:r w:rsidRPr="00EC7DA0">
        <w:rPr>
          <w:spacing w:val="30"/>
          <w:lang w:val="ru-RU"/>
        </w:rPr>
        <w:t xml:space="preserve"> </w:t>
      </w:r>
      <w:r w:rsidRPr="00EC7DA0">
        <w:rPr>
          <w:lang w:val="ru-RU"/>
        </w:rPr>
        <w:t>также с другими</w:t>
      </w:r>
      <w:r w:rsidRPr="00EC7DA0">
        <w:rPr>
          <w:spacing w:val="30"/>
          <w:lang w:val="ru-RU"/>
        </w:rPr>
        <w:t xml:space="preserve"> </w:t>
      </w:r>
      <w:r w:rsidRPr="00EC7DA0">
        <w:rPr>
          <w:lang w:val="ru-RU"/>
        </w:rPr>
        <w:t>обучающимися, со специалистами</w:t>
      </w:r>
      <w:r w:rsidRPr="00EC7DA0">
        <w:rPr>
          <w:spacing w:val="31"/>
          <w:lang w:val="ru-RU"/>
        </w:rPr>
        <w:t xml:space="preserve"> </w:t>
      </w:r>
      <w:r w:rsidRPr="00EC7DA0">
        <w:rPr>
          <w:lang w:val="ru-RU"/>
        </w:rPr>
        <w:t>разного профиля, которые активно</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firstLine="0"/>
        <w:jc w:val="left"/>
        <w:rPr>
          <w:lang w:val="ru-RU"/>
        </w:rPr>
      </w:pPr>
      <w:r w:rsidRPr="00EC7DA0">
        <w:rPr>
          <w:lang w:val="ru-RU"/>
        </w:rPr>
        <w:lastRenderedPageBreak/>
        <w:t>взаимодействуют</w:t>
      </w:r>
      <w:r w:rsidRPr="00EC7DA0">
        <w:rPr>
          <w:spacing w:val="38"/>
          <w:lang w:val="ru-RU"/>
        </w:rPr>
        <w:t xml:space="preserve"> </w:t>
      </w:r>
      <w:r w:rsidRPr="00EC7DA0">
        <w:rPr>
          <w:lang w:val="ru-RU"/>
        </w:rPr>
        <w:t>с</w:t>
      </w:r>
      <w:r w:rsidRPr="00EC7DA0">
        <w:rPr>
          <w:spacing w:val="36"/>
          <w:lang w:val="ru-RU"/>
        </w:rPr>
        <w:t xml:space="preserve"> </w:t>
      </w:r>
      <w:r w:rsidRPr="00EC7DA0">
        <w:rPr>
          <w:lang w:val="ru-RU"/>
        </w:rPr>
        <w:t>обучающимися</w:t>
      </w:r>
      <w:r w:rsidRPr="00EC7DA0">
        <w:rPr>
          <w:spacing w:val="37"/>
          <w:lang w:val="ru-RU"/>
        </w:rPr>
        <w:t xml:space="preserve"> </w:t>
      </w:r>
      <w:r w:rsidRPr="00EC7DA0">
        <w:rPr>
          <w:lang w:val="ru-RU"/>
        </w:rPr>
        <w:t>с</w:t>
      </w:r>
      <w:r w:rsidRPr="00EC7DA0">
        <w:rPr>
          <w:spacing w:val="36"/>
          <w:lang w:val="ru-RU"/>
        </w:rPr>
        <w:t xml:space="preserve"> </w:t>
      </w:r>
      <w:r w:rsidRPr="00EC7DA0">
        <w:rPr>
          <w:lang w:val="ru-RU"/>
        </w:rPr>
        <w:t>ЗПР</w:t>
      </w:r>
      <w:r w:rsidRPr="00EC7DA0">
        <w:rPr>
          <w:spacing w:val="38"/>
          <w:lang w:val="ru-RU"/>
        </w:rPr>
        <w:t xml:space="preserve"> </w:t>
      </w:r>
      <w:r w:rsidRPr="00EC7DA0">
        <w:rPr>
          <w:lang w:val="ru-RU"/>
        </w:rPr>
        <w:t>в</w:t>
      </w:r>
      <w:r w:rsidRPr="00EC7DA0">
        <w:rPr>
          <w:spacing w:val="34"/>
          <w:lang w:val="ru-RU"/>
        </w:rPr>
        <w:t xml:space="preserve"> </w:t>
      </w:r>
      <w:r w:rsidRPr="00EC7DA0">
        <w:rPr>
          <w:lang w:val="ru-RU"/>
        </w:rPr>
        <w:t>процессе</w:t>
      </w:r>
      <w:r w:rsidRPr="00EC7DA0">
        <w:rPr>
          <w:spacing w:val="31"/>
          <w:lang w:val="ru-RU"/>
        </w:rPr>
        <w:t xml:space="preserve"> </w:t>
      </w:r>
      <w:r w:rsidRPr="00EC7DA0">
        <w:rPr>
          <w:lang w:val="ru-RU"/>
        </w:rPr>
        <w:t>образования</w:t>
      </w:r>
      <w:r w:rsidRPr="00EC7DA0">
        <w:rPr>
          <w:spacing w:val="32"/>
          <w:lang w:val="ru-RU"/>
        </w:rPr>
        <w:t xml:space="preserve"> </w:t>
      </w:r>
      <w:r w:rsidRPr="00EC7DA0">
        <w:rPr>
          <w:lang w:val="ru-RU"/>
        </w:rPr>
        <w:t>и</w:t>
      </w:r>
      <w:r w:rsidRPr="00EC7DA0">
        <w:rPr>
          <w:spacing w:val="38"/>
          <w:lang w:val="ru-RU"/>
        </w:rPr>
        <w:t xml:space="preserve"> </w:t>
      </w:r>
      <w:r w:rsidRPr="00EC7DA0">
        <w:rPr>
          <w:lang w:val="ru-RU"/>
        </w:rPr>
        <w:t>в</w:t>
      </w:r>
      <w:r w:rsidRPr="00EC7DA0">
        <w:rPr>
          <w:spacing w:val="34"/>
          <w:lang w:val="ru-RU"/>
        </w:rPr>
        <w:t xml:space="preserve"> </w:t>
      </w:r>
      <w:r w:rsidRPr="00EC7DA0">
        <w:rPr>
          <w:lang w:val="ru-RU"/>
        </w:rPr>
        <w:t>различных</w:t>
      </w:r>
      <w:r w:rsidRPr="00EC7DA0">
        <w:rPr>
          <w:spacing w:val="32"/>
          <w:lang w:val="ru-RU"/>
        </w:rPr>
        <w:t xml:space="preserve"> </w:t>
      </w:r>
      <w:r w:rsidRPr="00EC7DA0">
        <w:rPr>
          <w:lang w:val="ru-RU"/>
        </w:rPr>
        <w:t>видах совместной социокультурной деятельности вне образовательной организации.</w:t>
      </w:r>
    </w:p>
    <w:p w:rsidR="00E4184B" w:rsidRPr="00EC7DA0" w:rsidRDefault="00EC7DA0">
      <w:pPr>
        <w:pStyle w:val="210"/>
        <w:spacing w:before="3"/>
        <w:jc w:val="left"/>
        <w:rPr>
          <w:lang w:val="ru-RU"/>
        </w:rPr>
      </w:pPr>
      <w:bookmarkStart w:id="424" w:name="Содержание_ПКР_определяют_следующие_прин"/>
      <w:bookmarkEnd w:id="424"/>
      <w:r w:rsidRPr="00EC7DA0">
        <w:rPr>
          <w:lang w:val="ru-RU"/>
        </w:rPr>
        <w:t>Содержание</w:t>
      </w:r>
      <w:r w:rsidRPr="00EC7DA0">
        <w:rPr>
          <w:spacing w:val="-12"/>
          <w:lang w:val="ru-RU"/>
        </w:rPr>
        <w:t xml:space="preserve"> </w:t>
      </w:r>
      <w:r w:rsidRPr="00EC7DA0">
        <w:rPr>
          <w:lang w:val="ru-RU"/>
        </w:rPr>
        <w:t>ПКР</w:t>
      </w:r>
      <w:r w:rsidRPr="00EC7DA0">
        <w:rPr>
          <w:spacing w:val="-11"/>
          <w:lang w:val="ru-RU"/>
        </w:rPr>
        <w:t xml:space="preserve"> </w:t>
      </w:r>
      <w:r w:rsidRPr="00EC7DA0">
        <w:rPr>
          <w:lang w:val="ru-RU"/>
        </w:rPr>
        <w:t>определяют</w:t>
      </w:r>
      <w:r w:rsidRPr="00EC7DA0">
        <w:rPr>
          <w:spacing w:val="-7"/>
          <w:lang w:val="ru-RU"/>
        </w:rPr>
        <w:t xml:space="preserve"> </w:t>
      </w:r>
      <w:r w:rsidRPr="00EC7DA0">
        <w:rPr>
          <w:lang w:val="ru-RU"/>
        </w:rPr>
        <w:t>следующие</w:t>
      </w:r>
      <w:r w:rsidRPr="00EC7DA0">
        <w:rPr>
          <w:spacing w:val="-9"/>
          <w:lang w:val="ru-RU"/>
        </w:rPr>
        <w:t xml:space="preserve"> </w:t>
      </w:r>
      <w:r w:rsidRPr="00EC7DA0">
        <w:rPr>
          <w:spacing w:val="-2"/>
          <w:lang w:val="ru-RU"/>
        </w:rPr>
        <w:t>принципы:</w:t>
      </w:r>
    </w:p>
    <w:p w:rsidR="00E4184B" w:rsidRPr="00EC7DA0" w:rsidRDefault="00EC7DA0">
      <w:pPr>
        <w:spacing w:before="137"/>
        <w:ind w:left="2310"/>
        <w:rPr>
          <w:i/>
          <w:sz w:val="24"/>
          <w:lang w:val="ru-RU"/>
        </w:rPr>
      </w:pPr>
      <w:r w:rsidRPr="00EC7DA0">
        <w:rPr>
          <w:i/>
          <w:spacing w:val="-2"/>
          <w:sz w:val="24"/>
          <w:lang w:val="ru-RU"/>
        </w:rPr>
        <w:t>Преемственность.</w:t>
      </w:r>
    </w:p>
    <w:p w:rsidR="00E4184B" w:rsidRPr="00EC7DA0" w:rsidRDefault="00EC7DA0">
      <w:pPr>
        <w:pStyle w:val="a4"/>
        <w:spacing w:before="137" w:line="360" w:lineRule="auto"/>
        <w:ind w:right="835" w:firstLine="0"/>
        <w:rPr>
          <w:lang w:val="ru-RU"/>
        </w:rPr>
      </w:pPr>
      <w:r w:rsidRPr="00EC7DA0">
        <w:rPr>
          <w:lang w:val="ru-RU"/>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E4184B" w:rsidRPr="00EC7DA0" w:rsidRDefault="00EC7DA0">
      <w:pPr>
        <w:tabs>
          <w:tab w:val="left" w:pos="4639"/>
          <w:tab w:val="left" w:pos="6800"/>
          <w:tab w:val="left" w:pos="9258"/>
          <w:tab w:val="left" w:pos="10449"/>
        </w:tabs>
        <w:spacing w:before="1"/>
        <w:ind w:left="2310"/>
        <w:jc w:val="both"/>
        <w:rPr>
          <w:i/>
          <w:sz w:val="24"/>
          <w:lang w:val="ru-RU"/>
        </w:rPr>
      </w:pPr>
      <w:r w:rsidRPr="00EC7DA0">
        <w:rPr>
          <w:i/>
          <w:spacing w:val="-2"/>
          <w:sz w:val="24"/>
          <w:lang w:val="ru-RU"/>
        </w:rPr>
        <w:t>Соблюдение</w:t>
      </w:r>
      <w:r w:rsidRPr="00EC7DA0">
        <w:rPr>
          <w:i/>
          <w:sz w:val="24"/>
          <w:lang w:val="ru-RU"/>
        </w:rPr>
        <w:tab/>
      </w:r>
      <w:r w:rsidRPr="00EC7DA0">
        <w:rPr>
          <w:i/>
          <w:spacing w:val="-2"/>
          <w:sz w:val="24"/>
          <w:lang w:val="ru-RU"/>
        </w:rPr>
        <w:t>интересов</w:t>
      </w:r>
      <w:r w:rsidRPr="00EC7DA0">
        <w:rPr>
          <w:i/>
          <w:sz w:val="24"/>
          <w:lang w:val="ru-RU"/>
        </w:rPr>
        <w:tab/>
      </w:r>
      <w:r w:rsidRPr="00EC7DA0">
        <w:rPr>
          <w:i/>
          <w:spacing w:val="-2"/>
          <w:sz w:val="24"/>
          <w:lang w:val="ru-RU"/>
        </w:rPr>
        <w:t>обучающихся</w:t>
      </w:r>
      <w:r w:rsidRPr="00EC7DA0">
        <w:rPr>
          <w:i/>
          <w:sz w:val="24"/>
          <w:lang w:val="ru-RU"/>
        </w:rPr>
        <w:tab/>
      </w:r>
      <w:r w:rsidRPr="00EC7DA0">
        <w:rPr>
          <w:i/>
          <w:spacing w:val="-10"/>
          <w:sz w:val="24"/>
          <w:lang w:val="ru-RU"/>
        </w:rPr>
        <w:t>с</w:t>
      </w:r>
      <w:r w:rsidRPr="00EC7DA0">
        <w:rPr>
          <w:i/>
          <w:sz w:val="24"/>
          <w:lang w:val="ru-RU"/>
        </w:rPr>
        <w:tab/>
      </w:r>
      <w:r w:rsidRPr="00EC7DA0">
        <w:rPr>
          <w:i/>
          <w:spacing w:val="-4"/>
          <w:sz w:val="24"/>
          <w:lang w:val="ru-RU"/>
        </w:rPr>
        <w:t>ЗПР.</w:t>
      </w:r>
    </w:p>
    <w:p w:rsidR="00E4184B" w:rsidRPr="00EC7DA0" w:rsidRDefault="00EC7DA0">
      <w:pPr>
        <w:pStyle w:val="a4"/>
        <w:spacing w:before="136" w:line="362" w:lineRule="auto"/>
        <w:ind w:right="851" w:firstLine="0"/>
        <w:rPr>
          <w:lang w:val="ru-RU"/>
        </w:rPr>
      </w:pPr>
      <w:r w:rsidRPr="00EC7DA0">
        <w:rPr>
          <w:lang w:val="ru-RU"/>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E4184B" w:rsidRPr="00EC7DA0" w:rsidRDefault="00EC7DA0">
      <w:pPr>
        <w:spacing w:line="274" w:lineRule="exact"/>
        <w:ind w:left="2310"/>
        <w:rPr>
          <w:i/>
          <w:sz w:val="24"/>
          <w:lang w:val="ru-RU"/>
        </w:rPr>
      </w:pPr>
      <w:r w:rsidRPr="00EC7DA0">
        <w:rPr>
          <w:i/>
          <w:spacing w:val="-2"/>
          <w:sz w:val="24"/>
          <w:lang w:val="ru-RU"/>
        </w:rPr>
        <w:t>Непрерывность.</w:t>
      </w:r>
    </w:p>
    <w:p w:rsidR="00E4184B" w:rsidRPr="00EC7DA0" w:rsidRDefault="00EC7DA0">
      <w:pPr>
        <w:pStyle w:val="a4"/>
        <w:spacing w:before="132" w:line="362" w:lineRule="auto"/>
        <w:ind w:right="852" w:firstLine="0"/>
        <w:rPr>
          <w:lang w:val="ru-RU"/>
        </w:rPr>
      </w:pPr>
      <w:r w:rsidRPr="00EC7DA0">
        <w:rPr>
          <w:lang w:val="ru-RU"/>
        </w:rPr>
        <w:t xml:space="preserve">-Принцип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w:t>
      </w:r>
      <w:r w:rsidRPr="00EC7DA0">
        <w:rPr>
          <w:spacing w:val="-2"/>
          <w:lang w:val="ru-RU"/>
        </w:rPr>
        <w:t>решению.</w:t>
      </w:r>
    </w:p>
    <w:p w:rsidR="00E4184B" w:rsidRPr="00EC7DA0" w:rsidRDefault="00EC7DA0">
      <w:pPr>
        <w:spacing w:line="274" w:lineRule="exact"/>
        <w:ind w:left="2310"/>
        <w:rPr>
          <w:i/>
          <w:sz w:val="24"/>
          <w:lang w:val="ru-RU"/>
        </w:rPr>
      </w:pPr>
      <w:r w:rsidRPr="00EC7DA0">
        <w:rPr>
          <w:i/>
          <w:spacing w:val="-2"/>
          <w:sz w:val="24"/>
          <w:lang w:val="ru-RU"/>
        </w:rPr>
        <w:t>Вариативность.</w:t>
      </w:r>
    </w:p>
    <w:p w:rsidR="00E4184B" w:rsidRPr="00EC7DA0" w:rsidRDefault="00EC7DA0">
      <w:pPr>
        <w:pStyle w:val="a4"/>
        <w:spacing w:before="132" w:line="360" w:lineRule="auto"/>
        <w:ind w:right="860" w:firstLine="0"/>
        <w:rPr>
          <w:lang w:val="ru-RU"/>
        </w:rPr>
      </w:pPr>
      <w:r w:rsidRPr="00EC7DA0">
        <w:rPr>
          <w:lang w:val="ru-RU"/>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E4184B" w:rsidRPr="00EC7DA0" w:rsidRDefault="00EC7DA0">
      <w:pPr>
        <w:pStyle w:val="a4"/>
        <w:tabs>
          <w:tab w:val="left" w:pos="6651"/>
          <w:tab w:val="left" w:pos="9503"/>
        </w:tabs>
        <w:spacing w:before="7" w:line="360" w:lineRule="auto"/>
        <w:ind w:right="848"/>
        <w:rPr>
          <w:lang w:val="ru-RU"/>
        </w:rPr>
      </w:pPr>
      <w:r w:rsidRPr="00EC7DA0">
        <w:rPr>
          <w:i/>
          <w:spacing w:val="-2"/>
          <w:lang w:val="ru-RU"/>
        </w:rPr>
        <w:t>Комплексность</w:t>
      </w:r>
      <w:r w:rsidRPr="00EC7DA0">
        <w:rPr>
          <w:i/>
          <w:lang w:val="ru-RU"/>
        </w:rPr>
        <w:tab/>
      </w:r>
      <w:r w:rsidRPr="00EC7DA0">
        <w:rPr>
          <w:i/>
          <w:spacing w:val="-10"/>
          <w:lang w:val="ru-RU"/>
        </w:rPr>
        <w:t>и</w:t>
      </w:r>
      <w:r w:rsidRPr="00EC7DA0">
        <w:rPr>
          <w:i/>
          <w:lang w:val="ru-RU"/>
        </w:rPr>
        <w:tab/>
      </w:r>
      <w:r w:rsidRPr="00EC7DA0">
        <w:rPr>
          <w:i/>
          <w:spacing w:val="-2"/>
          <w:lang w:val="ru-RU"/>
        </w:rPr>
        <w:t xml:space="preserve">системность. </w:t>
      </w:r>
      <w:r w:rsidRPr="00EC7DA0">
        <w:rPr>
          <w:lang w:val="ru-RU"/>
        </w:rPr>
        <w:t>Принцип комплексности и системности базируется на единстве процессов диагностики, обучения</w:t>
      </w:r>
      <w:r w:rsidRPr="00EC7DA0">
        <w:rPr>
          <w:spacing w:val="79"/>
          <w:w w:val="150"/>
          <w:lang w:val="ru-RU"/>
        </w:rPr>
        <w:t xml:space="preserve"> </w:t>
      </w:r>
      <w:r w:rsidRPr="00EC7DA0">
        <w:rPr>
          <w:lang w:val="ru-RU"/>
        </w:rPr>
        <w:t>и</w:t>
      </w:r>
      <w:r w:rsidRPr="00EC7DA0">
        <w:rPr>
          <w:spacing w:val="79"/>
          <w:w w:val="150"/>
          <w:lang w:val="ru-RU"/>
        </w:rPr>
        <w:t xml:space="preserve"> </w:t>
      </w:r>
      <w:r w:rsidRPr="00EC7DA0">
        <w:rPr>
          <w:lang w:val="ru-RU"/>
        </w:rPr>
        <w:t>коррекции</w:t>
      </w:r>
      <w:r w:rsidRPr="00EC7DA0">
        <w:rPr>
          <w:spacing w:val="80"/>
          <w:w w:val="150"/>
          <w:lang w:val="ru-RU"/>
        </w:rPr>
        <w:t xml:space="preserve"> </w:t>
      </w:r>
      <w:r w:rsidRPr="00EC7DA0">
        <w:rPr>
          <w:lang w:val="ru-RU"/>
        </w:rPr>
        <w:t>нарушений</w:t>
      </w:r>
      <w:r w:rsidRPr="00EC7DA0">
        <w:rPr>
          <w:spacing w:val="80"/>
          <w:w w:val="150"/>
          <w:lang w:val="ru-RU"/>
        </w:rPr>
        <w:t xml:space="preserve"> </w:t>
      </w:r>
      <w:r w:rsidRPr="00EC7DA0">
        <w:rPr>
          <w:lang w:val="ru-RU"/>
        </w:rPr>
        <w:t>развития</w:t>
      </w:r>
      <w:r w:rsidRPr="00EC7DA0">
        <w:rPr>
          <w:spacing w:val="80"/>
          <w:lang w:val="ru-RU"/>
        </w:rPr>
        <w:t xml:space="preserve"> </w:t>
      </w:r>
      <w:r w:rsidRPr="00EC7DA0">
        <w:rPr>
          <w:lang w:val="ru-RU"/>
        </w:rPr>
        <w:t>у</w:t>
      </w:r>
      <w:r w:rsidRPr="00EC7DA0">
        <w:rPr>
          <w:spacing w:val="80"/>
          <w:lang w:val="ru-RU"/>
        </w:rPr>
        <w:t xml:space="preserve"> </w:t>
      </w:r>
      <w:r w:rsidRPr="00EC7DA0">
        <w:rPr>
          <w:lang w:val="ru-RU"/>
        </w:rPr>
        <w:t>обучающихся</w:t>
      </w:r>
      <w:r w:rsidRPr="00EC7DA0">
        <w:rPr>
          <w:spacing w:val="79"/>
          <w:w w:val="150"/>
          <w:lang w:val="ru-RU"/>
        </w:rPr>
        <w:t xml:space="preserve"> </w:t>
      </w:r>
      <w:r w:rsidRPr="00EC7DA0">
        <w:rPr>
          <w:lang w:val="ru-RU"/>
        </w:rPr>
        <w:t>(с</w:t>
      </w:r>
      <w:r w:rsidRPr="00EC7DA0">
        <w:rPr>
          <w:spacing w:val="80"/>
          <w:w w:val="150"/>
          <w:lang w:val="ru-RU"/>
        </w:rPr>
        <w:t xml:space="preserve"> </w:t>
      </w:r>
      <w:r w:rsidRPr="00EC7DA0">
        <w:rPr>
          <w:lang w:val="ru-RU"/>
        </w:rPr>
        <w:t>учетом</w:t>
      </w:r>
      <w:r w:rsidRPr="00EC7DA0">
        <w:rPr>
          <w:spacing w:val="75"/>
          <w:w w:val="150"/>
          <w:lang w:val="ru-RU"/>
        </w:rPr>
        <w:t xml:space="preserve"> </w:t>
      </w:r>
      <w:r w:rsidRPr="00EC7DA0">
        <w:rPr>
          <w:lang w:val="ru-RU"/>
        </w:rPr>
        <w:t>их</w:t>
      </w:r>
      <w:r w:rsidRPr="00EC7DA0">
        <w:rPr>
          <w:spacing w:val="80"/>
          <w:lang w:val="ru-RU"/>
        </w:rPr>
        <w:t xml:space="preserve"> </w:t>
      </w:r>
      <w:r w:rsidRPr="00EC7DA0">
        <w:rPr>
          <w:lang w:val="ru-RU"/>
        </w:rPr>
        <w:t>особых</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9518"/>
        </w:tabs>
        <w:spacing w:before="71" w:line="360" w:lineRule="auto"/>
        <w:ind w:right="852" w:firstLine="0"/>
        <w:rPr>
          <w:lang w:val="ru-RU"/>
        </w:rPr>
      </w:pPr>
      <w:r w:rsidRPr="00EC7DA0">
        <w:rPr>
          <w:lang w:val="ru-RU"/>
        </w:rPr>
        <w:lastRenderedPageBreak/>
        <w:t xml:space="preserve">образовательных потребностей и индивидуальных особенностей). Реализация данного </w:t>
      </w:r>
      <w:r w:rsidRPr="00EC7DA0">
        <w:rPr>
          <w:spacing w:val="-2"/>
          <w:lang w:val="ru-RU"/>
        </w:rPr>
        <w:t>принципа</w:t>
      </w:r>
      <w:r w:rsidRPr="00EC7DA0">
        <w:rPr>
          <w:lang w:val="ru-RU"/>
        </w:rPr>
        <w:tab/>
      </w:r>
      <w:r w:rsidRPr="00EC7DA0">
        <w:rPr>
          <w:spacing w:val="-2"/>
          <w:lang w:val="ru-RU"/>
        </w:rPr>
        <w:t>предполагает:</w:t>
      </w:r>
    </w:p>
    <w:p w:rsidR="00E4184B" w:rsidRPr="00EC7DA0" w:rsidRDefault="00EC7DA0">
      <w:pPr>
        <w:pStyle w:val="a4"/>
        <w:tabs>
          <w:tab w:val="left" w:pos="4409"/>
          <w:tab w:val="left" w:pos="6781"/>
          <w:tab w:val="left" w:pos="9273"/>
          <w:tab w:val="left" w:pos="10454"/>
        </w:tabs>
        <w:spacing w:before="3" w:line="364" w:lineRule="auto"/>
        <w:ind w:right="854" w:firstLine="0"/>
        <w:rPr>
          <w:lang w:val="ru-RU"/>
        </w:rPr>
      </w:pPr>
      <w:r w:rsidRPr="00EC7DA0">
        <w:rPr>
          <w:lang w:val="ru-RU"/>
        </w:rPr>
        <w:t>-создание в образовательной организации условий, учитывающих особые</w:t>
      </w:r>
      <w:r w:rsidRPr="00EC7DA0">
        <w:rPr>
          <w:spacing w:val="80"/>
          <w:lang w:val="ru-RU"/>
        </w:rPr>
        <w:t xml:space="preserve"> </w:t>
      </w:r>
      <w:r w:rsidRPr="00EC7DA0">
        <w:rPr>
          <w:spacing w:val="-2"/>
          <w:lang w:val="ru-RU"/>
        </w:rPr>
        <w:t>образовательные</w:t>
      </w:r>
      <w:r w:rsidRPr="00EC7DA0">
        <w:rPr>
          <w:lang w:val="ru-RU"/>
        </w:rPr>
        <w:tab/>
      </w:r>
      <w:r w:rsidRPr="00EC7DA0">
        <w:rPr>
          <w:spacing w:val="-2"/>
          <w:lang w:val="ru-RU"/>
        </w:rPr>
        <w:t>потребности</w:t>
      </w:r>
      <w:r w:rsidRPr="00EC7DA0">
        <w:rPr>
          <w:lang w:val="ru-RU"/>
        </w:rPr>
        <w:tab/>
      </w:r>
      <w:r w:rsidRPr="00EC7DA0">
        <w:rPr>
          <w:spacing w:val="-2"/>
          <w:lang w:val="ru-RU"/>
        </w:rPr>
        <w:t>обучающихся</w:t>
      </w:r>
      <w:r w:rsidRPr="00EC7DA0">
        <w:rPr>
          <w:lang w:val="ru-RU"/>
        </w:rPr>
        <w:tab/>
      </w:r>
      <w:r w:rsidRPr="00EC7DA0">
        <w:rPr>
          <w:spacing w:val="-10"/>
          <w:lang w:val="ru-RU"/>
        </w:rPr>
        <w:t>с</w:t>
      </w:r>
      <w:r w:rsidRPr="00EC7DA0">
        <w:rPr>
          <w:lang w:val="ru-RU"/>
        </w:rPr>
        <w:tab/>
      </w:r>
      <w:r w:rsidRPr="00EC7DA0">
        <w:rPr>
          <w:spacing w:val="-4"/>
          <w:lang w:val="ru-RU"/>
        </w:rPr>
        <w:t>ЗПР;</w:t>
      </w:r>
    </w:p>
    <w:p w:rsidR="00E4184B" w:rsidRPr="00EC7DA0" w:rsidRDefault="00EC7DA0">
      <w:pPr>
        <w:pStyle w:val="a4"/>
        <w:tabs>
          <w:tab w:val="left" w:pos="5609"/>
          <w:tab w:val="left" w:pos="7448"/>
          <w:tab w:val="left" w:pos="9398"/>
        </w:tabs>
        <w:spacing w:line="360" w:lineRule="auto"/>
        <w:ind w:right="850" w:firstLine="0"/>
        <w:rPr>
          <w:lang w:val="ru-RU"/>
        </w:rPr>
      </w:pPr>
      <w:r w:rsidRPr="00EC7DA0">
        <w:rPr>
          <w:lang w:val="ru-RU"/>
        </w:rPr>
        <w:t xml:space="preserve">-реализацию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w:t>
      </w:r>
      <w:r w:rsidRPr="00EC7DA0">
        <w:rPr>
          <w:w w:val="95"/>
          <w:lang w:val="ru-RU"/>
        </w:rPr>
        <w:t>коррекционно-</w:t>
      </w:r>
      <w:r w:rsidRPr="00EC7DA0">
        <w:rPr>
          <w:spacing w:val="-2"/>
          <w:lang w:val="ru-RU"/>
        </w:rPr>
        <w:t>развивающей</w:t>
      </w:r>
      <w:r w:rsidRPr="00EC7DA0">
        <w:rPr>
          <w:lang w:val="ru-RU"/>
        </w:rPr>
        <w:tab/>
      </w:r>
      <w:r w:rsidRPr="00EC7DA0">
        <w:rPr>
          <w:spacing w:val="-2"/>
          <w:lang w:val="ru-RU"/>
        </w:rPr>
        <w:t>работы</w:t>
      </w:r>
      <w:r w:rsidRPr="00EC7DA0">
        <w:rPr>
          <w:lang w:val="ru-RU"/>
        </w:rPr>
        <w:tab/>
      </w:r>
      <w:r w:rsidRPr="00EC7DA0">
        <w:rPr>
          <w:spacing w:val="-2"/>
          <w:lang w:val="ru-RU"/>
        </w:rPr>
        <w:t>каждого</w:t>
      </w:r>
      <w:r w:rsidRPr="00EC7DA0">
        <w:rPr>
          <w:lang w:val="ru-RU"/>
        </w:rPr>
        <w:tab/>
      </w:r>
      <w:r w:rsidRPr="00EC7DA0">
        <w:rPr>
          <w:spacing w:val="-2"/>
          <w:lang w:val="ru-RU"/>
        </w:rPr>
        <w:t>обучающегося;</w:t>
      </w:r>
    </w:p>
    <w:p w:rsidR="00E4184B" w:rsidRPr="00EC7DA0" w:rsidRDefault="00EC7DA0">
      <w:pPr>
        <w:pStyle w:val="a4"/>
        <w:tabs>
          <w:tab w:val="left" w:pos="4034"/>
          <w:tab w:val="left" w:pos="5263"/>
          <w:tab w:val="left" w:pos="7203"/>
          <w:tab w:val="left" w:pos="9743"/>
        </w:tabs>
        <w:spacing w:line="360" w:lineRule="auto"/>
        <w:ind w:right="841" w:firstLine="0"/>
        <w:rPr>
          <w:lang w:val="ru-RU"/>
        </w:rPr>
      </w:pPr>
      <w:r w:rsidRPr="00EC7DA0">
        <w:rPr>
          <w:lang w:val="ru-RU"/>
        </w:rPr>
        <w:t xml:space="preserve">-комплексное сопровождение каждого обучающегося с ЗПР при -систематическом </w:t>
      </w:r>
      <w:r w:rsidRPr="00EC7DA0">
        <w:rPr>
          <w:spacing w:val="-2"/>
          <w:lang w:val="ru-RU"/>
        </w:rPr>
        <w:t>взаимодействии</w:t>
      </w:r>
      <w:r w:rsidRPr="00EC7DA0">
        <w:rPr>
          <w:lang w:val="ru-RU"/>
        </w:rPr>
        <w:tab/>
      </w:r>
      <w:r w:rsidRPr="00EC7DA0">
        <w:rPr>
          <w:spacing w:val="-4"/>
          <w:lang w:val="ru-RU"/>
        </w:rPr>
        <w:t>всех</w:t>
      </w:r>
      <w:r w:rsidRPr="00EC7DA0">
        <w:rPr>
          <w:lang w:val="ru-RU"/>
        </w:rPr>
        <w:tab/>
      </w:r>
      <w:r w:rsidRPr="00EC7DA0">
        <w:rPr>
          <w:spacing w:val="-2"/>
          <w:lang w:val="ru-RU"/>
        </w:rPr>
        <w:t>участников</w:t>
      </w:r>
      <w:r w:rsidRPr="00EC7DA0">
        <w:rPr>
          <w:lang w:val="ru-RU"/>
        </w:rPr>
        <w:tab/>
      </w:r>
      <w:r w:rsidRPr="00EC7DA0">
        <w:rPr>
          <w:spacing w:val="-2"/>
          <w:lang w:val="ru-RU"/>
        </w:rPr>
        <w:t>образовательных</w:t>
      </w:r>
      <w:r w:rsidRPr="00EC7DA0">
        <w:rPr>
          <w:lang w:val="ru-RU"/>
        </w:rPr>
        <w:tab/>
      </w:r>
      <w:r w:rsidRPr="00EC7DA0">
        <w:rPr>
          <w:spacing w:val="-2"/>
          <w:lang w:val="ru-RU"/>
        </w:rPr>
        <w:t>отношений;</w:t>
      </w:r>
    </w:p>
    <w:p w:rsidR="00E4184B" w:rsidRPr="00EC7DA0" w:rsidRDefault="00EC7DA0">
      <w:pPr>
        <w:pStyle w:val="a4"/>
        <w:spacing w:line="362" w:lineRule="auto"/>
        <w:ind w:right="855" w:firstLine="0"/>
        <w:rPr>
          <w:lang w:val="ru-RU"/>
        </w:rPr>
      </w:pPr>
      <w:r w:rsidRPr="00EC7DA0">
        <w:rPr>
          <w:lang w:val="ru-RU"/>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w:t>
      </w:r>
      <w:r w:rsidRPr="00EC7DA0">
        <w:rPr>
          <w:spacing w:val="67"/>
          <w:w w:val="150"/>
          <w:lang w:val="ru-RU"/>
        </w:rPr>
        <w:t xml:space="preserve">   </w:t>
      </w:r>
      <w:r w:rsidRPr="00EC7DA0">
        <w:rPr>
          <w:lang w:val="ru-RU"/>
        </w:rPr>
        <w:t>и</w:t>
      </w:r>
      <w:r w:rsidRPr="00EC7DA0">
        <w:rPr>
          <w:spacing w:val="70"/>
          <w:w w:val="150"/>
          <w:lang w:val="ru-RU"/>
        </w:rPr>
        <w:t xml:space="preserve">   </w:t>
      </w:r>
      <w:r w:rsidRPr="00EC7DA0">
        <w:rPr>
          <w:lang w:val="ru-RU"/>
        </w:rPr>
        <w:t>индивидуальных</w:t>
      </w:r>
      <w:r w:rsidRPr="00EC7DA0">
        <w:rPr>
          <w:spacing w:val="70"/>
          <w:w w:val="150"/>
          <w:lang w:val="ru-RU"/>
        </w:rPr>
        <w:t xml:space="preserve">   </w:t>
      </w:r>
      <w:r w:rsidRPr="00EC7DA0">
        <w:rPr>
          <w:lang w:val="ru-RU"/>
        </w:rPr>
        <w:t>особенностей</w:t>
      </w:r>
      <w:r w:rsidRPr="00EC7DA0">
        <w:rPr>
          <w:spacing w:val="67"/>
          <w:w w:val="150"/>
          <w:lang w:val="ru-RU"/>
        </w:rPr>
        <w:t xml:space="preserve">   </w:t>
      </w:r>
      <w:r w:rsidRPr="00EC7DA0">
        <w:rPr>
          <w:lang w:val="ru-RU"/>
        </w:rPr>
        <w:t>обучающихся</w:t>
      </w:r>
      <w:r w:rsidRPr="00EC7DA0">
        <w:rPr>
          <w:spacing w:val="70"/>
          <w:w w:val="150"/>
          <w:lang w:val="ru-RU"/>
        </w:rPr>
        <w:t xml:space="preserve">   </w:t>
      </w:r>
      <w:r w:rsidRPr="00EC7DA0">
        <w:rPr>
          <w:lang w:val="ru-RU"/>
        </w:rPr>
        <w:t>с</w:t>
      </w:r>
      <w:r w:rsidRPr="00EC7DA0">
        <w:rPr>
          <w:spacing w:val="67"/>
          <w:w w:val="150"/>
          <w:lang w:val="ru-RU"/>
        </w:rPr>
        <w:t xml:space="preserve">   </w:t>
      </w:r>
      <w:r w:rsidRPr="00EC7DA0">
        <w:rPr>
          <w:lang w:val="ru-RU"/>
        </w:rPr>
        <w:t>ЗПР;</w:t>
      </w:r>
    </w:p>
    <w:p w:rsidR="00E4184B" w:rsidRPr="00EC7DA0" w:rsidRDefault="00EC7DA0">
      <w:pPr>
        <w:pStyle w:val="a4"/>
        <w:spacing w:line="360" w:lineRule="auto"/>
        <w:ind w:right="847" w:firstLine="0"/>
        <w:rPr>
          <w:lang w:val="ru-RU"/>
        </w:rPr>
      </w:pPr>
      <w:r w:rsidRPr="00EC7DA0">
        <w:rPr>
          <w:lang w:val="ru-RU"/>
        </w:rPr>
        <w:t xml:space="preserve">-применение специальных методов, приемов и средств обучения и воспитания, способствующих качественному освоению обучающимися с ЗПР образовательной </w:t>
      </w:r>
      <w:r w:rsidRPr="00EC7DA0">
        <w:rPr>
          <w:spacing w:val="-2"/>
          <w:lang w:val="ru-RU"/>
        </w:rPr>
        <w:t>программы;</w:t>
      </w:r>
    </w:p>
    <w:p w:rsidR="00E4184B" w:rsidRPr="00EC7DA0" w:rsidRDefault="00EC7DA0">
      <w:pPr>
        <w:pStyle w:val="a4"/>
        <w:spacing w:line="360" w:lineRule="auto"/>
        <w:ind w:right="857" w:firstLine="0"/>
        <w:rPr>
          <w:lang w:val="ru-RU"/>
        </w:rPr>
      </w:pPr>
      <w:r w:rsidRPr="00EC7DA0">
        <w:rPr>
          <w:lang w:val="ru-RU"/>
        </w:rPr>
        <w:t>-развитие учебно-познавательной деятельности, самостоятельности обучающихся с ЗПР; расширение</w:t>
      </w:r>
      <w:r w:rsidRPr="00EC7DA0">
        <w:rPr>
          <w:spacing w:val="69"/>
          <w:lang w:val="ru-RU"/>
        </w:rPr>
        <w:t xml:space="preserve">  </w:t>
      </w:r>
      <w:r w:rsidRPr="00EC7DA0">
        <w:rPr>
          <w:lang w:val="ru-RU"/>
        </w:rPr>
        <w:t>их</w:t>
      </w:r>
      <w:r w:rsidRPr="00EC7DA0">
        <w:rPr>
          <w:spacing w:val="66"/>
          <w:lang w:val="ru-RU"/>
        </w:rPr>
        <w:t xml:space="preserve">  </w:t>
      </w:r>
      <w:r w:rsidRPr="00EC7DA0">
        <w:rPr>
          <w:lang w:val="ru-RU"/>
        </w:rPr>
        <w:t>познавательных</w:t>
      </w:r>
      <w:r w:rsidRPr="00EC7DA0">
        <w:rPr>
          <w:spacing w:val="69"/>
          <w:lang w:val="ru-RU"/>
        </w:rPr>
        <w:t xml:space="preserve">  </w:t>
      </w:r>
      <w:r w:rsidRPr="00EC7DA0">
        <w:rPr>
          <w:lang w:val="ru-RU"/>
        </w:rPr>
        <w:t>интересов</w:t>
      </w:r>
      <w:r w:rsidRPr="00EC7DA0">
        <w:rPr>
          <w:spacing w:val="72"/>
          <w:lang w:val="ru-RU"/>
        </w:rPr>
        <w:t xml:space="preserve">  </w:t>
      </w:r>
      <w:r w:rsidRPr="00EC7DA0">
        <w:rPr>
          <w:lang w:val="ru-RU"/>
        </w:rPr>
        <w:t>и</w:t>
      </w:r>
      <w:r w:rsidRPr="00EC7DA0">
        <w:rPr>
          <w:spacing w:val="71"/>
          <w:lang w:val="ru-RU"/>
        </w:rPr>
        <w:t xml:space="preserve">  </w:t>
      </w:r>
      <w:r w:rsidRPr="00EC7DA0">
        <w:rPr>
          <w:lang w:val="ru-RU"/>
        </w:rPr>
        <w:t>сферы</w:t>
      </w:r>
      <w:r w:rsidRPr="00EC7DA0">
        <w:rPr>
          <w:spacing w:val="72"/>
          <w:lang w:val="ru-RU"/>
        </w:rPr>
        <w:t xml:space="preserve">  </w:t>
      </w:r>
      <w:r w:rsidRPr="00EC7DA0">
        <w:rPr>
          <w:lang w:val="ru-RU"/>
        </w:rPr>
        <w:t>жизненной</w:t>
      </w:r>
      <w:r w:rsidRPr="00EC7DA0">
        <w:rPr>
          <w:spacing w:val="69"/>
          <w:lang w:val="ru-RU"/>
        </w:rPr>
        <w:t xml:space="preserve">  </w:t>
      </w:r>
      <w:r w:rsidRPr="00EC7DA0">
        <w:rPr>
          <w:lang w:val="ru-RU"/>
        </w:rPr>
        <w:t>компетенции;</w:t>
      </w:r>
    </w:p>
    <w:p w:rsidR="00E4184B" w:rsidRPr="00EC7DA0" w:rsidRDefault="00EC7DA0">
      <w:pPr>
        <w:pStyle w:val="a4"/>
        <w:tabs>
          <w:tab w:val="left" w:pos="10080"/>
        </w:tabs>
        <w:spacing w:line="360" w:lineRule="auto"/>
        <w:ind w:right="842" w:firstLine="0"/>
        <w:rPr>
          <w:lang w:val="ru-RU"/>
        </w:rPr>
      </w:pPr>
      <w:r w:rsidRPr="00EC7DA0">
        <w:rPr>
          <w:lang w:val="ru-RU"/>
        </w:rPr>
        <w:t xml:space="preserve">-обеспечение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w:t>
      </w:r>
      <w:r w:rsidRPr="00EC7DA0">
        <w:rPr>
          <w:spacing w:val="-2"/>
          <w:lang w:val="ru-RU"/>
        </w:rPr>
        <w:t>окружающими</w:t>
      </w:r>
      <w:r w:rsidRPr="00EC7DA0">
        <w:rPr>
          <w:lang w:val="ru-RU"/>
        </w:rPr>
        <w:tab/>
      </w:r>
      <w:r w:rsidRPr="00EC7DA0">
        <w:rPr>
          <w:spacing w:val="-2"/>
          <w:lang w:val="ru-RU"/>
        </w:rPr>
        <w:t>людьми;</w:t>
      </w:r>
    </w:p>
    <w:p w:rsidR="00E4184B" w:rsidRPr="00EC7DA0" w:rsidRDefault="00EC7DA0">
      <w:pPr>
        <w:pStyle w:val="a4"/>
        <w:ind w:firstLine="0"/>
        <w:rPr>
          <w:lang w:val="ru-RU"/>
        </w:rPr>
      </w:pPr>
      <w:r w:rsidRPr="00EC7DA0">
        <w:rPr>
          <w:lang w:val="ru-RU"/>
        </w:rPr>
        <w:t>-содействие</w:t>
      </w:r>
      <w:r w:rsidRPr="00EC7DA0">
        <w:rPr>
          <w:spacing w:val="68"/>
          <w:lang w:val="ru-RU"/>
        </w:rPr>
        <w:t xml:space="preserve">  </w:t>
      </w:r>
      <w:r w:rsidRPr="00EC7DA0">
        <w:rPr>
          <w:lang w:val="ru-RU"/>
        </w:rPr>
        <w:t>приобщению</w:t>
      </w:r>
      <w:r w:rsidRPr="00EC7DA0">
        <w:rPr>
          <w:spacing w:val="70"/>
          <w:lang w:val="ru-RU"/>
        </w:rPr>
        <w:t xml:space="preserve">  </w:t>
      </w:r>
      <w:r w:rsidRPr="00EC7DA0">
        <w:rPr>
          <w:lang w:val="ru-RU"/>
        </w:rPr>
        <w:t>обучающихся</w:t>
      </w:r>
      <w:r w:rsidRPr="00EC7DA0">
        <w:rPr>
          <w:spacing w:val="74"/>
          <w:lang w:val="ru-RU"/>
        </w:rPr>
        <w:t xml:space="preserve">  </w:t>
      </w:r>
      <w:r w:rsidRPr="00EC7DA0">
        <w:rPr>
          <w:lang w:val="ru-RU"/>
        </w:rPr>
        <w:t>с</w:t>
      </w:r>
      <w:r w:rsidRPr="00EC7DA0">
        <w:rPr>
          <w:spacing w:val="72"/>
          <w:lang w:val="ru-RU"/>
        </w:rPr>
        <w:t xml:space="preserve">  </w:t>
      </w:r>
      <w:r w:rsidRPr="00EC7DA0">
        <w:rPr>
          <w:lang w:val="ru-RU"/>
        </w:rPr>
        <w:t>ЗПР</w:t>
      </w:r>
      <w:r w:rsidRPr="00EC7DA0">
        <w:rPr>
          <w:spacing w:val="73"/>
          <w:lang w:val="ru-RU"/>
        </w:rPr>
        <w:t xml:space="preserve">  </w:t>
      </w:r>
      <w:r w:rsidRPr="00EC7DA0">
        <w:rPr>
          <w:lang w:val="ru-RU"/>
        </w:rPr>
        <w:t>к</w:t>
      </w:r>
      <w:r w:rsidRPr="00EC7DA0">
        <w:rPr>
          <w:spacing w:val="72"/>
          <w:lang w:val="ru-RU"/>
        </w:rPr>
        <w:t xml:space="preserve">  </w:t>
      </w:r>
      <w:r w:rsidRPr="00EC7DA0">
        <w:rPr>
          <w:lang w:val="ru-RU"/>
        </w:rPr>
        <w:t>здоровому</w:t>
      </w:r>
      <w:r w:rsidRPr="00EC7DA0">
        <w:rPr>
          <w:spacing w:val="68"/>
          <w:lang w:val="ru-RU"/>
        </w:rPr>
        <w:t xml:space="preserve">  </w:t>
      </w:r>
      <w:r w:rsidRPr="00EC7DA0">
        <w:rPr>
          <w:lang w:val="ru-RU"/>
        </w:rPr>
        <w:t>образу</w:t>
      </w:r>
      <w:r w:rsidRPr="00EC7DA0">
        <w:rPr>
          <w:spacing w:val="69"/>
          <w:lang w:val="ru-RU"/>
        </w:rPr>
        <w:t xml:space="preserve">  </w:t>
      </w:r>
      <w:r w:rsidRPr="00EC7DA0">
        <w:rPr>
          <w:spacing w:val="-2"/>
          <w:lang w:val="ru-RU"/>
        </w:rPr>
        <w:t>жизни;</w:t>
      </w:r>
    </w:p>
    <w:p w:rsidR="00E4184B" w:rsidRPr="00EC7DA0" w:rsidRDefault="00EC7DA0">
      <w:pPr>
        <w:pStyle w:val="a4"/>
        <w:spacing w:before="117" w:line="360" w:lineRule="auto"/>
        <w:ind w:right="858" w:firstLine="0"/>
        <w:rPr>
          <w:lang w:val="ru-RU"/>
        </w:rPr>
      </w:pPr>
      <w:r w:rsidRPr="00EC7DA0">
        <w:rPr>
          <w:lang w:val="ru-RU"/>
        </w:rPr>
        <w:t>-обеспечение профессиональной ориентации обучающихся с ЗПР с учетом их интересов, способностей, индивидуальных особенностей.</w:t>
      </w:r>
    </w:p>
    <w:p w:rsidR="00E4184B" w:rsidRPr="00EC7DA0" w:rsidRDefault="00EC7DA0">
      <w:pPr>
        <w:pStyle w:val="a4"/>
        <w:tabs>
          <w:tab w:val="left" w:pos="5767"/>
          <w:tab w:val="left" w:pos="9628"/>
        </w:tabs>
        <w:spacing w:before="3" w:line="360" w:lineRule="auto"/>
        <w:ind w:right="835"/>
        <w:rPr>
          <w:lang w:val="ru-RU"/>
        </w:rPr>
      </w:pPr>
      <w:r w:rsidRPr="00EC7DA0">
        <w:rPr>
          <w:lang w:val="ru-RU"/>
        </w:rPr>
        <w:t xml:space="preserve">ПКР позволяет проектировать и реализовывать систему комплексного психолого- 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w:t>
      </w:r>
      <w:r w:rsidRPr="00EC7DA0">
        <w:rPr>
          <w:spacing w:val="-2"/>
          <w:lang w:val="ru-RU"/>
        </w:rPr>
        <w:t>основного</w:t>
      </w:r>
      <w:r w:rsidRPr="00EC7DA0">
        <w:rPr>
          <w:lang w:val="ru-RU"/>
        </w:rPr>
        <w:tab/>
      </w:r>
      <w:r w:rsidRPr="00EC7DA0">
        <w:rPr>
          <w:spacing w:val="-2"/>
          <w:lang w:val="ru-RU"/>
        </w:rPr>
        <w:t>общего</w:t>
      </w:r>
      <w:r w:rsidRPr="00EC7DA0">
        <w:rPr>
          <w:lang w:val="ru-RU"/>
        </w:rPr>
        <w:tab/>
      </w:r>
      <w:r w:rsidRPr="00EC7DA0">
        <w:rPr>
          <w:spacing w:val="-2"/>
          <w:lang w:val="ru-RU"/>
        </w:rPr>
        <w:t xml:space="preserve">образования. </w:t>
      </w:r>
      <w:r w:rsidRPr="00EC7DA0">
        <w:rPr>
          <w:lang w:val="ru-RU"/>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4697"/>
          <w:tab w:val="left" w:pos="7563"/>
          <w:tab w:val="left" w:pos="9921"/>
        </w:tabs>
        <w:spacing w:before="71"/>
        <w:ind w:left="2310" w:firstLine="0"/>
        <w:rPr>
          <w:lang w:val="ru-RU"/>
        </w:rPr>
      </w:pPr>
      <w:r w:rsidRPr="00EC7DA0">
        <w:rPr>
          <w:spacing w:val="-2"/>
          <w:lang w:val="ru-RU"/>
        </w:rPr>
        <w:lastRenderedPageBreak/>
        <w:t>Система</w:t>
      </w:r>
      <w:r w:rsidRPr="00EC7DA0">
        <w:rPr>
          <w:lang w:val="ru-RU"/>
        </w:rPr>
        <w:tab/>
      </w:r>
      <w:r w:rsidRPr="00EC7DA0">
        <w:rPr>
          <w:spacing w:val="-2"/>
          <w:lang w:val="ru-RU"/>
        </w:rPr>
        <w:t>комплексной</w:t>
      </w:r>
      <w:r w:rsidRPr="00EC7DA0">
        <w:rPr>
          <w:lang w:val="ru-RU"/>
        </w:rPr>
        <w:tab/>
      </w:r>
      <w:r w:rsidRPr="00EC7DA0">
        <w:rPr>
          <w:spacing w:val="-2"/>
          <w:lang w:val="ru-RU"/>
        </w:rPr>
        <w:t>помощи</w:t>
      </w:r>
      <w:r w:rsidRPr="00EC7DA0">
        <w:rPr>
          <w:lang w:val="ru-RU"/>
        </w:rPr>
        <w:tab/>
      </w:r>
      <w:r w:rsidRPr="00EC7DA0">
        <w:rPr>
          <w:spacing w:val="-2"/>
          <w:lang w:val="ru-RU"/>
        </w:rPr>
        <w:t>включает:</w:t>
      </w:r>
    </w:p>
    <w:p w:rsidR="00E4184B" w:rsidRPr="00EC7DA0" w:rsidRDefault="00EC7DA0">
      <w:pPr>
        <w:pStyle w:val="a4"/>
        <w:tabs>
          <w:tab w:val="left" w:pos="5763"/>
          <w:tab w:val="left" w:pos="9618"/>
        </w:tabs>
        <w:spacing w:before="137" w:line="362" w:lineRule="auto"/>
        <w:ind w:right="853" w:firstLine="0"/>
        <w:rPr>
          <w:lang w:val="ru-RU"/>
        </w:rPr>
      </w:pPr>
      <w:r w:rsidRPr="00EC7DA0">
        <w:rPr>
          <w:lang w:val="ru-RU"/>
        </w:rPr>
        <w:t xml:space="preserve">-определение особых образовательных потребностей обучающихся с ЗПР на уровне </w:t>
      </w:r>
      <w:r w:rsidRPr="00EC7DA0">
        <w:rPr>
          <w:spacing w:val="-2"/>
          <w:lang w:val="ru-RU"/>
        </w:rPr>
        <w:t>основного</w:t>
      </w:r>
      <w:r w:rsidRPr="00EC7DA0">
        <w:rPr>
          <w:lang w:val="ru-RU"/>
        </w:rPr>
        <w:tab/>
      </w:r>
      <w:r w:rsidRPr="00EC7DA0">
        <w:rPr>
          <w:spacing w:val="-2"/>
          <w:lang w:val="ru-RU"/>
        </w:rPr>
        <w:t>общего</w:t>
      </w:r>
      <w:r w:rsidRPr="00EC7DA0">
        <w:rPr>
          <w:lang w:val="ru-RU"/>
        </w:rPr>
        <w:tab/>
      </w:r>
      <w:r w:rsidRPr="00EC7DA0">
        <w:rPr>
          <w:spacing w:val="-2"/>
          <w:lang w:val="ru-RU"/>
        </w:rPr>
        <w:t>образования;</w:t>
      </w:r>
    </w:p>
    <w:p w:rsidR="00E4184B" w:rsidRPr="00EC7DA0" w:rsidRDefault="00EC7DA0">
      <w:pPr>
        <w:pStyle w:val="a4"/>
        <w:spacing w:line="269" w:lineRule="exact"/>
        <w:ind w:firstLine="0"/>
        <w:rPr>
          <w:lang w:val="ru-RU"/>
        </w:rPr>
      </w:pPr>
      <w:r w:rsidRPr="00EC7DA0">
        <w:rPr>
          <w:lang w:val="ru-RU"/>
        </w:rPr>
        <w:t>-индивидуализацию</w:t>
      </w:r>
      <w:r w:rsidRPr="00EC7DA0">
        <w:rPr>
          <w:spacing w:val="70"/>
          <w:w w:val="150"/>
          <w:lang w:val="ru-RU"/>
        </w:rPr>
        <w:t xml:space="preserve">   </w:t>
      </w:r>
      <w:r w:rsidRPr="00EC7DA0">
        <w:rPr>
          <w:lang w:val="ru-RU"/>
        </w:rPr>
        <w:t>содержания</w:t>
      </w:r>
      <w:r w:rsidRPr="00EC7DA0">
        <w:rPr>
          <w:spacing w:val="71"/>
          <w:w w:val="150"/>
          <w:lang w:val="ru-RU"/>
        </w:rPr>
        <w:t xml:space="preserve">   </w:t>
      </w:r>
      <w:r w:rsidRPr="00EC7DA0">
        <w:rPr>
          <w:lang w:val="ru-RU"/>
        </w:rPr>
        <w:t>специальных</w:t>
      </w:r>
      <w:r w:rsidRPr="00EC7DA0">
        <w:rPr>
          <w:spacing w:val="71"/>
          <w:w w:val="150"/>
          <w:lang w:val="ru-RU"/>
        </w:rPr>
        <w:t xml:space="preserve">   </w:t>
      </w:r>
      <w:r w:rsidRPr="00EC7DA0">
        <w:rPr>
          <w:lang w:val="ru-RU"/>
        </w:rPr>
        <w:t>образовательных</w:t>
      </w:r>
      <w:r w:rsidRPr="00EC7DA0">
        <w:rPr>
          <w:spacing w:val="73"/>
          <w:w w:val="150"/>
          <w:lang w:val="ru-RU"/>
        </w:rPr>
        <w:t xml:space="preserve">   </w:t>
      </w:r>
      <w:r w:rsidRPr="00EC7DA0">
        <w:rPr>
          <w:spacing w:val="-2"/>
          <w:lang w:val="ru-RU"/>
        </w:rPr>
        <w:t>условий;</w:t>
      </w:r>
    </w:p>
    <w:p w:rsidR="00E4184B" w:rsidRPr="00EC7DA0" w:rsidRDefault="00EC7DA0">
      <w:pPr>
        <w:pStyle w:val="a4"/>
        <w:tabs>
          <w:tab w:val="left" w:pos="4289"/>
          <w:tab w:val="left" w:pos="7054"/>
          <w:tab w:val="left" w:pos="9465"/>
        </w:tabs>
        <w:spacing w:before="137" w:line="360" w:lineRule="auto"/>
        <w:ind w:right="858" w:firstLine="0"/>
        <w:rPr>
          <w:lang w:val="ru-RU"/>
        </w:rPr>
      </w:pPr>
      <w:r w:rsidRPr="00EC7DA0">
        <w:rPr>
          <w:lang w:val="ru-RU"/>
        </w:rPr>
        <w:t xml:space="preserve">-определение особенностей организации образовательного процесса в соответствии с </w:t>
      </w:r>
      <w:r w:rsidRPr="00EC7DA0">
        <w:rPr>
          <w:spacing w:val="-2"/>
          <w:lang w:val="ru-RU"/>
        </w:rPr>
        <w:t>индивидуальными</w:t>
      </w:r>
      <w:r w:rsidRPr="00EC7DA0">
        <w:rPr>
          <w:lang w:val="ru-RU"/>
        </w:rPr>
        <w:tab/>
      </w:r>
      <w:r w:rsidRPr="00EC7DA0">
        <w:rPr>
          <w:spacing w:val="-2"/>
          <w:lang w:val="ru-RU"/>
        </w:rPr>
        <w:t>психофизическими</w:t>
      </w:r>
      <w:r w:rsidRPr="00EC7DA0">
        <w:rPr>
          <w:lang w:val="ru-RU"/>
        </w:rPr>
        <w:tab/>
      </w:r>
      <w:r w:rsidRPr="00EC7DA0">
        <w:rPr>
          <w:spacing w:val="-2"/>
          <w:lang w:val="ru-RU"/>
        </w:rPr>
        <w:t>возможностями</w:t>
      </w:r>
      <w:r w:rsidRPr="00EC7DA0">
        <w:rPr>
          <w:lang w:val="ru-RU"/>
        </w:rPr>
        <w:tab/>
      </w:r>
      <w:r w:rsidRPr="00EC7DA0">
        <w:rPr>
          <w:spacing w:val="-2"/>
          <w:lang w:val="ru-RU"/>
        </w:rPr>
        <w:t>обучающихся;</w:t>
      </w:r>
    </w:p>
    <w:p w:rsidR="00E4184B" w:rsidRPr="00EC7DA0" w:rsidRDefault="00EC7DA0">
      <w:pPr>
        <w:pStyle w:val="a4"/>
        <w:tabs>
          <w:tab w:val="left" w:pos="6685"/>
          <w:tab w:val="left" w:pos="10459"/>
        </w:tabs>
        <w:spacing w:before="7" w:line="360" w:lineRule="auto"/>
        <w:ind w:right="842" w:firstLine="0"/>
        <w:rPr>
          <w:lang w:val="ru-RU"/>
        </w:rPr>
      </w:pPr>
      <w:r w:rsidRPr="00EC7DA0">
        <w:rPr>
          <w:lang w:val="ru-RU"/>
        </w:rPr>
        <w:t xml:space="preserve">-организацию групповых и индивидуальных коррекционно-развивающих занятий для </w:t>
      </w:r>
      <w:r w:rsidRPr="00EC7DA0">
        <w:rPr>
          <w:spacing w:val="-2"/>
          <w:lang w:val="ru-RU"/>
        </w:rPr>
        <w:t>обучающихся</w:t>
      </w:r>
      <w:r w:rsidRPr="00EC7DA0">
        <w:rPr>
          <w:lang w:val="ru-RU"/>
        </w:rPr>
        <w:tab/>
      </w:r>
      <w:r w:rsidRPr="00EC7DA0">
        <w:rPr>
          <w:spacing w:val="-10"/>
          <w:lang w:val="ru-RU"/>
        </w:rPr>
        <w:t>с</w:t>
      </w:r>
      <w:r w:rsidRPr="00EC7DA0">
        <w:rPr>
          <w:lang w:val="ru-RU"/>
        </w:rPr>
        <w:tab/>
      </w:r>
      <w:r w:rsidRPr="00EC7DA0">
        <w:rPr>
          <w:spacing w:val="-4"/>
          <w:lang w:val="ru-RU"/>
        </w:rPr>
        <w:t>ЗПР;</w:t>
      </w:r>
    </w:p>
    <w:p w:rsidR="00E4184B" w:rsidRPr="00EC7DA0" w:rsidRDefault="00EC7DA0">
      <w:pPr>
        <w:pStyle w:val="a4"/>
        <w:tabs>
          <w:tab w:val="left" w:pos="3530"/>
          <w:tab w:val="left" w:pos="5503"/>
          <w:tab w:val="left" w:pos="8202"/>
          <w:tab w:val="left" w:pos="9892"/>
        </w:tabs>
        <w:spacing w:line="269" w:lineRule="exact"/>
        <w:ind w:firstLine="0"/>
        <w:rPr>
          <w:lang w:val="ru-RU"/>
        </w:rPr>
      </w:pPr>
      <w:r w:rsidRPr="00EC7DA0">
        <w:rPr>
          <w:w w:val="95"/>
          <w:lang w:val="ru-RU"/>
        </w:rPr>
        <w:t>-</w:t>
      </w:r>
      <w:r w:rsidRPr="00EC7DA0">
        <w:rPr>
          <w:spacing w:val="-2"/>
          <w:lang w:val="ru-RU"/>
        </w:rPr>
        <w:t>реализацию</w:t>
      </w:r>
      <w:r w:rsidRPr="00EC7DA0">
        <w:rPr>
          <w:lang w:val="ru-RU"/>
        </w:rPr>
        <w:tab/>
      </w:r>
      <w:r w:rsidRPr="00EC7DA0">
        <w:rPr>
          <w:spacing w:val="-2"/>
          <w:lang w:val="ru-RU"/>
        </w:rPr>
        <w:t>мероприятий</w:t>
      </w:r>
      <w:r w:rsidRPr="00EC7DA0">
        <w:rPr>
          <w:lang w:val="ru-RU"/>
        </w:rPr>
        <w:tab/>
        <w:t>по</w:t>
      </w:r>
      <w:r w:rsidRPr="00EC7DA0">
        <w:rPr>
          <w:spacing w:val="64"/>
          <w:w w:val="150"/>
          <w:lang w:val="ru-RU"/>
        </w:rPr>
        <w:t xml:space="preserve">    </w:t>
      </w:r>
      <w:r w:rsidRPr="00EC7DA0">
        <w:rPr>
          <w:spacing w:val="-2"/>
          <w:lang w:val="ru-RU"/>
        </w:rPr>
        <w:t>социальной</w:t>
      </w:r>
      <w:r w:rsidRPr="00EC7DA0">
        <w:rPr>
          <w:lang w:val="ru-RU"/>
        </w:rPr>
        <w:tab/>
      </w:r>
      <w:r w:rsidRPr="00EC7DA0">
        <w:rPr>
          <w:spacing w:val="-2"/>
          <w:lang w:val="ru-RU"/>
        </w:rPr>
        <w:t>адаптации</w:t>
      </w:r>
      <w:r w:rsidRPr="00EC7DA0">
        <w:rPr>
          <w:lang w:val="ru-RU"/>
        </w:rPr>
        <w:tab/>
      </w:r>
      <w:r w:rsidRPr="00EC7DA0">
        <w:rPr>
          <w:spacing w:val="-2"/>
          <w:lang w:val="ru-RU"/>
        </w:rPr>
        <w:t>учащихся;</w:t>
      </w:r>
    </w:p>
    <w:p w:rsidR="00E4184B" w:rsidRPr="00EC7DA0" w:rsidRDefault="00EC7DA0">
      <w:pPr>
        <w:pStyle w:val="a4"/>
        <w:spacing w:before="142" w:line="360" w:lineRule="auto"/>
        <w:ind w:right="851" w:firstLine="0"/>
        <w:rPr>
          <w:lang w:val="ru-RU"/>
        </w:rPr>
      </w:pPr>
      <w:r w:rsidRPr="00EC7DA0">
        <w:rPr>
          <w:lang w:val="ru-RU"/>
        </w:rPr>
        <w:t>-оказание родителям (законным представителям) обучающихся консультативной и методической</w:t>
      </w:r>
      <w:r w:rsidRPr="00EC7DA0">
        <w:rPr>
          <w:spacing w:val="80"/>
          <w:w w:val="150"/>
          <w:lang w:val="ru-RU"/>
        </w:rPr>
        <w:t xml:space="preserve">  </w:t>
      </w:r>
      <w:r w:rsidRPr="00EC7DA0">
        <w:rPr>
          <w:lang w:val="ru-RU"/>
        </w:rPr>
        <w:t>помощи</w:t>
      </w:r>
      <w:r w:rsidRPr="00EC7DA0">
        <w:rPr>
          <w:spacing w:val="80"/>
          <w:w w:val="150"/>
          <w:lang w:val="ru-RU"/>
        </w:rPr>
        <w:t xml:space="preserve">  </w:t>
      </w:r>
      <w:r w:rsidRPr="00EC7DA0">
        <w:rPr>
          <w:lang w:val="ru-RU"/>
        </w:rPr>
        <w:t>по</w:t>
      </w:r>
      <w:r w:rsidRPr="00EC7DA0">
        <w:rPr>
          <w:spacing w:val="80"/>
          <w:w w:val="150"/>
          <w:lang w:val="ru-RU"/>
        </w:rPr>
        <w:t xml:space="preserve">  </w:t>
      </w:r>
      <w:r w:rsidRPr="00EC7DA0">
        <w:rPr>
          <w:lang w:val="ru-RU"/>
        </w:rPr>
        <w:t>социальным,</w:t>
      </w:r>
      <w:r w:rsidRPr="00EC7DA0">
        <w:rPr>
          <w:spacing w:val="64"/>
          <w:lang w:val="ru-RU"/>
        </w:rPr>
        <w:t xml:space="preserve">   </w:t>
      </w:r>
      <w:r w:rsidRPr="00EC7DA0">
        <w:rPr>
          <w:lang w:val="ru-RU"/>
        </w:rPr>
        <w:t>правовым</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другим</w:t>
      </w:r>
      <w:r w:rsidRPr="00EC7DA0">
        <w:rPr>
          <w:spacing w:val="80"/>
          <w:w w:val="150"/>
          <w:lang w:val="ru-RU"/>
        </w:rPr>
        <w:t xml:space="preserve">  </w:t>
      </w:r>
      <w:r w:rsidRPr="00EC7DA0">
        <w:rPr>
          <w:lang w:val="ru-RU"/>
        </w:rPr>
        <w:t>вопросам;</w:t>
      </w:r>
    </w:p>
    <w:p w:rsidR="00E4184B" w:rsidRPr="00EC7DA0" w:rsidRDefault="00EC7DA0">
      <w:pPr>
        <w:pStyle w:val="a4"/>
        <w:spacing w:before="3" w:line="360" w:lineRule="auto"/>
        <w:ind w:right="856" w:firstLine="0"/>
        <w:rPr>
          <w:lang w:val="ru-RU"/>
        </w:rPr>
      </w:pPr>
      <w:r w:rsidRPr="00EC7DA0">
        <w:rPr>
          <w:lang w:val="ru-RU"/>
        </w:rPr>
        <w:t xml:space="preserve">-мониторинг динамики развития обучающихся, их успешности в освоении адаптированной основной общеобразовательной программы основного общего </w:t>
      </w:r>
      <w:r w:rsidRPr="00EC7DA0">
        <w:rPr>
          <w:spacing w:val="-2"/>
          <w:lang w:val="ru-RU"/>
        </w:rPr>
        <w:t>образования.</w:t>
      </w:r>
    </w:p>
    <w:p w:rsidR="00E4184B" w:rsidRPr="00EC7DA0" w:rsidRDefault="00EC7DA0">
      <w:pPr>
        <w:pStyle w:val="210"/>
        <w:spacing w:before="1"/>
        <w:rPr>
          <w:lang w:val="ru-RU"/>
        </w:rPr>
      </w:pPr>
      <w:bookmarkStart w:id="425" w:name="Перечень_и_содержание_направлений_работы"/>
      <w:bookmarkEnd w:id="425"/>
      <w:r w:rsidRPr="00EC7DA0">
        <w:rPr>
          <w:lang w:val="ru-RU"/>
        </w:rPr>
        <w:t>Перечень</w:t>
      </w:r>
      <w:r w:rsidRPr="00EC7DA0">
        <w:rPr>
          <w:spacing w:val="-5"/>
          <w:lang w:val="ru-RU"/>
        </w:rPr>
        <w:t xml:space="preserve"> </w:t>
      </w:r>
      <w:r w:rsidRPr="00EC7DA0">
        <w:rPr>
          <w:lang w:val="ru-RU"/>
        </w:rPr>
        <w:t>и</w:t>
      </w:r>
      <w:r w:rsidRPr="00EC7DA0">
        <w:rPr>
          <w:spacing w:val="-6"/>
          <w:lang w:val="ru-RU"/>
        </w:rPr>
        <w:t xml:space="preserve"> </w:t>
      </w:r>
      <w:r w:rsidRPr="00EC7DA0">
        <w:rPr>
          <w:lang w:val="ru-RU"/>
        </w:rPr>
        <w:t>содержание</w:t>
      </w:r>
      <w:r w:rsidRPr="00EC7DA0">
        <w:rPr>
          <w:spacing w:val="-6"/>
          <w:lang w:val="ru-RU"/>
        </w:rPr>
        <w:t xml:space="preserve"> </w:t>
      </w:r>
      <w:r w:rsidRPr="00EC7DA0">
        <w:rPr>
          <w:lang w:val="ru-RU"/>
        </w:rPr>
        <w:t>направлений</w:t>
      </w:r>
      <w:r w:rsidRPr="00EC7DA0">
        <w:rPr>
          <w:spacing w:val="-4"/>
          <w:lang w:val="ru-RU"/>
        </w:rPr>
        <w:t xml:space="preserve"> </w:t>
      </w:r>
      <w:r w:rsidRPr="00EC7DA0">
        <w:rPr>
          <w:spacing w:val="-2"/>
          <w:lang w:val="ru-RU"/>
        </w:rPr>
        <w:t>работы.</w:t>
      </w:r>
    </w:p>
    <w:p w:rsidR="00E4184B" w:rsidRPr="00EC7DA0" w:rsidRDefault="00EC7DA0">
      <w:pPr>
        <w:pStyle w:val="a4"/>
        <w:spacing w:before="133" w:line="360" w:lineRule="auto"/>
        <w:ind w:right="832"/>
        <w:rPr>
          <w:lang w:val="ru-RU"/>
        </w:rPr>
      </w:pPr>
      <w:r w:rsidRPr="00EC7DA0">
        <w:rPr>
          <w:lang w:val="ru-RU"/>
        </w:rP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E4184B" w:rsidRPr="00EC7DA0" w:rsidRDefault="00EC7DA0">
      <w:pPr>
        <w:pStyle w:val="a4"/>
        <w:spacing w:before="1" w:line="360" w:lineRule="auto"/>
        <w:ind w:right="840"/>
        <w:rPr>
          <w:lang w:val="ru-RU"/>
        </w:rPr>
      </w:pPr>
      <w:r w:rsidRPr="00EC7DA0">
        <w:rPr>
          <w:b/>
          <w:i/>
          <w:lang w:val="ru-RU"/>
        </w:rPr>
        <w:t xml:space="preserve">Направления коррекционной работы </w:t>
      </w:r>
      <w:r w:rsidRPr="00EC7DA0">
        <w:rPr>
          <w:lang w:val="ru-RU"/>
        </w:rPr>
        <w:t>(диагностическое, коррекционно- развивающее и психопрофилактическое, консультативное, информационно- 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rsidR="00E4184B" w:rsidRPr="00EC7DA0" w:rsidRDefault="00EC7DA0">
      <w:pPr>
        <w:pStyle w:val="210"/>
        <w:spacing w:before="9" w:line="364" w:lineRule="auto"/>
        <w:ind w:right="2162"/>
        <w:rPr>
          <w:lang w:val="ru-RU"/>
        </w:rPr>
      </w:pPr>
      <w:bookmarkStart w:id="426" w:name="Характеристика_содержания_направлений_ко"/>
      <w:bookmarkEnd w:id="426"/>
      <w:r w:rsidRPr="00EC7DA0">
        <w:rPr>
          <w:lang w:val="ru-RU"/>
        </w:rPr>
        <w:t>Характеристика</w:t>
      </w:r>
      <w:r w:rsidRPr="00EC7DA0">
        <w:rPr>
          <w:spacing w:val="-7"/>
          <w:lang w:val="ru-RU"/>
        </w:rPr>
        <w:t xml:space="preserve"> </w:t>
      </w:r>
      <w:r w:rsidRPr="00EC7DA0">
        <w:rPr>
          <w:lang w:val="ru-RU"/>
        </w:rPr>
        <w:t>содержания</w:t>
      </w:r>
      <w:r w:rsidRPr="00EC7DA0">
        <w:rPr>
          <w:spacing w:val="-7"/>
          <w:lang w:val="ru-RU"/>
        </w:rPr>
        <w:t xml:space="preserve"> </w:t>
      </w:r>
      <w:r w:rsidRPr="00EC7DA0">
        <w:rPr>
          <w:lang w:val="ru-RU"/>
        </w:rPr>
        <w:t>направлений</w:t>
      </w:r>
      <w:r w:rsidRPr="00EC7DA0">
        <w:rPr>
          <w:spacing w:val="-7"/>
          <w:lang w:val="ru-RU"/>
        </w:rPr>
        <w:t xml:space="preserve"> </w:t>
      </w:r>
      <w:r w:rsidRPr="00EC7DA0">
        <w:rPr>
          <w:lang w:val="ru-RU"/>
        </w:rPr>
        <w:t>коррекционной</w:t>
      </w:r>
      <w:r w:rsidRPr="00EC7DA0">
        <w:rPr>
          <w:spacing w:val="-10"/>
          <w:lang w:val="ru-RU"/>
        </w:rPr>
        <w:t xml:space="preserve"> </w:t>
      </w:r>
      <w:r w:rsidRPr="00EC7DA0">
        <w:rPr>
          <w:lang w:val="ru-RU"/>
        </w:rPr>
        <w:t>работы. Диагностическое направление включает:</w:t>
      </w:r>
    </w:p>
    <w:p w:rsidR="00E4184B" w:rsidRPr="00EC7DA0" w:rsidRDefault="00EC7DA0">
      <w:pPr>
        <w:pStyle w:val="a4"/>
        <w:spacing w:line="355" w:lineRule="auto"/>
        <w:ind w:right="1035"/>
        <w:jc w:val="left"/>
        <w:rPr>
          <w:lang w:val="ru-RU"/>
        </w:rPr>
      </w:pPr>
      <w:r w:rsidRPr="00EC7DA0">
        <w:rPr>
          <w:lang w:val="ru-RU"/>
        </w:rPr>
        <w:t>-определение</w:t>
      </w:r>
      <w:r w:rsidRPr="00EC7DA0">
        <w:rPr>
          <w:spacing w:val="-6"/>
          <w:lang w:val="ru-RU"/>
        </w:rPr>
        <w:t xml:space="preserve"> </w:t>
      </w:r>
      <w:r w:rsidRPr="00EC7DA0">
        <w:rPr>
          <w:lang w:val="ru-RU"/>
        </w:rPr>
        <w:t>уровня</w:t>
      </w:r>
      <w:r w:rsidRPr="00EC7DA0">
        <w:rPr>
          <w:spacing w:val="-10"/>
          <w:lang w:val="ru-RU"/>
        </w:rPr>
        <w:t xml:space="preserve"> </w:t>
      </w:r>
      <w:r w:rsidRPr="00EC7DA0">
        <w:rPr>
          <w:lang w:val="ru-RU"/>
        </w:rPr>
        <w:t>актуального</w:t>
      </w:r>
      <w:r w:rsidRPr="00EC7DA0">
        <w:rPr>
          <w:spacing w:val="-10"/>
          <w:lang w:val="ru-RU"/>
        </w:rPr>
        <w:t xml:space="preserve"> </w:t>
      </w:r>
      <w:r w:rsidRPr="00EC7DA0">
        <w:rPr>
          <w:lang w:val="ru-RU"/>
        </w:rPr>
        <w:t>и</w:t>
      </w:r>
      <w:r w:rsidRPr="00EC7DA0">
        <w:rPr>
          <w:spacing w:val="-14"/>
          <w:lang w:val="ru-RU"/>
        </w:rPr>
        <w:t xml:space="preserve"> </w:t>
      </w:r>
      <w:r w:rsidRPr="00EC7DA0">
        <w:rPr>
          <w:lang w:val="ru-RU"/>
        </w:rPr>
        <w:t>зоны</w:t>
      </w:r>
      <w:r w:rsidRPr="00EC7DA0">
        <w:rPr>
          <w:spacing w:val="-12"/>
          <w:lang w:val="ru-RU"/>
        </w:rPr>
        <w:t xml:space="preserve"> </w:t>
      </w:r>
      <w:r w:rsidRPr="00EC7DA0">
        <w:rPr>
          <w:lang w:val="ru-RU"/>
        </w:rPr>
        <w:t>ближайшего</w:t>
      </w:r>
      <w:r w:rsidRPr="00EC7DA0">
        <w:rPr>
          <w:spacing w:val="-13"/>
          <w:lang w:val="ru-RU"/>
        </w:rPr>
        <w:t xml:space="preserve"> </w:t>
      </w:r>
      <w:r w:rsidRPr="00EC7DA0">
        <w:rPr>
          <w:lang w:val="ru-RU"/>
        </w:rPr>
        <w:t>развития</w:t>
      </w:r>
      <w:r w:rsidRPr="00EC7DA0">
        <w:rPr>
          <w:spacing w:val="-14"/>
          <w:lang w:val="ru-RU"/>
        </w:rPr>
        <w:t xml:space="preserve"> </w:t>
      </w:r>
      <w:r w:rsidRPr="00EC7DA0">
        <w:rPr>
          <w:lang w:val="ru-RU"/>
        </w:rPr>
        <w:t>обучающихся</w:t>
      </w:r>
      <w:r w:rsidRPr="00EC7DA0">
        <w:rPr>
          <w:spacing w:val="-9"/>
          <w:lang w:val="ru-RU"/>
        </w:rPr>
        <w:t xml:space="preserve"> </w:t>
      </w:r>
      <w:r w:rsidRPr="00EC7DA0">
        <w:rPr>
          <w:lang w:val="ru-RU"/>
        </w:rPr>
        <w:t>с ЗПР, выявление индивидуальных возможностей;</w:t>
      </w:r>
    </w:p>
    <w:p w:rsidR="00E4184B" w:rsidRPr="00EC7DA0" w:rsidRDefault="00EC7DA0">
      <w:pPr>
        <w:pStyle w:val="a4"/>
        <w:spacing w:line="360" w:lineRule="auto"/>
        <w:jc w:val="left"/>
        <w:rPr>
          <w:lang w:val="ru-RU"/>
        </w:rPr>
      </w:pPr>
      <w:r w:rsidRPr="00EC7DA0">
        <w:rPr>
          <w:lang w:val="ru-RU"/>
        </w:rPr>
        <w:t>-изучение</w:t>
      </w:r>
      <w:r w:rsidRPr="00EC7DA0">
        <w:rPr>
          <w:spacing w:val="-14"/>
          <w:lang w:val="ru-RU"/>
        </w:rPr>
        <w:t xml:space="preserve"> </w:t>
      </w:r>
      <w:r w:rsidRPr="00EC7DA0">
        <w:rPr>
          <w:lang w:val="ru-RU"/>
        </w:rPr>
        <w:t>развития</w:t>
      </w:r>
      <w:r w:rsidRPr="00EC7DA0">
        <w:rPr>
          <w:spacing w:val="-9"/>
          <w:lang w:val="ru-RU"/>
        </w:rPr>
        <w:t xml:space="preserve"> </w:t>
      </w:r>
      <w:r w:rsidRPr="00EC7DA0">
        <w:rPr>
          <w:lang w:val="ru-RU"/>
        </w:rPr>
        <w:t>эмоциональной,</w:t>
      </w:r>
      <w:r w:rsidRPr="00EC7DA0">
        <w:rPr>
          <w:spacing w:val="-11"/>
          <w:lang w:val="ru-RU"/>
        </w:rPr>
        <w:t xml:space="preserve"> </w:t>
      </w:r>
      <w:r w:rsidRPr="00EC7DA0">
        <w:rPr>
          <w:lang w:val="ru-RU"/>
        </w:rPr>
        <w:t>регуляторной,</w:t>
      </w:r>
      <w:r w:rsidRPr="00EC7DA0">
        <w:rPr>
          <w:spacing w:val="-11"/>
          <w:lang w:val="ru-RU"/>
        </w:rPr>
        <w:t xml:space="preserve"> </w:t>
      </w:r>
      <w:r w:rsidRPr="00EC7DA0">
        <w:rPr>
          <w:lang w:val="ru-RU"/>
        </w:rPr>
        <w:t>познавательной,</w:t>
      </w:r>
      <w:r w:rsidRPr="00EC7DA0">
        <w:rPr>
          <w:spacing w:val="-11"/>
          <w:lang w:val="ru-RU"/>
        </w:rPr>
        <w:t xml:space="preserve"> </w:t>
      </w:r>
      <w:r w:rsidRPr="00EC7DA0">
        <w:rPr>
          <w:lang w:val="ru-RU"/>
        </w:rPr>
        <w:t>речевой</w:t>
      </w:r>
      <w:r w:rsidRPr="00EC7DA0">
        <w:rPr>
          <w:spacing w:val="-13"/>
          <w:lang w:val="ru-RU"/>
        </w:rPr>
        <w:t xml:space="preserve"> </w:t>
      </w:r>
      <w:r w:rsidRPr="00EC7DA0">
        <w:rPr>
          <w:lang w:val="ru-RU"/>
        </w:rPr>
        <w:t>сфер</w:t>
      </w:r>
      <w:r w:rsidRPr="00EC7DA0">
        <w:rPr>
          <w:spacing w:val="-11"/>
          <w:lang w:val="ru-RU"/>
        </w:rPr>
        <w:t xml:space="preserve"> </w:t>
      </w:r>
      <w:r w:rsidRPr="00EC7DA0">
        <w:rPr>
          <w:lang w:val="ru-RU"/>
        </w:rPr>
        <w:t>и личностных особенностей обучающихся с ЗПР;</w:t>
      </w:r>
    </w:p>
    <w:p w:rsidR="00E4184B" w:rsidRPr="00EC7DA0" w:rsidRDefault="00EC7DA0">
      <w:pPr>
        <w:pStyle w:val="a4"/>
        <w:spacing w:line="360" w:lineRule="auto"/>
        <w:ind w:right="878"/>
        <w:jc w:val="left"/>
        <w:rPr>
          <w:lang w:val="ru-RU"/>
        </w:rPr>
      </w:pPr>
      <w:r w:rsidRPr="00EC7DA0">
        <w:rPr>
          <w:lang w:val="ru-RU"/>
        </w:rPr>
        <w:t>-изучение</w:t>
      </w:r>
      <w:r w:rsidRPr="00EC7DA0">
        <w:rPr>
          <w:spacing w:val="-10"/>
          <w:lang w:val="ru-RU"/>
        </w:rPr>
        <w:t xml:space="preserve"> </w:t>
      </w:r>
      <w:r w:rsidRPr="00EC7DA0">
        <w:rPr>
          <w:lang w:val="ru-RU"/>
        </w:rPr>
        <w:t>социальной</w:t>
      </w:r>
      <w:r w:rsidRPr="00EC7DA0">
        <w:rPr>
          <w:spacing w:val="-9"/>
          <w:lang w:val="ru-RU"/>
        </w:rPr>
        <w:t xml:space="preserve"> </w:t>
      </w:r>
      <w:r w:rsidRPr="00EC7DA0">
        <w:rPr>
          <w:lang w:val="ru-RU"/>
        </w:rPr>
        <w:t>ситуации</w:t>
      </w:r>
      <w:r w:rsidRPr="00EC7DA0">
        <w:rPr>
          <w:spacing w:val="-9"/>
          <w:lang w:val="ru-RU"/>
        </w:rPr>
        <w:t xml:space="preserve"> </w:t>
      </w:r>
      <w:r w:rsidRPr="00EC7DA0">
        <w:rPr>
          <w:lang w:val="ru-RU"/>
        </w:rPr>
        <w:t>развития</w:t>
      </w:r>
      <w:r w:rsidRPr="00EC7DA0">
        <w:rPr>
          <w:spacing w:val="-9"/>
          <w:lang w:val="ru-RU"/>
        </w:rPr>
        <w:t xml:space="preserve"> </w:t>
      </w:r>
      <w:r w:rsidRPr="00EC7DA0">
        <w:rPr>
          <w:lang w:val="ru-RU"/>
        </w:rPr>
        <w:t>и</w:t>
      </w:r>
      <w:r w:rsidRPr="00EC7DA0">
        <w:rPr>
          <w:spacing w:val="-15"/>
          <w:lang w:val="ru-RU"/>
        </w:rPr>
        <w:t xml:space="preserve"> </w:t>
      </w:r>
      <w:r w:rsidRPr="00EC7DA0">
        <w:rPr>
          <w:lang w:val="ru-RU"/>
        </w:rPr>
        <w:t>условий</w:t>
      </w:r>
      <w:r w:rsidRPr="00EC7DA0">
        <w:rPr>
          <w:spacing w:val="-9"/>
          <w:lang w:val="ru-RU"/>
        </w:rPr>
        <w:t xml:space="preserve"> </w:t>
      </w:r>
      <w:r w:rsidRPr="00EC7DA0">
        <w:rPr>
          <w:lang w:val="ru-RU"/>
        </w:rPr>
        <w:t>семейного</w:t>
      </w:r>
      <w:r w:rsidRPr="00EC7DA0">
        <w:rPr>
          <w:spacing w:val="-15"/>
          <w:lang w:val="ru-RU"/>
        </w:rPr>
        <w:t xml:space="preserve"> </w:t>
      </w:r>
      <w:r w:rsidRPr="00EC7DA0">
        <w:rPr>
          <w:lang w:val="ru-RU"/>
        </w:rPr>
        <w:t>воспитания обучающегося с ЗПР;</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jc w:val="left"/>
        <w:rPr>
          <w:lang w:val="ru-RU"/>
        </w:rPr>
      </w:pPr>
      <w:r w:rsidRPr="00EC7DA0">
        <w:rPr>
          <w:lang w:val="ru-RU"/>
        </w:rPr>
        <w:lastRenderedPageBreak/>
        <w:t>-изучение</w:t>
      </w:r>
      <w:r w:rsidRPr="00EC7DA0">
        <w:rPr>
          <w:spacing w:val="-9"/>
          <w:lang w:val="ru-RU"/>
        </w:rPr>
        <w:t xml:space="preserve"> </w:t>
      </w:r>
      <w:r w:rsidRPr="00EC7DA0">
        <w:rPr>
          <w:lang w:val="ru-RU"/>
        </w:rPr>
        <w:t>адаптивных</w:t>
      </w:r>
      <w:r w:rsidRPr="00EC7DA0">
        <w:rPr>
          <w:spacing w:val="-12"/>
          <w:lang w:val="ru-RU"/>
        </w:rPr>
        <w:t xml:space="preserve"> </w:t>
      </w:r>
      <w:r w:rsidRPr="00EC7DA0">
        <w:rPr>
          <w:lang w:val="ru-RU"/>
        </w:rPr>
        <w:t>возможностей</w:t>
      </w:r>
      <w:r w:rsidRPr="00EC7DA0">
        <w:rPr>
          <w:spacing w:val="-12"/>
          <w:lang w:val="ru-RU"/>
        </w:rPr>
        <w:t xml:space="preserve"> </w:t>
      </w:r>
      <w:r w:rsidRPr="00EC7DA0">
        <w:rPr>
          <w:lang w:val="ru-RU"/>
        </w:rPr>
        <w:t>и</w:t>
      </w:r>
      <w:r w:rsidRPr="00EC7DA0">
        <w:rPr>
          <w:spacing w:val="-4"/>
          <w:lang w:val="ru-RU"/>
        </w:rPr>
        <w:t xml:space="preserve"> </w:t>
      </w:r>
      <w:r w:rsidRPr="00EC7DA0">
        <w:rPr>
          <w:lang w:val="ru-RU"/>
        </w:rPr>
        <w:t>уровня</w:t>
      </w:r>
      <w:r w:rsidRPr="00EC7DA0">
        <w:rPr>
          <w:spacing w:val="-12"/>
          <w:lang w:val="ru-RU"/>
        </w:rPr>
        <w:t xml:space="preserve"> </w:t>
      </w:r>
      <w:r w:rsidRPr="00EC7DA0">
        <w:rPr>
          <w:lang w:val="ru-RU"/>
        </w:rPr>
        <w:t>психосоциального</w:t>
      </w:r>
      <w:r w:rsidRPr="00EC7DA0">
        <w:rPr>
          <w:spacing w:val="-12"/>
          <w:lang w:val="ru-RU"/>
        </w:rPr>
        <w:t xml:space="preserve"> </w:t>
      </w:r>
      <w:r w:rsidRPr="00EC7DA0">
        <w:rPr>
          <w:lang w:val="ru-RU"/>
        </w:rPr>
        <w:t>развития обучающегося с ЗПР;</w:t>
      </w:r>
    </w:p>
    <w:p w:rsidR="00E4184B" w:rsidRPr="00EC7DA0" w:rsidRDefault="00EC7DA0">
      <w:pPr>
        <w:pStyle w:val="a4"/>
        <w:spacing w:before="3" w:line="364" w:lineRule="auto"/>
        <w:ind w:right="878"/>
        <w:jc w:val="left"/>
        <w:rPr>
          <w:lang w:val="ru-RU"/>
        </w:rPr>
      </w:pPr>
      <w:r w:rsidRPr="00EC7DA0">
        <w:rPr>
          <w:lang w:val="ru-RU"/>
        </w:rPr>
        <w:t>-выявление</w:t>
      </w:r>
      <w:r w:rsidRPr="00EC7DA0">
        <w:rPr>
          <w:spacing w:val="-15"/>
          <w:lang w:val="ru-RU"/>
        </w:rPr>
        <w:t xml:space="preserve"> </w:t>
      </w:r>
      <w:r w:rsidRPr="00EC7DA0">
        <w:rPr>
          <w:lang w:val="ru-RU"/>
        </w:rPr>
        <w:t>особенностей</w:t>
      </w:r>
      <w:r w:rsidRPr="00EC7DA0">
        <w:rPr>
          <w:spacing w:val="-13"/>
          <w:lang w:val="ru-RU"/>
        </w:rPr>
        <w:t xml:space="preserve"> </w:t>
      </w:r>
      <w:r w:rsidRPr="00EC7DA0">
        <w:rPr>
          <w:lang w:val="ru-RU"/>
        </w:rPr>
        <w:t>коммуникативной</w:t>
      </w:r>
      <w:r w:rsidRPr="00EC7DA0">
        <w:rPr>
          <w:spacing w:val="-10"/>
          <w:lang w:val="ru-RU"/>
        </w:rPr>
        <w:t xml:space="preserve"> </w:t>
      </w:r>
      <w:r w:rsidRPr="00EC7DA0">
        <w:rPr>
          <w:lang w:val="ru-RU"/>
        </w:rPr>
        <w:t>деятельности</w:t>
      </w:r>
      <w:r w:rsidRPr="00EC7DA0">
        <w:rPr>
          <w:spacing w:val="-6"/>
          <w:lang w:val="ru-RU"/>
        </w:rPr>
        <w:t xml:space="preserve"> </w:t>
      </w:r>
      <w:r w:rsidRPr="00EC7DA0">
        <w:rPr>
          <w:lang w:val="ru-RU"/>
        </w:rPr>
        <w:t>обучающихся</w:t>
      </w:r>
      <w:r w:rsidRPr="00EC7DA0">
        <w:rPr>
          <w:spacing w:val="-8"/>
          <w:lang w:val="ru-RU"/>
        </w:rPr>
        <w:t xml:space="preserve"> </w:t>
      </w:r>
      <w:r w:rsidRPr="00EC7DA0">
        <w:rPr>
          <w:lang w:val="ru-RU"/>
        </w:rPr>
        <w:t>с</w:t>
      </w:r>
      <w:r w:rsidRPr="00EC7DA0">
        <w:rPr>
          <w:spacing w:val="-15"/>
          <w:lang w:val="ru-RU"/>
        </w:rPr>
        <w:t xml:space="preserve"> </w:t>
      </w:r>
      <w:r w:rsidRPr="00EC7DA0">
        <w:rPr>
          <w:lang w:val="ru-RU"/>
        </w:rPr>
        <w:t>ЗПР</w:t>
      </w:r>
      <w:r w:rsidRPr="00EC7DA0">
        <w:rPr>
          <w:spacing w:val="-7"/>
          <w:lang w:val="ru-RU"/>
        </w:rPr>
        <w:t xml:space="preserve"> </w:t>
      </w:r>
      <w:r w:rsidRPr="00EC7DA0">
        <w:rPr>
          <w:lang w:val="ru-RU"/>
        </w:rPr>
        <w:t>и способности к регуляции собственного поведения, эмоционального реагирования;</w:t>
      </w:r>
    </w:p>
    <w:p w:rsidR="00E4184B" w:rsidRPr="00EC7DA0" w:rsidRDefault="00EC7DA0">
      <w:pPr>
        <w:pStyle w:val="a4"/>
        <w:spacing w:line="268" w:lineRule="exact"/>
        <w:ind w:left="2310" w:firstLine="0"/>
        <w:jc w:val="left"/>
        <w:rPr>
          <w:lang w:val="ru-RU"/>
        </w:rPr>
      </w:pPr>
      <w:r w:rsidRPr="00EC7DA0">
        <w:rPr>
          <w:w w:val="95"/>
          <w:lang w:val="ru-RU"/>
        </w:rPr>
        <w:t>-изучение</w:t>
      </w:r>
      <w:r w:rsidRPr="00EC7DA0">
        <w:rPr>
          <w:spacing w:val="31"/>
          <w:lang w:val="ru-RU"/>
        </w:rPr>
        <w:t xml:space="preserve"> </w:t>
      </w:r>
      <w:r w:rsidRPr="00EC7DA0">
        <w:rPr>
          <w:w w:val="95"/>
          <w:lang w:val="ru-RU"/>
        </w:rPr>
        <w:t>профессиональных</w:t>
      </w:r>
      <w:r w:rsidRPr="00EC7DA0">
        <w:rPr>
          <w:spacing w:val="36"/>
          <w:lang w:val="ru-RU"/>
        </w:rPr>
        <w:t xml:space="preserve"> </w:t>
      </w:r>
      <w:r w:rsidRPr="00EC7DA0">
        <w:rPr>
          <w:w w:val="95"/>
          <w:lang w:val="ru-RU"/>
        </w:rPr>
        <w:t>предпочтений</w:t>
      </w:r>
      <w:r w:rsidRPr="00EC7DA0">
        <w:rPr>
          <w:spacing w:val="44"/>
          <w:lang w:val="ru-RU"/>
        </w:rPr>
        <w:t xml:space="preserve"> </w:t>
      </w:r>
      <w:r w:rsidRPr="00EC7DA0">
        <w:rPr>
          <w:w w:val="95"/>
          <w:lang w:val="ru-RU"/>
        </w:rPr>
        <w:t>и</w:t>
      </w:r>
      <w:r w:rsidRPr="00EC7DA0">
        <w:rPr>
          <w:spacing w:val="32"/>
          <w:lang w:val="ru-RU"/>
        </w:rPr>
        <w:t xml:space="preserve"> </w:t>
      </w:r>
      <w:r w:rsidRPr="00EC7DA0">
        <w:rPr>
          <w:spacing w:val="-2"/>
          <w:w w:val="95"/>
          <w:lang w:val="ru-RU"/>
        </w:rPr>
        <w:t>склонностей;</w:t>
      </w:r>
    </w:p>
    <w:p w:rsidR="00E4184B" w:rsidRPr="00EC7DA0" w:rsidRDefault="00EC7DA0">
      <w:pPr>
        <w:pStyle w:val="a4"/>
        <w:spacing w:before="132" w:line="360" w:lineRule="auto"/>
        <w:ind w:right="878" w:firstLine="0"/>
        <w:jc w:val="left"/>
        <w:rPr>
          <w:lang w:val="ru-RU"/>
        </w:rPr>
      </w:pPr>
      <w:r w:rsidRPr="00EC7DA0">
        <w:rPr>
          <w:lang w:val="ru-RU"/>
        </w:rPr>
        <w:t>-мониторинг</w:t>
      </w:r>
      <w:r w:rsidRPr="00EC7DA0">
        <w:rPr>
          <w:spacing w:val="-8"/>
          <w:lang w:val="ru-RU"/>
        </w:rPr>
        <w:t xml:space="preserve"> </w:t>
      </w:r>
      <w:r w:rsidRPr="00EC7DA0">
        <w:rPr>
          <w:lang w:val="ru-RU"/>
        </w:rPr>
        <w:t>динамики</w:t>
      </w:r>
      <w:r w:rsidRPr="00EC7DA0">
        <w:rPr>
          <w:spacing w:val="-11"/>
          <w:lang w:val="ru-RU"/>
        </w:rPr>
        <w:t xml:space="preserve"> </w:t>
      </w:r>
      <w:r w:rsidRPr="00EC7DA0">
        <w:rPr>
          <w:lang w:val="ru-RU"/>
        </w:rPr>
        <w:t>развития,</w:t>
      </w:r>
      <w:r w:rsidRPr="00EC7DA0">
        <w:rPr>
          <w:spacing w:val="-14"/>
          <w:lang w:val="ru-RU"/>
        </w:rPr>
        <w:t xml:space="preserve"> </w:t>
      </w:r>
      <w:r w:rsidRPr="00EC7DA0">
        <w:rPr>
          <w:lang w:val="ru-RU"/>
        </w:rPr>
        <w:t>успешности</w:t>
      </w:r>
      <w:r w:rsidRPr="00EC7DA0">
        <w:rPr>
          <w:spacing w:val="-14"/>
          <w:lang w:val="ru-RU"/>
        </w:rPr>
        <w:t xml:space="preserve"> </w:t>
      </w:r>
      <w:r w:rsidRPr="00EC7DA0">
        <w:rPr>
          <w:lang w:val="ru-RU"/>
        </w:rPr>
        <w:t>освоения</w:t>
      </w:r>
      <w:r w:rsidRPr="00EC7DA0">
        <w:rPr>
          <w:spacing w:val="-12"/>
          <w:lang w:val="ru-RU"/>
        </w:rPr>
        <w:t xml:space="preserve"> </w:t>
      </w:r>
      <w:r w:rsidRPr="00EC7DA0">
        <w:rPr>
          <w:lang w:val="ru-RU"/>
        </w:rPr>
        <w:t>образовательных</w:t>
      </w:r>
      <w:r w:rsidRPr="00EC7DA0">
        <w:rPr>
          <w:spacing w:val="-15"/>
          <w:lang w:val="ru-RU"/>
        </w:rPr>
        <w:t xml:space="preserve"> </w:t>
      </w:r>
      <w:r w:rsidRPr="00EC7DA0">
        <w:rPr>
          <w:lang w:val="ru-RU"/>
        </w:rPr>
        <w:t>программ основного общего образования.</w:t>
      </w:r>
    </w:p>
    <w:p w:rsidR="00E4184B" w:rsidRPr="00EC7DA0" w:rsidRDefault="00EC7DA0">
      <w:pPr>
        <w:pStyle w:val="a4"/>
        <w:tabs>
          <w:tab w:val="left" w:pos="8480"/>
        </w:tabs>
        <w:spacing w:line="360" w:lineRule="auto"/>
        <w:ind w:right="843"/>
        <w:rPr>
          <w:lang w:val="ru-RU"/>
        </w:rPr>
      </w:pPr>
      <w:r w:rsidRPr="00EC7DA0">
        <w:rPr>
          <w:lang w:val="ru-RU"/>
        </w:rPr>
        <w:t>Диагностическое направление реализуется</w:t>
      </w:r>
      <w:r w:rsidRPr="00EC7DA0">
        <w:rPr>
          <w:lang w:val="ru-RU"/>
        </w:rPr>
        <w:tab/>
      </w:r>
      <w:r w:rsidRPr="00EC7DA0">
        <w:rPr>
          <w:spacing w:val="-2"/>
          <w:lang w:val="ru-RU"/>
        </w:rPr>
        <w:t xml:space="preserve">учителем-дефектологом </w:t>
      </w:r>
      <w:r w:rsidRPr="00EC7DA0">
        <w:rPr>
          <w:lang w:val="ru-RU"/>
        </w:rPr>
        <w:t>(олигофренопедагогом),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rsidR="00E4184B" w:rsidRPr="00EC7DA0" w:rsidRDefault="00EC7DA0">
      <w:pPr>
        <w:pStyle w:val="a4"/>
        <w:spacing w:line="360" w:lineRule="auto"/>
        <w:ind w:right="843"/>
        <w:rPr>
          <w:lang w:val="ru-RU"/>
        </w:rPr>
      </w:pPr>
      <w:r w:rsidRPr="00EC7DA0">
        <w:rPr>
          <w:lang w:val="ru-RU"/>
        </w:rPr>
        <w:t>Результаты комплексной диагностики и систематического мониторинга</w:t>
      </w:r>
      <w:r w:rsidRPr="00EC7DA0">
        <w:rPr>
          <w:spacing w:val="40"/>
          <w:lang w:val="ru-RU"/>
        </w:rPr>
        <w:t xml:space="preserve"> </w:t>
      </w:r>
      <w:r w:rsidRPr="00EC7DA0">
        <w:rPr>
          <w:lang w:val="ru-RU"/>
        </w:rPr>
        <w:t>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E4184B" w:rsidRPr="00EC7DA0" w:rsidRDefault="00EC7DA0">
      <w:pPr>
        <w:pStyle w:val="a4"/>
        <w:spacing w:before="2" w:line="360" w:lineRule="auto"/>
        <w:ind w:right="840"/>
        <w:rPr>
          <w:lang w:val="ru-RU"/>
        </w:rPr>
      </w:pPr>
      <w:r w:rsidRPr="00EC7DA0">
        <w:rPr>
          <w:lang w:val="ru-RU"/>
        </w:rPr>
        <w:t>На основе результатов комплексного обследования, а также рекомендаций ПМПК</w:t>
      </w:r>
      <w:r w:rsidRPr="00EC7DA0">
        <w:rPr>
          <w:spacing w:val="80"/>
          <w:lang w:val="ru-RU"/>
        </w:rPr>
        <w:t xml:space="preserve"> </w:t>
      </w:r>
      <w:r w:rsidRPr="00EC7DA0">
        <w:rPr>
          <w:lang w:val="ru-RU"/>
        </w:rPr>
        <w:t>и ИПРА (при наличии) разрабатывается "Индивидуальный план коррекционно- развивающей работы обучающегося", который утверждается психолого-педагогическим консилиумом образовательной организации.</w:t>
      </w:r>
    </w:p>
    <w:p w:rsidR="00E4184B" w:rsidRPr="00EC7DA0" w:rsidRDefault="00EC7DA0">
      <w:pPr>
        <w:pStyle w:val="210"/>
        <w:spacing w:before="5" w:line="360" w:lineRule="auto"/>
        <w:ind w:left="1599" w:right="840" w:firstLine="710"/>
        <w:rPr>
          <w:lang w:val="ru-RU"/>
        </w:rPr>
      </w:pPr>
      <w:bookmarkStart w:id="427" w:name="Коррекционно-развивающее_и_психопрофилак"/>
      <w:bookmarkEnd w:id="427"/>
      <w:r w:rsidRPr="00EC7DA0">
        <w:rPr>
          <w:lang w:val="ru-RU"/>
        </w:rPr>
        <w:t xml:space="preserve">Коррекционно-развивающее и психопрофилактическое направление </w:t>
      </w:r>
      <w:r w:rsidRPr="00EC7DA0">
        <w:rPr>
          <w:spacing w:val="-2"/>
          <w:lang w:val="ru-RU"/>
        </w:rPr>
        <w:t>включает:</w:t>
      </w:r>
    </w:p>
    <w:p w:rsidR="00E4184B" w:rsidRPr="00EC7DA0" w:rsidRDefault="00EC7DA0">
      <w:pPr>
        <w:pStyle w:val="a4"/>
        <w:spacing w:line="360" w:lineRule="auto"/>
        <w:ind w:right="846"/>
        <w:rPr>
          <w:lang w:val="ru-RU"/>
        </w:rPr>
      </w:pPr>
      <w:r w:rsidRPr="00EC7DA0">
        <w:rPr>
          <w:lang w:val="ru-RU"/>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w:t>
      </w:r>
      <w:r w:rsidRPr="00EC7DA0">
        <w:rPr>
          <w:spacing w:val="-3"/>
          <w:lang w:val="ru-RU"/>
        </w:rPr>
        <w:t xml:space="preserve"> </w:t>
      </w:r>
      <w:r w:rsidRPr="00EC7DA0">
        <w:rPr>
          <w:lang w:val="ru-RU"/>
        </w:rPr>
        <w:t>с</w:t>
      </w:r>
      <w:r w:rsidRPr="00EC7DA0">
        <w:rPr>
          <w:spacing w:val="-11"/>
          <w:lang w:val="ru-RU"/>
        </w:rPr>
        <w:t xml:space="preserve"> </w:t>
      </w:r>
      <w:r w:rsidRPr="00EC7DA0">
        <w:rPr>
          <w:lang w:val="ru-RU"/>
        </w:rPr>
        <w:t>особыми</w:t>
      </w:r>
      <w:r w:rsidRPr="00EC7DA0">
        <w:rPr>
          <w:spacing w:val="-5"/>
          <w:lang w:val="ru-RU"/>
        </w:rPr>
        <w:t xml:space="preserve"> </w:t>
      </w:r>
      <w:r w:rsidRPr="00EC7DA0">
        <w:rPr>
          <w:lang w:val="ru-RU"/>
        </w:rPr>
        <w:t>образовательными</w:t>
      </w:r>
      <w:r w:rsidRPr="00EC7DA0">
        <w:rPr>
          <w:spacing w:val="-1"/>
          <w:lang w:val="ru-RU"/>
        </w:rPr>
        <w:t xml:space="preserve"> </w:t>
      </w:r>
      <w:r w:rsidRPr="00EC7DA0">
        <w:rPr>
          <w:lang w:val="ru-RU"/>
        </w:rPr>
        <w:t>потребностями</w:t>
      </w:r>
      <w:r w:rsidRPr="00EC7DA0">
        <w:rPr>
          <w:spacing w:val="-5"/>
          <w:lang w:val="ru-RU"/>
        </w:rPr>
        <w:t xml:space="preserve"> </w:t>
      </w:r>
      <w:r w:rsidRPr="00EC7DA0">
        <w:rPr>
          <w:lang w:val="ru-RU"/>
        </w:rPr>
        <w:t>обучающегося с</w:t>
      </w:r>
      <w:r w:rsidRPr="00EC7DA0">
        <w:rPr>
          <w:spacing w:val="-7"/>
          <w:lang w:val="ru-RU"/>
        </w:rPr>
        <w:t xml:space="preserve"> </w:t>
      </w:r>
      <w:r w:rsidRPr="00EC7DA0">
        <w:rPr>
          <w:lang w:val="ru-RU"/>
        </w:rPr>
        <w:t>ЗПР</w:t>
      </w:r>
      <w:r w:rsidRPr="00EC7DA0">
        <w:rPr>
          <w:spacing w:val="-5"/>
          <w:lang w:val="ru-RU"/>
        </w:rPr>
        <w:t xml:space="preserve"> </w:t>
      </w:r>
      <w:r w:rsidRPr="00EC7DA0">
        <w:rPr>
          <w:lang w:val="ru-RU"/>
        </w:rPr>
        <w:t>на</w:t>
      </w:r>
      <w:r w:rsidRPr="00EC7DA0">
        <w:rPr>
          <w:spacing w:val="-1"/>
          <w:lang w:val="ru-RU"/>
        </w:rPr>
        <w:t xml:space="preserve"> </w:t>
      </w:r>
      <w:r w:rsidRPr="00EC7DA0">
        <w:rPr>
          <w:lang w:val="ru-RU"/>
        </w:rPr>
        <w:t>уровне основного общего образования;</w:t>
      </w:r>
    </w:p>
    <w:p w:rsidR="00E4184B" w:rsidRPr="00EC7DA0" w:rsidRDefault="00EC7DA0">
      <w:pPr>
        <w:pStyle w:val="a4"/>
        <w:spacing w:line="362" w:lineRule="auto"/>
        <w:ind w:right="840"/>
        <w:rPr>
          <w:lang w:val="ru-RU"/>
        </w:rPr>
      </w:pPr>
      <w:r w:rsidRPr="00EC7DA0">
        <w:rPr>
          <w:lang w:val="ru-RU"/>
        </w:rPr>
        <w:t>-проведение коррекционных курсов, индивидуальных и групповых коррекционно- развивающих занятий, необходимых для преодоления нарушений развития, трудностей обучения и обеспечения успешной социализации;</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0"/>
        <w:rPr>
          <w:lang w:val="ru-RU"/>
        </w:rPr>
      </w:pPr>
      <w:r w:rsidRPr="00EC7DA0">
        <w:rPr>
          <w:lang w:val="ru-RU"/>
        </w:rPr>
        <w:lastRenderedPageBreak/>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E4184B" w:rsidRPr="00EC7DA0" w:rsidRDefault="00EC7DA0">
      <w:pPr>
        <w:pStyle w:val="a4"/>
        <w:spacing w:line="360" w:lineRule="auto"/>
        <w:ind w:right="858"/>
        <w:rPr>
          <w:lang w:val="ru-RU"/>
        </w:rPr>
      </w:pPr>
      <w:r w:rsidRPr="00EC7DA0">
        <w:rPr>
          <w:lang w:val="ru-RU"/>
        </w:rPr>
        <w:t>-коррекцию и развитие высших психических функций, развитие эмоциональной, регуляторной</w:t>
      </w:r>
      <w:r w:rsidRPr="00EC7DA0">
        <w:rPr>
          <w:spacing w:val="-1"/>
          <w:lang w:val="ru-RU"/>
        </w:rPr>
        <w:t xml:space="preserve"> </w:t>
      </w:r>
      <w:r w:rsidRPr="00EC7DA0">
        <w:rPr>
          <w:lang w:val="ru-RU"/>
        </w:rPr>
        <w:t>и</w:t>
      </w:r>
      <w:r w:rsidRPr="00EC7DA0">
        <w:rPr>
          <w:spacing w:val="-3"/>
          <w:lang w:val="ru-RU"/>
        </w:rPr>
        <w:t xml:space="preserve"> </w:t>
      </w:r>
      <w:r w:rsidRPr="00EC7DA0">
        <w:rPr>
          <w:lang w:val="ru-RU"/>
        </w:rPr>
        <w:t>личностной</w:t>
      </w:r>
      <w:r w:rsidRPr="00EC7DA0">
        <w:rPr>
          <w:spacing w:val="-1"/>
          <w:lang w:val="ru-RU"/>
        </w:rPr>
        <w:t xml:space="preserve"> </w:t>
      </w:r>
      <w:r w:rsidRPr="00EC7DA0">
        <w:rPr>
          <w:lang w:val="ru-RU"/>
        </w:rPr>
        <w:t>сферы</w:t>
      </w:r>
      <w:r w:rsidRPr="00EC7DA0">
        <w:rPr>
          <w:spacing w:val="-2"/>
          <w:lang w:val="ru-RU"/>
        </w:rPr>
        <w:t xml:space="preserve"> </w:t>
      </w:r>
      <w:r w:rsidRPr="00EC7DA0">
        <w:rPr>
          <w:lang w:val="ru-RU"/>
        </w:rPr>
        <w:t>обучающегося с</w:t>
      </w:r>
      <w:r w:rsidRPr="00EC7DA0">
        <w:rPr>
          <w:spacing w:val="-3"/>
          <w:lang w:val="ru-RU"/>
        </w:rPr>
        <w:t xml:space="preserve"> </w:t>
      </w:r>
      <w:r w:rsidRPr="00EC7DA0">
        <w:rPr>
          <w:lang w:val="ru-RU"/>
        </w:rPr>
        <w:t>ЗПР</w:t>
      </w:r>
      <w:r w:rsidRPr="00EC7DA0">
        <w:rPr>
          <w:spacing w:val="-3"/>
          <w:lang w:val="ru-RU"/>
        </w:rPr>
        <w:t xml:space="preserve"> </w:t>
      </w:r>
      <w:r w:rsidRPr="00EC7DA0">
        <w:rPr>
          <w:lang w:val="ru-RU"/>
        </w:rPr>
        <w:t>и</w:t>
      </w:r>
      <w:r w:rsidRPr="00EC7DA0">
        <w:rPr>
          <w:spacing w:val="-2"/>
          <w:lang w:val="ru-RU"/>
        </w:rPr>
        <w:t xml:space="preserve"> </w:t>
      </w:r>
      <w:r w:rsidRPr="00EC7DA0">
        <w:rPr>
          <w:lang w:val="ru-RU"/>
        </w:rPr>
        <w:t>психокоррекцию</w:t>
      </w:r>
      <w:r w:rsidRPr="00EC7DA0">
        <w:rPr>
          <w:spacing w:val="-4"/>
          <w:lang w:val="ru-RU"/>
        </w:rPr>
        <w:t xml:space="preserve"> </w:t>
      </w:r>
      <w:r w:rsidRPr="00EC7DA0">
        <w:rPr>
          <w:lang w:val="ru-RU"/>
        </w:rPr>
        <w:t>его</w:t>
      </w:r>
      <w:r w:rsidRPr="00EC7DA0">
        <w:rPr>
          <w:spacing w:val="-4"/>
          <w:lang w:val="ru-RU"/>
        </w:rPr>
        <w:t xml:space="preserve"> </w:t>
      </w:r>
      <w:r w:rsidRPr="00EC7DA0">
        <w:rPr>
          <w:lang w:val="ru-RU"/>
        </w:rPr>
        <w:t>поведения;</w:t>
      </w:r>
    </w:p>
    <w:p w:rsidR="00E4184B" w:rsidRPr="00EC7DA0" w:rsidRDefault="00EC7DA0">
      <w:pPr>
        <w:pStyle w:val="a4"/>
        <w:spacing w:line="360" w:lineRule="auto"/>
        <w:ind w:right="849"/>
        <w:rPr>
          <w:lang w:val="ru-RU"/>
        </w:rPr>
      </w:pPr>
      <w:r w:rsidRPr="00EC7DA0">
        <w:rPr>
          <w:lang w:val="ru-RU"/>
        </w:rPr>
        <w:t>-формирование стремления к осознанному самопознанию и саморазвитию у обучающихся с ЗПР;</w:t>
      </w:r>
    </w:p>
    <w:p w:rsidR="00E4184B" w:rsidRPr="00EC7DA0" w:rsidRDefault="00EC7DA0">
      <w:pPr>
        <w:pStyle w:val="a4"/>
        <w:spacing w:line="360" w:lineRule="auto"/>
        <w:ind w:right="846"/>
        <w:rPr>
          <w:lang w:val="ru-RU"/>
        </w:rPr>
      </w:pPr>
      <w:r w:rsidRPr="00EC7DA0">
        <w:rPr>
          <w:lang w:val="ru-RU"/>
        </w:rPr>
        <w:t>-формирование способов регуляции поведения и эмоциональных состояний с учетом норм и правил общественного уклада;</w:t>
      </w:r>
    </w:p>
    <w:p w:rsidR="00E4184B" w:rsidRPr="00EC7DA0" w:rsidRDefault="00EC7DA0">
      <w:pPr>
        <w:pStyle w:val="a4"/>
        <w:spacing w:line="360" w:lineRule="auto"/>
        <w:ind w:right="854"/>
        <w:rPr>
          <w:lang w:val="ru-RU"/>
        </w:rPr>
      </w:pPr>
      <w:r w:rsidRPr="00EC7DA0">
        <w:rPr>
          <w:lang w:val="ru-RU"/>
        </w:rPr>
        <w:t xml:space="preserve">-развитие навыков конструктивного общения и эффективного взаимодействия с </w:t>
      </w:r>
      <w:r w:rsidRPr="00EC7DA0">
        <w:rPr>
          <w:spacing w:val="-2"/>
          <w:lang w:val="ru-RU"/>
        </w:rPr>
        <w:t>окружающими;</w:t>
      </w:r>
    </w:p>
    <w:p w:rsidR="00E4184B" w:rsidRPr="00EC7DA0" w:rsidRDefault="00EC7DA0">
      <w:pPr>
        <w:pStyle w:val="a4"/>
        <w:spacing w:before="3" w:line="360" w:lineRule="auto"/>
        <w:ind w:right="855"/>
        <w:rPr>
          <w:lang w:val="ru-RU"/>
        </w:rPr>
      </w:pPr>
      <w:r w:rsidRPr="00EC7DA0">
        <w:rPr>
          <w:lang w:val="ru-RU"/>
        </w:rPr>
        <w:t>-развитие компетенций, необходимых для продолжения образования и профессионального самоопределения;</w:t>
      </w:r>
    </w:p>
    <w:p w:rsidR="00E4184B" w:rsidRPr="00EC7DA0" w:rsidRDefault="00EC7DA0">
      <w:pPr>
        <w:pStyle w:val="a4"/>
        <w:spacing w:line="355" w:lineRule="auto"/>
        <w:ind w:right="858"/>
        <w:rPr>
          <w:lang w:val="ru-RU"/>
        </w:rPr>
      </w:pPr>
      <w:r w:rsidRPr="00EC7DA0">
        <w:rPr>
          <w:lang w:val="ru-RU"/>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E4184B" w:rsidRPr="00EC7DA0" w:rsidRDefault="00EC7DA0">
      <w:pPr>
        <w:pStyle w:val="a4"/>
        <w:spacing w:before="12" w:line="360" w:lineRule="auto"/>
        <w:ind w:right="856"/>
        <w:rPr>
          <w:lang w:val="ru-RU"/>
        </w:rPr>
      </w:pPr>
      <w:r w:rsidRPr="00EC7DA0">
        <w:rPr>
          <w:lang w:val="ru-RU"/>
        </w:rPr>
        <w:t>-социальную защиту обучающегося в случае неблагоприятных условий жизни при психотравмирующих обстоятельствах.</w:t>
      </w:r>
    </w:p>
    <w:p w:rsidR="00E4184B" w:rsidRPr="00EC7DA0" w:rsidRDefault="00EC7DA0">
      <w:pPr>
        <w:pStyle w:val="a4"/>
        <w:spacing w:line="360" w:lineRule="auto"/>
        <w:ind w:right="846"/>
        <w:rPr>
          <w:lang w:val="ru-RU"/>
        </w:rPr>
      </w:pPr>
      <w:r w:rsidRPr="00EC7DA0">
        <w:rPr>
          <w:lang w:val="ru-RU"/>
        </w:rPr>
        <w:t>Организация и проведение коррекционно-развивающей работы в системе реализации АООП ООО для обучающихся с ЗПР отражается в следующей документации:</w:t>
      </w:r>
    </w:p>
    <w:p w:rsidR="00E4184B" w:rsidRPr="00EC7DA0" w:rsidRDefault="00EC7DA0">
      <w:pPr>
        <w:pStyle w:val="a4"/>
        <w:spacing w:line="360" w:lineRule="auto"/>
        <w:ind w:right="839"/>
        <w:rPr>
          <w:lang w:val="ru-RU"/>
        </w:rPr>
      </w:pPr>
      <w:r w:rsidRPr="00EC7DA0">
        <w:rPr>
          <w:lang w:val="ru-RU"/>
        </w:rP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E4184B" w:rsidRPr="00EC7DA0" w:rsidRDefault="00EC7DA0">
      <w:pPr>
        <w:pStyle w:val="a4"/>
        <w:spacing w:line="362" w:lineRule="auto"/>
        <w:ind w:right="840"/>
        <w:rPr>
          <w:lang w:val="ru-RU"/>
        </w:rPr>
      </w:pPr>
      <w:r w:rsidRPr="00EC7DA0">
        <w:rPr>
          <w:lang w:val="ru-RU"/>
        </w:rPr>
        <w:t>-рабочих программах коррекционных курсов и дополнительных коррекционно- развивающих занятий;</w:t>
      </w:r>
    </w:p>
    <w:p w:rsidR="00E4184B" w:rsidRPr="00EC7DA0" w:rsidRDefault="00EC7DA0">
      <w:pPr>
        <w:pStyle w:val="a4"/>
        <w:spacing w:line="357" w:lineRule="auto"/>
        <w:ind w:right="849"/>
        <w:rPr>
          <w:lang w:val="ru-RU"/>
        </w:rPr>
      </w:pPr>
      <w:r w:rsidRPr="00EC7DA0">
        <w:rPr>
          <w:lang w:val="ru-RU"/>
        </w:rP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E4184B" w:rsidRPr="00EC7DA0" w:rsidRDefault="00EC7DA0">
      <w:pPr>
        <w:pStyle w:val="a4"/>
        <w:spacing w:line="362" w:lineRule="auto"/>
        <w:ind w:right="840"/>
        <w:rPr>
          <w:lang w:val="ru-RU"/>
        </w:rPr>
      </w:pPr>
      <w:r w:rsidRPr="00EC7DA0">
        <w:rPr>
          <w:lang w:val="ru-RU"/>
        </w:rPr>
        <w:t>-программе внеурочной деятельности, проектируемой на основе индивидуально- дифференцированного подхода.</w:t>
      </w:r>
    </w:p>
    <w:p w:rsidR="00E4184B" w:rsidRPr="00EC7DA0" w:rsidRDefault="00EC7DA0">
      <w:pPr>
        <w:pStyle w:val="a4"/>
        <w:spacing w:line="360" w:lineRule="auto"/>
        <w:ind w:right="848"/>
        <w:rPr>
          <w:lang w:val="ru-RU"/>
        </w:rPr>
      </w:pPr>
      <w:r w:rsidRPr="00EC7DA0">
        <w:rPr>
          <w:lang w:val="ru-RU"/>
        </w:rPr>
        <w:t>Индивидуальный план коррекционно-развивающей работы ежегодно составляется для</w:t>
      </w:r>
      <w:r w:rsidRPr="00EC7DA0">
        <w:rPr>
          <w:spacing w:val="80"/>
          <w:w w:val="150"/>
          <w:lang w:val="ru-RU"/>
        </w:rPr>
        <w:t xml:space="preserve"> </w:t>
      </w:r>
      <w:r w:rsidRPr="00EC7DA0">
        <w:rPr>
          <w:lang w:val="ru-RU"/>
        </w:rPr>
        <w:t>каждого</w:t>
      </w:r>
      <w:r w:rsidRPr="00EC7DA0">
        <w:rPr>
          <w:spacing w:val="79"/>
          <w:w w:val="150"/>
          <w:lang w:val="ru-RU"/>
        </w:rPr>
        <w:t xml:space="preserve"> </w:t>
      </w:r>
      <w:r w:rsidRPr="00EC7DA0">
        <w:rPr>
          <w:lang w:val="ru-RU"/>
        </w:rPr>
        <w:t>обучающегося</w:t>
      </w:r>
      <w:r w:rsidRPr="00EC7DA0">
        <w:rPr>
          <w:spacing w:val="80"/>
          <w:w w:val="150"/>
          <w:lang w:val="ru-RU"/>
        </w:rPr>
        <w:t xml:space="preserve"> </w:t>
      </w:r>
      <w:r w:rsidRPr="00EC7DA0">
        <w:rPr>
          <w:lang w:val="ru-RU"/>
        </w:rPr>
        <w:t>с</w:t>
      </w:r>
      <w:r w:rsidRPr="00EC7DA0">
        <w:rPr>
          <w:spacing w:val="80"/>
          <w:w w:val="150"/>
          <w:lang w:val="ru-RU"/>
        </w:rPr>
        <w:t xml:space="preserve"> </w:t>
      </w:r>
      <w:r w:rsidRPr="00EC7DA0">
        <w:rPr>
          <w:lang w:val="ru-RU"/>
        </w:rPr>
        <w:t>ЗПР.</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течение</w:t>
      </w:r>
      <w:r w:rsidRPr="00EC7DA0">
        <w:rPr>
          <w:spacing w:val="80"/>
          <w:w w:val="150"/>
          <w:lang w:val="ru-RU"/>
        </w:rPr>
        <w:t xml:space="preserve"> </w:t>
      </w:r>
      <w:r w:rsidRPr="00EC7DA0">
        <w:rPr>
          <w:lang w:val="ru-RU"/>
        </w:rPr>
        <w:t>учебного</w:t>
      </w:r>
      <w:r w:rsidRPr="00EC7DA0">
        <w:rPr>
          <w:spacing w:val="80"/>
          <w:w w:val="150"/>
          <w:lang w:val="ru-RU"/>
        </w:rPr>
        <w:t xml:space="preserve"> </w:t>
      </w:r>
      <w:r w:rsidRPr="00EC7DA0">
        <w:rPr>
          <w:lang w:val="ru-RU"/>
        </w:rPr>
        <w:t>года</w:t>
      </w:r>
      <w:r w:rsidRPr="00EC7DA0">
        <w:rPr>
          <w:spacing w:val="80"/>
          <w:w w:val="150"/>
          <w:lang w:val="ru-RU"/>
        </w:rPr>
        <w:t xml:space="preserve"> </w:t>
      </w:r>
      <w:r w:rsidRPr="00EC7DA0">
        <w:rPr>
          <w:lang w:val="ru-RU"/>
        </w:rPr>
        <w:t>может</w:t>
      </w:r>
      <w:r w:rsidRPr="00EC7DA0">
        <w:rPr>
          <w:spacing w:val="80"/>
          <w:w w:val="150"/>
          <w:lang w:val="ru-RU"/>
        </w:rPr>
        <w:t xml:space="preserve"> </w:t>
      </w:r>
      <w:r w:rsidRPr="00EC7DA0">
        <w:rPr>
          <w:lang w:val="ru-RU"/>
        </w:rPr>
        <w:t>происходить</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1" w:firstLine="0"/>
        <w:rPr>
          <w:lang w:val="ru-RU"/>
        </w:rPr>
      </w:pPr>
      <w:r w:rsidRPr="00EC7DA0">
        <w:rPr>
          <w:lang w:val="ru-RU"/>
        </w:rPr>
        <w:lastRenderedPageBreak/>
        <w:t xml:space="preserve">корректировка индивидуального плана с учетом достижения обучающимся планируемых </w:t>
      </w:r>
      <w:r w:rsidRPr="00EC7DA0">
        <w:rPr>
          <w:spacing w:val="-2"/>
          <w:lang w:val="ru-RU"/>
        </w:rPr>
        <w:t>результатов.</w:t>
      </w:r>
    </w:p>
    <w:p w:rsidR="00E4184B" w:rsidRPr="00EC7DA0" w:rsidRDefault="00EC7DA0">
      <w:pPr>
        <w:pStyle w:val="a4"/>
        <w:spacing w:before="3" w:line="364" w:lineRule="auto"/>
        <w:ind w:right="847"/>
        <w:rPr>
          <w:lang w:val="ru-RU"/>
        </w:rPr>
      </w:pPr>
      <w:r w:rsidRPr="00EC7DA0">
        <w:rPr>
          <w:lang w:val="ru-RU"/>
        </w:rPr>
        <w:t xml:space="preserve">Индивидуальный план коррекционно-развивающей работы обучающегося </w:t>
      </w:r>
      <w:r w:rsidRPr="00EC7DA0">
        <w:rPr>
          <w:spacing w:val="-2"/>
          <w:lang w:val="ru-RU"/>
        </w:rPr>
        <w:t>содержит:</w:t>
      </w:r>
    </w:p>
    <w:p w:rsidR="00E4184B" w:rsidRPr="00EC7DA0" w:rsidRDefault="00EC7DA0">
      <w:pPr>
        <w:pStyle w:val="a4"/>
        <w:spacing w:line="360" w:lineRule="auto"/>
        <w:ind w:right="834"/>
        <w:rPr>
          <w:lang w:val="ru-RU"/>
        </w:rPr>
      </w:pPr>
      <w:r w:rsidRPr="00EC7DA0">
        <w:rPr>
          <w:lang w:val="ru-RU"/>
        </w:rPr>
        <w:t>-направления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E4184B" w:rsidRPr="00EC7DA0" w:rsidRDefault="00EC7DA0">
      <w:pPr>
        <w:pStyle w:val="a4"/>
        <w:spacing w:line="360" w:lineRule="auto"/>
        <w:ind w:right="859"/>
        <w:rPr>
          <w:lang w:val="ru-RU"/>
        </w:rPr>
      </w:pPr>
      <w:r w:rsidRPr="00EC7DA0">
        <w:rPr>
          <w:lang w:val="ru-RU"/>
        </w:rPr>
        <w:t>-описание содержания, организации, примерных сроков и планируемых</w:t>
      </w:r>
      <w:r w:rsidRPr="00EC7DA0">
        <w:rPr>
          <w:spacing w:val="40"/>
          <w:lang w:val="ru-RU"/>
        </w:rPr>
        <w:t xml:space="preserve"> </w:t>
      </w:r>
      <w:r w:rsidRPr="00EC7DA0">
        <w:rPr>
          <w:lang w:val="ru-RU"/>
        </w:rPr>
        <w:t>результатов работы по каждому направлению.</w:t>
      </w:r>
    </w:p>
    <w:p w:rsidR="00E4184B" w:rsidRPr="00EC7DA0" w:rsidRDefault="00EC7DA0">
      <w:pPr>
        <w:tabs>
          <w:tab w:val="left" w:pos="4764"/>
          <w:tab w:val="left" w:pos="5244"/>
          <w:tab w:val="left" w:pos="6891"/>
          <w:tab w:val="left" w:pos="10085"/>
          <w:tab w:val="left" w:pos="10133"/>
        </w:tabs>
        <w:spacing w:line="360" w:lineRule="auto"/>
        <w:ind w:left="1599" w:right="829" w:firstLine="710"/>
        <w:jc w:val="both"/>
        <w:rPr>
          <w:sz w:val="24"/>
          <w:lang w:val="ru-RU"/>
        </w:rPr>
      </w:pPr>
      <w:r w:rsidRPr="00EC7DA0">
        <w:rPr>
          <w:sz w:val="24"/>
          <w:lang w:val="ru-RU"/>
        </w:rPr>
        <w:t xml:space="preserve">ПКР включает реализацию коррекционных курсов: </w:t>
      </w:r>
      <w:r w:rsidRPr="00EC7DA0">
        <w:rPr>
          <w:i/>
          <w:sz w:val="24"/>
          <w:lang w:val="ru-RU"/>
        </w:rPr>
        <w:t xml:space="preserve">"Коррекционно-развивающие занятия психокоррекционные (психологические и дефектологические)" </w:t>
      </w:r>
      <w:r w:rsidRPr="00EC7DA0">
        <w:rPr>
          <w:sz w:val="24"/>
          <w:lang w:val="ru-RU"/>
        </w:rPr>
        <w:t xml:space="preserve">и коррекционный курс </w:t>
      </w:r>
      <w:r w:rsidRPr="00EC7DA0">
        <w:rPr>
          <w:i/>
          <w:sz w:val="24"/>
          <w:lang w:val="ru-RU"/>
        </w:rPr>
        <w:t>"Логопедические занятия"</w:t>
      </w:r>
      <w:r w:rsidRPr="00EC7DA0">
        <w:rPr>
          <w:sz w:val="24"/>
          <w:lang w:val="ru-RU"/>
        </w:rPr>
        <w:t xml:space="preserve">, а также предусматривает возможность проведения </w:t>
      </w:r>
      <w:r w:rsidRPr="00EC7DA0">
        <w:rPr>
          <w:spacing w:val="-2"/>
          <w:sz w:val="24"/>
          <w:lang w:val="ru-RU"/>
        </w:rPr>
        <w:t>дополнительных</w:t>
      </w:r>
      <w:r w:rsidRPr="00EC7DA0">
        <w:rPr>
          <w:sz w:val="24"/>
          <w:lang w:val="ru-RU"/>
        </w:rPr>
        <w:tab/>
      </w:r>
      <w:r w:rsidRPr="00EC7DA0">
        <w:rPr>
          <w:sz w:val="24"/>
          <w:lang w:val="ru-RU"/>
        </w:rPr>
        <w:tab/>
      </w:r>
      <w:r w:rsidRPr="00EC7DA0">
        <w:rPr>
          <w:spacing w:val="-2"/>
          <w:sz w:val="24"/>
          <w:lang w:val="ru-RU"/>
        </w:rPr>
        <w:t>коррекционно-развивающих</w:t>
      </w:r>
      <w:r w:rsidRPr="00EC7DA0">
        <w:rPr>
          <w:sz w:val="24"/>
          <w:lang w:val="ru-RU"/>
        </w:rPr>
        <w:tab/>
      </w:r>
      <w:r w:rsidRPr="00EC7DA0">
        <w:rPr>
          <w:sz w:val="24"/>
          <w:lang w:val="ru-RU"/>
        </w:rPr>
        <w:tab/>
      </w:r>
      <w:r w:rsidRPr="00EC7DA0">
        <w:rPr>
          <w:spacing w:val="-4"/>
          <w:sz w:val="24"/>
          <w:lang w:val="ru-RU"/>
        </w:rPr>
        <w:t xml:space="preserve">занятий. </w:t>
      </w:r>
      <w:r w:rsidRPr="00EC7DA0">
        <w:rPr>
          <w:sz w:val="24"/>
          <w:lang w:val="ru-RU"/>
        </w:rPr>
        <w:t xml:space="preserve">Необходимость проведения дополнительных коррекционно-развивающих занятий может </w:t>
      </w:r>
      <w:r w:rsidRPr="00EC7DA0">
        <w:rPr>
          <w:spacing w:val="-2"/>
          <w:sz w:val="24"/>
          <w:lang w:val="ru-RU"/>
        </w:rPr>
        <w:t>возникнуть</w:t>
      </w:r>
      <w:r w:rsidRPr="00EC7DA0">
        <w:rPr>
          <w:sz w:val="24"/>
          <w:lang w:val="ru-RU"/>
        </w:rPr>
        <w:tab/>
      </w:r>
      <w:r w:rsidRPr="00EC7DA0">
        <w:rPr>
          <w:spacing w:val="-10"/>
          <w:sz w:val="24"/>
          <w:lang w:val="ru-RU"/>
        </w:rPr>
        <w:t>в</w:t>
      </w:r>
      <w:r w:rsidRPr="00EC7DA0">
        <w:rPr>
          <w:sz w:val="24"/>
          <w:lang w:val="ru-RU"/>
        </w:rPr>
        <w:tab/>
      </w:r>
      <w:r w:rsidRPr="00EC7DA0">
        <w:rPr>
          <w:sz w:val="24"/>
          <w:lang w:val="ru-RU"/>
        </w:rPr>
        <w:tab/>
      </w:r>
      <w:r w:rsidRPr="00EC7DA0">
        <w:rPr>
          <w:spacing w:val="-2"/>
          <w:sz w:val="24"/>
          <w:lang w:val="ru-RU"/>
        </w:rPr>
        <w:t>следующих</w:t>
      </w:r>
      <w:r w:rsidRPr="00EC7DA0">
        <w:rPr>
          <w:sz w:val="24"/>
          <w:lang w:val="ru-RU"/>
        </w:rPr>
        <w:tab/>
      </w:r>
      <w:r w:rsidRPr="00EC7DA0">
        <w:rPr>
          <w:spacing w:val="-2"/>
          <w:sz w:val="24"/>
          <w:lang w:val="ru-RU"/>
        </w:rPr>
        <w:t>случаях:</w:t>
      </w:r>
    </w:p>
    <w:p w:rsidR="00E4184B" w:rsidRPr="00EC7DA0" w:rsidRDefault="00EC7DA0">
      <w:pPr>
        <w:pStyle w:val="a4"/>
        <w:tabs>
          <w:tab w:val="left" w:pos="10075"/>
        </w:tabs>
        <w:spacing w:line="360" w:lineRule="auto"/>
        <w:ind w:right="837" w:firstLine="0"/>
        <w:rPr>
          <w:lang w:val="ru-RU"/>
        </w:rPr>
      </w:pPr>
      <w:r w:rsidRPr="00EC7DA0">
        <w:rPr>
          <w:lang w:val="ru-RU"/>
        </w:rPr>
        <w:t xml:space="preserve">-потребность в дополнительном психолого-педагогическом сопровождении после </w:t>
      </w:r>
      <w:r w:rsidRPr="00EC7DA0">
        <w:rPr>
          <w:spacing w:val="-2"/>
          <w:lang w:val="ru-RU"/>
        </w:rPr>
        <w:t>длительной</w:t>
      </w:r>
      <w:r w:rsidRPr="00EC7DA0">
        <w:rPr>
          <w:lang w:val="ru-RU"/>
        </w:rPr>
        <w:tab/>
      </w:r>
      <w:r w:rsidRPr="00EC7DA0">
        <w:rPr>
          <w:spacing w:val="-2"/>
          <w:lang w:val="ru-RU"/>
        </w:rPr>
        <w:t>болезни;</w:t>
      </w:r>
    </w:p>
    <w:p w:rsidR="00E4184B" w:rsidRPr="00EC7DA0" w:rsidRDefault="00EC7DA0">
      <w:pPr>
        <w:pStyle w:val="a4"/>
        <w:tabs>
          <w:tab w:val="left" w:pos="2872"/>
          <w:tab w:val="left" w:pos="4725"/>
          <w:tab w:val="left" w:pos="5878"/>
          <w:tab w:val="left" w:pos="7770"/>
          <w:tab w:val="left" w:pos="9940"/>
        </w:tabs>
        <w:spacing w:line="362" w:lineRule="auto"/>
        <w:ind w:right="841" w:firstLine="0"/>
        <w:rPr>
          <w:lang w:val="ru-RU"/>
        </w:rPr>
      </w:pPr>
      <w:r w:rsidRPr="00EC7DA0">
        <w:rPr>
          <w:lang w:val="ru-RU"/>
        </w:rPr>
        <w:t xml:space="preserve">-индивидуальные коррекционно-развивающие занятия педагога-психолога, направленные </w:t>
      </w:r>
      <w:r w:rsidRPr="00EC7DA0">
        <w:rPr>
          <w:spacing w:val="-5"/>
          <w:lang w:val="ru-RU"/>
        </w:rPr>
        <w:t>на</w:t>
      </w:r>
      <w:r w:rsidRPr="00EC7DA0">
        <w:rPr>
          <w:lang w:val="ru-RU"/>
        </w:rPr>
        <w:tab/>
      </w:r>
      <w:r w:rsidRPr="00EC7DA0">
        <w:rPr>
          <w:spacing w:val="-2"/>
          <w:lang w:val="ru-RU"/>
        </w:rPr>
        <w:t>помощь</w:t>
      </w:r>
      <w:r w:rsidRPr="00EC7DA0">
        <w:rPr>
          <w:lang w:val="ru-RU"/>
        </w:rPr>
        <w:tab/>
      </w:r>
      <w:r w:rsidRPr="00EC7DA0">
        <w:rPr>
          <w:spacing w:val="-10"/>
          <w:lang w:val="ru-RU"/>
        </w:rPr>
        <w:t>в</w:t>
      </w:r>
      <w:r w:rsidRPr="00EC7DA0">
        <w:rPr>
          <w:lang w:val="ru-RU"/>
        </w:rPr>
        <w:tab/>
      </w:r>
      <w:r w:rsidRPr="00EC7DA0">
        <w:rPr>
          <w:spacing w:val="-2"/>
          <w:lang w:val="ru-RU"/>
        </w:rPr>
        <w:t>трудной</w:t>
      </w:r>
      <w:r w:rsidRPr="00EC7DA0">
        <w:rPr>
          <w:lang w:val="ru-RU"/>
        </w:rPr>
        <w:tab/>
      </w:r>
      <w:r w:rsidRPr="00EC7DA0">
        <w:rPr>
          <w:spacing w:val="-2"/>
          <w:lang w:val="ru-RU"/>
        </w:rPr>
        <w:t>жизненной</w:t>
      </w:r>
      <w:r w:rsidRPr="00EC7DA0">
        <w:rPr>
          <w:lang w:val="ru-RU"/>
        </w:rPr>
        <w:tab/>
      </w:r>
      <w:r w:rsidRPr="00EC7DA0">
        <w:rPr>
          <w:spacing w:val="-2"/>
          <w:lang w:val="ru-RU"/>
        </w:rPr>
        <w:t>ситуации;</w:t>
      </w:r>
    </w:p>
    <w:p w:rsidR="00E4184B" w:rsidRPr="00EC7DA0" w:rsidRDefault="00EC7DA0">
      <w:pPr>
        <w:pStyle w:val="a4"/>
        <w:tabs>
          <w:tab w:val="left" w:pos="8365"/>
        </w:tabs>
        <w:spacing w:line="360" w:lineRule="auto"/>
        <w:ind w:right="854" w:firstLine="0"/>
        <w:rPr>
          <w:lang w:val="ru-RU"/>
        </w:rPr>
      </w:pPr>
      <w:r w:rsidRPr="00EC7DA0">
        <w:rPr>
          <w:lang w:val="ru-RU"/>
        </w:rPr>
        <w:t xml:space="preserve">-коррекционно-развивающие занятия педагога-психолога по коррекции индивидуальных </w:t>
      </w:r>
      <w:r w:rsidRPr="00EC7DA0">
        <w:rPr>
          <w:spacing w:val="-2"/>
          <w:lang w:val="ru-RU"/>
        </w:rPr>
        <w:t>личностных</w:t>
      </w:r>
      <w:r w:rsidRPr="00EC7DA0">
        <w:rPr>
          <w:lang w:val="ru-RU"/>
        </w:rPr>
        <w:tab/>
      </w:r>
      <w:r w:rsidRPr="00EC7DA0">
        <w:rPr>
          <w:spacing w:val="-2"/>
          <w:lang w:val="ru-RU"/>
        </w:rPr>
        <w:t>нарушений/акцентуаций;</w:t>
      </w:r>
    </w:p>
    <w:p w:rsidR="00E4184B" w:rsidRPr="00EC7DA0" w:rsidRDefault="00EC7DA0">
      <w:pPr>
        <w:pStyle w:val="a4"/>
        <w:spacing w:line="364" w:lineRule="auto"/>
        <w:ind w:right="844" w:firstLine="0"/>
        <w:rPr>
          <w:lang w:val="ru-RU"/>
        </w:rPr>
      </w:pPr>
      <w:r w:rsidRPr="00EC7DA0">
        <w:rPr>
          <w:lang w:val="ru-RU"/>
        </w:rPr>
        <w:t>-коррекционно-развивающие занятия предметной направленности с учителем- предметником</w:t>
      </w:r>
      <w:r w:rsidRPr="00EC7DA0">
        <w:rPr>
          <w:spacing w:val="80"/>
          <w:lang w:val="ru-RU"/>
        </w:rPr>
        <w:t xml:space="preserve">  </w:t>
      </w:r>
      <w:r w:rsidRPr="00EC7DA0">
        <w:rPr>
          <w:lang w:val="ru-RU"/>
        </w:rPr>
        <w:t>по</w:t>
      </w:r>
      <w:r w:rsidRPr="00EC7DA0">
        <w:rPr>
          <w:spacing w:val="80"/>
          <w:lang w:val="ru-RU"/>
        </w:rPr>
        <w:t xml:space="preserve">  </w:t>
      </w:r>
      <w:r w:rsidRPr="00EC7DA0">
        <w:rPr>
          <w:lang w:val="ru-RU"/>
        </w:rPr>
        <w:t>преодолению</w:t>
      </w:r>
      <w:r w:rsidRPr="00EC7DA0">
        <w:rPr>
          <w:spacing w:val="80"/>
          <w:lang w:val="ru-RU"/>
        </w:rPr>
        <w:t xml:space="preserve">  </w:t>
      </w:r>
      <w:r w:rsidRPr="00EC7DA0">
        <w:rPr>
          <w:lang w:val="ru-RU"/>
        </w:rPr>
        <w:t>индивидуальных</w:t>
      </w:r>
      <w:r w:rsidRPr="00EC7DA0">
        <w:rPr>
          <w:spacing w:val="80"/>
          <w:lang w:val="ru-RU"/>
        </w:rPr>
        <w:t xml:space="preserve">  </w:t>
      </w:r>
      <w:r w:rsidRPr="00EC7DA0">
        <w:rPr>
          <w:lang w:val="ru-RU"/>
        </w:rPr>
        <w:t>образовательных</w:t>
      </w:r>
      <w:r w:rsidRPr="00EC7DA0">
        <w:rPr>
          <w:spacing w:val="80"/>
          <w:lang w:val="ru-RU"/>
        </w:rPr>
        <w:t xml:space="preserve">  </w:t>
      </w:r>
      <w:r w:rsidRPr="00EC7DA0">
        <w:rPr>
          <w:lang w:val="ru-RU"/>
        </w:rPr>
        <w:t>дефицитов;</w:t>
      </w:r>
    </w:p>
    <w:p w:rsidR="00E4184B" w:rsidRPr="00EC7DA0" w:rsidRDefault="00EC7DA0">
      <w:pPr>
        <w:pStyle w:val="a4"/>
        <w:spacing w:line="355" w:lineRule="auto"/>
        <w:ind w:right="865" w:firstLine="0"/>
        <w:rPr>
          <w:lang w:val="ru-RU"/>
        </w:rPr>
      </w:pPr>
      <w:r w:rsidRPr="00EC7DA0">
        <w:rPr>
          <w:lang w:val="ru-RU"/>
        </w:rPr>
        <w:t>-и в других ситуациях, требующих дополнительной, в том числе индивидуально ориентированной, коррекционно-развивающей помощи.</w:t>
      </w:r>
    </w:p>
    <w:p w:rsidR="00E4184B" w:rsidRPr="00EC7DA0" w:rsidRDefault="00EC7DA0">
      <w:pPr>
        <w:spacing w:line="357" w:lineRule="auto"/>
        <w:ind w:left="1599" w:right="850" w:firstLine="710"/>
        <w:jc w:val="both"/>
        <w:rPr>
          <w:sz w:val="24"/>
          <w:lang w:val="ru-RU"/>
        </w:rPr>
      </w:pPr>
      <w:r w:rsidRPr="00EC7DA0">
        <w:rPr>
          <w:b/>
          <w:sz w:val="24"/>
          <w:lang w:val="ru-RU"/>
        </w:rPr>
        <w:t xml:space="preserve">Коррекционный курс "Психокоррекционные занятия (психологические)" </w:t>
      </w:r>
      <w:r w:rsidRPr="00EC7DA0">
        <w:rPr>
          <w:sz w:val="24"/>
          <w:lang w:val="ru-RU"/>
        </w:rPr>
        <w:t xml:space="preserve">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w:t>
      </w:r>
      <w:r w:rsidRPr="00EC7DA0">
        <w:rPr>
          <w:spacing w:val="-2"/>
          <w:sz w:val="24"/>
          <w:lang w:val="ru-RU"/>
        </w:rPr>
        <w:t>социумом.</w:t>
      </w:r>
    </w:p>
    <w:p w:rsidR="00E4184B" w:rsidRPr="00EC7DA0" w:rsidRDefault="00E4184B">
      <w:pPr>
        <w:spacing w:line="357" w:lineRule="auto"/>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0"/>
        <w:rPr>
          <w:lang w:val="ru-RU"/>
        </w:rPr>
      </w:pPr>
      <w:r w:rsidRPr="00EC7DA0">
        <w:rPr>
          <w:b/>
          <w:lang w:val="ru-RU"/>
        </w:rPr>
        <w:lastRenderedPageBreak/>
        <w:t xml:space="preserve">Цель </w:t>
      </w:r>
      <w:r w:rsidRPr="00EC7DA0">
        <w:rPr>
          <w:lang w:val="ru-RU"/>
        </w:rPr>
        <w:t>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E4184B" w:rsidRPr="00EC7DA0" w:rsidRDefault="00EC7DA0">
      <w:pPr>
        <w:spacing w:before="6"/>
        <w:ind w:left="2310"/>
        <w:jc w:val="both"/>
        <w:rPr>
          <w:sz w:val="24"/>
          <w:lang w:val="ru-RU"/>
        </w:rPr>
      </w:pPr>
      <w:r w:rsidRPr="00EC7DA0">
        <w:rPr>
          <w:b/>
          <w:sz w:val="24"/>
          <w:lang w:val="ru-RU"/>
        </w:rPr>
        <w:t>Задачи</w:t>
      </w:r>
      <w:r w:rsidRPr="00EC7DA0">
        <w:rPr>
          <w:b/>
          <w:spacing w:val="-7"/>
          <w:sz w:val="24"/>
          <w:lang w:val="ru-RU"/>
        </w:rPr>
        <w:t xml:space="preserve"> </w:t>
      </w:r>
      <w:r w:rsidRPr="00EC7DA0">
        <w:rPr>
          <w:spacing w:val="-2"/>
          <w:sz w:val="24"/>
          <w:lang w:val="ru-RU"/>
        </w:rPr>
        <w:t>курса:</w:t>
      </w:r>
    </w:p>
    <w:p w:rsidR="00E4184B" w:rsidRPr="00EC7DA0" w:rsidRDefault="00EC7DA0">
      <w:pPr>
        <w:pStyle w:val="a4"/>
        <w:spacing w:before="132"/>
        <w:ind w:firstLine="0"/>
        <w:jc w:val="left"/>
        <w:rPr>
          <w:lang w:val="ru-RU"/>
        </w:rPr>
      </w:pPr>
      <w:r w:rsidRPr="00EC7DA0">
        <w:rPr>
          <w:w w:val="95"/>
          <w:lang w:val="ru-RU"/>
        </w:rPr>
        <w:t>-формирование</w:t>
      </w:r>
      <w:r w:rsidRPr="00EC7DA0">
        <w:rPr>
          <w:spacing w:val="35"/>
          <w:lang w:val="ru-RU"/>
        </w:rPr>
        <w:t xml:space="preserve"> </w:t>
      </w:r>
      <w:r w:rsidRPr="00EC7DA0">
        <w:rPr>
          <w:w w:val="95"/>
          <w:lang w:val="ru-RU"/>
        </w:rPr>
        <w:t>учебной</w:t>
      </w:r>
      <w:r w:rsidRPr="00EC7DA0">
        <w:rPr>
          <w:spacing w:val="46"/>
          <w:lang w:val="ru-RU"/>
        </w:rPr>
        <w:t xml:space="preserve"> </w:t>
      </w:r>
      <w:r w:rsidRPr="00EC7DA0">
        <w:rPr>
          <w:w w:val="95"/>
          <w:lang w:val="ru-RU"/>
        </w:rPr>
        <w:t>мотивации,</w:t>
      </w:r>
      <w:r w:rsidRPr="00EC7DA0">
        <w:rPr>
          <w:spacing w:val="41"/>
          <w:lang w:val="ru-RU"/>
        </w:rPr>
        <w:t xml:space="preserve"> </w:t>
      </w:r>
      <w:r w:rsidRPr="00EC7DA0">
        <w:rPr>
          <w:w w:val="95"/>
          <w:lang w:val="ru-RU"/>
        </w:rPr>
        <w:t>стимуляция</w:t>
      </w:r>
      <w:r w:rsidRPr="00EC7DA0">
        <w:rPr>
          <w:spacing w:val="44"/>
          <w:lang w:val="ru-RU"/>
        </w:rPr>
        <w:t xml:space="preserve"> </w:t>
      </w:r>
      <w:r w:rsidRPr="00EC7DA0">
        <w:rPr>
          <w:w w:val="95"/>
          <w:lang w:val="ru-RU"/>
        </w:rPr>
        <w:t>развития</w:t>
      </w:r>
      <w:r w:rsidRPr="00EC7DA0">
        <w:rPr>
          <w:spacing w:val="26"/>
          <w:lang w:val="ru-RU"/>
        </w:rPr>
        <w:t xml:space="preserve"> </w:t>
      </w:r>
      <w:r w:rsidRPr="00EC7DA0">
        <w:rPr>
          <w:w w:val="95"/>
          <w:lang w:val="ru-RU"/>
        </w:rPr>
        <w:t>познавательных</w:t>
      </w:r>
      <w:r w:rsidRPr="00EC7DA0">
        <w:rPr>
          <w:spacing w:val="30"/>
          <w:lang w:val="ru-RU"/>
        </w:rPr>
        <w:t xml:space="preserve"> </w:t>
      </w:r>
      <w:r w:rsidRPr="00EC7DA0">
        <w:rPr>
          <w:spacing w:val="-2"/>
          <w:w w:val="95"/>
          <w:lang w:val="ru-RU"/>
        </w:rPr>
        <w:t>процессов;</w:t>
      </w:r>
    </w:p>
    <w:p w:rsidR="00E4184B" w:rsidRPr="00EC7DA0" w:rsidRDefault="00EC7DA0">
      <w:pPr>
        <w:pStyle w:val="a4"/>
        <w:spacing w:before="141" w:line="360" w:lineRule="auto"/>
        <w:ind w:right="933" w:firstLine="0"/>
        <w:jc w:val="left"/>
        <w:rPr>
          <w:lang w:val="ru-RU"/>
        </w:rPr>
      </w:pPr>
      <w:r w:rsidRPr="00EC7DA0">
        <w:rPr>
          <w:lang w:val="ru-RU"/>
        </w:rPr>
        <w:t>-коррекция</w:t>
      </w:r>
      <w:r w:rsidRPr="00EC7DA0">
        <w:rPr>
          <w:spacing w:val="-15"/>
          <w:lang w:val="ru-RU"/>
        </w:rPr>
        <w:t xml:space="preserve"> </w:t>
      </w:r>
      <w:r w:rsidRPr="00EC7DA0">
        <w:rPr>
          <w:lang w:val="ru-RU"/>
        </w:rPr>
        <w:t>недостатков</w:t>
      </w:r>
      <w:r w:rsidRPr="00EC7DA0">
        <w:rPr>
          <w:spacing w:val="-15"/>
          <w:lang w:val="ru-RU"/>
        </w:rPr>
        <w:t xml:space="preserve"> </w:t>
      </w:r>
      <w:r w:rsidRPr="00EC7DA0">
        <w:rPr>
          <w:lang w:val="ru-RU"/>
        </w:rPr>
        <w:t>осознанной</w:t>
      </w:r>
      <w:r w:rsidRPr="00EC7DA0">
        <w:rPr>
          <w:spacing w:val="-15"/>
          <w:lang w:val="ru-RU"/>
        </w:rPr>
        <w:t xml:space="preserve"> </w:t>
      </w:r>
      <w:r w:rsidRPr="00EC7DA0">
        <w:rPr>
          <w:lang w:val="ru-RU"/>
        </w:rPr>
        <w:t>саморегуляции</w:t>
      </w:r>
      <w:r w:rsidRPr="00EC7DA0">
        <w:rPr>
          <w:spacing w:val="-11"/>
          <w:lang w:val="ru-RU"/>
        </w:rPr>
        <w:t xml:space="preserve"> </w:t>
      </w:r>
      <w:r w:rsidRPr="00EC7DA0">
        <w:rPr>
          <w:lang w:val="ru-RU"/>
        </w:rPr>
        <w:t>познавательной</w:t>
      </w:r>
      <w:r w:rsidRPr="00EC7DA0">
        <w:rPr>
          <w:spacing w:val="-15"/>
          <w:lang w:val="ru-RU"/>
        </w:rPr>
        <w:t xml:space="preserve"> </w:t>
      </w:r>
      <w:r w:rsidRPr="00EC7DA0">
        <w:rPr>
          <w:lang w:val="ru-RU"/>
        </w:rPr>
        <w:t>деятельности,</w:t>
      </w:r>
      <w:r w:rsidRPr="00EC7DA0">
        <w:rPr>
          <w:spacing w:val="-10"/>
          <w:lang w:val="ru-RU"/>
        </w:rPr>
        <w:t xml:space="preserve"> </w:t>
      </w:r>
      <w:r w:rsidRPr="00EC7DA0">
        <w:rPr>
          <w:lang w:val="ru-RU"/>
        </w:rPr>
        <w:t>эмоций и поведения, формирование навыков самоконтроля;</w:t>
      </w:r>
    </w:p>
    <w:p w:rsidR="00E4184B" w:rsidRPr="00EC7DA0" w:rsidRDefault="00EC7DA0">
      <w:pPr>
        <w:pStyle w:val="a4"/>
        <w:spacing w:line="355" w:lineRule="auto"/>
        <w:ind w:right="878" w:firstLine="0"/>
        <w:jc w:val="left"/>
        <w:rPr>
          <w:lang w:val="ru-RU"/>
        </w:rPr>
      </w:pPr>
      <w:r w:rsidRPr="00EC7DA0">
        <w:rPr>
          <w:lang w:val="ru-RU"/>
        </w:rPr>
        <w:t>-гармонизация</w:t>
      </w:r>
      <w:r w:rsidRPr="00EC7DA0">
        <w:rPr>
          <w:spacing w:val="-14"/>
          <w:lang w:val="ru-RU"/>
        </w:rPr>
        <w:t xml:space="preserve"> </w:t>
      </w:r>
      <w:r w:rsidRPr="00EC7DA0">
        <w:rPr>
          <w:lang w:val="ru-RU"/>
        </w:rPr>
        <w:t>психоэмоционального</w:t>
      </w:r>
      <w:r w:rsidRPr="00EC7DA0">
        <w:rPr>
          <w:spacing w:val="-13"/>
          <w:lang w:val="ru-RU"/>
        </w:rPr>
        <w:t xml:space="preserve"> </w:t>
      </w:r>
      <w:r w:rsidRPr="00EC7DA0">
        <w:rPr>
          <w:lang w:val="ru-RU"/>
        </w:rPr>
        <w:t>состояния,</w:t>
      </w:r>
      <w:r w:rsidRPr="00EC7DA0">
        <w:rPr>
          <w:spacing w:val="-7"/>
          <w:lang w:val="ru-RU"/>
        </w:rPr>
        <w:t xml:space="preserve"> </w:t>
      </w:r>
      <w:r w:rsidRPr="00EC7DA0">
        <w:rPr>
          <w:lang w:val="ru-RU"/>
        </w:rPr>
        <w:t>формирование</w:t>
      </w:r>
      <w:r w:rsidRPr="00EC7DA0">
        <w:rPr>
          <w:spacing w:val="-14"/>
          <w:lang w:val="ru-RU"/>
        </w:rPr>
        <w:t xml:space="preserve"> </w:t>
      </w:r>
      <w:r w:rsidRPr="00EC7DA0">
        <w:rPr>
          <w:lang w:val="ru-RU"/>
        </w:rPr>
        <w:t>позитивного</w:t>
      </w:r>
      <w:r w:rsidRPr="00EC7DA0">
        <w:rPr>
          <w:spacing w:val="-14"/>
          <w:lang w:val="ru-RU"/>
        </w:rPr>
        <w:t xml:space="preserve"> </w:t>
      </w:r>
      <w:r w:rsidRPr="00EC7DA0">
        <w:rPr>
          <w:lang w:val="ru-RU"/>
        </w:rPr>
        <w:t>отношения</w:t>
      </w:r>
      <w:r w:rsidRPr="00EC7DA0">
        <w:rPr>
          <w:spacing w:val="-14"/>
          <w:lang w:val="ru-RU"/>
        </w:rPr>
        <w:t xml:space="preserve"> </w:t>
      </w:r>
      <w:r w:rsidRPr="00EC7DA0">
        <w:rPr>
          <w:lang w:val="ru-RU"/>
        </w:rPr>
        <w:t>к своему "Я", повышение уверенности в себе, формирование адекватной самооценки;</w:t>
      </w:r>
    </w:p>
    <w:p w:rsidR="00E4184B" w:rsidRPr="00EC7DA0" w:rsidRDefault="00EC7DA0">
      <w:pPr>
        <w:pStyle w:val="a4"/>
        <w:spacing w:before="12" w:line="360" w:lineRule="auto"/>
        <w:ind w:right="878" w:firstLine="0"/>
        <w:jc w:val="left"/>
        <w:rPr>
          <w:lang w:val="ru-RU"/>
        </w:rPr>
      </w:pPr>
      <w:r w:rsidRPr="00EC7DA0">
        <w:rPr>
          <w:lang w:val="ru-RU"/>
        </w:rPr>
        <w:t>-развитие</w:t>
      </w:r>
      <w:r w:rsidRPr="00EC7DA0">
        <w:rPr>
          <w:spacing w:val="-15"/>
          <w:lang w:val="ru-RU"/>
        </w:rPr>
        <w:t xml:space="preserve"> </w:t>
      </w:r>
      <w:r w:rsidRPr="00EC7DA0">
        <w:rPr>
          <w:lang w:val="ru-RU"/>
        </w:rPr>
        <w:t>личностного</w:t>
      </w:r>
      <w:r w:rsidRPr="00EC7DA0">
        <w:rPr>
          <w:spacing w:val="-15"/>
          <w:lang w:val="ru-RU"/>
        </w:rPr>
        <w:t xml:space="preserve"> </w:t>
      </w:r>
      <w:r w:rsidRPr="00EC7DA0">
        <w:rPr>
          <w:lang w:val="ru-RU"/>
        </w:rPr>
        <w:t>и</w:t>
      </w:r>
      <w:r w:rsidRPr="00EC7DA0">
        <w:rPr>
          <w:spacing w:val="-14"/>
          <w:lang w:val="ru-RU"/>
        </w:rPr>
        <w:t xml:space="preserve"> </w:t>
      </w:r>
      <w:r w:rsidRPr="00EC7DA0">
        <w:rPr>
          <w:lang w:val="ru-RU"/>
        </w:rPr>
        <w:t>профессионального</w:t>
      </w:r>
      <w:r w:rsidRPr="00EC7DA0">
        <w:rPr>
          <w:spacing w:val="-14"/>
          <w:lang w:val="ru-RU"/>
        </w:rPr>
        <w:t xml:space="preserve"> </w:t>
      </w:r>
      <w:r w:rsidRPr="00EC7DA0">
        <w:rPr>
          <w:lang w:val="ru-RU"/>
        </w:rPr>
        <w:t>самоопределения,</w:t>
      </w:r>
      <w:r w:rsidRPr="00EC7DA0">
        <w:rPr>
          <w:spacing w:val="-7"/>
          <w:lang w:val="ru-RU"/>
        </w:rPr>
        <w:t xml:space="preserve"> </w:t>
      </w:r>
      <w:r w:rsidRPr="00EC7DA0">
        <w:rPr>
          <w:lang w:val="ru-RU"/>
        </w:rPr>
        <w:t>формирование</w:t>
      </w:r>
      <w:r w:rsidRPr="00EC7DA0">
        <w:rPr>
          <w:spacing w:val="-15"/>
          <w:lang w:val="ru-RU"/>
        </w:rPr>
        <w:t xml:space="preserve"> </w:t>
      </w:r>
      <w:r w:rsidRPr="00EC7DA0">
        <w:rPr>
          <w:lang w:val="ru-RU"/>
        </w:rPr>
        <w:t>целостного "образа Я";</w:t>
      </w:r>
    </w:p>
    <w:p w:rsidR="00E4184B" w:rsidRPr="00EC7DA0" w:rsidRDefault="00EC7DA0">
      <w:pPr>
        <w:pStyle w:val="a4"/>
        <w:spacing w:line="360" w:lineRule="auto"/>
        <w:ind w:right="878" w:firstLine="0"/>
        <w:jc w:val="left"/>
        <w:rPr>
          <w:lang w:val="ru-RU"/>
        </w:rPr>
      </w:pPr>
      <w:r w:rsidRPr="00EC7DA0">
        <w:rPr>
          <w:lang w:val="ru-RU"/>
        </w:rPr>
        <w:t>-развитие</w:t>
      </w:r>
      <w:r w:rsidRPr="00EC7DA0">
        <w:rPr>
          <w:spacing w:val="-13"/>
          <w:lang w:val="ru-RU"/>
        </w:rPr>
        <w:t xml:space="preserve"> </w:t>
      </w:r>
      <w:r w:rsidRPr="00EC7DA0">
        <w:rPr>
          <w:lang w:val="ru-RU"/>
        </w:rPr>
        <w:t>различных</w:t>
      </w:r>
      <w:r w:rsidRPr="00EC7DA0">
        <w:rPr>
          <w:spacing w:val="-11"/>
          <w:lang w:val="ru-RU"/>
        </w:rPr>
        <w:t xml:space="preserve"> </w:t>
      </w:r>
      <w:r w:rsidRPr="00EC7DA0">
        <w:rPr>
          <w:lang w:val="ru-RU"/>
        </w:rPr>
        <w:t>коммуникативных</w:t>
      </w:r>
      <w:r w:rsidRPr="00EC7DA0">
        <w:rPr>
          <w:spacing w:val="-6"/>
          <w:lang w:val="ru-RU"/>
        </w:rPr>
        <w:t xml:space="preserve"> </w:t>
      </w:r>
      <w:r w:rsidRPr="00EC7DA0">
        <w:rPr>
          <w:lang w:val="ru-RU"/>
        </w:rPr>
        <w:t>умений,</w:t>
      </w:r>
      <w:r w:rsidRPr="00EC7DA0">
        <w:rPr>
          <w:spacing w:val="-10"/>
          <w:lang w:val="ru-RU"/>
        </w:rPr>
        <w:t xml:space="preserve"> </w:t>
      </w:r>
      <w:r w:rsidRPr="00EC7DA0">
        <w:rPr>
          <w:lang w:val="ru-RU"/>
        </w:rPr>
        <w:t>приемов</w:t>
      </w:r>
      <w:r w:rsidRPr="00EC7DA0">
        <w:rPr>
          <w:spacing w:val="-10"/>
          <w:lang w:val="ru-RU"/>
        </w:rPr>
        <w:t xml:space="preserve"> </w:t>
      </w:r>
      <w:r w:rsidRPr="00EC7DA0">
        <w:rPr>
          <w:lang w:val="ru-RU"/>
        </w:rPr>
        <w:t>конструктивного</w:t>
      </w:r>
      <w:r w:rsidRPr="00EC7DA0">
        <w:rPr>
          <w:spacing w:val="-10"/>
          <w:lang w:val="ru-RU"/>
        </w:rPr>
        <w:t xml:space="preserve"> </w:t>
      </w:r>
      <w:r w:rsidRPr="00EC7DA0">
        <w:rPr>
          <w:lang w:val="ru-RU"/>
        </w:rPr>
        <w:t>общения</w:t>
      </w:r>
      <w:r w:rsidRPr="00EC7DA0">
        <w:rPr>
          <w:spacing w:val="-11"/>
          <w:lang w:val="ru-RU"/>
        </w:rPr>
        <w:t xml:space="preserve"> </w:t>
      </w:r>
      <w:r w:rsidRPr="00EC7DA0">
        <w:rPr>
          <w:lang w:val="ru-RU"/>
        </w:rPr>
        <w:t>и навыков сотрудничества;</w:t>
      </w:r>
    </w:p>
    <w:p w:rsidR="00E4184B" w:rsidRPr="00EC7DA0" w:rsidRDefault="00EC7DA0">
      <w:pPr>
        <w:pStyle w:val="a4"/>
        <w:spacing w:line="274" w:lineRule="exact"/>
        <w:ind w:firstLine="0"/>
        <w:jc w:val="left"/>
        <w:rPr>
          <w:lang w:val="ru-RU"/>
        </w:rPr>
      </w:pPr>
      <w:r w:rsidRPr="00EC7DA0">
        <w:rPr>
          <w:spacing w:val="-2"/>
          <w:lang w:val="ru-RU"/>
        </w:rPr>
        <w:t>-стимулирование</w:t>
      </w:r>
      <w:r w:rsidRPr="00EC7DA0">
        <w:rPr>
          <w:spacing w:val="-6"/>
          <w:lang w:val="ru-RU"/>
        </w:rPr>
        <w:t xml:space="preserve"> </w:t>
      </w:r>
      <w:r w:rsidRPr="00EC7DA0">
        <w:rPr>
          <w:spacing w:val="-2"/>
          <w:lang w:val="ru-RU"/>
        </w:rPr>
        <w:t>интереса</w:t>
      </w:r>
      <w:r w:rsidRPr="00EC7DA0">
        <w:rPr>
          <w:spacing w:val="4"/>
          <w:lang w:val="ru-RU"/>
        </w:rPr>
        <w:t xml:space="preserve"> </w:t>
      </w:r>
      <w:r w:rsidRPr="00EC7DA0">
        <w:rPr>
          <w:spacing w:val="-2"/>
          <w:lang w:val="ru-RU"/>
        </w:rPr>
        <w:t>к</w:t>
      </w:r>
      <w:r w:rsidRPr="00EC7DA0">
        <w:rPr>
          <w:spacing w:val="-8"/>
          <w:lang w:val="ru-RU"/>
        </w:rPr>
        <w:t xml:space="preserve"> </w:t>
      </w:r>
      <w:r w:rsidRPr="00EC7DA0">
        <w:rPr>
          <w:spacing w:val="-2"/>
          <w:lang w:val="ru-RU"/>
        </w:rPr>
        <w:t>себе</w:t>
      </w:r>
      <w:r w:rsidRPr="00EC7DA0">
        <w:rPr>
          <w:spacing w:val="-3"/>
          <w:lang w:val="ru-RU"/>
        </w:rPr>
        <w:t xml:space="preserve"> </w:t>
      </w:r>
      <w:r w:rsidRPr="00EC7DA0">
        <w:rPr>
          <w:spacing w:val="-2"/>
          <w:lang w:val="ru-RU"/>
        </w:rPr>
        <w:t>и</w:t>
      </w:r>
      <w:r w:rsidRPr="00EC7DA0">
        <w:rPr>
          <w:spacing w:val="1"/>
          <w:lang w:val="ru-RU"/>
        </w:rPr>
        <w:t xml:space="preserve"> </w:t>
      </w:r>
      <w:r w:rsidRPr="00EC7DA0">
        <w:rPr>
          <w:spacing w:val="-2"/>
          <w:lang w:val="ru-RU"/>
        </w:rPr>
        <w:t>социальному</w:t>
      </w:r>
      <w:r w:rsidRPr="00EC7DA0">
        <w:rPr>
          <w:spacing w:val="-10"/>
          <w:lang w:val="ru-RU"/>
        </w:rPr>
        <w:t xml:space="preserve"> </w:t>
      </w:r>
      <w:r w:rsidRPr="00EC7DA0">
        <w:rPr>
          <w:spacing w:val="-2"/>
          <w:lang w:val="ru-RU"/>
        </w:rPr>
        <w:t>окружению;</w:t>
      </w:r>
    </w:p>
    <w:p w:rsidR="00E4184B" w:rsidRPr="00EC7DA0" w:rsidRDefault="00EC7DA0">
      <w:pPr>
        <w:pStyle w:val="a4"/>
        <w:spacing w:before="140" w:line="360" w:lineRule="auto"/>
        <w:ind w:right="878" w:firstLine="0"/>
        <w:jc w:val="left"/>
        <w:rPr>
          <w:lang w:val="ru-RU"/>
        </w:rPr>
      </w:pPr>
      <w:r w:rsidRPr="00EC7DA0">
        <w:rPr>
          <w:lang w:val="ru-RU"/>
        </w:rPr>
        <w:t>-развитие</w:t>
      </w:r>
      <w:r w:rsidRPr="00EC7DA0">
        <w:rPr>
          <w:spacing w:val="-15"/>
          <w:lang w:val="ru-RU"/>
        </w:rPr>
        <w:t xml:space="preserve"> </w:t>
      </w:r>
      <w:r w:rsidRPr="00EC7DA0">
        <w:rPr>
          <w:lang w:val="ru-RU"/>
        </w:rPr>
        <w:t>продуктивных</w:t>
      </w:r>
      <w:r w:rsidRPr="00EC7DA0">
        <w:rPr>
          <w:spacing w:val="-13"/>
          <w:lang w:val="ru-RU"/>
        </w:rPr>
        <w:t xml:space="preserve"> </w:t>
      </w:r>
      <w:r w:rsidRPr="00EC7DA0">
        <w:rPr>
          <w:lang w:val="ru-RU"/>
        </w:rPr>
        <w:t>видов</w:t>
      </w:r>
      <w:r w:rsidRPr="00EC7DA0">
        <w:rPr>
          <w:spacing w:val="-10"/>
          <w:lang w:val="ru-RU"/>
        </w:rPr>
        <w:t xml:space="preserve"> </w:t>
      </w:r>
      <w:r w:rsidRPr="00EC7DA0">
        <w:rPr>
          <w:lang w:val="ru-RU"/>
        </w:rPr>
        <w:t>взаимоотношений</w:t>
      </w:r>
      <w:r w:rsidRPr="00EC7DA0">
        <w:rPr>
          <w:spacing w:val="-5"/>
          <w:lang w:val="ru-RU"/>
        </w:rPr>
        <w:t xml:space="preserve"> </w:t>
      </w:r>
      <w:r w:rsidRPr="00EC7DA0">
        <w:rPr>
          <w:lang w:val="ru-RU"/>
        </w:rPr>
        <w:t>с</w:t>
      </w:r>
      <w:r w:rsidRPr="00EC7DA0">
        <w:rPr>
          <w:spacing w:val="-15"/>
          <w:lang w:val="ru-RU"/>
        </w:rPr>
        <w:t xml:space="preserve"> </w:t>
      </w:r>
      <w:r w:rsidRPr="00EC7DA0">
        <w:rPr>
          <w:lang w:val="ru-RU"/>
        </w:rPr>
        <w:t>окружающими</w:t>
      </w:r>
      <w:r w:rsidRPr="00EC7DA0">
        <w:rPr>
          <w:spacing w:val="-5"/>
          <w:lang w:val="ru-RU"/>
        </w:rPr>
        <w:t xml:space="preserve"> </w:t>
      </w:r>
      <w:r w:rsidRPr="00EC7DA0">
        <w:rPr>
          <w:lang w:val="ru-RU"/>
        </w:rPr>
        <w:t>сверстниками</w:t>
      </w:r>
      <w:r w:rsidRPr="00EC7DA0">
        <w:rPr>
          <w:spacing w:val="-10"/>
          <w:lang w:val="ru-RU"/>
        </w:rPr>
        <w:t xml:space="preserve"> </w:t>
      </w:r>
      <w:r w:rsidRPr="00EC7DA0">
        <w:rPr>
          <w:lang w:val="ru-RU"/>
        </w:rPr>
        <w:t xml:space="preserve">и </w:t>
      </w:r>
      <w:r w:rsidRPr="00EC7DA0">
        <w:rPr>
          <w:spacing w:val="-2"/>
          <w:lang w:val="ru-RU"/>
        </w:rPr>
        <w:t>взрослыми;</w:t>
      </w:r>
    </w:p>
    <w:p w:rsidR="00E4184B" w:rsidRPr="00EC7DA0" w:rsidRDefault="00EC7DA0">
      <w:pPr>
        <w:pStyle w:val="a4"/>
        <w:spacing w:line="274" w:lineRule="exact"/>
        <w:ind w:firstLine="0"/>
        <w:jc w:val="left"/>
        <w:rPr>
          <w:lang w:val="ru-RU"/>
        </w:rPr>
      </w:pPr>
      <w:r w:rsidRPr="00EC7DA0">
        <w:rPr>
          <w:w w:val="95"/>
          <w:lang w:val="ru-RU"/>
        </w:rPr>
        <w:t>-предупреждение</w:t>
      </w:r>
      <w:r w:rsidRPr="00EC7DA0">
        <w:rPr>
          <w:spacing w:val="29"/>
          <w:lang w:val="ru-RU"/>
        </w:rPr>
        <w:t xml:space="preserve"> </w:t>
      </w:r>
      <w:r w:rsidRPr="00EC7DA0">
        <w:rPr>
          <w:w w:val="95"/>
          <w:lang w:val="ru-RU"/>
        </w:rPr>
        <w:t>школьной</w:t>
      </w:r>
      <w:r w:rsidRPr="00EC7DA0">
        <w:rPr>
          <w:spacing w:val="32"/>
          <w:lang w:val="ru-RU"/>
        </w:rPr>
        <w:t xml:space="preserve"> </w:t>
      </w:r>
      <w:r w:rsidRPr="00EC7DA0">
        <w:rPr>
          <w:w w:val="95"/>
          <w:lang w:val="ru-RU"/>
        </w:rPr>
        <w:t>и</w:t>
      </w:r>
      <w:r w:rsidRPr="00EC7DA0">
        <w:rPr>
          <w:spacing w:val="29"/>
          <w:lang w:val="ru-RU"/>
        </w:rPr>
        <w:t xml:space="preserve"> </w:t>
      </w:r>
      <w:r w:rsidRPr="00EC7DA0">
        <w:rPr>
          <w:w w:val="95"/>
          <w:lang w:val="ru-RU"/>
        </w:rPr>
        <w:t>социальной</w:t>
      </w:r>
      <w:r w:rsidRPr="00EC7DA0">
        <w:rPr>
          <w:spacing w:val="40"/>
          <w:lang w:val="ru-RU"/>
        </w:rPr>
        <w:t xml:space="preserve"> </w:t>
      </w:r>
      <w:r w:rsidRPr="00EC7DA0">
        <w:rPr>
          <w:spacing w:val="-2"/>
          <w:w w:val="95"/>
          <w:lang w:val="ru-RU"/>
        </w:rPr>
        <w:t>дезадаптации;</w:t>
      </w:r>
    </w:p>
    <w:p w:rsidR="00E4184B" w:rsidRPr="00EC7DA0" w:rsidRDefault="00EC7DA0">
      <w:pPr>
        <w:pStyle w:val="a4"/>
        <w:spacing w:before="137"/>
        <w:ind w:firstLine="0"/>
        <w:jc w:val="left"/>
        <w:rPr>
          <w:lang w:val="ru-RU"/>
        </w:rPr>
      </w:pPr>
      <w:r w:rsidRPr="00EC7DA0">
        <w:rPr>
          <w:spacing w:val="-2"/>
          <w:lang w:val="ru-RU"/>
        </w:rPr>
        <w:t>-становление</w:t>
      </w:r>
      <w:r w:rsidRPr="00EC7DA0">
        <w:rPr>
          <w:spacing w:val="-6"/>
          <w:lang w:val="ru-RU"/>
        </w:rPr>
        <w:t xml:space="preserve"> </w:t>
      </w:r>
      <w:r w:rsidRPr="00EC7DA0">
        <w:rPr>
          <w:spacing w:val="-2"/>
          <w:lang w:val="ru-RU"/>
        </w:rPr>
        <w:t>и</w:t>
      </w:r>
      <w:r w:rsidRPr="00EC7DA0">
        <w:rPr>
          <w:lang w:val="ru-RU"/>
        </w:rPr>
        <w:t xml:space="preserve"> </w:t>
      </w:r>
      <w:r w:rsidRPr="00EC7DA0">
        <w:rPr>
          <w:spacing w:val="-2"/>
          <w:lang w:val="ru-RU"/>
        </w:rPr>
        <w:t>расширение</w:t>
      </w:r>
      <w:r w:rsidRPr="00EC7DA0">
        <w:rPr>
          <w:spacing w:val="-5"/>
          <w:lang w:val="ru-RU"/>
        </w:rPr>
        <w:t xml:space="preserve"> </w:t>
      </w:r>
      <w:r w:rsidRPr="00EC7DA0">
        <w:rPr>
          <w:spacing w:val="-2"/>
          <w:lang w:val="ru-RU"/>
        </w:rPr>
        <w:t>сферы</w:t>
      </w:r>
      <w:r w:rsidRPr="00EC7DA0">
        <w:rPr>
          <w:spacing w:val="1"/>
          <w:lang w:val="ru-RU"/>
        </w:rPr>
        <w:t xml:space="preserve"> </w:t>
      </w:r>
      <w:r w:rsidRPr="00EC7DA0">
        <w:rPr>
          <w:spacing w:val="-2"/>
          <w:lang w:val="ru-RU"/>
        </w:rPr>
        <w:t>жизненной</w:t>
      </w:r>
      <w:r w:rsidRPr="00EC7DA0">
        <w:rPr>
          <w:spacing w:val="2"/>
          <w:lang w:val="ru-RU"/>
        </w:rPr>
        <w:t xml:space="preserve"> </w:t>
      </w:r>
      <w:r w:rsidRPr="00EC7DA0">
        <w:rPr>
          <w:spacing w:val="-2"/>
          <w:lang w:val="ru-RU"/>
        </w:rPr>
        <w:t>компетенции.</w:t>
      </w:r>
    </w:p>
    <w:p w:rsidR="00E4184B" w:rsidRPr="00EC7DA0" w:rsidRDefault="00EC7DA0">
      <w:pPr>
        <w:pStyle w:val="a4"/>
        <w:tabs>
          <w:tab w:val="left" w:pos="3549"/>
          <w:tab w:val="left" w:pos="3798"/>
          <w:tab w:val="left" w:pos="4701"/>
          <w:tab w:val="left" w:pos="4745"/>
          <w:tab w:val="left" w:pos="5167"/>
          <w:tab w:val="left" w:pos="7073"/>
          <w:tab w:val="left" w:pos="7395"/>
          <w:tab w:val="left" w:pos="7491"/>
          <w:tab w:val="left" w:pos="10142"/>
          <w:tab w:val="left" w:pos="10185"/>
          <w:tab w:val="left" w:pos="10531"/>
        </w:tabs>
        <w:spacing w:before="137" w:line="360" w:lineRule="auto"/>
        <w:ind w:right="844"/>
        <w:rPr>
          <w:lang w:val="ru-RU"/>
        </w:rPr>
      </w:pPr>
      <w:r w:rsidRPr="00EC7DA0">
        <w:rPr>
          <w:lang w:val="ru-RU"/>
        </w:rPr>
        <w:t xml:space="preserve">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w:t>
      </w:r>
      <w:r w:rsidRPr="00EC7DA0">
        <w:rPr>
          <w:spacing w:val="-2"/>
          <w:lang w:val="ru-RU"/>
        </w:rPr>
        <w:t>модулей</w:t>
      </w:r>
      <w:r w:rsidRPr="00EC7DA0">
        <w:rPr>
          <w:lang w:val="ru-RU"/>
        </w:rPr>
        <w:tab/>
      </w:r>
      <w:r w:rsidRPr="00EC7DA0">
        <w:rPr>
          <w:lang w:val="ru-RU"/>
        </w:rPr>
        <w:tab/>
      </w:r>
      <w:r w:rsidRPr="00EC7DA0">
        <w:rPr>
          <w:lang w:val="ru-RU"/>
        </w:rPr>
        <w:tab/>
      </w:r>
      <w:r w:rsidRPr="00EC7DA0">
        <w:rPr>
          <w:spacing w:val="-10"/>
          <w:lang w:val="ru-RU"/>
        </w:rPr>
        <w:t>и</w:t>
      </w:r>
      <w:r w:rsidRPr="00EC7DA0">
        <w:rPr>
          <w:lang w:val="ru-RU"/>
        </w:rPr>
        <w:tab/>
      </w:r>
      <w:r w:rsidRPr="00EC7DA0">
        <w:rPr>
          <w:lang w:val="ru-RU"/>
        </w:rPr>
        <w:tab/>
      </w:r>
      <w:r w:rsidRPr="00EC7DA0">
        <w:rPr>
          <w:spacing w:val="-2"/>
          <w:lang w:val="ru-RU"/>
        </w:rPr>
        <w:t>конкретных</w:t>
      </w:r>
      <w:r w:rsidRPr="00EC7DA0">
        <w:rPr>
          <w:lang w:val="ru-RU"/>
        </w:rPr>
        <w:tab/>
      </w:r>
      <w:r w:rsidRPr="00EC7DA0">
        <w:rPr>
          <w:lang w:val="ru-RU"/>
        </w:rPr>
        <w:tab/>
      </w:r>
      <w:r w:rsidRPr="00EC7DA0">
        <w:rPr>
          <w:lang w:val="ru-RU"/>
        </w:rPr>
        <w:tab/>
      </w:r>
      <w:r w:rsidRPr="00EC7DA0">
        <w:rPr>
          <w:spacing w:val="-4"/>
          <w:lang w:val="ru-RU"/>
        </w:rPr>
        <w:t xml:space="preserve">тем. </w:t>
      </w:r>
      <w:r w:rsidRPr="00EC7DA0">
        <w:rPr>
          <w:lang w:val="ru-RU"/>
        </w:rPr>
        <w:t>Модульный принцип подразумевает определение приоритетности изучения того или</w:t>
      </w:r>
      <w:r w:rsidRPr="00EC7DA0">
        <w:rPr>
          <w:spacing w:val="40"/>
          <w:lang w:val="ru-RU"/>
        </w:rPr>
        <w:t xml:space="preserve"> </w:t>
      </w:r>
      <w:r w:rsidRPr="00EC7DA0">
        <w:rPr>
          <w:lang w:val="ru-RU"/>
        </w:rPr>
        <w:t xml:space="preserve">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w:t>
      </w:r>
      <w:r w:rsidRPr="00EC7DA0">
        <w:rPr>
          <w:spacing w:val="-4"/>
          <w:lang w:val="ru-RU"/>
        </w:rPr>
        <w:t>часов</w:t>
      </w:r>
      <w:r w:rsidRPr="00EC7DA0">
        <w:rPr>
          <w:lang w:val="ru-RU"/>
        </w:rPr>
        <w:tab/>
      </w:r>
      <w:r w:rsidRPr="00EC7DA0">
        <w:rPr>
          <w:spacing w:val="-6"/>
          <w:lang w:val="ru-RU"/>
        </w:rPr>
        <w:t>на</w:t>
      </w:r>
      <w:r w:rsidRPr="00EC7DA0">
        <w:rPr>
          <w:lang w:val="ru-RU"/>
        </w:rPr>
        <w:tab/>
      </w:r>
      <w:r w:rsidRPr="00EC7DA0">
        <w:rPr>
          <w:lang w:val="ru-RU"/>
        </w:rPr>
        <w:tab/>
      </w:r>
      <w:r w:rsidRPr="00EC7DA0">
        <w:rPr>
          <w:lang w:val="ru-RU"/>
        </w:rPr>
        <w:tab/>
      </w:r>
      <w:r w:rsidRPr="00EC7DA0">
        <w:rPr>
          <w:lang w:val="ru-RU"/>
        </w:rPr>
        <w:tab/>
      </w:r>
      <w:r w:rsidRPr="00EC7DA0">
        <w:rPr>
          <w:spacing w:val="-2"/>
          <w:lang w:val="ru-RU"/>
        </w:rPr>
        <w:t>изучение</w:t>
      </w:r>
      <w:r w:rsidRPr="00EC7DA0">
        <w:rPr>
          <w:lang w:val="ru-RU"/>
        </w:rPr>
        <w:tab/>
      </w:r>
      <w:r w:rsidRPr="00EC7DA0">
        <w:rPr>
          <w:lang w:val="ru-RU"/>
        </w:rPr>
        <w:tab/>
      </w:r>
      <w:r w:rsidRPr="00EC7DA0">
        <w:rPr>
          <w:lang w:val="ru-RU"/>
        </w:rPr>
        <w:tab/>
      </w:r>
      <w:r w:rsidRPr="00EC7DA0">
        <w:rPr>
          <w:spacing w:val="-2"/>
          <w:lang w:val="ru-RU"/>
        </w:rPr>
        <w:t>конкретного</w:t>
      </w:r>
      <w:r w:rsidRPr="00EC7DA0">
        <w:rPr>
          <w:lang w:val="ru-RU"/>
        </w:rPr>
        <w:tab/>
      </w:r>
      <w:r w:rsidRPr="00EC7DA0">
        <w:rPr>
          <w:lang w:val="ru-RU"/>
        </w:rPr>
        <w:tab/>
      </w:r>
      <w:r w:rsidRPr="00EC7DA0">
        <w:rPr>
          <w:spacing w:val="-6"/>
          <w:lang w:val="ru-RU"/>
        </w:rPr>
        <w:t xml:space="preserve">модуля. </w:t>
      </w:r>
      <w:r w:rsidRPr="00EC7DA0">
        <w:rPr>
          <w:lang w:val="ru-RU"/>
        </w:rP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w:t>
      </w:r>
      <w:r w:rsidRPr="00EC7DA0">
        <w:rPr>
          <w:spacing w:val="-2"/>
          <w:lang w:val="ru-RU"/>
        </w:rPr>
        <w:t>соответствии</w:t>
      </w:r>
      <w:r w:rsidRPr="00EC7DA0">
        <w:rPr>
          <w:lang w:val="ru-RU"/>
        </w:rPr>
        <w:tab/>
      </w:r>
      <w:r w:rsidRPr="00EC7DA0">
        <w:rPr>
          <w:lang w:val="ru-RU"/>
        </w:rPr>
        <w:tab/>
      </w:r>
      <w:r w:rsidRPr="00EC7DA0">
        <w:rPr>
          <w:spacing w:val="-10"/>
          <w:lang w:val="ru-RU"/>
        </w:rPr>
        <w:t>с</w:t>
      </w:r>
      <w:r w:rsidRPr="00EC7DA0">
        <w:rPr>
          <w:lang w:val="ru-RU"/>
        </w:rPr>
        <w:tab/>
      </w:r>
      <w:r w:rsidRPr="00EC7DA0">
        <w:rPr>
          <w:lang w:val="ru-RU"/>
        </w:rPr>
        <w:tab/>
      </w:r>
      <w:r w:rsidRPr="00EC7DA0">
        <w:rPr>
          <w:spacing w:val="-2"/>
          <w:lang w:val="ru-RU"/>
        </w:rPr>
        <w:t>направленностью</w:t>
      </w:r>
      <w:r w:rsidRPr="00EC7DA0">
        <w:rPr>
          <w:lang w:val="ru-RU"/>
        </w:rPr>
        <w:tab/>
      </w:r>
      <w:r w:rsidRPr="00EC7DA0">
        <w:rPr>
          <w:lang w:val="ru-RU"/>
        </w:rPr>
        <w:tab/>
      </w:r>
      <w:r w:rsidRPr="00EC7DA0">
        <w:rPr>
          <w:spacing w:val="-2"/>
          <w:lang w:val="ru-RU"/>
        </w:rPr>
        <w:t>соответствующего</w:t>
      </w:r>
      <w:r w:rsidRPr="00EC7DA0">
        <w:rPr>
          <w:lang w:val="ru-RU"/>
        </w:rPr>
        <w:tab/>
      </w:r>
      <w:r w:rsidRPr="00EC7DA0">
        <w:rPr>
          <w:spacing w:val="-2"/>
          <w:lang w:val="ru-RU"/>
        </w:rPr>
        <w:t xml:space="preserve">модуля. </w:t>
      </w:r>
      <w:r w:rsidRPr="00EC7DA0">
        <w:rPr>
          <w:lang w:val="ru-RU"/>
        </w:rPr>
        <w:t>При этом из общего содержания</w:t>
      </w:r>
      <w:r w:rsidRPr="00EC7DA0">
        <w:rPr>
          <w:spacing w:val="-1"/>
          <w:lang w:val="ru-RU"/>
        </w:rPr>
        <w:t xml:space="preserve"> </w:t>
      </w:r>
      <w:r w:rsidRPr="00EC7DA0">
        <w:rPr>
          <w:lang w:val="ru-RU"/>
        </w:rPr>
        <w:t>модулей данного курса возможно выделение конкретных</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38" w:firstLine="0"/>
        <w:rPr>
          <w:lang w:val="ru-RU"/>
        </w:rPr>
      </w:pPr>
      <w:r w:rsidRPr="00EC7DA0">
        <w:rPr>
          <w:lang w:val="ru-RU"/>
        </w:rPr>
        <w:lastRenderedPageBreak/>
        <w:t>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w:t>
      </w:r>
      <w:r w:rsidRPr="00EC7DA0">
        <w:rPr>
          <w:spacing w:val="40"/>
          <w:lang w:val="ru-RU"/>
        </w:rPr>
        <w:t xml:space="preserve"> </w:t>
      </w:r>
      <w:r w:rsidRPr="00EC7DA0">
        <w:rPr>
          <w:lang w:val="ru-RU"/>
        </w:rPr>
        <w:t>возникновения вторичных отклонений в развитии, оптимизацию социальной адаптации и развития обучающихся с ЗПР.</w:t>
      </w:r>
    </w:p>
    <w:p w:rsidR="00E4184B" w:rsidRPr="00EC7DA0" w:rsidRDefault="00EC7DA0">
      <w:pPr>
        <w:pStyle w:val="a4"/>
        <w:spacing w:line="362" w:lineRule="auto"/>
        <w:ind w:right="848"/>
        <w:rPr>
          <w:lang w:val="ru-RU"/>
        </w:rPr>
      </w:pPr>
      <w:r w:rsidRPr="00EC7DA0">
        <w:rPr>
          <w:lang w:val="ru-RU"/>
        </w:rPr>
        <w:t>В соответствии с целями и задачами коррекционного курса "Психокоррекционные занятия</w:t>
      </w:r>
      <w:r w:rsidRPr="00EC7DA0">
        <w:rPr>
          <w:spacing w:val="80"/>
          <w:lang w:val="ru-RU"/>
        </w:rPr>
        <w:t xml:space="preserve"> </w:t>
      </w:r>
      <w:r w:rsidRPr="00EC7DA0">
        <w:rPr>
          <w:lang w:val="ru-RU"/>
        </w:rPr>
        <w:t>(психологические)"</w:t>
      </w:r>
      <w:r w:rsidRPr="00EC7DA0">
        <w:rPr>
          <w:spacing w:val="80"/>
          <w:lang w:val="ru-RU"/>
        </w:rPr>
        <w:t xml:space="preserve"> </w:t>
      </w:r>
      <w:r w:rsidRPr="00EC7DA0">
        <w:rPr>
          <w:lang w:val="ru-RU"/>
        </w:rPr>
        <w:t>выделяются</w:t>
      </w:r>
      <w:r w:rsidRPr="00EC7DA0">
        <w:rPr>
          <w:spacing w:val="80"/>
          <w:lang w:val="ru-RU"/>
        </w:rPr>
        <w:t xml:space="preserve"> </w:t>
      </w:r>
      <w:r w:rsidRPr="00EC7DA0">
        <w:rPr>
          <w:lang w:val="ru-RU"/>
        </w:rPr>
        <w:t>следующие</w:t>
      </w:r>
      <w:r w:rsidRPr="00EC7DA0">
        <w:rPr>
          <w:spacing w:val="80"/>
          <w:lang w:val="ru-RU"/>
        </w:rPr>
        <w:t xml:space="preserve"> </w:t>
      </w:r>
      <w:r w:rsidRPr="00EC7DA0">
        <w:rPr>
          <w:lang w:val="ru-RU"/>
        </w:rPr>
        <w:t>модули</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разделы</w:t>
      </w:r>
      <w:r w:rsidRPr="00EC7DA0">
        <w:rPr>
          <w:spacing w:val="80"/>
          <w:lang w:val="ru-RU"/>
        </w:rPr>
        <w:t xml:space="preserve"> </w:t>
      </w:r>
      <w:r w:rsidRPr="00EC7DA0">
        <w:rPr>
          <w:lang w:val="ru-RU"/>
        </w:rPr>
        <w:t>программы:</w:t>
      </w:r>
    </w:p>
    <w:p w:rsidR="00E4184B" w:rsidRPr="00EC7DA0" w:rsidRDefault="00EC7DA0" w:rsidP="00961A7B">
      <w:pPr>
        <w:pStyle w:val="a6"/>
        <w:numPr>
          <w:ilvl w:val="0"/>
          <w:numId w:val="67"/>
        </w:numPr>
        <w:tabs>
          <w:tab w:val="left" w:pos="1778"/>
          <w:tab w:val="left" w:pos="4730"/>
          <w:tab w:val="left" w:pos="6372"/>
          <w:tab w:val="left" w:pos="9657"/>
        </w:tabs>
        <w:spacing w:line="360" w:lineRule="auto"/>
        <w:ind w:right="852" w:firstLine="0"/>
        <w:rPr>
          <w:sz w:val="24"/>
          <w:lang w:val="ru-RU"/>
        </w:rPr>
      </w:pPr>
      <w:r w:rsidRPr="00EC7DA0">
        <w:rPr>
          <w:b/>
          <w:i/>
          <w:sz w:val="24"/>
          <w:lang w:val="ru-RU"/>
        </w:rPr>
        <w:t xml:space="preserve">Модуль "Развитие саморегуляции познавательной деятельности и поведения" </w:t>
      </w:r>
      <w:r w:rsidRPr="00EC7DA0">
        <w:rPr>
          <w:sz w:val="24"/>
          <w:lang w:val="ru-RU"/>
        </w:rPr>
        <w:t xml:space="preserve">(разделы "Развитие регуляции познавательных процессов" и "Развитие саморегуляции </w:t>
      </w:r>
      <w:r w:rsidRPr="00EC7DA0">
        <w:rPr>
          <w:spacing w:val="-2"/>
          <w:sz w:val="24"/>
          <w:lang w:val="ru-RU"/>
        </w:rPr>
        <w:t>эмоциональных</w:t>
      </w:r>
      <w:r w:rsidRPr="00EC7DA0">
        <w:rPr>
          <w:sz w:val="24"/>
          <w:lang w:val="ru-RU"/>
        </w:rPr>
        <w:tab/>
      </w:r>
      <w:r w:rsidRPr="00EC7DA0">
        <w:rPr>
          <w:spacing w:val="-10"/>
          <w:sz w:val="24"/>
          <w:lang w:val="ru-RU"/>
        </w:rPr>
        <w:t>и</w:t>
      </w:r>
      <w:r w:rsidRPr="00EC7DA0">
        <w:rPr>
          <w:sz w:val="24"/>
          <w:lang w:val="ru-RU"/>
        </w:rPr>
        <w:tab/>
      </w:r>
      <w:r w:rsidRPr="00EC7DA0">
        <w:rPr>
          <w:spacing w:val="-2"/>
          <w:sz w:val="24"/>
          <w:lang w:val="ru-RU"/>
        </w:rPr>
        <w:t>функциональных</w:t>
      </w:r>
      <w:r w:rsidRPr="00EC7DA0">
        <w:rPr>
          <w:sz w:val="24"/>
          <w:lang w:val="ru-RU"/>
        </w:rPr>
        <w:tab/>
      </w:r>
      <w:r w:rsidRPr="00EC7DA0">
        <w:rPr>
          <w:spacing w:val="-2"/>
          <w:sz w:val="24"/>
          <w:lang w:val="ru-RU"/>
        </w:rPr>
        <w:t>состояний");</w:t>
      </w:r>
    </w:p>
    <w:p w:rsidR="00E4184B" w:rsidRPr="00EC7DA0" w:rsidRDefault="00EC7DA0" w:rsidP="00961A7B">
      <w:pPr>
        <w:pStyle w:val="a6"/>
        <w:numPr>
          <w:ilvl w:val="0"/>
          <w:numId w:val="67"/>
        </w:numPr>
        <w:tabs>
          <w:tab w:val="left" w:pos="1778"/>
        </w:tabs>
        <w:spacing w:line="360" w:lineRule="auto"/>
        <w:ind w:right="840" w:firstLine="0"/>
        <w:rPr>
          <w:sz w:val="24"/>
          <w:lang w:val="ru-RU"/>
        </w:rPr>
      </w:pPr>
      <w:r w:rsidRPr="00EC7DA0">
        <w:rPr>
          <w:b/>
          <w:i/>
          <w:sz w:val="24"/>
          <w:lang w:val="ru-RU"/>
        </w:rPr>
        <w:t xml:space="preserve">Модуль "Формирование личностного самоопределения" </w:t>
      </w:r>
      <w:r w:rsidRPr="00EC7DA0">
        <w:rPr>
          <w:sz w:val="24"/>
          <w:lang w:val="ru-RU"/>
        </w:rPr>
        <w:t>(разделы "Развитие личностного</w:t>
      </w:r>
      <w:r w:rsidRPr="00EC7DA0">
        <w:rPr>
          <w:spacing w:val="80"/>
          <w:sz w:val="24"/>
          <w:lang w:val="ru-RU"/>
        </w:rPr>
        <w:t xml:space="preserve"> </w:t>
      </w:r>
      <w:r w:rsidRPr="00EC7DA0">
        <w:rPr>
          <w:sz w:val="24"/>
          <w:lang w:val="ru-RU"/>
        </w:rPr>
        <w:t>самоопределения"</w:t>
      </w:r>
      <w:r w:rsidRPr="00EC7DA0">
        <w:rPr>
          <w:spacing w:val="80"/>
          <w:sz w:val="24"/>
          <w:lang w:val="ru-RU"/>
        </w:rPr>
        <w:t xml:space="preserve"> </w:t>
      </w:r>
      <w:r w:rsidRPr="00EC7DA0">
        <w:rPr>
          <w:sz w:val="24"/>
          <w:lang w:val="ru-RU"/>
        </w:rPr>
        <w:t>и</w:t>
      </w:r>
      <w:r w:rsidRPr="00EC7DA0">
        <w:rPr>
          <w:spacing w:val="80"/>
          <w:sz w:val="24"/>
          <w:lang w:val="ru-RU"/>
        </w:rPr>
        <w:t xml:space="preserve"> </w:t>
      </w:r>
      <w:r w:rsidRPr="00EC7DA0">
        <w:rPr>
          <w:sz w:val="24"/>
          <w:lang w:val="ru-RU"/>
        </w:rPr>
        <w:t>"Развитие</w:t>
      </w:r>
      <w:r w:rsidRPr="00EC7DA0">
        <w:rPr>
          <w:spacing w:val="80"/>
          <w:sz w:val="24"/>
          <w:lang w:val="ru-RU"/>
        </w:rPr>
        <w:t xml:space="preserve"> </w:t>
      </w:r>
      <w:r w:rsidRPr="00EC7DA0">
        <w:rPr>
          <w:sz w:val="24"/>
          <w:lang w:val="ru-RU"/>
        </w:rPr>
        <w:t>профессионального</w:t>
      </w:r>
      <w:r w:rsidRPr="00EC7DA0">
        <w:rPr>
          <w:spacing w:val="80"/>
          <w:sz w:val="24"/>
          <w:lang w:val="ru-RU"/>
        </w:rPr>
        <w:t xml:space="preserve"> </w:t>
      </w:r>
      <w:r w:rsidRPr="00EC7DA0">
        <w:rPr>
          <w:sz w:val="24"/>
          <w:lang w:val="ru-RU"/>
        </w:rPr>
        <w:t>самоопределения");</w:t>
      </w:r>
    </w:p>
    <w:p w:rsidR="00E4184B" w:rsidRPr="00EC7DA0" w:rsidRDefault="00EC7DA0" w:rsidP="00961A7B">
      <w:pPr>
        <w:pStyle w:val="a6"/>
        <w:numPr>
          <w:ilvl w:val="0"/>
          <w:numId w:val="67"/>
        </w:numPr>
        <w:tabs>
          <w:tab w:val="left" w:pos="1778"/>
        </w:tabs>
        <w:spacing w:line="362" w:lineRule="auto"/>
        <w:ind w:right="840" w:firstLine="0"/>
        <w:rPr>
          <w:sz w:val="24"/>
          <w:lang w:val="ru-RU"/>
        </w:rPr>
      </w:pPr>
      <w:r w:rsidRPr="00EC7DA0">
        <w:rPr>
          <w:b/>
          <w:i/>
          <w:sz w:val="24"/>
          <w:lang w:val="ru-RU"/>
        </w:rPr>
        <w:t xml:space="preserve">Модуль "Развитие коммуникативной деятельности" </w:t>
      </w:r>
      <w:r w:rsidRPr="00EC7DA0">
        <w:rPr>
          <w:sz w:val="24"/>
          <w:lang w:val="ru-RU"/>
        </w:rPr>
        <w:t>(разделы "Развитие коммуникативных навыков" и "Развитие навыков сотрудничества").</w:t>
      </w:r>
    </w:p>
    <w:p w:rsidR="00E4184B" w:rsidRPr="00EC7DA0" w:rsidRDefault="00EC7DA0">
      <w:pPr>
        <w:pStyle w:val="a4"/>
        <w:spacing w:line="360" w:lineRule="auto"/>
        <w:ind w:right="852"/>
        <w:rPr>
          <w:lang w:val="ru-RU"/>
        </w:rPr>
      </w:pPr>
      <w:r w:rsidRPr="00EC7DA0">
        <w:rPr>
          <w:lang w:val="ru-RU"/>
        </w:rPr>
        <w:t>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E4184B" w:rsidRPr="00EC7DA0" w:rsidRDefault="00EC7DA0">
      <w:pPr>
        <w:tabs>
          <w:tab w:val="left" w:pos="3150"/>
          <w:tab w:val="left" w:pos="3347"/>
          <w:tab w:val="left" w:pos="4903"/>
          <w:tab w:val="left" w:pos="5047"/>
          <w:tab w:val="left" w:pos="6502"/>
          <w:tab w:val="left" w:pos="6853"/>
          <w:tab w:val="left" w:pos="7832"/>
          <w:tab w:val="left" w:pos="7928"/>
          <w:tab w:val="left" w:pos="8188"/>
          <w:tab w:val="left" w:pos="9638"/>
          <w:tab w:val="left" w:pos="9839"/>
        </w:tabs>
        <w:spacing w:line="360" w:lineRule="auto"/>
        <w:ind w:left="1599" w:right="865" w:firstLine="710"/>
        <w:rPr>
          <w:sz w:val="24"/>
          <w:lang w:val="ru-RU"/>
        </w:rPr>
      </w:pPr>
      <w:r w:rsidRPr="00EC7DA0">
        <w:rPr>
          <w:b/>
          <w:sz w:val="24"/>
          <w:lang w:val="ru-RU"/>
        </w:rPr>
        <w:t xml:space="preserve">Коррекционный курс "Психокоррекционные занятия (дефектологические)" </w:t>
      </w:r>
      <w:r w:rsidRPr="00EC7DA0">
        <w:rPr>
          <w:sz w:val="24"/>
          <w:lang w:val="ru-RU"/>
        </w:rPr>
        <w:t>направлен</w:t>
      </w:r>
      <w:r w:rsidRPr="00EC7DA0">
        <w:rPr>
          <w:spacing w:val="36"/>
          <w:sz w:val="24"/>
          <w:lang w:val="ru-RU"/>
        </w:rPr>
        <w:t xml:space="preserve"> </w:t>
      </w:r>
      <w:r w:rsidRPr="00EC7DA0">
        <w:rPr>
          <w:sz w:val="24"/>
          <w:lang w:val="ru-RU"/>
        </w:rPr>
        <w:t>на</w:t>
      </w:r>
      <w:r w:rsidRPr="00EC7DA0">
        <w:rPr>
          <w:spacing w:val="33"/>
          <w:sz w:val="24"/>
          <w:lang w:val="ru-RU"/>
        </w:rPr>
        <w:t xml:space="preserve"> </w:t>
      </w:r>
      <w:r w:rsidRPr="00EC7DA0">
        <w:rPr>
          <w:sz w:val="24"/>
          <w:lang w:val="ru-RU"/>
        </w:rPr>
        <w:t>развитие необходимых</w:t>
      </w:r>
      <w:r w:rsidRPr="00EC7DA0">
        <w:rPr>
          <w:spacing w:val="31"/>
          <w:sz w:val="24"/>
          <w:lang w:val="ru-RU"/>
        </w:rPr>
        <w:t xml:space="preserve"> </w:t>
      </w:r>
      <w:r w:rsidRPr="00EC7DA0">
        <w:rPr>
          <w:sz w:val="24"/>
          <w:lang w:val="ru-RU"/>
        </w:rPr>
        <w:t>для</w:t>
      </w:r>
      <w:r w:rsidRPr="00EC7DA0">
        <w:rPr>
          <w:spacing w:val="39"/>
          <w:sz w:val="24"/>
          <w:lang w:val="ru-RU"/>
        </w:rPr>
        <w:t xml:space="preserve"> </w:t>
      </w:r>
      <w:r w:rsidRPr="00EC7DA0">
        <w:rPr>
          <w:sz w:val="24"/>
          <w:lang w:val="ru-RU"/>
        </w:rPr>
        <w:t>формирования</w:t>
      </w:r>
      <w:r w:rsidRPr="00EC7DA0">
        <w:rPr>
          <w:spacing w:val="36"/>
          <w:sz w:val="24"/>
          <w:lang w:val="ru-RU"/>
        </w:rPr>
        <w:t xml:space="preserve"> </w:t>
      </w:r>
      <w:r w:rsidRPr="00EC7DA0">
        <w:rPr>
          <w:sz w:val="24"/>
          <w:lang w:val="ru-RU"/>
        </w:rPr>
        <w:t>учебных</w:t>
      </w:r>
      <w:r w:rsidRPr="00EC7DA0">
        <w:rPr>
          <w:spacing w:val="34"/>
          <w:sz w:val="24"/>
          <w:lang w:val="ru-RU"/>
        </w:rPr>
        <w:t xml:space="preserve"> </w:t>
      </w:r>
      <w:r w:rsidRPr="00EC7DA0">
        <w:rPr>
          <w:sz w:val="24"/>
          <w:lang w:val="ru-RU"/>
        </w:rPr>
        <w:t>компетенций</w:t>
      </w:r>
      <w:r w:rsidRPr="00EC7DA0">
        <w:rPr>
          <w:spacing w:val="37"/>
          <w:sz w:val="24"/>
          <w:lang w:val="ru-RU"/>
        </w:rPr>
        <w:t xml:space="preserve"> </w:t>
      </w:r>
      <w:r w:rsidRPr="00EC7DA0">
        <w:rPr>
          <w:sz w:val="24"/>
          <w:lang w:val="ru-RU"/>
        </w:rPr>
        <w:t xml:space="preserve">приемов </w:t>
      </w:r>
      <w:r w:rsidRPr="00EC7DA0">
        <w:rPr>
          <w:spacing w:val="-2"/>
          <w:sz w:val="24"/>
          <w:lang w:val="ru-RU"/>
        </w:rPr>
        <w:t>мыслительной</w:t>
      </w:r>
      <w:r w:rsidRPr="00EC7DA0">
        <w:rPr>
          <w:sz w:val="24"/>
          <w:lang w:val="ru-RU"/>
        </w:rPr>
        <w:tab/>
      </w:r>
      <w:r w:rsidRPr="00EC7DA0">
        <w:rPr>
          <w:sz w:val="24"/>
          <w:lang w:val="ru-RU"/>
        </w:rPr>
        <w:tab/>
      </w:r>
      <w:r w:rsidRPr="00EC7DA0">
        <w:rPr>
          <w:spacing w:val="-2"/>
          <w:sz w:val="24"/>
          <w:lang w:val="ru-RU"/>
        </w:rPr>
        <w:t>деятельности,</w:t>
      </w:r>
      <w:r w:rsidRPr="00EC7DA0">
        <w:rPr>
          <w:sz w:val="24"/>
          <w:lang w:val="ru-RU"/>
        </w:rPr>
        <w:tab/>
      </w:r>
      <w:r w:rsidRPr="00EC7DA0">
        <w:rPr>
          <w:sz w:val="24"/>
          <w:lang w:val="ru-RU"/>
        </w:rPr>
        <w:tab/>
      </w:r>
      <w:r w:rsidRPr="00EC7DA0">
        <w:rPr>
          <w:spacing w:val="-2"/>
          <w:sz w:val="24"/>
          <w:lang w:val="ru-RU"/>
        </w:rPr>
        <w:t>ослаблении</w:t>
      </w:r>
      <w:r w:rsidRPr="00EC7DA0">
        <w:rPr>
          <w:sz w:val="24"/>
          <w:lang w:val="ru-RU"/>
        </w:rPr>
        <w:tab/>
      </w:r>
      <w:r w:rsidRPr="00EC7DA0">
        <w:rPr>
          <w:spacing w:val="-2"/>
          <w:sz w:val="24"/>
          <w:lang w:val="ru-RU"/>
        </w:rPr>
        <w:t>нарушений</w:t>
      </w:r>
      <w:r w:rsidRPr="00EC7DA0">
        <w:rPr>
          <w:sz w:val="24"/>
          <w:lang w:val="ru-RU"/>
        </w:rPr>
        <w:tab/>
      </w:r>
      <w:r w:rsidRPr="00EC7DA0">
        <w:rPr>
          <w:sz w:val="24"/>
          <w:lang w:val="ru-RU"/>
        </w:rPr>
        <w:tab/>
      </w:r>
      <w:r w:rsidRPr="00EC7DA0">
        <w:rPr>
          <w:spacing w:val="-2"/>
          <w:sz w:val="24"/>
          <w:lang w:val="ru-RU"/>
        </w:rPr>
        <w:t>познавательных</w:t>
      </w:r>
      <w:r w:rsidRPr="00EC7DA0">
        <w:rPr>
          <w:sz w:val="24"/>
          <w:lang w:val="ru-RU"/>
        </w:rPr>
        <w:tab/>
      </w:r>
      <w:r w:rsidRPr="00EC7DA0">
        <w:rPr>
          <w:sz w:val="24"/>
          <w:lang w:val="ru-RU"/>
        </w:rPr>
        <w:tab/>
      </w:r>
      <w:r w:rsidRPr="00EC7DA0">
        <w:rPr>
          <w:spacing w:val="-2"/>
          <w:sz w:val="24"/>
          <w:lang w:val="ru-RU"/>
        </w:rPr>
        <w:t>процессов, специальном</w:t>
      </w:r>
      <w:r w:rsidRPr="00EC7DA0">
        <w:rPr>
          <w:sz w:val="24"/>
          <w:lang w:val="ru-RU"/>
        </w:rPr>
        <w:tab/>
      </w:r>
      <w:r w:rsidRPr="00EC7DA0">
        <w:rPr>
          <w:spacing w:val="-2"/>
          <w:sz w:val="24"/>
          <w:lang w:val="ru-RU"/>
        </w:rPr>
        <w:t>формировании</w:t>
      </w:r>
      <w:r w:rsidRPr="00EC7DA0">
        <w:rPr>
          <w:sz w:val="24"/>
          <w:lang w:val="ru-RU"/>
        </w:rPr>
        <w:tab/>
      </w:r>
      <w:r w:rsidRPr="00EC7DA0">
        <w:rPr>
          <w:spacing w:val="-2"/>
          <w:sz w:val="24"/>
          <w:lang w:val="ru-RU"/>
        </w:rPr>
        <w:t>метапредметных</w:t>
      </w:r>
      <w:r w:rsidRPr="00EC7DA0">
        <w:rPr>
          <w:sz w:val="24"/>
          <w:lang w:val="ru-RU"/>
        </w:rPr>
        <w:tab/>
      </w:r>
      <w:r w:rsidRPr="00EC7DA0">
        <w:rPr>
          <w:spacing w:val="-2"/>
          <w:sz w:val="24"/>
          <w:lang w:val="ru-RU"/>
        </w:rPr>
        <w:t>умений</w:t>
      </w:r>
      <w:r w:rsidRPr="00EC7DA0">
        <w:rPr>
          <w:sz w:val="24"/>
          <w:lang w:val="ru-RU"/>
        </w:rPr>
        <w:tab/>
      </w:r>
      <w:r w:rsidRPr="00EC7DA0">
        <w:rPr>
          <w:spacing w:val="-10"/>
          <w:sz w:val="24"/>
          <w:lang w:val="ru-RU"/>
        </w:rPr>
        <w:t>и</w:t>
      </w:r>
      <w:r w:rsidRPr="00EC7DA0">
        <w:rPr>
          <w:sz w:val="24"/>
          <w:lang w:val="ru-RU"/>
        </w:rPr>
        <w:tab/>
      </w:r>
      <w:r w:rsidRPr="00EC7DA0">
        <w:rPr>
          <w:spacing w:val="-2"/>
          <w:sz w:val="24"/>
          <w:lang w:val="ru-RU"/>
        </w:rPr>
        <w:t>социальных</w:t>
      </w:r>
      <w:r w:rsidRPr="00EC7DA0">
        <w:rPr>
          <w:sz w:val="24"/>
          <w:lang w:val="ru-RU"/>
        </w:rPr>
        <w:tab/>
      </w:r>
      <w:r w:rsidRPr="00EC7DA0">
        <w:rPr>
          <w:spacing w:val="-4"/>
          <w:sz w:val="24"/>
          <w:lang w:val="ru-RU"/>
        </w:rPr>
        <w:t xml:space="preserve">(жизненных) </w:t>
      </w:r>
      <w:r w:rsidRPr="00EC7DA0">
        <w:rPr>
          <w:spacing w:val="-2"/>
          <w:sz w:val="24"/>
          <w:lang w:val="ru-RU"/>
        </w:rPr>
        <w:t>компетенций.</w:t>
      </w:r>
    </w:p>
    <w:p w:rsidR="00E4184B" w:rsidRPr="00EC7DA0" w:rsidRDefault="00EC7DA0">
      <w:pPr>
        <w:pStyle w:val="a4"/>
        <w:spacing w:line="360" w:lineRule="auto"/>
        <w:ind w:right="835"/>
        <w:rPr>
          <w:lang w:val="ru-RU"/>
        </w:rPr>
      </w:pPr>
      <w:r w:rsidRPr="00EC7DA0">
        <w:rPr>
          <w:b/>
          <w:lang w:val="ru-RU"/>
        </w:rPr>
        <w:t xml:space="preserve">Цель </w:t>
      </w:r>
      <w:r w:rsidRPr="00EC7DA0">
        <w:rPr>
          <w:lang w:val="ru-RU"/>
        </w:rPr>
        <w:t>коррекционного курса "Психокоррекционные занятия</w:t>
      </w:r>
      <w:r w:rsidRPr="00EC7DA0">
        <w:rPr>
          <w:spacing w:val="-5"/>
          <w:lang w:val="ru-RU"/>
        </w:rPr>
        <w:t xml:space="preserve"> </w:t>
      </w:r>
      <w:r w:rsidRPr="00EC7DA0">
        <w:rPr>
          <w:lang w:val="ru-RU"/>
        </w:rPr>
        <w:t>(дефектологические)"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rsidR="00E4184B" w:rsidRPr="00EC7DA0" w:rsidRDefault="00EC7DA0">
      <w:pPr>
        <w:tabs>
          <w:tab w:val="left" w:pos="8009"/>
        </w:tabs>
        <w:ind w:right="862"/>
        <w:jc w:val="right"/>
        <w:rPr>
          <w:sz w:val="24"/>
          <w:lang w:val="ru-RU"/>
        </w:rPr>
      </w:pPr>
      <w:r w:rsidRPr="00EC7DA0">
        <w:rPr>
          <w:b/>
          <w:spacing w:val="-2"/>
          <w:sz w:val="24"/>
          <w:lang w:val="ru-RU"/>
        </w:rPr>
        <w:t>Задачи</w:t>
      </w:r>
      <w:r w:rsidRPr="00EC7DA0">
        <w:rPr>
          <w:b/>
          <w:sz w:val="24"/>
          <w:lang w:val="ru-RU"/>
        </w:rPr>
        <w:tab/>
      </w:r>
      <w:r w:rsidRPr="00EC7DA0">
        <w:rPr>
          <w:spacing w:val="-2"/>
          <w:sz w:val="24"/>
          <w:lang w:val="ru-RU"/>
        </w:rPr>
        <w:t>курса:</w:t>
      </w:r>
    </w:p>
    <w:p w:rsidR="00E4184B" w:rsidRPr="00EC7DA0" w:rsidRDefault="00EC7DA0">
      <w:pPr>
        <w:pStyle w:val="a4"/>
        <w:spacing w:before="134"/>
        <w:ind w:left="0" w:right="907" w:firstLine="0"/>
        <w:jc w:val="right"/>
        <w:rPr>
          <w:lang w:val="ru-RU"/>
        </w:rPr>
      </w:pPr>
      <w:r w:rsidRPr="00EC7DA0">
        <w:rPr>
          <w:lang w:val="ru-RU"/>
        </w:rPr>
        <w:t>-коррекция</w:t>
      </w:r>
      <w:r w:rsidRPr="00EC7DA0">
        <w:rPr>
          <w:spacing w:val="71"/>
          <w:w w:val="150"/>
          <w:lang w:val="ru-RU"/>
        </w:rPr>
        <w:t xml:space="preserve"> </w:t>
      </w:r>
      <w:r w:rsidRPr="00EC7DA0">
        <w:rPr>
          <w:lang w:val="ru-RU"/>
        </w:rPr>
        <w:t>и</w:t>
      </w:r>
      <w:r w:rsidRPr="00EC7DA0">
        <w:rPr>
          <w:spacing w:val="25"/>
          <w:lang w:val="ru-RU"/>
        </w:rPr>
        <w:t xml:space="preserve">  </w:t>
      </w:r>
      <w:r w:rsidRPr="00EC7DA0">
        <w:rPr>
          <w:lang w:val="ru-RU"/>
        </w:rPr>
        <w:t>развитие</w:t>
      </w:r>
      <w:r w:rsidRPr="00EC7DA0">
        <w:rPr>
          <w:spacing w:val="75"/>
          <w:w w:val="150"/>
          <w:lang w:val="ru-RU"/>
        </w:rPr>
        <w:t xml:space="preserve"> </w:t>
      </w:r>
      <w:r w:rsidRPr="00EC7DA0">
        <w:rPr>
          <w:lang w:val="ru-RU"/>
        </w:rPr>
        <w:t>познавательных</w:t>
      </w:r>
      <w:r w:rsidRPr="00EC7DA0">
        <w:rPr>
          <w:spacing w:val="76"/>
          <w:w w:val="150"/>
          <w:lang w:val="ru-RU"/>
        </w:rPr>
        <w:t xml:space="preserve"> </w:t>
      </w:r>
      <w:r w:rsidRPr="00EC7DA0">
        <w:rPr>
          <w:lang w:val="ru-RU"/>
        </w:rPr>
        <w:t>процессов</w:t>
      </w:r>
      <w:r w:rsidRPr="00EC7DA0">
        <w:rPr>
          <w:spacing w:val="26"/>
          <w:lang w:val="ru-RU"/>
        </w:rPr>
        <w:t xml:space="preserve">  </w:t>
      </w:r>
      <w:r w:rsidRPr="00EC7DA0">
        <w:rPr>
          <w:lang w:val="ru-RU"/>
        </w:rPr>
        <w:t>на</w:t>
      </w:r>
      <w:r w:rsidRPr="00EC7DA0">
        <w:rPr>
          <w:spacing w:val="74"/>
          <w:w w:val="150"/>
          <w:lang w:val="ru-RU"/>
        </w:rPr>
        <w:t xml:space="preserve"> </w:t>
      </w:r>
      <w:r w:rsidRPr="00EC7DA0">
        <w:rPr>
          <w:lang w:val="ru-RU"/>
        </w:rPr>
        <w:t>основе</w:t>
      </w:r>
      <w:r w:rsidRPr="00EC7DA0">
        <w:rPr>
          <w:spacing w:val="26"/>
          <w:lang w:val="ru-RU"/>
        </w:rPr>
        <w:t xml:space="preserve">  </w:t>
      </w:r>
      <w:r w:rsidRPr="00EC7DA0">
        <w:rPr>
          <w:lang w:val="ru-RU"/>
        </w:rPr>
        <w:t>учебного</w:t>
      </w:r>
      <w:r w:rsidRPr="00EC7DA0">
        <w:rPr>
          <w:spacing w:val="25"/>
          <w:lang w:val="ru-RU"/>
        </w:rPr>
        <w:t xml:space="preserve">  </w:t>
      </w:r>
      <w:r w:rsidRPr="00EC7DA0">
        <w:rPr>
          <w:spacing w:val="-2"/>
          <w:lang w:val="ru-RU"/>
        </w:rPr>
        <w:t>материала;</w:t>
      </w:r>
    </w:p>
    <w:p w:rsidR="00E4184B" w:rsidRPr="00EC7DA0" w:rsidRDefault="00EC7DA0">
      <w:pPr>
        <w:pStyle w:val="a4"/>
        <w:spacing w:before="132"/>
        <w:ind w:left="0" w:right="897" w:firstLine="0"/>
        <w:jc w:val="right"/>
        <w:rPr>
          <w:lang w:val="ru-RU"/>
        </w:rPr>
      </w:pPr>
      <w:r w:rsidRPr="00EC7DA0">
        <w:rPr>
          <w:lang w:val="ru-RU"/>
        </w:rPr>
        <w:t>-формирование</w:t>
      </w:r>
      <w:r w:rsidRPr="00EC7DA0">
        <w:rPr>
          <w:spacing w:val="21"/>
          <w:lang w:val="ru-RU"/>
        </w:rPr>
        <w:t xml:space="preserve"> </w:t>
      </w:r>
      <w:r w:rsidRPr="00EC7DA0">
        <w:rPr>
          <w:lang w:val="ru-RU"/>
        </w:rPr>
        <w:t>приемов</w:t>
      </w:r>
      <w:r w:rsidRPr="00EC7DA0">
        <w:rPr>
          <w:spacing w:val="28"/>
          <w:lang w:val="ru-RU"/>
        </w:rPr>
        <w:t xml:space="preserve"> </w:t>
      </w:r>
      <w:r w:rsidRPr="00EC7DA0">
        <w:rPr>
          <w:lang w:val="ru-RU"/>
        </w:rPr>
        <w:t>мыслительной</w:t>
      </w:r>
      <w:r w:rsidRPr="00EC7DA0">
        <w:rPr>
          <w:spacing w:val="27"/>
          <w:lang w:val="ru-RU"/>
        </w:rPr>
        <w:t xml:space="preserve"> </w:t>
      </w:r>
      <w:r w:rsidRPr="00EC7DA0">
        <w:rPr>
          <w:lang w:val="ru-RU"/>
        </w:rPr>
        <w:t>деятельности,</w:t>
      </w:r>
      <w:r w:rsidRPr="00EC7DA0">
        <w:rPr>
          <w:spacing w:val="23"/>
          <w:lang w:val="ru-RU"/>
        </w:rPr>
        <w:t xml:space="preserve"> </w:t>
      </w:r>
      <w:r w:rsidRPr="00EC7DA0">
        <w:rPr>
          <w:lang w:val="ru-RU"/>
        </w:rPr>
        <w:t>коррекция</w:t>
      </w:r>
      <w:r w:rsidRPr="00EC7DA0">
        <w:rPr>
          <w:spacing w:val="22"/>
          <w:lang w:val="ru-RU"/>
        </w:rPr>
        <w:t xml:space="preserve"> </w:t>
      </w:r>
      <w:r w:rsidRPr="00EC7DA0">
        <w:rPr>
          <w:lang w:val="ru-RU"/>
        </w:rPr>
        <w:t>и</w:t>
      </w:r>
      <w:r w:rsidRPr="00EC7DA0">
        <w:rPr>
          <w:spacing w:val="25"/>
          <w:lang w:val="ru-RU"/>
        </w:rPr>
        <w:t xml:space="preserve"> </w:t>
      </w:r>
      <w:r w:rsidRPr="00EC7DA0">
        <w:rPr>
          <w:lang w:val="ru-RU"/>
        </w:rPr>
        <w:t>развитие</w:t>
      </w:r>
      <w:r w:rsidRPr="00EC7DA0">
        <w:rPr>
          <w:spacing w:val="21"/>
          <w:lang w:val="ru-RU"/>
        </w:rPr>
        <w:t xml:space="preserve"> </w:t>
      </w:r>
      <w:r w:rsidRPr="00EC7DA0">
        <w:rPr>
          <w:spacing w:val="-2"/>
          <w:lang w:val="ru-RU"/>
        </w:rPr>
        <w:t>логических</w:t>
      </w:r>
    </w:p>
    <w:p w:rsidR="00E4184B" w:rsidRPr="00EC7DA0" w:rsidRDefault="00E4184B">
      <w:pPr>
        <w:jc w:val="right"/>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tabs>
          <w:tab w:val="left" w:pos="9926"/>
        </w:tabs>
        <w:spacing w:before="71"/>
        <w:ind w:firstLine="0"/>
        <w:rPr>
          <w:lang w:val="ru-RU"/>
        </w:rPr>
      </w:pPr>
      <w:r w:rsidRPr="00EC7DA0">
        <w:rPr>
          <w:spacing w:val="-2"/>
          <w:lang w:val="ru-RU"/>
        </w:rPr>
        <w:lastRenderedPageBreak/>
        <w:t>мыслительных</w:t>
      </w:r>
      <w:r w:rsidRPr="00EC7DA0">
        <w:rPr>
          <w:lang w:val="ru-RU"/>
        </w:rPr>
        <w:tab/>
      </w:r>
      <w:r w:rsidRPr="00EC7DA0">
        <w:rPr>
          <w:spacing w:val="-2"/>
          <w:lang w:val="ru-RU"/>
        </w:rPr>
        <w:t>операций;</w:t>
      </w:r>
    </w:p>
    <w:p w:rsidR="00E4184B" w:rsidRPr="00EC7DA0" w:rsidRDefault="00EC7DA0">
      <w:pPr>
        <w:pStyle w:val="a4"/>
        <w:tabs>
          <w:tab w:val="left" w:pos="9556"/>
        </w:tabs>
        <w:spacing w:before="137" w:line="362" w:lineRule="auto"/>
        <w:ind w:right="850" w:firstLine="0"/>
        <w:rPr>
          <w:lang w:val="ru-RU"/>
        </w:rPr>
      </w:pPr>
      <w:r w:rsidRPr="00EC7DA0">
        <w:rPr>
          <w:lang w:val="ru-RU"/>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w:t>
      </w:r>
      <w:r w:rsidRPr="00EC7DA0">
        <w:rPr>
          <w:spacing w:val="-2"/>
          <w:lang w:val="ru-RU"/>
        </w:rPr>
        <w:t>структурных</w:t>
      </w:r>
      <w:r w:rsidRPr="00EC7DA0">
        <w:rPr>
          <w:lang w:val="ru-RU"/>
        </w:rPr>
        <w:tab/>
      </w:r>
      <w:r w:rsidRPr="00EC7DA0">
        <w:rPr>
          <w:spacing w:val="-2"/>
          <w:lang w:val="ru-RU"/>
        </w:rPr>
        <w:t>компонентов;</w:t>
      </w:r>
    </w:p>
    <w:p w:rsidR="00E4184B" w:rsidRPr="00EC7DA0" w:rsidRDefault="00EC7DA0">
      <w:pPr>
        <w:pStyle w:val="a4"/>
        <w:tabs>
          <w:tab w:val="left" w:pos="9839"/>
        </w:tabs>
        <w:spacing w:line="360" w:lineRule="auto"/>
        <w:ind w:right="849" w:firstLine="0"/>
        <w:rPr>
          <w:lang w:val="ru-RU"/>
        </w:rPr>
      </w:pPr>
      <w:r w:rsidRPr="00EC7DA0">
        <w:rPr>
          <w:lang w:val="ru-RU"/>
        </w:rPr>
        <w:t xml:space="preserve">-специальное формирование метапредметных умений, обеспечивающих освоение </w:t>
      </w:r>
      <w:r w:rsidRPr="00EC7DA0">
        <w:rPr>
          <w:spacing w:val="-2"/>
          <w:lang w:val="ru-RU"/>
        </w:rPr>
        <w:t>программного</w:t>
      </w:r>
      <w:r w:rsidRPr="00EC7DA0">
        <w:rPr>
          <w:lang w:val="ru-RU"/>
        </w:rPr>
        <w:tab/>
      </w:r>
      <w:r w:rsidRPr="00EC7DA0">
        <w:rPr>
          <w:spacing w:val="-2"/>
          <w:lang w:val="ru-RU"/>
        </w:rPr>
        <w:t>материала;</w:t>
      </w:r>
    </w:p>
    <w:p w:rsidR="00E4184B" w:rsidRPr="00EC7DA0" w:rsidRDefault="00EC7DA0">
      <w:pPr>
        <w:pStyle w:val="a4"/>
        <w:ind w:firstLine="0"/>
        <w:rPr>
          <w:lang w:val="ru-RU"/>
        </w:rPr>
      </w:pPr>
      <w:r w:rsidRPr="00EC7DA0">
        <w:rPr>
          <w:w w:val="95"/>
          <w:lang w:val="ru-RU"/>
        </w:rPr>
        <w:t>-формирование</w:t>
      </w:r>
      <w:r w:rsidRPr="00EC7DA0">
        <w:rPr>
          <w:spacing w:val="27"/>
          <w:lang w:val="ru-RU"/>
        </w:rPr>
        <w:t xml:space="preserve"> </w:t>
      </w:r>
      <w:r w:rsidRPr="00EC7DA0">
        <w:rPr>
          <w:w w:val="95"/>
          <w:lang w:val="ru-RU"/>
        </w:rPr>
        <w:t>навыков</w:t>
      </w:r>
      <w:r w:rsidRPr="00EC7DA0">
        <w:rPr>
          <w:spacing w:val="39"/>
          <w:lang w:val="ru-RU"/>
        </w:rPr>
        <w:t xml:space="preserve"> </w:t>
      </w:r>
      <w:r w:rsidRPr="00EC7DA0">
        <w:rPr>
          <w:w w:val="95"/>
          <w:lang w:val="ru-RU"/>
        </w:rPr>
        <w:t>социальной</w:t>
      </w:r>
      <w:r w:rsidRPr="00EC7DA0">
        <w:rPr>
          <w:spacing w:val="39"/>
          <w:lang w:val="ru-RU"/>
        </w:rPr>
        <w:t xml:space="preserve"> </w:t>
      </w:r>
      <w:r w:rsidRPr="00EC7DA0">
        <w:rPr>
          <w:w w:val="95"/>
          <w:lang w:val="ru-RU"/>
        </w:rPr>
        <w:t>(жизненной)</w:t>
      </w:r>
      <w:r w:rsidRPr="00EC7DA0">
        <w:rPr>
          <w:spacing w:val="48"/>
          <w:lang w:val="ru-RU"/>
        </w:rPr>
        <w:t xml:space="preserve"> </w:t>
      </w:r>
      <w:r w:rsidRPr="00EC7DA0">
        <w:rPr>
          <w:spacing w:val="-2"/>
          <w:w w:val="95"/>
          <w:lang w:val="ru-RU"/>
        </w:rPr>
        <w:t>компетенции.</w:t>
      </w:r>
    </w:p>
    <w:p w:rsidR="00E4184B" w:rsidRPr="00EC7DA0" w:rsidRDefault="00EC7DA0">
      <w:pPr>
        <w:pStyle w:val="a4"/>
        <w:spacing w:before="129" w:line="360" w:lineRule="auto"/>
        <w:ind w:right="841"/>
        <w:rPr>
          <w:lang w:val="ru-RU"/>
        </w:rPr>
      </w:pPr>
      <w:r w:rsidRPr="00EC7DA0">
        <w:rPr>
          <w:lang w:val="ru-RU"/>
        </w:rPr>
        <w:t xml:space="preserve">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w:t>
      </w:r>
      <w:r w:rsidRPr="00EC7DA0">
        <w:rPr>
          <w:spacing w:val="-2"/>
          <w:lang w:val="ru-RU"/>
        </w:rPr>
        <w:t>обучающихся.</w:t>
      </w:r>
    </w:p>
    <w:p w:rsidR="00E4184B" w:rsidRPr="00EC7DA0" w:rsidRDefault="00EC7DA0">
      <w:pPr>
        <w:pStyle w:val="a4"/>
        <w:spacing w:before="10" w:line="360" w:lineRule="auto"/>
        <w:ind w:right="849"/>
        <w:rPr>
          <w:lang w:val="ru-RU"/>
        </w:rPr>
      </w:pPr>
      <w:r w:rsidRPr="00EC7DA0">
        <w:rPr>
          <w:lang w:val="ru-RU"/>
        </w:rPr>
        <w:t>В соответствии с целями и задачами коррекционного курса "Психокоррекционные занятия</w:t>
      </w:r>
      <w:r w:rsidRPr="00EC7DA0">
        <w:rPr>
          <w:spacing w:val="40"/>
          <w:lang w:val="ru-RU"/>
        </w:rPr>
        <w:t xml:space="preserve"> </w:t>
      </w:r>
      <w:r w:rsidRPr="00EC7DA0">
        <w:rPr>
          <w:lang w:val="ru-RU"/>
        </w:rPr>
        <w:t>(дефектологические)"</w:t>
      </w:r>
      <w:r w:rsidRPr="00EC7DA0">
        <w:rPr>
          <w:spacing w:val="40"/>
          <w:lang w:val="ru-RU"/>
        </w:rPr>
        <w:t xml:space="preserve"> </w:t>
      </w:r>
      <w:r w:rsidRPr="00EC7DA0">
        <w:rPr>
          <w:lang w:val="ru-RU"/>
        </w:rPr>
        <w:t>выделяются</w:t>
      </w:r>
      <w:r w:rsidRPr="00EC7DA0">
        <w:rPr>
          <w:spacing w:val="40"/>
          <w:lang w:val="ru-RU"/>
        </w:rPr>
        <w:t xml:space="preserve"> </w:t>
      </w:r>
      <w:r w:rsidRPr="00EC7DA0">
        <w:rPr>
          <w:lang w:val="ru-RU"/>
        </w:rPr>
        <w:t>следующие</w:t>
      </w:r>
      <w:r w:rsidRPr="00EC7DA0">
        <w:rPr>
          <w:spacing w:val="40"/>
          <w:lang w:val="ru-RU"/>
        </w:rPr>
        <w:t xml:space="preserve"> </w:t>
      </w:r>
      <w:r w:rsidRPr="00EC7DA0">
        <w:rPr>
          <w:lang w:val="ru-RU"/>
        </w:rPr>
        <w:t>модули</w:t>
      </w:r>
      <w:r w:rsidRPr="00EC7DA0">
        <w:rPr>
          <w:spacing w:val="80"/>
          <w:lang w:val="ru-RU"/>
        </w:rPr>
        <w:t xml:space="preserve"> </w:t>
      </w:r>
      <w:r w:rsidRPr="00EC7DA0">
        <w:rPr>
          <w:lang w:val="ru-RU"/>
        </w:rPr>
        <w:t>и</w:t>
      </w:r>
      <w:r w:rsidRPr="00EC7DA0">
        <w:rPr>
          <w:spacing w:val="79"/>
          <w:lang w:val="ru-RU"/>
        </w:rPr>
        <w:t xml:space="preserve"> </w:t>
      </w:r>
      <w:r w:rsidRPr="00EC7DA0">
        <w:rPr>
          <w:lang w:val="ru-RU"/>
        </w:rPr>
        <w:t>разделы</w:t>
      </w:r>
      <w:r w:rsidRPr="00EC7DA0">
        <w:rPr>
          <w:spacing w:val="40"/>
          <w:lang w:val="ru-RU"/>
        </w:rPr>
        <w:t xml:space="preserve"> </w:t>
      </w:r>
      <w:r w:rsidRPr="00EC7DA0">
        <w:rPr>
          <w:lang w:val="ru-RU"/>
        </w:rPr>
        <w:t>программы:</w:t>
      </w:r>
    </w:p>
    <w:p w:rsidR="00E4184B" w:rsidRPr="00EC7DA0" w:rsidRDefault="00EC7DA0" w:rsidP="00961A7B">
      <w:pPr>
        <w:pStyle w:val="a6"/>
        <w:numPr>
          <w:ilvl w:val="0"/>
          <w:numId w:val="66"/>
        </w:numPr>
        <w:tabs>
          <w:tab w:val="left" w:pos="1778"/>
          <w:tab w:val="left" w:pos="9945"/>
        </w:tabs>
        <w:spacing w:line="360" w:lineRule="auto"/>
        <w:ind w:right="845" w:firstLine="0"/>
        <w:rPr>
          <w:sz w:val="24"/>
          <w:lang w:val="ru-RU"/>
        </w:rPr>
      </w:pPr>
      <w:r w:rsidRPr="00EC7DA0">
        <w:rPr>
          <w:b/>
          <w:sz w:val="24"/>
          <w:lang w:val="ru-RU"/>
        </w:rPr>
        <w:t xml:space="preserve">Модуль "Коррекция и развитие базовых приемов мыслительной деятельности" </w:t>
      </w:r>
      <w:r w:rsidRPr="00EC7DA0">
        <w:rPr>
          <w:sz w:val="24"/>
          <w:lang w:val="ru-RU"/>
        </w:rPr>
        <w:t>(разделы: "Коррекция</w:t>
      </w:r>
      <w:r w:rsidRPr="00EC7DA0">
        <w:rPr>
          <w:spacing w:val="-1"/>
          <w:sz w:val="24"/>
          <w:lang w:val="ru-RU"/>
        </w:rPr>
        <w:t xml:space="preserve"> </w:t>
      </w:r>
      <w:r w:rsidRPr="00EC7DA0">
        <w:rPr>
          <w:sz w:val="24"/>
          <w:lang w:val="ru-RU"/>
        </w:rPr>
        <w:t>и</w:t>
      </w:r>
      <w:r w:rsidRPr="00EC7DA0">
        <w:rPr>
          <w:spacing w:val="-1"/>
          <w:sz w:val="24"/>
          <w:lang w:val="ru-RU"/>
        </w:rPr>
        <w:t xml:space="preserve"> </w:t>
      </w:r>
      <w:r w:rsidRPr="00EC7DA0">
        <w:rPr>
          <w:sz w:val="24"/>
          <w:lang w:val="ru-RU"/>
        </w:rPr>
        <w:t>развитие базовых</w:t>
      </w:r>
      <w:r w:rsidRPr="00EC7DA0">
        <w:rPr>
          <w:spacing w:val="-1"/>
          <w:sz w:val="24"/>
          <w:lang w:val="ru-RU"/>
        </w:rPr>
        <w:t xml:space="preserve"> </w:t>
      </w:r>
      <w:r w:rsidRPr="00EC7DA0">
        <w:rPr>
          <w:sz w:val="24"/>
          <w:lang w:val="ru-RU"/>
        </w:rPr>
        <w:t>логических</w:t>
      </w:r>
      <w:r w:rsidRPr="00EC7DA0">
        <w:rPr>
          <w:spacing w:val="-1"/>
          <w:sz w:val="24"/>
          <w:lang w:val="ru-RU"/>
        </w:rPr>
        <w:t xml:space="preserve"> </w:t>
      </w:r>
      <w:r w:rsidRPr="00EC7DA0">
        <w:rPr>
          <w:sz w:val="24"/>
          <w:lang w:val="ru-RU"/>
        </w:rPr>
        <w:t>действий и</w:t>
      </w:r>
      <w:r w:rsidRPr="00EC7DA0">
        <w:rPr>
          <w:spacing w:val="-1"/>
          <w:sz w:val="24"/>
          <w:lang w:val="ru-RU"/>
        </w:rPr>
        <w:t xml:space="preserve"> </w:t>
      </w:r>
      <w:r w:rsidRPr="00EC7DA0">
        <w:rPr>
          <w:sz w:val="24"/>
          <w:lang w:val="ru-RU"/>
        </w:rPr>
        <w:t>мыслительных</w:t>
      </w:r>
      <w:r w:rsidRPr="00EC7DA0">
        <w:rPr>
          <w:spacing w:val="-1"/>
          <w:sz w:val="24"/>
          <w:lang w:val="ru-RU"/>
        </w:rPr>
        <w:t xml:space="preserve"> </w:t>
      </w:r>
      <w:r w:rsidRPr="00EC7DA0">
        <w:rPr>
          <w:sz w:val="24"/>
          <w:lang w:val="ru-RU"/>
        </w:rPr>
        <w:t xml:space="preserve">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w:t>
      </w:r>
      <w:r w:rsidRPr="00EC7DA0">
        <w:rPr>
          <w:spacing w:val="-2"/>
          <w:sz w:val="24"/>
          <w:lang w:val="ru-RU"/>
        </w:rPr>
        <w:t>поговорок,</w:t>
      </w:r>
      <w:r w:rsidRPr="00EC7DA0">
        <w:rPr>
          <w:sz w:val="24"/>
          <w:lang w:val="ru-RU"/>
        </w:rPr>
        <w:tab/>
      </w:r>
      <w:r w:rsidRPr="00EC7DA0">
        <w:rPr>
          <w:spacing w:val="-2"/>
          <w:sz w:val="24"/>
          <w:lang w:val="ru-RU"/>
        </w:rPr>
        <w:t>текстов").</w:t>
      </w:r>
    </w:p>
    <w:p w:rsidR="00E4184B" w:rsidRPr="00EC7DA0" w:rsidRDefault="00EC7DA0" w:rsidP="00961A7B">
      <w:pPr>
        <w:pStyle w:val="a6"/>
        <w:numPr>
          <w:ilvl w:val="0"/>
          <w:numId w:val="66"/>
        </w:numPr>
        <w:tabs>
          <w:tab w:val="left" w:pos="1778"/>
        </w:tabs>
        <w:spacing w:before="5" w:line="355" w:lineRule="auto"/>
        <w:ind w:right="852" w:firstLine="0"/>
        <w:rPr>
          <w:sz w:val="24"/>
          <w:lang w:val="ru-RU"/>
        </w:rPr>
      </w:pPr>
      <w:r w:rsidRPr="00EC7DA0">
        <w:rPr>
          <w:b/>
          <w:sz w:val="24"/>
          <w:lang w:val="ru-RU"/>
        </w:rPr>
        <w:t xml:space="preserve">Модуль "Коррекция и развитие познавательной деятельности на учебном материале" </w:t>
      </w:r>
      <w:r w:rsidRPr="00EC7DA0">
        <w:rPr>
          <w:sz w:val="24"/>
          <w:lang w:val="ru-RU"/>
        </w:rPr>
        <w:t>(разделы: "Познавательные действия при работе с алгоритмами", "Познавательные</w:t>
      </w:r>
      <w:r w:rsidRPr="00EC7DA0">
        <w:rPr>
          <w:spacing w:val="58"/>
          <w:sz w:val="24"/>
          <w:lang w:val="ru-RU"/>
        </w:rPr>
        <w:t xml:space="preserve">  </w:t>
      </w:r>
      <w:r w:rsidRPr="00EC7DA0">
        <w:rPr>
          <w:sz w:val="24"/>
          <w:lang w:val="ru-RU"/>
        </w:rPr>
        <w:t>действия</w:t>
      </w:r>
      <w:r w:rsidRPr="00EC7DA0">
        <w:rPr>
          <w:spacing w:val="56"/>
          <w:sz w:val="24"/>
          <w:lang w:val="ru-RU"/>
        </w:rPr>
        <w:t xml:space="preserve">  </w:t>
      </w:r>
      <w:r w:rsidRPr="00EC7DA0">
        <w:rPr>
          <w:sz w:val="24"/>
          <w:lang w:val="ru-RU"/>
        </w:rPr>
        <w:t>при</w:t>
      </w:r>
      <w:r w:rsidRPr="00EC7DA0">
        <w:rPr>
          <w:spacing w:val="59"/>
          <w:sz w:val="24"/>
          <w:lang w:val="ru-RU"/>
        </w:rPr>
        <w:t xml:space="preserve">  </w:t>
      </w:r>
      <w:r w:rsidRPr="00EC7DA0">
        <w:rPr>
          <w:sz w:val="24"/>
          <w:lang w:val="ru-RU"/>
        </w:rPr>
        <w:t>работе</w:t>
      </w:r>
      <w:r w:rsidRPr="00EC7DA0">
        <w:rPr>
          <w:spacing w:val="57"/>
          <w:sz w:val="24"/>
          <w:lang w:val="ru-RU"/>
        </w:rPr>
        <w:t xml:space="preserve">  </w:t>
      </w:r>
      <w:r w:rsidRPr="00EC7DA0">
        <w:rPr>
          <w:sz w:val="24"/>
          <w:lang w:val="ru-RU"/>
        </w:rPr>
        <w:t>с</w:t>
      </w:r>
      <w:r w:rsidRPr="00EC7DA0">
        <w:rPr>
          <w:spacing w:val="60"/>
          <w:sz w:val="24"/>
          <w:lang w:val="ru-RU"/>
        </w:rPr>
        <w:t xml:space="preserve">  </w:t>
      </w:r>
      <w:r w:rsidRPr="00EC7DA0">
        <w:rPr>
          <w:sz w:val="24"/>
          <w:lang w:val="ru-RU"/>
        </w:rPr>
        <w:t>информацией,</w:t>
      </w:r>
      <w:r w:rsidRPr="00EC7DA0">
        <w:rPr>
          <w:spacing w:val="60"/>
          <w:sz w:val="24"/>
          <w:lang w:val="ru-RU"/>
        </w:rPr>
        <w:t xml:space="preserve">  </w:t>
      </w:r>
      <w:r w:rsidRPr="00EC7DA0">
        <w:rPr>
          <w:sz w:val="24"/>
          <w:lang w:val="ru-RU"/>
        </w:rPr>
        <w:t>коррекция</w:t>
      </w:r>
      <w:r w:rsidRPr="00EC7DA0">
        <w:rPr>
          <w:spacing w:val="58"/>
          <w:sz w:val="24"/>
          <w:lang w:val="ru-RU"/>
        </w:rPr>
        <w:t xml:space="preserve">  </w:t>
      </w:r>
      <w:r w:rsidRPr="00EC7DA0">
        <w:rPr>
          <w:sz w:val="24"/>
          <w:lang w:val="ru-RU"/>
        </w:rPr>
        <w:t>и</w:t>
      </w:r>
      <w:r w:rsidRPr="00EC7DA0">
        <w:rPr>
          <w:spacing w:val="58"/>
          <w:sz w:val="24"/>
          <w:lang w:val="ru-RU"/>
        </w:rPr>
        <w:t xml:space="preserve">  </w:t>
      </w:r>
      <w:r w:rsidRPr="00EC7DA0">
        <w:rPr>
          <w:sz w:val="24"/>
          <w:lang w:val="ru-RU"/>
        </w:rPr>
        <w:t>развитие</w:t>
      </w:r>
    </w:p>
    <w:p w:rsidR="00E4184B" w:rsidRPr="00EC7DA0" w:rsidRDefault="00E4184B">
      <w:pPr>
        <w:spacing w:line="355" w:lineRule="auto"/>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4" w:firstLine="0"/>
        <w:rPr>
          <w:lang w:val="ru-RU"/>
        </w:rPr>
      </w:pPr>
      <w:r w:rsidRPr="00EC7DA0">
        <w:rPr>
          <w:lang w:val="ru-RU"/>
        </w:rPr>
        <w:lastRenderedPageBreak/>
        <w:t>познавательных процессов", "Познавательные действия по преобразованию</w:t>
      </w:r>
      <w:r w:rsidRPr="00EC7DA0">
        <w:rPr>
          <w:spacing w:val="80"/>
          <w:lang w:val="ru-RU"/>
        </w:rPr>
        <w:t xml:space="preserve"> </w:t>
      </w:r>
      <w:r w:rsidRPr="00EC7DA0">
        <w:rPr>
          <w:spacing w:val="-2"/>
          <w:lang w:val="ru-RU"/>
        </w:rPr>
        <w:t>информации").</w:t>
      </w:r>
    </w:p>
    <w:p w:rsidR="00E4184B" w:rsidRPr="00EC7DA0" w:rsidRDefault="00EC7DA0">
      <w:pPr>
        <w:pStyle w:val="a4"/>
        <w:spacing w:line="362" w:lineRule="auto"/>
        <w:ind w:right="845"/>
        <w:rPr>
          <w:lang w:val="ru-RU"/>
        </w:rPr>
      </w:pPr>
      <w:r w:rsidRPr="00EC7DA0">
        <w:rPr>
          <w:lang w:val="ru-RU"/>
        </w:rPr>
        <w:t>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E4184B" w:rsidRPr="00EC7DA0" w:rsidRDefault="00EC7DA0">
      <w:pPr>
        <w:pStyle w:val="a4"/>
        <w:spacing w:line="360" w:lineRule="auto"/>
        <w:ind w:right="841"/>
        <w:rPr>
          <w:lang w:val="ru-RU"/>
        </w:rPr>
      </w:pPr>
      <w:r w:rsidRPr="00EC7DA0">
        <w:rPr>
          <w:b/>
          <w:lang w:val="ru-RU"/>
        </w:rPr>
        <w:t xml:space="preserve">Коррекционный курс "Логопедические занятия" </w:t>
      </w:r>
      <w:r w:rsidRPr="00EC7DA0">
        <w:rPr>
          <w:lang w:val="ru-RU"/>
        </w:rPr>
        <w:t>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E4184B" w:rsidRPr="00EC7DA0" w:rsidRDefault="00EC7DA0">
      <w:pPr>
        <w:pStyle w:val="a4"/>
        <w:spacing w:line="360" w:lineRule="auto"/>
        <w:ind w:right="842"/>
        <w:rPr>
          <w:lang w:val="ru-RU"/>
        </w:rPr>
      </w:pPr>
      <w:r w:rsidRPr="00EC7DA0">
        <w:rPr>
          <w:b/>
          <w:lang w:val="ru-RU"/>
        </w:rPr>
        <w:t xml:space="preserve">Цель </w:t>
      </w:r>
      <w:r w:rsidRPr="00EC7DA0">
        <w:rPr>
          <w:lang w:val="ru-RU"/>
        </w:rPr>
        <w:t>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rsidR="00E4184B" w:rsidRPr="00EC7DA0" w:rsidRDefault="00EC7DA0">
      <w:pPr>
        <w:tabs>
          <w:tab w:val="left" w:pos="8009"/>
        </w:tabs>
        <w:spacing w:before="1"/>
        <w:ind w:right="862"/>
        <w:jc w:val="right"/>
        <w:rPr>
          <w:sz w:val="24"/>
          <w:lang w:val="ru-RU"/>
        </w:rPr>
      </w:pPr>
      <w:r w:rsidRPr="00EC7DA0">
        <w:rPr>
          <w:b/>
          <w:spacing w:val="-2"/>
          <w:sz w:val="24"/>
          <w:lang w:val="ru-RU"/>
        </w:rPr>
        <w:t>Задачи</w:t>
      </w:r>
      <w:r w:rsidRPr="00EC7DA0">
        <w:rPr>
          <w:b/>
          <w:sz w:val="24"/>
          <w:lang w:val="ru-RU"/>
        </w:rPr>
        <w:tab/>
      </w:r>
      <w:r w:rsidRPr="00EC7DA0">
        <w:rPr>
          <w:spacing w:val="-2"/>
          <w:sz w:val="24"/>
          <w:lang w:val="ru-RU"/>
        </w:rPr>
        <w:t>курса:</w:t>
      </w:r>
    </w:p>
    <w:p w:rsidR="00E4184B" w:rsidRPr="00EC7DA0" w:rsidRDefault="00EC7DA0">
      <w:pPr>
        <w:pStyle w:val="a4"/>
        <w:tabs>
          <w:tab w:val="left" w:pos="1805"/>
          <w:tab w:val="left" w:pos="2675"/>
          <w:tab w:val="left" w:pos="4321"/>
          <w:tab w:val="left" w:pos="6108"/>
          <w:tab w:val="left" w:pos="7640"/>
          <w:tab w:val="left" w:pos="8509"/>
        </w:tabs>
        <w:spacing w:before="133"/>
        <w:ind w:left="0" w:right="863" w:firstLine="0"/>
        <w:jc w:val="right"/>
        <w:rPr>
          <w:lang w:val="ru-RU"/>
        </w:rPr>
      </w:pPr>
      <w:r w:rsidRPr="00EC7DA0">
        <w:rPr>
          <w:spacing w:val="-2"/>
          <w:lang w:val="ru-RU"/>
        </w:rPr>
        <w:t>коррекция</w:t>
      </w:r>
      <w:r w:rsidRPr="00EC7DA0">
        <w:rPr>
          <w:lang w:val="ru-RU"/>
        </w:rPr>
        <w:tab/>
      </w:r>
      <w:r w:rsidRPr="00EC7DA0">
        <w:rPr>
          <w:spacing w:val="-10"/>
          <w:lang w:val="ru-RU"/>
        </w:rPr>
        <w:t>и</w:t>
      </w:r>
      <w:r w:rsidRPr="00EC7DA0">
        <w:rPr>
          <w:lang w:val="ru-RU"/>
        </w:rPr>
        <w:tab/>
      </w:r>
      <w:r w:rsidRPr="00EC7DA0">
        <w:rPr>
          <w:spacing w:val="-2"/>
          <w:lang w:val="ru-RU"/>
        </w:rPr>
        <w:t>развитие</w:t>
      </w:r>
      <w:r w:rsidRPr="00EC7DA0">
        <w:rPr>
          <w:lang w:val="ru-RU"/>
        </w:rPr>
        <w:tab/>
      </w:r>
      <w:r w:rsidRPr="00EC7DA0">
        <w:rPr>
          <w:spacing w:val="-2"/>
          <w:lang w:val="ru-RU"/>
        </w:rPr>
        <w:t>языкового</w:t>
      </w:r>
      <w:r w:rsidRPr="00EC7DA0">
        <w:rPr>
          <w:lang w:val="ru-RU"/>
        </w:rPr>
        <w:tab/>
      </w:r>
      <w:r w:rsidRPr="00EC7DA0">
        <w:rPr>
          <w:spacing w:val="-2"/>
          <w:lang w:val="ru-RU"/>
        </w:rPr>
        <w:t>анализа</w:t>
      </w:r>
      <w:r w:rsidRPr="00EC7DA0">
        <w:rPr>
          <w:lang w:val="ru-RU"/>
        </w:rPr>
        <w:tab/>
      </w:r>
      <w:r w:rsidRPr="00EC7DA0">
        <w:rPr>
          <w:spacing w:val="-10"/>
          <w:lang w:val="ru-RU"/>
        </w:rPr>
        <w:t>и</w:t>
      </w:r>
      <w:r w:rsidRPr="00EC7DA0">
        <w:rPr>
          <w:lang w:val="ru-RU"/>
        </w:rPr>
        <w:tab/>
      </w:r>
      <w:r w:rsidRPr="00EC7DA0">
        <w:rPr>
          <w:spacing w:val="-2"/>
          <w:lang w:val="ru-RU"/>
        </w:rPr>
        <w:t>синтеза;</w:t>
      </w:r>
    </w:p>
    <w:p w:rsidR="00E4184B" w:rsidRPr="00EC7DA0" w:rsidRDefault="00EC7DA0">
      <w:pPr>
        <w:pStyle w:val="a4"/>
        <w:tabs>
          <w:tab w:val="left" w:pos="4073"/>
          <w:tab w:val="left" w:pos="7481"/>
          <w:tab w:val="left" w:pos="7996"/>
        </w:tabs>
        <w:spacing w:before="132" w:line="362" w:lineRule="auto"/>
        <w:ind w:right="909" w:firstLine="0"/>
        <w:jc w:val="left"/>
        <w:rPr>
          <w:lang w:val="ru-RU"/>
        </w:rPr>
      </w:pPr>
      <w:r w:rsidRPr="00EC7DA0">
        <w:rPr>
          <w:spacing w:val="-2"/>
          <w:lang w:val="ru-RU"/>
        </w:rPr>
        <w:t>-совершенствование</w:t>
      </w:r>
      <w:r w:rsidRPr="00EC7DA0">
        <w:rPr>
          <w:lang w:val="ru-RU"/>
        </w:rPr>
        <w:tab/>
      </w:r>
      <w:r w:rsidRPr="00EC7DA0">
        <w:rPr>
          <w:spacing w:val="-2"/>
          <w:lang w:val="ru-RU"/>
        </w:rPr>
        <w:t>зрительно-пространственных</w:t>
      </w:r>
      <w:r w:rsidRPr="00EC7DA0">
        <w:rPr>
          <w:lang w:val="ru-RU"/>
        </w:rPr>
        <w:tab/>
      </w:r>
      <w:r w:rsidRPr="00EC7DA0">
        <w:rPr>
          <w:spacing w:val="-10"/>
          <w:lang w:val="ru-RU"/>
        </w:rPr>
        <w:t>и</w:t>
      </w:r>
      <w:r w:rsidRPr="00EC7DA0">
        <w:rPr>
          <w:lang w:val="ru-RU"/>
        </w:rPr>
        <w:tab/>
      </w:r>
      <w:r w:rsidRPr="00EC7DA0">
        <w:rPr>
          <w:spacing w:val="-4"/>
          <w:lang w:val="ru-RU"/>
        </w:rPr>
        <w:t xml:space="preserve">пространственно-временных </w:t>
      </w:r>
      <w:r w:rsidRPr="00EC7DA0">
        <w:rPr>
          <w:spacing w:val="-2"/>
          <w:lang w:val="ru-RU"/>
        </w:rPr>
        <w:t>представлений;</w:t>
      </w:r>
    </w:p>
    <w:p w:rsidR="00E4184B" w:rsidRPr="00EC7DA0" w:rsidRDefault="00EC7DA0">
      <w:pPr>
        <w:pStyle w:val="a4"/>
        <w:tabs>
          <w:tab w:val="left" w:pos="4716"/>
          <w:tab w:val="left" w:pos="8514"/>
          <w:tab w:val="left" w:pos="10411"/>
        </w:tabs>
        <w:spacing w:before="1"/>
        <w:ind w:firstLine="0"/>
        <w:jc w:val="left"/>
        <w:rPr>
          <w:lang w:val="ru-RU"/>
        </w:rPr>
      </w:pPr>
      <w:r w:rsidRPr="00EC7DA0">
        <w:rPr>
          <w:w w:val="95"/>
          <w:lang w:val="ru-RU"/>
        </w:rPr>
        <w:t>-</w:t>
      </w:r>
      <w:r w:rsidRPr="00EC7DA0">
        <w:rPr>
          <w:spacing w:val="-2"/>
          <w:lang w:val="ru-RU"/>
        </w:rPr>
        <w:t>совершенствование</w:t>
      </w:r>
      <w:r w:rsidRPr="00EC7DA0">
        <w:rPr>
          <w:lang w:val="ru-RU"/>
        </w:rPr>
        <w:tab/>
      </w:r>
      <w:r w:rsidRPr="00EC7DA0">
        <w:rPr>
          <w:w w:val="95"/>
          <w:lang w:val="ru-RU"/>
        </w:rPr>
        <w:t>фонетико-</w:t>
      </w:r>
      <w:r w:rsidRPr="00EC7DA0">
        <w:rPr>
          <w:spacing w:val="-2"/>
          <w:w w:val="95"/>
          <w:lang w:val="ru-RU"/>
        </w:rPr>
        <w:t>фонематической</w:t>
      </w:r>
      <w:r w:rsidRPr="00EC7DA0">
        <w:rPr>
          <w:lang w:val="ru-RU"/>
        </w:rPr>
        <w:tab/>
      </w:r>
      <w:r w:rsidRPr="00EC7DA0">
        <w:rPr>
          <w:spacing w:val="-2"/>
          <w:lang w:val="ru-RU"/>
        </w:rPr>
        <w:t>стороны</w:t>
      </w:r>
      <w:r w:rsidRPr="00EC7DA0">
        <w:rPr>
          <w:lang w:val="ru-RU"/>
        </w:rPr>
        <w:tab/>
      </w:r>
      <w:r w:rsidRPr="00EC7DA0">
        <w:rPr>
          <w:spacing w:val="-2"/>
          <w:lang w:val="ru-RU"/>
        </w:rPr>
        <w:t>речи;</w:t>
      </w:r>
    </w:p>
    <w:p w:rsidR="00E4184B" w:rsidRPr="00EC7DA0" w:rsidRDefault="00EC7DA0">
      <w:pPr>
        <w:pStyle w:val="a4"/>
        <w:tabs>
          <w:tab w:val="left" w:pos="3414"/>
          <w:tab w:val="left" w:pos="5412"/>
          <w:tab w:val="left" w:pos="7486"/>
          <w:tab w:val="left" w:pos="7856"/>
          <w:tab w:val="left" w:pos="9719"/>
        </w:tabs>
        <w:spacing w:before="138"/>
        <w:ind w:firstLine="0"/>
        <w:jc w:val="left"/>
        <w:rPr>
          <w:lang w:val="ru-RU"/>
        </w:rPr>
      </w:pPr>
      <w:r w:rsidRPr="00EC7DA0">
        <w:rPr>
          <w:w w:val="95"/>
          <w:lang w:val="ru-RU"/>
        </w:rPr>
        <w:t>-</w:t>
      </w:r>
      <w:r w:rsidRPr="00EC7DA0">
        <w:rPr>
          <w:spacing w:val="-2"/>
          <w:lang w:val="ru-RU"/>
        </w:rPr>
        <w:t>формирование</w:t>
      </w:r>
      <w:r w:rsidRPr="00EC7DA0">
        <w:rPr>
          <w:lang w:val="ru-RU"/>
        </w:rPr>
        <w:tab/>
      </w:r>
      <w:r w:rsidRPr="00EC7DA0">
        <w:rPr>
          <w:spacing w:val="-2"/>
          <w:lang w:val="ru-RU"/>
        </w:rPr>
        <w:t>фонематических,</w:t>
      </w:r>
      <w:r w:rsidRPr="00EC7DA0">
        <w:rPr>
          <w:lang w:val="ru-RU"/>
        </w:rPr>
        <w:tab/>
      </w:r>
      <w:r w:rsidRPr="00EC7DA0">
        <w:rPr>
          <w:spacing w:val="-2"/>
          <w:lang w:val="ru-RU"/>
        </w:rPr>
        <w:t>морфологических</w:t>
      </w:r>
      <w:r w:rsidRPr="00EC7DA0">
        <w:rPr>
          <w:lang w:val="ru-RU"/>
        </w:rPr>
        <w:tab/>
      </w:r>
      <w:r w:rsidRPr="00EC7DA0">
        <w:rPr>
          <w:spacing w:val="-10"/>
          <w:lang w:val="ru-RU"/>
        </w:rPr>
        <w:t>и</w:t>
      </w:r>
      <w:r w:rsidRPr="00EC7DA0">
        <w:rPr>
          <w:lang w:val="ru-RU"/>
        </w:rPr>
        <w:tab/>
      </w:r>
      <w:r w:rsidRPr="00EC7DA0">
        <w:rPr>
          <w:spacing w:val="-2"/>
          <w:lang w:val="ru-RU"/>
        </w:rPr>
        <w:t>синтаксических</w:t>
      </w:r>
      <w:r w:rsidRPr="00EC7DA0">
        <w:rPr>
          <w:lang w:val="ru-RU"/>
        </w:rPr>
        <w:tab/>
      </w:r>
      <w:r w:rsidRPr="00EC7DA0">
        <w:rPr>
          <w:spacing w:val="-2"/>
          <w:lang w:val="ru-RU"/>
        </w:rPr>
        <w:t>обобщений;</w:t>
      </w:r>
    </w:p>
    <w:p w:rsidR="00E4184B" w:rsidRPr="00EC7DA0" w:rsidRDefault="00EC7DA0">
      <w:pPr>
        <w:pStyle w:val="a4"/>
        <w:tabs>
          <w:tab w:val="left" w:pos="3429"/>
          <w:tab w:val="left" w:pos="4245"/>
          <w:tab w:val="left" w:pos="5835"/>
          <w:tab w:val="left" w:pos="9167"/>
          <w:tab w:val="left" w:pos="10411"/>
        </w:tabs>
        <w:spacing w:before="141"/>
        <w:ind w:firstLine="0"/>
        <w:jc w:val="left"/>
        <w:rPr>
          <w:lang w:val="ru-RU"/>
        </w:rPr>
      </w:pPr>
      <w:r w:rsidRPr="00EC7DA0">
        <w:rPr>
          <w:w w:val="95"/>
          <w:lang w:val="ru-RU"/>
        </w:rPr>
        <w:t>-</w:t>
      </w:r>
      <w:r w:rsidRPr="00EC7DA0">
        <w:rPr>
          <w:spacing w:val="-2"/>
          <w:lang w:val="ru-RU"/>
        </w:rPr>
        <w:t>коррекция</w:t>
      </w:r>
      <w:r w:rsidRPr="00EC7DA0">
        <w:rPr>
          <w:lang w:val="ru-RU"/>
        </w:rPr>
        <w:tab/>
      </w:r>
      <w:r w:rsidRPr="00EC7DA0">
        <w:rPr>
          <w:spacing w:val="-10"/>
          <w:lang w:val="ru-RU"/>
        </w:rPr>
        <w:t>и</w:t>
      </w:r>
      <w:r w:rsidRPr="00EC7DA0">
        <w:rPr>
          <w:lang w:val="ru-RU"/>
        </w:rPr>
        <w:tab/>
      </w:r>
      <w:r w:rsidRPr="00EC7DA0">
        <w:rPr>
          <w:spacing w:val="-2"/>
          <w:w w:val="95"/>
          <w:lang w:val="ru-RU"/>
        </w:rPr>
        <w:t>развитие</w:t>
      </w:r>
      <w:r w:rsidRPr="00EC7DA0">
        <w:rPr>
          <w:lang w:val="ru-RU"/>
        </w:rPr>
        <w:tab/>
      </w:r>
      <w:r w:rsidRPr="00EC7DA0">
        <w:rPr>
          <w:w w:val="95"/>
          <w:lang w:val="ru-RU"/>
        </w:rPr>
        <w:t>лексико-</w:t>
      </w:r>
      <w:r w:rsidRPr="00EC7DA0">
        <w:rPr>
          <w:spacing w:val="-2"/>
          <w:lang w:val="ru-RU"/>
        </w:rPr>
        <w:t>грамматического</w:t>
      </w:r>
      <w:r w:rsidRPr="00EC7DA0">
        <w:rPr>
          <w:lang w:val="ru-RU"/>
        </w:rPr>
        <w:tab/>
      </w:r>
      <w:r w:rsidRPr="00EC7DA0">
        <w:rPr>
          <w:spacing w:val="-2"/>
          <w:lang w:val="ru-RU"/>
        </w:rPr>
        <w:t>строя</w:t>
      </w:r>
      <w:r w:rsidRPr="00EC7DA0">
        <w:rPr>
          <w:lang w:val="ru-RU"/>
        </w:rPr>
        <w:tab/>
      </w:r>
      <w:r w:rsidRPr="00EC7DA0">
        <w:rPr>
          <w:spacing w:val="-2"/>
          <w:lang w:val="ru-RU"/>
        </w:rPr>
        <w:t>речи;</w:t>
      </w:r>
    </w:p>
    <w:p w:rsidR="00E4184B" w:rsidRPr="00EC7DA0" w:rsidRDefault="00E4184B">
      <w:pPr>
        <w:pStyle w:val="a4"/>
        <w:spacing w:before="9"/>
        <w:ind w:left="0" w:firstLine="0"/>
        <w:jc w:val="left"/>
        <w:rPr>
          <w:sz w:val="12"/>
          <w:lang w:val="ru-RU"/>
        </w:rPr>
      </w:pPr>
    </w:p>
    <w:tbl>
      <w:tblPr>
        <w:tblStyle w:val="TableNormal"/>
        <w:tblW w:w="0" w:type="auto"/>
        <w:tblInd w:w="1561" w:type="dxa"/>
        <w:tblLayout w:type="fixed"/>
        <w:tblLook w:val="01E0" w:firstRow="1" w:lastRow="1" w:firstColumn="1" w:lastColumn="1" w:noHBand="0" w:noVBand="0"/>
      </w:tblPr>
      <w:tblGrid>
        <w:gridCol w:w="1634"/>
        <w:gridCol w:w="4444"/>
        <w:gridCol w:w="2160"/>
        <w:gridCol w:w="1014"/>
      </w:tblGrid>
      <w:tr w:rsidR="00E4184B">
        <w:trPr>
          <w:trHeight w:val="833"/>
        </w:trPr>
        <w:tc>
          <w:tcPr>
            <w:tcW w:w="1634" w:type="dxa"/>
          </w:tcPr>
          <w:p w:rsidR="00E4184B" w:rsidRDefault="00EC7DA0">
            <w:pPr>
              <w:pStyle w:val="TableParagraph"/>
              <w:spacing w:line="260" w:lineRule="exact"/>
              <w:ind w:left="50"/>
              <w:rPr>
                <w:sz w:val="24"/>
              </w:rPr>
            </w:pPr>
            <w:r>
              <w:rPr>
                <w:w w:val="99"/>
                <w:sz w:val="24"/>
              </w:rPr>
              <w:t>-</w:t>
            </w:r>
          </w:p>
          <w:p w:rsidR="00E4184B" w:rsidRDefault="00EC7DA0">
            <w:pPr>
              <w:pStyle w:val="TableParagraph"/>
              <w:spacing w:line="232" w:lineRule="auto"/>
              <w:ind w:left="50" w:right="158"/>
              <w:rPr>
                <w:sz w:val="24"/>
              </w:rPr>
            </w:pPr>
            <w:r>
              <w:rPr>
                <w:spacing w:val="-4"/>
                <w:sz w:val="24"/>
              </w:rPr>
              <w:t xml:space="preserve">формировани </w:t>
            </w:r>
            <w:r>
              <w:rPr>
                <w:spacing w:val="-10"/>
                <w:sz w:val="24"/>
              </w:rPr>
              <w:t>е</w:t>
            </w:r>
          </w:p>
        </w:tc>
        <w:tc>
          <w:tcPr>
            <w:tcW w:w="4444" w:type="dxa"/>
          </w:tcPr>
          <w:p w:rsidR="00E4184B" w:rsidRDefault="00EC7DA0">
            <w:pPr>
              <w:pStyle w:val="TableParagraph"/>
              <w:tabs>
                <w:tab w:val="left" w:pos="1282"/>
              </w:tabs>
              <w:spacing w:line="260" w:lineRule="exact"/>
              <w:ind w:right="936"/>
              <w:jc w:val="center"/>
              <w:rPr>
                <w:sz w:val="24"/>
              </w:rPr>
            </w:pPr>
            <w:r>
              <w:rPr>
                <w:spacing w:val="-2"/>
                <w:sz w:val="24"/>
              </w:rPr>
              <w:t>алгоритма</w:t>
            </w:r>
            <w:r>
              <w:rPr>
                <w:sz w:val="24"/>
              </w:rPr>
              <w:tab/>
            </w:r>
            <w:r>
              <w:rPr>
                <w:spacing w:val="-2"/>
                <w:sz w:val="24"/>
              </w:rPr>
              <w:t>орфографических</w:t>
            </w:r>
          </w:p>
          <w:p w:rsidR="00E4184B" w:rsidRDefault="00EC7DA0">
            <w:pPr>
              <w:pStyle w:val="TableParagraph"/>
              <w:spacing w:line="270" w:lineRule="exact"/>
              <w:ind w:right="471"/>
              <w:jc w:val="center"/>
              <w:rPr>
                <w:sz w:val="24"/>
              </w:rPr>
            </w:pPr>
            <w:r>
              <w:rPr>
                <w:spacing w:val="-2"/>
                <w:sz w:val="24"/>
              </w:rPr>
              <w:t>действий,</w:t>
            </w:r>
          </w:p>
        </w:tc>
        <w:tc>
          <w:tcPr>
            <w:tcW w:w="2160" w:type="dxa"/>
          </w:tcPr>
          <w:p w:rsidR="00E4184B" w:rsidRDefault="00EC7DA0">
            <w:pPr>
              <w:pStyle w:val="TableParagraph"/>
              <w:spacing w:line="230" w:lineRule="auto"/>
              <w:ind w:left="310" w:right="112"/>
              <w:rPr>
                <w:sz w:val="24"/>
              </w:rPr>
            </w:pPr>
            <w:r>
              <w:rPr>
                <w:spacing w:val="-4"/>
                <w:sz w:val="24"/>
              </w:rPr>
              <w:t xml:space="preserve">орфографическо </w:t>
            </w:r>
            <w:r>
              <w:rPr>
                <w:spacing w:val="-10"/>
                <w:sz w:val="24"/>
              </w:rPr>
              <w:t>й</w:t>
            </w:r>
          </w:p>
        </w:tc>
        <w:tc>
          <w:tcPr>
            <w:tcW w:w="1014" w:type="dxa"/>
          </w:tcPr>
          <w:p w:rsidR="00E4184B" w:rsidRDefault="00EC7DA0">
            <w:pPr>
              <w:pStyle w:val="TableParagraph"/>
              <w:spacing w:line="260" w:lineRule="exact"/>
              <w:ind w:right="63"/>
              <w:jc w:val="right"/>
              <w:rPr>
                <w:sz w:val="24"/>
              </w:rPr>
            </w:pPr>
            <w:r>
              <w:rPr>
                <w:spacing w:val="-2"/>
                <w:sz w:val="24"/>
              </w:rPr>
              <w:t>зоркост</w:t>
            </w:r>
          </w:p>
          <w:p w:rsidR="00E4184B" w:rsidRDefault="00EC7DA0">
            <w:pPr>
              <w:pStyle w:val="TableParagraph"/>
              <w:spacing w:line="270" w:lineRule="exact"/>
              <w:ind w:right="67"/>
              <w:jc w:val="right"/>
              <w:rPr>
                <w:sz w:val="24"/>
              </w:rPr>
            </w:pPr>
            <w:r>
              <w:rPr>
                <w:spacing w:val="-5"/>
                <w:sz w:val="24"/>
              </w:rPr>
              <w:t>и,</w:t>
            </w:r>
          </w:p>
        </w:tc>
      </w:tr>
      <w:tr w:rsidR="00E4184B">
        <w:trPr>
          <w:trHeight w:val="369"/>
        </w:trPr>
        <w:tc>
          <w:tcPr>
            <w:tcW w:w="1634" w:type="dxa"/>
          </w:tcPr>
          <w:p w:rsidR="00E4184B" w:rsidRDefault="00EC7DA0">
            <w:pPr>
              <w:pStyle w:val="TableParagraph"/>
              <w:spacing w:before="25"/>
              <w:ind w:left="50"/>
              <w:rPr>
                <w:sz w:val="24"/>
              </w:rPr>
            </w:pPr>
            <w:r>
              <w:rPr>
                <w:spacing w:val="-2"/>
                <w:sz w:val="24"/>
              </w:rPr>
              <w:t>навыков</w:t>
            </w:r>
          </w:p>
        </w:tc>
        <w:tc>
          <w:tcPr>
            <w:tcW w:w="4444" w:type="dxa"/>
          </w:tcPr>
          <w:p w:rsidR="00E4184B" w:rsidRDefault="00EC7DA0">
            <w:pPr>
              <w:pStyle w:val="TableParagraph"/>
              <w:spacing w:before="25"/>
              <w:ind w:left="2541"/>
              <w:rPr>
                <w:sz w:val="24"/>
              </w:rPr>
            </w:pPr>
            <w:r>
              <w:rPr>
                <w:spacing w:val="-2"/>
                <w:sz w:val="24"/>
              </w:rPr>
              <w:t>грамотного</w:t>
            </w:r>
          </w:p>
        </w:tc>
        <w:tc>
          <w:tcPr>
            <w:tcW w:w="2160" w:type="dxa"/>
          </w:tcPr>
          <w:p w:rsidR="00E4184B" w:rsidRDefault="00E4184B">
            <w:pPr>
              <w:pStyle w:val="TableParagraph"/>
              <w:rPr>
                <w:sz w:val="24"/>
              </w:rPr>
            </w:pPr>
          </w:p>
        </w:tc>
        <w:tc>
          <w:tcPr>
            <w:tcW w:w="1014" w:type="dxa"/>
          </w:tcPr>
          <w:p w:rsidR="00E4184B" w:rsidRDefault="00EC7DA0">
            <w:pPr>
              <w:pStyle w:val="TableParagraph"/>
              <w:spacing w:before="25"/>
              <w:ind w:right="48"/>
              <w:jc w:val="right"/>
              <w:rPr>
                <w:sz w:val="24"/>
              </w:rPr>
            </w:pPr>
            <w:r>
              <w:rPr>
                <w:spacing w:val="-2"/>
                <w:sz w:val="24"/>
              </w:rPr>
              <w:t>письма;</w:t>
            </w:r>
          </w:p>
        </w:tc>
      </w:tr>
      <w:tr w:rsidR="00E4184B">
        <w:trPr>
          <w:trHeight w:val="334"/>
        </w:trPr>
        <w:tc>
          <w:tcPr>
            <w:tcW w:w="1634" w:type="dxa"/>
          </w:tcPr>
          <w:p w:rsidR="00E4184B" w:rsidRDefault="00EC7DA0">
            <w:pPr>
              <w:pStyle w:val="TableParagraph"/>
              <w:spacing w:before="58" w:line="256" w:lineRule="exact"/>
              <w:ind w:left="50"/>
              <w:rPr>
                <w:sz w:val="24"/>
              </w:rPr>
            </w:pPr>
            <w:r>
              <w:rPr>
                <w:w w:val="95"/>
                <w:sz w:val="24"/>
              </w:rPr>
              <w:t>-</w:t>
            </w:r>
            <w:r>
              <w:rPr>
                <w:spacing w:val="-2"/>
                <w:sz w:val="24"/>
              </w:rPr>
              <w:t>коррекция</w:t>
            </w:r>
          </w:p>
        </w:tc>
        <w:tc>
          <w:tcPr>
            <w:tcW w:w="4444" w:type="dxa"/>
          </w:tcPr>
          <w:p w:rsidR="00E4184B" w:rsidRDefault="00EC7DA0">
            <w:pPr>
              <w:pStyle w:val="TableParagraph"/>
              <w:tabs>
                <w:tab w:val="left" w:pos="1287"/>
                <w:tab w:val="left" w:pos="3347"/>
              </w:tabs>
              <w:spacing w:before="58" w:line="256" w:lineRule="exact"/>
              <w:ind w:left="236"/>
              <w:rPr>
                <w:sz w:val="24"/>
              </w:rPr>
            </w:pPr>
            <w:r>
              <w:rPr>
                <w:spacing w:val="-5"/>
                <w:sz w:val="24"/>
              </w:rPr>
              <w:t>или</w:t>
            </w:r>
            <w:r>
              <w:rPr>
                <w:sz w:val="24"/>
              </w:rPr>
              <w:tab/>
            </w:r>
            <w:r>
              <w:rPr>
                <w:spacing w:val="-2"/>
                <w:sz w:val="24"/>
              </w:rPr>
              <w:t>минимизация</w:t>
            </w:r>
            <w:r>
              <w:rPr>
                <w:sz w:val="24"/>
              </w:rPr>
              <w:tab/>
            </w:r>
            <w:r>
              <w:rPr>
                <w:spacing w:val="-2"/>
                <w:sz w:val="24"/>
              </w:rPr>
              <w:t>ошибок</w:t>
            </w:r>
          </w:p>
        </w:tc>
        <w:tc>
          <w:tcPr>
            <w:tcW w:w="2160" w:type="dxa"/>
          </w:tcPr>
          <w:p w:rsidR="00E4184B" w:rsidRDefault="00EC7DA0">
            <w:pPr>
              <w:pStyle w:val="TableParagraph"/>
              <w:tabs>
                <w:tab w:val="left" w:pos="1765"/>
              </w:tabs>
              <w:spacing w:before="58" w:line="256" w:lineRule="exact"/>
              <w:ind w:left="363"/>
              <w:rPr>
                <w:sz w:val="24"/>
              </w:rPr>
            </w:pPr>
            <w:r>
              <w:rPr>
                <w:spacing w:val="-2"/>
                <w:sz w:val="24"/>
              </w:rPr>
              <w:t>письма</w:t>
            </w:r>
            <w:r>
              <w:rPr>
                <w:sz w:val="24"/>
              </w:rPr>
              <w:tab/>
            </w:r>
            <w:r>
              <w:rPr>
                <w:spacing w:val="-10"/>
                <w:sz w:val="24"/>
              </w:rPr>
              <w:t>и</w:t>
            </w:r>
          </w:p>
        </w:tc>
        <w:tc>
          <w:tcPr>
            <w:tcW w:w="1014" w:type="dxa"/>
          </w:tcPr>
          <w:p w:rsidR="00E4184B" w:rsidRDefault="00EC7DA0">
            <w:pPr>
              <w:pStyle w:val="TableParagraph"/>
              <w:spacing w:before="58" w:line="256" w:lineRule="exact"/>
              <w:ind w:right="52"/>
              <w:jc w:val="right"/>
              <w:rPr>
                <w:sz w:val="24"/>
              </w:rPr>
            </w:pPr>
            <w:r>
              <w:rPr>
                <w:spacing w:val="-2"/>
                <w:sz w:val="24"/>
              </w:rPr>
              <w:t>чтения;</w:t>
            </w:r>
          </w:p>
        </w:tc>
      </w:tr>
    </w:tbl>
    <w:p w:rsidR="00E4184B" w:rsidRPr="00EC7DA0" w:rsidRDefault="00EC7DA0">
      <w:pPr>
        <w:pStyle w:val="a4"/>
        <w:spacing w:before="153"/>
        <w:ind w:firstLine="0"/>
        <w:rPr>
          <w:lang w:val="ru-RU"/>
        </w:rPr>
      </w:pPr>
      <w:r w:rsidRPr="00EC7DA0">
        <w:rPr>
          <w:w w:val="95"/>
          <w:lang w:val="ru-RU"/>
        </w:rPr>
        <w:t>-развитие</w:t>
      </w:r>
      <w:r w:rsidRPr="00EC7DA0">
        <w:rPr>
          <w:spacing w:val="18"/>
          <w:lang w:val="ru-RU"/>
        </w:rPr>
        <w:t xml:space="preserve"> </w:t>
      </w:r>
      <w:r w:rsidRPr="00EC7DA0">
        <w:rPr>
          <w:w w:val="95"/>
          <w:lang w:val="ru-RU"/>
        </w:rPr>
        <w:t>связной</w:t>
      </w:r>
      <w:r w:rsidRPr="00EC7DA0">
        <w:rPr>
          <w:spacing w:val="37"/>
          <w:lang w:val="ru-RU"/>
        </w:rPr>
        <w:t xml:space="preserve"> </w:t>
      </w:r>
      <w:r w:rsidRPr="00EC7DA0">
        <w:rPr>
          <w:w w:val="95"/>
          <w:lang w:val="ru-RU"/>
        </w:rPr>
        <w:t>речи</w:t>
      </w:r>
      <w:r w:rsidRPr="00EC7DA0">
        <w:rPr>
          <w:spacing w:val="28"/>
          <w:lang w:val="ru-RU"/>
        </w:rPr>
        <w:t xml:space="preserve"> </w:t>
      </w:r>
      <w:r w:rsidRPr="00EC7DA0">
        <w:rPr>
          <w:w w:val="95"/>
          <w:lang w:val="ru-RU"/>
        </w:rPr>
        <w:t>и</w:t>
      </w:r>
      <w:r w:rsidRPr="00EC7DA0">
        <w:rPr>
          <w:spacing w:val="37"/>
          <w:lang w:val="ru-RU"/>
        </w:rPr>
        <w:t xml:space="preserve"> </w:t>
      </w:r>
      <w:r w:rsidRPr="00EC7DA0">
        <w:rPr>
          <w:w w:val="95"/>
          <w:lang w:val="ru-RU"/>
        </w:rPr>
        <w:t>формирование</w:t>
      </w:r>
      <w:r w:rsidRPr="00EC7DA0">
        <w:rPr>
          <w:spacing w:val="27"/>
          <w:lang w:val="ru-RU"/>
        </w:rPr>
        <w:t xml:space="preserve"> </w:t>
      </w:r>
      <w:r w:rsidRPr="00EC7DA0">
        <w:rPr>
          <w:w w:val="95"/>
          <w:lang w:val="ru-RU"/>
        </w:rPr>
        <w:t>коммуникативной</w:t>
      </w:r>
      <w:r w:rsidRPr="00EC7DA0">
        <w:rPr>
          <w:spacing w:val="32"/>
          <w:lang w:val="ru-RU"/>
        </w:rPr>
        <w:t xml:space="preserve"> </w:t>
      </w:r>
      <w:r w:rsidRPr="00EC7DA0">
        <w:rPr>
          <w:spacing w:val="-2"/>
          <w:w w:val="95"/>
          <w:lang w:val="ru-RU"/>
        </w:rPr>
        <w:t>компетенции.</w:t>
      </w:r>
    </w:p>
    <w:p w:rsidR="00E4184B" w:rsidRPr="00EC7DA0" w:rsidRDefault="00EC7DA0">
      <w:pPr>
        <w:pStyle w:val="a4"/>
        <w:spacing w:before="137" w:line="360" w:lineRule="auto"/>
        <w:ind w:right="840"/>
        <w:rPr>
          <w:lang w:val="ru-RU"/>
        </w:rPr>
      </w:pPr>
      <w:r w:rsidRPr="00EC7DA0">
        <w:rPr>
          <w:lang w:val="ru-RU"/>
        </w:rPr>
        <w:t>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w:t>
      </w:r>
      <w:r w:rsidRPr="00EC7DA0">
        <w:rPr>
          <w:spacing w:val="74"/>
          <w:lang w:val="ru-RU"/>
        </w:rPr>
        <w:t xml:space="preserve"> </w:t>
      </w:r>
      <w:r w:rsidRPr="00EC7DA0">
        <w:rPr>
          <w:lang w:val="ru-RU"/>
        </w:rPr>
        <w:t>и</w:t>
      </w:r>
      <w:r w:rsidRPr="00EC7DA0">
        <w:rPr>
          <w:spacing w:val="78"/>
          <w:lang w:val="ru-RU"/>
        </w:rPr>
        <w:t xml:space="preserve"> </w:t>
      </w:r>
      <w:r w:rsidRPr="00EC7DA0">
        <w:rPr>
          <w:lang w:val="ru-RU"/>
        </w:rPr>
        <w:t>речевых</w:t>
      </w:r>
      <w:r w:rsidRPr="00EC7DA0">
        <w:rPr>
          <w:spacing w:val="72"/>
          <w:lang w:val="ru-RU"/>
        </w:rPr>
        <w:t xml:space="preserve"> </w:t>
      </w:r>
      <w:r w:rsidRPr="00EC7DA0">
        <w:rPr>
          <w:lang w:val="ru-RU"/>
        </w:rPr>
        <w:t>возможностей</w:t>
      </w:r>
      <w:r w:rsidRPr="00EC7DA0">
        <w:rPr>
          <w:spacing w:val="73"/>
          <w:lang w:val="ru-RU"/>
        </w:rPr>
        <w:t xml:space="preserve"> </w:t>
      </w:r>
      <w:r w:rsidRPr="00EC7DA0">
        <w:rPr>
          <w:lang w:val="ru-RU"/>
        </w:rPr>
        <w:t>обучающихся</w:t>
      </w:r>
      <w:r w:rsidRPr="00EC7DA0">
        <w:rPr>
          <w:spacing w:val="51"/>
          <w:w w:val="150"/>
          <w:lang w:val="ru-RU"/>
        </w:rPr>
        <w:t xml:space="preserve"> </w:t>
      </w:r>
      <w:r w:rsidRPr="00EC7DA0">
        <w:rPr>
          <w:lang w:val="ru-RU"/>
        </w:rPr>
        <w:t>с</w:t>
      </w:r>
      <w:r w:rsidRPr="00EC7DA0">
        <w:rPr>
          <w:spacing w:val="50"/>
          <w:w w:val="150"/>
          <w:lang w:val="ru-RU"/>
        </w:rPr>
        <w:t xml:space="preserve"> </w:t>
      </w:r>
      <w:r w:rsidRPr="00EC7DA0">
        <w:rPr>
          <w:lang w:val="ru-RU"/>
        </w:rPr>
        <w:t>ЗПР.</w:t>
      </w:r>
      <w:r w:rsidRPr="00EC7DA0">
        <w:rPr>
          <w:spacing w:val="79"/>
          <w:lang w:val="ru-RU"/>
        </w:rPr>
        <w:t xml:space="preserve"> </w:t>
      </w:r>
      <w:r w:rsidRPr="00EC7DA0">
        <w:rPr>
          <w:lang w:val="ru-RU"/>
        </w:rPr>
        <w:t>Учитель-логопед</w:t>
      </w:r>
      <w:r w:rsidRPr="00EC7DA0">
        <w:rPr>
          <w:spacing w:val="74"/>
          <w:lang w:val="ru-RU"/>
        </w:rPr>
        <w:t xml:space="preserve"> </w:t>
      </w:r>
      <w:r w:rsidRPr="00EC7DA0">
        <w:rPr>
          <w:spacing w:val="-2"/>
          <w:lang w:val="ru-RU"/>
        </w:rPr>
        <w:t>может</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4"/>
        <w:ind w:firstLine="0"/>
        <w:jc w:val="left"/>
        <w:rPr>
          <w:lang w:val="ru-RU"/>
        </w:rPr>
      </w:pPr>
      <w:r w:rsidRPr="00EC7DA0">
        <w:rPr>
          <w:lang w:val="ru-RU"/>
        </w:rPr>
        <w:lastRenderedPageBreak/>
        <w:t>структурировать</w:t>
      </w:r>
      <w:r w:rsidRPr="00EC7DA0">
        <w:rPr>
          <w:spacing w:val="-4"/>
          <w:lang w:val="ru-RU"/>
        </w:rPr>
        <w:t xml:space="preserve"> </w:t>
      </w:r>
      <w:r w:rsidRPr="00EC7DA0">
        <w:rPr>
          <w:lang w:val="ru-RU"/>
        </w:rPr>
        <w:t>содержание</w:t>
      </w:r>
      <w:r w:rsidRPr="00EC7DA0">
        <w:rPr>
          <w:spacing w:val="-8"/>
          <w:lang w:val="ru-RU"/>
        </w:rPr>
        <w:t xml:space="preserve"> </w:t>
      </w:r>
      <w:r w:rsidRPr="00EC7DA0">
        <w:rPr>
          <w:lang w:val="ru-RU"/>
        </w:rPr>
        <w:t>программного</w:t>
      </w:r>
      <w:r w:rsidRPr="00EC7DA0">
        <w:rPr>
          <w:spacing w:val="-3"/>
          <w:lang w:val="ru-RU"/>
        </w:rPr>
        <w:t xml:space="preserve"> </w:t>
      </w:r>
      <w:r w:rsidRPr="00EC7DA0">
        <w:rPr>
          <w:lang w:val="ru-RU"/>
        </w:rPr>
        <w:t>материала</w:t>
      </w:r>
      <w:r w:rsidRPr="00EC7DA0">
        <w:rPr>
          <w:spacing w:val="-4"/>
          <w:lang w:val="ru-RU"/>
        </w:rPr>
        <w:t xml:space="preserve"> </w:t>
      </w:r>
      <w:r w:rsidRPr="00EC7DA0">
        <w:rPr>
          <w:lang w:val="ru-RU"/>
        </w:rPr>
        <w:t>по</w:t>
      </w:r>
      <w:r w:rsidRPr="00EC7DA0">
        <w:rPr>
          <w:spacing w:val="2"/>
          <w:lang w:val="ru-RU"/>
        </w:rPr>
        <w:t xml:space="preserve"> </w:t>
      </w:r>
      <w:r w:rsidRPr="00EC7DA0">
        <w:rPr>
          <w:lang w:val="ru-RU"/>
        </w:rPr>
        <w:t>курсу,</w:t>
      </w:r>
      <w:r w:rsidRPr="00EC7DA0">
        <w:rPr>
          <w:spacing w:val="-1"/>
          <w:lang w:val="ru-RU"/>
        </w:rPr>
        <w:t xml:space="preserve"> </w:t>
      </w:r>
      <w:r w:rsidRPr="00EC7DA0">
        <w:rPr>
          <w:lang w:val="ru-RU"/>
        </w:rPr>
        <w:t>исходя</w:t>
      </w:r>
      <w:r w:rsidRPr="00EC7DA0">
        <w:rPr>
          <w:spacing w:val="-3"/>
          <w:lang w:val="ru-RU"/>
        </w:rPr>
        <w:t xml:space="preserve"> </w:t>
      </w:r>
      <w:r w:rsidRPr="00EC7DA0">
        <w:rPr>
          <w:lang w:val="ru-RU"/>
        </w:rPr>
        <w:t>из</w:t>
      </w:r>
      <w:r w:rsidRPr="00EC7DA0">
        <w:rPr>
          <w:spacing w:val="-1"/>
          <w:lang w:val="ru-RU"/>
        </w:rPr>
        <w:t xml:space="preserve"> </w:t>
      </w:r>
      <w:r w:rsidRPr="00EC7DA0">
        <w:rPr>
          <w:spacing w:val="-2"/>
          <w:lang w:val="ru-RU"/>
        </w:rPr>
        <w:t>потребностей</w:t>
      </w:r>
    </w:p>
    <w:p w:rsidR="00E4184B" w:rsidRDefault="00E4184B">
      <w:pPr>
        <w:rPr>
          <w:lang w:val="ru-RU"/>
        </w:rPr>
      </w:pPr>
    </w:p>
    <w:p w:rsidR="005D0FDD" w:rsidRPr="00EC7DA0" w:rsidRDefault="005D0FDD" w:rsidP="005D0FDD">
      <w:pPr>
        <w:pStyle w:val="a4"/>
        <w:tabs>
          <w:tab w:val="left" w:pos="3918"/>
          <w:tab w:val="left" w:pos="4879"/>
          <w:tab w:val="left" w:pos="7688"/>
          <w:tab w:val="left" w:pos="9729"/>
        </w:tabs>
        <w:spacing w:before="71" w:line="360" w:lineRule="auto"/>
        <w:ind w:right="839" w:firstLine="0"/>
        <w:rPr>
          <w:lang w:val="ru-RU"/>
        </w:rPr>
      </w:pPr>
      <w:r w:rsidRPr="00EC7DA0">
        <w:rPr>
          <w:lang w:val="ru-RU"/>
        </w:rPr>
        <w:t xml:space="preserve">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w:t>
      </w:r>
      <w:r w:rsidRPr="00EC7DA0">
        <w:rPr>
          <w:spacing w:val="-2"/>
          <w:lang w:val="ru-RU"/>
        </w:rPr>
        <w:t>вариативность</w:t>
      </w:r>
      <w:r w:rsidRPr="00EC7DA0">
        <w:rPr>
          <w:lang w:val="ru-RU"/>
        </w:rPr>
        <w:tab/>
      </w:r>
      <w:r w:rsidRPr="00EC7DA0">
        <w:rPr>
          <w:spacing w:val="-10"/>
          <w:lang w:val="ru-RU"/>
        </w:rPr>
        <w:t>и</w:t>
      </w:r>
      <w:r w:rsidRPr="00EC7DA0">
        <w:rPr>
          <w:lang w:val="ru-RU"/>
        </w:rPr>
        <w:tab/>
      </w:r>
      <w:r w:rsidRPr="00EC7DA0">
        <w:rPr>
          <w:spacing w:val="-2"/>
          <w:lang w:val="ru-RU"/>
        </w:rPr>
        <w:t>индивидуализацию</w:t>
      </w:r>
      <w:r w:rsidRPr="00EC7DA0">
        <w:rPr>
          <w:lang w:val="ru-RU"/>
        </w:rPr>
        <w:tab/>
      </w:r>
      <w:r w:rsidRPr="00EC7DA0">
        <w:rPr>
          <w:spacing w:val="-2"/>
          <w:lang w:val="ru-RU"/>
        </w:rPr>
        <w:t>содержания</w:t>
      </w:r>
      <w:r w:rsidRPr="00EC7DA0">
        <w:rPr>
          <w:lang w:val="ru-RU"/>
        </w:rPr>
        <w:tab/>
      </w:r>
      <w:r w:rsidRPr="00EC7DA0">
        <w:rPr>
          <w:spacing w:val="-2"/>
          <w:lang w:val="ru-RU"/>
        </w:rPr>
        <w:t xml:space="preserve">программы. </w:t>
      </w:r>
      <w:r w:rsidRPr="00EC7DA0">
        <w:rPr>
          <w:lang w:val="ru-RU"/>
        </w:rPr>
        <w:t>При тематическом планировании логопедических занятий учитель-логопед после</w:t>
      </w:r>
      <w:r w:rsidRPr="00EC7DA0">
        <w:rPr>
          <w:spacing w:val="40"/>
          <w:lang w:val="ru-RU"/>
        </w:rPr>
        <w:t xml:space="preserve"> </w:t>
      </w:r>
      <w:r w:rsidRPr="00EC7DA0">
        <w:rPr>
          <w:lang w:val="ru-RU"/>
        </w:rPr>
        <w:t>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5D0FDD" w:rsidRPr="00EC7DA0" w:rsidRDefault="005D0FDD" w:rsidP="005D0FDD">
      <w:pPr>
        <w:pStyle w:val="a4"/>
        <w:spacing w:before="2" w:line="360" w:lineRule="auto"/>
        <w:ind w:right="1574"/>
        <w:rPr>
          <w:lang w:val="ru-RU"/>
        </w:rPr>
      </w:pPr>
      <w:r w:rsidRPr="00EC7DA0">
        <w:rPr>
          <w:lang w:val="ru-RU"/>
        </w:rPr>
        <w:t>В</w:t>
      </w:r>
      <w:r w:rsidRPr="00EC7DA0">
        <w:rPr>
          <w:spacing w:val="-6"/>
          <w:lang w:val="ru-RU"/>
        </w:rPr>
        <w:t xml:space="preserve"> </w:t>
      </w:r>
      <w:r w:rsidRPr="00EC7DA0">
        <w:rPr>
          <w:lang w:val="ru-RU"/>
        </w:rPr>
        <w:t>соответствии</w:t>
      </w:r>
      <w:r w:rsidRPr="00EC7DA0">
        <w:rPr>
          <w:spacing w:val="-6"/>
          <w:lang w:val="ru-RU"/>
        </w:rPr>
        <w:t xml:space="preserve"> </w:t>
      </w:r>
      <w:r w:rsidRPr="00EC7DA0">
        <w:rPr>
          <w:lang w:val="ru-RU"/>
        </w:rPr>
        <w:t>с</w:t>
      </w:r>
      <w:r w:rsidRPr="00EC7DA0">
        <w:rPr>
          <w:spacing w:val="-9"/>
          <w:lang w:val="ru-RU"/>
        </w:rPr>
        <w:t xml:space="preserve"> </w:t>
      </w:r>
      <w:r w:rsidRPr="00EC7DA0">
        <w:rPr>
          <w:lang w:val="ru-RU"/>
        </w:rPr>
        <w:t>целями</w:t>
      </w:r>
      <w:r w:rsidRPr="00EC7DA0">
        <w:rPr>
          <w:spacing w:val="-4"/>
          <w:lang w:val="ru-RU"/>
        </w:rPr>
        <w:t xml:space="preserve"> </w:t>
      </w:r>
      <w:r w:rsidRPr="00EC7DA0">
        <w:rPr>
          <w:lang w:val="ru-RU"/>
        </w:rPr>
        <w:t>и</w:t>
      </w:r>
      <w:r w:rsidRPr="00EC7DA0">
        <w:rPr>
          <w:spacing w:val="-8"/>
          <w:lang w:val="ru-RU"/>
        </w:rPr>
        <w:t xml:space="preserve"> </w:t>
      </w:r>
      <w:r w:rsidRPr="00EC7DA0">
        <w:rPr>
          <w:lang w:val="ru-RU"/>
        </w:rPr>
        <w:t>задачами</w:t>
      </w:r>
      <w:r w:rsidRPr="00EC7DA0">
        <w:rPr>
          <w:spacing w:val="-3"/>
          <w:lang w:val="ru-RU"/>
        </w:rPr>
        <w:t xml:space="preserve"> </w:t>
      </w:r>
      <w:r w:rsidRPr="00EC7DA0">
        <w:rPr>
          <w:lang w:val="ru-RU"/>
        </w:rPr>
        <w:t>коррекционного</w:t>
      </w:r>
      <w:r w:rsidRPr="00EC7DA0">
        <w:rPr>
          <w:spacing w:val="-3"/>
          <w:lang w:val="ru-RU"/>
        </w:rPr>
        <w:t xml:space="preserve"> </w:t>
      </w:r>
      <w:r w:rsidRPr="00EC7DA0">
        <w:rPr>
          <w:lang w:val="ru-RU"/>
        </w:rPr>
        <w:t>курса</w:t>
      </w:r>
      <w:r w:rsidRPr="00EC7DA0">
        <w:rPr>
          <w:spacing w:val="-5"/>
          <w:lang w:val="ru-RU"/>
        </w:rPr>
        <w:t xml:space="preserve"> </w:t>
      </w:r>
      <w:r w:rsidRPr="00EC7DA0">
        <w:rPr>
          <w:lang w:val="ru-RU"/>
        </w:rPr>
        <w:t>"Логопедические занятия" выделяются следующие модули:</w:t>
      </w:r>
    </w:p>
    <w:p w:rsidR="005D0FDD" w:rsidRDefault="005D0FDD" w:rsidP="005D0FDD">
      <w:pPr>
        <w:pStyle w:val="a6"/>
        <w:numPr>
          <w:ilvl w:val="0"/>
          <w:numId w:val="65"/>
        </w:numPr>
        <w:tabs>
          <w:tab w:val="left" w:pos="1778"/>
        </w:tabs>
        <w:spacing w:before="2" w:line="364" w:lineRule="auto"/>
        <w:ind w:right="1019" w:firstLine="0"/>
        <w:rPr>
          <w:b/>
          <w:sz w:val="24"/>
        </w:rPr>
      </w:pPr>
      <w:r w:rsidRPr="00EC7DA0">
        <w:rPr>
          <w:i/>
          <w:sz w:val="24"/>
          <w:lang w:val="ru-RU"/>
        </w:rPr>
        <w:t>Модуль</w:t>
      </w:r>
      <w:r w:rsidRPr="00EC7DA0">
        <w:rPr>
          <w:i/>
          <w:spacing w:val="-2"/>
          <w:sz w:val="24"/>
          <w:lang w:val="ru-RU"/>
        </w:rPr>
        <w:t xml:space="preserve"> </w:t>
      </w:r>
      <w:r w:rsidRPr="00EC7DA0">
        <w:rPr>
          <w:b/>
          <w:sz w:val="24"/>
          <w:lang w:val="ru-RU"/>
        </w:rPr>
        <w:t>"Совершенствование</w:t>
      </w:r>
      <w:r w:rsidRPr="00EC7DA0">
        <w:rPr>
          <w:b/>
          <w:spacing w:val="-5"/>
          <w:sz w:val="24"/>
          <w:lang w:val="ru-RU"/>
        </w:rPr>
        <w:t xml:space="preserve"> </w:t>
      </w:r>
      <w:r w:rsidRPr="00EC7DA0">
        <w:rPr>
          <w:b/>
          <w:sz w:val="24"/>
          <w:lang w:val="ru-RU"/>
        </w:rPr>
        <w:t>фонетико-фонематической стороны</w:t>
      </w:r>
      <w:r w:rsidRPr="00EC7DA0">
        <w:rPr>
          <w:b/>
          <w:spacing w:val="-10"/>
          <w:sz w:val="24"/>
          <w:lang w:val="ru-RU"/>
        </w:rPr>
        <w:t xml:space="preserve"> </w:t>
      </w:r>
      <w:r w:rsidRPr="00EC7DA0">
        <w:rPr>
          <w:b/>
          <w:sz w:val="24"/>
          <w:lang w:val="ru-RU"/>
        </w:rPr>
        <w:t>речи.</w:t>
      </w:r>
      <w:r w:rsidRPr="00EC7DA0">
        <w:rPr>
          <w:b/>
          <w:spacing w:val="-8"/>
          <w:sz w:val="24"/>
          <w:lang w:val="ru-RU"/>
        </w:rPr>
        <w:t xml:space="preserve"> </w:t>
      </w:r>
      <w:r>
        <w:rPr>
          <w:b/>
          <w:sz w:val="24"/>
        </w:rPr>
        <w:t>Фонетика, орфоэпия, графика";</w:t>
      </w:r>
    </w:p>
    <w:p w:rsidR="005D0FDD" w:rsidRDefault="005D0FDD" w:rsidP="005D0FDD">
      <w:pPr>
        <w:pStyle w:val="a6"/>
        <w:numPr>
          <w:ilvl w:val="0"/>
          <w:numId w:val="65"/>
        </w:numPr>
        <w:tabs>
          <w:tab w:val="left" w:pos="1778"/>
        </w:tabs>
        <w:spacing w:line="362" w:lineRule="auto"/>
        <w:ind w:right="1204" w:firstLine="0"/>
        <w:rPr>
          <w:b/>
          <w:sz w:val="24"/>
        </w:rPr>
      </w:pPr>
      <w:r w:rsidRPr="00EC7DA0">
        <w:rPr>
          <w:i/>
          <w:sz w:val="24"/>
          <w:lang w:val="ru-RU"/>
        </w:rPr>
        <w:t>Модуль</w:t>
      </w:r>
      <w:r w:rsidRPr="00EC7DA0">
        <w:rPr>
          <w:i/>
          <w:spacing w:val="-2"/>
          <w:sz w:val="24"/>
          <w:lang w:val="ru-RU"/>
        </w:rPr>
        <w:t xml:space="preserve"> </w:t>
      </w:r>
      <w:r w:rsidRPr="00EC7DA0">
        <w:rPr>
          <w:b/>
          <w:sz w:val="24"/>
          <w:lang w:val="ru-RU"/>
        </w:rPr>
        <w:t>"Обогащение</w:t>
      </w:r>
      <w:r w:rsidRPr="00EC7DA0">
        <w:rPr>
          <w:b/>
          <w:spacing w:val="-3"/>
          <w:sz w:val="24"/>
          <w:lang w:val="ru-RU"/>
        </w:rPr>
        <w:t xml:space="preserve"> </w:t>
      </w:r>
      <w:r w:rsidRPr="00EC7DA0">
        <w:rPr>
          <w:b/>
          <w:sz w:val="24"/>
          <w:lang w:val="ru-RU"/>
        </w:rPr>
        <w:t>и</w:t>
      </w:r>
      <w:r w:rsidRPr="00EC7DA0">
        <w:rPr>
          <w:b/>
          <w:spacing w:val="-3"/>
          <w:sz w:val="24"/>
          <w:lang w:val="ru-RU"/>
        </w:rPr>
        <w:t xml:space="preserve"> </w:t>
      </w:r>
      <w:r w:rsidRPr="00EC7DA0">
        <w:rPr>
          <w:b/>
          <w:sz w:val="24"/>
          <w:lang w:val="ru-RU"/>
        </w:rPr>
        <w:t>активизация</w:t>
      </w:r>
      <w:r w:rsidRPr="00EC7DA0">
        <w:rPr>
          <w:b/>
          <w:spacing w:val="-3"/>
          <w:sz w:val="24"/>
          <w:lang w:val="ru-RU"/>
        </w:rPr>
        <w:t xml:space="preserve"> </w:t>
      </w:r>
      <w:r w:rsidRPr="00EC7DA0">
        <w:rPr>
          <w:b/>
          <w:sz w:val="24"/>
          <w:lang w:val="ru-RU"/>
        </w:rPr>
        <w:t>словарного</w:t>
      </w:r>
      <w:r w:rsidRPr="00EC7DA0">
        <w:rPr>
          <w:b/>
          <w:spacing w:val="-3"/>
          <w:sz w:val="24"/>
          <w:lang w:val="ru-RU"/>
        </w:rPr>
        <w:t xml:space="preserve"> </w:t>
      </w:r>
      <w:r w:rsidRPr="00EC7DA0">
        <w:rPr>
          <w:b/>
          <w:sz w:val="24"/>
          <w:lang w:val="ru-RU"/>
        </w:rPr>
        <w:t>запаса.</w:t>
      </w:r>
      <w:r w:rsidRPr="00EC7DA0">
        <w:rPr>
          <w:b/>
          <w:spacing w:val="-6"/>
          <w:sz w:val="24"/>
          <w:lang w:val="ru-RU"/>
        </w:rPr>
        <w:t xml:space="preserve"> </w:t>
      </w:r>
      <w:r>
        <w:rPr>
          <w:b/>
          <w:sz w:val="24"/>
        </w:rPr>
        <w:t>Формирование</w:t>
      </w:r>
      <w:r>
        <w:rPr>
          <w:b/>
          <w:spacing w:val="-7"/>
          <w:sz w:val="24"/>
        </w:rPr>
        <w:t xml:space="preserve"> </w:t>
      </w:r>
      <w:r>
        <w:rPr>
          <w:b/>
          <w:sz w:val="24"/>
        </w:rPr>
        <w:t>навыков словообразования. Морфемика";</w:t>
      </w:r>
    </w:p>
    <w:p w:rsidR="005D0FDD" w:rsidRDefault="005D0FDD" w:rsidP="005D0FDD">
      <w:pPr>
        <w:pStyle w:val="a6"/>
        <w:numPr>
          <w:ilvl w:val="0"/>
          <w:numId w:val="65"/>
        </w:numPr>
        <w:tabs>
          <w:tab w:val="left" w:pos="1778"/>
        </w:tabs>
        <w:spacing w:line="367" w:lineRule="auto"/>
        <w:ind w:right="2166" w:firstLine="0"/>
        <w:rPr>
          <w:b/>
          <w:sz w:val="24"/>
        </w:rPr>
      </w:pPr>
      <w:r w:rsidRPr="00EC7DA0">
        <w:rPr>
          <w:i/>
          <w:sz w:val="24"/>
          <w:lang w:val="ru-RU"/>
        </w:rPr>
        <w:t>Модуль</w:t>
      </w:r>
      <w:r w:rsidRPr="00EC7DA0">
        <w:rPr>
          <w:i/>
          <w:spacing w:val="-3"/>
          <w:sz w:val="24"/>
          <w:lang w:val="ru-RU"/>
        </w:rPr>
        <w:t xml:space="preserve"> </w:t>
      </w:r>
      <w:r w:rsidRPr="00EC7DA0">
        <w:rPr>
          <w:b/>
          <w:sz w:val="24"/>
          <w:lang w:val="ru-RU"/>
        </w:rPr>
        <w:t>"Коррекция</w:t>
      </w:r>
      <w:r w:rsidRPr="00EC7DA0">
        <w:rPr>
          <w:b/>
          <w:spacing w:val="-4"/>
          <w:sz w:val="24"/>
          <w:lang w:val="ru-RU"/>
        </w:rPr>
        <w:t xml:space="preserve"> </w:t>
      </w:r>
      <w:r w:rsidRPr="00EC7DA0">
        <w:rPr>
          <w:b/>
          <w:sz w:val="24"/>
          <w:lang w:val="ru-RU"/>
        </w:rPr>
        <w:t>и</w:t>
      </w:r>
      <w:r w:rsidRPr="00EC7DA0">
        <w:rPr>
          <w:b/>
          <w:spacing w:val="-7"/>
          <w:sz w:val="24"/>
          <w:lang w:val="ru-RU"/>
        </w:rPr>
        <w:t xml:space="preserve"> </w:t>
      </w:r>
      <w:r w:rsidRPr="00EC7DA0">
        <w:rPr>
          <w:b/>
          <w:sz w:val="24"/>
          <w:lang w:val="ru-RU"/>
        </w:rPr>
        <w:t>развитие</w:t>
      </w:r>
      <w:r w:rsidRPr="00EC7DA0">
        <w:rPr>
          <w:b/>
          <w:spacing w:val="-9"/>
          <w:sz w:val="24"/>
          <w:lang w:val="ru-RU"/>
        </w:rPr>
        <w:t xml:space="preserve"> </w:t>
      </w:r>
      <w:r w:rsidRPr="00EC7DA0">
        <w:rPr>
          <w:b/>
          <w:sz w:val="24"/>
          <w:lang w:val="ru-RU"/>
        </w:rPr>
        <w:t>лексико-грамматической</w:t>
      </w:r>
      <w:r w:rsidRPr="00EC7DA0">
        <w:rPr>
          <w:b/>
          <w:spacing w:val="-2"/>
          <w:sz w:val="24"/>
          <w:lang w:val="ru-RU"/>
        </w:rPr>
        <w:t xml:space="preserve"> </w:t>
      </w:r>
      <w:r w:rsidRPr="00EC7DA0">
        <w:rPr>
          <w:b/>
          <w:sz w:val="24"/>
          <w:lang w:val="ru-RU"/>
        </w:rPr>
        <w:t>стороны</w:t>
      </w:r>
      <w:r w:rsidRPr="00EC7DA0">
        <w:rPr>
          <w:b/>
          <w:spacing w:val="-8"/>
          <w:sz w:val="24"/>
          <w:lang w:val="ru-RU"/>
        </w:rPr>
        <w:t xml:space="preserve"> </w:t>
      </w:r>
      <w:r w:rsidRPr="00EC7DA0">
        <w:rPr>
          <w:b/>
          <w:sz w:val="24"/>
          <w:lang w:val="ru-RU"/>
        </w:rPr>
        <w:t xml:space="preserve">речи. </w:t>
      </w:r>
      <w:r>
        <w:rPr>
          <w:b/>
          <w:spacing w:val="-2"/>
          <w:sz w:val="24"/>
        </w:rPr>
        <w:t>Морфология";</w:t>
      </w:r>
    </w:p>
    <w:p w:rsidR="005D0FDD" w:rsidRPr="00EC7DA0" w:rsidRDefault="005D0FDD" w:rsidP="005D0FDD">
      <w:pPr>
        <w:pStyle w:val="a6"/>
        <w:numPr>
          <w:ilvl w:val="0"/>
          <w:numId w:val="65"/>
        </w:numPr>
        <w:tabs>
          <w:tab w:val="left" w:pos="1778"/>
        </w:tabs>
        <w:spacing w:line="362" w:lineRule="auto"/>
        <w:ind w:right="2018" w:firstLine="0"/>
        <w:rPr>
          <w:b/>
          <w:sz w:val="24"/>
          <w:lang w:val="ru-RU"/>
        </w:rPr>
      </w:pPr>
      <w:r w:rsidRPr="00EC7DA0">
        <w:rPr>
          <w:i/>
          <w:sz w:val="24"/>
          <w:lang w:val="ru-RU"/>
        </w:rPr>
        <w:t>Модуль</w:t>
      </w:r>
      <w:r w:rsidRPr="00EC7DA0">
        <w:rPr>
          <w:i/>
          <w:spacing w:val="-3"/>
          <w:sz w:val="24"/>
          <w:lang w:val="ru-RU"/>
        </w:rPr>
        <w:t xml:space="preserve"> </w:t>
      </w:r>
      <w:r w:rsidRPr="00EC7DA0">
        <w:rPr>
          <w:b/>
          <w:sz w:val="24"/>
          <w:lang w:val="ru-RU"/>
        </w:rPr>
        <w:t>"Коррекция</w:t>
      </w:r>
      <w:r w:rsidRPr="00EC7DA0">
        <w:rPr>
          <w:b/>
          <w:spacing w:val="-7"/>
          <w:sz w:val="24"/>
          <w:lang w:val="ru-RU"/>
        </w:rPr>
        <w:t xml:space="preserve"> </w:t>
      </w:r>
      <w:r w:rsidRPr="00EC7DA0">
        <w:rPr>
          <w:b/>
          <w:sz w:val="24"/>
          <w:lang w:val="ru-RU"/>
        </w:rPr>
        <w:t>и</w:t>
      </w:r>
      <w:r w:rsidRPr="00EC7DA0">
        <w:rPr>
          <w:b/>
          <w:spacing w:val="-4"/>
          <w:sz w:val="24"/>
          <w:lang w:val="ru-RU"/>
        </w:rPr>
        <w:t xml:space="preserve"> </w:t>
      </w:r>
      <w:r w:rsidRPr="00EC7DA0">
        <w:rPr>
          <w:b/>
          <w:sz w:val="24"/>
          <w:lang w:val="ru-RU"/>
        </w:rPr>
        <w:t>развитие</w:t>
      </w:r>
      <w:r w:rsidRPr="00EC7DA0">
        <w:rPr>
          <w:b/>
          <w:spacing w:val="-9"/>
          <w:sz w:val="24"/>
          <w:lang w:val="ru-RU"/>
        </w:rPr>
        <w:t xml:space="preserve"> </w:t>
      </w:r>
      <w:r w:rsidRPr="00EC7DA0">
        <w:rPr>
          <w:b/>
          <w:sz w:val="24"/>
          <w:lang w:val="ru-RU"/>
        </w:rPr>
        <w:t>связной</w:t>
      </w:r>
      <w:r w:rsidRPr="00EC7DA0">
        <w:rPr>
          <w:b/>
          <w:spacing w:val="-4"/>
          <w:sz w:val="24"/>
          <w:lang w:val="ru-RU"/>
        </w:rPr>
        <w:t xml:space="preserve"> </w:t>
      </w:r>
      <w:r w:rsidRPr="00EC7DA0">
        <w:rPr>
          <w:b/>
          <w:sz w:val="24"/>
          <w:lang w:val="ru-RU"/>
        </w:rPr>
        <w:t>речи.</w:t>
      </w:r>
      <w:r w:rsidRPr="00EC7DA0">
        <w:rPr>
          <w:b/>
          <w:spacing w:val="-2"/>
          <w:sz w:val="24"/>
          <w:lang w:val="ru-RU"/>
        </w:rPr>
        <w:t xml:space="preserve"> </w:t>
      </w:r>
      <w:r w:rsidRPr="00EC7DA0">
        <w:rPr>
          <w:b/>
          <w:sz w:val="24"/>
          <w:lang w:val="ru-RU"/>
        </w:rPr>
        <w:t>Коммуникация</w:t>
      </w:r>
      <w:r w:rsidRPr="00EC7DA0">
        <w:rPr>
          <w:b/>
          <w:spacing w:val="-4"/>
          <w:sz w:val="24"/>
          <w:lang w:val="ru-RU"/>
        </w:rPr>
        <w:t xml:space="preserve"> </w:t>
      </w:r>
      <w:r w:rsidRPr="00EC7DA0">
        <w:rPr>
          <w:b/>
          <w:sz w:val="24"/>
          <w:lang w:val="ru-RU"/>
        </w:rPr>
        <w:t>(говорение, аудирование, чтение, письмо)".</w:t>
      </w:r>
    </w:p>
    <w:p w:rsidR="005D0FDD" w:rsidRPr="00EC7DA0" w:rsidRDefault="005D0FDD" w:rsidP="005D0FDD">
      <w:pPr>
        <w:pStyle w:val="a4"/>
        <w:tabs>
          <w:tab w:val="left" w:pos="3270"/>
          <w:tab w:val="left" w:pos="3717"/>
          <w:tab w:val="left" w:pos="4413"/>
          <w:tab w:val="left" w:pos="4764"/>
          <w:tab w:val="left" w:pos="4994"/>
          <w:tab w:val="left" w:pos="6017"/>
          <w:tab w:val="left" w:pos="6367"/>
          <w:tab w:val="left" w:pos="7453"/>
          <w:tab w:val="left" w:pos="9537"/>
        </w:tabs>
        <w:spacing w:line="360" w:lineRule="auto"/>
        <w:ind w:left="1647" w:right="835" w:firstLine="754"/>
        <w:jc w:val="right"/>
        <w:rPr>
          <w:lang w:val="ru-RU"/>
        </w:rPr>
      </w:pPr>
      <w:r w:rsidRPr="00EC7DA0">
        <w:rPr>
          <w:lang w:val="ru-RU"/>
        </w:rPr>
        <w:t>Занятия</w:t>
      </w:r>
      <w:r w:rsidRPr="00EC7DA0">
        <w:rPr>
          <w:spacing w:val="26"/>
          <w:lang w:val="ru-RU"/>
        </w:rPr>
        <w:t xml:space="preserve"> </w:t>
      </w:r>
      <w:r w:rsidRPr="00EC7DA0">
        <w:rPr>
          <w:lang w:val="ru-RU"/>
        </w:rPr>
        <w:t>по коррекционному курс</w:t>
      </w:r>
      <w:r w:rsidRPr="00EC7DA0">
        <w:rPr>
          <w:spacing w:val="29"/>
          <w:lang w:val="ru-RU"/>
        </w:rPr>
        <w:t xml:space="preserve"> </w:t>
      </w:r>
      <w:r w:rsidRPr="00EC7DA0">
        <w:rPr>
          <w:lang w:val="ru-RU"/>
        </w:rPr>
        <w:t>"Логопедические</w:t>
      </w:r>
      <w:r w:rsidRPr="00EC7DA0">
        <w:rPr>
          <w:spacing w:val="26"/>
          <w:lang w:val="ru-RU"/>
        </w:rPr>
        <w:t xml:space="preserve"> </w:t>
      </w:r>
      <w:r w:rsidRPr="00EC7DA0">
        <w:rPr>
          <w:lang w:val="ru-RU"/>
        </w:rPr>
        <w:t>занятия"</w:t>
      </w:r>
      <w:r w:rsidRPr="00EC7DA0">
        <w:rPr>
          <w:spacing w:val="-4"/>
          <w:lang w:val="ru-RU"/>
        </w:rPr>
        <w:t xml:space="preserve"> </w:t>
      </w:r>
      <w:r w:rsidRPr="00EC7DA0">
        <w:rPr>
          <w:lang w:val="ru-RU"/>
        </w:rPr>
        <w:t>могут</w:t>
      </w:r>
      <w:r w:rsidRPr="00EC7DA0">
        <w:rPr>
          <w:spacing w:val="32"/>
          <w:lang w:val="ru-RU"/>
        </w:rPr>
        <w:t xml:space="preserve"> </w:t>
      </w:r>
      <w:r w:rsidRPr="00EC7DA0">
        <w:rPr>
          <w:lang w:val="ru-RU"/>
        </w:rPr>
        <w:t>проводиться</w:t>
      </w:r>
      <w:r w:rsidRPr="00EC7DA0">
        <w:rPr>
          <w:spacing w:val="27"/>
          <w:lang w:val="ru-RU"/>
        </w:rPr>
        <w:t xml:space="preserve"> </w:t>
      </w:r>
      <w:r w:rsidRPr="00EC7DA0">
        <w:rPr>
          <w:lang w:val="ru-RU"/>
        </w:rPr>
        <w:t>в разных</w:t>
      </w:r>
      <w:r w:rsidRPr="00EC7DA0">
        <w:rPr>
          <w:spacing w:val="-2"/>
          <w:lang w:val="ru-RU"/>
        </w:rPr>
        <w:t xml:space="preserve"> </w:t>
      </w:r>
      <w:r w:rsidRPr="00EC7DA0">
        <w:rPr>
          <w:lang w:val="ru-RU"/>
        </w:rPr>
        <w:t>формах</w:t>
      </w:r>
      <w:r w:rsidRPr="00EC7DA0">
        <w:rPr>
          <w:spacing w:val="-2"/>
          <w:lang w:val="ru-RU"/>
        </w:rPr>
        <w:t xml:space="preserve"> </w:t>
      </w:r>
      <w:r w:rsidRPr="00EC7DA0">
        <w:rPr>
          <w:lang w:val="ru-RU"/>
        </w:rPr>
        <w:t>фронтальной</w:t>
      </w:r>
      <w:r w:rsidRPr="00EC7DA0">
        <w:rPr>
          <w:spacing w:val="-1"/>
          <w:lang w:val="ru-RU"/>
        </w:rPr>
        <w:t xml:space="preserve"> </w:t>
      </w:r>
      <w:r w:rsidRPr="00EC7DA0">
        <w:rPr>
          <w:lang w:val="ru-RU"/>
        </w:rPr>
        <w:t>работы (парами,</w:t>
      </w:r>
      <w:r w:rsidRPr="00EC7DA0">
        <w:rPr>
          <w:spacing w:val="-4"/>
          <w:lang w:val="ru-RU"/>
        </w:rPr>
        <w:t xml:space="preserve"> </w:t>
      </w:r>
      <w:r w:rsidRPr="00EC7DA0">
        <w:rPr>
          <w:lang w:val="ru-RU"/>
        </w:rPr>
        <w:t>малыми</w:t>
      </w:r>
      <w:r w:rsidRPr="00EC7DA0">
        <w:rPr>
          <w:spacing w:val="-1"/>
          <w:lang w:val="ru-RU"/>
        </w:rPr>
        <w:t xml:space="preserve"> </w:t>
      </w:r>
      <w:r w:rsidRPr="00EC7DA0">
        <w:rPr>
          <w:lang w:val="ru-RU"/>
        </w:rPr>
        <w:t>группами), а также</w:t>
      </w:r>
      <w:r w:rsidRPr="00EC7DA0">
        <w:rPr>
          <w:spacing w:val="-3"/>
          <w:lang w:val="ru-RU"/>
        </w:rPr>
        <w:t xml:space="preserve"> </w:t>
      </w:r>
      <w:r w:rsidRPr="00EC7DA0">
        <w:rPr>
          <w:lang w:val="ru-RU"/>
        </w:rPr>
        <w:t>индивидуально. Направления,</w:t>
      </w:r>
      <w:r w:rsidRPr="00EC7DA0">
        <w:rPr>
          <w:spacing w:val="40"/>
          <w:lang w:val="ru-RU"/>
        </w:rPr>
        <w:t xml:space="preserve"> </w:t>
      </w:r>
      <w:r w:rsidRPr="00EC7DA0">
        <w:rPr>
          <w:lang w:val="ru-RU"/>
        </w:rPr>
        <w:t>общее</w:t>
      </w:r>
      <w:r w:rsidRPr="00EC7DA0">
        <w:rPr>
          <w:spacing w:val="40"/>
          <w:lang w:val="ru-RU"/>
        </w:rPr>
        <w:t xml:space="preserve"> </w:t>
      </w:r>
      <w:r w:rsidRPr="00EC7DA0">
        <w:rPr>
          <w:lang w:val="ru-RU"/>
        </w:rPr>
        <w:t>содержание</w:t>
      </w:r>
      <w:r w:rsidRPr="00EC7DA0">
        <w:rPr>
          <w:spacing w:val="40"/>
          <w:lang w:val="ru-RU"/>
        </w:rPr>
        <w:t xml:space="preserve"> </w:t>
      </w:r>
      <w:r w:rsidRPr="00EC7DA0">
        <w:rPr>
          <w:lang w:val="ru-RU"/>
        </w:rPr>
        <w:t>и</w:t>
      </w:r>
      <w:r w:rsidRPr="00EC7DA0">
        <w:rPr>
          <w:spacing w:val="40"/>
          <w:lang w:val="ru-RU"/>
        </w:rPr>
        <w:t xml:space="preserve"> </w:t>
      </w:r>
      <w:r w:rsidRPr="00EC7DA0">
        <w:rPr>
          <w:lang w:val="ru-RU"/>
        </w:rPr>
        <w:t>организацию</w:t>
      </w:r>
      <w:r w:rsidRPr="00EC7DA0">
        <w:rPr>
          <w:spacing w:val="40"/>
          <w:lang w:val="ru-RU"/>
        </w:rPr>
        <w:t xml:space="preserve"> </w:t>
      </w:r>
      <w:r w:rsidRPr="00EC7DA0">
        <w:rPr>
          <w:lang w:val="ru-RU"/>
        </w:rPr>
        <w:t>дополнительных</w:t>
      </w:r>
      <w:r w:rsidRPr="00EC7DA0">
        <w:rPr>
          <w:spacing w:val="40"/>
          <w:lang w:val="ru-RU"/>
        </w:rPr>
        <w:t xml:space="preserve"> </w:t>
      </w:r>
      <w:r w:rsidRPr="00EC7DA0">
        <w:rPr>
          <w:lang w:val="ru-RU"/>
        </w:rPr>
        <w:t>коррекционно- развивающих</w:t>
      </w:r>
      <w:r w:rsidRPr="00EC7DA0">
        <w:rPr>
          <w:spacing w:val="-9"/>
          <w:lang w:val="ru-RU"/>
        </w:rPr>
        <w:t xml:space="preserve"> </w:t>
      </w:r>
      <w:r w:rsidRPr="00EC7DA0">
        <w:rPr>
          <w:lang w:val="ru-RU"/>
        </w:rPr>
        <w:t>занятий</w:t>
      </w:r>
      <w:r w:rsidRPr="00EC7DA0">
        <w:rPr>
          <w:spacing w:val="-10"/>
          <w:lang w:val="ru-RU"/>
        </w:rPr>
        <w:t xml:space="preserve"> </w:t>
      </w:r>
      <w:r w:rsidRPr="00EC7DA0">
        <w:rPr>
          <w:lang w:val="ru-RU"/>
        </w:rPr>
        <w:t>(сроки</w:t>
      </w:r>
      <w:r w:rsidRPr="00EC7DA0">
        <w:rPr>
          <w:spacing w:val="-9"/>
          <w:lang w:val="ru-RU"/>
        </w:rPr>
        <w:t xml:space="preserve"> </w:t>
      </w:r>
      <w:r w:rsidRPr="00EC7DA0">
        <w:rPr>
          <w:lang w:val="ru-RU"/>
        </w:rPr>
        <w:t>проведения,</w:t>
      </w:r>
      <w:r w:rsidRPr="00EC7DA0">
        <w:rPr>
          <w:spacing w:val="-3"/>
          <w:lang w:val="ru-RU"/>
        </w:rPr>
        <w:t xml:space="preserve"> </w:t>
      </w:r>
      <w:r w:rsidRPr="00EC7DA0">
        <w:rPr>
          <w:lang w:val="ru-RU"/>
        </w:rPr>
        <w:t>количество</w:t>
      </w:r>
      <w:r w:rsidRPr="00EC7DA0">
        <w:rPr>
          <w:spacing w:val="-6"/>
          <w:lang w:val="ru-RU"/>
        </w:rPr>
        <w:t xml:space="preserve"> </w:t>
      </w:r>
      <w:r w:rsidRPr="00EC7DA0">
        <w:rPr>
          <w:lang w:val="ru-RU"/>
        </w:rPr>
        <w:t>часов</w:t>
      </w:r>
      <w:r w:rsidRPr="00EC7DA0">
        <w:rPr>
          <w:spacing w:val="-9"/>
          <w:lang w:val="ru-RU"/>
        </w:rPr>
        <w:t xml:space="preserve"> </w:t>
      </w:r>
      <w:r w:rsidRPr="00EC7DA0">
        <w:rPr>
          <w:lang w:val="ru-RU"/>
        </w:rPr>
        <w:t>в</w:t>
      </w:r>
      <w:r w:rsidRPr="00EC7DA0">
        <w:rPr>
          <w:spacing w:val="-5"/>
          <w:lang w:val="ru-RU"/>
        </w:rPr>
        <w:t xml:space="preserve"> </w:t>
      </w:r>
      <w:r w:rsidRPr="00EC7DA0">
        <w:rPr>
          <w:lang w:val="ru-RU"/>
        </w:rPr>
        <w:t>неделю,</w:t>
      </w:r>
      <w:r w:rsidRPr="00EC7DA0">
        <w:rPr>
          <w:spacing w:val="-4"/>
          <w:lang w:val="ru-RU"/>
        </w:rPr>
        <w:t xml:space="preserve"> </w:t>
      </w:r>
      <w:r w:rsidRPr="00EC7DA0">
        <w:rPr>
          <w:lang w:val="ru-RU"/>
        </w:rPr>
        <w:t>формы</w:t>
      </w:r>
      <w:r w:rsidRPr="00EC7DA0">
        <w:rPr>
          <w:spacing w:val="-5"/>
          <w:lang w:val="ru-RU"/>
        </w:rPr>
        <w:t xml:space="preserve"> </w:t>
      </w:r>
      <w:r w:rsidRPr="00EC7DA0">
        <w:rPr>
          <w:lang w:val="ru-RU"/>
        </w:rPr>
        <w:t>проведения</w:t>
      </w:r>
      <w:r w:rsidRPr="00EC7DA0">
        <w:rPr>
          <w:spacing w:val="-1"/>
          <w:lang w:val="ru-RU"/>
        </w:rPr>
        <w:t xml:space="preserve"> </w:t>
      </w:r>
      <w:r w:rsidRPr="00EC7DA0">
        <w:rPr>
          <w:lang w:val="ru-RU"/>
        </w:rPr>
        <w:t>- индивидуально,</w:t>
      </w:r>
      <w:r w:rsidRPr="00EC7DA0">
        <w:rPr>
          <w:spacing w:val="40"/>
          <w:lang w:val="ru-RU"/>
        </w:rPr>
        <w:t xml:space="preserve"> </w:t>
      </w:r>
      <w:r w:rsidRPr="00EC7DA0">
        <w:rPr>
          <w:lang w:val="ru-RU"/>
        </w:rPr>
        <w:t>парами</w:t>
      </w:r>
      <w:r w:rsidRPr="00EC7DA0">
        <w:rPr>
          <w:lang w:val="ru-RU"/>
        </w:rPr>
        <w:tab/>
      </w:r>
      <w:r w:rsidRPr="00EC7DA0">
        <w:rPr>
          <w:spacing w:val="-4"/>
          <w:lang w:val="ru-RU"/>
        </w:rPr>
        <w:t>или</w:t>
      </w:r>
      <w:r w:rsidRPr="00EC7DA0">
        <w:rPr>
          <w:lang w:val="ru-RU"/>
        </w:rPr>
        <w:tab/>
      </w:r>
      <w:r w:rsidRPr="00EC7DA0">
        <w:rPr>
          <w:spacing w:val="-2"/>
          <w:lang w:val="ru-RU"/>
        </w:rPr>
        <w:t>малыми</w:t>
      </w:r>
      <w:r w:rsidRPr="00EC7DA0">
        <w:rPr>
          <w:lang w:val="ru-RU"/>
        </w:rPr>
        <w:tab/>
        <w:t>группами)</w:t>
      </w:r>
      <w:r w:rsidRPr="00EC7DA0">
        <w:rPr>
          <w:spacing w:val="40"/>
          <w:lang w:val="ru-RU"/>
        </w:rPr>
        <w:t xml:space="preserve"> </w:t>
      </w:r>
      <w:r w:rsidRPr="00EC7DA0">
        <w:rPr>
          <w:lang w:val="ru-RU"/>
        </w:rPr>
        <w:t>определяет</w:t>
      </w:r>
      <w:r w:rsidRPr="00EC7DA0">
        <w:rPr>
          <w:spacing w:val="40"/>
          <w:lang w:val="ru-RU"/>
        </w:rPr>
        <w:t xml:space="preserve"> </w:t>
      </w:r>
      <w:r w:rsidRPr="00EC7DA0">
        <w:rPr>
          <w:lang w:val="ru-RU"/>
        </w:rPr>
        <w:t>ППк</w:t>
      </w:r>
      <w:r w:rsidRPr="00EC7DA0">
        <w:rPr>
          <w:spacing w:val="40"/>
          <w:lang w:val="ru-RU"/>
        </w:rPr>
        <w:t xml:space="preserve"> </w:t>
      </w:r>
      <w:r w:rsidRPr="00EC7DA0">
        <w:rPr>
          <w:lang w:val="ru-RU"/>
        </w:rPr>
        <w:t xml:space="preserve">образовательной </w:t>
      </w:r>
      <w:r w:rsidRPr="00EC7DA0">
        <w:rPr>
          <w:spacing w:val="-2"/>
          <w:lang w:val="ru-RU"/>
        </w:rPr>
        <w:t>организации</w:t>
      </w:r>
      <w:r w:rsidRPr="00EC7DA0">
        <w:rPr>
          <w:lang w:val="ru-RU"/>
        </w:rPr>
        <w:tab/>
      </w:r>
      <w:r w:rsidRPr="00EC7DA0">
        <w:rPr>
          <w:spacing w:val="-10"/>
          <w:lang w:val="ru-RU"/>
        </w:rPr>
        <w:t>с</w:t>
      </w:r>
      <w:r w:rsidRPr="00EC7DA0">
        <w:rPr>
          <w:lang w:val="ru-RU"/>
        </w:rPr>
        <w:tab/>
      </w:r>
      <w:r w:rsidRPr="00EC7DA0">
        <w:rPr>
          <w:spacing w:val="-2"/>
          <w:lang w:val="ru-RU"/>
        </w:rPr>
        <w:t>учетом</w:t>
      </w:r>
      <w:r w:rsidRPr="00EC7DA0">
        <w:rPr>
          <w:lang w:val="ru-RU"/>
        </w:rPr>
        <w:tab/>
      </w:r>
      <w:r w:rsidRPr="00EC7DA0">
        <w:rPr>
          <w:spacing w:val="-2"/>
          <w:lang w:val="ru-RU"/>
        </w:rPr>
        <w:t>выявленных</w:t>
      </w:r>
      <w:r w:rsidRPr="00EC7DA0">
        <w:rPr>
          <w:lang w:val="ru-RU"/>
        </w:rPr>
        <w:tab/>
      </w:r>
      <w:r w:rsidRPr="00EC7DA0">
        <w:rPr>
          <w:lang w:val="ru-RU"/>
        </w:rPr>
        <w:tab/>
      </w:r>
      <w:r w:rsidRPr="00EC7DA0">
        <w:rPr>
          <w:spacing w:val="-2"/>
          <w:lang w:val="ru-RU"/>
        </w:rPr>
        <w:t>особых</w:t>
      </w:r>
      <w:r w:rsidRPr="00EC7DA0">
        <w:rPr>
          <w:lang w:val="ru-RU"/>
        </w:rPr>
        <w:tab/>
      </w:r>
      <w:r w:rsidRPr="00EC7DA0">
        <w:rPr>
          <w:spacing w:val="-2"/>
          <w:lang w:val="ru-RU"/>
        </w:rPr>
        <w:t>образовательных</w:t>
      </w:r>
      <w:r w:rsidRPr="00EC7DA0">
        <w:rPr>
          <w:lang w:val="ru-RU"/>
        </w:rPr>
        <w:tab/>
      </w:r>
      <w:r w:rsidRPr="00EC7DA0">
        <w:rPr>
          <w:spacing w:val="-4"/>
          <w:lang w:val="ru-RU"/>
        </w:rPr>
        <w:t>потребностей,</w:t>
      </w:r>
    </w:p>
    <w:p w:rsidR="005D0FDD" w:rsidRPr="00EC7DA0" w:rsidRDefault="005D0FDD" w:rsidP="005D0FDD">
      <w:pPr>
        <w:pStyle w:val="a4"/>
        <w:ind w:firstLine="0"/>
        <w:rPr>
          <w:lang w:val="ru-RU"/>
        </w:rPr>
      </w:pPr>
      <w:r w:rsidRPr="00EC7DA0">
        <w:rPr>
          <w:lang w:val="ru-RU"/>
        </w:rPr>
        <w:t>индивидуальных</w:t>
      </w:r>
      <w:r w:rsidRPr="00EC7DA0">
        <w:rPr>
          <w:spacing w:val="-15"/>
          <w:lang w:val="ru-RU"/>
        </w:rPr>
        <w:t xml:space="preserve"> </w:t>
      </w:r>
      <w:r w:rsidRPr="00EC7DA0">
        <w:rPr>
          <w:lang w:val="ru-RU"/>
        </w:rPr>
        <w:t>особенностей</w:t>
      </w:r>
      <w:r w:rsidRPr="00EC7DA0">
        <w:rPr>
          <w:spacing w:val="-12"/>
          <w:lang w:val="ru-RU"/>
        </w:rPr>
        <w:t xml:space="preserve"> </w:t>
      </w:r>
      <w:r w:rsidRPr="00EC7DA0">
        <w:rPr>
          <w:lang w:val="ru-RU"/>
        </w:rPr>
        <w:t>каждого</w:t>
      </w:r>
      <w:r w:rsidRPr="00EC7DA0">
        <w:rPr>
          <w:spacing w:val="-13"/>
          <w:lang w:val="ru-RU"/>
        </w:rPr>
        <w:t xml:space="preserve"> </w:t>
      </w:r>
      <w:r w:rsidRPr="00EC7DA0">
        <w:rPr>
          <w:spacing w:val="-2"/>
          <w:lang w:val="ru-RU"/>
        </w:rPr>
        <w:t>обучающегося.</w:t>
      </w:r>
    </w:p>
    <w:p w:rsidR="005D0FDD" w:rsidRPr="00EC7DA0" w:rsidRDefault="005D0FDD" w:rsidP="005D0FDD">
      <w:pPr>
        <w:pStyle w:val="a4"/>
        <w:spacing w:before="103" w:line="360" w:lineRule="auto"/>
        <w:ind w:right="840"/>
        <w:rPr>
          <w:lang w:val="ru-RU"/>
        </w:rPr>
      </w:pPr>
      <w:r w:rsidRPr="00EC7DA0">
        <w:rPr>
          <w:lang w:val="ru-RU"/>
        </w:rPr>
        <w:t>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 дефектолог (олигофренопедагог), педагог-психолог, учитель-дефектолог, учителя- предметники и другие педагогические работники.</w:t>
      </w:r>
    </w:p>
    <w:p w:rsidR="005D0FDD" w:rsidRPr="00EC7DA0" w:rsidRDefault="005D0FDD" w:rsidP="005D0FDD">
      <w:pPr>
        <w:pStyle w:val="a4"/>
        <w:spacing w:before="4" w:line="360" w:lineRule="auto"/>
        <w:ind w:right="840"/>
        <w:rPr>
          <w:lang w:val="ru-RU"/>
        </w:rPr>
      </w:pPr>
      <w:r w:rsidRPr="00EC7DA0">
        <w:rPr>
          <w:lang w:val="ru-RU"/>
        </w:rPr>
        <w:t xml:space="preserve">Время, отведённое на коррекционные курсы и дополнительные коррекционно- </w:t>
      </w:r>
      <w:r w:rsidRPr="00EC7DA0">
        <w:rPr>
          <w:lang w:val="ru-RU"/>
        </w:rPr>
        <w:lastRenderedPageBreak/>
        <w:t>развивающие</w:t>
      </w:r>
      <w:r w:rsidRPr="00EC7DA0">
        <w:rPr>
          <w:spacing w:val="80"/>
          <w:lang w:val="ru-RU"/>
        </w:rPr>
        <w:t xml:space="preserve"> </w:t>
      </w:r>
      <w:r w:rsidRPr="00EC7DA0">
        <w:rPr>
          <w:lang w:val="ru-RU"/>
        </w:rPr>
        <w:t>занятия,</w:t>
      </w:r>
      <w:r w:rsidRPr="00EC7DA0">
        <w:rPr>
          <w:spacing w:val="80"/>
          <w:lang w:val="ru-RU"/>
        </w:rPr>
        <w:t xml:space="preserve"> </w:t>
      </w:r>
      <w:r w:rsidRPr="00EC7DA0">
        <w:rPr>
          <w:lang w:val="ru-RU"/>
        </w:rPr>
        <w:t>не</w:t>
      </w:r>
      <w:r w:rsidRPr="00EC7DA0">
        <w:rPr>
          <w:spacing w:val="80"/>
          <w:lang w:val="ru-RU"/>
        </w:rPr>
        <w:t xml:space="preserve"> </w:t>
      </w:r>
      <w:r w:rsidRPr="00EC7DA0">
        <w:rPr>
          <w:lang w:val="ru-RU"/>
        </w:rPr>
        <w:t>учитывается</w:t>
      </w:r>
      <w:r w:rsidRPr="00EC7DA0">
        <w:rPr>
          <w:spacing w:val="80"/>
          <w:lang w:val="ru-RU"/>
        </w:rPr>
        <w:t xml:space="preserve"> </w:t>
      </w:r>
      <w:r w:rsidRPr="00EC7DA0">
        <w:rPr>
          <w:lang w:val="ru-RU"/>
        </w:rPr>
        <w:t>при</w:t>
      </w:r>
      <w:r w:rsidRPr="00EC7DA0">
        <w:rPr>
          <w:spacing w:val="80"/>
          <w:lang w:val="ru-RU"/>
        </w:rPr>
        <w:t xml:space="preserve"> </w:t>
      </w:r>
      <w:r w:rsidRPr="00EC7DA0">
        <w:rPr>
          <w:lang w:val="ru-RU"/>
        </w:rPr>
        <w:t>определении</w:t>
      </w:r>
      <w:r w:rsidRPr="00EC7DA0">
        <w:rPr>
          <w:spacing w:val="80"/>
          <w:lang w:val="ru-RU"/>
        </w:rPr>
        <w:t xml:space="preserve"> </w:t>
      </w:r>
      <w:r w:rsidRPr="00EC7DA0">
        <w:rPr>
          <w:lang w:val="ru-RU"/>
        </w:rPr>
        <w:t>максимально</w:t>
      </w:r>
      <w:r w:rsidRPr="00EC7DA0">
        <w:rPr>
          <w:spacing w:val="80"/>
          <w:w w:val="150"/>
          <w:lang w:val="ru-RU"/>
        </w:rPr>
        <w:t xml:space="preserve"> </w:t>
      </w:r>
      <w:r w:rsidRPr="00EC7DA0">
        <w:rPr>
          <w:lang w:val="ru-RU"/>
        </w:rPr>
        <w:t>допустимой</w:t>
      </w:r>
    </w:p>
    <w:p w:rsidR="002E0FD6" w:rsidRDefault="002E0FD6">
      <w:pPr>
        <w:rPr>
          <w:lang w:val="ru-RU"/>
        </w:rPr>
      </w:pPr>
    </w:p>
    <w:p w:rsidR="005D0FDD" w:rsidRPr="00EC7DA0" w:rsidRDefault="005D0FDD" w:rsidP="005D0FDD">
      <w:pPr>
        <w:pStyle w:val="a4"/>
        <w:spacing w:before="71" w:line="360" w:lineRule="auto"/>
        <w:ind w:right="850" w:firstLine="0"/>
        <w:rPr>
          <w:lang w:val="ru-RU"/>
        </w:rPr>
      </w:pPr>
      <w:r w:rsidRPr="00EC7DA0">
        <w:rPr>
          <w:lang w:val="ru-RU"/>
        </w:rPr>
        <w:t>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5D0FDD" w:rsidRPr="00EC7DA0" w:rsidRDefault="005D0FDD" w:rsidP="005D0FDD">
      <w:pPr>
        <w:pStyle w:val="a4"/>
        <w:spacing w:line="360" w:lineRule="auto"/>
        <w:ind w:right="839"/>
        <w:rPr>
          <w:lang w:val="ru-RU"/>
        </w:rPr>
      </w:pPr>
      <w:r w:rsidRPr="00EC7DA0">
        <w:rPr>
          <w:lang w:val="ru-RU"/>
        </w:rPr>
        <w:t xml:space="preserve">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w:t>
      </w:r>
      <w:r w:rsidRPr="00EC7DA0">
        <w:rPr>
          <w:spacing w:val="-2"/>
          <w:lang w:val="ru-RU"/>
        </w:rPr>
        <w:t>взаимодействия.</w:t>
      </w:r>
    </w:p>
    <w:p w:rsidR="005D0FDD" w:rsidRPr="00EC7DA0" w:rsidRDefault="005D0FDD" w:rsidP="005D0FDD">
      <w:pPr>
        <w:pStyle w:val="a4"/>
        <w:spacing w:line="360" w:lineRule="auto"/>
        <w:ind w:right="840"/>
        <w:rPr>
          <w:lang w:val="ru-RU"/>
        </w:rPr>
      </w:pPr>
      <w:r w:rsidRPr="00EC7DA0">
        <w:rPr>
          <w:lang w:val="ru-RU"/>
        </w:rP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 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E4184B" w:rsidRPr="00EC7DA0" w:rsidRDefault="00EC7DA0">
      <w:pPr>
        <w:pStyle w:val="a4"/>
        <w:spacing w:before="71" w:line="360" w:lineRule="auto"/>
        <w:ind w:right="850" w:firstLine="0"/>
        <w:rPr>
          <w:lang w:val="ru-RU"/>
        </w:rPr>
      </w:pPr>
      <w:r w:rsidRPr="00EC7DA0">
        <w:rPr>
          <w:lang w:val="ru-RU"/>
        </w:rPr>
        <w:t>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rsidR="00E4184B" w:rsidRPr="00EC7DA0" w:rsidRDefault="00EC7DA0">
      <w:pPr>
        <w:pStyle w:val="a4"/>
        <w:spacing w:line="360" w:lineRule="auto"/>
        <w:ind w:right="839"/>
        <w:rPr>
          <w:lang w:val="ru-RU"/>
        </w:rPr>
      </w:pPr>
      <w:r w:rsidRPr="00EC7DA0">
        <w:rPr>
          <w:lang w:val="ru-RU"/>
        </w:rPr>
        <w:t xml:space="preserve">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w:t>
      </w:r>
      <w:r w:rsidRPr="00EC7DA0">
        <w:rPr>
          <w:spacing w:val="-2"/>
          <w:lang w:val="ru-RU"/>
        </w:rPr>
        <w:t>взаимодействия.</w:t>
      </w:r>
    </w:p>
    <w:p w:rsidR="00E4184B" w:rsidRPr="00EC7DA0" w:rsidRDefault="00EC7DA0">
      <w:pPr>
        <w:pStyle w:val="a4"/>
        <w:spacing w:line="360" w:lineRule="auto"/>
        <w:ind w:right="840"/>
        <w:rPr>
          <w:lang w:val="ru-RU"/>
        </w:rPr>
      </w:pPr>
      <w:r w:rsidRPr="00EC7DA0">
        <w:rPr>
          <w:lang w:val="ru-RU"/>
        </w:rPr>
        <w:t>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 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jc w:val="left"/>
        <w:rPr>
          <w:lang w:val="ru-RU"/>
        </w:rPr>
      </w:pPr>
      <w:r w:rsidRPr="00EC7DA0">
        <w:rPr>
          <w:lang w:val="ru-RU"/>
        </w:rPr>
        <w:lastRenderedPageBreak/>
        <w:t>Рабочая</w:t>
      </w:r>
      <w:r w:rsidRPr="00EC7DA0">
        <w:rPr>
          <w:spacing w:val="-13"/>
          <w:lang w:val="ru-RU"/>
        </w:rPr>
        <w:t xml:space="preserve"> </w:t>
      </w:r>
      <w:r w:rsidRPr="00EC7DA0">
        <w:rPr>
          <w:lang w:val="ru-RU"/>
        </w:rPr>
        <w:t>программа</w:t>
      </w:r>
      <w:r w:rsidRPr="00EC7DA0">
        <w:rPr>
          <w:spacing w:val="-15"/>
          <w:lang w:val="ru-RU"/>
        </w:rPr>
        <w:t xml:space="preserve"> </w:t>
      </w:r>
      <w:r w:rsidRPr="00EC7DA0">
        <w:rPr>
          <w:lang w:val="ru-RU"/>
        </w:rPr>
        <w:t>коррекционно-развивающего</w:t>
      </w:r>
      <w:r w:rsidRPr="00EC7DA0">
        <w:rPr>
          <w:spacing w:val="-10"/>
          <w:lang w:val="ru-RU"/>
        </w:rPr>
        <w:t xml:space="preserve"> </w:t>
      </w:r>
      <w:r w:rsidRPr="00EC7DA0">
        <w:rPr>
          <w:lang w:val="ru-RU"/>
        </w:rPr>
        <w:t>курса</w:t>
      </w:r>
      <w:r w:rsidRPr="00EC7DA0">
        <w:rPr>
          <w:spacing w:val="-15"/>
          <w:lang w:val="ru-RU"/>
        </w:rPr>
        <w:t xml:space="preserve"> </w:t>
      </w:r>
      <w:r w:rsidRPr="00EC7DA0">
        <w:rPr>
          <w:lang w:val="ru-RU"/>
        </w:rPr>
        <w:t>должна</w:t>
      </w:r>
      <w:r w:rsidRPr="00EC7DA0">
        <w:rPr>
          <w:spacing w:val="-15"/>
          <w:lang w:val="ru-RU"/>
        </w:rPr>
        <w:t xml:space="preserve"> </w:t>
      </w:r>
      <w:r w:rsidRPr="00EC7DA0">
        <w:rPr>
          <w:lang w:val="ru-RU"/>
        </w:rPr>
        <w:t>иметь</w:t>
      </w:r>
      <w:r w:rsidRPr="00EC7DA0">
        <w:rPr>
          <w:spacing w:val="-15"/>
          <w:lang w:val="ru-RU"/>
        </w:rPr>
        <w:t xml:space="preserve"> </w:t>
      </w:r>
      <w:r w:rsidRPr="00EC7DA0">
        <w:rPr>
          <w:lang w:val="ru-RU"/>
        </w:rPr>
        <w:t xml:space="preserve">следующую </w:t>
      </w:r>
      <w:r w:rsidRPr="00EC7DA0">
        <w:rPr>
          <w:spacing w:val="-2"/>
          <w:lang w:val="ru-RU"/>
        </w:rPr>
        <w:t>структуру:</w:t>
      </w:r>
    </w:p>
    <w:p w:rsidR="00E4184B" w:rsidRPr="00EC7DA0" w:rsidRDefault="00EC7DA0">
      <w:pPr>
        <w:pStyle w:val="a4"/>
        <w:spacing w:before="3"/>
        <w:ind w:firstLine="0"/>
        <w:jc w:val="left"/>
        <w:rPr>
          <w:lang w:val="ru-RU"/>
        </w:rPr>
      </w:pPr>
      <w:r w:rsidRPr="00EC7DA0">
        <w:rPr>
          <w:w w:val="95"/>
          <w:lang w:val="ru-RU"/>
        </w:rPr>
        <w:t>-пояснительная</w:t>
      </w:r>
      <w:r w:rsidRPr="00EC7DA0">
        <w:rPr>
          <w:spacing w:val="51"/>
          <w:lang w:val="ru-RU"/>
        </w:rPr>
        <w:t xml:space="preserve"> </w:t>
      </w:r>
      <w:r w:rsidRPr="00EC7DA0">
        <w:rPr>
          <w:spacing w:val="-2"/>
          <w:w w:val="95"/>
          <w:lang w:val="ru-RU"/>
        </w:rPr>
        <w:t>записка;</w:t>
      </w:r>
    </w:p>
    <w:p w:rsidR="00E4184B" w:rsidRPr="00EC7DA0" w:rsidRDefault="00EC7DA0">
      <w:pPr>
        <w:pStyle w:val="a4"/>
        <w:spacing w:before="137"/>
        <w:ind w:firstLine="0"/>
        <w:jc w:val="left"/>
        <w:rPr>
          <w:lang w:val="ru-RU"/>
        </w:rPr>
      </w:pPr>
      <w:r w:rsidRPr="00EC7DA0">
        <w:rPr>
          <w:w w:val="95"/>
          <w:lang w:val="ru-RU"/>
        </w:rPr>
        <w:t>-общая</w:t>
      </w:r>
      <w:r w:rsidRPr="00EC7DA0">
        <w:rPr>
          <w:spacing w:val="40"/>
          <w:lang w:val="ru-RU"/>
        </w:rPr>
        <w:t xml:space="preserve"> </w:t>
      </w:r>
      <w:r w:rsidRPr="00EC7DA0">
        <w:rPr>
          <w:w w:val="95"/>
          <w:lang w:val="ru-RU"/>
        </w:rPr>
        <w:t>характеристика</w:t>
      </w:r>
      <w:r w:rsidRPr="00EC7DA0">
        <w:rPr>
          <w:spacing w:val="47"/>
          <w:lang w:val="ru-RU"/>
        </w:rPr>
        <w:t xml:space="preserve"> </w:t>
      </w:r>
      <w:r w:rsidRPr="00EC7DA0">
        <w:rPr>
          <w:w w:val="95"/>
          <w:lang w:val="ru-RU"/>
        </w:rPr>
        <w:t>коррекционного</w:t>
      </w:r>
      <w:r w:rsidRPr="00EC7DA0">
        <w:rPr>
          <w:spacing w:val="44"/>
          <w:lang w:val="ru-RU"/>
        </w:rPr>
        <w:t xml:space="preserve"> </w:t>
      </w:r>
      <w:r w:rsidRPr="00EC7DA0">
        <w:rPr>
          <w:spacing w:val="-2"/>
          <w:w w:val="95"/>
          <w:lang w:val="ru-RU"/>
        </w:rPr>
        <w:t>курса;</w:t>
      </w:r>
    </w:p>
    <w:p w:rsidR="00E4184B" w:rsidRPr="00EC7DA0" w:rsidRDefault="00EC7DA0">
      <w:pPr>
        <w:pStyle w:val="a4"/>
        <w:spacing w:before="137"/>
        <w:ind w:firstLine="0"/>
        <w:jc w:val="left"/>
        <w:rPr>
          <w:lang w:val="ru-RU"/>
        </w:rPr>
      </w:pPr>
      <w:r w:rsidRPr="00EC7DA0">
        <w:rPr>
          <w:spacing w:val="-2"/>
          <w:lang w:val="ru-RU"/>
        </w:rPr>
        <w:t>-цели</w:t>
      </w:r>
      <w:r w:rsidRPr="00EC7DA0">
        <w:rPr>
          <w:spacing w:val="-6"/>
          <w:lang w:val="ru-RU"/>
        </w:rPr>
        <w:t xml:space="preserve"> </w:t>
      </w:r>
      <w:r w:rsidRPr="00EC7DA0">
        <w:rPr>
          <w:spacing w:val="-2"/>
          <w:lang w:val="ru-RU"/>
        </w:rPr>
        <w:t>и</w:t>
      </w:r>
      <w:r w:rsidRPr="00EC7DA0">
        <w:rPr>
          <w:spacing w:val="-1"/>
          <w:lang w:val="ru-RU"/>
        </w:rPr>
        <w:t xml:space="preserve"> </w:t>
      </w:r>
      <w:r w:rsidRPr="00EC7DA0">
        <w:rPr>
          <w:spacing w:val="-2"/>
          <w:lang w:val="ru-RU"/>
        </w:rPr>
        <w:t>задачи</w:t>
      </w:r>
      <w:r w:rsidRPr="00EC7DA0">
        <w:rPr>
          <w:lang w:val="ru-RU"/>
        </w:rPr>
        <w:t xml:space="preserve"> </w:t>
      </w:r>
      <w:r w:rsidRPr="00EC7DA0">
        <w:rPr>
          <w:spacing w:val="-2"/>
          <w:lang w:val="ru-RU"/>
        </w:rPr>
        <w:t>изучения</w:t>
      </w:r>
      <w:r w:rsidRPr="00EC7DA0">
        <w:rPr>
          <w:lang w:val="ru-RU"/>
        </w:rPr>
        <w:t xml:space="preserve"> </w:t>
      </w:r>
      <w:r w:rsidRPr="00EC7DA0">
        <w:rPr>
          <w:spacing w:val="-2"/>
          <w:lang w:val="ru-RU"/>
        </w:rPr>
        <w:t>коррекционного</w:t>
      </w:r>
      <w:r w:rsidRPr="00EC7DA0">
        <w:rPr>
          <w:spacing w:val="-5"/>
          <w:lang w:val="ru-RU"/>
        </w:rPr>
        <w:t xml:space="preserve"> </w:t>
      </w:r>
      <w:r w:rsidRPr="00EC7DA0">
        <w:rPr>
          <w:spacing w:val="-2"/>
          <w:lang w:val="ru-RU"/>
        </w:rPr>
        <w:t>курса;</w:t>
      </w:r>
    </w:p>
    <w:p w:rsidR="00E4184B" w:rsidRPr="00EC7DA0" w:rsidRDefault="00EC7DA0">
      <w:pPr>
        <w:pStyle w:val="a4"/>
        <w:spacing w:before="137"/>
        <w:ind w:firstLine="0"/>
        <w:jc w:val="left"/>
        <w:rPr>
          <w:lang w:val="ru-RU"/>
        </w:rPr>
      </w:pPr>
      <w:r w:rsidRPr="00EC7DA0">
        <w:rPr>
          <w:spacing w:val="-2"/>
          <w:lang w:val="ru-RU"/>
        </w:rPr>
        <w:t>-место</w:t>
      </w:r>
      <w:r w:rsidRPr="00EC7DA0">
        <w:rPr>
          <w:spacing w:val="-8"/>
          <w:lang w:val="ru-RU"/>
        </w:rPr>
        <w:t xml:space="preserve"> </w:t>
      </w:r>
      <w:r w:rsidRPr="00EC7DA0">
        <w:rPr>
          <w:spacing w:val="-2"/>
          <w:lang w:val="ru-RU"/>
        </w:rPr>
        <w:t>коррекционного</w:t>
      </w:r>
      <w:r w:rsidRPr="00EC7DA0">
        <w:rPr>
          <w:spacing w:val="3"/>
          <w:lang w:val="ru-RU"/>
        </w:rPr>
        <w:t xml:space="preserve"> </w:t>
      </w:r>
      <w:r w:rsidRPr="00EC7DA0">
        <w:rPr>
          <w:spacing w:val="-2"/>
          <w:lang w:val="ru-RU"/>
        </w:rPr>
        <w:t>курса</w:t>
      </w:r>
      <w:r w:rsidRPr="00EC7DA0">
        <w:rPr>
          <w:spacing w:val="-5"/>
          <w:lang w:val="ru-RU"/>
        </w:rPr>
        <w:t xml:space="preserve"> </w:t>
      </w:r>
      <w:r w:rsidRPr="00EC7DA0">
        <w:rPr>
          <w:spacing w:val="-2"/>
          <w:lang w:val="ru-RU"/>
        </w:rPr>
        <w:t>в</w:t>
      </w:r>
      <w:r w:rsidRPr="00EC7DA0">
        <w:rPr>
          <w:spacing w:val="3"/>
          <w:lang w:val="ru-RU"/>
        </w:rPr>
        <w:t xml:space="preserve"> </w:t>
      </w:r>
      <w:r w:rsidRPr="00EC7DA0">
        <w:rPr>
          <w:spacing w:val="-2"/>
          <w:lang w:val="ru-RU"/>
        </w:rPr>
        <w:t>учебном</w:t>
      </w:r>
      <w:r w:rsidRPr="00EC7DA0">
        <w:rPr>
          <w:spacing w:val="-5"/>
          <w:lang w:val="ru-RU"/>
        </w:rPr>
        <w:t xml:space="preserve"> </w:t>
      </w:r>
      <w:r w:rsidRPr="00EC7DA0">
        <w:rPr>
          <w:spacing w:val="-2"/>
          <w:lang w:val="ru-RU"/>
        </w:rPr>
        <w:t>плане;</w:t>
      </w:r>
    </w:p>
    <w:p w:rsidR="00E4184B" w:rsidRPr="00EC7DA0" w:rsidRDefault="00EC7DA0">
      <w:pPr>
        <w:pStyle w:val="a4"/>
        <w:spacing w:before="141"/>
        <w:ind w:firstLine="0"/>
        <w:jc w:val="left"/>
        <w:rPr>
          <w:lang w:val="ru-RU"/>
        </w:rPr>
      </w:pPr>
      <w:r w:rsidRPr="00EC7DA0">
        <w:rPr>
          <w:w w:val="95"/>
          <w:lang w:val="ru-RU"/>
        </w:rPr>
        <w:t>-основные</w:t>
      </w:r>
      <w:r w:rsidRPr="00EC7DA0">
        <w:rPr>
          <w:spacing w:val="33"/>
          <w:lang w:val="ru-RU"/>
        </w:rPr>
        <w:t xml:space="preserve"> </w:t>
      </w:r>
      <w:r w:rsidRPr="00EC7DA0">
        <w:rPr>
          <w:w w:val="95"/>
          <w:lang w:val="ru-RU"/>
        </w:rPr>
        <w:t>содержательные</w:t>
      </w:r>
      <w:r w:rsidRPr="00EC7DA0">
        <w:rPr>
          <w:spacing w:val="44"/>
          <w:lang w:val="ru-RU"/>
        </w:rPr>
        <w:t xml:space="preserve"> </w:t>
      </w:r>
      <w:r w:rsidRPr="00EC7DA0">
        <w:rPr>
          <w:w w:val="95"/>
          <w:lang w:val="ru-RU"/>
        </w:rPr>
        <w:t>линии</w:t>
      </w:r>
      <w:r w:rsidRPr="00EC7DA0">
        <w:rPr>
          <w:spacing w:val="37"/>
          <w:lang w:val="ru-RU"/>
        </w:rPr>
        <w:t xml:space="preserve"> </w:t>
      </w:r>
      <w:r w:rsidRPr="00EC7DA0">
        <w:rPr>
          <w:w w:val="95"/>
          <w:lang w:val="ru-RU"/>
        </w:rPr>
        <w:t>программы</w:t>
      </w:r>
      <w:r w:rsidRPr="00EC7DA0">
        <w:rPr>
          <w:spacing w:val="41"/>
          <w:lang w:val="ru-RU"/>
        </w:rPr>
        <w:t xml:space="preserve"> </w:t>
      </w:r>
      <w:r w:rsidRPr="00EC7DA0">
        <w:rPr>
          <w:w w:val="95"/>
          <w:lang w:val="ru-RU"/>
        </w:rPr>
        <w:t>коррекционного</w:t>
      </w:r>
      <w:r w:rsidRPr="00EC7DA0">
        <w:rPr>
          <w:spacing w:val="37"/>
          <w:lang w:val="ru-RU"/>
        </w:rPr>
        <w:t xml:space="preserve"> </w:t>
      </w:r>
      <w:r w:rsidRPr="00EC7DA0">
        <w:rPr>
          <w:spacing w:val="-2"/>
          <w:w w:val="95"/>
          <w:lang w:val="ru-RU"/>
        </w:rPr>
        <w:t>курса;</w:t>
      </w:r>
    </w:p>
    <w:p w:rsidR="00E4184B" w:rsidRPr="00EC7DA0" w:rsidRDefault="00EC7DA0">
      <w:pPr>
        <w:pStyle w:val="a4"/>
        <w:spacing w:before="133"/>
        <w:ind w:firstLine="0"/>
        <w:jc w:val="left"/>
        <w:rPr>
          <w:lang w:val="ru-RU"/>
        </w:rPr>
      </w:pPr>
      <w:r w:rsidRPr="00EC7DA0">
        <w:rPr>
          <w:spacing w:val="-2"/>
          <w:lang w:val="ru-RU"/>
        </w:rPr>
        <w:t>-содержание</w:t>
      </w:r>
      <w:r w:rsidRPr="00EC7DA0">
        <w:rPr>
          <w:spacing w:val="-8"/>
          <w:lang w:val="ru-RU"/>
        </w:rPr>
        <w:t xml:space="preserve"> </w:t>
      </w:r>
      <w:r w:rsidRPr="00EC7DA0">
        <w:rPr>
          <w:spacing w:val="-2"/>
          <w:lang w:val="ru-RU"/>
        </w:rPr>
        <w:t>коррекционного</w:t>
      </w:r>
      <w:r w:rsidRPr="00EC7DA0">
        <w:rPr>
          <w:lang w:val="ru-RU"/>
        </w:rPr>
        <w:t xml:space="preserve"> </w:t>
      </w:r>
      <w:r w:rsidRPr="00EC7DA0">
        <w:rPr>
          <w:spacing w:val="-2"/>
          <w:lang w:val="ru-RU"/>
        </w:rPr>
        <w:t>курса</w:t>
      </w:r>
      <w:r w:rsidRPr="00EC7DA0">
        <w:rPr>
          <w:spacing w:val="-1"/>
          <w:lang w:val="ru-RU"/>
        </w:rPr>
        <w:t xml:space="preserve"> </w:t>
      </w:r>
      <w:r w:rsidRPr="00EC7DA0">
        <w:rPr>
          <w:spacing w:val="-2"/>
          <w:lang w:val="ru-RU"/>
        </w:rPr>
        <w:t>(по</w:t>
      </w:r>
      <w:r w:rsidRPr="00EC7DA0">
        <w:rPr>
          <w:lang w:val="ru-RU"/>
        </w:rPr>
        <w:t xml:space="preserve"> </w:t>
      </w:r>
      <w:r w:rsidRPr="00EC7DA0">
        <w:rPr>
          <w:spacing w:val="-2"/>
          <w:lang w:val="ru-RU"/>
        </w:rPr>
        <w:t>классам);</w:t>
      </w:r>
    </w:p>
    <w:p w:rsidR="00E4184B" w:rsidRPr="00EC7DA0" w:rsidRDefault="00EC7DA0">
      <w:pPr>
        <w:pStyle w:val="a4"/>
        <w:spacing w:before="137"/>
        <w:ind w:firstLine="0"/>
        <w:jc w:val="left"/>
        <w:rPr>
          <w:lang w:val="ru-RU"/>
        </w:rPr>
      </w:pPr>
      <w:r w:rsidRPr="00EC7DA0">
        <w:rPr>
          <w:w w:val="95"/>
          <w:lang w:val="ru-RU"/>
        </w:rPr>
        <w:t>-планируемые</w:t>
      </w:r>
      <w:r w:rsidRPr="00EC7DA0">
        <w:rPr>
          <w:spacing w:val="35"/>
          <w:lang w:val="ru-RU"/>
        </w:rPr>
        <w:t xml:space="preserve"> </w:t>
      </w:r>
      <w:r w:rsidRPr="00EC7DA0">
        <w:rPr>
          <w:w w:val="95"/>
          <w:lang w:val="ru-RU"/>
        </w:rPr>
        <w:t>результаты</w:t>
      </w:r>
      <w:r w:rsidRPr="00EC7DA0">
        <w:rPr>
          <w:spacing w:val="50"/>
          <w:lang w:val="ru-RU"/>
        </w:rPr>
        <w:t xml:space="preserve"> </w:t>
      </w:r>
      <w:r w:rsidRPr="00EC7DA0">
        <w:rPr>
          <w:w w:val="95"/>
          <w:lang w:val="ru-RU"/>
        </w:rPr>
        <w:t>освоения</w:t>
      </w:r>
      <w:r w:rsidRPr="00EC7DA0">
        <w:rPr>
          <w:spacing w:val="38"/>
          <w:lang w:val="ru-RU"/>
        </w:rPr>
        <w:t xml:space="preserve"> </w:t>
      </w:r>
      <w:r w:rsidRPr="00EC7DA0">
        <w:rPr>
          <w:w w:val="95"/>
          <w:lang w:val="ru-RU"/>
        </w:rPr>
        <w:t>коррекционного</w:t>
      </w:r>
      <w:r w:rsidRPr="00EC7DA0">
        <w:rPr>
          <w:spacing w:val="45"/>
          <w:lang w:val="ru-RU"/>
        </w:rPr>
        <w:t xml:space="preserve"> </w:t>
      </w:r>
      <w:r w:rsidRPr="00EC7DA0">
        <w:rPr>
          <w:spacing w:val="-2"/>
          <w:w w:val="95"/>
          <w:lang w:val="ru-RU"/>
        </w:rPr>
        <w:t>курса.</w:t>
      </w:r>
    </w:p>
    <w:p w:rsidR="00E4184B" w:rsidRPr="00EC7DA0" w:rsidRDefault="00EC7DA0">
      <w:pPr>
        <w:pStyle w:val="210"/>
        <w:spacing w:before="146"/>
        <w:rPr>
          <w:lang w:val="ru-RU"/>
        </w:rPr>
      </w:pPr>
      <w:bookmarkStart w:id="428" w:name="Консультативное_направление."/>
      <w:bookmarkEnd w:id="428"/>
      <w:r w:rsidRPr="00EC7DA0">
        <w:rPr>
          <w:lang w:val="ru-RU"/>
        </w:rPr>
        <w:t>Консультативное</w:t>
      </w:r>
      <w:r w:rsidRPr="00EC7DA0">
        <w:rPr>
          <w:spacing w:val="-15"/>
          <w:lang w:val="ru-RU"/>
        </w:rPr>
        <w:t xml:space="preserve"> </w:t>
      </w:r>
      <w:r w:rsidRPr="00EC7DA0">
        <w:rPr>
          <w:spacing w:val="-2"/>
          <w:lang w:val="ru-RU"/>
        </w:rPr>
        <w:t>направление.</w:t>
      </w:r>
    </w:p>
    <w:p w:rsidR="00E4184B" w:rsidRPr="00EC7DA0" w:rsidRDefault="00EC7DA0">
      <w:pPr>
        <w:pStyle w:val="a4"/>
        <w:spacing w:before="132" w:line="360" w:lineRule="auto"/>
        <w:ind w:right="835"/>
        <w:rPr>
          <w:lang w:val="ru-RU"/>
        </w:rPr>
      </w:pPr>
      <w:r w:rsidRPr="00EC7DA0">
        <w:rPr>
          <w:lang w:val="ru-RU"/>
        </w:rPr>
        <w:t>Данное направление работы</w:t>
      </w:r>
      <w:r w:rsidRPr="00EC7DA0">
        <w:rPr>
          <w:spacing w:val="-2"/>
          <w:lang w:val="ru-RU"/>
        </w:rPr>
        <w:t xml:space="preserve"> </w:t>
      </w:r>
      <w:r w:rsidRPr="00EC7DA0">
        <w:rPr>
          <w:lang w:val="ru-RU"/>
        </w:rPr>
        <w:t>обеспечивает непрерывность специального психолого- педагогического сопровождения</w:t>
      </w:r>
      <w:r w:rsidRPr="00EC7DA0">
        <w:rPr>
          <w:spacing w:val="-2"/>
          <w:lang w:val="ru-RU"/>
        </w:rPr>
        <w:t xml:space="preserve"> </w:t>
      </w:r>
      <w:r w:rsidRPr="00EC7DA0">
        <w:rPr>
          <w:lang w:val="ru-RU"/>
        </w:rPr>
        <w:t>обучающихся с ЗПР и их</w:t>
      </w:r>
      <w:r w:rsidRPr="00EC7DA0">
        <w:rPr>
          <w:spacing w:val="-2"/>
          <w:lang w:val="ru-RU"/>
        </w:rPr>
        <w:t xml:space="preserve"> </w:t>
      </w:r>
      <w:r w:rsidRPr="00EC7DA0">
        <w:rPr>
          <w:lang w:val="ru-RU"/>
        </w:rPr>
        <w:t>семей по вопросам</w:t>
      </w:r>
      <w:r w:rsidRPr="00EC7DA0">
        <w:rPr>
          <w:spacing w:val="-1"/>
          <w:lang w:val="ru-RU"/>
        </w:rPr>
        <w:t xml:space="preserve"> </w:t>
      </w:r>
      <w:r w:rsidRPr="00EC7DA0">
        <w:rPr>
          <w:lang w:val="ru-RU"/>
        </w:rPr>
        <w:t>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E4184B" w:rsidRPr="00EC7DA0" w:rsidRDefault="00EC7DA0">
      <w:pPr>
        <w:pStyle w:val="a4"/>
        <w:spacing w:before="10"/>
        <w:ind w:left="2310" w:firstLine="0"/>
        <w:rPr>
          <w:lang w:val="ru-RU"/>
        </w:rPr>
      </w:pPr>
      <w:r w:rsidRPr="00EC7DA0">
        <w:rPr>
          <w:lang w:val="ru-RU"/>
        </w:rPr>
        <w:t>Консультативная</w:t>
      </w:r>
      <w:r w:rsidRPr="00EC7DA0">
        <w:rPr>
          <w:spacing w:val="-5"/>
          <w:lang w:val="ru-RU"/>
        </w:rPr>
        <w:t xml:space="preserve"> </w:t>
      </w:r>
      <w:r w:rsidRPr="00EC7DA0">
        <w:rPr>
          <w:lang w:val="ru-RU"/>
        </w:rPr>
        <w:t>работа</w:t>
      </w:r>
      <w:r w:rsidRPr="00EC7DA0">
        <w:rPr>
          <w:spacing w:val="-15"/>
          <w:lang w:val="ru-RU"/>
        </w:rPr>
        <w:t xml:space="preserve"> </w:t>
      </w:r>
      <w:r w:rsidRPr="00EC7DA0">
        <w:rPr>
          <w:spacing w:val="-2"/>
          <w:lang w:val="ru-RU"/>
        </w:rPr>
        <w:t>включает:</w:t>
      </w:r>
    </w:p>
    <w:p w:rsidR="00E4184B" w:rsidRPr="00EC7DA0" w:rsidRDefault="00EC7DA0">
      <w:pPr>
        <w:pStyle w:val="a4"/>
        <w:spacing w:before="133" w:line="360" w:lineRule="auto"/>
        <w:ind w:right="856"/>
        <w:rPr>
          <w:lang w:val="ru-RU"/>
        </w:rPr>
      </w:pPr>
      <w:r w:rsidRPr="00EC7DA0">
        <w:rPr>
          <w:lang w:val="ru-RU"/>
        </w:rPr>
        <w:t>-выработку педагогами и специалистами совместных обоснованных рекомендаций по основным направлениям работы с каждым обучающимся;</w:t>
      </w:r>
    </w:p>
    <w:p w:rsidR="00E4184B" w:rsidRPr="00EC7DA0" w:rsidRDefault="00EC7DA0">
      <w:pPr>
        <w:pStyle w:val="a4"/>
        <w:spacing w:line="360" w:lineRule="auto"/>
        <w:ind w:right="851"/>
        <w:rPr>
          <w:lang w:val="ru-RU"/>
        </w:rPr>
      </w:pPr>
      <w:r w:rsidRPr="00EC7DA0">
        <w:rPr>
          <w:lang w:val="ru-RU"/>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E4184B" w:rsidRPr="00EC7DA0" w:rsidRDefault="00EC7DA0">
      <w:pPr>
        <w:pStyle w:val="a4"/>
        <w:spacing w:line="362" w:lineRule="auto"/>
        <w:ind w:right="845"/>
        <w:rPr>
          <w:lang w:val="ru-RU"/>
        </w:rPr>
      </w:pPr>
      <w:r w:rsidRPr="00EC7DA0">
        <w:rPr>
          <w:lang w:val="ru-RU"/>
        </w:rPr>
        <w:t>-консультативную помощь семье в вопросах выбора стратегии воспитания и приемов коррекционного обучения обучающегося с ЗПР;</w:t>
      </w:r>
    </w:p>
    <w:p w:rsidR="00E4184B" w:rsidRPr="00EC7DA0" w:rsidRDefault="00EC7DA0">
      <w:pPr>
        <w:pStyle w:val="a4"/>
        <w:spacing w:line="360" w:lineRule="auto"/>
        <w:ind w:right="851"/>
        <w:rPr>
          <w:lang w:val="ru-RU"/>
        </w:rPr>
      </w:pPr>
      <w:r w:rsidRPr="00EC7DA0">
        <w:rPr>
          <w:lang w:val="ru-RU"/>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rsidR="00E4184B" w:rsidRPr="00EC7DA0" w:rsidRDefault="00EC7DA0">
      <w:pPr>
        <w:pStyle w:val="a4"/>
        <w:spacing w:line="360" w:lineRule="auto"/>
        <w:ind w:right="858"/>
        <w:rPr>
          <w:lang w:val="ru-RU"/>
        </w:rPr>
      </w:pPr>
      <w:r w:rsidRPr="00EC7DA0">
        <w:rPr>
          <w:lang w:val="ru-RU"/>
        </w:rPr>
        <w:t>Консультативную работу осуществляют все педагогические работники образовательной организации.</w:t>
      </w:r>
    </w:p>
    <w:p w:rsidR="00E4184B" w:rsidRPr="00EC7DA0" w:rsidRDefault="00EC7DA0">
      <w:pPr>
        <w:pStyle w:val="a4"/>
        <w:spacing w:line="360" w:lineRule="auto"/>
        <w:ind w:right="854"/>
        <w:rPr>
          <w:lang w:val="ru-RU"/>
        </w:rPr>
      </w:pPr>
      <w:r w:rsidRPr="00EC7DA0">
        <w:rPr>
          <w:lang w:val="ru-RU"/>
        </w:rPr>
        <w:t>Рекомендуется составление совместного плана и отчета по консультативной</w:t>
      </w:r>
      <w:r w:rsidRPr="00EC7DA0">
        <w:rPr>
          <w:spacing w:val="40"/>
          <w:lang w:val="ru-RU"/>
        </w:rPr>
        <w:t xml:space="preserve"> </w:t>
      </w:r>
      <w:r w:rsidRPr="00EC7DA0">
        <w:rPr>
          <w:lang w:val="ru-RU"/>
        </w:rPr>
        <w:t>работе, проводимой педагогическими работниками с обучающимися класса и их семьями (на четверть или полугодие).</w:t>
      </w:r>
    </w:p>
    <w:p w:rsidR="00E4184B" w:rsidRPr="00EC7DA0" w:rsidRDefault="00EC7DA0">
      <w:pPr>
        <w:pStyle w:val="210"/>
        <w:rPr>
          <w:lang w:val="ru-RU"/>
        </w:rPr>
      </w:pPr>
      <w:bookmarkStart w:id="429" w:name="Информационно-просветительское_направлен"/>
      <w:bookmarkEnd w:id="429"/>
      <w:r w:rsidRPr="00EC7DA0">
        <w:rPr>
          <w:spacing w:val="-2"/>
          <w:lang w:val="ru-RU"/>
        </w:rPr>
        <w:t>Информационно-просветительское</w:t>
      </w:r>
      <w:r w:rsidRPr="00EC7DA0">
        <w:rPr>
          <w:spacing w:val="33"/>
          <w:lang w:val="ru-RU"/>
        </w:rPr>
        <w:t xml:space="preserve"> </w:t>
      </w:r>
      <w:r w:rsidRPr="00EC7DA0">
        <w:rPr>
          <w:spacing w:val="-2"/>
          <w:lang w:val="ru-RU"/>
        </w:rPr>
        <w:t>направление.</w:t>
      </w:r>
    </w:p>
    <w:p w:rsidR="00E4184B" w:rsidRPr="00EC7DA0" w:rsidRDefault="00E4184B">
      <w:pPr>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50"/>
        <w:rPr>
          <w:lang w:val="ru-RU"/>
        </w:rPr>
      </w:pPr>
      <w:r w:rsidRPr="00EC7DA0">
        <w:rPr>
          <w:lang w:val="ru-RU"/>
        </w:rPr>
        <w:lastRenderedPageBreak/>
        <w:t>Данное направление предполагает разъяснительную деятельность по вопросам, связанным с</w:t>
      </w:r>
      <w:r w:rsidRPr="00EC7DA0">
        <w:rPr>
          <w:spacing w:val="-2"/>
          <w:lang w:val="ru-RU"/>
        </w:rPr>
        <w:t xml:space="preserve"> </w:t>
      </w:r>
      <w:r w:rsidRPr="00EC7DA0">
        <w:rPr>
          <w:lang w:val="ru-RU"/>
        </w:rPr>
        <w:t>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E4184B" w:rsidRPr="00EC7DA0" w:rsidRDefault="00EC7DA0">
      <w:pPr>
        <w:pStyle w:val="a4"/>
        <w:spacing w:before="6"/>
        <w:ind w:left="2310" w:firstLine="0"/>
        <w:rPr>
          <w:lang w:val="ru-RU"/>
        </w:rPr>
      </w:pPr>
      <w:r w:rsidRPr="00EC7DA0">
        <w:rPr>
          <w:spacing w:val="-2"/>
          <w:lang w:val="ru-RU"/>
        </w:rPr>
        <w:t>Информационно-просветительская</w:t>
      </w:r>
      <w:r w:rsidRPr="00EC7DA0">
        <w:rPr>
          <w:spacing w:val="18"/>
          <w:lang w:val="ru-RU"/>
        </w:rPr>
        <w:t xml:space="preserve"> </w:t>
      </w:r>
      <w:r w:rsidRPr="00EC7DA0">
        <w:rPr>
          <w:spacing w:val="-2"/>
          <w:lang w:val="ru-RU"/>
        </w:rPr>
        <w:t>работа</w:t>
      </w:r>
      <w:r w:rsidRPr="00EC7DA0">
        <w:rPr>
          <w:spacing w:val="20"/>
          <w:lang w:val="ru-RU"/>
        </w:rPr>
        <w:t xml:space="preserve"> </w:t>
      </w:r>
      <w:r w:rsidRPr="00EC7DA0">
        <w:rPr>
          <w:spacing w:val="-2"/>
          <w:lang w:val="ru-RU"/>
        </w:rPr>
        <w:t>включает:</w:t>
      </w:r>
    </w:p>
    <w:p w:rsidR="00E4184B" w:rsidRPr="00EC7DA0" w:rsidRDefault="00EC7DA0">
      <w:pPr>
        <w:pStyle w:val="a4"/>
        <w:spacing w:before="132" w:line="362" w:lineRule="auto"/>
        <w:ind w:right="854"/>
        <w:rPr>
          <w:lang w:val="ru-RU"/>
        </w:rPr>
      </w:pPr>
      <w:r w:rsidRPr="00EC7DA0">
        <w:rPr>
          <w:lang w:val="ru-RU"/>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E4184B" w:rsidRPr="00EC7DA0" w:rsidRDefault="00EC7DA0">
      <w:pPr>
        <w:pStyle w:val="a4"/>
        <w:spacing w:line="360" w:lineRule="auto"/>
        <w:ind w:right="835"/>
        <w:rPr>
          <w:lang w:val="ru-RU"/>
        </w:rPr>
      </w:pPr>
      <w:r w:rsidRPr="00EC7DA0">
        <w:rPr>
          <w:lang w:val="ru-RU"/>
        </w:rPr>
        <w:t>-различные формы просветительской деятельности (вебинары, онлайн- консультации, беседы, размещение информации на официальном сайте образовательной организации</w:t>
      </w:r>
      <w:r w:rsidRPr="00EC7DA0">
        <w:rPr>
          <w:spacing w:val="77"/>
          <w:lang w:val="ru-RU"/>
        </w:rPr>
        <w:t xml:space="preserve">  </w:t>
      </w:r>
      <w:r w:rsidRPr="00EC7DA0">
        <w:rPr>
          <w:lang w:val="ru-RU"/>
        </w:rPr>
        <w:t>и</w:t>
      </w:r>
      <w:r w:rsidRPr="00EC7DA0">
        <w:rPr>
          <w:spacing w:val="80"/>
          <w:lang w:val="ru-RU"/>
        </w:rPr>
        <w:t xml:space="preserve">  </w:t>
      </w:r>
      <w:r w:rsidRPr="00EC7DA0">
        <w:rPr>
          <w:lang w:val="ru-RU"/>
        </w:rPr>
        <w:t>странице</w:t>
      </w:r>
      <w:r w:rsidRPr="00EC7DA0">
        <w:rPr>
          <w:spacing w:val="75"/>
          <w:lang w:val="ru-RU"/>
        </w:rPr>
        <w:t xml:space="preserve">  </w:t>
      </w:r>
      <w:r w:rsidRPr="00EC7DA0">
        <w:rPr>
          <w:lang w:val="ru-RU"/>
        </w:rPr>
        <w:t>образовательной</w:t>
      </w:r>
      <w:r w:rsidRPr="00EC7DA0">
        <w:rPr>
          <w:spacing w:val="79"/>
          <w:lang w:val="ru-RU"/>
        </w:rPr>
        <w:t xml:space="preserve">  </w:t>
      </w:r>
      <w:r w:rsidRPr="00EC7DA0">
        <w:rPr>
          <w:lang w:val="ru-RU"/>
        </w:rPr>
        <w:t>организации</w:t>
      </w:r>
      <w:r w:rsidRPr="00EC7DA0">
        <w:rPr>
          <w:spacing w:val="79"/>
          <w:lang w:val="ru-RU"/>
        </w:rPr>
        <w:t xml:space="preserve">  </w:t>
      </w:r>
      <w:r w:rsidRPr="00EC7DA0">
        <w:rPr>
          <w:lang w:val="ru-RU"/>
        </w:rPr>
        <w:t>в</w:t>
      </w:r>
      <w:r w:rsidRPr="00EC7DA0">
        <w:rPr>
          <w:spacing w:val="79"/>
          <w:lang w:val="ru-RU"/>
        </w:rPr>
        <w:t xml:space="preserve">  </w:t>
      </w:r>
      <w:r w:rsidRPr="00EC7DA0">
        <w:rPr>
          <w:lang w:val="ru-RU"/>
        </w:rPr>
        <w:t>социальных</w:t>
      </w:r>
      <w:r w:rsidRPr="00EC7DA0">
        <w:rPr>
          <w:spacing w:val="78"/>
          <w:lang w:val="ru-RU"/>
        </w:rPr>
        <w:t xml:space="preserve">  </w:t>
      </w:r>
      <w:r w:rsidRPr="00EC7DA0">
        <w:rPr>
          <w:lang w:val="ru-RU"/>
        </w:rPr>
        <w:t>сетях);</w:t>
      </w:r>
    </w:p>
    <w:p w:rsidR="00E4184B" w:rsidRPr="00EC7DA0" w:rsidRDefault="00EC7DA0">
      <w:pPr>
        <w:pStyle w:val="a4"/>
        <w:spacing w:line="355" w:lineRule="auto"/>
        <w:ind w:right="858" w:firstLine="0"/>
        <w:rPr>
          <w:lang w:val="ru-RU"/>
        </w:rPr>
      </w:pPr>
      <w:r w:rsidRPr="00EC7DA0">
        <w:rPr>
          <w:lang w:val="ru-RU"/>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E4184B" w:rsidRPr="00EC7DA0" w:rsidRDefault="00EC7DA0">
      <w:pPr>
        <w:pStyle w:val="a4"/>
        <w:spacing w:before="4" w:line="360" w:lineRule="auto"/>
        <w:ind w:right="845"/>
        <w:rPr>
          <w:lang w:val="ru-RU"/>
        </w:rPr>
      </w:pPr>
      <w:r w:rsidRPr="00EC7DA0">
        <w:rPr>
          <w:lang w:val="ru-RU"/>
        </w:rPr>
        <w:t>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E4184B" w:rsidRPr="00EC7DA0" w:rsidRDefault="00EC7DA0">
      <w:pPr>
        <w:pStyle w:val="a4"/>
        <w:spacing w:line="360" w:lineRule="auto"/>
        <w:ind w:right="847"/>
        <w:rPr>
          <w:lang w:val="ru-RU"/>
        </w:rPr>
      </w:pPr>
      <w:r w:rsidRPr="00EC7DA0">
        <w:rPr>
          <w:lang w:val="ru-RU"/>
        </w:rPr>
        <w:t>Информационно-просветительскую работу</w:t>
      </w:r>
      <w:r w:rsidRPr="00EC7DA0">
        <w:rPr>
          <w:spacing w:val="-6"/>
          <w:lang w:val="ru-RU"/>
        </w:rPr>
        <w:t xml:space="preserve"> </w:t>
      </w:r>
      <w:r w:rsidRPr="00EC7DA0">
        <w:rPr>
          <w:lang w:val="ru-RU"/>
        </w:rPr>
        <w:t>проводят</w:t>
      </w:r>
      <w:r w:rsidRPr="00EC7DA0">
        <w:rPr>
          <w:spacing w:val="-2"/>
          <w:lang w:val="ru-RU"/>
        </w:rPr>
        <w:t xml:space="preserve"> </w:t>
      </w:r>
      <w:r w:rsidRPr="00EC7DA0">
        <w:rPr>
          <w:lang w:val="ru-RU"/>
        </w:rPr>
        <w:t>все педагогические работники образовательной организации.</w:t>
      </w:r>
    </w:p>
    <w:p w:rsidR="00E4184B" w:rsidRPr="00EC7DA0" w:rsidRDefault="00EC7DA0">
      <w:pPr>
        <w:pStyle w:val="a4"/>
        <w:spacing w:before="7" w:line="357" w:lineRule="auto"/>
        <w:ind w:right="840"/>
        <w:rPr>
          <w:lang w:val="ru-RU"/>
        </w:rPr>
      </w:pPr>
      <w:r w:rsidRPr="00EC7DA0">
        <w:rPr>
          <w:lang w:val="ru-RU"/>
        </w:rPr>
        <w:t>Рекомендуется составление совместного плана и отчета по информационно- просветительской работе, проводимой педагогическими работниками образовательной организации (на четверть или полугодие).</w:t>
      </w:r>
    </w:p>
    <w:p w:rsidR="00E4184B" w:rsidRDefault="00EC7DA0" w:rsidP="00961A7B">
      <w:pPr>
        <w:pStyle w:val="210"/>
        <w:numPr>
          <w:ilvl w:val="0"/>
          <w:numId w:val="68"/>
        </w:numPr>
        <w:tabs>
          <w:tab w:val="left" w:pos="2618"/>
        </w:tabs>
        <w:spacing w:before="5"/>
        <w:ind w:left="2617" w:hanging="308"/>
      </w:pPr>
      <w:bookmarkStart w:id="430" w:name="II._Механизмы_реализации_программы"/>
      <w:bookmarkEnd w:id="430"/>
      <w:r>
        <w:t>Механизмы</w:t>
      </w:r>
      <w:r>
        <w:rPr>
          <w:spacing w:val="-10"/>
        </w:rPr>
        <w:t xml:space="preserve"> </w:t>
      </w:r>
      <w:r>
        <w:t>реализации</w:t>
      </w:r>
      <w:r>
        <w:rPr>
          <w:spacing w:val="-7"/>
        </w:rPr>
        <w:t xml:space="preserve"> </w:t>
      </w:r>
      <w:r>
        <w:rPr>
          <w:spacing w:val="-2"/>
        </w:rPr>
        <w:t>программы</w:t>
      </w:r>
    </w:p>
    <w:p w:rsidR="00E4184B" w:rsidRPr="00EC7DA0" w:rsidRDefault="00EC7DA0">
      <w:pPr>
        <w:pStyle w:val="a4"/>
        <w:spacing w:before="132" w:line="360" w:lineRule="auto"/>
        <w:ind w:right="852"/>
        <w:rPr>
          <w:lang w:val="ru-RU"/>
        </w:rPr>
      </w:pPr>
      <w:r w:rsidRPr="00EC7DA0">
        <w:rPr>
          <w:lang w:val="ru-RU"/>
        </w:rP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rsidR="00E4184B" w:rsidRPr="00EC7DA0" w:rsidRDefault="00EC7DA0">
      <w:pPr>
        <w:pStyle w:val="a4"/>
        <w:spacing w:before="2" w:line="360" w:lineRule="auto"/>
        <w:ind w:right="839"/>
        <w:rPr>
          <w:lang w:val="ru-RU"/>
        </w:rPr>
      </w:pPr>
      <w:r w:rsidRPr="00EC7DA0">
        <w:rPr>
          <w:lang w:val="ru-RU"/>
        </w:rPr>
        <w:t>Консилиум определяется как одна из организационных форм совместной деятельности педагогов, специалистов службы психолого-педагогического</w:t>
      </w:r>
      <w:r w:rsidRPr="00EC7DA0">
        <w:rPr>
          <w:spacing w:val="80"/>
          <w:lang w:val="ru-RU"/>
        </w:rPr>
        <w:t xml:space="preserve"> </w:t>
      </w:r>
      <w:r w:rsidRPr="00EC7DA0">
        <w:rPr>
          <w:lang w:val="ru-RU"/>
        </w:rPr>
        <w:t>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5" w:firstLine="0"/>
        <w:rPr>
          <w:lang w:val="ru-RU"/>
        </w:rPr>
      </w:pPr>
      <w:r w:rsidRPr="00EC7DA0">
        <w:rPr>
          <w:lang w:val="ru-RU"/>
        </w:rPr>
        <w:lastRenderedPageBreak/>
        <w:t xml:space="preserve">с учетом имеющихся ресурсов как в самой образовательной организации, так и за ее </w:t>
      </w:r>
      <w:r w:rsidRPr="00EC7DA0">
        <w:rPr>
          <w:spacing w:val="-2"/>
          <w:lang w:val="ru-RU"/>
        </w:rPr>
        <w:t>пределами.</w:t>
      </w:r>
    </w:p>
    <w:p w:rsidR="00E4184B" w:rsidRPr="00EC7DA0" w:rsidRDefault="00EC7DA0">
      <w:pPr>
        <w:pStyle w:val="a4"/>
        <w:spacing w:before="3"/>
        <w:ind w:left="2310" w:firstLine="0"/>
        <w:rPr>
          <w:lang w:val="ru-RU"/>
        </w:rPr>
      </w:pPr>
      <w:r w:rsidRPr="00EC7DA0">
        <w:rPr>
          <w:b/>
          <w:lang w:val="ru-RU"/>
        </w:rPr>
        <w:t>Задачами</w:t>
      </w:r>
      <w:r w:rsidRPr="00EC7DA0">
        <w:rPr>
          <w:b/>
          <w:spacing w:val="-9"/>
          <w:lang w:val="ru-RU"/>
        </w:rPr>
        <w:t xml:space="preserve"> </w:t>
      </w:r>
      <w:r w:rsidRPr="00EC7DA0">
        <w:rPr>
          <w:lang w:val="ru-RU"/>
        </w:rPr>
        <w:t>деятельности</w:t>
      </w:r>
      <w:r w:rsidRPr="00EC7DA0">
        <w:rPr>
          <w:spacing w:val="-4"/>
          <w:lang w:val="ru-RU"/>
        </w:rPr>
        <w:t xml:space="preserve"> </w:t>
      </w:r>
      <w:r w:rsidRPr="00EC7DA0">
        <w:rPr>
          <w:lang w:val="ru-RU"/>
        </w:rPr>
        <w:t>ППк</w:t>
      </w:r>
      <w:r w:rsidRPr="00EC7DA0">
        <w:rPr>
          <w:spacing w:val="-15"/>
          <w:lang w:val="ru-RU"/>
        </w:rPr>
        <w:t xml:space="preserve"> </w:t>
      </w:r>
      <w:r w:rsidRPr="00EC7DA0">
        <w:rPr>
          <w:lang w:val="ru-RU"/>
        </w:rPr>
        <w:t>образовательной</w:t>
      </w:r>
      <w:r w:rsidRPr="00EC7DA0">
        <w:rPr>
          <w:spacing w:val="-8"/>
          <w:lang w:val="ru-RU"/>
        </w:rPr>
        <w:t xml:space="preserve"> </w:t>
      </w:r>
      <w:r w:rsidRPr="00EC7DA0">
        <w:rPr>
          <w:lang w:val="ru-RU"/>
        </w:rPr>
        <w:t>организации</w:t>
      </w:r>
      <w:r w:rsidRPr="00EC7DA0">
        <w:rPr>
          <w:spacing w:val="-3"/>
          <w:lang w:val="ru-RU"/>
        </w:rPr>
        <w:t xml:space="preserve"> </w:t>
      </w:r>
      <w:r w:rsidRPr="00EC7DA0">
        <w:rPr>
          <w:spacing w:val="-2"/>
          <w:lang w:val="ru-RU"/>
        </w:rPr>
        <w:t>являются:</w:t>
      </w:r>
    </w:p>
    <w:p w:rsidR="00E4184B" w:rsidRPr="00EC7DA0" w:rsidRDefault="00EC7DA0">
      <w:pPr>
        <w:pStyle w:val="a4"/>
        <w:spacing w:before="132" w:line="360" w:lineRule="auto"/>
        <w:ind w:right="847"/>
        <w:rPr>
          <w:lang w:val="ru-RU"/>
        </w:rPr>
      </w:pPr>
      <w:r w:rsidRPr="00EC7DA0">
        <w:rPr>
          <w:lang w:val="ru-RU"/>
        </w:rPr>
        <w:t>-обеспечение взаимодействия участников образовательного процесса в решении вопросов адаптации и социализации обучающихся с ЗПР;</w:t>
      </w:r>
    </w:p>
    <w:p w:rsidR="00E4184B" w:rsidRPr="00EC7DA0" w:rsidRDefault="00EC7DA0">
      <w:pPr>
        <w:pStyle w:val="a4"/>
        <w:tabs>
          <w:tab w:val="left" w:pos="3458"/>
          <w:tab w:val="left" w:pos="6329"/>
          <w:tab w:val="left" w:pos="9666"/>
        </w:tabs>
        <w:spacing w:before="8" w:line="355" w:lineRule="auto"/>
        <w:ind w:right="840"/>
        <w:rPr>
          <w:lang w:val="ru-RU"/>
        </w:rPr>
      </w:pPr>
      <w:r w:rsidRPr="00EC7DA0">
        <w:rPr>
          <w:lang w:val="ru-RU"/>
        </w:rPr>
        <w:t>-организация</w:t>
      </w:r>
      <w:r w:rsidRPr="00EC7DA0">
        <w:rPr>
          <w:spacing w:val="-5"/>
          <w:lang w:val="ru-RU"/>
        </w:rPr>
        <w:t xml:space="preserve"> </w:t>
      </w:r>
      <w:r w:rsidRPr="00EC7DA0">
        <w:rPr>
          <w:lang w:val="ru-RU"/>
        </w:rPr>
        <w:t>и</w:t>
      </w:r>
      <w:r w:rsidRPr="00EC7DA0">
        <w:rPr>
          <w:spacing w:val="-2"/>
          <w:lang w:val="ru-RU"/>
        </w:rPr>
        <w:t xml:space="preserve"> </w:t>
      </w:r>
      <w:r w:rsidRPr="00EC7DA0">
        <w:rPr>
          <w:lang w:val="ru-RU"/>
        </w:rPr>
        <w:t>проведение</w:t>
      </w:r>
      <w:r w:rsidRPr="00EC7DA0">
        <w:rPr>
          <w:spacing w:val="-3"/>
          <w:lang w:val="ru-RU"/>
        </w:rPr>
        <w:t xml:space="preserve"> </w:t>
      </w:r>
      <w:r w:rsidRPr="00EC7DA0">
        <w:rPr>
          <w:lang w:val="ru-RU"/>
        </w:rPr>
        <w:t>комплексного</w:t>
      </w:r>
      <w:r w:rsidRPr="00EC7DA0">
        <w:rPr>
          <w:spacing w:val="-6"/>
          <w:lang w:val="ru-RU"/>
        </w:rPr>
        <w:t xml:space="preserve"> </w:t>
      </w:r>
      <w:r w:rsidRPr="00EC7DA0">
        <w:rPr>
          <w:lang w:val="ru-RU"/>
        </w:rPr>
        <w:t>психолого-педагогического</w:t>
      </w:r>
      <w:r w:rsidRPr="00EC7DA0">
        <w:rPr>
          <w:spacing w:val="-2"/>
          <w:lang w:val="ru-RU"/>
        </w:rPr>
        <w:t xml:space="preserve"> </w:t>
      </w:r>
      <w:r w:rsidRPr="00EC7DA0">
        <w:rPr>
          <w:lang w:val="ru-RU"/>
        </w:rPr>
        <w:t xml:space="preserve">обследования </w:t>
      </w:r>
      <w:r w:rsidRPr="00EC7DA0">
        <w:rPr>
          <w:spacing w:val="-10"/>
          <w:lang w:val="ru-RU"/>
        </w:rPr>
        <w:t>и</w:t>
      </w:r>
      <w:r w:rsidRPr="00EC7DA0">
        <w:rPr>
          <w:lang w:val="ru-RU"/>
        </w:rPr>
        <w:tab/>
      </w:r>
      <w:r w:rsidRPr="00EC7DA0">
        <w:rPr>
          <w:spacing w:val="-2"/>
          <w:lang w:val="ru-RU"/>
        </w:rPr>
        <w:t>подготовка</w:t>
      </w:r>
      <w:r w:rsidRPr="00EC7DA0">
        <w:rPr>
          <w:lang w:val="ru-RU"/>
        </w:rPr>
        <w:tab/>
      </w:r>
      <w:r w:rsidRPr="00EC7DA0">
        <w:rPr>
          <w:spacing w:val="-2"/>
          <w:lang w:val="ru-RU"/>
        </w:rPr>
        <w:t>коллегиального</w:t>
      </w:r>
      <w:r w:rsidRPr="00EC7DA0">
        <w:rPr>
          <w:lang w:val="ru-RU"/>
        </w:rPr>
        <w:tab/>
      </w:r>
      <w:r w:rsidRPr="00EC7DA0">
        <w:rPr>
          <w:spacing w:val="-2"/>
          <w:lang w:val="ru-RU"/>
        </w:rPr>
        <w:t>заключения;</w:t>
      </w:r>
    </w:p>
    <w:p w:rsidR="00E4184B" w:rsidRPr="00EC7DA0" w:rsidRDefault="00EC7DA0">
      <w:pPr>
        <w:pStyle w:val="a4"/>
        <w:spacing w:before="9" w:line="360" w:lineRule="auto"/>
        <w:ind w:right="847" w:firstLine="0"/>
        <w:rPr>
          <w:lang w:val="ru-RU"/>
        </w:rPr>
      </w:pPr>
      <w:r w:rsidRPr="00EC7DA0">
        <w:rPr>
          <w:lang w:val="ru-RU"/>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E4184B" w:rsidRPr="00EC7DA0" w:rsidRDefault="00EC7DA0">
      <w:pPr>
        <w:pStyle w:val="a4"/>
        <w:spacing w:line="362" w:lineRule="auto"/>
        <w:ind w:right="847"/>
        <w:rPr>
          <w:lang w:val="ru-RU"/>
        </w:rPr>
      </w:pPr>
      <w:r w:rsidRPr="00EC7DA0">
        <w:rPr>
          <w:lang w:val="ru-RU"/>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E4184B" w:rsidRPr="00EC7DA0" w:rsidRDefault="00EC7DA0">
      <w:pPr>
        <w:pStyle w:val="a4"/>
        <w:spacing w:line="274" w:lineRule="exact"/>
        <w:ind w:left="2310" w:firstLine="0"/>
        <w:rPr>
          <w:lang w:val="ru-RU"/>
        </w:rPr>
      </w:pPr>
      <w:r w:rsidRPr="00EC7DA0">
        <w:rPr>
          <w:lang w:val="ru-RU"/>
        </w:rPr>
        <w:t>-отслеживание</w:t>
      </w:r>
      <w:r w:rsidRPr="00EC7DA0">
        <w:rPr>
          <w:spacing w:val="56"/>
          <w:lang w:val="ru-RU"/>
        </w:rPr>
        <w:t xml:space="preserve"> </w:t>
      </w:r>
      <w:r w:rsidRPr="00EC7DA0">
        <w:rPr>
          <w:lang w:val="ru-RU"/>
        </w:rPr>
        <w:t>динамики</w:t>
      </w:r>
      <w:r w:rsidRPr="00EC7DA0">
        <w:rPr>
          <w:spacing w:val="63"/>
          <w:lang w:val="ru-RU"/>
        </w:rPr>
        <w:t xml:space="preserve"> </w:t>
      </w:r>
      <w:r w:rsidRPr="00EC7DA0">
        <w:rPr>
          <w:lang w:val="ru-RU"/>
        </w:rPr>
        <w:t>развития</w:t>
      </w:r>
      <w:r w:rsidRPr="00EC7DA0">
        <w:rPr>
          <w:spacing w:val="54"/>
          <w:lang w:val="ru-RU"/>
        </w:rPr>
        <w:t xml:space="preserve"> </w:t>
      </w:r>
      <w:r w:rsidRPr="00EC7DA0">
        <w:rPr>
          <w:lang w:val="ru-RU"/>
        </w:rPr>
        <w:t>обучающегося</w:t>
      </w:r>
      <w:r w:rsidRPr="00EC7DA0">
        <w:rPr>
          <w:spacing w:val="58"/>
          <w:lang w:val="ru-RU"/>
        </w:rPr>
        <w:t xml:space="preserve"> </w:t>
      </w:r>
      <w:r w:rsidRPr="00EC7DA0">
        <w:rPr>
          <w:lang w:val="ru-RU"/>
        </w:rPr>
        <w:t>и</w:t>
      </w:r>
      <w:r w:rsidRPr="00EC7DA0">
        <w:rPr>
          <w:spacing w:val="62"/>
          <w:lang w:val="ru-RU"/>
        </w:rPr>
        <w:t xml:space="preserve"> </w:t>
      </w:r>
      <w:r w:rsidRPr="00EC7DA0">
        <w:rPr>
          <w:lang w:val="ru-RU"/>
        </w:rPr>
        <w:t>эффективности</w:t>
      </w:r>
      <w:r w:rsidRPr="00EC7DA0">
        <w:rPr>
          <w:spacing w:val="60"/>
          <w:lang w:val="ru-RU"/>
        </w:rPr>
        <w:t xml:space="preserve"> </w:t>
      </w:r>
      <w:r w:rsidRPr="00EC7DA0">
        <w:rPr>
          <w:spacing w:val="-2"/>
          <w:lang w:val="ru-RU"/>
        </w:rPr>
        <w:t>реализации</w:t>
      </w:r>
    </w:p>
    <w:p w:rsidR="00E4184B" w:rsidRPr="00EC7DA0" w:rsidRDefault="00EC7DA0">
      <w:pPr>
        <w:pStyle w:val="a4"/>
        <w:spacing w:before="129"/>
        <w:ind w:firstLine="0"/>
        <w:jc w:val="left"/>
        <w:rPr>
          <w:lang w:val="ru-RU"/>
        </w:rPr>
      </w:pPr>
      <w:r w:rsidRPr="00EC7DA0">
        <w:rPr>
          <w:spacing w:val="-4"/>
          <w:lang w:val="ru-RU"/>
        </w:rPr>
        <w:t>ПКР;</w:t>
      </w:r>
    </w:p>
    <w:p w:rsidR="00E4184B" w:rsidRPr="00EC7DA0" w:rsidRDefault="00EC7DA0">
      <w:pPr>
        <w:pStyle w:val="a4"/>
        <w:tabs>
          <w:tab w:val="left" w:pos="3856"/>
          <w:tab w:val="left" w:pos="5758"/>
          <w:tab w:val="left" w:pos="7577"/>
          <w:tab w:val="left" w:pos="8961"/>
          <w:tab w:val="left" w:pos="9671"/>
        </w:tabs>
        <w:spacing w:before="142"/>
        <w:ind w:left="2310" w:firstLine="0"/>
        <w:jc w:val="left"/>
        <w:rPr>
          <w:lang w:val="ru-RU"/>
        </w:rPr>
      </w:pPr>
      <w:r w:rsidRPr="00EC7DA0">
        <w:rPr>
          <w:w w:val="95"/>
          <w:lang w:val="ru-RU"/>
        </w:rPr>
        <w:t>-</w:t>
      </w:r>
      <w:r w:rsidRPr="00EC7DA0">
        <w:rPr>
          <w:spacing w:val="-2"/>
          <w:lang w:val="ru-RU"/>
        </w:rPr>
        <w:t>разработка</w:t>
      </w:r>
      <w:r w:rsidRPr="00EC7DA0">
        <w:rPr>
          <w:lang w:val="ru-RU"/>
        </w:rPr>
        <w:tab/>
      </w:r>
      <w:r w:rsidRPr="00EC7DA0">
        <w:rPr>
          <w:spacing w:val="-2"/>
          <w:w w:val="95"/>
          <w:lang w:val="ru-RU"/>
        </w:rPr>
        <w:t>коллегиальных</w:t>
      </w:r>
      <w:r w:rsidRPr="00EC7DA0">
        <w:rPr>
          <w:lang w:val="ru-RU"/>
        </w:rPr>
        <w:tab/>
      </w:r>
      <w:r w:rsidRPr="00EC7DA0">
        <w:rPr>
          <w:spacing w:val="-2"/>
          <w:lang w:val="ru-RU"/>
        </w:rPr>
        <w:t>рекомендаций</w:t>
      </w:r>
      <w:r w:rsidRPr="00EC7DA0">
        <w:rPr>
          <w:lang w:val="ru-RU"/>
        </w:rPr>
        <w:tab/>
      </w:r>
      <w:r w:rsidRPr="00EC7DA0">
        <w:rPr>
          <w:spacing w:val="-2"/>
          <w:lang w:val="ru-RU"/>
        </w:rPr>
        <w:t>педагогам</w:t>
      </w:r>
      <w:r w:rsidRPr="00EC7DA0">
        <w:rPr>
          <w:lang w:val="ru-RU"/>
        </w:rPr>
        <w:tab/>
      </w:r>
      <w:r w:rsidRPr="00EC7DA0">
        <w:rPr>
          <w:spacing w:val="-5"/>
          <w:lang w:val="ru-RU"/>
        </w:rPr>
        <w:t>для</w:t>
      </w:r>
      <w:r w:rsidRPr="00EC7DA0">
        <w:rPr>
          <w:lang w:val="ru-RU"/>
        </w:rPr>
        <w:tab/>
      </w:r>
      <w:r w:rsidRPr="00EC7DA0">
        <w:rPr>
          <w:spacing w:val="-2"/>
          <w:lang w:val="ru-RU"/>
        </w:rPr>
        <w:t>обеспечения</w:t>
      </w:r>
    </w:p>
    <w:p w:rsidR="00E4184B" w:rsidRPr="00EC7DA0" w:rsidRDefault="00EC7DA0">
      <w:pPr>
        <w:pStyle w:val="a4"/>
        <w:spacing w:before="137" w:line="360" w:lineRule="auto"/>
        <w:ind w:firstLine="0"/>
        <w:jc w:val="left"/>
        <w:rPr>
          <w:lang w:val="ru-RU"/>
        </w:rPr>
      </w:pPr>
      <w:r w:rsidRPr="00EC7DA0">
        <w:rPr>
          <w:lang w:val="ru-RU"/>
        </w:rPr>
        <w:t>индивидуально-дифференцированного</w:t>
      </w:r>
      <w:r w:rsidRPr="00EC7DA0">
        <w:rPr>
          <w:spacing w:val="40"/>
          <w:lang w:val="ru-RU"/>
        </w:rPr>
        <w:t xml:space="preserve"> </w:t>
      </w:r>
      <w:r w:rsidRPr="00EC7DA0">
        <w:rPr>
          <w:lang w:val="ru-RU"/>
        </w:rPr>
        <w:t>подхода</w:t>
      </w:r>
      <w:r w:rsidRPr="00EC7DA0">
        <w:rPr>
          <w:spacing w:val="33"/>
          <w:lang w:val="ru-RU"/>
        </w:rPr>
        <w:t xml:space="preserve"> </w:t>
      </w:r>
      <w:r w:rsidRPr="00EC7DA0">
        <w:rPr>
          <w:lang w:val="ru-RU"/>
        </w:rPr>
        <w:t>к</w:t>
      </w:r>
      <w:r w:rsidRPr="00EC7DA0">
        <w:rPr>
          <w:spacing w:val="32"/>
          <w:lang w:val="ru-RU"/>
        </w:rPr>
        <w:t xml:space="preserve"> </w:t>
      </w:r>
      <w:r w:rsidRPr="00EC7DA0">
        <w:rPr>
          <w:lang w:val="ru-RU"/>
        </w:rPr>
        <w:t>обучающимся</w:t>
      </w:r>
      <w:r w:rsidRPr="00EC7DA0">
        <w:rPr>
          <w:spacing w:val="34"/>
          <w:lang w:val="ru-RU"/>
        </w:rPr>
        <w:t xml:space="preserve"> </w:t>
      </w:r>
      <w:r w:rsidRPr="00EC7DA0">
        <w:rPr>
          <w:lang w:val="ru-RU"/>
        </w:rPr>
        <w:t>в</w:t>
      </w:r>
      <w:r w:rsidRPr="00EC7DA0">
        <w:rPr>
          <w:spacing w:val="34"/>
          <w:lang w:val="ru-RU"/>
        </w:rPr>
        <w:t xml:space="preserve"> </w:t>
      </w:r>
      <w:r w:rsidRPr="00EC7DA0">
        <w:rPr>
          <w:lang w:val="ru-RU"/>
        </w:rPr>
        <w:t>процессе</w:t>
      </w:r>
      <w:r w:rsidRPr="00EC7DA0">
        <w:rPr>
          <w:spacing w:val="34"/>
          <w:lang w:val="ru-RU"/>
        </w:rPr>
        <w:t xml:space="preserve"> </w:t>
      </w:r>
      <w:r w:rsidRPr="00EC7DA0">
        <w:rPr>
          <w:lang w:val="ru-RU"/>
        </w:rPr>
        <w:t>обучения</w:t>
      </w:r>
      <w:r w:rsidRPr="00EC7DA0">
        <w:rPr>
          <w:spacing w:val="34"/>
          <w:lang w:val="ru-RU"/>
        </w:rPr>
        <w:t xml:space="preserve"> </w:t>
      </w:r>
      <w:r w:rsidRPr="00EC7DA0">
        <w:rPr>
          <w:lang w:val="ru-RU"/>
        </w:rPr>
        <w:t xml:space="preserve">и </w:t>
      </w:r>
      <w:r w:rsidRPr="00EC7DA0">
        <w:rPr>
          <w:spacing w:val="-2"/>
          <w:lang w:val="ru-RU"/>
        </w:rPr>
        <w:t>воспитания;</w:t>
      </w:r>
    </w:p>
    <w:p w:rsidR="00E4184B" w:rsidRPr="00EC7DA0" w:rsidRDefault="00EC7DA0">
      <w:pPr>
        <w:pStyle w:val="a4"/>
        <w:spacing w:line="274" w:lineRule="exact"/>
        <w:ind w:left="2310" w:firstLine="0"/>
        <w:jc w:val="left"/>
        <w:rPr>
          <w:lang w:val="ru-RU"/>
        </w:rPr>
      </w:pPr>
      <w:r w:rsidRPr="00EC7DA0">
        <w:rPr>
          <w:w w:val="95"/>
          <w:lang w:val="ru-RU"/>
        </w:rPr>
        <w:t>-подготовка</w:t>
      </w:r>
      <w:r w:rsidRPr="00EC7DA0">
        <w:rPr>
          <w:spacing w:val="33"/>
          <w:lang w:val="ru-RU"/>
        </w:rPr>
        <w:t xml:space="preserve"> </w:t>
      </w:r>
      <w:r w:rsidRPr="00EC7DA0">
        <w:rPr>
          <w:spacing w:val="-4"/>
          <w:w w:val="95"/>
          <w:lang w:val="ru-RU"/>
        </w:rPr>
        <w:t>ПКР.</w:t>
      </w:r>
    </w:p>
    <w:p w:rsidR="00E4184B" w:rsidRPr="00EC7DA0" w:rsidRDefault="00EC7DA0">
      <w:pPr>
        <w:pStyle w:val="210"/>
        <w:spacing w:before="142" w:line="360" w:lineRule="auto"/>
        <w:ind w:left="4529" w:hanging="1816"/>
        <w:jc w:val="left"/>
        <w:rPr>
          <w:lang w:val="ru-RU"/>
        </w:rPr>
      </w:pPr>
      <w:bookmarkStart w:id="431" w:name="Содержание_деятельности_педагогов_и_спец"/>
      <w:bookmarkEnd w:id="431"/>
      <w:r w:rsidRPr="00EC7DA0">
        <w:rPr>
          <w:spacing w:val="-2"/>
          <w:lang w:val="ru-RU"/>
        </w:rPr>
        <w:t>Содержание деятельности</w:t>
      </w:r>
      <w:r w:rsidRPr="00EC7DA0">
        <w:rPr>
          <w:spacing w:val="-3"/>
          <w:lang w:val="ru-RU"/>
        </w:rPr>
        <w:t xml:space="preserve"> </w:t>
      </w:r>
      <w:r w:rsidRPr="00EC7DA0">
        <w:rPr>
          <w:spacing w:val="-2"/>
          <w:lang w:val="ru-RU"/>
        </w:rPr>
        <w:t>педагогов</w:t>
      </w:r>
      <w:r w:rsidRPr="00EC7DA0">
        <w:rPr>
          <w:spacing w:val="-5"/>
          <w:lang w:val="ru-RU"/>
        </w:rPr>
        <w:t xml:space="preserve"> </w:t>
      </w:r>
      <w:r w:rsidRPr="00EC7DA0">
        <w:rPr>
          <w:spacing w:val="-2"/>
          <w:lang w:val="ru-RU"/>
        </w:rPr>
        <w:t>и</w:t>
      </w:r>
      <w:r w:rsidRPr="00EC7DA0">
        <w:rPr>
          <w:spacing w:val="-5"/>
          <w:lang w:val="ru-RU"/>
        </w:rPr>
        <w:t xml:space="preserve"> </w:t>
      </w:r>
      <w:r w:rsidRPr="00EC7DA0">
        <w:rPr>
          <w:spacing w:val="-2"/>
          <w:lang w:val="ru-RU"/>
        </w:rPr>
        <w:t xml:space="preserve">специалистов службы психолого- </w:t>
      </w:r>
      <w:r w:rsidRPr="00EC7DA0">
        <w:rPr>
          <w:lang w:val="ru-RU"/>
        </w:rPr>
        <w:t>педагогического сопровождения</w:t>
      </w:r>
    </w:p>
    <w:tbl>
      <w:tblPr>
        <w:tblStyle w:val="TableNormal"/>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086"/>
      </w:tblGrid>
      <w:tr w:rsidR="00E4184B">
        <w:trPr>
          <w:trHeight w:val="1656"/>
        </w:trPr>
        <w:tc>
          <w:tcPr>
            <w:tcW w:w="2127" w:type="dxa"/>
          </w:tcPr>
          <w:p w:rsidR="00E4184B" w:rsidRPr="00EC7DA0" w:rsidRDefault="00EC7DA0">
            <w:pPr>
              <w:pStyle w:val="TableParagraph"/>
              <w:spacing w:line="360" w:lineRule="auto"/>
              <w:ind w:left="215" w:right="352"/>
              <w:rPr>
                <w:sz w:val="24"/>
                <w:lang w:val="ru-RU"/>
              </w:rPr>
            </w:pPr>
            <w:r w:rsidRPr="00EC7DA0">
              <w:rPr>
                <w:spacing w:val="-2"/>
                <w:sz w:val="24"/>
                <w:lang w:val="ru-RU"/>
              </w:rPr>
              <w:t xml:space="preserve">Субъекты реализации </w:t>
            </w:r>
            <w:r w:rsidRPr="00EC7DA0">
              <w:rPr>
                <w:spacing w:val="-4"/>
                <w:sz w:val="24"/>
                <w:lang w:val="ru-RU"/>
              </w:rPr>
              <w:t>коррекционной</w:t>
            </w:r>
          </w:p>
          <w:p w:rsidR="00E4184B" w:rsidRPr="00EC7DA0" w:rsidRDefault="00EC7DA0">
            <w:pPr>
              <w:pStyle w:val="TableParagraph"/>
              <w:spacing w:line="272" w:lineRule="exact"/>
              <w:ind w:left="215"/>
              <w:rPr>
                <w:sz w:val="24"/>
                <w:lang w:val="ru-RU"/>
              </w:rPr>
            </w:pPr>
            <w:r w:rsidRPr="00EC7DA0">
              <w:rPr>
                <w:sz w:val="24"/>
                <w:lang w:val="ru-RU"/>
              </w:rPr>
              <w:t>работы</w:t>
            </w:r>
            <w:r w:rsidRPr="00EC7DA0">
              <w:rPr>
                <w:spacing w:val="-9"/>
                <w:sz w:val="24"/>
                <w:lang w:val="ru-RU"/>
              </w:rPr>
              <w:t xml:space="preserve"> </w:t>
            </w:r>
            <w:r w:rsidRPr="00EC7DA0">
              <w:rPr>
                <w:sz w:val="24"/>
                <w:lang w:val="ru-RU"/>
              </w:rPr>
              <w:t>в</w:t>
            </w:r>
            <w:r w:rsidRPr="00EC7DA0">
              <w:rPr>
                <w:spacing w:val="-6"/>
                <w:sz w:val="24"/>
                <w:lang w:val="ru-RU"/>
              </w:rPr>
              <w:t xml:space="preserve"> </w:t>
            </w:r>
            <w:r w:rsidRPr="00EC7DA0">
              <w:rPr>
                <w:spacing w:val="-2"/>
                <w:sz w:val="24"/>
                <w:lang w:val="ru-RU"/>
              </w:rPr>
              <w:t>школе</w:t>
            </w:r>
          </w:p>
        </w:tc>
        <w:tc>
          <w:tcPr>
            <w:tcW w:w="8086" w:type="dxa"/>
          </w:tcPr>
          <w:p w:rsidR="00E4184B" w:rsidRDefault="00EC7DA0">
            <w:pPr>
              <w:pStyle w:val="TableParagraph"/>
              <w:spacing w:line="273" w:lineRule="exact"/>
              <w:ind w:left="216"/>
              <w:rPr>
                <w:sz w:val="24"/>
              </w:rPr>
            </w:pPr>
            <w:r>
              <w:rPr>
                <w:sz w:val="24"/>
              </w:rPr>
              <w:t>Содержание</w:t>
            </w:r>
            <w:r>
              <w:rPr>
                <w:spacing w:val="-11"/>
                <w:sz w:val="24"/>
              </w:rPr>
              <w:t xml:space="preserve"> </w:t>
            </w:r>
            <w:r>
              <w:rPr>
                <w:sz w:val="24"/>
              </w:rPr>
              <w:t>деятельности</w:t>
            </w:r>
            <w:r>
              <w:rPr>
                <w:spacing w:val="-8"/>
                <w:sz w:val="24"/>
              </w:rPr>
              <w:t xml:space="preserve"> </w:t>
            </w:r>
            <w:r>
              <w:rPr>
                <w:spacing w:val="-2"/>
                <w:sz w:val="24"/>
              </w:rPr>
              <w:t>специалистов</w:t>
            </w:r>
          </w:p>
        </w:tc>
      </w:tr>
      <w:tr w:rsidR="00E4184B" w:rsidRPr="005E0866">
        <w:trPr>
          <w:trHeight w:val="1656"/>
        </w:trPr>
        <w:tc>
          <w:tcPr>
            <w:tcW w:w="2127" w:type="dxa"/>
          </w:tcPr>
          <w:p w:rsidR="00E4184B" w:rsidRDefault="00EC7DA0">
            <w:pPr>
              <w:pStyle w:val="TableParagraph"/>
              <w:spacing w:line="360" w:lineRule="auto"/>
              <w:ind w:left="215" w:right="352"/>
              <w:rPr>
                <w:sz w:val="24"/>
              </w:rPr>
            </w:pPr>
            <w:r>
              <w:rPr>
                <w:spacing w:val="-4"/>
                <w:sz w:val="24"/>
              </w:rPr>
              <w:t xml:space="preserve">Председатель </w:t>
            </w:r>
            <w:r>
              <w:rPr>
                <w:spacing w:val="-2"/>
                <w:sz w:val="24"/>
              </w:rPr>
              <w:t xml:space="preserve">школьного </w:t>
            </w:r>
            <w:r>
              <w:rPr>
                <w:spacing w:val="-4"/>
                <w:sz w:val="24"/>
              </w:rPr>
              <w:t>ППК</w:t>
            </w:r>
          </w:p>
        </w:tc>
        <w:tc>
          <w:tcPr>
            <w:tcW w:w="8086" w:type="dxa"/>
          </w:tcPr>
          <w:p w:rsidR="00E4184B" w:rsidRPr="00EC7DA0" w:rsidRDefault="00EC7DA0" w:rsidP="00961A7B">
            <w:pPr>
              <w:pStyle w:val="TableParagraph"/>
              <w:numPr>
                <w:ilvl w:val="0"/>
                <w:numId w:val="64"/>
              </w:numPr>
              <w:tabs>
                <w:tab w:val="left" w:pos="361"/>
              </w:tabs>
              <w:spacing w:line="273" w:lineRule="exact"/>
              <w:ind w:hanging="145"/>
              <w:rPr>
                <w:sz w:val="24"/>
                <w:lang w:val="ru-RU"/>
              </w:rPr>
            </w:pPr>
            <w:r w:rsidRPr="00EC7DA0">
              <w:rPr>
                <w:sz w:val="24"/>
                <w:lang w:val="ru-RU"/>
              </w:rPr>
              <w:t>курирует</w:t>
            </w:r>
            <w:r w:rsidRPr="00EC7DA0">
              <w:rPr>
                <w:spacing w:val="-6"/>
                <w:sz w:val="24"/>
                <w:lang w:val="ru-RU"/>
              </w:rPr>
              <w:t xml:space="preserve"> </w:t>
            </w:r>
            <w:r w:rsidRPr="00EC7DA0">
              <w:rPr>
                <w:sz w:val="24"/>
                <w:lang w:val="ru-RU"/>
              </w:rPr>
              <w:t>работу</w:t>
            </w:r>
            <w:r w:rsidRPr="00EC7DA0">
              <w:rPr>
                <w:spacing w:val="-16"/>
                <w:sz w:val="24"/>
                <w:lang w:val="ru-RU"/>
              </w:rPr>
              <w:t xml:space="preserve"> </w:t>
            </w:r>
            <w:r w:rsidRPr="00EC7DA0">
              <w:rPr>
                <w:sz w:val="24"/>
                <w:lang w:val="ru-RU"/>
              </w:rPr>
              <w:t>по</w:t>
            </w:r>
            <w:r w:rsidRPr="00EC7DA0">
              <w:rPr>
                <w:spacing w:val="-5"/>
                <w:sz w:val="24"/>
                <w:lang w:val="ru-RU"/>
              </w:rPr>
              <w:t xml:space="preserve"> </w:t>
            </w:r>
            <w:r w:rsidRPr="00EC7DA0">
              <w:rPr>
                <w:sz w:val="24"/>
                <w:lang w:val="ru-RU"/>
              </w:rPr>
              <w:t>реализации</w:t>
            </w:r>
            <w:r w:rsidRPr="00EC7DA0">
              <w:rPr>
                <w:spacing w:val="-3"/>
                <w:sz w:val="24"/>
                <w:lang w:val="ru-RU"/>
              </w:rPr>
              <w:t xml:space="preserve"> </w:t>
            </w:r>
            <w:r w:rsidRPr="00EC7DA0">
              <w:rPr>
                <w:spacing w:val="-2"/>
                <w:sz w:val="24"/>
                <w:lang w:val="ru-RU"/>
              </w:rPr>
              <w:t>программы;</w:t>
            </w:r>
          </w:p>
          <w:p w:rsidR="00E4184B" w:rsidRDefault="00EC7DA0" w:rsidP="00961A7B">
            <w:pPr>
              <w:pStyle w:val="TableParagraph"/>
              <w:numPr>
                <w:ilvl w:val="0"/>
                <w:numId w:val="64"/>
              </w:numPr>
              <w:tabs>
                <w:tab w:val="left" w:pos="361"/>
              </w:tabs>
              <w:spacing w:before="137"/>
              <w:ind w:hanging="145"/>
              <w:rPr>
                <w:sz w:val="24"/>
              </w:rPr>
            </w:pPr>
            <w:r>
              <w:rPr>
                <w:spacing w:val="-2"/>
                <w:sz w:val="24"/>
              </w:rPr>
              <w:t>руководит</w:t>
            </w:r>
            <w:r>
              <w:rPr>
                <w:spacing w:val="-6"/>
                <w:sz w:val="24"/>
              </w:rPr>
              <w:t xml:space="preserve"> </w:t>
            </w:r>
            <w:r>
              <w:rPr>
                <w:spacing w:val="-2"/>
                <w:sz w:val="24"/>
              </w:rPr>
              <w:t>работой</w:t>
            </w:r>
            <w:r>
              <w:rPr>
                <w:sz w:val="24"/>
              </w:rPr>
              <w:t xml:space="preserve"> </w:t>
            </w:r>
            <w:r>
              <w:rPr>
                <w:spacing w:val="-4"/>
                <w:sz w:val="24"/>
              </w:rPr>
              <w:t>ППК;</w:t>
            </w:r>
          </w:p>
          <w:p w:rsidR="00E4184B" w:rsidRDefault="00EC7DA0" w:rsidP="00961A7B">
            <w:pPr>
              <w:pStyle w:val="TableParagraph"/>
              <w:numPr>
                <w:ilvl w:val="0"/>
                <w:numId w:val="64"/>
              </w:numPr>
              <w:tabs>
                <w:tab w:val="left" w:pos="361"/>
              </w:tabs>
              <w:spacing w:before="132"/>
              <w:ind w:hanging="145"/>
              <w:rPr>
                <w:sz w:val="24"/>
              </w:rPr>
            </w:pPr>
            <w:r>
              <w:rPr>
                <w:spacing w:val="-2"/>
                <w:sz w:val="24"/>
              </w:rPr>
              <w:t>взаимодействует</w:t>
            </w:r>
            <w:r>
              <w:rPr>
                <w:spacing w:val="-3"/>
                <w:sz w:val="24"/>
              </w:rPr>
              <w:t xml:space="preserve"> </w:t>
            </w:r>
            <w:r>
              <w:rPr>
                <w:spacing w:val="-2"/>
                <w:sz w:val="24"/>
              </w:rPr>
              <w:t>с</w:t>
            </w:r>
            <w:r>
              <w:rPr>
                <w:spacing w:val="-3"/>
                <w:sz w:val="24"/>
              </w:rPr>
              <w:t xml:space="preserve"> </w:t>
            </w:r>
            <w:r>
              <w:rPr>
                <w:spacing w:val="-4"/>
                <w:sz w:val="24"/>
              </w:rPr>
              <w:t>ППК;</w:t>
            </w:r>
          </w:p>
          <w:p w:rsidR="00E4184B" w:rsidRPr="00EC7DA0" w:rsidRDefault="00EC7DA0" w:rsidP="00961A7B">
            <w:pPr>
              <w:pStyle w:val="TableParagraph"/>
              <w:numPr>
                <w:ilvl w:val="0"/>
                <w:numId w:val="64"/>
              </w:numPr>
              <w:tabs>
                <w:tab w:val="left" w:pos="361"/>
              </w:tabs>
              <w:spacing w:before="141"/>
              <w:ind w:hanging="145"/>
              <w:rPr>
                <w:sz w:val="24"/>
                <w:lang w:val="ru-RU"/>
              </w:rPr>
            </w:pPr>
            <w:r w:rsidRPr="00EC7DA0">
              <w:rPr>
                <w:sz w:val="24"/>
                <w:lang w:val="ru-RU"/>
              </w:rPr>
              <w:t>осуществляет</w:t>
            </w:r>
            <w:r w:rsidRPr="00EC7DA0">
              <w:rPr>
                <w:spacing w:val="-12"/>
                <w:sz w:val="24"/>
                <w:lang w:val="ru-RU"/>
              </w:rPr>
              <w:t xml:space="preserve"> </w:t>
            </w:r>
            <w:r w:rsidRPr="00EC7DA0">
              <w:rPr>
                <w:sz w:val="24"/>
                <w:lang w:val="ru-RU"/>
              </w:rPr>
              <w:t>просветительскую</w:t>
            </w:r>
            <w:r w:rsidRPr="00EC7DA0">
              <w:rPr>
                <w:spacing w:val="-4"/>
                <w:sz w:val="24"/>
                <w:lang w:val="ru-RU"/>
              </w:rPr>
              <w:t xml:space="preserve"> </w:t>
            </w:r>
            <w:r w:rsidRPr="00EC7DA0">
              <w:rPr>
                <w:sz w:val="24"/>
                <w:lang w:val="ru-RU"/>
              </w:rPr>
              <w:t>деятельность</w:t>
            </w:r>
            <w:r w:rsidRPr="00EC7DA0">
              <w:rPr>
                <w:spacing w:val="-2"/>
                <w:sz w:val="24"/>
                <w:lang w:val="ru-RU"/>
              </w:rPr>
              <w:t xml:space="preserve"> </w:t>
            </w:r>
            <w:r w:rsidRPr="00EC7DA0">
              <w:rPr>
                <w:sz w:val="24"/>
                <w:lang w:val="ru-RU"/>
              </w:rPr>
              <w:t>с</w:t>
            </w:r>
            <w:r w:rsidRPr="00EC7DA0">
              <w:rPr>
                <w:spacing w:val="-2"/>
                <w:sz w:val="24"/>
                <w:lang w:val="ru-RU"/>
              </w:rPr>
              <w:t xml:space="preserve"> родителями</w:t>
            </w:r>
          </w:p>
        </w:tc>
      </w:tr>
      <w:tr w:rsidR="00E4184B" w:rsidRPr="005E0866">
        <w:trPr>
          <w:trHeight w:val="1656"/>
        </w:trPr>
        <w:tc>
          <w:tcPr>
            <w:tcW w:w="2127" w:type="dxa"/>
          </w:tcPr>
          <w:p w:rsidR="00E4184B" w:rsidRDefault="00EC7DA0">
            <w:pPr>
              <w:pStyle w:val="TableParagraph"/>
              <w:spacing w:line="360" w:lineRule="auto"/>
              <w:ind w:left="215" w:right="352"/>
              <w:rPr>
                <w:sz w:val="24"/>
              </w:rPr>
            </w:pPr>
            <w:r>
              <w:rPr>
                <w:spacing w:val="-2"/>
                <w:sz w:val="24"/>
              </w:rPr>
              <w:t xml:space="preserve">Учитель (классный </w:t>
            </w:r>
            <w:r>
              <w:rPr>
                <w:spacing w:val="-6"/>
                <w:sz w:val="24"/>
              </w:rPr>
              <w:t>руководитель)</w:t>
            </w:r>
          </w:p>
        </w:tc>
        <w:tc>
          <w:tcPr>
            <w:tcW w:w="8086" w:type="dxa"/>
          </w:tcPr>
          <w:p w:rsidR="00E4184B" w:rsidRPr="00EC7DA0" w:rsidRDefault="00EC7DA0" w:rsidP="00961A7B">
            <w:pPr>
              <w:pStyle w:val="TableParagraph"/>
              <w:numPr>
                <w:ilvl w:val="0"/>
                <w:numId w:val="63"/>
              </w:numPr>
              <w:tabs>
                <w:tab w:val="left" w:pos="457"/>
              </w:tabs>
              <w:spacing w:line="362" w:lineRule="auto"/>
              <w:ind w:right="552" w:firstLine="0"/>
              <w:rPr>
                <w:sz w:val="24"/>
                <w:lang w:val="ru-RU"/>
              </w:rPr>
            </w:pPr>
            <w:r w:rsidRPr="00EC7DA0">
              <w:rPr>
                <w:sz w:val="24"/>
                <w:lang w:val="ru-RU"/>
              </w:rPr>
              <w:t>является</w:t>
            </w:r>
            <w:r w:rsidRPr="00EC7DA0">
              <w:rPr>
                <w:spacing w:val="40"/>
                <w:sz w:val="24"/>
                <w:lang w:val="ru-RU"/>
              </w:rPr>
              <w:t xml:space="preserve"> </w:t>
            </w:r>
            <w:r w:rsidRPr="00EC7DA0">
              <w:rPr>
                <w:sz w:val="24"/>
                <w:lang w:val="ru-RU"/>
              </w:rPr>
              <w:t>связующим</w:t>
            </w:r>
            <w:r w:rsidRPr="00EC7DA0">
              <w:rPr>
                <w:spacing w:val="36"/>
                <w:sz w:val="24"/>
                <w:lang w:val="ru-RU"/>
              </w:rPr>
              <w:t xml:space="preserve"> </w:t>
            </w:r>
            <w:r w:rsidRPr="00EC7DA0">
              <w:rPr>
                <w:sz w:val="24"/>
                <w:lang w:val="ru-RU"/>
              </w:rPr>
              <w:t>звеном</w:t>
            </w:r>
            <w:r w:rsidRPr="00EC7DA0">
              <w:rPr>
                <w:spacing w:val="36"/>
                <w:sz w:val="24"/>
                <w:lang w:val="ru-RU"/>
              </w:rPr>
              <w:t xml:space="preserve"> </w:t>
            </w:r>
            <w:r w:rsidRPr="00EC7DA0">
              <w:rPr>
                <w:sz w:val="24"/>
                <w:lang w:val="ru-RU"/>
              </w:rPr>
              <w:t>в</w:t>
            </w:r>
            <w:r w:rsidRPr="00EC7DA0">
              <w:rPr>
                <w:spacing w:val="40"/>
                <w:sz w:val="24"/>
                <w:lang w:val="ru-RU"/>
              </w:rPr>
              <w:t xml:space="preserve"> </w:t>
            </w:r>
            <w:r w:rsidRPr="00EC7DA0">
              <w:rPr>
                <w:sz w:val="24"/>
                <w:lang w:val="ru-RU"/>
              </w:rPr>
              <w:t>комплексной</w:t>
            </w:r>
            <w:r w:rsidRPr="00EC7DA0">
              <w:rPr>
                <w:spacing w:val="40"/>
                <w:sz w:val="24"/>
                <w:lang w:val="ru-RU"/>
              </w:rPr>
              <w:t xml:space="preserve"> </w:t>
            </w:r>
            <w:r w:rsidRPr="00EC7DA0">
              <w:rPr>
                <w:sz w:val="24"/>
                <w:lang w:val="ru-RU"/>
              </w:rPr>
              <w:t>группе</w:t>
            </w:r>
            <w:r w:rsidRPr="00EC7DA0">
              <w:rPr>
                <w:spacing w:val="34"/>
                <w:sz w:val="24"/>
                <w:lang w:val="ru-RU"/>
              </w:rPr>
              <w:t xml:space="preserve"> </w:t>
            </w:r>
            <w:r w:rsidRPr="00EC7DA0">
              <w:rPr>
                <w:sz w:val="24"/>
                <w:lang w:val="ru-RU"/>
              </w:rPr>
              <w:t>специалистов по организации коррекционной работы с учащимися;</w:t>
            </w:r>
          </w:p>
          <w:p w:rsidR="00E4184B" w:rsidRPr="00EC7DA0" w:rsidRDefault="00EC7DA0" w:rsidP="00961A7B">
            <w:pPr>
              <w:pStyle w:val="TableParagraph"/>
              <w:numPr>
                <w:ilvl w:val="0"/>
                <w:numId w:val="63"/>
              </w:numPr>
              <w:tabs>
                <w:tab w:val="left" w:pos="375"/>
              </w:tabs>
              <w:spacing w:line="237" w:lineRule="auto"/>
              <w:ind w:left="374" w:right="223" w:hanging="159"/>
              <w:rPr>
                <w:sz w:val="24"/>
                <w:lang w:val="ru-RU"/>
              </w:rPr>
            </w:pPr>
            <w:r w:rsidRPr="00EC7DA0">
              <w:rPr>
                <w:sz w:val="24"/>
                <w:lang w:val="ru-RU"/>
              </w:rPr>
              <w:t xml:space="preserve">делает первичный запрос специалистам и дает первичную информацию </w:t>
            </w:r>
            <w:r w:rsidRPr="00EC7DA0">
              <w:rPr>
                <w:spacing w:val="-10"/>
                <w:sz w:val="24"/>
                <w:lang w:val="ru-RU"/>
              </w:rPr>
              <w:t>о</w:t>
            </w:r>
          </w:p>
        </w:tc>
      </w:tr>
    </w:tbl>
    <w:p w:rsidR="00E4184B" w:rsidRPr="00EC7DA0" w:rsidRDefault="00E4184B">
      <w:pPr>
        <w:spacing w:line="237" w:lineRule="auto"/>
        <w:rPr>
          <w:sz w:val="24"/>
          <w:lang w:val="ru-RU"/>
        </w:rPr>
        <w:sectPr w:rsidR="00E4184B" w:rsidRPr="00EC7DA0" w:rsidSect="005E0866">
          <w:pgSz w:w="11910" w:h="16840"/>
          <w:pgMar w:top="1040" w:right="0" w:bottom="2320" w:left="100" w:header="0" w:footer="2032" w:gutter="0"/>
          <w:cols w:space="720"/>
        </w:sectPr>
      </w:pPr>
    </w:p>
    <w:tbl>
      <w:tblPr>
        <w:tblStyle w:val="TableNormal"/>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086"/>
      </w:tblGrid>
      <w:tr w:rsidR="00E4184B">
        <w:trPr>
          <w:trHeight w:val="1655"/>
        </w:trPr>
        <w:tc>
          <w:tcPr>
            <w:tcW w:w="2127" w:type="dxa"/>
            <w:tcBorders>
              <w:bottom w:val="single" w:sz="8" w:space="0" w:color="000000"/>
            </w:tcBorders>
          </w:tcPr>
          <w:p w:rsidR="00E4184B" w:rsidRPr="00EC7DA0" w:rsidRDefault="00E4184B">
            <w:pPr>
              <w:pStyle w:val="TableParagraph"/>
              <w:rPr>
                <w:sz w:val="24"/>
                <w:lang w:val="ru-RU"/>
              </w:rPr>
            </w:pPr>
          </w:p>
        </w:tc>
        <w:tc>
          <w:tcPr>
            <w:tcW w:w="8086" w:type="dxa"/>
            <w:tcBorders>
              <w:bottom w:val="single" w:sz="8" w:space="0" w:color="000000"/>
            </w:tcBorders>
          </w:tcPr>
          <w:p w:rsidR="00E4184B" w:rsidRDefault="00EC7DA0">
            <w:pPr>
              <w:pStyle w:val="TableParagraph"/>
              <w:spacing w:before="126"/>
              <w:ind w:left="216"/>
              <w:rPr>
                <w:sz w:val="24"/>
              </w:rPr>
            </w:pPr>
            <w:r>
              <w:rPr>
                <w:spacing w:val="-2"/>
                <w:sz w:val="24"/>
              </w:rPr>
              <w:t>ребенке;</w:t>
            </w:r>
          </w:p>
        </w:tc>
      </w:tr>
      <w:tr w:rsidR="00E4184B" w:rsidRPr="005E0866">
        <w:trPr>
          <w:trHeight w:val="3312"/>
        </w:trPr>
        <w:tc>
          <w:tcPr>
            <w:tcW w:w="2127" w:type="dxa"/>
            <w:tcBorders>
              <w:top w:val="single" w:sz="8" w:space="0" w:color="000000"/>
            </w:tcBorders>
          </w:tcPr>
          <w:p w:rsidR="00E4184B" w:rsidRDefault="00E4184B">
            <w:pPr>
              <w:pStyle w:val="TableParagraph"/>
              <w:rPr>
                <w:sz w:val="24"/>
              </w:rPr>
            </w:pPr>
          </w:p>
        </w:tc>
        <w:tc>
          <w:tcPr>
            <w:tcW w:w="8086" w:type="dxa"/>
            <w:tcBorders>
              <w:top w:val="single" w:sz="8" w:space="0" w:color="000000"/>
            </w:tcBorders>
          </w:tcPr>
          <w:p w:rsidR="00E4184B" w:rsidRPr="00EC7DA0" w:rsidRDefault="00EC7DA0" w:rsidP="00961A7B">
            <w:pPr>
              <w:pStyle w:val="TableParagraph"/>
              <w:numPr>
                <w:ilvl w:val="0"/>
                <w:numId w:val="62"/>
              </w:numPr>
              <w:tabs>
                <w:tab w:val="left" w:pos="428"/>
              </w:tabs>
              <w:spacing w:line="360" w:lineRule="auto"/>
              <w:ind w:right="1856" w:firstLine="0"/>
              <w:rPr>
                <w:sz w:val="24"/>
                <w:lang w:val="ru-RU"/>
              </w:rPr>
            </w:pPr>
            <w:r w:rsidRPr="00EC7DA0">
              <w:rPr>
                <w:sz w:val="24"/>
                <w:lang w:val="ru-RU"/>
              </w:rPr>
              <w:t>осуществляет</w:t>
            </w:r>
            <w:r w:rsidRPr="00EC7DA0">
              <w:rPr>
                <w:spacing w:val="29"/>
                <w:sz w:val="24"/>
                <w:lang w:val="ru-RU"/>
              </w:rPr>
              <w:t xml:space="preserve"> </w:t>
            </w:r>
            <w:r w:rsidRPr="00EC7DA0">
              <w:rPr>
                <w:sz w:val="24"/>
                <w:lang w:val="ru-RU"/>
              </w:rPr>
              <w:t>индивидуальную</w:t>
            </w:r>
            <w:r w:rsidRPr="00EC7DA0">
              <w:rPr>
                <w:spacing w:val="28"/>
                <w:sz w:val="24"/>
                <w:lang w:val="ru-RU"/>
              </w:rPr>
              <w:t xml:space="preserve"> </w:t>
            </w:r>
            <w:r w:rsidRPr="00EC7DA0">
              <w:rPr>
                <w:sz w:val="24"/>
                <w:lang w:val="ru-RU"/>
              </w:rPr>
              <w:t>коррекционную</w:t>
            </w:r>
            <w:r w:rsidRPr="00EC7DA0">
              <w:rPr>
                <w:spacing w:val="27"/>
                <w:sz w:val="24"/>
                <w:lang w:val="ru-RU"/>
              </w:rPr>
              <w:t xml:space="preserve"> </w:t>
            </w:r>
            <w:r w:rsidRPr="00EC7DA0">
              <w:rPr>
                <w:sz w:val="24"/>
                <w:lang w:val="ru-RU"/>
              </w:rPr>
              <w:t>работу (педагогическое сопровождение);</w:t>
            </w:r>
          </w:p>
          <w:p w:rsidR="00E4184B" w:rsidRPr="00EC7DA0" w:rsidRDefault="00EC7DA0" w:rsidP="00961A7B">
            <w:pPr>
              <w:pStyle w:val="TableParagraph"/>
              <w:numPr>
                <w:ilvl w:val="0"/>
                <w:numId w:val="62"/>
              </w:numPr>
              <w:tabs>
                <w:tab w:val="left" w:pos="409"/>
              </w:tabs>
              <w:spacing w:line="360" w:lineRule="auto"/>
              <w:ind w:right="1501" w:firstLine="0"/>
              <w:rPr>
                <w:sz w:val="24"/>
                <w:lang w:val="ru-RU"/>
              </w:rPr>
            </w:pPr>
            <w:r w:rsidRPr="00EC7DA0">
              <w:rPr>
                <w:sz w:val="24"/>
                <w:lang w:val="ru-RU"/>
              </w:rPr>
              <w:t>консультативная</w:t>
            </w:r>
            <w:r w:rsidRPr="00EC7DA0">
              <w:rPr>
                <w:spacing w:val="27"/>
                <w:sz w:val="24"/>
                <w:lang w:val="ru-RU"/>
              </w:rPr>
              <w:t xml:space="preserve"> </w:t>
            </w:r>
            <w:r w:rsidRPr="00EC7DA0">
              <w:rPr>
                <w:sz w:val="24"/>
                <w:lang w:val="ru-RU"/>
              </w:rPr>
              <w:t>помощь семье в вопросах коррекционно- развивающего воспитания и обучения</w:t>
            </w:r>
          </w:p>
          <w:p w:rsidR="00E4184B" w:rsidRDefault="00EC7DA0" w:rsidP="00961A7B">
            <w:pPr>
              <w:pStyle w:val="TableParagraph"/>
              <w:numPr>
                <w:ilvl w:val="0"/>
                <w:numId w:val="62"/>
              </w:numPr>
              <w:tabs>
                <w:tab w:val="left" w:pos="361"/>
              </w:tabs>
              <w:spacing w:before="1"/>
              <w:ind w:left="360" w:hanging="145"/>
              <w:rPr>
                <w:sz w:val="24"/>
              </w:rPr>
            </w:pPr>
            <w:r>
              <w:rPr>
                <w:sz w:val="24"/>
              </w:rPr>
              <w:t>изучает</w:t>
            </w:r>
            <w:r>
              <w:rPr>
                <w:spacing w:val="-7"/>
                <w:sz w:val="24"/>
              </w:rPr>
              <w:t xml:space="preserve"> </w:t>
            </w:r>
            <w:r>
              <w:rPr>
                <w:sz w:val="24"/>
              </w:rPr>
              <w:t xml:space="preserve">интересы </w:t>
            </w:r>
            <w:r>
              <w:rPr>
                <w:spacing w:val="-2"/>
                <w:sz w:val="24"/>
              </w:rPr>
              <w:t>учащихся;</w:t>
            </w:r>
          </w:p>
          <w:p w:rsidR="00E4184B" w:rsidRPr="00EC7DA0" w:rsidRDefault="00EC7DA0" w:rsidP="00961A7B">
            <w:pPr>
              <w:pStyle w:val="TableParagraph"/>
              <w:numPr>
                <w:ilvl w:val="0"/>
                <w:numId w:val="62"/>
              </w:numPr>
              <w:tabs>
                <w:tab w:val="left" w:pos="361"/>
              </w:tabs>
              <w:spacing w:before="132"/>
              <w:ind w:left="360" w:hanging="145"/>
              <w:rPr>
                <w:sz w:val="24"/>
                <w:lang w:val="ru-RU"/>
              </w:rPr>
            </w:pPr>
            <w:r w:rsidRPr="00EC7DA0">
              <w:rPr>
                <w:sz w:val="24"/>
                <w:lang w:val="ru-RU"/>
              </w:rPr>
              <w:t>создает</w:t>
            </w:r>
            <w:r w:rsidRPr="00EC7DA0">
              <w:rPr>
                <w:spacing w:val="-3"/>
                <w:sz w:val="24"/>
                <w:lang w:val="ru-RU"/>
              </w:rPr>
              <w:t xml:space="preserve"> </w:t>
            </w:r>
            <w:r w:rsidRPr="00EC7DA0">
              <w:rPr>
                <w:sz w:val="24"/>
                <w:lang w:val="ru-RU"/>
              </w:rPr>
              <w:t>условия</w:t>
            </w:r>
            <w:r w:rsidRPr="00EC7DA0">
              <w:rPr>
                <w:spacing w:val="-8"/>
                <w:sz w:val="24"/>
                <w:lang w:val="ru-RU"/>
              </w:rPr>
              <w:t xml:space="preserve"> </w:t>
            </w:r>
            <w:r w:rsidRPr="00EC7DA0">
              <w:rPr>
                <w:sz w:val="24"/>
                <w:lang w:val="ru-RU"/>
              </w:rPr>
              <w:t>для</w:t>
            </w:r>
            <w:r w:rsidRPr="00EC7DA0">
              <w:rPr>
                <w:spacing w:val="-3"/>
                <w:sz w:val="24"/>
                <w:lang w:val="ru-RU"/>
              </w:rPr>
              <w:t xml:space="preserve"> </w:t>
            </w:r>
            <w:r w:rsidRPr="00EC7DA0">
              <w:rPr>
                <w:sz w:val="24"/>
                <w:lang w:val="ru-RU"/>
              </w:rPr>
              <w:t>их</w:t>
            </w:r>
            <w:r w:rsidRPr="00EC7DA0">
              <w:rPr>
                <w:spacing w:val="-9"/>
                <w:sz w:val="24"/>
                <w:lang w:val="ru-RU"/>
              </w:rPr>
              <w:t xml:space="preserve"> </w:t>
            </w:r>
            <w:r w:rsidRPr="00EC7DA0">
              <w:rPr>
                <w:spacing w:val="-2"/>
                <w:sz w:val="24"/>
                <w:lang w:val="ru-RU"/>
              </w:rPr>
              <w:t>реализации;</w:t>
            </w:r>
          </w:p>
          <w:p w:rsidR="00E4184B" w:rsidRDefault="00EC7DA0" w:rsidP="00961A7B">
            <w:pPr>
              <w:pStyle w:val="TableParagraph"/>
              <w:numPr>
                <w:ilvl w:val="0"/>
                <w:numId w:val="62"/>
              </w:numPr>
              <w:tabs>
                <w:tab w:val="left" w:pos="361"/>
              </w:tabs>
              <w:spacing w:before="137"/>
              <w:ind w:left="360" w:hanging="145"/>
              <w:rPr>
                <w:sz w:val="24"/>
              </w:rPr>
            </w:pPr>
            <w:r>
              <w:rPr>
                <w:sz w:val="24"/>
              </w:rPr>
              <w:t>развивает</w:t>
            </w:r>
            <w:r>
              <w:rPr>
                <w:spacing w:val="-14"/>
                <w:sz w:val="24"/>
              </w:rPr>
              <w:t xml:space="preserve"> </w:t>
            </w:r>
            <w:r>
              <w:rPr>
                <w:sz w:val="24"/>
              </w:rPr>
              <w:t>творческие</w:t>
            </w:r>
            <w:r>
              <w:rPr>
                <w:spacing w:val="-15"/>
                <w:sz w:val="24"/>
              </w:rPr>
              <w:t xml:space="preserve"> </w:t>
            </w:r>
            <w:r>
              <w:rPr>
                <w:sz w:val="24"/>
              </w:rPr>
              <w:t>возможности</w:t>
            </w:r>
            <w:r>
              <w:rPr>
                <w:spacing w:val="-11"/>
                <w:sz w:val="24"/>
              </w:rPr>
              <w:t xml:space="preserve"> </w:t>
            </w:r>
            <w:r>
              <w:rPr>
                <w:spacing w:val="-2"/>
                <w:sz w:val="24"/>
              </w:rPr>
              <w:t>личности;</w:t>
            </w:r>
          </w:p>
          <w:p w:rsidR="00E4184B" w:rsidRPr="00EC7DA0" w:rsidRDefault="00EC7DA0" w:rsidP="00961A7B">
            <w:pPr>
              <w:pStyle w:val="TableParagraph"/>
              <w:numPr>
                <w:ilvl w:val="0"/>
                <w:numId w:val="62"/>
              </w:numPr>
              <w:tabs>
                <w:tab w:val="left" w:pos="361"/>
              </w:tabs>
              <w:spacing w:before="133"/>
              <w:ind w:left="360" w:hanging="145"/>
              <w:rPr>
                <w:sz w:val="24"/>
                <w:lang w:val="ru-RU"/>
              </w:rPr>
            </w:pPr>
            <w:r w:rsidRPr="00EC7DA0">
              <w:rPr>
                <w:sz w:val="24"/>
                <w:lang w:val="ru-RU"/>
              </w:rPr>
              <w:t>решает</w:t>
            </w:r>
            <w:r w:rsidRPr="00EC7DA0">
              <w:rPr>
                <w:spacing w:val="-17"/>
                <w:sz w:val="24"/>
                <w:lang w:val="ru-RU"/>
              </w:rPr>
              <w:t xml:space="preserve"> </w:t>
            </w:r>
            <w:r w:rsidRPr="00EC7DA0">
              <w:rPr>
                <w:sz w:val="24"/>
                <w:lang w:val="ru-RU"/>
              </w:rPr>
              <w:t>проблемы</w:t>
            </w:r>
            <w:r w:rsidRPr="00EC7DA0">
              <w:rPr>
                <w:spacing w:val="-15"/>
                <w:sz w:val="24"/>
                <w:lang w:val="ru-RU"/>
              </w:rPr>
              <w:t xml:space="preserve"> </w:t>
            </w:r>
            <w:r w:rsidRPr="00EC7DA0">
              <w:rPr>
                <w:sz w:val="24"/>
                <w:lang w:val="ru-RU"/>
              </w:rPr>
              <w:t>рациональной</w:t>
            </w:r>
            <w:r w:rsidRPr="00EC7DA0">
              <w:rPr>
                <w:spacing w:val="-11"/>
                <w:sz w:val="24"/>
                <w:lang w:val="ru-RU"/>
              </w:rPr>
              <w:t xml:space="preserve"> </w:t>
            </w:r>
            <w:r w:rsidRPr="00EC7DA0">
              <w:rPr>
                <w:sz w:val="24"/>
                <w:lang w:val="ru-RU"/>
              </w:rPr>
              <w:t>организации</w:t>
            </w:r>
            <w:r w:rsidRPr="00EC7DA0">
              <w:rPr>
                <w:spacing w:val="-9"/>
                <w:sz w:val="24"/>
                <w:lang w:val="ru-RU"/>
              </w:rPr>
              <w:t xml:space="preserve"> </w:t>
            </w:r>
            <w:r w:rsidRPr="00EC7DA0">
              <w:rPr>
                <w:sz w:val="24"/>
                <w:lang w:val="ru-RU"/>
              </w:rPr>
              <w:t>свободного</w:t>
            </w:r>
            <w:r w:rsidRPr="00EC7DA0">
              <w:rPr>
                <w:spacing w:val="-16"/>
                <w:sz w:val="24"/>
                <w:lang w:val="ru-RU"/>
              </w:rPr>
              <w:t xml:space="preserve"> </w:t>
            </w:r>
            <w:r w:rsidRPr="00EC7DA0">
              <w:rPr>
                <w:spacing w:val="-2"/>
                <w:sz w:val="24"/>
                <w:lang w:val="ru-RU"/>
              </w:rPr>
              <w:t>времени.</w:t>
            </w:r>
          </w:p>
        </w:tc>
      </w:tr>
      <w:tr w:rsidR="00E4184B" w:rsidRPr="005E0866">
        <w:trPr>
          <w:trHeight w:val="4555"/>
        </w:trPr>
        <w:tc>
          <w:tcPr>
            <w:tcW w:w="2127" w:type="dxa"/>
          </w:tcPr>
          <w:p w:rsidR="00E4184B" w:rsidRDefault="00EC7DA0">
            <w:pPr>
              <w:pStyle w:val="TableParagraph"/>
              <w:spacing w:line="237" w:lineRule="auto"/>
              <w:ind w:left="556" w:right="352" w:firstLine="19"/>
              <w:rPr>
                <w:sz w:val="24"/>
              </w:rPr>
            </w:pPr>
            <w:r>
              <w:rPr>
                <w:spacing w:val="-2"/>
                <w:sz w:val="24"/>
              </w:rPr>
              <w:t xml:space="preserve">Педагог- </w:t>
            </w:r>
            <w:r>
              <w:rPr>
                <w:spacing w:val="-4"/>
                <w:sz w:val="24"/>
              </w:rPr>
              <w:t>психолог</w:t>
            </w:r>
          </w:p>
        </w:tc>
        <w:tc>
          <w:tcPr>
            <w:tcW w:w="8086" w:type="dxa"/>
          </w:tcPr>
          <w:p w:rsidR="00E4184B" w:rsidRDefault="00EC7DA0" w:rsidP="00961A7B">
            <w:pPr>
              <w:pStyle w:val="TableParagraph"/>
              <w:numPr>
                <w:ilvl w:val="0"/>
                <w:numId w:val="61"/>
              </w:numPr>
              <w:tabs>
                <w:tab w:val="left" w:pos="361"/>
              </w:tabs>
              <w:spacing w:line="268" w:lineRule="exact"/>
              <w:ind w:left="360" w:hanging="145"/>
              <w:rPr>
                <w:sz w:val="24"/>
              </w:rPr>
            </w:pPr>
            <w:r>
              <w:rPr>
                <w:sz w:val="24"/>
              </w:rPr>
              <w:t>изучает</w:t>
            </w:r>
            <w:r>
              <w:rPr>
                <w:spacing w:val="-6"/>
                <w:sz w:val="24"/>
              </w:rPr>
              <w:t xml:space="preserve"> </w:t>
            </w:r>
            <w:r>
              <w:rPr>
                <w:sz w:val="24"/>
              </w:rPr>
              <w:t>личность</w:t>
            </w:r>
            <w:r>
              <w:rPr>
                <w:spacing w:val="-4"/>
                <w:sz w:val="24"/>
              </w:rPr>
              <w:t xml:space="preserve"> </w:t>
            </w:r>
            <w:r>
              <w:rPr>
                <w:spacing w:val="-2"/>
                <w:sz w:val="24"/>
              </w:rPr>
              <w:t>обучающегося;</w:t>
            </w:r>
          </w:p>
          <w:p w:rsidR="00E4184B" w:rsidRPr="00EC7DA0" w:rsidRDefault="00EC7DA0" w:rsidP="00961A7B">
            <w:pPr>
              <w:pStyle w:val="TableParagraph"/>
              <w:numPr>
                <w:ilvl w:val="0"/>
                <w:numId w:val="61"/>
              </w:numPr>
              <w:tabs>
                <w:tab w:val="left" w:pos="361"/>
              </w:tabs>
              <w:spacing w:before="137"/>
              <w:ind w:left="360" w:hanging="145"/>
              <w:rPr>
                <w:sz w:val="24"/>
                <w:lang w:val="ru-RU"/>
              </w:rPr>
            </w:pPr>
            <w:r w:rsidRPr="00EC7DA0">
              <w:rPr>
                <w:sz w:val="24"/>
                <w:lang w:val="ru-RU"/>
              </w:rPr>
              <w:t>анализирует</w:t>
            </w:r>
            <w:r w:rsidRPr="00EC7DA0">
              <w:rPr>
                <w:spacing w:val="-17"/>
                <w:sz w:val="24"/>
                <w:lang w:val="ru-RU"/>
              </w:rPr>
              <w:t xml:space="preserve"> </w:t>
            </w:r>
            <w:r w:rsidRPr="00EC7DA0">
              <w:rPr>
                <w:sz w:val="24"/>
                <w:lang w:val="ru-RU"/>
              </w:rPr>
              <w:t>адаптацию</w:t>
            </w:r>
            <w:r w:rsidRPr="00EC7DA0">
              <w:rPr>
                <w:spacing w:val="-13"/>
                <w:sz w:val="24"/>
                <w:lang w:val="ru-RU"/>
              </w:rPr>
              <w:t xml:space="preserve"> </w:t>
            </w:r>
            <w:r w:rsidRPr="00EC7DA0">
              <w:rPr>
                <w:sz w:val="24"/>
                <w:lang w:val="ru-RU"/>
              </w:rPr>
              <w:t>ребенка</w:t>
            </w:r>
            <w:r w:rsidRPr="00EC7DA0">
              <w:rPr>
                <w:spacing w:val="-15"/>
                <w:sz w:val="24"/>
                <w:lang w:val="ru-RU"/>
              </w:rPr>
              <w:t xml:space="preserve"> </w:t>
            </w:r>
            <w:r w:rsidRPr="00EC7DA0">
              <w:rPr>
                <w:sz w:val="24"/>
                <w:lang w:val="ru-RU"/>
              </w:rPr>
              <w:t>в</w:t>
            </w:r>
            <w:r w:rsidRPr="00EC7DA0">
              <w:rPr>
                <w:spacing w:val="-10"/>
                <w:sz w:val="24"/>
                <w:lang w:val="ru-RU"/>
              </w:rPr>
              <w:t xml:space="preserve"> </w:t>
            </w:r>
            <w:r w:rsidRPr="00EC7DA0">
              <w:rPr>
                <w:sz w:val="24"/>
                <w:lang w:val="ru-RU"/>
              </w:rPr>
              <w:t>образовательной</w:t>
            </w:r>
            <w:r w:rsidRPr="00EC7DA0">
              <w:rPr>
                <w:spacing w:val="-13"/>
                <w:sz w:val="24"/>
                <w:lang w:val="ru-RU"/>
              </w:rPr>
              <w:t xml:space="preserve"> </w:t>
            </w:r>
            <w:r w:rsidRPr="00EC7DA0">
              <w:rPr>
                <w:spacing w:val="-2"/>
                <w:sz w:val="24"/>
                <w:lang w:val="ru-RU"/>
              </w:rPr>
              <w:t>среде;</w:t>
            </w:r>
          </w:p>
          <w:p w:rsidR="00E4184B" w:rsidRPr="00EC7DA0" w:rsidRDefault="00EC7DA0" w:rsidP="00961A7B">
            <w:pPr>
              <w:pStyle w:val="TableParagraph"/>
              <w:numPr>
                <w:ilvl w:val="0"/>
                <w:numId w:val="61"/>
              </w:numPr>
              <w:tabs>
                <w:tab w:val="left" w:pos="361"/>
              </w:tabs>
              <w:spacing w:before="141"/>
              <w:ind w:left="360" w:hanging="145"/>
              <w:rPr>
                <w:sz w:val="24"/>
                <w:lang w:val="ru-RU"/>
              </w:rPr>
            </w:pPr>
            <w:r w:rsidRPr="00EC7DA0">
              <w:rPr>
                <w:sz w:val="24"/>
                <w:lang w:val="ru-RU"/>
              </w:rPr>
              <w:t>выявляет</w:t>
            </w:r>
            <w:r w:rsidRPr="00EC7DA0">
              <w:rPr>
                <w:spacing w:val="-13"/>
                <w:sz w:val="24"/>
                <w:lang w:val="ru-RU"/>
              </w:rPr>
              <w:t xml:space="preserve"> </w:t>
            </w:r>
            <w:r w:rsidRPr="00EC7DA0">
              <w:rPr>
                <w:sz w:val="24"/>
                <w:lang w:val="ru-RU"/>
              </w:rPr>
              <w:t>дезадаптированных</w:t>
            </w:r>
            <w:r w:rsidRPr="00EC7DA0">
              <w:rPr>
                <w:spacing w:val="-13"/>
                <w:sz w:val="24"/>
                <w:lang w:val="ru-RU"/>
              </w:rPr>
              <w:t xml:space="preserve"> </w:t>
            </w:r>
            <w:r w:rsidRPr="00EC7DA0">
              <w:rPr>
                <w:sz w:val="24"/>
                <w:lang w:val="ru-RU"/>
              </w:rPr>
              <w:t>обучающихся</w:t>
            </w:r>
            <w:r w:rsidRPr="00EC7DA0">
              <w:rPr>
                <w:spacing w:val="-9"/>
                <w:sz w:val="24"/>
                <w:lang w:val="ru-RU"/>
              </w:rPr>
              <w:t xml:space="preserve"> </w:t>
            </w:r>
            <w:r w:rsidRPr="00EC7DA0">
              <w:rPr>
                <w:sz w:val="24"/>
                <w:lang w:val="ru-RU"/>
              </w:rPr>
              <w:t>с</w:t>
            </w:r>
            <w:r w:rsidRPr="00EC7DA0">
              <w:rPr>
                <w:spacing w:val="-12"/>
                <w:sz w:val="24"/>
                <w:lang w:val="ru-RU"/>
              </w:rPr>
              <w:t xml:space="preserve"> </w:t>
            </w:r>
            <w:r w:rsidRPr="00EC7DA0">
              <w:rPr>
                <w:sz w:val="24"/>
                <w:lang w:val="ru-RU"/>
              </w:rPr>
              <w:t>ОВЗ</w:t>
            </w:r>
            <w:r w:rsidRPr="00EC7DA0">
              <w:rPr>
                <w:spacing w:val="-10"/>
                <w:sz w:val="24"/>
                <w:lang w:val="ru-RU"/>
              </w:rPr>
              <w:t xml:space="preserve"> ;</w:t>
            </w:r>
          </w:p>
          <w:p w:rsidR="00E4184B" w:rsidRPr="00EC7DA0" w:rsidRDefault="00EC7DA0" w:rsidP="00961A7B">
            <w:pPr>
              <w:pStyle w:val="TableParagraph"/>
              <w:numPr>
                <w:ilvl w:val="0"/>
                <w:numId w:val="61"/>
              </w:numPr>
              <w:tabs>
                <w:tab w:val="left" w:pos="585"/>
                <w:tab w:val="left" w:pos="586"/>
                <w:tab w:val="left" w:pos="1637"/>
                <w:tab w:val="left" w:pos="3769"/>
                <w:tab w:val="left" w:pos="4989"/>
                <w:tab w:val="left" w:pos="6496"/>
              </w:tabs>
              <w:spacing w:before="142" w:line="360" w:lineRule="auto"/>
              <w:ind w:right="1470" w:hanging="370"/>
              <w:rPr>
                <w:sz w:val="24"/>
                <w:lang w:val="ru-RU"/>
              </w:rPr>
            </w:pPr>
            <w:r w:rsidRPr="00EC7DA0">
              <w:rPr>
                <w:spacing w:val="-2"/>
                <w:sz w:val="24"/>
                <w:lang w:val="ru-RU"/>
              </w:rPr>
              <w:t>изучает</w:t>
            </w:r>
            <w:r w:rsidRPr="00EC7DA0">
              <w:rPr>
                <w:sz w:val="24"/>
                <w:lang w:val="ru-RU"/>
              </w:rPr>
              <w:tab/>
            </w:r>
            <w:r w:rsidRPr="00EC7DA0">
              <w:rPr>
                <w:spacing w:val="-2"/>
                <w:sz w:val="24"/>
                <w:lang w:val="ru-RU"/>
              </w:rPr>
              <w:t>взаимоотношения</w:t>
            </w:r>
            <w:r w:rsidRPr="00EC7DA0">
              <w:rPr>
                <w:sz w:val="24"/>
                <w:lang w:val="ru-RU"/>
              </w:rPr>
              <w:tab/>
            </w:r>
            <w:r w:rsidRPr="00EC7DA0">
              <w:rPr>
                <w:spacing w:val="-2"/>
                <w:sz w:val="24"/>
                <w:lang w:val="ru-RU"/>
              </w:rPr>
              <w:t>младших</w:t>
            </w:r>
            <w:r w:rsidRPr="00EC7DA0">
              <w:rPr>
                <w:sz w:val="24"/>
                <w:lang w:val="ru-RU"/>
              </w:rPr>
              <w:tab/>
            </w:r>
            <w:r w:rsidRPr="00EC7DA0">
              <w:rPr>
                <w:spacing w:val="-2"/>
                <w:sz w:val="24"/>
                <w:lang w:val="ru-RU"/>
              </w:rPr>
              <w:t>школьников</w:t>
            </w:r>
            <w:r w:rsidRPr="00EC7DA0">
              <w:rPr>
                <w:sz w:val="24"/>
                <w:lang w:val="ru-RU"/>
              </w:rPr>
              <w:tab/>
            </w:r>
            <w:r w:rsidRPr="00EC7DA0">
              <w:rPr>
                <w:spacing w:val="-10"/>
                <w:sz w:val="24"/>
                <w:lang w:val="ru-RU"/>
              </w:rPr>
              <w:t xml:space="preserve">с </w:t>
            </w:r>
            <w:r w:rsidRPr="00EC7DA0">
              <w:rPr>
                <w:sz w:val="24"/>
                <w:lang w:val="ru-RU"/>
              </w:rPr>
              <w:t>взрослыми, сверстниками;</w:t>
            </w:r>
          </w:p>
          <w:p w:rsidR="00E4184B" w:rsidRPr="00EC7DA0" w:rsidRDefault="00EC7DA0" w:rsidP="00961A7B">
            <w:pPr>
              <w:pStyle w:val="TableParagraph"/>
              <w:numPr>
                <w:ilvl w:val="0"/>
                <w:numId w:val="61"/>
              </w:numPr>
              <w:tabs>
                <w:tab w:val="left" w:pos="619"/>
                <w:tab w:val="left" w:pos="620"/>
                <w:tab w:val="left" w:pos="1987"/>
                <w:tab w:val="left" w:pos="2866"/>
                <w:tab w:val="left" w:pos="4946"/>
                <w:tab w:val="left" w:pos="6108"/>
              </w:tabs>
              <w:spacing w:line="360" w:lineRule="auto"/>
              <w:ind w:left="619" w:right="1511" w:hanging="404"/>
              <w:rPr>
                <w:sz w:val="24"/>
                <w:lang w:val="ru-RU"/>
              </w:rPr>
            </w:pPr>
            <w:r w:rsidRPr="00EC7DA0">
              <w:rPr>
                <w:spacing w:val="-2"/>
                <w:sz w:val="24"/>
                <w:lang w:val="ru-RU"/>
              </w:rPr>
              <w:t>подбирает</w:t>
            </w:r>
            <w:r w:rsidRPr="00EC7DA0">
              <w:rPr>
                <w:sz w:val="24"/>
                <w:lang w:val="ru-RU"/>
              </w:rPr>
              <w:tab/>
            </w:r>
            <w:r w:rsidRPr="00EC7DA0">
              <w:rPr>
                <w:spacing w:val="-4"/>
                <w:sz w:val="24"/>
                <w:lang w:val="ru-RU"/>
              </w:rPr>
              <w:t>пакет</w:t>
            </w:r>
            <w:r w:rsidRPr="00EC7DA0">
              <w:rPr>
                <w:sz w:val="24"/>
                <w:lang w:val="ru-RU"/>
              </w:rPr>
              <w:tab/>
            </w:r>
            <w:r w:rsidRPr="00EC7DA0">
              <w:rPr>
                <w:spacing w:val="-2"/>
                <w:sz w:val="24"/>
                <w:lang w:val="ru-RU"/>
              </w:rPr>
              <w:t>диагностических</w:t>
            </w:r>
            <w:r w:rsidRPr="00EC7DA0">
              <w:rPr>
                <w:sz w:val="24"/>
                <w:lang w:val="ru-RU"/>
              </w:rPr>
              <w:tab/>
            </w:r>
            <w:r w:rsidRPr="00EC7DA0">
              <w:rPr>
                <w:spacing w:val="-2"/>
                <w:sz w:val="24"/>
                <w:lang w:val="ru-RU"/>
              </w:rPr>
              <w:t>методик</w:t>
            </w:r>
            <w:r w:rsidRPr="00EC7DA0">
              <w:rPr>
                <w:sz w:val="24"/>
                <w:lang w:val="ru-RU"/>
              </w:rPr>
              <w:tab/>
            </w:r>
            <w:r w:rsidRPr="00EC7DA0">
              <w:rPr>
                <w:spacing w:val="-4"/>
                <w:sz w:val="24"/>
                <w:lang w:val="ru-RU"/>
              </w:rPr>
              <w:t xml:space="preserve">для </w:t>
            </w:r>
            <w:r w:rsidRPr="00EC7DA0">
              <w:rPr>
                <w:sz w:val="24"/>
                <w:lang w:val="ru-RU"/>
              </w:rPr>
              <w:t>организации</w:t>
            </w:r>
            <w:r w:rsidRPr="00EC7DA0">
              <w:rPr>
                <w:spacing w:val="-15"/>
                <w:sz w:val="24"/>
                <w:lang w:val="ru-RU"/>
              </w:rPr>
              <w:t xml:space="preserve"> </w:t>
            </w:r>
            <w:r w:rsidRPr="00EC7DA0">
              <w:rPr>
                <w:sz w:val="24"/>
                <w:lang w:val="ru-RU"/>
              </w:rPr>
              <w:t>профилактической</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коррекционной</w:t>
            </w:r>
            <w:r w:rsidRPr="00EC7DA0">
              <w:rPr>
                <w:spacing w:val="-15"/>
                <w:sz w:val="24"/>
                <w:lang w:val="ru-RU"/>
              </w:rPr>
              <w:t xml:space="preserve"> </w:t>
            </w:r>
            <w:r w:rsidRPr="00EC7DA0">
              <w:rPr>
                <w:sz w:val="24"/>
                <w:lang w:val="ru-RU"/>
              </w:rPr>
              <w:t>работы;</w:t>
            </w:r>
          </w:p>
          <w:p w:rsidR="00E4184B" w:rsidRPr="00EC7DA0" w:rsidRDefault="00EC7DA0" w:rsidP="00961A7B">
            <w:pPr>
              <w:pStyle w:val="TableParagraph"/>
              <w:numPr>
                <w:ilvl w:val="0"/>
                <w:numId w:val="61"/>
              </w:numPr>
              <w:tabs>
                <w:tab w:val="left" w:pos="361"/>
              </w:tabs>
              <w:ind w:left="360" w:hanging="145"/>
              <w:rPr>
                <w:sz w:val="24"/>
                <w:lang w:val="ru-RU"/>
              </w:rPr>
            </w:pPr>
            <w:r w:rsidRPr="00EC7DA0">
              <w:rPr>
                <w:sz w:val="24"/>
                <w:lang w:val="ru-RU"/>
              </w:rPr>
              <w:t>выявляет</w:t>
            </w:r>
            <w:r w:rsidRPr="00EC7DA0">
              <w:rPr>
                <w:spacing w:val="-12"/>
                <w:sz w:val="24"/>
                <w:lang w:val="ru-RU"/>
              </w:rPr>
              <w:t xml:space="preserve"> </w:t>
            </w:r>
            <w:r w:rsidRPr="00EC7DA0">
              <w:rPr>
                <w:sz w:val="24"/>
                <w:lang w:val="ru-RU"/>
              </w:rPr>
              <w:t>и</w:t>
            </w:r>
            <w:r w:rsidRPr="00EC7DA0">
              <w:rPr>
                <w:spacing w:val="-5"/>
                <w:sz w:val="24"/>
                <w:lang w:val="ru-RU"/>
              </w:rPr>
              <w:t xml:space="preserve"> </w:t>
            </w:r>
            <w:r w:rsidRPr="00EC7DA0">
              <w:rPr>
                <w:sz w:val="24"/>
                <w:lang w:val="ru-RU"/>
              </w:rPr>
              <w:t>развивает</w:t>
            </w:r>
            <w:r w:rsidRPr="00EC7DA0">
              <w:rPr>
                <w:spacing w:val="-4"/>
                <w:sz w:val="24"/>
                <w:lang w:val="ru-RU"/>
              </w:rPr>
              <w:t xml:space="preserve"> </w:t>
            </w:r>
            <w:r w:rsidRPr="00EC7DA0">
              <w:rPr>
                <w:sz w:val="24"/>
                <w:lang w:val="ru-RU"/>
              </w:rPr>
              <w:t>интересы,</w:t>
            </w:r>
            <w:r w:rsidRPr="00EC7DA0">
              <w:rPr>
                <w:spacing w:val="-3"/>
                <w:sz w:val="24"/>
                <w:lang w:val="ru-RU"/>
              </w:rPr>
              <w:t xml:space="preserve"> </w:t>
            </w:r>
            <w:r w:rsidRPr="00EC7DA0">
              <w:rPr>
                <w:sz w:val="24"/>
                <w:lang w:val="ru-RU"/>
              </w:rPr>
              <w:t>склонности</w:t>
            </w:r>
            <w:r w:rsidRPr="00EC7DA0">
              <w:rPr>
                <w:spacing w:val="1"/>
                <w:sz w:val="24"/>
                <w:lang w:val="ru-RU"/>
              </w:rPr>
              <w:t xml:space="preserve"> </w:t>
            </w:r>
            <w:r w:rsidRPr="00EC7DA0">
              <w:rPr>
                <w:sz w:val="24"/>
                <w:lang w:val="ru-RU"/>
              </w:rPr>
              <w:t>и</w:t>
            </w:r>
            <w:r w:rsidRPr="00EC7DA0">
              <w:rPr>
                <w:spacing w:val="-5"/>
                <w:sz w:val="24"/>
                <w:lang w:val="ru-RU"/>
              </w:rPr>
              <w:t xml:space="preserve"> </w:t>
            </w:r>
            <w:r w:rsidRPr="00EC7DA0">
              <w:rPr>
                <w:sz w:val="24"/>
                <w:lang w:val="ru-RU"/>
              </w:rPr>
              <w:t>способности</w:t>
            </w:r>
            <w:r w:rsidRPr="00EC7DA0">
              <w:rPr>
                <w:spacing w:val="-7"/>
                <w:sz w:val="24"/>
                <w:lang w:val="ru-RU"/>
              </w:rPr>
              <w:t xml:space="preserve"> </w:t>
            </w:r>
            <w:r w:rsidRPr="00EC7DA0">
              <w:rPr>
                <w:spacing w:val="-2"/>
                <w:sz w:val="24"/>
                <w:lang w:val="ru-RU"/>
              </w:rPr>
              <w:t>школьников;</w:t>
            </w:r>
          </w:p>
          <w:p w:rsidR="00E4184B" w:rsidRPr="00EC7DA0" w:rsidRDefault="00EC7DA0" w:rsidP="00961A7B">
            <w:pPr>
              <w:pStyle w:val="TableParagraph"/>
              <w:numPr>
                <w:ilvl w:val="0"/>
                <w:numId w:val="61"/>
              </w:numPr>
              <w:tabs>
                <w:tab w:val="left" w:pos="361"/>
              </w:tabs>
              <w:spacing w:before="128"/>
              <w:ind w:left="360" w:hanging="145"/>
              <w:rPr>
                <w:sz w:val="24"/>
                <w:lang w:val="ru-RU"/>
              </w:rPr>
            </w:pPr>
            <w:r w:rsidRPr="00EC7DA0">
              <w:rPr>
                <w:sz w:val="24"/>
                <w:lang w:val="ru-RU"/>
              </w:rPr>
              <w:t>осуществляет</w:t>
            </w:r>
            <w:r w:rsidRPr="00EC7DA0">
              <w:rPr>
                <w:spacing w:val="-16"/>
                <w:sz w:val="24"/>
                <w:lang w:val="ru-RU"/>
              </w:rPr>
              <w:t xml:space="preserve"> </w:t>
            </w:r>
            <w:r w:rsidRPr="00EC7DA0">
              <w:rPr>
                <w:sz w:val="24"/>
                <w:lang w:val="ru-RU"/>
              </w:rPr>
              <w:t>психологическую</w:t>
            </w:r>
            <w:r w:rsidRPr="00EC7DA0">
              <w:rPr>
                <w:spacing w:val="-12"/>
                <w:sz w:val="24"/>
                <w:lang w:val="ru-RU"/>
              </w:rPr>
              <w:t xml:space="preserve"> </w:t>
            </w:r>
            <w:r w:rsidRPr="00EC7DA0">
              <w:rPr>
                <w:sz w:val="24"/>
                <w:lang w:val="ru-RU"/>
              </w:rPr>
              <w:t>поддержку</w:t>
            </w:r>
            <w:r w:rsidRPr="00EC7DA0">
              <w:rPr>
                <w:spacing w:val="-21"/>
                <w:sz w:val="24"/>
                <w:lang w:val="ru-RU"/>
              </w:rPr>
              <w:t xml:space="preserve"> </w:t>
            </w:r>
            <w:r w:rsidRPr="00EC7DA0">
              <w:rPr>
                <w:sz w:val="24"/>
                <w:lang w:val="ru-RU"/>
              </w:rPr>
              <w:t>нуждающихся</w:t>
            </w:r>
            <w:r w:rsidRPr="00EC7DA0">
              <w:rPr>
                <w:spacing w:val="-10"/>
                <w:sz w:val="24"/>
                <w:lang w:val="ru-RU"/>
              </w:rPr>
              <w:t xml:space="preserve"> </w:t>
            </w:r>
            <w:r w:rsidRPr="00EC7DA0">
              <w:rPr>
                <w:sz w:val="24"/>
                <w:lang w:val="ru-RU"/>
              </w:rPr>
              <w:t>в</w:t>
            </w:r>
            <w:r w:rsidRPr="00EC7DA0">
              <w:rPr>
                <w:spacing w:val="-11"/>
                <w:sz w:val="24"/>
                <w:lang w:val="ru-RU"/>
              </w:rPr>
              <w:t xml:space="preserve"> </w:t>
            </w:r>
            <w:r w:rsidRPr="00EC7DA0">
              <w:rPr>
                <w:sz w:val="24"/>
                <w:lang w:val="ru-RU"/>
              </w:rPr>
              <w:t>ней</w:t>
            </w:r>
            <w:r w:rsidRPr="00EC7DA0">
              <w:rPr>
                <w:spacing w:val="-10"/>
                <w:sz w:val="24"/>
                <w:lang w:val="ru-RU"/>
              </w:rPr>
              <w:t xml:space="preserve"> </w:t>
            </w:r>
            <w:r w:rsidRPr="00EC7DA0">
              <w:rPr>
                <w:spacing w:val="-2"/>
                <w:sz w:val="24"/>
                <w:lang w:val="ru-RU"/>
              </w:rPr>
              <w:t>детей;</w:t>
            </w:r>
          </w:p>
          <w:p w:rsidR="00E4184B" w:rsidRPr="00EC7DA0" w:rsidRDefault="00EC7DA0" w:rsidP="00961A7B">
            <w:pPr>
              <w:pStyle w:val="TableParagraph"/>
              <w:numPr>
                <w:ilvl w:val="0"/>
                <w:numId w:val="61"/>
              </w:numPr>
              <w:tabs>
                <w:tab w:val="left" w:pos="409"/>
              </w:tabs>
              <w:spacing w:before="142" w:line="355" w:lineRule="auto"/>
              <w:ind w:left="216" w:right="1501" w:firstLine="0"/>
              <w:rPr>
                <w:sz w:val="24"/>
                <w:lang w:val="ru-RU"/>
              </w:rPr>
            </w:pPr>
            <w:r w:rsidRPr="00EC7DA0">
              <w:rPr>
                <w:sz w:val="24"/>
                <w:lang w:val="ru-RU"/>
              </w:rPr>
              <w:t>консультативная</w:t>
            </w:r>
            <w:r w:rsidRPr="00EC7DA0">
              <w:rPr>
                <w:spacing w:val="27"/>
                <w:sz w:val="24"/>
                <w:lang w:val="ru-RU"/>
              </w:rPr>
              <w:t xml:space="preserve"> </w:t>
            </w:r>
            <w:r w:rsidRPr="00EC7DA0">
              <w:rPr>
                <w:sz w:val="24"/>
                <w:lang w:val="ru-RU"/>
              </w:rPr>
              <w:t>помощь семье в вопросах коррекционно- развивающего воспитания и обучения</w:t>
            </w:r>
          </w:p>
        </w:tc>
      </w:tr>
      <w:tr w:rsidR="00E4184B">
        <w:trPr>
          <w:trHeight w:val="825"/>
        </w:trPr>
        <w:tc>
          <w:tcPr>
            <w:tcW w:w="2127" w:type="dxa"/>
          </w:tcPr>
          <w:p w:rsidR="00E4184B" w:rsidRDefault="00EC7DA0">
            <w:pPr>
              <w:pStyle w:val="TableParagraph"/>
              <w:spacing w:line="268" w:lineRule="exact"/>
              <w:ind w:left="119"/>
              <w:rPr>
                <w:sz w:val="24"/>
              </w:rPr>
            </w:pPr>
            <w:r>
              <w:rPr>
                <w:spacing w:val="-2"/>
                <w:sz w:val="24"/>
              </w:rPr>
              <w:t>Учитель-логопед</w:t>
            </w:r>
          </w:p>
        </w:tc>
        <w:tc>
          <w:tcPr>
            <w:tcW w:w="8086" w:type="dxa"/>
          </w:tcPr>
          <w:p w:rsidR="00E4184B" w:rsidRDefault="00EC7DA0" w:rsidP="00961A7B">
            <w:pPr>
              <w:pStyle w:val="TableParagraph"/>
              <w:numPr>
                <w:ilvl w:val="0"/>
                <w:numId w:val="60"/>
              </w:numPr>
              <w:tabs>
                <w:tab w:val="left" w:pos="361"/>
              </w:tabs>
              <w:spacing w:line="268" w:lineRule="exact"/>
              <w:ind w:hanging="145"/>
              <w:rPr>
                <w:sz w:val="24"/>
              </w:rPr>
            </w:pPr>
            <w:r>
              <w:rPr>
                <w:sz w:val="24"/>
              </w:rPr>
              <w:t>исследует</w:t>
            </w:r>
            <w:r>
              <w:rPr>
                <w:spacing w:val="-10"/>
                <w:sz w:val="24"/>
              </w:rPr>
              <w:t xml:space="preserve"> </w:t>
            </w:r>
            <w:r>
              <w:rPr>
                <w:sz w:val="24"/>
              </w:rPr>
              <w:t>речевое</w:t>
            </w:r>
            <w:r>
              <w:rPr>
                <w:spacing w:val="-11"/>
                <w:sz w:val="24"/>
              </w:rPr>
              <w:t xml:space="preserve"> </w:t>
            </w:r>
            <w:r>
              <w:rPr>
                <w:sz w:val="24"/>
              </w:rPr>
              <w:t>развитие</w:t>
            </w:r>
            <w:r>
              <w:rPr>
                <w:spacing w:val="-6"/>
                <w:sz w:val="24"/>
              </w:rPr>
              <w:t xml:space="preserve"> </w:t>
            </w:r>
            <w:r>
              <w:rPr>
                <w:spacing w:val="-2"/>
                <w:sz w:val="24"/>
              </w:rPr>
              <w:t>учащихся;</w:t>
            </w:r>
          </w:p>
          <w:p w:rsidR="00E4184B" w:rsidRDefault="00EC7DA0" w:rsidP="00961A7B">
            <w:pPr>
              <w:pStyle w:val="TableParagraph"/>
              <w:numPr>
                <w:ilvl w:val="0"/>
                <w:numId w:val="60"/>
              </w:numPr>
              <w:tabs>
                <w:tab w:val="left" w:pos="361"/>
              </w:tabs>
              <w:spacing w:before="137"/>
              <w:ind w:hanging="145"/>
              <w:rPr>
                <w:sz w:val="24"/>
              </w:rPr>
            </w:pPr>
            <w:r>
              <w:rPr>
                <w:spacing w:val="-2"/>
                <w:sz w:val="24"/>
              </w:rPr>
              <w:t>организует</w:t>
            </w:r>
            <w:r>
              <w:rPr>
                <w:spacing w:val="3"/>
                <w:sz w:val="24"/>
              </w:rPr>
              <w:t xml:space="preserve"> </w:t>
            </w:r>
            <w:r>
              <w:rPr>
                <w:spacing w:val="-2"/>
                <w:sz w:val="24"/>
              </w:rPr>
              <w:t>логопедическое</w:t>
            </w:r>
            <w:r>
              <w:rPr>
                <w:spacing w:val="3"/>
                <w:sz w:val="24"/>
              </w:rPr>
              <w:t xml:space="preserve"> </w:t>
            </w:r>
            <w:r>
              <w:rPr>
                <w:spacing w:val="-2"/>
                <w:sz w:val="24"/>
              </w:rPr>
              <w:t>сопровождение</w:t>
            </w:r>
            <w:r>
              <w:rPr>
                <w:spacing w:val="9"/>
                <w:sz w:val="24"/>
              </w:rPr>
              <w:t xml:space="preserve"> </w:t>
            </w:r>
            <w:r>
              <w:rPr>
                <w:spacing w:val="-2"/>
                <w:sz w:val="24"/>
              </w:rPr>
              <w:t>учащихся.</w:t>
            </w:r>
          </w:p>
        </w:tc>
      </w:tr>
    </w:tbl>
    <w:p w:rsidR="00E4184B" w:rsidRDefault="00E4184B">
      <w:pPr>
        <w:rPr>
          <w:sz w:val="24"/>
        </w:rPr>
        <w:sectPr w:rsidR="00E4184B" w:rsidSect="005E0866">
          <w:type w:val="continuous"/>
          <w:pgSz w:w="11910" w:h="16840"/>
          <w:pgMar w:top="1040" w:right="0" w:bottom="2320" w:left="100" w:header="0" w:footer="2032" w:gutter="0"/>
          <w:cols w:space="720"/>
        </w:sectPr>
      </w:pPr>
    </w:p>
    <w:tbl>
      <w:tblPr>
        <w:tblStyle w:val="TableNormal"/>
        <w:tblW w:w="0" w:type="auto"/>
        <w:tblInd w:w="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086"/>
      </w:tblGrid>
      <w:tr w:rsidR="00E4184B" w:rsidRPr="005E0866">
        <w:trPr>
          <w:trHeight w:val="3864"/>
        </w:trPr>
        <w:tc>
          <w:tcPr>
            <w:tcW w:w="2127" w:type="dxa"/>
          </w:tcPr>
          <w:p w:rsidR="00E4184B" w:rsidRDefault="00EC7DA0">
            <w:pPr>
              <w:pStyle w:val="TableParagraph"/>
              <w:spacing w:line="362" w:lineRule="auto"/>
              <w:ind w:left="215" w:right="352"/>
              <w:rPr>
                <w:sz w:val="24"/>
              </w:rPr>
            </w:pPr>
            <w:r>
              <w:rPr>
                <w:spacing w:val="-2"/>
                <w:sz w:val="24"/>
              </w:rPr>
              <w:lastRenderedPageBreak/>
              <w:t xml:space="preserve">Учитель- </w:t>
            </w:r>
            <w:r>
              <w:rPr>
                <w:spacing w:val="-6"/>
                <w:sz w:val="24"/>
              </w:rPr>
              <w:t>дефектолог</w:t>
            </w:r>
          </w:p>
        </w:tc>
        <w:tc>
          <w:tcPr>
            <w:tcW w:w="8086" w:type="dxa"/>
          </w:tcPr>
          <w:p w:rsidR="00E4184B" w:rsidRPr="00EC7DA0" w:rsidRDefault="00EC7DA0" w:rsidP="00961A7B">
            <w:pPr>
              <w:pStyle w:val="TableParagraph"/>
              <w:numPr>
                <w:ilvl w:val="0"/>
                <w:numId w:val="59"/>
              </w:numPr>
              <w:tabs>
                <w:tab w:val="left" w:pos="399"/>
              </w:tabs>
              <w:spacing w:line="362" w:lineRule="auto"/>
              <w:ind w:right="702" w:firstLine="0"/>
              <w:rPr>
                <w:sz w:val="24"/>
                <w:lang w:val="ru-RU"/>
              </w:rPr>
            </w:pPr>
            <w:r w:rsidRPr="00EC7DA0">
              <w:rPr>
                <w:sz w:val="24"/>
                <w:lang w:val="ru-RU"/>
              </w:rPr>
              <w:t>Прогнозирование возникновения трудностей при обучении, определение</w:t>
            </w:r>
            <w:r w:rsidRPr="00EC7DA0">
              <w:rPr>
                <w:spacing w:val="-4"/>
                <w:sz w:val="24"/>
                <w:lang w:val="ru-RU"/>
              </w:rPr>
              <w:t xml:space="preserve"> </w:t>
            </w:r>
            <w:r w:rsidRPr="00EC7DA0">
              <w:rPr>
                <w:sz w:val="24"/>
                <w:lang w:val="ru-RU"/>
              </w:rPr>
              <w:t>причин</w:t>
            </w:r>
            <w:r w:rsidRPr="00EC7DA0">
              <w:rPr>
                <w:spacing w:val="-9"/>
                <w:sz w:val="24"/>
                <w:lang w:val="ru-RU"/>
              </w:rPr>
              <w:t xml:space="preserve"> </w:t>
            </w:r>
            <w:r w:rsidRPr="00EC7DA0">
              <w:rPr>
                <w:sz w:val="24"/>
                <w:lang w:val="ru-RU"/>
              </w:rPr>
              <w:t>и</w:t>
            </w:r>
            <w:r w:rsidRPr="00EC7DA0">
              <w:rPr>
                <w:spacing w:val="-9"/>
                <w:sz w:val="24"/>
                <w:lang w:val="ru-RU"/>
              </w:rPr>
              <w:t xml:space="preserve"> </w:t>
            </w:r>
            <w:r w:rsidRPr="00EC7DA0">
              <w:rPr>
                <w:sz w:val="24"/>
                <w:lang w:val="ru-RU"/>
              </w:rPr>
              <w:t>механизмов</w:t>
            </w:r>
            <w:r w:rsidRPr="00EC7DA0">
              <w:rPr>
                <w:spacing w:val="-4"/>
                <w:sz w:val="24"/>
                <w:lang w:val="ru-RU"/>
              </w:rPr>
              <w:t xml:space="preserve"> </w:t>
            </w:r>
            <w:r w:rsidRPr="00EC7DA0">
              <w:rPr>
                <w:sz w:val="24"/>
                <w:lang w:val="ru-RU"/>
              </w:rPr>
              <w:t>уже</w:t>
            </w:r>
            <w:r w:rsidRPr="00EC7DA0">
              <w:rPr>
                <w:spacing w:val="-6"/>
                <w:sz w:val="24"/>
                <w:lang w:val="ru-RU"/>
              </w:rPr>
              <w:t xml:space="preserve"> </w:t>
            </w:r>
            <w:r w:rsidRPr="00EC7DA0">
              <w:rPr>
                <w:sz w:val="24"/>
                <w:lang w:val="ru-RU"/>
              </w:rPr>
              <w:t>возникших</w:t>
            </w:r>
            <w:r w:rsidRPr="00EC7DA0">
              <w:rPr>
                <w:spacing w:val="-5"/>
                <w:sz w:val="24"/>
                <w:lang w:val="ru-RU"/>
              </w:rPr>
              <w:t xml:space="preserve"> </w:t>
            </w:r>
            <w:r w:rsidRPr="00EC7DA0">
              <w:rPr>
                <w:sz w:val="24"/>
                <w:lang w:val="ru-RU"/>
              </w:rPr>
              <w:t>учебных</w:t>
            </w:r>
            <w:r w:rsidRPr="00EC7DA0">
              <w:rPr>
                <w:spacing w:val="-9"/>
                <w:sz w:val="24"/>
                <w:lang w:val="ru-RU"/>
              </w:rPr>
              <w:t xml:space="preserve"> </w:t>
            </w:r>
            <w:r w:rsidRPr="00EC7DA0">
              <w:rPr>
                <w:sz w:val="24"/>
                <w:lang w:val="ru-RU"/>
              </w:rPr>
              <w:t>проблем;</w:t>
            </w:r>
          </w:p>
          <w:p w:rsidR="00E4184B" w:rsidRDefault="00EC7DA0" w:rsidP="00961A7B">
            <w:pPr>
              <w:pStyle w:val="TableParagraph"/>
              <w:numPr>
                <w:ilvl w:val="0"/>
                <w:numId w:val="59"/>
              </w:numPr>
              <w:tabs>
                <w:tab w:val="left" w:pos="361"/>
              </w:tabs>
              <w:ind w:left="360" w:hanging="145"/>
              <w:rPr>
                <w:sz w:val="24"/>
              </w:rPr>
            </w:pPr>
            <w:r>
              <w:rPr>
                <w:spacing w:val="-2"/>
                <w:sz w:val="24"/>
              </w:rPr>
              <w:t>Составление</w:t>
            </w:r>
            <w:r>
              <w:rPr>
                <w:sz w:val="24"/>
              </w:rPr>
              <w:t xml:space="preserve"> </w:t>
            </w:r>
            <w:r>
              <w:rPr>
                <w:spacing w:val="-2"/>
                <w:sz w:val="24"/>
              </w:rPr>
              <w:t>индивидуальных</w:t>
            </w:r>
            <w:r>
              <w:rPr>
                <w:spacing w:val="5"/>
                <w:sz w:val="24"/>
              </w:rPr>
              <w:t xml:space="preserve"> </w:t>
            </w:r>
            <w:r>
              <w:rPr>
                <w:spacing w:val="-2"/>
                <w:sz w:val="24"/>
              </w:rPr>
              <w:t>комплексных</w:t>
            </w:r>
            <w:r>
              <w:rPr>
                <w:spacing w:val="5"/>
                <w:sz w:val="24"/>
              </w:rPr>
              <w:t xml:space="preserve"> </w:t>
            </w:r>
            <w:r>
              <w:rPr>
                <w:spacing w:val="-2"/>
                <w:sz w:val="24"/>
              </w:rPr>
              <w:t>программ;</w:t>
            </w:r>
          </w:p>
          <w:p w:rsidR="00E4184B" w:rsidRPr="00EC7DA0" w:rsidRDefault="00EC7DA0" w:rsidP="00961A7B">
            <w:pPr>
              <w:pStyle w:val="TableParagraph"/>
              <w:numPr>
                <w:ilvl w:val="0"/>
                <w:numId w:val="59"/>
              </w:numPr>
              <w:tabs>
                <w:tab w:val="left" w:pos="585"/>
                <w:tab w:val="left" w:pos="586"/>
                <w:tab w:val="left" w:pos="1843"/>
                <w:tab w:val="left" w:pos="2847"/>
                <w:tab w:val="left" w:pos="4412"/>
                <w:tab w:val="left" w:pos="5613"/>
                <w:tab w:val="left" w:pos="6468"/>
              </w:tabs>
              <w:spacing w:before="131" w:line="360" w:lineRule="auto"/>
              <w:ind w:left="585" w:right="1477" w:hanging="370"/>
              <w:rPr>
                <w:sz w:val="24"/>
                <w:lang w:val="ru-RU"/>
              </w:rPr>
            </w:pPr>
            <w:r w:rsidRPr="00EC7DA0">
              <w:rPr>
                <w:spacing w:val="-2"/>
                <w:sz w:val="24"/>
                <w:lang w:val="ru-RU"/>
              </w:rPr>
              <w:t>Изучение</w:t>
            </w:r>
            <w:r w:rsidRPr="00EC7DA0">
              <w:rPr>
                <w:sz w:val="24"/>
                <w:lang w:val="ru-RU"/>
              </w:rPr>
              <w:tab/>
            </w:r>
            <w:r w:rsidRPr="00EC7DA0">
              <w:rPr>
                <w:spacing w:val="-2"/>
                <w:sz w:val="24"/>
                <w:lang w:val="ru-RU"/>
              </w:rPr>
              <w:t>уровня</w:t>
            </w:r>
            <w:r w:rsidRPr="00EC7DA0">
              <w:rPr>
                <w:sz w:val="24"/>
                <w:lang w:val="ru-RU"/>
              </w:rPr>
              <w:tab/>
            </w:r>
            <w:r w:rsidRPr="00EC7DA0">
              <w:rPr>
                <w:spacing w:val="-2"/>
                <w:sz w:val="24"/>
                <w:lang w:val="ru-RU"/>
              </w:rPr>
              <w:t>умственного</w:t>
            </w:r>
            <w:r w:rsidRPr="00EC7DA0">
              <w:rPr>
                <w:sz w:val="24"/>
                <w:lang w:val="ru-RU"/>
              </w:rPr>
              <w:tab/>
            </w:r>
            <w:r w:rsidRPr="00EC7DA0">
              <w:rPr>
                <w:spacing w:val="-2"/>
                <w:sz w:val="24"/>
                <w:lang w:val="ru-RU"/>
              </w:rPr>
              <w:t>развития</w:t>
            </w:r>
            <w:r w:rsidRPr="00EC7DA0">
              <w:rPr>
                <w:sz w:val="24"/>
                <w:lang w:val="ru-RU"/>
              </w:rPr>
              <w:tab/>
            </w:r>
            <w:r w:rsidRPr="00EC7DA0">
              <w:rPr>
                <w:spacing w:val="-2"/>
                <w:sz w:val="24"/>
                <w:lang w:val="ru-RU"/>
              </w:rPr>
              <w:t>детей</w:t>
            </w:r>
            <w:r w:rsidRPr="00EC7DA0">
              <w:rPr>
                <w:sz w:val="24"/>
                <w:lang w:val="ru-RU"/>
              </w:rPr>
              <w:tab/>
            </w:r>
            <w:r w:rsidRPr="00EC7DA0">
              <w:rPr>
                <w:spacing w:val="-10"/>
                <w:sz w:val="24"/>
                <w:lang w:val="ru-RU"/>
              </w:rPr>
              <w:t xml:space="preserve">и </w:t>
            </w:r>
            <w:r w:rsidRPr="00EC7DA0">
              <w:rPr>
                <w:sz w:val="24"/>
                <w:lang w:val="ru-RU"/>
              </w:rPr>
              <w:t>результатов коррекционного воздействия;</w:t>
            </w:r>
          </w:p>
          <w:p w:rsidR="00E4184B" w:rsidRPr="00EC7DA0" w:rsidRDefault="00EC7DA0" w:rsidP="00961A7B">
            <w:pPr>
              <w:pStyle w:val="TableParagraph"/>
              <w:numPr>
                <w:ilvl w:val="0"/>
                <w:numId w:val="59"/>
              </w:numPr>
              <w:tabs>
                <w:tab w:val="left" w:pos="361"/>
              </w:tabs>
              <w:spacing w:before="2"/>
              <w:ind w:left="360" w:hanging="145"/>
              <w:rPr>
                <w:sz w:val="24"/>
                <w:lang w:val="ru-RU"/>
              </w:rPr>
            </w:pPr>
            <w:r w:rsidRPr="00EC7DA0">
              <w:rPr>
                <w:spacing w:val="-2"/>
                <w:sz w:val="24"/>
                <w:lang w:val="ru-RU"/>
              </w:rPr>
              <w:t>Проведение</w:t>
            </w:r>
            <w:r w:rsidRPr="00EC7DA0">
              <w:rPr>
                <w:spacing w:val="-7"/>
                <w:sz w:val="24"/>
                <w:lang w:val="ru-RU"/>
              </w:rPr>
              <w:t xml:space="preserve"> </w:t>
            </w:r>
            <w:r w:rsidRPr="00EC7DA0">
              <w:rPr>
                <w:spacing w:val="-2"/>
                <w:sz w:val="24"/>
                <w:lang w:val="ru-RU"/>
              </w:rPr>
              <w:t>индивидуальных</w:t>
            </w:r>
            <w:r w:rsidRPr="00EC7DA0">
              <w:rPr>
                <w:spacing w:val="4"/>
                <w:sz w:val="24"/>
                <w:lang w:val="ru-RU"/>
              </w:rPr>
              <w:t xml:space="preserve"> </w:t>
            </w:r>
            <w:r w:rsidRPr="00EC7DA0">
              <w:rPr>
                <w:spacing w:val="-2"/>
                <w:sz w:val="24"/>
                <w:lang w:val="ru-RU"/>
              </w:rPr>
              <w:t>и</w:t>
            </w:r>
            <w:r w:rsidRPr="00EC7DA0">
              <w:rPr>
                <w:spacing w:val="8"/>
                <w:sz w:val="24"/>
                <w:lang w:val="ru-RU"/>
              </w:rPr>
              <w:t xml:space="preserve"> </w:t>
            </w:r>
            <w:r w:rsidRPr="00EC7DA0">
              <w:rPr>
                <w:spacing w:val="-2"/>
                <w:sz w:val="24"/>
                <w:lang w:val="ru-RU"/>
              </w:rPr>
              <w:t>групповых</w:t>
            </w:r>
            <w:r w:rsidRPr="00EC7DA0">
              <w:rPr>
                <w:spacing w:val="5"/>
                <w:sz w:val="24"/>
                <w:lang w:val="ru-RU"/>
              </w:rPr>
              <w:t xml:space="preserve"> </w:t>
            </w:r>
            <w:r w:rsidRPr="00EC7DA0">
              <w:rPr>
                <w:spacing w:val="-2"/>
                <w:sz w:val="24"/>
                <w:lang w:val="ru-RU"/>
              </w:rPr>
              <w:t>коррекционных</w:t>
            </w:r>
            <w:r w:rsidRPr="00EC7DA0">
              <w:rPr>
                <w:spacing w:val="3"/>
                <w:sz w:val="24"/>
                <w:lang w:val="ru-RU"/>
              </w:rPr>
              <w:t xml:space="preserve"> </w:t>
            </w:r>
            <w:r w:rsidRPr="00EC7DA0">
              <w:rPr>
                <w:spacing w:val="-2"/>
                <w:sz w:val="24"/>
                <w:lang w:val="ru-RU"/>
              </w:rPr>
              <w:t>занятий;</w:t>
            </w:r>
          </w:p>
          <w:p w:rsidR="00E4184B" w:rsidRPr="00EC7DA0" w:rsidRDefault="00EC7DA0" w:rsidP="00961A7B">
            <w:pPr>
              <w:pStyle w:val="TableParagraph"/>
              <w:numPr>
                <w:ilvl w:val="0"/>
                <w:numId w:val="59"/>
              </w:numPr>
              <w:tabs>
                <w:tab w:val="left" w:pos="500"/>
                <w:tab w:val="left" w:pos="3774"/>
                <w:tab w:val="left" w:pos="4105"/>
                <w:tab w:val="left" w:pos="5349"/>
              </w:tabs>
              <w:spacing w:before="132" w:line="242" w:lineRule="auto"/>
              <w:ind w:left="499" w:right="1166" w:hanging="284"/>
              <w:rPr>
                <w:sz w:val="24"/>
                <w:lang w:val="ru-RU"/>
              </w:rPr>
            </w:pPr>
            <w:r w:rsidRPr="00EC7DA0">
              <w:rPr>
                <w:sz w:val="24"/>
                <w:lang w:val="ru-RU"/>
              </w:rPr>
              <w:t>Консультирование</w:t>
            </w:r>
            <w:r w:rsidRPr="00EC7DA0">
              <w:rPr>
                <w:spacing w:val="40"/>
                <w:sz w:val="24"/>
                <w:lang w:val="ru-RU"/>
              </w:rPr>
              <w:t xml:space="preserve"> </w:t>
            </w:r>
            <w:r w:rsidRPr="00EC7DA0">
              <w:rPr>
                <w:sz w:val="24"/>
                <w:lang w:val="ru-RU"/>
              </w:rPr>
              <w:t>педагогов</w:t>
            </w:r>
            <w:r w:rsidRPr="00EC7DA0">
              <w:rPr>
                <w:sz w:val="24"/>
                <w:lang w:val="ru-RU"/>
              </w:rPr>
              <w:tab/>
            </w:r>
            <w:r w:rsidRPr="00EC7DA0">
              <w:rPr>
                <w:spacing w:val="-10"/>
                <w:sz w:val="24"/>
                <w:lang w:val="ru-RU"/>
              </w:rPr>
              <w:t>и</w:t>
            </w:r>
            <w:r w:rsidRPr="00EC7DA0">
              <w:rPr>
                <w:sz w:val="24"/>
                <w:lang w:val="ru-RU"/>
              </w:rPr>
              <w:tab/>
            </w:r>
            <w:r w:rsidRPr="00EC7DA0">
              <w:rPr>
                <w:spacing w:val="-2"/>
                <w:sz w:val="24"/>
                <w:lang w:val="ru-RU"/>
              </w:rPr>
              <w:t>родителей</w:t>
            </w:r>
            <w:r w:rsidRPr="00EC7DA0">
              <w:rPr>
                <w:sz w:val="24"/>
                <w:lang w:val="ru-RU"/>
              </w:rPr>
              <w:tab/>
              <w:t>по</w:t>
            </w:r>
            <w:r w:rsidRPr="00EC7DA0">
              <w:rPr>
                <w:spacing w:val="85"/>
                <w:sz w:val="24"/>
                <w:lang w:val="ru-RU"/>
              </w:rPr>
              <w:t xml:space="preserve"> </w:t>
            </w:r>
            <w:r w:rsidRPr="00EC7DA0">
              <w:rPr>
                <w:sz w:val="24"/>
                <w:lang w:val="ru-RU"/>
              </w:rPr>
              <w:t xml:space="preserve">проблемам </w:t>
            </w:r>
            <w:r w:rsidRPr="00EC7DA0">
              <w:rPr>
                <w:spacing w:val="-2"/>
                <w:sz w:val="24"/>
                <w:lang w:val="ru-RU"/>
              </w:rPr>
              <w:t>развития,</w:t>
            </w:r>
          </w:p>
          <w:p w:rsidR="00E4184B" w:rsidRPr="00EC7DA0" w:rsidRDefault="00EC7DA0">
            <w:pPr>
              <w:pStyle w:val="TableParagraph"/>
              <w:spacing w:line="410" w:lineRule="atLeast"/>
              <w:ind w:left="216"/>
              <w:rPr>
                <w:sz w:val="24"/>
                <w:lang w:val="ru-RU"/>
              </w:rPr>
            </w:pPr>
            <w:r w:rsidRPr="00EC7DA0">
              <w:rPr>
                <w:sz w:val="24"/>
                <w:lang w:val="ru-RU"/>
              </w:rPr>
              <w:t>обучения</w:t>
            </w:r>
            <w:r w:rsidRPr="00EC7DA0">
              <w:rPr>
                <w:spacing w:val="-4"/>
                <w:sz w:val="24"/>
                <w:lang w:val="ru-RU"/>
              </w:rPr>
              <w:t xml:space="preserve"> </w:t>
            </w:r>
            <w:r w:rsidRPr="00EC7DA0">
              <w:rPr>
                <w:sz w:val="24"/>
                <w:lang w:val="ru-RU"/>
              </w:rPr>
              <w:t>и</w:t>
            </w:r>
            <w:r w:rsidRPr="00EC7DA0">
              <w:rPr>
                <w:spacing w:val="-4"/>
                <w:sz w:val="24"/>
                <w:lang w:val="ru-RU"/>
              </w:rPr>
              <w:t xml:space="preserve"> </w:t>
            </w:r>
            <w:r w:rsidRPr="00EC7DA0">
              <w:rPr>
                <w:sz w:val="24"/>
                <w:lang w:val="ru-RU"/>
              </w:rPr>
              <w:t>воспитания</w:t>
            </w:r>
            <w:r w:rsidRPr="00EC7DA0">
              <w:rPr>
                <w:spacing w:val="-9"/>
                <w:sz w:val="24"/>
                <w:lang w:val="ru-RU"/>
              </w:rPr>
              <w:t xml:space="preserve"> </w:t>
            </w:r>
            <w:r w:rsidRPr="00EC7DA0">
              <w:rPr>
                <w:sz w:val="24"/>
                <w:lang w:val="ru-RU"/>
              </w:rPr>
              <w:t>в</w:t>
            </w:r>
            <w:r w:rsidRPr="00EC7DA0">
              <w:rPr>
                <w:spacing w:val="-7"/>
                <w:sz w:val="24"/>
                <w:lang w:val="ru-RU"/>
              </w:rPr>
              <w:t xml:space="preserve"> </w:t>
            </w:r>
            <w:r w:rsidRPr="00EC7DA0">
              <w:rPr>
                <w:sz w:val="24"/>
                <w:lang w:val="ru-RU"/>
              </w:rPr>
              <w:t>соответствии</w:t>
            </w:r>
            <w:r w:rsidRPr="00EC7DA0">
              <w:rPr>
                <w:spacing w:val="-4"/>
                <w:sz w:val="24"/>
                <w:lang w:val="ru-RU"/>
              </w:rPr>
              <w:t xml:space="preserve"> </w:t>
            </w:r>
            <w:r w:rsidRPr="00EC7DA0">
              <w:rPr>
                <w:sz w:val="24"/>
                <w:lang w:val="ru-RU"/>
              </w:rPr>
              <w:t>с</w:t>
            </w:r>
            <w:r w:rsidRPr="00EC7DA0">
              <w:rPr>
                <w:spacing w:val="-10"/>
                <w:sz w:val="24"/>
                <w:lang w:val="ru-RU"/>
              </w:rPr>
              <w:t xml:space="preserve"> </w:t>
            </w:r>
            <w:r w:rsidRPr="00EC7DA0">
              <w:rPr>
                <w:sz w:val="24"/>
                <w:lang w:val="ru-RU"/>
              </w:rPr>
              <w:t>индивидуальными</w:t>
            </w:r>
            <w:r w:rsidRPr="00EC7DA0">
              <w:rPr>
                <w:spacing w:val="-8"/>
                <w:sz w:val="24"/>
                <w:lang w:val="ru-RU"/>
              </w:rPr>
              <w:t xml:space="preserve"> </w:t>
            </w:r>
            <w:r w:rsidRPr="00EC7DA0">
              <w:rPr>
                <w:sz w:val="24"/>
                <w:lang w:val="ru-RU"/>
              </w:rPr>
              <w:t xml:space="preserve">особенностями </w:t>
            </w:r>
            <w:r w:rsidRPr="00EC7DA0">
              <w:rPr>
                <w:spacing w:val="-2"/>
                <w:sz w:val="24"/>
                <w:lang w:val="ru-RU"/>
              </w:rPr>
              <w:t>ребенка.</w:t>
            </w:r>
          </w:p>
        </w:tc>
      </w:tr>
    </w:tbl>
    <w:p w:rsidR="00E4184B" w:rsidRPr="00EC7DA0" w:rsidRDefault="00EC7DA0">
      <w:pPr>
        <w:pStyle w:val="a4"/>
        <w:spacing w:before="11" w:line="362" w:lineRule="auto"/>
        <w:ind w:right="878"/>
        <w:jc w:val="left"/>
        <w:rPr>
          <w:lang w:val="ru-RU"/>
        </w:rPr>
      </w:pPr>
      <w:r w:rsidRPr="00EC7DA0">
        <w:rPr>
          <w:lang w:val="ru-RU"/>
        </w:rPr>
        <w:t>ПКР</w:t>
      </w:r>
      <w:r w:rsidRPr="00EC7DA0">
        <w:rPr>
          <w:spacing w:val="37"/>
          <w:lang w:val="ru-RU"/>
        </w:rPr>
        <w:t xml:space="preserve"> </w:t>
      </w:r>
      <w:r w:rsidRPr="00EC7DA0">
        <w:rPr>
          <w:lang w:val="ru-RU"/>
        </w:rPr>
        <w:t>может</w:t>
      </w:r>
      <w:r w:rsidRPr="00EC7DA0">
        <w:rPr>
          <w:spacing w:val="37"/>
          <w:lang w:val="ru-RU"/>
        </w:rPr>
        <w:t xml:space="preserve"> </w:t>
      </w:r>
      <w:r w:rsidRPr="00EC7DA0">
        <w:rPr>
          <w:lang w:val="ru-RU"/>
        </w:rPr>
        <w:t>быть</w:t>
      </w:r>
      <w:r w:rsidRPr="00EC7DA0">
        <w:rPr>
          <w:spacing w:val="33"/>
          <w:lang w:val="ru-RU"/>
        </w:rPr>
        <w:t xml:space="preserve"> </w:t>
      </w:r>
      <w:r w:rsidRPr="00EC7DA0">
        <w:rPr>
          <w:lang w:val="ru-RU"/>
        </w:rPr>
        <w:t>подготовлена</w:t>
      </w:r>
      <w:r w:rsidRPr="00EC7DA0">
        <w:rPr>
          <w:spacing w:val="36"/>
          <w:lang w:val="ru-RU"/>
        </w:rPr>
        <w:t xml:space="preserve"> </w:t>
      </w:r>
      <w:r w:rsidRPr="00EC7DA0">
        <w:rPr>
          <w:lang w:val="ru-RU"/>
        </w:rPr>
        <w:t>рабочей</w:t>
      </w:r>
      <w:r w:rsidRPr="00EC7DA0">
        <w:rPr>
          <w:spacing w:val="37"/>
          <w:lang w:val="ru-RU"/>
        </w:rPr>
        <w:t xml:space="preserve"> </w:t>
      </w:r>
      <w:r w:rsidRPr="00EC7DA0">
        <w:rPr>
          <w:lang w:val="ru-RU"/>
        </w:rPr>
        <w:t>группой</w:t>
      </w:r>
      <w:r w:rsidRPr="00EC7DA0">
        <w:rPr>
          <w:spacing w:val="28"/>
          <w:lang w:val="ru-RU"/>
        </w:rPr>
        <w:t xml:space="preserve"> </w:t>
      </w:r>
      <w:r w:rsidRPr="00EC7DA0">
        <w:rPr>
          <w:lang w:val="ru-RU"/>
        </w:rPr>
        <w:t>образовательной</w:t>
      </w:r>
      <w:r w:rsidRPr="00EC7DA0">
        <w:rPr>
          <w:spacing w:val="34"/>
          <w:lang w:val="ru-RU"/>
        </w:rPr>
        <w:t xml:space="preserve"> </w:t>
      </w:r>
      <w:r w:rsidRPr="00EC7DA0">
        <w:rPr>
          <w:lang w:val="ru-RU"/>
        </w:rPr>
        <w:t xml:space="preserve">организации </w:t>
      </w:r>
      <w:r w:rsidRPr="00EC7DA0">
        <w:rPr>
          <w:spacing w:val="-2"/>
          <w:lang w:val="ru-RU"/>
        </w:rPr>
        <w:t>поэтапно.</w:t>
      </w:r>
    </w:p>
    <w:p w:rsidR="00E4184B" w:rsidRPr="00EC7DA0" w:rsidRDefault="00E4184B">
      <w:pPr>
        <w:spacing w:line="362" w:lineRule="auto"/>
        <w:rPr>
          <w:lang w:val="ru-RU"/>
        </w:rPr>
        <w:sectPr w:rsidR="00E4184B" w:rsidRPr="00EC7DA0" w:rsidSect="005E0866">
          <w:pgSz w:w="11910" w:h="16840"/>
          <w:pgMar w:top="1100" w:right="0" w:bottom="2320" w:left="100" w:header="0" w:footer="2032" w:gutter="0"/>
          <w:cols w:space="720"/>
        </w:sectPr>
      </w:pPr>
    </w:p>
    <w:p w:rsidR="00E4184B" w:rsidRPr="00EC7DA0" w:rsidRDefault="00EC7DA0">
      <w:pPr>
        <w:pStyle w:val="a4"/>
        <w:spacing w:before="71" w:line="360" w:lineRule="auto"/>
        <w:ind w:right="835"/>
        <w:rPr>
          <w:lang w:val="ru-RU"/>
        </w:rPr>
      </w:pPr>
      <w:r w:rsidRPr="00EC7DA0">
        <w:rPr>
          <w:lang w:val="ru-RU"/>
        </w:rPr>
        <w:lastRenderedPageBreak/>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E4184B" w:rsidRPr="00EC7DA0" w:rsidRDefault="00EC7DA0">
      <w:pPr>
        <w:pStyle w:val="a4"/>
        <w:spacing w:line="360" w:lineRule="auto"/>
        <w:ind w:right="846"/>
        <w:rPr>
          <w:lang w:val="ru-RU"/>
        </w:rPr>
      </w:pPr>
      <w:r w:rsidRPr="00EC7DA0">
        <w:rPr>
          <w:lang w:val="ru-RU"/>
        </w:rPr>
        <w:t>На основном этапе разрабатываются общая стратегия обучения и воспитания обучающихся с ЗПР, механизмы реализации ПКР,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E4184B" w:rsidRPr="00EC7DA0" w:rsidRDefault="00EC7DA0">
      <w:pPr>
        <w:pStyle w:val="a4"/>
        <w:spacing w:line="360" w:lineRule="auto"/>
        <w:ind w:right="839"/>
        <w:rPr>
          <w:lang w:val="ru-RU"/>
        </w:rPr>
      </w:pPr>
      <w:r w:rsidRPr="00EC7DA0">
        <w:rPr>
          <w:lang w:val="ru-RU"/>
        </w:rPr>
        <w:t>На заключительном этапе осуществляется внутренняя экспертиза ПКР, возможна</w:t>
      </w:r>
      <w:r w:rsidRPr="00EC7DA0">
        <w:rPr>
          <w:spacing w:val="40"/>
          <w:lang w:val="ru-RU"/>
        </w:rPr>
        <w:t xml:space="preserve"> </w:t>
      </w:r>
      <w:r w:rsidRPr="00EC7DA0">
        <w:rPr>
          <w:lang w:val="ru-RU"/>
        </w:rPr>
        <w:t>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E4184B" w:rsidRPr="00EC7DA0" w:rsidRDefault="00EC7DA0">
      <w:pPr>
        <w:pStyle w:val="a4"/>
        <w:spacing w:line="362" w:lineRule="auto"/>
        <w:ind w:right="851"/>
        <w:rPr>
          <w:lang w:val="ru-RU"/>
        </w:rPr>
      </w:pPr>
      <w:r w:rsidRPr="00EC7DA0">
        <w:rPr>
          <w:lang w:val="ru-RU"/>
        </w:rPr>
        <w:t xml:space="preserve">Психолого-педагогическое сопровождение оказывается обучающимся с ЗПР на основании заявления или согласия в письменной форме их родителей (законных </w:t>
      </w:r>
      <w:r w:rsidRPr="00EC7DA0">
        <w:rPr>
          <w:spacing w:val="-2"/>
          <w:lang w:val="ru-RU"/>
        </w:rPr>
        <w:t>представителей).</w:t>
      </w:r>
    </w:p>
    <w:p w:rsidR="00E4184B" w:rsidRPr="00EC7DA0" w:rsidRDefault="00EC7DA0">
      <w:pPr>
        <w:pStyle w:val="a4"/>
        <w:spacing w:line="362" w:lineRule="auto"/>
        <w:ind w:right="844"/>
        <w:rPr>
          <w:lang w:val="ru-RU"/>
        </w:rPr>
      </w:pPr>
      <w:r w:rsidRPr="00EC7DA0">
        <w:rPr>
          <w:lang w:val="ru-RU"/>
        </w:rPr>
        <w:t>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E4184B" w:rsidRPr="00EC7DA0" w:rsidRDefault="00EC7DA0">
      <w:pPr>
        <w:pStyle w:val="a4"/>
        <w:spacing w:line="360" w:lineRule="auto"/>
        <w:ind w:right="850"/>
        <w:rPr>
          <w:lang w:val="ru-RU"/>
        </w:rPr>
      </w:pPr>
      <w:r w:rsidRPr="00EC7DA0">
        <w:rPr>
          <w:lang w:val="ru-RU"/>
        </w:rPr>
        <w:t>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E4184B" w:rsidRPr="00EC7DA0" w:rsidRDefault="00EC7DA0">
      <w:pPr>
        <w:pStyle w:val="a4"/>
        <w:spacing w:line="360" w:lineRule="auto"/>
        <w:ind w:right="848"/>
        <w:rPr>
          <w:lang w:val="ru-RU"/>
        </w:rPr>
      </w:pPr>
      <w:r w:rsidRPr="00EC7DA0">
        <w:rPr>
          <w:lang w:val="ru-RU"/>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rsidR="00E4184B" w:rsidRPr="00B90CD9" w:rsidRDefault="00EC7DA0">
      <w:pPr>
        <w:spacing w:line="360" w:lineRule="auto"/>
        <w:ind w:left="5744" w:right="2163" w:hanging="2935"/>
        <w:jc w:val="both"/>
        <w:rPr>
          <w:b/>
          <w:sz w:val="28"/>
          <w:szCs w:val="28"/>
          <w:lang w:val="ru-RU"/>
        </w:rPr>
      </w:pPr>
      <w:r w:rsidRPr="00B90CD9">
        <w:rPr>
          <w:b/>
          <w:spacing w:val="-2"/>
          <w:sz w:val="28"/>
          <w:szCs w:val="28"/>
          <w:lang w:val="ru-RU"/>
        </w:rPr>
        <w:t>Взаимодействие</w:t>
      </w:r>
      <w:r w:rsidRPr="00B90CD9">
        <w:rPr>
          <w:b/>
          <w:spacing w:val="-5"/>
          <w:sz w:val="28"/>
          <w:szCs w:val="28"/>
          <w:lang w:val="ru-RU"/>
        </w:rPr>
        <w:t xml:space="preserve"> </w:t>
      </w:r>
      <w:r w:rsidRPr="00B90CD9">
        <w:rPr>
          <w:b/>
          <w:spacing w:val="-2"/>
          <w:sz w:val="28"/>
          <w:szCs w:val="28"/>
          <w:lang w:val="ru-RU"/>
        </w:rPr>
        <w:t>специалистов МБОУ</w:t>
      </w:r>
      <w:r w:rsidRPr="00B90CD9">
        <w:rPr>
          <w:b/>
          <w:spacing w:val="-7"/>
          <w:sz w:val="28"/>
          <w:szCs w:val="28"/>
          <w:lang w:val="ru-RU"/>
        </w:rPr>
        <w:t xml:space="preserve"> </w:t>
      </w:r>
      <w:r w:rsidR="005D0FDD" w:rsidRPr="00B90CD9">
        <w:rPr>
          <w:b/>
          <w:spacing w:val="-2"/>
          <w:sz w:val="28"/>
          <w:szCs w:val="28"/>
          <w:lang w:val="ru-RU"/>
        </w:rPr>
        <w:t>«Школы № 3»</w:t>
      </w:r>
      <w:r w:rsidRPr="00B90CD9">
        <w:rPr>
          <w:b/>
          <w:spacing w:val="-3"/>
          <w:sz w:val="28"/>
          <w:szCs w:val="28"/>
          <w:lang w:val="ru-RU"/>
        </w:rPr>
        <w:t xml:space="preserve"> </w:t>
      </w:r>
      <w:r w:rsidRPr="00B90CD9">
        <w:rPr>
          <w:b/>
          <w:spacing w:val="-2"/>
          <w:sz w:val="28"/>
          <w:szCs w:val="28"/>
          <w:lang w:val="ru-RU"/>
        </w:rPr>
        <w:t>в ходе реализации программы</w:t>
      </w:r>
    </w:p>
    <w:p w:rsidR="00E4184B" w:rsidRPr="00EC7DA0" w:rsidRDefault="00E4184B">
      <w:pPr>
        <w:spacing w:line="360" w:lineRule="auto"/>
        <w:jc w:val="both"/>
        <w:rPr>
          <w:sz w:val="20"/>
          <w:lang w:val="ru-RU"/>
        </w:rPr>
        <w:sectPr w:rsidR="00E4184B" w:rsidRPr="00EC7DA0" w:rsidSect="005E0866">
          <w:pgSz w:w="11910" w:h="16840"/>
          <w:pgMar w:top="1040" w:right="0" w:bottom="2320" w:left="100" w:header="0" w:footer="2032" w:gutter="0"/>
          <w:cols w:space="720"/>
        </w:sectPr>
      </w:pPr>
    </w:p>
    <w:tbl>
      <w:tblPr>
        <w:tblStyle w:val="TableNormal"/>
        <w:tblW w:w="0" w:type="auto"/>
        <w:tblInd w:w="1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2"/>
        <w:gridCol w:w="1878"/>
        <w:gridCol w:w="2540"/>
        <w:gridCol w:w="2540"/>
      </w:tblGrid>
      <w:tr w:rsidR="00E4184B">
        <w:trPr>
          <w:trHeight w:val="345"/>
        </w:trPr>
        <w:tc>
          <w:tcPr>
            <w:tcW w:w="2622" w:type="dxa"/>
          </w:tcPr>
          <w:p w:rsidR="00E4184B" w:rsidRDefault="00AD6EC5">
            <w:pPr>
              <w:pStyle w:val="TableParagraph"/>
              <w:spacing w:line="225" w:lineRule="exact"/>
              <w:ind w:left="758"/>
              <w:rPr>
                <w:sz w:val="20"/>
              </w:rPr>
            </w:pPr>
            <w:r>
              <w:rPr>
                <w:spacing w:val="-2"/>
                <w:sz w:val="20"/>
                <w:lang w:val="ru-RU"/>
              </w:rPr>
              <w:lastRenderedPageBreak/>
              <w:t>М</w:t>
            </w:r>
            <w:r w:rsidR="00EC7DA0">
              <w:rPr>
                <w:spacing w:val="-2"/>
                <w:sz w:val="20"/>
              </w:rPr>
              <w:t>ероприятия</w:t>
            </w:r>
          </w:p>
        </w:tc>
        <w:tc>
          <w:tcPr>
            <w:tcW w:w="1878" w:type="dxa"/>
          </w:tcPr>
          <w:p w:rsidR="00E4184B" w:rsidRDefault="00AD6EC5">
            <w:pPr>
              <w:pStyle w:val="TableParagraph"/>
              <w:spacing w:line="225" w:lineRule="exact"/>
              <w:ind w:left="379"/>
              <w:rPr>
                <w:sz w:val="20"/>
              </w:rPr>
            </w:pPr>
            <w:r>
              <w:rPr>
                <w:spacing w:val="-2"/>
                <w:sz w:val="20"/>
                <w:lang w:val="ru-RU"/>
              </w:rPr>
              <w:t>С</w:t>
            </w:r>
            <w:r w:rsidR="00EC7DA0">
              <w:rPr>
                <w:spacing w:val="-2"/>
                <w:sz w:val="20"/>
              </w:rPr>
              <w:t>пециалисты</w:t>
            </w:r>
          </w:p>
        </w:tc>
        <w:tc>
          <w:tcPr>
            <w:tcW w:w="2540" w:type="dxa"/>
          </w:tcPr>
          <w:p w:rsidR="00E4184B" w:rsidRDefault="00EC7DA0">
            <w:pPr>
              <w:pStyle w:val="TableParagraph"/>
              <w:spacing w:line="225" w:lineRule="exact"/>
              <w:ind w:left="628"/>
              <w:rPr>
                <w:sz w:val="20"/>
              </w:rPr>
            </w:pPr>
            <w:r>
              <w:rPr>
                <w:spacing w:val="-2"/>
                <w:sz w:val="20"/>
              </w:rPr>
              <w:t>Формы</w:t>
            </w:r>
            <w:r>
              <w:rPr>
                <w:spacing w:val="-10"/>
                <w:sz w:val="20"/>
              </w:rPr>
              <w:t xml:space="preserve"> </w:t>
            </w:r>
            <w:r>
              <w:rPr>
                <w:spacing w:val="-2"/>
                <w:sz w:val="20"/>
              </w:rPr>
              <w:t>работы</w:t>
            </w:r>
          </w:p>
        </w:tc>
        <w:tc>
          <w:tcPr>
            <w:tcW w:w="2540" w:type="dxa"/>
          </w:tcPr>
          <w:p w:rsidR="00E4184B" w:rsidRDefault="00EC7DA0">
            <w:pPr>
              <w:pStyle w:val="TableParagraph"/>
              <w:spacing w:line="225" w:lineRule="exact"/>
              <w:ind w:left="239"/>
              <w:rPr>
                <w:sz w:val="20"/>
              </w:rPr>
            </w:pPr>
            <w:r>
              <w:rPr>
                <w:spacing w:val="-2"/>
                <w:sz w:val="20"/>
              </w:rPr>
              <w:t>Планируемый результат</w:t>
            </w:r>
          </w:p>
        </w:tc>
      </w:tr>
      <w:tr w:rsidR="00E4184B">
        <w:trPr>
          <w:trHeight w:val="690"/>
        </w:trPr>
        <w:tc>
          <w:tcPr>
            <w:tcW w:w="2622" w:type="dxa"/>
          </w:tcPr>
          <w:p w:rsidR="00E4184B" w:rsidRDefault="00E4184B">
            <w:pPr>
              <w:pStyle w:val="TableParagraph"/>
              <w:rPr>
                <w:sz w:val="20"/>
              </w:rPr>
            </w:pPr>
          </w:p>
        </w:tc>
        <w:tc>
          <w:tcPr>
            <w:tcW w:w="1878" w:type="dxa"/>
          </w:tcPr>
          <w:p w:rsidR="00E4184B" w:rsidRDefault="00EC7DA0">
            <w:pPr>
              <w:pStyle w:val="TableParagraph"/>
              <w:spacing w:line="225" w:lineRule="exact"/>
              <w:ind w:left="129" w:right="136"/>
              <w:jc w:val="center"/>
              <w:rPr>
                <w:sz w:val="20"/>
              </w:rPr>
            </w:pPr>
            <w:r>
              <w:rPr>
                <w:spacing w:val="-2"/>
                <w:sz w:val="20"/>
              </w:rPr>
              <w:t>Диагностическая</w:t>
            </w:r>
          </w:p>
          <w:p w:rsidR="00E4184B" w:rsidRDefault="00EC7DA0">
            <w:pPr>
              <w:pStyle w:val="TableParagraph"/>
              <w:spacing w:before="115"/>
              <w:ind w:left="117" w:right="136"/>
              <w:jc w:val="center"/>
              <w:rPr>
                <w:sz w:val="20"/>
              </w:rPr>
            </w:pPr>
            <w:r>
              <w:rPr>
                <w:spacing w:val="-2"/>
                <w:sz w:val="20"/>
              </w:rPr>
              <w:t>работа</w:t>
            </w:r>
          </w:p>
        </w:tc>
        <w:tc>
          <w:tcPr>
            <w:tcW w:w="2540" w:type="dxa"/>
          </w:tcPr>
          <w:p w:rsidR="00E4184B" w:rsidRDefault="00E4184B">
            <w:pPr>
              <w:pStyle w:val="TableParagraph"/>
              <w:rPr>
                <w:sz w:val="20"/>
              </w:rPr>
            </w:pPr>
          </w:p>
        </w:tc>
        <w:tc>
          <w:tcPr>
            <w:tcW w:w="2540" w:type="dxa"/>
          </w:tcPr>
          <w:p w:rsidR="00E4184B" w:rsidRDefault="00E4184B">
            <w:pPr>
              <w:pStyle w:val="TableParagraph"/>
              <w:rPr>
                <w:sz w:val="20"/>
              </w:rPr>
            </w:pPr>
          </w:p>
        </w:tc>
      </w:tr>
      <w:tr w:rsidR="00E4184B">
        <w:trPr>
          <w:trHeight w:val="5406"/>
        </w:trPr>
        <w:tc>
          <w:tcPr>
            <w:tcW w:w="2622" w:type="dxa"/>
          </w:tcPr>
          <w:p w:rsidR="00E4184B" w:rsidRPr="00EC7DA0" w:rsidRDefault="00EC7DA0">
            <w:pPr>
              <w:pStyle w:val="TableParagraph"/>
              <w:spacing w:line="360" w:lineRule="auto"/>
              <w:ind w:left="422" w:right="430"/>
              <w:jc w:val="center"/>
              <w:rPr>
                <w:sz w:val="20"/>
                <w:lang w:val="ru-RU"/>
              </w:rPr>
            </w:pPr>
            <w:r w:rsidRPr="00EC7DA0">
              <w:rPr>
                <w:spacing w:val="-2"/>
                <w:sz w:val="20"/>
                <w:lang w:val="ru-RU"/>
              </w:rPr>
              <w:t>Входящая</w:t>
            </w:r>
            <w:r w:rsidRPr="00EC7DA0">
              <w:rPr>
                <w:spacing w:val="-10"/>
                <w:sz w:val="20"/>
                <w:lang w:val="ru-RU"/>
              </w:rPr>
              <w:t xml:space="preserve"> </w:t>
            </w:r>
            <w:r w:rsidRPr="00EC7DA0">
              <w:rPr>
                <w:spacing w:val="-2"/>
                <w:sz w:val="20"/>
                <w:lang w:val="ru-RU"/>
              </w:rPr>
              <w:t>психолог- медико- педагогическая диагностика</w:t>
            </w:r>
          </w:p>
        </w:tc>
        <w:tc>
          <w:tcPr>
            <w:tcW w:w="1878" w:type="dxa"/>
          </w:tcPr>
          <w:p w:rsidR="00E4184B" w:rsidRPr="00EC7DA0" w:rsidRDefault="00EC7DA0">
            <w:pPr>
              <w:pStyle w:val="TableParagraph"/>
              <w:spacing w:line="225" w:lineRule="exact"/>
              <w:ind w:right="22"/>
              <w:jc w:val="center"/>
              <w:rPr>
                <w:sz w:val="20"/>
                <w:lang w:val="ru-RU"/>
              </w:rPr>
            </w:pPr>
            <w:r w:rsidRPr="00EC7DA0">
              <w:rPr>
                <w:sz w:val="20"/>
                <w:lang w:val="ru-RU"/>
              </w:rPr>
              <w:t>-</w:t>
            </w:r>
          </w:p>
          <w:p w:rsidR="00E4184B" w:rsidRPr="00EC7DA0" w:rsidRDefault="00EC7DA0">
            <w:pPr>
              <w:pStyle w:val="TableParagraph"/>
              <w:spacing w:before="116" w:line="360" w:lineRule="auto"/>
              <w:ind w:left="412" w:right="430"/>
              <w:jc w:val="center"/>
              <w:rPr>
                <w:sz w:val="20"/>
                <w:lang w:val="ru-RU"/>
              </w:rPr>
            </w:pPr>
            <w:r w:rsidRPr="00EC7DA0">
              <w:rPr>
                <w:spacing w:val="-4"/>
                <w:sz w:val="20"/>
                <w:lang w:val="ru-RU"/>
              </w:rPr>
              <w:t xml:space="preserve">председател </w:t>
            </w:r>
            <w:r w:rsidRPr="00EC7DA0">
              <w:rPr>
                <w:sz w:val="20"/>
                <w:lang w:val="ru-RU"/>
              </w:rPr>
              <w:t>ь ППК; -</w:t>
            </w:r>
          </w:p>
          <w:p w:rsidR="00E4184B" w:rsidRPr="00EC7DA0" w:rsidRDefault="00EC7DA0">
            <w:pPr>
              <w:pStyle w:val="TableParagraph"/>
              <w:spacing w:before="1" w:line="360" w:lineRule="auto"/>
              <w:ind w:left="657" w:right="679"/>
              <w:jc w:val="center"/>
              <w:rPr>
                <w:sz w:val="20"/>
                <w:lang w:val="ru-RU"/>
              </w:rPr>
            </w:pPr>
            <w:r w:rsidRPr="00EC7DA0">
              <w:rPr>
                <w:spacing w:val="-2"/>
                <w:sz w:val="20"/>
                <w:lang w:val="ru-RU"/>
              </w:rPr>
              <w:t xml:space="preserve">члены </w:t>
            </w:r>
            <w:r w:rsidRPr="00EC7DA0">
              <w:rPr>
                <w:spacing w:val="-4"/>
                <w:sz w:val="20"/>
                <w:lang w:val="ru-RU"/>
              </w:rPr>
              <w:t>ППК:</w:t>
            </w:r>
          </w:p>
          <w:p w:rsidR="00E4184B" w:rsidRPr="00EC7DA0" w:rsidRDefault="00EC7DA0">
            <w:pPr>
              <w:pStyle w:val="TableParagraph"/>
              <w:spacing w:before="1" w:line="360" w:lineRule="auto"/>
              <w:ind w:left="460" w:right="443" w:hanging="25"/>
              <w:jc w:val="center"/>
              <w:rPr>
                <w:sz w:val="20"/>
                <w:lang w:val="ru-RU"/>
              </w:rPr>
            </w:pPr>
            <w:r w:rsidRPr="00EC7DA0">
              <w:rPr>
                <w:spacing w:val="-2"/>
                <w:sz w:val="20"/>
                <w:lang w:val="ru-RU"/>
              </w:rPr>
              <w:t xml:space="preserve">Учитель- логопед, учитель- </w:t>
            </w:r>
            <w:r w:rsidRPr="00EC7DA0">
              <w:rPr>
                <w:spacing w:val="-4"/>
                <w:sz w:val="20"/>
                <w:lang w:val="ru-RU"/>
              </w:rPr>
              <w:t>дефектолог</w:t>
            </w:r>
          </w:p>
          <w:p w:rsidR="00E4184B" w:rsidRPr="00EC7DA0" w:rsidRDefault="00EC7DA0">
            <w:pPr>
              <w:pStyle w:val="TableParagraph"/>
              <w:spacing w:line="360" w:lineRule="auto"/>
              <w:ind w:left="297" w:right="308" w:hanging="7"/>
              <w:jc w:val="center"/>
              <w:rPr>
                <w:sz w:val="20"/>
                <w:lang w:val="ru-RU"/>
              </w:rPr>
            </w:pPr>
            <w:r w:rsidRPr="00EC7DA0">
              <w:rPr>
                <w:sz w:val="20"/>
                <w:lang w:val="ru-RU"/>
              </w:rPr>
              <w:t>,</w:t>
            </w:r>
            <w:r w:rsidRPr="00EC7DA0">
              <w:rPr>
                <w:spacing w:val="-11"/>
                <w:sz w:val="20"/>
                <w:lang w:val="ru-RU"/>
              </w:rPr>
              <w:t xml:space="preserve"> </w:t>
            </w:r>
            <w:r w:rsidRPr="00EC7DA0">
              <w:rPr>
                <w:sz w:val="20"/>
                <w:lang w:val="ru-RU"/>
              </w:rPr>
              <w:t>педагог- психолог,</w:t>
            </w:r>
            <w:r w:rsidRPr="00EC7DA0">
              <w:rPr>
                <w:spacing w:val="-8"/>
                <w:sz w:val="20"/>
                <w:lang w:val="ru-RU"/>
              </w:rPr>
              <w:t xml:space="preserve"> </w:t>
            </w:r>
            <w:r w:rsidRPr="00EC7DA0">
              <w:rPr>
                <w:sz w:val="20"/>
                <w:lang w:val="ru-RU"/>
              </w:rPr>
              <w:t xml:space="preserve">соц. Педагог; - </w:t>
            </w:r>
            <w:r w:rsidRPr="00EC7DA0">
              <w:rPr>
                <w:spacing w:val="-2"/>
                <w:sz w:val="20"/>
                <w:lang w:val="ru-RU"/>
              </w:rPr>
              <w:t xml:space="preserve">учитель (классный </w:t>
            </w:r>
            <w:r w:rsidRPr="00EC7DA0">
              <w:rPr>
                <w:spacing w:val="-4"/>
                <w:sz w:val="20"/>
                <w:lang w:val="ru-RU"/>
              </w:rPr>
              <w:t>руководитель),</w:t>
            </w:r>
          </w:p>
          <w:p w:rsidR="00E4184B" w:rsidRPr="00EC7DA0" w:rsidRDefault="00EC7DA0">
            <w:pPr>
              <w:pStyle w:val="TableParagraph"/>
              <w:spacing w:line="214" w:lineRule="exact"/>
              <w:ind w:left="130" w:right="136"/>
              <w:jc w:val="center"/>
              <w:rPr>
                <w:sz w:val="20"/>
                <w:lang w:val="ru-RU"/>
              </w:rPr>
            </w:pPr>
            <w:r w:rsidRPr="00EC7DA0">
              <w:rPr>
                <w:spacing w:val="-2"/>
                <w:sz w:val="20"/>
                <w:lang w:val="ru-RU"/>
              </w:rPr>
              <w:t>мед.</w:t>
            </w:r>
            <w:r w:rsidRPr="00EC7DA0">
              <w:rPr>
                <w:spacing w:val="-8"/>
                <w:sz w:val="20"/>
                <w:lang w:val="ru-RU"/>
              </w:rPr>
              <w:t xml:space="preserve"> </w:t>
            </w:r>
            <w:r w:rsidRPr="00EC7DA0">
              <w:rPr>
                <w:spacing w:val="-2"/>
                <w:sz w:val="20"/>
                <w:lang w:val="ru-RU"/>
              </w:rPr>
              <w:t>работник</w:t>
            </w:r>
          </w:p>
        </w:tc>
        <w:tc>
          <w:tcPr>
            <w:tcW w:w="2540" w:type="dxa"/>
          </w:tcPr>
          <w:p w:rsidR="00E4184B" w:rsidRPr="00EC7DA0" w:rsidRDefault="00EC7DA0">
            <w:pPr>
              <w:pStyle w:val="TableParagraph"/>
              <w:spacing w:line="360" w:lineRule="auto"/>
              <w:ind w:left="292" w:right="296" w:hanging="7"/>
              <w:jc w:val="center"/>
              <w:rPr>
                <w:sz w:val="20"/>
                <w:lang w:val="ru-RU"/>
              </w:rPr>
            </w:pPr>
            <w:r w:rsidRPr="00EC7DA0">
              <w:rPr>
                <w:sz w:val="20"/>
                <w:lang w:val="ru-RU"/>
              </w:rPr>
              <w:t>Анализ документов ПМПК</w:t>
            </w:r>
            <w:r w:rsidRPr="00EC7DA0">
              <w:rPr>
                <w:spacing w:val="-13"/>
                <w:sz w:val="20"/>
                <w:lang w:val="ru-RU"/>
              </w:rPr>
              <w:t xml:space="preserve"> </w:t>
            </w:r>
            <w:r w:rsidRPr="00EC7DA0">
              <w:rPr>
                <w:sz w:val="20"/>
                <w:lang w:val="ru-RU"/>
              </w:rPr>
              <w:t>и</w:t>
            </w:r>
            <w:r w:rsidRPr="00EC7DA0">
              <w:rPr>
                <w:spacing w:val="-12"/>
                <w:sz w:val="20"/>
                <w:lang w:val="ru-RU"/>
              </w:rPr>
              <w:t xml:space="preserve"> </w:t>
            </w:r>
            <w:r w:rsidRPr="00EC7DA0">
              <w:rPr>
                <w:sz w:val="20"/>
                <w:lang w:val="ru-RU"/>
              </w:rPr>
              <w:t>медицинских карт;</w:t>
            </w:r>
            <w:r w:rsidRPr="00EC7DA0">
              <w:rPr>
                <w:spacing w:val="-3"/>
                <w:sz w:val="20"/>
                <w:lang w:val="ru-RU"/>
              </w:rPr>
              <w:t xml:space="preserve"> </w:t>
            </w:r>
            <w:r w:rsidRPr="00EC7DA0">
              <w:rPr>
                <w:sz w:val="20"/>
                <w:lang w:val="ru-RU"/>
              </w:rPr>
              <w:t>Проведение входных диагностик</w:t>
            </w:r>
          </w:p>
        </w:tc>
        <w:tc>
          <w:tcPr>
            <w:tcW w:w="2540" w:type="dxa"/>
          </w:tcPr>
          <w:p w:rsidR="00E4184B" w:rsidRDefault="00EC7DA0">
            <w:pPr>
              <w:pStyle w:val="TableParagraph"/>
              <w:spacing w:line="360" w:lineRule="auto"/>
              <w:ind w:left="215" w:right="258" w:firstLine="374"/>
              <w:rPr>
                <w:sz w:val="20"/>
              </w:rPr>
            </w:pPr>
            <w:r w:rsidRPr="00EC7DA0">
              <w:rPr>
                <w:sz w:val="20"/>
                <w:lang w:val="ru-RU"/>
              </w:rPr>
              <w:t>Выявление</w:t>
            </w:r>
            <w:r w:rsidRPr="00EC7DA0">
              <w:rPr>
                <w:spacing w:val="-14"/>
                <w:sz w:val="20"/>
                <w:lang w:val="ru-RU"/>
              </w:rPr>
              <w:t xml:space="preserve"> </w:t>
            </w:r>
            <w:r w:rsidRPr="00EC7DA0">
              <w:rPr>
                <w:sz w:val="20"/>
                <w:lang w:val="ru-RU"/>
              </w:rPr>
              <w:t>причин и характера затруднений</w:t>
            </w:r>
            <w:r w:rsidRPr="00EC7DA0">
              <w:rPr>
                <w:spacing w:val="-13"/>
                <w:sz w:val="20"/>
                <w:lang w:val="ru-RU"/>
              </w:rPr>
              <w:t xml:space="preserve"> </w:t>
            </w:r>
            <w:r w:rsidRPr="00EC7DA0">
              <w:rPr>
                <w:sz w:val="20"/>
                <w:lang w:val="ru-RU"/>
              </w:rPr>
              <w:t>в</w:t>
            </w:r>
            <w:r w:rsidRPr="00EC7DA0">
              <w:rPr>
                <w:spacing w:val="-12"/>
                <w:sz w:val="20"/>
                <w:lang w:val="ru-RU"/>
              </w:rPr>
              <w:t xml:space="preserve"> </w:t>
            </w:r>
            <w:r w:rsidRPr="00EC7DA0">
              <w:rPr>
                <w:sz w:val="20"/>
                <w:lang w:val="ru-RU"/>
              </w:rPr>
              <w:t>освоении учащимися АООП</w:t>
            </w:r>
            <w:r w:rsidRPr="00EC7DA0">
              <w:rPr>
                <w:spacing w:val="40"/>
                <w:sz w:val="20"/>
                <w:lang w:val="ru-RU"/>
              </w:rPr>
              <w:t xml:space="preserve"> </w:t>
            </w:r>
            <w:r w:rsidRPr="00EC7DA0">
              <w:rPr>
                <w:sz w:val="20"/>
                <w:lang w:val="ru-RU"/>
              </w:rPr>
              <w:t xml:space="preserve">ООО для детей с ОВЗ. </w:t>
            </w:r>
            <w:r>
              <w:rPr>
                <w:sz w:val="20"/>
              </w:rPr>
              <w:t>Комплектование</w:t>
            </w:r>
            <w:r>
              <w:rPr>
                <w:spacing w:val="-4"/>
                <w:sz w:val="20"/>
              </w:rPr>
              <w:t xml:space="preserve"> </w:t>
            </w:r>
            <w:r>
              <w:rPr>
                <w:sz w:val="20"/>
              </w:rPr>
              <w:t xml:space="preserve">групп. </w:t>
            </w:r>
            <w:r>
              <w:rPr>
                <w:spacing w:val="-2"/>
                <w:sz w:val="20"/>
              </w:rPr>
              <w:t xml:space="preserve">Планирование </w:t>
            </w:r>
            <w:r>
              <w:rPr>
                <w:sz w:val="20"/>
              </w:rPr>
              <w:t>коррекционной работы</w:t>
            </w:r>
          </w:p>
        </w:tc>
      </w:tr>
      <w:tr w:rsidR="00E4184B">
        <w:trPr>
          <w:trHeight w:val="1036"/>
        </w:trPr>
        <w:tc>
          <w:tcPr>
            <w:tcW w:w="2622" w:type="dxa"/>
          </w:tcPr>
          <w:p w:rsidR="00E4184B" w:rsidRDefault="00E4184B">
            <w:pPr>
              <w:pStyle w:val="TableParagraph"/>
              <w:rPr>
                <w:sz w:val="20"/>
              </w:rPr>
            </w:pPr>
          </w:p>
        </w:tc>
        <w:tc>
          <w:tcPr>
            <w:tcW w:w="1878" w:type="dxa"/>
          </w:tcPr>
          <w:p w:rsidR="00E4184B" w:rsidRDefault="00EC7DA0">
            <w:pPr>
              <w:pStyle w:val="TableParagraph"/>
              <w:spacing w:line="225" w:lineRule="exact"/>
              <w:ind w:left="211"/>
              <w:rPr>
                <w:sz w:val="20"/>
              </w:rPr>
            </w:pPr>
            <w:r>
              <w:rPr>
                <w:spacing w:val="-2"/>
                <w:sz w:val="20"/>
              </w:rPr>
              <w:t>Коррекционно-</w:t>
            </w:r>
          </w:p>
          <w:p w:rsidR="00E4184B" w:rsidRDefault="00EC7DA0">
            <w:pPr>
              <w:pStyle w:val="TableParagraph"/>
              <w:spacing w:before="115" w:line="350" w:lineRule="auto"/>
              <w:ind w:left="211"/>
              <w:rPr>
                <w:sz w:val="20"/>
              </w:rPr>
            </w:pPr>
            <w:r>
              <w:rPr>
                <w:spacing w:val="-4"/>
                <w:sz w:val="20"/>
              </w:rPr>
              <w:t xml:space="preserve">развивающая </w:t>
            </w:r>
            <w:r>
              <w:rPr>
                <w:spacing w:val="-2"/>
                <w:sz w:val="20"/>
              </w:rPr>
              <w:t>деятельность</w:t>
            </w:r>
          </w:p>
        </w:tc>
        <w:tc>
          <w:tcPr>
            <w:tcW w:w="2540" w:type="dxa"/>
          </w:tcPr>
          <w:p w:rsidR="00E4184B" w:rsidRDefault="00E4184B">
            <w:pPr>
              <w:pStyle w:val="TableParagraph"/>
              <w:rPr>
                <w:sz w:val="20"/>
              </w:rPr>
            </w:pPr>
          </w:p>
        </w:tc>
        <w:tc>
          <w:tcPr>
            <w:tcW w:w="2540" w:type="dxa"/>
          </w:tcPr>
          <w:p w:rsidR="00E4184B" w:rsidRDefault="00E4184B">
            <w:pPr>
              <w:pStyle w:val="TableParagraph"/>
              <w:rPr>
                <w:sz w:val="20"/>
              </w:rPr>
            </w:pPr>
          </w:p>
        </w:tc>
      </w:tr>
      <w:tr w:rsidR="00E4184B" w:rsidRPr="005E0866">
        <w:trPr>
          <w:trHeight w:val="5405"/>
        </w:trPr>
        <w:tc>
          <w:tcPr>
            <w:tcW w:w="2622" w:type="dxa"/>
          </w:tcPr>
          <w:p w:rsidR="00E4184B" w:rsidRPr="00EC7DA0" w:rsidRDefault="00EC7DA0">
            <w:pPr>
              <w:pStyle w:val="TableParagraph"/>
              <w:spacing w:line="360" w:lineRule="auto"/>
              <w:ind w:left="223" w:right="217"/>
              <w:jc w:val="center"/>
              <w:rPr>
                <w:sz w:val="20"/>
                <w:lang w:val="ru-RU"/>
              </w:rPr>
            </w:pPr>
            <w:r w:rsidRPr="00EC7DA0">
              <w:rPr>
                <w:sz w:val="20"/>
                <w:lang w:val="ru-RU"/>
              </w:rPr>
              <w:t>Выбор</w:t>
            </w:r>
            <w:r w:rsidRPr="00EC7DA0">
              <w:rPr>
                <w:spacing w:val="-13"/>
                <w:sz w:val="20"/>
                <w:lang w:val="ru-RU"/>
              </w:rPr>
              <w:t xml:space="preserve"> </w:t>
            </w:r>
            <w:r w:rsidRPr="00EC7DA0">
              <w:rPr>
                <w:sz w:val="20"/>
                <w:lang w:val="ru-RU"/>
              </w:rPr>
              <w:t>оптимальных</w:t>
            </w:r>
            <w:r w:rsidRPr="00EC7DA0">
              <w:rPr>
                <w:spacing w:val="-12"/>
                <w:sz w:val="20"/>
                <w:lang w:val="ru-RU"/>
              </w:rPr>
              <w:t xml:space="preserve"> </w:t>
            </w:r>
            <w:r w:rsidRPr="00EC7DA0">
              <w:rPr>
                <w:sz w:val="20"/>
                <w:lang w:val="ru-RU"/>
              </w:rPr>
              <w:t xml:space="preserve">для развития ребенка с ОВЗ методик, методов и </w:t>
            </w:r>
            <w:r w:rsidRPr="00EC7DA0">
              <w:rPr>
                <w:spacing w:val="-2"/>
                <w:sz w:val="20"/>
                <w:lang w:val="ru-RU"/>
              </w:rPr>
              <w:t xml:space="preserve">приемов коррекционноразвиваю </w:t>
            </w:r>
            <w:r w:rsidRPr="00EC7DA0">
              <w:rPr>
                <w:sz w:val="20"/>
                <w:lang w:val="ru-RU"/>
              </w:rPr>
              <w:t>щег о обучения</w:t>
            </w:r>
          </w:p>
        </w:tc>
        <w:tc>
          <w:tcPr>
            <w:tcW w:w="1878" w:type="dxa"/>
          </w:tcPr>
          <w:p w:rsidR="00E4184B" w:rsidRPr="00EC7DA0" w:rsidRDefault="00EC7DA0">
            <w:pPr>
              <w:pStyle w:val="TableParagraph"/>
              <w:spacing w:line="360" w:lineRule="auto"/>
              <w:ind w:left="235" w:right="247" w:hanging="5"/>
              <w:jc w:val="center"/>
              <w:rPr>
                <w:sz w:val="20"/>
                <w:lang w:val="ru-RU"/>
              </w:rPr>
            </w:pPr>
            <w:r w:rsidRPr="00EC7DA0">
              <w:rPr>
                <w:sz w:val="20"/>
                <w:lang w:val="ru-RU"/>
              </w:rPr>
              <w:t>- председатель ППК;</w:t>
            </w:r>
            <w:r w:rsidRPr="00EC7DA0">
              <w:rPr>
                <w:spacing w:val="-13"/>
                <w:sz w:val="20"/>
                <w:lang w:val="ru-RU"/>
              </w:rPr>
              <w:t xml:space="preserve"> </w:t>
            </w:r>
            <w:r w:rsidRPr="00EC7DA0">
              <w:rPr>
                <w:sz w:val="20"/>
                <w:lang w:val="ru-RU"/>
              </w:rPr>
              <w:t>-</w:t>
            </w:r>
            <w:r w:rsidRPr="00EC7DA0">
              <w:rPr>
                <w:spacing w:val="-12"/>
                <w:sz w:val="20"/>
                <w:lang w:val="ru-RU"/>
              </w:rPr>
              <w:t xml:space="preserve"> </w:t>
            </w:r>
            <w:r w:rsidRPr="00EC7DA0">
              <w:rPr>
                <w:sz w:val="20"/>
                <w:lang w:val="ru-RU"/>
              </w:rPr>
              <w:t>учитель- логопед;</w:t>
            </w:r>
            <w:r w:rsidRPr="00EC7DA0">
              <w:rPr>
                <w:spacing w:val="-11"/>
                <w:sz w:val="20"/>
                <w:lang w:val="ru-RU"/>
              </w:rPr>
              <w:t xml:space="preserve"> </w:t>
            </w:r>
            <w:r w:rsidRPr="00EC7DA0">
              <w:rPr>
                <w:sz w:val="20"/>
                <w:lang w:val="ru-RU"/>
              </w:rPr>
              <w:t xml:space="preserve">- </w:t>
            </w:r>
            <w:r w:rsidRPr="00EC7DA0">
              <w:rPr>
                <w:spacing w:val="-2"/>
                <w:sz w:val="20"/>
                <w:lang w:val="ru-RU"/>
              </w:rPr>
              <w:t xml:space="preserve">педагог- </w:t>
            </w:r>
            <w:r w:rsidRPr="00EC7DA0">
              <w:rPr>
                <w:sz w:val="20"/>
                <w:lang w:val="ru-RU"/>
              </w:rPr>
              <w:t xml:space="preserve">психолог; - </w:t>
            </w:r>
            <w:r w:rsidRPr="00EC7DA0">
              <w:rPr>
                <w:spacing w:val="-2"/>
                <w:sz w:val="20"/>
                <w:lang w:val="ru-RU"/>
              </w:rPr>
              <w:t xml:space="preserve">учитель- </w:t>
            </w:r>
            <w:r w:rsidRPr="00EC7DA0">
              <w:rPr>
                <w:sz w:val="20"/>
                <w:lang w:val="ru-RU"/>
              </w:rPr>
              <w:t xml:space="preserve">дефектолог; - </w:t>
            </w:r>
            <w:r w:rsidRPr="00EC7DA0">
              <w:rPr>
                <w:spacing w:val="-2"/>
                <w:sz w:val="20"/>
                <w:lang w:val="ru-RU"/>
              </w:rPr>
              <w:t>учитель (классный руководитель)</w:t>
            </w:r>
          </w:p>
        </w:tc>
        <w:tc>
          <w:tcPr>
            <w:tcW w:w="2540" w:type="dxa"/>
          </w:tcPr>
          <w:p w:rsidR="00E4184B" w:rsidRPr="00EC7DA0" w:rsidRDefault="00EC7DA0">
            <w:pPr>
              <w:pStyle w:val="TableParagraph"/>
              <w:spacing w:line="360" w:lineRule="auto"/>
              <w:ind w:left="215" w:right="128" w:firstLine="446"/>
              <w:rPr>
                <w:sz w:val="20"/>
                <w:lang w:val="ru-RU"/>
              </w:rPr>
            </w:pPr>
            <w:r w:rsidRPr="00EC7DA0">
              <w:rPr>
                <w:spacing w:val="-2"/>
                <w:sz w:val="20"/>
                <w:lang w:val="ru-RU"/>
              </w:rPr>
              <w:t xml:space="preserve">Приказы, </w:t>
            </w:r>
            <w:r w:rsidRPr="00EC7DA0">
              <w:rPr>
                <w:sz w:val="20"/>
                <w:lang w:val="ru-RU"/>
              </w:rPr>
              <w:t xml:space="preserve">протоколы, рабочие программы, планы </w:t>
            </w:r>
            <w:r w:rsidRPr="00EC7DA0">
              <w:rPr>
                <w:spacing w:val="-2"/>
                <w:sz w:val="20"/>
                <w:lang w:val="ru-RU"/>
              </w:rPr>
              <w:t>коррекционных</w:t>
            </w:r>
            <w:r w:rsidRPr="00EC7DA0">
              <w:rPr>
                <w:spacing w:val="-5"/>
                <w:sz w:val="20"/>
                <w:lang w:val="ru-RU"/>
              </w:rPr>
              <w:t xml:space="preserve"> </w:t>
            </w:r>
            <w:r w:rsidRPr="00EC7DA0">
              <w:rPr>
                <w:spacing w:val="-2"/>
                <w:sz w:val="20"/>
                <w:lang w:val="ru-RU"/>
              </w:rPr>
              <w:t>занятий</w:t>
            </w:r>
          </w:p>
        </w:tc>
        <w:tc>
          <w:tcPr>
            <w:tcW w:w="2540" w:type="dxa"/>
          </w:tcPr>
          <w:p w:rsidR="00E4184B" w:rsidRPr="00EC7DA0" w:rsidRDefault="00EC7DA0">
            <w:pPr>
              <w:pStyle w:val="TableParagraph"/>
              <w:spacing w:line="360" w:lineRule="auto"/>
              <w:ind w:left="268" w:right="257" w:firstLine="3"/>
              <w:jc w:val="center"/>
              <w:rPr>
                <w:sz w:val="20"/>
                <w:lang w:val="ru-RU"/>
              </w:rPr>
            </w:pPr>
            <w:r w:rsidRPr="00EC7DA0">
              <w:rPr>
                <w:spacing w:val="-2"/>
                <w:sz w:val="20"/>
                <w:lang w:val="ru-RU"/>
              </w:rPr>
              <w:t xml:space="preserve">Фиксирование </w:t>
            </w:r>
            <w:r w:rsidRPr="00EC7DA0">
              <w:rPr>
                <w:sz w:val="20"/>
                <w:lang w:val="ru-RU"/>
              </w:rPr>
              <w:t xml:space="preserve">запланированных и </w:t>
            </w:r>
            <w:r w:rsidRPr="00EC7DA0">
              <w:rPr>
                <w:spacing w:val="-2"/>
                <w:sz w:val="20"/>
                <w:lang w:val="ru-RU"/>
              </w:rPr>
              <w:t xml:space="preserve">проведенных мероприятий коррекционноразвива- </w:t>
            </w:r>
            <w:r w:rsidRPr="00EC7DA0">
              <w:rPr>
                <w:sz w:val="20"/>
                <w:lang w:val="ru-RU"/>
              </w:rPr>
              <w:t xml:space="preserve">ющей работы в индивидуальной папке </w:t>
            </w:r>
            <w:r w:rsidRPr="00EC7DA0">
              <w:rPr>
                <w:spacing w:val="-2"/>
                <w:sz w:val="20"/>
                <w:lang w:val="ru-RU"/>
              </w:rPr>
              <w:t xml:space="preserve">сопровождения </w:t>
            </w:r>
            <w:r w:rsidRPr="00EC7DA0">
              <w:rPr>
                <w:sz w:val="20"/>
                <w:lang w:val="ru-RU"/>
              </w:rPr>
              <w:t xml:space="preserve">обучающегося с ОВЗ. Организация системы </w:t>
            </w:r>
            <w:r w:rsidRPr="00EC7DA0">
              <w:rPr>
                <w:spacing w:val="-2"/>
                <w:sz w:val="20"/>
                <w:lang w:val="ru-RU"/>
              </w:rPr>
              <w:t>комплексного психолого- медикопедагогического сопровождения учащихся</w:t>
            </w:r>
          </w:p>
          <w:p w:rsidR="00E4184B" w:rsidRPr="00EC7DA0" w:rsidRDefault="00EC7DA0">
            <w:pPr>
              <w:pStyle w:val="TableParagraph"/>
              <w:spacing w:line="215" w:lineRule="exact"/>
              <w:ind w:left="248" w:right="241"/>
              <w:jc w:val="center"/>
              <w:rPr>
                <w:sz w:val="20"/>
                <w:lang w:val="ru-RU"/>
              </w:rPr>
            </w:pPr>
            <w:r w:rsidRPr="00EC7DA0">
              <w:rPr>
                <w:sz w:val="20"/>
                <w:lang w:val="ru-RU"/>
              </w:rPr>
              <w:t>с</w:t>
            </w:r>
            <w:r w:rsidRPr="00EC7DA0">
              <w:rPr>
                <w:spacing w:val="-9"/>
                <w:sz w:val="20"/>
                <w:lang w:val="ru-RU"/>
              </w:rPr>
              <w:t xml:space="preserve"> </w:t>
            </w:r>
            <w:r w:rsidRPr="00EC7DA0">
              <w:rPr>
                <w:sz w:val="20"/>
                <w:lang w:val="ru-RU"/>
              </w:rPr>
              <w:t>ОВЗ в</w:t>
            </w:r>
            <w:r w:rsidRPr="00EC7DA0">
              <w:rPr>
                <w:spacing w:val="-4"/>
                <w:sz w:val="20"/>
                <w:lang w:val="ru-RU"/>
              </w:rPr>
              <w:t xml:space="preserve"> </w:t>
            </w:r>
            <w:r w:rsidRPr="00EC7DA0">
              <w:rPr>
                <w:spacing w:val="-2"/>
                <w:sz w:val="20"/>
                <w:lang w:val="ru-RU"/>
              </w:rPr>
              <w:t>школе</w:t>
            </w:r>
          </w:p>
        </w:tc>
      </w:tr>
    </w:tbl>
    <w:p w:rsidR="00E4184B" w:rsidRPr="00EC7DA0" w:rsidRDefault="00E4184B">
      <w:pPr>
        <w:spacing w:line="215" w:lineRule="exact"/>
        <w:jc w:val="center"/>
        <w:rPr>
          <w:sz w:val="20"/>
          <w:lang w:val="ru-RU"/>
        </w:rPr>
        <w:sectPr w:rsidR="00E4184B" w:rsidRPr="00EC7DA0" w:rsidSect="005E0866">
          <w:pgSz w:w="11910" w:h="16840"/>
          <w:pgMar w:top="1100" w:right="0" w:bottom="2654" w:left="100" w:header="0" w:footer="2032" w:gutter="0"/>
          <w:cols w:space="720"/>
        </w:sectPr>
      </w:pPr>
    </w:p>
    <w:tbl>
      <w:tblPr>
        <w:tblStyle w:val="TableNormal"/>
        <w:tblW w:w="0" w:type="auto"/>
        <w:tblInd w:w="1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2"/>
        <w:gridCol w:w="1878"/>
        <w:gridCol w:w="2540"/>
        <w:gridCol w:w="2540"/>
      </w:tblGrid>
      <w:tr w:rsidR="00E4184B">
        <w:trPr>
          <w:trHeight w:val="286"/>
        </w:trPr>
        <w:tc>
          <w:tcPr>
            <w:tcW w:w="2622" w:type="dxa"/>
            <w:tcBorders>
              <w:bottom w:val="nil"/>
            </w:tcBorders>
          </w:tcPr>
          <w:p w:rsidR="00E4184B" w:rsidRDefault="00EC7DA0">
            <w:pPr>
              <w:pStyle w:val="TableParagraph"/>
              <w:spacing w:line="225" w:lineRule="exact"/>
              <w:ind w:left="422" w:right="423"/>
              <w:jc w:val="center"/>
              <w:rPr>
                <w:sz w:val="20"/>
              </w:rPr>
            </w:pPr>
            <w:r>
              <w:rPr>
                <w:sz w:val="20"/>
              </w:rPr>
              <w:lastRenderedPageBreak/>
              <w:t>Организация</w:t>
            </w:r>
            <w:r>
              <w:rPr>
                <w:spacing w:val="-11"/>
                <w:sz w:val="20"/>
              </w:rPr>
              <w:t xml:space="preserve"> </w:t>
            </w:r>
            <w:r>
              <w:rPr>
                <w:spacing w:val="-12"/>
                <w:sz w:val="20"/>
              </w:rPr>
              <w:t>и</w:t>
            </w:r>
          </w:p>
        </w:tc>
        <w:tc>
          <w:tcPr>
            <w:tcW w:w="1878" w:type="dxa"/>
            <w:tcBorders>
              <w:bottom w:val="nil"/>
            </w:tcBorders>
          </w:tcPr>
          <w:p w:rsidR="00E4184B" w:rsidRDefault="00EC7DA0">
            <w:pPr>
              <w:pStyle w:val="TableParagraph"/>
              <w:spacing w:line="225" w:lineRule="exact"/>
              <w:ind w:left="132" w:right="136"/>
              <w:jc w:val="center"/>
              <w:rPr>
                <w:sz w:val="20"/>
              </w:rPr>
            </w:pPr>
            <w:r>
              <w:rPr>
                <w:spacing w:val="-4"/>
                <w:sz w:val="20"/>
              </w:rPr>
              <w:t>-педагог-психолог;</w:t>
            </w:r>
          </w:p>
        </w:tc>
        <w:tc>
          <w:tcPr>
            <w:tcW w:w="2540" w:type="dxa"/>
            <w:tcBorders>
              <w:bottom w:val="nil"/>
            </w:tcBorders>
          </w:tcPr>
          <w:p w:rsidR="00E4184B" w:rsidRDefault="00EC7DA0">
            <w:pPr>
              <w:pStyle w:val="TableParagraph"/>
              <w:spacing w:line="225" w:lineRule="exact"/>
              <w:ind w:left="561"/>
              <w:rPr>
                <w:sz w:val="20"/>
              </w:rPr>
            </w:pPr>
            <w:r>
              <w:rPr>
                <w:sz w:val="20"/>
              </w:rPr>
              <w:t>Заседания</w:t>
            </w:r>
            <w:r>
              <w:rPr>
                <w:spacing w:val="-11"/>
                <w:sz w:val="20"/>
              </w:rPr>
              <w:t xml:space="preserve"> </w:t>
            </w:r>
            <w:r>
              <w:rPr>
                <w:spacing w:val="-4"/>
                <w:sz w:val="20"/>
              </w:rPr>
              <w:t>ППК;</w:t>
            </w:r>
          </w:p>
        </w:tc>
        <w:tc>
          <w:tcPr>
            <w:tcW w:w="2540" w:type="dxa"/>
            <w:tcBorders>
              <w:bottom w:val="nil"/>
            </w:tcBorders>
          </w:tcPr>
          <w:p w:rsidR="00E4184B" w:rsidRDefault="00EC7DA0">
            <w:pPr>
              <w:pStyle w:val="TableParagraph"/>
              <w:spacing w:line="225" w:lineRule="exact"/>
              <w:ind w:left="248" w:right="241"/>
              <w:jc w:val="center"/>
              <w:rPr>
                <w:sz w:val="20"/>
              </w:rPr>
            </w:pPr>
            <w:r>
              <w:rPr>
                <w:spacing w:val="-2"/>
                <w:sz w:val="20"/>
              </w:rPr>
              <w:t>Выполнение</w:t>
            </w:r>
          </w:p>
        </w:tc>
      </w:tr>
      <w:tr w:rsidR="00E4184B">
        <w:trPr>
          <w:trHeight w:val="345"/>
        </w:trPr>
        <w:tc>
          <w:tcPr>
            <w:tcW w:w="2622" w:type="dxa"/>
            <w:tcBorders>
              <w:top w:val="nil"/>
              <w:bottom w:val="nil"/>
            </w:tcBorders>
          </w:tcPr>
          <w:p w:rsidR="00E4184B" w:rsidRDefault="00EC7DA0">
            <w:pPr>
              <w:pStyle w:val="TableParagraph"/>
              <w:spacing w:before="54"/>
              <w:ind w:left="422" w:right="428"/>
              <w:jc w:val="center"/>
              <w:rPr>
                <w:sz w:val="20"/>
              </w:rPr>
            </w:pPr>
            <w:r>
              <w:rPr>
                <w:spacing w:val="-2"/>
                <w:sz w:val="20"/>
              </w:rPr>
              <w:t>проведение</w:t>
            </w:r>
          </w:p>
        </w:tc>
        <w:tc>
          <w:tcPr>
            <w:tcW w:w="1878" w:type="dxa"/>
            <w:tcBorders>
              <w:top w:val="nil"/>
              <w:bottom w:val="nil"/>
            </w:tcBorders>
          </w:tcPr>
          <w:p w:rsidR="00E4184B" w:rsidRDefault="00EC7DA0">
            <w:pPr>
              <w:pStyle w:val="TableParagraph"/>
              <w:spacing w:before="54"/>
              <w:ind w:left="132" w:right="136"/>
              <w:jc w:val="center"/>
              <w:rPr>
                <w:sz w:val="20"/>
              </w:rPr>
            </w:pPr>
            <w:r>
              <w:rPr>
                <w:spacing w:val="-2"/>
                <w:sz w:val="20"/>
              </w:rPr>
              <w:t>-</w:t>
            </w:r>
            <w:r>
              <w:rPr>
                <w:sz w:val="20"/>
              </w:rPr>
              <w:t xml:space="preserve"> </w:t>
            </w:r>
            <w:r>
              <w:rPr>
                <w:spacing w:val="-2"/>
                <w:sz w:val="20"/>
              </w:rPr>
              <w:t>учитель-логопед;</w:t>
            </w:r>
          </w:p>
        </w:tc>
        <w:tc>
          <w:tcPr>
            <w:tcW w:w="2540" w:type="dxa"/>
            <w:tcBorders>
              <w:top w:val="nil"/>
              <w:bottom w:val="nil"/>
            </w:tcBorders>
          </w:tcPr>
          <w:p w:rsidR="00E4184B" w:rsidRDefault="00EC7DA0">
            <w:pPr>
              <w:pStyle w:val="TableParagraph"/>
              <w:spacing w:before="54"/>
              <w:ind w:left="445"/>
              <w:rPr>
                <w:sz w:val="20"/>
              </w:rPr>
            </w:pPr>
            <w:r>
              <w:rPr>
                <w:spacing w:val="-2"/>
                <w:sz w:val="20"/>
              </w:rPr>
              <w:t>Индивидуальные</w:t>
            </w:r>
            <w:r>
              <w:rPr>
                <w:spacing w:val="7"/>
                <w:sz w:val="20"/>
              </w:rPr>
              <w:t xml:space="preserve"> </w:t>
            </w:r>
            <w:r>
              <w:rPr>
                <w:spacing w:val="-10"/>
                <w:sz w:val="20"/>
              </w:rPr>
              <w:t>и</w:t>
            </w:r>
          </w:p>
        </w:tc>
        <w:tc>
          <w:tcPr>
            <w:tcW w:w="2540" w:type="dxa"/>
            <w:tcBorders>
              <w:top w:val="nil"/>
              <w:bottom w:val="nil"/>
            </w:tcBorders>
          </w:tcPr>
          <w:p w:rsidR="00E4184B" w:rsidRDefault="00EC7DA0">
            <w:pPr>
              <w:pStyle w:val="TableParagraph"/>
              <w:spacing w:before="54"/>
              <w:ind w:left="243" w:right="250"/>
              <w:jc w:val="center"/>
              <w:rPr>
                <w:sz w:val="20"/>
              </w:rPr>
            </w:pPr>
            <w:r>
              <w:rPr>
                <w:spacing w:val="-2"/>
                <w:sz w:val="20"/>
              </w:rPr>
              <w:t>рекомендаций</w:t>
            </w:r>
            <w:r>
              <w:rPr>
                <w:spacing w:val="3"/>
                <w:sz w:val="20"/>
              </w:rPr>
              <w:t xml:space="preserve"> </w:t>
            </w:r>
            <w:r>
              <w:rPr>
                <w:spacing w:val="-2"/>
                <w:sz w:val="20"/>
              </w:rPr>
              <w:t>ПМПК,</w:t>
            </w:r>
          </w:p>
        </w:tc>
      </w:tr>
      <w:tr w:rsidR="00E4184B">
        <w:trPr>
          <w:trHeight w:val="345"/>
        </w:trPr>
        <w:tc>
          <w:tcPr>
            <w:tcW w:w="2622" w:type="dxa"/>
            <w:tcBorders>
              <w:top w:val="nil"/>
              <w:bottom w:val="nil"/>
            </w:tcBorders>
          </w:tcPr>
          <w:p w:rsidR="00E4184B" w:rsidRDefault="00EC7DA0">
            <w:pPr>
              <w:pStyle w:val="TableParagraph"/>
              <w:spacing w:before="54"/>
              <w:ind w:left="422" w:right="423"/>
              <w:jc w:val="center"/>
              <w:rPr>
                <w:sz w:val="20"/>
              </w:rPr>
            </w:pPr>
            <w:r>
              <w:rPr>
                <w:spacing w:val="-2"/>
                <w:sz w:val="20"/>
              </w:rPr>
              <w:t>специалистами</w:t>
            </w:r>
          </w:p>
        </w:tc>
        <w:tc>
          <w:tcPr>
            <w:tcW w:w="1878" w:type="dxa"/>
            <w:tcBorders>
              <w:top w:val="nil"/>
              <w:bottom w:val="nil"/>
            </w:tcBorders>
          </w:tcPr>
          <w:p w:rsidR="00E4184B" w:rsidRDefault="00EC7DA0">
            <w:pPr>
              <w:pStyle w:val="TableParagraph"/>
              <w:spacing w:before="54"/>
              <w:ind w:right="22"/>
              <w:jc w:val="center"/>
              <w:rPr>
                <w:sz w:val="20"/>
              </w:rPr>
            </w:pPr>
            <w:r>
              <w:rPr>
                <w:sz w:val="20"/>
              </w:rPr>
              <w:t>-</w:t>
            </w:r>
          </w:p>
        </w:tc>
        <w:tc>
          <w:tcPr>
            <w:tcW w:w="2540" w:type="dxa"/>
            <w:tcBorders>
              <w:top w:val="nil"/>
              <w:bottom w:val="nil"/>
            </w:tcBorders>
          </w:tcPr>
          <w:p w:rsidR="00E4184B" w:rsidRDefault="00EC7DA0">
            <w:pPr>
              <w:pStyle w:val="TableParagraph"/>
              <w:spacing w:before="54"/>
              <w:ind w:left="810"/>
              <w:rPr>
                <w:sz w:val="20"/>
              </w:rPr>
            </w:pPr>
            <w:r>
              <w:rPr>
                <w:spacing w:val="-2"/>
                <w:sz w:val="20"/>
              </w:rPr>
              <w:t>групповые</w:t>
            </w:r>
          </w:p>
        </w:tc>
        <w:tc>
          <w:tcPr>
            <w:tcW w:w="2540" w:type="dxa"/>
            <w:tcBorders>
              <w:top w:val="nil"/>
              <w:bottom w:val="nil"/>
            </w:tcBorders>
          </w:tcPr>
          <w:p w:rsidR="00E4184B" w:rsidRDefault="00EC7DA0">
            <w:pPr>
              <w:pStyle w:val="TableParagraph"/>
              <w:spacing w:before="54"/>
              <w:ind w:left="248" w:right="248"/>
              <w:jc w:val="center"/>
              <w:rPr>
                <w:sz w:val="20"/>
              </w:rPr>
            </w:pPr>
            <w:r>
              <w:rPr>
                <w:sz w:val="20"/>
              </w:rPr>
              <w:t>ППК;</w:t>
            </w:r>
            <w:r>
              <w:rPr>
                <w:spacing w:val="-7"/>
                <w:sz w:val="20"/>
              </w:rPr>
              <w:t xml:space="preserve"> </w:t>
            </w:r>
            <w:r>
              <w:rPr>
                <w:sz w:val="20"/>
              </w:rPr>
              <w:t>Реализация</w:t>
            </w:r>
            <w:r>
              <w:rPr>
                <w:spacing w:val="-8"/>
                <w:sz w:val="20"/>
              </w:rPr>
              <w:t xml:space="preserve"> </w:t>
            </w:r>
            <w:r>
              <w:rPr>
                <w:spacing w:val="-10"/>
                <w:sz w:val="20"/>
              </w:rPr>
              <w:t>и</w:t>
            </w:r>
          </w:p>
        </w:tc>
      </w:tr>
      <w:tr w:rsidR="00E4184B">
        <w:trPr>
          <w:trHeight w:val="343"/>
        </w:trPr>
        <w:tc>
          <w:tcPr>
            <w:tcW w:w="2622" w:type="dxa"/>
            <w:tcBorders>
              <w:top w:val="nil"/>
              <w:bottom w:val="nil"/>
            </w:tcBorders>
          </w:tcPr>
          <w:p w:rsidR="00E4184B" w:rsidRDefault="00EC7DA0">
            <w:pPr>
              <w:pStyle w:val="TableParagraph"/>
              <w:spacing w:before="54"/>
              <w:ind w:left="422" w:right="423"/>
              <w:jc w:val="center"/>
              <w:rPr>
                <w:sz w:val="20"/>
              </w:rPr>
            </w:pPr>
            <w:r>
              <w:rPr>
                <w:spacing w:val="-2"/>
                <w:sz w:val="20"/>
              </w:rPr>
              <w:t>групповых</w:t>
            </w:r>
            <w:r>
              <w:rPr>
                <w:spacing w:val="5"/>
                <w:sz w:val="20"/>
              </w:rPr>
              <w:t xml:space="preserve"> </w:t>
            </w:r>
            <w:r>
              <w:rPr>
                <w:spacing w:val="-10"/>
                <w:sz w:val="20"/>
              </w:rPr>
              <w:t>и</w:t>
            </w:r>
          </w:p>
        </w:tc>
        <w:tc>
          <w:tcPr>
            <w:tcW w:w="1878" w:type="dxa"/>
            <w:tcBorders>
              <w:top w:val="nil"/>
              <w:bottom w:val="nil"/>
            </w:tcBorders>
          </w:tcPr>
          <w:p w:rsidR="00E4184B" w:rsidRDefault="00EC7DA0">
            <w:pPr>
              <w:pStyle w:val="TableParagraph"/>
              <w:spacing w:before="54"/>
              <w:ind w:left="114" w:right="136"/>
              <w:jc w:val="center"/>
              <w:rPr>
                <w:sz w:val="20"/>
              </w:rPr>
            </w:pPr>
            <w:r>
              <w:rPr>
                <w:spacing w:val="-2"/>
                <w:sz w:val="20"/>
              </w:rPr>
              <w:t>учитель</w:t>
            </w:r>
          </w:p>
        </w:tc>
        <w:tc>
          <w:tcPr>
            <w:tcW w:w="2540" w:type="dxa"/>
            <w:tcBorders>
              <w:top w:val="nil"/>
              <w:bottom w:val="nil"/>
            </w:tcBorders>
          </w:tcPr>
          <w:p w:rsidR="00E4184B" w:rsidRDefault="00EC7DA0">
            <w:pPr>
              <w:pStyle w:val="TableParagraph"/>
              <w:spacing w:before="54"/>
              <w:ind w:left="272"/>
              <w:rPr>
                <w:sz w:val="20"/>
              </w:rPr>
            </w:pPr>
            <w:r>
              <w:rPr>
                <w:spacing w:val="-2"/>
                <w:sz w:val="20"/>
              </w:rPr>
              <w:t>коррекционноразвиваю</w:t>
            </w:r>
          </w:p>
        </w:tc>
        <w:tc>
          <w:tcPr>
            <w:tcW w:w="2540" w:type="dxa"/>
            <w:tcBorders>
              <w:top w:val="nil"/>
              <w:bottom w:val="nil"/>
            </w:tcBorders>
          </w:tcPr>
          <w:p w:rsidR="00E4184B" w:rsidRDefault="00EC7DA0">
            <w:pPr>
              <w:pStyle w:val="TableParagraph"/>
              <w:spacing w:before="54"/>
              <w:ind w:left="245" w:right="250"/>
              <w:jc w:val="center"/>
              <w:rPr>
                <w:sz w:val="20"/>
              </w:rPr>
            </w:pPr>
            <w:r>
              <w:rPr>
                <w:spacing w:val="-2"/>
                <w:sz w:val="20"/>
              </w:rPr>
              <w:t>корректировка</w:t>
            </w:r>
            <w:r>
              <w:rPr>
                <w:spacing w:val="13"/>
                <w:sz w:val="20"/>
              </w:rPr>
              <w:t xml:space="preserve"> </w:t>
            </w:r>
            <w:r>
              <w:rPr>
                <w:spacing w:val="-2"/>
                <w:sz w:val="20"/>
              </w:rPr>
              <w:t>рабочих</w:t>
            </w:r>
          </w:p>
        </w:tc>
      </w:tr>
      <w:tr w:rsidR="00E4184B">
        <w:trPr>
          <w:trHeight w:val="345"/>
        </w:trPr>
        <w:tc>
          <w:tcPr>
            <w:tcW w:w="2622" w:type="dxa"/>
            <w:tcBorders>
              <w:top w:val="nil"/>
              <w:bottom w:val="nil"/>
            </w:tcBorders>
          </w:tcPr>
          <w:p w:rsidR="00E4184B" w:rsidRDefault="00EC7DA0">
            <w:pPr>
              <w:pStyle w:val="TableParagraph"/>
              <w:spacing w:before="57"/>
              <w:ind w:left="422" w:right="425"/>
              <w:jc w:val="center"/>
              <w:rPr>
                <w:sz w:val="20"/>
              </w:rPr>
            </w:pPr>
            <w:r>
              <w:rPr>
                <w:spacing w:val="-2"/>
                <w:sz w:val="20"/>
              </w:rPr>
              <w:t>индивидуальных</w:t>
            </w:r>
          </w:p>
        </w:tc>
        <w:tc>
          <w:tcPr>
            <w:tcW w:w="1878" w:type="dxa"/>
            <w:tcBorders>
              <w:top w:val="nil"/>
              <w:bottom w:val="nil"/>
            </w:tcBorders>
          </w:tcPr>
          <w:p w:rsidR="00E4184B" w:rsidRDefault="00EC7DA0">
            <w:pPr>
              <w:pStyle w:val="TableParagraph"/>
              <w:spacing w:before="52"/>
              <w:ind w:left="119" w:right="136"/>
              <w:jc w:val="center"/>
              <w:rPr>
                <w:sz w:val="20"/>
              </w:rPr>
            </w:pPr>
            <w:r>
              <w:rPr>
                <w:spacing w:val="-2"/>
                <w:sz w:val="20"/>
              </w:rPr>
              <w:t>дефекто</w:t>
            </w:r>
          </w:p>
        </w:tc>
        <w:tc>
          <w:tcPr>
            <w:tcW w:w="2540" w:type="dxa"/>
            <w:tcBorders>
              <w:top w:val="nil"/>
              <w:bottom w:val="nil"/>
            </w:tcBorders>
          </w:tcPr>
          <w:p w:rsidR="00E4184B" w:rsidRDefault="00EC7DA0">
            <w:pPr>
              <w:pStyle w:val="TableParagraph"/>
              <w:spacing w:before="57"/>
              <w:ind w:left="710"/>
              <w:rPr>
                <w:sz w:val="20"/>
              </w:rPr>
            </w:pPr>
            <w:r>
              <w:rPr>
                <w:sz w:val="20"/>
              </w:rPr>
              <w:t>щи</w:t>
            </w:r>
            <w:r>
              <w:rPr>
                <w:spacing w:val="-2"/>
                <w:sz w:val="20"/>
              </w:rPr>
              <w:t xml:space="preserve"> </w:t>
            </w:r>
            <w:r>
              <w:rPr>
                <w:sz w:val="20"/>
              </w:rPr>
              <w:t>е</w:t>
            </w:r>
            <w:r>
              <w:rPr>
                <w:spacing w:val="-6"/>
                <w:sz w:val="20"/>
              </w:rPr>
              <w:t xml:space="preserve"> </w:t>
            </w:r>
            <w:r>
              <w:rPr>
                <w:spacing w:val="-2"/>
                <w:sz w:val="20"/>
              </w:rPr>
              <w:t>занятия</w:t>
            </w:r>
          </w:p>
        </w:tc>
        <w:tc>
          <w:tcPr>
            <w:tcW w:w="2540" w:type="dxa"/>
            <w:tcBorders>
              <w:top w:val="nil"/>
              <w:bottom w:val="nil"/>
            </w:tcBorders>
          </w:tcPr>
          <w:p w:rsidR="00E4184B" w:rsidRDefault="00EC7DA0">
            <w:pPr>
              <w:pStyle w:val="TableParagraph"/>
              <w:spacing w:before="57"/>
              <w:ind w:left="248" w:right="248"/>
              <w:jc w:val="center"/>
              <w:rPr>
                <w:sz w:val="20"/>
              </w:rPr>
            </w:pPr>
            <w:r>
              <w:rPr>
                <w:spacing w:val="-2"/>
                <w:sz w:val="20"/>
              </w:rPr>
              <w:t>программ,</w:t>
            </w:r>
          </w:p>
        </w:tc>
      </w:tr>
      <w:tr w:rsidR="00E4184B">
        <w:trPr>
          <w:trHeight w:val="347"/>
        </w:trPr>
        <w:tc>
          <w:tcPr>
            <w:tcW w:w="2622" w:type="dxa"/>
            <w:tcBorders>
              <w:top w:val="nil"/>
              <w:bottom w:val="nil"/>
            </w:tcBorders>
          </w:tcPr>
          <w:p w:rsidR="00E4184B" w:rsidRDefault="00EC7DA0">
            <w:pPr>
              <w:pStyle w:val="TableParagraph"/>
              <w:spacing w:before="56"/>
              <w:ind w:left="223" w:right="222"/>
              <w:jc w:val="center"/>
              <w:rPr>
                <w:sz w:val="20"/>
              </w:rPr>
            </w:pPr>
            <w:r>
              <w:rPr>
                <w:spacing w:val="-2"/>
                <w:sz w:val="20"/>
              </w:rPr>
              <w:t>коррекционноразвивающ</w:t>
            </w:r>
          </w:p>
        </w:tc>
        <w:tc>
          <w:tcPr>
            <w:tcW w:w="1878" w:type="dxa"/>
            <w:tcBorders>
              <w:top w:val="nil"/>
              <w:bottom w:val="nil"/>
            </w:tcBorders>
          </w:tcPr>
          <w:p w:rsidR="00E4184B" w:rsidRDefault="00EC7DA0">
            <w:pPr>
              <w:pStyle w:val="TableParagraph"/>
              <w:spacing w:before="51"/>
              <w:ind w:left="125" w:right="136"/>
              <w:jc w:val="center"/>
              <w:rPr>
                <w:sz w:val="20"/>
              </w:rPr>
            </w:pPr>
            <w:r>
              <w:rPr>
                <w:spacing w:val="-5"/>
                <w:sz w:val="20"/>
              </w:rPr>
              <w:t>лог</w:t>
            </w:r>
          </w:p>
        </w:tc>
        <w:tc>
          <w:tcPr>
            <w:tcW w:w="2540" w:type="dxa"/>
            <w:tcBorders>
              <w:top w:val="nil"/>
              <w:bottom w:val="nil"/>
            </w:tcBorders>
          </w:tcPr>
          <w:p w:rsidR="00E4184B" w:rsidRDefault="00E4184B">
            <w:pPr>
              <w:pStyle w:val="TableParagraph"/>
              <w:rPr>
                <w:sz w:val="20"/>
              </w:rPr>
            </w:pPr>
          </w:p>
        </w:tc>
        <w:tc>
          <w:tcPr>
            <w:tcW w:w="2540" w:type="dxa"/>
            <w:tcBorders>
              <w:top w:val="nil"/>
              <w:bottom w:val="nil"/>
            </w:tcBorders>
          </w:tcPr>
          <w:p w:rsidR="00E4184B" w:rsidRDefault="00EC7DA0">
            <w:pPr>
              <w:pStyle w:val="TableParagraph"/>
              <w:spacing w:before="56"/>
              <w:ind w:left="248" w:right="249"/>
              <w:jc w:val="center"/>
              <w:rPr>
                <w:sz w:val="20"/>
              </w:rPr>
            </w:pPr>
            <w:r>
              <w:rPr>
                <w:spacing w:val="-2"/>
                <w:sz w:val="20"/>
              </w:rPr>
              <w:t>индивидуальных</w:t>
            </w:r>
          </w:p>
        </w:tc>
      </w:tr>
      <w:tr w:rsidR="00E4184B">
        <w:trPr>
          <w:trHeight w:val="343"/>
        </w:trPr>
        <w:tc>
          <w:tcPr>
            <w:tcW w:w="2622" w:type="dxa"/>
            <w:tcBorders>
              <w:top w:val="nil"/>
              <w:bottom w:val="nil"/>
            </w:tcBorders>
          </w:tcPr>
          <w:p w:rsidR="00E4184B" w:rsidRDefault="00EC7DA0">
            <w:pPr>
              <w:pStyle w:val="TableParagraph"/>
              <w:spacing w:before="54"/>
              <w:ind w:left="420" w:right="430"/>
              <w:jc w:val="center"/>
              <w:rPr>
                <w:sz w:val="20"/>
              </w:rPr>
            </w:pPr>
            <w:r>
              <w:rPr>
                <w:sz w:val="20"/>
              </w:rPr>
              <w:t>их</w:t>
            </w:r>
            <w:r>
              <w:rPr>
                <w:spacing w:val="-6"/>
                <w:sz w:val="20"/>
              </w:rPr>
              <w:t xml:space="preserve"> </w:t>
            </w:r>
            <w:r>
              <w:rPr>
                <w:spacing w:val="-2"/>
                <w:sz w:val="20"/>
              </w:rPr>
              <w:t>занятий,</w:t>
            </w:r>
          </w:p>
        </w:tc>
        <w:tc>
          <w:tcPr>
            <w:tcW w:w="1878" w:type="dxa"/>
            <w:tcBorders>
              <w:top w:val="nil"/>
              <w:bottom w:val="nil"/>
            </w:tcBorders>
          </w:tcPr>
          <w:p w:rsidR="00E4184B" w:rsidRDefault="00E4184B">
            <w:pPr>
              <w:pStyle w:val="TableParagraph"/>
              <w:rPr>
                <w:sz w:val="20"/>
              </w:rPr>
            </w:pPr>
          </w:p>
        </w:tc>
        <w:tc>
          <w:tcPr>
            <w:tcW w:w="2540" w:type="dxa"/>
            <w:tcBorders>
              <w:top w:val="nil"/>
              <w:bottom w:val="nil"/>
            </w:tcBorders>
          </w:tcPr>
          <w:p w:rsidR="00E4184B" w:rsidRDefault="00E4184B">
            <w:pPr>
              <w:pStyle w:val="TableParagraph"/>
              <w:rPr>
                <w:sz w:val="20"/>
              </w:rPr>
            </w:pPr>
          </w:p>
        </w:tc>
        <w:tc>
          <w:tcPr>
            <w:tcW w:w="2540" w:type="dxa"/>
            <w:tcBorders>
              <w:top w:val="nil"/>
              <w:bottom w:val="nil"/>
            </w:tcBorders>
          </w:tcPr>
          <w:p w:rsidR="00E4184B" w:rsidRDefault="00EC7DA0">
            <w:pPr>
              <w:pStyle w:val="TableParagraph"/>
              <w:spacing w:before="54"/>
              <w:ind w:left="246" w:right="250"/>
              <w:jc w:val="center"/>
              <w:rPr>
                <w:sz w:val="20"/>
              </w:rPr>
            </w:pPr>
            <w:r>
              <w:rPr>
                <w:spacing w:val="-2"/>
                <w:sz w:val="20"/>
              </w:rPr>
              <w:t>планов</w:t>
            </w:r>
          </w:p>
        </w:tc>
      </w:tr>
      <w:tr w:rsidR="00E4184B">
        <w:trPr>
          <w:trHeight w:val="343"/>
        </w:trPr>
        <w:tc>
          <w:tcPr>
            <w:tcW w:w="2622" w:type="dxa"/>
            <w:tcBorders>
              <w:top w:val="nil"/>
              <w:bottom w:val="nil"/>
            </w:tcBorders>
          </w:tcPr>
          <w:p w:rsidR="00E4184B" w:rsidRDefault="00EC7DA0">
            <w:pPr>
              <w:pStyle w:val="TableParagraph"/>
              <w:spacing w:before="51"/>
              <w:ind w:left="422" w:right="427"/>
              <w:jc w:val="center"/>
              <w:rPr>
                <w:sz w:val="20"/>
              </w:rPr>
            </w:pPr>
            <w:r>
              <w:rPr>
                <w:sz w:val="20"/>
              </w:rPr>
              <w:t>направленных</w:t>
            </w:r>
            <w:r>
              <w:rPr>
                <w:spacing w:val="-12"/>
                <w:sz w:val="20"/>
              </w:rPr>
              <w:t xml:space="preserve"> </w:t>
            </w:r>
            <w:r>
              <w:rPr>
                <w:spacing w:val="-5"/>
                <w:sz w:val="20"/>
              </w:rPr>
              <w:t>на</w:t>
            </w:r>
          </w:p>
        </w:tc>
        <w:tc>
          <w:tcPr>
            <w:tcW w:w="1878" w:type="dxa"/>
            <w:tcBorders>
              <w:top w:val="nil"/>
              <w:bottom w:val="nil"/>
            </w:tcBorders>
          </w:tcPr>
          <w:p w:rsidR="00E4184B" w:rsidRDefault="00E4184B">
            <w:pPr>
              <w:pStyle w:val="TableParagraph"/>
              <w:rPr>
                <w:sz w:val="20"/>
              </w:rPr>
            </w:pPr>
          </w:p>
        </w:tc>
        <w:tc>
          <w:tcPr>
            <w:tcW w:w="2540" w:type="dxa"/>
            <w:tcBorders>
              <w:top w:val="nil"/>
              <w:bottom w:val="nil"/>
            </w:tcBorders>
          </w:tcPr>
          <w:p w:rsidR="00E4184B" w:rsidRDefault="00E4184B">
            <w:pPr>
              <w:pStyle w:val="TableParagraph"/>
              <w:rPr>
                <w:sz w:val="20"/>
              </w:rPr>
            </w:pPr>
          </w:p>
        </w:tc>
        <w:tc>
          <w:tcPr>
            <w:tcW w:w="2540" w:type="dxa"/>
            <w:tcBorders>
              <w:top w:val="nil"/>
              <w:bottom w:val="nil"/>
            </w:tcBorders>
          </w:tcPr>
          <w:p w:rsidR="00E4184B" w:rsidRDefault="00EC7DA0">
            <w:pPr>
              <w:pStyle w:val="TableParagraph"/>
              <w:spacing w:before="51"/>
              <w:ind w:left="248" w:right="244"/>
              <w:jc w:val="center"/>
              <w:rPr>
                <w:sz w:val="20"/>
              </w:rPr>
            </w:pPr>
            <w:r>
              <w:rPr>
                <w:spacing w:val="-2"/>
                <w:sz w:val="20"/>
              </w:rPr>
              <w:t>коррекционноразвиваю</w:t>
            </w:r>
          </w:p>
        </w:tc>
      </w:tr>
      <w:tr w:rsidR="00E4184B">
        <w:trPr>
          <w:trHeight w:val="345"/>
        </w:trPr>
        <w:tc>
          <w:tcPr>
            <w:tcW w:w="2622" w:type="dxa"/>
            <w:tcBorders>
              <w:top w:val="nil"/>
              <w:bottom w:val="nil"/>
            </w:tcBorders>
          </w:tcPr>
          <w:p w:rsidR="00E4184B" w:rsidRDefault="00EC7DA0">
            <w:pPr>
              <w:pStyle w:val="TableParagraph"/>
              <w:spacing w:before="54"/>
              <w:ind w:left="217" w:right="222"/>
              <w:jc w:val="center"/>
              <w:rPr>
                <w:sz w:val="20"/>
              </w:rPr>
            </w:pPr>
            <w:r>
              <w:rPr>
                <w:sz w:val="20"/>
              </w:rPr>
              <w:t>преодоление</w:t>
            </w:r>
            <w:r>
              <w:rPr>
                <w:spacing w:val="-13"/>
                <w:sz w:val="20"/>
              </w:rPr>
              <w:t xml:space="preserve"> </w:t>
            </w:r>
            <w:r>
              <w:rPr>
                <w:sz w:val="20"/>
              </w:rPr>
              <w:t>пробелов</w:t>
            </w:r>
            <w:r>
              <w:rPr>
                <w:spacing w:val="-9"/>
                <w:sz w:val="20"/>
              </w:rPr>
              <w:t xml:space="preserve"> </w:t>
            </w:r>
            <w:r>
              <w:rPr>
                <w:spacing w:val="-10"/>
                <w:sz w:val="20"/>
              </w:rPr>
              <w:t>в</w:t>
            </w:r>
          </w:p>
        </w:tc>
        <w:tc>
          <w:tcPr>
            <w:tcW w:w="1878" w:type="dxa"/>
            <w:tcBorders>
              <w:top w:val="nil"/>
              <w:bottom w:val="nil"/>
            </w:tcBorders>
          </w:tcPr>
          <w:p w:rsidR="00E4184B" w:rsidRDefault="00E4184B">
            <w:pPr>
              <w:pStyle w:val="TableParagraph"/>
              <w:rPr>
                <w:sz w:val="20"/>
              </w:rPr>
            </w:pPr>
          </w:p>
        </w:tc>
        <w:tc>
          <w:tcPr>
            <w:tcW w:w="2540" w:type="dxa"/>
            <w:tcBorders>
              <w:top w:val="nil"/>
              <w:bottom w:val="nil"/>
            </w:tcBorders>
          </w:tcPr>
          <w:p w:rsidR="00E4184B" w:rsidRDefault="00E4184B">
            <w:pPr>
              <w:pStyle w:val="TableParagraph"/>
              <w:rPr>
                <w:sz w:val="20"/>
              </w:rPr>
            </w:pPr>
          </w:p>
        </w:tc>
        <w:tc>
          <w:tcPr>
            <w:tcW w:w="2540" w:type="dxa"/>
            <w:tcBorders>
              <w:top w:val="nil"/>
              <w:bottom w:val="nil"/>
            </w:tcBorders>
          </w:tcPr>
          <w:p w:rsidR="00E4184B" w:rsidRDefault="00EC7DA0">
            <w:pPr>
              <w:pStyle w:val="TableParagraph"/>
              <w:spacing w:before="54"/>
              <w:ind w:left="248" w:right="249"/>
              <w:jc w:val="center"/>
              <w:rPr>
                <w:sz w:val="20"/>
              </w:rPr>
            </w:pPr>
            <w:r>
              <w:rPr>
                <w:spacing w:val="-5"/>
                <w:sz w:val="20"/>
              </w:rPr>
              <w:t>ще</w:t>
            </w:r>
          </w:p>
        </w:tc>
      </w:tr>
      <w:tr w:rsidR="00E4184B">
        <w:trPr>
          <w:trHeight w:val="345"/>
        </w:trPr>
        <w:tc>
          <w:tcPr>
            <w:tcW w:w="2622" w:type="dxa"/>
            <w:tcBorders>
              <w:top w:val="nil"/>
              <w:bottom w:val="nil"/>
            </w:tcBorders>
          </w:tcPr>
          <w:p w:rsidR="00E4184B" w:rsidRDefault="00EC7DA0">
            <w:pPr>
              <w:pStyle w:val="TableParagraph"/>
              <w:spacing w:before="54"/>
              <w:ind w:left="216" w:right="222"/>
              <w:jc w:val="center"/>
              <w:rPr>
                <w:sz w:val="20"/>
              </w:rPr>
            </w:pPr>
            <w:r>
              <w:rPr>
                <w:sz w:val="20"/>
              </w:rPr>
              <w:t>развитии</w:t>
            </w:r>
            <w:r>
              <w:rPr>
                <w:spacing w:val="-9"/>
                <w:sz w:val="20"/>
              </w:rPr>
              <w:t xml:space="preserve"> </w:t>
            </w:r>
            <w:r>
              <w:rPr>
                <w:sz w:val="20"/>
              </w:rPr>
              <w:t>и</w:t>
            </w:r>
            <w:r>
              <w:rPr>
                <w:spacing w:val="-9"/>
                <w:sz w:val="20"/>
              </w:rPr>
              <w:t xml:space="preserve"> </w:t>
            </w:r>
            <w:r>
              <w:rPr>
                <w:sz w:val="20"/>
              </w:rPr>
              <w:t>трудностей</w:t>
            </w:r>
            <w:r>
              <w:rPr>
                <w:spacing w:val="-9"/>
                <w:sz w:val="20"/>
              </w:rPr>
              <w:t xml:space="preserve"> </w:t>
            </w:r>
            <w:r>
              <w:rPr>
                <w:spacing w:val="-10"/>
                <w:sz w:val="20"/>
              </w:rPr>
              <w:t>в</w:t>
            </w:r>
          </w:p>
        </w:tc>
        <w:tc>
          <w:tcPr>
            <w:tcW w:w="1878" w:type="dxa"/>
            <w:tcBorders>
              <w:top w:val="nil"/>
              <w:bottom w:val="nil"/>
            </w:tcBorders>
          </w:tcPr>
          <w:p w:rsidR="00E4184B" w:rsidRDefault="00E4184B">
            <w:pPr>
              <w:pStyle w:val="TableParagraph"/>
              <w:rPr>
                <w:sz w:val="20"/>
              </w:rPr>
            </w:pPr>
          </w:p>
        </w:tc>
        <w:tc>
          <w:tcPr>
            <w:tcW w:w="2540" w:type="dxa"/>
            <w:tcBorders>
              <w:top w:val="nil"/>
              <w:bottom w:val="nil"/>
            </w:tcBorders>
          </w:tcPr>
          <w:p w:rsidR="00E4184B" w:rsidRDefault="00E4184B">
            <w:pPr>
              <w:pStyle w:val="TableParagraph"/>
              <w:rPr>
                <w:sz w:val="20"/>
              </w:rPr>
            </w:pPr>
          </w:p>
        </w:tc>
        <w:tc>
          <w:tcPr>
            <w:tcW w:w="2540" w:type="dxa"/>
            <w:tcBorders>
              <w:top w:val="nil"/>
              <w:bottom w:val="nil"/>
            </w:tcBorders>
          </w:tcPr>
          <w:p w:rsidR="00E4184B" w:rsidRDefault="00EC7DA0">
            <w:pPr>
              <w:pStyle w:val="TableParagraph"/>
              <w:spacing w:before="54"/>
              <w:ind w:left="248" w:right="250"/>
              <w:jc w:val="center"/>
              <w:rPr>
                <w:sz w:val="20"/>
              </w:rPr>
            </w:pPr>
            <w:r>
              <w:rPr>
                <w:sz w:val="20"/>
              </w:rPr>
              <w:t>й</w:t>
            </w:r>
            <w:r>
              <w:rPr>
                <w:spacing w:val="-5"/>
                <w:sz w:val="20"/>
              </w:rPr>
              <w:t xml:space="preserve"> </w:t>
            </w:r>
            <w:r>
              <w:rPr>
                <w:spacing w:val="-2"/>
                <w:sz w:val="20"/>
              </w:rPr>
              <w:t>работы</w:t>
            </w:r>
          </w:p>
        </w:tc>
      </w:tr>
      <w:tr w:rsidR="00E4184B">
        <w:trPr>
          <w:trHeight w:val="288"/>
        </w:trPr>
        <w:tc>
          <w:tcPr>
            <w:tcW w:w="2622" w:type="dxa"/>
            <w:tcBorders>
              <w:top w:val="nil"/>
            </w:tcBorders>
          </w:tcPr>
          <w:p w:rsidR="00E4184B" w:rsidRDefault="00EC7DA0">
            <w:pPr>
              <w:pStyle w:val="TableParagraph"/>
              <w:spacing w:before="54" w:line="215" w:lineRule="exact"/>
              <w:ind w:left="415" w:right="430"/>
              <w:jc w:val="center"/>
              <w:rPr>
                <w:sz w:val="20"/>
              </w:rPr>
            </w:pPr>
            <w:r>
              <w:rPr>
                <w:spacing w:val="-2"/>
                <w:sz w:val="20"/>
              </w:rPr>
              <w:t>обучении</w:t>
            </w:r>
          </w:p>
        </w:tc>
        <w:tc>
          <w:tcPr>
            <w:tcW w:w="1878" w:type="dxa"/>
            <w:tcBorders>
              <w:top w:val="nil"/>
            </w:tcBorders>
          </w:tcPr>
          <w:p w:rsidR="00E4184B" w:rsidRDefault="00E4184B">
            <w:pPr>
              <w:pStyle w:val="TableParagraph"/>
              <w:rPr>
                <w:sz w:val="20"/>
              </w:rPr>
            </w:pPr>
          </w:p>
        </w:tc>
        <w:tc>
          <w:tcPr>
            <w:tcW w:w="2540" w:type="dxa"/>
            <w:tcBorders>
              <w:top w:val="nil"/>
            </w:tcBorders>
          </w:tcPr>
          <w:p w:rsidR="00E4184B" w:rsidRDefault="00E4184B">
            <w:pPr>
              <w:pStyle w:val="TableParagraph"/>
              <w:rPr>
                <w:sz w:val="20"/>
              </w:rPr>
            </w:pPr>
          </w:p>
        </w:tc>
        <w:tc>
          <w:tcPr>
            <w:tcW w:w="2540" w:type="dxa"/>
            <w:tcBorders>
              <w:top w:val="nil"/>
            </w:tcBorders>
          </w:tcPr>
          <w:p w:rsidR="00E4184B" w:rsidRDefault="00E4184B">
            <w:pPr>
              <w:pStyle w:val="TableParagraph"/>
              <w:rPr>
                <w:sz w:val="20"/>
              </w:rPr>
            </w:pPr>
          </w:p>
        </w:tc>
      </w:tr>
      <w:tr w:rsidR="00E4184B">
        <w:trPr>
          <w:trHeight w:val="455"/>
        </w:trPr>
        <w:tc>
          <w:tcPr>
            <w:tcW w:w="2622" w:type="dxa"/>
            <w:tcBorders>
              <w:bottom w:val="single" w:sz="8" w:space="0" w:color="000000"/>
            </w:tcBorders>
          </w:tcPr>
          <w:p w:rsidR="00E4184B" w:rsidRDefault="00EC7DA0">
            <w:pPr>
              <w:pStyle w:val="TableParagraph"/>
              <w:spacing w:line="225" w:lineRule="exact"/>
              <w:ind w:left="212" w:right="222"/>
              <w:jc w:val="center"/>
              <w:rPr>
                <w:sz w:val="20"/>
              </w:rPr>
            </w:pPr>
            <w:r>
              <w:rPr>
                <w:spacing w:val="-2"/>
                <w:sz w:val="20"/>
              </w:rPr>
              <w:t>Системное</w:t>
            </w:r>
            <w:r>
              <w:rPr>
                <w:spacing w:val="-5"/>
                <w:sz w:val="20"/>
              </w:rPr>
              <w:t xml:space="preserve"> </w:t>
            </w:r>
            <w:r>
              <w:rPr>
                <w:spacing w:val="-2"/>
                <w:sz w:val="20"/>
              </w:rPr>
              <w:t>воздействие</w:t>
            </w:r>
          </w:p>
          <w:p w:rsidR="00E4184B" w:rsidRDefault="00EC7DA0">
            <w:pPr>
              <w:pStyle w:val="TableParagraph"/>
              <w:spacing w:line="210" w:lineRule="exact"/>
              <w:ind w:left="414" w:right="430"/>
              <w:jc w:val="center"/>
              <w:rPr>
                <w:sz w:val="20"/>
              </w:rPr>
            </w:pPr>
            <w:r>
              <w:rPr>
                <w:spacing w:val="-5"/>
                <w:sz w:val="20"/>
              </w:rPr>
              <w:t>на</w:t>
            </w:r>
          </w:p>
        </w:tc>
        <w:tc>
          <w:tcPr>
            <w:tcW w:w="1878" w:type="dxa"/>
            <w:tcBorders>
              <w:bottom w:val="single" w:sz="8" w:space="0" w:color="000000"/>
            </w:tcBorders>
          </w:tcPr>
          <w:p w:rsidR="00E4184B" w:rsidRDefault="00EC7DA0">
            <w:pPr>
              <w:pStyle w:val="TableParagraph"/>
              <w:spacing w:line="225" w:lineRule="exact"/>
              <w:ind w:left="130" w:right="136"/>
              <w:jc w:val="center"/>
              <w:rPr>
                <w:sz w:val="20"/>
              </w:rPr>
            </w:pPr>
            <w:r>
              <w:rPr>
                <w:sz w:val="20"/>
              </w:rPr>
              <w:t>-</w:t>
            </w:r>
            <w:r>
              <w:rPr>
                <w:spacing w:val="-2"/>
                <w:sz w:val="20"/>
              </w:rPr>
              <w:t>председатель</w:t>
            </w:r>
          </w:p>
        </w:tc>
        <w:tc>
          <w:tcPr>
            <w:tcW w:w="2540" w:type="dxa"/>
            <w:tcBorders>
              <w:bottom w:val="single" w:sz="8" w:space="0" w:color="000000"/>
            </w:tcBorders>
          </w:tcPr>
          <w:p w:rsidR="00E4184B" w:rsidRDefault="00EC7DA0">
            <w:pPr>
              <w:pStyle w:val="TableParagraph"/>
              <w:spacing w:line="225" w:lineRule="exact"/>
              <w:ind w:left="340"/>
              <w:rPr>
                <w:sz w:val="20"/>
              </w:rPr>
            </w:pPr>
            <w:r>
              <w:rPr>
                <w:spacing w:val="-2"/>
                <w:sz w:val="20"/>
              </w:rPr>
              <w:t>Мониторинг</w:t>
            </w:r>
            <w:r>
              <w:rPr>
                <w:spacing w:val="-9"/>
                <w:sz w:val="20"/>
              </w:rPr>
              <w:t xml:space="preserve"> </w:t>
            </w:r>
            <w:r>
              <w:rPr>
                <w:spacing w:val="-2"/>
                <w:sz w:val="20"/>
              </w:rPr>
              <w:t>развития</w:t>
            </w:r>
          </w:p>
        </w:tc>
        <w:tc>
          <w:tcPr>
            <w:tcW w:w="2540" w:type="dxa"/>
            <w:tcBorders>
              <w:bottom w:val="single" w:sz="8" w:space="0" w:color="000000"/>
            </w:tcBorders>
          </w:tcPr>
          <w:p w:rsidR="00E4184B" w:rsidRDefault="00EC7DA0">
            <w:pPr>
              <w:pStyle w:val="TableParagraph"/>
              <w:spacing w:line="225" w:lineRule="exact"/>
              <w:ind w:left="248" w:right="237"/>
              <w:jc w:val="center"/>
              <w:rPr>
                <w:sz w:val="20"/>
              </w:rPr>
            </w:pPr>
            <w:r>
              <w:rPr>
                <w:spacing w:val="-2"/>
                <w:sz w:val="20"/>
              </w:rPr>
              <w:t>Целенаправленное</w:t>
            </w:r>
          </w:p>
        </w:tc>
      </w:tr>
      <w:tr w:rsidR="00E4184B">
        <w:trPr>
          <w:trHeight w:val="286"/>
        </w:trPr>
        <w:tc>
          <w:tcPr>
            <w:tcW w:w="2622" w:type="dxa"/>
            <w:tcBorders>
              <w:top w:val="single" w:sz="8" w:space="0" w:color="000000"/>
              <w:bottom w:val="nil"/>
            </w:tcBorders>
          </w:tcPr>
          <w:p w:rsidR="00E4184B" w:rsidRDefault="00EC7DA0">
            <w:pPr>
              <w:pStyle w:val="TableParagraph"/>
              <w:spacing w:line="225" w:lineRule="exact"/>
              <w:ind w:left="212" w:right="222"/>
              <w:jc w:val="center"/>
              <w:rPr>
                <w:sz w:val="20"/>
              </w:rPr>
            </w:pPr>
            <w:r>
              <w:rPr>
                <w:spacing w:val="-2"/>
                <w:sz w:val="20"/>
              </w:rPr>
              <w:t>учебнопознавательную</w:t>
            </w:r>
          </w:p>
        </w:tc>
        <w:tc>
          <w:tcPr>
            <w:tcW w:w="1878" w:type="dxa"/>
            <w:tcBorders>
              <w:top w:val="single" w:sz="8" w:space="0" w:color="000000"/>
              <w:bottom w:val="nil"/>
            </w:tcBorders>
          </w:tcPr>
          <w:p w:rsidR="00E4184B" w:rsidRDefault="00EC7DA0">
            <w:pPr>
              <w:pStyle w:val="TableParagraph"/>
              <w:spacing w:line="225" w:lineRule="exact"/>
              <w:ind w:left="119" w:right="136"/>
              <w:jc w:val="center"/>
              <w:rPr>
                <w:sz w:val="20"/>
              </w:rPr>
            </w:pPr>
            <w:r>
              <w:rPr>
                <w:sz w:val="20"/>
              </w:rPr>
              <w:t>ППК;</w:t>
            </w:r>
            <w:r>
              <w:rPr>
                <w:spacing w:val="1"/>
                <w:sz w:val="20"/>
              </w:rPr>
              <w:t xml:space="preserve"> </w:t>
            </w:r>
            <w:r>
              <w:rPr>
                <w:sz w:val="20"/>
              </w:rPr>
              <w:t>-</w:t>
            </w:r>
            <w:r>
              <w:rPr>
                <w:spacing w:val="-3"/>
                <w:sz w:val="20"/>
              </w:rPr>
              <w:t xml:space="preserve"> </w:t>
            </w:r>
            <w:r>
              <w:rPr>
                <w:spacing w:val="-2"/>
                <w:sz w:val="20"/>
              </w:rPr>
              <w:t>педагог-</w:t>
            </w:r>
          </w:p>
        </w:tc>
        <w:tc>
          <w:tcPr>
            <w:tcW w:w="2540" w:type="dxa"/>
            <w:tcBorders>
              <w:top w:val="single" w:sz="8" w:space="0" w:color="000000"/>
              <w:bottom w:val="nil"/>
            </w:tcBorders>
          </w:tcPr>
          <w:p w:rsidR="00E4184B" w:rsidRDefault="00EC7DA0">
            <w:pPr>
              <w:pStyle w:val="TableParagraph"/>
              <w:spacing w:line="225" w:lineRule="exact"/>
              <w:ind w:left="397"/>
              <w:rPr>
                <w:sz w:val="20"/>
              </w:rPr>
            </w:pPr>
            <w:r>
              <w:rPr>
                <w:spacing w:val="-2"/>
                <w:sz w:val="20"/>
              </w:rPr>
              <w:t>обучающихся.</w:t>
            </w:r>
            <w:r>
              <w:rPr>
                <w:spacing w:val="7"/>
                <w:sz w:val="20"/>
              </w:rPr>
              <w:t xml:space="preserve"> </w:t>
            </w:r>
            <w:r>
              <w:rPr>
                <w:spacing w:val="-4"/>
                <w:sz w:val="20"/>
              </w:rPr>
              <w:t>План</w:t>
            </w:r>
          </w:p>
        </w:tc>
        <w:tc>
          <w:tcPr>
            <w:tcW w:w="2540" w:type="dxa"/>
            <w:tcBorders>
              <w:top w:val="single" w:sz="8" w:space="0" w:color="000000"/>
              <w:bottom w:val="nil"/>
            </w:tcBorders>
          </w:tcPr>
          <w:p w:rsidR="00E4184B" w:rsidRDefault="00EC7DA0">
            <w:pPr>
              <w:pStyle w:val="TableParagraph"/>
              <w:spacing w:line="225" w:lineRule="exact"/>
              <w:ind w:left="244" w:right="250"/>
              <w:jc w:val="center"/>
              <w:rPr>
                <w:sz w:val="20"/>
              </w:rPr>
            </w:pPr>
            <w:r>
              <w:rPr>
                <w:spacing w:val="-2"/>
                <w:sz w:val="20"/>
              </w:rPr>
              <w:t>воздействие</w:t>
            </w:r>
            <w:r>
              <w:rPr>
                <w:spacing w:val="5"/>
                <w:sz w:val="20"/>
              </w:rPr>
              <w:t xml:space="preserve"> </w:t>
            </w:r>
            <w:r>
              <w:rPr>
                <w:spacing w:val="-2"/>
                <w:sz w:val="20"/>
              </w:rPr>
              <w:t>педагогов</w:t>
            </w:r>
          </w:p>
        </w:tc>
      </w:tr>
      <w:tr w:rsidR="00E4184B">
        <w:trPr>
          <w:trHeight w:val="345"/>
        </w:trPr>
        <w:tc>
          <w:tcPr>
            <w:tcW w:w="2622" w:type="dxa"/>
            <w:tcBorders>
              <w:top w:val="nil"/>
              <w:bottom w:val="nil"/>
            </w:tcBorders>
          </w:tcPr>
          <w:p w:rsidR="00E4184B" w:rsidRDefault="00EC7DA0">
            <w:pPr>
              <w:pStyle w:val="TableParagraph"/>
              <w:spacing w:before="54"/>
              <w:ind w:left="422" w:right="428"/>
              <w:jc w:val="center"/>
              <w:rPr>
                <w:sz w:val="20"/>
              </w:rPr>
            </w:pPr>
            <w:r>
              <w:rPr>
                <w:spacing w:val="-2"/>
                <w:sz w:val="20"/>
              </w:rPr>
              <w:t>деятельность</w:t>
            </w:r>
          </w:p>
        </w:tc>
        <w:tc>
          <w:tcPr>
            <w:tcW w:w="1878" w:type="dxa"/>
            <w:tcBorders>
              <w:top w:val="nil"/>
              <w:bottom w:val="nil"/>
            </w:tcBorders>
          </w:tcPr>
          <w:p w:rsidR="00E4184B" w:rsidRDefault="00EC7DA0">
            <w:pPr>
              <w:pStyle w:val="TableParagraph"/>
              <w:spacing w:before="54"/>
              <w:ind w:left="129" w:right="136"/>
              <w:jc w:val="center"/>
              <w:rPr>
                <w:sz w:val="20"/>
              </w:rPr>
            </w:pPr>
            <w:r>
              <w:rPr>
                <w:spacing w:val="-2"/>
                <w:sz w:val="20"/>
              </w:rPr>
              <w:t>психолог;</w:t>
            </w:r>
            <w:r>
              <w:rPr>
                <w:spacing w:val="5"/>
                <w:sz w:val="20"/>
              </w:rPr>
              <w:t xml:space="preserve"> </w:t>
            </w:r>
            <w:r>
              <w:rPr>
                <w:spacing w:val="-10"/>
                <w:sz w:val="20"/>
              </w:rPr>
              <w:t>-</w:t>
            </w:r>
          </w:p>
        </w:tc>
        <w:tc>
          <w:tcPr>
            <w:tcW w:w="2540" w:type="dxa"/>
            <w:tcBorders>
              <w:top w:val="nil"/>
              <w:bottom w:val="nil"/>
            </w:tcBorders>
          </w:tcPr>
          <w:p w:rsidR="00E4184B" w:rsidRDefault="00EC7DA0">
            <w:pPr>
              <w:pStyle w:val="TableParagraph"/>
              <w:spacing w:before="54"/>
              <w:ind w:left="575"/>
              <w:rPr>
                <w:sz w:val="20"/>
              </w:rPr>
            </w:pPr>
            <w:r>
              <w:rPr>
                <w:spacing w:val="-2"/>
                <w:sz w:val="20"/>
              </w:rPr>
              <w:t>мероприятий</w:t>
            </w:r>
            <w:r>
              <w:rPr>
                <w:spacing w:val="6"/>
                <w:sz w:val="20"/>
              </w:rPr>
              <w:t xml:space="preserve"> </w:t>
            </w:r>
            <w:r>
              <w:rPr>
                <w:spacing w:val="-7"/>
                <w:sz w:val="20"/>
              </w:rPr>
              <w:t>по</w:t>
            </w:r>
          </w:p>
        </w:tc>
        <w:tc>
          <w:tcPr>
            <w:tcW w:w="2540" w:type="dxa"/>
            <w:tcBorders>
              <w:top w:val="nil"/>
              <w:bottom w:val="nil"/>
            </w:tcBorders>
          </w:tcPr>
          <w:p w:rsidR="00E4184B" w:rsidRDefault="00EC7DA0">
            <w:pPr>
              <w:pStyle w:val="TableParagraph"/>
              <w:spacing w:before="54"/>
              <w:ind w:left="248" w:right="249"/>
              <w:jc w:val="center"/>
              <w:rPr>
                <w:sz w:val="20"/>
              </w:rPr>
            </w:pPr>
            <w:r>
              <w:rPr>
                <w:sz w:val="20"/>
              </w:rPr>
              <w:t>и</w:t>
            </w:r>
            <w:r>
              <w:rPr>
                <w:spacing w:val="-9"/>
                <w:sz w:val="20"/>
              </w:rPr>
              <w:t xml:space="preserve"> </w:t>
            </w:r>
            <w:r>
              <w:rPr>
                <w:sz w:val="20"/>
              </w:rPr>
              <w:t>специалистов</w:t>
            </w:r>
            <w:r>
              <w:rPr>
                <w:spacing w:val="-6"/>
                <w:sz w:val="20"/>
              </w:rPr>
              <w:t xml:space="preserve"> </w:t>
            </w:r>
            <w:r>
              <w:rPr>
                <w:spacing w:val="-5"/>
                <w:sz w:val="20"/>
              </w:rPr>
              <w:t>на</w:t>
            </w:r>
          </w:p>
        </w:tc>
      </w:tr>
      <w:tr w:rsidR="00E4184B">
        <w:trPr>
          <w:trHeight w:val="345"/>
        </w:trPr>
        <w:tc>
          <w:tcPr>
            <w:tcW w:w="2622" w:type="dxa"/>
            <w:tcBorders>
              <w:top w:val="nil"/>
              <w:bottom w:val="nil"/>
            </w:tcBorders>
          </w:tcPr>
          <w:p w:rsidR="00E4184B" w:rsidRDefault="00EC7DA0">
            <w:pPr>
              <w:pStyle w:val="TableParagraph"/>
              <w:spacing w:before="54"/>
              <w:ind w:left="214" w:right="222"/>
              <w:jc w:val="center"/>
              <w:rPr>
                <w:sz w:val="20"/>
              </w:rPr>
            </w:pPr>
            <w:r>
              <w:rPr>
                <w:spacing w:val="-2"/>
                <w:sz w:val="20"/>
              </w:rPr>
              <w:t>обучающихся</w:t>
            </w:r>
            <w:r>
              <w:rPr>
                <w:spacing w:val="-5"/>
                <w:sz w:val="20"/>
              </w:rPr>
              <w:t xml:space="preserve"> </w:t>
            </w:r>
            <w:r>
              <w:rPr>
                <w:spacing w:val="-2"/>
                <w:sz w:val="20"/>
              </w:rPr>
              <w:t>с</w:t>
            </w:r>
            <w:r>
              <w:rPr>
                <w:spacing w:val="-4"/>
                <w:sz w:val="20"/>
              </w:rPr>
              <w:t xml:space="preserve"> </w:t>
            </w:r>
            <w:r>
              <w:rPr>
                <w:spacing w:val="-2"/>
                <w:sz w:val="20"/>
              </w:rPr>
              <w:t>ОВЗ</w:t>
            </w:r>
            <w:r>
              <w:rPr>
                <w:spacing w:val="-4"/>
                <w:sz w:val="20"/>
              </w:rPr>
              <w:t xml:space="preserve"> </w:t>
            </w:r>
            <w:r>
              <w:rPr>
                <w:spacing w:val="-10"/>
                <w:sz w:val="20"/>
              </w:rPr>
              <w:t>в</w:t>
            </w:r>
          </w:p>
        </w:tc>
        <w:tc>
          <w:tcPr>
            <w:tcW w:w="1878" w:type="dxa"/>
            <w:tcBorders>
              <w:top w:val="nil"/>
              <w:bottom w:val="nil"/>
            </w:tcBorders>
          </w:tcPr>
          <w:p w:rsidR="00E4184B" w:rsidRDefault="00EC7DA0">
            <w:pPr>
              <w:pStyle w:val="TableParagraph"/>
              <w:spacing w:before="54"/>
              <w:ind w:left="124" w:right="136"/>
              <w:jc w:val="center"/>
              <w:rPr>
                <w:sz w:val="20"/>
              </w:rPr>
            </w:pPr>
            <w:r>
              <w:rPr>
                <w:spacing w:val="-2"/>
                <w:sz w:val="20"/>
              </w:rPr>
              <w:t>учитель-</w:t>
            </w:r>
          </w:p>
        </w:tc>
        <w:tc>
          <w:tcPr>
            <w:tcW w:w="2540" w:type="dxa"/>
            <w:tcBorders>
              <w:top w:val="nil"/>
              <w:bottom w:val="nil"/>
            </w:tcBorders>
          </w:tcPr>
          <w:p w:rsidR="00E4184B" w:rsidRDefault="00EC7DA0">
            <w:pPr>
              <w:pStyle w:val="TableParagraph"/>
              <w:spacing w:before="54"/>
              <w:ind w:left="671"/>
              <w:rPr>
                <w:sz w:val="20"/>
              </w:rPr>
            </w:pPr>
            <w:r>
              <w:rPr>
                <w:spacing w:val="-2"/>
                <w:sz w:val="20"/>
              </w:rPr>
              <w:t>сохранению</w:t>
            </w:r>
            <w:r>
              <w:rPr>
                <w:spacing w:val="-8"/>
                <w:sz w:val="20"/>
              </w:rPr>
              <w:t xml:space="preserve"> </w:t>
            </w:r>
            <w:r>
              <w:rPr>
                <w:spacing w:val="-10"/>
                <w:sz w:val="20"/>
              </w:rPr>
              <w:t>и</w:t>
            </w:r>
          </w:p>
        </w:tc>
        <w:tc>
          <w:tcPr>
            <w:tcW w:w="2540" w:type="dxa"/>
            <w:tcBorders>
              <w:top w:val="nil"/>
              <w:bottom w:val="nil"/>
            </w:tcBorders>
          </w:tcPr>
          <w:p w:rsidR="00E4184B" w:rsidRDefault="00EC7DA0">
            <w:pPr>
              <w:pStyle w:val="TableParagraph"/>
              <w:spacing w:before="54"/>
              <w:ind w:left="248" w:right="248"/>
              <w:jc w:val="center"/>
              <w:rPr>
                <w:sz w:val="20"/>
              </w:rPr>
            </w:pPr>
            <w:r>
              <w:rPr>
                <w:sz w:val="20"/>
              </w:rPr>
              <w:t>формирование</w:t>
            </w:r>
            <w:r>
              <w:rPr>
                <w:spacing w:val="-9"/>
                <w:sz w:val="20"/>
              </w:rPr>
              <w:t xml:space="preserve"> </w:t>
            </w:r>
            <w:r>
              <w:rPr>
                <w:sz w:val="20"/>
              </w:rPr>
              <w:t>УУД</w:t>
            </w:r>
            <w:r>
              <w:rPr>
                <w:spacing w:val="-9"/>
                <w:sz w:val="20"/>
              </w:rPr>
              <w:t xml:space="preserve"> </w:t>
            </w:r>
            <w:r>
              <w:rPr>
                <w:spacing w:val="-10"/>
                <w:sz w:val="20"/>
              </w:rPr>
              <w:t>и</w:t>
            </w:r>
          </w:p>
        </w:tc>
      </w:tr>
      <w:tr w:rsidR="00E4184B">
        <w:trPr>
          <w:trHeight w:val="345"/>
        </w:trPr>
        <w:tc>
          <w:tcPr>
            <w:tcW w:w="2622" w:type="dxa"/>
            <w:tcBorders>
              <w:top w:val="nil"/>
              <w:bottom w:val="nil"/>
            </w:tcBorders>
          </w:tcPr>
          <w:p w:rsidR="00E4184B" w:rsidRDefault="00EC7DA0">
            <w:pPr>
              <w:pStyle w:val="TableParagraph"/>
              <w:spacing w:before="54"/>
              <w:ind w:left="214" w:right="222"/>
              <w:jc w:val="center"/>
              <w:rPr>
                <w:sz w:val="20"/>
              </w:rPr>
            </w:pPr>
            <w:r>
              <w:rPr>
                <w:sz w:val="20"/>
              </w:rPr>
              <w:t>ходе</w:t>
            </w:r>
            <w:r>
              <w:rPr>
                <w:spacing w:val="-3"/>
                <w:sz w:val="20"/>
              </w:rPr>
              <w:t xml:space="preserve"> </w:t>
            </w:r>
            <w:r>
              <w:rPr>
                <w:spacing w:val="-2"/>
                <w:sz w:val="20"/>
              </w:rPr>
              <w:t>образовательного</w:t>
            </w:r>
          </w:p>
        </w:tc>
        <w:tc>
          <w:tcPr>
            <w:tcW w:w="1878" w:type="dxa"/>
            <w:tcBorders>
              <w:top w:val="nil"/>
              <w:bottom w:val="nil"/>
            </w:tcBorders>
          </w:tcPr>
          <w:p w:rsidR="00E4184B" w:rsidRDefault="00EC7DA0">
            <w:pPr>
              <w:pStyle w:val="TableParagraph"/>
              <w:spacing w:before="54"/>
              <w:ind w:left="129" w:right="136"/>
              <w:jc w:val="center"/>
              <w:rPr>
                <w:sz w:val="20"/>
              </w:rPr>
            </w:pPr>
            <w:r>
              <w:rPr>
                <w:spacing w:val="-2"/>
                <w:sz w:val="20"/>
              </w:rPr>
              <w:t>логопед;</w:t>
            </w:r>
            <w:r>
              <w:rPr>
                <w:spacing w:val="-5"/>
                <w:sz w:val="20"/>
              </w:rPr>
              <w:t xml:space="preserve"> </w:t>
            </w:r>
            <w:r>
              <w:rPr>
                <w:spacing w:val="-10"/>
                <w:sz w:val="20"/>
              </w:rPr>
              <w:t>-</w:t>
            </w:r>
          </w:p>
        </w:tc>
        <w:tc>
          <w:tcPr>
            <w:tcW w:w="2540" w:type="dxa"/>
            <w:tcBorders>
              <w:top w:val="nil"/>
              <w:bottom w:val="nil"/>
            </w:tcBorders>
          </w:tcPr>
          <w:p w:rsidR="00E4184B" w:rsidRDefault="00EC7DA0">
            <w:pPr>
              <w:pStyle w:val="TableParagraph"/>
              <w:spacing w:before="54"/>
              <w:ind w:left="335"/>
              <w:rPr>
                <w:sz w:val="20"/>
              </w:rPr>
            </w:pPr>
            <w:r>
              <w:rPr>
                <w:spacing w:val="-2"/>
                <w:sz w:val="20"/>
              </w:rPr>
              <w:t>укреплению</w:t>
            </w:r>
            <w:r>
              <w:rPr>
                <w:spacing w:val="7"/>
                <w:sz w:val="20"/>
              </w:rPr>
              <w:t xml:space="preserve"> </w:t>
            </w:r>
            <w:r>
              <w:rPr>
                <w:spacing w:val="-2"/>
                <w:sz w:val="20"/>
              </w:rPr>
              <w:t>здоровья</w:t>
            </w:r>
          </w:p>
        </w:tc>
        <w:tc>
          <w:tcPr>
            <w:tcW w:w="2540" w:type="dxa"/>
            <w:tcBorders>
              <w:top w:val="nil"/>
              <w:bottom w:val="nil"/>
            </w:tcBorders>
          </w:tcPr>
          <w:p w:rsidR="00E4184B" w:rsidRDefault="00EC7DA0">
            <w:pPr>
              <w:pStyle w:val="TableParagraph"/>
              <w:spacing w:before="54"/>
              <w:ind w:left="248" w:right="249"/>
              <w:jc w:val="center"/>
              <w:rPr>
                <w:sz w:val="20"/>
              </w:rPr>
            </w:pPr>
            <w:r>
              <w:rPr>
                <w:spacing w:val="-2"/>
                <w:sz w:val="20"/>
              </w:rPr>
              <w:t>коррекцию</w:t>
            </w:r>
          </w:p>
        </w:tc>
      </w:tr>
      <w:tr w:rsidR="00E4184B">
        <w:trPr>
          <w:trHeight w:val="345"/>
        </w:trPr>
        <w:tc>
          <w:tcPr>
            <w:tcW w:w="2622" w:type="dxa"/>
            <w:tcBorders>
              <w:top w:val="nil"/>
              <w:bottom w:val="nil"/>
            </w:tcBorders>
          </w:tcPr>
          <w:p w:rsidR="00E4184B" w:rsidRDefault="00EC7DA0">
            <w:pPr>
              <w:pStyle w:val="TableParagraph"/>
              <w:spacing w:before="54"/>
              <w:ind w:left="421" w:right="430"/>
              <w:jc w:val="center"/>
              <w:rPr>
                <w:sz w:val="20"/>
              </w:rPr>
            </w:pPr>
            <w:r>
              <w:rPr>
                <w:spacing w:val="-2"/>
                <w:sz w:val="20"/>
              </w:rPr>
              <w:t>процесса</w:t>
            </w:r>
          </w:p>
        </w:tc>
        <w:tc>
          <w:tcPr>
            <w:tcW w:w="1878" w:type="dxa"/>
            <w:tcBorders>
              <w:top w:val="nil"/>
              <w:bottom w:val="nil"/>
            </w:tcBorders>
          </w:tcPr>
          <w:p w:rsidR="00E4184B" w:rsidRDefault="00EC7DA0">
            <w:pPr>
              <w:pStyle w:val="TableParagraph"/>
              <w:spacing w:before="54"/>
              <w:ind w:left="124" w:right="136"/>
              <w:jc w:val="center"/>
              <w:rPr>
                <w:sz w:val="20"/>
              </w:rPr>
            </w:pPr>
            <w:r>
              <w:rPr>
                <w:spacing w:val="-2"/>
                <w:sz w:val="20"/>
              </w:rPr>
              <w:t>учитель</w:t>
            </w:r>
          </w:p>
        </w:tc>
        <w:tc>
          <w:tcPr>
            <w:tcW w:w="2540" w:type="dxa"/>
            <w:tcBorders>
              <w:top w:val="nil"/>
              <w:bottom w:val="nil"/>
            </w:tcBorders>
          </w:tcPr>
          <w:p w:rsidR="00E4184B" w:rsidRDefault="00EC7DA0">
            <w:pPr>
              <w:pStyle w:val="TableParagraph"/>
              <w:spacing w:before="54"/>
              <w:ind w:left="364"/>
              <w:rPr>
                <w:sz w:val="20"/>
              </w:rPr>
            </w:pPr>
            <w:r>
              <w:rPr>
                <w:sz w:val="20"/>
              </w:rPr>
              <w:t>обучающихся</w:t>
            </w:r>
            <w:r>
              <w:rPr>
                <w:spacing w:val="-11"/>
                <w:sz w:val="20"/>
              </w:rPr>
              <w:t xml:space="preserve"> </w:t>
            </w:r>
            <w:r>
              <w:rPr>
                <w:sz w:val="20"/>
              </w:rPr>
              <w:t>с</w:t>
            </w:r>
            <w:r>
              <w:rPr>
                <w:spacing w:val="-10"/>
                <w:sz w:val="20"/>
              </w:rPr>
              <w:t xml:space="preserve"> </w:t>
            </w:r>
            <w:r>
              <w:rPr>
                <w:spacing w:val="-4"/>
                <w:sz w:val="20"/>
              </w:rPr>
              <w:t>ОВЗ.</w:t>
            </w:r>
          </w:p>
        </w:tc>
        <w:tc>
          <w:tcPr>
            <w:tcW w:w="2540" w:type="dxa"/>
            <w:tcBorders>
              <w:top w:val="nil"/>
              <w:bottom w:val="nil"/>
            </w:tcBorders>
          </w:tcPr>
          <w:p w:rsidR="00E4184B" w:rsidRDefault="00EC7DA0">
            <w:pPr>
              <w:pStyle w:val="TableParagraph"/>
              <w:spacing w:before="54"/>
              <w:ind w:left="247" w:right="250"/>
              <w:jc w:val="center"/>
              <w:rPr>
                <w:sz w:val="20"/>
              </w:rPr>
            </w:pPr>
            <w:r>
              <w:rPr>
                <w:spacing w:val="-2"/>
                <w:sz w:val="20"/>
              </w:rPr>
              <w:t>отклонений</w:t>
            </w:r>
            <w:r>
              <w:rPr>
                <w:spacing w:val="-5"/>
                <w:sz w:val="20"/>
              </w:rPr>
              <w:t xml:space="preserve"> </w:t>
            </w:r>
            <w:r>
              <w:rPr>
                <w:spacing w:val="-10"/>
                <w:sz w:val="20"/>
              </w:rPr>
              <w:t>в</w:t>
            </w:r>
          </w:p>
        </w:tc>
      </w:tr>
      <w:tr w:rsidR="00E4184B">
        <w:trPr>
          <w:trHeight w:val="343"/>
        </w:trPr>
        <w:tc>
          <w:tcPr>
            <w:tcW w:w="2622" w:type="dxa"/>
            <w:tcBorders>
              <w:top w:val="nil"/>
              <w:bottom w:val="nil"/>
            </w:tcBorders>
          </w:tcPr>
          <w:p w:rsidR="00E4184B" w:rsidRDefault="00E4184B">
            <w:pPr>
              <w:pStyle w:val="TableParagraph"/>
              <w:rPr>
                <w:sz w:val="20"/>
              </w:rPr>
            </w:pPr>
          </w:p>
        </w:tc>
        <w:tc>
          <w:tcPr>
            <w:tcW w:w="1878" w:type="dxa"/>
            <w:tcBorders>
              <w:top w:val="nil"/>
              <w:bottom w:val="nil"/>
            </w:tcBorders>
          </w:tcPr>
          <w:p w:rsidR="00E4184B" w:rsidRDefault="00EC7DA0">
            <w:pPr>
              <w:pStyle w:val="TableParagraph"/>
              <w:spacing w:before="54"/>
              <w:ind w:left="129" w:right="136"/>
              <w:jc w:val="center"/>
              <w:rPr>
                <w:sz w:val="20"/>
              </w:rPr>
            </w:pPr>
            <w:r>
              <w:rPr>
                <w:spacing w:val="-2"/>
                <w:sz w:val="20"/>
              </w:rPr>
              <w:t>дефектолог;</w:t>
            </w:r>
            <w:r>
              <w:rPr>
                <w:spacing w:val="9"/>
                <w:sz w:val="20"/>
              </w:rPr>
              <w:t xml:space="preserve"> </w:t>
            </w:r>
            <w:r>
              <w:rPr>
                <w:spacing w:val="-10"/>
                <w:sz w:val="20"/>
              </w:rPr>
              <w:t>-</w:t>
            </w:r>
          </w:p>
        </w:tc>
        <w:tc>
          <w:tcPr>
            <w:tcW w:w="2540" w:type="dxa"/>
            <w:tcBorders>
              <w:top w:val="nil"/>
              <w:bottom w:val="nil"/>
            </w:tcBorders>
          </w:tcPr>
          <w:p w:rsidR="00E4184B" w:rsidRDefault="00EC7DA0">
            <w:pPr>
              <w:pStyle w:val="TableParagraph"/>
              <w:spacing w:before="54"/>
              <w:ind w:left="268"/>
              <w:rPr>
                <w:sz w:val="20"/>
              </w:rPr>
            </w:pPr>
            <w:r>
              <w:rPr>
                <w:sz w:val="20"/>
              </w:rPr>
              <w:t>Реализация</w:t>
            </w:r>
            <w:r>
              <w:rPr>
                <w:spacing w:val="-10"/>
                <w:sz w:val="20"/>
              </w:rPr>
              <w:t xml:space="preserve"> </w:t>
            </w:r>
            <w:r>
              <w:rPr>
                <w:spacing w:val="-2"/>
                <w:sz w:val="20"/>
              </w:rPr>
              <w:t>программы</w:t>
            </w:r>
          </w:p>
        </w:tc>
        <w:tc>
          <w:tcPr>
            <w:tcW w:w="2540" w:type="dxa"/>
            <w:tcBorders>
              <w:top w:val="nil"/>
              <w:bottom w:val="nil"/>
            </w:tcBorders>
          </w:tcPr>
          <w:p w:rsidR="00E4184B" w:rsidRDefault="00EC7DA0">
            <w:pPr>
              <w:pStyle w:val="TableParagraph"/>
              <w:spacing w:before="54"/>
              <w:ind w:left="248" w:right="249"/>
              <w:jc w:val="center"/>
              <w:rPr>
                <w:sz w:val="20"/>
              </w:rPr>
            </w:pPr>
            <w:r>
              <w:rPr>
                <w:spacing w:val="-2"/>
                <w:sz w:val="20"/>
              </w:rPr>
              <w:t>развитии,</w:t>
            </w:r>
          </w:p>
        </w:tc>
      </w:tr>
      <w:tr w:rsidR="00E4184B">
        <w:trPr>
          <w:trHeight w:val="343"/>
        </w:trPr>
        <w:tc>
          <w:tcPr>
            <w:tcW w:w="2622" w:type="dxa"/>
            <w:tcBorders>
              <w:top w:val="nil"/>
              <w:bottom w:val="nil"/>
            </w:tcBorders>
          </w:tcPr>
          <w:p w:rsidR="00E4184B" w:rsidRDefault="00E4184B">
            <w:pPr>
              <w:pStyle w:val="TableParagraph"/>
              <w:rPr>
                <w:sz w:val="20"/>
              </w:rPr>
            </w:pPr>
          </w:p>
        </w:tc>
        <w:tc>
          <w:tcPr>
            <w:tcW w:w="1878" w:type="dxa"/>
            <w:tcBorders>
              <w:top w:val="nil"/>
              <w:bottom w:val="nil"/>
            </w:tcBorders>
          </w:tcPr>
          <w:p w:rsidR="00E4184B" w:rsidRDefault="00EC7DA0">
            <w:pPr>
              <w:pStyle w:val="TableParagraph"/>
              <w:spacing w:before="52"/>
              <w:ind w:left="124" w:right="136"/>
              <w:jc w:val="center"/>
              <w:rPr>
                <w:sz w:val="20"/>
              </w:rPr>
            </w:pPr>
            <w:r>
              <w:rPr>
                <w:spacing w:val="-2"/>
                <w:sz w:val="20"/>
              </w:rPr>
              <w:t>учитель</w:t>
            </w:r>
          </w:p>
        </w:tc>
        <w:tc>
          <w:tcPr>
            <w:tcW w:w="2540" w:type="dxa"/>
            <w:tcBorders>
              <w:top w:val="nil"/>
              <w:bottom w:val="nil"/>
            </w:tcBorders>
          </w:tcPr>
          <w:p w:rsidR="00E4184B" w:rsidRDefault="00EC7DA0">
            <w:pPr>
              <w:pStyle w:val="TableParagraph"/>
              <w:spacing w:before="52"/>
              <w:ind w:left="638"/>
              <w:rPr>
                <w:sz w:val="20"/>
              </w:rPr>
            </w:pPr>
            <w:r>
              <w:rPr>
                <w:spacing w:val="-2"/>
                <w:sz w:val="20"/>
              </w:rPr>
              <w:t>формирования</w:t>
            </w:r>
          </w:p>
        </w:tc>
        <w:tc>
          <w:tcPr>
            <w:tcW w:w="2540" w:type="dxa"/>
            <w:tcBorders>
              <w:top w:val="nil"/>
              <w:bottom w:val="nil"/>
            </w:tcBorders>
          </w:tcPr>
          <w:p w:rsidR="00E4184B" w:rsidRDefault="00EC7DA0">
            <w:pPr>
              <w:pStyle w:val="TableParagraph"/>
              <w:spacing w:before="52"/>
              <w:ind w:left="248" w:right="247"/>
              <w:jc w:val="center"/>
              <w:rPr>
                <w:sz w:val="20"/>
              </w:rPr>
            </w:pPr>
            <w:r>
              <w:rPr>
                <w:spacing w:val="-2"/>
                <w:sz w:val="20"/>
              </w:rPr>
              <w:t>использование</w:t>
            </w:r>
          </w:p>
        </w:tc>
      </w:tr>
      <w:tr w:rsidR="00E4184B">
        <w:trPr>
          <w:trHeight w:val="345"/>
        </w:trPr>
        <w:tc>
          <w:tcPr>
            <w:tcW w:w="2622" w:type="dxa"/>
            <w:tcBorders>
              <w:top w:val="nil"/>
              <w:bottom w:val="nil"/>
            </w:tcBorders>
          </w:tcPr>
          <w:p w:rsidR="00E4184B" w:rsidRDefault="00E4184B">
            <w:pPr>
              <w:pStyle w:val="TableParagraph"/>
              <w:rPr>
                <w:sz w:val="20"/>
              </w:rPr>
            </w:pPr>
          </w:p>
        </w:tc>
        <w:tc>
          <w:tcPr>
            <w:tcW w:w="1878" w:type="dxa"/>
            <w:tcBorders>
              <w:top w:val="nil"/>
              <w:bottom w:val="nil"/>
            </w:tcBorders>
          </w:tcPr>
          <w:p w:rsidR="00E4184B" w:rsidRDefault="00EC7DA0">
            <w:pPr>
              <w:pStyle w:val="TableParagraph"/>
              <w:spacing w:before="54"/>
              <w:ind w:left="126" w:right="136"/>
              <w:jc w:val="center"/>
              <w:rPr>
                <w:sz w:val="20"/>
              </w:rPr>
            </w:pPr>
            <w:r>
              <w:rPr>
                <w:spacing w:val="-2"/>
                <w:sz w:val="20"/>
              </w:rPr>
              <w:t>(классный</w:t>
            </w:r>
          </w:p>
        </w:tc>
        <w:tc>
          <w:tcPr>
            <w:tcW w:w="2540" w:type="dxa"/>
            <w:tcBorders>
              <w:top w:val="nil"/>
              <w:bottom w:val="nil"/>
            </w:tcBorders>
          </w:tcPr>
          <w:p w:rsidR="00E4184B" w:rsidRDefault="00EC7DA0">
            <w:pPr>
              <w:pStyle w:val="TableParagraph"/>
              <w:spacing w:before="54"/>
              <w:ind w:left="325"/>
              <w:rPr>
                <w:sz w:val="20"/>
              </w:rPr>
            </w:pPr>
            <w:r>
              <w:rPr>
                <w:sz w:val="20"/>
              </w:rPr>
              <w:t>культуры</w:t>
            </w:r>
            <w:r>
              <w:rPr>
                <w:spacing w:val="-11"/>
                <w:sz w:val="20"/>
              </w:rPr>
              <w:t xml:space="preserve"> </w:t>
            </w:r>
            <w:r>
              <w:rPr>
                <w:sz w:val="20"/>
              </w:rPr>
              <w:t>здорового</w:t>
            </w:r>
            <w:r>
              <w:rPr>
                <w:spacing w:val="-12"/>
                <w:sz w:val="20"/>
              </w:rPr>
              <w:t xml:space="preserve"> </w:t>
            </w:r>
            <w:r>
              <w:rPr>
                <w:spacing w:val="-10"/>
                <w:sz w:val="20"/>
              </w:rPr>
              <w:t>и</w:t>
            </w:r>
          </w:p>
        </w:tc>
        <w:tc>
          <w:tcPr>
            <w:tcW w:w="2540" w:type="dxa"/>
            <w:tcBorders>
              <w:top w:val="nil"/>
              <w:bottom w:val="nil"/>
            </w:tcBorders>
          </w:tcPr>
          <w:p w:rsidR="00E4184B" w:rsidRDefault="00EC7DA0">
            <w:pPr>
              <w:pStyle w:val="TableParagraph"/>
              <w:spacing w:before="54"/>
              <w:ind w:left="244" w:right="250"/>
              <w:jc w:val="center"/>
              <w:rPr>
                <w:sz w:val="20"/>
              </w:rPr>
            </w:pPr>
            <w:r>
              <w:rPr>
                <w:sz w:val="20"/>
              </w:rPr>
              <w:t>рабочих</w:t>
            </w:r>
            <w:r>
              <w:rPr>
                <w:spacing w:val="-7"/>
                <w:sz w:val="20"/>
              </w:rPr>
              <w:t xml:space="preserve"> </w:t>
            </w:r>
            <w:r>
              <w:rPr>
                <w:spacing w:val="-2"/>
                <w:sz w:val="20"/>
              </w:rPr>
              <w:t>программ,</w:t>
            </w:r>
          </w:p>
        </w:tc>
      </w:tr>
      <w:tr w:rsidR="00E4184B">
        <w:trPr>
          <w:trHeight w:val="345"/>
        </w:trPr>
        <w:tc>
          <w:tcPr>
            <w:tcW w:w="2622" w:type="dxa"/>
            <w:tcBorders>
              <w:top w:val="nil"/>
              <w:bottom w:val="nil"/>
            </w:tcBorders>
          </w:tcPr>
          <w:p w:rsidR="00E4184B" w:rsidRDefault="00E4184B">
            <w:pPr>
              <w:pStyle w:val="TableParagraph"/>
              <w:rPr>
                <w:sz w:val="20"/>
              </w:rPr>
            </w:pPr>
          </w:p>
        </w:tc>
        <w:tc>
          <w:tcPr>
            <w:tcW w:w="1878" w:type="dxa"/>
            <w:tcBorders>
              <w:top w:val="nil"/>
              <w:bottom w:val="nil"/>
            </w:tcBorders>
          </w:tcPr>
          <w:p w:rsidR="00E4184B" w:rsidRDefault="00EC7DA0">
            <w:pPr>
              <w:pStyle w:val="TableParagraph"/>
              <w:spacing w:before="54"/>
              <w:ind w:left="129" w:right="136"/>
              <w:jc w:val="center"/>
              <w:rPr>
                <w:sz w:val="20"/>
              </w:rPr>
            </w:pPr>
            <w:r>
              <w:rPr>
                <w:spacing w:val="-2"/>
                <w:sz w:val="20"/>
              </w:rPr>
              <w:t>руководитель)</w:t>
            </w:r>
          </w:p>
        </w:tc>
        <w:tc>
          <w:tcPr>
            <w:tcW w:w="2540" w:type="dxa"/>
            <w:tcBorders>
              <w:top w:val="nil"/>
              <w:bottom w:val="nil"/>
            </w:tcBorders>
          </w:tcPr>
          <w:p w:rsidR="00E4184B" w:rsidRDefault="00EC7DA0">
            <w:pPr>
              <w:pStyle w:val="TableParagraph"/>
              <w:spacing w:before="54"/>
              <w:ind w:left="436"/>
              <w:rPr>
                <w:sz w:val="20"/>
              </w:rPr>
            </w:pPr>
            <w:r>
              <w:rPr>
                <w:spacing w:val="-2"/>
                <w:sz w:val="20"/>
              </w:rPr>
              <w:t>безопасного</w:t>
            </w:r>
            <w:r>
              <w:rPr>
                <w:spacing w:val="9"/>
                <w:sz w:val="20"/>
              </w:rPr>
              <w:t xml:space="preserve"> </w:t>
            </w:r>
            <w:r>
              <w:rPr>
                <w:spacing w:val="-2"/>
                <w:sz w:val="20"/>
              </w:rPr>
              <w:t>образа</w:t>
            </w:r>
          </w:p>
        </w:tc>
        <w:tc>
          <w:tcPr>
            <w:tcW w:w="2540" w:type="dxa"/>
            <w:tcBorders>
              <w:top w:val="nil"/>
              <w:bottom w:val="nil"/>
            </w:tcBorders>
          </w:tcPr>
          <w:p w:rsidR="00E4184B" w:rsidRDefault="00EC7DA0">
            <w:pPr>
              <w:pStyle w:val="TableParagraph"/>
              <w:spacing w:before="54"/>
              <w:ind w:left="248" w:right="248"/>
              <w:jc w:val="center"/>
              <w:rPr>
                <w:sz w:val="20"/>
              </w:rPr>
            </w:pPr>
            <w:r>
              <w:rPr>
                <w:sz w:val="20"/>
              </w:rPr>
              <w:t>специальных</w:t>
            </w:r>
            <w:r>
              <w:rPr>
                <w:spacing w:val="-12"/>
                <w:sz w:val="20"/>
              </w:rPr>
              <w:t xml:space="preserve"> </w:t>
            </w:r>
            <w:r>
              <w:rPr>
                <w:spacing w:val="-2"/>
                <w:sz w:val="20"/>
              </w:rPr>
              <w:t>методов</w:t>
            </w:r>
          </w:p>
        </w:tc>
      </w:tr>
      <w:tr w:rsidR="00E4184B">
        <w:trPr>
          <w:trHeight w:val="345"/>
        </w:trPr>
        <w:tc>
          <w:tcPr>
            <w:tcW w:w="2622" w:type="dxa"/>
            <w:tcBorders>
              <w:top w:val="nil"/>
              <w:bottom w:val="nil"/>
            </w:tcBorders>
          </w:tcPr>
          <w:p w:rsidR="00E4184B" w:rsidRDefault="00E4184B">
            <w:pPr>
              <w:pStyle w:val="TableParagraph"/>
              <w:rPr>
                <w:sz w:val="20"/>
              </w:rPr>
            </w:pPr>
          </w:p>
        </w:tc>
        <w:tc>
          <w:tcPr>
            <w:tcW w:w="1878" w:type="dxa"/>
            <w:tcBorders>
              <w:top w:val="nil"/>
              <w:bottom w:val="nil"/>
            </w:tcBorders>
          </w:tcPr>
          <w:p w:rsidR="00E4184B" w:rsidRDefault="00E4184B">
            <w:pPr>
              <w:pStyle w:val="TableParagraph"/>
              <w:rPr>
                <w:sz w:val="20"/>
              </w:rPr>
            </w:pPr>
          </w:p>
        </w:tc>
        <w:tc>
          <w:tcPr>
            <w:tcW w:w="2540" w:type="dxa"/>
            <w:tcBorders>
              <w:top w:val="nil"/>
              <w:bottom w:val="nil"/>
            </w:tcBorders>
          </w:tcPr>
          <w:p w:rsidR="00E4184B" w:rsidRDefault="00EC7DA0">
            <w:pPr>
              <w:pStyle w:val="TableParagraph"/>
              <w:spacing w:before="54"/>
              <w:ind w:left="253"/>
              <w:rPr>
                <w:sz w:val="20"/>
              </w:rPr>
            </w:pPr>
            <w:r>
              <w:rPr>
                <w:sz w:val="20"/>
              </w:rPr>
              <w:t>жизни</w:t>
            </w:r>
            <w:r>
              <w:rPr>
                <w:spacing w:val="-8"/>
                <w:sz w:val="20"/>
              </w:rPr>
              <w:t xml:space="preserve"> </w:t>
            </w:r>
            <w:r>
              <w:rPr>
                <w:sz w:val="20"/>
              </w:rPr>
              <w:t>как</w:t>
            </w:r>
            <w:r>
              <w:rPr>
                <w:spacing w:val="-8"/>
                <w:sz w:val="20"/>
              </w:rPr>
              <w:t xml:space="preserve"> </w:t>
            </w:r>
            <w:r>
              <w:rPr>
                <w:sz w:val="20"/>
              </w:rPr>
              <w:t>части</w:t>
            </w:r>
            <w:r>
              <w:rPr>
                <w:spacing w:val="-10"/>
                <w:sz w:val="20"/>
              </w:rPr>
              <w:t xml:space="preserve"> </w:t>
            </w:r>
            <w:r>
              <w:rPr>
                <w:spacing w:val="-4"/>
                <w:sz w:val="20"/>
              </w:rPr>
              <w:t>АООП</w:t>
            </w:r>
          </w:p>
        </w:tc>
        <w:tc>
          <w:tcPr>
            <w:tcW w:w="2540" w:type="dxa"/>
            <w:tcBorders>
              <w:top w:val="nil"/>
              <w:bottom w:val="nil"/>
            </w:tcBorders>
          </w:tcPr>
          <w:p w:rsidR="00E4184B" w:rsidRDefault="00EC7DA0">
            <w:pPr>
              <w:pStyle w:val="TableParagraph"/>
              <w:spacing w:before="54"/>
              <w:ind w:left="248" w:right="249"/>
              <w:jc w:val="center"/>
              <w:rPr>
                <w:sz w:val="20"/>
              </w:rPr>
            </w:pPr>
            <w:r>
              <w:rPr>
                <w:spacing w:val="-2"/>
                <w:sz w:val="20"/>
              </w:rPr>
              <w:t>обучения</w:t>
            </w:r>
            <w:r>
              <w:rPr>
                <w:spacing w:val="3"/>
                <w:sz w:val="20"/>
              </w:rPr>
              <w:t xml:space="preserve"> </w:t>
            </w:r>
            <w:r>
              <w:rPr>
                <w:spacing w:val="-10"/>
                <w:sz w:val="20"/>
              </w:rPr>
              <w:t>и</w:t>
            </w:r>
          </w:p>
        </w:tc>
      </w:tr>
      <w:tr w:rsidR="00E4184B">
        <w:trPr>
          <w:trHeight w:val="345"/>
        </w:trPr>
        <w:tc>
          <w:tcPr>
            <w:tcW w:w="2622" w:type="dxa"/>
            <w:tcBorders>
              <w:top w:val="nil"/>
              <w:bottom w:val="nil"/>
            </w:tcBorders>
          </w:tcPr>
          <w:p w:rsidR="00E4184B" w:rsidRDefault="00E4184B">
            <w:pPr>
              <w:pStyle w:val="TableParagraph"/>
              <w:rPr>
                <w:sz w:val="20"/>
              </w:rPr>
            </w:pPr>
          </w:p>
        </w:tc>
        <w:tc>
          <w:tcPr>
            <w:tcW w:w="1878" w:type="dxa"/>
            <w:tcBorders>
              <w:top w:val="nil"/>
              <w:bottom w:val="nil"/>
            </w:tcBorders>
          </w:tcPr>
          <w:p w:rsidR="00E4184B" w:rsidRDefault="00E4184B">
            <w:pPr>
              <w:pStyle w:val="TableParagraph"/>
              <w:rPr>
                <w:sz w:val="20"/>
              </w:rPr>
            </w:pPr>
          </w:p>
        </w:tc>
        <w:tc>
          <w:tcPr>
            <w:tcW w:w="2540" w:type="dxa"/>
            <w:tcBorders>
              <w:top w:val="nil"/>
              <w:bottom w:val="nil"/>
            </w:tcBorders>
          </w:tcPr>
          <w:p w:rsidR="00E4184B" w:rsidRPr="00EC7DA0" w:rsidRDefault="00EC7DA0">
            <w:pPr>
              <w:pStyle w:val="TableParagraph"/>
              <w:spacing w:before="54"/>
              <w:ind w:left="258"/>
              <w:rPr>
                <w:sz w:val="20"/>
                <w:lang w:val="ru-RU"/>
              </w:rPr>
            </w:pPr>
            <w:r w:rsidRPr="00EC7DA0">
              <w:rPr>
                <w:sz w:val="20"/>
                <w:lang w:val="ru-RU"/>
              </w:rPr>
              <w:t>ООО</w:t>
            </w:r>
            <w:r w:rsidRPr="00EC7DA0">
              <w:rPr>
                <w:spacing w:val="-11"/>
                <w:sz w:val="20"/>
                <w:lang w:val="ru-RU"/>
              </w:rPr>
              <w:t xml:space="preserve"> </w:t>
            </w:r>
            <w:r w:rsidRPr="00EC7DA0">
              <w:rPr>
                <w:sz w:val="20"/>
                <w:lang w:val="ru-RU"/>
              </w:rPr>
              <w:t>для</w:t>
            </w:r>
            <w:r w:rsidRPr="00EC7DA0">
              <w:rPr>
                <w:spacing w:val="-3"/>
                <w:sz w:val="20"/>
                <w:lang w:val="ru-RU"/>
              </w:rPr>
              <w:t xml:space="preserve"> </w:t>
            </w:r>
            <w:r w:rsidRPr="00EC7DA0">
              <w:rPr>
                <w:sz w:val="20"/>
                <w:lang w:val="ru-RU"/>
              </w:rPr>
              <w:t>детей</w:t>
            </w:r>
            <w:r w:rsidRPr="00EC7DA0">
              <w:rPr>
                <w:spacing w:val="-5"/>
                <w:sz w:val="20"/>
                <w:lang w:val="ru-RU"/>
              </w:rPr>
              <w:t xml:space="preserve"> </w:t>
            </w:r>
            <w:r w:rsidRPr="00EC7DA0">
              <w:rPr>
                <w:sz w:val="20"/>
                <w:lang w:val="ru-RU"/>
              </w:rPr>
              <w:t>с</w:t>
            </w:r>
            <w:r w:rsidRPr="00EC7DA0">
              <w:rPr>
                <w:spacing w:val="-6"/>
                <w:sz w:val="20"/>
                <w:lang w:val="ru-RU"/>
              </w:rPr>
              <w:t xml:space="preserve"> </w:t>
            </w:r>
            <w:r w:rsidRPr="00EC7DA0">
              <w:rPr>
                <w:sz w:val="20"/>
                <w:lang w:val="ru-RU"/>
              </w:rPr>
              <w:t>ОВЗ</w:t>
            </w:r>
            <w:r w:rsidRPr="00EC7DA0">
              <w:rPr>
                <w:spacing w:val="-2"/>
                <w:sz w:val="20"/>
                <w:lang w:val="ru-RU"/>
              </w:rPr>
              <w:t xml:space="preserve"> </w:t>
            </w:r>
            <w:r w:rsidRPr="00EC7DA0">
              <w:rPr>
                <w:spacing w:val="-10"/>
                <w:sz w:val="20"/>
                <w:lang w:val="ru-RU"/>
              </w:rPr>
              <w:t>в</w:t>
            </w:r>
          </w:p>
        </w:tc>
        <w:tc>
          <w:tcPr>
            <w:tcW w:w="2540" w:type="dxa"/>
            <w:tcBorders>
              <w:top w:val="nil"/>
              <w:bottom w:val="nil"/>
            </w:tcBorders>
          </w:tcPr>
          <w:p w:rsidR="00E4184B" w:rsidRDefault="00EC7DA0">
            <w:pPr>
              <w:pStyle w:val="TableParagraph"/>
              <w:spacing w:before="54"/>
              <w:ind w:left="244" w:right="250"/>
              <w:jc w:val="center"/>
              <w:rPr>
                <w:sz w:val="20"/>
              </w:rPr>
            </w:pPr>
            <w:r>
              <w:rPr>
                <w:spacing w:val="-2"/>
                <w:sz w:val="20"/>
              </w:rPr>
              <w:t>воспитания,</w:t>
            </w:r>
          </w:p>
        </w:tc>
      </w:tr>
      <w:tr w:rsidR="00E4184B">
        <w:trPr>
          <w:trHeight w:val="345"/>
        </w:trPr>
        <w:tc>
          <w:tcPr>
            <w:tcW w:w="2622" w:type="dxa"/>
            <w:tcBorders>
              <w:top w:val="nil"/>
              <w:bottom w:val="nil"/>
            </w:tcBorders>
          </w:tcPr>
          <w:p w:rsidR="00E4184B" w:rsidRDefault="00E4184B">
            <w:pPr>
              <w:pStyle w:val="TableParagraph"/>
              <w:rPr>
                <w:sz w:val="20"/>
              </w:rPr>
            </w:pPr>
          </w:p>
        </w:tc>
        <w:tc>
          <w:tcPr>
            <w:tcW w:w="1878" w:type="dxa"/>
            <w:tcBorders>
              <w:top w:val="nil"/>
              <w:bottom w:val="nil"/>
            </w:tcBorders>
          </w:tcPr>
          <w:p w:rsidR="00E4184B" w:rsidRDefault="00E4184B">
            <w:pPr>
              <w:pStyle w:val="TableParagraph"/>
              <w:rPr>
                <w:sz w:val="20"/>
              </w:rPr>
            </w:pPr>
          </w:p>
        </w:tc>
        <w:tc>
          <w:tcPr>
            <w:tcW w:w="2540" w:type="dxa"/>
            <w:tcBorders>
              <w:top w:val="nil"/>
              <w:bottom w:val="nil"/>
            </w:tcBorders>
          </w:tcPr>
          <w:p w:rsidR="00E4184B" w:rsidRDefault="00EC7DA0">
            <w:pPr>
              <w:pStyle w:val="TableParagraph"/>
              <w:spacing w:before="54"/>
              <w:ind w:left="325"/>
              <w:rPr>
                <w:sz w:val="20"/>
              </w:rPr>
            </w:pPr>
            <w:r>
              <w:rPr>
                <w:sz w:val="20"/>
              </w:rPr>
              <w:t>соответствии</w:t>
            </w:r>
            <w:r>
              <w:rPr>
                <w:spacing w:val="-9"/>
                <w:sz w:val="20"/>
              </w:rPr>
              <w:t xml:space="preserve"> </w:t>
            </w:r>
            <w:r>
              <w:rPr>
                <w:sz w:val="20"/>
              </w:rPr>
              <w:t>с</w:t>
            </w:r>
            <w:r>
              <w:rPr>
                <w:spacing w:val="-7"/>
                <w:sz w:val="20"/>
              </w:rPr>
              <w:t xml:space="preserve"> </w:t>
            </w:r>
            <w:r>
              <w:rPr>
                <w:spacing w:val="-4"/>
                <w:sz w:val="20"/>
              </w:rPr>
              <w:t>ФГОС</w:t>
            </w:r>
          </w:p>
        </w:tc>
        <w:tc>
          <w:tcPr>
            <w:tcW w:w="2540" w:type="dxa"/>
            <w:tcBorders>
              <w:top w:val="nil"/>
              <w:bottom w:val="nil"/>
            </w:tcBorders>
          </w:tcPr>
          <w:p w:rsidR="00E4184B" w:rsidRDefault="00EC7DA0">
            <w:pPr>
              <w:pStyle w:val="TableParagraph"/>
              <w:spacing w:before="54"/>
              <w:ind w:left="248" w:right="248"/>
              <w:jc w:val="center"/>
              <w:rPr>
                <w:sz w:val="20"/>
              </w:rPr>
            </w:pPr>
            <w:r>
              <w:rPr>
                <w:spacing w:val="-2"/>
                <w:sz w:val="20"/>
              </w:rPr>
              <w:t>дидактических</w:t>
            </w:r>
          </w:p>
        </w:tc>
      </w:tr>
      <w:tr w:rsidR="00E4184B">
        <w:trPr>
          <w:trHeight w:val="345"/>
        </w:trPr>
        <w:tc>
          <w:tcPr>
            <w:tcW w:w="2622" w:type="dxa"/>
            <w:tcBorders>
              <w:top w:val="nil"/>
              <w:bottom w:val="nil"/>
            </w:tcBorders>
          </w:tcPr>
          <w:p w:rsidR="00E4184B" w:rsidRDefault="00E4184B">
            <w:pPr>
              <w:pStyle w:val="TableParagraph"/>
              <w:rPr>
                <w:sz w:val="20"/>
              </w:rPr>
            </w:pPr>
          </w:p>
        </w:tc>
        <w:tc>
          <w:tcPr>
            <w:tcW w:w="1878" w:type="dxa"/>
            <w:tcBorders>
              <w:top w:val="nil"/>
              <w:bottom w:val="nil"/>
            </w:tcBorders>
          </w:tcPr>
          <w:p w:rsidR="00E4184B" w:rsidRDefault="00E4184B">
            <w:pPr>
              <w:pStyle w:val="TableParagraph"/>
              <w:rPr>
                <w:sz w:val="20"/>
              </w:rPr>
            </w:pPr>
          </w:p>
        </w:tc>
        <w:tc>
          <w:tcPr>
            <w:tcW w:w="2540" w:type="dxa"/>
            <w:tcBorders>
              <w:top w:val="nil"/>
              <w:bottom w:val="nil"/>
            </w:tcBorders>
          </w:tcPr>
          <w:p w:rsidR="00E4184B" w:rsidRDefault="00E4184B">
            <w:pPr>
              <w:pStyle w:val="TableParagraph"/>
              <w:rPr>
                <w:sz w:val="20"/>
              </w:rPr>
            </w:pPr>
          </w:p>
        </w:tc>
        <w:tc>
          <w:tcPr>
            <w:tcW w:w="2540" w:type="dxa"/>
            <w:tcBorders>
              <w:top w:val="nil"/>
              <w:bottom w:val="nil"/>
            </w:tcBorders>
          </w:tcPr>
          <w:p w:rsidR="00E4184B" w:rsidRDefault="00EC7DA0">
            <w:pPr>
              <w:pStyle w:val="TableParagraph"/>
              <w:spacing w:before="54"/>
              <w:ind w:left="248" w:right="249"/>
              <w:jc w:val="center"/>
              <w:rPr>
                <w:sz w:val="20"/>
              </w:rPr>
            </w:pPr>
            <w:r>
              <w:rPr>
                <w:spacing w:val="-2"/>
                <w:sz w:val="20"/>
              </w:rPr>
              <w:t>материалов,</w:t>
            </w:r>
          </w:p>
        </w:tc>
      </w:tr>
      <w:tr w:rsidR="00E4184B">
        <w:trPr>
          <w:trHeight w:val="343"/>
        </w:trPr>
        <w:tc>
          <w:tcPr>
            <w:tcW w:w="2622" w:type="dxa"/>
            <w:tcBorders>
              <w:top w:val="nil"/>
              <w:bottom w:val="nil"/>
            </w:tcBorders>
          </w:tcPr>
          <w:p w:rsidR="00E4184B" w:rsidRDefault="00E4184B">
            <w:pPr>
              <w:pStyle w:val="TableParagraph"/>
              <w:rPr>
                <w:sz w:val="20"/>
              </w:rPr>
            </w:pPr>
          </w:p>
        </w:tc>
        <w:tc>
          <w:tcPr>
            <w:tcW w:w="1878" w:type="dxa"/>
            <w:tcBorders>
              <w:top w:val="nil"/>
              <w:bottom w:val="nil"/>
            </w:tcBorders>
          </w:tcPr>
          <w:p w:rsidR="00E4184B" w:rsidRDefault="00E4184B">
            <w:pPr>
              <w:pStyle w:val="TableParagraph"/>
              <w:rPr>
                <w:sz w:val="20"/>
              </w:rPr>
            </w:pPr>
          </w:p>
        </w:tc>
        <w:tc>
          <w:tcPr>
            <w:tcW w:w="2540" w:type="dxa"/>
            <w:tcBorders>
              <w:top w:val="nil"/>
              <w:bottom w:val="nil"/>
            </w:tcBorders>
          </w:tcPr>
          <w:p w:rsidR="00E4184B" w:rsidRDefault="00E4184B">
            <w:pPr>
              <w:pStyle w:val="TableParagraph"/>
              <w:rPr>
                <w:sz w:val="20"/>
              </w:rPr>
            </w:pPr>
          </w:p>
        </w:tc>
        <w:tc>
          <w:tcPr>
            <w:tcW w:w="2540" w:type="dxa"/>
            <w:tcBorders>
              <w:top w:val="nil"/>
              <w:bottom w:val="nil"/>
            </w:tcBorders>
          </w:tcPr>
          <w:p w:rsidR="00E4184B" w:rsidRDefault="00EC7DA0">
            <w:pPr>
              <w:pStyle w:val="TableParagraph"/>
              <w:spacing w:before="54"/>
              <w:ind w:left="247" w:right="250"/>
              <w:jc w:val="center"/>
              <w:rPr>
                <w:sz w:val="20"/>
              </w:rPr>
            </w:pPr>
            <w:r>
              <w:rPr>
                <w:spacing w:val="-2"/>
                <w:sz w:val="20"/>
              </w:rPr>
              <w:t>технических</w:t>
            </w:r>
            <w:r>
              <w:rPr>
                <w:spacing w:val="-9"/>
                <w:sz w:val="20"/>
              </w:rPr>
              <w:t xml:space="preserve"> </w:t>
            </w:r>
            <w:r>
              <w:rPr>
                <w:spacing w:val="-2"/>
                <w:sz w:val="20"/>
              </w:rPr>
              <w:t>средств</w:t>
            </w:r>
          </w:p>
        </w:tc>
      </w:tr>
      <w:tr w:rsidR="00E4184B">
        <w:trPr>
          <w:trHeight w:val="343"/>
        </w:trPr>
        <w:tc>
          <w:tcPr>
            <w:tcW w:w="2622" w:type="dxa"/>
            <w:tcBorders>
              <w:top w:val="nil"/>
              <w:bottom w:val="nil"/>
            </w:tcBorders>
          </w:tcPr>
          <w:p w:rsidR="00E4184B" w:rsidRDefault="00E4184B">
            <w:pPr>
              <w:pStyle w:val="TableParagraph"/>
              <w:rPr>
                <w:sz w:val="20"/>
              </w:rPr>
            </w:pPr>
          </w:p>
        </w:tc>
        <w:tc>
          <w:tcPr>
            <w:tcW w:w="1878" w:type="dxa"/>
            <w:tcBorders>
              <w:top w:val="nil"/>
              <w:bottom w:val="nil"/>
            </w:tcBorders>
          </w:tcPr>
          <w:p w:rsidR="00E4184B" w:rsidRDefault="00E4184B">
            <w:pPr>
              <w:pStyle w:val="TableParagraph"/>
              <w:rPr>
                <w:sz w:val="20"/>
              </w:rPr>
            </w:pPr>
          </w:p>
        </w:tc>
        <w:tc>
          <w:tcPr>
            <w:tcW w:w="2540" w:type="dxa"/>
            <w:tcBorders>
              <w:top w:val="nil"/>
              <w:bottom w:val="nil"/>
            </w:tcBorders>
          </w:tcPr>
          <w:p w:rsidR="00E4184B" w:rsidRDefault="00E4184B">
            <w:pPr>
              <w:pStyle w:val="TableParagraph"/>
              <w:rPr>
                <w:sz w:val="20"/>
              </w:rPr>
            </w:pPr>
          </w:p>
        </w:tc>
        <w:tc>
          <w:tcPr>
            <w:tcW w:w="2540" w:type="dxa"/>
            <w:tcBorders>
              <w:top w:val="nil"/>
              <w:bottom w:val="nil"/>
            </w:tcBorders>
          </w:tcPr>
          <w:p w:rsidR="00E4184B" w:rsidRDefault="00EC7DA0">
            <w:pPr>
              <w:pStyle w:val="TableParagraph"/>
              <w:spacing w:before="51"/>
              <w:ind w:left="248" w:right="248"/>
              <w:jc w:val="center"/>
              <w:rPr>
                <w:sz w:val="20"/>
              </w:rPr>
            </w:pPr>
            <w:r>
              <w:rPr>
                <w:spacing w:val="-2"/>
                <w:sz w:val="20"/>
              </w:rPr>
              <w:t>обучения</w:t>
            </w:r>
          </w:p>
        </w:tc>
      </w:tr>
      <w:tr w:rsidR="00E4184B">
        <w:trPr>
          <w:trHeight w:val="345"/>
        </w:trPr>
        <w:tc>
          <w:tcPr>
            <w:tcW w:w="2622" w:type="dxa"/>
            <w:tcBorders>
              <w:top w:val="nil"/>
              <w:bottom w:val="nil"/>
            </w:tcBorders>
          </w:tcPr>
          <w:p w:rsidR="00E4184B" w:rsidRDefault="00E4184B">
            <w:pPr>
              <w:pStyle w:val="TableParagraph"/>
              <w:rPr>
                <w:sz w:val="20"/>
              </w:rPr>
            </w:pPr>
          </w:p>
        </w:tc>
        <w:tc>
          <w:tcPr>
            <w:tcW w:w="1878" w:type="dxa"/>
            <w:tcBorders>
              <w:top w:val="nil"/>
              <w:bottom w:val="nil"/>
            </w:tcBorders>
          </w:tcPr>
          <w:p w:rsidR="00E4184B" w:rsidRDefault="00E4184B">
            <w:pPr>
              <w:pStyle w:val="TableParagraph"/>
              <w:rPr>
                <w:sz w:val="20"/>
              </w:rPr>
            </w:pPr>
          </w:p>
        </w:tc>
        <w:tc>
          <w:tcPr>
            <w:tcW w:w="2540" w:type="dxa"/>
            <w:tcBorders>
              <w:top w:val="nil"/>
              <w:bottom w:val="nil"/>
            </w:tcBorders>
          </w:tcPr>
          <w:p w:rsidR="00E4184B" w:rsidRDefault="00E4184B">
            <w:pPr>
              <w:pStyle w:val="TableParagraph"/>
              <w:rPr>
                <w:sz w:val="20"/>
              </w:rPr>
            </w:pPr>
          </w:p>
        </w:tc>
        <w:tc>
          <w:tcPr>
            <w:tcW w:w="2540" w:type="dxa"/>
            <w:tcBorders>
              <w:top w:val="nil"/>
              <w:bottom w:val="nil"/>
            </w:tcBorders>
          </w:tcPr>
          <w:p w:rsidR="00E4184B" w:rsidRDefault="00EC7DA0">
            <w:pPr>
              <w:pStyle w:val="TableParagraph"/>
              <w:spacing w:before="54"/>
              <w:ind w:left="248" w:right="246"/>
              <w:jc w:val="center"/>
              <w:rPr>
                <w:sz w:val="20"/>
              </w:rPr>
            </w:pPr>
            <w:r>
              <w:rPr>
                <w:spacing w:val="-2"/>
                <w:sz w:val="20"/>
              </w:rPr>
              <w:t>коллективного</w:t>
            </w:r>
            <w:r>
              <w:rPr>
                <w:spacing w:val="12"/>
                <w:sz w:val="20"/>
              </w:rPr>
              <w:t xml:space="preserve"> </w:t>
            </w:r>
            <w:r>
              <w:rPr>
                <w:spacing w:val="-10"/>
                <w:sz w:val="20"/>
              </w:rPr>
              <w:t>и</w:t>
            </w:r>
          </w:p>
        </w:tc>
      </w:tr>
      <w:tr w:rsidR="00E4184B">
        <w:trPr>
          <w:trHeight w:val="345"/>
        </w:trPr>
        <w:tc>
          <w:tcPr>
            <w:tcW w:w="2622" w:type="dxa"/>
            <w:tcBorders>
              <w:top w:val="nil"/>
              <w:bottom w:val="nil"/>
            </w:tcBorders>
          </w:tcPr>
          <w:p w:rsidR="00E4184B" w:rsidRDefault="00E4184B">
            <w:pPr>
              <w:pStyle w:val="TableParagraph"/>
              <w:rPr>
                <w:sz w:val="20"/>
              </w:rPr>
            </w:pPr>
          </w:p>
        </w:tc>
        <w:tc>
          <w:tcPr>
            <w:tcW w:w="1878" w:type="dxa"/>
            <w:tcBorders>
              <w:top w:val="nil"/>
              <w:bottom w:val="nil"/>
            </w:tcBorders>
          </w:tcPr>
          <w:p w:rsidR="00E4184B" w:rsidRDefault="00E4184B">
            <w:pPr>
              <w:pStyle w:val="TableParagraph"/>
              <w:rPr>
                <w:sz w:val="20"/>
              </w:rPr>
            </w:pPr>
          </w:p>
        </w:tc>
        <w:tc>
          <w:tcPr>
            <w:tcW w:w="2540" w:type="dxa"/>
            <w:tcBorders>
              <w:top w:val="nil"/>
              <w:bottom w:val="nil"/>
            </w:tcBorders>
          </w:tcPr>
          <w:p w:rsidR="00E4184B" w:rsidRDefault="00E4184B">
            <w:pPr>
              <w:pStyle w:val="TableParagraph"/>
              <w:rPr>
                <w:sz w:val="20"/>
              </w:rPr>
            </w:pPr>
          </w:p>
        </w:tc>
        <w:tc>
          <w:tcPr>
            <w:tcW w:w="2540" w:type="dxa"/>
            <w:tcBorders>
              <w:top w:val="nil"/>
              <w:bottom w:val="nil"/>
            </w:tcBorders>
          </w:tcPr>
          <w:p w:rsidR="00E4184B" w:rsidRDefault="00EC7DA0">
            <w:pPr>
              <w:pStyle w:val="TableParagraph"/>
              <w:spacing w:before="54"/>
              <w:ind w:left="248" w:right="240"/>
              <w:jc w:val="center"/>
              <w:rPr>
                <w:sz w:val="20"/>
              </w:rPr>
            </w:pPr>
            <w:r>
              <w:rPr>
                <w:spacing w:val="-2"/>
                <w:sz w:val="20"/>
              </w:rPr>
              <w:t>индивидуального</w:t>
            </w:r>
          </w:p>
        </w:tc>
      </w:tr>
      <w:tr w:rsidR="00E4184B">
        <w:trPr>
          <w:trHeight w:val="288"/>
        </w:trPr>
        <w:tc>
          <w:tcPr>
            <w:tcW w:w="2622" w:type="dxa"/>
            <w:tcBorders>
              <w:top w:val="nil"/>
            </w:tcBorders>
          </w:tcPr>
          <w:p w:rsidR="00E4184B" w:rsidRDefault="00E4184B">
            <w:pPr>
              <w:pStyle w:val="TableParagraph"/>
              <w:rPr>
                <w:sz w:val="20"/>
              </w:rPr>
            </w:pPr>
          </w:p>
        </w:tc>
        <w:tc>
          <w:tcPr>
            <w:tcW w:w="1878" w:type="dxa"/>
            <w:tcBorders>
              <w:top w:val="nil"/>
            </w:tcBorders>
          </w:tcPr>
          <w:p w:rsidR="00E4184B" w:rsidRDefault="00E4184B">
            <w:pPr>
              <w:pStyle w:val="TableParagraph"/>
              <w:rPr>
                <w:sz w:val="20"/>
              </w:rPr>
            </w:pPr>
          </w:p>
        </w:tc>
        <w:tc>
          <w:tcPr>
            <w:tcW w:w="2540" w:type="dxa"/>
            <w:tcBorders>
              <w:top w:val="nil"/>
            </w:tcBorders>
          </w:tcPr>
          <w:p w:rsidR="00E4184B" w:rsidRDefault="00E4184B">
            <w:pPr>
              <w:pStyle w:val="TableParagraph"/>
              <w:rPr>
                <w:sz w:val="20"/>
              </w:rPr>
            </w:pPr>
          </w:p>
        </w:tc>
        <w:tc>
          <w:tcPr>
            <w:tcW w:w="2540" w:type="dxa"/>
            <w:tcBorders>
              <w:top w:val="nil"/>
            </w:tcBorders>
          </w:tcPr>
          <w:p w:rsidR="00E4184B" w:rsidRDefault="00EC7DA0">
            <w:pPr>
              <w:pStyle w:val="TableParagraph"/>
              <w:spacing w:before="54" w:line="215" w:lineRule="exact"/>
              <w:ind w:left="248" w:right="238"/>
              <w:jc w:val="center"/>
              <w:rPr>
                <w:sz w:val="20"/>
              </w:rPr>
            </w:pPr>
            <w:r>
              <w:rPr>
                <w:spacing w:val="-2"/>
                <w:sz w:val="20"/>
              </w:rPr>
              <w:t>пользования</w:t>
            </w:r>
          </w:p>
        </w:tc>
      </w:tr>
    </w:tbl>
    <w:p w:rsidR="00E4184B" w:rsidRDefault="00E4184B">
      <w:pPr>
        <w:spacing w:line="215" w:lineRule="exact"/>
        <w:jc w:val="center"/>
        <w:rPr>
          <w:sz w:val="20"/>
        </w:rPr>
        <w:sectPr w:rsidR="00E4184B" w:rsidSect="005E0866">
          <w:type w:val="continuous"/>
          <w:pgSz w:w="11910" w:h="16840"/>
          <w:pgMar w:top="1100" w:right="0" w:bottom="2320" w:left="100" w:header="0" w:footer="2032" w:gutter="0"/>
          <w:cols w:space="720"/>
        </w:sectPr>
      </w:pPr>
    </w:p>
    <w:tbl>
      <w:tblPr>
        <w:tblStyle w:val="TableNormal"/>
        <w:tblW w:w="0" w:type="auto"/>
        <w:tblInd w:w="1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2"/>
        <w:gridCol w:w="1878"/>
        <w:gridCol w:w="2540"/>
        <w:gridCol w:w="2540"/>
      </w:tblGrid>
      <w:tr w:rsidR="00E4184B">
        <w:trPr>
          <w:trHeight w:val="3336"/>
        </w:trPr>
        <w:tc>
          <w:tcPr>
            <w:tcW w:w="2622" w:type="dxa"/>
          </w:tcPr>
          <w:p w:rsidR="00E4184B" w:rsidRPr="00EC7DA0" w:rsidRDefault="00EC7DA0">
            <w:pPr>
              <w:pStyle w:val="TableParagraph"/>
              <w:spacing w:line="360" w:lineRule="auto"/>
              <w:ind w:left="220" w:right="323" w:firstLine="672"/>
              <w:rPr>
                <w:sz w:val="20"/>
                <w:lang w:val="ru-RU"/>
              </w:rPr>
            </w:pPr>
            <w:r w:rsidRPr="00EC7DA0">
              <w:rPr>
                <w:spacing w:val="-2"/>
                <w:sz w:val="20"/>
                <w:lang w:val="ru-RU"/>
              </w:rPr>
              <w:lastRenderedPageBreak/>
              <w:t xml:space="preserve">Развитие </w:t>
            </w:r>
            <w:r w:rsidRPr="00EC7DA0">
              <w:rPr>
                <w:sz w:val="20"/>
                <w:lang w:val="ru-RU"/>
              </w:rPr>
              <w:t>эмоциональноволевой</w:t>
            </w:r>
            <w:r w:rsidRPr="00EC7DA0">
              <w:rPr>
                <w:spacing w:val="-13"/>
                <w:sz w:val="20"/>
                <w:lang w:val="ru-RU"/>
              </w:rPr>
              <w:t xml:space="preserve"> </w:t>
            </w:r>
            <w:r w:rsidRPr="00EC7DA0">
              <w:rPr>
                <w:sz w:val="20"/>
                <w:lang w:val="ru-RU"/>
              </w:rPr>
              <w:t>и личностной</w:t>
            </w:r>
            <w:r w:rsidRPr="00EC7DA0">
              <w:rPr>
                <w:spacing w:val="-14"/>
                <w:sz w:val="20"/>
                <w:lang w:val="ru-RU"/>
              </w:rPr>
              <w:t xml:space="preserve"> </w:t>
            </w:r>
            <w:r w:rsidRPr="00EC7DA0">
              <w:rPr>
                <w:sz w:val="20"/>
                <w:lang w:val="ru-RU"/>
              </w:rPr>
              <w:t xml:space="preserve">сферы ребенка и психокоррекция его </w:t>
            </w:r>
            <w:r w:rsidRPr="00EC7DA0">
              <w:rPr>
                <w:spacing w:val="-2"/>
                <w:sz w:val="20"/>
                <w:lang w:val="ru-RU"/>
              </w:rPr>
              <w:t>поведения</w:t>
            </w:r>
          </w:p>
        </w:tc>
        <w:tc>
          <w:tcPr>
            <w:tcW w:w="1878" w:type="dxa"/>
          </w:tcPr>
          <w:p w:rsidR="00E4184B" w:rsidRPr="00EC7DA0" w:rsidRDefault="00EC7DA0">
            <w:pPr>
              <w:pStyle w:val="TableParagraph"/>
              <w:spacing w:line="360" w:lineRule="auto"/>
              <w:ind w:left="355" w:right="363"/>
              <w:jc w:val="center"/>
              <w:rPr>
                <w:sz w:val="20"/>
                <w:lang w:val="ru-RU"/>
              </w:rPr>
            </w:pPr>
            <w:r w:rsidRPr="00EC7DA0">
              <w:rPr>
                <w:spacing w:val="-2"/>
                <w:sz w:val="20"/>
                <w:lang w:val="ru-RU"/>
              </w:rPr>
              <w:t xml:space="preserve">Педагог- психолог Учитель- логопед Учитель- дефектолог Классный </w:t>
            </w:r>
            <w:r w:rsidRPr="00EC7DA0">
              <w:rPr>
                <w:spacing w:val="-4"/>
                <w:sz w:val="20"/>
                <w:lang w:val="ru-RU"/>
              </w:rPr>
              <w:t>руководитель</w:t>
            </w:r>
          </w:p>
        </w:tc>
        <w:tc>
          <w:tcPr>
            <w:tcW w:w="2540" w:type="dxa"/>
          </w:tcPr>
          <w:p w:rsidR="00E4184B" w:rsidRPr="00EC7DA0" w:rsidRDefault="00EC7DA0">
            <w:pPr>
              <w:pStyle w:val="TableParagraph"/>
              <w:spacing w:line="360" w:lineRule="auto"/>
              <w:ind w:left="253" w:right="262" w:firstLine="2"/>
              <w:jc w:val="center"/>
              <w:rPr>
                <w:sz w:val="20"/>
                <w:lang w:val="ru-RU"/>
              </w:rPr>
            </w:pPr>
            <w:r w:rsidRPr="00EC7DA0">
              <w:rPr>
                <w:sz w:val="20"/>
                <w:lang w:val="ru-RU"/>
              </w:rPr>
              <w:t xml:space="preserve">Программа курсов </w:t>
            </w:r>
            <w:r w:rsidRPr="00EC7DA0">
              <w:rPr>
                <w:spacing w:val="-2"/>
                <w:sz w:val="20"/>
                <w:lang w:val="ru-RU"/>
              </w:rPr>
              <w:t xml:space="preserve">внеурочной </w:t>
            </w:r>
            <w:r w:rsidRPr="00EC7DA0">
              <w:rPr>
                <w:sz w:val="20"/>
                <w:lang w:val="ru-RU"/>
              </w:rPr>
              <w:t>деятельности; План работы с родителями; план индивидуальной воспитательной</w:t>
            </w:r>
            <w:r w:rsidRPr="00EC7DA0">
              <w:rPr>
                <w:spacing w:val="-13"/>
                <w:sz w:val="20"/>
                <w:lang w:val="ru-RU"/>
              </w:rPr>
              <w:t xml:space="preserve"> </w:t>
            </w:r>
            <w:r w:rsidRPr="00EC7DA0">
              <w:rPr>
                <w:sz w:val="20"/>
                <w:lang w:val="ru-RU"/>
              </w:rPr>
              <w:t>работы с обучающимися</w:t>
            </w:r>
          </w:p>
        </w:tc>
        <w:tc>
          <w:tcPr>
            <w:tcW w:w="2540" w:type="dxa"/>
          </w:tcPr>
          <w:p w:rsidR="00E4184B" w:rsidRPr="00EC7DA0" w:rsidRDefault="00EC7DA0">
            <w:pPr>
              <w:pStyle w:val="TableParagraph"/>
              <w:spacing w:line="360" w:lineRule="auto"/>
              <w:ind w:left="268" w:right="266" w:firstLine="1"/>
              <w:jc w:val="center"/>
              <w:rPr>
                <w:sz w:val="20"/>
                <w:lang w:val="ru-RU"/>
              </w:rPr>
            </w:pPr>
            <w:r w:rsidRPr="00EC7DA0">
              <w:rPr>
                <w:sz w:val="20"/>
                <w:lang w:val="ru-RU"/>
              </w:rPr>
              <w:t xml:space="preserve">Выявление и анализ факторов, влияющих на состояние и обучение ребенка: взаимоотношения с </w:t>
            </w:r>
            <w:r w:rsidRPr="00EC7DA0">
              <w:rPr>
                <w:spacing w:val="-2"/>
                <w:sz w:val="20"/>
                <w:lang w:val="ru-RU"/>
              </w:rPr>
              <w:t>окружающими,</w:t>
            </w:r>
            <w:r w:rsidRPr="00EC7DA0">
              <w:rPr>
                <w:spacing w:val="-5"/>
                <w:sz w:val="20"/>
                <w:lang w:val="ru-RU"/>
              </w:rPr>
              <w:t xml:space="preserve"> </w:t>
            </w:r>
            <w:r w:rsidRPr="00EC7DA0">
              <w:rPr>
                <w:spacing w:val="-2"/>
                <w:sz w:val="20"/>
                <w:lang w:val="ru-RU"/>
              </w:rPr>
              <w:t xml:space="preserve">детско- родительские </w:t>
            </w:r>
            <w:r w:rsidRPr="00EC7DA0">
              <w:rPr>
                <w:sz w:val="20"/>
                <w:lang w:val="ru-RU"/>
              </w:rPr>
              <w:t xml:space="preserve">отношения, уровень </w:t>
            </w:r>
            <w:r w:rsidRPr="00EC7DA0">
              <w:rPr>
                <w:spacing w:val="-2"/>
                <w:sz w:val="20"/>
                <w:lang w:val="ru-RU"/>
              </w:rPr>
              <w:t>учебной</w:t>
            </w:r>
          </w:p>
          <w:p w:rsidR="00E4184B" w:rsidRDefault="00EC7DA0">
            <w:pPr>
              <w:pStyle w:val="TableParagraph"/>
              <w:spacing w:line="215" w:lineRule="exact"/>
              <w:ind w:left="248" w:right="242"/>
              <w:jc w:val="center"/>
              <w:rPr>
                <w:sz w:val="20"/>
              </w:rPr>
            </w:pPr>
            <w:r>
              <w:rPr>
                <w:spacing w:val="-2"/>
                <w:sz w:val="20"/>
              </w:rPr>
              <w:t>мотивации</w:t>
            </w:r>
          </w:p>
        </w:tc>
      </w:tr>
      <w:tr w:rsidR="00E4184B" w:rsidRPr="005E0866">
        <w:trPr>
          <w:trHeight w:val="5060"/>
        </w:trPr>
        <w:tc>
          <w:tcPr>
            <w:tcW w:w="2622" w:type="dxa"/>
          </w:tcPr>
          <w:p w:rsidR="00E4184B" w:rsidRPr="00EC7DA0" w:rsidRDefault="00EC7DA0">
            <w:pPr>
              <w:pStyle w:val="TableParagraph"/>
              <w:spacing w:line="360" w:lineRule="auto"/>
              <w:ind w:left="422" w:right="428"/>
              <w:jc w:val="center"/>
              <w:rPr>
                <w:sz w:val="20"/>
                <w:lang w:val="ru-RU"/>
              </w:rPr>
            </w:pPr>
            <w:r w:rsidRPr="00EC7DA0">
              <w:rPr>
                <w:sz w:val="20"/>
                <w:lang w:val="ru-RU"/>
              </w:rPr>
              <w:t>Социальная</w:t>
            </w:r>
            <w:r w:rsidRPr="00EC7DA0">
              <w:rPr>
                <w:spacing w:val="-13"/>
                <w:sz w:val="20"/>
                <w:lang w:val="ru-RU"/>
              </w:rPr>
              <w:t xml:space="preserve"> </w:t>
            </w:r>
            <w:r w:rsidRPr="00EC7DA0">
              <w:rPr>
                <w:sz w:val="20"/>
                <w:lang w:val="ru-RU"/>
              </w:rPr>
              <w:t xml:space="preserve">защита ребенка в случаях </w:t>
            </w:r>
            <w:r w:rsidRPr="00EC7DA0">
              <w:rPr>
                <w:spacing w:val="-2"/>
                <w:sz w:val="20"/>
                <w:lang w:val="ru-RU"/>
              </w:rPr>
              <w:t xml:space="preserve">неблагоприятных </w:t>
            </w:r>
            <w:r w:rsidRPr="00EC7DA0">
              <w:rPr>
                <w:sz w:val="20"/>
                <w:lang w:val="ru-RU"/>
              </w:rPr>
              <w:t>условий жизни</w:t>
            </w:r>
          </w:p>
        </w:tc>
        <w:tc>
          <w:tcPr>
            <w:tcW w:w="1878" w:type="dxa"/>
          </w:tcPr>
          <w:p w:rsidR="00E4184B" w:rsidRDefault="00EC7DA0">
            <w:pPr>
              <w:pStyle w:val="TableParagraph"/>
              <w:spacing w:line="360" w:lineRule="auto"/>
              <w:ind w:left="456" w:right="471" w:firstLine="7"/>
              <w:jc w:val="center"/>
              <w:rPr>
                <w:sz w:val="20"/>
              </w:rPr>
            </w:pPr>
            <w:r>
              <w:rPr>
                <w:spacing w:val="-2"/>
                <w:sz w:val="20"/>
              </w:rPr>
              <w:t xml:space="preserve">Учитель (классный </w:t>
            </w:r>
            <w:r>
              <w:rPr>
                <w:spacing w:val="-6"/>
                <w:sz w:val="20"/>
              </w:rPr>
              <w:t xml:space="preserve">руководите </w:t>
            </w:r>
            <w:r>
              <w:rPr>
                <w:spacing w:val="-4"/>
                <w:sz w:val="20"/>
              </w:rPr>
              <w:t>ль)</w:t>
            </w:r>
          </w:p>
        </w:tc>
        <w:tc>
          <w:tcPr>
            <w:tcW w:w="2540" w:type="dxa"/>
          </w:tcPr>
          <w:p w:rsidR="00E4184B" w:rsidRPr="00EC7DA0" w:rsidRDefault="00EC7DA0">
            <w:pPr>
              <w:pStyle w:val="TableParagraph"/>
              <w:spacing w:line="360" w:lineRule="auto"/>
              <w:ind w:left="580" w:right="596" w:firstLine="14"/>
              <w:jc w:val="center"/>
              <w:rPr>
                <w:sz w:val="20"/>
                <w:lang w:val="ru-RU"/>
              </w:rPr>
            </w:pPr>
            <w:r w:rsidRPr="00EC7DA0">
              <w:rPr>
                <w:spacing w:val="-2"/>
                <w:sz w:val="20"/>
                <w:lang w:val="ru-RU"/>
              </w:rPr>
              <w:t xml:space="preserve">Рекомендации специалистов службы </w:t>
            </w:r>
            <w:r w:rsidRPr="00EC7DA0">
              <w:rPr>
                <w:spacing w:val="-4"/>
                <w:sz w:val="20"/>
                <w:lang w:val="ru-RU"/>
              </w:rPr>
              <w:t>сопровождения.</w:t>
            </w:r>
          </w:p>
          <w:p w:rsidR="00E4184B" w:rsidRPr="00EC7DA0" w:rsidRDefault="00EC7DA0">
            <w:pPr>
              <w:pStyle w:val="TableParagraph"/>
              <w:spacing w:line="360" w:lineRule="auto"/>
              <w:ind w:left="248" w:right="250"/>
              <w:jc w:val="center"/>
              <w:rPr>
                <w:sz w:val="20"/>
                <w:lang w:val="ru-RU"/>
              </w:rPr>
            </w:pPr>
            <w:r w:rsidRPr="00EC7DA0">
              <w:rPr>
                <w:spacing w:val="-2"/>
                <w:sz w:val="20"/>
                <w:lang w:val="ru-RU"/>
              </w:rPr>
              <w:t>Индивидуальная</w:t>
            </w:r>
            <w:r w:rsidRPr="00EC7DA0">
              <w:rPr>
                <w:spacing w:val="-12"/>
                <w:sz w:val="20"/>
                <w:lang w:val="ru-RU"/>
              </w:rPr>
              <w:t xml:space="preserve"> </w:t>
            </w:r>
            <w:r w:rsidRPr="00EC7DA0">
              <w:rPr>
                <w:spacing w:val="-2"/>
                <w:sz w:val="20"/>
                <w:lang w:val="ru-RU"/>
              </w:rPr>
              <w:t xml:space="preserve">работа </w:t>
            </w:r>
            <w:r w:rsidRPr="00EC7DA0">
              <w:rPr>
                <w:sz w:val="20"/>
                <w:lang w:val="ru-RU"/>
              </w:rPr>
              <w:t xml:space="preserve">с ребенком и семьей в соответствии с планом </w:t>
            </w:r>
            <w:r w:rsidRPr="00EC7DA0">
              <w:rPr>
                <w:spacing w:val="-2"/>
                <w:sz w:val="20"/>
                <w:lang w:val="ru-RU"/>
              </w:rPr>
              <w:t>мероприятий.</w:t>
            </w:r>
          </w:p>
          <w:p w:rsidR="00E4184B" w:rsidRPr="00EC7DA0" w:rsidRDefault="00EC7DA0">
            <w:pPr>
              <w:pStyle w:val="TableParagraph"/>
              <w:spacing w:line="360" w:lineRule="auto"/>
              <w:ind w:left="436" w:right="442" w:firstLine="4"/>
              <w:jc w:val="center"/>
              <w:rPr>
                <w:sz w:val="20"/>
                <w:lang w:val="ru-RU"/>
              </w:rPr>
            </w:pPr>
            <w:r w:rsidRPr="00EC7DA0">
              <w:rPr>
                <w:spacing w:val="-2"/>
                <w:sz w:val="20"/>
                <w:lang w:val="ru-RU"/>
              </w:rPr>
              <w:t xml:space="preserve">Организация взаимодействия </w:t>
            </w:r>
            <w:r w:rsidRPr="00EC7DA0">
              <w:rPr>
                <w:sz w:val="20"/>
                <w:lang w:val="ru-RU"/>
              </w:rPr>
              <w:t>школы</w:t>
            </w:r>
            <w:r w:rsidRPr="00EC7DA0">
              <w:rPr>
                <w:spacing w:val="-13"/>
                <w:sz w:val="20"/>
                <w:lang w:val="ru-RU"/>
              </w:rPr>
              <w:t xml:space="preserve"> </w:t>
            </w:r>
            <w:r w:rsidRPr="00EC7DA0">
              <w:rPr>
                <w:sz w:val="20"/>
                <w:lang w:val="ru-RU"/>
              </w:rPr>
              <w:t>с</w:t>
            </w:r>
            <w:r w:rsidRPr="00EC7DA0">
              <w:rPr>
                <w:spacing w:val="-12"/>
                <w:sz w:val="20"/>
                <w:lang w:val="ru-RU"/>
              </w:rPr>
              <w:t xml:space="preserve"> </w:t>
            </w:r>
            <w:r w:rsidRPr="00EC7DA0">
              <w:rPr>
                <w:sz w:val="20"/>
                <w:lang w:val="ru-RU"/>
              </w:rPr>
              <w:t xml:space="preserve">внешними </w:t>
            </w:r>
            <w:r w:rsidRPr="00EC7DA0">
              <w:rPr>
                <w:spacing w:val="-2"/>
                <w:sz w:val="20"/>
                <w:lang w:val="ru-RU"/>
              </w:rPr>
              <w:t xml:space="preserve">социальными </w:t>
            </w:r>
            <w:r w:rsidRPr="00EC7DA0">
              <w:rPr>
                <w:sz w:val="20"/>
                <w:lang w:val="ru-RU"/>
              </w:rPr>
              <w:t xml:space="preserve">партнерами по </w:t>
            </w:r>
            <w:r w:rsidRPr="00EC7DA0">
              <w:rPr>
                <w:spacing w:val="-2"/>
                <w:sz w:val="20"/>
                <w:lang w:val="ru-RU"/>
              </w:rPr>
              <w:t>вопросам</w:t>
            </w:r>
          </w:p>
          <w:p w:rsidR="00E4184B" w:rsidRDefault="00EC7DA0">
            <w:pPr>
              <w:pStyle w:val="TableParagraph"/>
              <w:spacing w:line="214" w:lineRule="exact"/>
              <w:ind w:left="243" w:right="250"/>
              <w:jc w:val="center"/>
              <w:rPr>
                <w:sz w:val="20"/>
              </w:rPr>
            </w:pPr>
            <w:r>
              <w:rPr>
                <w:sz w:val="20"/>
              </w:rPr>
              <w:t>соц.</w:t>
            </w:r>
            <w:r>
              <w:rPr>
                <w:spacing w:val="-11"/>
                <w:sz w:val="20"/>
              </w:rPr>
              <w:t xml:space="preserve"> </w:t>
            </w:r>
            <w:r>
              <w:rPr>
                <w:spacing w:val="-2"/>
                <w:sz w:val="20"/>
              </w:rPr>
              <w:t>защиты</w:t>
            </w:r>
          </w:p>
        </w:tc>
        <w:tc>
          <w:tcPr>
            <w:tcW w:w="2540" w:type="dxa"/>
          </w:tcPr>
          <w:p w:rsidR="00E4184B" w:rsidRPr="00EC7DA0" w:rsidRDefault="00EC7DA0">
            <w:pPr>
              <w:pStyle w:val="TableParagraph"/>
              <w:spacing w:line="360" w:lineRule="auto"/>
              <w:ind w:left="292" w:right="297" w:firstLine="6"/>
              <w:jc w:val="center"/>
              <w:rPr>
                <w:sz w:val="20"/>
                <w:lang w:val="ru-RU"/>
              </w:rPr>
            </w:pPr>
            <w:r w:rsidRPr="00EC7DA0">
              <w:rPr>
                <w:sz w:val="20"/>
                <w:lang w:val="ru-RU"/>
              </w:rPr>
              <w:t xml:space="preserve">Учет выявленных </w:t>
            </w:r>
            <w:r w:rsidRPr="00EC7DA0">
              <w:rPr>
                <w:spacing w:val="-2"/>
                <w:sz w:val="20"/>
                <w:lang w:val="ru-RU"/>
              </w:rPr>
              <w:t xml:space="preserve">особенностей отклоняющегося </w:t>
            </w:r>
            <w:r w:rsidRPr="00EC7DA0">
              <w:rPr>
                <w:sz w:val="20"/>
                <w:lang w:val="ru-RU"/>
              </w:rPr>
              <w:t>развития ребенка и определение путей развития, с помощью которых их можно скомпенсировать</w:t>
            </w:r>
            <w:r w:rsidRPr="00EC7DA0">
              <w:rPr>
                <w:spacing w:val="-13"/>
                <w:sz w:val="20"/>
                <w:lang w:val="ru-RU"/>
              </w:rPr>
              <w:t xml:space="preserve"> </w:t>
            </w:r>
            <w:r w:rsidRPr="00EC7DA0">
              <w:rPr>
                <w:sz w:val="20"/>
                <w:lang w:val="ru-RU"/>
              </w:rPr>
              <w:t>в специально</w:t>
            </w:r>
            <w:r w:rsidRPr="00EC7DA0">
              <w:rPr>
                <w:spacing w:val="-13"/>
                <w:sz w:val="20"/>
                <w:lang w:val="ru-RU"/>
              </w:rPr>
              <w:t xml:space="preserve"> </w:t>
            </w:r>
            <w:r w:rsidRPr="00EC7DA0">
              <w:rPr>
                <w:sz w:val="20"/>
                <w:lang w:val="ru-RU"/>
              </w:rPr>
              <w:t>созданных условиях обучения</w:t>
            </w:r>
          </w:p>
        </w:tc>
      </w:tr>
      <w:tr w:rsidR="00E4184B">
        <w:trPr>
          <w:trHeight w:val="690"/>
        </w:trPr>
        <w:tc>
          <w:tcPr>
            <w:tcW w:w="2622" w:type="dxa"/>
          </w:tcPr>
          <w:p w:rsidR="00E4184B" w:rsidRPr="00EC7DA0" w:rsidRDefault="00E4184B">
            <w:pPr>
              <w:pStyle w:val="TableParagraph"/>
              <w:rPr>
                <w:sz w:val="20"/>
                <w:lang w:val="ru-RU"/>
              </w:rPr>
            </w:pPr>
          </w:p>
        </w:tc>
        <w:tc>
          <w:tcPr>
            <w:tcW w:w="1878" w:type="dxa"/>
          </w:tcPr>
          <w:p w:rsidR="00E4184B" w:rsidRDefault="00EC7DA0">
            <w:pPr>
              <w:pStyle w:val="TableParagraph"/>
              <w:spacing w:line="225" w:lineRule="exact"/>
              <w:ind w:left="124" w:right="136"/>
              <w:jc w:val="center"/>
              <w:rPr>
                <w:sz w:val="20"/>
              </w:rPr>
            </w:pPr>
            <w:r>
              <w:rPr>
                <w:spacing w:val="-2"/>
                <w:sz w:val="20"/>
              </w:rPr>
              <w:t>Консультативная</w:t>
            </w:r>
          </w:p>
          <w:p w:rsidR="00E4184B" w:rsidRDefault="00EC7DA0">
            <w:pPr>
              <w:pStyle w:val="TableParagraph"/>
              <w:spacing w:before="115"/>
              <w:ind w:left="125" w:right="136"/>
              <w:jc w:val="center"/>
              <w:rPr>
                <w:sz w:val="20"/>
              </w:rPr>
            </w:pPr>
            <w:r>
              <w:rPr>
                <w:spacing w:val="-2"/>
                <w:sz w:val="20"/>
              </w:rPr>
              <w:t>деятельность</w:t>
            </w:r>
          </w:p>
        </w:tc>
        <w:tc>
          <w:tcPr>
            <w:tcW w:w="2540" w:type="dxa"/>
          </w:tcPr>
          <w:p w:rsidR="00E4184B" w:rsidRDefault="00E4184B">
            <w:pPr>
              <w:pStyle w:val="TableParagraph"/>
              <w:rPr>
                <w:sz w:val="20"/>
              </w:rPr>
            </w:pPr>
          </w:p>
        </w:tc>
        <w:tc>
          <w:tcPr>
            <w:tcW w:w="2540" w:type="dxa"/>
          </w:tcPr>
          <w:p w:rsidR="00E4184B" w:rsidRDefault="00E4184B">
            <w:pPr>
              <w:pStyle w:val="TableParagraph"/>
              <w:rPr>
                <w:sz w:val="20"/>
              </w:rPr>
            </w:pPr>
          </w:p>
        </w:tc>
      </w:tr>
      <w:tr w:rsidR="00E4184B">
        <w:trPr>
          <w:trHeight w:val="344"/>
        </w:trPr>
        <w:tc>
          <w:tcPr>
            <w:tcW w:w="2622" w:type="dxa"/>
            <w:tcBorders>
              <w:bottom w:val="single" w:sz="8" w:space="0" w:color="000000"/>
            </w:tcBorders>
          </w:tcPr>
          <w:p w:rsidR="00E4184B" w:rsidRDefault="00EC7DA0">
            <w:pPr>
              <w:pStyle w:val="TableParagraph"/>
              <w:spacing w:line="225" w:lineRule="exact"/>
              <w:ind w:left="326"/>
              <w:rPr>
                <w:sz w:val="20"/>
              </w:rPr>
            </w:pPr>
            <w:r>
              <w:rPr>
                <w:spacing w:val="-5"/>
                <w:sz w:val="20"/>
              </w:rPr>
              <w:t>Консультативная</w:t>
            </w:r>
            <w:r>
              <w:rPr>
                <w:spacing w:val="13"/>
                <w:sz w:val="20"/>
              </w:rPr>
              <w:t xml:space="preserve"> </w:t>
            </w:r>
            <w:r>
              <w:rPr>
                <w:spacing w:val="-2"/>
                <w:sz w:val="20"/>
              </w:rPr>
              <w:t>помощь</w:t>
            </w:r>
          </w:p>
        </w:tc>
        <w:tc>
          <w:tcPr>
            <w:tcW w:w="1878" w:type="dxa"/>
            <w:tcBorders>
              <w:bottom w:val="single" w:sz="8" w:space="0" w:color="000000"/>
            </w:tcBorders>
          </w:tcPr>
          <w:p w:rsidR="00E4184B" w:rsidRDefault="00EC7DA0">
            <w:pPr>
              <w:pStyle w:val="TableParagraph"/>
              <w:spacing w:line="225" w:lineRule="exact"/>
              <w:ind w:left="408"/>
              <w:rPr>
                <w:sz w:val="20"/>
              </w:rPr>
            </w:pPr>
            <w:r>
              <w:rPr>
                <w:sz w:val="20"/>
              </w:rPr>
              <w:t>-</w:t>
            </w:r>
            <w:r>
              <w:rPr>
                <w:spacing w:val="2"/>
                <w:sz w:val="20"/>
              </w:rPr>
              <w:t xml:space="preserve"> </w:t>
            </w:r>
            <w:r>
              <w:rPr>
                <w:spacing w:val="-2"/>
                <w:sz w:val="20"/>
              </w:rPr>
              <w:t>председатель</w:t>
            </w:r>
          </w:p>
        </w:tc>
        <w:tc>
          <w:tcPr>
            <w:tcW w:w="2540" w:type="dxa"/>
            <w:tcBorders>
              <w:bottom w:val="single" w:sz="8" w:space="0" w:color="000000"/>
            </w:tcBorders>
          </w:tcPr>
          <w:p w:rsidR="00E4184B" w:rsidRDefault="00EC7DA0">
            <w:pPr>
              <w:pStyle w:val="TableParagraph"/>
              <w:spacing w:line="225" w:lineRule="exact"/>
              <w:ind w:left="594"/>
              <w:rPr>
                <w:sz w:val="20"/>
              </w:rPr>
            </w:pPr>
            <w:r>
              <w:rPr>
                <w:sz w:val="20"/>
              </w:rPr>
              <w:t>-</w:t>
            </w:r>
            <w:r>
              <w:rPr>
                <w:spacing w:val="-12"/>
                <w:sz w:val="20"/>
              </w:rPr>
              <w:t xml:space="preserve"> </w:t>
            </w:r>
            <w:r>
              <w:rPr>
                <w:sz w:val="20"/>
              </w:rPr>
              <w:t>заседания</w:t>
            </w:r>
            <w:r>
              <w:rPr>
                <w:spacing w:val="-9"/>
                <w:sz w:val="20"/>
              </w:rPr>
              <w:t xml:space="preserve"> </w:t>
            </w:r>
            <w:r>
              <w:rPr>
                <w:sz w:val="20"/>
              </w:rPr>
              <w:t>ППК</w:t>
            </w:r>
            <w:r>
              <w:rPr>
                <w:spacing w:val="-2"/>
                <w:sz w:val="20"/>
              </w:rPr>
              <w:t xml:space="preserve"> </w:t>
            </w:r>
            <w:r>
              <w:rPr>
                <w:spacing w:val="-10"/>
                <w:sz w:val="20"/>
              </w:rPr>
              <w:t>-</w:t>
            </w:r>
          </w:p>
        </w:tc>
        <w:tc>
          <w:tcPr>
            <w:tcW w:w="2540" w:type="dxa"/>
            <w:tcBorders>
              <w:bottom w:val="single" w:sz="8" w:space="0" w:color="000000"/>
            </w:tcBorders>
          </w:tcPr>
          <w:p w:rsidR="00E4184B" w:rsidRDefault="00EC7DA0">
            <w:pPr>
              <w:pStyle w:val="TableParagraph"/>
              <w:spacing w:line="225" w:lineRule="exact"/>
              <w:ind w:left="705"/>
              <w:rPr>
                <w:sz w:val="20"/>
              </w:rPr>
            </w:pPr>
            <w:r>
              <w:rPr>
                <w:spacing w:val="-2"/>
                <w:sz w:val="20"/>
              </w:rPr>
              <w:t>Выработка</w:t>
            </w:r>
          </w:p>
        </w:tc>
      </w:tr>
      <w:tr w:rsidR="00E4184B">
        <w:trPr>
          <w:trHeight w:val="2414"/>
        </w:trPr>
        <w:tc>
          <w:tcPr>
            <w:tcW w:w="2622" w:type="dxa"/>
            <w:tcBorders>
              <w:top w:val="single" w:sz="8" w:space="0" w:color="000000"/>
            </w:tcBorders>
          </w:tcPr>
          <w:p w:rsidR="00E4184B" w:rsidRPr="00EC7DA0" w:rsidRDefault="00EC7DA0">
            <w:pPr>
              <w:pStyle w:val="TableParagraph"/>
              <w:spacing w:line="360" w:lineRule="auto"/>
              <w:ind w:left="209" w:right="222"/>
              <w:jc w:val="center"/>
              <w:rPr>
                <w:sz w:val="20"/>
                <w:lang w:val="ru-RU"/>
              </w:rPr>
            </w:pPr>
            <w:r w:rsidRPr="00EC7DA0">
              <w:rPr>
                <w:sz w:val="20"/>
                <w:lang w:val="ru-RU"/>
              </w:rPr>
              <w:t>учителям</w:t>
            </w:r>
            <w:r w:rsidRPr="00EC7DA0">
              <w:rPr>
                <w:spacing w:val="-13"/>
                <w:sz w:val="20"/>
                <w:lang w:val="ru-RU"/>
              </w:rPr>
              <w:t xml:space="preserve"> </w:t>
            </w:r>
            <w:r w:rsidRPr="00EC7DA0">
              <w:rPr>
                <w:sz w:val="20"/>
                <w:lang w:val="ru-RU"/>
              </w:rPr>
              <w:t>в</w:t>
            </w:r>
            <w:r w:rsidRPr="00EC7DA0">
              <w:rPr>
                <w:spacing w:val="-12"/>
                <w:sz w:val="20"/>
                <w:lang w:val="ru-RU"/>
              </w:rPr>
              <w:t xml:space="preserve"> </w:t>
            </w:r>
            <w:r w:rsidRPr="00EC7DA0">
              <w:rPr>
                <w:sz w:val="20"/>
                <w:lang w:val="ru-RU"/>
              </w:rPr>
              <w:t xml:space="preserve">организации </w:t>
            </w:r>
            <w:r w:rsidRPr="00EC7DA0">
              <w:rPr>
                <w:spacing w:val="-2"/>
                <w:sz w:val="20"/>
                <w:lang w:val="ru-RU"/>
              </w:rPr>
              <w:t xml:space="preserve">коррекционноразвиваю </w:t>
            </w:r>
            <w:r w:rsidRPr="00EC7DA0">
              <w:rPr>
                <w:sz w:val="20"/>
                <w:lang w:val="ru-RU"/>
              </w:rPr>
              <w:t>щег о процесса обучающихся с ОВЗ</w:t>
            </w:r>
          </w:p>
        </w:tc>
        <w:tc>
          <w:tcPr>
            <w:tcW w:w="1878" w:type="dxa"/>
            <w:tcBorders>
              <w:top w:val="single" w:sz="8" w:space="0" w:color="000000"/>
            </w:tcBorders>
          </w:tcPr>
          <w:p w:rsidR="00E4184B" w:rsidRPr="00EC7DA0" w:rsidRDefault="00EC7DA0">
            <w:pPr>
              <w:pStyle w:val="TableParagraph"/>
              <w:spacing w:line="360" w:lineRule="auto"/>
              <w:ind w:left="273" w:right="286"/>
              <w:jc w:val="center"/>
              <w:rPr>
                <w:sz w:val="20"/>
                <w:lang w:val="ru-RU"/>
              </w:rPr>
            </w:pPr>
            <w:r w:rsidRPr="00EC7DA0">
              <w:rPr>
                <w:sz w:val="20"/>
                <w:lang w:val="ru-RU"/>
              </w:rPr>
              <w:t>ППК</w:t>
            </w:r>
            <w:r w:rsidRPr="00EC7DA0">
              <w:rPr>
                <w:spacing w:val="-13"/>
                <w:sz w:val="20"/>
                <w:lang w:val="ru-RU"/>
              </w:rPr>
              <w:t xml:space="preserve"> </w:t>
            </w:r>
            <w:r w:rsidRPr="00EC7DA0">
              <w:rPr>
                <w:sz w:val="20"/>
                <w:lang w:val="ru-RU"/>
              </w:rPr>
              <w:t>-</w:t>
            </w:r>
            <w:r w:rsidRPr="00EC7DA0">
              <w:rPr>
                <w:spacing w:val="-12"/>
                <w:sz w:val="20"/>
                <w:lang w:val="ru-RU"/>
              </w:rPr>
              <w:t xml:space="preserve"> </w:t>
            </w:r>
            <w:r w:rsidRPr="00EC7DA0">
              <w:rPr>
                <w:sz w:val="20"/>
                <w:lang w:val="ru-RU"/>
              </w:rPr>
              <w:t xml:space="preserve">педагог- психолог - </w:t>
            </w:r>
            <w:r w:rsidRPr="00EC7DA0">
              <w:rPr>
                <w:spacing w:val="-2"/>
                <w:sz w:val="20"/>
                <w:lang w:val="ru-RU"/>
              </w:rPr>
              <w:t xml:space="preserve">учитель- </w:t>
            </w:r>
            <w:r w:rsidRPr="00EC7DA0">
              <w:rPr>
                <w:sz w:val="20"/>
                <w:lang w:val="ru-RU"/>
              </w:rPr>
              <w:t>логопед</w:t>
            </w:r>
            <w:r w:rsidRPr="00EC7DA0">
              <w:rPr>
                <w:spacing w:val="-14"/>
                <w:sz w:val="20"/>
                <w:lang w:val="ru-RU"/>
              </w:rPr>
              <w:t xml:space="preserve"> </w:t>
            </w:r>
            <w:r w:rsidRPr="00EC7DA0">
              <w:rPr>
                <w:sz w:val="20"/>
                <w:lang w:val="ru-RU"/>
              </w:rPr>
              <w:t xml:space="preserve">- </w:t>
            </w:r>
            <w:r w:rsidRPr="00EC7DA0">
              <w:rPr>
                <w:spacing w:val="-2"/>
                <w:sz w:val="20"/>
                <w:lang w:val="ru-RU"/>
              </w:rPr>
              <w:t>учитель- дефектолог</w:t>
            </w:r>
          </w:p>
        </w:tc>
        <w:tc>
          <w:tcPr>
            <w:tcW w:w="2540" w:type="dxa"/>
            <w:tcBorders>
              <w:top w:val="single" w:sz="8" w:space="0" w:color="000000"/>
            </w:tcBorders>
          </w:tcPr>
          <w:p w:rsidR="00E4184B" w:rsidRPr="00EC7DA0" w:rsidRDefault="00EC7DA0">
            <w:pPr>
              <w:pStyle w:val="TableParagraph"/>
              <w:spacing w:line="360" w:lineRule="auto"/>
              <w:ind w:left="407" w:right="406" w:hanging="3"/>
              <w:jc w:val="center"/>
              <w:rPr>
                <w:sz w:val="20"/>
                <w:lang w:val="ru-RU"/>
              </w:rPr>
            </w:pPr>
            <w:r w:rsidRPr="00EC7DA0">
              <w:rPr>
                <w:spacing w:val="-2"/>
                <w:sz w:val="20"/>
                <w:lang w:val="ru-RU"/>
              </w:rPr>
              <w:t xml:space="preserve">педагогические </w:t>
            </w:r>
            <w:r w:rsidRPr="00EC7DA0">
              <w:rPr>
                <w:sz w:val="20"/>
                <w:lang w:val="ru-RU"/>
              </w:rPr>
              <w:t>советы</w:t>
            </w:r>
            <w:r w:rsidRPr="00EC7DA0">
              <w:rPr>
                <w:spacing w:val="-13"/>
                <w:sz w:val="20"/>
                <w:lang w:val="ru-RU"/>
              </w:rPr>
              <w:t xml:space="preserve"> </w:t>
            </w:r>
            <w:r w:rsidRPr="00EC7DA0">
              <w:rPr>
                <w:sz w:val="20"/>
                <w:lang w:val="ru-RU"/>
              </w:rPr>
              <w:t>-</w:t>
            </w:r>
            <w:r w:rsidRPr="00EC7DA0">
              <w:rPr>
                <w:spacing w:val="-12"/>
                <w:sz w:val="20"/>
                <w:lang w:val="ru-RU"/>
              </w:rPr>
              <w:t xml:space="preserve"> </w:t>
            </w:r>
            <w:r w:rsidRPr="00EC7DA0">
              <w:rPr>
                <w:sz w:val="20"/>
                <w:lang w:val="ru-RU"/>
              </w:rPr>
              <w:t>семинары</w:t>
            </w:r>
            <w:r w:rsidRPr="00EC7DA0">
              <w:rPr>
                <w:spacing w:val="-13"/>
                <w:sz w:val="20"/>
                <w:lang w:val="ru-RU"/>
              </w:rPr>
              <w:t xml:space="preserve"> </w:t>
            </w:r>
            <w:r w:rsidRPr="00EC7DA0">
              <w:rPr>
                <w:sz w:val="20"/>
                <w:lang w:val="ru-RU"/>
              </w:rPr>
              <w:t xml:space="preserve">- индивидуальные и </w:t>
            </w:r>
            <w:r w:rsidRPr="00EC7DA0">
              <w:rPr>
                <w:spacing w:val="-2"/>
                <w:sz w:val="20"/>
                <w:lang w:val="ru-RU"/>
              </w:rPr>
              <w:t xml:space="preserve">групповые консультации </w:t>
            </w:r>
            <w:r w:rsidRPr="00EC7DA0">
              <w:rPr>
                <w:sz w:val="20"/>
                <w:lang w:val="ru-RU"/>
              </w:rPr>
              <w:t>специалистов для</w:t>
            </w:r>
          </w:p>
          <w:p w:rsidR="00E4184B" w:rsidRDefault="00EC7DA0">
            <w:pPr>
              <w:pStyle w:val="TableParagraph"/>
              <w:ind w:left="248" w:right="249"/>
              <w:jc w:val="center"/>
              <w:rPr>
                <w:sz w:val="20"/>
              </w:rPr>
            </w:pPr>
            <w:r>
              <w:rPr>
                <w:spacing w:val="-2"/>
                <w:sz w:val="20"/>
              </w:rPr>
              <w:t>педагогов</w:t>
            </w:r>
          </w:p>
        </w:tc>
        <w:tc>
          <w:tcPr>
            <w:tcW w:w="2540" w:type="dxa"/>
            <w:tcBorders>
              <w:top w:val="single" w:sz="8" w:space="0" w:color="000000"/>
            </w:tcBorders>
          </w:tcPr>
          <w:p w:rsidR="00E4184B" w:rsidRDefault="00EC7DA0">
            <w:pPr>
              <w:pStyle w:val="TableParagraph"/>
              <w:spacing w:line="360" w:lineRule="auto"/>
              <w:ind w:left="215" w:right="311"/>
              <w:rPr>
                <w:sz w:val="20"/>
              </w:rPr>
            </w:pPr>
            <w:r w:rsidRPr="00EC7DA0">
              <w:rPr>
                <w:spacing w:val="-2"/>
                <w:sz w:val="20"/>
                <w:lang w:val="ru-RU"/>
              </w:rPr>
              <w:t xml:space="preserve">совместных </w:t>
            </w:r>
            <w:r w:rsidRPr="00EC7DA0">
              <w:rPr>
                <w:sz w:val="20"/>
                <w:lang w:val="ru-RU"/>
              </w:rPr>
              <w:t>рекомендаций по направлениям</w:t>
            </w:r>
            <w:r w:rsidRPr="00EC7DA0">
              <w:rPr>
                <w:spacing w:val="-13"/>
                <w:sz w:val="20"/>
                <w:lang w:val="ru-RU"/>
              </w:rPr>
              <w:t xml:space="preserve"> </w:t>
            </w:r>
            <w:r w:rsidRPr="00EC7DA0">
              <w:rPr>
                <w:sz w:val="20"/>
                <w:lang w:val="ru-RU"/>
              </w:rPr>
              <w:t>работы</w:t>
            </w:r>
            <w:r w:rsidRPr="00EC7DA0">
              <w:rPr>
                <w:spacing w:val="-12"/>
                <w:sz w:val="20"/>
                <w:lang w:val="ru-RU"/>
              </w:rPr>
              <w:t xml:space="preserve"> </w:t>
            </w:r>
            <w:r w:rsidRPr="00EC7DA0">
              <w:rPr>
                <w:sz w:val="20"/>
                <w:lang w:val="ru-RU"/>
              </w:rPr>
              <w:t xml:space="preserve">с обучающимися с ОВЗ. </w:t>
            </w:r>
            <w:r>
              <w:rPr>
                <w:sz w:val="20"/>
              </w:rPr>
              <w:t>Создание условий для освоения АООП ООО.</w:t>
            </w:r>
          </w:p>
        </w:tc>
      </w:tr>
    </w:tbl>
    <w:p w:rsidR="00E4184B" w:rsidRDefault="00E4184B">
      <w:pPr>
        <w:spacing w:line="360" w:lineRule="auto"/>
        <w:rPr>
          <w:sz w:val="20"/>
        </w:rPr>
        <w:sectPr w:rsidR="00E4184B" w:rsidSect="005E0866">
          <w:pgSz w:w="11910" w:h="16840"/>
          <w:pgMar w:top="1100" w:right="0" w:bottom="2320" w:left="100" w:header="0" w:footer="2032" w:gutter="0"/>
          <w:cols w:space="720"/>
        </w:sectPr>
      </w:pPr>
    </w:p>
    <w:tbl>
      <w:tblPr>
        <w:tblStyle w:val="TableNormal"/>
        <w:tblW w:w="0" w:type="auto"/>
        <w:tblInd w:w="1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2"/>
        <w:gridCol w:w="1878"/>
        <w:gridCol w:w="2540"/>
        <w:gridCol w:w="2540"/>
      </w:tblGrid>
      <w:tr w:rsidR="00E4184B">
        <w:trPr>
          <w:trHeight w:val="3451"/>
        </w:trPr>
        <w:tc>
          <w:tcPr>
            <w:tcW w:w="2622" w:type="dxa"/>
          </w:tcPr>
          <w:p w:rsidR="00E4184B" w:rsidRPr="00EC7DA0" w:rsidRDefault="00EC7DA0">
            <w:pPr>
              <w:pStyle w:val="TableParagraph"/>
              <w:spacing w:line="360" w:lineRule="auto"/>
              <w:ind w:left="220" w:right="222"/>
              <w:jc w:val="center"/>
              <w:rPr>
                <w:sz w:val="20"/>
                <w:lang w:val="ru-RU"/>
              </w:rPr>
            </w:pPr>
            <w:r w:rsidRPr="00EC7DA0">
              <w:rPr>
                <w:spacing w:val="-2"/>
                <w:sz w:val="20"/>
                <w:lang w:val="ru-RU"/>
              </w:rPr>
              <w:lastRenderedPageBreak/>
              <w:t>Консультативная</w:t>
            </w:r>
            <w:r w:rsidRPr="00EC7DA0">
              <w:rPr>
                <w:spacing w:val="-12"/>
                <w:sz w:val="20"/>
                <w:lang w:val="ru-RU"/>
              </w:rPr>
              <w:t xml:space="preserve"> </w:t>
            </w:r>
            <w:r w:rsidRPr="00EC7DA0">
              <w:rPr>
                <w:spacing w:val="-2"/>
                <w:sz w:val="20"/>
                <w:lang w:val="ru-RU"/>
              </w:rPr>
              <w:t xml:space="preserve">помощь </w:t>
            </w:r>
            <w:r w:rsidRPr="00EC7DA0">
              <w:rPr>
                <w:sz w:val="20"/>
                <w:lang w:val="ru-RU"/>
              </w:rPr>
              <w:t>семье в вопросах воспитания и обучения ребенка с ОВЗ</w:t>
            </w:r>
          </w:p>
        </w:tc>
        <w:tc>
          <w:tcPr>
            <w:tcW w:w="1878" w:type="dxa"/>
          </w:tcPr>
          <w:p w:rsidR="00E4184B" w:rsidRPr="00EC7DA0" w:rsidRDefault="00EC7DA0">
            <w:pPr>
              <w:pStyle w:val="TableParagraph"/>
              <w:spacing w:line="360" w:lineRule="auto"/>
              <w:ind w:left="273" w:right="286" w:hanging="5"/>
              <w:jc w:val="center"/>
              <w:rPr>
                <w:sz w:val="20"/>
                <w:lang w:val="ru-RU"/>
              </w:rPr>
            </w:pPr>
            <w:r w:rsidRPr="00EC7DA0">
              <w:rPr>
                <w:sz w:val="20"/>
                <w:lang w:val="ru-RU"/>
              </w:rPr>
              <w:t>- председатель ППК</w:t>
            </w:r>
            <w:r w:rsidRPr="00EC7DA0">
              <w:rPr>
                <w:spacing w:val="-13"/>
                <w:sz w:val="20"/>
                <w:lang w:val="ru-RU"/>
              </w:rPr>
              <w:t xml:space="preserve"> </w:t>
            </w:r>
            <w:r w:rsidRPr="00EC7DA0">
              <w:rPr>
                <w:sz w:val="20"/>
                <w:lang w:val="ru-RU"/>
              </w:rPr>
              <w:t>-</w:t>
            </w:r>
            <w:r w:rsidRPr="00EC7DA0">
              <w:rPr>
                <w:spacing w:val="-12"/>
                <w:sz w:val="20"/>
                <w:lang w:val="ru-RU"/>
              </w:rPr>
              <w:t xml:space="preserve"> </w:t>
            </w:r>
            <w:r w:rsidRPr="00EC7DA0">
              <w:rPr>
                <w:sz w:val="20"/>
                <w:lang w:val="ru-RU"/>
              </w:rPr>
              <w:t xml:space="preserve">педагог- психолог - </w:t>
            </w:r>
            <w:r w:rsidRPr="00EC7DA0">
              <w:rPr>
                <w:spacing w:val="-2"/>
                <w:sz w:val="20"/>
                <w:lang w:val="ru-RU"/>
              </w:rPr>
              <w:t xml:space="preserve">учитель- </w:t>
            </w:r>
            <w:r w:rsidRPr="00EC7DA0">
              <w:rPr>
                <w:sz w:val="20"/>
                <w:lang w:val="ru-RU"/>
              </w:rPr>
              <w:t>логопед</w:t>
            </w:r>
            <w:r w:rsidRPr="00EC7DA0">
              <w:rPr>
                <w:spacing w:val="-7"/>
                <w:sz w:val="20"/>
                <w:lang w:val="ru-RU"/>
              </w:rPr>
              <w:t xml:space="preserve"> </w:t>
            </w:r>
            <w:r w:rsidRPr="00EC7DA0">
              <w:rPr>
                <w:sz w:val="20"/>
                <w:lang w:val="ru-RU"/>
              </w:rPr>
              <w:t xml:space="preserve">- </w:t>
            </w:r>
            <w:r w:rsidRPr="00EC7DA0">
              <w:rPr>
                <w:spacing w:val="-2"/>
                <w:sz w:val="20"/>
                <w:lang w:val="ru-RU"/>
              </w:rPr>
              <w:t xml:space="preserve">учитель- дефектолог </w:t>
            </w:r>
            <w:r w:rsidRPr="00EC7DA0">
              <w:rPr>
                <w:sz w:val="20"/>
                <w:lang w:val="ru-RU"/>
              </w:rPr>
              <w:t>педагог</w:t>
            </w:r>
            <w:r w:rsidRPr="00EC7DA0">
              <w:rPr>
                <w:spacing w:val="-13"/>
                <w:sz w:val="20"/>
                <w:lang w:val="ru-RU"/>
              </w:rPr>
              <w:t xml:space="preserve"> </w:t>
            </w:r>
            <w:r w:rsidRPr="00EC7DA0">
              <w:rPr>
                <w:sz w:val="20"/>
                <w:lang w:val="ru-RU"/>
              </w:rPr>
              <w:t xml:space="preserve">- </w:t>
            </w:r>
            <w:r w:rsidRPr="00EC7DA0">
              <w:rPr>
                <w:spacing w:val="-2"/>
                <w:sz w:val="20"/>
                <w:lang w:val="ru-RU"/>
              </w:rPr>
              <w:t>классный</w:t>
            </w:r>
          </w:p>
          <w:p w:rsidR="00E4184B" w:rsidRDefault="00EC7DA0">
            <w:pPr>
              <w:pStyle w:val="TableParagraph"/>
              <w:ind w:left="129" w:right="136"/>
              <w:jc w:val="center"/>
              <w:rPr>
                <w:sz w:val="20"/>
              </w:rPr>
            </w:pPr>
            <w:r>
              <w:rPr>
                <w:spacing w:val="-2"/>
                <w:sz w:val="20"/>
              </w:rPr>
              <w:t>руководитель</w:t>
            </w:r>
          </w:p>
        </w:tc>
        <w:tc>
          <w:tcPr>
            <w:tcW w:w="2540" w:type="dxa"/>
          </w:tcPr>
          <w:p w:rsidR="00E4184B" w:rsidRDefault="00EC7DA0" w:rsidP="00961A7B">
            <w:pPr>
              <w:pStyle w:val="TableParagraph"/>
              <w:numPr>
                <w:ilvl w:val="0"/>
                <w:numId w:val="58"/>
              </w:numPr>
              <w:tabs>
                <w:tab w:val="left" w:pos="369"/>
              </w:tabs>
              <w:ind w:right="995"/>
              <w:rPr>
                <w:sz w:val="20"/>
              </w:rPr>
            </w:pPr>
            <w:r>
              <w:rPr>
                <w:sz w:val="20"/>
              </w:rPr>
              <w:t xml:space="preserve">собрания - </w:t>
            </w:r>
            <w:r>
              <w:rPr>
                <w:spacing w:val="-4"/>
                <w:sz w:val="20"/>
              </w:rPr>
              <w:t>консультации</w:t>
            </w:r>
          </w:p>
          <w:p w:rsidR="00E4184B" w:rsidRDefault="00EC7DA0" w:rsidP="00961A7B">
            <w:pPr>
              <w:pStyle w:val="TableParagraph"/>
              <w:numPr>
                <w:ilvl w:val="0"/>
                <w:numId w:val="58"/>
              </w:numPr>
              <w:tabs>
                <w:tab w:val="left" w:pos="413"/>
              </w:tabs>
              <w:spacing w:before="106"/>
              <w:ind w:left="412" w:hanging="117"/>
              <w:rPr>
                <w:sz w:val="20"/>
              </w:rPr>
            </w:pPr>
            <w:r>
              <w:rPr>
                <w:spacing w:val="-2"/>
                <w:sz w:val="20"/>
              </w:rPr>
              <w:t>индивидуальная работа</w:t>
            </w:r>
          </w:p>
        </w:tc>
        <w:tc>
          <w:tcPr>
            <w:tcW w:w="2540" w:type="dxa"/>
          </w:tcPr>
          <w:p w:rsidR="00E4184B" w:rsidRDefault="00EC7DA0">
            <w:pPr>
              <w:pStyle w:val="TableParagraph"/>
              <w:spacing w:line="360" w:lineRule="auto"/>
              <w:ind w:left="527" w:right="522" w:hanging="2"/>
              <w:jc w:val="center"/>
              <w:rPr>
                <w:sz w:val="20"/>
              </w:rPr>
            </w:pPr>
            <w:r w:rsidRPr="00EC7DA0">
              <w:rPr>
                <w:spacing w:val="-2"/>
                <w:sz w:val="20"/>
                <w:lang w:val="ru-RU"/>
              </w:rPr>
              <w:t xml:space="preserve">Выработка совместных </w:t>
            </w:r>
            <w:r w:rsidRPr="00EC7DA0">
              <w:rPr>
                <w:sz w:val="20"/>
                <w:lang w:val="ru-RU"/>
              </w:rPr>
              <w:t>рекомендаций</w:t>
            </w:r>
            <w:r w:rsidRPr="00EC7DA0">
              <w:rPr>
                <w:spacing w:val="-13"/>
                <w:sz w:val="20"/>
                <w:lang w:val="ru-RU"/>
              </w:rPr>
              <w:t xml:space="preserve"> </w:t>
            </w:r>
            <w:r w:rsidRPr="00EC7DA0">
              <w:rPr>
                <w:sz w:val="20"/>
                <w:lang w:val="ru-RU"/>
              </w:rPr>
              <w:t xml:space="preserve">по </w:t>
            </w:r>
            <w:r w:rsidRPr="00EC7DA0">
              <w:rPr>
                <w:spacing w:val="-2"/>
                <w:sz w:val="20"/>
                <w:lang w:val="ru-RU"/>
              </w:rPr>
              <w:t xml:space="preserve">направлениям </w:t>
            </w:r>
            <w:r w:rsidRPr="00EC7DA0">
              <w:rPr>
                <w:sz w:val="20"/>
                <w:lang w:val="ru-RU"/>
              </w:rPr>
              <w:t>работы</w:t>
            </w:r>
            <w:r w:rsidRPr="00EC7DA0">
              <w:rPr>
                <w:spacing w:val="-13"/>
                <w:sz w:val="20"/>
                <w:lang w:val="ru-RU"/>
              </w:rPr>
              <w:t xml:space="preserve"> </w:t>
            </w:r>
            <w:r w:rsidRPr="00EC7DA0">
              <w:rPr>
                <w:sz w:val="20"/>
                <w:lang w:val="ru-RU"/>
              </w:rPr>
              <w:t>с обучающимися</w:t>
            </w:r>
            <w:r w:rsidRPr="00EC7DA0">
              <w:rPr>
                <w:spacing w:val="-13"/>
                <w:sz w:val="20"/>
                <w:lang w:val="ru-RU"/>
              </w:rPr>
              <w:t xml:space="preserve"> </w:t>
            </w:r>
            <w:r w:rsidRPr="00EC7DA0">
              <w:rPr>
                <w:sz w:val="20"/>
                <w:lang w:val="ru-RU"/>
              </w:rPr>
              <w:t xml:space="preserve">с ОВЗ. </w:t>
            </w:r>
            <w:r>
              <w:rPr>
                <w:sz w:val="20"/>
              </w:rPr>
              <w:t>Создание условий для освоения АООП</w:t>
            </w:r>
          </w:p>
          <w:p w:rsidR="00E4184B" w:rsidRDefault="00EC7DA0">
            <w:pPr>
              <w:pStyle w:val="TableParagraph"/>
              <w:ind w:left="248" w:right="248"/>
              <w:jc w:val="center"/>
              <w:rPr>
                <w:sz w:val="20"/>
              </w:rPr>
            </w:pPr>
            <w:r>
              <w:rPr>
                <w:sz w:val="20"/>
              </w:rPr>
              <w:t>ООО</w:t>
            </w:r>
            <w:r>
              <w:rPr>
                <w:spacing w:val="-3"/>
                <w:sz w:val="20"/>
              </w:rPr>
              <w:t xml:space="preserve"> </w:t>
            </w:r>
            <w:r>
              <w:rPr>
                <w:spacing w:val="-5"/>
                <w:sz w:val="20"/>
              </w:rPr>
              <w:t>ОВЗ</w:t>
            </w:r>
          </w:p>
        </w:tc>
      </w:tr>
      <w:tr w:rsidR="00E4184B" w:rsidRPr="005E0866">
        <w:trPr>
          <w:trHeight w:val="1612"/>
        </w:trPr>
        <w:tc>
          <w:tcPr>
            <w:tcW w:w="2622" w:type="dxa"/>
          </w:tcPr>
          <w:p w:rsidR="00E4184B" w:rsidRDefault="00E4184B">
            <w:pPr>
              <w:pStyle w:val="TableParagraph"/>
            </w:pPr>
          </w:p>
        </w:tc>
        <w:tc>
          <w:tcPr>
            <w:tcW w:w="1878" w:type="dxa"/>
          </w:tcPr>
          <w:p w:rsidR="00E4184B" w:rsidRPr="00EC7DA0" w:rsidRDefault="00EC7DA0">
            <w:pPr>
              <w:pStyle w:val="TableParagraph"/>
              <w:spacing w:line="360" w:lineRule="auto"/>
              <w:ind w:left="273" w:right="284" w:hanging="1"/>
              <w:jc w:val="center"/>
              <w:rPr>
                <w:sz w:val="20"/>
                <w:lang w:val="ru-RU"/>
              </w:rPr>
            </w:pPr>
            <w:r w:rsidRPr="00EC7DA0">
              <w:rPr>
                <w:spacing w:val="-2"/>
                <w:sz w:val="20"/>
                <w:lang w:val="ru-RU"/>
              </w:rPr>
              <w:t xml:space="preserve">Информационн </w:t>
            </w:r>
            <w:r w:rsidRPr="00EC7DA0">
              <w:rPr>
                <w:spacing w:val="-6"/>
                <w:sz w:val="20"/>
                <w:lang w:val="ru-RU"/>
              </w:rPr>
              <w:t xml:space="preserve">о- </w:t>
            </w:r>
            <w:r w:rsidRPr="00EC7DA0">
              <w:rPr>
                <w:spacing w:val="-2"/>
                <w:sz w:val="20"/>
                <w:lang w:val="ru-RU"/>
              </w:rPr>
              <w:t xml:space="preserve">просветительск </w:t>
            </w:r>
            <w:r w:rsidRPr="00EC7DA0">
              <w:rPr>
                <w:spacing w:val="-6"/>
                <w:sz w:val="20"/>
                <w:lang w:val="ru-RU"/>
              </w:rPr>
              <w:t>ая</w:t>
            </w:r>
          </w:p>
          <w:p w:rsidR="00E4184B" w:rsidRPr="00EC7DA0" w:rsidRDefault="00EC7DA0">
            <w:pPr>
              <w:pStyle w:val="TableParagraph"/>
              <w:spacing w:line="215" w:lineRule="exact"/>
              <w:ind w:left="125" w:right="136"/>
              <w:jc w:val="center"/>
              <w:rPr>
                <w:sz w:val="20"/>
                <w:lang w:val="ru-RU"/>
              </w:rPr>
            </w:pPr>
            <w:r w:rsidRPr="00EC7DA0">
              <w:rPr>
                <w:spacing w:val="-2"/>
                <w:sz w:val="20"/>
                <w:lang w:val="ru-RU"/>
              </w:rPr>
              <w:t>деятельность</w:t>
            </w:r>
          </w:p>
        </w:tc>
        <w:tc>
          <w:tcPr>
            <w:tcW w:w="2540" w:type="dxa"/>
          </w:tcPr>
          <w:p w:rsidR="00E4184B" w:rsidRPr="00EC7DA0" w:rsidRDefault="00E4184B">
            <w:pPr>
              <w:pStyle w:val="TableParagraph"/>
              <w:rPr>
                <w:lang w:val="ru-RU"/>
              </w:rPr>
            </w:pPr>
          </w:p>
        </w:tc>
        <w:tc>
          <w:tcPr>
            <w:tcW w:w="2540" w:type="dxa"/>
          </w:tcPr>
          <w:p w:rsidR="00E4184B" w:rsidRPr="00EC7DA0" w:rsidRDefault="00E4184B">
            <w:pPr>
              <w:pStyle w:val="TableParagraph"/>
              <w:rPr>
                <w:lang w:val="ru-RU"/>
              </w:rPr>
            </w:pPr>
          </w:p>
        </w:tc>
      </w:tr>
      <w:tr w:rsidR="00E4184B">
        <w:trPr>
          <w:trHeight w:val="2988"/>
        </w:trPr>
        <w:tc>
          <w:tcPr>
            <w:tcW w:w="2622" w:type="dxa"/>
            <w:tcBorders>
              <w:bottom w:val="single" w:sz="6" w:space="0" w:color="000000"/>
            </w:tcBorders>
          </w:tcPr>
          <w:p w:rsidR="00E4184B" w:rsidRPr="00EC7DA0" w:rsidRDefault="00EC7DA0">
            <w:pPr>
              <w:pStyle w:val="TableParagraph"/>
              <w:spacing w:line="360" w:lineRule="auto"/>
              <w:ind w:left="220" w:right="9" w:firstLine="571"/>
              <w:rPr>
                <w:sz w:val="20"/>
                <w:lang w:val="ru-RU"/>
              </w:rPr>
            </w:pPr>
            <w:r w:rsidRPr="00EC7DA0">
              <w:rPr>
                <w:spacing w:val="-4"/>
                <w:sz w:val="20"/>
                <w:lang w:val="ru-RU"/>
              </w:rPr>
              <w:t xml:space="preserve">Просветительская </w:t>
            </w:r>
            <w:r w:rsidRPr="00EC7DA0">
              <w:rPr>
                <w:sz w:val="20"/>
                <w:lang w:val="ru-RU"/>
              </w:rPr>
              <w:t xml:space="preserve">деятельность по </w:t>
            </w:r>
            <w:r w:rsidRPr="00EC7DA0">
              <w:rPr>
                <w:spacing w:val="-2"/>
                <w:sz w:val="20"/>
                <w:lang w:val="ru-RU"/>
              </w:rPr>
              <w:t xml:space="preserve">разъяснению индивидуальных </w:t>
            </w:r>
            <w:r w:rsidRPr="00EC7DA0">
              <w:rPr>
                <w:sz w:val="20"/>
                <w:lang w:val="ru-RU"/>
              </w:rPr>
              <w:t xml:space="preserve">особенностей детей с легкой умственной </w:t>
            </w:r>
            <w:r w:rsidRPr="00EC7DA0">
              <w:rPr>
                <w:spacing w:val="-2"/>
                <w:sz w:val="20"/>
                <w:lang w:val="ru-RU"/>
              </w:rPr>
              <w:t>отсталостью</w:t>
            </w:r>
          </w:p>
        </w:tc>
        <w:tc>
          <w:tcPr>
            <w:tcW w:w="1878" w:type="dxa"/>
            <w:tcBorders>
              <w:bottom w:val="single" w:sz="6" w:space="0" w:color="000000"/>
            </w:tcBorders>
          </w:tcPr>
          <w:p w:rsidR="00E4184B" w:rsidRPr="00EC7DA0" w:rsidRDefault="00EC7DA0">
            <w:pPr>
              <w:pStyle w:val="TableParagraph"/>
              <w:spacing w:line="360" w:lineRule="auto"/>
              <w:ind w:left="273" w:right="286" w:hanging="5"/>
              <w:jc w:val="center"/>
              <w:rPr>
                <w:sz w:val="20"/>
                <w:lang w:val="ru-RU"/>
              </w:rPr>
            </w:pPr>
            <w:r w:rsidRPr="00EC7DA0">
              <w:rPr>
                <w:sz w:val="20"/>
                <w:lang w:val="ru-RU"/>
              </w:rPr>
              <w:t>- председатель ППК</w:t>
            </w:r>
            <w:r w:rsidRPr="00EC7DA0">
              <w:rPr>
                <w:spacing w:val="-13"/>
                <w:sz w:val="20"/>
                <w:lang w:val="ru-RU"/>
              </w:rPr>
              <w:t xml:space="preserve"> </w:t>
            </w:r>
            <w:r w:rsidRPr="00EC7DA0">
              <w:rPr>
                <w:sz w:val="20"/>
                <w:lang w:val="ru-RU"/>
              </w:rPr>
              <w:t>-</w:t>
            </w:r>
            <w:r w:rsidRPr="00EC7DA0">
              <w:rPr>
                <w:spacing w:val="-12"/>
                <w:sz w:val="20"/>
                <w:lang w:val="ru-RU"/>
              </w:rPr>
              <w:t xml:space="preserve"> </w:t>
            </w:r>
            <w:r w:rsidRPr="00EC7DA0">
              <w:rPr>
                <w:sz w:val="20"/>
                <w:lang w:val="ru-RU"/>
              </w:rPr>
              <w:t xml:space="preserve">педагог- психолог - </w:t>
            </w:r>
            <w:r w:rsidRPr="00EC7DA0">
              <w:rPr>
                <w:spacing w:val="-2"/>
                <w:sz w:val="20"/>
                <w:lang w:val="ru-RU"/>
              </w:rPr>
              <w:t xml:space="preserve">учитель- </w:t>
            </w:r>
            <w:r w:rsidRPr="00EC7DA0">
              <w:rPr>
                <w:sz w:val="20"/>
                <w:lang w:val="ru-RU"/>
              </w:rPr>
              <w:t>логопед</w:t>
            </w:r>
            <w:r w:rsidRPr="00EC7DA0">
              <w:rPr>
                <w:spacing w:val="-14"/>
                <w:sz w:val="20"/>
                <w:lang w:val="ru-RU"/>
              </w:rPr>
              <w:t xml:space="preserve"> </w:t>
            </w:r>
            <w:r w:rsidRPr="00EC7DA0">
              <w:rPr>
                <w:sz w:val="20"/>
                <w:lang w:val="ru-RU"/>
              </w:rPr>
              <w:t xml:space="preserve">- </w:t>
            </w:r>
            <w:r w:rsidRPr="00EC7DA0">
              <w:rPr>
                <w:spacing w:val="-2"/>
                <w:sz w:val="20"/>
                <w:lang w:val="ru-RU"/>
              </w:rPr>
              <w:t xml:space="preserve">учитель- </w:t>
            </w:r>
            <w:r w:rsidRPr="00EC7DA0">
              <w:rPr>
                <w:sz w:val="20"/>
                <w:lang w:val="ru-RU"/>
              </w:rPr>
              <w:t xml:space="preserve">дефектолог , </w:t>
            </w:r>
            <w:r w:rsidRPr="00EC7DA0">
              <w:rPr>
                <w:spacing w:val="-2"/>
                <w:sz w:val="20"/>
                <w:lang w:val="ru-RU"/>
              </w:rPr>
              <w:t>Педагог</w:t>
            </w:r>
          </w:p>
        </w:tc>
        <w:tc>
          <w:tcPr>
            <w:tcW w:w="2540" w:type="dxa"/>
            <w:tcBorders>
              <w:bottom w:val="single" w:sz="6" w:space="0" w:color="000000"/>
            </w:tcBorders>
          </w:tcPr>
          <w:p w:rsidR="00E4184B" w:rsidRPr="00EC7DA0" w:rsidRDefault="00EC7DA0">
            <w:pPr>
              <w:pStyle w:val="TableParagraph"/>
              <w:spacing w:line="357" w:lineRule="auto"/>
              <w:ind w:left="460" w:right="463" w:firstLine="4"/>
              <w:jc w:val="center"/>
              <w:rPr>
                <w:sz w:val="20"/>
                <w:lang w:val="ru-RU"/>
              </w:rPr>
            </w:pPr>
            <w:r w:rsidRPr="00EC7DA0">
              <w:rPr>
                <w:sz w:val="20"/>
                <w:lang w:val="ru-RU"/>
              </w:rPr>
              <w:t xml:space="preserve">- беседы, лекции - </w:t>
            </w:r>
            <w:r w:rsidRPr="00EC7DA0">
              <w:rPr>
                <w:spacing w:val="-2"/>
                <w:sz w:val="20"/>
                <w:lang w:val="ru-RU"/>
              </w:rPr>
              <w:t>памятки,</w:t>
            </w:r>
            <w:r w:rsidRPr="00EC7DA0">
              <w:rPr>
                <w:spacing w:val="-11"/>
                <w:sz w:val="20"/>
                <w:lang w:val="ru-RU"/>
              </w:rPr>
              <w:t xml:space="preserve"> </w:t>
            </w:r>
            <w:r w:rsidRPr="00EC7DA0">
              <w:rPr>
                <w:spacing w:val="-2"/>
                <w:sz w:val="20"/>
                <w:lang w:val="ru-RU"/>
              </w:rPr>
              <w:t>буклеты</w:t>
            </w:r>
            <w:r w:rsidRPr="00EC7DA0">
              <w:rPr>
                <w:spacing w:val="-12"/>
                <w:sz w:val="20"/>
                <w:lang w:val="ru-RU"/>
              </w:rPr>
              <w:t xml:space="preserve"> </w:t>
            </w:r>
            <w:r w:rsidRPr="00EC7DA0">
              <w:rPr>
                <w:spacing w:val="-2"/>
                <w:sz w:val="20"/>
                <w:lang w:val="ru-RU"/>
              </w:rPr>
              <w:t xml:space="preserve">- </w:t>
            </w:r>
            <w:r w:rsidRPr="00EC7DA0">
              <w:rPr>
                <w:sz w:val="20"/>
                <w:lang w:val="ru-RU"/>
              </w:rPr>
              <w:t>сайт школы</w:t>
            </w:r>
          </w:p>
        </w:tc>
        <w:tc>
          <w:tcPr>
            <w:tcW w:w="2540" w:type="dxa"/>
            <w:tcBorders>
              <w:bottom w:val="single" w:sz="6" w:space="0" w:color="000000"/>
            </w:tcBorders>
          </w:tcPr>
          <w:p w:rsidR="00E4184B" w:rsidRPr="00EC7DA0" w:rsidRDefault="00EC7DA0">
            <w:pPr>
              <w:pStyle w:val="TableParagraph"/>
              <w:spacing w:line="360" w:lineRule="auto"/>
              <w:ind w:left="234" w:right="234" w:firstLine="6"/>
              <w:jc w:val="center"/>
              <w:rPr>
                <w:sz w:val="20"/>
                <w:lang w:val="ru-RU"/>
              </w:rPr>
            </w:pPr>
            <w:r w:rsidRPr="00EC7DA0">
              <w:rPr>
                <w:spacing w:val="-2"/>
                <w:sz w:val="20"/>
                <w:lang w:val="ru-RU"/>
              </w:rPr>
              <w:t xml:space="preserve">Целенаправленная </w:t>
            </w:r>
            <w:r w:rsidRPr="00EC7DA0">
              <w:rPr>
                <w:sz w:val="20"/>
                <w:lang w:val="ru-RU"/>
              </w:rPr>
              <w:t>разъяснительная</w:t>
            </w:r>
            <w:r w:rsidRPr="00EC7DA0">
              <w:rPr>
                <w:spacing w:val="-13"/>
                <w:sz w:val="20"/>
                <w:lang w:val="ru-RU"/>
              </w:rPr>
              <w:t xml:space="preserve"> </w:t>
            </w:r>
            <w:r w:rsidRPr="00EC7DA0">
              <w:rPr>
                <w:sz w:val="20"/>
                <w:lang w:val="ru-RU"/>
              </w:rPr>
              <w:t xml:space="preserve">работа со всеми участниками </w:t>
            </w:r>
            <w:r w:rsidRPr="00EC7DA0">
              <w:rPr>
                <w:spacing w:val="-2"/>
                <w:sz w:val="20"/>
                <w:lang w:val="ru-RU"/>
              </w:rPr>
              <w:t xml:space="preserve">образовательного </w:t>
            </w:r>
            <w:r w:rsidRPr="00EC7DA0">
              <w:rPr>
                <w:sz w:val="20"/>
                <w:lang w:val="ru-RU"/>
              </w:rPr>
              <w:t xml:space="preserve">процесса с целью </w:t>
            </w:r>
            <w:r w:rsidRPr="00EC7DA0">
              <w:rPr>
                <w:spacing w:val="-2"/>
                <w:sz w:val="20"/>
                <w:lang w:val="ru-RU"/>
              </w:rPr>
              <w:t>повышения компетенции</w:t>
            </w:r>
            <w:r w:rsidRPr="00EC7DA0">
              <w:rPr>
                <w:spacing w:val="-14"/>
                <w:sz w:val="20"/>
                <w:lang w:val="ru-RU"/>
              </w:rPr>
              <w:t xml:space="preserve"> </w:t>
            </w:r>
            <w:r w:rsidRPr="00EC7DA0">
              <w:rPr>
                <w:spacing w:val="-2"/>
                <w:sz w:val="20"/>
                <w:lang w:val="ru-RU"/>
              </w:rPr>
              <w:t>в</w:t>
            </w:r>
            <w:r w:rsidRPr="00EC7DA0">
              <w:rPr>
                <w:spacing w:val="-11"/>
                <w:sz w:val="20"/>
                <w:lang w:val="ru-RU"/>
              </w:rPr>
              <w:t xml:space="preserve"> </w:t>
            </w:r>
            <w:r w:rsidRPr="00EC7DA0">
              <w:rPr>
                <w:spacing w:val="-2"/>
                <w:sz w:val="20"/>
                <w:lang w:val="ru-RU"/>
              </w:rPr>
              <w:t xml:space="preserve">вопросах </w:t>
            </w:r>
            <w:r w:rsidRPr="00EC7DA0">
              <w:rPr>
                <w:sz w:val="20"/>
                <w:lang w:val="ru-RU"/>
              </w:rPr>
              <w:t>коррекции и</w:t>
            </w:r>
          </w:p>
          <w:p w:rsidR="00E4184B" w:rsidRDefault="00EC7DA0">
            <w:pPr>
              <w:pStyle w:val="TableParagraph"/>
              <w:spacing w:line="212" w:lineRule="exact"/>
              <w:ind w:left="243" w:right="250"/>
              <w:jc w:val="center"/>
              <w:rPr>
                <w:sz w:val="20"/>
              </w:rPr>
            </w:pPr>
            <w:r>
              <w:rPr>
                <w:sz w:val="20"/>
              </w:rPr>
              <w:t>развития</w:t>
            </w:r>
            <w:r>
              <w:rPr>
                <w:spacing w:val="-12"/>
                <w:sz w:val="20"/>
              </w:rPr>
              <w:t xml:space="preserve"> </w:t>
            </w:r>
            <w:r>
              <w:rPr>
                <w:sz w:val="20"/>
              </w:rPr>
              <w:t>детей</w:t>
            </w:r>
            <w:r>
              <w:rPr>
                <w:spacing w:val="-7"/>
                <w:sz w:val="20"/>
              </w:rPr>
              <w:t xml:space="preserve"> </w:t>
            </w:r>
            <w:r>
              <w:rPr>
                <w:sz w:val="20"/>
              </w:rPr>
              <w:t>с</w:t>
            </w:r>
            <w:r>
              <w:rPr>
                <w:spacing w:val="-12"/>
                <w:sz w:val="20"/>
              </w:rPr>
              <w:t xml:space="preserve"> </w:t>
            </w:r>
            <w:r>
              <w:rPr>
                <w:spacing w:val="-5"/>
                <w:sz w:val="20"/>
              </w:rPr>
              <w:t>ОВЗ</w:t>
            </w:r>
          </w:p>
        </w:tc>
      </w:tr>
    </w:tbl>
    <w:p w:rsidR="00E4184B" w:rsidRDefault="00E4184B">
      <w:pPr>
        <w:pStyle w:val="a4"/>
        <w:spacing w:before="6"/>
        <w:ind w:left="0" w:firstLine="0"/>
        <w:jc w:val="left"/>
        <w:rPr>
          <w:b/>
          <w:sz w:val="28"/>
        </w:rPr>
      </w:pPr>
    </w:p>
    <w:p w:rsidR="00E4184B" w:rsidRPr="00EC7DA0" w:rsidRDefault="00EC7DA0">
      <w:pPr>
        <w:pStyle w:val="a4"/>
        <w:spacing w:before="90" w:line="360" w:lineRule="auto"/>
        <w:ind w:right="834"/>
        <w:rPr>
          <w:lang w:val="ru-RU"/>
        </w:rPr>
      </w:pPr>
      <w:r w:rsidRPr="00EC7DA0">
        <w:rPr>
          <w:lang w:val="ru-RU"/>
        </w:rPr>
        <w:t>Механизм реализации ПКР</w:t>
      </w:r>
      <w:r w:rsidRPr="00EC7DA0">
        <w:rPr>
          <w:spacing w:val="-2"/>
          <w:lang w:val="ru-RU"/>
        </w:rPr>
        <w:t xml:space="preserve"> </w:t>
      </w:r>
      <w:r w:rsidRPr="00EC7DA0">
        <w:rPr>
          <w:lang w:val="ru-RU"/>
        </w:rPr>
        <w:t>раскрывается</w:t>
      </w:r>
      <w:r w:rsidRPr="00EC7DA0">
        <w:rPr>
          <w:spacing w:val="-2"/>
          <w:lang w:val="ru-RU"/>
        </w:rPr>
        <w:t xml:space="preserve"> </w:t>
      </w:r>
      <w:r w:rsidRPr="00EC7DA0">
        <w:rPr>
          <w:lang w:val="ru-RU"/>
        </w:rPr>
        <w:t>в</w:t>
      </w:r>
      <w:r w:rsidRPr="00EC7DA0">
        <w:rPr>
          <w:spacing w:val="-1"/>
          <w:lang w:val="ru-RU"/>
        </w:rPr>
        <w:t xml:space="preserve"> </w:t>
      </w:r>
      <w:r w:rsidRPr="00EC7DA0">
        <w:rPr>
          <w:lang w:val="ru-RU"/>
        </w:rPr>
        <w:t>учебном</w:t>
      </w:r>
      <w:r w:rsidRPr="00EC7DA0">
        <w:rPr>
          <w:spacing w:val="-5"/>
          <w:lang w:val="ru-RU"/>
        </w:rPr>
        <w:t xml:space="preserve"> </w:t>
      </w:r>
      <w:r w:rsidRPr="00EC7DA0">
        <w:rPr>
          <w:lang w:val="ru-RU"/>
        </w:rPr>
        <w:t>плане,</w:t>
      </w:r>
      <w:r w:rsidRPr="00EC7DA0">
        <w:rPr>
          <w:spacing w:val="-5"/>
          <w:lang w:val="ru-RU"/>
        </w:rPr>
        <w:t xml:space="preserve"> </w:t>
      </w:r>
      <w:r w:rsidRPr="00EC7DA0">
        <w:rPr>
          <w:lang w:val="ru-RU"/>
        </w:rPr>
        <w:t>во</w:t>
      </w:r>
      <w:r w:rsidRPr="00EC7DA0">
        <w:rPr>
          <w:spacing w:val="-3"/>
          <w:lang w:val="ru-RU"/>
        </w:rPr>
        <w:t xml:space="preserve"> </w:t>
      </w:r>
      <w:r w:rsidRPr="00EC7DA0">
        <w:rPr>
          <w:lang w:val="ru-RU"/>
        </w:rPr>
        <w:t>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w:t>
      </w:r>
      <w:r w:rsidRPr="00EC7DA0">
        <w:rPr>
          <w:spacing w:val="-5"/>
          <w:lang w:val="ru-RU"/>
        </w:rPr>
        <w:t xml:space="preserve"> </w:t>
      </w:r>
      <w:r w:rsidRPr="00EC7DA0">
        <w:rPr>
          <w:lang w:val="ru-RU"/>
        </w:rPr>
        <w:t>коррекционно-развивающих</w:t>
      </w:r>
      <w:r w:rsidRPr="00EC7DA0">
        <w:rPr>
          <w:spacing w:val="-5"/>
          <w:lang w:val="ru-RU"/>
        </w:rPr>
        <w:t xml:space="preserve"> </w:t>
      </w:r>
      <w:r w:rsidRPr="00EC7DA0">
        <w:rPr>
          <w:lang w:val="ru-RU"/>
        </w:rPr>
        <w:t>занятий,</w:t>
      </w:r>
      <w:r w:rsidRPr="00EC7DA0">
        <w:rPr>
          <w:spacing w:val="-3"/>
          <w:lang w:val="ru-RU"/>
        </w:rPr>
        <w:t xml:space="preserve"> </w:t>
      </w:r>
      <w:r w:rsidRPr="00EC7DA0">
        <w:rPr>
          <w:lang w:val="ru-RU"/>
        </w:rPr>
        <w:t>в</w:t>
      </w:r>
      <w:r w:rsidRPr="00EC7DA0">
        <w:rPr>
          <w:spacing w:val="-1"/>
          <w:lang w:val="ru-RU"/>
        </w:rPr>
        <w:t xml:space="preserve"> </w:t>
      </w:r>
      <w:r w:rsidRPr="00EC7DA0">
        <w:rPr>
          <w:lang w:val="ru-RU"/>
        </w:rPr>
        <w:t>программах учебных</w:t>
      </w:r>
      <w:r w:rsidRPr="00EC7DA0">
        <w:rPr>
          <w:spacing w:val="-2"/>
          <w:lang w:val="ru-RU"/>
        </w:rPr>
        <w:t xml:space="preserve"> </w:t>
      </w:r>
      <w:r w:rsidRPr="00EC7DA0">
        <w:rPr>
          <w:lang w:val="ru-RU"/>
        </w:rPr>
        <w:t>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E4184B" w:rsidRPr="00EC7DA0" w:rsidRDefault="00EC7DA0">
      <w:pPr>
        <w:pStyle w:val="a4"/>
        <w:spacing w:before="78" w:line="360" w:lineRule="auto"/>
        <w:ind w:right="840" w:firstLine="0"/>
        <w:rPr>
          <w:lang w:val="ru-RU"/>
        </w:rPr>
      </w:pPr>
      <w:r w:rsidRPr="00EC7DA0">
        <w:rPr>
          <w:lang w:val="ru-RU"/>
        </w:rPr>
        <w:t>Рекомендуется</w:t>
      </w:r>
      <w:r w:rsidRPr="00EC7DA0">
        <w:rPr>
          <w:spacing w:val="-3"/>
          <w:lang w:val="ru-RU"/>
        </w:rPr>
        <w:t xml:space="preserve"> </w:t>
      </w:r>
      <w:r w:rsidRPr="00EC7DA0">
        <w:rPr>
          <w:lang w:val="ru-RU"/>
        </w:rPr>
        <w:t>планировать</w:t>
      </w:r>
      <w:r w:rsidRPr="00EC7DA0">
        <w:rPr>
          <w:spacing w:val="-2"/>
          <w:lang w:val="ru-RU"/>
        </w:rPr>
        <w:t xml:space="preserve"> </w:t>
      </w:r>
      <w:r w:rsidRPr="00EC7DA0">
        <w:rPr>
          <w:lang w:val="ru-RU"/>
        </w:rPr>
        <w:t>коррекционно-развиваюшую</w:t>
      </w:r>
      <w:r w:rsidRPr="00EC7DA0">
        <w:rPr>
          <w:spacing w:val="-4"/>
          <w:lang w:val="ru-RU"/>
        </w:rPr>
        <w:t xml:space="preserve"> </w:t>
      </w:r>
      <w:r w:rsidRPr="00EC7DA0">
        <w:rPr>
          <w:lang w:val="ru-RU"/>
        </w:rPr>
        <w:t>работу</w:t>
      </w:r>
      <w:r w:rsidRPr="00EC7DA0">
        <w:rPr>
          <w:spacing w:val="-12"/>
          <w:lang w:val="ru-RU"/>
        </w:rPr>
        <w:t xml:space="preserve"> </w:t>
      </w:r>
      <w:r w:rsidRPr="00EC7DA0">
        <w:rPr>
          <w:lang w:val="ru-RU"/>
        </w:rPr>
        <w:t>во всех</w:t>
      </w:r>
      <w:r w:rsidRPr="00EC7DA0">
        <w:rPr>
          <w:spacing w:val="-4"/>
          <w:lang w:val="ru-RU"/>
        </w:rPr>
        <w:t xml:space="preserve"> </w:t>
      </w:r>
      <w:r w:rsidRPr="00EC7DA0">
        <w:rPr>
          <w:lang w:val="ru-RU"/>
        </w:rPr>
        <w:t>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w:t>
      </w:r>
    </w:p>
    <w:p w:rsidR="00E4184B" w:rsidRPr="00EC7DA0" w:rsidRDefault="00E4184B">
      <w:pPr>
        <w:spacing w:line="360" w:lineRule="auto"/>
        <w:rPr>
          <w:lang w:val="ru-RU"/>
        </w:rPr>
        <w:sectPr w:rsidR="00E4184B" w:rsidRPr="00EC7DA0" w:rsidSect="005E0866">
          <w:pgSz w:w="11910" w:h="16840"/>
          <w:pgMar w:top="1100" w:right="0" w:bottom="2320" w:left="100" w:header="0" w:footer="2032" w:gutter="0"/>
          <w:cols w:space="720"/>
        </w:sectPr>
      </w:pPr>
    </w:p>
    <w:p w:rsidR="00E4184B" w:rsidRPr="00EC7DA0" w:rsidRDefault="00EC7DA0">
      <w:pPr>
        <w:pStyle w:val="a4"/>
        <w:spacing w:before="72" w:line="360" w:lineRule="auto"/>
        <w:ind w:right="840" w:firstLine="0"/>
        <w:rPr>
          <w:lang w:val="ru-RU"/>
        </w:rPr>
      </w:pPr>
      <w:r w:rsidRPr="00EC7DA0">
        <w:rPr>
          <w:lang w:val="ru-RU"/>
        </w:rPr>
        <w:lastRenderedPageBreak/>
        <w:t xml:space="preserve">программ разной направленности (например, художественно- эстетической, спортивно- оздоровительной) осуществляется коррекционно-развивающая работа с учётом особых образовательных потребностей обучающихся с ЗПР, их индивидуальных особенностей и </w:t>
      </w:r>
      <w:r w:rsidRPr="00EC7DA0">
        <w:rPr>
          <w:spacing w:val="-2"/>
          <w:lang w:val="ru-RU"/>
        </w:rPr>
        <w:t>интересов.</w:t>
      </w:r>
    </w:p>
    <w:p w:rsidR="00E4184B" w:rsidRPr="00EC7DA0" w:rsidRDefault="00EC7DA0">
      <w:pPr>
        <w:pStyle w:val="a4"/>
        <w:spacing w:before="1" w:line="360" w:lineRule="auto"/>
        <w:ind w:right="933"/>
        <w:jc w:val="left"/>
        <w:rPr>
          <w:lang w:val="ru-RU"/>
        </w:rPr>
      </w:pPr>
      <w:r w:rsidRPr="00EC7DA0">
        <w:rPr>
          <w:lang w:val="ru-RU"/>
        </w:rPr>
        <w:t>В образовательной организации,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w:t>
      </w:r>
      <w:r w:rsidRPr="00EC7DA0">
        <w:rPr>
          <w:spacing w:val="-2"/>
          <w:lang w:val="ru-RU"/>
        </w:rPr>
        <w:t xml:space="preserve"> </w:t>
      </w:r>
      <w:r w:rsidRPr="00EC7DA0">
        <w:rPr>
          <w:lang w:val="ru-RU"/>
        </w:rPr>
        <w:t>дистанционной</w:t>
      </w:r>
      <w:r w:rsidRPr="00EC7DA0">
        <w:rPr>
          <w:spacing w:val="-7"/>
          <w:lang w:val="ru-RU"/>
        </w:rPr>
        <w:t xml:space="preserve"> </w:t>
      </w:r>
      <w:r w:rsidRPr="00EC7DA0">
        <w:rPr>
          <w:lang w:val="ru-RU"/>
        </w:rPr>
        <w:t>поддержке</w:t>
      </w:r>
      <w:r w:rsidRPr="00EC7DA0">
        <w:rPr>
          <w:spacing w:val="-5"/>
          <w:lang w:val="ru-RU"/>
        </w:rPr>
        <w:t xml:space="preserve"> </w:t>
      </w:r>
      <w:r w:rsidRPr="00EC7DA0">
        <w:rPr>
          <w:lang w:val="ru-RU"/>
        </w:rPr>
        <w:t>(с</w:t>
      </w:r>
      <w:r w:rsidRPr="00EC7DA0">
        <w:rPr>
          <w:spacing w:val="-5"/>
          <w:lang w:val="ru-RU"/>
        </w:rPr>
        <w:t xml:space="preserve"> </w:t>
      </w:r>
      <w:r w:rsidRPr="00EC7DA0">
        <w:rPr>
          <w:lang w:val="ru-RU"/>
        </w:rPr>
        <w:t>учётом</w:t>
      </w:r>
      <w:r w:rsidRPr="00EC7DA0">
        <w:rPr>
          <w:spacing w:val="-3"/>
          <w:lang w:val="ru-RU"/>
        </w:rPr>
        <w:t xml:space="preserve"> </w:t>
      </w:r>
      <w:r w:rsidRPr="00EC7DA0">
        <w:rPr>
          <w:lang w:val="ru-RU"/>
        </w:rPr>
        <w:t>возможностей</w:t>
      </w:r>
      <w:r w:rsidRPr="00EC7DA0">
        <w:rPr>
          <w:spacing w:val="-4"/>
          <w:lang w:val="ru-RU"/>
        </w:rPr>
        <w:t xml:space="preserve"> </w:t>
      </w:r>
      <w:r w:rsidRPr="00EC7DA0">
        <w:rPr>
          <w:lang w:val="ru-RU"/>
        </w:rPr>
        <w:t>каждого</w:t>
      </w:r>
      <w:r w:rsidRPr="00EC7DA0">
        <w:rPr>
          <w:spacing w:val="-8"/>
          <w:lang w:val="ru-RU"/>
        </w:rPr>
        <w:t xml:space="preserve"> </w:t>
      </w:r>
      <w:r w:rsidRPr="00EC7DA0">
        <w:rPr>
          <w:lang w:val="ru-RU"/>
        </w:rPr>
        <w:t>обучающегося),</w:t>
      </w:r>
      <w:r w:rsidRPr="00EC7DA0">
        <w:rPr>
          <w:spacing w:val="-6"/>
          <w:lang w:val="ru-RU"/>
        </w:rPr>
        <w:t xml:space="preserve"> </w:t>
      </w:r>
      <w:r w:rsidRPr="00EC7DA0">
        <w:rPr>
          <w:lang w:val="ru-RU"/>
        </w:rPr>
        <w:t>а</w:t>
      </w:r>
      <w:r w:rsidRPr="00EC7DA0">
        <w:rPr>
          <w:spacing w:val="-5"/>
          <w:lang w:val="ru-RU"/>
        </w:rPr>
        <w:t xml:space="preserve"> </w:t>
      </w:r>
      <w:r w:rsidRPr="00EC7DA0">
        <w:rPr>
          <w:lang w:val="ru-RU"/>
        </w:rPr>
        <w:t>также поддержке тьютора образовательной организации.</w:t>
      </w:r>
    </w:p>
    <w:p w:rsidR="00E4184B" w:rsidRPr="00EC7DA0" w:rsidRDefault="00E4184B">
      <w:pPr>
        <w:spacing w:line="360" w:lineRule="auto"/>
        <w:rPr>
          <w:lang w:val="ru-RU"/>
        </w:rPr>
        <w:sectPr w:rsidR="00E4184B" w:rsidRPr="00EC7DA0" w:rsidSect="005E0866">
          <w:pgSz w:w="11910" w:h="16840"/>
          <w:pgMar w:top="1020" w:right="0" w:bottom="2320" w:left="100" w:header="0" w:footer="2032" w:gutter="0"/>
          <w:cols w:space="720"/>
        </w:sectPr>
      </w:pPr>
    </w:p>
    <w:p w:rsidR="00E4184B" w:rsidRDefault="00EC7DA0" w:rsidP="00961A7B">
      <w:pPr>
        <w:pStyle w:val="210"/>
        <w:numPr>
          <w:ilvl w:val="0"/>
          <w:numId w:val="68"/>
        </w:numPr>
        <w:tabs>
          <w:tab w:val="left" w:pos="2714"/>
        </w:tabs>
        <w:spacing w:before="79"/>
        <w:ind w:left="2713" w:hanging="404"/>
      </w:pPr>
      <w:bookmarkStart w:id="432" w:name="III._Требования_к_условиям_реализации_пр"/>
      <w:bookmarkEnd w:id="432"/>
      <w:r>
        <w:lastRenderedPageBreak/>
        <w:t>Требования</w:t>
      </w:r>
      <w:r>
        <w:rPr>
          <w:spacing w:val="-3"/>
        </w:rPr>
        <w:t xml:space="preserve"> </w:t>
      </w:r>
      <w:r>
        <w:t>к</w:t>
      </w:r>
      <w:r>
        <w:rPr>
          <w:spacing w:val="-3"/>
        </w:rPr>
        <w:t xml:space="preserve"> </w:t>
      </w:r>
      <w:r>
        <w:t>условиям</w:t>
      </w:r>
      <w:r>
        <w:rPr>
          <w:spacing w:val="-8"/>
        </w:rPr>
        <w:t xml:space="preserve"> </w:t>
      </w:r>
      <w:r>
        <w:t>реализации</w:t>
      </w:r>
      <w:r>
        <w:rPr>
          <w:spacing w:val="-7"/>
        </w:rPr>
        <w:t xml:space="preserve"> </w:t>
      </w:r>
      <w:r>
        <w:rPr>
          <w:spacing w:val="-2"/>
        </w:rPr>
        <w:t>программы</w:t>
      </w:r>
    </w:p>
    <w:p w:rsidR="00E4184B" w:rsidRDefault="00EC7DA0">
      <w:pPr>
        <w:pStyle w:val="a4"/>
        <w:spacing w:before="132"/>
        <w:ind w:left="2310" w:firstLine="0"/>
        <w:jc w:val="left"/>
      </w:pPr>
      <w:r>
        <w:rPr>
          <w:spacing w:val="-2"/>
        </w:rPr>
        <w:t>Психолого-педагогическое</w:t>
      </w:r>
      <w:r>
        <w:rPr>
          <w:spacing w:val="22"/>
        </w:rPr>
        <w:t xml:space="preserve"> </w:t>
      </w:r>
      <w:r>
        <w:rPr>
          <w:spacing w:val="-2"/>
        </w:rPr>
        <w:t>обеспечение:</w:t>
      </w:r>
    </w:p>
    <w:p w:rsidR="00E4184B" w:rsidRPr="00EC7DA0" w:rsidRDefault="00EC7DA0">
      <w:pPr>
        <w:pStyle w:val="a4"/>
        <w:tabs>
          <w:tab w:val="left" w:pos="3899"/>
          <w:tab w:val="left" w:pos="6406"/>
          <w:tab w:val="left" w:pos="7472"/>
          <w:tab w:val="left" w:pos="9167"/>
          <w:tab w:val="left" w:pos="10070"/>
        </w:tabs>
        <w:spacing w:before="142" w:line="360" w:lineRule="auto"/>
        <w:ind w:right="867"/>
        <w:jc w:val="left"/>
        <w:rPr>
          <w:lang w:val="ru-RU"/>
        </w:rPr>
      </w:pPr>
      <w:r w:rsidRPr="00EC7DA0">
        <w:rPr>
          <w:spacing w:val="-2"/>
          <w:lang w:val="ru-RU"/>
        </w:rPr>
        <w:t>-обеспечение</w:t>
      </w:r>
      <w:r w:rsidRPr="00EC7DA0">
        <w:rPr>
          <w:lang w:val="ru-RU"/>
        </w:rPr>
        <w:tab/>
      </w:r>
      <w:r w:rsidRPr="00EC7DA0">
        <w:rPr>
          <w:spacing w:val="-2"/>
          <w:lang w:val="ru-RU"/>
        </w:rPr>
        <w:t>дифференцированных</w:t>
      </w:r>
      <w:r w:rsidRPr="00EC7DA0">
        <w:rPr>
          <w:lang w:val="ru-RU"/>
        </w:rPr>
        <w:tab/>
      </w:r>
      <w:r w:rsidRPr="00EC7DA0">
        <w:rPr>
          <w:spacing w:val="-2"/>
          <w:lang w:val="ru-RU"/>
        </w:rPr>
        <w:t>условий</w:t>
      </w:r>
      <w:r w:rsidRPr="00EC7DA0">
        <w:rPr>
          <w:lang w:val="ru-RU"/>
        </w:rPr>
        <w:tab/>
      </w:r>
      <w:r w:rsidRPr="00EC7DA0">
        <w:rPr>
          <w:spacing w:val="-2"/>
          <w:lang w:val="ru-RU"/>
        </w:rPr>
        <w:t>(оптимальный</w:t>
      </w:r>
      <w:r w:rsidRPr="00EC7DA0">
        <w:rPr>
          <w:lang w:val="ru-RU"/>
        </w:rPr>
        <w:tab/>
      </w:r>
      <w:r w:rsidRPr="00EC7DA0">
        <w:rPr>
          <w:spacing w:val="-2"/>
          <w:lang w:val="ru-RU"/>
        </w:rPr>
        <w:t>режим</w:t>
      </w:r>
      <w:r w:rsidRPr="00EC7DA0">
        <w:rPr>
          <w:lang w:val="ru-RU"/>
        </w:rPr>
        <w:tab/>
      </w:r>
      <w:r w:rsidRPr="00EC7DA0">
        <w:rPr>
          <w:spacing w:val="-4"/>
          <w:lang w:val="ru-RU"/>
        </w:rPr>
        <w:t xml:space="preserve">учебных </w:t>
      </w:r>
      <w:r w:rsidRPr="00EC7DA0">
        <w:rPr>
          <w:spacing w:val="-2"/>
          <w:lang w:val="ru-RU"/>
        </w:rPr>
        <w:t>нагрузок);</w:t>
      </w:r>
    </w:p>
    <w:p w:rsidR="00E4184B" w:rsidRPr="00EC7DA0" w:rsidRDefault="00EC7DA0">
      <w:pPr>
        <w:pStyle w:val="a4"/>
        <w:tabs>
          <w:tab w:val="left" w:pos="3914"/>
          <w:tab w:val="left" w:pos="6920"/>
          <w:tab w:val="left" w:pos="8010"/>
          <w:tab w:val="left" w:pos="9426"/>
        </w:tabs>
        <w:spacing w:line="360" w:lineRule="auto"/>
        <w:ind w:right="868"/>
        <w:jc w:val="left"/>
        <w:rPr>
          <w:lang w:val="ru-RU"/>
        </w:rPr>
      </w:pPr>
      <w:r w:rsidRPr="00EC7DA0">
        <w:rPr>
          <w:spacing w:val="-2"/>
          <w:lang w:val="ru-RU"/>
        </w:rPr>
        <w:t>-обеспечение</w:t>
      </w:r>
      <w:r w:rsidRPr="00EC7DA0">
        <w:rPr>
          <w:lang w:val="ru-RU"/>
        </w:rPr>
        <w:tab/>
      </w:r>
      <w:r w:rsidRPr="00EC7DA0">
        <w:rPr>
          <w:spacing w:val="-2"/>
          <w:lang w:val="ru-RU"/>
        </w:rPr>
        <w:t>психолого-педагогических</w:t>
      </w:r>
      <w:r w:rsidRPr="00EC7DA0">
        <w:rPr>
          <w:lang w:val="ru-RU"/>
        </w:rPr>
        <w:tab/>
      </w:r>
      <w:r w:rsidRPr="00EC7DA0">
        <w:rPr>
          <w:spacing w:val="-2"/>
          <w:lang w:val="ru-RU"/>
        </w:rPr>
        <w:t>условий</w:t>
      </w:r>
      <w:r w:rsidRPr="00EC7DA0">
        <w:rPr>
          <w:lang w:val="ru-RU"/>
        </w:rPr>
        <w:tab/>
      </w:r>
      <w:r w:rsidRPr="00EC7DA0">
        <w:rPr>
          <w:spacing w:val="-2"/>
          <w:lang w:val="ru-RU"/>
        </w:rPr>
        <w:t>реализации</w:t>
      </w:r>
      <w:r w:rsidRPr="00EC7DA0">
        <w:rPr>
          <w:lang w:val="ru-RU"/>
        </w:rPr>
        <w:tab/>
      </w:r>
      <w:r w:rsidRPr="00EC7DA0">
        <w:rPr>
          <w:spacing w:val="-4"/>
          <w:lang w:val="ru-RU"/>
        </w:rPr>
        <w:t xml:space="preserve">коррекционно- </w:t>
      </w:r>
      <w:r w:rsidRPr="00EC7DA0">
        <w:rPr>
          <w:lang w:val="ru-RU"/>
        </w:rPr>
        <w:t>развивающей направленности образовательного процесса;</w:t>
      </w:r>
    </w:p>
    <w:p w:rsidR="00E4184B" w:rsidRPr="00EC7DA0" w:rsidRDefault="00EC7DA0">
      <w:pPr>
        <w:pStyle w:val="a4"/>
        <w:tabs>
          <w:tab w:val="left" w:pos="3122"/>
          <w:tab w:val="left" w:pos="4149"/>
          <w:tab w:val="left" w:pos="6180"/>
          <w:tab w:val="left" w:pos="7856"/>
          <w:tab w:val="left" w:pos="9551"/>
          <w:tab w:val="left" w:pos="9935"/>
          <w:tab w:val="left" w:pos="10704"/>
        </w:tabs>
        <w:spacing w:before="1" w:line="362" w:lineRule="auto"/>
        <w:ind w:right="857"/>
        <w:jc w:val="left"/>
        <w:rPr>
          <w:lang w:val="ru-RU"/>
        </w:rPr>
      </w:pPr>
      <w:r w:rsidRPr="00EC7DA0">
        <w:rPr>
          <w:spacing w:val="-2"/>
          <w:lang w:val="ru-RU"/>
        </w:rPr>
        <w:t>-учет</w:t>
      </w:r>
      <w:r w:rsidRPr="00EC7DA0">
        <w:rPr>
          <w:lang w:val="ru-RU"/>
        </w:rPr>
        <w:tab/>
      </w:r>
      <w:r w:rsidRPr="00EC7DA0">
        <w:rPr>
          <w:spacing w:val="-2"/>
          <w:lang w:val="ru-RU"/>
        </w:rPr>
        <w:t>особых</w:t>
      </w:r>
      <w:r w:rsidRPr="00EC7DA0">
        <w:rPr>
          <w:lang w:val="ru-RU"/>
        </w:rPr>
        <w:tab/>
      </w:r>
      <w:r w:rsidRPr="00EC7DA0">
        <w:rPr>
          <w:spacing w:val="-2"/>
          <w:lang w:val="ru-RU"/>
        </w:rPr>
        <w:t>образовательных</w:t>
      </w:r>
      <w:r w:rsidRPr="00EC7DA0">
        <w:rPr>
          <w:lang w:val="ru-RU"/>
        </w:rPr>
        <w:tab/>
      </w:r>
      <w:r w:rsidRPr="00EC7DA0">
        <w:rPr>
          <w:spacing w:val="-2"/>
          <w:lang w:val="ru-RU"/>
        </w:rPr>
        <w:t>потребностей</w:t>
      </w:r>
      <w:r w:rsidRPr="00EC7DA0">
        <w:rPr>
          <w:lang w:val="ru-RU"/>
        </w:rPr>
        <w:tab/>
      </w:r>
      <w:r w:rsidRPr="00EC7DA0">
        <w:rPr>
          <w:spacing w:val="-2"/>
          <w:lang w:val="ru-RU"/>
        </w:rPr>
        <w:t>обучающихся</w:t>
      </w:r>
      <w:r w:rsidRPr="00EC7DA0">
        <w:rPr>
          <w:lang w:val="ru-RU"/>
        </w:rPr>
        <w:tab/>
      </w:r>
      <w:r w:rsidRPr="00EC7DA0">
        <w:rPr>
          <w:spacing w:val="-10"/>
          <w:lang w:val="ru-RU"/>
        </w:rPr>
        <w:t>с</w:t>
      </w:r>
      <w:r w:rsidRPr="00EC7DA0">
        <w:rPr>
          <w:lang w:val="ru-RU"/>
        </w:rPr>
        <w:tab/>
      </w:r>
      <w:r w:rsidRPr="00EC7DA0">
        <w:rPr>
          <w:spacing w:val="-4"/>
          <w:lang w:val="ru-RU"/>
        </w:rPr>
        <w:t>ЗПР,</w:t>
      </w:r>
      <w:r w:rsidRPr="00EC7DA0">
        <w:rPr>
          <w:lang w:val="ru-RU"/>
        </w:rPr>
        <w:tab/>
      </w:r>
      <w:r w:rsidRPr="00EC7DA0">
        <w:rPr>
          <w:spacing w:val="-6"/>
          <w:lang w:val="ru-RU"/>
        </w:rPr>
        <w:t xml:space="preserve">их </w:t>
      </w:r>
      <w:r w:rsidRPr="00EC7DA0">
        <w:rPr>
          <w:lang w:val="ru-RU"/>
        </w:rPr>
        <w:t>индивидуальных особенностей;</w:t>
      </w:r>
    </w:p>
    <w:p w:rsidR="00E4184B" w:rsidRPr="00EC7DA0" w:rsidRDefault="00EC7DA0">
      <w:pPr>
        <w:pStyle w:val="a4"/>
        <w:spacing w:line="273" w:lineRule="exact"/>
        <w:ind w:left="2310" w:firstLine="0"/>
        <w:jc w:val="left"/>
        <w:rPr>
          <w:lang w:val="ru-RU"/>
        </w:rPr>
      </w:pPr>
      <w:r w:rsidRPr="00EC7DA0">
        <w:rPr>
          <w:w w:val="95"/>
          <w:lang w:val="ru-RU"/>
        </w:rPr>
        <w:t>-соблюдение</w:t>
      </w:r>
      <w:r w:rsidRPr="00EC7DA0">
        <w:rPr>
          <w:spacing w:val="45"/>
          <w:lang w:val="ru-RU"/>
        </w:rPr>
        <w:t xml:space="preserve"> </w:t>
      </w:r>
      <w:r w:rsidRPr="00EC7DA0">
        <w:rPr>
          <w:w w:val="95"/>
          <w:lang w:val="ru-RU"/>
        </w:rPr>
        <w:t>комфортного</w:t>
      </w:r>
      <w:r w:rsidRPr="00EC7DA0">
        <w:rPr>
          <w:spacing w:val="57"/>
          <w:lang w:val="ru-RU"/>
        </w:rPr>
        <w:t xml:space="preserve"> </w:t>
      </w:r>
      <w:r w:rsidRPr="00EC7DA0">
        <w:rPr>
          <w:w w:val="95"/>
          <w:lang w:val="ru-RU"/>
        </w:rPr>
        <w:t>психоэмоционального</w:t>
      </w:r>
      <w:r w:rsidRPr="00EC7DA0">
        <w:rPr>
          <w:spacing w:val="51"/>
          <w:lang w:val="ru-RU"/>
        </w:rPr>
        <w:t xml:space="preserve"> </w:t>
      </w:r>
      <w:r w:rsidRPr="00EC7DA0">
        <w:rPr>
          <w:spacing w:val="-2"/>
          <w:w w:val="95"/>
          <w:lang w:val="ru-RU"/>
        </w:rPr>
        <w:t>режима;</w:t>
      </w:r>
    </w:p>
    <w:p w:rsidR="00E4184B" w:rsidRPr="00EC7DA0" w:rsidRDefault="00EC7DA0">
      <w:pPr>
        <w:pStyle w:val="a4"/>
        <w:spacing w:before="132" w:line="360" w:lineRule="auto"/>
        <w:ind w:right="855"/>
        <w:rPr>
          <w:lang w:val="ru-RU"/>
        </w:rPr>
      </w:pPr>
      <w:r w:rsidRPr="00EC7DA0">
        <w:rPr>
          <w:lang w:val="ru-RU"/>
        </w:rPr>
        <w:t>-особая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E4184B" w:rsidRPr="00EC7DA0" w:rsidRDefault="00EC7DA0">
      <w:pPr>
        <w:pStyle w:val="a4"/>
        <w:spacing w:before="2" w:line="360" w:lineRule="auto"/>
        <w:ind w:right="837"/>
        <w:rPr>
          <w:lang w:val="ru-RU"/>
        </w:rPr>
      </w:pPr>
      <w:r w:rsidRPr="00EC7DA0">
        <w:rPr>
          <w:lang w:val="ru-RU"/>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E4184B" w:rsidRPr="00EC7DA0" w:rsidRDefault="00EC7DA0">
      <w:pPr>
        <w:pStyle w:val="a4"/>
        <w:spacing w:before="1" w:line="360" w:lineRule="auto"/>
        <w:ind w:right="838"/>
        <w:rPr>
          <w:lang w:val="ru-RU"/>
        </w:rPr>
      </w:pPr>
      <w:r w:rsidRPr="00EC7DA0">
        <w:rPr>
          <w:lang w:val="ru-RU"/>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E4184B" w:rsidRPr="00EC7DA0" w:rsidRDefault="00E4184B">
      <w:pPr>
        <w:pStyle w:val="a4"/>
        <w:ind w:left="0" w:firstLine="0"/>
        <w:jc w:val="left"/>
        <w:rPr>
          <w:sz w:val="26"/>
          <w:lang w:val="ru-RU"/>
        </w:rPr>
      </w:pPr>
    </w:p>
    <w:p w:rsidR="00E4184B" w:rsidRPr="00EC7DA0" w:rsidRDefault="00EC7DA0">
      <w:pPr>
        <w:pStyle w:val="a4"/>
        <w:spacing w:before="154" w:line="360" w:lineRule="auto"/>
        <w:ind w:right="837"/>
        <w:rPr>
          <w:lang w:val="ru-RU"/>
        </w:rPr>
      </w:pPr>
      <w:r w:rsidRPr="00EC7DA0">
        <w:rPr>
          <w:lang w:val="ru-RU"/>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E4184B" w:rsidRPr="00EC7DA0" w:rsidRDefault="00EC7DA0">
      <w:pPr>
        <w:pStyle w:val="a4"/>
        <w:spacing w:before="1" w:line="360" w:lineRule="auto"/>
        <w:ind w:right="849"/>
        <w:rPr>
          <w:lang w:val="ru-RU"/>
        </w:rPr>
      </w:pPr>
      <w:r w:rsidRPr="00EC7DA0">
        <w:rPr>
          <w:lang w:val="ru-RU"/>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E4184B" w:rsidRPr="00EC7DA0" w:rsidRDefault="00EC7DA0">
      <w:pPr>
        <w:pStyle w:val="a4"/>
        <w:spacing w:before="2" w:line="360" w:lineRule="auto"/>
        <w:ind w:right="860"/>
        <w:rPr>
          <w:lang w:val="ru-RU"/>
        </w:rPr>
      </w:pPr>
      <w:r w:rsidRPr="00EC7DA0">
        <w:rPr>
          <w:lang w:val="ru-RU"/>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rsidR="00E4184B" w:rsidRPr="00EC7DA0" w:rsidRDefault="00EC7DA0">
      <w:pPr>
        <w:pStyle w:val="a4"/>
        <w:spacing w:before="1" w:line="360" w:lineRule="auto"/>
        <w:ind w:right="854"/>
        <w:rPr>
          <w:lang w:val="ru-RU"/>
        </w:rPr>
      </w:pPr>
      <w:r w:rsidRPr="00EC7DA0">
        <w:rPr>
          <w:lang w:val="ru-RU"/>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w:t>
      </w:r>
      <w:r w:rsidRPr="00EC7DA0">
        <w:rPr>
          <w:spacing w:val="42"/>
          <w:lang w:val="ru-RU"/>
        </w:rPr>
        <w:t xml:space="preserve"> </w:t>
      </w:r>
      <w:r w:rsidRPr="00EC7DA0">
        <w:rPr>
          <w:lang w:val="ru-RU"/>
        </w:rPr>
        <w:t>профилактику</w:t>
      </w:r>
      <w:r w:rsidRPr="00EC7DA0">
        <w:rPr>
          <w:spacing w:val="34"/>
          <w:lang w:val="ru-RU"/>
        </w:rPr>
        <w:t xml:space="preserve"> </w:t>
      </w:r>
      <w:r w:rsidRPr="00EC7DA0">
        <w:rPr>
          <w:lang w:val="ru-RU"/>
        </w:rPr>
        <w:t>социально</w:t>
      </w:r>
      <w:r w:rsidRPr="00EC7DA0">
        <w:rPr>
          <w:spacing w:val="43"/>
          <w:lang w:val="ru-RU"/>
        </w:rPr>
        <w:t xml:space="preserve"> </w:t>
      </w:r>
      <w:r w:rsidRPr="00EC7DA0">
        <w:rPr>
          <w:lang w:val="ru-RU"/>
        </w:rPr>
        <w:t>нежелательного</w:t>
      </w:r>
      <w:r w:rsidRPr="00EC7DA0">
        <w:rPr>
          <w:spacing w:val="39"/>
          <w:lang w:val="ru-RU"/>
        </w:rPr>
        <w:t xml:space="preserve"> </w:t>
      </w:r>
      <w:r w:rsidRPr="00EC7DA0">
        <w:rPr>
          <w:lang w:val="ru-RU"/>
        </w:rPr>
        <w:t>поведения,</w:t>
      </w:r>
      <w:r w:rsidRPr="00EC7DA0">
        <w:rPr>
          <w:spacing w:val="41"/>
          <w:lang w:val="ru-RU"/>
        </w:rPr>
        <w:t xml:space="preserve"> </w:t>
      </w:r>
      <w:r w:rsidRPr="00EC7DA0">
        <w:rPr>
          <w:lang w:val="ru-RU"/>
        </w:rPr>
        <w:t>развитие</w:t>
      </w:r>
      <w:r w:rsidRPr="00EC7DA0">
        <w:rPr>
          <w:spacing w:val="38"/>
          <w:lang w:val="ru-RU"/>
        </w:rPr>
        <w:t xml:space="preserve"> </w:t>
      </w:r>
      <w:r w:rsidRPr="00EC7DA0">
        <w:rPr>
          <w:lang w:val="ru-RU"/>
        </w:rPr>
        <w:t>навыков</w:t>
      </w:r>
      <w:r w:rsidRPr="00EC7DA0">
        <w:rPr>
          <w:spacing w:val="50"/>
          <w:lang w:val="ru-RU"/>
        </w:rPr>
        <w:t xml:space="preserve"> </w:t>
      </w:r>
      <w:r w:rsidRPr="00EC7DA0">
        <w:rPr>
          <w:spacing w:val="-2"/>
          <w:lang w:val="ru-RU"/>
        </w:rPr>
        <w:t>соблюдения</w:t>
      </w:r>
    </w:p>
    <w:p w:rsidR="00E4184B" w:rsidRPr="00EC7DA0" w:rsidRDefault="00E4184B">
      <w:pPr>
        <w:spacing w:line="360" w:lineRule="auto"/>
        <w:rPr>
          <w:lang w:val="ru-RU"/>
        </w:rPr>
        <w:sectPr w:rsidR="00E4184B" w:rsidRPr="00EC7DA0" w:rsidSect="005E0866">
          <w:pgSz w:w="11910" w:h="16840"/>
          <w:pgMar w:top="960" w:right="0" w:bottom="2320" w:left="100" w:header="0" w:footer="2032" w:gutter="0"/>
          <w:cols w:space="720"/>
        </w:sectPr>
      </w:pPr>
    </w:p>
    <w:p w:rsidR="00E4184B" w:rsidRPr="00EC7DA0" w:rsidRDefault="00EC7DA0">
      <w:pPr>
        <w:pStyle w:val="a4"/>
        <w:spacing w:before="74"/>
        <w:ind w:firstLine="0"/>
        <w:rPr>
          <w:lang w:val="ru-RU"/>
        </w:rPr>
      </w:pPr>
      <w:r w:rsidRPr="00EC7DA0">
        <w:rPr>
          <w:lang w:val="ru-RU"/>
        </w:rPr>
        <w:lastRenderedPageBreak/>
        <w:t>правил</w:t>
      </w:r>
      <w:r w:rsidRPr="00EC7DA0">
        <w:rPr>
          <w:spacing w:val="-3"/>
          <w:lang w:val="ru-RU"/>
        </w:rPr>
        <w:t xml:space="preserve"> </w:t>
      </w:r>
      <w:r w:rsidRPr="00EC7DA0">
        <w:rPr>
          <w:lang w:val="ru-RU"/>
        </w:rPr>
        <w:t>кибербезопасности</w:t>
      </w:r>
      <w:r w:rsidRPr="00EC7DA0">
        <w:rPr>
          <w:spacing w:val="-2"/>
          <w:lang w:val="ru-RU"/>
        </w:rPr>
        <w:t xml:space="preserve"> </w:t>
      </w:r>
      <w:r w:rsidRPr="00EC7DA0">
        <w:rPr>
          <w:lang w:val="ru-RU"/>
        </w:rPr>
        <w:t>при</w:t>
      </w:r>
      <w:r w:rsidRPr="00EC7DA0">
        <w:rPr>
          <w:spacing w:val="-6"/>
          <w:lang w:val="ru-RU"/>
        </w:rPr>
        <w:t xml:space="preserve"> </w:t>
      </w:r>
      <w:r w:rsidRPr="00EC7DA0">
        <w:rPr>
          <w:lang w:val="ru-RU"/>
        </w:rPr>
        <w:t>общении</w:t>
      </w:r>
      <w:r w:rsidRPr="00EC7DA0">
        <w:rPr>
          <w:spacing w:val="-7"/>
          <w:lang w:val="ru-RU"/>
        </w:rPr>
        <w:t xml:space="preserve"> </w:t>
      </w:r>
      <w:r w:rsidRPr="00EC7DA0">
        <w:rPr>
          <w:lang w:val="ru-RU"/>
        </w:rPr>
        <w:t>в</w:t>
      </w:r>
      <w:r w:rsidRPr="00EC7DA0">
        <w:rPr>
          <w:spacing w:val="-1"/>
          <w:lang w:val="ru-RU"/>
        </w:rPr>
        <w:t xml:space="preserve"> </w:t>
      </w:r>
      <w:r w:rsidRPr="00EC7DA0">
        <w:rPr>
          <w:lang w:val="ru-RU"/>
        </w:rPr>
        <w:t>социальных</w:t>
      </w:r>
      <w:r w:rsidRPr="00EC7DA0">
        <w:rPr>
          <w:spacing w:val="-7"/>
          <w:lang w:val="ru-RU"/>
        </w:rPr>
        <w:t xml:space="preserve"> </w:t>
      </w:r>
      <w:r w:rsidRPr="00EC7DA0">
        <w:rPr>
          <w:spacing w:val="-2"/>
          <w:lang w:val="ru-RU"/>
        </w:rPr>
        <w:t>сетях;</w:t>
      </w:r>
    </w:p>
    <w:p w:rsidR="00E4184B" w:rsidRPr="00EC7DA0" w:rsidRDefault="00EC7DA0">
      <w:pPr>
        <w:pStyle w:val="a4"/>
        <w:spacing w:before="137" w:line="362" w:lineRule="auto"/>
        <w:ind w:right="853"/>
        <w:rPr>
          <w:lang w:val="ru-RU"/>
        </w:rPr>
      </w:pPr>
      <w:r w:rsidRPr="00EC7DA0">
        <w:rPr>
          <w:lang w:val="ru-RU"/>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E4184B" w:rsidRPr="00EC7DA0" w:rsidRDefault="00E4184B">
      <w:pPr>
        <w:pStyle w:val="a4"/>
        <w:spacing w:before="4"/>
        <w:ind w:left="0" w:firstLine="0"/>
        <w:jc w:val="left"/>
        <w:rPr>
          <w:sz w:val="35"/>
          <w:lang w:val="ru-RU"/>
        </w:rPr>
      </w:pPr>
    </w:p>
    <w:p w:rsidR="00E4184B" w:rsidRPr="00EC7DA0" w:rsidRDefault="00EC7DA0">
      <w:pPr>
        <w:pStyle w:val="a4"/>
        <w:spacing w:line="360" w:lineRule="auto"/>
        <w:ind w:right="845"/>
        <w:rPr>
          <w:lang w:val="ru-RU"/>
        </w:rPr>
      </w:pPr>
      <w:r w:rsidRPr="00EC7DA0">
        <w:rPr>
          <w:lang w:val="ru-RU"/>
        </w:rPr>
        <w:t>-усиление видов деятельности, специфичных для данной категории обучающихся, обеспечивающих</w:t>
      </w:r>
      <w:r w:rsidRPr="00EC7DA0">
        <w:rPr>
          <w:spacing w:val="-2"/>
          <w:lang w:val="ru-RU"/>
        </w:rPr>
        <w:t xml:space="preserve"> </w:t>
      </w:r>
      <w:r w:rsidRPr="00EC7DA0">
        <w:rPr>
          <w:lang w:val="ru-RU"/>
        </w:rPr>
        <w:t>осмысленное освоение</w:t>
      </w:r>
      <w:r w:rsidRPr="00EC7DA0">
        <w:rPr>
          <w:spacing w:val="-2"/>
          <w:lang w:val="ru-RU"/>
        </w:rPr>
        <w:t xml:space="preserve"> </w:t>
      </w:r>
      <w:r w:rsidRPr="00EC7DA0">
        <w:rPr>
          <w:lang w:val="ru-RU"/>
        </w:rPr>
        <w:t>содержания</w:t>
      </w:r>
      <w:r w:rsidRPr="00EC7DA0">
        <w:rPr>
          <w:spacing w:val="-6"/>
          <w:lang w:val="ru-RU"/>
        </w:rPr>
        <w:t xml:space="preserve"> </w:t>
      </w:r>
      <w:r w:rsidRPr="00EC7DA0">
        <w:rPr>
          <w:lang w:val="ru-RU"/>
        </w:rPr>
        <w:t>образования как в его</w:t>
      </w:r>
      <w:r w:rsidRPr="00EC7DA0">
        <w:rPr>
          <w:spacing w:val="-7"/>
          <w:lang w:val="ru-RU"/>
        </w:rPr>
        <w:t xml:space="preserve"> </w:t>
      </w:r>
      <w:r w:rsidRPr="00EC7DA0">
        <w:rPr>
          <w:lang w:val="ru-RU"/>
        </w:rPr>
        <w:t>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w:t>
      </w:r>
      <w:r w:rsidRPr="00EC7DA0">
        <w:rPr>
          <w:spacing w:val="-2"/>
          <w:lang w:val="ru-RU"/>
        </w:rPr>
        <w:t xml:space="preserve"> </w:t>
      </w:r>
      <w:r w:rsidRPr="00EC7DA0">
        <w:rPr>
          <w:lang w:val="ru-RU"/>
        </w:rPr>
        <w:t>освоение</w:t>
      </w:r>
      <w:r w:rsidRPr="00EC7DA0">
        <w:rPr>
          <w:spacing w:val="-3"/>
          <w:lang w:val="ru-RU"/>
        </w:rPr>
        <w:t xml:space="preserve"> </w:t>
      </w:r>
      <w:r w:rsidRPr="00EC7DA0">
        <w:rPr>
          <w:lang w:val="ru-RU"/>
        </w:rPr>
        <w:t>материала с опорой на алгоритм; "пошаговость" в изучении материала; использование</w:t>
      </w:r>
      <w:r w:rsidRPr="00EC7DA0">
        <w:rPr>
          <w:spacing w:val="80"/>
          <w:lang w:val="ru-RU"/>
        </w:rPr>
        <w:t xml:space="preserve"> </w:t>
      </w:r>
      <w:r w:rsidRPr="00EC7DA0">
        <w:rPr>
          <w:lang w:val="ru-RU"/>
        </w:rPr>
        <w:t>дополнительной визуальной</w:t>
      </w:r>
      <w:r w:rsidRPr="00EC7DA0">
        <w:rPr>
          <w:spacing w:val="-2"/>
          <w:lang w:val="ru-RU"/>
        </w:rPr>
        <w:t xml:space="preserve"> </w:t>
      </w:r>
      <w:r w:rsidRPr="00EC7DA0">
        <w:rPr>
          <w:lang w:val="ru-RU"/>
        </w:rPr>
        <w:t>опоры (планы, образцы, схемы, шаблоны, опорные таблицы).</w:t>
      </w:r>
    </w:p>
    <w:p w:rsidR="00E4184B" w:rsidRPr="00EC7DA0" w:rsidRDefault="00E4184B">
      <w:pPr>
        <w:pStyle w:val="a4"/>
        <w:spacing w:before="6"/>
        <w:ind w:left="0" w:firstLine="0"/>
        <w:jc w:val="left"/>
        <w:rPr>
          <w:sz w:val="36"/>
          <w:lang w:val="ru-RU"/>
        </w:rPr>
      </w:pPr>
    </w:p>
    <w:p w:rsidR="00E4184B" w:rsidRPr="00EC7DA0" w:rsidRDefault="00EC7DA0">
      <w:pPr>
        <w:pStyle w:val="a4"/>
        <w:spacing w:line="357" w:lineRule="auto"/>
        <w:ind w:right="856"/>
        <w:rPr>
          <w:lang w:val="ru-RU"/>
        </w:rPr>
      </w:pPr>
      <w:r w:rsidRPr="00EC7DA0">
        <w:rPr>
          <w:lang w:val="ru-RU"/>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w:t>
      </w:r>
      <w:r w:rsidRPr="00EC7DA0">
        <w:rPr>
          <w:spacing w:val="80"/>
          <w:lang w:val="ru-RU"/>
        </w:rPr>
        <w:t xml:space="preserve">    </w:t>
      </w:r>
      <w:r w:rsidRPr="00EC7DA0">
        <w:rPr>
          <w:lang w:val="ru-RU"/>
        </w:rPr>
        <w:t>и</w:t>
      </w:r>
      <w:r w:rsidRPr="00EC7DA0">
        <w:rPr>
          <w:spacing w:val="80"/>
          <w:lang w:val="ru-RU"/>
        </w:rPr>
        <w:t xml:space="preserve">    </w:t>
      </w:r>
      <w:r w:rsidRPr="00EC7DA0">
        <w:rPr>
          <w:lang w:val="ru-RU"/>
        </w:rPr>
        <w:t>ее</w:t>
      </w:r>
      <w:r w:rsidRPr="00EC7DA0">
        <w:rPr>
          <w:spacing w:val="80"/>
          <w:lang w:val="ru-RU"/>
        </w:rPr>
        <w:t xml:space="preserve">    </w:t>
      </w:r>
      <w:r w:rsidRPr="00EC7DA0">
        <w:rPr>
          <w:lang w:val="ru-RU"/>
        </w:rPr>
        <w:t>особую</w:t>
      </w:r>
      <w:r w:rsidRPr="00EC7DA0">
        <w:rPr>
          <w:spacing w:val="61"/>
          <w:w w:val="150"/>
          <w:lang w:val="ru-RU"/>
        </w:rPr>
        <w:t xml:space="preserve">    </w:t>
      </w:r>
      <w:r w:rsidRPr="00EC7DA0">
        <w:rPr>
          <w:lang w:val="ru-RU"/>
        </w:rPr>
        <w:t>подготовку</w:t>
      </w:r>
      <w:r w:rsidRPr="00EC7DA0">
        <w:rPr>
          <w:spacing w:val="80"/>
          <w:lang w:val="ru-RU"/>
        </w:rPr>
        <w:t xml:space="preserve">    </w:t>
      </w:r>
      <w:r w:rsidRPr="00EC7DA0">
        <w:rPr>
          <w:lang w:val="ru-RU"/>
        </w:rPr>
        <w:t>силами</w:t>
      </w:r>
      <w:r w:rsidRPr="00EC7DA0">
        <w:rPr>
          <w:spacing w:val="80"/>
          <w:lang w:val="ru-RU"/>
        </w:rPr>
        <w:t xml:space="preserve">    </w:t>
      </w:r>
      <w:r w:rsidRPr="00EC7DA0">
        <w:rPr>
          <w:lang w:val="ru-RU"/>
        </w:rPr>
        <w:t>специалистов;</w:t>
      </w:r>
    </w:p>
    <w:p w:rsidR="00E4184B" w:rsidRPr="00EC7DA0" w:rsidRDefault="00EC7DA0">
      <w:pPr>
        <w:pStyle w:val="a4"/>
        <w:spacing w:before="5" w:line="362" w:lineRule="auto"/>
        <w:ind w:right="854" w:firstLine="0"/>
        <w:rPr>
          <w:lang w:val="ru-RU"/>
        </w:rPr>
      </w:pPr>
      <w:r w:rsidRPr="00EC7DA0">
        <w:rPr>
          <w:lang w:val="ru-RU"/>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E4184B" w:rsidRPr="00EC7DA0" w:rsidRDefault="00EC7DA0">
      <w:pPr>
        <w:pStyle w:val="a4"/>
        <w:spacing w:line="360" w:lineRule="auto"/>
        <w:ind w:right="860"/>
        <w:rPr>
          <w:lang w:val="ru-RU"/>
        </w:rPr>
      </w:pPr>
      <w:r w:rsidRPr="00EC7DA0">
        <w:rPr>
          <w:lang w:val="ru-RU"/>
        </w:rPr>
        <w:t>-мониторинг динамики индивидуальных образовательных достижений и уровня психофизического развития обучающегося с ЗПР;</w:t>
      </w:r>
    </w:p>
    <w:p w:rsidR="00E4184B" w:rsidRPr="00EC7DA0" w:rsidRDefault="00E4184B">
      <w:pPr>
        <w:pStyle w:val="a4"/>
        <w:ind w:left="0" w:firstLine="0"/>
        <w:jc w:val="left"/>
        <w:rPr>
          <w:sz w:val="26"/>
          <w:lang w:val="ru-RU"/>
        </w:rPr>
      </w:pPr>
    </w:p>
    <w:p w:rsidR="00E4184B" w:rsidRPr="00EC7DA0" w:rsidRDefault="00EC7DA0">
      <w:pPr>
        <w:pStyle w:val="a4"/>
        <w:spacing w:before="153" w:line="360" w:lineRule="auto"/>
        <w:ind w:right="855"/>
        <w:rPr>
          <w:lang w:val="ru-RU"/>
        </w:rPr>
      </w:pPr>
      <w:r w:rsidRPr="00EC7DA0">
        <w:rPr>
          <w:lang w:val="ru-RU"/>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E4184B" w:rsidRPr="00EC7DA0" w:rsidRDefault="00E4184B">
      <w:pPr>
        <w:pStyle w:val="a4"/>
        <w:ind w:left="0" w:firstLine="0"/>
        <w:jc w:val="left"/>
        <w:rPr>
          <w:sz w:val="26"/>
          <w:lang w:val="ru-RU"/>
        </w:rPr>
      </w:pPr>
    </w:p>
    <w:p w:rsidR="00E4184B" w:rsidRPr="00EC7DA0" w:rsidRDefault="00EC7DA0">
      <w:pPr>
        <w:pStyle w:val="a4"/>
        <w:spacing w:before="193"/>
        <w:ind w:left="2310" w:firstLine="0"/>
        <w:jc w:val="left"/>
        <w:rPr>
          <w:lang w:val="ru-RU"/>
        </w:rPr>
      </w:pPr>
      <w:r w:rsidRPr="00EC7DA0">
        <w:rPr>
          <w:lang w:val="ru-RU"/>
        </w:rPr>
        <w:t>Организация</w:t>
      </w:r>
      <w:r w:rsidRPr="00EC7DA0">
        <w:rPr>
          <w:spacing w:val="-8"/>
          <w:lang w:val="ru-RU"/>
        </w:rPr>
        <w:t xml:space="preserve"> </w:t>
      </w:r>
      <w:r w:rsidRPr="00EC7DA0">
        <w:rPr>
          <w:lang w:val="ru-RU"/>
        </w:rPr>
        <w:t>процесса</w:t>
      </w:r>
      <w:r w:rsidRPr="00EC7DA0">
        <w:rPr>
          <w:spacing w:val="2"/>
          <w:lang w:val="ru-RU"/>
        </w:rPr>
        <w:t xml:space="preserve"> </w:t>
      </w:r>
      <w:r w:rsidRPr="00EC7DA0">
        <w:rPr>
          <w:lang w:val="ru-RU"/>
        </w:rPr>
        <w:t>обучения</w:t>
      </w:r>
      <w:r w:rsidRPr="00EC7DA0">
        <w:rPr>
          <w:spacing w:val="3"/>
          <w:lang w:val="ru-RU"/>
        </w:rPr>
        <w:t xml:space="preserve"> </w:t>
      </w:r>
      <w:r w:rsidRPr="00EC7DA0">
        <w:rPr>
          <w:lang w:val="ru-RU"/>
        </w:rPr>
        <w:t>обучающихся</w:t>
      </w:r>
      <w:r w:rsidRPr="00EC7DA0">
        <w:rPr>
          <w:spacing w:val="12"/>
          <w:lang w:val="ru-RU"/>
        </w:rPr>
        <w:t xml:space="preserve"> </w:t>
      </w:r>
      <w:r w:rsidRPr="00EC7DA0">
        <w:rPr>
          <w:lang w:val="ru-RU"/>
        </w:rPr>
        <w:t>с</w:t>
      </w:r>
      <w:r w:rsidRPr="00EC7DA0">
        <w:rPr>
          <w:spacing w:val="1"/>
          <w:lang w:val="ru-RU"/>
        </w:rPr>
        <w:t xml:space="preserve"> </w:t>
      </w:r>
      <w:r w:rsidRPr="00EC7DA0">
        <w:rPr>
          <w:lang w:val="ru-RU"/>
        </w:rPr>
        <w:t>ЗПР</w:t>
      </w:r>
      <w:r w:rsidRPr="00EC7DA0">
        <w:rPr>
          <w:spacing w:val="7"/>
          <w:lang w:val="ru-RU"/>
        </w:rPr>
        <w:t xml:space="preserve"> </w:t>
      </w:r>
      <w:r w:rsidRPr="00EC7DA0">
        <w:rPr>
          <w:lang w:val="ru-RU"/>
        </w:rPr>
        <w:t>предусматривает</w:t>
      </w:r>
      <w:r w:rsidRPr="00EC7DA0">
        <w:rPr>
          <w:spacing w:val="9"/>
          <w:lang w:val="ru-RU"/>
        </w:rPr>
        <w:t xml:space="preserve"> </w:t>
      </w:r>
      <w:r w:rsidRPr="00EC7DA0">
        <w:rPr>
          <w:spacing w:val="-2"/>
          <w:lang w:val="ru-RU"/>
        </w:rPr>
        <w:t>применение</w:t>
      </w:r>
    </w:p>
    <w:p w:rsidR="00E4184B" w:rsidRPr="00EC7DA0" w:rsidRDefault="00EC7DA0">
      <w:pPr>
        <w:spacing w:before="137"/>
        <w:ind w:left="1599"/>
        <w:jc w:val="both"/>
        <w:rPr>
          <w:sz w:val="24"/>
          <w:lang w:val="ru-RU"/>
        </w:rPr>
      </w:pPr>
      <w:r w:rsidRPr="00EC7DA0">
        <w:rPr>
          <w:i/>
          <w:sz w:val="24"/>
          <w:lang w:val="ru-RU"/>
        </w:rPr>
        <w:t>здоровьесберегающих</w:t>
      </w:r>
      <w:r w:rsidRPr="00EC7DA0">
        <w:rPr>
          <w:i/>
          <w:spacing w:val="-11"/>
          <w:sz w:val="24"/>
          <w:lang w:val="ru-RU"/>
        </w:rPr>
        <w:t xml:space="preserve"> </w:t>
      </w:r>
      <w:r w:rsidRPr="00EC7DA0">
        <w:rPr>
          <w:i/>
          <w:sz w:val="24"/>
          <w:lang w:val="ru-RU"/>
        </w:rPr>
        <w:t>технологий</w:t>
      </w:r>
      <w:r w:rsidRPr="00EC7DA0">
        <w:rPr>
          <w:sz w:val="24"/>
          <w:lang w:val="ru-RU"/>
        </w:rPr>
        <w:t>.</w:t>
      </w:r>
      <w:r w:rsidRPr="00EC7DA0">
        <w:rPr>
          <w:spacing w:val="-8"/>
          <w:sz w:val="24"/>
          <w:lang w:val="ru-RU"/>
        </w:rPr>
        <w:t xml:space="preserve"> </w:t>
      </w:r>
      <w:r w:rsidRPr="00EC7DA0">
        <w:rPr>
          <w:sz w:val="24"/>
          <w:lang w:val="ru-RU"/>
        </w:rPr>
        <w:t>Для</w:t>
      </w:r>
      <w:r w:rsidRPr="00EC7DA0">
        <w:rPr>
          <w:spacing w:val="-6"/>
          <w:sz w:val="24"/>
          <w:lang w:val="ru-RU"/>
        </w:rPr>
        <w:t xml:space="preserve"> </w:t>
      </w:r>
      <w:r w:rsidRPr="00EC7DA0">
        <w:rPr>
          <w:sz w:val="24"/>
          <w:lang w:val="ru-RU"/>
        </w:rPr>
        <w:t>обучающихся</w:t>
      </w:r>
      <w:r w:rsidRPr="00EC7DA0">
        <w:rPr>
          <w:spacing w:val="-4"/>
          <w:sz w:val="24"/>
          <w:lang w:val="ru-RU"/>
        </w:rPr>
        <w:t xml:space="preserve"> </w:t>
      </w:r>
      <w:r w:rsidRPr="00EC7DA0">
        <w:rPr>
          <w:sz w:val="24"/>
          <w:lang w:val="ru-RU"/>
        </w:rPr>
        <w:t>с</w:t>
      </w:r>
      <w:r w:rsidRPr="00EC7DA0">
        <w:rPr>
          <w:spacing w:val="-7"/>
          <w:sz w:val="24"/>
          <w:lang w:val="ru-RU"/>
        </w:rPr>
        <w:t xml:space="preserve"> </w:t>
      </w:r>
      <w:r w:rsidRPr="00EC7DA0">
        <w:rPr>
          <w:sz w:val="24"/>
          <w:lang w:val="ru-RU"/>
        </w:rPr>
        <w:t>ЗПР</w:t>
      </w:r>
      <w:r w:rsidRPr="00EC7DA0">
        <w:rPr>
          <w:spacing w:val="-3"/>
          <w:sz w:val="24"/>
          <w:lang w:val="ru-RU"/>
        </w:rPr>
        <w:t xml:space="preserve"> </w:t>
      </w:r>
      <w:r w:rsidRPr="00EC7DA0">
        <w:rPr>
          <w:spacing w:val="-2"/>
          <w:sz w:val="24"/>
          <w:lang w:val="ru-RU"/>
        </w:rPr>
        <w:t>необходимы:</w:t>
      </w:r>
    </w:p>
    <w:p w:rsidR="00E4184B" w:rsidRPr="00EC7DA0" w:rsidRDefault="00E4184B">
      <w:pPr>
        <w:pStyle w:val="a4"/>
        <w:ind w:left="0" w:firstLine="0"/>
        <w:jc w:val="left"/>
        <w:rPr>
          <w:sz w:val="26"/>
          <w:lang w:val="ru-RU"/>
        </w:rPr>
      </w:pPr>
    </w:p>
    <w:p w:rsidR="00E4184B" w:rsidRPr="00EC7DA0" w:rsidRDefault="00E4184B">
      <w:pPr>
        <w:pStyle w:val="a4"/>
        <w:spacing w:before="3"/>
        <w:ind w:left="0" w:firstLine="0"/>
        <w:jc w:val="left"/>
        <w:rPr>
          <w:sz w:val="22"/>
          <w:lang w:val="ru-RU"/>
        </w:rPr>
      </w:pPr>
    </w:p>
    <w:p w:rsidR="00E4184B" w:rsidRPr="00EC7DA0" w:rsidRDefault="00EC7DA0">
      <w:pPr>
        <w:pStyle w:val="a4"/>
        <w:spacing w:line="360" w:lineRule="auto"/>
        <w:ind w:right="857"/>
        <w:rPr>
          <w:lang w:val="ru-RU"/>
        </w:rPr>
      </w:pPr>
      <w:r w:rsidRPr="00EC7DA0">
        <w:rPr>
          <w:lang w:val="ru-RU"/>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E4184B" w:rsidRPr="00EC7DA0" w:rsidRDefault="00E4184B">
      <w:pPr>
        <w:spacing w:line="360" w:lineRule="auto"/>
        <w:rPr>
          <w:lang w:val="ru-RU"/>
        </w:rPr>
        <w:sectPr w:rsidR="00E4184B" w:rsidRPr="00EC7DA0" w:rsidSect="005E0866">
          <w:pgSz w:w="11910" w:h="16840"/>
          <w:pgMar w:top="960" w:right="0" w:bottom="2320" w:left="100" w:header="0" w:footer="2032" w:gutter="0"/>
          <w:cols w:space="720"/>
        </w:sectPr>
      </w:pPr>
    </w:p>
    <w:p w:rsidR="00E4184B" w:rsidRPr="00EC7DA0" w:rsidRDefault="00EC7DA0">
      <w:pPr>
        <w:pStyle w:val="a4"/>
        <w:spacing w:before="71" w:line="360" w:lineRule="auto"/>
        <w:ind w:right="845"/>
        <w:rPr>
          <w:lang w:val="ru-RU"/>
        </w:rPr>
      </w:pPr>
      <w:r w:rsidRPr="00EC7DA0">
        <w:rPr>
          <w:lang w:val="ru-RU"/>
        </w:rPr>
        <w:lastRenderedPageBreak/>
        <w:t>-использование</w:t>
      </w:r>
      <w:r w:rsidRPr="00EC7DA0">
        <w:rPr>
          <w:spacing w:val="-3"/>
          <w:lang w:val="ru-RU"/>
        </w:rPr>
        <w:t xml:space="preserve"> </w:t>
      </w:r>
      <w:r w:rsidRPr="00EC7DA0">
        <w:rPr>
          <w:lang w:val="ru-RU"/>
        </w:rPr>
        <w:t>коммуникативных игр</w:t>
      </w:r>
      <w:r w:rsidRPr="00EC7DA0">
        <w:rPr>
          <w:spacing w:val="-3"/>
          <w:lang w:val="ru-RU"/>
        </w:rPr>
        <w:t xml:space="preserve"> </w:t>
      </w:r>
      <w:r w:rsidRPr="00EC7DA0">
        <w:rPr>
          <w:lang w:val="ru-RU"/>
        </w:rPr>
        <w:t>для решения учебных</w:t>
      </w:r>
      <w:r w:rsidRPr="00EC7DA0">
        <w:rPr>
          <w:spacing w:val="-1"/>
          <w:lang w:val="ru-RU"/>
        </w:rPr>
        <w:t xml:space="preserve"> </w:t>
      </w:r>
      <w:r w:rsidRPr="00EC7DA0">
        <w:rPr>
          <w:lang w:val="ru-RU"/>
        </w:rPr>
        <w:t>задач и формирования положительного отношения к учебным предметам;</w:t>
      </w:r>
    </w:p>
    <w:p w:rsidR="00E4184B" w:rsidRPr="00EC7DA0" w:rsidRDefault="00EC7DA0">
      <w:pPr>
        <w:pStyle w:val="a4"/>
        <w:spacing w:before="3" w:line="364" w:lineRule="auto"/>
        <w:ind w:right="861"/>
        <w:rPr>
          <w:lang w:val="ru-RU"/>
        </w:rPr>
      </w:pPr>
      <w:r w:rsidRPr="00EC7DA0">
        <w:rPr>
          <w:lang w:val="ru-RU"/>
        </w:rPr>
        <w:t>-формирование культуры здорового образа жизни при изучении предметов и коррекционных курсов;</w:t>
      </w:r>
    </w:p>
    <w:p w:rsidR="00E4184B" w:rsidRPr="00EC7DA0" w:rsidRDefault="00EC7DA0">
      <w:pPr>
        <w:pStyle w:val="a4"/>
        <w:spacing w:line="360" w:lineRule="auto"/>
        <w:ind w:right="848"/>
        <w:rPr>
          <w:lang w:val="ru-RU"/>
        </w:rPr>
      </w:pPr>
      <w:r w:rsidRPr="00EC7DA0">
        <w:rPr>
          <w:lang w:val="ru-RU"/>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E4184B" w:rsidRPr="00EC7DA0" w:rsidRDefault="00EC7DA0">
      <w:pPr>
        <w:pStyle w:val="210"/>
        <w:rPr>
          <w:lang w:val="ru-RU"/>
        </w:rPr>
      </w:pPr>
      <w:bookmarkStart w:id="433" w:name="Программно-методическое_обеспечение."/>
      <w:bookmarkEnd w:id="433"/>
      <w:r w:rsidRPr="00EC7DA0">
        <w:rPr>
          <w:lang w:val="ru-RU"/>
        </w:rPr>
        <w:t>Программно-методическое</w:t>
      </w:r>
      <w:r w:rsidRPr="00EC7DA0">
        <w:rPr>
          <w:spacing w:val="-15"/>
          <w:lang w:val="ru-RU"/>
        </w:rPr>
        <w:t xml:space="preserve"> </w:t>
      </w:r>
      <w:r w:rsidRPr="00EC7DA0">
        <w:rPr>
          <w:spacing w:val="-2"/>
          <w:lang w:val="ru-RU"/>
        </w:rPr>
        <w:t>обеспечение.</w:t>
      </w:r>
    </w:p>
    <w:p w:rsidR="00E4184B" w:rsidRPr="00EC7DA0" w:rsidRDefault="00EC7DA0">
      <w:pPr>
        <w:pStyle w:val="a4"/>
        <w:spacing w:before="125" w:line="360" w:lineRule="auto"/>
        <w:ind w:right="878" w:firstLine="0"/>
        <w:jc w:val="left"/>
        <w:rPr>
          <w:lang w:val="ru-RU"/>
        </w:rPr>
      </w:pPr>
      <w:r w:rsidRPr="00EC7DA0">
        <w:rPr>
          <w:lang w:val="ru-RU"/>
        </w:rPr>
        <w:t>В процессе реализации ПКР могут быть использованы рабочие коррекционно- 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w:t>
      </w:r>
      <w:r w:rsidRPr="00EC7DA0">
        <w:rPr>
          <w:spacing w:val="-9"/>
          <w:lang w:val="ru-RU"/>
        </w:rPr>
        <w:t xml:space="preserve"> </w:t>
      </w:r>
      <w:r w:rsidRPr="00EC7DA0">
        <w:rPr>
          <w:lang w:val="ru-RU"/>
        </w:rPr>
        <w:t>для</w:t>
      </w:r>
      <w:r w:rsidRPr="00EC7DA0">
        <w:rPr>
          <w:spacing w:val="-8"/>
          <w:lang w:val="ru-RU"/>
        </w:rPr>
        <w:t xml:space="preserve"> </w:t>
      </w:r>
      <w:r w:rsidRPr="00EC7DA0">
        <w:rPr>
          <w:lang w:val="ru-RU"/>
        </w:rPr>
        <w:t>осуществления</w:t>
      </w:r>
      <w:r w:rsidRPr="00EC7DA0">
        <w:rPr>
          <w:spacing w:val="-7"/>
          <w:lang w:val="ru-RU"/>
        </w:rPr>
        <w:t xml:space="preserve"> </w:t>
      </w:r>
      <w:r w:rsidRPr="00EC7DA0">
        <w:rPr>
          <w:lang w:val="ru-RU"/>
        </w:rPr>
        <w:t>профессиональной</w:t>
      </w:r>
      <w:r w:rsidRPr="00EC7DA0">
        <w:rPr>
          <w:spacing w:val="-5"/>
          <w:lang w:val="ru-RU"/>
        </w:rPr>
        <w:t xml:space="preserve"> </w:t>
      </w:r>
      <w:r w:rsidRPr="00EC7DA0">
        <w:rPr>
          <w:lang w:val="ru-RU"/>
        </w:rPr>
        <w:t>деятельности</w:t>
      </w:r>
      <w:r w:rsidRPr="00EC7DA0">
        <w:rPr>
          <w:spacing w:val="-10"/>
          <w:lang w:val="ru-RU"/>
        </w:rPr>
        <w:t xml:space="preserve"> </w:t>
      </w:r>
      <w:r w:rsidRPr="00EC7DA0">
        <w:rPr>
          <w:lang w:val="ru-RU"/>
        </w:rPr>
        <w:t>в</w:t>
      </w:r>
      <w:r w:rsidRPr="00EC7DA0">
        <w:rPr>
          <w:spacing w:val="-7"/>
          <w:lang w:val="ru-RU"/>
        </w:rPr>
        <w:t xml:space="preserve"> </w:t>
      </w:r>
      <w:r w:rsidRPr="00EC7DA0">
        <w:rPr>
          <w:lang w:val="ru-RU"/>
        </w:rPr>
        <w:t>том</w:t>
      </w:r>
      <w:r w:rsidRPr="00EC7DA0">
        <w:rPr>
          <w:spacing w:val="-11"/>
          <w:lang w:val="ru-RU"/>
        </w:rPr>
        <w:t xml:space="preserve"> </w:t>
      </w:r>
      <w:r w:rsidRPr="00EC7DA0">
        <w:rPr>
          <w:lang w:val="ru-RU"/>
        </w:rPr>
        <w:t>числе</w:t>
      </w:r>
      <w:r w:rsidRPr="00EC7DA0">
        <w:rPr>
          <w:spacing w:val="-13"/>
          <w:lang w:val="ru-RU"/>
        </w:rPr>
        <w:t xml:space="preserve"> </w:t>
      </w:r>
      <w:r w:rsidRPr="00EC7DA0">
        <w:rPr>
          <w:lang w:val="ru-RU"/>
        </w:rPr>
        <w:t>педагога- психолога, учителя-дефектолога (олигофренопедагога), учителя-логопеда, учителя- предметника, социального педагога.</w:t>
      </w:r>
    </w:p>
    <w:p w:rsidR="00E4184B" w:rsidRPr="00EC7DA0" w:rsidRDefault="00EC7DA0">
      <w:pPr>
        <w:pStyle w:val="210"/>
        <w:spacing w:before="8"/>
        <w:jc w:val="left"/>
        <w:rPr>
          <w:lang w:val="ru-RU"/>
        </w:rPr>
      </w:pPr>
      <w:bookmarkStart w:id="434" w:name="Кадровое_обеспечение."/>
      <w:bookmarkEnd w:id="434"/>
      <w:r w:rsidRPr="00EC7DA0">
        <w:rPr>
          <w:lang w:val="ru-RU"/>
        </w:rPr>
        <w:t>Кадровое</w:t>
      </w:r>
      <w:r w:rsidRPr="00EC7DA0">
        <w:rPr>
          <w:spacing w:val="-7"/>
          <w:lang w:val="ru-RU"/>
        </w:rPr>
        <w:t xml:space="preserve"> </w:t>
      </w:r>
      <w:r w:rsidRPr="00EC7DA0">
        <w:rPr>
          <w:spacing w:val="-2"/>
          <w:lang w:val="ru-RU"/>
        </w:rPr>
        <w:t>обеспечение.</w:t>
      </w:r>
    </w:p>
    <w:p w:rsidR="00E4184B" w:rsidRPr="00EC7DA0" w:rsidRDefault="00EC7DA0">
      <w:pPr>
        <w:pStyle w:val="a4"/>
        <w:spacing w:before="133"/>
        <w:ind w:firstLine="0"/>
        <w:jc w:val="left"/>
        <w:rPr>
          <w:lang w:val="ru-RU"/>
        </w:rPr>
      </w:pPr>
      <w:r w:rsidRPr="00EC7DA0">
        <w:rPr>
          <w:lang w:val="ru-RU"/>
        </w:rPr>
        <w:t>Коррекционно-развивающая</w:t>
      </w:r>
      <w:r w:rsidRPr="00EC7DA0">
        <w:rPr>
          <w:spacing w:val="-13"/>
          <w:lang w:val="ru-RU"/>
        </w:rPr>
        <w:t xml:space="preserve"> </w:t>
      </w:r>
      <w:r w:rsidRPr="00EC7DA0">
        <w:rPr>
          <w:lang w:val="ru-RU"/>
        </w:rPr>
        <w:t>работа</w:t>
      </w:r>
      <w:r w:rsidRPr="00EC7DA0">
        <w:rPr>
          <w:spacing w:val="-10"/>
          <w:lang w:val="ru-RU"/>
        </w:rPr>
        <w:t xml:space="preserve"> </w:t>
      </w:r>
      <w:r w:rsidR="00AD6EC5">
        <w:rPr>
          <w:spacing w:val="-2"/>
          <w:lang w:val="ru-RU"/>
        </w:rPr>
        <w:t>осуществляет</w:t>
      </w:r>
      <w:r w:rsidRPr="00EC7DA0">
        <w:rPr>
          <w:spacing w:val="-2"/>
          <w:lang w:val="ru-RU"/>
        </w:rPr>
        <w:t>ся</w:t>
      </w:r>
    </w:p>
    <w:p w:rsidR="00E4184B" w:rsidRPr="00EC7DA0" w:rsidRDefault="00EC7DA0">
      <w:pPr>
        <w:pStyle w:val="a4"/>
        <w:spacing w:before="132"/>
        <w:ind w:left="2310" w:firstLine="0"/>
        <w:jc w:val="left"/>
        <w:rPr>
          <w:lang w:val="ru-RU"/>
        </w:rPr>
      </w:pPr>
      <w:r w:rsidRPr="00EC7DA0">
        <w:rPr>
          <w:w w:val="95"/>
          <w:lang w:val="ru-RU"/>
        </w:rPr>
        <w:t>-учителем</w:t>
      </w:r>
      <w:r w:rsidRPr="00EC7DA0">
        <w:rPr>
          <w:spacing w:val="52"/>
          <w:lang w:val="ru-RU"/>
        </w:rPr>
        <w:t xml:space="preserve"> </w:t>
      </w:r>
      <w:r w:rsidRPr="00EC7DA0">
        <w:rPr>
          <w:w w:val="95"/>
          <w:lang w:val="ru-RU"/>
        </w:rPr>
        <w:t>-дефектолом</w:t>
      </w:r>
      <w:r w:rsidRPr="00EC7DA0">
        <w:rPr>
          <w:spacing w:val="21"/>
          <w:lang w:val="ru-RU"/>
        </w:rPr>
        <w:t xml:space="preserve"> </w:t>
      </w:r>
      <w:r w:rsidRPr="00EC7DA0">
        <w:rPr>
          <w:spacing w:val="-10"/>
          <w:w w:val="95"/>
          <w:lang w:val="ru-RU"/>
        </w:rPr>
        <w:t>,</w:t>
      </w:r>
    </w:p>
    <w:p w:rsidR="00E4184B" w:rsidRPr="00EC7DA0" w:rsidRDefault="00EC7DA0">
      <w:pPr>
        <w:pStyle w:val="a4"/>
        <w:spacing w:before="142"/>
        <w:ind w:left="2310" w:firstLine="0"/>
        <w:jc w:val="left"/>
        <w:rPr>
          <w:lang w:val="ru-RU"/>
        </w:rPr>
      </w:pPr>
      <w:r w:rsidRPr="00EC7DA0">
        <w:rPr>
          <w:w w:val="95"/>
          <w:lang w:val="ru-RU"/>
        </w:rPr>
        <w:t>-педагогом-</w:t>
      </w:r>
      <w:r w:rsidRPr="00EC7DA0">
        <w:rPr>
          <w:spacing w:val="-2"/>
          <w:w w:val="95"/>
          <w:lang w:val="ru-RU"/>
        </w:rPr>
        <w:t>психологом,</w:t>
      </w:r>
    </w:p>
    <w:p w:rsidR="00E4184B" w:rsidRPr="00EC7DA0" w:rsidRDefault="00EC7DA0">
      <w:pPr>
        <w:pStyle w:val="a4"/>
        <w:spacing w:before="136"/>
        <w:ind w:left="2310" w:firstLine="0"/>
        <w:jc w:val="left"/>
        <w:rPr>
          <w:lang w:val="ru-RU"/>
        </w:rPr>
      </w:pPr>
      <w:r w:rsidRPr="00EC7DA0">
        <w:rPr>
          <w:w w:val="95"/>
          <w:lang w:val="ru-RU"/>
        </w:rPr>
        <w:t>-учителем-</w:t>
      </w:r>
      <w:r w:rsidRPr="00EC7DA0">
        <w:rPr>
          <w:spacing w:val="-2"/>
          <w:w w:val="95"/>
          <w:lang w:val="ru-RU"/>
        </w:rPr>
        <w:t>логопедом</w:t>
      </w:r>
    </w:p>
    <w:p w:rsidR="00E4184B" w:rsidRPr="00EC7DA0" w:rsidRDefault="00E4184B">
      <w:pPr>
        <w:pStyle w:val="a4"/>
        <w:ind w:left="0" w:firstLine="0"/>
        <w:jc w:val="left"/>
        <w:rPr>
          <w:sz w:val="26"/>
          <w:lang w:val="ru-RU"/>
        </w:rPr>
      </w:pPr>
    </w:p>
    <w:p w:rsidR="00E4184B" w:rsidRPr="00EC7DA0" w:rsidRDefault="00E4184B">
      <w:pPr>
        <w:pStyle w:val="a4"/>
        <w:spacing w:before="8"/>
        <w:ind w:left="0" w:firstLine="0"/>
        <w:jc w:val="left"/>
        <w:rPr>
          <w:sz w:val="22"/>
          <w:lang w:val="ru-RU"/>
        </w:rPr>
      </w:pPr>
    </w:p>
    <w:p w:rsidR="00E4184B" w:rsidRPr="00EC7DA0" w:rsidRDefault="00EC7DA0">
      <w:pPr>
        <w:pStyle w:val="a4"/>
        <w:spacing w:line="357" w:lineRule="auto"/>
        <w:ind w:right="878"/>
        <w:jc w:val="left"/>
        <w:rPr>
          <w:lang w:val="ru-RU"/>
        </w:rPr>
      </w:pPr>
      <w:r w:rsidRPr="00EC7DA0">
        <w:rPr>
          <w:lang w:val="ru-RU"/>
        </w:rPr>
        <w:t>-специалистам</w:t>
      </w:r>
      <w:r w:rsidRPr="00EC7DA0">
        <w:rPr>
          <w:spacing w:val="-15"/>
          <w:lang w:val="ru-RU"/>
        </w:rPr>
        <w:t xml:space="preserve"> </w:t>
      </w:r>
      <w:r w:rsidRPr="00EC7DA0">
        <w:rPr>
          <w:lang w:val="ru-RU"/>
        </w:rPr>
        <w:t>по</w:t>
      </w:r>
      <w:r w:rsidRPr="00EC7DA0">
        <w:rPr>
          <w:spacing w:val="-13"/>
          <w:lang w:val="ru-RU"/>
        </w:rPr>
        <w:t xml:space="preserve"> </w:t>
      </w:r>
      <w:r w:rsidRPr="00EC7DA0">
        <w:rPr>
          <w:lang w:val="ru-RU"/>
        </w:rPr>
        <w:t>адаптивной</w:t>
      </w:r>
      <w:r w:rsidRPr="00EC7DA0">
        <w:rPr>
          <w:spacing w:val="-14"/>
          <w:lang w:val="ru-RU"/>
        </w:rPr>
        <w:t xml:space="preserve"> </w:t>
      </w:r>
      <w:r w:rsidRPr="00EC7DA0">
        <w:rPr>
          <w:lang w:val="ru-RU"/>
        </w:rPr>
        <w:t>физической</w:t>
      </w:r>
      <w:r w:rsidRPr="00EC7DA0">
        <w:rPr>
          <w:spacing w:val="-14"/>
          <w:lang w:val="ru-RU"/>
        </w:rPr>
        <w:t xml:space="preserve"> </w:t>
      </w:r>
      <w:r w:rsidRPr="00EC7DA0">
        <w:rPr>
          <w:lang w:val="ru-RU"/>
        </w:rPr>
        <w:t>культуре,</w:t>
      </w:r>
      <w:r w:rsidRPr="00EC7DA0">
        <w:rPr>
          <w:spacing w:val="-13"/>
          <w:lang w:val="ru-RU"/>
        </w:rPr>
        <w:t xml:space="preserve"> </w:t>
      </w:r>
      <w:r w:rsidRPr="00EC7DA0">
        <w:rPr>
          <w:lang w:val="ru-RU"/>
        </w:rPr>
        <w:t>педагогическими</w:t>
      </w:r>
      <w:r w:rsidRPr="00EC7DA0">
        <w:rPr>
          <w:spacing w:val="-13"/>
          <w:lang w:val="ru-RU"/>
        </w:rPr>
        <w:t xml:space="preserve"> </w:t>
      </w:r>
      <w:r w:rsidRPr="00EC7DA0">
        <w:rPr>
          <w:lang w:val="ru-RU"/>
        </w:rPr>
        <w:t>работниками (в том числе учителями-предметниками), имеющими специальную подготовку в области образования детей с ЗПР.</w:t>
      </w:r>
    </w:p>
    <w:p w:rsidR="00E4184B" w:rsidRPr="00EC7DA0" w:rsidRDefault="00EC7DA0">
      <w:pPr>
        <w:pStyle w:val="a4"/>
        <w:spacing w:before="5" w:line="364" w:lineRule="auto"/>
        <w:ind w:right="878"/>
        <w:jc w:val="left"/>
        <w:rPr>
          <w:lang w:val="ru-RU"/>
        </w:rPr>
      </w:pPr>
      <w:r w:rsidRPr="00EC7DA0">
        <w:rPr>
          <w:lang w:val="ru-RU"/>
        </w:rPr>
        <w:t>-при</w:t>
      </w:r>
      <w:r w:rsidRPr="00EC7DA0">
        <w:rPr>
          <w:spacing w:val="-7"/>
          <w:lang w:val="ru-RU"/>
        </w:rPr>
        <w:t xml:space="preserve"> </w:t>
      </w:r>
      <w:r w:rsidRPr="00EC7DA0">
        <w:rPr>
          <w:lang w:val="ru-RU"/>
        </w:rPr>
        <w:t>необходимости</w:t>
      </w:r>
      <w:r w:rsidRPr="00EC7DA0">
        <w:rPr>
          <w:spacing w:val="-10"/>
          <w:lang w:val="ru-RU"/>
        </w:rPr>
        <w:t xml:space="preserve"> </w:t>
      </w:r>
      <w:r w:rsidRPr="00EC7DA0">
        <w:rPr>
          <w:lang w:val="ru-RU"/>
        </w:rPr>
        <w:t>в</w:t>
      </w:r>
      <w:r w:rsidRPr="00EC7DA0">
        <w:rPr>
          <w:spacing w:val="-12"/>
          <w:lang w:val="ru-RU"/>
        </w:rPr>
        <w:t xml:space="preserve"> </w:t>
      </w:r>
      <w:r w:rsidRPr="00EC7DA0">
        <w:rPr>
          <w:lang w:val="ru-RU"/>
        </w:rPr>
        <w:t>процессе</w:t>
      </w:r>
      <w:r w:rsidRPr="00EC7DA0">
        <w:rPr>
          <w:spacing w:val="-9"/>
          <w:lang w:val="ru-RU"/>
        </w:rPr>
        <w:t xml:space="preserve"> </w:t>
      </w:r>
      <w:r w:rsidRPr="00EC7DA0">
        <w:rPr>
          <w:lang w:val="ru-RU"/>
        </w:rPr>
        <w:t>реализации</w:t>
      </w:r>
      <w:r w:rsidRPr="00EC7DA0">
        <w:rPr>
          <w:spacing w:val="-7"/>
          <w:lang w:val="ru-RU"/>
        </w:rPr>
        <w:t xml:space="preserve"> </w:t>
      </w:r>
      <w:r w:rsidRPr="00EC7DA0">
        <w:rPr>
          <w:lang w:val="ru-RU"/>
        </w:rPr>
        <w:t>АООП</w:t>
      </w:r>
      <w:r w:rsidRPr="00EC7DA0">
        <w:rPr>
          <w:spacing w:val="-9"/>
          <w:lang w:val="ru-RU"/>
        </w:rPr>
        <w:t xml:space="preserve"> </w:t>
      </w:r>
      <w:r w:rsidRPr="00EC7DA0">
        <w:rPr>
          <w:lang w:val="ru-RU"/>
        </w:rPr>
        <w:t>ООО</w:t>
      </w:r>
      <w:r w:rsidRPr="00EC7DA0">
        <w:rPr>
          <w:spacing w:val="-9"/>
          <w:lang w:val="ru-RU"/>
        </w:rPr>
        <w:t xml:space="preserve"> </w:t>
      </w:r>
      <w:r w:rsidRPr="00EC7DA0">
        <w:rPr>
          <w:lang w:val="ru-RU"/>
        </w:rPr>
        <w:t>обучающихся</w:t>
      </w:r>
      <w:r w:rsidRPr="00EC7DA0">
        <w:rPr>
          <w:spacing w:val="-8"/>
          <w:lang w:val="ru-RU"/>
        </w:rPr>
        <w:t xml:space="preserve"> </w:t>
      </w:r>
      <w:r w:rsidRPr="00EC7DA0">
        <w:rPr>
          <w:lang w:val="ru-RU"/>
        </w:rPr>
        <w:t>с</w:t>
      </w:r>
      <w:r w:rsidRPr="00EC7DA0">
        <w:rPr>
          <w:spacing w:val="-10"/>
          <w:lang w:val="ru-RU"/>
        </w:rPr>
        <w:t xml:space="preserve"> </w:t>
      </w:r>
      <w:r w:rsidRPr="00EC7DA0">
        <w:rPr>
          <w:lang w:val="ru-RU"/>
        </w:rPr>
        <w:t>ЗПР возможно временное или постоянное участие тьютора (ассистента).</w:t>
      </w:r>
    </w:p>
    <w:p w:rsidR="00E4184B" w:rsidRPr="00EC7DA0" w:rsidRDefault="00EC7DA0">
      <w:pPr>
        <w:pStyle w:val="a4"/>
        <w:spacing w:line="357" w:lineRule="auto"/>
        <w:ind w:right="878"/>
        <w:jc w:val="left"/>
        <w:rPr>
          <w:lang w:val="ru-RU"/>
        </w:rPr>
      </w:pPr>
      <w:r w:rsidRPr="00EC7DA0">
        <w:rPr>
          <w:lang w:val="ru-RU"/>
        </w:rPr>
        <w:t>Уровень квалификации работников образовательной организации для каждой занимаемой</w:t>
      </w:r>
      <w:r w:rsidRPr="00EC7DA0">
        <w:rPr>
          <w:spacing w:val="-12"/>
          <w:lang w:val="ru-RU"/>
        </w:rPr>
        <w:t xml:space="preserve"> </w:t>
      </w:r>
      <w:r w:rsidRPr="00EC7DA0">
        <w:rPr>
          <w:lang w:val="ru-RU"/>
        </w:rPr>
        <w:t>должности</w:t>
      </w:r>
      <w:r w:rsidRPr="00EC7DA0">
        <w:rPr>
          <w:spacing w:val="-13"/>
          <w:lang w:val="ru-RU"/>
        </w:rPr>
        <w:t xml:space="preserve"> </w:t>
      </w:r>
      <w:r w:rsidRPr="00EC7DA0">
        <w:rPr>
          <w:lang w:val="ru-RU"/>
        </w:rPr>
        <w:t>должен</w:t>
      </w:r>
      <w:r w:rsidRPr="00EC7DA0">
        <w:rPr>
          <w:spacing w:val="-14"/>
          <w:lang w:val="ru-RU"/>
        </w:rPr>
        <w:t xml:space="preserve"> </w:t>
      </w:r>
      <w:r w:rsidRPr="00EC7DA0">
        <w:rPr>
          <w:lang w:val="ru-RU"/>
        </w:rPr>
        <w:t>соответствовать</w:t>
      </w:r>
      <w:r w:rsidRPr="00EC7DA0">
        <w:rPr>
          <w:spacing w:val="-13"/>
          <w:lang w:val="ru-RU"/>
        </w:rPr>
        <w:t xml:space="preserve"> </w:t>
      </w:r>
      <w:r w:rsidRPr="00EC7DA0">
        <w:rPr>
          <w:lang w:val="ru-RU"/>
        </w:rPr>
        <w:t>квалификационным</w:t>
      </w:r>
      <w:r w:rsidRPr="00EC7DA0">
        <w:rPr>
          <w:spacing w:val="-12"/>
          <w:lang w:val="ru-RU"/>
        </w:rPr>
        <w:t xml:space="preserve"> </w:t>
      </w:r>
      <w:r w:rsidRPr="00EC7DA0">
        <w:rPr>
          <w:lang w:val="ru-RU"/>
        </w:rPr>
        <w:t>характеристикам</w:t>
      </w:r>
      <w:r w:rsidRPr="00EC7DA0">
        <w:rPr>
          <w:spacing w:val="-12"/>
          <w:lang w:val="ru-RU"/>
        </w:rPr>
        <w:t xml:space="preserve"> </w:t>
      </w:r>
      <w:r w:rsidRPr="00EC7DA0">
        <w:rPr>
          <w:lang w:val="ru-RU"/>
        </w:rPr>
        <w:t>по соответствующей должности.</w:t>
      </w:r>
    </w:p>
    <w:p w:rsidR="00E4184B" w:rsidRPr="00EC7DA0" w:rsidRDefault="00EC7DA0">
      <w:pPr>
        <w:pStyle w:val="a4"/>
        <w:spacing w:line="360" w:lineRule="auto"/>
        <w:ind w:right="878"/>
        <w:jc w:val="left"/>
        <w:rPr>
          <w:lang w:val="ru-RU"/>
        </w:rPr>
      </w:pPr>
      <w:r w:rsidRPr="00EC7DA0">
        <w:rPr>
          <w:lang w:val="ru-RU"/>
        </w:rPr>
        <w:t>Обеспечивается</w:t>
      </w:r>
      <w:r w:rsidRPr="00EC7DA0">
        <w:rPr>
          <w:spacing w:val="-15"/>
          <w:lang w:val="ru-RU"/>
        </w:rPr>
        <w:t xml:space="preserve"> </w:t>
      </w:r>
      <w:r w:rsidRPr="00EC7DA0">
        <w:rPr>
          <w:lang w:val="ru-RU"/>
        </w:rPr>
        <w:t>систематическое</w:t>
      </w:r>
      <w:r w:rsidRPr="00EC7DA0">
        <w:rPr>
          <w:spacing w:val="-15"/>
          <w:lang w:val="ru-RU"/>
        </w:rPr>
        <w:t xml:space="preserve"> </w:t>
      </w:r>
      <w:r w:rsidRPr="00EC7DA0">
        <w:rPr>
          <w:lang w:val="ru-RU"/>
        </w:rPr>
        <w:t>повышение</w:t>
      </w:r>
      <w:r w:rsidRPr="00EC7DA0">
        <w:rPr>
          <w:spacing w:val="-15"/>
          <w:lang w:val="ru-RU"/>
        </w:rPr>
        <w:t xml:space="preserve"> </w:t>
      </w:r>
      <w:r w:rsidRPr="00EC7DA0">
        <w:rPr>
          <w:lang w:val="ru-RU"/>
        </w:rPr>
        <w:t>квалификации</w:t>
      </w:r>
      <w:r w:rsidRPr="00EC7DA0">
        <w:rPr>
          <w:spacing w:val="-14"/>
          <w:lang w:val="ru-RU"/>
        </w:rPr>
        <w:t xml:space="preserve"> </w:t>
      </w:r>
      <w:r w:rsidRPr="00EC7DA0">
        <w:rPr>
          <w:lang w:val="ru-RU"/>
        </w:rPr>
        <w:t>или</w:t>
      </w:r>
      <w:r w:rsidRPr="00EC7DA0">
        <w:rPr>
          <w:spacing w:val="-13"/>
          <w:lang w:val="ru-RU"/>
        </w:rPr>
        <w:t xml:space="preserve"> </w:t>
      </w:r>
      <w:r w:rsidRPr="00EC7DA0">
        <w:rPr>
          <w:lang w:val="ru-RU"/>
        </w:rPr>
        <w:t>переподготовка работников образовательных организаций, реализующих АООП ООО (вариант 7).</w:t>
      </w:r>
    </w:p>
    <w:p w:rsidR="00E4184B" w:rsidRPr="00EC7DA0" w:rsidRDefault="00EC7DA0">
      <w:pPr>
        <w:pStyle w:val="a4"/>
        <w:spacing w:line="360" w:lineRule="auto"/>
        <w:ind w:right="933"/>
        <w:jc w:val="left"/>
        <w:rPr>
          <w:lang w:val="ru-RU"/>
        </w:rPr>
      </w:pPr>
      <w:r w:rsidRPr="00EC7DA0">
        <w:rPr>
          <w:lang w:val="ru-RU"/>
        </w:rPr>
        <w:t>Педагогические</w:t>
      </w:r>
      <w:r w:rsidRPr="00EC7DA0">
        <w:rPr>
          <w:spacing w:val="-15"/>
          <w:lang w:val="ru-RU"/>
        </w:rPr>
        <w:t xml:space="preserve"> </w:t>
      </w:r>
      <w:r w:rsidRPr="00EC7DA0">
        <w:rPr>
          <w:lang w:val="ru-RU"/>
        </w:rPr>
        <w:t>работники</w:t>
      </w:r>
      <w:r w:rsidRPr="00EC7DA0">
        <w:rPr>
          <w:spacing w:val="-15"/>
          <w:lang w:val="ru-RU"/>
        </w:rPr>
        <w:t xml:space="preserve"> </w:t>
      </w:r>
      <w:r w:rsidRPr="00EC7DA0">
        <w:rPr>
          <w:lang w:val="ru-RU"/>
        </w:rPr>
        <w:t>образовательной</w:t>
      </w:r>
      <w:r w:rsidRPr="00EC7DA0">
        <w:rPr>
          <w:spacing w:val="-15"/>
          <w:lang w:val="ru-RU"/>
        </w:rPr>
        <w:t xml:space="preserve"> </w:t>
      </w:r>
      <w:r w:rsidRPr="00EC7DA0">
        <w:rPr>
          <w:lang w:val="ru-RU"/>
        </w:rPr>
        <w:t>организации,</w:t>
      </w:r>
      <w:r w:rsidRPr="00EC7DA0">
        <w:rPr>
          <w:spacing w:val="-15"/>
          <w:lang w:val="ru-RU"/>
        </w:rPr>
        <w:t xml:space="preserve"> </w:t>
      </w:r>
      <w:r w:rsidRPr="00EC7DA0">
        <w:rPr>
          <w:lang w:val="ru-RU"/>
        </w:rPr>
        <w:t>реализующей</w:t>
      </w:r>
      <w:r w:rsidRPr="00EC7DA0">
        <w:rPr>
          <w:spacing w:val="-15"/>
          <w:lang w:val="ru-RU"/>
        </w:rPr>
        <w:t xml:space="preserve"> </w:t>
      </w:r>
      <w:r w:rsidRPr="00EC7DA0">
        <w:rPr>
          <w:lang w:val="ru-RU"/>
        </w:rPr>
        <w:t>АООП ООО (вариант 7), должны обладать профессиональными компетенциями в области</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78" w:firstLine="0"/>
        <w:jc w:val="left"/>
        <w:rPr>
          <w:lang w:val="ru-RU"/>
        </w:rPr>
      </w:pPr>
      <w:r w:rsidRPr="00EC7DA0">
        <w:rPr>
          <w:lang w:val="ru-RU"/>
        </w:rPr>
        <w:lastRenderedPageBreak/>
        <w:t>организации</w:t>
      </w:r>
      <w:r w:rsidRPr="00EC7DA0">
        <w:rPr>
          <w:spacing w:val="-9"/>
          <w:lang w:val="ru-RU"/>
        </w:rPr>
        <w:t xml:space="preserve"> </w:t>
      </w:r>
      <w:r w:rsidRPr="00EC7DA0">
        <w:rPr>
          <w:lang w:val="ru-RU"/>
        </w:rPr>
        <w:t>и</w:t>
      </w:r>
      <w:r w:rsidRPr="00EC7DA0">
        <w:rPr>
          <w:spacing w:val="-12"/>
          <w:lang w:val="ru-RU"/>
        </w:rPr>
        <w:t xml:space="preserve"> </w:t>
      </w:r>
      <w:r w:rsidRPr="00EC7DA0">
        <w:rPr>
          <w:lang w:val="ru-RU"/>
        </w:rPr>
        <w:t>осуществления</w:t>
      </w:r>
      <w:r w:rsidRPr="00EC7DA0">
        <w:rPr>
          <w:spacing w:val="-11"/>
          <w:lang w:val="ru-RU"/>
        </w:rPr>
        <w:t xml:space="preserve"> </w:t>
      </w:r>
      <w:r w:rsidRPr="00EC7DA0">
        <w:rPr>
          <w:lang w:val="ru-RU"/>
        </w:rPr>
        <w:t>образовательно-коррекционной</w:t>
      </w:r>
      <w:r w:rsidRPr="00EC7DA0">
        <w:rPr>
          <w:spacing w:val="-9"/>
          <w:lang w:val="ru-RU"/>
        </w:rPr>
        <w:t xml:space="preserve"> </w:t>
      </w:r>
      <w:r w:rsidRPr="00EC7DA0">
        <w:rPr>
          <w:lang w:val="ru-RU"/>
        </w:rPr>
        <w:t>и</w:t>
      </w:r>
      <w:r w:rsidRPr="00EC7DA0">
        <w:rPr>
          <w:spacing w:val="-15"/>
          <w:lang w:val="ru-RU"/>
        </w:rPr>
        <w:t xml:space="preserve"> </w:t>
      </w:r>
      <w:r w:rsidRPr="00EC7DA0">
        <w:rPr>
          <w:lang w:val="ru-RU"/>
        </w:rPr>
        <w:t>воспитательной</w:t>
      </w:r>
      <w:r w:rsidRPr="00EC7DA0">
        <w:rPr>
          <w:spacing w:val="-6"/>
          <w:lang w:val="ru-RU"/>
        </w:rPr>
        <w:t xml:space="preserve"> </w:t>
      </w:r>
      <w:r w:rsidRPr="00EC7DA0">
        <w:rPr>
          <w:lang w:val="ru-RU"/>
        </w:rPr>
        <w:t>работы</w:t>
      </w:r>
      <w:r w:rsidRPr="00EC7DA0">
        <w:rPr>
          <w:spacing w:val="-14"/>
          <w:lang w:val="ru-RU"/>
        </w:rPr>
        <w:t xml:space="preserve"> </w:t>
      </w:r>
      <w:r w:rsidRPr="00EC7DA0">
        <w:rPr>
          <w:lang w:val="ru-RU"/>
        </w:rPr>
        <w:t>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w:t>
      </w:r>
      <w:r w:rsidRPr="00EC7DA0">
        <w:rPr>
          <w:spacing w:val="-5"/>
          <w:lang w:val="ru-RU"/>
        </w:rPr>
        <w:t xml:space="preserve"> </w:t>
      </w:r>
      <w:r w:rsidRPr="00EC7DA0">
        <w:rPr>
          <w:lang w:val="ru-RU"/>
        </w:rPr>
        <w:t>личностных, метапредметных</w:t>
      </w:r>
      <w:r w:rsidRPr="00EC7DA0">
        <w:rPr>
          <w:spacing w:val="-5"/>
          <w:lang w:val="ru-RU"/>
        </w:rPr>
        <w:t xml:space="preserve"> </w:t>
      </w:r>
      <w:r w:rsidRPr="00EC7DA0">
        <w:rPr>
          <w:lang w:val="ru-RU"/>
        </w:rPr>
        <w:t>и</w:t>
      </w:r>
      <w:r w:rsidRPr="00EC7DA0">
        <w:rPr>
          <w:spacing w:val="-4"/>
          <w:lang w:val="ru-RU"/>
        </w:rPr>
        <w:t xml:space="preserve"> </w:t>
      </w:r>
      <w:r w:rsidRPr="00EC7DA0">
        <w:rPr>
          <w:lang w:val="ru-RU"/>
        </w:rPr>
        <w:t>предметных</w:t>
      </w:r>
      <w:r w:rsidRPr="00EC7DA0">
        <w:rPr>
          <w:spacing w:val="-5"/>
          <w:lang w:val="ru-RU"/>
        </w:rPr>
        <w:t xml:space="preserve"> </w:t>
      </w:r>
      <w:r w:rsidRPr="00EC7DA0">
        <w:rPr>
          <w:lang w:val="ru-RU"/>
        </w:rPr>
        <w:t>результатов,</w:t>
      </w:r>
      <w:r w:rsidRPr="00EC7DA0">
        <w:rPr>
          <w:spacing w:val="-3"/>
          <w:lang w:val="ru-RU"/>
        </w:rPr>
        <w:t xml:space="preserve"> </w:t>
      </w:r>
      <w:r w:rsidRPr="00EC7DA0">
        <w:rPr>
          <w:lang w:val="ru-RU"/>
        </w:rPr>
        <w:t>анализа и</w:t>
      </w:r>
      <w:r w:rsidRPr="00EC7DA0">
        <w:rPr>
          <w:spacing w:val="-9"/>
          <w:lang w:val="ru-RU"/>
        </w:rPr>
        <w:t xml:space="preserve"> </w:t>
      </w:r>
      <w:r w:rsidRPr="00EC7DA0">
        <w:rPr>
          <w:lang w:val="ru-RU"/>
        </w:rPr>
        <w:t>оценки полученных данных, подготовки учебно-методической документации.</w:t>
      </w:r>
    </w:p>
    <w:p w:rsidR="00E4184B" w:rsidRPr="00EC7DA0" w:rsidRDefault="00EC7DA0">
      <w:pPr>
        <w:pStyle w:val="210"/>
        <w:spacing w:before="9"/>
        <w:rPr>
          <w:lang w:val="ru-RU"/>
        </w:rPr>
      </w:pPr>
      <w:bookmarkStart w:id="435" w:name="Материально-техническое_обеспечение."/>
      <w:bookmarkEnd w:id="435"/>
      <w:r w:rsidRPr="00EC7DA0">
        <w:rPr>
          <w:spacing w:val="-2"/>
          <w:lang w:val="ru-RU"/>
        </w:rPr>
        <w:t>Материально-техническое</w:t>
      </w:r>
      <w:r w:rsidRPr="00EC7DA0">
        <w:rPr>
          <w:spacing w:val="23"/>
          <w:lang w:val="ru-RU"/>
        </w:rPr>
        <w:t xml:space="preserve"> </w:t>
      </w:r>
      <w:r w:rsidRPr="00EC7DA0">
        <w:rPr>
          <w:spacing w:val="-2"/>
          <w:lang w:val="ru-RU"/>
        </w:rPr>
        <w:t>обеспечение.</w:t>
      </w:r>
    </w:p>
    <w:p w:rsidR="00E4184B" w:rsidRPr="00EC7DA0" w:rsidRDefault="00EC7DA0">
      <w:pPr>
        <w:pStyle w:val="a4"/>
        <w:spacing w:before="132" w:line="360" w:lineRule="auto"/>
        <w:ind w:right="840"/>
        <w:rPr>
          <w:lang w:val="ru-RU"/>
        </w:rPr>
      </w:pPr>
      <w:r w:rsidRPr="00EC7DA0">
        <w:rPr>
          <w:lang w:val="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среду образовательной организации, в том числе надлежащие материально- 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w:t>
      </w:r>
      <w:r w:rsidRPr="00EC7DA0">
        <w:rPr>
          <w:spacing w:val="40"/>
          <w:lang w:val="ru-RU"/>
        </w:rPr>
        <w:t xml:space="preserve"> </w:t>
      </w:r>
      <w:r w:rsidRPr="00EC7DA0">
        <w:rPr>
          <w:lang w:val="ru-RU"/>
        </w:rPr>
        <w:t xml:space="preserve">внеурочной деятельности в соответствии с особыми образовательными потребностями </w:t>
      </w:r>
      <w:r w:rsidRPr="00EC7DA0">
        <w:rPr>
          <w:spacing w:val="-2"/>
          <w:lang w:val="ru-RU"/>
        </w:rPr>
        <w:t>обучающихся.</w:t>
      </w:r>
    </w:p>
    <w:p w:rsidR="00E4184B" w:rsidRPr="00EC7DA0" w:rsidRDefault="00EC7DA0">
      <w:pPr>
        <w:pStyle w:val="a4"/>
        <w:spacing w:before="137" w:line="362" w:lineRule="auto"/>
        <w:ind w:right="1351" w:firstLine="0"/>
        <w:jc w:val="left"/>
        <w:rPr>
          <w:lang w:val="ru-RU"/>
        </w:rPr>
      </w:pPr>
      <w:r w:rsidRPr="00EC7DA0">
        <w:rPr>
          <w:lang w:val="ru-RU"/>
        </w:rPr>
        <w:t>Кабинеты специалистов оснащены необходимым оборудованием, диагностическими комплектами,</w:t>
      </w:r>
      <w:r w:rsidRPr="00EC7DA0">
        <w:rPr>
          <w:spacing w:val="-15"/>
          <w:lang w:val="ru-RU"/>
        </w:rPr>
        <w:t xml:space="preserve"> </w:t>
      </w:r>
      <w:r w:rsidRPr="00EC7DA0">
        <w:rPr>
          <w:lang w:val="ru-RU"/>
        </w:rPr>
        <w:t>коррекционно-развивающими</w:t>
      </w:r>
      <w:r w:rsidRPr="00EC7DA0">
        <w:rPr>
          <w:spacing w:val="-15"/>
          <w:lang w:val="ru-RU"/>
        </w:rPr>
        <w:t xml:space="preserve"> </w:t>
      </w:r>
      <w:r w:rsidRPr="00EC7DA0">
        <w:rPr>
          <w:lang w:val="ru-RU"/>
        </w:rPr>
        <w:t>и</w:t>
      </w:r>
      <w:r w:rsidRPr="00EC7DA0">
        <w:rPr>
          <w:spacing w:val="-15"/>
          <w:lang w:val="ru-RU"/>
        </w:rPr>
        <w:t xml:space="preserve"> </w:t>
      </w:r>
      <w:r w:rsidRPr="00EC7DA0">
        <w:rPr>
          <w:lang w:val="ru-RU"/>
        </w:rPr>
        <w:t>дидактическими</w:t>
      </w:r>
      <w:r w:rsidRPr="00EC7DA0">
        <w:rPr>
          <w:spacing w:val="-15"/>
          <w:lang w:val="ru-RU"/>
        </w:rPr>
        <w:t xml:space="preserve"> </w:t>
      </w:r>
      <w:r w:rsidRPr="00EC7DA0">
        <w:rPr>
          <w:lang w:val="ru-RU"/>
        </w:rPr>
        <w:t>средствами</w:t>
      </w:r>
      <w:r w:rsidRPr="00EC7DA0">
        <w:rPr>
          <w:spacing w:val="-15"/>
          <w:lang w:val="ru-RU"/>
        </w:rPr>
        <w:t xml:space="preserve"> </w:t>
      </w:r>
      <w:r w:rsidRPr="00EC7DA0">
        <w:rPr>
          <w:lang w:val="ru-RU"/>
        </w:rPr>
        <w:t>обучения</w:t>
      </w:r>
      <w:r w:rsidRPr="00EC7DA0">
        <w:rPr>
          <w:spacing w:val="-15"/>
          <w:lang w:val="ru-RU"/>
        </w:rPr>
        <w:t xml:space="preserve"> </w:t>
      </w:r>
      <w:r w:rsidRPr="00EC7DA0">
        <w:rPr>
          <w:lang w:val="ru-RU"/>
        </w:rPr>
        <w:t>и воспитания обучающихся с ЗПР.</w:t>
      </w:r>
    </w:p>
    <w:p w:rsidR="00E4184B" w:rsidRPr="00EC7DA0" w:rsidRDefault="00EC7DA0">
      <w:pPr>
        <w:pStyle w:val="a4"/>
        <w:spacing w:line="360" w:lineRule="auto"/>
        <w:ind w:right="868"/>
        <w:rPr>
          <w:lang w:val="ru-RU"/>
        </w:rPr>
      </w:pPr>
      <w:r w:rsidRPr="00EC7DA0">
        <w:rPr>
          <w:lang w:val="ru-RU"/>
        </w:rPr>
        <w:t>Организовано пространство для отдыха и двигательной активности обучающихся на перемене и во второй половине дня.</w:t>
      </w:r>
    </w:p>
    <w:p w:rsidR="00E4184B" w:rsidRPr="00EC7DA0" w:rsidRDefault="00EC7DA0">
      <w:pPr>
        <w:pStyle w:val="a4"/>
        <w:spacing w:line="360" w:lineRule="auto"/>
        <w:ind w:right="844"/>
        <w:rPr>
          <w:lang w:val="ru-RU"/>
        </w:rPr>
      </w:pPr>
      <w:r w:rsidRPr="00EC7DA0">
        <w:rPr>
          <w:lang w:val="ru-RU"/>
        </w:rP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E4184B" w:rsidRPr="00EC7DA0" w:rsidRDefault="00E4184B">
      <w:pPr>
        <w:spacing w:line="360"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210"/>
        <w:spacing w:before="76"/>
        <w:rPr>
          <w:lang w:val="ru-RU"/>
        </w:rPr>
      </w:pPr>
      <w:bookmarkStart w:id="436" w:name="Информационное_обеспечение."/>
      <w:bookmarkEnd w:id="436"/>
      <w:r w:rsidRPr="00EC7DA0">
        <w:rPr>
          <w:lang w:val="ru-RU"/>
        </w:rPr>
        <w:lastRenderedPageBreak/>
        <w:t>Информационное</w:t>
      </w:r>
      <w:r w:rsidRPr="00EC7DA0">
        <w:rPr>
          <w:spacing w:val="-10"/>
          <w:lang w:val="ru-RU"/>
        </w:rPr>
        <w:t xml:space="preserve"> </w:t>
      </w:r>
      <w:r w:rsidRPr="00EC7DA0">
        <w:rPr>
          <w:spacing w:val="-2"/>
          <w:lang w:val="ru-RU"/>
        </w:rPr>
        <w:t>обеспечение.</w:t>
      </w:r>
    </w:p>
    <w:p w:rsidR="00E4184B" w:rsidRPr="00EC7DA0" w:rsidRDefault="00EC7DA0">
      <w:pPr>
        <w:pStyle w:val="a4"/>
        <w:spacing w:before="132" w:line="360" w:lineRule="auto"/>
        <w:ind w:right="840"/>
        <w:rPr>
          <w:lang w:val="ru-RU"/>
        </w:rPr>
      </w:pPr>
      <w:r w:rsidRPr="00EC7DA0">
        <w:rPr>
          <w:lang w:val="ru-RU"/>
        </w:rP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 коммуникационных технологий.</w:t>
      </w:r>
    </w:p>
    <w:p w:rsidR="00E4184B" w:rsidRPr="00EC7DA0" w:rsidRDefault="00EC7DA0">
      <w:pPr>
        <w:pStyle w:val="a4"/>
        <w:spacing w:before="1" w:line="360" w:lineRule="auto"/>
        <w:ind w:right="836"/>
        <w:rPr>
          <w:lang w:val="ru-RU"/>
        </w:rPr>
      </w:pPr>
      <w:r w:rsidRPr="00EC7DA0">
        <w:rPr>
          <w:lang w:val="ru-RU"/>
        </w:rP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w:t>
      </w:r>
      <w:r w:rsidRPr="00EC7DA0">
        <w:rPr>
          <w:spacing w:val="-5"/>
          <w:lang w:val="ru-RU"/>
        </w:rPr>
        <w:t xml:space="preserve"> </w:t>
      </w:r>
      <w:r w:rsidRPr="00EC7DA0">
        <w:rPr>
          <w:lang w:val="ru-RU"/>
        </w:rPr>
        <w:t>особенности</w:t>
      </w:r>
      <w:r w:rsidRPr="00EC7DA0">
        <w:rPr>
          <w:spacing w:val="-3"/>
          <w:lang w:val="ru-RU"/>
        </w:rPr>
        <w:t xml:space="preserve"> </w:t>
      </w:r>
      <w:r w:rsidRPr="00EC7DA0">
        <w:rPr>
          <w:lang w:val="ru-RU"/>
        </w:rPr>
        <w:t>и</w:t>
      </w:r>
      <w:r w:rsidRPr="00EC7DA0">
        <w:rPr>
          <w:spacing w:val="-10"/>
          <w:lang w:val="ru-RU"/>
        </w:rPr>
        <w:t xml:space="preserve"> </w:t>
      </w:r>
      <w:r w:rsidRPr="00EC7DA0">
        <w:rPr>
          <w:lang w:val="ru-RU"/>
        </w:rPr>
        <w:t>особые</w:t>
      </w:r>
      <w:r w:rsidRPr="00EC7DA0">
        <w:rPr>
          <w:spacing w:val="-7"/>
          <w:lang w:val="ru-RU"/>
        </w:rPr>
        <w:t xml:space="preserve"> </w:t>
      </w:r>
      <w:r w:rsidRPr="00EC7DA0">
        <w:rPr>
          <w:lang w:val="ru-RU"/>
        </w:rPr>
        <w:t>образовательные</w:t>
      </w:r>
      <w:r w:rsidRPr="00EC7DA0">
        <w:rPr>
          <w:spacing w:val="-10"/>
          <w:lang w:val="ru-RU"/>
        </w:rPr>
        <w:t xml:space="preserve"> </w:t>
      </w:r>
      <w:r w:rsidRPr="00EC7DA0">
        <w:rPr>
          <w:lang w:val="ru-RU"/>
        </w:rPr>
        <w:t>потребности</w:t>
      </w:r>
      <w:r w:rsidRPr="00EC7DA0">
        <w:rPr>
          <w:spacing w:val="-5"/>
          <w:lang w:val="ru-RU"/>
        </w:rPr>
        <w:t xml:space="preserve"> </w:t>
      </w:r>
      <w:r w:rsidRPr="00EC7DA0">
        <w:rPr>
          <w:lang w:val="ru-RU"/>
        </w:rPr>
        <w:t>обучающихся</w:t>
      </w:r>
      <w:r w:rsidRPr="00EC7DA0">
        <w:rPr>
          <w:spacing w:val="-5"/>
          <w:lang w:val="ru-RU"/>
        </w:rPr>
        <w:t xml:space="preserve"> </w:t>
      </w:r>
      <w:r w:rsidRPr="00EC7DA0">
        <w:rPr>
          <w:lang w:val="ru-RU"/>
        </w:rPr>
        <w:t>с</w:t>
      </w:r>
      <w:r w:rsidRPr="00EC7DA0">
        <w:rPr>
          <w:spacing w:val="-7"/>
          <w:lang w:val="ru-RU"/>
        </w:rPr>
        <w:t xml:space="preserve"> </w:t>
      </w:r>
      <w:r w:rsidRPr="00EC7DA0">
        <w:rPr>
          <w:lang w:val="ru-RU"/>
        </w:rPr>
        <w:t>ЗПР. У школы есть внешний ресурс - официальный сайт, электронная почта.</w:t>
      </w:r>
    </w:p>
    <w:p w:rsidR="00E4184B" w:rsidRPr="00EC7DA0" w:rsidRDefault="00EC7DA0">
      <w:pPr>
        <w:pStyle w:val="a4"/>
        <w:spacing w:before="2" w:line="360" w:lineRule="auto"/>
        <w:ind w:right="841"/>
        <w:rPr>
          <w:lang w:val="ru-RU"/>
        </w:rPr>
      </w:pPr>
      <w:r w:rsidRPr="00EC7DA0">
        <w:rPr>
          <w:lang w:val="ru-RU"/>
        </w:rPr>
        <w:t>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E4184B" w:rsidRDefault="00EC7DA0" w:rsidP="00961A7B">
      <w:pPr>
        <w:pStyle w:val="210"/>
        <w:numPr>
          <w:ilvl w:val="0"/>
          <w:numId w:val="68"/>
        </w:numPr>
        <w:tabs>
          <w:tab w:val="left" w:pos="2700"/>
        </w:tabs>
        <w:spacing w:before="7"/>
        <w:ind w:left="2699" w:hanging="390"/>
      </w:pPr>
      <w:bookmarkStart w:id="437" w:name="IV._Планируемые_результаты_коррекционной"/>
      <w:bookmarkEnd w:id="437"/>
      <w:r>
        <w:t>Планируемые</w:t>
      </w:r>
      <w:r>
        <w:rPr>
          <w:spacing w:val="-11"/>
        </w:rPr>
        <w:t xml:space="preserve"> </w:t>
      </w:r>
      <w:r>
        <w:t>результаты</w:t>
      </w:r>
      <w:r>
        <w:rPr>
          <w:spacing w:val="-10"/>
        </w:rPr>
        <w:t xml:space="preserve"> </w:t>
      </w:r>
      <w:r>
        <w:t>коррекционной</w:t>
      </w:r>
      <w:r>
        <w:rPr>
          <w:spacing w:val="-13"/>
        </w:rPr>
        <w:t xml:space="preserve"> </w:t>
      </w:r>
      <w:r>
        <w:rPr>
          <w:spacing w:val="-2"/>
        </w:rPr>
        <w:t>работы</w:t>
      </w:r>
    </w:p>
    <w:p w:rsidR="00E4184B" w:rsidRPr="00EC7DA0" w:rsidRDefault="00EC7DA0">
      <w:pPr>
        <w:pStyle w:val="a4"/>
        <w:spacing w:before="132" w:line="362" w:lineRule="auto"/>
        <w:ind w:right="851"/>
        <w:rPr>
          <w:lang w:val="ru-RU"/>
        </w:rPr>
      </w:pPr>
      <w:r w:rsidRPr="00EC7DA0">
        <w:rPr>
          <w:lang w:val="ru-RU"/>
        </w:rPr>
        <w:t>ПКР</w:t>
      </w:r>
      <w:r w:rsidRPr="00EC7DA0">
        <w:rPr>
          <w:spacing w:val="-2"/>
          <w:lang w:val="ru-RU"/>
        </w:rPr>
        <w:t xml:space="preserve"> </w:t>
      </w:r>
      <w:r w:rsidRPr="00EC7DA0">
        <w:rPr>
          <w:lang w:val="ru-RU"/>
        </w:rPr>
        <w:t>предусматривает выполнение</w:t>
      </w:r>
      <w:r w:rsidRPr="00EC7DA0">
        <w:rPr>
          <w:spacing w:val="-7"/>
          <w:lang w:val="ru-RU"/>
        </w:rPr>
        <w:t xml:space="preserve"> </w:t>
      </w:r>
      <w:r w:rsidRPr="00EC7DA0">
        <w:rPr>
          <w:lang w:val="ru-RU"/>
        </w:rPr>
        <w:t>требований</w:t>
      </w:r>
      <w:r w:rsidRPr="00EC7DA0">
        <w:rPr>
          <w:spacing w:val="-10"/>
          <w:lang w:val="ru-RU"/>
        </w:rPr>
        <w:t xml:space="preserve"> </w:t>
      </w:r>
      <w:r w:rsidRPr="00EC7DA0">
        <w:rPr>
          <w:lang w:val="ru-RU"/>
        </w:rPr>
        <w:t>к</w:t>
      </w:r>
      <w:r w:rsidRPr="00EC7DA0">
        <w:rPr>
          <w:spacing w:val="-4"/>
          <w:lang w:val="ru-RU"/>
        </w:rPr>
        <w:t xml:space="preserve"> </w:t>
      </w:r>
      <w:r w:rsidRPr="00EC7DA0">
        <w:rPr>
          <w:lang w:val="ru-RU"/>
        </w:rPr>
        <w:t>результатам, определенным</w:t>
      </w:r>
      <w:r w:rsidRPr="00EC7DA0">
        <w:rPr>
          <w:spacing w:val="-9"/>
          <w:lang w:val="ru-RU"/>
        </w:rPr>
        <w:t xml:space="preserve"> </w:t>
      </w:r>
      <w:r w:rsidRPr="00EC7DA0">
        <w:rPr>
          <w:lang w:val="ru-RU"/>
        </w:rPr>
        <w:t>ФГОС АООП ООО с учетом особых образовательных потребностей обучающихся с ЗПР.</w:t>
      </w:r>
    </w:p>
    <w:p w:rsidR="00E4184B" w:rsidRPr="00EC7DA0" w:rsidRDefault="00EC7DA0">
      <w:pPr>
        <w:pStyle w:val="a4"/>
        <w:spacing w:line="360" w:lineRule="auto"/>
        <w:ind w:right="846"/>
        <w:rPr>
          <w:lang w:val="ru-RU"/>
        </w:rPr>
      </w:pPr>
      <w:r w:rsidRPr="00EC7DA0">
        <w:rPr>
          <w:lang w:val="ru-RU"/>
        </w:rPr>
        <w:t>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E4184B" w:rsidRPr="00EC7DA0" w:rsidRDefault="00EC7DA0">
      <w:pPr>
        <w:pStyle w:val="a4"/>
        <w:spacing w:line="362" w:lineRule="auto"/>
        <w:ind w:right="868"/>
        <w:rPr>
          <w:lang w:val="ru-RU"/>
        </w:rPr>
      </w:pPr>
      <w:r w:rsidRPr="00EC7DA0">
        <w:rPr>
          <w:lang w:val="ru-RU"/>
        </w:rPr>
        <w:t>Планируемые результаты ПКР имеют дифференцированный характер и могут определяться индивидуальными программами развития обучающихся.</w:t>
      </w:r>
    </w:p>
    <w:p w:rsidR="00E4184B" w:rsidRPr="00EC7DA0" w:rsidRDefault="00EC7DA0">
      <w:pPr>
        <w:pStyle w:val="a4"/>
        <w:spacing w:line="362" w:lineRule="auto"/>
        <w:ind w:right="842"/>
        <w:rPr>
          <w:lang w:val="ru-RU"/>
        </w:rPr>
      </w:pPr>
      <w:r w:rsidRPr="00EC7DA0">
        <w:rPr>
          <w:lang w:val="ru-RU"/>
        </w:rPr>
        <w:t>В зависимости от формы организации коррекционно-развивающей работы планируются</w:t>
      </w:r>
      <w:r w:rsidRPr="00EC7DA0">
        <w:rPr>
          <w:spacing w:val="40"/>
          <w:lang w:val="ru-RU"/>
        </w:rPr>
        <w:t xml:space="preserve"> </w:t>
      </w:r>
      <w:r w:rsidRPr="00EC7DA0">
        <w:rPr>
          <w:lang w:val="ru-RU"/>
        </w:rPr>
        <w:t>разные</w:t>
      </w:r>
      <w:r w:rsidRPr="00EC7DA0">
        <w:rPr>
          <w:spacing w:val="40"/>
          <w:lang w:val="ru-RU"/>
        </w:rPr>
        <w:t xml:space="preserve"> </w:t>
      </w:r>
      <w:r w:rsidRPr="00EC7DA0">
        <w:rPr>
          <w:lang w:val="ru-RU"/>
        </w:rPr>
        <w:t>группы</w:t>
      </w:r>
      <w:r w:rsidRPr="00EC7DA0">
        <w:rPr>
          <w:spacing w:val="40"/>
          <w:lang w:val="ru-RU"/>
        </w:rPr>
        <w:t xml:space="preserve"> </w:t>
      </w:r>
      <w:r w:rsidRPr="00EC7DA0">
        <w:rPr>
          <w:lang w:val="ru-RU"/>
        </w:rPr>
        <w:t>результатов</w:t>
      </w:r>
      <w:r w:rsidRPr="00EC7DA0">
        <w:rPr>
          <w:spacing w:val="40"/>
          <w:lang w:val="ru-RU"/>
        </w:rPr>
        <w:t xml:space="preserve"> </w:t>
      </w:r>
      <w:r w:rsidRPr="00EC7DA0">
        <w:rPr>
          <w:lang w:val="ru-RU"/>
        </w:rPr>
        <w:t>(личностные,</w:t>
      </w:r>
      <w:r w:rsidRPr="00EC7DA0">
        <w:rPr>
          <w:spacing w:val="40"/>
          <w:lang w:val="ru-RU"/>
        </w:rPr>
        <w:t xml:space="preserve"> </w:t>
      </w:r>
      <w:r w:rsidRPr="00EC7DA0">
        <w:rPr>
          <w:lang w:val="ru-RU"/>
        </w:rPr>
        <w:t>метапредметные,</w:t>
      </w:r>
      <w:r w:rsidRPr="00EC7DA0">
        <w:rPr>
          <w:spacing w:val="40"/>
          <w:lang w:val="ru-RU"/>
        </w:rPr>
        <w:t xml:space="preserve"> </w:t>
      </w:r>
      <w:r w:rsidRPr="00EC7DA0">
        <w:rPr>
          <w:lang w:val="ru-RU"/>
        </w:rPr>
        <w:t>предметные),</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60" w:firstLine="0"/>
        <w:rPr>
          <w:lang w:val="ru-RU"/>
        </w:rPr>
      </w:pPr>
      <w:r w:rsidRPr="00EC7DA0">
        <w:rPr>
          <w:lang w:val="ru-RU"/>
        </w:rPr>
        <w:lastRenderedPageBreak/>
        <w:t>определяемые с учетом индивидуальных особенностей каждого обучающегося, его предыдущих индивидуальных достижений.</w:t>
      </w:r>
    </w:p>
    <w:p w:rsidR="00E4184B" w:rsidRPr="00EC7DA0" w:rsidRDefault="00EC7DA0">
      <w:pPr>
        <w:pStyle w:val="a4"/>
        <w:spacing w:before="3"/>
        <w:ind w:left="2310" w:firstLine="0"/>
        <w:rPr>
          <w:lang w:val="ru-RU"/>
        </w:rPr>
      </w:pPr>
      <w:r w:rsidRPr="00EC7DA0">
        <w:rPr>
          <w:lang w:val="ru-RU"/>
        </w:rPr>
        <w:t>Планируемые</w:t>
      </w:r>
      <w:r w:rsidRPr="00EC7DA0">
        <w:rPr>
          <w:spacing w:val="-8"/>
          <w:lang w:val="ru-RU"/>
        </w:rPr>
        <w:t xml:space="preserve"> </w:t>
      </w:r>
      <w:r w:rsidRPr="00EC7DA0">
        <w:rPr>
          <w:lang w:val="ru-RU"/>
        </w:rPr>
        <w:t>результаты</w:t>
      </w:r>
      <w:r w:rsidRPr="00EC7DA0">
        <w:rPr>
          <w:spacing w:val="-4"/>
          <w:lang w:val="ru-RU"/>
        </w:rPr>
        <w:t xml:space="preserve"> </w:t>
      </w:r>
      <w:r w:rsidRPr="00EC7DA0">
        <w:rPr>
          <w:lang w:val="ru-RU"/>
        </w:rPr>
        <w:t>реализации</w:t>
      </w:r>
      <w:r w:rsidRPr="00EC7DA0">
        <w:rPr>
          <w:spacing w:val="-6"/>
          <w:lang w:val="ru-RU"/>
        </w:rPr>
        <w:t xml:space="preserve"> </w:t>
      </w:r>
      <w:r w:rsidRPr="00EC7DA0">
        <w:rPr>
          <w:lang w:val="ru-RU"/>
        </w:rPr>
        <w:t>ПКР</w:t>
      </w:r>
      <w:r w:rsidRPr="00EC7DA0">
        <w:rPr>
          <w:spacing w:val="-10"/>
          <w:lang w:val="ru-RU"/>
        </w:rPr>
        <w:t xml:space="preserve"> </w:t>
      </w:r>
      <w:r w:rsidRPr="00EC7DA0">
        <w:rPr>
          <w:spacing w:val="-2"/>
          <w:lang w:val="ru-RU"/>
        </w:rPr>
        <w:t>включают:</w:t>
      </w:r>
    </w:p>
    <w:p w:rsidR="00E4184B" w:rsidRPr="00EC7DA0" w:rsidRDefault="00EC7DA0">
      <w:pPr>
        <w:pStyle w:val="a4"/>
        <w:spacing w:before="132" w:line="360" w:lineRule="auto"/>
        <w:ind w:right="858"/>
        <w:rPr>
          <w:lang w:val="ru-RU"/>
        </w:rPr>
      </w:pPr>
      <w:r w:rsidRPr="00EC7DA0">
        <w:rPr>
          <w:lang w:val="ru-RU"/>
        </w:rP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w:t>
      </w:r>
    </w:p>
    <w:p w:rsidR="00E4184B" w:rsidRPr="00EC7DA0" w:rsidRDefault="00EC7DA0">
      <w:pPr>
        <w:pStyle w:val="a4"/>
        <w:spacing w:before="6" w:line="360" w:lineRule="auto"/>
        <w:ind w:right="853"/>
        <w:rPr>
          <w:lang w:val="ru-RU"/>
        </w:rPr>
      </w:pPr>
      <w:r w:rsidRPr="00EC7DA0">
        <w:rPr>
          <w:lang w:val="ru-RU"/>
        </w:rPr>
        <w:t>-овладения универсальными учебными действиями (познавательными, коммуникативными, регулятивными);</w:t>
      </w:r>
    </w:p>
    <w:p w:rsidR="00E4184B" w:rsidRPr="00EC7DA0" w:rsidRDefault="00EC7DA0">
      <w:pPr>
        <w:pStyle w:val="a4"/>
        <w:spacing w:line="360" w:lineRule="auto"/>
        <w:ind w:right="840"/>
        <w:rPr>
          <w:lang w:val="ru-RU"/>
        </w:rPr>
      </w:pPr>
      <w:r w:rsidRPr="00EC7DA0">
        <w:rPr>
          <w:lang w:val="ru-RU"/>
        </w:rPr>
        <w:t>-достижения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 развивающих занятий, рекомендованных обучающемуся ППк образовательной организации с учетом рекомендаций ПМПК и ИПРА (при наличии);</w:t>
      </w:r>
    </w:p>
    <w:p w:rsidR="00E4184B" w:rsidRPr="00EC7DA0" w:rsidRDefault="00EC7DA0">
      <w:pPr>
        <w:pStyle w:val="a4"/>
        <w:spacing w:before="4"/>
        <w:ind w:left="2310" w:firstLine="0"/>
        <w:rPr>
          <w:lang w:val="ru-RU"/>
        </w:rPr>
      </w:pPr>
      <w:r w:rsidRPr="00EC7DA0">
        <w:rPr>
          <w:spacing w:val="-2"/>
          <w:lang w:val="ru-RU"/>
        </w:rPr>
        <w:t>-анализ</w:t>
      </w:r>
      <w:r w:rsidRPr="00EC7DA0">
        <w:rPr>
          <w:spacing w:val="2"/>
          <w:lang w:val="ru-RU"/>
        </w:rPr>
        <w:t xml:space="preserve"> </w:t>
      </w:r>
      <w:r w:rsidRPr="00EC7DA0">
        <w:rPr>
          <w:spacing w:val="-2"/>
          <w:lang w:val="ru-RU"/>
        </w:rPr>
        <w:t>достигнутых</w:t>
      </w:r>
      <w:r w:rsidRPr="00EC7DA0">
        <w:rPr>
          <w:spacing w:val="-3"/>
          <w:lang w:val="ru-RU"/>
        </w:rPr>
        <w:t xml:space="preserve"> </w:t>
      </w:r>
      <w:r w:rsidRPr="00EC7DA0">
        <w:rPr>
          <w:spacing w:val="-2"/>
          <w:lang w:val="ru-RU"/>
        </w:rPr>
        <w:t>результатов,</w:t>
      </w:r>
      <w:r w:rsidRPr="00EC7DA0">
        <w:rPr>
          <w:spacing w:val="-1"/>
          <w:lang w:val="ru-RU"/>
        </w:rPr>
        <w:t xml:space="preserve"> </w:t>
      </w:r>
      <w:r w:rsidRPr="00EC7DA0">
        <w:rPr>
          <w:spacing w:val="-2"/>
          <w:lang w:val="ru-RU"/>
        </w:rPr>
        <w:t>выводы</w:t>
      </w:r>
      <w:r w:rsidRPr="00EC7DA0">
        <w:rPr>
          <w:spacing w:val="-1"/>
          <w:lang w:val="ru-RU"/>
        </w:rPr>
        <w:t xml:space="preserve"> </w:t>
      </w:r>
      <w:r w:rsidRPr="00EC7DA0">
        <w:rPr>
          <w:spacing w:val="-2"/>
          <w:lang w:val="ru-RU"/>
        </w:rPr>
        <w:t>и</w:t>
      </w:r>
      <w:r w:rsidRPr="00EC7DA0">
        <w:rPr>
          <w:spacing w:val="-4"/>
          <w:lang w:val="ru-RU"/>
        </w:rPr>
        <w:t xml:space="preserve"> </w:t>
      </w:r>
      <w:r w:rsidRPr="00EC7DA0">
        <w:rPr>
          <w:spacing w:val="-2"/>
          <w:lang w:val="ru-RU"/>
        </w:rPr>
        <w:t>рекомендации.</w:t>
      </w:r>
    </w:p>
    <w:p w:rsidR="00E4184B" w:rsidRPr="00EC7DA0" w:rsidRDefault="00EC7DA0">
      <w:pPr>
        <w:pStyle w:val="a4"/>
        <w:spacing w:before="132" w:line="360" w:lineRule="auto"/>
        <w:ind w:right="859"/>
        <w:rPr>
          <w:lang w:val="ru-RU"/>
        </w:rPr>
      </w:pPr>
      <w:r w:rsidRPr="00EC7DA0">
        <w:rPr>
          <w:lang w:val="ru-RU"/>
        </w:rPr>
        <w:t xml:space="preserve">Мониторинг достижения обучающимися планируемых результатов ПКР </w:t>
      </w:r>
      <w:r w:rsidRPr="00EC7DA0">
        <w:rPr>
          <w:spacing w:val="-2"/>
          <w:lang w:val="ru-RU"/>
        </w:rPr>
        <w:t>предполагает:</w:t>
      </w:r>
    </w:p>
    <w:p w:rsidR="00E4184B" w:rsidRPr="00EC7DA0" w:rsidRDefault="00EC7DA0">
      <w:pPr>
        <w:pStyle w:val="a4"/>
        <w:spacing w:before="3" w:line="360" w:lineRule="auto"/>
        <w:ind w:right="840"/>
        <w:rPr>
          <w:lang w:val="ru-RU"/>
        </w:rPr>
      </w:pPr>
      <w:r w:rsidRPr="00EC7DA0">
        <w:rPr>
          <w:lang w:val="ru-RU"/>
        </w:rP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 познавательную деятельность и социальную адаптацию, при переходе на уровень основного общего образования</w:t>
      </w:r>
      <w:r w:rsidRPr="00EC7DA0">
        <w:rPr>
          <w:spacing w:val="-2"/>
          <w:lang w:val="ru-RU"/>
        </w:rPr>
        <w:t xml:space="preserve"> </w:t>
      </w:r>
      <w:r w:rsidRPr="00EC7DA0">
        <w:rPr>
          <w:lang w:val="ru-RU"/>
        </w:rPr>
        <w:t>(стартовая</w:t>
      </w:r>
      <w:r w:rsidRPr="00EC7DA0">
        <w:rPr>
          <w:spacing w:val="-2"/>
          <w:lang w:val="ru-RU"/>
        </w:rPr>
        <w:t xml:space="preserve"> </w:t>
      </w:r>
      <w:r w:rsidRPr="00EC7DA0">
        <w:rPr>
          <w:lang w:val="ru-RU"/>
        </w:rPr>
        <w:t>диагностика</w:t>
      </w:r>
      <w:r w:rsidRPr="00EC7DA0">
        <w:rPr>
          <w:spacing w:val="-3"/>
          <w:lang w:val="ru-RU"/>
        </w:rPr>
        <w:t xml:space="preserve"> </w:t>
      </w:r>
      <w:r w:rsidRPr="00EC7DA0">
        <w:rPr>
          <w:lang w:val="ru-RU"/>
        </w:rPr>
        <w:t>в начале</w:t>
      </w:r>
      <w:r w:rsidRPr="00EC7DA0">
        <w:rPr>
          <w:spacing w:val="-3"/>
          <w:lang w:val="ru-RU"/>
        </w:rPr>
        <w:t xml:space="preserve"> </w:t>
      </w:r>
      <w:r w:rsidRPr="00EC7DA0">
        <w:rPr>
          <w:lang w:val="ru-RU"/>
        </w:rPr>
        <w:t>обучения в пятом классе), а также не реже одного раза в полугодие;</w:t>
      </w:r>
    </w:p>
    <w:p w:rsidR="00E4184B" w:rsidRPr="00EC7DA0" w:rsidRDefault="00EC7DA0">
      <w:pPr>
        <w:pStyle w:val="a4"/>
        <w:spacing w:line="360" w:lineRule="auto"/>
        <w:ind w:right="844"/>
        <w:rPr>
          <w:lang w:val="ru-RU"/>
        </w:rPr>
      </w:pPr>
      <w:r w:rsidRPr="00EC7DA0">
        <w:rPr>
          <w:lang w:val="ru-RU"/>
        </w:rPr>
        <w:t>-систематическое</w:t>
      </w:r>
      <w:r w:rsidRPr="00EC7DA0">
        <w:rPr>
          <w:spacing w:val="-7"/>
          <w:lang w:val="ru-RU"/>
        </w:rPr>
        <w:t xml:space="preserve"> </w:t>
      </w:r>
      <w:r w:rsidRPr="00EC7DA0">
        <w:rPr>
          <w:lang w:val="ru-RU"/>
        </w:rPr>
        <w:t>осуществление</w:t>
      </w:r>
      <w:r w:rsidRPr="00EC7DA0">
        <w:rPr>
          <w:spacing w:val="-3"/>
          <w:lang w:val="ru-RU"/>
        </w:rPr>
        <w:t xml:space="preserve"> </w:t>
      </w:r>
      <w:r w:rsidRPr="00EC7DA0">
        <w:rPr>
          <w:lang w:val="ru-RU"/>
        </w:rPr>
        <w:t>психолого-педагогических</w:t>
      </w:r>
      <w:r w:rsidRPr="00EC7DA0">
        <w:rPr>
          <w:spacing w:val="-6"/>
          <w:lang w:val="ru-RU"/>
        </w:rPr>
        <w:t xml:space="preserve"> </w:t>
      </w:r>
      <w:r w:rsidRPr="00EC7DA0">
        <w:rPr>
          <w:lang w:val="ru-RU"/>
        </w:rPr>
        <w:t>наблюдений</w:t>
      </w:r>
      <w:r w:rsidRPr="00EC7DA0">
        <w:rPr>
          <w:spacing w:val="-1"/>
          <w:lang w:val="ru-RU"/>
        </w:rPr>
        <w:t xml:space="preserve"> </w:t>
      </w:r>
      <w:r w:rsidRPr="00EC7DA0">
        <w:rPr>
          <w:lang w:val="ru-RU"/>
        </w:rPr>
        <w:t>в</w:t>
      </w:r>
      <w:r w:rsidRPr="00EC7DA0">
        <w:rPr>
          <w:spacing w:val="-1"/>
          <w:lang w:val="ru-RU"/>
        </w:rPr>
        <w:t xml:space="preserve"> </w:t>
      </w:r>
      <w:r w:rsidRPr="00EC7DA0">
        <w:rPr>
          <w:lang w:val="ru-RU"/>
        </w:rPr>
        <w:t>учебной и внеурочной деятельности;</w:t>
      </w:r>
    </w:p>
    <w:p w:rsidR="00E4184B" w:rsidRPr="00EC7DA0" w:rsidRDefault="00EC7DA0">
      <w:pPr>
        <w:pStyle w:val="a4"/>
        <w:spacing w:line="360" w:lineRule="auto"/>
        <w:ind w:right="860"/>
        <w:rPr>
          <w:lang w:val="ru-RU"/>
        </w:rPr>
      </w:pPr>
      <w:r w:rsidRPr="00EC7DA0">
        <w:rPr>
          <w:lang w:val="ru-RU"/>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E4184B" w:rsidRPr="00EC7DA0" w:rsidRDefault="00EC7DA0">
      <w:pPr>
        <w:pStyle w:val="a4"/>
        <w:spacing w:line="362" w:lineRule="auto"/>
        <w:ind w:right="857"/>
        <w:rPr>
          <w:lang w:val="ru-RU"/>
        </w:rPr>
      </w:pPr>
      <w:r w:rsidRPr="00EC7DA0">
        <w:rPr>
          <w:lang w:val="ru-RU"/>
        </w:rPr>
        <w:t>-изучение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E4184B" w:rsidRPr="00EC7DA0" w:rsidRDefault="00EC7DA0">
      <w:pPr>
        <w:pStyle w:val="a4"/>
        <w:spacing w:line="362" w:lineRule="auto"/>
        <w:ind w:right="845"/>
        <w:rPr>
          <w:lang w:val="ru-RU"/>
        </w:rPr>
      </w:pPr>
      <w:r w:rsidRPr="00EC7DA0">
        <w:rPr>
          <w:lang w:val="ru-RU"/>
        </w:rPr>
        <w:t>Изучение достижения каждым обучающимся с ЗПР планируемых результатов ПКР проводится</w:t>
      </w:r>
      <w:r w:rsidRPr="00EC7DA0">
        <w:rPr>
          <w:spacing w:val="80"/>
          <w:w w:val="150"/>
          <w:lang w:val="ru-RU"/>
        </w:rPr>
        <w:t xml:space="preserve"> </w:t>
      </w:r>
      <w:r w:rsidRPr="00EC7DA0">
        <w:rPr>
          <w:lang w:val="ru-RU"/>
        </w:rPr>
        <w:t>педагогическими</w:t>
      </w:r>
      <w:r w:rsidRPr="00EC7DA0">
        <w:rPr>
          <w:spacing w:val="80"/>
          <w:w w:val="150"/>
          <w:lang w:val="ru-RU"/>
        </w:rPr>
        <w:t xml:space="preserve"> </w:t>
      </w:r>
      <w:r w:rsidRPr="00EC7DA0">
        <w:rPr>
          <w:lang w:val="ru-RU"/>
        </w:rPr>
        <w:t>работниками</w:t>
      </w:r>
      <w:r w:rsidRPr="00EC7DA0">
        <w:rPr>
          <w:spacing w:val="80"/>
          <w:w w:val="150"/>
          <w:lang w:val="ru-RU"/>
        </w:rPr>
        <w:t xml:space="preserve"> </w:t>
      </w:r>
      <w:r w:rsidRPr="00EC7DA0">
        <w:rPr>
          <w:lang w:val="ru-RU"/>
        </w:rPr>
        <w:t>в</w:t>
      </w:r>
      <w:r w:rsidRPr="00EC7DA0">
        <w:rPr>
          <w:spacing w:val="80"/>
          <w:w w:val="150"/>
          <w:lang w:val="ru-RU"/>
        </w:rPr>
        <w:t xml:space="preserve"> </w:t>
      </w:r>
      <w:r w:rsidRPr="00EC7DA0">
        <w:rPr>
          <w:lang w:val="ru-RU"/>
        </w:rPr>
        <w:t>том</w:t>
      </w:r>
      <w:r w:rsidRPr="00EC7DA0">
        <w:rPr>
          <w:spacing w:val="80"/>
          <w:w w:val="150"/>
          <w:lang w:val="ru-RU"/>
        </w:rPr>
        <w:t xml:space="preserve"> </w:t>
      </w:r>
      <w:r w:rsidRPr="00EC7DA0">
        <w:rPr>
          <w:lang w:val="ru-RU"/>
        </w:rPr>
        <w:t>числе</w:t>
      </w:r>
      <w:r w:rsidRPr="00EC7DA0">
        <w:rPr>
          <w:spacing w:val="80"/>
          <w:w w:val="150"/>
          <w:lang w:val="ru-RU"/>
        </w:rPr>
        <w:t xml:space="preserve"> </w:t>
      </w:r>
      <w:r w:rsidRPr="00EC7DA0">
        <w:rPr>
          <w:lang w:val="ru-RU"/>
        </w:rPr>
        <w:t>учителями-дефектологами,</w:t>
      </w:r>
    </w:p>
    <w:p w:rsidR="00E4184B" w:rsidRPr="00EC7DA0" w:rsidRDefault="00E4184B">
      <w:pPr>
        <w:spacing w:line="362" w:lineRule="auto"/>
        <w:rPr>
          <w:lang w:val="ru-RU"/>
        </w:rPr>
        <w:sectPr w:rsidR="00E4184B" w:rsidRPr="00EC7DA0" w:rsidSect="005E0866">
          <w:pgSz w:w="11910" w:h="16840"/>
          <w:pgMar w:top="1040" w:right="0" w:bottom="2320" w:left="100" w:header="0" w:footer="2032" w:gutter="0"/>
          <w:cols w:space="720"/>
        </w:sectPr>
      </w:pPr>
    </w:p>
    <w:p w:rsidR="00E4184B" w:rsidRPr="00EC7DA0" w:rsidRDefault="00EC7DA0">
      <w:pPr>
        <w:pStyle w:val="a4"/>
        <w:spacing w:before="71" w:line="360" w:lineRule="auto"/>
        <w:ind w:right="844" w:firstLine="0"/>
        <w:rPr>
          <w:lang w:val="ru-RU"/>
        </w:rPr>
      </w:pPr>
      <w:r w:rsidRPr="00EC7DA0">
        <w:rPr>
          <w:lang w:val="ru-RU"/>
        </w:rPr>
        <w:lastRenderedPageBreak/>
        <w:t>педагогами-психологами, учителями-логопедами, социальными педагогами, учителями- предметниками, классными руководителями.</w:t>
      </w:r>
    </w:p>
    <w:p w:rsidR="00E4184B" w:rsidRPr="00EC7DA0" w:rsidRDefault="00EC7DA0">
      <w:pPr>
        <w:pStyle w:val="a4"/>
        <w:spacing w:line="360" w:lineRule="auto"/>
        <w:ind w:right="855"/>
        <w:rPr>
          <w:lang w:val="ru-RU"/>
        </w:rPr>
      </w:pPr>
      <w:r w:rsidRPr="00EC7DA0">
        <w:rPr>
          <w:lang w:val="ru-RU"/>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E4184B" w:rsidRPr="00EC7DA0" w:rsidRDefault="00EC7DA0">
      <w:pPr>
        <w:pStyle w:val="a4"/>
        <w:spacing w:before="3"/>
        <w:ind w:left="2310" w:firstLine="0"/>
        <w:jc w:val="left"/>
        <w:rPr>
          <w:lang w:val="ru-RU"/>
        </w:rPr>
      </w:pPr>
      <w:r w:rsidRPr="00EC7DA0">
        <w:rPr>
          <w:lang w:val="ru-RU"/>
        </w:rPr>
        <w:t>При</w:t>
      </w:r>
      <w:r w:rsidRPr="00EC7DA0">
        <w:rPr>
          <w:spacing w:val="-13"/>
          <w:lang w:val="ru-RU"/>
        </w:rPr>
        <w:t xml:space="preserve"> </w:t>
      </w:r>
      <w:r w:rsidRPr="00EC7DA0">
        <w:rPr>
          <w:lang w:val="ru-RU"/>
        </w:rPr>
        <w:t>оценивании</w:t>
      </w:r>
      <w:r w:rsidRPr="00EC7DA0">
        <w:rPr>
          <w:spacing w:val="-5"/>
          <w:lang w:val="ru-RU"/>
        </w:rPr>
        <w:t xml:space="preserve"> </w:t>
      </w:r>
      <w:r w:rsidRPr="00EC7DA0">
        <w:rPr>
          <w:lang w:val="ru-RU"/>
        </w:rPr>
        <w:t>результатов</w:t>
      </w:r>
      <w:r w:rsidRPr="00EC7DA0">
        <w:rPr>
          <w:spacing w:val="-9"/>
          <w:lang w:val="ru-RU"/>
        </w:rPr>
        <w:t xml:space="preserve"> </w:t>
      </w:r>
      <w:r w:rsidRPr="00EC7DA0">
        <w:rPr>
          <w:lang w:val="ru-RU"/>
        </w:rPr>
        <w:t>коррекционной</w:t>
      </w:r>
      <w:r w:rsidRPr="00EC7DA0">
        <w:rPr>
          <w:spacing w:val="-9"/>
          <w:lang w:val="ru-RU"/>
        </w:rPr>
        <w:t xml:space="preserve"> </w:t>
      </w:r>
      <w:r w:rsidRPr="00EC7DA0">
        <w:rPr>
          <w:lang w:val="ru-RU"/>
        </w:rPr>
        <w:t>работы</w:t>
      </w:r>
      <w:r w:rsidRPr="00EC7DA0">
        <w:rPr>
          <w:spacing w:val="-8"/>
          <w:lang w:val="ru-RU"/>
        </w:rPr>
        <w:t xml:space="preserve"> </w:t>
      </w:r>
      <w:r w:rsidRPr="00EC7DA0">
        <w:rPr>
          <w:lang w:val="ru-RU"/>
        </w:rPr>
        <w:t>может</w:t>
      </w:r>
      <w:r w:rsidRPr="00EC7DA0">
        <w:rPr>
          <w:spacing w:val="-14"/>
          <w:lang w:val="ru-RU"/>
        </w:rPr>
        <w:t xml:space="preserve"> </w:t>
      </w:r>
      <w:r w:rsidRPr="00EC7DA0">
        <w:rPr>
          <w:spacing w:val="-2"/>
          <w:lang w:val="ru-RU"/>
        </w:rPr>
        <w:t>использоваться</w:t>
      </w:r>
    </w:p>
    <w:p w:rsidR="00E4184B" w:rsidRPr="00EC7DA0" w:rsidRDefault="00EC7DA0">
      <w:pPr>
        <w:pStyle w:val="a4"/>
        <w:spacing w:before="133"/>
        <w:ind w:left="2310" w:firstLine="0"/>
        <w:jc w:val="left"/>
        <w:rPr>
          <w:lang w:val="ru-RU"/>
        </w:rPr>
      </w:pPr>
      <w:r w:rsidRPr="00EC7DA0">
        <w:rPr>
          <w:w w:val="95"/>
          <w:lang w:val="ru-RU"/>
        </w:rPr>
        <w:t>-накопительная</w:t>
      </w:r>
      <w:r w:rsidRPr="00EC7DA0">
        <w:rPr>
          <w:spacing w:val="26"/>
          <w:lang w:val="ru-RU"/>
        </w:rPr>
        <w:t xml:space="preserve"> </w:t>
      </w:r>
      <w:r w:rsidRPr="00EC7DA0">
        <w:rPr>
          <w:w w:val="95"/>
          <w:lang w:val="ru-RU"/>
        </w:rPr>
        <w:t>оценка</w:t>
      </w:r>
      <w:r w:rsidRPr="00EC7DA0">
        <w:rPr>
          <w:spacing w:val="24"/>
          <w:lang w:val="ru-RU"/>
        </w:rPr>
        <w:t xml:space="preserve"> </w:t>
      </w:r>
      <w:r w:rsidRPr="00EC7DA0">
        <w:rPr>
          <w:w w:val="95"/>
          <w:lang w:val="ru-RU"/>
        </w:rPr>
        <w:t>(на</w:t>
      </w:r>
      <w:r w:rsidRPr="00EC7DA0">
        <w:rPr>
          <w:spacing w:val="23"/>
          <w:lang w:val="ru-RU"/>
        </w:rPr>
        <w:t xml:space="preserve"> </w:t>
      </w:r>
      <w:r w:rsidRPr="00EC7DA0">
        <w:rPr>
          <w:w w:val="95"/>
          <w:lang w:val="ru-RU"/>
        </w:rPr>
        <w:t>основе</w:t>
      </w:r>
      <w:r w:rsidRPr="00EC7DA0">
        <w:rPr>
          <w:spacing w:val="25"/>
          <w:lang w:val="ru-RU"/>
        </w:rPr>
        <w:t xml:space="preserve"> </w:t>
      </w:r>
      <w:r w:rsidRPr="00EC7DA0">
        <w:rPr>
          <w:w w:val="95"/>
          <w:lang w:val="ru-RU"/>
        </w:rPr>
        <w:t>текущих</w:t>
      </w:r>
      <w:r w:rsidRPr="00EC7DA0">
        <w:rPr>
          <w:spacing w:val="24"/>
          <w:lang w:val="ru-RU"/>
        </w:rPr>
        <w:t xml:space="preserve"> </w:t>
      </w:r>
      <w:r w:rsidRPr="00EC7DA0">
        <w:rPr>
          <w:spacing w:val="-2"/>
          <w:w w:val="95"/>
          <w:lang w:val="ru-RU"/>
        </w:rPr>
        <w:t>оценок)</w:t>
      </w:r>
    </w:p>
    <w:p w:rsidR="00E4184B" w:rsidRPr="00EC7DA0" w:rsidRDefault="00EC7DA0">
      <w:pPr>
        <w:pStyle w:val="a4"/>
        <w:spacing w:before="137"/>
        <w:ind w:left="2310" w:firstLine="0"/>
        <w:jc w:val="left"/>
        <w:rPr>
          <w:lang w:val="ru-RU"/>
        </w:rPr>
      </w:pPr>
      <w:r w:rsidRPr="00EC7DA0">
        <w:rPr>
          <w:w w:val="95"/>
          <w:lang w:val="ru-RU"/>
        </w:rPr>
        <w:t>-собственных</w:t>
      </w:r>
      <w:r w:rsidRPr="00EC7DA0">
        <w:rPr>
          <w:spacing w:val="35"/>
          <w:lang w:val="ru-RU"/>
        </w:rPr>
        <w:t xml:space="preserve"> </w:t>
      </w:r>
      <w:r w:rsidRPr="00EC7DA0">
        <w:rPr>
          <w:w w:val="95"/>
          <w:lang w:val="ru-RU"/>
        </w:rPr>
        <w:t>достижений</w:t>
      </w:r>
      <w:r w:rsidRPr="00EC7DA0">
        <w:rPr>
          <w:spacing w:val="48"/>
          <w:lang w:val="ru-RU"/>
        </w:rPr>
        <w:t xml:space="preserve"> </w:t>
      </w:r>
      <w:r w:rsidRPr="00EC7DA0">
        <w:rPr>
          <w:spacing w:val="-2"/>
          <w:w w:val="95"/>
          <w:lang w:val="ru-RU"/>
        </w:rPr>
        <w:t>обучающегося,</w:t>
      </w:r>
    </w:p>
    <w:p w:rsidR="00E4184B" w:rsidRPr="00EC7DA0" w:rsidRDefault="00EC7DA0">
      <w:pPr>
        <w:pStyle w:val="a4"/>
        <w:spacing w:before="141" w:line="362" w:lineRule="auto"/>
        <w:ind w:right="832"/>
        <w:rPr>
          <w:lang w:val="ru-RU"/>
        </w:rPr>
      </w:pPr>
      <w:r w:rsidRPr="00EC7DA0">
        <w:rPr>
          <w:lang w:val="ru-RU"/>
        </w:rPr>
        <w:t>-оценка на основе его портфолио достижений, а также оценка в соответствии с критериями, определенными в каждой методике психолого-педагогического</w:t>
      </w:r>
      <w:r w:rsidRPr="00EC7DA0">
        <w:rPr>
          <w:spacing w:val="80"/>
          <w:lang w:val="ru-RU"/>
        </w:rPr>
        <w:t xml:space="preserve"> </w:t>
      </w:r>
      <w:r w:rsidRPr="00EC7DA0">
        <w:rPr>
          <w:spacing w:val="-2"/>
          <w:lang w:val="ru-RU"/>
        </w:rPr>
        <w:t>обследования.</w:t>
      </w:r>
    </w:p>
    <w:p w:rsidR="00E4184B" w:rsidRPr="00EC7DA0" w:rsidRDefault="00EC7DA0">
      <w:pPr>
        <w:pStyle w:val="a4"/>
        <w:spacing w:line="360" w:lineRule="auto"/>
        <w:ind w:right="856"/>
        <w:rPr>
          <w:lang w:val="ru-RU"/>
        </w:rPr>
      </w:pPr>
      <w:r w:rsidRPr="00EC7DA0">
        <w:rPr>
          <w:lang w:val="ru-RU"/>
        </w:rPr>
        <w:t>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w:t>
      </w:r>
    </w:p>
    <w:p w:rsidR="00E4184B" w:rsidRPr="00EC7DA0" w:rsidRDefault="00EC7DA0">
      <w:pPr>
        <w:pStyle w:val="a4"/>
        <w:spacing w:line="360" w:lineRule="auto"/>
        <w:ind w:right="835"/>
        <w:rPr>
          <w:lang w:val="ru-RU"/>
        </w:rPr>
      </w:pPr>
      <w:r w:rsidRPr="00EC7DA0">
        <w:rPr>
          <w:lang w:val="ru-RU"/>
        </w:rPr>
        <w:t>3 балла - значительная динамика, 2 балла - удовлетворительная динамика, 1 балл - незначительная динамика, 0 баллов - отсутствие динамики.</w:t>
      </w:r>
    </w:p>
    <w:p w:rsidR="00E4184B" w:rsidRPr="00EC7DA0" w:rsidRDefault="00EC7DA0">
      <w:pPr>
        <w:pStyle w:val="a4"/>
        <w:spacing w:line="360" w:lineRule="auto"/>
        <w:ind w:right="846"/>
        <w:rPr>
          <w:lang w:val="ru-RU"/>
        </w:rPr>
      </w:pPr>
      <w:r w:rsidRPr="00EC7DA0">
        <w:rPr>
          <w:lang w:val="ru-RU"/>
        </w:rPr>
        <w:t>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E4184B" w:rsidRPr="00EC7DA0" w:rsidRDefault="00EC7DA0">
      <w:pPr>
        <w:spacing w:line="362" w:lineRule="auto"/>
        <w:ind w:left="1599" w:right="832" w:firstLine="710"/>
        <w:jc w:val="both"/>
        <w:rPr>
          <w:b/>
          <w:i/>
          <w:sz w:val="24"/>
          <w:lang w:val="ru-RU"/>
        </w:rPr>
      </w:pPr>
      <w:r w:rsidRPr="00EC7DA0">
        <w:rPr>
          <w:b/>
          <w:i/>
          <w:sz w:val="24"/>
          <w:lang w:val="ru-RU"/>
        </w:rPr>
        <w:t>Требования</w:t>
      </w:r>
      <w:r w:rsidRPr="00EC7DA0">
        <w:rPr>
          <w:b/>
          <w:i/>
          <w:spacing w:val="-9"/>
          <w:sz w:val="24"/>
          <w:lang w:val="ru-RU"/>
        </w:rPr>
        <w:t xml:space="preserve"> </w:t>
      </w:r>
      <w:r w:rsidRPr="00EC7DA0">
        <w:rPr>
          <w:b/>
          <w:i/>
          <w:sz w:val="24"/>
          <w:lang w:val="ru-RU"/>
        </w:rPr>
        <w:t>к</w:t>
      </w:r>
      <w:r w:rsidRPr="00EC7DA0">
        <w:rPr>
          <w:b/>
          <w:i/>
          <w:spacing w:val="-8"/>
          <w:sz w:val="24"/>
          <w:lang w:val="ru-RU"/>
        </w:rPr>
        <w:t xml:space="preserve"> </w:t>
      </w:r>
      <w:r w:rsidRPr="00EC7DA0">
        <w:rPr>
          <w:b/>
          <w:i/>
          <w:sz w:val="24"/>
          <w:lang w:val="ru-RU"/>
        </w:rPr>
        <w:t>результатам</w:t>
      </w:r>
      <w:r w:rsidRPr="00EC7DA0">
        <w:rPr>
          <w:b/>
          <w:i/>
          <w:spacing w:val="-10"/>
          <w:sz w:val="24"/>
          <w:lang w:val="ru-RU"/>
        </w:rPr>
        <w:t xml:space="preserve"> </w:t>
      </w:r>
      <w:r w:rsidRPr="00EC7DA0">
        <w:rPr>
          <w:b/>
          <w:i/>
          <w:sz w:val="24"/>
          <w:lang w:val="ru-RU"/>
        </w:rPr>
        <w:t>освоения</w:t>
      </w:r>
      <w:r w:rsidRPr="00EC7DA0">
        <w:rPr>
          <w:b/>
          <w:i/>
          <w:spacing w:val="-9"/>
          <w:sz w:val="24"/>
          <w:lang w:val="ru-RU"/>
        </w:rPr>
        <w:t xml:space="preserve"> </w:t>
      </w:r>
      <w:r w:rsidRPr="00EC7DA0">
        <w:rPr>
          <w:b/>
          <w:i/>
          <w:sz w:val="24"/>
          <w:lang w:val="ru-RU"/>
        </w:rPr>
        <w:t>курсов</w:t>
      </w:r>
      <w:r w:rsidRPr="00EC7DA0">
        <w:rPr>
          <w:b/>
          <w:i/>
          <w:spacing w:val="-7"/>
          <w:sz w:val="24"/>
          <w:lang w:val="ru-RU"/>
        </w:rPr>
        <w:t xml:space="preserve"> </w:t>
      </w:r>
      <w:r w:rsidRPr="00EC7DA0">
        <w:rPr>
          <w:b/>
          <w:i/>
          <w:sz w:val="24"/>
          <w:lang w:val="ru-RU"/>
        </w:rPr>
        <w:t>коррекционно-развивающей</w:t>
      </w:r>
      <w:r w:rsidRPr="00EC7DA0">
        <w:rPr>
          <w:b/>
          <w:i/>
          <w:spacing w:val="-3"/>
          <w:sz w:val="24"/>
          <w:lang w:val="ru-RU"/>
        </w:rPr>
        <w:t xml:space="preserve"> </w:t>
      </w:r>
      <w:r w:rsidRPr="00EC7DA0">
        <w:rPr>
          <w:b/>
          <w:i/>
          <w:sz w:val="24"/>
          <w:lang w:val="ru-RU"/>
        </w:rPr>
        <w:t>области конкретизируются</w:t>
      </w:r>
      <w:r w:rsidRPr="00EC7DA0">
        <w:rPr>
          <w:b/>
          <w:i/>
          <w:spacing w:val="-5"/>
          <w:sz w:val="24"/>
          <w:lang w:val="ru-RU"/>
        </w:rPr>
        <w:t xml:space="preserve"> </w:t>
      </w:r>
      <w:r w:rsidRPr="00EC7DA0">
        <w:rPr>
          <w:b/>
          <w:i/>
          <w:sz w:val="24"/>
          <w:lang w:val="ru-RU"/>
        </w:rPr>
        <w:t>применительно</w:t>
      </w:r>
      <w:r w:rsidRPr="00EC7DA0">
        <w:rPr>
          <w:b/>
          <w:i/>
          <w:spacing w:val="-6"/>
          <w:sz w:val="24"/>
          <w:lang w:val="ru-RU"/>
        </w:rPr>
        <w:t xml:space="preserve"> </w:t>
      </w:r>
      <w:r w:rsidRPr="00EC7DA0">
        <w:rPr>
          <w:b/>
          <w:i/>
          <w:sz w:val="24"/>
          <w:lang w:val="ru-RU"/>
        </w:rPr>
        <w:t>к</w:t>
      </w:r>
      <w:r w:rsidRPr="00EC7DA0">
        <w:rPr>
          <w:b/>
          <w:i/>
          <w:spacing w:val="-6"/>
          <w:sz w:val="24"/>
          <w:lang w:val="ru-RU"/>
        </w:rPr>
        <w:t xml:space="preserve"> </w:t>
      </w:r>
      <w:r w:rsidRPr="00EC7DA0">
        <w:rPr>
          <w:b/>
          <w:i/>
          <w:sz w:val="24"/>
          <w:lang w:val="ru-RU"/>
        </w:rPr>
        <w:t>каждому</w:t>
      </w:r>
      <w:r w:rsidRPr="00EC7DA0">
        <w:rPr>
          <w:b/>
          <w:i/>
          <w:spacing w:val="-9"/>
          <w:sz w:val="24"/>
          <w:lang w:val="ru-RU"/>
        </w:rPr>
        <w:t xml:space="preserve"> </w:t>
      </w:r>
      <w:r w:rsidRPr="00EC7DA0">
        <w:rPr>
          <w:b/>
          <w:i/>
          <w:sz w:val="24"/>
          <w:lang w:val="ru-RU"/>
        </w:rPr>
        <w:t>обучающемуся</w:t>
      </w:r>
      <w:r w:rsidRPr="00EC7DA0">
        <w:rPr>
          <w:b/>
          <w:i/>
          <w:spacing w:val="-2"/>
          <w:sz w:val="24"/>
          <w:lang w:val="ru-RU"/>
        </w:rPr>
        <w:t xml:space="preserve"> </w:t>
      </w:r>
      <w:r w:rsidRPr="00EC7DA0">
        <w:rPr>
          <w:b/>
          <w:i/>
          <w:sz w:val="24"/>
          <w:lang w:val="ru-RU"/>
        </w:rPr>
        <w:t>с</w:t>
      </w:r>
      <w:r w:rsidRPr="00EC7DA0">
        <w:rPr>
          <w:b/>
          <w:i/>
          <w:spacing w:val="-5"/>
          <w:sz w:val="24"/>
          <w:lang w:val="ru-RU"/>
        </w:rPr>
        <w:t xml:space="preserve"> </w:t>
      </w:r>
      <w:r w:rsidRPr="00EC7DA0">
        <w:rPr>
          <w:b/>
          <w:i/>
          <w:sz w:val="24"/>
          <w:lang w:val="ru-RU"/>
        </w:rPr>
        <w:t>ЗПР</w:t>
      </w:r>
      <w:r w:rsidRPr="00EC7DA0">
        <w:rPr>
          <w:b/>
          <w:i/>
          <w:spacing w:val="-6"/>
          <w:sz w:val="24"/>
          <w:lang w:val="ru-RU"/>
        </w:rPr>
        <w:t xml:space="preserve"> </w:t>
      </w:r>
      <w:r w:rsidRPr="00EC7DA0">
        <w:rPr>
          <w:b/>
          <w:i/>
          <w:sz w:val="24"/>
          <w:lang w:val="ru-RU"/>
        </w:rPr>
        <w:t>в</w:t>
      </w:r>
      <w:r w:rsidRPr="00EC7DA0">
        <w:rPr>
          <w:b/>
          <w:i/>
          <w:spacing w:val="-11"/>
          <w:sz w:val="24"/>
          <w:lang w:val="ru-RU"/>
        </w:rPr>
        <w:t xml:space="preserve"> </w:t>
      </w:r>
      <w:r w:rsidRPr="00EC7DA0">
        <w:rPr>
          <w:b/>
          <w:i/>
          <w:sz w:val="24"/>
          <w:lang w:val="ru-RU"/>
        </w:rPr>
        <w:t>соответствии</w:t>
      </w:r>
      <w:r w:rsidRPr="00EC7DA0">
        <w:rPr>
          <w:b/>
          <w:i/>
          <w:spacing w:val="-2"/>
          <w:sz w:val="24"/>
          <w:lang w:val="ru-RU"/>
        </w:rPr>
        <w:t xml:space="preserve"> </w:t>
      </w:r>
      <w:r w:rsidRPr="00EC7DA0">
        <w:rPr>
          <w:b/>
          <w:i/>
          <w:sz w:val="24"/>
          <w:lang w:val="ru-RU"/>
        </w:rPr>
        <w:t>с его потенциальными возможностями и особыми образовательными потребностями.</w:t>
      </w:r>
    </w:p>
    <w:p w:rsidR="00E4184B" w:rsidRPr="00EC7DA0" w:rsidRDefault="00E4184B">
      <w:pPr>
        <w:spacing w:line="362" w:lineRule="auto"/>
        <w:jc w:val="both"/>
        <w:rPr>
          <w:sz w:val="24"/>
          <w:lang w:val="ru-RU"/>
        </w:rPr>
        <w:sectPr w:rsidR="00E4184B" w:rsidRPr="00EC7DA0" w:rsidSect="005E0866">
          <w:pgSz w:w="11910" w:h="16840"/>
          <w:pgMar w:top="1040" w:right="0" w:bottom="2320" w:left="100" w:header="0" w:footer="2032" w:gutter="0"/>
          <w:cols w:space="720"/>
        </w:sectPr>
      </w:pPr>
    </w:p>
    <w:p w:rsidR="00E4184B" w:rsidRPr="00EC7DA0" w:rsidRDefault="00AD6EC5" w:rsidP="00AD6EC5">
      <w:pPr>
        <w:pStyle w:val="210"/>
        <w:spacing w:before="62"/>
        <w:jc w:val="left"/>
        <w:rPr>
          <w:lang w:val="ru-RU"/>
        </w:rPr>
      </w:pPr>
      <w:bookmarkStart w:id="438" w:name="_TOC_250003"/>
      <w:r>
        <w:rPr>
          <w:lang w:val="ru-RU"/>
        </w:rPr>
        <w:lastRenderedPageBreak/>
        <w:t xml:space="preserve">                               </w:t>
      </w:r>
      <w:r w:rsidR="00EC7DA0" w:rsidRPr="00EC7DA0">
        <w:rPr>
          <w:lang w:val="ru-RU"/>
        </w:rPr>
        <w:t>ПРОГРАММА</w:t>
      </w:r>
      <w:r w:rsidR="00EC7DA0" w:rsidRPr="00EC7DA0">
        <w:rPr>
          <w:spacing w:val="-12"/>
          <w:lang w:val="ru-RU"/>
        </w:rPr>
        <w:t xml:space="preserve"> </w:t>
      </w:r>
      <w:bookmarkEnd w:id="438"/>
      <w:r w:rsidR="00EC7DA0" w:rsidRPr="00EC7DA0">
        <w:rPr>
          <w:spacing w:val="-2"/>
          <w:lang w:val="ru-RU"/>
        </w:rPr>
        <w:t>ВОСПИТАНИЯ</w:t>
      </w:r>
    </w:p>
    <w:p w:rsidR="00E4184B" w:rsidRPr="00EC7DA0" w:rsidRDefault="00AD6EC5" w:rsidP="00AD6EC5">
      <w:pPr>
        <w:pStyle w:val="a4"/>
        <w:spacing w:before="132"/>
        <w:ind w:left="0" w:firstLine="0"/>
        <w:jc w:val="left"/>
        <w:rPr>
          <w:lang w:val="ru-RU"/>
        </w:rPr>
      </w:pPr>
      <w:r>
        <w:rPr>
          <w:spacing w:val="-2"/>
          <w:lang w:val="ru-RU"/>
        </w:rPr>
        <w:t xml:space="preserve">                                                                     </w:t>
      </w:r>
      <w:r w:rsidR="00EC7DA0" w:rsidRPr="00EC7DA0">
        <w:rPr>
          <w:spacing w:val="-2"/>
          <w:lang w:val="ru-RU"/>
        </w:rPr>
        <w:t>ПОЯСНИТЕЛЬНАЯ</w:t>
      </w:r>
      <w:r w:rsidR="00EC7DA0" w:rsidRPr="00EC7DA0">
        <w:rPr>
          <w:spacing w:val="5"/>
          <w:lang w:val="ru-RU"/>
        </w:rPr>
        <w:t xml:space="preserve"> </w:t>
      </w:r>
      <w:r w:rsidR="00EC7DA0" w:rsidRPr="00EC7DA0">
        <w:rPr>
          <w:spacing w:val="-2"/>
          <w:lang w:val="ru-RU"/>
        </w:rPr>
        <w:t>ЗАПИСКА</w:t>
      </w:r>
    </w:p>
    <w:p w:rsidR="00E4184B" w:rsidRPr="00EC7DA0" w:rsidRDefault="00EC7DA0">
      <w:pPr>
        <w:pStyle w:val="a4"/>
        <w:spacing w:before="142" w:line="362" w:lineRule="auto"/>
        <w:ind w:right="931"/>
        <w:rPr>
          <w:lang w:val="ru-RU"/>
        </w:rPr>
      </w:pPr>
      <w:r w:rsidRPr="00EC7DA0">
        <w:rPr>
          <w:lang w:val="ru-RU"/>
        </w:rPr>
        <w:t xml:space="preserve">Программа воспитания является обязательной частью основной образовательной программы </w:t>
      </w:r>
      <w:r w:rsidR="00AD6EC5">
        <w:rPr>
          <w:lang w:val="ru-RU"/>
        </w:rPr>
        <w:t xml:space="preserve">МБОУ </w:t>
      </w:r>
      <w:r w:rsidR="005D0FDD">
        <w:rPr>
          <w:lang w:val="ru-RU"/>
        </w:rPr>
        <w:t>« Школы № 3».</w:t>
      </w:r>
    </w:p>
    <w:p w:rsidR="00E4184B" w:rsidRPr="00EC7DA0" w:rsidRDefault="00EC7DA0">
      <w:pPr>
        <w:pStyle w:val="a4"/>
        <w:spacing w:line="273" w:lineRule="exact"/>
        <w:ind w:left="2310" w:firstLine="0"/>
        <w:rPr>
          <w:lang w:val="ru-RU"/>
        </w:rPr>
      </w:pPr>
      <w:r w:rsidRPr="00EC7DA0">
        <w:rPr>
          <w:lang w:val="ru-RU"/>
        </w:rPr>
        <w:t>Рабочая</w:t>
      </w:r>
      <w:r w:rsidRPr="00EC7DA0">
        <w:rPr>
          <w:spacing w:val="51"/>
          <w:lang w:val="ru-RU"/>
        </w:rPr>
        <w:t xml:space="preserve"> </w:t>
      </w:r>
      <w:r w:rsidRPr="00EC7DA0">
        <w:rPr>
          <w:lang w:val="ru-RU"/>
        </w:rPr>
        <w:t>программа</w:t>
      </w:r>
      <w:r w:rsidRPr="00EC7DA0">
        <w:rPr>
          <w:spacing w:val="-13"/>
          <w:lang w:val="ru-RU"/>
        </w:rPr>
        <w:t xml:space="preserve"> </w:t>
      </w:r>
      <w:r w:rsidRPr="00EC7DA0">
        <w:rPr>
          <w:lang w:val="ru-RU"/>
        </w:rPr>
        <w:t>воспитания</w:t>
      </w:r>
      <w:r w:rsidRPr="00EC7DA0">
        <w:rPr>
          <w:spacing w:val="58"/>
          <w:lang w:val="ru-RU"/>
        </w:rPr>
        <w:t xml:space="preserve"> </w:t>
      </w:r>
      <w:r w:rsidRPr="00EC7DA0">
        <w:rPr>
          <w:lang w:val="ru-RU"/>
        </w:rPr>
        <w:t>разработана</w:t>
      </w:r>
      <w:r w:rsidRPr="00EC7DA0">
        <w:rPr>
          <w:spacing w:val="-4"/>
          <w:lang w:val="ru-RU"/>
        </w:rPr>
        <w:t xml:space="preserve"> </w:t>
      </w:r>
      <w:r w:rsidRPr="00EC7DA0">
        <w:rPr>
          <w:lang w:val="ru-RU"/>
        </w:rPr>
        <w:t>на</w:t>
      </w:r>
      <w:r w:rsidRPr="00EC7DA0">
        <w:rPr>
          <w:spacing w:val="-10"/>
          <w:lang w:val="ru-RU"/>
        </w:rPr>
        <w:t xml:space="preserve"> </w:t>
      </w:r>
      <w:r w:rsidRPr="00EC7DA0">
        <w:rPr>
          <w:spacing w:val="-2"/>
          <w:lang w:val="ru-RU"/>
        </w:rPr>
        <w:t>основе:</w:t>
      </w:r>
    </w:p>
    <w:p w:rsidR="00E4184B" w:rsidRPr="00EC7DA0" w:rsidRDefault="00EC7DA0">
      <w:pPr>
        <w:pStyle w:val="a4"/>
        <w:spacing w:before="132" w:line="360" w:lineRule="auto"/>
        <w:ind w:right="829"/>
        <w:rPr>
          <w:lang w:val="ru-RU"/>
        </w:rPr>
      </w:pPr>
      <w:r w:rsidRPr="00EC7DA0">
        <w:rPr>
          <w:lang w:val="ru-RU"/>
        </w:rPr>
        <w:t>-Федерального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2021- 2025 гг., № 996-р и Плана мероприятий по её реализации в 2021 — 2025 годах (Распоряжение Правительства Российской Федерации от 12.11.2020 № 2945-р);</w:t>
      </w:r>
    </w:p>
    <w:p w:rsidR="00E4184B" w:rsidRPr="00EC7DA0" w:rsidRDefault="00EC7DA0">
      <w:pPr>
        <w:pStyle w:val="a4"/>
        <w:spacing w:before="5" w:line="362" w:lineRule="auto"/>
        <w:ind w:right="835"/>
        <w:rPr>
          <w:lang w:val="ru-RU"/>
        </w:rPr>
      </w:pPr>
      <w:r w:rsidRPr="00EC7DA0">
        <w:rPr>
          <w:lang w:val="ru-RU"/>
        </w:rPr>
        <w:t>-Федерального закона от 04.09.2022г №371-ФЗ "О внесении изменений в Федеральный закон "Об образовании в Российской Федерации";</w:t>
      </w:r>
    </w:p>
    <w:p w:rsidR="00E4184B" w:rsidRPr="00EC7DA0" w:rsidRDefault="00EC7DA0">
      <w:pPr>
        <w:pStyle w:val="a4"/>
        <w:spacing w:line="360" w:lineRule="auto"/>
        <w:ind w:right="833"/>
        <w:rPr>
          <w:lang w:val="ru-RU"/>
        </w:rPr>
      </w:pPr>
      <w:r w:rsidRPr="00EC7DA0">
        <w:rPr>
          <w:lang w:val="ru-RU"/>
        </w:rPr>
        <w:t>-стратегии комплексной безопасности детей в Российской Федерации на период до 2030 года</w:t>
      </w:r>
      <w:r w:rsidRPr="00EC7DA0">
        <w:rPr>
          <w:spacing w:val="40"/>
          <w:lang w:val="ru-RU"/>
        </w:rPr>
        <w:t xml:space="preserve"> </w:t>
      </w:r>
      <w:r w:rsidRPr="00EC7DA0">
        <w:rPr>
          <w:lang w:val="ru-RU"/>
        </w:rPr>
        <w:t>(Указ Президента Российской Федерации от 17.05.2023 № 358);</w:t>
      </w:r>
    </w:p>
    <w:p w:rsidR="00E4184B" w:rsidRPr="00EC7DA0" w:rsidRDefault="00EC7DA0">
      <w:pPr>
        <w:pStyle w:val="a4"/>
        <w:spacing w:line="362" w:lineRule="auto"/>
        <w:ind w:right="844"/>
        <w:rPr>
          <w:lang w:val="ru-RU"/>
        </w:rPr>
      </w:pPr>
      <w:r w:rsidRPr="00EC7DA0">
        <w:rPr>
          <w:lang w:val="ru-RU"/>
        </w:rPr>
        <w:t>-Приказа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13.07.2023 № 74229);</w:t>
      </w:r>
    </w:p>
    <w:p w:rsidR="00E4184B" w:rsidRPr="00EC7DA0" w:rsidRDefault="00EC7DA0">
      <w:pPr>
        <w:pStyle w:val="a4"/>
        <w:spacing w:line="360" w:lineRule="auto"/>
        <w:ind w:right="824"/>
        <w:rPr>
          <w:lang w:val="ru-RU"/>
        </w:rPr>
      </w:pPr>
      <w:r w:rsidRPr="00EC7DA0">
        <w:rPr>
          <w:lang w:val="ru-RU"/>
        </w:rPr>
        <w:t>-Приказа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E4184B" w:rsidRPr="00EC7DA0" w:rsidRDefault="00EC7DA0">
      <w:pPr>
        <w:pStyle w:val="a4"/>
        <w:spacing w:line="360" w:lineRule="auto"/>
        <w:ind w:right="824"/>
        <w:rPr>
          <w:lang w:val="ru-RU"/>
        </w:rPr>
      </w:pPr>
      <w:r w:rsidRPr="00EC7DA0">
        <w:rPr>
          <w:lang w:val="ru-RU"/>
        </w:rPr>
        <w:t>-Приказа Министерства просвещения Российской Федерации от 18.05.2023 № 371 "Об утверждении федеральной образовательной программы среднего общего</w:t>
      </w:r>
      <w:r w:rsidRPr="00EC7DA0">
        <w:rPr>
          <w:spacing w:val="40"/>
          <w:lang w:val="ru-RU"/>
        </w:rPr>
        <w:t xml:space="preserve"> </w:t>
      </w:r>
      <w:r w:rsidRPr="00EC7DA0">
        <w:rPr>
          <w:lang w:val="ru-RU"/>
        </w:rPr>
        <w:t>образования" (Зарегистрирован 12.07.2023 № 74228);</w:t>
      </w:r>
    </w:p>
    <w:p w:rsidR="00E4184B" w:rsidRPr="00EC7DA0" w:rsidRDefault="00EC7DA0">
      <w:pPr>
        <w:pStyle w:val="a4"/>
        <w:ind w:left="2310" w:firstLine="0"/>
        <w:rPr>
          <w:lang w:val="ru-RU"/>
        </w:rPr>
      </w:pPr>
      <w:r w:rsidRPr="00EC7DA0">
        <w:rPr>
          <w:lang w:val="ru-RU"/>
        </w:rPr>
        <w:t>-Приказ</w:t>
      </w:r>
      <w:r w:rsidRPr="00EC7DA0">
        <w:rPr>
          <w:spacing w:val="23"/>
          <w:lang w:val="ru-RU"/>
        </w:rPr>
        <w:t xml:space="preserve"> </w:t>
      </w:r>
      <w:r w:rsidRPr="00EC7DA0">
        <w:rPr>
          <w:lang w:val="ru-RU"/>
        </w:rPr>
        <w:t>Министерства</w:t>
      </w:r>
      <w:r w:rsidRPr="00EC7DA0">
        <w:rPr>
          <w:spacing w:val="17"/>
          <w:lang w:val="ru-RU"/>
        </w:rPr>
        <w:t xml:space="preserve"> </w:t>
      </w:r>
      <w:r w:rsidRPr="00EC7DA0">
        <w:rPr>
          <w:lang w:val="ru-RU"/>
        </w:rPr>
        <w:t>просвещения</w:t>
      </w:r>
      <w:r w:rsidRPr="00EC7DA0">
        <w:rPr>
          <w:spacing w:val="19"/>
          <w:lang w:val="ru-RU"/>
        </w:rPr>
        <w:t xml:space="preserve"> </w:t>
      </w:r>
      <w:r w:rsidRPr="00EC7DA0">
        <w:rPr>
          <w:lang w:val="ru-RU"/>
        </w:rPr>
        <w:t>Российской</w:t>
      </w:r>
      <w:r w:rsidRPr="00EC7DA0">
        <w:rPr>
          <w:spacing w:val="20"/>
          <w:lang w:val="ru-RU"/>
        </w:rPr>
        <w:t xml:space="preserve"> </w:t>
      </w:r>
      <w:r w:rsidRPr="00EC7DA0">
        <w:rPr>
          <w:lang w:val="ru-RU"/>
        </w:rPr>
        <w:t>Федерации</w:t>
      </w:r>
      <w:r w:rsidRPr="00EC7DA0">
        <w:rPr>
          <w:spacing w:val="19"/>
          <w:lang w:val="ru-RU"/>
        </w:rPr>
        <w:t xml:space="preserve"> </w:t>
      </w:r>
      <w:r w:rsidRPr="00EC7DA0">
        <w:rPr>
          <w:lang w:val="ru-RU"/>
        </w:rPr>
        <w:t>от</w:t>
      </w:r>
      <w:r w:rsidRPr="00EC7DA0">
        <w:rPr>
          <w:spacing w:val="19"/>
          <w:lang w:val="ru-RU"/>
        </w:rPr>
        <w:t xml:space="preserve"> </w:t>
      </w:r>
      <w:r w:rsidRPr="00EC7DA0">
        <w:rPr>
          <w:lang w:val="ru-RU"/>
        </w:rPr>
        <w:t>11.12.2020</w:t>
      </w:r>
      <w:r w:rsidRPr="00EC7DA0">
        <w:rPr>
          <w:spacing w:val="23"/>
          <w:lang w:val="ru-RU"/>
        </w:rPr>
        <w:t xml:space="preserve"> </w:t>
      </w:r>
      <w:r w:rsidRPr="00EC7DA0">
        <w:rPr>
          <w:lang w:val="ru-RU"/>
        </w:rPr>
        <w:t>№</w:t>
      </w:r>
      <w:r w:rsidRPr="00EC7DA0">
        <w:rPr>
          <w:spacing w:val="28"/>
          <w:lang w:val="ru-RU"/>
        </w:rPr>
        <w:t xml:space="preserve"> </w:t>
      </w:r>
      <w:r w:rsidRPr="00EC7DA0">
        <w:rPr>
          <w:spacing w:val="-5"/>
          <w:lang w:val="ru-RU"/>
        </w:rPr>
        <w:t>712</w:t>
      </w:r>
    </w:p>
    <w:p w:rsidR="00E4184B" w:rsidRPr="00EC7DA0" w:rsidRDefault="00EC7DA0">
      <w:pPr>
        <w:pStyle w:val="a4"/>
        <w:spacing w:before="123" w:line="360" w:lineRule="auto"/>
        <w:ind w:right="847" w:firstLine="0"/>
        <w:rPr>
          <w:lang w:val="ru-RU"/>
        </w:rPr>
      </w:pPr>
      <w:r w:rsidRPr="00EC7DA0">
        <w:rPr>
          <w:lang w:val="ru-RU"/>
        </w:rPr>
        <w:t>«О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E4184B" w:rsidRPr="00EC7DA0" w:rsidRDefault="00EC7DA0">
      <w:pPr>
        <w:pStyle w:val="a4"/>
        <w:spacing w:before="3"/>
        <w:ind w:left="2310" w:firstLine="0"/>
        <w:rPr>
          <w:lang w:val="ru-RU"/>
        </w:rPr>
      </w:pPr>
      <w:r w:rsidRPr="00EC7DA0">
        <w:rPr>
          <w:lang w:val="ru-RU"/>
        </w:rPr>
        <w:t>-Письма</w:t>
      </w:r>
      <w:r w:rsidRPr="00EC7DA0">
        <w:rPr>
          <w:spacing w:val="6"/>
          <w:lang w:val="ru-RU"/>
        </w:rPr>
        <w:t xml:space="preserve"> </w:t>
      </w:r>
      <w:r w:rsidRPr="00EC7DA0">
        <w:rPr>
          <w:lang w:val="ru-RU"/>
        </w:rPr>
        <w:t>Министерства</w:t>
      </w:r>
      <w:r w:rsidRPr="00EC7DA0">
        <w:rPr>
          <w:spacing w:val="6"/>
          <w:lang w:val="ru-RU"/>
        </w:rPr>
        <w:t xml:space="preserve"> </w:t>
      </w:r>
      <w:r w:rsidRPr="00EC7DA0">
        <w:rPr>
          <w:lang w:val="ru-RU"/>
        </w:rPr>
        <w:t>просвещения</w:t>
      </w:r>
      <w:r w:rsidRPr="00EC7DA0">
        <w:rPr>
          <w:spacing w:val="2"/>
          <w:lang w:val="ru-RU"/>
        </w:rPr>
        <w:t xml:space="preserve"> </w:t>
      </w:r>
      <w:r w:rsidRPr="00EC7DA0">
        <w:rPr>
          <w:lang w:val="ru-RU"/>
        </w:rPr>
        <w:t>Российской</w:t>
      </w:r>
      <w:r w:rsidRPr="00EC7DA0">
        <w:rPr>
          <w:spacing w:val="4"/>
          <w:lang w:val="ru-RU"/>
        </w:rPr>
        <w:t xml:space="preserve"> </w:t>
      </w:r>
      <w:r w:rsidRPr="00EC7DA0">
        <w:rPr>
          <w:lang w:val="ru-RU"/>
        </w:rPr>
        <w:t>Федерации</w:t>
      </w:r>
      <w:r w:rsidRPr="00EC7DA0">
        <w:rPr>
          <w:spacing w:val="12"/>
          <w:lang w:val="ru-RU"/>
        </w:rPr>
        <w:t xml:space="preserve"> </w:t>
      </w:r>
      <w:r w:rsidRPr="00EC7DA0">
        <w:rPr>
          <w:lang w:val="ru-RU"/>
        </w:rPr>
        <w:t>от</w:t>
      </w:r>
      <w:r w:rsidRPr="00EC7DA0">
        <w:rPr>
          <w:spacing w:val="6"/>
          <w:lang w:val="ru-RU"/>
        </w:rPr>
        <w:t xml:space="preserve"> </w:t>
      </w:r>
      <w:r w:rsidRPr="00EC7DA0">
        <w:rPr>
          <w:lang w:val="ru-RU"/>
        </w:rPr>
        <w:t>18</w:t>
      </w:r>
      <w:r w:rsidRPr="00EC7DA0">
        <w:rPr>
          <w:spacing w:val="2"/>
          <w:lang w:val="ru-RU"/>
        </w:rPr>
        <w:t xml:space="preserve"> </w:t>
      </w:r>
      <w:r w:rsidRPr="00EC7DA0">
        <w:rPr>
          <w:lang w:val="ru-RU"/>
        </w:rPr>
        <w:t>июля</w:t>
      </w:r>
      <w:r w:rsidRPr="00EC7DA0">
        <w:rPr>
          <w:spacing w:val="6"/>
          <w:lang w:val="ru-RU"/>
        </w:rPr>
        <w:t xml:space="preserve"> </w:t>
      </w:r>
      <w:r w:rsidRPr="00EC7DA0">
        <w:rPr>
          <w:lang w:val="ru-RU"/>
        </w:rPr>
        <w:t>2022</w:t>
      </w:r>
      <w:r w:rsidRPr="00EC7DA0">
        <w:rPr>
          <w:spacing w:val="6"/>
          <w:lang w:val="ru-RU"/>
        </w:rPr>
        <w:t xml:space="preserve"> </w:t>
      </w:r>
      <w:r w:rsidRPr="00EC7DA0">
        <w:rPr>
          <w:spacing w:val="-4"/>
          <w:lang w:val="ru-RU"/>
        </w:rPr>
        <w:t>года</w:t>
      </w:r>
    </w:p>
    <w:p w:rsidR="00E4184B" w:rsidRPr="00EC7DA0" w:rsidRDefault="00EC7DA0">
      <w:pPr>
        <w:pStyle w:val="a4"/>
        <w:spacing w:before="137" w:line="360" w:lineRule="auto"/>
        <w:ind w:right="843" w:firstLine="0"/>
        <w:rPr>
          <w:lang w:val="ru-RU"/>
        </w:rPr>
      </w:pPr>
      <w:r w:rsidRPr="00EC7DA0">
        <w:rPr>
          <w:lang w:val="ru-RU"/>
        </w:rPr>
        <w:t>№ АБ-1951/06 «Об актуализации примерной рабочей программы воспитания», в соответствии с примерной программой</w:t>
      </w:r>
      <w:r w:rsidRPr="00EC7DA0">
        <w:rPr>
          <w:spacing w:val="40"/>
          <w:lang w:val="ru-RU"/>
        </w:rPr>
        <w:t xml:space="preserve"> </w:t>
      </w:r>
      <w:r w:rsidRPr="00EC7DA0">
        <w:rPr>
          <w:lang w:val="ru-RU"/>
        </w:rPr>
        <w:t xml:space="preserve">воспитания, одобренной решением федерального учебно-методического объединения по общему образованию (протокол от 23.06.2022г. № </w:t>
      </w:r>
      <w:r w:rsidRPr="00EC7DA0">
        <w:rPr>
          <w:spacing w:val="-2"/>
          <w:lang w:val="ru-RU"/>
        </w:rPr>
        <w:t>3/22).</w:t>
      </w:r>
    </w:p>
    <w:p w:rsidR="00E4184B" w:rsidRPr="00EC7DA0" w:rsidRDefault="00E4184B">
      <w:pPr>
        <w:spacing w:line="360" w:lineRule="auto"/>
        <w:rPr>
          <w:lang w:val="ru-RU"/>
        </w:rPr>
        <w:sectPr w:rsidR="00E4184B" w:rsidRPr="00EC7DA0" w:rsidSect="005E0866">
          <w:pgSz w:w="11910" w:h="16840"/>
          <w:pgMar w:top="1400" w:right="0" w:bottom="2320" w:left="100" w:header="0" w:footer="2032" w:gutter="0"/>
          <w:cols w:space="720"/>
        </w:sectPr>
      </w:pPr>
    </w:p>
    <w:p w:rsidR="00E4184B" w:rsidRPr="00EC7DA0" w:rsidRDefault="00EC7DA0" w:rsidP="00AD6EC5">
      <w:pPr>
        <w:pStyle w:val="a4"/>
        <w:spacing w:before="74"/>
        <w:ind w:left="985" w:right="328" w:firstLine="0"/>
        <w:rPr>
          <w:lang w:val="ru-RU"/>
        </w:rPr>
      </w:pPr>
      <w:r w:rsidRPr="00EC7DA0">
        <w:rPr>
          <w:lang w:val="ru-RU"/>
        </w:rPr>
        <w:lastRenderedPageBreak/>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 с учетом культурно-исторических,</w:t>
      </w:r>
      <w:r w:rsidRPr="00EC7DA0">
        <w:rPr>
          <w:spacing w:val="40"/>
          <w:lang w:val="ru-RU"/>
        </w:rPr>
        <w:t xml:space="preserve"> </w:t>
      </w:r>
      <w:r w:rsidRPr="00EC7DA0">
        <w:rPr>
          <w:lang w:val="ru-RU"/>
        </w:rPr>
        <w:t xml:space="preserve">социально- экономических особенностей области, запросов семьи, общественных </w:t>
      </w:r>
      <w:r w:rsidRPr="00EC7DA0">
        <w:rPr>
          <w:spacing w:val="-2"/>
          <w:lang w:val="ru-RU"/>
        </w:rPr>
        <w:t>организаций.</w:t>
      </w:r>
    </w:p>
    <w:p w:rsidR="00E4184B" w:rsidRPr="00EC7DA0" w:rsidRDefault="00EC7DA0">
      <w:pPr>
        <w:pStyle w:val="a4"/>
        <w:spacing w:before="1"/>
        <w:ind w:left="985" w:right="220" w:firstLine="566"/>
        <w:rPr>
          <w:lang w:val="ru-RU"/>
        </w:rPr>
      </w:pPr>
      <w:r w:rsidRPr="00EC7DA0">
        <w:rPr>
          <w:lang w:val="ru-RU"/>
        </w:rPr>
        <w:t>Воспитательная</w:t>
      </w:r>
      <w:r w:rsidRPr="00EC7DA0">
        <w:rPr>
          <w:spacing w:val="-1"/>
          <w:lang w:val="ru-RU"/>
        </w:rPr>
        <w:t xml:space="preserve"> </w:t>
      </w:r>
      <w:r w:rsidRPr="00EC7DA0">
        <w:rPr>
          <w:lang w:val="ru-RU"/>
        </w:rPr>
        <w:t>программа является</w:t>
      </w:r>
      <w:r w:rsidRPr="00EC7DA0">
        <w:rPr>
          <w:spacing w:val="-2"/>
          <w:lang w:val="ru-RU"/>
        </w:rPr>
        <w:t xml:space="preserve"> </w:t>
      </w:r>
      <w:r w:rsidRPr="00EC7DA0">
        <w:rPr>
          <w:lang w:val="ru-RU"/>
        </w:rPr>
        <w:t xml:space="preserve">обязательной частью основной образовательной программы </w:t>
      </w:r>
      <w:r w:rsidR="005D0FDD">
        <w:rPr>
          <w:lang w:val="ru-RU"/>
        </w:rPr>
        <w:t xml:space="preserve">МБОУ « Школы № 3» </w:t>
      </w:r>
      <w:r w:rsidRPr="00EC7DA0">
        <w:rPr>
          <w:lang w:val="ru-RU"/>
        </w:rPr>
        <w:t>и призвана помочь всем участникам образовательного процесса</w:t>
      </w:r>
      <w:r w:rsidRPr="00EC7DA0">
        <w:rPr>
          <w:spacing w:val="40"/>
          <w:lang w:val="ru-RU"/>
        </w:rPr>
        <w:t xml:space="preserve"> </w:t>
      </w:r>
      <w:r w:rsidRPr="00EC7DA0">
        <w:rPr>
          <w:lang w:val="ru-RU"/>
        </w:rPr>
        <w:t>реализовать воспитательный потенциал совместной деятельности и тем самым сделать школу воспитывающей организацией.</w:t>
      </w:r>
    </w:p>
    <w:p w:rsidR="00E4184B" w:rsidRPr="00EC7DA0" w:rsidRDefault="00EC7DA0">
      <w:pPr>
        <w:pStyle w:val="a4"/>
        <w:ind w:left="985" w:right="214" w:firstLine="566"/>
        <w:rPr>
          <w:lang w:val="ru-RU"/>
        </w:rPr>
      </w:pPr>
      <w:r w:rsidRPr="00EC7DA0">
        <w:rPr>
          <w:lang w:val="ru-RU"/>
        </w:rPr>
        <w:t>Вместе с тем, Программа призвана обеспечить достижение обучающимся личностных результатов,</w:t>
      </w:r>
      <w:r w:rsidRPr="00EC7DA0">
        <w:rPr>
          <w:spacing w:val="-3"/>
          <w:lang w:val="ru-RU"/>
        </w:rPr>
        <w:t xml:space="preserve"> </w:t>
      </w:r>
      <w:r w:rsidRPr="00EC7DA0">
        <w:rPr>
          <w:lang w:val="ru-RU"/>
        </w:rPr>
        <w:t>определенные</w:t>
      </w:r>
      <w:r w:rsidRPr="00EC7DA0">
        <w:rPr>
          <w:spacing w:val="-1"/>
          <w:lang w:val="ru-RU"/>
        </w:rPr>
        <w:t xml:space="preserve"> </w:t>
      </w:r>
      <w:r w:rsidRPr="00EC7DA0">
        <w:rPr>
          <w:lang w:val="ru-RU"/>
        </w:rPr>
        <w:t>ФГОС: формировать у</w:t>
      </w:r>
      <w:r w:rsidRPr="00EC7DA0">
        <w:rPr>
          <w:spacing w:val="-5"/>
          <w:lang w:val="ru-RU"/>
        </w:rPr>
        <w:t xml:space="preserve"> </w:t>
      </w:r>
      <w:r w:rsidRPr="00EC7DA0">
        <w:rPr>
          <w:lang w:val="ru-RU"/>
        </w:rPr>
        <w:t>них</w:t>
      </w:r>
      <w:r w:rsidRPr="00EC7DA0">
        <w:rPr>
          <w:spacing w:val="-5"/>
          <w:lang w:val="ru-RU"/>
        </w:rPr>
        <w:t xml:space="preserve"> </w:t>
      </w:r>
      <w:r w:rsidRPr="00EC7DA0">
        <w:rPr>
          <w:lang w:val="ru-RU"/>
        </w:rPr>
        <w:t>основы российской</w:t>
      </w:r>
      <w:r w:rsidRPr="00EC7DA0">
        <w:rPr>
          <w:spacing w:val="-4"/>
          <w:lang w:val="ru-RU"/>
        </w:rPr>
        <w:t xml:space="preserve"> </w:t>
      </w:r>
      <w:r w:rsidRPr="00EC7DA0">
        <w:rPr>
          <w:lang w:val="ru-RU"/>
        </w:rPr>
        <w:t>идентичности;</w:t>
      </w:r>
      <w:r w:rsidRPr="00EC7DA0">
        <w:rPr>
          <w:spacing w:val="-5"/>
          <w:lang w:val="ru-RU"/>
        </w:rPr>
        <w:t xml:space="preserve"> </w:t>
      </w:r>
      <w:r w:rsidRPr="00EC7DA0">
        <w:rPr>
          <w:lang w:val="ru-RU"/>
        </w:rPr>
        <w:t>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E4184B" w:rsidRPr="00EC7DA0" w:rsidRDefault="00EC7DA0">
      <w:pPr>
        <w:pStyle w:val="210"/>
        <w:spacing w:before="6" w:line="272" w:lineRule="exact"/>
        <w:ind w:left="1551"/>
        <w:rPr>
          <w:lang w:val="ru-RU"/>
        </w:rPr>
      </w:pPr>
      <w:r w:rsidRPr="00EC7DA0">
        <w:rPr>
          <w:spacing w:val="-2"/>
          <w:lang w:val="ru-RU"/>
        </w:rPr>
        <w:t>Программа</w:t>
      </w:r>
      <w:r w:rsidRPr="00EC7DA0">
        <w:rPr>
          <w:spacing w:val="-13"/>
          <w:lang w:val="ru-RU"/>
        </w:rPr>
        <w:t xml:space="preserve"> </w:t>
      </w:r>
      <w:r w:rsidRPr="00EC7DA0">
        <w:rPr>
          <w:spacing w:val="-2"/>
          <w:lang w:val="ru-RU"/>
        </w:rPr>
        <w:t>направлена</w:t>
      </w:r>
      <w:r w:rsidRPr="00EC7DA0">
        <w:rPr>
          <w:spacing w:val="-5"/>
          <w:lang w:val="ru-RU"/>
        </w:rPr>
        <w:t xml:space="preserve"> </w:t>
      </w:r>
      <w:r w:rsidRPr="00EC7DA0">
        <w:rPr>
          <w:spacing w:val="-2"/>
          <w:lang w:val="ru-RU"/>
        </w:rPr>
        <w:t>на</w:t>
      </w:r>
      <w:r w:rsidRPr="00EC7DA0">
        <w:rPr>
          <w:spacing w:val="-6"/>
          <w:lang w:val="ru-RU"/>
        </w:rPr>
        <w:t xml:space="preserve"> </w:t>
      </w:r>
      <w:r w:rsidRPr="00EC7DA0">
        <w:rPr>
          <w:spacing w:val="-2"/>
          <w:lang w:val="ru-RU"/>
        </w:rPr>
        <w:t>воспитание</w:t>
      </w:r>
      <w:r w:rsidRPr="00EC7DA0">
        <w:rPr>
          <w:spacing w:val="-13"/>
          <w:lang w:val="ru-RU"/>
        </w:rPr>
        <w:t xml:space="preserve"> </w:t>
      </w:r>
      <w:r w:rsidRPr="00EC7DA0">
        <w:rPr>
          <w:spacing w:val="-2"/>
          <w:lang w:val="ru-RU"/>
        </w:rPr>
        <w:t>личности:</w:t>
      </w:r>
    </w:p>
    <w:p w:rsidR="00E4184B" w:rsidRPr="00EC7DA0" w:rsidRDefault="00EC7DA0" w:rsidP="00961A7B">
      <w:pPr>
        <w:pStyle w:val="a6"/>
        <w:numPr>
          <w:ilvl w:val="0"/>
          <w:numId w:val="57"/>
        </w:numPr>
        <w:tabs>
          <w:tab w:val="left" w:pos="1860"/>
          <w:tab w:val="left" w:pos="3314"/>
          <w:tab w:val="left" w:pos="4618"/>
          <w:tab w:val="left" w:pos="5438"/>
          <w:tab w:val="left" w:pos="6301"/>
          <w:tab w:val="left" w:pos="6742"/>
          <w:tab w:val="left" w:pos="8483"/>
          <w:tab w:val="left" w:pos="9710"/>
          <w:tab w:val="left" w:pos="11231"/>
        </w:tabs>
        <w:spacing w:line="242" w:lineRule="auto"/>
        <w:ind w:right="8" w:firstLine="566"/>
        <w:jc w:val="left"/>
        <w:rPr>
          <w:sz w:val="24"/>
          <w:lang w:val="ru-RU"/>
        </w:rPr>
      </w:pPr>
      <w:r w:rsidRPr="00EC7DA0">
        <w:rPr>
          <w:b/>
          <w:spacing w:val="-2"/>
          <w:sz w:val="24"/>
          <w:lang w:val="ru-RU"/>
        </w:rPr>
        <w:t>мыслящей,</w:t>
      </w:r>
      <w:r w:rsidRPr="00EC7DA0">
        <w:rPr>
          <w:b/>
          <w:sz w:val="24"/>
          <w:lang w:val="ru-RU"/>
        </w:rPr>
        <w:tab/>
      </w:r>
      <w:r w:rsidRPr="00EC7DA0">
        <w:rPr>
          <w:spacing w:val="-2"/>
          <w:sz w:val="24"/>
          <w:lang w:val="ru-RU"/>
        </w:rPr>
        <w:t>способной</w:t>
      </w:r>
      <w:r w:rsidRPr="00EC7DA0">
        <w:rPr>
          <w:sz w:val="24"/>
          <w:lang w:val="ru-RU"/>
        </w:rPr>
        <w:tab/>
      </w:r>
      <w:r w:rsidRPr="00EC7DA0">
        <w:rPr>
          <w:spacing w:val="-4"/>
          <w:sz w:val="24"/>
          <w:lang w:val="ru-RU"/>
        </w:rPr>
        <w:t>найти</w:t>
      </w:r>
      <w:r w:rsidRPr="00EC7DA0">
        <w:rPr>
          <w:sz w:val="24"/>
          <w:lang w:val="ru-RU"/>
        </w:rPr>
        <w:tab/>
      </w:r>
      <w:r w:rsidRPr="00EC7DA0">
        <w:rPr>
          <w:spacing w:val="-4"/>
          <w:sz w:val="24"/>
          <w:lang w:val="ru-RU"/>
        </w:rPr>
        <w:t>выход</w:t>
      </w:r>
      <w:r w:rsidRPr="00EC7DA0">
        <w:rPr>
          <w:sz w:val="24"/>
          <w:lang w:val="ru-RU"/>
        </w:rPr>
        <w:tab/>
      </w:r>
      <w:r w:rsidRPr="00EC7DA0">
        <w:rPr>
          <w:spacing w:val="-6"/>
          <w:sz w:val="24"/>
          <w:lang w:val="ru-RU"/>
        </w:rPr>
        <w:t>из</w:t>
      </w:r>
      <w:r w:rsidRPr="00EC7DA0">
        <w:rPr>
          <w:sz w:val="24"/>
          <w:lang w:val="ru-RU"/>
        </w:rPr>
        <w:tab/>
      </w:r>
      <w:r w:rsidRPr="00EC7DA0">
        <w:rPr>
          <w:spacing w:val="-2"/>
          <w:sz w:val="24"/>
          <w:lang w:val="ru-RU"/>
        </w:rPr>
        <w:t>нестандартной</w:t>
      </w:r>
      <w:r w:rsidRPr="00EC7DA0">
        <w:rPr>
          <w:sz w:val="24"/>
          <w:lang w:val="ru-RU"/>
        </w:rPr>
        <w:tab/>
      </w:r>
      <w:r w:rsidRPr="00EC7DA0">
        <w:rPr>
          <w:spacing w:val="-2"/>
          <w:sz w:val="24"/>
          <w:lang w:val="ru-RU"/>
        </w:rPr>
        <w:t>ситуации,</w:t>
      </w:r>
      <w:r w:rsidRPr="00EC7DA0">
        <w:rPr>
          <w:sz w:val="24"/>
          <w:lang w:val="ru-RU"/>
        </w:rPr>
        <w:tab/>
      </w:r>
      <w:r w:rsidRPr="00EC7DA0">
        <w:rPr>
          <w:spacing w:val="-2"/>
          <w:sz w:val="24"/>
          <w:lang w:val="ru-RU"/>
        </w:rPr>
        <w:t>обладающей</w:t>
      </w:r>
      <w:r w:rsidRPr="00EC7DA0">
        <w:rPr>
          <w:sz w:val="24"/>
          <w:lang w:val="ru-RU"/>
        </w:rPr>
        <w:tab/>
      </w:r>
      <w:r w:rsidRPr="00EC7DA0">
        <w:rPr>
          <w:spacing w:val="-2"/>
          <w:sz w:val="24"/>
          <w:lang w:val="ru-RU"/>
        </w:rPr>
        <w:t xml:space="preserve">четко </w:t>
      </w:r>
      <w:r w:rsidRPr="00EC7DA0">
        <w:rPr>
          <w:sz w:val="24"/>
          <w:lang w:val="ru-RU"/>
        </w:rPr>
        <w:t>сформированными навыками учебной деятельности;</w:t>
      </w:r>
    </w:p>
    <w:p w:rsidR="00E4184B" w:rsidRPr="00EC7DA0" w:rsidRDefault="00EC7DA0" w:rsidP="00961A7B">
      <w:pPr>
        <w:pStyle w:val="a6"/>
        <w:numPr>
          <w:ilvl w:val="0"/>
          <w:numId w:val="57"/>
        </w:numPr>
        <w:tabs>
          <w:tab w:val="left" w:pos="1860"/>
        </w:tabs>
        <w:spacing w:line="271" w:lineRule="exact"/>
        <w:ind w:left="1859" w:hanging="309"/>
        <w:jc w:val="left"/>
        <w:rPr>
          <w:sz w:val="24"/>
          <w:lang w:val="ru-RU"/>
        </w:rPr>
      </w:pPr>
      <w:r w:rsidRPr="00EC7DA0">
        <w:rPr>
          <w:b/>
          <w:sz w:val="24"/>
          <w:lang w:val="ru-RU"/>
        </w:rPr>
        <w:t>творческой,</w:t>
      </w:r>
      <w:r w:rsidRPr="00EC7DA0">
        <w:rPr>
          <w:b/>
          <w:spacing w:val="-6"/>
          <w:sz w:val="24"/>
          <w:lang w:val="ru-RU"/>
        </w:rPr>
        <w:t xml:space="preserve"> </w:t>
      </w:r>
      <w:r w:rsidRPr="00EC7DA0">
        <w:rPr>
          <w:sz w:val="24"/>
          <w:lang w:val="ru-RU"/>
        </w:rPr>
        <w:t>обладающей</w:t>
      </w:r>
      <w:r w:rsidRPr="00EC7DA0">
        <w:rPr>
          <w:spacing w:val="-3"/>
          <w:sz w:val="24"/>
          <w:lang w:val="ru-RU"/>
        </w:rPr>
        <w:t xml:space="preserve"> </w:t>
      </w:r>
      <w:r w:rsidRPr="00EC7DA0">
        <w:rPr>
          <w:sz w:val="24"/>
          <w:lang w:val="ru-RU"/>
        </w:rPr>
        <w:t>способностями,</w:t>
      </w:r>
      <w:r w:rsidRPr="00EC7DA0">
        <w:rPr>
          <w:spacing w:val="-1"/>
          <w:sz w:val="24"/>
          <w:lang w:val="ru-RU"/>
        </w:rPr>
        <w:t xml:space="preserve"> </w:t>
      </w:r>
      <w:r w:rsidRPr="00EC7DA0">
        <w:rPr>
          <w:sz w:val="24"/>
          <w:lang w:val="ru-RU"/>
        </w:rPr>
        <w:t>развитым</w:t>
      </w:r>
      <w:r w:rsidRPr="00EC7DA0">
        <w:rPr>
          <w:spacing w:val="-6"/>
          <w:sz w:val="24"/>
          <w:lang w:val="ru-RU"/>
        </w:rPr>
        <w:t xml:space="preserve"> </w:t>
      </w:r>
      <w:r w:rsidRPr="00EC7DA0">
        <w:rPr>
          <w:sz w:val="24"/>
          <w:lang w:val="ru-RU"/>
        </w:rPr>
        <w:t>интеллектом,</w:t>
      </w:r>
      <w:r w:rsidRPr="00EC7DA0">
        <w:rPr>
          <w:spacing w:val="-1"/>
          <w:sz w:val="24"/>
          <w:lang w:val="ru-RU"/>
        </w:rPr>
        <w:t xml:space="preserve"> </w:t>
      </w:r>
      <w:r w:rsidRPr="00EC7DA0">
        <w:rPr>
          <w:sz w:val="24"/>
          <w:lang w:val="ru-RU"/>
        </w:rPr>
        <w:t>стремящейся</w:t>
      </w:r>
      <w:r w:rsidRPr="00EC7DA0">
        <w:rPr>
          <w:spacing w:val="-3"/>
          <w:sz w:val="24"/>
          <w:lang w:val="ru-RU"/>
        </w:rPr>
        <w:t xml:space="preserve"> </w:t>
      </w:r>
      <w:r w:rsidRPr="00EC7DA0">
        <w:rPr>
          <w:sz w:val="24"/>
          <w:lang w:val="ru-RU"/>
        </w:rPr>
        <w:t>к</w:t>
      </w:r>
      <w:r w:rsidRPr="00EC7DA0">
        <w:rPr>
          <w:spacing w:val="-9"/>
          <w:sz w:val="24"/>
          <w:lang w:val="ru-RU"/>
        </w:rPr>
        <w:t xml:space="preserve"> </w:t>
      </w:r>
      <w:r w:rsidRPr="00EC7DA0">
        <w:rPr>
          <w:spacing w:val="-2"/>
          <w:sz w:val="24"/>
          <w:lang w:val="ru-RU"/>
        </w:rPr>
        <w:t>деятельности;</w:t>
      </w:r>
    </w:p>
    <w:p w:rsidR="00E4184B" w:rsidRPr="00EC7DA0" w:rsidRDefault="00EC7DA0" w:rsidP="00961A7B">
      <w:pPr>
        <w:pStyle w:val="a6"/>
        <w:numPr>
          <w:ilvl w:val="0"/>
          <w:numId w:val="57"/>
        </w:numPr>
        <w:tabs>
          <w:tab w:val="left" w:pos="1860"/>
        </w:tabs>
        <w:spacing w:line="275" w:lineRule="exact"/>
        <w:ind w:left="1859" w:hanging="309"/>
        <w:jc w:val="left"/>
        <w:rPr>
          <w:sz w:val="24"/>
          <w:lang w:val="ru-RU"/>
        </w:rPr>
      </w:pPr>
      <w:r w:rsidRPr="00EC7DA0">
        <w:rPr>
          <w:b/>
          <w:sz w:val="24"/>
          <w:lang w:val="ru-RU"/>
        </w:rPr>
        <w:t>духовной,</w:t>
      </w:r>
      <w:r w:rsidRPr="00EC7DA0">
        <w:rPr>
          <w:b/>
          <w:spacing w:val="-1"/>
          <w:sz w:val="24"/>
          <w:lang w:val="ru-RU"/>
        </w:rPr>
        <w:t xml:space="preserve"> </w:t>
      </w:r>
      <w:r w:rsidRPr="00EC7DA0">
        <w:rPr>
          <w:sz w:val="24"/>
          <w:lang w:val="ru-RU"/>
        </w:rPr>
        <w:t>стремящейся</w:t>
      </w:r>
      <w:r w:rsidRPr="00EC7DA0">
        <w:rPr>
          <w:spacing w:val="-2"/>
          <w:sz w:val="24"/>
          <w:lang w:val="ru-RU"/>
        </w:rPr>
        <w:t xml:space="preserve"> </w:t>
      </w:r>
      <w:r w:rsidRPr="00EC7DA0">
        <w:rPr>
          <w:sz w:val="24"/>
          <w:lang w:val="ru-RU"/>
        </w:rPr>
        <w:t>к</w:t>
      </w:r>
      <w:r w:rsidRPr="00EC7DA0">
        <w:rPr>
          <w:spacing w:val="-7"/>
          <w:sz w:val="24"/>
          <w:lang w:val="ru-RU"/>
        </w:rPr>
        <w:t xml:space="preserve"> </w:t>
      </w:r>
      <w:r w:rsidRPr="00EC7DA0">
        <w:rPr>
          <w:sz w:val="24"/>
          <w:lang w:val="ru-RU"/>
        </w:rPr>
        <w:t>познанию,</w:t>
      </w:r>
      <w:r w:rsidRPr="00EC7DA0">
        <w:rPr>
          <w:spacing w:val="1"/>
          <w:sz w:val="24"/>
          <w:lang w:val="ru-RU"/>
        </w:rPr>
        <w:t xml:space="preserve"> </w:t>
      </w:r>
      <w:r w:rsidRPr="00EC7DA0">
        <w:rPr>
          <w:sz w:val="24"/>
          <w:lang w:val="ru-RU"/>
        </w:rPr>
        <w:t>поиску</w:t>
      </w:r>
      <w:r w:rsidRPr="00EC7DA0">
        <w:rPr>
          <w:spacing w:val="-11"/>
          <w:sz w:val="24"/>
          <w:lang w:val="ru-RU"/>
        </w:rPr>
        <w:t xml:space="preserve"> </w:t>
      </w:r>
      <w:r w:rsidRPr="00EC7DA0">
        <w:rPr>
          <w:sz w:val="24"/>
          <w:lang w:val="ru-RU"/>
        </w:rPr>
        <w:t>смысла</w:t>
      </w:r>
      <w:r w:rsidRPr="00EC7DA0">
        <w:rPr>
          <w:spacing w:val="-3"/>
          <w:sz w:val="24"/>
          <w:lang w:val="ru-RU"/>
        </w:rPr>
        <w:t xml:space="preserve"> </w:t>
      </w:r>
      <w:r w:rsidRPr="00EC7DA0">
        <w:rPr>
          <w:sz w:val="24"/>
          <w:lang w:val="ru-RU"/>
        </w:rPr>
        <w:t>жизни,</w:t>
      </w:r>
      <w:r w:rsidRPr="00EC7DA0">
        <w:rPr>
          <w:spacing w:val="1"/>
          <w:sz w:val="24"/>
          <w:lang w:val="ru-RU"/>
        </w:rPr>
        <w:t xml:space="preserve"> </w:t>
      </w:r>
      <w:r w:rsidRPr="00EC7DA0">
        <w:rPr>
          <w:spacing w:val="-2"/>
          <w:sz w:val="24"/>
          <w:lang w:val="ru-RU"/>
        </w:rPr>
        <w:t>цельности;</w:t>
      </w:r>
    </w:p>
    <w:p w:rsidR="00E4184B" w:rsidRPr="00EC7DA0" w:rsidRDefault="00EC7DA0" w:rsidP="00961A7B">
      <w:pPr>
        <w:pStyle w:val="a6"/>
        <w:numPr>
          <w:ilvl w:val="0"/>
          <w:numId w:val="57"/>
        </w:numPr>
        <w:tabs>
          <w:tab w:val="left" w:pos="1860"/>
        </w:tabs>
        <w:spacing w:line="242" w:lineRule="auto"/>
        <w:ind w:right="5" w:firstLine="566"/>
        <w:jc w:val="left"/>
        <w:rPr>
          <w:sz w:val="24"/>
          <w:lang w:val="ru-RU"/>
        </w:rPr>
      </w:pPr>
      <w:r w:rsidRPr="00EC7DA0">
        <w:rPr>
          <w:b/>
          <w:sz w:val="24"/>
          <w:lang w:val="ru-RU"/>
        </w:rPr>
        <w:t>гуманной,</w:t>
      </w:r>
      <w:r w:rsidRPr="00EC7DA0">
        <w:rPr>
          <w:b/>
          <w:spacing w:val="-3"/>
          <w:sz w:val="24"/>
          <w:lang w:val="ru-RU"/>
        </w:rPr>
        <w:t xml:space="preserve"> </w:t>
      </w:r>
      <w:r w:rsidRPr="00EC7DA0">
        <w:rPr>
          <w:sz w:val="24"/>
          <w:lang w:val="ru-RU"/>
        </w:rPr>
        <w:t>стремящейся</w:t>
      </w:r>
      <w:r w:rsidRPr="00EC7DA0">
        <w:rPr>
          <w:spacing w:val="-2"/>
          <w:sz w:val="24"/>
          <w:lang w:val="ru-RU"/>
        </w:rPr>
        <w:t xml:space="preserve"> </w:t>
      </w:r>
      <w:r w:rsidRPr="00EC7DA0">
        <w:rPr>
          <w:sz w:val="24"/>
          <w:lang w:val="ru-RU"/>
        </w:rPr>
        <w:t>к</w:t>
      </w:r>
      <w:r w:rsidRPr="00EC7DA0">
        <w:rPr>
          <w:spacing w:val="-8"/>
          <w:sz w:val="24"/>
          <w:lang w:val="ru-RU"/>
        </w:rPr>
        <w:t xml:space="preserve"> </w:t>
      </w:r>
      <w:r w:rsidRPr="00EC7DA0">
        <w:rPr>
          <w:sz w:val="24"/>
          <w:lang w:val="ru-RU"/>
        </w:rPr>
        <w:t>миру</w:t>
      </w:r>
      <w:r w:rsidRPr="00EC7DA0">
        <w:rPr>
          <w:spacing w:val="-11"/>
          <w:sz w:val="24"/>
          <w:lang w:val="ru-RU"/>
        </w:rPr>
        <w:t xml:space="preserve"> </w:t>
      </w:r>
      <w:r w:rsidRPr="00EC7DA0">
        <w:rPr>
          <w:sz w:val="24"/>
          <w:lang w:val="ru-RU"/>
        </w:rPr>
        <w:t>и</w:t>
      </w:r>
      <w:r w:rsidRPr="00EC7DA0">
        <w:rPr>
          <w:spacing w:val="-1"/>
          <w:sz w:val="24"/>
          <w:lang w:val="ru-RU"/>
        </w:rPr>
        <w:t xml:space="preserve"> </w:t>
      </w:r>
      <w:r w:rsidRPr="00EC7DA0">
        <w:rPr>
          <w:sz w:val="24"/>
          <w:lang w:val="ru-RU"/>
        </w:rPr>
        <w:t>соседству, милосердию</w:t>
      </w:r>
      <w:r w:rsidRPr="00EC7DA0">
        <w:rPr>
          <w:spacing w:val="-4"/>
          <w:sz w:val="24"/>
          <w:lang w:val="ru-RU"/>
        </w:rPr>
        <w:t xml:space="preserve"> </w:t>
      </w:r>
      <w:r w:rsidRPr="00EC7DA0">
        <w:rPr>
          <w:sz w:val="24"/>
          <w:lang w:val="ru-RU"/>
        </w:rPr>
        <w:t>и</w:t>
      </w:r>
      <w:r w:rsidRPr="00EC7DA0">
        <w:rPr>
          <w:spacing w:val="-1"/>
          <w:sz w:val="24"/>
          <w:lang w:val="ru-RU"/>
        </w:rPr>
        <w:t xml:space="preserve"> </w:t>
      </w:r>
      <w:r w:rsidRPr="00EC7DA0">
        <w:rPr>
          <w:sz w:val="24"/>
          <w:lang w:val="ru-RU"/>
        </w:rPr>
        <w:t>доброте, способной</w:t>
      </w:r>
      <w:r w:rsidRPr="00EC7DA0">
        <w:rPr>
          <w:spacing w:val="-1"/>
          <w:sz w:val="24"/>
          <w:lang w:val="ru-RU"/>
        </w:rPr>
        <w:t xml:space="preserve"> </w:t>
      </w:r>
      <w:r w:rsidRPr="00EC7DA0">
        <w:rPr>
          <w:sz w:val="24"/>
          <w:lang w:val="ru-RU"/>
        </w:rPr>
        <w:t>к</w:t>
      </w:r>
      <w:r w:rsidRPr="00EC7DA0">
        <w:rPr>
          <w:spacing w:val="-4"/>
          <w:sz w:val="24"/>
          <w:lang w:val="ru-RU"/>
        </w:rPr>
        <w:t xml:space="preserve"> </w:t>
      </w:r>
      <w:r w:rsidRPr="00EC7DA0">
        <w:rPr>
          <w:sz w:val="24"/>
          <w:lang w:val="ru-RU"/>
        </w:rPr>
        <w:t>состраданию</w:t>
      </w:r>
      <w:r w:rsidRPr="00EC7DA0">
        <w:rPr>
          <w:spacing w:val="-4"/>
          <w:sz w:val="24"/>
          <w:lang w:val="ru-RU"/>
        </w:rPr>
        <w:t xml:space="preserve"> </w:t>
      </w:r>
      <w:r w:rsidRPr="00EC7DA0">
        <w:rPr>
          <w:sz w:val="24"/>
          <w:lang w:val="ru-RU"/>
        </w:rPr>
        <w:t xml:space="preserve">и </w:t>
      </w:r>
      <w:r w:rsidRPr="00EC7DA0">
        <w:rPr>
          <w:spacing w:val="-2"/>
          <w:sz w:val="24"/>
          <w:lang w:val="ru-RU"/>
        </w:rPr>
        <w:t>помощи;</w:t>
      </w:r>
    </w:p>
    <w:p w:rsidR="00E4184B" w:rsidRDefault="00EC7DA0" w:rsidP="00961A7B">
      <w:pPr>
        <w:pStyle w:val="210"/>
        <w:numPr>
          <w:ilvl w:val="0"/>
          <w:numId w:val="57"/>
        </w:numPr>
        <w:tabs>
          <w:tab w:val="left" w:pos="1860"/>
        </w:tabs>
        <w:spacing w:line="274" w:lineRule="exact"/>
        <w:ind w:left="1859" w:hanging="309"/>
        <w:jc w:val="left"/>
      </w:pPr>
      <w:r>
        <w:t>ведущей</w:t>
      </w:r>
      <w:r>
        <w:rPr>
          <w:spacing w:val="-1"/>
        </w:rPr>
        <w:t xml:space="preserve"> </w:t>
      </w:r>
      <w:r>
        <w:t>здоровый образ</w:t>
      </w:r>
      <w:r>
        <w:rPr>
          <w:spacing w:val="-1"/>
        </w:rPr>
        <w:t xml:space="preserve"> </w:t>
      </w:r>
      <w:r>
        <w:rPr>
          <w:spacing w:val="-2"/>
        </w:rPr>
        <w:t>жизни;</w:t>
      </w:r>
    </w:p>
    <w:p w:rsidR="00E4184B" w:rsidRPr="00EC7DA0" w:rsidRDefault="00EC7DA0" w:rsidP="00961A7B">
      <w:pPr>
        <w:pStyle w:val="a6"/>
        <w:numPr>
          <w:ilvl w:val="0"/>
          <w:numId w:val="57"/>
        </w:numPr>
        <w:tabs>
          <w:tab w:val="left" w:pos="1860"/>
        </w:tabs>
        <w:ind w:right="6" w:firstLine="566"/>
        <w:jc w:val="left"/>
        <w:rPr>
          <w:sz w:val="24"/>
          <w:lang w:val="ru-RU"/>
        </w:rPr>
      </w:pPr>
      <w:r w:rsidRPr="00EC7DA0">
        <w:rPr>
          <w:b/>
          <w:sz w:val="24"/>
          <w:lang w:val="ru-RU"/>
        </w:rPr>
        <w:t xml:space="preserve">свободной, </w:t>
      </w:r>
      <w:r w:rsidRPr="00EC7DA0">
        <w:rPr>
          <w:sz w:val="24"/>
          <w:lang w:val="ru-RU"/>
        </w:rPr>
        <w:t>обладающей высоким уровнем самосознания, чувством собственного достоинства, свободным выбором содержания жизнедеятельности;</w:t>
      </w:r>
    </w:p>
    <w:p w:rsidR="00E4184B" w:rsidRPr="00EC7DA0" w:rsidRDefault="00EC7DA0" w:rsidP="00961A7B">
      <w:pPr>
        <w:pStyle w:val="a6"/>
        <w:numPr>
          <w:ilvl w:val="0"/>
          <w:numId w:val="57"/>
        </w:numPr>
        <w:tabs>
          <w:tab w:val="left" w:pos="1860"/>
        </w:tabs>
        <w:spacing w:line="275" w:lineRule="exact"/>
        <w:ind w:left="1859" w:hanging="309"/>
        <w:jc w:val="left"/>
        <w:rPr>
          <w:sz w:val="24"/>
          <w:lang w:val="ru-RU"/>
        </w:rPr>
      </w:pPr>
      <w:r w:rsidRPr="00EC7DA0">
        <w:rPr>
          <w:b/>
          <w:sz w:val="24"/>
          <w:lang w:val="ru-RU"/>
        </w:rPr>
        <w:t xml:space="preserve">любящей </w:t>
      </w:r>
      <w:r w:rsidRPr="00EC7DA0">
        <w:rPr>
          <w:sz w:val="24"/>
          <w:lang w:val="ru-RU"/>
        </w:rPr>
        <w:t>свою</w:t>
      </w:r>
      <w:r w:rsidRPr="00EC7DA0">
        <w:rPr>
          <w:spacing w:val="-7"/>
          <w:sz w:val="24"/>
          <w:lang w:val="ru-RU"/>
        </w:rPr>
        <w:t xml:space="preserve"> </w:t>
      </w:r>
      <w:r w:rsidRPr="00EC7DA0">
        <w:rPr>
          <w:sz w:val="24"/>
          <w:lang w:val="ru-RU"/>
        </w:rPr>
        <w:t>малую</w:t>
      </w:r>
      <w:r w:rsidRPr="00EC7DA0">
        <w:rPr>
          <w:spacing w:val="-3"/>
          <w:sz w:val="24"/>
          <w:lang w:val="ru-RU"/>
        </w:rPr>
        <w:t xml:space="preserve"> </w:t>
      </w:r>
      <w:r w:rsidRPr="00EC7DA0">
        <w:rPr>
          <w:sz w:val="24"/>
          <w:lang w:val="ru-RU"/>
        </w:rPr>
        <w:t>и</w:t>
      </w:r>
      <w:r w:rsidRPr="00EC7DA0">
        <w:rPr>
          <w:spacing w:val="1"/>
          <w:sz w:val="24"/>
          <w:lang w:val="ru-RU"/>
        </w:rPr>
        <w:t xml:space="preserve"> </w:t>
      </w:r>
      <w:r w:rsidRPr="00EC7DA0">
        <w:rPr>
          <w:sz w:val="24"/>
          <w:lang w:val="ru-RU"/>
        </w:rPr>
        <w:t>большую</w:t>
      </w:r>
      <w:r w:rsidRPr="00EC7DA0">
        <w:rPr>
          <w:spacing w:val="-2"/>
          <w:sz w:val="24"/>
          <w:lang w:val="ru-RU"/>
        </w:rPr>
        <w:t xml:space="preserve"> Родину.</w:t>
      </w:r>
    </w:p>
    <w:p w:rsidR="00E4184B" w:rsidRPr="00EC7DA0" w:rsidRDefault="00EC7DA0">
      <w:pPr>
        <w:pStyle w:val="a4"/>
        <w:spacing w:line="275" w:lineRule="exact"/>
        <w:ind w:left="1551" w:firstLine="0"/>
        <w:jc w:val="left"/>
        <w:rPr>
          <w:lang w:val="ru-RU"/>
        </w:rPr>
      </w:pPr>
      <w:r w:rsidRPr="00EC7DA0">
        <w:rPr>
          <w:lang w:val="ru-RU"/>
        </w:rPr>
        <w:t>Данная</w:t>
      </w:r>
      <w:r w:rsidRPr="00EC7DA0">
        <w:rPr>
          <w:spacing w:val="-3"/>
          <w:lang w:val="ru-RU"/>
        </w:rPr>
        <w:t xml:space="preserve"> </w:t>
      </w:r>
      <w:r w:rsidRPr="00EC7DA0">
        <w:rPr>
          <w:lang w:val="ru-RU"/>
        </w:rPr>
        <w:t>программа</w:t>
      </w:r>
      <w:r w:rsidRPr="00EC7DA0">
        <w:rPr>
          <w:spacing w:val="-7"/>
          <w:lang w:val="ru-RU"/>
        </w:rPr>
        <w:t xml:space="preserve"> </w:t>
      </w:r>
      <w:r w:rsidRPr="00EC7DA0">
        <w:rPr>
          <w:lang w:val="ru-RU"/>
        </w:rPr>
        <w:t>воспитания</w:t>
      </w:r>
      <w:r w:rsidRPr="00EC7DA0">
        <w:rPr>
          <w:spacing w:val="-5"/>
          <w:lang w:val="ru-RU"/>
        </w:rPr>
        <w:t xml:space="preserve"> </w:t>
      </w:r>
      <w:r w:rsidRPr="00EC7DA0">
        <w:rPr>
          <w:lang w:val="ru-RU"/>
        </w:rPr>
        <w:t>показывает</w:t>
      </w:r>
      <w:r w:rsidRPr="00EC7DA0">
        <w:rPr>
          <w:spacing w:val="-1"/>
          <w:lang w:val="ru-RU"/>
        </w:rPr>
        <w:t xml:space="preserve"> </w:t>
      </w:r>
      <w:r w:rsidRPr="00EC7DA0">
        <w:rPr>
          <w:lang w:val="ru-RU"/>
        </w:rPr>
        <w:t>систему</w:t>
      </w:r>
      <w:r w:rsidRPr="00EC7DA0">
        <w:rPr>
          <w:spacing w:val="-10"/>
          <w:lang w:val="ru-RU"/>
        </w:rPr>
        <w:t xml:space="preserve"> </w:t>
      </w:r>
      <w:r w:rsidRPr="00EC7DA0">
        <w:rPr>
          <w:lang w:val="ru-RU"/>
        </w:rPr>
        <w:t>работы</w:t>
      </w:r>
      <w:r w:rsidRPr="00EC7DA0">
        <w:rPr>
          <w:spacing w:val="1"/>
          <w:lang w:val="ru-RU"/>
        </w:rPr>
        <w:t xml:space="preserve"> </w:t>
      </w:r>
      <w:r w:rsidRPr="00EC7DA0">
        <w:rPr>
          <w:lang w:val="ru-RU"/>
        </w:rPr>
        <w:t>с</w:t>
      </w:r>
      <w:r w:rsidRPr="00EC7DA0">
        <w:rPr>
          <w:spacing w:val="-6"/>
          <w:lang w:val="ru-RU"/>
        </w:rPr>
        <w:t xml:space="preserve"> </w:t>
      </w:r>
      <w:r w:rsidRPr="00EC7DA0">
        <w:rPr>
          <w:lang w:val="ru-RU"/>
        </w:rPr>
        <w:t>обучающимися</w:t>
      </w:r>
      <w:r w:rsidRPr="00EC7DA0">
        <w:rPr>
          <w:spacing w:val="9"/>
          <w:lang w:val="ru-RU"/>
        </w:rPr>
        <w:t xml:space="preserve"> </w:t>
      </w:r>
      <w:r w:rsidRPr="00EC7DA0">
        <w:rPr>
          <w:lang w:val="ru-RU"/>
        </w:rPr>
        <w:t>в</w:t>
      </w:r>
      <w:r w:rsidRPr="00EC7DA0">
        <w:rPr>
          <w:spacing w:val="-3"/>
          <w:lang w:val="ru-RU"/>
        </w:rPr>
        <w:t xml:space="preserve"> </w:t>
      </w:r>
      <w:r w:rsidRPr="00EC7DA0">
        <w:rPr>
          <w:spacing w:val="-2"/>
          <w:lang w:val="ru-RU"/>
        </w:rPr>
        <w:t>школе.</w:t>
      </w:r>
    </w:p>
    <w:p w:rsidR="00E4184B" w:rsidRPr="00EC7DA0" w:rsidRDefault="00E4184B">
      <w:pPr>
        <w:pStyle w:val="a4"/>
        <w:ind w:left="0" w:firstLine="0"/>
        <w:jc w:val="left"/>
        <w:rPr>
          <w:sz w:val="20"/>
          <w:lang w:val="ru-RU"/>
        </w:rPr>
      </w:pPr>
    </w:p>
    <w:p w:rsidR="00E4184B" w:rsidRPr="00EC7DA0" w:rsidRDefault="00E4184B">
      <w:pPr>
        <w:pStyle w:val="a4"/>
        <w:spacing w:before="9"/>
        <w:ind w:left="0" w:firstLine="0"/>
        <w:jc w:val="left"/>
        <w:rPr>
          <w:sz w:val="21"/>
          <w:lang w:val="ru-RU"/>
        </w:rPr>
      </w:pPr>
    </w:p>
    <w:p w:rsidR="00E4184B" w:rsidRPr="00EC7DA0" w:rsidRDefault="00EC7DA0">
      <w:pPr>
        <w:pStyle w:val="210"/>
        <w:spacing w:before="90"/>
        <w:ind w:left="3799" w:right="878" w:hanging="1230"/>
        <w:jc w:val="left"/>
        <w:rPr>
          <w:lang w:val="ru-RU"/>
        </w:rPr>
      </w:pPr>
      <w:bookmarkStart w:id="439" w:name="Раздел_I._«ОСОБЕННОСТИ_ОРГАНИЗУЕМОГО_В_Ш"/>
      <w:bookmarkEnd w:id="439"/>
      <w:r w:rsidRPr="00EC7DA0">
        <w:rPr>
          <w:lang w:val="ru-RU"/>
        </w:rPr>
        <w:t>Раздел</w:t>
      </w:r>
      <w:r w:rsidRPr="00EC7DA0">
        <w:rPr>
          <w:spacing w:val="-6"/>
          <w:lang w:val="ru-RU"/>
        </w:rPr>
        <w:t xml:space="preserve"> </w:t>
      </w:r>
      <w:r>
        <w:t>I</w:t>
      </w:r>
      <w:r w:rsidRPr="00EC7DA0">
        <w:rPr>
          <w:lang w:val="ru-RU"/>
        </w:rPr>
        <w:t>.</w:t>
      </w:r>
      <w:r w:rsidRPr="00EC7DA0">
        <w:rPr>
          <w:spacing w:val="-5"/>
          <w:lang w:val="ru-RU"/>
        </w:rPr>
        <w:t xml:space="preserve"> </w:t>
      </w:r>
      <w:r w:rsidRPr="00EC7DA0">
        <w:rPr>
          <w:lang w:val="ru-RU"/>
        </w:rPr>
        <w:t>«ОСОБЕННОСТИ</w:t>
      </w:r>
      <w:r w:rsidRPr="00EC7DA0">
        <w:rPr>
          <w:spacing w:val="-6"/>
          <w:lang w:val="ru-RU"/>
        </w:rPr>
        <w:t xml:space="preserve"> </w:t>
      </w:r>
      <w:r w:rsidRPr="00EC7DA0">
        <w:rPr>
          <w:lang w:val="ru-RU"/>
        </w:rPr>
        <w:t>ОРГАНИЗУЕМОГО</w:t>
      </w:r>
      <w:r w:rsidRPr="00EC7DA0">
        <w:rPr>
          <w:spacing w:val="-10"/>
          <w:lang w:val="ru-RU"/>
        </w:rPr>
        <w:t xml:space="preserve"> </w:t>
      </w:r>
      <w:r w:rsidRPr="00EC7DA0">
        <w:rPr>
          <w:lang w:val="ru-RU"/>
        </w:rPr>
        <w:t>В</w:t>
      </w:r>
      <w:r w:rsidRPr="00EC7DA0">
        <w:rPr>
          <w:spacing w:val="-8"/>
          <w:lang w:val="ru-RU"/>
        </w:rPr>
        <w:t xml:space="preserve"> </w:t>
      </w:r>
      <w:r w:rsidRPr="00EC7DA0">
        <w:rPr>
          <w:lang w:val="ru-RU"/>
        </w:rPr>
        <w:t>ШКОЛЕ ВОСПИТАТЕЛЬНОГО ПРОЦЕССА»</w:t>
      </w:r>
    </w:p>
    <w:p w:rsidR="00F57398" w:rsidRPr="00F57398" w:rsidRDefault="00F57398" w:rsidP="00961A7B">
      <w:pPr>
        <w:pStyle w:val="a6"/>
        <w:widowControl/>
        <w:numPr>
          <w:ilvl w:val="1"/>
          <w:numId w:val="116"/>
        </w:numPr>
        <w:autoSpaceDE/>
        <w:autoSpaceDN/>
        <w:spacing w:after="160" w:line="259" w:lineRule="auto"/>
        <w:contextualSpacing/>
        <w:jc w:val="center"/>
        <w:rPr>
          <w:b/>
          <w:color w:val="000000"/>
          <w:sz w:val="28"/>
          <w:szCs w:val="28"/>
          <w:lang w:val="ru-RU" w:eastAsia="ru-RU"/>
        </w:rPr>
      </w:pPr>
      <w:r w:rsidRPr="00F57398">
        <w:rPr>
          <w:b/>
          <w:sz w:val="28"/>
          <w:szCs w:val="28"/>
          <w:lang w:val="ru-RU"/>
        </w:rPr>
        <w:tab/>
      </w:r>
      <w:r w:rsidRPr="00F57398">
        <w:rPr>
          <w:b/>
          <w:color w:val="000000"/>
          <w:sz w:val="28"/>
          <w:szCs w:val="28"/>
          <w:lang w:val="ru-RU" w:eastAsia="ru-RU"/>
        </w:rPr>
        <w:t xml:space="preserve">Цель и задачи воспитания обучающихся </w:t>
      </w:r>
    </w:p>
    <w:p w:rsidR="00F57398" w:rsidRPr="00F57398" w:rsidRDefault="00F57398" w:rsidP="00F57398">
      <w:pPr>
        <w:pStyle w:val="af1"/>
        <w:tabs>
          <w:tab w:val="left" w:pos="10348"/>
        </w:tabs>
        <w:ind w:right="611"/>
        <w:rPr>
          <w:sz w:val="24"/>
          <w:szCs w:val="24"/>
          <w:lang w:val="ru-RU" w:eastAsia="ru-RU"/>
        </w:rPr>
      </w:pPr>
      <w:r w:rsidRPr="00F57398">
        <w:rPr>
          <w:sz w:val="24"/>
          <w:szCs w:val="24"/>
          <w:lang w:val="ru-RU" w:eastAsia="ru-RU"/>
        </w:rPr>
        <w:t xml:space="preserve">Участниками образовательных отношений являются педагогические и другие работники МБОУ «Школа №3»,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МБОУ «Школа № 3»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Воспитательная деятельность в МБОУ «Школа № 3»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F57398" w:rsidRPr="00F57398" w:rsidRDefault="00F57398" w:rsidP="00961A7B">
      <w:pPr>
        <w:widowControl/>
        <w:numPr>
          <w:ilvl w:val="1"/>
          <w:numId w:val="117"/>
        </w:numPr>
        <w:autoSpaceDE/>
        <w:autoSpaceDN/>
        <w:spacing w:after="14" w:line="360" w:lineRule="auto"/>
        <w:ind w:right="994" w:firstLine="289"/>
        <w:contextualSpacing/>
        <w:jc w:val="center"/>
        <w:rPr>
          <w:b/>
          <w:color w:val="000000"/>
          <w:sz w:val="24"/>
          <w:szCs w:val="28"/>
          <w:lang w:val="ru-RU" w:eastAsia="ru-RU"/>
        </w:rPr>
      </w:pPr>
      <w:r w:rsidRPr="00F57398">
        <w:rPr>
          <w:b/>
          <w:color w:val="000000"/>
          <w:sz w:val="24"/>
          <w:szCs w:val="28"/>
          <w:lang w:val="ru-RU" w:eastAsia="ru-RU"/>
        </w:rPr>
        <w:lastRenderedPageBreak/>
        <w:t>Цель и задачи воспитания обучающихся</w:t>
      </w:r>
    </w:p>
    <w:p w:rsidR="00F57398" w:rsidRPr="00F57398" w:rsidRDefault="00F57398" w:rsidP="00F57398">
      <w:pPr>
        <w:widowControl/>
        <w:autoSpaceDE/>
        <w:autoSpaceDN/>
        <w:spacing w:line="360" w:lineRule="auto"/>
        <w:ind w:right="994" w:firstLine="289"/>
        <w:contextualSpacing/>
        <w:jc w:val="both"/>
        <w:rPr>
          <w:color w:val="000000"/>
          <w:sz w:val="24"/>
          <w:szCs w:val="28"/>
          <w:lang w:val="ru-RU" w:eastAsia="ru-RU"/>
        </w:rPr>
      </w:pPr>
      <w:r w:rsidRPr="00F57398">
        <w:rPr>
          <w:color w:val="000000"/>
          <w:sz w:val="24"/>
          <w:szCs w:val="28"/>
          <w:lang w:val="ru-RU" w:eastAsia="ru-RU"/>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F57398">
        <w:rPr>
          <w:b/>
          <w:color w:val="000000"/>
          <w:sz w:val="24"/>
          <w:szCs w:val="28"/>
          <w:lang w:val="ru-RU" w:eastAsia="ru-RU"/>
        </w:rPr>
        <w:t>цель воспитания</w:t>
      </w:r>
      <w:r w:rsidRPr="00F57398">
        <w:rPr>
          <w:color w:val="000000"/>
          <w:sz w:val="24"/>
          <w:szCs w:val="28"/>
          <w:lang w:val="ru-RU" w:eastAsia="ru-RU"/>
        </w:rPr>
        <w:t xml:space="preserve"> обучающихся в МБОУ «Школа № 3»: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F57398" w:rsidRPr="00F57398" w:rsidRDefault="00F57398" w:rsidP="00F57398">
      <w:pPr>
        <w:widowControl/>
        <w:autoSpaceDE/>
        <w:autoSpaceDN/>
        <w:spacing w:line="360" w:lineRule="auto"/>
        <w:ind w:right="994" w:firstLine="289"/>
        <w:contextualSpacing/>
        <w:jc w:val="both"/>
        <w:rPr>
          <w:b/>
          <w:color w:val="000000"/>
          <w:sz w:val="24"/>
          <w:szCs w:val="28"/>
          <w:lang w:val="ru-RU" w:eastAsia="ru-RU"/>
        </w:rPr>
      </w:pPr>
      <w:r w:rsidRPr="00F57398">
        <w:rPr>
          <w:b/>
          <w:color w:val="000000"/>
          <w:sz w:val="24"/>
          <w:szCs w:val="28"/>
          <w:lang w:val="ru-RU" w:eastAsia="ru-RU"/>
        </w:rPr>
        <w:t>Задачи воспитания</w:t>
      </w:r>
      <w:r w:rsidRPr="00F57398">
        <w:rPr>
          <w:color w:val="000000"/>
          <w:sz w:val="24"/>
          <w:szCs w:val="28"/>
          <w:lang w:val="ru-RU" w:eastAsia="ru-RU"/>
        </w:rPr>
        <w:t xml:space="preserve"> обучающихся в МБОУ «Школа № 3»: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МБОУ «Школа № 3»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Воспитательная деятельность в МБОУ «Школа № 3»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F57398">
        <w:rPr>
          <w:b/>
          <w:color w:val="000000"/>
          <w:sz w:val="24"/>
          <w:szCs w:val="28"/>
          <w:lang w:val="ru-RU" w:eastAsia="ru-RU"/>
        </w:rPr>
        <w:t xml:space="preserve"> </w:t>
      </w:r>
    </w:p>
    <w:p w:rsidR="00F57398" w:rsidRPr="00F57398" w:rsidRDefault="00F57398" w:rsidP="00F57398">
      <w:pPr>
        <w:widowControl/>
        <w:autoSpaceDE/>
        <w:autoSpaceDN/>
        <w:spacing w:line="360" w:lineRule="auto"/>
        <w:ind w:right="994" w:firstLine="289"/>
        <w:jc w:val="both"/>
        <w:rPr>
          <w:color w:val="000000"/>
          <w:sz w:val="24"/>
          <w:szCs w:val="28"/>
          <w:lang w:val="ru-RU" w:eastAsia="ru-RU"/>
        </w:rPr>
      </w:pPr>
      <w:r w:rsidRPr="00F57398">
        <w:rPr>
          <w:color w:val="000000"/>
          <w:sz w:val="24"/>
          <w:szCs w:val="28"/>
          <w:lang w:val="ru-RU" w:eastAsia="ru-RU"/>
        </w:rPr>
        <w:t>Личностные результаты освоения обучающимися образовательных программ включают:</w:t>
      </w:r>
    </w:p>
    <w:p w:rsidR="00F57398" w:rsidRPr="00F57398" w:rsidRDefault="00F57398" w:rsidP="00961A7B">
      <w:pPr>
        <w:widowControl/>
        <w:numPr>
          <w:ilvl w:val="0"/>
          <w:numId w:val="118"/>
        </w:numPr>
        <w:autoSpaceDE/>
        <w:autoSpaceDN/>
        <w:spacing w:after="14" w:line="360" w:lineRule="auto"/>
        <w:ind w:left="780" w:right="994" w:firstLine="289"/>
        <w:contextualSpacing/>
        <w:jc w:val="both"/>
        <w:rPr>
          <w:color w:val="000000"/>
          <w:sz w:val="24"/>
          <w:szCs w:val="28"/>
          <w:lang w:val="ru-RU" w:eastAsia="ru-RU"/>
        </w:rPr>
      </w:pPr>
      <w:r w:rsidRPr="00F57398">
        <w:rPr>
          <w:color w:val="000000"/>
          <w:sz w:val="24"/>
          <w:szCs w:val="28"/>
          <w:lang w:val="ru-RU" w:eastAsia="ru-RU"/>
        </w:rPr>
        <w:t>осознание российской гражданской идентичности;</w:t>
      </w:r>
    </w:p>
    <w:p w:rsidR="00F57398" w:rsidRPr="00F57398" w:rsidRDefault="00F57398" w:rsidP="00961A7B">
      <w:pPr>
        <w:widowControl/>
        <w:numPr>
          <w:ilvl w:val="0"/>
          <w:numId w:val="118"/>
        </w:numPr>
        <w:autoSpaceDE/>
        <w:autoSpaceDN/>
        <w:spacing w:after="14" w:line="360" w:lineRule="auto"/>
        <w:ind w:left="780" w:right="994" w:firstLine="289"/>
        <w:contextualSpacing/>
        <w:jc w:val="both"/>
        <w:rPr>
          <w:color w:val="000000"/>
          <w:sz w:val="24"/>
          <w:szCs w:val="28"/>
          <w:lang w:val="ru-RU" w:eastAsia="ru-RU"/>
        </w:rPr>
      </w:pPr>
      <w:r w:rsidRPr="00F57398">
        <w:rPr>
          <w:color w:val="000000"/>
          <w:sz w:val="24"/>
          <w:szCs w:val="28"/>
          <w:lang w:val="ru-RU" w:eastAsia="ru-RU"/>
        </w:rPr>
        <w:lastRenderedPageBreak/>
        <w:t>сформированность ценностей самостоятельности и инициативы;</w:t>
      </w:r>
    </w:p>
    <w:p w:rsidR="00F57398" w:rsidRPr="00F57398" w:rsidRDefault="00F57398" w:rsidP="00961A7B">
      <w:pPr>
        <w:widowControl/>
        <w:numPr>
          <w:ilvl w:val="0"/>
          <w:numId w:val="118"/>
        </w:numPr>
        <w:autoSpaceDE/>
        <w:autoSpaceDN/>
        <w:spacing w:after="14" w:line="360" w:lineRule="auto"/>
        <w:ind w:left="780" w:right="994" w:firstLine="289"/>
        <w:contextualSpacing/>
        <w:jc w:val="both"/>
        <w:rPr>
          <w:color w:val="000000"/>
          <w:sz w:val="24"/>
          <w:szCs w:val="28"/>
          <w:lang w:val="ru-RU" w:eastAsia="ru-RU"/>
        </w:rPr>
      </w:pPr>
      <w:r w:rsidRPr="00F57398">
        <w:rPr>
          <w:color w:val="000000"/>
          <w:sz w:val="24"/>
          <w:szCs w:val="28"/>
          <w:lang w:val="ru-RU" w:eastAsia="ru-RU"/>
        </w:rPr>
        <w:t>готовность обучающихся к саморазвитию, самостоятельности и личностному самоопределению;</w:t>
      </w:r>
    </w:p>
    <w:p w:rsidR="00F57398" w:rsidRPr="00F57398" w:rsidRDefault="00F57398" w:rsidP="00961A7B">
      <w:pPr>
        <w:widowControl/>
        <w:numPr>
          <w:ilvl w:val="0"/>
          <w:numId w:val="118"/>
        </w:numPr>
        <w:autoSpaceDE/>
        <w:autoSpaceDN/>
        <w:spacing w:after="14" w:line="360" w:lineRule="auto"/>
        <w:ind w:left="780" w:right="994" w:firstLine="289"/>
        <w:contextualSpacing/>
        <w:jc w:val="both"/>
        <w:rPr>
          <w:color w:val="000000"/>
          <w:sz w:val="24"/>
          <w:szCs w:val="28"/>
          <w:lang w:val="ru-RU" w:eastAsia="ru-RU"/>
        </w:rPr>
      </w:pPr>
      <w:r w:rsidRPr="00F57398">
        <w:rPr>
          <w:color w:val="000000"/>
          <w:sz w:val="24"/>
          <w:szCs w:val="28"/>
          <w:lang w:val="ru-RU" w:eastAsia="ru-RU"/>
        </w:rPr>
        <w:t>наличие мотивации к целенаправленной социально значимой деятельности;</w:t>
      </w:r>
    </w:p>
    <w:p w:rsidR="00F57398" w:rsidRPr="00F57398" w:rsidRDefault="00F57398" w:rsidP="00961A7B">
      <w:pPr>
        <w:widowControl/>
        <w:numPr>
          <w:ilvl w:val="0"/>
          <w:numId w:val="118"/>
        </w:numPr>
        <w:autoSpaceDE/>
        <w:autoSpaceDN/>
        <w:spacing w:after="14" w:line="360" w:lineRule="auto"/>
        <w:ind w:left="780" w:right="994" w:firstLine="289"/>
        <w:contextualSpacing/>
        <w:jc w:val="both"/>
        <w:rPr>
          <w:color w:val="000000"/>
          <w:sz w:val="24"/>
          <w:szCs w:val="28"/>
          <w:lang w:val="ru-RU" w:eastAsia="ru-RU"/>
        </w:rPr>
      </w:pPr>
      <w:r w:rsidRPr="00F57398">
        <w:rPr>
          <w:color w:val="000000"/>
          <w:sz w:val="24"/>
          <w:szCs w:val="28"/>
          <w:lang w:val="ru-RU" w:eastAsia="ru-RU"/>
        </w:rPr>
        <w:t>сформированность внутренней позиции личности как особого ценностного отношения к себе, окружающим людям и жизни в целом.</w:t>
      </w:r>
    </w:p>
    <w:p w:rsidR="00F57398" w:rsidRPr="00F57398" w:rsidRDefault="00F57398" w:rsidP="00F57398">
      <w:pPr>
        <w:widowControl/>
        <w:autoSpaceDE/>
        <w:autoSpaceDN/>
        <w:spacing w:line="360" w:lineRule="auto"/>
        <w:jc w:val="center"/>
        <w:rPr>
          <w:b/>
          <w:color w:val="000000"/>
          <w:sz w:val="24"/>
          <w:szCs w:val="28"/>
          <w:lang w:val="ru-RU" w:eastAsia="ar-SA"/>
        </w:rPr>
      </w:pPr>
    </w:p>
    <w:p w:rsidR="00F57398" w:rsidRPr="00F57398" w:rsidRDefault="00F57398" w:rsidP="00F57398">
      <w:pPr>
        <w:widowControl/>
        <w:autoSpaceDE/>
        <w:autoSpaceDN/>
        <w:spacing w:after="14" w:line="268" w:lineRule="auto"/>
        <w:jc w:val="center"/>
        <w:rPr>
          <w:b/>
          <w:color w:val="000000"/>
          <w:sz w:val="24"/>
          <w:szCs w:val="28"/>
          <w:lang w:val="ru-RU" w:eastAsia="ru-RU"/>
        </w:rPr>
      </w:pPr>
      <w:r w:rsidRPr="00F57398">
        <w:rPr>
          <w:b/>
          <w:color w:val="000000"/>
          <w:sz w:val="24"/>
          <w:szCs w:val="28"/>
          <w:lang w:val="ru-RU" w:eastAsia="ru-RU"/>
        </w:rPr>
        <w:t>1.2. Направления воспитания</w:t>
      </w:r>
    </w:p>
    <w:p w:rsidR="00F57398" w:rsidRPr="00F57398" w:rsidRDefault="00F57398" w:rsidP="00F57398">
      <w:pPr>
        <w:widowControl/>
        <w:autoSpaceDE/>
        <w:autoSpaceDN/>
        <w:spacing w:line="360" w:lineRule="auto"/>
        <w:ind w:right="853"/>
        <w:jc w:val="both"/>
        <w:rPr>
          <w:color w:val="000000"/>
          <w:sz w:val="24"/>
          <w:szCs w:val="24"/>
          <w:lang w:val="ru-RU" w:eastAsia="ru-RU"/>
        </w:rPr>
      </w:pPr>
      <w:r w:rsidRPr="00F57398">
        <w:rPr>
          <w:color w:val="000000"/>
          <w:sz w:val="24"/>
          <w:szCs w:val="24"/>
          <w:lang w:val="ru-RU" w:eastAsia="ru-RU"/>
        </w:rPr>
        <w:t>Программа воспитания реализуется в единстве учебной и воспитательной деятельности МБОУ «Школа № 3»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F57398" w:rsidRPr="00F57398" w:rsidRDefault="00F57398" w:rsidP="00F57398">
      <w:pPr>
        <w:widowControl/>
        <w:autoSpaceDE/>
        <w:autoSpaceDN/>
        <w:spacing w:line="360" w:lineRule="auto"/>
        <w:ind w:right="853"/>
        <w:jc w:val="both"/>
        <w:rPr>
          <w:color w:val="000000"/>
          <w:sz w:val="24"/>
          <w:szCs w:val="24"/>
          <w:lang w:val="ru-RU" w:eastAsia="ru-RU"/>
        </w:rPr>
      </w:pPr>
      <w:r w:rsidRPr="00F57398">
        <w:rPr>
          <w:color w:val="000000"/>
          <w:sz w:val="24"/>
          <w:szCs w:val="24"/>
          <w:lang w:val="ru-RU" w:eastAsia="ru-RU"/>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57398" w:rsidRPr="00F57398" w:rsidRDefault="00F57398" w:rsidP="00F57398">
      <w:pPr>
        <w:widowControl/>
        <w:autoSpaceDE/>
        <w:autoSpaceDN/>
        <w:spacing w:line="360" w:lineRule="auto"/>
        <w:ind w:right="853"/>
        <w:jc w:val="both"/>
        <w:rPr>
          <w:color w:val="000000"/>
          <w:sz w:val="24"/>
          <w:szCs w:val="24"/>
          <w:lang w:val="ru-RU" w:eastAsia="ru-RU"/>
        </w:rPr>
      </w:pPr>
      <w:r w:rsidRPr="00F57398">
        <w:rPr>
          <w:color w:val="000000"/>
          <w:sz w:val="24"/>
          <w:szCs w:val="24"/>
          <w:lang w:val="ru-RU" w:eastAsia="ru-RU"/>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57398" w:rsidRPr="00F57398" w:rsidRDefault="00F57398" w:rsidP="00F57398">
      <w:pPr>
        <w:widowControl/>
        <w:autoSpaceDE/>
        <w:autoSpaceDN/>
        <w:spacing w:line="360" w:lineRule="auto"/>
        <w:ind w:right="853"/>
        <w:jc w:val="both"/>
        <w:rPr>
          <w:color w:val="000000"/>
          <w:sz w:val="24"/>
          <w:szCs w:val="24"/>
          <w:lang w:val="ru-RU" w:eastAsia="ru-RU"/>
        </w:rPr>
      </w:pPr>
      <w:r w:rsidRPr="00F57398">
        <w:rPr>
          <w:color w:val="000000"/>
          <w:sz w:val="24"/>
          <w:szCs w:val="24"/>
          <w:lang w:val="ru-RU" w:eastAsia="ru-RU"/>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57398" w:rsidRPr="00F57398" w:rsidRDefault="00F57398" w:rsidP="00F57398">
      <w:pPr>
        <w:widowControl/>
        <w:autoSpaceDE/>
        <w:autoSpaceDN/>
        <w:spacing w:line="360" w:lineRule="auto"/>
        <w:ind w:right="853"/>
        <w:jc w:val="both"/>
        <w:rPr>
          <w:color w:val="000000"/>
          <w:sz w:val="24"/>
          <w:szCs w:val="24"/>
          <w:lang w:val="ru-RU" w:eastAsia="ru-RU"/>
        </w:rPr>
      </w:pPr>
      <w:r w:rsidRPr="00F57398">
        <w:rPr>
          <w:color w:val="000000"/>
          <w:sz w:val="24"/>
          <w:szCs w:val="24"/>
          <w:lang w:val="ru-RU" w:eastAsia="ru-RU"/>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57398" w:rsidRPr="00F57398" w:rsidRDefault="00F57398" w:rsidP="00F57398">
      <w:pPr>
        <w:widowControl/>
        <w:autoSpaceDE/>
        <w:autoSpaceDN/>
        <w:spacing w:line="360" w:lineRule="auto"/>
        <w:ind w:right="853"/>
        <w:jc w:val="both"/>
        <w:rPr>
          <w:color w:val="000000"/>
          <w:sz w:val="24"/>
          <w:szCs w:val="24"/>
          <w:lang w:val="ru-RU" w:eastAsia="ru-RU"/>
        </w:rPr>
      </w:pPr>
      <w:r w:rsidRPr="00F57398">
        <w:rPr>
          <w:color w:val="000000"/>
          <w:sz w:val="24"/>
          <w:szCs w:val="24"/>
          <w:lang w:val="ru-RU" w:eastAsia="ru-RU"/>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F57398" w:rsidRPr="00F57398" w:rsidRDefault="00F57398" w:rsidP="00F57398">
      <w:pPr>
        <w:widowControl/>
        <w:autoSpaceDE/>
        <w:autoSpaceDN/>
        <w:spacing w:line="360" w:lineRule="auto"/>
        <w:ind w:right="853"/>
        <w:jc w:val="both"/>
        <w:rPr>
          <w:color w:val="000000"/>
          <w:sz w:val="24"/>
          <w:szCs w:val="24"/>
          <w:lang w:val="ru-RU" w:eastAsia="ru-RU"/>
        </w:rPr>
      </w:pPr>
      <w:r w:rsidRPr="00F57398">
        <w:rPr>
          <w:color w:val="000000"/>
          <w:sz w:val="24"/>
          <w:szCs w:val="24"/>
          <w:lang w:val="ru-RU" w:eastAsia="ru-RU"/>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57398" w:rsidRPr="00F57398" w:rsidRDefault="00F57398" w:rsidP="00F57398">
      <w:pPr>
        <w:widowControl/>
        <w:autoSpaceDE/>
        <w:autoSpaceDN/>
        <w:spacing w:line="360" w:lineRule="auto"/>
        <w:ind w:right="853"/>
        <w:jc w:val="both"/>
        <w:rPr>
          <w:color w:val="000000"/>
          <w:sz w:val="24"/>
          <w:szCs w:val="24"/>
          <w:lang w:val="ru-RU" w:eastAsia="ru-RU"/>
        </w:rPr>
      </w:pPr>
      <w:r w:rsidRPr="00F57398">
        <w:rPr>
          <w:color w:val="000000"/>
          <w:sz w:val="24"/>
          <w:szCs w:val="24"/>
          <w:lang w:val="ru-RU" w:eastAsia="ru-RU"/>
        </w:rPr>
        <w:lastRenderedPageBreak/>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57398" w:rsidRPr="00F57398" w:rsidRDefault="00F57398" w:rsidP="00F57398">
      <w:pPr>
        <w:widowControl/>
        <w:autoSpaceDE/>
        <w:autoSpaceDN/>
        <w:spacing w:line="360" w:lineRule="auto"/>
        <w:ind w:right="853"/>
        <w:jc w:val="both"/>
        <w:rPr>
          <w:color w:val="000000"/>
          <w:sz w:val="24"/>
          <w:szCs w:val="24"/>
          <w:lang w:val="ru-RU" w:eastAsia="ru-RU"/>
        </w:rPr>
      </w:pPr>
      <w:r w:rsidRPr="00F57398">
        <w:rPr>
          <w:color w:val="000000"/>
          <w:sz w:val="24"/>
          <w:szCs w:val="24"/>
          <w:lang w:val="ru-RU" w:eastAsia="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F57398" w:rsidRPr="00F57398" w:rsidRDefault="00F57398" w:rsidP="00F57398">
      <w:pPr>
        <w:widowControl/>
        <w:autoSpaceDE/>
        <w:autoSpaceDN/>
        <w:spacing w:line="360" w:lineRule="auto"/>
        <w:ind w:right="853"/>
        <w:jc w:val="both"/>
        <w:rPr>
          <w:b/>
          <w:color w:val="000000"/>
          <w:sz w:val="24"/>
          <w:szCs w:val="24"/>
          <w:lang w:val="ru-RU" w:eastAsia="ar-SA"/>
        </w:rPr>
      </w:pPr>
    </w:p>
    <w:p w:rsidR="00F57398" w:rsidRPr="00F57398" w:rsidRDefault="00F57398" w:rsidP="00F57398">
      <w:pPr>
        <w:widowControl/>
        <w:autoSpaceDE/>
        <w:autoSpaceDN/>
        <w:spacing w:line="360" w:lineRule="auto"/>
        <w:ind w:right="853"/>
        <w:jc w:val="center"/>
        <w:rPr>
          <w:b/>
          <w:caps/>
          <w:sz w:val="24"/>
          <w:szCs w:val="24"/>
          <w:lang w:val="ru-RU" w:eastAsia="ar-SA"/>
        </w:rPr>
      </w:pPr>
    </w:p>
    <w:p w:rsidR="00F57398" w:rsidRPr="00F57398" w:rsidRDefault="00F57398" w:rsidP="00F57398">
      <w:pPr>
        <w:widowControl/>
        <w:autoSpaceDE/>
        <w:autoSpaceDN/>
        <w:spacing w:before="100" w:beforeAutospacing="1" w:after="100" w:afterAutospacing="1"/>
        <w:ind w:right="853"/>
        <w:jc w:val="center"/>
        <w:rPr>
          <w:color w:val="000000"/>
          <w:sz w:val="24"/>
          <w:szCs w:val="24"/>
          <w:lang w:val="ru-RU"/>
        </w:rPr>
      </w:pPr>
      <w:r w:rsidRPr="00F57398">
        <w:rPr>
          <w:color w:val="000000"/>
          <w:sz w:val="24"/>
          <w:szCs w:val="24"/>
          <w:lang w:val="ru-RU"/>
        </w:rPr>
        <w:t>1.3. Целевые ориентиры результатов воспитания.</w:t>
      </w:r>
    </w:p>
    <w:p w:rsidR="00F57398" w:rsidRPr="00F57398" w:rsidRDefault="00F57398" w:rsidP="00F57398">
      <w:pPr>
        <w:widowControl/>
        <w:autoSpaceDE/>
        <w:autoSpaceDN/>
        <w:spacing w:line="360" w:lineRule="auto"/>
        <w:ind w:right="853"/>
        <w:jc w:val="both"/>
        <w:rPr>
          <w:color w:val="000000"/>
          <w:sz w:val="24"/>
          <w:szCs w:val="24"/>
          <w:lang w:val="ru-RU"/>
        </w:rPr>
      </w:pPr>
      <w:r w:rsidRPr="00F57398">
        <w:rPr>
          <w:color w:val="000000"/>
          <w:sz w:val="24"/>
          <w:szCs w:val="24"/>
          <w:lang w:val="ru-RU"/>
        </w:rPr>
        <w:t>Требования к личностным результатам освоения обучающимися ООП ООО установлены ФГОС ООО.</w:t>
      </w:r>
    </w:p>
    <w:p w:rsidR="00F57398" w:rsidRPr="00F57398" w:rsidRDefault="00F57398" w:rsidP="00F57398">
      <w:pPr>
        <w:widowControl/>
        <w:autoSpaceDE/>
        <w:autoSpaceDN/>
        <w:spacing w:line="360" w:lineRule="auto"/>
        <w:ind w:right="853"/>
        <w:jc w:val="both"/>
        <w:rPr>
          <w:color w:val="000000"/>
          <w:sz w:val="24"/>
          <w:szCs w:val="24"/>
          <w:lang w:val="ru-RU"/>
        </w:rPr>
      </w:pPr>
      <w:r w:rsidRPr="00F57398">
        <w:rPr>
          <w:color w:val="000000"/>
          <w:sz w:val="24"/>
          <w:szCs w:val="24"/>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F57398" w:rsidRPr="00F57398" w:rsidRDefault="00F57398" w:rsidP="00F57398">
      <w:pPr>
        <w:widowControl/>
        <w:autoSpaceDE/>
        <w:autoSpaceDN/>
        <w:spacing w:line="360" w:lineRule="auto"/>
        <w:ind w:right="853"/>
        <w:jc w:val="both"/>
        <w:rPr>
          <w:color w:val="000000"/>
          <w:sz w:val="24"/>
          <w:szCs w:val="24"/>
          <w:lang w:val="ru-RU"/>
        </w:rPr>
      </w:pPr>
      <w:r w:rsidRPr="00F57398">
        <w:rPr>
          <w:color w:val="000000"/>
          <w:sz w:val="24"/>
          <w:szCs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57398" w:rsidRPr="00F57398" w:rsidRDefault="00F57398" w:rsidP="00F57398">
      <w:pPr>
        <w:widowControl/>
        <w:autoSpaceDE/>
        <w:autoSpaceDN/>
        <w:spacing w:line="360" w:lineRule="auto"/>
        <w:ind w:right="853"/>
        <w:jc w:val="both"/>
        <w:rPr>
          <w:color w:val="000000"/>
          <w:sz w:val="24"/>
          <w:szCs w:val="24"/>
          <w:lang w:val="ru-RU"/>
        </w:rPr>
      </w:pPr>
      <w:r w:rsidRPr="00F57398">
        <w:rPr>
          <w:color w:val="000000"/>
          <w:sz w:val="24"/>
          <w:szCs w:val="24"/>
          <w:lang w:val="ru-RU"/>
        </w:rPr>
        <w:t>Целевые ориентиры результатов воспитания на уровне основного общего образования.</w:t>
      </w:r>
    </w:p>
    <w:p w:rsidR="00F57398" w:rsidRPr="00F57398" w:rsidRDefault="00F57398" w:rsidP="00F57398">
      <w:pPr>
        <w:widowControl/>
        <w:autoSpaceDE/>
        <w:autoSpaceDN/>
        <w:spacing w:line="360" w:lineRule="auto"/>
        <w:jc w:val="both"/>
        <w:rPr>
          <w:color w:val="000000"/>
          <w:sz w:val="28"/>
          <w:szCs w:val="28"/>
          <w:lang w:val="ru-RU" w:eastAsia="ru-RU"/>
        </w:rPr>
      </w:pPr>
    </w:p>
    <w:p w:rsidR="00F57398" w:rsidRPr="00F57398" w:rsidRDefault="00F57398" w:rsidP="00F57398">
      <w:pPr>
        <w:widowControl/>
        <w:autoSpaceDE/>
        <w:autoSpaceDN/>
        <w:spacing w:after="160" w:line="259" w:lineRule="auto"/>
        <w:rPr>
          <w:noProof/>
          <w:color w:val="000000"/>
          <w:sz w:val="28"/>
          <w:szCs w:val="28"/>
          <w:lang w:val="ru-RU" w:eastAsia="ru-RU"/>
        </w:rPr>
      </w:pPr>
      <w:r w:rsidRPr="00F57398">
        <w:rPr>
          <w:color w:val="000000"/>
          <w:sz w:val="28"/>
          <w:szCs w:val="28"/>
          <w:lang w:val="ru-RU" w:eastAsia="ru-RU"/>
        </w:rPr>
        <w:br w:type="page"/>
      </w:r>
    </w:p>
    <w:p w:rsidR="00F57398" w:rsidRPr="00F57398" w:rsidRDefault="00F57398" w:rsidP="00F57398">
      <w:pPr>
        <w:widowControl/>
        <w:autoSpaceDE/>
        <w:autoSpaceDN/>
        <w:spacing w:after="160" w:line="259" w:lineRule="auto"/>
        <w:rPr>
          <w:color w:val="000000"/>
          <w:sz w:val="28"/>
          <w:szCs w:val="28"/>
          <w:lang w:val="ru-RU" w:eastAsia="ru-RU"/>
        </w:rPr>
      </w:pPr>
      <w:r w:rsidRPr="00F57398">
        <w:rPr>
          <w:noProof/>
          <w:color w:val="000000"/>
          <w:sz w:val="28"/>
          <w:szCs w:val="28"/>
          <w:lang w:val="ru-RU" w:eastAsia="ru-RU"/>
        </w:rPr>
        <w:lastRenderedPageBreak/>
        <w:drawing>
          <wp:inline distT="0" distB="0" distL="0" distR="0" wp14:anchorId="39C8F2FF" wp14:editId="6D1EF1DB">
            <wp:extent cx="5486400" cy="3223260"/>
            <wp:effectExtent l="0" t="0" r="0" b="1524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F57398" w:rsidRPr="00F57398" w:rsidRDefault="00F57398" w:rsidP="00F57398">
      <w:pPr>
        <w:widowControl/>
        <w:autoSpaceDE/>
        <w:autoSpaceDN/>
        <w:spacing w:after="14" w:line="268" w:lineRule="auto"/>
        <w:jc w:val="both"/>
        <w:rPr>
          <w:color w:val="000000"/>
          <w:sz w:val="28"/>
          <w:szCs w:val="28"/>
          <w:lang w:val="ru-RU" w:eastAsia="ru-RU"/>
        </w:rPr>
      </w:pPr>
    </w:p>
    <w:p w:rsidR="00F57398" w:rsidRPr="00F57398" w:rsidRDefault="00F57398" w:rsidP="00F57398">
      <w:pPr>
        <w:widowControl/>
        <w:autoSpaceDE/>
        <w:autoSpaceDN/>
        <w:spacing w:line="360" w:lineRule="auto"/>
        <w:ind w:right="994"/>
        <w:jc w:val="both"/>
        <w:rPr>
          <w:b/>
          <w:color w:val="000000"/>
          <w:sz w:val="24"/>
          <w:szCs w:val="24"/>
          <w:lang w:val="ru-RU" w:eastAsia="ar-SA"/>
        </w:rPr>
      </w:pPr>
      <w:r w:rsidRPr="00F57398">
        <w:rPr>
          <w:b/>
          <w:color w:val="000000"/>
          <w:sz w:val="24"/>
          <w:szCs w:val="24"/>
          <w:lang w:val="ru-RU" w:eastAsia="ar-SA"/>
        </w:rPr>
        <w:t>Гражданское воспитание:</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ориентированный на активное гражданское участие на основе уважения закона и правопорядка, прав и свобод сограждан;</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обладающий опытом гражданской социально значимой деятельности (в ученическом самоуправлении, волонтерском движении, экологических, военно- патриотических и другие объединениях, акциях, программах).</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Патриотическое воспитание:</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lastRenderedPageBreak/>
        <w:t>•</w:t>
      </w:r>
      <w:r w:rsidRPr="00F57398">
        <w:rPr>
          <w:color w:val="000000"/>
          <w:sz w:val="24"/>
          <w:szCs w:val="24"/>
          <w:lang w:val="ru-RU" w:eastAsia="ar-SA"/>
        </w:rPr>
        <w:tab/>
        <w:t>выражающий свою национальную, этническую принадлежность, приверженность к родной культуре, любовь к своему народу;</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сознающий причастность к многонациональному народу Российской Федерации, российскому Отечеству, российскую культурную идентичность;</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F57398" w:rsidRPr="00F57398" w:rsidRDefault="00F57398" w:rsidP="00F57398">
      <w:pPr>
        <w:widowControl/>
        <w:autoSpaceDE/>
        <w:autoSpaceDN/>
        <w:spacing w:line="360" w:lineRule="auto"/>
        <w:ind w:right="994"/>
        <w:jc w:val="both"/>
        <w:rPr>
          <w:b/>
          <w:color w:val="000000"/>
          <w:sz w:val="24"/>
          <w:szCs w:val="24"/>
          <w:lang w:val="ru-RU" w:eastAsia="ar-SA"/>
        </w:rPr>
      </w:pPr>
      <w:r w:rsidRPr="00F57398">
        <w:rPr>
          <w:b/>
          <w:color w:val="000000"/>
          <w:sz w:val="24"/>
          <w:szCs w:val="24"/>
          <w:lang w:val="ru-RU" w:eastAsia="ar-SA"/>
        </w:rPr>
        <w:t>Духовно-нравственное воспитание:</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действующий и оценивающий свое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F57398" w:rsidRPr="00F57398" w:rsidRDefault="00F57398" w:rsidP="00F57398">
      <w:pPr>
        <w:widowControl/>
        <w:autoSpaceDE/>
        <w:autoSpaceDN/>
        <w:spacing w:line="360" w:lineRule="auto"/>
        <w:ind w:right="994"/>
        <w:jc w:val="both"/>
        <w:rPr>
          <w:b/>
          <w:color w:val="000000"/>
          <w:sz w:val="24"/>
          <w:szCs w:val="24"/>
          <w:lang w:val="ru-RU" w:eastAsia="ar-SA"/>
        </w:rPr>
      </w:pPr>
      <w:r w:rsidRPr="00F57398">
        <w:rPr>
          <w:b/>
          <w:color w:val="000000"/>
          <w:sz w:val="24"/>
          <w:szCs w:val="24"/>
          <w:lang w:val="ru-RU" w:eastAsia="ar-SA"/>
        </w:rPr>
        <w:t>Эстетическое воспитание:</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выражающий понимание ценности отечественного и мирового искусства, российского и мирового художественного наследия;</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lastRenderedPageBreak/>
        <w:t>•</w:t>
      </w:r>
      <w:r w:rsidRPr="00F57398">
        <w:rPr>
          <w:color w:val="000000"/>
          <w:sz w:val="24"/>
          <w:szCs w:val="24"/>
          <w:lang w:val="ru-RU" w:eastAsia="ar-SA"/>
        </w:rPr>
        <w:tab/>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Физическое воспитание, формирование культуры здоровья и эмоционального благополучия:</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соблюдающий правила личной и общественной безопасности, в том числе безопасного поведения в информационной среде;</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F57398" w:rsidRPr="00F57398" w:rsidRDefault="00F57398" w:rsidP="00F57398">
      <w:pPr>
        <w:widowControl/>
        <w:autoSpaceDE/>
        <w:autoSpaceDN/>
        <w:spacing w:line="360" w:lineRule="auto"/>
        <w:ind w:right="994"/>
        <w:jc w:val="both"/>
        <w:rPr>
          <w:b/>
          <w:color w:val="000000"/>
          <w:sz w:val="24"/>
          <w:szCs w:val="24"/>
          <w:lang w:val="ru-RU" w:eastAsia="ar-SA"/>
        </w:rPr>
      </w:pPr>
      <w:r w:rsidRPr="00F57398">
        <w:rPr>
          <w:b/>
          <w:color w:val="000000"/>
          <w:sz w:val="24"/>
          <w:szCs w:val="24"/>
          <w:lang w:val="ru-RU" w:eastAsia="ar-SA"/>
        </w:rPr>
        <w:t>Трудовое воспитание:</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lastRenderedPageBreak/>
        <w:t>•</w:t>
      </w:r>
      <w:r w:rsidRPr="00F57398">
        <w:rPr>
          <w:color w:val="000000"/>
          <w:sz w:val="24"/>
          <w:szCs w:val="24"/>
          <w:lang w:val="ru-RU" w:eastAsia="ar-SA"/>
        </w:rPr>
        <w:tab/>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Экологическое воспитание:</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F57398" w:rsidRPr="00F57398" w:rsidRDefault="00F57398" w:rsidP="00F57398">
      <w:pPr>
        <w:widowControl/>
        <w:autoSpaceDE/>
        <w:autoSpaceDN/>
        <w:spacing w:line="360" w:lineRule="auto"/>
        <w:ind w:right="994"/>
        <w:jc w:val="both"/>
        <w:rPr>
          <w:b/>
          <w:color w:val="000000"/>
          <w:sz w:val="24"/>
          <w:szCs w:val="24"/>
          <w:lang w:val="ru-RU" w:eastAsia="ar-SA"/>
        </w:rPr>
      </w:pPr>
      <w:r w:rsidRPr="00F57398">
        <w:rPr>
          <w:b/>
          <w:color w:val="000000"/>
          <w:sz w:val="24"/>
          <w:szCs w:val="24"/>
          <w:lang w:val="ru-RU" w:eastAsia="ar-SA"/>
        </w:rPr>
        <w:t>Ценность научного познания:</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деятельно выражающий познавательные интересы в разных предметных областях с учетом своих интересов, способностей, достижений;</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демонстрирующий навыки критического мышления, определения достоверной научной информации и критики антинаучных представлений;</w:t>
      </w:r>
    </w:p>
    <w:p w:rsidR="00F57398" w:rsidRPr="00F57398" w:rsidRDefault="00F57398" w:rsidP="00F57398">
      <w:pPr>
        <w:widowControl/>
        <w:autoSpaceDE/>
        <w:autoSpaceDN/>
        <w:spacing w:line="360" w:lineRule="auto"/>
        <w:ind w:right="994"/>
        <w:jc w:val="both"/>
        <w:rPr>
          <w:color w:val="000000"/>
          <w:sz w:val="24"/>
          <w:szCs w:val="24"/>
          <w:lang w:val="ru-RU" w:eastAsia="ar-SA"/>
        </w:rPr>
      </w:pPr>
      <w:r w:rsidRPr="00F57398">
        <w:rPr>
          <w:color w:val="000000"/>
          <w:sz w:val="24"/>
          <w:szCs w:val="24"/>
          <w:lang w:val="ru-RU" w:eastAsia="ar-SA"/>
        </w:rPr>
        <w:t>•</w:t>
      </w:r>
      <w:r w:rsidRPr="00F57398">
        <w:rPr>
          <w:color w:val="000000"/>
          <w:sz w:val="24"/>
          <w:szCs w:val="24"/>
          <w:lang w:val="ru-RU" w:eastAsia="ar-SA"/>
        </w:rPr>
        <w:tab/>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F57398" w:rsidRPr="00F57398" w:rsidRDefault="00F57398" w:rsidP="00F57398">
      <w:pPr>
        <w:widowControl/>
        <w:autoSpaceDE/>
        <w:autoSpaceDN/>
        <w:spacing w:after="14" w:line="360" w:lineRule="auto"/>
        <w:ind w:right="994"/>
        <w:jc w:val="center"/>
        <w:rPr>
          <w:color w:val="000000"/>
          <w:sz w:val="24"/>
          <w:szCs w:val="24"/>
          <w:lang w:val="ru-RU" w:eastAsia="ru-RU"/>
        </w:rPr>
      </w:pPr>
      <w:r w:rsidRPr="00F57398">
        <w:rPr>
          <w:b/>
          <w:bCs/>
          <w:color w:val="000000"/>
          <w:sz w:val="24"/>
          <w:szCs w:val="24"/>
          <w:lang w:val="ru-RU" w:eastAsia="ru-RU"/>
        </w:rPr>
        <w:t>2.1. Уклад образовательной организации</w:t>
      </w:r>
    </w:p>
    <w:p w:rsidR="00F57398" w:rsidRPr="00F57398" w:rsidRDefault="00F57398" w:rsidP="00F57398">
      <w:pPr>
        <w:widowControl/>
        <w:autoSpaceDE/>
        <w:autoSpaceDN/>
        <w:spacing w:after="14" w:line="480" w:lineRule="auto"/>
        <w:ind w:right="994"/>
        <w:jc w:val="both"/>
        <w:rPr>
          <w:color w:val="000000"/>
          <w:sz w:val="24"/>
          <w:szCs w:val="24"/>
          <w:lang w:val="ru-RU" w:eastAsia="ru-RU"/>
        </w:rPr>
      </w:pPr>
      <w:r w:rsidRPr="00F57398">
        <w:rPr>
          <w:color w:val="000000"/>
          <w:sz w:val="24"/>
          <w:szCs w:val="24"/>
          <w:lang w:val="ru-RU" w:eastAsia="ru-RU"/>
        </w:rPr>
        <w:lastRenderedPageBreak/>
        <w:t>В данном разделе раскрываются основные особенности уклада МБОУ «Школа № 3». Уклад задает порядок жизни школы и аккумулирует ключевые характеристики, определяющие особенности воспитательного процесса. Уклад МБОУ «Школа № 3»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«Школа № 3» и его репутацию в окружающем образовательном пространстве, социуме.</w:t>
      </w:r>
    </w:p>
    <w:p w:rsidR="00F57398" w:rsidRPr="00F57398" w:rsidRDefault="00F57398" w:rsidP="00F57398">
      <w:pPr>
        <w:widowControl/>
        <w:autoSpaceDE/>
        <w:autoSpaceDN/>
        <w:spacing w:after="14" w:line="360" w:lineRule="auto"/>
        <w:ind w:right="994"/>
        <w:jc w:val="center"/>
        <w:rPr>
          <w:color w:val="000000"/>
          <w:sz w:val="24"/>
          <w:szCs w:val="24"/>
          <w:lang w:val="ru-RU" w:eastAsia="ru-RU"/>
        </w:rPr>
      </w:pPr>
      <w:r w:rsidRPr="00F57398">
        <w:rPr>
          <w:b/>
          <w:bCs/>
          <w:color w:val="000000"/>
          <w:sz w:val="24"/>
          <w:szCs w:val="24"/>
          <w:lang w:val="ru-RU" w:eastAsia="ru-RU"/>
        </w:rPr>
        <w:t>Характеристики уклада, особенностей условий воспитания в МБОУ «Школа № 3»</w:t>
      </w:r>
    </w:p>
    <w:p w:rsidR="00F57398" w:rsidRPr="00F57398" w:rsidRDefault="00F57398" w:rsidP="00F57398">
      <w:pPr>
        <w:widowControl/>
        <w:autoSpaceDE/>
        <w:autoSpaceDN/>
        <w:spacing w:after="14" w:line="360" w:lineRule="auto"/>
        <w:ind w:right="994"/>
        <w:jc w:val="both"/>
        <w:rPr>
          <w:color w:val="000000"/>
          <w:sz w:val="24"/>
          <w:szCs w:val="24"/>
          <w:lang w:val="ru-RU" w:eastAsia="ru-RU"/>
        </w:rPr>
      </w:pPr>
      <w:r w:rsidRPr="00F57398">
        <w:rPr>
          <w:color w:val="000000"/>
          <w:sz w:val="24"/>
          <w:szCs w:val="24"/>
          <w:lang w:val="ru-RU" w:eastAsia="ru-RU"/>
        </w:rPr>
        <w:t>Муниципальное бюджетное общеобразовательное учреждение города Ростова-на-Дону "Школа № 3 имени Синяка Федора Васильевича" открыта на основании Решения Исполнительного комитета Ростовского-на-Дону Городского Совета депутатов трудящихся от 11.07.1962 №396 и с момента образования именовалась: средняя школа № 3.</w:t>
      </w:r>
    </w:p>
    <w:p w:rsidR="00F57398" w:rsidRPr="00F57398" w:rsidRDefault="00F57398" w:rsidP="00F57398">
      <w:pPr>
        <w:widowControl/>
        <w:autoSpaceDE/>
        <w:autoSpaceDN/>
        <w:spacing w:after="14" w:line="360" w:lineRule="auto"/>
        <w:ind w:right="994"/>
        <w:jc w:val="both"/>
        <w:rPr>
          <w:color w:val="000000"/>
          <w:sz w:val="24"/>
          <w:szCs w:val="24"/>
          <w:lang w:val="ru-RU" w:eastAsia="ru-RU"/>
        </w:rPr>
      </w:pPr>
      <w:r w:rsidRPr="00F57398">
        <w:rPr>
          <w:color w:val="000000"/>
          <w:sz w:val="24"/>
          <w:szCs w:val="24"/>
          <w:lang w:val="ru-RU" w:eastAsia="ru-RU"/>
        </w:rPr>
        <w:t>Сокращенное наименование - МБОУ «Школа № 3".</w:t>
      </w:r>
    </w:p>
    <w:p w:rsidR="00F57398" w:rsidRPr="00F57398" w:rsidRDefault="00F57398" w:rsidP="00F57398">
      <w:pPr>
        <w:widowControl/>
        <w:autoSpaceDE/>
        <w:autoSpaceDN/>
        <w:spacing w:after="14" w:line="360" w:lineRule="auto"/>
        <w:ind w:right="994"/>
        <w:jc w:val="both"/>
        <w:rPr>
          <w:color w:val="000000"/>
          <w:sz w:val="24"/>
          <w:szCs w:val="24"/>
          <w:lang w:val="ru-RU" w:eastAsia="ru-RU"/>
        </w:rPr>
      </w:pPr>
      <w:r w:rsidRPr="00F57398">
        <w:rPr>
          <w:color w:val="000000"/>
          <w:sz w:val="24"/>
          <w:szCs w:val="24"/>
          <w:lang w:val="ru-RU" w:eastAsia="ru-RU"/>
        </w:rPr>
        <w:t>С 1962 по 1986 год являлась структурным подразделением РОНО Пролетарского района города.</w:t>
      </w:r>
    </w:p>
    <w:p w:rsidR="00F57398" w:rsidRPr="00F57398" w:rsidRDefault="00F57398" w:rsidP="00F57398">
      <w:pPr>
        <w:widowControl/>
        <w:autoSpaceDE/>
        <w:autoSpaceDN/>
        <w:spacing w:after="14" w:line="360" w:lineRule="auto"/>
        <w:ind w:right="994"/>
        <w:jc w:val="both"/>
        <w:rPr>
          <w:color w:val="000000"/>
          <w:sz w:val="24"/>
          <w:szCs w:val="24"/>
          <w:lang w:val="ru-RU" w:eastAsia="ru-RU"/>
        </w:rPr>
      </w:pPr>
      <w:r w:rsidRPr="00F57398">
        <w:rPr>
          <w:color w:val="000000"/>
          <w:sz w:val="24"/>
          <w:szCs w:val="24"/>
          <w:lang w:val="ru-RU" w:eastAsia="ru-RU"/>
        </w:rPr>
        <w:t>С 1986 года в связи с изменением территориальных границ района - стала школой Ворошиловского района.</w:t>
      </w:r>
    </w:p>
    <w:p w:rsidR="00F57398" w:rsidRPr="00F57398" w:rsidRDefault="00F57398" w:rsidP="00F57398">
      <w:pPr>
        <w:widowControl/>
        <w:autoSpaceDE/>
        <w:autoSpaceDN/>
        <w:spacing w:after="14" w:line="360" w:lineRule="auto"/>
        <w:ind w:right="994"/>
        <w:jc w:val="both"/>
        <w:rPr>
          <w:color w:val="000000"/>
          <w:sz w:val="24"/>
          <w:szCs w:val="24"/>
          <w:lang w:val="ru-RU" w:eastAsia="ru-RU"/>
        </w:rPr>
      </w:pPr>
      <w:r w:rsidRPr="00F57398">
        <w:rPr>
          <w:color w:val="000000"/>
          <w:sz w:val="24"/>
          <w:szCs w:val="24"/>
          <w:lang w:val="ru-RU" w:eastAsia="ru-RU"/>
        </w:rPr>
        <w:t>В школе 30 учебных кабинетов, 2 спортивных зала, актовый зал, библиотека, компьютерный класс, медицинский кабинет, музей. В сентябре 2020 года на территории Школы открыт и начал работу новый современный стадион. Работает в 2 смены, продолжительность уроков 40 минут.</w:t>
      </w:r>
    </w:p>
    <w:p w:rsidR="00F57398" w:rsidRPr="00F57398" w:rsidRDefault="00F57398" w:rsidP="00F57398">
      <w:pPr>
        <w:widowControl/>
        <w:autoSpaceDE/>
        <w:autoSpaceDN/>
        <w:spacing w:after="14" w:line="360" w:lineRule="auto"/>
        <w:ind w:right="994"/>
        <w:jc w:val="both"/>
        <w:rPr>
          <w:color w:val="000000"/>
          <w:sz w:val="24"/>
          <w:szCs w:val="24"/>
          <w:lang w:val="ru-RU" w:eastAsia="ru-RU"/>
        </w:rPr>
      </w:pPr>
      <w:r w:rsidRPr="00F57398">
        <w:rPr>
          <w:color w:val="000000"/>
          <w:sz w:val="24"/>
          <w:szCs w:val="24"/>
          <w:lang w:val="ru-RU" w:eastAsia="ru-RU"/>
        </w:rPr>
        <w:t>Филиала нет.</w:t>
      </w:r>
    </w:p>
    <w:p w:rsidR="00F57398" w:rsidRPr="00F57398" w:rsidRDefault="00F57398" w:rsidP="00F57398">
      <w:pPr>
        <w:widowControl/>
        <w:autoSpaceDE/>
        <w:autoSpaceDN/>
        <w:spacing w:after="14" w:line="360" w:lineRule="auto"/>
        <w:ind w:right="994"/>
        <w:jc w:val="both"/>
        <w:rPr>
          <w:color w:val="000000"/>
          <w:sz w:val="24"/>
          <w:szCs w:val="24"/>
          <w:lang w:val="ru-RU" w:eastAsia="ru-RU"/>
        </w:rPr>
      </w:pPr>
      <w:r w:rsidRPr="00F57398">
        <w:rPr>
          <w:color w:val="000000"/>
          <w:sz w:val="24"/>
          <w:szCs w:val="24"/>
          <w:lang w:val="ru-RU" w:eastAsia="ru-RU"/>
        </w:rPr>
        <w:t>В 1–10-х классах школы обучается 855 обучающихся. Контингент обучающихся и их родителей формировался из жильцов. Небольшая часть семей переселились из других микрорайонов города. В основном это благополучные полные семьи. Состав обучающихся школы неоднороден и различается:</w:t>
      </w:r>
    </w:p>
    <w:p w:rsidR="00F57398" w:rsidRPr="00F57398" w:rsidRDefault="00F57398" w:rsidP="00F57398">
      <w:pPr>
        <w:widowControl/>
        <w:autoSpaceDE/>
        <w:autoSpaceDN/>
        <w:spacing w:after="14" w:line="360" w:lineRule="auto"/>
        <w:ind w:right="994"/>
        <w:jc w:val="both"/>
        <w:rPr>
          <w:color w:val="000000"/>
          <w:sz w:val="24"/>
          <w:szCs w:val="24"/>
          <w:lang w:val="ru-RU" w:eastAsia="ru-RU"/>
        </w:rPr>
      </w:pPr>
      <w:r w:rsidRPr="00F57398">
        <w:rPr>
          <w:color w:val="000000"/>
          <w:sz w:val="24"/>
          <w:szCs w:val="24"/>
          <w:lang w:val="ru-RU" w:eastAsia="ru-RU"/>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F57398" w:rsidRPr="00F57398" w:rsidRDefault="00F57398" w:rsidP="00F57398">
      <w:pPr>
        <w:widowControl/>
        <w:autoSpaceDE/>
        <w:autoSpaceDN/>
        <w:spacing w:after="14" w:line="360" w:lineRule="auto"/>
        <w:ind w:right="994"/>
        <w:jc w:val="both"/>
        <w:rPr>
          <w:color w:val="000000"/>
          <w:sz w:val="24"/>
          <w:szCs w:val="24"/>
          <w:lang w:val="ru-RU" w:eastAsia="ru-RU"/>
        </w:rPr>
      </w:pPr>
      <w:r w:rsidRPr="00F57398">
        <w:rPr>
          <w:color w:val="000000"/>
          <w:sz w:val="24"/>
          <w:szCs w:val="24"/>
          <w:lang w:val="ru-RU" w:eastAsia="ru-RU"/>
        </w:rPr>
        <w:t>– по национальной принадлежности, которая определяется многонациональностью жителей микрорайона школы.</w:t>
      </w:r>
    </w:p>
    <w:p w:rsidR="00F57398" w:rsidRPr="00F57398" w:rsidRDefault="00F57398" w:rsidP="00F57398">
      <w:pPr>
        <w:widowControl/>
        <w:autoSpaceDE/>
        <w:autoSpaceDN/>
        <w:spacing w:after="14" w:line="360" w:lineRule="auto"/>
        <w:ind w:right="994"/>
        <w:jc w:val="both"/>
        <w:rPr>
          <w:color w:val="000000"/>
          <w:sz w:val="24"/>
          <w:szCs w:val="24"/>
          <w:lang w:val="ru-RU" w:eastAsia="ru-RU"/>
        </w:rPr>
      </w:pPr>
      <w:r w:rsidRPr="00F57398">
        <w:rPr>
          <w:color w:val="000000"/>
          <w:sz w:val="24"/>
          <w:szCs w:val="24"/>
          <w:lang w:val="ru-RU" w:eastAsia="ru-RU"/>
        </w:rPr>
        <w:t xml:space="preserve">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w:t>
      </w:r>
      <w:r w:rsidRPr="00F57398">
        <w:rPr>
          <w:color w:val="000000"/>
          <w:sz w:val="24"/>
          <w:szCs w:val="24"/>
          <w:lang w:val="ru-RU" w:eastAsia="ru-RU"/>
        </w:rPr>
        <w:lastRenderedPageBreak/>
        <w:t>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F57398" w:rsidRPr="00F57398" w:rsidRDefault="00F57398" w:rsidP="00F57398">
      <w:pPr>
        <w:widowControl/>
        <w:autoSpaceDE/>
        <w:autoSpaceDN/>
        <w:spacing w:after="14" w:line="360" w:lineRule="auto"/>
        <w:ind w:right="994"/>
        <w:jc w:val="both"/>
        <w:rPr>
          <w:color w:val="000000"/>
          <w:sz w:val="24"/>
          <w:szCs w:val="24"/>
          <w:lang w:val="ru-RU" w:eastAsia="ru-RU"/>
        </w:rPr>
      </w:pPr>
      <w:r w:rsidRPr="00F57398">
        <w:rPr>
          <w:color w:val="000000"/>
          <w:sz w:val="24"/>
          <w:szCs w:val="24"/>
          <w:lang w:val="ru-RU" w:eastAsia="ru-RU"/>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w:t>
      </w:r>
    </w:p>
    <w:p w:rsidR="00F57398" w:rsidRPr="00F57398" w:rsidRDefault="00F57398" w:rsidP="00F57398">
      <w:pPr>
        <w:widowControl/>
        <w:autoSpaceDE/>
        <w:autoSpaceDN/>
        <w:spacing w:after="14" w:line="360" w:lineRule="auto"/>
        <w:ind w:right="994"/>
        <w:jc w:val="both"/>
        <w:rPr>
          <w:color w:val="000000"/>
          <w:sz w:val="24"/>
          <w:szCs w:val="24"/>
          <w:lang w:val="ru-RU" w:eastAsia="ru-RU"/>
        </w:rPr>
      </w:pPr>
      <w:r w:rsidRPr="00F57398">
        <w:rPr>
          <w:color w:val="000000"/>
          <w:sz w:val="24"/>
          <w:szCs w:val="24"/>
          <w:lang w:val="ru-RU" w:eastAsia="ru-RU"/>
        </w:rPr>
        <w:t xml:space="preserve">В микрорайоне имеются детский сад, муниципальная детская библиотека № 5. Муниципальная детская библиотека в истекшем учебном году регулярно проводила библиотечные уроки для учеников нашей школы. </w:t>
      </w:r>
    </w:p>
    <w:p w:rsidR="00F57398" w:rsidRPr="00F57398" w:rsidRDefault="00F57398" w:rsidP="00F57398">
      <w:pPr>
        <w:widowControl/>
        <w:autoSpaceDE/>
        <w:autoSpaceDN/>
        <w:spacing w:after="14" w:line="360" w:lineRule="auto"/>
        <w:ind w:right="994"/>
        <w:jc w:val="both"/>
        <w:rPr>
          <w:color w:val="000000"/>
          <w:sz w:val="24"/>
          <w:szCs w:val="24"/>
          <w:lang w:val="ru-RU" w:eastAsia="ru-RU"/>
        </w:rPr>
      </w:pPr>
      <w:r w:rsidRPr="00F57398">
        <w:rPr>
          <w:color w:val="000000"/>
          <w:sz w:val="24"/>
          <w:szCs w:val="24"/>
          <w:lang w:val="ru-RU" w:eastAsia="ru-RU"/>
        </w:rPr>
        <w:t>На 2023/24 учебный год школа заключила социальное партнерство с домом детского творчества.</w:t>
      </w:r>
    </w:p>
    <w:p w:rsidR="00F57398" w:rsidRPr="00F57398" w:rsidRDefault="00F57398" w:rsidP="00F57398">
      <w:pPr>
        <w:widowControl/>
        <w:autoSpaceDE/>
        <w:autoSpaceDN/>
        <w:spacing w:after="14" w:line="360" w:lineRule="auto"/>
        <w:ind w:right="994"/>
        <w:jc w:val="both"/>
        <w:rPr>
          <w:color w:val="000000"/>
          <w:sz w:val="24"/>
          <w:szCs w:val="24"/>
          <w:lang w:val="ru-RU" w:eastAsia="ru-RU"/>
        </w:rPr>
      </w:pPr>
      <w:r w:rsidRPr="00F57398">
        <w:rPr>
          <w:b/>
          <w:bCs/>
          <w:color w:val="000000"/>
          <w:sz w:val="24"/>
          <w:szCs w:val="24"/>
          <w:lang w:val="ru-RU" w:eastAsia="ru-RU"/>
        </w:rPr>
        <w:t>Цель МБОУ «Школа № 3» в самосознании педагогического коллектива</w:t>
      </w:r>
      <w:r w:rsidRPr="00F57398">
        <w:rPr>
          <w:color w:val="000000"/>
          <w:sz w:val="24"/>
          <w:szCs w:val="24"/>
          <w:lang w:val="ru-RU" w:eastAsia="ru-RU"/>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F57398" w:rsidRPr="00F57398" w:rsidRDefault="00F57398" w:rsidP="00F57398">
      <w:pPr>
        <w:widowControl/>
        <w:autoSpaceDE/>
        <w:autoSpaceDN/>
        <w:spacing w:after="14" w:line="360" w:lineRule="auto"/>
        <w:ind w:right="994"/>
        <w:jc w:val="both"/>
        <w:rPr>
          <w:color w:val="000000"/>
          <w:sz w:val="24"/>
          <w:szCs w:val="24"/>
          <w:lang w:val="ru-RU" w:eastAsia="ru-RU"/>
        </w:rPr>
      </w:pPr>
      <w:r w:rsidRPr="00F57398">
        <w:rPr>
          <w:color w:val="000000"/>
          <w:sz w:val="24"/>
          <w:szCs w:val="24"/>
          <w:lang w:val="ru-RU" w:eastAsia="ru-RU"/>
        </w:rPr>
        <w:t xml:space="preserve">В нашей школе зарождаются </w:t>
      </w:r>
      <w:r w:rsidRPr="00F57398">
        <w:rPr>
          <w:b/>
          <w:bCs/>
          <w:color w:val="000000"/>
          <w:sz w:val="24"/>
          <w:szCs w:val="24"/>
          <w:lang w:val="ru-RU" w:eastAsia="ru-RU"/>
        </w:rPr>
        <w:t>традиции</w:t>
      </w:r>
      <w:r w:rsidRPr="00F57398">
        <w:rPr>
          <w:color w:val="000000"/>
          <w:sz w:val="24"/>
          <w:szCs w:val="24"/>
          <w:lang w:val="ru-RU" w:eastAsia="ru-RU"/>
        </w:rPr>
        <w:t>: линейка, посвященная Дню знаний и Последнему звонку, день самоуправления в честь Дня учителя, новогодние огоньки, посвящение в защитники Отечества, шоу талантов «Один в один», День безобразника в честь 1 апреля, мероприятия ко Дню Победы. Основные традиции воспитания в МБОУ «Школа № 3»:</w:t>
      </w:r>
    </w:p>
    <w:p w:rsidR="00F57398" w:rsidRPr="00F57398" w:rsidRDefault="00F57398" w:rsidP="00961A7B">
      <w:pPr>
        <w:widowControl/>
        <w:numPr>
          <w:ilvl w:val="0"/>
          <w:numId w:val="119"/>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F57398" w:rsidRPr="00F57398" w:rsidRDefault="00F57398" w:rsidP="00961A7B">
      <w:pPr>
        <w:widowControl/>
        <w:numPr>
          <w:ilvl w:val="0"/>
          <w:numId w:val="119"/>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398" w:rsidRPr="00F57398" w:rsidRDefault="00F57398" w:rsidP="00961A7B">
      <w:pPr>
        <w:widowControl/>
        <w:numPr>
          <w:ilvl w:val="0"/>
          <w:numId w:val="119"/>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F57398" w:rsidRPr="00F57398" w:rsidRDefault="00F57398" w:rsidP="00961A7B">
      <w:pPr>
        <w:widowControl/>
        <w:numPr>
          <w:ilvl w:val="0"/>
          <w:numId w:val="119"/>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F57398" w:rsidRPr="00F57398" w:rsidRDefault="00F57398" w:rsidP="00961A7B">
      <w:pPr>
        <w:widowControl/>
        <w:numPr>
          <w:ilvl w:val="0"/>
          <w:numId w:val="119"/>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398" w:rsidRPr="00F57398" w:rsidRDefault="00F57398" w:rsidP="00961A7B">
      <w:pPr>
        <w:widowControl/>
        <w:numPr>
          <w:ilvl w:val="0"/>
          <w:numId w:val="119"/>
        </w:numPr>
        <w:autoSpaceDE/>
        <w:autoSpaceDN/>
        <w:spacing w:before="100" w:beforeAutospacing="1" w:after="100" w:afterAutospacing="1" w:line="360" w:lineRule="auto"/>
        <w:ind w:left="780" w:right="994"/>
        <w:jc w:val="both"/>
        <w:rPr>
          <w:color w:val="000000"/>
          <w:sz w:val="24"/>
          <w:szCs w:val="24"/>
          <w:lang w:val="ru-RU" w:eastAsia="ru-RU"/>
        </w:rPr>
      </w:pPr>
      <w:r w:rsidRPr="00F57398">
        <w:rPr>
          <w:color w:val="000000"/>
          <w:sz w:val="24"/>
          <w:szCs w:val="24"/>
          <w:lang w:val="ru-RU" w:eastAsia="ru-RU"/>
        </w:rPr>
        <w:lastRenderedPageBreak/>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F57398" w:rsidRPr="00F57398" w:rsidRDefault="00F57398" w:rsidP="00F57398">
      <w:pPr>
        <w:widowControl/>
        <w:autoSpaceDE/>
        <w:autoSpaceDN/>
        <w:spacing w:after="14" w:line="360" w:lineRule="auto"/>
        <w:ind w:right="994"/>
        <w:jc w:val="both"/>
        <w:rPr>
          <w:color w:val="000000"/>
          <w:sz w:val="24"/>
          <w:szCs w:val="24"/>
          <w:lang w:val="ru-RU" w:eastAsia="ru-RU"/>
        </w:rPr>
      </w:pPr>
      <w:r w:rsidRPr="00F57398">
        <w:rPr>
          <w:b/>
          <w:bCs/>
          <w:color w:val="000000"/>
          <w:sz w:val="24"/>
          <w:szCs w:val="24"/>
          <w:lang w:val="ru-RU" w:eastAsia="ru-RU"/>
        </w:rPr>
        <w:t>Значимые для воспитания всероссийские проекты и программы</w:t>
      </w:r>
      <w:r w:rsidRPr="00F57398">
        <w:rPr>
          <w:color w:val="000000"/>
          <w:sz w:val="24"/>
          <w:szCs w:val="24"/>
          <w:lang w:val="ru-RU" w:eastAsia="ru-RU"/>
        </w:rPr>
        <w:t>, в которых МБОУ «Школа № 3»</w:t>
      </w:r>
      <w:r w:rsidR="005D0FDD">
        <w:rPr>
          <w:color w:val="000000"/>
          <w:sz w:val="24"/>
          <w:szCs w:val="24"/>
          <w:lang w:val="ru-RU" w:eastAsia="ru-RU"/>
        </w:rPr>
        <w:t xml:space="preserve"> </w:t>
      </w:r>
      <w:r w:rsidRPr="00F57398">
        <w:rPr>
          <w:color w:val="000000"/>
          <w:sz w:val="24"/>
          <w:szCs w:val="24"/>
          <w:lang w:val="ru-RU" w:eastAsia="ru-RU"/>
        </w:rPr>
        <w:t>принимает участие:</w:t>
      </w:r>
    </w:p>
    <w:p w:rsidR="00F57398" w:rsidRPr="00F57398" w:rsidRDefault="00F57398" w:rsidP="00961A7B">
      <w:pPr>
        <w:widowControl/>
        <w:numPr>
          <w:ilvl w:val="0"/>
          <w:numId w:val="120"/>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РДДМ «Движение первых».</w:t>
      </w:r>
    </w:p>
    <w:p w:rsidR="00F57398" w:rsidRPr="00F57398" w:rsidRDefault="00F57398" w:rsidP="00961A7B">
      <w:pPr>
        <w:widowControl/>
        <w:numPr>
          <w:ilvl w:val="0"/>
          <w:numId w:val="120"/>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Школьный театр.</w:t>
      </w:r>
    </w:p>
    <w:p w:rsidR="00F57398" w:rsidRPr="00F57398" w:rsidRDefault="00F57398" w:rsidP="00961A7B">
      <w:pPr>
        <w:widowControl/>
        <w:numPr>
          <w:ilvl w:val="0"/>
          <w:numId w:val="120"/>
        </w:numPr>
        <w:autoSpaceDE/>
        <w:autoSpaceDN/>
        <w:spacing w:before="100" w:beforeAutospacing="1" w:after="100" w:afterAutospacing="1" w:line="360" w:lineRule="auto"/>
        <w:ind w:left="780" w:right="994"/>
        <w:jc w:val="both"/>
        <w:rPr>
          <w:color w:val="000000"/>
          <w:sz w:val="24"/>
          <w:szCs w:val="24"/>
          <w:lang w:val="ru-RU" w:eastAsia="ru-RU"/>
        </w:rPr>
      </w:pPr>
      <w:r w:rsidRPr="00F57398">
        <w:rPr>
          <w:color w:val="000000"/>
          <w:sz w:val="24"/>
          <w:szCs w:val="24"/>
          <w:lang w:val="ru-RU" w:eastAsia="ru-RU"/>
        </w:rPr>
        <w:t>Школьный музей.</w:t>
      </w:r>
    </w:p>
    <w:p w:rsidR="00F57398" w:rsidRPr="00F57398" w:rsidRDefault="00F57398" w:rsidP="00F57398">
      <w:pPr>
        <w:widowControl/>
        <w:autoSpaceDE/>
        <w:autoSpaceDN/>
        <w:spacing w:after="14" w:line="360" w:lineRule="auto"/>
        <w:ind w:right="994"/>
        <w:jc w:val="both"/>
        <w:rPr>
          <w:color w:val="000000"/>
          <w:sz w:val="24"/>
          <w:szCs w:val="24"/>
          <w:lang w:val="ru-RU" w:eastAsia="ru-RU"/>
        </w:rPr>
      </w:pPr>
      <w:r w:rsidRPr="00F57398">
        <w:rPr>
          <w:b/>
          <w:bCs/>
          <w:color w:val="000000"/>
          <w:sz w:val="24"/>
          <w:szCs w:val="24"/>
          <w:lang w:val="ru-RU" w:eastAsia="ru-RU"/>
        </w:rPr>
        <w:t xml:space="preserve">Традиции и ритуалы: </w:t>
      </w:r>
      <w:r w:rsidRPr="00F57398">
        <w:rPr>
          <w:color w:val="000000"/>
          <w:sz w:val="24"/>
          <w:szCs w:val="24"/>
          <w:lang w:val="ru-RU" w:eastAsia="ru-RU"/>
        </w:rPr>
        <w:t>еженедельная организационная линейка с поднятием Государственного флага РФ и школьного знамени;</w:t>
      </w:r>
    </w:p>
    <w:p w:rsidR="00F57398" w:rsidRPr="00F57398" w:rsidRDefault="00F57398" w:rsidP="00F57398">
      <w:pPr>
        <w:widowControl/>
        <w:autoSpaceDE/>
        <w:autoSpaceDN/>
        <w:spacing w:after="14" w:line="360" w:lineRule="auto"/>
        <w:ind w:right="994"/>
        <w:jc w:val="both"/>
        <w:rPr>
          <w:color w:val="000000"/>
          <w:sz w:val="24"/>
          <w:szCs w:val="24"/>
          <w:lang w:val="ru-RU" w:eastAsia="ru-RU"/>
        </w:rPr>
      </w:pPr>
      <w:r w:rsidRPr="00F57398">
        <w:rPr>
          <w:color w:val="000000"/>
          <w:sz w:val="24"/>
          <w:szCs w:val="24"/>
          <w:lang w:val="ru-RU" w:eastAsia="ru-RU"/>
        </w:rPr>
        <w:t xml:space="preserve">Школа реализует инновационные, перспективные </w:t>
      </w:r>
      <w:r w:rsidRPr="00F57398">
        <w:rPr>
          <w:b/>
          <w:bCs/>
          <w:color w:val="000000"/>
          <w:sz w:val="24"/>
          <w:szCs w:val="24"/>
          <w:lang w:val="ru-RU" w:eastAsia="ru-RU"/>
        </w:rPr>
        <w:t>воспитательные практики</w:t>
      </w:r>
      <w:r w:rsidRPr="00F57398">
        <w:rPr>
          <w:color w:val="000000"/>
          <w:sz w:val="24"/>
          <w:szCs w:val="24"/>
          <w:lang w:val="ru-RU" w:eastAsia="ru-RU"/>
        </w:rPr>
        <w:t>:</w:t>
      </w:r>
    </w:p>
    <w:p w:rsidR="00F57398" w:rsidRPr="00F57398" w:rsidRDefault="00F57398" w:rsidP="00961A7B">
      <w:pPr>
        <w:widowControl/>
        <w:numPr>
          <w:ilvl w:val="0"/>
          <w:numId w:val="121"/>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F57398" w:rsidRPr="00F57398" w:rsidRDefault="00F57398" w:rsidP="00961A7B">
      <w:pPr>
        <w:widowControl/>
        <w:numPr>
          <w:ilvl w:val="0"/>
          <w:numId w:val="121"/>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Музейная педагогика – создание условий для развития личности путем включения ее в многообразную деятельность школьного музея.</w:t>
      </w:r>
    </w:p>
    <w:p w:rsidR="00F57398" w:rsidRPr="00F57398" w:rsidRDefault="00F57398" w:rsidP="00F57398">
      <w:pPr>
        <w:widowControl/>
        <w:autoSpaceDE/>
        <w:autoSpaceDN/>
        <w:spacing w:after="14" w:line="360" w:lineRule="auto"/>
        <w:ind w:right="994"/>
        <w:jc w:val="both"/>
        <w:rPr>
          <w:color w:val="000000"/>
          <w:sz w:val="24"/>
          <w:szCs w:val="24"/>
          <w:lang w:val="ru-RU" w:eastAsia="ru-RU"/>
        </w:rPr>
      </w:pPr>
      <w:r w:rsidRPr="00F57398">
        <w:rPr>
          <w:b/>
          <w:bCs/>
          <w:color w:val="000000"/>
          <w:sz w:val="24"/>
          <w:szCs w:val="24"/>
          <w:lang w:val="ru-RU" w:eastAsia="ru-RU"/>
        </w:rPr>
        <w:t>Проблемные зоны, дефициты, препятствия к достижению эффективных результатов в воспитательной деятельности:</w:t>
      </w:r>
    </w:p>
    <w:p w:rsidR="00F57398" w:rsidRPr="00F57398" w:rsidRDefault="00F57398" w:rsidP="00961A7B">
      <w:pPr>
        <w:widowControl/>
        <w:numPr>
          <w:ilvl w:val="0"/>
          <w:numId w:val="122"/>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F57398" w:rsidRPr="00F57398" w:rsidRDefault="00F57398" w:rsidP="00961A7B">
      <w:pPr>
        <w:widowControl/>
        <w:numPr>
          <w:ilvl w:val="0"/>
          <w:numId w:val="122"/>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F57398" w:rsidRPr="00F57398" w:rsidRDefault="00F57398" w:rsidP="00F57398">
      <w:pPr>
        <w:widowControl/>
        <w:autoSpaceDE/>
        <w:autoSpaceDN/>
        <w:spacing w:after="14" w:line="360" w:lineRule="auto"/>
        <w:ind w:right="994"/>
        <w:jc w:val="both"/>
        <w:rPr>
          <w:color w:val="000000"/>
          <w:sz w:val="24"/>
          <w:szCs w:val="24"/>
          <w:lang w:val="ru-RU" w:eastAsia="ru-RU"/>
        </w:rPr>
      </w:pPr>
      <w:r w:rsidRPr="00F57398">
        <w:rPr>
          <w:b/>
          <w:bCs/>
          <w:color w:val="000000"/>
          <w:sz w:val="24"/>
          <w:szCs w:val="24"/>
          <w:lang w:val="ru-RU" w:eastAsia="ru-RU"/>
        </w:rPr>
        <w:t>Пути решения вышеуказанных проблем:</w:t>
      </w:r>
    </w:p>
    <w:p w:rsidR="00F57398" w:rsidRPr="00F57398" w:rsidRDefault="00F57398" w:rsidP="00961A7B">
      <w:pPr>
        <w:widowControl/>
        <w:numPr>
          <w:ilvl w:val="0"/>
          <w:numId w:val="123"/>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Привлечение родительской общественности к планированию, организации, проведению воспитательных событий и воспитательных дел (Совет отцов), а также их анализу.</w:t>
      </w:r>
    </w:p>
    <w:p w:rsidR="00F57398" w:rsidRPr="00F57398" w:rsidRDefault="00F57398" w:rsidP="00961A7B">
      <w:pPr>
        <w:widowControl/>
        <w:numPr>
          <w:ilvl w:val="0"/>
          <w:numId w:val="123"/>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Поощрение деятельности активных родителей.</w:t>
      </w:r>
    </w:p>
    <w:p w:rsidR="00F57398" w:rsidRPr="00F57398" w:rsidRDefault="00F57398" w:rsidP="00961A7B">
      <w:pPr>
        <w:widowControl/>
        <w:numPr>
          <w:ilvl w:val="0"/>
          <w:numId w:val="123"/>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Внедрение нестандартных форм организации родительских собраний и индивидуальных встреч с родителями.</w:t>
      </w:r>
    </w:p>
    <w:p w:rsidR="00F57398" w:rsidRPr="00F57398" w:rsidRDefault="00F57398" w:rsidP="00F57398">
      <w:pPr>
        <w:widowControl/>
        <w:autoSpaceDE/>
        <w:autoSpaceDN/>
        <w:spacing w:after="14" w:line="360" w:lineRule="auto"/>
        <w:ind w:right="994"/>
        <w:jc w:val="both"/>
        <w:rPr>
          <w:color w:val="000000"/>
          <w:sz w:val="24"/>
          <w:szCs w:val="24"/>
          <w:lang w:val="ru-RU" w:eastAsia="ru-RU"/>
        </w:rPr>
      </w:pPr>
      <w:r w:rsidRPr="00F57398">
        <w:rPr>
          <w:b/>
          <w:bCs/>
          <w:color w:val="000000"/>
          <w:sz w:val="24"/>
          <w:szCs w:val="24"/>
          <w:lang w:val="ru-RU" w:eastAsia="ru-RU"/>
        </w:rPr>
        <w:t xml:space="preserve">Нормы этикета обучающихся МБОУ </w:t>
      </w:r>
      <w:r w:rsidRPr="00F57398">
        <w:rPr>
          <w:b/>
          <w:color w:val="000000"/>
          <w:sz w:val="24"/>
          <w:szCs w:val="24"/>
          <w:lang w:val="ru-RU" w:eastAsia="ru-RU"/>
        </w:rPr>
        <w:t>«Школа № 3»</w:t>
      </w:r>
      <w:r w:rsidRPr="00F57398">
        <w:rPr>
          <w:b/>
          <w:bCs/>
          <w:color w:val="000000"/>
          <w:sz w:val="24"/>
          <w:szCs w:val="24"/>
          <w:lang w:val="ru-RU" w:eastAsia="ru-RU"/>
        </w:rPr>
        <w:t>:</w:t>
      </w:r>
    </w:p>
    <w:p w:rsidR="00F57398" w:rsidRPr="00F57398" w:rsidRDefault="00F57398" w:rsidP="00961A7B">
      <w:pPr>
        <w:widowControl/>
        <w:numPr>
          <w:ilvl w:val="0"/>
          <w:numId w:val="124"/>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lastRenderedPageBreak/>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F57398" w:rsidRPr="00F57398" w:rsidRDefault="00F57398" w:rsidP="00961A7B">
      <w:pPr>
        <w:widowControl/>
        <w:numPr>
          <w:ilvl w:val="0"/>
          <w:numId w:val="124"/>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Всегда приветствуй учителя, одноклассников, друзей и работников школы.</w:t>
      </w:r>
    </w:p>
    <w:p w:rsidR="00F57398" w:rsidRPr="00F57398" w:rsidRDefault="00F57398" w:rsidP="00961A7B">
      <w:pPr>
        <w:widowControl/>
        <w:numPr>
          <w:ilvl w:val="0"/>
          <w:numId w:val="124"/>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Следи за внешним видом: твоя одежда должна быть чистой и удобной, прическа – опрятной.</w:t>
      </w:r>
    </w:p>
    <w:p w:rsidR="00F57398" w:rsidRPr="00F57398" w:rsidRDefault="00F57398" w:rsidP="00961A7B">
      <w:pPr>
        <w:widowControl/>
        <w:numPr>
          <w:ilvl w:val="0"/>
          <w:numId w:val="124"/>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Имей при себе сменную обувь. Верхнюю одежду оставляй в раздевалке, повесь ее на вешалку. Уличную обувь поставь аккуратно рядом с вешалкой.</w:t>
      </w:r>
    </w:p>
    <w:p w:rsidR="00F57398" w:rsidRPr="00F57398" w:rsidRDefault="00F57398" w:rsidP="00961A7B">
      <w:pPr>
        <w:widowControl/>
        <w:numPr>
          <w:ilvl w:val="0"/>
          <w:numId w:val="124"/>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Все необходимое для занятий приготовь заранее – тетради, учебники, письменные и чертежные принадлежности.</w:t>
      </w:r>
    </w:p>
    <w:p w:rsidR="00F57398" w:rsidRPr="00F57398" w:rsidRDefault="00F57398" w:rsidP="00961A7B">
      <w:pPr>
        <w:widowControl/>
        <w:numPr>
          <w:ilvl w:val="0"/>
          <w:numId w:val="124"/>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Держи рабочее место в порядке, следи за чистотой парты.</w:t>
      </w:r>
    </w:p>
    <w:p w:rsidR="00F57398" w:rsidRPr="00F57398" w:rsidRDefault="00F57398" w:rsidP="00961A7B">
      <w:pPr>
        <w:widowControl/>
        <w:numPr>
          <w:ilvl w:val="0"/>
          <w:numId w:val="124"/>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F57398" w:rsidRPr="00F57398" w:rsidRDefault="00F57398" w:rsidP="00961A7B">
      <w:pPr>
        <w:widowControl/>
        <w:numPr>
          <w:ilvl w:val="0"/>
          <w:numId w:val="124"/>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Если в класс вошел педагог – нужно встать в знак приветствия.</w:t>
      </w:r>
    </w:p>
    <w:p w:rsidR="00F57398" w:rsidRPr="00F57398" w:rsidRDefault="00F57398" w:rsidP="00961A7B">
      <w:pPr>
        <w:widowControl/>
        <w:numPr>
          <w:ilvl w:val="0"/>
          <w:numId w:val="124"/>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Не перебивай учителя и одноклассника. Говори, только когда тебя спрашивают. Если хочешь что-то спросить, подними руку.</w:t>
      </w:r>
    </w:p>
    <w:p w:rsidR="00F57398" w:rsidRPr="00F57398" w:rsidRDefault="00F57398" w:rsidP="00961A7B">
      <w:pPr>
        <w:widowControl/>
        <w:numPr>
          <w:ilvl w:val="0"/>
          <w:numId w:val="124"/>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Отвечай на поставленные вопросы учителя внятно, громко, уверенно. Во время обучения будь внимательным, слушай, думай, старайся.</w:t>
      </w:r>
    </w:p>
    <w:p w:rsidR="00F57398" w:rsidRPr="00F57398" w:rsidRDefault="00F57398" w:rsidP="00961A7B">
      <w:pPr>
        <w:widowControl/>
        <w:numPr>
          <w:ilvl w:val="0"/>
          <w:numId w:val="124"/>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На перемене не нужно бегать, кричать и драться, свистеть, толкать других учеников.</w:t>
      </w:r>
    </w:p>
    <w:p w:rsidR="00F57398" w:rsidRPr="00F57398" w:rsidRDefault="00F57398" w:rsidP="00961A7B">
      <w:pPr>
        <w:widowControl/>
        <w:numPr>
          <w:ilvl w:val="0"/>
          <w:numId w:val="124"/>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Будь вежливым, не груби ни взрослым, ни детям. Неприличные слова и жесты недопустимы.</w:t>
      </w:r>
    </w:p>
    <w:p w:rsidR="00F57398" w:rsidRPr="00F57398" w:rsidRDefault="00F57398" w:rsidP="00961A7B">
      <w:pPr>
        <w:widowControl/>
        <w:numPr>
          <w:ilvl w:val="0"/>
          <w:numId w:val="124"/>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Береги школьное имущество, ни в коем случае не порть его.</w:t>
      </w:r>
    </w:p>
    <w:p w:rsidR="00F57398" w:rsidRPr="00F57398" w:rsidRDefault="00F57398" w:rsidP="00961A7B">
      <w:pPr>
        <w:widowControl/>
        <w:numPr>
          <w:ilvl w:val="0"/>
          <w:numId w:val="124"/>
        </w:numPr>
        <w:autoSpaceDE/>
        <w:autoSpaceDN/>
        <w:spacing w:before="100" w:beforeAutospacing="1" w:after="100" w:afterAutospacing="1" w:line="360" w:lineRule="auto"/>
        <w:ind w:left="780" w:right="994"/>
        <w:contextualSpacing/>
        <w:jc w:val="both"/>
        <w:rPr>
          <w:color w:val="000000"/>
          <w:sz w:val="24"/>
          <w:szCs w:val="24"/>
          <w:lang w:val="ru-RU" w:eastAsia="ru-RU"/>
        </w:rPr>
      </w:pPr>
      <w:r w:rsidRPr="00F57398">
        <w:rPr>
          <w:color w:val="000000"/>
          <w:sz w:val="24"/>
          <w:szCs w:val="24"/>
          <w:lang w:val="ru-RU" w:eastAsia="ru-RU"/>
        </w:rPr>
        <w:t>Чисто там, где не мусорят. Уважай труд работников школы.</w:t>
      </w:r>
    </w:p>
    <w:p w:rsidR="00F57398" w:rsidRPr="00F57398" w:rsidRDefault="00F57398" w:rsidP="00F57398">
      <w:pPr>
        <w:widowControl/>
        <w:autoSpaceDE/>
        <w:autoSpaceDN/>
        <w:spacing w:line="360" w:lineRule="auto"/>
        <w:ind w:right="994"/>
        <w:jc w:val="both"/>
        <w:rPr>
          <w:color w:val="000000"/>
          <w:sz w:val="24"/>
          <w:szCs w:val="24"/>
          <w:lang w:val="ru-RU" w:eastAsia="ar-SA"/>
        </w:rPr>
      </w:pPr>
    </w:p>
    <w:p w:rsidR="00F57398" w:rsidRPr="00F57398" w:rsidRDefault="00F57398" w:rsidP="00F57398">
      <w:pPr>
        <w:widowControl/>
        <w:autoSpaceDE/>
        <w:autoSpaceDN/>
        <w:spacing w:line="360" w:lineRule="auto"/>
        <w:ind w:right="994"/>
        <w:jc w:val="center"/>
        <w:rPr>
          <w:color w:val="000000"/>
          <w:sz w:val="24"/>
          <w:szCs w:val="24"/>
          <w:lang w:val="ru-RU" w:eastAsia="ru-RU"/>
        </w:rPr>
      </w:pPr>
      <w:r w:rsidRPr="00F57398">
        <w:rPr>
          <w:b/>
          <w:bCs/>
          <w:color w:val="000000"/>
          <w:sz w:val="24"/>
          <w:szCs w:val="24"/>
          <w:lang w:val="ru-RU" w:eastAsia="ru-RU"/>
        </w:rPr>
        <w:t>2.2. Виды, формы и содержание воспитательной деятельности</w:t>
      </w:r>
    </w:p>
    <w:p w:rsidR="00F57398" w:rsidRPr="00F57398" w:rsidRDefault="00F57398" w:rsidP="00F57398">
      <w:pPr>
        <w:widowControl/>
        <w:autoSpaceDE/>
        <w:autoSpaceDN/>
        <w:spacing w:line="360" w:lineRule="auto"/>
        <w:ind w:right="994"/>
        <w:jc w:val="both"/>
        <w:rPr>
          <w:color w:val="000000"/>
          <w:sz w:val="24"/>
          <w:szCs w:val="24"/>
          <w:lang w:val="ru-RU" w:eastAsia="ru-RU"/>
        </w:rPr>
      </w:pPr>
      <w:r w:rsidRPr="00F57398">
        <w:rPr>
          <w:color w:val="000000"/>
          <w:sz w:val="24"/>
          <w:szCs w:val="24"/>
          <w:lang w:val="ru-RU" w:eastAsia="ru-RU"/>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F57398" w:rsidRPr="00F57398" w:rsidRDefault="00F57398" w:rsidP="00F57398">
      <w:pPr>
        <w:widowControl/>
        <w:autoSpaceDE/>
        <w:autoSpaceDN/>
        <w:spacing w:line="360" w:lineRule="auto"/>
        <w:ind w:right="994"/>
        <w:jc w:val="both"/>
        <w:rPr>
          <w:color w:val="000000"/>
          <w:sz w:val="24"/>
          <w:szCs w:val="24"/>
          <w:lang w:val="ru-RU" w:eastAsia="ru-RU"/>
        </w:rPr>
      </w:pPr>
      <w:r w:rsidRPr="00F57398">
        <w:rPr>
          <w:color w:val="000000"/>
          <w:sz w:val="24"/>
          <w:szCs w:val="24"/>
          <w:lang w:val="ru-RU" w:eastAsia="ru-RU"/>
        </w:rPr>
        <w:t xml:space="preserve">Воспитательная работа МБОУ «Школа № 3»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w:t>
      </w:r>
      <w:r w:rsidRPr="00F57398">
        <w:rPr>
          <w:color w:val="000000"/>
          <w:sz w:val="24"/>
          <w:szCs w:val="24"/>
          <w:lang w:val="ru-RU" w:eastAsia="ru-RU"/>
        </w:rPr>
        <w:lastRenderedPageBreak/>
        <w:t>Модули описаны последовательно по мере уменьшения их значимости в воспитательной системе МБОУ «Школа № 3».</w:t>
      </w:r>
    </w:p>
    <w:p w:rsidR="00F57398" w:rsidRPr="00F57398" w:rsidRDefault="00F57398" w:rsidP="00F57398">
      <w:pPr>
        <w:widowControl/>
        <w:autoSpaceDE/>
        <w:autoSpaceDN/>
        <w:spacing w:line="360" w:lineRule="auto"/>
        <w:ind w:right="994"/>
        <w:jc w:val="both"/>
        <w:rPr>
          <w:color w:val="000000"/>
          <w:sz w:val="24"/>
          <w:szCs w:val="24"/>
          <w:lang w:val="ru-RU" w:eastAsia="ru-RU"/>
        </w:rPr>
      </w:pPr>
    </w:p>
    <w:p w:rsidR="00F57398" w:rsidRPr="00F57398" w:rsidRDefault="00F57398" w:rsidP="00F57398">
      <w:pPr>
        <w:widowControl/>
        <w:autoSpaceDE/>
        <w:autoSpaceDN/>
        <w:spacing w:line="360" w:lineRule="auto"/>
        <w:jc w:val="both"/>
        <w:rPr>
          <w:color w:val="000000"/>
          <w:sz w:val="28"/>
          <w:szCs w:val="28"/>
          <w:lang w:val="ru-RU" w:eastAsia="ru-RU"/>
        </w:rPr>
      </w:pPr>
      <w:r w:rsidRPr="00F57398">
        <w:rPr>
          <w:noProof/>
          <w:color w:val="000000"/>
          <w:sz w:val="28"/>
          <w:szCs w:val="28"/>
          <w:lang w:val="ru-RU" w:eastAsia="ru-RU"/>
        </w:rPr>
        <w:drawing>
          <wp:inline distT="0" distB="0" distL="0" distR="0" wp14:anchorId="57315ADD" wp14:editId="1B77B750">
            <wp:extent cx="5486400" cy="3200400"/>
            <wp:effectExtent l="57150" t="0" r="57150" b="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F57398" w:rsidRPr="00F57398" w:rsidRDefault="00F57398" w:rsidP="00F57398">
      <w:pPr>
        <w:widowControl/>
        <w:autoSpaceDE/>
        <w:autoSpaceDN/>
        <w:spacing w:line="360" w:lineRule="auto"/>
        <w:jc w:val="center"/>
        <w:rPr>
          <w:b/>
          <w:bCs/>
          <w:color w:val="000000"/>
          <w:sz w:val="28"/>
          <w:szCs w:val="28"/>
          <w:lang w:val="ru-RU" w:eastAsia="ru-RU"/>
        </w:rPr>
      </w:pPr>
    </w:p>
    <w:p w:rsidR="00F57398" w:rsidRPr="00F57398" w:rsidRDefault="00F57398" w:rsidP="00F57398">
      <w:pPr>
        <w:widowControl/>
        <w:autoSpaceDE/>
        <w:autoSpaceDN/>
        <w:spacing w:line="360" w:lineRule="auto"/>
        <w:jc w:val="center"/>
        <w:rPr>
          <w:b/>
          <w:bCs/>
          <w:color w:val="000000"/>
          <w:sz w:val="28"/>
          <w:szCs w:val="28"/>
          <w:lang w:val="ru-RU" w:eastAsia="ru-RU"/>
        </w:rPr>
      </w:pPr>
    </w:p>
    <w:p w:rsidR="00F57398" w:rsidRPr="00F57398" w:rsidRDefault="00F57398" w:rsidP="00F57398">
      <w:pPr>
        <w:widowControl/>
        <w:autoSpaceDE/>
        <w:autoSpaceDN/>
        <w:spacing w:line="360" w:lineRule="auto"/>
        <w:ind w:right="994"/>
        <w:jc w:val="center"/>
        <w:rPr>
          <w:color w:val="000000"/>
          <w:sz w:val="24"/>
          <w:szCs w:val="24"/>
          <w:lang w:val="ru-RU" w:eastAsia="ru-RU"/>
        </w:rPr>
      </w:pPr>
      <w:r w:rsidRPr="00F57398">
        <w:rPr>
          <w:b/>
          <w:bCs/>
          <w:color w:val="000000"/>
          <w:sz w:val="24"/>
          <w:szCs w:val="24"/>
          <w:lang w:val="ru-RU" w:eastAsia="ru-RU"/>
        </w:rPr>
        <w:t>Модуль «Урочная деятельность»</w:t>
      </w:r>
    </w:p>
    <w:p w:rsidR="00F57398" w:rsidRPr="00F57398" w:rsidRDefault="00F57398" w:rsidP="00F57398">
      <w:pPr>
        <w:widowControl/>
        <w:autoSpaceDE/>
        <w:autoSpaceDN/>
        <w:spacing w:line="360" w:lineRule="auto"/>
        <w:ind w:right="994"/>
        <w:jc w:val="both"/>
        <w:rPr>
          <w:color w:val="000000"/>
          <w:sz w:val="24"/>
          <w:szCs w:val="24"/>
          <w:lang w:val="ru-RU" w:eastAsia="ru-RU"/>
        </w:rPr>
      </w:pPr>
      <w:r w:rsidRPr="00F57398">
        <w:rPr>
          <w:color w:val="000000"/>
          <w:sz w:val="24"/>
          <w:szCs w:val="24"/>
          <w:lang w:val="ru-RU" w:eastAsia="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F57398" w:rsidRPr="00F57398" w:rsidRDefault="00F57398" w:rsidP="00961A7B">
      <w:pPr>
        <w:widowControl/>
        <w:numPr>
          <w:ilvl w:val="0"/>
          <w:numId w:val="125"/>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57398" w:rsidRPr="00F57398" w:rsidRDefault="00F57398" w:rsidP="00961A7B">
      <w:pPr>
        <w:widowControl/>
        <w:numPr>
          <w:ilvl w:val="0"/>
          <w:numId w:val="125"/>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F57398" w:rsidRPr="00F57398" w:rsidRDefault="00F57398" w:rsidP="00961A7B">
      <w:pPr>
        <w:widowControl/>
        <w:numPr>
          <w:ilvl w:val="0"/>
          <w:numId w:val="125"/>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57398" w:rsidRPr="00F57398" w:rsidRDefault="00F57398" w:rsidP="00961A7B">
      <w:pPr>
        <w:widowControl/>
        <w:numPr>
          <w:ilvl w:val="0"/>
          <w:numId w:val="125"/>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lastRenderedPageBreak/>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57398" w:rsidRPr="00F57398" w:rsidRDefault="00F57398" w:rsidP="00961A7B">
      <w:pPr>
        <w:widowControl/>
        <w:numPr>
          <w:ilvl w:val="0"/>
          <w:numId w:val="125"/>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57398" w:rsidRPr="00F57398" w:rsidRDefault="00F57398" w:rsidP="00961A7B">
      <w:pPr>
        <w:widowControl/>
        <w:numPr>
          <w:ilvl w:val="0"/>
          <w:numId w:val="125"/>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57398" w:rsidRPr="00F57398" w:rsidRDefault="00F57398" w:rsidP="00961A7B">
      <w:pPr>
        <w:widowControl/>
        <w:numPr>
          <w:ilvl w:val="0"/>
          <w:numId w:val="125"/>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F57398" w:rsidRPr="00F57398" w:rsidRDefault="00F57398" w:rsidP="00961A7B">
      <w:pPr>
        <w:widowControl/>
        <w:numPr>
          <w:ilvl w:val="0"/>
          <w:numId w:val="125"/>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57398" w:rsidRPr="00F57398" w:rsidRDefault="00F57398" w:rsidP="00961A7B">
      <w:pPr>
        <w:widowControl/>
        <w:numPr>
          <w:ilvl w:val="0"/>
          <w:numId w:val="125"/>
        </w:numPr>
        <w:autoSpaceDE/>
        <w:autoSpaceDN/>
        <w:spacing w:after="14" w:line="360" w:lineRule="auto"/>
        <w:ind w:left="0" w:right="994" w:hanging="10"/>
        <w:jc w:val="both"/>
        <w:rPr>
          <w:color w:val="000000"/>
          <w:sz w:val="24"/>
          <w:szCs w:val="24"/>
          <w:lang w:val="ru-RU" w:eastAsia="ru-RU"/>
        </w:rPr>
      </w:pPr>
      <w:r w:rsidRPr="00F57398">
        <w:rPr>
          <w:color w:val="000000"/>
          <w:sz w:val="24"/>
          <w:szCs w:val="24"/>
          <w:lang w:val="ru-RU"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57398" w:rsidRPr="00F57398" w:rsidRDefault="00F57398" w:rsidP="00F57398">
      <w:pPr>
        <w:widowControl/>
        <w:autoSpaceDE/>
        <w:autoSpaceDN/>
        <w:spacing w:line="360" w:lineRule="auto"/>
        <w:ind w:right="994"/>
        <w:jc w:val="center"/>
        <w:rPr>
          <w:color w:val="000000"/>
          <w:sz w:val="24"/>
          <w:szCs w:val="24"/>
          <w:lang w:val="ru-RU" w:eastAsia="ru-RU"/>
        </w:rPr>
      </w:pPr>
      <w:r w:rsidRPr="00F57398">
        <w:rPr>
          <w:b/>
          <w:bCs/>
          <w:color w:val="000000"/>
          <w:sz w:val="24"/>
          <w:szCs w:val="24"/>
          <w:lang w:val="ru-RU" w:eastAsia="ru-RU"/>
        </w:rPr>
        <w:t>Модуль «Внеурочная деятельность»</w:t>
      </w:r>
    </w:p>
    <w:p w:rsidR="00F57398" w:rsidRPr="00F57398" w:rsidRDefault="00F57398" w:rsidP="00F57398">
      <w:pPr>
        <w:widowControl/>
        <w:autoSpaceDE/>
        <w:autoSpaceDN/>
        <w:spacing w:line="360" w:lineRule="auto"/>
        <w:ind w:right="994"/>
        <w:jc w:val="both"/>
        <w:rPr>
          <w:color w:val="000000"/>
          <w:sz w:val="24"/>
          <w:szCs w:val="24"/>
          <w:lang w:val="ru-RU" w:eastAsia="ru-RU"/>
        </w:rPr>
      </w:pPr>
      <w:r w:rsidRPr="00F57398">
        <w:rPr>
          <w:color w:val="000000"/>
          <w:sz w:val="24"/>
          <w:szCs w:val="24"/>
          <w:lang w:val="ru-RU" w:eastAsia="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F57398" w:rsidRPr="00F57398" w:rsidRDefault="00F57398" w:rsidP="00961A7B">
      <w:pPr>
        <w:widowControl/>
        <w:numPr>
          <w:ilvl w:val="0"/>
          <w:numId w:val="126"/>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«Основы военной подготовки»;</w:t>
      </w:r>
    </w:p>
    <w:p w:rsidR="00F57398" w:rsidRPr="00F57398" w:rsidRDefault="00F57398" w:rsidP="00961A7B">
      <w:pPr>
        <w:widowControl/>
        <w:numPr>
          <w:ilvl w:val="0"/>
          <w:numId w:val="126"/>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«Народы и религии регионов России»;</w:t>
      </w:r>
    </w:p>
    <w:p w:rsidR="00F57398" w:rsidRPr="00F57398" w:rsidRDefault="00F57398" w:rsidP="00961A7B">
      <w:pPr>
        <w:widowControl/>
        <w:numPr>
          <w:ilvl w:val="0"/>
          <w:numId w:val="126"/>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курсы, занятия познавательной, научной, исследовательской, просветительской направленности: «Увлекательная химия», «Основы функциональной грамотности»;</w:t>
      </w:r>
    </w:p>
    <w:p w:rsidR="00F57398" w:rsidRPr="00F57398" w:rsidRDefault="00F57398" w:rsidP="00961A7B">
      <w:pPr>
        <w:widowControl/>
        <w:numPr>
          <w:ilvl w:val="0"/>
          <w:numId w:val="126"/>
        </w:numPr>
        <w:autoSpaceDE/>
        <w:autoSpaceDN/>
        <w:spacing w:after="14" w:line="360" w:lineRule="auto"/>
        <w:ind w:left="0" w:right="994" w:hanging="10"/>
        <w:contextualSpacing/>
        <w:jc w:val="both"/>
        <w:rPr>
          <w:color w:val="000000" w:themeColor="text1"/>
          <w:sz w:val="24"/>
          <w:szCs w:val="24"/>
          <w:lang w:val="ru-RU" w:eastAsia="ru-RU"/>
        </w:rPr>
      </w:pPr>
      <w:r w:rsidRPr="00F57398">
        <w:rPr>
          <w:color w:val="000000" w:themeColor="text1"/>
          <w:sz w:val="24"/>
          <w:szCs w:val="24"/>
          <w:lang w:val="ru-RU" w:eastAsia="ru-RU"/>
        </w:rPr>
        <w:t>курсы, занятия экологической, природоохранной направленности «Экология питания», «Экоплюс»;</w:t>
      </w:r>
    </w:p>
    <w:p w:rsidR="00F57398" w:rsidRPr="00F57398" w:rsidRDefault="00F57398" w:rsidP="00961A7B">
      <w:pPr>
        <w:widowControl/>
        <w:numPr>
          <w:ilvl w:val="0"/>
          <w:numId w:val="126"/>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lastRenderedPageBreak/>
        <w:t>курсы, занятия в области искусств, художественного творчества разных видов и жанров: Школьный медаисоюз «Наш ракурс», «Школьный театр»;</w:t>
      </w:r>
    </w:p>
    <w:p w:rsidR="00F57398" w:rsidRPr="00F57398" w:rsidRDefault="00F57398" w:rsidP="00961A7B">
      <w:pPr>
        <w:widowControl/>
        <w:numPr>
          <w:ilvl w:val="0"/>
          <w:numId w:val="126"/>
        </w:numPr>
        <w:autoSpaceDE/>
        <w:autoSpaceDN/>
        <w:spacing w:after="14" w:line="360" w:lineRule="auto"/>
        <w:ind w:left="0" w:right="994" w:hanging="10"/>
        <w:jc w:val="both"/>
        <w:rPr>
          <w:color w:val="000000"/>
          <w:sz w:val="24"/>
          <w:szCs w:val="24"/>
          <w:lang w:val="ru-RU" w:eastAsia="ru-RU"/>
        </w:rPr>
      </w:pPr>
      <w:r w:rsidRPr="00F57398">
        <w:rPr>
          <w:color w:val="000000"/>
          <w:sz w:val="24"/>
          <w:szCs w:val="24"/>
          <w:lang w:val="ru-RU" w:eastAsia="ru-RU"/>
        </w:rPr>
        <w:t>курсы, занятия оздоровительной и спортивной направленности: «Волейбол», «Баскетбол», «Футбол».</w:t>
      </w:r>
    </w:p>
    <w:p w:rsidR="00F57398" w:rsidRPr="00F57398" w:rsidRDefault="00F57398" w:rsidP="00F57398">
      <w:pPr>
        <w:widowControl/>
        <w:autoSpaceDE/>
        <w:autoSpaceDN/>
        <w:spacing w:line="360" w:lineRule="auto"/>
        <w:ind w:right="994"/>
        <w:jc w:val="center"/>
        <w:rPr>
          <w:color w:val="000000"/>
          <w:sz w:val="24"/>
          <w:szCs w:val="24"/>
          <w:lang w:val="ru-RU" w:eastAsia="ru-RU"/>
        </w:rPr>
      </w:pPr>
      <w:r w:rsidRPr="00F57398">
        <w:rPr>
          <w:b/>
          <w:bCs/>
          <w:color w:val="000000"/>
          <w:sz w:val="24"/>
          <w:szCs w:val="24"/>
          <w:lang w:val="ru-RU" w:eastAsia="ru-RU"/>
        </w:rPr>
        <w:t>Модуль «Классное руководство»</w:t>
      </w:r>
    </w:p>
    <w:p w:rsidR="00F57398" w:rsidRPr="00F57398" w:rsidRDefault="00F57398" w:rsidP="00F57398">
      <w:pPr>
        <w:widowControl/>
        <w:autoSpaceDE/>
        <w:autoSpaceDN/>
        <w:spacing w:line="360" w:lineRule="auto"/>
        <w:ind w:right="994"/>
        <w:jc w:val="both"/>
        <w:rPr>
          <w:color w:val="000000"/>
          <w:sz w:val="24"/>
          <w:szCs w:val="24"/>
          <w:lang w:val="ru-RU" w:eastAsia="ru-RU"/>
        </w:rPr>
      </w:pPr>
      <w:r w:rsidRPr="00F57398">
        <w:rPr>
          <w:color w:val="000000"/>
          <w:sz w:val="24"/>
          <w:szCs w:val="24"/>
          <w:lang w:val="ru-RU" w:eastAsia="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F57398" w:rsidRPr="00F57398" w:rsidRDefault="00F57398" w:rsidP="00961A7B">
      <w:pPr>
        <w:widowControl/>
        <w:numPr>
          <w:ilvl w:val="0"/>
          <w:numId w:val="127"/>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планирование и проведение классных часов целевой воспитательной тематической направленности;</w:t>
      </w:r>
    </w:p>
    <w:p w:rsidR="00F57398" w:rsidRPr="00F57398" w:rsidRDefault="00F57398" w:rsidP="00961A7B">
      <w:pPr>
        <w:widowControl/>
        <w:numPr>
          <w:ilvl w:val="0"/>
          <w:numId w:val="127"/>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57398" w:rsidRPr="00F57398" w:rsidRDefault="00F57398" w:rsidP="00961A7B">
      <w:pPr>
        <w:widowControl/>
        <w:numPr>
          <w:ilvl w:val="0"/>
          <w:numId w:val="127"/>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57398" w:rsidRPr="00F57398" w:rsidRDefault="00F57398" w:rsidP="00961A7B">
      <w:pPr>
        <w:widowControl/>
        <w:numPr>
          <w:ilvl w:val="0"/>
          <w:numId w:val="127"/>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57398" w:rsidRPr="00F57398" w:rsidRDefault="00F57398" w:rsidP="00961A7B">
      <w:pPr>
        <w:widowControl/>
        <w:numPr>
          <w:ilvl w:val="0"/>
          <w:numId w:val="127"/>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выработку совместно с обучающимися правил поведения класса, участие в выработке таких правил поведения в образовательной организации;</w:t>
      </w:r>
    </w:p>
    <w:p w:rsidR="00F57398" w:rsidRPr="00F57398" w:rsidRDefault="00F57398" w:rsidP="00961A7B">
      <w:pPr>
        <w:widowControl/>
        <w:numPr>
          <w:ilvl w:val="0"/>
          <w:numId w:val="127"/>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F57398" w:rsidRPr="00F57398" w:rsidRDefault="00F57398" w:rsidP="00961A7B">
      <w:pPr>
        <w:widowControl/>
        <w:numPr>
          <w:ilvl w:val="0"/>
          <w:numId w:val="127"/>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57398" w:rsidRPr="00F57398" w:rsidRDefault="00F57398" w:rsidP="00961A7B">
      <w:pPr>
        <w:widowControl/>
        <w:numPr>
          <w:ilvl w:val="0"/>
          <w:numId w:val="127"/>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57398" w:rsidRPr="00F57398" w:rsidRDefault="00F57398" w:rsidP="00961A7B">
      <w:pPr>
        <w:widowControl/>
        <w:numPr>
          <w:ilvl w:val="0"/>
          <w:numId w:val="127"/>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lastRenderedPageBreak/>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F57398" w:rsidRPr="00F57398" w:rsidRDefault="00F57398" w:rsidP="00961A7B">
      <w:pPr>
        <w:widowControl/>
        <w:numPr>
          <w:ilvl w:val="0"/>
          <w:numId w:val="127"/>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57398" w:rsidRPr="00F57398" w:rsidRDefault="00F57398" w:rsidP="00961A7B">
      <w:pPr>
        <w:widowControl/>
        <w:numPr>
          <w:ilvl w:val="0"/>
          <w:numId w:val="127"/>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F57398" w:rsidRPr="00F57398" w:rsidRDefault="00F57398" w:rsidP="00961A7B">
      <w:pPr>
        <w:widowControl/>
        <w:numPr>
          <w:ilvl w:val="0"/>
          <w:numId w:val="127"/>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F57398" w:rsidRPr="00F57398" w:rsidRDefault="00F57398" w:rsidP="00961A7B">
      <w:pPr>
        <w:widowControl/>
        <w:numPr>
          <w:ilvl w:val="0"/>
          <w:numId w:val="127"/>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F57398" w:rsidRPr="00F57398" w:rsidRDefault="00F57398" w:rsidP="00961A7B">
      <w:pPr>
        <w:widowControl/>
        <w:numPr>
          <w:ilvl w:val="0"/>
          <w:numId w:val="127"/>
        </w:numPr>
        <w:autoSpaceDE/>
        <w:autoSpaceDN/>
        <w:spacing w:after="14" w:line="360" w:lineRule="auto"/>
        <w:ind w:left="0" w:right="994" w:hanging="10"/>
        <w:jc w:val="both"/>
        <w:rPr>
          <w:color w:val="000000"/>
          <w:sz w:val="24"/>
          <w:szCs w:val="24"/>
          <w:lang w:val="ru-RU" w:eastAsia="ru-RU"/>
        </w:rPr>
      </w:pPr>
      <w:r w:rsidRPr="00F57398">
        <w:rPr>
          <w:color w:val="000000"/>
          <w:sz w:val="24"/>
          <w:szCs w:val="24"/>
          <w:lang w:val="ru-RU" w:eastAsia="ru-RU"/>
        </w:rPr>
        <w:t>проведение в классе праздников, конкурсов, соревнований и других мероприятий.</w:t>
      </w:r>
    </w:p>
    <w:p w:rsidR="00F57398" w:rsidRPr="00F57398" w:rsidRDefault="00F57398" w:rsidP="00F57398">
      <w:pPr>
        <w:widowControl/>
        <w:autoSpaceDE/>
        <w:autoSpaceDN/>
        <w:spacing w:line="360" w:lineRule="auto"/>
        <w:ind w:right="994"/>
        <w:jc w:val="center"/>
        <w:rPr>
          <w:color w:val="000000"/>
          <w:sz w:val="24"/>
          <w:szCs w:val="24"/>
          <w:lang w:val="ru-RU" w:eastAsia="ru-RU"/>
        </w:rPr>
      </w:pPr>
      <w:r w:rsidRPr="00F57398">
        <w:rPr>
          <w:b/>
          <w:bCs/>
          <w:color w:val="000000"/>
          <w:sz w:val="24"/>
          <w:szCs w:val="24"/>
          <w:lang w:val="ru-RU" w:eastAsia="ru-RU"/>
        </w:rPr>
        <w:t>Модуль «Основные школьные дела»</w:t>
      </w:r>
    </w:p>
    <w:p w:rsidR="00F57398" w:rsidRPr="00F57398" w:rsidRDefault="00F57398" w:rsidP="00F57398">
      <w:pPr>
        <w:widowControl/>
        <w:autoSpaceDE/>
        <w:autoSpaceDN/>
        <w:spacing w:line="360" w:lineRule="auto"/>
        <w:ind w:right="994"/>
        <w:jc w:val="both"/>
        <w:rPr>
          <w:color w:val="000000"/>
          <w:sz w:val="24"/>
          <w:szCs w:val="24"/>
          <w:lang w:val="ru-RU" w:eastAsia="ru-RU"/>
        </w:rPr>
      </w:pPr>
      <w:r w:rsidRPr="00F57398">
        <w:rPr>
          <w:color w:val="000000"/>
          <w:sz w:val="24"/>
          <w:szCs w:val="24"/>
          <w:lang w:val="ru-RU" w:eastAsia="ru-RU"/>
        </w:rPr>
        <w:t>Реализация воспитательного потенциала основных школьных дел предусматривает:</w:t>
      </w:r>
    </w:p>
    <w:p w:rsidR="00F57398" w:rsidRPr="00F57398" w:rsidRDefault="00F57398" w:rsidP="00961A7B">
      <w:pPr>
        <w:widowControl/>
        <w:numPr>
          <w:ilvl w:val="0"/>
          <w:numId w:val="128"/>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F57398" w:rsidRPr="00F57398" w:rsidRDefault="00F57398" w:rsidP="00961A7B">
      <w:pPr>
        <w:widowControl/>
        <w:numPr>
          <w:ilvl w:val="0"/>
          <w:numId w:val="128"/>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участие во всероссийских акциях, посвященных значимым событиям в России, мире;</w:t>
      </w:r>
    </w:p>
    <w:p w:rsidR="00F57398" w:rsidRPr="00F57398" w:rsidRDefault="00F57398" w:rsidP="00961A7B">
      <w:pPr>
        <w:widowControl/>
        <w:numPr>
          <w:ilvl w:val="0"/>
          <w:numId w:val="128"/>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57398" w:rsidRPr="00F57398" w:rsidRDefault="00F57398" w:rsidP="00961A7B">
      <w:pPr>
        <w:widowControl/>
        <w:numPr>
          <w:ilvl w:val="0"/>
          <w:numId w:val="128"/>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F57398" w:rsidRPr="00F57398" w:rsidRDefault="00F57398" w:rsidP="00961A7B">
      <w:pPr>
        <w:widowControl/>
        <w:numPr>
          <w:ilvl w:val="0"/>
          <w:numId w:val="128"/>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F57398" w:rsidRPr="00F57398" w:rsidRDefault="00F57398" w:rsidP="00961A7B">
      <w:pPr>
        <w:widowControl/>
        <w:numPr>
          <w:ilvl w:val="0"/>
          <w:numId w:val="128"/>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lastRenderedPageBreak/>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F57398" w:rsidRPr="00F57398" w:rsidRDefault="00F57398" w:rsidP="00961A7B">
      <w:pPr>
        <w:widowControl/>
        <w:numPr>
          <w:ilvl w:val="0"/>
          <w:numId w:val="128"/>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F57398" w:rsidRPr="00F57398" w:rsidRDefault="00F57398" w:rsidP="00961A7B">
      <w:pPr>
        <w:widowControl/>
        <w:numPr>
          <w:ilvl w:val="0"/>
          <w:numId w:val="128"/>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F57398" w:rsidRPr="00F57398" w:rsidRDefault="00F57398" w:rsidP="00961A7B">
      <w:pPr>
        <w:widowControl/>
        <w:numPr>
          <w:ilvl w:val="0"/>
          <w:numId w:val="128"/>
        </w:numPr>
        <w:autoSpaceDE/>
        <w:autoSpaceDN/>
        <w:spacing w:after="14" w:line="360" w:lineRule="auto"/>
        <w:ind w:left="0" w:right="994" w:hanging="10"/>
        <w:jc w:val="both"/>
        <w:rPr>
          <w:color w:val="000000"/>
          <w:sz w:val="24"/>
          <w:szCs w:val="24"/>
          <w:lang w:val="ru-RU" w:eastAsia="ru-RU"/>
        </w:rPr>
      </w:pPr>
      <w:r w:rsidRPr="00F57398">
        <w:rPr>
          <w:color w:val="000000"/>
          <w:sz w:val="24"/>
          <w:szCs w:val="24"/>
          <w:lang w:val="ru-RU"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57398" w:rsidRPr="00F57398" w:rsidRDefault="00F57398" w:rsidP="00F57398">
      <w:pPr>
        <w:widowControl/>
        <w:autoSpaceDE/>
        <w:autoSpaceDN/>
        <w:spacing w:line="360" w:lineRule="auto"/>
        <w:ind w:right="994"/>
        <w:jc w:val="center"/>
        <w:rPr>
          <w:color w:val="000000"/>
          <w:sz w:val="24"/>
          <w:szCs w:val="24"/>
          <w:lang w:val="ru-RU" w:eastAsia="ru-RU"/>
        </w:rPr>
      </w:pPr>
      <w:r w:rsidRPr="00F57398">
        <w:rPr>
          <w:b/>
          <w:bCs/>
          <w:color w:val="000000"/>
          <w:sz w:val="24"/>
          <w:szCs w:val="24"/>
          <w:lang w:val="ru-RU" w:eastAsia="ru-RU"/>
        </w:rPr>
        <w:t>Модуль «Школьный музей»</w:t>
      </w:r>
    </w:p>
    <w:p w:rsidR="00F57398" w:rsidRPr="00F57398" w:rsidRDefault="00F57398" w:rsidP="00F57398">
      <w:pPr>
        <w:widowControl/>
        <w:autoSpaceDE/>
        <w:autoSpaceDN/>
        <w:spacing w:line="360" w:lineRule="auto"/>
        <w:ind w:right="994"/>
        <w:jc w:val="both"/>
        <w:rPr>
          <w:color w:val="000000"/>
          <w:sz w:val="24"/>
          <w:szCs w:val="24"/>
          <w:lang w:val="ru-RU" w:eastAsia="ru-RU"/>
        </w:rPr>
      </w:pPr>
      <w:r w:rsidRPr="00F57398">
        <w:rPr>
          <w:color w:val="000000"/>
          <w:sz w:val="24"/>
          <w:szCs w:val="24"/>
          <w:lang w:val="ru-RU" w:eastAsia="ru-RU"/>
        </w:rPr>
        <w:t>Реализация воспитательного потенциала школьного музея предусматривает:</w:t>
      </w:r>
    </w:p>
    <w:p w:rsidR="00F57398" w:rsidRPr="00F57398" w:rsidRDefault="00F57398" w:rsidP="00961A7B">
      <w:pPr>
        <w:widowControl/>
        <w:numPr>
          <w:ilvl w:val="0"/>
          <w:numId w:val="129"/>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F57398" w:rsidRPr="00F57398" w:rsidRDefault="00F57398" w:rsidP="00961A7B">
      <w:pPr>
        <w:widowControl/>
        <w:numPr>
          <w:ilvl w:val="0"/>
          <w:numId w:val="129"/>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rsidR="00F57398" w:rsidRPr="00F57398" w:rsidRDefault="00F57398" w:rsidP="00961A7B">
      <w:pPr>
        <w:widowControl/>
        <w:numPr>
          <w:ilvl w:val="0"/>
          <w:numId w:val="129"/>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F57398" w:rsidRPr="00F57398" w:rsidRDefault="00F57398" w:rsidP="00961A7B">
      <w:pPr>
        <w:widowControl/>
        <w:numPr>
          <w:ilvl w:val="0"/>
          <w:numId w:val="129"/>
        </w:numPr>
        <w:autoSpaceDE/>
        <w:autoSpaceDN/>
        <w:spacing w:after="14" w:line="360" w:lineRule="auto"/>
        <w:ind w:left="0" w:right="994" w:hanging="10"/>
        <w:jc w:val="both"/>
        <w:rPr>
          <w:color w:val="000000"/>
          <w:sz w:val="24"/>
          <w:szCs w:val="24"/>
          <w:lang w:val="ru-RU" w:eastAsia="ru-RU"/>
        </w:rPr>
      </w:pPr>
      <w:r w:rsidRPr="00F57398">
        <w:rPr>
          <w:color w:val="000000"/>
          <w:sz w:val="24"/>
          <w:szCs w:val="24"/>
          <w:lang w:val="ru-RU" w:eastAsia="ru-RU"/>
        </w:rPr>
        <w:t>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F57398" w:rsidRPr="00F57398" w:rsidRDefault="00F57398" w:rsidP="00F57398">
      <w:pPr>
        <w:widowControl/>
        <w:autoSpaceDE/>
        <w:autoSpaceDN/>
        <w:spacing w:line="360" w:lineRule="auto"/>
        <w:ind w:right="994"/>
        <w:jc w:val="center"/>
        <w:rPr>
          <w:color w:val="000000"/>
          <w:sz w:val="24"/>
          <w:szCs w:val="24"/>
          <w:lang w:val="ru-RU" w:eastAsia="ru-RU"/>
        </w:rPr>
      </w:pPr>
      <w:r w:rsidRPr="00F57398">
        <w:rPr>
          <w:b/>
          <w:bCs/>
          <w:color w:val="000000"/>
          <w:sz w:val="24"/>
          <w:szCs w:val="24"/>
          <w:lang w:val="ru-RU" w:eastAsia="ru-RU"/>
        </w:rPr>
        <w:t>Модуль «Внешкольные мероприятия»</w:t>
      </w:r>
    </w:p>
    <w:p w:rsidR="00F57398" w:rsidRPr="00F57398" w:rsidRDefault="00F57398" w:rsidP="00F57398">
      <w:pPr>
        <w:widowControl/>
        <w:autoSpaceDE/>
        <w:autoSpaceDN/>
        <w:spacing w:line="360" w:lineRule="auto"/>
        <w:ind w:right="994"/>
        <w:jc w:val="both"/>
        <w:rPr>
          <w:color w:val="000000"/>
          <w:sz w:val="24"/>
          <w:szCs w:val="24"/>
          <w:lang w:val="ru-RU" w:eastAsia="ru-RU"/>
        </w:rPr>
      </w:pPr>
      <w:r w:rsidRPr="00F57398">
        <w:rPr>
          <w:color w:val="000000"/>
          <w:sz w:val="24"/>
          <w:szCs w:val="24"/>
          <w:lang w:val="ru-RU" w:eastAsia="ru-RU"/>
        </w:rPr>
        <w:t>Реализация воспитательного потенциала внешкольных мероприятий предусматривает:</w:t>
      </w:r>
    </w:p>
    <w:p w:rsidR="00F57398" w:rsidRPr="00F57398" w:rsidRDefault="00F57398" w:rsidP="00961A7B">
      <w:pPr>
        <w:widowControl/>
        <w:numPr>
          <w:ilvl w:val="0"/>
          <w:numId w:val="130"/>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общие внешкольные мероприятия, в том числе организуемые совместно с социальными партнерами образовательной организации;</w:t>
      </w:r>
    </w:p>
    <w:p w:rsidR="00F57398" w:rsidRPr="00F57398" w:rsidRDefault="00F57398" w:rsidP="00961A7B">
      <w:pPr>
        <w:widowControl/>
        <w:numPr>
          <w:ilvl w:val="0"/>
          <w:numId w:val="130"/>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F57398" w:rsidRPr="00F57398" w:rsidRDefault="00F57398" w:rsidP="00961A7B">
      <w:pPr>
        <w:widowControl/>
        <w:numPr>
          <w:ilvl w:val="0"/>
          <w:numId w:val="130"/>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lastRenderedPageBreak/>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57398" w:rsidRPr="00F57398" w:rsidRDefault="00F57398" w:rsidP="00961A7B">
      <w:pPr>
        <w:widowControl/>
        <w:numPr>
          <w:ilvl w:val="0"/>
          <w:numId w:val="130"/>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F57398" w:rsidRPr="00F57398" w:rsidRDefault="00F57398" w:rsidP="00961A7B">
      <w:pPr>
        <w:widowControl/>
        <w:numPr>
          <w:ilvl w:val="0"/>
          <w:numId w:val="130"/>
        </w:numPr>
        <w:autoSpaceDE/>
        <w:autoSpaceDN/>
        <w:spacing w:after="14" w:line="360" w:lineRule="auto"/>
        <w:ind w:left="0" w:right="994" w:hanging="10"/>
        <w:jc w:val="both"/>
        <w:rPr>
          <w:color w:val="000000"/>
          <w:sz w:val="24"/>
          <w:szCs w:val="24"/>
          <w:lang w:val="ru-RU" w:eastAsia="ru-RU"/>
        </w:rPr>
      </w:pPr>
      <w:r w:rsidRPr="00F57398">
        <w:rPr>
          <w:color w:val="000000"/>
          <w:sz w:val="24"/>
          <w:szCs w:val="24"/>
          <w:lang w:val="ru-RU"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57398" w:rsidRPr="00F57398" w:rsidRDefault="00F57398" w:rsidP="00F57398">
      <w:pPr>
        <w:widowControl/>
        <w:autoSpaceDE/>
        <w:autoSpaceDN/>
        <w:spacing w:line="360" w:lineRule="auto"/>
        <w:ind w:right="994"/>
        <w:jc w:val="center"/>
        <w:rPr>
          <w:color w:val="000000"/>
          <w:sz w:val="24"/>
          <w:szCs w:val="24"/>
          <w:lang w:val="ru-RU" w:eastAsia="ru-RU"/>
        </w:rPr>
      </w:pPr>
      <w:r w:rsidRPr="00F57398">
        <w:rPr>
          <w:b/>
          <w:bCs/>
          <w:color w:val="000000"/>
          <w:sz w:val="24"/>
          <w:szCs w:val="24"/>
          <w:lang w:val="ru-RU" w:eastAsia="ru-RU"/>
        </w:rPr>
        <w:t>Модуль «Организация предметно-пространственной среды»</w:t>
      </w:r>
    </w:p>
    <w:p w:rsidR="00F57398" w:rsidRPr="00F57398" w:rsidRDefault="00F57398" w:rsidP="00F57398">
      <w:pPr>
        <w:widowControl/>
        <w:autoSpaceDE/>
        <w:autoSpaceDN/>
        <w:spacing w:line="360" w:lineRule="auto"/>
        <w:ind w:right="994"/>
        <w:jc w:val="both"/>
        <w:rPr>
          <w:color w:val="000000"/>
          <w:sz w:val="24"/>
          <w:szCs w:val="24"/>
          <w:lang w:val="ru-RU" w:eastAsia="ru-RU"/>
        </w:rPr>
      </w:pPr>
      <w:r w:rsidRPr="00F57398">
        <w:rPr>
          <w:color w:val="000000"/>
          <w:sz w:val="24"/>
          <w:szCs w:val="24"/>
          <w:lang w:val="ru-RU" w:eastAsia="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F57398" w:rsidRPr="00F57398" w:rsidRDefault="00F57398" w:rsidP="00961A7B">
      <w:pPr>
        <w:widowControl/>
        <w:numPr>
          <w:ilvl w:val="0"/>
          <w:numId w:val="131"/>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57398" w:rsidRPr="00F57398" w:rsidRDefault="00F57398" w:rsidP="00961A7B">
      <w:pPr>
        <w:widowControl/>
        <w:numPr>
          <w:ilvl w:val="0"/>
          <w:numId w:val="131"/>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организацию и проведение церемоний поднятия (спуска) государственного флага Российской Федерации;</w:t>
      </w:r>
    </w:p>
    <w:p w:rsidR="00F57398" w:rsidRPr="00F57398" w:rsidRDefault="00F57398" w:rsidP="00961A7B">
      <w:pPr>
        <w:widowControl/>
        <w:numPr>
          <w:ilvl w:val="0"/>
          <w:numId w:val="131"/>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57398" w:rsidRPr="00F57398" w:rsidRDefault="00F57398" w:rsidP="00961A7B">
      <w:pPr>
        <w:widowControl/>
        <w:numPr>
          <w:ilvl w:val="0"/>
          <w:numId w:val="131"/>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57398" w:rsidRPr="00F57398" w:rsidRDefault="00F57398" w:rsidP="00961A7B">
      <w:pPr>
        <w:widowControl/>
        <w:numPr>
          <w:ilvl w:val="0"/>
          <w:numId w:val="131"/>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lastRenderedPageBreak/>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57398" w:rsidRPr="00F57398" w:rsidRDefault="00F57398" w:rsidP="00961A7B">
      <w:pPr>
        <w:widowControl/>
        <w:numPr>
          <w:ilvl w:val="0"/>
          <w:numId w:val="131"/>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F57398" w:rsidRPr="00F57398" w:rsidRDefault="00F57398" w:rsidP="00961A7B">
      <w:pPr>
        <w:widowControl/>
        <w:numPr>
          <w:ilvl w:val="0"/>
          <w:numId w:val="131"/>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F57398" w:rsidRPr="00F57398" w:rsidRDefault="00F57398" w:rsidP="00961A7B">
      <w:pPr>
        <w:widowControl/>
        <w:numPr>
          <w:ilvl w:val="0"/>
          <w:numId w:val="131"/>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F57398" w:rsidRPr="00F57398" w:rsidRDefault="00F57398" w:rsidP="00961A7B">
      <w:pPr>
        <w:widowControl/>
        <w:numPr>
          <w:ilvl w:val="0"/>
          <w:numId w:val="131"/>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57398" w:rsidRPr="00F57398" w:rsidRDefault="00F57398" w:rsidP="00961A7B">
      <w:pPr>
        <w:widowControl/>
        <w:numPr>
          <w:ilvl w:val="0"/>
          <w:numId w:val="131"/>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F57398" w:rsidRPr="00F57398" w:rsidRDefault="00F57398" w:rsidP="00961A7B">
      <w:pPr>
        <w:widowControl/>
        <w:numPr>
          <w:ilvl w:val="0"/>
          <w:numId w:val="131"/>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разработку, оформление, поддержание и использование игровых пространств, спортивных и игровых площадок, зон активного и тихого отдыха;</w:t>
      </w:r>
    </w:p>
    <w:p w:rsidR="00F57398" w:rsidRPr="00F57398" w:rsidRDefault="00F57398" w:rsidP="00961A7B">
      <w:pPr>
        <w:widowControl/>
        <w:numPr>
          <w:ilvl w:val="0"/>
          <w:numId w:val="131"/>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F57398" w:rsidRPr="00F57398" w:rsidRDefault="00F57398" w:rsidP="00961A7B">
      <w:pPr>
        <w:widowControl/>
        <w:numPr>
          <w:ilvl w:val="0"/>
          <w:numId w:val="131"/>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F57398" w:rsidRPr="00F57398" w:rsidRDefault="00F57398" w:rsidP="00961A7B">
      <w:pPr>
        <w:widowControl/>
        <w:numPr>
          <w:ilvl w:val="0"/>
          <w:numId w:val="131"/>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57398" w:rsidRPr="00F57398" w:rsidRDefault="00F57398" w:rsidP="00961A7B">
      <w:pPr>
        <w:widowControl/>
        <w:numPr>
          <w:ilvl w:val="0"/>
          <w:numId w:val="131"/>
        </w:numPr>
        <w:autoSpaceDE/>
        <w:autoSpaceDN/>
        <w:spacing w:after="14" w:line="360" w:lineRule="auto"/>
        <w:ind w:left="0" w:right="994" w:hanging="10"/>
        <w:jc w:val="both"/>
        <w:rPr>
          <w:color w:val="000000"/>
          <w:sz w:val="24"/>
          <w:szCs w:val="24"/>
          <w:lang w:val="ru-RU" w:eastAsia="ru-RU"/>
        </w:rPr>
      </w:pPr>
      <w:r w:rsidRPr="00F57398">
        <w:rPr>
          <w:color w:val="000000"/>
          <w:sz w:val="24"/>
          <w:szCs w:val="24"/>
          <w:lang w:val="ru-RU" w:eastAsia="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57398" w:rsidRPr="00F57398" w:rsidRDefault="00F57398" w:rsidP="00F57398">
      <w:pPr>
        <w:widowControl/>
        <w:autoSpaceDE/>
        <w:autoSpaceDN/>
        <w:spacing w:line="360" w:lineRule="auto"/>
        <w:ind w:right="994"/>
        <w:jc w:val="both"/>
        <w:rPr>
          <w:color w:val="000000"/>
          <w:sz w:val="24"/>
          <w:szCs w:val="24"/>
          <w:lang w:val="ru-RU" w:eastAsia="ru-RU"/>
        </w:rPr>
      </w:pPr>
      <w:r w:rsidRPr="00F57398">
        <w:rPr>
          <w:color w:val="000000"/>
          <w:sz w:val="24"/>
          <w:szCs w:val="24"/>
          <w:lang w:val="ru-RU" w:eastAsia="ru-RU"/>
        </w:rPr>
        <w:lastRenderedPageBreak/>
        <w:t>Предметно-пространственная среда строится как максимально доступная для обучающихся с особыми образовательными потребностями.</w:t>
      </w:r>
    </w:p>
    <w:p w:rsidR="00F57398" w:rsidRPr="00F57398" w:rsidRDefault="00F57398" w:rsidP="00F57398">
      <w:pPr>
        <w:widowControl/>
        <w:autoSpaceDE/>
        <w:autoSpaceDN/>
        <w:spacing w:line="360" w:lineRule="auto"/>
        <w:ind w:right="994"/>
        <w:jc w:val="center"/>
        <w:rPr>
          <w:color w:val="000000"/>
          <w:sz w:val="24"/>
          <w:szCs w:val="24"/>
          <w:lang w:val="ru-RU" w:eastAsia="ru-RU"/>
        </w:rPr>
      </w:pPr>
      <w:r w:rsidRPr="00F57398">
        <w:rPr>
          <w:b/>
          <w:bCs/>
          <w:color w:val="000000"/>
          <w:sz w:val="24"/>
          <w:szCs w:val="24"/>
          <w:lang w:val="ru-RU" w:eastAsia="ru-RU"/>
        </w:rPr>
        <w:t>Модуль «Взаимодействие с родителями (законными представителями)»</w:t>
      </w:r>
    </w:p>
    <w:p w:rsidR="00F57398" w:rsidRPr="00F57398" w:rsidRDefault="00F57398" w:rsidP="00F57398">
      <w:pPr>
        <w:widowControl/>
        <w:autoSpaceDE/>
        <w:autoSpaceDN/>
        <w:spacing w:line="360" w:lineRule="auto"/>
        <w:ind w:right="994"/>
        <w:jc w:val="both"/>
        <w:rPr>
          <w:color w:val="000000"/>
          <w:sz w:val="24"/>
          <w:szCs w:val="24"/>
          <w:lang w:val="ru-RU" w:eastAsia="ru-RU"/>
        </w:rPr>
      </w:pPr>
      <w:r w:rsidRPr="00F57398">
        <w:rPr>
          <w:color w:val="000000"/>
          <w:sz w:val="24"/>
          <w:szCs w:val="24"/>
          <w:lang w:val="ru-RU" w:eastAsia="ru-RU"/>
        </w:rPr>
        <w:t>Реализация воспитательного потенциала взаимодействия с родителями (законными представителями) обучающихся предусматривает:</w:t>
      </w:r>
    </w:p>
    <w:p w:rsidR="00F57398" w:rsidRPr="00F57398" w:rsidRDefault="00F57398" w:rsidP="00961A7B">
      <w:pPr>
        <w:widowControl/>
        <w:numPr>
          <w:ilvl w:val="0"/>
          <w:numId w:val="132"/>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F57398" w:rsidRPr="00F57398" w:rsidRDefault="00F57398" w:rsidP="00961A7B">
      <w:pPr>
        <w:widowControl/>
        <w:numPr>
          <w:ilvl w:val="0"/>
          <w:numId w:val="132"/>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F57398" w:rsidRPr="00F57398" w:rsidRDefault="00F57398" w:rsidP="00961A7B">
      <w:pPr>
        <w:widowControl/>
        <w:numPr>
          <w:ilvl w:val="0"/>
          <w:numId w:val="132"/>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родительские дни, в которые родители (законные представители) могут посещать уроки и внеурочные занятия;</w:t>
      </w:r>
    </w:p>
    <w:p w:rsidR="00F57398" w:rsidRPr="00F57398" w:rsidRDefault="00F57398" w:rsidP="00961A7B">
      <w:pPr>
        <w:widowControl/>
        <w:numPr>
          <w:ilvl w:val="0"/>
          <w:numId w:val="132"/>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F57398" w:rsidRPr="00F57398" w:rsidRDefault="00F57398" w:rsidP="00961A7B">
      <w:pPr>
        <w:widowControl/>
        <w:numPr>
          <w:ilvl w:val="0"/>
          <w:numId w:val="132"/>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F57398" w:rsidRPr="00F57398" w:rsidRDefault="00F57398" w:rsidP="00961A7B">
      <w:pPr>
        <w:widowControl/>
        <w:numPr>
          <w:ilvl w:val="0"/>
          <w:numId w:val="132"/>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F57398" w:rsidRPr="00F57398" w:rsidRDefault="00F57398" w:rsidP="00961A7B">
      <w:pPr>
        <w:widowControl/>
        <w:numPr>
          <w:ilvl w:val="0"/>
          <w:numId w:val="132"/>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F57398" w:rsidRPr="00F57398" w:rsidRDefault="00F57398" w:rsidP="00961A7B">
      <w:pPr>
        <w:widowControl/>
        <w:numPr>
          <w:ilvl w:val="0"/>
          <w:numId w:val="132"/>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привлечение родителей (законных представителей) к подготовке и проведению классных и общешкольных мероприятий;</w:t>
      </w:r>
    </w:p>
    <w:p w:rsidR="00F57398" w:rsidRPr="00F57398" w:rsidRDefault="00F57398" w:rsidP="00961A7B">
      <w:pPr>
        <w:widowControl/>
        <w:numPr>
          <w:ilvl w:val="0"/>
          <w:numId w:val="132"/>
        </w:numPr>
        <w:autoSpaceDE/>
        <w:autoSpaceDN/>
        <w:spacing w:after="14" w:line="360" w:lineRule="auto"/>
        <w:ind w:left="0" w:right="994" w:hanging="10"/>
        <w:jc w:val="both"/>
        <w:rPr>
          <w:color w:val="000000"/>
          <w:sz w:val="24"/>
          <w:szCs w:val="24"/>
          <w:lang w:val="ru-RU" w:eastAsia="ru-RU"/>
        </w:rPr>
      </w:pPr>
      <w:r w:rsidRPr="00F57398">
        <w:rPr>
          <w:color w:val="000000"/>
          <w:sz w:val="24"/>
          <w:szCs w:val="24"/>
          <w:lang w:val="ru-RU" w:eastAsia="ru-RU"/>
        </w:rPr>
        <w:t>целевое взаимодействие с законными представителями детей-сирот, оставшихся без попечения родителей, приемных детей.</w:t>
      </w:r>
    </w:p>
    <w:p w:rsidR="00F57398" w:rsidRPr="00F57398" w:rsidRDefault="00F57398" w:rsidP="00F57398">
      <w:pPr>
        <w:widowControl/>
        <w:autoSpaceDE/>
        <w:autoSpaceDN/>
        <w:spacing w:line="360" w:lineRule="auto"/>
        <w:ind w:right="994"/>
        <w:jc w:val="center"/>
        <w:rPr>
          <w:color w:val="000000"/>
          <w:sz w:val="24"/>
          <w:szCs w:val="24"/>
          <w:lang w:val="ru-RU" w:eastAsia="ru-RU"/>
        </w:rPr>
      </w:pPr>
      <w:r w:rsidRPr="00F57398">
        <w:rPr>
          <w:b/>
          <w:bCs/>
          <w:color w:val="000000"/>
          <w:sz w:val="24"/>
          <w:szCs w:val="24"/>
          <w:lang w:val="ru-RU" w:eastAsia="ru-RU"/>
        </w:rPr>
        <w:t>Модуль «Самоуправление»</w:t>
      </w:r>
    </w:p>
    <w:p w:rsidR="00F57398" w:rsidRPr="00F57398" w:rsidRDefault="00F57398" w:rsidP="00F57398">
      <w:pPr>
        <w:widowControl/>
        <w:autoSpaceDE/>
        <w:autoSpaceDN/>
        <w:spacing w:line="360" w:lineRule="auto"/>
        <w:ind w:right="994"/>
        <w:jc w:val="both"/>
        <w:rPr>
          <w:color w:val="000000"/>
          <w:sz w:val="24"/>
          <w:szCs w:val="24"/>
          <w:lang w:val="ru-RU" w:eastAsia="ru-RU"/>
        </w:rPr>
      </w:pPr>
      <w:r w:rsidRPr="00F57398">
        <w:rPr>
          <w:color w:val="000000"/>
          <w:sz w:val="24"/>
          <w:szCs w:val="24"/>
          <w:lang w:val="ru-RU" w:eastAsia="ru-RU"/>
        </w:rPr>
        <w:t>Реализация воспитательного потенциала ученического самоуправления в образовательной организации предусматривает:</w:t>
      </w:r>
    </w:p>
    <w:p w:rsidR="00F57398" w:rsidRPr="00F57398" w:rsidRDefault="00F57398" w:rsidP="00961A7B">
      <w:pPr>
        <w:widowControl/>
        <w:numPr>
          <w:ilvl w:val="0"/>
          <w:numId w:val="133"/>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lastRenderedPageBreak/>
        <w:t>организацию и деятельность органов ученического самоуправления (совет обучающихся или других), избранных обучающимися;</w:t>
      </w:r>
    </w:p>
    <w:p w:rsidR="00F57398" w:rsidRPr="00F57398" w:rsidRDefault="00F57398" w:rsidP="00961A7B">
      <w:pPr>
        <w:widowControl/>
        <w:numPr>
          <w:ilvl w:val="0"/>
          <w:numId w:val="133"/>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представление органами ученического самоуправления интересов обучающихся в процессе управления образовательной организацией;</w:t>
      </w:r>
    </w:p>
    <w:p w:rsidR="00F57398" w:rsidRPr="00F57398" w:rsidRDefault="00F57398" w:rsidP="00961A7B">
      <w:pPr>
        <w:widowControl/>
        <w:numPr>
          <w:ilvl w:val="0"/>
          <w:numId w:val="133"/>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защиту органами ученического самоуправления законных интересов и прав обучающихся;</w:t>
      </w:r>
    </w:p>
    <w:p w:rsidR="00F57398" w:rsidRPr="00F57398" w:rsidRDefault="00F57398" w:rsidP="00961A7B">
      <w:pPr>
        <w:widowControl/>
        <w:numPr>
          <w:ilvl w:val="0"/>
          <w:numId w:val="133"/>
        </w:numPr>
        <w:autoSpaceDE/>
        <w:autoSpaceDN/>
        <w:spacing w:after="14" w:line="360" w:lineRule="auto"/>
        <w:ind w:left="0" w:right="994" w:hanging="10"/>
        <w:jc w:val="both"/>
        <w:rPr>
          <w:color w:val="000000"/>
          <w:sz w:val="24"/>
          <w:szCs w:val="24"/>
          <w:lang w:val="ru-RU" w:eastAsia="ru-RU"/>
        </w:rPr>
      </w:pPr>
      <w:r w:rsidRPr="00F57398">
        <w:rPr>
          <w:color w:val="000000"/>
          <w:sz w:val="24"/>
          <w:szCs w:val="24"/>
          <w:lang w:val="ru-RU" w:eastAsia="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F57398" w:rsidRPr="00F57398" w:rsidRDefault="00F57398" w:rsidP="00F57398">
      <w:pPr>
        <w:widowControl/>
        <w:autoSpaceDE/>
        <w:autoSpaceDN/>
        <w:spacing w:line="360" w:lineRule="auto"/>
        <w:ind w:right="994"/>
        <w:jc w:val="center"/>
        <w:rPr>
          <w:color w:val="000000"/>
          <w:sz w:val="24"/>
          <w:szCs w:val="24"/>
          <w:lang w:val="ru-RU" w:eastAsia="ru-RU"/>
        </w:rPr>
      </w:pPr>
      <w:r w:rsidRPr="00F57398">
        <w:rPr>
          <w:b/>
          <w:bCs/>
          <w:color w:val="000000"/>
          <w:sz w:val="24"/>
          <w:szCs w:val="24"/>
          <w:lang w:val="ru-RU" w:eastAsia="ru-RU"/>
        </w:rPr>
        <w:t>Модуль «Профилактика и безопасность»</w:t>
      </w:r>
    </w:p>
    <w:p w:rsidR="00F57398" w:rsidRPr="00F57398" w:rsidRDefault="00F57398" w:rsidP="00F57398">
      <w:pPr>
        <w:widowControl/>
        <w:autoSpaceDE/>
        <w:autoSpaceDN/>
        <w:spacing w:line="360" w:lineRule="auto"/>
        <w:ind w:right="994"/>
        <w:jc w:val="both"/>
        <w:rPr>
          <w:color w:val="000000"/>
          <w:sz w:val="24"/>
          <w:szCs w:val="24"/>
          <w:lang w:val="ru-RU" w:eastAsia="ru-RU"/>
        </w:rPr>
      </w:pPr>
      <w:r w:rsidRPr="00F57398">
        <w:rPr>
          <w:color w:val="000000"/>
          <w:sz w:val="24"/>
          <w:szCs w:val="24"/>
          <w:lang w:val="ru-RU" w:eastAsia="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F57398" w:rsidRPr="00F57398" w:rsidRDefault="00F57398" w:rsidP="00961A7B">
      <w:pPr>
        <w:widowControl/>
        <w:numPr>
          <w:ilvl w:val="0"/>
          <w:numId w:val="134"/>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F57398" w:rsidRPr="00F57398" w:rsidRDefault="00F57398" w:rsidP="00961A7B">
      <w:pPr>
        <w:widowControl/>
        <w:numPr>
          <w:ilvl w:val="0"/>
          <w:numId w:val="134"/>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F57398" w:rsidRPr="00F57398" w:rsidRDefault="00F57398" w:rsidP="00961A7B">
      <w:pPr>
        <w:widowControl/>
        <w:numPr>
          <w:ilvl w:val="0"/>
          <w:numId w:val="134"/>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F57398" w:rsidRPr="00F57398" w:rsidRDefault="00F57398" w:rsidP="00961A7B">
      <w:pPr>
        <w:widowControl/>
        <w:numPr>
          <w:ilvl w:val="0"/>
          <w:numId w:val="134"/>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57398" w:rsidRPr="00F57398" w:rsidRDefault="00F57398" w:rsidP="00961A7B">
      <w:pPr>
        <w:widowControl/>
        <w:numPr>
          <w:ilvl w:val="0"/>
          <w:numId w:val="134"/>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F57398" w:rsidRPr="00F57398" w:rsidRDefault="00F57398" w:rsidP="00961A7B">
      <w:pPr>
        <w:widowControl/>
        <w:numPr>
          <w:ilvl w:val="0"/>
          <w:numId w:val="134"/>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57398" w:rsidRPr="00F57398" w:rsidRDefault="00F57398" w:rsidP="00961A7B">
      <w:pPr>
        <w:widowControl/>
        <w:numPr>
          <w:ilvl w:val="0"/>
          <w:numId w:val="134"/>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lastRenderedPageBreak/>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F57398" w:rsidRPr="00F57398" w:rsidRDefault="00F57398" w:rsidP="00961A7B">
      <w:pPr>
        <w:widowControl/>
        <w:numPr>
          <w:ilvl w:val="0"/>
          <w:numId w:val="134"/>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F57398" w:rsidRPr="00F57398" w:rsidRDefault="00F57398" w:rsidP="00961A7B">
      <w:pPr>
        <w:widowControl/>
        <w:numPr>
          <w:ilvl w:val="0"/>
          <w:numId w:val="134"/>
        </w:numPr>
        <w:autoSpaceDE/>
        <w:autoSpaceDN/>
        <w:spacing w:after="14" w:line="360" w:lineRule="auto"/>
        <w:ind w:left="0" w:right="994" w:hanging="10"/>
        <w:jc w:val="both"/>
        <w:rPr>
          <w:color w:val="000000"/>
          <w:sz w:val="24"/>
          <w:szCs w:val="24"/>
          <w:lang w:val="ru-RU" w:eastAsia="ru-RU"/>
        </w:rPr>
      </w:pPr>
      <w:r w:rsidRPr="00F57398">
        <w:rPr>
          <w:color w:val="000000"/>
          <w:sz w:val="24"/>
          <w:szCs w:val="24"/>
          <w:lang w:val="ru-RU"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F57398" w:rsidRPr="00F57398" w:rsidRDefault="00F57398" w:rsidP="00F57398">
      <w:pPr>
        <w:widowControl/>
        <w:autoSpaceDE/>
        <w:autoSpaceDN/>
        <w:spacing w:line="360" w:lineRule="auto"/>
        <w:ind w:right="994"/>
        <w:jc w:val="center"/>
        <w:rPr>
          <w:color w:val="000000"/>
          <w:sz w:val="24"/>
          <w:szCs w:val="24"/>
          <w:lang w:val="ru-RU" w:eastAsia="ru-RU"/>
        </w:rPr>
      </w:pPr>
      <w:r w:rsidRPr="00F57398">
        <w:rPr>
          <w:b/>
          <w:bCs/>
          <w:color w:val="000000"/>
          <w:sz w:val="24"/>
          <w:szCs w:val="24"/>
          <w:lang w:val="ru-RU" w:eastAsia="ru-RU"/>
        </w:rPr>
        <w:t>Модуль «Социальное партнерство»</w:t>
      </w:r>
    </w:p>
    <w:p w:rsidR="00F57398" w:rsidRPr="00F57398" w:rsidRDefault="00F57398" w:rsidP="00F57398">
      <w:pPr>
        <w:widowControl/>
        <w:autoSpaceDE/>
        <w:autoSpaceDN/>
        <w:spacing w:line="360" w:lineRule="auto"/>
        <w:ind w:right="994"/>
        <w:jc w:val="both"/>
        <w:rPr>
          <w:color w:val="000000"/>
          <w:sz w:val="24"/>
          <w:szCs w:val="24"/>
          <w:lang w:val="ru-RU" w:eastAsia="ru-RU"/>
        </w:rPr>
      </w:pPr>
      <w:r w:rsidRPr="00F57398">
        <w:rPr>
          <w:color w:val="000000"/>
          <w:sz w:val="24"/>
          <w:szCs w:val="24"/>
          <w:lang w:val="ru-RU" w:eastAsia="ru-RU"/>
        </w:rPr>
        <w:t>Реализация воспитательного потенциала социального партнерства предусматривает:</w:t>
      </w:r>
    </w:p>
    <w:p w:rsidR="00F57398" w:rsidRPr="00F57398" w:rsidRDefault="00F57398" w:rsidP="00961A7B">
      <w:pPr>
        <w:widowControl/>
        <w:numPr>
          <w:ilvl w:val="0"/>
          <w:numId w:val="135"/>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F57398" w:rsidRPr="00F57398" w:rsidRDefault="00F57398" w:rsidP="00961A7B">
      <w:pPr>
        <w:widowControl/>
        <w:numPr>
          <w:ilvl w:val="0"/>
          <w:numId w:val="135"/>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F57398" w:rsidRPr="00F57398" w:rsidRDefault="00F57398" w:rsidP="00961A7B">
      <w:pPr>
        <w:widowControl/>
        <w:numPr>
          <w:ilvl w:val="0"/>
          <w:numId w:val="135"/>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проведение на базе организаций-партнеров отдельных уроков, занятий, внешкольных мероприятий, акций воспитательной направленности;</w:t>
      </w:r>
    </w:p>
    <w:p w:rsidR="00F57398" w:rsidRPr="00F57398" w:rsidRDefault="00F57398" w:rsidP="00961A7B">
      <w:pPr>
        <w:widowControl/>
        <w:numPr>
          <w:ilvl w:val="0"/>
          <w:numId w:val="135"/>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F57398" w:rsidRPr="00F57398" w:rsidRDefault="00F57398" w:rsidP="00961A7B">
      <w:pPr>
        <w:widowControl/>
        <w:numPr>
          <w:ilvl w:val="0"/>
          <w:numId w:val="135"/>
        </w:numPr>
        <w:autoSpaceDE/>
        <w:autoSpaceDN/>
        <w:spacing w:after="14" w:line="360" w:lineRule="auto"/>
        <w:ind w:left="0" w:right="994" w:hanging="10"/>
        <w:jc w:val="both"/>
        <w:rPr>
          <w:color w:val="000000"/>
          <w:sz w:val="24"/>
          <w:szCs w:val="24"/>
          <w:lang w:val="ru-RU" w:eastAsia="ru-RU"/>
        </w:rPr>
      </w:pPr>
      <w:r w:rsidRPr="00F57398">
        <w:rPr>
          <w:color w:val="000000"/>
          <w:sz w:val="24"/>
          <w:szCs w:val="24"/>
          <w:lang w:val="ru-RU" w:eastAsia="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57398" w:rsidRPr="00F57398" w:rsidRDefault="00F57398" w:rsidP="00F57398">
      <w:pPr>
        <w:widowControl/>
        <w:autoSpaceDE/>
        <w:autoSpaceDN/>
        <w:spacing w:line="360" w:lineRule="auto"/>
        <w:ind w:right="994"/>
        <w:jc w:val="center"/>
        <w:rPr>
          <w:color w:val="000000"/>
          <w:sz w:val="24"/>
          <w:szCs w:val="24"/>
          <w:lang w:val="ru-RU" w:eastAsia="ru-RU"/>
        </w:rPr>
      </w:pPr>
      <w:r w:rsidRPr="00F57398">
        <w:rPr>
          <w:b/>
          <w:bCs/>
          <w:color w:val="000000"/>
          <w:sz w:val="24"/>
          <w:szCs w:val="24"/>
          <w:lang w:val="ru-RU" w:eastAsia="ru-RU"/>
        </w:rPr>
        <w:t>Модуль «Профориентация»</w:t>
      </w:r>
    </w:p>
    <w:p w:rsidR="00F57398" w:rsidRPr="00F57398" w:rsidRDefault="00F57398" w:rsidP="00F57398">
      <w:pPr>
        <w:widowControl/>
        <w:autoSpaceDE/>
        <w:autoSpaceDN/>
        <w:spacing w:line="360" w:lineRule="auto"/>
        <w:ind w:right="994"/>
        <w:jc w:val="both"/>
        <w:rPr>
          <w:color w:val="000000"/>
          <w:sz w:val="24"/>
          <w:szCs w:val="24"/>
          <w:lang w:val="ru-RU" w:eastAsia="ru-RU"/>
        </w:rPr>
      </w:pPr>
      <w:r w:rsidRPr="00F57398">
        <w:rPr>
          <w:color w:val="000000"/>
          <w:sz w:val="24"/>
          <w:szCs w:val="24"/>
          <w:lang w:val="ru-RU" w:eastAsia="ru-RU"/>
        </w:rPr>
        <w:t>Реализация воспитательного потенциала профориентационной работы образовательной организации предусматривает:</w:t>
      </w:r>
    </w:p>
    <w:p w:rsidR="00F57398" w:rsidRPr="00F57398" w:rsidRDefault="00F57398" w:rsidP="00961A7B">
      <w:pPr>
        <w:widowControl/>
        <w:numPr>
          <w:ilvl w:val="0"/>
          <w:numId w:val="136"/>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57398" w:rsidRPr="00F57398" w:rsidRDefault="00F57398" w:rsidP="00961A7B">
      <w:pPr>
        <w:widowControl/>
        <w:numPr>
          <w:ilvl w:val="0"/>
          <w:numId w:val="136"/>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lastRenderedPageBreak/>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57398" w:rsidRPr="00F57398" w:rsidRDefault="00F57398" w:rsidP="00961A7B">
      <w:pPr>
        <w:widowControl/>
        <w:numPr>
          <w:ilvl w:val="0"/>
          <w:numId w:val="136"/>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экскурсии на предприятия, в организации, дающие начальные представления о существующих профессиях и условиях работы;</w:t>
      </w:r>
    </w:p>
    <w:p w:rsidR="00F57398" w:rsidRPr="00F57398" w:rsidRDefault="00F57398" w:rsidP="00961A7B">
      <w:pPr>
        <w:widowControl/>
        <w:numPr>
          <w:ilvl w:val="0"/>
          <w:numId w:val="136"/>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57398" w:rsidRPr="00F57398" w:rsidRDefault="00F57398" w:rsidP="00961A7B">
      <w:pPr>
        <w:widowControl/>
        <w:numPr>
          <w:ilvl w:val="0"/>
          <w:numId w:val="136"/>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57398" w:rsidRPr="00F57398" w:rsidRDefault="00F57398" w:rsidP="00961A7B">
      <w:pPr>
        <w:widowControl/>
        <w:numPr>
          <w:ilvl w:val="0"/>
          <w:numId w:val="136"/>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57398" w:rsidRPr="00F57398" w:rsidRDefault="00F57398" w:rsidP="00961A7B">
      <w:pPr>
        <w:widowControl/>
        <w:numPr>
          <w:ilvl w:val="0"/>
          <w:numId w:val="136"/>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участие в работе всероссийских профориентационных проектов;</w:t>
      </w:r>
    </w:p>
    <w:p w:rsidR="00F57398" w:rsidRPr="00F57398" w:rsidRDefault="00F57398" w:rsidP="00961A7B">
      <w:pPr>
        <w:widowControl/>
        <w:numPr>
          <w:ilvl w:val="0"/>
          <w:numId w:val="136"/>
        </w:numPr>
        <w:autoSpaceDE/>
        <w:autoSpaceDN/>
        <w:spacing w:after="14" w:line="360" w:lineRule="auto"/>
        <w:ind w:left="0" w:right="994" w:hanging="10"/>
        <w:contextualSpacing/>
        <w:jc w:val="both"/>
        <w:rPr>
          <w:color w:val="000000"/>
          <w:sz w:val="24"/>
          <w:szCs w:val="24"/>
          <w:lang w:val="ru-RU" w:eastAsia="ru-RU"/>
        </w:rPr>
      </w:pPr>
      <w:r w:rsidRPr="00F57398">
        <w:rPr>
          <w:color w:val="000000"/>
          <w:sz w:val="24"/>
          <w:szCs w:val="24"/>
          <w:lang w:val="ru-RU" w:eastAsia="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57398" w:rsidRPr="00F57398" w:rsidRDefault="00F57398" w:rsidP="00F57398">
      <w:pPr>
        <w:widowControl/>
        <w:autoSpaceDE/>
        <w:autoSpaceDN/>
        <w:spacing w:line="360" w:lineRule="auto"/>
        <w:ind w:right="994"/>
        <w:jc w:val="both"/>
        <w:rPr>
          <w:color w:val="000000"/>
          <w:sz w:val="24"/>
          <w:szCs w:val="24"/>
          <w:lang w:val="ru-RU" w:eastAsia="ru-RU"/>
        </w:rPr>
      </w:pPr>
      <w:r w:rsidRPr="00F57398">
        <w:rPr>
          <w:color w:val="000000"/>
          <w:sz w:val="24"/>
          <w:szCs w:val="24"/>
          <w:lang w:val="ru-RU" w:eastAsia="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57398" w:rsidRPr="00F57398" w:rsidRDefault="00F57398" w:rsidP="00F57398">
      <w:pPr>
        <w:widowControl/>
        <w:autoSpaceDE/>
        <w:autoSpaceDN/>
        <w:spacing w:after="160" w:line="259" w:lineRule="auto"/>
        <w:rPr>
          <w:color w:val="000000"/>
          <w:sz w:val="16"/>
          <w:szCs w:val="16"/>
          <w:lang w:val="ru-RU" w:eastAsia="ru-RU"/>
        </w:rPr>
      </w:pPr>
      <w:r w:rsidRPr="00F57398">
        <w:rPr>
          <w:color w:val="000000"/>
          <w:sz w:val="16"/>
          <w:szCs w:val="16"/>
          <w:lang w:val="ru-RU" w:eastAsia="ru-RU"/>
        </w:rPr>
        <w:br w:type="page"/>
      </w:r>
    </w:p>
    <w:p w:rsidR="00E4184B" w:rsidRPr="00EC7DA0" w:rsidRDefault="00E4184B">
      <w:pPr>
        <w:pStyle w:val="a4"/>
        <w:spacing w:before="2"/>
        <w:ind w:left="0" w:firstLine="0"/>
        <w:jc w:val="left"/>
        <w:rPr>
          <w:sz w:val="29"/>
          <w:lang w:val="ru-RU"/>
        </w:rPr>
      </w:pPr>
    </w:p>
    <w:p w:rsidR="00E4184B" w:rsidRPr="00EC7DA0" w:rsidRDefault="00EC7DA0">
      <w:pPr>
        <w:pStyle w:val="210"/>
        <w:spacing w:line="360" w:lineRule="auto"/>
        <w:ind w:left="3727" w:hanging="980"/>
        <w:jc w:val="left"/>
        <w:rPr>
          <w:lang w:val="ru-RU"/>
        </w:rPr>
      </w:pPr>
      <w:bookmarkStart w:id="440" w:name="4._ОРГАНИЗАЦИОННЫЙ_РАЗДЕЛ_АООП_ООО_ОБУЧА"/>
      <w:bookmarkEnd w:id="440"/>
      <w:r w:rsidRPr="00EC7DA0">
        <w:rPr>
          <w:lang w:val="ru-RU"/>
        </w:rPr>
        <w:t>4.</w:t>
      </w:r>
      <w:r w:rsidRPr="00EC7DA0">
        <w:rPr>
          <w:spacing w:val="8"/>
          <w:lang w:val="ru-RU"/>
        </w:rPr>
        <w:t xml:space="preserve"> </w:t>
      </w:r>
      <w:r w:rsidRPr="00EC7DA0">
        <w:rPr>
          <w:lang w:val="ru-RU"/>
        </w:rPr>
        <w:t>ОРГАНИЗАЦИОННЫЙ</w:t>
      </w:r>
      <w:r w:rsidRPr="00EC7DA0">
        <w:rPr>
          <w:spacing w:val="-15"/>
          <w:lang w:val="ru-RU"/>
        </w:rPr>
        <w:t xml:space="preserve"> </w:t>
      </w:r>
      <w:r w:rsidRPr="00EC7DA0">
        <w:rPr>
          <w:lang w:val="ru-RU"/>
        </w:rPr>
        <w:t>РАЗДЕЛ</w:t>
      </w:r>
      <w:r w:rsidRPr="00EC7DA0">
        <w:rPr>
          <w:spacing w:val="-14"/>
          <w:lang w:val="ru-RU"/>
        </w:rPr>
        <w:t xml:space="preserve"> </w:t>
      </w:r>
      <w:r w:rsidRPr="00EC7DA0">
        <w:rPr>
          <w:lang w:val="ru-RU"/>
        </w:rPr>
        <w:t>АООП</w:t>
      </w:r>
      <w:r w:rsidRPr="00EC7DA0">
        <w:rPr>
          <w:spacing w:val="-14"/>
          <w:lang w:val="ru-RU"/>
        </w:rPr>
        <w:t xml:space="preserve"> </w:t>
      </w:r>
      <w:r w:rsidRPr="00EC7DA0">
        <w:rPr>
          <w:lang w:val="ru-RU"/>
        </w:rPr>
        <w:t>ООО</w:t>
      </w:r>
      <w:r w:rsidRPr="00EC7DA0">
        <w:rPr>
          <w:spacing w:val="-15"/>
          <w:lang w:val="ru-RU"/>
        </w:rPr>
        <w:t xml:space="preserve"> </w:t>
      </w:r>
      <w:r w:rsidRPr="00EC7DA0">
        <w:rPr>
          <w:lang w:val="ru-RU"/>
        </w:rPr>
        <w:t>ОБУЧАЮЩИХСЯ</w:t>
      </w:r>
      <w:r w:rsidRPr="00EC7DA0">
        <w:rPr>
          <w:spacing w:val="-14"/>
          <w:lang w:val="ru-RU"/>
        </w:rPr>
        <w:t xml:space="preserve"> </w:t>
      </w:r>
      <w:r w:rsidRPr="00EC7DA0">
        <w:rPr>
          <w:lang w:val="ru-RU"/>
        </w:rPr>
        <w:t>С ЗАДЕРЖКОЙ ПСИХИЧЕСКОГО РАЗВИТИЯ</w:t>
      </w:r>
    </w:p>
    <w:p w:rsidR="00E4184B" w:rsidRPr="00EC7DA0" w:rsidRDefault="00EC7DA0">
      <w:pPr>
        <w:pStyle w:val="210"/>
        <w:spacing w:line="269" w:lineRule="exact"/>
        <w:rPr>
          <w:lang w:val="ru-RU"/>
        </w:rPr>
      </w:pPr>
      <w:bookmarkStart w:id="441" w:name="_TOC_250002"/>
      <w:r w:rsidRPr="00EC7DA0">
        <w:rPr>
          <w:lang w:val="ru-RU"/>
        </w:rPr>
        <w:t>Учебный</w:t>
      </w:r>
      <w:r w:rsidRPr="00EC7DA0">
        <w:rPr>
          <w:spacing w:val="-7"/>
          <w:lang w:val="ru-RU"/>
        </w:rPr>
        <w:t xml:space="preserve"> </w:t>
      </w:r>
      <w:bookmarkEnd w:id="441"/>
      <w:r w:rsidRPr="00EC7DA0">
        <w:rPr>
          <w:spacing w:val="-4"/>
          <w:lang w:val="ru-RU"/>
        </w:rPr>
        <w:t>план</w:t>
      </w:r>
    </w:p>
    <w:p w:rsidR="00E4184B" w:rsidRPr="00EC7DA0" w:rsidRDefault="00EC7DA0">
      <w:pPr>
        <w:pStyle w:val="a4"/>
        <w:spacing w:before="132" w:line="360" w:lineRule="auto"/>
        <w:ind w:right="835"/>
        <w:rPr>
          <w:lang w:val="ru-RU"/>
        </w:rPr>
      </w:pPr>
      <w:r w:rsidRPr="00EC7DA0">
        <w:rPr>
          <w:lang w:val="ru-RU"/>
        </w:rPr>
        <w:t>Учебный план АООП ООО для обучающихся с задержкой психического развития (вариант 7) Муниципального бюджетного</w:t>
      </w:r>
      <w:r w:rsidRPr="00EC7DA0">
        <w:rPr>
          <w:spacing w:val="-1"/>
          <w:lang w:val="ru-RU"/>
        </w:rPr>
        <w:t xml:space="preserve"> </w:t>
      </w:r>
      <w:r w:rsidRPr="00EC7DA0">
        <w:rPr>
          <w:lang w:val="ru-RU"/>
        </w:rPr>
        <w:t>общеобразовательного учреждения основная общеобразовательная школа (далее - учебный план) для 5-9 классов, в целом соответствует обязательным требованиям ФГОС ООО и ФОП ООО, (приказ</w:t>
      </w:r>
      <w:r w:rsidRPr="00EC7DA0">
        <w:rPr>
          <w:spacing w:val="40"/>
          <w:lang w:val="ru-RU"/>
        </w:rPr>
        <w:t xml:space="preserve"> </w:t>
      </w:r>
      <w:r w:rsidRPr="00EC7DA0">
        <w:rPr>
          <w:lang w:val="ru-RU"/>
        </w:rPr>
        <w:t>Министерства</w:t>
      </w:r>
      <w:r w:rsidRPr="00EC7DA0">
        <w:rPr>
          <w:spacing w:val="-2"/>
          <w:lang w:val="ru-RU"/>
        </w:rPr>
        <w:t xml:space="preserve"> </w:t>
      </w:r>
      <w:r w:rsidRPr="00EC7DA0">
        <w:rPr>
          <w:lang w:val="ru-RU"/>
        </w:rPr>
        <w:t>просвещения</w:t>
      </w:r>
      <w:r w:rsidRPr="00EC7DA0">
        <w:rPr>
          <w:spacing w:val="-6"/>
          <w:lang w:val="ru-RU"/>
        </w:rPr>
        <w:t xml:space="preserve"> </w:t>
      </w:r>
      <w:r w:rsidRPr="00EC7DA0">
        <w:rPr>
          <w:lang w:val="ru-RU"/>
        </w:rPr>
        <w:t>Российской Федерации</w:t>
      </w:r>
      <w:r w:rsidRPr="00EC7DA0">
        <w:rPr>
          <w:spacing w:val="-5"/>
          <w:lang w:val="ru-RU"/>
        </w:rPr>
        <w:t xml:space="preserve"> </w:t>
      </w:r>
      <w:r w:rsidRPr="00EC7DA0">
        <w:rPr>
          <w:lang w:val="ru-RU"/>
        </w:rPr>
        <w:t>от</w:t>
      </w:r>
      <w:r w:rsidRPr="00EC7DA0">
        <w:rPr>
          <w:spacing w:val="-1"/>
          <w:lang w:val="ru-RU"/>
        </w:rPr>
        <w:t xml:space="preserve"> </w:t>
      </w:r>
      <w:r w:rsidRPr="00EC7DA0">
        <w:rPr>
          <w:lang w:val="ru-RU"/>
        </w:rPr>
        <w:t>31.05.2021</w:t>
      </w:r>
      <w:r w:rsidRPr="00EC7DA0">
        <w:rPr>
          <w:spacing w:val="-1"/>
          <w:lang w:val="ru-RU"/>
        </w:rPr>
        <w:t xml:space="preserve"> </w:t>
      </w:r>
      <w:r w:rsidRPr="00EC7DA0">
        <w:rPr>
          <w:lang w:val="ru-RU"/>
        </w:rPr>
        <w:t>№ 287</w:t>
      </w:r>
      <w:r w:rsidRPr="00EC7DA0">
        <w:rPr>
          <w:spacing w:val="-1"/>
          <w:lang w:val="ru-RU"/>
        </w:rPr>
        <w:t xml:space="preserve"> </w:t>
      </w:r>
      <w:r w:rsidRPr="00EC7DA0">
        <w:rPr>
          <w:lang w:val="ru-RU"/>
        </w:rPr>
        <w:t>«Об утверждении федерального государственного образовательного стандарта основного общего образования»), ФАООП ( Приказ Минпросвещения России от 24.11.2022 № 1025),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w:t>
      </w:r>
      <w:r w:rsidRPr="00EC7DA0">
        <w:rPr>
          <w:spacing w:val="-2"/>
          <w:lang w:val="ru-RU"/>
        </w:rPr>
        <w:t xml:space="preserve"> </w:t>
      </w:r>
      <w:r w:rsidRPr="00EC7DA0">
        <w:rPr>
          <w:lang w:val="ru-RU"/>
        </w:rPr>
        <w:t>их</w:t>
      </w:r>
      <w:r w:rsidRPr="00EC7DA0">
        <w:rPr>
          <w:spacing w:val="-1"/>
          <w:lang w:val="ru-RU"/>
        </w:rPr>
        <w:t xml:space="preserve"> </w:t>
      </w:r>
      <w:r w:rsidRPr="00EC7DA0">
        <w:rPr>
          <w:lang w:val="ru-RU"/>
        </w:rPr>
        <w:t>освоение по классам и учебным предметам,</w:t>
      </w:r>
      <w:r w:rsidRPr="00EC7DA0">
        <w:rPr>
          <w:spacing w:val="80"/>
          <w:w w:val="150"/>
          <w:lang w:val="ru-RU"/>
        </w:rPr>
        <w:t xml:space="preserve"> </w:t>
      </w:r>
      <w:r w:rsidRPr="00EC7DA0">
        <w:rPr>
          <w:lang w:val="ru-RU"/>
        </w:rPr>
        <w:t>в</w:t>
      </w:r>
      <w:r w:rsidRPr="00EC7DA0">
        <w:rPr>
          <w:spacing w:val="80"/>
          <w:lang w:val="ru-RU"/>
        </w:rPr>
        <w:t xml:space="preserve"> </w:t>
      </w:r>
      <w:r w:rsidRPr="00EC7DA0">
        <w:rPr>
          <w:lang w:val="ru-RU"/>
        </w:rPr>
        <w:t>том</w:t>
      </w:r>
      <w:r w:rsidRPr="00EC7DA0">
        <w:rPr>
          <w:spacing w:val="78"/>
          <w:w w:val="150"/>
          <w:lang w:val="ru-RU"/>
        </w:rPr>
        <w:t xml:space="preserve"> </w:t>
      </w:r>
      <w:r w:rsidRPr="00EC7DA0">
        <w:rPr>
          <w:lang w:val="ru-RU"/>
        </w:rPr>
        <w:t>числе</w:t>
      </w:r>
      <w:r w:rsidRPr="00EC7DA0">
        <w:rPr>
          <w:spacing w:val="80"/>
          <w:w w:val="150"/>
          <w:lang w:val="ru-RU"/>
        </w:rPr>
        <w:t xml:space="preserve"> </w:t>
      </w:r>
      <w:r w:rsidRPr="00EC7DA0">
        <w:rPr>
          <w:lang w:val="ru-RU"/>
        </w:rPr>
        <w:t>требованиям о</w:t>
      </w:r>
      <w:r w:rsidRPr="00EC7DA0">
        <w:rPr>
          <w:spacing w:val="80"/>
          <w:lang w:val="ru-RU"/>
        </w:rPr>
        <w:t xml:space="preserve"> </w:t>
      </w:r>
      <w:r w:rsidRPr="00EC7DA0">
        <w:rPr>
          <w:lang w:val="ru-RU"/>
        </w:rPr>
        <w:t>включении</w:t>
      </w:r>
      <w:r w:rsidRPr="00EC7DA0">
        <w:rPr>
          <w:spacing w:val="80"/>
          <w:lang w:val="ru-RU"/>
        </w:rPr>
        <w:t xml:space="preserve"> </w:t>
      </w:r>
      <w:r w:rsidRPr="00EC7DA0">
        <w:rPr>
          <w:lang w:val="ru-RU"/>
        </w:rPr>
        <w:t>во</w:t>
      </w:r>
      <w:r w:rsidRPr="00EC7DA0">
        <w:rPr>
          <w:spacing w:val="80"/>
          <w:lang w:val="ru-RU"/>
        </w:rPr>
        <w:t xml:space="preserve"> </w:t>
      </w:r>
      <w:r w:rsidRPr="00EC7DA0">
        <w:rPr>
          <w:lang w:val="ru-RU"/>
        </w:rPr>
        <w:t>внеурочную</w:t>
      </w:r>
      <w:r w:rsidRPr="00EC7DA0">
        <w:rPr>
          <w:spacing w:val="80"/>
          <w:lang w:val="ru-RU"/>
        </w:rPr>
        <w:t xml:space="preserve"> </w:t>
      </w:r>
      <w:r w:rsidRPr="00EC7DA0">
        <w:rPr>
          <w:lang w:val="ru-RU"/>
        </w:rPr>
        <w:t>деятельность</w:t>
      </w:r>
    </w:p>
    <w:p w:rsidR="00E4184B" w:rsidRPr="00EC7DA0" w:rsidRDefault="00EC7DA0">
      <w:pPr>
        <w:pStyle w:val="a4"/>
        <w:spacing w:before="71" w:line="360" w:lineRule="auto"/>
        <w:ind w:right="845" w:firstLine="0"/>
        <w:rPr>
          <w:lang w:val="ru-RU"/>
        </w:rPr>
      </w:pPr>
      <w:r w:rsidRPr="00EC7DA0">
        <w:rPr>
          <w:lang w:val="ru-RU"/>
        </w:rPr>
        <w:t>коррекционных</w:t>
      </w:r>
      <w:r w:rsidRPr="00EC7DA0">
        <w:rPr>
          <w:spacing w:val="-2"/>
          <w:lang w:val="ru-RU"/>
        </w:rPr>
        <w:t xml:space="preserve"> </w:t>
      </w:r>
      <w:r w:rsidRPr="00EC7DA0">
        <w:rPr>
          <w:lang w:val="ru-RU"/>
        </w:rPr>
        <w:t>курсов по Программе коррекционной работы, и</w:t>
      </w:r>
      <w:r w:rsidRPr="00EC7DA0">
        <w:rPr>
          <w:spacing w:val="-1"/>
          <w:lang w:val="ru-RU"/>
        </w:rPr>
        <w:t xml:space="preserve"> </w:t>
      </w:r>
      <w:r w:rsidRPr="00EC7DA0">
        <w:rPr>
          <w:lang w:val="ru-RU"/>
        </w:rPr>
        <w:t>обеспечивает выполнение санитарно-эпидемиологических требований СП 2.4.3648-20 и гигиенических нормативов</w:t>
      </w:r>
      <w:r w:rsidRPr="00EC7DA0">
        <w:rPr>
          <w:spacing w:val="80"/>
          <w:lang w:val="ru-RU"/>
        </w:rPr>
        <w:t xml:space="preserve"> </w:t>
      </w:r>
      <w:r w:rsidRPr="00EC7DA0">
        <w:rPr>
          <w:lang w:val="ru-RU"/>
        </w:rPr>
        <w:t>и требований СанПиН 1.2.3685-21.</w:t>
      </w:r>
    </w:p>
    <w:p w:rsidR="00E4184B" w:rsidRPr="00EC7DA0" w:rsidRDefault="00EC7DA0">
      <w:pPr>
        <w:pStyle w:val="a4"/>
        <w:spacing w:line="360" w:lineRule="auto"/>
        <w:ind w:right="847"/>
        <w:rPr>
          <w:lang w:val="ru-RU"/>
        </w:rPr>
      </w:pPr>
      <w:r w:rsidRPr="00EC7DA0">
        <w:rPr>
          <w:lang w:val="ru-RU"/>
        </w:rPr>
        <w:t>Учебный год в Муниципальном бюджетном общеобразовательном учреждении основная общеобразовательная школа</w:t>
      </w:r>
      <w:r w:rsidR="00694BB5">
        <w:rPr>
          <w:lang w:val="ru-RU"/>
        </w:rPr>
        <w:t> начинается 02.09.2024</w:t>
      </w:r>
      <w:r w:rsidRPr="00EC7DA0">
        <w:rPr>
          <w:lang w:val="ru-RU"/>
        </w:rPr>
        <w:t xml:space="preserve"> </w:t>
      </w:r>
      <w:r w:rsidR="00D434C3">
        <w:rPr>
          <w:lang w:val="ru-RU"/>
        </w:rPr>
        <w:t>.</w:t>
      </w:r>
      <w:r w:rsidR="00694BB5">
        <w:rPr>
          <w:lang w:val="ru-RU"/>
        </w:rPr>
        <w:t xml:space="preserve"> </w:t>
      </w:r>
    </w:p>
    <w:p w:rsidR="00E4184B" w:rsidRPr="00EC7DA0" w:rsidRDefault="00EC7DA0">
      <w:pPr>
        <w:pStyle w:val="a4"/>
        <w:spacing w:line="362" w:lineRule="auto"/>
        <w:ind w:right="839"/>
        <w:rPr>
          <w:lang w:val="ru-RU"/>
        </w:rPr>
      </w:pPr>
      <w:r w:rsidRPr="00EC7DA0">
        <w:rPr>
          <w:lang w:val="ru-RU"/>
        </w:rPr>
        <w:t>Продолжительность учебного года в 5-8 классах составляет 34 учебные недели, в 9 классах – 33 учебные недели.</w:t>
      </w:r>
    </w:p>
    <w:p w:rsidR="00E4184B" w:rsidRPr="00EC7DA0" w:rsidRDefault="00EC7DA0">
      <w:pPr>
        <w:pStyle w:val="a4"/>
        <w:spacing w:line="360" w:lineRule="auto"/>
        <w:ind w:right="845"/>
        <w:rPr>
          <w:lang w:val="ru-RU"/>
        </w:rPr>
      </w:pPr>
      <w:r w:rsidRPr="00EC7DA0">
        <w:rPr>
          <w:lang w:val="ru-RU"/>
        </w:rPr>
        <w:t xml:space="preserve">Учебные занятия для учащихся 5-9 классов проводятся по 6-ти дневной учебной </w:t>
      </w:r>
      <w:r w:rsidRPr="00EC7DA0">
        <w:rPr>
          <w:spacing w:val="-2"/>
          <w:lang w:val="ru-RU"/>
        </w:rPr>
        <w:t>неделе.</w:t>
      </w:r>
    </w:p>
    <w:p w:rsidR="00E4184B" w:rsidRPr="00EC7DA0" w:rsidRDefault="00EC7DA0">
      <w:pPr>
        <w:pStyle w:val="a4"/>
        <w:spacing w:line="360" w:lineRule="auto"/>
        <w:ind w:right="852"/>
        <w:rPr>
          <w:lang w:val="ru-RU"/>
        </w:rPr>
      </w:pPr>
      <w:r w:rsidRPr="00EC7DA0">
        <w:rPr>
          <w:lang w:val="ru-RU"/>
        </w:rPr>
        <w:t xml:space="preserve">Максимальный объем аудиторной нагрузки обучающихся в неделю составляет в 5 классе – 29 часов, в 6 классе – 31 часов, в 7 классе – 32 часа, в 8- 32 часа, 9 классах – 33 </w:t>
      </w:r>
      <w:r w:rsidRPr="00EC7DA0">
        <w:rPr>
          <w:spacing w:val="-2"/>
          <w:lang w:val="ru-RU"/>
        </w:rPr>
        <w:t>часа.</w:t>
      </w:r>
    </w:p>
    <w:p w:rsidR="00E4184B" w:rsidRPr="00EC7DA0" w:rsidRDefault="00EC7DA0">
      <w:pPr>
        <w:pStyle w:val="a4"/>
        <w:spacing w:line="360" w:lineRule="auto"/>
        <w:ind w:right="836"/>
        <w:rPr>
          <w:lang w:val="ru-RU"/>
        </w:rPr>
      </w:pPr>
      <w:r w:rsidRPr="00EC7DA0">
        <w:rPr>
          <w:lang w:val="ru-RU"/>
        </w:rPr>
        <w:t>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w:t>
      </w:r>
      <w:r w:rsidRPr="00EC7DA0">
        <w:rPr>
          <w:spacing w:val="40"/>
          <w:lang w:val="ru-RU"/>
        </w:rPr>
        <w:t xml:space="preserve"> </w:t>
      </w:r>
      <w:r w:rsidRPr="00EC7DA0">
        <w:rPr>
          <w:lang w:val="ru-RU"/>
        </w:rPr>
        <w:t>указанных задач:</w:t>
      </w:r>
    </w:p>
    <w:p w:rsidR="00E4184B" w:rsidRPr="00EC7DA0" w:rsidRDefault="00EC7DA0">
      <w:pPr>
        <w:pStyle w:val="a4"/>
        <w:spacing w:line="360" w:lineRule="auto"/>
        <w:ind w:right="855"/>
        <w:rPr>
          <w:lang w:val="ru-RU"/>
        </w:rPr>
      </w:pPr>
      <w:r w:rsidRPr="00EC7DA0">
        <w:rPr>
          <w:lang w:val="ru-RU"/>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счёт часов части учебного плана, </w:t>
      </w:r>
      <w:r w:rsidRPr="00EC7DA0">
        <w:rPr>
          <w:lang w:val="ru-RU"/>
        </w:rPr>
        <w:lastRenderedPageBreak/>
        <w:t>определяемой участниками образовательных отношений);</w:t>
      </w:r>
    </w:p>
    <w:p w:rsidR="00E4184B" w:rsidRPr="00EC7DA0" w:rsidRDefault="00EC7DA0">
      <w:pPr>
        <w:pStyle w:val="a4"/>
        <w:spacing w:line="360" w:lineRule="auto"/>
        <w:ind w:right="838"/>
        <w:rPr>
          <w:lang w:val="ru-RU"/>
        </w:rPr>
      </w:pPr>
      <w:r w:rsidRPr="00EC7DA0">
        <w:rPr>
          <w:lang w:val="ru-RU"/>
        </w:rP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E4184B" w:rsidRPr="00EC7DA0" w:rsidRDefault="00EC7DA0">
      <w:pPr>
        <w:pStyle w:val="a4"/>
        <w:spacing w:line="360" w:lineRule="auto"/>
        <w:ind w:right="840"/>
        <w:rPr>
          <w:lang w:val="ru-RU"/>
        </w:rPr>
      </w:pPr>
      <w:r w:rsidRPr="00EC7DA0">
        <w:rPr>
          <w:lang w:val="ru-RU"/>
        </w:rPr>
        <w:t>-организация и проведение индивидуальных консультаций педагогов по обязательным учебным дисциплинам,</w:t>
      </w:r>
      <w:r w:rsidRPr="00EC7DA0">
        <w:rPr>
          <w:spacing w:val="-1"/>
          <w:lang w:val="ru-RU"/>
        </w:rPr>
        <w:t xml:space="preserve"> </w:t>
      </w:r>
      <w:r w:rsidRPr="00EC7DA0">
        <w:rPr>
          <w:lang w:val="ru-RU"/>
        </w:rPr>
        <w:t>по</w:t>
      </w:r>
      <w:r w:rsidRPr="00EC7DA0">
        <w:rPr>
          <w:spacing w:val="-4"/>
          <w:lang w:val="ru-RU"/>
        </w:rPr>
        <w:t xml:space="preserve"> </w:t>
      </w:r>
      <w:r w:rsidRPr="00EC7DA0">
        <w:rPr>
          <w:lang w:val="ru-RU"/>
        </w:rPr>
        <w:t>темам</w:t>
      </w:r>
      <w:r w:rsidRPr="00EC7DA0">
        <w:rPr>
          <w:spacing w:val="-6"/>
          <w:lang w:val="ru-RU"/>
        </w:rPr>
        <w:t xml:space="preserve"> </w:t>
      </w:r>
      <w:r w:rsidRPr="00EC7DA0">
        <w:rPr>
          <w:lang w:val="ru-RU"/>
        </w:rPr>
        <w:t>и разделам,</w:t>
      </w:r>
      <w:r w:rsidRPr="00EC7DA0">
        <w:rPr>
          <w:spacing w:val="-1"/>
          <w:lang w:val="ru-RU"/>
        </w:rPr>
        <w:t xml:space="preserve"> </w:t>
      </w:r>
      <w:r w:rsidRPr="00EC7DA0">
        <w:rPr>
          <w:lang w:val="ru-RU"/>
        </w:rPr>
        <w:t>требующим</w:t>
      </w:r>
      <w:r w:rsidRPr="00EC7DA0">
        <w:rPr>
          <w:spacing w:val="-3"/>
          <w:lang w:val="ru-RU"/>
        </w:rPr>
        <w:t xml:space="preserve"> </w:t>
      </w:r>
      <w:r w:rsidRPr="00EC7DA0">
        <w:rPr>
          <w:lang w:val="ru-RU"/>
        </w:rPr>
        <w:t>особого внимания для пропедевтики возникновения специфически обусловленных или индивидуально ориентированных трудностей в обучении;</w:t>
      </w:r>
    </w:p>
    <w:p w:rsidR="00E4184B" w:rsidRPr="00EC7DA0" w:rsidRDefault="00EC7DA0">
      <w:pPr>
        <w:pStyle w:val="a4"/>
        <w:spacing w:line="360" w:lineRule="auto"/>
        <w:ind w:right="853"/>
        <w:rPr>
          <w:lang w:val="ru-RU"/>
        </w:rPr>
      </w:pPr>
      <w:r w:rsidRPr="00EC7DA0">
        <w:rPr>
          <w:lang w:val="ru-RU"/>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E4184B" w:rsidRPr="00EC7DA0" w:rsidRDefault="00EC7DA0">
      <w:pPr>
        <w:pStyle w:val="a4"/>
        <w:spacing w:before="71" w:line="360" w:lineRule="auto"/>
        <w:ind w:right="845"/>
        <w:rPr>
          <w:lang w:val="ru-RU"/>
        </w:rPr>
      </w:pPr>
      <w:r w:rsidRPr="00EC7DA0">
        <w:rPr>
          <w:lang w:val="ru-RU"/>
        </w:rPr>
        <w:t>Учебный план состоит из двух</w:t>
      </w:r>
      <w:r w:rsidRPr="00EC7DA0">
        <w:rPr>
          <w:spacing w:val="-3"/>
          <w:lang w:val="ru-RU"/>
        </w:rPr>
        <w:t xml:space="preserve"> </w:t>
      </w:r>
      <w:r w:rsidRPr="00EC7DA0">
        <w:rPr>
          <w:lang w:val="ru-RU"/>
        </w:rPr>
        <w:t>частей — обязательной части</w:t>
      </w:r>
      <w:r w:rsidRPr="00EC7DA0">
        <w:rPr>
          <w:spacing w:val="-2"/>
          <w:lang w:val="ru-RU"/>
        </w:rPr>
        <w:t xml:space="preserve"> </w:t>
      </w:r>
      <w:r w:rsidRPr="00EC7DA0">
        <w:rPr>
          <w:lang w:val="ru-RU"/>
        </w:rPr>
        <w:t>и части, формируемой участниками образовательных</w:t>
      </w:r>
      <w:r w:rsidRPr="00EC7DA0">
        <w:rPr>
          <w:spacing w:val="-4"/>
          <w:lang w:val="ru-RU"/>
        </w:rPr>
        <w:t xml:space="preserve"> </w:t>
      </w:r>
      <w:r w:rsidRPr="00EC7DA0">
        <w:rPr>
          <w:lang w:val="ru-RU"/>
        </w:rPr>
        <w:t>отношений. Обязательная часть учебного</w:t>
      </w:r>
      <w:r w:rsidRPr="00EC7DA0">
        <w:rPr>
          <w:spacing w:val="-2"/>
          <w:lang w:val="ru-RU"/>
        </w:rPr>
        <w:t xml:space="preserve"> </w:t>
      </w:r>
      <w:r w:rsidRPr="00EC7DA0">
        <w:rPr>
          <w:lang w:val="ru-RU"/>
        </w:rPr>
        <w:t>плана</w:t>
      </w:r>
      <w:r w:rsidRPr="00EC7DA0">
        <w:rPr>
          <w:spacing w:val="-4"/>
          <w:lang w:val="ru-RU"/>
        </w:rPr>
        <w:t xml:space="preserve"> </w:t>
      </w:r>
      <w:r w:rsidRPr="00EC7DA0">
        <w:rPr>
          <w:lang w:val="ru-RU"/>
        </w:rPr>
        <w:t>определяет состав учебных предметов обязательных предметных областей.</w:t>
      </w:r>
    </w:p>
    <w:p w:rsidR="00E4184B" w:rsidRPr="00EC7DA0" w:rsidRDefault="00EC7DA0">
      <w:pPr>
        <w:pStyle w:val="a4"/>
        <w:tabs>
          <w:tab w:val="left" w:pos="10651"/>
        </w:tabs>
        <w:spacing w:line="360" w:lineRule="auto"/>
        <w:ind w:right="842"/>
        <w:rPr>
          <w:lang w:val="ru-RU"/>
        </w:rPr>
      </w:pPr>
      <w:r w:rsidRPr="00EC7DA0">
        <w:rPr>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w:t>
      </w:r>
      <w:r w:rsidRPr="00EC7DA0">
        <w:rPr>
          <w:spacing w:val="80"/>
          <w:lang w:val="ru-RU"/>
        </w:rPr>
        <w:t xml:space="preserve">   </w:t>
      </w:r>
      <w:r w:rsidRPr="00EC7DA0">
        <w:rPr>
          <w:lang w:val="ru-RU"/>
        </w:rPr>
        <w:t>с</w:t>
      </w:r>
      <w:r w:rsidRPr="00EC7DA0">
        <w:rPr>
          <w:spacing w:val="80"/>
          <w:lang w:val="ru-RU"/>
        </w:rPr>
        <w:t xml:space="preserve">   </w:t>
      </w:r>
      <w:r w:rsidRPr="00EC7DA0">
        <w:rPr>
          <w:lang w:val="ru-RU"/>
        </w:rPr>
        <w:t>ЗПР</w:t>
      </w:r>
      <w:r w:rsidRPr="00EC7DA0">
        <w:rPr>
          <w:spacing w:val="80"/>
          <w:lang w:val="ru-RU"/>
        </w:rPr>
        <w:t xml:space="preserve">   </w:t>
      </w:r>
      <w:r w:rsidRPr="00EC7DA0">
        <w:rPr>
          <w:lang w:val="ru-RU"/>
        </w:rPr>
        <w:t>на</w:t>
      </w:r>
      <w:r w:rsidRPr="00EC7DA0">
        <w:rPr>
          <w:spacing w:val="80"/>
          <w:lang w:val="ru-RU"/>
        </w:rPr>
        <w:t xml:space="preserve">   </w:t>
      </w:r>
      <w:r w:rsidRPr="00EC7DA0">
        <w:rPr>
          <w:lang w:val="ru-RU"/>
        </w:rPr>
        <w:t>уровне</w:t>
      </w:r>
      <w:r w:rsidRPr="00EC7DA0">
        <w:rPr>
          <w:spacing w:val="80"/>
          <w:lang w:val="ru-RU"/>
        </w:rPr>
        <w:t xml:space="preserve">   </w:t>
      </w:r>
      <w:r w:rsidRPr="00EC7DA0">
        <w:rPr>
          <w:lang w:val="ru-RU"/>
        </w:rPr>
        <w:t>основного</w:t>
      </w:r>
      <w:r w:rsidRPr="00EC7DA0">
        <w:rPr>
          <w:spacing w:val="80"/>
          <w:lang w:val="ru-RU"/>
        </w:rPr>
        <w:t xml:space="preserve">   </w:t>
      </w:r>
      <w:r w:rsidRPr="00EC7DA0">
        <w:rPr>
          <w:lang w:val="ru-RU"/>
        </w:rPr>
        <w:t>общего</w:t>
      </w:r>
      <w:r w:rsidRPr="00EC7DA0">
        <w:rPr>
          <w:spacing w:val="80"/>
          <w:lang w:val="ru-RU"/>
        </w:rPr>
        <w:t xml:space="preserve">   </w:t>
      </w:r>
      <w:r w:rsidRPr="00EC7DA0">
        <w:rPr>
          <w:lang w:val="ru-RU"/>
        </w:rPr>
        <w:t xml:space="preserve">образования. Время, отводимое на данную часть федерального учебного плана, может быть </w:t>
      </w:r>
      <w:r w:rsidRPr="00EC7DA0">
        <w:rPr>
          <w:spacing w:val="-2"/>
          <w:lang w:val="ru-RU"/>
        </w:rPr>
        <w:t>использовано</w:t>
      </w:r>
      <w:r w:rsidRPr="00EC7DA0">
        <w:rPr>
          <w:lang w:val="ru-RU"/>
        </w:rPr>
        <w:tab/>
      </w:r>
      <w:r w:rsidRPr="00EC7DA0">
        <w:rPr>
          <w:spacing w:val="-5"/>
          <w:lang w:val="ru-RU"/>
        </w:rPr>
        <w:t>на:</w:t>
      </w:r>
    </w:p>
    <w:p w:rsidR="00E4184B" w:rsidRPr="00EC7DA0" w:rsidRDefault="00EC7DA0" w:rsidP="00961A7B">
      <w:pPr>
        <w:pStyle w:val="a6"/>
        <w:numPr>
          <w:ilvl w:val="0"/>
          <w:numId w:val="56"/>
        </w:numPr>
        <w:tabs>
          <w:tab w:val="left" w:pos="1884"/>
          <w:tab w:val="left" w:pos="5811"/>
          <w:tab w:val="left" w:pos="10325"/>
        </w:tabs>
        <w:spacing w:line="360" w:lineRule="auto"/>
        <w:ind w:left="1599" w:right="853" w:firstLine="0"/>
        <w:rPr>
          <w:sz w:val="24"/>
          <w:lang w:val="ru-RU"/>
        </w:rPr>
      </w:pPr>
      <w:r w:rsidRPr="00EC7DA0">
        <w:rPr>
          <w:sz w:val="24"/>
          <w:lang w:val="ru-RU"/>
        </w:rPr>
        <w:t xml:space="preserve">увеличение учебных часов, предусмотренных на изучение отдельных учебных </w:t>
      </w:r>
      <w:r w:rsidRPr="00EC7DA0">
        <w:rPr>
          <w:spacing w:val="-2"/>
          <w:sz w:val="24"/>
          <w:lang w:val="ru-RU"/>
        </w:rPr>
        <w:t>предметов</w:t>
      </w:r>
      <w:r w:rsidRPr="00EC7DA0">
        <w:rPr>
          <w:sz w:val="24"/>
          <w:lang w:val="ru-RU"/>
        </w:rPr>
        <w:tab/>
      </w:r>
      <w:r w:rsidRPr="00EC7DA0">
        <w:rPr>
          <w:spacing w:val="-2"/>
          <w:sz w:val="24"/>
          <w:lang w:val="ru-RU"/>
        </w:rPr>
        <w:t>обязательной</w:t>
      </w:r>
      <w:r w:rsidRPr="00EC7DA0">
        <w:rPr>
          <w:sz w:val="24"/>
          <w:lang w:val="ru-RU"/>
        </w:rPr>
        <w:tab/>
      </w:r>
      <w:r w:rsidRPr="00EC7DA0">
        <w:rPr>
          <w:spacing w:val="-2"/>
          <w:sz w:val="24"/>
          <w:lang w:val="ru-RU"/>
        </w:rPr>
        <w:t>части;</w:t>
      </w:r>
    </w:p>
    <w:p w:rsidR="00E4184B" w:rsidRPr="00EC7DA0" w:rsidRDefault="00EC7DA0" w:rsidP="00961A7B">
      <w:pPr>
        <w:pStyle w:val="a6"/>
        <w:numPr>
          <w:ilvl w:val="0"/>
          <w:numId w:val="56"/>
        </w:numPr>
        <w:tabs>
          <w:tab w:val="left" w:pos="1783"/>
        </w:tabs>
        <w:spacing w:line="360" w:lineRule="auto"/>
        <w:ind w:left="1599" w:right="840" w:firstLine="0"/>
        <w:rPr>
          <w:sz w:val="24"/>
          <w:lang w:val="ru-RU"/>
        </w:rPr>
      </w:pPr>
      <w:r w:rsidRPr="00EC7DA0">
        <w:rPr>
          <w:sz w:val="24"/>
          <w:lang w:val="ru-RU"/>
        </w:rPr>
        <w:t>введение специально разработанных учебных курсов, дополнительных коррекционно- развивающих занятий, обеспечивающих удовлетворение особых образовательных потребностей</w:t>
      </w:r>
      <w:r w:rsidRPr="00EC7DA0">
        <w:rPr>
          <w:spacing w:val="-1"/>
          <w:sz w:val="24"/>
          <w:lang w:val="ru-RU"/>
        </w:rPr>
        <w:t xml:space="preserve"> </w:t>
      </w:r>
      <w:r w:rsidRPr="00EC7DA0">
        <w:rPr>
          <w:sz w:val="24"/>
          <w:lang w:val="ru-RU"/>
        </w:rPr>
        <w:t xml:space="preserve">обучающихся с ЗПР и необходимую коррекцию недостатков в развитии или другие интересы и потребности участников образовательных отношений, в том числе </w:t>
      </w:r>
      <w:r w:rsidRPr="00EC7DA0">
        <w:rPr>
          <w:spacing w:val="-2"/>
          <w:sz w:val="24"/>
          <w:lang w:val="ru-RU"/>
        </w:rPr>
        <w:t>этнокультурные;</w:t>
      </w:r>
    </w:p>
    <w:p w:rsidR="00E4184B" w:rsidRPr="00EC7DA0" w:rsidRDefault="00EC7DA0" w:rsidP="00961A7B">
      <w:pPr>
        <w:pStyle w:val="a6"/>
        <w:numPr>
          <w:ilvl w:val="0"/>
          <w:numId w:val="56"/>
        </w:numPr>
        <w:tabs>
          <w:tab w:val="left" w:pos="1754"/>
        </w:tabs>
        <w:spacing w:before="5" w:line="362" w:lineRule="auto"/>
        <w:ind w:left="1599" w:right="863" w:firstLine="0"/>
        <w:rPr>
          <w:sz w:val="24"/>
          <w:lang w:val="ru-RU"/>
        </w:rPr>
      </w:pPr>
      <w:r w:rsidRPr="00EC7DA0">
        <w:rPr>
          <w:sz w:val="24"/>
          <w:lang w:val="ru-RU"/>
        </w:rPr>
        <w:t xml:space="preserve">другие виды учебной, воспитательной, спортивной и иной деятельности обучающихся с </w:t>
      </w:r>
      <w:r w:rsidRPr="00EC7DA0">
        <w:rPr>
          <w:spacing w:val="-4"/>
          <w:sz w:val="24"/>
          <w:lang w:val="ru-RU"/>
        </w:rPr>
        <w:lastRenderedPageBreak/>
        <w:t>ЗПР.</w:t>
      </w:r>
    </w:p>
    <w:p w:rsidR="00E4184B" w:rsidRPr="00EC7DA0" w:rsidRDefault="00EC7DA0">
      <w:pPr>
        <w:pStyle w:val="a4"/>
        <w:spacing w:line="360" w:lineRule="auto"/>
        <w:ind w:right="846"/>
        <w:rPr>
          <w:lang w:val="ru-RU"/>
        </w:rPr>
      </w:pPr>
      <w:r w:rsidRPr="00EC7DA0">
        <w:rPr>
          <w:lang w:val="ru-RU"/>
        </w:rPr>
        <w:t>В Муниципальном бюджетном общеобразовательном учреждении основная общеобразовательная школа</w:t>
      </w:r>
      <w:r w:rsidRPr="00EC7DA0">
        <w:rPr>
          <w:spacing w:val="40"/>
          <w:lang w:val="ru-RU"/>
        </w:rPr>
        <w:t xml:space="preserve"> </w:t>
      </w:r>
      <w:r w:rsidRPr="00EC7DA0">
        <w:rPr>
          <w:lang w:val="ru-RU"/>
        </w:rPr>
        <w:t>языком обучения является русский язык.</w:t>
      </w:r>
    </w:p>
    <w:p w:rsidR="00E4184B" w:rsidRPr="00EC7DA0" w:rsidRDefault="00EC7DA0">
      <w:pPr>
        <w:pStyle w:val="a4"/>
        <w:spacing w:line="360" w:lineRule="auto"/>
        <w:ind w:right="859"/>
        <w:rPr>
          <w:lang w:val="ru-RU"/>
        </w:rPr>
      </w:pPr>
      <w:r w:rsidRPr="00EC7DA0">
        <w:rPr>
          <w:lang w:val="ru-RU"/>
        </w:rPr>
        <w:t>При изучении предмета «Английский язык», «Технология» возможно деление учащихся на подгруппы.</w:t>
      </w:r>
    </w:p>
    <w:p w:rsidR="00E4184B" w:rsidRPr="00EC7DA0" w:rsidRDefault="00EC7DA0">
      <w:pPr>
        <w:pStyle w:val="a4"/>
        <w:spacing w:line="360" w:lineRule="auto"/>
        <w:ind w:right="851"/>
        <w:rPr>
          <w:lang w:val="ru-RU"/>
        </w:rPr>
      </w:pPr>
      <w:r w:rsidRPr="00EC7DA0">
        <w:rPr>
          <w:lang w:val="ru-RU"/>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w:t>
      </w:r>
      <w:r w:rsidRPr="00EC7DA0">
        <w:rPr>
          <w:spacing w:val="63"/>
          <w:lang w:val="ru-RU"/>
        </w:rPr>
        <w:t xml:space="preserve">  </w:t>
      </w:r>
      <w:r w:rsidRPr="00EC7DA0">
        <w:rPr>
          <w:lang w:val="ru-RU"/>
        </w:rPr>
        <w:t>по</w:t>
      </w:r>
      <w:r w:rsidRPr="00EC7DA0">
        <w:rPr>
          <w:spacing w:val="61"/>
          <w:lang w:val="ru-RU"/>
        </w:rPr>
        <w:t xml:space="preserve">  </w:t>
      </w:r>
      <w:r w:rsidRPr="00EC7DA0">
        <w:rPr>
          <w:lang w:val="ru-RU"/>
        </w:rPr>
        <w:t>согласованию</w:t>
      </w:r>
      <w:r w:rsidRPr="00EC7DA0">
        <w:rPr>
          <w:spacing w:val="66"/>
          <w:lang w:val="ru-RU"/>
        </w:rPr>
        <w:t xml:space="preserve">  </w:t>
      </w:r>
      <w:r w:rsidRPr="00EC7DA0">
        <w:rPr>
          <w:lang w:val="ru-RU"/>
        </w:rPr>
        <w:t>с</w:t>
      </w:r>
      <w:r w:rsidRPr="00EC7DA0">
        <w:rPr>
          <w:spacing w:val="63"/>
          <w:lang w:val="ru-RU"/>
        </w:rPr>
        <w:t xml:space="preserve">  </w:t>
      </w:r>
      <w:r w:rsidRPr="00EC7DA0">
        <w:rPr>
          <w:lang w:val="ru-RU"/>
        </w:rPr>
        <w:t>родителями</w:t>
      </w:r>
      <w:r w:rsidRPr="00EC7DA0">
        <w:rPr>
          <w:spacing w:val="67"/>
          <w:lang w:val="ru-RU"/>
        </w:rPr>
        <w:t xml:space="preserve">  </w:t>
      </w:r>
      <w:r w:rsidRPr="00EC7DA0">
        <w:rPr>
          <w:lang w:val="ru-RU"/>
        </w:rPr>
        <w:t>(их</w:t>
      </w:r>
      <w:r w:rsidRPr="00EC7DA0">
        <w:rPr>
          <w:spacing w:val="64"/>
          <w:lang w:val="ru-RU"/>
        </w:rPr>
        <w:t xml:space="preserve">  </w:t>
      </w:r>
      <w:r w:rsidRPr="00EC7DA0">
        <w:rPr>
          <w:lang w:val="ru-RU"/>
        </w:rPr>
        <w:t>законными</w:t>
      </w:r>
      <w:r w:rsidRPr="00EC7DA0">
        <w:rPr>
          <w:spacing w:val="65"/>
          <w:lang w:val="ru-RU"/>
        </w:rPr>
        <w:t xml:space="preserve">  </w:t>
      </w:r>
      <w:r w:rsidRPr="00EC7DA0">
        <w:rPr>
          <w:lang w:val="ru-RU"/>
        </w:rPr>
        <w:t>представителями)</w:t>
      </w:r>
    </w:p>
    <w:p w:rsidR="00E4184B" w:rsidRPr="00EC7DA0" w:rsidRDefault="00EC7DA0">
      <w:pPr>
        <w:pStyle w:val="a4"/>
        <w:spacing w:before="71" w:line="360" w:lineRule="auto"/>
        <w:ind w:right="856" w:firstLine="0"/>
        <w:rPr>
          <w:lang w:val="ru-RU"/>
        </w:rPr>
      </w:pPr>
      <w:r w:rsidRPr="00EC7DA0">
        <w:rPr>
          <w:lang w:val="ru-RU"/>
        </w:rPr>
        <w:t>обучающегося вправе делать выбор между учебным предметом “Физическая культура” и “Адаптивная физическая культура”.</w:t>
      </w:r>
    </w:p>
    <w:p w:rsidR="00E4184B" w:rsidRPr="00EC7DA0" w:rsidRDefault="00EC7DA0">
      <w:pPr>
        <w:pStyle w:val="a4"/>
        <w:tabs>
          <w:tab w:val="left" w:pos="4577"/>
          <w:tab w:val="left" w:pos="7304"/>
          <w:tab w:val="left" w:pos="9474"/>
        </w:tabs>
        <w:spacing w:line="360" w:lineRule="auto"/>
        <w:ind w:right="840"/>
        <w:rPr>
          <w:lang w:val="ru-RU"/>
        </w:rPr>
      </w:pPr>
      <w:r w:rsidRPr="00EC7DA0">
        <w:rPr>
          <w:lang w:val="ru-RU"/>
        </w:rPr>
        <w:t xml:space="preserve">Неотъемлемой частью образовательно-коррекционного процесса является внеурочная деятельность, которая организуется по различным направлениям, </w:t>
      </w:r>
      <w:r w:rsidRPr="00EC7DA0">
        <w:rPr>
          <w:spacing w:val="-2"/>
          <w:lang w:val="ru-RU"/>
        </w:rPr>
        <w:t>способствующим</w:t>
      </w:r>
      <w:r w:rsidRPr="00EC7DA0">
        <w:rPr>
          <w:lang w:val="ru-RU"/>
        </w:rPr>
        <w:tab/>
      </w:r>
      <w:r w:rsidRPr="00EC7DA0">
        <w:rPr>
          <w:spacing w:val="-2"/>
          <w:lang w:val="ru-RU"/>
        </w:rPr>
        <w:t>всестороннему</w:t>
      </w:r>
      <w:r w:rsidRPr="00EC7DA0">
        <w:rPr>
          <w:lang w:val="ru-RU"/>
        </w:rPr>
        <w:tab/>
      </w:r>
      <w:r w:rsidRPr="00EC7DA0">
        <w:rPr>
          <w:spacing w:val="-2"/>
          <w:lang w:val="ru-RU"/>
        </w:rPr>
        <w:t>развитию</w:t>
      </w:r>
      <w:r w:rsidRPr="00EC7DA0">
        <w:rPr>
          <w:lang w:val="ru-RU"/>
        </w:rPr>
        <w:tab/>
      </w:r>
      <w:r w:rsidRPr="00EC7DA0">
        <w:rPr>
          <w:spacing w:val="-2"/>
          <w:lang w:val="ru-RU"/>
        </w:rPr>
        <w:t xml:space="preserve">обучающихся. </w:t>
      </w:r>
      <w:r w:rsidRPr="00EC7DA0">
        <w:rPr>
          <w:lang w:val="ru-RU"/>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 образовательную область в течение всего срока обучения на уровне начального общего образования) (</w:t>
      </w:r>
      <w:hyperlink r:id="rId49">
        <w:r w:rsidRPr="00EC7DA0">
          <w:rPr>
            <w:color w:val="0000FF"/>
            <w:u w:val="single" w:color="0000FF"/>
            <w:lang w:val="ru-RU"/>
          </w:rPr>
          <w:t>пункт 3.4.16 Санитарно-эпидемиологических требований</w:t>
        </w:r>
      </w:hyperlink>
      <w:r w:rsidRPr="00EC7DA0">
        <w:rPr>
          <w:lang w:val="ru-RU"/>
        </w:rPr>
        <w:t>).</w:t>
      </w:r>
    </w:p>
    <w:p w:rsidR="00E4184B" w:rsidRPr="00EC7DA0" w:rsidRDefault="00EC7DA0">
      <w:pPr>
        <w:pStyle w:val="a4"/>
        <w:spacing w:line="360" w:lineRule="auto"/>
        <w:ind w:right="857"/>
        <w:rPr>
          <w:lang w:val="ru-RU"/>
        </w:rPr>
      </w:pPr>
      <w:r w:rsidRPr="00EC7DA0">
        <w:rPr>
          <w:lang w:val="ru-RU"/>
        </w:rPr>
        <w:t>Коррекционно-развивающая область реализуется через систему фронтальных, групповых и индивидуальных занятий.</w:t>
      </w:r>
    </w:p>
    <w:p w:rsidR="00E4184B" w:rsidRPr="00EC7DA0" w:rsidRDefault="00EC7DA0">
      <w:pPr>
        <w:pStyle w:val="a4"/>
        <w:spacing w:before="8" w:line="357" w:lineRule="auto"/>
        <w:ind w:right="848"/>
        <w:rPr>
          <w:lang w:val="ru-RU"/>
        </w:rPr>
      </w:pPr>
      <w:r w:rsidRPr="00EC7DA0">
        <w:rPr>
          <w:lang w:val="ru-RU"/>
        </w:rPr>
        <w:t>Промежуточная аттестация – процедура, проводимая с целью оценки качества освоения обучающимися части содержания (четвертное оценивание/полугодовое) или всего объема учебной дисциплины за учебный год (годовое оценивание).</w:t>
      </w:r>
    </w:p>
    <w:p w:rsidR="00E4184B" w:rsidRPr="00EC7DA0" w:rsidRDefault="00EC7DA0">
      <w:pPr>
        <w:pStyle w:val="a4"/>
        <w:spacing w:before="5" w:line="360" w:lineRule="auto"/>
        <w:ind w:right="843"/>
        <w:rPr>
          <w:lang w:val="ru-RU"/>
        </w:rPr>
      </w:pPr>
      <w:r w:rsidRPr="00EC7DA0">
        <w:rPr>
          <w:lang w:val="ru-RU"/>
        </w:rPr>
        <w:t>Промежуточная годовая аттестация обучающихся осуществляется в соответствии с календарным учебным графиком.</w:t>
      </w:r>
    </w:p>
    <w:p w:rsidR="00E4184B" w:rsidRPr="00EC7DA0" w:rsidRDefault="00EC7DA0">
      <w:pPr>
        <w:pStyle w:val="a4"/>
        <w:spacing w:line="360" w:lineRule="auto"/>
        <w:ind w:right="856"/>
        <w:rPr>
          <w:lang w:val="ru-RU"/>
        </w:rPr>
      </w:pPr>
      <w:r w:rsidRPr="00EC7DA0">
        <w:rPr>
          <w:lang w:val="ru-RU"/>
        </w:rPr>
        <w:t>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w:t>
      </w:r>
    </w:p>
    <w:p w:rsidR="00E4184B" w:rsidRPr="00EC7DA0" w:rsidRDefault="00EC7DA0">
      <w:pPr>
        <w:pStyle w:val="a4"/>
        <w:spacing w:before="5"/>
        <w:ind w:left="2310" w:firstLine="0"/>
        <w:rPr>
          <w:lang w:val="ru-RU"/>
        </w:rPr>
      </w:pPr>
      <w:r w:rsidRPr="00EC7DA0">
        <w:rPr>
          <w:lang w:val="ru-RU"/>
        </w:rPr>
        <w:t>Промежуточная</w:t>
      </w:r>
      <w:r w:rsidRPr="00EC7DA0">
        <w:rPr>
          <w:spacing w:val="-6"/>
          <w:lang w:val="ru-RU"/>
        </w:rPr>
        <w:t xml:space="preserve"> </w:t>
      </w:r>
      <w:r w:rsidRPr="00EC7DA0">
        <w:rPr>
          <w:lang w:val="ru-RU"/>
        </w:rPr>
        <w:t>аттестация</w:t>
      </w:r>
      <w:r w:rsidRPr="00EC7DA0">
        <w:rPr>
          <w:spacing w:val="-3"/>
          <w:lang w:val="ru-RU"/>
        </w:rPr>
        <w:t xml:space="preserve"> </w:t>
      </w:r>
      <w:r w:rsidRPr="00EC7DA0">
        <w:rPr>
          <w:lang w:val="ru-RU"/>
        </w:rPr>
        <w:t>проходит</w:t>
      </w:r>
      <w:r w:rsidRPr="00EC7DA0">
        <w:rPr>
          <w:spacing w:val="-8"/>
          <w:lang w:val="ru-RU"/>
        </w:rPr>
        <w:t xml:space="preserve"> </w:t>
      </w:r>
      <w:r w:rsidRPr="00EC7DA0">
        <w:rPr>
          <w:lang w:val="ru-RU"/>
        </w:rPr>
        <w:t>на</w:t>
      </w:r>
      <w:r w:rsidRPr="00EC7DA0">
        <w:rPr>
          <w:spacing w:val="-4"/>
          <w:lang w:val="ru-RU"/>
        </w:rPr>
        <w:t xml:space="preserve"> </w:t>
      </w:r>
      <w:r w:rsidRPr="00EC7DA0">
        <w:rPr>
          <w:lang w:val="ru-RU"/>
        </w:rPr>
        <w:t>последней</w:t>
      </w:r>
      <w:r w:rsidRPr="00EC7DA0">
        <w:rPr>
          <w:spacing w:val="-3"/>
          <w:lang w:val="ru-RU"/>
        </w:rPr>
        <w:t xml:space="preserve"> </w:t>
      </w:r>
      <w:r w:rsidRPr="00EC7DA0">
        <w:rPr>
          <w:lang w:val="ru-RU"/>
        </w:rPr>
        <w:t>учебной</w:t>
      </w:r>
      <w:r w:rsidRPr="00EC7DA0">
        <w:rPr>
          <w:spacing w:val="-2"/>
          <w:lang w:val="ru-RU"/>
        </w:rPr>
        <w:t xml:space="preserve"> </w:t>
      </w:r>
      <w:r w:rsidRPr="00EC7DA0">
        <w:rPr>
          <w:lang w:val="ru-RU"/>
        </w:rPr>
        <w:t>неделе</w:t>
      </w:r>
      <w:r w:rsidRPr="00EC7DA0">
        <w:rPr>
          <w:spacing w:val="-4"/>
          <w:lang w:val="ru-RU"/>
        </w:rPr>
        <w:t xml:space="preserve"> </w:t>
      </w:r>
      <w:r w:rsidRPr="00EC7DA0">
        <w:rPr>
          <w:spacing w:val="-2"/>
          <w:lang w:val="ru-RU"/>
        </w:rPr>
        <w:t>четверти.</w:t>
      </w:r>
    </w:p>
    <w:p w:rsidR="00E4184B" w:rsidRPr="00EC7DA0" w:rsidRDefault="00EC7DA0">
      <w:pPr>
        <w:pStyle w:val="a4"/>
        <w:spacing w:before="141"/>
        <w:ind w:firstLine="0"/>
        <w:rPr>
          <w:lang w:val="ru-RU"/>
        </w:rPr>
      </w:pPr>
      <w:r w:rsidRPr="00EC7DA0">
        <w:rPr>
          <w:lang w:val="ru-RU"/>
        </w:rPr>
        <w:t>Формы</w:t>
      </w:r>
      <w:r w:rsidRPr="00EC7DA0">
        <w:rPr>
          <w:spacing w:val="14"/>
          <w:lang w:val="ru-RU"/>
        </w:rPr>
        <w:t xml:space="preserve"> </w:t>
      </w:r>
      <w:r w:rsidRPr="00EC7DA0">
        <w:rPr>
          <w:lang w:val="ru-RU"/>
        </w:rPr>
        <w:t>и</w:t>
      </w:r>
      <w:r w:rsidRPr="00EC7DA0">
        <w:rPr>
          <w:spacing w:val="20"/>
          <w:lang w:val="ru-RU"/>
        </w:rPr>
        <w:t xml:space="preserve"> </w:t>
      </w:r>
      <w:r w:rsidRPr="00EC7DA0">
        <w:rPr>
          <w:lang w:val="ru-RU"/>
        </w:rPr>
        <w:t>порядок</w:t>
      </w:r>
      <w:r w:rsidRPr="00EC7DA0">
        <w:rPr>
          <w:spacing w:val="19"/>
          <w:lang w:val="ru-RU"/>
        </w:rPr>
        <w:t xml:space="preserve"> </w:t>
      </w:r>
      <w:r w:rsidRPr="00EC7DA0">
        <w:rPr>
          <w:lang w:val="ru-RU"/>
        </w:rPr>
        <w:t>проведения</w:t>
      </w:r>
      <w:r w:rsidRPr="00EC7DA0">
        <w:rPr>
          <w:spacing w:val="20"/>
          <w:lang w:val="ru-RU"/>
        </w:rPr>
        <w:t xml:space="preserve"> </w:t>
      </w:r>
      <w:r w:rsidRPr="00EC7DA0">
        <w:rPr>
          <w:lang w:val="ru-RU"/>
        </w:rPr>
        <w:t>промежуточной</w:t>
      </w:r>
      <w:r w:rsidRPr="00EC7DA0">
        <w:rPr>
          <w:spacing w:val="23"/>
          <w:lang w:val="ru-RU"/>
        </w:rPr>
        <w:t xml:space="preserve"> </w:t>
      </w:r>
      <w:r w:rsidRPr="00EC7DA0">
        <w:rPr>
          <w:lang w:val="ru-RU"/>
        </w:rPr>
        <w:t>аттестации</w:t>
      </w:r>
      <w:r w:rsidRPr="00EC7DA0">
        <w:rPr>
          <w:spacing w:val="21"/>
          <w:lang w:val="ru-RU"/>
        </w:rPr>
        <w:t xml:space="preserve"> </w:t>
      </w:r>
      <w:r w:rsidRPr="00EC7DA0">
        <w:rPr>
          <w:lang w:val="ru-RU"/>
        </w:rPr>
        <w:t>определяются</w:t>
      </w:r>
      <w:r w:rsidRPr="00EC7DA0">
        <w:rPr>
          <w:spacing w:val="25"/>
          <w:lang w:val="ru-RU"/>
        </w:rPr>
        <w:t xml:space="preserve"> </w:t>
      </w:r>
      <w:r w:rsidRPr="00EC7DA0">
        <w:rPr>
          <w:lang w:val="ru-RU"/>
        </w:rPr>
        <w:t>«Положением</w:t>
      </w:r>
      <w:r w:rsidRPr="00EC7DA0">
        <w:rPr>
          <w:spacing w:val="22"/>
          <w:lang w:val="ru-RU"/>
        </w:rPr>
        <w:t xml:space="preserve"> </w:t>
      </w:r>
      <w:r w:rsidRPr="00EC7DA0">
        <w:rPr>
          <w:spacing w:val="-10"/>
          <w:lang w:val="ru-RU"/>
        </w:rPr>
        <w:t>о</w:t>
      </w:r>
    </w:p>
    <w:p w:rsidR="00E4184B" w:rsidRPr="00EC7DA0" w:rsidRDefault="00E4184B">
      <w:pPr>
        <w:pStyle w:val="a4"/>
        <w:spacing w:before="11"/>
        <w:ind w:left="0" w:firstLine="0"/>
        <w:jc w:val="left"/>
        <w:rPr>
          <w:sz w:val="11"/>
          <w:lang w:val="ru-RU"/>
        </w:rPr>
      </w:pPr>
    </w:p>
    <w:tbl>
      <w:tblPr>
        <w:tblStyle w:val="TableNormal"/>
        <w:tblW w:w="0" w:type="auto"/>
        <w:tblInd w:w="1513" w:type="dxa"/>
        <w:tblLayout w:type="fixed"/>
        <w:tblLook w:val="01E0" w:firstRow="1" w:lastRow="1" w:firstColumn="1" w:lastColumn="1" w:noHBand="0" w:noVBand="0"/>
      </w:tblPr>
      <w:tblGrid>
        <w:gridCol w:w="6651"/>
        <w:gridCol w:w="1734"/>
        <w:gridCol w:w="1721"/>
      </w:tblGrid>
      <w:tr w:rsidR="00E4184B">
        <w:trPr>
          <w:trHeight w:val="303"/>
        </w:trPr>
        <w:tc>
          <w:tcPr>
            <w:tcW w:w="6651" w:type="dxa"/>
          </w:tcPr>
          <w:p w:rsidR="00E4184B" w:rsidRPr="00694BB5" w:rsidRDefault="00EC7DA0">
            <w:pPr>
              <w:pStyle w:val="TableParagraph"/>
              <w:tabs>
                <w:tab w:val="left" w:pos="2931"/>
              </w:tabs>
              <w:spacing w:line="266" w:lineRule="exact"/>
              <w:ind w:left="98"/>
              <w:rPr>
                <w:sz w:val="24"/>
                <w:lang w:val="ru-RU"/>
              </w:rPr>
            </w:pPr>
            <w:r w:rsidRPr="00694BB5">
              <w:rPr>
                <w:spacing w:val="-2"/>
                <w:sz w:val="24"/>
                <w:lang w:val="ru-RU"/>
              </w:rPr>
              <w:t>формах,</w:t>
            </w:r>
            <w:r>
              <w:rPr>
                <w:sz w:val="24"/>
              </w:rPr>
              <w:tab/>
            </w:r>
            <w:r w:rsidRPr="00694BB5">
              <w:rPr>
                <w:spacing w:val="-2"/>
                <w:sz w:val="24"/>
                <w:lang w:val="ru-RU"/>
              </w:rPr>
              <w:t>периодичности</w:t>
            </w:r>
          </w:p>
        </w:tc>
        <w:tc>
          <w:tcPr>
            <w:tcW w:w="1734" w:type="dxa"/>
          </w:tcPr>
          <w:p w:rsidR="00E4184B" w:rsidRDefault="00EC7DA0">
            <w:pPr>
              <w:pStyle w:val="TableParagraph"/>
              <w:spacing w:line="266" w:lineRule="exact"/>
              <w:ind w:left="448"/>
              <w:rPr>
                <w:sz w:val="24"/>
              </w:rPr>
            </w:pPr>
            <w:r>
              <w:rPr>
                <w:sz w:val="24"/>
              </w:rPr>
              <w:t>и</w:t>
            </w:r>
          </w:p>
        </w:tc>
        <w:tc>
          <w:tcPr>
            <w:tcW w:w="1721" w:type="dxa"/>
          </w:tcPr>
          <w:p w:rsidR="00E4184B" w:rsidRDefault="00EC7DA0">
            <w:pPr>
              <w:pStyle w:val="TableParagraph"/>
              <w:spacing w:line="266" w:lineRule="exact"/>
              <w:ind w:left="270"/>
              <w:rPr>
                <w:sz w:val="24"/>
              </w:rPr>
            </w:pPr>
            <w:r>
              <w:rPr>
                <w:spacing w:val="-2"/>
                <w:sz w:val="24"/>
              </w:rPr>
              <w:t>порядке</w:t>
            </w:r>
          </w:p>
        </w:tc>
      </w:tr>
      <w:tr w:rsidR="00E4184B">
        <w:trPr>
          <w:trHeight w:val="333"/>
        </w:trPr>
        <w:tc>
          <w:tcPr>
            <w:tcW w:w="6651" w:type="dxa"/>
          </w:tcPr>
          <w:p w:rsidR="00E4184B" w:rsidRPr="00EC7DA0" w:rsidRDefault="00EC7DA0">
            <w:pPr>
              <w:pStyle w:val="TableParagraph"/>
              <w:tabs>
                <w:tab w:val="left" w:pos="1346"/>
                <w:tab w:val="left" w:pos="2581"/>
                <w:tab w:val="left" w:pos="4261"/>
                <w:tab w:val="left" w:pos="4683"/>
              </w:tabs>
              <w:spacing w:before="27"/>
              <w:ind w:left="98"/>
              <w:rPr>
                <w:sz w:val="24"/>
                <w:lang w:val="ru-RU"/>
              </w:rPr>
            </w:pPr>
            <w:r w:rsidRPr="00EC7DA0">
              <w:rPr>
                <w:spacing w:val="-2"/>
                <w:sz w:val="24"/>
                <w:lang w:val="ru-RU"/>
              </w:rPr>
              <w:t>текущего</w:t>
            </w:r>
            <w:r w:rsidRPr="00EC7DA0">
              <w:rPr>
                <w:sz w:val="24"/>
                <w:lang w:val="ru-RU"/>
              </w:rPr>
              <w:tab/>
            </w:r>
            <w:r w:rsidRPr="00EC7DA0">
              <w:rPr>
                <w:spacing w:val="-2"/>
                <w:sz w:val="24"/>
                <w:lang w:val="ru-RU"/>
              </w:rPr>
              <w:t>контроля</w:t>
            </w:r>
            <w:r w:rsidRPr="00EC7DA0">
              <w:rPr>
                <w:sz w:val="24"/>
                <w:lang w:val="ru-RU"/>
              </w:rPr>
              <w:tab/>
            </w:r>
            <w:r w:rsidRPr="00EC7DA0">
              <w:rPr>
                <w:spacing w:val="-2"/>
                <w:sz w:val="24"/>
                <w:lang w:val="ru-RU"/>
              </w:rPr>
              <w:t>успеваемости</w:t>
            </w:r>
            <w:r w:rsidRPr="00EC7DA0">
              <w:rPr>
                <w:sz w:val="24"/>
                <w:lang w:val="ru-RU"/>
              </w:rPr>
              <w:tab/>
            </w:r>
            <w:r w:rsidRPr="00EC7DA0">
              <w:rPr>
                <w:spacing w:val="-10"/>
                <w:sz w:val="24"/>
                <w:lang w:val="ru-RU"/>
              </w:rPr>
              <w:t>и</w:t>
            </w:r>
            <w:r w:rsidRPr="00EC7DA0">
              <w:rPr>
                <w:sz w:val="24"/>
                <w:lang w:val="ru-RU"/>
              </w:rPr>
              <w:tab/>
            </w:r>
            <w:r w:rsidRPr="00EC7DA0">
              <w:rPr>
                <w:spacing w:val="-2"/>
                <w:sz w:val="24"/>
                <w:lang w:val="ru-RU"/>
              </w:rPr>
              <w:t>промежуточной</w:t>
            </w:r>
          </w:p>
        </w:tc>
        <w:tc>
          <w:tcPr>
            <w:tcW w:w="1734" w:type="dxa"/>
          </w:tcPr>
          <w:p w:rsidR="00E4184B" w:rsidRDefault="00EC7DA0">
            <w:pPr>
              <w:pStyle w:val="TableParagraph"/>
              <w:spacing w:before="27"/>
              <w:ind w:left="357"/>
              <w:rPr>
                <w:sz w:val="24"/>
              </w:rPr>
            </w:pPr>
            <w:r>
              <w:rPr>
                <w:spacing w:val="-2"/>
                <w:sz w:val="24"/>
              </w:rPr>
              <w:t>аттестации</w:t>
            </w:r>
          </w:p>
        </w:tc>
        <w:tc>
          <w:tcPr>
            <w:tcW w:w="1721" w:type="dxa"/>
          </w:tcPr>
          <w:p w:rsidR="00E4184B" w:rsidRDefault="00EC7DA0">
            <w:pPr>
              <w:pStyle w:val="TableParagraph"/>
              <w:spacing w:before="27"/>
              <w:ind w:left="270"/>
              <w:rPr>
                <w:sz w:val="24"/>
              </w:rPr>
            </w:pPr>
            <w:r>
              <w:rPr>
                <w:spacing w:val="-2"/>
                <w:sz w:val="24"/>
              </w:rPr>
              <w:t>обучающихся</w:t>
            </w:r>
          </w:p>
        </w:tc>
      </w:tr>
      <w:tr w:rsidR="00E4184B" w:rsidTr="00D434C3">
        <w:trPr>
          <w:trHeight w:val="383"/>
        </w:trPr>
        <w:tc>
          <w:tcPr>
            <w:tcW w:w="6651" w:type="dxa"/>
          </w:tcPr>
          <w:p w:rsidR="00E4184B" w:rsidRPr="00D434C3" w:rsidRDefault="00AD6EC5" w:rsidP="00D434C3">
            <w:pPr>
              <w:pStyle w:val="TableParagraph"/>
              <w:spacing w:before="20" w:line="256" w:lineRule="exact"/>
              <w:ind w:left="50"/>
              <w:rPr>
                <w:sz w:val="24"/>
                <w:lang w:val="ru-RU"/>
              </w:rPr>
            </w:pPr>
            <w:r>
              <w:rPr>
                <w:spacing w:val="-2"/>
                <w:sz w:val="24"/>
              </w:rPr>
              <w:t xml:space="preserve">МБОУ </w:t>
            </w:r>
            <w:r w:rsidR="00D434C3">
              <w:rPr>
                <w:spacing w:val="-2"/>
                <w:sz w:val="24"/>
                <w:lang w:val="ru-RU"/>
              </w:rPr>
              <w:t>«Школы №3».</w:t>
            </w:r>
          </w:p>
        </w:tc>
        <w:tc>
          <w:tcPr>
            <w:tcW w:w="1734" w:type="dxa"/>
          </w:tcPr>
          <w:p w:rsidR="00E4184B" w:rsidRDefault="00E4184B">
            <w:pPr>
              <w:pStyle w:val="TableParagraph"/>
            </w:pPr>
          </w:p>
        </w:tc>
        <w:tc>
          <w:tcPr>
            <w:tcW w:w="1721" w:type="dxa"/>
          </w:tcPr>
          <w:p w:rsidR="00E4184B" w:rsidRDefault="00E4184B">
            <w:pPr>
              <w:pStyle w:val="TableParagraph"/>
            </w:pPr>
          </w:p>
        </w:tc>
      </w:tr>
    </w:tbl>
    <w:p w:rsidR="00E4184B" w:rsidRDefault="00E4184B">
      <w:pPr>
        <w:pStyle w:val="a4"/>
        <w:ind w:left="0" w:firstLine="0"/>
        <w:jc w:val="left"/>
        <w:rPr>
          <w:sz w:val="26"/>
        </w:rPr>
      </w:pPr>
    </w:p>
    <w:p w:rsidR="00E4184B" w:rsidRDefault="00E4184B">
      <w:pPr>
        <w:pStyle w:val="a4"/>
        <w:spacing w:before="5"/>
        <w:ind w:left="0" w:firstLine="0"/>
        <w:jc w:val="left"/>
        <w:rPr>
          <w:sz w:val="21"/>
        </w:rPr>
      </w:pPr>
    </w:p>
    <w:p w:rsidR="00E4184B" w:rsidRPr="00EC7DA0" w:rsidRDefault="00EC7DA0">
      <w:pPr>
        <w:pStyle w:val="a4"/>
        <w:spacing w:before="1" w:line="360" w:lineRule="auto"/>
        <w:jc w:val="left"/>
        <w:rPr>
          <w:lang w:val="ru-RU"/>
        </w:rPr>
      </w:pPr>
      <w:r w:rsidRPr="00EC7DA0">
        <w:rPr>
          <w:lang w:val="ru-RU"/>
        </w:rPr>
        <w:t>Освоение</w:t>
      </w:r>
      <w:r w:rsidRPr="00EC7DA0">
        <w:rPr>
          <w:spacing w:val="-10"/>
          <w:lang w:val="ru-RU"/>
        </w:rPr>
        <w:t xml:space="preserve"> </w:t>
      </w:r>
      <w:r w:rsidRPr="00EC7DA0">
        <w:rPr>
          <w:lang w:val="ru-RU"/>
        </w:rPr>
        <w:t>адаптированной</w:t>
      </w:r>
      <w:r w:rsidRPr="00EC7DA0">
        <w:rPr>
          <w:spacing w:val="-8"/>
          <w:lang w:val="ru-RU"/>
        </w:rPr>
        <w:t xml:space="preserve"> </w:t>
      </w:r>
      <w:r w:rsidRPr="00EC7DA0">
        <w:rPr>
          <w:lang w:val="ru-RU"/>
        </w:rPr>
        <w:t>основной</w:t>
      </w:r>
      <w:r w:rsidRPr="00EC7DA0">
        <w:rPr>
          <w:spacing w:val="-8"/>
          <w:lang w:val="ru-RU"/>
        </w:rPr>
        <w:t xml:space="preserve"> </w:t>
      </w:r>
      <w:r w:rsidRPr="00EC7DA0">
        <w:rPr>
          <w:lang w:val="ru-RU"/>
        </w:rPr>
        <w:t>образовательной</w:t>
      </w:r>
      <w:r w:rsidRPr="00EC7DA0">
        <w:rPr>
          <w:spacing w:val="-3"/>
          <w:lang w:val="ru-RU"/>
        </w:rPr>
        <w:t xml:space="preserve"> </w:t>
      </w:r>
      <w:r w:rsidRPr="00EC7DA0">
        <w:rPr>
          <w:lang w:val="ru-RU"/>
        </w:rPr>
        <w:t>программ</w:t>
      </w:r>
      <w:r w:rsidRPr="00EC7DA0">
        <w:rPr>
          <w:spacing w:val="-7"/>
          <w:lang w:val="ru-RU"/>
        </w:rPr>
        <w:t xml:space="preserve"> </w:t>
      </w:r>
      <w:r w:rsidRPr="00EC7DA0">
        <w:rPr>
          <w:lang w:val="ru-RU"/>
        </w:rPr>
        <w:t>основного</w:t>
      </w:r>
      <w:r w:rsidRPr="00EC7DA0">
        <w:rPr>
          <w:spacing w:val="-9"/>
          <w:lang w:val="ru-RU"/>
        </w:rPr>
        <w:t xml:space="preserve"> </w:t>
      </w:r>
      <w:r w:rsidRPr="00EC7DA0">
        <w:rPr>
          <w:lang w:val="ru-RU"/>
        </w:rPr>
        <w:t>общего образования завершается итоговой аттестацией.</w:t>
      </w:r>
    </w:p>
    <w:p w:rsidR="00E4184B" w:rsidRPr="00EC7DA0" w:rsidRDefault="00EC7DA0">
      <w:pPr>
        <w:pStyle w:val="a4"/>
        <w:tabs>
          <w:tab w:val="left" w:pos="4039"/>
          <w:tab w:val="left" w:pos="4793"/>
          <w:tab w:val="left" w:pos="6017"/>
          <w:tab w:val="left" w:pos="7972"/>
          <w:tab w:val="left" w:pos="9230"/>
        </w:tabs>
        <w:spacing w:line="362" w:lineRule="auto"/>
        <w:ind w:right="883"/>
        <w:jc w:val="left"/>
        <w:rPr>
          <w:lang w:val="ru-RU"/>
        </w:rPr>
      </w:pPr>
      <w:r w:rsidRPr="00EC7DA0">
        <w:rPr>
          <w:spacing w:val="-2"/>
          <w:lang w:val="ru-RU"/>
        </w:rPr>
        <w:t>Нормативный</w:t>
      </w:r>
      <w:r w:rsidRPr="00EC7DA0">
        <w:rPr>
          <w:lang w:val="ru-RU"/>
        </w:rPr>
        <w:tab/>
      </w:r>
      <w:r w:rsidRPr="00EC7DA0">
        <w:rPr>
          <w:spacing w:val="-4"/>
          <w:lang w:val="ru-RU"/>
        </w:rPr>
        <w:t>срок</w:t>
      </w:r>
      <w:r w:rsidRPr="00EC7DA0">
        <w:rPr>
          <w:lang w:val="ru-RU"/>
        </w:rPr>
        <w:tab/>
      </w:r>
      <w:r w:rsidRPr="00EC7DA0">
        <w:rPr>
          <w:spacing w:val="-2"/>
          <w:lang w:val="ru-RU"/>
        </w:rPr>
        <w:t>освоения</w:t>
      </w:r>
      <w:r w:rsidRPr="00EC7DA0">
        <w:rPr>
          <w:lang w:val="ru-RU"/>
        </w:rPr>
        <w:tab/>
      </w:r>
      <w:r w:rsidRPr="00EC7DA0">
        <w:rPr>
          <w:spacing w:val="-2"/>
          <w:lang w:val="ru-RU"/>
        </w:rPr>
        <w:t>адаптированной</w:t>
      </w:r>
      <w:r w:rsidRPr="00EC7DA0">
        <w:rPr>
          <w:lang w:val="ru-RU"/>
        </w:rPr>
        <w:tab/>
      </w:r>
      <w:r w:rsidRPr="00EC7DA0">
        <w:rPr>
          <w:spacing w:val="-2"/>
          <w:lang w:val="ru-RU"/>
        </w:rPr>
        <w:t>основной</w:t>
      </w:r>
      <w:r w:rsidRPr="00EC7DA0">
        <w:rPr>
          <w:lang w:val="ru-RU"/>
        </w:rPr>
        <w:tab/>
      </w:r>
      <w:r w:rsidRPr="00EC7DA0">
        <w:rPr>
          <w:spacing w:val="-4"/>
          <w:lang w:val="ru-RU"/>
        </w:rPr>
        <w:t xml:space="preserve">образовательной </w:t>
      </w:r>
      <w:r w:rsidRPr="00EC7DA0">
        <w:rPr>
          <w:lang w:val="ru-RU"/>
        </w:rPr>
        <w:t>программы основного общего образования составляет 5 лет.</w:t>
      </w:r>
    </w:p>
    <w:p w:rsidR="00122B5D" w:rsidRDefault="00122B5D">
      <w:pPr>
        <w:pStyle w:val="210"/>
        <w:spacing w:before="78" w:line="272" w:lineRule="exact"/>
        <w:ind w:left="3131"/>
        <w:rPr>
          <w:lang w:val="ru-RU"/>
        </w:rPr>
      </w:pPr>
      <w:bookmarkStart w:id="442" w:name="Условия_реализации_АООП_ООО_обучающихся_"/>
      <w:bookmarkEnd w:id="442"/>
    </w:p>
    <w:p w:rsidR="00122B5D" w:rsidRPr="00122B5D" w:rsidRDefault="00122B5D" w:rsidP="00122B5D">
      <w:pPr>
        <w:ind w:firstLine="709"/>
        <w:jc w:val="center"/>
        <w:rPr>
          <w:b/>
          <w:bCs/>
          <w:sz w:val="28"/>
          <w:szCs w:val="28"/>
          <w:lang w:val="ru-RU"/>
        </w:rPr>
      </w:pPr>
      <w:r w:rsidRPr="00122B5D">
        <w:rPr>
          <w:b/>
          <w:bCs/>
          <w:sz w:val="28"/>
          <w:szCs w:val="28"/>
          <w:lang w:val="ru-RU"/>
        </w:rPr>
        <w:t>учебный план основного общего образования обучающихся с ЗПР для 5-дневной учебной недели</w:t>
      </w:r>
    </w:p>
    <w:p w:rsidR="00122B5D" w:rsidRPr="00CF03C3" w:rsidRDefault="00122B5D" w:rsidP="00122B5D">
      <w:pPr>
        <w:ind w:firstLine="709"/>
        <w:jc w:val="center"/>
        <w:rPr>
          <w:bCs/>
          <w:sz w:val="24"/>
          <w:szCs w:val="24"/>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122B5D" w:rsidRPr="00CF03C3" w:rsidTr="00693736">
        <w:trPr>
          <w:trHeight w:val="921"/>
          <w:jc w:val="center"/>
        </w:trPr>
        <w:tc>
          <w:tcPr>
            <w:tcW w:w="2405" w:type="dxa"/>
            <w:vMerge w:val="restart"/>
          </w:tcPr>
          <w:p w:rsidR="00122B5D" w:rsidRPr="00CF03C3" w:rsidRDefault="00122B5D" w:rsidP="00693736">
            <w:pPr>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122B5D" w:rsidRPr="00CF03C3" w:rsidRDefault="00122B5D" w:rsidP="00693736">
            <w:pPr>
              <w:jc w:val="both"/>
              <w:rPr>
                <w:b/>
                <w:bCs/>
                <w:sz w:val="24"/>
                <w:szCs w:val="24"/>
              </w:rPr>
            </w:pPr>
            <w:r w:rsidRPr="00CF03C3">
              <w:rPr>
                <w:b/>
                <w:bCs/>
                <w:sz w:val="24"/>
                <w:szCs w:val="24"/>
              </w:rPr>
              <w:t>Учебные</w:t>
            </w:r>
          </w:p>
          <w:p w:rsidR="00122B5D" w:rsidRPr="00CF03C3" w:rsidRDefault="00122B5D" w:rsidP="00693736">
            <w:pPr>
              <w:jc w:val="both"/>
              <w:rPr>
                <w:b/>
                <w:bCs/>
                <w:sz w:val="24"/>
                <w:szCs w:val="24"/>
              </w:rPr>
            </w:pPr>
            <w:r w:rsidRPr="00CF03C3">
              <w:rPr>
                <w:b/>
                <w:bCs/>
                <w:sz w:val="24"/>
                <w:szCs w:val="24"/>
              </w:rPr>
              <w:t>предметы</w:t>
            </w:r>
          </w:p>
          <w:p w:rsidR="00122B5D" w:rsidRPr="00CF03C3" w:rsidRDefault="00122B5D" w:rsidP="00693736">
            <w:pPr>
              <w:jc w:val="right"/>
              <w:rPr>
                <w:b/>
                <w:bCs/>
                <w:sz w:val="24"/>
                <w:szCs w:val="24"/>
              </w:rPr>
            </w:pPr>
            <w:r w:rsidRPr="00CF03C3">
              <w:rPr>
                <w:b/>
                <w:bCs/>
                <w:sz w:val="24"/>
                <w:szCs w:val="24"/>
              </w:rPr>
              <w:t>Классы</w:t>
            </w:r>
          </w:p>
        </w:tc>
        <w:tc>
          <w:tcPr>
            <w:tcW w:w="4014" w:type="dxa"/>
            <w:gridSpan w:val="9"/>
          </w:tcPr>
          <w:p w:rsidR="00122B5D" w:rsidRPr="00CF03C3" w:rsidRDefault="00122B5D" w:rsidP="00693736">
            <w:pPr>
              <w:jc w:val="both"/>
              <w:rPr>
                <w:b/>
                <w:bCs/>
                <w:sz w:val="24"/>
                <w:szCs w:val="24"/>
              </w:rPr>
            </w:pPr>
            <w:r w:rsidRPr="00CF03C3">
              <w:rPr>
                <w:b/>
                <w:bCs/>
                <w:sz w:val="24"/>
                <w:szCs w:val="24"/>
              </w:rPr>
              <w:t>Количество часов в неделю</w:t>
            </w:r>
          </w:p>
        </w:tc>
      </w:tr>
      <w:tr w:rsidR="00122B5D" w:rsidRPr="00CF03C3" w:rsidTr="00693736">
        <w:trPr>
          <w:trHeight w:val="511"/>
          <w:jc w:val="center"/>
        </w:trPr>
        <w:tc>
          <w:tcPr>
            <w:tcW w:w="2405" w:type="dxa"/>
            <w:vMerge/>
          </w:tcPr>
          <w:p w:rsidR="00122B5D" w:rsidRPr="00CF03C3" w:rsidRDefault="00122B5D" w:rsidP="00693736">
            <w:pPr>
              <w:jc w:val="both"/>
              <w:rPr>
                <w:b/>
                <w:bCs/>
                <w:sz w:val="24"/>
                <w:szCs w:val="24"/>
              </w:rPr>
            </w:pPr>
          </w:p>
        </w:tc>
        <w:tc>
          <w:tcPr>
            <w:tcW w:w="2932" w:type="dxa"/>
            <w:vMerge/>
            <w:tcBorders>
              <w:tr2bl w:val="single" w:sz="4" w:space="0" w:color="auto"/>
            </w:tcBorders>
          </w:tcPr>
          <w:p w:rsidR="00122B5D" w:rsidRPr="00CF03C3" w:rsidRDefault="00122B5D" w:rsidP="00693736">
            <w:pPr>
              <w:jc w:val="both"/>
              <w:rPr>
                <w:b/>
                <w:bCs/>
                <w:sz w:val="24"/>
                <w:szCs w:val="24"/>
              </w:rPr>
            </w:pPr>
          </w:p>
        </w:tc>
        <w:tc>
          <w:tcPr>
            <w:tcW w:w="510" w:type="dxa"/>
          </w:tcPr>
          <w:p w:rsidR="00122B5D" w:rsidRPr="00CF03C3" w:rsidRDefault="00122B5D" w:rsidP="00693736">
            <w:pPr>
              <w:jc w:val="both"/>
              <w:rPr>
                <w:b/>
                <w:bCs/>
                <w:sz w:val="24"/>
                <w:szCs w:val="24"/>
              </w:rPr>
            </w:pPr>
            <w:r w:rsidRPr="00CF03C3">
              <w:rPr>
                <w:b/>
                <w:bCs/>
                <w:sz w:val="24"/>
                <w:szCs w:val="24"/>
              </w:rPr>
              <w:t>V</w:t>
            </w:r>
          </w:p>
        </w:tc>
        <w:tc>
          <w:tcPr>
            <w:tcW w:w="618" w:type="dxa"/>
            <w:gridSpan w:val="3"/>
          </w:tcPr>
          <w:p w:rsidR="00122B5D" w:rsidRPr="00CF03C3" w:rsidRDefault="00122B5D" w:rsidP="00693736">
            <w:pPr>
              <w:jc w:val="both"/>
              <w:rPr>
                <w:b/>
                <w:bCs/>
                <w:sz w:val="24"/>
                <w:szCs w:val="24"/>
              </w:rPr>
            </w:pPr>
            <w:r w:rsidRPr="00CF03C3">
              <w:rPr>
                <w:b/>
                <w:bCs/>
                <w:sz w:val="24"/>
                <w:szCs w:val="24"/>
              </w:rPr>
              <w:t>VI</w:t>
            </w:r>
          </w:p>
        </w:tc>
        <w:tc>
          <w:tcPr>
            <w:tcW w:w="693" w:type="dxa"/>
          </w:tcPr>
          <w:p w:rsidR="00122B5D" w:rsidRPr="00CF03C3" w:rsidRDefault="00122B5D" w:rsidP="00693736">
            <w:pPr>
              <w:jc w:val="both"/>
              <w:rPr>
                <w:b/>
                <w:bCs/>
                <w:sz w:val="24"/>
                <w:szCs w:val="24"/>
              </w:rPr>
            </w:pPr>
            <w:r w:rsidRPr="00CF03C3">
              <w:rPr>
                <w:b/>
                <w:bCs/>
                <w:sz w:val="24"/>
                <w:szCs w:val="24"/>
              </w:rPr>
              <w:t>VII</w:t>
            </w:r>
          </w:p>
        </w:tc>
        <w:tc>
          <w:tcPr>
            <w:tcW w:w="746" w:type="dxa"/>
            <w:gridSpan w:val="2"/>
          </w:tcPr>
          <w:p w:rsidR="00122B5D" w:rsidRPr="00CF03C3" w:rsidRDefault="00122B5D" w:rsidP="00693736">
            <w:pPr>
              <w:jc w:val="both"/>
              <w:rPr>
                <w:b/>
                <w:bCs/>
                <w:sz w:val="24"/>
                <w:szCs w:val="24"/>
              </w:rPr>
            </w:pPr>
            <w:r w:rsidRPr="00CF03C3">
              <w:rPr>
                <w:b/>
                <w:bCs/>
                <w:sz w:val="24"/>
                <w:szCs w:val="24"/>
              </w:rPr>
              <w:t>VIII</w:t>
            </w:r>
          </w:p>
        </w:tc>
        <w:tc>
          <w:tcPr>
            <w:tcW w:w="528" w:type="dxa"/>
          </w:tcPr>
          <w:p w:rsidR="00122B5D" w:rsidRPr="00CF03C3" w:rsidRDefault="00122B5D" w:rsidP="00693736">
            <w:pPr>
              <w:jc w:val="both"/>
              <w:rPr>
                <w:b/>
                <w:bCs/>
                <w:sz w:val="24"/>
                <w:szCs w:val="24"/>
              </w:rPr>
            </w:pPr>
            <w:r w:rsidRPr="00CF03C3">
              <w:rPr>
                <w:b/>
                <w:bCs/>
                <w:sz w:val="24"/>
                <w:szCs w:val="24"/>
              </w:rPr>
              <w:t>IX</w:t>
            </w:r>
          </w:p>
        </w:tc>
        <w:tc>
          <w:tcPr>
            <w:tcW w:w="919" w:type="dxa"/>
          </w:tcPr>
          <w:p w:rsidR="00122B5D" w:rsidRPr="00CF03C3" w:rsidRDefault="00122B5D" w:rsidP="00693736">
            <w:pPr>
              <w:jc w:val="both"/>
              <w:rPr>
                <w:b/>
                <w:bCs/>
                <w:sz w:val="24"/>
                <w:szCs w:val="24"/>
              </w:rPr>
            </w:pPr>
            <w:r w:rsidRPr="00CF03C3">
              <w:rPr>
                <w:b/>
                <w:bCs/>
                <w:sz w:val="24"/>
                <w:szCs w:val="24"/>
              </w:rPr>
              <w:t>Всего</w:t>
            </w:r>
          </w:p>
        </w:tc>
      </w:tr>
      <w:tr w:rsidR="00122B5D" w:rsidRPr="00CF03C3" w:rsidTr="00693736">
        <w:trPr>
          <w:trHeight w:val="315"/>
          <w:jc w:val="center"/>
        </w:trPr>
        <w:tc>
          <w:tcPr>
            <w:tcW w:w="5337" w:type="dxa"/>
            <w:gridSpan w:val="2"/>
          </w:tcPr>
          <w:p w:rsidR="00122B5D" w:rsidRPr="00CF03C3" w:rsidRDefault="00122B5D" w:rsidP="00693736">
            <w:pPr>
              <w:jc w:val="both"/>
              <w:rPr>
                <w:bCs/>
                <w:i/>
                <w:sz w:val="24"/>
                <w:szCs w:val="24"/>
              </w:rPr>
            </w:pPr>
            <w:r w:rsidRPr="00CF03C3">
              <w:rPr>
                <w:bCs/>
                <w:i/>
                <w:sz w:val="24"/>
                <w:szCs w:val="24"/>
              </w:rPr>
              <w:t>Обязательная часть</w:t>
            </w:r>
          </w:p>
        </w:tc>
        <w:tc>
          <w:tcPr>
            <w:tcW w:w="4014" w:type="dxa"/>
            <w:gridSpan w:val="9"/>
          </w:tcPr>
          <w:p w:rsidR="00122B5D" w:rsidRPr="00CF03C3" w:rsidRDefault="00122B5D" w:rsidP="00693736">
            <w:pPr>
              <w:jc w:val="center"/>
              <w:rPr>
                <w:b/>
                <w:bCs/>
                <w:sz w:val="24"/>
                <w:szCs w:val="24"/>
              </w:rPr>
            </w:pPr>
          </w:p>
        </w:tc>
      </w:tr>
      <w:tr w:rsidR="00122B5D" w:rsidRPr="00CF03C3" w:rsidTr="00693736">
        <w:trPr>
          <w:trHeight w:val="330"/>
          <w:jc w:val="center"/>
        </w:trPr>
        <w:tc>
          <w:tcPr>
            <w:tcW w:w="2405" w:type="dxa"/>
            <w:vMerge w:val="restart"/>
          </w:tcPr>
          <w:p w:rsidR="00122B5D" w:rsidRPr="00CF03C3" w:rsidRDefault="00122B5D" w:rsidP="00693736">
            <w:pPr>
              <w:rPr>
                <w:bCs/>
                <w:sz w:val="24"/>
                <w:szCs w:val="24"/>
              </w:rPr>
            </w:pPr>
            <w:r w:rsidRPr="00CF03C3">
              <w:rPr>
                <w:bCs/>
                <w:sz w:val="24"/>
                <w:szCs w:val="24"/>
              </w:rPr>
              <w:t>Русский язык и литература</w:t>
            </w:r>
          </w:p>
        </w:tc>
        <w:tc>
          <w:tcPr>
            <w:tcW w:w="2932" w:type="dxa"/>
          </w:tcPr>
          <w:p w:rsidR="00122B5D" w:rsidRPr="00CF03C3" w:rsidRDefault="00122B5D" w:rsidP="00693736">
            <w:pPr>
              <w:jc w:val="both"/>
              <w:rPr>
                <w:bCs/>
                <w:sz w:val="24"/>
                <w:szCs w:val="24"/>
              </w:rPr>
            </w:pPr>
            <w:r w:rsidRPr="00CF03C3">
              <w:rPr>
                <w:bCs/>
                <w:sz w:val="24"/>
                <w:szCs w:val="24"/>
              </w:rPr>
              <w:t>Русский язык</w:t>
            </w:r>
          </w:p>
        </w:tc>
        <w:tc>
          <w:tcPr>
            <w:tcW w:w="535" w:type="dxa"/>
            <w:gridSpan w:val="2"/>
            <w:vAlign w:val="center"/>
          </w:tcPr>
          <w:p w:rsidR="00122B5D" w:rsidRPr="00CF03C3" w:rsidRDefault="00122B5D" w:rsidP="00693736">
            <w:pPr>
              <w:jc w:val="center"/>
              <w:rPr>
                <w:bCs/>
                <w:sz w:val="24"/>
                <w:szCs w:val="24"/>
              </w:rPr>
            </w:pPr>
            <w:r w:rsidRPr="00CF03C3">
              <w:rPr>
                <w:bCs/>
                <w:sz w:val="24"/>
                <w:szCs w:val="24"/>
              </w:rPr>
              <w:t>5</w:t>
            </w:r>
          </w:p>
        </w:tc>
        <w:tc>
          <w:tcPr>
            <w:tcW w:w="535" w:type="dxa"/>
            <w:vAlign w:val="center"/>
          </w:tcPr>
          <w:p w:rsidR="00122B5D" w:rsidRPr="00CF03C3" w:rsidRDefault="00122B5D" w:rsidP="00693736">
            <w:pPr>
              <w:jc w:val="center"/>
              <w:rPr>
                <w:bCs/>
                <w:sz w:val="24"/>
                <w:szCs w:val="24"/>
              </w:rPr>
            </w:pPr>
            <w:r w:rsidRPr="00CF03C3">
              <w:rPr>
                <w:bCs/>
                <w:sz w:val="24"/>
                <w:szCs w:val="24"/>
              </w:rPr>
              <w:t>6</w:t>
            </w:r>
          </w:p>
        </w:tc>
        <w:tc>
          <w:tcPr>
            <w:tcW w:w="818" w:type="dxa"/>
            <w:gridSpan w:val="3"/>
            <w:vAlign w:val="center"/>
          </w:tcPr>
          <w:p w:rsidR="00122B5D" w:rsidRPr="00CF03C3" w:rsidRDefault="00122B5D" w:rsidP="00693736">
            <w:pPr>
              <w:jc w:val="center"/>
              <w:rPr>
                <w:bCs/>
                <w:sz w:val="24"/>
                <w:szCs w:val="24"/>
              </w:rPr>
            </w:pPr>
            <w:r w:rsidRPr="00CF03C3">
              <w:rPr>
                <w:bCs/>
                <w:sz w:val="24"/>
                <w:szCs w:val="24"/>
              </w:rPr>
              <w:t>4</w:t>
            </w:r>
          </w:p>
        </w:tc>
        <w:tc>
          <w:tcPr>
            <w:tcW w:w="679" w:type="dxa"/>
            <w:vAlign w:val="center"/>
          </w:tcPr>
          <w:p w:rsidR="00122B5D" w:rsidRPr="00CF03C3" w:rsidRDefault="00122B5D" w:rsidP="00693736">
            <w:pPr>
              <w:jc w:val="center"/>
              <w:rPr>
                <w:bCs/>
                <w:sz w:val="24"/>
                <w:szCs w:val="24"/>
              </w:rPr>
            </w:pPr>
            <w:r w:rsidRPr="00CF03C3">
              <w:rPr>
                <w:bCs/>
                <w:sz w:val="24"/>
                <w:szCs w:val="24"/>
              </w:rPr>
              <w:t>3</w:t>
            </w:r>
          </w:p>
        </w:tc>
        <w:tc>
          <w:tcPr>
            <w:tcW w:w="528" w:type="dxa"/>
            <w:vAlign w:val="center"/>
          </w:tcPr>
          <w:p w:rsidR="00122B5D" w:rsidRPr="00CF03C3" w:rsidRDefault="00122B5D" w:rsidP="00693736">
            <w:pPr>
              <w:jc w:val="center"/>
              <w:rPr>
                <w:bCs/>
                <w:sz w:val="24"/>
                <w:szCs w:val="24"/>
              </w:rPr>
            </w:pPr>
            <w:r w:rsidRPr="00CF03C3">
              <w:rPr>
                <w:bCs/>
                <w:sz w:val="24"/>
                <w:szCs w:val="24"/>
              </w:rPr>
              <w:t>3</w:t>
            </w:r>
          </w:p>
        </w:tc>
        <w:tc>
          <w:tcPr>
            <w:tcW w:w="919" w:type="dxa"/>
            <w:vAlign w:val="center"/>
          </w:tcPr>
          <w:p w:rsidR="00122B5D" w:rsidRPr="00CF03C3" w:rsidRDefault="00122B5D" w:rsidP="00693736">
            <w:pPr>
              <w:jc w:val="center"/>
              <w:rPr>
                <w:bCs/>
                <w:sz w:val="24"/>
                <w:szCs w:val="24"/>
              </w:rPr>
            </w:pPr>
            <w:r w:rsidRPr="00CF03C3">
              <w:rPr>
                <w:bCs/>
                <w:sz w:val="24"/>
                <w:szCs w:val="24"/>
              </w:rPr>
              <w:t>21</w:t>
            </w:r>
          </w:p>
        </w:tc>
      </w:tr>
      <w:tr w:rsidR="00122B5D" w:rsidRPr="00CF03C3" w:rsidTr="00693736">
        <w:trPr>
          <w:trHeight w:val="375"/>
          <w:jc w:val="center"/>
        </w:trPr>
        <w:tc>
          <w:tcPr>
            <w:tcW w:w="2405" w:type="dxa"/>
            <w:vMerge/>
          </w:tcPr>
          <w:p w:rsidR="00122B5D" w:rsidRPr="00CF03C3" w:rsidRDefault="00122B5D" w:rsidP="00693736">
            <w:pPr>
              <w:rPr>
                <w:bCs/>
                <w:sz w:val="24"/>
                <w:szCs w:val="24"/>
              </w:rPr>
            </w:pPr>
          </w:p>
        </w:tc>
        <w:tc>
          <w:tcPr>
            <w:tcW w:w="2932" w:type="dxa"/>
          </w:tcPr>
          <w:p w:rsidR="00122B5D" w:rsidRPr="00CF03C3" w:rsidRDefault="00122B5D" w:rsidP="00693736">
            <w:pPr>
              <w:jc w:val="both"/>
              <w:rPr>
                <w:bCs/>
                <w:sz w:val="24"/>
                <w:szCs w:val="24"/>
              </w:rPr>
            </w:pPr>
            <w:r w:rsidRPr="00CF03C3">
              <w:rPr>
                <w:bCs/>
                <w:sz w:val="24"/>
                <w:szCs w:val="24"/>
              </w:rPr>
              <w:t>Литература</w:t>
            </w:r>
          </w:p>
        </w:tc>
        <w:tc>
          <w:tcPr>
            <w:tcW w:w="535" w:type="dxa"/>
            <w:gridSpan w:val="2"/>
            <w:vAlign w:val="center"/>
          </w:tcPr>
          <w:p w:rsidR="00122B5D" w:rsidRPr="00CF03C3" w:rsidRDefault="00122B5D" w:rsidP="00693736">
            <w:pPr>
              <w:jc w:val="center"/>
              <w:rPr>
                <w:bCs/>
                <w:sz w:val="24"/>
                <w:szCs w:val="24"/>
              </w:rPr>
            </w:pPr>
            <w:r w:rsidRPr="00CF03C3">
              <w:rPr>
                <w:bCs/>
                <w:sz w:val="24"/>
                <w:szCs w:val="24"/>
              </w:rPr>
              <w:t>3</w:t>
            </w:r>
          </w:p>
        </w:tc>
        <w:tc>
          <w:tcPr>
            <w:tcW w:w="535" w:type="dxa"/>
            <w:vAlign w:val="center"/>
          </w:tcPr>
          <w:p w:rsidR="00122B5D" w:rsidRPr="00CF03C3" w:rsidRDefault="00122B5D" w:rsidP="00693736">
            <w:pPr>
              <w:jc w:val="center"/>
              <w:rPr>
                <w:bCs/>
                <w:sz w:val="24"/>
                <w:szCs w:val="24"/>
              </w:rPr>
            </w:pPr>
            <w:r w:rsidRPr="00CF03C3">
              <w:rPr>
                <w:bCs/>
                <w:sz w:val="24"/>
                <w:szCs w:val="24"/>
              </w:rPr>
              <w:t>3</w:t>
            </w:r>
          </w:p>
        </w:tc>
        <w:tc>
          <w:tcPr>
            <w:tcW w:w="818" w:type="dxa"/>
            <w:gridSpan w:val="3"/>
            <w:vAlign w:val="center"/>
          </w:tcPr>
          <w:p w:rsidR="00122B5D" w:rsidRPr="00CF03C3" w:rsidRDefault="00122B5D" w:rsidP="00693736">
            <w:pPr>
              <w:jc w:val="center"/>
              <w:rPr>
                <w:bCs/>
                <w:sz w:val="24"/>
                <w:szCs w:val="24"/>
              </w:rPr>
            </w:pPr>
            <w:r w:rsidRPr="00CF03C3">
              <w:rPr>
                <w:bCs/>
                <w:sz w:val="24"/>
                <w:szCs w:val="24"/>
              </w:rPr>
              <w:t>2</w:t>
            </w:r>
          </w:p>
        </w:tc>
        <w:tc>
          <w:tcPr>
            <w:tcW w:w="679" w:type="dxa"/>
            <w:vAlign w:val="center"/>
          </w:tcPr>
          <w:p w:rsidR="00122B5D" w:rsidRPr="00CF03C3" w:rsidRDefault="00122B5D" w:rsidP="00693736">
            <w:pPr>
              <w:jc w:val="center"/>
              <w:rPr>
                <w:bCs/>
                <w:sz w:val="24"/>
                <w:szCs w:val="24"/>
              </w:rPr>
            </w:pPr>
            <w:r w:rsidRPr="00CF03C3">
              <w:rPr>
                <w:bCs/>
                <w:sz w:val="24"/>
                <w:szCs w:val="24"/>
              </w:rPr>
              <w:t>2</w:t>
            </w:r>
          </w:p>
        </w:tc>
        <w:tc>
          <w:tcPr>
            <w:tcW w:w="528" w:type="dxa"/>
            <w:vAlign w:val="center"/>
          </w:tcPr>
          <w:p w:rsidR="00122B5D" w:rsidRPr="00CF03C3" w:rsidRDefault="00122B5D" w:rsidP="00693736">
            <w:pPr>
              <w:jc w:val="center"/>
              <w:rPr>
                <w:bCs/>
                <w:sz w:val="24"/>
                <w:szCs w:val="24"/>
              </w:rPr>
            </w:pPr>
            <w:r w:rsidRPr="00CF03C3">
              <w:rPr>
                <w:bCs/>
                <w:sz w:val="24"/>
                <w:szCs w:val="24"/>
              </w:rPr>
              <w:t>3</w:t>
            </w:r>
          </w:p>
        </w:tc>
        <w:tc>
          <w:tcPr>
            <w:tcW w:w="919" w:type="dxa"/>
            <w:vAlign w:val="center"/>
          </w:tcPr>
          <w:p w:rsidR="00122B5D" w:rsidRPr="00CF03C3" w:rsidRDefault="00122B5D" w:rsidP="00693736">
            <w:pPr>
              <w:jc w:val="center"/>
              <w:rPr>
                <w:bCs/>
                <w:sz w:val="24"/>
                <w:szCs w:val="24"/>
              </w:rPr>
            </w:pPr>
            <w:r w:rsidRPr="00CF03C3">
              <w:rPr>
                <w:bCs/>
                <w:sz w:val="24"/>
                <w:szCs w:val="24"/>
              </w:rPr>
              <w:t>13</w:t>
            </w:r>
          </w:p>
        </w:tc>
      </w:tr>
      <w:tr w:rsidR="00122B5D" w:rsidRPr="00CF03C3" w:rsidTr="00693736">
        <w:trPr>
          <w:trHeight w:val="360"/>
          <w:jc w:val="center"/>
        </w:trPr>
        <w:tc>
          <w:tcPr>
            <w:tcW w:w="2405" w:type="dxa"/>
          </w:tcPr>
          <w:p w:rsidR="00122B5D" w:rsidRPr="00CF03C3" w:rsidRDefault="00122B5D" w:rsidP="00693736">
            <w:pPr>
              <w:rPr>
                <w:bCs/>
                <w:sz w:val="24"/>
                <w:szCs w:val="24"/>
              </w:rPr>
            </w:pPr>
            <w:r w:rsidRPr="00CF03C3">
              <w:rPr>
                <w:bCs/>
                <w:sz w:val="24"/>
                <w:szCs w:val="24"/>
              </w:rPr>
              <w:t>Иностранные языки</w:t>
            </w:r>
          </w:p>
        </w:tc>
        <w:tc>
          <w:tcPr>
            <w:tcW w:w="2932" w:type="dxa"/>
          </w:tcPr>
          <w:p w:rsidR="00122B5D" w:rsidRPr="00CF03C3" w:rsidRDefault="00122B5D" w:rsidP="00693736">
            <w:pPr>
              <w:jc w:val="both"/>
              <w:rPr>
                <w:bCs/>
                <w:sz w:val="24"/>
                <w:szCs w:val="24"/>
              </w:rPr>
            </w:pPr>
            <w:r w:rsidRPr="00CF03C3">
              <w:rPr>
                <w:bCs/>
                <w:sz w:val="24"/>
                <w:szCs w:val="24"/>
              </w:rPr>
              <w:t>Иностранный язык</w:t>
            </w:r>
          </w:p>
        </w:tc>
        <w:tc>
          <w:tcPr>
            <w:tcW w:w="535" w:type="dxa"/>
            <w:gridSpan w:val="2"/>
            <w:vAlign w:val="center"/>
          </w:tcPr>
          <w:p w:rsidR="00122B5D" w:rsidRPr="00CF03C3" w:rsidRDefault="00122B5D" w:rsidP="00693736">
            <w:pPr>
              <w:jc w:val="center"/>
              <w:rPr>
                <w:bCs/>
                <w:sz w:val="24"/>
                <w:szCs w:val="24"/>
              </w:rPr>
            </w:pPr>
            <w:r w:rsidRPr="00CF03C3">
              <w:rPr>
                <w:bCs/>
                <w:sz w:val="24"/>
                <w:szCs w:val="24"/>
              </w:rPr>
              <w:t>3</w:t>
            </w:r>
          </w:p>
        </w:tc>
        <w:tc>
          <w:tcPr>
            <w:tcW w:w="535" w:type="dxa"/>
            <w:vAlign w:val="center"/>
          </w:tcPr>
          <w:p w:rsidR="00122B5D" w:rsidRPr="00CF03C3" w:rsidRDefault="00122B5D" w:rsidP="00693736">
            <w:pPr>
              <w:jc w:val="center"/>
              <w:rPr>
                <w:bCs/>
                <w:sz w:val="24"/>
                <w:szCs w:val="24"/>
              </w:rPr>
            </w:pPr>
            <w:r w:rsidRPr="00CF03C3">
              <w:rPr>
                <w:bCs/>
                <w:sz w:val="24"/>
                <w:szCs w:val="24"/>
              </w:rPr>
              <w:t>3</w:t>
            </w:r>
          </w:p>
        </w:tc>
        <w:tc>
          <w:tcPr>
            <w:tcW w:w="818" w:type="dxa"/>
            <w:gridSpan w:val="3"/>
            <w:vAlign w:val="center"/>
          </w:tcPr>
          <w:p w:rsidR="00122B5D" w:rsidRPr="00CF03C3" w:rsidRDefault="00122B5D" w:rsidP="00693736">
            <w:pPr>
              <w:jc w:val="center"/>
              <w:rPr>
                <w:bCs/>
                <w:sz w:val="24"/>
                <w:szCs w:val="24"/>
              </w:rPr>
            </w:pPr>
            <w:r w:rsidRPr="00CF03C3">
              <w:rPr>
                <w:bCs/>
                <w:sz w:val="24"/>
                <w:szCs w:val="24"/>
              </w:rPr>
              <w:t>3</w:t>
            </w:r>
          </w:p>
        </w:tc>
        <w:tc>
          <w:tcPr>
            <w:tcW w:w="679" w:type="dxa"/>
            <w:vAlign w:val="center"/>
          </w:tcPr>
          <w:p w:rsidR="00122B5D" w:rsidRPr="00CF03C3" w:rsidRDefault="00122B5D" w:rsidP="00693736">
            <w:pPr>
              <w:jc w:val="center"/>
              <w:rPr>
                <w:bCs/>
                <w:sz w:val="24"/>
                <w:szCs w:val="24"/>
              </w:rPr>
            </w:pPr>
            <w:r w:rsidRPr="00CF03C3">
              <w:rPr>
                <w:bCs/>
                <w:sz w:val="24"/>
                <w:szCs w:val="24"/>
              </w:rPr>
              <w:t>3</w:t>
            </w:r>
          </w:p>
        </w:tc>
        <w:tc>
          <w:tcPr>
            <w:tcW w:w="528" w:type="dxa"/>
            <w:vAlign w:val="center"/>
          </w:tcPr>
          <w:p w:rsidR="00122B5D" w:rsidRPr="00CF03C3" w:rsidRDefault="00122B5D" w:rsidP="00693736">
            <w:pPr>
              <w:jc w:val="center"/>
              <w:rPr>
                <w:bCs/>
                <w:sz w:val="24"/>
                <w:szCs w:val="24"/>
              </w:rPr>
            </w:pPr>
            <w:r w:rsidRPr="00CF03C3">
              <w:rPr>
                <w:bCs/>
                <w:sz w:val="24"/>
                <w:szCs w:val="24"/>
              </w:rPr>
              <w:t>3</w:t>
            </w:r>
          </w:p>
        </w:tc>
        <w:tc>
          <w:tcPr>
            <w:tcW w:w="919" w:type="dxa"/>
            <w:vAlign w:val="center"/>
          </w:tcPr>
          <w:p w:rsidR="00122B5D" w:rsidRPr="00CF03C3" w:rsidRDefault="00122B5D" w:rsidP="00693736">
            <w:pPr>
              <w:jc w:val="center"/>
              <w:rPr>
                <w:bCs/>
                <w:sz w:val="24"/>
                <w:szCs w:val="24"/>
              </w:rPr>
            </w:pPr>
            <w:r w:rsidRPr="00CF03C3">
              <w:rPr>
                <w:bCs/>
                <w:sz w:val="24"/>
                <w:szCs w:val="24"/>
              </w:rPr>
              <w:t>15</w:t>
            </w:r>
          </w:p>
        </w:tc>
      </w:tr>
      <w:tr w:rsidR="00122B5D" w:rsidRPr="00CF03C3" w:rsidTr="00693736">
        <w:trPr>
          <w:trHeight w:val="427"/>
          <w:jc w:val="center"/>
        </w:trPr>
        <w:tc>
          <w:tcPr>
            <w:tcW w:w="2405" w:type="dxa"/>
            <w:vMerge w:val="restart"/>
          </w:tcPr>
          <w:p w:rsidR="00122B5D" w:rsidRPr="00CF03C3" w:rsidRDefault="00122B5D" w:rsidP="00693736">
            <w:pPr>
              <w:rPr>
                <w:bCs/>
                <w:sz w:val="24"/>
                <w:szCs w:val="24"/>
              </w:rPr>
            </w:pPr>
            <w:r w:rsidRPr="00CF03C3">
              <w:rPr>
                <w:bCs/>
                <w:sz w:val="24"/>
                <w:szCs w:val="24"/>
              </w:rPr>
              <w:t>Математика и информатика</w:t>
            </w:r>
          </w:p>
        </w:tc>
        <w:tc>
          <w:tcPr>
            <w:tcW w:w="2932" w:type="dxa"/>
          </w:tcPr>
          <w:p w:rsidR="00122B5D" w:rsidRPr="00CF03C3" w:rsidRDefault="00122B5D" w:rsidP="00693736">
            <w:pPr>
              <w:jc w:val="both"/>
              <w:rPr>
                <w:bCs/>
                <w:sz w:val="24"/>
                <w:szCs w:val="24"/>
              </w:rPr>
            </w:pPr>
            <w:r w:rsidRPr="00CF03C3">
              <w:rPr>
                <w:bCs/>
                <w:sz w:val="24"/>
                <w:szCs w:val="24"/>
              </w:rPr>
              <w:t>Математика</w:t>
            </w:r>
          </w:p>
        </w:tc>
        <w:tc>
          <w:tcPr>
            <w:tcW w:w="535" w:type="dxa"/>
            <w:gridSpan w:val="2"/>
            <w:vAlign w:val="center"/>
          </w:tcPr>
          <w:p w:rsidR="00122B5D" w:rsidRPr="00CF03C3" w:rsidRDefault="00122B5D" w:rsidP="00693736">
            <w:pPr>
              <w:jc w:val="center"/>
              <w:rPr>
                <w:bCs/>
                <w:sz w:val="24"/>
                <w:szCs w:val="24"/>
              </w:rPr>
            </w:pPr>
            <w:r w:rsidRPr="00CF03C3">
              <w:rPr>
                <w:bCs/>
                <w:sz w:val="24"/>
                <w:szCs w:val="24"/>
              </w:rPr>
              <w:t>5</w:t>
            </w:r>
          </w:p>
        </w:tc>
        <w:tc>
          <w:tcPr>
            <w:tcW w:w="535" w:type="dxa"/>
            <w:vAlign w:val="center"/>
          </w:tcPr>
          <w:p w:rsidR="00122B5D" w:rsidRPr="00CF03C3" w:rsidRDefault="00122B5D" w:rsidP="00693736">
            <w:pPr>
              <w:jc w:val="center"/>
              <w:rPr>
                <w:bCs/>
                <w:sz w:val="24"/>
                <w:szCs w:val="24"/>
              </w:rPr>
            </w:pPr>
            <w:r w:rsidRPr="00CF03C3">
              <w:rPr>
                <w:bCs/>
                <w:sz w:val="24"/>
                <w:szCs w:val="24"/>
              </w:rPr>
              <w:t>5</w:t>
            </w:r>
          </w:p>
        </w:tc>
        <w:tc>
          <w:tcPr>
            <w:tcW w:w="818" w:type="dxa"/>
            <w:gridSpan w:val="3"/>
            <w:vAlign w:val="center"/>
          </w:tcPr>
          <w:p w:rsidR="00122B5D" w:rsidRPr="00CF03C3" w:rsidRDefault="00122B5D" w:rsidP="00693736">
            <w:pPr>
              <w:jc w:val="center"/>
              <w:rPr>
                <w:bCs/>
                <w:sz w:val="24"/>
                <w:szCs w:val="24"/>
              </w:rPr>
            </w:pPr>
          </w:p>
        </w:tc>
        <w:tc>
          <w:tcPr>
            <w:tcW w:w="679" w:type="dxa"/>
            <w:vAlign w:val="center"/>
          </w:tcPr>
          <w:p w:rsidR="00122B5D" w:rsidRPr="00CF03C3" w:rsidRDefault="00122B5D" w:rsidP="00693736">
            <w:pPr>
              <w:jc w:val="center"/>
              <w:rPr>
                <w:bCs/>
                <w:sz w:val="24"/>
                <w:szCs w:val="24"/>
              </w:rPr>
            </w:pPr>
          </w:p>
        </w:tc>
        <w:tc>
          <w:tcPr>
            <w:tcW w:w="528" w:type="dxa"/>
            <w:vAlign w:val="center"/>
          </w:tcPr>
          <w:p w:rsidR="00122B5D" w:rsidRPr="00CF03C3" w:rsidRDefault="00122B5D" w:rsidP="00693736">
            <w:pPr>
              <w:jc w:val="center"/>
              <w:rPr>
                <w:bCs/>
                <w:sz w:val="24"/>
                <w:szCs w:val="24"/>
              </w:rPr>
            </w:pPr>
          </w:p>
        </w:tc>
        <w:tc>
          <w:tcPr>
            <w:tcW w:w="919" w:type="dxa"/>
            <w:vAlign w:val="center"/>
          </w:tcPr>
          <w:p w:rsidR="00122B5D" w:rsidRPr="00CF03C3" w:rsidRDefault="00122B5D" w:rsidP="00693736">
            <w:pPr>
              <w:jc w:val="center"/>
              <w:rPr>
                <w:bCs/>
                <w:sz w:val="24"/>
                <w:szCs w:val="24"/>
              </w:rPr>
            </w:pPr>
            <w:r w:rsidRPr="00CF03C3">
              <w:rPr>
                <w:bCs/>
                <w:sz w:val="24"/>
                <w:szCs w:val="24"/>
              </w:rPr>
              <w:t>10</w:t>
            </w:r>
          </w:p>
        </w:tc>
      </w:tr>
      <w:tr w:rsidR="00122B5D" w:rsidRPr="00CF03C3" w:rsidTr="00693736">
        <w:trPr>
          <w:trHeight w:val="385"/>
          <w:jc w:val="center"/>
        </w:trPr>
        <w:tc>
          <w:tcPr>
            <w:tcW w:w="2405" w:type="dxa"/>
            <w:vMerge/>
          </w:tcPr>
          <w:p w:rsidR="00122B5D" w:rsidRPr="00CF03C3" w:rsidRDefault="00122B5D" w:rsidP="00693736">
            <w:pPr>
              <w:rPr>
                <w:bCs/>
                <w:sz w:val="24"/>
                <w:szCs w:val="24"/>
              </w:rPr>
            </w:pPr>
          </w:p>
        </w:tc>
        <w:tc>
          <w:tcPr>
            <w:tcW w:w="2932" w:type="dxa"/>
          </w:tcPr>
          <w:p w:rsidR="00122B5D" w:rsidRPr="00CF03C3" w:rsidRDefault="00122B5D" w:rsidP="00693736">
            <w:pPr>
              <w:jc w:val="both"/>
              <w:rPr>
                <w:bCs/>
                <w:sz w:val="24"/>
                <w:szCs w:val="24"/>
              </w:rPr>
            </w:pPr>
            <w:r w:rsidRPr="00CF03C3">
              <w:rPr>
                <w:bCs/>
                <w:sz w:val="24"/>
                <w:szCs w:val="24"/>
              </w:rPr>
              <w:t>Алгебра</w:t>
            </w:r>
          </w:p>
        </w:tc>
        <w:tc>
          <w:tcPr>
            <w:tcW w:w="535" w:type="dxa"/>
            <w:gridSpan w:val="2"/>
            <w:vAlign w:val="center"/>
          </w:tcPr>
          <w:p w:rsidR="00122B5D" w:rsidRPr="00CF03C3" w:rsidRDefault="00122B5D" w:rsidP="00693736">
            <w:pPr>
              <w:jc w:val="center"/>
              <w:rPr>
                <w:bCs/>
                <w:sz w:val="24"/>
                <w:szCs w:val="24"/>
              </w:rPr>
            </w:pPr>
          </w:p>
        </w:tc>
        <w:tc>
          <w:tcPr>
            <w:tcW w:w="535" w:type="dxa"/>
            <w:vAlign w:val="center"/>
          </w:tcPr>
          <w:p w:rsidR="00122B5D" w:rsidRPr="00CF03C3" w:rsidRDefault="00122B5D" w:rsidP="00693736">
            <w:pPr>
              <w:jc w:val="center"/>
              <w:rPr>
                <w:bCs/>
                <w:sz w:val="24"/>
                <w:szCs w:val="24"/>
              </w:rPr>
            </w:pPr>
          </w:p>
        </w:tc>
        <w:tc>
          <w:tcPr>
            <w:tcW w:w="818" w:type="dxa"/>
            <w:gridSpan w:val="3"/>
            <w:vAlign w:val="center"/>
          </w:tcPr>
          <w:p w:rsidR="00122B5D" w:rsidRPr="00CF03C3" w:rsidRDefault="00122B5D" w:rsidP="00693736">
            <w:pPr>
              <w:jc w:val="center"/>
              <w:rPr>
                <w:bCs/>
                <w:sz w:val="24"/>
                <w:szCs w:val="24"/>
              </w:rPr>
            </w:pPr>
            <w:r w:rsidRPr="00CF03C3">
              <w:rPr>
                <w:bCs/>
                <w:sz w:val="24"/>
                <w:szCs w:val="24"/>
              </w:rPr>
              <w:t>3</w:t>
            </w:r>
          </w:p>
        </w:tc>
        <w:tc>
          <w:tcPr>
            <w:tcW w:w="679" w:type="dxa"/>
            <w:vAlign w:val="center"/>
          </w:tcPr>
          <w:p w:rsidR="00122B5D" w:rsidRPr="00CF03C3" w:rsidRDefault="00122B5D" w:rsidP="00693736">
            <w:pPr>
              <w:jc w:val="center"/>
              <w:rPr>
                <w:bCs/>
                <w:sz w:val="24"/>
                <w:szCs w:val="24"/>
              </w:rPr>
            </w:pPr>
            <w:r w:rsidRPr="00CF03C3">
              <w:rPr>
                <w:bCs/>
                <w:sz w:val="24"/>
                <w:szCs w:val="24"/>
              </w:rPr>
              <w:t>3</w:t>
            </w:r>
          </w:p>
        </w:tc>
        <w:tc>
          <w:tcPr>
            <w:tcW w:w="528" w:type="dxa"/>
            <w:vAlign w:val="center"/>
          </w:tcPr>
          <w:p w:rsidR="00122B5D" w:rsidRPr="00CF03C3" w:rsidRDefault="00122B5D" w:rsidP="00693736">
            <w:pPr>
              <w:jc w:val="center"/>
              <w:rPr>
                <w:bCs/>
                <w:sz w:val="24"/>
                <w:szCs w:val="24"/>
              </w:rPr>
            </w:pPr>
            <w:r w:rsidRPr="00CF03C3">
              <w:rPr>
                <w:bCs/>
                <w:sz w:val="24"/>
                <w:szCs w:val="24"/>
              </w:rPr>
              <w:t>3</w:t>
            </w:r>
          </w:p>
        </w:tc>
        <w:tc>
          <w:tcPr>
            <w:tcW w:w="919" w:type="dxa"/>
            <w:vAlign w:val="center"/>
          </w:tcPr>
          <w:p w:rsidR="00122B5D" w:rsidRPr="00CF03C3" w:rsidRDefault="00122B5D" w:rsidP="00693736">
            <w:pPr>
              <w:jc w:val="center"/>
              <w:rPr>
                <w:bCs/>
                <w:sz w:val="24"/>
                <w:szCs w:val="24"/>
              </w:rPr>
            </w:pPr>
            <w:r w:rsidRPr="00CF03C3">
              <w:rPr>
                <w:bCs/>
                <w:sz w:val="24"/>
                <w:szCs w:val="24"/>
              </w:rPr>
              <w:t>9</w:t>
            </w:r>
          </w:p>
        </w:tc>
      </w:tr>
      <w:tr w:rsidR="00122B5D" w:rsidRPr="00CF03C3" w:rsidTr="00693736">
        <w:trPr>
          <w:trHeight w:val="201"/>
          <w:jc w:val="center"/>
        </w:trPr>
        <w:tc>
          <w:tcPr>
            <w:tcW w:w="2405" w:type="dxa"/>
            <w:vMerge/>
          </w:tcPr>
          <w:p w:rsidR="00122B5D" w:rsidRPr="00CF03C3" w:rsidRDefault="00122B5D" w:rsidP="00693736">
            <w:pPr>
              <w:rPr>
                <w:bCs/>
                <w:sz w:val="24"/>
                <w:szCs w:val="24"/>
              </w:rPr>
            </w:pPr>
          </w:p>
        </w:tc>
        <w:tc>
          <w:tcPr>
            <w:tcW w:w="2932" w:type="dxa"/>
          </w:tcPr>
          <w:p w:rsidR="00122B5D" w:rsidRPr="00CF03C3" w:rsidRDefault="00122B5D" w:rsidP="00693736">
            <w:pPr>
              <w:jc w:val="both"/>
              <w:rPr>
                <w:bCs/>
                <w:sz w:val="24"/>
                <w:szCs w:val="24"/>
              </w:rPr>
            </w:pPr>
            <w:r w:rsidRPr="00CF03C3">
              <w:rPr>
                <w:bCs/>
                <w:sz w:val="24"/>
                <w:szCs w:val="24"/>
              </w:rPr>
              <w:t>Геометрия</w:t>
            </w:r>
          </w:p>
        </w:tc>
        <w:tc>
          <w:tcPr>
            <w:tcW w:w="535" w:type="dxa"/>
            <w:gridSpan w:val="2"/>
            <w:vAlign w:val="center"/>
          </w:tcPr>
          <w:p w:rsidR="00122B5D" w:rsidRPr="00CF03C3" w:rsidRDefault="00122B5D" w:rsidP="00693736">
            <w:pPr>
              <w:jc w:val="center"/>
              <w:rPr>
                <w:bCs/>
                <w:sz w:val="24"/>
                <w:szCs w:val="24"/>
              </w:rPr>
            </w:pPr>
          </w:p>
        </w:tc>
        <w:tc>
          <w:tcPr>
            <w:tcW w:w="535" w:type="dxa"/>
            <w:vAlign w:val="center"/>
          </w:tcPr>
          <w:p w:rsidR="00122B5D" w:rsidRPr="00CF03C3" w:rsidRDefault="00122B5D" w:rsidP="00693736">
            <w:pPr>
              <w:jc w:val="center"/>
              <w:rPr>
                <w:bCs/>
                <w:sz w:val="24"/>
                <w:szCs w:val="24"/>
              </w:rPr>
            </w:pPr>
          </w:p>
        </w:tc>
        <w:tc>
          <w:tcPr>
            <w:tcW w:w="818" w:type="dxa"/>
            <w:gridSpan w:val="3"/>
            <w:vAlign w:val="center"/>
          </w:tcPr>
          <w:p w:rsidR="00122B5D" w:rsidRPr="00CF03C3" w:rsidRDefault="00122B5D" w:rsidP="00693736">
            <w:pPr>
              <w:jc w:val="center"/>
              <w:rPr>
                <w:bCs/>
                <w:sz w:val="24"/>
                <w:szCs w:val="24"/>
              </w:rPr>
            </w:pPr>
            <w:r w:rsidRPr="00CF03C3">
              <w:rPr>
                <w:bCs/>
                <w:sz w:val="24"/>
                <w:szCs w:val="24"/>
              </w:rPr>
              <w:t>2</w:t>
            </w:r>
          </w:p>
        </w:tc>
        <w:tc>
          <w:tcPr>
            <w:tcW w:w="679" w:type="dxa"/>
            <w:vAlign w:val="center"/>
          </w:tcPr>
          <w:p w:rsidR="00122B5D" w:rsidRPr="00CF03C3" w:rsidRDefault="00122B5D" w:rsidP="00693736">
            <w:pPr>
              <w:jc w:val="center"/>
              <w:rPr>
                <w:bCs/>
                <w:sz w:val="24"/>
                <w:szCs w:val="24"/>
              </w:rPr>
            </w:pPr>
            <w:r w:rsidRPr="00CF03C3">
              <w:rPr>
                <w:bCs/>
                <w:sz w:val="24"/>
                <w:szCs w:val="24"/>
              </w:rPr>
              <w:t>2</w:t>
            </w:r>
          </w:p>
        </w:tc>
        <w:tc>
          <w:tcPr>
            <w:tcW w:w="528" w:type="dxa"/>
            <w:vAlign w:val="center"/>
          </w:tcPr>
          <w:p w:rsidR="00122B5D" w:rsidRPr="00CF03C3" w:rsidRDefault="00122B5D" w:rsidP="00693736">
            <w:pPr>
              <w:jc w:val="center"/>
              <w:rPr>
                <w:bCs/>
                <w:sz w:val="24"/>
                <w:szCs w:val="24"/>
              </w:rPr>
            </w:pPr>
            <w:r w:rsidRPr="00CF03C3">
              <w:rPr>
                <w:bCs/>
                <w:sz w:val="24"/>
                <w:szCs w:val="24"/>
              </w:rPr>
              <w:t>2</w:t>
            </w:r>
          </w:p>
        </w:tc>
        <w:tc>
          <w:tcPr>
            <w:tcW w:w="919" w:type="dxa"/>
            <w:vAlign w:val="center"/>
          </w:tcPr>
          <w:p w:rsidR="00122B5D" w:rsidRPr="00CF03C3" w:rsidRDefault="00122B5D" w:rsidP="00693736">
            <w:pPr>
              <w:jc w:val="center"/>
              <w:rPr>
                <w:bCs/>
                <w:sz w:val="24"/>
                <w:szCs w:val="24"/>
              </w:rPr>
            </w:pPr>
            <w:r w:rsidRPr="00CF03C3">
              <w:rPr>
                <w:bCs/>
                <w:sz w:val="24"/>
                <w:szCs w:val="24"/>
              </w:rPr>
              <w:t>6</w:t>
            </w:r>
          </w:p>
        </w:tc>
      </w:tr>
      <w:tr w:rsidR="00122B5D" w:rsidRPr="00CF03C3" w:rsidTr="00693736">
        <w:trPr>
          <w:trHeight w:val="201"/>
          <w:jc w:val="center"/>
        </w:trPr>
        <w:tc>
          <w:tcPr>
            <w:tcW w:w="2405" w:type="dxa"/>
            <w:vMerge/>
          </w:tcPr>
          <w:p w:rsidR="00122B5D" w:rsidRPr="00CF03C3" w:rsidRDefault="00122B5D" w:rsidP="00693736">
            <w:pPr>
              <w:rPr>
                <w:bCs/>
                <w:sz w:val="24"/>
                <w:szCs w:val="24"/>
              </w:rPr>
            </w:pPr>
          </w:p>
        </w:tc>
        <w:tc>
          <w:tcPr>
            <w:tcW w:w="2932" w:type="dxa"/>
          </w:tcPr>
          <w:p w:rsidR="00122B5D" w:rsidRPr="00CF03C3" w:rsidRDefault="00122B5D" w:rsidP="00693736">
            <w:pPr>
              <w:jc w:val="both"/>
              <w:rPr>
                <w:bCs/>
                <w:sz w:val="24"/>
                <w:szCs w:val="24"/>
              </w:rPr>
            </w:pPr>
            <w:r w:rsidRPr="00CF03C3">
              <w:rPr>
                <w:bCs/>
                <w:sz w:val="24"/>
                <w:szCs w:val="24"/>
              </w:rPr>
              <w:t>Вероятность и статистика</w:t>
            </w:r>
          </w:p>
        </w:tc>
        <w:tc>
          <w:tcPr>
            <w:tcW w:w="535" w:type="dxa"/>
            <w:gridSpan w:val="2"/>
            <w:vAlign w:val="center"/>
          </w:tcPr>
          <w:p w:rsidR="00122B5D" w:rsidRPr="00CF03C3" w:rsidRDefault="00122B5D" w:rsidP="00693736">
            <w:pPr>
              <w:jc w:val="center"/>
              <w:rPr>
                <w:bCs/>
                <w:sz w:val="24"/>
                <w:szCs w:val="24"/>
              </w:rPr>
            </w:pPr>
          </w:p>
        </w:tc>
        <w:tc>
          <w:tcPr>
            <w:tcW w:w="535" w:type="dxa"/>
            <w:vAlign w:val="center"/>
          </w:tcPr>
          <w:p w:rsidR="00122B5D" w:rsidRPr="00CF03C3" w:rsidRDefault="00122B5D" w:rsidP="00693736">
            <w:pPr>
              <w:jc w:val="center"/>
              <w:rPr>
                <w:bCs/>
                <w:sz w:val="24"/>
                <w:szCs w:val="24"/>
              </w:rPr>
            </w:pPr>
          </w:p>
        </w:tc>
        <w:tc>
          <w:tcPr>
            <w:tcW w:w="818" w:type="dxa"/>
            <w:gridSpan w:val="3"/>
            <w:vAlign w:val="center"/>
          </w:tcPr>
          <w:p w:rsidR="00122B5D" w:rsidRPr="00CF03C3" w:rsidRDefault="00122B5D" w:rsidP="00693736">
            <w:pPr>
              <w:jc w:val="center"/>
              <w:rPr>
                <w:bCs/>
                <w:sz w:val="24"/>
                <w:szCs w:val="24"/>
              </w:rPr>
            </w:pPr>
            <w:r w:rsidRPr="00CF03C3">
              <w:rPr>
                <w:bCs/>
                <w:sz w:val="24"/>
                <w:szCs w:val="24"/>
              </w:rPr>
              <w:t>1</w:t>
            </w:r>
          </w:p>
        </w:tc>
        <w:tc>
          <w:tcPr>
            <w:tcW w:w="679" w:type="dxa"/>
            <w:vAlign w:val="center"/>
          </w:tcPr>
          <w:p w:rsidR="00122B5D" w:rsidRPr="00CF03C3" w:rsidRDefault="00122B5D" w:rsidP="00693736">
            <w:pPr>
              <w:jc w:val="center"/>
              <w:rPr>
                <w:bCs/>
                <w:sz w:val="24"/>
                <w:szCs w:val="24"/>
              </w:rPr>
            </w:pPr>
            <w:r w:rsidRPr="00CF03C3">
              <w:rPr>
                <w:bCs/>
                <w:sz w:val="24"/>
                <w:szCs w:val="24"/>
              </w:rPr>
              <w:t>1</w:t>
            </w:r>
          </w:p>
        </w:tc>
        <w:tc>
          <w:tcPr>
            <w:tcW w:w="528" w:type="dxa"/>
            <w:vAlign w:val="center"/>
          </w:tcPr>
          <w:p w:rsidR="00122B5D" w:rsidRPr="00CF03C3" w:rsidRDefault="00122B5D" w:rsidP="00693736">
            <w:pPr>
              <w:jc w:val="center"/>
              <w:rPr>
                <w:bCs/>
                <w:sz w:val="24"/>
                <w:szCs w:val="24"/>
              </w:rPr>
            </w:pPr>
            <w:r w:rsidRPr="00CF03C3">
              <w:rPr>
                <w:bCs/>
                <w:sz w:val="24"/>
                <w:szCs w:val="24"/>
              </w:rPr>
              <w:t>1</w:t>
            </w:r>
          </w:p>
        </w:tc>
        <w:tc>
          <w:tcPr>
            <w:tcW w:w="919" w:type="dxa"/>
            <w:vAlign w:val="center"/>
          </w:tcPr>
          <w:p w:rsidR="00122B5D" w:rsidRPr="00CF03C3" w:rsidRDefault="00122B5D" w:rsidP="00693736">
            <w:pPr>
              <w:jc w:val="center"/>
              <w:rPr>
                <w:bCs/>
                <w:sz w:val="24"/>
                <w:szCs w:val="24"/>
              </w:rPr>
            </w:pPr>
            <w:r w:rsidRPr="00CF03C3">
              <w:rPr>
                <w:bCs/>
                <w:sz w:val="24"/>
                <w:szCs w:val="24"/>
              </w:rPr>
              <w:t>3</w:t>
            </w:r>
          </w:p>
        </w:tc>
      </w:tr>
      <w:tr w:rsidR="00122B5D" w:rsidRPr="00CF03C3" w:rsidTr="00693736">
        <w:trPr>
          <w:trHeight w:val="385"/>
          <w:jc w:val="center"/>
        </w:trPr>
        <w:tc>
          <w:tcPr>
            <w:tcW w:w="2405" w:type="dxa"/>
            <w:vMerge/>
          </w:tcPr>
          <w:p w:rsidR="00122B5D" w:rsidRPr="00CF03C3" w:rsidRDefault="00122B5D" w:rsidP="00693736">
            <w:pPr>
              <w:rPr>
                <w:bCs/>
                <w:sz w:val="24"/>
                <w:szCs w:val="24"/>
              </w:rPr>
            </w:pPr>
          </w:p>
        </w:tc>
        <w:tc>
          <w:tcPr>
            <w:tcW w:w="2932" w:type="dxa"/>
          </w:tcPr>
          <w:p w:rsidR="00122B5D" w:rsidRPr="00CF03C3" w:rsidRDefault="00122B5D" w:rsidP="00693736">
            <w:pPr>
              <w:jc w:val="both"/>
              <w:rPr>
                <w:bCs/>
                <w:sz w:val="24"/>
                <w:szCs w:val="24"/>
              </w:rPr>
            </w:pPr>
            <w:r w:rsidRPr="00CF03C3">
              <w:rPr>
                <w:bCs/>
                <w:sz w:val="24"/>
                <w:szCs w:val="24"/>
              </w:rPr>
              <w:t>Информатика</w:t>
            </w:r>
          </w:p>
        </w:tc>
        <w:tc>
          <w:tcPr>
            <w:tcW w:w="535" w:type="dxa"/>
            <w:gridSpan w:val="2"/>
            <w:vAlign w:val="center"/>
          </w:tcPr>
          <w:p w:rsidR="00122B5D" w:rsidRPr="00CF03C3" w:rsidRDefault="00122B5D" w:rsidP="00693736">
            <w:pPr>
              <w:jc w:val="center"/>
              <w:rPr>
                <w:bCs/>
                <w:sz w:val="24"/>
                <w:szCs w:val="24"/>
              </w:rPr>
            </w:pPr>
          </w:p>
        </w:tc>
        <w:tc>
          <w:tcPr>
            <w:tcW w:w="535" w:type="dxa"/>
            <w:vAlign w:val="center"/>
          </w:tcPr>
          <w:p w:rsidR="00122B5D" w:rsidRPr="00CF03C3" w:rsidRDefault="00122B5D" w:rsidP="00693736">
            <w:pPr>
              <w:jc w:val="center"/>
              <w:rPr>
                <w:bCs/>
                <w:sz w:val="24"/>
                <w:szCs w:val="24"/>
              </w:rPr>
            </w:pPr>
          </w:p>
        </w:tc>
        <w:tc>
          <w:tcPr>
            <w:tcW w:w="818" w:type="dxa"/>
            <w:gridSpan w:val="3"/>
            <w:vAlign w:val="center"/>
          </w:tcPr>
          <w:p w:rsidR="00122B5D" w:rsidRPr="00CF03C3" w:rsidRDefault="00122B5D" w:rsidP="00693736">
            <w:pPr>
              <w:jc w:val="center"/>
              <w:rPr>
                <w:bCs/>
                <w:sz w:val="24"/>
                <w:szCs w:val="24"/>
              </w:rPr>
            </w:pPr>
            <w:r w:rsidRPr="00CF03C3">
              <w:rPr>
                <w:bCs/>
                <w:sz w:val="24"/>
                <w:szCs w:val="24"/>
              </w:rPr>
              <w:t>1</w:t>
            </w:r>
          </w:p>
        </w:tc>
        <w:tc>
          <w:tcPr>
            <w:tcW w:w="679" w:type="dxa"/>
            <w:vAlign w:val="center"/>
          </w:tcPr>
          <w:p w:rsidR="00122B5D" w:rsidRPr="00CF03C3" w:rsidRDefault="00122B5D" w:rsidP="00693736">
            <w:pPr>
              <w:jc w:val="center"/>
              <w:rPr>
                <w:bCs/>
                <w:sz w:val="24"/>
                <w:szCs w:val="24"/>
              </w:rPr>
            </w:pPr>
            <w:r w:rsidRPr="00CF03C3">
              <w:rPr>
                <w:bCs/>
                <w:sz w:val="24"/>
                <w:szCs w:val="24"/>
              </w:rPr>
              <w:t>1</w:t>
            </w:r>
          </w:p>
        </w:tc>
        <w:tc>
          <w:tcPr>
            <w:tcW w:w="528" w:type="dxa"/>
            <w:vAlign w:val="center"/>
          </w:tcPr>
          <w:p w:rsidR="00122B5D" w:rsidRPr="00CF03C3" w:rsidRDefault="00122B5D" w:rsidP="00693736">
            <w:pPr>
              <w:jc w:val="center"/>
              <w:rPr>
                <w:bCs/>
                <w:sz w:val="24"/>
                <w:szCs w:val="24"/>
              </w:rPr>
            </w:pPr>
            <w:r w:rsidRPr="00CF03C3">
              <w:rPr>
                <w:bCs/>
                <w:sz w:val="24"/>
                <w:szCs w:val="24"/>
              </w:rPr>
              <w:t>1</w:t>
            </w:r>
          </w:p>
        </w:tc>
        <w:tc>
          <w:tcPr>
            <w:tcW w:w="919" w:type="dxa"/>
            <w:vAlign w:val="center"/>
          </w:tcPr>
          <w:p w:rsidR="00122B5D" w:rsidRPr="00CF03C3" w:rsidRDefault="00122B5D" w:rsidP="00693736">
            <w:pPr>
              <w:jc w:val="center"/>
              <w:rPr>
                <w:bCs/>
                <w:sz w:val="24"/>
                <w:szCs w:val="24"/>
              </w:rPr>
            </w:pPr>
            <w:r w:rsidRPr="00CF03C3">
              <w:rPr>
                <w:bCs/>
                <w:sz w:val="24"/>
                <w:szCs w:val="24"/>
              </w:rPr>
              <w:t>3</w:t>
            </w:r>
          </w:p>
        </w:tc>
      </w:tr>
      <w:tr w:rsidR="00122B5D" w:rsidRPr="00CF03C3" w:rsidTr="00693736">
        <w:trPr>
          <w:trHeight w:val="402"/>
          <w:jc w:val="center"/>
        </w:trPr>
        <w:tc>
          <w:tcPr>
            <w:tcW w:w="2405" w:type="dxa"/>
            <w:vMerge w:val="restart"/>
          </w:tcPr>
          <w:p w:rsidR="00122B5D" w:rsidRPr="00CF03C3" w:rsidRDefault="00122B5D" w:rsidP="00693736">
            <w:pPr>
              <w:rPr>
                <w:bCs/>
                <w:sz w:val="24"/>
                <w:szCs w:val="24"/>
              </w:rPr>
            </w:pPr>
            <w:r w:rsidRPr="00CF03C3">
              <w:rPr>
                <w:bCs/>
                <w:sz w:val="24"/>
                <w:szCs w:val="24"/>
              </w:rPr>
              <w:t>Общественно-научные предметы</w:t>
            </w:r>
          </w:p>
        </w:tc>
        <w:tc>
          <w:tcPr>
            <w:tcW w:w="2932" w:type="dxa"/>
          </w:tcPr>
          <w:p w:rsidR="00122B5D" w:rsidRPr="00CF03C3" w:rsidRDefault="00122B5D" w:rsidP="00693736">
            <w:pPr>
              <w:rPr>
                <w:bCs/>
                <w:sz w:val="24"/>
                <w:szCs w:val="24"/>
              </w:rPr>
            </w:pPr>
            <w:r w:rsidRPr="00CF03C3">
              <w:rPr>
                <w:bCs/>
                <w:sz w:val="24"/>
                <w:szCs w:val="24"/>
              </w:rPr>
              <w:t xml:space="preserve">История </w:t>
            </w:r>
          </w:p>
        </w:tc>
        <w:tc>
          <w:tcPr>
            <w:tcW w:w="535" w:type="dxa"/>
            <w:gridSpan w:val="2"/>
            <w:vAlign w:val="center"/>
          </w:tcPr>
          <w:p w:rsidR="00122B5D" w:rsidRPr="00CF03C3" w:rsidRDefault="00122B5D" w:rsidP="00693736">
            <w:pPr>
              <w:jc w:val="center"/>
              <w:rPr>
                <w:bCs/>
                <w:sz w:val="24"/>
                <w:szCs w:val="24"/>
              </w:rPr>
            </w:pPr>
            <w:r w:rsidRPr="00CF03C3">
              <w:rPr>
                <w:bCs/>
                <w:sz w:val="24"/>
                <w:szCs w:val="24"/>
              </w:rPr>
              <w:t>2</w:t>
            </w:r>
          </w:p>
        </w:tc>
        <w:tc>
          <w:tcPr>
            <w:tcW w:w="535" w:type="dxa"/>
            <w:vAlign w:val="center"/>
          </w:tcPr>
          <w:p w:rsidR="00122B5D" w:rsidRPr="00CF03C3" w:rsidRDefault="00122B5D" w:rsidP="00693736">
            <w:pPr>
              <w:jc w:val="center"/>
              <w:rPr>
                <w:bCs/>
                <w:sz w:val="24"/>
                <w:szCs w:val="24"/>
              </w:rPr>
            </w:pPr>
            <w:r w:rsidRPr="00CF03C3">
              <w:rPr>
                <w:bCs/>
                <w:sz w:val="24"/>
                <w:szCs w:val="24"/>
              </w:rPr>
              <w:t>2</w:t>
            </w:r>
          </w:p>
        </w:tc>
        <w:tc>
          <w:tcPr>
            <w:tcW w:w="818" w:type="dxa"/>
            <w:gridSpan w:val="3"/>
            <w:vAlign w:val="center"/>
          </w:tcPr>
          <w:p w:rsidR="00122B5D" w:rsidRPr="00CF03C3" w:rsidRDefault="00122B5D" w:rsidP="00693736">
            <w:pPr>
              <w:jc w:val="center"/>
              <w:rPr>
                <w:bCs/>
                <w:sz w:val="24"/>
                <w:szCs w:val="24"/>
              </w:rPr>
            </w:pPr>
            <w:r w:rsidRPr="00CF03C3">
              <w:rPr>
                <w:bCs/>
                <w:sz w:val="24"/>
                <w:szCs w:val="24"/>
              </w:rPr>
              <w:t>2</w:t>
            </w:r>
          </w:p>
        </w:tc>
        <w:tc>
          <w:tcPr>
            <w:tcW w:w="679" w:type="dxa"/>
            <w:vAlign w:val="center"/>
          </w:tcPr>
          <w:p w:rsidR="00122B5D" w:rsidRPr="00CF03C3" w:rsidRDefault="00122B5D" w:rsidP="00693736">
            <w:pPr>
              <w:jc w:val="center"/>
              <w:rPr>
                <w:bCs/>
                <w:sz w:val="24"/>
                <w:szCs w:val="24"/>
              </w:rPr>
            </w:pPr>
            <w:r w:rsidRPr="00CF03C3">
              <w:rPr>
                <w:bCs/>
                <w:sz w:val="24"/>
                <w:szCs w:val="24"/>
              </w:rPr>
              <w:t>2</w:t>
            </w:r>
          </w:p>
        </w:tc>
        <w:tc>
          <w:tcPr>
            <w:tcW w:w="528" w:type="dxa"/>
            <w:vAlign w:val="center"/>
          </w:tcPr>
          <w:p w:rsidR="00122B5D" w:rsidRPr="00CF03C3" w:rsidRDefault="00122B5D" w:rsidP="00693736">
            <w:pPr>
              <w:jc w:val="center"/>
              <w:rPr>
                <w:bCs/>
                <w:sz w:val="24"/>
                <w:szCs w:val="24"/>
              </w:rPr>
            </w:pPr>
            <w:r w:rsidRPr="00CF03C3">
              <w:rPr>
                <w:bCs/>
                <w:sz w:val="24"/>
                <w:szCs w:val="24"/>
              </w:rPr>
              <w:t>2</w:t>
            </w:r>
          </w:p>
        </w:tc>
        <w:tc>
          <w:tcPr>
            <w:tcW w:w="919" w:type="dxa"/>
            <w:vAlign w:val="center"/>
          </w:tcPr>
          <w:p w:rsidR="00122B5D" w:rsidRPr="00CF03C3" w:rsidRDefault="00122B5D" w:rsidP="00693736">
            <w:pPr>
              <w:jc w:val="center"/>
              <w:rPr>
                <w:bCs/>
                <w:sz w:val="24"/>
                <w:szCs w:val="24"/>
              </w:rPr>
            </w:pPr>
            <w:r w:rsidRPr="00CF03C3">
              <w:rPr>
                <w:bCs/>
                <w:sz w:val="24"/>
                <w:szCs w:val="24"/>
              </w:rPr>
              <w:t>10</w:t>
            </w:r>
          </w:p>
        </w:tc>
      </w:tr>
      <w:tr w:rsidR="00122B5D" w:rsidRPr="00CF03C3" w:rsidTr="00693736">
        <w:trPr>
          <w:trHeight w:val="234"/>
          <w:jc w:val="center"/>
        </w:trPr>
        <w:tc>
          <w:tcPr>
            <w:tcW w:w="2405" w:type="dxa"/>
            <w:vMerge/>
          </w:tcPr>
          <w:p w:rsidR="00122B5D" w:rsidRPr="00CF03C3" w:rsidRDefault="00122B5D" w:rsidP="00693736">
            <w:pPr>
              <w:rPr>
                <w:bCs/>
                <w:sz w:val="24"/>
                <w:szCs w:val="24"/>
              </w:rPr>
            </w:pPr>
          </w:p>
        </w:tc>
        <w:tc>
          <w:tcPr>
            <w:tcW w:w="2932" w:type="dxa"/>
          </w:tcPr>
          <w:p w:rsidR="00122B5D" w:rsidRPr="00CF03C3" w:rsidRDefault="00122B5D" w:rsidP="00693736">
            <w:pPr>
              <w:jc w:val="both"/>
              <w:rPr>
                <w:bCs/>
                <w:sz w:val="24"/>
                <w:szCs w:val="24"/>
              </w:rPr>
            </w:pPr>
            <w:r w:rsidRPr="00CF03C3">
              <w:rPr>
                <w:bCs/>
                <w:sz w:val="24"/>
                <w:szCs w:val="24"/>
              </w:rPr>
              <w:t>Обществознание</w:t>
            </w:r>
          </w:p>
        </w:tc>
        <w:tc>
          <w:tcPr>
            <w:tcW w:w="535" w:type="dxa"/>
            <w:gridSpan w:val="2"/>
            <w:vAlign w:val="center"/>
          </w:tcPr>
          <w:p w:rsidR="00122B5D" w:rsidRPr="00CF03C3" w:rsidRDefault="00122B5D" w:rsidP="00693736">
            <w:pPr>
              <w:jc w:val="center"/>
              <w:rPr>
                <w:bCs/>
                <w:sz w:val="24"/>
                <w:szCs w:val="24"/>
              </w:rPr>
            </w:pPr>
          </w:p>
        </w:tc>
        <w:tc>
          <w:tcPr>
            <w:tcW w:w="535" w:type="dxa"/>
            <w:vAlign w:val="center"/>
          </w:tcPr>
          <w:p w:rsidR="00122B5D" w:rsidRPr="00CF03C3" w:rsidRDefault="00122B5D" w:rsidP="00693736">
            <w:pPr>
              <w:jc w:val="center"/>
              <w:rPr>
                <w:bCs/>
                <w:sz w:val="24"/>
                <w:szCs w:val="24"/>
              </w:rPr>
            </w:pPr>
            <w:r w:rsidRPr="00CF03C3">
              <w:rPr>
                <w:bCs/>
                <w:sz w:val="24"/>
                <w:szCs w:val="24"/>
              </w:rPr>
              <w:t>1</w:t>
            </w:r>
          </w:p>
        </w:tc>
        <w:tc>
          <w:tcPr>
            <w:tcW w:w="818" w:type="dxa"/>
            <w:gridSpan w:val="3"/>
            <w:vAlign w:val="center"/>
          </w:tcPr>
          <w:p w:rsidR="00122B5D" w:rsidRPr="00CF03C3" w:rsidRDefault="00122B5D" w:rsidP="00693736">
            <w:pPr>
              <w:jc w:val="center"/>
              <w:rPr>
                <w:bCs/>
                <w:sz w:val="24"/>
                <w:szCs w:val="24"/>
              </w:rPr>
            </w:pPr>
            <w:r w:rsidRPr="00CF03C3">
              <w:rPr>
                <w:bCs/>
                <w:sz w:val="24"/>
                <w:szCs w:val="24"/>
              </w:rPr>
              <w:t>1</w:t>
            </w:r>
          </w:p>
        </w:tc>
        <w:tc>
          <w:tcPr>
            <w:tcW w:w="679" w:type="dxa"/>
            <w:vAlign w:val="center"/>
          </w:tcPr>
          <w:p w:rsidR="00122B5D" w:rsidRPr="00CF03C3" w:rsidRDefault="00122B5D" w:rsidP="00693736">
            <w:pPr>
              <w:jc w:val="center"/>
              <w:rPr>
                <w:bCs/>
                <w:sz w:val="24"/>
                <w:szCs w:val="24"/>
              </w:rPr>
            </w:pPr>
            <w:r w:rsidRPr="00CF03C3">
              <w:rPr>
                <w:bCs/>
                <w:sz w:val="24"/>
                <w:szCs w:val="24"/>
              </w:rPr>
              <w:t>1</w:t>
            </w:r>
          </w:p>
        </w:tc>
        <w:tc>
          <w:tcPr>
            <w:tcW w:w="528" w:type="dxa"/>
            <w:vAlign w:val="center"/>
          </w:tcPr>
          <w:p w:rsidR="00122B5D" w:rsidRPr="00CF03C3" w:rsidRDefault="00122B5D" w:rsidP="00693736">
            <w:pPr>
              <w:jc w:val="center"/>
              <w:rPr>
                <w:bCs/>
                <w:sz w:val="24"/>
                <w:szCs w:val="24"/>
              </w:rPr>
            </w:pPr>
            <w:r w:rsidRPr="00CF03C3">
              <w:rPr>
                <w:bCs/>
                <w:sz w:val="24"/>
                <w:szCs w:val="24"/>
              </w:rPr>
              <w:t>1</w:t>
            </w:r>
          </w:p>
        </w:tc>
        <w:tc>
          <w:tcPr>
            <w:tcW w:w="919" w:type="dxa"/>
            <w:vAlign w:val="center"/>
          </w:tcPr>
          <w:p w:rsidR="00122B5D" w:rsidRPr="00CF03C3" w:rsidRDefault="00122B5D" w:rsidP="00693736">
            <w:pPr>
              <w:jc w:val="center"/>
              <w:rPr>
                <w:bCs/>
                <w:sz w:val="24"/>
                <w:szCs w:val="24"/>
              </w:rPr>
            </w:pPr>
            <w:r w:rsidRPr="00CF03C3">
              <w:rPr>
                <w:bCs/>
                <w:sz w:val="24"/>
                <w:szCs w:val="24"/>
              </w:rPr>
              <w:t>4</w:t>
            </w:r>
          </w:p>
        </w:tc>
      </w:tr>
      <w:tr w:rsidR="00122B5D" w:rsidRPr="00CF03C3" w:rsidTr="00693736">
        <w:trPr>
          <w:trHeight w:val="318"/>
          <w:jc w:val="center"/>
        </w:trPr>
        <w:tc>
          <w:tcPr>
            <w:tcW w:w="2405" w:type="dxa"/>
            <w:vMerge/>
          </w:tcPr>
          <w:p w:rsidR="00122B5D" w:rsidRPr="00CF03C3" w:rsidRDefault="00122B5D" w:rsidP="00693736">
            <w:pPr>
              <w:rPr>
                <w:bCs/>
                <w:sz w:val="24"/>
                <w:szCs w:val="24"/>
              </w:rPr>
            </w:pPr>
          </w:p>
        </w:tc>
        <w:tc>
          <w:tcPr>
            <w:tcW w:w="2932" w:type="dxa"/>
          </w:tcPr>
          <w:p w:rsidR="00122B5D" w:rsidRPr="00CF03C3" w:rsidRDefault="00122B5D" w:rsidP="00693736">
            <w:pPr>
              <w:jc w:val="both"/>
              <w:rPr>
                <w:bCs/>
                <w:sz w:val="24"/>
                <w:szCs w:val="24"/>
              </w:rPr>
            </w:pPr>
            <w:r w:rsidRPr="00CF03C3">
              <w:rPr>
                <w:bCs/>
                <w:sz w:val="24"/>
                <w:szCs w:val="24"/>
              </w:rPr>
              <w:t>География</w:t>
            </w:r>
          </w:p>
        </w:tc>
        <w:tc>
          <w:tcPr>
            <w:tcW w:w="535" w:type="dxa"/>
            <w:gridSpan w:val="2"/>
            <w:vAlign w:val="center"/>
          </w:tcPr>
          <w:p w:rsidR="00122B5D" w:rsidRPr="00CF03C3" w:rsidRDefault="00122B5D" w:rsidP="00693736">
            <w:pPr>
              <w:jc w:val="center"/>
              <w:rPr>
                <w:bCs/>
                <w:sz w:val="24"/>
                <w:szCs w:val="24"/>
              </w:rPr>
            </w:pPr>
            <w:r w:rsidRPr="00CF03C3">
              <w:rPr>
                <w:bCs/>
                <w:sz w:val="24"/>
                <w:szCs w:val="24"/>
              </w:rPr>
              <w:t>1</w:t>
            </w:r>
          </w:p>
        </w:tc>
        <w:tc>
          <w:tcPr>
            <w:tcW w:w="535" w:type="dxa"/>
            <w:vAlign w:val="center"/>
          </w:tcPr>
          <w:p w:rsidR="00122B5D" w:rsidRPr="00CF03C3" w:rsidRDefault="00122B5D" w:rsidP="00693736">
            <w:pPr>
              <w:jc w:val="center"/>
              <w:rPr>
                <w:bCs/>
                <w:sz w:val="24"/>
                <w:szCs w:val="24"/>
              </w:rPr>
            </w:pPr>
            <w:r w:rsidRPr="00CF03C3">
              <w:rPr>
                <w:bCs/>
                <w:sz w:val="24"/>
                <w:szCs w:val="24"/>
              </w:rPr>
              <w:t>1</w:t>
            </w:r>
          </w:p>
        </w:tc>
        <w:tc>
          <w:tcPr>
            <w:tcW w:w="818" w:type="dxa"/>
            <w:gridSpan w:val="3"/>
            <w:vAlign w:val="center"/>
          </w:tcPr>
          <w:p w:rsidR="00122B5D" w:rsidRPr="00CF03C3" w:rsidRDefault="00122B5D" w:rsidP="00693736">
            <w:pPr>
              <w:jc w:val="center"/>
              <w:rPr>
                <w:bCs/>
                <w:sz w:val="24"/>
                <w:szCs w:val="24"/>
              </w:rPr>
            </w:pPr>
            <w:r w:rsidRPr="00CF03C3">
              <w:rPr>
                <w:bCs/>
                <w:sz w:val="24"/>
                <w:szCs w:val="24"/>
              </w:rPr>
              <w:t>2</w:t>
            </w:r>
          </w:p>
        </w:tc>
        <w:tc>
          <w:tcPr>
            <w:tcW w:w="679" w:type="dxa"/>
            <w:vAlign w:val="center"/>
          </w:tcPr>
          <w:p w:rsidR="00122B5D" w:rsidRPr="00CF03C3" w:rsidRDefault="00122B5D" w:rsidP="00693736">
            <w:pPr>
              <w:jc w:val="center"/>
              <w:rPr>
                <w:bCs/>
                <w:sz w:val="24"/>
                <w:szCs w:val="24"/>
              </w:rPr>
            </w:pPr>
            <w:r w:rsidRPr="00CF03C3">
              <w:rPr>
                <w:bCs/>
                <w:sz w:val="24"/>
                <w:szCs w:val="24"/>
              </w:rPr>
              <w:t>2</w:t>
            </w:r>
          </w:p>
        </w:tc>
        <w:tc>
          <w:tcPr>
            <w:tcW w:w="528" w:type="dxa"/>
            <w:vAlign w:val="center"/>
          </w:tcPr>
          <w:p w:rsidR="00122B5D" w:rsidRPr="00CF03C3" w:rsidRDefault="00122B5D" w:rsidP="00693736">
            <w:pPr>
              <w:jc w:val="center"/>
              <w:rPr>
                <w:bCs/>
                <w:sz w:val="24"/>
                <w:szCs w:val="24"/>
              </w:rPr>
            </w:pPr>
            <w:r w:rsidRPr="00CF03C3">
              <w:rPr>
                <w:bCs/>
                <w:sz w:val="24"/>
                <w:szCs w:val="24"/>
              </w:rPr>
              <w:t>2</w:t>
            </w:r>
          </w:p>
        </w:tc>
        <w:tc>
          <w:tcPr>
            <w:tcW w:w="919" w:type="dxa"/>
            <w:vAlign w:val="center"/>
          </w:tcPr>
          <w:p w:rsidR="00122B5D" w:rsidRPr="00CF03C3" w:rsidRDefault="00122B5D" w:rsidP="00693736">
            <w:pPr>
              <w:jc w:val="center"/>
              <w:rPr>
                <w:bCs/>
                <w:sz w:val="24"/>
                <w:szCs w:val="24"/>
              </w:rPr>
            </w:pPr>
            <w:r w:rsidRPr="00CF03C3">
              <w:rPr>
                <w:bCs/>
                <w:sz w:val="24"/>
                <w:szCs w:val="24"/>
              </w:rPr>
              <w:t>8</w:t>
            </w:r>
          </w:p>
        </w:tc>
      </w:tr>
      <w:tr w:rsidR="00122B5D" w:rsidRPr="00CF03C3" w:rsidTr="00693736">
        <w:trPr>
          <w:trHeight w:val="181"/>
          <w:jc w:val="center"/>
        </w:trPr>
        <w:tc>
          <w:tcPr>
            <w:tcW w:w="2405" w:type="dxa"/>
            <w:vMerge w:val="restart"/>
          </w:tcPr>
          <w:p w:rsidR="00122B5D" w:rsidRPr="00CF03C3" w:rsidRDefault="00122B5D" w:rsidP="00693736">
            <w:pPr>
              <w:rPr>
                <w:bCs/>
                <w:sz w:val="24"/>
                <w:szCs w:val="24"/>
              </w:rPr>
            </w:pPr>
            <w:r w:rsidRPr="00CF03C3">
              <w:rPr>
                <w:bCs/>
                <w:sz w:val="24"/>
                <w:szCs w:val="24"/>
              </w:rPr>
              <w:t>Естественно-научные предметы</w:t>
            </w:r>
          </w:p>
        </w:tc>
        <w:tc>
          <w:tcPr>
            <w:tcW w:w="2932" w:type="dxa"/>
          </w:tcPr>
          <w:p w:rsidR="00122B5D" w:rsidRPr="00CF03C3" w:rsidRDefault="00122B5D" w:rsidP="00693736">
            <w:pPr>
              <w:jc w:val="both"/>
              <w:rPr>
                <w:bCs/>
                <w:sz w:val="24"/>
                <w:szCs w:val="24"/>
              </w:rPr>
            </w:pPr>
            <w:r w:rsidRPr="00CF03C3">
              <w:rPr>
                <w:bCs/>
                <w:sz w:val="24"/>
                <w:szCs w:val="24"/>
              </w:rPr>
              <w:t>Физика</w:t>
            </w:r>
          </w:p>
        </w:tc>
        <w:tc>
          <w:tcPr>
            <w:tcW w:w="535" w:type="dxa"/>
            <w:gridSpan w:val="2"/>
            <w:vAlign w:val="center"/>
          </w:tcPr>
          <w:p w:rsidR="00122B5D" w:rsidRPr="00CF03C3" w:rsidRDefault="00122B5D" w:rsidP="00693736">
            <w:pPr>
              <w:jc w:val="center"/>
              <w:rPr>
                <w:bCs/>
                <w:sz w:val="24"/>
                <w:szCs w:val="24"/>
              </w:rPr>
            </w:pPr>
          </w:p>
        </w:tc>
        <w:tc>
          <w:tcPr>
            <w:tcW w:w="535" w:type="dxa"/>
            <w:vAlign w:val="center"/>
          </w:tcPr>
          <w:p w:rsidR="00122B5D" w:rsidRPr="00CF03C3" w:rsidRDefault="00122B5D" w:rsidP="00693736">
            <w:pPr>
              <w:jc w:val="center"/>
              <w:rPr>
                <w:bCs/>
                <w:sz w:val="24"/>
                <w:szCs w:val="24"/>
              </w:rPr>
            </w:pPr>
          </w:p>
        </w:tc>
        <w:tc>
          <w:tcPr>
            <w:tcW w:w="818" w:type="dxa"/>
            <w:gridSpan w:val="3"/>
            <w:vAlign w:val="center"/>
          </w:tcPr>
          <w:p w:rsidR="00122B5D" w:rsidRPr="00CF03C3" w:rsidRDefault="00122B5D" w:rsidP="00693736">
            <w:pPr>
              <w:jc w:val="center"/>
              <w:rPr>
                <w:bCs/>
                <w:sz w:val="24"/>
                <w:szCs w:val="24"/>
              </w:rPr>
            </w:pPr>
            <w:r w:rsidRPr="00CF03C3">
              <w:rPr>
                <w:bCs/>
                <w:sz w:val="24"/>
                <w:szCs w:val="24"/>
              </w:rPr>
              <w:t>2</w:t>
            </w:r>
          </w:p>
        </w:tc>
        <w:tc>
          <w:tcPr>
            <w:tcW w:w="679" w:type="dxa"/>
            <w:vAlign w:val="center"/>
          </w:tcPr>
          <w:p w:rsidR="00122B5D" w:rsidRPr="00CF03C3" w:rsidRDefault="00122B5D" w:rsidP="00693736">
            <w:pPr>
              <w:jc w:val="center"/>
              <w:rPr>
                <w:bCs/>
                <w:sz w:val="24"/>
                <w:szCs w:val="24"/>
              </w:rPr>
            </w:pPr>
            <w:r w:rsidRPr="00CF03C3">
              <w:rPr>
                <w:bCs/>
                <w:sz w:val="24"/>
                <w:szCs w:val="24"/>
              </w:rPr>
              <w:t>2</w:t>
            </w:r>
          </w:p>
        </w:tc>
        <w:tc>
          <w:tcPr>
            <w:tcW w:w="528" w:type="dxa"/>
            <w:vAlign w:val="center"/>
          </w:tcPr>
          <w:p w:rsidR="00122B5D" w:rsidRPr="00CF03C3" w:rsidRDefault="00122B5D" w:rsidP="00693736">
            <w:pPr>
              <w:jc w:val="center"/>
              <w:rPr>
                <w:bCs/>
                <w:sz w:val="24"/>
                <w:szCs w:val="24"/>
              </w:rPr>
            </w:pPr>
            <w:r w:rsidRPr="00CF03C3">
              <w:rPr>
                <w:bCs/>
                <w:sz w:val="24"/>
                <w:szCs w:val="24"/>
              </w:rPr>
              <w:t>3</w:t>
            </w:r>
          </w:p>
        </w:tc>
        <w:tc>
          <w:tcPr>
            <w:tcW w:w="919" w:type="dxa"/>
            <w:vAlign w:val="center"/>
          </w:tcPr>
          <w:p w:rsidR="00122B5D" w:rsidRPr="00CF03C3" w:rsidRDefault="00122B5D" w:rsidP="00693736">
            <w:pPr>
              <w:jc w:val="center"/>
              <w:rPr>
                <w:bCs/>
                <w:sz w:val="24"/>
                <w:szCs w:val="24"/>
              </w:rPr>
            </w:pPr>
            <w:r w:rsidRPr="00CF03C3">
              <w:rPr>
                <w:bCs/>
                <w:sz w:val="24"/>
                <w:szCs w:val="24"/>
              </w:rPr>
              <w:t>7</w:t>
            </w:r>
          </w:p>
        </w:tc>
      </w:tr>
      <w:tr w:rsidR="00122B5D" w:rsidRPr="00CF03C3" w:rsidTr="00693736">
        <w:trPr>
          <w:trHeight w:val="215"/>
          <w:jc w:val="center"/>
        </w:trPr>
        <w:tc>
          <w:tcPr>
            <w:tcW w:w="2405" w:type="dxa"/>
            <w:vMerge/>
          </w:tcPr>
          <w:p w:rsidR="00122B5D" w:rsidRPr="00CF03C3" w:rsidRDefault="00122B5D" w:rsidP="00693736">
            <w:pPr>
              <w:rPr>
                <w:bCs/>
                <w:sz w:val="24"/>
                <w:szCs w:val="24"/>
              </w:rPr>
            </w:pPr>
          </w:p>
        </w:tc>
        <w:tc>
          <w:tcPr>
            <w:tcW w:w="2932" w:type="dxa"/>
          </w:tcPr>
          <w:p w:rsidR="00122B5D" w:rsidRPr="00CF03C3" w:rsidRDefault="00122B5D" w:rsidP="00693736">
            <w:pPr>
              <w:jc w:val="both"/>
              <w:rPr>
                <w:bCs/>
                <w:sz w:val="24"/>
                <w:szCs w:val="24"/>
              </w:rPr>
            </w:pPr>
            <w:r w:rsidRPr="00CF03C3">
              <w:rPr>
                <w:bCs/>
                <w:sz w:val="24"/>
                <w:szCs w:val="24"/>
              </w:rPr>
              <w:t>Химия</w:t>
            </w:r>
          </w:p>
        </w:tc>
        <w:tc>
          <w:tcPr>
            <w:tcW w:w="535" w:type="dxa"/>
            <w:gridSpan w:val="2"/>
            <w:vAlign w:val="center"/>
          </w:tcPr>
          <w:p w:rsidR="00122B5D" w:rsidRPr="00CF03C3" w:rsidRDefault="00122B5D" w:rsidP="00693736">
            <w:pPr>
              <w:jc w:val="center"/>
              <w:rPr>
                <w:bCs/>
                <w:sz w:val="24"/>
                <w:szCs w:val="24"/>
              </w:rPr>
            </w:pPr>
          </w:p>
        </w:tc>
        <w:tc>
          <w:tcPr>
            <w:tcW w:w="535" w:type="dxa"/>
            <w:vAlign w:val="center"/>
          </w:tcPr>
          <w:p w:rsidR="00122B5D" w:rsidRPr="00CF03C3" w:rsidRDefault="00122B5D" w:rsidP="00693736">
            <w:pPr>
              <w:jc w:val="center"/>
              <w:rPr>
                <w:bCs/>
                <w:sz w:val="24"/>
                <w:szCs w:val="24"/>
              </w:rPr>
            </w:pPr>
          </w:p>
        </w:tc>
        <w:tc>
          <w:tcPr>
            <w:tcW w:w="818" w:type="dxa"/>
            <w:gridSpan w:val="3"/>
            <w:vAlign w:val="center"/>
          </w:tcPr>
          <w:p w:rsidR="00122B5D" w:rsidRPr="00CF03C3" w:rsidRDefault="00122B5D" w:rsidP="00693736">
            <w:pPr>
              <w:jc w:val="center"/>
              <w:rPr>
                <w:bCs/>
                <w:sz w:val="24"/>
                <w:szCs w:val="24"/>
              </w:rPr>
            </w:pPr>
          </w:p>
        </w:tc>
        <w:tc>
          <w:tcPr>
            <w:tcW w:w="679" w:type="dxa"/>
            <w:vAlign w:val="center"/>
          </w:tcPr>
          <w:p w:rsidR="00122B5D" w:rsidRPr="00CF03C3" w:rsidRDefault="00122B5D" w:rsidP="00693736">
            <w:pPr>
              <w:jc w:val="center"/>
              <w:rPr>
                <w:bCs/>
                <w:sz w:val="24"/>
                <w:szCs w:val="24"/>
              </w:rPr>
            </w:pPr>
            <w:r w:rsidRPr="00CF03C3">
              <w:rPr>
                <w:bCs/>
                <w:sz w:val="24"/>
                <w:szCs w:val="24"/>
              </w:rPr>
              <w:t>2</w:t>
            </w:r>
          </w:p>
        </w:tc>
        <w:tc>
          <w:tcPr>
            <w:tcW w:w="528" w:type="dxa"/>
            <w:vAlign w:val="center"/>
          </w:tcPr>
          <w:p w:rsidR="00122B5D" w:rsidRPr="00CF03C3" w:rsidRDefault="00122B5D" w:rsidP="00693736">
            <w:pPr>
              <w:jc w:val="center"/>
              <w:rPr>
                <w:bCs/>
                <w:sz w:val="24"/>
                <w:szCs w:val="24"/>
              </w:rPr>
            </w:pPr>
            <w:r w:rsidRPr="00CF03C3">
              <w:rPr>
                <w:bCs/>
                <w:sz w:val="24"/>
                <w:szCs w:val="24"/>
              </w:rPr>
              <w:t>2</w:t>
            </w:r>
          </w:p>
        </w:tc>
        <w:tc>
          <w:tcPr>
            <w:tcW w:w="919" w:type="dxa"/>
            <w:vAlign w:val="center"/>
          </w:tcPr>
          <w:p w:rsidR="00122B5D" w:rsidRPr="00CF03C3" w:rsidRDefault="00122B5D" w:rsidP="00693736">
            <w:pPr>
              <w:jc w:val="center"/>
              <w:rPr>
                <w:bCs/>
                <w:sz w:val="24"/>
                <w:szCs w:val="24"/>
              </w:rPr>
            </w:pPr>
            <w:r w:rsidRPr="00CF03C3">
              <w:rPr>
                <w:bCs/>
                <w:sz w:val="24"/>
                <w:szCs w:val="24"/>
              </w:rPr>
              <w:t>4</w:t>
            </w:r>
          </w:p>
        </w:tc>
      </w:tr>
      <w:tr w:rsidR="00122B5D" w:rsidRPr="00CF03C3" w:rsidTr="00693736">
        <w:trPr>
          <w:trHeight w:val="267"/>
          <w:jc w:val="center"/>
        </w:trPr>
        <w:tc>
          <w:tcPr>
            <w:tcW w:w="2405" w:type="dxa"/>
            <w:vMerge/>
          </w:tcPr>
          <w:p w:rsidR="00122B5D" w:rsidRPr="00CF03C3" w:rsidRDefault="00122B5D" w:rsidP="00693736">
            <w:pPr>
              <w:rPr>
                <w:bCs/>
                <w:sz w:val="24"/>
                <w:szCs w:val="24"/>
              </w:rPr>
            </w:pPr>
          </w:p>
        </w:tc>
        <w:tc>
          <w:tcPr>
            <w:tcW w:w="2932" w:type="dxa"/>
          </w:tcPr>
          <w:p w:rsidR="00122B5D" w:rsidRPr="00CF03C3" w:rsidRDefault="00122B5D" w:rsidP="00693736">
            <w:pPr>
              <w:jc w:val="both"/>
              <w:rPr>
                <w:bCs/>
                <w:sz w:val="24"/>
                <w:szCs w:val="24"/>
              </w:rPr>
            </w:pPr>
            <w:r w:rsidRPr="00CF03C3">
              <w:rPr>
                <w:bCs/>
                <w:sz w:val="24"/>
                <w:szCs w:val="24"/>
              </w:rPr>
              <w:t>Биология</w:t>
            </w:r>
          </w:p>
        </w:tc>
        <w:tc>
          <w:tcPr>
            <w:tcW w:w="535" w:type="dxa"/>
            <w:gridSpan w:val="2"/>
            <w:vAlign w:val="center"/>
          </w:tcPr>
          <w:p w:rsidR="00122B5D" w:rsidRPr="00CF03C3" w:rsidRDefault="00122B5D" w:rsidP="00693736">
            <w:pPr>
              <w:jc w:val="center"/>
              <w:rPr>
                <w:bCs/>
                <w:sz w:val="24"/>
                <w:szCs w:val="24"/>
              </w:rPr>
            </w:pPr>
            <w:r w:rsidRPr="00CF03C3">
              <w:rPr>
                <w:bCs/>
                <w:sz w:val="24"/>
                <w:szCs w:val="24"/>
              </w:rPr>
              <w:t>1</w:t>
            </w:r>
          </w:p>
        </w:tc>
        <w:tc>
          <w:tcPr>
            <w:tcW w:w="535" w:type="dxa"/>
            <w:vAlign w:val="center"/>
          </w:tcPr>
          <w:p w:rsidR="00122B5D" w:rsidRPr="00CF03C3" w:rsidRDefault="00122B5D" w:rsidP="00693736">
            <w:pPr>
              <w:jc w:val="center"/>
              <w:rPr>
                <w:bCs/>
                <w:sz w:val="24"/>
                <w:szCs w:val="24"/>
              </w:rPr>
            </w:pPr>
            <w:r w:rsidRPr="00CF03C3">
              <w:rPr>
                <w:bCs/>
                <w:sz w:val="24"/>
                <w:szCs w:val="24"/>
              </w:rPr>
              <w:t>1</w:t>
            </w:r>
          </w:p>
        </w:tc>
        <w:tc>
          <w:tcPr>
            <w:tcW w:w="818" w:type="dxa"/>
            <w:gridSpan w:val="3"/>
            <w:vAlign w:val="center"/>
          </w:tcPr>
          <w:p w:rsidR="00122B5D" w:rsidRPr="00CF03C3" w:rsidRDefault="00122B5D" w:rsidP="00693736">
            <w:pPr>
              <w:jc w:val="center"/>
              <w:rPr>
                <w:bCs/>
                <w:sz w:val="24"/>
                <w:szCs w:val="24"/>
              </w:rPr>
            </w:pPr>
            <w:r w:rsidRPr="00CF03C3">
              <w:rPr>
                <w:bCs/>
                <w:sz w:val="24"/>
                <w:szCs w:val="24"/>
              </w:rPr>
              <w:t>1</w:t>
            </w:r>
          </w:p>
        </w:tc>
        <w:tc>
          <w:tcPr>
            <w:tcW w:w="679" w:type="dxa"/>
            <w:vAlign w:val="center"/>
          </w:tcPr>
          <w:p w:rsidR="00122B5D" w:rsidRPr="00CF03C3" w:rsidRDefault="00122B5D" w:rsidP="00693736">
            <w:pPr>
              <w:jc w:val="center"/>
              <w:rPr>
                <w:bCs/>
                <w:sz w:val="24"/>
                <w:szCs w:val="24"/>
              </w:rPr>
            </w:pPr>
            <w:r w:rsidRPr="00CF03C3">
              <w:rPr>
                <w:bCs/>
                <w:sz w:val="24"/>
                <w:szCs w:val="24"/>
              </w:rPr>
              <w:t>2</w:t>
            </w:r>
          </w:p>
        </w:tc>
        <w:tc>
          <w:tcPr>
            <w:tcW w:w="528" w:type="dxa"/>
            <w:vAlign w:val="center"/>
          </w:tcPr>
          <w:p w:rsidR="00122B5D" w:rsidRPr="00CF03C3" w:rsidRDefault="00122B5D" w:rsidP="00693736">
            <w:pPr>
              <w:jc w:val="center"/>
              <w:rPr>
                <w:bCs/>
                <w:sz w:val="24"/>
                <w:szCs w:val="24"/>
              </w:rPr>
            </w:pPr>
            <w:r w:rsidRPr="00CF03C3">
              <w:rPr>
                <w:bCs/>
                <w:sz w:val="24"/>
                <w:szCs w:val="24"/>
              </w:rPr>
              <w:t>2</w:t>
            </w:r>
          </w:p>
        </w:tc>
        <w:tc>
          <w:tcPr>
            <w:tcW w:w="919" w:type="dxa"/>
            <w:vAlign w:val="center"/>
          </w:tcPr>
          <w:p w:rsidR="00122B5D" w:rsidRPr="00CF03C3" w:rsidRDefault="00122B5D" w:rsidP="00693736">
            <w:pPr>
              <w:jc w:val="center"/>
              <w:rPr>
                <w:bCs/>
                <w:sz w:val="24"/>
                <w:szCs w:val="24"/>
              </w:rPr>
            </w:pPr>
            <w:r w:rsidRPr="00CF03C3">
              <w:rPr>
                <w:bCs/>
                <w:sz w:val="24"/>
                <w:szCs w:val="24"/>
              </w:rPr>
              <w:t>7</w:t>
            </w:r>
          </w:p>
        </w:tc>
      </w:tr>
      <w:tr w:rsidR="00122B5D" w:rsidRPr="00CF03C3" w:rsidTr="00693736">
        <w:trPr>
          <w:trHeight w:val="544"/>
          <w:jc w:val="center"/>
        </w:trPr>
        <w:tc>
          <w:tcPr>
            <w:tcW w:w="2405" w:type="dxa"/>
          </w:tcPr>
          <w:p w:rsidR="00122B5D" w:rsidRPr="00122B5D" w:rsidRDefault="00122B5D" w:rsidP="00693736">
            <w:pPr>
              <w:rPr>
                <w:bCs/>
                <w:sz w:val="24"/>
                <w:szCs w:val="24"/>
                <w:lang w:val="ru-RU"/>
              </w:rPr>
            </w:pPr>
            <w:r w:rsidRPr="00122B5D">
              <w:rPr>
                <w:bCs/>
                <w:sz w:val="24"/>
                <w:szCs w:val="24"/>
                <w:lang w:val="ru-RU"/>
              </w:rPr>
              <w:t>Основы духовно-нравственной культуры народов России</w:t>
            </w:r>
          </w:p>
        </w:tc>
        <w:tc>
          <w:tcPr>
            <w:tcW w:w="2932" w:type="dxa"/>
          </w:tcPr>
          <w:p w:rsidR="00122B5D" w:rsidRPr="00CF03C3" w:rsidRDefault="00122B5D" w:rsidP="00693736">
            <w:pPr>
              <w:jc w:val="both"/>
              <w:rPr>
                <w:bCs/>
                <w:sz w:val="24"/>
                <w:szCs w:val="24"/>
              </w:rPr>
            </w:pPr>
            <w:r w:rsidRPr="00CF03C3">
              <w:rPr>
                <w:bCs/>
                <w:sz w:val="24"/>
                <w:szCs w:val="24"/>
              </w:rPr>
              <w:t>ОДНКНР</w:t>
            </w:r>
          </w:p>
        </w:tc>
        <w:tc>
          <w:tcPr>
            <w:tcW w:w="535" w:type="dxa"/>
            <w:gridSpan w:val="2"/>
            <w:vAlign w:val="center"/>
          </w:tcPr>
          <w:p w:rsidR="00122B5D" w:rsidRPr="00CF03C3" w:rsidRDefault="00122B5D" w:rsidP="00693736">
            <w:pPr>
              <w:rPr>
                <w:bCs/>
                <w:sz w:val="24"/>
                <w:szCs w:val="24"/>
              </w:rPr>
            </w:pPr>
            <w:r w:rsidRPr="00CF03C3">
              <w:rPr>
                <w:bCs/>
                <w:sz w:val="24"/>
                <w:szCs w:val="24"/>
              </w:rPr>
              <w:t xml:space="preserve"> 1</w:t>
            </w:r>
          </w:p>
        </w:tc>
        <w:tc>
          <w:tcPr>
            <w:tcW w:w="535" w:type="dxa"/>
            <w:vAlign w:val="center"/>
          </w:tcPr>
          <w:p w:rsidR="00122B5D" w:rsidRPr="00CF03C3" w:rsidRDefault="00122B5D" w:rsidP="00693736">
            <w:pPr>
              <w:jc w:val="center"/>
              <w:rPr>
                <w:bCs/>
                <w:sz w:val="24"/>
                <w:szCs w:val="24"/>
              </w:rPr>
            </w:pPr>
          </w:p>
        </w:tc>
        <w:tc>
          <w:tcPr>
            <w:tcW w:w="818" w:type="dxa"/>
            <w:gridSpan w:val="3"/>
            <w:vAlign w:val="center"/>
          </w:tcPr>
          <w:p w:rsidR="00122B5D" w:rsidRPr="00CF03C3" w:rsidRDefault="00122B5D" w:rsidP="00693736">
            <w:pPr>
              <w:jc w:val="center"/>
              <w:rPr>
                <w:bCs/>
                <w:sz w:val="24"/>
                <w:szCs w:val="24"/>
              </w:rPr>
            </w:pPr>
          </w:p>
        </w:tc>
        <w:tc>
          <w:tcPr>
            <w:tcW w:w="679" w:type="dxa"/>
            <w:vAlign w:val="center"/>
          </w:tcPr>
          <w:p w:rsidR="00122B5D" w:rsidRPr="00CF03C3" w:rsidRDefault="00122B5D" w:rsidP="00693736">
            <w:pPr>
              <w:jc w:val="center"/>
              <w:rPr>
                <w:bCs/>
                <w:sz w:val="24"/>
                <w:szCs w:val="24"/>
              </w:rPr>
            </w:pPr>
          </w:p>
        </w:tc>
        <w:tc>
          <w:tcPr>
            <w:tcW w:w="528" w:type="dxa"/>
            <w:vAlign w:val="center"/>
          </w:tcPr>
          <w:p w:rsidR="00122B5D" w:rsidRPr="00CF03C3" w:rsidRDefault="00122B5D" w:rsidP="00693736">
            <w:pPr>
              <w:jc w:val="center"/>
              <w:rPr>
                <w:bCs/>
                <w:sz w:val="24"/>
                <w:szCs w:val="24"/>
              </w:rPr>
            </w:pPr>
          </w:p>
        </w:tc>
        <w:tc>
          <w:tcPr>
            <w:tcW w:w="919" w:type="dxa"/>
            <w:vAlign w:val="center"/>
          </w:tcPr>
          <w:p w:rsidR="00122B5D" w:rsidRPr="00CF03C3" w:rsidRDefault="00122B5D" w:rsidP="00693736">
            <w:pPr>
              <w:jc w:val="center"/>
              <w:rPr>
                <w:bCs/>
                <w:sz w:val="24"/>
                <w:szCs w:val="24"/>
              </w:rPr>
            </w:pPr>
            <w:r w:rsidRPr="00CF03C3">
              <w:rPr>
                <w:bCs/>
                <w:sz w:val="24"/>
                <w:szCs w:val="24"/>
              </w:rPr>
              <w:t>1</w:t>
            </w:r>
          </w:p>
        </w:tc>
      </w:tr>
      <w:tr w:rsidR="00122B5D" w:rsidRPr="00CF03C3" w:rsidTr="00693736">
        <w:trPr>
          <w:trHeight w:val="251"/>
          <w:jc w:val="center"/>
        </w:trPr>
        <w:tc>
          <w:tcPr>
            <w:tcW w:w="2405" w:type="dxa"/>
            <w:vMerge w:val="restart"/>
          </w:tcPr>
          <w:p w:rsidR="00122B5D" w:rsidRPr="00CF03C3" w:rsidRDefault="00122B5D" w:rsidP="00693736">
            <w:pPr>
              <w:rPr>
                <w:bCs/>
                <w:sz w:val="24"/>
                <w:szCs w:val="24"/>
              </w:rPr>
            </w:pPr>
            <w:r w:rsidRPr="00CF03C3">
              <w:rPr>
                <w:bCs/>
                <w:sz w:val="24"/>
                <w:szCs w:val="24"/>
              </w:rPr>
              <w:t>Искусство</w:t>
            </w:r>
          </w:p>
        </w:tc>
        <w:tc>
          <w:tcPr>
            <w:tcW w:w="2932" w:type="dxa"/>
          </w:tcPr>
          <w:p w:rsidR="00122B5D" w:rsidRPr="00CF03C3" w:rsidRDefault="00122B5D" w:rsidP="00693736">
            <w:pPr>
              <w:jc w:val="both"/>
              <w:rPr>
                <w:bCs/>
                <w:sz w:val="24"/>
                <w:szCs w:val="24"/>
              </w:rPr>
            </w:pPr>
            <w:r w:rsidRPr="00CF03C3">
              <w:rPr>
                <w:bCs/>
                <w:sz w:val="24"/>
                <w:szCs w:val="24"/>
              </w:rPr>
              <w:t>Музыка</w:t>
            </w:r>
          </w:p>
        </w:tc>
        <w:tc>
          <w:tcPr>
            <w:tcW w:w="535" w:type="dxa"/>
            <w:gridSpan w:val="2"/>
            <w:vAlign w:val="center"/>
          </w:tcPr>
          <w:p w:rsidR="00122B5D" w:rsidRPr="00CF03C3" w:rsidRDefault="00122B5D" w:rsidP="00693736">
            <w:pPr>
              <w:jc w:val="center"/>
              <w:rPr>
                <w:bCs/>
                <w:sz w:val="24"/>
                <w:szCs w:val="24"/>
              </w:rPr>
            </w:pPr>
            <w:r w:rsidRPr="00CF03C3">
              <w:rPr>
                <w:bCs/>
                <w:sz w:val="24"/>
                <w:szCs w:val="24"/>
              </w:rPr>
              <w:t>1</w:t>
            </w:r>
          </w:p>
        </w:tc>
        <w:tc>
          <w:tcPr>
            <w:tcW w:w="535" w:type="dxa"/>
            <w:vAlign w:val="center"/>
          </w:tcPr>
          <w:p w:rsidR="00122B5D" w:rsidRPr="00CF03C3" w:rsidRDefault="00122B5D" w:rsidP="00693736">
            <w:pPr>
              <w:jc w:val="center"/>
              <w:rPr>
                <w:bCs/>
                <w:sz w:val="24"/>
                <w:szCs w:val="24"/>
              </w:rPr>
            </w:pPr>
            <w:r w:rsidRPr="00CF03C3">
              <w:rPr>
                <w:bCs/>
                <w:sz w:val="24"/>
                <w:szCs w:val="24"/>
              </w:rPr>
              <w:t>1</w:t>
            </w:r>
          </w:p>
        </w:tc>
        <w:tc>
          <w:tcPr>
            <w:tcW w:w="818" w:type="dxa"/>
            <w:gridSpan w:val="3"/>
            <w:vAlign w:val="center"/>
          </w:tcPr>
          <w:p w:rsidR="00122B5D" w:rsidRPr="00CF03C3" w:rsidRDefault="00122B5D" w:rsidP="00693736">
            <w:pPr>
              <w:jc w:val="center"/>
              <w:rPr>
                <w:bCs/>
                <w:sz w:val="24"/>
                <w:szCs w:val="24"/>
              </w:rPr>
            </w:pPr>
            <w:r w:rsidRPr="00CF03C3">
              <w:rPr>
                <w:bCs/>
                <w:sz w:val="24"/>
                <w:szCs w:val="24"/>
              </w:rPr>
              <w:t>1</w:t>
            </w:r>
          </w:p>
        </w:tc>
        <w:tc>
          <w:tcPr>
            <w:tcW w:w="679" w:type="dxa"/>
            <w:vAlign w:val="center"/>
          </w:tcPr>
          <w:p w:rsidR="00122B5D" w:rsidRPr="00CF03C3" w:rsidRDefault="00122B5D" w:rsidP="00693736">
            <w:pPr>
              <w:jc w:val="center"/>
              <w:rPr>
                <w:bCs/>
                <w:sz w:val="24"/>
                <w:szCs w:val="24"/>
              </w:rPr>
            </w:pPr>
            <w:r w:rsidRPr="00CF03C3">
              <w:rPr>
                <w:bCs/>
                <w:sz w:val="24"/>
                <w:szCs w:val="24"/>
              </w:rPr>
              <w:t>1</w:t>
            </w:r>
          </w:p>
        </w:tc>
        <w:tc>
          <w:tcPr>
            <w:tcW w:w="528" w:type="dxa"/>
            <w:vAlign w:val="center"/>
          </w:tcPr>
          <w:p w:rsidR="00122B5D" w:rsidRPr="00CF03C3" w:rsidRDefault="00122B5D" w:rsidP="00693736">
            <w:pPr>
              <w:jc w:val="center"/>
              <w:rPr>
                <w:bCs/>
                <w:sz w:val="24"/>
                <w:szCs w:val="24"/>
              </w:rPr>
            </w:pPr>
          </w:p>
        </w:tc>
        <w:tc>
          <w:tcPr>
            <w:tcW w:w="919" w:type="dxa"/>
            <w:vAlign w:val="center"/>
          </w:tcPr>
          <w:p w:rsidR="00122B5D" w:rsidRPr="00CF03C3" w:rsidRDefault="00122B5D" w:rsidP="00693736">
            <w:pPr>
              <w:jc w:val="center"/>
              <w:rPr>
                <w:bCs/>
                <w:sz w:val="24"/>
                <w:szCs w:val="24"/>
              </w:rPr>
            </w:pPr>
            <w:r w:rsidRPr="00CF03C3">
              <w:rPr>
                <w:bCs/>
                <w:sz w:val="24"/>
                <w:szCs w:val="24"/>
              </w:rPr>
              <w:t>4</w:t>
            </w:r>
          </w:p>
        </w:tc>
      </w:tr>
      <w:tr w:rsidR="00122B5D" w:rsidRPr="00CF03C3" w:rsidTr="00693736">
        <w:trPr>
          <w:trHeight w:val="106"/>
          <w:jc w:val="center"/>
        </w:trPr>
        <w:tc>
          <w:tcPr>
            <w:tcW w:w="2405" w:type="dxa"/>
            <w:vMerge/>
          </w:tcPr>
          <w:p w:rsidR="00122B5D" w:rsidRPr="00CF03C3" w:rsidRDefault="00122B5D" w:rsidP="00693736">
            <w:pPr>
              <w:rPr>
                <w:bCs/>
                <w:sz w:val="24"/>
                <w:szCs w:val="24"/>
              </w:rPr>
            </w:pPr>
          </w:p>
        </w:tc>
        <w:tc>
          <w:tcPr>
            <w:tcW w:w="2932" w:type="dxa"/>
          </w:tcPr>
          <w:p w:rsidR="00122B5D" w:rsidRPr="00CF03C3" w:rsidRDefault="00122B5D" w:rsidP="00693736">
            <w:pPr>
              <w:jc w:val="both"/>
              <w:rPr>
                <w:bCs/>
                <w:sz w:val="24"/>
                <w:szCs w:val="24"/>
              </w:rPr>
            </w:pPr>
            <w:r w:rsidRPr="00CF03C3">
              <w:rPr>
                <w:bCs/>
                <w:sz w:val="24"/>
                <w:szCs w:val="24"/>
              </w:rPr>
              <w:t>Изобразительное искусство</w:t>
            </w:r>
          </w:p>
        </w:tc>
        <w:tc>
          <w:tcPr>
            <w:tcW w:w="535" w:type="dxa"/>
            <w:gridSpan w:val="2"/>
            <w:vAlign w:val="center"/>
          </w:tcPr>
          <w:p w:rsidR="00122B5D" w:rsidRPr="00CF03C3" w:rsidRDefault="00122B5D" w:rsidP="00693736">
            <w:pPr>
              <w:jc w:val="center"/>
              <w:rPr>
                <w:bCs/>
                <w:sz w:val="24"/>
                <w:szCs w:val="24"/>
              </w:rPr>
            </w:pPr>
            <w:r w:rsidRPr="00CF03C3">
              <w:rPr>
                <w:bCs/>
                <w:sz w:val="24"/>
                <w:szCs w:val="24"/>
              </w:rPr>
              <w:t>1</w:t>
            </w:r>
          </w:p>
        </w:tc>
        <w:tc>
          <w:tcPr>
            <w:tcW w:w="535" w:type="dxa"/>
            <w:vAlign w:val="center"/>
          </w:tcPr>
          <w:p w:rsidR="00122B5D" w:rsidRPr="00CF03C3" w:rsidRDefault="00122B5D" w:rsidP="00693736">
            <w:pPr>
              <w:jc w:val="center"/>
              <w:rPr>
                <w:bCs/>
                <w:sz w:val="24"/>
                <w:szCs w:val="24"/>
              </w:rPr>
            </w:pPr>
            <w:r w:rsidRPr="00CF03C3">
              <w:rPr>
                <w:bCs/>
                <w:sz w:val="24"/>
                <w:szCs w:val="24"/>
              </w:rPr>
              <w:t>1</w:t>
            </w:r>
          </w:p>
        </w:tc>
        <w:tc>
          <w:tcPr>
            <w:tcW w:w="818" w:type="dxa"/>
            <w:gridSpan w:val="3"/>
            <w:vAlign w:val="center"/>
          </w:tcPr>
          <w:p w:rsidR="00122B5D" w:rsidRPr="00CF03C3" w:rsidRDefault="00122B5D" w:rsidP="00693736">
            <w:pPr>
              <w:jc w:val="center"/>
              <w:rPr>
                <w:bCs/>
                <w:sz w:val="24"/>
                <w:szCs w:val="24"/>
              </w:rPr>
            </w:pPr>
            <w:r w:rsidRPr="00CF03C3">
              <w:rPr>
                <w:bCs/>
                <w:sz w:val="24"/>
                <w:szCs w:val="24"/>
              </w:rPr>
              <w:t>1</w:t>
            </w:r>
          </w:p>
        </w:tc>
        <w:tc>
          <w:tcPr>
            <w:tcW w:w="679" w:type="dxa"/>
            <w:vAlign w:val="center"/>
          </w:tcPr>
          <w:p w:rsidR="00122B5D" w:rsidRPr="00CF03C3" w:rsidRDefault="00122B5D" w:rsidP="00693736">
            <w:pPr>
              <w:jc w:val="center"/>
              <w:rPr>
                <w:bCs/>
                <w:sz w:val="24"/>
                <w:szCs w:val="24"/>
              </w:rPr>
            </w:pPr>
          </w:p>
        </w:tc>
        <w:tc>
          <w:tcPr>
            <w:tcW w:w="528" w:type="dxa"/>
            <w:vAlign w:val="center"/>
          </w:tcPr>
          <w:p w:rsidR="00122B5D" w:rsidRPr="00CF03C3" w:rsidRDefault="00122B5D" w:rsidP="00693736">
            <w:pPr>
              <w:jc w:val="center"/>
              <w:rPr>
                <w:bCs/>
                <w:sz w:val="24"/>
                <w:szCs w:val="24"/>
              </w:rPr>
            </w:pPr>
          </w:p>
        </w:tc>
        <w:tc>
          <w:tcPr>
            <w:tcW w:w="919" w:type="dxa"/>
            <w:vAlign w:val="center"/>
          </w:tcPr>
          <w:p w:rsidR="00122B5D" w:rsidRPr="00CF03C3" w:rsidRDefault="00122B5D" w:rsidP="00693736">
            <w:pPr>
              <w:jc w:val="center"/>
              <w:rPr>
                <w:bCs/>
                <w:sz w:val="24"/>
                <w:szCs w:val="24"/>
              </w:rPr>
            </w:pPr>
            <w:r w:rsidRPr="00CF03C3">
              <w:rPr>
                <w:bCs/>
                <w:sz w:val="24"/>
                <w:szCs w:val="24"/>
              </w:rPr>
              <w:t>3</w:t>
            </w:r>
          </w:p>
        </w:tc>
      </w:tr>
      <w:tr w:rsidR="00122B5D" w:rsidRPr="00CF03C3" w:rsidTr="00693736">
        <w:trPr>
          <w:trHeight w:val="301"/>
          <w:jc w:val="center"/>
        </w:trPr>
        <w:tc>
          <w:tcPr>
            <w:tcW w:w="2405" w:type="dxa"/>
          </w:tcPr>
          <w:p w:rsidR="00122B5D" w:rsidRPr="00122B5D" w:rsidRDefault="00122B5D" w:rsidP="00693736">
            <w:pPr>
              <w:rPr>
                <w:bCs/>
                <w:sz w:val="24"/>
                <w:szCs w:val="24"/>
                <w:lang w:val="ru-RU"/>
              </w:rPr>
            </w:pPr>
            <w:r>
              <w:rPr>
                <w:bCs/>
                <w:sz w:val="24"/>
                <w:szCs w:val="24"/>
                <w:lang w:val="ru-RU"/>
              </w:rPr>
              <w:t>Труд (</w:t>
            </w:r>
            <w:r w:rsidRPr="00CF03C3">
              <w:rPr>
                <w:bCs/>
                <w:sz w:val="24"/>
                <w:szCs w:val="24"/>
              </w:rPr>
              <w:t>Технология</w:t>
            </w:r>
            <w:r>
              <w:rPr>
                <w:bCs/>
                <w:sz w:val="24"/>
                <w:szCs w:val="24"/>
                <w:lang w:val="ru-RU"/>
              </w:rPr>
              <w:t>)</w:t>
            </w:r>
          </w:p>
        </w:tc>
        <w:tc>
          <w:tcPr>
            <w:tcW w:w="2932" w:type="dxa"/>
          </w:tcPr>
          <w:p w:rsidR="00122B5D" w:rsidRPr="00CF03C3" w:rsidRDefault="00122B5D" w:rsidP="00693736">
            <w:pPr>
              <w:jc w:val="both"/>
              <w:rPr>
                <w:bCs/>
                <w:sz w:val="24"/>
                <w:szCs w:val="24"/>
              </w:rPr>
            </w:pPr>
            <w:r>
              <w:rPr>
                <w:bCs/>
                <w:sz w:val="24"/>
                <w:szCs w:val="24"/>
                <w:lang w:val="ru-RU"/>
              </w:rPr>
              <w:t>Труд (</w:t>
            </w:r>
            <w:r w:rsidRPr="00CF03C3">
              <w:rPr>
                <w:bCs/>
                <w:sz w:val="24"/>
                <w:szCs w:val="24"/>
              </w:rPr>
              <w:t>Технология</w:t>
            </w:r>
            <w:r>
              <w:rPr>
                <w:bCs/>
                <w:sz w:val="24"/>
                <w:szCs w:val="24"/>
                <w:lang w:val="ru-RU"/>
              </w:rPr>
              <w:t>)</w:t>
            </w:r>
          </w:p>
        </w:tc>
        <w:tc>
          <w:tcPr>
            <w:tcW w:w="535" w:type="dxa"/>
            <w:gridSpan w:val="2"/>
            <w:vAlign w:val="center"/>
          </w:tcPr>
          <w:p w:rsidR="00122B5D" w:rsidRPr="00CF03C3" w:rsidRDefault="00122B5D" w:rsidP="00693736">
            <w:pPr>
              <w:jc w:val="center"/>
              <w:rPr>
                <w:bCs/>
                <w:sz w:val="24"/>
                <w:szCs w:val="24"/>
              </w:rPr>
            </w:pPr>
            <w:r w:rsidRPr="00CF03C3">
              <w:rPr>
                <w:bCs/>
                <w:sz w:val="24"/>
                <w:szCs w:val="24"/>
              </w:rPr>
              <w:t>2</w:t>
            </w:r>
          </w:p>
        </w:tc>
        <w:tc>
          <w:tcPr>
            <w:tcW w:w="535" w:type="dxa"/>
            <w:vAlign w:val="center"/>
          </w:tcPr>
          <w:p w:rsidR="00122B5D" w:rsidRPr="00CF03C3" w:rsidRDefault="00122B5D" w:rsidP="00693736">
            <w:pPr>
              <w:jc w:val="center"/>
              <w:rPr>
                <w:bCs/>
                <w:sz w:val="24"/>
                <w:szCs w:val="24"/>
              </w:rPr>
            </w:pPr>
            <w:r w:rsidRPr="00CF03C3">
              <w:rPr>
                <w:bCs/>
                <w:sz w:val="24"/>
                <w:szCs w:val="24"/>
              </w:rPr>
              <w:t>2</w:t>
            </w:r>
          </w:p>
        </w:tc>
        <w:tc>
          <w:tcPr>
            <w:tcW w:w="818" w:type="dxa"/>
            <w:gridSpan w:val="3"/>
            <w:vAlign w:val="center"/>
          </w:tcPr>
          <w:p w:rsidR="00122B5D" w:rsidRPr="00CF03C3" w:rsidRDefault="00122B5D" w:rsidP="00693736">
            <w:pPr>
              <w:jc w:val="center"/>
              <w:rPr>
                <w:bCs/>
                <w:sz w:val="24"/>
                <w:szCs w:val="24"/>
              </w:rPr>
            </w:pPr>
            <w:r w:rsidRPr="00CF03C3">
              <w:rPr>
                <w:bCs/>
                <w:sz w:val="24"/>
                <w:szCs w:val="24"/>
              </w:rPr>
              <w:t>2</w:t>
            </w:r>
          </w:p>
        </w:tc>
        <w:tc>
          <w:tcPr>
            <w:tcW w:w="679" w:type="dxa"/>
            <w:vAlign w:val="center"/>
          </w:tcPr>
          <w:p w:rsidR="00122B5D" w:rsidRPr="00CF03C3" w:rsidRDefault="00122B5D" w:rsidP="00693736">
            <w:pPr>
              <w:jc w:val="center"/>
              <w:rPr>
                <w:bCs/>
                <w:sz w:val="24"/>
                <w:szCs w:val="24"/>
              </w:rPr>
            </w:pPr>
            <w:r w:rsidRPr="00CF03C3">
              <w:rPr>
                <w:bCs/>
                <w:sz w:val="24"/>
                <w:szCs w:val="24"/>
              </w:rPr>
              <w:t>1</w:t>
            </w:r>
          </w:p>
        </w:tc>
        <w:tc>
          <w:tcPr>
            <w:tcW w:w="528" w:type="dxa"/>
            <w:vAlign w:val="center"/>
          </w:tcPr>
          <w:p w:rsidR="00122B5D" w:rsidRPr="00CF03C3" w:rsidRDefault="00122B5D" w:rsidP="00693736">
            <w:pPr>
              <w:jc w:val="center"/>
              <w:rPr>
                <w:bCs/>
                <w:sz w:val="24"/>
                <w:szCs w:val="24"/>
              </w:rPr>
            </w:pPr>
            <w:r w:rsidRPr="00CF03C3">
              <w:rPr>
                <w:bCs/>
                <w:sz w:val="24"/>
                <w:szCs w:val="24"/>
              </w:rPr>
              <w:t>1</w:t>
            </w:r>
          </w:p>
        </w:tc>
        <w:tc>
          <w:tcPr>
            <w:tcW w:w="919" w:type="dxa"/>
            <w:vAlign w:val="center"/>
          </w:tcPr>
          <w:p w:rsidR="00122B5D" w:rsidRPr="00CF03C3" w:rsidRDefault="00122B5D" w:rsidP="00693736">
            <w:pPr>
              <w:jc w:val="center"/>
              <w:rPr>
                <w:bCs/>
                <w:sz w:val="24"/>
                <w:szCs w:val="24"/>
              </w:rPr>
            </w:pPr>
            <w:r w:rsidRPr="00CF03C3">
              <w:rPr>
                <w:bCs/>
                <w:sz w:val="24"/>
                <w:szCs w:val="24"/>
              </w:rPr>
              <w:t>8</w:t>
            </w:r>
          </w:p>
        </w:tc>
      </w:tr>
      <w:tr w:rsidR="00122B5D" w:rsidRPr="00CF03C3" w:rsidTr="00693736">
        <w:trPr>
          <w:trHeight w:val="413"/>
          <w:jc w:val="center"/>
        </w:trPr>
        <w:tc>
          <w:tcPr>
            <w:tcW w:w="2405" w:type="dxa"/>
          </w:tcPr>
          <w:p w:rsidR="00122B5D" w:rsidRPr="00122B5D" w:rsidRDefault="00122B5D" w:rsidP="00693736">
            <w:pPr>
              <w:rPr>
                <w:bCs/>
                <w:sz w:val="24"/>
                <w:szCs w:val="24"/>
                <w:lang w:val="ru-RU"/>
              </w:rPr>
            </w:pPr>
            <w:r w:rsidRPr="00122B5D">
              <w:rPr>
                <w:bCs/>
                <w:sz w:val="24"/>
                <w:szCs w:val="24"/>
                <w:lang w:val="ru-RU"/>
              </w:rPr>
              <w:t xml:space="preserve">Основы безопасности </w:t>
            </w:r>
            <w:r>
              <w:rPr>
                <w:bCs/>
                <w:sz w:val="24"/>
                <w:szCs w:val="24"/>
                <w:lang w:val="ru-RU"/>
              </w:rPr>
              <w:t>и защиты Родины</w:t>
            </w:r>
          </w:p>
        </w:tc>
        <w:tc>
          <w:tcPr>
            <w:tcW w:w="2932" w:type="dxa"/>
          </w:tcPr>
          <w:p w:rsidR="00122B5D" w:rsidRPr="00122B5D" w:rsidRDefault="00122B5D" w:rsidP="00122B5D">
            <w:pPr>
              <w:jc w:val="both"/>
              <w:rPr>
                <w:bCs/>
                <w:sz w:val="24"/>
                <w:szCs w:val="24"/>
                <w:lang w:val="ru-RU"/>
              </w:rPr>
            </w:pPr>
            <w:r w:rsidRPr="00122B5D">
              <w:rPr>
                <w:bCs/>
                <w:sz w:val="24"/>
                <w:szCs w:val="24"/>
                <w:lang w:val="ru-RU"/>
              </w:rPr>
              <w:t xml:space="preserve">Основы безопасности </w:t>
            </w:r>
            <w:r>
              <w:rPr>
                <w:bCs/>
                <w:sz w:val="24"/>
                <w:szCs w:val="24"/>
                <w:lang w:val="ru-RU"/>
              </w:rPr>
              <w:t>и защиты Родины</w:t>
            </w:r>
          </w:p>
        </w:tc>
        <w:tc>
          <w:tcPr>
            <w:tcW w:w="535" w:type="dxa"/>
            <w:gridSpan w:val="2"/>
            <w:vAlign w:val="center"/>
          </w:tcPr>
          <w:p w:rsidR="00122B5D" w:rsidRPr="00122B5D" w:rsidRDefault="00122B5D" w:rsidP="00693736">
            <w:pPr>
              <w:jc w:val="center"/>
              <w:rPr>
                <w:bCs/>
                <w:sz w:val="24"/>
                <w:szCs w:val="24"/>
                <w:lang w:val="ru-RU"/>
              </w:rPr>
            </w:pPr>
          </w:p>
        </w:tc>
        <w:tc>
          <w:tcPr>
            <w:tcW w:w="535" w:type="dxa"/>
            <w:vAlign w:val="center"/>
          </w:tcPr>
          <w:p w:rsidR="00122B5D" w:rsidRPr="00122B5D" w:rsidRDefault="00122B5D" w:rsidP="00693736">
            <w:pPr>
              <w:jc w:val="center"/>
              <w:rPr>
                <w:bCs/>
                <w:sz w:val="24"/>
                <w:szCs w:val="24"/>
                <w:lang w:val="ru-RU"/>
              </w:rPr>
            </w:pPr>
          </w:p>
        </w:tc>
        <w:tc>
          <w:tcPr>
            <w:tcW w:w="818" w:type="dxa"/>
            <w:gridSpan w:val="3"/>
            <w:vAlign w:val="center"/>
          </w:tcPr>
          <w:p w:rsidR="00122B5D" w:rsidRPr="00122B5D" w:rsidRDefault="00122B5D" w:rsidP="00693736">
            <w:pPr>
              <w:jc w:val="center"/>
              <w:rPr>
                <w:bCs/>
                <w:sz w:val="24"/>
                <w:szCs w:val="24"/>
                <w:lang w:val="ru-RU"/>
              </w:rPr>
            </w:pPr>
          </w:p>
        </w:tc>
        <w:tc>
          <w:tcPr>
            <w:tcW w:w="679" w:type="dxa"/>
            <w:vAlign w:val="center"/>
          </w:tcPr>
          <w:p w:rsidR="00122B5D" w:rsidRPr="00CF03C3" w:rsidRDefault="00122B5D" w:rsidP="00693736">
            <w:pPr>
              <w:jc w:val="center"/>
              <w:rPr>
                <w:bCs/>
                <w:sz w:val="24"/>
                <w:szCs w:val="24"/>
              </w:rPr>
            </w:pPr>
            <w:r w:rsidRPr="00CF03C3">
              <w:rPr>
                <w:bCs/>
                <w:sz w:val="24"/>
                <w:szCs w:val="24"/>
              </w:rPr>
              <w:t>1</w:t>
            </w:r>
          </w:p>
        </w:tc>
        <w:tc>
          <w:tcPr>
            <w:tcW w:w="528" w:type="dxa"/>
            <w:vAlign w:val="center"/>
          </w:tcPr>
          <w:p w:rsidR="00122B5D" w:rsidRPr="00CF03C3" w:rsidRDefault="00122B5D" w:rsidP="00693736">
            <w:pPr>
              <w:jc w:val="center"/>
              <w:rPr>
                <w:bCs/>
                <w:sz w:val="24"/>
                <w:szCs w:val="24"/>
              </w:rPr>
            </w:pPr>
            <w:r w:rsidRPr="00CF03C3">
              <w:rPr>
                <w:bCs/>
                <w:sz w:val="24"/>
                <w:szCs w:val="24"/>
              </w:rPr>
              <w:t>1</w:t>
            </w:r>
          </w:p>
        </w:tc>
        <w:tc>
          <w:tcPr>
            <w:tcW w:w="919" w:type="dxa"/>
            <w:vAlign w:val="center"/>
          </w:tcPr>
          <w:p w:rsidR="00122B5D" w:rsidRPr="00CF03C3" w:rsidRDefault="00122B5D" w:rsidP="00693736">
            <w:pPr>
              <w:jc w:val="center"/>
              <w:rPr>
                <w:bCs/>
                <w:sz w:val="24"/>
                <w:szCs w:val="24"/>
              </w:rPr>
            </w:pPr>
            <w:r w:rsidRPr="00CF03C3">
              <w:rPr>
                <w:bCs/>
                <w:sz w:val="24"/>
                <w:szCs w:val="24"/>
              </w:rPr>
              <w:t>2</w:t>
            </w:r>
          </w:p>
        </w:tc>
      </w:tr>
      <w:tr w:rsidR="00122B5D" w:rsidRPr="00CF03C3" w:rsidTr="00693736">
        <w:trPr>
          <w:trHeight w:val="385"/>
          <w:jc w:val="center"/>
        </w:trPr>
        <w:tc>
          <w:tcPr>
            <w:tcW w:w="2405" w:type="dxa"/>
          </w:tcPr>
          <w:p w:rsidR="00122B5D" w:rsidRPr="00CF03C3" w:rsidRDefault="00122B5D" w:rsidP="00693736">
            <w:pPr>
              <w:jc w:val="both"/>
              <w:rPr>
                <w:bCs/>
                <w:sz w:val="24"/>
                <w:szCs w:val="24"/>
              </w:rPr>
            </w:pPr>
            <w:r w:rsidRPr="00CF03C3">
              <w:rPr>
                <w:bCs/>
                <w:sz w:val="24"/>
                <w:szCs w:val="24"/>
              </w:rPr>
              <w:t>Адаптивная физическая культура</w:t>
            </w:r>
          </w:p>
        </w:tc>
        <w:tc>
          <w:tcPr>
            <w:tcW w:w="2932" w:type="dxa"/>
          </w:tcPr>
          <w:p w:rsidR="00122B5D" w:rsidRPr="00CF03C3" w:rsidRDefault="00122B5D" w:rsidP="00693736">
            <w:pPr>
              <w:jc w:val="both"/>
              <w:rPr>
                <w:bCs/>
                <w:sz w:val="24"/>
                <w:szCs w:val="24"/>
              </w:rPr>
            </w:pPr>
            <w:r w:rsidRPr="00CF03C3">
              <w:rPr>
                <w:bCs/>
                <w:sz w:val="24"/>
                <w:szCs w:val="24"/>
              </w:rPr>
              <w:t>Адаптивная физическая культура</w:t>
            </w:r>
          </w:p>
        </w:tc>
        <w:tc>
          <w:tcPr>
            <w:tcW w:w="535" w:type="dxa"/>
            <w:gridSpan w:val="2"/>
            <w:vAlign w:val="center"/>
          </w:tcPr>
          <w:p w:rsidR="00122B5D" w:rsidRPr="00CF03C3" w:rsidRDefault="00122B5D" w:rsidP="00693736">
            <w:pPr>
              <w:jc w:val="center"/>
              <w:rPr>
                <w:bCs/>
                <w:sz w:val="24"/>
                <w:szCs w:val="24"/>
              </w:rPr>
            </w:pPr>
            <w:r w:rsidRPr="00CF03C3">
              <w:rPr>
                <w:bCs/>
                <w:sz w:val="24"/>
                <w:szCs w:val="24"/>
              </w:rPr>
              <w:t>2</w:t>
            </w:r>
          </w:p>
        </w:tc>
        <w:tc>
          <w:tcPr>
            <w:tcW w:w="535" w:type="dxa"/>
            <w:vAlign w:val="center"/>
          </w:tcPr>
          <w:p w:rsidR="00122B5D" w:rsidRPr="00CF03C3" w:rsidRDefault="00122B5D" w:rsidP="00693736">
            <w:pPr>
              <w:jc w:val="center"/>
              <w:rPr>
                <w:bCs/>
                <w:sz w:val="24"/>
                <w:szCs w:val="24"/>
              </w:rPr>
            </w:pPr>
            <w:r w:rsidRPr="00CF03C3">
              <w:rPr>
                <w:bCs/>
                <w:sz w:val="24"/>
                <w:szCs w:val="24"/>
              </w:rPr>
              <w:t>2</w:t>
            </w:r>
          </w:p>
        </w:tc>
        <w:tc>
          <w:tcPr>
            <w:tcW w:w="818" w:type="dxa"/>
            <w:gridSpan w:val="3"/>
            <w:vAlign w:val="center"/>
          </w:tcPr>
          <w:p w:rsidR="00122B5D" w:rsidRPr="00CF03C3" w:rsidRDefault="00122B5D" w:rsidP="00693736">
            <w:pPr>
              <w:jc w:val="center"/>
              <w:rPr>
                <w:bCs/>
                <w:sz w:val="24"/>
                <w:szCs w:val="24"/>
              </w:rPr>
            </w:pPr>
            <w:r w:rsidRPr="00CF03C3">
              <w:rPr>
                <w:bCs/>
                <w:sz w:val="24"/>
                <w:szCs w:val="24"/>
              </w:rPr>
              <w:t>2</w:t>
            </w:r>
          </w:p>
        </w:tc>
        <w:tc>
          <w:tcPr>
            <w:tcW w:w="679" w:type="dxa"/>
            <w:vAlign w:val="center"/>
          </w:tcPr>
          <w:p w:rsidR="00122B5D" w:rsidRPr="00CF03C3" w:rsidRDefault="00122B5D" w:rsidP="00693736">
            <w:pPr>
              <w:jc w:val="center"/>
              <w:rPr>
                <w:bCs/>
                <w:sz w:val="24"/>
                <w:szCs w:val="24"/>
              </w:rPr>
            </w:pPr>
            <w:r w:rsidRPr="00CF03C3">
              <w:rPr>
                <w:bCs/>
                <w:sz w:val="24"/>
                <w:szCs w:val="24"/>
              </w:rPr>
              <w:t>2</w:t>
            </w:r>
          </w:p>
        </w:tc>
        <w:tc>
          <w:tcPr>
            <w:tcW w:w="528" w:type="dxa"/>
            <w:vAlign w:val="center"/>
          </w:tcPr>
          <w:p w:rsidR="00122B5D" w:rsidRPr="00CF03C3" w:rsidRDefault="00122B5D" w:rsidP="00693736">
            <w:pPr>
              <w:jc w:val="center"/>
              <w:rPr>
                <w:bCs/>
                <w:sz w:val="24"/>
                <w:szCs w:val="24"/>
              </w:rPr>
            </w:pPr>
            <w:r w:rsidRPr="00CF03C3">
              <w:rPr>
                <w:bCs/>
                <w:sz w:val="24"/>
                <w:szCs w:val="24"/>
              </w:rPr>
              <w:t>2</w:t>
            </w:r>
          </w:p>
        </w:tc>
        <w:tc>
          <w:tcPr>
            <w:tcW w:w="919" w:type="dxa"/>
            <w:vAlign w:val="center"/>
          </w:tcPr>
          <w:p w:rsidR="00122B5D" w:rsidRPr="00CF03C3" w:rsidRDefault="00122B5D" w:rsidP="00693736">
            <w:pPr>
              <w:jc w:val="center"/>
              <w:rPr>
                <w:bCs/>
                <w:sz w:val="24"/>
                <w:szCs w:val="24"/>
              </w:rPr>
            </w:pPr>
            <w:r w:rsidRPr="00CF03C3">
              <w:rPr>
                <w:bCs/>
                <w:sz w:val="24"/>
                <w:szCs w:val="24"/>
              </w:rPr>
              <w:t>10</w:t>
            </w:r>
          </w:p>
        </w:tc>
      </w:tr>
      <w:tr w:rsidR="00122B5D" w:rsidRPr="00CF03C3" w:rsidTr="00693736">
        <w:trPr>
          <w:trHeight w:val="284"/>
          <w:jc w:val="center"/>
        </w:trPr>
        <w:tc>
          <w:tcPr>
            <w:tcW w:w="5337" w:type="dxa"/>
            <w:gridSpan w:val="2"/>
          </w:tcPr>
          <w:p w:rsidR="00122B5D" w:rsidRPr="00CF03C3" w:rsidRDefault="00122B5D" w:rsidP="00693736">
            <w:pPr>
              <w:jc w:val="both"/>
              <w:rPr>
                <w:bCs/>
                <w:sz w:val="24"/>
                <w:szCs w:val="24"/>
              </w:rPr>
            </w:pPr>
            <w:r w:rsidRPr="00CF03C3">
              <w:rPr>
                <w:bCs/>
                <w:sz w:val="24"/>
                <w:szCs w:val="24"/>
              </w:rPr>
              <w:t>Итого</w:t>
            </w:r>
          </w:p>
        </w:tc>
        <w:tc>
          <w:tcPr>
            <w:tcW w:w="535" w:type="dxa"/>
            <w:gridSpan w:val="2"/>
            <w:vAlign w:val="center"/>
          </w:tcPr>
          <w:p w:rsidR="00122B5D" w:rsidRPr="00CF03C3" w:rsidRDefault="00122B5D" w:rsidP="00693736">
            <w:pPr>
              <w:jc w:val="center"/>
              <w:rPr>
                <w:bCs/>
                <w:sz w:val="24"/>
                <w:szCs w:val="24"/>
              </w:rPr>
            </w:pPr>
            <w:r w:rsidRPr="00CF03C3">
              <w:rPr>
                <w:bCs/>
                <w:sz w:val="24"/>
                <w:szCs w:val="24"/>
              </w:rPr>
              <w:t>27</w:t>
            </w:r>
          </w:p>
        </w:tc>
        <w:tc>
          <w:tcPr>
            <w:tcW w:w="535" w:type="dxa"/>
            <w:vAlign w:val="center"/>
          </w:tcPr>
          <w:p w:rsidR="00122B5D" w:rsidRPr="00CF03C3" w:rsidRDefault="00122B5D" w:rsidP="00693736">
            <w:pPr>
              <w:jc w:val="center"/>
              <w:rPr>
                <w:bCs/>
                <w:sz w:val="24"/>
                <w:szCs w:val="24"/>
              </w:rPr>
            </w:pPr>
            <w:r w:rsidRPr="00CF03C3">
              <w:rPr>
                <w:bCs/>
                <w:sz w:val="24"/>
                <w:szCs w:val="24"/>
              </w:rPr>
              <w:t>28</w:t>
            </w:r>
          </w:p>
        </w:tc>
        <w:tc>
          <w:tcPr>
            <w:tcW w:w="818" w:type="dxa"/>
            <w:gridSpan w:val="3"/>
            <w:vAlign w:val="center"/>
          </w:tcPr>
          <w:p w:rsidR="00122B5D" w:rsidRPr="00CF03C3" w:rsidRDefault="00122B5D" w:rsidP="00693736">
            <w:pPr>
              <w:jc w:val="center"/>
              <w:rPr>
                <w:bCs/>
                <w:sz w:val="24"/>
                <w:szCs w:val="24"/>
              </w:rPr>
            </w:pPr>
            <w:r w:rsidRPr="00CF03C3">
              <w:rPr>
                <w:bCs/>
                <w:sz w:val="24"/>
                <w:szCs w:val="24"/>
              </w:rPr>
              <w:t>30</w:t>
            </w:r>
          </w:p>
        </w:tc>
        <w:tc>
          <w:tcPr>
            <w:tcW w:w="679" w:type="dxa"/>
            <w:vAlign w:val="center"/>
          </w:tcPr>
          <w:p w:rsidR="00122B5D" w:rsidRPr="00CF03C3" w:rsidRDefault="00122B5D" w:rsidP="00693736">
            <w:pPr>
              <w:jc w:val="center"/>
              <w:rPr>
                <w:bCs/>
                <w:sz w:val="24"/>
                <w:szCs w:val="24"/>
              </w:rPr>
            </w:pPr>
            <w:r w:rsidRPr="00CF03C3">
              <w:rPr>
                <w:bCs/>
                <w:sz w:val="24"/>
                <w:szCs w:val="24"/>
              </w:rPr>
              <w:t>31</w:t>
            </w:r>
          </w:p>
        </w:tc>
        <w:tc>
          <w:tcPr>
            <w:tcW w:w="528" w:type="dxa"/>
            <w:vAlign w:val="center"/>
          </w:tcPr>
          <w:p w:rsidR="00122B5D" w:rsidRPr="00CF03C3" w:rsidRDefault="00122B5D" w:rsidP="00693736">
            <w:pPr>
              <w:jc w:val="center"/>
              <w:rPr>
                <w:bCs/>
                <w:sz w:val="24"/>
                <w:szCs w:val="24"/>
              </w:rPr>
            </w:pPr>
            <w:r w:rsidRPr="00CF03C3">
              <w:rPr>
                <w:bCs/>
                <w:sz w:val="24"/>
                <w:szCs w:val="24"/>
              </w:rPr>
              <w:t>32</w:t>
            </w:r>
          </w:p>
        </w:tc>
        <w:tc>
          <w:tcPr>
            <w:tcW w:w="919" w:type="dxa"/>
            <w:vAlign w:val="center"/>
          </w:tcPr>
          <w:p w:rsidR="00122B5D" w:rsidRPr="00CF03C3" w:rsidRDefault="00122B5D" w:rsidP="00693736">
            <w:pPr>
              <w:jc w:val="center"/>
              <w:rPr>
                <w:bCs/>
                <w:sz w:val="24"/>
                <w:szCs w:val="24"/>
              </w:rPr>
            </w:pPr>
            <w:r w:rsidRPr="00CF03C3">
              <w:rPr>
                <w:bCs/>
                <w:sz w:val="24"/>
                <w:szCs w:val="24"/>
              </w:rPr>
              <w:t>148</w:t>
            </w:r>
          </w:p>
        </w:tc>
      </w:tr>
      <w:tr w:rsidR="00122B5D" w:rsidRPr="00CF03C3" w:rsidTr="00693736">
        <w:trPr>
          <w:trHeight w:val="301"/>
          <w:jc w:val="center"/>
        </w:trPr>
        <w:tc>
          <w:tcPr>
            <w:tcW w:w="5337" w:type="dxa"/>
            <w:gridSpan w:val="2"/>
          </w:tcPr>
          <w:p w:rsidR="00122B5D" w:rsidRPr="00122B5D" w:rsidRDefault="00122B5D" w:rsidP="00693736">
            <w:pPr>
              <w:jc w:val="both"/>
              <w:rPr>
                <w:bCs/>
                <w:i/>
                <w:sz w:val="24"/>
                <w:szCs w:val="24"/>
                <w:lang w:val="ru-RU"/>
              </w:rPr>
            </w:pPr>
            <w:r w:rsidRPr="00122B5D">
              <w:rPr>
                <w:bCs/>
                <w:i/>
                <w:sz w:val="24"/>
                <w:szCs w:val="24"/>
                <w:lang w:val="ru-RU"/>
              </w:rPr>
              <w:t>Часть, формируемая участниками образовательных отношений</w:t>
            </w:r>
            <w:r w:rsidRPr="00CF03C3">
              <w:rPr>
                <w:rStyle w:val="af3"/>
                <w:bCs/>
                <w:i/>
                <w:sz w:val="24"/>
                <w:szCs w:val="24"/>
              </w:rPr>
              <w:footnoteReference w:id="1"/>
            </w:r>
          </w:p>
        </w:tc>
        <w:tc>
          <w:tcPr>
            <w:tcW w:w="535" w:type="dxa"/>
            <w:gridSpan w:val="2"/>
            <w:vAlign w:val="center"/>
          </w:tcPr>
          <w:p w:rsidR="00122B5D" w:rsidRPr="00CF03C3" w:rsidRDefault="00122B5D" w:rsidP="00693736">
            <w:pPr>
              <w:jc w:val="center"/>
              <w:rPr>
                <w:bCs/>
                <w:sz w:val="24"/>
                <w:szCs w:val="24"/>
              </w:rPr>
            </w:pPr>
            <w:r w:rsidRPr="00CF03C3">
              <w:rPr>
                <w:bCs/>
                <w:sz w:val="24"/>
                <w:szCs w:val="24"/>
              </w:rPr>
              <w:t>2</w:t>
            </w:r>
          </w:p>
        </w:tc>
        <w:tc>
          <w:tcPr>
            <w:tcW w:w="535" w:type="dxa"/>
            <w:vAlign w:val="center"/>
          </w:tcPr>
          <w:p w:rsidR="00122B5D" w:rsidRPr="00CF03C3" w:rsidRDefault="00122B5D" w:rsidP="00693736">
            <w:pPr>
              <w:jc w:val="center"/>
              <w:rPr>
                <w:bCs/>
                <w:sz w:val="24"/>
                <w:szCs w:val="24"/>
              </w:rPr>
            </w:pPr>
            <w:r w:rsidRPr="00CF03C3">
              <w:rPr>
                <w:bCs/>
                <w:sz w:val="24"/>
                <w:szCs w:val="24"/>
              </w:rPr>
              <w:t>2</w:t>
            </w:r>
          </w:p>
        </w:tc>
        <w:tc>
          <w:tcPr>
            <w:tcW w:w="818" w:type="dxa"/>
            <w:gridSpan w:val="3"/>
            <w:vAlign w:val="center"/>
          </w:tcPr>
          <w:p w:rsidR="00122B5D" w:rsidRPr="00CF03C3" w:rsidRDefault="00122B5D" w:rsidP="00693736">
            <w:pPr>
              <w:jc w:val="center"/>
              <w:rPr>
                <w:bCs/>
                <w:sz w:val="24"/>
                <w:szCs w:val="24"/>
              </w:rPr>
            </w:pPr>
            <w:r w:rsidRPr="00CF03C3">
              <w:rPr>
                <w:bCs/>
                <w:sz w:val="24"/>
                <w:szCs w:val="24"/>
              </w:rPr>
              <w:t>2</w:t>
            </w:r>
          </w:p>
        </w:tc>
        <w:tc>
          <w:tcPr>
            <w:tcW w:w="679" w:type="dxa"/>
            <w:vAlign w:val="center"/>
          </w:tcPr>
          <w:p w:rsidR="00122B5D" w:rsidRPr="00CF03C3" w:rsidRDefault="00122B5D" w:rsidP="00693736">
            <w:pPr>
              <w:jc w:val="center"/>
              <w:rPr>
                <w:bCs/>
                <w:sz w:val="24"/>
                <w:szCs w:val="24"/>
              </w:rPr>
            </w:pPr>
            <w:r w:rsidRPr="00CF03C3">
              <w:rPr>
                <w:bCs/>
                <w:sz w:val="24"/>
                <w:szCs w:val="24"/>
              </w:rPr>
              <w:t>2</w:t>
            </w:r>
          </w:p>
        </w:tc>
        <w:tc>
          <w:tcPr>
            <w:tcW w:w="528" w:type="dxa"/>
            <w:vAlign w:val="center"/>
          </w:tcPr>
          <w:p w:rsidR="00122B5D" w:rsidRPr="00CF03C3" w:rsidRDefault="00122B5D" w:rsidP="00693736">
            <w:pPr>
              <w:jc w:val="center"/>
              <w:rPr>
                <w:bCs/>
                <w:sz w:val="24"/>
                <w:szCs w:val="24"/>
              </w:rPr>
            </w:pPr>
            <w:r w:rsidRPr="00CF03C3">
              <w:rPr>
                <w:bCs/>
                <w:sz w:val="24"/>
                <w:szCs w:val="24"/>
              </w:rPr>
              <w:t>1</w:t>
            </w:r>
          </w:p>
        </w:tc>
        <w:tc>
          <w:tcPr>
            <w:tcW w:w="919" w:type="dxa"/>
            <w:vAlign w:val="center"/>
          </w:tcPr>
          <w:p w:rsidR="00122B5D" w:rsidRPr="00CF03C3" w:rsidRDefault="00122B5D" w:rsidP="00693736">
            <w:pPr>
              <w:jc w:val="center"/>
              <w:rPr>
                <w:bCs/>
                <w:sz w:val="24"/>
                <w:szCs w:val="24"/>
              </w:rPr>
            </w:pPr>
            <w:r w:rsidRPr="00CF03C3">
              <w:rPr>
                <w:bCs/>
                <w:sz w:val="24"/>
                <w:szCs w:val="24"/>
              </w:rPr>
              <w:t>9</w:t>
            </w:r>
          </w:p>
        </w:tc>
      </w:tr>
      <w:tr w:rsidR="00122B5D" w:rsidRPr="00CF03C3" w:rsidTr="00693736">
        <w:trPr>
          <w:trHeight w:val="232"/>
          <w:jc w:val="center"/>
        </w:trPr>
        <w:tc>
          <w:tcPr>
            <w:tcW w:w="5337" w:type="dxa"/>
            <w:gridSpan w:val="2"/>
          </w:tcPr>
          <w:p w:rsidR="00122B5D" w:rsidRPr="00CF03C3" w:rsidRDefault="00122B5D" w:rsidP="00693736">
            <w:pPr>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122B5D" w:rsidRPr="00CF03C3" w:rsidRDefault="00122B5D" w:rsidP="00693736">
            <w:pPr>
              <w:jc w:val="center"/>
              <w:rPr>
                <w:bCs/>
                <w:sz w:val="24"/>
                <w:szCs w:val="24"/>
              </w:rPr>
            </w:pPr>
            <w:r w:rsidRPr="00CF03C3">
              <w:rPr>
                <w:bCs/>
                <w:sz w:val="24"/>
                <w:szCs w:val="24"/>
              </w:rPr>
              <w:t>29</w:t>
            </w:r>
          </w:p>
        </w:tc>
        <w:tc>
          <w:tcPr>
            <w:tcW w:w="535" w:type="dxa"/>
            <w:vAlign w:val="center"/>
          </w:tcPr>
          <w:p w:rsidR="00122B5D" w:rsidRPr="00CF03C3" w:rsidRDefault="00122B5D" w:rsidP="00693736">
            <w:pPr>
              <w:jc w:val="center"/>
              <w:rPr>
                <w:bCs/>
                <w:sz w:val="24"/>
                <w:szCs w:val="24"/>
              </w:rPr>
            </w:pPr>
            <w:r w:rsidRPr="00CF03C3">
              <w:rPr>
                <w:bCs/>
                <w:sz w:val="24"/>
                <w:szCs w:val="24"/>
              </w:rPr>
              <w:t>30</w:t>
            </w:r>
          </w:p>
        </w:tc>
        <w:tc>
          <w:tcPr>
            <w:tcW w:w="818" w:type="dxa"/>
            <w:gridSpan w:val="3"/>
            <w:vAlign w:val="center"/>
          </w:tcPr>
          <w:p w:rsidR="00122B5D" w:rsidRPr="00CF03C3" w:rsidRDefault="00122B5D" w:rsidP="00693736">
            <w:pPr>
              <w:jc w:val="center"/>
              <w:rPr>
                <w:bCs/>
                <w:sz w:val="24"/>
                <w:szCs w:val="24"/>
              </w:rPr>
            </w:pPr>
            <w:r w:rsidRPr="00CF03C3">
              <w:rPr>
                <w:bCs/>
                <w:sz w:val="24"/>
                <w:szCs w:val="24"/>
              </w:rPr>
              <w:t>32</w:t>
            </w:r>
          </w:p>
        </w:tc>
        <w:tc>
          <w:tcPr>
            <w:tcW w:w="679" w:type="dxa"/>
            <w:vAlign w:val="center"/>
          </w:tcPr>
          <w:p w:rsidR="00122B5D" w:rsidRPr="00CF03C3" w:rsidRDefault="00122B5D" w:rsidP="00693736">
            <w:pPr>
              <w:jc w:val="center"/>
              <w:rPr>
                <w:bCs/>
                <w:sz w:val="24"/>
                <w:szCs w:val="24"/>
              </w:rPr>
            </w:pPr>
            <w:r w:rsidRPr="00CF03C3">
              <w:rPr>
                <w:bCs/>
                <w:sz w:val="24"/>
                <w:szCs w:val="24"/>
              </w:rPr>
              <w:t>33</w:t>
            </w:r>
          </w:p>
        </w:tc>
        <w:tc>
          <w:tcPr>
            <w:tcW w:w="528" w:type="dxa"/>
            <w:vAlign w:val="center"/>
          </w:tcPr>
          <w:p w:rsidR="00122B5D" w:rsidRPr="00CF03C3" w:rsidRDefault="00122B5D" w:rsidP="00693736">
            <w:pPr>
              <w:jc w:val="center"/>
              <w:rPr>
                <w:bCs/>
                <w:sz w:val="24"/>
                <w:szCs w:val="24"/>
              </w:rPr>
            </w:pPr>
            <w:r w:rsidRPr="00CF03C3">
              <w:rPr>
                <w:bCs/>
                <w:sz w:val="24"/>
                <w:szCs w:val="24"/>
              </w:rPr>
              <w:t>33</w:t>
            </w:r>
          </w:p>
        </w:tc>
        <w:tc>
          <w:tcPr>
            <w:tcW w:w="919" w:type="dxa"/>
            <w:vAlign w:val="center"/>
          </w:tcPr>
          <w:p w:rsidR="00122B5D" w:rsidRPr="00CF03C3" w:rsidRDefault="00122B5D" w:rsidP="00693736">
            <w:pPr>
              <w:jc w:val="center"/>
              <w:rPr>
                <w:bCs/>
                <w:sz w:val="24"/>
                <w:szCs w:val="24"/>
              </w:rPr>
            </w:pPr>
            <w:r w:rsidRPr="00CF03C3">
              <w:rPr>
                <w:bCs/>
                <w:sz w:val="24"/>
                <w:szCs w:val="24"/>
              </w:rPr>
              <w:t>157</w:t>
            </w:r>
          </w:p>
        </w:tc>
      </w:tr>
      <w:tr w:rsidR="00122B5D" w:rsidRPr="00CF03C3" w:rsidTr="00693736">
        <w:trPr>
          <w:trHeight w:val="232"/>
          <w:jc w:val="center"/>
        </w:trPr>
        <w:tc>
          <w:tcPr>
            <w:tcW w:w="5337" w:type="dxa"/>
            <w:gridSpan w:val="2"/>
            <w:vAlign w:val="center"/>
          </w:tcPr>
          <w:p w:rsidR="00122B5D" w:rsidRPr="00122B5D" w:rsidRDefault="00122B5D" w:rsidP="00693736">
            <w:pPr>
              <w:rPr>
                <w:sz w:val="24"/>
                <w:szCs w:val="24"/>
                <w:lang w:val="ru-RU"/>
              </w:rPr>
            </w:pPr>
            <w:r w:rsidRPr="00122B5D">
              <w:rPr>
                <w:b/>
                <w:sz w:val="24"/>
                <w:szCs w:val="24"/>
                <w:lang w:val="ru-RU"/>
              </w:rPr>
              <w:t>Внеурочная деятельность</w:t>
            </w:r>
            <w:r w:rsidRPr="00122B5D">
              <w:rPr>
                <w:sz w:val="24"/>
                <w:szCs w:val="24"/>
                <w:lang w:val="ru-RU"/>
              </w:rPr>
              <w:t xml:space="preserve"> (включая коррекционно-развивающую область)</w:t>
            </w:r>
          </w:p>
        </w:tc>
        <w:tc>
          <w:tcPr>
            <w:tcW w:w="535" w:type="dxa"/>
            <w:gridSpan w:val="2"/>
            <w:vAlign w:val="center"/>
          </w:tcPr>
          <w:p w:rsidR="00122B5D" w:rsidRPr="00CF03C3" w:rsidRDefault="00122B5D" w:rsidP="00693736">
            <w:pPr>
              <w:jc w:val="center"/>
              <w:rPr>
                <w:b/>
                <w:bCs/>
                <w:sz w:val="24"/>
                <w:szCs w:val="24"/>
              </w:rPr>
            </w:pPr>
            <w:r w:rsidRPr="00CF03C3">
              <w:rPr>
                <w:b/>
                <w:bCs/>
                <w:sz w:val="24"/>
                <w:szCs w:val="24"/>
              </w:rPr>
              <w:t>10</w:t>
            </w:r>
          </w:p>
        </w:tc>
        <w:tc>
          <w:tcPr>
            <w:tcW w:w="535" w:type="dxa"/>
            <w:vAlign w:val="center"/>
          </w:tcPr>
          <w:p w:rsidR="00122B5D" w:rsidRPr="00CF03C3" w:rsidRDefault="00122B5D" w:rsidP="00693736">
            <w:pPr>
              <w:jc w:val="center"/>
              <w:rPr>
                <w:b/>
                <w:bCs/>
                <w:sz w:val="24"/>
                <w:szCs w:val="24"/>
              </w:rPr>
            </w:pPr>
            <w:r w:rsidRPr="00CF03C3">
              <w:rPr>
                <w:b/>
                <w:bCs/>
                <w:sz w:val="24"/>
                <w:szCs w:val="24"/>
              </w:rPr>
              <w:t>10</w:t>
            </w:r>
          </w:p>
        </w:tc>
        <w:tc>
          <w:tcPr>
            <w:tcW w:w="818" w:type="dxa"/>
            <w:gridSpan w:val="3"/>
            <w:vAlign w:val="center"/>
          </w:tcPr>
          <w:p w:rsidR="00122B5D" w:rsidRPr="00CF03C3" w:rsidRDefault="00122B5D" w:rsidP="00693736">
            <w:pPr>
              <w:jc w:val="center"/>
              <w:rPr>
                <w:b/>
                <w:bCs/>
                <w:sz w:val="24"/>
                <w:szCs w:val="24"/>
              </w:rPr>
            </w:pPr>
            <w:r w:rsidRPr="00CF03C3">
              <w:rPr>
                <w:b/>
                <w:bCs/>
                <w:sz w:val="24"/>
                <w:szCs w:val="24"/>
              </w:rPr>
              <w:t>10</w:t>
            </w:r>
          </w:p>
        </w:tc>
        <w:tc>
          <w:tcPr>
            <w:tcW w:w="679" w:type="dxa"/>
            <w:vAlign w:val="center"/>
          </w:tcPr>
          <w:p w:rsidR="00122B5D" w:rsidRPr="00CF03C3" w:rsidRDefault="00122B5D" w:rsidP="00693736">
            <w:pPr>
              <w:jc w:val="center"/>
              <w:rPr>
                <w:b/>
                <w:bCs/>
                <w:sz w:val="24"/>
                <w:szCs w:val="24"/>
              </w:rPr>
            </w:pPr>
            <w:r w:rsidRPr="00CF03C3">
              <w:rPr>
                <w:b/>
                <w:bCs/>
                <w:sz w:val="24"/>
                <w:szCs w:val="24"/>
              </w:rPr>
              <w:t>10</w:t>
            </w:r>
          </w:p>
        </w:tc>
        <w:tc>
          <w:tcPr>
            <w:tcW w:w="528" w:type="dxa"/>
            <w:vAlign w:val="center"/>
          </w:tcPr>
          <w:p w:rsidR="00122B5D" w:rsidRPr="00CF03C3" w:rsidRDefault="00122B5D" w:rsidP="00693736">
            <w:pPr>
              <w:jc w:val="center"/>
              <w:rPr>
                <w:b/>
                <w:bCs/>
                <w:sz w:val="24"/>
                <w:szCs w:val="24"/>
              </w:rPr>
            </w:pPr>
            <w:r w:rsidRPr="00CF03C3">
              <w:rPr>
                <w:b/>
                <w:bCs/>
                <w:sz w:val="24"/>
                <w:szCs w:val="24"/>
              </w:rPr>
              <w:t>10</w:t>
            </w:r>
          </w:p>
        </w:tc>
        <w:tc>
          <w:tcPr>
            <w:tcW w:w="919" w:type="dxa"/>
            <w:vAlign w:val="center"/>
          </w:tcPr>
          <w:p w:rsidR="00122B5D" w:rsidRPr="00CF03C3" w:rsidRDefault="00122B5D" w:rsidP="00693736">
            <w:pPr>
              <w:jc w:val="center"/>
              <w:rPr>
                <w:b/>
                <w:bCs/>
                <w:sz w:val="24"/>
                <w:szCs w:val="24"/>
              </w:rPr>
            </w:pPr>
            <w:r w:rsidRPr="00CF03C3">
              <w:rPr>
                <w:b/>
                <w:bCs/>
                <w:sz w:val="24"/>
                <w:szCs w:val="24"/>
              </w:rPr>
              <w:t>50</w:t>
            </w:r>
          </w:p>
        </w:tc>
      </w:tr>
      <w:tr w:rsidR="00122B5D" w:rsidRPr="00CF03C3" w:rsidTr="00693736">
        <w:trPr>
          <w:trHeight w:val="232"/>
          <w:jc w:val="center"/>
        </w:trPr>
        <w:tc>
          <w:tcPr>
            <w:tcW w:w="5337" w:type="dxa"/>
            <w:gridSpan w:val="2"/>
            <w:vAlign w:val="center"/>
          </w:tcPr>
          <w:p w:rsidR="00122B5D" w:rsidRPr="00122B5D" w:rsidRDefault="00122B5D" w:rsidP="00693736">
            <w:pPr>
              <w:rPr>
                <w:i/>
                <w:iCs/>
                <w:sz w:val="24"/>
                <w:szCs w:val="24"/>
                <w:lang w:val="ru-RU"/>
              </w:rPr>
            </w:pPr>
            <w:r w:rsidRPr="00122B5D">
              <w:rPr>
                <w:i/>
                <w:sz w:val="24"/>
                <w:szCs w:val="24"/>
                <w:lang w:val="ru-RU"/>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122B5D" w:rsidRPr="00CF03C3" w:rsidRDefault="00122B5D" w:rsidP="00693736">
            <w:pPr>
              <w:jc w:val="center"/>
              <w:rPr>
                <w:bCs/>
                <w:sz w:val="24"/>
                <w:szCs w:val="24"/>
              </w:rPr>
            </w:pPr>
            <w:r w:rsidRPr="00CF03C3">
              <w:rPr>
                <w:bCs/>
                <w:sz w:val="24"/>
                <w:szCs w:val="24"/>
              </w:rPr>
              <w:t>3</w:t>
            </w:r>
          </w:p>
        </w:tc>
        <w:tc>
          <w:tcPr>
            <w:tcW w:w="535" w:type="dxa"/>
            <w:vAlign w:val="center"/>
          </w:tcPr>
          <w:p w:rsidR="00122B5D" w:rsidRPr="00CF03C3" w:rsidRDefault="00122B5D" w:rsidP="00693736">
            <w:pPr>
              <w:jc w:val="center"/>
              <w:rPr>
                <w:bCs/>
                <w:sz w:val="24"/>
                <w:szCs w:val="24"/>
              </w:rPr>
            </w:pPr>
            <w:r w:rsidRPr="00CF03C3">
              <w:rPr>
                <w:bCs/>
                <w:sz w:val="24"/>
                <w:szCs w:val="24"/>
              </w:rPr>
              <w:t>3</w:t>
            </w:r>
          </w:p>
        </w:tc>
        <w:tc>
          <w:tcPr>
            <w:tcW w:w="818" w:type="dxa"/>
            <w:gridSpan w:val="3"/>
            <w:vAlign w:val="center"/>
          </w:tcPr>
          <w:p w:rsidR="00122B5D" w:rsidRPr="00CF03C3" w:rsidRDefault="00122B5D" w:rsidP="00693736">
            <w:pPr>
              <w:jc w:val="center"/>
              <w:rPr>
                <w:bCs/>
                <w:sz w:val="24"/>
                <w:szCs w:val="24"/>
              </w:rPr>
            </w:pPr>
            <w:r w:rsidRPr="00CF03C3">
              <w:rPr>
                <w:bCs/>
                <w:sz w:val="24"/>
                <w:szCs w:val="24"/>
              </w:rPr>
              <w:t>3</w:t>
            </w:r>
          </w:p>
        </w:tc>
        <w:tc>
          <w:tcPr>
            <w:tcW w:w="679" w:type="dxa"/>
            <w:vAlign w:val="center"/>
          </w:tcPr>
          <w:p w:rsidR="00122B5D" w:rsidRPr="00CF03C3" w:rsidRDefault="00122B5D" w:rsidP="00693736">
            <w:pPr>
              <w:jc w:val="center"/>
              <w:rPr>
                <w:bCs/>
                <w:sz w:val="24"/>
                <w:szCs w:val="24"/>
              </w:rPr>
            </w:pPr>
            <w:r w:rsidRPr="00CF03C3">
              <w:rPr>
                <w:bCs/>
                <w:sz w:val="24"/>
                <w:szCs w:val="24"/>
              </w:rPr>
              <w:t>3</w:t>
            </w:r>
          </w:p>
        </w:tc>
        <w:tc>
          <w:tcPr>
            <w:tcW w:w="528" w:type="dxa"/>
            <w:vAlign w:val="center"/>
          </w:tcPr>
          <w:p w:rsidR="00122B5D" w:rsidRPr="00CF03C3" w:rsidRDefault="00122B5D" w:rsidP="00693736">
            <w:pPr>
              <w:jc w:val="center"/>
              <w:rPr>
                <w:bCs/>
                <w:sz w:val="24"/>
                <w:szCs w:val="24"/>
              </w:rPr>
            </w:pPr>
            <w:r w:rsidRPr="00CF03C3">
              <w:rPr>
                <w:bCs/>
                <w:sz w:val="24"/>
                <w:szCs w:val="24"/>
              </w:rPr>
              <w:t>3</w:t>
            </w:r>
          </w:p>
        </w:tc>
        <w:tc>
          <w:tcPr>
            <w:tcW w:w="919" w:type="dxa"/>
            <w:vAlign w:val="center"/>
          </w:tcPr>
          <w:p w:rsidR="00122B5D" w:rsidRPr="00CF03C3" w:rsidRDefault="00122B5D" w:rsidP="00693736">
            <w:pPr>
              <w:jc w:val="center"/>
              <w:rPr>
                <w:bCs/>
                <w:sz w:val="24"/>
                <w:szCs w:val="24"/>
              </w:rPr>
            </w:pPr>
            <w:r w:rsidRPr="00CF03C3">
              <w:rPr>
                <w:bCs/>
                <w:sz w:val="24"/>
                <w:szCs w:val="24"/>
              </w:rPr>
              <w:t>15</w:t>
            </w:r>
          </w:p>
        </w:tc>
      </w:tr>
      <w:tr w:rsidR="00122B5D" w:rsidRPr="00CF03C3" w:rsidTr="00693736">
        <w:trPr>
          <w:trHeight w:val="232"/>
          <w:jc w:val="center"/>
        </w:trPr>
        <w:tc>
          <w:tcPr>
            <w:tcW w:w="5337" w:type="dxa"/>
            <w:gridSpan w:val="2"/>
            <w:vAlign w:val="center"/>
          </w:tcPr>
          <w:p w:rsidR="00122B5D" w:rsidRPr="00CF03C3" w:rsidRDefault="00122B5D" w:rsidP="00693736">
            <w:pPr>
              <w:rPr>
                <w:i/>
                <w:sz w:val="24"/>
                <w:szCs w:val="24"/>
              </w:rPr>
            </w:pPr>
            <w:r w:rsidRPr="00CF03C3">
              <w:rPr>
                <w:i/>
                <w:sz w:val="24"/>
                <w:szCs w:val="24"/>
              </w:rPr>
              <w:t>Коррекционный курс: «Логопедические занятия»</w:t>
            </w:r>
          </w:p>
        </w:tc>
        <w:tc>
          <w:tcPr>
            <w:tcW w:w="535" w:type="dxa"/>
            <w:gridSpan w:val="2"/>
            <w:vAlign w:val="center"/>
          </w:tcPr>
          <w:p w:rsidR="00122B5D" w:rsidRPr="00CF03C3" w:rsidRDefault="00122B5D" w:rsidP="00693736">
            <w:pPr>
              <w:jc w:val="center"/>
              <w:rPr>
                <w:bCs/>
                <w:sz w:val="24"/>
                <w:szCs w:val="24"/>
              </w:rPr>
            </w:pPr>
            <w:r w:rsidRPr="00CF03C3">
              <w:rPr>
                <w:bCs/>
                <w:sz w:val="24"/>
                <w:szCs w:val="24"/>
              </w:rPr>
              <w:t>2</w:t>
            </w:r>
          </w:p>
        </w:tc>
        <w:tc>
          <w:tcPr>
            <w:tcW w:w="535" w:type="dxa"/>
            <w:vAlign w:val="center"/>
          </w:tcPr>
          <w:p w:rsidR="00122B5D" w:rsidRPr="00CF03C3" w:rsidRDefault="00122B5D" w:rsidP="00693736">
            <w:pPr>
              <w:jc w:val="center"/>
              <w:rPr>
                <w:bCs/>
                <w:sz w:val="24"/>
                <w:szCs w:val="24"/>
              </w:rPr>
            </w:pPr>
            <w:r w:rsidRPr="00CF03C3">
              <w:rPr>
                <w:bCs/>
                <w:sz w:val="24"/>
                <w:szCs w:val="24"/>
              </w:rPr>
              <w:t>2</w:t>
            </w:r>
          </w:p>
        </w:tc>
        <w:tc>
          <w:tcPr>
            <w:tcW w:w="818" w:type="dxa"/>
            <w:gridSpan w:val="3"/>
            <w:vAlign w:val="center"/>
          </w:tcPr>
          <w:p w:rsidR="00122B5D" w:rsidRPr="00CF03C3" w:rsidRDefault="00122B5D" w:rsidP="00693736">
            <w:pPr>
              <w:jc w:val="center"/>
              <w:rPr>
                <w:bCs/>
                <w:sz w:val="24"/>
                <w:szCs w:val="24"/>
              </w:rPr>
            </w:pPr>
            <w:r w:rsidRPr="00CF03C3">
              <w:rPr>
                <w:bCs/>
                <w:sz w:val="24"/>
                <w:szCs w:val="24"/>
              </w:rPr>
              <w:t>2</w:t>
            </w:r>
          </w:p>
        </w:tc>
        <w:tc>
          <w:tcPr>
            <w:tcW w:w="679" w:type="dxa"/>
            <w:vAlign w:val="center"/>
          </w:tcPr>
          <w:p w:rsidR="00122B5D" w:rsidRPr="00CF03C3" w:rsidRDefault="00122B5D" w:rsidP="00693736">
            <w:pPr>
              <w:jc w:val="center"/>
              <w:rPr>
                <w:bCs/>
                <w:sz w:val="24"/>
                <w:szCs w:val="24"/>
              </w:rPr>
            </w:pPr>
            <w:r w:rsidRPr="00CF03C3">
              <w:rPr>
                <w:bCs/>
                <w:sz w:val="24"/>
                <w:szCs w:val="24"/>
              </w:rPr>
              <w:t>2</w:t>
            </w:r>
          </w:p>
        </w:tc>
        <w:tc>
          <w:tcPr>
            <w:tcW w:w="528" w:type="dxa"/>
            <w:vAlign w:val="center"/>
          </w:tcPr>
          <w:p w:rsidR="00122B5D" w:rsidRPr="00CF03C3" w:rsidRDefault="00122B5D" w:rsidP="00693736">
            <w:pPr>
              <w:jc w:val="center"/>
              <w:rPr>
                <w:bCs/>
                <w:sz w:val="24"/>
                <w:szCs w:val="24"/>
              </w:rPr>
            </w:pPr>
            <w:r w:rsidRPr="00CF03C3">
              <w:rPr>
                <w:bCs/>
                <w:sz w:val="24"/>
                <w:szCs w:val="24"/>
              </w:rPr>
              <w:t>2</w:t>
            </w:r>
          </w:p>
        </w:tc>
        <w:tc>
          <w:tcPr>
            <w:tcW w:w="919" w:type="dxa"/>
            <w:vAlign w:val="center"/>
          </w:tcPr>
          <w:p w:rsidR="00122B5D" w:rsidRPr="00CF03C3" w:rsidRDefault="00122B5D" w:rsidP="00693736">
            <w:pPr>
              <w:jc w:val="center"/>
              <w:rPr>
                <w:bCs/>
                <w:sz w:val="24"/>
                <w:szCs w:val="24"/>
              </w:rPr>
            </w:pPr>
            <w:r w:rsidRPr="00CF03C3">
              <w:rPr>
                <w:bCs/>
                <w:sz w:val="24"/>
                <w:szCs w:val="24"/>
              </w:rPr>
              <w:t>10</w:t>
            </w:r>
          </w:p>
        </w:tc>
      </w:tr>
      <w:tr w:rsidR="00122B5D" w:rsidRPr="00CF03C3" w:rsidTr="00693736">
        <w:trPr>
          <w:trHeight w:val="232"/>
          <w:jc w:val="center"/>
        </w:trPr>
        <w:tc>
          <w:tcPr>
            <w:tcW w:w="5337" w:type="dxa"/>
            <w:gridSpan w:val="2"/>
          </w:tcPr>
          <w:p w:rsidR="00122B5D" w:rsidRPr="00CF03C3" w:rsidRDefault="00122B5D" w:rsidP="00693736">
            <w:pPr>
              <w:rPr>
                <w:i/>
                <w:sz w:val="24"/>
                <w:szCs w:val="24"/>
              </w:rPr>
            </w:pPr>
            <w:r w:rsidRPr="00CF03C3">
              <w:rPr>
                <w:i/>
                <w:sz w:val="24"/>
                <w:szCs w:val="24"/>
              </w:rPr>
              <w:t>Другие направления внеурочной деятельности</w:t>
            </w:r>
          </w:p>
        </w:tc>
        <w:tc>
          <w:tcPr>
            <w:tcW w:w="535" w:type="dxa"/>
            <w:gridSpan w:val="2"/>
            <w:vAlign w:val="center"/>
          </w:tcPr>
          <w:p w:rsidR="00122B5D" w:rsidRPr="00CF03C3" w:rsidRDefault="00122B5D" w:rsidP="00693736">
            <w:pPr>
              <w:jc w:val="center"/>
              <w:rPr>
                <w:bCs/>
                <w:sz w:val="24"/>
                <w:szCs w:val="24"/>
              </w:rPr>
            </w:pPr>
            <w:r w:rsidRPr="00CF03C3">
              <w:rPr>
                <w:bCs/>
                <w:sz w:val="24"/>
                <w:szCs w:val="24"/>
              </w:rPr>
              <w:t>5</w:t>
            </w:r>
          </w:p>
        </w:tc>
        <w:tc>
          <w:tcPr>
            <w:tcW w:w="535" w:type="dxa"/>
            <w:vAlign w:val="center"/>
          </w:tcPr>
          <w:p w:rsidR="00122B5D" w:rsidRPr="00CF03C3" w:rsidRDefault="00122B5D" w:rsidP="00693736">
            <w:pPr>
              <w:jc w:val="center"/>
              <w:rPr>
                <w:bCs/>
                <w:sz w:val="24"/>
                <w:szCs w:val="24"/>
              </w:rPr>
            </w:pPr>
            <w:r w:rsidRPr="00CF03C3">
              <w:rPr>
                <w:bCs/>
                <w:sz w:val="24"/>
                <w:szCs w:val="24"/>
              </w:rPr>
              <w:t>5</w:t>
            </w:r>
          </w:p>
        </w:tc>
        <w:tc>
          <w:tcPr>
            <w:tcW w:w="818" w:type="dxa"/>
            <w:gridSpan w:val="3"/>
            <w:vAlign w:val="center"/>
          </w:tcPr>
          <w:p w:rsidR="00122B5D" w:rsidRPr="00CF03C3" w:rsidRDefault="00122B5D" w:rsidP="00693736">
            <w:pPr>
              <w:jc w:val="center"/>
              <w:rPr>
                <w:bCs/>
                <w:sz w:val="24"/>
                <w:szCs w:val="24"/>
              </w:rPr>
            </w:pPr>
            <w:r w:rsidRPr="00CF03C3">
              <w:rPr>
                <w:bCs/>
                <w:sz w:val="24"/>
                <w:szCs w:val="24"/>
              </w:rPr>
              <w:t>5</w:t>
            </w:r>
          </w:p>
        </w:tc>
        <w:tc>
          <w:tcPr>
            <w:tcW w:w="679" w:type="dxa"/>
            <w:vAlign w:val="center"/>
          </w:tcPr>
          <w:p w:rsidR="00122B5D" w:rsidRPr="00CF03C3" w:rsidRDefault="00122B5D" w:rsidP="00693736">
            <w:pPr>
              <w:jc w:val="center"/>
              <w:rPr>
                <w:bCs/>
                <w:sz w:val="24"/>
                <w:szCs w:val="24"/>
              </w:rPr>
            </w:pPr>
            <w:r w:rsidRPr="00CF03C3">
              <w:rPr>
                <w:bCs/>
                <w:sz w:val="24"/>
                <w:szCs w:val="24"/>
              </w:rPr>
              <w:t>5</w:t>
            </w:r>
          </w:p>
        </w:tc>
        <w:tc>
          <w:tcPr>
            <w:tcW w:w="528" w:type="dxa"/>
            <w:vAlign w:val="center"/>
          </w:tcPr>
          <w:p w:rsidR="00122B5D" w:rsidRPr="00CF03C3" w:rsidRDefault="00122B5D" w:rsidP="00693736">
            <w:pPr>
              <w:jc w:val="center"/>
              <w:rPr>
                <w:bCs/>
                <w:sz w:val="24"/>
                <w:szCs w:val="24"/>
              </w:rPr>
            </w:pPr>
            <w:r w:rsidRPr="00CF03C3">
              <w:rPr>
                <w:bCs/>
                <w:sz w:val="24"/>
                <w:szCs w:val="24"/>
              </w:rPr>
              <w:t>5</w:t>
            </w:r>
          </w:p>
        </w:tc>
        <w:tc>
          <w:tcPr>
            <w:tcW w:w="919" w:type="dxa"/>
            <w:vAlign w:val="center"/>
          </w:tcPr>
          <w:p w:rsidR="00122B5D" w:rsidRPr="00CF03C3" w:rsidRDefault="00122B5D" w:rsidP="00693736">
            <w:pPr>
              <w:jc w:val="center"/>
              <w:rPr>
                <w:bCs/>
                <w:sz w:val="24"/>
                <w:szCs w:val="24"/>
              </w:rPr>
            </w:pPr>
            <w:r w:rsidRPr="00CF03C3">
              <w:rPr>
                <w:bCs/>
                <w:sz w:val="24"/>
                <w:szCs w:val="24"/>
              </w:rPr>
              <w:t>25</w:t>
            </w:r>
          </w:p>
        </w:tc>
      </w:tr>
    </w:tbl>
    <w:p w:rsidR="00122B5D" w:rsidRDefault="00122B5D" w:rsidP="00122B5D">
      <w:pPr>
        <w:pStyle w:val="210"/>
        <w:spacing w:before="78" w:line="272" w:lineRule="exact"/>
        <w:ind w:left="0"/>
        <w:rPr>
          <w:lang w:val="ru-RU"/>
        </w:rPr>
      </w:pPr>
    </w:p>
    <w:p w:rsidR="00E4184B" w:rsidRPr="00EC7DA0" w:rsidRDefault="00EC7DA0">
      <w:pPr>
        <w:pStyle w:val="210"/>
        <w:spacing w:before="78" w:line="272" w:lineRule="exact"/>
        <w:ind w:left="3131"/>
        <w:rPr>
          <w:lang w:val="ru-RU"/>
        </w:rPr>
      </w:pPr>
      <w:r w:rsidRPr="00EC7DA0">
        <w:rPr>
          <w:lang w:val="ru-RU"/>
        </w:rPr>
        <w:t>Условия</w:t>
      </w:r>
      <w:r w:rsidRPr="00EC7DA0">
        <w:rPr>
          <w:spacing w:val="-2"/>
          <w:lang w:val="ru-RU"/>
        </w:rPr>
        <w:t xml:space="preserve"> </w:t>
      </w:r>
      <w:r w:rsidRPr="00EC7DA0">
        <w:rPr>
          <w:lang w:val="ru-RU"/>
        </w:rPr>
        <w:t>реализации</w:t>
      </w:r>
      <w:r w:rsidRPr="00EC7DA0">
        <w:rPr>
          <w:spacing w:val="-3"/>
          <w:lang w:val="ru-RU"/>
        </w:rPr>
        <w:t xml:space="preserve"> </w:t>
      </w:r>
      <w:r w:rsidRPr="00EC7DA0">
        <w:rPr>
          <w:lang w:val="ru-RU"/>
        </w:rPr>
        <w:t>АООП</w:t>
      </w:r>
      <w:r w:rsidRPr="00EC7DA0">
        <w:rPr>
          <w:spacing w:val="-5"/>
          <w:lang w:val="ru-RU"/>
        </w:rPr>
        <w:t xml:space="preserve"> </w:t>
      </w:r>
      <w:r w:rsidRPr="00EC7DA0">
        <w:rPr>
          <w:lang w:val="ru-RU"/>
        </w:rPr>
        <w:t>ООО</w:t>
      </w:r>
      <w:r w:rsidRPr="00EC7DA0">
        <w:rPr>
          <w:spacing w:val="-11"/>
          <w:lang w:val="ru-RU"/>
        </w:rPr>
        <w:t xml:space="preserve"> </w:t>
      </w:r>
      <w:r w:rsidRPr="00EC7DA0">
        <w:rPr>
          <w:lang w:val="ru-RU"/>
        </w:rPr>
        <w:t>обучающихся</w:t>
      </w:r>
      <w:r w:rsidRPr="00EC7DA0">
        <w:rPr>
          <w:spacing w:val="-2"/>
          <w:lang w:val="ru-RU"/>
        </w:rPr>
        <w:t xml:space="preserve"> </w:t>
      </w:r>
      <w:r w:rsidRPr="00EC7DA0">
        <w:rPr>
          <w:lang w:val="ru-RU"/>
        </w:rPr>
        <w:t>с</w:t>
      </w:r>
      <w:r w:rsidRPr="00EC7DA0">
        <w:rPr>
          <w:spacing w:val="-8"/>
          <w:lang w:val="ru-RU"/>
        </w:rPr>
        <w:t xml:space="preserve"> </w:t>
      </w:r>
      <w:r w:rsidRPr="00EC7DA0">
        <w:rPr>
          <w:spacing w:val="-5"/>
          <w:lang w:val="ru-RU"/>
        </w:rPr>
        <w:t>ЗПР</w:t>
      </w:r>
    </w:p>
    <w:p w:rsidR="00E4184B" w:rsidRPr="00EC7DA0" w:rsidRDefault="00EC7DA0">
      <w:pPr>
        <w:pStyle w:val="a4"/>
        <w:spacing w:line="360" w:lineRule="auto"/>
        <w:ind w:left="1201" w:right="382"/>
        <w:rPr>
          <w:lang w:val="ru-RU"/>
        </w:rPr>
      </w:pPr>
      <w:r w:rsidRPr="00EC7DA0">
        <w:rPr>
          <w:lang w:val="ru-RU"/>
        </w:rPr>
        <w:t>При реализации АООП ООО для обучающихся с ЗПР в образовательной огранизации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w:t>
      </w:r>
      <w:r w:rsidRPr="00EC7DA0">
        <w:rPr>
          <w:spacing w:val="40"/>
          <w:lang w:val="ru-RU"/>
        </w:rPr>
        <w:t xml:space="preserve"> </w:t>
      </w:r>
      <w:r w:rsidRPr="00EC7DA0">
        <w:rPr>
          <w:lang w:val="ru-RU"/>
        </w:rPr>
        <w:t>и особенностей здоровья.</w:t>
      </w:r>
    </w:p>
    <w:p w:rsidR="00E4184B" w:rsidRPr="00EC7DA0" w:rsidRDefault="00EC7DA0">
      <w:pPr>
        <w:pStyle w:val="210"/>
        <w:spacing w:before="6"/>
        <w:ind w:left="1912"/>
        <w:rPr>
          <w:lang w:val="ru-RU"/>
        </w:rPr>
      </w:pPr>
      <w:bookmarkStart w:id="443" w:name="Кадровые_условия"/>
      <w:bookmarkEnd w:id="443"/>
      <w:r w:rsidRPr="00EC7DA0">
        <w:rPr>
          <w:lang w:val="ru-RU"/>
        </w:rPr>
        <w:t>Кадровые</w:t>
      </w:r>
      <w:r w:rsidRPr="00EC7DA0">
        <w:rPr>
          <w:spacing w:val="-7"/>
          <w:lang w:val="ru-RU"/>
        </w:rPr>
        <w:t xml:space="preserve"> </w:t>
      </w:r>
      <w:r w:rsidRPr="00EC7DA0">
        <w:rPr>
          <w:spacing w:val="-2"/>
          <w:lang w:val="ru-RU"/>
        </w:rPr>
        <w:t>условия</w:t>
      </w:r>
    </w:p>
    <w:p w:rsidR="00E4184B" w:rsidRPr="00EC7DA0" w:rsidRDefault="00EC7DA0">
      <w:pPr>
        <w:pStyle w:val="a4"/>
        <w:spacing w:before="132" w:line="360" w:lineRule="auto"/>
        <w:ind w:left="1201" w:right="382"/>
        <w:rPr>
          <w:lang w:val="ru-RU"/>
        </w:rPr>
      </w:pPr>
      <w:r w:rsidRPr="00EC7DA0">
        <w:rPr>
          <w:lang w:val="ru-RU"/>
        </w:rPr>
        <w:t>Кадровое обеспечение – характеристика необходимой квалификации кадров педагогов, а также кадров, осуществляющих психолого-медико-педагогическое сопровождение учащегося с ЗПР в системе школьного образования.</w:t>
      </w:r>
    </w:p>
    <w:p w:rsidR="00E4184B" w:rsidRPr="00EC7DA0" w:rsidRDefault="00EC7DA0">
      <w:pPr>
        <w:pStyle w:val="a4"/>
        <w:spacing w:line="360" w:lineRule="auto"/>
        <w:ind w:left="1201" w:right="376"/>
        <w:rPr>
          <w:lang w:val="ru-RU"/>
        </w:rPr>
      </w:pPr>
      <w:r w:rsidRPr="00EC7DA0">
        <w:rPr>
          <w:lang w:val="ru-RU"/>
        </w:rPr>
        <w:t>Требования к условиям получения образования</w:t>
      </w:r>
      <w:r w:rsidRPr="00EC7DA0">
        <w:rPr>
          <w:spacing w:val="-6"/>
          <w:lang w:val="ru-RU"/>
        </w:rPr>
        <w:t xml:space="preserve"> </w:t>
      </w:r>
      <w:r w:rsidRPr="00EC7DA0">
        <w:rPr>
          <w:lang w:val="ru-RU"/>
        </w:rPr>
        <w:t>обучающимися с</w:t>
      </w:r>
      <w:r w:rsidRPr="00EC7DA0">
        <w:rPr>
          <w:spacing w:val="-2"/>
          <w:lang w:val="ru-RU"/>
        </w:rPr>
        <w:t xml:space="preserve"> </w:t>
      </w:r>
      <w:r w:rsidRPr="00EC7DA0">
        <w:rPr>
          <w:lang w:val="ru-RU"/>
        </w:rPr>
        <w:t>ЗПР</w:t>
      </w:r>
      <w:r w:rsidRPr="00EC7DA0">
        <w:rPr>
          <w:spacing w:val="40"/>
          <w:lang w:val="ru-RU"/>
        </w:rPr>
        <w:t xml:space="preserve"> </w:t>
      </w:r>
      <w:r w:rsidRPr="00EC7DA0">
        <w:rPr>
          <w:lang w:val="ru-RU"/>
        </w:rPr>
        <w:t>определяются</w:t>
      </w:r>
      <w:r w:rsidRPr="00EC7DA0">
        <w:rPr>
          <w:spacing w:val="40"/>
          <w:lang w:val="ru-RU"/>
        </w:rPr>
        <w:t xml:space="preserve"> </w:t>
      </w:r>
      <w:r w:rsidRPr="00EC7DA0">
        <w:rPr>
          <w:lang w:val="ru-RU"/>
        </w:rPr>
        <w:t>ФГОС ООО обучающихся с ОВЗ и</w:t>
      </w:r>
      <w:r w:rsidRPr="00EC7DA0">
        <w:rPr>
          <w:spacing w:val="40"/>
          <w:lang w:val="ru-RU"/>
        </w:rPr>
        <w:t xml:space="preserve"> </w:t>
      </w:r>
      <w:r w:rsidRPr="00EC7DA0">
        <w:rPr>
          <w:lang w:val="ru-RU"/>
        </w:rPr>
        <w:t>представляют собой систему требований к кадровым, финансовым, материально-техническим и иным условиям реализации АООП ООО обучающихся с ЗПР и достижения планируемых результатов этой категорией обучающихся.</w:t>
      </w:r>
    </w:p>
    <w:p w:rsidR="00E4184B" w:rsidRPr="00EC7DA0" w:rsidRDefault="00EC7DA0">
      <w:pPr>
        <w:pStyle w:val="a4"/>
        <w:spacing w:line="360" w:lineRule="auto"/>
        <w:ind w:left="1201" w:right="384"/>
        <w:rPr>
          <w:lang w:val="ru-RU"/>
        </w:rPr>
      </w:pPr>
      <w:r w:rsidRPr="00EC7DA0">
        <w:rPr>
          <w:lang w:val="ru-RU"/>
        </w:rPr>
        <w:t>Кадровое обеспечение–характеристика необходимой квалификации кадров педагогов, а также кадров, осуществляющих медико-психологическое сопровождение обучающегося с ЗПР в системе школьного образования.</w:t>
      </w:r>
    </w:p>
    <w:p w:rsidR="00E4184B" w:rsidRPr="00EC7DA0" w:rsidRDefault="00EC7DA0">
      <w:pPr>
        <w:pStyle w:val="a4"/>
        <w:spacing w:before="5"/>
        <w:ind w:left="1912" w:firstLine="0"/>
        <w:rPr>
          <w:lang w:val="ru-RU"/>
        </w:rPr>
      </w:pPr>
      <w:r w:rsidRPr="00EC7DA0">
        <w:rPr>
          <w:lang w:val="ru-RU"/>
        </w:rPr>
        <w:t>Обеспеченность</w:t>
      </w:r>
      <w:r w:rsidRPr="00EC7DA0">
        <w:rPr>
          <w:spacing w:val="-13"/>
          <w:lang w:val="ru-RU"/>
        </w:rPr>
        <w:t xml:space="preserve"> </w:t>
      </w:r>
      <w:r w:rsidRPr="00EC7DA0">
        <w:rPr>
          <w:lang w:val="ru-RU"/>
        </w:rPr>
        <w:t>кадровыми</w:t>
      </w:r>
      <w:r w:rsidRPr="00EC7DA0">
        <w:rPr>
          <w:spacing w:val="-3"/>
          <w:lang w:val="ru-RU"/>
        </w:rPr>
        <w:t xml:space="preserve"> </w:t>
      </w:r>
      <w:r w:rsidRPr="00EC7DA0">
        <w:rPr>
          <w:lang w:val="ru-RU"/>
        </w:rPr>
        <w:t>условиями</w:t>
      </w:r>
      <w:r w:rsidRPr="00EC7DA0">
        <w:rPr>
          <w:spacing w:val="-10"/>
          <w:lang w:val="ru-RU"/>
        </w:rPr>
        <w:t xml:space="preserve"> </w:t>
      </w:r>
      <w:r w:rsidRPr="00EC7DA0">
        <w:rPr>
          <w:lang w:val="ru-RU"/>
        </w:rPr>
        <w:t>включает</w:t>
      </w:r>
      <w:r w:rsidRPr="00EC7DA0">
        <w:rPr>
          <w:spacing w:val="-8"/>
          <w:lang w:val="ru-RU"/>
        </w:rPr>
        <w:t xml:space="preserve"> </w:t>
      </w:r>
      <w:r w:rsidRPr="00EC7DA0">
        <w:rPr>
          <w:lang w:val="ru-RU"/>
        </w:rPr>
        <w:t>в</w:t>
      </w:r>
      <w:r w:rsidRPr="00EC7DA0">
        <w:rPr>
          <w:spacing w:val="-7"/>
          <w:lang w:val="ru-RU"/>
        </w:rPr>
        <w:t xml:space="preserve"> </w:t>
      </w:r>
      <w:r w:rsidRPr="00EC7DA0">
        <w:rPr>
          <w:spacing w:val="-2"/>
          <w:lang w:val="ru-RU"/>
        </w:rPr>
        <w:t>себя:</w:t>
      </w:r>
    </w:p>
    <w:p w:rsidR="00E4184B" w:rsidRPr="00EC7DA0" w:rsidRDefault="00EC7DA0" w:rsidP="00000AEE">
      <w:pPr>
        <w:pStyle w:val="a6"/>
        <w:numPr>
          <w:ilvl w:val="0"/>
          <w:numId w:val="53"/>
        </w:numPr>
        <w:tabs>
          <w:tab w:val="left" w:pos="2613"/>
        </w:tabs>
        <w:spacing w:before="132" w:line="360" w:lineRule="auto"/>
        <w:ind w:right="402" w:firstLine="710"/>
        <w:rPr>
          <w:sz w:val="24"/>
          <w:lang w:val="ru-RU"/>
        </w:rPr>
      </w:pPr>
      <w:r w:rsidRPr="00EC7DA0">
        <w:rPr>
          <w:sz w:val="24"/>
          <w:lang w:val="ru-RU"/>
        </w:rPr>
        <w:t>укомплектованность образовательной организации педагогическими, руководящими и иными работниками;</w:t>
      </w:r>
    </w:p>
    <w:p w:rsidR="00E4184B" w:rsidRPr="00EC7DA0" w:rsidRDefault="00EC7DA0" w:rsidP="00000AEE">
      <w:pPr>
        <w:pStyle w:val="a6"/>
        <w:numPr>
          <w:ilvl w:val="0"/>
          <w:numId w:val="53"/>
        </w:numPr>
        <w:tabs>
          <w:tab w:val="left" w:pos="2613"/>
        </w:tabs>
        <w:spacing w:before="2" w:line="360" w:lineRule="auto"/>
        <w:ind w:right="404" w:firstLine="710"/>
        <w:rPr>
          <w:sz w:val="24"/>
          <w:lang w:val="ru-RU"/>
        </w:rPr>
      </w:pPr>
      <w:r w:rsidRPr="00EC7DA0">
        <w:rPr>
          <w:sz w:val="24"/>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E4184B" w:rsidRPr="00EC7DA0" w:rsidRDefault="00EC7DA0" w:rsidP="00000AEE">
      <w:pPr>
        <w:pStyle w:val="a6"/>
        <w:numPr>
          <w:ilvl w:val="0"/>
          <w:numId w:val="53"/>
        </w:numPr>
        <w:tabs>
          <w:tab w:val="left" w:pos="2613"/>
        </w:tabs>
        <w:spacing w:before="2" w:line="360" w:lineRule="auto"/>
        <w:ind w:right="394" w:firstLine="710"/>
        <w:rPr>
          <w:sz w:val="24"/>
          <w:lang w:val="ru-RU"/>
        </w:rPr>
      </w:pPr>
      <w:r w:rsidRPr="00EC7DA0">
        <w:rPr>
          <w:sz w:val="24"/>
          <w:lang w:val="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w:t>
      </w:r>
      <w:r w:rsidRPr="00EC7DA0">
        <w:rPr>
          <w:spacing w:val="-2"/>
          <w:sz w:val="24"/>
          <w:lang w:val="ru-RU"/>
        </w:rPr>
        <w:t>образования.</w:t>
      </w:r>
    </w:p>
    <w:p w:rsidR="00E4184B" w:rsidRPr="00EC7DA0" w:rsidRDefault="00EC7DA0">
      <w:pPr>
        <w:pStyle w:val="a4"/>
        <w:spacing w:before="2" w:line="360" w:lineRule="auto"/>
        <w:ind w:left="1201" w:right="379"/>
        <w:rPr>
          <w:lang w:val="ru-RU"/>
        </w:rPr>
      </w:pPr>
      <w:r w:rsidRPr="00EC7DA0">
        <w:rPr>
          <w:lang w:val="ru-RU"/>
        </w:rPr>
        <w:t>Укомплектованность образовательной организации педагогическими, руководящими и иными работниками характеризируется замещением 100</w:t>
      </w:r>
      <w:r w:rsidRPr="00EC7DA0">
        <w:rPr>
          <w:spacing w:val="-2"/>
          <w:lang w:val="ru-RU"/>
        </w:rPr>
        <w:t xml:space="preserve"> </w:t>
      </w:r>
      <w:r w:rsidRPr="00EC7DA0">
        <w:rPr>
          <w:lang w:val="ru-RU"/>
        </w:rPr>
        <w:t>%</w:t>
      </w:r>
      <w:r w:rsidRPr="00EC7DA0">
        <w:rPr>
          <w:spacing w:val="-1"/>
          <w:lang w:val="ru-RU"/>
        </w:rPr>
        <w:t xml:space="preserve"> </w:t>
      </w:r>
      <w:r w:rsidRPr="00EC7DA0">
        <w:rPr>
          <w:lang w:val="ru-RU"/>
        </w:rPr>
        <w:t>вакансий, имеющихся в соответствии с утверждённым штатным расписанием.</w:t>
      </w:r>
    </w:p>
    <w:p w:rsidR="00E4184B" w:rsidRPr="00EC7DA0" w:rsidRDefault="00EC7DA0">
      <w:pPr>
        <w:pStyle w:val="a4"/>
        <w:spacing w:line="360" w:lineRule="auto"/>
        <w:ind w:left="1201" w:right="392"/>
        <w:rPr>
          <w:lang w:val="ru-RU"/>
        </w:rPr>
      </w:pPr>
      <w:r w:rsidRPr="00EC7DA0">
        <w:rPr>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E4184B" w:rsidRPr="00EC7DA0" w:rsidRDefault="00EC7DA0">
      <w:pPr>
        <w:pStyle w:val="a4"/>
        <w:spacing w:line="364" w:lineRule="auto"/>
        <w:ind w:left="1201" w:right="373"/>
        <w:rPr>
          <w:lang w:val="ru-RU"/>
        </w:rPr>
      </w:pPr>
      <w:r w:rsidRPr="00EC7DA0">
        <w:rPr>
          <w:lang w:val="ru-RU"/>
        </w:rPr>
        <w:t>Основой для разработки должностных инструкций, содержащих конкретный перечень должностных</w:t>
      </w:r>
      <w:r w:rsidRPr="00EC7DA0">
        <w:rPr>
          <w:spacing w:val="40"/>
          <w:lang w:val="ru-RU"/>
        </w:rPr>
        <w:t xml:space="preserve"> </w:t>
      </w:r>
      <w:r w:rsidRPr="00EC7DA0">
        <w:rPr>
          <w:lang w:val="ru-RU"/>
        </w:rPr>
        <w:t>обязанностей</w:t>
      </w:r>
      <w:r w:rsidRPr="00EC7DA0">
        <w:rPr>
          <w:spacing w:val="40"/>
          <w:lang w:val="ru-RU"/>
        </w:rPr>
        <w:t xml:space="preserve"> </w:t>
      </w:r>
      <w:r w:rsidRPr="00EC7DA0">
        <w:rPr>
          <w:lang w:val="ru-RU"/>
        </w:rPr>
        <w:t>работников,</w:t>
      </w:r>
      <w:r w:rsidRPr="00EC7DA0">
        <w:rPr>
          <w:spacing w:val="40"/>
          <w:lang w:val="ru-RU"/>
        </w:rPr>
        <w:t xml:space="preserve"> </w:t>
      </w:r>
      <w:r w:rsidRPr="00EC7DA0">
        <w:rPr>
          <w:lang w:val="ru-RU"/>
        </w:rPr>
        <w:t>с</w:t>
      </w:r>
      <w:r w:rsidRPr="00EC7DA0">
        <w:rPr>
          <w:spacing w:val="40"/>
          <w:lang w:val="ru-RU"/>
        </w:rPr>
        <w:t xml:space="preserve"> </w:t>
      </w:r>
      <w:r w:rsidRPr="00EC7DA0">
        <w:rPr>
          <w:lang w:val="ru-RU"/>
        </w:rPr>
        <w:t>учётом</w:t>
      </w:r>
      <w:r w:rsidRPr="00EC7DA0">
        <w:rPr>
          <w:spacing w:val="40"/>
          <w:lang w:val="ru-RU"/>
        </w:rPr>
        <w:t xml:space="preserve"> </w:t>
      </w:r>
      <w:r w:rsidRPr="00EC7DA0">
        <w:rPr>
          <w:lang w:val="ru-RU"/>
        </w:rPr>
        <w:t>особенностей</w:t>
      </w:r>
      <w:r w:rsidRPr="00EC7DA0">
        <w:rPr>
          <w:spacing w:val="40"/>
          <w:lang w:val="ru-RU"/>
        </w:rPr>
        <w:t xml:space="preserve"> </w:t>
      </w:r>
      <w:r w:rsidRPr="00EC7DA0">
        <w:rPr>
          <w:lang w:val="ru-RU"/>
        </w:rPr>
        <w:t>организации</w:t>
      </w:r>
    </w:p>
    <w:p w:rsidR="00E4184B" w:rsidRPr="00EC7DA0" w:rsidRDefault="00EC7DA0">
      <w:pPr>
        <w:pStyle w:val="a4"/>
        <w:spacing w:before="71" w:line="360" w:lineRule="auto"/>
        <w:ind w:left="524" w:right="422" w:firstLine="0"/>
        <w:rPr>
          <w:lang w:val="ru-RU"/>
        </w:rPr>
      </w:pPr>
      <w:r w:rsidRPr="00EC7DA0">
        <w:rPr>
          <w:lang w:val="ru-RU"/>
        </w:rPr>
        <w:t>труда и управления, а также прав, ответственности и компетентности работников образовательной организации, служат</w:t>
      </w:r>
      <w:r w:rsidRPr="00EC7DA0">
        <w:rPr>
          <w:spacing w:val="-2"/>
          <w:lang w:val="ru-RU"/>
        </w:rPr>
        <w:t xml:space="preserve"> </w:t>
      </w:r>
      <w:r w:rsidRPr="00EC7DA0">
        <w:rPr>
          <w:lang w:val="ru-RU"/>
        </w:rPr>
        <w:t>квалификационные</w:t>
      </w:r>
      <w:r w:rsidRPr="00EC7DA0">
        <w:rPr>
          <w:spacing w:val="-3"/>
          <w:lang w:val="ru-RU"/>
        </w:rPr>
        <w:t xml:space="preserve"> </w:t>
      </w:r>
      <w:r w:rsidRPr="00EC7DA0">
        <w:rPr>
          <w:lang w:val="ru-RU"/>
        </w:rPr>
        <w:t>характеристики, указанные</w:t>
      </w:r>
      <w:r w:rsidRPr="00EC7DA0">
        <w:rPr>
          <w:spacing w:val="-3"/>
          <w:lang w:val="ru-RU"/>
        </w:rPr>
        <w:t xml:space="preserve"> </w:t>
      </w:r>
      <w:r w:rsidRPr="00EC7DA0">
        <w:rPr>
          <w:lang w:val="ru-RU"/>
        </w:rPr>
        <w:t>в квалификационных</w:t>
      </w:r>
      <w:r w:rsidRPr="00EC7DA0">
        <w:rPr>
          <w:spacing w:val="-6"/>
          <w:lang w:val="ru-RU"/>
        </w:rPr>
        <w:t xml:space="preserve"> </w:t>
      </w:r>
      <w:r w:rsidRPr="00EC7DA0">
        <w:rPr>
          <w:lang w:val="ru-RU"/>
        </w:rPr>
        <w:t>справочниках, и (или) профессиональных стандартах (при наличии).</w:t>
      </w:r>
    </w:p>
    <w:p w:rsidR="00E4184B" w:rsidRPr="00EC7DA0" w:rsidRDefault="00EC7DA0">
      <w:pPr>
        <w:pStyle w:val="a4"/>
        <w:spacing w:line="273" w:lineRule="exact"/>
        <w:ind w:left="1234" w:firstLine="0"/>
        <w:rPr>
          <w:lang w:val="ru-RU"/>
        </w:rPr>
      </w:pPr>
      <w:r w:rsidRPr="00EC7DA0">
        <w:rPr>
          <w:lang w:val="ru-RU"/>
        </w:rPr>
        <w:t>В</w:t>
      </w:r>
      <w:r w:rsidRPr="00EC7DA0">
        <w:rPr>
          <w:spacing w:val="25"/>
          <w:lang w:val="ru-RU"/>
        </w:rPr>
        <w:t xml:space="preserve"> </w:t>
      </w:r>
      <w:r w:rsidRPr="00EC7DA0">
        <w:rPr>
          <w:lang w:val="ru-RU"/>
        </w:rPr>
        <w:t>основу</w:t>
      </w:r>
      <w:r w:rsidRPr="00EC7DA0">
        <w:rPr>
          <w:spacing w:val="26"/>
          <w:lang w:val="ru-RU"/>
        </w:rPr>
        <w:t xml:space="preserve"> </w:t>
      </w:r>
      <w:r w:rsidRPr="00EC7DA0">
        <w:rPr>
          <w:lang w:val="ru-RU"/>
        </w:rPr>
        <w:t>должностных</w:t>
      </w:r>
      <w:r w:rsidRPr="00EC7DA0">
        <w:rPr>
          <w:spacing w:val="26"/>
          <w:lang w:val="ru-RU"/>
        </w:rPr>
        <w:t xml:space="preserve"> </w:t>
      </w:r>
      <w:r w:rsidRPr="00EC7DA0">
        <w:rPr>
          <w:lang w:val="ru-RU"/>
        </w:rPr>
        <w:t>обязанностей</w:t>
      </w:r>
      <w:r w:rsidRPr="00EC7DA0">
        <w:rPr>
          <w:spacing w:val="31"/>
          <w:lang w:val="ru-RU"/>
        </w:rPr>
        <w:t xml:space="preserve"> </w:t>
      </w:r>
      <w:r w:rsidRPr="00EC7DA0">
        <w:rPr>
          <w:lang w:val="ru-RU"/>
        </w:rPr>
        <w:t>положены</w:t>
      </w:r>
      <w:r w:rsidRPr="00EC7DA0">
        <w:rPr>
          <w:spacing w:val="31"/>
          <w:lang w:val="ru-RU"/>
        </w:rPr>
        <w:t xml:space="preserve"> </w:t>
      </w:r>
      <w:r w:rsidRPr="00EC7DA0">
        <w:rPr>
          <w:lang w:val="ru-RU"/>
        </w:rPr>
        <w:t>представленные</w:t>
      </w:r>
      <w:r w:rsidRPr="00EC7DA0">
        <w:rPr>
          <w:spacing w:val="26"/>
          <w:lang w:val="ru-RU"/>
        </w:rPr>
        <w:t xml:space="preserve"> </w:t>
      </w:r>
      <w:r w:rsidRPr="00EC7DA0">
        <w:rPr>
          <w:lang w:val="ru-RU"/>
        </w:rPr>
        <w:t>в</w:t>
      </w:r>
      <w:r w:rsidRPr="00EC7DA0">
        <w:rPr>
          <w:spacing w:val="35"/>
          <w:lang w:val="ru-RU"/>
        </w:rPr>
        <w:t xml:space="preserve"> </w:t>
      </w:r>
      <w:r w:rsidRPr="00EC7DA0">
        <w:rPr>
          <w:lang w:val="ru-RU"/>
        </w:rPr>
        <w:t>профессиональном</w:t>
      </w:r>
      <w:r w:rsidRPr="00EC7DA0">
        <w:rPr>
          <w:spacing w:val="41"/>
          <w:lang w:val="ru-RU"/>
        </w:rPr>
        <w:t xml:space="preserve"> </w:t>
      </w:r>
      <w:r w:rsidRPr="00EC7DA0">
        <w:rPr>
          <w:spacing w:val="-2"/>
          <w:lang w:val="ru-RU"/>
        </w:rPr>
        <w:t>стандарте</w:t>
      </w:r>
    </w:p>
    <w:p w:rsidR="00E4184B" w:rsidRPr="00EC7DA0" w:rsidRDefault="00EC7DA0">
      <w:pPr>
        <w:pStyle w:val="a4"/>
        <w:spacing w:before="137" w:line="360" w:lineRule="auto"/>
        <w:ind w:left="524" w:right="396" w:firstLine="0"/>
        <w:rPr>
          <w:lang w:val="ru-RU"/>
        </w:rPr>
      </w:pPr>
      <w:r w:rsidRPr="00EC7DA0">
        <w:rPr>
          <w:lang w:val="ru-RU"/>
        </w:rPr>
        <w:t>«Педагог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E4184B" w:rsidRPr="00EC7DA0" w:rsidRDefault="00EC7DA0">
      <w:pPr>
        <w:pStyle w:val="a4"/>
        <w:spacing w:before="2" w:line="360" w:lineRule="auto"/>
        <w:ind w:left="524" w:right="407"/>
        <w:rPr>
          <w:lang w:val="ru-RU"/>
        </w:rPr>
      </w:pPr>
      <w:r w:rsidRPr="00EC7DA0">
        <w:rPr>
          <w:lang w:val="ru-RU"/>
        </w:rPr>
        <w:t>Уровень квалификации педагогических и иных работников образовательной организации, участвующих в реализации АООП ООО ЗПР и создании условий для её разработки и реализации, характеризуется также результатами аттестации — квалификационными категориями.</w:t>
      </w:r>
    </w:p>
    <w:p w:rsidR="00E4184B" w:rsidRPr="00EC7DA0" w:rsidRDefault="00EC7DA0">
      <w:pPr>
        <w:pStyle w:val="a4"/>
        <w:spacing w:before="1" w:line="360" w:lineRule="auto"/>
        <w:ind w:left="524" w:right="410"/>
        <w:rPr>
          <w:lang w:val="ru-RU"/>
        </w:rPr>
      </w:pPr>
      <w:r w:rsidRPr="00EC7DA0">
        <w:rPr>
          <w:lang w:val="ru-RU"/>
        </w:rPr>
        <w:t xml:space="preserve">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еёразработки и </w:t>
      </w:r>
      <w:r w:rsidRPr="00EC7DA0">
        <w:rPr>
          <w:spacing w:val="-2"/>
          <w:lang w:val="ru-RU"/>
        </w:rPr>
        <w:t>реализации:</w:t>
      </w:r>
    </w:p>
    <w:p w:rsidR="00E4184B" w:rsidRPr="00EC7DA0" w:rsidRDefault="00E4184B">
      <w:pPr>
        <w:pStyle w:val="a4"/>
        <w:ind w:left="0" w:firstLine="0"/>
        <w:jc w:val="left"/>
        <w:rPr>
          <w:sz w:val="26"/>
          <w:lang w:val="ru-RU"/>
        </w:rPr>
      </w:pPr>
    </w:p>
    <w:p w:rsidR="00E4184B" w:rsidRPr="00EC7DA0" w:rsidRDefault="00E4184B">
      <w:pPr>
        <w:pStyle w:val="a4"/>
        <w:ind w:left="0" w:firstLine="0"/>
        <w:jc w:val="left"/>
        <w:rPr>
          <w:sz w:val="26"/>
          <w:lang w:val="ru-RU"/>
        </w:rPr>
      </w:pPr>
    </w:p>
    <w:p w:rsidR="00E4184B" w:rsidRDefault="00EC7DA0">
      <w:pPr>
        <w:pStyle w:val="210"/>
        <w:spacing w:before="186"/>
        <w:ind w:left="1932" w:right="400"/>
        <w:jc w:val="center"/>
      </w:pPr>
      <w:r>
        <w:t>Кадровое</w:t>
      </w:r>
      <w:r>
        <w:rPr>
          <w:spacing w:val="-2"/>
        </w:rPr>
        <w:t xml:space="preserve"> обеспечение</w:t>
      </w:r>
    </w:p>
    <w:p w:rsidR="00E4184B" w:rsidRDefault="00E4184B">
      <w:pPr>
        <w:pStyle w:val="a4"/>
        <w:ind w:left="0" w:firstLine="0"/>
        <w:jc w:val="left"/>
        <w:rPr>
          <w:b/>
          <w:sz w:val="20"/>
        </w:rPr>
      </w:pPr>
    </w:p>
    <w:p w:rsidR="00E4184B" w:rsidRDefault="00E4184B">
      <w:pPr>
        <w:pStyle w:val="a4"/>
        <w:spacing w:before="2"/>
        <w:ind w:left="0" w:firstLine="0"/>
        <w:jc w:val="left"/>
        <w:rPr>
          <w:b/>
          <w:sz w:val="28"/>
        </w:rPr>
      </w:pPr>
    </w:p>
    <w:tbl>
      <w:tblPr>
        <w:tblStyle w:val="TableNormal"/>
        <w:tblW w:w="0" w:type="auto"/>
        <w:tblInd w:w="2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85"/>
        <w:gridCol w:w="4389"/>
      </w:tblGrid>
      <w:tr w:rsidR="00E4184B">
        <w:trPr>
          <w:trHeight w:val="417"/>
        </w:trPr>
        <w:tc>
          <w:tcPr>
            <w:tcW w:w="4485" w:type="dxa"/>
          </w:tcPr>
          <w:p w:rsidR="00E4184B" w:rsidRDefault="00EC7DA0">
            <w:pPr>
              <w:pStyle w:val="TableParagraph"/>
              <w:spacing w:line="273" w:lineRule="exact"/>
              <w:ind w:left="825"/>
              <w:rPr>
                <w:sz w:val="24"/>
              </w:rPr>
            </w:pPr>
            <w:r>
              <w:rPr>
                <w:spacing w:val="-2"/>
                <w:sz w:val="24"/>
              </w:rPr>
              <w:t>Педагогические</w:t>
            </w:r>
            <w:r>
              <w:rPr>
                <w:spacing w:val="2"/>
                <w:sz w:val="24"/>
              </w:rPr>
              <w:t xml:space="preserve"> </w:t>
            </w:r>
            <w:r>
              <w:rPr>
                <w:spacing w:val="-2"/>
                <w:sz w:val="24"/>
              </w:rPr>
              <w:t>работники</w:t>
            </w:r>
          </w:p>
        </w:tc>
        <w:tc>
          <w:tcPr>
            <w:tcW w:w="4389" w:type="dxa"/>
          </w:tcPr>
          <w:p w:rsidR="00E4184B" w:rsidRDefault="00EC7DA0">
            <w:pPr>
              <w:pStyle w:val="TableParagraph"/>
              <w:spacing w:line="273" w:lineRule="exact"/>
              <w:ind w:left="821"/>
              <w:rPr>
                <w:sz w:val="24"/>
              </w:rPr>
            </w:pPr>
            <w:r>
              <w:rPr>
                <w:spacing w:val="-2"/>
                <w:sz w:val="24"/>
              </w:rPr>
              <w:t>количество</w:t>
            </w:r>
          </w:p>
        </w:tc>
      </w:tr>
      <w:tr w:rsidR="00E4184B">
        <w:trPr>
          <w:trHeight w:val="412"/>
        </w:trPr>
        <w:tc>
          <w:tcPr>
            <w:tcW w:w="4485" w:type="dxa"/>
          </w:tcPr>
          <w:p w:rsidR="00E4184B" w:rsidRDefault="00EC7DA0">
            <w:pPr>
              <w:pStyle w:val="TableParagraph"/>
              <w:spacing w:line="268" w:lineRule="exact"/>
              <w:ind w:left="825"/>
              <w:rPr>
                <w:sz w:val="24"/>
              </w:rPr>
            </w:pPr>
            <w:r>
              <w:rPr>
                <w:spacing w:val="-2"/>
                <w:sz w:val="24"/>
              </w:rPr>
              <w:t>Администрация</w:t>
            </w:r>
          </w:p>
        </w:tc>
        <w:tc>
          <w:tcPr>
            <w:tcW w:w="4389" w:type="dxa"/>
          </w:tcPr>
          <w:p w:rsidR="00E4184B" w:rsidRDefault="00EC7DA0">
            <w:pPr>
              <w:pStyle w:val="TableParagraph"/>
              <w:spacing w:line="268" w:lineRule="exact"/>
              <w:ind w:left="821"/>
              <w:rPr>
                <w:sz w:val="24"/>
              </w:rPr>
            </w:pPr>
            <w:r>
              <w:rPr>
                <w:sz w:val="24"/>
              </w:rPr>
              <w:t>1</w:t>
            </w:r>
          </w:p>
        </w:tc>
      </w:tr>
      <w:tr w:rsidR="00E4184B">
        <w:trPr>
          <w:trHeight w:val="417"/>
        </w:trPr>
        <w:tc>
          <w:tcPr>
            <w:tcW w:w="4485" w:type="dxa"/>
          </w:tcPr>
          <w:p w:rsidR="00E4184B" w:rsidRDefault="00EC7DA0">
            <w:pPr>
              <w:pStyle w:val="TableParagraph"/>
              <w:spacing w:line="273" w:lineRule="exact"/>
              <w:ind w:left="825"/>
              <w:rPr>
                <w:sz w:val="24"/>
              </w:rPr>
            </w:pPr>
            <w:r>
              <w:rPr>
                <w:sz w:val="24"/>
              </w:rPr>
              <w:t>Завуч</w:t>
            </w:r>
            <w:r>
              <w:rPr>
                <w:spacing w:val="-12"/>
                <w:sz w:val="24"/>
              </w:rPr>
              <w:t xml:space="preserve"> </w:t>
            </w:r>
            <w:r>
              <w:rPr>
                <w:sz w:val="24"/>
              </w:rPr>
              <w:t>по</w:t>
            </w:r>
            <w:r>
              <w:rPr>
                <w:spacing w:val="-5"/>
                <w:sz w:val="24"/>
              </w:rPr>
              <w:t xml:space="preserve"> ВР</w:t>
            </w:r>
          </w:p>
        </w:tc>
        <w:tc>
          <w:tcPr>
            <w:tcW w:w="4389" w:type="dxa"/>
          </w:tcPr>
          <w:p w:rsidR="00E4184B" w:rsidRDefault="00EC7DA0">
            <w:pPr>
              <w:pStyle w:val="TableParagraph"/>
              <w:spacing w:line="273" w:lineRule="exact"/>
              <w:ind w:left="821"/>
              <w:rPr>
                <w:sz w:val="24"/>
              </w:rPr>
            </w:pPr>
            <w:r>
              <w:rPr>
                <w:sz w:val="24"/>
              </w:rPr>
              <w:t>1</w:t>
            </w:r>
          </w:p>
        </w:tc>
      </w:tr>
      <w:tr w:rsidR="00E4184B">
        <w:trPr>
          <w:trHeight w:val="551"/>
        </w:trPr>
        <w:tc>
          <w:tcPr>
            <w:tcW w:w="4485" w:type="dxa"/>
          </w:tcPr>
          <w:p w:rsidR="00E4184B" w:rsidRDefault="00EC7DA0">
            <w:pPr>
              <w:pStyle w:val="TableParagraph"/>
              <w:spacing w:line="274" w:lineRule="exact"/>
              <w:ind w:left="825" w:right="1268"/>
              <w:rPr>
                <w:sz w:val="24"/>
              </w:rPr>
            </w:pPr>
            <w:r>
              <w:rPr>
                <w:sz w:val="24"/>
              </w:rPr>
              <w:t>Советник</w:t>
            </w:r>
            <w:r>
              <w:rPr>
                <w:spacing w:val="-15"/>
                <w:sz w:val="24"/>
              </w:rPr>
              <w:t xml:space="preserve"> </w:t>
            </w:r>
            <w:r>
              <w:rPr>
                <w:sz w:val="24"/>
              </w:rPr>
              <w:t>директора</w:t>
            </w:r>
            <w:r>
              <w:rPr>
                <w:spacing w:val="-15"/>
                <w:sz w:val="24"/>
              </w:rPr>
              <w:t xml:space="preserve"> </w:t>
            </w:r>
            <w:r>
              <w:rPr>
                <w:sz w:val="24"/>
              </w:rPr>
              <w:t xml:space="preserve">по </w:t>
            </w:r>
            <w:r>
              <w:rPr>
                <w:spacing w:val="-2"/>
                <w:sz w:val="24"/>
              </w:rPr>
              <w:t>воспитанию</w:t>
            </w:r>
          </w:p>
        </w:tc>
        <w:tc>
          <w:tcPr>
            <w:tcW w:w="4389" w:type="dxa"/>
          </w:tcPr>
          <w:p w:rsidR="00E4184B" w:rsidRDefault="00EC7DA0">
            <w:pPr>
              <w:pStyle w:val="TableParagraph"/>
              <w:spacing w:line="273" w:lineRule="exact"/>
              <w:ind w:left="821"/>
              <w:rPr>
                <w:sz w:val="24"/>
              </w:rPr>
            </w:pPr>
            <w:r>
              <w:rPr>
                <w:sz w:val="24"/>
              </w:rPr>
              <w:t>1</w:t>
            </w:r>
          </w:p>
        </w:tc>
      </w:tr>
      <w:tr w:rsidR="00E4184B">
        <w:trPr>
          <w:trHeight w:val="417"/>
        </w:trPr>
        <w:tc>
          <w:tcPr>
            <w:tcW w:w="4485" w:type="dxa"/>
          </w:tcPr>
          <w:p w:rsidR="00E4184B" w:rsidRDefault="00EC7DA0">
            <w:pPr>
              <w:pStyle w:val="TableParagraph"/>
              <w:spacing w:line="273" w:lineRule="exact"/>
              <w:ind w:left="825"/>
              <w:rPr>
                <w:sz w:val="24"/>
              </w:rPr>
            </w:pPr>
            <w:r>
              <w:rPr>
                <w:spacing w:val="-2"/>
                <w:sz w:val="24"/>
              </w:rPr>
              <w:t>Учителя</w:t>
            </w:r>
          </w:p>
        </w:tc>
        <w:tc>
          <w:tcPr>
            <w:tcW w:w="4389" w:type="dxa"/>
          </w:tcPr>
          <w:p w:rsidR="00E4184B" w:rsidRDefault="00EC7DA0">
            <w:pPr>
              <w:pStyle w:val="TableParagraph"/>
              <w:spacing w:line="273" w:lineRule="exact"/>
              <w:ind w:left="821"/>
              <w:rPr>
                <w:sz w:val="24"/>
              </w:rPr>
            </w:pPr>
            <w:r>
              <w:rPr>
                <w:sz w:val="24"/>
              </w:rPr>
              <w:t>8</w:t>
            </w:r>
          </w:p>
        </w:tc>
      </w:tr>
      <w:tr w:rsidR="00E4184B">
        <w:trPr>
          <w:trHeight w:val="407"/>
        </w:trPr>
        <w:tc>
          <w:tcPr>
            <w:tcW w:w="4485" w:type="dxa"/>
          </w:tcPr>
          <w:p w:rsidR="00E4184B" w:rsidRDefault="00EC7DA0">
            <w:pPr>
              <w:pStyle w:val="TableParagraph"/>
              <w:spacing w:line="268" w:lineRule="exact"/>
              <w:ind w:left="825"/>
              <w:rPr>
                <w:sz w:val="24"/>
              </w:rPr>
            </w:pPr>
            <w:r>
              <w:rPr>
                <w:sz w:val="24"/>
              </w:rPr>
              <w:t>Из</w:t>
            </w:r>
            <w:r>
              <w:rPr>
                <w:spacing w:val="-5"/>
                <w:sz w:val="24"/>
              </w:rPr>
              <w:t xml:space="preserve"> </w:t>
            </w:r>
            <w:r>
              <w:rPr>
                <w:sz w:val="24"/>
              </w:rPr>
              <w:t>них:</w:t>
            </w:r>
            <w:r>
              <w:rPr>
                <w:spacing w:val="51"/>
                <w:sz w:val="24"/>
              </w:rPr>
              <w:t xml:space="preserve"> </w:t>
            </w:r>
            <w:r>
              <w:rPr>
                <w:sz w:val="24"/>
              </w:rPr>
              <w:t>классные</w:t>
            </w:r>
            <w:r>
              <w:rPr>
                <w:spacing w:val="-5"/>
                <w:sz w:val="24"/>
              </w:rPr>
              <w:t xml:space="preserve"> </w:t>
            </w:r>
            <w:r>
              <w:rPr>
                <w:spacing w:val="-2"/>
                <w:sz w:val="24"/>
              </w:rPr>
              <w:t>руководители</w:t>
            </w:r>
          </w:p>
        </w:tc>
        <w:tc>
          <w:tcPr>
            <w:tcW w:w="4389" w:type="dxa"/>
          </w:tcPr>
          <w:p w:rsidR="00E4184B" w:rsidRDefault="00EC7DA0">
            <w:pPr>
              <w:pStyle w:val="TableParagraph"/>
              <w:spacing w:line="268" w:lineRule="exact"/>
              <w:ind w:left="821"/>
              <w:rPr>
                <w:sz w:val="24"/>
              </w:rPr>
            </w:pPr>
            <w:r>
              <w:rPr>
                <w:sz w:val="24"/>
              </w:rPr>
              <w:t>6</w:t>
            </w:r>
          </w:p>
        </w:tc>
      </w:tr>
      <w:tr w:rsidR="00E4184B">
        <w:trPr>
          <w:trHeight w:val="1243"/>
        </w:trPr>
        <w:tc>
          <w:tcPr>
            <w:tcW w:w="4485" w:type="dxa"/>
          </w:tcPr>
          <w:p w:rsidR="00E4184B" w:rsidRDefault="00EC7DA0" w:rsidP="00D96141">
            <w:pPr>
              <w:pStyle w:val="TableParagraph"/>
              <w:spacing w:line="272" w:lineRule="exact"/>
              <w:ind w:left="825"/>
              <w:rPr>
                <w:sz w:val="24"/>
              </w:rPr>
            </w:pPr>
            <w:r>
              <w:rPr>
                <w:spacing w:val="-2"/>
                <w:sz w:val="24"/>
              </w:rPr>
              <w:t>Педагоги</w:t>
            </w:r>
            <w:r w:rsidR="00D96141">
              <w:rPr>
                <w:sz w:val="24"/>
                <w:lang w:val="ru-RU"/>
              </w:rPr>
              <w:t xml:space="preserve"> </w:t>
            </w:r>
            <w:r>
              <w:rPr>
                <w:spacing w:val="-2"/>
                <w:sz w:val="24"/>
              </w:rPr>
              <w:t>дополнительно</w:t>
            </w:r>
            <w:r>
              <w:rPr>
                <w:spacing w:val="-5"/>
                <w:sz w:val="24"/>
              </w:rPr>
              <w:t>го</w:t>
            </w:r>
          </w:p>
          <w:p w:rsidR="00E4184B" w:rsidRDefault="00D96141">
            <w:pPr>
              <w:pStyle w:val="TableParagraph"/>
              <w:spacing w:before="141" w:line="261" w:lineRule="exact"/>
              <w:ind w:left="115"/>
              <w:rPr>
                <w:sz w:val="24"/>
              </w:rPr>
            </w:pPr>
            <w:r>
              <w:rPr>
                <w:spacing w:val="-2"/>
                <w:sz w:val="24"/>
                <w:lang w:val="ru-RU"/>
              </w:rPr>
              <w:t xml:space="preserve">           </w:t>
            </w:r>
            <w:r w:rsidR="00EC7DA0">
              <w:rPr>
                <w:spacing w:val="-2"/>
                <w:sz w:val="24"/>
              </w:rPr>
              <w:t>образования</w:t>
            </w:r>
          </w:p>
        </w:tc>
        <w:tc>
          <w:tcPr>
            <w:tcW w:w="4389" w:type="dxa"/>
          </w:tcPr>
          <w:p w:rsidR="00E4184B" w:rsidRDefault="00EC7DA0">
            <w:pPr>
              <w:pStyle w:val="TableParagraph"/>
              <w:spacing w:line="273" w:lineRule="exact"/>
              <w:ind w:left="821"/>
              <w:rPr>
                <w:sz w:val="24"/>
              </w:rPr>
            </w:pPr>
            <w:r>
              <w:rPr>
                <w:sz w:val="24"/>
              </w:rPr>
              <w:t>2</w:t>
            </w:r>
          </w:p>
        </w:tc>
      </w:tr>
      <w:tr w:rsidR="00E4184B">
        <w:trPr>
          <w:trHeight w:val="417"/>
        </w:trPr>
        <w:tc>
          <w:tcPr>
            <w:tcW w:w="4485" w:type="dxa"/>
          </w:tcPr>
          <w:p w:rsidR="00E4184B" w:rsidRDefault="00EC7DA0">
            <w:pPr>
              <w:pStyle w:val="TableParagraph"/>
              <w:spacing w:line="273" w:lineRule="exact"/>
              <w:ind w:left="825"/>
              <w:rPr>
                <w:sz w:val="24"/>
              </w:rPr>
            </w:pPr>
            <w:r>
              <w:rPr>
                <w:sz w:val="24"/>
              </w:rPr>
              <w:t>Социальные</w:t>
            </w:r>
            <w:r>
              <w:rPr>
                <w:spacing w:val="-14"/>
                <w:sz w:val="24"/>
              </w:rPr>
              <w:t xml:space="preserve"> </w:t>
            </w:r>
            <w:r>
              <w:rPr>
                <w:spacing w:val="-2"/>
                <w:sz w:val="24"/>
              </w:rPr>
              <w:t>педагоги</w:t>
            </w:r>
          </w:p>
        </w:tc>
        <w:tc>
          <w:tcPr>
            <w:tcW w:w="4389" w:type="dxa"/>
          </w:tcPr>
          <w:p w:rsidR="00E4184B" w:rsidRDefault="00EC7DA0">
            <w:pPr>
              <w:pStyle w:val="TableParagraph"/>
              <w:spacing w:line="273" w:lineRule="exact"/>
              <w:ind w:left="821"/>
              <w:rPr>
                <w:sz w:val="24"/>
              </w:rPr>
            </w:pPr>
            <w:r>
              <w:rPr>
                <w:sz w:val="24"/>
              </w:rPr>
              <w:t>0</w:t>
            </w:r>
          </w:p>
        </w:tc>
      </w:tr>
      <w:tr w:rsidR="00E4184B">
        <w:trPr>
          <w:trHeight w:val="412"/>
        </w:trPr>
        <w:tc>
          <w:tcPr>
            <w:tcW w:w="4485" w:type="dxa"/>
          </w:tcPr>
          <w:p w:rsidR="00E4184B" w:rsidRDefault="00EC7DA0">
            <w:pPr>
              <w:pStyle w:val="TableParagraph"/>
              <w:spacing w:line="268" w:lineRule="exact"/>
              <w:ind w:left="825"/>
              <w:rPr>
                <w:sz w:val="24"/>
              </w:rPr>
            </w:pPr>
            <w:r>
              <w:rPr>
                <w:spacing w:val="-2"/>
                <w:sz w:val="24"/>
              </w:rPr>
              <w:t>Педагоги-</w:t>
            </w:r>
            <w:r>
              <w:rPr>
                <w:spacing w:val="-5"/>
                <w:sz w:val="24"/>
              </w:rPr>
              <w:t xml:space="preserve"> </w:t>
            </w:r>
            <w:r>
              <w:rPr>
                <w:spacing w:val="-2"/>
                <w:sz w:val="24"/>
              </w:rPr>
              <w:t>психологи</w:t>
            </w:r>
          </w:p>
        </w:tc>
        <w:tc>
          <w:tcPr>
            <w:tcW w:w="4389" w:type="dxa"/>
          </w:tcPr>
          <w:p w:rsidR="00E4184B" w:rsidRDefault="00EC7DA0">
            <w:pPr>
              <w:pStyle w:val="TableParagraph"/>
              <w:spacing w:line="268" w:lineRule="exact"/>
              <w:ind w:left="821"/>
              <w:rPr>
                <w:sz w:val="24"/>
              </w:rPr>
            </w:pPr>
            <w:r>
              <w:rPr>
                <w:sz w:val="24"/>
              </w:rPr>
              <w:t>1</w:t>
            </w:r>
          </w:p>
        </w:tc>
      </w:tr>
      <w:tr w:rsidR="00E4184B">
        <w:trPr>
          <w:trHeight w:val="412"/>
        </w:trPr>
        <w:tc>
          <w:tcPr>
            <w:tcW w:w="4485" w:type="dxa"/>
          </w:tcPr>
          <w:p w:rsidR="00E4184B" w:rsidRDefault="00EC7DA0">
            <w:pPr>
              <w:pStyle w:val="TableParagraph"/>
              <w:spacing w:line="273" w:lineRule="exact"/>
              <w:ind w:left="825"/>
              <w:rPr>
                <w:sz w:val="24"/>
              </w:rPr>
            </w:pPr>
            <w:r>
              <w:rPr>
                <w:sz w:val="24"/>
              </w:rPr>
              <w:t>Педагог</w:t>
            </w:r>
            <w:r>
              <w:rPr>
                <w:spacing w:val="-6"/>
                <w:sz w:val="24"/>
              </w:rPr>
              <w:t xml:space="preserve"> </w:t>
            </w:r>
            <w:r>
              <w:rPr>
                <w:spacing w:val="-2"/>
                <w:sz w:val="24"/>
              </w:rPr>
              <w:t>дефектолог</w:t>
            </w:r>
          </w:p>
        </w:tc>
        <w:tc>
          <w:tcPr>
            <w:tcW w:w="4389" w:type="dxa"/>
          </w:tcPr>
          <w:p w:rsidR="00E4184B" w:rsidRDefault="00EC7DA0">
            <w:pPr>
              <w:pStyle w:val="TableParagraph"/>
              <w:spacing w:line="273" w:lineRule="exact"/>
              <w:ind w:left="821"/>
              <w:rPr>
                <w:sz w:val="24"/>
              </w:rPr>
            </w:pPr>
            <w:r>
              <w:rPr>
                <w:sz w:val="24"/>
              </w:rPr>
              <w:t>1</w:t>
            </w:r>
          </w:p>
        </w:tc>
      </w:tr>
    </w:tbl>
    <w:p w:rsidR="00E4184B" w:rsidRPr="00EC7DA0" w:rsidRDefault="00EC7DA0">
      <w:pPr>
        <w:pStyle w:val="a4"/>
        <w:spacing w:before="72" w:line="360" w:lineRule="auto"/>
        <w:ind w:left="1402"/>
        <w:jc w:val="left"/>
        <w:rPr>
          <w:lang w:val="ru-RU"/>
        </w:rPr>
      </w:pPr>
      <w:r w:rsidRPr="00EC7DA0">
        <w:rPr>
          <w:lang w:val="ru-RU"/>
        </w:rPr>
        <w:t>Ожидаемый</w:t>
      </w:r>
      <w:r w:rsidRPr="00EC7DA0">
        <w:rPr>
          <w:spacing w:val="40"/>
          <w:lang w:val="ru-RU"/>
        </w:rPr>
        <w:t xml:space="preserve"> </w:t>
      </w:r>
      <w:r w:rsidRPr="00EC7DA0">
        <w:rPr>
          <w:lang w:val="ru-RU"/>
        </w:rPr>
        <w:t>результат</w:t>
      </w:r>
      <w:r w:rsidRPr="00EC7DA0">
        <w:rPr>
          <w:spacing w:val="40"/>
          <w:lang w:val="ru-RU"/>
        </w:rPr>
        <w:t xml:space="preserve"> </w:t>
      </w:r>
      <w:r w:rsidRPr="00EC7DA0">
        <w:rPr>
          <w:lang w:val="ru-RU"/>
        </w:rPr>
        <w:t>повышения</w:t>
      </w:r>
      <w:r w:rsidRPr="00EC7DA0">
        <w:rPr>
          <w:spacing w:val="40"/>
          <w:lang w:val="ru-RU"/>
        </w:rPr>
        <w:t xml:space="preserve"> </w:t>
      </w:r>
      <w:r w:rsidRPr="00EC7DA0">
        <w:rPr>
          <w:lang w:val="ru-RU"/>
        </w:rPr>
        <w:t>квалификации</w:t>
      </w:r>
      <w:r w:rsidRPr="00EC7DA0">
        <w:rPr>
          <w:spacing w:val="40"/>
          <w:lang w:val="ru-RU"/>
        </w:rPr>
        <w:t xml:space="preserve"> </w:t>
      </w:r>
      <w:r w:rsidRPr="00EC7DA0">
        <w:rPr>
          <w:lang w:val="ru-RU"/>
        </w:rPr>
        <w:t>—</w:t>
      </w:r>
      <w:r w:rsidRPr="00EC7DA0">
        <w:rPr>
          <w:spacing w:val="40"/>
          <w:lang w:val="ru-RU"/>
        </w:rPr>
        <w:t xml:space="preserve"> </w:t>
      </w:r>
      <w:r w:rsidRPr="00EC7DA0">
        <w:rPr>
          <w:lang w:val="ru-RU"/>
        </w:rPr>
        <w:t>профессиональная</w:t>
      </w:r>
      <w:r w:rsidRPr="00EC7DA0">
        <w:rPr>
          <w:spacing w:val="40"/>
          <w:lang w:val="ru-RU"/>
        </w:rPr>
        <w:t xml:space="preserve"> </w:t>
      </w:r>
      <w:r w:rsidRPr="00EC7DA0">
        <w:rPr>
          <w:lang w:val="ru-RU"/>
        </w:rPr>
        <w:t>готовность работников образования к реализации ФГОС АООП ООО ОВЗ:</w:t>
      </w:r>
    </w:p>
    <w:p w:rsidR="00E4184B" w:rsidRPr="00EC7DA0" w:rsidRDefault="00E4184B">
      <w:pPr>
        <w:spacing w:line="360" w:lineRule="auto"/>
        <w:rPr>
          <w:lang w:val="ru-RU"/>
        </w:rPr>
        <w:sectPr w:rsidR="00E4184B" w:rsidRPr="00EC7DA0" w:rsidSect="005E0866">
          <w:footerReference w:type="default" r:id="rId50"/>
          <w:pgSz w:w="11910" w:h="16840"/>
          <w:pgMar w:top="1040" w:right="0" w:bottom="280" w:left="100" w:header="0" w:footer="0" w:gutter="0"/>
          <w:cols w:space="720"/>
        </w:sectPr>
      </w:pPr>
    </w:p>
    <w:p w:rsidR="00E4184B" w:rsidRPr="00EC7DA0" w:rsidRDefault="00EC7DA0" w:rsidP="00000AEE">
      <w:pPr>
        <w:pStyle w:val="a6"/>
        <w:numPr>
          <w:ilvl w:val="0"/>
          <w:numId w:val="52"/>
        </w:numPr>
        <w:tabs>
          <w:tab w:val="left" w:pos="2421"/>
        </w:tabs>
        <w:spacing w:before="79" w:line="362" w:lineRule="auto"/>
        <w:ind w:right="809" w:firstLine="710"/>
        <w:rPr>
          <w:sz w:val="24"/>
          <w:lang w:val="ru-RU"/>
        </w:rPr>
      </w:pPr>
      <w:r w:rsidRPr="00EC7DA0">
        <w:rPr>
          <w:sz w:val="24"/>
          <w:lang w:val="ru-RU"/>
        </w:rPr>
        <w:lastRenderedPageBreak/>
        <w:t>обеспечение оптимального вхождения работников образования в систему ценностей современного образования;</w:t>
      </w:r>
    </w:p>
    <w:p w:rsidR="00E4184B" w:rsidRPr="00EC7DA0" w:rsidRDefault="00EC7DA0" w:rsidP="00000AEE">
      <w:pPr>
        <w:pStyle w:val="a6"/>
        <w:numPr>
          <w:ilvl w:val="0"/>
          <w:numId w:val="52"/>
        </w:numPr>
        <w:tabs>
          <w:tab w:val="left" w:pos="2297"/>
        </w:tabs>
        <w:spacing w:line="273" w:lineRule="exact"/>
        <w:ind w:left="2296" w:hanging="184"/>
        <w:jc w:val="left"/>
        <w:rPr>
          <w:sz w:val="24"/>
          <w:lang w:val="ru-RU"/>
        </w:rPr>
      </w:pPr>
      <w:r w:rsidRPr="00EC7DA0">
        <w:rPr>
          <w:sz w:val="24"/>
          <w:lang w:val="ru-RU"/>
        </w:rPr>
        <w:t>принятие</w:t>
      </w:r>
      <w:r w:rsidRPr="00EC7DA0">
        <w:rPr>
          <w:spacing w:val="-9"/>
          <w:sz w:val="24"/>
          <w:lang w:val="ru-RU"/>
        </w:rPr>
        <w:t xml:space="preserve"> </w:t>
      </w:r>
      <w:r w:rsidRPr="00EC7DA0">
        <w:rPr>
          <w:sz w:val="24"/>
          <w:lang w:val="ru-RU"/>
        </w:rPr>
        <w:t>идеологии</w:t>
      </w:r>
      <w:r w:rsidRPr="00EC7DA0">
        <w:rPr>
          <w:spacing w:val="-1"/>
          <w:sz w:val="24"/>
          <w:lang w:val="ru-RU"/>
        </w:rPr>
        <w:t xml:space="preserve"> </w:t>
      </w:r>
      <w:r w:rsidRPr="00EC7DA0">
        <w:rPr>
          <w:sz w:val="24"/>
          <w:lang w:val="ru-RU"/>
        </w:rPr>
        <w:t>ФГОС</w:t>
      </w:r>
      <w:r w:rsidRPr="00EC7DA0">
        <w:rPr>
          <w:spacing w:val="-6"/>
          <w:sz w:val="24"/>
          <w:lang w:val="ru-RU"/>
        </w:rPr>
        <w:t xml:space="preserve"> </w:t>
      </w:r>
      <w:r w:rsidRPr="00EC7DA0">
        <w:rPr>
          <w:sz w:val="24"/>
          <w:lang w:val="ru-RU"/>
        </w:rPr>
        <w:t>АООП</w:t>
      </w:r>
      <w:r w:rsidRPr="00EC7DA0">
        <w:rPr>
          <w:spacing w:val="60"/>
          <w:sz w:val="24"/>
          <w:lang w:val="ru-RU"/>
        </w:rPr>
        <w:t xml:space="preserve"> </w:t>
      </w:r>
      <w:r w:rsidRPr="00EC7DA0">
        <w:rPr>
          <w:sz w:val="24"/>
          <w:lang w:val="ru-RU"/>
        </w:rPr>
        <w:t>О</w:t>
      </w:r>
      <w:r w:rsidRPr="00EC7DA0">
        <w:rPr>
          <w:spacing w:val="-5"/>
          <w:sz w:val="24"/>
          <w:lang w:val="ru-RU"/>
        </w:rPr>
        <w:t>ВЗ;</w:t>
      </w:r>
    </w:p>
    <w:p w:rsidR="00E4184B" w:rsidRPr="00EC7DA0" w:rsidRDefault="00EC7DA0" w:rsidP="00000AEE">
      <w:pPr>
        <w:pStyle w:val="a6"/>
        <w:numPr>
          <w:ilvl w:val="0"/>
          <w:numId w:val="52"/>
        </w:numPr>
        <w:tabs>
          <w:tab w:val="left" w:pos="2373"/>
        </w:tabs>
        <w:spacing w:before="133" w:line="360" w:lineRule="auto"/>
        <w:ind w:right="817" w:firstLine="710"/>
        <w:rPr>
          <w:sz w:val="24"/>
          <w:lang w:val="ru-RU"/>
        </w:rPr>
      </w:pPr>
      <w:r w:rsidRPr="00EC7DA0">
        <w:rPr>
          <w:sz w:val="24"/>
          <w:lang w:val="ru-RU"/>
        </w:rPr>
        <w:t>освоение новой системы требований к структуре основной образовательной программы,</w:t>
      </w:r>
      <w:r w:rsidRPr="00EC7DA0">
        <w:rPr>
          <w:spacing w:val="-5"/>
          <w:sz w:val="24"/>
          <w:lang w:val="ru-RU"/>
        </w:rPr>
        <w:t xml:space="preserve"> </w:t>
      </w:r>
      <w:r w:rsidRPr="00EC7DA0">
        <w:rPr>
          <w:sz w:val="24"/>
          <w:lang w:val="ru-RU"/>
        </w:rPr>
        <w:t>результатам</w:t>
      </w:r>
      <w:r w:rsidRPr="00EC7DA0">
        <w:rPr>
          <w:spacing w:val="-2"/>
          <w:sz w:val="24"/>
          <w:lang w:val="ru-RU"/>
        </w:rPr>
        <w:t xml:space="preserve"> </w:t>
      </w:r>
      <w:r w:rsidRPr="00EC7DA0">
        <w:rPr>
          <w:sz w:val="24"/>
          <w:lang w:val="ru-RU"/>
        </w:rPr>
        <w:t>её</w:t>
      </w:r>
      <w:r w:rsidRPr="00EC7DA0">
        <w:rPr>
          <w:spacing w:val="-4"/>
          <w:sz w:val="24"/>
          <w:lang w:val="ru-RU"/>
        </w:rPr>
        <w:t xml:space="preserve"> </w:t>
      </w:r>
      <w:r w:rsidRPr="00EC7DA0">
        <w:rPr>
          <w:sz w:val="24"/>
          <w:lang w:val="ru-RU"/>
        </w:rPr>
        <w:t>освоения</w:t>
      </w:r>
      <w:r w:rsidRPr="00EC7DA0">
        <w:rPr>
          <w:spacing w:val="-7"/>
          <w:sz w:val="24"/>
          <w:lang w:val="ru-RU"/>
        </w:rPr>
        <w:t xml:space="preserve"> </w:t>
      </w:r>
      <w:r w:rsidRPr="00EC7DA0">
        <w:rPr>
          <w:sz w:val="24"/>
          <w:lang w:val="ru-RU"/>
        </w:rPr>
        <w:t>и</w:t>
      </w:r>
      <w:r w:rsidRPr="00EC7DA0">
        <w:rPr>
          <w:spacing w:val="-6"/>
          <w:sz w:val="24"/>
          <w:lang w:val="ru-RU"/>
        </w:rPr>
        <w:t xml:space="preserve"> </w:t>
      </w:r>
      <w:r w:rsidRPr="00EC7DA0">
        <w:rPr>
          <w:sz w:val="24"/>
          <w:lang w:val="ru-RU"/>
        </w:rPr>
        <w:t>условиям реализации,</w:t>
      </w:r>
      <w:r w:rsidRPr="00EC7DA0">
        <w:rPr>
          <w:spacing w:val="-5"/>
          <w:sz w:val="24"/>
          <w:lang w:val="ru-RU"/>
        </w:rPr>
        <w:t xml:space="preserve"> </w:t>
      </w:r>
      <w:r w:rsidRPr="00EC7DA0">
        <w:rPr>
          <w:sz w:val="24"/>
          <w:lang w:val="ru-RU"/>
        </w:rPr>
        <w:t>а</w:t>
      </w:r>
      <w:r w:rsidRPr="00EC7DA0">
        <w:rPr>
          <w:spacing w:val="-4"/>
          <w:sz w:val="24"/>
          <w:lang w:val="ru-RU"/>
        </w:rPr>
        <w:t xml:space="preserve"> </w:t>
      </w:r>
      <w:r w:rsidRPr="00EC7DA0">
        <w:rPr>
          <w:sz w:val="24"/>
          <w:lang w:val="ru-RU"/>
        </w:rPr>
        <w:t>также</w:t>
      </w:r>
      <w:r w:rsidRPr="00EC7DA0">
        <w:rPr>
          <w:spacing w:val="-4"/>
          <w:sz w:val="24"/>
          <w:lang w:val="ru-RU"/>
        </w:rPr>
        <w:t xml:space="preserve"> </w:t>
      </w:r>
      <w:r w:rsidRPr="00EC7DA0">
        <w:rPr>
          <w:sz w:val="24"/>
          <w:lang w:val="ru-RU"/>
        </w:rPr>
        <w:t>системы</w:t>
      </w:r>
      <w:r w:rsidRPr="00EC7DA0">
        <w:rPr>
          <w:spacing w:val="-5"/>
          <w:sz w:val="24"/>
          <w:lang w:val="ru-RU"/>
        </w:rPr>
        <w:t xml:space="preserve"> </w:t>
      </w:r>
      <w:r w:rsidRPr="00EC7DA0">
        <w:rPr>
          <w:sz w:val="24"/>
          <w:lang w:val="ru-RU"/>
        </w:rPr>
        <w:t>оценки</w:t>
      </w:r>
      <w:r w:rsidRPr="00EC7DA0">
        <w:rPr>
          <w:spacing w:val="-2"/>
          <w:sz w:val="24"/>
          <w:lang w:val="ru-RU"/>
        </w:rPr>
        <w:t xml:space="preserve"> </w:t>
      </w:r>
      <w:r w:rsidRPr="00EC7DA0">
        <w:rPr>
          <w:sz w:val="24"/>
          <w:lang w:val="ru-RU"/>
        </w:rPr>
        <w:t>итогов образовательной деятельности обучающихся;</w:t>
      </w:r>
    </w:p>
    <w:p w:rsidR="00E4184B" w:rsidRPr="00EC7DA0" w:rsidRDefault="00EC7DA0" w:rsidP="00000AEE">
      <w:pPr>
        <w:pStyle w:val="a6"/>
        <w:numPr>
          <w:ilvl w:val="0"/>
          <w:numId w:val="52"/>
        </w:numPr>
        <w:tabs>
          <w:tab w:val="left" w:pos="2335"/>
        </w:tabs>
        <w:spacing w:line="360" w:lineRule="auto"/>
        <w:ind w:right="805" w:firstLine="710"/>
        <w:rPr>
          <w:sz w:val="24"/>
          <w:lang w:val="ru-RU"/>
        </w:rPr>
      </w:pPr>
      <w:r w:rsidRPr="00EC7DA0">
        <w:rPr>
          <w:sz w:val="24"/>
          <w:lang w:val="ru-RU"/>
        </w:rPr>
        <w:t>овладение учебно-методическими и информационно-методическими ресурсами, необходимыми для успешного решения задач ФГОС АООП</w:t>
      </w:r>
      <w:r w:rsidRPr="00EC7DA0">
        <w:rPr>
          <w:spacing w:val="40"/>
          <w:sz w:val="24"/>
          <w:lang w:val="ru-RU"/>
        </w:rPr>
        <w:t xml:space="preserve"> </w:t>
      </w:r>
      <w:r w:rsidRPr="00EC7DA0">
        <w:rPr>
          <w:sz w:val="24"/>
          <w:lang w:val="ru-RU"/>
        </w:rPr>
        <w:t>ООО ОВЗ.</w:t>
      </w:r>
    </w:p>
    <w:p w:rsidR="00E4184B" w:rsidRPr="00EC7DA0" w:rsidRDefault="00EC7DA0">
      <w:pPr>
        <w:pStyle w:val="a4"/>
        <w:spacing w:line="360" w:lineRule="auto"/>
        <w:ind w:left="1402" w:right="814"/>
        <w:rPr>
          <w:lang w:val="ru-RU"/>
        </w:rPr>
      </w:pPr>
      <w:r w:rsidRPr="00EC7DA0">
        <w:rPr>
          <w:lang w:val="ru-RU"/>
        </w:rPr>
        <w:t>Одним из условий готовности образовательной организации к введению ФГОС АООП ООО ОВЗ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E4184B" w:rsidRPr="00EC7DA0" w:rsidRDefault="00E4184B">
      <w:pPr>
        <w:pStyle w:val="a4"/>
        <w:ind w:left="0" w:firstLine="0"/>
        <w:jc w:val="left"/>
        <w:rPr>
          <w:sz w:val="26"/>
          <w:lang w:val="ru-RU"/>
        </w:rPr>
      </w:pPr>
    </w:p>
    <w:p w:rsidR="00E4184B" w:rsidRPr="00EC7DA0" w:rsidRDefault="00E4184B">
      <w:pPr>
        <w:pStyle w:val="a4"/>
        <w:spacing w:before="5"/>
        <w:ind w:left="0" w:firstLine="0"/>
        <w:jc w:val="left"/>
        <w:rPr>
          <w:sz w:val="31"/>
          <w:lang w:val="ru-RU"/>
        </w:rPr>
      </w:pPr>
    </w:p>
    <w:p w:rsidR="00E4184B" w:rsidRPr="00EC7DA0" w:rsidRDefault="00EC7DA0" w:rsidP="00D96141">
      <w:pPr>
        <w:pStyle w:val="210"/>
        <w:tabs>
          <w:tab w:val="left" w:pos="6440"/>
          <w:tab w:val="left" w:pos="7804"/>
          <w:tab w:val="left" w:pos="9090"/>
          <w:tab w:val="left" w:pos="10982"/>
        </w:tabs>
        <w:spacing w:before="1" w:line="237" w:lineRule="auto"/>
        <w:ind w:right="292"/>
        <w:jc w:val="left"/>
        <w:rPr>
          <w:lang w:val="ru-RU"/>
        </w:rPr>
      </w:pPr>
      <w:bookmarkStart w:id="444" w:name="Календарный_учебный_график,_календарный_"/>
      <w:bookmarkEnd w:id="444"/>
      <w:r w:rsidRPr="00EC7DA0">
        <w:rPr>
          <w:spacing w:val="-2"/>
          <w:lang w:val="ru-RU"/>
        </w:rPr>
        <w:t>Календарный</w:t>
      </w:r>
      <w:r w:rsidR="00D96141">
        <w:rPr>
          <w:lang w:val="ru-RU"/>
        </w:rPr>
        <w:t> </w:t>
      </w:r>
      <w:r w:rsidRPr="00EC7DA0">
        <w:rPr>
          <w:spacing w:val="-2"/>
          <w:lang w:val="ru-RU"/>
        </w:rPr>
        <w:t>учебный</w:t>
      </w:r>
      <w:r w:rsidR="00D96141">
        <w:rPr>
          <w:lang w:val="ru-RU"/>
        </w:rPr>
        <w:t> </w:t>
      </w:r>
      <w:r w:rsidRPr="00EC7DA0">
        <w:rPr>
          <w:spacing w:val="-2"/>
          <w:lang w:val="ru-RU"/>
        </w:rPr>
        <w:t>график,</w:t>
      </w:r>
      <w:r w:rsidR="00D96141">
        <w:rPr>
          <w:lang w:val="ru-RU"/>
        </w:rPr>
        <w:t> </w:t>
      </w:r>
      <w:r w:rsidRPr="00EC7DA0">
        <w:rPr>
          <w:spacing w:val="-2"/>
          <w:lang w:val="ru-RU"/>
        </w:rPr>
        <w:t>календарный</w:t>
      </w:r>
      <w:r w:rsidR="00D96141">
        <w:rPr>
          <w:lang w:val="ru-RU"/>
        </w:rPr>
        <w:t> </w:t>
      </w:r>
      <w:r w:rsidRPr="00EC7DA0">
        <w:rPr>
          <w:spacing w:val="-4"/>
          <w:lang w:val="ru-RU"/>
        </w:rPr>
        <w:t xml:space="preserve">план </w:t>
      </w:r>
      <w:r w:rsidRPr="00EC7DA0">
        <w:rPr>
          <w:lang w:val="ru-RU"/>
        </w:rPr>
        <w:t>воспитательной</w:t>
      </w:r>
      <w:r w:rsidRPr="00EC7DA0">
        <w:rPr>
          <w:spacing w:val="40"/>
          <w:lang w:val="ru-RU"/>
        </w:rPr>
        <w:t xml:space="preserve"> </w:t>
      </w:r>
      <w:r w:rsidRPr="00EC7DA0">
        <w:rPr>
          <w:lang w:val="ru-RU"/>
        </w:rPr>
        <w:t>работы Материально-технические условия</w:t>
      </w:r>
    </w:p>
    <w:p w:rsidR="00E4184B" w:rsidRPr="00EC7DA0" w:rsidRDefault="00E4184B">
      <w:pPr>
        <w:pStyle w:val="a4"/>
        <w:ind w:left="0" w:firstLine="0"/>
        <w:jc w:val="left"/>
        <w:rPr>
          <w:b/>
          <w:sz w:val="26"/>
          <w:lang w:val="ru-RU"/>
        </w:rPr>
      </w:pPr>
    </w:p>
    <w:p w:rsidR="00E4184B" w:rsidRPr="00EC7DA0" w:rsidRDefault="00E4184B">
      <w:pPr>
        <w:pStyle w:val="a4"/>
        <w:spacing w:before="2"/>
        <w:ind w:left="0" w:firstLine="0"/>
        <w:jc w:val="left"/>
        <w:rPr>
          <w:b/>
          <w:sz w:val="25"/>
          <w:lang w:val="ru-RU"/>
        </w:rPr>
      </w:pPr>
    </w:p>
    <w:p w:rsidR="00E4184B" w:rsidRPr="00EC7DA0" w:rsidRDefault="00D434C3">
      <w:pPr>
        <w:pStyle w:val="a4"/>
        <w:ind w:left="423" w:right="291" w:firstLine="427"/>
        <w:rPr>
          <w:lang w:val="ru-RU"/>
        </w:rPr>
      </w:pPr>
      <w:r w:rsidRPr="00D434C3">
        <w:rPr>
          <w:spacing w:val="-2"/>
          <w:lang w:val="ru-RU"/>
        </w:rPr>
        <w:t xml:space="preserve">МБОУ </w:t>
      </w:r>
      <w:r>
        <w:rPr>
          <w:spacing w:val="-2"/>
          <w:lang w:val="ru-RU"/>
        </w:rPr>
        <w:t xml:space="preserve">«Школа №3» </w:t>
      </w:r>
      <w:r w:rsidR="00D96141">
        <w:rPr>
          <w:lang w:val="ru-RU"/>
        </w:rPr>
        <w:t>реализующая</w:t>
      </w:r>
      <w:r w:rsidR="00EC7DA0" w:rsidRPr="00EC7DA0">
        <w:rPr>
          <w:lang w:val="ru-RU"/>
        </w:rPr>
        <w:t xml:space="preserve"> АООП</w:t>
      </w:r>
      <w:r w:rsidR="00EC7DA0" w:rsidRPr="00EC7DA0">
        <w:rPr>
          <w:spacing w:val="40"/>
          <w:lang w:val="ru-RU"/>
        </w:rPr>
        <w:t xml:space="preserve"> </w:t>
      </w:r>
      <w:r w:rsidR="00EC7DA0" w:rsidRPr="00EC7DA0">
        <w:rPr>
          <w:lang w:val="ru-RU"/>
        </w:rPr>
        <w:t>ООО ЗПР (вариант 7),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E4184B" w:rsidRPr="00EC7DA0" w:rsidRDefault="00EC7DA0">
      <w:pPr>
        <w:pStyle w:val="a4"/>
        <w:spacing w:before="3" w:line="237" w:lineRule="auto"/>
        <w:ind w:left="423" w:right="304" w:firstLine="427"/>
        <w:rPr>
          <w:lang w:val="ru-RU"/>
        </w:rPr>
      </w:pPr>
      <w:r w:rsidRPr="00EC7DA0">
        <w:rPr>
          <w:lang w:val="ru-RU"/>
        </w:rPr>
        <w:t>При реализации программы предусматриваются специально организованные места, постоянно доступные подросткам и предназначенные для:</w:t>
      </w:r>
    </w:p>
    <w:p w:rsidR="00E4184B" w:rsidRDefault="00EC7DA0" w:rsidP="00000AEE">
      <w:pPr>
        <w:pStyle w:val="a6"/>
        <w:numPr>
          <w:ilvl w:val="0"/>
          <w:numId w:val="51"/>
        </w:numPr>
        <w:tabs>
          <w:tab w:val="left" w:pos="995"/>
        </w:tabs>
        <w:spacing w:before="3" w:line="275" w:lineRule="exact"/>
        <w:ind w:hanging="145"/>
        <w:jc w:val="left"/>
        <w:rPr>
          <w:sz w:val="24"/>
        </w:rPr>
      </w:pPr>
      <w:r>
        <w:rPr>
          <w:sz w:val="24"/>
        </w:rPr>
        <w:t>общения</w:t>
      </w:r>
      <w:r>
        <w:rPr>
          <w:spacing w:val="-7"/>
          <w:sz w:val="24"/>
        </w:rPr>
        <w:t xml:space="preserve"> </w:t>
      </w:r>
      <w:r>
        <w:rPr>
          <w:sz w:val="24"/>
        </w:rPr>
        <w:t>проектной</w:t>
      </w:r>
      <w:r>
        <w:rPr>
          <w:spacing w:val="-4"/>
          <w:sz w:val="24"/>
        </w:rPr>
        <w:t xml:space="preserve"> </w:t>
      </w:r>
      <w:r>
        <w:rPr>
          <w:sz w:val="24"/>
        </w:rPr>
        <w:t>и</w:t>
      </w:r>
      <w:r>
        <w:rPr>
          <w:spacing w:val="-4"/>
          <w:sz w:val="24"/>
        </w:rPr>
        <w:t xml:space="preserve"> </w:t>
      </w:r>
      <w:r>
        <w:rPr>
          <w:sz w:val="24"/>
        </w:rPr>
        <w:t>исследовательской</w:t>
      </w:r>
      <w:r>
        <w:rPr>
          <w:spacing w:val="-3"/>
          <w:sz w:val="24"/>
        </w:rPr>
        <w:t xml:space="preserve"> </w:t>
      </w:r>
      <w:r>
        <w:rPr>
          <w:spacing w:val="-2"/>
          <w:sz w:val="24"/>
        </w:rPr>
        <w:t>деятельности</w:t>
      </w:r>
    </w:p>
    <w:p w:rsidR="00E4184B" w:rsidRDefault="00EC7DA0" w:rsidP="00000AEE">
      <w:pPr>
        <w:pStyle w:val="a6"/>
        <w:numPr>
          <w:ilvl w:val="0"/>
          <w:numId w:val="51"/>
        </w:numPr>
        <w:tabs>
          <w:tab w:val="left" w:pos="995"/>
        </w:tabs>
        <w:spacing w:line="275" w:lineRule="exact"/>
        <w:ind w:hanging="145"/>
        <w:jc w:val="left"/>
        <w:rPr>
          <w:sz w:val="24"/>
        </w:rPr>
      </w:pPr>
      <w:r>
        <w:rPr>
          <w:sz w:val="24"/>
        </w:rPr>
        <w:t>творческой</w:t>
      </w:r>
      <w:r>
        <w:rPr>
          <w:spacing w:val="3"/>
          <w:sz w:val="24"/>
        </w:rPr>
        <w:t xml:space="preserve"> </w:t>
      </w:r>
      <w:r>
        <w:rPr>
          <w:spacing w:val="-2"/>
          <w:sz w:val="24"/>
        </w:rPr>
        <w:t>деятельности</w:t>
      </w:r>
    </w:p>
    <w:p w:rsidR="00E4184B" w:rsidRDefault="00EC7DA0" w:rsidP="00000AEE">
      <w:pPr>
        <w:pStyle w:val="a6"/>
        <w:numPr>
          <w:ilvl w:val="0"/>
          <w:numId w:val="51"/>
        </w:numPr>
        <w:tabs>
          <w:tab w:val="left" w:pos="995"/>
        </w:tabs>
        <w:spacing w:before="3" w:line="275" w:lineRule="exact"/>
        <w:ind w:hanging="145"/>
        <w:jc w:val="left"/>
        <w:rPr>
          <w:sz w:val="24"/>
        </w:rPr>
      </w:pPr>
      <w:r>
        <w:rPr>
          <w:sz w:val="24"/>
        </w:rPr>
        <w:t>индивидуальной</w:t>
      </w:r>
      <w:r>
        <w:rPr>
          <w:spacing w:val="-6"/>
          <w:sz w:val="24"/>
        </w:rPr>
        <w:t xml:space="preserve"> </w:t>
      </w:r>
      <w:r>
        <w:rPr>
          <w:sz w:val="24"/>
        </w:rPr>
        <w:t>и</w:t>
      </w:r>
      <w:r>
        <w:rPr>
          <w:spacing w:val="-5"/>
          <w:sz w:val="24"/>
        </w:rPr>
        <w:t xml:space="preserve"> </w:t>
      </w:r>
      <w:r>
        <w:rPr>
          <w:sz w:val="24"/>
        </w:rPr>
        <w:t>групповой</w:t>
      </w:r>
      <w:r>
        <w:rPr>
          <w:spacing w:val="-1"/>
          <w:sz w:val="24"/>
        </w:rPr>
        <w:t xml:space="preserve"> </w:t>
      </w:r>
      <w:r>
        <w:rPr>
          <w:sz w:val="24"/>
        </w:rPr>
        <w:t>работы</w:t>
      </w:r>
      <w:r>
        <w:rPr>
          <w:spacing w:val="-3"/>
          <w:sz w:val="24"/>
        </w:rPr>
        <w:t xml:space="preserve"> </w:t>
      </w:r>
      <w:r>
        <w:rPr>
          <w:spacing w:val="-10"/>
          <w:sz w:val="24"/>
        </w:rPr>
        <w:t>.</w:t>
      </w:r>
    </w:p>
    <w:p w:rsidR="00E4184B" w:rsidRPr="00EC7DA0" w:rsidRDefault="00EC7DA0">
      <w:pPr>
        <w:pStyle w:val="a4"/>
        <w:spacing w:line="242" w:lineRule="auto"/>
        <w:ind w:left="423" w:firstLine="706"/>
        <w:jc w:val="left"/>
        <w:rPr>
          <w:lang w:val="ru-RU"/>
        </w:rPr>
      </w:pPr>
      <w:r w:rsidRPr="00EC7DA0">
        <w:rPr>
          <w:lang w:val="ru-RU"/>
        </w:rPr>
        <w:t>В соответствии с требованиями ФГОС АООП</w:t>
      </w:r>
      <w:r w:rsidRPr="00EC7DA0">
        <w:rPr>
          <w:spacing w:val="80"/>
          <w:lang w:val="ru-RU"/>
        </w:rPr>
        <w:t xml:space="preserve"> </w:t>
      </w:r>
      <w:r w:rsidRPr="00EC7DA0">
        <w:rPr>
          <w:lang w:val="ru-RU"/>
        </w:rPr>
        <w:t>ООО ЗПР (вариант 7) в Учреждении, реализующем АООП ООО ЗПР, оборудованы:</w:t>
      </w:r>
    </w:p>
    <w:p w:rsidR="00E4184B" w:rsidRPr="00EC7DA0" w:rsidRDefault="00EC7DA0" w:rsidP="00000AEE">
      <w:pPr>
        <w:pStyle w:val="a6"/>
        <w:numPr>
          <w:ilvl w:val="0"/>
          <w:numId w:val="50"/>
        </w:numPr>
        <w:tabs>
          <w:tab w:val="left" w:pos="1072"/>
        </w:tabs>
        <w:spacing w:line="242" w:lineRule="auto"/>
        <w:ind w:right="293" w:firstLine="427"/>
        <w:jc w:val="left"/>
        <w:rPr>
          <w:sz w:val="24"/>
          <w:lang w:val="ru-RU"/>
        </w:rPr>
      </w:pPr>
      <w:r w:rsidRPr="00EC7DA0">
        <w:rPr>
          <w:sz w:val="24"/>
          <w:lang w:val="ru-RU"/>
        </w:rPr>
        <w:t>12</w:t>
      </w:r>
      <w:r w:rsidRPr="00EC7DA0">
        <w:rPr>
          <w:spacing w:val="40"/>
          <w:sz w:val="24"/>
          <w:lang w:val="ru-RU"/>
        </w:rPr>
        <w:t xml:space="preserve"> </w:t>
      </w:r>
      <w:r w:rsidRPr="00EC7DA0">
        <w:rPr>
          <w:sz w:val="24"/>
          <w:lang w:val="ru-RU"/>
        </w:rPr>
        <w:t>учебных</w:t>
      </w:r>
      <w:r w:rsidRPr="00EC7DA0">
        <w:rPr>
          <w:spacing w:val="40"/>
          <w:sz w:val="24"/>
          <w:lang w:val="ru-RU"/>
        </w:rPr>
        <w:t xml:space="preserve"> </w:t>
      </w:r>
      <w:r w:rsidRPr="00EC7DA0">
        <w:rPr>
          <w:sz w:val="24"/>
          <w:lang w:val="ru-RU"/>
        </w:rPr>
        <w:t>кабинетов,</w:t>
      </w:r>
      <w:r w:rsidRPr="00EC7DA0">
        <w:rPr>
          <w:spacing w:val="40"/>
          <w:sz w:val="24"/>
          <w:lang w:val="ru-RU"/>
        </w:rPr>
        <w:t xml:space="preserve"> </w:t>
      </w:r>
      <w:r w:rsidRPr="00EC7DA0">
        <w:rPr>
          <w:sz w:val="24"/>
          <w:lang w:val="ru-RU"/>
        </w:rPr>
        <w:t>оснащенных</w:t>
      </w:r>
      <w:r w:rsidRPr="00EC7DA0">
        <w:rPr>
          <w:spacing w:val="40"/>
          <w:sz w:val="24"/>
          <w:lang w:val="ru-RU"/>
        </w:rPr>
        <w:t xml:space="preserve"> </w:t>
      </w:r>
      <w:r w:rsidRPr="00EC7DA0">
        <w:rPr>
          <w:sz w:val="24"/>
          <w:lang w:val="ru-RU"/>
        </w:rPr>
        <w:t>современной</w:t>
      </w:r>
      <w:r w:rsidRPr="00EC7DA0">
        <w:rPr>
          <w:spacing w:val="40"/>
          <w:sz w:val="24"/>
          <w:lang w:val="ru-RU"/>
        </w:rPr>
        <w:t xml:space="preserve"> </w:t>
      </w:r>
      <w:r w:rsidRPr="00EC7DA0">
        <w:rPr>
          <w:sz w:val="24"/>
          <w:lang w:val="ru-RU"/>
        </w:rPr>
        <w:t>мебелью,</w:t>
      </w:r>
      <w:r w:rsidRPr="00EC7DA0">
        <w:rPr>
          <w:spacing w:val="40"/>
          <w:sz w:val="24"/>
          <w:lang w:val="ru-RU"/>
        </w:rPr>
        <w:t xml:space="preserve"> </w:t>
      </w:r>
      <w:r w:rsidRPr="00EC7DA0">
        <w:rPr>
          <w:sz w:val="24"/>
          <w:lang w:val="ru-RU"/>
        </w:rPr>
        <w:t>интерактивным</w:t>
      </w:r>
      <w:r w:rsidRPr="00EC7DA0">
        <w:rPr>
          <w:spacing w:val="40"/>
          <w:sz w:val="24"/>
          <w:lang w:val="ru-RU"/>
        </w:rPr>
        <w:t xml:space="preserve"> </w:t>
      </w:r>
      <w:r w:rsidRPr="00EC7DA0">
        <w:rPr>
          <w:sz w:val="24"/>
          <w:lang w:val="ru-RU"/>
        </w:rPr>
        <w:t>и</w:t>
      </w:r>
      <w:r w:rsidRPr="00EC7DA0">
        <w:rPr>
          <w:spacing w:val="40"/>
          <w:sz w:val="24"/>
          <w:lang w:val="ru-RU"/>
        </w:rPr>
        <w:t xml:space="preserve"> </w:t>
      </w:r>
      <w:r w:rsidRPr="00EC7DA0">
        <w:rPr>
          <w:sz w:val="24"/>
          <w:lang w:val="ru-RU"/>
        </w:rPr>
        <w:t>мультимедийным</w:t>
      </w:r>
      <w:r w:rsidRPr="00EC7DA0">
        <w:rPr>
          <w:spacing w:val="80"/>
          <w:sz w:val="24"/>
          <w:lang w:val="ru-RU"/>
        </w:rPr>
        <w:t xml:space="preserve"> </w:t>
      </w:r>
      <w:r w:rsidRPr="00EC7DA0">
        <w:rPr>
          <w:sz w:val="24"/>
          <w:lang w:val="ru-RU"/>
        </w:rPr>
        <w:t>оборудованием, ПК:</w:t>
      </w:r>
    </w:p>
    <w:p w:rsidR="00E4184B" w:rsidRPr="00EC7DA0" w:rsidRDefault="00EC7DA0">
      <w:pPr>
        <w:pStyle w:val="a4"/>
        <w:spacing w:line="271" w:lineRule="exact"/>
        <w:ind w:left="850" w:firstLine="0"/>
        <w:jc w:val="left"/>
        <w:rPr>
          <w:lang w:val="ru-RU"/>
        </w:rPr>
      </w:pPr>
      <w:r w:rsidRPr="00EC7DA0">
        <w:rPr>
          <w:lang w:val="ru-RU"/>
        </w:rPr>
        <w:t>-</w:t>
      </w:r>
      <w:r w:rsidR="00D96141">
        <w:rPr>
          <w:lang w:val="ru-RU"/>
        </w:rPr>
        <w:t xml:space="preserve"> </w:t>
      </w:r>
      <w:r w:rsidRPr="00EC7DA0">
        <w:rPr>
          <w:lang w:val="ru-RU"/>
        </w:rPr>
        <w:t>кабинет</w:t>
      </w:r>
      <w:r w:rsidRPr="00EC7DA0">
        <w:rPr>
          <w:spacing w:val="-8"/>
          <w:lang w:val="ru-RU"/>
        </w:rPr>
        <w:t xml:space="preserve"> </w:t>
      </w:r>
      <w:r w:rsidRPr="00EC7DA0">
        <w:rPr>
          <w:lang w:val="ru-RU"/>
        </w:rPr>
        <w:t>информатики</w:t>
      </w:r>
      <w:r w:rsidRPr="00EC7DA0">
        <w:rPr>
          <w:spacing w:val="-11"/>
          <w:lang w:val="ru-RU"/>
        </w:rPr>
        <w:t xml:space="preserve"> </w:t>
      </w:r>
      <w:r w:rsidRPr="00EC7DA0">
        <w:rPr>
          <w:lang w:val="ru-RU"/>
        </w:rPr>
        <w:t>с</w:t>
      </w:r>
      <w:r w:rsidRPr="00EC7DA0">
        <w:rPr>
          <w:spacing w:val="-8"/>
          <w:lang w:val="ru-RU"/>
        </w:rPr>
        <w:t xml:space="preserve"> </w:t>
      </w:r>
      <w:r w:rsidR="00D96141">
        <w:rPr>
          <w:spacing w:val="-8"/>
          <w:lang w:val="ru-RU"/>
        </w:rPr>
        <w:t>2</w:t>
      </w:r>
      <w:r w:rsidRPr="00EC7DA0">
        <w:rPr>
          <w:lang w:val="ru-RU"/>
        </w:rPr>
        <w:t>5</w:t>
      </w:r>
      <w:r w:rsidRPr="00EC7DA0">
        <w:rPr>
          <w:spacing w:val="-7"/>
          <w:lang w:val="ru-RU"/>
        </w:rPr>
        <w:t xml:space="preserve"> </w:t>
      </w:r>
      <w:r w:rsidRPr="00EC7DA0">
        <w:rPr>
          <w:lang w:val="ru-RU"/>
        </w:rPr>
        <w:t>рабочими</w:t>
      </w:r>
      <w:r w:rsidRPr="00EC7DA0">
        <w:rPr>
          <w:spacing w:val="-11"/>
          <w:lang w:val="ru-RU"/>
        </w:rPr>
        <w:t xml:space="preserve"> </w:t>
      </w:r>
      <w:r w:rsidRPr="00EC7DA0">
        <w:rPr>
          <w:lang w:val="ru-RU"/>
        </w:rPr>
        <w:t>местами,</w:t>
      </w:r>
      <w:r w:rsidRPr="00EC7DA0">
        <w:rPr>
          <w:spacing w:val="-10"/>
          <w:lang w:val="ru-RU"/>
        </w:rPr>
        <w:t xml:space="preserve"> </w:t>
      </w:r>
      <w:r w:rsidRPr="00EC7DA0">
        <w:rPr>
          <w:lang w:val="ru-RU"/>
        </w:rPr>
        <w:t>с</w:t>
      </w:r>
      <w:r w:rsidRPr="00EC7DA0">
        <w:rPr>
          <w:spacing w:val="-8"/>
          <w:lang w:val="ru-RU"/>
        </w:rPr>
        <w:t xml:space="preserve"> </w:t>
      </w:r>
      <w:r w:rsidRPr="00EC7DA0">
        <w:rPr>
          <w:lang w:val="ru-RU"/>
        </w:rPr>
        <w:t>выходом</w:t>
      </w:r>
      <w:r w:rsidRPr="00EC7DA0">
        <w:rPr>
          <w:spacing w:val="-10"/>
          <w:lang w:val="ru-RU"/>
        </w:rPr>
        <w:t xml:space="preserve"> </w:t>
      </w:r>
      <w:r w:rsidRPr="00EC7DA0">
        <w:rPr>
          <w:lang w:val="ru-RU"/>
        </w:rPr>
        <w:t>в</w:t>
      </w:r>
      <w:r w:rsidRPr="00EC7DA0">
        <w:rPr>
          <w:spacing w:val="-10"/>
          <w:lang w:val="ru-RU"/>
        </w:rPr>
        <w:t xml:space="preserve"> </w:t>
      </w:r>
      <w:r w:rsidRPr="00EC7DA0">
        <w:rPr>
          <w:spacing w:val="-2"/>
          <w:lang w:val="ru-RU"/>
        </w:rPr>
        <w:t>Интернет;</w:t>
      </w:r>
    </w:p>
    <w:p w:rsidR="00E4184B" w:rsidRPr="00EC7DA0" w:rsidRDefault="00EC7DA0" w:rsidP="00000AEE">
      <w:pPr>
        <w:pStyle w:val="a6"/>
        <w:numPr>
          <w:ilvl w:val="0"/>
          <w:numId w:val="50"/>
        </w:numPr>
        <w:tabs>
          <w:tab w:val="left" w:pos="1133"/>
          <w:tab w:val="left" w:pos="1135"/>
          <w:tab w:val="left" w:pos="3043"/>
          <w:tab w:val="left" w:pos="8381"/>
        </w:tabs>
        <w:spacing w:line="237" w:lineRule="auto"/>
        <w:ind w:right="300" w:firstLine="427"/>
        <w:jc w:val="left"/>
        <w:rPr>
          <w:sz w:val="24"/>
          <w:lang w:val="ru-RU"/>
        </w:rPr>
      </w:pPr>
      <w:r w:rsidRPr="00EC7DA0">
        <w:rPr>
          <w:spacing w:val="-2"/>
          <w:sz w:val="24"/>
          <w:lang w:val="ru-RU"/>
        </w:rPr>
        <w:t>технологическая</w:t>
      </w:r>
      <w:r w:rsidRPr="00EC7DA0">
        <w:rPr>
          <w:sz w:val="24"/>
          <w:lang w:val="ru-RU"/>
        </w:rPr>
        <w:tab/>
        <w:t>мастерская,</w:t>
      </w:r>
      <w:r w:rsidRPr="00EC7DA0">
        <w:rPr>
          <w:spacing w:val="80"/>
          <w:sz w:val="24"/>
          <w:lang w:val="ru-RU"/>
        </w:rPr>
        <w:t xml:space="preserve"> </w:t>
      </w:r>
      <w:r w:rsidRPr="00EC7DA0">
        <w:rPr>
          <w:sz w:val="24"/>
          <w:lang w:val="ru-RU"/>
        </w:rPr>
        <w:t>оснащенная</w:t>
      </w:r>
      <w:r w:rsidRPr="00EC7DA0">
        <w:rPr>
          <w:spacing w:val="80"/>
          <w:sz w:val="24"/>
          <w:lang w:val="ru-RU"/>
        </w:rPr>
        <w:t xml:space="preserve"> </w:t>
      </w:r>
      <w:r w:rsidRPr="00EC7DA0">
        <w:rPr>
          <w:sz w:val="24"/>
          <w:lang w:val="ru-RU"/>
        </w:rPr>
        <w:t>оборудованием</w:t>
      </w:r>
      <w:r w:rsidRPr="00EC7DA0">
        <w:rPr>
          <w:spacing w:val="80"/>
          <w:sz w:val="24"/>
          <w:lang w:val="ru-RU"/>
        </w:rPr>
        <w:t xml:space="preserve"> </w:t>
      </w:r>
      <w:r w:rsidRPr="00EC7DA0">
        <w:rPr>
          <w:sz w:val="24"/>
          <w:lang w:val="ru-RU"/>
        </w:rPr>
        <w:t>для</w:t>
      </w:r>
      <w:r w:rsidRPr="00EC7DA0">
        <w:rPr>
          <w:sz w:val="24"/>
          <w:lang w:val="ru-RU"/>
        </w:rPr>
        <w:tab/>
        <w:t>деревообработки</w:t>
      </w:r>
      <w:r w:rsidRPr="00EC7DA0">
        <w:rPr>
          <w:spacing w:val="80"/>
          <w:sz w:val="24"/>
          <w:lang w:val="ru-RU"/>
        </w:rPr>
        <w:t xml:space="preserve"> </w:t>
      </w:r>
      <w:r w:rsidRPr="00EC7DA0">
        <w:rPr>
          <w:sz w:val="24"/>
          <w:lang w:val="ru-RU"/>
        </w:rPr>
        <w:t>(сверления, выпиливания, столярных работ и т.п.) и верстаки;</w:t>
      </w:r>
    </w:p>
    <w:p w:rsidR="00E4184B" w:rsidRDefault="00EC7DA0" w:rsidP="00000AEE">
      <w:pPr>
        <w:pStyle w:val="a6"/>
        <w:numPr>
          <w:ilvl w:val="0"/>
          <w:numId w:val="50"/>
        </w:numPr>
        <w:tabs>
          <w:tab w:val="left" w:pos="995"/>
        </w:tabs>
        <w:spacing w:before="1" w:line="275" w:lineRule="exact"/>
        <w:ind w:left="994" w:hanging="145"/>
        <w:jc w:val="left"/>
        <w:rPr>
          <w:sz w:val="24"/>
        </w:rPr>
      </w:pPr>
      <w:r>
        <w:rPr>
          <w:sz w:val="24"/>
        </w:rPr>
        <w:t>спортивный</w:t>
      </w:r>
      <w:r>
        <w:rPr>
          <w:spacing w:val="-7"/>
          <w:sz w:val="24"/>
        </w:rPr>
        <w:t xml:space="preserve"> </w:t>
      </w:r>
      <w:r>
        <w:rPr>
          <w:sz w:val="24"/>
        </w:rPr>
        <w:t>зал,</w:t>
      </w:r>
      <w:r>
        <w:rPr>
          <w:spacing w:val="43"/>
          <w:sz w:val="24"/>
        </w:rPr>
        <w:t xml:space="preserve"> </w:t>
      </w:r>
      <w:r>
        <w:rPr>
          <w:sz w:val="24"/>
        </w:rPr>
        <w:t>спортивная</w:t>
      </w:r>
      <w:r>
        <w:rPr>
          <w:spacing w:val="44"/>
          <w:sz w:val="24"/>
        </w:rPr>
        <w:t xml:space="preserve"> </w:t>
      </w:r>
      <w:r>
        <w:rPr>
          <w:spacing w:val="-2"/>
          <w:sz w:val="24"/>
        </w:rPr>
        <w:t>площадка;</w:t>
      </w:r>
    </w:p>
    <w:p w:rsidR="00E4184B" w:rsidRPr="00EC7DA0" w:rsidRDefault="00EC7DA0" w:rsidP="00000AEE">
      <w:pPr>
        <w:pStyle w:val="a6"/>
        <w:numPr>
          <w:ilvl w:val="0"/>
          <w:numId w:val="49"/>
        </w:numPr>
        <w:tabs>
          <w:tab w:val="left" w:pos="986"/>
        </w:tabs>
        <w:spacing w:line="242" w:lineRule="auto"/>
        <w:ind w:right="309" w:firstLine="365"/>
        <w:jc w:val="left"/>
        <w:rPr>
          <w:sz w:val="24"/>
          <w:lang w:val="ru-RU"/>
        </w:rPr>
      </w:pPr>
      <w:r w:rsidRPr="00EC7DA0">
        <w:rPr>
          <w:sz w:val="24"/>
          <w:lang w:val="ru-RU"/>
        </w:rPr>
        <w:t>помещения</w:t>
      </w:r>
      <w:r w:rsidRPr="00EC7DA0">
        <w:rPr>
          <w:spacing w:val="40"/>
          <w:sz w:val="24"/>
          <w:lang w:val="ru-RU"/>
        </w:rPr>
        <w:t xml:space="preserve"> </w:t>
      </w:r>
      <w:r w:rsidRPr="00EC7DA0">
        <w:rPr>
          <w:sz w:val="24"/>
          <w:lang w:val="ru-RU"/>
        </w:rPr>
        <w:t>для</w:t>
      </w:r>
      <w:r w:rsidRPr="00EC7DA0">
        <w:rPr>
          <w:spacing w:val="40"/>
          <w:sz w:val="24"/>
          <w:lang w:val="ru-RU"/>
        </w:rPr>
        <w:t xml:space="preserve"> </w:t>
      </w:r>
      <w:r w:rsidRPr="00EC7DA0">
        <w:rPr>
          <w:sz w:val="24"/>
          <w:lang w:val="ru-RU"/>
        </w:rPr>
        <w:t>питания</w:t>
      </w:r>
      <w:r w:rsidRPr="00EC7DA0">
        <w:rPr>
          <w:spacing w:val="40"/>
          <w:sz w:val="24"/>
          <w:lang w:val="ru-RU"/>
        </w:rPr>
        <w:t xml:space="preserve"> </w:t>
      </w:r>
      <w:r w:rsidRPr="00EC7DA0">
        <w:rPr>
          <w:sz w:val="24"/>
          <w:lang w:val="ru-RU"/>
        </w:rPr>
        <w:t>обучающихся,</w:t>
      </w:r>
      <w:r w:rsidRPr="00EC7DA0">
        <w:rPr>
          <w:spacing w:val="40"/>
          <w:sz w:val="24"/>
          <w:lang w:val="ru-RU"/>
        </w:rPr>
        <w:t xml:space="preserve"> </w:t>
      </w:r>
      <w:r w:rsidRPr="00EC7DA0">
        <w:rPr>
          <w:sz w:val="24"/>
          <w:lang w:val="ru-RU"/>
        </w:rPr>
        <w:t>обеспечивающие</w:t>
      </w:r>
      <w:r w:rsidRPr="00EC7DA0">
        <w:rPr>
          <w:spacing w:val="40"/>
          <w:sz w:val="24"/>
          <w:lang w:val="ru-RU"/>
        </w:rPr>
        <w:t xml:space="preserve"> </w:t>
      </w:r>
      <w:r w:rsidRPr="00EC7DA0">
        <w:rPr>
          <w:sz w:val="24"/>
          <w:lang w:val="ru-RU"/>
        </w:rPr>
        <w:t>возможность</w:t>
      </w:r>
      <w:r w:rsidRPr="00EC7DA0">
        <w:rPr>
          <w:spacing w:val="40"/>
          <w:sz w:val="24"/>
          <w:lang w:val="ru-RU"/>
        </w:rPr>
        <w:t xml:space="preserve"> </w:t>
      </w:r>
      <w:r w:rsidRPr="00EC7DA0">
        <w:rPr>
          <w:sz w:val="24"/>
          <w:lang w:val="ru-RU"/>
        </w:rPr>
        <w:t>организации</w:t>
      </w:r>
      <w:r w:rsidRPr="00EC7DA0">
        <w:rPr>
          <w:spacing w:val="40"/>
          <w:sz w:val="24"/>
          <w:lang w:val="ru-RU"/>
        </w:rPr>
        <w:t xml:space="preserve"> </w:t>
      </w:r>
      <w:r w:rsidRPr="00EC7DA0">
        <w:rPr>
          <w:sz w:val="24"/>
          <w:lang w:val="ru-RU"/>
        </w:rPr>
        <w:t>качественного горячего питания;</w:t>
      </w:r>
    </w:p>
    <w:p w:rsidR="00E4184B" w:rsidRPr="00EC7DA0" w:rsidRDefault="00EC7DA0" w:rsidP="00000AEE">
      <w:pPr>
        <w:pStyle w:val="a6"/>
        <w:numPr>
          <w:ilvl w:val="0"/>
          <w:numId w:val="49"/>
        </w:numPr>
        <w:tabs>
          <w:tab w:val="left" w:pos="928"/>
        </w:tabs>
        <w:spacing w:line="271" w:lineRule="exact"/>
        <w:ind w:left="927" w:hanging="140"/>
        <w:jc w:val="left"/>
        <w:rPr>
          <w:sz w:val="24"/>
          <w:lang w:val="ru-RU"/>
        </w:rPr>
      </w:pPr>
      <w:r w:rsidRPr="00EC7DA0">
        <w:rPr>
          <w:w w:val="95"/>
          <w:sz w:val="24"/>
          <w:lang w:val="ru-RU"/>
        </w:rPr>
        <w:t>административные</w:t>
      </w:r>
      <w:r w:rsidRPr="00EC7DA0">
        <w:rPr>
          <w:spacing w:val="53"/>
          <w:sz w:val="24"/>
          <w:lang w:val="ru-RU"/>
        </w:rPr>
        <w:t xml:space="preserve"> </w:t>
      </w:r>
      <w:r w:rsidRPr="00EC7DA0">
        <w:rPr>
          <w:w w:val="95"/>
          <w:sz w:val="24"/>
          <w:lang w:val="ru-RU"/>
        </w:rPr>
        <w:t>помещения,</w:t>
      </w:r>
      <w:r w:rsidRPr="00EC7DA0">
        <w:rPr>
          <w:spacing w:val="50"/>
          <w:sz w:val="24"/>
          <w:lang w:val="ru-RU"/>
        </w:rPr>
        <w:t xml:space="preserve"> </w:t>
      </w:r>
      <w:r w:rsidRPr="00EC7DA0">
        <w:rPr>
          <w:w w:val="95"/>
          <w:sz w:val="24"/>
          <w:lang w:val="ru-RU"/>
        </w:rPr>
        <w:t>оснащенные</w:t>
      </w:r>
      <w:r w:rsidRPr="00EC7DA0">
        <w:rPr>
          <w:spacing w:val="53"/>
          <w:sz w:val="24"/>
          <w:lang w:val="ru-RU"/>
        </w:rPr>
        <w:t xml:space="preserve"> </w:t>
      </w:r>
      <w:r w:rsidRPr="00EC7DA0">
        <w:rPr>
          <w:w w:val="95"/>
          <w:sz w:val="24"/>
          <w:lang w:val="ru-RU"/>
        </w:rPr>
        <w:t>необходимым</w:t>
      </w:r>
      <w:r w:rsidRPr="00EC7DA0">
        <w:rPr>
          <w:spacing w:val="40"/>
          <w:sz w:val="24"/>
          <w:lang w:val="ru-RU"/>
        </w:rPr>
        <w:t xml:space="preserve"> </w:t>
      </w:r>
      <w:r w:rsidRPr="00EC7DA0">
        <w:rPr>
          <w:spacing w:val="-2"/>
          <w:w w:val="95"/>
          <w:sz w:val="24"/>
          <w:lang w:val="ru-RU"/>
        </w:rPr>
        <w:t>оборудованием,</w:t>
      </w:r>
    </w:p>
    <w:p w:rsidR="00E4184B" w:rsidRDefault="00EC7DA0" w:rsidP="00000AEE">
      <w:pPr>
        <w:pStyle w:val="a6"/>
        <w:numPr>
          <w:ilvl w:val="0"/>
          <w:numId w:val="49"/>
        </w:numPr>
        <w:tabs>
          <w:tab w:val="left" w:pos="928"/>
        </w:tabs>
        <w:spacing w:before="1" w:line="275" w:lineRule="exact"/>
        <w:ind w:left="927" w:hanging="140"/>
        <w:jc w:val="left"/>
        <w:rPr>
          <w:sz w:val="24"/>
        </w:rPr>
      </w:pPr>
      <w:r>
        <w:rPr>
          <w:sz w:val="24"/>
        </w:rPr>
        <w:t>гардероб,</w:t>
      </w:r>
      <w:r>
        <w:rPr>
          <w:spacing w:val="-14"/>
          <w:sz w:val="24"/>
        </w:rPr>
        <w:t xml:space="preserve"> </w:t>
      </w:r>
      <w:r>
        <w:rPr>
          <w:spacing w:val="-2"/>
          <w:sz w:val="24"/>
        </w:rPr>
        <w:t>санузлы;</w:t>
      </w:r>
    </w:p>
    <w:p w:rsidR="00E4184B" w:rsidRPr="00EC7DA0" w:rsidRDefault="00EC7DA0" w:rsidP="00000AEE">
      <w:pPr>
        <w:pStyle w:val="a6"/>
        <w:numPr>
          <w:ilvl w:val="0"/>
          <w:numId w:val="49"/>
        </w:numPr>
        <w:tabs>
          <w:tab w:val="left" w:pos="928"/>
        </w:tabs>
        <w:spacing w:line="275" w:lineRule="exact"/>
        <w:ind w:left="927" w:hanging="140"/>
        <w:jc w:val="left"/>
        <w:rPr>
          <w:sz w:val="24"/>
          <w:lang w:val="ru-RU"/>
        </w:rPr>
      </w:pPr>
      <w:r w:rsidRPr="00EC7DA0">
        <w:rPr>
          <w:sz w:val="24"/>
          <w:lang w:val="ru-RU"/>
        </w:rPr>
        <w:t>участок</w:t>
      </w:r>
      <w:r w:rsidRPr="00EC7DA0">
        <w:rPr>
          <w:spacing w:val="-15"/>
          <w:sz w:val="24"/>
          <w:lang w:val="ru-RU"/>
        </w:rPr>
        <w:t xml:space="preserve"> </w:t>
      </w:r>
      <w:r w:rsidRPr="00EC7DA0">
        <w:rPr>
          <w:sz w:val="24"/>
          <w:lang w:val="ru-RU"/>
        </w:rPr>
        <w:t>(территория)</w:t>
      </w:r>
      <w:r w:rsidRPr="00EC7DA0">
        <w:rPr>
          <w:spacing w:val="-15"/>
          <w:sz w:val="24"/>
          <w:lang w:val="ru-RU"/>
        </w:rPr>
        <w:t xml:space="preserve"> </w:t>
      </w:r>
      <w:r w:rsidRPr="00EC7DA0">
        <w:rPr>
          <w:sz w:val="24"/>
          <w:lang w:val="ru-RU"/>
        </w:rPr>
        <w:t>с</w:t>
      </w:r>
      <w:r w:rsidRPr="00EC7DA0">
        <w:rPr>
          <w:spacing w:val="-15"/>
          <w:sz w:val="24"/>
          <w:lang w:val="ru-RU"/>
        </w:rPr>
        <w:t xml:space="preserve"> </w:t>
      </w:r>
      <w:r w:rsidRPr="00EC7DA0">
        <w:rPr>
          <w:sz w:val="24"/>
          <w:lang w:val="ru-RU"/>
        </w:rPr>
        <w:t>необходимым</w:t>
      </w:r>
      <w:r w:rsidRPr="00EC7DA0">
        <w:rPr>
          <w:spacing w:val="-14"/>
          <w:sz w:val="24"/>
          <w:lang w:val="ru-RU"/>
        </w:rPr>
        <w:t xml:space="preserve"> </w:t>
      </w:r>
      <w:r w:rsidRPr="00EC7DA0">
        <w:rPr>
          <w:sz w:val="24"/>
          <w:lang w:val="ru-RU"/>
        </w:rPr>
        <w:t>набором</w:t>
      </w:r>
      <w:r w:rsidRPr="00EC7DA0">
        <w:rPr>
          <w:spacing w:val="-15"/>
          <w:sz w:val="24"/>
          <w:lang w:val="ru-RU"/>
        </w:rPr>
        <w:t xml:space="preserve"> </w:t>
      </w:r>
      <w:r w:rsidRPr="00EC7DA0">
        <w:rPr>
          <w:sz w:val="24"/>
          <w:lang w:val="ru-RU"/>
        </w:rPr>
        <w:t>оснащенных</w:t>
      </w:r>
      <w:r w:rsidRPr="00EC7DA0">
        <w:rPr>
          <w:spacing w:val="-15"/>
          <w:sz w:val="24"/>
          <w:lang w:val="ru-RU"/>
        </w:rPr>
        <w:t xml:space="preserve"> </w:t>
      </w:r>
      <w:r w:rsidRPr="00EC7DA0">
        <w:rPr>
          <w:spacing w:val="-4"/>
          <w:sz w:val="24"/>
          <w:lang w:val="ru-RU"/>
        </w:rPr>
        <w:t>зон.</w:t>
      </w:r>
    </w:p>
    <w:p w:rsidR="00E4184B" w:rsidRPr="00EC7DA0" w:rsidRDefault="00EC7DA0">
      <w:pPr>
        <w:pStyle w:val="a4"/>
        <w:spacing w:before="5" w:line="237" w:lineRule="auto"/>
        <w:ind w:left="423" w:firstLine="706"/>
        <w:jc w:val="left"/>
        <w:rPr>
          <w:lang w:val="ru-RU"/>
        </w:rPr>
      </w:pPr>
      <w:r w:rsidRPr="00EC7DA0">
        <w:rPr>
          <w:lang w:val="ru-RU"/>
        </w:rPr>
        <w:t>В настоящий момент Учреждение представляет собой современное образовательное учреждение с достаточно развитой материально-технической базой.</w:t>
      </w:r>
    </w:p>
    <w:p w:rsidR="00E4184B" w:rsidRPr="00EC7DA0" w:rsidRDefault="00EC7DA0">
      <w:pPr>
        <w:pStyle w:val="a4"/>
        <w:spacing w:before="3"/>
        <w:ind w:left="1129" w:firstLine="0"/>
        <w:jc w:val="left"/>
        <w:rPr>
          <w:lang w:val="ru-RU"/>
        </w:rPr>
      </w:pPr>
      <w:r w:rsidRPr="00EC7DA0">
        <w:rPr>
          <w:lang w:val="ru-RU"/>
        </w:rPr>
        <w:t>Учебные</w:t>
      </w:r>
      <w:r w:rsidRPr="00EC7DA0">
        <w:rPr>
          <w:spacing w:val="75"/>
          <w:lang w:val="ru-RU"/>
        </w:rPr>
        <w:t xml:space="preserve"> </w:t>
      </w:r>
      <w:r w:rsidRPr="00EC7DA0">
        <w:rPr>
          <w:lang w:val="ru-RU"/>
        </w:rPr>
        <w:t>кабинеты</w:t>
      </w:r>
      <w:r w:rsidRPr="00EC7DA0">
        <w:rPr>
          <w:spacing w:val="51"/>
          <w:w w:val="150"/>
          <w:lang w:val="ru-RU"/>
        </w:rPr>
        <w:t xml:space="preserve"> </w:t>
      </w:r>
      <w:r w:rsidRPr="00EC7DA0">
        <w:rPr>
          <w:lang w:val="ru-RU"/>
        </w:rPr>
        <w:t>оборудованы</w:t>
      </w:r>
      <w:r w:rsidRPr="00EC7DA0">
        <w:rPr>
          <w:spacing w:val="50"/>
          <w:w w:val="150"/>
          <w:lang w:val="ru-RU"/>
        </w:rPr>
        <w:t xml:space="preserve"> </w:t>
      </w:r>
      <w:r w:rsidRPr="00EC7DA0">
        <w:rPr>
          <w:lang w:val="ru-RU"/>
        </w:rPr>
        <w:t>необходимой</w:t>
      </w:r>
      <w:r w:rsidRPr="00EC7DA0">
        <w:rPr>
          <w:spacing w:val="79"/>
          <w:lang w:val="ru-RU"/>
        </w:rPr>
        <w:t xml:space="preserve"> </w:t>
      </w:r>
      <w:r w:rsidRPr="00EC7DA0">
        <w:rPr>
          <w:lang w:val="ru-RU"/>
        </w:rPr>
        <w:t>мебелью</w:t>
      </w:r>
      <w:r w:rsidRPr="00EC7DA0">
        <w:rPr>
          <w:spacing w:val="77"/>
          <w:lang w:val="ru-RU"/>
        </w:rPr>
        <w:t xml:space="preserve"> </w:t>
      </w:r>
      <w:r w:rsidRPr="00EC7DA0">
        <w:rPr>
          <w:lang w:val="ru-RU"/>
        </w:rPr>
        <w:t>(ученические</w:t>
      </w:r>
      <w:r w:rsidRPr="00EC7DA0">
        <w:rPr>
          <w:spacing w:val="77"/>
          <w:lang w:val="ru-RU"/>
        </w:rPr>
        <w:t xml:space="preserve"> </w:t>
      </w:r>
      <w:r w:rsidRPr="00EC7DA0">
        <w:rPr>
          <w:lang w:val="ru-RU"/>
        </w:rPr>
        <w:t>столы,</w:t>
      </w:r>
      <w:r w:rsidRPr="00EC7DA0">
        <w:rPr>
          <w:spacing w:val="50"/>
          <w:w w:val="150"/>
          <w:lang w:val="ru-RU"/>
        </w:rPr>
        <w:t xml:space="preserve"> </w:t>
      </w:r>
      <w:r w:rsidRPr="00EC7DA0">
        <w:rPr>
          <w:lang w:val="ru-RU"/>
        </w:rPr>
        <w:t>стулья,</w:t>
      </w:r>
      <w:r w:rsidRPr="00EC7DA0">
        <w:rPr>
          <w:spacing w:val="51"/>
          <w:w w:val="150"/>
          <w:lang w:val="ru-RU"/>
        </w:rPr>
        <w:t xml:space="preserve"> </w:t>
      </w:r>
      <w:r w:rsidRPr="00EC7DA0">
        <w:rPr>
          <w:spacing w:val="-2"/>
          <w:lang w:val="ru-RU"/>
        </w:rPr>
        <w:t>классные</w:t>
      </w:r>
    </w:p>
    <w:p w:rsidR="00E4184B" w:rsidRPr="00EC7DA0" w:rsidRDefault="00E4184B">
      <w:pPr>
        <w:rPr>
          <w:lang w:val="ru-RU"/>
        </w:rPr>
        <w:sectPr w:rsidR="00E4184B" w:rsidRPr="00EC7DA0" w:rsidSect="005E0866">
          <w:footerReference w:type="default" r:id="rId51"/>
          <w:pgSz w:w="11910" w:h="16840"/>
          <w:pgMar w:top="960" w:right="0" w:bottom="280" w:left="100" w:header="0" w:footer="0" w:gutter="0"/>
          <w:cols w:space="720"/>
        </w:sectPr>
      </w:pPr>
    </w:p>
    <w:p w:rsidR="00E4184B" w:rsidRPr="00EC7DA0" w:rsidRDefault="00EC7DA0">
      <w:pPr>
        <w:pStyle w:val="a4"/>
        <w:spacing w:before="74"/>
        <w:ind w:left="423" w:right="292" w:firstLine="0"/>
        <w:rPr>
          <w:lang w:val="ru-RU"/>
        </w:rPr>
      </w:pPr>
      <w:r w:rsidRPr="00EC7DA0">
        <w:rPr>
          <w:lang w:val="ru-RU"/>
        </w:rPr>
        <w:lastRenderedPageBreak/>
        <w:t>доски, стеллажи для хранения наглядных пособий и дидактического материала),</w:t>
      </w:r>
      <w:r w:rsidRPr="00EC7DA0">
        <w:rPr>
          <w:spacing w:val="40"/>
          <w:lang w:val="ru-RU"/>
        </w:rPr>
        <w:t xml:space="preserve"> </w:t>
      </w:r>
      <w:r w:rsidRPr="00EC7DA0">
        <w:rPr>
          <w:lang w:val="ru-RU"/>
        </w:rPr>
        <w:t>мультимедийными проекторами, интерактивными досками,</w:t>
      </w:r>
      <w:r w:rsidRPr="00EC7DA0">
        <w:rPr>
          <w:spacing w:val="80"/>
          <w:lang w:val="ru-RU"/>
        </w:rPr>
        <w:t xml:space="preserve"> </w:t>
      </w:r>
      <w:r w:rsidRPr="00EC7DA0">
        <w:rPr>
          <w:lang w:val="ru-RU"/>
        </w:rPr>
        <w:t>аудио-аппаратурой, необходимой для обеспечения высокого качества результатов обучения и воспитания, эффективного использования современных образовательных технологий. Кроме того, в школы имеются принтеры, сканеры и ксероксы.</w:t>
      </w:r>
    </w:p>
    <w:p w:rsidR="00E4184B" w:rsidRPr="00EC7DA0" w:rsidRDefault="00EC7DA0">
      <w:pPr>
        <w:pStyle w:val="a4"/>
        <w:spacing w:before="1"/>
        <w:ind w:left="1129" w:right="2901" w:firstLine="0"/>
        <w:rPr>
          <w:lang w:val="ru-RU"/>
        </w:rPr>
      </w:pPr>
      <w:r w:rsidRPr="00EC7DA0">
        <w:rPr>
          <w:lang w:val="ru-RU"/>
        </w:rPr>
        <w:t>В</w:t>
      </w:r>
      <w:r w:rsidRPr="00EC7DA0">
        <w:rPr>
          <w:spacing w:val="-3"/>
          <w:lang w:val="ru-RU"/>
        </w:rPr>
        <w:t xml:space="preserve"> </w:t>
      </w:r>
      <w:r w:rsidRPr="00EC7DA0">
        <w:rPr>
          <w:lang w:val="ru-RU"/>
        </w:rPr>
        <w:t>учебных</w:t>
      </w:r>
      <w:r w:rsidRPr="00EC7DA0">
        <w:rPr>
          <w:spacing w:val="-10"/>
          <w:lang w:val="ru-RU"/>
        </w:rPr>
        <w:t xml:space="preserve"> </w:t>
      </w:r>
      <w:r w:rsidRPr="00EC7DA0">
        <w:rPr>
          <w:lang w:val="ru-RU"/>
        </w:rPr>
        <w:t>кабинетах</w:t>
      </w:r>
      <w:r w:rsidRPr="00EC7DA0">
        <w:rPr>
          <w:spacing w:val="-10"/>
          <w:lang w:val="ru-RU"/>
        </w:rPr>
        <w:t xml:space="preserve"> </w:t>
      </w:r>
      <w:r w:rsidRPr="00EC7DA0">
        <w:rPr>
          <w:lang w:val="ru-RU"/>
        </w:rPr>
        <w:t>собран</w:t>
      </w:r>
      <w:r w:rsidRPr="00EC7DA0">
        <w:rPr>
          <w:spacing w:val="40"/>
          <w:lang w:val="ru-RU"/>
        </w:rPr>
        <w:t xml:space="preserve"> </w:t>
      </w:r>
      <w:r w:rsidRPr="00EC7DA0">
        <w:rPr>
          <w:lang w:val="ru-RU"/>
        </w:rPr>
        <w:t>дидактический</w:t>
      </w:r>
      <w:r w:rsidRPr="00EC7DA0">
        <w:rPr>
          <w:spacing w:val="-4"/>
          <w:lang w:val="ru-RU"/>
        </w:rPr>
        <w:t xml:space="preserve"> </w:t>
      </w:r>
      <w:r w:rsidRPr="00EC7DA0">
        <w:rPr>
          <w:lang w:val="ru-RU"/>
        </w:rPr>
        <w:t>материал,</w:t>
      </w:r>
      <w:r w:rsidRPr="00EC7DA0">
        <w:rPr>
          <w:spacing w:val="-3"/>
          <w:lang w:val="ru-RU"/>
        </w:rPr>
        <w:t xml:space="preserve"> </w:t>
      </w:r>
      <w:r w:rsidRPr="00EC7DA0">
        <w:rPr>
          <w:lang w:val="ru-RU"/>
        </w:rPr>
        <w:t>наглядные</w:t>
      </w:r>
      <w:r w:rsidRPr="00EC7DA0">
        <w:rPr>
          <w:spacing w:val="-6"/>
          <w:lang w:val="ru-RU"/>
        </w:rPr>
        <w:t xml:space="preserve"> </w:t>
      </w:r>
      <w:r w:rsidRPr="00EC7DA0">
        <w:rPr>
          <w:lang w:val="ru-RU"/>
        </w:rPr>
        <w:t>пособия. Материально-техническая база школы постоянно обновляется.</w:t>
      </w:r>
    </w:p>
    <w:p w:rsidR="00E4184B" w:rsidRPr="00EC7DA0" w:rsidRDefault="00E4184B">
      <w:pPr>
        <w:pStyle w:val="a4"/>
        <w:spacing w:before="2"/>
        <w:ind w:left="0" w:firstLine="0"/>
        <w:jc w:val="left"/>
        <w:rPr>
          <w:lang w:val="ru-RU"/>
        </w:rPr>
      </w:pPr>
    </w:p>
    <w:p w:rsidR="00E4184B" w:rsidRPr="00EC7DA0" w:rsidRDefault="00EC7DA0">
      <w:pPr>
        <w:pStyle w:val="210"/>
        <w:spacing w:before="1"/>
        <w:ind w:left="423"/>
        <w:rPr>
          <w:lang w:val="ru-RU"/>
        </w:rPr>
      </w:pPr>
      <w:r w:rsidRPr="00EC7DA0">
        <w:rPr>
          <w:lang w:val="ru-RU"/>
        </w:rPr>
        <w:t>Оценка</w:t>
      </w:r>
      <w:r w:rsidRPr="00EC7DA0">
        <w:rPr>
          <w:spacing w:val="-2"/>
          <w:lang w:val="ru-RU"/>
        </w:rPr>
        <w:t xml:space="preserve"> </w:t>
      </w:r>
      <w:r w:rsidRPr="00EC7DA0">
        <w:rPr>
          <w:lang w:val="ru-RU"/>
        </w:rPr>
        <w:t>материально-технических</w:t>
      </w:r>
      <w:r w:rsidRPr="00EC7DA0">
        <w:rPr>
          <w:spacing w:val="-8"/>
          <w:lang w:val="ru-RU"/>
        </w:rPr>
        <w:t xml:space="preserve"> </w:t>
      </w:r>
      <w:r w:rsidRPr="00EC7DA0">
        <w:rPr>
          <w:lang w:val="ru-RU"/>
        </w:rPr>
        <w:t>условий</w:t>
      </w:r>
      <w:r w:rsidRPr="00EC7DA0">
        <w:rPr>
          <w:spacing w:val="-2"/>
          <w:lang w:val="ru-RU"/>
        </w:rPr>
        <w:t xml:space="preserve"> </w:t>
      </w:r>
      <w:r w:rsidRPr="00EC7DA0">
        <w:rPr>
          <w:lang w:val="ru-RU"/>
        </w:rPr>
        <w:t>реализации</w:t>
      </w:r>
      <w:r w:rsidRPr="00EC7DA0">
        <w:rPr>
          <w:spacing w:val="-3"/>
          <w:lang w:val="ru-RU"/>
        </w:rPr>
        <w:t xml:space="preserve"> </w:t>
      </w:r>
      <w:r w:rsidRPr="00EC7DA0">
        <w:rPr>
          <w:lang w:val="ru-RU"/>
        </w:rPr>
        <w:t>АООП</w:t>
      </w:r>
      <w:r w:rsidRPr="00EC7DA0">
        <w:rPr>
          <w:spacing w:val="-6"/>
          <w:lang w:val="ru-RU"/>
        </w:rPr>
        <w:t xml:space="preserve"> </w:t>
      </w:r>
      <w:r w:rsidRPr="00EC7DA0">
        <w:rPr>
          <w:spacing w:val="-5"/>
          <w:lang w:val="ru-RU"/>
        </w:rPr>
        <w:t>ООО</w:t>
      </w:r>
    </w:p>
    <w:p w:rsidR="00E4184B" w:rsidRPr="00EC7DA0" w:rsidRDefault="00E4184B">
      <w:pPr>
        <w:pStyle w:val="a4"/>
        <w:spacing w:before="3"/>
        <w:ind w:left="0" w:firstLine="0"/>
        <w:jc w:val="left"/>
        <w:rPr>
          <w:b/>
          <w:lang w:val="ru-RU"/>
        </w:r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
        <w:gridCol w:w="7203"/>
        <w:gridCol w:w="1080"/>
      </w:tblGrid>
      <w:tr w:rsidR="00E4184B">
        <w:trPr>
          <w:trHeight w:val="830"/>
        </w:trPr>
        <w:tc>
          <w:tcPr>
            <w:tcW w:w="1013" w:type="dxa"/>
          </w:tcPr>
          <w:p w:rsidR="00E4184B" w:rsidRDefault="00EC7DA0">
            <w:pPr>
              <w:pStyle w:val="TableParagraph"/>
              <w:spacing w:line="268" w:lineRule="exact"/>
              <w:ind w:left="110"/>
              <w:rPr>
                <w:sz w:val="24"/>
              </w:rPr>
            </w:pPr>
            <w:r>
              <w:rPr>
                <w:sz w:val="24"/>
              </w:rPr>
              <w:t>№</w:t>
            </w:r>
          </w:p>
        </w:tc>
        <w:tc>
          <w:tcPr>
            <w:tcW w:w="7203" w:type="dxa"/>
          </w:tcPr>
          <w:p w:rsidR="00E4184B" w:rsidRPr="00EC7DA0" w:rsidRDefault="00EC7DA0">
            <w:pPr>
              <w:pStyle w:val="TableParagraph"/>
              <w:spacing w:line="268" w:lineRule="exact"/>
              <w:ind w:left="105"/>
              <w:rPr>
                <w:sz w:val="24"/>
                <w:lang w:val="ru-RU"/>
              </w:rPr>
            </w:pPr>
            <w:r w:rsidRPr="00EC7DA0">
              <w:rPr>
                <w:sz w:val="24"/>
                <w:lang w:val="ru-RU"/>
              </w:rPr>
              <w:t>Оснащённость</w:t>
            </w:r>
            <w:r w:rsidRPr="00EC7DA0">
              <w:rPr>
                <w:spacing w:val="-7"/>
                <w:sz w:val="24"/>
                <w:lang w:val="ru-RU"/>
              </w:rPr>
              <w:t xml:space="preserve"> </w:t>
            </w:r>
            <w:r w:rsidRPr="00EC7DA0">
              <w:rPr>
                <w:sz w:val="24"/>
                <w:lang w:val="ru-RU"/>
              </w:rPr>
              <w:t>общеобразовательного</w:t>
            </w:r>
            <w:r w:rsidRPr="00EC7DA0">
              <w:rPr>
                <w:spacing w:val="-1"/>
                <w:sz w:val="24"/>
                <w:lang w:val="ru-RU"/>
              </w:rPr>
              <w:t xml:space="preserve"> </w:t>
            </w:r>
            <w:r w:rsidRPr="00EC7DA0">
              <w:rPr>
                <w:sz w:val="24"/>
                <w:lang w:val="ru-RU"/>
              </w:rPr>
              <w:t>учреждения</w:t>
            </w:r>
            <w:r w:rsidRPr="00EC7DA0">
              <w:rPr>
                <w:spacing w:val="-4"/>
                <w:sz w:val="24"/>
                <w:lang w:val="ru-RU"/>
              </w:rPr>
              <w:t xml:space="preserve"> </w:t>
            </w:r>
            <w:r w:rsidRPr="00EC7DA0">
              <w:rPr>
                <w:sz w:val="24"/>
                <w:lang w:val="ru-RU"/>
              </w:rPr>
              <w:t>в</w:t>
            </w:r>
            <w:r w:rsidRPr="00EC7DA0">
              <w:rPr>
                <w:spacing w:val="-7"/>
                <w:sz w:val="24"/>
                <w:lang w:val="ru-RU"/>
              </w:rPr>
              <w:t xml:space="preserve"> </w:t>
            </w:r>
            <w:r w:rsidRPr="00EC7DA0">
              <w:rPr>
                <w:sz w:val="24"/>
                <w:lang w:val="ru-RU"/>
              </w:rPr>
              <w:t>соответствии</w:t>
            </w:r>
            <w:r w:rsidRPr="00EC7DA0">
              <w:rPr>
                <w:spacing w:val="-7"/>
                <w:sz w:val="24"/>
                <w:lang w:val="ru-RU"/>
              </w:rPr>
              <w:t xml:space="preserve"> </w:t>
            </w:r>
            <w:r w:rsidRPr="00EC7DA0">
              <w:rPr>
                <w:spacing w:val="-10"/>
                <w:sz w:val="24"/>
                <w:lang w:val="ru-RU"/>
              </w:rPr>
              <w:t>с</w:t>
            </w:r>
          </w:p>
          <w:p w:rsidR="00E4184B" w:rsidRPr="00EC7DA0" w:rsidRDefault="00EC7DA0">
            <w:pPr>
              <w:pStyle w:val="TableParagraph"/>
              <w:spacing w:line="274" w:lineRule="exact"/>
              <w:ind w:left="105"/>
              <w:rPr>
                <w:sz w:val="24"/>
                <w:lang w:val="ru-RU"/>
              </w:rPr>
            </w:pPr>
            <w:r w:rsidRPr="00EC7DA0">
              <w:rPr>
                <w:sz w:val="24"/>
                <w:lang w:val="ru-RU"/>
              </w:rPr>
              <w:t>требованиями</w:t>
            </w:r>
            <w:r w:rsidRPr="00EC7DA0">
              <w:rPr>
                <w:spacing w:val="-5"/>
                <w:sz w:val="24"/>
                <w:lang w:val="ru-RU"/>
              </w:rPr>
              <w:t xml:space="preserve"> </w:t>
            </w:r>
            <w:r w:rsidRPr="00EC7DA0">
              <w:rPr>
                <w:sz w:val="24"/>
                <w:lang w:val="ru-RU"/>
              </w:rPr>
              <w:t>к</w:t>
            </w:r>
            <w:r w:rsidRPr="00EC7DA0">
              <w:rPr>
                <w:spacing w:val="-12"/>
                <w:sz w:val="24"/>
                <w:lang w:val="ru-RU"/>
              </w:rPr>
              <w:t xml:space="preserve"> </w:t>
            </w:r>
            <w:r w:rsidRPr="00EC7DA0">
              <w:rPr>
                <w:sz w:val="24"/>
                <w:lang w:val="ru-RU"/>
              </w:rPr>
              <w:t>минимальной</w:t>
            </w:r>
            <w:r w:rsidRPr="00EC7DA0">
              <w:rPr>
                <w:spacing w:val="-9"/>
                <w:sz w:val="24"/>
                <w:lang w:val="ru-RU"/>
              </w:rPr>
              <w:t xml:space="preserve"> </w:t>
            </w:r>
            <w:r w:rsidRPr="00EC7DA0">
              <w:rPr>
                <w:sz w:val="24"/>
                <w:lang w:val="ru-RU"/>
              </w:rPr>
              <w:t>оснащенности</w:t>
            </w:r>
            <w:r w:rsidRPr="00EC7DA0">
              <w:rPr>
                <w:spacing w:val="-5"/>
                <w:sz w:val="24"/>
                <w:lang w:val="ru-RU"/>
              </w:rPr>
              <w:t xml:space="preserve"> </w:t>
            </w:r>
            <w:r w:rsidRPr="00EC7DA0">
              <w:rPr>
                <w:sz w:val="24"/>
                <w:lang w:val="ru-RU"/>
              </w:rPr>
              <w:t>учебного</w:t>
            </w:r>
            <w:r w:rsidRPr="00EC7DA0">
              <w:rPr>
                <w:spacing w:val="-6"/>
                <w:sz w:val="24"/>
                <w:lang w:val="ru-RU"/>
              </w:rPr>
              <w:t xml:space="preserve"> </w:t>
            </w:r>
            <w:r w:rsidRPr="00EC7DA0">
              <w:rPr>
                <w:sz w:val="24"/>
                <w:lang w:val="ru-RU"/>
              </w:rPr>
              <w:t>процесса</w:t>
            </w:r>
            <w:r w:rsidRPr="00EC7DA0">
              <w:rPr>
                <w:spacing w:val="-6"/>
                <w:sz w:val="24"/>
                <w:lang w:val="ru-RU"/>
              </w:rPr>
              <w:t xml:space="preserve"> </w:t>
            </w:r>
            <w:r w:rsidRPr="00EC7DA0">
              <w:rPr>
                <w:sz w:val="24"/>
                <w:lang w:val="ru-RU"/>
              </w:rPr>
              <w:t>и оборудованию учебных помещений.</w:t>
            </w:r>
          </w:p>
        </w:tc>
        <w:tc>
          <w:tcPr>
            <w:tcW w:w="1080" w:type="dxa"/>
          </w:tcPr>
          <w:p w:rsidR="00E4184B" w:rsidRDefault="00EC7DA0">
            <w:pPr>
              <w:pStyle w:val="TableParagraph"/>
              <w:spacing w:line="268" w:lineRule="exact"/>
              <w:ind w:left="105"/>
              <w:rPr>
                <w:sz w:val="24"/>
              </w:rPr>
            </w:pPr>
            <w:r>
              <w:rPr>
                <w:spacing w:val="-5"/>
                <w:sz w:val="24"/>
              </w:rPr>
              <w:t>Да</w:t>
            </w:r>
          </w:p>
        </w:tc>
      </w:tr>
      <w:tr w:rsidR="00E4184B">
        <w:trPr>
          <w:trHeight w:val="273"/>
        </w:trPr>
        <w:tc>
          <w:tcPr>
            <w:tcW w:w="1013" w:type="dxa"/>
          </w:tcPr>
          <w:p w:rsidR="00E4184B" w:rsidRDefault="00EC7DA0">
            <w:pPr>
              <w:pStyle w:val="TableParagraph"/>
              <w:spacing w:line="253" w:lineRule="exact"/>
              <w:ind w:left="110"/>
              <w:rPr>
                <w:sz w:val="24"/>
              </w:rPr>
            </w:pPr>
            <w:r>
              <w:rPr>
                <w:spacing w:val="-5"/>
                <w:sz w:val="24"/>
              </w:rPr>
              <w:t>1.</w:t>
            </w:r>
          </w:p>
        </w:tc>
        <w:tc>
          <w:tcPr>
            <w:tcW w:w="7203" w:type="dxa"/>
          </w:tcPr>
          <w:p w:rsidR="00E4184B" w:rsidRDefault="00EC7DA0">
            <w:pPr>
              <w:pStyle w:val="TableParagraph"/>
              <w:spacing w:line="253" w:lineRule="exact"/>
              <w:ind w:left="105"/>
              <w:rPr>
                <w:sz w:val="24"/>
              </w:rPr>
            </w:pPr>
            <w:r>
              <w:rPr>
                <w:sz w:val="24"/>
              </w:rPr>
              <w:t>Образовательное</w:t>
            </w:r>
            <w:r>
              <w:rPr>
                <w:spacing w:val="-7"/>
                <w:sz w:val="24"/>
              </w:rPr>
              <w:t xml:space="preserve"> </w:t>
            </w:r>
            <w:r>
              <w:rPr>
                <w:sz w:val="24"/>
              </w:rPr>
              <w:t>учреждение</w:t>
            </w:r>
            <w:r>
              <w:rPr>
                <w:spacing w:val="-2"/>
                <w:sz w:val="24"/>
              </w:rPr>
              <w:t xml:space="preserve"> </w:t>
            </w:r>
            <w:r>
              <w:rPr>
                <w:sz w:val="24"/>
              </w:rPr>
              <w:t>имеет</w:t>
            </w:r>
            <w:r>
              <w:rPr>
                <w:spacing w:val="59"/>
                <w:sz w:val="24"/>
              </w:rPr>
              <w:t xml:space="preserve"> </w:t>
            </w:r>
            <w:r>
              <w:rPr>
                <w:spacing w:val="-2"/>
                <w:sz w:val="24"/>
              </w:rPr>
              <w:t>библиотеку</w:t>
            </w:r>
          </w:p>
        </w:tc>
        <w:tc>
          <w:tcPr>
            <w:tcW w:w="1080" w:type="dxa"/>
          </w:tcPr>
          <w:p w:rsidR="00E4184B" w:rsidRDefault="00EC7DA0">
            <w:pPr>
              <w:pStyle w:val="TableParagraph"/>
              <w:spacing w:line="253" w:lineRule="exact"/>
              <w:ind w:left="105"/>
              <w:rPr>
                <w:sz w:val="24"/>
              </w:rPr>
            </w:pPr>
            <w:r>
              <w:rPr>
                <w:spacing w:val="-5"/>
                <w:sz w:val="24"/>
              </w:rPr>
              <w:t>Да</w:t>
            </w:r>
          </w:p>
        </w:tc>
      </w:tr>
      <w:tr w:rsidR="00E4184B">
        <w:trPr>
          <w:trHeight w:val="277"/>
        </w:trPr>
        <w:tc>
          <w:tcPr>
            <w:tcW w:w="1013" w:type="dxa"/>
          </w:tcPr>
          <w:p w:rsidR="00E4184B" w:rsidRDefault="00EC7DA0">
            <w:pPr>
              <w:pStyle w:val="TableParagraph"/>
              <w:spacing w:line="258" w:lineRule="exact"/>
              <w:ind w:left="110"/>
              <w:rPr>
                <w:sz w:val="24"/>
              </w:rPr>
            </w:pPr>
            <w:r>
              <w:rPr>
                <w:spacing w:val="-4"/>
                <w:sz w:val="24"/>
              </w:rPr>
              <w:t>1.1.</w:t>
            </w:r>
          </w:p>
        </w:tc>
        <w:tc>
          <w:tcPr>
            <w:tcW w:w="7203" w:type="dxa"/>
          </w:tcPr>
          <w:p w:rsidR="00E4184B" w:rsidRPr="00EC7DA0" w:rsidRDefault="00EC7DA0">
            <w:pPr>
              <w:pStyle w:val="TableParagraph"/>
              <w:spacing w:line="258" w:lineRule="exact"/>
              <w:ind w:left="105"/>
              <w:rPr>
                <w:sz w:val="24"/>
                <w:lang w:val="ru-RU"/>
              </w:rPr>
            </w:pPr>
            <w:r w:rsidRPr="00EC7DA0">
              <w:rPr>
                <w:sz w:val="24"/>
                <w:lang w:val="ru-RU"/>
              </w:rPr>
              <w:t>с</w:t>
            </w:r>
            <w:r w:rsidRPr="00EC7DA0">
              <w:rPr>
                <w:spacing w:val="-3"/>
                <w:sz w:val="24"/>
                <w:lang w:val="ru-RU"/>
              </w:rPr>
              <w:t xml:space="preserve"> </w:t>
            </w:r>
            <w:r w:rsidRPr="00EC7DA0">
              <w:rPr>
                <w:sz w:val="24"/>
                <w:lang w:val="ru-RU"/>
              </w:rPr>
              <w:t>читальным залом с</w:t>
            </w:r>
            <w:r w:rsidRPr="00EC7DA0">
              <w:rPr>
                <w:spacing w:val="-3"/>
                <w:sz w:val="24"/>
                <w:lang w:val="ru-RU"/>
              </w:rPr>
              <w:t xml:space="preserve"> </w:t>
            </w:r>
            <w:r w:rsidRPr="00EC7DA0">
              <w:rPr>
                <w:sz w:val="24"/>
                <w:lang w:val="ru-RU"/>
              </w:rPr>
              <w:t>числом рабочих</w:t>
            </w:r>
            <w:r w:rsidRPr="00EC7DA0">
              <w:rPr>
                <w:spacing w:val="-6"/>
                <w:sz w:val="24"/>
                <w:lang w:val="ru-RU"/>
              </w:rPr>
              <w:t xml:space="preserve"> </w:t>
            </w:r>
            <w:r w:rsidRPr="00EC7DA0">
              <w:rPr>
                <w:sz w:val="24"/>
                <w:lang w:val="ru-RU"/>
              </w:rPr>
              <w:t>мест</w:t>
            </w:r>
            <w:r w:rsidRPr="00EC7DA0">
              <w:rPr>
                <w:spacing w:val="-1"/>
                <w:sz w:val="24"/>
                <w:lang w:val="ru-RU"/>
              </w:rPr>
              <w:t xml:space="preserve"> </w:t>
            </w:r>
            <w:r w:rsidRPr="00EC7DA0">
              <w:rPr>
                <w:sz w:val="24"/>
                <w:lang w:val="ru-RU"/>
              </w:rPr>
              <w:t>не</w:t>
            </w:r>
            <w:r w:rsidRPr="00EC7DA0">
              <w:rPr>
                <w:spacing w:val="-7"/>
                <w:sz w:val="24"/>
                <w:lang w:val="ru-RU"/>
              </w:rPr>
              <w:t xml:space="preserve"> </w:t>
            </w:r>
            <w:r w:rsidRPr="00EC7DA0">
              <w:rPr>
                <w:sz w:val="24"/>
                <w:lang w:val="ru-RU"/>
              </w:rPr>
              <w:t>менее</w:t>
            </w:r>
            <w:r w:rsidRPr="00EC7DA0">
              <w:rPr>
                <w:spacing w:val="-2"/>
                <w:sz w:val="24"/>
                <w:lang w:val="ru-RU"/>
              </w:rPr>
              <w:t xml:space="preserve"> </w:t>
            </w:r>
            <w:r w:rsidRPr="00EC7DA0">
              <w:rPr>
                <w:spacing w:val="-5"/>
                <w:sz w:val="24"/>
                <w:lang w:val="ru-RU"/>
              </w:rPr>
              <w:t>15</w:t>
            </w:r>
          </w:p>
        </w:tc>
        <w:tc>
          <w:tcPr>
            <w:tcW w:w="1080" w:type="dxa"/>
          </w:tcPr>
          <w:p w:rsidR="00E4184B" w:rsidRDefault="00EC7DA0">
            <w:pPr>
              <w:pStyle w:val="TableParagraph"/>
              <w:spacing w:line="258" w:lineRule="exact"/>
              <w:ind w:left="105"/>
              <w:rPr>
                <w:sz w:val="24"/>
              </w:rPr>
            </w:pPr>
            <w:r>
              <w:rPr>
                <w:spacing w:val="-5"/>
                <w:sz w:val="24"/>
              </w:rPr>
              <w:t>нет</w:t>
            </w:r>
          </w:p>
        </w:tc>
      </w:tr>
      <w:tr w:rsidR="00E4184B">
        <w:trPr>
          <w:trHeight w:val="551"/>
        </w:trPr>
        <w:tc>
          <w:tcPr>
            <w:tcW w:w="1013" w:type="dxa"/>
          </w:tcPr>
          <w:p w:rsidR="00E4184B" w:rsidRDefault="00EC7DA0">
            <w:pPr>
              <w:pStyle w:val="TableParagraph"/>
              <w:spacing w:line="268" w:lineRule="exact"/>
              <w:ind w:left="110"/>
              <w:rPr>
                <w:sz w:val="24"/>
              </w:rPr>
            </w:pPr>
            <w:r>
              <w:rPr>
                <w:spacing w:val="-4"/>
                <w:sz w:val="24"/>
              </w:rPr>
              <w:t>1.2.</w:t>
            </w:r>
          </w:p>
        </w:tc>
        <w:tc>
          <w:tcPr>
            <w:tcW w:w="7203" w:type="dxa"/>
          </w:tcPr>
          <w:p w:rsidR="00E4184B" w:rsidRPr="00EC7DA0" w:rsidRDefault="00EC7DA0">
            <w:pPr>
              <w:pStyle w:val="TableParagraph"/>
              <w:spacing w:line="268" w:lineRule="exact"/>
              <w:ind w:left="105"/>
              <w:rPr>
                <w:sz w:val="24"/>
                <w:lang w:val="ru-RU"/>
              </w:rPr>
            </w:pPr>
            <w:r w:rsidRPr="00EC7DA0">
              <w:rPr>
                <w:sz w:val="24"/>
                <w:lang w:val="ru-RU"/>
              </w:rPr>
              <w:t>с</w:t>
            </w:r>
            <w:r w:rsidRPr="00EC7DA0">
              <w:rPr>
                <w:spacing w:val="-4"/>
                <w:sz w:val="24"/>
                <w:lang w:val="ru-RU"/>
              </w:rPr>
              <w:t xml:space="preserve"> </w:t>
            </w:r>
            <w:r w:rsidRPr="00EC7DA0">
              <w:rPr>
                <w:sz w:val="24"/>
                <w:lang w:val="ru-RU"/>
              </w:rPr>
              <w:t>обеспечением</w:t>
            </w:r>
            <w:r w:rsidRPr="00EC7DA0">
              <w:rPr>
                <w:spacing w:val="-4"/>
                <w:sz w:val="24"/>
                <w:lang w:val="ru-RU"/>
              </w:rPr>
              <w:t xml:space="preserve"> </w:t>
            </w:r>
            <w:r w:rsidRPr="00EC7DA0">
              <w:rPr>
                <w:sz w:val="24"/>
                <w:lang w:val="ru-RU"/>
              </w:rPr>
              <w:t>возможности</w:t>
            </w:r>
            <w:r w:rsidRPr="00EC7DA0">
              <w:rPr>
                <w:spacing w:val="-3"/>
                <w:sz w:val="24"/>
                <w:lang w:val="ru-RU"/>
              </w:rPr>
              <w:t xml:space="preserve"> </w:t>
            </w:r>
            <w:r w:rsidRPr="00EC7DA0">
              <w:rPr>
                <w:sz w:val="24"/>
                <w:lang w:val="ru-RU"/>
              </w:rPr>
              <w:t>работы</w:t>
            </w:r>
            <w:r w:rsidRPr="00EC7DA0">
              <w:rPr>
                <w:spacing w:val="-4"/>
                <w:sz w:val="24"/>
                <w:lang w:val="ru-RU"/>
              </w:rPr>
              <w:t xml:space="preserve"> </w:t>
            </w:r>
            <w:r w:rsidRPr="00EC7DA0">
              <w:rPr>
                <w:sz w:val="24"/>
                <w:lang w:val="ru-RU"/>
              </w:rPr>
              <w:t>на</w:t>
            </w:r>
            <w:r w:rsidRPr="00EC7DA0">
              <w:rPr>
                <w:spacing w:val="-1"/>
                <w:sz w:val="24"/>
                <w:lang w:val="ru-RU"/>
              </w:rPr>
              <w:t xml:space="preserve"> </w:t>
            </w:r>
            <w:r w:rsidRPr="00EC7DA0">
              <w:rPr>
                <w:spacing w:val="-2"/>
                <w:sz w:val="24"/>
                <w:lang w:val="ru-RU"/>
              </w:rPr>
              <w:t>стационарных</w:t>
            </w:r>
          </w:p>
          <w:p w:rsidR="00E4184B" w:rsidRDefault="00EC7DA0">
            <w:pPr>
              <w:pStyle w:val="TableParagraph"/>
              <w:spacing w:before="2" w:line="261" w:lineRule="exact"/>
              <w:ind w:left="105"/>
              <w:rPr>
                <w:sz w:val="24"/>
              </w:rPr>
            </w:pPr>
            <w:r>
              <w:rPr>
                <w:sz w:val="24"/>
              </w:rPr>
              <w:t>компьютерах</w:t>
            </w:r>
            <w:r>
              <w:rPr>
                <w:spacing w:val="-8"/>
                <w:sz w:val="24"/>
              </w:rPr>
              <w:t xml:space="preserve"> </w:t>
            </w:r>
            <w:r>
              <w:rPr>
                <w:spacing w:val="-2"/>
                <w:sz w:val="24"/>
              </w:rPr>
              <w:t>библиотеки</w:t>
            </w:r>
          </w:p>
        </w:tc>
        <w:tc>
          <w:tcPr>
            <w:tcW w:w="1080" w:type="dxa"/>
          </w:tcPr>
          <w:p w:rsidR="00E4184B" w:rsidRDefault="00EC7DA0">
            <w:pPr>
              <w:pStyle w:val="TableParagraph"/>
              <w:spacing w:line="268" w:lineRule="exact"/>
              <w:ind w:left="105"/>
              <w:rPr>
                <w:sz w:val="24"/>
              </w:rPr>
            </w:pPr>
            <w:r>
              <w:rPr>
                <w:spacing w:val="-5"/>
                <w:sz w:val="24"/>
              </w:rPr>
              <w:t>нет</w:t>
            </w:r>
          </w:p>
        </w:tc>
      </w:tr>
      <w:tr w:rsidR="00E4184B">
        <w:trPr>
          <w:trHeight w:val="277"/>
        </w:trPr>
        <w:tc>
          <w:tcPr>
            <w:tcW w:w="1013" w:type="dxa"/>
          </w:tcPr>
          <w:p w:rsidR="00E4184B" w:rsidRDefault="00EC7DA0">
            <w:pPr>
              <w:pStyle w:val="TableParagraph"/>
              <w:spacing w:line="258" w:lineRule="exact"/>
              <w:ind w:left="110"/>
              <w:rPr>
                <w:sz w:val="24"/>
              </w:rPr>
            </w:pPr>
            <w:r>
              <w:rPr>
                <w:spacing w:val="-4"/>
                <w:sz w:val="24"/>
              </w:rPr>
              <w:t>1.3.</w:t>
            </w:r>
          </w:p>
        </w:tc>
        <w:tc>
          <w:tcPr>
            <w:tcW w:w="7203" w:type="dxa"/>
          </w:tcPr>
          <w:p w:rsidR="00E4184B" w:rsidRDefault="00EC7DA0">
            <w:pPr>
              <w:pStyle w:val="TableParagraph"/>
              <w:spacing w:line="258" w:lineRule="exact"/>
              <w:ind w:left="105"/>
              <w:rPr>
                <w:sz w:val="24"/>
              </w:rPr>
            </w:pPr>
            <w:r>
              <w:rPr>
                <w:sz w:val="24"/>
              </w:rPr>
              <w:t xml:space="preserve">имеется </w:t>
            </w:r>
            <w:r>
              <w:rPr>
                <w:spacing w:val="-2"/>
                <w:sz w:val="24"/>
              </w:rPr>
              <w:t>медиатека</w:t>
            </w:r>
          </w:p>
        </w:tc>
        <w:tc>
          <w:tcPr>
            <w:tcW w:w="1080" w:type="dxa"/>
          </w:tcPr>
          <w:p w:rsidR="00E4184B" w:rsidRDefault="00EC7DA0">
            <w:pPr>
              <w:pStyle w:val="TableParagraph"/>
              <w:spacing w:line="258" w:lineRule="exact"/>
              <w:ind w:left="105"/>
              <w:rPr>
                <w:sz w:val="24"/>
              </w:rPr>
            </w:pPr>
            <w:r>
              <w:rPr>
                <w:spacing w:val="-5"/>
                <w:sz w:val="24"/>
              </w:rPr>
              <w:t>нет</w:t>
            </w:r>
          </w:p>
        </w:tc>
      </w:tr>
      <w:tr w:rsidR="00E4184B">
        <w:trPr>
          <w:trHeight w:val="273"/>
        </w:trPr>
        <w:tc>
          <w:tcPr>
            <w:tcW w:w="1013" w:type="dxa"/>
          </w:tcPr>
          <w:p w:rsidR="00E4184B" w:rsidRDefault="00EC7DA0">
            <w:pPr>
              <w:pStyle w:val="TableParagraph"/>
              <w:spacing w:line="254" w:lineRule="exact"/>
              <w:ind w:left="110"/>
              <w:rPr>
                <w:sz w:val="24"/>
              </w:rPr>
            </w:pPr>
            <w:r>
              <w:rPr>
                <w:spacing w:val="-4"/>
                <w:sz w:val="24"/>
              </w:rPr>
              <w:t>1.4.</w:t>
            </w:r>
          </w:p>
        </w:tc>
        <w:tc>
          <w:tcPr>
            <w:tcW w:w="7203" w:type="dxa"/>
          </w:tcPr>
          <w:p w:rsidR="00E4184B" w:rsidRDefault="00EC7DA0">
            <w:pPr>
              <w:pStyle w:val="TableParagraph"/>
              <w:spacing w:line="254" w:lineRule="exact"/>
              <w:ind w:left="105"/>
              <w:rPr>
                <w:sz w:val="24"/>
              </w:rPr>
            </w:pPr>
            <w:r>
              <w:rPr>
                <w:sz w:val="24"/>
              </w:rPr>
              <w:t>имеются</w:t>
            </w:r>
            <w:r>
              <w:rPr>
                <w:spacing w:val="-2"/>
                <w:sz w:val="24"/>
              </w:rPr>
              <w:t xml:space="preserve"> </w:t>
            </w:r>
            <w:r>
              <w:rPr>
                <w:sz w:val="24"/>
              </w:rPr>
              <w:t xml:space="preserve">средства </w:t>
            </w:r>
            <w:r>
              <w:rPr>
                <w:spacing w:val="-2"/>
                <w:sz w:val="24"/>
              </w:rPr>
              <w:t>сканирования</w:t>
            </w:r>
          </w:p>
        </w:tc>
        <w:tc>
          <w:tcPr>
            <w:tcW w:w="1080" w:type="dxa"/>
          </w:tcPr>
          <w:p w:rsidR="00E4184B" w:rsidRDefault="00EC7DA0">
            <w:pPr>
              <w:pStyle w:val="TableParagraph"/>
              <w:spacing w:line="254" w:lineRule="exact"/>
              <w:ind w:left="105"/>
              <w:rPr>
                <w:sz w:val="24"/>
              </w:rPr>
            </w:pPr>
            <w:r>
              <w:rPr>
                <w:spacing w:val="-5"/>
                <w:sz w:val="24"/>
              </w:rPr>
              <w:t>Да</w:t>
            </w:r>
          </w:p>
        </w:tc>
      </w:tr>
      <w:tr w:rsidR="00E4184B">
        <w:trPr>
          <w:trHeight w:val="278"/>
        </w:trPr>
        <w:tc>
          <w:tcPr>
            <w:tcW w:w="1013" w:type="dxa"/>
          </w:tcPr>
          <w:p w:rsidR="00E4184B" w:rsidRDefault="00EC7DA0">
            <w:pPr>
              <w:pStyle w:val="TableParagraph"/>
              <w:spacing w:line="258" w:lineRule="exact"/>
              <w:ind w:left="110"/>
              <w:rPr>
                <w:sz w:val="24"/>
              </w:rPr>
            </w:pPr>
            <w:r>
              <w:rPr>
                <w:spacing w:val="-4"/>
                <w:sz w:val="24"/>
              </w:rPr>
              <w:t>1.5.</w:t>
            </w:r>
          </w:p>
        </w:tc>
        <w:tc>
          <w:tcPr>
            <w:tcW w:w="7203" w:type="dxa"/>
          </w:tcPr>
          <w:p w:rsidR="00E4184B" w:rsidRDefault="00EC7DA0">
            <w:pPr>
              <w:pStyle w:val="TableParagraph"/>
              <w:spacing w:line="258" w:lineRule="exact"/>
              <w:ind w:left="105"/>
              <w:rPr>
                <w:sz w:val="24"/>
              </w:rPr>
            </w:pPr>
            <w:r>
              <w:rPr>
                <w:sz w:val="24"/>
              </w:rPr>
              <w:t>обеспечен</w:t>
            </w:r>
            <w:r>
              <w:rPr>
                <w:spacing w:val="1"/>
                <w:sz w:val="24"/>
              </w:rPr>
              <w:t xml:space="preserve"> </w:t>
            </w:r>
            <w:r>
              <w:rPr>
                <w:sz w:val="24"/>
              </w:rPr>
              <w:t>выход</w:t>
            </w:r>
            <w:r>
              <w:rPr>
                <w:spacing w:val="-5"/>
                <w:sz w:val="24"/>
              </w:rPr>
              <w:t xml:space="preserve"> </w:t>
            </w:r>
            <w:r>
              <w:rPr>
                <w:sz w:val="24"/>
              </w:rPr>
              <w:t>в</w:t>
            </w:r>
            <w:r>
              <w:rPr>
                <w:spacing w:val="2"/>
                <w:sz w:val="24"/>
              </w:rPr>
              <w:t xml:space="preserve"> </w:t>
            </w:r>
            <w:r>
              <w:rPr>
                <w:spacing w:val="-2"/>
                <w:sz w:val="24"/>
              </w:rPr>
              <w:t>Интернет</w:t>
            </w:r>
          </w:p>
        </w:tc>
        <w:tc>
          <w:tcPr>
            <w:tcW w:w="1080" w:type="dxa"/>
          </w:tcPr>
          <w:p w:rsidR="00E4184B" w:rsidRDefault="00EC7DA0">
            <w:pPr>
              <w:pStyle w:val="TableParagraph"/>
              <w:spacing w:line="258" w:lineRule="exact"/>
              <w:ind w:left="105"/>
              <w:rPr>
                <w:sz w:val="24"/>
              </w:rPr>
            </w:pPr>
            <w:r>
              <w:rPr>
                <w:spacing w:val="-5"/>
                <w:sz w:val="24"/>
              </w:rPr>
              <w:t>Да</w:t>
            </w:r>
          </w:p>
        </w:tc>
      </w:tr>
      <w:tr w:rsidR="00E4184B">
        <w:trPr>
          <w:trHeight w:val="273"/>
        </w:trPr>
        <w:tc>
          <w:tcPr>
            <w:tcW w:w="1013" w:type="dxa"/>
          </w:tcPr>
          <w:p w:rsidR="00E4184B" w:rsidRDefault="00EC7DA0">
            <w:pPr>
              <w:pStyle w:val="TableParagraph"/>
              <w:spacing w:line="253" w:lineRule="exact"/>
              <w:ind w:left="110"/>
              <w:rPr>
                <w:sz w:val="24"/>
              </w:rPr>
            </w:pPr>
            <w:r>
              <w:rPr>
                <w:spacing w:val="-4"/>
                <w:sz w:val="24"/>
              </w:rPr>
              <w:t>1.6.</w:t>
            </w:r>
          </w:p>
        </w:tc>
        <w:tc>
          <w:tcPr>
            <w:tcW w:w="7203" w:type="dxa"/>
          </w:tcPr>
          <w:p w:rsidR="00E4184B" w:rsidRDefault="00EC7DA0">
            <w:pPr>
              <w:pStyle w:val="TableParagraph"/>
              <w:spacing w:line="253" w:lineRule="exact"/>
              <w:ind w:left="105"/>
              <w:rPr>
                <w:sz w:val="24"/>
              </w:rPr>
            </w:pPr>
            <w:r>
              <w:rPr>
                <w:sz w:val="24"/>
              </w:rPr>
              <w:t>обеспечены</w:t>
            </w:r>
            <w:r>
              <w:rPr>
                <w:spacing w:val="-5"/>
                <w:sz w:val="24"/>
              </w:rPr>
              <w:t xml:space="preserve"> </w:t>
            </w:r>
            <w:r>
              <w:rPr>
                <w:sz w:val="24"/>
              </w:rPr>
              <w:t>копирование</w:t>
            </w:r>
            <w:r>
              <w:rPr>
                <w:spacing w:val="-7"/>
                <w:sz w:val="24"/>
              </w:rPr>
              <w:t xml:space="preserve"> </w:t>
            </w:r>
            <w:r>
              <w:rPr>
                <w:sz w:val="24"/>
              </w:rPr>
              <w:t>бумажных</w:t>
            </w:r>
            <w:r>
              <w:rPr>
                <w:spacing w:val="-10"/>
                <w:sz w:val="24"/>
              </w:rPr>
              <w:t xml:space="preserve"> </w:t>
            </w:r>
            <w:r>
              <w:rPr>
                <w:spacing w:val="-2"/>
                <w:sz w:val="24"/>
              </w:rPr>
              <w:t>материалов</w:t>
            </w:r>
          </w:p>
        </w:tc>
        <w:tc>
          <w:tcPr>
            <w:tcW w:w="1080" w:type="dxa"/>
          </w:tcPr>
          <w:p w:rsidR="00E4184B" w:rsidRDefault="00EC7DA0">
            <w:pPr>
              <w:pStyle w:val="TableParagraph"/>
              <w:spacing w:line="253" w:lineRule="exact"/>
              <w:ind w:left="105"/>
              <w:rPr>
                <w:sz w:val="24"/>
              </w:rPr>
            </w:pPr>
            <w:r>
              <w:rPr>
                <w:spacing w:val="-5"/>
                <w:sz w:val="24"/>
              </w:rPr>
              <w:t>Да</w:t>
            </w:r>
          </w:p>
        </w:tc>
      </w:tr>
      <w:tr w:rsidR="00E4184B">
        <w:trPr>
          <w:trHeight w:val="830"/>
        </w:trPr>
        <w:tc>
          <w:tcPr>
            <w:tcW w:w="1013" w:type="dxa"/>
          </w:tcPr>
          <w:p w:rsidR="00E4184B" w:rsidRDefault="00EC7DA0">
            <w:pPr>
              <w:pStyle w:val="TableParagraph"/>
              <w:spacing w:line="268" w:lineRule="exact"/>
              <w:ind w:left="110"/>
              <w:rPr>
                <w:sz w:val="24"/>
              </w:rPr>
            </w:pPr>
            <w:r>
              <w:rPr>
                <w:spacing w:val="-4"/>
                <w:sz w:val="24"/>
              </w:rPr>
              <w:t>1.7.</w:t>
            </w:r>
          </w:p>
        </w:tc>
        <w:tc>
          <w:tcPr>
            <w:tcW w:w="7203" w:type="dxa"/>
          </w:tcPr>
          <w:p w:rsidR="00E4184B" w:rsidRPr="00EC7DA0" w:rsidRDefault="00EC7DA0">
            <w:pPr>
              <w:pStyle w:val="TableParagraph"/>
              <w:spacing w:line="268" w:lineRule="exact"/>
              <w:ind w:left="105"/>
              <w:rPr>
                <w:sz w:val="24"/>
                <w:lang w:val="ru-RU"/>
              </w:rPr>
            </w:pPr>
            <w:r w:rsidRPr="00EC7DA0">
              <w:rPr>
                <w:sz w:val="24"/>
                <w:lang w:val="ru-RU"/>
              </w:rPr>
              <w:t>укомплектованность</w:t>
            </w:r>
            <w:r w:rsidRPr="00EC7DA0">
              <w:rPr>
                <w:spacing w:val="49"/>
                <w:sz w:val="24"/>
                <w:lang w:val="ru-RU"/>
              </w:rPr>
              <w:t xml:space="preserve"> </w:t>
            </w:r>
            <w:r w:rsidRPr="00EC7DA0">
              <w:rPr>
                <w:sz w:val="24"/>
                <w:lang w:val="ru-RU"/>
              </w:rPr>
              <w:t>библиотеки</w:t>
            </w:r>
            <w:r w:rsidRPr="00EC7DA0">
              <w:rPr>
                <w:spacing w:val="50"/>
                <w:sz w:val="24"/>
                <w:lang w:val="ru-RU"/>
              </w:rPr>
              <w:t xml:space="preserve"> </w:t>
            </w:r>
            <w:r w:rsidRPr="00EC7DA0">
              <w:rPr>
                <w:sz w:val="24"/>
                <w:lang w:val="ru-RU"/>
              </w:rPr>
              <w:t>ОУ</w:t>
            </w:r>
            <w:r w:rsidRPr="00EC7DA0">
              <w:rPr>
                <w:spacing w:val="48"/>
                <w:sz w:val="24"/>
                <w:lang w:val="ru-RU"/>
              </w:rPr>
              <w:t xml:space="preserve"> </w:t>
            </w:r>
            <w:r w:rsidRPr="00EC7DA0">
              <w:rPr>
                <w:sz w:val="24"/>
                <w:lang w:val="ru-RU"/>
              </w:rPr>
              <w:t>печатными</w:t>
            </w:r>
            <w:r w:rsidRPr="00EC7DA0">
              <w:rPr>
                <w:spacing w:val="50"/>
                <w:sz w:val="24"/>
                <w:lang w:val="ru-RU"/>
              </w:rPr>
              <w:t xml:space="preserve"> </w:t>
            </w:r>
            <w:r w:rsidRPr="00EC7DA0">
              <w:rPr>
                <w:sz w:val="24"/>
                <w:lang w:val="ru-RU"/>
              </w:rPr>
              <w:t>и</w:t>
            </w:r>
            <w:r w:rsidRPr="00EC7DA0">
              <w:rPr>
                <w:spacing w:val="47"/>
                <w:sz w:val="24"/>
                <w:lang w:val="ru-RU"/>
              </w:rPr>
              <w:t xml:space="preserve"> </w:t>
            </w:r>
            <w:r w:rsidRPr="00EC7DA0">
              <w:rPr>
                <w:spacing w:val="-2"/>
                <w:sz w:val="24"/>
                <w:lang w:val="ru-RU"/>
              </w:rPr>
              <w:t>электронными</w:t>
            </w:r>
          </w:p>
          <w:p w:rsidR="00E4184B" w:rsidRPr="00EC7DA0" w:rsidRDefault="00EC7DA0">
            <w:pPr>
              <w:pStyle w:val="TableParagraph"/>
              <w:tabs>
                <w:tab w:val="left" w:pos="2273"/>
                <w:tab w:val="left" w:pos="3587"/>
                <w:tab w:val="left" w:pos="4095"/>
                <w:tab w:val="left" w:pos="4824"/>
                <w:tab w:val="left" w:pos="5985"/>
              </w:tabs>
              <w:spacing w:line="274" w:lineRule="exact"/>
              <w:ind w:left="105" w:right="108"/>
              <w:rPr>
                <w:sz w:val="24"/>
                <w:lang w:val="ru-RU"/>
              </w:rPr>
            </w:pPr>
            <w:r w:rsidRPr="00EC7DA0">
              <w:rPr>
                <w:spacing w:val="-2"/>
                <w:sz w:val="24"/>
                <w:lang w:val="ru-RU"/>
              </w:rPr>
              <w:t>образовательными</w:t>
            </w:r>
            <w:r w:rsidRPr="00EC7DA0">
              <w:rPr>
                <w:sz w:val="24"/>
                <w:lang w:val="ru-RU"/>
              </w:rPr>
              <w:tab/>
            </w:r>
            <w:r w:rsidRPr="00EC7DA0">
              <w:rPr>
                <w:spacing w:val="-2"/>
                <w:sz w:val="24"/>
                <w:lang w:val="ru-RU"/>
              </w:rPr>
              <w:t>ресурсами</w:t>
            </w:r>
            <w:r w:rsidRPr="00EC7DA0">
              <w:rPr>
                <w:sz w:val="24"/>
                <w:lang w:val="ru-RU"/>
              </w:rPr>
              <w:tab/>
            </w:r>
            <w:r w:rsidRPr="00EC7DA0">
              <w:rPr>
                <w:spacing w:val="-6"/>
                <w:sz w:val="24"/>
                <w:lang w:val="ru-RU"/>
              </w:rPr>
              <w:t>по</w:t>
            </w:r>
            <w:r w:rsidRPr="00EC7DA0">
              <w:rPr>
                <w:sz w:val="24"/>
                <w:lang w:val="ru-RU"/>
              </w:rPr>
              <w:tab/>
            </w:r>
            <w:r w:rsidRPr="00EC7DA0">
              <w:rPr>
                <w:spacing w:val="-4"/>
                <w:sz w:val="24"/>
                <w:lang w:val="ru-RU"/>
              </w:rPr>
              <w:t>всем</w:t>
            </w:r>
            <w:r w:rsidRPr="00EC7DA0">
              <w:rPr>
                <w:sz w:val="24"/>
                <w:lang w:val="ru-RU"/>
              </w:rPr>
              <w:tab/>
            </w:r>
            <w:r w:rsidRPr="00EC7DA0">
              <w:rPr>
                <w:spacing w:val="-2"/>
                <w:sz w:val="24"/>
                <w:lang w:val="ru-RU"/>
              </w:rPr>
              <w:t>учебным</w:t>
            </w:r>
            <w:r w:rsidRPr="00EC7DA0">
              <w:rPr>
                <w:sz w:val="24"/>
                <w:lang w:val="ru-RU"/>
              </w:rPr>
              <w:tab/>
            </w:r>
            <w:r w:rsidRPr="00EC7DA0">
              <w:rPr>
                <w:spacing w:val="-2"/>
                <w:sz w:val="24"/>
                <w:lang w:val="ru-RU"/>
              </w:rPr>
              <w:t xml:space="preserve">предметам </w:t>
            </w:r>
            <w:r w:rsidRPr="00EC7DA0">
              <w:rPr>
                <w:sz w:val="24"/>
                <w:lang w:val="ru-RU"/>
              </w:rPr>
              <w:t>учебного плана ООП ООО</w:t>
            </w:r>
          </w:p>
        </w:tc>
        <w:tc>
          <w:tcPr>
            <w:tcW w:w="1080" w:type="dxa"/>
          </w:tcPr>
          <w:p w:rsidR="00E4184B" w:rsidRDefault="00EC7DA0">
            <w:pPr>
              <w:pStyle w:val="TableParagraph"/>
              <w:spacing w:line="268" w:lineRule="exact"/>
              <w:ind w:left="105"/>
              <w:rPr>
                <w:sz w:val="24"/>
              </w:rPr>
            </w:pPr>
            <w:r>
              <w:rPr>
                <w:spacing w:val="-5"/>
                <w:sz w:val="24"/>
              </w:rPr>
              <w:t>Да</w:t>
            </w:r>
          </w:p>
        </w:tc>
      </w:tr>
      <w:tr w:rsidR="00E4184B" w:rsidRPr="005E0866">
        <w:trPr>
          <w:trHeight w:val="830"/>
        </w:trPr>
        <w:tc>
          <w:tcPr>
            <w:tcW w:w="1013" w:type="dxa"/>
          </w:tcPr>
          <w:p w:rsidR="00E4184B" w:rsidRDefault="00EC7DA0">
            <w:pPr>
              <w:pStyle w:val="TableParagraph"/>
              <w:spacing w:line="268" w:lineRule="exact"/>
              <w:ind w:left="110"/>
              <w:rPr>
                <w:sz w:val="24"/>
              </w:rPr>
            </w:pPr>
            <w:r>
              <w:rPr>
                <w:spacing w:val="-5"/>
                <w:sz w:val="24"/>
              </w:rPr>
              <w:t>2.</w:t>
            </w:r>
          </w:p>
        </w:tc>
        <w:tc>
          <w:tcPr>
            <w:tcW w:w="7203" w:type="dxa"/>
          </w:tcPr>
          <w:p w:rsidR="00E4184B" w:rsidRPr="00EC7DA0" w:rsidRDefault="00EC7DA0">
            <w:pPr>
              <w:pStyle w:val="TableParagraph"/>
              <w:tabs>
                <w:tab w:val="left" w:pos="528"/>
                <w:tab w:val="left" w:pos="1760"/>
                <w:tab w:val="left" w:pos="2667"/>
                <w:tab w:val="left" w:pos="4359"/>
                <w:tab w:val="left" w:pos="5688"/>
              </w:tabs>
              <w:spacing w:line="268" w:lineRule="exact"/>
              <w:ind w:left="105"/>
              <w:rPr>
                <w:sz w:val="24"/>
                <w:lang w:val="ru-RU"/>
              </w:rPr>
            </w:pPr>
            <w:r w:rsidRPr="00EC7DA0">
              <w:rPr>
                <w:spacing w:val="-10"/>
                <w:sz w:val="24"/>
                <w:lang w:val="ru-RU"/>
              </w:rPr>
              <w:t>В</w:t>
            </w:r>
            <w:r w:rsidRPr="00EC7DA0">
              <w:rPr>
                <w:sz w:val="24"/>
                <w:lang w:val="ru-RU"/>
              </w:rPr>
              <w:tab/>
            </w:r>
            <w:r w:rsidRPr="00EC7DA0">
              <w:rPr>
                <w:spacing w:val="-2"/>
                <w:sz w:val="24"/>
                <w:lang w:val="ru-RU"/>
              </w:rPr>
              <w:t>основной</w:t>
            </w:r>
            <w:r w:rsidRPr="00EC7DA0">
              <w:rPr>
                <w:sz w:val="24"/>
                <w:lang w:val="ru-RU"/>
              </w:rPr>
              <w:tab/>
            </w:r>
            <w:r w:rsidRPr="00EC7DA0">
              <w:rPr>
                <w:spacing w:val="-4"/>
                <w:sz w:val="24"/>
                <w:lang w:val="ru-RU"/>
              </w:rPr>
              <w:t>школе</w:t>
            </w:r>
            <w:r w:rsidRPr="00EC7DA0">
              <w:rPr>
                <w:sz w:val="24"/>
                <w:lang w:val="ru-RU"/>
              </w:rPr>
              <w:tab/>
            </w:r>
            <w:r w:rsidRPr="00EC7DA0">
              <w:rPr>
                <w:spacing w:val="-2"/>
                <w:sz w:val="24"/>
                <w:lang w:val="ru-RU"/>
              </w:rPr>
              <w:t>организованы</w:t>
            </w:r>
            <w:r w:rsidRPr="00EC7DA0">
              <w:rPr>
                <w:sz w:val="24"/>
                <w:lang w:val="ru-RU"/>
              </w:rPr>
              <w:tab/>
            </w:r>
            <w:r w:rsidRPr="00EC7DA0">
              <w:rPr>
                <w:spacing w:val="-2"/>
                <w:sz w:val="24"/>
                <w:lang w:val="ru-RU"/>
              </w:rPr>
              <w:t>постоянно</w:t>
            </w:r>
            <w:r w:rsidRPr="00EC7DA0">
              <w:rPr>
                <w:sz w:val="24"/>
                <w:lang w:val="ru-RU"/>
              </w:rPr>
              <w:tab/>
            </w:r>
            <w:r w:rsidRPr="00EC7DA0">
              <w:rPr>
                <w:spacing w:val="-2"/>
                <w:sz w:val="24"/>
                <w:lang w:val="ru-RU"/>
              </w:rPr>
              <w:t>действующие</w:t>
            </w:r>
          </w:p>
          <w:p w:rsidR="00E4184B" w:rsidRPr="00EC7DA0" w:rsidRDefault="00EC7DA0">
            <w:pPr>
              <w:pStyle w:val="TableParagraph"/>
              <w:spacing w:line="274" w:lineRule="exact"/>
              <w:ind w:left="105"/>
              <w:rPr>
                <w:sz w:val="24"/>
                <w:lang w:val="ru-RU"/>
              </w:rPr>
            </w:pPr>
            <w:r w:rsidRPr="00EC7DA0">
              <w:rPr>
                <w:sz w:val="24"/>
                <w:lang w:val="ru-RU"/>
              </w:rPr>
              <w:t>площадки для свободного самовыражения учащихся (более 30%</w:t>
            </w:r>
            <w:r w:rsidRPr="00EC7DA0">
              <w:rPr>
                <w:spacing w:val="-2"/>
                <w:sz w:val="24"/>
                <w:lang w:val="ru-RU"/>
              </w:rPr>
              <w:t xml:space="preserve"> </w:t>
            </w:r>
            <w:r w:rsidRPr="00EC7DA0">
              <w:rPr>
                <w:sz w:val="24"/>
                <w:lang w:val="ru-RU"/>
              </w:rPr>
              <w:t>от заданного) в том числе:</w:t>
            </w:r>
          </w:p>
        </w:tc>
        <w:tc>
          <w:tcPr>
            <w:tcW w:w="1080" w:type="dxa"/>
          </w:tcPr>
          <w:p w:rsidR="00E4184B" w:rsidRPr="00EC7DA0" w:rsidRDefault="00E4184B">
            <w:pPr>
              <w:pStyle w:val="TableParagraph"/>
              <w:rPr>
                <w:sz w:val="24"/>
                <w:lang w:val="ru-RU"/>
              </w:rPr>
            </w:pPr>
          </w:p>
        </w:tc>
      </w:tr>
      <w:tr w:rsidR="00E4184B">
        <w:trPr>
          <w:trHeight w:val="273"/>
        </w:trPr>
        <w:tc>
          <w:tcPr>
            <w:tcW w:w="1013" w:type="dxa"/>
          </w:tcPr>
          <w:p w:rsidR="00E4184B" w:rsidRDefault="00EC7DA0">
            <w:pPr>
              <w:pStyle w:val="TableParagraph"/>
              <w:spacing w:line="253" w:lineRule="exact"/>
              <w:ind w:left="110"/>
              <w:rPr>
                <w:sz w:val="24"/>
              </w:rPr>
            </w:pPr>
            <w:r>
              <w:rPr>
                <w:spacing w:val="-4"/>
                <w:sz w:val="24"/>
              </w:rPr>
              <w:t>2.1.</w:t>
            </w:r>
          </w:p>
        </w:tc>
        <w:tc>
          <w:tcPr>
            <w:tcW w:w="7203" w:type="dxa"/>
          </w:tcPr>
          <w:p w:rsidR="00E4184B" w:rsidRDefault="00EC7DA0">
            <w:pPr>
              <w:pStyle w:val="TableParagraph"/>
              <w:spacing w:line="253" w:lineRule="exact"/>
              <w:ind w:left="105"/>
              <w:rPr>
                <w:sz w:val="24"/>
              </w:rPr>
            </w:pPr>
            <w:r>
              <w:rPr>
                <w:spacing w:val="-4"/>
                <w:sz w:val="24"/>
              </w:rPr>
              <w:t>Театр</w:t>
            </w:r>
          </w:p>
        </w:tc>
        <w:tc>
          <w:tcPr>
            <w:tcW w:w="1080" w:type="dxa"/>
          </w:tcPr>
          <w:p w:rsidR="00E4184B" w:rsidRDefault="00EC7DA0">
            <w:pPr>
              <w:pStyle w:val="TableParagraph"/>
              <w:spacing w:line="253" w:lineRule="exact"/>
              <w:ind w:left="105"/>
              <w:rPr>
                <w:sz w:val="24"/>
              </w:rPr>
            </w:pPr>
            <w:r>
              <w:rPr>
                <w:spacing w:val="-5"/>
                <w:sz w:val="24"/>
              </w:rPr>
              <w:t>нет</w:t>
            </w:r>
          </w:p>
        </w:tc>
      </w:tr>
      <w:tr w:rsidR="00E4184B">
        <w:trPr>
          <w:trHeight w:val="277"/>
        </w:trPr>
        <w:tc>
          <w:tcPr>
            <w:tcW w:w="1013" w:type="dxa"/>
          </w:tcPr>
          <w:p w:rsidR="00E4184B" w:rsidRDefault="00EC7DA0">
            <w:pPr>
              <w:pStyle w:val="TableParagraph"/>
              <w:spacing w:line="258" w:lineRule="exact"/>
              <w:ind w:left="110"/>
              <w:rPr>
                <w:sz w:val="24"/>
              </w:rPr>
            </w:pPr>
            <w:r>
              <w:rPr>
                <w:spacing w:val="-4"/>
                <w:sz w:val="24"/>
              </w:rPr>
              <w:t>2.2.</w:t>
            </w:r>
          </w:p>
        </w:tc>
        <w:tc>
          <w:tcPr>
            <w:tcW w:w="7203" w:type="dxa"/>
          </w:tcPr>
          <w:p w:rsidR="00E4184B" w:rsidRDefault="00EC7DA0">
            <w:pPr>
              <w:pStyle w:val="TableParagraph"/>
              <w:spacing w:line="258" w:lineRule="exact"/>
              <w:ind w:left="105"/>
              <w:rPr>
                <w:sz w:val="24"/>
              </w:rPr>
            </w:pPr>
            <w:r>
              <w:rPr>
                <w:sz w:val="24"/>
              </w:rPr>
              <w:t>Газета,</w:t>
            </w:r>
            <w:r>
              <w:rPr>
                <w:spacing w:val="-3"/>
                <w:sz w:val="24"/>
              </w:rPr>
              <w:t xml:space="preserve"> </w:t>
            </w:r>
            <w:r>
              <w:rPr>
                <w:spacing w:val="-2"/>
                <w:sz w:val="24"/>
              </w:rPr>
              <w:t>журнал</w:t>
            </w:r>
          </w:p>
        </w:tc>
        <w:tc>
          <w:tcPr>
            <w:tcW w:w="1080" w:type="dxa"/>
          </w:tcPr>
          <w:p w:rsidR="00E4184B" w:rsidRDefault="00EC7DA0">
            <w:pPr>
              <w:pStyle w:val="TableParagraph"/>
              <w:spacing w:line="258" w:lineRule="exact"/>
              <w:ind w:left="105"/>
              <w:rPr>
                <w:sz w:val="24"/>
              </w:rPr>
            </w:pPr>
            <w:r>
              <w:rPr>
                <w:spacing w:val="-5"/>
                <w:sz w:val="24"/>
              </w:rPr>
              <w:t>нет</w:t>
            </w:r>
          </w:p>
        </w:tc>
      </w:tr>
      <w:tr w:rsidR="00E4184B">
        <w:trPr>
          <w:trHeight w:val="273"/>
        </w:trPr>
        <w:tc>
          <w:tcPr>
            <w:tcW w:w="1013" w:type="dxa"/>
          </w:tcPr>
          <w:p w:rsidR="00E4184B" w:rsidRDefault="00EC7DA0">
            <w:pPr>
              <w:pStyle w:val="TableParagraph"/>
              <w:spacing w:line="253" w:lineRule="exact"/>
              <w:ind w:left="110"/>
              <w:rPr>
                <w:sz w:val="24"/>
              </w:rPr>
            </w:pPr>
            <w:r>
              <w:rPr>
                <w:spacing w:val="-4"/>
                <w:sz w:val="24"/>
              </w:rPr>
              <w:t>2.3.</w:t>
            </w:r>
          </w:p>
        </w:tc>
        <w:tc>
          <w:tcPr>
            <w:tcW w:w="7203" w:type="dxa"/>
          </w:tcPr>
          <w:p w:rsidR="00E4184B" w:rsidRPr="00EC7DA0" w:rsidRDefault="00EC7DA0">
            <w:pPr>
              <w:pStyle w:val="TableParagraph"/>
              <w:spacing w:line="253" w:lineRule="exact"/>
              <w:ind w:left="105"/>
              <w:rPr>
                <w:sz w:val="24"/>
                <w:lang w:val="ru-RU"/>
              </w:rPr>
            </w:pPr>
            <w:r w:rsidRPr="00EC7DA0">
              <w:rPr>
                <w:sz w:val="24"/>
                <w:lang w:val="ru-RU"/>
              </w:rPr>
              <w:t>Сайт</w:t>
            </w:r>
            <w:r w:rsidRPr="00EC7DA0">
              <w:rPr>
                <w:spacing w:val="-1"/>
                <w:sz w:val="24"/>
                <w:lang w:val="ru-RU"/>
              </w:rPr>
              <w:t xml:space="preserve"> </w:t>
            </w:r>
            <w:r w:rsidRPr="00EC7DA0">
              <w:rPr>
                <w:sz w:val="24"/>
                <w:lang w:val="ru-RU"/>
              </w:rPr>
              <w:t>ОУ,</w:t>
            </w:r>
            <w:r w:rsidRPr="00EC7DA0">
              <w:rPr>
                <w:spacing w:val="-3"/>
                <w:sz w:val="24"/>
                <w:lang w:val="ru-RU"/>
              </w:rPr>
              <w:t xml:space="preserve"> </w:t>
            </w:r>
            <w:r w:rsidRPr="00EC7DA0">
              <w:rPr>
                <w:sz w:val="24"/>
                <w:lang w:val="ru-RU"/>
              </w:rPr>
              <w:t>обновляемый</w:t>
            </w:r>
            <w:r w:rsidRPr="00EC7DA0">
              <w:rPr>
                <w:spacing w:val="-4"/>
                <w:sz w:val="24"/>
                <w:lang w:val="ru-RU"/>
              </w:rPr>
              <w:t xml:space="preserve"> </w:t>
            </w:r>
            <w:r w:rsidRPr="00EC7DA0">
              <w:rPr>
                <w:sz w:val="24"/>
                <w:lang w:val="ru-RU"/>
              </w:rPr>
              <w:t>не</w:t>
            </w:r>
            <w:r w:rsidRPr="00EC7DA0">
              <w:rPr>
                <w:spacing w:val="-1"/>
                <w:sz w:val="24"/>
                <w:lang w:val="ru-RU"/>
              </w:rPr>
              <w:t xml:space="preserve"> </w:t>
            </w:r>
            <w:r w:rsidRPr="00EC7DA0">
              <w:rPr>
                <w:sz w:val="24"/>
                <w:lang w:val="ru-RU"/>
              </w:rPr>
              <w:t>реже</w:t>
            </w:r>
            <w:r w:rsidRPr="00EC7DA0">
              <w:rPr>
                <w:spacing w:val="-6"/>
                <w:sz w:val="24"/>
                <w:lang w:val="ru-RU"/>
              </w:rPr>
              <w:t xml:space="preserve"> </w:t>
            </w:r>
            <w:r w:rsidRPr="00EC7DA0">
              <w:rPr>
                <w:sz w:val="24"/>
                <w:lang w:val="ru-RU"/>
              </w:rPr>
              <w:t>двух</w:t>
            </w:r>
            <w:r w:rsidRPr="00EC7DA0">
              <w:rPr>
                <w:spacing w:val="-5"/>
                <w:sz w:val="24"/>
                <w:lang w:val="ru-RU"/>
              </w:rPr>
              <w:t xml:space="preserve"> </w:t>
            </w:r>
            <w:r w:rsidRPr="00EC7DA0">
              <w:rPr>
                <w:sz w:val="24"/>
                <w:lang w:val="ru-RU"/>
              </w:rPr>
              <w:t>раз</w:t>
            </w:r>
            <w:r w:rsidRPr="00EC7DA0">
              <w:rPr>
                <w:spacing w:val="1"/>
                <w:sz w:val="24"/>
                <w:lang w:val="ru-RU"/>
              </w:rPr>
              <w:t xml:space="preserve"> </w:t>
            </w:r>
            <w:r w:rsidRPr="00EC7DA0">
              <w:rPr>
                <w:sz w:val="24"/>
                <w:lang w:val="ru-RU"/>
              </w:rPr>
              <w:t>в</w:t>
            </w:r>
            <w:r w:rsidRPr="00EC7DA0">
              <w:rPr>
                <w:spacing w:val="1"/>
                <w:sz w:val="24"/>
                <w:lang w:val="ru-RU"/>
              </w:rPr>
              <w:t xml:space="preserve"> </w:t>
            </w:r>
            <w:r w:rsidRPr="00EC7DA0">
              <w:rPr>
                <w:spacing w:val="-4"/>
                <w:sz w:val="24"/>
                <w:lang w:val="ru-RU"/>
              </w:rPr>
              <w:t>месяц</w:t>
            </w:r>
          </w:p>
        </w:tc>
        <w:tc>
          <w:tcPr>
            <w:tcW w:w="1080" w:type="dxa"/>
          </w:tcPr>
          <w:p w:rsidR="00E4184B" w:rsidRDefault="00EC7DA0">
            <w:pPr>
              <w:pStyle w:val="TableParagraph"/>
              <w:spacing w:line="253" w:lineRule="exact"/>
              <w:ind w:left="105"/>
              <w:rPr>
                <w:sz w:val="24"/>
              </w:rPr>
            </w:pPr>
            <w:r>
              <w:rPr>
                <w:spacing w:val="-5"/>
                <w:sz w:val="24"/>
              </w:rPr>
              <w:t>Да</w:t>
            </w:r>
          </w:p>
        </w:tc>
      </w:tr>
      <w:tr w:rsidR="00E4184B">
        <w:trPr>
          <w:trHeight w:val="278"/>
        </w:trPr>
        <w:tc>
          <w:tcPr>
            <w:tcW w:w="1013" w:type="dxa"/>
          </w:tcPr>
          <w:p w:rsidR="00E4184B" w:rsidRDefault="00EC7DA0">
            <w:pPr>
              <w:pStyle w:val="TableParagraph"/>
              <w:spacing w:line="258" w:lineRule="exact"/>
              <w:ind w:left="110"/>
              <w:rPr>
                <w:sz w:val="24"/>
              </w:rPr>
            </w:pPr>
            <w:r>
              <w:rPr>
                <w:spacing w:val="-4"/>
                <w:sz w:val="24"/>
              </w:rPr>
              <w:t>2.4.</w:t>
            </w:r>
          </w:p>
        </w:tc>
        <w:tc>
          <w:tcPr>
            <w:tcW w:w="7203" w:type="dxa"/>
          </w:tcPr>
          <w:p w:rsidR="00E4184B" w:rsidRPr="00EC7DA0" w:rsidRDefault="00EC7DA0">
            <w:pPr>
              <w:pStyle w:val="TableParagraph"/>
              <w:spacing w:line="258" w:lineRule="exact"/>
              <w:ind w:left="105"/>
              <w:rPr>
                <w:sz w:val="24"/>
                <w:lang w:val="ru-RU"/>
              </w:rPr>
            </w:pPr>
            <w:r w:rsidRPr="00EC7DA0">
              <w:rPr>
                <w:sz w:val="24"/>
                <w:lang w:val="ru-RU"/>
              </w:rPr>
              <w:t>Блог</w:t>
            </w:r>
            <w:r w:rsidRPr="00EC7DA0">
              <w:rPr>
                <w:spacing w:val="2"/>
                <w:sz w:val="24"/>
                <w:lang w:val="ru-RU"/>
              </w:rPr>
              <w:t xml:space="preserve"> </w:t>
            </w:r>
            <w:r w:rsidRPr="00EC7DA0">
              <w:rPr>
                <w:sz w:val="24"/>
                <w:lang w:val="ru-RU"/>
              </w:rPr>
              <w:t>ОУ,</w:t>
            </w:r>
            <w:r w:rsidRPr="00EC7DA0">
              <w:rPr>
                <w:spacing w:val="-6"/>
                <w:sz w:val="24"/>
                <w:lang w:val="ru-RU"/>
              </w:rPr>
              <w:t xml:space="preserve"> </w:t>
            </w:r>
            <w:r w:rsidRPr="00EC7DA0">
              <w:rPr>
                <w:sz w:val="24"/>
                <w:lang w:val="ru-RU"/>
              </w:rPr>
              <w:t>обновляемый</w:t>
            </w:r>
            <w:r w:rsidRPr="00EC7DA0">
              <w:rPr>
                <w:spacing w:val="-3"/>
                <w:sz w:val="24"/>
                <w:lang w:val="ru-RU"/>
              </w:rPr>
              <w:t xml:space="preserve"> </w:t>
            </w:r>
            <w:r w:rsidRPr="00EC7DA0">
              <w:rPr>
                <w:sz w:val="24"/>
                <w:lang w:val="ru-RU"/>
              </w:rPr>
              <w:t>не реже</w:t>
            </w:r>
            <w:r w:rsidRPr="00EC7DA0">
              <w:rPr>
                <w:spacing w:val="-6"/>
                <w:sz w:val="24"/>
                <w:lang w:val="ru-RU"/>
              </w:rPr>
              <w:t xml:space="preserve"> </w:t>
            </w:r>
            <w:r w:rsidRPr="00EC7DA0">
              <w:rPr>
                <w:sz w:val="24"/>
                <w:lang w:val="ru-RU"/>
              </w:rPr>
              <w:t>двух</w:t>
            </w:r>
            <w:r w:rsidRPr="00EC7DA0">
              <w:rPr>
                <w:spacing w:val="-4"/>
                <w:sz w:val="24"/>
                <w:lang w:val="ru-RU"/>
              </w:rPr>
              <w:t xml:space="preserve"> </w:t>
            </w:r>
            <w:r w:rsidRPr="00EC7DA0">
              <w:rPr>
                <w:sz w:val="24"/>
                <w:lang w:val="ru-RU"/>
              </w:rPr>
              <w:t>раз</w:t>
            </w:r>
            <w:r w:rsidRPr="00EC7DA0">
              <w:rPr>
                <w:spacing w:val="2"/>
                <w:sz w:val="24"/>
                <w:lang w:val="ru-RU"/>
              </w:rPr>
              <w:t xml:space="preserve"> </w:t>
            </w:r>
            <w:r w:rsidRPr="00EC7DA0">
              <w:rPr>
                <w:sz w:val="24"/>
                <w:lang w:val="ru-RU"/>
              </w:rPr>
              <w:t>в</w:t>
            </w:r>
            <w:r w:rsidRPr="00EC7DA0">
              <w:rPr>
                <w:spacing w:val="2"/>
                <w:sz w:val="24"/>
                <w:lang w:val="ru-RU"/>
              </w:rPr>
              <w:t xml:space="preserve"> </w:t>
            </w:r>
            <w:r w:rsidRPr="00EC7DA0">
              <w:rPr>
                <w:spacing w:val="-2"/>
                <w:sz w:val="24"/>
                <w:lang w:val="ru-RU"/>
              </w:rPr>
              <w:t>месяц</w:t>
            </w:r>
          </w:p>
        </w:tc>
        <w:tc>
          <w:tcPr>
            <w:tcW w:w="1080" w:type="dxa"/>
          </w:tcPr>
          <w:p w:rsidR="00E4184B" w:rsidRDefault="00EC7DA0">
            <w:pPr>
              <w:pStyle w:val="TableParagraph"/>
              <w:spacing w:line="258" w:lineRule="exact"/>
              <w:ind w:left="105"/>
              <w:rPr>
                <w:sz w:val="24"/>
              </w:rPr>
            </w:pPr>
            <w:r>
              <w:rPr>
                <w:spacing w:val="-5"/>
                <w:sz w:val="24"/>
              </w:rPr>
              <w:t>нет</w:t>
            </w:r>
          </w:p>
        </w:tc>
      </w:tr>
      <w:tr w:rsidR="00E4184B">
        <w:trPr>
          <w:trHeight w:val="273"/>
        </w:trPr>
        <w:tc>
          <w:tcPr>
            <w:tcW w:w="1013" w:type="dxa"/>
          </w:tcPr>
          <w:p w:rsidR="00E4184B" w:rsidRDefault="00EC7DA0">
            <w:pPr>
              <w:pStyle w:val="TableParagraph"/>
              <w:spacing w:line="253" w:lineRule="exact"/>
              <w:ind w:left="110"/>
              <w:rPr>
                <w:sz w:val="24"/>
              </w:rPr>
            </w:pPr>
            <w:r>
              <w:rPr>
                <w:spacing w:val="-4"/>
                <w:sz w:val="24"/>
              </w:rPr>
              <w:t>2.5.</w:t>
            </w:r>
          </w:p>
        </w:tc>
        <w:tc>
          <w:tcPr>
            <w:tcW w:w="7203" w:type="dxa"/>
          </w:tcPr>
          <w:p w:rsidR="00E4184B" w:rsidRDefault="00EC7DA0">
            <w:pPr>
              <w:pStyle w:val="TableParagraph"/>
              <w:spacing w:line="253" w:lineRule="exact"/>
              <w:ind w:left="105"/>
              <w:rPr>
                <w:sz w:val="24"/>
              </w:rPr>
            </w:pPr>
            <w:r>
              <w:rPr>
                <w:sz w:val="24"/>
              </w:rPr>
              <w:t>Интернет-форум</w:t>
            </w:r>
            <w:r>
              <w:rPr>
                <w:spacing w:val="-5"/>
                <w:sz w:val="24"/>
              </w:rPr>
              <w:t xml:space="preserve"> ОУ</w:t>
            </w:r>
          </w:p>
        </w:tc>
        <w:tc>
          <w:tcPr>
            <w:tcW w:w="1080" w:type="dxa"/>
          </w:tcPr>
          <w:p w:rsidR="00E4184B" w:rsidRDefault="00EC7DA0">
            <w:pPr>
              <w:pStyle w:val="TableParagraph"/>
              <w:spacing w:line="253" w:lineRule="exact"/>
              <w:ind w:left="105"/>
              <w:rPr>
                <w:sz w:val="24"/>
              </w:rPr>
            </w:pPr>
            <w:r>
              <w:rPr>
                <w:spacing w:val="-5"/>
                <w:sz w:val="24"/>
              </w:rPr>
              <w:t>нет</w:t>
            </w:r>
          </w:p>
        </w:tc>
      </w:tr>
      <w:tr w:rsidR="00E4184B">
        <w:trPr>
          <w:trHeight w:val="277"/>
        </w:trPr>
        <w:tc>
          <w:tcPr>
            <w:tcW w:w="1013" w:type="dxa"/>
          </w:tcPr>
          <w:p w:rsidR="00E4184B" w:rsidRDefault="00EC7DA0">
            <w:pPr>
              <w:pStyle w:val="TableParagraph"/>
              <w:spacing w:line="258" w:lineRule="exact"/>
              <w:ind w:left="110"/>
              <w:rPr>
                <w:sz w:val="24"/>
              </w:rPr>
            </w:pPr>
            <w:r>
              <w:rPr>
                <w:spacing w:val="-4"/>
                <w:sz w:val="24"/>
              </w:rPr>
              <w:t>2.6.</w:t>
            </w:r>
          </w:p>
        </w:tc>
        <w:tc>
          <w:tcPr>
            <w:tcW w:w="7203" w:type="dxa"/>
          </w:tcPr>
          <w:p w:rsidR="00E4184B" w:rsidRDefault="00EC7DA0">
            <w:pPr>
              <w:pStyle w:val="TableParagraph"/>
              <w:spacing w:line="258" w:lineRule="exact"/>
              <w:ind w:left="105"/>
              <w:rPr>
                <w:sz w:val="24"/>
              </w:rPr>
            </w:pPr>
            <w:r>
              <w:rPr>
                <w:spacing w:val="-4"/>
                <w:sz w:val="24"/>
              </w:rPr>
              <w:t>Радио</w:t>
            </w:r>
          </w:p>
        </w:tc>
        <w:tc>
          <w:tcPr>
            <w:tcW w:w="1080" w:type="dxa"/>
          </w:tcPr>
          <w:p w:rsidR="00E4184B" w:rsidRDefault="00EC7DA0">
            <w:pPr>
              <w:pStyle w:val="TableParagraph"/>
              <w:spacing w:line="258" w:lineRule="exact"/>
              <w:ind w:left="105"/>
              <w:rPr>
                <w:sz w:val="24"/>
              </w:rPr>
            </w:pPr>
            <w:r>
              <w:rPr>
                <w:spacing w:val="-5"/>
                <w:sz w:val="24"/>
              </w:rPr>
              <w:t>Нет</w:t>
            </w:r>
          </w:p>
        </w:tc>
      </w:tr>
      <w:tr w:rsidR="00E4184B">
        <w:trPr>
          <w:trHeight w:val="278"/>
        </w:trPr>
        <w:tc>
          <w:tcPr>
            <w:tcW w:w="1013" w:type="dxa"/>
          </w:tcPr>
          <w:p w:rsidR="00E4184B" w:rsidRDefault="00EC7DA0">
            <w:pPr>
              <w:pStyle w:val="TableParagraph"/>
              <w:spacing w:line="258" w:lineRule="exact"/>
              <w:ind w:left="110"/>
              <w:rPr>
                <w:sz w:val="24"/>
              </w:rPr>
            </w:pPr>
            <w:r>
              <w:rPr>
                <w:spacing w:val="-4"/>
                <w:sz w:val="24"/>
              </w:rPr>
              <w:t>2.7.</w:t>
            </w:r>
          </w:p>
        </w:tc>
        <w:tc>
          <w:tcPr>
            <w:tcW w:w="7203" w:type="dxa"/>
          </w:tcPr>
          <w:p w:rsidR="00E4184B" w:rsidRDefault="00EC7DA0">
            <w:pPr>
              <w:pStyle w:val="TableParagraph"/>
              <w:spacing w:line="258" w:lineRule="exact"/>
              <w:ind w:left="105"/>
              <w:rPr>
                <w:sz w:val="24"/>
              </w:rPr>
            </w:pPr>
            <w:r>
              <w:rPr>
                <w:sz w:val="24"/>
              </w:rPr>
              <w:t>Телевидение</w:t>
            </w:r>
            <w:r>
              <w:rPr>
                <w:spacing w:val="-3"/>
                <w:sz w:val="24"/>
              </w:rPr>
              <w:t xml:space="preserve"> </w:t>
            </w:r>
            <w:r>
              <w:rPr>
                <w:spacing w:val="-2"/>
                <w:sz w:val="24"/>
              </w:rPr>
              <w:t>(телеканал)</w:t>
            </w:r>
          </w:p>
        </w:tc>
        <w:tc>
          <w:tcPr>
            <w:tcW w:w="1080" w:type="dxa"/>
          </w:tcPr>
          <w:p w:rsidR="00E4184B" w:rsidRDefault="00EC7DA0">
            <w:pPr>
              <w:pStyle w:val="TableParagraph"/>
              <w:spacing w:line="258" w:lineRule="exact"/>
              <w:ind w:left="105"/>
              <w:rPr>
                <w:sz w:val="24"/>
              </w:rPr>
            </w:pPr>
            <w:r>
              <w:rPr>
                <w:spacing w:val="-5"/>
                <w:sz w:val="24"/>
              </w:rPr>
              <w:t>Нет</w:t>
            </w:r>
          </w:p>
        </w:tc>
      </w:tr>
      <w:tr w:rsidR="00E4184B">
        <w:trPr>
          <w:trHeight w:val="273"/>
        </w:trPr>
        <w:tc>
          <w:tcPr>
            <w:tcW w:w="1013" w:type="dxa"/>
          </w:tcPr>
          <w:p w:rsidR="00E4184B" w:rsidRDefault="00EC7DA0">
            <w:pPr>
              <w:pStyle w:val="TableParagraph"/>
              <w:spacing w:line="253" w:lineRule="exact"/>
              <w:ind w:left="110"/>
              <w:rPr>
                <w:sz w:val="24"/>
              </w:rPr>
            </w:pPr>
            <w:r>
              <w:rPr>
                <w:spacing w:val="-4"/>
                <w:sz w:val="24"/>
              </w:rPr>
              <w:t>2.8.</w:t>
            </w:r>
          </w:p>
        </w:tc>
        <w:tc>
          <w:tcPr>
            <w:tcW w:w="7203" w:type="dxa"/>
          </w:tcPr>
          <w:p w:rsidR="00E4184B" w:rsidRDefault="00EC7DA0">
            <w:pPr>
              <w:pStyle w:val="TableParagraph"/>
              <w:spacing w:line="253" w:lineRule="exact"/>
              <w:ind w:left="105"/>
              <w:rPr>
                <w:sz w:val="24"/>
              </w:rPr>
            </w:pPr>
            <w:r>
              <w:rPr>
                <w:sz w:val="24"/>
              </w:rPr>
              <w:t xml:space="preserve">Другое </w:t>
            </w:r>
            <w:r>
              <w:rPr>
                <w:spacing w:val="-2"/>
                <w:sz w:val="24"/>
              </w:rPr>
              <w:t>(указать)</w:t>
            </w:r>
          </w:p>
        </w:tc>
        <w:tc>
          <w:tcPr>
            <w:tcW w:w="1080" w:type="dxa"/>
          </w:tcPr>
          <w:p w:rsidR="00E4184B" w:rsidRDefault="00EC7DA0">
            <w:pPr>
              <w:pStyle w:val="TableParagraph"/>
              <w:spacing w:line="253" w:lineRule="exact"/>
              <w:ind w:left="105"/>
              <w:rPr>
                <w:sz w:val="24"/>
              </w:rPr>
            </w:pPr>
            <w:r>
              <w:rPr>
                <w:spacing w:val="-5"/>
                <w:sz w:val="24"/>
              </w:rPr>
              <w:t>Нет</w:t>
            </w:r>
          </w:p>
        </w:tc>
      </w:tr>
      <w:tr w:rsidR="00E4184B">
        <w:trPr>
          <w:trHeight w:val="1104"/>
        </w:trPr>
        <w:tc>
          <w:tcPr>
            <w:tcW w:w="1013" w:type="dxa"/>
          </w:tcPr>
          <w:p w:rsidR="00E4184B" w:rsidRDefault="00EC7DA0">
            <w:pPr>
              <w:pStyle w:val="TableParagraph"/>
              <w:spacing w:line="268" w:lineRule="exact"/>
              <w:ind w:left="110"/>
              <w:rPr>
                <w:sz w:val="24"/>
              </w:rPr>
            </w:pPr>
            <w:r>
              <w:rPr>
                <w:sz w:val="24"/>
              </w:rPr>
              <w:t>3</w:t>
            </w:r>
          </w:p>
        </w:tc>
        <w:tc>
          <w:tcPr>
            <w:tcW w:w="7203" w:type="dxa"/>
          </w:tcPr>
          <w:p w:rsidR="00E4184B" w:rsidRPr="00EC7DA0" w:rsidRDefault="00EC7DA0">
            <w:pPr>
              <w:pStyle w:val="TableParagraph"/>
              <w:ind w:left="105" w:right="98"/>
              <w:jc w:val="both"/>
              <w:rPr>
                <w:sz w:val="24"/>
                <w:lang w:val="ru-RU"/>
              </w:rPr>
            </w:pPr>
            <w:r w:rsidRPr="00EC7DA0">
              <w:rPr>
                <w:sz w:val="24"/>
                <w:lang w:val="ru-RU"/>
              </w:rPr>
              <w:t>Материально-техническая база соответствует реализации АООП ООО ЗПР действующим санитарным и противопожарным нормам, нормам охраны труда работников образовательного</w:t>
            </w:r>
          </w:p>
          <w:p w:rsidR="00E4184B" w:rsidRDefault="00EC7DA0">
            <w:pPr>
              <w:pStyle w:val="TableParagraph"/>
              <w:spacing w:line="261" w:lineRule="exact"/>
              <w:ind w:left="105"/>
              <w:rPr>
                <w:sz w:val="24"/>
              </w:rPr>
            </w:pPr>
            <w:r>
              <w:rPr>
                <w:spacing w:val="-2"/>
                <w:sz w:val="24"/>
              </w:rPr>
              <w:t>учреждения.</w:t>
            </w:r>
          </w:p>
        </w:tc>
        <w:tc>
          <w:tcPr>
            <w:tcW w:w="1080" w:type="dxa"/>
          </w:tcPr>
          <w:p w:rsidR="00E4184B" w:rsidRDefault="00EC7DA0">
            <w:pPr>
              <w:pStyle w:val="TableParagraph"/>
              <w:spacing w:line="268" w:lineRule="exact"/>
              <w:ind w:left="105"/>
              <w:rPr>
                <w:sz w:val="24"/>
              </w:rPr>
            </w:pPr>
            <w:r>
              <w:rPr>
                <w:spacing w:val="-5"/>
                <w:sz w:val="24"/>
              </w:rPr>
              <w:t>Да</w:t>
            </w:r>
          </w:p>
        </w:tc>
      </w:tr>
      <w:tr w:rsidR="00E4184B">
        <w:trPr>
          <w:trHeight w:val="1382"/>
        </w:trPr>
        <w:tc>
          <w:tcPr>
            <w:tcW w:w="1013" w:type="dxa"/>
          </w:tcPr>
          <w:p w:rsidR="00E4184B" w:rsidRDefault="00EC7DA0">
            <w:pPr>
              <w:pStyle w:val="TableParagraph"/>
              <w:spacing w:line="268" w:lineRule="exact"/>
              <w:ind w:left="110"/>
              <w:rPr>
                <w:sz w:val="24"/>
              </w:rPr>
            </w:pPr>
            <w:r>
              <w:rPr>
                <w:spacing w:val="-5"/>
                <w:sz w:val="24"/>
              </w:rPr>
              <w:t>4.</w:t>
            </w:r>
          </w:p>
        </w:tc>
        <w:tc>
          <w:tcPr>
            <w:tcW w:w="7203" w:type="dxa"/>
          </w:tcPr>
          <w:p w:rsidR="00E4184B" w:rsidRPr="00EC7DA0" w:rsidRDefault="00EC7DA0">
            <w:pPr>
              <w:pStyle w:val="TableParagraph"/>
              <w:ind w:left="105" w:right="96"/>
              <w:jc w:val="both"/>
              <w:rPr>
                <w:sz w:val="24"/>
                <w:lang w:val="ru-RU"/>
              </w:rPr>
            </w:pPr>
            <w:r w:rsidRPr="00EC7DA0">
              <w:rPr>
                <w:sz w:val="24"/>
                <w:lang w:val="ru-RU"/>
              </w:rPr>
              <w:t>Санитарно-гигиеническое благополучие образовательной среды (условия физического воспитания, обеспеченность горячим питанием,</w:t>
            </w:r>
            <w:r w:rsidRPr="00EC7DA0">
              <w:rPr>
                <w:spacing w:val="77"/>
                <w:sz w:val="24"/>
                <w:lang w:val="ru-RU"/>
              </w:rPr>
              <w:t xml:space="preserve"> </w:t>
            </w:r>
            <w:r w:rsidRPr="00EC7DA0">
              <w:rPr>
                <w:sz w:val="24"/>
                <w:lang w:val="ru-RU"/>
              </w:rPr>
              <w:t>динамическое</w:t>
            </w:r>
            <w:r w:rsidRPr="00EC7DA0">
              <w:rPr>
                <w:spacing w:val="75"/>
                <w:sz w:val="24"/>
                <w:lang w:val="ru-RU"/>
              </w:rPr>
              <w:t xml:space="preserve"> </w:t>
            </w:r>
            <w:r w:rsidRPr="00EC7DA0">
              <w:rPr>
                <w:sz w:val="24"/>
                <w:lang w:val="ru-RU"/>
              </w:rPr>
              <w:t>расписание</w:t>
            </w:r>
            <w:r w:rsidRPr="00EC7DA0">
              <w:rPr>
                <w:spacing w:val="77"/>
                <w:sz w:val="24"/>
                <w:lang w:val="ru-RU"/>
              </w:rPr>
              <w:t xml:space="preserve"> </w:t>
            </w:r>
            <w:r w:rsidRPr="00EC7DA0">
              <w:rPr>
                <w:sz w:val="24"/>
                <w:lang w:val="ru-RU"/>
              </w:rPr>
              <w:t>учебных</w:t>
            </w:r>
            <w:r w:rsidRPr="00EC7DA0">
              <w:rPr>
                <w:spacing w:val="74"/>
                <w:sz w:val="24"/>
                <w:lang w:val="ru-RU"/>
              </w:rPr>
              <w:t xml:space="preserve"> </w:t>
            </w:r>
            <w:r w:rsidRPr="00EC7DA0">
              <w:rPr>
                <w:sz w:val="24"/>
                <w:lang w:val="ru-RU"/>
              </w:rPr>
              <w:t>занятий,</w:t>
            </w:r>
            <w:r w:rsidRPr="00EC7DA0">
              <w:rPr>
                <w:spacing w:val="76"/>
                <w:sz w:val="24"/>
                <w:lang w:val="ru-RU"/>
              </w:rPr>
              <w:t xml:space="preserve"> </w:t>
            </w:r>
            <w:r w:rsidRPr="00EC7DA0">
              <w:rPr>
                <w:spacing w:val="-2"/>
                <w:sz w:val="24"/>
                <w:lang w:val="ru-RU"/>
              </w:rPr>
              <w:t>учебный</w:t>
            </w:r>
          </w:p>
          <w:p w:rsidR="00E4184B" w:rsidRPr="00EC7DA0" w:rsidRDefault="00EC7DA0">
            <w:pPr>
              <w:pStyle w:val="TableParagraph"/>
              <w:spacing w:line="274" w:lineRule="exact"/>
              <w:ind w:left="105" w:right="107"/>
              <w:jc w:val="both"/>
              <w:rPr>
                <w:sz w:val="24"/>
                <w:lang w:val="ru-RU"/>
              </w:rPr>
            </w:pPr>
            <w:r w:rsidRPr="00EC7DA0">
              <w:rPr>
                <w:sz w:val="24"/>
                <w:lang w:val="ru-RU"/>
              </w:rPr>
              <w:t>план, учитывающий полидеятельностное пространство) соответствует требованиям ФГОС АООП ООО</w:t>
            </w:r>
            <w:r w:rsidRPr="00EC7DA0">
              <w:rPr>
                <w:spacing w:val="40"/>
                <w:sz w:val="24"/>
                <w:lang w:val="ru-RU"/>
              </w:rPr>
              <w:t xml:space="preserve"> </w:t>
            </w:r>
            <w:r w:rsidRPr="00EC7DA0">
              <w:rPr>
                <w:sz w:val="24"/>
                <w:lang w:val="ru-RU"/>
              </w:rPr>
              <w:t>ЗПР</w:t>
            </w:r>
          </w:p>
        </w:tc>
        <w:tc>
          <w:tcPr>
            <w:tcW w:w="1080" w:type="dxa"/>
          </w:tcPr>
          <w:p w:rsidR="00E4184B" w:rsidRDefault="00EC7DA0">
            <w:pPr>
              <w:pStyle w:val="TableParagraph"/>
              <w:spacing w:line="268" w:lineRule="exact"/>
              <w:ind w:left="105"/>
              <w:rPr>
                <w:sz w:val="24"/>
              </w:rPr>
            </w:pPr>
            <w:r>
              <w:rPr>
                <w:spacing w:val="-5"/>
                <w:sz w:val="24"/>
              </w:rPr>
              <w:t>Да</w:t>
            </w:r>
          </w:p>
        </w:tc>
      </w:tr>
      <w:tr w:rsidR="00E4184B">
        <w:trPr>
          <w:trHeight w:val="551"/>
        </w:trPr>
        <w:tc>
          <w:tcPr>
            <w:tcW w:w="1013" w:type="dxa"/>
          </w:tcPr>
          <w:p w:rsidR="00E4184B" w:rsidRDefault="00EC7DA0">
            <w:pPr>
              <w:pStyle w:val="TableParagraph"/>
              <w:spacing w:line="268" w:lineRule="exact"/>
              <w:ind w:left="110"/>
              <w:rPr>
                <w:sz w:val="24"/>
              </w:rPr>
            </w:pPr>
            <w:r>
              <w:rPr>
                <w:spacing w:val="-5"/>
                <w:sz w:val="24"/>
              </w:rPr>
              <w:t>5.</w:t>
            </w:r>
          </w:p>
        </w:tc>
        <w:tc>
          <w:tcPr>
            <w:tcW w:w="7203" w:type="dxa"/>
          </w:tcPr>
          <w:p w:rsidR="00E4184B" w:rsidRPr="00EC7DA0" w:rsidRDefault="00EC7DA0">
            <w:pPr>
              <w:pStyle w:val="TableParagraph"/>
              <w:spacing w:line="267" w:lineRule="exact"/>
              <w:ind w:left="105"/>
              <w:rPr>
                <w:sz w:val="24"/>
                <w:lang w:val="ru-RU"/>
              </w:rPr>
            </w:pPr>
            <w:r w:rsidRPr="00EC7DA0">
              <w:rPr>
                <w:sz w:val="24"/>
                <w:lang w:val="ru-RU"/>
              </w:rPr>
              <w:t>Наличие</w:t>
            </w:r>
            <w:r w:rsidRPr="00EC7DA0">
              <w:rPr>
                <w:spacing w:val="54"/>
                <w:w w:val="150"/>
                <w:sz w:val="24"/>
                <w:lang w:val="ru-RU"/>
              </w:rPr>
              <w:t xml:space="preserve"> </w:t>
            </w:r>
            <w:r w:rsidRPr="00EC7DA0">
              <w:rPr>
                <w:sz w:val="24"/>
                <w:lang w:val="ru-RU"/>
              </w:rPr>
              <w:t>учебных</w:t>
            </w:r>
            <w:r w:rsidRPr="00EC7DA0">
              <w:rPr>
                <w:spacing w:val="54"/>
                <w:w w:val="150"/>
                <w:sz w:val="24"/>
                <w:lang w:val="ru-RU"/>
              </w:rPr>
              <w:t xml:space="preserve"> </w:t>
            </w:r>
            <w:r w:rsidRPr="00EC7DA0">
              <w:rPr>
                <w:sz w:val="24"/>
                <w:lang w:val="ru-RU"/>
              </w:rPr>
              <w:t>кабинетов</w:t>
            </w:r>
            <w:r w:rsidRPr="00EC7DA0">
              <w:rPr>
                <w:spacing w:val="55"/>
                <w:w w:val="150"/>
                <w:sz w:val="24"/>
                <w:lang w:val="ru-RU"/>
              </w:rPr>
              <w:t xml:space="preserve"> </w:t>
            </w:r>
            <w:r w:rsidRPr="00EC7DA0">
              <w:rPr>
                <w:sz w:val="24"/>
                <w:lang w:val="ru-RU"/>
              </w:rPr>
              <w:t>с</w:t>
            </w:r>
            <w:r w:rsidRPr="00EC7DA0">
              <w:rPr>
                <w:spacing w:val="57"/>
                <w:w w:val="150"/>
                <w:sz w:val="24"/>
                <w:lang w:val="ru-RU"/>
              </w:rPr>
              <w:t xml:space="preserve"> </w:t>
            </w:r>
            <w:r w:rsidRPr="00EC7DA0">
              <w:rPr>
                <w:sz w:val="24"/>
                <w:lang w:val="ru-RU"/>
              </w:rPr>
              <w:t>автоматизированными</w:t>
            </w:r>
            <w:r w:rsidRPr="00EC7DA0">
              <w:rPr>
                <w:spacing w:val="59"/>
                <w:w w:val="150"/>
                <w:sz w:val="24"/>
                <w:lang w:val="ru-RU"/>
              </w:rPr>
              <w:t xml:space="preserve"> </w:t>
            </w:r>
            <w:r w:rsidRPr="00EC7DA0">
              <w:rPr>
                <w:spacing w:val="-2"/>
                <w:sz w:val="24"/>
                <w:lang w:val="ru-RU"/>
              </w:rPr>
              <w:t>рабочими</w:t>
            </w:r>
          </w:p>
          <w:p w:rsidR="00E4184B" w:rsidRPr="00EC7DA0" w:rsidRDefault="00EC7DA0">
            <w:pPr>
              <w:pStyle w:val="TableParagraph"/>
              <w:spacing w:line="265" w:lineRule="exact"/>
              <w:ind w:left="105"/>
              <w:rPr>
                <w:sz w:val="24"/>
                <w:lang w:val="ru-RU"/>
              </w:rPr>
            </w:pPr>
            <w:r w:rsidRPr="00EC7DA0">
              <w:rPr>
                <w:sz w:val="24"/>
                <w:lang w:val="ru-RU"/>
              </w:rPr>
              <w:t>местами</w:t>
            </w:r>
            <w:r w:rsidRPr="00EC7DA0">
              <w:rPr>
                <w:spacing w:val="-6"/>
                <w:sz w:val="24"/>
                <w:lang w:val="ru-RU"/>
              </w:rPr>
              <w:t xml:space="preserve"> </w:t>
            </w:r>
            <w:r w:rsidRPr="00EC7DA0">
              <w:rPr>
                <w:sz w:val="24"/>
                <w:lang w:val="ru-RU"/>
              </w:rPr>
              <w:t>обучающихся</w:t>
            </w:r>
            <w:r w:rsidRPr="00EC7DA0">
              <w:rPr>
                <w:spacing w:val="-1"/>
                <w:sz w:val="24"/>
                <w:lang w:val="ru-RU"/>
              </w:rPr>
              <w:t xml:space="preserve"> </w:t>
            </w:r>
            <w:r w:rsidRPr="00EC7DA0">
              <w:rPr>
                <w:sz w:val="24"/>
                <w:lang w:val="ru-RU"/>
              </w:rPr>
              <w:t>и</w:t>
            </w:r>
            <w:r w:rsidRPr="00EC7DA0">
              <w:rPr>
                <w:spacing w:val="-1"/>
                <w:sz w:val="24"/>
                <w:lang w:val="ru-RU"/>
              </w:rPr>
              <w:t xml:space="preserve"> </w:t>
            </w:r>
            <w:r w:rsidRPr="00EC7DA0">
              <w:rPr>
                <w:sz w:val="24"/>
                <w:lang w:val="ru-RU"/>
              </w:rPr>
              <w:t>педагогических</w:t>
            </w:r>
            <w:r w:rsidRPr="00EC7DA0">
              <w:rPr>
                <w:spacing w:val="-6"/>
                <w:sz w:val="24"/>
                <w:lang w:val="ru-RU"/>
              </w:rPr>
              <w:t xml:space="preserve"> </w:t>
            </w:r>
            <w:r w:rsidRPr="00EC7DA0">
              <w:rPr>
                <w:spacing w:val="-2"/>
                <w:sz w:val="24"/>
                <w:lang w:val="ru-RU"/>
              </w:rPr>
              <w:t>работников</w:t>
            </w:r>
          </w:p>
        </w:tc>
        <w:tc>
          <w:tcPr>
            <w:tcW w:w="1080" w:type="dxa"/>
          </w:tcPr>
          <w:p w:rsidR="00E4184B" w:rsidRDefault="00EC7DA0">
            <w:pPr>
              <w:pStyle w:val="TableParagraph"/>
              <w:spacing w:line="268" w:lineRule="exact"/>
              <w:ind w:left="105"/>
              <w:rPr>
                <w:sz w:val="24"/>
              </w:rPr>
            </w:pPr>
            <w:r>
              <w:rPr>
                <w:spacing w:val="-5"/>
                <w:sz w:val="24"/>
              </w:rPr>
              <w:t>Да</w:t>
            </w:r>
          </w:p>
        </w:tc>
      </w:tr>
      <w:tr w:rsidR="00E4184B">
        <w:trPr>
          <w:trHeight w:val="273"/>
        </w:trPr>
        <w:tc>
          <w:tcPr>
            <w:tcW w:w="1013" w:type="dxa"/>
          </w:tcPr>
          <w:p w:rsidR="00E4184B" w:rsidRDefault="00EC7DA0">
            <w:pPr>
              <w:pStyle w:val="TableParagraph"/>
              <w:spacing w:line="253" w:lineRule="exact"/>
              <w:ind w:left="110"/>
              <w:rPr>
                <w:sz w:val="24"/>
              </w:rPr>
            </w:pPr>
            <w:r>
              <w:rPr>
                <w:spacing w:val="-4"/>
                <w:sz w:val="24"/>
              </w:rPr>
              <w:t>5.1.</w:t>
            </w:r>
          </w:p>
        </w:tc>
        <w:tc>
          <w:tcPr>
            <w:tcW w:w="7203" w:type="dxa"/>
          </w:tcPr>
          <w:p w:rsidR="00E4184B" w:rsidRDefault="00EC7DA0">
            <w:pPr>
              <w:pStyle w:val="TableParagraph"/>
              <w:spacing w:line="253" w:lineRule="exact"/>
              <w:ind w:left="105"/>
              <w:rPr>
                <w:sz w:val="24"/>
              </w:rPr>
            </w:pPr>
            <w:r>
              <w:rPr>
                <w:spacing w:val="-2"/>
                <w:sz w:val="24"/>
              </w:rPr>
              <w:t>математика</w:t>
            </w:r>
          </w:p>
        </w:tc>
        <w:tc>
          <w:tcPr>
            <w:tcW w:w="1080" w:type="dxa"/>
          </w:tcPr>
          <w:p w:rsidR="00E4184B" w:rsidRDefault="00EC7DA0">
            <w:pPr>
              <w:pStyle w:val="TableParagraph"/>
              <w:spacing w:line="253" w:lineRule="exact"/>
              <w:ind w:left="105"/>
              <w:rPr>
                <w:sz w:val="24"/>
              </w:rPr>
            </w:pPr>
            <w:r>
              <w:rPr>
                <w:spacing w:val="-5"/>
                <w:sz w:val="24"/>
              </w:rPr>
              <w:t>Да</w:t>
            </w:r>
          </w:p>
        </w:tc>
      </w:tr>
      <w:tr w:rsidR="00E4184B">
        <w:trPr>
          <w:trHeight w:val="278"/>
        </w:trPr>
        <w:tc>
          <w:tcPr>
            <w:tcW w:w="1013" w:type="dxa"/>
          </w:tcPr>
          <w:p w:rsidR="00E4184B" w:rsidRDefault="00EC7DA0">
            <w:pPr>
              <w:pStyle w:val="TableParagraph"/>
              <w:spacing w:line="259" w:lineRule="exact"/>
              <w:ind w:left="110"/>
              <w:rPr>
                <w:sz w:val="24"/>
              </w:rPr>
            </w:pPr>
            <w:r>
              <w:rPr>
                <w:spacing w:val="-4"/>
                <w:sz w:val="24"/>
              </w:rPr>
              <w:t>5.2.</w:t>
            </w:r>
          </w:p>
        </w:tc>
        <w:tc>
          <w:tcPr>
            <w:tcW w:w="7203" w:type="dxa"/>
          </w:tcPr>
          <w:p w:rsidR="00E4184B" w:rsidRDefault="00EC7DA0">
            <w:pPr>
              <w:pStyle w:val="TableParagraph"/>
              <w:spacing w:line="259" w:lineRule="exact"/>
              <w:ind w:left="105"/>
              <w:rPr>
                <w:sz w:val="24"/>
              </w:rPr>
            </w:pPr>
            <w:r>
              <w:rPr>
                <w:sz w:val="24"/>
              </w:rPr>
              <w:t>русский</w:t>
            </w:r>
            <w:r>
              <w:rPr>
                <w:spacing w:val="-3"/>
                <w:sz w:val="24"/>
              </w:rPr>
              <w:t xml:space="preserve"> </w:t>
            </w:r>
            <w:r>
              <w:rPr>
                <w:spacing w:val="-4"/>
                <w:sz w:val="24"/>
              </w:rPr>
              <w:t>язык</w:t>
            </w:r>
          </w:p>
        </w:tc>
        <w:tc>
          <w:tcPr>
            <w:tcW w:w="1080" w:type="dxa"/>
          </w:tcPr>
          <w:p w:rsidR="00E4184B" w:rsidRDefault="00EC7DA0">
            <w:pPr>
              <w:pStyle w:val="TableParagraph"/>
              <w:spacing w:line="259" w:lineRule="exact"/>
              <w:ind w:left="105"/>
              <w:rPr>
                <w:sz w:val="24"/>
              </w:rPr>
            </w:pPr>
            <w:r>
              <w:rPr>
                <w:spacing w:val="-5"/>
                <w:sz w:val="24"/>
              </w:rPr>
              <w:t>Да</w:t>
            </w:r>
          </w:p>
        </w:tc>
      </w:tr>
    </w:tbl>
    <w:p w:rsidR="00E4184B" w:rsidRDefault="00E4184B">
      <w:pPr>
        <w:spacing w:line="259" w:lineRule="exact"/>
        <w:rPr>
          <w:sz w:val="24"/>
        </w:rPr>
        <w:sectPr w:rsidR="00E4184B" w:rsidSect="005E0866">
          <w:footerReference w:type="default" r:id="rId52"/>
          <w:pgSz w:w="11910" w:h="16840"/>
          <w:pgMar w:top="960" w:right="0" w:bottom="280" w:left="100" w:header="0" w:footer="0" w:gutter="0"/>
          <w:cols w:space="720"/>
        </w:sect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
        <w:gridCol w:w="7203"/>
        <w:gridCol w:w="1080"/>
      </w:tblGrid>
      <w:tr w:rsidR="00E4184B">
        <w:trPr>
          <w:trHeight w:val="273"/>
        </w:trPr>
        <w:tc>
          <w:tcPr>
            <w:tcW w:w="1013" w:type="dxa"/>
          </w:tcPr>
          <w:p w:rsidR="00E4184B" w:rsidRDefault="00EC7DA0">
            <w:pPr>
              <w:pStyle w:val="TableParagraph"/>
              <w:spacing w:line="253" w:lineRule="exact"/>
              <w:ind w:left="110"/>
              <w:rPr>
                <w:sz w:val="24"/>
              </w:rPr>
            </w:pPr>
            <w:r>
              <w:rPr>
                <w:spacing w:val="-4"/>
                <w:sz w:val="24"/>
              </w:rPr>
              <w:lastRenderedPageBreak/>
              <w:t>5.3.</w:t>
            </w:r>
          </w:p>
        </w:tc>
        <w:tc>
          <w:tcPr>
            <w:tcW w:w="7203" w:type="dxa"/>
          </w:tcPr>
          <w:p w:rsidR="00E4184B" w:rsidRDefault="00EC7DA0">
            <w:pPr>
              <w:pStyle w:val="TableParagraph"/>
              <w:spacing w:line="253" w:lineRule="exact"/>
              <w:ind w:left="105"/>
              <w:rPr>
                <w:sz w:val="24"/>
              </w:rPr>
            </w:pPr>
            <w:r>
              <w:rPr>
                <w:spacing w:val="-2"/>
                <w:sz w:val="24"/>
              </w:rPr>
              <w:t>литература</w:t>
            </w:r>
          </w:p>
        </w:tc>
        <w:tc>
          <w:tcPr>
            <w:tcW w:w="1080" w:type="dxa"/>
          </w:tcPr>
          <w:p w:rsidR="00E4184B" w:rsidRDefault="00EC7DA0">
            <w:pPr>
              <w:pStyle w:val="TableParagraph"/>
              <w:spacing w:line="253" w:lineRule="exact"/>
              <w:ind w:left="105"/>
              <w:rPr>
                <w:sz w:val="24"/>
              </w:rPr>
            </w:pPr>
            <w:r>
              <w:rPr>
                <w:spacing w:val="-5"/>
                <w:sz w:val="24"/>
              </w:rPr>
              <w:t>Да</w:t>
            </w:r>
          </w:p>
        </w:tc>
      </w:tr>
      <w:tr w:rsidR="00E4184B">
        <w:trPr>
          <w:trHeight w:val="277"/>
        </w:trPr>
        <w:tc>
          <w:tcPr>
            <w:tcW w:w="1013" w:type="dxa"/>
          </w:tcPr>
          <w:p w:rsidR="00E4184B" w:rsidRDefault="00EC7DA0">
            <w:pPr>
              <w:pStyle w:val="TableParagraph"/>
              <w:spacing w:line="258" w:lineRule="exact"/>
              <w:ind w:left="110"/>
              <w:rPr>
                <w:sz w:val="24"/>
              </w:rPr>
            </w:pPr>
            <w:r>
              <w:rPr>
                <w:spacing w:val="-4"/>
                <w:sz w:val="24"/>
              </w:rPr>
              <w:t>5.4.</w:t>
            </w:r>
          </w:p>
        </w:tc>
        <w:tc>
          <w:tcPr>
            <w:tcW w:w="7203" w:type="dxa"/>
          </w:tcPr>
          <w:p w:rsidR="00E4184B" w:rsidRDefault="00EC7DA0">
            <w:pPr>
              <w:pStyle w:val="TableParagraph"/>
              <w:spacing w:line="258" w:lineRule="exact"/>
              <w:ind w:left="105"/>
              <w:rPr>
                <w:sz w:val="24"/>
              </w:rPr>
            </w:pPr>
            <w:r>
              <w:rPr>
                <w:sz w:val="24"/>
              </w:rPr>
              <w:t>иностранный</w:t>
            </w:r>
            <w:r>
              <w:rPr>
                <w:spacing w:val="-4"/>
                <w:sz w:val="24"/>
              </w:rPr>
              <w:t xml:space="preserve"> язык</w:t>
            </w:r>
          </w:p>
        </w:tc>
        <w:tc>
          <w:tcPr>
            <w:tcW w:w="1080" w:type="dxa"/>
          </w:tcPr>
          <w:p w:rsidR="00E4184B" w:rsidRDefault="00EC7DA0">
            <w:pPr>
              <w:pStyle w:val="TableParagraph"/>
              <w:spacing w:line="258" w:lineRule="exact"/>
              <w:ind w:left="105"/>
              <w:rPr>
                <w:sz w:val="24"/>
              </w:rPr>
            </w:pPr>
            <w:r>
              <w:rPr>
                <w:spacing w:val="-5"/>
                <w:sz w:val="24"/>
              </w:rPr>
              <w:t>Да</w:t>
            </w:r>
          </w:p>
        </w:tc>
      </w:tr>
      <w:tr w:rsidR="00E4184B">
        <w:trPr>
          <w:trHeight w:val="278"/>
        </w:trPr>
        <w:tc>
          <w:tcPr>
            <w:tcW w:w="1013" w:type="dxa"/>
          </w:tcPr>
          <w:p w:rsidR="00E4184B" w:rsidRDefault="00EC7DA0">
            <w:pPr>
              <w:pStyle w:val="TableParagraph"/>
              <w:spacing w:line="258" w:lineRule="exact"/>
              <w:ind w:left="110"/>
              <w:rPr>
                <w:sz w:val="24"/>
              </w:rPr>
            </w:pPr>
            <w:r>
              <w:rPr>
                <w:spacing w:val="-4"/>
                <w:sz w:val="24"/>
              </w:rPr>
              <w:t>5.5.</w:t>
            </w:r>
          </w:p>
        </w:tc>
        <w:tc>
          <w:tcPr>
            <w:tcW w:w="7203" w:type="dxa"/>
          </w:tcPr>
          <w:p w:rsidR="00E4184B" w:rsidRDefault="00EC7DA0">
            <w:pPr>
              <w:pStyle w:val="TableParagraph"/>
              <w:spacing w:line="258" w:lineRule="exact"/>
              <w:ind w:left="105"/>
              <w:rPr>
                <w:sz w:val="24"/>
              </w:rPr>
            </w:pPr>
            <w:r>
              <w:rPr>
                <w:sz w:val="24"/>
              </w:rPr>
              <w:t>Кабинеты</w:t>
            </w:r>
            <w:r>
              <w:rPr>
                <w:spacing w:val="-1"/>
                <w:sz w:val="24"/>
              </w:rPr>
              <w:t xml:space="preserve"> </w:t>
            </w:r>
            <w:r>
              <w:rPr>
                <w:sz w:val="24"/>
              </w:rPr>
              <w:t>начальных</w:t>
            </w:r>
            <w:r>
              <w:rPr>
                <w:spacing w:val="-7"/>
                <w:sz w:val="24"/>
              </w:rPr>
              <w:t xml:space="preserve"> </w:t>
            </w:r>
            <w:r>
              <w:rPr>
                <w:spacing w:val="-2"/>
                <w:sz w:val="24"/>
              </w:rPr>
              <w:t>классов</w:t>
            </w:r>
          </w:p>
        </w:tc>
        <w:tc>
          <w:tcPr>
            <w:tcW w:w="1080" w:type="dxa"/>
          </w:tcPr>
          <w:p w:rsidR="00E4184B" w:rsidRDefault="00EC7DA0">
            <w:pPr>
              <w:pStyle w:val="TableParagraph"/>
              <w:spacing w:line="258" w:lineRule="exact"/>
              <w:ind w:left="105"/>
              <w:rPr>
                <w:sz w:val="24"/>
              </w:rPr>
            </w:pPr>
            <w:r>
              <w:rPr>
                <w:spacing w:val="-5"/>
                <w:sz w:val="24"/>
              </w:rPr>
              <w:t>Да</w:t>
            </w:r>
          </w:p>
        </w:tc>
      </w:tr>
      <w:tr w:rsidR="00E4184B">
        <w:trPr>
          <w:trHeight w:val="273"/>
        </w:trPr>
        <w:tc>
          <w:tcPr>
            <w:tcW w:w="1013" w:type="dxa"/>
          </w:tcPr>
          <w:p w:rsidR="00E4184B" w:rsidRDefault="00EC7DA0">
            <w:pPr>
              <w:pStyle w:val="TableParagraph"/>
              <w:spacing w:line="253" w:lineRule="exact"/>
              <w:ind w:left="110"/>
              <w:rPr>
                <w:sz w:val="24"/>
              </w:rPr>
            </w:pPr>
            <w:r>
              <w:rPr>
                <w:spacing w:val="-4"/>
                <w:sz w:val="24"/>
              </w:rPr>
              <w:t>5.7.</w:t>
            </w:r>
          </w:p>
        </w:tc>
        <w:tc>
          <w:tcPr>
            <w:tcW w:w="7203" w:type="dxa"/>
          </w:tcPr>
          <w:p w:rsidR="00E4184B" w:rsidRDefault="00EC7DA0">
            <w:pPr>
              <w:pStyle w:val="TableParagraph"/>
              <w:spacing w:line="253" w:lineRule="exact"/>
              <w:ind w:left="105"/>
              <w:rPr>
                <w:sz w:val="24"/>
              </w:rPr>
            </w:pPr>
            <w:r>
              <w:rPr>
                <w:spacing w:val="-2"/>
                <w:sz w:val="24"/>
              </w:rPr>
              <w:t>география</w:t>
            </w:r>
          </w:p>
        </w:tc>
        <w:tc>
          <w:tcPr>
            <w:tcW w:w="1080" w:type="dxa"/>
          </w:tcPr>
          <w:p w:rsidR="00E4184B" w:rsidRDefault="00EC7DA0">
            <w:pPr>
              <w:pStyle w:val="TableParagraph"/>
              <w:spacing w:line="253" w:lineRule="exact"/>
              <w:ind w:left="105"/>
              <w:rPr>
                <w:sz w:val="24"/>
              </w:rPr>
            </w:pPr>
            <w:r>
              <w:rPr>
                <w:spacing w:val="-5"/>
                <w:sz w:val="24"/>
              </w:rPr>
              <w:t>Да</w:t>
            </w:r>
          </w:p>
        </w:tc>
      </w:tr>
      <w:tr w:rsidR="00E4184B">
        <w:trPr>
          <w:trHeight w:val="278"/>
        </w:trPr>
        <w:tc>
          <w:tcPr>
            <w:tcW w:w="1013" w:type="dxa"/>
          </w:tcPr>
          <w:p w:rsidR="00E4184B" w:rsidRDefault="00EC7DA0">
            <w:pPr>
              <w:pStyle w:val="TableParagraph"/>
              <w:spacing w:line="259" w:lineRule="exact"/>
              <w:ind w:left="110"/>
              <w:rPr>
                <w:sz w:val="24"/>
              </w:rPr>
            </w:pPr>
            <w:r>
              <w:rPr>
                <w:spacing w:val="-4"/>
                <w:sz w:val="24"/>
              </w:rPr>
              <w:t>5.8.</w:t>
            </w:r>
          </w:p>
        </w:tc>
        <w:tc>
          <w:tcPr>
            <w:tcW w:w="7203" w:type="dxa"/>
          </w:tcPr>
          <w:p w:rsidR="00E4184B" w:rsidRDefault="00EC7DA0">
            <w:pPr>
              <w:pStyle w:val="TableParagraph"/>
              <w:spacing w:line="259" w:lineRule="exact"/>
              <w:ind w:left="105"/>
              <w:rPr>
                <w:sz w:val="24"/>
              </w:rPr>
            </w:pPr>
            <w:r>
              <w:rPr>
                <w:sz w:val="24"/>
              </w:rPr>
              <w:t>физика</w:t>
            </w:r>
            <w:r>
              <w:rPr>
                <w:spacing w:val="-3"/>
                <w:sz w:val="24"/>
              </w:rPr>
              <w:t xml:space="preserve"> </w:t>
            </w:r>
            <w:r>
              <w:rPr>
                <w:sz w:val="24"/>
              </w:rPr>
              <w:t>,</w:t>
            </w:r>
            <w:r>
              <w:rPr>
                <w:spacing w:val="2"/>
                <w:sz w:val="24"/>
              </w:rPr>
              <w:t xml:space="preserve"> </w:t>
            </w:r>
            <w:r>
              <w:rPr>
                <w:spacing w:val="-2"/>
                <w:sz w:val="24"/>
              </w:rPr>
              <w:t>химия</w:t>
            </w:r>
          </w:p>
        </w:tc>
        <w:tc>
          <w:tcPr>
            <w:tcW w:w="1080" w:type="dxa"/>
          </w:tcPr>
          <w:p w:rsidR="00E4184B" w:rsidRDefault="00EC7DA0">
            <w:pPr>
              <w:pStyle w:val="TableParagraph"/>
              <w:spacing w:line="259" w:lineRule="exact"/>
              <w:ind w:left="105"/>
              <w:rPr>
                <w:sz w:val="24"/>
              </w:rPr>
            </w:pPr>
            <w:r>
              <w:rPr>
                <w:spacing w:val="-5"/>
                <w:sz w:val="24"/>
              </w:rPr>
              <w:t>Да</w:t>
            </w:r>
          </w:p>
        </w:tc>
      </w:tr>
      <w:tr w:rsidR="00E4184B">
        <w:trPr>
          <w:trHeight w:val="273"/>
        </w:trPr>
        <w:tc>
          <w:tcPr>
            <w:tcW w:w="1013" w:type="dxa"/>
          </w:tcPr>
          <w:p w:rsidR="00E4184B" w:rsidRDefault="00EC7DA0">
            <w:pPr>
              <w:pStyle w:val="TableParagraph"/>
              <w:spacing w:line="253" w:lineRule="exact"/>
              <w:ind w:left="110"/>
              <w:rPr>
                <w:sz w:val="24"/>
              </w:rPr>
            </w:pPr>
            <w:r>
              <w:rPr>
                <w:spacing w:val="-2"/>
                <w:sz w:val="24"/>
              </w:rPr>
              <w:t>5.10.</w:t>
            </w:r>
          </w:p>
        </w:tc>
        <w:tc>
          <w:tcPr>
            <w:tcW w:w="7203" w:type="dxa"/>
          </w:tcPr>
          <w:p w:rsidR="00E4184B" w:rsidRDefault="00EC7DA0">
            <w:pPr>
              <w:pStyle w:val="TableParagraph"/>
              <w:spacing w:line="253" w:lineRule="exact"/>
              <w:ind w:left="105"/>
              <w:rPr>
                <w:sz w:val="24"/>
              </w:rPr>
            </w:pPr>
            <w:r>
              <w:rPr>
                <w:spacing w:val="-2"/>
                <w:sz w:val="24"/>
              </w:rPr>
              <w:t>биология</w:t>
            </w:r>
          </w:p>
        </w:tc>
        <w:tc>
          <w:tcPr>
            <w:tcW w:w="1080" w:type="dxa"/>
          </w:tcPr>
          <w:p w:rsidR="00E4184B" w:rsidRDefault="00EC7DA0">
            <w:pPr>
              <w:pStyle w:val="TableParagraph"/>
              <w:spacing w:line="253" w:lineRule="exact"/>
              <w:ind w:left="105"/>
              <w:rPr>
                <w:sz w:val="24"/>
              </w:rPr>
            </w:pPr>
            <w:r>
              <w:rPr>
                <w:spacing w:val="-5"/>
                <w:sz w:val="24"/>
              </w:rPr>
              <w:t>Да</w:t>
            </w:r>
          </w:p>
        </w:tc>
      </w:tr>
      <w:tr w:rsidR="00E4184B">
        <w:trPr>
          <w:trHeight w:val="277"/>
        </w:trPr>
        <w:tc>
          <w:tcPr>
            <w:tcW w:w="1013" w:type="dxa"/>
          </w:tcPr>
          <w:p w:rsidR="00E4184B" w:rsidRDefault="00EC7DA0">
            <w:pPr>
              <w:pStyle w:val="TableParagraph"/>
              <w:spacing w:line="258" w:lineRule="exact"/>
              <w:ind w:left="110"/>
              <w:rPr>
                <w:sz w:val="24"/>
              </w:rPr>
            </w:pPr>
            <w:r>
              <w:rPr>
                <w:spacing w:val="-2"/>
                <w:sz w:val="24"/>
              </w:rPr>
              <w:t>5.11.</w:t>
            </w:r>
          </w:p>
        </w:tc>
        <w:tc>
          <w:tcPr>
            <w:tcW w:w="7203" w:type="dxa"/>
          </w:tcPr>
          <w:p w:rsidR="00E4184B" w:rsidRDefault="00EC7DA0">
            <w:pPr>
              <w:pStyle w:val="TableParagraph"/>
              <w:spacing w:line="258" w:lineRule="exact"/>
              <w:ind w:left="105"/>
              <w:rPr>
                <w:sz w:val="24"/>
              </w:rPr>
            </w:pPr>
            <w:r>
              <w:rPr>
                <w:spacing w:val="-2"/>
                <w:sz w:val="24"/>
              </w:rPr>
              <w:t>информатика</w:t>
            </w:r>
          </w:p>
        </w:tc>
        <w:tc>
          <w:tcPr>
            <w:tcW w:w="1080" w:type="dxa"/>
          </w:tcPr>
          <w:p w:rsidR="00E4184B" w:rsidRDefault="00EC7DA0">
            <w:pPr>
              <w:pStyle w:val="TableParagraph"/>
              <w:spacing w:line="258" w:lineRule="exact"/>
              <w:ind w:left="105"/>
              <w:rPr>
                <w:sz w:val="24"/>
              </w:rPr>
            </w:pPr>
            <w:r>
              <w:rPr>
                <w:spacing w:val="-5"/>
                <w:sz w:val="24"/>
              </w:rPr>
              <w:t>Да</w:t>
            </w:r>
          </w:p>
        </w:tc>
      </w:tr>
      <w:tr w:rsidR="00E4184B">
        <w:trPr>
          <w:trHeight w:val="273"/>
        </w:trPr>
        <w:tc>
          <w:tcPr>
            <w:tcW w:w="1013" w:type="dxa"/>
          </w:tcPr>
          <w:p w:rsidR="00E4184B" w:rsidRDefault="00EC7DA0">
            <w:pPr>
              <w:pStyle w:val="TableParagraph"/>
              <w:spacing w:line="253" w:lineRule="exact"/>
              <w:ind w:left="110"/>
              <w:rPr>
                <w:sz w:val="24"/>
              </w:rPr>
            </w:pPr>
            <w:r>
              <w:rPr>
                <w:spacing w:val="-2"/>
                <w:sz w:val="24"/>
              </w:rPr>
              <w:t>5.12.</w:t>
            </w:r>
          </w:p>
        </w:tc>
        <w:tc>
          <w:tcPr>
            <w:tcW w:w="7203" w:type="dxa"/>
          </w:tcPr>
          <w:p w:rsidR="00E4184B" w:rsidRDefault="00EC7DA0">
            <w:pPr>
              <w:pStyle w:val="TableParagraph"/>
              <w:spacing w:line="253" w:lineRule="exact"/>
              <w:ind w:left="105"/>
              <w:rPr>
                <w:sz w:val="24"/>
              </w:rPr>
            </w:pPr>
            <w:r>
              <w:rPr>
                <w:spacing w:val="-2"/>
                <w:sz w:val="24"/>
              </w:rPr>
              <w:t>физкультура</w:t>
            </w:r>
          </w:p>
        </w:tc>
        <w:tc>
          <w:tcPr>
            <w:tcW w:w="1080" w:type="dxa"/>
          </w:tcPr>
          <w:p w:rsidR="00E4184B" w:rsidRDefault="00EC7DA0">
            <w:pPr>
              <w:pStyle w:val="TableParagraph"/>
              <w:spacing w:line="253" w:lineRule="exact"/>
              <w:ind w:left="105"/>
              <w:rPr>
                <w:sz w:val="24"/>
              </w:rPr>
            </w:pPr>
            <w:r>
              <w:rPr>
                <w:spacing w:val="-5"/>
                <w:sz w:val="24"/>
              </w:rPr>
              <w:t>Да</w:t>
            </w:r>
          </w:p>
        </w:tc>
      </w:tr>
      <w:tr w:rsidR="00E4184B">
        <w:trPr>
          <w:trHeight w:val="277"/>
        </w:trPr>
        <w:tc>
          <w:tcPr>
            <w:tcW w:w="1013" w:type="dxa"/>
          </w:tcPr>
          <w:p w:rsidR="00E4184B" w:rsidRDefault="00EC7DA0">
            <w:pPr>
              <w:pStyle w:val="TableParagraph"/>
              <w:spacing w:line="258" w:lineRule="exact"/>
              <w:ind w:left="110"/>
              <w:rPr>
                <w:sz w:val="24"/>
              </w:rPr>
            </w:pPr>
            <w:r>
              <w:rPr>
                <w:spacing w:val="-2"/>
                <w:sz w:val="24"/>
              </w:rPr>
              <w:t>5.13.</w:t>
            </w:r>
          </w:p>
        </w:tc>
        <w:tc>
          <w:tcPr>
            <w:tcW w:w="7203" w:type="dxa"/>
          </w:tcPr>
          <w:p w:rsidR="00E4184B" w:rsidRDefault="00EC7DA0">
            <w:pPr>
              <w:pStyle w:val="TableParagraph"/>
              <w:spacing w:line="258" w:lineRule="exact"/>
              <w:ind w:left="105"/>
              <w:rPr>
                <w:sz w:val="24"/>
              </w:rPr>
            </w:pPr>
            <w:r>
              <w:rPr>
                <w:spacing w:val="-2"/>
                <w:sz w:val="24"/>
              </w:rPr>
              <w:t>труда</w:t>
            </w:r>
          </w:p>
        </w:tc>
        <w:tc>
          <w:tcPr>
            <w:tcW w:w="1080" w:type="dxa"/>
          </w:tcPr>
          <w:p w:rsidR="00E4184B" w:rsidRDefault="00EC7DA0">
            <w:pPr>
              <w:pStyle w:val="TableParagraph"/>
              <w:spacing w:line="258" w:lineRule="exact"/>
              <w:ind w:left="105"/>
              <w:rPr>
                <w:sz w:val="24"/>
              </w:rPr>
            </w:pPr>
            <w:r>
              <w:rPr>
                <w:spacing w:val="-5"/>
                <w:sz w:val="24"/>
              </w:rPr>
              <w:t>Да</w:t>
            </w:r>
          </w:p>
        </w:tc>
      </w:tr>
      <w:tr w:rsidR="00E4184B">
        <w:trPr>
          <w:trHeight w:val="278"/>
        </w:trPr>
        <w:tc>
          <w:tcPr>
            <w:tcW w:w="1013" w:type="dxa"/>
          </w:tcPr>
          <w:p w:rsidR="00E4184B" w:rsidRDefault="00EC7DA0">
            <w:pPr>
              <w:pStyle w:val="TableParagraph"/>
              <w:spacing w:line="258" w:lineRule="exact"/>
              <w:ind w:left="110"/>
              <w:rPr>
                <w:sz w:val="24"/>
              </w:rPr>
            </w:pPr>
            <w:r>
              <w:rPr>
                <w:spacing w:val="-4"/>
                <w:sz w:val="24"/>
              </w:rPr>
              <w:t>5.15</w:t>
            </w:r>
          </w:p>
        </w:tc>
        <w:tc>
          <w:tcPr>
            <w:tcW w:w="7203" w:type="dxa"/>
          </w:tcPr>
          <w:p w:rsidR="00E4184B" w:rsidRDefault="00EC7DA0">
            <w:pPr>
              <w:pStyle w:val="TableParagraph"/>
              <w:spacing w:line="258" w:lineRule="exact"/>
              <w:ind w:left="105"/>
              <w:rPr>
                <w:sz w:val="24"/>
              </w:rPr>
            </w:pPr>
            <w:r>
              <w:rPr>
                <w:sz w:val="24"/>
              </w:rPr>
              <w:t>Учебные</w:t>
            </w:r>
            <w:r>
              <w:rPr>
                <w:spacing w:val="-5"/>
                <w:sz w:val="24"/>
              </w:rPr>
              <w:t xml:space="preserve"> </w:t>
            </w:r>
            <w:r>
              <w:rPr>
                <w:spacing w:val="-2"/>
                <w:sz w:val="24"/>
              </w:rPr>
              <w:t>мастерские</w:t>
            </w:r>
          </w:p>
        </w:tc>
        <w:tc>
          <w:tcPr>
            <w:tcW w:w="1080" w:type="dxa"/>
          </w:tcPr>
          <w:p w:rsidR="00E4184B" w:rsidRDefault="00EC7DA0">
            <w:pPr>
              <w:pStyle w:val="TableParagraph"/>
              <w:spacing w:line="258" w:lineRule="exact"/>
              <w:ind w:left="105"/>
              <w:rPr>
                <w:sz w:val="24"/>
              </w:rPr>
            </w:pPr>
            <w:r>
              <w:rPr>
                <w:spacing w:val="-5"/>
                <w:sz w:val="24"/>
              </w:rPr>
              <w:t>Нет</w:t>
            </w:r>
          </w:p>
        </w:tc>
      </w:tr>
      <w:tr w:rsidR="00E4184B">
        <w:trPr>
          <w:trHeight w:val="825"/>
        </w:trPr>
        <w:tc>
          <w:tcPr>
            <w:tcW w:w="1013" w:type="dxa"/>
          </w:tcPr>
          <w:p w:rsidR="00E4184B" w:rsidRDefault="00EC7DA0">
            <w:pPr>
              <w:pStyle w:val="TableParagraph"/>
              <w:spacing w:line="268" w:lineRule="exact"/>
              <w:ind w:left="110"/>
              <w:rPr>
                <w:sz w:val="24"/>
              </w:rPr>
            </w:pPr>
            <w:r>
              <w:rPr>
                <w:spacing w:val="-5"/>
                <w:sz w:val="24"/>
              </w:rPr>
              <w:t>6.</w:t>
            </w:r>
          </w:p>
        </w:tc>
        <w:tc>
          <w:tcPr>
            <w:tcW w:w="7203" w:type="dxa"/>
          </w:tcPr>
          <w:p w:rsidR="00E4184B" w:rsidRPr="00EC7DA0" w:rsidRDefault="00EC7DA0">
            <w:pPr>
              <w:pStyle w:val="TableParagraph"/>
              <w:tabs>
                <w:tab w:val="left" w:pos="1472"/>
                <w:tab w:val="left" w:pos="3343"/>
                <w:tab w:val="left" w:pos="5352"/>
                <w:tab w:val="left" w:pos="5769"/>
              </w:tabs>
              <w:spacing w:line="237" w:lineRule="auto"/>
              <w:ind w:left="105" w:right="97"/>
              <w:rPr>
                <w:sz w:val="24"/>
                <w:lang w:val="ru-RU"/>
              </w:rPr>
            </w:pPr>
            <w:r w:rsidRPr="00EC7DA0">
              <w:rPr>
                <w:sz w:val="24"/>
                <w:lang w:val="ru-RU"/>
              </w:rPr>
              <w:t>Наличие</w:t>
            </w:r>
            <w:r w:rsidRPr="00EC7DA0">
              <w:rPr>
                <w:spacing w:val="80"/>
                <w:sz w:val="24"/>
                <w:lang w:val="ru-RU"/>
              </w:rPr>
              <w:t xml:space="preserve"> </w:t>
            </w:r>
            <w:r w:rsidRPr="00EC7DA0">
              <w:rPr>
                <w:sz w:val="24"/>
                <w:lang w:val="ru-RU"/>
              </w:rPr>
              <w:t>помещений</w:t>
            </w:r>
            <w:r w:rsidRPr="00EC7DA0">
              <w:rPr>
                <w:spacing w:val="80"/>
                <w:sz w:val="24"/>
                <w:lang w:val="ru-RU"/>
              </w:rPr>
              <w:t xml:space="preserve"> </w:t>
            </w:r>
            <w:r w:rsidRPr="00EC7DA0">
              <w:rPr>
                <w:sz w:val="24"/>
                <w:lang w:val="ru-RU"/>
              </w:rPr>
              <w:t>для</w:t>
            </w:r>
            <w:r w:rsidRPr="00EC7DA0">
              <w:rPr>
                <w:spacing w:val="80"/>
                <w:sz w:val="24"/>
                <w:lang w:val="ru-RU"/>
              </w:rPr>
              <w:t xml:space="preserve"> </w:t>
            </w:r>
            <w:r w:rsidRPr="00EC7DA0">
              <w:rPr>
                <w:sz w:val="24"/>
                <w:lang w:val="ru-RU"/>
              </w:rPr>
              <w:t>занятий</w:t>
            </w:r>
            <w:r w:rsidRPr="00EC7DA0">
              <w:rPr>
                <w:spacing w:val="80"/>
                <w:sz w:val="24"/>
                <w:lang w:val="ru-RU"/>
              </w:rPr>
              <w:t xml:space="preserve"> </w:t>
            </w:r>
            <w:r w:rsidRPr="00EC7DA0">
              <w:rPr>
                <w:sz w:val="24"/>
                <w:lang w:val="ru-RU"/>
              </w:rPr>
              <w:t>учебно-исследовательской</w:t>
            </w:r>
            <w:r w:rsidRPr="00EC7DA0">
              <w:rPr>
                <w:spacing w:val="80"/>
                <w:sz w:val="24"/>
                <w:lang w:val="ru-RU"/>
              </w:rPr>
              <w:t xml:space="preserve"> </w:t>
            </w:r>
            <w:r w:rsidRPr="00EC7DA0">
              <w:rPr>
                <w:sz w:val="24"/>
                <w:lang w:val="ru-RU"/>
              </w:rPr>
              <w:t xml:space="preserve">и </w:t>
            </w:r>
            <w:r w:rsidRPr="00EC7DA0">
              <w:rPr>
                <w:spacing w:val="-2"/>
                <w:sz w:val="24"/>
                <w:lang w:val="ru-RU"/>
              </w:rPr>
              <w:t>проектной</w:t>
            </w:r>
            <w:r w:rsidRPr="00EC7DA0">
              <w:rPr>
                <w:sz w:val="24"/>
                <w:lang w:val="ru-RU"/>
              </w:rPr>
              <w:tab/>
            </w:r>
            <w:r w:rsidRPr="00EC7DA0">
              <w:rPr>
                <w:spacing w:val="-2"/>
                <w:sz w:val="24"/>
                <w:lang w:val="ru-RU"/>
              </w:rPr>
              <w:t>деятельностью,</w:t>
            </w:r>
            <w:r w:rsidRPr="00EC7DA0">
              <w:rPr>
                <w:sz w:val="24"/>
                <w:lang w:val="ru-RU"/>
              </w:rPr>
              <w:tab/>
            </w:r>
            <w:r w:rsidRPr="00EC7DA0">
              <w:rPr>
                <w:spacing w:val="-2"/>
                <w:sz w:val="24"/>
                <w:lang w:val="ru-RU"/>
              </w:rPr>
              <w:t>моделированием</w:t>
            </w:r>
            <w:r w:rsidRPr="00EC7DA0">
              <w:rPr>
                <w:sz w:val="24"/>
                <w:lang w:val="ru-RU"/>
              </w:rPr>
              <w:tab/>
            </w:r>
            <w:r w:rsidRPr="00EC7DA0">
              <w:rPr>
                <w:spacing w:val="-10"/>
                <w:sz w:val="24"/>
                <w:lang w:val="ru-RU"/>
              </w:rPr>
              <w:t>и</w:t>
            </w:r>
            <w:r w:rsidRPr="00EC7DA0">
              <w:rPr>
                <w:sz w:val="24"/>
                <w:lang w:val="ru-RU"/>
              </w:rPr>
              <w:tab/>
            </w:r>
            <w:r w:rsidRPr="00EC7DA0">
              <w:rPr>
                <w:spacing w:val="-2"/>
                <w:sz w:val="24"/>
                <w:lang w:val="ru-RU"/>
              </w:rPr>
              <w:t>техническим</w:t>
            </w:r>
          </w:p>
          <w:p w:rsidR="00E4184B" w:rsidRDefault="00EC7DA0">
            <w:pPr>
              <w:pStyle w:val="TableParagraph"/>
              <w:spacing w:line="261" w:lineRule="exact"/>
              <w:ind w:left="105"/>
              <w:rPr>
                <w:sz w:val="24"/>
              </w:rPr>
            </w:pPr>
            <w:r>
              <w:rPr>
                <w:sz w:val="24"/>
              </w:rPr>
              <w:t>творчеством</w:t>
            </w:r>
            <w:r>
              <w:rPr>
                <w:spacing w:val="-2"/>
                <w:sz w:val="24"/>
              </w:rPr>
              <w:t xml:space="preserve"> (мастерские)</w:t>
            </w:r>
          </w:p>
        </w:tc>
        <w:tc>
          <w:tcPr>
            <w:tcW w:w="1080" w:type="dxa"/>
          </w:tcPr>
          <w:p w:rsidR="00E4184B" w:rsidRDefault="00EC7DA0">
            <w:pPr>
              <w:pStyle w:val="TableParagraph"/>
              <w:spacing w:line="268" w:lineRule="exact"/>
              <w:ind w:left="105"/>
              <w:rPr>
                <w:sz w:val="24"/>
              </w:rPr>
            </w:pPr>
            <w:r>
              <w:rPr>
                <w:spacing w:val="-5"/>
                <w:sz w:val="24"/>
              </w:rPr>
              <w:t>Нет</w:t>
            </w:r>
          </w:p>
        </w:tc>
      </w:tr>
      <w:tr w:rsidR="00E4184B">
        <w:trPr>
          <w:trHeight w:val="277"/>
        </w:trPr>
        <w:tc>
          <w:tcPr>
            <w:tcW w:w="1013" w:type="dxa"/>
          </w:tcPr>
          <w:p w:rsidR="00E4184B" w:rsidRDefault="00EC7DA0">
            <w:pPr>
              <w:pStyle w:val="TableParagraph"/>
              <w:spacing w:line="258" w:lineRule="exact"/>
              <w:ind w:left="110"/>
              <w:rPr>
                <w:sz w:val="24"/>
              </w:rPr>
            </w:pPr>
            <w:r>
              <w:rPr>
                <w:spacing w:val="-5"/>
                <w:sz w:val="24"/>
              </w:rPr>
              <w:t>7.</w:t>
            </w:r>
          </w:p>
        </w:tc>
        <w:tc>
          <w:tcPr>
            <w:tcW w:w="7203" w:type="dxa"/>
          </w:tcPr>
          <w:p w:rsidR="00E4184B" w:rsidRPr="00EC7DA0" w:rsidRDefault="00EC7DA0">
            <w:pPr>
              <w:pStyle w:val="TableParagraph"/>
              <w:spacing w:line="258" w:lineRule="exact"/>
              <w:ind w:left="105"/>
              <w:rPr>
                <w:sz w:val="24"/>
                <w:lang w:val="ru-RU"/>
              </w:rPr>
            </w:pPr>
            <w:r w:rsidRPr="00EC7DA0">
              <w:rPr>
                <w:sz w:val="24"/>
                <w:lang w:val="ru-RU"/>
              </w:rPr>
              <w:t>Наличие</w:t>
            </w:r>
            <w:r w:rsidRPr="00EC7DA0">
              <w:rPr>
                <w:spacing w:val="-5"/>
                <w:sz w:val="24"/>
                <w:lang w:val="ru-RU"/>
              </w:rPr>
              <w:t xml:space="preserve"> </w:t>
            </w:r>
            <w:r w:rsidRPr="00EC7DA0">
              <w:rPr>
                <w:sz w:val="24"/>
                <w:lang w:val="ru-RU"/>
              </w:rPr>
              <w:t>помещений для</w:t>
            </w:r>
            <w:r w:rsidRPr="00EC7DA0">
              <w:rPr>
                <w:spacing w:val="-6"/>
                <w:sz w:val="24"/>
                <w:lang w:val="ru-RU"/>
              </w:rPr>
              <w:t xml:space="preserve"> </w:t>
            </w:r>
            <w:r w:rsidRPr="00EC7DA0">
              <w:rPr>
                <w:sz w:val="24"/>
                <w:lang w:val="ru-RU"/>
              </w:rPr>
              <w:t>занятий</w:t>
            </w:r>
            <w:r w:rsidRPr="00EC7DA0">
              <w:rPr>
                <w:spacing w:val="-5"/>
                <w:sz w:val="24"/>
                <w:lang w:val="ru-RU"/>
              </w:rPr>
              <w:t xml:space="preserve"> </w:t>
            </w:r>
            <w:r w:rsidRPr="00EC7DA0">
              <w:rPr>
                <w:sz w:val="24"/>
                <w:lang w:val="ru-RU"/>
              </w:rPr>
              <w:t>музыкой,</w:t>
            </w:r>
            <w:r w:rsidRPr="00EC7DA0">
              <w:rPr>
                <w:spacing w:val="-3"/>
                <w:sz w:val="24"/>
                <w:lang w:val="ru-RU"/>
              </w:rPr>
              <w:t xml:space="preserve"> </w:t>
            </w:r>
            <w:r w:rsidRPr="00EC7DA0">
              <w:rPr>
                <w:spacing w:val="-2"/>
                <w:sz w:val="24"/>
                <w:lang w:val="ru-RU"/>
              </w:rPr>
              <w:t>хореографией</w:t>
            </w:r>
          </w:p>
        </w:tc>
        <w:tc>
          <w:tcPr>
            <w:tcW w:w="1080" w:type="dxa"/>
          </w:tcPr>
          <w:p w:rsidR="00E4184B" w:rsidRDefault="00EC7DA0">
            <w:pPr>
              <w:pStyle w:val="TableParagraph"/>
              <w:spacing w:line="258" w:lineRule="exact"/>
              <w:ind w:left="105"/>
              <w:rPr>
                <w:sz w:val="24"/>
              </w:rPr>
            </w:pPr>
            <w:r>
              <w:rPr>
                <w:spacing w:val="-5"/>
                <w:sz w:val="24"/>
              </w:rPr>
              <w:t>Нет</w:t>
            </w:r>
          </w:p>
        </w:tc>
      </w:tr>
      <w:tr w:rsidR="00E4184B">
        <w:trPr>
          <w:trHeight w:val="551"/>
        </w:trPr>
        <w:tc>
          <w:tcPr>
            <w:tcW w:w="1013" w:type="dxa"/>
          </w:tcPr>
          <w:p w:rsidR="00E4184B" w:rsidRDefault="00EC7DA0">
            <w:pPr>
              <w:pStyle w:val="TableParagraph"/>
              <w:spacing w:line="268" w:lineRule="exact"/>
              <w:ind w:left="110"/>
              <w:rPr>
                <w:sz w:val="24"/>
              </w:rPr>
            </w:pPr>
            <w:r>
              <w:rPr>
                <w:spacing w:val="-5"/>
                <w:sz w:val="24"/>
              </w:rPr>
              <w:t>8.</w:t>
            </w:r>
          </w:p>
        </w:tc>
        <w:tc>
          <w:tcPr>
            <w:tcW w:w="7203" w:type="dxa"/>
          </w:tcPr>
          <w:p w:rsidR="00E4184B" w:rsidRPr="00EC7DA0" w:rsidRDefault="00EC7DA0">
            <w:pPr>
              <w:pStyle w:val="TableParagraph"/>
              <w:spacing w:line="267" w:lineRule="exact"/>
              <w:ind w:left="105"/>
              <w:rPr>
                <w:sz w:val="24"/>
                <w:lang w:val="ru-RU"/>
              </w:rPr>
            </w:pPr>
            <w:r w:rsidRPr="00EC7DA0">
              <w:rPr>
                <w:sz w:val="24"/>
                <w:lang w:val="ru-RU"/>
              </w:rPr>
              <w:t>Наличие</w:t>
            </w:r>
            <w:r w:rsidRPr="00EC7DA0">
              <w:rPr>
                <w:spacing w:val="-5"/>
                <w:sz w:val="24"/>
                <w:lang w:val="ru-RU"/>
              </w:rPr>
              <w:t xml:space="preserve"> </w:t>
            </w:r>
            <w:r w:rsidRPr="00EC7DA0">
              <w:rPr>
                <w:sz w:val="24"/>
                <w:lang w:val="ru-RU"/>
              </w:rPr>
              <w:t>лингафонных</w:t>
            </w:r>
            <w:r w:rsidRPr="00EC7DA0">
              <w:rPr>
                <w:spacing w:val="-7"/>
                <w:sz w:val="24"/>
                <w:lang w:val="ru-RU"/>
              </w:rPr>
              <w:t xml:space="preserve"> </w:t>
            </w:r>
            <w:r w:rsidRPr="00EC7DA0">
              <w:rPr>
                <w:sz w:val="24"/>
                <w:lang w:val="ru-RU"/>
              </w:rPr>
              <w:t>кабинетов,</w:t>
            </w:r>
            <w:r w:rsidRPr="00EC7DA0">
              <w:rPr>
                <w:spacing w:val="-5"/>
                <w:sz w:val="24"/>
                <w:lang w:val="ru-RU"/>
              </w:rPr>
              <w:t xml:space="preserve"> </w:t>
            </w:r>
            <w:r w:rsidRPr="00EC7DA0">
              <w:rPr>
                <w:sz w:val="24"/>
                <w:lang w:val="ru-RU"/>
              </w:rPr>
              <w:t>обеспечивающих</w:t>
            </w:r>
            <w:r w:rsidRPr="00EC7DA0">
              <w:rPr>
                <w:spacing w:val="-6"/>
                <w:sz w:val="24"/>
                <w:lang w:val="ru-RU"/>
              </w:rPr>
              <w:t xml:space="preserve"> </w:t>
            </w:r>
            <w:r w:rsidRPr="00EC7DA0">
              <w:rPr>
                <w:spacing w:val="-2"/>
                <w:sz w:val="24"/>
                <w:lang w:val="ru-RU"/>
              </w:rPr>
              <w:t>изучение</w:t>
            </w:r>
          </w:p>
          <w:p w:rsidR="00E4184B" w:rsidRPr="00EC7DA0" w:rsidRDefault="00EC7DA0">
            <w:pPr>
              <w:pStyle w:val="TableParagraph"/>
              <w:spacing w:line="265" w:lineRule="exact"/>
              <w:ind w:left="105"/>
              <w:rPr>
                <w:sz w:val="24"/>
                <w:lang w:val="ru-RU"/>
              </w:rPr>
            </w:pPr>
            <w:r w:rsidRPr="00EC7DA0">
              <w:rPr>
                <w:sz w:val="24"/>
                <w:lang w:val="ru-RU"/>
              </w:rPr>
              <w:t>иностранных</w:t>
            </w:r>
            <w:r w:rsidRPr="00EC7DA0">
              <w:rPr>
                <w:spacing w:val="-5"/>
                <w:sz w:val="24"/>
                <w:lang w:val="ru-RU"/>
              </w:rPr>
              <w:t xml:space="preserve"> </w:t>
            </w:r>
            <w:r w:rsidRPr="00EC7DA0">
              <w:rPr>
                <w:spacing w:val="-2"/>
                <w:sz w:val="24"/>
                <w:lang w:val="ru-RU"/>
              </w:rPr>
              <w:t>языков</w:t>
            </w:r>
          </w:p>
        </w:tc>
        <w:tc>
          <w:tcPr>
            <w:tcW w:w="1080" w:type="dxa"/>
          </w:tcPr>
          <w:p w:rsidR="00E4184B" w:rsidRDefault="00EC7DA0">
            <w:pPr>
              <w:pStyle w:val="TableParagraph"/>
              <w:spacing w:line="268" w:lineRule="exact"/>
              <w:ind w:left="105"/>
              <w:rPr>
                <w:sz w:val="24"/>
              </w:rPr>
            </w:pPr>
            <w:r>
              <w:rPr>
                <w:spacing w:val="-5"/>
                <w:sz w:val="24"/>
              </w:rPr>
              <w:t>Нет</w:t>
            </w:r>
          </w:p>
        </w:tc>
      </w:tr>
    </w:tbl>
    <w:p w:rsidR="00E4184B" w:rsidRDefault="00E4184B">
      <w:pPr>
        <w:pStyle w:val="a4"/>
        <w:spacing w:before="6"/>
        <w:ind w:left="0" w:firstLine="0"/>
        <w:jc w:val="left"/>
        <w:rPr>
          <w:b/>
          <w:sz w:val="16"/>
        </w:rPr>
      </w:pPr>
    </w:p>
    <w:p w:rsidR="00E4184B" w:rsidRPr="00EC7DA0" w:rsidRDefault="00EC7DA0">
      <w:pPr>
        <w:spacing w:before="90" w:line="275" w:lineRule="exact"/>
        <w:ind w:left="1340"/>
        <w:jc w:val="both"/>
        <w:rPr>
          <w:b/>
          <w:sz w:val="24"/>
          <w:lang w:val="ru-RU"/>
        </w:rPr>
      </w:pPr>
      <w:r w:rsidRPr="00EC7DA0">
        <w:rPr>
          <w:b/>
          <w:sz w:val="24"/>
          <w:lang w:val="ru-RU"/>
        </w:rPr>
        <w:t>Информационно-методическое</w:t>
      </w:r>
      <w:r w:rsidRPr="00EC7DA0">
        <w:rPr>
          <w:b/>
          <w:spacing w:val="-4"/>
          <w:sz w:val="24"/>
          <w:lang w:val="ru-RU"/>
        </w:rPr>
        <w:t xml:space="preserve"> </w:t>
      </w:r>
      <w:r w:rsidRPr="00EC7DA0">
        <w:rPr>
          <w:b/>
          <w:sz w:val="24"/>
          <w:lang w:val="ru-RU"/>
        </w:rPr>
        <w:t>обеспечение</w:t>
      </w:r>
      <w:r w:rsidRPr="00EC7DA0">
        <w:rPr>
          <w:b/>
          <w:spacing w:val="-7"/>
          <w:sz w:val="24"/>
          <w:lang w:val="ru-RU"/>
        </w:rPr>
        <w:t xml:space="preserve"> </w:t>
      </w:r>
      <w:r w:rsidRPr="00EC7DA0">
        <w:rPr>
          <w:b/>
          <w:sz w:val="24"/>
          <w:lang w:val="ru-RU"/>
        </w:rPr>
        <w:t>реализации</w:t>
      </w:r>
      <w:r w:rsidRPr="00EC7DA0">
        <w:rPr>
          <w:b/>
          <w:spacing w:val="-2"/>
          <w:sz w:val="24"/>
          <w:lang w:val="ru-RU"/>
        </w:rPr>
        <w:t xml:space="preserve"> </w:t>
      </w:r>
      <w:r w:rsidRPr="00EC7DA0">
        <w:rPr>
          <w:b/>
          <w:sz w:val="24"/>
          <w:lang w:val="ru-RU"/>
        </w:rPr>
        <w:t>АООП</w:t>
      </w:r>
      <w:r w:rsidRPr="00EC7DA0">
        <w:rPr>
          <w:b/>
          <w:spacing w:val="-2"/>
          <w:sz w:val="24"/>
          <w:lang w:val="ru-RU"/>
        </w:rPr>
        <w:t xml:space="preserve"> </w:t>
      </w:r>
      <w:r w:rsidRPr="00EC7DA0">
        <w:rPr>
          <w:b/>
          <w:sz w:val="24"/>
          <w:lang w:val="ru-RU"/>
        </w:rPr>
        <w:t>ООО</w:t>
      </w:r>
      <w:r w:rsidRPr="00EC7DA0">
        <w:rPr>
          <w:b/>
          <w:spacing w:val="-6"/>
          <w:sz w:val="24"/>
          <w:lang w:val="ru-RU"/>
        </w:rPr>
        <w:t xml:space="preserve"> </w:t>
      </w:r>
      <w:r w:rsidRPr="00EC7DA0">
        <w:rPr>
          <w:b/>
          <w:sz w:val="24"/>
          <w:lang w:val="ru-RU"/>
        </w:rPr>
        <w:t>ЗПР</w:t>
      </w:r>
      <w:r w:rsidRPr="00EC7DA0">
        <w:rPr>
          <w:b/>
          <w:spacing w:val="-4"/>
          <w:sz w:val="24"/>
          <w:lang w:val="ru-RU"/>
        </w:rPr>
        <w:t xml:space="preserve"> </w:t>
      </w:r>
      <w:r w:rsidRPr="00EC7DA0">
        <w:rPr>
          <w:b/>
          <w:sz w:val="24"/>
          <w:lang w:val="ru-RU"/>
        </w:rPr>
        <w:t xml:space="preserve">(вариант </w:t>
      </w:r>
      <w:r w:rsidRPr="00EC7DA0">
        <w:rPr>
          <w:b/>
          <w:spacing w:val="-5"/>
          <w:sz w:val="24"/>
          <w:lang w:val="ru-RU"/>
        </w:rPr>
        <w:t>7)</w:t>
      </w:r>
    </w:p>
    <w:p w:rsidR="00E4184B" w:rsidRPr="00EC7DA0" w:rsidRDefault="00EC7DA0">
      <w:pPr>
        <w:pStyle w:val="a4"/>
        <w:spacing w:before="1" w:line="237" w:lineRule="auto"/>
        <w:ind w:left="423" w:right="289" w:firstLine="427"/>
        <w:rPr>
          <w:lang w:val="ru-RU"/>
        </w:rPr>
      </w:pPr>
      <w:r w:rsidRPr="00EC7DA0">
        <w:rPr>
          <w:lang w:val="ru-RU"/>
        </w:rPr>
        <w:t>АООП ООО ЗПР (вариант 7) обеспечивается учебно-методическими, учебно-дидактическими и информационными ресурсами по всем предусмотренным ею учебным курсам (дисциплинам), модулям.</w:t>
      </w:r>
    </w:p>
    <w:p w:rsidR="00E4184B" w:rsidRPr="00EC7DA0" w:rsidRDefault="00EC7DA0">
      <w:pPr>
        <w:pStyle w:val="210"/>
        <w:spacing w:before="8" w:line="272" w:lineRule="exact"/>
        <w:ind w:left="850"/>
        <w:rPr>
          <w:lang w:val="ru-RU"/>
        </w:rPr>
      </w:pPr>
      <w:r w:rsidRPr="00EC7DA0">
        <w:rPr>
          <w:lang w:val="ru-RU"/>
        </w:rPr>
        <w:t>Учебно-методическое</w:t>
      </w:r>
      <w:r w:rsidRPr="00EC7DA0">
        <w:rPr>
          <w:spacing w:val="-5"/>
          <w:lang w:val="ru-RU"/>
        </w:rPr>
        <w:t xml:space="preserve"> </w:t>
      </w:r>
      <w:r w:rsidRPr="00EC7DA0">
        <w:rPr>
          <w:spacing w:val="-2"/>
          <w:lang w:val="ru-RU"/>
        </w:rPr>
        <w:t>обеспечение</w:t>
      </w:r>
    </w:p>
    <w:p w:rsidR="00E4184B" w:rsidRPr="00EC7DA0" w:rsidRDefault="00EC7DA0">
      <w:pPr>
        <w:pStyle w:val="a4"/>
        <w:ind w:left="423" w:right="298" w:firstLine="427"/>
        <w:rPr>
          <w:lang w:val="ru-RU"/>
        </w:rPr>
      </w:pPr>
      <w:r w:rsidRPr="00EC7DA0">
        <w:rPr>
          <w:lang w:val="ru-RU"/>
        </w:rPr>
        <w:t>Учебно-методическое обеспечение обязательной части АООП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E4184B" w:rsidRPr="00EC7DA0" w:rsidRDefault="00EC7DA0">
      <w:pPr>
        <w:pStyle w:val="a4"/>
        <w:ind w:left="423" w:right="287" w:firstLine="427"/>
        <w:rPr>
          <w:lang w:val="ru-RU"/>
        </w:rPr>
      </w:pPr>
      <w:r w:rsidRPr="00EC7DA0">
        <w:rPr>
          <w:lang w:val="ru-RU"/>
        </w:rPr>
        <w:t>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 графиком, расписанием, цифровыми ресурсами, материалами для учащихся и педагогов и т.п.).</w:t>
      </w:r>
    </w:p>
    <w:p w:rsidR="00E4184B" w:rsidRPr="00EC7DA0" w:rsidRDefault="00EC7DA0">
      <w:pPr>
        <w:pStyle w:val="a4"/>
        <w:ind w:left="423" w:right="294" w:firstLine="427"/>
        <w:rPr>
          <w:lang w:val="ru-RU"/>
        </w:rPr>
      </w:pPr>
      <w:r w:rsidRPr="00EC7DA0">
        <w:rPr>
          <w:lang w:val="ru-RU"/>
        </w:rPr>
        <w:t>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w:t>
      </w:r>
    </w:p>
    <w:p w:rsidR="00E4184B" w:rsidRPr="00EC7DA0" w:rsidRDefault="00EC7DA0">
      <w:pPr>
        <w:pStyle w:val="a4"/>
        <w:spacing w:before="2" w:line="237" w:lineRule="auto"/>
        <w:ind w:left="423" w:right="303" w:firstLine="427"/>
        <w:rPr>
          <w:lang w:val="ru-RU"/>
        </w:rPr>
      </w:pPr>
      <w:r w:rsidRPr="00EC7DA0">
        <w:rPr>
          <w:lang w:val="ru-RU"/>
        </w:rPr>
        <w:t>Реализация АООП</w:t>
      </w:r>
      <w:r w:rsidRPr="00EC7DA0">
        <w:rPr>
          <w:spacing w:val="40"/>
          <w:lang w:val="ru-RU"/>
        </w:rPr>
        <w:t xml:space="preserve"> </w:t>
      </w:r>
      <w:r w:rsidRPr="00EC7DA0">
        <w:rPr>
          <w:lang w:val="ru-RU"/>
        </w:rPr>
        <w:t>ООО ЗПР обеспечивается доступом каждого обучающегося к базам данных и библиотечным фондам, формируемым по всему перечню дисциплин (модулей) программы.</w:t>
      </w:r>
    </w:p>
    <w:p w:rsidR="00E4184B" w:rsidRPr="00EC7DA0" w:rsidRDefault="00EC7DA0">
      <w:pPr>
        <w:pStyle w:val="a4"/>
        <w:spacing w:before="5" w:line="237" w:lineRule="auto"/>
        <w:ind w:left="423" w:right="301" w:firstLine="427"/>
        <w:rPr>
          <w:lang w:val="ru-RU"/>
        </w:rPr>
      </w:pPr>
      <w:r w:rsidRPr="00EC7DA0">
        <w:rPr>
          <w:lang w:val="ru-RU"/>
        </w:rPr>
        <w:t>Библиотечный фонд укомплектован печатными изданиями основной учебной литературы по всем образовательным областям учебного плана, выпущенными в последние 5 лет.</w:t>
      </w:r>
    </w:p>
    <w:p w:rsidR="00E4184B" w:rsidRPr="00EC7DA0" w:rsidRDefault="00EC7DA0">
      <w:pPr>
        <w:pStyle w:val="a4"/>
        <w:spacing w:before="4"/>
        <w:ind w:left="423" w:right="293" w:firstLine="427"/>
        <w:rPr>
          <w:lang w:val="ru-RU"/>
        </w:rPr>
      </w:pPr>
      <w:r w:rsidRPr="00EC7DA0">
        <w:rPr>
          <w:lang w:val="ru-RU"/>
        </w:rPr>
        <w:t>Фонд дополнительной литературы включает справочные издания, научно-популярные издания по предметам учебного плана и периодические издания .</w:t>
      </w:r>
    </w:p>
    <w:p w:rsidR="00E4184B" w:rsidRPr="00EC7DA0" w:rsidRDefault="00EC7DA0">
      <w:pPr>
        <w:pStyle w:val="210"/>
        <w:spacing w:before="5" w:line="272" w:lineRule="exact"/>
        <w:ind w:left="850"/>
        <w:rPr>
          <w:lang w:val="ru-RU"/>
        </w:rPr>
      </w:pPr>
      <w:r w:rsidRPr="00EC7DA0">
        <w:rPr>
          <w:lang w:val="ru-RU"/>
        </w:rPr>
        <w:t>Учебно-дидактическое</w:t>
      </w:r>
      <w:r w:rsidRPr="00EC7DA0">
        <w:rPr>
          <w:spacing w:val="-4"/>
          <w:lang w:val="ru-RU"/>
        </w:rPr>
        <w:t xml:space="preserve"> </w:t>
      </w:r>
      <w:r w:rsidRPr="00EC7DA0">
        <w:rPr>
          <w:spacing w:val="-2"/>
          <w:lang w:val="ru-RU"/>
        </w:rPr>
        <w:t>обеспечение</w:t>
      </w:r>
    </w:p>
    <w:p w:rsidR="00E4184B" w:rsidRPr="00EC7DA0" w:rsidRDefault="00EC7DA0">
      <w:pPr>
        <w:pStyle w:val="a4"/>
        <w:ind w:left="423" w:right="295" w:firstLine="427"/>
        <w:rPr>
          <w:lang w:val="ru-RU"/>
        </w:rPr>
      </w:pPr>
      <w:r w:rsidRPr="00EC7DA0">
        <w:rPr>
          <w:lang w:val="ru-RU"/>
        </w:rPr>
        <w:t>Под учебно-дидактическими материалами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w:t>
      </w:r>
    </w:p>
    <w:p w:rsidR="00E4184B" w:rsidRPr="00EC7DA0" w:rsidRDefault="00EC7DA0">
      <w:pPr>
        <w:pStyle w:val="a4"/>
        <w:spacing w:line="242" w:lineRule="auto"/>
        <w:ind w:left="423" w:right="310" w:firstLine="427"/>
        <w:rPr>
          <w:lang w:val="ru-RU"/>
        </w:rPr>
      </w:pPr>
      <w:r w:rsidRPr="00EC7DA0">
        <w:rPr>
          <w:lang w:val="ru-RU"/>
        </w:rPr>
        <w:t>Разработка необходимых</w:t>
      </w:r>
      <w:r w:rsidRPr="00EC7DA0">
        <w:rPr>
          <w:spacing w:val="-3"/>
          <w:lang w:val="ru-RU"/>
        </w:rPr>
        <w:t xml:space="preserve"> </w:t>
      </w:r>
      <w:r w:rsidRPr="00EC7DA0">
        <w:rPr>
          <w:lang w:val="ru-RU"/>
        </w:rPr>
        <w:t>УДМ</w:t>
      </w:r>
      <w:r w:rsidRPr="00EC7DA0">
        <w:rPr>
          <w:spacing w:val="-2"/>
          <w:lang w:val="ru-RU"/>
        </w:rPr>
        <w:t xml:space="preserve"> </w:t>
      </w:r>
      <w:r w:rsidRPr="00EC7DA0">
        <w:rPr>
          <w:lang w:val="ru-RU"/>
        </w:rPr>
        <w:t>должна удовлетворять требованиям</w:t>
      </w:r>
      <w:r w:rsidRPr="00EC7DA0">
        <w:rPr>
          <w:spacing w:val="-2"/>
          <w:lang w:val="ru-RU"/>
        </w:rPr>
        <w:t xml:space="preserve"> </w:t>
      </w:r>
      <w:r w:rsidRPr="00EC7DA0">
        <w:rPr>
          <w:lang w:val="ru-RU"/>
        </w:rPr>
        <w:t>(условиям),</w:t>
      </w:r>
      <w:r w:rsidRPr="00EC7DA0">
        <w:rPr>
          <w:spacing w:val="-2"/>
          <w:lang w:val="ru-RU"/>
        </w:rPr>
        <w:t xml:space="preserve"> </w:t>
      </w:r>
      <w:r w:rsidRPr="00EC7DA0">
        <w:rPr>
          <w:lang w:val="ru-RU"/>
        </w:rPr>
        <w:t>чтобы работа</w:t>
      </w:r>
      <w:r w:rsidRPr="00EC7DA0">
        <w:rPr>
          <w:spacing w:val="-4"/>
          <w:lang w:val="ru-RU"/>
        </w:rPr>
        <w:t xml:space="preserve"> </w:t>
      </w:r>
      <w:r w:rsidRPr="00EC7DA0">
        <w:rPr>
          <w:lang w:val="ru-RU"/>
        </w:rPr>
        <w:t>учителей достигла тех целей образования, которые ставит перед педагогами АООП ООО ЗПР ( вариант 7).</w:t>
      </w:r>
    </w:p>
    <w:p w:rsidR="00E4184B" w:rsidRPr="00EC7DA0" w:rsidRDefault="00EC7DA0" w:rsidP="00000AEE">
      <w:pPr>
        <w:pStyle w:val="a6"/>
        <w:numPr>
          <w:ilvl w:val="0"/>
          <w:numId w:val="48"/>
        </w:numPr>
        <w:tabs>
          <w:tab w:val="left" w:pos="1153"/>
        </w:tabs>
        <w:ind w:right="295" w:firstLine="427"/>
        <w:rPr>
          <w:sz w:val="24"/>
          <w:lang w:val="ru-RU"/>
        </w:rPr>
      </w:pPr>
      <w:r w:rsidRPr="00EC7DA0">
        <w:rPr>
          <w:sz w:val="24"/>
          <w:lang w:val="ru-RU"/>
        </w:rPr>
        <w:t>Учебно-дидактические материалы учителей должны прежде всего быть адресованы к действию ребенка. Перед учителем стоит задача определить, ресурсом чего для ребенка станут учительские материалы, какие</w:t>
      </w:r>
      <w:r w:rsidRPr="00EC7DA0">
        <w:rPr>
          <w:spacing w:val="-2"/>
          <w:sz w:val="24"/>
          <w:lang w:val="ru-RU"/>
        </w:rPr>
        <w:t xml:space="preserve"> </w:t>
      </w:r>
      <w:r w:rsidRPr="00EC7DA0">
        <w:rPr>
          <w:sz w:val="24"/>
          <w:lang w:val="ru-RU"/>
        </w:rPr>
        <w:t>задания, принципы и</w:t>
      </w:r>
      <w:r w:rsidRPr="00EC7DA0">
        <w:rPr>
          <w:spacing w:val="-5"/>
          <w:sz w:val="24"/>
          <w:lang w:val="ru-RU"/>
        </w:rPr>
        <w:t xml:space="preserve"> </w:t>
      </w:r>
      <w:r w:rsidRPr="00EC7DA0">
        <w:rPr>
          <w:sz w:val="24"/>
          <w:lang w:val="ru-RU"/>
        </w:rPr>
        <w:t>сквозные</w:t>
      </w:r>
      <w:r w:rsidRPr="00EC7DA0">
        <w:rPr>
          <w:spacing w:val="-2"/>
          <w:sz w:val="24"/>
          <w:lang w:val="ru-RU"/>
        </w:rPr>
        <w:t xml:space="preserve"> </w:t>
      </w:r>
      <w:r w:rsidRPr="00EC7DA0">
        <w:rPr>
          <w:sz w:val="24"/>
          <w:lang w:val="ru-RU"/>
        </w:rPr>
        <w:t>вопросы</w:t>
      </w:r>
      <w:r w:rsidRPr="00EC7DA0">
        <w:rPr>
          <w:spacing w:val="-4"/>
          <w:sz w:val="24"/>
          <w:lang w:val="ru-RU"/>
        </w:rPr>
        <w:t xml:space="preserve"> </w:t>
      </w:r>
      <w:r w:rsidRPr="00EC7DA0">
        <w:rPr>
          <w:sz w:val="24"/>
          <w:lang w:val="ru-RU"/>
        </w:rPr>
        <w:t>должны</w:t>
      </w:r>
      <w:r w:rsidRPr="00EC7DA0">
        <w:rPr>
          <w:spacing w:val="-4"/>
          <w:sz w:val="24"/>
          <w:lang w:val="ru-RU"/>
        </w:rPr>
        <w:t xml:space="preserve"> </w:t>
      </w:r>
      <w:r w:rsidRPr="00EC7DA0">
        <w:rPr>
          <w:sz w:val="24"/>
          <w:lang w:val="ru-RU"/>
        </w:rPr>
        <w:t>быть</w:t>
      </w:r>
      <w:r w:rsidRPr="00EC7DA0">
        <w:rPr>
          <w:spacing w:val="-4"/>
          <w:sz w:val="24"/>
          <w:lang w:val="ru-RU"/>
        </w:rPr>
        <w:t xml:space="preserve"> </w:t>
      </w:r>
      <w:r w:rsidRPr="00EC7DA0">
        <w:rPr>
          <w:sz w:val="24"/>
          <w:lang w:val="ru-RU"/>
        </w:rPr>
        <w:t>представлены в</w:t>
      </w:r>
      <w:r w:rsidRPr="00EC7DA0">
        <w:rPr>
          <w:spacing w:val="-4"/>
          <w:sz w:val="24"/>
          <w:lang w:val="ru-RU"/>
        </w:rPr>
        <w:t xml:space="preserve"> </w:t>
      </w:r>
      <w:r w:rsidRPr="00EC7DA0">
        <w:rPr>
          <w:sz w:val="24"/>
          <w:lang w:val="ru-RU"/>
        </w:rPr>
        <w:t>этих</w:t>
      </w:r>
      <w:r w:rsidRPr="00EC7DA0">
        <w:rPr>
          <w:spacing w:val="-6"/>
          <w:sz w:val="24"/>
          <w:lang w:val="ru-RU"/>
        </w:rPr>
        <w:t xml:space="preserve"> </w:t>
      </w:r>
      <w:r w:rsidRPr="00EC7DA0">
        <w:rPr>
          <w:sz w:val="24"/>
          <w:lang w:val="ru-RU"/>
        </w:rPr>
        <w:t>материалах. В ходе разработки УДМ для решения задач образовательного процесса педагогам необходимо удерживать два вида заданий:</w:t>
      </w:r>
    </w:p>
    <w:p w:rsidR="00E4184B" w:rsidRPr="00EC7DA0" w:rsidRDefault="00E4184B">
      <w:pPr>
        <w:jc w:val="both"/>
        <w:rPr>
          <w:sz w:val="24"/>
          <w:lang w:val="ru-RU"/>
        </w:rPr>
        <w:sectPr w:rsidR="00E4184B" w:rsidRPr="00EC7DA0" w:rsidSect="005E0866">
          <w:footerReference w:type="default" r:id="rId53"/>
          <w:pgSz w:w="11910" w:h="16840"/>
          <w:pgMar w:top="1040" w:right="0" w:bottom="280" w:left="100" w:header="0" w:footer="0" w:gutter="0"/>
          <w:cols w:space="720"/>
        </w:sectPr>
      </w:pPr>
    </w:p>
    <w:p w:rsidR="00E4184B" w:rsidRPr="00EC7DA0" w:rsidRDefault="00EC7DA0" w:rsidP="00000AEE">
      <w:pPr>
        <w:pStyle w:val="a6"/>
        <w:numPr>
          <w:ilvl w:val="0"/>
          <w:numId w:val="49"/>
        </w:numPr>
        <w:tabs>
          <w:tab w:val="left" w:pos="995"/>
        </w:tabs>
        <w:spacing w:before="74" w:line="275" w:lineRule="exact"/>
        <w:ind w:left="994" w:hanging="145"/>
        <w:rPr>
          <w:sz w:val="24"/>
          <w:lang w:val="ru-RU"/>
        </w:rPr>
      </w:pPr>
      <w:r w:rsidRPr="00EC7DA0">
        <w:rPr>
          <w:sz w:val="24"/>
          <w:lang w:val="ru-RU"/>
        </w:rPr>
        <w:lastRenderedPageBreak/>
        <w:t>задания,</w:t>
      </w:r>
      <w:r w:rsidRPr="00EC7DA0">
        <w:rPr>
          <w:spacing w:val="-15"/>
          <w:sz w:val="24"/>
          <w:lang w:val="ru-RU"/>
        </w:rPr>
        <w:t xml:space="preserve"> </w:t>
      </w:r>
      <w:r w:rsidRPr="00EC7DA0">
        <w:rPr>
          <w:sz w:val="24"/>
          <w:lang w:val="ru-RU"/>
        </w:rPr>
        <w:t>направленные</w:t>
      </w:r>
      <w:r w:rsidRPr="00EC7DA0">
        <w:rPr>
          <w:spacing w:val="-15"/>
          <w:sz w:val="24"/>
          <w:lang w:val="ru-RU"/>
        </w:rPr>
        <w:t xml:space="preserve"> </w:t>
      </w:r>
      <w:r w:rsidRPr="00EC7DA0">
        <w:rPr>
          <w:sz w:val="24"/>
          <w:lang w:val="ru-RU"/>
        </w:rPr>
        <w:t>на</w:t>
      </w:r>
      <w:r w:rsidRPr="00EC7DA0">
        <w:rPr>
          <w:spacing w:val="-15"/>
          <w:sz w:val="24"/>
          <w:lang w:val="ru-RU"/>
        </w:rPr>
        <w:t xml:space="preserve"> </w:t>
      </w:r>
      <w:r w:rsidRPr="00EC7DA0">
        <w:rPr>
          <w:sz w:val="24"/>
          <w:lang w:val="ru-RU"/>
        </w:rPr>
        <w:t>обеспечение</w:t>
      </w:r>
      <w:r w:rsidRPr="00EC7DA0">
        <w:rPr>
          <w:spacing w:val="-15"/>
          <w:sz w:val="24"/>
          <w:lang w:val="ru-RU"/>
        </w:rPr>
        <w:t xml:space="preserve"> </w:t>
      </w:r>
      <w:r w:rsidRPr="00EC7DA0">
        <w:rPr>
          <w:sz w:val="24"/>
          <w:lang w:val="ru-RU"/>
        </w:rPr>
        <w:t>детской</w:t>
      </w:r>
      <w:r w:rsidRPr="00EC7DA0">
        <w:rPr>
          <w:spacing w:val="-15"/>
          <w:sz w:val="24"/>
          <w:lang w:val="ru-RU"/>
        </w:rPr>
        <w:t xml:space="preserve"> </w:t>
      </w:r>
      <w:r w:rsidRPr="00EC7DA0">
        <w:rPr>
          <w:spacing w:val="-2"/>
          <w:sz w:val="24"/>
          <w:lang w:val="ru-RU"/>
        </w:rPr>
        <w:t>самостоятельности;</w:t>
      </w:r>
    </w:p>
    <w:p w:rsidR="00E4184B" w:rsidRPr="00EC7DA0" w:rsidRDefault="00EC7DA0" w:rsidP="00000AEE">
      <w:pPr>
        <w:pStyle w:val="a6"/>
        <w:numPr>
          <w:ilvl w:val="0"/>
          <w:numId w:val="49"/>
        </w:numPr>
        <w:tabs>
          <w:tab w:val="left" w:pos="995"/>
        </w:tabs>
        <w:spacing w:line="242" w:lineRule="auto"/>
        <w:ind w:left="850" w:right="286" w:firstLine="0"/>
        <w:rPr>
          <w:sz w:val="24"/>
          <w:lang w:val="ru-RU"/>
        </w:rPr>
      </w:pPr>
      <w:r w:rsidRPr="00EC7DA0">
        <w:rPr>
          <w:sz w:val="24"/>
          <w:lang w:val="ru-RU"/>
        </w:rPr>
        <w:t>задания, связанные с понятийным развитием, с продвижением в содержании учебных предметов. Важно</w:t>
      </w:r>
      <w:r w:rsidRPr="00EC7DA0">
        <w:rPr>
          <w:spacing w:val="30"/>
          <w:sz w:val="24"/>
          <w:lang w:val="ru-RU"/>
        </w:rPr>
        <w:t xml:space="preserve"> </w:t>
      </w:r>
      <w:r w:rsidRPr="00EC7DA0">
        <w:rPr>
          <w:sz w:val="24"/>
          <w:lang w:val="ru-RU"/>
        </w:rPr>
        <w:t>подчеркнуть,</w:t>
      </w:r>
      <w:r w:rsidRPr="00EC7DA0">
        <w:rPr>
          <w:spacing w:val="28"/>
          <w:sz w:val="24"/>
          <w:lang w:val="ru-RU"/>
        </w:rPr>
        <w:t xml:space="preserve"> </w:t>
      </w:r>
      <w:r w:rsidRPr="00EC7DA0">
        <w:rPr>
          <w:sz w:val="24"/>
          <w:lang w:val="ru-RU"/>
        </w:rPr>
        <w:t>что</w:t>
      </w:r>
      <w:r w:rsidRPr="00EC7DA0">
        <w:rPr>
          <w:spacing w:val="31"/>
          <w:sz w:val="24"/>
          <w:lang w:val="ru-RU"/>
        </w:rPr>
        <w:t xml:space="preserve"> </w:t>
      </w:r>
      <w:r w:rsidRPr="00EC7DA0">
        <w:rPr>
          <w:sz w:val="24"/>
          <w:lang w:val="ru-RU"/>
        </w:rPr>
        <w:t>создаваемые</w:t>
      </w:r>
      <w:r w:rsidRPr="00EC7DA0">
        <w:rPr>
          <w:spacing w:val="25"/>
          <w:sz w:val="24"/>
          <w:lang w:val="ru-RU"/>
        </w:rPr>
        <w:t xml:space="preserve"> </w:t>
      </w:r>
      <w:r w:rsidRPr="00EC7DA0">
        <w:rPr>
          <w:sz w:val="24"/>
          <w:lang w:val="ru-RU"/>
        </w:rPr>
        <w:t>УДМ</w:t>
      </w:r>
      <w:r w:rsidRPr="00EC7DA0">
        <w:rPr>
          <w:spacing w:val="24"/>
          <w:sz w:val="24"/>
          <w:lang w:val="ru-RU"/>
        </w:rPr>
        <w:t xml:space="preserve"> </w:t>
      </w:r>
      <w:r w:rsidRPr="00EC7DA0">
        <w:rPr>
          <w:sz w:val="24"/>
          <w:lang w:val="ru-RU"/>
        </w:rPr>
        <w:t>должны</w:t>
      </w:r>
      <w:r w:rsidRPr="00EC7DA0">
        <w:rPr>
          <w:spacing w:val="27"/>
          <w:sz w:val="24"/>
          <w:lang w:val="ru-RU"/>
        </w:rPr>
        <w:t xml:space="preserve"> </w:t>
      </w:r>
      <w:r w:rsidRPr="00EC7DA0">
        <w:rPr>
          <w:sz w:val="24"/>
          <w:lang w:val="ru-RU"/>
        </w:rPr>
        <w:t>быть</w:t>
      </w:r>
      <w:r w:rsidRPr="00EC7DA0">
        <w:rPr>
          <w:spacing w:val="26"/>
          <w:sz w:val="24"/>
          <w:lang w:val="ru-RU"/>
        </w:rPr>
        <w:t xml:space="preserve"> </w:t>
      </w:r>
      <w:r w:rsidRPr="00EC7DA0">
        <w:rPr>
          <w:sz w:val="24"/>
          <w:lang w:val="ru-RU"/>
        </w:rPr>
        <w:t>средством</w:t>
      </w:r>
      <w:r w:rsidRPr="00EC7DA0">
        <w:rPr>
          <w:spacing w:val="23"/>
          <w:sz w:val="24"/>
          <w:lang w:val="ru-RU"/>
        </w:rPr>
        <w:t xml:space="preserve"> </w:t>
      </w:r>
      <w:r w:rsidRPr="00EC7DA0">
        <w:rPr>
          <w:sz w:val="24"/>
          <w:lang w:val="ru-RU"/>
        </w:rPr>
        <w:t>поддержки</w:t>
      </w:r>
      <w:r w:rsidRPr="00EC7DA0">
        <w:rPr>
          <w:spacing w:val="26"/>
          <w:sz w:val="24"/>
          <w:lang w:val="ru-RU"/>
        </w:rPr>
        <w:t xml:space="preserve"> </w:t>
      </w:r>
      <w:r w:rsidRPr="00EC7DA0">
        <w:rPr>
          <w:sz w:val="24"/>
          <w:lang w:val="ru-RU"/>
        </w:rPr>
        <w:t>детского</w:t>
      </w:r>
      <w:r w:rsidRPr="00EC7DA0">
        <w:rPr>
          <w:spacing w:val="30"/>
          <w:sz w:val="24"/>
          <w:lang w:val="ru-RU"/>
        </w:rPr>
        <w:t xml:space="preserve"> </w:t>
      </w:r>
      <w:r w:rsidRPr="00EC7DA0">
        <w:rPr>
          <w:sz w:val="24"/>
          <w:lang w:val="ru-RU"/>
        </w:rPr>
        <w:t>действия</w:t>
      </w:r>
      <w:r w:rsidRPr="00EC7DA0">
        <w:rPr>
          <w:spacing w:val="39"/>
          <w:sz w:val="24"/>
          <w:lang w:val="ru-RU"/>
        </w:rPr>
        <w:t xml:space="preserve"> </w:t>
      </w:r>
      <w:r w:rsidRPr="00EC7DA0">
        <w:rPr>
          <w:sz w:val="24"/>
          <w:lang w:val="ru-RU"/>
        </w:rPr>
        <w:t>–</w:t>
      </w:r>
    </w:p>
    <w:p w:rsidR="00E4184B" w:rsidRPr="00EC7DA0" w:rsidRDefault="00EC7DA0">
      <w:pPr>
        <w:pStyle w:val="a4"/>
        <w:spacing w:line="271" w:lineRule="exact"/>
        <w:ind w:left="423" w:firstLine="0"/>
        <w:rPr>
          <w:lang w:val="ru-RU"/>
        </w:rPr>
      </w:pPr>
      <w:r w:rsidRPr="00EC7DA0">
        <w:rPr>
          <w:lang w:val="ru-RU"/>
        </w:rPr>
        <w:t>это</w:t>
      </w:r>
      <w:r w:rsidRPr="00EC7DA0">
        <w:rPr>
          <w:spacing w:val="1"/>
          <w:lang w:val="ru-RU"/>
        </w:rPr>
        <w:t xml:space="preserve"> </w:t>
      </w:r>
      <w:r w:rsidRPr="00EC7DA0">
        <w:rPr>
          <w:lang w:val="ru-RU"/>
        </w:rPr>
        <w:t>существенно</w:t>
      </w:r>
      <w:r w:rsidRPr="00EC7DA0">
        <w:rPr>
          <w:spacing w:val="-6"/>
          <w:lang w:val="ru-RU"/>
        </w:rPr>
        <w:t xml:space="preserve"> </w:t>
      </w:r>
      <w:r w:rsidRPr="00EC7DA0">
        <w:rPr>
          <w:lang w:val="ru-RU"/>
        </w:rPr>
        <w:t>отличает</w:t>
      </w:r>
      <w:r w:rsidRPr="00EC7DA0">
        <w:rPr>
          <w:spacing w:val="-1"/>
          <w:lang w:val="ru-RU"/>
        </w:rPr>
        <w:t xml:space="preserve"> </w:t>
      </w:r>
      <w:r w:rsidRPr="00EC7DA0">
        <w:rPr>
          <w:lang w:val="ru-RU"/>
        </w:rPr>
        <w:t>деятельностный</w:t>
      </w:r>
      <w:r w:rsidRPr="00EC7DA0">
        <w:rPr>
          <w:spacing w:val="-5"/>
          <w:lang w:val="ru-RU"/>
        </w:rPr>
        <w:t xml:space="preserve"> </w:t>
      </w:r>
      <w:r w:rsidRPr="00EC7DA0">
        <w:rPr>
          <w:lang w:val="ru-RU"/>
        </w:rPr>
        <w:t>подход</w:t>
      </w:r>
      <w:r w:rsidRPr="00EC7DA0">
        <w:rPr>
          <w:spacing w:val="-3"/>
          <w:lang w:val="ru-RU"/>
        </w:rPr>
        <w:t xml:space="preserve"> </w:t>
      </w:r>
      <w:r w:rsidRPr="00EC7DA0">
        <w:rPr>
          <w:lang w:val="ru-RU"/>
        </w:rPr>
        <w:t>от</w:t>
      </w:r>
      <w:r w:rsidRPr="00EC7DA0">
        <w:rPr>
          <w:spacing w:val="-5"/>
          <w:lang w:val="ru-RU"/>
        </w:rPr>
        <w:t xml:space="preserve"> </w:t>
      </w:r>
      <w:r w:rsidRPr="00EC7DA0">
        <w:rPr>
          <w:spacing w:val="-2"/>
          <w:lang w:val="ru-RU"/>
        </w:rPr>
        <w:t>традиционного.</w:t>
      </w:r>
    </w:p>
    <w:p w:rsidR="00E4184B" w:rsidRPr="00EC7DA0" w:rsidRDefault="00EC7DA0" w:rsidP="00000AEE">
      <w:pPr>
        <w:pStyle w:val="a6"/>
        <w:numPr>
          <w:ilvl w:val="0"/>
          <w:numId w:val="48"/>
        </w:numPr>
        <w:tabs>
          <w:tab w:val="left" w:pos="1105"/>
        </w:tabs>
        <w:spacing w:before="2"/>
        <w:ind w:right="292" w:firstLine="427"/>
        <w:rPr>
          <w:sz w:val="24"/>
          <w:lang w:val="ru-RU"/>
        </w:rPr>
      </w:pPr>
      <w:r w:rsidRPr="00EC7DA0">
        <w:rPr>
          <w:sz w:val="24"/>
          <w:lang w:val="ru-RU"/>
        </w:rPr>
        <w:t>Учителю необходимо вести разработку</w:t>
      </w:r>
      <w:r w:rsidRPr="00EC7DA0">
        <w:rPr>
          <w:spacing w:val="-2"/>
          <w:sz w:val="24"/>
          <w:lang w:val="ru-RU"/>
        </w:rPr>
        <w:t xml:space="preserve"> </w:t>
      </w:r>
      <w:r w:rsidRPr="00EC7DA0">
        <w:rPr>
          <w:sz w:val="24"/>
          <w:lang w:val="ru-RU"/>
        </w:rPr>
        <w:t>УДМ для всех аспектов образовательного процесса: учебно- понятийного, учебной самостоятельности, контрольно-оценочного (рефлексивного); информационно- иллюстративного, тренировочного;</w:t>
      </w:r>
    </w:p>
    <w:p w:rsidR="00E4184B" w:rsidRPr="00EC7DA0" w:rsidRDefault="00EC7DA0" w:rsidP="00000AEE">
      <w:pPr>
        <w:pStyle w:val="a6"/>
        <w:numPr>
          <w:ilvl w:val="0"/>
          <w:numId w:val="48"/>
        </w:numPr>
        <w:tabs>
          <w:tab w:val="left" w:pos="1124"/>
        </w:tabs>
        <w:spacing w:line="242" w:lineRule="auto"/>
        <w:ind w:right="303" w:firstLine="427"/>
        <w:rPr>
          <w:sz w:val="24"/>
          <w:lang w:val="ru-RU"/>
        </w:rPr>
      </w:pPr>
      <w:r w:rsidRPr="00EC7DA0">
        <w:rPr>
          <w:sz w:val="24"/>
          <w:lang w:val="ru-RU"/>
        </w:rPr>
        <w:t>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w:t>
      </w:r>
    </w:p>
    <w:p w:rsidR="00E4184B" w:rsidRPr="00EC7DA0" w:rsidRDefault="00EC7DA0" w:rsidP="00000AEE">
      <w:pPr>
        <w:pStyle w:val="a6"/>
        <w:numPr>
          <w:ilvl w:val="0"/>
          <w:numId w:val="48"/>
        </w:numPr>
        <w:tabs>
          <w:tab w:val="left" w:pos="1100"/>
        </w:tabs>
        <w:spacing w:line="242" w:lineRule="auto"/>
        <w:ind w:right="304" w:firstLine="427"/>
        <w:rPr>
          <w:sz w:val="24"/>
          <w:lang w:val="ru-RU"/>
        </w:rPr>
      </w:pPr>
      <w:r w:rsidRPr="00EC7DA0">
        <w:rPr>
          <w:sz w:val="24"/>
          <w:lang w:val="ru-RU"/>
        </w:rPr>
        <w:t>Необходимо при</w:t>
      </w:r>
      <w:r w:rsidRPr="00EC7DA0">
        <w:rPr>
          <w:spacing w:val="-2"/>
          <w:sz w:val="24"/>
          <w:lang w:val="ru-RU"/>
        </w:rPr>
        <w:t xml:space="preserve"> </w:t>
      </w:r>
      <w:r w:rsidRPr="00EC7DA0">
        <w:rPr>
          <w:sz w:val="24"/>
          <w:lang w:val="ru-RU"/>
        </w:rPr>
        <w:t>организации</w:t>
      </w:r>
      <w:r w:rsidRPr="00EC7DA0">
        <w:rPr>
          <w:spacing w:val="-2"/>
          <w:sz w:val="24"/>
          <w:lang w:val="ru-RU"/>
        </w:rPr>
        <w:t xml:space="preserve"> </w:t>
      </w:r>
      <w:r w:rsidRPr="00EC7DA0">
        <w:rPr>
          <w:sz w:val="24"/>
          <w:lang w:val="ru-RU"/>
        </w:rPr>
        <w:t>детского действия в учебных учительских</w:t>
      </w:r>
      <w:r w:rsidRPr="00EC7DA0">
        <w:rPr>
          <w:spacing w:val="-3"/>
          <w:sz w:val="24"/>
          <w:lang w:val="ru-RU"/>
        </w:rPr>
        <w:t xml:space="preserve"> </w:t>
      </w:r>
      <w:r w:rsidRPr="00EC7DA0">
        <w:rPr>
          <w:sz w:val="24"/>
          <w:lang w:val="ru-RU"/>
        </w:rPr>
        <w:t>материалах удерживать две формы этого действия: ресурсную и продуктную.</w:t>
      </w:r>
    </w:p>
    <w:p w:rsidR="00E4184B" w:rsidRPr="00EC7DA0" w:rsidRDefault="00EC7DA0">
      <w:pPr>
        <w:pStyle w:val="a4"/>
        <w:spacing w:line="242" w:lineRule="auto"/>
        <w:ind w:left="423" w:right="287" w:firstLine="427"/>
        <w:rPr>
          <w:lang w:val="ru-RU"/>
        </w:rPr>
      </w:pPr>
      <w:r w:rsidRPr="00EC7DA0">
        <w:rPr>
          <w:lang w:val="ru-RU"/>
        </w:rPr>
        <w:t>Ресурс – это все те материалы, которые могут быть явлены в пробе построения</w:t>
      </w:r>
      <w:r w:rsidRPr="00EC7DA0">
        <w:rPr>
          <w:spacing w:val="-1"/>
          <w:lang w:val="ru-RU"/>
        </w:rPr>
        <w:t xml:space="preserve"> </w:t>
      </w:r>
      <w:r w:rsidRPr="00EC7DA0">
        <w:rPr>
          <w:lang w:val="ru-RU"/>
        </w:rPr>
        <w:t>средства- превращения ресурса в средство.</w:t>
      </w:r>
    </w:p>
    <w:p w:rsidR="00E4184B" w:rsidRPr="00EC7DA0" w:rsidRDefault="00EC7DA0" w:rsidP="00000AEE">
      <w:pPr>
        <w:pStyle w:val="a6"/>
        <w:numPr>
          <w:ilvl w:val="0"/>
          <w:numId w:val="48"/>
        </w:numPr>
        <w:tabs>
          <w:tab w:val="left" w:pos="1182"/>
        </w:tabs>
        <w:ind w:right="296" w:firstLine="427"/>
        <w:rPr>
          <w:sz w:val="24"/>
          <w:lang w:val="ru-RU"/>
        </w:rPr>
      </w:pPr>
      <w:r w:rsidRPr="00EC7DA0">
        <w:rPr>
          <w:sz w:val="24"/>
          <w:lang w:val="ru-RU"/>
        </w:rPr>
        <w:t>В контрольно-оценочной деятельности основная задача педагога должна быть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обучающихся к предъявлению окружающим (педагогу и сверстникам) своих результатов учения (обучения). А отсюда – учебно-дидактические материалы должны быть подобраны так, чтобы ученики имели возможность самостоятельно отслеживать свои достижения и проблемы в процессе обучения.</w:t>
      </w:r>
    </w:p>
    <w:p w:rsidR="00E4184B" w:rsidRPr="00EC7DA0" w:rsidRDefault="00EC7DA0">
      <w:pPr>
        <w:pStyle w:val="210"/>
        <w:spacing w:line="275" w:lineRule="exact"/>
        <w:ind w:left="850"/>
        <w:rPr>
          <w:lang w:val="ru-RU"/>
        </w:rPr>
      </w:pPr>
      <w:r w:rsidRPr="00EC7DA0">
        <w:rPr>
          <w:lang w:val="ru-RU"/>
        </w:rPr>
        <w:t>Информационное</w:t>
      </w:r>
      <w:r w:rsidRPr="00EC7DA0">
        <w:rPr>
          <w:spacing w:val="-5"/>
          <w:lang w:val="ru-RU"/>
        </w:rPr>
        <w:t xml:space="preserve"> </w:t>
      </w:r>
      <w:r w:rsidRPr="00EC7DA0">
        <w:rPr>
          <w:spacing w:val="-2"/>
          <w:lang w:val="ru-RU"/>
        </w:rPr>
        <w:t>обеспечение</w:t>
      </w:r>
    </w:p>
    <w:p w:rsidR="00E4184B" w:rsidRPr="00EC7DA0" w:rsidRDefault="00EC7DA0">
      <w:pPr>
        <w:pStyle w:val="a4"/>
        <w:spacing w:line="237" w:lineRule="auto"/>
        <w:ind w:left="423" w:right="286" w:firstLine="427"/>
        <w:rPr>
          <w:lang w:val="ru-RU"/>
        </w:rPr>
      </w:pPr>
      <w:r w:rsidRPr="00EC7DA0">
        <w:rPr>
          <w:lang w:val="ru-RU"/>
        </w:rPr>
        <w:t>Для эффективного информационного обеспечения реализации АООП ООО ЗПР</w:t>
      </w:r>
      <w:r w:rsidRPr="00EC7DA0">
        <w:rPr>
          <w:spacing w:val="40"/>
          <w:lang w:val="ru-RU"/>
        </w:rPr>
        <w:t xml:space="preserve"> </w:t>
      </w:r>
      <w:r w:rsidRPr="00EC7DA0">
        <w:rPr>
          <w:lang w:val="ru-RU"/>
        </w:rPr>
        <w:t>в школе</w:t>
      </w:r>
      <w:r w:rsidRPr="00EC7DA0">
        <w:rPr>
          <w:spacing w:val="40"/>
          <w:lang w:val="ru-RU"/>
        </w:rPr>
        <w:t xml:space="preserve"> </w:t>
      </w:r>
      <w:r w:rsidRPr="00EC7DA0">
        <w:rPr>
          <w:lang w:val="ru-RU"/>
        </w:rPr>
        <w:t>сформирована информационная среда (ИС).</w:t>
      </w:r>
    </w:p>
    <w:p w:rsidR="00E4184B" w:rsidRPr="00EC7DA0" w:rsidRDefault="00EC7DA0">
      <w:pPr>
        <w:pStyle w:val="a4"/>
        <w:ind w:left="423" w:right="289" w:firstLine="427"/>
        <w:rPr>
          <w:lang w:val="ru-RU"/>
        </w:rPr>
      </w:pPr>
      <w:r w:rsidRPr="00EC7DA0">
        <w:rPr>
          <w:lang w:val="ru-RU"/>
        </w:rPr>
        <w:t>Информационная среда</w:t>
      </w:r>
      <w:r w:rsidRPr="00EC7DA0">
        <w:rPr>
          <w:spacing w:val="40"/>
          <w:lang w:val="ru-RU"/>
        </w:rPr>
        <w:t xml:space="preserve"> </w:t>
      </w:r>
      <w:r w:rsidR="00D434C3">
        <w:rPr>
          <w:lang w:val="ru-RU"/>
        </w:rPr>
        <w:t>МБОУ «Школа</w:t>
      </w:r>
      <w:r w:rsidR="00D434C3" w:rsidRPr="00D434C3">
        <w:rPr>
          <w:lang w:val="ru-RU"/>
        </w:rPr>
        <w:t xml:space="preserve"> №3» </w:t>
      </w:r>
      <w:r w:rsidRPr="00EC7DA0">
        <w:rPr>
          <w:lang w:val="ru-RU"/>
        </w:rPr>
        <w:t>включает в себя совокупность технологических средств (компьютеры,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w:t>
      </w:r>
    </w:p>
    <w:p w:rsidR="00E4184B" w:rsidRPr="00EC7DA0" w:rsidRDefault="00EC7DA0">
      <w:pPr>
        <w:pStyle w:val="a4"/>
        <w:ind w:left="423" w:right="295" w:firstLine="427"/>
        <w:rPr>
          <w:lang w:val="ru-RU"/>
        </w:rPr>
      </w:pPr>
      <w:r w:rsidRPr="00EC7DA0">
        <w:rPr>
          <w:lang w:val="ru-RU"/>
        </w:rPr>
        <w:t>Информационная среда обеспечивает эффективную деятельность обучающихся по освоению АООП ООО ЗПР</w:t>
      </w:r>
      <w:r w:rsidRPr="00EC7DA0">
        <w:rPr>
          <w:spacing w:val="40"/>
          <w:lang w:val="ru-RU"/>
        </w:rPr>
        <w:t xml:space="preserve"> </w:t>
      </w:r>
      <w:r w:rsidRPr="00EC7DA0">
        <w:rPr>
          <w:lang w:val="ru-RU"/>
        </w:rPr>
        <w:t>и эффективную образовательную деятельность педагогических и руководящих работников по реализации АООП ООО ЗПР , в том числе возможность:</w:t>
      </w:r>
    </w:p>
    <w:p w:rsidR="00E4184B" w:rsidRPr="00EC7DA0" w:rsidRDefault="00EC7DA0" w:rsidP="00000AEE">
      <w:pPr>
        <w:pStyle w:val="a6"/>
        <w:numPr>
          <w:ilvl w:val="0"/>
          <w:numId w:val="49"/>
        </w:numPr>
        <w:tabs>
          <w:tab w:val="left" w:pos="1058"/>
        </w:tabs>
        <w:ind w:right="291" w:firstLine="427"/>
        <w:rPr>
          <w:sz w:val="24"/>
          <w:lang w:val="ru-RU"/>
        </w:rPr>
      </w:pPr>
      <w:r w:rsidRPr="00EC7DA0">
        <w:rPr>
          <w:sz w:val="24"/>
          <w:lang w:val="ru-RU"/>
        </w:rPr>
        <w:t>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w:t>
      </w:r>
    </w:p>
    <w:p w:rsidR="00E4184B" w:rsidRPr="00EC7DA0" w:rsidRDefault="00EC7DA0" w:rsidP="00000AEE">
      <w:pPr>
        <w:pStyle w:val="a6"/>
        <w:numPr>
          <w:ilvl w:val="0"/>
          <w:numId w:val="49"/>
        </w:numPr>
        <w:tabs>
          <w:tab w:val="left" w:pos="995"/>
        </w:tabs>
        <w:spacing w:line="274" w:lineRule="exact"/>
        <w:ind w:left="994" w:hanging="145"/>
        <w:rPr>
          <w:sz w:val="24"/>
          <w:lang w:val="ru-RU"/>
        </w:rPr>
      </w:pPr>
      <w:r w:rsidRPr="00EC7DA0">
        <w:rPr>
          <w:sz w:val="24"/>
          <w:lang w:val="ru-RU"/>
        </w:rPr>
        <w:t>планирования</w:t>
      </w:r>
      <w:r w:rsidRPr="00EC7DA0">
        <w:rPr>
          <w:spacing w:val="-15"/>
          <w:sz w:val="24"/>
          <w:lang w:val="ru-RU"/>
        </w:rPr>
        <w:t xml:space="preserve"> </w:t>
      </w:r>
      <w:r w:rsidRPr="00EC7DA0">
        <w:rPr>
          <w:sz w:val="24"/>
          <w:lang w:val="ru-RU"/>
        </w:rPr>
        <w:t>образовательного</w:t>
      </w:r>
      <w:r w:rsidRPr="00EC7DA0">
        <w:rPr>
          <w:spacing w:val="-15"/>
          <w:sz w:val="24"/>
          <w:lang w:val="ru-RU"/>
        </w:rPr>
        <w:t xml:space="preserve"> </w:t>
      </w:r>
      <w:r w:rsidRPr="00EC7DA0">
        <w:rPr>
          <w:sz w:val="24"/>
          <w:lang w:val="ru-RU"/>
        </w:rPr>
        <w:t>процесса</w:t>
      </w:r>
      <w:r w:rsidRPr="00EC7DA0">
        <w:rPr>
          <w:spacing w:val="-15"/>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его</w:t>
      </w:r>
      <w:r w:rsidRPr="00EC7DA0">
        <w:rPr>
          <w:spacing w:val="-15"/>
          <w:sz w:val="24"/>
          <w:lang w:val="ru-RU"/>
        </w:rPr>
        <w:t xml:space="preserve"> </w:t>
      </w:r>
      <w:r w:rsidRPr="00EC7DA0">
        <w:rPr>
          <w:sz w:val="24"/>
          <w:lang w:val="ru-RU"/>
        </w:rPr>
        <w:t>ресурсного</w:t>
      </w:r>
      <w:r w:rsidRPr="00EC7DA0">
        <w:rPr>
          <w:spacing w:val="-13"/>
          <w:sz w:val="24"/>
          <w:lang w:val="ru-RU"/>
        </w:rPr>
        <w:t xml:space="preserve"> </w:t>
      </w:r>
      <w:r w:rsidRPr="00EC7DA0">
        <w:rPr>
          <w:spacing w:val="-2"/>
          <w:sz w:val="24"/>
          <w:lang w:val="ru-RU"/>
        </w:rPr>
        <w:t>обеспечения;</w:t>
      </w:r>
    </w:p>
    <w:p w:rsidR="00E4184B" w:rsidRPr="00EC7DA0" w:rsidRDefault="00EC7DA0" w:rsidP="00000AEE">
      <w:pPr>
        <w:pStyle w:val="a6"/>
        <w:numPr>
          <w:ilvl w:val="0"/>
          <w:numId w:val="49"/>
        </w:numPr>
        <w:tabs>
          <w:tab w:val="left" w:pos="1005"/>
        </w:tabs>
        <w:ind w:right="299" w:firstLine="427"/>
        <w:rPr>
          <w:sz w:val="24"/>
          <w:lang w:val="ru-RU"/>
        </w:rPr>
      </w:pPr>
      <w:r w:rsidRPr="00EC7DA0">
        <w:rPr>
          <w:sz w:val="24"/>
          <w:lang w:val="ru-RU"/>
        </w:rPr>
        <w:t>размещения и сохранения,</w:t>
      </w:r>
      <w:r w:rsidRPr="00EC7DA0">
        <w:rPr>
          <w:spacing w:val="40"/>
          <w:sz w:val="24"/>
          <w:lang w:val="ru-RU"/>
        </w:rPr>
        <w:t xml:space="preserve"> </w:t>
      </w:r>
      <w:r w:rsidRPr="00EC7DA0">
        <w:rPr>
          <w:sz w:val="24"/>
          <w:lang w:val="ru-RU"/>
        </w:rPr>
        <w:t>используемых участниками образовательного процесса информационных ресурсов,</w:t>
      </w:r>
      <w:r w:rsidRPr="00EC7DA0">
        <w:rPr>
          <w:spacing w:val="-2"/>
          <w:sz w:val="24"/>
          <w:lang w:val="ru-RU"/>
        </w:rPr>
        <w:t xml:space="preserve"> </w:t>
      </w:r>
      <w:r w:rsidRPr="00EC7DA0">
        <w:rPr>
          <w:sz w:val="24"/>
          <w:lang w:val="ru-RU"/>
        </w:rPr>
        <w:t>учебных</w:t>
      </w:r>
      <w:r w:rsidRPr="00EC7DA0">
        <w:rPr>
          <w:spacing w:val="-3"/>
          <w:sz w:val="24"/>
          <w:lang w:val="ru-RU"/>
        </w:rPr>
        <w:t xml:space="preserve"> </w:t>
      </w:r>
      <w:r w:rsidRPr="00EC7DA0">
        <w:rPr>
          <w:sz w:val="24"/>
          <w:lang w:val="ru-RU"/>
        </w:rPr>
        <w:t>материалов,</w:t>
      </w:r>
      <w:r w:rsidRPr="00EC7DA0">
        <w:rPr>
          <w:spacing w:val="-6"/>
          <w:sz w:val="24"/>
          <w:lang w:val="ru-RU"/>
        </w:rPr>
        <w:t xml:space="preserve"> </w:t>
      </w:r>
      <w:r w:rsidRPr="00EC7DA0">
        <w:rPr>
          <w:sz w:val="24"/>
          <w:lang w:val="ru-RU"/>
        </w:rPr>
        <w:t>предназначенных</w:t>
      </w:r>
      <w:r w:rsidRPr="00EC7DA0">
        <w:rPr>
          <w:spacing w:val="-3"/>
          <w:sz w:val="24"/>
          <w:lang w:val="ru-RU"/>
        </w:rPr>
        <w:t xml:space="preserve"> </w:t>
      </w:r>
      <w:r w:rsidRPr="00EC7DA0">
        <w:rPr>
          <w:sz w:val="24"/>
          <w:lang w:val="ru-RU"/>
        </w:rPr>
        <w:t>для</w:t>
      </w:r>
      <w:r w:rsidRPr="00EC7DA0">
        <w:rPr>
          <w:spacing w:val="-3"/>
          <w:sz w:val="24"/>
          <w:lang w:val="ru-RU"/>
        </w:rPr>
        <w:t xml:space="preserve"> </w:t>
      </w:r>
      <w:r w:rsidRPr="00EC7DA0">
        <w:rPr>
          <w:sz w:val="24"/>
          <w:lang w:val="ru-RU"/>
        </w:rPr>
        <w:t>образовательной деятельности</w:t>
      </w:r>
      <w:r w:rsidRPr="00EC7DA0">
        <w:rPr>
          <w:spacing w:val="-2"/>
          <w:sz w:val="24"/>
          <w:lang w:val="ru-RU"/>
        </w:rPr>
        <w:t xml:space="preserve"> </w:t>
      </w:r>
      <w:r w:rsidRPr="00EC7DA0">
        <w:rPr>
          <w:sz w:val="24"/>
          <w:lang w:val="ru-RU"/>
        </w:rPr>
        <w:t>обучающихся, а</w:t>
      </w:r>
      <w:r w:rsidRPr="00EC7DA0">
        <w:rPr>
          <w:spacing w:val="-4"/>
          <w:sz w:val="24"/>
          <w:lang w:val="ru-RU"/>
        </w:rPr>
        <w:t xml:space="preserve"> </w:t>
      </w:r>
      <w:r w:rsidRPr="00EC7DA0">
        <w:rPr>
          <w:sz w:val="24"/>
          <w:lang w:val="ru-RU"/>
        </w:rPr>
        <w:t>также анализа и оценки такой деятельности; доступа к размещаемой информации;</w:t>
      </w:r>
    </w:p>
    <w:p w:rsidR="00E4184B" w:rsidRPr="00EC7DA0" w:rsidRDefault="00EC7DA0" w:rsidP="00000AEE">
      <w:pPr>
        <w:pStyle w:val="a6"/>
        <w:numPr>
          <w:ilvl w:val="0"/>
          <w:numId w:val="49"/>
        </w:numPr>
        <w:tabs>
          <w:tab w:val="left" w:pos="1144"/>
        </w:tabs>
        <w:spacing w:line="242" w:lineRule="auto"/>
        <w:ind w:right="304" w:firstLine="427"/>
        <w:rPr>
          <w:sz w:val="24"/>
          <w:lang w:val="ru-RU"/>
        </w:rPr>
      </w:pPr>
      <w:r w:rsidRPr="00EC7DA0">
        <w:rPr>
          <w:sz w:val="24"/>
          <w:lang w:val="ru-RU"/>
        </w:rPr>
        <w:t>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w:t>
      </w:r>
    </w:p>
    <w:p w:rsidR="00E4184B" w:rsidRPr="00EC7DA0" w:rsidRDefault="00EC7DA0">
      <w:pPr>
        <w:pStyle w:val="a4"/>
        <w:ind w:left="423" w:right="300" w:firstLine="427"/>
        <w:rPr>
          <w:lang w:val="ru-RU"/>
        </w:rPr>
      </w:pPr>
      <w:r w:rsidRPr="00EC7DA0">
        <w:rPr>
          <w:lang w:val="ru-RU"/>
        </w:rPr>
        <w:t>-дистанционного взаимодействия всех участников образовательного процесса: 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осуществляющих управление в сфере образования;</w:t>
      </w:r>
    </w:p>
    <w:p w:rsidR="00E4184B" w:rsidRPr="00EC7DA0" w:rsidRDefault="00EC7DA0" w:rsidP="00000AEE">
      <w:pPr>
        <w:pStyle w:val="a6"/>
        <w:numPr>
          <w:ilvl w:val="0"/>
          <w:numId w:val="49"/>
        </w:numPr>
        <w:tabs>
          <w:tab w:val="left" w:pos="1149"/>
        </w:tabs>
        <w:ind w:right="300" w:firstLine="427"/>
        <w:rPr>
          <w:sz w:val="24"/>
          <w:lang w:val="ru-RU"/>
        </w:rPr>
      </w:pPr>
      <w:r w:rsidRPr="00EC7DA0">
        <w:rPr>
          <w:sz w:val="24"/>
          <w:lang w:val="ru-RU"/>
        </w:rPr>
        <w:t xml:space="preserve">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w:t>
      </w:r>
      <w:r w:rsidRPr="00EC7DA0">
        <w:rPr>
          <w:spacing w:val="-2"/>
          <w:sz w:val="24"/>
          <w:lang w:val="ru-RU"/>
        </w:rPr>
        <w:t>образования;</w:t>
      </w:r>
    </w:p>
    <w:p w:rsidR="00E4184B" w:rsidRPr="00EC7DA0" w:rsidRDefault="00EC7DA0" w:rsidP="00000AEE">
      <w:pPr>
        <w:pStyle w:val="a6"/>
        <w:numPr>
          <w:ilvl w:val="0"/>
          <w:numId w:val="49"/>
        </w:numPr>
        <w:tabs>
          <w:tab w:val="left" w:pos="1015"/>
        </w:tabs>
        <w:spacing w:line="237" w:lineRule="auto"/>
        <w:ind w:right="295" w:firstLine="427"/>
        <w:rPr>
          <w:sz w:val="24"/>
          <w:lang w:val="ru-RU"/>
        </w:rPr>
      </w:pPr>
      <w:r w:rsidRPr="00EC7DA0">
        <w:rPr>
          <w:sz w:val="24"/>
          <w:lang w:val="ru-RU"/>
        </w:rPr>
        <w:t>ограничения доступа к информации, несовместимой с задачами духовно- нравственного развития и воспитания обучающихся;</w:t>
      </w:r>
    </w:p>
    <w:p w:rsidR="00E4184B" w:rsidRPr="00EC7DA0" w:rsidRDefault="00E4184B">
      <w:pPr>
        <w:spacing w:line="237" w:lineRule="auto"/>
        <w:jc w:val="both"/>
        <w:rPr>
          <w:sz w:val="24"/>
          <w:lang w:val="ru-RU"/>
        </w:rPr>
        <w:sectPr w:rsidR="00E4184B" w:rsidRPr="00EC7DA0" w:rsidSect="005E0866">
          <w:footerReference w:type="default" r:id="rId54"/>
          <w:pgSz w:w="11910" w:h="16840"/>
          <w:pgMar w:top="960" w:right="0" w:bottom="280" w:left="100" w:header="0" w:footer="0" w:gutter="0"/>
          <w:cols w:space="720"/>
        </w:sectPr>
      </w:pPr>
    </w:p>
    <w:p w:rsidR="00E4184B" w:rsidRPr="00EC7DA0" w:rsidRDefault="00EC7DA0" w:rsidP="00000AEE">
      <w:pPr>
        <w:pStyle w:val="a6"/>
        <w:numPr>
          <w:ilvl w:val="0"/>
          <w:numId w:val="49"/>
        </w:numPr>
        <w:tabs>
          <w:tab w:val="left" w:pos="995"/>
        </w:tabs>
        <w:spacing w:before="74" w:line="275" w:lineRule="exact"/>
        <w:ind w:left="994" w:hanging="145"/>
        <w:rPr>
          <w:sz w:val="24"/>
          <w:lang w:val="ru-RU"/>
        </w:rPr>
      </w:pPr>
      <w:r w:rsidRPr="00EC7DA0">
        <w:rPr>
          <w:spacing w:val="-2"/>
          <w:sz w:val="24"/>
          <w:lang w:val="ru-RU"/>
        </w:rPr>
        <w:lastRenderedPageBreak/>
        <w:t>учета</w:t>
      </w:r>
      <w:r w:rsidRPr="00EC7DA0">
        <w:rPr>
          <w:spacing w:val="5"/>
          <w:sz w:val="24"/>
          <w:lang w:val="ru-RU"/>
        </w:rPr>
        <w:t xml:space="preserve"> </w:t>
      </w:r>
      <w:r w:rsidRPr="00EC7DA0">
        <w:rPr>
          <w:spacing w:val="-2"/>
          <w:sz w:val="24"/>
          <w:lang w:val="ru-RU"/>
        </w:rPr>
        <w:t>контингента</w:t>
      </w:r>
      <w:r w:rsidRPr="00EC7DA0">
        <w:rPr>
          <w:spacing w:val="-5"/>
          <w:sz w:val="24"/>
          <w:lang w:val="ru-RU"/>
        </w:rPr>
        <w:t xml:space="preserve"> </w:t>
      </w:r>
      <w:r w:rsidRPr="00EC7DA0">
        <w:rPr>
          <w:spacing w:val="-2"/>
          <w:sz w:val="24"/>
          <w:lang w:val="ru-RU"/>
        </w:rPr>
        <w:t>обучающихся,</w:t>
      </w:r>
      <w:r w:rsidRPr="00EC7DA0">
        <w:rPr>
          <w:spacing w:val="8"/>
          <w:sz w:val="24"/>
          <w:lang w:val="ru-RU"/>
        </w:rPr>
        <w:t xml:space="preserve"> </w:t>
      </w:r>
      <w:r w:rsidRPr="00EC7DA0">
        <w:rPr>
          <w:spacing w:val="-2"/>
          <w:sz w:val="24"/>
          <w:lang w:val="ru-RU"/>
        </w:rPr>
        <w:t>педагогических</w:t>
      </w:r>
      <w:r w:rsidRPr="00EC7DA0">
        <w:rPr>
          <w:spacing w:val="1"/>
          <w:sz w:val="24"/>
          <w:lang w:val="ru-RU"/>
        </w:rPr>
        <w:t xml:space="preserve"> </w:t>
      </w:r>
      <w:r w:rsidRPr="00EC7DA0">
        <w:rPr>
          <w:spacing w:val="-2"/>
          <w:sz w:val="24"/>
          <w:lang w:val="ru-RU"/>
        </w:rPr>
        <w:t>работников,</w:t>
      </w:r>
      <w:r w:rsidRPr="00EC7DA0">
        <w:rPr>
          <w:spacing w:val="3"/>
          <w:sz w:val="24"/>
          <w:lang w:val="ru-RU"/>
        </w:rPr>
        <w:t xml:space="preserve"> </w:t>
      </w:r>
      <w:r w:rsidRPr="00EC7DA0">
        <w:rPr>
          <w:spacing w:val="-2"/>
          <w:sz w:val="24"/>
          <w:lang w:val="ru-RU"/>
        </w:rPr>
        <w:t>родителей</w:t>
      </w:r>
      <w:r w:rsidRPr="00EC7DA0">
        <w:rPr>
          <w:spacing w:val="2"/>
          <w:sz w:val="24"/>
          <w:lang w:val="ru-RU"/>
        </w:rPr>
        <w:t xml:space="preserve"> </w:t>
      </w:r>
      <w:r w:rsidRPr="00EC7DA0">
        <w:rPr>
          <w:spacing w:val="-2"/>
          <w:sz w:val="24"/>
          <w:lang w:val="ru-RU"/>
        </w:rPr>
        <w:t>обучающихся;</w:t>
      </w:r>
    </w:p>
    <w:p w:rsidR="00E4184B" w:rsidRPr="00EC7DA0" w:rsidRDefault="00EC7DA0" w:rsidP="00000AEE">
      <w:pPr>
        <w:pStyle w:val="a6"/>
        <w:numPr>
          <w:ilvl w:val="0"/>
          <w:numId w:val="49"/>
        </w:numPr>
        <w:tabs>
          <w:tab w:val="left" w:pos="995"/>
        </w:tabs>
        <w:ind w:right="294" w:firstLine="427"/>
        <w:rPr>
          <w:sz w:val="24"/>
          <w:lang w:val="ru-RU"/>
        </w:rPr>
      </w:pPr>
      <w:r w:rsidRPr="00EC7DA0">
        <w:rPr>
          <w:sz w:val="24"/>
          <w:lang w:val="ru-RU"/>
        </w:rPr>
        <w:t>доступа</w:t>
      </w:r>
      <w:r w:rsidRPr="00EC7DA0">
        <w:rPr>
          <w:spacing w:val="-2"/>
          <w:sz w:val="24"/>
          <w:lang w:val="ru-RU"/>
        </w:rPr>
        <w:t xml:space="preserve"> </w:t>
      </w:r>
      <w:r w:rsidRPr="00EC7DA0">
        <w:rPr>
          <w:sz w:val="24"/>
          <w:lang w:val="ru-RU"/>
        </w:rPr>
        <w:t>обучающихся</w:t>
      </w:r>
      <w:r w:rsidRPr="00EC7DA0">
        <w:rPr>
          <w:spacing w:val="-1"/>
          <w:sz w:val="24"/>
          <w:lang w:val="ru-RU"/>
        </w:rPr>
        <w:t xml:space="preserve"> </w:t>
      </w:r>
      <w:r w:rsidRPr="00EC7DA0">
        <w:rPr>
          <w:sz w:val="24"/>
          <w:lang w:val="ru-RU"/>
        </w:rPr>
        <w:t>и педагогических</w:t>
      </w:r>
      <w:r w:rsidRPr="00EC7DA0">
        <w:rPr>
          <w:spacing w:val="-6"/>
          <w:sz w:val="24"/>
          <w:lang w:val="ru-RU"/>
        </w:rPr>
        <w:t xml:space="preserve"> </w:t>
      </w:r>
      <w:r w:rsidRPr="00EC7DA0">
        <w:rPr>
          <w:sz w:val="24"/>
          <w:lang w:val="ru-RU"/>
        </w:rPr>
        <w:t>работников к</w:t>
      </w:r>
      <w:r w:rsidRPr="00EC7DA0">
        <w:rPr>
          <w:spacing w:val="-7"/>
          <w:sz w:val="24"/>
          <w:lang w:val="ru-RU"/>
        </w:rPr>
        <w:t xml:space="preserve"> </w:t>
      </w:r>
      <w:r w:rsidRPr="00EC7DA0">
        <w:rPr>
          <w:sz w:val="24"/>
          <w:lang w:val="ru-RU"/>
        </w:rPr>
        <w:t>максимальному</w:t>
      </w:r>
      <w:r w:rsidRPr="00EC7DA0">
        <w:rPr>
          <w:spacing w:val="-11"/>
          <w:sz w:val="24"/>
          <w:lang w:val="ru-RU"/>
        </w:rPr>
        <w:t xml:space="preserve"> </w:t>
      </w:r>
      <w:r w:rsidRPr="00EC7DA0">
        <w:rPr>
          <w:sz w:val="24"/>
          <w:lang w:val="ru-RU"/>
        </w:rPr>
        <w:t>числу</w:t>
      </w:r>
      <w:r w:rsidRPr="00EC7DA0">
        <w:rPr>
          <w:spacing w:val="-11"/>
          <w:sz w:val="24"/>
          <w:lang w:val="ru-RU"/>
        </w:rPr>
        <w:t xml:space="preserve"> </w:t>
      </w:r>
      <w:r w:rsidRPr="00EC7DA0">
        <w:rPr>
          <w:sz w:val="24"/>
          <w:lang w:val="ru-RU"/>
        </w:rPr>
        <w:t>сокровищ</w:t>
      </w:r>
      <w:r w:rsidRPr="00EC7DA0">
        <w:rPr>
          <w:spacing w:val="-4"/>
          <w:sz w:val="24"/>
          <w:lang w:val="ru-RU"/>
        </w:rPr>
        <w:t xml:space="preserve"> </w:t>
      </w:r>
      <w:r w:rsidRPr="00EC7DA0">
        <w:rPr>
          <w:sz w:val="24"/>
          <w:lang w:val="ru-RU"/>
        </w:rPr>
        <w:t>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w:t>
      </w:r>
    </w:p>
    <w:p w:rsidR="00E4184B" w:rsidRPr="00EC7DA0" w:rsidRDefault="00EC7DA0" w:rsidP="00000AEE">
      <w:pPr>
        <w:pStyle w:val="a6"/>
        <w:numPr>
          <w:ilvl w:val="0"/>
          <w:numId w:val="49"/>
        </w:numPr>
        <w:tabs>
          <w:tab w:val="left" w:pos="1000"/>
        </w:tabs>
        <w:spacing w:before="2"/>
        <w:ind w:right="287" w:firstLine="427"/>
        <w:rPr>
          <w:sz w:val="24"/>
          <w:lang w:val="ru-RU"/>
        </w:rPr>
      </w:pPr>
      <w:r w:rsidRPr="00EC7DA0">
        <w:rPr>
          <w:sz w:val="24"/>
          <w:lang w:val="ru-RU"/>
        </w:rPr>
        <w:t>организации работы в режиме как индивидуального, так и коллективного доступа к информационно- образовательным ресурсам;</w:t>
      </w:r>
    </w:p>
    <w:p w:rsidR="00E4184B" w:rsidRPr="00EC7DA0" w:rsidRDefault="00EC7DA0" w:rsidP="00000AEE">
      <w:pPr>
        <w:pStyle w:val="a6"/>
        <w:numPr>
          <w:ilvl w:val="0"/>
          <w:numId w:val="49"/>
        </w:numPr>
        <w:tabs>
          <w:tab w:val="left" w:pos="995"/>
        </w:tabs>
        <w:spacing w:line="275" w:lineRule="exact"/>
        <w:ind w:left="994" w:hanging="145"/>
        <w:rPr>
          <w:sz w:val="24"/>
          <w:lang w:val="ru-RU"/>
        </w:rPr>
      </w:pPr>
      <w:r w:rsidRPr="00EC7DA0">
        <w:rPr>
          <w:spacing w:val="-2"/>
          <w:sz w:val="24"/>
          <w:lang w:val="ru-RU"/>
        </w:rPr>
        <w:t>взаимодействия школы</w:t>
      </w:r>
      <w:r w:rsidRPr="00EC7DA0">
        <w:rPr>
          <w:sz w:val="24"/>
          <w:lang w:val="ru-RU"/>
        </w:rPr>
        <w:t xml:space="preserve"> </w:t>
      </w:r>
      <w:r w:rsidRPr="00EC7DA0">
        <w:rPr>
          <w:spacing w:val="-2"/>
          <w:sz w:val="24"/>
          <w:lang w:val="ru-RU"/>
        </w:rPr>
        <w:t>с</w:t>
      </w:r>
      <w:r w:rsidRPr="00EC7DA0">
        <w:rPr>
          <w:spacing w:val="2"/>
          <w:sz w:val="24"/>
          <w:lang w:val="ru-RU"/>
        </w:rPr>
        <w:t xml:space="preserve"> </w:t>
      </w:r>
      <w:r w:rsidRPr="00EC7DA0">
        <w:rPr>
          <w:spacing w:val="-2"/>
          <w:sz w:val="24"/>
          <w:lang w:val="ru-RU"/>
        </w:rPr>
        <w:t>другими</w:t>
      </w:r>
      <w:r w:rsidRPr="00EC7DA0">
        <w:rPr>
          <w:sz w:val="24"/>
          <w:lang w:val="ru-RU"/>
        </w:rPr>
        <w:t xml:space="preserve"> </w:t>
      </w:r>
      <w:r w:rsidRPr="00EC7DA0">
        <w:rPr>
          <w:spacing w:val="-2"/>
          <w:sz w:val="24"/>
          <w:lang w:val="ru-RU"/>
        </w:rPr>
        <w:t>организациями</w:t>
      </w:r>
      <w:r w:rsidRPr="00EC7DA0">
        <w:rPr>
          <w:spacing w:val="4"/>
          <w:sz w:val="24"/>
          <w:lang w:val="ru-RU"/>
        </w:rPr>
        <w:t xml:space="preserve"> </w:t>
      </w:r>
      <w:r w:rsidRPr="00EC7DA0">
        <w:rPr>
          <w:spacing w:val="-2"/>
          <w:sz w:val="24"/>
          <w:lang w:val="ru-RU"/>
        </w:rPr>
        <w:t>социальной</w:t>
      </w:r>
      <w:r w:rsidRPr="00EC7DA0">
        <w:rPr>
          <w:spacing w:val="4"/>
          <w:sz w:val="24"/>
          <w:lang w:val="ru-RU"/>
        </w:rPr>
        <w:t xml:space="preserve"> </w:t>
      </w:r>
      <w:r w:rsidRPr="00EC7DA0">
        <w:rPr>
          <w:spacing w:val="-2"/>
          <w:sz w:val="24"/>
          <w:lang w:val="ru-RU"/>
        </w:rPr>
        <w:t>сферы:</w:t>
      </w:r>
    </w:p>
    <w:p w:rsidR="00E4184B" w:rsidRPr="00EC7DA0" w:rsidRDefault="00EC7DA0">
      <w:pPr>
        <w:pStyle w:val="a4"/>
        <w:spacing w:line="242" w:lineRule="auto"/>
        <w:ind w:left="423" w:right="310" w:firstLine="427"/>
        <w:rPr>
          <w:lang w:val="ru-RU"/>
        </w:rPr>
      </w:pPr>
      <w:r w:rsidRPr="00EC7DA0">
        <w:rPr>
          <w:lang w:val="ru-RU"/>
        </w:rPr>
        <w:t>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E4184B" w:rsidRPr="00EC7DA0" w:rsidRDefault="00EC7DA0" w:rsidP="00000AEE">
      <w:pPr>
        <w:pStyle w:val="a6"/>
        <w:numPr>
          <w:ilvl w:val="0"/>
          <w:numId w:val="49"/>
        </w:numPr>
        <w:tabs>
          <w:tab w:val="left" w:pos="995"/>
        </w:tabs>
        <w:ind w:right="302" w:firstLine="427"/>
        <w:rPr>
          <w:sz w:val="24"/>
          <w:lang w:val="ru-RU"/>
        </w:rPr>
      </w:pPr>
      <w:r w:rsidRPr="00EC7DA0">
        <w:rPr>
          <w:sz w:val="24"/>
          <w:lang w:val="ru-RU"/>
        </w:rPr>
        <w:t>информационно-методического</w:t>
      </w:r>
      <w:r w:rsidRPr="00EC7DA0">
        <w:rPr>
          <w:spacing w:val="-7"/>
          <w:sz w:val="24"/>
          <w:lang w:val="ru-RU"/>
        </w:rPr>
        <w:t xml:space="preserve"> </w:t>
      </w:r>
      <w:r w:rsidRPr="00EC7DA0">
        <w:rPr>
          <w:sz w:val="24"/>
          <w:lang w:val="ru-RU"/>
        </w:rPr>
        <w:t>сопровождения</w:t>
      </w:r>
      <w:r w:rsidRPr="00EC7DA0">
        <w:rPr>
          <w:spacing w:val="-12"/>
          <w:sz w:val="24"/>
          <w:lang w:val="ru-RU"/>
        </w:rPr>
        <w:t xml:space="preserve"> </w:t>
      </w:r>
      <w:r w:rsidRPr="00EC7DA0">
        <w:rPr>
          <w:sz w:val="24"/>
          <w:lang w:val="ru-RU"/>
        </w:rPr>
        <w:t>образовательного</w:t>
      </w:r>
      <w:r w:rsidRPr="00EC7DA0">
        <w:rPr>
          <w:spacing w:val="-7"/>
          <w:sz w:val="24"/>
          <w:lang w:val="ru-RU"/>
        </w:rPr>
        <w:t xml:space="preserve"> </w:t>
      </w:r>
      <w:r w:rsidRPr="00EC7DA0">
        <w:rPr>
          <w:sz w:val="24"/>
          <w:lang w:val="ru-RU"/>
        </w:rPr>
        <w:t>процесса</w:t>
      </w:r>
      <w:r w:rsidRPr="00EC7DA0">
        <w:rPr>
          <w:spacing w:val="-8"/>
          <w:sz w:val="24"/>
          <w:lang w:val="ru-RU"/>
        </w:rPr>
        <w:t xml:space="preserve"> </w:t>
      </w:r>
      <w:r w:rsidRPr="00EC7DA0">
        <w:rPr>
          <w:sz w:val="24"/>
          <w:lang w:val="ru-RU"/>
        </w:rPr>
        <w:t>с</w:t>
      </w:r>
      <w:r w:rsidRPr="00EC7DA0">
        <w:rPr>
          <w:spacing w:val="-8"/>
          <w:sz w:val="24"/>
          <w:lang w:val="ru-RU"/>
        </w:rPr>
        <w:t xml:space="preserve"> </w:t>
      </w:r>
      <w:r w:rsidRPr="00EC7DA0">
        <w:rPr>
          <w:sz w:val="24"/>
          <w:lang w:val="ru-RU"/>
        </w:rPr>
        <w:t>учетом</w:t>
      </w:r>
      <w:r w:rsidRPr="00EC7DA0">
        <w:rPr>
          <w:spacing w:val="-6"/>
          <w:sz w:val="24"/>
          <w:lang w:val="ru-RU"/>
        </w:rPr>
        <w:t xml:space="preserve"> </w:t>
      </w:r>
      <w:r w:rsidRPr="00EC7DA0">
        <w:rPr>
          <w:sz w:val="24"/>
          <w:lang w:val="ru-RU"/>
        </w:rPr>
        <w:t>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w:t>
      </w:r>
    </w:p>
    <w:p w:rsidR="00E4184B" w:rsidRPr="00EC7DA0" w:rsidRDefault="00EC7DA0">
      <w:pPr>
        <w:pStyle w:val="a4"/>
        <w:ind w:left="423" w:right="287" w:firstLine="427"/>
        <w:rPr>
          <w:lang w:val="ru-RU"/>
        </w:rPr>
      </w:pPr>
      <w:r w:rsidRPr="00EC7DA0">
        <w:rPr>
          <w:lang w:val="ru-RU"/>
        </w:rPr>
        <w:t>Основой информационной среды являются общешкольные средства ИКТ, используемые в различных элементах</w:t>
      </w:r>
      <w:r w:rsidRPr="00EC7DA0">
        <w:rPr>
          <w:spacing w:val="-1"/>
          <w:lang w:val="ru-RU"/>
        </w:rPr>
        <w:t xml:space="preserve"> </w:t>
      </w:r>
      <w:r w:rsidRPr="00EC7DA0">
        <w:rPr>
          <w:lang w:val="ru-RU"/>
        </w:rPr>
        <w:t>образовательного процесса и процесса управления школы, не</w:t>
      </w:r>
      <w:r w:rsidRPr="00EC7DA0">
        <w:rPr>
          <w:spacing w:val="-1"/>
          <w:lang w:val="ru-RU"/>
        </w:rPr>
        <w:t xml:space="preserve"> </w:t>
      </w:r>
      <w:r w:rsidRPr="00EC7DA0">
        <w:rPr>
          <w:lang w:val="ru-RU"/>
        </w:rPr>
        <w:t>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w:t>
      </w:r>
      <w:r w:rsidRPr="00EC7DA0">
        <w:rPr>
          <w:spacing w:val="-1"/>
          <w:lang w:val="ru-RU"/>
        </w:rPr>
        <w:t xml:space="preserve"> </w:t>
      </w:r>
      <w:r w:rsidRPr="00EC7DA0">
        <w:rPr>
          <w:lang w:val="ru-RU"/>
        </w:rPr>
        <w:t>изображений (сканер), фото-аудио-видео фиксацию хода образовательного процесса. Это достигается за счет использования мобильного компьютера (например, ноутбука), переносного проектора и экрана,</w:t>
      </w:r>
      <w:r w:rsidRPr="00EC7DA0">
        <w:rPr>
          <w:spacing w:val="40"/>
          <w:lang w:val="ru-RU"/>
        </w:rPr>
        <w:t xml:space="preserve"> </w:t>
      </w:r>
      <w:r w:rsidRPr="00EC7DA0">
        <w:rPr>
          <w:lang w:val="ru-RU"/>
        </w:rPr>
        <w:t xml:space="preserve">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w:t>
      </w:r>
      <w:r>
        <w:t>CD</w:t>
      </w:r>
      <w:r w:rsidRPr="00EC7DA0">
        <w:rPr>
          <w:lang w:val="ru-RU"/>
        </w:rPr>
        <w:t xml:space="preserve">, </w:t>
      </w:r>
      <w:r>
        <w:t>DVD</w:t>
      </w:r>
      <w:r w:rsidRPr="00EC7DA0">
        <w:rPr>
          <w:lang w:val="ru-RU"/>
        </w:rPr>
        <w:t xml:space="preserve">- </w:t>
      </w:r>
      <w:r w:rsidRPr="00EC7DA0">
        <w:rPr>
          <w:spacing w:val="-2"/>
          <w:lang w:val="ru-RU"/>
        </w:rPr>
        <w:t>диски)..</w:t>
      </w:r>
    </w:p>
    <w:p w:rsidR="00E4184B" w:rsidRPr="00EC7DA0" w:rsidRDefault="00EC7DA0">
      <w:pPr>
        <w:pStyle w:val="a4"/>
        <w:ind w:left="423" w:right="287" w:firstLine="427"/>
        <w:rPr>
          <w:lang w:val="ru-RU"/>
        </w:rPr>
      </w:pPr>
      <w:r w:rsidRPr="00EC7DA0">
        <w:rPr>
          <w:lang w:val="ru-RU"/>
        </w:rPr>
        <w:t>Необходимость информатизации всего образовательного процесса, формирования ИКТ- компетентности педагогов и учащихся и требования оптимизации ресурсов приводит к конфигурации, в которой в дополнение к предыдущему оснащению, формируются рабочие места (мобильные или стационарные) учителей различных предметов, увеличивается число проекторов и экранов (предпочтительна стационарная их установка в помещениях регулярного частого использования), цифровых фото- и видеокамер. 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 центром формирования ИКТ- компетентности участников образовательного процесса.</w:t>
      </w:r>
    </w:p>
    <w:p w:rsidR="00E4184B" w:rsidRPr="00EC7DA0" w:rsidRDefault="00EC7DA0">
      <w:pPr>
        <w:pStyle w:val="a4"/>
        <w:ind w:left="423" w:right="293" w:firstLine="427"/>
        <w:rPr>
          <w:lang w:val="ru-RU"/>
        </w:rPr>
      </w:pPr>
      <w:r w:rsidRPr="00EC7DA0">
        <w:rPr>
          <w:lang w:val="ru-RU"/>
        </w:rPr>
        <w:t>Кабинет информатики оснащен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может быть использован вне курса информатики,</w:t>
      </w:r>
      <w:r w:rsidRPr="00EC7DA0">
        <w:rPr>
          <w:spacing w:val="40"/>
          <w:lang w:val="ru-RU"/>
        </w:rPr>
        <w:t xml:space="preserve"> </w:t>
      </w:r>
      <w:r w:rsidRPr="00EC7DA0">
        <w:rPr>
          <w:lang w:val="ru-RU"/>
        </w:rPr>
        <w:t>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обработки информации, подготовки и демонстрации мультимедиа презентаций и др.</w:t>
      </w:r>
    </w:p>
    <w:p w:rsidR="00E4184B" w:rsidRPr="00EC7DA0" w:rsidRDefault="00EC7DA0" w:rsidP="00D96141">
      <w:pPr>
        <w:pStyle w:val="a4"/>
        <w:ind w:left="452" w:right="337" w:hanging="3"/>
        <w:jc w:val="left"/>
        <w:rPr>
          <w:lang w:val="ru-RU"/>
        </w:rPr>
      </w:pPr>
      <w:r w:rsidRPr="00EC7DA0">
        <w:rPr>
          <w:lang w:val="ru-RU"/>
        </w:rPr>
        <w:t>Значительная часть учебных материалов, в том числе тексты, комплекты иллюстраций, схемы, таблицы, диаграммы</w:t>
      </w:r>
      <w:r w:rsidRPr="00EC7DA0">
        <w:rPr>
          <w:spacing w:val="-5"/>
          <w:lang w:val="ru-RU"/>
        </w:rPr>
        <w:t xml:space="preserve"> </w:t>
      </w:r>
      <w:r w:rsidRPr="00EC7DA0">
        <w:rPr>
          <w:lang w:val="ru-RU"/>
        </w:rPr>
        <w:t>и</w:t>
      </w:r>
      <w:r w:rsidRPr="00EC7DA0">
        <w:rPr>
          <w:spacing w:val="-6"/>
          <w:lang w:val="ru-RU"/>
        </w:rPr>
        <w:t xml:space="preserve"> </w:t>
      </w:r>
      <w:r w:rsidRPr="00EC7DA0">
        <w:rPr>
          <w:lang w:val="ru-RU"/>
        </w:rPr>
        <w:t>пр.,</w:t>
      </w:r>
      <w:r w:rsidRPr="00EC7DA0">
        <w:rPr>
          <w:spacing w:val="-1"/>
          <w:lang w:val="ru-RU"/>
        </w:rPr>
        <w:t xml:space="preserve"> </w:t>
      </w:r>
      <w:r w:rsidRPr="00EC7DA0">
        <w:rPr>
          <w:lang w:val="ru-RU"/>
        </w:rPr>
        <w:t>могут</w:t>
      </w:r>
      <w:r w:rsidRPr="00EC7DA0">
        <w:rPr>
          <w:spacing w:val="-3"/>
          <w:lang w:val="ru-RU"/>
        </w:rPr>
        <w:t xml:space="preserve"> </w:t>
      </w:r>
      <w:r w:rsidRPr="00EC7DA0">
        <w:rPr>
          <w:lang w:val="ru-RU"/>
        </w:rPr>
        <w:t>быть</w:t>
      </w:r>
      <w:r w:rsidRPr="00EC7DA0">
        <w:rPr>
          <w:spacing w:val="-2"/>
          <w:lang w:val="ru-RU"/>
        </w:rPr>
        <w:t xml:space="preserve"> </w:t>
      </w:r>
      <w:r w:rsidRPr="00EC7DA0">
        <w:rPr>
          <w:lang w:val="ru-RU"/>
        </w:rPr>
        <w:t>представлены</w:t>
      </w:r>
      <w:r w:rsidRPr="00EC7DA0">
        <w:rPr>
          <w:spacing w:val="-2"/>
          <w:lang w:val="ru-RU"/>
        </w:rPr>
        <w:t xml:space="preserve"> </w:t>
      </w:r>
      <w:r w:rsidRPr="00EC7DA0">
        <w:rPr>
          <w:lang w:val="ru-RU"/>
        </w:rPr>
        <w:t>не</w:t>
      </w:r>
      <w:r w:rsidRPr="00EC7DA0">
        <w:rPr>
          <w:spacing w:val="-13"/>
          <w:lang w:val="ru-RU"/>
        </w:rPr>
        <w:t xml:space="preserve"> </w:t>
      </w:r>
      <w:r w:rsidRPr="00EC7DA0">
        <w:rPr>
          <w:lang w:val="ru-RU"/>
        </w:rPr>
        <w:t>только</w:t>
      </w:r>
      <w:r w:rsidRPr="00EC7DA0">
        <w:rPr>
          <w:spacing w:val="-3"/>
          <w:lang w:val="ru-RU"/>
        </w:rPr>
        <w:t xml:space="preserve"> </w:t>
      </w:r>
      <w:r w:rsidRPr="00EC7DA0">
        <w:rPr>
          <w:lang w:val="ru-RU"/>
        </w:rPr>
        <w:t>на</w:t>
      </w:r>
      <w:r w:rsidRPr="00EC7DA0">
        <w:rPr>
          <w:spacing w:val="-3"/>
          <w:lang w:val="ru-RU"/>
        </w:rPr>
        <w:t xml:space="preserve"> </w:t>
      </w:r>
      <w:r w:rsidRPr="00EC7DA0">
        <w:rPr>
          <w:lang w:val="ru-RU"/>
        </w:rPr>
        <w:t>полиграфических,</w:t>
      </w:r>
      <w:r w:rsidRPr="00EC7DA0">
        <w:rPr>
          <w:spacing w:val="-1"/>
          <w:lang w:val="ru-RU"/>
        </w:rPr>
        <w:t xml:space="preserve"> </w:t>
      </w:r>
      <w:r w:rsidRPr="00EC7DA0">
        <w:rPr>
          <w:lang w:val="ru-RU"/>
        </w:rPr>
        <w:t>а</w:t>
      </w:r>
      <w:r w:rsidRPr="00EC7DA0">
        <w:rPr>
          <w:spacing w:val="-3"/>
          <w:lang w:val="ru-RU"/>
        </w:rPr>
        <w:t xml:space="preserve"> </w:t>
      </w:r>
      <w:r w:rsidRPr="00EC7DA0">
        <w:rPr>
          <w:lang w:val="ru-RU"/>
        </w:rPr>
        <w:t>и</w:t>
      </w:r>
      <w:r w:rsidRPr="00EC7DA0">
        <w:rPr>
          <w:spacing w:val="-6"/>
          <w:lang w:val="ru-RU"/>
        </w:rPr>
        <w:t xml:space="preserve"> </w:t>
      </w:r>
      <w:r w:rsidRPr="00EC7DA0">
        <w:rPr>
          <w:lang w:val="ru-RU"/>
        </w:rPr>
        <w:t>на</w:t>
      </w:r>
      <w:r w:rsidRPr="00EC7DA0">
        <w:rPr>
          <w:spacing w:val="-3"/>
          <w:lang w:val="ru-RU"/>
        </w:rPr>
        <w:t xml:space="preserve"> </w:t>
      </w:r>
      <w:r w:rsidRPr="00EC7DA0">
        <w:rPr>
          <w:lang w:val="ru-RU"/>
        </w:rPr>
        <w:t>цифровых</w:t>
      </w:r>
      <w:r w:rsidRPr="00EC7DA0">
        <w:rPr>
          <w:spacing w:val="-7"/>
          <w:lang w:val="ru-RU"/>
        </w:rPr>
        <w:t xml:space="preserve"> </w:t>
      </w:r>
      <w:r w:rsidR="00D96141">
        <w:rPr>
          <w:lang w:val="ru-RU"/>
        </w:rPr>
        <w:t>(электронных) </w:t>
      </w:r>
      <w:r w:rsidRPr="00EC7DA0">
        <w:rPr>
          <w:spacing w:val="-2"/>
          <w:lang w:val="ru-RU"/>
        </w:rPr>
        <w:t>носителях.</w:t>
      </w:r>
    </w:p>
    <w:p w:rsidR="00E4184B" w:rsidRPr="00EC7DA0" w:rsidRDefault="00E4184B">
      <w:pPr>
        <w:pStyle w:val="a4"/>
        <w:ind w:left="0" w:firstLine="0"/>
        <w:jc w:val="left"/>
        <w:rPr>
          <w:sz w:val="26"/>
          <w:lang w:val="ru-RU"/>
        </w:rPr>
      </w:pPr>
    </w:p>
    <w:p w:rsidR="00E4184B" w:rsidRPr="00EC7DA0" w:rsidRDefault="00E4184B">
      <w:pPr>
        <w:pStyle w:val="a4"/>
        <w:spacing w:before="7"/>
        <w:ind w:left="0" w:firstLine="0"/>
        <w:jc w:val="left"/>
        <w:rPr>
          <w:sz w:val="22"/>
          <w:lang w:val="ru-RU"/>
        </w:rPr>
      </w:pPr>
    </w:p>
    <w:p w:rsidR="00E4184B" w:rsidRPr="00EC7DA0" w:rsidRDefault="00EC7DA0">
      <w:pPr>
        <w:pStyle w:val="210"/>
        <w:spacing w:line="237" w:lineRule="auto"/>
        <w:ind w:left="1461" w:right="1329"/>
        <w:jc w:val="center"/>
        <w:rPr>
          <w:lang w:val="ru-RU"/>
        </w:rPr>
      </w:pPr>
      <w:r w:rsidRPr="00EC7DA0">
        <w:rPr>
          <w:lang w:val="ru-RU"/>
        </w:rPr>
        <w:t>Создание</w:t>
      </w:r>
      <w:r w:rsidRPr="00EC7DA0">
        <w:rPr>
          <w:spacing w:val="-4"/>
          <w:lang w:val="ru-RU"/>
        </w:rPr>
        <w:t xml:space="preserve"> </w:t>
      </w:r>
      <w:r w:rsidRPr="00EC7DA0">
        <w:rPr>
          <w:lang w:val="ru-RU"/>
        </w:rPr>
        <w:t>в</w:t>
      </w:r>
      <w:r w:rsidRPr="00EC7DA0">
        <w:rPr>
          <w:spacing w:val="-8"/>
          <w:lang w:val="ru-RU"/>
        </w:rPr>
        <w:t xml:space="preserve"> </w:t>
      </w:r>
      <w:r w:rsidR="00D434C3" w:rsidRPr="00D434C3">
        <w:rPr>
          <w:lang w:val="ru-RU"/>
        </w:rPr>
        <w:t xml:space="preserve">МБОУ «Школа №3» </w:t>
      </w:r>
      <w:r w:rsidRPr="00EC7DA0">
        <w:rPr>
          <w:lang w:val="ru-RU"/>
        </w:rPr>
        <w:t>информационно-образовательной</w:t>
      </w:r>
      <w:r w:rsidRPr="00EC7DA0">
        <w:rPr>
          <w:spacing w:val="-3"/>
          <w:lang w:val="ru-RU"/>
        </w:rPr>
        <w:t xml:space="preserve"> </w:t>
      </w:r>
      <w:r w:rsidRPr="00EC7DA0">
        <w:rPr>
          <w:lang w:val="ru-RU"/>
        </w:rPr>
        <w:t>среды, соответствующей требованиям ФГОС АООП</w:t>
      </w:r>
      <w:r w:rsidRPr="00EC7DA0">
        <w:rPr>
          <w:spacing w:val="40"/>
          <w:lang w:val="ru-RU"/>
        </w:rPr>
        <w:t xml:space="preserve"> </w:t>
      </w:r>
      <w:r w:rsidRPr="00EC7DA0">
        <w:rPr>
          <w:lang w:val="ru-RU"/>
        </w:rPr>
        <w:t>ООО (вариант 7)</w:t>
      </w:r>
    </w:p>
    <w:p w:rsidR="00E4184B" w:rsidRPr="00EC7DA0" w:rsidRDefault="00E4184B">
      <w:pPr>
        <w:pStyle w:val="a4"/>
        <w:spacing w:before="7"/>
        <w:ind w:left="0" w:firstLine="0"/>
        <w:jc w:val="left"/>
        <w:rPr>
          <w:b/>
          <w:sz w:val="23"/>
          <w:lang w:val="ru-RU"/>
        </w:rPr>
      </w:pPr>
    </w:p>
    <w:p w:rsidR="00E4184B" w:rsidRPr="00EC7DA0" w:rsidRDefault="00EC7DA0">
      <w:pPr>
        <w:pStyle w:val="a4"/>
        <w:ind w:left="614" w:right="400" w:firstLine="0"/>
        <w:jc w:val="center"/>
        <w:rPr>
          <w:lang w:val="ru-RU"/>
        </w:rPr>
      </w:pPr>
      <w:r w:rsidRPr="00EC7DA0">
        <w:rPr>
          <w:lang w:val="ru-RU"/>
        </w:rPr>
        <w:t>В</w:t>
      </w:r>
      <w:r w:rsidRPr="00EC7DA0">
        <w:rPr>
          <w:spacing w:val="-5"/>
          <w:lang w:val="ru-RU"/>
        </w:rPr>
        <w:t xml:space="preserve"> </w:t>
      </w:r>
      <w:r w:rsidRPr="00EC7DA0">
        <w:rPr>
          <w:lang w:val="ru-RU"/>
        </w:rPr>
        <w:t>рамках</w:t>
      </w:r>
      <w:r w:rsidRPr="00EC7DA0">
        <w:rPr>
          <w:spacing w:val="-6"/>
          <w:lang w:val="ru-RU"/>
        </w:rPr>
        <w:t xml:space="preserve"> </w:t>
      </w:r>
      <w:r w:rsidRPr="00EC7DA0">
        <w:rPr>
          <w:lang w:val="ru-RU"/>
        </w:rPr>
        <w:t>проекта</w:t>
      </w:r>
      <w:r w:rsidRPr="00EC7DA0">
        <w:rPr>
          <w:spacing w:val="-2"/>
          <w:lang w:val="ru-RU"/>
        </w:rPr>
        <w:t xml:space="preserve"> </w:t>
      </w:r>
      <w:r w:rsidRPr="00EC7DA0">
        <w:rPr>
          <w:lang w:val="ru-RU"/>
        </w:rPr>
        <w:t>«Цифровая</w:t>
      </w:r>
      <w:r w:rsidRPr="00EC7DA0">
        <w:rPr>
          <w:spacing w:val="-1"/>
          <w:lang w:val="ru-RU"/>
        </w:rPr>
        <w:t xml:space="preserve"> </w:t>
      </w:r>
      <w:r w:rsidRPr="00EC7DA0">
        <w:rPr>
          <w:lang w:val="ru-RU"/>
        </w:rPr>
        <w:t>экономика»</w:t>
      </w:r>
      <w:r w:rsidRPr="00EC7DA0">
        <w:rPr>
          <w:spacing w:val="-6"/>
          <w:lang w:val="ru-RU"/>
        </w:rPr>
        <w:t xml:space="preserve"> </w:t>
      </w:r>
      <w:r w:rsidRPr="00EC7DA0">
        <w:rPr>
          <w:lang w:val="ru-RU"/>
        </w:rPr>
        <w:t>образовательное</w:t>
      </w:r>
      <w:r w:rsidRPr="00EC7DA0">
        <w:rPr>
          <w:spacing w:val="-1"/>
          <w:lang w:val="ru-RU"/>
        </w:rPr>
        <w:t xml:space="preserve"> </w:t>
      </w:r>
      <w:r w:rsidRPr="00EC7DA0">
        <w:rPr>
          <w:spacing w:val="-2"/>
          <w:lang w:val="ru-RU"/>
        </w:rPr>
        <w:t>учреждение</w:t>
      </w:r>
    </w:p>
    <w:p w:rsidR="00E4184B" w:rsidRPr="00EC7DA0" w:rsidRDefault="00E4184B">
      <w:pPr>
        <w:jc w:val="center"/>
        <w:rPr>
          <w:lang w:val="ru-RU"/>
        </w:rPr>
        <w:sectPr w:rsidR="00E4184B" w:rsidRPr="00EC7DA0" w:rsidSect="005E0866">
          <w:footerReference w:type="default" r:id="rId55"/>
          <w:pgSz w:w="11910" w:h="16840"/>
          <w:pgMar w:top="960" w:right="0" w:bottom="280" w:left="100" w:header="0" w:footer="0" w:gutter="0"/>
          <w:cols w:space="720"/>
        </w:sectPr>
      </w:pPr>
    </w:p>
    <w:p w:rsidR="00E4184B" w:rsidRPr="00EC7DA0" w:rsidRDefault="00EC7DA0">
      <w:pPr>
        <w:pStyle w:val="a4"/>
        <w:spacing w:before="74" w:line="360" w:lineRule="auto"/>
        <w:ind w:left="1402" w:right="878" w:firstLine="0"/>
        <w:jc w:val="left"/>
        <w:rPr>
          <w:lang w:val="ru-RU"/>
        </w:rPr>
      </w:pPr>
      <w:r w:rsidRPr="00EC7DA0">
        <w:rPr>
          <w:lang w:val="ru-RU"/>
        </w:rPr>
        <w:lastRenderedPageBreak/>
        <w:t>подключено</w:t>
      </w:r>
      <w:r w:rsidRPr="00EC7DA0">
        <w:rPr>
          <w:spacing w:val="-12"/>
          <w:lang w:val="ru-RU"/>
        </w:rPr>
        <w:t xml:space="preserve"> </w:t>
      </w:r>
      <w:r w:rsidRPr="00EC7DA0">
        <w:rPr>
          <w:lang w:val="ru-RU"/>
        </w:rPr>
        <w:t>к</w:t>
      </w:r>
      <w:r w:rsidRPr="00EC7DA0">
        <w:rPr>
          <w:spacing w:val="-12"/>
          <w:lang w:val="ru-RU"/>
        </w:rPr>
        <w:t xml:space="preserve"> </w:t>
      </w:r>
      <w:r w:rsidRPr="00EC7DA0">
        <w:rPr>
          <w:lang w:val="ru-RU"/>
        </w:rPr>
        <w:t>высокоскоростному</w:t>
      </w:r>
      <w:r w:rsidRPr="00EC7DA0">
        <w:rPr>
          <w:spacing w:val="-15"/>
          <w:lang w:val="ru-RU"/>
        </w:rPr>
        <w:t xml:space="preserve"> </w:t>
      </w:r>
      <w:r w:rsidRPr="00EC7DA0">
        <w:rPr>
          <w:lang w:val="ru-RU"/>
        </w:rPr>
        <w:t>Интернету</w:t>
      </w:r>
      <w:r w:rsidRPr="00EC7DA0">
        <w:rPr>
          <w:spacing w:val="-16"/>
          <w:lang w:val="ru-RU"/>
        </w:rPr>
        <w:t xml:space="preserve"> </w:t>
      </w:r>
      <w:r w:rsidRPr="00EC7DA0">
        <w:rPr>
          <w:lang w:val="ru-RU"/>
        </w:rPr>
        <w:t>100</w:t>
      </w:r>
      <w:r w:rsidRPr="00EC7DA0">
        <w:rPr>
          <w:spacing w:val="-6"/>
          <w:lang w:val="ru-RU"/>
        </w:rPr>
        <w:t xml:space="preserve"> </w:t>
      </w:r>
      <w:r w:rsidRPr="00EC7DA0">
        <w:rPr>
          <w:lang w:val="ru-RU"/>
        </w:rPr>
        <w:t>Мбит/с,</w:t>
      </w:r>
      <w:r w:rsidRPr="00EC7DA0">
        <w:rPr>
          <w:spacing w:val="-9"/>
          <w:lang w:val="ru-RU"/>
        </w:rPr>
        <w:t xml:space="preserve"> </w:t>
      </w:r>
      <w:r w:rsidRPr="00EC7DA0">
        <w:rPr>
          <w:lang w:val="ru-RU"/>
        </w:rPr>
        <w:t>оператором</w:t>
      </w:r>
      <w:r w:rsidRPr="00EC7DA0">
        <w:rPr>
          <w:spacing w:val="-8"/>
          <w:lang w:val="ru-RU"/>
        </w:rPr>
        <w:t xml:space="preserve"> </w:t>
      </w:r>
      <w:r w:rsidRPr="00EC7DA0">
        <w:rPr>
          <w:lang w:val="ru-RU"/>
        </w:rPr>
        <w:t>единой</w:t>
      </w:r>
      <w:r w:rsidRPr="00EC7DA0">
        <w:rPr>
          <w:spacing w:val="-5"/>
          <w:lang w:val="ru-RU"/>
        </w:rPr>
        <w:t xml:space="preserve"> </w:t>
      </w:r>
      <w:r w:rsidRPr="00EC7DA0">
        <w:rPr>
          <w:lang w:val="ru-RU"/>
        </w:rPr>
        <w:t>системы подключения данных</w:t>
      </w:r>
      <w:r w:rsidRPr="00EC7DA0">
        <w:rPr>
          <w:spacing w:val="40"/>
          <w:lang w:val="ru-RU"/>
        </w:rPr>
        <w:t xml:space="preserve"> </w:t>
      </w:r>
      <w:r w:rsidRPr="00EC7DA0">
        <w:rPr>
          <w:lang w:val="ru-RU"/>
        </w:rPr>
        <w:t>ПАО «Росстелеком».</w:t>
      </w:r>
    </w:p>
    <w:p w:rsidR="00E4184B" w:rsidRPr="00EC7DA0" w:rsidRDefault="00E4184B">
      <w:pPr>
        <w:pStyle w:val="a4"/>
        <w:ind w:left="0" w:firstLine="0"/>
        <w:jc w:val="left"/>
        <w:rPr>
          <w:sz w:val="20"/>
          <w:lang w:val="ru-RU"/>
        </w:rPr>
      </w:pPr>
    </w:p>
    <w:p w:rsidR="00E4184B" w:rsidRPr="00EC7DA0" w:rsidRDefault="00E4184B">
      <w:pPr>
        <w:pStyle w:val="a4"/>
        <w:ind w:left="0" w:firstLine="0"/>
        <w:jc w:val="left"/>
        <w:rPr>
          <w:sz w:val="20"/>
          <w:lang w:val="ru-RU"/>
        </w:rPr>
      </w:pPr>
    </w:p>
    <w:p w:rsidR="00E4184B" w:rsidRPr="00EC7DA0" w:rsidRDefault="00E4184B">
      <w:pPr>
        <w:pStyle w:val="a4"/>
        <w:ind w:left="0" w:firstLine="0"/>
        <w:jc w:val="left"/>
        <w:rPr>
          <w:sz w:val="20"/>
          <w:lang w:val="ru-RU"/>
        </w:rPr>
      </w:pPr>
    </w:p>
    <w:p w:rsidR="00E4184B" w:rsidRPr="00EC7DA0" w:rsidRDefault="00E4184B">
      <w:pPr>
        <w:pStyle w:val="a4"/>
        <w:ind w:left="0" w:firstLine="0"/>
        <w:jc w:val="left"/>
        <w:rPr>
          <w:sz w:val="20"/>
          <w:lang w:val="ru-RU"/>
        </w:rPr>
      </w:pPr>
    </w:p>
    <w:p w:rsidR="00E4184B" w:rsidRPr="00EC7DA0" w:rsidRDefault="00E4184B">
      <w:pPr>
        <w:pStyle w:val="a4"/>
        <w:spacing w:before="8"/>
        <w:ind w:left="0" w:firstLine="0"/>
        <w:jc w:val="left"/>
        <w:rPr>
          <w:sz w:val="28"/>
          <w:lang w:val="ru-RU"/>
        </w:rPr>
      </w:pPr>
    </w:p>
    <w:tbl>
      <w:tblPr>
        <w:tblStyle w:val="TableNormal"/>
        <w:tblW w:w="0" w:type="auto"/>
        <w:tblInd w:w="2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4254"/>
        <w:gridCol w:w="2694"/>
      </w:tblGrid>
      <w:tr w:rsidR="00E4184B" w:rsidRPr="005E0866">
        <w:trPr>
          <w:trHeight w:val="830"/>
        </w:trPr>
        <w:tc>
          <w:tcPr>
            <w:tcW w:w="711" w:type="dxa"/>
          </w:tcPr>
          <w:p w:rsidR="00E4184B" w:rsidRDefault="00EC7DA0">
            <w:pPr>
              <w:pStyle w:val="TableParagraph"/>
              <w:spacing w:line="242" w:lineRule="auto"/>
              <w:ind w:left="182" w:right="170" w:firstLine="52"/>
              <w:rPr>
                <w:b/>
                <w:sz w:val="24"/>
              </w:rPr>
            </w:pPr>
            <w:r>
              <w:rPr>
                <w:b/>
                <w:spacing w:val="-10"/>
                <w:sz w:val="24"/>
              </w:rPr>
              <w:t xml:space="preserve">№ </w:t>
            </w:r>
            <w:r>
              <w:rPr>
                <w:b/>
                <w:spacing w:val="-5"/>
                <w:sz w:val="24"/>
              </w:rPr>
              <w:t>п/п</w:t>
            </w:r>
          </w:p>
        </w:tc>
        <w:tc>
          <w:tcPr>
            <w:tcW w:w="4254" w:type="dxa"/>
          </w:tcPr>
          <w:p w:rsidR="00E4184B" w:rsidRDefault="00E4184B">
            <w:pPr>
              <w:pStyle w:val="TableParagraph"/>
              <w:spacing w:before="10"/>
              <w:rPr>
                <w:sz w:val="23"/>
              </w:rPr>
            </w:pPr>
          </w:p>
          <w:p w:rsidR="00E4184B" w:rsidRDefault="00EC7DA0">
            <w:pPr>
              <w:pStyle w:val="TableParagraph"/>
              <w:ind w:left="878"/>
              <w:rPr>
                <w:b/>
                <w:sz w:val="24"/>
              </w:rPr>
            </w:pPr>
            <w:r>
              <w:rPr>
                <w:b/>
                <w:sz w:val="24"/>
              </w:rPr>
              <w:t>Необходимые</w:t>
            </w:r>
            <w:r>
              <w:rPr>
                <w:b/>
                <w:spacing w:val="-10"/>
                <w:sz w:val="24"/>
              </w:rPr>
              <w:t xml:space="preserve"> </w:t>
            </w:r>
            <w:r>
              <w:rPr>
                <w:b/>
                <w:spacing w:val="-2"/>
                <w:sz w:val="24"/>
              </w:rPr>
              <w:t>средства</w:t>
            </w:r>
          </w:p>
        </w:tc>
        <w:tc>
          <w:tcPr>
            <w:tcW w:w="2694" w:type="dxa"/>
          </w:tcPr>
          <w:p w:rsidR="00E4184B" w:rsidRPr="00EC7DA0" w:rsidRDefault="00EC7DA0">
            <w:pPr>
              <w:pStyle w:val="TableParagraph"/>
              <w:spacing w:line="273" w:lineRule="exact"/>
              <w:ind w:left="244" w:firstLine="389"/>
              <w:rPr>
                <w:b/>
                <w:sz w:val="24"/>
                <w:lang w:val="ru-RU"/>
              </w:rPr>
            </w:pPr>
            <w:r w:rsidRPr="00EC7DA0">
              <w:rPr>
                <w:b/>
                <w:spacing w:val="-2"/>
                <w:sz w:val="24"/>
                <w:lang w:val="ru-RU"/>
              </w:rPr>
              <w:t>Необходимое</w:t>
            </w:r>
          </w:p>
          <w:p w:rsidR="00E4184B" w:rsidRPr="00EC7DA0" w:rsidRDefault="00EC7DA0">
            <w:pPr>
              <w:pStyle w:val="TableParagraph"/>
              <w:spacing w:line="274" w:lineRule="exact"/>
              <w:ind w:left="124" w:firstLine="120"/>
              <w:rPr>
                <w:b/>
                <w:sz w:val="24"/>
                <w:lang w:val="ru-RU"/>
              </w:rPr>
            </w:pPr>
            <w:r w:rsidRPr="00EC7DA0">
              <w:rPr>
                <w:b/>
                <w:sz w:val="24"/>
                <w:lang w:val="ru-RU"/>
              </w:rPr>
              <w:t>количество средств/ имеющееся</w:t>
            </w:r>
            <w:r w:rsidRPr="00EC7DA0">
              <w:rPr>
                <w:b/>
                <w:spacing w:val="-4"/>
                <w:sz w:val="24"/>
                <w:lang w:val="ru-RU"/>
              </w:rPr>
              <w:t xml:space="preserve"> </w:t>
            </w:r>
            <w:r w:rsidRPr="00EC7DA0">
              <w:rPr>
                <w:b/>
                <w:sz w:val="24"/>
                <w:lang w:val="ru-RU"/>
              </w:rPr>
              <w:t>в</w:t>
            </w:r>
            <w:r w:rsidRPr="00EC7DA0">
              <w:rPr>
                <w:b/>
                <w:spacing w:val="-2"/>
                <w:sz w:val="24"/>
                <w:lang w:val="ru-RU"/>
              </w:rPr>
              <w:t xml:space="preserve"> наличии</w:t>
            </w:r>
          </w:p>
        </w:tc>
      </w:tr>
      <w:tr w:rsidR="00E4184B">
        <w:trPr>
          <w:trHeight w:val="643"/>
        </w:trPr>
        <w:tc>
          <w:tcPr>
            <w:tcW w:w="711" w:type="dxa"/>
          </w:tcPr>
          <w:p w:rsidR="00E4184B" w:rsidRDefault="00EC7DA0">
            <w:pPr>
              <w:pStyle w:val="TableParagraph"/>
              <w:spacing w:line="268" w:lineRule="exact"/>
              <w:ind w:left="4"/>
              <w:jc w:val="center"/>
              <w:rPr>
                <w:sz w:val="24"/>
              </w:rPr>
            </w:pPr>
            <w:r>
              <w:rPr>
                <w:sz w:val="24"/>
              </w:rPr>
              <w:t>1</w:t>
            </w:r>
          </w:p>
        </w:tc>
        <w:tc>
          <w:tcPr>
            <w:tcW w:w="4254" w:type="dxa"/>
          </w:tcPr>
          <w:p w:rsidR="00E4184B" w:rsidRDefault="00EC7DA0">
            <w:pPr>
              <w:pStyle w:val="TableParagraph"/>
              <w:spacing w:line="268" w:lineRule="exact"/>
              <w:ind w:left="105"/>
              <w:rPr>
                <w:sz w:val="24"/>
              </w:rPr>
            </w:pPr>
            <w:r>
              <w:rPr>
                <w:sz w:val="24"/>
              </w:rPr>
              <w:t>Технические</w:t>
            </w:r>
            <w:r>
              <w:rPr>
                <w:spacing w:val="-9"/>
                <w:sz w:val="24"/>
              </w:rPr>
              <w:t xml:space="preserve"> </w:t>
            </w:r>
            <w:r>
              <w:rPr>
                <w:spacing w:val="-2"/>
                <w:sz w:val="24"/>
              </w:rPr>
              <w:t>средства</w:t>
            </w:r>
          </w:p>
        </w:tc>
        <w:tc>
          <w:tcPr>
            <w:tcW w:w="2694" w:type="dxa"/>
          </w:tcPr>
          <w:p w:rsidR="00E4184B" w:rsidRDefault="00E4184B">
            <w:pPr>
              <w:pStyle w:val="TableParagraph"/>
              <w:rPr>
                <w:sz w:val="24"/>
              </w:rPr>
            </w:pPr>
          </w:p>
        </w:tc>
      </w:tr>
      <w:tr w:rsidR="00E4184B">
        <w:trPr>
          <w:trHeight w:val="292"/>
        </w:trPr>
        <w:tc>
          <w:tcPr>
            <w:tcW w:w="711" w:type="dxa"/>
          </w:tcPr>
          <w:p w:rsidR="00E4184B" w:rsidRDefault="00E4184B">
            <w:pPr>
              <w:pStyle w:val="TableParagraph"/>
              <w:rPr>
                <w:sz w:val="20"/>
              </w:rPr>
            </w:pPr>
          </w:p>
        </w:tc>
        <w:tc>
          <w:tcPr>
            <w:tcW w:w="4254" w:type="dxa"/>
          </w:tcPr>
          <w:p w:rsidR="00E4184B" w:rsidRDefault="00EC7DA0" w:rsidP="00000AEE">
            <w:pPr>
              <w:pStyle w:val="TableParagraph"/>
              <w:numPr>
                <w:ilvl w:val="0"/>
                <w:numId w:val="47"/>
              </w:numPr>
              <w:tabs>
                <w:tab w:val="left" w:pos="465"/>
                <w:tab w:val="left" w:pos="466"/>
              </w:tabs>
              <w:spacing w:line="272" w:lineRule="exact"/>
              <w:ind w:hanging="361"/>
              <w:rPr>
                <w:sz w:val="24"/>
              </w:rPr>
            </w:pPr>
            <w:r>
              <w:rPr>
                <w:spacing w:val="-2"/>
                <w:sz w:val="24"/>
              </w:rPr>
              <w:t>Компьютеры</w:t>
            </w:r>
          </w:p>
        </w:tc>
        <w:tc>
          <w:tcPr>
            <w:tcW w:w="2694" w:type="dxa"/>
          </w:tcPr>
          <w:p w:rsidR="00E4184B" w:rsidRDefault="00EC7DA0">
            <w:pPr>
              <w:pStyle w:val="TableParagraph"/>
              <w:spacing w:before="1" w:line="271" w:lineRule="exact"/>
              <w:ind w:left="861" w:right="857"/>
              <w:jc w:val="center"/>
              <w:rPr>
                <w:sz w:val="24"/>
              </w:rPr>
            </w:pPr>
            <w:r>
              <w:rPr>
                <w:spacing w:val="-2"/>
                <w:sz w:val="24"/>
              </w:rPr>
              <w:t>20/20</w:t>
            </w:r>
          </w:p>
        </w:tc>
      </w:tr>
      <w:tr w:rsidR="00E4184B">
        <w:trPr>
          <w:trHeight w:val="297"/>
        </w:trPr>
        <w:tc>
          <w:tcPr>
            <w:tcW w:w="711" w:type="dxa"/>
          </w:tcPr>
          <w:p w:rsidR="00E4184B" w:rsidRDefault="00E4184B">
            <w:pPr>
              <w:pStyle w:val="TableParagraph"/>
            </w:pPr>
          </w:p>
        </w:tc>
        <w:tc>
          <w:tcPr>
            <w:tcW w:w="4254" w:type="dxa"/>
          </w:tcPr>
          <w:p w:rsidR="00E4184B" w:rsidRDefault="00EC7DA0" w:rsidP="00000AEE">
            <w:pPr>
              <w:pStyle w:val="TableParagraph"/>
              <w:numPr>
                <w:ilvl w:val="0"/>
                <w:numId w:val="46"/>
              </w:numPr>
              <w:tabs>
                <w:tab w:val="left" w:pos="465"/>
                <w:tab w:val="left" w:pos="466"/>
              </w:tabs>
              <w:spacing w:line="277" w:lineRule="exact"/>
              <w:ind w:hanging="361"/>
              <w:rPr>
                <w:sz w:val="24"/>
              </w:rPr>
            </w:pPr>
            <w:r>
              <w:rPr>
                <w:sz w:val="24"/>
              </w:rPr>
              <w:t>мультимедийный</w:t>
            </w:r>
            <w:r>
              <w:rPr>
                <w:spacing w:val="-7"/>
                <w:sz w:val="24"/>
              </w:rPr>
              <w:t xml:space="preserve"> </w:t>
            </w:r>
            <w:r>
              <w:rPr>
                <w:spacing w:val="-2"/>
                <w:sz w:val="24"/>
              </w:rPr>
              <w:t>проектор</w:t>
            </w:r>
          </w:p>
        </w:tc>
        <w:tc>
          <w:tcPr>
            <w:tcW w:w="2694" w:type="dxa"/>
          </w:tcPr>
          <w:p w:rsidR="00E4184B" w:rsidRDefault="00EC7DA0">
            <w:pPr>
              <w:pStyle w:val="TableParagraph"/>
              <w:spacing w:before="1"/>
              <w:ind w:left="861" w:right="857"/>
              <w:jc w:val="center"/>
              <w:rPr>
                <w:sz w:val="24"/>
              </w:rPr>
            </w:pPr>
            <w:r>
              <w:rPr>
                <w:spacing w:val="-5"/>
                <w:sz w:val="24"/>
              </w:rPr>
              <w:t>6\5</w:t>
            </w:r>
          </w:p>
        </w:tc>
      </w:tr>
      <w:tr w:rsidR="00E4184B">
        <w:trPr>
          <w:trHeight w:val="292"/>
        </w:trPr>
        <w:tc>
          <w:tcPr>
            <w:tcW w:w="711" w:type="dxa"/>
          </w:tcPr>
          <w:p w:rsidR="00E4184B" w:rsidRDefault="00E4184B">
            <w:pPr>
              <w:pStyle w:val="TableParagraph"/>
              <w:rPr>
                <w:sz w:val="20"/>
              </w:rPr>
            </w:pPr>
          </w:p>
        </w:tc>
        <w:tc>
          <w:tcPr>
            <w:tcW w:w="4254" w:type="dxa"/>
          </w:tcPr>
          <w:p w:rsidR="00E4184B" w:rsidRDefault="00EC7DA0" w:rsidP="00000AEE">
            <w:pPr>
              <w:pStyle w:val="TableParagraph"/>
              <w:numPr>
                <w:ilvl w:val="0"/>
                <w:numId w:val="45"/>
              </w:numPr>
              <w:tabs>
                <w:tab w:val="left" w:pos="465"/>
                <w:tab w:val="left" w:pos="466"/>
              </w:tabs>
              <w:spacing w:line="272" w:lineRule="exact"/>
              <w:ind w:hanging="361"/>
              <w:rPr>
                <w:sz w:val="24"/>
              </w:rPr>
            </w:pPr>
            <w:r>
              <w:rPr>
                <w:spacing w:val="-2"/>
                <w:sz w:val="24"/>
              </w:rPr>
              <w:t>экран</w:t>
            </w:r>
          </w:p>
        </w:tc>
        <w:tc>
          <w:tcPr>
            <w:tcW w:w="2694" w:type="dxa"/>
          </w:tcPr>
          <w:p w:rsidR="00E4184B" w:rsidRDefault="00EC7DA0">
            <w:pPr>
              <w:pStyle w:val="TableParagraph"/>
              <w:spacing w:line="272" w:lineRule="exact"/>
              <w:ind w:left="861" w:right="857"/>
              <w:jc w:val="center"/>
              <w:rPr>
                <w:sz w:val="24"/>
              </w:rPr>
            </w:pPr>
            <w:r>
              <w:rPr>
                <w:spacing w:val="-5"/>
                <w:sz w:val="24"/>
              </w:rPr>
              <w:t>6\5</w:t>
            </w:r>
          </w:p>
        </w:tc>
      </w:tr>
      <w:tr w:rsidR="00E4184B">
        <w:trPr>
          <w:trHeight w:val="290"/>
        </w:trPr>
        <w:tc>
          <w:tcPr>
            <w:tcW w:w="711" w:type="dxa"/>
            <w:tcBorders>
              <w:bottom w:val="single" w:sz="6" w:space="0" w:color="000000"/>
            </w:tcBorders>
          </w:tcPr>
          <w:p w:rsidR="00E4184B" w:rsidRDefault="00E4184B">
            <w:pPr>
              <w:pStyle w:val="TableParagraph"/>
              <w:rPr>
                <w:sz w:val="20"/>
              </w:rPr>
            </w:pPr>
          </w:p>
        </w:tc>
        <w:tc>
          <w:tcPr>
            <w:tcW w:w="4254" w:type="dxa"/>
            <w:tcBorders>
              <w:bottom w:val="single" w:sz="6" w:space="0" w:color="000000"/>
            </w:tcBorders>
          </w:tcPr>
          <w:p w:rsidR="00E4184B" w:rsidRDefault="00EC7DA0" w:rsidP="00000AEE">
            <w:pPr>
              <w:pStyle w:val="TableParagraph"/>
              <w:numPr>
                <w:ilvl w:val="0"/>
                <w:numId w:val="44"/>
              </w:numPr>
              <w:tabs>
                <w:tab w:val="left" w:pos="465"/>
                <w:tab w:val="left" w:pos="466"/>
              </w:tabs>
              <w:spacing w:line="270" w:lineRule="exact"/>
              <w:ind w:hanging="361"/>
              <w:rPr>
                <w:sz w:val="24"/>
              </w:rPr>
            </w:pPr>
            <w:r>
              <w:rPr>
                <w:sz w:val="24"/>
              </w:rPr>
              <w:t>принтер</w:t>
            </w:r>
            <w:r>
              <w:rPr>
                <w:spacing w:val="-3"/>
                <w:sz w:val="24"/>
              </w:rPr>
              <w:t xml:space="preserve"> </w:t>
            </w:r>
            <w:r>
              <w:rPr>
                <w:spacing w:val="-2"/>
                <w:sz w:val="24"/>
              </w:rPr>
              <w:t>монохромный</w:t>
            </w:r>
          </w:p>
        </w:tc>
        <w:tc>
          <w:tcPr>
            <w:tcW w:w="2694" w:type="dxa"/>
            <w:tcBorders>
              <w:bottom w:val="single" w:sz="6" w:space="0" w:color="000000"/>
            </w:tcBorders>
          </w:tcPr>
          <w:p w:rsidR="00E4184B" w:rsidRDefault="00EC7DA0">
            <w:pPr>
              <w:pStyle w:val="TableParagraph"/>
              <w:spacing w:before="1" w:line="269" w:lineRule="exact"/>
              <w:ind w:left="861" w:right="857"/>
              <w:jc w:val="center"/>
              <w:rPr>
                <w:sz w:val="24"/>
              </w:rPr>
            </w:pPr>
            <w:r>
              <w:rPr>
                <w:spacing w:val="-5"/>
                <w:sz w:val="24"/>
              </w:rPr>
              <w:t>5\4</w:t>
            </w:r>
          </w:p>
        </w:tc>
      </w:tr>
      <w:tr w:rsidR="00E4184B">
        <w:trPr>
          <w:trHeight w:val="290"/>
        </w:trPr>
        <w:tc>
          <w:tcPr>
            <w:tcW w:w="711" w:type="dxa"/>
            <w:tcBorders>
              <w:top w:val="single" w:sz="6" w:space="0" w:color="000000"/>
            </w:tcBorders>
          </w:tcPr>
          <w:p w:rsidR="00E4184B" w:rsidRDefault="00E4184B">
            <w:pPr>
              <w:pStyle w:val="TableParagraph"/>
              <w:rPr>
                <w:sz w:val="20"/>
              </w:rPr>
            </w:pPr>
          </w:p>
        </w:tc>
        <w:tc>
          <w:tcPr>
            <w:tcW w:w="4254" w:type="dxa"/>
            <w:tcBorders>
              <w:top w:val="single" w:sz="6" w:space="0" w:color="000000"/>
            </w:tcBorders>
          </w:tcPr>
          <w:p w:rsidR="00E4184B" w:rsidRDefault="00EC7DA0" w:rsidP="00000AEE">
            <w:pPr>
              <w:pStyle w:val="TableParagraph"/>
              <w:numPr>
                <w:ilvl w:val="0"/>
                <w:numId w:val="43"/>
              </w:numPr>
              <w:tabs>
                <w:tab w:val="left" w:pos="465"/>
                <w:tab w:val="left" w:pos="466"/>
              </w:tabs>
              <w:spacing w:line="270" w:lineRule="exact"/>
              <w:ind w:hanging="361"/>
              <w:rPr>
                <w:sz w:val="24"/>
              </w:rPr>
            </w:pPr>
            <w:r>
              <w:rPr>
                <w:sz w:val="24"/>
              </w:rPr>
              <w:t>принтер</w:t>
            </w:r>
            <w:r>
              <w:rPr>
                <w:spacing w:val="1"/>
                <w:sz w:val="24"/>
              </w:rPr>
              <w:t xml:space="preserve"> </w:t>
            </w:r>
            <w:r>
              <w:rPr>
                <w:spacing w:val="-2"/>
                <w:sz w:val="24"/>
              </w:rPr>
              <w:t>цветной</w:t>
            </w:r>
          </w:p>
        </w:tc>
        <w:tc>
          <w:tcPr>
            <w:tcW w:w="2694" w:type="dxa"/>
            <w:tcBorders>
              <w:top w:val="single" w:sz="6" w:space="0" w:color="000000"/>
            </w:tcBorders>
          </w:tcPr>
          <w:p w:rsidR="00E4184B" w:rsidRDefault="00EC7DA0">
            <w:pPr>
              <w:pStyle w:val="TableParagraph"/>
              <w:spacing w:line="270" w:lineRule="exact"/>
              <w:ind w:left="861" w:right="857"/>
              <w:jc w:val="center"/>
              <w:rPr>
                <w:sz w:val="24"/>
              </w:rPr>
            </w:pPr>
            <w:r>
              <w:rPr>
                <w:spacing w:val="-5"/>
                <w:sz w:val="24"/>
              </w:rPr>
              <w:t>2\2</w:t>
            </w:r>
          </w:p>
        </w:tc>
      </w:tr>
      <w:tr w:rsidR="00E4184B">
        <w:trPr>
          <w:trHeight w:val="292"/>
        </w:trPr>
        <w:tc>
          <w:tcPr>
            <w:tcW w:w="711" w:type="dxa"/>
          </w:tcPr>
          <w:p w:rsidR="00E4184B" w:rsidRDefault="00E4184B">
            <w:pPr>
              <w:pStyle w:val="TableParagraph"/>
              <w:rPr>
                <w:sz w:val="20"/>
              </w:rPr>
            </w:pPr>
          </w:p>
        </w:tc>
        <w:tc>
          <w:tcPr>
            <w:tcW w:w="4254" w:type="dxa"/>
          </w:tcPr>
          <w:p w:rsidR="00E4184B" w:rsidRDefault="00EC7DA0" w:rsidP="00000AEE">
            <w:pPr>
              <w:pStyle w:val="TableParagraph"/>
              <w:numPr>
                <w:ilvl w:val="0"/>
                <w:numId w:val="42"/>
              </w:numPr>
              <w:tabs>
                <w:tab w:val="left" w:pos="465"/>
                <w:tab w:val="left" w:pos="466"/>
              </w:tabs>
              <w:spacing w:line="272" w:lineRule="exact"/>
              <w:ind w:hanging="361"/>
              <w:rPr>
                <w:sz w:val="24"/>
              </w:rPr>
            </w:pPr>
            <w:r>
              <w:rPr>
                <w:sz w:val="24"/>
              </w:rPr>
              <w:t>цифровой</w:t>
            </w:r>
            <w:r>
              <w:rPr>
                <w:spacing w:val="2"/>
                <w:sz w:val="24"/>
              </w:rPr>
              <w:t xml:space="preserve"> </w:t>
            </w:r>
            <w:r>
              <w:rPr>
                <w:spacing w:val="-2"/>
                <w:sz w:val="24"/>
              </w:rPr>
              <w:t>фотоаппарат</w:t>
            </w:r>
          </w:p>
        </w:tc>
        <w:tc>
          <w:tcPr>
            <w:tcW w:w="2694" w:type="dxa"/>
          </w:tcPr>
          <w:p w:rsidR="00E4184B" w:rsidRDefault="00EC7DA0">
            <w:pPr>
              <w:pStyle w:val="TableParagraph"/>
              <w:spacing w:before="1" w:line="271" w:lineRule="exact"/>
              <w:ind w:left="861" w:right="857"/>
              <w:jc w:val="center"/>
              <w:rPr>
                <w:sz w:val="24"/>
              </w:rPr>
            </w:pPr>
            <w:r>
              <w:rPr>
                <w:spacing w:val="-5"/>
                <w:sz w:val="24"/>
              </w:rPr>
              <w:t>1/0</w:t>
            </w:r>
          </w:p>
        </w:tc>
      </w:tr>
      <w:tr w:rsidR="00E4184B">
        <w:trPr>
          <w:trHeight w:val="292"/>
        </w:trPr>
        <w:tc>
          <w:tcPr>
            <w:tcW w:w="711" w:type="dxa"/>
          </w:tcPr>
          <w:p w:rsidR="00E4184B" w:rsidRDefault="00E4184B">
            <w:pPr>
              <w:pStyle w:val="TableParagraph"/>
              <w:rPr>
                <w:sz w:val="20"/>
              </w:rPr>
            </w:pPr>
          </w:p>
        </w:tc>
        <w:tc>
          <w:tcPr>
            <w:tcW w:w="4254" w:type="dxa"/>
          </w:tcPr>
          <w:p w:rsidR="00E4184B" w:rsidRDefault="00EC7DA0" w:rsidP="00000AEE">
            <w:pPr>
              <w:pStyle w:val="TableParagraph"/>
              <w:numPr>
                <w:ilvl w:val="0"/>
                <w:numId w:val="41"/>
              </w:numPr>
              <w:tabs>
                <w:tab w:val="left" w:pos="465"/>
                <w:tab w:val="left" w:pos="466"/>
              </w:tabs>
              <w:spacing w:line="272" w:lineRule="exact"/>
              <w:ind w:hanging="361"/>
              <w:rPr>
                <w:sz w:val="24"/>
              </w:rPr>
            </w:pPr>
            <w:r>
              <w:rPr>
                <w:sz w:val="24"/>
              </w:rPr>
              <w:t xml:space="preserve">цифровая </w:t>
            </w:r>
            <w:r>
              <w:rPr>
                <w:spacing w:val="-2"/>
                <w:sz w:val="24"/>
              </w:rPr>
              <w:t>видеокамера</w:t>
            </w:r>
          </w:p>
        </w:tc>
        <w:tc>
          <w:tcPr>
            <w:tcW w:w="2694" w:type="dxa"/>
          </w:tcPr>
          <w:p w:rsidR="00E4184B" w:rsidRDefault="00EC7DA0">
            <w:pPr>
              <w:pStyle w:val="TableParagraph"/>
              <w:spacing w:before="1" w:line="271" w:lineRule="exact"/>
              <w:jc w:val="center"/>
              <w:rPr>
                <w:sz w:val="24"/>
              </w:rPr>
            </w:pPr>
            <w:r>
              <w:rPr>
                <w:sz w:val="24"/>
              </w:rPr>
              <w:t>0</w:t>
            </w:r>
          </w:p>
        </w:tc>
      </w:tr>
      <w:tr w:rsidR="00E4184B">
        <w:trPr>
          <w:trHeight w:val="297"/>
        </w:trPr>
        <w:tc>
          <w:tcPr>
            <w:tcW w:w="711" w:type="dxa"/>
          </w:tcPr>
          <w:p w:rsidR="00E4184B" w:rsidRDefault="00E4184B">
            <w:pPr>
              <w:pStyle w:val="TableParagraph"/>
            </w:pPr>
          </w:p>
        </w:tc>
        <w:tc>
          <w:tcPr>
            <w:tcW w:w="4254" w:type="dxa"/>
          </w:tcPr>
          <w:p w:rsidR="00E4184B" w:rsidRDefault="00EC7DA0" w:rsidP="00000AEE">
            <w:pPr>
              <w:pStyle w:val="TableParagraph"/>
              <w:numPr>
                <w:ilvl w:val="0"/>
                <w:numId w:val="40"/>
              </w:numPr>
              <w:tabs>
                <w:tab w:val="left" w:pos="465"/>
                <w:tab w:val="left" w:pos="466"/>
              </w:tabs>
              <w:spacing w:line="277" w:lineRule="exact"/>
              <w:ind w:hanging="361"/>
              <w:rPr>
                <w:sz w:val="24"/>
              </w:rPr>
            </w:pPr>
            <w:r>
              <w:rPr>
                <w:sz w:val="24"/>
              </w:rPr>
              <w:t>графический</w:t>
            </w:r>
            <w:r>
              <w:rPr>
                <w:spacing w:val="-3"/>
                <w:sz w:val="24"/>
              </w:rPr>
              <w:t xml:space="preserve"> </w:t>
            </w:r>
            <w:r>
              <w:rPr>
                <w:spacing w:val="-2"/>
                <w:sz w:val="24"/>
              </w:rPr>
              <w:t>планшет</w:t>
            </w:r>
          </w:p>
        </w:tc>
        <w:tc>
          <w:tcPr>
            <w:tcW w:w="2694" w:type="dxa"/>
          </w:tcPr>
          <w:p w:rsidR="00E4184B" w:rsidRDefault="00EC7DA0">
            <w:pPr>
              <w:pStyle w:val="TableParagraph"/>
              <w:spacing w:before="1"/>
              <w:jc w:val="center"/>
              <w:rPr>
                <w:sz w:val="24"/>
              </w:rPr>
            </w:pPr>
            <w:r>
              <w:rPr>
                <w:sz w:val="24"/>
              </w:rPr>
              <w:t>0</w:t>
            </w:r>
          </w:p>
        </w:tc>
      </w:tr>
      <w:tr w:rsidR="00E4184B">
        <w:trPr>
          <w:trHeight w:val="292"/>
        </w:trPr>
        <w:tc>
          <w:tcPr>
            <w:tcW w:w="711" w:type="dxa"/>
          </w:tcPr>
          <w:p w:rsidR="00E4184B" w:rsidRDefault="00E4184B">
            <w:pPr>
              <w:pStyle w:val="TableParagraph"/>
              <w:rPr>
                <w:sz w:val="20"/>
              </w:rPr>
            </w:pPr>
          </w:p>
        </w:tc>
        <w:tc>
          <w:tcPr>
            <w:tcW w:w="4254" w:type="dxa"/>
          </w:tcPr>
          <w:p w:rsidR="00E4184B" w:rsidRDefault="00EC7DA0" w:rsidP="00000AEE">
            <w:pPr>
              <w:pStyle w:val="TableParagraph"/>
              <w:numPr>
                <w:ilvl w:val="0"/>
                <w:numId w:val="39"/>
              </w:numPr>
              <w:tabs>
                <w:tab w:val="left" w:pos="465"/>
                <w:tab w:val="left" w:pos="466"/>
              </w:tabs>
              <w:spacing w:line="272" w:lineRule="exact"/>
              <w:ind w:hanging="361"/>
              <w:rPr>
                <w:sz w:val="24"/>
              </w:rPr>
            </w:pPr>
            <w:r>
              <w:rPr>
                <w:spacing w:val="-2"/>
                <w:sz w:val="24"/>
              </w:rPr>
              <w:t>сканер</w:t>
            </w:r>
          </w:p>
        </w:tc>
        <w:tc>
          <w:tcPr>
            <w:tcW w:w="2694" w:type="dxa"/>
          </w:tcPr>
          <w:p w:rsidR="00E4184B" w:rsidRDefault="00EC7DA0">
            <w:pPr>
              <w:pStyle w:val="TableParagraph"/>
              <w:spacing w:before="1" w:line="271" w:lineRule="exact"/>
              <w:ind w:left="861" w:right="857"/>
              <w:jc w:val="center"/>
              <w:rPr>
                <w:sz w:val="24"/>
              </w:rPr>
            </w:pPr>
            <w:r>
              <w:rPr>
                <w:spacing w:val="-5"/>
                <w:sz w:val="24"/>
              </w:rPr>
              <w:t>2/2</w:t>
            </w:r>
          </w:p>
        </w:tc>
      </w:tr>
      <w:tr w:rsidR="00E4184B">
        <w:trPr>
          <w:trHeight w:val="292"/>
        </w:trPr>
        <w:tc>
          <w:tcPr>
            <w:tcW w:w="711" w:type="dxa"/>
          </w:tcPr>
          <w:p w:rsidR="00E4184B" w:rsidRDefault="00E4184B">
            <w:pPr>
              <w:pStyle w:val="TableParagraph"/>
              <w:rPr>
                <w:sz w:val="20"/>
              </w:rPr>
            </w:pPr>
          </w:p>
        </w:tc>
        <w:tc>
          <w:tcPr>
            <w:tcW w:w="4254" w:type="dxa"/>
          </w:tcPr>
          <w:p w:rsidR="00E4184B" w:rsidRDefault="00EC7DA0" w:rsidP="00000AEE">
            <w:pPr>
              <w:pStyle w:val="TableParagraph"/>
              <w:numPr>
                <w:ilvl w:val="0"/>
                <w:numId w:val="38"/>
              </w:numPr>
              <w:tabs>
                <w:tab w:val="left" w:pos="465"/>
                <w:tab w:val="left" w:pos="466"/>
              </w:tabs>
              <w:spacing w:line="273" w:lineRule="exact"/>
              <w:ind w:hanging="361"/>
              <w:rPr>
                <w:sz w:val="24"/>
              </w:rPr>
            </w:pPr>
            <w:r>
              <w:rPr>
                <w:sz w:val="24"/>
              </w:rPr>
              <w:t>интерактивная</w:t>
            </w:r>
            <w:r>
              <w:rPr>
                <w:spacing w:val="-3"/>
                <w:sz w:val="24"/>
              </w:rPr>
              <w:t xml:space="preserve"> </w:t>
            </w:r>
            <w:r>
              <w:rPr>
                <w:spacing w:val="-4"/>
                <w:sz w:val="24"/>
              </w:rPr>
              <w:t>доска</w:t>
            </w:r>
          </w:p>
        </w:tc>
        <w:tc>
          <w:tcPr>
            <w:tcW w:w="2694" w:type="dxa"/>
          </w:tcPr>
          <w:p w:rsidR="00E4184B" w:rsidRDefault="00EC7DA0">
            <w:pPr>
              <w:pStyle w:val="TableParagraph"/>
              <w:spacing w:before="1" w:line="271" w:lineRule="exact"/>
              <w:ind w:left="861" w:right="857"/>
              <w:jc w:val="center"/>
              <w:rPr>
                <w:sz w:val="24"/>
              </w:rPr>
            </w:pPr>
            <w:r>
              <w:rPr>
                <w:spacing w:val="-5"/>
                <w:sz w:val="24"/>
              </w:rPr>
              <w:t>2\1</w:t>
            </w:r>
          </w:p>
        </w:tc>
      </w:tr>
      <w:tr w:rsidR="00E4184B">
        <w:trPr>
          <w:trHeight w:val="292"/>
        </w:trPr>
        <w:tc>
          <w:tcPr>
            <w:tcW w:w="711" w:type="dxa"/>
          </w:tcPr>
          <w:p w:rsidR="00E4184B" w:rsidRDefault="00E4184B">
            <w:pPr>
              <w:pStyle w:val="TableParagraph"/>
              <w:rPr>
                <w:sz w:val="20"/>
              </w:rPr>
            </w:pPr>
          </w:p>
        </w:tc>
        <w:tc>
          <w:tcPr>
            <w:tcW w:w="4254" w:type="dxa"/>
          </w:tcPr>
          <w:p w:rsidR="00E4184B" w:rsidRDefault="00EC7DA0" w:rsidP="00000AEE">
            <w:pPr>
              <w:pStyle w:val="TableParagraph"/>
              <w:numPr>
                <w:ilvl w:val="0"/>
                <w:numId w:val="37"/>
              </w:numPr>
              <w:tabs>
                <w:tab w:val="left" w:pos="465"/>
                <w:tab w:val="left" w:pos="466"/>
              </w:tabs>
              <w:spacing w:line="272" w:lineRule="exact"/>
              <w:ind w:hanging="361"/>
              <w:rPr>
                <w:sz w:val="24"/>
              </w:rPr>
            </w:pPr>
            <w:r>
              <w:rPr>
                <w:spacing w:val="-2"/>
                <w:sz w:val="24"/>
              </w:rPr>
              <w:t>микрофон</w:t>
            </w:r>
          </w:p>
        </w:tc>
        <w:tc>
          <w:tcPr>
            <w:tcW w:w="2694" w:type="dxa"/>
          </w:tcPr>
          <w:p w:rsidR="00E4184B" w:rsidRDefault="00EC7DA0">
            <w:pPr>
              <w:pStyle w:val="TableParagraph"/>
              <w:spacing w:before="1" w:line="271" w:lineRule="exact"/>
              <w:jc w:val="center"/>
              <w:rPr>
                <w:sz w:val="24"/>
              </w:rPr>
            </w:pPr>
            <w:r>
              <w:rPr>
                <w:sz w:val="24"/>
              </w:rPr>
              <w:t>0</w:t>
            </w:r>
          </w:p>
        </w:tc>
      </w:tr>
      <w:tr w:rsidR="00E4184B">
        <w:trPr>
          <w:trHeight w:val="292"/>
        </w:trPr>
        <w:tc>
          <w:tcPr>
            <w:tcW w:w="711" w:type="dxa"/>
          </w:tcPr>
          <w:p w:rsidR="00E4184B" w:rsidRDefault="00E4184B">
            <w:pPr>
              <w:pStyle w:val="TableParagraph"/>
              <w:rPr>
                <w:sz w:val="20"/>
              </w:rPr>
            </w:pPr>
          </w:p>
        </w:tc>
        <w:tc>
          <w:tcPr>
            <w:tcW w:w="4254" w:type="dxa"/>
          </w:tcPr>
          <w:p w:rsidR="00E4184B" w:rsidRDefault="00EC7DA0" w:rsidP="00000AEE">
            <w:pPr>
              <w:pStyle w:val="TableParagraph"/>
              <w:numPr>
                <w:ilvl w:val="0"/>
                <w:numId w:val="36"/>
              </w:numPr>
              <w:tabs>
                <w:tab w:val="left" w:pos="465"/>
                <w:tab w:val="left" w:pos="466"/>
              </w:tabs>
              <w:spacing w:line="272" w:lineRule="exact"/>
              <w:ind w:hanging="361"/>
              <w:rPr>
                <w:sz w:val="24"/>
              </w:rPr>
            </w:pPr>
            <w:r>
              <w:rPr>
                <w:sz w:val="24"/>
              </w:rPr>
              <w:t>музыкальный</w:t>
            </w:r>
            <w:r>
              <w:rPr>
                <w:spacing w:val="-2"/>
                <w:sz w:val="24"/>
              </w:rPr>
              <w:t xml:space="preserve"> </w:t>
            </w:r>
            <w:r>
              <w:rPr>
                <w:spacing w:val="-4"/>
                <w:sz w:val="24"/>
              </w:rPr>
              <w:t>центр</w:t>
            </w:r>
          </w:p>
        </w:tc>
        <w:tc>
          <w:tcPr>
            <w:tcW w:w="2694" w:type="dxa"/>
          </w:tcPr>
          <w:p w:rsidR="00E4184B" w:rsidRDefault="00EC7DA0">
            <w:pPr>
              <w:pStyle w:val="TableParagraph"/>
              <w:spacing w:before="1" w:line="271" w:lineRule="exact"/>
              <w:jc w:val="center"/>
              <w:rPr>
                <w:sz w:val="24"/>
              </w:rPr>
            </w:pPr>
            <w:r>
              <w:rPr>
                <w:sz w:val="24"/>
              </w:rPr>
              <w:t>2</w:t>
            </w:r>
          </w:p>
        </w:tc>
      </w:tr>
      <w:tr w:rsidR="00E4184B">
        <w:trPr>
          <w:trHeight w:val="277"/>
        </w:trPr>
        <w:tc>
          <w:tcPr>
            <w:tcW w:w="711" w:type="dxa"/>
          </w:tcPr>
          <w:p w:rsidR="00E4184B" w:rsidRDefault="00EC7DA0">
            <w:pPr>
              <w:pStyle w:val="TableParagraph"/>
              <w:spacing w:line="258" w:lineRule="exact"/>
              <w:ind w:left="4"/>
              <w:jc w:val="center"/>
              <w:rPr>
                <w:sz w:val="24"/>
              </w:rPr>
            </w:pPr>
            <w:r>
              <w:rPr>
                <w:sz w:val="24"/>
              </w:rPr>
              <w:t>2</w:t>
            </w:r>
          </w:p>
        </w:tc>
        <w:tc>
          <w:tcPr>
            <w:tcW w:w="4254" w:type="dxa"/>
          </w:tcPr>
          <w:p w:rsidR="00E4184B" w:rsidRDefault="00EC7DA0">
            <w:pPr>
              <w:pStyle w:val="TableParagraph"/>
              <w:spacing w:line="258" w:lineRule="exact"/>
              <w:ind w:left="105"/>
              <w:rPr>
                <w:sz w:val="24"/>
              </w:rPr>
            </w:pPr>
            <w:r>
              <w:rPr>
                <w:sz w:val="24"/>
              </w:rPr>
              <w:t>Копировально-множительная</w:t>
            </w:r>
            <w:r>
              <w:rPr>
                <w:spacing w:val="-6"/>
                <w:sz w:val="24"/>
              </w:rPr>
              <w:t xml:space="preserve"> </w:t>
            </w:r>
            <w:r>
              <w:rPr>
                <w:spacing w:val="-2"/>
                <w:sz w:val="24"/>
              </w:rPr>
              <w:t>техника</w:t>
            </w:r>
          </w:p>
        </w:tc>
        <w:tc>
          <w:tcPr>
            <w:tcW w:w="2694" w:type="dxa"/>
          </w:tcPr>
          <w:p w:rsidR="00E4184B" w:rsidRDefault="00EC7DA0">
            <w:pPr>
              <w:pStyle w:val="TableParagraph"/>
              <w:spacing w:line="258" w:lineRule="exact"/>
              <w:ind w:left="861" w:right="444"/>
              <w:jc w:val="center"/>
              <w:rPr>
                <w:sz w:val="24"/>
              </w:rPr>
            </w:pPr>
            <w:r>
              <w:rPr>
                <w:spacing w:val="-5"/>
                <w:sz w:val="24"/>
              </w:rPr>
              <w:t>15</w:t>
            </w:r>
          </w:p>
        </w:tc>
      </w:tr>
      <w:tr w:rsidR="00E4184B">
        <w:trPr>
          <w:trHeight w:val="570"/>
        </w:trPr>
        <w:tc>
          <w:tcPr>
            <w:tcW w:w="711" w:type="dxa"/>
          </w:tcPr>
          <w:p w:rsidR="00E4184B" w:rsidRDefault="00E4184B">
            <w:pPr>
              <w:pStyle w:val="TableParagraph"/>
              <w:rPr>
                <w:sz w:val="24"/>
              </w:rPr>
            </w:pPr>
          </w:p>
        </w:tc>
        <w:tc>
          <w:tcPr>
            <w:tcW w:w="4254" w:type="dxa"/>
          </w:tcPr>
          <w:p w:rsidR="00E4184B" w:rsidRPr="00EC7DA0" w:rsidRDefault="00EC7DA0" w:rsidP="00000AEE">
            <w:pPr>
              <w:pStyle w:val="TableParagraph"/>
              <w:numPr>
                <w:ilvl w:val="0"/>
                <w:numId w:val="35"/>
              </w:numPr>
              <w:tabs>
                <w:tab w:val="left" w:pos="465"/>
                <w:tab w:val="left" w:pos="466"/>
              </w:tabs>
              <w:spacing w:before="3" w:line="274" w:lineRule="exact"/>
              <w:ind w:right="226"/>
              <w:rPr>
                <w:sz w:val="24"/>
                <w:lang w:val="ru-RU"/>
              </w:rPr>
            </w:pPr>
            <w:r w:rsidRPr="00EC7DA0">
              <w:rPr>
                <w:sz w:val="24"/>
                <w:lang w:val="ru-RU"/>
              </w:rPr>
              <w:t>наличие</w:t>
            </w:r>
            <w:r w:rsidRPr="00EC7DA0">
              <w:rPr>
                <w:spacing w:val="-13"/>
                <w:sz w:val="24"/>
                <w:lang w:val="ru-RU"/>
              </w:rPr>
              <w:t xml:space="preserve"> </w:t>
            </w:r>
            <w:r w:rsidRPr="00EC7DA0">
              <w:rPr>
                <w:sz w:val="24"/>
                <w:lang w:val="ru-RU"/>
              </w:rPr>
              <w:t>подключения</w:t>
            </w:r>
            <w:r w:rsidRPr="00EC7DA0">
              <w:rPr>
                <w:spacing w:val="-13"/>
                <w:sz w:val="24"/>
                <w:lang w:val="ru-RU"/>
              </w:rPr>
              <w:t xml:space="preserve"> </w:t>
            </w:r>
            <w:r w:rsidRPr="00EC7DA0">
              <w:rPr>
                <w:sz w:val="24"/>
                <w:lang w:val="ru-RU"/>
              </w:rPr>
              <w:t>к</w:t>
            </w:r>
            <w:r w:rsidRPr="00EC7DA0">
              <w:rPr>
                <w:spacing w:val="-12"/>
                <w:sz w:val="24"/>
                <w:lang w:val="ru-RU"/>
              </w:rPr>
              <w:t xml:space="preserve"> </w:t>
            </w:r>
            <w:r w:rsidRPr="00EC7DA0">
              <w:rPr>
                <w:sz w:val="24"/>
                <w:lang w:val="ru-RU"/>
              </w:rPr>
              <w:t>Интернет, к локальной сети</w:t>
            </w:r>
          </w:p>
        </w:tc>
        <w:tc>
          <w:tcPr>
            <w:tcW w:w="2694" w:type="dxa"/>
          </w:tcPr>
          <w:p w:rsidR="00E4184B" w:rsidRDefault="00EC7DA0">
            <w:pPr>
              <w:pStyle w:val="TableParagraph"/>
              <w:spacing w:before="135"/>
              <w:ind w:left="861" w:right="861"/>
              <w:jc w:val="center"/>
              <w:rPr>
                <w:sz w:val="24"/>
              </w:rPr>
            </w:pPr>
            <w:r>
              <w:rPr>
                <w:spacing w:val="-5"/>
                <w:sz w:val="24"/>
              </w:rPr>
              <w:t>нет</w:t>
            </w:r>
          </w:p>
        </w:tc>
      </w:tr>
      <w:tr w:rsidR="00E4184B">
        <w:trPr>
          <w:trHeight w:val="273"/>
        </w:trPr>
        <w:tc>
          <w:tcPr>
            <w:tcW w:w="711" w:type="dxa"/>
          </w:tcPr>
          <w:p w:rsidR="00E4184B" w:rsidRDefault="00EC7DA0">
            <w:pPr>
              <w:pStyle w:val="TableParagraph"/>
              <w:spacing w:line="254" w:lineRule="exact"/>
              <w:ind w:left="4"/>
              <w:jc w:val="center"/>
              <w:rPr>
                <w:sz w:val="24"/>
              </w:rPr>
            </w:pPr>
            <w:r>
              <w:rPr>
                <w:sz w:val="24"/>
              </w:rPr>
              <w:t>3</w:t>
            </w:r>
          </w:p>
        </w:tc>
        <w:tc>
          <w:tcPr>
            <w:tcW w:w="4254" w:type="dxa"/>
          </w:tcPr>
          <w:p w:rsidR="00E4184B" w:rsidRDefault="00EC7DA0">
            <w:pPr>
              <w:pStyle w:val="TableParagraph"/>
              <w:spacing w:line="254" w:lineRule="exact"/>
              <w:ind w:left="105"/>
              <w:rPr>
                <w:sz w:val="24"/>
              </w:rPr>
            </w:pPr>
            <w:r>
              <w:rPr>
                <w:sz w:val="24"/>
              </w:rPr>
              <w:t>Программные</w:t>
            </w:r>
            <w:r>
              <w:rPr>
                <w:spacing w:val="-2"/>
                <w:sz w:val="24"/>
              </w:rPr>
              <w:t xml:space="preserve"> инструменты</w:t>
            </w:r>
          </w:p>
        </w:tc>
        <w:tc>
          <w:tcPr>
            <w:tcW w:w="2694" w:type="dxa"/>
          </w:tcPr>
          <w:p w:rsidR="00E4184B" w:rsidRDefault="00E4184B">
            <w:pPr>
              <w:pStyle w:val="TableParagraph"/>
              <w:rPr>
                <w:sz w:val="20"/>
              </w:rPr>
            </w:pPr>
          </w:p>
        </w:tc>
      </w:tr>
      <w:tr w:rsidR="00E4184B">
        <w:trPr>
          <w:trHeight w:val="570"/>
        </w:trPr>
        <w:tc>
          <w:tcPr>
            <w:tcW w:w="711" w:type="dxa"/>
          </w:tcPr>
          <w:p w:rsidR="00E4184B" w:rsidRDefault="00E4184B">
            <w:pPr>
              <w:pStyle w:val="TableParagraph"/>
              <w:rPr>
                <w:sz w:val="24"/>
              </w:rPr>
            </w:pPr>
          </w:p>
        </w:tc>
        <w:tc>
          <w:tcPr>
            <w:tcW w:w="4254" w:type="dxa"/>
          </w:tcPr>
          <w:p w:rsidR="00E4184B" w:rsidRPr="00EC7DA0" w:rsidRDefault="00EC7DA0" w:rsidP="00000AEE">
            <w:pPr>
              <w:pStyle w:val="TableParagraph"/>
              <w:numPr>
                <w:ilvl w:val="0"/>
                <w:numId w:val="34"/>
              </w:numPr>
              <w:tabs>
                <w:tab w:val="left" w:pos="465"/>
                <w:tab w:val="left" w:pos="466"/>
              </w:tabs>
              <w:spacing w:before="3" w:line="274" w:lineRule="exact"/>
              <w:ind w:right="128"/>
              <w:rPr>
                <w:sz w:val="24"/>
                <w:lang w:val="ru-RU"/>
              </w:rPr>
            </w:pPr>
            <w:r w:rsidRPr="00EC7DA0">
              <w:rPr>
                <w:sz w:val="24"/>
                <w:lang w:val="ru-RU"/>
              </w:rPr>
              <w:t>текстовый редактор для работы с русскими</w:t>
            </w:r>
            <w:r w:rsidRPr="00EC7DA0">
              <w:rPr>
                <w:spacing w:val="-11"/>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иноязычными</w:t>
            </w:r>
            <w:r w:rsidRPr="00EC7DA0">
              <w:rPr>
                <w:spacing w:val="-11"/>
                <w:sz w:val="24"/>
                <w:lang w:val="ru-RU"/>
              </w:rPr>
              <w:t xml:space="preserve"> </w:t>
            </w:r>
            <w:r w:rsidRPr="00EC7DA0">
              <w:rPr>
                <w:sz w:val="24"/>
                <w:lang w:val="ru-RU"/>
              </w:rPr>
              <w:t>текстами</w:t>
            </w:r>
          </w:p>
        </w:tc>
        <w:tc>
          <w:tcPr>
            <w:tcW w:w="2694" w:type="dxa"/>
          </w:tcPr>
          <w:p w:rsidR="00E4184B" w:rsidRDefault="00EC7DA0">
            <w:pPr>
              <w:pStyle w:val="TableParagraph"/>
              <w:spacing w:before="140"/>
              <w:ind w:left="936"/>
              <w:rPr>
                <w:sz w:val="24"/>
              </w:rPr>
            </w:pPr>
            <w:r>
              <w:rPr>
                <w:spacing w:val="-2"/>
                <w:sz w:val="24"/>
              </w:rPr>
              <w:t>имеется</w:t>
            </w:r>
          </w:p>
        </w:tc>
      </w:tr>
      <w:tr w:rsidR="00E4184B">
        <w:trPr>
          <w:trHeight w:val="566"/>
        </w:trPr>
        <w:tc>
          <w:tcPr>
            <w:tcW w:w="711" w:type="dxa"/>
          </w:tcPr>
          <w:p w:rsidR="00E4184B" w:rsidRDefault="00E4184B">
            <w:pPr>
              <w:pStyle w:val="TableParagraph"/>
              <w:rPr>
                <w:sz w:val="24"/>
              </w:rPr>
            </w:pPr>
          </w:p>
        </w:tc>
        <w:tc>
          <w:tcPr>
            <w:tcW w:w="4254" w:type="dxa"/>
          </w:tcPr>
          <w:p w:rsidR="00E4184B" w:rsidRPr="00EC7DA0" w:rsidRDefault="00EC7DA0" w:rsidP="00000AEE">
            <w:pPr>
              <w:pStyle w:val="TableParagraph"/>
              <w:numPr>
                <w:ilvl w:val="0"/>
                <w:numId w:val="33"/>
              </w:numPr>
              <w:tabs>
                <w:tab w:val="left" w:pos="465"/>
                <w:tab w:val="left" w:pos="466"/>
              </w:tabs>
              <w:spacing w:line="274" w:lineRule="exact"/>
              <w:ind w:right="175"/>
              <w:rPr>
                <w:sz w:val="24"/>
                <w:lang w:val="ru-RU"/>
              </w:rPr>
            </w:pPr>
            <w:r w:rsidRPr="00EC7DA0">
              <w:rPr>
                <w:sz w:val="24"/>
                <w:lang w:val="ru-RU"/>
              </w:rPr>
              <w:t>графический редактор для обработки</w:t>
            </w:r>
            <w:r w:rsidRPr="00EC7DA0">
              <w:rPr>
                <w:spacing w:val="-15"/>
                <w:sz w:val="24"/>
                <w:lang w:val="ru-RU"/>
              </w:rPr>
              <w:t xml:space="preserve"> </w:t>
            </w:r>
            <w:r w:rsidRPr="00EC7DA0">
              <w:rPr>
                <w:sz w:val="24"/>
                <w:lang w:val="ru-RU"/>
              </w:rPr>
              <w:t>растровых</w:t>
            </w:r>
            <w:r w:rsidRPr="00EC7DA0">
              <w:rPr>
                <w:spacing w:val="-15"/>
                <w:sz w:val="24"/>
                <w:lang w:val="ru-RU"/>
              </w:rPr>
              <w:t xml:space="preserve"> </w:t>
            </w:r>
            <w:r w:rsidRPr="00EC7DA0">
              <w:rPr>
                <w:sz w:val="24"/>
                <w:lang w:val="ru-RU"/>
              </w:rPr>
              <w:t>изображений</w:t>
            </w:r>
          </w:p>
        </w:tc>
        <w:tc>
          <w:tcPr>
            <w:tcW w:w="2694" w:type="dxa"/>
          </w:tcPr>
          <w:p w:rsidR="00E4184B" w:rsidRDefault="00EC7DA0">
            <w:pPr>
              <w:pStyle w:val="TableParagraph"/>
              <w:spacing w:before="135"/>
              <w:ind w:left="936"/>
              <w:rPr>
                <w:sz w:val="24"/>
              </w:rPr>
            </w:pPr>
            <w:r>
              <w:rPr>
                <w:spacing w:val="-2"/>
                <w:sz w:val="24"/>
              </w:rPr>
              <w:t>имеется</w:t>
            </w:r>
          </w:p>
        </w:tc>
      </w:tr>
      <w:tr w:rsidR="00E4184B">
        <w:trPr>
          <w:trHeight w:val="571"/>
        </w:trPr>
        <w:tc>
          <w:tcPr>
            <w:tcW w:w="711" w:type="dxa"/>
          </w:tcPr>
          <w:p w:rsidR="00E4184B" w:rsidRDefault="00E4184B">
            <w:pPr>
              <w:pStyle w:val="TableParagraph"/>
              <w:rPr>
                <w:sz w:val="24"/>
              </w:rPr>
            </w:pPr>
          </w:p>
        </w:tc>
        <w:tc>
          <w:tcPr>
            <w:tcW w:w="4254" w:type="dxa"/>
          </w:tcPr>
          <w:p w:rsidR="00E4184B" w:rsidRPr="00EC7DA0" w:rsidRDefault="00EC7DA0" w:rsidP="00000AEE">
            <w:pPr>
              <w:pStyle w:val="TableParagraph"/>
              <w:numPr>
                <w:ilvl w:val="0"/>
                <w:numId w:val="32"/>
              </w:numPr>
              <w:tabs>
                <w:tab w:val="left" w:pos="465"/>
                <w:tab w:val="left" w:pos="466"/>
              </w:tabs>
              <w:spacing w:before="3" w:line="274" w:lineRule="exact"/>
              <w:ind w:right="153"/>
              <w:rPr>
                <w:sz w:val="24"/>
                <w:lang w:val="ru-RU"/>
              </w:rPr>
            </w:pPr>
            <w:r w:rsidRPr="00EC7DA0">
              <w:rPr>
                <w:sz w:val="24"/>
                <w:lang w:val="ru-RU"/>
              </w:rPr>
              <w:t>графический редактор для обработки</w:t>
            </w:r>
            <w:r w:rsidRPr="00EC7DA0">
              <w:rPr>
                <w:spacing w:val="-15"/>
                <w:sz w:val="24"/>
                <w:lang w:val="ru-RU"/>
              </w:rPr>
              <w:t xml:space="preserve"> </w:t>
            </w:r>
            <w:r w:rsidRPr="00EC7DA0">
              <w:rPr>
                <w:sz w:val="24"/>
                <w:lang w:val="ru-RU"/>
              </w:rPr>
              <w:t>векторных</w:t>
            </w:r>
            <w:r w:rsidRPr="00EC7DA0">
              <w:rPr>
                <w:spacing w:val="-15"/>
                <w:sz w:val="24"/>
                <w:lang w:val="ru-RU"/>
              </w:rPr>
              <w:t xml:space="preserve"> </w:t>
            </w:r>
            <w:r w:rsidRPr="00EC7DA0">
              <w:rPr>
                <w:sz w:val="24"/>
                <w:lang w:val="ru-RU"/>
              </w:rPr>
              <w:t>изображений</w:t>
            </w:r>
          </w:p>
        </w:tc>
        <w:tc>
          <w:tcPr>
            <w:tcW w:w="2694" w:type="dxa"/>
          </w:tcPr>
          <w:p w:rsidR="00E4184B" w:rsidRDefault="00EC7DA0">
            <w:pPr>
              <w:pStyle w:val="TableParagraph"/>
              <w:spacing w:before="141"/>
              <w:ind w:left="936"/>
              <w:rPr>
                <w:sz w:val="24"/>
              </w:rPr>
            </w:pPr>
            <w:r>
              <w:rPr>
                <w:spacing w:val="-2"/>
                <w:sz w:val="24"/>
              </w:rPr>
              <w:t>имеется</w:t>
            </w:r>
          </w:p>
        </w:tc>
      </w:tr>
      <w:tr w:rsidR="00E4184B">
        <w:trPr>
          <w:trHeight w:val="292"/>
        </w:trPr>
        <w:tc>
          <w:tcPr>
            <w:tcW w:w="711" w:type="dxa"/>
          </w:tcPr>
          <w:p w:rsidR="00E4184B" w:rsidRDefault="00E4184B">
            <w:pPr>
              <w:pStyle w:val="TableParagraph"/>
              <w:rPr>
                <w:sz w:val="20"/>
              </w:rPr>
            </w:pPr>
          </w:p>
        </w:tc>
        <w:tc>
          <w:tcPr>
            <w:tcW w:w="4254" w:type="dxa"/>
          </w:tcPr>
          <w:p w:rsidR="00E4184B" w:rsidRDefault="00EC7DA0" w:rsidP="00000AEE">
            <w:pPr>
              <w:pStyle w:val="TableParagraph"/>
              <w:numPr>
                <w:ilvl w:val="0"/>
                <w:numId w:val="31"/>
              </w:numPr>
              <w:tabs>
                <w:tab w:val="left" w:pos="465"/>
                <w:tab w:val="left" w:pos="466"/>
              </w:tabs>
              <w:spacing w:line="272" w:lineRule="exact"/>
              <w:ind w:hanging="361"/>
              <w:rPr>
                <w:sz w:val="24"/>
              </w:rPr>
            </w:pPr>
            <w:r>
              <w:rPr>
                <w:sz w:val="24"/>
              </w:rPr>
              <w:t>музыкальный</w:t>
            </w:r>
            <w:r>
              <w:rPr>
                <w:spacing w:val="-2"/>
                <w:sz w:val="24"/>
              </w:rPr>
              <w:t xml:space="preserve"> редактор</w:t>
            </w:r>
          </w:p>
        </w:tc>
        <w:tc>
          <w:tcPr>
            <w:tcW w:w="2694" w:type="dxa"/>
          </w:tcPr>
          <w:p w:rsidR="00E4184B" w:rsidRDefault="00EC7DA0">
            <w:pPr>
              <w:pStyle w:val="TableParagraph"/>
              <w:spacing w:before="1" w:line="271" w:lineRule="exact"/>
              <w:ind w:left="970"/>
              <w:rPr>
                <w:sz w:val="24"/>
              </w:rPr>
            </w:pPr>
            <w:r>
              <w:rPr>
                <w:spacing w:val="-2"/>
                <w:sz w:val="24"/>
              </w:rPr>
              <w:t>имеется</w:t>
            </w:r>
          </w:p>
        </w:tc>
      </w:tr>
      <w:tr w:rsidR="00E4184B">
        <w:trPr>
          <w:trHeight w:val="292"/>
        </w:trPr>
        <w:tc>
          <w:tcPr>
            <w:tcW w:w="711" w:type="dxa"/>
          </w:tcPr>
          <w:p w:rsidR="00E4184B" w:rsidRDefault="00E4184B">
            <w:pPr>
              <w:pStyle w:val="TableParagraph"/>
              <w:rPr>
                <w:sz w:val="20"/>
              </w:rPr>
            </w:pPr>
          </w:p>
        </w:tc>
        <w:tc>
          <w:tcPr>
            <w:tcW w:w="4254" w:type="dxa"/>
          </w:tcPr>
          <w:p w:rsidR="00E4184B" w:rsidRDefault="00EC7DA0" w:rsidP="00000AEE">
            <w:pPr>
              <w:pStyle w:val="TableParagraph"/>
              <w:numPr>
                <w:ilvl w:val="0"/>
                <w:numId w:val="30"/>
              </w:numPr>
              <w:tabs>
                <w:tab w:val="left" w:pos="465"/>
                <w:tab w:val="left" w:pos="466"/>
              </w:tabs>
              <w:spacing w:line="272" w:lineRule="exact"/>
              <w:ind w:hanging="361"/>
              <w:rPr>
                <w:sz w:val="24"/>
              </w:rPr>
            </w:pPr>
            <w:r>
              <w:rPr>
                <w:sz w:val="24"/>
              </w:rPr>
              <w:t>редактор</w:t>
            </w:r>
            <w:r>
              <w:rPr>
                <w:spacing w:val="-2"/>
                <w:sz w:val="24"/>
              </w:rPr>
              <w:t xml:space="preserve"> </w:t>
            </w:r>
            <w:r>
              <w:rPr>
                <w:sz w:val="24"/>
              </w:rPr>
              <w:t>подготовки</w:t>
            </w:r>
            <w:r>
              <w:rPr>
                <w:spacing w:val="-4"/>
                <w:sz w:val="24"/>
              </w:rPr>
              <w:t xml:space="preserve"> </w:t>
            </w:r>
            <w:r>
              <w:rPr>
                <w:spacing w:val="-2"/>
                <w:sz w:val="24"/>
              </w:rPr>
              <w:t>презентаций</w:t>
            </w:r>
          </w:p>
        </w:tc>
        <w:tc>
          <w:tcPr>
            <w:tcW w:w="2694" w:type="dxa"/>
          </w:tcPr>
          <w:p w:rsidR="00E4184B" w:rsidRDefault="00EC7DA0">
            <w:pPr>
              <w:pStyle w:val="TableParagraph"/>
              <w:spacing w:before="1" w:line="271" w:lineRule="exact"/>
              <w:ind w:left="936"/>
              <w:rPr>
                <w:sz w:val="24"/>
              </w:rPr>
            </w:pPr>
            <w:r>
              <w:rPr>
                <w:spacing w:val="-2"/>
                <w:sz w:val="24"/>
              </w:rPr>
              <w:t>имеется</w:t>
            </w:r>
          </w:p>
        </w:tc>
      </w:tr>
      <w:tr w:rsidR="00E4184B">
        <w:trPr>
          <w:trHeight w:val="297"/>
        </w:trPr>
        <w:tc>
          <w:tcPr>
            <w:tcW w:w="711" w:type="dxa"/>
          </w:tcPr>
          <w:p w:rsidR="00E4184B" w:rsidRDefault="00E4184B">
            <w:pPr>
              <w:pStyle w:val="TableParagraph"/>
            </w:pPr>
          </w:p>
        </w:tc>
        <w:tc>
          <w:tcPr>
            <w:tcW w:w="4254" w:type="dxa"/>
          </w:tcPr>
          <w:p w:rsidR="00E4184B" w:rsidRDefault="00EC7DA0" w:rsidP="00000AEE">
            <w:pPr>
              <w:pStyle w:val="TableParagraph"/>
              <w:numPr>
                <w:ilvl w:val="0"/>
                <w:numId w:val="29"/>
              </w:numPr>
              <w:tabs>
                <w:tab w:val="left" w:pos="465"/>
                <w:tab w:val="left" w:pos="466"/>
              </w:tabs>
              <w:spacing w:line="277" w:lineRule="exact"/>
              <w:ind w:hanging="361"/>
              <w:rPr>
                <w:sz w:val="24"/>
              </w:rPr>
            </w:pPr>
            <w:r>
              <w:rPr>
                <w:sz w:val="24"/>
              </w:rPr>
              <w:t>редактор</w:t>
            </w:r>
            <w:r>
              <w:rPr>
                <w:spacing w:val="-2"/>
                <w:sz w:val="24"/>
              </w:rPr>
              <w:t xml:space="preserve"> </w:t>
            </w:r>
            <w:r>
              <w:rPr>
                <w:spacing w:val="-4"/>
                <w:sz w:val="24"/>
              </w:rPr>
              <w:t>видео</w:t>
            </w:r>
          </w:p>
        </w:tc>
        <w:tc>
          <w:tcPr>
            <w:tcW w:w="2694" w:type="dxa"/>
          </w:tcPr>
          <w:p w:rsidR="00E4184B" w:rsidRDefault="00EC7DA0">
            <w:pPr>
              <w:pStyle w:val="TableParagraph"/>
              <w:spacing w:before="1"/>
              <w:ind w:left="936"/>
              <w:rPr>
                <w:sz w:val="24"/>
              </w:rPr>
            </w:pPr>
            <w:r>
              <w:rPr>
                <w:spacing w:val="-2"/>
                <w:sz w:val="24"/>
              </w:rPr>
              <w:t>имеется</w:t>
            </w:r>
          </w:p>
        </w:tc>
      </w:tr>
      <w:tr w:rsidR="00E4184B">
        <w:trPr>
          <w:trHeight w:val="566"/>
        </w:trPr>
        <w:tc>
          <w:tcPr>
            <w:tcW w:w="711" w:type="dxa"/>
          </w:tcPr>
          <w:p w:rsidR="00E4184B" w:rsidRDefault="00E4184B">
            <w:pPr>
              <w:pStyle w:val="TableParagraph"/>
              <w:rPr>
                <w:sz w:val="24"/>
              </w:rPr>
            </w:pPr>
          </w:p>
        </w:tc>
        <w:tc>
          <w:tcPr>
            <w:tcW w:w="4254" w:type="dxa"/>
          </w:tcPr>
          <w:p w:rsidR="00E4184B" w:rsidRPr="00EC7DA0" w:rsidRDefault="00EC7DA0" w:rsidP="00000AEE">
            <w:pPr>
              <w:pStyle w:val="TableParagraph"/>
              <w:numPr>
                <w:ilvl w:val="0"/>
                <w:numId w:val="28"/>
              </w:numPr>
              <w:tabs>
                <w:tab w:val="left" w:pos="465"/>
                <w:tab w:val="left" w:pos="466"/>
              </w:tabs>
              <w:spacing w:line="274" w:lineRule="exact"/>
              <w:ind w:right="228"/>
              <w:rPr>
                <w:sz w:val="24"/>
                <w:lang w:val="ru-RU"/>
              </w:rPr>
            </w:pPr>
            <w:r w:rsidRPr="00EC7DA0">
              <w:rPr>
                <w:sz w:val="24"/>
                <w:lang w:val="ru-RU"/>
              </w:rPr>
              <w:t>среды</w:t>
            </w:r>
            <w:r w:rsidRPr="00EC7DA0">
              <w:rPr>
                <w:spacing w:val="-13"/>
                <w:sz w:val="24"/>
                <w:lang w:val="ru-RU"/>
              </w:rPr>
              <w:t xml:space="preserve"> </w:t>
            </w:r>
            <w:r w:rsidRPr="00EC7DA0">
              <w:rPr>
                <w:sz w:val="24"/>
                <w:lang w:val="ru-RU"/>
              </w:rPr>
              <w:t>для</w:t>
            </w:r>
            <w:r w:rsidRPr="00EC7DA0">
              <w:rPr>
                <w:spacing w:val="-14"/>
                <w:sz w:val="24"/>
                <w:lang w:val="ru-RU"/>
              </w:rPr>
              <w:t xml:space="preserve"> </w:t>
            </w:r>
            <w:r w:rsidRPr="00EC7DA0">
              <w:rPr>
                <w:sz w:val="24"/>
                <w:lang w:val="ru-RU"/>
              </w:rPr>
              <w:t>дистанционного</w:t>
            </w:r>
            <w:r w:rsidRPr="00EC7DA0">
              <w:rPr>
                <w:spacing w:val="-14"/>
                <w:sz w:val="24"/>
                <w:lang w:val="ru-RU"/>
              </w:rPr>
              <w:t xml:space="preserve"> </w:t>
            </w:r>
            <w:r w:rsidRPr="00EC7DA0">
              <w:rPr>
                <w:sz w:val="24"/>
                <w:lang w:val="ru-RU"/>
              </w:rPr>
              <w:t>онлайн сетевого взаимодействия</w:t>
            </w:r>
          </w:p>
        </w:tc>
        <w:tc>
          <w:tcPr>
            <w:tcW w:w="2694" w:type="dxa"/>
          </w:tcPr>
          <w:p w:rsidR="00E4184B" w:rsidRDefault="00EC7DA0">
            <w:pPr>
              <w:pStyle w:val="TableParagraph"/>
              <w:spacing w:before="135"/>
              <w:ind w:left="936"/>
              <w:rPr>
                <w:sz w:val="24"/>
              </w:rPr>
            </w:pPr>
            <w:r>
              <w:rPr>
                <w:spacing w:val="-2"/>
                <w:sz w:val="24"/>
              </w:rPr>
              <w:t>имеется</w:t>
            </w:r>
          </w:p>
        </w:tc>
      </w:tr>
      <w:tr w:rsidR="00E4184B">
        <w:trPr>
          <w:trHeight w:val="292"/>
        </w:trPr>
        <w:tc>
          <w:tcPr>
            <w:tcW w:w="711" w:type="dxa"/>
          </w:tcPr>
          <w:p w:rsidR="00E4184B" w:rsidRDefault="00E4184B">
            <w:pPr>
              <w:pStyle w:val="TableParagraph"/>
              <w:rPr>
                <w:sz w:val="20"/>
              </w:rPr>
            </w:pPr>
          </w:p>
        </w:tc>
        <w:tc>
          <w:tcPr>
            <w:tcW w:w="4254" w:type="dxa"/>
          </w:tcPr>
          <w:p w:rsidR="00E4184B" w:rsidRDefault="00EC7DA0" w:rsidP="00000AEE">
            <w:pPr>
              <w:pStyle w:val="TableParagraph"/>
              <w:numPr>
                <w:ilvl w:val="0"/>
                <w:numId w:val="27"/>
              </w:numPr>
              <w:tabs>
                <w:tab w:val="left" w:pos="465"/>
                <w:tab w:val="left" w:pos="466"/>
              </w:tabs>
              <w:spacing w:line="272" w:lineRule="exact"/>
              <w:ind w:hanging="361"/>
              <w:rPr>
                <w:sz w:val="24"/>
              </w:rPr>
            </w:pPr>
            <w:r>
              <w:rPr>
                <w:sz w:val="24"/>
              </w:rPr>
              <w:t>среда</w:t>
            </w:r>
            <w:r>
              <w:rPr>
                <w:spacing w:val="-3"/>
                <w:sz w:val="24"/>
              </w:rPr>
              <w:t xml:space="preserve"> </w:t>
            </w:r>
            <w:r>
              <w:rPr>
                <w:sz w:val="24"/>
              </w:rPr>
              <w:t>для</w:t>
            </w:r>
            <w:r>
              <w:rPr>
                <w:spacing w:val="-1"/>
                <w:sz w:val="24"/>
              </w:rPr>
              <w:t xml:space="preserve"> </w:t>
            </w:r>
            <w:r>
              <w:rPr>
                <w:sz w:val="24"/>
              </w:rPr>
              <w:t>интернет-</w:t>
            </w:r>
            <w:r>
              <w:rPr>
                <w:spacing w:val="-2"/>
                <w:sz w:val="24"/>
              </w:rPr>
              <w:t>публикаций</w:t>
            </w:r>
          </w:p>
        </w:tc>
        <w:tc>
          <w:tcPr>
            <w:tcW w:w="2694" w:type="dxa"/>
          </w:tcPr>
          <w:p w:rsidR="00E4184B" w:rsidRDefault="00EC7DA0">
            <w:pPr>
              <w:pStyle w:val="TableParagraph"/>
              <w:spacing w:before="1" w:line="271" w:lineRule="exact"/>
              <w:ind w:left="936"/>
              <w:rPr>
                <w:sz w:val="24"/>
              </w:rPr>
            </w:pPr>
            <w:r>
              <w:rPr>
                <w:spacing w:val="-2"/>
                <w:sz w:val="24"/>
              </w:rPr>
              <w:t>имеется</w:t>
            </w:r>
          </w:p>
        </w:tc>
      </w:tr>
      <w:tr w:rsidR="00E4184B">
        <w:trPr>
          <w:trHeight w:val="830"/>
        </w:trPr>
        <w:tc>
          <w:tcPr>
            <w:tcW w:w="711" w:type="dxa"/>
          </w:tcPr>
          <w:p w:rsidR="00E4184B" w:rsidRDefault="00EC7DA0">
            <w:pPr>
              <w:pStyle w:val="TableParagraph"/>
              <w:spacing w:line="273" w:lineRule="exact"/>
              <w:ind w:left="4"/>
              <w:jc w:val="center"/>
              <w:rPr>
                <w:sz w:val="24"/>
              </w:rPr>
            </w:pPr>
            <w:r>
              <w:rPr>
                <w:sz w:val="24"/>
              </w:rPr>
              <w:t>4</w:t>
            </w:r>
          </w:p>
        </w:tc>
        <w:tc>
          <w:tcPr>
            <w:tcW w:w="4254" w:type="dxa"/>
          </w:tcPr>
          <w:p w:rsidR="00E4184B" w:rsidRDefault="00EC7DA0">
            <w:pPr>
              <w:pStyle w:val="TableParagraph"/>
              <w:spacing w:line="237" w:lineRule="auto"/>
              <w:ind w:left="105"/>
              <w:rPr>
                <w:sz w:val="24"/>
              </w:rPr>
            </w:pPr>
            <w:r>
              <w:rPr>
                <w:sz w:val="24"/>
              </w:rPr>
              <w:t>Обеспечение технической, методической</w:t>
            </w:r>
            <w:r>
              <w:rPr>
                <w:spacing w:val="-15"/>
                <w:sz w:val="24"/>
              </w:rPr>
              <w:t xml:space="preserve"> </w:t>
            </w:r>
            <w:r>
              <w:rPr>
                <w:sz w:val="24"/>
              </w:rPr>
              <w:t>и</w:t>
            </w:r>
            <w:r>
              <w:rPr>
                <w:spacing w:val="-15"/>
                <w:sz w:val="24"/>
              </w:rPr>
              <w:t xml:space="preserve"> </w:t>
            </w:r>
            <w:r>
              <w:rPr>
                <w:sz w:val="24"/>
              </w:rPr>
              <w:t>организационной</w:t>
            </w:r>
          </w:p>
          <w:p w:rsidR="00E4184B" w:rsidRDefault="00EC7DA0">
            <w:pPr>
              <w:pStyle w:val="TableParagraph"/>
              <w:spacing w:before="2" w:line="261" w:lineRule="exact"/>
              <w:ind w:left="105"/>
              <w:rPr>
                <w:sz w:val="24"/>
              </w:rPr>
            </w:pPr>
            <w:r>
              <w:rPr>
                <w:spacing w:val="-2"/>
                <w:sz w:val="24"/>
              </w:rPr>
              <w:t>поддержки</w:t>
            </w:r>
          </w:p>
        </w:tc>
        <w:tc>
          <w:tcPr>
            <w:tcW w:w="2694" w:type="dxa"/>
          </w:tcPr>
          <w:p w:rsidR="00E4184B" w:rsidRDefault="00E4184B">
            <w:pPr>
              <w:pStyle w:val="TableParagraph"/>
              <w:rPr>
                <w:sz w:val="24"/>
              </w:rPr>
            </w:pPr>
          </w:p>
        </w:tc>
      </w:tr>
      <w:tr w:rsidR="00E4184B">
        <w:trPr>
          <w:trHeight w:val="292"/>
        </w:trPr>
        <w:tc>
          <w:tcPr>
            <w:tcW w:w="711" w:type="dxa"/>
          </w:tcPr>
          <w:p w:rsidR="00E4184B" w:rsidRDefault="00E4184B">
            <w:pPr>
              <w:pStyle w:val="TableParagraph"/>
              <w:rPr>
                <w:sz w:val="20"/>
              </w:rPr>
            </w:pPr>
          </w:p>
        </w:tc>
        <w:tc>
          <w:tcPr>
            <w:tcW w:w="4254" w:type="dxa"/>
          </w:tcPr>
          <w:p w:rsidR="00E4184B" w:rsidRDefault="00EC7DA0" w:rsidP="00000AEE">
            <w:pPr>
              <w:pStyle w:val="TableParagraph"/>
              <w:numPr>
                <w:ilvl w:val="0"/>
                <w:numId w:val="26"/>
              </w:numPr>
              <w:tabs>
                <w:tab w:val="left" w:pos="465"/>
                <w:tab w:val="left" w:pos="466"/>
              </w:tabs>
              <w:spacing w:line="272" w:lineRule="exact"/>
              <w:ind w:hanging="361"/>
              <w:rPr>
                <w:sz w:val="24"/>
              </w:rPr>
            </w:pPr>
            <w:r>
              <w:rPr>
                <w:sz w:val="24"/>
              </w:rPr>
              <w:t>разработка</w:t>
            </w:r>
            <w:r>
              <w:rPr>
                <w:spacing w:val="-4"/>
                <w:sz w:val="24"/>
              </w:rPr>
              <w:t xml:space="preserve"> </w:t>
            </w:r>
            <w:r>
              <w:rPr>
                <w:sz w:val="24"/>
              </w:rPr>
              <w:t>планов, дорожных</w:t>
            </w:r>
            <w:r>
              <w:rPr>
                <w:spacing w:val="-6"/>
                <w:sz w:val="24"/>
              </w:rPr>
              <w:t xml:space="preserve"> </w:t>
            </w:r>
            <w:r>
              <w:rPr>
                <w:spacing w:val="-4"/>
                <w:sz w:val="24"/>
              </w:rPr>
              <w:t>карт</w:t>
            </w:r>
          </w:p>
        </w:tc>
        <w:tc>
          <w:tcPr>
            <w:tcW w:w="2694" w:type="dxa"/>
          </w:tcPr>
          <w:p w:rsidR="00E4184B" w:rsidRDefault="00EC7DA0">
            <w:pPr>
              <w:pStyle w:val="TableParagraph"/>
              <w:spacing w:before="1" w:line="271" w:lineRule="exact"/>
              <w:ind w:left="5"/>
              <w:jc w:val="center"/>
              <w:rPr>
                <w:sz w:val="24"/>
              </w:rPr>
            </w:pPr>
            <w:r>
              <w:rPr>
                <w:sz w:val="24"/>
              </w:rPr>
              <w:t>+</w:t>
            </w:r>
          </w:p>
        </w:tc>
      </w:tr>
      <w:tr w:rsidR="00E4184B">
        <w:trPr>
          <w:trHeight w:val="293"/>
        </w:trPr>
        <w:tc>
          <w:tcPr>
            <w:tcW w:w="711" w:type="dxa"/>
          </w:tcPr>
          <w:p w:rsidR="00E4184B" w:rsidRDefault="00E4184B">
            <w:pPr>
              <w:pStyle w:val="TableParagraph"/>
            </w:pPr>
          </w:p>
        </w:tc>
        <w:tc>
          <w:tcPr>
            <w:tcW w:w="4254" w:type="dxa"/>
          </w:tcPr>
          <w:p w:rsidR="00E4184B" w:rsidRDefault="00EC7DA0" w:rsidP="00000AEE">
            <w:pPr>
              <w:pStyle w:val="TableParagraph"/>
              <w:numPr>
                <w:ilvl w:val="0"/>
                <w:numId w:val="25"/>
              </w:numPr>
              <w:tabs>
                <w:tab w:val="left" w:pos="465"/>
                <w:tab w:val="left" w:pos="466"/>
              </w:tabs>
              <w:spacing w:line="273" w:lineRule="exact"/>
              <w:ind w:hanging="361"/>
              <w:rPr>
                <w:sz w:val="24"/>
              </w:rPr>
            </w:pPr>
            <w:r>
              <w:rPr>
                <w:sz w:val="24"/>
              </w:rPr>
              <w:t>заключение</w:t>
            </w:r>
            <w:r>
              <w:rPr>
                <w:spacing w:val="-6"/>
                <w:sz w:val="24"/>
              </w:rPr>
              <w:t xml:space="preserve"> </w:t>
            </w:r>
            <w:r>
              <w:rPr>
                <w:spacing w:val="-2"/>
                <w:sz w:val="24"/>
              </w:rPr>
              <w:t>договоров</w:t>
            </w:r>
          </w:p>
        </w:tc>
        <w:tc>
          <w:tcPr>
            <w:tcW w:w="2694" w:type="dxa"/>
          </w:tcPr>
          <w:p w:rsidR="00E4184B" w:rsidRDefault="00EC7DA0">
            <w:pPr>
              <w:pStyle w:val="TableParagraph"/>
              <w:spacing w:before="2" w:line="271" w:lineRule="exact"/>
              <w:ind w:left="5"/>
              <w:jc w:val="center"/>
              <w:rPr>
                <w:sz w:val="24"/>
              </w:rPr>
            </w:pPr>
            <w:r>
              <w:rPr>
                <w:sz w:val="24"/>
              </w:rPr>
              <w:t>+</w:t>
            </w:r>
          </w:p>
        </w:tc>
      </w:tr>
    </w:tbl>
    <w:p w:rsidR="00E4184B" w:rsidRDefault="00E4184B">
      <w:pPr>
        <w:spacing w:line="271" w:lineRule="exact"/>
        <w:jc w:val="center"/>
        <w:rPr>
          <w:sz w:val="24"/>
        </w:rPr>
        <w:sectPr w:rsidR="00E4184B" w:rsidSect="005E0866">
          <w:footerReference w:type="default" r:id="rId56"/>
          <w:pgSz w:w="11910" w:h="16840"/>
          <w:pgMar w:top="960" w:right="0" w:bottom="280" w:left="100" w:header="0" w:footer="0" w:gutter="0"/>
          <w:cols w:space="720"/>
        </w:sectPr>
      </w:pPr>
    </w:p>
    <w:tbl>
      <w:tblPr>
        <w:tblStyle w:val="TableNormal"/>
        <w:tblW w:w="0" w:type="auto"/>
        <w:tblInd w:w="2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4254"/>
        <w:gridCol w:w="2694"/>
      </w:tblGrid>
      <w:tr w:rsidR="00E4184B">
        <w:trPr>
          <w:trHeight w:val="292"/>
        </w:trPr>
        <w:tc>
          <w:tcPr>
            <w:tcW w:w="711" w:type="dxa"/>
          </w:tcPr>
          <w:p w:rsidR="00E4184B" w:rsidRDefault="00E4184B">
            <w:pPr>
              <w:pStyle w:val="TableParagraph"/>
              <w:rPr>
                <w:sz w:val="20"/>
              </w:rPr>
            </w:pPr>
          </w:p>
        </w:tc>
        <w:tc>
          <w:tcPr>
            <w:tcW w:w="4254" w:type="dxa"/>
          </w:tcPr>
          <w:p w:rsidR="00E4184B" w:rsidRDefault="00EC7DA0" w:rsidP="00000AEE">
            <w:pPr>
              <w:pStyle w:val="TableParagraph"/>
              <w:numPr>
                <w:ilvl w:val="0"/>
                <w:numId w:val="24"/>
              </w:numPr>
              <w:tabs>
                <w:tab w:val="left" w:pos="465"/>
                <w:tab w:val="left" w:pos="466"/>
              </w:tabs>
              <w:spacing w:line="272" w:lineRule="exact"/>
              <w:ind w:hanging="361"/>
              <w:rPr>
                <w:sz w:val="24"/>
              </w:rPr>
            </w:pPr>
            <w:r>
              <w:rPr>
                <w:sz w:val="24"/>
              </w:rPr>
              <w:t>подготовка</w:t>
            </w:r>
            <w:r>
              <w:rPr>
                <w:spacing w:val="-3"/>
                <w:sz w:val="24"/>
              </w:rPr>
              <w:t xml:space="preserve"> </w:t>
            </w:r>
            <w:r>
              <w:rPr>
                <w:sz w:val="24"/>
              </w:rPr>
              <w:t>локальных</w:t>
            </w:r>
            <w:r>
              <w:rPr>
                <w:spacing w:val="-6"/>
                <w:sz w:val="24"/>
              </w:rPr>
              <w:t xml:space="preserve"> </w:t>
            </w:r>
            <w:r>
              <w:rPr>
                <w:spacing w:val="-2"/>
                <w:sz w:val="24"/>
              </w:rPr>
              <w:t>актов</w:t>
            </w:r>
          </w:p>
        </w:tc>
        <w:tc>
          <w:tcPr>
            <w:tcW w:w="2694" w:type="dxa"/>
          </w:tcPr>
          <w:p w:rsidR="00E4184B" w:rsidRDefault="00EC7DA0">
            <w:pPr>
              <w:pStyle w:val="TableParagraph"/>
              <w:spacing w:before="1" w:line="271" w:lineRule="exact"/>
              <w:ind w:left="5"/>
              <w:jc w:val="center"/>
              <w:rPr>
                <w:sz w:val="24"/>
              </w:rPr>
            </w:pPr>
            <w:r>
              <w:rPr>
                <w:sz w:val="24"/>
              </w:rPr>
              <w:t>+</w:t>
            </w:r>
          </w:p>
        </w:tc>
      </w:tr>
      <w:tr w:rsidR="00E4184B">
        <w:trPr>
          <w:trHeight w:val="1397"/>
        </w:trPr>
        <w:tc>
          <w:tcPr>
            <w:tcW w:w="711" w:type="dxa"/>
          </w:tcPr>
          <w:p w:rsidR="00E4184B" w:rsidRDefault="00E4184B">
            <w:pPr>
              <w:pStyle w:val="TableParagraph"/>
              <w:rPr>
                <w:sz w:val="24"/>
              </w:rPr>
            </w:pPr>
          </w:p>
        </w:tc>
        <w:tc>
          <w:tcPr>
            <w:tcW w:w="4254" w:type="dxa"/>
          </w:tcPr>
          <w:p w:rsidR="00E4184B" w:rsidRPr="00EC7DA0" w:rsidRDefault="00EC7DA0" w:rsidP="00000AEE">
            <w:pPr>
              <w:pStyle w:val="TableParagraph"/>
              <w:numPr>
                <w:ilvl w:val="0"/>
                <w:numId w:val="23"/>
              </w:numPr>
              <w:tabs>
                <w:tab w:val="left" w:pos="465"/>
                <w:tab w:val="left" w:pos="466"/>
              </w:tabs>
              <w:ind w:right="492"/>
              <w:rPr>
                <w:sz w:val="24"/>
                <w:lang w:val="ru-RU"/>
              </w:rPr>
            </w:pPr>
            <w:r w:rsidRPr="00EC7DA0">
              <w:rPr>
                <w:sz w:val="24"/>
                <w:lang w:val="ru-RU"/>
              </w:rPr>
              <w:t>подготовка программ формирования ИКТ- компетентности работников (индивидуальных</w:t>
            </w:r>
            <w:r w:rsidRPr="00EC7DA0">
              <w:rPr>
                <w:spacing w:val="-15"/>
                <w:sz w:val="24"/>
                <w:lang w:val="ru-RU"/>
              </w:rPr>
              <w:t xml:space="preserve"> </w:t>
            </w:r>
            <w:r w:rsidRPr="00EC7DA0">
              <w:rPr>
                <w:sz w:val="24"/>
                <w:lang w:val="ru-RU"/>
              </w:rPr>
              <w:t>программ</w:t>
            </w:r>
            <w:r w:rsidRPr="00EC7DA0">
              <w:rPr>
                <w:spacing w:val="-15"/>
                <w:sz w:val="24"/>
                <w:lang w:val="ru-RU"/>
              </w:rPr>
              <w:t xml:space="preserve"> </w:t>
            </w:r>
            <w:r w:rsidRPr="00EC7DA0">
              <w:rPr>
                <w:sz w:val="24"/>
                <w:lang w:val="ru-RU"/>
              </w:rPr>
              <w:t>для</w:t>
            </w:r>
          </w:p>
          <w:p w:rsidR="00E4184B" w:rsidRDefault="00EC7DA0">
            <w:pPr>
              <w:pStyle w:val="TableParagraph"/>
              <w:spacing w:line="261" w:lineRule="exact"/>
              <w:ind w:left="465"/>
              <w:rPr>
                <w:sz w:val="24"/>
              </w:rPr>
            </w:pPr>
            <w:r>
              <w:rPr>
                <w:sz w:val="24"/>
              </w:rPr>
              <w:t>каждого</w:t>
            </w:r>
            <w:r>
              <w:rPr>
                <w:spacing w:val="-2"/>
                <w:sz w:val="24"/>
              </w:rPr>
              <w:t xml:space="preserve"> работника)</w:t>
            </w:r>
          </w:p>
        </w:tc>
        <w:tc>
          <w:tcPr>
            <w:tcW w:w="2694" w:type="dxa"/>
          </w:tcPr>
          <w:p w:rsidR="00E4184B" w:rsidRDefault="00E4184B">
            <w:pPr>
              <w:pStyle w:val="TableParagraph"/>
              <w:rPr>
                <w:sz w:val="26"/>
              </w:rPr>
            </w:pPr>
          </w:p>
          <w:p w:rsidR="00E4184B" w:rsidRDefault="00E4184B">
            <w:pPr>
              <w:pStyle w:val="TableParagraph"/>
              <w:spacing w:before="1"/>
            </w:pPr>
          </w:p>
          <w:p w:rsidR="00E4184B" w:rsidRDefault="00EC7DA0">
            <w:pPr>
              <w:pStyle w:val="TableParagraph"/>
              <w:ind w:left="5"/>
              <w:jc w:val="center"/>
              <w:rPr>
                <w:sz w:val="24"/>
              </w:rPr>
            </w:pPr>
            <w:r>
              <w:rPr>
                <w:sz w:val="24"/>
              </w:rPr>
              <w:t>+</w:t>
            </w:r>
          </w:p>
        </w:tc>
      </w:tr>
      <w:tr w:rsidR="00E4184B" w:rsidRPr="005E0866">
        <w:trPr>
          <w:trHeight w:val="551"/>
        </w:trPr>
        <w:tc>
          <w:tcPr>
            <w:tcW w:w="711" w:type="dxa"/>
          </w:tcPr>
          <w:p w:rsidR="00E4184B" w:rsidRDefault="00EC7DA0">
            <w:pPr>
              <w:pStyle w:val="TableParagraph"/>
              <w:spacing w:line="268" w:lineRule="exact"/>
              <w:ind w:left="110"/>
              <w:rPr>
                <w:sz w:val="24"/>
              </w:rPr>
            </w:pPr>
            <w:r>
              <w:rPr>
                <w:sz w:val="24"/>
              </w:rPr>
              <w:t>5</w:t>
            </w:r>
          </w:p>
        </w:tc>
        <w:tc>
          <w:tcPr>
            <w:tcW w:w="4254" w:type="dxa"/>
          </w:tcPr>
          <w:p w:rsidR="00E4184B" w:rsidRPr="00EC7DA0" w:rsidRDefault="00EC7DA0">
            <w:pPr>
              <w:pStyle w:val="TableParagraph"/>
              <w:spacing w:line="268" w:lineRule="exact"/>
              <w:ind w:left="105"/>
              <w:rPr>
                <w:sz w:val="24"/>
                <w:lang w:val="ru-RU"/>
              </w:rPr>
            </w:pPr>
            <w:r w:rsidRPr="00EC7DA0">
              <w:rPr>
                <w:sz w:val="24"/>
                <w:lang w:val="ru-RU"/>
              </w:rPr>
              <w:t>Отображение</w:t>
            </w:r>
            <w:r w:rsidRPr="00EC7DA0">
              <w:rPr>
                <w:spacing w:val="-11"/>
                <w:sz w:val="24"/>
                <w:lang w:val="ru-RU"/>
              </w:rPr>
              <w:t xml:space="preserve"> </w:t>
            </w:r>
            <w:r w:rsidRPr="00EC7DA0">
              <w:rPr>
                <w:spacing w:val="-2"/>
                <w:sz w:val="24"/>
                <w:lang w:val="ru-RU"/>
              </w:rPr>
              <w:t>образовательного</w:t>
            </w:r>
          </w:p>
          <w:p w:rsidR="00E4184B" w:rsidRPr="00EC7DA0" w:rsidRDefault="00EC7DA0">
            <w:pPr>
              <w:pStyle w:val="TableParagraph"/>
              <w:spacing w:before="2" w:line="261" w:lineRule="exact"/>
              <w:ind w:left="105"/>
              <w:rPr>
                <w:sz w:val="24"/>
                <w:lang w:val="ru-RU"/>
              </w:rPr>
            </w:pPr>
            <w:r w:rsidRPr="00EC7DA0">
              <w:rPr>
                <w:sz w:val="24"/>
                <w:lang w:val="ru-RU"/>
              </w:rPr>
              <w:t>процесса</w:t>
            </w:r>
            <w:r w:rsidRPr="00EC7DA0">
              <w:rPr>
                <w:spacing w:val="-4"/>
                <w:sz w:val="24"/>
                <w:lang w:val="ru-RU"/>
              </w:rPr>
              <w:t xml:space="preserve"> </w:t>
            </w:r>
            <w:r w:rsidRPr="00EC7DA0">
              <w:rPr>
                <w:sz w:val="24"/>
                <w:lang w:val="ru-RU"/>
              </w:rPr>
              <w:t>в</w:t>
            </w:r>
            <w:r w:rsidRPr="00EC7DA0">
              <w:rPr>
                <w:spacing w:val="-2"/>
                <w:sz w:val="24"/>
                <w:lang w:val="ru-RU"/>
              </w:rPr>
              <w:t xml:space="preserve"> </w:t>
            </w:r>
            <w:r w:rsidRPr="00EC7DA0">
              <w:rPr>
                <w:sz w:val="24"/>
                <w:lang w:val="ru-RU"/>
              </w:rPr>
              <w:t>информационной</w:t>
            </w:r>
            <w:r w:rsidRPr="00EC7DA0">
              <w:rPr>
                <w:spacing w:val="-1"/>
                <w:sz w:val="24"/>
                <w:lang w:val="ru-RU"/>
              </w:rPr>
              <w:t xml:space="preserve"> </w:t>
            </w:r>
            <w:r w:rsidRPr="00EC7DA0">
              <w:rPr>
                <w:spacing w:val="-2"/>
                <w:sz w:val="24"/>
                <w:lang w:val="ru-RU"/>
              </w:rPr>
              <w:t>среде:</w:t>
            </w:r>
          </w:p>
        </w:tc>
        <w:tc>
          <w:tcPr>
            <w:tcW w:w="2694" w:type="dxa"/>
          </w:tcPr>
          <w:p w:rsidR="00E4184B" w:rsidRPr="00EC7DA0" w:rsidRDefault="00E4184B">
            <w:pPr>
              <w:pStyle w:val="TableParagraph"/>
              <w:rPr>
                <w:sz w:val="24"/>
                <w:lang w:val="ru-RU"/>
              </w:rPr>
            </w:pPr>
          </w:p>
        </w:tc>
      </w:tr>
      <w:tr w:rsidR="00E4184B">
        <w:trPr>
          <w:trHeight w:val="292"/>
        </w:trPr>
        <w:tc>
          <w:tcPr>
            <w:tcW w:w="711" w:type="dxa"/>
          </w:tcPr>
          <w:p w:rsidR="00E4184B" w:rsidRPr="00EC7DA0" w:rsidRDefault="00E4184B">
            <w:pPr>
              <w:pStyle w:val="TableParagraph"/>
              <w:rPr>
                <w:sz w:val="20"/>
                <w:lang w:val="ru-RU"/>
              </w:rPr>
            </w:pPr>
          </w:p>
        </w:tc>
        <w:tc>
          <w:tcPr>
            <w:tcW w:w="4254" w:type="dxa"/>
          </w:tcPr>
          <w:p w:rsidR="00E4184B" w:rsidRDefault="00EC7DA0" w:rsidP="00000AEE">
            <w:pPr>
              <w:pStyle w:val="TableParagraph"/>
              <w:numPr>
                <w:ilvl w:val="0"/>
                <w:numId w:val="22"/>
              </w:numPr>
              <w:tabs>
                <w:tab w:val="left" w:pos="465"/>
                <w:tab w:val="left" w:pos="466"/>
              </w:tabs>
              <w:spacing w:line="272" w:lineRule="exact"/>
              <w:ind w:hanging="361"/>
              <w:rPr>
                <w:sz w:val="24"/>
              </w:rPr>
            </w:pPr>
            <w:r>
              <w:rPr>
                <w:sz w:val="24"/>
              </w:rPr>
              <w:t>ведение</w:t>
            </w:r>
            <w:r>
              <w:rPr>
                <w:spacing w:val="-4"/>
                <w:sz w:val="24"/>
              </w:rPr>
              <w:t xml:space="preserve"> </w:t>
            </w:r>
            <w:r>
              <w:rPr>
                <w:sz w:val="24"/>
              </w:rPr>
              <w:t>электронных</w:t>
            </w:r>
            <w:r>
              <w:rPr>
                <w:spacing w:val="-6"/>
                <w:sz w:val="24"/>
              </w:rPr>
              <w:t xml:space="preserve"> </w:t>
            </w:r>
            <w:r>
              <w:rPr>
                <w:spacing w:val="-2"/>
                <w:sz w:val="24"/>
              </w:rPr>
              <w:t>журналов</w:t>
            </w:r>
          </w:p>
        </w:tc>
        <w:tc>
          <w:tcPr>
            <w:tcW w:w="2694" w:type="dxa"/>
          </w:tcPr>
          <w:p w:rsidR="00E4184B" w:rsidRDefault="00EC7DA0">
            <w:pPr>
              <w:pStyle w:val="TableParagraph"/>
              <w:spacing w:before="1" w:line="271" w:lineRule="exact"/>
              <w:ind w:left="861" w:right="857"/>
              <w:jc w:val="center"/>
              <w:rPr>
                <w:sz w:val="24"/>
              </w:rPr>
            </w:pPr>
            <w:r>
              <w:rPr>
                <w:spacing w:val="-2"/>
                <w:sz w:val="24"/>
              </w:rPr>
              <w:t>имеется</w:t>
            </w:r>
          </w:p>
        </w:tc>
      </w:tr>
      <w:tr w:rsidR="00E4184B">
        <w:trPr>
          <w:trHeight w:val="849"/>
        </w:trPr>
        <w:tc>
          <w:tcPr>
            <w:tcW w:w="711" w:type="dxa"/>
          </w:tcPr>
          <w:p w:rsidR="00E4184B" w:rsidRDefault="00E4184B">
            <w:pPr>
              <w:pStyle w:val="TableParagraph"/>
              <w:rPr>
                <w:sz w:val="24"/>
              </w:rPr>
            </w:pPr>
          </w:p>
        </w:tc>
        <w:tc>
          <w:tcPr>
            <w:tcW w:w="4254" w:type="dxa"/>
          </w:tcPr>
          <w:p w:rsidR="00E4184B" w:rsidRDefault="00EC7DA0" w:rsidP="00000AEE">
            <w:pPr>
              <w:pStyle w:val="TableParagraph"/>
              <w:numPr>
                <w:ilvl w:val="0"/>
                <w:numId w:val="21"/>
              </w:numPr>
              <w:tabs>
                <w:tab w:val="left" w:pos="465"/>
                <w:tab w:val="left" w:pos="466"/>
              </w:tabs>
              <w:spacing w:line="288" w:lineRule="exact"/>
              <w:ind w:hanging="361"/>
              <w:rPr>
                <w:sz w:val="24"/>
              </w:rPr>
            </w:pPr>
            <w:r>
              <w:rPr>
                <w:sz w:val="24"/>
              </w:rPr>
              <w:t>размещение</w:t>
            </w:r>
            <w:r>
              <w:rPr>
                <w:spacing w:val="1"/>
                <w:sz w:val="24"/>
              </w:rPr>
              <w:t xml:space="preserve"> </w:t>
            </w:r>
            <w:r>
              <w:rPr>
                <w:spacing w:val="-2"/>
                <w:sz w:val="24"/>
              </w:rPr>
              <w:t>результатов</w:t>
            </w:r>
          </w:p>
          <w:p w:rsidR="00E4184B" w:rsidRDefault="00EC7DA0">
            <w:pPr>
              <w:pStyle w:val="TableParagraph"/>
              <w:spacing w:line="274" w:lineRule="exact"/>
              <w:ind w:left="465"/>
              <w:rPr>
                <w:sz w:val="24"/>
              </w:rPr>
            </w:pPr>
            <w:r>
              <w:rPr>
                <w:sz w:val="24"/>
              </w:rPr>
              <w:t>выполнения</w:t>
            </w:r>
            <w:r>
              <w:rPr>
                <w:spacing w:val="-15"/>
                <w:sz w:val="24"/>
              </w:rPr>
              <w:t xml:space="preserve"> </w:t>
            </w:r>
            <w:r>
              <w:rPr>
                <w:sz w:val="24"/>
              </w:rPr>
              <w:t>аттестационных</w:t>
            </w:r>
            <w:r>
              <w:rPr>
                <w:spacing w:val="-15"/>
                <w:sz w:val="24"/>
              </w:rPr>
              <w:t xml:space="preserve"> </w:t>
            </w:r>
            <w:r>
              <w:rPr>
                <w:sz w:val="24"/>
              </w:rPr>
              <w:t xml:space="preserve">работ </w:t>
            </w:r>
            <w:r>
              <w:rPr>
                <w:spacing w:val="-2"/>
                <w:sz w:val="24"/>
              </w:rPr>
              <w:t>обучающихся</w:t>
            </w:r>
          </w:p>
        </w:tc>
        <w:tc>
          <w:tcPr>
            <w:tcW w:w="2694" w:type="dxa"/>
          </w:tcPr>
          <w:p w:rsidR="00E4184B" w:rsidRDefault="00E4184B">
            <w:pPr>
              <w:pStyle w:val="TableParagraph"/>
              <w:spacing w:before="3"/>
              <w:rPr>
                <w:sz w:val="24"/>
              </w:rPr>
            </w:pPr>
          </w:p>
          <w:p w:rsidR="00E4184B" w:rsidRDefault="00EC7DA0">
            <w:pPr>
              <w:pStyle w:val="TableParagraph"/>
              <w:ind w:left="861" w:right="861"/>
              <w:jc w:val="center"/>
              <w:rPr>
                <w:sz w:val="24"/>
              </w:rPr>
            </w:pPr>
            <w:r>
              <w:rPr>
                <w:spacing w:val="-2"/>
                <w:sz w:val="24"/>
              </w:rPr>
              <w:t>частично</w:t>
            </w:r>
          </w:p>
        </w:tc>
      </w:tr>
      <w:tr w:rsidR="00E4184B">
        <w:trPr>
          <w:trHeight w:val="566"/>
        </w:trPr>
        <w:tc>
          <w:tcPr>
            <w:tcW w:w="711" w:type="dxa"/>
          </w:tcPr>
          <w:p w:rsidR="00E4184B" w:rsidRDefault="00E4184B">
            <w:pPr>
              <w:pStyle w:val="TableParagraph"/>
              <w:rPr>
                <w:sz w:val="24"/>
              </w:rPr>
            </w:pPr>
          </w:p>
        </w:tc>
        <w:tc>
          <w:tcPr>
            <w:tcW w:w="4254" w:type="dxa"/>
          </w:tcPr>
          <w:p w:rsidR="00E4184B" w:rsidRPr="00EC7DA0" w:rsidRDefault="00EC7DA0" w:rsidP="00000AEE">
            <w:pPr>
              <w:pStyle w:val="TableParagraph"/>
              <w:numPr>
                <w:ilvl w:val="0"/>
                <w:numId w:val="20"/>
              </w:numPr>
              <w:tabs>
                <w:tab w:val="left" w:pos="465"/>
                <w:tab w:val="left" w:pos="466"/>
              </w:tabs>
              <w:spacing w:line="274" w:lineRule="exact"/>
              <w:ind w:right="693"/>
              <w:rPr>
                <w:sz w:val="24"/>
                <w:lang w:val="ru-RU"/>
              </w:rPr>
            </w:pPr>
            <w:r w:rsidRPr="00EC7DA0">
              <w:rPr>
                <w:sz w:val="24"/>
                <w:lang w:val="ru-RU"/>
              </w:rPr>
              <w:t>размещение</w:t>
            </w:r>
            <w:r w:rsidRPr="00EC7DA0">
              <w:rPr>
                <w:spacing w:val="-15"/>
                <w:sz w:val="24"/>
                <w:lang w:val="ru-RU"/>
              </w:rPr>
              <w:t xml:space="preserve"> </w:t>
            </w:r>
            <w:r w:rsidRPr="00EC7DA0">
              <w:rPr>
                <w:sz w:val="24"/>
                <w:lang w:val="ru-RU"/>
              </w:rPr>
              <w:t>творческих</w:t>
            </w:r>
            <w:r w:rsidRPr="00EC7DA0">
              <w:rPr>
                <w:spacing w:val="-15"/>
                <w:sz w:val="24"/>
                <w:lang w:val="ru-RU"/>
              </w:rPr>
              <w:t xml:space="preserve"> </w:t>
            </w:r>
            <w:r w:rsidRPr="00EC7DA0">
              <w:rPr>
                <w:sz w:val="24"/>
                <w:lang w:val="ru-RU"/>
              </w:rPr>
              <w:t>работ учителей и обучающихся</w:t>
            </w:r>
          </w:p>
        </w:tc>
        <w:tc>
          <w:tcPr>
            <w:tcW w:w="2694" w:type="dxa"/>
          </w:tcPr>
          <w:p w:rsidR="00E4184B" w:rsidRDefault="00EC7DA0">
            <w:pPr>
              <w:pStyle w:val="TableParagraph"/>
              <w:spacing w:before="135"/>
              <w:ind w:left="861" w:right="861"/>
              <w:jc w:val="center"/>
              <w:rPr>
                <w:sz w:val="24"/>
              </w:rPr>
            </w:pPr>
            <w:r>
              <w:rPr>
                <w:spacing w:val="-2"/>
                <w:sz w:val="24"/>
              </w:rPr>
              <w:t>частично</w:t>
            </w:r>
          </w:p>
        </w:tc>
      </w:tr>
      <w:tr w:rsidR="00E4184B">
        <w:trPr>
          <w:trHeight w:val="845"/>
        </w:trPr>
        <w:tc>
          <w:tcPr>
            <w:tcW w:w="711" w:type="dxa"/>
          </w:tcPr>
          <w:p w:rsidR="00E4184B" w:rsidRDefault="00E4184B">
            <w:pPr>
              <w:pStyle w:val="TableParagraph"/>
              <w:rPr>
                <w:sz w:val="24"/>
              </w:rPr>
            </w:pPr>
          </w:p>
        </w:tc>
        <w:tc>
          <w:tcPr>
            <w:tcW w:w="4254" w:type="dxa"/>
          </w:tcPr>
          <w:p w:rsidR="00E4184B" w:rsidRPr="00EC7DA0" w:rsidRDefault="00EC7DA0" w:rsidP="00000AEE">
            <w:pPr>
              <w:pStyle w:val="TableParagraph"/>
              <w:numPr>
                <w:ilvl w:val="0"/>
                <w:numId w:val="19"/>
              </w:numPr>
              <w:tabs>
                <w:tab w:val="left" w:pos="465"/>
                <w:tab w:val="left" w:pos="466"/>
              </w:tabs>
              <w:spacing w:line="237" w:lineRule="auto"/>
              <w:ind w:right="561"/>
              <w:rPr>
                <w:sz w:val="24"/>
                <w:lang w:val="ru-RU"/>
              </w:rPr>
            </w:pPr>
            <w:r w:rsidRPr="00EC7DA0">
              <w:rPr>
                <w:sz w:val="24"/>
                <w:lang w:val="ru-RU"/>
              </w:rPr>
              <w:t>осуществление</w:t>
            </w:r>
            <w:r w:rsidRPr="00EC7DA0">
              <w:rPr>
                <w:spacing w:val="-15"/>
                <w:sz w:val="24"/>
                <w:lang w:val="ru-RU"/>
              </w:rPr>
              <w:t xml:space="preserve"> </w:t>
            </w:r>
            <w:r w:rsidRPr="00EC7DA0">
              <w:rPr>
                <w:sz w:val="24"/>
                <w:lang w:val="ru-RU"/>
              </w:rPr>
              <w:t>связи</w:t>
            </w:r>
            <w:r w:rsidRPr="00EC7DA0">
              <w:rPr>
                <w:spacing w:val="-15"/>
                <w:sz w:val="24"/>
                <w:lang w:val="ru-RU"/>
              </w:rPr>
              <w:t xml:space="preserve"> </w:t>
            </w:r>
            <w:r w:rsidRPr="00EC7DA0">
              <w:rPr>
                <w:sz w:val="24"/>
                <w:lang w:val="ru-RU"/>
              </w:rPr>
              <w:t>учителей, администрации, родителей,</w:t>
            </w:r>
          </w:p>
          <w:p w:rsidR="00E4184B" w:rsidRDefault="00EC7DA0">
            <w:pPr>
              <w:pStyle w:val="TableParagraph"/>
              <w:spacing w:line="261" w:lineRule="exact"/>
              <w:ind w:left="465"/>
              <w:rPr>
                <w:sz w:val="24"/>
              </w:rPr>
            </w:pPr>
            <w:r>
              <w:rPr>
                <w:spacing w:val="-2"/>
                <w:sz w:val="24"/>
              </w:rPr>
              <w:t>Учредителя</w:t>
            </w:r>
          </w:p>
        </w:tc>
        <w:tc>
          <w:tcPr>
            <w:tcW w:w="2694" w:type="dxa"/>
          </w:tcPr>
          <w:p w:rsidR="00E4184B" w:rsidRDefault="00E4184B">
            <w:pPr>
              <w:pStyle w:val="TableParagraph"/>
              <w:spacing w:before="3"/>
              <w:rPr>
                <w:sz w:val="24"/>
              </w:rPr>
            </w:pPr>
          </w:p>
          <w:p w:rsidR="00E4184B" w:rsidRDefault="00EC7DA0">
            <w:pPr>
              <w:pStyle w:val="TableParagraph"/>
              <w:ind w:left="861" w:right="857"/>
              <w:jc w:val="center"/>
              <w:rPr>
                <w:sz w:val="24"/>
              </w:rPr>
            </w:pPr>
            <w:r>
              <w:rPr>
                <w:spacing w:val="-2"/>
                <w:sz w:val="24"/>
              </w:rPr>
              <w:t>имеется</w:t>
            </w:r>
          </w:p>
        </w:tc>
      </w:tr>
      <w:tr w:rsidR="00E4184B">
        <w:trPr>
          <w:trHeight w:val="1122"/>
        </w:trPr>
        <w:tc>
          <w:tcPr>
            <w:tcW w:w="711" w:type="dxa"/>
          </w:tcPr>
          <w:p w:rsidR="00E4184B" w:rsidRDefault="00E4184B">
            <w:pPr>
              <w:pStyle w:val="TableParagraph"/>
              <w:rPr>
                <w:sz w:val="24"/>
              </w:rPr>
            </w:pPr>
          </w:p>
        </w:tc>
        <w:tc>
          <w:tcPr>
            <w:tcW w:w="4254" w:type="dxa"/>
          </w:tcPr>
          <w:p w:rsidR="00E4184B" w:rsidRPr="00EC7DA0" w:rsidRDefault="00EC7DA0" w:rsidP="00000AEE">
            <w:pPr>
              <w:pStyle w:val="TableParagraph"/>
              <w:numPr>
                <w:ilvl w:val="0"/>
                <w:numId w:val="18"/>
              </w:numPr>
              <w:tabs>
                <w:tab w:val="left" w:pos="465"/>
                <w:tab w:val="left" w:pos="466"/>
              </w:tabs>
              <w:ind w:right="498"/>
              <w:rPr>
                <w:sz w:val="24"/>
                <w:lang w:val="ru-RU"/>
              </w:rPr>
            </w:pPr>
            <w:r w:rsidRPr="00EC7DA0">
              <w:rPr>
                <w:sz w:val="24"/>
                <w:lang w:val="ru-RU"/>
              </w:rPr>
              <w:t>осуществление методической поддержки</w:t>
            </w:r>
            <w:r w:rsidRPr="00EC7DA0">
              <w:rPr>
                <w:spacing w:val="-15"/>
                <w:sz w:val="24"/>
                <w:lang w:val="ru-RU"/>
              </w:rPr>
              <w:t xml:space="preserve"> </w:t>
            </w:r>
            <w:r w:rsidRPr="00EC7DA0">
              <w:rPr>
                <w:sz w:val="24"/>
                <w:lang w:val="ru-RU"/>
              </w:rPr>
              <w:t>учителей</w:t>
            </w:r>
            <w:r w:rsidRPr="00EC7DA0">
              <w:rPr>
                <w:spacing w:val="-15"/>
                <w:sz w:val="24"/>
                <w:lang w:val="ru-RU"/>
              </w:rPr>
              <w:t xml:space="preserve"> </w:t>
            </w:r>
            <w:r w:rsidRPr="00EC7DA0">
              <w:rPr>
                <w:sz w:val="24"/>
                <w:lang w:val="ru-RU"/>
              </w:rPr>
              <w:t>(интернет- школа, интернет-ИПК,</w:t>
            </w:r>
          </w:p>
          <w:p w:rsidR="00E4184B" w:rsidRDefault="00EC7DA0">
            <w:pPr>
              <w:pStyle w:val="TableParagraph"/>
              <w:spacing w:line="261" w:lineRule="exact"/>
              <w:ind w:left="465"/>
              <w:rPr>
                <w:sz w:val="24"/>
              </w:rPr>
            </w:pPr>
            <w:r>
              <w:rPr>
                <w:spacing w:val="-2"/>
                <w:sz w:val="24"/>
              </w:rPr>
              <w:t>мультимедиаколлекция)</w:t>
            </w:r>
          </w:p>
        </w:tc>
        <w:tc>
          <w:tcPr>
            <w:tcW w:w="2694" w:type="dxa"/>
          </w:tcPr>
          <w:p w:rsidR="00E4184B" w:rsidRDefault="00E4184B">
            <w:pPr>
              <w:pStyle w:val="TableParagraph"/>
              <w:rPr>
                <w:sz w:val="36"/>
              </w:rPr>
            </w:pPr>
          </w:p>
          <w:p w:rsidR="00E4184B" w:rsidRDefault="00EC7DA0">
            <w:pPr>
              <w:pStyle w:val="TableParagraph"/>
              <w:ind w:left="861" w:right="857"/>
              <w:jc w:val="center"/>
              <w:rPr>
                <w:sz w:val="24"/>
              </w:rPr>
            </w:pPr>
            <w:r>
              <w:rPr>
                <w:spacing w:val="-2"/>
                <w:sz w:val="24"/>
              </w:rPr>
              <w:t>имеется</w:t>
            </w:r>
          </w:p>
        </w:tc>
      </w:tr>
    </w:tbl>
    <w:p w:rsidR="00122B5D" w:rsidRDefault="00122B5D">
      <w:pPr>
        <w:jc w:val="center"/>
        <w:rPr>
          <w:sz w:val="24"/>
        </w:rPr>
      </w:pPr>
    </w:p>
    <w:p w:rsidR="00122B5D" w:rsidRDefault="00122B5D" w:rsidP="00122B5D">
      <w:pPr>
        <w:rPr>
          <w:sz w:val="24"/>
        </w:rPr>
      </w:pPr>
    </w:p>
    <w:p w:rsidR="00122B5D" w:rsidRPr="00443C23" w:rsidRDefault="00122B5D" w:rsidP="00122B5D">
      <w:pPr>
        <w:pStyle w:val="2"/>
        <w:ind w:left="563"/>
        <w:jc w:val="center"/>
        <w:rPr>
          <w:sz w:val="24"/>
          <w:szCs w:val="24"/>
        </w:rPr>
      </w:pPr>
      <w:r w:rsidRPr="00443C23">
        <w:rPr>
          <w:sz w:val="24"/>
          <w:szCs w:val="24"/>
        </w:rPr>
        <w:t xml:space="preserve">КАЛЕНДАРНЫЙ УЧЕБНЫЙ ГРАФИК  </w:t>
      </w:r>
    </w:p>
    <w:p w:rsidR="00122B5D" w:rsidRPr="00122B5D" w:rsidRDefault="00122B5D" w:rsidP="00122B5D">
      <w:pPr>
        <w:adjustRightInd w:val="0"/>
        <w:spacing w:line="360" w:lineRule="auto"/>
        <w:ind w:left="709" w:right="753" w:firstLine="709"/>
        <w:jc w:val="both"/>
        <w:textAlignment w:val="center"/>
        <w:rPr>
          <w:sz w:val="28"/>
          <w:szCs w:val="28"/>
          <w:lang w:val="ru-RU"/>
        </w:rPr>
      </w:pPr>
      <w:r w:rsidRPr="00122B5D">
        <w:rPr>
          <w:spacing w:val="-2"/>
          <w:sz w:val="28"/>
          <w:szCs w:val="28"/>
          <w:lang w:val="ru-RU"/>
        </w:rPr>
        <w:t xml:space="preserve">Учебный план АООП НОО </w:t>
      </w:r>
      <w:r w:rsidRPr="00122B5D">
        <w:rPr>
          <w:sz w:val="28"/>
          <w:szCs w:val="28"/>
          <w:lang w:val="ru-RU"/>
        </w:rPr>
        <w:t>обучающихся с ЗПР (далее ― 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122B5D" w:rsidRPr="00122B5D" w:rsidRDefault="00122B5D" w:rsidP="00122B5D">
      <w:pPr>
        <w:adjustRightInd w:val="0"/>
        <w:spacing w:line="360" w:lineRule="auto"/>
        <w:ind w:left="709" w:right="753" w:firstLine="709"/>
        <w:jc w:val="both"/>
        <w:textAlignment w:val="center"/>
        <w:rPr>
          <w:sz w:val="28"/>
          <w:szCs w:val="28"/>
          <w:lang w:val="ru-RU"/>
        </w:rPr>
      </w:pPr>
      <w:r w:rsidRPr="00122B5D">
        <w:rPr>
          <w:sz w:val="28"/>
          <w:szCs w:val="28"/>
          <w:lang w:val="ru-RU"/>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22B5D" w:rsidRPr="00122B5D" w:rsidRDefault="00122B5D" w:rsidP="00122B5D">
      <w:pPr>
        <w:shd w:val="clear" w:color="auto" w:fill="FFFFFF"/>
        <w:spacing w:line="360" w:lineRule="auto"/>
        <w:ind w:left="709" w:right="753" w:firstLine="709"/>
        <w:jc w:val="both"/>
        <w:rPr>
          <w:rFonts w:eastAsia="Arial Unicode MS"/>
          <w:color w:val="00000A"/>
          <w:kern w:val="1"/>
          <w:sz w:val="28"/>
          <w:szCs w:val="28"/>
          <w:lang w:val="ru-RU"/>
        </w:rPr>
      </w:pPr>
      <w:r w:rsidRPr="00122B5D">
        <w:rPr>
          <w:rFonts w:eastAsia="Arial Unicode MS"/>
          <w:color w:val="00000A"/>
          <w:kern w:val="1"/>
          <w:sz w:val="28"/>
          <w:szCs w:val="28"/>
          <w:lang w:val="ru-RU"/>
        </w:rPr>
        <w:t>Учебный план должен соответствовать действующему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СанПиНом.</w:t>
      </w:r>
    </w:p>
    <w:p w:rsidR="00122B5D" w:rsidRPr="00122B5D" w:rsidRDefault="00122B5D" w:rsidP="00122B5D">
      <w:pPr>
        <w:adjustRightInd w:val="0"/>
        <w:spacing w:line="360" w:lineRule="auto"/>
        <w:ind w:left="709" w:right="753" w:firstLine="709"/>
        <w:jc w:val="both"/>
        <w:textAlignment w:val="center"/>
        <w:rPr>
          <w:sz w:val="28"/>
          <w:szCs w:val="28"/>
          <w:lang w:val="ru-RU"/>
        </w:rPr>
      </w:pPr>
      <w:r w:rsidRPr="00122B5D">
        <w:rPr>
          <w:sz w:val="28"/>
          <w:szCs w:val="28"/>
          <w:lang w:val="ru-RU"/>
        </w:rPr>
        <w:t xml:space="preserve">В учебном плане представлены семь предметных областей и коррекционно-развивающая область. </w:t>
      </w:r>
      <w:r w:rsidRPr="00122B5D">
        <w:rPr>
          <w:spacing w:val="-4"/>
          <w:sz w:val="28"/>
          <w:szCs w:val="28"/>
          <w:lang w:val="ru-RU"/>
        </w:rPr>
        <w:t xml:space="preserve">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w:t>
      </w:r>
      <w:r w:rsidRPr="00122B5D">
        <w:rPr>
          <w:sz w:val="28"/>
          <w:szCs w:val="28"/>
          <w:lang w:val="ru-RU"/>
        </w:rPr>
        <w:t>с целью коррекции недостатков психофизического развития обучающихся</w:t>
      </w:r>
      <w:r w:rsidRPr="00122B5D">
        <w:rPr>
          <w:spacing w:val="-4"/>
          <w:sz w:val="28"/>
          <w:szCs w:val="28"/>
          <w:lang w:val="ru-RU"/>
        </w:rPr>
        <w:t>.</w:t>
      </w:r>
    </w:p>
    <w:p w:rsidR="00122B5D" w:rsidRPr="00122B5D" w:rsidRDefault="00122B5D" w:rsidP="00122B5D">
      <w:pPr>
        <w:adjustRightInd w:val="0"/>
        <w:spacing w:line="360" w:lineRule="auto"/>
        <w:ind w:left="709" w:right="753" w:firstLine="709"/>
        <w:jc w:val="both"/>
        <w:textAlignment w:val="center"/>
        <w:rPr>
          <w:color w:val="000000"/>
          <w:sz w:val="28"/>
          <w:szCs w:val="28"/>
          <w:lang w:val="ru-RU"/>
        </w:rPr>
      </w:pPr>
      <w:r w:rsidRPr="00122B5D">
        <w:rPr>
          <w:sz w:val="28"/>
          <w:szCs w:val="28"/>
          <w:lang w:val="ru-RU"/>
        </w:rPr>
        <w:t>Учебный план состоит из двух частей — обязательной части и части, формируемой участниками образовательных отношений.</w:t>
      </w:r>
    </w:p>
    <w:p w:rsidR="00122B5D" w:rsidRPr="00122B5D" w:rsidRDefault="00122B5D" w:rsidP="00122B5D">
      <w:pPr>
        <w:adjustRightInd w:val="0"/>
        <w:spacing w:line="360" w:lineRule="auto"/>
        <w:ind w:left="709" w:right="753" w:firstLine="709"/>
        <w:jc w:val="both"/>
        <w:textAlignment w:val="center"/>
        <w:rPr>
          <w:color w:val="000000"/>
          <w:sz w:val="28"/>
          <w:szCs w:val="28"/>
          <w:lang w:val="ru-RU"/>
        </w:rPr>
      </w:pPr>
      <w:r w:rsidRPr="00122B5D">
        <w:rPr>
          <w:b/>
          <w:i/>
          <w:color w:val="000000"/>
          <w:sz w:val="28"/>
          <w:szCs w:val="28"/>
          <w:lang w:val="ru-RU"/>
        </w:rPr>
        <w:t>Обязательная часть учебного плана</w:t>
      </w:r>
      <w:r w:rsidRPr="00122B5D">
        <w:rPr>
          <w:color w:val="000000"/>
          <w:sz w:val="28"/>
          <w:szCs w:val="28"/>
          <w:lang w:val="ru-RU"/>
        </w:rPr>
        <w:t xml:space="preserve"> определяет </w:t>
      </w:r>
      <w:r w:rsidRPr="00122B5D">
        <w:rPr>
          <w:color w:val="000000"/>
          <w:spacing w:val="2"/>
          <w:sz w:val="28"/>
          <w:szCs w:val="28"/>
          <w:lang w:val="ru-RU"/>
        </w:rPr>
        <w:t>состав учебных предметов обязательных предметных обла</w:t>
      </w:r>
      <w:r w:rsidRPr="00122B5D">
        <w:rPr>
          <w:color w:val="000000"/>
          <w:sz w:val="28"/>
          <w:szCs w:val="28"/>
          <w:lang w:val="ru-RU"/>
        </w:rPr>
        <w:t>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122B5D" w:rsidRPr="00122B5D" w:rsidRDefault="00122B5D" w:rsidP="00122B5D">
      <w:pPr>
        <w:adjustRightInd w:val="0"/>
        <w:spacing w:line="360" w:lineRule="auto"/>
        <w:ind w:left="709" w:right="753" w:firstLine="709"/>
        <w:jc w:val="both"/>
        <w:textAlignment w:val="center"/>
        <w:rPr>
          <w:color w:val="000000"/>
          <w:sz w:val="28"/>
          <w:szCs w:val="28"/>
          <w:lang w:val="ru-RU"/>
        </w:rPr>
      </w:pPr>
      <w:r w:rsidRPr="00122B5D">
        <w:rPr>
          <w:color w:val="000000"/>
          <w:spacing w:val="2"/>
          <w:sz w:val="28"/>
          <w:szCs w:val="28"/>
          <w:lang w:val="ru-RU"/>
        </w:rPr>
        <w:t>Обязательная часть учебного плана отражает содержание образования, которое обеспечивает достижение</w:t>
      </w:r>
      <w:r w:rsidRPr="00122B5D">
        <w:rPr>
          <w:color w:val="000000"/>
          <w:sz w:val="28"/>
          <w:szCs w:val="28"/>
          <w:lang w:val="ru-RU"/>
        </w:rPr>
        <w:t xml:space="preserve"> важнейших целей современного образования обучающихся с ЗПР:</w:t>
      </w:r>
    </w:p>
    <w:p w:rsidR="00122B5D" w:rsidRPr="00122B5D" w:rsidRDefault="00122B5D" w:rsidP="00122B5D">
      <w:pPr>
        <w:adjustRightInd w:val="0"/>
        <w:spacing w:line="360" w:lineRule="auto"/>
        <w:ind w:left="709" w:right="753" w:firstLine="709"/>
        <w:jc w:val="both"/>
        <w:textAlignment w:val="center"/>
        <w:rPr>
          <w:color w:val="000000"/>
          <w:sz w:val="28"/>
          <w:szCs w:val="28"/>
          <w:lang w:val="ru-RU"/>
        </w:rPr>
      </w:pPr>
      <w:r w:rsidRPr="00122B5D">
        <w:rPr>
          <w:sz w:val="28"/>
          <w:szCs w:val="28"/>
          <w:lang w:val="ru-RU"/>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122B5D" w:rsidRPr="00122B5D" w:rsidRDefault="00122B5D" w:rsidP="00122B5D">
      <w:pPr>
        <w:adjustRightInd w:val="0"/>
        <w:spacing w:line="360" w:lineRule="auto"/>
        <w:ind w:left="709" w:right="753" w:firstLine="709"/>
        <w:jc w:val="both"/>
        <w:textAlignment w:val="center"/>
        <w:rPr>
          <w:color w:val="000000"/>
          <w:sz w:val="28"/>
          <w:szCs w:val="28"/>
          <w:lang w:val="ru-RU"/>
        </w:rPr>
      </w:pPr>
      <w:r w:rsidRPr="00122B5D">
        <w:rPr>
          <w:color w:val="000000"/>
          <w:sz w:val="28"/>
          <w:szCs w:val="28"/>
          <w:lang w:val="ru-RU"/>
        </w:rPr>
        <w:t xml:space="preserve">готовность обучающихся к продолжению образования на </w:t>
      </w:r>
      <w:r w:rsidRPr="00122B5D">
        <w:rPr>
          <w:color w:val="000000"/>
          <w:spacing w:val="2"/>
          <w:sz w:val="28"/>
          <w:szCs w:val="28"/>
          <w:lang w:val="ru-RU"/>
        </w:rPr>
        <w:t>последующей ступени основного общего образования</w:t>
      </w:r>
      <w:r w:rsidRPr="00122B5D">
        <w:rPr>
          <w:color w:val="000000"/>
          <w:sz w:val="28"/>
          <w:szCs w:val="28"/>
          <w:lang w:val="ru-RU"/>
        </w:rPr>
        <w:t>;</w:t>
      </w:r>
    </w:p>
    <w:p w:rsidR="00122B5D" w:rsidRPr="00122B5D" w:rsidRDefault="00122B5D" w:rsidP="00122B5D">
      <w:pPr>
        <w:adjustRightInd w:val="0"/>
        <w:spacing w:line="360" w:lineRule="auto"/>
        <w:ind w:left="709" w:right="753" w:firstLine="709"/>
        <w:jc w:val="both"/>
        <w:textAlignment w:val="center"/>
        <w:rPr>
          <w:sz w:val="28"/>
          <w:szCs w:val="28"/>
          <w:lang w:val="ru-RU"/>
        </w:rPr>
      </w:pPr>
      <w:r w:rsidRPr="00122B5D">
        <w:rPr>
          <w:sz w:val="28"/>
          <w:szCs w:val="28"/>
          <w:lang w:val="ru-RU"/>
        </w:rPr>
        <w:t>формирование основ нравственного развития обучающихся, приобщение их к общекультурным, национальным и этнокультурным ценностям;</w:t>
      </w:r>
    </w:p>
    <w:p w:rsidR="00122B5D" w:rsidRPr="00122B5D" w:rsidRDefault="00122B5D" w:rsidP="00122B5D">
      <w:pPr>
        <w:adjustRightInd w:val="0"/>
        <w:spacing w:line="360" w:lineRule="auto"/>
        <w:ind w:left="709" w:right="753" w:firstLine="709"/>
        <w:jc w:val="both"/>
        <w:textAlignment w:val="center"/>
        <w:rPr>
          <w:color w:val="000000"/>
          <w:sz w:val="28"/>
          <w:szCs w:val="28"/>
          <w:lang w:val="ru-RU"/>
        </w:rPr>
      </w:pPr>
      <w:r w:rsidRPr="00122B5D">
        <w:rPr>
          <w:color w:val="000000"/>
          <w:spacing w:val="2"/>
          <w:sz w:val="28"/>
          <w:szCs w:val="28"/>
          <w:lang w:val="ru-RU"/>
        </w:rPr>
        <w:t xml:space="preserve">формирование здорового образа жизни, элементарных </w:t>
      </w:r>
      <w:r w:rsidRPr="00122B5D">
        <w:rPr>
          <w:color w:val="000000"/>
          <w:sz w:val="28"/>
          <w:szCs w:val="28"/>
          <w:lang w:val="ru-RU"/>
        </w:rPr>
        <w:t>правил поведения в экстремальных ситуациях;</w:t>
      </w:r>
    </w:p>
    <w:p w:rsidR="00122B5D" w:rsidRPr="00122B5D" w:rsidRDefault="00122B5D" w:rsidP="00122B5D">
      <w:pPr>
        <w:adjustRightInd w:val="0"/>
        <w:spacing w:line="360" w:lineRule="auto"/>
        <w:ind w:left="709" w:right="753" w:firstLine="709"/>
        <w:jc w:val="both"/>
        <w:textAlignment w:val="center"/>
        <w:rPr>
          <w:color w:val="000000"/>
          <w:sz w:val="28"/>
          <w:szCs w:val="28"/>
          <w:lang w:val="ru-RU"/>
        </w:rPr>
      </w:pPr>
      <w:r w:rsidRPr="00122B5D">
        <w:rPr>
          <w:color w:val="000000"/>
          <w:sz w:val="28"/>
          <w:szCs w:val="28"/>
          <w:lang w:val="ru-RU"/>
        </w:rPr>
        <w:t>личностное развитие обучающегося в соответствии с его индивидуальностью.</w:t>
      </w:r>
    </w:p>
    <w:p w:rsidR="00122B5D" w:rsidRPr="00122B5D" w:rsidRDefault="00122B5D" w:rsidP="00122B5D">
      <w:pPr>
        <w:adjustRightInd w:val="0"/>
        <w:spacing w:line="360" w:lineRule="auto"/>
        <w:ind w:left="709" w:right="753" w:firstLine="709"/>
        <w:jc w:val="both"/>
        <w:textAlignment w:val="center"/>
        <w:rPr>
          <w:color w:val="000000"/>
          <w:sz w:val="28"/>
          <w:szCs w:val="28"/>
          <w:lang w:val="ru-RU"/>
        </w:rPr>
      </w:pPr>
      <w:r w:rsidRPr="00122B5D">
        <w:rPr>
          <w:color w:val="000000"/>
          <w:sz w:val="28"/>
          <w:szCs w:val="28"/>
          <w:lang w:val="ru-RU"/>
        </w:rPr>
        <w:t>Организация самостоятельно в осуществлении образовательного процесса, в выборе видов деятельности по каждому предмету (</w:t>
      </w:r>
      <w:r w:rsidRPr="00122B5D">
        <w:rPr>
          <w:sz w:val="28"/>
          <w:szCs w:val="28"/>
          <w:lang w:val="ru-RU"/>
        </w:rPr>
        <w:t>предметно-практическая деятельность, экскурсии и т.</w:t>
      </w:r>
      <w:r w:rsidRPr="00B23DFC">
        <w:rPr>
          <w:rFonts w:ascii="Cambria Math" w:hAnsi="Cambria Math"/>
          <w:sz w:val="28"/>
          <w:szCs w:val="28"/>
        </w:rPr>
        <w:t> </w:t>
      </w:r>
      <w:r w:rsidRPr="00122B5D">
        <w:rPr>
          <w:sz w:val="28"/>
          <w:szCs w:val="28"/>
          <w:lang w:val="ru-RU"/>
        </w:rPr>
        <w:t>д.</w:t>
      </w:r>
      <w:r w:rsidRPr="00122B5D">
        <w:rPr>
          <w:color w:val="000000"/>
          <w:sz w:val="28"/>
          <w:szCs w:val="28"/>
          <w:lang w:val="ru-RU"/>
        </w:rPr>
        <w:t>).</w:t>
      </w:r>
    </w:p>
    <w:p w:rsidR="00122B5D" w:rsidRPr="00122B5D" w:rsidRDefault="00122B5D" w:rsidP="00122B5D">
      <w:pPr>
        <w:adjustRightInd w:val="0"/>
        <w:spacing w:line="360" w:lineRule="auto"/>
        <w:ind w:left="709" w:right="753" w:firstLine="709"/>
        <w:jc w:val="both"/>
        <w:textAlignment w:val="center"/>
        <w:rPr>
          <w:sz w:val="28"/>
          <w:szCs w:val="28"/>
          <w:lang w:val="ru-RU"/>
        </w:rPr>
      </w:pPr>
      <w:r w:rsidRPr="00122B5D">
        <w:rPr>
          <w:b/>
          <w:i/>
          <w:sz w:val="28"/>
          <w:szCs w:val="28"/>
          <w:lang w:val="ru-RU"/>
        </w:rPr>
        <w:t>Часть учебного плана, формируемая участниками образовательных отношений</w:t>
      </w:r>
      <w:r w:rsidRPr="00122B5D">
        <w:rPr>
          <w:b/>
          <w:sz w:val="28"/>
          <w:szCs w:val="28"/>
          <w:lang w:val="ru-RU"/>
        </w:rPr>
        <w:t>,</w:t>
      </w:r>
      <w:r w:rsidRPr="00122B5D">
        <w:rPr>
          <w:sz w:val="28"/>
          <w:szCs w:val="28"/>
          <w:lang w:val="ru-RU"/>
        </w:rPr>
        <w:t xml:space="preserve">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В</w:t>
      </w:r>
      <w:r w:rsidRPr="00122B5D">
        <w:rPr>
          <w:spacing w:val="2"/>
          <w:sz w:val="28"/>
          <w:szCs w:val="28"/>
          <w:lang w:val="ru-RU"/>
        </w:rPr>
        <w:t xml:space="preserve"> 1 и 1 дополнительном классах </w:t>
      </w:r>
      <w:r w:rsidRPr="00122B5D">
        <w:rPr>
          <w:sz w:val="28"/>
          <w:szCs w:val="28"/>
          <w:lang w:val="ru-RU"/>
        </w:rPr>
        <w:t>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122B5D" w:rsidRPr="00122B5D" w:rsidRDefault="00122B5D" w:rsidP="00122B5D">
      <w:pPr>
        <w:adjustRightInd w:val="0"/>
        <w:spacing w:line="360" w:lineRule="auto"/>
        <w:ind w:left="709" w:right="753" w:firstLine="709"/>
        <w:jc w:val="both"/>
        <w:rPr>
          <w:sz w:val="28"/>
          <w:szCs w:val="28"/>
          <w:lang w:val="ru-RU" w:eastAsia="ru-RU"/>
        </w:rPr>
      </w:pPr>
      <w:r w:rsidRPr="00122B5D">
        <w:rPr>
          <w:sz w:val="28"/>
          <w:szCs w:val="28"/>
          <w:lang w:val="ru-RU" w:eastAsia="ru-RU"/>
        </w:rPr>
        <w:t xml:space="preserve">на увеличение учебных часов, отводимых на изучение отдельных учебных предметов обязательной части; </w:t>
      </w:r>
    </w:p>
    <w:p w:rsidR="00122B5D" w:rsidRPr="00122B5D" w:rsidRDefault="00122B5D" w:rsidP="00122B5D">
      <w:pPr>
        <w:tabs>
          <w:tab w:val="left" w:pos="1260"/>
        </w:tabs>
        <w:adjustRightInd w:val="0"/>
        <w:spacing w:line="360" w:lineRule="auto"/>
        <w:ind w:left="709" w:right="753" w:firstLine="709"/>
        <w:jc w:val="both"/>
        <w:rPr>
          <w:rFonts w:eastAsia="Arial Unicode MS"/>
          <w:color w:val="00000A"/>
          <w:kern w:val="1"/>
          <w:sz w:val="28"/>
          <w:szCs w:val="28"/>
          <w:lang w:val="ru-RU"/>
        </w:rPr>
      </w:pPr>
      <w:r w:rsidRPr="00122B5D">
        <w:rPr>
          <w:rFonts w:eastAsia="Arial Unicode MS"/>
          <w:color w:val="00000A"/>
          <w:kern w:val="1"/>
          <w:sz w:val="28"/>
          <w:szCs w:val="28"/>
          <w:lang w:val="ru-RU"/>
        </w:rPr>
        <w:t xml:space="preserve">на </w:t>
      </w:r>
      <w:r w:rsidRPr="00122B5D">
        <w:rPr>
          <w:sz w:val="28"/>
          <w:szCs w:val="28"/>
          <w:lang w:val="ru-RU" w:eastAsia="ru-RU"/>
        </w:rPr>
        <w:t>введение учебных курсов</w:t>
      </w:r>
      <w:r w:rsidRPr="00122B5D">
        <w:rPr>
          <w:rFonts w:eastAsia="Arial Unicode MS"/>
          <w:color w:val="00000A"/>
          <w:kern w:val="1"/>
          <w:sz w:val="28"/>
          <w:szCs w:val="28"/>
          <w:lang w:val="ru-RU"/>
        </w:rPr>
        <w:t xml:space="preserve">,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  </w:t>
      </w:r>
    </w:p>
    <w:p w:rsidR="00122B5D" w:rsidRPr="00122B5D" w:rsidRDefault="00122B5D" w:rsidP="00122B5D">
      <w:pPr>
        <w:tabs>
          <w:tab w:val="left" w:pos="1260"/>
        </w:tabs>
        <w:adjustRightInd w:val="0"/>
        <w:spacing w:line="360" w:lineRule="auto"/>
        <w:ind w:left="709" w:right="753" w:firstLine="709"/>
        <w:jc w:val="both"/>
        <w:rPr>
          <w:rFonts w:eastAsia="Arial Unicode MS"/>
          <w:color w:val="00000A"/>
          <w:kern w:val="1"/>
          <w:sz w:val="28"/>
          <w:szCs w:val="28"/>
          <w:lang w:val="ru-RU"/>
        </w:rPr>
      </w:pPr>
      <w:r w:rsidRPr="00122B5D">
        <w:rPr>
          <w:rFonts w:eastAsia="Arial Unicode MS"/>
          <w:color w:val="00000A"/>
          <w:kern w:val="1"/>
          <w:sz w:val="28"/>
          <w:szCs w:val="28"/>
          <w:lang w:val="ru-RU"/>
        </w:rPr>
        <w:t xml:space="preserve">на </w:t>
      </w:r>
      <w:r w:rsidRPr="00122B5D">
        <w:rPr>
          <w:sz w:val="28"/>
          <w:szCs w:val="28"/>
          <w:lang w:val="ru-RU" w:eastAsia="ru-RU"/>
        </w:rPr>
        <w:t>введение учебных курсов</w:t>
      </w:r>
      <w:r w:rsidRPr="00122B5D">
        <w:rPr>
          <w:rFonts w:eastAsia="Arial Unicode MS"/>
          <w:color w:val="00000A"/>
          <w:kern w:val="1"/>
          <w:sz w:val="28"/>
          <w:szCs w:val="28"/>
          <w:lang w:val="ru-RU"/>
        </w:rPr>
        <w:t xml:space="preserve"> для факультативного изучения отдельных учебных предметов (например: элементарная компьютерная грамотность и др.);</w:t>
      </w:r>
    </w:p>
    <w:p w:rsidR="00122B5D" w:rsidRPr="00122B5D" w:rsidRDefault="00122B5D" w:rsidP="00122B5D">
      <w:pPr>
        <w:adjustRightInd w:val="0"/>
        <w:spacing w:line="360" w:lineRule="auto"/>
        <w:ind w:left="709" w:right="753" w:firstLine="709"/>
        <w:jc w:val="both"/>
        <w:rPr>
          <w:rFonts w:eastAsia="Arial Unicode MS"/>
          <w:color w:val="00000A"/>
          <w:kern w:val="1"/>
          <w:sz w:val="28"/>
          <w:szCs w:val="28"/>
          <w:lang w:val="ru-RU"/>
        </w:rPr>
      </w:pPr>
      <w:r w:rsidRPr="00122B5D">
        <w:rPr>
          <w:rFonts w:eastAsia="Arial Unicode MS"/>
          <w:color w:val="00000A"/>
          <w:kern w:val="1"/>
          <w:sz w:val="28"/>
          <w:szCs w:val="28"/>
          <w:lang w:val="ru-RU"/>
        </w:rPr>
        <w:t xml:space="preserve">на </w:t>
      </w:r>
      <w:r w:rsidRPr="00122B5D">
        <w:rPr>
          <w:sz w:val="28"/>
          <w:szCs w:val="28"/>
          <w:lang w:val="ru-RU" w:eastAsia="ru-RU"/>
        </w:rPr>
        <w:t>введение учебных курсов</w:t>
      </w:r>
      <w:r w:rsidRPr="00122B5D">
        <w:rPr>
          <w:rFonts w:eastAsia="Arial Unicode MS"/>
          <w:color w:val="00000A"/>
          <w:kern w:val="1"/>
          <w:sz w:val="28"/>
          <w:szCs w:val="28"/>
          <w:lang w:val="ru-RU"/>
        </w:rPr>
        <w:t>, обеспечивающих различные интересы обучающихся, в том числе этнокультурные (например: история и культура родного края и др.).</w:t>
      </w:r>
    </w:p>
    <w:p w:rsidR="00122B5D" w:rsidRPr="00122B5D" w:rsidRDefault="00122B5D" w:rsidP="00122B5D">
      <w:pPr>
        <w:spacing w:line="360" w:lineRule="auto"/>
        <w:ind w:left="709" w:right="753" w:firstLine="709"/>
        <w:jc w:val="both"/>
        <w:rPr>
          <w:rFonts w:eastAsia="Arial Unicode MS"/>
          <w:color w:val="00000A"/>
          <w:kern w:val="1"/>
          <w:sz w:val="28"/>
          <w:szCs w:val="28"/>
          <w:lang w:val="ru-RU"/>
        </w:rPr>
      </w:pPr>
      <w:r w:rsidRPr="00122B5D">
        <w:rPr>
          <w:rFonts w:eastAsia="Arial Unicode MS"/>
          <w:color w:val="00000A"/>
          <w:kern w:val="1"/>
          <w:sz w:val="28"/>
          <w:szCs w:val="28"/>
          <w:lang w:val="ru-RU"/>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122B5D">
        <w:rPr>
          <w:rFonts w:eastAsia="Arial Unicode MS"/>
          <w:spacing w:val="2"/>
          <w:kern w:val="1"/>
          <w:sz w:val="28"/>
          <w:szCs w:val="28"/>
          <w:lang w:val="ru-RU"/>
        </w:rPr>
        <w:t>обучающихся в соответствии с сани</w:t>
      </w:r>
      <w:r w:rsidRPr="00122B5D">
        <w:rPr>
          <w:rFonts w:eastAsia="Arial Unicode MS"/>
          <w:kern w:val="1"/>
          <w:sz w:val="28"/>
          <w:szCs w:val="28"/>
          <w:lang w:val="ru-RU"/>
        </w:rPr>
        <w:t>тарно­гигиеническими требованиями</w:t>
      </w:r>
      <w:r w:rsidRPr="00122B5D">
        <w:rPr>
          <w:rFonts w:eastAsia="Arial Unicode MS"/>
          <w:color w:val="00000A"/>
          <w:kern w:val="1"/>
          <w:sz w:val="28"/>
          <w:szCs w:val="28"/>
          <w:lang w:val="ru-RU"/>
        </w:rPr>
        <w:t>.</w:t>
      </w:r>
    </w:p>
    <w:p w:rsidR="00122B5D" w:rsidRPr="00122B5D" w:rsidRDefault="00122B5D" w:rsidP="00122B5D">
      <w:pPr>
        <w:tabs>
          <w:tab w:val="left" w:pos="1260"/>
        </w:tabs>
        <w:adjustRightInd w:val="0"/>
        <w:spacing w:line="360" w:lineRule="auto"/>
        <w:ind w:left="709" w:right="753" w:firstLine="709"/>
        <w:jc w:val="both"/>
        <w:rPr>
          <w:rFonts w:eastAsia="Arial Unicode MS"/>
          <w:spacing w:val="2"/>
          <w:kern w:val="1"/>
          <w:sz w:val="28"/>
          <w:szCs w:val="28"/>
          <w:lang w:val="ru-RU"/>
        </w:rPr>
      </w:pPr>
      <w:r w:rsidRPr="00122B5D">
        <w:rPr>
          <w:rFonts w:eastAsia="Arial Unicode MS"/>
          <w:color w:val="00000A"/>
          <w:kern w:val="1"/>
          <w:sz w:val="28"/>
          <w:szCs w:val="28"/>
          <w:lang w:val="ru-RU"/>
        </w:rPr>
        <w:t xml:space="preserve">Обязательным компонентом учебного плана является </w:t>
      </w:r>
      <w:r w:rsidRPr="00122B5D">
        <w:rPr>
          <w:rFonts w:eastAsia="Arial Unicode MS"/>
          <w:b/>
          <w:i/>
          <w:color w:val="00000A"/>
          <w:kern w:val="1"/>
          <w:sz w:val="28"/>
          <w:szCs w:val="28"/>
          <w:lang w:val="ru-RU"/>
        </w:rPr>
        <w:t>внеурочная деятельность</w:t>
      </w:r>
      <w:r w:rsidRPr="00122B5D">
        <w:rPr>
          <w:rFonts w:eastAsia="Arial Unicode MS"/>
          <w:color w:val="00000A"/>
          <w:kern w:val="1"/>
          <w:sz w:val="28"/>
          <w:szCs w:val="28"/>
          <w:lang w:val="ru-RU"/>
        </w:rPr>
        <w:t>. В соответствии с требованиями ФГОС НОО обучающихся с ОВЗ</w:t>
      </w:r>
      <w:r w:rsidRPr="00122B5D">
        <w:rPr>
          <w:rFonts w:eastAsia="Arial Unicode MS"/>
          <w:b/>
          <w:bCs/>
          <w:color w:val="00000A"/>
          <w:kern w:val="1"/>
          <w:sz w:val="28"/>
          <w:szCs w:val="28"/>
          <w:lang w:val="ru-RU"/>
        </w:rPr>
        <w:t xml:space="preserve"> </w:t>
      </w:r>
      <w:r w:rsidRPr="00122B5D">
        <w:rPr>
          <w:rFonts w:eastAsia="Arial Unicode MS"/>
          <w:bCs/>
          <w:color w:val="00000A"/>
          <w:kern w:val="1"/>
          <w:sz w:val="28"/>
          <w:szCs w:val="28"/>
          <w:lang w:val="ru-RU"/>
        </w:rPr>
        <w:t>внеурочная деятельность</w:t>
      </w:r>
      <w:r w:rsidRPr="00122B5D">
        <w:rPr>
          <w:rFonts w:eastAsia="Arial Unicode MS"/>
          <w:b/>
          <w:bCs/>
          <w:color w:val="00000A"/>
          <w:kern w:val="1"/>
          <w:sz w:val="28"/>
          <w:szCs w:val="28"/>
          <w:lang w:val="ru-RU"/>
        </w:rPr>
        <w:t xml:space="preserve"> </w:t>
      </w:r>
      <w:r w:rsidRPr="00122B5D">
        <w:rPr>
          <w:rFonts w:eastAsia="Arial Unicode MS"/>
          <w:color w:val="00000A"/>
          <w:kern w:val="1"/>
          <w:sz w:val="28"/>
          <w:szCs w:val="28"/>
          <w:lang w:val="ru-RU"/>
        </w:rPr>
        <w:t>организ</w:t>
      </w:r>
      <w:r w:rsidRPr="00122B5D">
        <w:rPr>
          <w:rFonts w:eastAsia="Arial Unicode MS"/>
          <w:color w:val="00000A"/>
          <w:spacing w:val="2"/>
          <w:kern w:val="1"/>
          <w:sz w:val="28"/>
          <w:szCs w:val="28"/>
          <w:lang w:val="ru-RU"/>
        </w:rPr>
        <w:t>уется по направлениям развития личности (духовно­нравственное, социальное, общеинтеллектуальное, общекультур</w:t>
      </w:r>
      <w:r w:rsidRPr="00122B5D">
        <w:rPr>
          <w:rFonts w:eastAsia="Arial Unicode MS"/>
          <w:color w:val="00000A"/>
          <w:kern w:val="1"/>
          <w:sz w:val="28"/>
          <w:szCs w:val="28"/>
          <w:lang w:val="ru-RU"/>
        </w:rPr>
        <w:t xml:space="preserve">ное, спортивно­оздоровительное). </w:t>
      </w:r>
      <w:r w:rsidRPr="00122B5D">
        <w:rPr>
          <w:rFonts w:eastAsia="Arial Unicode MS"/>
          <w:spacing w:val="2"/>
          <w:kern w:val="1"/>
          <w:sz w:val="28"/>
          <w:szCs w:val="28"/>
          <w:lang w:val="ru-RU"/>
        </w:rPr>
        <w:t>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122B5D" w:rsidRPr="00122B5D" w:rsidRDefault="00122B5D" w:rsidP="00122B5D">
      <w:pPr>
        <w:adjustRightInd w:val="0"/>
        <w:spacing w:line="360" w:lineRule="auto"/>
        <w:ind w:left="709" w:right="753" w:firstLine="709"/>
        <w:jc w:val="both"/>
        <w:textAlignment w:val="center"/>
        <w:rPr>
          <w:sz w:val="28"/>
          <w:szCs w:val="28"/>
          <w:lang w:val="ru-RU"/>
        </w:rPr>
      </w:pPr>
      <w:r w:rsidRPr="00122B5D">
        <w:rPr>
          <w:sz w:val="28"/>
          <w:szCs w:val="28"/>
          <w:lang w:val="ru-RU"/>
        </w:rPr>
        <w:t>Выбор направлений внеурочной деятельности определяется Организацией.</w:t>
      </w:r>
    </w:p>
    <w:p w:rsidR="00122B5D" w:rsidRPr="00122B5D" w:rsidRDefault="00122B5D" w:rsidP="00122B5D">
      <w:pPr>
        <w:adjustRightInd w:val="0"/>
        <w:spacing w:line="360" w:lineRule="auto"/>
        <w:ind w:left="709" w:right="753" w:firstLine="709"/>
        <w:jc w:val="both"/>
        <w:textAlignment w:val="center"/>
        <w:rPr>
          <w:color w:val="000000"/>
          <w:spacing w:val="1"/>
          <w:sz w:val="28"/>
          <w:szCs w:val="28"/>
          <w:lang w:val="ru-RU"/>
        </w:rPr>
      </w:pPr>
      <w:r w:rsidRPr="00122B5D">
        <w:rPr>
          <w:b/>
          <w:i/>
          <w:color w:val="000000"/>
          <w:sz w:val="28"/>
          <w:szCs w:val="28"/>
          <w:lang w:val="ru-RU"/>
        </w:rPr>
        <w:t>Коррекционно-развивающая область</w:t>
      </w:r>
      <w:r w:rsidRPr="00122B5D">
        <w:rPr>
          <w:color w:val="000000"/>
          <w:sz w:val="28"/>
          <w:szCs w:val="28"/>
          <w:lang w:val="ru-RU"/>
        </w:rPr>
        <w:t xml:space="preserve">, согласно требованиям Стандарта, является </w:t>
      </w:r>
      <w:r w:rsidRPr="00122B5D">
        <w:rPr>
          <w:b/>
          <w:color w:val="000000"/>
          <w:sz w:val="28"/>
          <w:szCs w:val="28"/>
          <w:lang w:val="ru-RU"/>
        </w:rPr>
        <w:t>обязательной частью внеурочной деятельности</w:t>
      </w:r>
      <w:r w:rsidRPr="00122B5D">
        <w:rPr>
          <w:color w:val="000000"/>
          <w:sz w:val="28"/>
          <w:szCs w:val="28"/>
          <w:lang w:val="ru-RU"/>
        </w:rPr>
        <w:t xml:space="preserve"> и представлено </w:t>
      </w:r>
      <w:r w:rsidRPr="00122B5D">
        <w:rPr>
          <w:color w:val="000000"/>
          <w:spacing w:val="1"/>
          <w:sz w:val="28"/>
          <w:szCs w:val="28"/>
          <w:lang w:val="ru-RU"/>
        </w:rPr>
        <w:t xml:space="preserve">фронтальными и индивидуальными </w:t>
      </w:r>
      <w:r w:rsidRPr="00122B5D">
        <w:rPr>
          <w:color w:val="000000"/>
          <w:sz w:val="28"/>
          <w:szCs w:val="28"/>
          <w:lang w:val="ru-RU"/>
        </w:rPr>
        <w:t xml:space="preserve">коррекционно-развивающими занятиями (логопедическими и психокоррекционными) и ритмикой, </w:t>
      </w:r>
      <w:r w:rsidRPr="00122B5D">
        <w:rPr>
          <w:color w:val="000000"/>
          <w:spacing w:val="1"/>
          <w:sz w:val="28"/>
          <w:szCs w:val="28"/>
          <w:lang w:val="ru-RU"/>
        </w:rPr>
        <w:t xml:space="preserve">направленными на </w:t>
      </w:r>
      <w:r w:rsidRPr="00122B5D">
        <w:rPr>
          <w:color w:val="000000"/>
          <w:sz w:val="28"/>
          <w:szCs w:val="28"/>
          <w:lang w:val="ru-RU"/>
        </w:rPr>
        <w:t>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Организацией самостоятельно, исходя из психофизических особенностей обучающихся с ЗПР на основании рекомендаций ПМПК и индивидуальной программы реабилитации инвалида. К</w:t>
      </w:r>
      <w:r w:rsidRPr="00122B5D">
        <w:rPr>
          <w:color w:val="000000"/>
          <w:kern w:val="2"/>
          <w:sz w:val="28"/>
          <w:szCs w:val="28"/>
          <w:lang w:val="ru-RU"/>
        </w:rPr>
        <w:t>оррекционно-развивающие занятия могут проводиться в индивидуальной и групповой форме.</w:t>
      </w:r>
    </w:p>
    <w:p w:rsidR="00122B5D" w:rsidRPr="00122B5D" w:rsidRDefault="00122B5D" w:rsidP="00122B5D">
      <w:pPr>
        <w:adjustRightInd w:val="0"/>
        <w:spacing w:line="360" w:lineRule="auto"/>
        <w:ind w:left="709" w:right="753" w:firstLine="709"/>
        <w:jc w:val="both"/>
        <w:textAlignment w:val="center"/>
        <w:rPr>
          <w:color w:val="000000"/>
          <w:sz w:val="28"/>
          <w:szCs w:val="28"/>
          <w:lang w:val="ru-RU"/>
        </w:rPr>
      </w:pPr>
      <w:r w:rsidRPr="00122B5D">
        <w:rPr>
          <w:color w:val="000000"/>
          <w:sz w:val="28"/>
          <w:szCs w:val="28"/>
          <w:lang w:val="ru-RU"/>
        </w:rPr>
        <w:t>Организация внеурочной деятельности предполагает, что в этой работе принимают участие все педагогические работники МБОУ «Школа №3» (учителя-дефектологи, 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работники.</w:t>
      </w:r>
    </w:p>
    <w:p w:rsidR="00122B5D" w:rsidRPr="00122B5D" w:rsidRDefault="00122B5D" w:rsidP="00122B5D">
      <w:pPr>
        <w:adjustRightInd w:val="0"/>
        <w:spacing w:line="360" w:lineRule="auto"/>
        <w:ind w:left="709" w:right="753" w:firstLine="709"/>
        <w:jc w:val="both"/>
        <w:textAlignment w:val="center"/>
        <w:rPr>
          <w:sz w:val="28"/>
          <w:szCs w:val="28"/>
          <w:lang w:val="ru-RU"/>
        </w:rPr>
      </w:pPr>
      <w:r w:rsidRPr="00122B5D">
        <w:rPr>
          <w:sz w:val="28"/>
          <w:szCs w:val="28"/>
          <w:lang w:val="ru-RU"/>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w:t>
      </w:r>
      <w:r w:rsidRPr="00122B5D">
        <w:rPr>
          <w:color w:val="000000"/>
          <w:sz w:val="28"/>
          <w:szCs w:val="28"/>
          <w:lang w:val="ru-RU"/>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коррекционных занятий.</w:t>
      </w:r>
    </w:p>
    <w:p w:rsidR="00122B5D" w:rsidRPr="00122B5D" w:rsidRDefault="00122B5D" w:rsidP="00122B5D">
      <w:pPr>
        <w:adjustRightInd w:val="0"/>
        <w:spacing w:line="360" w:lineRule="auto"/>
        <w:ind w:left="709" w:right="753" w:firstLine="709"/>
        <w:jc w:val="both"/>
        <w:textAlignment w:val="center"/>
        <w:rPr>
          <w:sz w:val="28"/>
          <w:szCs w:val="28"/>
          <w:lang w:val="ru-RU"/>
        </w:rPr>
      </w:pPr>
      <w:r w:rsidRPr="00122B5D">
        <w:rPr>
          <w:sz w:val="28"/>
          <w:szCs w:val="28"/>
          <w:lang w:val="ru-RU"/>
        </w:rPr>
        <w:t>Чередование учебной и внеурочной деятельности в рамках реализации АООП НОО определяет Организация.</w:t>
      </w:r>
    </w:p>
    <w:p w:rsidR="00122B5D" w:rsidRPr="00122B5D" w:rsidRDefault="00122B5D" w:rsidP="00122B5D">
      <w:pPr>
        <w:tabs>
          <w:tab w:val="left" w:pos="1260"/>
        </w:tabs>
        <w:adjustRightInd w:val="0"/>
        <w:spacing w:line="360" w:lineRule="auto"/>
        <w:ind w:left="709" w:right="753" w:firstLine="709"/>
        <w:jc w:val="both"/>
        <w:rPr>
          <w:rFonts w:eastAsia="Arial Unicode MS"/>
          <w:color w:val="00000A"/>
          <w:kern w:val="1"/>
          <w:sz w:val="28"/>
          <w:szCs w:val="28"/>
          <w:lang w:val="ru-RU"/>
        </w:rPr>
      </w:pPr>
      <w:r w:rsidRPr="00122B5D">
        <w:rPr>
          <w:rFonts w:eastAsia="Arial Unicode MS"/>
          <w:color w:val="00000A"/>
          <w:kern w:val="1"/>
          <w:sz w:val="28"/>
          <w:szCs w:val="28"/>
          <w:lang w:val="ru-RU"/>
        </w:rPr>
        <w:t xml:space="preserve">АООП НОО обучающихся с ЗПР может включать как один, так и несколько учебных планов. </w:t>
      </w:r>
      <w:r w:rsidRPr="00122B5D">
        <w:rPr>
          <w:rFonts w:eastAsia="Arial Unicode MS"/>
          <w:kern w:val="1"/>
          <w:sz w:val="28"/>
          <w:szCs w:val="28"/>
          <w:lang w:val="ru-RU"/>
        </w:rPr>
        <w:t xml:space="preserve">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w:t>
      </w:r>
      <w:r w:rsidRPr="00122B5D">
        <w:rPr>
          <w:rFonts w:eastAsia="Arial Unicode MS"/>
          <w:spacing w:val="2"/>
          <w:kern w:val="1"/>
          <w:sz w:val="28"/>
          <w:szCs w:val="28"/>
          <w:lang w:val="ru-RU"/>
        </w:rPr>
        <w:t>учебные программы (содержание дисциплин, курсов, моду</w:t>
      </w:r>
      <w:r w:rsidRPr="00122B5D">
        <w:rPr>
          <w:rFonts w:eastAsia="Arial Unicode MS"/>
          <w:kern w:val="1"/>
          <w:sz w:val="28"/>
          <w:szCs w:val="28"/>
          <w:lang w:val="ru-RU"/>
        </w:rPr>
        <w:t xml:space="preserve">лей, формы образования). </w:t>
      </w:r>
    </w:p>
    <w:p w:rsidR="00122B5D" w:rsidRPr="00122B5D" w:rsidRDefault="00122B5D" w:rsidP="00122B5D">
      <w:pPr>
        <w:spacing w:line="360" w:lineRule="auto"/>
        <w:ind w:left="709" w:right="753" w:firstLine="709"/>
        <w:jc w:val="both"/>
        <w:rPr>
          <w:rFonts w:eastAsia="Arial Unicode MS"/>
          <w:color w:val="00000A"/>
          <w:kern w:val="1"/>
          <w:sz w:val="28"/>
          <w:szCs w:val="28"/>
          <w:lang w:val="ru-RU"/>
        </w:rPr>
      </w:pPr>
      <w:r w:rsidRPr="00122B5D">
        <w:rPr>
          <w:rFonts w:eastAsia="Arial Unicode MS"/>
          <w:color w:val="00000A"/>
          <w:kern w:val="1"/>
          <w:sz w:val="28"/>
          <w:szCs w:val="28"/>
          <w:lang w:val="ru-RU"/>
        </w:rPr>
        <w:t>Учебный план обеспечивает в случаях предусмотренных законодательством Российской Федерации в области образования</w:t>
      </w:r>
      <w:r w:rsidRPr="00B23DFC">
        <w:rPr>
          <w:rFonts w:eastAsia="Arial Unicode MS"/>
          <w:color w:val="00000A"/>
          <w:kern w:val="1"/>
          <w:sz w:val="28"/>
          <w:szCs w:val="28"/>
          <w:vertAlign w:val="superscript"/>
        </w:rPr>
        <w:footnoteReference w:id="2"/>
      </w:r>
      <w:r w:rsidRPr="00122B5D">
        <w:rPr>
          <w:rFonts w:eastAsia="Arial Unicode MS"/>
          <w:color w:val="00000A"/>
          <w:kern w:val="1"/>
          <w:sz w:val="28"/>
          <w:szCs w:val="28"/>
          <w:lang w:val="ru-RU"/>
        </w:rPr>
        <w:t xml:space="preserve"> возможность обучения на государственных языках субъектов Российской Федерации, а также возможность их изучения, и устанавливает количество занятий, отводимых на их изучение, по классам (годам) обучения.</w:t>
      </w:r>
    </w:p>
    <w:p w:rsidR="00122B5D" w:rsidRPr="00122B5D" w:rsidRDefault="00122B5D" w:rsidP="00122B5D">
      <w:pPr>
        <w:adjustRightInd w:val="0"/>
        <w:spacing w:line="360" w:lineRule="auto"/>
        <w:ind w:left="709" w:right="753" w:firstLine="709"/>
        <w:jc w:val="both"/>
        <w:textAlignment w:val="center"/>
        <w:rPr>
          <w:spacing w:val="2"/>
          <w:sz w:val="28"/>
          <w:szCs w:val="28"/>
          <w:lang w:val="ru-RU"/>
        </w:rPr>
      </w:pPr>
      <w:r w:rsidRPr="00122B5D">
        <w:rPr>
          <w:sz w:val="28"/>
          <w:szCs w:val="28"/>
          <w:lang w:val="ru-RU"/>
        </w:rPr>
        <w:t>Сроки освоения АООП НОО обучающимися с ЗПР составляют 5 лет, с обязательным введение 1 дополнительного класса.</w:t>
      </w:r>
    </w:p>
    <w:p w:rsidR="00122B5D" w:rsidRPr="00122B5D" w:rsidRDefault="00122B5D" w:rsidP="00122B5D">
      <w:pPr>
        <w:adjustRightInd w:val="0"/>
        <w:spacing w:line="360" w:lineRule="auto"/>
        <w:ind w:left="709" w:right="753" w:firstLine="709"/>
        <w:jc w:val="both"/>
        <w:rPr>
          <w:sz w:val="28"/>
          <w:szCs w:val="28"/>
          <w:lang w:val="ru-RU" w:eastAsia="ru-RU"/>
        </w:rPr>
      </w:pPr>
      <w:r w:rsidRPr="00122B5D">
        <w:rPr>
          <w:sz w:val="28"/>
          <w:szCs w:val="28"/>
          <w:lang w:val="ru-RU" w:eastAsia="ru-RU"/>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122B5D" w:rsidRPr="00122B5D" w:rsidRDefault="00122B5D" w:rsidP="00122B5D">
      <w:pPr>
        <w:adjustRightInd w:val="0"/>
        <w:spacing w:line="360" w:lineRule="auto"/>
        <w:ind w:left="709" w:right="753" w:firstLine="709"/>
        <w:jc w:val="both"/>
        <w:textAlignment w:val="center"/>
        <w:rPr>
          <w:color w:val="000000"/>
          <w:sz w:val="28"/>
          <w:szCs w:val="28"/>
          <w:lang w:val="ru-RU"/>
        </w:rPr>
      </w:pPr>
      <w:r w:rsidRPr="00122B5D">
        <w:rPr>
          <w:color w:val="000000"/>
          <w:sz w:val="28"/>
          <w:szCs w:val="28"/>
          <w:lang w:val="ru-RU"/>
        </w:rPr>
        <w:t>Продолжительность учебного года на первой ступени общего образования составляет 34</w:t>
      </w:r>
      <w:r w:rsidRPr="00B23DFC">
        <w:rPr>
          <w:color w:val="000000"/>
          <w:sz w:val="28"/>
          <w:szCs w:val="28"/>
        </w:rPr>
        <w:t> </w:t>
      </w:r>
      <w:r w:rsidRPr="00122B5D">
        <w:rPr>
          <w:color w:val="000000"/>
          <w:sz w:val="28"/>
          <w:szCs w:val="28"/>
          <w:lang w:val="ru-RU"/>
        </w:rPr>
        <w:t>недели, в 1 и 1 дополнительном</w:t>
      </w:r>
      <w:r w:rsidRPr="00B23DFC">
        <w:rPr>
          <w:color w:val="000000"/>
          <w:sz w:val="28"/>
          <w:szCs w:val="28"/>
        </w:rPr>
        <w:t> </w:t>
      </w:r>
      <w:r w:rsidRPr="00122B5D">
        <w:rPr>
          <w:color w:val="000000"/>
          <w:sz w:val="28"/>
          <w:szCs w:val="28"/>
          <w:lang w:val="ru-RU"/>
        </w:rPr>
        <w:t>классах</w:t>
      </w:r>
      <w:r w:rsidRPr="00B23DFC">
        <w:rPr>
          <w:color w:val="000000"/>
          <w:sz w:val="28"/>
          <w:szCs w:val="28"/>
        </w:rPr>
        <w:t> </w:t>
      </w:r>
      <w:r w:rsidRPr="00122B5D">
        <w:rPr>
          <w:color w:val="000000"/>
          <w:sz w:val="28"/>
          <w:szCs w:val="28"/>
          <w:lang w:val="ru-RU"/>
        </w:rPr>
        <w:t xml:space="preserve"> — 33</w:t>
      </w:r>
      <w:r w:rsidRPr="00B23DFC">
        <w:rPr>
          <w:color w:val="000000"/>
          <w:sz w:val="28"/>
          <w:szCs w:val="28"/>
        </w:rPr>
        <w:t> </w:t>
      </w:r>
      <w:r w:rsidRPr="00122B5D">
        <w:rPr>
          <w:color w:val="000000"/>
          <w:sz w:val="28"/>
          <w:szCs w:val="28"/>
          <w:lang w:val="ru-RU"/>
        </w:rPr>
        <w:t>недели. Продолжительность каникул в течение учебного года составляет не менее 30</w:t>
      </w:r>
      <w:r w:rsidRPr="00B23DFC">
        <w:rPr>
          <w:color w:val="000000"/>
          <w:sz w:val="28"/>
          <w:szCs w:val="28"/>
        </w:rPr>
        <w:t> </w:t>
      </w:r>
      <w:r w:rsidRPr="00122B5D">
        <w:rPr>
          <w:color w:val="000000"/>
          <w:sz w:val="28"/>
          <w:szCs w:val="28"/>
          <w:lang w:val="ru-RU"/>
        </w:rPr>
        <w:t>календарных дней, летом</w:t>
      </w:r>
      <w:r w:rsidRPr="00B23DFC">
        <w:rPr>
          <w:color w:val="000000"/>
          <w:sz w:val="28"/>
          <w:szCs w:val="28"/>
        </w:rPr>
        <w:t> </w:t>
      </w:r>
      <w:r w:rsidRPr="00122B5D">
        <w:rPr>
          <w:color w:val="000000"/>
          <w:sz w:val="28"/>
          <w:szCs w:val="28"/>
          <w:lang w:val="ru-RU"/>
        </w:rPr>
        <w:t xml:space="preserve">— не менее </w:t>
      </w:r>
      <w:r w:rsidRPr="00122B5D">
        <w:rPr>
          <w:color w:val="000000"/>
          <w:spacing w:val="2"/>
          <w:sz w:val="28"/>
          <w:szCs w:val="28"/>
          <w:lang w:val="ru-RU"/>
        </w:rPr>
        <w:t>8 недель. Для обучающихся в</w:t>
      </w:r>
      <w:r w:rsidRPr="00B23DFC">
        <w:rPr>
          <w:color w:val="000000"/>
          <w:spacing w:val="2"/>
          <w:sz w:val="28"/>
          <w:szCs w:val="28"/>
        </w:rPr>
        <w:t> </w:t>
      </w:r>
      <w:r w:rsidRPr="00122B5D">
        <w:rPr>
          <w:color w:val="000000"/>
          <w:spacing w:val="2"/>
          <w:sz w:val="28"/>
          <w:szCs w:val="28"/>
          <w:lang w:val="ru-RU"/>
        </w:rPr>
        <w:t>1 и 1 дополнительном</w:t>
      </w:r>
      <w:r w:rsidRPr="00122B5D">
        <w:rPr>
          <w:color w:val="000000"/>
          <w:spacing w:val="2"/>
          <w:sz w:val="28"/>
          <w:szCs w:val="28"/>
          <w:vertAlign w:val="superscript"/>
          <w:lang w:val="ru-RU"/>
        </w:rPr>
        <w:t>1</w:t>
      </w:r>
      <w:r w:rsidRPr="00B23DFC">
        <w:rPr>
          <w:color w:val="000000"/>
          <w:spacing w:val="2"/>
          <w:sz w:val="28"/>
          <w:szCs w:val="28"/>
        </w:rPr>
        <w:t> </w:t>
      </w:r>
      <w:r w:rsidRPr="00122B5D">
        <w:rPr>
          <w:color w:val="000000"/>
          <w:spacing w:val="2"/>
          <w:sz w:val="28"/>
          <w:szCs w:val="28"/>
          <w:lang w:val="ru-RU"/>
        </w:rPr>
        <w:t xml:space="preserve">классов устанавливаются в </w:t>
      </w:r>
      <w:r w:rsidRPr="00122B5D">
        <w:rPr>
          <w:color w:val="000000"/>
          <w:sz w:val="28"/>
          <w:szCs w:val="28"/>
          <w:lang w:val="ru-RU"/>
        </w:rPr>
        <w:t xml:space="preserve">течение года дополнительные недельные каникулы. </w:t>
      </w:r>
    </w:p>
    <w:p w:rsidR="00122B5D" w:rsidRPr="00122B5D" w:rsidRDefault="00122B5D" w:rsidP="00122B5D">
      <w:pPr>
        <w:adjustRightInd w:val="0"/>
        <w:spacing w:line="360" w:lineRule="auto"/>
        <w:ind w:left="709" w:right="753" w:firstLine="709"/>
        <w:jc w:val="both"/>
        <w:textAlignment w:val="center"/>
        <w:rPr>
          <w:sz w:val="28"/>
          <w:szCs w:val="28"/>
          <w:lang w:val="ru-RU"/>
        </w:rPr>
      </w:pPr>
      <w:r w:rsidRPr="00122B5D">
        <w:rPr>
          <w:color w:val="000000"/>
          <w:sz w:val="28"/>
          <w:szCs w:val="28"/>
          <w:lang w:val="ru-RU"/>
        </w:rPr>
        <w:t>Продолжительность учебных занятий составляет 40</w:t>
      </w:r>
      <w:r w:rsidRPr="00B23DFC">
        <w:rPr>
          <w:color w:val="000000"/>
          <w:sz w:val="28"/>
          <w:szCs w:val="28"/>
        </w:rPr>
        <w:t> </w:t>
      </w:r>
      <w:r w:rsidRPr="00122B5D">
        <w:rPr>
          <w:color w:val="000000"/>
          <w:sz w:val="28"/>
          <w:szCs w:val="28"/>
          <w:lang w:val="ru-RU"/>
        </w:rPr>
        <w:t xml:space="preserve">минут. </w:t>
      </w:r>
      <w:r w:rsidRPr="00122B5D">
        <w:rPr>
          <w:sz w:val="28"/>
          <w:szCs w:val="28"/>
          <w:lang w:val="ru-RU"/>
        </w:rPr>
        <w:t>При определении продолжительности занятий в 1 и 1 дополнительном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B23DFC">
        <w:rPr>
          <w:sz w:val="28"/>
          <w:szCs w:val="28"/>
          <w:vertAlign w:val="superscript"/>
        </w:rPr>
        <w:footnoteReference w:id="3"/>
      </w:r>
    </w:p>
    <w:p w:rsidR="00122B5D" w:rsidRPr="00122B5D" w:rsidRDefault="00122B5D" w:rsidP="00122B5D">
      <w:pPr>
        <w:spacing w:line="360" w:lineRule="auto"/>
        <w:ind w:left="709" w:right="753" w:firstLine="709"/>
        <w:jc w:val="both"/>
        <w:rPr>
          <w:rFonts w:eastAsia="Arial Unicode MS"/>
          <w:color w:val="00000A"/>
          <w:kern w:val="1"/>
          <w:sz w:val="28"/>
          <w:szCs w:val="28"/>
          <w:lang w:val="ru-RU"/>
        </w:rPr>
      </w:pPr>
      <w:r w:rsidRPr="00122B5D">
        <w:rPr>
          <w:rFonts w:eastAsia="Arial Unicode MS"/>
          <w:color w:val="00000A"/>
          <w:kern w:val="1"/>
          <w:sz w:val="28"/>
          <w:szCs w:val="28"/>
          <w:lang w:val="ru-RU"/>
        </w:rPr>
        <w:t>Количество часов, отводимых на изучение учебных предметов «Русский язык», «Литературное чтение» и «</w:t>
      </w:r>
      <w:r w:rsidRPr="00122B5D">
        <w:rPr>
          <w:rFonts w:eastAsia="Arial Unicode MS"/>
          <w:kern w:val="1"/>
          <w:sz w:val="28"/>
          <w:szCs w:val="28"/>
          <w:lang w:val="ru-RU"/>
        </w:rPr>
        <w:t>Родной язык и литературное чтение</w:t>
      </w:r>
      <w:r w:rsidRPr="00122B5D">
        <w:rPr>
          <w:rFonts w:eastAsia="Arial Unicode MS"/>
          <w:color w:val="00000A"/>
          <w:kern w:val="1"/>
          <w:sz w:val="28"/>
          <w:szCs w:val="28"/>
          <w:lang w:val="ru-RU"/>
        </w:rPr>
        <w:t>» может корректироваться в рамках предметной области «Филология» с учётом психофизических особенностей обучающихся с ЗПР.</w:t>
      </w:r>
    </w:p>
    <w:p w:rsidR="00122B5D" w:rsidRPr="00122B5D" w:rsidRDefault="00122B5D" w:rsidP="00122B5D">
      <w:pPr>
        <w:spacing w:line="360" w:lineRule="auto"/>
        <w:ind w:left="709" w:right="753" w:firstLine="709"/>
        <w:jc w:val="both"/>
        <w:rPr>
          <w:sz w:val="28"/>
          <w:szCs w:val="28"/>
          <w:lang w:val="ru-RU" w:eastAsia="ru-RU"/>
        </w:rPr>
      </w:pPr>
      <w:r w:rsidRPr="00122B5D">
        <w:rPr>
          <w:rFonts w:eastAsia="Arial Unicode MS"/>
          <w:color w:val="00000A"/>
          <w:kern w:val="1"/>
          <w:sz w:val="28"/>
          <w:szCs w:val="28"/>
          <w:lang w:val="ru-RU"/>
        </w:rPr>
        <w:t xml:space="preserve">В предметную область «Филология»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w:t>
      </w:r>
      <w:r w:rsidRPr="00122B5D">
        <w:rPr>
          <w:sz w:val="28"/>
          <w:szCs w:val="28"/>
          <w:lang w:val="ru-RU" w:eastAsia="ru-RU"/>
        </w:rPr>
        <w:t xml:space="preserve">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 </w:t>
      </w:r>
    </w:p>
    <w:p w:rsidR="00122B5D" w:rsidRPr="00122B5D" w:rsidRDefault="00122B5D" w:rsidP="00122B5D">
      <w:pPr>
        <w:spacing w:line="360" w:lineRule="auto"/>
        <w:ind w:left="709" w:right="753" w:firstLine="709"/>
        <w:jc w:val="both"/>
        <w:rPr>
          <w:rFonts w:eastAsia="Arial Unicode MS"/>
          <w:color w:val="00000A"/>
          <w:kern w:val="1"/>
          <w:sz w:val="28"/>
          <w:szCs w:val="28"/>
          <w:lang w:val="ru-RU"/>
        </w:rPr>
      </w:pPr>
      <w:r w:rsidRPr="00122B5D">
        <w:rPr>
          <w:rFonts w:eastAsia="Arial Unicode MS"/>
          <w:color w:val="00000A"/>
          <w:kern w:val="1"/>
          <w:sz w:val="28"/>
          <w:szCs w:val="28"/>
          <w:lang w:val="ru-RU"/>
        </w:rPr>
        <w:t xml:space="preserve">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w:t>
      </w:r>
      <w:r w:rsidRPr="00122B5D">
        <w:rPr>
          <w:sz w:val="28"/>
          <w:szCs w:val="28"/>
          <w:lang w:val="ru-RU" w:eastAsia="ru-RU"/>
        </w:rPr>
        <w:t>коррекцию недостатков психофизического развития обучающихся и восполнение пробелов в знаниях, а также</w:t>
      </w:r>
      <w:r w:rsidRPr="00122B5D">
        <w:rPr>
          <w:rFonts w:eastAsia="Arial Unicode MS"/>
          <w:color w:val="00000A"/>
          <w:kern w:val="1"/>
          <w:sz w:val="28"/>
          <w:szCs w:val="28"/>
          <w:lang w:val="ru-RU"/>
        </w:rPr>
        <w:t xml:space="preserve">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w:t>
      </w:r>
      <w:r w:rsidRPr="00B23DFC">
        <w:rPr>
          <w:rFonts w:eastAsia="Arial Unicode MS"/>
          <w:color w:val="00000A"/>
          <w:kern w:val="1"/>
          <w:sz w:val="28"/>
          <w:szCs w:val="28"/>
        </w:rPr>
        <w:t> </w:t>
      </w:r>
      <w:r w:rsidRPr="00122B5D">
        <w:rPr>
          <w:rFonts w:eastAsia="Arial Unicode MS"/>
          <w:color w:val="00000A"/>
          <w:kern w:val="1"/>
          <w:sz w:val="28"/>
          <w:szCs w:val="28"/>
          <w:lang w:val="ru-RU"/>
        </w:rPr>
        <w:t>мин., на групповые занятия – до 40 минут.</w:t>
      </w:r>
    </w:p>
    <w:p w:rsidR="00122B5D" w:rsidRPr="00122B5D" w:rsidRDefault="00122B5D" w:rsidP="00122B5D">
      <w:pPr>
        <w:spacing w:line="360" w:lineRule="auto"/>
        <w:ind w:left="709" w:right="753" w:firstLine="709"/>
        <w:jc w:val="both"/>
        <w:rPr>
          <w:rFonts w:eastAsia="Arial Unicode MS"/>
          <w:color w:val="00000A"/>
          <w:kern w:val="1"/>
          <w:sz w:val="28"/>
          <w:szCs w:val="28"/>
          <w:lang w:val="ru-RU"/>
        </w:rPr>
      </w:pPr>
      <w:r w:rsidRPr="00122B5D">
        <w:rPr>
          <w:rFonts w:eastAsia="Arial Unicode MS"/>
          <w:color w:val="00000A"/>
          <w:kern w:val="1"/>
          <w:sz w:val="28"/>
          <w:szCs w:val="28"/>
          <w:lang w:val="ru-RU"/>
        </w:rPr>
        <w:t xml:space="preserve">Количество учебных занятий за 5 учебных лет не может составлять более 3732 часов. </w:t>
      </w:r>
    </w:p>
    <w:p w:rsidR="00122B5D" w:rsidRPr="00122B5D" w:rsidRDefault="00122B5D" w:rsidP="00122B5D">
      <w:pPr>
        <w:spacing w:line="360" w:lineRule="auto"/>
        <w:ind w:left="709" w:right="753" w:firstLine="709"/>
        <w:jc w:val="both"/>
        <w:rPr>
          <w:rFonts w:eastAsia="Arial Unicode MS"/>
          <w:color w:val="00000A"/>
          <w:kern w:val="1"/>
          <w:sz w:val="28"/>
          <w:szCs w:val="28"/>
          <w:lang w:val="ru-RU"/>
        </w:rPr>
      </w:pPr>
      <w:r w:rsidRPr="00122B5D">
        <w:rPr>
          <w:rFonts w:eastAsia="Arial Unicode MS"/>
          <w:color w:val="00000A"/>
          <w:kern w:val="1"/>
          <w:sz w:val="28"/>
          <w:szCs w:val="28"/>
          <w:lang w:val="ru-RU"/>
        </w:rPr>
        <w:t>Время, отводимое на внеурочную деятельность, на ступени начального общего обучения составляет − 1680 часов, из них 1176 ч приходится на коррекционно-развивающее направление.</w:t>
      </w:r>
    </w:p>
    <w:p w:rsidR="00122B5D" w:rsidRPr="00122B5D" w:rsidRDefault="00122B5D" w:rsidP="00122B5D">
      <w:pPr>
        <w:spacing w:line="360" w:lineRule="auto"/>
        <w:ind w:left="709" w:right="753" w:firstLine="709"/>
        <w:jc w:val="both"/>
        <w:rPr>
          <w:rFonts w:eastAsia="Arial Unicode MS"/>
          <w:color w:val="00000A"/>
          <w:kern w:val="1"/>
          <w:sz w:val="28"/>
          <w:szCs w:val="28"/>
          <w:lang w:val="ru-RU"/>
        </w:rPr>
      </w:pPr>
    </w:p>
    <w:p w:rsidR="00122B5D" w:rsidRPr="00122B5D" w:rsidRDefault="00122B5D" w:rsidP="00122B5D">
      <w:pPr>
        <w:tabs>
          <w:tab w:val="left" w:pos="0"/>
        </w:tabs>
        <w:spacing w:line="360" w:lineRule="auto"/>
        <w:jc w:val="center"/>
        <w:rPr>
          <w:rFonts w:eastAsia="Calibri"/>
          <w:i/>
          <w:sz w:val="28"/>
          <w:szCs w:val="28"/>
          <w:lang w:val="ru-RU"/>
        </w:rPr>
      </w:pPr>
      <w:r w:rsidRPr="00122B5D">
        <w:rPr>
          <w:rFonts w:eastAsia="Calibri"/>
          <w:b/>
          <w:i/>
          <w:sz w:val="28"/>
          <w:szCs w:val="28"/>
          <w:lang w:val="ru-RU"/>
        </w:rPr>
        <w:t>Этапы образовательного процесса</w:t>
      </w:r>
      <w:r w:rsidRPr="00122B5D">
        <w:rPr>
          <w:rFonts w:eastAsia="Calibri"/>
          <w:i/>
          <w:sz w:val="28"/>
          <w:szCs w:val="28"/>
          <w:lang w:val="ru-RU"/>
        </w:rPr>
        <w:t>.</w:t>
      </w:r>
    </w:p>
    <w:p w:rsidR="00122B5D" w:rsidRPr="00122B5D" w:rsidRDefault="00122B5D" w:rsidP="00122B5D">
      <w:pPr>
        <w:spacing w:line="360" w:lineRule="auto"/>
        <w:ind w:left="360"/>
        <w:rPr>
          <w:sz w:val="28"/>
          <w:szCs w:val="28"/>
          <w:lang w:val="ru-RU"/>
        </w:rPr>
      </w:pPr>
    </w:p>
    <w:p w:rsidR="00122B5D" w:rsidRPr="00122B5D" w:rsidRDefault="00122B5D" w:rsidP="00122B5D">
      <w:pPr>
        <w:spacing w:line="360" w:lineRule="auto"/>
        <w:ind w:left="426"/>
        <w:rPr>
          <w:b/>
          <w:sz w:val="28"/>
          <w:szCs w:val="28"/>
          <w:lang w:val="ru-RU"/>
        </w:rPr>
      </w:pPr>
      <w:r w:rsidRPr="00122B5D">
        <w:rPr>
          <w:b/>
          <w:sz w:val="28"/>
          <w:szCs w:val="28"/>
          <w:u w:val="single"/>
          <w:lang w:val="ru-RU"/>
        </w:rPr>
        <w:t>Первый день 2024-2025 учебного года - 02.09.2024</w:t>
      </w:r>
    </w:p>
    <w:p w:rsidR="00122B5D" w:rsidRPr="00122B5D" w:rsidRDefault="00122B5D" w:rsidP="00122B5D">
      <w:pPr>
        <w:spacing w:line="360" w:lineRule="auto"/>
        <w:ind w:left="426"/>
        <w:rPr>
          <w:b/>
          <w:sz w:val="28"/>
          <w:szCs w:val="28"/>
          <w:u w:val="single"/>
          <w:lang w:val="ru-RU"/>
        </w:rPr>
      </w:pPr>
      <w:r w:rsidRPr="00122B5D">
        <w:rPr>
          <w:b/>
          <w:sz w:val="28"/>
          <w:szCs w:val="28"/>
          <w:u w:val="single"/>
          <w:lang w:val="ru-RU"/>
        </w:rPr>
        <w:t>Последний день 2024-2025 учебного года-</w:t>
      </w:r>
      <w:r w:rsidRPr="00122B5D">
        <w:rPr>
          <w:sz w:val="28"/>
          <w:szCs w:val="28"/>
          <w:lang w:val="ru-RU"/>
        </w:rPr>
        <w:t xml:space="preserve">26.05.2025; </w:t>
      </w:r>
    </w:p>
    <w:p w:rsidR="00122B5D" w:rsidRPr="00122B5D" w:rsidRDefault="00122B5D" w:rsidP="00122B5D">
      <w:pPr>
        <w:spacing w:line="360" w:lineRule="auto"/>
        <w:ind w:left="426"/>
        <w:jc w:val="both"/>
        <w:rPr>
          <w:b/>
          <w:sz w:val="28"/>
          <w:szCs w:val="28"/>
          <w:u w:val="single"/>
          <w:lang w:val="ru-RU"/>
        </w:rPr>
      </w:pPr>
    </w:p>
    <w:p w:rsidR="00122B5D" w:rsidRPr="00122B5D" w:rsidRDefault="00122B5D" w:rsidP="00122B5D">
      <w:pPr>
        <w:spacing w:line="360" w:lineRule="auto"/>
        <w:ind w:left="426"/>
        <w:jc w:val="both"/>
        <w:rPr>
          <w:sz w:val="28"/>
          <w:szCs w:val="28"/>
          <w:lang w:val="ru-RU"/>
        </w:rPr>
      </w:pPr>
      <w:r w:rsidRPr="00122B5D">
        <w:rPr>
          <w:b/>
          <w:sz w:val="28"/>
          <w:szCs w:val="28"/>
          <w:u w:val="single"/>
          <w:lang w:val="ru-RU"/>
        </w:rPr>
        <w:t>Продолжительность 2024-2025 учебного года</w:t>
      </w:r>
      <w:r w:rsidRPr="00122B5D">
        <w:rPr>
          <w:b/>
          <w:sz w:val="28"/>
          <w:szCs w:val="28"/>
          <w:lang w:val="ru-RU"/>
        </w:rPr>
        <w:t>:</w:t>
      </w:r>
    </w:p>
    <w:p w:rsidR="00122B5D" w:rsidRPr="00122B5D" w:rsidRDefault="00122B5D" w:rsidP="00122B5D">
      <w:pPr>
        <w:spacing w:line="360" w:lineRule="auto"/>
        <w:ind w:left="426"/>
        <w:rPr>
          <w:sz w:val="28"/>
          <w:szCs w:val="28"/>
          <w:lang w:val="ru-RU"/>
        </w:rPr>
      </w:pPr>
      <w:r w:rsidRPr="00122B5D">
        <w:rPr>
          <w:b/>
          <w:sz w:val="28"/>
          <w:szCs w:val="28"/>
          <w:lang w:val="ru-RU"/>
        </w:rPr>
        <w:t>1 классы</w:t>
      </w:r>
      <w:r w:rsidRPr="00122B5D">
        <w:rPr>
          <w:sz w:val="28"/>
          <w:szCs w:val="28"/>
          <w:lang w:val="ru-RU"/>
        </w:rPr>
        <w:t xml:space="preserve"> − 33 учебные недели;</w:t>
      </w:r>
    </w:p>
    <w:p w:rsidR="00122B5D" w:rsidRPr="00122B5D" w:rsidRDefault="00122B5D" w:rsidP="00122B5D">
      <w:pPr>
        <w:spacing w:line="360" w:lineRule="auto"/>
        <w:ind w:left="426"/>
        <w:rPr>
          <w:sz w:val="28"/>
          <w:szCs w:val="28"/>
          <w:lang w:val="ru-RU"/>
        </w:rPr>
      </w:pPr>
      <w:r w:rsidRPr="00122B5D">
        <w:rPr>
          <w:b/>
          <w:sz w:val="28"/>
          <w:szCs w:val="28"/>
          <w:lang w:val="ru-RU"/>
        </w:rPr>
        <w:t>5-8, 10-11 классы</w:t>
      </w:r>
      <w:r w:rsidRPr="00122B5D">
        <w:rPr>
          <w:sz w:val="28"/>
          <w:szCs w:val="28"/>
          <w:lang w:val="ru-RU"/>
        </w:rPr>
        <w:t xml:space="preserve"> − 34 учебные недели; </w:t>
      </w:r>
    </w:p>
    <w:p w:rsidR="00122B5D" w:rsidRPr="00122B5D" w:rsidRDefault="00122B5D" w:rsidP="00122B5D">
      <w:pPr>
        <w:spacing w:line="360" w:lineRule="auto"/>
        <w:ind w:left="426"/>
        <w:rPr>
          <w:sz w:val="28"/>
          <w:szCs w:val="28"/>
          <w:lang w:val="ru-RU"/>
        </w:rPr>
      </w:pPr>
      <w:r w:rsidRPr="00122B5D">
        <w:rPr>
          <w:b/>
          <w:sz w:val="28"/>
          <w:szCs w:val="28"/>
          <w:lang w:val="ru-RU"/>
        </w:rPr>
        <w:t>9 классы</w:t>
      </w:r>
      <w:r w:rsidRPr="00122B5D">
        <w:rPr>
          <w:sz w:val="28"/>
          <w:szCs w:val="28"/>
          <w:lang w:val="ru-RU"/>
        </w:rPr>
        <w:t xml:space="preserve"> − 34 учебных недель, без учета итоговой государственной аттестации.</w:t>
      </w:r>
    </w:p>
    <w:p w:rsidR="00122B5D" w:rsidRPr="00122B5D" w:rsidRDefault="00122B5D" w:rsidP="00122B5D">
      <w:pPr>
        <w:spacing w:line="360" w:lineRule="auto"/>
        <w:ind w:left="426"/>
        <w:jc w:val="both"/>
        <w:rPr>
          <w:b/>
          <w:sz w:val="28"/>
          <w:szCs w:val="28"/>
          <w:highlight w:val="yellow"/>
          <w:u w:val="single"/>
          <w:lang w:val="ru-RU"/>
        </w:rPr>
      </w:pPr>
    </w:p>
    <w:p w:rsidR="00122B5D" w:rsidRPr="00122B5D" w:rsidRDefault="00122B5D" w:rsidP="00122B5D">
      <w:pPr>
        <w:spacing w:line="360" w:lineRule="auto"/>
        <w:ind w:left="426"/>
        <w:jc w:val="both"/>
        <w:rPr>
          <w:sz w:val="28"/>
          <w:szCs w:val="28"/>
          <w:lang w:val="ru-RU"/>
        </w:rPr>
      </w:pPr>
      <w:r w:rsidRPr="00122B5D">
        <w:rPr>
          <w:b/>
          <w:sz w:val="28"/>
          <w:szCs w:val="28"/>
          <w:u w:val="single"/>
          <w:lang w:val="ru-RU"/>
        </w:rPr>
        <w:t>Продолжительность 2024-2025 учебного года по четвертям</w:t>
      </w:r>
      <w:r w:rsidRPr="00122B5D">
        <w:rPr>
          <w:b/>
          <w:sz w:val="28"/>
          <w:szCs w:val="28"/>
          <w:lang w:val="ru-RU"/>
        </w:rPr>
        <w:t>:</w:t>
      </w:r>
    </w:p>
    <w:p w:rsidR="00122B5D" w:rsidRPr="00122B5D" w:rsidRDefault="00122B5D" w:rsidP="00122B5D">
      <w:pPr>
        <w:spacing w:line="360" w:lineRule="auto"/>
        <w:ind w:left="426"/>
        <w:rPr>
          <w:sz w:val="28"/>
          <w:szCs w:val="28"/>
          <w:lang w:val="ru-RU"/>
        </w:rPr>
      </w:pPr>
      <w:r w:rsidRPr="00122B5D">
        <w:rPr>
          <w:b/>
          <w:sz w:val="28"/>
          <w:szCs w:val="28"/>
          <w:lang w:val="ru-RU"/>
        </w:rPr>
        <w:t>1 четверть</w:t>
      </w:r>
      <w:r w:rsidRPr="00122B5D">
        <w:rPr>
          <w:sz w:val="28"/>
          <w:szCs w:val="28"/>
          <w:lang w:val="ru-RU"/>
        </w:rPr>
        <w:t xml:space="preserve"> – 8 учебных недель (с 2 сентября 2024 года по 25 октября 2024 года включительно); </w:t>
      </w:r>
    </w:p>
    <w:p w:rsidR="00122B5D" w:rsidRPr="00122B5D" w:rsidRDefault="00122B5D" w:rsidP="00122B5D">
      <w:pPr>
        <w:spacing w:line="360" w:lineRule="auto"/>
        <w:ind w:left="426"/>
        <w:rPr>
          <w:sz w:val="28"/>
          <w:szCs w:val="28"/>
          <w:lang w:val="ru-RU"/>
        </w:rPr>
      </w:pPr>
      <w:r w:rsidRPr="00122B5D">
        <w:rPr>
          <w:b/>
          <w:sz w:val="28"/>
          <w:szCs w:val="28"/>
          <w:lang w:val="ru-RU"/>
        </w:rPr>
        <w:t>2 четверть</w:t>
      </w:r>
      <w:r w:rsidRPr="00122B5D">
        <w:rPr>
          <w:sz w:val="28"/>
          <w:szCs w:val="28"/>
          <w:lang w:val="ru-RU"/>
        </w:rPr>
        <w:t xml:space="preserve"> −8 учебных недель (с 6 ноября 2024 года по 30 декабря 2024 года включительно);   </w:t>
      </w:r>
    </w:p>
    <w:p w:rsidR="00122B5D" w:rsidRPr="00122B5D" w:rsidRDefault="00122B5D" w:rsidP="00122B5D">
      <w:pPr>
        <w:spacing w:line="360" w:lineRule="auto"/>
        <w:ind w:left="426"/>
        <w:rPr>
          <w:sz w:val="28"/>
          <w:szCs w:val="28"/>
          <w:lang w:val="ru-RU"/>
        </w:rPr>
      </w:pPr>
      <w:r w:rsidRPr="00122B5D">
        <w:rPr>
          <w:b/>
          <w:sz w:val="28"/>
          <w:szCs w:val="28"/>
          <w:lang w:val="ru-RU"/>
        </w:rPr>
        <w:t>3 четверть</w:t>
      </w:r>
      <w:r w:rsidRPr="00122B5D">
        <w:rPr>
          <w:sz w:val="28"/>
          <w:szCs w:val="28"/>
          <w:lang w:val="ru-RU"/>
        </w:rPr>
        <w:t xml:space="preserve"> – 11 учебных недель (с 9 января 2025 года по 21 марта 2025 года включительно); </w:t>
      </w:r>
      <w:r w:rsidRPr="00122B5D">
        <w:rPr>
          <w:b/>
          <w:sz w:val="28"/>
          <w:szCs w:val="28"/>
          <w:lang w:val="ru-RU"/>
        </w:rPr>
        <w:t>для 1-х классов</w:t>
      </w:r>
      <w:r w:rsidRPr="00122B5D">
        <w:rPr>
          <w:sz w:val="28"/>
          <w:szCs w:val="28"/>
          <w:lang w:val="ru-RU"/>
        </w:rPr>
        <w:t xml:space="preserve"> – 10 учебных недель;</w:t>
      </w:r>
    </w:p>
    <w:p w:rsidR="00122B5D" w:rsidRPr="00122B5D" w:rsidRDefault="00122B5D" w:rsidP="00122B5D">
      <w:pPr>
        <w:spacing w:line="360" w:lineRule="auto"/>
        <w:ind w:left="426"/>
        <w:rPr>
          <w:sz w:val="28"/>
          <w:szCs w:val="28"/>
          <w:lang w:val="ru-RU"/>
        </w:rPr>
      </w:pPr>
      <w:r w:rsidRPr="00122B5D">
        <w:rPr>
          <w:b/>
          <w:sz w:val="28"/>
          <w:szCs w:val="28"/>
          <w:lang w:val="ru-RU"/>
        </w:rPr>
        <w:t>4 четверть</w:t>
      </w:r>
      <w:r w:rsidRPr="00122B5D">
        <w:rPr>
          <w:sz w:val="28"/>
          <w:szCs w:val="28"/>
          <w:lang w:val="ru-RU"/>
        </w:rPr>
        <w:t xml:space="preserve"> − </w:t>
      </w:r>
      <w:r w:rsidRPr="00122B5D">
        <w:rPr>
          <w:color w:val="000000"/>
          <w:sz w:val="28"/>
          <w:szCs w:val="28"/>
          <w:lang w:val="ru-RU"/>
        </w:rPr>
        <w:t>7 учебных недель (</w:t>
      </w:r>
      <w:r w:rsidRPr="00122B5D">
        <w:rPr>
          <w:sz w:val="28"/>
          <w:szCs w:val="28"/>
          <w:lang w:val="ru-RU"/>
        </w:rPr>
        <w:t>с 2 апреля 2025 года по 26 мая 2025 года включительно).</w:t>
      </w:r>
    </w:p>
    <w:p w:rsidR="00122B5D" w:rsidRPr="00122B5D" w:rsidRDefault="00122B5D" w:rsidP="00122B5D">
      <w:pPr>
        <w:spacing w:line="360" w:lineRule="auto"/>
        <w:ind w:left="426"/>
        <w:rPr>
          <w:b/>
          <w:sz w:val="28"/>
          <w:szCs w:val="28"/>
          <w:u w:val="single"/>
          <w:lang w:val="ru-RU"/>
        </w:rPr>
      </w:pPr>
    </w:p>
    <w:p w:rsidR="00122B5D" w:rsidRPr="00122B5D" w:rsidRDefault="00122B5D" w:rsidP="00122B5D">
      <w:pPr>
        <w:spacing w:line="360" w:lineRule="auto"/>
        <w:ind w:left="426"/>
        <w:rPr>
          <w:b/>
          <w:sz w:val="28"/>
          <w:szCs w:val="28"/>
          <w:u w:val="single"/>
          <w:lang w:val="ru-RU"/>
        </w:rPr>
      </w:pPr>
      <w:r w:rsidRPr="00122B5D">
        <w:rPr>
          <w:b/>
          <w:sz w:val="28"/>
          <w:szCs w:val="28"/>
          <w:u w:val="single"/>
          <w:lang w:val="ru-RU"/>
        </w:rPr>
        <w:t>Сроки каникул в течение 2024-2025 учебного года:</w:t>
      </w:r>
    </w:p>
    <w:p w:rsidR="00122B5D" w:rsidRPr="00944977" w:rsidRDefault="00122B5D" w:rsidP="00122B5D">
      <w:pPr>
        <w:spacing w:line="360" w:lineRule="auto"/>
        <w:ind w:left="426"/>
        <w:rPr>
          <w:b/>
          <w:sz w:val="28"/>
          <w:szCs w:val="28"/>
          <w:u w:val="single"/>
        </w:rPr>
      </w:pPr>
      <w:r w:rsidRPr="00944977">
        <w:rPr>
          <w:b/>
          <w:sz w:val="28"/>
          <w:szCs w:val="28"/>
          <w:u w:val="single"/>
        </w:rPr>
        <w:t>осенние каникулы</w:t>
      </w:r>
      <w:r w:rsidRPr="00944977">
        <w:rPr>
          <w:sz w:val="28"/>
          <w:szCs w:val="28"/>
        </w:rPr>
        <w:t xml:space="preserve"> –  28.10.2024 − 05.11.2024 – 9 календарных дней; </w:t>
      </w:r>
    </w:p>
    <w:p w:rsidR="00122B5D" w:rsidRPr="00122B5D" w:rsidRDefault="00122B5D" w:rsidP="00122B5D">
      <w:pPr>
        <w:spacing w:line="360" w:lineRule="auto"/>
        <w:ind w:left="426"/>
        <w:rPr>
          <w:b/>
          <w:sz w:val="28"/>
          <w:szCs w:val="28"/>
          <w:u w:val="single"/>
          <w:lang w:val="ru-RU"/>
        </w:rPr>
      </w:pPr>
      <w:r w:rsidRPr="00122B5D">
        <w:rPr>
          <w:b/>
          <w:sz w:val="28"/>
          <w:szCs w:val="28"/>
          <w:u w:val="single"/>
          <w:lang w:val="ru-RU"/>
        </w:rPr>
        <w:t>зимние каникулы</w:t>
      </w:r>
      <w:r w:rsidRPr="00122B5D">
        <w:rPr>
          <w:sz w:val="28"/>
          <w:szCs w:val="28"/>
          <w:lang w:val="ru-RU"/>
        </w:rPr>
        <w:t xml:space="preserve"> –  31.12.2024 − 08.01.2025 – 9 календарных дней;       </w:t>
      </w:r>
    </w:p>
    <w:p w:rsidR="00122B5D" w:rsidRPr="00122B5D" w:rsidRDefault="00122B5D" w:rsidP="00122B5D">
      <w:pPr>
        <w:spacing w:line="360" w:lineRule="auto"/>
        <w:ind w:left="426"/>
        <w:rPr>
          <w:sz w:val="28"/>
          <w:szCs w:val="28"/>
          <w:lang w:val="ru-RU"/>
        </w:rPr>
      </w:pPr>
      <w:r w:rsidRPr="00122B5D">
        <w:rPr>
          <w:b/>
          <w:sz w:val="28"/>
          <w:szCs w:val="28"/>
          <w:u w:val="single"/>
          <w:lang w:val="ru-RU"/>
        </w:rPr>
        <w:t>дополнительные каникулы для 1 классов</w:t>
      </w:r>
      <w:r w:rsidRPr="00122B5D">
        <w:rPr>
          <w:sz w:val="28"/>
          <w:szCs w:val="28"/>
          <w:lang w:val="ru-RU"/>
        </w:rPr>
        <w:t xml:space="preserve"> –  08.02.2025 − 16.02.2025 – 9 дней</w:t>
      </w:r>
    </w:p>
    <w:p w:rsidR="00122B5D" w:rsidRPr="00122B5D" w:rsidRDefault="00122B5D" w:rsidP="00122B5D">
      <w:pPr>
        <w:spacing w:line="360" w:lineRule="auto"/>
        <w:ind w:left="426"/>
        <w:rPr>
          <w:sz w:val="28"/>
          <w:szCs w:val="28"/>
          <w:lang w:val="ru-RU"/>
        </w:rPr>
      </w:pPr>
      <w:r w:rsidRPr="00122B5D">
        <w:rPr>
          <w:b/>
          <w:sz w:val="28"/>
          <w:szCs w:val="28"/>
          <w:u w:val="single"/>
          <w:lang w:val="ru-RU"/>
        </w:rPr>
        <w:t>весенние каникулы</w:t>
      </w:r>
      <w:r w:rsidRPr="00122B5D">
        <w:rPr>
          <w:sz w:val="28"/>
          <w:szCs w:val="28"/>
          <w:lang w:val="ru-RU"/>
        </w:rPr>
        <w:t xml:space="preserve"> –  24.03.2025 − 01.04.2025 – 9 календарных дней</w:t>
      </w:r>
    </w:p>
    <w:p w:rsidR="00122B5D" w:rsidRPr="00122B5D" w:rsidRDefault="00122B5D" w:rsidP="00122B5D">
      <w:pPr>
        <w:spacing w:line="360" w:lineRule="auto"/>
        <w:ind w:left="426"/>
        <w:rPr>
          <w:color w:val="000000"/>
          <w:sz w:val="28"/>
          <w:szCs w:val="28"/>
          <w:lang w:val="ru-RU"/>
        </w:rPr>
      </w:pPr>
      <w:r w:rsidRPr="00122B5D">
        <w:rPr>
          <w:b/>
          <w:color w:val="000000"/>
          <w:sz w:val="28"/>
          <w:szCs w:val="28"/>
          <w:u w:val="single"/>
          <w:lang w:val="ru-RU"/>
        </w:rPr>
        <w:t>Учебные сборы –</w:t>
      </w:r>
      <w:r w:rsidRPr="00122B5D">
        <w:rPr>
          <w:color w:val="000000"/>
          <w:sz w:val="28"/>
          <w:szCs w:val="28"/>
          <w:lang w:val="ru-RU"/>
        </w:rPr>
        <w:t xml:space="preserve">  27.05.2025 – 31.05.2025 – 5 календарных дней</w:t>
      </w:r>
    </w:p>
    <w:p w:rsidR="00122B5D" w:rsidRPr="00122B5D" w:rsidRDefault="00122B5D" w:rsidP="00122B5D">
      <w:pPr>
        <w:spacing w:line="360" w:lineRule="auto"/>
        <w:ind w:left="426"/>
        <w:rPr>
          <w:sz w:val="28"/>
          <w:szCs w:val="28"/>
          <w:lang w:val="ru-RU"/>
        </w:rPr>
      </w:pPr>
    </w:p>
    <w:p w:rsidR="00122B5D" w:rsidRPr="00122B5D" w:rsidRDefault="00122B5D" w:rsidP="00122B5D">
      <w:pPr>
        <w:spacing w:line="360" w:lineRule="auto"/>
        <w:rPr>
          <w:b/>
          <w:sz w:val="28"/>
          <w:szCs w:val="28"/>
          <w:highlight w:val="yellow"/>
          <w:u w:val="single"/>
          <w:lang w:val="ru-RU"/>
        </w:rPr>
      </w:pPr>
    </w:p>
    <w:p w:rsidR="00122B5D" w:rsidRPr="00122B5D" w:rsidRDefault="00122B5D" w:rsidP="00122B5D">
      <w:pPr>
        <w:spacing w:line="360" w:lineRule="auto"/>
        <w:ind w:left="360"/>
        <w:rPr>
          <w:b/>
          <w:color w:val="FF0000"/>
          <w:sz w:val="28"/>
          <w:szCs w:val="28"/>
          <w:u w:val="single"/>
          <w:lang w:val="ru-RU"/>
        </w:rPr>
      </w:pPr>
      <w:r w:rsidRPr="00122B5D">
        <w:rPr>
          <w:b/>
          <w:color w:val="000000"/>
          <w:sz w:val="28"/>
          <w:szCs w:val="28"/>
          <w:u w:val="single"/>
          <w:lang w:val="ru-RU"/>
        </w:rPr>
        <w:t xml:space="preserve">Стартовые проверочные работы </w:t>
      </w:r>
      <w:r w:rsidRPr="00122B5D">
        <w:rPr>
          <w:color w:val="000000"/>
          <w:sz w:val="28"/>
          <w:szCs w:val="28"/>
          <w:lang w:val="ru-RU"/>
        </w:rPr>
        <w:t>с 09.09.2024-20.09.2024</w:t>
      </w:r>
    </w:p>
    <w:p w:rsidR="00122B5D" w:rsidRPr="00122B5D" w:rsidRDefault="00122B5D" w:rsidP="00122B5D">
      <w:pPr>
        <w:tabs>
          <w:tab w:val="left" w:pos="2317"/>
        </w:tabs>
        <w:spacing w:line="360" w:lineRule="auto"/>
        <w:ind w:left="360"/>
        <w:rPr>
          <w:color w:val="000000"/>
          <w:sz w:val="28"/>
          <w:szCs w:val="28"/>
          <w:lang w:val="ru-RU"/>
        </w:rPr>
      </w:pPr>
      <w:r w:rsidRPr="00122B5D">
        <w:rPr>
          <w:b/>
          <w:color w:val="000000"/>
          <w:sz w:val="28"/>
          <w:szCs w:val="28"/>
          <w:lang w:val="ru-RU"/>
        </w:rPr>
        <w:t xml:space="preserve">                           </w:t>
      </w:r>
      <w:r w:rsidRPr="00122B5D">
        <w:rPr>
          <w:color w:val="000000"/>
          <w:sz w:val="28"/>
          <w:szCs w:val="28"/>
          <w:lang w:val="ru-RU"/>
        </w:rPr>
        <w:t>1 классы (16.09.2024-17.09.2024)</w:t>
      </w:r>
    </w:p>
    <w:p w:rsidR="00122B5D" w:rsidRPr="00122B5D" w:rsidRDefault="00122B5D" w:rsidP="00122B5D">
      <w:pPr>
        <w:spacing w:line="360" w:lineRule="auto"/>
        <w:ind w:left="360"/>
        <w:rPr>
          <w:b/>
          <w:color w:val="000000"/>
          <w:sz w:val="28"/>
          <w:szCs w:val="28"/>
          <w:u w:val="single"/>
          <w:lang w:val="ru-RU"/>
        </w:rPr>
      </w:pPr>
      <w:r w:rsidRPr="00122B5D">
        <w:rPr>
          <w:b/>
          <w:color w:val="000000"/>
          <w:sz w:val="28"/>
          <w:szCs w:val="28"/>
          <w:u w:val="single"/>
          <w:lang w:val="ru-RU"/>
        </w:rPr>
        <w:t>Диагностические контрольные работы</w:t>
      </w:r>
    </w:p>
    <w:p w:rsidR="00122B5D" w:rsidRPr="00122B5D" w:rsidRDefault="00122B5D" w:rsidP="00122B5D">
      <w:pPr>
        <w:spacing w:line="360" w:lineRule="auto"/>
        <w:ind w:left="360"/>
        <w:rPr>
          <w:color w:val="000000"/>
          <w:sz w:val="28"/>
          <w:szCs w:val="28"/>
          <w:lang w:val="ru-RU"/>
        </w:rPr>
      </w:pPr>
      <w:r w:rsidRPr="00122B5D">
        <w:rPr>
          <w:b/>
          <w:color w:val="000000"/>
          <w:sz w:val="28"/>
          <w:szCs w:val="28"/>
          <w:lang w:val="ru-RU"/>
        </w:rPr>
        <w:t xml:space="preserve">Русский язык: </w:t>
      </w:r>
      <w:r w:rsidRPr="00122B5D">
        <w:rPr>
          <w:color w:val="000000"/>
          <w:sz w:val="28"/>
          <w:szCs w:val="28"/>
          <w:lang w:val="ru-RU"/>
        </w:rPr>
        <w:t xml:space="preserve">2 - 4 классы (09.09.2024 - 11.09.2024); </w:t>
      </w:r>
    </w:p>
    <w:p w:rsidR="00122B5D" w:rsidRPr="00944977" w:rsidRDefault="00122B5D" w:rsidP="00122B5D">
      <w:pPr>
        <w:spacing w:line="360" w:lineRule="auto"/>
        <w:ind w:firstLine="2268"/>
        <w:rPr>
          <w:color w:val="000000"/>
          <w:sz w:val="28"/>
          <w:szCs w:val="28"/>
        </w:rPr>
      </w:pPr>
      <w:r w:rsidRPr="00944977">
        <w:rPr>
          <w:color w:val="000000"/>
          <w:sz w:val="28"/>
          <w:szCs w:val="28"/>
        </w:rPr>
        <w:t xml:space="preserve">5 – 10 классы (09.09.2024 - 13.09.2024); </w:t>
      </w:r>
    </w:p>
    <w:p w:rsidR="00122B5D" w:rsidRPr="00944977" w:rsidRDefault="00122B5D" w:rsidP="00122B5D">
      <w:pPr>
        <w:spacing w:line="360" w:lineRule="auto"/>
        <w:ind w:left="360"/>
        <w:rPr>
          <w:color w:val="000000"/>
          <w:sz w:val="28"/>
          <w:szCs w:val="28"/>
        </w:rPr>
      </w:pPr>
      <w:r w:rsidRPr="00944977">
        <w:rPr>
          <w:b/>
          <w:color w:val="000000"/>
          <w:sz w:val="28"/>
          <w:szCs w:val="28"/>
        </w:rPr>
        <w:t>Математика:</w:t>
      </w:r>
      <w:r w:rsidRPr="00944977">
        <w:rPr>
          <w:color w:val="000000"/>
          <w:sz w:val="28"/>
          <w:szCs w:val="28"/>
        </w:rPr>
        <w:t xml:space="preserve">   2 - 4 классы (12.09.2024 - 16.09.2024); </w:t>
      </w:r>
    </w:p>
    <w:p w:rsidR="00122B5D" w:rsidRPr="00122B5D" w:rsidRDefault="00122B5D" w:rsidP="00122B5D">
      <w:pPr>
        <w:spacing w:line="360" w:lineRule="auto"/>
        <w:ind w:left="1776" w:firstLine="348"/>
        <w:rPr>
          <w:color w:val="000000"/>
          <w:sz w:val="28"/>
          <w:szCs w:val="28"/>
          <w:lang w:val="ru-RU"/>
        </w:rPr>
      </w:pPr>
      <w:r w:rsidRPr="00944977">
        <w:rPr>
          <w:color w:val="000000"/>
          <w:sz w:val="28"/>
          <w:szCs w:val="28"/>
        </w:rPr>
        <w:t xml:space="preserve">  </w:t>
      </w:r>
      <w:r w:rsidRPr="00122B5D">
        <w:rPr>
          <w:color w:val="000000"/>
          <w:sz w:val="28"/>
          <w:szCs w:val="28"/>
          <w:lang w:val="ru-RU"/>
        </w:rPr>
        <w:t>5 - 10 классы (12.09.2024 - 16.09.2024)</w:t>
      </w:r>
    </w:p>
    <w:p w:rsidR="00122B5D" w:rsidRPr="00122B5D" w:rsidRDefault="00122B5D" w:rsidP="00122B5D">
      <w:pPr>
        <w:spacing w:line="360" w:lineRule="auto"/>
        <w:ind w:left="360"/>
        <w:rPr>
          <w:color w:val="000000"/>
          <w:sz w:val="28"/>
          <w:szCs w:val="28"/>
          <w:lang w:val="ru-RU"/>
        </w:rPr>
      </w:pPr>
      <w:r w:rsidRPr="00122B5D">
        <w:rPr>
          <w:b/>
          <w:color w:val="000000"/>
          <w:sz w:val="28"/>
          <w:szCs w:val="28"/>
          <w:lang w:val="ru-RU"/>
        </w:rPr>
        <w:t>Обществознание:</w:t>
      </w:r>
      <w:r w:rsidRPr="00122B5D">
        <w:rPr>
          <w:color w:val="000000"/>
          <w:sz w:val="28"/>
          <w:szCs w:val="28"/>
          <w:lang w:val="ru-RU"/>
        </w:rPr>
        <w:t xml:space="preserve"> 9 класс (18.09.2024 - 20.09.2024); </w:t>
      </w:r>
    </w:p>
    <w:p w:rsidR="00122B5D" w:rsidRPr="00122B5D" w:rsidRDefault="00122B5D" w:rsidP="00122B5D">
      <w:pPr>
        <w:spacing w:line="360" w:lineRule="auto"/>
        <w:ind w:left="360"/>
        <w:rPr>
          <w:color w:val="000000"/>
          <w:sz w:val="28"/>
          <w:szCs w:val="28"/>
          <w:lang w:val="ru-RU"/>
        </w:rPr>
      </w:pPr>
      <w:r w:rsidRPr="00122B5D">
        <w:rPr>
          <w:b/>
          <w:color w:val="000000"/>
          <w:sz w:val="28"/>
          <w:szCs w:val="28"/>
          <w:lang w:val="ru-RU"/>
        </w:rPr>
        <w:t xml:space="preserve">Информатика: </w:t>
      </w:r>
      <w:r w:rsidRPr="00122B5D">
        <w:rPr>
          <w:color w:val="000000"/>
          <w:sz w:val="28"/>
          <w:szCs w:val="28"/>
          <w:lang w:val="ru-RU"/>
        </w:rPr>
        <w:t>9 класс (18.09.2024-20.09.2024);</w:t>
      </w:r>
    </w:p>
    <w:p w:rsidR="00122B5D" w:rsidRPr="00122B5D" w:rsidRDefault="00122B5D" w:rsidP="00122B5D">
      <w:pPr>
        <w:spacing w:line="360" w:lineRule="auto"/>
        <w:rPr>
          <w:color w:val="FF0000"/>
          <w:sz w:val="28"/>
          <w:szCs w:val="28"/>
          <w:highlight w:val="yellow"/>
          <w:lang w:val="ru-RU"/>
        </w:rPr>
      </w:pPr>
    </w:p>
    <w:p w:rsidR="00122B5D" w:rsidRPr="00122B5D" w:rsidRDefault="00122B5D" w:rsidP="00122B5D">
      <w:pPr>
        <w:spacing w:line="360" w:lineRule="auto"/>
        <w:ind w:left="284"/>
        <w:rPr>
          <w:b/>
          <w:color w:val="000000"/>
          <w:sz w:val="28"/>
          <w:szCs w:val="28"/>
          <w:u w:val="single"/>
          <w:lang w:val="ru-RU" w:eastAsia="ru-RU"/>
        </w:rPr>
      </w:pPr>
      <w:r w:rsidRPr="00122B5D">
        <w:rPr>
          <w:b/>
          <w:color w:val="000000"/>
          <w:sz w:val="28"/>
          <w:szCs w:val="28"/>
          <w:u w:val="single"/>
          <w:lang w:val="ru-RU" w:eastAsia="ru-RU"/>
        </w:rPr>
        <w:t>Административные контрольные работы</w:t>
      </w:r>
    </w:p>
    <w:p w:rsidR="00122B5D" w:rsidRPr="00122B5D" w:rsidRDefault="00122B5D" w:rsidP="00122B5D">
      <w:pPr>
        <w:spacing w:line="360" w:lineRule="auto"/>
        <w:ind w:left="284"/>
        <w:rPr>
          <w:color w:val="000000"/>
          <w:sz w:val="28"/>
          <w:szCs w:val="28"/>
          <w:lang w:val="ru-RU" w:eastAsia="ru-RU"/>
        </w:rPr>
      </w:pPr>
      <w:r w:rsidRPr="00122B5D">
        <w:rPr>
          <w:b/>
          <w:color w:val="000000"/>
          <w:sz w:val="28"/>
          <w:szCs w:val="28"/>
          <w:lang w:val="ru-RU" w:eastAsia="ru-RU"/>
        </w:rPr>
        <w:t xml:space="preserve">Русский язык: 2-11 классы </w:t>
      </w:r>
      <w:r w:rsidRPr="00122B5D">
        <w:rPr>
          <w:color w:val="000000"/>
          <w:sz w:val="28"/>
          <w:szCs w:val="28"/>
          <w:lang w:val="ru-RU" w:eastAsia="ru-RU"/>
        </w:rPr>
        <w:t>(16.12.2024-20.12.2024)</w:t>
      </w:r>
    </w:p>
    <w:p w:rsidR="00122B5D" w:rsidRPr="00944977" w:rsidRDefault="00122B5D" w:rsidP="00122B5D">
      <w:pPr>
        <w:spacing w:line="360" w:lineRule="auto"/>
        <w:ind w:left="284"/>
        <w:rPr>
          <w:color w:val="FF0000"/>
          <w:sz w:val="28"/>
          <w:szCs w:val="28"/>
        </w:rPr>
      </w:pPr>
      <w:r w:rsidRPr="00944977">
        <w:rPr>
          <w:b/>
          <w:color w:val="000000"/>
          <w:sz w:val="28"/>
          <w:szCs w:val="28"/>
          <w:lang w:eastAsia="ru-RU"/>
        </w:rPr>
        <w:t xml:space="preserve">Математика: 2-11 классы </w:t>
      </w:r>
      <w:r w:rsidRPr="00944977">
        <w:rPr>
          <w:color w:val="000000"/>
          <w:sz w:val="28"/>
          <w:szCs w:val="28"/>
          <w:lang w:eastAsia="ru-RU"/>
        </w:rPr>
        <w:t>(16.12.2024-20.12.2024)</w:t>
      </w:r>
    </w:p>
    <w:p w:rsidR="00122B5D" w:rsidRPr="00944977" w:rsidRDefault="00122B5D" w:rsidP="00122B5D">
      <w:pPr>
        <w:rPr>
          <w:color w:val="FF0000"/>
          <w:szCs w:val="28"/>
        </w:rPr>
      </w:pPr>
    </w:p>
    <w:p w:rsidR="00122B5D" w:rsidRPr="00944977" w:rsidRDefault="00122B5D" w:rsidP="00122B5D">
      <w:pPr>
        <w:contextualSpacing/>
        <w:rPr>
          <w:sz w:val="20"/>
          <w:szCs w:val="20"/>
        </w:rPr>
      </w:pPr>
    </w:p>
    <w:p w:rsidR="00122B5D" w:rsidRDefault="00122B5D" w:rsidP="00122B5D">
      <w:pPr>
        <w:contextualSpacing/>
        <w:jc w:val="center"/>
        <w:rPr>
          <w:sz w:val="28"/>
          <w:szCs w:val="28"/>
        </w:rPr>
      </w:pPr>
    </w:p>
    <w:p w:rsidR="00611598" w:rsidRDefault="00611598" w:rsidP="00122B5D">
      <w:pPr>
        <w:contextualSpacing/>
        <w:jc w:val="center"/>
        <w:rPr>
          <w:sz w:val="28"/>
          <w:szCs w:val="28"/>
        </w:rPr>
      </w:pPr>
    </w:p>
    <w:p w:rsidR="00611598" w:rsidRDefault="00611598" w:rsidP="00122B5D">
      <w:pPr>
        <w:contextualSpacing/>
        <w:jc w:val="center"/>
        <w:rPr>
          <w:sz w:val="28"/>
          <w:szCs w:val="28"/>
        </w:rPr>
      </w:pPr>
    </w:p>
    <w:p w:rsidR="00611598" w:rsidRDefault="00611598" w:rsidP="00122B5D">
      <w:pPr>
        <w:contextualSpacing/>
        <w:jc w:val="center"/>
        <w:rPr>
          <w:sz w:val="28"/>
          <w:szCs w:val="28"/>
        </w:rPr>
      </w:pPr>
    </w:p>
    <w:p w:rsidR="00611598" w:rsidRDefault="00611598" w:rsidP="00122B5D">
      <w:pPr>
        <w:contextualSpacing/>
        <w:jc w:val="center"/>
        <w:rPr>
          <w:sz w:val="28"/>
          <w:szCs w:val="28"/>
        </w:rPr>
      </w:pPr>
    </w:p>
    <w:p w:rsidR="00611598" w:rsidRDefault="00611598" w:rsidP="00122B5D">
      <w:pPr>
        <w:contextualSpacing/>
        <w:jc w:val="center"/>
        <w:rPr>
          <w:sz w:val="28"/>
          <w:szCs w:val="28"/>
        </w:rPr>
      </w:pPr>
    </w:p>
    <w:p w:rsidR="00611598" w:rsidRDefault="00611598" w:rsidP="00122B5D">
      <w:pPr>
        <w:contextualSpacing/>
        <w:jc w:val="center"/>
        <w:rPr>
          <w:sz w:val="28"/>
          <w:szCs w:val="28"/>
        </w:rPr>
      </w:pPr>
    </w:p>
    <w:p w:rsidR="00611598" w:rsidRDefault="00611598" w:rsidP="00122B5D">
      <w:pPr>
        <w:contextualSpacing/>
        <w:jc w:val="center"/>
        <w:rPr>
          <w:sz w:val="28"/>
          <w:szCs w:val="28"/>
        </w:rPr>
      </w:pPr>
    </w:p>
    <w:p w:rsidR="00611598" w:rsidRDefault="00611598" w:rsidP="00122B5D">
      <w:pPr>
        <w:contextualSpacing/>
        <w:jc w:val="center"/>
        <w:rPr>
          <w:sz w:val="28"/>
          <w:szCs w:val="28"/>
        </w:rPr>
      </w:pPr>
    </w:p>
    <w:p w:rsidR="00611598" w:rsidRDefault="00611598" w:rsidP="00122B5D">
      <w:pPr>
        <w:contextualSpacing/>
        <w:jc w:val="center"/>
        <w:rPr>
          <w:sz w:val="28"/>
          <w:szCs w:val="28"/>
        </w:rPr>
      </w:pPr>
    </w:p>
    <w:p w:rsidR="00611598" w:rsidRDefault="00611598" w:rsidP="00122B5D">
      <w:pPr>
        <w:contextualSpacing/>
        <w:jc w:val="center"/>
        <w:rPr>
          <w:sz w:val="28"/>
          <w:szCs w:val="28"/>
        </w:rPr>
      </w:pPr>
    </w:p>
    <w:p w:rsidR="00611598" w:rsidRDefault="00611598" w:rsidP="00122B5D">
      <w:pPr>
        <w:contextualSpacing/>
        <w:jc w:val="center"/>
        <w:rPr>
          <w:sz w:val="28"/>
          <w:szCs w:val="28"/>
        </w:rPr>
      </w:pPr>
    </w:p>
    <w:p w:rsidR="00611598" w:rsidRDefault="00611598" w:rsidP="00122B5D">
      <w:pPr>
        <w:contextualSpacing/>
        <w:jc w:val="center"/>
        <w:rPr>
          <w:sz w:val="28"/>
          <w:szCs w:val="28"/>
        </w:rPr>
      </w:pPr>
    </w:p>
    <w:p w:rsidR="00611598" w:rsidRDefault="00611598" w:rsidP="00122B5D">
      <w:pPr>
        <w:contextualSpacing/>
        <w:jc w:val="center"/>
        <w:rPr>
          <w:sz w:val="28"/>
          <w:szCs w:val="28"/>
        </w:rPr>
      </w:pPr>
    </w:p>
    <w:p w:rsidR="00611598" w:rsidRDefault="00611598" w:rsidP="00122B5D">
      <w:pPr>
        <w:contextualSpacing/>
        <w:jc w:val="center"/>
        <w:rPr>
          <w:sz w:val="28"/>
          <w:szCs w:val="28"/>
        </w:rPr>
      </w:pPr>
    </w:p>
    <w:p w:rsidR="00611598" w:rsidRDefault="00611598" w:rsidP="00122B5D">
      <w:pPr>
        <w:contextualSpacing/>
        <w:jc w:val="center"/>
        <w:rPr>
          <w:sz w:val="28"/>
          <w:szCs w:val="28"/>
        </w:rPr>
      </w:pPr>
    </w:p>
    <w:p w:rsidR="00611598" w:rsidRDefault="00611598" w:rsidP="00122B5D">
      <w:pPr>
        <w:contextualSpacing/>
        <w:jc w:val="center"/>
        <w:rPr>
          <w:sz w:val="28"/>
          <w:szCs w:val="28"/>
        </w:rPr>
      </w:pPr>
    </w:p>
    <w:p w:rsidR="00611598" w:rsidRDefault="00611598" w:rsidP="00122B5D">
      <w:pPr>
        <w:contextualSpacing/>
        <w:jc w:val="center"/>
        <w:rPr>
          <w:sz w:val="28"/>
          <w:szCs w:val="28"/>
        </w:rPr>
      </w:pPr>
    </w:p>
    <w:p w:rsidR="00611598" w:rsidRDefault="00611598" w:rsidP="00122B5D">
      <w:pPr>
        <w:contextualSpacing/>
        <w:jc w:val="center"/>
        <w:rPr>
          <w:sz w:val="28"/>
          <w:szCs w:val="28"/>
        </w:rPr>
      </w:pPr>
    </w:p>
    <w:p w:rsidR="00611598" w:rsidRPr="004F50EA" w:rsidRDefault="00611598" w:rsidP="00122B5D">
      <w:pPr>
        <w:contextualSpacing/>
        <w:jc w:val="center"/>
        <w:rPr>
          <w:sz w:val="28"/>
          <w:szCs w:val="28"/>
        </w:rPr>
      </w:pPr>
    </w:p>
    <w:p w:rsidR="00122B5D" w:rsidRPr="00122B5D" w:rsidRDefault="00122B5D" w:rsidP="00122B5D">
      <w:pPr>
        <w:contextualSpacing/>
        <w:jc w:val="center"/>
        <w:rPr>
          <w:b/>
          <w:bCs/>
          <w:sz w:val="28"/>
          <w:szCs w:val="28"/>
          <w:lang w:val="ru-RU"/>
        </w:rPr>
      </w:pPr>
      <w:r w:rsidRPr="00122B5D">
        <w:rPr>
          <w:b/>
          <w:bCs/>
          <w:sz w:val="28"/>
          <w:szCs w:val="28"/>
          <w:lang w:val="ru-RU"/>
        </w:rPr>
        <w:t>Календарный учебный график</w:t>
      </w:r>
    </w:p>
    <w:p w:rsidR="00122B5D" w:rsidRPr="00122B5D" w:rsidRDefault="00122B5D" w:rsidP="00122B5D">
      <w:pPr>
        <w:contextualSpacing/>
        <w:jc w:val="center"/>
        <w:rPr>
          <w:b/>
          <w:bCs/>
          <w:sz w:val="28"/>
          <w:szCs w:val="28"/>
          <w:lang w:val="ru-RU"/>
        </w:rPr>
      </w:pPr>
      <w:r w:rsidRPr="00122B5D">
        <w:rPr>
          <w:b/>
          <w:bCs/>
          <w:sz w:val="28"/>
          <w:szCs w:val="28"/>
          <w:lang w:val="ru-RU"/>
        </w:rPr>
        <w:t xml:space="preserve">МБОУ «Школа № 3» </w:t>
      </w:r>
    </w:p>
    <w:p w:rsidR="00122B5D" w:rsidRPr="004F50EA" w:rsidRDefault="00122B5D" w:rsidP="00122B5D">
      <w:pPr>
        <w:contextualSpacing/>
        <w:jc w:val="center"/>
        <w:rPr>
          <w:b/>
          <w:bCs/>
          <w:sz w:val="28"/>
          <w:szCs w:val="28"/>
        </w:rPr>
      </w:pPr>
      <w:r w:rsidRPr="004F50EA">
        <w:rPr>
          <w:b/>
          <w:bCs/>
          <w:sz w:val="28"/>
          <w:szCs w:val="28"/>
        </w:rPr>
        <w:t>на 2024-2025 учебный год</w:t>
      </w:r>
    </w:p>
    <w:tbl>
      <w:tblPr>
        <w:tblW w:w="10398"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11"/>
        <w:gridCol w:w="517"/>
        <w:gridCol w:w="529"/>
        <w:gridCol w:w="529"/>
        <w:gridCol w:w="529"/>
        <w:gridCol w:w="529"/>
        <w:gridCol w:w="529"/>
        <w:gridCol w:w="487"/>
        <w:gridCol w:w="94"/>
        <w:gridCol w:w="456"/>
        <w:gridCol w:w="472"/>
        <w:gridCol w:w="462"/>
        <w:gridCol w:w="472"/>
        <w:gridCol w:w="461"/>
        <w:gridCol w:w="456"/>
        <w:gridCol w:w="487"/>
        <w:gridCol w:w="456"/>
        <w:gridCol w:w="472"/>
        <w:gridCol w:w="462"/>
        <w:gridCol w:w="470"/>
        <w:gridCol w:w="461"/>
        <w:gridCol w:w="494"/>
        <w:gridCol w:w="36"/>
      </w:tblGrid>
      <w:tr w:rsidR="00122B5D" w:rsidRPr="00944977" w:rsidTr="00122B5D">
        <w:trPr>
          <w:gridAfter w:val="1"/>
          <w:wAfter w:w="36" w:type="dxa"/>
          <w:cantSplit/>
        </w:trPr>
        <w:tc>
          <w:tcPr>
            <w:tcW w:w="3700" w:type="dxa"/>
            <w:gridSpan w:val="8"/>
            <w:tcBorders>
              <w:top w:val="single" w:sz="12" w:space="0" w:color="auto"/>
              <w:left w:val="single" w:sz="12" w:space="0" w:color="auto"/>
              <w:right w:val="single" w:sz="12" w:space="0" w:color="auto"/>
            </w:tcBorders>
          </w:tcPr>
          <w:p w:rsidR="00122B5D" w:rsidRPr="00944977" w:rsidRDefault="00122B5D" w:rsidP="00693736">
            <w:pPr>
              <w:jc w:val="center"/>
              <w:rPr>
                <w:b/>
                <w:sz w:val="20"/>
                <w:szCs w:val="20"/>
                <w:lang w:eastAsia="ru-RU"/>
              </w:rPr>
            </w:pPr>
            <w:r w:rsidRPr="00944977">
              <w:rPr>
                <w:b/>
                <w:sz w:val="20"/>
                <w:szCs w:val="20"/>
                <w:lang w:eastAsia="ru-RU"/>
              </w:rPr>
              <w:t>Сентябрь</w:t>
            </w:r>
          </w:p>
        </w:tc>
        <w:tc>
          <w:tcPr>
            <w:tcW w:w="3360" w:type="dxa"/>
            <w:gridSpan w:val="8"/>
            <w:tcBorders>
              <w:top w:val="single" w:sz="12" w:space="0" w:color="auto"/>
              <w:left w:val="single" w:sz="12" w:space="0" w:color="auto"/>
              <w:bottom w:val="single" w:sz="6" w:space="0" w:color="auto"/>
              <w:right w:val="single" w:sz="12" w:space="0" w:color="auto"/>
            </w:tcBorders>
            <w:shd w:val="clear" w:color="auto" w:fill="FFFFFF"/>
          </w:tcPr>
          <w:p w:rsidR="00122B5D" w:rsidRPr="00944977" w:rsidRDefault="00122B5D" w:rsidP="00693736">
            <w:pPr>
              <w:jc w:val="center"/>
              <w:rPr>
                <w:b/>
                <w:sz w:val="20"/>
                <w:szCs w:val="20"/>
                <w:lang w:eastAsia="ru-RU"/>
              </w:rPr>
            </w:pPr>
            <w:r w:rsidRPr="00944977">
              <w:rPr>
                <w:b/>
                <w:sz w:val="20"/>
                <w:szCs w:val="20"/>
                <w:lang w:eastAsia="ru-RU"/>
              </w:rPr>
              <w:t>Октябрь</w:t>
            </w:r>
          </w:p>
        </w:tc>
        <w:tc>
          <w:tcPr>
            <w:tcW w:w="3302" w:type="dxa"/>
            <w:gridSpan w:val="7"/>
            <w:tcBorders>
              <w:top w:val="single" w:sz="12" w:space="0" w:color="auto"/>
              <w:left w:val="single" w:sz="12" w:space="0" w:color="auto"/>
              <w:right w:val="single" w:sz="12" w:space="0" w:color="auto"/>
            </w:tcBorders>
          </w:tcPr>
          <w:p w:rsidR="00122B5D" w:rsidRPr="00944977" w:rsidRDefault="00122B5D" w:rsidP="00693736">
            <w:pPr>
              <w:jc w:val="center"/>
              <w:rPr>
                <w:b/>
                <w:sz w:val="20"/>
                <w:szCs w:val="20"/>
                <w:lang w:eastAsia="ru-RU"/>
              </w:rPr>
            </w:pPr>
            <w:r w:rsidRPr="00944977">
              <w:rPr>
                <w:b/>
                <w:sz w:val="20"/>
                <w:szCs w:val="20"/>
                <w:lang w:eastAsia="ru-RU"/>
              </w:rPr>
              <w:t>Ноябрь</w:t>
            </w:r>
          </w:p>
        </w:tc>
      </w:tr>
      <w:tr w:rsidR="00122B5D" w:rsidRPr="00944977" w:rsidTr="00122B5D">
        <w:trPr>
          <w:gridAfter w:val="1"/>
          <w:wAfter w:w="36" w:type="dxa"/>
        </w:trPr>
        <w:tc>
          <w:tcPr>
            <w:tcW w:w="527" w:type="dxa"/>
            <w:tcBorders>
              <w:left w:val="single" w:sz="12" w:space="0" w:color="auto"/>
              <w:bottom w:val="single" w:sz="4" w:space="0" w:color="auto"/>
            </w:tcBorders>
          </w:tcPr>
          <w:p w:rsidR="00122B5D" w:rsidRPr="00944977" w:rsidRDefault="00122B5D" w:rsidP="00693736">
            <w:pPr>
              <w:jc w:val="center"/>
              <w:rPr>
                <w:b/>
                <w:sz w:val="20"/>
                <w:szCs w:val="20"/>
                <w:lang w:eastAsia="ru-RU"/>
              </w:rPr>
            </w:pPr>
            <w:r w:rsidRPr="00944977">
              <w:rPr>
                <w:b/>
                <w:sz w:val="20"/>
                <w:szCs w:val="20"/>
                <w:lang w:eastAsia="ru-RU"/>
              </w:rPr>
              <w:t>Пн</w:t>
            </w:r>
          </w:p>
        </w:tc>
        <w:tc>
          <w:tcPr>
            <w:tcW w:w="528" w:type="dxa"/>
            <w:gridSpan w:val="2"/>
            <w:tcBorders>
              <w:bottom w:val="single" w:sz="4" w:space="0" w:color="auto"/>
            </w:tcBorders>
          </w:tcPr>
          <w:p w:rsidR="00122B5D" w:rsidRPr="00944977" w:rsidRDefault="00122B5D" w:rsidP="00693736">
            <w:pPr>
              <w:jc w:val="center"/>
              <w:rPr>
                <w:b/>
                <w:sz w:val="20"/>
                <w:szCs w:val="20"/>
                <w:lang w:eastAsia="ru-RU"/>
              </w:rPr>
            </w:pPr>
            <w:r w:rsidRPr="00944977">
              <w:rPr>
                <w:b/>
                <w:sz w:val="20"/>
                <w:szCs w:val="20"/>
                <w:lang w:eastAsia="ru-RU"/>
              </w:rPr>
              <w:t>Вт</w:t>
            </w:r>
          </w:p>
        </w:tc>
        <w:tc>
          <w:tcPr>
            <w:tcW w:w="529" w:type="dxa"/>
            <w:tcBorders>
              <w:bottom w:val="single" w:sz="4" w:space="0" w:color="auto"/>
            </w:tcBorders>
          </w:tcPr>
          <w:p w:rsidR="00122B5D" w:rsidRPr="00944977" w:rsidRDefault="00122B5D" w:rsidP="00693736">
            <w:pPr>
              <w:jc w:val="center"/>
              <w:rPr>
                <w:b/>
                <w:sz w:val="20"/>
                <w:szCs w:val="20"/>
                <w:lang w:eastAsia="ru-RU"/>
              </w:rPr>
            </w:pPr>
            <w:r w:rsidRPr="00944977">
              <w:rPr>
                <w:b/>
                <w:sz w:val="20"/>
                <w:szCs w:val="20"/>
                <w:lang w:eastAsia="ru-RU"/>
              </w:rPr>
              <w:t>Ср</w:t>
            </w:r>
          </w:p>
        </w:tc>
        <w:tc>
          <w:tcPr>
            <w:tcW w:w="529" w:type="dxa"/>
            <w:tcBorders>
              <w:bottom w:val="single" w:sz="4" w:space="0" w:color="auto"/>
            </w:tcBorders>
          </w:tcPr>
          <w:p w:rsidR="00122B5D" w:rsidRPr="00944977" w:rsidRDefault="00122B5D" w:rsidP="00693736">
            <w:pPr>
              <w:jc w:val="center"/>
              <w:rPr>
                <w:b/>
                <w:sz w:val="20"/>
                <w:szCs w:val="20"/>
                <w:lang w:eastAsia="ru-RU"/>
              </w:rPr>
            </w:pPr>
            <w:r w:rsidRPr="00944977">
              <w:rPr>
                <w:b/>
                <w:sz w:val="20"/>
                <w:szCs w:val="20"/>
                <w:lang w:eastAsia="ru-RU"/>
              </w:rPr>
              <w:t>Чт</w:t>
            </w:r>
          </w:p>
        </w:tc>
        <w:tc>
          <w:tcPr>
            <w:tcW w:w="529" w:type="dxa"/>
            <w:tcBorders>
              <w:bottom w:val="single" w:sz="4" w:space="0" w:color="auto"/>
            </w:tcBorders>
          </w:tcPr>
          <w:p w:rsidR="00122B5D" w:rsidRPr="00944977" w:rsidRDefault="00122B5D" w:rsidP="00693736">
            <w:pPr>
              <w:jc w:val="center"/>
              <w:rPr>
                <w:b/>
                <w:sz w:val="20"/>
                <w:szCs w:val="20"/>
                <w:lang w:eastAsia="ru-RU"/>
              </w:rPr>
            </w:pPr>
            <w:r w:rsidRPr="00944977">
              <w:rPr>
                <w:b/>
                <w:sz w:val="20"/>
                <w:szCs w:val="20"/>
                <w:lang w:eastAsia="ru-RU"/>
              </w:rPr>
              <w:t>Пт</w:t>
            </w:r>
          </w:p>
        </w:tc>
        <w:tc>
          <w:tcPr>
            <w:tcW w:w="529" w:type="dxa"/>
            <w:tcBorders>
              <w:bottom w:val="single" w:sz="4" w:space="0" w:color="auto"/>
            </w:tcBorders>
          </w:tcPr>
          <w:p w:rsidR="00122B5D" w:rsidRPr="00944977" w:rsidRDefault="00122B5D" w:rsidP="00693736">
            <w:pPr>
              <w:jc w:val="center"/>
              <w:rPr>
                <w:b/>
                <w:sz w:val="20"/>
                <w:szCs w:val="20"/>
                <w:lang w:eastAsia="ru-RU"/>
              </w:rPr>
            </w:pPr>
            <w:r w:rsidRPr="00944977">
              <w:rPr>
                <w:b/>
                <w:sz w:val="20"/>
                <w:szCs w:val="20"/>
                <w:lang w:eastAsia="ru-RU"/>
              </w:rPr>
              <w:t>Сб</w:t>
            </w:r>
          </w:p>
        </w:tc>
        <w:tc>
          <w:tcPr>
            <w:tcW w:w="529" w:type="dxa"/>
            <w:tcBorders>
              <w:bottom w:val="single" w:sz="4" w:space="0" w:color="auto"/>
              <w:right w:val="single" w:sz="12" w:space="0" w:color="auto"/>
            </w:tcBorders>
          </w:tcPr>
          <w:p w:rsidR="00122B5D" w:rsidRPr="00944977" w:rsidRDefault="00122B5D" w:rsidP="00693736">
            <w:pPr>
              <w:jc w:val="center"/>
              <w:rPr>
                <w:b/>
                <w:sz w:val="20"/>
                <w:szCs w:val="20"/>
                <w:lang w:eastAsia="ru-RU"/>
              </w:rPr>
            </w:pPr>
            <w:r w:rsidRPr="00944977">
              <w:rPr>
                <w:b/>
                <w:sz w:val="20"/>
                <w:szCs w:val="20"/>
                <w:lang w:eastAsia="ru-RU"/>
              </w:rPr>
              <w:t>Вс</w:t>
            </w:r>
          </w:p>
        </w:tc>
        <w:tc>
          <w:tcPr>
            <w:tcW w:w="487" w:type="dxa"/>
            <w:tcBorders>
              <w:top w:val="single" w:sz="6" w:space="0" w:color="auto"/>
              <w:left w:val="single" w:sz="12" w:space="0" w:color="auto"/>
              <w:bottom w:val="single" w:sz="6" w:space="0" w:color="auto"/>
              <w:right w:val="single" w:sz="6" w:space="0" w:color="auto"/>
            </w:tcBorders>
          </w:tcPr>
          <w:p w:rsidR="00122B5D" w:rsidRPr="00944977" w:rsidRDefault="00122B5D" w:rsidP="00693736">
            <w:pPr>
              <w:jc w:val="center"/>
              <w:rPr>
                <w:b/>
                <w:sz w:val="20"/>
                <w:szCs w:val="20"/>
                <w:lang w:eastAsia="ru-RU"/>
              </w:rPr>
            </w:pPr>
            <w:r w:rsidRPr="00944977">
              <w:rPr>
                <w:b/>
                <w:sz w:val="20"/>
                <w:szCs w:val="20"/>
                <w:lang w:eastAsia="ru-RU"/>
              </w:rPr>
              <w:t>Пн</w:t>
            </w:r>
          </w:p>
        </w:tc>
        <w:tc>
          <w:tcPr>
            <w:tcW w:w="550" w:type="dxa"/>
            <w:gridSpan w:val="2"/>
            <w:tcBorders>
              <w:top w:val="single" w:sz="6" w:space="0" w:color="auto"/>
              <w:left w:val="single" w:sz="6" w:space="0" w:color="auto"/>
              <w:bottom w:val="single" w:sz="6" w:space="0" w:color="auto"/>
              <w:right w:val="single" w:sz="6" w:space="0" w:color="auto"/>
            </w:tcBorders>
          </w:tcPr>
          <w:p w:rsidR="00122B5D" w:rsidRPr="00944977" w:rsidRDefault="00122B5D" w:rsidP="00693736">
            <w:pPr>
              <w:jc w:val="center"/>
              <w:rPr>
                <w:b/>
                <w:sz w:val="20"/>
                <w:szCs w:val="20"/>
                <w:lang w:eastAsia="ru-RU"/>
              </w:rPr>
            </w:pPr>
            <w:r w:rsidRPr="00944977">
              <w:rPr>
                <w:b/>
                <w:sz w:val="20"/>
                <w:szCs w:val="20"/>
                <w:lang w:eastAsia="ru-RU"/>
              </w:rPr>
              <w:t>Вт</w:t>
            </w:r>
          </w:p>
        </w:tc>
        <w:tc>
          <w:tcPr>
            <w:tcW w:w="472" w:type="dxa"/>
            <w:tcBorders>
              <w:top w:val="single" w:sz="6" w:space="0" w:color="auto"/>
              <w:left w:val="single" w:sz="6" w:space="0" w:color="auto"/>
              <w:bottom w:val="single" w:sz="6" w:space="0" w:color="auto"/>
              <w:right w:val="single" w:sz="6" w:space="0" w:color="auto"/>
            </w:tcBorders>
          </w:tcPr>
          <w:p w:rsidR="00122B5D" w:rsidRPr="00944977" w:rsidRDefault="00122B5D" w:rsidP="00693736">
            <w:pPr>
              <w:jc w:val="center"/>
              <w:rPr>
                <w:b/>
                <w:sz w:val="20"/>
                <w:szCs w:val="20"/>
                <w:lang w:eastAsia="ru-RU"/>
              </w:rPr>
            </w:pPr>
            <w:r w:rsidRPr="00944977">
              <w:rPr>
                <w:b/>
                <w:sz w:val="20"/>
                <w:szCs w:val="20"/>
                <w:lang w:eastAsia="ru-RU"/>
              </w:rPr>
              <w:t>Ср</w:t>
            </w:r>
          </w:p>
        </w:tc>
        <w:tc>
          <w:tcPr>
            <w:tcW w:w="462" w:type="dxa"/>
            <w:tcBorders>
              <w:top w:val="single" w:sz="6" w:space="0" w:color="auto"/>
              <w:left w:val="single" w:sz="6" w:space="0" w:color="auto"/>
              <w:bottom w:val="single" w:sz="6" w:space="0" w:color="auto"/>
              <w:right w:val="single" w:sz="6" w:space="0" w:color="auto"/>
            </w:tcBorders>
          </w:tcPr>
          <w:p w:rsidR="00122B5D" w:rsidRPr="00944977" w:rsidRDefault="00122B5D" w:rsidP="00693736">
            <w:pPr>
              <w:jc w:val="center"/>
              <w:rPr>
                <w:b/>
                <w:sz w:val="20"/>
                <w:szCs w:val="20"/>
                <w:lang w:eastAsia="ru-RU"/>
              </w:rPr>
            </w:pPr>
            <w:r w:rsidRPr="00944977">
              <w:rPr>
                <w:b/>
                <w:sz w:val="20"/>
                <w:szCs w:val="20"/>
                <w:lang w:eastAsia="ru-RU"/>
              </w:rPr>
              <w:t>Чт</w:t>
            </w:r>
          </w:p>
        </w:tc>
        <w:tc>
          <w:tcPr>
            <w:tcW w:w="472" w:type="dxa"/>
            <w:tcBorders>
              <w:top w:val="single" w:sz="6" w:space="0" w:color="auto"/>
              <w:left w:val="single" w:sz="6" w:space="0" w:color="auto"/>
              <w:bottom w:val="single" w:sz="6" w:space="0" w:color="auto"/>
              <w:right w:val="single" w:sz="6" w:space="0" w:color="auto"/>
            </w:tcBorders>
          </w:tcPr>
          <w:p w:rsidR="00122B5D" w:rsidRPr="00944977" w:rsidRDefault="00122B5D" w:rsidP="00693736">
            <w:pPr>
              <w:jc w:val="center"/>
              <w:rPr>
                <w:b/>
                <w:sz w:val="20"/>
                <w:szCs w:val="20"/>
                <w:lang w:eastAsia="ru-RU"/>
              </w:rPr>
            </w:pPr>
            <w:r w:rsidRPr="00944977">
              <w:rPr>
                <w:b/>
                <w:sz w:val="20"/>
                <w:szCs w:val="20"/>
                <w:lang w:eastAsia="ru-RU"/>
              </w:rPr>
              <w:t>Пт</w:t>
            </w:r>
          </w:p>
        </w:tc>
        <w:tc>
          <w:tcPr>
            <w:tcW w:w="461" w:type="dxa"/>
            <w:tcBorders>
              <w:top w:val="single" w:sz="6" w:space="0" w:color="auto"/>
              <w:left w:val="single" w:sz="6" w:space="0" w:color="auto"/>
              <w:bottom w:val="single" w:sz="6" w:space="0" w:color="auto"/>
              <w:right w:val="single" w:sz="6" w:space="0" w:color="auto"/>
            </w:tcBorders>
          </w:tcPr>
          <w:p w:rsidR="00122B5D" w:rsidRPr="00944977" w:rsidRDefault="00122B5D" w:rsidP="00693736">
            <w:pPr>
              <w:jc w:val="center"/>
              <w:rPr>
                <w:b/>
                <w:sz w:val="20"/>
                <w:szCs w:val="20"/>
                <w:lang w:eastAsia="ru-RU"/>
              </w:rPr>
            </w:pPr>
            <w:r w:rsidRPr="00944977">
              <w:rPr>
                <w:b/>
                <w:sz w:val="20"/>
                <w:szCs w:val="20"/>
                <w:lang w:eastAsia="ru-RU"/>
              </w:rPr>
              <w:t>Сб</w:t>
            </w:r>
          </w:p>
        </w:tc>
        <w:tc>
          <w:tcPr>
            <w:tcW w:w="456" w:type="dxa"/>
            <w:tcBorders>
              <w:top w:val="single" w:sz="6" w:space="0" w:color="auto"/>
              <w:left w:val="single" w:sz="6" w:space="0" w:color="auto"/>
              <w:bottom w:val="single" w:sz="6" w:space="0" w:color="auto"/>
              <w:right w:val="single" w:sz="12" w:space="0" w:color="auto"/>
            </w:tcBorders>
          </w:tcPr>
          <w:p w:rsidR="00122B5D" w:rsidRPr="00944977" w:rsidRDefault="00122B5D" w:rsidP="00693736">
            <w:pPr>
              <w:jc w:val="center"/>
              <w:rPr>
                <w:b/>
                <w:sz w:val="20"/>
                <w:szCs w:val="20"/>
                <w:lang w:eastAsia="ru-RU"/>
              </w:rPr>
            </w:pPr>
            <w:r w:rsidRPr="00944977">
              <w:rPr>
                <w:b/>
                <w:sz w:val="20"/>
                <w:szCs w:val="20"/>
                <w:lang w:eastAsia="ru-RU"/>
              </w:rPr>
              <w:t>Вс</w:t>
            </w:r>
          </w:p>
        </w:tc>
        <w:tc>
          <w:tcPr>
            <w:tcW w:w="487" w:type="dxa"/>
            <w:tcBorders>
              <w:left w:val="single" w:sz="12" w:space="0" w:color="auto"/>
              <w:bottom w:val="single" w:sz="4" w:space="0" w:color="auto"/>
            </w:tcBorders>
          </w:tcPr>
          <w:p w:rsidR="00122B5D" w:rsidRPr="00944977" w:rsidRDefault="00122B5D" w:rsidP="00693736">
            <w:pPr>
              <w:jc w:val="center"/>
              <w:rPr>
                <w:b/>
                <w:sz w:val="20"/>
                <w:szCs w:val="20"/>
                <w:lang w:eastAsia="ru-RU"/>
              </w:rPr>
            </w:pPr>
            <w:r w:rsidRPr="00944977">
              <w:rPr>
                <w:b/>
                <w:sz w:val="20"/>
                <w:szCs w:val="20"/>
                <w:lang w:eastAsia="ru-RU"/>
              </w:rPr>
              <w:t>Пн</w:t>
            </w:r>
          </w:p>
        </w:tc>
        <w:tc>
          <w:tcPr>
            <w:tcW w:w="456" w:type="dxa"/>
            <w:tcBorders>
              <w:bottom w:val="single" w:sz="4" w:space="0" w:color="auto"/>
            </w:tcBorders>
          </w:tcPr>
          <w:p w:rsidR="00122B5D" w:rsidRPr="00944977" w:rsidRDefault="00122B5D" w:rsidP="00693736">
            <w:pPr>
              <w:jc w:val="center"/>
              <w:rPr>
                <w:b/>
                <w:sz w:val="20"/>
                <w:szCs w:val="20"/>
                <w:lang w:eastAsia="ru-RU"/>
              </w:rPr>
            </w:pPr>
            <w:r w:rsidRPr="00944977">
              <w:rPr>
                <w:b/>
                <w:sz w:val="20"/>
                <w:szCs w:val="20"/>
                <w:lang w:eastAsia="ru-RU"/>
              </w:rPr>
              <w:t>Вт</w:t>
            </w:r>
          </w:p>
        </w:tc>
        <w:tc>
          <w:tcPr>
            <w:tcW w:w="472" w:type="dxa"/>
            <w:tcBorders>
              <w:bottom w:val="single" w:sz="4" w:space="0" w:color="auto"/>
            </w:tcBorders>
          </w:tcPr>
          <w:p w:rsidR="00122B5D" w:rsidRPr="00944977" w:rsidRDefault="00122B5D" w:rsidP="00693736">
            <w:pPr>
              <w:jc w:val="center"/>
              <w:rPr>
                <w:b/>
                <w:sz w:val="20"/>
                <w:szCs w:val="20"/>
                <w:lang w:eastAsia="ru-RU"/>
              </w:rPr>
            </w:pPr>
            <w:r w:rsidRPr="00944977">
              <w:rPr>
                <w:b/>
                <w:sz w:val="20"/>
                <w:szCs w:val="20"/>
                <w:lang w:eastAsia="ru-RU"/>
              </w:rPr>
              <w:t>Ср</w:t>
            </w:r>
          </w:p>
        </w:tc>
        <w:tc>
          <w:tcPr>
            <w:tcW w:w="462" w:type="dxa"/>
            <w:tcBorders>
              <w:bottom w:val="single" w:sz="4" w:space="0" w:color="auto"/>
            </w:tcBorders>
          </w:tcPr>
          <w:p w:rsidR="00122B5D" w:rsidRPr="00944977" w:rsidRDefault="00122B5D" w:rsidP="00693736">
            <w:pPr>
              <w:jc w:val="center"/>
              <w:rPr>
                <w:b/>
                <w:sz w:val="20"/>
                <w:szCs w:val="20"/>
                <w:lang w:eastAsia="ru-RU"/>
              </w:rPr>
            </w:pPr>
            <w:r w:rsidRPr="00944977">
              <w:rPr>
                <w:b/>
                <w:sz w:val="20"/>
                <w:szCs w:val="20"/>
                <w:lang w:eastAsia="ru-RU"/>
              </w:rPr>
              <w:t>Чт</w:t>
            </w:r>
          </w:p>
        </w:tc>
        <w:tc>
          <w:tcPr>
            <w:tcW w:w="470" w:type="dxa"/>
            <w:tcBorders>
              <w:bottom w:val="single" w:sz="4" w:space="0" w:color="auto"/>
            </w:tcBorders>
          </w:tcPr>
          <w:p w:rsidR="00122B5D" w:rsidRPr="00944977" w:rsidRDefault="00122B5D" w:rsidP="00693736">
            <w:pPr>
              <w:jc w:val="center"/>
              <w:rPr>
                <w:b/>
                <w:sz w:val="20"/>
                <w:szCs w:val="20"/>
                <w:lang w:eastAsia="ru-RU"/>
              </w:rPr>
            </w:pPr>
            <w:r w:rsidRPr="00944977">
              <w:rPr>
                <w:b/>
                <w:sz w:val="20"/>
                <w:szCs w:val="20"/>
                <w:lang w:eastAsia="ru-RU"/>
              </w:rPr>
              <w:t>Пт</w:t>
            </w:r>
          </w:p>
        </w:tc>
        <w:tc>
          <w:tcPr>
            <w:tcW w:w="461" w:type="dxa"/>
            <w:tcBorders>
              <w:bottom w:val="single" w:sz="4" w:space="0" w:color="auto"/>
            </w:tcBorders>
          </w:tcPr>
          <w:p w:rsidR="00122B5D" w:rsidRPr="00944977" w:rsidRDefault="00122B5D" w:rsidP="00693736">
            <w:pPr>
              <w:jc w:val="center"/>
              <w:rPr>
                <w:b/>
                <w:sz w:val="20"/>
                <w:szCs w:val="20"/>
                <w:lang w:eastAsia="ru-RU"/>
              </w:rPr>
            </w:pPr>
            <w:r w:rsidRPr="00944977">
              <w:rPr>
                <w:b/>
                <w:sz w:val="20"/>
                <w:szCs w:val="20"/>
                <w:lang w:eastAsia="ru-RU"/>
              </w:rPr>
              <w:t>Сб</w:t>
            </w:r>
          </w:p>
        </w:tc>
        <w:tc>
          <w:tcPr>
            <w:tcW w:w="494" w:type="dxa"/>
            <w:tcBorders>
              <w:bottom w:val="single" w:sz="4" w:space="0" w:color="auto"/>
              <w:right w:val="single" w:sz="12" w:space="0" w:color="auto"/>
            </w:tcBorders>
          </w:tcPr>
          <w:p w:rsidR="00122B5D" w:rsidRPr="00944977" w:rsidRDefault="00122B5D" w:rsidP="00693736">
            <w:pPr>
              <w:jc w:val="center"/>
              <w:rPr>
                <w:b/>
                <w:sz w:val="20"/>
                <w:szCs w:val="20"/>
                <w:lang w:eastAsia="ru-RU"/>
              </w:rPr>
            </w:pPr>
            <w:r w:rsidRPr="00944977">
              <w:rPr>
                <w:b/>
                <w:sz w:val="20"/>
                <w:szCs w:val="20"/>
                <w:lang w:eastAsia="ru-RU"/>
              </w:rPr>
              <w:t>ВС</w:t>
            </w:r>
          </w:p>
        </w:tc>
      </w:tr>
      <w:tr w:rsidR="00122B5D" w:rsidRPr="00944977" w:rsidTr="00122B5D">
        <w:trPr>
          <w:gridAfter w:val="1"/>
          <w:wAfter w:w="36" w:type="dxa"/>
        </w:trPr>
        <w:tc>
          <w:tcPr>
            <w:tcW w:w="527" w:type="dxa"/>
            <w:tcBorders>
              <w:left w:val="single" w:sz="12" w:space="0" w:color="auto"/>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528" w:type="dxa"/>
            <w:gridSpan w:val="2"/>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529"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529"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529"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529" w:type="dxa"/>
            <w:tcBorders>
              <w:bottom w:val="single" w:sz="4" w:space="0" w:color="auto"/>
            </w:tcBorders>
            <w:shd w:val="clear" w:color="auto" w:fill="FFFFFF"/>
            <w:vAlign w:val="center"/>
          </w:tcPr>
          <w:p w:rsidR="00122B5D" w:rsidRPr="00944977" w:rsidRDefault="00122B5D" w:rsidP="00693736">
            <w:pPr>
              <w:jc w:val="center"/>
              <w:rPr>
                <w:b/>
                <w:sz w:val="20"/>
                <w:szCs w:val="20"/>
                <w:lang w:eastAsia="ru-RU"/>
              </w:rPr>
            </w:pPr>
          </w:p>
        </w:tc>
        <w:tc>
          <w:tcPr>
            <w:tcW w:w="529" w:type="dxa"/>
            <w:tcBorders>
              <w:bottom w:val="single" w:sz="4" w:space="0" w:color="auto"/>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w:t>
            </w:r>
          </w:p>
        </w:tc>
        <w:tc>
          <w:tcPr>
            <w:tcW w:w="487" w:type="dxa"/>
            <w:tcBorders>
              <w:top w:val="single" w:sz="6" w:space="0" w:color="auto"/>
              <w:left w:val="single" w:sz="12" w:space="0" w:color="auto"/>
              <w:bottom w:val="single" w:sz="6"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p>
        </w:tc>
        <w:tc>
          <w:tcPr>
            <w:tcW w:w="55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w:t>
            </w:r>
          </w:p>
        </w:tc>
        <w:tc>
          <w:tcPr>
            <w:tcW w:w="462" w:type="dxa"/>
            <w:tcBorders>
              <w:top w:val="single" w:sz="6" w:space="0" w:color="auto"/>
              <w:left w:val="single" w:sz="6" w:space="0" w:color="auto"/>
              <w:bottom w:val="single" w:sz="6"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3</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4</w:t>
            </w:r>
          </w:p>
        </w:tc>
        <w:tc>
          <w:tcPr>
            <w:tcW w:w="461" w:type="dxa"/>
            <w:tcBorders>
              <w:top w:val="single" w:sz="6" w:space="0" w:color="auto"/>
              <w:left w:val="single" w:sz="6" w:space="0" w:color="auto"/>
              <w:bottom w:val="single" w:sz="6" w:space="0" w:color="auto"/>
              <w:right w:val="single" w:sz="6"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5</w:t>
            </w:r>
          </w:p>
        </w:tc>
        <w:tc>
          <w:tcPr>
            <w:tcW w:w="456" w:type="dxa"/>
            <w:tcBorders>
              <w:top w:val="single" w:sz="6" w:space="0" w:color="auto"/>
              <w:left w:val="single" w:sz="6" w:space="0" w:color="auto"/>
              <w:bottom w:val="single" w:sz="6" w:space="0" w:color="auto"/>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6</w:t>
            </w:r>
          </w:p>
        </w:tc>
        <w:tc>
          <w:tcPr>
            <w:tcW w:w="487" w:type="dxa"/>
            <w:tcBorders>
              <w:left w:val="single" w:sz="12" w:space="0" w:color="auto"/>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456"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472"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462"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470" w:type="dxa"/>
            <w:tcBorders>
              <w:bottom w:val="single" w:sz="4" w:space="0" w:color="auto"/>
            </w:tcBorders>
            <w:shd w:val="clear" w:color="auto" w:fill="00B050"/>
            <w:vAlign w:val="center"/>
          </w:tcPr>
          <w:p w:rsidR="00122B5D" w:rsidRPr="00944977" w:rsidRDefault="00122B5D" w:rsidP="00693736">
            <w:pPr>
              <w:jc w:val="center"/>
              <w:rPr>
                <w:b/>
                <w:sz w:val="20"/>
                <w:szCs w:val="20"/>
                <w:lang w:eastAsia="ru-RU"/>
              </w:rPr>
            </w:pPr>
            <w:r w:rsidRPr="00944977">
              <w:rPr>
                <w:b/>
                <w:sz w:val="20"/>
                <w:szCs w:val="20"/>
                <w:lang w:eastAsia="ru-RU"/>
              </w:rPr>
              <w:t>1</w:t>
            </w:r>
          </w:p>
        </w:tc>
        <w:tc>
          <w:tcPr>
            <w:tcW w:w="461" w:type="dxa"/>
            <w:tcBorders>
              <w:bottom w:val="single" w:sz="4" w:space="0" w:color="auto"/>
            </w:tcBorders>
            <w:shd w:val="clear" w:color="auto" w:fill="00B050"/>
            <w:vAlign w:val="center"/>
          </w:tcPr>
          <w:p w:rsidR="00122B5D" w:rsidRPr="00944977" w:rsidRDefault="00122B5D" w:rsidP="00693736">
            <w:pPr>
              <w:jc w:val="center"/>
              <w:rPr>
                <w:b/>
                <w:color w:val="000000"/>
                <w:sz w:val="20"/>
                <w:szCs w:val="20"/>
                <w:lang w:eastAsia="ru-RU"/>
              </w:rPr>
            </w:pPr>
            <w:r w:rsidRPr="00944977">
              <w:rPr>
                <w:b/>
                <w:color w:val="000000"/>
                <w:sz w:val="20"/>
                <w:szCs w:val="20"/>
                <w:lang w:eastAsia="ru-RU"/>
              </w:rPr>
              <w:t>2</w:t>
            </w:r>
          </w:p>
        </w:tc>
        <w:tc>
          <w:tcPr>
            <w:tcW w:w="494" w:type="dxa"/>
            <w:tcBorders>
              <w:bottom w:val="single" w:sz="4" w:space="0" w:color="auto"/>
              <w:right w:val="single" w:sz="12" w:space="0" w:color="auto"/>
            </w:tcBorders>
            <w:shd w:val="clear" w:color="auto" w:fill="00B050"/>
            <w:vAlign w:val="center"/>
          </w:tcPr>
          <w:p w:rsidR="00122B5D" w:rsidRPr="00944977" w:rsidRDefault="00122B5D" w:rsidP="00693736">
            <w:pPr>
              <w:jc w:val="center"/>
              <w:rPr>
                <w:b/>
                <w:color w:val="000000"/>
                <w:sz w:val="20"/>
                <w:szCs w:val="20"/>
                <w:lang w:eastAsia="ru-RU"/>
              </w:rPr>
            </w:pPr>
            <w:r w:rsidRPr="00944977">
              <w:rPr>
                <w:b/>
                <w:color w:val="000000"/>
                <w:sz w:val="20"/>
                <w:szCs w:val="20"/>
                <w:lang w:eastAsia="ru-RU"/>
              </w:rPr>
              <w:t>3</w:t>
            </w:r>
          </w:p>
        </w:tc>
      </w:tr>
      <w:tr w:rsidR="00122B5D" w:rsidRPr="00944977" w:rsidTr="00122B5D">
        <w:trPr>
          <w:gridAfter w:val="1"/>
          <w:wAfter w:w="36" w:type="dxa"/>
        </w:trPr>
        <w:tc>
          <w:tcPr>
            <w:tcW w:w="527" w:type="dxa"/>
            <w:tcBorders>
              <w:left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w:t>
            </w:r>
          </w:p>
        </w:tc>
        <w:tc>
          <w:tcPr>
            <w:tcW w:w="528" w:type="dxa"/>
            <w:gridSpan w:val="2"/>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3</w:t>
            </w:r>
          </w:p>
        </w:tc>
        <w:tc>
          <w:tcPr>
            <w:tcW w:w="529"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4</w:t>
            </w:r>
          </w:p>
        </w:tc>
        <w:tc>
          <w:tcPr>
            <w:tcW w:w="529"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5</w:t>
            </w:r>
          </w:p>
        </w:tc>
        <w:tc>
          <w:tcPr>
            <w:tcW w:w="529"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6</w:t>
            </w:r>
          </w:p>
        </w:tc>
        <w:tc>
          <w:tcPr>
            <w:tcW w:w="529" w:type="dxa"/>
            <w:tcBorders>
              <w:bottom w:val="single" w:sz="4"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7</w:t>
            </w:r>
          </w:p>
        </w:tc>
        <w:tc>
          <w:tcPr>
            <w:tcW w:w="529" w:type="dxa"/>
            <w:tcBorders>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8</w:t>
            </w:r>
          </w:p>
        </w:tc>
        <w:tc>
          <w:tcPr>
            <w:tcW w:w="487" w:type="dxa"/>
            <w:tcBorders>
              <w:top w:val="single" w:sz="6" w:space="0" w:color="auto"/>
              <w:left w:val="single" w:sz="12" w:space="0" w:color="auto"/>
              <w:bottom w:val="single" w:sz="6"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7</w:t>
            </w:r>
          </w:p>
        </w:tc>
        <w:tc>
          <w:tcPr>
            <w:tcW w:w="55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8</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9</w:t>
            </w:r>
          </w:p>
        </w:tc>
        <w:tc>
          <w:tcPr>
            <w:tcW w:w="462" w:type="dxa"/>
            <w:tcBorders>
              <w:top w:val="single" w:sz="6" w:space="0" w:color="auto"/>
              <w:left w:val="single" w:sz="6" w:space="0" w:color="auto"/>
              <w:bottom w:val="single" w:sz="6"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10</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11</w:t>
            </w:r>
          </w:p>
        </w:tc>
        <w:tc>
          <w:tcPr>
            <w:tcW w:w="461" w:type="dxa"/>
            <w:tcBorders>
              <w:top w:val="single" w:sz="6" w:space="0" w:color="auto"/>
              <w:left w:val="single" w:sz="6" w:space="0" w:color="auto"/>
              <w:bottom w:val="single" w:sz="6" w:space="0" w:color="auto"/>
              <w:right w:val="single" w:sz="6"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12</w:t>
            </w:r>
          </w:p>
        </w:tc>
        <w:tc>
          <w:tcPr>
            <w:tcW w:w="456" w:type="dxa"/>
            <w:tcBorders>
              <w:top w:val="single" w:sz="6" w:space="0" w:color="auto"/>
              <w:left w:val="single" w:sz="6" w:space="0" w:color="auto"/>
              <w:bottom w:val="single" w:sz="6" w:space="0" w:color="auto"/>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13</w:t>
            </w:r>
          </w:p>
        </w:tc>
        <w:tc>
          <w:tcPr>
            <w:tcW w:w="487" w:type="dxa"/>
            <w:tcBorders>
              <w:left w:val="single" w:sz="12" w:space="0" w:color="auto"/>
            </w:tcBorders>
            <w:shd w:val="clear" w:color="auto" w:fill="00B050"/>
            <w:vAlign w:val="center"/>
          </w:tcPr>
          <w:p w:rsidR="00122B5D" w:rsidRPr="00944977" w:rsidRDefault="00122B5D" w:rsidP="00693736">
            <w:pPr>
              <w:jc w:val="center"/>
              <w:rPr>
                <w:b/>
                <w:sz w:val="20"/>
                <w:szCs w:val="20"/>
                <w:lang w:eastAsia="ru-RU"/>
              </w:rPr>
            </w:pPr>
            <w:r w:rsidRPr="00944977">
              <w:rPr>
                <w:b/>
                <w:sz w:val="20"/>
                <w:szCs w:val="20"/>
                <w:lang w:eastAsia="ru-RU"/>
              </w:rPr>
              <w:t>4</w:t>
            </w:r>
          </w:p>
        </w:tc>
        <w:tc>
          <w:tcPr>
            <w:tcW w:w="456" w:type="dxa"/>
            <w:shd w:val="clear" w:color="auto" w:fill="00B050"/>
            <w:vAlign w:val="center"/>
          </w:tcPr>
          <w:p w:rsidR="00122B5D" w:rsidRPr="00944977" w:rsidRDefault="00122B5D" w:rsidP="00693736">
            <w:pPr>
              <w:jc w:val="center"/>
              <w:rPr>
                <w:b/>
                <w:sz w:val="20"/>
                <w:szCs w:val="20"/>
                <w:lang w:eastAsia="ru-RU"/>
              </w:rPr>
            </w:pPr>
            <w:r w:rsidRPr="00944977">
              <w:rPr>
                <w:b/>
                <w:sz w:val="20"/>
                <w:szCs w:val="20"/>
                <w:lang w:eastAsia="ru-RU"/>
              </w:rPr>
              <w:t>5</w:t>
            </w:r>
          </w:p>
        </w:tc>
        <w:tc>
          <w:tcPr>
            <w:tcW w:w="472"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6</w:t>
            </w:r>
          </w:p>
        </w:tc>
        <w:tc>
          <w:tcPr>
            <w:tcW w:w="462"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7</w:t>
            </w:r>
          </w:p>
        </w:tc>
        <w:tc>
          <w:tcPr>
            <w:tcW w:w="470"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8</w:t>
            </w:r>
          </w:p>
        </w:tc>
        <w:tc>
          <w:tcPr>
            <w:tcW w:w="461" w:type="dxa"/>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9</w:t>
            </w:r>
          </w:p>
        </w:tc>
        <w:tc>
          <w:tcPr>
            <w:tcW w:w="494" w:type="dxa"/>
            <w:tcBorders>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10</w:t>
            </w:r>
          </w:p>
        </w:tc>
      </w:tr>
      <w:tr w:rsidR="00122B5D" w:rsidRPr="00944977" w:rsidTr="00122B5D">
        <w:trPr>
          <w:gridAfter w:val="1"/>
          <w:wAfter w:w="36" w:type="dxa"/>
        </w:trPr>
        <w:tc>
          <w:tcPr>
            <w:tcW w:w="527" w:type="dxa"/>
            <w:tcBorders>
              <w:left w:val="single" w:sz="12" w:space="0" w:color="auto"/>
            </w:tcBorders>
            <w:shd w:val="clear" w:color="auto" w:fill="FFE599"/>
            <w:vAlign w:val="center"/>
          </w:tcPr>
          <w:p w:rsidR="00122B5D" w:rsidRPr="00944977" w:rsidRDefault="00122B5D" w:rsidP="00693736">
            <w:pPr>
              <w:jc w:val="center"/>
              <w:rPr>
                <w:b/>
                <w:sz w:val="20"/>
                <w:szCs w:val="20"/>
                <w:lang w:eastAsia="ru-RU"/>
              </w:rPr>
            </w:pPr>
            <w:r w:rsidRPr="00944977">
              <w:rPr>
                <w:b/>
                <w:sz w:val="20"/>
                <w:szCs w:val="20"/>
                <w:lang w:eastAsia="ru-RU"/>
              </w:rPr>
              <w:t>9</w:t>
            </w:r>
          </w:p>
        </w:tc>
        <w:tc>
          <w:tcPr>
            <w:tcW w:w="528" w:type="dxa"/>
            <w:gridSpan w:val="2"/>
            <w:shd w:val="clear" w:color="auto" w:fill="FFE599"/>
            <w:vAlign w:val="center"/>
          </w:tcPr>
          <w:p w:rsidR="00122B5D" w:rsidRPr="00944977" w:rsidRDefault="00122B5D" w:rsidP="00693736">
            <w:pPr>
              <w:jc w:val="center"/>
              <w:rPr>
                <w:b/>
                <w:sz w:val="20"/>
                <w:szCs w:val="20"/>
                <w:lang w:eastAsia="ru-RU"/>
              </w:rPr>
            </w:pPr>
            <w:r w:rsidRPr="00944977">
              <w:rPr>
                <w:b/>
                <w:sz w:val="20"/>
                <w:szCs w:val="20"/>
                <w:lang w:eastAsia="ru-RU"/>
              </w:rPr>
              <w:t>10</w:t>
            </w:r>
          </w:p>
        </w:tc>
        <w:tc>
          <w:tcPr>
            <w:tcW w:w="529" w:type="dxa"/>
            <w:shd w:val="clear" w:color="auto" w:fill="FFE599"/>
            <w:vAlign w:val="center"/>
          </w:tcPr>
          <w:p w:rsidR="00122B5D" w:rsidRPr="00944977" w:rsidRDefault="00122B5D" w:rsidP="00693736">
            <w:pPr>
              <w:jc w:val="center"/>
              <w:rPr>
                <w:b/>
                <w:sz w:val="20"/>
                <w:szCs w:val="20"/>
                <w:lang w:eastAsia="ru-RU"/>
              </w:rPr>
            </w:pPr>
            <w:r w:rsidRPr="00944977">
              <w:rPr>
                <w:b/>
                <w:sz w:val="20"/>
                <w:szCs w:val="20"/>
                <w:lang w:eastAsia="ru-RU"/>
              </w:rPr>
              <w:t>11</w:t>
            </w:r>
          </w:p>
        </w:tc>
        <w:tc>
          <w:tcPr>
            <w:tcW w:w="529" w:type="dxa"/>
            <w:shd w:val="clear" w:color="auto" w:fill="FFE599"/>
            <w:vAlign w:val="center"/>
          </w:tcPr>
          <w:p w:rsidR="00122B5D" w:rsidRPr="00944977" w:rsidRDefault="00122B5D" w:rsidP="00693736">
            <w:pPr>
              <w:jc w:val="center"/>
              <w:rPr>
                <w:b/>
                <w:sz w:val="20"/>
                <w:szCs w:val="20"/>
                <w:lang w:eastAsia="ru-RU"/>
              </w:rPr>
            </w:pPr>
            <w:r w:rsidRPr="00944977">
              <w:rPr>
                <w:b/>
                <w:sz w:val="20"/>
                <w:szCs w:val="20"/>
                <w:lang w:eastAsia="ru-RU"/>
              </w:rPr>
              <w:t>12</w:t>
            </w:r>
          </w:p>
        </w:tc>
        <w:tc>
          <w:tcPr>
            <w:tcW w:w="529" w:type="dxa"/>
            <w:shd w:val="clear" w:color="auto" w:fill="FFE599"/>
            <w:vAlign w:val="center"/>
          </w:tcPr>
          <w:p w:rsidR="00122B5D" w:rsidRPr="00944977" w:rsidRDefault="00122B5D" w:rsidP="00693736">
            <w:pPr>
              <w:jc w:val="center"/>
              <w:rPr>
                <w:b/>
                <w:sz w:val="20"/>
                <w:szCs w:val="20"/>
                <w:lang w:eastAsia="ru-RU"/>
              </w:rPr>
            </w:pPr>
            <w:r w:rsidRPr="00944977">
              <w:rPr>
                <w:b/>
                <w:sz w:val="20"/>
                <w:szCs w:val="20"/>
                <w:lang w:eastAsia="ru-RU"/>
              </w:rPr>
              <w:t>13</w:t>
            </w:r>
          </w:p>
        </w:tc>
        <w:tc>
          <w:tcPr>
            <w:tcW w:w="529" w:type="dxa"/>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14</w:t>
            </w:r>
          </w:p>
        </w:tc>
        <w:tc>
          <w:tcPr>
            <w:tcW w:w="529" w:type="dxa"/>
            <w:tcBorders>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15</w:t>
            </w:r>
          </w:p>
        </w:tc>
        <w:tc>
          <w:tcPr>
            <w:tcW w:w="487" w:type="dxa"/>
            <w:tcBorders>
              <w:top w:val="single" w:sz="6" w:space="0" w:color="auto"/>
              <w:left w:val="single" w:sz="12" w:space="0" w:color="auto"/>
              <w:bottom w:val="single" w:sz="6"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14</w:t>
            </w:r>
          </w:p>
        </w:tc>
        <w:tc>
          <w:tcPr>
            <w:tcW w:w="55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15</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16</w:t>
            </w:r>
          </w:p>
        </w:tc>
        <w:tc>
          <w:tcPr>
            <w:tcW w:w="462" w:type="dxa"/>
            <w:tcBorders>
              <w:top w:val="single" w:sz="6" w:space="0" w:color="auto"/>
              <w:left w:val="single" w:sz="6" w:space="0" w:color="auto"/>
              <w:bottom w:val="single" w:sz="6"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17</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18</w:t>
            </w:r>
          </w:p>
        </w:tc>
        <w:tc>
          <w:tcPr>
            <w:tcW w:w="461" w:type="dxa"/>
            <w:tcBorders>
              <w:top w:val="single" w:sz="6" w:space="0" w:color="auto"/>
              <w:left w:val="single" w:sz="6" w:space="0" w:color="auto"/>
              <w:bottom w:val="single" w:sz="6" w:space="0" w:color="auto"/>
              <w:right w:val="single" w:sz="6"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19</w:t>
            </w:r>
          </w:p>
        </w:tc>
        <w:tc>
          <w:tcPr>
            <w:tcW w:w="456" w:type="dxa"/>
            <w:tcBorders>
              <w:top w:val="single" w:sz="6" w:space="0" w:color="auto"/>
              <w:left w:val="single" w:sz="6" w:space="0" w:color="auto"/>
              <w:bottom w:val="single" w:sz="6" w:space="0" w:color="auto"/>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20</w:t>
            </w:r>
          </w:p>
        </w:tc>
        <w:tc>
          <w:tcPr>
            <w:tcW w:w="487" w:type="dxa"/>
            <w:tcBorders>
              <w:left w:val="single" w:sz="12" w:space="0" w:color="auto"/>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11</w:t>
            </w:r>
          </w:p>
        </w:tc>
        <w:tc>
          <w:tcPr>
            <w:tcW w:w="456"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12</w:t>
            </w:r>
          </w:p>
        </w:tc>
        <w:tc>
          <w:tcPr>
            <w:tcW w:w="472"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13</w:t>
            </w:r>
          </w:p>
        </w:tc>
        <w:tc>
          <w:tcPr>
            <w:tcW w:w="462"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14</w:t>
            </w:r>
          </w:p>
        </w:tc>
        <w:tc>
          <w:tcPr>
            <w:tcW w:w="470" w:type="dxa"/>
            <w:tcBorders>
              <w:bottom w:val="single" w:sz="4" w:space="0" w:color="auto"/>
            </w:tcBorders>
            <w:shd w:val="clear" w:color="auto" w:fill="auto"/>
            <w:vAlign w:val="center"/>
          </w:tcPr>
          <w:p w:rsidR="00122B5D" w:rsidRPr="00944977" w:rsidRDefault="00122B5D" w:rsidP="00693736">
            <w:pPr>
              <w:rPr>
                <w:b/>
                <w:sz w:val="20"/>
                <w:szCs w:val="20"/>
                <w:lang w:eastAsia="ru-RU"/>
              </w:rPr>
            </w:pPr>
            <w:r w:rsidRPr="00944977">
              <w:rPr>
                <w:b/>
                <w:sz w:val="20"/>
                <w:szCs w:val="20"/>
                <w:lang w:eastAsia="ru-RU"/>
              </w:rPr>
              <w:t>15</w:t>
            </w:r>
          </w:p>
        </w:tc>
        <w:tc>
          <w:tcPr>
            <w:tcW w:w="461" w:type="dxa"/>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16</w:t>
            </w:r>
          </w:p>
        </w:tc>
        <w:tc>
          <w:tcPr>
            <w:tcW w:w="494" w:type="dxa"/>
            <w:tcBorders>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17</w:t>
            </w:r>
          </w:p>
        </w:tc>
      </w:tr>
      <w:tr w:rsidR="00122B5D" w:rsidRPr="00944977" w:rsidTr="00122B5D">
        <w:trPr>
          <w:gridAfter w:val="1"/>
          <w:wAfter w:w="36" w:type="dxa"/>
        </w:trPr>
        <w:tc>
          <w:tcPr>
            <w:tcW w:w="527" w:type="dxa"/>
            <w:tcBorders>
              <w:left w:val="single" w:sz="12" w:space="0" w:color="auto"/>
            </w:tcBorders>
            <w:shd w:val="clear" w:color="auto" w:fill="FFE599"/>
            <w:vAlign w:val="center"/>
          </w:tcPr>
          <w:p w:rsidR="00122B5D" w:rsidRPr="00944977" w:rsidRDefault="00122B5D" w:rsidP="00693736">
            <w:pPr>
              <w:jc w:val="center"/>
              <w:rPr>
                <w:b/>
                <w:sz w:val="20"/>
                <w:szCs w:val="20"/>
                <w:lang w:eastAsia="ru-RU"/>
              </w:rPr>
            </w:pPr>
            <w:r w:rsidRPr="00944977">
              <w:rPr>
                <w:b/>
                <w:sz w:val="20"/>
                <w:szCs w:val="20"/>
                <w:lang w:eastAsia="ru-RU"/>
              </w:rPr>
              <w:t>16</w:t>
            </w:r>
          </w:p>
        </w:tc>
        <w:tc>
          <w:tcPr>
            <w:tcW w:w="528" w:type="dxa"/>
            <w:gridSpan w:val="2"/>
            <w:shd w:val="clear" w:color="auto" w:fill="FFE599"/>
            <w:vAlign w:val="center"/>
          </w:tcPr>
          <w:p w:rsidR="00122B5D" w:rsidRPr="00944977" w:rsidRDefault="00122B5D" w:rsidP="00693736">
            <w:pPr>
              <w:jc w:val="center"/>
              <w:rPr>
                <w:b/>
                <w:sz w:val="20"/>
                <w:szCs w:val="20"/>
                <w:lang w:eastAsia="ru-RU"/>
              </w:rPr>
            </w:pPr>
            <w:r w:rsidRPr="00944977">
              <w:rPr>
                <w:b/>
                <w:sz w:val="20"/>
                <w:szCs w:val="20"/>
                <w:lang w:eastAsia="ru-RU"/>
              </w:rPr>
              <w:t>17</w:t>
            </w:r>
          </w:p>
        </w:tc>
        <w:tc>
          <w:tcPr>
            <w:tcW w:w="529" w:type="dxa"/>
            <w:shd w:val="clear" w:color="auto" w:fill="FFE599"/>
            <w:vAlign w:val="center"/>
          </w:tcPr>
          <w:p w:rsidR="00122B5D" w:rsidRPr="00944977" w:rsidRDefault="00122B5D" w:rsidP="00693736">
            <w:pPr>
              <w:jc w:val="center"/>
              <w:rPr>
                <w:b/>
                <w:sz w:val="20"/>
                <w:szCs w:val="20"/>
                <w:lang w:eastAsia="ru-RU"/>
              </w:rPr>
            </w:pPr>
            <w:r w:rsidRPr="00944977">
              <w:rPr>
                <w:b/>
                <w:sz w:val="20"/>
                <w:szCs w:val="20"/>
                <w:lang w:eastAsia="ru-RU"/>
              </w:rPr>
              <w:t>18</w:t>
            </w:r>
          </w:p>
        </w:tc>
        <w:tc>
          <w:tcPr>
            <w:tcW w:w="529" w:type="dxa"/>
            <w:shd w:val="clear" w:color="auto" w:fill="FFE599"/>
            <w:vAlign w:val="center"/>
          </w:tcPr>
          <w:p w:rsidR="00122B5D" w:rsidRPr="00944977" w:rsidRDefault="00122B5D" w:rsidP="00693736">
            <w:pPr>
              <w:jc w:val="center"/>
              <w:rPr>
                <w:b/>
                <w:sz w:val="20"/>
                <w:szCs w:val="20"/>
                <w:lang w:eastAsia="ru-RU"/>
              </w:rPr>
            </w:pPr>
            <w:r w:rsidRPr="00944977">
              <w:rPr>
                <w:b/>
                <w:sz w:val="20"/>
                <w:szCs w:val="20"/>
                <w:lang w:eastAsia="ru-RU"/>
              </w:rPr>
              <w:t>19</w:t>
            </w:r>
          </w:p>
        </w:tc>
        <w:tc>
          <w:tcPr>
            <w:tcW w:w="529" w:type="dxa"/>
            <w:shd w:val="clear" w:color="auto" w:fill="FFE599"/>
            <w:vAlign w:val="center"/>
          </w:tcPr>
          <w:p w:rsidR="00122B5D" w:rsidRPr="00944977" w:rsidRDefault="00122B5D" w:rsidP="00693736">
            <w:pPr>
              <w:jc w:val="center"/>
              <w:rPr>
                <w:b/>
                <w:sz w:val="20"/>
                <w:szCs w:val="20"/>
                <w:lang w:eastAsia="ru-RU"/>
              </w:rPr>
            </w:pPr>
            <w:r w:rsidRPr="00944977">
              <w:rPr>
                <w:b/>
                <w:sz w:val="20"/>
                <w:szCs w:val="20"/>
                <w:lang w:eastAsia="ru-RU"/>
              </w:rPr>
              <w:t>20</w:t>
            </w:r>
          </w:p>
        </w:tc>
        <w:tc>
          <w:tcPr>
            <w:tcW w:w="529" w:type="dxa"/>
            <w:tcBorders>
              <w:bottom w:val="single" w:sz="4"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21</w:t>
            </w:r>
          </w:p>
        </w:tc>
        <w:tc>
          <w:tcPr>
            <w:tcW w:w="529" w:type="dxa"/>
            <w:tcBorders>
              <w:bottom w:val="single" w:sz="4" w:space="0" w:color="auto"/>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22</w:t>
            </w:r>
          </w:p>
        </w:tc>
        <w:tc>
          <w:tcPr>
            <w:tcW w:w="487" w:type="dxa"/>
            <w:tcBorders>
              <w:top w:val="single" w:sz="6" w:space="0" w:color="auto"/>
              <w:left w:val="single" w:sz="12" w:space="0" w:color="auto"/>
              <w:bottom w:val="single" w:sz="6"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21</w:t>
            </w:r>
          </w:p>
        </w:tc>
        <w:tc>
          <w:tcPr>
            <w:tcW w:w="55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22</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23</w:t>
            </w:r>
          </w:p>
        </w:tc>
        <w:tc>
          <w:tcPr>
            <w:tcW w:w="462" w:type="dxa"/>
            <w:tcBorders>
              <w:top w:val="single" w:sz="6" w:space="0" w:color="auto"/>
              <w:left w:val="single" w:sz="6" w:space="0" w:color="auto"/>
              <w:bottom w:val="single" w:sz="6"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24</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25</w:t>
            </w:r>
          </w:p>
        </w:tc>
        <w:tc>
          <w:tcPr>
            <w:tcW w:w="461" w:type="dxa"/>
            <w:tcBorders>
              <w:top w:val="single" w:sz="6" w:space="0" w:color="auto"/>
              <w:left w:val="single" w:sz="6" w:space="0" w:color="auto"/>
              <w:bottom w:val="single" w:sz="6" w:space="0" w:color="auto"/>
              <w:right w:val="single" w:sz="6"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26</w:t>
            </w:r>
          </w:p>
        </w:tc>
        <w:tc>
          <w:tcPr>
            <w:tcW w:w="456" w:type="dxa"/>
            <w:tcBorders>
              <w:top w:val="single" w:sz="6" w:space="0" w:color="auto"/>
              <w:left w:val="single" w:sz="6" w:space="0" w:color="auto"/>
              <w:bottom w:val="single" w:sz="6" w:space="0" w:color="auto"/>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27</w:t>
            </w:r>
          </w:p>
        </w:tc>
        <w:tc>
          <w:tcPr>
            <w:tcW w:w="487" w:type="dxa"/>
            <w:tcBorders>
              <w:left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18</w:t>
            </w:r>
          </w:p>
        </w:tc>
        <w:tc>
          <w:tcPr>
            <w:tcW w:w="456"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19</w:t>
            </w:r>
          </w:p>
        </w:tc>
        <w:tc>
          <w:tcPr>
            <w:tcW w:w="472"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20</w:t>
            </w:r>
          </w:p>
        </w:tc>
        <w:tc>
          <w:tcPr>
            <w:tcW w:w="462"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21</w:t>
            </w:r>
          </w:p>
        </w:tc>
        <w:tc>
          <w:tcPr>
            <w:tcW w:w="470"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22</w:t>
            </w:r>
          </w:p>
        </w:tc>
        <w:tc>
          <w:tcPr>
            <w:tcW w:w="461" w:type="dxa"/>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23</w:t>
            </w:r>
          </w:p>
        </w:tc>
        <w:tc>
          <w:tcPr>
            <w:tcW w:w="494" w:type="dxa"/>
            <w:tcBorders>
              <w:bottom w:val="single" w:sz="4" w:space="0" w:color="auto"/>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24</w:t>
            </w:r>
          </w:p>
        </w:tc>
      </w:tr>
      <w:tr w:rsidR="00122B5D" w:rsidRPr="00944977" w:rsidTr="00122B5D">
        <w:trPr>
          <w:gridAfter w:val="1"/>
          <w:wAfter w:w="36" w:type="dxa"/>
        </w:trPr>
        <w:tc>
          <w:tcPr>
            <w:tcW w:w="527" w:type="dxa"/>
            <w:tcBorders>
              <w:left w:val="single" w:sz="12" w:space="0" w:color="auto"/>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23</w:t>
            </w:r>
          </w:p>
        </w:tc>
        <w:tc>
          <w:tcPr>
            <w:tcW w:w="528" w:type="dxa"/>
            <w:gridSpan w:val="2"/>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24</w:t>
            </w:r>
          </w:p>
        </w:tc>
        <w:tc>
          <w:tcPr>
            <w:tcW w:w="529" w:type="dxa"/>
            <w:tcBorders>
              <w:bottom w:val="single" w:sz="12" w:space="0" w:color="auto"/>
            </w:tcBorders>
            <w:shd w:val="clear" w:color="auto" w:fill="auto"/>
            <w:vAlign w:val="center"/>
          </w:tcPr>
          <w:p w:rsidR="00122B5D" w:rsidRPr="00944977" w:rsidRDefault="00122B5D" w:rsidP="00693736">
            <w:pPr>
              <w:rPr>
                <w:b/>
                <w:sz w:val="20"/>
                <w:szCs w:val="20"/>
                <w:lang w:eastAsia="ru-RU"/>
              </w:rPr>
            </w:pPr>
            <w:r w:rsidRPr="00944977">
              <w:rPr>
                <w:b/>
                <w:sz w:val="20"/>
                <w:szCs w:val="20"/>
                <w:lang w:eastAsia="ru-RU"/>
              </w:rPr>
              <w:t>25</w:t>
            </w:r>
          </w:p>
        </w:tc>
        <w:tc>
          <w:tcPr>
            <w:tcW w:w="529"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26</w:t>
            </w:r>
          </w:p>
        </w:tc>
        <w:tc>
          <w:tcPr>
            <w:tcW w:w="529" w:type="dxa"/>
            <w:tcBorders>
              <w:bottom w:val="single" w:sz="12" w:space="0" w:color="auto"/>
            </w:tcBorders>
            <w:shd w:val="clear" w:color="auto" w:fill="auto"/>
            <w:vAlign w:val="center"/>
          </w:tcPr>
          <w:p w:rsidR="00122B5D" w:rsidRPr="00944977" w:rsidRDefault="00122B5D" w:rsidP="00693736">
            <w:pPr>
              <w:rPr>
                <w:b/>
                <w:sz w:val="20"/>
                <w:szCs w:val="20"/>
                <w:lang w:eastAsia="ru-RU"/>
              </w:rPr>
            </w:pPr>
            <w:r w:rsidRPr="00944977">
              <w:rPr>
                <w:b/>
                <w:sz w:val="20"/>
                <w:szCs w:val="20"/>
                <w:lang w:eastAsia="ru-RU"/>
              </w:rPr>
              <w:t>27</w:t>
            </w:r>
          </w:p>
        </w:tc>
        <w:tc>
          <w:tcPr>
            <w:tcW w:w="529" w:type="dxa"/>
            <w:tcBorders>
              <w:bottom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28</w:t>
            </w:r>
          </w:p>
        </w:tc>
        <w:tc>
          <w:tcPr>
            <w:tcW w:w="529" w:type="dxa"/>
            <w:tcBorders>
              <w:bottom w:val="single" w:sz="12" w:space="0" w:color="auto"/>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29</w:t>
            </w:r>
          </w:p>
        </w:tc>
        <w:tc>
          <w:tcPr>
            <w:tcW w:w="487" w:type="dxa"/>
            <w:tcBorders>
              <w:top w:val="single" w:sz="6" w:space="0" w:color="auto"/>
              <w:left w:val="single" w:sz="12" w:space="0" w:color="auto"/>
              <w:bottom w:val="single" w:sz="12" w:space="0" w:color="auto"/>
              <w:right w:val="single" w:sz="6" w:space="0" w:color="auto"/>
            </w:tcBorders>
            <w:shd w:val="clear" w:color="auto" w:fill="00B050"/>
            <w:vAlign w:val="center"/>
          </w:tcPr>
          <w:p w:rsidR="00122B5D" w:rsidRPr="00944977" w:rsidRDefault="00122B5D" w:rsidP="00693736">
            <w:pPr>
              <w:jc w:val="center"/>
              <w:rPr>
                <w:b/>
                <w:sz w:val="20"/>
                <w:szCs w:val="20"/>
                <w:lang w:eastAsia="ru-RU"/>
              </w:rPr>
            </w:pPr>
            <w:r w:rsidRPr="00944977">
              <w:rPr>
                <w:b/>
                <w:sz w:val="20"/>
                <w:szCs w:val="20"/>
                <w:lang w:eastAsia="ru-RU"/>
              </w:rPr>
              <w:t>28</w:t>
            </w:r>
          </w:p>
        </w:tc>
        <w:tc>
          <w:tcPr>
            <w:tcW w:w="550" w:type="dxa"/>
            <w:gridSpan w:val="2"/>
            <w:tcBorders>
              <w:top w:val="single" w:sz="6" w:space="0" w:color="auto"/>
              <w:left w:val="single" w:sz="6" w:space="0" w:color="auto"/>
              <w:bottom w:val="single" w:sz="12" w:space="0" w:color="auto"/>
              <w:right w:val="single" w:sz="6" w:space="0" w:color="auto"/>
            </w:tcBorders>
            <w:shd w:val="clear" w:color="auto" w:fill="00B050"/>
            <w:vAlign w:val="center"/>
          </w:tcPr>
          <w:p w:rsidR="00122B5D" w:rsidRPr="00944977" w:rsidRDefault="00122B5D" w:rsidP="00693736">
            <w:pPr>
              <w:jc w:val="center"/>
              <w:rPr>
                <w:b/>
                <w:sz w:val="20"/>
                <w:szCs w:val="20"/>
                <w:lang w:eastAsia="ru-RU"/>
              </w:rPr>
            </w:pPr>
            <w:r w:rsidRPr="00944977">
              <w:rPr>
                <w:b/>
                <w:sz w:val="20"/>
                <w:szCs w:val="20"/>
                <w:lang w:eastAsia="ru-RU"/>
              </w:rPr>
              <w:t>29</w:t>
            </w:r>
          </w:p>
        </w:tc>
        <w:tc>
          <w:tcPr>
            <w:tcW w:w="472" w:type="dxa"/>
            <w:tcBorders>
              <w:top w:val="single" w:sz="6" w:space="0" w:color="auto"/>
              <w:left w:val="single" w:sz="6" w:space="0" w:color="auto"/>
              <w:bottom w:val="single" w:sz="12" w:space="0" w:color="auto"/>
              <w:right w:val="single" w:sz="6" w:space="0" w:color="auto"/>
            </w:tcBorders>
            <w:shd w:val="clear" w:color="auto" w:fill="00B050"/>
            <w:vAlign w:val="center"/>
          </w:tcPr>
          <w:p w:rsidR="00122B5D" w:rsidRPr="00944977" w:rsidRDefault="00122B5D" w:rsidP="00693736">
            <w:pPr>
              <w:jc w:val="center"/>
              <w:rPr>
                <w:b/>
                <w:sz w:val="20"/>
                <w:szCs w:val="20"/>
                <w:lang w:eastAsia="ru-RU"/>
              </w:rPr>
            </w:pPr>
            <w:r w:rsidRPr="00944977">
              <w:rPr>
                <w:b/>
                <w:sz w:val="20"/>
                <w:szCs w:val="20"/>
                <w:lang w:eastAsia="ru-RU"/>
              </w:rPr>
              <w:t>30</w:t>
            </w:r>
          </w:p>
        </w:tc>
        <w:tc>
          <w:tcPr>
            <w:tcW w:w="462" w:type="dxa"/>
            <w:tcBorders>
              <w:top w:val="single" w:sz="6" w:space="0" w:color="auto"/>
              <w:left w:val="single" w:sz="6" w:space="0" w:color="auto"/>
              <w:bottom w:val="single" w:sz="12" w:space="0" w:color="auto"/>
              <w:right w:val="single" w:sz="6" w:space="0" w:color="auto"/>
            </w:tcBorders>
            <w:shd w:val="clear" w:color="auto" w:fill="00B050"/>
            <w:vAlign w:val="center"/>
          </w:tcPr>
          <w:p w:rsidR="00122B5D" w:rsidRPr="00944977" w:rsidRDefault="00122B5D" w:rsidP="00693736">
            <w:pPr>
              <w:jc w:val="center"/>
              <w:rPr>
                <w:b/>
                <w:sz w:val="20"/>
                <w:szCs w:val="20"/>
                <w:lang w:eastAsia="ru-RU"/>
              </w:rPr>
            </w:pPr>
            <w:r w:rsidRPr="00944977">
              <w:rPr>
                <w:b/>
                <w:sz w:val="20"/>
                <w:szCs w:val="20"/>
                <w:lang w:eastAsia="ru-RU"/>
              </w:rPr>
              <w:t>31</w:t>
            </w:r>
          </w:p>
        </w:tc>
        <w:tc>
          <w:tcPr>
            <w:tcW w:w="472" w:type="dxa"/>
            <w:tcBorders>
              <w:top w:val="single" w:sz="6" w:space="0" w:color="auto"/>
              <w:left w:val="single" w:sz="6" w:space="0" w:color="auto"/>
              <w:bottom w:val="single" w:sz="12"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p>
        </w:tc>
        <w:tc>
          <w:tcPr>
            <w:tcW w:w="461" w:type="dxa"/>
            <w:tcBorders>
              <w:top w:val="single" w:sz="6" w:space="0" w:color="auto"/>
              <w:left w:val="single" w:sz="6" w:space="0" w:color="auto"/>
              <w:bottom w:val="single" w:sz="12"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p>
        </w:tc>
        <w:tc>
          <w:tcPr>
            <w:tcW w:w="456" w:type="dxa"/>
            <w:tcBorders>
              <w:top w:val="single" w:sz="6" w:space="0" w:color="auto"/>
              <w:left w:val="single" w:sz="6" w:space="0" w:color="auto"/>
              <w:bottom w:val="single" w:sz="12" w:space="0" w:color="auto"/>
              <w:right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87" w:type="dxa"/>
            <w:tcBorders>
              <w:left w:val="single" w:sz="12" w:space="0" w:color="auto"/>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25</w:t>
            </w:r>
          </w:p>
        </w:tc>
        <w:tc>
          <w:tcPr>
            <w:tcW w:w="456"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26</w:t>
            </w:r>
          </w:p>
        </w:tc>
        <w:tc>
          <w:tcPr>
            <w:tcW w:w="472"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27</w:t>
            </w:r>
          </w:p>
        </w:tc>
        <w:tc>
          <w:tcPr>
            <w:tcW w:w="462"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28</w:t>
            </w:r>
          </w:p>
        </w:tc>
        <w:tc>
          <w:tcPr>
            <w:tcW w:w="470"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29</w:t>
            </w:r>
          </w:p>
        </w:tc>
        <w:tc>
          <w:tcPr>
            <w:tcW w:w="461" w:type="dxa"/>
            <w:tcBorders>
              <w:bottom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30</w:t>
            </w:r>
          </w:p>
        </w:tc>
        <w:tc>
          <w:tcPr>
            <w:tcW w:w="494" w:type="dxa"/>
            <w:tcBorders>
              <w:bottom w:val="single" w:sz="12" w:space="0" w:color="auto"/>
              <w:right w:val="single" w:sz="12" w:space="0" w:color="auto"/>
            </w:tcBorders>
            <w:shd w:val="clear" w:color="auto" w:fill="auto"/>
            <w:vAlign w:val="center"/>
          </w:tcPr>
          <w:p w:rsidR="00122B5D" w:rsidRPr="00944977" w:rsidRDefault="00122B5D" w:rsidP="00693736">
            <w:pPr>
              <w:jc w:val="center"/>
              <w:rPr>
                <w:b/>
                <w:sz w:val="20"/>
                <w:szCs w:val="20"/>
                <w:lang w:eastAsia="ru-RU"/>
              </w:rPr>
            </w:pPr>
          </w:p>
        </w:tc>
      </w:tr>
      <w:tr w:rsidR="00122B5D" w:rsidRPr="00944977" w:rsidTr="00122B5D">
        <w:trPr>
          <w:gridAfter w:val="1"/>
          <w:wAfter w:w="36" w:type="dxa"/>
        </w:trPr>
        <w:tc>
          <w:tcPr>
            <w:tcW w:w="527" w:type="dxa"/>
            <w:tcBorders>
              <w:left w:val="single" w:sz="12" w:space="0" w:color="auto"/>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30</w:t>
            </w:r>
          </w:p>
        </w:tc>
        <w:tc>
          <w:tcPr>
            <w:tcW w:w="528" w:type="dxa"/>
            <w:gridSpan w:val="2"/>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529"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529"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529"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529"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529" w:type="dxa"/>
            <w:tcBorders>
              <w:bottom w:val="single" w:sz="12" w:space="0" w:color="auto"/>
              <w:right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87" w:type="dxa"/>
            <w:tcBorders>
              <w:top w:val="single" w:sz="6" w:space="0" w:color="auto"/>
              <w:left w:val="single" w:sz="12" w:space="0" w:color="auto"/>
              <w:bottom w:val="single" w:sz="12"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p>
        </w:tc>
        <w:tc>
          <w:tcPr>
            <w:tcW w:w="550" w:type="dxa"/>
            <w:gridSpan w:val="2"/>
            <w:tcBorders>
              <w:top w:val="single" w:sz="6" w:space="0" w:color="auto"/>
              <w:left w:val="single" w:sz="6" w:space="0" w:color="auto"/>
              <w:bottom w:val="single" w:sz="12"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p>
        </w:tc>
        <w:tc>
          <w:tcPr>
            <w:tcW w:w="472" w:type="dxa"/>
            <w:tcBorders>
              <w:top w:val="single" w:sz="6" w:space="0" w:color="auto"/>
              <w:left w:val="single" w:sz="6" w:space="0" w:color="auto"/>
              <w:bottom w:val="single" w:sz="12"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p>
        </w:tc>
        <w:tc>
          <w:tcPr>
            <w:tcW w:w="462" w:type="dxa"/>
            <w:tcBorders>
              <w:top w:val="single" w:sz="6" w:space="0" w:color="auto"/>
              <w:left w:val="single" w:sz="6" w:space="0" w:color="auto"/>
              <w:bottom w:val="single" w:sz="12"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p>
        </w:tc>
        <w:tc>
          <w:tcPr>
            <w:tcW w:w="472" w:type="dxa"/>
            <w:tcBorders>
              <w:top w:val="single" w:sz="6" w:space="0" w:color="auto"/>
              <w:left w:val="single" w:sz="6" w:space="0" w:color="auto"/>
              <w:bottom w:val="single" w:sz="12"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p>
        </w:tc>
        <w:tc>
          <w:tcPr>
            <w:tcW w:w="461" w:type="dxa"/>
            <w:tcBorders>
              <w:top w:val="single" w:sz="6" w:space="0" w:color="auto"/>
              <w:left w:val="single" w:sz="6" w:space="0" w:color="auto"/>
              <w:bottom w:val="single" w:sz="12" w:space="0" w:color="auto"/>
              <w:right w:val="single" w:sz="6" w:space="0" w:color="auto"/>
            </w:tcBorders>
            <w:shd w:val="clear" w:color="auto" w:fill="auto"/>
            <w:vAlign w:val="center"/>
          </w:tcPr>
          <w:p w:rsidR="00122B5D" w:rsidRPr="00944977" w:rsidRDefault="00122B5D" w:rsidP="00693736">
            <w:pPr>
              <w:jc w:val="center"/>
              <w:rPr>
                <w:b/>
                <w:sz w:val="20"/>
                <w:szCs w:val="20"/>
                <w:lang w:eastAsia="ru-RU"/>
              </w:rPr>
            </w:pPr>
          </w:p>
        </w:tc>
        <w:tc>
          <w:tcPr>
            <w:tcW w:w="456" w:type="dxa"/>
            <w:tcBorders>
              <w:top w:val="single" w:sz="6" w:space="0" w:color="auto"/>
              <w:left w:val="single" w:sz="6" w:space="0" w:color="auto"/>
              <w:bottom w:val="single" w:sz="12" w:space="0" w:color="auto"/>
              <w:right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87" w:type="dxa"/>
            <w:tcBorders>
              <w:left w:val="single" w:sz="12" w:space="0" w:color="auto"/>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56"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72"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62"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70"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61"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94" w:type="dxa"/>
            <w:tcBorders>
              <w:bottom w:val="single" w:sz="12" w:space="0" w:color="auto"/>
              <w:right w:val="single" w:sz="12" w:space="0" w:color="auto"/>
            </w:tcBorders>
            <w:shd w:val="clear" w:color="auto" w:fill="auto"/>
            <w:vAlign w:val="center"/>
          </w:tcPr>
          <w:p w:rsidR="00122B5D" w:rsidRPr="00944977" w:rsidRDefault="00122B5D" w:rsidP="00693736">
            <w:pPr>
              <w:jc w:val="center"/>
              <w:rPr>
                <w:b/>
                <w:sz w:val="20"/>
                <w:szCs w:val="20"/>
                <w:lang w:eastAsia="ru-RU"/>
              </w:rPr>
            </w:pPr>
          </w:p>
        </w:tc>
      </w:tr>
      <w:tr w:rsidR="00122B5D" w:rsidRPr="00944977" w:rsidTr="00122B5D">
        <w:trPr>
          <w:gridAfter w:val="1"/>
          <w:wAfter w:w="36" w:type="dxa"/>
          <w:cantSplit/>
        </w:trPr>
        <w:tc>
          <w:tcPr>
            <w:tcW w:w="3700" w:type="dxa"/>
            <w:gridSpan w:val="8"/>
            <w:tcBorders>
              <w:top w:val="single" w:sz="12" w:space="0" w:color="auto"/>
              <w:left w:val="single" w:sz="12" w:space="0" w:color="auto"/>
              <w:bottom w:val="single" w:sz="4" w:space="0" w:color="auto"/>
              <w:right w:val="single" w:sz="12" w:space="0" w:color="auto"/>
            </w:tcBorders>
            <w:shd w:val="clear" w:color="auto" w:fill="auto"/>
          </w:tcPr>
          <w:p w:rsidR="00122B5D" w:rsidRPr="00944977" w:rsidRDefault="00122B5D" w:rsidP="00693736">
            <w:pPr>
              <w:jc w:val="center"/>
              <w:rPr>
                <w:b/>
                <w:color w:val="000000"/>
                <w:sz w:val="20"/>
                <w:szCs w:val="20"/>
                <w:lang w:eastAsia="ru-RU"/>
              </w:rPr>
            </w:pPr>
            <w:r w:rsidRPr="00944977">
              <w:rPr>
                <w:b/>
                <w:color w:val="000000"/>
                <w:sz w:val="20"/>
                <w:szCs w:val="20"/>
                <w:lang w:eastAsia="ru-RU"/>
              </w:rPr>
              <w:t>Декабрь</w:t>
            </w:r>
          </w:p>
        </w:tc>
        <w:tc>
          <w:tcPr>
            <w:tcW w:w="3360" w:type="dxa"/>
            <w:gridSpan w:val="8"/>
            <w:tcBorders>
              <w:top w:val="single" w:sz="12" w:space="0" w:color="auto"/>
              <w:left w:val="single" w:sz="12" w:space="0" w:color="auto"/>
              <w:bottom w:val="single" w:sz="4" w:space="0" w:color="auto"/>
              <w:right w:val="single" w:sz="12" w:space="0" w:color="auto"/>
            </w:tcBorders>
            <w:shd w:val="clear" w:color="auto" w:fill="auto"/>
          </w:tcPr>
          <w:p w:rsidR="00122B5D" w:rsidRPr="00944977" w:rsidRDefault="00122B5D" w:rsidP="00693736">
            <w:pPr>
              <w:jc w:val="center"/>
              <w:rPr>
                <w:b/>
                <w:color w:val="000000"/>
                <w:sz w:val="20"/>
                <w:szCs w:val="20"/>
                <w:lang w:eastAsia="ru-RU"/>
              </w:rPr>
            </w:pPr>
            <w:r w:rsidRPr="00944977">
              <w:rPr>
                <w:b/>
                <w:color w:val="000000"/>
                <w:sz w:val="20"/>
                <w:szCs w:val="20"/>
                <w:lang w:eastAsia="ru-RU"/>
              </w:rPr>
              <w:t>Январь</w:t>
            </w:r>
          </w:p>
        </w:tc>
        <w:tc>
          <w:tcPr>
            <w:tcW w:w="3302" w:type="dxa"/>
            <w:gridSpan w:val="7"/>
            <w:tcBorders>
              <w:top w:val="single" w:sz="12" w:space="0" w:color="auto"/>
              <w:left w:val="single" w:sz="12" w:space="0" w:color="auto"/>
              <w:bottom w:val="single" w:sz="4" w:space="0" w:color="auto"/>
              <w:right w:val="single" w:sz="12" w:space="0" w:color="auto"/>
            </w:tcBorders>
            <w:shd w:val="clear" w:color="auto" w:fill="auto"/>
          </w:tcPr>
          <w:p w:rsidR="00122B5D" w:rsidRPr="00944977" w:rsidRDefault="00122B5D" w:rsidP="00693736">
            <w:pPr>
              <w:jc w:val="center"/>
              <w:rPr>
                <w:b/>
                <w:color w:val="000000"/>
                <w:sz w:val="20"/>
                <w:szCs w:val="20"/>
                <w:lang w:eastAsia="ru-RU"/>
              </w:rPr>
            </w:pPr>
            <w:r w:rsidRPr="00944977">
              <w:rPr>
                <w:b/>
                <w:color w:val="000000"/>
                <w:sz w:val="20"/>
                <w:szCs w:val="20"/>
                <w:lang w:eastAsia="ru-RU"/>
              </w:rPr>
              <w:t>Февраль</w:t>
            </w:r>
          </w:p>
        </w:tc>
      </w:tr>
      <w:tr w:rsidR="00122B5D" w:rsidRPr="00944977" w:rsidTr="00122B5D">
        <w:trPr>
          <w:gridAfter w:val="1"/>
          <w:wAfter w:w="36" w:type="dxa"/>
        </w:trPr>
        <w:tc>
          <w:tcPr>
            <w:tcW w:w="527" w:type="dxa"/>
            <w:tcBorders>
              <w:left w:val="single" w:sz="12" w:space="0" w:color="auto"/>
            </w:tcBorders>
            <w:shd w:val="clear" w:color="auto" w:fill="auto"/>
          </w:tcPr>
          <w:p w:rsidR="00122B5D" w:rsidRPr="00944977" w:rsidRDefault="00122B5D" w:rsidP="00693736">
            <w:pPr>
              <w:jc w:val="center"/>
              <w:rPr>
                <w:b/>
                <w:sz w:val="20"/>
                <w:szCs w:val="20"/>
                <w:lang w:eastAsia="ru-RU"/>
              </w:rPr>
            </w:pPr>
            <w:r w:rsidRPr="00944977">
              <w:rPr>
                <w:b/>
                <w:sz w:val="20"/>
                <w:szCs w:val="20"/>
                <w:lang w:eastAsia="ru-RU"/>
              </w:rPr>
              <w:t>Пн</w:t>
            </w:r>
          </w:p>
        </w:tc>
        <w:tc>
          <w:tcPr>
            <w:tcW w:w="528" w:type="dxa"/>
            <w:gridSpan w:val="2"/>
            <w:shd w:val="clear" w:color="auto" w:fill="auto"/>
          </w:tcPr>
          <w:p w:rsidR="00122B5D" w:rsidRPr="00944977" w:rsidRDefault="00122B5D" w:rsidP="00693736">
            <w:pPr>
              <w:jc w:val="center"/>
              <w:rPr>
                <w:b/>
                <w:sz w:val="20"/>
                <w:szCs w:val="20"/>
                <w:lang w:eastAsia="ru-RU"/>
              </w:rPr>
            </w:pPr>
            <w:r w:rsidRPr="00944977">
              <w:rPr>
                <w:b/>
                <w:sz w:val="20"/>
                <w:szCs w:val="20"/>
                <w:lang w:eastAsia="ru-RU"/>
              </w:rPr>
              <w:t>Вт</w:t>
            </w:r>
          </w:p>
        </w:tc>
        <w:tc>
          <w:tcPr>
            <w:tcW w:w="529"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Ср</w:t>
            </w:r>
          </w:p>
        </w:tc>
        <w:tc>
          <w:tcPr>
            <w:tcW w:w="529"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Чт</w:t>
            </w:r>
          </w:p>
        </w:tc>
        <w:tc>
          <w:tcPr>
            <w:tcW w:w="529"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Пт</w:t>
            </w:r>
          </w:p>
        </w:tc>
        <w:tc>
          <w:tcPr>
            <w:tcW w:w="529"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Сб</w:t>
            </w:r>
          </w:p>
        </w:tc>
        <w:tc>
          <w:tcPr>
            <w:tcW w:w="529" w:type="dxa"/>
            <w:tcBorders>
              <w:bottom w:val="single" w:sz="4" w:space="0" w:color="auto"/>
              <w:right w:val="single" w:sz="12" w:space="0" w:color="auto"/>
            </w:tcBorders>
            <w:shd w:val="clear" w:color="auto" w:fill="auto"/>
          </w:tcPr>
          <w:p w:rsidR="00122B5D" w:rsidRPr="00944977" w:rsidRDefault="00122B5D" w:rsidP="00693736">
            <w:pPr>
              <w:jc w:val="center"/>
              <w:rPr>
                <w:b/>
                <w:sz w:val="20"/>
                <w:szCs w:val="20"/>
                <w:lang w:eastAsia="ru-RU"/>
              </w:rPr>
            </w:pPr>
            <w:r w:rsidRPr="00944977">
              <w:rPr>
                <w:b/>
                <w:sz w:val="20"/>
                <w:szCs w:val="20"/>
                <w:lang w:eastAsia="ru-RU"/>
              </w:rPr>
              <w:t>Вс</w:t>
            </w:r>
          </w:p>
        </w:tc>
        <w:tc>
          <w:tcPr>
            <w:tcW w:w="581" w:type="dxa"/>
            <w:gridSpan w:val="2"/>
            <w:tcBorders>
              <w:left w:val="single" w:sz="12" w:space="0" w:color="auto"/>
            </w:tcBorders>
            <w:shd w:val="clear" w:color="auto" w:fill="auto"/>
          </w:tcPr>
          <w:p w:rsidR="00122B5D" w:rsidRPr="00944977" w:rsidRDefault="00122B5D" w:rsidP="00693736">
            <w:pPr>
              <w:jc w:val="center"/>
              <w:rPr>
                <w:b/>
                <w:sz w:val="20"/>
                <w:szCs w:val="20"/>
                <w:lang w:eastAsia="ru-RU"/>
              </w:rPr>
            </w:pPr>
            <w:r w:rsidRPr="00944977">
              <w:rPr>
                <w:b/>
                <w:sz w:val="20"/>
                <w:szCs w:val="20"/>
                <w:lang w:eastAsia="ru-RU"/>
              </w:rPr>
              <w:t>Пн</w:t>
            </w:r>
          </w:p>
        </w:tc>
        <w:tc>
          <w:tcPr>
            <w:tcW w:w="456"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Вт</w:t>
            </w:r>
          </w:p>
        </w:tc>
        <w:tc>
          <w:tcPr>
            <w:tcW w:w="472"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Ср</w:t>
            </w:r>
          </w:p>
        </w:tc>
        <w:tc>
          <w:tcPr>
            <w:tcW w:w="462" w:type="dxa"/>
            <w:tcBorders>
              <w:bottom w:val="single" w:sz="4" w:space="0" w:color="auto"/>
            </w:tcBorders>
            <w:shd w:val="clear" w:color="auto" w:fill="auto"/>
          </w:tcPr>
          <w:p w:rsidR="00122B5D" w:rsidRPr="00944977" w:rsidRDefault="00122B5D" w:rsidP="00693736">
            <w:pPr>
              <w:jc w:val="center"/>
              <w:rPr>
                <w:b/>
                <w:sz w:val="20"/>
                <w:szCs w:val="20"/>
                <w:lang w:eastAsia="ru-RU"/>
              </w:rPr>
            </w:pPr>
            <w:r w:rsidRPr="00944977">
              <w:rPr>
                <w:b/>
                <w:sz w:val="20"/>
                <w:szCs w:val="20"/>
                <w:lang w:eastAsia="ru-RU"/>
              </w:rPr>
              <w:t>Чт</w:t>
            </w:r>
          </w:p>
        </w:tc>
        <w:tc>
          <w:tcPr>
            <w:tcW w:w="472" w:type="dxa"/>
            <w:tcBorders>
              <w:bottom w:val="single" w:sz="4" w:space="0" w:color="auto"/>
            </w:tcBorders>
            <w:shd w:val="clear" w:color="auto" w:fill="auto"/>
          </w:tcPr>
          <w:p w:rsidR="00122B5D" w:rsidRPr="00944977" w:rsidRDefault="00122B5D" w:rsidP="00693736">
            <w:pPr>
              <w:jc w:val="center"/>
              <w:rPr>
                <w:b/>
                <w:sz w:val="20"/>
                <w:szCs w:val="20"/>
                <w:lang w:eastAsia="ru-RU"/>
              </w:rPr>
            </w:pPr>
            <w:r w:rsidRPr="00944977">
              <w:rPr>
                <w:b/>
                <w:sz w:val="20"/>
                <w:szCs w:val="20"/>
                <w:lang w:eastAsia="ru-RU"/>
              </w:rPr>
              <w:t>Пт</w:t>
            </w:r>
          </w:p>
        </w:tc>
        <w:tc>
          <w:tcPr>
            <w:tcW w:w="461" w:type="dxa"/>
            <w:tcBorders>
              <w:bottom w:val="single" w:sz="4" w:space="0" w:color="auto"/>
            </w:tcBorders>
            <w:shd w:val="clear" w:color="auto" w:fill="auto"/>
          </w:tcPr>
          <w:p w:rsidR="00122B5D" w:rsidRPr="00944977" w:rsidRDefault="00122B5D" w:rsidP="00693736">
            <w:pPr>
              <w:jc w:val="center"/>
              <w:rPr>
                <w:b/>
                <w:sz w:val="20"/>
                <w:szCs w:val="20"/>
                <w:lang w:eastAsia="ru-RU"/>
              </w:rPr>
            </w:pPr>
            <w:r w:rsidRPr="00944977">
              <w:rPr>
                <w:b/>
                <w:sz w:val="20"/>
                <w:szCs w:val="20"/>
                <w:lang w:eastAsia="ru-RU"/>
              </w:rPr>
              <w:t>Сб</w:t>
            </w:r>
          </w:p>
        </w:tc>
        <w:tc>
          <w:tcPr>
            <w:tcW w:w="456" w:type="dxa"/>
            <w:tcBorders>
              <w:bottom w:val="single" w:sz="4" w:space="0" w:color="auto"/>
              <w:right w:val="single" w:sz="12" w:space="0" w:color="auto"/>
            </w:tcBorders>
            <w:shd w:val="clear" w:color="auto" w:fill="auto"/>
          </w:tcPr>
          <w:p w:rsidR="00122B5D" w:rsidRPr="00944977" w:rsidRDefault="00122B5D" w:rsidP="00693736">
            <w:pPr>
              <w:jc w:val="center"/>
              <w:rPr>
                <w:b/>
                <w:sz w:val="20"/>
                <w:szCs w:val="20"/>
                <w:lang w:eastAsia="ru-RU"/>
              </w:rPr>
            </w:pPr>
            <w:r w:rsidRPr="00944977">
              <w:rPr>
                <w:b/>
                <w:sz w:val="20"/>
                <w:szCs w:val="20"/>
                <w:lang w:eastAsia="ru-RU"/>
              </w:rPr>
              <w:t>Вс</w:t>
            </w:r>
          </w:p>
        </w:tc>
        <w:tc>
          <w:tcPr>
            <w:tcW w:w="487" w:type="dxa"/>
            <w:tcBorders>
              <w:left w:val="single" w:sz="12" w:space="0" w:color="auto"/>
            </w:tcBorders>
            <w:shd w:val="clear" w:color="auto" w:fill="auto"/>
          </w:tcPr>
          <w:p w:rsidR="00122B5D" w:rsidRPr="00944977" w:rsidRDefault="00122B5D" w:rsidP="00693736">
            <w:pPr>
              <w:jc w:val="center"/>
              <w:rPr>
                <w:b/>
                <w:sz w:val="20"/>
                <w:szCs w:val="20"/>
                <w:lang w:eastAsia="ru-RU"/>
              </w:rPr>
            </w:pPr>
            <w:r w:rsidRPr="00944977">
              <w:rPr>
                <w:b/>
                <w:sz w:val="20"/>
                <w:szCs w:val="20"/>
                <w:lang w:eastAsia="ru-RU"/>
              </w:rPr>
              <w:t>Пн</w:t>
            </w:r>
          </w:p>
        </w:tc>
        <w:tc>
          <w:tcPr>
            <w:tcW w:w="456"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Вт</w:t>
            </w:r>
          </w:p>
        </w:tc>
        <w:tc>
          <w:tcPr>
            <w:tcW w:w="472"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Ср</w:t>
            </w:r>
          </w:p>
        </w:tc>
        <w:tc>
          <w:tcPr>
            <w:tcW w:w="462"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Чт</w:t>
            </w:r>
          </w:p>
        </w:tc>
        <w:tc>
          <w:tcPr>
            <w:tcW w:w="470"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Пт</w:t>
            </w:r>
          </w:p>
        </w:tc>
        <w:tc>
          <w:tcPr>
            <w:tcW w:w="461"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Сб</w:t>
            </w:r>
          </w:p>
        </w:tc>
        <w:tc>
          <w:tcPr>
            <w:tcW w:w="494" w:type="dxa"/>
            <w:tcBorders>
              <w:bottom w:val="single" w:sz="4" w:space="0" w:color="auto"/>
              <w:right w:val="single" w:sz="12" w:space="0" w:color="auto"/>
            </w:tcBorders>
            <w:shd w:val="clear" w:color="auto" w:fill="auto"/>
          </w:tcPr>
          <w:p w:rsidR="00122B5D" w:rsidRPr="00944977" w:rsidRDefault="00122B5D" w:rsidP="00693736">
            <w:pPr>
              <w:jc w:val="center"/>
              <w:rPr>
                <w:b/>
                <w:sz w:val="20"/>
                <w:szCs w:val="20"/>
                <w:lang w:eastAsia="ru-RU"/>
              </w:rPr>
            </w:pPr>
            <w:r w:rsidRPr="00944977">
              <w:rPr>
                <w:b/>
                <w:sz w:val="20"/>
                <w:szCs w:val="20"/>
                <w:lang w:eastAsia="ru-RU"/>
              </w:rPr>
              <w:t>Вс</w:t>
            </w:r>
          </w:p>
        </w:tc>
      </w:tr>
      <w:tr w:rsidR="00122B5D" w:rsidRPr="00944977" w:rsidTr="00122B5D">
        <w:trPr>
          <w:gridAfter w:val="1"/>
          <w:wAfter w:w="36" w:type="dxa"/>
        </w:trPr>
        <w:tc>
          <w:tcPr>
            <w:tcW w:w="527" w:type="dxa"/>
            <w:tcBorders>
              <w:left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528" w:type="dxa"/>
            <w:gridSpan w:val="2"/>
            <w:shd w:val="clear" w:color="auto" w:fill="auto"/>
            <w:vAlign w:val="center"/>
          </w:tcPr>
          <w:p w:rsidR="00122B5D" w:rsidRPr="00944977" w:rsidRDefault="00122B5D" w:rsidP="00693736">
            <w:pPr>
              <w:jc w:val="center"/>
              <w:rPr>
                <w:b/>
                <w:sz w:val="20"/>
                <w:szCs w:val="20"/>
                <w:lang w:eastAsia="ru-RU"/>
              </w:rPr>
            </w:pPr>
          </w:p>
        </w:tc>
        <w:tc>
          <w:tcPr>
            <w:tcW w:w="529" w:type="dxa"/>
            <w:shd w:val="clear" w:color="auto" w:fill="auto"/>
            <w:vAlign w:val="center"/>
          </w:tcPr>
          <w:p w:rsidR="00122B5D" w:rsidRPr="00944977" w:rsidRDefault="00122B5D" w:rsidP="00693736">
            <w:pPr>
              <w:jc w:val="center"/>
              <w:rPr>
                <w:b/>
                <w:sz w:val="20"/>
                <w:szCs w:val="20"/>
                <w:lang w:eastAsia="ru-RU"/>
              </w:rPr>
            </w:pPr>
          </w:p>
        </w:tc>
        <w:tc>
          <w:tcPr>
            <w:tcW w:w="529" w:type="dxa"/>
            <w:shd w:val="clear" w:color="auto" w:fill="auto"/>
            <w:vAlign w:val="center"/>
          </w:tcPr>
          <w:p w:rsidR="00122B5D" w:rsidRPr="00944977" w:rsidRDefault="00122B5D" w:rsidP="00693736">
            <w:pPr>
              <w:jc w:val="center"/>
              <w:rPr>
                <w:b/>
                <w:sz w:val="20"/>
                <w:szCs w:val="20"/>
                <w:lang w:eastAsia="ru-RU"/>
              </w:rPr>
            </w:pPr>
          </w:p>
        </w:tc>
        <w:tc>
          <w:tcPr>
            <w:tcW w:w="529"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529"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529" w:type="dxa"/>
            <w:tcBorders>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w:t>
            </w:r>
          </w:p>
        </w:tc>
        <w:tc>
          <w:tcPr>
            <w:tcW w:w="581" w:type="dxa"/>
            <w:gridSpan w:val="2"/>
            <w:tcBorders>
              <w:left w:val="single" w:sz="12" w:space="0" w:color="auto"/>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456"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472" w:type="dxa"/>
            <w:tcBorders>
              <w:bottom w:val="single" w:sz="4" w:space="0" w:color="auto"/>
            </w:tcBorders>
            <w:shd w:val="clear" w:color="auto" w:fill="00B050"/>
            <w:vAlign w:val="center"/>
          </w:tcPr>
          <w:p w:rsidR="00122B5D" w:rsidRPr="00944977" w:rsidRDefault="00122B5D" w:rsidP="00693736">
            <w:pPr>
              <w:jc w:val="center"/>
              <w:rPr>
                <w:b/>
                <w:sz w:val="20"/>
                <w:szCs w:val="20"/>
                <w:lang w:eastAsia="ru-RU"/>
              </w:rPr>
            </w:pPr>
            <w:r w:rsidRPr="00944977">
              <w:rPr>
                <w:b/>
                <w:sz w:val="20"/>
                <w:szCs w:val="20"/>
                <w:lang w:eastAsia="ru-RU"/>
              </w:rPr>
              <w:t>1</w:t>
            </w:r>
          </w:p>
        </w:tc>
        <w:tc>
          <w:tcPr>
            <w:tcW w:w="462" w:type="dxa"/>
            <w:tcBorders>
              <w:bottom w:val="single" w:sz="4" w:space="0" w:color="auto"/>
            </w:tcBorders>
            <w:shd w:val="clear" w:color="auto" w:fill="00B050"/>
            <w:vAlign w:val="center"/>
          </w:tcPr>
          <w:p w:rsidR="00122B5D" w:rsidRPr="00944977" w:rsidRDefault="00122B5D" w:rsidP="00693736">
            <w:pPr>
              <w:jc w:val="center"/>
              <w:rPr>
                <w:b/>
                <w:sz w:val="20"/>
                <w:szCs w:val="20"/>
                <w:lang w:eastAsia="ru-RU"/>
              </w:rPr>
            </w:pPr>
            <w:r w:rsidRPr="00944977">
              <w:rPr>
                <w:b/>
                <w:sz w:val="20"/>
                <w:szCs w:val="20"/>
                <w:lang w:eastAsia="ru-RU"/>
              </w:rPr>
              <w:t>2</w:t>
            </w:r>
          </w:p>
        </w:tc>
        <w:tc>
          <w:tcPr>
            <w:tcW w:w="472" w:type="dxa"/>
            <w:tcBorders>
              <w:bottom w:val="single" w:sz="4" w:space="0" w:color="auto"/>
            </w:tcBorders>
            <w:shd w:val="clear" w:color="auto" w:fill="00B050"/>
            <w:vAlign w:val="center"/>
          </w:tcPr>
          <w:p w:rsidR="00122B5D" w:rsidRPr="00944977" w:rsidRDefault="00122B5D" w:rsidP="00693736">
            <w:pPr>
              <w:jc w:val="center"/>
              <w:rPr>
                <w:b/>
                <w:sz w:val="20"/>
                <w:szCs w:val="20"/>
                <w:lang w:eastAsia="ru-RU"/>
              </w:rPr>
            </w:pPr>
            <w:r w:rsidRPr="00944977">
              <w:rPr>
                <w:b/>
                <w:sz w:val="20"/>
                <w:szCs w:val="20"/>
                <w:lang w:eastAsia="ru-RU"/>
              </w:rPr>
              <w:t>3</w:t>
            </w:r>
          </w:p>
        </w:tc>
        <w:tc>
          <w:tcPr>
            <w:tcW w:w="461" w:type="dxa"/>
            <w:tcBorders>
              <w:bottom w:val="single" w:sz="4" w:space="0" w:color="auto"/>
            </w:tcBorders>
            <w:shd w:val="clear" w:color="auto" w:fill="00B050"/>
            <w:vAlign w:val="center"/>
          </w:tcPr>
          <w:p w:rsidR="00122B5D" w:rsidRPr="00944977" w:rsidRDefault="00122B5D" w:rsidP="00693736">
            <w:pPr>
              <w:jc w:val="center"/>
              <w:rPr>
                <w:b/>
                <w:color w:val="000000"/>
                <w:sz w:val="20"/>
                <w:szCs w:val="20"/>
                <w:lang w:eastAsia="ru-RU"/>
              </w:rPr>
            </w:pPr>
            <w:r w:rsidRPr="00944977">
              <w:rPr>
                <w:b/>
                <w:color w:val="000000"/>
                <w:sz w:val="20"/>
                <w:szCs w:val="20"/>
                <w:lang w:eastAsia="ru-RU"/>
              </w:rPr>
              <w:t>4</w:t>
            </w:r>
          </w:p>
        </w:tc>
        <w:tc>
          <w:tcPr>
            <w:tcW w:w="456" w:type="dxa"/>
            <w:tcBorders>
              <w:bottom w:val="single" w:sz="4" w:space="0" w:color="auto"/>
              <w:right w:val="single" w:sz="12" w:space="0" w:color="auto"/>
            </w:tcBorders>
            <w:shd w:val="clear" w:color="auto" w:fill="00B050"/>
            <w:vAlign w:val="center"/>
          </w:tcPr>
          <w:p w:rsidR="00122B5D" w:rsidRPr="00944977" w:rsidRDefault="00122B5D" w:rsidP="00693736">
            <w:pPr>
              <w:rPr>
                <w:b/>
                <w:color w:val="000000"/>
                <w:sz w:val="20"/>
                <w:szCs w:val="20"/>
                <w:lang w:eastAsia="ru-RU"/>
              </w:rPr>
            </w:pPr>
            <w:r w:rsidRPr="00944977">
              <w:rPr>
                <w:b/>
                <w:color w:val="000000"/>
                <w:sz w:val="20"/>
                <w:szCs w:val="20"/>
                <w:lang w:eastAsia="ru-RU"/>
              </w:rPr>
              <w:t>5</w:t>
            </w:r>
          </w:p>
        </w:tc>
        <w:tc>
          <w:tcPr>
            <w:tcW w:w="487" w:type="dxa"/>
            <w:tcBorders>
              <w:left w:val="single" w:sz="12" w:space="0" w:color="auto"/>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456"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472"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462"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470"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461" w:type="dxa"/>
            <w:tcBorders>
              <w:bottom w:val="single" w:sz="4"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w:t>
            </w:r>
          </w:p>
        </w:tc>
        <w:tc>
          <w:tcPr>
            <w:tcW w:w="494" w:type="dxa"/>
            <w:tcBorders>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w:t>
            </w:r>
          </w:p>
        </w:tc>
      </w:tr>
      <w:tr w:rsidR="00122B5D" w:rsidRPr="00944977" w:rsidTr="00122B5D">
        <w:trPr>
          <w:gridAfter w:val="1"/>
          <w:wAfter w:w="36" w:type="dxa"/>
        </w:trPr>
        <w:tc>
          <w:tcPr>
            <w:tcW w:w="527" w:type="dxa"/>
            <w:tcBorders>
              <w:left w:val="single" w:sz="12" w:space="0" w:color="auto"/>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w:t>
            </w:r>
          </w:p>
        </w:tc>
        <w:tc>
          <w:tcPr>
            <w:tcW w:w="528" w:type="dxa"/>
            <w:gridSpan w:val="2"/>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3</w:t>
            </w:r>
          </w:p>
        </w:tc>
        <w:tc>
          <w:tcPr>
            <w:tcW w:w="529" w:type="dxa"/>
            <w:tcBorders>
              <w:bottom w:val="single" w:sz="4" w:space="0" w:color="auto"/>
            </w:tcBorders>
            <w:shd w:val="clear" w:color="auto" w:fill="FFE599"/>
            <w:vAlign w:val="center"/>
          </w:tcPr>
          <w:p w:rsidR="00122B5D" w:rsidRPr="00944977" w:rsidRDefault="00122B5D" w:rsidP="00693736">
            <w:pPr>
              <w:rPr>
                <w:b/>
                <w:sz w:val="20"/>
                <w:szCs w:val="20"/>
                <w:lang w:eastAsia="ru-RU"/>
              </w:rPr>
            </w:pPr>
            <w:r w:rsidRPr="00944977">
              <w:rPr>
                <w:b/>
                <w:sz w:val="20"/>
                <w:szCs w:val="20"/>
                <w:lang w:eastAsia="ru-RU"/>
              </w:rPr>
              <w:t>4</w:t>
            </w:r>
          </w:p>
        </w:tc>
        <w:tc>
          <w:tcPr>
            <w:tcW w:w="529"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5</w:t>
            </w:r>
          </w:p>
        </w:tc>
        <w:tc>
          <w:tcPr>
            <w:tcW w:w="529"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6</w:t>
            </w:r>
          </w:p>
        </w:tc>
        <w:tc>
          <w:tcPr>
            <w:tcW w:w="529" w:type="dxa"/>
            <w:tcBorders>
              <w:bottom w:val="single" w:sz="4"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7</w:t>
            </w:r>
          </w:p>
        </w:tc>
        <w:tc>
          <w:tcPr>
            <w:tcW w:w="529" w:type="dxa"/>
            <w:tcBorders>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8</w:t>
            </w:r>
          </w:p>
        </w:tc>
        <w:tc>
          <w:tcPr>
            <w:tcW w:w="581" w:type="dxa"/>
            <w:gridSpan w:val="2"/>
            <w:tcBorders>
              <w:left w:val="single" w:sz="12" w:space="0" w:color="auto"/>
            </w:tcBorders>
            <w:shd w:val="clear" w:color="auto" w:fill="00B050"/>
            <w:vAlign w:val="center"/>
          </w:tcPr>
          <w:p w:rsidR="00122B5D" w:rsidRPr="00944977" w:rsidRDefault="00122B5D" w:rsidP="00693736">
            <w:pPr>
              <w:jc w:val="center"/>
              <w:rPr>
                <w:b/>
                <w:sz w:val="20"/>
                <w:szCs w:val="20"/>
                <w:lang w:eastAsia="ru-RU"/>
              </w:rPr>
            </w:pPr>
            <w:r w:rsidRPr="00944977">
              <w:rPr>
                <w:b/>
                <w:sz w:val="20"/>
                <w:szCs w:val="20"/>
                <w:lang w:eastAsia="ru-RU"/>
              </w:rPr>
              <w:t>6</w:t>
            </w:r>
          </w:p>
        </w:tc>
        <w:tc>
          <w:tcPr>
            <w:tcW w:w="456" w:type="dxa"/>
            <w:shd w:val="clear" w:color="auto" w:fill="00B050"/>
            <w:vAlign w:val="center"/>
          </w:tcPr>
          <w:p w:rsidR="00122B5D" w:rsidRPr="00944977" w:rsidRDefault="00122B5D" w:rsidP="00693736">
            <w:pPr>
              <w:jc w:val="center"/>
              <w:rPr>
                <w:b/>
                <w:sz w:val="20"/>
                <w:szCs w:val="20"/>
                <w:lang w:eastAsia="ru-RU"/>
              </w:rPr>
            </w:pPr>
            <w:r w:rsidRPr="00944977">
              <w:rPr>
                <w:b/>
                <w:sz w:val="20"/>
                <w:szCs w:val="20"/>
                <w:lang w:eastAsia="ru-RU"/>
              </w:rPr>
              <w:t>7</w:t>
            </w:r>
          </w:p>
        </w:tc>
        <w:tc>
          <w:tcPr>
            <w:tcW w:w="472" w:type="dxa"/>
            <w:shd w:val="clear" w:color="auto" w:fill="00B050"/>
            <w:vAlign w:val="center"/>
          </w:tcPr>
          <w:p w:rsidR="00122B5D" w:rsidRPr="00944977" w:rsidRDefault="00122B5D" w:rsidP="00693736">
            <w:pPr>
              <w:jc w:val="center"/>
              <w:rPr>
                <w:b/>
                <w:sz w:val="20"/>
                <w:szCs w:val="20"/>
                <w:lang w:eastAsia="ru-RU"/>
              </w:rPr>
            </w:pPr>
            <w:r w:rsidRPr="00944977">
              <w:rPr>
                <w:b/>
                <w:sz w:val="20"/>
                <w:szCs w:val="20"/>
                <w:lang w:eastAsia="ru-RU"/>
              </w:rPr>
              <w:t>8</w:t>
            </w:r>
          </w:p>
        </w:tc>
        <w:tc>
          <w:tcPr>
            <w:tcW w:w="462"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9</w:t>
            </w:r>
          </w:p>
        </w:tc>
        <w:tc>
          <w:tcPr>
            <w:tcW w:w="472"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10</w:t>
            </w:r>
          </w:p>
        </w:tc>
        <w:tc>
          <w:tcPr>
            <w:tcW w:w="461" w:type="dxa"/>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11</w:t>
            </w:r>
          </w:p>
        </w:tc>
        <w:tc>
          <w:tcPr>
            <w:tcW w:w="456" w:type="dxa"/>
            <w:tcBorders>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12</w:t>
            </w:r>
          </w:p>
        </w:tc>
        <w:tc>
          <w:tcPr>
            <w:tcW w:w="487" w:type="dxa"/>
            <w:tcBorders>
              <w:left w:val="single" w:sz="12" w:space="0" w:color="auto"/>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3</w:t>
            </w:r>
          </w:p>
        </w:tc>
        <w:tc>
          <w:tcPr>
            <w:tcW w:w="456"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4</w:t>
            </w:r>
          </w:p>
        </w:tc>
        <w:tc>
          <w:tcPr>
            <w:tcW w:w="472"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5</w:t>
            </w:r>
          </w:p>
        </w:tc>
        <w:tc>
          <w:tcPr>
            <w:tcW w:w="462"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6</w:t>
            </w:r>
          </w:p>
        </w:tc>
        <w:tc>
          <w:tcPr>
            <w:tcW w:w="470"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7</w:t>
            </w:r>
          </w:p>
        </w:tc>
        <w:tc>
          <w:tcPr>
            <w:tcW w:w="461" w:type="dxa"/>
            <w:tcBorders>
              <w:bottom w:val="single" w:sz="4" w:space="0" w:color="auto"/>
            </w:tcBorders>
            <w:shd w:val="clear" w:color="auto" w:fill="92D050"/>
            <w:vAlign w:val="center"/>
          </w:tcPr>
          <w:p w:rsidR="00122B5D" w:rsidRPr="00944977" w:rsidRDefault="00122B5D" w:rsidP="00693736">
            <w:pPr>
              <w:rPr>
                <w:b/>
                <w:color w:val="000000"/>
                <w:sz w:val="20"/>
                <w:szCs w:val="20"/>
                <w:lang w:eastAsia="ru-RU"/>
              </w:rPr>
            </w:pPr>
            <w:r w:rsidRPr="00944977">
              <w:rPr>
                <w:b/>
                <w:color w:val="000000"/>
                <w:sz w:val="20"/>
                <w:szCs w:val="20"/>
                <w:lang w:eastAsia="ru-RU"/>
              </w:rPr>
              <w:t>8</w:t>
            </w:r>
          </w:p>
        </w:tc>
        <w:tc>
          <w:tcPr>
            <w:tcW w:w="494" w:type="dxa"/>
            <w:tcBorders>
              <w:bottom w:val="single" w:sz="4" w:space="0" w:color="auto"/>
              <w:right w:val="single" w:sz="12" w:space="0" w:color="auto"/>
            </w:tcBorders>
            <w:shd w:val="clear" w:color="auto" w:fill="92D050"/>
            <w:vAlign w:val="center"/>
          </w:tcPr>
          <w:p w:rsidR="00122B5D" w:rsidRPr="00944977" w:rsidRDefault="00122B5D" w:rsidP="00693736">
            <w:pPr>
              <w:jc w:val="center"/>
              <w:rPr>
                <w:b/>
                <w:sz w:val="20"/>
                <w:szCs w:val="20"/>
                <w:lang w:eastAsia="ru-RU"/>
              </w:rPr>
            </w:pPr>
            <w:r w:rsidRPr="00944977">
              <w:rPr>
                <w:b/>
                <w:sz w:val="20"/>
                <w:szCs w:val="20"/>
                <w:lang w:eastAsia="ru-RU"/>
              </w:rPr>
              <w:t>9</w:t>
            </w:r>
          </w:p>
        </w:tc>
      </w:tr>
      <w:tr w:rsidR="00122B5D" w:rsidRPr="00944977" w:rsidTr="00122B5D">
        <w:trPr>
          <w:gridAfter w:val="1"/>
          <w:wAfter w:w="36" w:type="dxa"/>
        </w:trPr>
        <w:tc>
          <w:tcPr>
            <w:tcW w:w="527" w:type="dxa"/>
            <w:tcBorders>
              <w:left w:val="single" w:sz="12" w:space="0" w:color="auto"/>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9</w:t>
            </w:r>
          </w:p>
        </w:tc>
        <w:tc>
          <w:tcPr>
            <w:tcW w:w="528" w:type="dxa"/>
            <w:gridSpan w:val="2"/>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10</w:t>
            </w:r>
          </w:p>
        </w:tc>
        <w:tc>
          <w:tcPr>
            <w:tcW w:w="529"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11</w:t>
            </w:r>
          </w:p>
        </w:tc>
        <w:tc>
          <w:tcPr>
            <w:tcW w:w="529"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12</w:t>
            </w:r>
          </w:p>
        </w:tc>
        <w:tc>
          <w:tcPr>
            <w:tcW w:w="529" w:type="dxa"/>
            <w:tcBorders>
              <w:bottom w:val="single" w:sz="4" w:space="0" w:color="auto"/>
            </w:tcBorders>
            <w:shd w:val="clear" w:color="auto" w:fill="auto"/>
            <w:vAlign w:val="center"/>
          </w:tcPr>
          <w:p w:rsidR="00122B5D" w:rsidRPr="00944977" w:rsidRDefault="00122B5D" w:rsidP="00693736">
            <w:pPr>
              <w:rPr>
                <w:b/>
                <w:sz w:val="20"/>
                <w:szCs w:val="20"/>
                <w:lang w:eastAsia="ru-RU"/>
              </w:rPr>
            </w:pPr>
            <w:r w:rsidRPr="00944977">
              <w:rPr>
                <w:b/>
                <w:sz w:val="20"/>
                <w:szCs w:val="20"/>
                <w:lang w:eastAsia="ru-RU"/>
              </w:rPr>
              <w:t>13</w:t>
            </w:r>
          </w:p>
        </w:tc>
        <w:tc>
          <w:tcPr>
            <w:tcW w:w="529" w:type="dxa"/>
            <w:shd w:val="clear" w:color="auto" w:fill="FF0000"/>
            <w:vAlign w:val="center"/>
          </w:tcPr>
          <w:p w:rsidR="00122B5D" w:rsidRPr="00944977" w:rsidRDefault="00122B5D" w:rsidP="00693736">
            <w:pPr>
              <w:rPr>
                <w:b/>
                <w:sz w:val="20"/>
                <w:szCs w:val="20"/>
                <w:lang w:eastAsia="ru-RU"/>
              </w:rPr>
            </w:pPr>
            <w:r w:rsidRPr="00944977">
              <w:rPr>
                <w:b/>
                <w:sz w:val="20"/>
                <w:szCs w:val="20"/>
                <w:lang w:eastAsia="ru-RU"/>
              </w:rPr>
              <w:t>14</w:t>
            </w:r>
          </w:p>
        </w:tc>
        <w:tc>
          <w:tcPr>
            <w:tcW w:w="529" w:type="dxa"/>
            <w:tcBorders>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15</w:t>
            </w:r>
          </w:p>
        </w:tc>
        <w:tc>
          <w:tcPr>
            <w:tcW w:w="581" w:type="dxa"/>
            <w:gridSpan w:val="2"/>
            <w:tcBorders>
              <w:left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13</w:t>
            </w:r>
          </w:p>
        </w:tc>
        <w:tc>
          <w:tcPr>
            <w:tcW w:w="456"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14</w:t>
            </w:r>
          </w:p>
        </w:tc>
        <w:tc>
          <w:tcPr>
            <w:tcW w:w="472"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15</w:t>
            </w:r>
          </w:p>
        </w:tc>
        <w:tc>
          <w:tcPr>
            <w:tcW w:w="462"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16</w:t>
            </w:r>
          </w:p>
        </w:tc>
        <w:tc>
          <w:tcPr>
            <w:tcW w:w="472"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17</w:t>
            </w:r>
          </w:p>
        </w:tc>
        <w:tc>
          <w:tcPr>
            <w:tcW w:w="461" w:type="dxa"/>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18</w:t>
            </w:r>
          </w:p>
        </w:tc>
        <w:tc>
          <w:tcPr>
            <w:tcW w:w="456" w:type="dxa"/>
            <w:tcBorders>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19</w:t>
            </w:r>
          </w:p>
        </w:tc>
        <w:tc>
          <w:tcPr>
            <w:tcW w:w="487" w:type="dxa"/>
            <w:tcBorders>
              <w:left w:val="single" w:sz="12" w:space="0" w:color="auto"/>
            </w:tcBorders>
            <w:shd w:val="clear" w:color="auto" w:fill="92D050"/>
            <w:vAlign w:val="center"/>
          </w:tcPr>
          <w:p w:rsidR="00122B5D" w:rsidRPr="00944977" w:rsidRDefault="00122B5D" w:rsidP="00693736">
            <w:pPr>
              <w:jc w:val="center"/>
              <w:rPr>
                <w:b/>
                <w:sz w:val="20"/>
                <w:szCs w:val="20"/>
                <w:lang w:eastAsia="ru-RU"/>
              </w:rPr>
            </w:pPr>
            <w:r w:rsidRPr="00944977">
              <w:rPr>
                <w:b/>
                <w:sz w:val="20"/>
                <w:szCs w:val="20"/>
                <w:lang w:eastAsia="ru-RU"/>
              </w:rPr>
              <w:t>10</w:t>
            </w:r>
          </w:p>
        </w:tc>
        <w:tc>
          <w:tcPr>
            <w:tcW w:w="456" w:type="dxa"/>
            <w:tcBorders>
              <w:bottom w:val="single" w:sz="4" w:space="0" w:color="auto"/>
            </w:tcBorders>
            <w:shd w:val="clear" w:color="auto" w:fill="92D050"/>
            <w:vAlign w:val="center"/>
          </w:tcPr>
          <w:p w:rsidR="00122B5D" w:rsidRPr="00944977" w:rsidRDefault="00122B5D" w:rsidP="00693736">
            <w:pPr>
              <w:jc w:val="center"/>
              <w:rPr>
                <w:b/>
                <w:sz w:val="20"/>
                <w:szCs w:val="20"/>
                <w:lang w:eastAsia="ru-RU"/>
              </w:rPr>
            </w:pPr>
            <w:r w:rsidRPr="00944977">
              <w:rPr>
                <w:b/>
                <w:sz w:val="20"/>
                <w:szCs w:val="20"/>
                <w:lang w:eastAsia="ru-RU"/>
              </w:rPr>
              <w:t>11</w:t>
            </w:r>
          </w:p>
        </w:tc>
        <w:tc>
          <w:tcPr>
            <w:tcW w:w="472" w:type="dxa"/>
            <w:tcBorders>
              <w:bottom w:val="single" w:sz="4" w:space="0" w:color="auto"/>
            </w:tcBorders>
            <w:shd w:val="clear" w:color="auto" w:fill="808080"/>
            <w:vAlign w:val="center"/>
          </w:tcPr>
          <w:p w:rsidR="00122B5D" w:rsidRPr="00944977" w:rsidRDefault="00122B5D" w:rsidP="00693736">
            <w:pPr>
              <w:jc w:val="center"/>
              <w:rPr>
                <w:b/>
                <w:sz w:val="20"/>
                <w:szCs w:val="20"/>
                <w:lang w:eastAsia="ru-RU"/>
              </w:rPr>
            </w:pPr>
            <w:r w:rsidRPr="00944977">
              <w:rPr>
                <w:b/>
                <w:sz w:val="20"/>
                <w:szCs w:val="20"/>
                <w:lang w:eastAsia="ru-RU"/>
              </w:rPr>
              <w:t>12</w:t>
            </w:r>
          </w:p>
        </w:tc>
        <w:tc>
          <w:tcPr>
            <w:tcW w:w="462" w:type="dxa"/>
            <w:shd w:val="clear" w:color="auto" w:fill="92D050"/>
            <w:vAlign w:val="center"/>
          </w:tcPr>
          <w:p w:rsidR="00122B5D" w:rsidRPr="00944977" w:rsidRDefault="00122B5D" w:rsidP="00693736">
            <w:pPr>
              <w:jc w:val="center"/>
              <w:rPr>
                <w:b/>
                <w:sz w:val="20"/>
                <w:szCs w:val="20"/>
                <w:lang w:eastAsia="ru-RU"/>
              </w:rPr>
            </w:pPr>
            <w:r w:rsidRPr="00944977">
              <w:rPr>
                <w:b/>
                <w:sz w:val="20"/>
                <w:szCs w:val="20"/>
                <w:lang w:eastAsia="ru-RU"/>
              </w:rPr>
              <w:t>13</w:t>
            </w:r>
          </w:p>
        </w:tc>
        <w:tc>
          <w:tcPr>
            <w:tcW w:w="470" w:type="dxa"/>
            <w:shd w:val="clear" w:color="auto" w:fill="92D050"/>
            <w:vAlign w:val="center"/>
          </w:tcPr>
          <w:p w:rsidR="00122B5D" w:rsidRPr="00944977" w:rsidRDefault="00122B5D" w:rsidP="00693736">
            <w:pPr>
              <w:jc w:val="center"/>
              <w:rPr>
                <w:b/>
                <w:sz w:val="20"/>
                <w:szCs w:val="20"/>
                <w:lang w:eastAsia="ru-RU"/>
              </w:rPr>
            </w:pPr>
            <w:r w:rsidRPr="00944977">
              <w:rPr>
                <w:b/>
                <w:sz w:val="20"/>
                <w:szCs w:val="20"/>
                <w:lang w:eastAsia="ru-RU"/>
              </w:rPr>
              <w:t>14</w:t>
            </w:r>
          </w:p>
        </w:tc>
        <w:tc>
          <w:tcPr>
            <w:tcW w:w="461" w:type="dxa"/>
            <w:shd w:val="clear" w:color="auto" w:fill="92D050"/>
            <w:vAlign w:val="center"/>
          </w:tcPr>
          <w:p w:rsidR="00122B5D" w:rsidRPr="00944977" w:rsidRDefault="00122B5D" w:rsidP="00693736">
            <w:pPr>
              <w:jc w:val="center"/>
              <w:rPr>
                <w:b/>
                <w:color w:val="000000"/>
                <w:sz w:val="20"/>
                <w:szCs w:val="20"/>
                <w:lang w:eastAsia="ru-RU"/>
              </w:rPr>
            </w:pPr>
            <w:r w:rsidRPr="00944977">
              <w:rPr>
                <w:b/>
                <w:color w:val="000000"/>
                <w:sz w:val="20"/>
                <w:szCs w:val="20"/>
                <w:lang w:eastAsia="ru-RU"/>
              </w:rPr>
              <w:t>15</w:t>
            </w:r>
          </w:p>
        </w:tc>
        <w:tc>
          <w:tcPr>
            <w:tcW w:w="494" w:type="dxa"/>
            <w:tcBorders>
              <w:right w:val="single" w:sz="12" w:space="0" w:color="auto"/>
            </w:tcBorders>
            <w:shd w:val="clear" w:color="auto" w:fill="92D050"/>
            <w:vAlign w:val="center"/>
          </w:tcPr>
          <w:p w:rsidR="00122B5D" w:rsidRPr="00944977" w:rsidRDefault="00122B5D" w:rsidP="00693736">
            <w:pPr>
              <w:jc w:val="center"/>
              <w:rPr>
                <w:b/>
                <w:sz w:val="20"/>
                <w:szCs w:val="20"/>
                <w:lang w:eastAsia="ru-RU"/>
              </w:rPr>
            </w:pPr>
            <w:r w:rsidRPr="00944977">
              <w:rPr>
                <w:b/>
                <w:sz w:val="20"/>
                <w:szCs w:val="20"/>
                <w:lang w:eastAsia="ru-RU"/>
              </w:rPr>
              <w:t>16</w:t>
            </w:r>
          </w:p>
        </w:tc>
      </w:tr>
      <w:tr w:rsidR="00122B5D" w:rsidRPr="00944977" w:rsidTr="00122B5D">
        <w:trPr>
          <w:gridAfter w:val="1"/>
          <w:wAfter w:w="36" w:type="dxa"/>
        </w:trPr>
        <w:tc>
          <w:tcPr>
            <w:tcW w:w="527" w:type="dxa"/>
            <w:tcBorders>
              <w:left w:val="single" w:sz="12" w:space="0" w:color="auto"/>
              <w:bottom w:val="single" w:sz="4" w:space="0" w:color="auto"/>
            </w:tcBorders>
            <w:shd w:val="clear" w:color="auto" w:fill="FFD966"/>
            <w:vAlign w:val="center"/>
          </w:tcPr>
          <w:p w:rsidR="00122B5D" w:rsidRPr="00944977" w:rsidRDefault="00122B5D" w:rsidP="00693736">
            <w:pPr>
              <w:jc w:val="center"/>
              <w:rPr>
                <w:b/>
                <w:sz w:val="20"/>
                <w:szCs w:val="20"/>
                <w:lang w:eastAsia="ru-RU"/>
              </w:rPr>
            </w:pPr>
            <w:r w:rsidRPr="00944977">
              <w:rPr>
                <w:b/>
                <w:sz w:val="20"/>
                <w:szCs w:val="20"/>
                <w:lang w:eastAsia="ru-RU"/>
              </w:rPr>
              <w:t>16</w:t>
            </w:r>
          </w:p>
        </w:tc>
        <w:tc>
          <w:tcPr>
            <w:tcW w:w="528" w:type="dxa"/>
            <w:gridSpan w:val="2"/>
            <w:tcBorders>
              <w:bottom w:val="single" w:sz="4" w:space="0" w:color="auto"/>
            </w:tcBorders>
            <w:shd w:val="clear" w:color="auto" w:fill="FFD966"/>
            <w:vAlign w:val="center"/>
          </w:tcPr>
          <w:p w:rsidR="00122B5D" w:rsidRPr="00944977" w:rsidRDefault="00122B5D" w:rsidP="00693736">
            <w:pPr>
              <w:jc w:val="center"/>
              <w:rPr>
                <w:b/>
                <w:sz w:val="20"/>
                <w:szCs w:val="20"/>
                <w:lang w:eastAsia="ru-RU"/>
              </w:rPr>
            </w:pPr>
            <w:r w:rsidRPr="00944977">
              <w:rPr>
                <w:b/>
                <w:sz w:val="20"/>
                <w:szCs w:val="20"/>
                <w:lang w:eastAsia="ru-RU"/>
              </w:rPr>
              <w:t>17</w:t>
            </w:r>
          </w:p>
        </w:tc>
        <w:tc>
          <w:tcPr>
            <w:tcW w:w="529" w:type="dxa"/>
            <w:shd w:val="clear" w:color="auto" w:fill="FFD966"/>
            <w:vAlign w:val="center"/>
          </w:tcPr>
          <w:p w:rsidR="00122B5D" w:rsidRPr="00944977" w:rsidRDefault="00122B5D" w:rsidP="00693736">
            <w:pPr>
              <w:jc w:val="center"/>
              <w:rPr>
                <w:b/>
                <w:sz w:val="20"/>
                <w:szCs w:val="20"/>
                <w:lang w:eastAsia="ru-RU"/>
              </w:rPr>
            </w:pPr>
            <w:r w:rsidRPr="00944977">
              <w:rPr>
                <w:b/>
                <w:sz w:val="20"/>
                <w:szCs w:val="20"/>
                <w:lang w:eastAsia="ru-RU"/>
              </w:rPr>
              <w:t>18</w:t>
            </w:r>
          </w:p>
        </w:tc>
        <w:tc>
          <w:tcPr>
            <w:tcW w:w="529" w:type="dxa"/>
            <w:tcBorders>
              <w:bottom w:val="single" w:sz="4" w:space="0" w:color="auto"/>
            </w:tcBorders>
            <w:shd w:val="clear" w:color="auto" w:fill="FFD966"/>
            <w:vAlign w:val="center"/>
          </w:tcPr>
          <w:p w:rsidR="00122B5D" w:rsidRPr="00944977" w:rsidRDefault="00122B5D" w:rsidP="00693736">
            <w:pPr>
              <w:jc w:val="center"/>
              <w:rPr>
                <w:b/>
                <w:sz w:val="20"/>
                <w:szCs w:val="20"/>
                <w:lang w:eastAsia="ru-RU"/>
              </w:rPr>
            </w:pPr>
            <w:r w:rsidRPr="00944977">
              <w:rPr>
                <w:b/>
                <w:sz w:val="20"/>
                <w:szCs w:val="20"/>
                <w:lang w:eastAsia="ru-RU"/>
              </w:rPr>
              <w:t>19</w:t>
            </w:r>
          </w:p>
        </w:tc>
        <w:tc>
          <w:tcPr>
            <w:tcW w:w="529" w:type="dxa"/>
            <w:tcBorders>
              <w:bottom w:val="single" w:sz="4" w:space="0" w:color="auto"/>
            </w:tcBorders>
            <w:shd w:val="clear" w:color="auto" w:fill="FFD966"/>
            <w:vAlign w:val="center"/>
          </w:tcPr>
          <w:p w:rsidR="00122B5D" w:rsidRPr="00944977" w:rsidRDefault="00122B5D" w:rsidP="00693736">
            <w:pPr>
              <w:jc w:val="center"/>
              <w:rPr>
                <w:b/>
                <w:sz w:val="20"/>
                <w:szCs w:val="20"/>
                <w:lang w:eastAsia="ru-RU"/>
              </w:rPr>
            </w:pPr>
            <w:r w:rsidRPr="00944977">
              <w:rPr>
                <w:b/>
                <w:sz w:val="20"/>
                <w:szCs w:val="20"/>
                <w:lang w:eastAsia="ru-RU"/>
              </w:rPr>
              <w:t>20</w:t>
            </w:r>
          </w:p>
        </w:tc>
        <w:tc>
          <w:tcPr>
            <w:tcW w:w="529" w:type="dxa"/>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21</w:t>
            </w:r>
          </w:p>
        </w:tc>
        <w:tc>
          <w:tcPr>
            <w:tcW w:w="529" w:type="dxa"/>
            <w:tcBorders>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22</w:t>
            </w:r>
          </w:p>
        </w:tc>
        <w:tc>
          <w:tcPr>
            <w:tcW w:w="581" w:type="dxa"/>
            <w:gridSpan w:val="2"/>
            <w:tcBorders>
              <w:left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20</w:t>
            </w:r>
          </w:p>
        </w:tc>
        <w:tc>
          <w:tcPr>
            <w:tcW w:w="456"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21</w:t>
            </w:r>
          </w:p>
        </w:tc>
        <w:tc>
          <w:tcPr>
            <w:tcW w:w="472"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22</w:t>
            </w:r>
          </w:p>
        </w:tc>
        <w:tc>
          <w:tcPr>
            <w:tcW w:w="462"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23</w:t>
            </w:r>
          </w:p>
        </w:tc>
        <w:tc>
          <w:tcPr>
            <w:tcW w:w="472"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24</w:t>
            </w:r>
          </w:p>
        </w:tc>
        <w:tc>
          <w:tcPr>
            <w:tcW w:w="461" w:type="dxa"/>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25</w:t>
            </w:r>
          </w:p>
        </w:tc>
        <w:tc>
          <w:tcPr>
            <w:tcW w:w="456" w:type="dxa"/>
            <w:tcBorders>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26</w:t>
            </w:r>
          </w:p>
        </w:tc>
        <w:tc>
          <w:tcPr>
            <w:tcW w:w="487" w:type="dxa"/>
            <w:tcBorders>
              <w:left w:val="single" w:sz="12" w:space="0" w:color="auto"/>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17</w:t>
            </w:r>
          </w:p>
        </w:tc>
        <w:tc>
          <w:tcPr>
            <w:tcW w:w="456"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18</w:t>
            </w:r>
          </w:p>
        </w:tc>
        <w:tc>
          <w:tcPr>
            <w:tcW w:w="472"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19</w:t>
            </w:r>
          </w:p>
        </w:tc>
        <w:tc>
          <w:tcPr>
            <w:tcW w:w="462"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20</w:t>
            </w:r>
          </w:p>
        </w:tc>
        <w:tc>
          <w:tcPr>
            <w:tcW w:w="470"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21</w:t>
            </w:r>
          </w:p>
        </w:tc>
        <w:tc>
          <w:tcPr>
            <w:tcW w:w="461" w:type="dxa"/>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22</w:t>
            </w:r>
          </w:p>
        </w:tc>
        <w:tc>
          <w:tcPr>
            <w:tcW w:w="494" w:type="dxa"/>
            <w:tcBorders>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23</w:t>
            </w:r>
          </w:p>
        </w:tc>
      </w:tr>
      <w:tr w:rsidR="00122B5D" w:rsidRPr="00944977" w:rsidTr="00122B5D">
        <w:trPr>
          <w:gridAfter w:val="1"/>
          <w:wAfter w:w="36" w:type="dxa"/>
        </w:trPr>
        <w:tc>
          <w:tcPr>
            <w:tcW w:w="527" w:type="dxa"/>
            <w:tcBorders>
              <w:left w:val="single" w:sz="12" w:space="0" w:color="auto"/>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23</w:t>
            </w:r>
          </w:p>
        </w:tc>
        <w:tc>
          <w:tcPr>
            <w:tcW w:w="528" w:type="dxa"/>
            <w:gridSpan w:val="2"/>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24</w:t>
            </w:r>
          </w:p>
        </w:tc>
        <w:tc>
          <w:tcPr>
            <w:tcW w:w="529"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25</w:t>
            </w:r>
          </w:p>
        </w:tc>
        <w:tc>
          <w:tcPr>
            <w:tcW w:w="529"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26</w:t>
            </w:r>
          </w:p>
        </w:tc>
        <w:tc>
          <w:tcPr>
            <w:tcW w:w="529"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27</w:t>
            </w:r>
          </w:p>
        </w:tc>
        <w:tc>
          <w:tcPr>
            <w:tcW w:w="529"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28</w:t>
            </w:r>
          </w:p>
        </w:tc>
        <w:tc>
          <w:tcPr>
            <w:tcW w:w="529" w:type="dxa"/>
            <w:tcBorders>
              <w:bottom w:val="single" w:sz="12" w:space="0" w:color="auto"/>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29</w:t>
            </w:r>
          </w:p>
        </w:tc>
        <w:tc>
          <w:tcPr>
            <w:tcW w:w="581" w:type="dxa"/>
            <w:gridSpan w:val="2"/>
            <w:tcBorders>
              <w:left w:val="single" w:sz="12" w:space="0" w:color="auto"/>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27</w:t>
            </w:r>
          </w:p>
        </w:tc>
        <w:tc>
          <w:tcPr>
            <w:tcW w:w="456"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28</w:t>
            </w:r>
          </w:p>
        </w:tc>
        <w:tc>
          <w:tcPr>
            <w:tcW w:w="472"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29</w:t>
            </w:r>
          </w:p>
        </w:tc>
        <w:tc>
          <w:tcPr>
            <w:tcW w:w="462"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30</w:t>
            </w:r>
          </w:p>
        </w:tc>
        <w:tc>
          <w:tcPr>
            <w:tcW w:w="472"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31</w:t>
            </w:r>
          </w:p>
        </w:tc>
        <w:tc>
          <w:tcPr>
            <w:tcW w:w="461"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56" w:type="dxa"/>
            <w:tcBorders>
              <w:bottom w:val="single" w:sz="12" w:space="0" w:color="auto"/>
              <w:right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87" w:type="dxa"/>
            <w:tcBorders>
              <w:left w:val="single" w:sz="12" w:space="0" w:color="auto"/>
              <w:bottom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24</w:t>
            </w:r>
          </w:p>
        </w:tc>
        <w:tc>
          <w:tcPr>
            <w:tcW w:w="456"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25</w:t>
            </w:r>
          </w:p>
        </w:tc>
        <w:tc>
          <w:tcPr>
            <w:tcW w:w="472"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26</w:t>
            </w:r>
          </w:p>
        </w:tc>
        <w:tc>
          <w:tcPr>
            <w:tcW w:w="462"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27</w:t>
            </w:r>
          </w:p>
        </w:tc>
        <w:tc>
          <w:tcPr>
            <w:tcW w:w="470"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28</w:t>
            </w:r>
          </w:p>
        </w:tc>
        <w:tc>
          <w:tcPr>
            <w:tcW w:w="461"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94" w:type="dxa"/>
            <w:tcBorders>
              <w:bottom w:val="single" w:sz="12" w:space="0" w:color="auto"/>
              <w:right w:val="single" w:sz="12" w:space="0" w:color="auto"/>
            </w:tcBorders>
            <w:shd w:val="clear" w:color="auto" w:fill="auto"/>
            <w:vAlign w:val="center"/>
          </w:tcPr>
          <w:p w:rsidR="00122B5D" w:rsidRPr="00944977" w:rsidRDefault="00122B5D" w:rsidP="00693736">
            <w:pPr>
              <w:jc w:val="center"/>
              <w:rPr>
                <w:b/>
                <w:sz w:val="20"/>
                <w:szCs w:val="20"/>
                <w:lang w:eastAsia="ru-RU"/>
              </w:rPr>
            </w:pPr>
          </w:p>
        </w:tc>
      </w:tr>
      <w:tr w:rsidR="00122B5D" w:rsidRPr="00944977" w:rsidTr="00122B5D">
        <w:trPr>
          <w:gridAfter w:val="1"/>
          <w:wAfter w:w="36" w:type="dxa"/>
        </w:trPr>
        <w:tc>
          <w:tcPr>
            <w:tcW w:w="527" w:type="dxa"/>
            <w:tcBorders>
              <w:left w:val="single" w:sz="12" w:space="0" w:color="auto"/>
              <w:bottom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30</w:t>
            </w:r>
          </w:p>
        </w:tc>
        <w:tc>
          <w:tcPr>
            <w:tcW w:w="528" w:type="dxa"/>
            <w:gridSpan w:val="2"/>
            <w:tcBorders>
              <w:bottom w:val="single" w:sz="12" w:space="0" w:color="auto"/>
            </w:tcBorders>
            <w:shd w:val="clear" w:color="auto" w:fill="00B050"/>
            <w:vAlign w:val="center"/>
          </w:tcPr>
          <w:p w:rsidR="00122B5D" w:rsidRPr="00944977" w:rsidRDefault="00122B5D" w:rsidP="00693736">
            <w:pPr>
              <w:jc w:val="center"/>
              <w:rPr>
                <w:b/>
                <w:sz w:val="20"/>
                <w:szCs w:val="20"/>
                <w:lang w:eastAsia="ru-RU"/>
              </w:rPr>
            </w:pPr>
            <w:r w:rsidRPr="00944977">
              <w:rPr>
                <w:b/>
                <w:sz w:val="20"/>
                <w:szCs w:val="20"/>
                <w:lang w:eastAsia="ru-RU"/>
              </w:rPr>
              <w:t>31</w:t>
            </w:r>
          </w:p>
        </w:tc>
        <w:tc>
          <w:tcPr>
            <w:tcW w:w="529"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529"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529"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529" w:type="dxa"/>
            <w:tcBorders>
              <w:bottom w:val="single" w:sz="12" w:space="0" w:color="auto"/>
            </w:tcBorders>
            <w:shd w:val="clear" w:color="auto" w:fill="auto"/>
            <w:vAlign w:val="center"/>
          </w:tcPr>
          <w:p w:rsidR="00122B5D" w:rsidRPr="00944977" w:rsidRDefault="00122B5D" w:rsidP="00693736">
            <w:pPr>
              <w:jc w:val="center"/>
              <w:rPr>
                <w:b/>
                <w:bCs/>
                <w:color w:val="FF0000"/>
                <w:sz w:val="20"/>
                <w:szCs w:val="20"/>
                <w:bdr w:val="none" w:sz="0" w:space="0" w:color="auto" w:frame="1"/>
                <w:lang w:eastAsia="ru-RU"/>
              </w:rPr>
            </w:pPr>
          </w:p>
        </w:tc>
        <w:tc>
          <w:tcPr>
            <w:tcW w:w="529" w:type="dxa"/>
            <w:tcBorders>
              <w:bottom w:val="single" w:sz="12" w:space="0" w:color="auto"/>
              <w:right w:val="single" w:sz="12" w:space="0" w:color="auto"/>
            </w:tcBorders>
            <w:shd w:val="clear" w:color="auto" w:fill="auto"/>
            <w:vAlign w:val="center"/>
          </w:tcPr>
          <w:p w:rsidR="00122B5D" w:rsidRPr="00944977" w:rsidRDefault="00122B5D" w:rsidP="00693736">
            <w:pPr>
              <w:jc w:val="center"/>
              <w:rPr>
                <w:b/>
                <w:bCs/>
                <w:color w:val="FF0000"/>
                <w:sz w:val="20"/>
                <w:szCs w:val="20"/>
                <w:bdr w:val="none" w:sz="0" w:space="0" w:color="auto" w:frame="1"/>
                <w:lang w:eastAsia="ru-RU"/>
              </w:rPr>
            </w:pPr>
          </w:p>
        </w:tc>
        <w:tc>
          <w:tcPr>
            <w:tcW w:w="581" w:type="dxa"/>
            <w:gridSpan w:val="2"/>
            <w:tcBorders>
              <w:left w:val="single" w:sz="12" w:space="0" w:color="auto"/>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56"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72"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62"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72"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61"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56" w:type="dxa"/>
            <w:tcBorders>
              <w:bottom w:val="single" w:sz="12" w:space="0" w:color="auto"/>
              <w:right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87" w:type="dxa"/>
            <w:tcBorders>
              <w:left w:val="single" w:sz="12" w:space="0" w:color="auto"/>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56"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72"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62"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70"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61" w:type="dxa"/>
            <w:tcBorders>
              <w:bottom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94" w:type="dxa"/>
            <w:tcBorders>
              <w:bottom w:val="single" w:sz="12" w:space="0" w:color="auto"/>
              <w:right w:val="single" w:sz="12" w:space="0" w:color="auto"/>
            </w:tcBorders>
            <w:shd w:val="clear" w:color="auto" w:fill="auto"/>
            <w:vAlign w:val="center"/>
          </w:tcPr>
          <w:p w:rsidR="00122B5D" w:rsidRPr="00944977" w:rsidRDefault="00122B5D" w:rsidP="00693736">
            <w:pPr>
              <w:jc w:val="center"/>
              <w:rPr>
                <w:b/>
                <w:sz w:val="20"/>
                <w:szCs w:val="20"/>
                <w:lang w:eastAsia="ru-RU"/>
              </w:rPr>
            </w:pPr>
          </w:p>
        </w:tc>
      </w:tr>
      <w:tr w:rsidR="00122B5D" w:rsidRPr="00944977" w:rsidTr="00122B5D">
        <w:trPr>
          <w:gridAfter w:val="1"/>
          <w:wAfter w:w="36" w:type="dxa"/>
          <w:cantSplit/>
        </w:trPr>
        <w:tc>
          <w:tcPr>
            <w:tcW w:w="3700" w:type="dxa"/>
            <w:gridSpan w:val="8"/>
            <w:tcBorders>
              <w:top w:val="single" w:sz="12" w:space="0" w:color="auto"/>
              <w:left w:val="single" w:sz="12" w:space="0" w:color="auto"/>
              <w:right w:val="single" w:sz="12" w:space="0" w:color="auto"/>
            </w:tcBorders>
            <w:shd w:val="clear" w:color="auto" w:fill="auto"/>
          </w:tcPr>
          <w:p w:rsidR="00122B5D" w:rsidRPr="00944977" w:rsidRDefault="00122B5D" w:rsidP="00693736">
            <w:pPr>
              <w:jc w:val="center"/>
              <w:rPr>
                <w:b/>
                <w:color w:val="000000"/>
                <w:sz w:val="20"/>
                <w:szCs w:val="20"/>
                <w:lang w:eastAsia="ru-RU"/>
              </w:rPr>
            </w:pPr>
            <w:r w:rsidRPr="00944977">
              <w:rPr>
                <w:b/>
                <w:color w:val="000000"/>
                <w:sz w:val="20"/>
                <w:szCs w:val="20"/>
                <w:lang w:eastAsia="ru-RU"/>
              </w:rPr>
              <w:t>Март</w:t>
            </w:r>
          </w:p>
        </w:tc>
        <w:tc>
          <w:tcPr>
            <w:tcW w:w="3360" w:type="dxa"/>
            <w:gridSpan w:val="8"/>
            <w:tcBorders>
              <w:top w:val="single" w:sz="12" w:space="0" w:color="auto"/>
              <w:left w:val="single" w:sz="12" w:space="0" w:color="auto"/>
              <w:right w:val="single" w:sz="12" w:space="0" w:color="auto"/>
            </w:tcBorders>
            <w:shd w:val="clear" w:color="auto" w:fill="auto"/>
          </w:tcPr>
          <w:p w:rsidR="00122B5D" w:rsidRPr="00944977" w:rsidRDefault="00122B5D" w:rsidP="00693736">
            <w:pPr>
              <w:jc w:val="center"/>
              <w:rPr>
                <w:b/>
                <w:color w:val="000000"/>
                <w:sz w:val="20"/>
                <w:szCs w:val="20"/>
                <w:lang w:eastAsia="ru-RU"/>
              </w:rPr>
            </w:pPr>
            <w:r w:rsidRPr="00944977">
              <w:rPr>
                <w:b/>
                <w:color w:val="000000"/>
                <w:sz w:val="20"/>
                <w:szCs w:val="20"/>
                <w:lang w:eastAsia="ru-RU"/>
              </w:rPr>
              <w:t>Апрель</w:t>
            </w:r>
          </w:p>
        </w:tc>
        <w:tc>
          <w:tcPr>
            <w:tcW w:w="3302" w:type="dxa"/>
            <w:gridSpan w:val="7"/>
            <w:tcBorders>
              <w:top w:val="single" w:sz="12" w:space="0" w:color="auto"/>
              <w:left w:val="single" w:sz="12" w:space="0" w:color="auto"/>
              <w:right w:val="single" w:sz="12" w:space="0" w:color="auto"/>
            </w:tcBorders>
            <w:shd w:val="clear" w:color="auto" w:fill="auto"/>
          </w:tcPr>
          <w:p w:rsidR="00122B5D" w:rsidRPr="00944977" w:rsidRDefault="00122B5D" w:rsidP="00693736">
            <w:pPr>
              <w:jc w:val="center"/>
              <w:rPr>
                <w:b/>
                <w:color w:val="000000"/>
                <w:sz w:val="20"/>
                <w:szCs w:val="20"/>
                <w:lang w:eastAsia="ru-RU"/>
              </w:rPr>
            </w:pPr>
            <w:r w:rsidRPr="00944977">
              <w:rPr>
                <w:b/>
                <w:color w:val="000000"/>
                <w:sz w:val="20"/>
                <w:szCs w:val="20"/>
                <w:lang w:eastAsia="ru-RU"/>
              </w:rPr>
              <w:t>Май</w:t>
            </w:r>
          </w:p>
        </w:tc>
      </w:tr>
      <w:tr w:rsidR="00122B5D" w:rsidRPr="00944977" w:rsidTr="00122B5D">
        <w:trPr>
          <w:gridAfter w:val="1"/>
          <w:wAfter w:w="36" w:type="dxa"/>
        </w:trPr>
        <w:tc>
          <w:tcPr>
            <w:tcW w:w="527" w:type="dxa"/>
            <w:tcBorders>
              <w:left w:val="single" w:sz="12" w:space="0" w:color="auto"/>
            </w:tcBorders>
            <w:shd w:val="clear" w:color="auto" w:fill="auto"/>
          </w:tcPr>
          <w:p w:rsidR="00122B5D" w:rsidRPr="00944977" w:rsidRDefault="00122B5D" w:rsidP="00693736">
            <w:pPr>
              <w:jc w:val="center"/>
              <w:rPr>
                <w:b/>
                <w:sz w:val="20"/>
                <w:szCs w:val="20"/>
                <w:lang w:eastAsia="ru-RU"/>
              </w:rPr>
            </w:pPr>
            <w:r w:rsidRPr="00944977">
              <w:rPr>
                <w:b/>
                <w:sz w:val="20"/>
                <w:szCs w:val="20"/>
                <w:lang w:eastAsia="ru-RU"/>
              </w:rPr>
              <w:t>Пн</w:t>
            </w:r>
          </w:p>
        </w:tc>
        <w:tc>
          <w:tcPr>
            <w:tcW w:w="528" w:type="dxa"/>
            <w:gridSpan w:val="2"/>
            <w:shd w:val="clear" w:color="auto" w:fill="auto"/>
          </w:tcPr>
          <w:p w:rsidR="00122B5D" w:rsidRPr="00944977" w:rsidRDefault="00122B5D" w:rsidP="00693736">
            <w:pPr>
              <w:jc w:val="center"/>
              <w:rPr>
                <w:b/>
                <w:sz w:val="20"/>
                <w:szCs w:val="20"/>
                <w:lang w:eastAsia="ru-RU"/>
              </w:rPr>
            </w:pPr>
            <w:r w:rsidRPr="00944977">
              <w:rPr>
                <w:b/>
                <w:sz w:val="20"/>
                <w:szCs w:val="20"/>
                <w:lang w:eastAsia="ru-RU"/>
              </w:rPr>
              <w:t>Вт</w:t>
            </w:r>
          </w:p>
        </w:tc>
        <w:tc>
          <w:tcPr>
            <w:tcW w:w="529"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Ср</w:t>
            </w:r>
          </w:p>
        </w:tc>
        <w:tc>
          <w:tcPr>
            <w:tcW w:w="529"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Чт</w:t>
            </w:r>
          </w:p>
        </w:tc>
        <w:tc>
          <w:tcPr>
            <w:tcW w:w="529"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Пт</w:t>
            </w:r>
          </w:p>
        </w:tc>
        <w:tc>
          <w:tcPr>
            <w:tcW w:w="529"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Сб</w:t>
            </w:r>
          </w:p>
        </w:tc>
        <w:tc>
          <w:tcPr>
            <w:tcW w:w="529" w:type="dxa"/>
            <w:tcBorders>
              <w:bottom w:val="single" w:sz="4" w:space="0" w:color="auto"/>
              <w:right w:val="single" w:sz="12" w:space="0" w:color="auto"/>
            </w:tcBorders>
            <w:shd w:val="clear" w:color="auto" w:fill="auto"/>
          </w:tcPr>
          <w:p w:rsidR="00122B5D" w:rsidRPr="00944977" w:rsidRDefault="00122B5D" w:rsidP="00693736">
            <w:pPr>
              <w:jc w:val="center"/>
              <w:rPr>
                <w:b/>
                <w:sz w:val="20"/>
                <w:szCs w:val="20"/>
                <w:lang w:eastAsia="ru-RU"/>
              </w:rPr>
            </w:pPr>
            <w:r w:rsidRPr="00944977">
              <w:rPr>
                <w:b/>
                <w:sz w:val="20"/>
                <w:szCs w:val="20"/>
                <w:lang w:eastAsia="ru-RU"/>
              </w:rPr>
              <w:t>Вс</w:t>
            </w:r>
          </w:p>
        </w:tc>
        <w:tc>
          <w:tcPr>
            <w:tcW w:w="581" w:type="dxa"/>
            <w:gridSpan w:val="2"/>
            <w:tcBorders>
              <w:left w:val="single" w:sz="12" w:space="0" w:color="auto"/>
            </w:tcBorders>
            <w:shd w:val="clear" w:color="auto" w:fill="auto"/>
          </w:tcPr>
          <w:p w:rsidR="00122B5D" w:rsidRPr="00944977" w:rsidRDefault="00122B5D" w:rsidP="00693736">
            <w:pPr>
              <w:jc w:val="center"/>
              <w:rPr>
                <w:b/>
                <w:sz w:val="20"/>
                <w:szCs w:val="20"/>
                <w:lang w:eastAsia="ru-RU"/>
              </w:rPr>
            </w:pPr>
            <w:r w:rsidRPr="00944977">
              <w:rPr>
                <w:b/>
                <w:sz w:val="20"/>
                <w:szCs w:val="20"/>
                <w:lang w:eastAsia="ru-RU"/>
              </w:rPr>
              <w:t>Пн</w:t>
            </w:r>
          </w:p>
        </w:tc>
        <w:tc>
          <w:tcPr>
            <w:tcW w:w="456"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Вт</w:t>
            </w:r>
          </w:p>
        </w:tc>
        <w:tc>
          <w:tcPr>
            <w:tcW w:w="472"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Ср</w:t>
            </w:r>
          </w:p>
        </w:tc>
        <w:tc>
          <w:tcPr>
            <w:tcW w:w="462"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Чт</w:t>
            </w:r>
          </w:p>
        </w:tc>
        <w:tc>
          <w:tcPr>
            <w:tcW w:w="472"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Пт</w:t>
            </w:r>
          </w:p>
        </w:tc>
        <w:tc>
          <w:tcPr>
            <w:tcW w:w="461"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Сб</w:t>
            </w:r>
          </w:p>
        </w:tc>
        <w:tc>
          <w:tcPr>
            <w:tcW w:w="456" w:type="dxa"/>
            <w:tcBorders>
              <w:bottom w:val="single" w:sz="4" w:space="0" w:color="auto"/>
              <w:right w:val="single" w:sz="12" w:space="0" w:color="auto"/>
            </w:tcBorders>
            <w:shd w:val="clear" w:color="auto" w:fill="auto"/>
          </w:tcPr>
          <w:p w:rsidR="00122B5D" w:rsidRPr="00944977" w:rsidRDefault="00122B5D" w:rsidP="00693736">
            <w:pPr>
              <w:jc w:val="center"/>
              <w:rPr>
                <w:b/>
                <w:sz w:val="20"/>
                <w:szCs w:val="20"/>
                <w:lang w:eastAsia="ru-RU"/>
              </w:rPr>
            </w:pPr>
            <w:r w:rsidRPr="00944977">
              <w:rPr>
                <w:b/>
                <w:sz w:val="20"/>
                <w:szCs w:val="20"/>
                <w:lang w:eastAsia="ru-RU"/>
              </w:rPr>
              <w:t>Вс</w:t>
            </w:r>
          </w:p>
        </w:tc>
        <w:tc>
          <w:tcPr>
            <w:tcW w:w="487" w:type="dxa"/>
            <w:tcBorders>
              <w:left w:val="single" w:sz="12" w:space="0" w:color="auto"/>
            </w:tcBorders>
            <w:shd w:val="clear" w:color="auto" w:fill="auto"/>
          </w:tcPr>
          <w:p w:rsidR="00122B5D" w:rsidRPr="00944977" w:rsidRDefault="00122B5D" w:rsidP="00693736">
            <w:pPr>
              <w:jc w:val="center"/>
              <w:rPr>
                <w:b/>
                <w:sz w:val="20"/>
                <w:szCs w:val="20"/>
                <w:lang w:eastAsia="ru-RU"/>
              </w:rPr>
            </w:pPr>
            <w:r w:rsidRPr="00944977">
              <w:rPr>
                <w:b/>
                <w:sz w:val="20"/>
                <w:szCs w:val="20"/>
                <w:lang w:eastAsia="ru-RU"/>
              </w:rPr>
              <w:t>Пн</w:t>
            </w:r>
          </w:p>
        </w:tc>
        <w:tc>
          <w:tcPr>
            <w:tcW w:w="456"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Вт</w:t>
            </w:r>
          </w:p>
        </w:tc>
        <w:tc>
          <w:tcPr>
            <w:tcW w:w="472"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Ср</w:t>
            </w:r>
          </w:p>
        </w:tc>
        <w:tc>
          <w:tcPr>
            <w:tcW w:w="462" w:type="dxa"/>
            <w:shd w:val="clear" w:color="auto" w:fill="auto"/>
          </w:tcPr>
          <w:p w:rsidR="00122B5D" w:rsidRPr="00944977" w:rsidRDefault="00122B5D" w:rsidP="00693736">
            <w:pPr>
              <w:jc w:val="center"/>
              <w:rPr>
                <w:b/>
                <w:sz w:val="20"/>
                <w:szCs w:val="20"/>
                <w:lang w:eastAsia="ru-RU"/>
              </w:rPr>
            </w:pPr>
            <w:r w:rsidRPr="00944977">
              <w:rPr>
                <w:b/>
                <w:sz w:val="20"/>
                <w:szCs w:val="20"/>
                <w:lang w:eastAsia="ru-RU"/>
              </w:rPr>
              <w:t>Чт</w:t>
            </w:r>
          </w:p>
        </w:tc>
        <w:tc>
          <w:tcPr>
            <w:tcW w:w="470" w:type="dxa"/>
            <w:tcBorders>
              <w:bottom w:val="single" w:sz="4" w:space="0" w:color="auto"/>
            </w:tcBorders>
            <w:shd w:val="clear" w:color="auto" w:fill="auto"/>
          </w:tcPr>
          <w:p w:rsidR="00122B5D" w:rsidRPr="00944977" w:rsidRDefault="00122B5D" w:rsidP="00693736">
            <w:pPr>
              <w:jc w:val="center"/>
              <w:rPr>
                <w:b/>
                <w:sz w:val="20"/>
                <w:szCs w:val="20"/>
                <w:lang w:eastAsia="ru-RU"/>
              </w:rPr>
            </w:pPr>
            <w:r w:rsidRPr="00944977">
              <w:rPr>
                <w:b/>
                <w:sz w:val="20"/>
                <w:szCs w:val="20"/>
                <w:lang w:eastAsia="ru-RU"/>
              </w:rPr>
              <w:t>Пт</w:t>
            </w:r>
          </w:p>
        </w:tc>
        <w:tc>
          <w:tcPr>
            <w:tcW w:w="461" w:type="dxa"/>
            <w:tcBorders>
              <w:bottom w:val="single" w:sz="4" w:space="0" w:color="auto"/>
            </w:tcBorders>
            <w:shd w:val="clear" w:color="auto" w:fill="auto"/>
          </w:tcPr>
          <w:p w:rsidR="00122B5D" w:rsidRPr="00944977" w:rsidRDefault="00122B5D" w:rsidP="00693736">
            <w:pPr>
              <w:jc w:val="center"/>
              <w:rPr>
                <w:b/>
                <w:sz w:val="20"/>
                <w:szCs w:val="20"/>
                <w:lang w:eastAsia="ru-RU"/>
              </w:rPr>
            </w:pPr>
            <w:r w:rsidRPr="00944977">
              <w:rPr>
                <w:b/>
                <w:sz w:val="20"/>
                <w:szCs w:val="20"/>
                <w:lang w:eastAsia="ru-RU"/>
              </w:rPr>
              <w:t>Сб</w:t>
            </w:r>
          </w:p>
        </w:tc>
        <w:tc>
          <w:tcPr>
            <w:tcW w:w="494" w:type="dxa"/>
            <w:tcBorders>
              <w:bottom w:val="single" w:sz="4" w:space="0" w:color="auto"/>
              <w:right w:val="single" w:sz="12" w:space="0" w:color="auto"/>
            </w:tcBorders>
            <w:shd w:val="clear" w:color="auto" w:fill="auto"/>
          </w:tcPr>
          <w:p w:rsidR="00122B5D" w:rsidRPr="00944977" w:rsidRDefault="00122B5D" w:rsidP="00693736">
            <w:pPr>
              <w:jc w:val="center"/>
              <w:rPr>
                <w:b/>
                <w:sz w:val="20"/>
                <w:szCs w:val="20"/>
                <w:lang w:eastAsia="ru-RU"/>
              </w:rPr>
            </w:pPr>
            <w:r w:rsidRPr="00944977">
              <w:rPr>
                <w:b/>
                <w:sz w:val="20"/>
                <w:szCs w:val="20"/>
                <w:lang w:eastAsia="ru-RU"/>
              </w:rPr>
              <w:t>Вс</w:t>
            </w:r>
          </w:p>
        </w:tc>
      </w:tr>
      <w:tr w:rsidR="00122B5D" w:rsidRPr="00944977" w:rsidTr="00122B5D">
        <w:trPr>
          <w:gridAfter w:val="1"/>
          <w:wAfter w:w="36" w:type="dxa"/>
        </w:trPr>
        <w:tc>
          <w:tcPr>
            <w:tcW w:w="527" w:type="dxa"/>
            <w:tcBorders>
              <w:left w:val="single" w:sz="12" w:space="0" w:color="auto"/>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528" w:type="dxa"/>
            <w:gridSpan w:val="2"/>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529" w:type="dxa"/>
            <w:shd w:val="clear" w:color="auto" w:fill="auto"/>
            <w:vAlign w:val="center"/>
          </w:tcPr>
          <w:p w:rsidR="00122B5D" w:rsidRPr="00944977" w:rsidRDefault="00122B5D" w:rsidP="00693736">
            <w:pPr>
              <w:jc w:val="center"/>
              <w:rPr>
                <w:b/>
                <w:sz w:val="20"/>
                <w:szCs w:val="20"/>
                <w:lang w:eastAsia="ru-RU"/>
              </w:rPr>
            </w:pPr>
          </w:p>
        </w:tc>
        <w:tc>
          <w:tcPr>
            <w:tcW w:w="529"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529"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529" w:type="dxa"/>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w:t>
            </w:r>
          </w:p>
        </w:tc>
        <w:tc>
          <w:tcPr>
            <w:tcW w:w="529" w:type="dxa"/>
            <w:tcBorders>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w:t>
            </w:r>
          </w:p>
        </w:tc>
        <w:tc>
          <w:tcPr>
            <w:tcW w:w="581" w:type="dxa"/>
            <w:gridSpan w:val="2"/>
            <w:tcBorders>
              <w:left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56" w:type="dxa"/>
            <w:shd w:val="clear" w:color="auto" w:fill="00B050"/>
            <w:vAlign w:val="center"/>
          </w:tcPr>
          <w:p w:rsidR="00122B5D" w:rsidRPr="00944977" w:rsidRDefault="00122B5D" w:rsidP="00693736">
            <w:pPr>
              <w:jc w:val="center"/>
              <w:rPr>
                <w:b/>
                <w:sz w:val="20"/>
                <w:szCs w:val="20"/>
                <w:lang w:eastAsia="ru-RU"/>
              </w:rPr>
            </w:pPr>
            <w:r w:rsidRPr="00944977">
              <w:rPr>
                <w:b/>
                <w:sz w:val="20"/>
                <w:szCs w:val="20"/>
                <w:lang w:eastAsia="ru-RU"/>
              </w:rPr>
              <w:t>1</w:t>
            </w:r>
          </w:p>
        </w:tc>
        <w:tc>
          <w:tcPr>
            <w:tcW w:w="472"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w:t>
            </w:r>
          </w:p>
        </w:tc>
        <w:tc>
          <w:tcPr>
            <w:tcW w:w="462"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3</w:t>
            </w:r>
          </w:p>
        </w:tc>
        <w:tc>
          <w:tcPr>
            <w:tcW w:w="472"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4</w:t>
            </w:r>
          </w:p>
        </w:tc>
        <w:tc>
          <w:tcPr>
            <w:tcW w:w="461" w:type="dxa"/>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5</w:t>
            </w:r>
          </w:p>
        </w:tc>
        <w:tc>
          <w:tcPr>
            <w:tcW w:w="456" w:type="dxa"/>
            <w:tcBorders>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6</w:t>
            </w:r>
          </w:p>
        </w:tc>
        <w:tc>
          <w:tcPr>
            <w:tcW w:w="487" w:type="dxa"/>
            <w:tcBorders>
              <w:left w:val="single" w:sz="12" w:space="0" w:color="auto"/>
              <w:bottom w:val="single" w:sz="4" w:space="0" w:color="auto"/>
            </w:tcBorders>
            <w:shd w:val="clear" w:color="auto" w:fill="auto"/>
            <w:vAlign w:val="center"/>
          </w:tcPr>
          <w:p w:rsidR="00122B5D" w:rsidRPr="00944977" w:rsidRDefault="00122B5D" w:rsidP="00693736">
            <w:pPr>
              <w:jc w:val="center"/>
              <w:rPr>
                <w:b/>
                <w:sz w:val="20"/>
                <w:szCs w:val="20"/>
                <w:lang w:eastAsia="ru-RU"/>
              </w:rPr>
            </w:pPr>
          </w:p>
        </w:tc>
        <w:tc>
          <w:tcPr>
            <w:tcW w:w="456" w:type="dxa"/>
            <w:shd w:val="clear" w:color="auto" w:fill="auto"/>
            <w:vAlign w:val="center"/>
          </w:tcPr>
          <w:p w:rsidR="00122B5D" w:rsidRPr="00944977" w:rsidRDefault="00122B5D" w:rsidP="00693736">
            <w:pPr>
              <w:jc w:val="center"/>
              <w:rPr>
                <w:b/>
                <w:sz w:val="20"/>
                <w:szCs w:val="20"/>
                <w:lang w:eastAsia="ru-RU"/>
              </w:rPr>
            </w:pPr>
          </w:p>
        </w:tc>
        <w:tc>
          <w:tcPr>
            <w:tcW w:w="472" w:type="dxa"/>
            <w:shd w:val="clear" w:color="auto" w:fill="auto"/>
            <w:vAlign w:val="center"/>
          </w:tcPr>
          <w:p w:rsidR="00122B5D" w:rsidRPr="00944977" w:rsidRDefault="00122B5D" w:rsidP="00693736">
            <w:pPr>
              <w:jc w:val="center"/>
              <w:rPr>
                <w:b/>
                <w:sz w:val="20"/>
                <w:szCs w:val="20"/>
                <w:lang w:eastAsia="ru-RU"/>
              </w:rPr>
            </w:pPr>
          </w:p>
        </w:tc>
        <w:tc>
          <w:tcPr>
            <w:tcW w:w="462" w:type="dxa"/>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w:t>
            </w:r>
          </w:p>
        </w:tc>
        <w:tc>
          <w:tcPr>
            <w:tcW w:w="470" w:type="dxa"/>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w:t>
            </w:r>
          </w:p>
        </w:tc>
        <w:tc>
          <w:tcPr>
            <w:tcW w:w="461" w:type="dxa"/>
            <w:tcBorders>
              <w:bottom w:val="single" w:sz="4"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3</w:t>
            </w:r>
          </w:p>
        </w:tc>
        <w:tc>
          <w:tcPr>
            <w:tcW w:w="494" w:type="dxa"/>
            <w:tcBorders>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4</w:t>
            </w:r>
          </w:p>
        </w:tc>
      </w:tr>
      <w:tr w:rsidR="00122B5D" w:rsidRPr="00944977" w:rsidTr="00122B5D">
        <w:trPr>
          <w:gridAfter w:val="1"/>
          <w:wAfter w:w="36" w:type="dxa"/>
        </w:trPr>
        <w:tc>
          <w:tcPr>
            <w:tcW w:w="527" w:type="dxa"/>
            <w:tcBorders>
              <w:left w:val="single" w:sz="12" w:space="0" w:color="auto"/>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3</w:t>
            </w:r>
          </w:p>
        </w:tc>
        <w:tc>
          <w:tcPr>
            <w:tcW w:w="528" w:type="dxa"/>
            <w:gridSpan w:val="2"/>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4</w:t>
            </w:r>
          </w:p>
        </w:tc>
        <w:tc>
          <w:tcPr>
            <w:tcW w:w="529"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5</w:t>
            </w:r>
          </w:p>
        </w:tc>
        <w:tc>
          <w:tcPr>
            <w:tcW w:w="529" w:type="dxa"/>
            <w:tcBorders>
              <w:bottom w:val="single" w:sz="4" w:space="0" w:color="auto"/>
            </w:tcBorders>
            <w:shd w:val="clear" w:color="auto" w:fill="auto"/>
            <w:vAlign w:val="center"/>
          </w:tcPr>
          <w:p w:rsidR="00122B5D" w:rsidRPr="00944977" w:rsidRDefault="00122B5D" w:rsidP="00693736">
            <w:pPr>
              <w:rPr>
                <w:b/>
                <w:sz w:val="20"/>
                <w:szCs w:val="20"/>
                <w:lang w:eastAsia="ru-RU"/>
              </w:rPr>
            </w:pPr>
            <w:r w:rsidRPr="00944977">
              <w:rPr>
                <w:b/>
                <w:sz w:val="20"/>
                <w:szCs w:val="20"/>
                <w:lang w:eastAsia="ru-RU"/>
              </w:rPr>
              <w:t>6</w:t>
            </w:r>
          </w:p>
        </w:tc>
        <w:tc>
          <w:tcPr>
            <w:tcW w:w="529"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7</w:t>
            </w:r>
          </w:p>
        </w:tc>
        <w:tc>
          <w:tcPr>
            <w:tcW w:w="529" w:type="dxa"/>
            <w:tcBorders>
              <w:bottom w:val="single" w:sz="4"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8</w:t>
            </w:r>
          </w:p>
        </w:tc>
        <w:tc>
          <w:tcPr>
            <w:tcW w:w="529" w:type="dxa"/>
            <w:tcBorders>
              <w:bottom w:val="single" w:sz="4" w:space="0" w:color="auto"/>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9</w:t>
            </w:r>
          </w:p>
        </w:tc>
        <w:tc>
          <w:tcPr>
            <w:tcW w:w="581" w:type="dxa"/>
            <w:gridSpan w:val="2"/>
            <w:tcBorders>
              <w:left w:val="single" w:sz="12"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7</w:t>
            </w:r>
          </w:p>
        </w:tc>
        <w:tc>
          <w:tcPr>
            <w:tcW w:w="456"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8</w:t>
            </w:r>
          </w:p>
        </w:tc>
        <w:tc>
          <w:tcPr>
            <w:tcW w:w="472"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9</w:t>
            </w:r>
          </w:p>
        </w:tc>
        <w:tc>
          <w:tcPr>
            <w:tcW w:w="462" w:type="dxa"/>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10</w:t>
            </w:r>
          </w:p>
        </w:tc>
        <w:tc>
          <w:tcPr>
            <w:tcW w:w="472" w:type="dxa"/>
            <w:shd w:val="clear" w:color="auto" w:fill="A8D08D"/>
            <w:vAlign w:val="center"/>
          </w:tcPr>
          <w:p w:rsidR="00122B5D" w:rsidRPr="00944977" w:rsidRDefault="00122B5D" w:rsidP="00693736">
            <w:pPr>
              <w:jc w:val="center"/>
              <w:rPr>
                <w:b/>
                <w:sz w:val="20"/>
                <w:szCs w:val="20"/>
                <w:lang w:eastAsia="ru-RU"/>
              </w:rPr>
            </w:pPr>
            <w:r w:rsidRPr="00944977">
              <w:rPr>
                <w:b/>
                <w:sz w:val="20"/>
                <w:szCs w:val="20"/>
                <w:lang w:eastAsia="ru-RU"/>
              </w:rPr>
              <w:t>11</w:t>
            </w:r>
          </w:p>
        </w:tc>
        <w:tc>
          <w:tcPr>
            <w:tcW w:w="461" w:type="dxa"/>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12</w:t>
            </w:r>
          </w:p>
        </w:tc>
        <w:tc>
          <w:tcPr>
            <w:tcW w:w="456" w:type="dxa"/>
            <w:tcBorders>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13</w:t>
            </w:r>
          </w:p>
        </w:tc>
        <w:tc>
          <w:tcPr>
            <w:tcW w:w="487" w:type="dxa"/>
            <w:tcBorders>
              <w:left w:val="single" w:sz="12" w:space="0" w:color="auto"/>
              <w:bottom w:val="single" w:sz="4" w:space="0" w:color="auto"/>
            </w:tcBorders>
            <w:shd w:val="clear" w:color="auto" w:fill="FFFF00"/>
            <w:vAlign w:val="center"/>
          </w:tcPr>
          <w:p w:rsidR="00122B5D" w:rsidRPr="00944977" w:rsidRDefault="00122B5D" w:rsidP="00693736">
            <w:pPr>
              <w:jc w:val="center"/>
              <w:rPr>
                <w:b/>
                <w:sz w:val="20"/>
                <w:szCs w:val="20"/>
                <w:lang w:eastAsia="ru-RU"/>
              </w:rPr>
            </w:pPr>
            <w:r w:rsidRPr="00944977">
              <w:rPr>
                <w:b/>
                <w:sz w:val="20"/>
                <w:szCs w:val="20"/>
                <w:lang w:eastAsia="ru-RU"/>
              </w:rPr>
              <w:t>5</w:t>
            </w:r>
          </w:p>
        </w:tc>
        <w:tc>
          <w:tcPr>
            <w:tcW w:w="456" w:type="dxa"/>
            <w:tcBorders>
              <w:bottom w:val="single" w:sz="4" w:space="0" w:color="auto"/>
            </w:tcBorders>
            <w:shd w:val="clear" w:color="auto" w:fill="FFFF00"/>
            <w:vAlign w:val="center"/>
          </w:tcPr>
          <w:p w:rsidR="00122B5D" w:rsidRPr="00944977" w:rsidRDefault="00122B5D" w:rsidP="00693736">
            <w:pPr>
              <w:jc w:val="center"/>
              <w:rPr>
                <w:b/>
                <w:sz w:val="20"/>
                <w:szCs w:val="20"/>
                <w:lang w:eastAsia="ru-RU"/>
              </w:rPr>
            </w:pPr>
            <w:r w:rsidRPr="00944977">
              <w:rPr>
                <w:b/>
                <w:sz w:val="20"/>
                <w:szCs w:val="20"/>
                <w:lang w:eastAsia="ru-RU"/>
              </w:rPr>
              <w:t>6</w:t>
            </w:r>
          </w:p>
        </w:tc>
        <w:tc>
          <w:tcPr>
            <w:tcW w:w="472" w:type="dxa"/>
            <w:tcBorders>
              <w:bottom w:val="single" w:sz="4" w:space="0" w:color="auto"/>
            </w:tcBorders>
            <w:shd w:val="clear" w:color="auto" w:fill="FFFF00"/>
            <w:vAlign w:val="center"/>
          </w:tcPr>
          <w:p w:rsidR="00122B5D" w:rsidRPr="00944977" w:rsidRDefault="00122B5D" w:rsidP="00693736">
            <w:pPr>
              <w:jc w:val="center"/>
              <w:rPr>
                <w:b/>
                <w:color w:val="000000"/>
                <w:sz w:val="20"/>
                <w:szCs w:val="20"/>
                <w:lang w:eastAsia="ru-RU"/>
              </w:rPr>
            </w:pPr>
            <w:r w:rsidRPr="00944977">
              <w:rPr>
                <w:b/>
                <w:color w:val="000000"/>
                <w:sz w:val="20"/>
                <w:szCs w:val="20"/>
                <w:lang w:eastAsia="ru-RU"/>
              </w:rPr>
              <w:t>7</w:t>
            </w:r>
          </w:p>
        </w:tc>
        <w:tc>
          <w:tcPr>
            <w:tcW w:w="462" w:type="dxa"/>
            <w:tcBorders>
              <w:bottom w:val="single" w:sz="4"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8</w:t>
            </w:r>
          </w:p>
        </w:tc>
        <w:tc>
          <w:tcPr>
            <w:tcW w:w="470" w:type="dxa"/>
            <w:tcBorders>
              <w:bottom w:val="single" w:sz="4"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9</w:t>
            </w:r>
          </w:p>
        </w:tc>
        <w:tc>
          <w:tcPr>
            <w:tcW w:w="461" w:type="dxa"/>
            <w:tcBorders>
              <w:bottom w:val="single" w:sz="4"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10</w:t>
            </w:r>
          </w:p>
        </w:tc>
        <w:tc>
          <w:tcPr>
            <w:tcW w:w="494" w:type="dxa"/>
            <w:tcBorders>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11</w:t>
            </w:r>
          </w:p>
        </w:tc>
      </w:tr>
      <w:tr w:rsidR="00122B5D" w:rsidRPr="00944977" w:rsidTr="00122B5D">
        <w:trPr>
          <w:gridAfter w:val="1"/>
          <w:wAfter w:w="36" w:type="dxa"/>
        </w:trPr>
        <w:tc>
          <w:tcPr>
            <w:tcW w:w="527" w:type="dxa"/>
            <w:tcBorders>
              <w:left w:val="single" w:sz="12" w:space="0" w:color="auto"/>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10</w:t>
            </w:r>
          </w:p>
        </w:tc>
        <w:tc>
          <w:tcPr>
            <w:tcW w:w="528" w:type="dxa"/>
            <w:gridSpan w:val="2"/>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11</w:t>
            </w:r>
          </w:p>
        </w:tc>
        <w:tc>
          <w:tcPr>
            <w:tcW w:w="529"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12</w:t>
            </w:r>
          </w:p>
        </w:tc>
        <w:tc>
          <w:tcPr>
            <w:tcW w:w="529"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13</w:t>
            </w:r>
          </w:p>
        </w:tc>
        <w:tc>
          <w:tcPr>
            <w:tcW w:w="529"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14</w:t>
            </w:r>
          </w:p>
        </w:tc>
        <w:tc>
          <w:tcPr>
            <w:tcW w:w="529" w:type="dxa"/>
            <w:tcBorders>
              <w:bottom w:val="single" w:sz="4"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15</w:t>
            </w:r>
          </w:p>
        </w:tc>
        <w:tc>
          <w:tcPr>
            <w:tcW w:w="529" w:type="dxa"/>
            <w:tcBorders>
              <w:bottom w:val="single" w:sz="4" w:space="0" w:color="auto"/>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16</w:t>
            </w:r>
          </w:p>
        </w:tc>
        <w:tc>
          <w:tcPr>
            <w:tcW w:w="581" w:type="dxa"/>
            <w:gridSpan w:val="2"/>
            <w:tcBorders>
              <w:left w:val="single" w:sz="12" w:space="0" w:color="auto"/>
              <w:bottom w:val="single" w:sz="4" w:space="0" w:color="auto"/>
            </w:tcBorders>
            <w:shd w:val="clear" w:color="auto" w:fill="A8D08D"/>
            <w:vAlign w:val="center"/>
          </w:tcPr>
          <w:p w:rsidR="00122B5D" w:rsidRPr="00944977" w:rsidRDefault="00122B5D" w:rsidP="00693736">
            <w:pPr>
              <w:jc w:val="center"/>
              <w:rPr>
                <w:b/>
                <w:sz w:val="20"/>
                <w:szCs w:val="20"/>
                <w:lang w:eastAsia="ru-RU"/>
              </w:rPr>
            </w:pPr>
            <w:r w:rsidRPr="00944977">
              <w:rPr>
                <w:b/>
                <w:sz w:val="20"/>
                <w:szCs w:val="20"/>
                <w:lang w:eastAsia="ru-RU"/>
              </w:rPr>
              <w:t>14</w:t>
            </w:r>
          </w:p>
        </w:tc>
        <w:tc>
          <w:tcPr>
            <w:tcW w:w="456" w:type="dxa"/>
            <w:tcBorders>
              <w:bottom w:val="single" w:sz="4" w:space="0" w:color="auto"/>
            </w:tcBorders>
            <w:shd w:val="clear" w:color="auto" w:fill="A8D08D"/>
            <w:vAlign w:val="center"/>
          </w:tcPr>
          <w:p w:rsidR="00122B5D" w:rsidRPr="00944977" w:rsidRDefault="00122B5D" w:rsidP="00693736">
            <w:pPr>
              <w:jc w:val="center"/>
              <w:rPr>
                <w:b/>
                <w:sz w:val="20"/>
                <w:szCs w:val="20"/>
                <w:lang w:eastAsia="ru-RU"/>
              </w:rPr>
            </w:pPr>
            <w:r w:rsidRPr="00944977">
              <w:rPr>
                <w:b/>
                <w:sz w:val="20"/>
                <w:szCs w:val="20"/>
                <w:lang w:eastAsia="ru-RU"/>
              </w:rPr>
              <w:t>15</w:t>
            </w:r>
          </w:p>
        </w:tc>
        <w:tc>
          <w:tcPr>
            <w:tcW w:w="472" w:type="dxa"/>
            <w:shd w:val="clear" w:color="auto" w:fill="A8D08D"/>
            <w:vAlign w:val="center"/>
          </w:tcPr>
          <w:p w:rsidR="00122B5D" w:rsidRPr="00944977" w:rsidRDefault="00122B5D" w:rsidP="00693736">
            <w:pPr>
              <w:jc w:val="center"/>
              <w:rPr>
                <w:b/>
                <w:sz w:val="20"/>
                <w:szCs w:val="20"/>
                <w:lang w:eastAsia="ru-RU"/>
              </w:rPr>
            </w:pPr>
            <w:r w:rsidRPr="00944977">
              <w:rPr>
                <w:b/>
                <w:sz w:val="20"/>
                <w:szCs w:val="20"/>
                <w:lang w:eastAsia="ru-RU"/>
              </w:rPr>
              <w:t>16</w:t>
            </w:r>
          </w:p>
        </w:tc>
        <w:tc>
          <w:tcPr>
            <w:tcW w:w="462" w:type="dxa"/>
            <w:tcBorders>
              <w:bottom w:val="single" w:sz="4" w:space="0" w:color="auto"/>
            </w:tcBorders>
            <w:shd w:val="clear" w:color="auto" w:fill="A8D08D"/>
            <w:vAlign w:val="center"/>
          </w:tcPr>
          <w:p w:rsidR="00122B5D" w:rsidRPr="00944977" w:rsidRDefault="00122B5D" w:rsidP="00693736">
            <w:pPr>
              <w:jc w:val="center"/>
              <w:rPr>
                <w:b/>
                <w:sz w:val="20"/>
                <w:szCs w:val="20"/>
                <w:lang w:eastAsia="ru-RU"/>
              </w:rPr>
            </w:pPr>
            <w:r w:rsidRPr="00944977">
              <w:rPr>
                <w:b/>
                <w:sz w:val="20"/>
                <w:szCs w:val="20"/>
                <w:lang w:eastAsia="ru-RU"/>
              </w:rPr>
              <w:t>17</w:t>
            </w:r>
          </w:p>
        </w:tc>
        <w:tc>
          <w:tcPr>
            <w:tcW w:w="472" w:type="dxa"/>
            <w:shd w:val="clear" w:color="auto" w:fill="A8D08D"/>
            <w:vAlign w:val="center"/>
          </w:tcPr>
          <w:p w:rsidR="00122B5D" w:rsidRPr="00944977" w:rsidRDefault="00122B5D" w:rsidP="00693736">
            <w:pPr>
              <w:jc w:val="center"/>
              <w:rPr>
                <w:b/>
                <w:sz w:val="20"/>
                <w:szCs w:val="20"/>
                <w:lang w:eastAsia="ru-RU"/>
              </w:rPr>
            </w:pPr>
            <w:r w:rsidRPr="00944977">
              <w:rPr>
                <w:b/>
                <w:sz w:val="20"/>
                <w:szCs w:val="20"/>
                <w:lang w:eastAsia="ru-RU"/>
              </w:rPr>
              <w:t>18</w:t>
            </w:r>
          </w:p>
        </w:tc>
        <w:tc>
          <w:tcPr>
            <w:tcW w:w="461" w:type="dxa"/>
            <w:tcBorders>
              <w:bottom w:val="single" w:sz="4"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19</w:t>
            </w:r>
          </w:p>
        </w:tc>
        <w:tc>
          <w:tcPr>
            <w:tcW w:w="456" w:type="dxa"/>
            <w:tcBorders>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20</w:t>
            </w:r>
          </w:p>
        </w:tc>
        <w:tc>
          <w:tcPr>
            <w:tcW w:w="487" w:type="dxa"/>
            <w:tcBorders>
              <w:left w:val="single" w:sz="12" w:space="0" w:color="auto"/>
              <w:bottom w:val="single" w:sz="4" w:space="0" w:color="auto"/>
            </w:tcBorders>
            <w:shd w:val="clear" w:color="auto" w:fill="FFFF00"/>
            <w:vAlign w:val="center"/>
          </w:tcPr>
          <w:p w:rsidR="00122B5D" w:rsidRPr="00944977" w:rsidRDefault="00122B5D" w:rsidP="00693736">
            <w:pPr>
              <w:jc w:val="center"/>
              <w:rPr>
                <w:b/>
                <w:sz w:val="20"/>
                <w:szCs w:val="20"/>
                <w:lang w:eastAsia="ru-RU"/>
              </w:rPr>
            </w:pPr>
            <w:r w:rsidRPr="00944977">
              <w:rPr>
                <w:b/>
                <w:sz w:val="20"/>
                <w:szCs w:val="20"/>
                <w:lang w:eastAsia="ru-RU"/>
              </w:rPr>
              <w:t>12</w:t>
            </w:r>
          </w:p>
        </w:tc>
        <w:tc>
          <w:tcPr>
            <w:tcW w:w="456" w:type="dxa"/>
            <w:tcBorders>
              <w:bottom w:val="single" w:sz="4" w:space="0" w:color="auto"/>
            </w:tcBorders>
            <w:shd w:val="clear" w:color="auto" w:fill="FFFF00"/>
            <w:vAlign w:val="center"/>
          </w:tcPr>
          <w:p w:rsidR="00122B5D" w:rsidRPr="00944977" w:rsidRDefault="00122B5D" w:rsidP="00693736">
            <w:pPr>
              <w:jc w:val="center"/>
              <w:rPr>
                <w:b/>
                <w:sz w:val="20"/>
                <w:szCs w:val="20"/>
                <w:lang w:eastAsia="ru-RU"/>
              </w:rPr>
            </w:pPr>
            <w:r w:rsidRPr="00944977">
              <w:rPr>
                <w:b/>
                <w:sz w:val="20"/>
                <w:szCs w:val="20"/>
                <w:lang w:eastAsia="ru-RU"/>
              </w:rPr>
              <w:t>13</w:t>
            </w:r>
          </w:p>
        </w:tc>
        <w:tc>
          <w:tcPr>
            <w:tcW w:w="472" w:type="dxa"/>
            <w:tcBorders>
              <w:bottom w:val="single" w:sz="4" w:space="0" w:color="auto"/>
            </w:tcBorders>
            <w:shd w:val="clear" w:color="auto" w:fill="FFFF00"/>
            <w:vAlign w:val="center"/>
          </w:tcPr>
          <w:p w:rsidR="00122B5D" w:rsidRPr="00944977" w:rsidRDefault="00122B5D" w:rsidP="00693736">
            <w:pPr>
              <w:jc w:val="center"/>
              <w:rPr>
                <w:b/>
                <w:sz w:val="20"/>
                <w:szCs w:val="20"/>
                <w:lang w:eastAsia="ru-RU"/>
              </w:rPr>
            </w:pPr>
            <w:r w:rsidRPr="00944977">
              <w:rPr>
                <w:b/>
                <w:sz w:val="20"/>
                <w:szCs w:val="20"/>
                <w:lang w:eastAsia="ru-RU"/>
              </w:rPr>
              <w:t>14</w:t>
            </w:r>
          </w:p>
        </w:tc>
        <w:tc>
          <w:tcPr>
            <w:tcW w:w="462" w:type="dxa"/>
            <w:tcBorders>
              <w:bottom w:val="single" w:sz="4" w:space="0" w:color="auto"/>
            </w:tcBorders>
            <w:shd w:val="clear" w:color="auto" w:fill="FFFF00"/>
            <w:vAlign w:val="center"/>
          </w:tcPr>
          <w:p w:rsidR="00122B5D" w:rsidRPr="00944977" w:rsidRDefault="00122B5D" w:rsidP="00693736">
            <w:pPr>
              <w:jc w:val="center"/>
              <w:rPr>
                <w:b/>
                <w:sz w:val="20"/>
                <w:szCs w:val="20"/>
                <w:lang w:eastAsia="ru-RU"/>
              </w:rPr>
            </w:pPr>
            <w:r w:rsidRPr="00944977">
              <w:rPr>
                <w:b/>
                <w:sz w:val="20"/>
                <w:szCs w:val="20"/>
                <w:lang w:eastAsia="ru-RU"/>
              </w:rPr>
              <w:t>15</w:t>
            </w:r>
          </w:p>
        </w:tc>
        <w:tc>
          <w:tcPr>
            <w:tcW w:w="470" w:type="dxa"/>
            <w:tcBorders>
              <w:bottom w:val="single" w:sz="4" w:space="0" w:color="auto"/>
            </w:tcBorders>
            <w:shd w:val="clear" w:color="auto" w:fill="FFFF00"/>
            <w:vAlign w:val="center"/>
          </w:tcPr>
          <w:p w:rsidR="00122B5D" w:rsidRPr="00944977" w:rsidRDefault="00122B5D" w:rsidP="00693736">
            <w:pPr>
              <w:jc w:val="center"/>
              <w:rPr>
                <w:b/>
                <w:sz w:val="20"/>
                <w:szCs w:val="20"/>
                <w:lang w:eastAsia="ru-RU"/>
              </w:rPr>
            </w:pPr>
            <w:r w:rsidRPr="00944977">
              <w:rPr>
                <w:b/>
                <w:sz w:val="20"/>
                <w:szCs w:val="20"/>
                <w:lang w:eastAsia="ru-RU"/>
              </w:rPr>
              <w:t>16</w:t>
            </w:r>
          </w:p>
        </w:tc>
        <w:tc>
          <w:tcPr>
            <w:tcW w:w="461" w:type="dxa"/>
            <w:tcBorders>
              <w:bottom w:val="single" w:sz="4"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17</w:t>
            </w:r>
          </w:p>
        </w:tc>
        <w:tc>
          <w:tcPr>
            <w:tcW w:w="494" w:type="dxa"/>
            <w:tcBorders>
              <w:right w:val="single" w:sz="12" w:space="0" w:color="auto"/>
            </w:tcBorders>
            <w:shd w:val="clear" w:color="auto" w:fill="FF0000"/>
            <w:vAlign w:val="center"/>
          </w:tcPr>
          <w:p w:rsidR="00122B5D" w:rsidRPr="00944977" w:rsidRDefault="00122B5D" w:rsidP="00693736">
            <w:pPr>
              <w:rPr>
                <w:b/>
                <w:sz w:val="20"/>
                <w:szCs w:val="20"/>
                <w:lang w:eastAsia="ru-RU"/>
              </w:rPr>
            </w:pPr>
            <w:r w:rsidRPr="00944977">
              <w:rPr>
                <w:b/>
                <w:sz w:val="20"/>
                <w:szCs w:val="20"/>
                <w:lang w:eastAsia="ru-RU"/>
              </w:rPr>
              <w:t>18</w:t>
            </w:r>
          </w:p>
        </w:tc>
      </w:tr>
      <w:tr w:rsidR="00122B5D" w:rsidRPr="00944977" w:rsidTr="00122B5D">
        <w:trPr>
          <w:gridAfter w:val="1"/>
          <w:wAfter w:w="36" w:type="dxa"/>
        </w:trPr>
        <w:tc>
          <w:tcPr>
            <w:tcW w:w="527" w:type="dxa"/>
            <w:tcBorders>
              <w:left w:val="single" w:sz="12" w:space="0" w:color="auto"/>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17</w:t>
            </w:r>
          </w:p>
        </w:tc>
        <w:tc>
          <w:tcPr>
            <w:tcW w:w="528" w:type="dxa"/>
            <w:gridSpan w:val="2"/>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18</w:t>
            </w:r>
          </w:p>
        </w:tc>
        <w:tc>
          <w:tcPr>
            <w:tcW w:w="529"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19</w:t>
            </w:r>
          </w:p>
        </w:tc>
        <w:tc>
          <w:tcPr>
            <w:tcW w:w="529"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20</w:t>
            </w:r>
          </w:p>
        </w:tc>
        <w:tc>
          <w:tcPr>
            <w:tcW w:w="529"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21</w:t>
            </w:r>
          </w:p>
        </w:tc>
        <w:tc>
          <w:tcPr>
            <w:tcW w:w="529" w:type="dxa"/>
            <w:tcBorders>
              <w:bottom w:val="single" w:sz="4" w:space="0" w:color="auto"/>
            </w:tcBorders>
            <w:shd w:val="clear" w:color="auto" w:fill="FF0000"/>
            <w:vAlign w:val="center"/>
          </w:tcPr>
          <w:p w:rsidR="00122B5D" w:rsidRPr="00944977" w:rsidRDefault="00122B5D" w:rsidP="00693736">
            <w:pPr>
              <w:jc w:val="center"/>
              <w:rPr>
                <w:b/>
                <w:color w:val="000000"/>
                <w:sz w:val="20"/>
                <w:szCs w:val="20"/>
                <w:lang w:eastAsia="ru-RU"/>
              </w:rPr>
            </w:pPr>
            <w:r w:rsidRPr="00944977">
              <w:rPr>
                <w:b/>
                <w:color w:val="000000"/>
                <w:sz w:val="20"/>
                <w:szCs w:val="20"/>
                <w:lang w:eastAsia="ru-RU"/>
              </w:rPr>
              <w:t>22</w:t>
            </w:r>
          </w:p>
        </w:tc>
        <w:tc>
          <w:tcPr>
            <w:tcW w:w="529" w:type="dxa"/>
            <w:tcBorders>
              <w:bottom w:val="single" w:sz="4" w:space="0" w:color="auto"/>
              <w:right w:val="single" w:sz="12" w:space="0" w:color="auto"/>
            </w:tcBorders>
            <w:shd w:val="clear" w:color="auto" w:fill="FF0000"/>
            <w:vAlign w:val="center"/>
          </w:tcPr>
          <w:p w:rsidR="00122B5D" w:rsidRPr="00944977" w:rsidRDefault="00122B5D" w:rsidP="00693736">
            <w:pPr>
              <w:jc w:val="center"/>
              <w:rPr>
                <w:b/>
                <w:color w:val="000000"/>
                <w:sz w:val="20"/>
                <w:szCs w:val="20"/>
                <w:lang w:eastAsia="ru-RU"/>
              </w:rPr>
            </w:pPr>
            <w:r w:rsidRPr="00944977">
              <w:rPr>
                <w:b/>
                <w:color w:val="000000"/>
                <w:sz w:val="20"/>
                <w:szCs w:val="20"/>
                <w:lang w:eastAsia="ru-RU"/>
              </w:rPr>
              <w:t>23</w:t>
            </w:r>
          </w:p>
        </w:tc>
        <w:tc>
          <w:tcPr>
            <w:tcW w:w="581" w:type="dxa"/>
            <w:gridSpan w:val="2"/>
            <w:tcBorders>
              <w:left w:val="single" w:sz="12" w:space="0" w:color="auto"/>
              <w:bottom w:val="single" w:sz="4" w:space="0" w:color="auto"/>
            </w:tcBorders>
            <w:shd w:val="clear" w:color="auto" w:fill="A8D08D"/>
            <w:vAlign w:val="center"/>
          </w:tcPr>
          <w:p w:rsidR="00122B5D" w:rsidRPr="00944977" w:rsidRDefault="00122B5D" w:rsidP="00693736">
            <w:pPr>
              <w:jc w:val="center"/>
              <w:rPr>
                <w:b/>
                <w:sz w:val="20"/>
                <w:szCs w:val="20"/>
                <w:lang w:eastAsia="ru-RU"/>
              </w:rPr>
            </w:pPr>
            <w:r w:rsidRPr="00944977">
              <w:rPr>
                <w:b/>
                <w:sz w:val="20"/>
                <w:szCs w:val="20"/>
                <w:lang w:eastAsia="ru-RU"/>
              </w:rPr>
              <w:t>21</w:t>
            </w:r>
          </w:p>
        </w:tc>
        <w:tc>
          <w:tcPr>
            <w:tcW w:w="456" w:type="dxa"/>
            <w:shd w:val="clear" w:color="auto" w:fill="A8D08D"/>
            <w:vAlign w:val="center"/>
          </w:tcPr>
          <w:p w:rsidR="00122B5D" w:rsidRPr="00944977" w:rsidRDefault="00122B5D" w:rsidP="00693736">
            <w:pPr>
              <w:jc w:val="center"/>
              <w:rPr>
                <w:b/>
                <w:sz w:val="20"/>
                <w:szCs w:val="20"/>
                <w:lang w:eastAsia="ru-RU"/>
              </w:rPr>
            </w:pPr>
            <w:r w:rsidRPr="00944977">
              <w:rPr>
                <w:b/>
                <w:sz w:val="20"/>
                <w:szCs w:val="20"/>
                <w:lang w:eastAsia="ru-RU"/>
              </w:rPr>
              <w:t>22</w:t>
            </w:r>
          </w:p>
        </w:tc>
        <w:tc>
          <w:tcPr>
            <w:tcW w:w="472" w:type="dxa"/>
            <w:shd w:val="clear" w:color="auto" w:fill="A8D08D"/>
            <w:vAlign w:val="center"/>
          </w:tcPr>
          <w:p w:rsidR="00122B5D" w:rsidRPr="00944977" w:rsidRDefault="00122B5D" w:rsidP="00693736">
            <w:pPr>
              <w:jc w:val="center"/>
              <w:rPr>
                <w:b/>
                <w:sz w:val="20"/>
                <w:szCs w:val="20"/>
                <w:lang w:eastAsia="ru-RU"/>
              </w:rPr>
            </w:pPr>
            <w:r w:rsidRPr="00944977">
              <w:rPr>
                <w:b/>
                <w:sz w:val="20"/>
                <w:szCs w:val="20"/>
                <w:lang w:eastAsia="ru-RU"/>
              </w:rPr>
              <w:t>23</w:t>
            </w:r>
          </w:p>
        </w:tc>
        <w:tc>
          <w:tcPr>
            <w:tcW w:w="462" w:type="dxa"/>
            <w:shd w:val="clear" w:color="auto" w:fill="A8D08D"/>
            <w:vAlign w:val="center"/>
          </w:tcPr>
          <w:p w:rsidR="00122B5D" w:rsidRPr="00944977" w:rsidRDefault="00122B5D" w:rsidP="00693736">
            <w:pPr>
              <w:jc w:val="center"/>
              <w:rPr>
                <w:b/>
                <w:sz w:val="20"/>
                <w:szCs w:val="20"/>
                <w:lang w:eastAsia="ru-RU"/>
              </w:rPr>
            </w:pPr>
            <w:r w:rsidRPr="00944977">
              <w:rPr>
                <w:b/>
                <w:sz w:val="20"/>
                <w:szCs w:val="20"/>
                <w:lang w:eastAsia="ru-RU"/>
              </w:rPr>
              <w:t>24</w:t>
            </w:r>
          </w:p>
        </w:tc>
        <w:tc>
          <w:tcPr>
            <w:tcW w:w="472" w:type="dxa"/>
            <w:shd w:val="clear" w:color="auto" w:fill="A8D08D"/>
            <w:vAlign w:val="center"/>
          </w:tcPr>
          <w:p w:rsidR="00122B5D" w:rsidRPr="00944977" w:rsidRDefault="00122B5D" w:rsidP="00693736">
            <w:pPr>
              <w:jc w:val="center"/>
              <w:rPr>
                <w:b/>
                <w:sz w:val="20"/>
                <w:szCs w:val="20"/>
                <w:lang w:eastAsia="ru-RU"/>
              </w:rPr>
            </w:pPr>
            <w:r w:rsidRPr="00944977">
              <w:rPr>
                <w:b/>
                <w:sz w:val="20"/>
                <w:szCs w:val="20"/>
                <w:lang w:eastAsia="ru-RU"/>
              </w:rPr>
              <w:t>25</w:t>
            </w:r>
          </w:p>
        </w:tc>
        <w:tc>
          <w:tcPr>
            <w:tcW w:w="461" w:type="dxa"/>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26</w:t>
            </w:r>
          </w:p>
        </w:tc>
        <w:tc>
          <w:tcPr>
            <w:tcW w:w="456" w:type="dxa"/>
            <w:tcBorders>
              <w:right w:val="single" w:sz="12"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27</w:t>
            </w:r>
          </w:p>
        </w:tc>
        <w:tc>
          <w:tcPr>
            <w:tcW w:w="487" w:type="dxa"/>
            <w:tcBorders>
              <w:left w:val="single" w:sz="12" w:space="0" w:color="auto"/>
              <w:bottom w:val="single" w:sz="4" w:space="0" w:color="auto"/>
            </w:tcBorders>
            <w:shd w:val="clear" w:color="auto" w:fill="FFFF00"/>
            <w:vAlign w:val="center"/>
          </w:tcPr>
          <w:p w:rsidR="00122B5D" w:rsidRPr="00944977" w:rsidRDefault="00122B5D" w:rsidP="00693736">
            <w:pPr>
              <w:jc w:val="center"/>
              <w:rPr>
                <w:b/>
                <w:sz w:val="20"/>
                <w:szCs w:val="20"/>
                <w:lang w:eastAsia="ru-RU"/>
              </w:rPr>
            </w:pPr>
            <w:r w:rsidRPr="00944977">
              <w:rPr>
                <w:b/>
                <w:sz w:val="20"/>
                <w:szCs w:val="20"/>
                <w:lang w:eastAsia="ru-RU"/>
              </w:rPr>
              <w:t>19</w:t>
            </w:r>
          </w:p>
        </w:tc>
        <w:tc>
          <w:tcPr>
            <w:tcW w:w="456" w:type="dxa"/>
            <w:tcBorders>
              <w:bottom w:val="single" w:sz="4" w:space="0" w:color="auto"/>
            </w:tcBorders>
            <w:shd w:val="clear" w:color="auto" w:fill="FFFF00"/>
            <w:vAlign w:val="center"/>
          </w:tcPr>
          <w:p w:rsidR="00122B5D" w:rsidRPr="00944977" w:rsidRDefault="00122B5D" w:rsidP="00693736">
            <w:pPr>
              <w:jc w:val="center"/>
              <w:rPr>
                <w:b/>
                <w:sz w:val="20"/>
                <w:szCs w:val="20"/>
                <w:lang w:eastAsia="ru-RU"/>
              </w:rPr>
            </w:pPr>
            <w:r w:rsidRPr="00944977">
              <w:rPr>
                <w:b/>
                <w:sz w:val="20"/>
                <w:szCs w:val="20"/>
                <w:lang w:eastAsia="ru-RU"/>
              </w:rPr>
              <w:t>20</w:t>
            </w:r>
          </w:p>
        </w:tc>
        <w:tc>
          <w:tcPr>
            <w:tcW w:w="472"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21</w:t>
            </w:r>
          </w:p>
        </w:tc>
        <w:tc>
          <w:tcPr>
            <w:tcW w:w="462"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22</w:t>
            </w:r>
          </w:p>
        </w:tc>
        <w:tc>
          <w:tcPr>
            <w:tcW w:w="470" w:type="dxa"/>
            <w:tcBorders>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23</w:t>
            </w:r>
          </w:p>
        </w:tc>
        <w:tc>
          <w:tcPr>
            <w:tcW w:w="461" w:type="dxa"/>
            <w:tcBorders>
              <w:bottom w:val="single" w:sz="4" w:space="0" w:color="auto"/>
            </w:tcBorders>
            <w:shd w:val="clear" w:color="auto" w:fill="FF0000"/>
            <w:vAlign w:val="center"/>
          </w:tcPr>
          <w:p w:rsidR="00122B5D" w:rsidRPr="00944977" w:rsidRDefault="00122B5D" w:rsidP="00693736">
            <w:pPr>
              <w:jc w:val="center"/>
              <w:rPr>
                <w:b/>
                <w:sz w:val="20"/>
                <w:szCs w:val="20"/>
                <w:lang w:eastAsia="ru-RU"/>
              </w:rPr>
            </w:pPr>
            <w:r w:rsidRPr="00944977">
              <w:rPr>
                <w:b/>
                <w:sz w:val="20"/>
                <w:szCs w:val="20"/>
                <w:lang w:eastAsia="ru-RU"/>
              </w:rPr>
              <w:t>24</w:t>
            </w:r>
          </w:p>
        </w:tc>
        <w:tc>
          <w:tcPr>
            <w:tcW w:w="494" w:type="dxa"/>
            <w:tcBorders>
              <w:right w:val="single" w:sz="12" w:space="0" w:color="auto"/>
            </w:tcBorders>
            <w:shd w:val="clear" w:color="auto" w:fill="FF0000"/>
            <w:vAlign w:val="center"/>
          </w:tcPr>
          <w:p w:rsidR="00122B5D" w:rsidRPr="00944977" w:rsidRDefault="00122B5D" w:rsidP="00693736">
            <w:pPr>
              <w:rPr>
                <w:b/>
                <w:sz w:val="20"/>
                <w:szCs w:val="20"/>
                <w:lang w:eastAsia="ru-RU"/>
              </w:rPr>
            </w:pPr>
            <w:r w:rsidRPr="00944977">
              <w:rPr>
                <w:b/>
                <w:sz w:val="20"/>
                <w:szCs w:val="20"/>
                <w:lang w:eastAsia="ru-RU"/>
              </w:rPr>
              <w:t>25</w:t>
            </w:r>
          </w:p>
        </w:tc>
      </w:tr>
      <w:tr w:rsidR="00122B5D" w:rsidRPr="00944977" w:rsidTr="00122B5D">
        <w:trPr>
          <w:gridAfter w:val="1"/>
          <w:wAfter w:w="36" w:type="dxa"/>
        </w:trPr>
        <w:tc>
          <w:tcPr>
            <w:tcW w:w="527" w:type="dxa"/>
            <w:tcBorders>
              <w:left w:val="single" w:sz="12" w:space="0" w:color="auto"/>
            </w:tcBorders>
            <w:shd w:val="clear" w:color="auto" w:fill="00B050"/>
            <w:vAlign w:val="center"/>
          </w:tcPr>
          <w:p w:rsidR="00122B5D" w:rsidRPr="00944977" w:rsidRDefault="00122B5D" w:rsidP="00693736">
            <w:pPr>
              <w:jc w:val="center"/>
              <w:rPr>
                <w:b/>
                <w:sz w:val="20"/>
                <w:szCs w:val="20"/>
                <w:lang w:eastAsia="ru-RU"/>
              </w:rPr>
            </w:pPr>
            <w:r w:rsidRPr="00944977">
              <w:rPr>
                <w:b/>
                <w:sz w:val="20"/>
                <w:szCs w:val="20"/>
                <w:lang w:eastAsia="ru-RU"/>
              </w:rPr>
              <w:t>24</w:t>
            </w:r>
          </w:p>
        </w:tc>
        <w:tc>
          <w:tcPr>
            <w:tcW w:w="528" w:type="dxa"/>
            <w:gridSpan w:val="2"/>
            <w:shd w:val="clear" w:color="auto" w:fill="00B050"/>
            <w:vAlign w:val="center"/>
          </w:tcPr>
          <w:p w:rsidR="00122B5D" w:rsidRPr="00944977" w:rsidRDefault="00122B5D" w:rsidP="00693736">
            <w:pPr>
              <w:jc w:val="center"/>
              <w:rPr>
                <w:b/>
                <w:sz w:val="20"/>
                <w:szCs w:val="20"/>
                <w:lang w:eastAsia="ru-RU"/>
              </w:rPr>
            </w:pPr>
            <w:r w:rsidRPr="00944977">
              <w:rPr>
                <w:b/>
                <w:sz w:val="20"/>
                <w:szCs w:val="20"/>
                <w:lang w:eastAsia="ru-RU"/>
              </w:rPr>
              <w:t>25</w:t>
            </w:r>
          </w:p>
        </w:tc>
        <w:tc>
          <w:tcPr>
            <w:tcW w:w="529" w:type="dxa"/>
            <w:shd w:val="clear" w:color="auto" w:fill="00B050"/>
            <w:vAlign w:val="center"/>
          </w:tcPr>
          <w:p w:rsidR="00122B5D" w:rsidRPr="00944977" w:rsidRDefault="00122B5D" w:rsidP="00693736">
            <w:pPr>
              <w:jc w:val="center"/>
              <w:rPr>
                <w:b/>
                <w:sz w:val="20"/>
                <w:szCs w:val="20"/>
                <w:lang w:eastAsia="ru-RU"/>
              </w:rPr>
            </w:pPr>
            <w:r w:rsidRPr="00944977">
              <w:rPr>
                <w:b/>
                <w:sz w:val="20"/>
                <w:szCs w:val="20"/>
                <w:lang w:eastAsia="ru-RU"/>
              </w:rPr>
              <w:t>26</w:t>
            </w:r>
          </w:p>
        </w:tc>
        <w:tc>
          <w:tcPr>
            <w:tcW w:w="529" w:type="dxa"/>
            <w:shd w:val="clear" w:color="auto" w:fill="00B050"/>
            <w:vAlign w:val="center"/>
          </w:tcPr>
          <w:p w:rsidR="00122B5D" w:rsidRPr="00944977" w:rsidRDefault="00122B5D" w:rsidP="00693736">
            <w:pPr>
              <w:jc w:val="center"/>
              <w:rPr>
                <w:b/>
                <w:sz w:val="20"/>
                <w:szCs w:val="20"/>
                <w:lang w:eastAsia="ru-RU"/>
              </w:rPr>
            </w:pPr>
            <w:r w:rsidRPr="00944977">
              <w:rPr>
                <w:b/>
                <w:sz w:val="20"/>
                <w:szCs w:val="20"/>
                <w:lang w:eastAsia="ru-RU"/>
              </w:rPr>
              <w:t>27</w:t>
            </w:r>
          </w:p>
        </w:tc>
        <w:tc>
          <w:tcPr>
            <w:tcW w:w="529" w:type="dxa"/>
            <w:shd w:val="clear" w:color="auto" w:fill="00B050"/>
            <w:vAlign w:val="center"/>
          </w:tcPr>
          <w:p w:rsidR="00122B5D" w:rsidRPr="00944977" w:rsidRDefault="00122B5D" w:rsidP="00693736">
            <w:pPr>
              <w:jc w:val="center"/>
              <w:rPr>
                <w:b/>
                <w:sz w:val="20"/>
                <w:szCs w:val="20"/>
                <w:lang w:eastAsia="ru-RU"/>
              </w:rPr>
            </w:pPr>
            <w:r w:rsidRPr="00944977">
              <w:rPr>
                <w:b/>
                <w:sz w:val="20"/>
                <w:szCs w:val="20"/>
                <w:lang w:eastAsia="ru-RU"/>
              </w:rPr>
              <w:t>28</w:t>
            </w:r>
          </w:p>
        </w:tc>
        <w:tc>
          <w:tcPr>
            <w:tcW w:w="529" w:type="dxa"/>
            <w:shd w:val="clear" w:color="auto" w:fill="00B050"/>
            <w:vAlign w:val="center"/>
          </w:tcPr>
          <w:p w:rsidR="00122B5D" w:rsidRPr="00944977" w:rsidRDefault="00122B5D" w:rsidP="00693736">
            <w:pPr>
              <w:jc w:val="center"/>
              <w:rPr>
                <w:b/>
                <w:color w:val="000000"/>
                <w:sz w:val="20"/>
                <w:szCs w:val="20"/>
                <w:lang w:eastAsia="ru-RU"/>
              </w:rPr>
            </w:pPr>
            <w:r w:rsidRPr="00944977">
              <w:rPr>
                <w:b/>
                <w:color w:val="000000"/>
                <w:sz w:val="20"/>
                <w:szCs w:val="20"/>
                <w:lang w:eastAsia="ru-RU"/>
              </w:rPr>
              <w:t>29</w:t>
            </w:r>
          </w:p>
        </w:tc>
        <w:tc>
          <w:tcPr>
            <w:tcW w:w="529" w:type="dxa"/>
            <w:tcBorders>
              <w:right w:val="single" w:sz="12" w:space="0" w:color="auto"/>
            </w:tcBorders>
            <w:shd w:val="clear" w:color="auto" w:fill="00B050"/>
            <w:vAlign w:val="center"/>
          </w:tcPr>
          <w:p w:rsidR="00122B5D" w:rsidRPr="00944977" w:rsidRDefault="00122B5D" w:rsidP="00693736">
            <w:pPr>
              <w:jc w:val="center"/>
              <w:rPr>
                <w:b/>
                <w:color w:val="000000"/>
                <w:sz w:val="20"/>
                <w:szCs w:val="20"/>
                <w:lang w:eastAsia="ru-RU"/>
              </w:rPr>
            </w:pPr>
            <w:r w:rsidRPr="00944977">
              <w:rPr>
                <w:b/>
                <w:color w:val="000000"/>
                <w:sz w:val="20"/>
                <w:szCs w:val="20"/>
                <w:lang w:eastAsia="ru-RU"/>
              </w:rPr>
              <w:t>30</w:t>
            </w:r>
          </w:p>
        </w:tc>
        <w:tc>
          <w:tcPr>
            <w:tcW w:w="581" w:type="dxa"/>
            <w:gridSpan w:val="2"/>
            <w:tcBorders>
              <w:left w:val="single" w:sz="12" w:space="0" w:color="auto"/>
            </w:tcBorders>
            <w:shd w:val="clear" w:color="auto" w:fill="A8D08D"/>
            <w:vAlign w:val="center"/>
          </w:tcPr>
          <w:p w:rsidR="00122B5D" w:rsidRPr="00944977" w:rsidRDefault="00122B5D" w:rsidP="00693736">
            <w:pPr>
              <w:jc w:val="center"/>
              <w:rPr>
                <w:b/>
                <w:sz w:val="20"/>
                <w:szCs w:val="20"/>
                <w:lang w:eastAsia="ru-RU"/>
              </w:rPr>
            </w:pPr>
            <w:r w:rsidRPr="00944977">
              <w:rPr>
                <w:b/>
                <w:sz w:val="20"/>
                <w:szCs w:val="20"/>
                <w:lang w:eastAsia="ru-RU"/>
              </w:rPr>
              <w:t>28</w:t>
            </w:r>
          </w:p>
        </w:tc>
        <w:tc>
          <w:tcPr>
            <w:tcW w:w="456" w:type="dxa"/>
            <w:shd w:val="clear" w:color="auto" w:fill="A8D08D"/>
            <w:vAlign w:val="center"/>
          </w:tcPr>
          <w:p w:rsidR="00122B5D" w:rsidRPr="00944977" w:rsidRDefault="00122B5D" w:rsidP="00693736">
            <w:pPr>
              <w:jc w:val="center"/>
              <w:rPr>
                <w:b/>
                <w:sz w:val="20"/>
                <w:szCs w:val="20"/>
                <w:lang w:eastAsia="ru-RU"/>
              </w:rPr>
            </w:pPr>
            <w:r w:rsidRPr="00944977">
              <w:rPr>
                <w:b/>
                <w:sz w:val="20"/>
                <w:szCs w:val="20"/>
                <w:lang w:eastAsia="ru-RU"/>
              </w:rPr>
              <w:t>29</w:t>
            </w:r>
          </w:p>
        </w:tc>
        <w:tc>
          <w:tcPr>
            <w:tcW w:w="472" w:type="dxa"/>
            <w:shd w:val="clear" w:color="auto" w:fill="A8D08D"/>
            <w:vAlign w:val="center"/>
          </w:tcPr>
          <w:p w:rsidR="00122B5D" w:rsidRPr="00944977" w:rsidRDefault="00122B5D" w:rsidP="00693736">
            <w:pPr>
              <w:jc w:val="center"/>
              <w:rPr>
                <w:b/>
                <w:sz w:val="20"/>
                <w:szCs w:val="20"/>
                <w:lang w:eastAsia="ru-RU"/>
              </w:rPr>
            </w:pPr>
            <w:r w:rsidRPr="00944977">
              <w:rPr>
                <w:b/>
                <w:sz w:val="20"/>
                <w:szCs w:val="20"/>
                <w:lang w:eastAsia="ru-RU"/>
              </w:rPr>
              <w:t>30</w:t>
            </w:r>
          </w:p>
        </w:tc>
        <w:tc>
          <w:tcPr>
            <w:tcW w:w="462" w:type="dxa"/>
            <w:shd w:val="clear" w:color="auto" w:fill="auto"/>
          </w:tcPr>
          <w:p w:rsidR="00122B5D" w:rsidRPr="00944977" w:rsidRDefault="00122B5D" w:rsidP="00693736">
            <w:pPr>
              <w:rPr>
                <w:b/>
                <w:color w:val="000000"/>
                <w:sz w:val="20"/>
                <w:szCs w:val="20"/>
                <w:lang w:eastAsia="ru-RU"/>
              </w:rPr>
            </w:pPr>
          </w:p>
        </w:tc>
        <w:tc>
          <w:tcPr>
            <w:tcW w:w="472" w:type="dxa"/>
            <w:shd w:val="clear" w:color="auto" w:fill="auto"/>
            <w:vAlign w:val="center"/>
          </w:tcPr>
          <w:p w:rsidR="00122B5D" w:rsidRPr="00944977" w:rsidRDefault="00122B5D" w:rsidP="00693736">
            <w:pPr>
              <w:jc w:val="center"/>
              <w:rPr>
                <w:b/>
                <w:sz w:val="20"/>
                <w:szCs w:val="20"/>
                <w:lang w:eastAsia="ru-RU"/>
              </w:rPr>
            </w:pPr>
          </w:p>
        </w:tc>
        <w:tc>
          <w:tcPr>
            <w:tcW w:w="461" w:type="dxa"/>
            <w:shd w:val="clear" w:color="auto" w:fill="auto"/>
            <w:vAlign w:val="center"/>
          </w:tcPr>
          <w:p w:rsidR="00122B5D" w:rsidRPr="00944977" w:rsidRDefault="00122B5D" w:rsidP="00693736">
            <w:pPr>
              <w:jc w:val="center"/>
              <w:rPr>
                <w:b/>
                <w:sz w:val="20"/>
                <w:szCs w:val="20"/>
                <w:lang w:eastAsia="ru-RU"/>
              </w:rPr>
            </w:pPr>
          </w:p>
        </w:tc>
        <w:tc>
          <w:tcPr>
            <w:tcW w:w="456" w:type="dxa"/>
            <w:tcBorders>
              <w:right w:val="single" w:sz="12" w:space="0" w:color="auto"/>
            </w:tcBorders>
            <w:shd w:val="clear" w:color="auto" w:fill="auto"/>
            <w:vAlign w:val="center"/>
          </w:tcPr>
          <w:p w:rsidR="00122B5D" w:rsidRPr="00944977" w:rsidRDefault="00122B5D" w:rsidP="00693736">
            <w:pPr>
              <w:jc w:val="center"/>
              <w:rPr>
                <w:b/>
                <w:sz w:val="20"/>
                <w:szCs w:val="20"/>
                <w:lang w:eastAsia="ru-RU"/>
              </w:rPr>
            </w:pPr>
          </w:p>
        </w:tc>
        <w:tc>
          <w:tcPr>
            <w:tcW w:w="487" w:type="dxa"/>
            <w:tcBorders>
              <w:left w:val="single" w:sz="12" w:space="0" w:color="auto"/>
              <w:bottom w:val="single" w:sz="4" w:space="0" w:color="auto"/>
            </w:tcBorders>
            <w:shd w:val="clear" w:color="auto" w:fill="auto"/>
            <w:vAlign w:val="center"/>
          </w:tcPr>
          <w:p w:rsidR="00122B5D" w:rsidRPr="00944977" w:rsidRDefault="00122B5D" w:rsidP="00693736">
            <w:pPr>
              <w:jc w:val="center"/>
              <w:rPr>
                <w:b/>
                <w:sz w:val="20"/>
                <w:szCs w:val="20"/>
                <w:lang w:eastAsia="ru-RU"/>
              </w:rPr>
            </w:pPr>
            <w:r w:rsidRPr="00944977">
              <w:rPr>
                <w:b/>
                <w:sz w:val="20"/>
                <w:szCs w:val="20"/>
                <w:lang w:eastAsia="ru-RU"/>
              </w:rPr>
              <w:t>26</w:t>
            </w:r>
          </w:p>
        </w:tc>
        <w:tc>
          <w:tcPr>
            <w:tcW w:w="456" w:type="dxa"/>
            <w:tcBorders>
              <w:bottom w:val="single" w:sz="4" w:space="0" w:color="auto"/>
            </w:tcBorders>
            <w:shd w:val="clear" w:color="auto" w:fill="00B0F0"/>
            <w:vAlign w:val="center"/>
          </w:tcPr>
          <w:p w:rsidR="00122B5D" w:rsidRPr="00944977" w:rsidRDefault="00122B5D" w:rsidP="00693736">
            <w:pPr>
              <w:jc w:val="center"/>
              <w:rPr>
                <w:b/>
                <w:sz w:val="20"/>
                <w:szCs w:val="20"/>
                <w:lang w:eastAsia="ru-RU"/>
              </w:rPr>
            </w:pPr>
            <w:r w:rsidRPr="00944977">
              <w:rPr>
                <w:b/>
                <w:sz w:val="20"/>
                <w:szCs w:val="20"/>
                <w:lang w:eastAsia="ru-RU"/>
              </w:rPr>
              <w:t>27</w:t>
            </w:r>
          </w:p>
        </w:tc>
        <w:tc>
          <w:tcPr>
            <w:tcW w:w="472" w:type="dxa"/>
            <w:tcBorders>
              <w:bottom w:val="single" w:sz="4" w:space="0" w:color="auto"/>
            </w:tcBorders>
            <w:shd w:val="clear" w:color="auto" w:fill="00B0F0"/>
            <w:vAlign w:val="center"/>
          </w:tcPr>
          <w:p w:rsidR="00122B5D" w:rsidRPr="00944977" w:rsidRDefault="00122B5D" w:rsidP="00693736">
            <w:pPr>
              <w:jc w:val="center"/>
              <w:rPr>
                <w:b/>
                <w:sz w:val="20"/>
                <w:szCs w:val="20"/>
                <w:lang w:eastAsia="ru-RU"/>
              </w:rPr>
            </w:pPr>
            <w:r w:rsidRPr="00944977">
              <w:rPr>
                <w:b/>
                <w:sz w:val="20"/>
                <w:szCs w:val="20"/>
                <w:lang w:eastAsia="ru-RU"/>
              </w:rPr>
              <w:t>28</w:t>
            </w:r>
          </w:p>
        </w:tc>
        <w:tc>
          <w:tcPr>
            <w:tcW w:w="462" w:type="dxa"/>
            <w:tcBorders>
              <w:bottom w:val="single" w:sz="4" w:space="0" w:color="auto"/>
            </w:tcBorders>
            <w:shd w:val="clear" w:color="auto" w:fill="00B0F0"/>
            <w:vAlign w:val="center"/>
          </w:tcPr>
          <w:p w:rsidR="00122B5D" w:rsidRPr="00944977" w:rsidRDefault="00122B5D" w:rsidP="00693736">
            <w:pPr>
              <w:jc w:val="center"/>
              <w:rPr>
                <w:b/>
                <w:sz w:val="20"/>
                <w:szCs w:val="20"/>
                <w:lang w:eastAsia="ru-RU"/>
              </w:rPr>
            </w:pPr>
            <w:r w:rsidRPr="00944977">
              <w:rPr>
                <w:b/>
                <w:sz w:val="20"/>
                <w:szCs w:val="20"/>
                <w:lang w:eastAsia="ru-RU"/>
              </w:rPr>
              <w:t>29</w:t>
            </w:r>
          </w:p>
        </w:tc>
        <w:tc>
          <w:tcPr>
            <w:tcW w:w="470" w:type="dxa"/>
            <w:tcBorders>
              <w:bottom w:val="single" w:sz="4" w:space="0" w:color="auto"/>
            </w:tcBorders>
            <w:shd w:val="clear" w:color="auto" w:fill="00B0F0"/>
            <w:vAlign w:val="center"/>
          </w:tcPr>
          <w:p w:rsidR="00122B5D" w:rsidRPr="00944977" w:rsidRDefault="00122B5D" w:rsidP="00693736">
            <w:pPr>
              <w:jc w:val="center"/>
              <w:rPr>
                <w:b/>
                <w:sz w:val="20"/>
                <w:szCs w:val="20"/>
                <w:lang w:eastAsia="ru-RU"/>
              </w:rPr>
            </w:pPr>
            <w:r w:rsidRPr="00944977">
              <w:rPr>
                <w:b/>
                <w:sz w:val="20"/>
                <w:szCs w:val="20"/>
                <w:lang w:eastAsia="ru-RU"/>
              </w:rPr>
              <w:t>30</w:t>
            </w:r>
          </w:p>
        </w:tc>
        <w:tc>
          <w:tcPr>
            <w:tcW w:w="461" w:type="dxa"/>
            <w:shd w:val="clear" w:color="auto" w:fill="00B0F0"/>
          </w:tcPr>
          <w:p w:rsidR="00122B5D" w:rsidRPr="00944977" w:rsidRDefault="00122B5D" w:rsidP="00693736">
            <w:pPr>
              <w:jc w:val="center"/>
              <w:rPr>
                <w:b/>
                <w:color w:val="000000"/>
                <w:sz w:val="20"/>
                <w:szCs w:val="20"/>
                <w:lang w:eastAsia="ru-RU"/>
              </w:rPr>
            </w:pPr>
            <w:r w:rsidRPr="00944977">
              <w:rPr>
                <w:b/>
                <w:color w:val="000000"/>
                <w:sz w:val="20"/>
                <w:szCs w:val="20"/>
                <w:lang w:eastAsia="ru-RU"/>
              </w:rPr>
              <w:t>31</w:t>
            </w:r>
          </w:p>
        </w:tc>
        <w:tc>
          <w:tcPr>
            <w:tcW w:w="494" w:type="dxa"/>
            <w:tcBorders>
              <w:right w:val="single" w:sz="12" w:space="0" w:color="auto"/>
            </w:tcBorders>
            <w:shd w:val="clear" w:color="auto" w:fill="auto"/>
            <w:vAlign w:val="center"/>
          </w:tcPr>
          <w:p w:rsidR="00122B5D" w:rsidRPr="00944977" w:rsidRDefault="00122B5D" w:rsidP="00693736">
            <w:pPr>
              <w:jc w:val="center"/>
              <w:rPr>
                <w:b/>
                <w:sz w:val="20"/>
                <w:szCs w:val="20"/>
                <w:lang w:eastAsia="ru-RU"/>
              </w:rPr>
            </w:pPr>
          </w:p>
        </w:tc>
      </w:tr>
      <w:tr w:rsidR="00122B5D" w:rsidRPr="00944977" w:rsidTr="00122B5D">
        <w:trPr>
          <w:gridAfter w:val="1"/>
          <w:wAfter w:w="36" w:type="dxa"/>
        </w:trPr>
        <w:tc>
          <w:tcPr>
            <w:tcW w:w="527" w:type="dxa"/>
            <w:tcBorders>
              <w:left w:val="single" w:sz="12" w:space="0" w:color="auto"/>
              <w:bottom w:val="single" w:sz="12" w:space="0" w:color="auto"/>
            </w:tcBorders>
            <w:shd w:val="clear" w:color="auto" w:fill="00B050"/>
          </w:tcPr>
          <w:p w:rsidR="00122B5D" w:rsidRPr="00944977" w:rsidRDefault="00122B5D" w:rsidP="00693736">
            <w:pPr>
              <w:jc w:val="center"/>
              <w:rPr>
                <w:b/>
                <w:color w:val="000000"/>
                <w:sz w:val="20"/>
                <w:szCs w:val="20"/>
                <w:lang w:eastAsia="ru-RU"/>
              </w:rPr>
            </w:pPr>
            <w:r w:rsidRPr="00944977">
              <w:rPr>
                <w:b/>
                <w:color w:val="000000"/>
                <w:sz w:val="20"/>
                <w:szCs w:val="20"/>
                <w:lang w:eastAsia="ru-RU"/>
              </w:rPr>
              <w:t>31</w:t>
            </w:r>
          </w:p>
        </w:tc>
        <w:tc>
          <w:tcPr>
            <w:tcW w:w="528" w:type="dxa"/>
            <w:gridSpan w:val="2"/>
            <w:tcBorders>
              <w:bottom w:val="single" w:sz="12" w:space="0" w:color="auto"/>
            </w:tcBorders>
            <w:shd w:val="clear" w:color="auto" w:fill="auto"/>
          </w:tcPr>
          <w:p w:rsidR="00122B5D" w:rsidRPr="00944977" w:rsidRDefault="00122B5D" w:rsidP="00693736">
            <w:pPr>
              <w:jc w:val="center"/>
              <w:rPr>
                <w:b/>
                <w:color w:val="000000"/>
                <w:sz w:val="20"/>
                <w:szCs w:val="20"/>
                <w:lang w:eastAsia="ru-RU"/>
              </w:rPr>
            </w:pPr>
          </w:p>
        </w:tc>
        <w:tc>
          <w:tcPr>
            <w:tcW w:w="529" w:type="dxa"/>
            <w:tcBorders>
              <w:bottom w:val="single" w:sz="12" w:space="0" w:color="auto"/>
            </w:tcBorders>
            <w:shd w:val="clear" w:color="auto" w:fill="auto"/>
          </w:tcPr>
          <w:p w:rsidR="00122B5D" w:rsidRPr="00944977" w:rsidRDefault="00122B5D" w:rsidP="00693736">
            <w:pPr>
              <w:jc w:val="center"/>
              <w:rPr>
                <w:b/>
                <w:color w:val="000000"/>
                <w:sz w:val="20"/>
                <w:szCs w:val="20"/>
                <w:lang w:eastAsia="ru-RU"/>
              </w:rPr>
            </w:pPr>
          </w:p>
        </w:tc>
        <w:tc>
          <w:tcPr>
            <w:tcW w:w="529" w:type="dxa"/>
            <w:tcBorders>
              <w:bottom w:val="single" w:sz="12" w:space="0" w:color="auto"/>
            </w:tcBorders>
            <w:shd w:val="clear" w:color="auto" w:fill="auto"/>
          </w:tcPr>
          <w:p w:rsidR="00122B5D" w:rsidRPr="00944977" w:rsidRDefault="00122B5D" w:rsidP="00693736">
            <w:pPr>
              <w:jc w:val="center"/>
              <w:rPr>
                <w:b/>
                <w:color w:val="000000"/>
                <w:sz w:val="20"/>
                <w:szCs w:val="20"/>
                <w:lang w:eastAsia="ru-RU"/>
              </w:rPr>
            </w:pPr>
          </w:p>
        </w:tc>
        <w:tc>
          <w:tcPr>
            <w:tcW w:w="529" w:type="dxa"/>
            <w:tcBorders>
              <w:bottom w:val="single" w:sz="12" w:space="0" w:color="auto"/>
            </w:tcBorders>
            <w:shd w:val="clear" w:color="auto" w:fill="auto"/>
          </w:tcPr>
          <w:p w:rsidR="00122B5D" w:rsidRPr="00944977" w:rsidRDefault="00122B5D" w:rsidP="00693736">
            <w:pPr>
              <w:jc w:val="center"/>
              <w:rPr>
                <w:b/>
                <w:color w:val="000000"/>
                <w:sz w:val="20"/>
                <w:szCs w:val="20"/>
                <w:lang w:eastAsia="ru-RU"/>
              </w:rPr>
            </w:pPr>
          </w:p>
        </w:tc>
        <w:tc>
          <w:tcPr>
            <w:tcW w:w="529" w:type="dxa"/>
            <w:tcBorders>
              <w:bottom w:val="single" w:sz="12" w:space="0" w:color="auto"/>
            </w:tcBorders>
            <w:shd w:val="clear" w:color="auto" w:fill="auto"/>
          </w:tcPr>
          <w:p w:rsidR="00122B5D" w:rsidRPr="00944977" w:rsidRDefault="00122B5D" w:rsidP="00693736">
            <w:pPr>
              <w:jc w:val="center"/>
              <w:rPr>
                <w:b/>
                <w:color w:val="000000"/>
                <w:sz w:val="20"/>
                <w:szCs w:val="20"/>
                <w:lang w:eastAsia="ru-RU"/>
              </w:rPr>
            </w:pPr>
          </w:p>
        </w:tc>
        <w:tc>
          <w:tcPr>
            <w:tcW w:w="529" w:type="dxa"/>
            <w:tcBorders>
              <w:bottom w:val="single" w:sz="12" w:space="0" w:color="auto"/>
              <w:right w:val="single" w:sz="12" w:space="0" w:color="auto"/>
            </w:tcBorders>
            <w:shd w:val="clear" w:color="auto" w:fill="auto"/>
          </w:tcPr>
          <w:p w:rsidR="00122B5D" w:rsidRPr="00944977" w:rsidRDefault="00122B5D" w:rsidP="00693736">
            <w:pPr>
              <w:jc w:val="center"/>
              <w:rPr>
                <w:b/>
                <w:color w:val="000000"/>
                <w:sz w:val="20"/>
                <w:szCs w:val="20"/>
                <w:lang w:eastAsia="ru-RU"/>
              </w:rPr>
            </w:pPr>
          </w:p>
        </w:tc>
        <w:tc>
          <w:tcPr>
            <w:tcW w:w="581" w:type="dxa"/>
            <w:gridSpan w:val="2"/>
            <w:tcBorders>
              <w:left w:val="single" w:sz="12" w:space="0" w:color="auto"/>
              <w:bottom w:val="single" w:sz="12" w:space="0" w:color="auto"/>
            </w:tcBorders>
            <w:shd w:val="clear" w:color="auto" w:fill="auto"/>
          </w:tcPr>
          <w:p w:rsidR="00122B5D" w:rsidRPr="00944977" w:rsidRDefault="00122B5D" w:rsidP="00693736">
            <w:pPr>
              <w:jc w:val="center"/>
              <w:rPr>
                <w:b/>
                <w:color w:val="000000"/>
                <w:sz w:val="20"/>
                <w:szCs w:val="20"/>
                <w:lang w:eastAsia="ru-RU"/>
              </w:rPr>
            </w:pPr>
          </w:p>
        </w:tc>
        <w:tc>
          <w:tcPr>
            <w:tcW w:w="456" w:type="dxa"/>
            <w:tcBorders>
              <w:bottom w:val="single" w:sz="12" w:space="0" w:color="auto"/>
            </w:tcBorders>
            <w:shd w:val="clear" w:color="auto" w:fill="auto"/>
          </w:tcPr>
          <w:p w:rsidR="00122B5D" w:rsidRPr="00944977" w:rsidRDefault="00122B5D" w:rsidP="00693736">
            <w:pPr>
              <w:jc w:val="center"/>
              <w:rPr>
                <w:b/>
                <w:color w:val="000000"/>
                <w:sz w:val="20"/>
                <w:szCs w:val="20"/>
                <w:lang w:eastAsia="ru-RU"/>
              </w:rPr>
            </w:pPr>
          </w:p>
        </w:tc>
        <w:tc>
          <w:tcPr>
            <w:tcW w:w="472" w:type="dxa"/>
            <w:tcBorders>
              <w:bottom w:val="single" w:sz="12" w:space="0" w:color="auto"/>
            </w:tcBorders>
            <w:shd w:val="clear" w:color="auto" w:fill="auto"/>
          </w:tcPr>
          <w:p w:rsidR="00122B5D" w:rsidRPr="00944977" w:rsidRDefault="00122B5D" w:rsidP="00693736">
            <w:pPr>
              <w:jc w:val="center"/>
              <w:rPr>
                <w:b/>
                <w:color w:val="000000"/>
                <w:sz w:val="20"/>
                <w:szCs w:val="20"/>
                <w:lang w:eastAsia="ru-RU"/>
              </w:rPr>
            </w:pPr>
          </w:p>
        </w:tc>
        <w:tc>
          <w:tcPr>
            <w:tcW w:w="462" w:type="dxa"/>
            <w:tcBorders>
              <w:bottom w:val="single" w:sz="12" w:space="0" w:color="auto"/>
            </w:tcBorders>
            <w:shd w:val="clear" w:color="auto" w:fill="auto"/>
          </w:tcPr>
          <w:p w:rsidR="00122B5D" w:rsidRPr="00944977" w:rsidRDefault="00122B5D" w:rsidP="00693736">
            <w:pPr>
              <w:jc w:val="center"/>
              <w:rPr>
                <w:b/>
                <w:color w:val="000000"/>
                <w:sz w:val="20"/>
                <w:szCs w:val="20"/>
                <w:lang w:eastAsia="ru-RU"/>
              </w:rPr>
            </w:pPr>
          </w:p>
        </w:tc>
        <w:tc>
          <w:tcPr>
            <w:tcW w:w="472" w:type="dxa"/>
            <w:tcBorders>
              <w:bottom w:val="single" w:sz="12" w:space="0" w:color="auto"/>
            </w:tcBorders>
            <w:shd w:val="clear" w:color="auto" w:fill="auto"/>
          </w:tcPr>
          <w:p w:rsidR="00122B5D" w:rsidRPr="00944977" w:rsidRDefault="00122B5D" w:rsidP="00693736">
            <w:pPr>
              <w:jc w:val="center"/>
              <w:rPr>
                <w:b/>
                <w:color w:val="000000"/>
                <w:sz w:val="20"/>
                <w:szCs w:val="20"/>
                <w:lang w:eastAsia="ru-RU"/>
              </w:rPr>
            </w:pPr>
          </w:p>
        </w:tc>
        <w:tc>
          <w:tcPr>
            <w:tcW w:w="461" w:type="dxa"/>
            <w:tcBorders>
              <w:bottom w:val="single" w:sz="12" w:space="0" w:color="auto"/>
            </w:tcBorders>
            <w:shd w:val="clear" w:color="auto" w:fill="auto"/>
          </w:tcPr>
          <w:p w:rsidR="00122B5D" w:rsidRPr="00944977" w:rsidRDefault="00122B5D" w:rsidP="00693736">
            <w:pPr>
              <w:jc w:val="center"/>
              <w:rPr>
                <w:b/>
                <w:color w:val="000000"/>
                <w:sz w:val="20"/>
                <w:szCs w:val="20"/>
                <w:lang w:eastAsia="ru-RU"/>
              </w:rPr>
            </w:pPr>
          </w:p>
        </w:tc>
        <w:tc>
          <w:tcPr>
            <w:tcW w:w="456" w:type="dxa"/>
            <w:tcBorders>
              <w:bottom w:val="single" w:sz="12" w:space="0" w:color="auto"/>
              <w:right w:val="single" w:sz="12" w:space="0" w:color="auto"/>
            </w:tcBorders>
            <w:shd w:val="clear" w:color="auto" w:fill="auto"/>
          </w:tcPr>
          <w:p w:rsidR="00122B5D" w:rsidRPr="00944977" w:rsidRDefault="00122B5D" w:rsidP="00693736">
            <w:pPr>
              <w:jc w:val="center"/>
              <w:rPr>
                <w:b/>
                <w:color w:val="000000"/>
                <w:sz w:val="20"/>
                <w:szCs w:val="20"/>
                <w:lang w:eastAsia="ru-RU"/>
              </w:rPr>
            </w:pPr>
          </w:p>
        </w:tc>
        <w:tc>
          <w:tcPr>
            <w:tcW w:w="487" w:type="dxa"/>
            <w:tcBorders>
              <w:left w:val="single" w:sz="12" w:space="0" w:color="auto"/>
              <w:bottom w:val="single" w:sz="12" w:space="0" w:color="auto"/>
            </w:tcBorders>
            <w:shd w:val="clear" w:color="auto" w:fill="auto"/>
          </w:tcPr>
          <w:p w:rsidR="00122B5D" w:rsidRPr="00944977" w:rsidRDefault="00122B5D" w:rsidP="00693736">
            <w:pPr>
              <w:jc w:val="center"/>
              <w:rPr>
                <w:b/>
                <w:color w:val="000000"/>
                <w:sz w:val="20"/>
                <w:szCs w:val="20"/>
                <w:lang w:eastAsia="ru-RU"/>
              </w:rPr>
            </w:pPr>
          </w:p>
        </w:tc>
        <w:tc>
          <w:tcPr>
            <w:tcW w:w="456" w:type="dxa"/>
            <w:tcBorders>
              <w:bottom w:val="single" w:sz="12" w:space="0" w:color="auto"/>
            </w:tcBorders>
            <w:shd w:val="clear" w:color="auto" w:fill="auto"/>
          </w:tcPr>
          <w:p w:rsidR="00122B5D" w:rsidRPr="00944977" w:rsidRDefault="00122B5D" w:rsidP="00693736">
            <w:pPr>
              <w:jc w:val="center"/>
              <w:rPr>
                <w:b/>
                <w:color w:val="000000"/>
                <w:sz w:val="20"/>
                <w:szCs w:val="20"/>
                <w:lang w:eastAsia="ru-RU"/>
              </w:rPr>
            </w:pPr>
          </w:p>
        </w:tc>
        <w:tc>
          <w:tcPr>
            <w:tcW w:w="472" w:type="dxa"/>
            <w:tcBorders>
              <w:bottom w:val="single" w:sz="12" w:space="0" w:color="auto"/>
            </w:tcBorders>
            <w:shd w:val="clear" w:color="auto" w:fill="auto"/>
          </w:tcPr>
          <w:p w:rsidR="00122B5D" w:rsidRPr="00944977" w:rsidRDefault="00122B5D" w:rsidP="00693736">
            <w:pPr>
              <w:jc w:val="center"/>
              <w:rPr>
                <w:b/>
                <w:color w:val="000000"/>
                <w:sz w:val="20"/>
                <w:szCs w:val="20"/>
                <w:lang w:eastAsia="ru-RU"/>
              </w:rPr>
            </w:pPr>
          </w:p>
        </w:tc>
        <w:tc>
          <w:tcPr>
            <w:tcW w:w="462" w:type="dxa"/>
            <w:tcBorders>
              <w:bottom w:val="single" w:sz="12" w:space="0" w:color="auto"/>
            </w:tcBorders>
            <w:shd w:val="clear" w:color="auto" w:fill="auto"/>
          </w:tcPr>
          <w:p w:rsidR="00122B5D" w:rsidRPr="00944977" w:rsidRDefault="00122B5D" w:rsidP="00693736">
            <w:pPr>
              <w:jc w:val="center"/>
              <w:rPr>
                <w:b/>
                <w:color w:val="000000"/>
                <w:sz w:val="20"/>
                <w:szCs w:val="20"/>
                <w:lang w:eastAsia="ru-RU"/>
              </w:rPr>
            </w:pPr>
          </w:p>
        </w:tc>
        <w:tc>
          <w:tcPr>
            <w:tcW w:w="470" w:type="dxa"/>
            <w:tcBorders>
              <w:bottom w:val="single" w:sz="12" w:space="0" w:color="auto"/>
            </w:tcBorders>
            <w:shd w:val="clear" w:color="auto" w:fill="auto"/>
          </w:tcPr>
          <w:p w:rsidR="00122B5D" w:rsidRPr="00944977" w:rsidRDefault="00122B5D" w:rsidP="00693736">
            <w:pPr>
              <w:jc w:val="center"/>
              <w:rPr>
                <w:b/>
                <w:color w:val="000000"/>
                <w:sz w:val="20"/>
                <w:szCs w:val="20"/>
                <w:lang w:eastAsia="ru-RU"/>
              </w:rPr>
            </w:pPr>
          </w:p>
        </w:tc>
        <w:tc>
          <w:tcPr>
            <w:tcW w:w="461" w:type="dxa"/>
            <w:tcBorders>
              <w:bottom w:val="single" w:sz="12" w:space="0" w:color="auto"/>
            </w:tcBorders>
            <w:shd w:val="clear" w:color="auto" w:fill="auto"/>
          </w:tcPr>
          <w:p w:rsidR="00122B5D" w:rsidRPr="00944977" w:rsidRDefault="00122B5D" w:rsidP="00693736">
            <w:pPr>
              <w:jc w:val="center"/>
              <w:rPr>
                <w:b/>
                <w:color w:val="000000"/>
                <w:sz w:val="20"/>
                <w:szCs w:val="20"/>
                <w:lang w:eastAsia="ru-RU"/>
              </w:rPr>
            </w:pPr>
          </w:p>
        </w:tc>
        <w:tc>
          <w:tcPr>
            <w:tcW w:w="494" w:type="dxa"/>
            <w:tcBorders>
              <w:bottom w:val="single" w:sz="12" w:space="0" w:color="auto"/>
              <w:right w:val="single" w:sz="12" w:space="0" w:color="auto"/>
            </w:tcBorders>
            <w:shd w:val="clear" w:color="auto" w:fill="auto"/>
          </w:tcPr>
          <w:p w:rsidR="00122B5D" w:rsidRPr="00944977" w:rsidRDefault="00122B5D" w:rsidP="00693736">
            <w:pPr>
              <w:jc w:val="center"/>
              <w:rPr>
                <w:b/>
                <w:color w:val="000000"/>
                <w:sz w:val="20"/>
                <w:szCs w:val="20"/>
                <w:lang w:eastAsia="ru-RU"/>
              </w:rPr>
            </w:pPr>
          </w:p>
        </w:tc>
      </w:tr>
      <w:tr w:rsidR="00122B5D" w:rsidRPr="00944977" w:rsidTr="00122B5D">
        <w:tc>
          <w:tcPr>
            <w:tcW w:w="538" w:type="dxa"/>
            <w:gridSpan w:val="2"/>
            <w:tcBorders>
              <w:bottom w:val="single" w:sz="4" w:space="0" w:color="auto"/>
            </w:tcBorders>
            <w:shd w:val="clear" w:color="auto" w:fill="FF0000"/>
          </w:tcPr>
          <w:p w:rsidR="00122B5D" w:rsidRPr="00944977" w:rsidRDefault="00122B5D" w:rsidP="00693736">
            <w:pPr>
              <w:rPr>
                <w:b/>
                <w:sz w:val="20"/>
                <w:szCs w:val="20"/>
                <w:lang w:eastAsia="ru-RU"/>
              </w:rPr>
            </w:pPr>
          </w:p>
        </w:tc>
        <w:tc>
          <w:tcPr>
            <w:tcW w:w="9860" w:type="dxa"/>
            <w:gridSpan w:val="22"/>
            <w:tcBorders>
              <w:bottom w:val="single" w:sz="4" w:space="0" w:color="auto"/>
            </w:tcBorders>
          </w:tcPr>
          <w:p w:rsidR="00122B5D" w:rsidRPr="00944977" w:rsidRDefault="00122B5D" w:rsidP="00693736">
            <w:pPr>
              <w:rPr>
                <w:b/>
                <w:sz w:val="20"/>
                <w:szCs w:val="20"/>
                <w:lang w:eastAsia="ru-RU"/>
              </w:rPr>
            </w:pPr>
            <w:r w:rsidRPr="00944977">
              <w:rPr>
                <w:b/>
                <w:sz w:val="20"/>
                <w:szCs w:val="20"/>
                <w:lang w:eastAsia="ru-RU"/>
              </w:rPr>
              <w:t>Выходные и праздничные дни</w:t>
            </w:r>
          </w:p>
        </w:tc>
      </w:tr>
      <w:tr w:rsidR="00122B5D" w:rsidRPr="00944977" w:rsidTr="00122B5D">
        <w:tc>
          <w:tcPr>
            <w:tcW w:w="538" w:type="dxa"/>
            <w:gridSpan w:val="2"/>
            <w:tcBorders>
              <w:bottom w:val="single" w:sz="4" w:space="0" w:color="auto"/>
            </w:tcBorders>
            <w:shd w:val="clear" w:color="auto" w:fill="92D050"/>
          </w:tcPr>
          <w:p w:rsidR="00122B5D" w:rsidRPr="00944977" w:rsidRDefault="00122B5D" w:rsidP="00693736">
            <w:pPr>
              <w:rPr>
                <w:b/>
                <w:sz w:val="20"/>
                <w:szCs w:val="20"/>
                <w:lang w:eastAsia="ru-RU"/>
              </w:rPr>
            </w:pPr>
          </w:p>
        </w:tc>
        <w:tc>
          <w:tcPr>
            <w:tcW w:w="9860" w:type="dxa"/>
            <w:gridSpan w:val="22"/>
            <w:tcBorders>
              <w:bottom w:val="single" w:sz="4" w:space="0" w:color="auto"/>
            </w:tcBorders>
            <w:shd w:val="clear" w:color="auto" w:fill="FFFFFF"/>
          </w:tcPr>
          <w:p w:rsidR="00122B5D" w:rsidRPr="00944977" w:rsidRDefault="00122B5D" w:rsidP="00693736">
            <w:pPr>
              <w:rPr>
                <w:b/>
                <w:sz w:val="20"/>
                <w:szCs w:val="20"/>
                <w:lang w:eastAsia="ru-RU"/>
              </w:rPr>
            </w:pPr>
            <w:r w:rsidRPr="00944977">
              <w:rPr>
                <w:b/>
                <w:sz w:val="20"/>
                <w:szCs w:val="20"/>
                <w:lang w:eastAsia="ru-RU"/>
              </w:rPr>
              <w:t>Дополнительные каникулы для первоклассников (08.02.2025-16.02.2025)</w:t>
            </w:r>
          </w:p>
        </w:tc>
      </w:tr>
      <w:tr w:rsidR="00122B5D" w:rsidRPr="00944977" w:rsidTr="00122B5D">
        <w:tc>
          <w:tcPr>
            <w:tcW w:w="538" w:type="dxa"/>
            <w:gridSpan w:val="2"/>
            <w:tcBorders>
              <w:bottom w:val="single" w:sz="4" w:space="0" w:color="auto"/>
            </w:tcBorders>
            <w:shd w:val="clear" w:color="auto" w:fill="00B050"/>
          </w:tcPr>
          <w:p w:rsidR="00122B5D" w:rsidRPr="00944977" w:rsidRDefault="00122B5D" w:rsidP="00693736">
            <w:pPr>
              <w:rPr>
                <w:b/>
                <w:sz w:val="20"/>
                <w:szCs w:val="20"/>
                <w:lang w:eastAsia="ru-RU"/>
              </w:rPr>
            </w:pPr>
            <w:r w:rsidRPr="00944977">
              <w:rPr>
                <w:b/>
                <w:sz w:val="20"/>
                <w:szCs w:val="20"/>
                <w:lang w:eastAsia="ru-RU"/>
              </w:rPr>
              <w:t xml:space="preserve">   </w:t>
            </w:r>
          </w:p>
        </w:tc>
        <w:tc>
          <w:tcPr>
            <w:tcW w:w="9860" w:type="dxa"/>
            <w:gridSpan w:val="22"/>
            <w:tcBorders>
              <w:bottom w:val="single" w:sz="4" w:space="0" w:color="auto"/>
            </w:tcBorders>
            <w:shd w:val="clear" w:color="auto" w:fill="FFFFFF"/>
          </w:tcPr>
          <w:p w:rsidR="00122B5D" w:rsidRPr="00944977" w:rsidRDefault="00122B5D" w:rsidP="00693736">
            <w:pPr>
              <w:rPr>
                <w:b/>
                <w:sz w:val="20"/>
                <w:szCs w:val="20"/>
                <w:lang w:eastAsia="ru-RU"/>
              </w:rPr>
            </w:pPr>
            <w:r w:rsidRPr="00944977">
              <w:rPr>
                <w:b/>
                <w:sz w:val="20"/>
                <w:szCs w:val="20"/>
                <w:lang w:eastAsia="ru-RU"/>
              </w:rPr>
              <w:t xml:space="preserve">Каникулы 1- 11 классов </w:t>
            </w:r>
          </w:p>
        </w:tc>
      </w:tr>
      <w:tr w:rsidR="00122B5D" w:rsidRPr="00944977" w:rsidTr="00122B5D">
        <w:tc>
          <w:tcPr>
            <w:tcW w:w="538" w:type="dxa"/>
            <w:gridSpan w:val="2"/>
            <w:tcBorders>
              <w:bottom w:val="single" w:sz="4" w:space="0" w:color="auto"/>
            </w:tcBorders>
            <w:shd w:val="clear" w:color="auto" w:fill="FFD966"/>
          </w:tcPr>
          <w:p w:rsidR="00122B5D" w:rsidRPr="00944977" w:rsidRDefault="00122B5D" w:rsidP="00693736">
            <w:pPr>
              <w:rPr>
                <w:b/>
                <w:sz w:val="20"/>
                <w:szCs w:val="20"/>
                <w:lang w:eastAsia="ru-RU"/>
              </w:rPr>
            </w:pPr>
          </w:p>
        </w:tc>
        <w:tc>
          <w:tcPr>
            <w:tcW w:w="9860" w:type="dxa"/>
            <w:gridSpan w:val="22"/>
            <w:tcBorders>
              <w:bottom w:val="single" w:sz="4" w:space="0" w:color="auto"/>
            </w:tcBorders>
            <w:shd w:val="clear" w:color="auto" w:fill="FFFFFF"/>
          </w:tcPr>
          <w:p w:rsidR="00122B5D" w:rsidRPr="00944977" w:rsidRDefault="00122B5D" w:rsidP="00693736">
            <w:pPr>
              <w:rPr>
                <w:b/>
                <w:sz w:val="20"/>
                <w:szCs w:val="20"/>
                <w:lang w:eastAsia="ru-RU"/>
              </w:rPr>
            </w:pPr>
            <w:r w:rsidRPr="00944977">
              <w:rPr>
                <w:b/>
                <w:sz w:val="20"/>
                <w:szCs w:val="20"/>
                <w:lang w:eastAsia="ru-RU"/>
              </w:rPr>
              <w:t>Административные контрольные работы (16.12.2024-20.12.2024)</w:t>
            </w:r>
          </w:p>
        </w:tc>
      </w:tr>
      <w:tr w:rsidR="00122B5D" w:rsidRPr="00944977" w:rsidTr="00122B5D">
        <w:tc>
          <w:tcPr>
            <w:tcW w:w="538" w:type="dxa"/>
            <w:gridSpan w:val="2"/>
            <w:tcBorders>
              <w:bottom w:val="single" w:sz="4" w:space="0" w:color="auto"/>
            </w:tcBorders>
            <w:shd w:val="clear" w:color="auto" w:fill="FFE599"/>
          </w:tcPr>
          <w:p w:rsidR="00122B5D" w:rsidRPr="00944977" w:rsidRDefault="00122B5D" w:rsidP="00693736">
            <w:pPr>
              <w:rPr>
                <w:b/>
                <w:sz w:val="20"/>
                <w:szCs w:val="20"/>
                <w:lang w:eastAsia="ru-RU"/>
              </w:rPr>
            </w:pPr>
          </w:p>
        </w:tc>
        <w:tc>
          <w:tcPr>
            <w:tcW w:w="9860" w:type="dxa"/>
            <w:gridSpan w:val="22"/>
            <w:tcBorders>
              <w:bottom w:val="single" w:sz="4" w:space="0" w:color="auto"/>
            </w:tcBorders>
            <w:shd w:val="clear" w:color="auto" w:fill="FFFFFF"/>
          </w:tcPr>
          <w:p w:rsidR="00122B5D" w:rsidRPr="00944977" w:rsidRDefault="00122B5D" w:rsidP="00693736">
            <w:pPr>
              <w:rPr>
                <w:b/>
                <w:sz w:val="20"/>
                <w:szCs w:val="20"/>
                <w:lang w:eastAsia="ru-RU"/>
              </w:rPr>
            </w:pPr>
            <w:r w:rsidRPr="00944977">
              <w:rPr>
                <w:b/>
                <w:sz w:val="20"/>
                <w:szCs w:val="20"/>
                <w:lang w:eastAsia="ru-RU"/>
              </w:rPr>
              <w:t>Диагностические контрольные работы (09.09.2024-20.09.2024)</w:t>
            </w:r>
          </w:p>
        </w:tc>
      </w:tr>
      <w:tr w:rsidR="00122B5D" w:rsidRPr="00944977" w:rsidTr="00122B5D">
        <w:tc>
          <w:tcPr>
            <w:tcW w:w="538" w:type="dxa"/>
            <w:gridSpan w:val="2"/>
            <w:tcBorders>
              <w:bottom w:val="single" w:sz="4" w:space="0" w:color="auto"/>
            </w:tcBorders>
            <w:shd w:val="clear" w:color="auto" w:fill="A8D08D"/>
          </w:tcPr>
          <w:p w:rsidR="00122B5D" w:rsidRPr="00944977" w:rsidRDefault="00122B5D" w:rsidP="00693736">
            <w:pPr>
              <w:rPr>
                <w:b/>
                <w:sz w:val="20"/>
                <w:szCs w:val="20"/>
                <w:lang w:eastAsia="ru-RU"/>
              </w:rPr>
            </w:pPr>
          </w:p>
        </w:tc>
        <w:tc>
          <w:tcPr>
            <w:tcW w:w="9860" w:type="dxa"/>
            <w:gridSpan w:val="22"/>
            <w:tcBorders>
              <w:bottom w:val="single" w:sz="4" w:space="0" w:color="auto"/>
            </w:tcBorders>
            <w:shd w:val="clear" w:color="auto" w:fill="FFFFFF"/>
          </w:tcPr>
          <w:p w:rsidR="00122B5D" w:rsidRPr="00944977" w:rsidRDefault="00122B5D" w:rsidP="00693736">
            <w:pPr>
              <w:rPr>
                <w:b/>
                <w:sz w:val="20"/>
                <w:szCs w:val="20"/>
                <w:lang w:eastAsia="ru-RU"/>
              </w:rPr>
            </w:pPr>
            <w:r w:rsidRPr="00944977">
              <w:rPr>
                <w:b/>
                <w:sz w:val="20"/>
                <w:szCs w:val="20"/>
                <w:lang w:eastAsia="ru-RU"/>
              </w:rPr>
              <w:t xml:space="preserve">Всероссийские проверочные работы </w:t>
            </w:r>
          </w:p>
        </w:tc>
      </w:tr>
      <w:tr w:rsidR="00122B5D" w:rsidRPr="00944977" w:rsidTr="00122B5D">
        <w:tc>
          <w:tcPr>
            <w:tcW w:w="538" w:type="dxa"/>
            <w:gridSpan w:val="2"/>
            <w:tcBorders>
              <w:bottom w:val="single" w:sz="4" w:space="0" w:color="auto"/>
            </w:tcBorders>
            <w:shd w:val="clear" w:color="auto" w:fill="FFFF00"/>
          </w:tcPr>
          <w:p w:rsidR="00122B5D" w:rsidRPr="00944977" w:rsidRDefault="00122B5D" w:rsidP="00693736">
            <w:pPr>
              <w:rPr>
                <w:b/>
                <w:sz w:val="20"/>
                <w:szCs w:val="20"/>
                <w:lang w:eastAsia="ru-RU"/>
              </w:rPr>
            </w:pPr>
          </w:p>
        </w:tc>
        <w:tc>
          <w:tcPr>
            <w:tcW w:w="9860" w:type="dxa"/>
            <w:gridSpan w:val="22"/>
            <w:tcBorders>
              <w:bottom w:val="single" w:sz="4" w:space="0" w:color="auto"/>
            </w:tcBorders>
            <w:shd w:val="clear" w:color="auto" w:fill="FFFFFF"/>
          </w:tcPr>
          <w:p w:rsidR="00122B5D" w:rsidRPr="00944977" w:rsidRDefault="00122B5D" w:rsidP="00693736">
            <w:pPr>
              <w:rPr>
                <w:b/>
                <w:sz w:val="20"/>
                <w:szCs w:val="20"/>
                <w:lang w:eastAsia="ru-RU"/>
              </w:rPr>
            </w:pPr>
            <w:r w:rsidRPr="00944977">
              <w:rPr>
                <w:b/>
                <w:sz w:val="20"/>
                <w:szCs w:val="20"/>
                <w:lang w:eastAsia="ru-RU"/>
              </w:rPr>
              <w:t>Промежуточная аттестация (05.05.2025-20.05.2025)</w:t>
            </w:r>
          </w:p>
        </w:tc>
      </w:tr>
      <w:tr w:rsidR="00122B5D" w:rsidRPr="00944977" w:rsidTr="00122B5D">
        <w:tc>
          <w:tcPr>
            <w:tcW w:w="538" w:type="dxa"/>
            <w:gridSpan w:val="2"/>
            <w:tcBorders>
              <w:bottom w:val="single" w:sz="4" w:space="0" w:color="auto"/>
            </w:tcBorders>
            <w:shd w:val="clear" w:color="auto" w:fill="FFE599"/>
          </w:tcPr>
          <w:p w:rsidR="00122B5D" w:rsidRPr="00944977" w:rsidRDefault="00122B5D" w:rsidP="00693736">
            <w:pPr>
              <w:rPr>
                <w:b/>
                <w:sz w:val="20"/>
                <w:szCs w:val="20"/>
                <w:lang w:eastAsia="ru-RU"/>
              </w:rPr>
            </w:pPr>
          </w:p>
        </w:tc>
        <w:tc>
          <w:tcPr>
            <w:tcW w:w="9860" w:type="dxa"/>
            <w:gridSpan w:val="22"/>
            <w:tcBorders>
              <w:bottom w:val="single" w:sz="4" w:space="0" w:color="auto"/>
            </w:tcBorders>
            <w:shd w:val="clear" w:color="auto" w:fill="FFFFFF"/>
          </w:tcPr>
          <w:p w:rsidR="00122B5D" w:rsidRPr="00944977" w:rsidRDefault="00122B5D" w:rsidP="00693736">
            <w:pPr>
              <w:rPr>
                <w:b/>
                <w:sz w:val="20"/>
                <w:szCs w:val="20"/>
                <w:lang w:eastAsia="ru-RU"/>
              </w:rPr>
            </w:pPr>
            <w:r w:rsidRPr="00944977">
              <w:rPr>
                <w:b/>
                <w:sz w:val="20"/>
                <w:szCs w:val="20"/>
                <w:lang w:eastAsia="ru-RU"/>
              </w:rPr>
              <w:t>Итоговое сочинение 11 класс (04.12.2024)</w:t>
            </w:r>
          </w:p>
        </w:tc>
      </w:tr>
      <w:tr w:rsidR="00122B5D" w:rsidRPr="00122B5D" w:rsidTr="00122B5D">
        <w:tc>
          <w:tcPr>
            <w:tcW w:w="538" w:type="dxa"/>
            <w:gridSpan w:val="2"/>
            <w:tcBorders>
              <w:bottom w:val="single" w:sz="4" w:space="0" w:color="auto"/>
            </w:tcBorders>
            <w:shd w:val="clear" w:color="auto" w:fill="808080"/>
          </w:tcPr>
          <w:p w:rsidR="00122B5D" w:rsidRPr="00944977" w:rsidRDefault="00122B5D" w:rsidP="00693736">
            <w:pPr>
              <w:rPr>
                <w:b/>
                <w:sz w:val="20"/>
                <w:szCs w:val="20"/>
                <w:lang w:eastAsia="ru-RU"/>
              </w:rPr>
            </w:pPr>
          </w:p>
        </w:tc>
        <w:tc>
          <w:tcPr>
            <w:tcW w:w="9860" w:type="dxa"/>
            <w:gridSpan w:val="22"/>
            <w:tcBorders>
              <w:bottom w:val="single" w:sz="4" w:space="0" w:color="auto"/>
            </w:tcBorders>
            <w:shd w:val="clear" w:color="auto" w:fill="FFFFFF"/>
          </w:tcPr>
          <w:p w:rsidR="00122B5D" w:rsidRPr="00122B5D" w:rsidRDefault="00122B5D" w:rsidP="00693736">
            <w:pPr>
              <w:rPr>
                <w:b/>
                <w:sz w:val="20"/>
                <w:szCs w:val="20"/>
                <w:lang w:val="ru-RU" w:eastAsia="ru-RU"/>
              </w:rPr>
            </w:pPr>
            <w:r w:rsidRPr="00122B5D">
              <w:rPr>
                <w:b/>
                <w:sz w:val="20"/>
                <w:szCs w:val="20"/>
                <w:lang w:val="ru-RU" w:eastAsia="ru-RU"/>
              </w:rPr>
              <w:t>Итоговое устное собеседование по русскому языку (12.02.2025)</w:t>
            </w:r>
          </w:p>
        </w:tc>
      </w:tr>
      <w:tr w:rsidR="00122B5D" w:rsidRPr="00122B5D" w:rsidTr="00122B5D">
        <w:tc>
          <w:tcPr>
            <w:tcW w:w="538" w:type="dxa"/>
            <w:gridSpan w:val="2"/>
            <w:shd w:val="clear" w:color="auto" w:fill="00B0F0"/>
          </w:tcPr>
          <w:p w:rsidR="00122B5D" w:rsidRPr="00122B5D" w:rsidRDefault="00122B5D" w:rsidP="00693736">
            <w:pPr>
              <w:tabs>
                <w:tab w:val="left" w:pos="795"/>
              </w:tabs>
              <w:rPr>
                <w:b/>
                <w:sz w:val="20"/>
                <w:szCs w:val="20"/>
                <w:lang w:val="ru-RU" w:eastAsia="ru-RU"/>
              </w:rPr>
            </w:pPr>
          </w:p>
        </w:tc>
        <w:tc>
          <w:tcPr>
            <w:tcW w:w="9860" w:type="dxa"/>
            <w:gridSpan w:val="22"/>
            <w:shd w:val="clear" w:color="auto" w:fill="FFFFFF"/>
          </w:tcPr>
          <w:p w:rsidR="00122B5D" w:rsidRPr="00122B5D" w:rsidRDefault="00122B5D" w:rsidP="00693736">
            <w:pPr>
              <w:tabs>
                <w:tab w:val="left" w:pos="7890"/>
              </w:tabs>
              <w:rPr>
                <w:b/>
                <w:sz w:val="20"/>
                <w:szCs w:val="20"/>
                <w:lang w:val="ru-RU" w:eastAsia="ru-RU"/>
              </w:rPr>
            </w:pPr>
            <w:r w:rsidRPr="00122B5D">
              <w:rPr>
                <w:b/>
                <w:sz w:val="20"/>
                <w:szCs w:val="20"/>
                <w:lang w:val="ru-RU" w:eastAsia="ru-RU"/>
              </w:rPr>
              <w:t>Учебные  сборы для юношей 10 классов (27.05.2025-31.05.2025)</w:t>
            </w:r>
          </w:p>
        </w:tc>
      </w:tr>
    </w:tbl>
    <w:p w:rsidR="00122B5D" w:rsidRPr="00122B5D" w:rsidRDefault="00122B5D" w:rsidP="00122B5D">
      <w:pPr>
        <w:rPr>
          <w:b/>
          <w:sz w:val="20"/>
          <w:szCs w:val="20"/>
          <w:lang w:val="ru-RU"/>
        </w:rPr>
      </w:pPr>
    </w:p>
    <w:p w:rsidR="00122B5D" w:rsidRPr="00122B5D" w:rsidRDefault="00122B5D" w:rsidP="00122B5D">
      <w:pPr>
        <w:spacing w:line="360" w:lineRule="auto"/>
        <w:ind w:firstLine="709"/>
        <w:jc w:val="both"/>
        <w:rPr>
          <w:rFonts w:eastAsia="Arial Unicode MS"/>
          <w:color w:val="00000A"/>
          <w:kern w:val="1"/>
          <w:sz w:val="28"/>
          <w:szCs w:val="28"/>
          <w:lang w:val="ru-RU"/>
        </w:rPr>
      </w:pPr>
    </w:p>
    <w:p w:rsidR="00122B5D" w:rsidRPr="00122B5D" w:rsidRDefault="00122B5D" w:rsidP="00122B5D">
      <w:pPr>
        <w:ind w:firstLine="720"/>
        <w:rPr>
          <w:sz w:val="24"/>
          <w:lang w:val="ru-RU"/>
        </w:rPr>
      </w:pPr>
    </w:p>
    <w:p w:rsidR="00E4184B" w:rsidRPr="00122B5D" w:rsidRDefault="00122B5D" w:rsidP="00122B5D">
      <w:pPr>
        <w:tabs>
          <w:tab w:val="left" w:pos="701"/>
        </w:tabs>
        <w:rPr>
          <w:sz w:val="24"/>
          <w:lang w:val="ru-RU"/>
        </w:rPr>
        <w:sectPr w:rsidR="00E4184B" w:rsidRPr="00122B5D" w:rsidSect="005E0866">
          <w:footerReference w:type="default" r:id="rId57"/>
          <w:pgSz w:w="11910" w:h="16840"/>
          <w:pgMar w:top="1040" w:right="0" w:bottom="280" w:left="100" w:header="0" w:footer="0" w:gutter="0"/>
          <w:cols w:space="720"/>
        </w:sectPr>
      </w:pPr>
      <w:r w:rsidRPr="00122B5D">
        <w:rPr>
          <w:sz w:val="24"/>
          <w:lang w:val="ru-RU"/>
        </w:rPr>
        <w:tab/>
      </w:r>
    </w:p>
    <w:p w:rsidR="00E4184B" w:rsidRPr="00EC7DA0" w:rsidRDefault="00EC7DA0">
      <w:pPr>
        <w:pStyle w:val="a4"/>
        <w:spacing w:before="71" w:line="360" w:lineRule="auto"/>
        <w:ind w:left="620" w:right="842" w:firstLine="0"/>
        <w:rPr>
          <w:lang w:val="ru-RU"/>
        </w:rPr>
      </w:pPr>
      <w:r w:rsidRPr="00EC7DA0">
        <w:rPr>
          <w:lang w:val="ru-RU"/>
        </w:rPr>
        <w:t>В школе созданы условия, способствующие укреплению здоровья обучающихся посредством физической культуры и спорта. Имеется спортивный зал со снарядной для проведения уроков физической культуры, внеурочной деятельности. Также в спортивном зале школы во второй половине дня проводятся секционные занятия.</w:t>
      </w:r>
    </w:p>
    <w:p w:rsidR="00E4184B" w:rsidRPr="00EC7DA0" w:rsidRDefault="00E4184B">
      <w:pPr>
        <w:pStyle w:val="a4"/>
        <w:spacing w:before="10"/>
        <w:ind w:left="0" w:firstLine="0"/>
        <w:jc w:val="left"/>
        <w:rPr>
          <w:sz w:val="33"/>
          <w:lang w:val="ru-RU"/>
        </w:rPr>
      </w:pPr>
    </w:p>
    <w:p w:rsidR="00E4184B" w:rsidRPr="00EC7DA0" w:rsidRDefault="00EC7DA0">
      <w:pPr>
        <w:pStyle w:val="210"/>
        <w:spacing w:line="360" w:lineRule="auto"/>
        <w:ind w:left="2661" w:right="848" w:hanging="336"/>
        <w:rPr>
          <w:lang w:val="ru-RU"/>
        </w:rPr>
      </w:pPr>
      <w:bookmarkStart w:id="445" w:name="Информация_об_обеспечении_возможности_по"/>
      <w:bookmarkEnd w:id="445"/>
      <w:r w:rsidRPr="00EC7DA0">
        <w:rPr>
          <w:lang w:val="ru-RU"/>
        </w:rPr>
        <w:t>Информация об обеспечении возможности получения образования инвалидами и лицами с ограниченными возможностями здоровья</w:t>
      </w:r>
    </w:p>
    <w:p w:rsidR="00E4184B" w:rsidRPr="00EC7DA0" w:rsidRDefault="00D434C3" w:rsidP="00B9541D">
      <w:pPr>
        <w:pStyle w:val="a4"/>
        <w:spacing w:line="360" w:lineRule="auto"/>
        <w:ind w:left="709" w:right="832" w:firstLine="425"/>
        <w:rPr>
          <w:lang w:val="ru-RU"/>
        </w:rPr>
      </w:pPr>
      <w:r w:rsidRPr="00D434C3">
        <w:rPr>
          <w:lang w:val="ru-RU"/>
        </w:rPr>
        <w:t xml:space="preserve">МБОУ «Школа №3» </w:t>
      </w:r>
      <w:r w:rsidR="00EC7DA0" w:rsidRPr="00EC7DA0">
        <w:rPr>
          <w:lang w:val="ru-RU"/>
        </w:rPr>
        <w:t>функционирует с 19</w:t>
      </w:r>
      <w:r w:rsidR="00D96141">
        <w:rPr>
          <w:lang w:val="ru-RU"/>
        </w:rPr>
        <w:t xml:space="preserve">90 </w:t>
      </w:r>
      <w:r w:rsidR="00EC7DA0" w:rsidRPr="00EC7DA0">
        <w:rPr>
          <w:lang w:val="ru-RU"/>
        </w:rPr>
        <w:t>года. С момента ее открытия</w:t>
      </w:r>
      <w:r w:rsidR="00EC7DA0" w:rsidRPr="00EC7DA0">
        <w:rPr>
          <w:spacing w:val="40"/>
          <w:lang w:val="ru-RU"/>
        </w:rPr>
        <w:t xml:space="preserve"> </w:t>
      </w:r>
      <w:r w:rsidR="00EC7DA0" w:rsidRPr="00EC7DA0">
        <w:rPr>
          <w:lang w:val="ru-RU"/>
        </w:rPr>
        <w:t>не был проведен капитальный ремонт здания и благоустройство пришкольной территории. Конструктивные особенности здания</w:t>
      </w:r>
      <w:r w:rsidR="00EC7DA0" w:rsidRPr="00EC7DA0">
        <w:rPr>
          <w:spacing w:val="-1"/>
          <w:lang w:val="ru-RU"/>
        </w:rPr>
        <w:t xml:space="preserve"> </w:t>
      </w:r>
      <w:r w:rsidR="00EC7DA0" w:rsidRPr="00EC7DA0">
        <w:rPr>
          <w:lang w:val="ru-RU"/>
        </w:rPr>
        <w:t>не предусматривают наличие пандуса с поручнями у центрального входа в школу, обеспечивающие доступ инвалидов и лиц с ограниченными возможностями здоровья (ОВЗ).</w:t>
      </w:r>
    </w:p>
    <w:p w:rsidR="00E4184B" w:rsidRPr="00EC7DA0" w:rsidRDefault="00EC7DA0" w:rsidP="00B9541D">
      <w:pPr>
        <w:pStyle w:val="a4"/>
        <w:spacing w:line="362" w:lineRule="auto"/>
        <w:ind w:left="709" w:right="854" w:firstLine="425"/>
        <w:rPr>
          <w:lang w:val="ru-RU"/>
        </w:rPr>
      </w:pPr>
      <w:r w:rsidRPr="00EC7DA0">
        <w:rPr>
          <w:lang w:val="ru-RU"/>
        </w:rPr>
        <w:t>При необходимости инвалиду или лицу с ОВЗ будет предоставлено сопровождающее лицо.</w:t>
      </w:r>
    </w:p>
    <w:p w:rsidR="00E4184B" w:rsidRPr="00EC7DA0" w:rsidRDefault="00EC7DA0" w:rsidP="00B9541D">
      <w:pPr>
        <w:pStyle w:val="a4"/>
        <w:spacing w:line="360" w:lineRule="auto"/>
        <w:ind w:left="709" w:right="835" w:firstLine="425"/>
        <w:rPr>
          <w:lang w:val="ru-RU"/>
        </w:rPr>
      </w:pPr>
      <w:r w:rsidRPr="00EC7DA0">
        <w:rPr>
          <w:lang w:val="ru-RU"/>
        </w:rPr>
        <w:t>Оборудование и персонал школьной столовой покрывают потребность обучающихся в цикличном питании. Создание отдельного меню для инвалидов и лиц с ОВЗ</w:t>
      </w:r>
      <w:r w:rsidRPr="00EC7DA0">
        <w:rPr>
          <w:spacing w:val="40"/>
          <w:lang w:val="ru-RU"/>
        </w:rPr>
        <w:t xml:space="preserve"> </w:t>
      </w:r>
      <w:r w:rsidRPr="00EC7DA0">
        <w:rPr>
          <w:lang w:val="ru-RU"/>
        </w:rPr>
        <w:t>( по</w:t>
      </w:r>
      <w:r w:rsidRPr="00EC7DA0">
        <w:rPr>
          <w:spacing w:val="40"/>
          <w:lang w:val="ru-RU"/>
        </w:rPr>
        <w:t xml:space="preserve"> </w:t>
      </w:r>
      <w:r w:rsidRPr="00EC7DA0">
        <w:rPr>
          <w:lang w:val="ru-RU"/>
        </w:rPr>
        <w:t>налицию показаний)</w:t>
      </w:r>
    </w:p>
    <w:p w:rsidR="00E4184B" w:rsidRPr="00EC7DA0" w:rsidRDefault="00EC7DA0" w:rsidP="00B9541D">
      <w:pPr>
        <w:pStyle w:val="a4"/>
        <w:spacing w:line="360" w:lineRule="auto"/>
        <w:ind w:left="709" w:right="850" w:firstLine="425"/>
        <w:rPr>
          <w:lang w:val="ru-RU"/>
        </w:rPr>
      </w:pPr>
      <w:r w:rsidRPr="00EC7DA0">
        <w:rPr>
          <w:lang w:val="ru-RU"/>
        </w:rPr>
        <w:t>Тифлотехника, тактильные плитки, напольные метки, устройства для закрепления инвалидных колясок, поручни внутри помещений, приспособления для туалета/душа специализированного назначения в образовательной организации отсутствуют .</w:t>
      </w:r>
    </w:p>
    <w:p w:rsidR="00E4184B" w:rsidRPr="00EC7DA0" w:rsidRDefault="00EC7DA0" w:rsidP="00B9541D">
      <w:pPr>
        <w:pStyle w:val="a4"/>
        <w:spacing w:line="360" w:lineRule="auto"/>
        <w:ind w:left="709" w:right="849" w:firstLine="425"/>
        <w:rPr>
          <w:lang w:val="ru-RU"/>
        </w:rPr>
      </w:pPr>
      <w:r w:rsidRPr="00EC7DA0">
        <w:rPr>
          <w:lang w:val="ru-RU"/>
        </w:rPr>
        <w:t xml:space="preserve">Специальные технические средства обучения коллективного и индивидуального пользования для инвалидов и лиц с ОВЗ в школе отсутствуют.В настоящее время не </w:t>
      </w:r>
      <w:r w:rsidRPr="00EC7DA0">
        <w:rPr>
          <w:spacing w:val="-2"/>
          <w:lang w:val="ru-RU"/>
        </w:rPr>
        <w:t>требуются.</w:t>
      </w:r>
    </w:p>
    <w:p w:rsidR="00E4184B" w:rsidRPr="009F1D17" w:rsidRDefault="00E4184B">
      <w:pPr>
        <w:pStyle w:val="a4"/>
        <w:spacing w:before="7"/>
        <w:ind w:left="0" w:firstLine="0"/>
        <w:jc w:val="left"/>
        <w:rPr>
          <w:sz w:val="22"/>
          <w:lang w:val="ru-RU"/>
        </w:rPr>
      </w:pPr>
      <w:bookmarkStart w:id="446" w:name="АООП_ООО_ЗПР_(вариант_7)_соответствуют_д"/>
      <w:bookmarkEnd w:id="446"/>
    </w:p>
    <w:p w:rsidR="00E4184B" w:rsidRPr="009F1D17" w:rsidRDefault="00EC7DA0" w:rsidP="00122B5D">
      <w:pPr>
        <w:pStyle w:val="210"/>
        <w:ind w:left="3266"/>
        <w:rPr>
          <w:lang w:val="ru-RU"/>
        </w:rPr>
      </w:pPr>
      <w:bookmarkStart w:id="447" w:name="_TOC_250001"/>
      <w:r w:rsidRPr="009F1D17">
        <w:rPr>
          <w:lang w:val="ru-RU"/>
        </w:rPr>
        <w:t>План</w:t>
      </w:r>
      <w:r w:rsidRPr="009F1D17">
        <w:rPr>
          <w:spacing w:val="-6"/>
          <w:lang w:val="ru-RU"/>
        </w:rPr>
        <w:t xml:space="preserve"> </w:t>
      </w:r>
      <w:r w:rsidRPr="009F1D17">
        <w:rPr>
          <w:lang w:val="ru-RU"/>
        </w:rPr>
        <w:t>внеурочной</w:t>
      </w:r>
      <w:r w:rsidRPr="009F1D17">
        <w:rPr>
          <w:spacing w:val="-3"/>
          <w:lang w:val="ru-RU"/>
        </w:rPr>
        <w:t xml:space="preserve"> </w:t>
      </w:r>
      <w:bookmarkEnd w:id="447"/>
      <w:r w:rsidR="00122B5D">
        <w:rPr>
          <w:spacing w:val="-2"/>
          <w:lang w:val="ru-RU"/>
        </w:rPr>
        <w:t>деятельности</w:t>
      </w:r>
    </w:p>
    <w:p w:rsidR="00E4184B" w:rsidRPr="00EC7DA0" w:rsidRDefault="00EC7DA0" w:rsidP="00B9541D">
      <w:pPr>
        <w:pStyle w:val="a4"/>
        <w:spacing w:before="137" w:line="360" w:lineRule="auto"/>
        <w:ind w:left="709" w:right="834" w:firstLine="425"/>
        <w:rPr>
          <w:lang w:val="ru-RU"/>
        </w:rPr>
      </w:pPr>
      <w:r w:rsidRPr="00EC7DA0">
        <w:rPr>
          <w:lang w:val="ru-RU"/>
        </w:rPr>
        <w:t>Назначение плана внеурочной деятельности – психолого-педагогическое сопровождение обучающихся с учетом успешности их обучения, уровня социальной даптации и развития, индивидуальных способностей и познавательных интересов. Планвнеурочной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E4184B" w:rsidRPr="00EC7DA0" w:rsidRDefault="00EC7DA0" w:rsidP="00B9541D">
      <w:pPr>
        <w:pStyle w:val="a4"/>
        <w:spacing w:before="7" w:line="345" w:lineRule="auto"/>
        <w:ind w:left="709" w:right="856" w:firstLine="425"/>
        <w:rPr>
          <w:lang w:val="ru-RU"/>
        </w:rPr>
      </w:pPr>
      <w:r w:rsidRPr="00EC7DA0">
        <w:rPr>
          <w:lang w:val="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E4184B" w:rsidRPr="00EC7DA0" w:rsidRDefault="00EC7DA0" w:rsidP="00B9541D">
      <w:pPr>
        <w:pStyle w:val="a4"/>
        <w:spacing w:before="8" w:line="348" w:lineRule="auto"/>
        <w:ind w:left="709" w:right="864" w:firstLine="425"/>
        <w:rPr>
          <w:lang w:val="ru-RU"/>
        </w:rPr>
      </w:pPr>
      <w:r w:rsidRPr="00EC7DA0">
        <w:rPr>
          <w:lang w:val="ru-RU"/>
        </w:rPr>
        <w:t>Внеурочная деятельность является неотъемлемой и обязательной частью основной общеобразовательной программы.</w:t>
      </w:r>
    </w:p>
    <w:p w:rsidR="00E4184B" w:rsidRPr="00EC7DA0" w:rsidRDefault="00E4184B" w:rsidP="00B9541D">
      <w:pPr>
        <w:pStyle w:val="a4"/>
        <w:spacing w:before="6"/>
        <w:ind w:left="709" w:firstLine="425"/>
        <w:jc w:val="left"/>
        <w:rPr>
          <w:sz w:val="38"/>
          <w:lang w:val="ru-RU"/>
        </w:rPr>
      </w:pPr>
    </w:p>
    <w:p w:rsidR="00E4184B" w:rsidRPr="00EC7DA0" w:rsidRDefault="00EC7DA0" w:rsidP="00B9541D">
      <w:pPr>
        <w:pStyle w:val="a4"/>
        <w:spacing w:line="348" w:lineRule="auto"/>
        <w:ind w:left="709" w:right="849" w:firstLine="425"/>
        <w:rPr>
          <w:lang w:val="ru-RU"/>
        </w:rPr>
      </w:pPr>
      <w:r w:rsidRPr="00EC7DA0">
        <w:rPr>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E4184B" w:rsidRPr="00EC7DA0" w:rsidRDefault="00EC7DA0" w:rsidP="00B9541D">
      <w:pPr>
        <w:pStyle w:val="a6"/>
        <w:numPr>
          <w:ilvl w:val="0"/>
          <w:numId w:val="17"/>
        </w:numPr>
        <w:tabs>
          <w:tab w:val="left" w:pos="2570"/>
        </w:tabs>
        <w:spacing w:line="348" w:lineRule="auto"/>
        <w:ind w:left="709" w:right="838" w:firstLine="425"/>
        <w:rPr>
          <w:sz w:val="24"/>
          <w:lang w:val="ru-RU"/>
        </w:rPr>
      </w:pPr>
      <w:r w:rsidRPr="00EC7DA0">
        <w:rPr>
          <w:sz w:val="24"/>
          <w:lang w:val="ru-RU"/>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w:t>
      </w:r>
      <w:r w:rsidRPr="00EC7DA0">
        <w:rPr>
          <w:sz w:val="24"/>
          <w:lang w:val="ru-RU"/>
        </w:rPr>
        <w:lastRenderedPageBreak/>
        <w:t>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E4184B" w:rsidRPr="00EC7DA0" w:rsidRDefault="00EC7DA0" w:rsidP="00B9541D">
      <w:pPr>
        <w:pStyle w:val="a6"/>
        <w:numPr>
          <w:ilvl w:val="0"/>
          <w:numId w:val="17"/>
        </w:numPr>
        <w:tabs>
          <w:tab w:val="left" w:pos="2570"/>
        </w:tabs>
        <w:spacing w:line="350" w:lineRule="auto"/>
        <w:ind w:left="709" w:right="851" w:firstLine="425"/>
        <w:rPr>
          <w:sz w:val="24"/>
          <w:lang w:val="ru-RU"/>
        </w:rPr>
      </w:pPr>
      <w:r w:rsidRPr="00EC7DA0">
        <w:rPr>
          <w:sz w:val="24"/>
          <w:lang w:val="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E4184B" w:rsidRPr="00EC7DA0" w:rsidRDefault="00EC7DA0" w:rsidP="00B9541D">
      <w:pPr>
        <w:pStyle w:val="a6"/>
        <w:numPr>
          <w:ilvl w:val="0"/>
          <w:numId w:val="17"/>
        </w:numPr>
        <w:tabs>
          <w:tab w:val="left" w:pos="2570"/>
        </w:tabs>
        <w:spacing w:line="348" w:lineRule="auto"/>
        <w:ind w:left="709" w:right="851" w:firstLine="425"/>
        <w:rPr>
          <w:sz w:val="24"/>
          <w:lang w:val="ru-RU"/>
        </w:rPr>
      </w:pPr>
      <w:r w:rsidRPr="00EC7DA0">
        <w:rPr>
          <w:sz w:val="24"/>
          <w:lang w:val="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w:t>
      </w:r>
      <w:r w:rsidRPr="00EC7DA0">
        <w:rPr>
          <w:spacing w:val="-1"/>
          <w:sz w:val="24"/>
          <w:lang w:val="ru-RU"/>
        </w:rPr>
        <w:t xml:space="preserve"> </w:t>
      </w:r>
      <w:r w:rsidRPr="00EC7DA0">
        <w:rPr>
          <w:sz w:val="24"/>
          <w:lang w:val="ru-RU"/>
        </w:rPr>
        <w:t>образовательных организаций и социальных партнеров в профессионально-производственном окружении;</w:t>
      </w:r>
    </w:p>
    <w:p w:rsidR="00E4184B" w:rsidRPr="00EC7DA0" w:rsidRDefault="00EC7DA0" w:rsidP="00B9541D">
      <w:pPr>
        <w:pStyle w:val="a6"/>
        <w:numPr>
          <w:ilvl w:val="0"/>
          <w:numId w:val="17"/>
        </w:numPr>
        <w:tabs>
          <w:tab w:val="left" w:pos="2570"/>
        </w:tabs>
        <w:spacing w:line="345" w:lineRule="auto"/>
        <w:ind w:left="709" w:right="857" w:firstLine="425"/>
        <w:rPr>
          <w:sz w:val="24"/>
          <w:lang w:val="ru-RU"/>
        </w:rPr>
      </w:pPr>
      <w:r w:rsidRPr="00EC7DA0">
        <w:rPr>
          <w:sz w:val="24"/>
          <w:lang w:val="ru-RU"/>
        </w:rPr>
        <w:t>внеурочную деятельность, направленную на реализацию комплекса воспитательных</w:t>
      </w:r>
      <w:r w:rsidRPr="00EC7DA0">
        <w:rPr>
          <w:spacing w:val="5"/>
          <w:sz w:val="24"/>
          <w:lang w:val="ru-RU"/>
        </w:rPr>
        <w:t xml:space="preserve"> </w:t>
      </w:r>
      <w:r w:rsidRPr="00EC7DA0">
        <w:rPr>
          <w:sz w:val="24"/>
          <w:lang w:val="ru-RU"/>
        </w:rPr>
        <w:t>мероприятий</w:t>
      </w:r>
      <w:r w:rsidRPr="00EC7DA0">
        <w:rPr>
          <w:spacing w:val="7"/>
          <w:sz w:val="24"/>
          <w:lang w:val="ru-RU"/>
        </w:rPr>
        <w:t xml:space="preserve"> </w:t>
      </w:r>
      <w:r w:rsidRPr="00EC7DA0">
        <w:rPr>
          <w:sz w:val="24"/>
          <w:lang w:val="ru-RU"/>
        </w:rPr>
        <w:t>на</w:t>
      </w:r>
      <w:r w:rsidRPr="00EC7DA0">
        <w:rPr>
          <w:spacing w:val="5"/>
          <w:sz w:val="24"/>
          <w:lang w:val="ru-RU"/>
        </w:rPr>
        <w:t xml:space="preserve"> </w:t>
      </w:r>
      <w:r w:rsidRPr="00EC7DA0">
        <w:rPr>
          <w:sz w:val="24"/>
          <w:lang w:val="ru-RU"/>
        </w:rPr>
        <w:t>уровне</w:t>
      </w:r>
      <w:r w:rsidRPr="00EC7DA0">
        <w:rPr>
          <w:spacing w:val="4"/>
          <w:sz w:val="24"/>
          <w:lang w:val="ru-RU"/>
        </w:rPr>
        <w:t xml:space="preserve"> </w:t>
      </w:r>
      <w:r w:rsidRPr="00EC7DA0">
        <w:rPr>
          <w:sz w:val="24"/>
          <w:lang w:val="ru-RU"/>
        </w:rPr>
        <w:t>образовательной</w:t>
      </w:r>
      <w:r w:rsidRPr="00EC7DA0">
        <w:rPr>
          <w:spacing w:val="3"/>
          <w:sz w:val="24"/>
          <w:lang w:val="ru-RU"/>
        </w:rPr>
        <w:t xml:space="preserve"> </w:t>
      </w:r>
      <w:r w:rsidRPr="00EC7DA0">
        <w:rPr>
          <w:sz w:val="24"/>
          <w:lang w:val="ru-RU"/>
        </w:rPr>
        <w:t>организации,</w:t>
      </w:r>
      <w:r w:rsidRPr="00EC7DA0">
        <w:rPr>
          <w:spacing w:val="7"/>
          <w:sz w:val="24"/>
          <w:lang w:val="ru-RU"/>
        </w:rPr>
        <w:t xml:space="preserve"> </w:t>
      </w:r>
      <w:r w:rsidRPr="00EC7DA0">
        <w:rPr>
          <w:sz w:val="24"/>
          <w:lang w:val="ru-RU"/>
        </w:rPr>
        <w:t>класса,</w:t>
      </w:r>
      <w:r w:rsidRPr="00EC7DA0">
        <w:rPr>
          <w:spacing w:val="8"/>
          <w:sz w:val="24"/>
          <w:lang w:val="ru-RU"/>
        </w:rPr>
        <w:t xml:space="preserve"> </w:t>
      </w:r>
      <w:r w:rsidRPr="00EC7DA0">
        <w:rPr>
          <w:sz w:val="24"/>
          <w:lang w:val="ru-RU"/>
        </w:rPr>
        <w:t>занятия,</w:t>
      </w:r>
      <w:r w:rsidRPr="00EC7DA0">
        <w:rPr>
          <w:spacing w:val="7"/>
          <w:sz w:val="24"/>
          <w:lang w:val="ru-RU"/>
        </w:rPr>
        <w:t xml:space="preserve"> </w:t>
      </w:r>
      <w:r w:rsidRPr="00EC7DA0">
        <w:rPr>
          <w:spacing w:val="-10"/>
          <w:sz w:val="24"/>
          <w:lang w:val="ru-RU"/>
        </w:rPr>
        <w:t>в</w:t>
      </w:r>
    </w:p>
    <w:p w:rsidR="00E4184B" w:rsidRPr="00EC7DA0" w:rsidRDefault="00EC7DA0" w:rsidP="00B9541D">
      <w:pPr>
        <w:pStyle w:val="a4"/>
        <w:spacing w:before="72" w:line="348" w:lineRule="auto"/>
        <w:ind w:left="709" w:right="848" w:firstLine="0"/>
        <w:rPr>
          <w:lang w:val="ru-RU"/>
        </w:rPr>
      </w:pPr>
      <w:r w:rsidRPr="00EC7DA0">
        <w:rPr>
          <w:lang w:val="ru-RU"/>
        </w:rPr>
        <w:t>том числе в</w:t>
      </w:r>
      <w:r w:rsidRPr="00EC7DA0">
        <w:rPr>
          <w:spacing w:val="-1"/>
          <w:lang w:val="ru-RU"/>
        </w:rPr>
        <w:t xml:space="preserve"> </w:t>
      </w:r>
      <w:r w:rsidRPr="00EC7DA0">
        <w:rPr>
          <w:lang w:val="ru-RU"/>
        </w:rPr>
        <w:t>творческих</w:t>
      </w:r>
      <w:r w:rsidRPr="00EC7DA0">
        <w:rPr>
          <w:spacing w:val="-3"/>
          <w:lang w:val="ru-RU"/>
        </w:rPr>
        <w:t xml:space="preserve"> </w:t>
      </w:r>
      <w:r w:rsidRPr="00EC7DA0">
        <w:rPr>
          <w:lang w:val="ru-RU"/>
        </w:rPr>
        <w:t>объединениях</w:t>
      </w:r>
      <w:r w:rsidRPr="00EC7DA0">
        <w:rPr>
          <w:spacing w:val="-3"/>
          <w:lang w:val="ru-RU"/>
        </w:rPr>
        <w:t xml:space="preserve"> </w:t>
      </w:r>
      <w:r w:rsidRPr="00EC7DA0">
        <w:rPr>
          <w:lang w:val="ru-RU"/>
        </w:rPr>
        <w:t>по интересам, культурные и социальные</w:t>
      </w:r>
      <w:r w:rsidRPr="00EC7DA0">
        <w:rPr>
          <w:spacing w:val="-2"/>
          <w:lang w:val="ru-RU"/>
        </w:rPr>
        <w:t xml:space="preserve"> </w:t>
      </w:r>
      <w:r w:rsidRPr="00EC7DA0">
        <w:rPr>
          <w:lang w:val="ru-RU"/>
        </w:rPr>
        <w:t>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E4184B" w:rsidRPr="00EC7DA0" w:rsidRDefault="00EC7DA0" w:rsidP="00B9541D">
      <w:pPr>
        <w:pStyle w:val="a4"/>
        <w:spacing w:before="5" w:line="357" w:lineRule="auto"/>
        <w:ind w:left="709" w:firstLine="0"/>
        <w:jc w:val="left"/>
        <w:rPr>
          <w:lang w:val="ru-RU"/>
        </w:rPr>
      </w:pPr>
      <w:r w:rsidRPr="00EC7DA0">
        <w:rPr>
          <w:lang w:val="ru-RU"/>
        </w:rPr>
        <w:t>внеурочную деятельность по организации деятельности ученических сообществ (подростковых коллективов),</w:t>
      </w:r>
      <w:r w:rsidRPr="00EC7DA0">
        <w:rPr>
          <w:spacing w:val="-4"/>
          <w:lang w:val="ru-RU"/>
        </w:rPr>
        <w:t xml:space="preserve"> </w:t>
      </w:r>
      <w:r w:rsidRPr="00EC7DA0">
        <w:rPr>
          <w:lang w:val="ru-RU"/>
        </w:rPr>
        <w:t>в</w:t>
      </w:r>
      <w:r w:rsidRPr="00EC7DA0">
        <w:rPr>
          <w:spacing w:val="-4"/>
          <w:lang w:val="ru-RU"/>
        </w:rPr>
        <w:t xml:space="preserve"> </w:t>
      </w:r>
      <w:r w:rsidRPr="00EC7DA0">
        <w:rPr>
          <w:lang w:val="ru-RU"/>
        </w:rPr>
        <w:t>том</w:t>
      </w:r>
      <w:r w:rsidRPr="00EC7DA0">
        <w:rPr>
          <w:spacing w:val="-4"/>
          <w:lang w:val="ru-RU"/>
        </w:rPr>
        <w:t xml:space="preserve"> </w:t>
      </w:r>
      <w:r w:rsidRPr="00EC7DA0">
        <w:rPr>
          <w:lang w:val="ru-RU"/>
        </w:rPr>
        <w:t>числе</w:t>
      </w:r>
      <w:r w:rsidRPr="00EC7DA0">
        <w:rPr>
          <w:spacing w:val="-2"/>
          <w:lang w:val="ru-RU"/>
        </w:rPr>
        <w:t xml:space="preserve"> </w:t>
      </w:r>
      <w:r w:rsidRPr="00EC7DA0">
        <w:rPr>
          <w:lang w:val="ru-RU"/>
        </w:rPr>
        <w:t>ученических</w:t>
      </w:r>
      <w:r w:rsidRPr="00EC7DA0">
        <w:rPr>
          <w:spacing w:val="-6"/>
          <w:lang w:val="ru-RU"/>
        </w:rPr>
        <w:t xml:space="preserve"> </w:t>
      </w:r>
      <w:r w:rsidRPr="00EC7DA0">
        <w:rPr>
          <w:lang w:val="ru-RU"/>
        </w:rPr>
        <w:t>классов, разновозрастных</w:t>
      </w:r>
      <w:r w:rsidRPr="00EC7DA0">
        <w:rPr>
          <w:spacing w:val="-11"/>
          <w:lang w:val="ru-RU"/>
        </w:rPr>
        <w:t xml:space="preserve"> </w:t>
      </w:r>
      <w:r w:rsidRPr="00EC7DA0">
        <w:rPr>
          <w:lang w:val="ru-RU"/>
        </w:rPr>
        <w:t>объединений</w:t>
      </w:r>
      <w:r w:rsidRPr="00EC7DA0">
        <w:rPr>
          <w:spacing w:val="-5"/>
          <w:lang w:val="ru-RU"/>
        </w:rPr>
        <w:t xml:space="preserve"> </w:t>
      </w:r>
      <w:r w:rsidRPr="00EC7DA0">
        <w:rPr>
          <w:lang w:val="ru-RU"/>
        </w:rPr>
        <w:t>по</w:t>
      </w:r>
      <w:r w:rsidRPr="00EC7DA0">
        <w:rPr>
          <w:spacing w:val="-1"/>
          <w:lang w:val="ru-RU"/>
        </w:rPr>
        <w:t xml:space="preserve"> </w:t>
      </w:r>
      <w:r w:rsidRPr="00EC7DA0">
        <w:rPr>
          <w:lang w:val="ru-RU"/>
        </w:rPr>
        <w:t>интересам,</w:t>
      </w:r>
      <w:r w:rsidRPr="00EC7DA0">
        <w:rPr>
          <w:spacing w:val="-8"/>
          <w:lang w:val="ru-RU"/>
        </w:rPr>
        <w:t xml:space="preserve"> </w:t>
      </w:r>
      <w:r w:rsidRPr="00EC7DA0">
        <w:rPr>
          <w:lang w:val="ru-RU"/>
        </w:rPr>
        <w:t>клубов; детских, подростковых и юношеских общественных объединений, организаций и других</w:t>
      </w:r>
    </w:p>
    <w:p w:rsidR="00E4184B" w:rsidRPr="00EC7DA0" w:rsidRDefault="00EC7DA0" w:rsidP="00B9541D">
      <w:pPr>
        <w:pStyle w:val="a6"/>
        <w:numPr>
          <w:ilvl w:val="0"/>
          <w:numId w:val="16"/>
        </w:numPr>
        <w:tabs>
          <w:tab w:val="left" w:pos="1600"/>
        </w:tabs>
        <w:spacing w:before="72" w:line="348" w:lineRule="auto"/>
        <w:ind w:left="709" w:right="853"/>
        <w:jc w:val="both"/>
        <w:rPr>
          <w:sz w:val="24"/>
          <w:lang w:val="ru-RU"/>
        </w:rPr>
      </w:pPr>
      <w:r w:rsidRPr="00EC7DA0">
        <w:rPr>
          <w:sz w:val="24"/>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E4184B" w:rsidRPr="00EC7DA0" w:rsidRDefault="00EC7DA0" w:rsidP="00B9541D">
      <w:pPr>
        <w:pStyle w:val="a6"/>
        <w:numPr>
          <w:ilvl w:val="0"/>
          <w:numId w:val="16"/>
        </w:numPr>
        <w:tabs>
          <w:tab w:val="left" w:pos="2570"/>
        </w:tabs>
        <w:spacing w:line="348" w:lineRule="auto"/>
        <w:ind w:left="709" w:right="864" w:firstLine="710"/>
        <w:jc w:val="both"/>
        <w:rPr>
          <w:sz w:val="24"/>
          <w:lang w:val="ru-RU"/>
        </w:rPr>
      </w:pPr>
      <w:r w:rsidRPr="00EC7DA0">
        <w:rPr>
          <w:sz w:val="24"/>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E4184B" w:rsidRPr="00EC7DA0" w:rsidRDefault="00EC7DA0" w:rsidP="00B9541D">
      <w:pPr>
        <w:pStyle w:val="a6"/>
        <w:numPr>
          <w:ilvl w:val="0"/>
          <w:numId w:val="16"/>
        </w:numPr>
        <w:tabs>
          <w:tab w:val="left" w:pos="2570"/>
        </w:tabs>
        <w:spacing w:line="348" w:lineRule="auto"/>
        <w:ind w:left="709" w:right="846" w:firstLine="710"/>
        <w:jc w:val="both"/>
        <w:rPr>
          <w:sz w:val="24"/>
          <w:lang w:val="ru-RU"/>
        </w:rPr>
      </w:pPr>
      <w:r w:rsidRPr="00EC7DA0">
        <w:rPr>
          <w:sz w:val="24"/>
          <w:lang w:val="ru-RU"/>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w:t>
      </w:r>
      <w:r w:rsidRPr="00EC7DA0">
        <w:rPr>
          <w:spacing w:val="40"/>
          <w:sz w:val="24"/>
          <w:lang w:val="ru-RU"/>
        </w:rPr>
        <w:t xml:space="preserve"> </w:t>
      </w:r>
      <w:r w:rsidRPr="00EC7DA0">
        <w:rPr>
          <w:sz w:val="24"/>
          <w:lang w:val="ru-RU"/>
        </w:rPr>
        <w:t xml:space="preserve">процессе взаимодействия обучающегося с окружающей средой, социальной защиты </w:t>
      </w:r>
      <w:r w:rsidRPr="00EC7DA0">
        <w:rPr>
          <w:spacing w:val="-2"/>
          <w:sz w:val="24"/>
          <w:lang w:val="ru-RU"/>
        </w:rPr>
        <w:t>обучающихся).</w:t>
      </w:r>
    </w:p>
    <w:p w:rsidR="00E4184B" w:rsidRPr="00EC7DA0" w:rsidRDefault="00EC7DA0" w:rsidP="00B9541D">
      <w:pPr>
        <w:pStyle w:val="a4"/>
        <w:spacing w:line="348" w:lineRule="auto"/>
        <w:ind w:left="709" w:right="861" w:firstLine="773"/>
        <w:rPr>
          <w:lang w:val="ru-RU"/>
        </w:rPr>
      </w:pPr>
      <w:r w:rsidRPr="00EC7DA0">
        <w:rPr>
          <w:lang w:val="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E4184B" w:rsidRPr="00EC7DA0" w:rsidRDefault="00EC7DA0" w:rsidP="00B9541D">
      <w:pPr>
        <w:pStyle w:val="a4"/>
        <w:spacing w:line="348" w:lineRule="auto"/>
        <w:ind w:left="709" w:right="839"/>
        <w:rPr>
          <w:lang w:val="ru-RU"/>
        </w:rPr>
      </w:pPr>
      <w:r w:rsidRPr="00EC7DA0">
        <w:rPr>
          <w:lang w:val="ru-RU"/>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w:t>
      </w:r>
      <w:r w:rsidRPr="00EC7DA0">
        <w:rPr>
          <w:lang w:val="ru-RU"/>
        </w:rPr>
        <w:lastRenderedPageBreak/>
        <w:t>разработки курсов внеурочной деятельности, посвященной этому виду отечественного искусства.</w:t>
      </w:r>
    </w:p>
    <w:p w:rsidR="00E4184B" w:rsidRPr="00EC7DA0" w:rsidRDefault="00EC7DA0" w:rsidP="00B9541D">
      <w:pPr>
        <w:pStyle w:val="a4"/>
        <w:spacing w:before="2" w:line="348" w:lineRule="auto"/>
        <w:ind w:left="709" w:right="846"/>
        <w:rPr>
          <w:lang w:val="ru-RU"/>
        </w:rPr>
      </w:pPr>
      <w:r w:rsidRPr="00EC7DA0">
        <w:rPr>
          <w:b/>
          <w:lang w:val="ru-RU"/>
        </w:rPr>
        <w:t xml:space="preserve">Содержание плана внеурочной деятельности. </w:t>
      </w:r>
      <w:r w:rsidRPr="00EC7DA0">
        <w:rPr>
          <w:lang w:val="ru-RU"/>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E4184B" w:rsidRPr="00EC7DA0" w:rsidRDefault="00EC7DA0" w:rsidP="00B9541D">
      <w:pPr>
        <w:pStyle w:val="a4"/>
        <w:spacing w:before="5" w:line="348" w:lineRule="auto"/>
        <w:ind w:left="709" w:right="839"/>
        <w:rPr>
          <w:lang w:val="ru-RU"/>
        </w:rPr>
      </w:pPr>
      <w:r w:rsidRPr="00EC7DA0">
        <w:rPr>
          <w:lang w:val="ru-RU"/>
        </w:rPr>
        <w:t>Величина недельной образовательной нагрузки (количество занятий), реализуемой через внеурочную деятельность,</w:t>
      </w:r>
      <w:r w:rsidRPr="00EC7DA0">
        <w:rPr>
          <w:spacing w:val="-2"/>
          <w:lang w:val="ru-RU"/>
        </w:rPr>
        <w:t xml:space="preserve"> </w:t>
      </w:r>
      <w:r w:rsidRPr="00EC7DA0">
        <w:rPr>
          <w:lang w:val="ru-RU"/>
        </w:rPr>
        <w:t>определяется за пределами количества</w:t>
      </w:r>
      <w:r w:rsidRPr="00EC7DA0">
        <w:rPr>
          <w:spacing w:val="-4"/>
          <w:lang w:val="ru-RU"/>
        </w:rPr>
        <w:t xml:space="preserve"> </w:t>
      </w:r>
      <w:r w:rsidRPr="00EC7DA0">
        <w:rPr>
          <w:lang w:val="ru-RU"/>
        </w:rPr>
        <w:t>часов,</w:t>
      </w:r>
      <w:r w:rsidRPr="00EC7DA0">
        <w:rPr>
          <w:spacing w:val="-5"/>
          <w:lang w:val="ru-RU"/>
        </w:rPr>
        <w:t xml:space="preserve"> </w:t>
      </w:r>
      <w:r w:rsidRPr="00EC7DA0">
        <w:rPr>
          <w:lang w:val="ru-RU"/>
        </w:rPr>
        <w:t>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w:t>
      </w:r>
      <w:r w:rsidRPr="00EC7DA0">
        <w:rPr>
          <w:spacing w:val="28"/>
          <w:lang w:val="ru-RU"/>
        </w:rPr>
        <w:t xml:space="preserve"> </w:t>
      </w:r>
      <w:r w:rsidRPr="00EC7DA0">
        <w:rPr>
          <w:lang w:val="ru-RU"/>
        </w:rPr>
        <w:t>внеурочную</w:t>
      </w:r>
      <w:r w:rsidRPr="00EC7DA0">
        <w:rPr>
          <w:spacing w:val="26"/>
          <w:lang w:val="ru-RU"/>
        </w:rPr>
        <w:t xml:space="preserve"> </w:t>
      </w:r>
      <w:r w:rsidRPr="00EC7DA0">
        <w:rPr>
          <w:lang w:val="ru-RU"/>
        </w:rPr>
        <w:t>деятельность,</w:t>
      </w:r>
      <w:r w:rsidRPr="00EC7DA0">
        <w:rPr>
          <w:spacing w:val="30"/>
          <w:lang w:val="ru-RU"/>
        </w:rPr>
        <w:t xml:space="preserve"> </w:t>
      </w:r>
      <w:r w:rsidRPr="00EC7DA0">
        <w:rPr>
          <w:lang w:val="ru-RU"/>
        </w:rPr>
        <w:t>на</w:t>
      </w:r>
      <w:r w:rsidRPr="00EC7DA0">
        <w:rPr>
          <w:spacing w:val="22"/>
          <w:lang w:val="ru-RU"/>
        </w:rPr>
        <w:t xml:space="preserve"> </w:t>
      </w:r>
      <w:r w:rsidRPr="00EC7DA0">
        <w:rPr>
          <w:lang w:val="ru-RU"/>
        </w:rPr>
        <w:t>периоды</w:t>
      </w:r>
      <w:r w:rsidRPr="00EC7DA0">
        <w:rPr>
          <w:spacing w:val="29"/>
          <w:lang w:val="ru-RU"/>
        </w:rPr>
        <w:t xml:space="preserve"> </w:t>
      </w:r>
      <w:r w:rsidRPr="00EC7DA0">
        <w:rPr>
          <w:lang w:val="ru-RU"/>
        </w:rPr>
        <w:t>каникул,</w:t>
      </w:r>
      <w:r w:rsidRPr="00EC7DA0">
        <w:rPr>
          <w:spacing w:val="30"/>
          <w:lang w:val="ru-RU"/>
        </w:rPr>
        <w:t xml:space="preserve"> </w:t>
      </w:r>
      <w:r w:rsidRPr="00EC7DA0">
        <w:rPr>
          <w:lang w:val="ru-RU"/>
        </w:rPr>
        <w:t>но</w:t>
      </w:r>
      <w:r w:rsidRPr="00EC7DA0">
        <w:rPr>
          <w:spacing w:val="27"/>
          <w:lang w:val="ru-RU"/>
        </w:rPr>
        <w:t xml:space="preserve"> </w:t>
      </w:r>
      <w:r w:rsidRPr="00EC7DA0">
        <w:rPr>
          <w:lang w:val="ru-RU"/>
        </w:rPr>
        <w:t>не</w:t>
      </w:r>
      <w:r w:rsidRPr="00EC7DA0">
        <w:rPr>
          <w:spacing w:val="27"/>
          <w:lang w:val="ru-RU"/>
        </w:rPr>
        <w:t xml:space="preserve"> </w:t>
      </w:r>
      <w:r w:rsidRPr="00EC7DA0">
        <w:rPr>
          <w:lang w:val="ru-RU"/>
        </w:rPr>
        <w:t>более</w:t>
      </w:r>
      <w:r w:rsidRPr="00EC7DA0">
        <w:rPr>
          <w:spacing w:val="27"/>
          <w:lang w:val="ru-RU"/>
        </w:rPr>
        <w:t xml:space="preserve"> </w:t>
      </w:r>
      <w:r w:rsidRPr="00EC7DA0">
        <w:rPr>
          <w:lang w:val="ru-RU"/>
        </w:rPr>
        <w:t>1/2</w:t>
      </w:r>
      <w:r w:rsidRPr="00EC7DA0">
        <w:rPr>
          <w:spacing w:val="28"/>
          <w:lang w:val="ru-RU"/>
        </w:rPr>
        <w:t xml:space="preserve"> </w:t>
      </w:r>
      <w:r w:rsidRPr="00EC7DA0">
        <w:rPr>
          <w:lang w:val="ru-RU"/>
        </w:rPr>
        <w:t>количества</w:t>
      </w:r>
      <w:r w:rsidRPr="00EC7DA0">
        <w:rPr>
          <w:spacing w:val="27"/>
          <w:lang w:val="ru-RU"/>
        </w:rPr>
        <w:t xml:space="preserve"> </w:t>
      </w:r>
      <w:r w:rsidRPr="00EC7DA0">
        <w:rPr>
          <w:lang w:val="ru-RU"/>
        </w:rPr>
        <w:t>часов.Внеурочная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E4184B" w:rsidRPr="00EC7DA0" w:rsidRDefault="00EC7DA0" w:rsidP="00B9541D">
      <w:pPr>
        <w:pStyle w:val="a4"/>
        <w:spacing w:line="350" w:lineRule="auto"/>
        <w:ind w:left="709" w:right="849" w:firstLine="425"/>
        <w:rPr>
          <w:lang w:val="ru-RU"/>
        </w:rPr>
      </w:pPr>
      <w:r w:rsidRPr="00EC7DA0">
        <w:rPr>
          <w:lang w:val="ru-RU"/>
        </w:rPr>
        <w:t>При этом расходы времени на отдельные направления плана внеурочной деятельности могут отличаться:</w:t>
      </w:r>
    </w:p>
    <w:p w:rsidR="00E4184B" w:rsidRPr="00EC7DA0" w:rsidRDefault="00EC7DA0" w:rsidP="00B9541D">
      <w:pPr>
        <w:pStyle w:val="a4"/>
        <w:spacing w:before="73" w:line="345" w:lineRule="auto"/>
        <w:ind w:left="709" w:right="855" w:firstLine="425"/>
        <w:rPr>
          <w:lang w:val="ru-RU"/>
        </w:rPr>
      </w:pPr>
      <w:r w:rsidRPr="00EC7DA0">
        <w:rPr>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E4184B" w:rsidRPr="00EC7DA0" w:rsidRDefault="00EC7DA0" w:rsidP="00B9541D">
      <w:pPr>
        <w:pStyle w:val="a4"/>
        <w:spacing w:before="7" w:line="345" w:lineRule="auto"/>
        <w:ind w:left="709" w:right="829" w:firstLine="425"/>
        <w:rPr>
          <w:lang w:val="ru-RU"/>
        </w:rPr>
      </w:pPr>
      <w:r w:rsidRPr="00EC7DA0">
        <w:rPr>
          <w:lang w:val="ru-RU"/>
        </w:rPr>
        <w:t>на внеурочную деятельность по формированию функциональной грамотности – от</w:t>
      </w:r>
      <w:r w:rsidRPr="00EC7DA0">
        <w:rPr>
          <w:spacing w:val="40"/>
          <w:lang w:val="ru-RU"/>
        </w:rPr>
        <w:t xml:space="preserve"> </w:t>
      </w:r>
      <w:r w:rsidRPr="00EC7DA0">
        <w:rPr>
          <w:lang w:val="ru-RU"/>
        </w:rPr>
        <w:t>1 до 2 часов;</w:t>
      </w:r>
    </w:p>
    <w:p w:rsidR="00E4184B" w:rsidRPr="00EC7DA0" w:rsidRDefault="00EC7DA0" w:rsidP="00B9541D">
      <w:pPr>
        <w:pStyle w:val="a4"/>
        <w:spacing w:before="2" w:line="348" w:lineRule="auto"/>
        <w:ind w:left="709" w:right="854" w:firstLine="425"/>
        <w:rPr>
          <w:lang w:val="ru-RU"/>
        </w:rPr>
      </w:pPr>
      <w:r w:rsidRPr="00EC7DA0">
        <w:rPr>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E4184B" w:rsidRPr="00EC7DA0" w:rsidRDefault="00EC7DA0" w:rsidP="00B9541D">
      <w:pPr>
        <w:pStyle w:val="a4"/>
        <w:spacing w:before="5" w:line="348" w:lineRule="auto"/>
        <w:ind w:left="709" w:right="834" w:firstLine="425"/>
        <w:rPr>
          <w:lang w:val="ru-RU"/>
        </w:rPr>
      </w:pPr>
      <w:r w:rsidRPr="00EC7DA0">
        <w:rPr>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E4184B" w:rsidRPr="00EC7DA0" w:rsidRDefault="00EC7DA0" w:rsidP="00B9541D">
      <w:pPr>
        <w:pStyle w:val="a4"/>
        <w:spacing w:line="348" w:lineRule="auto"/>
        <w:ind w:left="709" w:right="852" w:firstLine="425"/>
        <w:rPr>
          <w:lang w:val="ru-RU"/>
        </w:rPr>
      </w:pPr>
      <w:r w:rsidRPr="00EC7DA0">
        <w:rPr>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E4184B" w:rsidRPr="00EC7DA0" w:rsidRDefault="00EC7DA0" w:rsidP="00B9541D">
      <w:pPr>
        <w:pStyle w:val="a4"/>
        <w:spacing w:before="6"/>
        <w:ind w:left="709" w:firstLine="425"/>
        <w:rPr>
          <w:lang w:val="ru-RU"/>
        </w:rPr>
      </w:pPr>
      <w:r w:rsidRPr="00EC7DA0">
        <w:rPr>
          <w:lang w:val="ru-RU"/>
        </w:rPr>
        <w:t>Общий</w:t>
      </w:r>
      <w:r w:rsidRPr="00EC7DA0">
        <w:rPr>
          <w:spacing w:val="-11"/>
          <w:lang w:val="ru-RU"/>
        </w:rPr>
        <w:t xml:space="preserve"> </w:t>
      </w:r>
      <w:r w:rsidRPr="00EC7DA0">
        <w:rPr>
          <w:lang w:val="ru-RU"/>
        </w:rPr>
        <w:t>объём</w:t>
      </w:r>
      <w:r w:rsidRPr="00EC7DA0">
        <w:rPr>
          <w:spacing w:val="-9"/>
          <w:lang w:val="ru-RU"/>
        </w:rPr>
        <w:t xml:space="preserve"> </w:t>
      </w:r>
      <w:r w:rsidRPr="00EC7DA0">
        <w:rPr>
          <w:lang w:val="ru-RU"/>
        </w:rPr>
        <w:t>внеурочной</w:t>
      </w:r>
      <w:r w:rsidRPr="00EC7DA0">
        <w:rPr>
          <w:spacing w:val="-3"/>
          <w:lang w:val="ru-RU"/>
        </w:rPr>
        <w:t xml:space="preserve"> </w:t>
      </w:r>
      <w:r w:rsidRPr="00EC7DA0">
        <w:rPr>
          <w:lang w:val="ru-RU"/>
        </w:rPr>
        <w:t>деятельности</w:t>
      </w:r>
      <w:r w:rsidRPr="00EC7DA0">
        <w:rPr>
          <w:spacing w:val="-3"/>
          <w:lang w:val="ru-RU"/>
        </w:rPr>
        <w:t xml:space="preserve"> </w:t>
      </w:r>
      <w:r w:rsidRPr="00EC7DA0">
        <w:rPr>
          <w:lang w:val="ru-RU"/>
        </w:rPr>
        <w:t>не</w:t>
      </w:r>
      <w:r w:rsidRPr="00EC7DA0">
        <w:rPr>
          <w:spacing w:val="-7"/>
          <w:lang w:val="ru-RU"/>
        </w:rPr>
        <w:t xml:space="preserve"> </w:t>
      </w:r>
      <w:r w:rsidRPr="00EC7DA0">
        <w:rPr>
          <w:lang w:val="ru-RU"/>
        </w:rPr>
        <w:t>должен</w:t>
      </w:r>
      <w:r w:rsidRPr="00EC7DA0">
        <w:rPr>
          <w:spacing w:val="-4"/>
          <w:lang w:val="ru-RU"/>
        </w:rPr>
        <w:t xml:space="preserve"> </w:t>
      </w:r>
      <w:r w:rsidRPr="00EC7DA0">
        <w:rPr>
          <w:lang w:val="ru-RU"/>
        </w:rPr>
        <w:t>превышать</w:t>
      </w:r>
      <w:r w:rsidRPr="00EC7DA0">
        <w:rPr>
          <w:spacing w:val="-7"/>
          <w:lang w:val="ru-RU"/>
        </w:rPr>
        <w:t xml:space="preserve"> </w:t>
      </w:r>
      <w:r w:rsidRPr="00EC7DA0">
        <w:rPr>
          <w:lang w:val="ru-RU"/>
        </w:rPr>
        <w:t>10</w:t>
      </w:r>
      <w:r w:rsidRPr="00EC7DA0">
        <w:rPr>
          <w:spacing w:val="-5"/>
          <w:lang w:val="ru-RU"/>
        </w:rPr>
        <w:t xml:space="preserve"> </w:t>
      </w:r>
      <w:r w:rsidRPr="00EC7DA0">
        <w:rPr>
          <w:lang w:val="ru-RU"/>
        </w:rPr>
        <w:t>часов</w:t>
      </w:r>
      <w:r w:rsidRPr="00EC7DA0">
        <w:rPr>
          <w:spacing w:val="-9"/>
          <w:lang w:val="ru-RU"/>
        </w:rPr>
        <w:t xml:space="preserve"> </w:t>
      </w:r>
      <w:r w:rsidRPr="00EC7DA0">
        <w:rPr>
          <w:lang w:val="ru-RU"/>
        </w:rPr>
        <w:t>в</w:t>
      </w:r>
      <w:r w:rsidRPr="00EC7DA0">
        <w:rPr>
          <w:spacing w:val="-8"/>
          <w:lang w:val="ru-RU"/>
        </w:rPr>
        <w:t xml:space="preserve"> </w:t>
      </w:r>
      <w:r w:rsidRPr="00EC7DA0">
        <w:rPr>
          <w:spacing w:val="-2"/>
          <w:lang w:val="ru-RU"/>
        </w:rPr>
        <w:t>неделю.</w:t>
      </w:r>
    </w:p>
    <w:p w:rsidR="00E4184B" w:rsidRPr="00EC7DA0" w:rsidRDefault="00EC7DA0" w:rsidP="00B9541D">
      <w:pPr>
        <w:pStyle w:val="a4"/>
        <w:spacing w:before="132" w:line="360" w:lineRule="auto"/>
        <w:ind w:left="709" w:right="878" w:firstLine="425"/>
        <w:jc w:val="left"/>
        <w:rPr>
          <w:lang w:val="ru-RU"/>
        </w:rPr>
      </w:pPr>
      <w:r w:rsidRPr="00EC7DA0">
        <w:rPr>
          <w:lang w:val="ru-RU"/>
        </w:rPr>
        <w:t>Во внеурочную область федерального учебного плана включаются коррекционно- развивающие</w:t>
      </w:r>
      <w:r w:rsidRPr="00EC7DA0">
        <w:rPr>
          <w:spacing w:val="-9"/>
          <w:lang w:val="ru-RU"/>
        </w:rPr>
        <w:t xml:space="preserve"> </w:t>
      </w:r>
      <w:r w:rsidRPr="00EC7DA0">
        <w:rPr>
          <w:lang w:val="ru-RU"/>
        </w:rPr>
        <w:t>занятия</w:t>
      </w:r>
      <w:r w:rsidRPr="00EC7DA0">
        <w:rPr>
          <w:spacing w:val="-10"/>
          <w:lang w:val="ru-RU"/>
        </w:rPr>
        <w:t xml:space="preserve"> </w:t>
      </w:r>
      <w:r w:rsidRPr="00EC7DA0">
        <w:rPr>
          <w:lang w:val="ru-RU"/>
        </w:rPr>
        <w:t>по</w:t>
      </w:r>
      <w:r w:rsidRPr="00EC7DA0">
        <w:rPr>
          <w:spacing w:val="-10"/>
          <w:lang w:val="ru-RU"/>
        </w:rPr>
        <w:t xml:space="preserve"> </w:t>
      </w:r>
      <w:r w:rsidRPr="00EC7DA0">
        <w:rPr>
          <w:lang w:val="ru-RU"/>
        </w:rPr>
        <w:t>программе</w:t>
      </w:r>
      <w:r w:rsidRPr="00EC7DA0">
        <w:rPr>
          <w:spacing w:val="-6"/>
          <w:lang w:val="ru-RU"/>
        </w:rPr>
        <w:t xml:space="preserve"> </w:t>
      </w:r>
      <w:r w:rsidRPr="00EC7DA0">
        <w:rPr>
          <w:lang w:val="ru-RU"/>
        </w:rPr>
        <w:t>коррекционной</w:t>
      </w:r>
      <w:r w:rsidRPr="00EC7DA0">
        <w:rPr>
          <w:spacing w:val="-4"/>
          <w:lang w:val="ru-RU"/>
        </w:rPr>
        <w:t xml:space="preserve"> </w:t>
      </w:r>
      <w:r w:rsidRPr="00EC7DA0">
        <w:rPr>
          <w:lang w:val="ru-RU"/>
        </w:rPr>
        <w:t>работы</w:t>
      </w:r>
      <w:r w:rsidRPr="00EC7DA0">
        <w:rPr>
          <w:spacing w:val="-8"/>
          <w:lang w:val="ru-RU"/>
        </w:rPr>
        <w:t xml:space="preserve"> </w:t>
      </w:r>
      <w:r w:rsidRPr="00EC7DA0">
        <w:rPr>
          <w:lang w:val="ru-RU"/>
        </w:rPr>
        <w:t>в</w:t>
      </w:r>
      <w:r w:rsidRPr="00EC7DA0">
        <w:rPr>
          <w:spacing w:val="-9"/>
          <w:lang w:val="ru-RU"/>
        </w:rPr>
        <w:t xml:space="preserve"> </w:t>
      </w:r>
      <w:r w:rsidRPr="00EC7DA0">
        <w:rPr>
          <w:lang w:val="ru-RU"/>
        </w:rPr>
        <w:t>объеме</w:t>
      </w:r>
      <w:r w:rsidRPr="00EC7DA0">
        <w:rPr>
          <w:spacing w:val="-6"/>
          <w:lang w:val="ru-RU"/>
        </w:rPr>
        <w:t xml:space="preserve"> </w:t>
      </w:r>
      <w:r w:rsidRPr="00EC7DA0">
        <w:rPr>
          <w:lang w:val="ru-RU"/>
        </w:rPr>
        <w:t>5</w:t>
      </w:r>
      <w:r w:rsidRPr="00EC7DA0">
        <w:rPr>
          <w:spacing w:val="-6"/>
          <w:lang w:val="ru-RU"/>
        </w:rPr>
        <w:t xml:space="preserve"> </w:t>
      </w:r>
      <w:r w:rsidRPr="00EC7DA0">
        <w:rPr>
          <w:lang w:val="ru-RU"/>
        </w:rPr>
        <w:t>часов</w:t>
      </w:r>
      <w:r w:rsidRPr="00EC7DA0">
        <w:rPr>
          <w:spacing w:val="-9"/>
          <w:lang w:val="ru-RU"/>
        </w:rPr>
        <w:t xml:space="preserve"> </w:t>
      </w:r>
      <w:r w:rsidRPr="00EC7DA0">
        <w:rPr>
          <w:lang w:val="ru-RU"/>
        </w:rPr>
        <w:t>в</w:t>
      </w:r>
      <w:r w:rsidRPr="00EC7DA0">
        <w:rPr>
          <w:spacing w:val="-5"/>
          <w:lang w:val="ru-RU"/>
        </w:rPr>
        <w:t xml:space="preserve"> </w:t>
      </w:r>
      <w:r w:rsidRPr="00EC7DA0">
        <w:rPr>
          <w:lang w:val="ru-RU"/>
        </w:rPr>
        <w:t>неделю</w:t>
      </w:r>
      <w:r w:rsidRPr="00EC7DA0">
        <w:rPr>
          <w:spacing w:val="-7"/>
          <w:lang w:val="ru-RU"/>
        </w:rPr>
        <w:t xml:space="preserve"> </w:t>
      </w:r>
      <w:r w:rsidRPr="00EC7DA0">
        <w:rPr>
          <w:lang w:val="ru-RU"/>
        </w:rPr>
        <w:t>на одного</w:t>
      </w:r>
      <w:r w:rsidRPr="00EC7DA0">
        <w:rPr>
          <w:spacing w:val="-10"/>
          <w:lang w:val="ru-RU"/>
        </w:rPr>
        <w:t xml:space="preserve"> </w:t>
      </w:r>
      <w:r w:rsidRPr="00EC7DA0">
        <w:rPr>
          <w:lang w:val="ru-RU"/>
        </w:rPr>
        <w:t>обучающегося</w:t>
      </w:r>
      <w:r w:rsidRPr="00EC7DA0">
        <w:rPr>
          <w:spacing w:val="-4"/>
          <w:lang w:val="ru-RU"/>
        </w:rPr>
        <w:t xml:space="preserve"> </w:t>
      </w:r>
      <w:r w:rsidRPr="00EC7DA0">
        <w:rPr>
          <w:lang w:val="ru-RU"/>
        </w:rPr>
        <w:t>с</w:t>
      </w:r>
      <w:r w:rsidRPr="00EC7DA0">
        <w:rPr>
          <w:spacing w:val="-6"/>
          <w:lang w:val="ru-RU"/>
        </w:rPr>
        <w:t xml:space="preserve"> </w:t>
      </w:r>
      <w:r w:rsidRPr="00EC7DA0">
        <w:rPr>
          <w:lang w:val="ru-RU"/>
        </w:rPr>
        <w:t>ЗПР</w:t>
      </w:r>
      <w:r w:rsidRPr="00EC7DA0">
        <w:rPr>
          <w:spacing w:val="-10"/>
          <w:lang w:val="ru-RU"/>
        </w:rPr>
        <w:t xml:space="preserve"> </w:t>
      </w:r>
      <w:r w:rsidRPr="00EC7DA0">
        <w:rPr>
          <w:lang w:val="ru-RU"/>
        </w:rPr>
        <w:t>(</w:t>
      </w:r>
      <w:hyperlink r:id="rId58">
        <w:r w:rsidRPr="00EC7DA0">
          <w:rPr>
            <w:color w:val="0000FF"/>
            <w:u w:val="single" w:color="0000FF"/>
            <w:lang w:val="ru-RU"/>
          </w:rPr>
          <w:t>пункт</w:t>
        </w:r>
        <w:r w:rsidRPr="00EC7DA0">
          <w:rPr>
            <w:color w:val="0000FF"/>
            <w:spacing w:val="-4"/>
            <w:u w:val="single" w:color="0000FF"/>
            <w:lang w:val="ru-RU"/>
          </w:rPr>
          <w:t xml:space="preserve"> </w:t>
        </w:r>
        <w:r w:rsidRPr="00EC7DA0">
          <w:rPr>
            <w:color w:val="0000FF"/>
            <w:u w:val="single" w:color="0000FF"/>
            <w:lang w:val="ru-RU"/>
          </w:rPr>
          <w:t>3.4.16.</w:t>
        </w:r>
        <w:r w:rsidRPr="00EC7DA0">
          <w:rPr>
            <w:color w:val="0000FF"/>
            <w:spacing w:val="-3"/>
            <w:u w:val="single" w:color="0000FF"/>
            <w:lang w:val="ru-RU"/>
          </w:rPr>
          <w:t xml:space="preserve"> </w:t>
        </w:r>
        <w:r w:rsidRPr="00EC7DA0">
          <w:rPr>
            <w:color w:val="0000FF"/>
            <w:u w:val="single" w:color="0000FF"/>
            <w:lang w:val="ru-RU"/>
          </w:rPr>
          <w:t>Санитарно-эпидемиологических</w:t>
        </w:r>
        <w:r w:rsidRPr="00EC7DA0">
          <w:rPr>
            <w:color w:val="0000FF"/>
            <w:spacing w:val="-8"/>
            <w:u w:val="single" w:color="0000FF"/>
            <w:lang w:val="ru-RU"/>
          </w:rPr>
          <w:t xml:space="preserve"> </w:t>
        </w:r>
        <w:r w:rsidRPr="00EC7DA0">
          <w:rPr>
            <w:color w:val="0000FF"/>
            <w:u w:val="single" w:color="0000FF"/>
            <w:lang w:val="ru-RU"/>
          </w:rPr>
          <w:t>требований</w:t>
        </w:r>
      </w:hyperlink>
      <w:r w:rsidRPr="00EC7DA0">
        <w:rPr>
          <w:lang w:val="ru-RU"/>
        </w:rPr>
        <w:t>).</w:t>
      </w:r>
    </w:p>
    <w:p w:rsidR="00E4184B" w:rsidRPr="00EC7DA0" w:rsidRDefault="00EC7DA0" w:rsidP="00B9541D">
      <w:pPr>
        <w:pStyle w:val="a4"/>
        <w:spacing w:before="2" w:line="350" w:lineRule="auto"/>
        <w:ind w:left="709" w:right="863" w:firstLine="425"/>
        <w:rPr>
          <w:lang w:val="ru-RU"/>
        </w:rPr>
      </w:pPr>
      <w:r w:rsidRPr="00EC7DA0">
        <w:rPr>
          <w:lang w:val="ru-RU"/>
        </w:rPr>
        <w:t xml:space="preserve">Один час в неделю рекомендуется отводить на внеурочное занятие «Разговоры о </w:t>
      </w:r>
      <w:r w:rsidRPr="00EC7DA0">
        <w:rPr>
          <w:spacing w:val="-2"/>
          <w:lang w:val="ru-RU"/>
        </w:rPr>
        <w:t>важном».</w:t>
      </w:r>
    </w:p>
    <w:p w:rsidR="00E4184B" w:rsidRPr="00EC7DA0" w:rsidRDefault="00EC7DA0" w:rsidP="00B9541D">
      <w:pPr>
        <w:pStyle w:val="a4"/>
        <w:spacing w:line="348" w:lineRule="auto"/>
        <w:ind w:left="709" w:right="843" w:firstLine="425"/>
        <w:rPr>
          <w:lang w:val="ru-RU"/>
        </w:rPr>
      </w:pPr>
      <w:r w:rsidRPr="00EC7DA0">
        <w:rPr>
          <w:lang w:val="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w:t>
      </w:r>
      <w:r w:rsidRPr="00EC7DA0">
        <w:rPr>
          <w:spacing w:val="-1"/>
          <w:lang w:val="ru-RU"/>
        </w:rPr>
        <w:t xml:space="preserve"> </w:t>
      </w:r>
      <w:r w:rsidRPr="00EC7DA0">
        <w:rPr>
          <w:lang w:val="ru-RU"/>
        </w:rPr>
        <w:t>природе</w:t>
      </w:r>
      <w:r w:rsidRPr="00EC7DA0">
        <w:rPr>
          <w:spacing w:val="-7"/>
          <w:lang w:val="ru-RU"/>
        </w:rPr>
        <w:t xml:space="preserve"> </w:t>
      </w:r>
      <w:r w:rsidRPr="00EC7DA0">
        <w:rPr>
          <w:lang w:val="ru-RU"/>
        </w:rPr>
        <w:t>и</w:t>
      </w:r>
      <w:r w:rsidRPr="00EC7DA0">
        <w:rPr>
          <w:spacing w:val="-2"/>
          <w:lang w:val="ru-RU"/>
        </w:rPr>
        <w:t xml:space="preserve"> </w:t>
      </w:r>
      <w:r w:rsidRPr="00EC7DA0">
        <w:rPr>
          <w:lang w:val="ru-RU"/>
        </w:rPr>
        <w:t>великой</w:t>
      </w:r>
      <w:r w:rsidRPr="00EC7DA0">
        <w:rPr>
          <w:spacing w:val="-1"/>
          <w:lang w:val="ru-RU"/>
        </w:rPr>
        <w:t xml:space="preserve"> </w:t>
      </w:r>
      <w:r w:rsidRPr="00EC7DA0">
        <w:rPr>
          <w:lang w:val="ru-RU"/>
        </w:rPr>
        <w:t>культуре. Внеурочные</w:t>
      </w:r>
      <w:r w:rsidRPr="00EC7DA0">
        <w:rPr>
          <w:spacing w:val="-2"/>
          <w:lang w:val="ru-RU"/>
        </w:rPr>
        <w:t xml:space="preserve"> </w:t>
      </w:r>
      <w:r w:rsidRPr="00EC7DA0">
        <w:rPr>
          <w:lang w:val="ru-RU"/>
        </w:rPr>
        <w:t>занятия</w:t>
      </w:r>
      <w:r w:rsidRPr="00EC7DA0">
        <w:rPr>
          <w:spacing w:val="-6"/>
          <w:lang w:val="ru-RU"/>
        </w:rPr>
        <w:t xml:space="preserve"> </w:t>
      </w:r>
      <w:r w:rsidRPr="00EC7DA0">
        <w:rPr>
          <w:lang w:val="ru-RU"/>
        </w:rPr>
        <w:t>«Разговоры</w:t>
      </w:r>
      <w:r w:rsidRPr="00EC7DA0">
        <w:rPr>
          <w:spacing w:val="-4"/>
          <w:lang w:val="ru-RU"/>
        </w:rPr>
        <w:t xml:space="preserve"> </w:t>
      </w:r>
      <w:r w:rsidRPr="00EC7DA0">
        <w:rPr>
          <w:lang w:val="ru-RU"/>
        </w:rPr>
        <w:t>о</w:t>
      </w:r>
      <w:r w:rsidRPr="00EC7DA0">
        <w:rPr>
          <w:spacing w:val="-6"/>
          <w:lang w:val="ru-RU"/>
        </w:rPr>
        <w:t xml:space="preserve"> </w:t>
      </w:r>
      <w:r w:rsidRPr="00EC7DA0">
        <w:rPr>
          <w:lang w:val="ru-RU"/>
        </w:rPr>
        <w:t>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E4184B" w:rsidRPr="00EC7DA0" w:rsidRDefault="00EC7DA0" w:rsidP="00B9541D">
      <w:pPr>
        <w:pStyle w:val="a4"/>
        <w:ind w:left="709" w:firstLine="425"/>
        <w:rPr>
          <w:lang w:val="ru-RU"/>
        </w:rPr>
      </w:pPr>
      <w:r w:rsidRPr="00EC7DA0">
        <w:rPr>
          <w:lang w:val="ru-RU"/>
        </w:rPr>
        <w:t>Основной</w:t>
      </w:r>
      <w:r w:rsidRPr="00EC7DA0">
        <w:rPr>
          <w:spacing w:val="34"/>
          <w:lang w:val="ru-RU"/>
        </w:rPr>
        <w:t xml:space="preserve"> </w:t>
      </w:r>
      <w:r w:rsidRPr="00EC7DA0">
        <w:rPr>
          <w:lang w:val="ru-RU"/>
        </w:rPr>
        <w:t>формат</w:t>
      </w:r>
      <w:r w:rsidRPr="00EC7DA0">
        <w:rPr>
          <w:spacing w:val="30"/>
          <w:lang w:val="ru-RU"/>
        </w:rPr>
        <w:t xml:space="preserve"> </w:t>
      </w:r>
      <w:r w:rsidRPr="00EC7DA0">
        <w:rPr>
          <w:lang w:val="ru-RU"/>
        </w:rPr>
        <w:t>внеурочных</w:t>
      </w:r>
      <w:r w:rsidRPr="00EC7DA0">
        <w:rPr>
          <w:spacing w:val="28"/>
          <w:lang w:val="ru-RU"/>
        </w:rPr>
        <w:t xml:space="preserve"> </w:t>
      </w:r>
      <w:r w:rsidRPr="00EC7DA0">
        <w:rPr>
          <w:lang w:val="ru-RU"/>
        </w:rPr>
        <w:t>занятий</w:t>
      </w:r>
      <w:r w:rsidRPr="00EC7DA0">
        <w:rPr>
          <w:spacing w:val="35"/>
          <w:lang w:val="ru-RU"/>
        </w:rPr>
        <w:t xml:space="preserve"> </w:t>
      </w:r>
      <w:r w:rsidRPr="00EC7DA0">
        <w:rPr>
          <w:lang w:val="ru-RU"/>
        </w:rPr>
        <w:t>«Разговоры</w:t>
      </w:r>
      <w:r w:rsidRPr="00EC7DA0">
        <w:rPr>
          <w:spacing w:val="30"/>
          <w:lang w:val="ru-RU"/>
        </w:rPr>
        <w:t xml:space="preserve"> </w:t>
      </w:r>
      <w:r w:rsidRPr="00EC7DA0">
        <w:rPr>
          <w:lang w:val="ru-RU"/>
        </w:rPr>
        <w:t>о</w:t>
      </w:r>
      <w:r w:rsidRPr="00EC7DA0">
        <w:rPr>
          <w:spacing w:val="34"/>
          <w:lang w:val="ru-RU"/>
        </w:rPr>
        <w:t xml:space="preserve"> </w:t>
      </w:r>
      <w:r w:rsidRPr="00EC7DA0">
        <w:rPr>
          <w:lang w:val="ru-RU"/>
        </w:rPr>
        <w:t>важном»</w:t>
      </w:r>
      <w:r w:rsidRPr="00EC7DA0">
        <w:rPr>
          <w:spacing w:val="39"/>
          <w:lang w:val="ru-RU"/>
        </w:rPr>
        <w:t xml:space="preserve"> </w:t>
      </w:r>
      <w:r w:rsidRPr="00EC7DA0">
        <w:rPr>
          <w:lang w:val="ru-RU"/>
        </w:rPr>
        <w:t>–</w:t>
      </w:r>
      <w:r w:rsidRPr="00EC7DA0">
        <w:rPr>
          <w:spacing w:val="34"/>
          <w:lang w:val="ru-RU"/>
        </w:rPr>
        <w:t xml:space="preserve"> </w:t>
      </w:r>
      <w:r w:rsidRPr="00EC7DA0">
        <w:rPr>
          <w:lang w:val="ru-RU"/>
        </w:rPr>
        <w:t>разговор</w:t>
      </w:r>
      <w:r w:rsidRPr="00EC7DA0">
        <w:rPr>
          <w:spacing w:val="34"/>
          <w:lang w:val="ru-RU"/>
        </w:rPr>
        <w:t xml:space="preserve"> </w:t>
      </w:r>
      <w:r w:rsidRPr="00EC7DA0">
        <w:rPr>
          <w:lang w:val="ru-RU"/>
        </w:rPr>
        <w:t>и</w:t>
      </w:r>
      <w:r w:rsidRPr="00EC7DA0">
        <w:rPr>
          <w:spacing w:val="31"/>
          <w:lang w:val="ru-RU"/>
        </w:rPr>
        <w:t xml:space="preserve"> </w:t>
      </w:r>
      <w:r w:rsidRPr="00EC7DA0">
        <w:rPr>
          <w:spacing w:val="-2"/>
          <w:lang w:val="ru-RU"/>
        </w:rPr>
        <w:t>(или)</w:t>
      </w:r>
    </w:p>
    <w:p w:rsidR="00E4184B" w:rsidRPr="00EC7DA0" w:rsidRDefault="00EC7DA0" w:rsidP="00B9541D">
      <w:pPr>
        <w:pStyle w:val="a4"/>
        <w:spacing w:before="72" w:line="348" w:lineRule="auto"/>
        <w:ind w:left="709" w:right="830" w:firstLine="0"/>
        <w:rPr>
          <w:lang w:val="ru-RU"/>
        </w:rPr>
      </w:pPr>
      <w:r w:rsidRPr="00EC7DA0">
        <w:rPr>
          <w:lang w:val="ru-RU"/>
        </w:rPr>
        <w:lastRenderedPageBreak/>
        <w:t>беседа</w:t>
      </w:r>
      <w:r w:rsidRPr="00EC7DA0">
        <w:rPr>
          <w:spacing w:val="-3"/>
          <w:lang w:val="ru-RU"/>
        </w:rPr>
        <w:t xml:space="preserve"> </w:t>
      </w:r>
      <w:r w:rsidRPr="00EC7DA0">
        <w:rPr>
          <w:lang w:val="ru-RU"/>
        </w:rPr>
        <w:t>с обучающимися. Основные</w:t>
      </w:r>
      <w:r w:rsidRPr="00EC7DA0">
        <w:rPr>
          <w:spacing w:val="-3"/>
          <w:lang w:val="ru-RU"/>
        </w:rPr>
        <w:t xml:space="preserve"> </w:t>
      </w:r>
      <w:r w:rsidRPr="00EC7DA0">
        <w:rPr>
          <w:lang w:val="ru-RU"/>
        </w:rPr>
        <w:t>темы</w:t>
      </w:r>
      <w:r w:rsidRPr="00EC7DA0">
        <w:rPr>
          <w:spacing w:val="-6"/>
          <w:lang w:val="ru-RU"/>
        </w:rPr>
        <w:t xml:space="preserve"> </w:t>
      </w:r>
      <w:r w:rsidRPr="00EC7DA0">
        <w:rPr>
          <w:lang w:val="ru-RU"/>
        </w:rPr>
        <w:t>занятий связаны</w:t>
      </w:r>
      <w:r w:rsidRPr="00EC7DA0">
        <w:rPr>
          <w:spacing w:val="-5"/>
          <w:lang w:val="ru-RU"/>
        </w:rPr>
        <w:t xml:space="preserve"> </w:t>
      </w:r>
      <w:r w:rsidRPr="00EC7DA0">
        <w:rPr>
          <w:lang w:val="ru-RU"/>
        </w:rPr>
        <w:t>с</w:t>
      </w:r>
      <w:r w:rsidRPr="00EC7DA0">
        <w:rPr>
          <w:spacing w:val="-4"/>
          <w:lang w:val="ru-RU"/>
        </w:rPr>
        <w:t xml:space="preserve"> </w:t>
      </w:r>
      <w:r w:rsidRPr="00EC7DA0">
        <w:rPr>
          <w:lang w:val="ru-RU"/>
        </w:rPr>
        <w:t>важнейшими аспектами</w:t>
      </w:r>
      <w:r w:rsidRPr="00EC7DA0">
        <w:rPr>
          <w:spacing w:val="-1"/>
          <w:lang w:val="ru-RU"/>
        </w:rPr>
        <w:t xml:space="preserve"> </w:t>
      </w:r>
      <w:r w:rsidRPr="00EC7DA0">
        <w:rPr>
          <w:lang w:val="ru-RU"/>
        </w:rPr>
        <w:t>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w:t>
      </w:r>
      <w:r w:rsidRPr="00EC7DA0">
        <w:rPr>
          <w:spacing w:val="80"/>
          <w:w w:val="150"/>
          <w:lang w:val="ru-RU"/>
        </w:rPr>
        <w:t xml:space="preserve">  </w:t>
      </w:r>
      <w:r w:rsidRPr="00EC7DA0">
        <w:rPr>
          <w:lang w:val="ru-RU"/>
        </w:rPr>
        <w:t>художественной</w:t>
      </w:r>
      <w:r w:rsidRPr="00EC7DA0">
        <w:rPr>
          <w:spacing w:val="80"/>
          <w:w w:val="150"/>
          <w:lang w:val="ru-RU"/>
        </w:rPr>
        <w:t xml:space="preserve">  </w:t>
      </w:r>
      <w:r w:rsidRPr="00EC7DA0">
        <w:rPr>
          <w:lang w:val="ru-RU"/>
        </w:rPr>
        <w:t>культуре</w:t>
      </w:r>
      <w:r w:rsidRPr="00EC7DA0">
        <w:rPr>
          <w:spacing w:val="80"/>
          <w:w w:val="150"/>
          <w:lang w:val="ru-RU"/>
        </w:rPr>
        <w:t xml:space="preserve">  </w:t>
      </w:r>
      <w:r w:rsidRPr="00EC7DA0">
        <w:rPr>
          <w:lang w:val="ru-RU"/>
        </w:rPr>
        <w:t>и</w:t>
      </w:r>
      <w:r w:rsidRPr="00EC7DA0">
        <w:rPr>
          <w:spacing w:val="80"/>
          <w:w w:val="150"/>
          <w:lang w:val="ru-RU"/>
        </w:rPr>
        <w:t xml:space="preserve">  </w:t>
      </w:r>
      <w:r w:rsidRPr="00EC7DA0">
        <w:rPr>
          <w:lang w:val="ru-RU"/>
        </w:rPr>
        <w:t>повседневной</w:t>
      </w:r>
      <w:r w:rsidRPr="00EC7DA0">
        <w:rPr>
          <w:spacing w:val="80"/>
          <w:w w:val="150"/>
          <w:lang w:val="ru-RU"/>
        </w:rPr>
        <w:t xml:space="preserve">  </w:t>
      </w:r>
      <w:r w:rsidRPr="00EC7DA0">
        <w:rPr>
          <w:lang w:val="ru-RU"/>
        </w:rPr>
        <w:t>культуре</w:t>
      </w:r>
      <w:r w:rsidRPr="00EC7DA0">
        <w:rPr>
          <w:spacing w:val="80"/>
          <w:w w:val="150"/>
          <w:lang w:val="ru-RU"/>
        </w:rPr>
        <w:t xml:space="preserve">  </w:t>
      </w:r>
      <w:r w:rsidRPr="00EC7DA0">
        <w:rPr>
          <w:lang w:val="ru-RU"/>
        </w:rPr>
        <w:t>поведения,</w:t>
      </w:r>
    </w:p>
    <w:p w:rsidR="00E4184B" w:rsidRPr="00EC7DA0" w:rsidRDefault="00EC7DA0" w:rsidP="00B9541D">
      <w:pPr>
        <w:pStyle w:val="a4"/>
        <w:spacing w:before="80" w:line="345" w:lineRule="auto"/>
        <w:ind w:left="709" w:right="863" w:firstLine="0"/>
        <w:rPr>
          <w:lang w:val="ru-RU"/>
        </w:rPr>
      </w:pPr>
      <w:r w:rsidRPr="00EC7DA0">
        <w:rPr>
          <w:lang w:val="ru-RU"/>
        </w:rPr>
        <w:t>доброжелательным отношением к окружающим и ответственным отношением к собственным поступкам.</w:t>
      </w:r>
    </w:p>
    <w:p w:rsidR="00E4184B" w:rsidRPr="00EC7DA0" w:rsidRDefault="00EC7DA0" w:rsidP="00B9541D">
      <w:pPr>
        <w:pStyle w:val="a4"/>
        <w:spacing w:before="2" w:line="348" w:lineRule="auto"/>
        <w:ind w:left="709" w:right="854"/>
        <w:rPr>
          <w:lang w:val="ru-RU"/>
        </w:rPr>
      </w:pPr>
      <w:r w:rsidRPr="00EC7DA0">
        <w:rPr>
          <w:lang w:val="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E4184B" w:rsidRPr="00EC7DA0" w:rsidRDefault="00EC7DA0" w:rsidP="00B9541D">
      <w:pPr>
        <w:pStyle w:val="a4"/>
        <w:spacing w:line="348" w:lineRule="auto"/>
        <w:ind w:left="709" w:right="835"/>
        <w:rPr>
          <w:lang w:val="ru-RU"/>
        </w:rPr>
      </w:pPr>
      <w:r w:rsidRPr="00EC7DA0">
        <w:rPr>
          <w:lang w:val="ru-RU"/>
        </w:rPr>
        <w:t>В зависимости от задач на каждом этапе реализации основной образовательной программы количество</w:t>
      </w:r>
      <w:r w:rsidRPr="00EC7DA0">
        <w:rPr>
          <w:spacing w:val="-1"/>
          <w:lang w:val="ru-RU"/>
        </w:rPr>
        <w:t xml:space="preserve"> </w:t>
      </w:r>
      <w:r w:rsidRPr="00EC7DA0">
        <w:rPr>
          <w:lang w:val="ru-RU"/>
        </w:rPr>
        <w:t>часов, отводимых</w:t>
      </w:r>
      <w:r w:rsidRPr="00EC7DA0">
        <w:rPr>
          <w:spacing w:val="-1"/>
          <w:lang w:val="ru-RU"/>
        </w:rPr>
        <w:t xml:space="preserve"> </w:t>
      </w:r>
      <w:r w:rsidRPr="00EC7DA0">
        <w:rPr>
          <w:lang w:val="ru-RU"/>
        </w:rPr>
        <w:t>на</w:t>
      </w:r>
      <w:r w:rsidRPr="00EC7DA0">
        <w:rPr>
          <w:spacing w:val="-3"/>
          <w:lang w:val="ru-RU"/>
        </w:rPr>
        <w:t xml:space="preserve"> </w:t>
      </w:r>
      <w:r w:rsidRPr="00EC7DA0">
        <w:rPr>
          <w:lang w:val="ru-RU"/>
        </w:rPr>
        <w:t>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E4184B" w:rsidRPr="00EC7DA0" w:rsidRDefault="00EC7DA0" w:rsidP="00B9541D">
      <w:pPr>
        <w:pStyle w:val="a4"/>
        <w:spacing w:before="3" w:line="348" w:lineRule="auto"/>
        <w:ind w:left="709" w:right="844" w:firstLine="773"/>
        <w:rPr>
          <w:lang w:val="ru-RU"/>
        </w:rPr>
      </w:pPr>
      <w:r w:rsidRPr="00EC7DA0">
        <w:rPr>
          <w:lang w:val="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E4184B" w:rsidRPr="00EC7DA0" w:rsidRDefault="00EC7DA0" w:rsidP="00B9541D">
      <w:pPr>
        <w:pStyle w:val="a4"/>
        <w:spacing w:line="348" w:lineRule="auto"/>
        <w:ind w:left="709" w:right="846"/>
        <w:rPr>
          <w:lang w:val="ru-RU"/>
        </w:rPr>
      </w:pPr>
      <w:r w:rsidRPr="00EC7DA0">
        <w:rPr>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E4184B" w:rsidRPr="00EC7DA0" w:rsidRDefault="00EC7DA0" w:rsidP="00B9541D">
      <w:pPr>
        <w:pStyle w:val="a4"/>
        <w:spacing w:line="350" w:lineRule="auto"/>
        <w:ind w:left="709" w:right="858"/>
        <w:rPr>
          <w:lang w:val="ru-RU"/>
        </w:rPr>
      </w:pPr>
      <w:r w:rsidRPr="00EC7DA0">
        <w:rPr>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E4184B" w:rsidRPr="00EC7DA0" w:rsidRDefault="00EC7DA0" w:rsidP="00B9541D">
      <w:pPr>
        <w:pStyle w:val="a4"/>
        <w:spacing w:line="345" w:lineRule="auto"/>
        <w:ind w:left="709" w:right="854"/>
        <w:rPr>
          <w:lang w:val="ru-RU"/>
        </w:rPr>
      </w:pPr>
      <w:r w:rsidRPr="00EC7DA0">
        <w:rPr>
          <w:lang w:val="ru-RU"/>
        </w:rPr>
        <w:t>модель плана с преобладанием деятельности ученических сообществ и воспитательных мероприятий.</w:t>
      </w:r>
    </w:p>
    <w:p w:rsidR="00E4184B" w:rsidRPr="00EC7DA0" w:rsidRDefault="00EC7DA0" w:rsidP="00B9541D">
      <w:pPr>
        <w:pStyle w:val="a4"/>
        <w:spacing w:before="7" w:line="345" w:lineRule="auto"/>
        <w:ind w:left="709" w:right="849"/>
        <w:rPr>
          <w:lang w:val="ru-RU"/>
        </w:rPr>
      </w:pPr>
      <w:r w:rsidRPr="00EC7DA0">
        <w:rPr>
          <w:lang w:val="ru-RU"/>
        </w:rPr>
        <w:t>Формы реализации внеурочной деятельности образовательная организация определяет самостоятельно.</w:t>
      </w:r>
    </w:p>
    <w:p w:rsidR="00E4184B" w:rsidRPr="00EC7DA0" w:rsidRDefault="00EC7DA0" w:rsidP="00B9541D">
      <w:pPr>
        <w:pStyle w:val="a4"/>
        <w:spacing w:before="3" w:line="348" w:lineRule="auto"/>
        <w:ind w:left="709" w:right="848"/>
        <w:rPr>
          <w:lang w:val="ru-RU"/>
        </w:rPr>
      </w:pPr>
      <w:r w:rsidRPr="00EC7DA0">
        <w:rPr>
          <w:lang w:val="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w:t>
      </w:r>
      <w:r w:rsidRPr="00EC7DA0">
        <w:rPr>
          <w:spacing w:val="74"/>
          <w:lang w:val="ru-RU"/>
        </w:rPr>
        <w:t xml:space="preserve"> </w:t>
      </w:r>
      <w:r w:rsidRPr="00EC7DA0">
        <w:rPr>
          <w:lang w:val="ru-RU"/>
        </w:rPr>
        <w:t>экспедиции,</w:t>
      </w:r>
      <w:r w:rsidRPr="00EC7DA0">
        <w:rPr>
          <w:spacing w:val="77"/>
          <w:lang w:val="ru-RU"/>
        </w:rPr>
        <w:t xml:space="preserve"> </w:t>
      </w:r>
      <w:r w:rsidRPr="00EC7DA0">
        <w:rPr>
          <w:lang w:val="ru-RU"/>
        </w:rPr>
        <w:t>практики),</w:t>
      </w:r>
      <w:r w:rsidRPr="00EC7DA0">
        <w:rPr>
          <w:spacing w:val="72"/>
          <w:lang w:val="ru-RU"/>
        </w:rPr>
        <w:t xml:space="preserve"> </w:t>
      </w:r>
      <w:r w:rsidRPr="00EC7DA0">
        <w:rPr>
          <w:lang w:val="ru-RU"/>
        </w:rPr>
        <w:t>экскурсии</w:t>
      </w:r>
      <w:r w:rsidRPr="00EC7DA0">
        <w:rPr>
          <w:spacing w:val="75"/>
          <w:lang w:val="ru-RU"/>
        </w:rPr>
        <w:t xml:space="preserve"> </w:t>
      </w:r>
      <w:r w:rsidRPr="00EC7DA0">
        <w:rPr>
          <w:lang w:val="ru-RU"/>
        </w:rPr>
        <w:t>(в</w:t>
      </w:r>
      <w:r w:rsidRPr="00EC7DA0">
        <w:rPr>
          <w:spacing w:val="67"/>
          <w:lang w:val="ru-RU"/>
        </w:rPr>
        <w:t xml:space="preserve"> </w:t>
      </w:r>
      <w:r w:rsidRPr="00EC7DA0">
        <w:rPr>
          <w:lang w:val="ru-RU"/>
        </w:rPr>
        <w:t>музеи,</w:t>
      </w:r>
      <w:r w:rsidRPr="00EC7DA0">
        <w:rPr>
          <w:spacing w:val="77"/>
          <w:lang w:val="ru-RU"/>
        </w:rPr>
        <w:t xml:space="preserve"> </w:t>
      </w:r>
      <w:r w:rsidRPr="00EC7DA0">
        <w:rPr>
          <w:lang w:val="ru-RU"/>
        </w:rPr>
        <w:t>парки,</w:t>
      </w:r>
      <w:r w:rsidRPr="00EC7DA0">
        <w:rPr>
          <w:spacing w:val="72"/>
          <w:lang w:val="ru-RU"/>
        </w:rPr>
        <w:t xml:space="preserve"> </w:t>
      </w:r>
      <w:r w:rsidRPr="00EC7DA0">
        <w:rPr>
          <w:lang w:val="ru-RU"/>
        </w:rPr>
        <w:t>на</w:t>
      </w:r>
      <w:r w:rsidRPr="00EC7DA0">
        <w:rPr>
          <w:spacing w:val="69"/>
          <w:lang w:val="ru-RU"/>
        </w:rPr>
        <w:t xml:space="preserve"> </w:t>
      </w:r>
      <w:r w:rsidRPr="00EC7DA0">
        <w:rPr>
          <w:lang w:val="ru-RU"/>
        </w:rPr>
        <w:t>предприятия</w:t>
      </w:r>
      <w:r w:rsidRPr="00EC7DA0">
        <w:rPr>
          <w:spacing w:val="70"/>
          <w:lang w:val="ru-RU"/>
        </w:rPr>
        <w:t xml:space="preserve"> </w:t>
      </w:r>
      <w:r w:rsidRPr="00EC7DA0">
        <w:rPr>
          <w:lang w:val="ru-RU"/>
        </w:rPr>
        <w:t>и</w:t>
      </w:r>
      <w:r w:rsidRPr="00EC7DA0">
        <w:rPr>
          <w:spacing w:val="71"/>
          <w:lang w:val="ru-RU"/>
        </w:rPr>
        <w:t xml:space="preserve"> </w:t>
      </w:r>
      <w:r w:rsidRPr="00EC7DA0">
        <w:rPr>
          <w:lang w:val="ru-RU"/>
        </w:rPr>
        <w:t>другие),походы,</w:t>
      </w:r>
      <w:r w:rsidRPr="00EC7DA0">
        <w:rPr>
          <w:spacing w:val="1"/>
          <w:lang w:val="ru-RU"/>
        </w:rPr>
        <w:t xml:space="preserve"> </w:t>
      </w:r>
      <w:r w:rsidRPr="00EC7DA0">
        <w:rPr>
          <w:lang w:val="ru-RU"/>
        </w:rPr>
        <w:t>деловые</w:t>
      </w:r>
      <w:r w:rsidRPr="00EC7DA0">
        <w:rPr>
          <w:spacing w:val="-5"/>
          <w:lang w:val="ru-RU"/>
        </w:rPr>
        <w:t xml:space="preserve"> </w:t>
      </w:r>
      <w:r w:rsidRPr="00EC7DA0">
        <w:rPr>
          <w:lang w:val="ru-RU"/>
        </w:rPr>
        <w:t>игры</w:t>
      </w:r>
      <w:r w:rsidRPr="00EC7DA0">
        <w:rPr>
          <w:spacing w:val="-3"/>
          <w:lang w:val="ru-RU"/>
        </w:rPr>
        <w:t xml:space="preserve"> </w:t>
      </w:r>
      <w:r w:rsidRPr="00EC7DA0">
        <w:rPr>
          <w:lang w:val="ru-RU"/>
        </w:rPr>
        <w:t>и</w:t>
      </w:r>
      <w:r w:rsidRPr="00EC7DA0">
        <w:rPr>
          <w:spacing w:val="1"/>
          <w:lang w:val="ru-RU"/>
        </w:rPr>
        <w:t xml:space="preserve"> </w:t>
      </w:r>
      <w:r w:rsidRPr="00EC7DA0">
        <w:rPr>
          <w:spacing w:val="-2"/>
          <w:lang w:val="ru-RU"/>
        </w:rPr>
        <w:t>другое.</w:t>
      </w:r>
    </w:p>
    <w:p w:rsidR="00E4184B" w:rsidRPr="00EC7DA0" w:rsidRDefault="00EC7DA0" w:rsidP="00B9541D">
      <w:pPr>
        <w:pStyle w:val="a4"/>
        <w:spacing w:before="127" w:line="345" w:lineRule="auto"/>
        <w:ind w:left="709" w:right="855"/>
        <w:rPr>
          <w:lang w:val="ru-RU"/>
        </w:rPr>
      </w:pPr>
      <w:r w:rsidRPr="00EC7DA0">
        <w:rPr>
          <w:lang w:val="ru-RU"/>
        </w:rPr>
        <w:t>В зависимости от конкретных условий реализации основной общеобразовательной программы,</w:t>
      </w:r>
      <w:r w:rsidRPr="00EC7DA0">
        <w:rPr>
          <w:spacing w:val="75"/>
          <w:lang w:val="ru-RU"/>
        </w:rPr>
        <w:t xml:space="preserve">  </w:t>
      </w:r>
      <w:r w:rsidRPr="00EC7DA0">
        <w:rPr>
          <w:lang w:val="ru-RU"/>
        </w:rPr>
        <w:t>числа</w:t>
      </w:r>
      <w:r w:rsidRPr="00EC7DA0">
        <w:rPr>
          <w:spacing w:val="75"/>
          <w:lang w:val="ru-RU"/>
        </w:rPr>
        <w:t xml:space="preserve">  </w:t>
      </w:r>
      <w:r w:rsidRPr="00EC7DA0">
        <w:rPr>
          <w:lang w:val="ru-RU"/>
        </w:rPr>
        <w:t>обучающихся</w:t>
      </w:r>
      <w:r w:rsidRPr="00EC7DA0">
        <w:rPr>
          <w:spacing w:val="74"/>
          <w:lang w:val="ru-RU"/>
        </w:rPr>
        <w:t xml:space="preserve">  </w:t>
      </w:r>
      <w:r w:rsidRPr="00EC7DA0">
        <w:rPr>
          <w:lang w:val="ru-RU"/>
        </w:rPr>
        <w:t>и</w:t>
      </w:r>
      <w:r w:rsidRPr="00EC7DA0">
        <w:rPr>
          <w:spacing w:val="78"/>
          <w:lang w:val="ru-RU"/>
        </w:rPr>
        <w:t xml:space="preserve">  </w:t>
      </w:r>
      <w:r w:rsidRPr="00EC7DA0">
        <w:rPr>
          <w:lang w:val="ru-RU"/>
        </w:rPr>
        <w:t>их</w:t>
      </w:r>
      <w:r w:rsidRPr="00EC7DA0">
        <w:rPr>
          <w:spacing w:val="73"/>
          <w:lang w:val="ru-RU"/>
        </w:rPr>
        <w:t xml:space="preserve">  </w:t>
      </w:r>
      <w:r w:rsidRPr="00EC7DA0">
        <w:rPr>
          <w:lang w:val="ru-RU"/>
        </w:rPr>
        <w:t>возрастных</w:t>
      </w:r>
      <w:r w:rsidRPr="00EC7DA0">
        <w:rPr>
          <w:spacing w:val="74"/>
          <w:lang w:val="ru-RU"/>
        </w:rPr>
        <w:t xml:space="preserve">  </w:t>
      </w:r>
      <w:r w:rsidRPr="00EC7DA0">
        <w:rPr>
          <w:lang w:val="ru-RU"/>
        </w:rPr>
        <w:t>особенностей</w:t>
      </w:r>
      <w:r w:rsidRPr="00EC7DA0">
        <w:rPr>
          <w:spacing w:val="76"/>
          <w:lang w:val="ru-RU"/>
        </w:rPr>
        <w:t xml:space="preserve">  </w:t>
      </w:r>
      <w:r w:rsidRPr="00EC7DA0">
        <w:rPr>
          <w:lang w:val="ru-RU"/>
        </w:rPr>
        <w:t>допускается</w:t>
      </w:r>
    </w:p>
    <w:p w:rsidR="00E4184B" w:rsidRPr="00EC7DA0" w:rsidRDefault="00EC7DA0" w:rsidP="00B9541D">
      <w:pPr>
        <w:pStyle w:val="a4"/>
        <w:spacing w:before="80" w:line="350" w:lineRule="auto"/>
        <w:ind w:left="709" w:right="866" w:firstLine="0"/>
        <w:rPr>
          <w:lang w:val="ru-RU"/>
        </w:rPr>
      </w:pPr>
      <w:r w:rsidRPr="00EC7DA0">
        <w:rPr>
          <w:lang w:val="ru-RU"/>
        </w:rPr>
        <w:t xml:space="preserve">формирование учебных групп из обучающихся разных классов в пределах одного уровня </w:t>
      </w:r>
      <w:r w:rsidRPr="00EC7DA0">
        <w:rPr>
          <w:spacing w:val="-2"/>
          <w:lang w:val="ru-RU"/>
        </w:rPr>
        <w:t>образования.</w:t>
      </w:r>
    </w:p>
    <w:p w:rsidR="00E4184B" w:rsidRPr="00EC7DA0" w:rsidRDefault="00EC7DA0" w:rsidP="00B9541D">
      <w:pPr>
        <w:pStyle w:val="a4"/>
        <w:spacing w:line="348" w:lineRule="auto"/>
        <w:ind w:left="709" w:right="847"/>
        <w:rPr>
          <w:lang w:val="ru-RU"/>
        </w:rPr>
      </w:pPr>
      <w:r w:rsidRPr="00EC7DA0">
        <w:rPr>
          <w:lang w:val="ru-RU"/>
        </w:rPr>
        <w:t>В</w:t>
      </w:r>
      <w:r w:rsidRPr="00EC7DA0">
        <w:rPr>
          <w:spacing w:val="-3"/>
          <w:lang w:val="ru-RU"/>
        </w:rPr>
        <w:t xml:space="preserve"> </w:t>
      </w:r>
      <w:r w:rsidRPr="00EC7DA0">
        <w:rPr>
          <w:lang w:val="ru-RU"/>
        </w:rPr>
        <w:t>целях реализации плана</w:t>
      </w:r>
      <w:r w:rsidRPr="00EC7DA0">
        <w:rPr>
          <w:spacing w:val="-1"/>
          <w:lang w:val="ru-RU"/>
        </w:rPr>
        <w:t xml:space="preserve"> </w:t>
      </w:r>
      <w:r w:rsidRPr="00EC7DA0">
        <w:rPr>
          <w:lang w:val="ru-RU"/>
        </w:rPr>
        <w:t>внеурочной деятельности</w:t>
      </w:r>
      <w:r w:rsidRPr="00EC7DA0">
        <w:rPr>
          <w:spacing w:val="-3"/>
          <w:lang w:val="ru-RU"/>
        </w:rPr>
        <w:t xml:space="preserve"> </w:t>
      </w:r>
      <w:r w:rsidRPr="00EC7DA0">
        <w:rPr>
          <w:lang w:val="ru-RU"/>
        </w:rPr>
        <w:t>образовательной</w:t>
      </w:r>
      <w:r w:rsidRPr="00EC7DA0">
        <w:rPr>
          <w:spacing w:val="-5"/>
          <w:lang w:val="ru-RU"/>
        </w:rPr>
        <w:t xml:space="preserve"> </w:t>
      </w:r>
      <w:r w:rsidRPr="00EC7DA0">
        <w:rPr>
          <w:lang w:val="ru-RU"/>
        </w:rPr>
        <w:t xml:space="preserve">организацией может </w:t>
      </w:r>
      <w:r w:rsidRPr="00EC7DA0">
        <w:rPr>
          <w:lang w:val="ru-RU"/>
        </w:rPr>
        <w:lastRenderedPageBreak/>
        <w:t xml:space="preserve">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w:t>
      </w:r>
      <w:r w:rsidRPr="00EC7DA0">
        <w:rPr>
          <w:spacing w:val="-2"/>
          <w:lang w:val="ru-RU"/>
        </w:rPr>
        <w:t>ресурсами.</w:t>
      </w:r>
    </w:p>
    <w:p w:rsidR="00E4184B" w:rsidRPr="00245F68" w:rsidRDefault="00E4184B">
      <w:pPr>
        <w:pStyle w:val="a4"/>
        <w:ind w:left="0" w:firstLine="0"/>
        <w:jc w:val="left"/>
        <w:rPr>
          <w:b/>
          <w:sz w:val="20"/>
          <w:lang w:val="ru-RU"/>
        </w:rPr>
      </w:pPr>
      <w:bookmarkStart w:id="448" w:name="План_внеурочной_деятельности_(недельный)"/>
      <w:bookmarkEnd w:id="448"/>
    </w:p>
    <w:p w:rsidR="00E4184B" w:rsidRPr="00245F68" w:rsidRDefault="00E4184B">
      <w:pPr>
        <w:pStyle w:val="a4"/>
        <w:spacing w:before="3"/>
        <w:ind w:left="0" w:firstLine="0"/>
        <w:jc w:val="left"/>
        <w:rPr>
          <w:b/>
          <w:sz w:val="29"/>
          <w:lang w:val="ru-RU"/>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76"/>
      </w:tblGrid>
      <w:tr w:rsidR="00E4184B">
        <w:trPr>
          <w:trHeight w:val="282"/>
        </w:trPr>
        <w:tc>
          <w:tcPr>
            <w:tcW w:w="10776" w:type="dxa"/>
            <w:shd w:val="clear" w:color="auto" w:fill="F1F1F1"/>
          </w:tcPr>
          <w:p w:rsidR="00E4184B" w:rsidRDefault="00EC7DA0">
            <w:pPr>
              <w:pStyle w:val="TableParagraph"/>
              <w:spacing w:line="263" w:lineRule="exact"/>
              <w:ind w:left="1557" w:right="1549"/>
              <w:jc w:val="center"/>
              <w:rPr>
                <w:b/>
                <w:sz w:val="24"/>
              </w:rPr>
            </w:pPr>
            <w:r>
              <w:rPr>
                <w:b/>
                <w:spacing w:val="-2"/>
                <w:sz w:val="24"/>
              </w:rPr>
              <w:t>СЕНТЯБРЬ-</w:t>
            </w:r>
            <w:r>
              <w:rPr>
                <w:b/>
                <w:spacing w:val="-4"/>
                <w:sz w:val="24"/>
              </w:rPr>
              <w:t>ИЮНЬ</w:t>
            </w:r>
          </w:p>
        </w:tc>
      </w:tr>
      <w:tr w:rsidR="00E4184B" w:rsidRPr="005E0866">
        <w:trPr>
          <w:trHeight w:val="566"/>
        </w:trPr>
        <w:tc>
          <w:tcPr>
            <w:tcW w:w="10776" w:type="dxa"/>
            <w:shd w:val="clear" w:color="auto" w:fill="F1F1F1"/>
          </w:tcPr>
          <w:p w:rsidR="00E4184B" w:rsidRPr="00EC7DA0" w:rsidRDefault="00EC7DA0">
            <w:pPr>
              <w:pStyle w:val="TableParagraph"/>
              <w:spacing w:line="273" w:lineRule="exact"/>
              <w:ind w:left="1496" w:right="1549"/>
              <w:jc w:val="center"/>
              <w:rPr>
                <w:b/>
                <w:sz w:val="24"/>
                <w:lang w:val="ru-RU"/>
              </w:rPr>
            </w:pPr>
            <w:r w:rsidRPr="00EC7DA0">
              <w:rPr>
                <w:b/>
                <w:sz w:val="24"/>
                <w:lang w:val="ru-RU"/>
              </w:rPr>
              <w:t>Классное</w:t>
            </w:r>
            <w:r w:rsidRPr="00EC7DA0">
              <w:rPr>
                <w:b/>
                <w:spacing w:val="-4"/>
                <w:sz w:val="24"/>
                <w:lang w:val="ru-RU"/>
              </w:rPr>
              <w:t xml:space="preserve"> </w:t>
            </w:r>
            <w:r w:rsidRPr="00EC7DA0">
              <w:rPr>
                <w:b/>
                <w:spacing w:val="-2"/>
                <w:sz w:val="24"/>
                <w:lang w:val="ru-RU"/>
              </w:rPr>
              <w:t>руководство</w:t>
            </w:r>
          </w:p>
          <w:p w:rsidR="00E4184B" w:rsidRPr="00EC7DA0" w:rsidRDefault="00EC7DA0">
            <w:pPr>
              <w:pStyle w:val="TableParagraph"/>
              <w:spacing w:before="2" w:line="271" w:lineRule="exact"/>
              <w:ind w:left="1610" w:right="1549"/>
              <w:jc w:val="center"/>
              <w:rPr>
                <w:b/>
                <w:sz w:val="24"/>
                <w:lang w:val="ru-RU"/>
              </w:rPr>
            </w:pPr>
            <w:r w:rsidRPr="00EC7DA0">
              <w:rPr>
                <w:b/>
                <w:sz w:val="24"/>
                <w:lang w:val="ru-RU"/>
              </w:rPr>
              <w:t>(согласно</w:t>
            </w:r>
            <w:r w:rsidRPr="00EC7DA0">
              <w:rPr>
                <w:b/>
                <w:spacing w:val="-7"/>
                <w:sz w:val="24"/>
                <w:lang w:val="ru-RU"/>
              </w:rPr>
              <w:t xml:space="preserve"> </w:t>
            </w:r>
            <w:r w:rsidRPr="00EC7DA0">
              <w:rPr>
                <w:b/>
                <w:sz w:val="24"/>
                <w:lang w:val="ru-RU"/>
              </w:rPr>
              <w:t>индивидуальным</w:t>
            </w:r>
            <w:r w:rsidRPr="00EC7DA0">
              <w:rPr>
                <w:b/>
                <w:spacing w:val="-5"/>
                <w:sz w:val="24"/>
                <w:lang w:val="ru-RU"/>
              </w:rPr>
              <w:t xml:space="preserve"> </w:t>
            </w:r>
            <w:r w:rsidRPr="00EC7DA0">
              <w:rPr>
                <w:b/>
                <w:sz w:val="24"/>
                <w:lang w:val="ru-RU"/>
              </w:rPr>
              <w:t>планам</w:t>
            </w:r>
            <w:r w:rsidRPr="00EC7DA0">
              <w:rPr>
                <w:b/>
                <w:spacing w:val="-4"/>
                <w:sz w:val="24"/>
                <w:lang w:val="ru-RU"/>
              </w:rPr>
              <w:t xml:space="preserve"> </w:t>
            </w:r>
            <w:r w:rsidRPr="00EC7DA0">
              <w:rPr>
                <w:b/>
                <w:sz w:val="24"/>
                <w:lang w:val="ru-RU"/>
              </w:rPr>
              <w:t>работы</w:t>
            </w:r>
            <w:r w:rsidRPr="00EC7DA0">
              <w:rPr>
                <w:b/>
                <w:spacing w:val="-8"/>
                <w:sz w:val="24"/>
                <w:lang w:val="ru-RU"/>
              </w:rPr>
              <w:t xml:space="preserve"> </w:t>
            </w:r>
            <w:r w:rsidRPr="00EC7DA0">
              <w:rPr>
                <w:b/>
                <w:sz w:val="24"/>
                <w:lang w:val="ru-RU"/>
              </w:rPr>
              <w:t>классных</w:t>
            </w:r>
            <w:r w:rsidRPr="00EC7DA0">
              <w:rPr>
                <w:b/>
                <w:spacing w:val="-4"/>
                <w:sz w:val="24"/>
                <w:lang w:val="ru-RU"/>
              </w:rPr>
              <w:t xml:space="preserve"> </w:t>
            </w:r>
            <w:r w:rsidRPr="00EC7DA0">
              <w:rPr>
                <w:b/>
                <w:spacing w:val="-2"/>
                <w:sz w:val="24"/>
                <w:lang w:val="ru-RU"/>
              </w:rPr>
              <w:t>руководителей)</w:t>
            </w:r>
          </w:p>
        </w:tc>
      </w:tr>
    </w:tbl>
    <w:p w:rsidR="00E4184B" w:rsidRPr="00EC7DA0" w:rsidRDefault="00E4184B">
      <w:pPr>
        <w:pStyle w:val="a4"/>
        <w:spacing w:before="9"/>
        <w:ind w:left="0" w:firstLine="0"/>
        <w:jc w:val="left"/>
        <w:rPr>
          <w:b/>
          <w:sz w:val="15"/>
          <w:lang w:val="ru-RU"/>
        </w:rPr>
      </w:pPr>
    </w:p>
    <w:p w:rsidR="00E4184B" w:rsidRPr="00EC7DA0" w:rsidRDefault="00EC7DA0">
      <w:pPr>
        <w:spacing w:before="90" w:after="6"/>
        <w:ind w:left="1396" w:right="400"/>
        <w:jc w:val="center"/>
        <w:rPr>
          <w:b/>
          <w:sz w:val="24"/>
          <w:lang w:val="ru-RU"/>
        </w:rPr>
      </w:pPr>
      <w:r w:rsidRPr="00EC7DA0">
        <w:rPr>
          <w:b/>
          <w:sz w:val="24"/>
          <w:lang w:val="ru-RU"/>
        </w:rPr>
        <w:t>Модуль</w:t>
      </w:r>
      <w:r w:rsidRPr="00EC7DA0">
        <w:rPr>
          <w:b/>
          <w:spacing w:val="-5"/>
          <w:sz w:val="24"/>
          <w:lang w:val="ru-RU"/>
        </w:rPr>
        <w:t xml:space="preserve"> </w:t>
      </w:r>
      <w:r w:rsidRPr="00EC7DA0">
        <w:rPr>
          <w:b/>
          <w:sz w:val="24"/>
          <w:lang w:val="ru-RU"/>
        </w:rPr>
        <w:t>«Курсы</w:t>
      </w:r>
      <w:r w:rsidRPr="00EC7DA0">
        <w:rPr>
          <w:b/>
          <w:spacing w:val="-1"/>
          <w:sz w:val="24"/>
          <w:lang w:val="ru-RU"/>
        </w:rPr>
        <w:t xml:space="preserve"> </w:t>
      </w:r>
      <w:r w:rsidRPr="00EC7DA0">
        <w:rPr>
          <w:b/>
          <w:sz w:val="24"/>
          <w:lang w:val="ru-RU"/>
        </w:rPr>
        <w:t>внеурочной</w:t>
      </w:r>
      <w:r w:rsidRPr="00EC7DA0">
        <w:rPr>
          <w:b/>
          <w:spacing w:val="-4"/>
          <w:sz w:val="24"/>
          <w:lang w:val="ru-RU"/>
        </w:rPr>
        <w:t xml:space="preserve"> </w:t>
      </w:r>
      <w:r w:rsidRPr="00EC7DA0">
        <w:rPr>
          <w:b/>
          <w:sz w:val="24"/>
          <w:lang w:val="ru-RU"/>
        </w:rPr>
        <w:t>деятельности и</w:t>
      </w:r>
      <w:r w:rsidRPr="00EC7DA0">
        <w:rPr>
          <w:b/>
          <w:spacing w:val="-8"/>
          <w:sz w:val="24"/>
          <w:lang w:val="ru-RU"/>
        </w:rPr>
        <w:t xml:space="preserve"> </w:t>
      </w:r>
      <w:r w:rsidRPr="00EC7DA0">
        <w:rPr>
          <w:b/>
          <w:sz w:val="24"/>
          <w:lang w:val="ru-RU"/>
        </w:rPr>
        <w:t xml:space="preserve">дополнительного </w:t>
      </w:r>
      <w:r w:rsidRPr="00EC7DA0">
        <w:rPr>
          <w:b/>
          <w:spacing w:val="-2"/>
          <w:sz w:val="24"/>
          <w:lang w:val="ru-RU"/>
        </w:rPr>
        <w:t>образования»</w:t>
      </w: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96"/>
        <w:gridCol w:w="1062"/>
        <w:gridCol w:w="1705"/>
        <w:gridCol w:w="3122"/>
      </w:tblGrid>
      <w:tr w:rsidR="00E4184B">
        <w:trPr>
          <w:trHeight w:val="273"/>
        </w:trPr>
        <w:tc>
          <w:tcPr>
            <w:tcW w:w="11085" w:type="dxa"/>
            <w:gridSpan w:val="4"/>
            <w:shd w:val="clear" w:color="auto" w:fill="F1F1F1"/>
          </w:tcPr>
          <w:p w:rsidR="00E4184B" w:rsidRDefault="00EC7DA0">
            <w:pPr>
              <w:pStyle w:val="TableParagraph"/>
              <w:spacing w:line="253" w:lineRule="exact"/>
              <w:ind w:left="4437" w:right="4431"/>
              <w:jc w:val="center"/>
              <w:rPr>
                <w:b/>
                <w:sz w:val="24"/>
              </w:rPr>
            </w:pPr>
            <w:r>
              <w:rPr>
                <w:b/>
                <w:spacing w:val="-2"/>
                <w:sz w:val="24"/>
              </w:rPr>
              <w:t>СЕНТЯБРЬ-</w:t>
            </w:r>
            <w:r>
              <w:rPr>
                <w:b/>
                <w:spacing w:val="-4"/>
                <w:sz w:val="24"/>
              </w:rPr>
              <w:t>ИЮНЬ</w:t>
            </w:r>
          </w:p>
        </w:tc>
      </w:tr>
      <w:tr w:rsidR="00E4184B">
        <w:trPr>
          <w:trHeight w:val="830"/>
        </w:trPr>
        <w:tc>
          <w:tcPr>
            <w:tcW w:w="5196" w:type="dxa"/>
          </w:tcPr>
          <w:p w:rsidR="00E4184B" w:rsidRDefault="00E4184B">
            <w:pPr>
              <w:pStyle w:val="TableParagraph"/>
              <w:spacing w:before="10"/>
              <w:rPr>
                <w:b/>
                <w:sz w:val="23"/>
              </w:rPr>
            </w:pPr>
          </w:p>
          <w:p w:rsidR="00E4184B" w:rsidRDefault="00EC7DA0">
            <w:pPr>
              <w:pStyle w:val="TableParagraph"/>
              <w:ind w:left="1728" w:right="1721"/>
              <w:jc w:val="center"/>
              <w:rPr>
                <w:b/>
                <w:sz w:val="24"/>
              </w:rPr>
            </w:pPr>
            <w:r>
              <w:rPr>
                <w:b/>
                <w:sz w:val="24"/>
              </w:rPr>
              <w:t>Название</w:t>
            </w:r>
            <w:r>
              <w:rPr>
                <w:b/>
                <w:spacing w:val="1"/>
                <w:sz w:val="24"/>
              </w:rPr>
              <w:t xml:space="preserve"> </w:t>
            </w:r>
            <w:r>
              <w:rPr>
                <w:b/>
                <w:spacing w:val="-4"/>
                <w:sz w:val="24"/>
              </w:rPr>
              <w:t>курса</w:t>
            </w:r>
          </w:p>
        </w:tc>
        <w:tc>
          <w:tcPr>
            <w:tcW w:w="1062" w:type="dxa"/>
          </w:tcPr>
          <w:p w:rsidR="00E4184B" w:rsidRDefault="00E4184B">
            <w:pPr>
              <w:pStyle w:val="TableParagraph"/>
              <w:spacing w:before="10"/>
              <w:rPr>
                <w:b/>
                <w:sz w:val="23"/>
              </w:rPr>
            </w:pPr>
          </w:p>
          <w:p w:rsidR="00E4184B" w:rsidRDefault="00EC7DA0">
            <w:pPr>
              <w:pStyle w:val="TableParagraph"/>
              <w:ind w:left="98" w:right="96"/>
              <w:jc w:val="center"/>
              <w:rPr>
                <w:b/>
                <w:sz w:val="24"/>
              </w:rPr>
            </w:pPr>
            <w:r>
              <w:rPr>
                <w:b/>
                <w:spacing w:val="-2"/>
                <w:sz w:val="24"/>
              </w:rPr>
              <w:t>Классы</w:t>
            </w:r>
          </w:p>
        </w:tc>
        <w:tc>
          <w:tcPr>
            <w:tcW w:w="1705" w:type="dxa"/>
          </w:tcPr>
          <w:p w:rsidR="00E4184B" w:rsidRDefault="00EC7DA0">
            <w:pPr>
              <w:pStyle w:val="TableParagraph"/>
              <w:spacing w:line="242" w:lineRule="auto"/>
              <w:ind w:left="180" w:right="230"/>
              <w:jc w:val="center"/>
              <w:rPr>
                <w:b/>
                <w:sz w:val="24"/>
              </w:rPr>
            </w:pPr>
            <w:r>
              <w:rPr>
                <w:b/>
                <w:spacing w:val="-2"/>
                <w:sz w:val="24"/>
              </w:rPr>
              <w:t xml:space="preserve">Количество </w:t>
            </w:r>
            <w:r>
              <w:rPr>
                <w:b/>
                <w:spacing w:val="-4"/>
                <w:sz w:val="24"/>
              </w:rPr>
              <w:t>часов</w:t>
            </w:r>
          </w:p>
          <w:p w:rsidR="00E4184B" w:rsidRDefault="00EC7DA0">
            <w:pPr>
              <w:pStyle w:val="TableParagraph"/>
              <w:spacing w:line="256" w:lineRule="exact"/>
              <w:ind w:left="180" w:right="169"/>
              <w:jc w:val="center"/>
              <w:rPr>
                <w:b/>
                <w:sz w:val="24"/>
              </w:rPr>
            </w:pPr>
            <w:r>
              <w:rPr>
                <w:b/>
                <w:sz w:val="24"/>
              </w:rPr>
              <w:t>в</w:t>
            </w:r>
            <w:r>
              <w:rPr>
                <w:b/>
                <w:spacing w:val="2"/>
                <w:sz w:val="24"/>
              </w:rPr>
              <w:t xml:space="preserve"> </w:t>
            </w:r>
            <w:r>
              <w:rPr>
                <w:b/>
                <w:spacing w:val="-2"/>
                <w:sz w:val="24"/>
              </w:rPr>
              <w:t>неделю</w:t>
            </w:r>
          </w:p>
        </w:tc>
        <w:tc>
          <w:tcPr>
            <w:tcW w:w="3122" w:type="dxa"/>
          </w:tcPr>
          <w:p w:rsidR="00E4184B" w:rsidRDefault="00E4184B">
            <w:pPr>
              <w:pStyle w:val="TableParagraph"/>
              <w:spacing w:before="10"/>
              <w:rPr>
                <w:b/>
                <w:sz w:val="23"/>
              </w:rPr>
            </w:pPr>
          </w:p>
          <w:p w:rsidR="00E4184B" w:rsidRDefault="00EC7DA0">
            <w:pPr>
              <w:pStyle w:val="TableParagraph"/>
              <w:ind w:left="713"/>
              <w:rPr>
                <w:b/>
                <w:sz w:val="24"/>
              </w:rPr>
            </w:pPr>
            <w:r>
              <w:rPr>
                <w:b/>
                <w:spacing w:val="-2"/>
                <w:sz w:val="24"/>
              </w:rPr>
              <w:t>Ответственные</w:t>
            </w:r>
          </w:p>
        </w:tc>
      </w:tr>
      <w:tr w:rsidR="00E4184B">
        <w:trPr>
          <w:trHeight w:val="1377"/>
        </w:trPr>
        <w:tc>
          <w:tcPr>
            <w:tcW w:w="5196" w:type="dxa"/>
          </w:tcPr>
          <w:p w:rsidR="00E4184B" w:rsidRPr="00EC7DA0" w:rsidRDefault="00EC7DA0">
            <w:pPr>
              <w:pStyle w:val="TableParagraph"/>
              <w:spacing w:line="267" w:lineRule="exact"/>
              <w:ind w:left="115"/>
              <w:rPr>
                <w:sz w:val="24"/>
                <w:lang w:val="ru-RU"/>
              </w:rPr>
            </w:pPr>
            <w:r w:rsidRPr="00EC7DA0">
              <w:rPr>
                <w:sz w:val="24"/>
                <w:lang w:val="ru-RU"/>
              </w:rPr>
              <w:t>Изучение</w:t>
            </w:r>
            <w:r w:rsidRPr="00EC7DA0">
              <w:rPr>
                <w:spacing w:val="-3"/>
                <w:sz w:val="24"/>
                <w:lang w:val="ru-RU"/>
              </w:rPr>
              <w:t xml:space="preserve"> </w:t>
            </w:r>
            <w:r w:rsidRPr="00EC7DA0">
              <w:rPr>
                <w:sz w:val="24"/>
                <w:lang w:val="ru-RU"/>
              </w:rPr>
              <w:t>интересов</w:t>
            </w:r>
            <w:r w:rsidRPr="00EC7DA0">
              <w:rPr>
                <w:spacing w:val="-4"/>
                <w:sz w:val="24"/>
                <w:lang w:val="ru-RU"/>
              </w:rPr>
              <w:t xml:space="preserve"> </w:t>
            </w:r>
            <w:r w:rsidRPr="00EC7DA0">
              <w:rPr>
                <w:spacing w:val="-2"/>
                <w:sz w:val="24"/>
                <w:lang w:val="ru-RU"/>
              </w:rPr>
              <w:t>детей,</w:t>
            </w:r>
          </w:p>
          <w:p w:rsidR="00E4184B" w:rsidRPr="00EC7DA0" w:rsidRDefault="00EC7DA0">
            <w:pPr>
              <w:pStyle w:val="TableParagraph"/>
              <w:tabs>
                <w:tab w:val="left" w:pos="1315"/>
                <w:tab w:val="left" w:pos="2595"/>
                <w:tab w:val="left" w:pos="2922"/>
                <w:tab w:val="left" w:pos="3785"/>
              </w:tabs>
              <w:spacing w:line="242" w:lineRule="auto"/>
              <w:ind w:left="115" w:right="109"/>
              <w:rPr>
                <w:sz w:val="24"/>
                <w:lang w:val="ru-RU"/>
              </w:rPr>
            </w:pPr>
            <w:r w:rsidRPr="00EC7DA0">
              <w:rPr>
                <w:spacing w:val="-2"/>
                <w:sz w:val="24"/>
                <w:lang w:val="ru-RU"/>
              </w:rPr>
              <w:t>запросов</w:t>
            </w:r>
            <w:r w:rsidRPr="00EC7DA0">
              <w:rPr>
                <w:sz w:val="24"/>
                <w:lang w:val="ru-RU"/>
              </w:rPr>
              <w:tab/>
            </w:r>
            <w:r w:rsidRPr="00EC7DA0">
              <w:rPr>
                <w:spacing w:val="-2"/>
                <w:sz w:val="24"/>
                <w:lang w:val="ru-RU"/>
              </w:rPr>
              <w:t>родителей</w:t>
            </w:r>
            <w:r w:rsidRPr="00EC7DA0">
              <w:rPr>
                <w:sz w:val="24"/>
                <w:lang w:val="ru-RU"/>
              </w:rPr>
              <w:tab/>
            </w:r>
            <w:r w:rsidRPr="00EC7DA0">
              <w:rPr>
                <w:spacing w:val="-10"/>
                <w:sz w:val="24"/>
                <w:lang w:val="ru-RU"/>
              </w:rPr>
              <w:t>с</w:t>
            </w:r>
            <w:r w:rsidRPr="00EC7DA0">
              <w:rPr>
                <w:sz w:val="24"/>
                <w:lang w:val="ru-RU"/>
              </w:rPr>
              <w:tab/>
            </w:r>
            <w:r w:rsidRPr="00EC7DA0">
              <w:rPr>
                <w:spacing w:val="-4"/>
                <w:sz w:val="24"/>
                <w:lang w:val="ru-RU"/>
              </w:rPr>
              <w:t>целью</w:t>
            </w:r>
            <w:r w:rsidRPr="00EC7DA0">
              <w:rPr>
                <w:sz w:val="24"/>
                <w:lang w:val="ru-RU"/>
              </w:rPr>
              <w:tab/>
            </w:r>
            <w:r w:rsidRPr="00EC7DA0">
              <w:rPr>
                <w:spacing w:val="-2"/>
                <w:sz w:val="24"/>
                <w:lang w:val="ru-RU"/>
              </w:rPr>
              <w:t xml:space="preserve">организации </w:t>
            </w:r>
            <w:r w:rsidRPr="00EC7DA0">
              <w:rPr>
                <w:sz w:val="24"/>
                <w:lang w:val="ru-RU"/>
              </w:rPr>
              <w:t>внеурочной занятости учащихся</w:t>
            </w:r>
          </w:p>
          <w:p w:rsidR="00E4184B" w:rsidRPr="00EC7DA0" w:rsidRDefault="00EC7DA0">
            <w:pPr>
              <w:pStyle w:val="TableParagraph"/>
              <w:spacing w:line="271" w:lineRule="exact"/>
              <w:ind w:left="115"/>
              <w:rPr>
                <w:sz w:val="24"/>
                <w:lang w:val="ru-RU"/>
              </w:rPr>
            </w:pPr>
            <w:r w:rsidRPr="00EC7DA0">
              <w:rPr>
                <w:sz w:val="24"/>
                <w:lang w:val="ru-RU"/>
              </w:rPr>
              <w:t>Организация</w:t>
            </w:r>
            <w:r w:rsidRPr="00EC7DA0">
              <w:rPr>
                <w:spacing w:val="73"/>
                <w:w w:val="150"/>
                <w:sz w:val="24"/>
                <w:lang w:val="ru-RU"/>
              </w:rPr>
              <w:t xml:space="preserve"> </w:t>
            </w:r>
            <w:r w:rsidRPr="00EC7DA0">
              <w:rPr>
                <w:sz w:val="24"/>
                <w:lang w:val="ru-RU"/>
              </w:rPr>
              <w:t>групп</w:t>
            </w:r>
            <w:r w:rsidRPr="00EC7DA0">
              <w:rPr>
                <w:spacing w:val="79"/>
                <w:w w:val="150"/>
                <w:sz w:val="24"/>
                <w:lang w:val="ru-RU"/>
              </w:rPr>
              <w:t xml:space="preserve"> </w:t>
            </w:r>
            <w:r w:rsidRPr="00EC7DA0">
              <w:rPr>
                <w:sz w:val="24"/>
                <w:lang w:val="ru-RU"/>
              </w:rPr>
              <w:t>для</w:t>
            </w:r>
            <w:r w:rsidRPr="00EC7DA0">
              <w:rPr>
                <w:spacing w:val="78"/>
                <w:w w:val="150"/>
                <w:sz w:val="24"/>
                <w:lang w:val="ru-RU"/>
              </w:rPr>
              <w:t xml:space="preserve"> </w:t>
            </w:r>
            <w:r w:rsidRPr="00EC7DA0">
              <w:rPr>
                <w:sz w:val="24"/>
                <w:lang w:val="ru-RU"/>
              </w:rPr>
              <w:t>занятий</w:t>
            </w:r>
            <w:r w:rsidRPr="00EC7DA0">
              <w:rPr>
                <w:spacing w:val="75"/>
                <w:w w:val="150"/>
                <w:sz w:val="24"/>
                <w:lang w:val="ru-RU"/>
              </w:rPr>
              <w:t xml:space="preserve"> </w:t>
            </w:r>
            <w:r w:rsidRPr="00EC7DA0">
              <w:rPr>
                <w:spacing w:val="-2"/>
                <w:sz w:val="24"/>
                <w:lang w:val="ru-RU"/>
              </w:rPr>
              <w:t>внеурочной</w:t>
            </w:r>
          </w:p>
          <w:p w:rsidR="00E4184B" w:rsidRPr="00EC7DA0" w:rsidRDefault="00EC7DA0">
            <w:pPr>
              <w:pStyle w:val="TableParagraph"/>
              <w:spacing w:before="1" w:line="261" w:lineRule="exact"/>
              <w:ind w:left="115"/>
              <w:rPr>
                <w:sz w:val="24"/>
                <w:lang w:val="ru-RU"/>
              </w:rPr>
            </w:pPr>
            <w:r w:rsidRPr="00EC7DA0">
              <w:rPr>
                <w:spacing w:val="-2"/>
                <w:sz w:val="24"/>
                <w:lang w:val="ru-RU"/>
              </w:rPr>
              <w:t>деятельностью.</w:t>
            </w:r>
          </w:p>
        </w:tc>
        <w:tc>
          <w:tcPr>
            <w:tcW w:w="1062" w:type="dxa"/>
          </w:tcPr>
          <w:p w:rsidR="00E4184B" w:rsidRDefault="00EC7DA0">
            <w:pPr>
              <w:pStyle w:val="TableParagraph"/>
              <w:spacing w:line="268" w:lineRule="exact"/>
              <w:ind w:left="98" w:right="91"/>
              <w:jc w:val="center"/>
              <w:rPr>
                <w:sz w:val="24"/>
              </w:rPr>
            </w:pPr>
            <w:r>
              <w:rPr>
                <w:sz w:val="24"/>
              </w:rPr>
              <w:t>5-</w:t>
            </w:r>
            <w:r>
              <w:rPr>
                <w:spacing w:val="-10"/>
                <w:sz w:val="24"/>
              </w:rPr>
              <w:t>9</w:t>
            </w:r>
          </w:p>
        </w:tc>
        <w:tc>
          <w:tcPr>
            <w:tcW w:w="1705" w:type="dxa"/>
          </w:tcPr>
          <w:p w:rsidR="00E4184B" w:rsidRPr="00D96141" w:rsidRDefault="00D96141">
            <w:pPr>
              <w:pStyle w:val="TableParagraph"/>
              <w:spacing w:line="268" w:lineRule="exact"/>
              <w:ind w:left="392"/>
              <w:rPr>
                <w:sz w:val="24"/>
                <w:lang w:val="ru-RU"/>
              </w:rPr>
            </w:pPr>
            <w:r>
              <w:rPr>
                <w:sz w:val="24"/>
                <w:lang w:val="ru-RU"/>
              </w:rPr>
              <w:t>первая неделя</w:t>
            </w:r>
          </w:p>
        </w:tc>
        <w:tc>
          <w:tcPr>
            <w:tcW w:w="3122" w:type="dxa"/>
          </w:tcPr>
          <w:p w:rsidR="00E4184B" w:rsidRDefault="00EC7DA0">
            <w:pPr>
              <w:pStyle w:val="TableParagraph"/>
              <w:spacing w:line="268" w:lineRule="exact"/>
              <w:ind w:left="113"/>
              <w:rPr>
                <w:sz w:val="24"/>
              </w:rPr>
            </w:pPr>
            <w:r>
              <w:rPr>
                <w:spacing w:val="-2"/>
                <w:sz w:val="24"/>
              </w:rPr>
              <w:t>Кл.рук.</w:t>
            </w:r>
          </w:p>
        </w:tc>
      </w:tr>
      <w:tr w:rsidR="00E4184B" w:rsidRPr="005E0866">
        <w:trPr>
          <w:trHeight w:val="551"/>
        </w:trPr>
        <w:tc>
          <w:tcPr>
            <w:tcW w:w="5196" w:type="dxa"/>
          </w:tcPr>
          <w:p w:rsidR="00E4184B" w:rsidRDefault="00EC7DA0">
            <w:pPr>
              <w:pStyle w:val="TableParagraph"/>
              <w:spacing w:line="249" w:lineRule="exact"/>
              <w:ind w:left="115"/>
            </w:pPr>
            <w:r>
              <w:t>Согласно</w:t>
            </w:r>
            <w:r>
              <w:rPr>
                <w:spacing w:val="-10"/>
              </w:rPr>
              <w:t xml:space="preserve"> </w:t>
            </w:r>
            <w:r>
              <w:t>плану</w:t>
            </w:r>
            <w:r>
              <w:rPr>
                <w:spacing w:val="-9"/>
              </w:rPr>
              <w:t xml:space="preserve"> </w:t>
            </w:r>
            <w:r>
              <w:t>внеурочной</w:t>
            </w:r>
            <w:r>
              <w:rPr>
                <w:spacing w:val="-4"/>
              </w:rPr>
              <w:t xml:space="preserve"> </w:t>
            </w:r>
            <w:r>
              <w:rPr>
                <w:spacing w:val="-2"/>
              </w:rPr>
              <w:t>деятельности</w:t>
            </w:r>
          </w:p>
        </w:tc>
        <w:tc>
          <w:tcPr>
            <w:tcW w:w="1062" w:type="dxa"/>
          </w:tcPr>
          <w:p w:rsidR="00E4184B" w:rsidRDefault="00EC7DA0">
            <w:pPr>
              <w:pStyle w:val="TableParagraph"/>
              <w:spacing w:line="268" w:lineRule="exact"/>
              <w:ind w:left="98" w:right="91"/>
              <w:jc w:val="center"/>
              <w:rPr>
                <w:sz w:val="24"/>
              </w:rPr>
            </w:pPr>
            <w:r>
              <w:rPr>
                <w:sz w:val="24"/>
              </w:rPr>
              <w:t>5-</w:t>
            </w:r>
            <w:r>
              <w:rPr>
                <w:spacing w:val="-10"/>
                <w:sz w:val="24"/>
              </w:rPr>
              <w:t>9</w:t>
            </w:r>
          </w:p>
        </w:tc>
        <w:tc>
          <w:tcPr>
            <w:tcW w:w="1705" w:type="dxa"/>
          </w:tcPr>
          <w:p w:rsidR="00E4184B" w:rsidRDefault="00EC7DA0">
            <w:pPr>
              <w:pStyle w:val="TableParagraph"/>
              <w:spacing w:line="268" w:lineRule="exact"/>
              <w:ind w:left="180" w:right="176"/>
              <w:jc w:val="center"/>
              <w:rPr>
                <w:sz w:val="24"/>
              </w:rPr>
            </w:pPr>
            <w:r>
              <w:rPr>
                <w:spacing w:val="-2"/>
                <w:sz w:val="24"/>
              </w:rPr>
              <w:t>Сентябрь-</w:t>
            </w:r>
          </w:p>
          <w:p w:rsidR="00E4184B" w:rsidRDefault="00EC7DA0">
            <w:pPr>
              <w:pStyle w:val="TableParagraph"/>
              <w:spacing w:before="2" w:line="261" w:lineRule="exact"/>
              <w:ind w:left="180" w:right="171"/>
              <w:jc w:val="center"/>
              <w:rPr>
                <w:sz w:val="24"/>
              </w:rPr>
            </w:pPr>
            <w:r>
              <w:rPr>
                <w:spacing w:val="-4"/>
                <w:sz w:val="24"/>
              </w:rPr>
              <w:t>июнь</w:t>
            </w:r>
          </w:p>
        </w:tc>
        <w:tc>
          <w:tcPr>
            <w:tcW w:w="3122" w:type="dxa"/>
          </w:tcPr>
          <w:p w:rsidR="00E4184B" w:rsidRPr="00EC7DA0" w:rsidRDefault="00EC7DA0">
            <w:pPr>
              <w:pStyle w:val="TableParagraph"/>
              <w:spacing w:line="242" w:lineRule="auto"/>
              <w:ind w:left="113" w:right="47"/>
              <w:rPr>
                <w:lang w:val="ru-RU"/>
              </w:rPr>
            </w:pPr>
            <w:r w:rsidRPr="00EC7DA0">
              <w:rPr>
                <w:lang w:val="ru-RU"/>
              </w:rPr>
              <w:t>Директор,</w:t>
            </w:r>
            <w:r w:rsidRPr="00EC7DA0">
              <w:rPr>
                <w:spacing w:val="-12"/>
                <w:lang w:val="ru-RU"/>
              </w:rPr>
              <w:t xml:space="preserve"> </w:t>
            </w:r>
            <w:r w:rsidRPr="00EC7DA0">
              <w:rPr>
                <w:lang w:val="ru-RU"/>
              </w:rPr>
              <w:t>зам.</w:t>
            </w:r>
            <w:r w:rsidRPr="00EC7DA0">
              <w:rPr>
                <w:spacing w:val="-14"/>
                <w:lang w:val="ru-RU"/>
              </w:rPr>
              <w:t xml:space="preserve"> </w:t>
            </w:r>
            <w:r w:rsidRPr="00EC7DA0">
              <w:rPr>
                <w:lang w:val="ru-RU"/>
              </w:rPr>
              <w:t>директора</w:t>
            </w:r>
            <w:r w:rsidRPr="00EC7DA0">
              <w:rPr>
                <w:spacing w:val="-10"/>
                <w:lang w:val="ru-RU"/>
              </w:rPr>
              <w:t xml:space="preserve"> </w:t>
            </w:r>
            <w:r w:rsidRPr="00EC7DA0">
              <w:rPr>
                <w:lang w:val="ru-RU"/>
              </w:rPr>
              <w:t>по ВР, учителя</w:t>
            </w:r>
          </w:p>
        </w:tc>
      </w:tr>
      <w:tr w:rsidR="00E4184B">
        <w:trPr>
          <w:trHeight w:val="557"/>
        </w:trPr>
        <w:tc>
          <w:tcPr>
            <w:tcW w:w="5196" w:type="dxa"/>
          </w:tcPr>
          <w:p w:rsidR="00E4184B" w:rsidRDefault="00EC7DA0">
            <w:pPr>
              <w:pStyle w:val="TableParagraph"/>
              <w:spacing w:line="268" w:lineRule="exact"/>
              <w:ind w:left="115"/>
              <w:rPr>
                <w:sz w:val="24"/>
              </w:rPr>
            </w:pPr>
            <w:r>
              <w:rPr>
                <w:sz w:val="24"/>
              </w:rPr>
              <w:t>Работа</w:t>
            </w:r>
            <w:r>
              <w:rPr>
                <w:spacing w:val="1"/>
                <w:sz w:val="24"/>
              </w:rPr>
              <w:t xml:space="preserve"> </w:t>
            </w:r>
            <w:r>
              <w:rPr>
                <w:spacing w:val="-2"/>
                <w:sz w:val="24"/>
              </w:rPr>
              <w:t>кружков</w:t>
            </w:r>
          </w:p>
        </w:tc>
        <w:tc>
          <w:tcPr>
            <w:tcW w:w="1062" w:type="dxa"/>
          </w:tcPr>
          <w:p w:rsidR="00E4184B" w:rsidRDefault="00EC7DA0">
            <w:pPr>
              <w:pStyle w:val="TableParagraph"/>
              <w:spacing w:line="268" w:lineRule="exact"/>
              <w:ind w:left="98" w:right="91"/>
              <w:jc w:val="center"/>
              <w:rPr>
                <w:sz w:val="24"/>
              </w:rPr>
            </w:pPr>
            <w:r>
              <w:rPr>
                <w:sz w:val="24"/>
              </w:rPr>
              <w:t>5-</w:t>
            </w:r>
            <w:r>
              <w:rPr>
                <w:spacing w:val="-10"/>
                <w:sz w:val="24"/>
              </w:rPr>
              <w:t>9</w:t>
            </w:r>
          </w:p>
        </w:tc>
        <w:tc>
          <w:tcPr>
            <w:tcW w:w="1705" w:type="dxa"/>
          </w:tcPr>
          <w:p w:rsidR="00E4184B" w:rsidRDefault="00EC7DA0">
            <w:pPr>
              <w:pStyle w:val="TableParagraph"/>
              <w:spacing w:line="268" w:lineRule="exact"/>
              <w:ind w:left="180" w:right="176"/>
              <w:jc w:val="center"/>
              <w:rPr>
                <w:sz w:val="24"/>
              </w:rPr>
            </w:pPr>
            <w:r>
              <w:rPr>
                <w:spacing w:val="-2"/>
                <w:sz w:val="24"/>
              </w:rPr>
              <w:t>Сентябрь-</w:t>
            </w:r>
          </w:p>
          <w:p w:rsidR="00E4184B" w:rsidRDefault="00EC7DA0">
            <w:pPr>
              <w:pStyle w:val="TableParagraph"/>
              <w:spacing w:before="2" w:line="266" w:lineRule="exact"/>
              <w:ind w:left="180" w:right="171"/>
              <w:jc w:val="center"/>
              <w:rPr>
                <w:sz w:val="24"/>
              </w:rPr>
            </w:pPr>
            <w:r>
              <w:rPr>
                <w:spacing w:val="-4"/>
                <w:sz w:val="24"/>
              </w:rPr>
              <w:t>июнь</w:t>
            </w:r>
          </w:p>
        </w:tc>
        <w:tc>
          <w:tcPr>
            <w:tcW w:w="3122" w:type="dxa"/>
          </w:tcPr>
          <w:p w:rsidR="00E4184B" w:rsidRDefault="00EC7DA0">
            <w:pPr>
              <w:pStyle w:val="TableParagraph"/>
              <w:spacing w:line="268" w:lineRule="exact"/>
              <w:ind w:left="113"/>
              <w:rPr>
                <w:sz w:val="24"/>
              </w:rPr>
            </w:pPr>
            <w:r>
              <w:rPr>
                <w:sz w:val="24"/>
              </w:rPr>
              <w:t>Руководители</w:t>
            </w:r>
            <w:r>
              <w:rPr>
                <w:spacing w:val="-3"/>
                <w:sz w:val="24"/>
              </w:rPr>
              <w:t xml:space="preserve"> </w:t>
            </w:r>
            <w:r>
              <w:rPr>
                <w:spacing w:val="-2"/>
                <w:sz w:val="24"/>
              </w:rPr>
              <w:t>кружков</w:t>
            </w:r>
          </w:p>
        </w:tc>
      </w:tr>
    </w:tbl>
    <w:p w:rsidR="00E4184B" w:rsidRDefault="00E4184B">
      <w:pPr>
        <w:pStyle w:val="a4"/>
        <w:spacing w:before="6"/>
        <w:ind w:left="0" w:firstLine="0"/>
        <w:jc w:val="left"/>
        <w:rPr>
          <w:b/>
          <w:sz w:val="23"/>
        </w:rPr>
      </w:pPr>
    </w:p>
    <w:p w:rsidR="00E4184B" w:rsidRDefault="00EC7DA0">
      <w:pPr>
        <w:spacing w:before="1" w:after="6"/>
        <w:ind w:left="1406" w:right="400"/>
        <w:jc w:val="center"/>
        <w:rPr>
          <w:b/>
          <w:sz w:val="24"/>
        </w:rPr>
      </w:pPr>
      <w:r>
        <w:rPr>
          <w:b/>
          <w:sz w:val="24"/>
        </w:rPr>
        <w:t>Модуль</w:t>
      </w:r>
      <w:r>
        <w:rPr>
          <w:b/>
          <w:spacing w:val="-2"/>
          <w:sz w:val="24"/>
        </w:rPr>
        <w:t xml:space="preserve"> </w:t>
      </w:r>
      <w:r>
        <w:rPr>
          <w:b/>
          <w:sz w:val="24"/>
        </w:rPr>
        <w:t>«Школьный</w:t>
      </w:r>
      <w:r>
        <w:rPr>
          <w:b/>
          <w:spacing w:val="2"/>
          <w:sz w:val="24"/>
        </w:rPr>
        <w:t xml:space="preserve"> </w:t>
      </w:r>
      <w:r>
        <w:rPr>
          <w:b/>
          <w:spacing w:val="-2"/>
          <w:sz w:val="24"/>
        </w:rPr>
        <w:t>урок»</w:t>
      </w: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30"/>
      </w:tblGrid>
      <w:tr w:rsidR="00E4184B">
        <w:trPr>
          <w:trHeight w:val="273"/>
        </w:trPr>
        <w:tc>
          <w:tcPr>
            <w:tcW w:w="11030" w:type="dxa"/>
            <w:shd w:val="clear" w:color="auto" w:fill="F1F1F1"/>
          </w:tcPr>
          <w:p w:rsidR="00E4184B" w:rsidRDefault="00EC7DA0">
            <w:pPr>
              <w:pStyle w:val="TableParagraph"/>
              <w:spacing w:line="253" w:lineRule="exact"/>
              <w:ind w:left="1758" w:right="1745"/>
              <w:jc w:val="center"/>
              <w:rPr>
                <w:b/>
                <w:sz w:val="24"/>
              </w:rPr>
            </w:pPr>
            <w:r>
              <w:rPr>
                <w:b/>
                <w:spacing w:val="-2"/>
                <w:sz w:val="24"/>
              </w:rPr>
              <w:t>СЕНТЯБРЬ-</w:t>
            </w:r>
            <w:r>
              <w:rPr>
                <w:b/>
                <w:spacing w:val="-5"/>
                <w:sz w:val="24"/>
              </w:rPr>
              <w:t>МАЙ</w:t>
            </w:r>
          </w:p>
        </w:tc>
      </w:tr>
      <w:tr w:rsidR="00E4184B" w:rsidRPr="005E0866">
        <w:trPr>
          <w:trHeight w:val="552"/>
        </w:trPr>
        <w:tc>
          <w:tcPr>
            <w:tcW w:w="11030" w:type="dxa"/>
            <w:shd w:val="clear" w:color="auto" w:fill="F1F1F1"/>
          </w:tcPr>
          <w:p w:rsidR="00E4184B" w:rsidRPr="00EC7DA0" w:rsidRDefault="00EC7DA0">
            <w:pPr>
              <w:pStyle w:val="TableParagraph"/>
              <w:spacing w:line="273" w:lineRule="exact"/>
              <w:ind w:left="1758" w:right="1748"/>
              <w:jc w:val="center"/>
              <w:rPr>
                <w:b/>
                <w:sz w:val="24"/>
                <w:lang w:val="ru-RU"/>
              </w:rPr>
            </w:pPr>
            <w:r w:rsidRPr="00EC7DA0">
              <w:rPr>
                <w:b/>
                <w:sz w:val="24"/>
                <w:lang w:val="ru-RU"/>
              </w:rPr>
              <w:t>Школьный</w:t>
            </w:r>
            <w:r w:rsidRPr="00EC7DA0">
              <w:rPr>
                <w:b/>
                <w:spacing w:val="-1"/>
                <w:sz w:val="24"/>
                <w:lang w:val="ru-RU"/>
              </w:rPr>
              <w:t xml:space="preserve"> </w:t>
            </w:r>
            <w:r w:rsidRPr="00EC7DA0">
              <w:rPr>
                <w:b/>
                <w:spacing w:val="-4"/>
                <w:sz w:val="24"/>
                <w:lang w:val="ru-RU"/>
              </w:rPr>
              <w:t>урок</w:t>
            </w:r>
          </w:p>
          <w:p w:rsidR="00E4184B" w:rsidRPr="00EC7DA0" w:rsidRDefault="00EC7DA0">
            <w:pPr>
              <w:pStyle w:val="TableParagraph"/>
              <w:spacing w:before="3" w:line="257" w:lineRule="exact"/>
              <w:ind w:left="1758" w:right="1748"/>
              <w:jc w:val="center"/>
              <w:rPr>
                <w:b/>
                <w:sz w:val="24"/>
                <w:lang w:val="ru-RU"/>
              </w:rPr>
            </w:pPr>
            <w:r w:rsidRPr="00EC7DA0">
              <w:rPr>
                <w:b/>
                <w:sz w:val="24"/>
                <w:lang w:val="ru-RU"/>
              </w:rPr>
              <w:t>(согласно</w:t>
            </w:r>
            <w:r w:rsidRPr="00EC7DA0">
              <w:rPr>
                <w:b/>
                <w:spacing w:val="-4"/>
                <w:sz w:val="24"/>
                <w:lang w:val="ru-RU"/>
              </w:rPr>
              <w:t xml:space="preserve"> </w:t>
            </w:r>
            <w:r w:rsidRPr="00EC7DA0">
              <w:rPr>
                <w:b/>
                <w:sz w:val="24"/>
                <w:lang w:val="ru-RU"/>
              </w:rPr>
              <w:t>индивидуальным</w:t>
            </w:r>
            <w:r w:rsidRPr="00EC7DA0">
              <w:rPr>
                <w:b/>
                <w:spacing w:val="-3"/>
                <w:sz w:val="24"/>
                <w:lang w:val="ru-RU"/>
              </w:rPr>
              <w:t xml:space="preserve"> </w:t>
            </w:r>
            <w:r w:rsidRPr="00EC7DA0">
              <w:rPr>
                <w:b/>
                <w:sz w:val="24"/>
                <w:lang w:val="ru-RU"/>
              </w:rPr>
              <w:t>планам</w:t>
            </w:r>
            <w:r w:rsidRPr="00EC7DA0">
              <w:rPr>
                <w:b/>
                <w:spacing w:val="-2"/>
                <w:sz w:val="24"/>
                <w:lang w:val="ru-RU"/>
              </w:rPr>
              <w:t xml:space="preserve"> </w:t>
            </w:r>
            <w:r w:rsidRPr="00EC7DA0">
              <w:rPr>
                <w:b/>
                <w:sz w:val="24"/>
                <w:lang w:val="ru-RU"/>
              </w:rPr>
              <w:t>работы</w:t>
            </w:r>
            <w:r w:rsidRPr="00EC7DA0">
              <w:rPr>
                <w:b/>
                <w:spacing w:val="-6"/>
                <w:sz w:val="24"/>
                <w:lang w:val="ru-RU"/>
              </w:rPr>
              <w:t xml:space="preserve"> </w:t>
            </w:r>
            <w:r w:rsidRPr="00EC7DA0">
              <w:rPr>
                <w:b/>
                <w:sz w:val="24"/>
                <w:lang w:val="ru-RU"/>
              </w:rPr>
              <w:t>учителей-</w:t>
            </w:r>
            <w:r w:rsidRPr="00EC7DA0">
              <w:rPr>
                <w:b/>
                <w:spacing w:val="-2"/>
                <w:sz w:val="24"/>
                <w:lang w:val="ru-RU"/>
              </w:rPr>
              <w:t>предметников)</w:t>
            </w:r>
          </w:p>
        </w:tc>
      </w:tr>
    </w:tbl>
    <w:p w:rsidR="00E4184B" w:rsidRPr="00EC7DA0" w:rsidRDefault="00E4184B">
      <w:pPr>
        <w:pStyle w:val="a4"/>
        <w:spacing w:before="9"/>
        <w:ind w:left="0" w:firstLine="0"/>
        <w:jc w:val="left"/>
        <w:rPr>
          <w:b/>
          <w:lang w:val="ru-RU"/>
        </w:rPr>
      </w:pPr>
    </w:p>
    <w:p w:rsidR="00E4184B" w:rsidRDefault="00EC7DA0">
      <w:pPr>
        <w:ind w:left="672" w:right="400"/>
        <w:jc w:val="center"/>
        <w:rPr>
          <w:b/>
          <w:sz w:val="26"/>
        </w:rPr>
      </w:pPr>
      <w:r>
        <w:rPr>
          <w:b/>
          <w:sz w:val="26"/>
        </w:rPr>
        <w:t>Модуль</w:t>
      </w:r>
      <w:r>
        <w:rPr>
          <w:b/>
          <w:spacing w:val="-10"/>
          <w:sz w:val="26"/>
        </w:rPr>
        <w:t xml:space="preserve"> </w:t>
      </w:r>
      <w:r>
        <w:rPr>
          <w:b/>
          <w:spacing w:val="-2"/>
          <w:sz w:val="26"/>
        </w:rPr>
        <w:t>«Самоуправление»</w:t>
      </w: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58"/>
        <w:gridCol w:w="1119"/>
        <w:gridCol w:w="2051"/>
        <w:gridCol w:w="2056"/>
      </w:tblGrid>
      <w:tr w:rsidR="00E4184B">
        <w:trPr>
          <w:trHeight w:val="273"/>
        </w:trPr>
        <w:tc>
          <w:tcPr>
            <w:tcW w:w="11084" w:type="dxa"/>
            <w:gridSpan w:val="4"/>
            <w:shd w:val="clear" w:color="auto" w:fill="F1F1F1"/>
          </w:tcPr>
          <w:p w:rsidR="00E4184B" w:rsidRDefault="00EC7DA0">
            <w:pPr>
              <w:pStyle w:val="TableParagraph"/>
              <w:spacing w:line="253" w:lineRule="exact"/>
              <w:ind w:left="4587" w:right="4580"/>
              <w:jc w:val="center"/>
              <w:rPr>
                <w:b/>
                <w:sz w:val="24"/>
              </w:rPr>
            </w:pPr>
            <w:r>
              <w:rPr>
                <w:b/>
                <w:spacing w:val="-2"/>
                <w:sz w:val="24"/>
              </w:rPr>
              <w:t>СЕНТЯБРЬ</w:t>
            </w:r>
          </w:p>
        </w:tc>
      </w:tr>
      <w:tr w:rsidR="00E4184B">
        <w:trPr>
          <w:trHeight w:val="551"/>
        </w:trPr>
        <w:tc>
          <w:tcPr>
            <w:tcW w:w="5858" w:type="dxa"/>
          </w:tcPr>
          <w:p w:rsidR="00E4184B" w:rsidRDefault="00E4184B">
            <w:pPr>
              <w:pStyle w:val="TableParagraph"/>
              <w:spacing w:before="10"/>
              <w:rPr>
                <w:b/>
                <w:sz w:val="23"/>
              </w:rPr>
            </w:pPr>
          </w:p>
          <w:p w:rsidR="00E4184B" w:rsidRDefault="00EC7DA0">
            <w:pPr>
              <w:pStyle w:val="TableParagraph"/>
              <w:spacing w:line="257" w:lineRule="exact"/>
              <w:ind w:left="1358"/>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1119" w:type="dxa"/>
          </w:tcPr>
          <w:p w:rsidR="00E4184B" w:rsidRDefault="00E4184B">
            <w:pPr>
              <w:pStyle w:val="TableParagraph"/>
              <w:spacing w:before="10"/>
              <w:rPr>
                <w:b/>
                <w:sz w:val="23"/>
              </w:rPr>
            </w:pPr>
          </w:p>
          <w:p w:rsidR="00E4184B" w:rsidRDefault="00EC7DA0">
            <w:pPr>
              <w:pStyle w:val="TableParagraph"/>
              <w:spacing w:line="257" w:lineRule="exact"/>
              <w:ind w:left="99" w:right="149"/>
              <w:jc w:val="center"/>
              <w:rPr>
                <w:b/>
                <w:sz w:val="24"/>
              </w:rPr>
            </w:pPr>
            <w:r>
              <w:rPr>
                <w:b/>
                <w:spacing w:val="-2"/>
                <w:sz w:val="24"/>
              </w:rPr>
              <w:t>Классы</w:t>
            </w:r>
          </w:p>
        </w:tc>
        <w:tc>
          <w:tcPr>
            <w:tcW w:w="2051" w:type="dxa"/>
          </w:tcPr>
          <w:p w:rsidR="00E4184B" w:rsidRDefault="00EC7DA0">
            <w:pPr>
              <w:pStyle w:val="TableParagraph"/>
              <w:spacing w:line="273" w:lineRule="exact"/>
              <w:ind w:left="109" w:right="103"/>
              <w:jc w:val="center"/>
              <w:rPr>
                <w:b/>
                <w:sz w:val="24"/>
              </w:rPr>
            </w:pPr>
            <w:r>
              <w:rPr>
                <w:b/>
                <w:spacing w:val="-2"/>
                <w:sz w:val="24"/>
              </w:rPr>
              <w:t>Ориентир.время</w:t>
            </w:r>
          </w:p>
          <w:p w:rsidR="00E4184B" w:rsidRDefault="00EC7DA0">
            <w:pPr>
              <w:pStyle w:val="TableParagraph"/>
              <w:spacing w:before="2" w:line="257" w:lineRule="exact"/>
              <w:ind w:left="102" w:right="103"/>
              <w:jc w:val="center"/>
              <w:rPr>
                <w:b/>
                <w:sz w:val="24"/>
              </w:rPr>
            </w:pPr>
            <w:r>
              <w:rPr>
                <w:b/>
                <w:spacing w:val="-2"/>
                <w:sz w:val="24"/>
              </w:rPr>
              <w:t>проведения</w:t>
            </w:r>
          </w:p>
        </w:tc>
        <w:tc>
          <w:tcPr>
            <w:tcW w:w="2056" w:type="dxa"/>
          </w:tcPr>
          <w:p w:rsidR="00E4184B" w:rsidRDefault="00E4184B">
            <w:pPr>
              <w:pStyle w:val="TableParagraph"/>
              <w:spacing w:before="10"/>
              <w:rPr>
                <w:b/>
                <w:sz w:val="23"/>
              </w:rPr>
            </w:pPr>
          </w:p>
          <w:p w:rsidR="00E4184B" w:rsidRDefault="00EC7DA0">
            <w:pPr>
              <w:pStyle w:val="TableParagraph"/>
              <w:spacing w:line="257" w:lineRule="exact"/>
              <w:ind w:left="181"/>
              <w:rPr>
                <w:b/>
                <w:sz w:val="24"/>
              </w:rPr>
            </w:pPr>
            <w:r>
              <w:rPr>
                <w:b/>
                <w:spacing w:val="-2"/>
                <w:sz w:val="24"/>
              </w:rPr>
              <w:t>Ответственные</w:t>
            </w:r>
          </w:p>
        </w:tc>
      </w:tr>
      <w:tr w:rsidR="00E4184B">
        <w:trPr>
          <w:trHeight w:val="551"/>
        </w:trPr>
        <w:tc>
          <w:tcPr>
            <w:tcW w:w="5858" w:type="dxa"/>
          </w:tcPr>
          <w:p w:rsidR="00E4184B" w:rsidRPr="00EC7DA0" w:rsidRDefault="00EC7DA0">
            <w:pPr>
              <w:pStyle w:val="TableParagraph"/>
              <w:spacing w:line="268" w:lineRule="exact"/>
              <w:ind w:left="115"/>
              <w:rPr>
                <w:sz w:val="24"/>
                <w:lang w:val="ru-RU"/>
              </w:rPr>
            </w:pPr>
            <w:r w:rsidRPr="00EC7DA0">
              <w:rPr>
                <w:sz w:val="24"/>
                <w:lang w:val="ru-RU"/>
              </w:rPr>
              <w:t>Выборы</w:t>
            </w:r>
            <w:r w:rsidRPr="00EC7DA0">
              <w:rPr>
                <w:spacing w:val="56"/>
                <w:sz w:val="24"/>
                <w:lang w:val="ru-RU"/>
              </w:rPr>
              <w:t xml:space="preserve"> </w:t>
            </w:r>
            <w:r w:rsidRPr="00EC7DA0">
              <w:rPr>
                <w:sz w:val="24"/>
                <w:lang w:val="ru-RU"/>
              </w:rPr>
              <w:t>активов</w:t>
            </w:r>
            <w:r w:rsidRPr="00EC7DA0">
              <w:rPr>
                <w:spacing w:val="58"/>
                <w:sz w:val="24"/>
                <w:lang w:val="ru-RU"/>
              </w:rPr>
              <w:t xml:space="preserve"> </w:t>
            </w:r>
            <w:r w:rsidRPr="00EC7DA0">
              <w:rPr>
                <w:sz w:val="24"/>
                <w:lang w:val="ru-RU"/>
              </w:rPr>
              <w:t>классов,</w:t>
            </w:r>
            <w:r w:rsidRPr="00EC7DA0">
              <w:rPr>
                <w:spacing w:val="3"/>
                <w:sz w:val="24"/>
                <w:lang w:val="ru-RU"/>
              </w:rPr>
              <w:t xml:space="preserve"> </w:t>
            </w:r>
            <w:r w:rsidRPr="00EC7DA0">
              <w:rPr>
                <w:spacing w:val="-2"/>
                <w:sz w:val="24"/>
                <w:lang w:val="ru-RU"/>
              </w:rPr>
              <w:t>распределение</w:t>
            </w:r>
          </w:p>
          <w:p w:rsidR="00E4184B" w:rsidRPr="00EC7DA0" w:rsidRDefault="00EC7DA0">
            <w:pPr>
              <w:pStyle w:val="TableParagraph"/>
              <w:spacing w:before="2" w:line="261" w:lineRule="exact"/>
              <w:ind w:left="115"/>
              <w:rPr>
                <w:sz w:val="24"/>
                <w:lang w:val="ru-RU"/>
              </w:rPr>
            </w:pPr>
            <w:r w:rsidRPr="00EC7DA0">
              <w:rPr>
                <w:spacing w:val="-2"/>
                <w:sz w:val="24"/>
                <w:lang w:val="ru-RU"/>
              </w:rPr>
              <w:t>обязанностей.</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9</w:t>
            </w:r>
          </w:p>
        </w:tc>
        <w:tc>
          <w:tcPr>
            <w:tcW w:w="2051" w:type="dxa"/>
          </w:tcPr>
          <w:p w:rsidR="00E4184B" w:rsidRDefault="00EC7DA0">
            <w:pPr>
              <w:pStyle w:val="TableParagraph"/>
              <w:spacing w:line="268" w:lineRule="exact"/>
              <w:ind w:left="103" w:right="103"/>
              <w:jc w:val="center"/>
              <w:rPr>
                <w:sz w:val="24"/>
              </w:rPr>
            </w:pPr>
            <w:r>
              <w:rPr>
                <w:spacing w:val="-2"/>
                <w:sz w:val="24"/>
              </w:rPr>
              <w:t>сентябрь</w:t>
            </w:r>
          </w:p>
        </w:tc>
        <w:tc>
          <w:tcPr>
            <w:tcW w:w="2056" w:type="dxa"/>
          </w:tcPr>
          <w:p w:rsidR="00E4184B" w:rsidRDefault="00EC7DA0">
            <w:pPr>
              <w:pStyle w:val="TableParagraph"/>
              <w:spacing w:line="268" w:lineRule="exact"/>
              <w:ind w:left="114"/>
              <w:rPr>
                <w:sz w:val="24"/>
              </w:rPr>
            </w:pPr>
            <w:r>
              <w:rPr>
                <w:spacing w:val="-2"/>
                <w:sz w:val="24"/>
              </w:rPr>
              <w:t>Кл.рук.</w:t>
            </w:r>
          </w:p>
        </w:tc>
      </w:tr>
      <w:tr w:rsidR="00E4184B">
        <w:trPr>
          <w:trHeight w:val="278"/>
        </w:trPr>
        <w:tc>
          <w:tcPr>
            <w:tcW w:w="11084" w:type="dxa"/>
            <w:gridSpan w:val="4"/>
            <w:shd w:val="clear" w:color="auto" w:fill="F1F1F1"/>
          </w:tcPr>
          <w:p w:rsidR="00E4184B" w:rsidRDefault="00EC7DA0">
            <w:pPr>
              <w:pStyle w:val="TableParagraph"/>
              <w:spacing w:line="258" w:lineRule="exact"/>
              <w:ind w:left="4583" w:right="4580"/>
              <w:jc w:val="center"/>
              <w:rPr>
                <w:b/>
                <w:sz w:val="24"/>
              </w:rPr>
            </w:pPr>
            <w:r>
              <w:rPr>
                <w:b/>
                <w:spacing w:val="-2"/>
                <w:sz w:val="24"/>
              </w:rPr>
              <w:t>ОКТЯБРЬ</w:t>
            </w:r>
          </w:p>
        </w:tc>
      </w:tr>
      <w:tr w:rsidR="00E4184B" w:rsidRPr="005E0866">
        <w:trPr>
          <w:trHeight w:val="551"/>
        </w:trPr>
        <w:tc>
          <w:tcPr>
            <w:tcW w:w="5858" w:type="dxa"/>
          </w:tcPr>
          <w:p w:rsidR="00E4184B" w:rsidRPr="00EC7DA0" w:rsidRDefault="00EC7DA0">
            <w:pPr>
              <w:pStyle w:val="TableParagraph"/>
              <w:spacing w:line="267" w:lineRule="exact"/>
              <w:ind w:left="115"/>
              <w:rPr>
                <w:sz w:val="24"/>
                <w:lang w:val="ru-RU"/>
              </w:rPr>
            </w:pPr>
            <w:r w:rsidRPr="00EC7DA0">
              <w:rPr>
                <w:sz w:val="24"/>
                <w:lang w:val="ru-RU"/>
              </w:rPr>
              <w:t>Собрание</w:t>
            </w:r>
            <w:r w:rsidRPr="00EC7DA0">
              <w:rPr>
                <w:spacing w:val="17"/>
                <w:sz w:val="24"/>
                <w:lang w:val="ru-RU"/>
              </w:rPr>
              <w:t xml:space="preserve"> </w:t>
            </w:r>
            <w:r w:rsidRPr="00EC7DA0">
              <w:rPr>
                <w:sz w:val="24"/>
                <w:lang w:val="ru-RU"/>
              </w:rPr>
              <w:t>классных</w:t>
            </w:r>
            <w:r w:rsidRPr="00EC7DA0">
              <w:rPr>
                <w:spacing w:val="19"/>
                <w:sz w:val="24"/>
                <w:lang w:val="ru-RU"/>
              </w:rPr>
              <w:t xml:space="preserve"> </w:t>
            </w:r>
            <w:r w:rsidRPr="00EC7DA0">
              <w:rPr>
                <w:sz w:val="24"/>
                <w:lang w:val="ru-RU"/>
              </w:rPr>
              <w:t>советов</w:t>
            </w:r>
            <w:r w:rsidRPr="00EC7DA0">
              <w:rPr>
                <w:spacing w:val="21"/>
                <w:sz w:val="24"/>
                <w:lang w:val="ru-RU"/>
              </w:rPr>
              <w:t xml:space="preserve"> </w:t>
            </w:r>
            <w:r w:rsidRPr="00EC7DA0">
              <w:rPr>
                <w:sz w:val="24"/>
                <w:lang w:val="ru-RU"/>
              </w:rPr>
              <w:t>для</w:t>
            </w:r>
            <w:r w:rsidRPr="00EC7DA0">
              <w:rPr>
                <w:spacing w:val="17"/>
                <w:sz w:val="24"/>
                <w:lang w:val="ru-RU"/>
              </w:rPr>
              <w:t xml:space="preserve"> </w:t>
            </w:r>
            <w:r w:rsidRPr="00EC7DA0">
              <w:rPr>
                <w:sz w:val="24"/>
                <w:lang w:val="ru-RU"/>
              </w:rPr>
              <w:t>обсуждения</w:t>
            </w:r>
            <w:r w:rsidRPr="00EC7DA0">
              <w:rPr>
                <w:spacing w:val="21"/>
                <w:sz w:val="24"/>
                <w:lang w:val="ru-RU"/>
              </w:rPr>
              <w:t xml:space="preserve"> </w:t>
            </w:r>
            <w:r w:rsidRPr="00EC7DA0">
              <w:rPr>
                <w:spacing w:val="-2"/>
                <w:sz w:val="24"/>
                <w:lang w:val="ru-RU"/>
              </w:rPr>
              <w:t>текущих</w:t>
            </w:r>
          </w:p>
          <w:p w:rsidR="00E4184B" w:rsidRDefault="00EC7DA0">
            <w:pPr>
              <w:pStyle w:val="TableParagraph"/>
              <w:spacing w:line="265" w:lineRule="exact"/>
              <w:ind w:left="115"/>
              <w:rPr>
                <w:sz w:val="24"/>
              </w:rPr>
            </w:pPr>
            <w:r>
              <w:rPr>
                <w:spacing w:val="-2"/>
                <w:sz w:val="24"/>
              </w:rPr>
              <w:t>вопросов</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9</w:t>
            </w:r>
          </w:p>
        </w:tc>
        <w:tc>
          <w:tcPr>
            <w:tcW w:w="2051" w:type="dxa"/>
          </w:tcPr>
          <w:p w:rsidR="00E4184B" w:rsidRDefault="00EC7DA0">
            <w:pPr>
              <w:pStyle w:val="TableParagraph"/>
              <w:spacing w:line="268" w:lineRule="exact"/>
              <w:ind w:left="105" w:right="103"/>
              <w:jc w:val="center"/>
              <w:rPr>
                <w:sz w:val="24"/>
              </w:rPr>
            </w:pPr>
            <w:r>
              <w:rPr>
                <w:spacing w:val="-2"/>
                <w:sz w:val="24"/>
              </w:rPr>
              <w:t>октябрь</w:t>
            </w:r>
          </w:p>
        </w:tc>
        <w:tc>
          <w:tcPr>
            <w:tcW w:w="2056" w:type="dxa"/>
          </w:tcPr>
          <w:p w:rsidR="00E4184B" w:rsidRPr="009F1D17" w:rsidRDefault="00EC7DA0">
            <w:pPr>
              <w:pStyle w:val="TableParagraph"/>
              <w:spacing w:line="267" w:lineRule="exact"/>
              <w:ind w:left="114"/>
              <w:rPr>
                <w:sz w:val="24"/>
                <w:lang w:val="ru-RU"/>
              </w:rPr>
            </w:pPr>
            <w:r w:rsidRPr="009F1D17">
              <w:rPr>
                <w:sz w:val="24"/>
                <w:lang w:val="ru-RU"/>
              </w:rPr>
              <w:t>Кл. рук.,</w:t>
            </w:r>
            <w:r w:rsidRPr="009F1D17">
              <w:rPr>
                <w:spacing w:val="3"/>
                <w:sz w:val="24"/>
                <w:lang w:val="ru-RU"/>
              </w:rPr>
              <w:t xml:space="preserve"> </w:t>
            </w:r>
            <w:r w:rsidRPr="009F1D17">
              <w:rPr>
                <w:spacing w:val="-2"/>
                <w:sz w:val="24"/>
                <w:lang w:val="ru-RU"/>
              </w:rPr>
              <w:t>завуч.по</w:t>
            </w:r>
          </w:p>
          <w:p w:rsidR="00E4184B" w:rsidRPr="009F1D17" w:rsidRDefault="00EC7DA0">
            <w:pPr>
              <w:pStyle w:val="TableParagraph"/>
              <w:spacing w:line="265" w:lineRule="exact"/>
              <w:ind w:left="114"/>
              <w:rPr>
                <w:sz w:val="24"/>
                <w:lang w:val="ru-RU"/>
              </w:rPr>
            </w:pPr>
            <w:r w:rsidRPr="009F1D17">
              <w:rPr>
                <w:spacing w:val="-5"/>
                <w:sz w:val="24"/>
                <w:lang w:val="ru-RU"/>
              </w:rPr>
              <w:t>ВР</w:t>
            </w:r>
          </w:p>
        </w:tc>
      </w:tr>
      <w:tr w:rsidR="00E4184B">
        <w:trPr>
          <w:trHeight w:val="552"/>
        </w:trPr>
        <w:tc>
          <w:tcPr>
            <w:tcW w:w="5858" w:type="dxa"/>
          </w:tcPr>
          <w:p w:rsidR="00E4184B" w:rsidRPr="00EC7DA0" w:rsidRDefault="00EC7DA0">
            <w:pPr>
              <w:pStyle w:val="TableParagraph"/>
              <w:spacing w:line="267" w:lineRule="exact"/>
              <w:ind w:left="115"/>
              <w:rPr>
                <w:sz w:val="24"/>
                <w:lang w:val="ru-RU"/>
              </w:rPr>
            </w:pPr>
            <w:r w:rsidRPr="00EC7DA0">
              <w:rPr>
                <w:sz w:val="24"/>
                <w:lang w:val="ru-RU"/>
              </w:rPr>
              <w:t>Собрание</w:t>
            </w:r>
            <w:r w:rsidRPr="00EC7DA0">
              <w:rPr>
                <w:spacing w:val="20"/>
                <w:sz w:val="24"/>
                <w:lang w:val="ru-RU"/>
              </w:rPr>
              <w:t xml:space="preserve"> </w:t>
            </w:r>
            <w:r w:rsidRPr="00EC7DA0">
              <w:rPr>
                <w:sz w:val="24"/>
                <w:lang w:val="ru-RU"/>
              </w:rPr>
              <w:t>классных</w:t>
            </w:r>
            <w:r w:rsidRPr="00EC7DA0">
              <w:rPr>
                <w:spacing w:val="67"/>
                <w:w w:val="150"/>
                <w:sz w:val="24"/>
                <w:lang w:val="ru-RU"/>
              </w:rPr>
              <w:t xml:space="preserve"> </w:t>
            </w:r>
            <w:r w:rsidRPr="00EC7DA0">
              <w:rPr>
                <w:sz w:val="24"/>
                <w:lang w:val="ru-RU"/>
              </w:rPr>
              <w:t>советов</w:t>
            </w:r>
            <w:r w:rsidRPr="00EC7DA0">
              <w:rPr>
                <w:spacing w:val="18"/>
                <w:sz w:val="24"/>
                <w:lang w:val="ru-RU"/>
              </w:rPr>
              <w:t xml:space="preserve"> </w:t>
            </w:r>
            <w:r w:rsidRPr="00EC7DA0">
              <w:rPr>
                <w:sz w:val="24"/>
                <w:lang w:val="ru-RU"/>
              </w:rPr>
              <w:t>по</w:t>
            </w:r>
            <w:r w:rsidRPr="00EC7DA0">
              <w:rPr>
                <w:spacing w:val="22"/>
                <w:sz w:val="24"/>
                <w:lang w:val="ru-RU"/>
              </w:rPr>
              <w:t xml:space="preserve"> </w:t>
            </w:r>
            <w:r w:rsidRPr="00EC7DA0">
              <w:rPr>
                <w:sz w:val="24"/>
                <w:lang w:val="ru-RU"/>
              </w:rPr>
              <w:t>проведению</w:t>
            </w:r>
            <w:r w:rsidRPr="00EC7DA0">
              <w:rPr>
                <w:spacing w:val="20"/>
                <w:sz w:val="24"/>
                <w:lang w:val="ru-RU"/>
              </w:rPr>
              <w:t xml:space="preserve"> </w:t>
            </w:r>
            <w:r w:rsidRPr="00EC7DA0">
              <w:rPr>
                <w:spacing w:val="-2"/>
                <w:sz w:val="24"/>
                <w:lang w:val="ru-RU"/>
              </w:rPr>
              <w:t>Осенних</w:t>
            </w:r>
          </w:p>
          <w:p w:rsidR="00E4184B" w:rsidRDefault="00EC7DA0">
            <w:pPr>
              <w:pStyle w:val="TableParagraph"/>
              <w:spacing w:line="265" w:lineRule="exact"/>
              <w:ind w:left="115"/>
              <w:rPr>
                <w:sz w:val="24"/>
              </w:rPr>
            </w:pPr>
            <w:r>
              <w:rPr>
                <w:spacing w:val="-2"/>
                <w:sz w:val="24"/>
              </w:rPr>
              <w:t>праздников</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9</w:t>
            </w:r>
          </w:p>
        </w:tc>
        <w:tc>
          <w:tcPr>
            <w:tcW w:w="2051" w:type="dxa"/>
          </w:tcPr>
          <w:p w:rsidR="00E4184B" w:rsidRDefault="00EC7DA0">
            <w:pPr>
              <w:pStyle w:val="TableParagraph"/>
              <w:spacing w:line="268" w:lineRule="exact"/>
              <w:ind w:left="105" w:right="103"/>
              <w:jc w:val="center"/>
              <w:rPr>
                <w:sz w:val="24"/>
              </w:rPr>
            </w:pPr>
            <w:r>
              <w:rPr>
                <w:spacing w:val="-2"/>
                <w:sz w:val="24"/>
              </w:rPr>
              <w:t>октябрь</w:t>
            </w:r>
          </w:p>
        </w:tc>
        <w:tc>
          <w:tcPr>
            <w:tcW w:w="2056" w:type="dxa"/>
          </w:tcPr>
          <w:p w:rsidR="00E4184B" w:rsidRDefault="00EC7DA0">
            <w:pPr>
              <w:pStyle w:val="TableParagraph"/>
              <w:spacing w:line="268" w:lineRule="exact"/>
              <w:ind w:left="114"/>
              <w:rPr>
                <w:sz w:val="24"/>
              </w:rPr>
            </w:pPr>
            <w:r>
              <w:rPr>
                <w:sz w:val="24"/>
              </w:rPr>
              <w:t>Кл.</w:t>
            </w:r>
            <w:r>
              <w:rPr>
                <w:spacing w:val="2"/>
                <w:sz w:val="24"/>
              </w:rPr>
              <w:t xml:space="preserve"> </w:t>
            </w:r>
            <w:r>
              <w:rPr>
                <w:spacing w:val="-4"/>
                <w:sz w:val="24"/>
              </w:rPr>
              <w:t>рук.</w:t>
            </w:r>
          </w:p>
        </w:tc>
      </w:tr>
      <w:tr w:rsidR="00E4184B">
        <w:trPr>
          <w:trHeight w:val="278"/>
        </w:trPr>
        <w:tc>
          <w:tcPr>
            <w:tcW w:w="11084" w:type="dxa"/>
            <w:gridSpan w:val="4"/>
            <w:shd w:val="clear" w:color="auto" w:fill="F1F1F1"/>
          </w:tcPr>
          <w:p w:rsidR="00E4184B" w:rsidRDefault="00EC7DA0">
            <w:pPr>
              <w:pStyle w:val="TableParagraph"/>
              <w:spacing w:line="258" w:lineRule="exact"/>
              <w:ind w:left="4582" w:right="4580"/>
              <w:jc w:val="center"/>
              <w:rPr>
                <w:b/>
                <w:sz w:val="24"/>
              </w:rPr>
            </w:pPr>
            <w:r>
              <w:rPr>
                <w:b/>
                <w:spacing w:val="-2"/>
                <w:sz w:val="24"/>
              </w:rPr>
              <w:t>НОЯБРЬ</w:t>
            </w:r>
          </w:p>
        </w:tc>
      </w:tr>
      <w:tr w:rsidR="00E4184B">
        <w:trPr>
          <w:trHeight w:val="551"/>
        </w:trPr>
        <w:tc>
          <w:tcPr>
            <w:tcW w:w="5858" w:type="dxa"/>
          </w:tcPr>
          <w:p w:rsidR="00E4184B" w:rsidRPr="00EC7DA0" w:rsidRDefault="00EC7DA0">
            <w:pPr>
              <w:pStyle w:val="TableParagraph"/>
              <w:spacing w:line="267" w:lineRule="exact"/>
              <w:ind w:left="115"/>
              <w:rPr>
                <w:sz w:val="24"/>
                <w:lang w:val="ru-RU"/>
              </w:rPr>
            </w:pPr>
            <w:r w:rsidRPr="00EC7DA0">
              <w:rPr>
                <w:sz w:val="24"/>
                <w:lang w:val="ru-RU"/>
              </w:rPr>
              <w:t>Собрание</w:t>
            </w:r>
            <w:r w:rsidRPr="00EC7DA0">
              <w:rPr>
                <w:spacing w:val="17"/>
                <w:sz w:val="24"/>
                <w:lang w:val="ru-RU"/>
              </w:rPr>
              <w:t xml:space="preserve"> </w:t>
            </w:r>
            <w:r w:rsidRPr="00EC7DA0">
              <w:rPr>
                <w:sz w:val="24"/>
                <w:lang w:val="ru-RU"/>
              </w:rPr>
              <w:t>классных</w:t>
            </w:r>
            <w:r w:rsidRPr="00EC7DA0">
              <w:rPr>
                <w:spacing w:val="19"/>
                <w:sz w:val="24"/>
                <w:lang w:val="ru-RU"/>
              </w:rPr>
              <w:t xml:space="preserve"> </w:t>
            </w:r>
            <w:r w:rsidRPr="00EC7DA0">
              <w:rPr>
                <w:sz w:val="24"/>
                <w:lang w:val="ru-RU"/>
              </w:rPr>
              <w:t>советов</w:t>
            </w:r>
            <w:r w:rsidRPr="00EC7DA0">
              <w:rPr>
                <w:spacing w:val="21"/>
                <w:sz w:val="24"/>
                <w:lang w:val="ru-RU"/>
              </w:rPr>
              <w:t xml:space="preserve"> </w:t>
            </w:r>
            <w:r w:rsidRPr="00EC7DA0">
              <w:rPr>
                <w:sz w:val="24"/>
                <w:lang w:val="ru-RU"/>
              </w:rPr>
              <w:t>для</w:t>
            </w:r>
            <w:r w:rsidRPr="00EC7DA0">
              <w:rPr>
                <w:spacing w:val="17"/>
                <w:sz w:val="24"/>
                <w:lang w:val="ru-RU"/>
              </w:rPr>
              <w:t xml:space="preserve"> </w:t>
            </w:r>
            <w:r w:rsidRPr="00EC7DA0">
              <w:rPr>
                <w:sz w:val="24"/>
                <w:lang w:val="ru-RU"/>
              </w:rPr>
              <w:t>обсуждения</w:t>
            </w:r>
            <w:r w:rsidRPr="00EC7DA0">
              <w:rPr>
                <w:spacing w:val="21"/>
                <w:sz w:val="24"/>
                <w:lang w:val="ru-RU"/>
              </w:rPr>
              <w:t xml:space="preserve"> </w:t>
            </w:r>
            <w:r w:rsidRPr="00EC7DA0">
              <w:rPr>
                <w:spacing w:val="-2"/>
                <w:sz w:val="24"/>
                <w:lang w:val="ru-RU"/>
              </w:rPr>
              <w:t>текущих</w:t>
            </w:r>
          </w:p>
          <w:p w:rsidR="00E4184B" w:rsidRDefault="00EC7DA0">
            <w:pPr>
              <w:pStyle w:val="TableParagraph"/>
              <w:spacing w:line="265" w:lineRule="exact"/>
              <w:ind w:left="115"/>
              <w:rPr>
                <w:sz w:val="24"/>
              </w:rPr>
            </w:pPr>
            <w:r>
              <w:rPr>
                <w:spacing w:val="-2"/>
                <w:sz w:val="24"/>
              </w:rPr>
              <w:t>вопросов</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9</w:t>
            </w:r>
          </w:p>
        </w:tc>
        <w:tc>
          <w:tcPr>
            <w:tcW w:w="2051" w:type="dxa"/>
          </w:tcPr>
          <w:p w:rsidR="00E4184B" w:rsidRDefault="00EC7DA0">
            <w:pPr>
              <w:pStyle w:val="TableParagraph"/>
              <w:spacing w:line="268" w:lineRule="exact"/>
              <w:ind w:left="109" w:right="102"/>
              <w:jc w:val="center"/>
              <w:rPr>
                <w:sz w:val="24"/>
              </w:rPr>
            </w:pPr>
            <w:r>
              <w:rPr>
                <w:spacing w:val="-2"/>
                <w:sz w:val="24"/>
              </w:rPr>
              <w:t>ноябрь</w:t>
            </w:r>
          </w:p>
        </w:tc>
        <w:tc>
          <w:tcPr>
            <w:tcW w:w="2056" w:type="dxa"/>
          </w:tcPr>
          <w:p w:rsidR="00E4184B" w:rsidRDefault="00EC7DA0">
            <w:pPr>
              <w:pStyle w:val="TableParagraph"/>
              <w:spacing w:line="268" w:lineRule="exact"/>
              <w:ind w:left="114"/>
              <w:rPr>
                <w:sz w:val="24"/>
              </w:rPr>
            </w:pPr>
            <w:r>
              <w:rPr>
                <w:sz w:val="24"/>
              </w:rPr>
              <w:t xml:space="preserve">Кл. </w:t>
            </w:r>
            <w:r>
              <w:rPr>
                <w:spacing w:val="-2"/>
                <w:sz w:val="24"/>
              </w:rPr>
              <w:t>рук.,</w:t>
            </w:r>
          </w:p>
        </w:tc>
      </w:tr>
      <w:tr w:rsidR="00E4184B" w:rsidRPr="005E0866">
        <w:trPr>
          <w:trHeight w:val="825"/>
        </w:trPr>
        <w:tc>
          <w:tcPr>
            <w:tcW w:w="5858" w:type="dxa"/>
          </w:tcPr>
          <w:p w:rsidR="00E4184B" w:rsidRPr="00EC7DA0" w:rsidRDefault="00EC7DA0">
            <w:pPr>
              <w:pStyle w:val="TableParagraph"/>
              <w:tabs>
                <w:tab w:val="left" w:pos="1385"/>
                <w:tab w:val="left" w:pos="2623"/>
                <w:tab w:val="left" w:pos="3031"/>
                <w:tab w:val="left" w:pos="4431"/>
                <w:tab w:val="left" w:pos="5491"/>
              </w:tabs>
              <w:spacing w:line="237" w:lineRule="auto"/>
              <w:ind w:left="115" w:right="109"/>
              <w:rPr>
                <w:sz w:val="24"/>
                <w:lang w:val="ru-RU"/>
              </w:rPr>
            </w:pPr>
            <w:r w:rsidRPr="00EC7DA0">
              <w:rPr>
                <w:spacing w:val="-2"/>
                <w:sz w:val="24"/>
                <w:lang w:val="ru-RU"/>
              </w:rPr>
              <w:t>Собрание</w:t>
            </w:r>
            <w:r w:rsidRPr="00EC7DA0">
              <w:rPr>
                <w:sz w:val="24"/>
                <w:lang w:val="ru-RU"/>
              </w:rPr>
              <w:tab/>
            </w:r>
            <w:r w:rsidRPr="00EC7DA0">
              <w:rPr>
                <w:spacing w:val="-2"/>
                <w:sz w:val="24"/>
                <w:lang w:val="ru-RU"/>
              </w:rPr>
              <w:t>классных</w:t>
            </w:r>
            <w:r w:rsidRPr="00EC7DA0">
              <w:rPr>
                <w:sz w:val="24"/>
                <w:lang w:val="ru-RU"/>
              </w:rPr>
              <w:tab/>
            </w:r>
            <w:r w:rsidRPr="00EC7DA0">
              <w:rPr>
                <w:spacing w:val="-10"/>
                <w:sz w:val="24"/>
                <w:lang w:val="ru-RU"/>
              </w:rPr>
              <w:t>и</w:t>
            </w:r>
            <w:r w:rsidRPr="00EC7DA0">
              <w:rPr>
                <w:sz w:val="24"/>
                <w:lang w:val="ru-RU"/>
              </w:rPr>
              <w:tab/>
            </w:r>
            <w:r w:rsidRPr="00EC7DA0">
              <w:rPr>
                <w:spacing w:val="-2"/>
                <w:sz w:val="24"/>
                <w:lang w:val="ru-RU"/>
              </w:rPr>
              <w:t>школьного</w:t>
            </w:r>
            <w:r w:rsidRPr="00EC7DA0">
              <w:rPr>
                <w:sz w:val="24"/>
                <w:lang w:val="ru-RU"/>
              </w:rPr>
              <w:tab/>
            </w:r>
            <w:r w:rsidRPr="00EC7DA0">
              <w:rPr>
                <w:spacing w:val="-2"/>
                <w:sz w:val="24"/>
                <w:lang w:val="ru-RU"/>
              </w:rPr>
              <w:t>советов</w:t>
            </w:r>
            <w:r w:rsidRPr="00EC7DA0">
              <w:rPr>
                <w:sz w:val="24"/>
                <w:lang w:val="ru-RU"/>
              </w:rPr>
              <w:tab/>
            </w:r>
            <w:r w:rsidRPr="00EC7DA0">
              <w:rPr>
                <w:spacing w:val="-6"/>
                <w:sz w:val="24"/>
                <w:lang w:val="ru-RU"/>
              </w:rPr>
              <w:t xml:space="preserve">по </w:t>
            </w:r>
            <w:r w:rsidRPr="00EC7DA0">
              <w:rPr>
                <w:sz w:val="24"/>
                <w:lang w:val="ru-RU"/>
              </w:rPr>
              <w:t>проведению</w:t>
            </w:r>
            <w:r w:rsidRPr="00EC7DA0">
              <w:rPr>
                <w:spacing w:val="26"/>
                <w:sz w:val="24"/>
                <w:lang w:val="ru-RU"/>
              </w:rPr>
              <w:t xml:space="preserve">  </w:t>
            </w:r>
            <w:r w:rsidRPr="00EC7DA0">
              <w:rPr>
                <w:sz w:val="24"/>
                <w:lang w:val="ru-RU"/>
              </w:rPr>
              <w:t>декады,</w:t>
            </w:r>
            <w:r w:rsidRPr="00EC7DA0">
              <w:rPr>
                <w:spacing w:val="30"/>
                <w:sz w:val="24"/>
                <w:lang w:val="ru-RU"/>
              </w:rPr>
              <w:t xml:space="preserve">  </w:t>
            </w:r>
            <w:r w:rsidRPr="00EC7DA0">
              <w:rPr>
                <w:sz w:val="24"/>
                <w:lang w:val="ru-RU"/>
              </w:rPr>
              <w:t>посвященной</w:t>
            </w:r>
            <w:r w:rsidRPr="00EC7DA0">
              <w:rPr>
                <w:spacing w:val="30"/>
                <w:sz w:val="24"/>
                <w:lang w:val="ru-RU"/>
              </w:rPr>
              <w:t xml:space="preserve">  </w:t>
            </w:r>
            <w:r w:rsidRPr="00EC7DA0">
              <w:rPr>
                <w:sz w:val="24"/>
                <w:lang w:val="ru-RU"/>
              </w:rPr>
              <w:t>Дню</w:t>
            </w:r>
            <w:r w:rsidRPr="00EC7DA0">
              <w:rPr>
                <w:spacing w:val="29"/>
                <w:sz w:val="24"/>
                <w:lang w:val="ru-RU"/>
              </w:rPr>
              <w:t xml:space="preserve">  </w:t>
            </w:r>
            <w:r w:rsidRPr="00EC7DA0">
              <w:rPr>
                <w:spacing w:val="-2"/>
                <w:sz w:val="24"/>
                <w:lang w:val="ru-RU"/>
              </w:rPr>
              <w:t>рождения</w:t>
            </w:r>
          </w:p>
          <w:p w:rsidR="00E4184B" w:rsidRPr="00EC7DA0" w:rsidRDefault="00EC7DA0">
            <w:pPr>
              <w:pStyle w:val="TableParagraph"/>
              <w:spacing w:line="261" w:lineRule="exact"/>
              <w:ind w:left="115"/>
              <w:rPr>
                <w:sz w:val="24"/>
                <w:lang w:val="ru-RU"/>
              </w:rPr>
            </w:pPr>
            <w:r w:rsidRPr="00EC7DA0">
              <w:rPr>
                <w:spacing w:val="-2"/>
                <w:sz w:val="24"/>
                <w:lang w:val="ru-RU"/>
              </w:rPr>
              <w:t>школы.</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9</w:t>
            </w:r>
          </w:p>
        </w:tc>
        <w:tc>
          <w:tcPr>
            <w:tcW w:w="2051" w:type="dxa"/>
          </w:tcPr>
          <w:p w:rsidR="00E4184B" w:rsidRDefault="00EC7DA0">
            <w:pPr>
              <w:pStyle w:val="TableParagraph"/>
              <w:spacing w:line="268" w:lineRule="exact"/>
              <w:ind w:left="109" w:right="102"/>
              <w:jc w:val="center"/>
              <w:rPr>
                <w:sz w:val="24"/>
              </w:rPr>
            </w:pPr>
            <w:r>
              <w:rPr>
                <w:spacing w:val="-2"/>
                <w:sz w:val="24"/>
              </w:rPr>
              <w:t>ноябрь</w:t>
            </w:r>
          </w:p>
        </w:tc>
        <w:tc>
          <w:tcPr>
            <w:tcW w:w="2056" w:type="dxa"/>
          </w:tcPr>
          <w:p w:rsidR="00E4184B" w:rsidRPr="009F1D17" w:rsidRDefault="00EC7DA0">
            <w:pPr>
              <w:pStyle w:val="TableParagraph"/>
              <w:spacing w:line="237" w:lineRule="auto"/>
              <w:ind w:left="114" w:right="186"/>
              <w:rPr>
                <w:sz w:val="24"/>
                <w:lang w:val="ru-RU"/>
              </w:rPr>
            </w:pPr>
            <w:r w:rsidRPr="009F1D17">
              <w:rPr>
                <w:sz w:val="24"/>
                <w:lang w:val="ru-RU"/>
              </w:rPr>
              <w:t>Кл.</w:t>
            </w:r>
            <w:r w:rsidRPr="009F1D17">
              <w:rPr>
                <w:spacing w:val="-15"/>
                <w:sz w:val="24"/>
                <w:lang w:val="ru-RU"/>
              </w:rPr>
              <w:t xml:space="preserve"> </w:t>
            </w:r>
            <w:r w:rsidRPr="009F1D17">
              <w:rPr>
                <w:sz w:val="24"/>
                <w:lang w:val="ru-RU"/>
              </w:rPr>
              <w:t xml:space="preserve">рук.,завуч.по </w:t>
            </w:r>
            <w:r w:rsidRPr="009F1D17">
              <w:rPr>
                <w:spacing w:val="-4"/>
                <w:sz w:val="24"/>
                <w:lang w:val="ru-RU"/>
              </w:rPr>
              <w:t>ВР.</w:t>
            </w:r>
          </w:p>
        </w:tc>
      </w:tr>
      <w:tr w:rsidR="00E4184B">
        <w:trPr>
          <w:trHeight w:val="277"/>
        </w:trPr>
        <w:tc>
          <w:tcPr>
            <w:tcW w:w="11084" w:type="dxa"/>
            <w:gridSpan w:val="4"/>
            <w:shd w:val="clear" w:color="auto" w:fill="F1F1F1"/>
          </w:tcPr>
          <w:p w:rsidR="00E4184B" w:rsidRDefault="00EC7DA0">
            <w:pPr>
              <w:pStyle w:val="TableParagraph"/>
              <w:spacing w:line="258" w:lineRule="exact"/>
              <w:ind w:left="4579" w:right="4580"/>
              <w:jc w:val="center"/>
              <w:rPr>
                <w:b/>
                <w:sz w:val="24"/>
              </w:rPr>
            </w:pPr>
            <w:r>
              <w:rPr>
                <w:b/>
                <w:spacing w:val="-2"/>
                <w:sz w:val="24"/>
              </w:rPr>
              <w:t>ДЕКАБРЬ</w:t>
            </w:r>
          </w:p>
        </w:tc>
      </w:tr>
      <w:tr w:rsidR="00E4184B">
        <w:trPr>
          <w:trHeight w:val="551"/>
        </w:trPr>
        <w:tc>
          <w:tcPr>
            <w:tcW w:w="5858" w:type="dxa"/>
          </w:tcPr>
          <w:p w:rsidR="00E4184B" w:rsidRPr="00EC7DA0" w:rsidRDefault="00EC7DA0">
            <w:pPr>
              <w:pStyle w:val="TableParagraph"/>
              <w:spacing w:line="267" w:lineRule="exact"/>
              <w:ind w:left="115"/>
              <w:rPr>
                <w:sz w:val="24"/>
                <w:lang w:val="ru-RU"/>
              </w:rPr>
            </w:pPr>
            <w:r w:rsidRPr="00EC7DA0">
              <w:rPr>
                <w:sz w:val="24"/>
                <w:lang w:val="ru-RU"/>
              </w:rPr>
              <w:t>Собрание</w:t>
            </w:r>
            <w:r w:rsidRPr="00EC7DA0">
              <w:rPr>
                <w:spacing w:val="4"/>
                <w:sz w:val="24"/>
                <w:lang w:val="ru-RU"/>
              </w:rPr>
              <w:t xml:space="preserve"> </w:t>
            </w:r>
            <w:r w:rsidRPr="00EC7DA0">
              <w:rPr>
                <w:sz w:val="24"/>
                <w:lang w:val="ru-RU"/>
              </w:rPr>
              <w:t>классных</w:t>
            </w:r>
            <w:r w:rsidRPr="00EC7DA0">
              <w:rPr>
                <w:spacing w:val="74"/>
                <w:sz w:val="24"/>
                <w:lang w:val="ru-RU"/>
              </w:rPr>
              <w:t xml:space="preserve"> </w:t>
            </w:r>
            <w:r w:rsidRPr="00EC7DA0">
              <w:rPr>
                <w:sz w:val="24"/>
                <w:lang w:val="ru-RU"/>
              </w:rPr>
              <w:t>советов</w:t>
            </w:r>
            <w:r w:rsidRPr="00EC7DA0">
              <w:rPr>
                <w:spacing w:val="10"/>
                <w:sz w:val="24"/>
                <w:lang w:val="ru-RU"/>
              </w:rPr>
              <w:t xml:space="preserve"> </w:t>
            </w:r>
            <w:r w:rsidRPr="00EC7DA0">
              <w:rPr>
                <w:sz w:val="24"/>
                <w:lang w:val="ru-RU"/>
              </w:rPr>
              <w:t>для</w:t>
            </w:r>
            <w:r w:rsidRPr="00EC7DA0">
              <w:rPr>
                <w:spacing w:val="-1"/>
                <w:sz w:val="24"/>
                <w:lang w:val="ru-RU"/>
              </w:rPr>
              <w:t xml:space="preserve"> </w:t>
            </w:r>
            <w:r w:rsidRPr="00EC7DA0">
              <w:rPr>
                <w:sz w:val="24"/>
                <w:lang w:val="ru-RU"/>
              </w:rPr>
              <w:t>обсуждения</w:t>
            </w:r>
            <w:r w:rsidRPr="00EC7DA0">
              <w:rPr>
                <w:spacing w:val="8"/>
                <w:sz w:val="24"/>
                <w:lang w:val="ru-RU"/>
              </w:rPr>
              <w:t xml:space="preserve"> </w:t>
            </w:r>
            <w:r w:rsidRPr="00EC7DA0">
              <w:rPr>
                <w:spacing w:val="-2"/>
                <w:sz w:val="24"/>
                <w:lang w:val="ru-RU"/>
              </w:rPr>
              <w:t>текущих</w:t>
            </w:r>
          </w:p>
          <w:p w:rsidR="00E4184B" w:rsidRDefault="00EC7DA0">
            <w:pPr>
              <w:pStyle w:val="TableParagraph"/>
              <w:spacing w:line="265" w:lineRule="exact"/>
              <w:ind w:left="115"/>
              <w:rPr>
                <w:sz w:val="24"/>
              </w:rPr>
            </w:pPr>
            <w:r>
              <w:rPr>
                <w:spacing w:val="-2"/>
                <w:sz w:val="24"/>
              </w:rPr>
              <w:t>вопросов</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9</w:t>
            </w:r>
          </w:p>
        </w:tc>
        <w:tc>
          <w:tcPr>
            <w:tcW w:w="2051" w:type="dxa"/>
          </w:tcPr>
          <w:p w:rsidR="00E4184B" w:rsidRDefault="00EC7DA0">
            <w:pPr>
              <w:pStyle w:val="TableParagraph"/>
              <w:spacing w:line="268" w:lineRule="exact"/>
              <w:ind w:left="102" w:right="103"/>
              <w:jc w:val="center"/>
              <w:rPr>
                <w:sz w:val="24"/>
              </w:rPr>
            </w:pPr>
            <w:r>
              <w:rPr>
                <w:spacing w:val="-2"/>
                <w:sz w:val="24"/>
              </w:rPr>
              <w:t>декабрь</w:t>
            </w:r>
          </w:p>
        </w:tc>
        <w:tc>
          <w:tcPr>
            <w:tcW w:w="2056" w:type="dxa"/>
          </w:tcPr>
          <w:p w:rsidR="00E4184B" w:rsidRDefault="00EC7DA0">
            <w:pPr>
              <w:pStyle w:val="TableParagraph"/>
              <w:spacing w:line="268" w:lineRule="exact"/>
              <w:ind w:left="114"/>
              <w:rPr>
                <w:sz w:val="24"/>
              </w:rPr>
            </w:pPr>
            <w:r>
              <w:rPr>
                <w:sz w:val="24"/>
              </w:rPr>
              <w:t xml:space="preserve">Кл. </w:t>
            </w:r>
            <w:r>
              <w:rPr>
                <w:spacing w:val="-2"/>
                <w:sz w:val="24"/>
              </w:rPr>
              <w:t>рук.,</w:t>
            </w:r>
          </w:p>
        </w:tc>
      </w:tr>
      <w:tr w:rsidR="00E4184B" w:rsidRPr="005E0866">
        <w:trPr>
          <w:trHeight w:val="551"/>
        </w:trPr>
        <w:tc>
          <w:tcPr>
            <w:tcW w:w="5858" w:type="dxa"/>
          </w:tcPr>
          <w:p w:rsidR="00E4184B" w:rsidRPr="00EC7DA0" w:rsidRDefault="00EC7DA0">
            <w:pPr>
              <w:pStyle w:val="TableParagraph"/>
              <w:tabs>
                <w:tab w:val="left" w:pos="1453"/>
                <w:tab w:val="left" w:pos="2760"/>
                <w:tab w:val="left" w:pos="3897"/>
                <w:tab w:val="left" w:pos="4492"/>
              </w:tabs>
              <w:spacing w:line="267" w:lineRule="exact"/>
              <w:ind w:left="115"/>
              <w:rPr>
                <w:sz w:val="24"/>
                <w:lang w:val="ru-RU"/>
              </w:rPr>
            </w:pPr>
            <w:r w:rsidRPr="00EC7DA0">
              <w:rPr>
                <w:spacing w:val="-2"/>
                <w:sz w:val="24"/>
                <w:lang w:val="ru-RU"/>
              </w:rPr>
              <w:lastRenderedPageBreak/>
              <w:t>Собрание</w:t>
            </w:r>
            <w:r w:rsidRPr="00EC7DA0">
              <w:rPr>
                <w:sz w:val="24"/>
                <w:lang w:val="ru-RU"/>
              </w:rPr>
              <w:tab/>
            </w:r>
            <w:r w:rsidRPr="00EC7DA0">
              <w:rPr>
                <w:spacing w:val="-2"/>
                <w:sz w:val="24"/>
                <w:lang w:val="ru-RU"/>
              </w:rPr>
              <w:t>классных</w:t>
            </w:r>
            <w:r w:rsidRPr="00EC7DA0">
              <w:rPr>
                <w:sz w:val="24"/>
                <w:lang w:val="ru-RU"/>
              </w:rPr>
              <w:tab/>
            </w:r>
            <w:r w:rsidRPr="00EC7DA0">
              <w:rPr>
                <w:spacing w:val="-2"/>
                <w:sz w:val="24"/>
                <w:lang w:val="ru-RU"/>
              </w:rPr>
              <w:t>советов</w:t>
            </w:r>
            <w:r w:rsidRPr="00EC7DA0">
              <w:rPr>
                <w:sz w:val="24"/>
                <w:lang w:val="ru-RU"/>
              </w:rPr>
              <w:tab/>
            </w:r>
            <w:r w:rsidRPr="00EC7DA0">
              <w:rPr>
                <w:spacing w:val="-5"/>
                <w:sz w:val="24"/>
                <w:lang w:val="ru-RU"/>
              </w:rPr>
              <w:t>по</w:t>
            </w:r>
            <w:r w:rsidRPr="00EC7DA0">
              <w:rPr>
                <w:sz w:val="24"/>
                <w:lang w:val="ru-RU"/>
              </w:rPr>
              <w:tab/>
            </w:r>
            <w:r w:rsidRPr="00EC7DA0">
              <w:rPr>
                <w:spacing w:val="-2"/>
                <w:sz w:val="24"/>
                <w:lang w:val="ru-RU"/>
              </w:rPr>
              <w:t>проведению</w:t>
            </w:r>
          </w:p>
          <w:p w:rsidR="00E4184B" w:rsidRPr="00EC7DA0" w:rsidRDefault="00EC7DA0">
            <w:pPr>
              <w:pStyle w:val="TableParagraph"/>
              <w:spacing w:line="265" w:lineRule="exact"/>
              <w:ind w:left="115"/>
              <w:rPr>
                <w:sz w:val="24"/>
                <w:lang w:val="ru-RU"/>
              </w:rPr>
            </w:pPr>
            <w:r w:rsidRPr="00EC7DA0">
              <w:rPr>
                <w:sz w:val="24"/>
                <w:lang w:val="ru-RU"/>
              </w:rPr>
              <w:t>Новогоднего</w:t>
            </w:r>
            <w:r w:rsidRPr="00EC7DA0">
              <w:rPr>
                <w:spacing w:val="-2"/>
                <w:sz w:val="24"/>
                <w:lang w:val="ru-RU"/>
              </w:rPr>
              <w:t xml:space="preserve"> </w:t>
            </w:r>
            <w:r w:rsidRPr="00EC7DA0">
              <w:rPr>
                <w:sz w:val="24"/>
                <w:lang w:val="ru-RU"/>
              </w:rPr>
              <w:t>бала-</w:t>
            </w:r>
            <w:r w:rsidRPr="00EC7DA0">
              <w:rPr>
                <w:spacing w:val="-2"/>
                <w:sz w:val="24"/>
                <w:lang w:val="ru-RU"/>
              </w:rPr>
              <w:t>карнавала</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9</w:t>
            </w:r>
          </w:p>
        </w:tc>
        <w:tc>
          <w:tcPr>
            <w:tcW w:w="2051" w:type="dxa"/>
          </w:tcPr>
          <w:p w:rsidR="00E4184B" w:rsidRDefault="00EC7DA0">
            <w:pPr>
              <w:pStyle w:val="TableParagraph"/>
              <w:spacing w:line="268" w:lineRule="exact"/>
              <w:ind w:left="102" w:right="103"/>
              <w:jc w:val="center"/>
              <w:rPr>
                <w:sz w:val="24"/>
              </w:rPr>
            </w:pPr>
            <w:r>
              <w:rPr>
                <w:spacing w:val="-2"/>
                <w:sz w:val="24"/>
              </w:rPr>
              <w:t>декабрь</w:t>
            </w:r>
          </w:p>
        </w:tc>
        <w:tc>
          <w:tcPr>
            <w:tcW w:w="2056" w:type="dxa"/>
          </w:tcPr>
          <w:p w:rsidR="00E4184B" w:rsidRPr="009F1D17" w:rsidRDefault="00EC7DA0">
            <w:pPr>
              <w:pStyle w:val="TableParagraph"/>
              <w:spacing w:line="267" w:lineRule="exact"/>
              <w:ind w:left="114"/>
              <w:rPr>
                <w:sz w:val="24"/>
                <w:lang w:val="ru-RU"/>
              </w:rPr>
            </w:pPr>
            <w:r w:rsidRPr="009F1D17">
              <w:rPr>
                <w:sz w:val="24"/>
                <w:lang w:val="ru-RU"/>
              </w:rPr>
              <w:t>Кл. рук.,</w:t>
            </w:r>
            <w:r w:rsidRPr="009F1D17">
              <w:rPr>
                <w:spacing w:val="3"/>
                <w:sz w:val="24"/>
                <w:lang w:val="ru-RU"/>
              </w:rPr>
              <w:t xml:space="preserve"> </w:t>
            </w:r>
            <w:r w:rsidRPr="009F1D17">
              <w:rPr>
                <w:spacing w:val="-2"/>
                <w:sz w:val="24"/>
                <w:lang w:val="ru-RU"/>
              </w:rPr>
              <w:t>завуч.по</w:t>
            </w:r>
          </w:p>
          <w:p w:rsidR="00E4184B" w:rsidRPr="009F1D17" w:rsidRDefault="00EC7DA0">
            <w:pPr>
              <w:pStyle w:val="TableParagraph"/>
              <w:spacing w:line="265" w:lineRule="exact"/>
              <w:ind w:left="114"/>
              <w:rPr>
                <w:sz w:val="24"/>
                <w:lang w:val="ru-RU"/>
              </w:rPr>
            </w:pPr>
            <w:r w:rsidRPr="009F1D17">
              <w:rPr>
                <w:spacing w:val="-5"/>
                <w:sz w:val="24"/>
                <w:lang w:val="ru-RU"/>
              </w:rPr>
              <w:t>ВР</w:t>
            </w:r>
          </w:p>
        </w:tc>
      </w:tr>
      <w:tr w:rsidR="00E4184B">
        <w:trPr>
          <w:trHeight w:val="278"/>
        </w:trPr>
        <w:tc>
          <w:tcPr>
            <w:tcW w:w="11084" w:type="dxa"/>
            <w:gridSpan w:val="4"/>
            <w:shd w:val="clear" w:color="auto" w:fill="F1F1F1"/>
          </w:tcPr>
          <w:p w:rsidR="00E4184B" w:rsidRDefault="00EC7DA0">
            <w:pPr>
              <w:pStyle w:val="TableParagraph"/>
              <w:spacing w:line="259" w:lineRule="exact"/>
              <w:ind w:left="4587" w:right="4580"/>
              <w:jc w:val="center"/>
              <w:rPr>
                <w:b/>
                <w:sz w:val="24"/>
              </w:rPr>
            </w:pPr>
            <w:r>
              <w:rPr>
                <w:b/>
                <w:spacing w:val="-2"/>
                <w:sz w:val="24"/>
              </w:rPr>
              <w:t>ЯНВАРЬ</w:t>
            </w:r>
          </w:p>
        </w:tc>
      </w:tr>
      <w:tr w:rsidR="00E4184B">
        <w:trPr>
          <w:trHeight w:val="551"/>
        </w:trPr>
        <w:tc>
          <w:tcPr>
            <w:tcW w:w="5858" w:type="dxa"/>
          </w:tcPr>
          <w:p w:rsidR="00E4184B" w:rsidRPr="00EC7DA0" w:rsidRDefault="00EC7DA0">
            <w:pPr>
              <w:pStyle w:val="TableParagraph"/>
              <w:spacing w:line="268" w:lineRule="exact"/>
              <w:ind w:left="115"/>
              <w:rPr>
                <w:sz w:val="24"/>
                <w:lang w:val="ru-RU"/>
              </w:rPr>
            </w:pPr>
            <w:r w:rsidRPr="00EC7DA0">
              <w:rPr>
                <w:sz w:val="24"/>
                <w:lang w:val="ru-RU"/>
              </w:rPr>
              <w:t>Собрание</w:t>
            </w:r>
            <w:r w:rsidRPr="00EC7DA0">
              <w:rPr>
                <w:spacing w:val="4"/>
                <w:sz w:val="24"/>
                <w:lang w:val="ru-RU"/>
              </w:rPr>
              <w:t xml:space="preserve"> </w:t>
            </w:r>
            <w:r w:rsidRPr="00EC7DA0">
              <w:rPr>
                <w:sz w:val="24"/>
                <w:lang w:val="ru-RU"/>
              </w:rPr>
              <w:t>классных</w:t>
            </w:r>
            <w:r w:rsidRPr="00EC7DA0">
              <w:rPr>
                <w:spacing w:val="74"/>
                <w:sz w:val="24"/>
                <w:lang w:val="ru-RU"/>
              </w:rPr>
              <w:t xml:space="preserve"> </w:t>
            </w:r>
            <w:r w:rsidRPr="00EC7DA0">
              <w:rPr>
                <w:sz w:val="24"/>
                <w:lang w:val="ru-RU"/>
              </w:rPr>
              <w:t>советов</w:t>
            </w:r>
            <w:r w:rsidRPr="00EC7DA0">
              <w:rPr>
                <w:spacing w:val="10"/>
                <w:sz w:val="24"/>
                <w:lang w:val="ru-RU"/>
              </w:rPr>
              <w:t xml:space="preserve"> </w:t>
            </w:r>
            <w:r w:rsidRPr="00EC7DA0">
              <w:rPr>
                <w:sz w:val="24"/>
                <w:lang w:val="ru-RU"/>
              </w:rPr>
              <w:t>для</w:t>
            </w:r>
            <w:r w:rsidRPr="00EC7DA0">
              <w:rPr>
                <w:spacing w:val="-1"/>
                <w:sz w:val="24"/>
                <w:lang w:val="ru-RU"/>
              </w:rPr>
              <w:t xml:space="preserve"> </w:t>
            </w:r>
            <w:r w:rsidRPr="00EC7DA0">
              <w:rPr>
                <w:sz w:val="24"/>
                <w:lang w:val="ru-RU"/>
              </w:rPr>
              <w:t>обсуждения</w:t>
            </w:r>
            <w:r w:rsidRPr="00EC7DA0">
              <w:rPr>
                <w:spacing w:val="8"/>
                <w:sz w:val="24"/>
                <w:lang w:val="ru-RU"/>
              </w:rPr>
              <w:t xml:space="preserve"> </w:t>
            </w:r>
            <w:r w:rsidRPr="00EC7DA0">
              <w:rPr>
                <w:spacing w:val="-2"/>
                <w:sz w:val="24"/>
                <w:lang w:val="ru-RU"/>
              </w:rPr>
              <w:t>текущих</w:t>
            </w:r>
          </w:p>
          <w:p w:rsidR="00E4184B" w:rsidRDefault="00EC7DA0">
            <w:pPr>
              <w:pStyle w:val="TableParagraph"/>
              <w:spacing w:before="2" w:line="261" w:lineRule="exact"/>
              <w:ind w:left="115"/>
              <w:rPr>
                <w:sz w:val="24"/>
              </w:rPr>
            </w:pPr>
            <w:r>
              <w:rPr>
                <w:spacing w:val="-2"/>
                <w:sz w:val="24"/>
              </w:rPr>
              <w:t>вопросов</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9</w:t>
            </w:r>
          </w:p>
        </w:tc>
        <w:tc>
          <w:tcPr>
            <w:tcW w:w="2051" w:type="dxa"/>
          </w:tcPr>
          <w:p w:rsidR="00E4184B" w:rsidRDefault="00EC7DA0">
            <w:pPr>
              <w:pStyle w:val="TableParagraph"/>
              <w:spacing w:line="268" w:lineRule="exact"/>
              <w:ind w:left="105" w:right="103"/>
              <w:jc w:val="center"/>
              <w:rPr>
                <w:sz w:val="24"/>
              </w:rPr>
            </w:pPr>
            <w:r>
              <w:rPr>
                <w:spacing w:val="-2"/>
                <w:sz w:val="24"/>
              </w:rPr>
              <w:t>январь</w:t>
            </w:r>
          </w:p>
        </w:tc>
        <w:tc>
          <w:tcPr>
            <w:tcW w:w="2056" w:type="dxa"/>
          </w:tcPr>
          <w:p w:rsidR="00E4184B" w:rsidRDefault="00EC7DA0">
            <w:pPr>
              <w:pStyle w:val="TableParagraph"/>
              <w:spacing w:line="268" w:lineRule="exact"/>
              <w:ind w:left="114"/>
              <w:rPr>
                <w:sz w:val="24"/>
              </w:rPr>
            </w:pPr>
            <w:r>
              <w:rPr>
                <w:sz w:val="24"/>
              </w:rPr>
              <w:t xml:space="preserve">Кл. </w:t>
            </w:r>
            <w:r>
              <w:rPr>
                <w:spacing w:val="-2"/>
                <w:sz w:val="24"/>
              </w:rPr>
              <w:t>рук.,</w:t>
            </w:r>
          </w:p>
        </w:tc>
      </w:tr>
      <w:tr w:rsidR="00E4184B">
        <w:trPr>
          <w:trHeight w:val="277"/>
        </w:trPr>
        <w:tc>
          <w:tcPr>
            <w:tcW w:w="11084" w:type="dxa"/>
            <w:gridSpan w:val="4"/>
            <w:shd w:val="clear" w:color="auto" w:fill="F1F1F1"/>
          </w:tcPr>
          <w:p w:rsidR="00E4184B" w:rsidRDefault="00EC7DA0">
            <w:pPr>
              <w:pStyle w:val="TableParagraph"/>
              <w:spacing w:line="258" w:lineRule="exact"/>
              <w:ind w:left="4582" w:right="4580"/>
              <w:jc w:val="center"/>
              <w:rPr>
                <w:b/>
                <w:sz w:val="24"/>
              </w:rPr>
            </w:pPr>
            <w:r>
              <w:rPr>
                <w:b/>
                <w:spacing w:val="-2"/>
                <w:sz w:val="24"/>
              </w:rPr>
              <w:t>ФЕВРАЛЬ</w:t>
            </w:r>
          </w:p>
        </w:tc>
      </w:tr>
      <w:tr w:rsidR="00E4184B">
        <w:trPr>
          <w:trHeight w:val="552"/>
        </w:trPr>
        <w:tc>
          <w:tcPr>
            <w:tcW w:w="5858" w:type="dxa"/>
          </w:tcPr>
          <w:p w:rsidR="00E4184B" w:rsidRPr="00EC7DA0" w:rsidRDefault="00EC7DA0">
            <w:pPr>
              <w:pStyle w:val="TableParagraph"/>
              <w:spacing w:line="268" w:lineRule="exact"/>
              <w:ind w:left="115"/>
              <w:rPr>
                <w:sz w:val="24"/>
                <w:lang w:val="ru-RU"/>
              </w:rPr>
            </w:pPr>
            <w:r w:rsidRPr="00EC7DA0">
              <w:rPr>
                <w:sz w:val="24"/>
                <w:lang w:val="ru-RU"/>
              </w:rPr>
              <w:t>Собрание</w:t>
            </w:r>
            <w:r w:rsidRPr="00EC7DA0">
              <w:rPr>
                <w:spacing w:val="4"/>
                <w:sz w:val="24"/>
                <w:lang w:val="ru-RU"/>
              </w:rPr>
              <w:t xml:space="preserve"> </w:t>
            </w:r>
            <w:r w:rsidRPr="00EC7DA0">
              <w:rPr>
                <w:sz w:val="24"/>
                <w:lang w:val="ru-RU"/>
              </w:rPr>
              <w:t>классных</w:t>
            </w:r>
            <w:r w:rsidRPr="00EC7DA0">
              <w:rPr>
                <w:spacing w:val="74"/>
                <w:sz w:val="24"/>
                <w:lang w:val="ru-RU"/>
              </w:rPr>
              <w:t xml:space="preserve"> </w:t>
            </w:r>
            <w:r w:rsidRPr="00EC7DA0">
              <w:rPr>
                <w:sz w:val="24"/>
                <w:lang w:val="ru-RU"/>
              </w:rPr>
              <w:t>советов</w:t>
            </w:r>
            <w:r w:rsidRPr="00EC7DA0">
              <w:rPr>
                <w:spacing w:val="10"/>
                <w:sz w:val="24"/>
                <w:lang w:val="ru-RU"/>
              </w:rPr>
              <w:t xml:space="preserve"> </w:t>
            </w:r>
            <w:r w:rsidRPr="00EC7DA0">
              <w:rPr>
                <w:sz w:val="24"/>
                <w:lang w:val="ru-RU"/>
              </w:rPr>
              <w:t>для</w:t>
            </w:r>
            <w:r w:rsidRPr="00EC7DA0">
              <w:rPr>
                <w:spacing w:val="-1"/>
                <w:sz w:val="24"/>
                <w:lang w:val="ru-RU"/>
              </w:rPr>
              <w:t xml:space="preserve"> </w:t>
            </w:r>
            <w:r w:rsidRPr="00EC7DA0">
              <w:rPr>
                <w:sz w:val="24"/>
                <w:lang w:val="ru-RU"/>
              </w:rPr>
              <w:t>обсуждения</w:t>
            </w:r>
            <w:r w:rsidRPr="00EC7DA0">
              <w:rPr>
                <w:spacing w:val="8"/>
                <w:sz w:val="24"/>
                <w:lang w:val="ru-RU"/>
              </w:rPr>
              <w:t xml:space="preserve"> </w:t>
            </w:r>
            <w:r w:rsidRPr="00EC7DA0">
              <w:rPr>
                <w:spacing w:val="-2"/>
                <w:sz w:val="24"/>
                <w:lang w:val="ru-RU"/>
              </w:rPr>
              <w:t>текущих</w:t>
            </w:r>
          </w:p>
          <w:p w:rsidR="00E4184B" w:rsidRDefault="00EC7DA0">
            <w:pPr>
              <w:pStyle w:val="TableParagraph"/>
              <w:spacing w:before="3" w:line="261" w:lineRule="exact"/>
              <w:ind w:left="115"/>
              <w:rPr>
                <w:sz w:val="24"/>
              </w:rPr>
            </w:pPr>
            <w:r>
              <w:rPr>
                <w:spacing w:val="-2"/>
                <w:sz w:val="24"/>
              </w:rPr>
              <w:t>вопросов</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9</w:t>
            </w:r>
          </w:p>
        </w:tc>
        <w:tc>
          <w:tcPr>
            <w:tcW w:w="2051" w:type="dxa"/>
          </w:tcPr>
          <w:p w:rsidR="00E4184B" w:rsidRDefault="00EC7DA0">
            <w:pPr>
              <w:pStyle w:val="TableParagraph"/>
              <w:spacing w:line="268" w:lineRule="exact"/>
              <w:ind w:left="103" w:right="103"/>
              <w:jc w:val="center"/>
              <w:rPr>
                <w:sz w:val="24"/>
              </w:rPr>
            </w:pPr>
            <w:r>
              <w:rPr>
                <w:spacing w:val="-2"/>
                <w:sz w:val="24"/>
              </w:rPr>
              <w:t>февраль</w:t>
            </w:r>
          </w:p>
        </w:tc>
        <w:tc>
          <w:tcPr>
            <w:tcW w:w="2056" w:type="dxa"/>
          </w:tcPr>
          <w:p w:rsidR="00E4184B" w:rsidRDefault="00EC7DA0">
            <w:pPr>
              <w:pStyle w:val="TableParagraph"/>
              <w:spacing w:line="268" w:lineRule="exact"/>
              <w:ind w:left="114"/>
              <w:rPr>
                <w:sz w:val="24"/>
              </w:rPr>
            </w:pPr>
            <w:r>
              <w:rPr>
                <w:sz w:val="24"/>
              </w:rPr>
              <w:t>Кл.</w:t>
            </w:r>
            <w:r>
              <w:rPr>
                <w:spacing w:val="2"/>
                <w:sz w:val="24"/>
              </w:rPr>
              <w:t xml:space="preserve"> </w:t>
            </w:r>
            <w:r>
              <w:rPr>
                <w:spacing w:val="-4"/>
                <w:sz w:val="24"/>
              </w:rPr>
              <w:t>рук.</w:t>
            </w:r>
          </w:p>
        </w:tc>
      </w:tr>
      <w:tr w:rsidR="00E4184B" w:rsidRPr="005E0866">
        <w:trPr>
          <w:trHeight w:val="830"/>
        </w:trPr>
        <w:tc>
          <w:tcPr>
            <w:tcW w:w="5858" w:type="dxa"/>
          </w:tcPr>
          <w:p w:rsidR="00E4184B" w:rsidRPr="00EC7DA0" w:rsidRDefault="00EC7DA0">
            <w:pPr>
              <w:pStyle w:val="TableParagraph"/>
              <w:spacing w:line="268" w:lineRule="exact"/>
              <w:ind w:left="115"/>
              <w:rPr>
                <w:sz w:val="24"/>
                <w:lang w:val="ru-RU"/>
              </w:rPr>
            </w:pPr>
            <w:r w:rsidRPr="00EC7DA0">
              <w:rPr>
                <w:sz w:val="24"/>
                <w:lang w:val="ru-RU"/>
              </w:rPr>
              <w:t>Собрание</w:t>
            </w:r>
            <w:r w:rsidRPr="00EC7DA0">
              <w:rPr>
                <w:spacing w:val="23"/>
                <w:sz w:val="24"/>
                <w:lang w:val="ru-RU"/>
              </w:rPr>
              <w:t xml:space="preserve"> </w:t>
            </w:r>
            <w:r w:rsidRPr="00EC7DA0">
              <w:rPr>
                <w:sz w:val="24"/>
                <w:lang w:val="ru-RU"/>
              </w:rPr>
              <w:t>школьного</w:t>
            </w:r>
            <w:r w:rsidRPr="00EC7DA0">
              <w:rPr>
                <w:spacing w:val="29"/>
                <w:sz w:val="24"/>
                <w:lang w:val="ru-RU"/>
              </w:rPr>
              <w:t xml:space="preserve"> </w:t>
            </w:r>
            <w:r w:rsidRPr="00EC7DA0">
              <w:rPr>
                <w:sz w:val="24"/>
                <w:lang w:val="ru-RU"/>
              </w:rPr>
              <w:t>совета</w:t>
            </w:r>
            <w:r w:rsidRPr="00EC7DA0">
              <w:rPr>
                <w:spacing w:val="26"/>
                <w:sz w:val="24"/>
                <w:lang w:val="ru-RU"/>
              </w:rPr>
              <w:t xml:space="preserve"> </w:t>
            </w:r>
            <w:r w:rsidRPr="00EC7DA0">
              <w:rPr>
                <w:sz w:val="24"/>
                <w:lang w:val="ru-RU"/>
              </w:rPr>
              <w:t>для</w:t>
            </w:r>
            <w:r w:rsidRPr="00EC7DA0">
              <w:rPr>
                <w:spacing w:val="26"/>
                <w:sz w:val="24"/>
                <w:lang w:val="ru-RU"/>
              </w:rPr>
              <w:t xml:space="preserve"> </w:t>
            </w:r>
            <w:r w:rsidRPr="00EC7DA0">
              <w:rPr>
                <w:sz w:val="24"/>
                <w:lang w:val="ru-RU"/>
              </w:rPr>
              <w:t>обсуждения</w:t>
            </w:r>
            <w:r w:rsidRPr="00EC7DA0">
              <w:rPr>
                <w:spacing w:val="30"/>
                <w:sz w:val="24"/>
                <w:lang w:val="ru-RU"/>
              </w:rPr>
              <w:t xml:space="preserve"> </w:t>
            </w:r>
            <w:r w:rsidRPr="00EC7DA0">
              <w:rPr>
                <w:spacing w:val="-2"/>
                <w:sz w:val="24"/>
                <w:lang w:val="ru-RU"/>
              </w:rPr>
              <w:t>вопроса</w:t>
            </w:r>
          </w:p>
          <w:p w:rsidR="00E4184B" w:rsidRPr="00EC7DA0" w:rsidRDefault="00EC7DA0">
            <w:pPr>
              <w:pStyle w:val="TableParagraph"/>
              <w:tabs>
                <w:tab w:val="left" w:pos="1563"/>
                <w:tab w:val="left" w:pos="2537"/>
                <w:tab w:val="left" w:pos="3592"/>
                <w:tab w:val="left" w:pos="5271"/>
              </w:tabs>
              <w:spacing w:line="274" w:lineRule="exact"/>
              <w:ind w:left="115" w:right="103"/>
              <w:rPr>
                <w:sz w:val="24"/>
                <w:lang w:val="ru-RU"/>
              </w:rPr>
            </w:pPr>
            <w:r w:rsidRPr="00EC7DA0">
              <w:rPr>
                <w:spacing w:val="-2"/>
                <w:sz w:val="24"/>
                <w:lang w:val="ru-RU"/>
              </w:rPr>
              <w:t>проведения</w:t>
            </w:r>
            <w:r w:rsidRPr="00EC7DA0">
              <w:rPr>
                <w:sz w:val="24"/>
                <w:lang w:val="ru-RU"/>
              </w:rPr>
              <w:tab/>
            </w:r>
            <w:r w:rsidRPr="00EC7DA0">
              <w:rPr>
                <w:spacing w:val="-2"/>
                <w:sz w:val="24"/>
                <w:lang w:val="ru-RU"/>
              </w:rPr>
              <w:t>Вечера</w:t>
            </w:r>
            <w:r w:rsidRPr="00EC7DA0">
              <w:rPr>
                <w:sz w:val="24"/>
                <w:lang w:val="ru-RU"/>
              </w:rPr>
              <w:tab/>
            </w:r>
            <w:r w:rsidRPr="00EC7DA0">
              <w:rPr>
                <w:spacing w:val="-2"/>
                <w:sz w:val="24"/>
                <w:lang w:val="ru-RU"/>
              </w:rPr>
              <w:t>отдыха,</w:t>
            </w:r>
            <w:r w:rsidRPr="00EC7DA0">
              <w:rPr>
                <w:sz w:val="24"/>
                <w:lang w:val="ru-RU"/>
              </w:rPr>
              <w:tab/>
            </w:r>
            <w:r w:rsidRPr="00EC7DA0">
              <w:rPr>
                <w:spacing w:val="-2"/>
                <w:sz w:val="24"/>
                <w:lang w:val="ru-RU"/>
              </w:rPr>
              <w:t>посвященный</w:t>
            </w:r>
            <w:r w:rsidRPr="00EC7DA0">
              <w:rPr>
                <w:sz w:val="24"/>
                <w:lang w:val="ru-RU"/>
              </w:rPr>
              <w:tab/>
            </w:r>
            <w:r w:rsidRPr="00EC7DA0">
              <w:rPr>
                <w:spacing w:val="-4"/>
                <w:sz w:val="24"/>
                <w:lang w:val="ru-RU"/>
              </w:rPr>
              <w:t xml:space="preserve">Дню </w:t>
            </w:r>
            <w:r w:rsidRPr="00EC7DA0">
              <w:rPr>
                <w:sz w:val="24"/>
                <w:lang w:val="ru-RU"/>
              </w:rPr>
              <w:t>святого Валентина</w:t>
            </w:r>
          </w:p>
        </w:tc>
        <w:tc>
          <w:tcPr>
            <w:tcW w:w="1119" w:type="dxa"/>
          </w:tcPr>
          <w:p w:rsidR="00E4184B" w:rsidRDefault="00EC7DA0">
            <w:pPr>
              <w:pStyle w:val="TableParagraph"/>
              <w:spacing w:line="268" w:lineRule="exact"/>
              <w:ind w:left="9"/>
              <w:jc w:val="center"/>
              <w:rPr>
                <w:sz w:val="24"/>
              </w:rPr>
            </w:pPr>
            <w:r>
              <w:rPr>
                <w:sz w:val="24"/>
              </w:rPr>
              <w:t>9</w:t>
            </w:r>
          </w:p>
        </w:tc>
        <w:tc>
          <w:tcPr>
            <w:tcW w:w="2051" w:type="dxa"/>
          </w:tcPr>
          <w:p w:rsidR="00E4184B" w:rsidRDefault="00EC7DA0">
            <w:pPr>
              <w:pStyle w:val="TableParagraph"/>
              <w:spacing w:line="268" w:lineRule="exact"/>
              <w:ind w:left="103" w:right="103"/>
              <w:jc w:val="center"/>
              <w:rPr>
                <w:sz w:val="24"/>
              </w:rPr>
            </w:pPr>
            <w:r>
              <w:rPr>
                <w:spacing w:val="-2"/>
                <w:sz w:val="24"/>
              </w:rPr>
              <w:t>февраль</w:t>
            </w:r>
          </w:p>
        </w:tc>
        <w:tc>
          <w:tcPr>
            <w:tcW w:w="2056" w:type="dxa"/>
          </w:tcPr>
          <w:p w:rsidR="00E4184B" w:rsidRPr="00EC7DA0" w:rsidRDefault="00EC7DA0">
            <w:pPr>
              <w:pStyle w:val="TableParagraph"/>
              <w:spacing w:line="242" w:lineRule="auto"/>
              <w:ind w:left="114"/>
              <w:rPr>
                <w:sz w:val="24"/>
                <w:lang w:val="ru-RU"/>
              </w:rPr>
            </w:pPr>
            <w:r w:rsidRPr="00EC7DA0">
              <w:rPr>
                <w:sz w:val="24"/>
                <w:lang w:val="ru-RU"/>
              </w:rPr>
              <w:t>Кл.</w:t>
            </w:r>
            <w:r w:rsidRPr="00EC7DA0">
              <w:rPr>
                <w:spacing w:val="-15"/>
                <w:sz w:val="24"/>
                <w:lang w:val="ru-RU"/>
              </w:rPr>
              <w:t xml:space="preserve"> </w:t>
            </w:r>
            <w:r w:rsidRPr="00EC7DA0">
              <w:rPr>
                <w:sz w:val="24"/>
                <w:lang w:val="ru-RU"/>
              </w:rPr>
              <w:t>рук.,завуч</w:t>
            </w:r>
            <w:r w:rsidRPr="00EC7DA0">
              <w:rPr>
                <w:spacing w:val="-15"/>
                <w:sz w:val="24"/>
                <w:lang w:val="ru-RU"/>
              </w:rPr>
              <w:t xml:space="preserve"> </w:t>
            </w:r>
            <w:r w:rsidRPr="00EC7DA0">
              <w:rPr>
                <w:sz w:val="24"/>
                <w:lang w:val="ru-RU"/>
              </w:rPr>
              <w:t xml:space="preserve">по </w:t>
            </w:r>
            <w:r w:rsidRPr="00EC7DA0">
              <w:rPr>
                <w:spacing w:val="-6"/>
                <w:sz w:val="24"/>
                <w:lang w:val="ru-RU"/>
              </w:rPr>
              <w:t>ВР</w:t>
            </w:r>
          </w:p>
        </w:tc>
      </w:tr>
      <w:tr w:rsidR="00E4184B">
        <w:trPr>
          <w:trHeight w:val="273"/>
        </w:trPr>
        <w:tc>
          <w:tcPr>
            <w:tcW w:w="11084" w:type="dxa"/>
            <w:gridSpan w:val="4"/>
            <w:shd w:val="clear" w:color="auto" w:fill="F1F1F1"/>
          </w:tcPr>
          <w:p w:rsidR="00E4184B" w:rsidRDefault="00EC7DA0">
            <w:pPr>
              <w:pStyle w:val="TableParagraph"/>
              <w:spacing w:line="253" w:lineRule="exact"/>
              <w:ind w:left="4584" w:right="4580"/>
              <w:jc w:val="center"/>
              <w:rPr>
                <w:b/>
                <w:sz w:val="24"/>
              </w:rPr>
            </w:pPr>
            <w:r>
              <w:rPr>
                <w:b/>
                <w:spacing w:val="-4"/>
                <w:sz w:val="24"/>
              </w:rPr>
              <w:t>МАРТ</w:t>
            </w:r>
          </w:p>
        </w:tc>
      </w:tr>
      <w:tr w:rsidR="00E4184B">
        <w:trPr>
          <w:trHeight w:val="552"/>
        </w:trPr>
        <w:tc>
          <w:tcPr>
            <w:tcW w:w="5858" w:type="dxa"/>
          </w:tcPr>
          <w:p w:rsidR="00E4184B" w:rsidRPr="00EC7DA0" w:rsidRDefault="00EC7DA0">
            <w:pPr>
              <w:pStyle w:val="TableParagraph"/>
              <w:spacing w:line="268" w:lineRule="exact"/>
              <w:ind w:left="115"/>
              <w:rPr>
                <w:sz w:val="24"/>
                <w:lang w:val="ru-RU"/>
              </w:rPr>
            </w:pPr>
            <w:r w:rsidRPr="00EC7DA0">
              <w:rPr>
                <w:sz w:val="24"/>
                <w:lang w:val="ru-RU"/>
              </w:rPr>
              <w:t>Собрание</w:t>
            </w:r>
            <w:r w:rsidRPr="00EC7DA0">
              <w:rPr>
                <w:spacing w:val="17"/>
                <w:sz w:val="24"/>
                <w:lang w:val="ru-RU"/>
              </w:rPr>
              <w:t xml:space="preserve"> </w:t>
            </w:r>
            <w:r w:rsidRPr="00EC7DA0">
              <w:rPr>
                <w:sz w:val="24"/>
                <w:lang w:val="ru-RU"/>
              </w:rPr>
              <w:t>классных</w:t>
            </w:r>
            <w:r w:rsidRPr="00EC7DA0">
              <w:rPr>
                <w:spacing w:val="19"/>
                <w:sz w:val="24"/>
                <w:lang w:val="ru-RU"/>
              </w:rPr>
              <w:t xml:space="preserve"> </w:t>
            </w:r>
            <w:r w:rsidRPr="00EC7DA0">
              <w:rPr>
                <w:sz w:val="24"/>
                <w:lang w:val="ru-RU"/>
              </w:rPr>
              <w:t>советов</w:t>
            </w:r>
            <w:r w:rsidRPr="00EC7DA0">
              <w:rPr>
                <w:spacing w:val="21"/>
                <w:sz w:val="24"/>
                <w:lang w:val="ru-RU"/>
              </w:rPr>
              <w:t xml:space="preserve"> </w:t>
            </w:r>
            <w:r w:rsidRPr="00EC7DA0">
              <w:rPr>
                <w:sz w:val="24"/>
                <w:lang w:val="ru-RU"/>
              </w:rPr>
              <w:t>для</w:t>
            </w:r>
            <w:r w:rsidRPr="00EC7DA0">
              <w:rPr>
                <w:spacing w:val="17"/>
                <w:sz w:val="24"/>
                <w:lang w:val="ru-RU"/>
              </w:rPr>
              <w:t xml:space="preserve"> </w:t>
            </w:r>
            <w:r w:rsidRPr="00EC7DA0">
              <w:rPr>
                <w:sz w:val="24"/>
                <w:lang w:val="ru-RU"/>
              </w:rPr>
              <w:t>обсуждения</w:t>
            </w:r>
            <w:r w:rsidRPr="00EC7DA0">
              <w:rPr>
                <w:spacing w:val="21"/>
                <w:sz w:val="24"/>
                <w:lang w:val="ru-RU"/>
              </w:rPr>
              <w:t xml:space="preserve"> </w:t>
            </w:r>
            <w:r w:rsidRPr="00EC7DA0">
              <w:rPr>
                <w:spacing w:val="-2"/>
                <w:sz w:val="24"/>
                <w:lang w:val="ru-RU"/>
              </w:rPr>
              <w:t>текущих</w:t>
            </w:r>
          </w:p>
          <w:p w:rsidR="00E4184B" w:rsidRDefault="00EC7DA0">
            <w:pPr>
              <w:pStyle w:val="TableParagraph"/>
              <w:spacing w:before="3" w:line="261" w:lineRule="exact"/>
              <w:ind w:left="115"/>
              <w:rPr>
                <w:sz w:val="24"/>
              </w:rPr>
            </w:pPr>
            <w:r>
              <w:rPr>
                <w:spacing w:val="-2"/>
                <w:sz w:val="24"/>
              </w:rPr>
              <w:t>вопросов</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9</w:t>
            </w:r>
          </w:p>
        </w:tc>
        <w:tc>
          <w:tcPr>
            <w:tcW w:w="2051" w:type="dxa"/>
          </w:tcPr>
          <w:p w:rsidR="00E4184B" w:rsidRDefault="00EC7DA0">
            <w:pPr>
              <w:pStyle w:val="TableParagraph"/>
              <w:spacing w:line="268" w:lineRule="exact"/>
              <w:ind w:left="102" w:right="103"/>
              <w:jc w:val="center"/>
              <w:rPr>
                <w:sz w:val="24"/>
              </w:rPr>
            </w:pPr>
            <w:r>
              <w:rPr>
                <w:spacing w:val="-4"/>
                <w:sz w:val="24"/>
              </w:rPr>
              <w:t>март</w:t>
            </w:r>
          </w:p>
        </w:tc>
        <w:tc>
          <w:tcPr>
            <w:tcW w:w="2056" w:type="dxa"/>
          </w:tcPr>
          <w:p w:rsidR="00E4184B" w:rsidRDefault="00EC7DA0">
            <w:pPr>
              <w:pStyle w:val="TableParagraph"/>
              <w:spacing w:line="268" w:lineRule="exact"/>
              <w:ind w:left="114"/>
              <w:rPr>
                <w:sz w:val="24"/>
              </w:rPr>
            </w:pPr>
            <w:r>
              <w:rPr>
                <w:sz w:val="24"/>
              </w:rPr>
              <w:t>Кл.</w:t>
            </w:r>
            <w:r>
              <w:rPr>
                <w:spacing w:val="2"/>
                <w:sz w:val="24"/>
              </w:rPr>
              <w:t xml:space="preserve"> </w:t>
            </w:r>
            <w:r>
              <w:rPr>
                <w:spacing w:val="-4"/>
                <w:sz w:val="24"/>
              </w:rPr>
              <w:t>рук.</w:t>
            </w:r>
          </w:p>
        </w:tc>
      </w:tr>
      <w:tr w:rsidR="00E4184B" w:rsidRPr="005E0866">
        <w:trPr>
          <w:trHeight w:val="551"/>
        </w:trPr>
        <w:tc>
          <w:tcPr>
            <w:tcW w:w="5858" w:type="dxa"/>
          </w:tcPr>
          <w:p w:rsidR="00E4184B" w:rsidRPr="00EC7DA0" w:rsidRDefault="00EC7DA0">
            <w:pPr>
              <w:pStyle w:val="TableParagraph"/>
              <w:spacing w:line="268" w:lineRule="exact"/>
              <w:ind w:left="115"/>
              <w:rPr>
                <w:sz w:val="24"/>
                <w:lang w:val="ru-RU"/>
              </w:rPr>
            </w:pPr>
            <w:r w:rsidRPr="00EC7DA0">
              <w:rPr>
                <w:sz w:val="24"/>
                <w:lang w:val="ru-RU"/>
              </w:rPr>
              <w:t>Собрание</w:t>
            </w:r>
            <w:r w:rsidRPr="00EC7DA0">
              <w:rPr>
                <w:spacing w:val="23"/>
                <w:sz w:val="24"/>
                <w:lang w:val="ru-RU"/>
              </w:rPr>
              <w:t xml:space="preserve"> </w:t>
            </w:r>
            <w:r w:rsidRPr="00EC7DA0">
              <w:rPr>
                <w:sz w:val="24"/>
                <w:lang w:val="ru-RU"/>
              </w:rPr>
              <w:t>школьного</w:t>
            </w:r>
            <w:r w:rsidRPr="00EC7DA0">
              <w:rPr>
                <w:spacing w:val="29"/>
                <w:sz w:val="24"/>
                <w:lang w:val="ru-RU"/>
              </w:rPr>
              <w:t xml:space="preserve"> </w:t>
            </w:r>
            <w:r w:rsidRPr="00EC7DA0">
              <w:rPr>
                <w:sz w:val="24"/>
                <w:lang w:val="ru-RU"/>
              </w:rPr>
              <w:t>совета</w:t>
            </w:r>
            <w:r w:rsidRPr="00EC7DA0">
              <w:rPr>
                <w:spacing w:val="26"/>
                <w:sz w:val="24"/>
                <w:lang w:val="ru-RU"/>
              </w:rPr>
              <w:t xml:space="preserve"> </w:t>
            </w:r>
            <w:r w:rsidRPr="00EC7DA0">
              <w:rPr>
                <w:sz w:val="24"/>
                <w:lang w:val="ru-RU"/>
              </w:rPr>
              <w:t>для</w:t>
            </w:r>
            <w:r w:rsidRPr="00EC7DA0">
              <w:rPr>
                <w:spacing w:val="26"/>
                <w:sz w:val="24"/>
                <w:lang w:val="ru-RU"/>
              </w:rPr>
              <w:t xml:space="preserve"> </w:t>
            </w:r>
            <w:r w:rsidRPr="00EC7DA0">
              <w:rPr>
                <w:sz w:val="24"/>
                <w:lang w:val="ru-RU"/>
              </w:rPr>
              <w:t>обсуждения</w:t>
            </w:r>
            <w:r w:rsidRPr="00EC7DA0">
              <w:rPr>
                <w:spacing w:val="30"/>
                <w:sz w:val="24"/>
                <w:lang w:val="ru-RU"/>
              </w:rPr>
              <w:t xml:space="preserve"> </w:t>
            </w:r>
            <w:r w:rsidRPr="00EC7DA0">
              <w:rPr>
                <w:spacing w:val="-2"/>
                <w:sz w:val="24"/>
                <w:lang w:val="ru-RU"/>
              </w:rPr>
              <w:t>вопроса</w:t>
            </w:r>
          </w:p>
          <w:p w:rsidR="00E4184B" w:rsidRDefault="00EC7DA0" w:rsidP="00D96141">
            <w:pPr>
              <w:pStyle w:val="TableParagraph"/>
              <w:spacing w:before="2" w:line="261" w:lineRule="exact"/>
              <w:ind w:left="115"/>
              <w:rPr>
                <w:sz w:val="24"/>
              </w:rPr>
            </w:pPr>
            <w:r>
              <w:rPr>
                <w:sz w:val="24"/>
              </w:rPr>
              <w:t>проведения</w:t>
            </w:r>
            <w:r>
              <w:rPr>
                <w:spacing w:val="-2"/>
                <w:sz w:val="24"/>
              </w:rPr>
              <w:t xml:space="preserve"> </w:t>
            </w:r>
            <w:r>
              <w:rPr>
                <w:sz w:val="24"/>
              </w:rPr>
              <w:t>Вечера</w:t>
            </w:r>
            <w:r>
              <w:rPr>
                <w:spacing w:val="-3"/>
                <w:sz w:val="24"/>
              </w:rPr>
              <w:t xml:space="preserve"> </w:t>
            </w:r>
            <w:r>
              <w:rPr>
                <w:sz w:val="24"/>
              </w:rPr>
              <w:t>отдыха</w:t>
            </w:r>
            <w:r>
              <w:rPr>
                <w:spacing w:val="-2"/>
                <w:sz w:val="24"/>
              </w:rPr>
              <w:t xml:space="preserve"> </w:t>
            </w:r>
          </w:p>
        </w:tc>
        <w:tc>
          <w:tcPr>
            <w:tcW w:w="1119" w:type="dxa"/>
          </w:tcPr>
          <w:p w:rsidR="00E4184B" w:rsidRDefault="00EC7DA0">
            <w:pPr>
              <w:pStyle w:val="TableParagraph"/>
              <w:spacing w:line="268" w:lineRule="exact"/>
              <w:ind w:left="9"/>
              <w:jc w:val="center"/>
              <w:rPr>
                <w:sz w:val="24"/>
              </w:rPr>
            </w:pPr>
            <w:r>
              <w:rPr>
                <w:sz w:val="24"/>
              </w:rPr>
              <w:t>9</w:t>
            </w:r>
          </w:p>
        </w:tc>
        <w:tc>
          <w:tcPr>
            <w:tcW w:w="2051" w:type="dxa"/>
          </w:tcPr>
          <w:p w:rsidR="00E4184B" w:rsidRDefault="00EC7DA0">
            <w:pPr>
              <w:pStyle w:val="TableParagraph"/>
              <w:spacing w:line="268" w:lineRule="exact"/>
              <w:ind w:left="102" w:right="103"/>
              <w:jc w:val="center"/>
              <w:rPr>
                <w:sz w:val="24"/>
              </w:rPr>
            </w:pPr>
            <w:r>
              <w:rPr>
                <w:spacing w:val="-4"/>
                <w:sz w:val="24"/>
              </w:rPr>
              <w:t>март</w:t>
            </w:r>
          </w:p>
        </w:tc>
        <w:tc>
          <w:tcPr>
            <w:tcW w:w="2056" w:type="dxa"/>
          </w:tcPr>
          <w:p w:rsidR="00E4184B" w:rsidRPr="00EC7DA0" w:rsidRDefault="00EC7DA0">
            <w:pPr>
              <w:pStyle w:val="TableParagraph"/>
              <w:spacing w:line="268" w:lineRule="exact"/>
              <w:ind w:left="114"/>
              <w:rPr>
                <w:sz w:val="24"/>
                <w:lang w:val="ru-RU"/>
              </w:rPr>
            </w:pPr>
            <w:r w:rsidRPr="00EC7DA0">
              <w:rPr>
                <w:sz w:val="24"/>
                <w:lang w:val="ru-RU"/>
              </w:rPr>
              <w:t>Кл.</w:t>
            </w:r>
            <w:r w:rsidRPr="00EC7DA0">
              <w:rPr>
                <w:spacing w:val="-2"/>
                <w:sz w:val="24"/>
                <w:lang w:val="ru-RU"/>
              </w:rPr>
              <w:t xml:space="preserve"> </w:t>
            </w:r>
            <w:r w:rsidRPr="00EC7DA0">
              <w:rPr>
                <w:sz w:val="24"/>
                <w:lang w:val="ru-RU"/>
              </w:rPr>
              <w:t>рук., завуч</w:t>
            </w:r>
            <w:r w:rsidRPr="00EC7DA0">
              <w:rPr>
                <w:spacing w:val="-4"/>
                <w:sz w:val="24"/>
                <w:lang w:val="ru-RU"/>
              </w:rPr>
              <w:t xml:space="preserve"> </w:t>
            </w:r>
            <w:r w:rsidRPr="00EC7DA0">
              <w:rPr>
                <w:spacing w:val="-5"/>
                <w:sz w:val="24"/>
                <w:lang w:val="ru-RU"/>
              </w:rPr>
              <w:t>по</w:t>
            </w:r>
          </w:p>
          <w:p w:rsidR="00E4184B" w:rsidRPr="00EC7DA0" w:rsidRDefault="00EC7DA0">
            <w:pPr>
              <w:pStyle w:val="TableParagraph"/>
              <w:spacing w:before="2" w:line="261" w:lineRule="exact"/>
              <w:ind w:left="114"/>
              <w:rPr>
                <w:sz w:val="24"/>
                <w:lang w:val="ru-RU"/>
              </w:rPr>
            </w:pPr>
            <w:r w:rsidRPr="00EC7DA0">
              <w:rPr>
                <w:spacing w:val="-5"/>
                <w:sz w:val="24"/>
                <w:lang w:val="ru-RU"/>
              </w:rPr>
              <w:t>ВР</w:t>
            </w:r>
          </w:p>
        </w:tc>
      </w:tr>
      <w:tr w:rsidR="00E4184B" w:rsidRPr="005E0866">
        <w:trPr>
          <w:trHeight w:val="830"/>
        </w:trPr>
        <w:tc>
          <w:tcPr>
            <w:tcW w:w="5858" w:type="dxa"/>
          </w:tcPr>
          <w:p w:rsidR="00E4184B" w:rsidRPr="00EC7DA0" w:rsidRDefault="00EC7DA0">
            <w:pPr>
              <w:pStyle w:val="TableParagraph"/>
              <w:spacing w:line="268" w:lineRule="exact"/>
              <w:ind w:left="115"/>
              <w:rPr>
                <w:sz w:val="24"/>
                <w:lang w:val="ru-RU"/>
              </w:rPr>
            </w:pPr>
            <w:r w:rsidRPr="00EC7DA0">
              <w:rPr>
                <w:sz w:val="24"/>
                <w:lang w:val="ru-RU"/>
              </w:rPr>
              <w:t>Собрание</w:t>
            </w:r>
            <w:r w:rsidRPr="00EC7DA0">
              <w:rPr>
                <w:spacing w:val="23"/>
                <w:sz w:val="24"/>
                <w:lang w:val="ru-RU"/>
              </w:rPr>
              <w:t xml:space="preserve"> </w:t>
            </w:r>
            <w:r w:rsidRPr="00EC7DA0">
              <w:rPr>
                <w:sz w:val="24"/>
                <w:lang w:val="ru-RU"/>
              </w:rPr>
              <w:t>школьного</w:t>
            </w:r>
            <w:r w:rsidRPr="00EC7DA0">
              <w:rPr>
                <w:spacing w:val="29"/>
                <w:sz w:val="24"/>
                <w:lang w:val="ru-RU"/>
              </w:rPr>
              <w:t xml:space="preserve"> </w:t>
            </w:r>
            <w:r w:rsidRPr="00EC7DA0">
              <w:rPr>
                <w:sz w:val="24"/>
                <w:lang w:val="ru-RU"/>
              </w:rPr>
              <w:t>совета</w:t>
            </w:r>
            <w:r w:rsidRPr="00EC7DA0">
              <w:rPr>
                <w:spacing w:val="26"/>
                <w:sz w:val="24"/>
                <w:lang w:val="ru-RU"/>
              </w:rPr>
              <w:t xml:space="preserve"> </w:t>
            </w:r>
            <w:r w:rsidRPr="00EC7DA0">
              <w:rPr>
                <w:sz w:val="24"/>
                <w:lang w:val="ru-RU"/>
              </w:rPr>
              <w:t>для</w:t>
            </w:r>
            <w:r w:rsidRPr="00EC7DA0">
              <w:rPr>
                <w:spacing w:val="26"/>
                <w:sz w:val="24"/>
                <w:lang w:val="ru-RU"/>
              </w:rPr>
              <w:t xml:space="preserve"> </w:t>
            </w:r>
            <w:r w:rsidRPr="00EC7DA0">
              <w:rPr>
                <w:sz w:val="24"/>
                <w:lang w:val="ru-RU"/>
              </w:rPr>
              <w:t>обсуждения</w:t>
            </w:r>
            <w:r w:rsidRPr="00EC7DA0">
              <w:rPr>
                <w:spacing w:val="30"/>
                <w:sz w:val="24"/>
                <w:lang w:val="ru-RU"/>
              </w:rPr>
              <w:t xml:space="preserve"> </w:t>
            </w:r>
            <w:r w:rsidRPr="00EC7DA0">
              <w:rPr>
                <w:spacing w:val="-2"/>
                <w:sz w:val="24"/>
                <w:lang w:val="ru-RU"/>
              </w:rPr>
              <w:t>вопроса</w:t>
            </w:r>
          </w:p>
          <w:p w:rsidR="00E4184B" w:rsidRPr="00EC7DA0" w:rsidRDefault="00EC7DA0">
            <w:pPr>
              <w:pStyle w:val="TableParagraph"/>
              <w:spacing w:line="274" w:lineRule="exact"/>
              <w:ind w:left="115"/>
              <w:rPr>
                <w:sz w:val="24"/>
                <w:lang w:val="ru-RU"/>
              </w:rPr>
            </w:pPr>
            <w:r w:rsidRPr="00EC7DA0">
              <w:rPr>
                <w:sz w:val="24"/>
                <w:lang w:val="ru-RU"/>
              </w:rPr>
              <w:t>проведения</w:t>
            </w:r>
            <w:r w:rsidRPr="00EC7DA0">
              <w:rPr>
                <w:spacing w:val="40"/>
                <w:sz w:val="24"/>
                <w:lang w:val="ru-RU"/>
              </w:rPr>
              <w:t xml:space="preserve"> </w:t>
            </w:r>
            <w:r w:rsidRPr="00EC7DA0">
              <w:rPr>
                <w:sz w:val="24"/>
                <w:lang w:val="ru-RU"/>
              </w:rPr>
              <w:t>праздничного</w:t>
            </w:r>
            <w:r w:rsidRPr="00EC7DA0">
              <w:rPr>
                <w:spacing w:val="40"/>
                <w:sz w:val="24"/>
                <w:lang w:val="ru-RU"/>
              </w:rPr>
              <w:t xml:space="preserve"> </w:t>
            </w:r>
            <w:r w:rsidRPr="00EC7DA0">
              <w:rPr>
                <w:sz w:val="24"/>
                <w:lang w:val="ru-RU"/>
              </w:rPr>
              <w:t>концерта</w:t>
            </w:r>
            <w:r w:rsidRPr="00EC7DA0">
              <w:rPr>
                <w:spacing w:val="40"/>
                <w:sz w:val="24"/>
                <w:lang w:val="ru-RU"/>
              </w:rPr>
              <w:t xml:space="preserve"> </w:t>
            </w:r>
            <w:r w:rsidRPr="00EC7DA0">
              <w:rPr>
                <w:sz w:val="24"/>
                <w:lang w:val="ru-RU"/>
              </w:rPr>
              <w:t>к</w:t>
            </w:r>
            <w:r w:rsidRPr="00EC7DA0">
              <w:rPr>
                <w:spacing w:val="40"/>
                <w:sz w:val="24"/>
                <w:lang w:val="ru-RU"/>
              </w:rPr>
              <w:t xml:space="preserve"> </w:t>
            </w:r>
            <w:r w:rsidRPr="00EC7DA0">
              <w:rPr>
                <w:sz w:val="24"/>
                <w:lang w:val="ru-RU"/>
              </w:rPr>
              <w:t>8</w:t>
            </w:r>
            <w:r w:rsidRPr="00EC7DA0">
              <w:rPr>
                <w:spacing w:val="40"/>
                <w:sz w:val="24"/>
                <w:lang w:val="ru-RU"/>
              </w:rPr>
              <w:t xml:space="preserve"> </w:t>
            </w:r>
            <w:r w:rsidRPr="00EC7DA0">
              <w:rPr>
                <w:sz w:val="24"/>
                <w:lang w:val="ru-RU"/>
              </w:rPr>
              <w:t>Марта</w:t>
            </w:r>
            <w:r w:rsidRPr="00EC7DA0">
              <w:rPr>
                <w:spacing w:val="40"/>
                <w:sz w:val="24"/>
                <w:lang w:val="ru-RU"/>
              </w:rPr>
              <w:t xml:space="preserve"> </w:t>
            </w:r>
            <w:r w:rsidRPr="00EC7DA0">
              <w:rPr>
                <w:sz w:val="24"/>
                <w:lang w:val="ru-RU"/>
              </w:rPr>
              <w:t>для</w:t>
            </w:r>
            <w:r w:rsidRPr="00EC7DA0">
              <w:rPr>
                <w:spacing w:val="40"/>
                <w:sz w:val="24"/>
                <w:lang w:val="ru-RU"/>
              </w:rPr>
              <w:t xml:space="preserve"> </w:t>
            </w:r>
            <w:r w:rsidRPr="00EC7DA0">
              <w:rPr>
                <w:sz w:val="24"/>
                <w:lang w:val="ru-RU"/>
              </w:rPr>
              <w:t>учителей и работников школы</w:t>
            </w:r>
          </w:p>
        </w:tc>
        <w:tc>
          <w:tcPr>
            <w:tcW w:w="1119" w:type="dxa"/>
          </w:tcPr>
          <w:p w:rsidR="00E4184B" w:rsidRDefault="00EC7DA0">
            <w:pPr>
              <w:pStyle w:val="TableParagraph"/>
              <w:spacing w:line="268" w:lineRule="exact"/>
              <w:ind w:left="9"/>
              <w:jc w:val="center"/>
              <w:rPr>
                <w:sz w:val="24"/>
              </w:rPr>
            </w:pPr>
            <w:r>
              <w:rPr>
                <w:sz w:val="24"/>
              </w:rPr>
              <w:t>9</w:t>
            </w:r>
          </w:p>
        </w:tc>
        <w:tc>
          <w:tcPr>
            <w:tcW w:w="2051" w:type="dxa"/>
          </w:tcPr>
          <w:p w:rsidR="00E4184B" w:rsidRDefault="00EC7DA0">
            <w:pPr>
              <w:pStyle w:val="TableParagraph"/>
              <w:spacing w:line="268" w:lineRule="exact"/>
              <w:ind w:left="102" w:right="103"/>
              <w:jc w:val="center"/>
              <w:rPr>
                <w:sz w:val="24"/>
              </w:rPr>
            </w:pPr>
            <w:r>
              <w:rPr>
                <w:spacing w:val="-4"/>
                <w:sz w:val="24"/>
              </w:rPr>
              <w:t>март</w:t>
            </w:r>
          </w:p>
        </w:tc>
        <w:tc>
          <w:tcPr>
            <w:tcW w:w="2056" w:type="dxa"/>
          </w:tcPr>
          <w:p w:rsidR="00E4184B" w:rsidRPr="00EC7DA0" w:rsidRDefault="00EC7DA0">
            <w:pPr>
              <w:pStyle w:val="TableParagraph"/>
              <w:spacing w:line="242" w:lineRule="auto"/>
              <w:ind w:left="114"/>
              <w:rPr>
                <w:sz w:val="24"/>
                <w:lang w:val="ru-RU"/>
              </w:rPr>
            </w:pPr>
            <w:r w:rsidRPr="00EC7DA0">
              <w:rPr>
                <w:sz w:val="24"/>
                <w:lang w:val="ru-RU"/>
              </w:rPr>
              <w:t>Кл.</w:t>
            </w:r>
            <w:r w:rsidRPr="00EC7DA0">
              <w:rPr>
                <w:spacing w:val="-15"/>
                <w:sz w:val="24"/>
                <w:lang w:val="ru-RU"/>
              </w:rPr>
              <w:t xml:space="preserve"> </w:t>
            </w:r>
            <w:r w:rsidRPr="00EC7DA0">
              <w:rPr>
                <w:sz w:val="24"/>
                <w:lang w:val="ru-RU"/>
              </w:rPr>
              <w:t>рук.,завуч</w:t>
            </w:r>
            <w:r w:rsidRPr="00EC7DA0">
              <w:rPr>
                <w:spacing w:val="-15"/>
                <w:sz w:val="24"/>
                <w:lang w:val="ru-RU"/>
              </w:rPr>
              <w:t xml:space="preserve"> </w:t>
            </w:r>
            <w:r w:rsidRPr="00EC7DA0">
              <w:rPr>
                <w:sz w:val="24"/>
                <w:lang w:val="ru-RU"/>
              </w:rPr>
              <w:t xml:space="preserve">по </w:t>
            </w:r>
            <w:r w:rsidRPr="00EC7DA0">
              <w:rPr>
                <w:spacing w:val="-6"/>
                <w:sz w:val="24"/>
                <w:lang w:val="ru-RU"/>
              </w:rPr>
              <w:t>ВР</w:t>
            </w:r>
          </w:p>
        </w:tc>
      </w:tr>
      <w:tr w:rsidR="00E4184B">
        <w:trPr>
          <w:trHeight w:val="278"/>
        </w:trPr>
        <w:tc>
          <w:tcPr>
            <w:tcW w:w="11084" w:type="dxa"/>
            <w:gridSpan w:val="4"/>
            <w:shd w:val="clear" w:color="auto" w:fill="F1F1F1"/>
          </w:tcPr>
          <w:p w:rsidR="00E4184B" w:rsidRDefault="00EC7DA0">
            <w:pPr>
              <w:pStyle w:val="TableParagraph"/>
              <w:spacing w:line="259" w:lineRule="exact"/>
              <w:ind w:left="4579" w:right="4580"/>
              <w:jc w:val="center"/>
              <w:rPr>
                <w:b/>
                <w:sz w:val="24"/>
              </w:rPr>
            </w:pPr>
            <w:r>
              <w:rPr>
                <w:b/>
                <w:spacing w:val="-2"/>
                <w:sz w:val="24"/>
              </w:rPr>
              <w:t>АПРЕЛЬ</w:t>
            </w:r>
          </w:p>
        </w:tc>
      </w:tr>
      <w:tr w:rsidR="00E4184B">
        <w:trPr>
          <w:trHeight w:val="551"/>
        </w:trPr>
        <w:tc>
          <w:tcPr>
            <w:tcW w:w="5858" w:type="dxa"/>
          </w:tcPr>
          <w:p w:rsidR="00E4184B" w:rsidRPr="00EC7DA0" w:rsidRDefault="00EC7DA0">
            <w:pPr>
              <w:pStyle w:val="TableParagraph"/>
              <w:spacing w:line="267" w:lineRule="exact"/>
              <w:ind w:left="115"/>
              <w:rPr>
                <w:sz w:val="24"/>
                <w:lang w:val="ru-RU"/>
              </w:rPr>
            </w:pPr>
            <w:r w:rsidRPr="00EC7DA0">
              <w:rPr>
                <w:sz w:val="24"/>
                <w:lang w:val="ru-RU"/>
              </w:rPr>
              <w:t>Собрание</w:t>
            </w:r>
            <w:r w:rsidRPr="00EC7DA0">
              <w:rPr>
                <w:spacing w:val="17"/>
                <w:sz w:val="24"/>
                <w:lang w:val="ru-RU"/>
              </w:rPr>
              <w:t xml:space="preserve"> </w:t>
            </w:r>
            <w:r w:rsidRPr="00EC7DA0">
              <w:rPr>
                <w:sz w:val="24"/>
                <w:lang w:val="ru-RU"/>
              </w:rPr>
              <w:t>классных</w:t>
            </w:r>
            <w:r w:rsidRPr="00EC7DA0">
              <w:rPr>
                <w:spacing w:val="19"/>
                <w:sz w:val="24"/>
                <w:lang w:val="ru-RU"/>
              </w:rPr>
              <w:t xml:space="preserve"> </w:t>
            </w:r>
            <w:r w:rsidRPr="00EC7DA0">
              <w:rPr>
                <w:sz w:val="24"/>
                <w:lang w:val="ru-RU"/>
              </w:rPr>
              <w:t>советов</w:t>
            </w:r>
            <w:r w:rsidRPr="00EC7DA0">
              <w:rPr>
                <w:spacing w:val="21"/>
                <w:sz w:val="24"/>
                <w:lang w:val="ru-RU"/>
              </w:rPr>
              <w:t xml:space="preserve"> </w:t>
            </w:r>
            <w:r w:rsidRPr="00EC7DA0">
              <w:rPr>
                <w:sz w:val="24"/>
                <w:lang w:val="ru-RU"/>
              </w:rPr>
              <w:t>для</w:t>
            </w:r>
            <w:r w:rsidRPr="00EC7DA0">
              <w:rPr>
                <w:spacing w:val="17"/>
                <w:sz w:val="24"/>
                <w:lang w:val="ru-RU"/>
              </w:rPr>
              <w:t xml:space="preserve"> </w:t>
            </w:r>
            <w:r w:rsidRPr="00EC7DA0">
              <w:rPr>
                <w:sz w:val="24"/>
                <w:lang w:val="ru-RU"/>
              </w:rPr>
              <w:t>обсуждения</w:t>
            </w:r>
            <w:r w:rsidRPr="00EC7DA0">
              <w:rPr>
                <w:spacing w:val="21"/>
                <w:sz w:val="24"/>
                <w:lang w:val="ru-RU"/>
              </w:rPr>
              <w:t xml:space="preserve"> </w:t>
            </w:r>
            <w:r w:rsidRPr="00EC7DA0">
              <w:rPr>
                <w:spacing w:val="-2"/>
                <w:sz w:val="24"/>
                <w:lang w:val="ru-RU"/>
              </w:rPr>
              <w:t>текущих</w:t>
            </w:r>
          </w:p>
          <w:p w:rsidR="00E4184B" w:rsidRDefault="00EC7DA0">
            <w:pPr>
              <w:pStyle w:val="TableParagraph"/>
              <w:spacing w:line="265" w:lineRule="exact"/>
              <w:ind w:left="115"/>
              <w:rPr>
                <w:sz w:val="24"/>
              </w:rPr>
            </w:pPr>
            <w:r>
              <w:rPr>
                <w:spacing w:val="-2"/>
                <w:sz w:val="24"/>
              </w:rPr>
              <w:t>вопросов</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9</w:t>
            </w:r>
          </w:p>
        </w:tc>
        <w:tc>
          <w:tcPr>
            <w:tcW w:w="2051" w:type="dxa"/>
          </w:tcPr>
          <w:p w:rsidR="00E4184B" w:rsidRDefault="00EC7DA0">
            <w:pPr>
              <w:pStyle w:val="TableParagraph"/>
              <w:spacing w:line="268" w:lineRule="exact"/>
              <w:ind w:left="105" w:right="103"/>
              <w:jc w:val="center"/>
              <w:rPr>
                <w:sz w:val="24"/>
              </w:rPr>
            </w:pPr>
            <w:r>
              <w:rPr>
                <w:spacing w:val="-2"/>
                <w:sz w:val="24"/>
              </w:rPr>
              <w:t>апрель</w:t>
            </w:r>
          </w:p>
        </w:tc>
        <w:tc>
          <w:tcPr>
            <w:tcW w:w="2056" w:type="dxa"/>
          </w:tcPr>
          <w:p w:rsidR="00E4184B" w:rsidRDefault="00EC7DA0">
            <w:pPr>
              <w:pStyle w:val="TableParagraph"/>
              <w:spacing w:line="268" w:lineRule="exact"/>
              <w:ind w:left="114"/>
              <w:rPr>
                <w:sz w:val="24"/>
              </w:rPr>
            </w:pPr>
            <w:r>
              <w:rPr>
                <w:sz w:val="24"/>
              </w:rPr>
              <w:t xml:space="preserve">Кл. </w:t>
            </w:r>
            <w:r>
              <w:rPr>
                <w:spacing w:val="-2"/>
                <w:sz w:val="24"/>
              </w:rPr>
              <w:t>рук..</w:t>
            </w:r>
          </w:p>
        </w:tc>
      </w:tr>
      <w:tr w:rsidR="00E4184B" w:rsidRPr="005E0866">
        <w:trPr>
          <w:trHeight w:val="825"/>
        </w:trPr>
        <w:tc>
          <w:tcPr>
            <w:tcW w:w="5858" w:type="dxa"/>
          </w:tcPr>
          <w:p w:rsidR="00E4184B" w:rsidRPr="00EC7DA0" w:rsidRDefault="00EC7DA0">
            <w:pPr>
              <w:pStyle w:val="TableParagraph"/>
              <w:tabs>
                <w:tab w:val="left" w:pos="1534"/>
                <w:tab w:val="left" w:pos="2375"/>
                <w:tab w:val="left" w:pos="3514"/>
                <w:tab w:val="left" w:pos="4751"/>
              </w:tabs>
              <w:spacing w:line="237" w:lineRule="auto"/>
              <w:ind w:left="115" w:right="109"/>
              <w:rPr>
                <w:sz w:val="24"/>
                <w:lang w:val="ru-RU"/>
              </w:rPr>
            </w:pPr>
            <w:r w:rsidRPr="00EC7DA0">
              <w:rPr>
                <w:sz w:val="24"/>
                <w:lang w:val="ru-RU"/>
              </w:rPr>
              <w:t>Собрание школьного</w:t>
            </w:r>
            <w:r w:rsidRPr="00EC7DA0">
              <w:rPr>
                <w:spacing w:val="26"/>
                <w:sz w:val="24"/>
                <w:lang w:val="ru-RU"/>
              </w:rPr>
              <w:t xml:space="preserve"> </w:t>
            </w:r>
            <w:r w:rsidRPr="00EC7DA0">
              <w:rPr>
                <w:sz w:val="24"/>
                <w:lang w:val="ru-RU"/>
              </w:rPr>
              <w:t>совета для обсуждения</w:t>
            </w:r>
            <w:r w:rsidRPr="00EC7DA0">
              <w:rPr>
                <w:spacing w:val="26"/>
                <w:sz w:val="24"/>
                <w:lang w:val="ru-RU"/>
              </w:rPr>
              <w:t xml:space="preserve"> </w:t>
            </w:r>
            <w:r w:rsidRPr="00EC7DA0">
              <w:rPr>
                <w:sz w:val="24"/>
                <w:lang w:val="ru-RU"/>
              </w:rPr>
              <w:t xml:space="preserve">вопроса </w:t>
            </w:r>
            <w:r w:rsidRPr="00EC7DA0">
              <w:rPr>
                <w:spacing w:val="-2"/>
                <w:sz w:val="24"/>
                <w:lang w:val="ru-RU"/>
              </w:rPr>
              <w:t>проведения</w:t>
            </w:r>
            <w:r w:rsidRPr="00EC7DA0">
              <w:rPr>
                <w:sz w:val="24"/>
                <w:lang w:val="ru-RU"/>
              </w:rPr>
              <w:tab/>
            </w:r>
            <w:r w:rsidRPr="00EC7DA0">
              <w:rPr>
                <w:spacing w:val="-4"/>
                <w:sz w:val="24"/>
                <w:lang w:val="ru-RU"/>
              </w:rPr>
              <w:t>акций</w:t>
            </w:r>
            <w:r w:rsidRPr="00EC7DA0">
              <w:rPr>
                <w:sz w:val="24"/>
                <w:lang w:val="ru-RU"/>
              </w:rPr>
              <w:tab/>
            </w:r>
            <w:r w:rsidRPr="00EC7DA0">
              <w:rPr>
                <w:spacing w:val="-2"/>
                <w:sz w:val="24"/>
                <w:lang w:val="ru-RU"/>
              </w:rPr>
              <w:t>«Могила</w:t>
            </w:r>
            <w:r w:rsidRPr="00EC7DA0">
              <w:rPr>
                <w:sz w:val="24"/>
                <w:lang w:val="ru-RU"/>
              </w:rPr>
              <w:tab/>
            </w:r>
            <w:r w:rsidRPr="00EC7DA0">
              <w:rPr>
                <w:spacing w:val="-2"/>
                <w:sz w:val="24"/>
                <w:lang w:val="ru-RU"/>
              </w:rPr>
              <w:t>предков»,</w:t>
            </w:r>
            <w:r w:rsidRPr="00EC7DA0">
              <w:rPr>
                <w:sz w:val="24"/>
                <w:lang w:val="ru-RU"/>
              </w:rPr>
              <w:tab/>
            </w:r>
            <w:r w:rsidRPr="00EC7DA0">
              <w:rPr>
                <w:spacing w:val="-2"/>
                <w:sz w:val="24"/>
                <w:lang w:val="ru-RU"/>
              </w:rPr>
              <w:t>«Обелиск</w:t>
            </w:r>
          </w:p>
          <w:p w:rsidR="00E4184B" w:rsidRPr="00EC7DA0" w:rsidRDefault="00EC7DA0">
            <w:pPr>
              <w:pStyle w:val="TableParagraph"/>
              <w:spacing w:line="261" w:lineRule="exact"/>
              <w:ind w:left="115"/>
              <w:rPr>
                <w:sz w:val="24"/>
                <w:lang w:val="ru-RU"/>
              </w:rPr>
            </w:pPr>
            <w:r w:rsidRPr="00EC7DA0">
              <w:rPr>
                <w:sz w:val="24"/>
                <w:lang w:val="ru-RU"/>
              </w:rPr>
              <w:t>славы»,</w:t>
            </w:r>
            <w:r w:rsidRPr="00EC7DA0">
              <w:rPr>
                <w:spacing w:val="-1"/>
                <w:sz w:val="24"/>
                <w:lang w:val="ru-RU"/>
              </w:rPr>
              <w:t xml:space="preserve"> </w:t>
            </w:r>
            <w:r w:rsidRPr="00EC7DA0">
              <w:rPr>
                <w:sz w:val="24"/>
                <w:lang w:val="ru-RU"/>
              </w:rPr>
              <w:t>операции</w:t>
            </w:r>
            <w:r w:rsidRPr="00EC7DA0">
              <w:rPr>
                <w:spacing w:val="-6"/>
                <w:sz w:val="24"/>
                <w:lang w:val="ru-RU"/>
              </w:rPr>
              <w:t xml:space="preserve"> </w:t>
            </w:r>
            <w:r w:rsidRPr="00EC7DA0">
              <w:rPr>
                <w:sz w:val="24"/>
                <w:lang w:val="ru-RU"/>
              </w:rPr>
              <w:t>«Село</w:t>
            </w:r>
            <w:r w:rsidRPr="00EC7DA0">
              <w:rPr>
                <w:spacing w:val="2"/>
                <w:sz w:val="24"/>
                <w:lang w:val="ru-RU"/>
              </w:rPr>
              <w:t xml:space="preserve"> </w:t>
            </w:r>
            <w:r w:rsidRPr="00EC7DA0">
              <w:rPr>
                <w:sz w:val="24"/>
                <w:lang w:val="ru-RU"/>
              </w:rPr>
              <w:t>наше</w:t>
            </w:r>
            <w:r w:rsidRPr="00EC7DA0">
              <w:rPr>
                <w:spacing w:val="-8"/>
                <w:sz w:val="24"/>
                <w:lang w:val="ru-RU"/>
              </w:rPr>
              <w:t xml:space="preserve"> </w:t>
            </w:r>
            <w:r w:rsidRPr="00EC7DA0">
              <w:rPr>
                <w:sz w:val="24"/>
                <w:lang w:val="ru-RU"/>
              </w:rPr>
              <w:t>сделаем</w:t>
            </w:r>
            <w:r w:rsidRPr="00EC7DA0">
              <w:rPr>
                <w:spacing w:val="-1"/>
                <w:sz w:val="24"/>
                <w:lang w:val="ru-RU"/>
              </w:rPr>
              <w:t xml:space="preserve"> </w:t>
            </w:r>
            <w:r w:rsidRPr="00EC7DA0">
              <w:rPr>
                <w:spacing w:val="-2"/>
                <w:sz w:val="24"/>
                <w:lang w:val="ru-RU"/>
              </w:rPr>
              <w:t>краше»</w:t>
            </w:r>
          </w:p>
        </w:tc>
        <w:tc>
          <w:tcPr>
            <w:tcW w:w="1119" w:type="dxa"/>
          </w:tcPr>
          <w:p w:rsidR="00E4184B" w:rsidRDefault="00EC7DA0">
            <w:pPr>
              <w:pStyle w:val="TableParagraph"/>
              <w:spacing w:line="268" w:lineRule="exact"/>
              <w:ind w:left="9"/>
              <w:jc w:val="center"/>
              <w:rPr>
                <w:sz w:val="24"/>
              </w:rPr>
            </w:pPr>
            <w:r>
              <w:rPr>
                <w:sz w:val="24"/>
              </w:rPr>
              <w:t>9</w:t>
            </w:r>
          </w:p>
        </w:tc>
        <w:tc>
          <w:tcPr>
            <w:tcW w:w="2051" w:type="dxa"/>
          </w:tcPr>
          <w:p w:rsidR="00E4184B" w:rsidRDefault="00EC7DA0">
            <w:pPr>
              <w:pStyle w:val="TableParagraph"/>
              <w:spacing w:line="268" w:lineRule="exact"/>
              <w:ind w:left="105" w:right="103"/>
              <w:jc w:val="center"/>
              <w:rPr>
                <w:sz w:val="24"/>
              </w:rPr>
            </w:pPr>
            <w:r>
              <w:rPr>
                <w:spacing w:val="-2"/>
                <w:sz w:val="24"/>
              </w:rPr>
              <w:t>апрель</w:t>
            </w:r>
          </w:p>
        </w:tc>
        <w:tc>
          <w:tcPr>
            <w:tcW w:w="2056" w:type="dxa"/>
          </w:tcPr>
          <w:p w:rsidR="00E4184B" w:rsidRPr="00EC7DA0" w:rsidRDefault="00EC7DA0">
            <w:pPr>
              <w:pStyle w:val="TableParagraph"/>
              <w:spacing w:line="237" w:lineRule="auto"/>
              <w:ind w:left="114"/>
              <w:rPr>
                <w:sz w:val="24"/>
                <w:lang w:val="ru-RU"/>
              </w:rPr>
            </w:pPr>
            <w:r w:rsidRPr="00EC7DA0">
              <w:rPr>
                <w:sz w:val="24"/>
                <w:lang w:val="ru-RU"/>
              </w:rPr>
              <w:t>Кл.</w:t>
            </w:r>
            <w:r w:rsidRPr="00EC7DA0">
              <w:rPr>
                <w:spacing w:val="-13"/>
                <w:sz w:val="24"/>
                <w:lang w:val="ru-RU"/>
              </w:rPr>
              <w:t xml:space="preserve"> </w:t>
            </w:r>
            <w:r w:rsidRPr="00EC7DA0">
              <w:rPr>
                <w:sz w:val="24"/>
                <w:lang w:val="ru-RU"/>
              </w:rPr>
              <w:t>рук.,</w:t>
            </w:r>
            <w:r w:rsidRPr="00EC7DA0">
              <w:rPr>
                <w:spacing w:val="-12"/>
                <w:sz w:val="24"/>
                <w:lang w:val="ru-RU"/>
              </w:rPr>
              <w:t xml:space="preserve"> </w:t>
            </w:r>
            <w:r w:rsidRPr="00EC7DA0">
              <w:rPr>
                <w:sz w:val="24"/>
                <w:lang w:val="ru-RU"/>
              </w:rPr>
              <w:t>завуч</w:t>
            </w:r>
            <w:r w:rsidRPr="00EC7DA0">
              <w:rPr>
                <w:spacing w:val="-15"/>
                <w:sz w:val="24"/>
                <w:lang w:val="ru-RU"/>
              </w:rPr>
              <w:t xml:space="preserve"> </w:t>
            </w:r>
            <w:r w:rsidRPr="00EC7DA0">
              <w:rPr>
                <w:sz w:val="24"/>
                <w:lang w:val="ru-RU"/>
              </w:rPr>
              <w:t xml:space="preserve">по </w:t>
            </w:r>
            <w:r w:rsidRPr="00EC7DA0">
              <w:rPr>
                <w:spacing w:val="-6"/>
                <w:sz w:val="24"/>
                <w:lang w:val="ru-RU"/>
              </w:rPr>
              <w:t>ВР</w:t>
            </w:r>
          </w:p>
        </w:tc>
      </w:tr>
      <w:tr w:rsidR="00E4184B">
        <w:trPr>
          <w:trHeight w:val="278"/>
        </w:trPr>
        <w:tc>
          <w:tcPr>
            <w:tcW w:w="11084" w:type="dxa"/>
            <w:gridSpan w:val="4"/>
            <w:shd w:val="clear" w:color="auto" w:fill="F1F1F1"/>
          </w:tcPr>
          <w:p w:rsidR="00E4184B" w:rsidRDefault="00EC7DA0">
            <w:pPr>
              <w:pStyle w:val="TableParagraph"/>
              <w:spacing w:line="258" w:lineRule="exact"/>
              <w:ind w:left="4588" w:right="4576"/>
              <w:jc w:val="center"/>
              <w:rPr>
                <w:b/>
                <w:sz w:val="24"/>
              </w:rPr>
            </w:pPr>
            <w:r>
              <w:rPr>
                <w:b/>
                <w:spacing w:val="-5"/>
                <w:sz w:val="24"/>
              </w:rPr>
              <w:t>МАЙ</w:t>
            </w:r>
          </w:p>
        </w:tc>
      </w:tr>
      <w:tr w:rsidR="00E4184B">
        <w:trPr>
          <w:trHeight w:val="551"/>
        </w:trPr>
        <w:tc>
          <w:tcPr>
            <w:tcW w:w="5858" w:type="dxa"/>
          </w:tcPr>
          <w:p w:rsidR="00E4184B" w:rsidRPr="00EC7DA0" w:rsidRDefault="00EC7DA0">
            <w:pPr>
              <w:pStyle w:val="TableParagraph"/>
              <w:spacing w:line="267" w:lineRule="exact"/>
              <w:ind w:left="115"/>
              <w:rPr>
                <w:sz w:val="24"/>
                <w:lang w:val="ru-RU"/>
              </w:rPr>
            </w:pPr>
            <w:r w:rsidRPr="00EC7DA0">
              <w:rPr>
                <w:sz w:val="24"/>
                <w:lang w:val="ru-RU"/>
              </w:rPr>
              <w:t>Собрание</w:t>
            </w:r>
            <w:r w:rsidRPr="00EC7DA0">
              <w:rPr>
                <w:spacing w:val="4"/>
                <w:sz w:val="24"/>
                <w:lang w:val="ru-RU"/>
              </w:rPr>
              <w:t xml:space="preserve"> </w:t>
            </w:r>
            <w:r w:rsidRPr="00EC7DA0">
              <w:rPr>
                <w:sz w:val="24"/>
                <w:lang w:val="ru-RU"/>
              </w:rPr>
              <w:t>классных</w:t>
            </w:r>
            <w:r w:rsidRPr="00EC7DA0">
              <w:rPr>
                <w:spacing w:val="74"/>
                <w:sz w:val="24"/>
                <w:lang w:val="ru-RU"/>
              </w:rPr>
              <w:t xml:space="preserve"> </w:t>
            </w:r>
            <w:r w:rsidRPr="00EC7DA0">
              <w:rPr>
                <w:sz w:val="24"/>
                <w:lang w:val="ru-RU"/>
              </w:rPr>
              <w:t>советов</w:t>
            </w:r>
            <w:r w:rsidRPr="00EC7DA0">
              <w:rPr>
                <w:spacing w:val="10"/>
                <w:sz w:val="24"/>
                <w:lang w:val="ru-RU"/>
              </w:rPr>
              <w:t xml:space="preserve"> </w:t>
            </w:r>
            <w:r w:rsidRPr="00EC7DA0">
              <w:rPr>
                <w:sz w:val="24"/>
                <w:lang w:val="ru-RU"/>
              </w:rPr>
              <w:t>для</w:t>
            </w:r>
            <w:r w:rsidRPr="00EC7DA0">
              <w:rPr>
                <w:spacing w:val="-1"/>
                <w:sz w:val="24"/>
                <w:lang w:val="ru-RU"/>
              </w:rPr>
              <w:t xml:space="preserve"> </w:t>
            </w:r>
            <w:r w:rsidRPr="00EC7DA0">
              <w:rPr>
                <w:sz w:val="24"/>
                <w:lang w:val="ru-RU"/>
              </w:rPr>
              <w:t>обсуждения</w:t>
            </w:r>
            <w:r w:rsidRPr="00EC7DA0">
              <w:rPr>
                <w:spacing w:val="8"/>
                <w:sz w:val="24"/>
                <w:lang w:val="ru-RU"/>
              </w:rPr>
              <w:t xml:space="preserve"> </w:t>
            </w:r>
            <w:r w:rsidRPr="00EC7DA0">
              <w:rPr>
                <w:spacing w:val="-2"/>
                <w:sz w:val="24"/>
                <w:lang w:val="ru-RU"/>
              </w:rPr>
              <w:t>текущих</w:t>
            </w:r>
          </w:p>
          <w:p w:rsidR="00E4184B" w:rsidRDefault="00EC7DA0">
            <w:pPr>
              <w:pStyle w:val="TableParagraph"/>
              <w:spacing w:line="265" w:lineRule="exact"/>
              <w:ind w:left="115"/>
              <w:rPr>
                <w:sz w:val="24"/>
              </w:rPr>
            </w:pPr>
            <w:r>
              <w:rPr>
                <w:spacing w:val="-2"/>
                <w:sz w:val="24"/>
              </w:rPr>
              <w:t>вопросов</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9</w:t>
            </w:r>
          </w:p>
        </w:tc>
        <w:tc>
          <w:tcPr>
            <w:tcW w:w="2051" w:type="dxa"/>
          </w:tcPr>
          <w:p w:rsidR="00E4184B" w:rsidRDefault="00EC7DA0">
            <w:pPr>
              <w:pStyle w:val="TableParagraph"/>
              <w:spacing w:line="268" w:lineRule="exact"/>
              <w:ind w:left="103" w:right="103"/>
              <w:jc w:val="center"/>
              <w:rPr>
                <w:sz w:val="24"/>
              </w:rPr>
            </w:pPr>
            <w:r>
              <w:rPr>
                <w:spacing w:val="-5"/>
                <w:sz w:val="24"/>
              </w:rPr>
              <w:t>май</w:t>
            </w:r>
          </w:p>
        </w:tc>
        <w:tc>
          <w:tcPr>
            <w:tcW w:w="2056" w:type="dxa"/>
          </w:tcPr>
          <w:p w:rsidR="00E4184B" w:rsidRDefault="00EC7DA0">
            <w:pPr>
              <w:pStyle w:val="TableParagraph"/>
              <w:spacing w:line="268" w:lineRule="exact"/>
              <w:ind w:left="114"/>
              <w:rPr>
                <w:sz w:val="24"/>
              </w:rPr>
            </w:pPr>
            <w:r>
              <w:rPr>
                <w:sz w:val="24"/>
              </w:rPr>
              <w:t>Кл.</w:t>
            </w:r>
            <w:r>
              <w:rPr>
                <w:spacing w:val="2"/>
                <w:sz w:val="24"/>
              </w:rPr>
              <w:t xml:space="preserve"> </w:t>
            </w:r>
            <w:r>
              <w:rPr>
                <w:spacing w:val="-4"/>
                <w:sz w:val="24"/>
              </w:rPr>
              <w:t>рук.</w:t>
            </w:r>
          </w:p>
        </w:tc>
      </w:tr>
      <w:tr w:rsidR="00E4184B" w:rsidRPr="005E0866">
        <w:trPr>
          <w:trHeight w:val="551"/>
        </w:trPr>
        <w:tc>
          <w:tcPr>
            <w:tcW w:w="5858" w:type="dxa"/>
          </w:tcPr>
          <w:p w:rsidR="00E4184B" w:rsidRPr="00EC7DA0" w:rsidRDefault="00EC7DA0">
            <w:pPr>
              <w:pStyle w:val="TableParagraph"/>
              <w:spacing w:line="267" w:lineRule="exact"/>
              <w:ind w:left="115"/>
              <w:rPr>
                <w:sz w:val="24"/>
                <w:lang w:val="ru-RU"/>
              </w:rPr>
            </w:pPr>
            <w:r w:rsidRPr="00EC7DA0">
              <w:rPr>
                <w:sz w:val="24"/>
                <w:lang w:val="ru-RU"/>
              </w:rPr>
              <w:t>Собрание</w:t>
            </w:r>
            <w:r w:rsidRPr="00EC7DA0">
              <w:rPr>
                <w:spacing w:val="23"/>
                <w:sz w:val="24"/>
                <w:lang w:val="ru-RU"/>
              </w:rPr>
              <w:t xml:space="preserve"> </w:t>
            </w:r>
            <w:r w:rsidRPr="00EC7DA0">
              <w:rPr>
                <w:sz w:val="24"/>
                <w:lang w:val="ru-RU"/>
              </w:rPr>
              <w:t>школьного</w:t>
            </w:r>
            <w:r w:rsidRPr="00EC7DA0">
              <w:rPr>
                <w:spacing w:val="29"/>
                <w:sz w:val="24"/>
                <w:lang w:val="ru-RU"/>
              </w:rPr>
              <w:t xml:space="preserve"> </w:t>
            </w:r>
            <w:r w:rsidRPr="00EC7DA0">
              <w:rPr>
                <w:sz w:val="24"/>
                <w:lang w:val="ru-RU"/>
              </w:rPr>
              <w:t>совета</w:t>
            </w:r>
            <w:r w:rsidRPr="00EC7DA0">
              <w:rPr>
                <w:spacing w:val="26"/>
                <w:sz w:val="24"/>
                <w:lang w:val="ru-RU"/>
              </w:rPr>
              <w:t xml:space="preserve"> </w:t>
            </w:r>
            <w:r w:rsidRPr="00EC7DA0">
              <w:rPr>
                <w:sz w:val="24"/>
                <w:lang w:val="ru-RU"/>
              </w:rPr>
              <w:t>для</w:t>
            </w:r>
            <w:r w:rsidRPr="00EC7DA0">
              <w:rPr>
                <w:spacing w:val="26"/>
                <w:sz w:val="24"/>
                <w:lang w:val="ru-RU"/>
              </w:rPr>
              <w:t xml:space="preserve"> </w:t>
            </w:r>
            <w:r w:rsidRPr="00EC7DA0">
              <w:rPr>
                <w:sz w:val="24"/>
                <w:lang w:val="ru-RU"/>
              </w:rPr>
              <w:t>обсуждения</w:t>
            </w:r>
            <w:r w:rsidRPr="00EC7DA0">
              <w:rPr>
                <w:spacing w:val="30"/>
                <w:sz w:val="24"/>
                <w:lang w:val="ru-RU"/>
              </w:rPr>
              <w:t xml:space="preserve"> </w:t>
            </w:r>
            <w:r w:rsidRPr="00EC7DA0">
              <w:rPr>
                <w:spacing w:val="-2"/>
                <w:sz w:val="24"/>
                <w:lang w:val="ru-RU"/>
              </w:rPr>
              <w:t>вопроса</w:t>
            </w:r>
          </w:p>
          <w:p w:rsidR="00E4184B" w:rsidRDefault="00EC7DA0">
            <w:pPr>
              <w:pStyle w:val="TableParagraph"/>
              <w:spacing w:line="265" w:lineRule="exact"/>
              <w:ind w:left="115"/>
              <w:rPr>
                <w:sz w:val="24"/>
              </w:rPr>
            </w:pPr>
            <w:r>
              <w:rPr>
                <w:sz w:val="24"/>
              </w:rPr>
              <w:t>проведения</w:t>
            </w:r>
            <w:r>
              <w:rPr>
                <w:spacing w:val="-2"/>
                <w:sz w:val="24"/>
              </w:rPr>
              <w:t xml:space="preserve"> </w:t>
            </w:r>
            <w:r>
              <w:rPr>
                <w:sz w:val="24"/>
              </w:rPr>
              <w:t>9</w:t>
            </w:r>
            <w:r>
              <w:rPr>
                <w:spacing w:val="-1"/>
                <w:sz w:val="24"/>
              </w:rPr>
              <w:t xml:space="preserve"> </w:t>
            </w:r>
            <w:r>
              <w:rPr>
                <w:sz w:val="24"/>
              </w:rPr>
              <w:t>Мая,</w:t>
            </w:r>
            <w:r>
              <w:rPr>
                <w:spacing w:val="-5"/>
                <w:sz w:val="24"/>
              </w:rPr>
              <w:t xml:space="preserve"> </w:t>
            </w:r>
            <w:r>
              <w:rPr>
                <w:sz w:val="24"/>
              </w:rPr>
              <w:t>«Последнего</w:t>
            </w:r>
            <w:r>
              <w:rPr>
                <w:spacing w:val="2"/>
                <w:sz w:val="24"/>
              </w:rPr>
              <w:t xml:space="preserve"> </w:t>
            </w:r>
            <w:r>
              <w:rPr>
                <w:spacing w:val="-2"/>
                <w:sz w:val="24"/>
              </w:rPr>
              <w:t>звонка»</w:t>
            </w:r>
          </w:p>
        </w:tc>
        <w:tc>
          <w:tcPr>
            <w:tcW w:w="1119" w:type="dxa"/>
          </w:tcPr>
          <w:p w:rsidR="00E4184B" w:rsidRDefault="00EC7DA0">
            <w:pPr>
              <w:pStyle w:val="TableParagraph"/>
              <w:spacing w:line="268" w:lineRule="exact"/>
              <w:ind w:left="9"/>
              <w:jc w:val="center"/>
              <w:rPr>
                <w:sz w:val="24"/>
              </w:rPr>
            </w:pPr>
            <w:r>
              <w:rPr>
                <w:sz w:val="24"/>
              </w:rPr>
              <w:t>9</w:t>
            </w:r>
          </w:p>
        </w:tc>
        <w:tc>
          <w:tcPr>
            <w:tcW w:w="2051" w:type="dxa"/>
          </w:tcPr>
          <w:p w:rsidR="00E4184B" w:rsidRDefault="00EC7DA0">
            <w:pPr>
              <w:pStyle w:val="TableParagraph"/>
              <w:spacing w:line="268" w:lineRule="exact"/>
              <w:ind w:left="103" w:right="103"/>
              <w:jc w:val="center"/>
              <w:rPr>
                <w:sz w:val="24"/>
              </w:rPr>
            </w:pPr>
            <w:r>
              <w:rPr>
                <w:spacing w:val="-5"/>
                <w:sz w:val="24"/>
              </w:rPr>
              <w:t>май</w:t>
            </w:r>
          </w:p>
        </w:tc>
        <w:tc>
          <w:tcPr>
            <w:tcW w:w="2056" w:type="dxa"/>
          </w:tcPr>
          <w:p w:rsidR="00E4184B" w:rsidRPr="00EC7DA0" w:rsidRDefault="00EC7DA0">
            <w:pPr>
              <w:pStyle w:val="TableParagraph"/>
              <w:spacing w:line="267" w:lineRule="exact"/>
              <w:ind w:left="114"/>
              <w:rPr>
                <w:sz w:val="24"/>
                <w:lang w:val="ru-RU"/>
              </w:rPr>
            </w:pPr>
            <w:r w:rsidRPr="00EC7DA0">
              <w:rPr>
                <w:sz w:val="24"/>
                <w:lang w:val="ru-RU"/>
              </w:rPr>
              <w:t>Кл.</w:t>
            </w:r>
            <w:r w:rsidRPr="00EC7DA0">
              <w:rPr>
                <w:spacing w:val="-2"/>
                <w:sz w:val="24"/>
                <w:lang w:val="ru-RU"/>
              </w:rPr>
              <w:t xml:space="preserve"> </w:t>
            </w:r>
            <w:r w:rsidRPr="00EC7DA0">
              <w:rPr>
                <w:sz w:val="24"/>
                <w:lang w:val="ru-RU"/>
              </w:rPr>
              <w:t>рук., завуч</w:t>
            </w:r>
            <w:r w:rsidRPr="00EC7DA0">
              <w:rPr>
                <w:spacing w:val="-4"/>
                <w:sz w:val="24"/>
                <w:lang w:val="ru-RU"/>
              </w:rPr>
              <w:t xml:space="preserve"> </w:t>
            </w:r>
            <w:r w:rsidRPr="00EC7DA0">
              <w:rPr>
                <w:spacing w:val="-5"/>
                <w:sz w:val="24"/>
                <w:lang w:val="ru-RU"/>
              </w:rPr>
              <w:t>по</w:t>
            </w:r>
          </w:p>
          <w:p w:rsidR="00E4184B" w:rsidRPr="00EC7DA0" w:rsidRDefault="00EC7DA0">
            <w:pPr>
              <w:pStyle w:val="TableParagraph"/>
              <w:spacing w:line="265" w:lineRule="exact"/>
              <w:ind w:left="114"/>
              <w:rPr>
                <w:sz w:val="24"/>
                <w:lang w:val="ru-RU"/>
              </w:rPr>
            </w:pPr>
            <w:r w:rsidRPr="00EC7DA0">
              <w:rPr>
                <w:spacing w:val="-5"/>
                <w:sz w:val="24"/>
                <w:lang w:val="ru-RU"/>
              </w:rPr>
              <w:t>ВР</w:t>
            </w:r>
          </w:p>
        </w:tc>
      </w:tr>
      <w:tr w:rsidR="00E4184B">
        <w:trPr>
          <w:trHeight w:val="273"/>
        </w:trPr>
        <w:tc>
          <w:tcPr>
            <w:tcW w:w="11084" w:type="dxa"/>
            <w:gridSpan w:val="4"/>
            <w:shd w:val="clear" w:color="auto" w:fill="F1F1F1"/>
          </w:tcPr>
          <w:p w:rsidR="00E4184B" w:rsidRDefault="00EC7DA0">
            <w:pPr>
              <w:pStyle w:val="TableParagraph"/>
              <w:spacing w:line="253" w:lineRule="exact"/>
              <w:ind w:left="4588" w:right="4580"/>
              <w:jc w:val="center"/>
              <w:rPr>
                <w:b/>
                <w:sz w:val="24"/>
              </w:rPr>
            </w:pPr>
            <w:r>
              <w:rPr>
                <w:b/>
                <w:sz w:val="24"/>
              </w:rPr>
              <w:t>ИЮНЬ-</w:t>
            </w:r>
            <w:r>
              <w:rPr>
                <w:b/>
                <w:spacing w:val="-2"/>
                <w:sz w:val="24"/>
              </w:rPr>
              <w:t>АВГУСТ</w:t>
            </w:r>
          </w:p>
        </w:tc>
      </w:tr>
      <w:tr w:rsidR="00E4184B">
        <w:trPr>
          <w:trHeight w:val="556"/>
        </w:trPr>
        <w:tc>
          <w:tcPr>
            <w:tcW w:w="5858" w:type="dxa"/>
          </w:tcPr>
          <w:p w:rsidR="00E4184B" w:rsidRPr="00EC7DA0" w:rsidRDefault="00EC7DA0">
            <w:pPr>
              <w:pStyle w:val="TableParagraph"/>
              <w:spacing w:line="274" w:lineRule="exact"/>
              <w:ind w:left="115"/>
              <w:rPr>
                <w:sz w:val="24"/>
                <w:lang w:val="ru-RU"/>
              </w:rPr>
            </w:pPr>
            <w:r w:rsidRPr="00EC7DA0">
              <w:rPr>
                <w:sz w:val="24"/>
                <w:lang w:val="ru-RU"/>
              </w:rPr>
              <w:t>Собрание классных</w:t>
            </w:r>
            <w:r w:rsidRPr="00EC7DA0">
              <w:rPr>
                <w:spacing w:val="40"/>
                <w:sz w:val="24"/>
                <w:lang w:val="ru-RU"/>
              </w:rPr>
              <w:t xml:space="preserve"> </w:t>
            </w:r>
            <w:r w:rsidRPr="00EC7DA0">
              <w:rPr>
                <w:sz w:val="24"/>
                <w:lang w:val="ru-RU"/>
              </w:rPr>
              <w:t>советов для</w:t>
            </w:r>
            <w:r w:rsidRPr="00EC7DA0">
              <w:rPr>
                <w:spacing w:val="-4"/>
                <w:sz w:val="24"/>
                <w:lang w:val="ru-RU"/>
              </w:rPr>
              <w:t xml:space="preserve"> </w:t>
            </w:r>
            <w:r w:rsidRPr="00EC7DA0">
              <w:rPr>
                <w:sz w:val="24"/>
                <w:lang w:val="ru-RU"/>
              </w:rPr>
              <w:t xml:space="preserve">обсуждения текущих </w:t>
            </w:r>
            <w:r w:rsidRPr="00EC7DA0">
              <w:rPr>
                <w:spacing w:val="-2"/>
                <w:sz w:val="24"/>
                <w:lang w:val="ru-RU"/>
              </w:rPr>
              <w:t>вопросов</w:t>
            </w:r>
          </w:p>
        </w:tc>
        <w:tc>
          <w:tcPr>
            <w:tcW w:w="1119" w:type="dxa"/>
          </w:tcPr>
          <w:p w:rsidR="00E4184B" w:rsidRDefault="00EC7DA0">
            <w:pPr>
              <w:pStyle w:val="TableParagraph"/>
              <w:spacing w:line="273" w:lineRule="exact"/>
              <w:ind w:left="99" w:right="90"/>
              <w:jc w:val="center"/>
              <w:rPr>
                <w:sz w:val="24"/>
              </w:rPr>
            </w:pPr>
            <w:r>
              <w:rPr>
                <w:sz w:val="24"/>
              </w:rPr>
              <w:t>5-</w:t>
            </w:r>
            <w:r>
              <w:rPr>
                <w:spacing w:val="-10"/>
                <w:sz w:val="24"/>
              </w:rPr>
              <w:t>9</w:t>
            </w:r>
          </w:p>
        </w:tc>
        <w:tc>
          <w:tcPr>
            <w:tcW w:w="2051" w:type="dxa"/>
          </w:tcPr>
          <w:p w:rsidR="00E4184B" w:rsidRDefault="00EC7DA0">
            <w:pPr>
              <w:pStyle w:val="TableParagraph"/>
              <w:spacing w:line="273" w:lineRule="exact"/>
              <w:ind w:left="105" w:right="103"/>
              <w:jc w:val="center"/>
              <w:rPr>
                <w:sz w:val="24"/>
              </w:rPr>
            </w:pPr>
            <w:r>
              <w:rPr>
                <w:spacing w:val="-4"/>
                <w:sz w:val="24"/>
              </w:rPr>
              <w:t>июнь</w:t>
            </w:r>
          </w:p>
        </w:tc>
        <w:tc>
          <w:tcPr>
            <w:tcW w:w="2056" w:type="dxa"/>
          </w:tcPr>
          <w:p w:rsidR="00E4184B" w:rsidRDefault="00EC7DA0">
            <w:pPr>
              <w:pStyle w:val="TableParagraph"/>
              <w:spacing w:line="273" w:lineRule="exact"/>
              <w:ind w:left="114"/>
              <w:rPr>
                <w:sz w:val="24"/>
              </w:rPr>
            </w:pPr>
            <w:r>
              <w:rPr>
                <w:sz w:val="24"/>
              </w:rPr>
              <w:t>Кл.</w:t>
            </w:r>
            <w:r>
              <w:rPr>
                <w:spacing w:val="2"/>
                <w:sz w:val="24"/>
              </w:rPr>
              <w:t xml:space="preserve"> </w:t>
            </w:r>
            <w:r>
              <w:rPr>
                <w:spacing w:val="-4"/>
                <w:sz w:val="24"/>
              </w:rPr>
              <w:t>рук.</w:t>
            </w:r>
          </w:p>
        </w:tc>
      </w:tr>
      <w:tr w:rsidR="00E4184B" w:rsidRPr="005E0866">
        <w:trPr>
          <w:trHeight w:val="551"/>
        </w:trPr>
        <w:tc>
          <w:tcPr>
            <w:tcW w:w="5858" w:type="dxa"/>
          </w:tcPr>
          <w:p w:rsidR="00E4184B" w:rsidRPr="00EC7DA0" w:rsidRDefault="00EC7DA0">
            <w:pPr>
              <w:pStyle w:val="TableParagraph"/>
              <w:spacing w:line="267" w:lineRule="exact"/>
              <w:ind w:left="115"/>
              <w:rPr>
                <w:sz w:val="24"/>
                <w:lang w:val="ru-RU"/>
              </w:rPr>
            </w:pPr>
            <w:r w:rsidRPr="00EC7DA0">
              <w:rPr>
                <w:sz w:val="24"/>
                <w:lang w:val="ru-RU"/>
              </w:rPr>
              <w:t>Собрание</w:t>
            </w:r>
            <w:r w:rsidRPr="00EC7DA0">
              <w:rPr>
                <w:spacing w:val="23"/>
                <w:sz w:val="24"/>
                <w:lang w:val="ru-RU"/>
              </w:rPr>
              <w:t xml:space="preserve"> </w:t>
            </w:r>
            <w:r w:rsidRPr="00EC7DA0">
              <w:rPr>
                <w:sz w:val="24"/>
                <w:lang w:val="ru-RU"/>
              </w:rPr>
              <w:t>школьного</w:t>
            </w:r>
            <w:r w:rsidRPr="00EC7DA0">
              <w:rPr>
                <w:spacing w:val="29"/>
                <w:sz w:val="24"/>
                <w:lang w:val="ru-RU"/>
              </w:rPr>
              <w:t xml:space="preserve"> </w:t>
            </w:r>
            <w:r w:rsidRPr="00EC7DA0">
              <w:rPr>
                <w:sz w:val="24"/>
                <w:lang w:val="ru-RU"/>
              </w:rPr>
              <w:t>совета</w:t>
            </w:r>
            <w:r w:rsidRPr="00EC7DA0">
              <w:rPr>
                <w:spacing w:val="26"/>
                <w:sz w:val="24"/>
                <w:lang w:val="ru-RU"/>
              </w:rPr>
              <w:t xml:space="preserve"> </w:t>
            </w:r>
            <w:r w:rsidRPr="00EC7DA0">
              <w:rPr>
                <w:sz w:val="24"/>
                <w:lang w:val="ru-RU"/>
              </w:rPr>
              <w:t>для</w:t>
            </w:r>
            <w:r w:rsidRPr="00EC7DA0">
              <w:rPr>
                <w:spacing w:val="26"/>
                <w:sz w:val="24"/>
                <w:lang w:val="ru-RU"/>
              </w:rPr>
              <w:t xml:space="preserve"> </w:t>
            </w:r>
            <w:r w:rsidRPr="00EC7DA0">
              <w:rPr>
                <w:sz w:val="24"/>
                <w:lang w:val="ru-RU"/>
              </w:rPr>
              <w:t>обсуждения</w:t>
            </w:r>
            <w:r w:rsidRPr="00EC7DA0">
              <w:rPr>
                <w:spacing w:val="30"/>
                <w:sz w:val="24"/>
                <w:lang w:val="ru-RU"/>
              </w:rPr>
              <w:t xml:space="preserve"> </w:t>
            </w:r>
            <w:r w:rsidRPr="00EC7DA0">
              <w:rPr>
                <w:spacing w:val="-2"/>
                <w:sz w:val="24"/>
                <w:lang w:val="ru-RU"/>
              </w:rPr>
              <w:t>вопроса</w:t>
            </w:r>
          </w:p>
          <w:p w:rsidR="00E4184B" w:rsidRPr="00EC7DA0" w:rsidRDefault="00EC7DA0">
            <w:pPr>
              <w:pStyle w:val="TableParagraph"/>
              <w:spacing w:line="265" w:lineRule="exact"/>
              <w:ind w:left="115"/>
              <w:rPr>
                <w:sz w:val="24"/>
                <w:lang w:val="ru-RU"/>
              </w:rPr>
            </w:pPr>
            <w:r w:rsidRPr="00EC7DA0">
              <w:rPr>
                <w:sz w:val="24"/>
                <w:lang w:val="ru-RU"/>
              </w:rPr>
              <w:t>проведения</w:t>
            </w:r>
            <w:r w:rsidRPr="00EC7DA0">
              <w:rPr>
                <w:spacing w:val="-6"/>
                <w:sz w:val="24"/>
                <w:lang w:val="ru-RU"/>
              </w:rPr>
              <w:t xml:space="preserve"> </w:t>
            </w:r>
            <w:r w:rsidRPr="00EC7DA0">
              <w:rPr>
                <w:sz w:val="24"/>
                <w:lang w:val="ru-RU"/>
              </w:rPr>
              <w:t>Дня</w:t>
            </w:r>
            <w:r w:rsidRPr="00EC7DA0">
              <w:rPr>
                <w:spacing w:val="-4"/>
                <w:sz w:val="24"/>
                <w:lang w:val="ru-RU"/>
              </w:rPr>
              <w:t xml:space="preserve"> </w:t>
            </w:r>
            <w:r w:rsidRPr="00EC7DA0">
              <w:rPr>
                <w:sz w:val="24"/>
                <w:lang w:val="ru-RU"/>
              </w:rPr>
              <w:t>рождения</w:t>
            </w:r>
            <w:r w:rsidRPr="00EC7DA0">
              <w:rPr>
                <w:spacing w:val="-4"/>
                <w:sz w:val="24"/>
                <w:lang w:val="ru-RU"/>
              </w:rPr>
              <w:t xml:space="preserve"> </w:t>
            </w:r>
            <w:r w:rsidRPr="00EC7DA0">
              <w:rPr>
                <w:sz w:val="24"/>
                <w:lang w:val="ru-RU"/>
              </w:rPr>
              <w:t>А.С.Пушкина,</w:t>
            </w:r>
            <w:r w:rsidRPr="00EC7DA0">
              <w:rPr>
                <w:spacing w:val="-3"/>
                <w:sz w:val="24"/>
                <w:lang w:val="ru-RU"/>
              </w:rPr>
              <w:t xml:space="preserve"> </w:t>
            </w:r>
            <w:r w:rsidRPr="00EC7DA0">
              <w:rPr>
                <w:sz w:val="24"/>
                <w:lang w:val="ru-RU"/>
              </w:rPr>
              <w:t>22</w:t>
            </w:r>
            <w:r w:rsidRPr="00EC7DA0">
              <w:rPr>
                <w:spacing w:val="-3"/>
                <w:sz w:val="24"/>
                <w:lang w:val="ru-RU"/>
              </w:rPr>
              <w:t xml:space="preserve"> </w:t>
            </w:r>
            <w:r w:rsidRPr="00EC7DA0">
              <w:rPr>
                <w:spacing w:val="-4"/>
                <w:sz w:val="24"/>
                <w:lang w:val="ru-RU"/>
              </w:rPr>
              <w:t>июня</w:t>
            </w:r>
          </w:p>
        </w:tc>
        <w:tc>
          <w:tcPr>
            <w:tcW w:w="1119" w:type="dxa"/>
          </w:tcPr>
          <w:p w:rsidR="00E4184B" w:rsidRDefault="00EC7DA0">
            <w:pPr>
              <w:pStyle w:val="TableParagraph"/>
              <w:spacing w:line="268" w:lineRule="exact"/>
              <w:ind w:left="9"/>
              <w:jc w:val="center"/>
              <w:rPr>
                <w:sz w:val="24"/>
              </w:rPr>
            </w:pPr>
            <w:r>
              <w:rPr>
                <w:sz w:val="24"/>
              </w:rPr>
              <w:t>9</w:t>
            </w:r>
          </w:p>
        </w:tc>
        <w:tc>
          <w:tcPr>
            <w:tcW w:w="2051" w:type="dxa"/>
          </w:tcPr>
          <w:p w:rsidR="00E4184B" w:rsidRDefault="00EC7DA0">
            <w:pPr>
              <w:pStyle w:val="TableParagraph"/>
              <w:spacing w:line="268" w:lineRule="exact"/>
              <w:ind w:left="105" w:right="103"/>
              <w:jc w:val="center"/>
              <w:rPr>
                <w:sz w:val="24"/>
              </w:rPr>
            </w:pPr>
            <w:r>
              <w:rPr>
                <w:spacing w:val="-4"/>
                <w:sz w:val="24"/>
              </w:rPr>
              <w:t>июнь</w:t>
            </w:r>
          </w:p>
        </w:tc>
        <w:tc>
          <w:tcPr>
            <w:tcW w:w="2056" w:type="dxa"/>
          </w:tcPr>
          <w:p w:rsidR="00E4184B" w:rsidRPr="00EC7DA0" w:rsidRDefault="00EC7DA0">
            <w:pPr>
              <w:pStyle w:val="TableParagraph"/>
              <w:spacing w:line="267" w:lineRule="exact"/>
              <w:ind w:left="114"/>
              <w:rPr>
                <w:sz w:val="24"/>
                <w:lang w:val="ru-RU"/>
              </w:rPr>
            </w:pPr>
            <w:r w:rsidRPr="00EC7DA0">
              <w:rPr>
                <w:sz w:val="24"/>
                <w:lang w:val="ru-RU"/>
              </w:rPr>
              <w:t>Кл.</w:t>
            </w:r>
            <w:r w:rsidRPr="00EC7DA0">
              <w:rPr>
                <w:spacing w:val="-4"/>
                <w:sz w:val="24"/>
                <w:lang w:val="ru-RU"/>
              </w:rPr>
              <w:t xml:space="preserve"> </w:t>
            </w:r>
            <w:r w:rsidRPr="00EC7DA0">
              <w:rPr>
                <w:sz w:val="24"/>
                <w:lang w:val="ru-RU"/>
              </w:rPr>
              <w:t>рук. Завуч</w:t>
            </w:r>
            <w:r w:rsidRPr="00EC7DA0">
              <w:rPr>
                <w:spacing w:val="-3"/>
                <w:sz w:val="24"/>
                <w:lang w:val="ru-RU"/>
              </w:rPr>
              <w:t xml:space="preserve"> </w:t>
            </w:r>
            <w:r w:rsidRPr="00EC7DA0">
              <w:rPr>
                <w:spacing w:val="-5"/>
                <w:sz w:val="24"/>
                <w:lang w:val="ru-RU"/>
              </w:rPr>
              <w:t>по</w:t>
            </w:r>
          </w:p>
          <w:p w:rsidR="00E4184B" w:rsidRPr="00EC7DA0" w:rsidRDefault="00EC7DA0">
            <w:pPr>
              <w:pStyle w:val="TableParagraph"/>
              <w:spacing w:line="265" w:lineRule="exact"/>
              <w:ind w:left="114"/>
              <w:rPr>
                <w:sz w:val="24"/>
                <w:lang w:val="ru-RU"/>
              </w:rPr>
            </w:pPr>
            <w:r w:rsidRPr="00EC7DA0">
              <w:rPr>
                <w:spacing w:val="-5"/>
                <w:sz w:val="24"/>
                <w:lang w:val="ru-RU"/>
              </w:rPr>
              <w:t>ВР</w:t>
            </w:r>
          </w:p>
        </w:tc>
      </w:tr>
    </w:tbl>
    <w:p w:rsidR="00E4184B" w:rsidRPr="00EC7DA0" w:rsidRDefault="00E4184B">
      <w:pPr>
        <w:pStyle w:val="a4"/>
        <w:spacing w:before="3"/>
        <w:ind w:left="0" w:firstLine="0"/>
        <w:jc w:val="left"/>
        <w:rPr>
          <w:b/>
          <w:sz w:val="17"/>
          <w:lang w:val="ru-RU"/>
        </w:rPr>
      </w:pPr>
    </w:p>
    <w:p w:rsidR="00E4184B" w:rsidRPr="00EC7DA0" w:rsidRDefault="00EC7DA0">
      <w:pPr>
        <w:spacing w:before="88" w:after="2"/>
        <w:ind w:left="676" w:right="400"/>
        <w:jc w:val="center"/>
        <w:rPr>
          <w:b/>
          <w:sz w:val="26"/>
          <w:lang w:val="ru-RU"/>
        </w:rPr>
      </w:pPr>
      <w:r w:rsidRPr="00EC7DA0">
        <w:rPr>
          <w:b/>
          <w:sz w:val="26"/>
          <w:lang w:val="ru-RU"/>
        </w:rPr>
        <w:t>Модуль</w:t>
      </w:r>
      <w:r w:rsidRPr="00EC7DA0">
        <w:rPr>
          <w:b/>
          <w:spacing w:val="-11"/>
          <w:sz w:val="26"/>
          <w:lang w:val="ru-RU"/>
        </w:rPr>
        <w:t xml:space="preserve"> </w:t>
      </w:r>
      <w:r w:rsidRPr="00EC7DA0">
        <w:rPr>
          <w:b/>
          <w:sz w:val="26"/>
          <w:lang w:val="ru-RU"/>
        </w:rPr>
        <w:t>«Профориентация»</w:t>
      </w:r>
      <w:r w:rsidRPr="00EC7DA0">
        <w:rPr>
          <w:b/>
          <w:spacing w:val="-6"/>
          <w:sz w:val="26"/>
          <w:lang w:val="ru-RU"/>
        </w:rPr>
        <w:t xml:space="preserve"> </w:t>
      </w:r>
      <w:r w:rsidRPr="00EC7DA0">
        <w:rPr>
          <w:b/>
          <w:sz w:val="26"/>
          <w:lang w:val="ru-RU"/>
        </w:rPr>
        <w:t>-</w:t>
      </w:r>
      <w:r w:rsidRPr="00EC7DA0">
        <w:rPr>
          <w:b/>
          <w:spacing w:val="-7"/>
          <w:sz w:val="26"/>
          <w:lang w:val="ru-RU"/>
        </w:rPr>
        <w:t xml:space="preserve"> </w:t>
      </w:r>
      <w:r w:rsidRPr="00EC7DA0">
        <w:rPr>
          <w:b/>
          <w:sz w:val="26"/>
          <w:lang w:val="ru-RU"/>
        </w:rPr>
        <w:t>«Россия</w:t>
      </w:r>
      <w:r w:rsidRPr="00EC7DA0">
        <w:rPr>
          <w:b/>
          <w:spacing w:val="-9"/>
          <w:sz w:val="26"/>
          <w:lang w:val="ru-RU"/>
        </w:rPr>
        <w:t xml:space="preserve"> </w:t>
      </w:r>
      <w:r w:rsidRPr="00EC7DA0">
        <w:rPr>
          <w:b/>
          <w:sz w:val="26"/>
          <w:lang w:val="ru-RU"/>
        </w:rPr>
        <w:t>–</w:t>
      </w:r>
      <w:r w:rsidRPr="00EC7DA0">
        <w:rPr>
          <w:b/>
          <w:spacing w:val="-7"/>
          <w:sz w:val="26"/>
          <w:lang w:val="ru-RU"/>
        </w:rPr>
        <w:t xml:space="preserve"> </w:t>
      </w:r>
      <w:r w:rsidRPr="00EC7DA0">
        <w:rPr>
          <w:b/>
          <w:sz w:val="26"/>
          <w:lang w:val="ru-RU"/>
        </w:rPr>
        <w:t>мои</w:t>
      </w:r>
      <w:r w:rsidRPr="00EC7DA0">
        <w:rPr>
          <w:b/>
          <w:spacing w:val="-9"/>
          <w:sz w:val="26"/>
          <w:lang w:val="ru-RU"/>
        </w:rPr>
        <w:t xml:space="preserve"> </w:t>
      </w:r>
      <w:r w:rsidRPr="00EC7DA0">
        <w:rPr>
          <w:b/>
          <w:spacing w:val="-2"/>
          <w:sz w:val="26"/>
          <w:lang w:val="ru-RU"/>
        </w:rPr>
        <w:t>горизонты»</w:t>
      </w: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8"/>
        <w:gridCol w:w="1118"/>
        <w:gridCol w:w="2045"/>
        <w:gridCol w:w="1940"/>
      </w:tblGrid>
      <w:tr w:rsidR="00E4184B">
        <w:trPr>
          <w:trHeight w:val="273"/>
        </w:trPr>
        <w:tc>
          <w:tcPr>
            <w:tcW w:w="11081" w:type="dxa"/>
            <w:gridSpan w:val="4"/>
            <w:shd w:val="clear" w:color="auto" w:fill="F1F1F1"/>
          </w:tcPr>
          <w:p w:rsidR="00E4184B" w:rsidRDefault="00EC7DA0">
            <w:pPr>
              <w:pStyle w:val="TableParagraph"/>
              <w:spacing w:line="254" w:lineRule="exact"/>
              <w:ind w:left="4587" w:right="4577"/>
              <w:jc w:val="center"/>
              <w:rPr>
                <w:b/>
                <w:sz w:val="24"/>
              </w:rPr>
            </w:pPr>
            <w:r>
              <w:rPr>
                <w:b/>
                <w:spacing w:val="-2"/>
                <w:sz w:val="24"/>
              </w:rPr>
              <w:t>СЕНТЯБРЬ</w:t>
            </w:r>
          </w:p>
        </w:tc>
      </w:tr>
      <w:tr w:rsidR="00E4184B">
        <w:trPr>
          <w:trHeight w:val="556"/>
        </w:trPr>
        <w:tc>
          <w:tcPr>
            <w:tcW w:w="5978" w:type="dxa"/>
          </w:tcPr>
          <w:p w:rsidR="00E4184B" w:rsidRDefault="00E4184B">
            <w:pPr>
              <w:pStyle w:val="TableParagraph"/>
              <w:spacing w:before="10"/>
              <w:rPr>
                <w:b/>
                <w:sz w:val="23"/>
              </w:rPr>
            </w:pPr>
          </w:p>
          <w:p w:rsidR="00E4184B" w:rsidRDefault="00EC7DA0">
            <w:pPr>
              <w:pStyle w:val="TableParagraph"/>
              <w:spacing w:line="261" w:lineRule="exact"/>
              <w:ind w:left="1421"/>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1118" w:type="dxa"/>
            <w:tcBorders>
              <w:right w:val="single" w:sz="6" w:space="0" w:color="000000"/>
            </w:tcBorders>
          </w:tcPr>
          <w:p w:rsidR="00E4184B" w:rsidRDefault="00E4184B">
            <w:pPr>
              <w:pStyle w:val="TableParagraph"/>
              <w:spacing w:before="10"/>
              <w:rPr>
                <w:b/>
                <w:sz w:val="23"/>
              </w:rPr>
            </w:pPr>
          </w:p>
          <w:p w:rsidR="00E4184B" w:rsidRDefault="00EC7DA0">
            <w:pPr>
              <w:pStyle w:val="TableParagraph"/>
              <w:spacing w:line="261" w:lineRule="exact"/>
              <w:ind w:left="99" w:right="148"/>
              <w:jc w:val="center"/>
              <w:rPr>
                <w:b/>
                <w:sz w:val="24"/>
              </w:rPr>
            </w:pPr>
            <w:r>
              <w:rPr>
                <w:b/>
                <w:spacing w:val="-2"/>
                <w:sz w:val="24"/>
              </w:rPr>
              <w:t>Классы</w:t>
            </w:r>
          </w:p>
        </w:tc>
        <w:tc>
          <w:tcPr>
            <w:tcW w:w="2045" w:type="dxa"/>
            <w:tcBorders>
              <w:left w:val="single" w:sz="6" w:space="0" w:color="000000"/>
            </w:tcBorders>
          </w:tcPr>
          <w:p w:rsidR="00E4184B" w:rsidRDefault="00EC7DA0">
            <w:pPr>
              <w:pStyle w:val="TableParagraph"/>
              <w:spacing w:line="274" w:lineRule="exact"/>
              <w:ind w:left="387" w:hanging="274"/>
              <w:rPr>
                <w:b/>
                <w:sz w:val="24"/>
              </w:rPr>
            </w:pPr>
            <w:r>
              <w:rPr>
                <w:b/>
                <w:spacing w:val="-2"/>
                <w:sz w:val="24"/>
              </w:rPr>
              <w:t>Ориентир.время проведения</w:t>
            </w:r>
          </w:p>
        </w:tc>
        <w:tc>
          <w:tcPr>
            <w:tcW w:w="1940" w:type="dxa"/>
          </w:tcPr>
          <w:p w:rsidR="00E4184B" w:rsidRDefault="00E4184B">
            <w:pPr>
              <w:pStyle w:val="TableParagraph"/>
              <w:spacing w:before="10"/>
              <w:rPr>
                <w:b/>
                <w:sz w:val="23"/>
              </w:rPr>
            </w:pPr>
          </w:p>
          <w:p w:rsidR="00E4184B" w:rsidRDefault="00EC7DA0">
            <w:pPr>
              <w:pStyle w:val="TableParagraph"/>
              <w:spacing w:line="261" w:lineRule="exact"/>
              <w:ind w:left="126"/>
              <w:rPr>
                <w:b/>
                <w:sz w:val="24"/>
              </w:rPr>
            </w:pPr>
            <w:r>
              <w:rPr>
                <w:b/>
                <w:spacing w:val="-2"/>
                <w:sz w:val="24"/>
              </w:rPr>
              <w:t>Ответственные</w:t>
            </w:r>
          </w:p>
        </w:tc>
      </w:tr>
      <w:tr w:rsidR="00E4184B">
        <w:trPr>
          <w:trHeight w:val="825"/>
        </w:trPr>
        <w:tc>
          <w:tcPr>
            <w:tcW w:w="5978" w:type="dxa"/>
          </w:tcPr>
          <w:p w:rsidR="00E4184B" w:rsidRPr="00D96141" w:rsidRDefault="00D96141">
            <w:pPr>
              <w:pStyle w:val="TableParagraph"/>
              <w:spacing w:line="261" w:lineRule="exact"/>
              <w:ind w:left="115"/>
              <w:rPr>
                <w:sz w:val="24"/>
                <w:lang w:val="ru-RU"/>
              </w:rPr>
            </w:pPr>
            <w:r w:rsidRPr="00D96141">
              <w:rPr>
                <w:sz w:val="24"/>
                <w:lang w:val="ru-RU"/>
              </w:rPr>
              <w:t>Установочное занятие «Моя Россия — мои горизонты, мои достижения»</w:t>
            </w: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Pr="00D96141" w:rsidRDefault="00D96141">
            <w:pPr>
              <w:pStyle w:val="TableParagraph"/>
              <w:spacing w:line="268" w:lineRule="exact"/>
              <w:ind w:left="385" w:right="374"/>
              <w:jc w:val="center"/>
              <w:rPr>
                <w:sz w:val="24"/>
                <w:lang w:val="ru-RU"/>
              </w:rPr>
            </w:pPr>
            <w:r>
              <w:rPr>
                <w:sz w:val="24"/>
                <w:lang w:val="ru-RU"/>
              </w:rPr>
              <w:t>05.09.24</w:t>
            </w: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551"/>
        </w:trPr>
        <w:tc>
          <w:tcPr>
            <w:tcW w:w="5978" w:type="dxa"/>
          </w:tcPr>
          <w:p w:rsidR="00E4184B" w:rsidRPr="00EC7DA0" w:rsidRDefault="00D96141">
            <w:pPr>
              <w:pStyle w:val="TableParagraph"/>
              <w:spacing w:before="2" w:line="261" w:lineRule="exact"/>
              <w:ind w:left="115"/>
              <w:rPr>
                <w:sz w:val="24"/>
                <w:lang w:val="ru-RU"/>
              </w:rPr>
            </w:pPr>
            <w:r w:rsidRPr="00D96141">
              <w:rPr>
                <w:sz w:val="24"/>
                <w:lang w:val="ru-RU"/>
              </w:rPr>
              <w:t>Тематическое профориентационное занятие «Открой своё будущее»</w:t>
            </w: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Pr="00D96141" w:rsidRDefault="00D96141">
            <w:pPr>
              <w:pStyle w:val="TableParagraph"/>
              <w:spacing w:line="268" w:lineRule="exact"/>
              <w:ind w:left="388" w:right="372"/>
              <w:jc w:val="center"/>
              <w:rPr>
                <w:sz w:val="24"/>
                <w:lang w:val="ru-RU"/>
              </w:rPr>
            </w:pPr>
            <w:r>
              <w:rPr>
                <w:sz w:val="24"/>
                <w:lang w:val="ru-RU"/>
              </w:rPr>
              <w:t>12.09.24</w:t>
            </w: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830"/>
        </w:trPr>
        <w:tc>
          <w:tcPr>
            <w:tcW w:w="5978" w:type="dxa"/>
          </w:tcPr>
          <w:p w:rsidR="00E4184B" w:rsidRPr="00EC7DA0" w:rsidRDefault="00496285">
            <w:pPr>
              <w:pStyle w:val="TableParagraph"/>
              <w:tabs>
                <w:tab w:val="left" w:pos="445"/>
                <w:tab w:val="left" w:pos="1328"/>
                <w:tab w:val="left" w:pos="5174"/>
              </w:tabs>
              <w:spacing w:line="274" w:lineRule="exact"/>
              <w:ind w:left="115" w:right="105"/>
              <w:rPr>
                <w:sz w:val="24"/>
                <w:lang w:val="ru-RU"/>
              </w:rPr>
            </w:pPr>
            <w:r w:rsidRPr="00496285">
              <w:rPr>
                <w:sz w:val="24"/>
                <w:lang w:val="ru-RU"/>
              </w:rPr>
              <w:t>Тематическое профориентационное занятие «Познаю себя»</w:t>
            </w: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Pr="00496285" w:rsidRDefault="00496285">
            <w:pPr>
              <w:pStyle w:val="TableParagraph"/>
              <w:spacing w:line="268" w:lineRule="exact"/>
              <w:ind w:left="388" w:right="372"/>
              <w:jc w:val="center"/>
              <w:rPr>
                <w:sz w:val="24"/>
                <w:lang w:val="ru-RU"/>
              </w:rPr>
            </w:pPr>
            <w:r>
              <w:rPr>
                <w:sz w:val="24"/>
                <w:lang w:val="ru-RU"/>
              </w:rPr>
              <w:t xml:space="preserve">19.09.24 </w:t>
            </w: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552"/>
        </w:trPr>
        <w:tc>
          <w:tcPr>
            <w:tcW w:w="5978" w:type="dxa"/>
          </w:tcPr>
          <w:p w:rsidR="00E4184B" w:rsidRPr="00EC7DA0" w:rsidRDefault="00EC7DA0">
            <w:pPr>
              <w:pStyle w:val="TableParagraph"/>
              <w:spacing w:line="267" w:lineRule="exact"/>
              <w:ind w:left="115"/>
              <w:rPr>
                <w:sz w:val="24"/>
                <w:lang w:val="ru-RU"/>
              </w:rPr>
            </w:pPr>
            <w:r w:rsidRPr="00EC7DA0">
              <w:rPr>
                <w:sz w:val="24"/>
                <w:lang w:val="ru-RU"/>
              </w:rPr>
              <w:t>Профориентационное</w:t>
            </w:r>
            <w:r w:rsidRPr="00EC7DA0">
              <w:rPr>
                <w:spacing w:val="-5"/>
                <w:sz w:val="24"/>
                <w:lang w:val="ru-RU"/>
              </w:rPr>
              <w:t xml:space="preserve"> </w:t>
            </w:r>
            <w:r w:rsidRPr="00EC7DA0">
              <w:rPr>
                <w:sz w:val="24"/>
                <w:lang w:val="ru-RU"/>
              </w:rPr>
              <w:t>занятие</w:t>
            </w:r>
            <w:r w:rsidRPr="00EC7DA0">
              <w:rPr>
                <w:spacing w:val="-5"/>
                <w:sz w:val="24"/>
                <w:lang w:val="ru-RU"/>
              </w:rPr>
              <w:t xml:space="preserve"> </w:t>
            </w:r>
            <w:r w:rsidRPr="00EC7DA0">
              <w:rPr>
                <w:sz w:val="24"/>
                <w:lang w:val="ru-RU"/>
              </w:rPr>
              <w:t>«Система</w:t>
            </w:r>
            <w:r w:rsidRPr="00EC7DA0">
              <w:rPr>
                <w:spacing w:val="-5"/>
                <w:sz w:val="24"/>
                <w:lang w:val="ru-RU"/>
              </w:rPr>
              <w:t xml:space="preserve"> </w:t>
            </w:r>
            <w:r w:rsidRPr="00EC7DA0">
              <w:rPr>
                <w:spacing w:val="-2"/>
                <w:sz w:val="24"/>
                <w:lang w:val="ru-RU"/>
              </w:rPr>
              <w:t>образования</w:t>
            </w:r>
          </w:p>
          <w:p w:rsidR="00E4184B" w:rsidRPr="00EC7DA0" w:rsidRDefault="00EC7DA0">
            <w:pPr>
              <w:pStyle w:val="TableParagraph"/>
              <w:spacing w:line="265" w:lineRule="exact"/>
              <w:ind w:left="115"/>
              <w:rPr>
                <w:sz w:val="24"/>
                <w:lang w:val="ru-RU"/>
              </w:rPr>
            </w:pPr>
            <w:r w:rsidRPr="00EC7DA0">
              <w:rPr>
                <w:sz w:val="24"/>
                <w:lang w:val="ru-RU"/>
              </w:rPr>
              <w:t>России»</w:t>
            </w:r>
            <w:r w:rsidRPr="00EC7DA0">
              <w:rPr>
                <w:spacing w:val="-6"/>
                <w:sz w:val="24"/>
                <w:lang w:val="ru-RU"/>
              </w:rPr>
              <w:t xml:space="preserve"> </w:t>
            </w:r>
            <w:r w:rsidRPr="00EC7DA0">
              <w:rPr>
                <w:sz w:val="24"/>
                <w:lang w:val="ru-RU"/>
              </w:rPr>
              <w:t>(дополнительное</w:t>
            </w:r>
            <w:r w:rsidRPr="00EC7DA0">
              <w:rPr>
                <w:spacing w:val="-7"/>
                <w:sz w:val="24"/>
                <w:lang w:val="ru-RU"/>
              </w:rPr>
              <w:t xml:space="preserve"> </w:t>
            </w:r>
            <w:r w:rsidRPr="00EC7DA0">
              <w:rPr>
                <w:sz w:val="24"/>
                <w:lang w:val="ru-RU"/>
              </w:rPr>
              <w:t>образование,</w:t>
            </w:r>
            <w:r w:rsidRPr="00EC7DA0">
              <w:rPr>
                <w:spacing w:val="1"/>
                <w:sz w:val="24"/>
                <w:lang w:val="ru-RU"/>
              </w:rPr>
              <w:t xml:space="preserve"> </w:t>
            </w:r>
            <w:r w:rsidRPr="00EC7DA0">
              <w:rPr>
                <w:spacing w:val="-2"/>
                <w:sz w:val="24"/>
                <w:lang w:val="ru-RU"/>
              </w:rPr>
              <w:t>уровни</w:t>
            </w: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8" w:right="372"/>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bl>
    <w:p w:rsidR="00E4184B" w:rsidRDefault="00E4184B">
      <w:pPr>
        <w:spacing w:line="268" w:lineRule="exact"/>
        <w:rPr>
          <w:sz w:val="24"/>
        </w:rPr>
        <w:sectPr w:rsidR="00E4184B" w:rsidSect="005E0866">
          <w:footerReference w:type="default" r:id="rId59"/>
          <w:pgSz w:w="11910" w:h="16840"/>
          <w:pgMar w:top="1100" w:right="0" w:bottom="280" w:left="100" w:header="0" w:footer="0"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8"/>
        <w:gridCol w:w="1118"/>
        <w:gridCol w:w="2045"/>
        <w:gridCol w:w="1940"/>
      </w:tblGrid>
      <w:tr w:rsidR="00E4184B">
        <w:trPr>
          <w:trHeight w:val="551"/>
        </w:trPr>
        <w:tc>
          <w:tcPr>
            <w:tcW w:w="5978" w:type="dxa"/>
          </w:tcPr>
          <w:p w:rsidR="00E4184B" w:rsidRDefault="00EC7DA0">
            <w:pPr>
              <w:pStyle w:val="TableParagraph"/>
              <w:spacing w:line="268" w:lineRule="exact"/>
              <w:ind w:left="115"/>
              <w:rPr>
                <w:sz w:val="24"/>
              </w:rPr>
            </w:pPr>
            <w:r>
              <w:rPr>
                <w:sz w:val="24"/>
              </w:rPr>
              <w:lastRenderedPageBreak/>
              <w:t>профессионального</w:t>
            </w:r>
            <w:r>
              <w:rPr>
                <w:spacing w:val="-5"/>
                <w:sz w:val="24"/>
              </w:rPr>
              <w:t xml:space="preserve"> </w:t>
            </w:r>
            <w:r>
              <w:rPr>
                <w:sz w:val="24"/>
              </w:rPr>
              <w:t>образования,</w:t>
            </w:r>
            <w:r>
              <w:rPr>
                <w:spacing w:val="-3"/>
                <w:sz w:val="24"/>
              </w:rPr>
              <w:t xml:space="preserve"> </w:t>
            </w:r>
            <w:r>
              <w:rPr>
                <w:spacing w:val="-2"/>
                <w:sz w:val="24"/>
              </w:rPr>
              <w:t>стратегии</w:t>
            </w:r>
          </w:p>
          <w:p w:rsidR="00E4184B" w:rsidRDefault="00EC7DA0">
            <w:pPr>
              <w:pStyle w:val="TableParagraph"/>
              <w:spacing w:before="2" w:line="261" w:lineRule="exact"/>
              <w:ind w:left="115"/>
              <w:rPr>
                <w:sz w:val="24"/>
              </w:rPr>
            </w:pPr>
            <w:r>
              <w:rPr>
                <w:spacing w:val="-2"/>
                <w:sz w:val="24"/>
              </w:rPr>
              <w:t>поступления)</w:t>
            </w:r>
          </w:p>
        </w:tc>
        <w:tc>
          <w:tcPr>
            <w:tcW w:w="1118" w:type="dxa"/>
            <w:tcBorders>
              <w:right w:val="single" w:sz="6" w:space="0" w:color="000000"/>
            </w:tcBorders>
          </w:tcPr>
          <w:p w:rsidR="00E4184B" w:rsidRDefault="00E4184B">
            <w:pPr>
              <w:pStyle w:val="TableParagraph"/>
              <w:rPr>
                <w:sz w:val="24"/>
              </w:rPr>
            </w:pPr>
          </w:p>
        </w:tc>
        <w:tc>
          <w:tcPr>
            <w:tcW w:w="2045" w:type="dxa"/>
            <w:tcBorders>
              <w:left w:val="single" w:sz="6" w:space="0" w:color="000000"/>
            </w:tcBorders>
          </w:tcPr>
          <w:p w:rsidR="00E4184B" w:rsidRDefault="00E4184B">
            <w:pPr>
              <w:pStyle w:val="TableParagraph"/>
              <w:rPr>
                <w:sz w:val="24"/>
              </w:rPr>
            </w:pPr>
          </w:p>
        </w:tc>
        <w:tc>
          <w:tcPr>
            <w:tcW w:w="1940" w:type="dxa"/>
          </w:tcPr>
          <w:p w:rsidR="00E4184B" w:rsidRDefault="00E4184B">
            <w:pPr>
              <w:pStyle w:val="TableParagraph"/>
              <w:rPr>
                <w:sz w:val="24"/>
              </w:rPr>
            </w:pPr>
          </w:p>
        </w:tc>
      </w:tr>
      <w:tr w:rsidR="00E4184B">
        <w:trPr>
          <w:trHeight w:val="277"/>
        </w:trPr>
        <w:tc>
          <w:tcPr>
            <w:tcW w:w="11081" w:type="dxa"/>
            <w:gridSpan w:val="4"/>
            <w:shd w:val="clear" w:color="auto" w:fill="F1F1F1"/>
          </w:tcPr>
          <w:p w:rsidR="00E4184B" w:rsidRDefault="00EC7DA0">
            <w:pPr>
              <w:pStyle w:val="TableParagraph"/>
              <w:spacing w:line="258" w:lineRule="exact"/>
              <w:ind w:left="4583" w:right="4577"/>
              <w:jc w:val="center"/>
              <w:rPr>
                <w:b/>
                <w:sz w:val="24"/>
              </w:rPr>
            </w:pPr>
            <w:r>
              <w:rPr>
                <w:b/>
                <w:spacing w:val="-2"/>
                <w:sz w:val="24"/>
              </w:rPr>
              <w:t>ОКТЯБРЬ</w:t>
            </w:r>
          </w:p>
        </w:tc>
      </w:tr>
      <w:tr w:rsidR="00E4184B">
        <w:trPr>
          <w:trHeight w:val="1382"/>
        </w:trPr>
        <w:tc>
          <w:tcPr>
            <w:tcW w:w="5978" w:type="dxa"/>
          </w:tcPr>
          <w:p w:rsidR="00E4184B" w:rsidRPr="00EC7DA0" w:rsidRDefault="00E4184B">
            <w:pPr>
              <w:pStyle w:val="TableParagraph"/>
              <w:spacing w:line="274" w:lineRule="exact"/>
              <w:ind w:left="115" w:right="452"/>
              <w:jc w:val="both"/>
              <w:rPr>
                <w:sz w:val="24"/>
                <w:lang w:val="ru-RU"/>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5" w:right="374"/>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1377"/>
        </w:trPr>
        <w:tc>
          <w:tcPr>
            <w:tcW w:w="5978" w:type="dxa"/>
          </w:tcPr>
          <w:p w:rsidR="00E4184B" w:rsidRPr="00EC7DA0" w:rsidRDefault="00E4184B">
            <w:pPr>
              <w:pStyle w:val="TableParagraph"/>
              <w:spacing w:line="261" w:lineRule="exact"/>
              <w:ind w:left="115"/>
              <w:rPr>
                <w:sz w:val="24"/>
                <w:lang w:val="ru-RU"/>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8" w:right="372"/>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1104"/>
        </w:trPr>
        <w:tc>
          <w:tcPr>
            <w:tcW w:w="5978" w:type="dxa"/>
          </w:tcPr>
          <w:p w:rsidR="00E4184B" w:rsidRDefault="00E4184B">
            <w:pPr>
              <w:pStyle w:val="TableParagraph"/>
              <w:spacing w:line="262" w:lineRule="exact"/>
              <w:ind w:left="115"/>
              <w:rPr>
                <w:sz w:val="24"/>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8" w:right="372"/>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1381"/>
        </w:trPr>
        <w:tc>
          <w:tcPr>
            <w:tcW w:w="5978" w:type="dxa"/>
          </w:tcPr>
          <w:p w:rsidR="00E4184B" w:rsidRPr="00EC7DA0" w:rsidRDefault="00E4184B">
            <w:pPr>
              <w:pStyle w:val="TableParagraph"/>
              <w:spacing w:line="274" w:lineRule="exact"/>
              <w:ind w:left="115"/>
              <w:rPr>
                <w:sz w:val="24"/>
                <w:lang w:val="ru-RU"/>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8" w:right="372"/>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273"/>
        </w:trPr>
        <w:tc>
          <w:tcPr>
            <w:tcW w:w="11081" w:type="dxa"/>
            <w:gridSpan w:val="4"/>
            <w:shd w:val="clear" w:color="auto" w:fill="F1F1F1"/>
          </w:tcPr>
          <w:p w:rsidR="00E4184B" w:rsidRDefault="00EC7DA0">
            <w:pPr>
              <w:pStyle w:val="TableParagraph"/>
              <w:spacing w:line="254" w:lineRule="exact"/>
              <w:ind w:left="4582" w:right="4577"/>
              <w:jc w:val="center"/>
              <w:rPr>
                <w:b/>
                <w:sz w:val="24"/>
              </w:rPr>
            </w:pPr>
            <w:r>
              <w:rPr>
                <w:b/>
                <w:spacing w:val="-2"/>
                <w:sz w:val="24"/>
              </w:rPr>
              <w:t>НОЯБРЬ</w:t>
            </w:r>
          </w:p>
        </w:tc>
      </w:tr>
      <w:tr w:rsidR="00E4184B">
        <w:trPr>
          <w:trHeight w:val="1103"/>
        </w:trPr>
        <w:tc>
          <w:tcPr>
            <w:tcW w:w="5978" w:type="dxa"/>
          </w:tcPr>
          <w:p w:rsidR="00E4184B" w:rsidRDefault="00E4184B">
            <w:pPr>
              <w:pStyle w:val="TableParagraph"/>
              <w:spacing w:line="261" w:lineRule="exact"/>
              <w:ind w:left="115"/>
              <w:rPr>
                <w:sz w:val="24"/>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5" w:right="374"/>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1382"/>
        </w:trPr>
        <w:tc>
          <w:tcPr>
            <w:tcW w:w="5978" w:type="dxa"/>
          </w:tcPr>
          <w:p w:rsidR="00E4184B" w:rsidRPr="00EC7DA0" w:rsidRDefault="00E4184B">
            <w:pPr>
              <w:pStyle w:val="TableParagraph"/>
              <w:spacing w:line="274" w:lineRule="exact"/>
              <w:ind w:left="115"/>
              <w:rPr>
                <w:sz w:val="24"/>
                <w:lang w:val="ru-RU"/>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5" w:right="374"/>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1104"/>
        </w:trPr>
        <w:tc>
          <w:tcPr>
            <w:tcW w:w="5978" w:type="dxa"/>
          </w:tcPr>
          <w:p w:rsidR="00E4184B" w:rsidRDefault="00E4184B">
            <w:pPr>
              <w:pStyle w:val="TableParagraph"/>
              <w:spacing w:line="265" w:lineRule="exact"/>
              <w:ind w:left="115"/>
              <w:rPr>
                <w:sz w:val="24"/>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8" w:right="372"/>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829"/>
        </w:trPr>
        <w:tc>
          <w:tcPr>
            <w:tcW w:w="5978" w:type="dxa"/>
          </w:tcPr>
          <w:p w:rsidR="00E4184B" w:rsidRPr="00EC7DA0" w:rsidRDefault="00E4184B">
            <w:pPr>
              <w:pStyle w:val="TableParagraph"/>
              <w:spacing w:line="274" w:lineRule="exact"/>
              <w:ind w:left="115" w:right="368"/>
              <w:rPr>
                <w:sz w:val="24"/>
                <w:lang w:val="ru-RU"/>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8" w:right="372"/>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1104"/>
        </w:trPr>
        <w:tc>
          <w:tcPr>
            <w:tcW w:w="5978" w:type="dxa"/>
          </w:tcPr>
          <w:p w:rsidR="00E4184B" w:rsidRPr="00EC7DA0" w:rsidRDefault="00E4184B">
            <w:pPr>
              <w:pStyle w:val="TableParagraph"/>
              <w:spacing w:line="274" w:lineRule="exact"/>
              <w:ind w:left="115" w:right="105"/>
              <w:rPr>
                <w:sz w:val="24"/>
                <w:lang w:val="ru-RU"/>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8" w:right="372"/>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273"/>
        </w:trPr>
        <w:tc>
          <w:tcPr>
            <w:tcW w:w="11081" w:type="dxa"/>
            <w:gridSpan w:val="4"/>
            <w:shd w:val="clear" w:color="auto" w:fill="F1F1F1"/>
          </w:tcPr>
          <w:p w:rsidR="00E4184B" w:rsidRDefault="00EC7DA0">
            <w:pPr>
              <w:pStyle w:val="TableParagraph"/>
              <w:spacing w:line="253" w:lineRule="exact"/>
              <w:ind w:left="4578" w:right="4577"/>
              <w:jc w:val="center"/>
              <w:rPr>
                <w:b/>
                <w:sz w:val="24"/>
              </w:rPr>
            </w:pPr>
            <w:r>
              <w:rPr>
                <w:b/>
                <w:spacing w:val="-2"/>
                <w:sz w:val="24"/>
              </w:rPr>
              <w:t>ДЕКАБРЬ</w:t>
            </w:r>
          </w:p>
        </w:tc>
      </w:tr>
      <w:tr w:rsidR="00E4184B">
        <w:trPr>
          <w:trHeight w:val="830"/>
        </w:trPr>
        <w:tc>
          <w:tcPr>
            <w:tcW w:w="5978" w:type="dxa"/>
          </w:tcPr>
          <w:p w:rsidR="00E4184B" w:rsidRPr="00EC7DA0" w:rsidRDefault="00E4184B">
            <w:pPr>
              <w:pStyle w:val="TableParagraph"/>
              <w:spacing w:line="274" w:lineRule="exact"/>
              <w:ind w:left="115"/>
              <w:rPr>
                <w:sz w:val="24"/>
                <w:lang w:val="ru-RU"/>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5" w:right="374"/>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bl>
    <w:p w:rsidR="00E4184B" w:rsidRDefault="00E4184B">
      <w:pPr>
        <w:spacing w:line="268" w:lineRule="exact"/>
        <w:rPr>
          <w:sz w:val="24"/>
        </w:rPr>
        <w:sectPr w:rsidR="00E4184B" w:rsidSect="005E0866">
          <w:footerReference w:type="default" r:id="rId60"/>
          <w:pgSz w:w="11910" w:h="16840"/>
          <w:pgMar w:top="1100" w:right="0" w:bottom="280" w:left="100" w:header="0" w:footer="0"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8"/>
        <w:gridCol w:w="1118"/>
        <w:gridCol w:w="2045"/>
        <w:gridCol w:w="1940"/>
      </w:tblGrid>
      <w:tr w:rsidR="00E4184B">
        <w:trPr>
          <w:trHeight w:val="551"/>
        </w:trPr>
        <w:tc>
          <w:tcPr>
            <w:tcW w:w="5978" w:type="dxa"/>
          </w:tcPr>
          <w:p w:rsidR="00E4184B" w:rsidRDefault="00E4184B">
            <w:pPr>
              <w:pStyle w:val="TableParagraph"/>
              <w:spacing w:before="2" w:line="261" w:lineRule="exact"/>
              <w:ind w:left="115"/>
              <w:rPr>
                <w:sz w:val="24"/>
              </w:rPr>
            </w:pPr>
          </w:p>
        </w:tc>
        <w:tc>
          <w:tcPr>
            <w:tcW w:w="1118" w:type="dxa"/>
            <w:tcBorders>
              <w:right w:val="single" w:sz="6" w:space="0" w:color="000000"/>
            </w:tcBorders>
          </w:tcPr>
          <w:p w:rsidR="00E4184B" w:rsidRDefault="00E4184B">
            <w:pPr>
              <w:pStyle w:val="TableParagraph"/>
              <w:rPr>
                <w:sz w:val="24"/>
              </w:rPr>
            </w:pPr>
          </w:p>
        </w:tc>
        <w:tc>
          <w:tcPr>
            <w:tcW w:w="2045" w:type="dxa"/>
            <w:tcBorders>
              <w:left w:val="single" w:sz="6" w:space="0" w:color="000000"/>
            </w:tcBorders>
          </w:tcPr>
          <w:p w:rsidR="00E4184B" w:rsidRDefault="00E4184B">
            <w:pPr>
              <w:pStyle w:val="TableParagraph"/>
              <w:rPr>
                <w:sz w:val="24"/>
              </w:rPr>
            </w:pPr>
          </w:p>
        </w:tc>
        <w:tc>
          <w:tcPr>
            <w:tcW w:w="1940" w:type="dxa"/>
          </w:tcPr>
          <w:p w:rsidR="00E4184B" w:rsidRDefault="00E4184B">
            <w:pPr>
              <w:pStyle w:val="TableParagraph"/>
              <w:rPr>
                <w:sz w:val="24"/>
              </w:rPr>
            </w:pPr>
          </w:p>
        </w:tc>
      </w:tr>
      <w:tr w:rsidR="00E4184B">
        <w:trPr>
          <w:trHeight w:val="1382"/>
        </w:trPr>
        <w:tc>
          <w:tcPr>
            <w:tcW w:w="5978" w:type="dxa"/>
          </w:tcPr>
          <w:p w:rsidR="00E4184B" w:rsidRPr="00EC7DA0" w:rsidRDefault="00E4184B">
            <w:pPr>
              <w:pStyle w:val="TableParagraph"/>
              <w:spacing w:line="274" w:lineRule="exact"/>
              <w:ind w:left="115"/>
              <w:rPr>
                <w:sz w:val="24"/>
                <w:lang w:val="ru-RU"/>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8" w:right="372"/>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551"/>
        </w:trPr>
        <w:tc>
          <w:tcPr>
            <w:tcW w:w="5978" w:type="dxa"/>
          </w:tcPr>
          <w:p w:rsidR="00E4184B" w:rsidRPr="00EC7DA0" w:rsidRDefault="00E4184B">
            <w:pPr>
              <w:pStyle w:val="TableParagraph"/>
              <w:spacing w:before="2" w:line="261" w:lineRule="exact"/>
              <w:ind w:left="115"/>
              <w:rPr>
                <w:sz w:val="24"/>
                <w:lang w:val="ru-RU"/>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8" w:right="372"/>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278"/>
        </w:trPr>
        <w:tc>
          <w:tcPr>
            <w:tcW w:w="11081" w:type="dxa"/>
            <w:gridSpan w:val="4"/>
            <w:shd w:val="clear" w:color="auto" w:fill="F1F1F1"/>
          </w:tcPr>
          <w:p w:rsidR="00E4184B" w:rsidRDefault="00EC7DA0">
            <w:pPr>
              <w:pStyle w:val="TableParagraph"/>
              <w:spacing w:line="258" w:lineRule="exact"/>
              <w:ind w:left="4587" w:right="4577"/>
              <w:jc w:val="center"/>
              <w:rPr>
                <w:b/>
                <w:sz w:val="24"/>
              </w:rPr>
            </w:pPr>
            <w:r>
              <w:rPr>
                <w:b/>
                <w:spacing w:val="-2"/>
                <w:sz w:val="24"/>
              </w:rPr>
              <w:t>ЯНВАРЬ</w:t>
            </w:r>
          </w:p>
        </w:tc>
      </w:tr>
      <w:tr w:rsidR="00E4184B">
        <w:trPr>
          <w:trHeight w:val="825"/>
        </w:trPr>
        <w:tc>
          <w:tcPr>
            <w:tcW w:w="5978" w:type="dxa"/>
          </w:tcPr>
          <w:p w:rsidR="00E4184B" w:rsidRDefault="00E4184B">
            <w:pPr>
              <w:pStyle w:val="TableParagraph"/>
              <w:spacing w:line="261" w:lineRule="exact"/>
              <w:ind w:left="115"/>
              <w:rPr>
                <w:sz w:val="24"/>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8" w:right="372"/>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1104"/>
        </w:trPr>
        <w:tc>
          <w:tcPr>
            <w:tcW w:w="5978" w:type="dxa"/>
          </w:tcPr>
          <w:p w:rsidR="00E4184B" w:rsidRPr="00EC7DA0" w:rsidRDefault="00E4184B">
            <w:pPr>
              <w:pStyle w:val="TableParagraph"/>
              <w:spacing w:line="262" w:lineRule="exact"/>
              <w:ind w:left="115"/>
              <w:rPr>
                <w:sz w:val="24"/>
                <w:lang w:val="ru-RU"/>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8" w:right="372"/>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1103"/>
        </w:trPr>
        <w:tc>
          <w:tcPr>
            <w:tcW w:w="5978" w:type="dxa"/>
          </w:tcPr>
          <w:p w:rsidR="00E4184B" w:rsidRDefault="00E4184B">
            <w:pPr>
              <w:pStyle w:val="TableParagraph"/>
              <w:spacing w:line="261" w:lineRule="exact"/>
              <w:ind w:left="115"/>
              <w:jc w:val="both"/>
              <w:rPr>
                <w:sz w:val="24"/>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8" w:right="372"/>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278"/>
        </w:trPr>
        <w:tc>
          <w:tcPr>
            <w:tcW w:w="11081" w:type="dxa"/>
            <w:gridSpan w:val="4"/>
            <w:shd w:val="clear" w:color="auto" w:fill="F1F1F1"/>
          </w:tcPr>
          <w:p w:rsidR="00E4184B" w:rsidRDefault="00EC7DA0">
            <w:pPr>
              <w:pStyle w:val="TableParagraph"/>
              <w:spacing w:line="258" w:lineRule="exact"/>
              <w:ind w:left="4582" w:right="4577"/>
              <w:jc w:val="center"/>
              <w:rPr>
                <w:b/>
                <w:sz w:val="24"/>
              </w:rPr>
            </w:pPr>
            <w:r>
              <w:rPr>
                <w:b/>
                <w:spacing w:val="-2"/>
                <w:sz w:val="24"/>
              </w:rPr>
              <w:t>ФЕВРАЛЬ</w:t>
            </w:r>
          </w:p>
        </w:tc>
      </w:tr>
      <w:tr w:rsidR="00E4184B">
        <w:trPr>
          <w:trHeight w:val="1103"/>
        </w:trPr>
        <w:tc>
          <w:tcPr>
            <w:tcW w:w="5978" w:type="dxa"/>
          </w:tcPr>
          <w:p w:rsidR="00E4184B" w:rsidRPr="00EC7DA0" w:rsidRDefault="00E4184B">
            <w:pPr>
              <w:pStyle w:val="TableParagraph"/>
              <w:spacing w:line="274" w:lineRule="exact"/>
              <w:ind w:left="115" w:right="105"/>
              <w:rPr>
                <w:sz w:val="24"/>
                <w:lang w:val="ru-RU"/>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5" w:right="374"/>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830"/>
        </w:trPr>
        <w:tc>
          <w:tcPr>
            <w:tcW w:w="5978" w:type="dxa"/>
          </w:tcPr>
          <w:p w:rsidR="00E4184B" w:rsidRPr="00EC7DA0" w:rsidRDefault="00E4184B">
            <w:pPr>
              <w:pStyle w:val="TableParagraph"/>
              <w:spacing w:line="274" w:lineRule="exact"/>
              <w:ind w:left="115"/>
              <w:rPr>
                <w:sz w:val="24"/>
                <w:lang w:val="ru-RU"/>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5" w:right="374"/>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1377"/>
        </w:trPr>
        <w:tc>
          <w:tcPr>
            <w:tcW w:w="5978" w:type="dxa"/>
          </w:tcPr>
          <w:p w:rsidR="00E4184B" w:rsidRDefault="00E4184B">
            <w:pPr>
              <w:pStyle w:val="TableParagraph"/>
              <w:spacing w:line="261" w:lineRule="exact"/>
              <w:ind w:left="115"/>
              <w:rPr>
                <w:sz w:val="24"/>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8" w:right="372"/>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830"/>
        </w:trPr>
        <w:tc>
          <w:tcPr>
            <w:tcW w:w="5978" w:type="dxa"/>
          </w:tcPr>
          <w:p w:rsidR="00E4184B" w:rsidRPr="00EC7DA0" w:rsidRDefault="00E4184B">
            <w:pPr>
              <w:pStyle w:val="TableParagraph"/>
              <w:spacing w:line="274" w:lineRule="exact"/>
              <w:ind w:left="115"/>
              <w:rPr>
                <w:sz w:val="24"/>
                <w:lang w:val="ru-RU"/>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8" w:right="372"/>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1101"/>
        </w:trPr>
        <w:tc>
          <w:tcPr>
            <w:tcW w:w="5978" w:type="dxa"/>
            <w:tcBorders>
              <w:bottom w:val="single" w:sz="6" w:space="0" w:color="000000"/>
            </w:tcBorders>
          </w:tcPr>
          <w:p w:rsidR="00E4184B" w:rsidRPr="00EC7DA0" w:rsidRDefault="00E4184B">
            <w:pPr>
              <w:pStyle w:val="TableParagraph"/>
              <w:spacing w:line="262" w:lineRule="exact"/>
              <w:ind w:left="115"/>
              <w:rPr>
                <w:sz w:val="24"/>
                <w:lang w:val="ru-RU"/>
              </w:rPr>
            </w:pPr>
          </w:p>
        </w:tc>
        <w:tc>
          <w:tcPr>
            <w:tcW w:w="1118" w:type="dxa"/>
            <w:tcBorders>
              <w:bottom w:val="single" w:sz="6" w:space="0" w:color="000000"/>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bottom w:val="single" w:sz="6" w:space="0" w:color="000000"/>
            </w:tcBorders>
          </w:tcPr>
          <w:p w:rsidR="00E4184B" w:rsidRDefault="00E4184B">
            <w:pPr>
              <w:pStyle w:val="TableParagraph"/>
              <w:spacing w:line="268" w:lineRule="exact"/>
              <w:ind w:left="388" w:right="372"/>
              <w:jc w:val="center"/>
              <w:rPr>
                <w:sz w:val="24"/>
              </w:rPr>
            </w:pPr>
          </w:p>
        </w:tc>
        <w:tc>
          <w:tcPr>
            <w:tcW w:w="1940" w:type="dxa"/>
            <w:tcBorders>
              <w:bottom w:val="single" w:sz="6" w:space="0" w:color="000000"/>
            </w:tcBorders>
          </w:tcPr>
          <w:p w:rsidR="00E4184B" w:rsidRDefault="00EC7DA0">
            <w:pPr>
              <w:pStyle w:val="TableParagraph"/>
              <w:spacing w:line="268" w:lineRule="exact"/>
              <w:ind w:left="116"/>
              <w:rPr>
                <w:sz w:val="24"/>
              </w:rPr>
            </w:pPr>
            <w:r>
              <w:rPr>
                <w:spacing w:val="-2"/>
                <w:sz w:val="24"/>
              </w:rPr>
              <w:t>кл.рук.</w:t>
            </w:r>
          </w:p>
        </w:tc>
      </w:tr>
      <w:tr w:rsidR="00E4184B">
        <w:trPr>
          <w:trHeight w:val="270"/>
        </w:trPr>
        <w:tc>
          <w:tcPr>
            <w:tcW w:w="11081" w:type="dxa"/>
            <w:gridSpan w:val="4"/>
            <w:tcBorders>
              <w:top w:val="single" w:sz="6" w:space="0" w:color="000000"/>
            </w:tcBorders>
            <w:shd w:val="clear" w:color="auto" w:fill="F1F1F1"/>
          </w:tcPr>
          <w:p w:rsidR="00E4184B" w:rsidRDefault="00EC7DA0">
            <w:pPr>
              <w:pStyle w:val="TableParagraph"/>
              <w:spacing w:line="251" w:lineRule="exact"/>
              <w:ind w:left="4584" w:right="4577"/>
              <w:jc w:val="center"/>
              <w:rPr>
                <w:b/>
                <w:sz w:val="24"/>
              </w:rPr>
            </w:pPr>
            <w:r>
              <w:rPr>
                <w:b/>
                <w:spacing w:val="-4"/>
                <w:sz w:val="24"/>
              </w:rPr>
              <w:t>МАРТ</w:t>
            </w:r>
          </w:p>
        </w:tc>
      </w:tr>
      <w:tr w:rsidR="00E4184B">
        <w:trPr>
          <w:trHeight w:val="551"/>
        </w:trPr>
        <w:tc>
          <w:tcPr>
            <w:tcW w:w="5978" w:type="dxa"/>
          </w:tcPr>
          <w:p w:rsidR="00E4184B" w:rsidRPr="00EC7DA0" w:rsidRDefault="00E4184B">
            <w:pPr>
              <w:pStyle w:val="TableParagraph"/>
              <w:spacing w:before="2" w:line="261" w:lineRule="exact"/>
              <w:ind w:left="115"/>
              <w:rPr>
                <w:sz w:val="24"/>
                <w:lang w:val="ru-RU"/>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5" w:right="374"/>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551"/>
        </w:trPr>
        <w:tc>
          <w:tcPr>
            <w:tcW w:w="5978" w:type="dxa"/>
          </w:tcPr>
          <w:p w:rsidR="00E4184B" w:rsidRPr="00EC7DA0" w:rsidRDefault="00E4184B">
            <w:pPr>
              <w:pStyle w:val="TableParagraph"/>
              <w:spacing w:before="2" w:line="261" w:lineRule="exact"/>
              <w:ind w:left="115"/>
              <w:rPr>
                <w:sz w:val="24"/>
                <w:lang w:val="ru-RU"/>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8" w:right="372"/>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278"/>
        </w:trPr>
        <w:tc>
          <w:tcPr>
            <w:tcW w:w="5978" w:type="dxa"/>
          </w:tcPr>
          <w:p w:rsidR="00E4184B" w:rsidRPr="00EC7DA0" w:rsidRDefault="00E4184B">
            <w:pPr>
              <w:pStyle w:val="TableParagraph"/>
              <w:spacing w:line="259" w:lineRule="exact"/>
              <w:ind w:left="115"/>
              <w:rPr>
                <w:sz w:val="24"/>
                <w:lang w:val="ru-RU"/>
              </w:rPr>
            </w:pPr>
          </w:p>
        </w:tc>
        <w:tc>
          <w:tcPr>
            <w:tcW w:w="1118" w:type="dxa"/>
            <w:tcBorders>
              <w:right w:val="single" w:sz="6" w:space="0" w:color="000000"/>
            </w:tcBorders>
          </w:tcPr>
          <w:p w:rsidR="00E4184B" w:rsidRDefault="00EC7DA0">
            <w:pPr>
              <w:pStyle w:val="TableParagraph"/>
              <w:spacing w:line="259"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59" w:lineRule="exact"/>
              <w:ind w:left="388" w:right="372"/>
              <w:jc w:val="center"/>
              <w:rPr>
                <w:sz w:val="24"/>
              </w:rPr>
            </w:pPr>
          </w:p>
        </w:tc>
        <w:tc>
          <w:tcPr>
            <w:tcW w:w="1940" w:type="dxa"/>
          </w:tcPr>
          <w:p w:rsidR="00E4184B" w:rsidRDefault="00EC7DA0">
            <w:pPr>
              <w:pStyle w:val="TableParagraph"/>
              <w:spacing w:line="259" w:lineRule="exact"/>
              <w:ind w:left="116"/>
              <w:rPr>
                <w:sz w:val="24"/>
              </w:rPr>
            </w:pPr>
            <w:r>
              <w:rPr>
                <w:spacing w:val="-2"/>
                <w:sz w:val="24"/>
              </w:rPr>
              <w:t>кл.рук.</w:t>
            </w:r>
          </w:p>
        </w:tc>
      </w:tr>
    </w:tbl>
    <w:p w:rsidR="00E4184B" w:rsidRDefault="00E4184B">
      <w:pPr>
        <w:spacing w:line="259" w:lineRule="exact"/>
        <w:rPr>
          <w:sz w:val="24"/>
        </w:rPr>
        <w:sectPr w:rsidR="00E4184B" w:rsidSect="005E0866">
          <w:footerReference w:type="default" r:id="rId61"/>
          <w:pgSz w:w="11910" w:h="16840"/>
          <w:pgMar w:top="1100" w:right="0" w:bottom="280" w:left="100" w:header="0" w:footer="0"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78"/>
        <w:gridCol w:w="1118"/>
        <w:gridCol w:w="2045"/>
        <w:gridCol w:w="1940"/>
      </w:tblGrid>
      <w:tr w:rsidR="00E4184B">
        <w:trPr>
          <w:trHeight w:val="277"/>
        </w:trPr>
        <w:tc>
          <w:tcPr>
            <w:tcW w:w="5978" w:type="dxa"/>
          </w:tcPr>
          <w:p w:rsidR="00E4184B" w:rsidRDefault="00E4184B">
            <w:pPr>
              <w:pStyle w:val="TableParagraph"/>
              <w:spacing w:line="258" w:lineRule="exact"/>
              <w:ind w:left="115"/>
              <w:rPr>
                <w:sz w:val="24"/>
              </w:rPr>
            </w:pPr>
          </w:p>
        </w:tc>
        <w:tc>
          <w:tcPr>
            <w:tcW w:w="1118" w:type="dxa"/>
            <w:tcBorders>
              <w:right w:val="single" w:sz="6" w:space="0" w:color="000000"/>
            </w:tcBorders>
          </w:tcPr>
          <w:p w:rsidR="00E4184B" w:rsidRDefault="00E4184B">
            <w:pPr>
              <w:pStyle w:val="TableParagraph"/>
              <w:rPr>
                <w:sz w:val="20"/>
              </w:rPr>
            </w:pPr>
          </w:p>
        </w:tc>
        <w:tc>
          <w:tcPr>
            <w:tcW w:w="2045" w:type="dxa"/>
            <w:tcBorders>
              <w:left w:val="single" w:sz="6" w:space="0" w:color="000000"/>
            </w:tcBorders>
          </w:tcPr>
          <w:p w:rsidR="00E4184B" w:rsidRDefault="00E4184B">
            <w:pPr>
              <w:pStyle w:val="TableParagraph"/>
              <w:rPr>
                <w:sz w:val="20"/>
              </w:rPr>
            </w:pPr>
          </w:p>
        </w:tc>
        <w:tc>
          <w:tcPr>
            <w:tcW w:w="1940" w:type="dxa"/>
          </w:tcPr>
          <w:p w:rsidR="00E4184B" w:rsidRDefault="00E4184B">
            <w:pPr>
              <w:pStyle w:val="TableParagraph"/>
              <w:rPr>
                <w:sz w:val="20"/>
              </w:rPr>
            </w:pPr>
          </w:p>
        </w:tc>
      </w:tr>
      <w:tr w:rsidR="00E4184B">
        <w:trPr>
          <w:trHeight w:val="551"/>
        </w:trPr>
        <w:tc>
          <w:tcPr>
            <w:tcW w:w="5978" w:type="dxa"/>
          </w:tcPr>
          <w:p w:rsidR="00E4184B" w:rsidRPr="00EC7DA0" w:rsidRDefault="00E4184B">
            <w:pPr>
              <w:pStyle w:val="TableParagraph"/>
              <w:spacing w:line="265" w:lineRule="exact"/>
              <w:ind w:left="115"/>
              <w:rPr>
                <w:sz w:val="24"/>
                <w:lang w:val="ru-RU"/>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8" w:right="372"/>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277"/>
        </w:trPr>
        <w:tc>
          <w:tcPr>
            <w:tcW w:w="11081" w:type="dxa"/>
            <w:gridSpan w:val="4"/>
            <w:shd w:val="clear" w:color="auto" w:fill="F1F1F1"/>
          </w:tcPr>
          <w:p w:rsidR="00E4184B" w:rsidRDefault="00EC7DA0">
            <w:pPr>
              <w:pStyle w:val="TableParagraph"/>
              <w:spacing w:line="258" w:lineRule="exact"/>
              <w:ind w:left="4578" w:right="4577"/>
              <w:jc w:val="center"/>
              <w:rPr>
                <w:b/>
                <w:sz w:val="24"/>
              </w:rPr>
            </w:pPr>
            <w:r>
              <w:rPr>
                <w:b/>
                <w:spacing w:val="-2"/>
                <w:sz w:val="24"/>
              </w:rPr>
              <w:t>АПРЕЛЬ</w:t>
            </w:r>
          </w:p>
        </w:tc>
      </w:tr>
      <w:tr w:rsidR="00E4184B">
        <w:trPr>
          <w:trHeight w:val="825"/>
        </w:trPr>
        <w:tc>
          <w:tcPr>
            <w:tcW w:w="5978" w:type="dxa"/>
          </w:tcPr>
          <w:p w:rsidR="00E4184B" w:rsidRPr="00EC7DA0" w:rsidRDefault="00E4184B">
            <w:pPr>
              <w:pStyle w:val="TableParagraph"/>
              <w:spacing w:line="261" w:lineRule="exact"/>
              <w:ind w:left="115"/>
              <w:rPr>
                <w:sz w:val="24"/>
                <w:lang w:val="ru-RU"/>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5" w:right="374"/>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830"/>
        </w:trPr>
        <w:tc>
          <w:tcPr>
            <w:tcW w:w="5978" w:type="dxa"/>
          </w:tcPr>
          <w:p w:rsidR="00E4184B" w:rsidRPr="00EC7DA0" w:rsidRDefault="00E4184B">
            <w:pPr>
              <w:pStyle w:val="TableParagraph"/>
              <w:spacing w:line="274" w:lineRule="exact"/>
              <w:ind w:left="115"/>
              <w:rPr>
                <w:sz w:val="24"/>
                <w:lang w:val="ru-RU"/>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8" w:right="372"/>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825"/>
        </w:trPr>
        <w:tc>
          <w:tcPr>
            <w:tcW w:w="5978" w:type="dxa"/>
          </w:tcPr>
          <w:p w:rsidR="00E4184B" w:rsidRPr="00EC7DA0" w:rsidRDefault="00E4184B">
            <w:pPr>
              <w:pStyle w:val="TableParagraph"/>
              <w:spacing w:line="261" w:lineRule="exact"/>
              <w:ind w:left="115"/>
              <w:rPr>
                <w:sz w:val="24"/>
                <w:lang w:val="ru-RU"/>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8" w:right="372"/>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830"/>
        </w:trPr>
        <w:tc>
          <w:tcPr>
            <w:tcW w:w="5978" w:type="dxa"/>
          </w:tcPr>
          <w:p w:rsidR="00E4184B" w:rsidRPr="00EC7DA0" w:rsidRDefault="00E4184B">
            <w:pPr>
              <w:pStyle w:val="TableParagraph"/>
              <w:spacing w:line="274" w:lineRule="exact"/>
              <w:ind w:left="115"/>
              <w:rPr>
                <w:sz w:val="24"/>
                <w:lang w:val="ru-RU"/>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8" w:right="372"/>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273"/>
        </w:trPr>
        <w:tc>
          <w:tcPr>
            <w:tcW w:w="11081" w:type="dxa"/>
            <w:gridSpan w:val="4"/>
            <w:shd w:val="clear" w:color="auto" w:fill="F1F1F1"/>
          </w:tcPr>
          <w:p w:rsidR="00E4184B" w:rsidRDefault="00EC7DA0">
            <w:pPr>
              <w:pStyle w:val="TableParagraph"/>
              <w:spacing w:line="254" w:lineRule="exact"/>
              <w:ind w:left="4588" w:right="4573"/>
              <w:jc w:val="center"/>
              <w:rPr>
                <w:b/>
                <w:sz w:val="24"/>
              </w:rPr>
            </w:pPr>
            <w:r>
              <w:rPr>
                <w:b/>
                <w:spacing w:val="-5"/>
                <w:sz w:val="24"/>
              </w:rPr>
              <w:t>МАЙ</w:t>
            </w:r>
          </w:p>
        </w:tc>
      </w:tr>
      <w:tr w:rsidR="00E4184B">
        <w:trPr>
          <w:trHeight w:val="830"/>
        </w:trPr>
        <w:tc>
          <w:tcPr>
            <w:tcW w:w="5978" w:type="dxa"/>
          </w:tcPr>
          <w:p w:rsidR="00E4184B" w:rsidRPr="00EC7DA0" w:rsidRDefault="00E4184B">
            <w:pPr>
              <w:pStyle w:val="TableParagraph"/>
              <w:spacing w:line="274" w:lineRule="exact"/>
              <w:ind w:left="115" w:right="370"/>
              <w:jc w:val="both"/>
              <w:rPr>
                <w:sz w:val="24"/>
                <w:lang w:val="ru-RU"/>
              </w:rPr>
            </w:pPr>
          </w:p>
        </w:tc>
        <w:tc>
          <w:tcPr>
            <w:tcW w:w="1118" w:type="dxa"/>
            <w:tcBorders>
              <w:right w:val="single" w:sz="6" w:space="0" w:color="000000"/>
            </w:tcBorders>
          </w:tcPr>
          <w:p w:rsidR="00E4184B" w:rsidRDefault="00EC7DA0">
            <w:pPr>
              <w:pStyle w:val="TableParagraph"/>
              <w:spacing w:line="273"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73" w:lineRule="exact"/>
              <w:ind w:left="385" w:right="374"/>
              <w:jc w:val="center"/>
              <w:rPr>
                <w:sz w:val="24"/>
              </w:rPr>
            </w:pPr>
          </w:p>
        </w:tc>
        <w:tc>
          <w:tcPr>
            <w:tcW w:w="1940" w:type="dxa"/>
          </w:tcPr>
          <w:p w:rsidR="00E4184B" w:rsidRDefault="00EC7DA0">
            <w:pPr>
              <w:pStyle w:val="TableParagraph"/>
              <w:spacing w:line="273" w:lineRule="exact"/>
              <w:ind w:left="116"/>
              <w:rPr>
                <w:sz w:val="24"/>
              </w:rPr>
            </w:pPr>
            <w:r>
              <w:rPr>
                <w:spacing w:val="-2"/>
                <w:sz w:val="24"/>
              </w:rPr>
              <w:t>кл.рук.</w:t>
            </w:r>
          </w:p>
        </w:tc>
      </w:tr>
      <w:tr w:rsidR="00E4184B">
        <w:trPr>
          <w:trHeight w:val="551"/>
        </w:trPr>
        <w:tc>
          <w:tcPr>
            <w:tcW w:w="5978" w:type="dxa"/>
          </w:tcPr>
          <w:p w:rsidR="00E4184B" w:rsidRPr="00EC7DA0" w:rsidRDefault="00E4184B">
            <w:pPr>
              <w:pStyle w:val="TableParagraph"/>
              <w:spacing w:before="2" w:line="261" w:lineRule="exact"/>
              <w:ind w:left="115"/>
              <w:rPr>
                <w:sz w:val="24"/>
                <w:lang w:val="ru-RU"/>
              </w:rPr>
            </w:pPr>
          </w:p>
        </w:tc>
        <w:tc>
          <w:tcPr>
            <w:tcW w:w="1118" w:type="dxa"/>
            <w:tcBorders>
              <w:right w:val="single" w:sz="6" w:space="0" w:color="000000"/>
            </w:tcBorders>
          </w:tcPr>
          <w:p w:rsidR="00E4184B" w:rsidRDefault="00EC7DA0">
            <w:pPr>
              <w:pStyle w:val="TableParagraph"/>
              <w:spacing w:line="268" w:lineRule="exact"/>
              <w:ind w:left="99" w:right="89"/>
              <w:jc w:val="center"/>
              <w:rPr>
                <w:sz w:val="24"/>
              </w:rPr>
            </w:pPr>
            <w:r>
              <w:rPr>
                <w:sz w:val="24"/>
              </w:rPr>
              <w:t>6-</w:t>
            </w:r>
            <w:r>
              <w:rPr>
                <w:spacing w:val="-10"/>
                <w:sz w:val="24"/>
              </w:rPr>
              <w:t>9</w:t>
            </w:r>
          </w:p>
        </w:tc>
        <w:tc>
          <w:tcPr>
            <w:tcW w:w="2045" w:type="dxa"/>
            <w:tcBorders>
              <w:left w:val="single" w:sz="6" w:space="0" w:color="000000"/>
            </w:tcBorders>
          </w:tcPr>
          <w:p w:rsidR="00E4184B" w:rsidRDefault="00E4184B">
            <w:pPr>
              <w:pStyle w:val="TableParagraph"/>
              <w:spacing w:line="268" w:lineRule="exact"/>
              <w:ind w:left="388" w:right="372"/>
              <w:jc w:val="center"/>
              <w:rPr>
                <w:sz w:val="24"/>
              </w:rPr>
            </w:pPr>
          </w:p>
        </w:tc>
        <w:tc>
          <w:tcPr>
            <w:tcW w:w="1940" w:type="dxa"/>
          </w:tcPr>
          <w:p w:rsidR="00E4184B" w:rsidRDefault="00EC7DA0">
            <w:pPr>
              <w:pStyle w:val="TableParagraph"/>
              <w:spacing w:line="268" w:lineRule="exact"/>
              <w:ind w:left="116"/>
              <w:rPr>
                <w:sz w:val="24"/>
              </w:rPr>
            </w:pPr>
            <w:r>
              <w:rPr>
                <w:spacing w:val="-2"/>
                <w:sz w:val="24"/>
              </w:rPr>
              <w:t>кл.рук.</w:t>
            </w:r>
          </w:p>
        </w:tc>
      </w:tr>
      <w:tr w:rsidR="00E4184B">
        <w:trPr>
          <w:trHeight w:val="278"/>
        </w:trPr>
        <w:tc>
          <w:tcPr>
            <w:tcW w:w="11081" w:type="dxa"/>
            <w:gridSpan w:val="4"/>
            <w:shd w:val="clear" w:color="auto" w:fill="F1F1F1"/>
          </w:tcPr>
          <w:p w:rsidR="00E4184B" w:rsidRDefault="00EC7DA0">
            <w:pPr>
              <w:pStyle w:val="TableParagraph"/>
              <w:spacing w:line="258" w:lineRule="exact"/>
              <w:ind w:left="4588" w:right="4577"/>
              <w:jc w:val="center"/>
              <w:rPr>
                <w:b/>
                <w:sz w:val="24"/>
              </w:rPr>
            </w:pPr>
            <w:r>
              <w:rPr>
                <w:b/>
                <w:sz w:val="24"/>
              </w:rPr>
              <w:t>ИЮНЬ-</w:t>
            </w:r>
            <w:r>
              <w:rPr>
                <w:b/>
                <w:spacing w:val="-2"/>
                <w:sz w:val="24"/>
              </w:rPr>
              <w:t>АВГУСТ</w:t>
            </w:r>
          </w:p>
        </w:tc>
      </w:tr>
      <w:tr w:rsidR="00E4184B">
        <w:trPr>
          <w:trHeight w:val="551"/>
        </w:trPr>
        <w:tc>
          <w:tcPr>
            <w:tcW w:w="5978" w:type="dxa"/>
          </w:tcPr>
          <w:p w:rsidR="00E4184B" w:rsidRPr="00EC7DA0" w:rsidRDefault="00EC7DA0">
            <w:pPr>
              <w:pStyle w:val="TableParagraph"/>
              <w:tabs>
                <w:tab w:val="left" w:pos="4383"/>
              </w:tabs>
              <w:spacing w:line="267" w:lineRule="exact"/>
              <w:ind w:left="115"/>
              <w:rPr>
                <w:sz w:val="24"/>
                <w:lang w:val="ru-RU"/>
              </w:rPr>
            </w:pPr>
            <w:r w:rsidRPr="00EC7DA0">
              <w:rPr>
                <w:sz w:val="24"/>
                <w:lang w:val="ru-RU"/>
              </w:rPr>
              <w:t>Подача</w:t>
            </w:r>
            <w:r w:rsidRPr="00EC7DA0">
              <w:rPr>
                <w:spacing w:val="37"/>
                <w:sz w:val="24"/>
                <w:lang w:val="ru-RU"/>
              </w:rPr>
              <w:t xml:space="preserve">  </w:t>
            </w:r>
            <w:r w:rsidRPr="00EC7DA0">
              <w:rPr>
                <w:sz w:val="24"/>
                <w:lang w:val="ru-RU"/>
              </w:rPr>
              <w:t>документов</w:t>
            </w:r>
            <w:r w:rsidRPr="00EC7DA0">
              <w:rPr>
                <w:spacing w:val="36"/>
                <w:sz w:val="24"/>
                <w:lang w:val="ru-RU"/>
              </w:rPr>
              <w:t xml:space="preserve">  </w:t>
            </w:r>
            <w:r w:rsidRPr="00EC7DA0">
              <w:rPr>
                <w:sz w:val="24"/>
                <w:lang w:val="ru-RU"/>
              </w:rPr>
              <w:t>на</w:t>
            </w:r>
            <w:r w:rsidRPr="00EC7DA0">
              <w:rPr>
                <w:spacing w:val="37"/>
                <w:sz w:val="24"/>
                <w:lang w:val="ru-RU"/>
              </w:rPr>
              <w:t xml:space="preserve">  </w:t>
            </w:r>
            <w:r w:rsidRPr="00EC7DA0">
              <w:rPr>
                <w:spacing w:val="-2"/>
                <w:sz w:val="24"/>
                <w:lang w:val="ru-RU"/>
              </w:rPr>
              <w:t>поступление</w:t>
            </w:r>
            <w:r w:rsidRPr="00EC7DA0">
              <w:rPr>
                <w:sz w:val="24"/>
                <w:lang w:val="ru-RU"/>
              </w:rPr>
              <w:tab/>
              <w:t>учащимися</w:t>
            </w:r>
            <w:r w:rsidRPr="00EC7DA0">
              <w:rPr>
                <w:spacing w:val="35"/>
                <w:sz w:val="24"/>
                <w:lang w:val="ru-RU"/>
              </w:rPr>
              <w:t xml:space="preserve">  </w:t>
            </w:r>
            <w:r w:rsidRPr="00EC7DA0">
              <w:rPr>
                <w:spacing w:val="-10"/>
                <w:sz w:val="24"/>
                <w:lang w:val="ru-RU"/>
              </w:rPr>
              <w:t>9</w:t>
            </w:r>
          </w:p>
          <w:p w:rsidR="00E4184B" w:rsidRDefault="00EC7DA0">
            <w:pPr>
              <w:pStyle w:val="TableParagraph"/>
              <w:spacing w:line="265" w:lineRule="exact"/>
              <w:ind w:left="115"/>
              <w:rPr>
                <w:sz w:val="24"/>
              </w:rPr>
            </w:pPr>
            <w:r>
              <w:rPr>
                <w:spacing w:val="-2"/>
                <w:sz w:val="24"/>
              </w:rPr>
              <w:t>класса</w:t>
            </w:r>
          </w:p>
        </w:tc>
        <w:tc>
          <w:tcPr>
            <w:tcW w:w="1118" w:type="dxa"/>
            <w:tcBorders>
              <w:right w:val="single" w:sz="6" w:space="0" w:color="000000"/>
            </w:tcBorders>
          </w:tcPr>
          <w:p w:rsidR="00E4184B" w:rsidRDefault="00EC7DA0">
            <w:pPr>
              <w:pStyle w:val="TableParagraph"/>
              <w:spacing w:line="268" w:lineRule="exact"/>
              <w:ind w:left="10"/>
              <w:jc w:val="center"/>
              <w:rPr>
                <w:sz w:val="24"/>
              </w:rPr>
            </w:pPr>
            <w:r>
              <w:rPr>
                <w:sz w:val="24"/>
              </w:rPr>
              <w:t>9</w:t>
            </w:r>
          </w:p>
        </w:tc>
        <w:tc>
          <w:tcPr>
            <w:tcW w:w="2045" w:type="dxa"/>
            <w:tcBorders>
              <w:left w:val="single" w:sz="6" w:space="0" w:color="000000"/>
            </w:tcBorders>
          </w:tcPr>
          <w:p w:rsidR="00E4184B" w:rsidRDefault="00EC7DA0">
            <w:pPr>
              <w:pStyle w:val="TableParagraph"/>
              <w:spacing w:line="268" w:lineRule="exact"/>
              <w:ind w:left="388" w:right="374"/>
              <w:jc w:val="center"/>
              <w:rPr>
                <w:sz w:val="24"/>
              </w:rPr>
            </w:pPr>
            <w:r>
              <w:rPr>
                <w:sz w:val="24"/>
              </w:rPr>
              <w:t>Июнь,</w:t>
            </w:r>
            <w:r>
              <w:rPr>
                <w:spacing w:val="-2"/>
                <w:sz w:val="24"/>
              </w:rPr>
              <w:t xml:space="preserve"> </w:t>
            </w:r>
            <w:r>
              <w:rPr>
                <w:spacing w:val="-4"/>
                <w:sz w:val="24"/>
              </w:rPr>
              <w:t>июль</w:t>
            </w:r>
          </w:p>
        </w:tc>
        <w:tc>
          <w:tcPr>
            <w:tcW w:w="1940" w:type="dxa"/>
          </w:tcPr>
          <w:p w:rsidR="00E4184B" w:rsidRDefault="00EC7DA0">
            <w:pPr>
              <w:pStyle w:val="TableParagraph"/>
              <w:spacing w:line="267" w:lineRule="exact"/>
              <w:ind w:left="116"/>
              <w:rPr>
                <w:sz w:val="24"/>
              </w:rPr>
            </w:pPr>
            <w:r>
              <w:rPr>
                <w:spacing w:val="-2"/>
                <w:sz w:val="24"/>
              </w:rPr>
              <w:t>Кл.рук.,</w:t>
            </w:r>
          </w:p>
          <w:p w:rsidR="00E4184B" w:rsidRDefault="00EC7DA0">
            <w:pPr>
              <w:pStyle w:val="TableParagraph"/>
              <w:spacing w:line="265" w:lineRule="exact"/>
              <w:ind w:left="116"/>
              <w:rPr>
                <w:sz w:val="24"/>
              </w:rPr>
            </w:pPr>
            <w:r>
              <w:rPr>
                <w:spacing w:val="-2"/>
                <w:sz w:val="24"/>
              </w:rPr>
              <w:t>родители</w:t>
            </w:r>
          </w:p>
        </w:tc>
      </w:tr>
      <w:tr w:rsidR="00E4184B">
        <w:trPr>
          <w:trHeight w:val="551"/>
        </w:trPr>
        <w:tc>
          <w:tcPr>
            <w:tcW w:w="5978" w:type="dxa"/>
          </w:tcPr>
          <w:p w:rsidR="00E4184B" w:rsidRPr="00EC7DA0" w:rsidRDefault="00EC7DA0">
            <w:pPr>
              <w:pStyle w:val="TableParagraph"/>
              <w:spacing w:line="267" w:lineRule="exact"/>
              <w:ind w:left="115"/>
              <w:rPr>
                <w:sz w:val="24"/>
                <w:lang w:val="ru-RU"/>
              </w:rPr>
            </w:pPr>
            <w:r w:rsidRPr="00EC7DA0">
              <w:rPr>
                <w:sz w:val="24"/>
                <w:lang w:val="ru-RU"/>
              </w:rPr>
              <w:t>Индивидуальные</w:t>
            </w:r>
            <w:r w:rsidRPr="00EC7DA0">
              <w:rPr>
                <w:spacing w:val="12"/>
                <w:sz w:val="24"/>
                <w:lang w:val="ru-RU"/>
              </w:rPr>
              <w:t xml:space="preserve"> </w:t>
            </w:r>
            <w:r w:rsidRPr="00EC7DA0">
              <w:rPr>
                <w:sz w:val="24"/>
                <w:lang w:val="ru-RU"/>
              </w:rPr>
              <w:t>консультации</w:t>
            </w:r>
            <w:r w:rsidRPr="00EC7DA0">
              <w:rPr>
                <w:spacing w:val="14"/>
                <w:sz w:val="24"/>
                <w:lang w:val="ru-RU"/>
              </w:rPr>
              <w:t xml:space="preserve"> </w:t>
            </w:r>
            <w:r w:rsidRPr="00EC7DA0">
              <w:rPr>
                <w:sz w:val="24"/>
                <w:lang w:val="ru-RU"/>
              </w:rPr>
              <w:t>по</w:t>
            </w:r>
            <w:r w:rsidRPr="00EC7DA0">
              <w:rPr>
                <w:spacing w:val="13"/>
                <w:sz w:val="24"/>
                <w:lang w:val="ru-RU"/>
              </w:rPr>
              <w:t xml:space="preserve"> </w:t>
            </w:r>
            <w:r w:rsidRPr="00EC7DA0">
              <w:rPr>
                <w:spacing w:val="-2"/>
                <w:sz w:val="24"/>
                <w:lang w:val="ru-RU"/>
              </w:rPr>
              <w:t>профессиональному</w:t>
            </w:r>
          </w:p>
          <w:p w:rsidR="00E4184B" w:rsidRPr="00EC7DA0" w:rsidRDefault="00EC7DA0">
            <w:pPr>
              <w:pStyle w:val="TableParagraph"/>
              <w:spacing w:line="265" w:lineRule="exact"/>
              <w:ind w:left="115"/>
              <w:rPr>
                <w:sz w:val="24"/>
                <w:lang w:val="ru-RU"/>
              </w:rPr>
            </w:pPr>
            <w:r w:rsidRPr="00EC7DA0">
              <w:rPr>
                <w:spacing w:val="-2"/>
                <w:sz w:val="24"/>
                <w:lang w:val="ru-RU"/>
              </w:rPr>
              <w:t>определению</w:t>
            </w:r>
          </w:p>
        </w:tc>
        <w:tc>
          <w:tcPr>
            <w:tcW w:w="1118" w:type="dxa"/>
            <w:tcBorders>
              <w:right w:val="single" w:sz="6" w:space="0" w:color="000000"/>
            </w:tcBorders>
          </w:tcPr>
          <w:p w:rsidR="00E4184B" w:rsidRDefault="00EC7DA0">
            <w:pPr>
              <w:pStyle w:val="TableParagraph"/>
              <w:spacing w:line="268" w:lineRule="exact"/>
              <w:ind w:left="10"/>
              <w:jc w:val="center"/>
              <w:rPr>
                <w:sz w:val="24"/>
              </w:rPr>
            </w:pPr>
            <w:r>
              <w:rPr>
                <w:sz w:val="24"/>
              </w:rPr>
              <w:t>9</w:t>
            </w:r>
          </w:p>
        </w:tc>
        <w:tc>
          <w:tcPr>
            <w:tcW w:w="2045" w:type="dxa"/>
            <w:tcBorders>
              <w:left w:val="single" w:sz="6" w:space="0" w:color="000000"/>
            </w:tcBorders>
          </w:tcPr>
          <w:p w:rsidR="00E4184B" w:rsidRDefault="00EC7DA0">
            <w:pPr>
              <w:pStyle w:val="TableParagraph"/>
              <w:spacing w:line="268" w:lineRule="exact"/>
              <w:ind w:left="388" w:right="374"/>
              <w:jc w:val="center"/>
              <w:rPr>
                <w:sz w:val="24"/>
              </w:rPr>
            </w:pPr>
            <w:r>
              <w:rPr>
                <w:sz w:val="24"/>
              </w:rPr>
              <w:t>Июнь,</w:t>
            </w:r>
            <w:r>
              <w:rPr>
                <w:spacing w:val="-2"/>
                <w:sz w:val="24"/>
              </w:rPr>
              <w:t xml:space="preserve"> </w:t>
            </w:r>
            <w:r>
              <w:rPr>
                <w:spacing w:val="-4"/>
                <w:sz w:val="24"/>
              </w:rPr>
              <w:t>июль</w:t>
            </w:r>
          </w:p>
        </w:tc>
        <w:tc>
          <w:tcPr>
            <w:tcW w:w="1940" w:type="dxa"/>
          </w:tcPr>
          <w:p w:rsidR="00E4184B" w:rsidRDefault="00EC7DA0">
            <w:pPr>
              <w:pStyle w:val="TableParagraph"/>
              <w:spacing w:line="268" w:lineRule="exact"/>
              <w:ind w:left="116"/>
              <w:rPr>
                <w:sz w:val="24"/>
              </w:rPr>
            </w:pPr>
            <w:r>
              <w:rPr>
                <w:spacing w:val="-2"/>
                <w:sz w:val="24"/>
              </w:rPr>
              <w:t>Кл.руковод.</w:t>
            </w:r>
          </w:p>
        </w:tc>
      </w:tr>
    </w:tbl>
    <w:p w:rsidR="00E4184B" w:rsidRDefault="00E4184B">
      <w:pPr>
        <w:pStyle w:val="a4"/>
        <w:spacing w:before="3"/>
        <w:ind w:left="0" w:firstLine="0"/>
        <w:jc w:val="left"/>
        <w:rPr>
          <w:b/>
          <w:sz w:val="17"/>
        </w:rPr>
      </w:pPr>
    </w:p>
    <w:p w:rsidR="00E4184B" w:rsidRDefault="00EC7DA0">
      <w:pPr>
        <w:spacing w:before="89"/>
        <w:ind w:left="671" w:right="400"/>
        <w:jc w:val="center"/>
        <w:rPr>
          <w:b/>
          <w:sz w:val="26"/>
        </w:rPr>
      </w:pPr>
      <w:r>
        <w:rPr>
          <w:b/>
          <w:sz w:val="26"/>
        </w:rPr>
        <w:t>Модуль</w:t>
      </w:r>
      <w:r>
        <w:rPr>
          <w:b/>
          <w:spacing w:val="-7"/>
          <w:sz w:val="26"/>
        </w:rPr>
        <w:t xml:space="preserve"> </w:t>
      </w:r>
      <w:r>
        <w:rPr>
          <w:b/>
          <w:sz w:val="26"/>
        </w:rPr>
        <w:t>«Работа</w:t>
      </w:r>
      <w:r>
        <w:rPr>
          <w:b/>
          <w:spacing w:val="-5"/>
          <w:sz w:val="26"/>
        </w:rPr>
        <w:t xml:space="preserve"> </w:t>
      </w:r>
      <w:r>
        <w:rPr>
          <w:b/>
          <w:sz w:val="26"/>
        </w:rPr>
        <w:t>с</w:t>
      </w:r>
      <w:r>
        <w:rPr>
          <w:b/>
          <w:spacing w:val="-4"/>
          <w:sz w:val="26"/>
        </w:rPr>
        <w:t xml:space="preserve"> </w:t>
      </w:r>
      <w:r>
        <w:rPr>
          <w:b/>
          <w:spacing w:val="-2"/>
          <w:sz w:val="26"/>
        </w:rPr>
        <w:t>родителями»</w:t>
      </w: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6"/>
        <w:gridCol w:w="1873"/>
        <w:gridCol w:w="2137"/>
        <w:gridCol w:w="2487"/>
      </w:tblGrid>
      <w:tr w:rsidR="00E4184B">
        <w:trPr>
          <w:trHeight w:val="278"/>
        </w:trPr>
        <w:tc>
          <w:tcPr>
            <w:tcW w:w="11083" w:type="dxa"/>
            <w:gridSpan w:val="4"/>
            <w:shd w:val="clear" w:color="auto" w:fill="F1F1F1"/>
          </w:tcPr>
          <w:p w:rsidR="00E4184B" w:rsidRDefault="00EC7DA0">
            <w:pPr>
              <w:pStyle w:val="TableParagraph"/>
              <w:spacing w:line="258" w:lineRule="exact"/>
              <w:ind w:left="4437" w:right="4429"/>
              <w:jc w:val="center"/>
              <w:rPr>
                <w:b/>
                <w:sz w:val="24"/>
              </w:rPr>
            </w:pPr>
            <w:r>
              <w:rPr>
                <w:b/>
                <w:spacing w:val="-2"/>
                <w:sz w:val="24"/>
              </w:rPr>
              <w:t>СЕНТЯБРЬ</w:t>
            </w:r>
          </w:p>
        </w:tc>
      </w:tr>
      <w:tr w:rsidR="00E4184B">
        <w:trPr>
          <w:trHeight w:val="551"/>
        </w:trPr>
        <w:tc>
          <w:tcPr>
            <w:tcW w:w="4586" w:type="dxa"/>
          </w:tcPr>
          <w:p w:rsidR="00E4184B" w:rsidRDefault="00E4184B">
            <w:pPr>
              <w:pStyle w:val="TableParagraph"/>
              <w:spacing w:before="5"/>
              <w:rPr>
                <w:b/>
                <w:sz w:val="23"/>
              </w:rPr>
            </w:pPr>
          </w:p>
          <w:p w:rsidR="00E4184B" w:rsidRDefault="00EC7DA0">
            <w:pPr>
              <w:pStyle w:val="TableParagraph"/>
              <w:spacing w:line="261" w:lineRule="exact"/>
              <w:ind w:left="107" w:right="98"/>
              <w:jc w:val="center"/>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1873" w:type="dxa"/>
          </w:tcPr>
          <w:p w:rsidR="00E4184B" w:rsidRDefault="00E4184B">
            <w:pPr>
              <w:pStyle w:val="TableParagraph"/>
              <w:spacing w:before="5"/>
              <w:rPr>
                <w:b/>
                <w:sz w:val="23"/>
              </w:rPr>
            </w:pPr>
          </w:p>
          <w:p w:rsidR="00E4184B" w:rsidRDefault="00EC7DA0">
            <w:pPr>
              <w:pStyle w:val="TableParagraph"/>
              <w:spacing w:line="261" w:lineRule="exact"/>
              <w:ind w:left="474" w:right="530"/>
              <w:jc w:val="center"/>
              <w:rPr>
                <w:b/>
                <w:sz w:val="24"/>
              </w:rPr>
            </w:pPr>
            <w:r>
              <w:rPr>
                <w:b/>
                <w:spacing w:val="-2"/>
                <w:sz w:val="24"/>
              </w:rPr>
              <w:t>Классы</w:t>
            </w:r>
          </w:p>
        </w:tc>
        <w:tc>
          <w:tcPr>
            <w:tcW w:w="2137" w:type="dxa"/>
          </w:tcPr>
          <w:p w:rsidR="00E4184B" w:rsidRDefault="00EC7DA0">
            <w:pPr>
              <w:pStyle w:val="TableParagraph"/>
              <w:spacing w:line="274" w:lineRule="exact"/>
              <w:ind w:left="435" w:hanging="274"/>
              <w:rPr>
                <w:b/>
                <w:sz w:val="24"/>
              </w:rPr>
            </w:pPr>
            <w:r>
              <w:rPr>
                <w:b/>
                <w:spacing w:val="-2"/>
                <w:sz w:val="24"/>
              </w:rPr>
              <w:t>Ориентир.время проведения</w:t>
            </w:r>
          </w:p>
        </w:tc>
        <w:tc>
          <w:tcPr>
            <w:tcW w:w="2487" w:type="dxa"/>
          </w:tcPr>
          <w:p w:rsidR="00E4184B" w:rsidRDefault="00E4184B">
            <w:pPr>
              <w:pStyle w:val="TableParagraph"/>
              <w:spacing w:before="5"/>
              <w:rPr>
                <w:b/>
                <w:sz w:val="23"/>
              </w:rPr>
            </w:pPr>
          </w:p>
          <w:p w:rsidR="00E4184B" w:rsidRDefault="00EC7DA0">
            <w:pPr>
              <w:pStyle w:val="TableParagraph"/>
              <w:spacing w:line="261" w:lineRule="exact"/>
              <w:ind w:left="397"/>
              <w:rPr>
                <w:b/>
                <w:sz w:val="24"/>
              </w:rPr>
            </w:pPr>
            <w:r>
              <w:rPr>
                <w:b/>
                <w:spacing w:val="-2"/>
                <w:sz w:val="24"/>
              </w:rPr>
              <w:t>Ответственные</w:t>
            </w:r>
          </w:p>
        </w:tc>
      </w:tr>
      <w:tr w:rsidR="00E4184B" w:rsidRPr="005E0866">
        <w:trPr>
          <w:trHeight w:val="825"/>
        </w:trPr>
        <w:tc>
          <w:tcPr>
            <w:tcW w:w="4586" w:type="dxa"/>
          </w:tcPr>
          <w:p w:rsidR="00E4184B" w:rsidRPr="00EC7DA0" w:rsidRDefault="00EC7DA0">
            <w:pPr>
              <w:pStyle w:val="TableParagraph"/>
              <w:spacing w:line="237" w:lineRule="auto"/>
              <w:ind w:left="115"/>
              <w:rPr>
                <w:sz w:val="24"/>
                <w:lang w:val="ru-RU"/>
              </w:rPr>
            </w:pPr>
            <w:r w:rsidRPr="00EC7DA0">
              <w:rPr>
                <w:sz w:val="24"/>
                <w:lang w:val="ru-RU"/>
              </w:rPr>
              <w:t>Проверка обеспеченности учебными пособиями</w:t>
            </w:r>
            <w:r w:rsidRPr="00EC7DA0">
              <w:rPr>
                <w:spacing w:val="-10"/>
                <w:sz w:val="24"/>
                <w:lang w:val="ru-RU"/>
              </w:rPr>
              <w:t xml:space="preserve"> </w:t>
            </w:r>
            <w:r w:rsidRPr="00EC7DA0">
              <w:rPr>
                <w:sz w:val="24"/>
                <w:lang w:val="ru-RU"/>
              </w:rPr>
              <w:t>1-9</w:t>
            </w:r>
            <w:r w:rsidRPr="00EC7DA0">
              <w:rPr>
                <w:spacing w:val="-11"/>
                <w:sz w:val="24"/>
                <w:lang w:val="ru-RU"/>
              </w:rPr>
              <w:t xml:space="preserve"> </w:t>
            </w:r>
            <w:r w:rsidRPr="00EC7DA0">
              <w:rPr>
                <w:sz w:val="24"/>
                <w:lang w:val="ru-RU"/>
              </w:rPr>
              <w:t>классы</w:t>
            </w:r>
            <w:r w:rsidRPr="00EC7DA0">
              <w:rPr>
                <w:spacing w:val="-6"/>
                <w:sz w:val="24"/>
                <w:lang w:val="ru-RU"/>
              </w:rPr>
              <w:t xml:space="preserve"> </w:t>
            </w:r>
            <w:r w:rsidRPr="00EC7DA0">
              <w:rPr>
                <w:sz w:val="24"/>
                <w:lang w:val="ru-RU"/>
              </w:rPr>
              <w:t>(отв.</w:t>
            </w:r>
            <w:r w:rsidRPr="00EC7DA0">
              <w:rPr>
                <w:spacing w:val="-8"/>
                <w:sz w:val="24"/>
                <w:lang w:val="ru-RU"/>
              </w:rPr>
              <w:t xml:space="preserve"> </w:t>
            </w:r>
            <w:r w:rsidRPr="00EC7DA0">
              <w:rPr>
                <w:sz w:val="24"/>
                <w:lang w:val="ru-RU"/>
              </w:rPr>
              <w:t>–</w:t>
            </w:r>
            <w:r w:rsidRPr="00EC7DA0">
              <w:rPr>
                <w:spacing w:val="-7"/>
                <w:sz w:val="24"/>
                <w:lang w:val="ru-RU"/>
              </w:rPr>
              <w:t xml:space="preserve"> </w:t>
            </w:r>
            <w:r w:rsidRPr="00EC7DA0">
              <w:rPr>
                <w:sz w:val="24"/>
                <w:lang w:val="ru-RU"/>
              </w:rPr>
              <w:t>кл.рук.)</w:t>
            </w:r>
          </w:p>
        </w:tc>
        <w:tc>
          <w:tcPr>
            <w:tcW w:w="1873" w:type="dxa"/>
          </w:tcPr>
          <w:p w:rsidR="00E4184B" w:rsidRDefault="00EC7DA0">
            <w:pPr>
              <w:pStyle w:val="TableParagraph"/>
              <w:spacing w:line="268" w:lineRule="exact"/>
              <w:ind w:left="474" w:right="471"/>
              <w:jc w:val="center"/>
              <w:rPr>
                <w:sz w:val="24"/>
              </w:rPr>
            </w:pPr>
            <w:r>
              <w:rPr>
                <w:sz w:val="24"/>
              </w:rPr>
              <w:t>5-</w:t>
            </w:r>
            <w:r>
              <w:rPr>
                <w:spacing w:val="-10"/>
                <w:sz w:val="24"/>
              </w:rPr>
              <w:t>9</w:t>
            </w:r>
          </w:p>
        </w:tc>
        <w:tc>
          <w:tcPr>
            <w:tcW w:w="2137" w:type="dxa"/>
          </w:tcPr>
          <w:p w:rsidR="00E4184B" w:rsidRDefault="00496285">
            <w:pPr>
              <w:pStyle w:val="TableParagraph"/>
              <w:spacing w:line="268" w:lineRule="exact"/>
              <w:ind w:left="599" w:right="582"/>
              <w:jc w:val="center"/>
              <w:rPr>
                <w:sz w:val="24"/>
              </w:rPr>
            </w:pPr>
            <w:r>
              <w:rPr>
                <w:sz w:val="24"/>
                <w:lang w:val="ru-RU"/>
              </w:rPr>
              <w:t>2</w:t>
            </w:r>
            <w:r w:rsidR="00EC7DA0">
              <w:rPr>
                <w:sz w:val="24"/>
              </w:rPr>
              <w:t>.09-</w:t>
            </w:r>
            <w:r>
              <w:rPr>
                <w:spacing w:val="-4"/>
                <w:sz w:val="24"/>
                <w:lang w:val="ru-RU"/>
              </w:rPr>
              <w:t>6</w:t>
            </w:r>
            <w:r w:rsidR="00EC7DA0">
              <w:rPr>
                <w:spacing w:val="-4"/>
                <w:sz w:val="24"/>
              </w:rPr>
              <w:t>.09</w:t>
            </w:r>
          </w:p>
        </w:tc>
        <w:tc>
          <w:tcPr>
            <w:tcW w:w="2487" w:type="dxa"/>
          </w:tcPr>
          <w:p w:rsidR="00E4184B" w:rsidRPr="00EC7DA0" w:rsidRDefault="00EC7DA0">
            <w:pPr>
              <w:pStyle w:val="TableParagraph"/>
              <w:spacing w:line="237" w:lineRule="auto"/>
              <w:ind w:left="114" w:right="622"/>
              <w:rPr>
                <w:sz w:val="24"/>
                <w:lang w:val="ru-RU"/>
              </w:rPr>
            </w:pPr>
            <w:r w:rsidRPr="00EC7DA0">
              <w:rPr>
                <w:sz w:val="24"/>
                <w:lang w:val="ru-RU"/>
              </w:rPr>
              <w:t xml:space="preserve">Кл. рук., кл. </w:t>
            </w:r>
            <w:r w:rsidRPr="00EC7DA0">
              <w:rPr>
                <w:spacing w:val="-2"/>
                <w:sz w:val="24"/>
                <w:lang w:val="ru-RU"/>
              </w:rPr>
              <w:t>родительский</w:t>
            </w:r>
          </w:p>
          <w:p w:rsidR="00E4184B" w:rsidRPr="00EC7DA0" w:rsidRDefault="00EC7DA0">
            <w:pPr>
              <w:pStyle w:val="TableParagraph"/>
              <w:spacing w:line="261" w:lineRule="exact"/>
              <w:ind w:left="114"/>
              <w:rPr>
                <w:sz w:val="24"/>
                <w:lang w:val="ru-RU"/>
              </w:rPr>
            </w:pPr>
            <w:r w:rsidRPr="00EC7DA0">
              <w:rPr>
                <w:spacing w:val="-2"/>
                <w:sz w:val="24"/>
                <w:lang w:val="ru-RU"/>
              </w:rPr>
              <w:t>комитет</w:t>
            </w:r>
          </w:p>
        </w:tc>
      </w:tr>
      <w:tr w:rsidR="00E4184B">
        <w:trPr>
          <w:trHeight w:val="1103"/>
        </w:trPr>
        <w:tc>
          <w:tcPr>
            <w:tcW w:w="4586" w:type="dxa"/>
          </w:tcPr>
          <w:p w:rsidR="00E4184B" w:rsidRDefault="00EC7DA0">
            <w:pPr>
              <w:pStyle w:val="TableParagraph"/>
              <w:spacing w:line="268" w:lineRule="exact"/>
              <w:ind w:left="107" w:right="142"/>
              <w:jc w:val="center"/>
              <w:rPr>
                <w:sz w:val="24"/>
              </w:rPr>
            </w:pPr>
            <w:r>
              <w:rPr>
                <w:sz w:val="24"/>
              </w:rPr>
              <w:t>Обеспеченность</w:t>
            </w:r>
            <w:r>
              <w:rPr>
                <w:spacing w:val="-3"/>
                <w:sz w:val="24"/>
              </w:rPr>
              <w:t xml:space="preserve"> </w:t>
            </w:r>
            <w:r>
              <w:rPr>
                <w:sz w:val="24"/>
              </w:rPr>
              <w:t>горячим</w:t>
            </w:r>
            <w:r>
              <w:rPr>
                <w:spacing w:val="-7"/>
                <w:sz w:val="24"/>
              </w:rPr>
              <w:t xml:space="preserve"> </w:t>
            </w:r>
            <w:r>
              <w:rPr>
                <w:sz w:val="24"/>
              </w:rPr>
              <w:t>питанием</w:t>
            </w:r>
            <w:r>
              <w:rPr>
                <w:spacing w:val="-2"/>
                <w:sz w:val="24"/>
              </w:rPr>
              <w:t xml:space="preserve"> детей.</w:t>
            </w:r>
          </w:p>
        </w:tc>
        <w:tc>
          <w:tcPr>
            <w:tcW w:w="1873" w:type="dxa"/>
          </w:tcPr>
          <w:p w:rsidR="00E4184B" w:rsidRDefault="00EC7DA0">
            <w:pPr>
              <w:pStyle w:val="TableParagraph"/>
              <w:spacing w:line="268" w:lineRule="exact"/>
              <w:ind w:left="474" w:right="471"/>
              <w:jc w:val="center"/>
              <w:rPr>
                <w:sz w:val="24"/>
              </w:rPr>
            </w:pPr>
            <w:r>
              <w:rPr>
                <w:sz w:val="24"/>
              </w:rPr>
              <w:t>5-</w:t>
            </w:r>
            <w:r>
              <w:rPr>
                <w:spacing w:val="-10"/>
                <w:sz w:val="24"/>
              </w:rPr>
              <w:t>9</w:t>
            </w:r>
          </w:p>
        </w:tc>
        <w:tc>
          <w:tcPr>
            <w:tcW w:w="2137" w:type="dxa"/>
          </w:tcPr>
          <w:p w:rsidR="00E4184B" w:rsidRDefault="00496285">
            <w:pPr>
              <w:pStyle w:val="TableParagraph"/>
              <w:spacing w:line="268" w:lineRule="exact"/>
              <w:ind w:left="599" w:right="582"/>
              <w:jc w:val="center"/>
              <w:rPr>
                <w:sz w:val="24"/>
              </w:rPr>
            </w:pPr>
            <w:r>
              <w:rPr>
                <w:sz w:val="24"/>
                <w:lang w:val="ru-RU"/>
              </w:rPr>
              <w:t>2</w:t>
            </w:r>
            <w:r w:rsidR="00EC7DA0">
              <w:rPr>
                <w:sz w:val="24"/>
              </w:rPr>
              <w:t>.09-</w:t>
            </w:r>
            <w:r>
              <w:rPr>
                <w:spacing w:val="-4"/>
                <w:sz w:val="24"/>
                <w:lang w:val="ru-RU"/>
              </w:rPr>
              <w:t>6</w:t>
            </w:r>
            <w:r w:rsidR="00EC7DA0">
              <w:rPr>
                <w:spacing w:val="-4"/>
                <w:sz w:val="24"/>
              </w:rPr>
              <w:t>.09</w:t>
            </w:r>
          </w:p>
        </w:tc>
        <w:tc>
          <w:tcPr>
            <w:tcW w:w="2487" w:type="dxa"/>
          </w:tcPr>
          <w:p w:rsidR="00E4184B" w:rsidRPr="00EC7DA0" w:rsidRDefault="00EC7DA0">
            <w:pPr>
              <w:pStyle w:val="TableParagraph"/>
              <w:ind w:left="114" w:right="622"/>
              <w:rPr>
                <w:sz w:val="24"/>
                <w:lang w:val="ru-RU"/>
              </w:rPr>
            </w:pPr>
            <w:r w:rsidRPr="00EC7DA0">
              <w:rPr>
                <w:sz w:val="24"/>
                <w:lang w:val="ru-RU"/>
              </w:rPr>
              <w:t xml:space="preserve">Кл. рук., </w:t>
            </w:r>
            <w:r w:rsidRPr="00EC7DA0">
              <w:rPr>
                <w:spacing w:val="-2"/>
                <w:sz w:val="24"/>
                <w:lang w:val="ru-RU"/>
              </w:rPr>
              <w:t xml:space="preserve">администрация </w:t>
            </w:r>
            <w:r w:rsidRPr="00EC7DA0">
              <w:rPr>
                <w:sz w:val="24"/>
                <w:lang w:val="ru-RU"/>
              </w:rPr>
              <w:t>школы, кл.</w:t>
            </w:r>
          </w:p>
          <w:p w:rsidR="00E4184B" w:rsidRDefault="00EC7DA0">
            <w:pPr>
              <w:pStyle w:val="TableParagraph"/>
              <w:spacing w:line="261" w:lineRule="exact"/>
              <w:ind w:left="114"/>
              <w:rPr>
                <w:sz w:val="24"/>
              </w:rPr>
            </w:pPr>
            <w:r>
              <w:rPr>
                <w:spacing w:val="-2"/>
                <w:sz w:val="24"/>
              </w:rPr>
              <w:t>род.комитет</w:t>
            </w:r>
          </w:p>
        </w:tc>
      </w:tr>
      <w:tr w:rsidR="00E4184B">
        <w:trPr>
          <w:trHeight w:val="830"/>
        </w:trPr>
        <w:tc>
          <w:tcPr>
            <w:tcW w:w="4586" w:type="dxa"/>
          </w:tcPr>
          <w:p w:rsidR="00E4184B" w:rsidRPr="00EC7DA0" w:rsidRDefault="00EC7DA0">
            <w:pPr>
              <w:pStyle w:val="TableParagraph"/>
              <w:spacing w:line="268" w:lineRule="exact"/>
              <w:ind w:left="115"/>
              <w:rPr>
                <w:sz w:val="24"/>
                <w:lang w:val="ru-RU"/>
              </w:rPr>
            </w:pPr>
            <w:r w:rsidRPr="00EC7DA0">
              <w:rPr>
                <w:sz w:val="24"/>
                <w:lang w:val="ru-RU"/>
              </w:rPr>
              <w:t>Посещение</w:t>
            </w:r>
            <w:r w:rsidRPr="00EC7DA0">
              <w:rPr>
                <w:spacing w:val="-7"/>
                <w:sz w:val="24"/>
                <w:lang w:val="ru-RU"/>
              </w:rPr>
              <w:t xml:space="preserve"> </w:t>
            </w:r>
            <w:r w:rsidRPr="00EC7DA0">
              <w:rPr>
                <w:sz w:val="24"/>
                <w:lang w:val="ru-RU"/>
              </w:rPr>
              <w:t>семей,</w:t>
            </w:r>
            <w:r w:rsidRPr="00EC7DA0">
              <w:rPr>
                <w:spacing w:val="-4"/>
                <w:sz w:val="24"/>
                <w:lang w:val="ru-RU"/>
              </w:rPr>
              <w:t xml:space="preserve"> </w:t>
            </w:r>
            <w:r w:rsidRPr="00EC7DA0">
              <w:rPr>
                <w:sz w:val="24"/>
                <w:lang w:val="ru-RU"/>
              </w:rPr>
              <w:t>находящихся</w:t>
            </w:r>
            <w:r w:rsidRPr="00EC7DA0">
              <w:rPr>
                <w:spacing w:val="-1"/>
                <w:sz w:val="24"/>
                <w:lang w:val="ru-RU"/>
              </w:rPr>
              <w:t xml:space="preserve"> </w:t>
            </w:r>
            <w:r w:rsidRPr="00EC7DA0">
              <w:rPr>
                <w:spacing w:val="-10"/>
                <w:sz w:val="24"/>
                <w:lang w:val="ru-RU"/>
              </w:rPr>
              <w:t>в</w:t>
            </w:r>
          </w:p>
          <w:p w:rsidR="00E4184B" w:rsidRPr="00EC7DA0" w:rsidRDefault="00EC7DA0">
            <w:pPr>
              <w:pStyle w:val="TableParagraph"/>
              <w:spacing w:line="274" w:lineRule="exact"/>
              <w:ind w:left="115"/>
              <w:rPr>
                <w:sz w:val="24"/>
                <w:lang w:val="ru-RU"/>
              </w:rPr>
            </w:pPr>
            <w:r w:rsidRPr="00EC7DA0">
              <w:rPr>
                <w:sz w:val="24"/>
                <w:lang w:val="ru-RU"/>
              </w:rPr>
              <w:t>социально</w:t>
            </w:r>
            <w:r w:rsidRPr="00EC7DA0">
              <w:rPr>
                <w:spacing w:val="-8"/>
                <w:sz w:val="24"/>
                <w:lang w:val="ru-RU"/>
              </w:rPr>
              <w:t xml:space="preserve"> </w:t>
            </w:r>
            <w:r w:rsidRPr="00EC7DA0">
              <w:rPr>
                <w:sz w:val="24"/>
                <w:lang w:val="ru-RU"/>
              </w:rPr>
              <w:t>опасном</w:t>
            </w:r>
            <w:r w:rsidRPr="00EC7DA0">
              <w:rPr>
                <w:spacing w:val="-5"/>
                <w:sz w:val="24"/>
                <w:lang w:val="ru-RU"/>
              </w:rPr>
              <w:t xml:space="preserve"> </w:t>
            </w:r>
            <w:r w:rsidRPr="00EC7DA0">
              <w:rPr>
                <w:sz w:val="24"/>
                <w:lang w:val="ru-RU"/>
              </w:rPr>
              <w:t>положении,</w:t>
            </w:r>
            <w:r w:rsidRPr="00EC7DA0">
              <w:rPr>
                <w:spacing w:val="-7"/>
                <w:sz w:val="24"/>
                <w:lang w:val="ru-RU"/>
              </w:rPr>
              <w:t xml:space="preserve"> </w:t>
            </w:r>
            <w:r w:rsidRPr="00EC7DA0">
              <w:rPr>
                <w:sz w:val="24"/>
                <w:lang w:val="ru-RU"/>
              </w:rPr>
              <w:t>беседа</w:t>
            </w:r>
            <w:r w:rsidRPr="00EC7DA0">
              <w:rPr>
                <w:spacing w:val="40"/>
                <w:sz w:val="24"/>
                <w:lang w:val="ru-RU"/>
              </w:rPr>
              <w:t xml:space="preserve"> </w:t>
            </w:r>
            <w:r w:rsidRPr="00EC7DA0">
              <w:rPr>
                <w:sz w:val="24"/>
                <w:lang w:val="ru-RU"/>
              </w:rPr>
              <w:t xml:space="preserve">с </w:t>
            </w:r>
            <w:r w:rsidRPr="00EC7DA0">
              <w:rPr>
                <w:spacing w:val="-2"/>
                <w:sz w:val="24"/>
                <w:lang w:val="ru-RU"/>
              </w:rPr>
              <w:t>детьми.</w:t>
            </w:r>
          </w:p>
        </w:tc>
        <w:tc>
          <w:tcPr>
            <w:tcW w:w="1873" w:type="dxa"/>
          </w:tcPr>
          <w:p w:rsidR="00E4184B" w:rsidRDefault="00EC7DA0">
            <w:pPr>
              <w:pStyle w:val="TableParagraph"/>
              <w:spacing w:line="268" w:lineRule="exact"/>
              <w:ind w:left="474" w:right="471"/>
              <w:jc w:val="center"/>
              <w:rPr>
                <w:sz w:val="24"/>
              </w:rPr>
            </w:pPr>
            <w:r>
              <w:rPr>
                <w:sz w:val="24"/>
              </w:rPr>
              <w:t>5-</w:t>
            </w:r>
            <w:r>
              <w:rPr>
                <w:spacing w:val="-10"/>
                <w:sz w:val="24"/>
              </w:rPr>
              <w:t>9</w:t>
            </w:r>
          </w:p>
        </w:tc>
        <w:tc>
          <w:tcPr>
            <w:tcW w:w="2137" w:type="dxa"/>
          </w:tcPr>
          <w:p w:rsidR="00E4184B" w:rsidRDefault="00EC7DA0">
            <w:pPr>
              <w:pStyle w:val="TableParagraph"/>
              <w:spacing w:line="268" w:lineRule="exact"/>
              <w:ind w:left="588" w:right="583"/>
              <w:jc w:val="center"/>
              <w:rPr>
                <w:sz w:val="24"/>
              </w:rPr>
            </w:pPr>
            <w:r>
              <w:rPr>
                <w:spacing w:val="-2"/>
                <w:sz w:val="24"/>
              </w:rPr>
              <w:t>сентябрь</w:t>
            </w:r>
          </w:p>
        </w:tc>
        <w:tc>
          <w:tcPr>
            <w:tcW w:w="2487" w:type="dxa"/>
          </w:tcPr>
          <w:p w:rsidR="00E4184B" w:rsidRDefault="00EC7DA0">
            <w:pPr>
              <w:pStyle w:val="TableParagraph"/>
              <w:spacing w:line="268" w:lineRule="exact"/>
              <w:ind w:left="114"/>
              <w:rPr>
                <w:sz w:val="24"/>
              </w:rPr>
            </w:pPr>
            <w:r>
              <w:rPr>
                <w:spacing w:val="-2"/>
                <w:sz w:val="24"/>
              </w:rPr>
              <w:t>Кл.рук.,</w:t>
            </w:r>
          </w:p>
          <w:p w:rsidR="00E4184B" w:rsidRDefault="00EC7DA0">
            <w:pPr>
              <w:pStyle w:val="TableParagraph"/>
              <w:spacing w:line="274" w:lineRule="exact"/>
              <w:ind w:left="114" w:right="622"/>
              <w:rPr>
                <w:sz w:val="24"/>
              </w:rPr>
            </w:pPr>
            <w:r>
              <w:rPr>
                <w:spacing w:val="-2"/>
                <w:sz w:val="24"/>
              </w:rPr>
              <w:t>администрация школы</w:t>
            </w:r>
          </w:p>
        </w:tc>
      </w:tr>
      <w:tr w:rsidR="00E4184B">
        <w:trPr>
          <w:trHeight w:val="1382"/>
        </w:trPr>
        <w:tc>
          <w:tcPr>
            <w:tcW w:w="4586" w:type="dxa"/>
          </w:tcPr>
          <w:p w:rsidR="00E4184B" w:rsidRPr="00EC7DA0" w:rsidRDefault="00EC7DA0">
            <w:pPr>
              <w:pStyle w:val="TableParagraph"/>
              <w:spacing w:line="242" w:lineRule="auto"/>
              <w:ind w:left="115"/>
              <w:rPr>
                <w:sz w:val="24"/>
                <w:lang w:val="ru-RU"/>
              </w:rPr>
            </w:pPr>
            <w:r w:rsidRPr="00EC7DA0">
              <w:rPr>
                <w:b/>
                <w:sz w:val="24"/>
                <w:lang w:val="ru-RU"/>
              </w:rPr>
              <w:t>Составление</w:t>
            </w:r>
            <w:r w:rsidRPr="00EC7DA0">
              <w:rPr>
                <w:b/>
                <w:spacing w:val="-12"/>
                <w:sz w:val="24"/>
                <w:lang w:val="ru-RU"/>
              </w:rPr>
              <w:t xml:space="preserve"> </w:t>
            </w:r>
            <w:r w:rsidRPr="00EC7DA0">
              <w:rPr>
                <w:b/>
                <w:sz w:val="24"/>
                <w:lang w:val="ru-RU"/>
              </w:rPr>
              <w:t>социологических</w:t>
            </w:r>
            <w:r w:rsidRPr="00EC7DA0">
              <w:rPr>
                <w:b/>
                <w:spacing w:val="-15"/>
                <w:sz w:val="24"/>
                <w:lang w:val="ru-RU"/>
              </w:rPr>
              <w:t xml:space="preserve"> </w:t>
            </w:r>
            <w:r w:rsidRPr="00EC7DA0">
              <w:rPr>
                <w:b/>
                <w:sz w:val="24"/>
                <w:lang w:val="ru-RU"/>
              </w:rPr>
              <w:t>карт</w:t>
            </w:r>
            <w:r w:rsidRPr="00EC7DA0">
              <w:rPr>
                <w:b/>
                <w:spacing w:val="-10"/>
                <w:sz w:val="24"/>
                <w:lang w:val="ru-RU"/>
              </w:rPr>
              <w:t xml:space="preserve"> </w:t>
            </w:r>
            <w:r w:rsidRPr="00EC7DA0">
              <w:rPr>
                <w:sz w:val="24"/>
                <w:lang w:val="ru-RU"/>
              </w:rPr>
              <w:t xml:space="preserve">по </w:t>
            </w:r>
            <w:r w:rsidRPr="00EC7DA0">
              <w:rPr>
                <w:spacing w:val="-2"/>
                <w:sz w:val="24"/>
                <w:lang w:val="ru-RU"/>
              </w:rPr>
              <w:t>классам:</w:t>
            </w:r>
          </w:p>
          <w:p w:rsidR="00E4184B" w:rsidRDefault="00EC7DA0">
            <w:pPr>
              <w:pStyle w:val="TableParagraph"/>
              <w:numPr>
                <w:ilvl w:val="0"/>
                <w:numId w:val="15"/>
              </w:numPr>
              <w:tabs>
                <w:tab w:val="left" w:pos="322"/>
              </w:tabs>
              <w:spacing w:line="271" w:lineRule="exact"/>
              <w:ind w:hanging="145"/>
              <w:rPr>
                <w:sz w:val="24"/>
              </w:rPr>
            </w:pPr>
            <w:r>
              <w:rPr>
                <w:sz w:val="24"/>
              </w:rPr>
              <w:t>учащиеся</w:t>
            </w:r>
            <w:r>
              <w:rPr>
                <w:spacing w:val="-15"/>
                <w:sz w:val="24"/>
              </w:rPr>
              <w:t xml:space="preserve"> </w:t>
            </w:r>
            <w:r>
              <w:rPr>
                <w:sz w:val="24"/>
              </w:rPr>
              <w:t>группы</w:t>
            </w:r>
            <w:r>
              <w:rPr>
                <w:spacing w:val="-15"/>
                <w:sz w:val="24"/>
              </w:rPr>
              <w:t xml:space="preserve"> </w:t>
            </w:r>
            <w:r>
              <w:rPr>
                <w:spacing w:val="-2"/>
                <w:sz w:val="24"/>
              </w:rPr>
              <w:t>риска;</w:t>
            </w:r>
          </w:p>
          <w:p w:rsidR="00E4184B" w:rsidRDefault="00EC7DA0">
            <w:pPr>
              <w:pStyle w:val="TableParagraph"/>
              <w:numPr>
                <w:ilvl w:val="0"/>
                <w:numId w:val="15"/>
              </w:numPr>
              <w:tabs>
                <w:tab w:val="left" w:pos="259"/>
              </w:tabs>
              <w:spacing w:line="275" w:lineRule="exact"/>
              <w:ind w:left="259"/>
              <w:rPr>
                <w:sz w:val="24"/>
              </w:rPr>
            </w:pPr>
            <w:r>
              <w:rPr>
                <w:spacing w:val="-2"/>
                <w:sz w:val="24"/>
              </w:rPr>
              <w:t>проблемные</w:t>
            </w:r>
            <w:r>
              <w:rPr>
                <w:sz w:val="24"/>
              </w:rPr>
              <w:t xml:space="preserve"> </w:t>
            </w:r>
            <w:r>
              <w:rPr>
                <w:spacing w:val="-2"/>
                <w:sz w:val="24"/>
              </w:rPr>
              <w:t>семьи;</w:t>
            </w:r>
          </w:p>
          <w:p w:rsidR="00E4184B" w:rsidRDefault="00EC7DA0">
            <w:pPr>
              <w:pStyle w:val="TableParagraph"/>
              <w:numPr>
                <w:ilvl w:val="0"/>
                <w:numId w:val="15"/>
              </w:numPr>
              <w:tabs>
                <w:tab w:val="left" w:pos="259"/>
              </w:tabs>
              <w:spacing w:line="265" w:lineRule="exact"/>
              <w:ind w:left="259"/>
              <w:rPr>
                <w:sz w:val="24"/>
              </w:rPr>
            </w:pPr>
            <w:r>
              <w:rPr>
                <w:spacing w:val="-2"/>
                <w:sz w:val="24"/>
              </w:rPr>
              <w:t>многодетные</w:t>
            </w:r>
            <w:r>
              <w:rPr>
                <w:spacing w:val="4"/>
                <w:sz w:val="24"/>
              </w:rPr>
              <w:t xml:space="preserve"> </w:t>
            </w:r>
            <w:r>
              <w:rPr>
                <w:spacing w:val="-2"/>
                <w:sz w:val="24"/>
              </w:rPr>
              <w:t>семьи;</w:t>
            </w:r>
          </w:p>
        </w:tc>
        <w:tc>
          <w:tcPr>
            <w:tcW w:w="1873" w:type="dxa"/>
          </w:tcPr>
          <w:p w:rsidR="00E4184B" w:rsidRDefault="00EC7DA0">
            <w:pPr>
              <w:pStyle w:val="TableParagraph"/>
              <w:spacing w:line="268" w:lineRule="exact"/>
              <w:ind w:left="474" w:right="471"/>
              <w:jc w:val="center"/>
              <w:rPr>
                <w:sz w:val="24"/>
              </w:rPr>
            </w:pPr>
            <w:r>
              <w:rPr>
                <w:sz w:val="24"/>
              </w:rPr>
              <w:t>5-</w:t>
            </w:r>
            <w:r>
              <w:rPr>
                <w:spacing w:val="-10"/>
                <w:sz w:val="24"/>
              </w:rPr>
              <w:t>9</w:t>
            </w:r>
          </w:p>
        </w:tc>
        <w:tc>
          <w:tcPr>
            <w:tcW w:w="2137" w:type="dxa"/>
          </w:tcPr>
          <w:p w:rsidR="00E4184B" w:rsidRDefault="00EC7DA0">
            <w:pPr>
              <w:pStyle w:val="TableParagraph"/>
              <w:spacing w:line="268" w:lineRule="exact"/>
              <w:ind w:left="588" w:right="583"/>
              <w:jc w:val="center"/>
              <w:rPr>
                <w:sz w:val="24"/>
              </w:rPr>
            </w:pPr>
            <w:r>
              <w:rPr>
                <w:spacing w:val="-2"/>
                <w:sz w:val="24"/>
              </w:rPr>
              <w:t>сентябрь</w:t>
            </w:r>
          </w:p>
        </w:tc>
        <w:tc>
          <w:tcPr>
            <w:tcW w:w="2487" w:type="dxa"/>
          </w:tcPr>
          <w:p w:rsidR="00E4184B" w:rsidRDefault="00EC7DA0">
            <w:pPr>
              <w:pStyle w:val="TableParagraph"/>
              <w:ind w:left="114" w:right="622"/>
              <w:rPr>
                <w:sz w:val="24"/>
              </w:rPr>
            </w:pPr>
            <w:r>
              <w:rPr>
                <w:spacing w:val="-2"/>
                <w:sz w:val="24"/>
              </w:rPr>
              <w:t>Кл.рук., администрация школы</w:t>
            </w:r>
          </w:p>
        </w:tc>
      </w:tr>
    </w:tbl>
    <w:p w:rsidR="00E4184B" w:rsidRDefault="00E4184B">
      <w:pPr>
        <w:rPr>
          <w:sz w:val="24"/>
        </w:rPr>
        <w:sectPr w:rsidR="00E4184B" w:rsidSect="005E0866">
          <w:footerReference w:type="default" r:id="rId62"/>
          <w:pgSz w:w="11910" w:h="16840"/>
          <w:pgMar w:top="1100" w:right="0" w:bottom="280" w:left="100" w:header="0" w:footer="0"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6"/>
        <w:gridCol w:w="1873"/>
        <w:gridCol w:w="2137"/>
        <w:gridCol w:w="2487"/>
      </w:tblGrid>
      <w:tr w:rsidR="00E4184B">
        <w:trPr>
          <w:trHeight w:val="551"/>
        </w:trPr>
        <w:tc>
          <w:tcPr>
            <w:tcW w:w="4586" w:type="dxa"/>
          </w:tcPr>
          <w:p w:rsidR="00E4184B" w:rsidRDefault="00EC7DA0">
            <w:pPr>
              <w:pStyle w:val="TableParagraph"/>
              <w:numPr>
                <w:ilvl w:val="0"/>
                <w:numId w:val="14"/>
              </w:numPr>
              <w:tabs>
                <w:tab w:val="left" w:pos="259"/>
              </w:tabs>
              <w:spacing w:line="268" w:lineRule="exact"/>
              <w:rPr>
                <w:sz w:val="24"/>
              </w:rPr>
            </w:pPr>
            <w:r>
              <w:rPr>
                <w:w w:val="95"/>
                <w:sz w:val="24"/>
              </w:rPr>
              <w:lastRenderedPageBreak/>
              <w:t>малообеспеченные</w:t>
            </w:r>
            <w:r>
              <w:rPr>
                <w:spacing w:val="70"/>
                <w:sz w:val="24"/>
              </w:rPr>
              <w:t xml:space="preserve"> </w:t>
            </w:r>
            <w:r>
              <w:rPr>
                <w:spacing w:val="-2"/>
                <w:sz w:val="24"/>
              </w:rPr>
              <w:t>семьи;</w:t>
            </w:r>
          </w:p>
          <w:p w:rsidR="00E4184B" w:rsidRDefault="00EC7DA0">
            <w:pPr>
              <w:pStyle w:val="TableParagraph"/>
              <w:numPr>
                <w:ilvl w:val="0"/>
                <w:numId w:val="14"/>
              </w:numPr>
              <w:tabs>
                <w:tab w:val="left" w:pos="317"/>
              </w:tabs>
              <w:spacing w:before="2" w:line="261" w:lineRule="exact"/>
              <w:ind w:left="316" w:hanging="140"/>
              <w:rPr>
                <w:sz w:val="24"/>
              </w:rPr>
            </w:pPr>
            <w:r>
              <w:rPr>
                <w:sz w:val="24"/>
              </w:rPr>
              <w:t>неполные</w:t>
            </w:r>
            <w:r>
              <w:rPr>
                <w:spacing w:val="-14"/>
                <w:sz w:val="24"/>
              </w:rPr>
              <w:t xml:space="preserve"> </w:t>
            </w:r>
            <w:r>
              <w:rPr>
                <w:spacing w:val="-2"/>
                <w:sz w:val="24"/>
              </w:rPr>
              <w:t>семьи.</w:t>
            </w:r>
          </w:p>
        </w:tc>
        <w:tc>
          <w:tcPr>
            <w:tcW w:w="1873" w:type="dxa"/>
          </w:tcPr>
          <w:p w:rsidR="00E4184B" w:rsidRDefault="00E4184B">
            <w:pPr>
              <w:pStyle w:val="TableParagraph"/>
              <w:rPr>
                <w:sz w:val="24"/>
              </w:rPr>
            </w:pPr>
          </w:p>
        </w:tc>
        <w:tc>
          <w:tcPr>
            <w:tcW w:w="2137" w:type="dxa"/>
          </w:tcPr>
          <w:p w:rsidR="00E4184B" w:rsidRDefault="00E4184B">
            <w:pPr>
              <w:pStyle w:val="TableParagraph"/>
              <w:rPr>
                <w:sz w:val="24"/>
              </w:rPr>
            </w:pPr>
          </w:p>
        </w:tc>
        <w:tc>
          <w:tcPr>
            <w:tcW w:w="2487" w:type="dxa"/>
          </w:tcPr>
          <w:p w:rsidR="00E4184B" w:rsidRDefault="00E4184B">
            <w:pPr>
              <w:pStyle w:val="TableParagraph"/>
              <w:rPr>
                <w:sz w:val="24"/>
              </w:rPr>
            </w:pPr>
          </w:p>
        </w:tc>
      </w:tr>
      <w:tr w:rsidR="00E4184B">
        <w:trPr>
          <w:trHeight w:val="830"/>
        </w:trPr>
        <w:tc>
          <w:tcPr>
            <w:tcW w:w="4586" w:type="dxa"/>
          </w:tcPr>
          <w:p w:rsidR="00E4184B" w:rsidRPr="00EC7DA0" w:rsidRDefault="00EC7DA0">
            <w:pPr>
              <w:pStyle w:val="TableParagraph"/>
              <w:spacing w:line="242" w:lineRule="auto"/>
              <w:ind w:left="115"/>
              <w:rPr>
                <w:sz w:val="24"/>
                <w:lang w:val="ru-RU"/>
              </w:rPr>
            </w:pPr>
            <w:r w:rsidRPr="00EC7DA0">
              <w:rPr>
                <w:sz w:val="24"/>
                <w:lang w:val="ru-RU"/>
              </w:rPr>
              <w:t>Диагностика</w:t>
            </w:r>
            <w:r w:rsidRPr="00EC7DA0">
              <w:rPr>
                <w:spacing w:val="-15"/>
                <w:sz w:val="24"/>
                <w:lang w:val="ru-RU"/>
              </w:rPr>
              <w:t xml:space="preserve"> </w:t>
            </w:r>
            <w:r w:rsidRPr="00EC7DA0">
              <w:rPr>
                <w:sz w:val="24"/>
                <w:lang w:val="ru-RU"/>
              </w:rPr>
              <w:t>воспитательного</w:t>
            </w:r>
            <w:r w:rsidRPr="00EC7DA0">
              <w:rPr>
                <w:spacing w:val="-15"/>
                <w:sz w:val="24"/>
                <w:lang w:val="ru-RU"/>
              </w:rPr>
              <w:t xml:space="preserve"> </w:t>
            </w:r>
            <w:r w:rsidRPr="00EC7DA0">
              <w:rPr>
                <w:sz w:val="24"/>
                <w:lang w:val="ru-RU"/>
              </w:rPr>
              <w:t>процесса, уровня воспитанности учащихся</w:t>
            </w:r>
          </w:p>
        </w:tc>
        <w:tc>
          <w:tcPr>
            <w:tcW w:w="1873" w:type="dxa"/>
          </w:tcPr>
          <w:p w:rsidR="00E4184B" w:rsidRDefault="00EC7DA0">
            <w:pPr>
              <w:pStyle w:val="TableParagraph"/>
              <w:spacing w:line="268" w:lineRule="exact"/>
              <w:ind w:left="474" w:right="471"/>
              <w:jc w:val="center"/>
              <w:rPr>
                <w:sz w:val="24"/>
              </w:rPr>
            </w:pPr>
            <w:r>
              <w:rPr>
                <w:sz w:val="24"/>
              </w:rPr>
              <w:t>5-</w:t>
            </w:r>
            <w:r>
              <w:rPr>
                <w:spacing w:val="-10"/>
                <w:sz w:val="24"/>
              </w:rPr>
              <w:t>9</w:t>
            </w:r>
          </w:p>
        </w:tc>
        <w:tc>
          <w:tcPr>
            <w:tcW w:w="2137" w:type="dxa"/>
          </w:tcPr>
          <w:p w:rsidR="00E4184B" w:rsidRDefault="00EC7DA0">
            <w:pPr>
              <w:pStyle w:val="TableParagraph"/>
              <w:spacing w:line="268" w:lineRule="exact"/>
              <w:ind w:left="613"/>
              <w:rPr>
                <w:sz w:val="24"/>
              </w:rPr>
            </w:pPr>
            <w:r>
              <w:rPr>
                <w:spacing w:val="-2"/>
                <w:sz w:val="24"/>
              </w:rPr>
              <w:t>сентябрь</w:t>
            </w:r>
          </w:p>
        </w:tc>
        <w:tc>
          <w:tcPr>
            <w:tcW w:w="2487" w:type="dxa"/>
          </w:tcPr>
          <w:p w:rsidR="00E4184B" w:rsidRDefault="00EC7DA0">
            <w:pPr>
              <w:pStyle w:val="TableParagraph"/>
              <w:spacing w:line="268" w:lineRule="exact"/>
              <w:ind w:left="114"/>
              <w:rPr>
                <w:sz w:val="24"/>
              </w:rPr>
            </w:pPr>
            <w:r>
              <w:rPr>
                <w:spacing w:val="-2"/>
                <w:sz w:val="24"/>
              </w:rPr>
              <w:t>Кл.рук.,</w:t>
            </w:r>
          </w:p>
          <w:p w:rsidR="00E4184B" w:rsidRDefault="00EC7DA0">
            <w:pPr>
              <w:pStyle w:val="TableParagraph"/>
              <w:spacing w:line="274" w:lineRule="exact"/>
              <w:ind w:left="114" w:right="622"/>
              <w:rPr>
                <w:sz w:val="24"/>
              </w:rPr>
            </w:pPr>
            <w:r>
              <w:rPr>
                <w:spacing w:val="-2"/>
                <w:sz w:val="24"/>
              </w:rPr>
              <w:t>администрация школы</w:t>
            </w:r>
          </w:p>
        </w:tc>
      </w:tr>
      <w:tr w:rsidR="00E4184B">
        <w:trPr>
          <w:trHeight w:val="830"/>
        </w:trPr>
        <w:tc>
          <w:tcPr>
            <w:tcW w:w="4586" w:type="dxa"/>
          </w:tcPr>
          <w:p w:rsidR="00E4184B" w:rsidRDefault="00EC7DA0">
            <w:pPr>
              <w:pStyle w:val="TableParagraph"/>
              <w:spacing w:line="268" w:lineRule="exact"/>
              <w:ind w:left="115"/>
              <w:rPr>
                <w:sz w:val="24"/>
              </w:rPr>
            </w:pPr>
            <w:r>
              <w:rPr>
                <w:sz w:val="24"/>
              </w:rPr>
              <w:t>Определение</w:t>
            </w:r>
            <w:r>
              <w:rPr>
                <w:spacing w:val="-4"/>
                <w:sz w:val="24"/>
              </w:rPr>
              <w:t xml:space="preserve"> </w:t>
            </w:r>
            <w:r>
              <w:rPr>
                <w:sz w:val="24"/>
              </w:rPr>
              <w:t>групп</w:t>
            </w:r>
            <w:r>
              <w:rPr>
                <w:spacing w:val="-1"/>
                <w:sz w:val="24"/>
              </w:rPr>
              <w:t xml:space="preserve"> </w:t>
            </w:r>
            <w:r>
              <w:rPr>
                <w:sz w:val="24"/>
              </w:rPr>
              <w:t>здоровья</w:t>
            </w:r>
            <w:r>
              <w:rPr>
                <w:spacing w:val="-2"/>
                <w:sz w:val="24"/>
              </w:rPr>
              <w:t xml:space="preserve"> детей.</w:t>
            </w:r>
          </w:p>
        </w:tc>
        <w:tc>
          <w:tcPr>
            <w:tcW w:w="1873" w:type="dxa"/>
          </w:tcPr>
          <w:p w:rsidR="00E4184B" w:rsidRDefault="00EC7DA0">
            <w:pPr>
              <w:pStyle w:val="TableParagraph"/>
              <w:spacing w:line="268" w:lineRule="exact"/>
              <w:ind w:left="474" w:right="471"/>
              <w:jc w:val="center"/>
              <w:rPr>
                <w:sz w:val="24"/>
              </w:rPr>
            </w:pPr>
            <w:r>
              <w:rPr>
                <w:sz w:val="24"/>
              </w:rPr>
              <w:t>5-</w:t>
            </w:r>
            <w:r>
              <w:rPr>
                <w:spacing w:val="-10"/>
                <w:sz w:val="24"/>
              </w:rPr>
              <w:t>9</w:t>
            </w:r>
          </w:p>
        </w:tc>
        <w:tc>
          <w:tcPr>
            <w:tcW w:w="2137" w:type="dxa"/>
          </w:tcPr>
          <w:p w:rsidR="00E4184B" w:rsidRDefault="00EC7DA0">
            <w:pPr>
              <w:pStyle w:val="TableParagraph"/>
              <w:spacing w:line="268" w:lineRule="exact"/>
              <w:ind w:left="613"/>
              <w:rPr>
                <w:sz w:val="24"/>
              </w:rPr>
            </w:pPr>
            <w:r>
              <w:rPr>
                <w:spacing w:val="-2"/>
                <w:sz w:val="24"/>
              </w:rPr>
              <w:t>сентябрь</w:t>
            </w:r>
          </w:p>
        </w:tc>
        <w:tc>
          <w:tcPr>
            <w:tcW w:w="2487" w:type="dxa"/>
          </w:tcPr>
          <w:p w:rsidR="00E4184B" w:rsidRDefault="00EC7DA0">
            <w:pPr>
              <w:pStyle w:val="TableParagraph"/>
              <w:spacing w:line="268" w:lineRule="exact"/>
              <w:ind w:left="114"/>
              <w:rPr>
                <w:sz w:val="24"/>
              </w:rPr>
            </w:pPr>
            <w:r>
              <w:rPr>
                <w:spacing w:val="-2"/>
                <w:sz w:val="24"/>
              </w:rPr>
              <w:t>Кл.рук.,</w:t>
            </w:r>
          </w:p>
          <w:p w:rsidR="00E4184B" w:rsidRDefault="00EC7DA0">
            <w:pPr>
              <w:pStyle w:val="TableParagraph"/>
              <w:spacing w:line="274" w:lineRule="exact"/>
              <w:ind w:left="114" w:right="622"/>
              <w:rPr>
                <w:sz w:val="24"/>
              </w:rPr>
            </w:pPr>
            <w:r>
              <w:rPr>
                <w:spacing w:val="-2"/>
                <w:sz w:val="24"/>
              </w:rPr>
              <w:t>администрация школы</w:t>
            </w:r>
          </w:p>
        </w:tc>
      </w:tr>
      <w:tr w:rsidR="00E4184B" w:rsidRPr="005E0866">
        <w:trPr>
          <w:trHeight w:val="1103"/>
        </w:trPr>
        <w:tc>
          <w:tcPr>
            <w:tcW w:w="4586" w:type="dxa"/>
          </w:tcPr>
          <w:p w:rsidR="00E4184B" w:rsidRPr="00EC7DA0" w:rsidRDefault="00EC7DA0">
            <w:pPr>
              <w:pStyle w:val="TableParagraph"/>
              <w:tabs>
                <w:tab w:val="left" w:pos="2734"/>
              </w:tabs>
              <w:ind w:left="115" w:right="103"/>
              <w:jc w:val="both"/>
              <w:rPr>
                <w:sz w:val="24"/>
                <w:lang w:val="ru-RU"/>
              </w:rPr>
            </w:pPr>
            <w:r w:rsidRPr="00EC7DA0">
              <w:rPr>
                <w:spacing w:val="-2"/>
                <w:sz w:val="24"/>
                <w:lang w:val="ru-RU"/>
              </w:rPr>
              <w:t>Проведение</w:t>
            </w:r>
            <w:r w:rsidRPr="00EC7DA0">
              <w:rPr>
                <w:sz w:val="24"/>
                <w:lang w:val="ru-RU"/>
              </w:rPr>
              <w:tab/>
            </w:r>
            <w:r w:rsidRPr="00EC7DA0">
              <w:rPr>
                <w:spacing w:val="-2"/>
                <w:sz w:val="24"/>
                <w:lang w:val="ru-RU"/>
              </w:rPr>
              <w:t xml:space="preserve">индивидуальных </w:t>
            </w:r>
            <w:r w:rsidRPr="00EC7DA0">
              <w:rPr>
                <w:sz w:val="24"/>
                <w:lang w:val="ru-RU"/>
              </w:rPr>
              <w:t>консультаций с родителями (законными представителями)</w:t>
            </w:r>
            <w:r w:rsidRPr="00EC7DA0">
              <w:rPr>
                <w:spacing w:val="64"/>
                <w:sz w:val="24"/>
                <w:lang w:val="ru-RU"/>
              </w:rPr>
              <w:t xml:space="preserve">   </w:t>
            </w:r>
            <w:r w:rsidRPr="00EC7DA0">
              <w:rPr>
                <w:sz w:val="24"/>
                <w:lang w:val="ru-RU"/>
              </w:rPr>
              <w:t>обучающихся</w:t>
            </w:r>
            <w:r w:rsidRPr="00EC7DA0">
              <w:rPr>
                <w:spacing w:val="68"/>
                <w:sz w:val="24"/>
                <w:lang w:val="ru-RU"/>
              </w:rPr>
              <w:t xml:space="preserve">   </w:t>
            </w:r>
            <w:r w:rsidRPr="00EC7DA0">
              <w:rPr>
                <w:sz w:val="24"/>
                <w:lang w:val="ru-RU"/>
              </w:rPr>
              <w:t>5-</w:t>
            </w:r>
            <w:r w:rsidRPr="00EC7DA0">
              <w:rPr>
                <w:spacing w:val="-10"/>
                <w:sz w:val="24"/>
                <w:lang w:val="ru-RU"/>
              </w:rPr>
              <w:t>9</w:t>
            </w:r>
          </w:p>
          <w:p w:rsidR="00E4184B" w:rsidRDefault="00EC7DA0">
            <w:pPr>
              <w:pStyle w:val="TableParagraph"/>
              <w:spacing w:line="264" w:lineRule="exact"/>
              <w:ind w:left="115"/>
              <w:rPr>
                <w:sz w:val="24"/>
              </w:rPr>
            </w:pPr>
            <w:r>
              <w:rPr>
                <w:spacing w:val="-2"/>
                <w:sz w:val="24"/>
              </w:rPr>
              <w:t>классов</w:t>
            </w:r>
          </w:p>
        </w:tc>
        <w:tc>
          <w:tcPr>
            <w:tcW w:w="1873" w:type="dxa"/>
          </w:tcPr>
          <w:p w:rsidR="00E4184B" w:rsidRDefault="00EC7DA0">
            <w:pPr>
              <w:pStyle w:val="TableParagraph"/>
              <w:spacing w:line="268" w:lineRule="exact"/>
              <w:ind w:left="474" w:right="471"/>
              <w:jc w:val="center"/>
              <w:rPr>
                <w:sz w:val="24"/>
              </w:rPr>
            </w:pPr>
            <w:r>
              <w:rPr>
                <w:sz w:val="24"/>
              </w:rPr>
              <w:t>5-</w:t>
            </w:r>
            <w:r>
              <w:rPr>
                <w:spacing w:val="-10"/>
                <w:sz w:val="24"/>
              </w:rPr>
              <w:t>9</w:t>
            </w:r>
          </w:p>
        </w:tc>
        <w:tc>
          <w:tcPr>
            <w:tcW w:w="2137" w:type="dxa"/>
          </w:tcPr>
          <w:p w:rsidR="00E4184B" w:rsidRDefault="00EC7DA0">
            <w:pPr>
              <w:pStyle w:val="TableParagraph"/>
              <w:spacing w:line="237" w:lineRule="auto"/>
              <w:ind w:left="344" w:right="334" w:firstLine="211"/>
              <w:rPr>
                <w:sz w:val="24"/>
              </w:rPr>
            </w:pPr>
            <w:r>
              <w:rPr>
                <w:sz w:val="24"/>
              </w:rPr>
              <w:t>В течение учебного</w:t>
            </w:r>
            <w:r>
              <w:rPr>
                <w:spacing w:val="-15"/>
                <w:sz w:val="24"/>
              </w:rPr>
              <w:t xml:space="preserve"> </w:t>
            </w:r>
            <w:r>
              <w:rPr>
                <w:sz w:val="24"/>
              </w:rPr>
              <w:t>года</w:t>
            </w:r>
          </w:p>
        </w:tc>
        <w:tc>
          <w:tcPr>
            <w:tcW w:w="2487" w:type="dxa"/>
          </w:tcPr>
          <w:p w:rsidR="00E4184B" w:rsidRPr="00EC7DA0" w:rsidRDefault="00EC7DA0">
            <w:pPr>
              <w:pStyle w:val="TableParagraph"/>
              <w:spacing w:line="237" w:lineRule="auto"/>
              <w:ind w:left="114" w:right="160"/>
              <w:rPr>
                <w:sz w:val="24"/>
                <w:lang w:val="ru-RU"/>
              </w:rPr>
            </w:pPr>
            <w:r w:rsidRPr="00EC7DA0">
              <w:rPr>
                <w:sz w:val="24"/>
                <w:lang w:val="ru-RU"/>
              </w:rPr>
              <w:t>Директор,</w:t>
            </w:r>
            <w:r w:rsidRPr="00EC7DA0">
              <w:rPr>
                <w:spacing w:val="-15"/>
                <w:sz w:val="24"/>
                <w:lang w:val="ru-RU"/>
              </w:rPr>
              <w:t xml:space="preserve"> </w:t>
            </w:r>
            <w:r w:rsidRPr="00EC7DA0">
              <w:rPr>
                <w:sz w:val="24"/>
                <w:lang w:val="ru-RU"/>
              </w:rPr>
              <w:t>зам.</w:t>
            </w:r>
            <w:r w:rsidRPr="00EC7DA0">
              <w:rPr>
                <w:spacing w:val="-15"/>
                <w:sz w:val="24"/>
                <w:lang w:val="ru-RU"/>
              </w:rPr>
              <w:t xml:space="preserve"> </w:t>
            </w:r>
            <w:r w:rsidRPr="00EC7DA0">
              <w:rPr>
                <w:sz w:val="24"/>
                <w:lang w:val="ru-RU"/>
              </w:rPr>
              <w:t>дир. по ВР, кл.рук.</w:t>
            </w:r>
          </w:p>
        </w:tc>
      </w:tr>
      <w:tr w:rsidR="00E4184B">
        <w:trPr>
          <w:trHeight w:val="273"/>
        </w:trPr>
        <w:tc>
          <w:tcPr>
            <w:tcW w:w="11083" w:type="dxa"/>
            <w:gridSpan w:val="4"/>
            <w:shd w:val="clear" w:color="auto" w:fill="F1F1F1"/>
          </w:tcPr>
          <w:p w:rsidR="00E4184B" w:rsidRDefault="00EC7DA0">
            <w:pPr>
              <w:pStyle w:val="TableParagraph"/>
              <w:spacing w:line="253" w:lineRule="exact"/>
              <w:ind w:left="4433" w:right="4429"/>
              <w:jc w:val="center"/>
              <w:rPr>
                <w:b/>
                <w:sz w:val="24"/>
              </w:rPr>
            </w:pPr>
            <w:r>
              <w:rPr>
                <w:b/>
                <w:spacing w:val="-2"/>
                <w:sz w:val="24"/>
              </w:rPr>
              <w:t>ОКТЯБРЬ</w:t>
            </w:r>
          </w:p>
        </w:tc>
      </w:tr>
      <w:tr w:rsidR="00E4184B">
        <w:trPr>
          <w:trHeight w:val="829"/>
        </w:trPr>
        <w:tc>
          <w:tcPr>
            <w:tcW w:w="4586" w:type="dxa"/>
          </w:tcPr>
          <w:p w:rsidR="00E4184B" w:rsidRPr="00EC7DA0" w:rsidRDefault="00EC7DA0">
            <w:pPr>
              <w:pStyle w:val="TableParagraph"/>
              <w:spacing w:line="268" w:lineRule="exact"/>
              <w:ind w:left="115"/>
              <w:rPr>
                <w:sz w:val="24"/>
                <w:lang w:val="ru-RU"/>
              </w:rPr>
            </w:pPr>
            <w:r w:rsidRPr="00EC7DA0">
              <w:rPr>
                <w:sz w:val="24"/>
                <w:lang w:val="ru-RU"/>
              </w:rPr>
              <w:t>Тематические</w:t>
            </w:r>
            <w:r w:rsidRPr="00EC7DA0">
              <w:rPr>
                <w:spacing w:val="-3"/>
                <w:sz w:val="24"/>
                <w:lang w:val="ru-RU"/>
              </w:rPr>
              <w:t xml:space="preserve"> </w:t>
            </w:r>
            <w:r w:rsidRPr="00EC7DA0">
              <w:rPr>
                <w:sz w:val="24"/>
                <w:lang w:val="ru-RU"/>
              </w:rPr>
              <w:t>классные</w:t>
            </w:r>
            <w:r w:rsidRPr="00EC7DA0">
              <w:rPr>
                <w:spacing w:val="-3"/>
                <w:sz w:val="24"/>
                <w:lang w:val="ru-RU"/>
              </w:rPr>
              <w:t xml:space="preserve"> </w:t>
            </w:r>
            <w:r w:rsidRPr="00EC7DA0">
              <w:rPr>
                <w:sz w:val="24"/>
                <w:lang w:val="ru-RU"/>
              </w:rPr>
              <w:t xml:space="preserve">часы </w:t>
            </w:r>
            <w:r w:rsidRPr="00EC7DA0">
              <w:rPr>
                <w:spacing w:val="-2"/>
                <w:sz w:val="24"/>
                <w:lang w:val="ru-RU"/>
              </w:rPr>
              <w:t>«Открытый</w:t>
            </w:r>
          </w:p>
          <w:p w:rsidR="00E4184B" w:rsidRPr="00EC7DA0" w:rsidRDefault="00EC7DA0">
            <w:pPr>
              <w:pStyle w:val="TableParagraph"/>
              <w:spacing w:line="274" w:lineRule="exact"/>
              <w:ind w:left="115"/>
              <w:rPr>
                <w:sz w:val="24"/>
                <w:lang w:val="ru-RU"/>
              </w:rPr>
            </w:pPr>
            <w:r w:rsidRPr="00EC7DA0">
              <w:rPr>
                <w:sz w:val="24"/>
                <w:lang w:val="ru-RU"/>
              </w:rPr>
              <w:t>урок</w:t>
            </w:r>
            <w:r w:rsidRPr="00EC7DA0">
              <w:rPr>
                <w:spacing w:val="-7"/>
                <w:sz w:val="24"/>
                <w:lang w:val="ru-RU"/>
              </w:rPr>
              <w:t xml:space="preserve"> </w:t>
            </w:r>
            <w:r w:rsidRPr="00EC7DA0">
              <w:rPr>
                <w:sz w:val="24"/>
                <w:lang w:val="ru-RU"/>
              </w:rPr>
              <w:t>нашей</w:t>
            </w:r>
            <w:r w:rsidRPr="00EC7DA0">
              <w:rPr>
                <w:spacing w:val="-9"/>
                <w:sz w:val="24"/>
                <w:lang w:val="ru-RU"/>
              </w:rPr>
              <w:t xml:space="preserve"> </w:t>
            </w:r>
            <w:r w:rsidRPr="00EC7DA0">
              <w:rPr>
                <w:sz w:val="24"/>
                <w:lang w:val="ru-RU"/>
              </w:rPr>
              <w:t>общей</w:t>
            </w:r>
            <w:r w:rsidRPr="00EC7DA0">
              <w:rPr>
                <w:spacing w:val="-9"/>
                <w:sz w:val="24"/>
                <w:lang w:val="ru-RU"/>
              </w:rPr>
              <w:t xml:space="preserve"> </w:t>
            </w:r>
            <w:r w:rsidRPr="00EC7DA0">
              <w:rPr>
                <w:sz w:val="24"/>
                <w:lang w:val="ru-RU"/>
              </w:rPr>
              <w:t>тревоги»</w:t>
            </w:r>
            <w:r w:rsidRPr="00EC7DA0">
              <w:rPr>
                <w:spacing w:val="-10"/>
                <w:sz w:val="24"/>
                <w:lang w:val="ru-RU"/>
              </w:rPr>
              <w:t xml:space="preserve"> </w:t>
            </w:r>
            <w:r w:rsidRPr="00EC7DA0">
              <w:rPr>
                <w:sz w:val="24"/>
                <w:lang w:val="ru-RU"/>
              </w:rPr>
              <w:t>совместно</w:t>
            </w:r>
            <w:r w:rsidRPr="00EC7DA0">
              <w:rPr>
                <w:spacing w:val="-6"/>
                <w:sz w:val="24"/>
                <w:lang w:val="ru-RU"/>
              </w:rPr>
              <w:t xml:space="preserve"> </w:t>
            </w:r>
            <w:r w:rsidRPr="00EC7DA0">
              <w:rPr>
                <w:sz w:val="24"/>
                <w:lang w:val="ru-RU"/>
              </w:rPr>
              <w:t>с родителями и общественностью.</w:t>
            </w:r>
          </w:p>
        </w:tc>
        <w:tc>
          <w:tcPr>
            <w:tcW w:w="1873" w:type="dxa"/>
          </w:tcPr>
          <w:p w:rsidR="00E4184B" w:rsidRDefault="00EC7DA0">
            <w:pPr>
              <w:pStyle w:val="TableParagraph"/>
              <w:spacing w:line="268" w:lineRule="exact"/>
              <w:ind w:left="474" w:right="471"/>
              <w:jc w:val="center"/>
              <w:rPr>
                <w:sz w:val="24"/>
              </w:rPr>
            </w:pPr>
            <w:r>
              <w:rPr>
                <w:sz w:val="24"/>
              </w:rPr>
              <w:t>5-</w:t>
            </w:r>
            <w:r>
              <w:rPr>
                <w:spacing w:val="-10"/>
                <w:sz w:val="24"/>
              </w:rPr>
              <w:t>9</w:t>
            </w:r>
          </w:p>
        </w:tc>
        <w:tc>
          <w:tcPr>
            <w:tcW w:w="2137" w:type="dxa"/>
          </w:tcPr>
          <w:p w:rsidR="00E4184B" w:rsidRDefault="00496285">
            <w:pPr>
              <w:pStyle w:val="TableParagraph"/>
              <w:spacing w:line="268" w:lineRule="exact"/>
              <w:ind w:right="531"/>
              <w:jc w:val="right"/>
              <w:rPr>
                <w:sz w:val="24"/>
              </w:rPr>
            </w:pPr>
            <w:r>
              <w:rPr>
                <w:sz w:val="24"/>
                <w:lang w:val="ru-RU"/>
              </w:rPr>
              <w:t>1</w:t>
            </w:r>
            <w:r w:rsidR="00EC7DA0">
              <w:rPr>
                <w:sz w:val="24"/>
              </w:rPr>
              <w:t>.10-</w:t>
            </w:r>
            <w:r>
              <w:rPr>
                <w:spacing w:val="-2"/>
                <w:sz w:val="24"/>
              </w:rPr>
              <w:t>1</w:t>
            </w:r>
            <w:r>
              <w:rPr>
                <w:spacing w:val="-2"/>
                <w:sz w:val="24"/>
                <w:lang w:val="ru-RU"/>
              </w:rPr>
              <w:t>5</w:t>
            </w:r>
            <w:r w:rsidR="00EC7DA0">
              <w:rPr>
                <w:spacing w:val="-2"/>
                <w:sz w:val="24"/>
              </w:rPr>
              <w:t>.10</w:t>
            </w:r>
          </w:p>
        </w:tc>
        <w:tc>
          <w:tcPr>
            <w:tcW w:w="2487" w:type="dxa"/>
          </w:tcPr>
          <w:p w:rsidR="00E4184B" w:rsidRDefault="00EC7DA0">
            <w:pPr>
              <w:pStyle w:val="TableParagraph"/>
              <w:spacing w:line="268" w:lineRule="exact"/>
              <w:ind w:left="114"/>
              <w:rPr>
                <w:sz w:val="24"/>
              </w:rPr>
            </w:pPr>
            <w:r>
              <w:rPr>
                <w:sz w:val="24"/>
              </w:rPr>
              <w:t>Кл.рук.,</w:t>
            </w:r>
            <w:r>
              <w:rPr>
                <w:spacing w:val="-2"/>
                <w:sz w:val="24"/>
              </w:rPr>
              <w:t xml:space="preserve"> родители</w:t>
            </w:r>
          </w:p>
        </w:tc>
      </w:tr>
      <w:tr w:rsidR="00E4184B">
        <w:trPr>
          <w:trHeight w:val="1377"/>
        </w:trPr>
        <w:tc>
          <w:tcPr>
            <w:tcW w:w="4586" w:type="dxa"/>
          </w:tcPr>
          <w:p w:rsidR="00E4184B" w:rsidRPr="00EC7DA0" w:rsidRDefault="00EC7DA0">
            <w:pPr>
              <w:pStyle w:val="TableParagraph"/>
              <w:spacing w:line="267" w:lineRule="exact"/>
              <w:ind w:left="115"/>
              <w:jc w:val="both"/>
              <w:rPr>
                <w:sz w:val="24"/>
                <w:lang w:val="ru-RU"/>
              </w:rPr>
            </w:pPr>
            <w:r w:rsidRPr="00EC7DA0">
              <w:rPr>
                <w:sz w:val="24"/>
                <w:lang w:val="ru-RU"/>
              </w:rPr>
              <w:t>Родительское</w:t>
            </w:r>
            <w:r w:rsidRPr="00EC7DA0">
              <w:rPr>
                <w:spacing w:val="58"/>
                <w:sz w:val="24"/>
                <w:lang w:val="ru-RU"/>
              </w:rPr>
              <w:t xml:space="preserve"> </w:t>
            </w:r>
            <w:r w:rsidRPr="00EC7DA0">
              <w:rPr>
                <w:sz w:val="24"/>
                <w:lang w:val="ru-RU"/>
              </w:rPr>
              <w:t>собрание</w:t>
            </w:r>
            <w:r w:rsidRPr="00EC7DA0">
              <w:rPr>
                <w:spacing w:val="-5"/>
                <w:sz w:val="24"/>
                <w:lang w:val="ru-RU"/>
              </w:rPr>
              <w:t xml:space="preserve"> </w:t>
            </w:r>
            <w:r w:rsidRPr="00EC7DA0">
              <w:rPr>
                <w:sz w:val="24"/>
                <w:lang w:val="ru-RU"/>
              </w:rPr>
              <w:t>в</w:t>
            </w:r>
            <w:r w:rsidRPr="00EC7DA0">
              <w:rPr>
                <w:spacing w:val="2"/>
                <w:sz w:val="24"/>
                <w:lang w:val="ru-RU"/>
              </w:rPr>
              <w:t xml:space="preserve"> </w:t>
            </w:r>
            <w:r w:rsidRPr="00EC7DA0">
              <w:rPr>
                <w:sz w:val="24"/>
                <w:lang w:val="ru-RU"/>
              </w:rPr>
              <w:t>5</w:t>
            </w:r>
            <w:r w:rsidRPr="00EC7DA0">
              <w:rPr>
                <w:spacing w:val="-3"/>
                <w:sz w:val="24"/>
                <w:lang w:val="ru-RU"/>
              </w:rPr>
              <w:t xml:space="preserve"> </w:t>
            </w:r>
            <w:r w:rsidRPr="00EC7DA0">
              <w:rPr>
                <w:spacing w:val="-2"/>
                <w:sz w:val="24"/>
                <w:lang w:val="ru-RU"/>
              </w:rPr>
              <w:t>классе</w:t>
            </w:r>
          </w:p>
          <w:p w:rsidR="00E4184B" w:rsidRPr="00EC7DA0" w:rsidRDefault="00EC7DA0">
            <w:pPr>
              <w:pStyle w:val="TableParagraph"/>
              <w:ind w:left="115" w:right="240"/>
              <w:jc w:val="both"/>
              <w:rPr>
                <w:sz w:val="24"/>
                <w:lang w:val="ru-RU"/>
              </w:rPr>
            </w:pPr>
            <w:r w:rsidRPr="00EC7DA0">
              <w:rPr>
                <w:sz w:val="24"/>
                <w:lang w:val="ru-RU"/>
              </w:rPr>
              <w:t>«Трудности</w:t>
            </w:r>
            <w:r w:rsidRPr="00EC7DA0">
              <w:rPr>
                <w:spacing w:val="-7"/>
                <w:sz w:val="24"/>
                <w:lang w:val="ru-RU"/>
              </w:rPr>
              <w:t xml:space="preserve"> </w:t>
            </w:r>
            <w:r w:rsidRPr="00EC7DA0">
              <w:rPr>
                <w:sz w:val="24"/>
                <w:lang w:val="ru-RU"/>
              </w:rPr>
              <w:t>адаптации</w:t>
            </w:r>
            <w:r w:rsidRPr="00EC7DA0">
              <w:rPr>
                <w:spacing w:val="-12"/>
                <w:sz w:val="24"/>
                <w:lang w:val="ru-RU"/>
              </w:rPr>
              <w:t xml:space="preserve"> </w:t>
            </w:r>
            <w:r w:rsidRPr="00EC7DA0">
              <w:rPr>
                <w:sz w:val="24"/>
                <w:lang w:val="ru-RU"/>
              </w:rPr>
              <w:t>пятиклассников</w:t>
            </w:r>
            <w:r w:rsidRPr="00EC7DA0">
              <w:rPr>
                <w:spacing w:val="-11"/>
                <w:sz w:val="24"/>
                <w:lang w:val="ru-RU"/>
              </w:rPr>
              <w:t xml:space="preserve"> </w:t>
            </w:r>
            <w:r w:rsidRPr="00EC7DA0">
              <w:rPr>
                <w:sz w:val="24"/>
                <w:lang w:val="ru-RU"/>
              </w:rPr>
              <w:t>к учебе</w:t>
            </w:r>
            <w:r w:rsidRPr="00EC7DA0">
              <w:rPr>
                <w:spacing w:val="-8"/>
                <w:sz w:val="24"/>
                <w:lang w:val="ru-RU"/>
              </w:rPr>
              <w:t xml:space="preserve"> </w:t>
            </w:r>
            <w:r w:rsidRPr="00EC7DA0">
              <w:rPr>
                <w:sz w:val="24"/>
                <w:lang w:val="ru-RU"/>
              </w:rPr>
              <w:t>в</w:t>
            </w:r>
            <w:r w:rsidRPr="00EC7DA0">
              <w:rPr>
                <w:spacing w:val="-6"/>
                <w:sz w:val="24"/>
                <w:lang w:val="ru-RU"/>
              </w:rPr>
              <w:t xml:space="preserve"> </w:t>
            </w:r>
            <w:r w:rsidRPr="00EC7DA0">
              <w:rPr>
                <w:sz w:val="24"/>
                <w:lang w:val="ru-RU"/>
              </w:rPr>
              <w:t>среднем</w:t>
            </w:r>
            <w:r w:rsidRPr="00EC7DA0">
              <w:rPr>
                <w:spacing w:val="-6"/>
                <w:sz w:val="24"/>
                <w:lang w:val="ru-RU"/>
              </w:rPr>
              <w:t xml:space="preserve"> </w:t>
            </w:r>
            <w:r w:rsidRPr="00EC7DA0">
              <w:rPr>
                <w:sz w:val="24"/>
                <w:lang w:val="ru-RU"/>
              </w:rPr>
              <w:t>звене.</w:t>
            </w:r>
            <w:r w:rsidRPr="00EC7DA0">
              <w:rPr>
                <w:spacing w:val="-6"/>
                <w:sz w:val="24"/>
                <w:lang w:val="ru-RU"/>
              </w:rPr>
              <w:t xml:space="preserve"> </w:t>
            </w:r>
            <w:r w:rsidRPr="00EC7DA0">
              <w:rPr>
                <w:sz w:val="24"/>
                <w:lang w:val="ru-RU"/>
              </w:rPr>
              <w:t>Первые</w:t>
            </w:r>
            <w:r w:rsidRPr="00EC7DA0">
              <w:rPr>
                <w:spacing w:val="-8"/>
                <w:sz w:val="24"/>
                <w:lang w:val="ru-RU"/>
              </w:rPr>
              <w:t xml:space="preserve"> </w:t>
            </w:r>
            <w:r w:rsidRPr="00EC7DA0">
              <w:rPr>
                <w:sz w:val="24"/>
                <w:lang w:val="ru-RU"/>
              </w:rPr>
              <w:t>радости</w:t>
            </w:r>
            <w:r w:rsidRPr="00EC7DA0">
              <w:rPr>
                <w:spacing w:val="-6"/>
                <w:sz w:val="24"/>
                <w:lang w:val="ru-RU"/>
              </w:rPr>
              <w:t xml:space="preserve"> </w:t>
            </w:r>
            <w:r w:rsidRPr="00EC7DA0">
              <w:rPr>
                <w:sz w:val="24"/>
                <w:lang w:val="ru-RU"/>
              </w:rPr>
              <w:t>и неудачи. Как повысить мотивацию к</w:t>
            </w:r>
          </w:p>
          <w:p w:rsidR="00E4184B" w:rsidRDefault="00EC7DA0">
            <w:pPr>
              <w:pStyle w:val="TableParagraph"/>
              <w:spacing w:before="1" w:line="261" w:lineRule="exact"/>
              <w:ind w:left="115"/>
              <w:rPr>
                <w:sz w:val="24"/>
              </w:rPr>
            </w:pPr>
            <w:r>
              <w:rPr>
                <w:spacing w:val="-2"/>
                <w:sz w:val="24"/>
              </w:rPr>
              <w:t>учебе»</w:t>
            </w:r>
          </w:p>
        </w:tc>
        <w:tc>
          <w:tcPr>
            <w:tcW w:w="1873" w:type="dxa"/>
          </w:tcPr>
          <w:p w:rsidR="00E4184B" w:rsidRDefault="00EC7DA0">
            <w:pPr>
              <w:pStyle w:val="TableParagraph"/>
              <w:spacing w:line="268" w:lineRule="exact"/>
              <w:ind w:left="3"/>
              <w:jc w:val="center"/>
              <w:rPr>
                <w:sz w:val="24"/>
              </w:rPr>
            </w:pPr>
            <w:r>
              <w:rPr>
                <w:sz w:val="24"/>
              </w:rPr>
              <w:t>5</w:t>
            </w:r>
          </w:p>
        </w:tc>
        <w:tc>
          <w:tcPr>
            <w:tcW w:w="2137" w:type="dxa"/>
          </w:tcPr>
          <w:p w:rsidR="00E4184B" w:rsidRDefault="00EC7DA0">
            <w:pPr>
              <w:pStyle w:val="TableParagraph"/>
              <w:spacing w:line="268" w:lineRule="exact"/>
              <w:ind w:left="666"/>
              <w:rPr>
                <w:sz w:val="24"/>
              </w:rPr>
            </w:pPr>
            <w:r>
              <w:rPr>
                <w:spacing w:val="-2"/>
                <w:sz w:val="24"/>
              </w:rPr>
              <w:t>октябрь</w:t>
            </w:r>
          </w:p>
        </w:tc>
        <w:tc>
          <w:tcPr>
            <w:tcW w:w="2487" w:type="dxa"/>
          </w:tcPr>
          <w:p w:rsidR="00E4184B" w:rsidRDefault="00EC7DA0">
            <w:pPr>
              <w:pStyle w:val="TableParagraph"/>
              <w:spacing w:line="268" w:lineRule="exact"/>
              <w:ind w:left="114"/>
              <w:rPr>
                <w:sz w:val="24"/>
              </w:rPr>
            </w:pPr>
            <w:r>
              <w:rPr>
                <w:sz w:val="24"/>
              </w:rPr>
              <w:t>Кл.рук.,</w:t>
            </w:r>
            <w:r>
              <w:rPr>
                <w:spacing w:val="-2"/>
                <w:sz w:val="24"/>
              </w:rPr>
              <w:t xml:space="preserve"> родители</w:t>
            </w:r>
          </w:p>
        </w:tc>
      </w:tr>
      <w:tr w:rsidR="00E4184B">
        <w:trPr>
          <w:trHeight w:val="1382"/>
        </w:trPr>
        <w:tc>
          <w:tcPr>
            <w:tcW w:w="4586" w:type="dxa"/>
          </w:tcPr>
          <w:p w:rsidR="00E4184B" w:rsidRPr="00EC7DA0" w:rsidRDefault="00EC7DA0">
            <w:pPr>
              <w:pStyle w:val="TableParagraph"/>
              <w:ind w:left="115" w:right="232"/>
              <w:rPr>
                <w:sz w:val="24"/>
                <w:lang w:val="ru-RU"/>
              </w:rPr>
            </w:pPr>
            <w:r w:rsidRPr="00EC7DA0">
              <w:rPr>
                <w:sz w:val="24"/>
                <w:lang w:val="ru-RU"/>
              </w:rPr>
              <w:t>Родительские собрания по проблемам здоровьесбережения в основной школе на</w:t>
            </w:r>
            <w:r w:rsidRPr="00EC7DA0">
              <w:rPr>
                <w:spacing w:val="-13"/>
                <w:sz w:val="24"/>
                <w:lang w:val="ru-RU"/>
              </w:rPr>
              <w:t xml:space="preserve"> </w:t>
            </w:r>
            <w:r w:rsidRPr="00EC7DA0">
              <w:rPr>
                <w:sz w:val="24"/>
                <w:lang w:val="ru-RU"/>
              </w:rPr>
              <w:t>тему:</w:t>
            </w:r>
            <w:r w:rsidRPr="00EC7DA0">
              <w:rPr>
                <w:spacing w:val="-12"/>
                <w:sz w:val="24"/>
                <w:lang w:val="ru-RU"/>
              </w:rPr>
              <w:t xml:space="preserve"> </w:t>
            </w:r>
            <w:r w:rsidRPr="00EC7DA0">
              <w:rPr>
                <w:sz w:val="24"/>
                <w:lang w:val="ru-RU"/>
              </w:rPr>
              <w:t>«Профилактика</w:t>
            </w:r>
            <w:r w:rsidRPr="00EC7DA0">
              <w:rPr>
                <w:spacing w:val="-13"/>
                <w:sz w:val="24"/>
                <w:lang w:val="ru-RU"/>
              </w:rPr>
              <w:t xml:space="preserve"> </w:t>
            </w:r>
            <w:r w:rsidRPr="00EC7DA0">
              <w:rPr>
                <w:sz w:val="24"/>
                <w:lang w:val="ru-RU"/>
              </w:rPr>
              <w:t>безнадзорности</w:t>
            </w:r>
          </w:p>
          <w:p w:rsidR="00E4184B" w:rsidRPr="00EC7DA0" w:rsidRDefault="00EC7DA0">
            <w:pPr>
              <w:pStyle w:val="TableParagraph"/>
              <w:spacing w:line="274" w:lineRule="exact"/>
              <w:ind w:left="115"/>
              <w:rPr>
                <w:sz w:val="24"/>
                <w:lang w:val="ru-RU"/>
              </w:rPr>
            </w:pPr>
            <w:r w:rsidRPr="00EC7DA0">
              <w:rPr>
                <w:sz w:val="24"/>
                <w:lang w:val="ru-RU"/>
              </w:rPr>
              <w:t>и</w:t>
            </w:r>
            <w:r w:rsidRPr="00EC7DA0">
              <w:rPr>
                <w:spacing w:val="-14"/>
                <w:sz w:val="24"/>
                <w:lang w:val="ru-RU"/>
              </w:rPr>
              <w:t xml:space="preserve"> </w:t>
            </w:r>
            <w:r w:rsidRPr="00EC7DA0">
              <w:rPr>
                <w:sz w:val="24"/>
                <w:lang w:val="ru-RU"/>
              </w:rPr>
              <w:t>правонарушений»,</w:t>
            </w:r>
            <w:r w:rsidRPr="00EC7DA0">
              <w:rPr>
                <w:spacing w:val="36"/>
                <w:sz w:val="24"/>
                <w:lang w:val="ru-RU"/>
              </w:rPr>
              <w:t xml:space="preserve"> </w:t>
            </w:r>
            <w:r w:rsidRPr="00EC7DA0">
              <w:rPr>
                <w:sz w:val="24"/>
                <w:lang w:val="ru-RU"/>
              </w:rPr>
              <w:t>«Профилактика вредных привычек»;</w:t>
            </w:r>
          </w:p>
        </w:tc>
        <w:tc>
          <w:tcPr>
            <w:tcW w:w="1873" w:type="dxa"/>
          </w:tcPr>
          <w:p w:rsidR="00E4184B" w:rsidRDefault="00EC7DA0">
            <w:pPr>
              <w:pStyle w:val="TableParagraph"/>
              <w:spacing w:line="268" w:lineRule="exact"/>
              <w:ind w:left="474" w:right="471"/>
              <w:jc w:val="center"/>
              <w:rPr>
                <w:sz w:val="24"/>
              </w:rPr>
            </w:pPr>
            <w:r>
              <w:rPr>
                <w:sz w:val="24"/>
              </w:rPr>
              <w:t>5-</w:t>
            </w:r>
            <w:r>
              <w:rPr>
                <w:spacing w:val="-10"/>
                <w:sz w:val="24"/>
              </w:rPr>
              <w:t>9</w:t>
            </w:r>
          </w:p>
        </w:tc>
        <w:tc>
          <w:tcPr>
            <w:tcW w:w="2137" w:type="dxa"/>
          </w:tcPr>
          <w:p w:rsidR="00E4184B" w:rsidRDefault="00EC7DA0">
            <w:pPr>
              <w:pStyle w:val="TableParagraph"/>
              <w:spacing w:line="268" w:lineRule="exact"/>
              <w:ind w:left="666"/>
              <w:rPr>
                <w:sz w:val="24"/>
              </w:rPr>
            </w:pPr>
            <w:r>
              <w:rPr>
                <w:spacing w:val="-2"/>
                <w:sz w:val="24"/>
              </w:rPr>
              <w:t>октябрь</w:t>
            </w:r>
          </w:p>
        </w:tc>
        <w:tc>
          <w:tcPr>
            <w:tcW w:w="2487" w:type="dxa"/>
          </w:tcPr>
          <w:p w:rsidR="00E4184B" w:rsidRDefault="00EC7DA0">
            <w:pPr>
              <w:pStyle w:val="TableParagraph"/>
              <w:spacing w:line="268" w:lineRule="exact"/>
              <w:ind w:left="114"/>
              <w:rPr>
                <w:sz w:val="24"/>
              </w:rPr>
            </w:pPr>
            <w:r>
              <w:rPr>
                <w:sz w:val="24"/>
              </w:rPr>
              <w:t>Кл.рук.,</w:t>
            </w:r>
            <w:r>
              <w:rPr>
                <w:spacing w:val="-2"/>
                <w:sz w:val="24"/>
              </w:rPr>
              <w:t xml:space="preserve"> родители</w:t>
            </w:r>
          </w:p>
        </w:tc>
      </w:tr>
      <w:tr w:rsidR="00E4184B" w:rsidRPr="005E0866">
        <w:trPr>
          <w:trHeight w:val="1103"/>
        </w:trPr>
        <w:tc>
          <w:tcPr>
            <w:tcW w:w="4586" w:type="dxa"/>
          </w:tcPr>
          <w:p w:rsidR="00E4184B" w:rsidRPr="00EC7DA0" w:rsidRDefault="00EC7DA0">
            <w:pPr>
              <w:pStyle w:val="TableParagraph"/>
              <w:tabs>
                <w:tab w:val="left" w:pos="2734"/>
              </w:tabs>
              <w:ind w:left="115" w:right="106"/>
              <w:jc w:val="both"/>
              <w:rPr>
                <w:sz w:val="24"/>
                <w:lang w:val="ru-RU"/>
              </w:rPr>
            </w:pPr>
            <w:r w:rsidRPr="00EC7DA0">
              <w:rPr>
                <w:spacing w:val="-2"/>
                <w:sz w:val="24"/>
                <w:lang w:val="ru-RU"/>
              </w:rPr>
              <w:t>Проведение</w:t>
            </w:r>
            <w:r w:rsidRPr="00EC7DA0">
              <w:rPr>
                <w:sz w:val="24"/>
                <w:lang w:val="ru-RU"/>
              </w:rPr>
              <w:tab/>
            </w:r>
            <w:r w:rsidRPr="00EC7DA0">
              <w:rPr>
                <w:spacing w:val="-2"/>
                <w:sz w:val="24"/>
                <w:lang w:val="ru-RU"/>
              </w:rPr>
              <w:t xml:space="preserve">индивидуальных </w:t>
            </w:r>
            <w:r w:rsidRPr="00EC7DA0">
              <w:rPr>
                <w:sz w:val="24"/>
                <w:lang w:val="ru-RU"/>
              </w:rPr>
              <w:t>консультаций с родителями (законными представителями)</w:t>
            </w:r>
            <w:r w:rsidRPr="00EC7DA0">
              <w:rPr>
                <w:spacing w:val="64"/>
                <w:sz w:val="24"/>
                <w:lang w:val="ru-RU"/>
              </w:rPr>
              <w:t xml:space="preserve">   </w:t>
            </w:r>
            <w:r w:rsidRPr="00EC7DA0">
              <w:rPr>
                <w:sz w:val="24"/>
                <w:lang w:val="ru-RU"/>
              </w:rPr>
              <w:t>обучающихся</w:t>
            </w:r>
            <w:r w:rsidRPr="00EC7DA0">
              <w:rPr>
                <w:spacing w:val="68"/>
                <w:sz w:val="24"/>
                <w:lang w:val="ru-RU"/>
              </w:rPr>
              <w:t xml:space="preserve">   </w:t>
            </w:r>
            <w:r w:rsidRPr="00EC7DA0">
              <w:rPr>
                <w:sz w:val="24"/>
                <w:lang w:val="ru-RU"/>
              </w:rPr>
              <w:t>5-</w:t>
            </w:r>
            <w:r w:rsidRPr="00EC7DA0">
              <w:rPr>
                <w:spacing w:val="-10"/>
                <w:sz w:val="24"/>
                <w:lang w:val="ru-RU"/>
              </w:rPr>
              <w:t>9</w:t>
            </w:r>
          </w:p>
          <w:p w:rsidR="00E4184B" w:rsidRDefault="00EC7DA0">
            <w:pPr>
              <w:pStyle w:val="TableParagraph"/>
              <w:spacing w:line="264" w:lineRule="exact"/>
              <w:ind w:left="115"/>
              <w:rPr>
                <w:sz w:val="24"/>
              </w:rPr>
            </w:pPr>
            <w:r>
              <w:rPr>
                <w:spacing w:val="-2"/>
                <w:sz w:val="24"/>
              </w:rPr>
              <w:t>классов</w:t>
            </w:r>
          </w:p>
        </w:tc>
        <w:tc>
          <w:tcPr>
            <w:tcW w:w="1873" w:type="dxa"/>
          </w:tcPr>
          <w:p w:rsidR="00E4184B" w:rsidRDefault="00EC7DA0">
            <w:pPr>
              <w:pStyle w:val="TableParagraph"/>
              <w:spacing w:line="268" w:lineRule="exact"/>
              <w:ind w:left="474" w:right="471"/>
              <w:jc w:val="center"/>
              <w:rPr>
                <w:sz w:val="24"/>
              </w:rPr>
            </w:pPr>
            <w:r>
              <w:rPr>
                <w:sz w:val="24"/>
              </w:rPr>
              <w:t>5-</w:t>
            </w:r>
            <w:r>
              <w:rPr>
                <w:spacing w:val="-10"/>
                <w:sz w:val="24"/>
              </w:rPr>
              <w:t>9</w:t>
            </w:r>
          </w:p>
        </w:tc>
        <w:tc>
          <w:tcPr>
            <w:tcW w:w="2137" w:type="dxa"/>
          </w:tcPr>
          <w:p w:rsidR="00E4184B" w:rsidRDefault="00EC7DA0">
            <w:pPr>
              <w:pStyle w:val="TableParagraph"/>
              <w:spacing w:line="237" w:lineRule="auto"/>
              <w:ind w:left="344" w:right="334" w:firstLine="211"/>
              <w:rPr>
                <w:sz w:val="24"/>
              </w:rPr>
            </w:pPr>
            <w:r>
              <w:rPr>
                <w:sz w:val="24"/>
              </w:rPr>
              <w:t>В течение учебного</w:t>
            </w:r>
            <w:r>
              <w:rPr>
                <w:spacing w:val="-15"/>
                <w:sz w:val="24"/>
              </w:rPr>
              <w:t xml:space="preserve"> </w:t>
            </w:r>
            <w:r>
              <w:rPr>
                <w:sz w:val="24"/>
              </w:rPr>
              <w:t>года</w:t>
            </w:r>
          </w:p>
        </w:tc>
        <w:tc>
          <w:tcPr>
            <w:tcW w:w="2487" w:type="dxa"/>
          </w:tcPr>
          <w:p w:rsidR="00E4184B" w:rsidRPr="00EC7DA0" w:rsidRDefault="00EC7DA0">
            <w:pPr>
              <w:pStyle w:val="TableParagraph"/>
              <w:spacing w:line="237" w:lineRule="auto"/>
              <w:ind w:left="114" w:right="160"/>
              <w:rPr>
                <w:sz w:val="24"/>
                <w:lang w:val="ru-RU"/>
              </w:rPr>
            </w:pPr>
            <w:r w:rsidRPr="00EC7DA0">
              <w:rPr>
                <w:sz w:val="24"/>
                <w:lang w:val="ru-RU"/>
              </w:rPr>
              <w:t>Директор,</w:t>
            </w:r>
            <w:r w:rsidRPr="00EC7DA0">
              <w:rPr>
                <w:spacing w:val="-15"/>
                <w:sz w:val="24"/>
                <w:lang w:val="ru-RU"/>
              </w:rPr>
              <w:t xml:space="preserve"> </w:t>
            </w:r>
            <w:r w:rsidRPr="00EC7DA0">
              <w:rPr>
                <w:sz w:val="24"/>
                <w:lang w:val="ru-RU"/>
              </w:rPr>
              <w:t>зам.</w:t>
            </w:r>
            <w:r w:rsidRPr="00EC7DA0">
              <w:rPr>
                <w:spacing w:val="-15"/>
                <w:sz w:val="24"/>
                <w:lang w:val="ru-RU"/>
              </w:rPr>
              <w:t xml:space="preserve"> </w:t>
            </w:r>
            <w:r w:rsidRPr="00EC7DA0">
              <w:rPr>
                <w:sz w:val="24"/>
                <w:lang w:val="ru-RU"/>
              </w:rPr>
              <w:t>дир. по ВР, кл.рук.</w:t>
            </w:r>
          </w:p>
        </w:tc>
      </w:tr>
      <w:tr w:rsidR="00E4184B">
        <w:trPr>
          <w:trHeight w:val="278"/>
        </w:trPr>
        <w:tc>
          <w:tcPr>
            <w:tcW w:w="11083" w:type="dxa"/>
            <w:gridSpan w:val="4"/>
            <w:shd w:val="clear" w:color="auto" w:fill="F1F1F1"/>
          </w:tcPr>
          <w:p w:rsidR="00E4184B" w:rsidRDefault="00EC7DA0">
            <w:pPr>
              <w:pStyle w:val="TableParagraph"/>
              <w:spacing w:line="258" w:lineRule="exact"/>
              <w:ind w:left="4432" w:right="4429"/>
              <w:jc w:val="center"/>
              <w:rPr>
                <w:b/>
                <w:sz w:val="24"/>
              </w:rPr>
            </w:pPr>
            <w:r>
              <w:rPr>
                <w:b/>
                <w:spacing w:val="-2"/>
                <w:sz w:val="24"/>
              </w:rPr>
              <w:t>НОЯБРЬ</w:t>
            </w:r>
          </w:p>
        </w:tc>
      </w:tr>
      <w:tr w:rsidR="00E4184B">
        <w:trPr>
          <w:trHeight w:val="1656"/>
        </w:trPr>
        <w:tc>
          <w:tcPr>
            <w:tcW w:w="4586" w:type="dxa"/>
          </w:tcPr>
          <w:p w:rsidR="00E4184B" w:rsidRPr="00EC7DA0" w:rsidRDefault="00EC7DA0">
            <w:pPr>
              <w:pStyle w:val="TableParagraph"/>
              <w:ind w:left="115"/>
              <w:rPr>
                <w:sz w:val="24"/>
                <w:lang w:val="ru-RU"/>
              </w:rPr>
            </w:pPr>
            <w:r w:rsidRPr="00EC7DA0">
              <w:rPr>
                <w:sz w:val="24"/>
                <w:lang w:val="ru-RU"/>
              </w:rPr>
              <w:t>Организация встречи учащихся с инспектором по делам несовершеннолетних</w:t>
            </w:r>
            <w:r w:rsidR="00496285">
              <w:rPr>
                <w:sz w:val="24"/>
                <w:lang w:val="ru-RU"/>
              </w:rPr>
              <w:t xml:space="preserve"> </w:t>
            </w:r>
            <w:r w:rsidRPr="00EC7DA0">
              <w:rPr>
                <w:sz w:val="24"/>
                <w:lang w:val="ru-RU"/>
              </w:rPr>
              <w:t xml:space="preserve"> совместно с родителями</w:t>
            </w:r>
            <w:r w:rsidRPr="00EC7DA0">
              <w:rPr>
                <w:spacing w:val="40"/>
                <w:sz w:val="24"/>
                <w:lang w:val="ru-RU"/>
              </w:rPr>
              <w:t xml:space="preserve"> </w:t>
            </w:r>
            <w:r w:rsidRPr="00EC7DA0">
              <w:rPr>
                <w:sz w:val="24"/>
                <w:lang w:val="ru-RU"/>
              </w:rPr>
              <w:t>по теме:</w:t>
            </w:r>
          </w:p>
          <w:p w:rsidR="00E4184B" w:rsidRDefault="00EC7DA0">
            <w:pPr>
              <w:pStyle w:val="TableParagraph"/>
              <w:spacing w:line="274" w:lineRule="exact"/>
              <w:ind w:left="115"/>
              <w:rPr>
                <w:sz w:val="24"/>
              </w:rPr>
            </w:pPr>
            <w:r>
              <w:rPr>
                <w:sz w:val="24"/>
              </w:rPr>
              <w:t>«Административная</w:t>
            </w:r>
            <w:r>
              <w:rPr>
                <w:spacing w:val="-15"/>
                <w:sz w:val="24"/>
              </w:rPr>
              <w:t xml:space="preserve"> </w:t>
            </w:r>
            <w:r>
              <w:rPr>
                <w:sz w:val="24"/>
              </w:rPr>
              <w:t>и</w:t>
            </w:r>
            <w:r>
              <w:rPr>
                <w:spacing w:val="-15"/>
                <w:sz w:val="24"/>
              </w:rPr>
              <w:t xml:space="preserve"> </w:t>
            </w:r>
            <w:r>
              <w:rPr>
                <w:sz w:val="24"/>
              </w:rPr>
              <w:t xml:space="preserve">уголовная </w:t>
            </w:r>
            <w:r>
              <w:rPr>
                <w:spacing w:val="-2"/>
                <w:sz w:val="24"/>
              </w:rPr>
              <w:t>ответственность».</w:t>
            </w:r>
          </w:p>
        </w:tc>
        <w:tc>
          <w:tcPr>
            <w:tcW w:w="1873" w:type="dxa"/>
          </w:tcPr>
          <w:p w:rsidR="00E4184B" w:rsidRDefault="00EC7DA0">
            <w:pPr>
              <w:pStyle w:val="TableParagraph"/>
              <w:spacing w:line="267" w:lineRule="exact"/>
              <w:ind w:left="474" w:right="471"/>
              <w:jc w:val="center"/>
              <w:rPr>
                <w:sz w:val="24"/>
              </w:rPr>
            </w:pPr>
            <w:r>
              <w:rPr>
                <w:sz w:val="24"/>
              </w:rPr>
              <w:t>7-</w:t>
            </w:r>
            <w:r>
              <w:rPr>
                <w:spacing w:val="-10"/>
                <w:sz w:val="24"/>
              </w:rPr>
              <w:t>9</w:t>
            </w:r>
          </w:p>
          <w:p w:rsidR="00E4184B" w:rsidRDefault="00EC7DA0">
            <w:pPr>
              <w:pStyle w:val="TableParagraph"/>
              <w:spacing w:line="242" w:lineRule="auto"/>
              <w:ind w:left="143" w:right="136" w:firstLine="2"/>
              <w:jc w:val="center"/>
              <w:rPr>
                <w:sz w:val="24"/>
              </w:rPr>
            </w:pPr>
            <w:r>
              <w:rPr>
                <w:spacing w:val="-4"/>
                <w:sz w:val="24"/>
              </w:rPr>
              <w:t xml:space="preserve">При </w:t>
            </w:r>
            <w:r>
              <w:rPr>
                <w:spacing w:val="-2"/>
                <w:sz w:val="24"/>
              </w:rPr>
              <w:t>необходимости</w:t>
            </w:r>
          </w:p>
        </w:tc>
        <w:tc>
          <w:tcPr>
            <w:tcW w:w="2137" w:type="dxa"/>
          </w:tcPr>
          <w:p w:rsidR="00E4184B" w:rsidRDefault="00EC7DA0">
            <w:pPr>
              <w:pStyle w:val="TableParagraph"/>
              <w:spacing w:line="268" w:lineRule="exact"/>
              <w:ind w:left="714"/>
              <w:rPr>
                <w:sz w:val="24"/>
              </w:rPr>
            </w:pPr>
            <w:r>
              <w:rPr>
                <w:spacing w:val="-2"/>
                <w:sz w:val="24"/>
              </w:rPr>
              <w:t>ноябрь</w:t>
            </w:r>
          </w:p>
        </w:tc>
        <w:tc>
          <w:tcPr>
            <w:tcW w:w="2487" w:type="dxa"/>
          </w:tcPr>
          <w:p w:rsidR="00E4184B" w:rsidRDefault="00EC7DA0">
            <w:pPr>
              <w:pStyle w:val="TableParagraph"/>
              <w:ind w:left="114" w:right="475"/>
              <w:rPr>
                <w:sz w:val="24"/>
              </w:rPr>
            </w:pPr>
            <w:r>
              <w:rPr>
                <w:spacing w:val="-2"/>
                <w:sz w:val="24"/>
              </w:rPr>
              <w:t xml:space="preserve">Администрация </w:t>
            </w:r>
            <w:r>
              <w:rPr>
                <w:sz w:val="24"/>
              </w:rPr>
              <w:t>школы,</w:t>
            </w:r>
            <w:r>
              <w:rPr>
                <w:spacing w:val="-15"/>
                <w:sz w:val="24"/>
              </w:rPr>
              <w:t xml:space="preserve"> </w:t>
            </w:r>
            <w:r>
              <w:rPr>
                <w:sz w:val="24"/>
              </w:rPr>
              <w:t xml:space="preserve">инспектор </w:t>
            </w:r>
            <w:r>
              <w:rPr>
                <w:spacing w:val="-4"/>
                <w:sz w:val="24"/>
              </w:rPr>
              <w:t>ПДН</w:t>
            </w:r>
          </w:p>
        </w:tc>
      </w:tr>
      <w:tr w:rsidR="00E4184B">
        <w:trPr>
          <w:trHeight w:val="1103"/>
        </w:trPr>
        <w:tc>
          <w:tcPr>
            <w:tcW w:w="4586" w:type="dxa"/>
          </w:tcPr>
          <w:p w:rsidR="00E4184B" w:rsidRPr="00EC7DA0" w:rsidRDefault="00EC7DA0">
            <w:pPr>
              <w:pStyle w:val="TableParagraph"/>
              <w:ind w:left="115"/>
              <w:rPr>
                <w:sz w:val="24"/>
                <w:lang w:val="ru-RU"/>
              </w:rPr>
            </w:pPr>
            <w:r w:rsidRPr="00EC7DA0">
              <w:rPr>
                <w:sz w:val="24"/>
                <w:lang w:val="ru-RU"/>
              </w:rPr>
              <w:t>Акция</w:t>
            </w:r>
            <w:r w:rsidRPr="00EC7DA0">
              <w:rPr>
                <w:spacing w:val="-13"/>
                <w:sz w:val="24"/>
                <w:lang w:val="ru-RU"/>
              </w:rPr>
              <w:t xml:space="preserve"> </w:t>
            </w:r>
            <w:r w:rsidRPr="00EC7DA0">
              <w:rPr>
                <w:sz w:val="24"/>
                <w:lang w:val="ru-RU"/>
              </w:rPr>
              <w:t>«Кормушка».</w:t>
            </w:r>
            <w:r w:rsidRPr="00EC7DA0">
              <w:rPr>
                <w:spacing w:val="-11"/>
                <w:sz w:val="24"/>
                <w:lang w:val="ru-RU"/>
              </w:rPr>
              <w:t xml:space="preserve"> </w:t>
            </w:r>
            <w:r w:rsidRPr="00EC7DA0">
              <w:rPr>
                <w:sz w:val="24"/>
                <w:lang w:val="ru-RU"/>
              </w:rPr>
              <w:t>Открытие</w:t>
            </w:r>
            <w:r w:rsidRPr="00EC7DA0">
              <w:rPr>
                <w:spacing w:val="-13"/>
                <w:sz w:val="24"/>
                <w:lang w:val="ru-RU"/>
              </w:rPr>
              <w:t xml:space="preserve"> </w:t>
            </w:r>
            <w:r w:rsidRPr="00EC7DA0">
              <w:rPr>
                <w:sz w:val="24"/>
                <w:lang w:val="ru-RU"/>
              </w:rPr>
              <w:t>столовых для птиц (изготовление кормушек на уроках труда, в семье с родителями, на</w:t>
            </w:r>
          </w:p>
          <w:p w:rsidR="00E4184B" w:rsidRDefault="00EC7DA0">
            <w:pPr>
              <w:pStyle w:val="TableParagraph"/>
              <w:spacing w:line="264" w:lineRule="exact"/>
              <w:ind w:left="115"/>
              <w:rPr>
                <w:sz w:val="24"/>
              </w:rPr>
            </w:pPr>
            <w:r>
              <w:rPr>
                <w:sz w:val="24"/>
              </w:rPr>
              <w:t>кружке «Знай</w:t>
            </w:r>
            <w:r>
              <w:rPr>
                <w:spacing w:val="-2"/>
                <w:sz w:val="24"/>
              </w:rPr>
              <w:t xml:space="preserve"> </w:t>
            </w:r>
            <w:r>
              <w:rPr>
                <w:sz w:val="24"/>
              </w:rPr>
              <w:t>и</w:t>
            </w:r>
            <w:r>
              <w:rPr>
                <w:spacing w:val="-1"/>
                <w:sz w:val="24"/>
              </w:rPr>
              <w:t xml:space="preserve"> </w:t>
            </w:r>
            <w:r>
              <w:rPr>
                <w:spacing w:val="-2"/>
                <w:sz w:val="24"/>
              </w:rPr>
              <w:t>умей»)</w:t>
            </w:r>
          </w:p>
        </w:tc>
        <w:tc>
          <w:tcPr>
            <w:tcW w:w="1873" w:type="dxa"/>
          </w:tcPr>
          <w:p w:rsidR="00E4184B" w:rsidRDefault="00EC7DA0">
            <w:pPr>
              <w:pStyle w:val="TableParagraph"/>
              <w:spacing w:line="268" w:lineRule="exact"/>
              <w:ind w:left="474" w:right="471"/>
              <w:jc w:val="center"/>
              <w:rPr>
                <w:sz w:val="24"/>
              </w:rPr>
            </w:pPr>
            <w:r>
              <w:rPr>
                <w:sz w:val="24"/>
              </w:rPr>
              <w:t>5-</w:t>
            </w:r>
            <w:r>
              <w:rPr>
                <w:spacing w:val="-10"/>
                <w:sz w:val="24"/>
              </w:rPr>
              <w:t>9</w:t>
            </w:r>
          </w:p>
        </w:tc>
        <w:tc>
          <w:tcPr>
            <w:tcW w:w="2137" w:type="dxa"/>
          </w:tcPr>
          <w:p w:rsidR="00E4184B" w:rsidRDefault="00EC7DA0">
            <w:pPr>
              <w:pStyle w:val="TableParagraph"/>
              <w:spacing w:line="268" w:lineRule="exact"/>
              <w:ind w:left="714"/>
              <w:rPr>
                <w:sz w:val="24"/>
              </w:rPr>
            </w:pPr>
            <w:r>
              <w:rPr>
                <w:spacing w:val="-2"/>
                <w:sz w:val="24"/>
              </w:rPr>
              <w:t>ноябрь</w:t>
            </w:r>
          </w:p>
        </w:tc>
        <w:tc>
          <w:tcPr>
            <w:tcW w:w="2487" w:type="dxa"/>
          </w:tcPr>
          <w:p w:rsidR="00E4184B" w:rsidRPr="00EC7DA0" w:rsidRDefault="00EC7DA0">
            <w:pPr>
              <w:pStyle w:val="TableParagraph"/>
              <w:ind w:left="114" w:right="412"/>
              <w:rPr>
                <w:sz w:val="24"/>
                <w:lang w:val="ru-RU"/>
              </w:rPr>
            </w:pPr>
            <w:r w:rsidRPr="00EC7DA0">
              <w:rPr>
                <w:sz w:val="24"/>
                <w:lang w:val="ru-RU"/>
              </w:rPr>
              <w:t>Уч.</w:t>
            </w:r>
            <w:r w:rsidRPr="00EC7DA0">
              <w:rPr>
                <w:spacing w:val="-15"/>
                <w:sz w:val="24"/>
                <w:lang w:val="ru-RU"/>
              </w:rPr>
              <w:t xml:space="preserve"> </w:t>
            </w:r>
            <w:r w:rsidRPr="00EC7DA0">
              <w:rPr>
                <w:sz w:val="24"/>
                <w:lang w:val="ru-RU"/>
              </w:rPr>
              <w:t>технолог.,</w:t>
            </w:r>
            <w:r w:rsidRPr="00EC7DA0">
              <w:rPr>
                <w:spacing w:val="-15"/>
                <w:sz w:val="24"/>
                <w:lang w:val="ru-RU"/>
              </w:rPr>
              <w:t xml:space="preserve"> </w:t>
            </w:r>
            <w:r w:rsidRPr="00EC7DA0">
              <w:rPr>
                <w:sz w:val="24"/>
                <w:lang w:val="ru-RU"/>
              </w:rPr>
              <w:t>уч. биолог., рук. кружков,</w:t>
            </w:r>
            <w:r w:rsidRPr="00EC7DA0">
              <w:rPr>
                <w:spacing w:val="-3"/>
                <w:sz w:val="24"/>
                <w:lang w:val="ru-RU"/>
              </w:rPr>
              <w:t xml:space="preserve"> </w:t>
            </w:r>
            <w:r w:rsidRPr="00EC7DA0">
              <w:rPr>
                <w:sz w:val="24"/>
                <w:lang w:val="ru-RU"/>
              </w:rPr>
              <w:t>кл.рук.,</w:t>
            </w:r>
          </w:p>
          <w:p w:rsidR="00E4184B" w:rsidRDefault="00EC7DA0">
            <w:pPr>
              <w:pStyle w:val="TableParagraph"/>
              <w:spacing w:line="264" w:lineRule="exact"/>
              <w:ind w:left="114"/>
              <w:rPr>
                <w:sz w:val="24"/>
              </w:rPr>
            </w:pPr>
            <w:r>
              <w:rPr>
                <w:spacing w:val="-2"/>
                <w:sz w:val="24"/>
              </w:rPr>
              <w:t>родители</w:t>
            </w:r>
          </w:p>
        </w:tc>
      </w:tr>
      <w:tr w:rsidR="00E4184B" w:rsidRPr="005E0866">
        <w:trPr>
          <w:trHeight w:val="1104"/>
        </w:trPr>
        <w:tc>
          <w:tcPr>
            <w:tcW w:w="4586" w:type="dxa"/>
          </w:tcPr>
          <w:p w:rsidR="00E4184B" w:rsidRPr="00EC7DA0" w:rsidRDefault="00EC7DA0">
            <w:pPr>
              <w:pStyle w:val="TableParagraph"/>
              <w:tabs>
                <w:tab w:val="left" w:pos="2734"/>
              </w:tabs>
              <w:spacing w:line="237" w:lineRule="auto"/>
              <w:ind w:left="115" w:right="106"/>
              <w:rPr>
                <w:sz w:val="24"/>
                <w:lang w:val="ru-RU"/>
              </w:rPr>
            </w:pPr>
            <w:r w:rsidRPr="00EC7DA0">
              <w:rPr>
                <w:spacing w:val="-2"/>
                <w:sz w:val="24"/>
                <w:lang w:val="ru-RU"/>
              </w:rPr>
              <w:t>Проведение</w:t>
            </w:r>
            <w:r w:rsidRPr="00EC7DA0">
              <w:rPr>
                <w:sz w:val="24"/>
                <w:lang w:val="ru-RU"/>
              </w:rPr>
              <w:tab/>
            </w:r>
            <w:r w:rsidRPr="00EC7DA0">
              <w:rPr>
                <w:spacing w:val="-2"/>
                <w:sz w:val="24"/>
                <w:lang w:val="ru-RU"/>
              </w:rPr>
              <w:t xml:space="preserve">индивидуальных </w:t>
            </w:r>
            <w:r w:rsidRPr="00EC7DA0">
              <w:rPr>
                <w:sz w:val="24"/>
                <w:lang w:val="ru-RU"/>
              </w:rPr>
              <w:t>консультаций</w:t>
            </w:r>
            <w:r w:rsidRPr="00EC7DA0">
              <w:rPr>
                <w:spacing w:val="70"/>
                <w:sz w:val="24"/>
                <w:lang w:val="ru-RU"/>
              </w:rPr>
              <w:t xml:space="preserve"> </w:t>
            </w:r>
            <w:r w:rsidRPr="00EC7DA0">
              <w:rPr>
                <w:sz w:val="24"/>
                <w:lang w:val="ru-RU"/>
              </w:rPr>
              <w:t>с</w:t>
            </w:r>
            <w:r w:rsidRPr="00EC7DA0">
              <w:rPr>
                <w:spacing w:val="70"/>
                <w:sz w:val="24"/>
                <w:lang w:val="ru-RU"/>
              </w:rPr>
              <w:t xml:space="preserve"> </w:t>
            </w:r>
            <w:r w:rsidRPr="00EC7DA0">
              <w:rPr>
                <w:sz w:val="24"/>
                <w:lang w:val="ru-RU"/>
              </w:rPr>
              <w:t>родителями</w:t>
            </w:r>
            <w:r w:rsidRPr="00EC7DA0">
              <w:rPr>
                <w:spacing w:val="71"/>
                <w:sz w:val="24"/>
                <w:lang w:val="ru-RU"/>
              </w:rPr>
              <w:t xml:space="preserve"> </w:t>
            </w:r>
            <w:r w:rsidRPr="00EC7DA0">
              <w:rPr>
                <w:spacing w:val="-2"/>
                <w:sz w:val="24"/>
                <w:lang w:val="ru-RU"/>
              </w:rPr>
              <w:t>(законными</w:t>
            </w:r>
          </w:p>
          <w:p w:rsidR="00E4184B" w:rsidRDefault="00EC7DA0">
            <w:pPr>
              <w:pStyle w:val="TableParagraph"/>
              <w:tabs>
                <w:tab w:val="left" w:pos="2340"/>
                <w:tab w:val="left" w:pos="4139"/>
              </w:tabs>
              <w:spacing w:line="274" w:lineRule="exact"/>
              <w:ind w:left="115" w:right="108"/>
              <w:rPr>
                <w:sz w:val="24"/>
              </w:rPr>
            </w:pPr>
            <w:r>
              <w:rPr>
                <w:spacing w:val="-2"/>
                <w:sz w:val="24"/>
              </w:rPr>
              <w:t>представителями)</w:t>
            </w:r>
            <w:r>
              <w:rPr>
                <w:sz w:val="24"/>
              </w:rPr>
              <w:tab/>
            </w:r>
            <w:r>
              <w:rPr>
                <w:spacing w:val="-2"/>
                <w:sz w:val="24"/>
              </w:rPr>
              <w:t>обучающихся</w:t>
            </w:r>
            <w:r>
              <w:rPr>
                <w:sz w:val="24"/>
              </w:rPr>
              <w:tab/>
            </w:r>
            <w:r>
              <w:rPr>
                <w:spacing w:val="-4"/>
                <w:sz w:val="24"/>
              </w:rPr>
              <w:t xml:space="preserve">5-9 </w:t>
            </w:r>
            <w:r>
              <w:rPr>
                <w:spacing w:val="-2"/>
                <w:sz w:val="24"/>
              </w:rPr>
              <w:t>классов</w:t>
            </w:r>
          </w:p>
        </w:tc>
        <w:tc>
          <w:tcPr>
            <w:tcW w:w="1873" w:type="dxa"/>
          </w:tcPr>
          <w:p w:rsidR="00E4184B" w:rsidRDefault="00EC7DA0">
            <w:pPr>
              <w:pStyle w:val="TableParagraph"/>
              <w:spacing w:line="268" w:lineRule="exact"/>
              <w:ind w:left="474" w:right="471"/>
              <w:jc w:val="center"/>
              <w:rPr>
                <w:sz w:val="24"/>
              </w:rPr>
            </w:pPr>
            <w:r>
              <w:rPr>
                <w:sz w:val="24"/>
              </w:rPr>
              <w:t>5-</w:t>
            </w:r>
            <w:r>
              <w:rPr>
                <w:spacing w:val="-10"/>
                <w:sz w:val="24"/>
              </w:rPr>
              <w:t>9</w:t>
            </w:r>
          </w:p>
        </w:tc>
        <w:tc>
          <w:tcPr>
            <w:tcW w:w="2137" w:type="dxa"/>
          </w:tcPr>
          <w:p w:rsidR="00E4184B" w:rsidRDefault="00EC7DA0">
            <w:pPr>
              <w:pStyle w:val="TableParagraph"/>
              <w:spacing w:line="237" w:lineRule="auto"/>
              <w:ind w:left="344" w:right="334" w:firstLine="211"/>
              <w:rPr>
                <w:sz w:val="24"/>
              </w:rPr>
            </w:pPr>
            <w:r>
              <w:rPr>
                <w:sz w:val="24"/>
              </w:rPr>
              <w:t>В течение учебного</w:t>
            </w:r>
            <w:r>
              <w:rPr>
                <w:spacing w:val="-15"/>
                <w:sz w:val="24"/>
              </w:rPr>
              <w:t xml:space="preserve"> </w:t>
            </w:r>
            <w:r>
              <w:rPr>
                <w:sz w:val="24"/>
              </w:rPr>
              <w:t>года</w:t>
            </w:r>
          </w:p>
        </w:tc>
        <w:tc>
          <w:tcPr>
            <w:tcW w:w="2487" w:type="dxa"/>
          </w:tcPr>
          <w:p w:rsidR="00E4184B" w:rsidRPr="00EC7DA0" w:rsidRDefault="00EC7DA0">
            <w:pPr>
              <w:pStyle w:val="TableParagraph"/>
              <w:spacing w:line="237" w:lineRule="auto"/>
              <w:ind w:left="114" w:right="160"/>
              <w:rPr>
                <w:sz w:val="24"/>
                <w:lang w:val="ru-RU"/>
              </w:rPr>
            </w:pPr>
            <w:r w:rsidRPr="00EC7DA0">
              <w:rPr>
                <w:sz w:val="24"/>
                <w:lang w:val="ru-RU"/>
              </w:rPr>
              <w:t>Директор,</w:t>
            </w:r>
            <w:r w:rsidRPr="00EC7DA0">
              <w:rPr>
                <w:spacing w:val="-15"/>
                <w:sz w:val="24"/>
                <w:lang w:val="ru-RU"/>
              </w:rPr>
              <w:t xml:space="preserve"> </w:t>
            </w:r>
            <w:r w:rsidRPr="00EC7DA0">
              <w:rPr>
                <w:sz w:val="24"/>
                <w:lang w:val="ru-RU"/>
              </w:rPr>
              <w:t>зам.</w:t>
            </w:r>
            <w:r w:rsidRPr="00EC7DA0">
              <w:rPr>
                <w:spacing w:val="-15"/>
                <w:sz w:val="24"/>
                <w:lang w:val="ru-RU"/>
              </w:rPr>
              <w:t xml:space="preserve"> </w:t>
            </w:r>
            <w:r w:rsidRPr="00EC7DA0">
              <w:rPr>
                <w:sz w:val="24"/>
                <w:lang w:val="ru-RU"/>
              </w:rPr>
              <w:t>дир. по ВР, кл.рук.</w:t>
            </w:r>
          </w:p>
        </w:tc>
      </w:tr>
      <w:tr w:rsidR="00E4184B">
        <w:trPr>
          <w:trHeight w:val="273"/>
        </w:trPr>
        <w:tc>
          <w:tcPr>
            <w:tcW w:w="11083" w:type="dxa"/>
            <w:gridSpan w:val="4"/>
            <w:shd w:val="clear" w:color="auto" w:fill="F1F1F1"/>
          </w:tcPr>
          <w:p w:rsidR="00E4184B" w:rsidRDefault="00EC7DA0">
            <w:pPr>
              <w:pStyle w:val="TableParagraph"/>
              <w:spacing w:line="253" w:lineRule="exact"/>
              <w:ind w:left="4429" w:right="4429"/>
              <w:jc w:val="center"/>
              <w:rPr>
                <w:b/>
                <w:sz w:val="24"/>
              </w:rPr>
            </w:pPr>
            <w:r>
              <w:rPr>
                <w:b/>
                <w:spacing w:val="-2"/>
                <w:sz w:val="24"/>
              </w:rPr>
              <w:t>ДЕКАБРЬ</w:t>
            </w:r>
          </w:p>
        </w:tc>
      </w:tr>
      <w:tr w:rsidR="00E4184B">
        <w:trPr>
          <w:trHeight w:val="278"/>
        </w:trPr>
        <w:tc>
          <w:tcPr>
            <w:tcW w:w="4586" w:type="dxa"/>
          </w:tcPr>
          <w:p w:rsidR="00E4184B" w:rsidRDefault="00EC7DA0">
            <w:pPr>
              <w:pStyle w:val="TableParagraph"/>
              <w:tabs>
                <w:tab w:val="left" w:pos="1366"/>
                <w:tab w:val="left" w:pos="3016"/>
                <w:tab w:val="left" w:pos="4220"/>
              </w:tabs>
              <w:spacing w:line="258" w:lineRule="exact"/>
              <w:ind w:left="115"/>
              <w:rPr>
                <w:sz w:val="24"/>
              </w:rPr>
            </w:pPr>
            <w:r>
              <w:rPr>
                <w:spacing w:val="-2"/>
                <w:sz w:val="24"/>
              </w:rPr>
              <w:t>Классные</w:t>
            </w:r>
            <w:r>
              <w:rPr>
                <w:sz w:val="24"/>
              </w:rPr>
              <w:tab/>
            </w:r>
            <w:r>
              <w:rPr>
                <w:spacing w:val="-2"/>
                <w:sz w:val="24"/>
              </w:rPr>
              <w:t>родительские</w:t>
            </w:r>
            <w:r>
              <w:rPr>
                <w:sz w:val="24"/>
              </w:rPr>
              <w:tab/>
            </w:r>
            <w:r>
              <w:rPr>
                <w:spacing w:val="-2"/>
                <w:sz w:val="24"/>
              </w:rPr>
              <w:t>собрания</w:t>
            </w:r>
            <w:r>
              <w:rPr>
                <w:sz w:val="24"/>
              </w:rPr>
              <w:tab/>
            </w:r>
            <w:r>
              <w:rPr>
                <w:spacing w:val="-5"/>
                <w:sz w:val="24"/>
              </w:rPr>
              <w:t>по</w:t>
            </w:r>
          </w:p>
        </w:tc>
        <w:tc>
          <w:tcPr>
            <w:tcW w:w="1873" w:type="dxa"/>
          </w:tcPr>
          <w:p w:rsidR="00E4184B" w:rsidRDefault="00EC7DA0">
            <w:pPr>
              <w:pStyle w:val="TableParagraph"/>
              <w:spacing w:line="258" w:lineRule="exact"/>
              <w:ind w:left="474" w:right="471"/>
              <w:jc w:val="center"/>
              <w:rPr>
                <w:sz w:val="24"/>
              </w:rPr>
            </w:pPr>
            <w:r>
              <w:rPr>
                <w:sz w:val="24"/>
              </w:rPr>
              <w:t>5-</w:t>
            </w:r>
            <w:r>
              <w:rPr>
                <w:spacing w:val="-10"/>
                <w:sz w:val="24"/>
              </w:rPr>
              <w:t>9</w:t>
            </w:r>
          </w:p>
        </w:tc>
        <w:tc>
          <w:tcPr>
            <w:tcW w:w="2137" w:type="dxa"/>
          </w:tcPr>
          <w:p w:rsidR="00E4184B" w:rsidRDefault="00496285">
            <w:pPr>
              <w:pStyle w:val="TableParagraph"/>
              <w:spacing w:line="258" w:lineRule="exact"/>
              <w:ind w:right="469"/>
              <w:jc w:val="right"/>
              <w:rPr>
                <w:sz w:val="24"/>
              </w:rPr>
            </w:pPr>
            <w:r>
              <w:rPr>
                <w:sz w:val="24"/>
              </w:rPr>
              <w:t>1</w:t>
            </w:r>
            <w:r>
              <w:rPr>
                <w:sz w:val="24"/>
                <w:lang w:val="ru-RU"/>
              </w:rPr>
              <w:t>6</w:t>
            </w:r>
            <w:r w:rsidR="00EC7DA0">
              <w:rPr>
                <w:sz w:val="24"/>
              </w:rPr>
              <w:t>.12-</w:t>
            </w:r>
            <w:r>
              <w:rPr>
                <w:spacing w:val="-2"/>
                <w:sz w:val="24"/>
              </w:rPr>
              <w:t>2</w:t>
            </w:r>
            <w:r>
              <w:rPr>
                <w:spacing w:val="-2"/>
                <w:sz w:val="24"/>
                <w:lang w:val="ru-RU"/>
              </w:rPr>
              <w:t>7</w:t>
            </w:r>
            <w:r w:rsidR="00EC7DA0">
              <w:rPr>
                <w:spacing w:val="-2"/>
                <w:sz w:val="24"/>
              </w:rPr>
              <w:t>.12</w:t>
            </w:r>
          </w:p>
        </w:tc>
        <w:tc>
          <w:tcPr>
            <w:tcW w:w="2487" w:type="dxa"/>
          </w:tcPr>
          <w:p w:rsidR="00E4184B" w:rsidRDefault="00EC7DA0">
            <w:pPr>
              <w:pStyle w:val="TableParagraph"/>
              <w:spacing w:line="258" w:lineRule="exact"/>
              <w:ind w:left="114"/>
              <w:rPr>
                <w:sz w:val="24"/>
              </w:rPr>
            </w:pPr>
            <w:r>
              <w:rPr>
                <w:spacing w:val="-2"/>
                <w:sz w:val="24"/>
              </w:rPr>
              <w:t>Кл.рук.</w:t>
            </w:r>
          </w:p>
        </w:tc>
      </w:tr>
    </w:tbl>
    <w:p w:rsidR="00E4184B" w:rsidRDefault="00E4184B">
      <w:pPr>
        <w:spacing w:line="258" w:lineRule="exact"/>
        <w:rPr>
          <w:sz w:val="24"/>
        </w:rPr>
        <w:sectPr w:rsidR="00E4184B" w:rsidSect="005E0866">
          <w:footerReference w:type="default" r:id="rId63"/>
          <w:pgSz w:w="11910" w:h="16840"/>
          <w:pgMar w:top="1100" w:right="0" w:bottom="280" w:left="100" w:header="0" w:footer="0"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6"/>
        <w:gridCol w:w="1873"/>
        <w:gridCol w:w="2137"/>
        <w:gridCol w:w="2487"/>
      </w:tblGrid>
      <w:tr w:rsidR="00E4184B">
        <w:trPr>
          <w:trHeight w:val="277"/>
        </w:trPr>
        <w:tc>
          <w:tcPr>
            <w:tcW w:w="4586" w:type="dxa"/>
          </w:tcPr>
          <w:p w:rsidR="00E4184B" w:rsidRDefault="00EC7DA0">
            <w:pPr>
              <w:pStyle w:val="TableParagraph"/>
              <w:spacing w:line="258" w:lineRule="exact"/>
              <w:ind w:left="115"/>
              <w:rPr>
                <w:sz w:val="24"/>
              </w:rPr>
            </w:pPr>
            <w:r>
              <w:rPr>
                <w:sz w:val="24"/>
              </w:rPr>
              <w:lastRenderedPageBreak/>
              <w:t>итогам</w:t>
            </w:r>
            <w:r>
              <w:rPr>
                <w:spacing w:val="-1"/>
                <w:sz w:val="24"/>
              </w:rPr>
              <w:t xml:space="preserve"> </w:t>
            </w:r>
            <w:r>
              <w:rPr>
                <w:sz w:val="24"/>
              </w:rPr>
              <w:t>2</w:t>
            </w:r>
            <w:r>
              <w:rPr>
                <w:spacing w:val="3"/>
                <w:sz w:val="24"/>
              </w:rPr>
              <w:t xml:space="preserve"> </w:t>
            </w:r>
            <w:r>
              <w:rPr>
                <w:spacing w:val="-2"/>
                <w:sz w:val="24"/>
              </w:rPr>
              <w:t>полугодия</w:t>
            </w:r>
          </w:p>
        </w:tc>
        <w:tc>
          <w:tcPr>
            <w:tcW w:w="1873" w:type="dxa"/>
          </w:tcPr>
          <w:p w:rsidR="00E4184B" w:rsidRDefault="00E4184B">
            <w:pPr>
              <w:pStyle w:val="TableParagraph"/>
              <w:rPr>
                <w:sz w:val="20"/>
              </w:rPr>
            </w:pPr>
          </w:p>
        </w:tc>
        <w:tc>
          <w:tcPr>
            <w:tcW w:w="2137" w:type="dxa"/>
          </w:tcPr>
          <w:p w:rsidR="00E4184B" w:rsidRDefault="00E4184B">
            <w:pPr>
              <w:pStyle w:val="TableParagraph"/>
              <w:rPr>
                <w:sz w:val="20"/>
              </w:rPr>
            </w:pPr>
          </w:p>
        </w:tc>
        <w:tc>
          <w:tcPr>
            <w:tcW w:w="2487" w:type="dxa"/>
          </w:tcPr>
          <w:p w:rsidR="00E4184B" w:rsidRDefault="00E4184B">
            <w:pPr>
              <w:pStyle w:val="TableParagraph"/>
              <w:rPr>
                <w:sz w:val="20"/>
              </w:rPr>
            </w:pPr>
          </w:p>
        </w:tc>
      </w:tr>
      <w:tr w:rsidR="00E4184B" w:rsidRPr="005E0866">
        <w:trPr>
          <w:trHeight w:val="1104"/>
        </w:trPr>
        <w:tc>
          <w:tcPr>
            <w:tcW w:w="4586" w:type="dxa"/>
          </w:tcPr>
          <w:p w:rsidR="00E4184B" w:rsidRPr="00EC7DA0" w:rsidRDefault="00EC7DA0">
            <w:pPr>
              <w:pStyle w:val="TableParagraph"/>
              <w:tabs>
                <w:tab w:val="left" w:pos="2734"/>
              </w:tabs>
              <w:ind w:left="115" w:right="106"/>
              <w:jc w:val="both"/>
              <w:rPr>
                <w:sz w:val="24"/>
                <w:lang w:val="ru-RU"/>
              </w:rPr>
            </w:pPr>
            <w:r w:rsidRPr="00EC7DA0">
              <w:rPr>
                <w:spacing w:val="-2"/>
                <w:sz w:val="24"/>
                <w:lang w:val="ru-RU"/>
              </w:rPr>
              <w:t>Проведение</w:t>
            </w:r>
            <w:r w:rsidRPr="00EC7DA0">
              <w:rPr>
                <w:sz w:val="24"/>
                <w:lang w:val="ru-RU"/>
              </w:rPr>
              <w:tab/>
            </w:r>
            <w:r w:rsidRPr="00EC7DA0">
              <w:rPr>
                <w:spacing w:val="-2"/>
                <w:sz w:val="24"/>
                <w:lang w:val="ru-RU"/>
              </w:rPr>
              <w:t xml:space="preserve">индивидуальных </w:t>
            </w:r>
            <w:r w:rsidRPr="00EC7DA0">
              <w:rPr>
                <w:sz w:val="24"/>
                <w:lang w:val="ru-RU"/>
              </w:rPr>
              <w:t>консультаций с родителями (законными представителями)</w:t>
            </w:r>
            <w:r w:rsidRPr="00EC7DA0">
              <w:rPr>
                <w:spacing w:val="64"/>
                <w:sz w:val="24"/>
                <w:lang w:val="ru-RU"/>
              </w:rPr>
              <w:t xml:space="preserve">   </w:t>
            </w:r>
            <w:r w:rsidRPr="00EC7DA0">
              <w:rPr>
                <w:sz w:val="24"/>
                <w:lang w:val="ru-RU"/>
              </w:rPr>
              <w:t>обучающихся</w:t>
            </w:r>
            <w:r w:rsidRPr="00EC7DA0">
              <w:rPr>
                <w:spacing w:val="68"/>
                <w:sz w:val="24"/>
                <w:lang w:val="ru-RU"/>
              </w:rPr>
              <w:t xml:space="preserve">   </w:t>
            </w:r>
            <w:r w:rsidRPr="00EC7DA0">
              <w:rPr>
                <w:sz w:val="24"/>
                <w:lang w:val="ru-RU"/>
              </w:rPr>
              <w:t>5-</w:t>
            </w:r>
            <w:r w:rsidRPr="00EC7DA0">
              <w:rPr>
                <w:spacing w:val="-10"/>
                <w:sz w:val="24"/>
                <w:lang w:val="ru-RU"/>
              </w:rPr>
              <w:t>9</w:t>
            </w:r>
          </w:p>
          <w:p w:rsidR="00E4184B" w:rsidRDefault="00EC7DA0">
            <w:pPr>
              <w:pStyle w:val="TableParagraph"/>
              <w:spacing w:line="265" w:lineRule="exact"/>
              <w:ind w:left="115"/>
              <w:rPr>
                <w:sz w:val="24"/>
              </w:rPr>
            </w:pPr>
            <w:r>
              <w:rPr>
                <w:spacing w:val="-2"/>
                <w:sz w:val="24"/>
              </w:rPr>
              <w:t>классов</w:t>
            </w:r>
          </w:p>
        </w:tc>
        <w:tc>
          <w:tcPr>
            <w:tcW w:w="1873" w:type="dxa"/>
          </w:tcPr>
          <w:p w:rsidR="00E4184B" w:rsidRDefault="00EC7DA0">
            <w:pPr>
              <w:pStyle w:val="TableParagraph"/>
              <w:spacing w:line="268" w:lineRule="exact"/>
              <w:ind w:left="772"/>
              <w:rPr>
                <w:sz w:val="24"/>
              </w:rPr>
            </w:pPr>
            <w:r>
              <w:rPr>
                <w:sz w:val="24"/>
              </w:rPr>
              <w:t>5-</w:t>
            </w:r>
            <w:r>
              <w:rPr>
                <w:spacing w:val="-10"/>
                <w:sz w:val="24"/>
              </w:rPr>
              <w:t>9</w:t>
            </w:r>
          </w:p>
        </w:tc>
        <w:tc>
          <w:tcPr>
            <w:tcW w:w="2137" w:type="dxa"/>
          </w:tcPr>
          <w:p w:rsidR="00E4184B" w:rsidRDefault="00EC7DA0">
            <w:pPr>
              <w:pStyle w:val="TableParagraph"/>
              <w:spacing w:line="237" w:lineRule="auto"/>
              <w:ind w:left="344" w:right="334" w:firstLine="211"/>
              <w:rPr>
                <w:sz w:val="24"/>
              </w:rPr>
            </w:pPr>
            <w:r>
              <w:rPr>
                <w:sz w:val="24"/>
              </w:rPr>
              <w:t>В течение учебного</w:t>
            </w:r>
            <w:r>
              <w:rPr>
                <w:spacing w:val="-15"/>
                <w:sz w:val="24"/>
              </w:rPr>
              <w:t xml:space="preserve"> </w:t>
            </w:r>
            <w:r>
              <w:rPr>
                <w:sz w:val="24"/>
              </w:rPr>
              <w:t>года</w:t>
            </w:r>
          </w:p>
        </w:tc>
        <w:tc>
          <w:tcPr>
            <w:tcW w:w="2487" w:type="dxa"/>
          </w:tcPr>
          <w:p w:rsidR="00E4184B" w:rsidRPr="00EC7DA0" w:rsidRDefault="00EC7DA0">
            <w:pPr>
              <w:pStyle w:val="TableParagraph"/>
              <w:spacing w:line="237" w:lineRule="auto"/>
              <w:ind w:left="114" w:right="160"/>
              <w:rPr>
                <w:sz w:val="24"/>
                <w:lang w:val="ru-RU"/>
              </w:rPr>
            </w:pPr>
            <w:r w:rsidRPr="00EC7DA0">
              <w:rPr>
                <w:sz w:val="24"/>
                <w:lang w:val="ru-RU"/>
              </w:rPr>
              <w:t>Директор,</w:t>
            </w:r>
            <w:r w:rsidRPr="00EC7DA0">
              <w:rPr>
                <w:spacing w:val="-15"/>
                <w:sz w:val="24"/>
                <w:lang w:val="ru-RU"/>
              </w:rPr>
              <w:t xml:space="preserve"> </w:t>
            </w:r>
            <w:r w:rsidRPr="00EC7DA0">
              <w:rPr>
                <w:sz w:val="24"/>
                <w:lang w:val="ru-RU"/>
              </w:rPr>
              <w:t>зам.</w:t>
            </w:r>
            <w:r w:rsidRPr="00EC7DA0">
              <w:rPr>
                <w:spacing w:val="-15"/>
                <w:sz w:val="24"/>
                <w:lang w:val="ru-RU"/>
              </w:rPr>
              <w:t xml:space="preserve"> </w:t>
            </w:r>
            <w:r w:rsidRPr="00EC7DA0">
              <w:rPr>
                <w:sz w:val="24"/>
                <w:lang w:val="ru-RU"/>
              </w:rPr>
              <w:t>дир. по ВР, кл.рук.</w:t>
            </w:r>
          </w:p>
        </w:tc>
      </w:tr>
      <w:tr w:rsidR="00E4184B">
        <w:trPr>
          <w:trHeight w:val="277"/>
        </w:trPr>
        <w:tc>
          <w:tcPr>
            <w:tcW w:w="11083" w:type="dxa"/>
            <w:gridSpan w:val="4"/>
            <w:shd w:val="clear" w:color="auto" w:fill="F1F1F1"/>
          </w:tcPr>
          <w:p w:rsidR="00E4184B" w:rsidRDefault="00EC7DA0">
            <w:pPr>
              <w:pStyle w:val="TableParagraph"/>
              <w:spacing w:line="258" w:lineRule="exact"/>
              <w:ind w:left="4437" w:right="4429"/>
              <w:jc w:val="center"/>
              <w:rPr>
                <w:b/>
                <w:sz w:val="24"/>
              </w:rPr>
            </w:pPr>
            <w:r>
              <w:rPr>
                <w:b/>
                <w:spacing w:val="-2"/>
                <w:sz w:val="24"/>
              </w:rPr>
              <w:t>ЯНВАРЬ</w:t>
            </w:r>
          </w:p>
        </w:tc>
      </w:tr>
      <w:tr w:rsidR="00E4184B">
        <w:trPr>
          <w:trHeight w:val="551"/>
        </w:trPr>
        <w:tc>
          <w:tcPr>
            <w:tcW w:w="4586" w:type="dxa"/>
          </w:tcPr>
          <w:p w:rsidR="00E4184B" w:rsidRPr="00EC7DA0" w:rsidRDefault="00EC7DA0">
            <w:pPr>
              <w:pStyle w:val="TableParagraph"/>
              <w:spacing w:line="267" w:lineRule="exact"/>
              <w:ind w:left="115"/>
              <w:rPr>
                <w:sz w:val="24"/>
                <w:lang w:val="ru-RU"/>
              </w:rPr>
            </w:pPr>
            <w:r w:rsidRPr="00EC7DA0">
              <w:rPr>
                <w:sz w:val="24"/>
                <w:lang w:val="ru-RU"/>
              </w:rPr>
              <w:t>Вечерние</w:t>
            </w:r>
            <w:r w:rsidRPr="00EC7DA0">
              <w:rPr>
                <w:spacing w:val="74"/>
                <w:w w:val="150"/>
                <w:sz w:val="24"/>
                <w:lang w:val="ru-RU"/>
              </w:rPr>
              <w:t xml:space="preserve"> </w:t>
            </w:r>
            <w:r w:rsidRPr="00EC7DA0">
              <w:rPr>
                <w:sz w:val="24"/>
                <w:lang w:val="ru-RU"/>
              </w:rPr>
              <w:t>колядки.</w:t>
            </w:r>
            <w:r w:rsidRPr="00EC7DA0">
              <w:rPr>
                <w:spacing w:val="75"/>
                <w:w w:val="150"/>
                <w:sz w:val="24"/>
                <w:lang w:val="ru-RU"/>
              </w:rPr>
              <w:t xml:space="preserve"> </w:t>
            </w:r>
            <w:r w:rsidRPr="00EC7DA0">
              <w:rPr>
                <w:sz w:val="24"/>
                <w:lang w:val="ru-RU"/>
              </w:rPr>
              <w:t>Колядуем</w:t>
            </w:r>
            <w:r w:rsidRPr="00EC7DA0">
              <w:rPr>
                <w:spacing w:val="79"/>
                <w:w w:val="150"/>
                <w:sz w:val="24"/>
                <w:lang w:val="ru-RU"/>
              </w:rPr>
              <w:t xml:space="preserve"> </w:t>
            </w:r>
            <w:r w:rsidRPr="00EC7DA0">
              <w:rPr>
                <w:sz w:val="24"/>
                <w:lang w:val="ru-RU"/>
              </w:rPr>
              <w:t>вместе</w:t>
            </w:r>
            <w:r w:rsidRPr="00EC7DA0">
              <w:rPr>
                <w:spacing w:val="73"/>
                <w:w w:val="150"/>
                <w:sz w:val="24"/>
                <w:lang w:val="ru-RU"/>
              </w:rPr>
              <w:t xml:space="preserve"> </w:t>
            </w:r>
            <w:r w:rsidRPr="00EC7DA0">
              <w:rPr>
                <w:spacing w:val="-10"/>
                <w:sz w:val="24"/>
                <w:lang w:val="ru-RU"/>
              </w:rPr>
              <w:t>с</w:t>
            </w:r>
          </w:p>
          <w:p w:rsidR="00E4184B" w:rsidRPr="00EC7DA0" w:rsidRDefault="00EC7DA0">
            <w:pPr>
              <w:pStyle w:val="TableParagraph"/>
              <w:spacing w:line="265" w:lineRule="exact"/>
              <w:ind w:left="115"/>
              <w:rPr>
                <w:sz w:val="24"/>
                <w:lang w:val="ru-RU"/>
              </w:rPr>
            </w:pPr>
            <w:r w:rsidRPr="00EC7DA0">
              <w:rPr>
                <w:spacing w:val="-2"/>
                <w:sz w:val="24"/>
                <w:lang w:val="ru-RU"/>
              </w:rPr>
              <w:t>родителями</w:t>
            </w:r>
          </w:p>
        </w:tc>
        <w:tc>
          <w:tcPr>
            <w:tcW w:w="1873" w:type="dxa"/>
          </w:tcPr>
          <w:p w:rsidR="00E4184B" w:rsidRDefault="00EC7DA0">
            <w:pPr>
              <w:pStyle w:val="TableParagraph"/>
              <w:spacing w:line="268" w:lineRule="exact"/>
              <w:ind w:left="772"/>
              <w:rPr>
                <w:sz w:val="24"/>
              </w:rPr>
            </w:pPr>
            <w:r>
              <w:rPr>
                <w:sz w:val="24"/>
              </w:rPr>
              <w:t>5-</w:t>
            </w:r>
            <w:r>
              <w:rPr>
                <w:spacing w:val="-10"/>
                <w:sz w:val="24"/>
              </w:rPr>
              <w:t>9</w:t>
            </w:r>
          </w:p>
        </w:tc>
        <w:tc>
          <w:tcPr>
            <w:tcW w:w="2137" w:type="dxa"/>
          </w:tcPr>
          <w:p w:rsidR="00E4184B" w:rsidRDefault="00E4184B">
            <w:pPr>
              <w:pStyle w:val="TableParagraph"/>
              <w:spacing w:line="268" w:lineRule="exact"/>
              <w:ind w:right="531"/>
              <w:jc w:val="right"/>
              <w:rPr>
                <w:sz w:val="24"/>
              </w:rPr>
            </w:pPr>
          </w:p>
        </w:tc>
        <w:tc>
          <w:tcPr>
            <w:tcW w:w="2487" w:type="dxa"/>
          </w:tcPr>
          <w:p w:rsidR="00E4184B" w:rsidRDefault="00EC7DA0">
            <w:pPr>
              <w:pStyle w:val="TableParagraph"/>
              <w:spacing w:line="267" w:lineRule="exact"/>
              <w:ind w:left="114"/>
              <w:rPr>
                <w:sz w:val="24"/>
              </w:rPr>
            </w:pPr>
            <w:r>
              <w:rPr>
                <w:sz w:val="24"/>
              </w:rPr>
              <w:t>Педагоги</w:t>
            </w:r>
            <w:r>
              <w:rPr>
                <w:spacing w:val="-1"/>
                <w:sz w:val="24"/>
              </w:rPr>
              <w:t xml:space="preserve"> </w:t>
            </w:r>
            <w:r>
              <w:rPr>
                <w:spacing w:val="-2"/>
                <w:sz w:val="24"/>
              </w:rPr>
              <w:t>доп.образ.,</w:t>
            </w:r>
          </w:p>
          <w:p w:rsidR="00E4184B" w:rsidRDefault="00EC7DA0">
            <w:pPr>
              <w:pStyle w:val="TableParagraph"/>
              <w:spacing w:line="265" w:lineRule="exact"/>
              <w:ind w:left="114"/>
              <w:rPr>
                <w:sz w:val="24"/>
              </w:rPr>
            </w:pPr>
            <w:r>
              <w:rPr>
                <w:spacing w:val="-2"/>
                <w:sz w:val="24"/>
              </w:rPr>
              <w:t>родители</w:t>
            </w:r>
          </w:p>
        </w:tc>
      </w:tr>
      <w:tr w:rsidR="00E4184B" w:rsidRPr="005E0866">
        <w:trPr>
          <w:trHeight w:val="1103"/>
        </w:trPr>
        <w:tc>
          <w:tcPr>
            <w:tcW w:w="4586" w:type="dxa"/>
          </w:tcPr>
          <w:p w:rsidR="00E4184B" w:rsidRPr="00EC7DA0" w:rsidRDefault="00EC7DA0">
            <w:pPr>
              <w:pStyle w:val="TableParagraph"/>
              <w:tabs>
                <w:tab w:val="left" w:pos="2734"/>
              </w:tabs>
              <w:ind w:left="115" w:right="106"/>
              <w:jc w:val="both"/>
              <w:rPr>
                <w:sz w:val="24"/>
                <w:lang w:val="ru-RU"/>
              </w:rPr>
            </w:pPr>
            <w:r w:rsidRPr="00EC7DA0">
              <w:rPr>
                <w:spacing w:val="-2"/>
                <w:sz w:val="24"/>
                <w:lang w:val="ru-RU"/>
              </w:rPr>
              <w:t>Проведение</w:t>
            </w:r>
            <w:r w:rsidRPr="00EC7DA0">
              <w:rPr>
                <w:sz w:val="24"/>
                <w:lang w:val="ru-RU"/>
              </w:rPr>
              <w:tab/>
            </w:r>
            <w:r w:rsidRPr="00EC7DA0">
              <w:rPr>
                <w:spacing w:val="-2"/>
                <w:sz w:val="24"/>
                <w:lang w:val="ru-RU"/>
              </w:rPr>
              <w:t xml:space="preserve">индивидуальных </w:t>
            </w:r>
            <w:r w:rsidRPr="00EC7DA0">
              <w:rPr>
                <w:sz w:val="24"/>
                <w:lang w:val="ru-RU"/>
              </w:rPr>
              <w:t>консультаций с родителями (законными представителями)</w:t>
            </w:r>
            <w:r w:rsidRPr="00EC7DA0">
              <w:rPr>
                <w:spacing w:val="64"/>
                <w:sz w:val="24"/>
                <w:lang w:val="ru-RU"/>
              </w:rPr>
              <w:t xml:space="preserve">   </w:t>
            </w:r>
            <w:r w:rsidRPr="00EC7DA0">
              <w:rPr>
                <w:sz w:val="24"/>
                <w:lang w:val="ru-RU"/>
              </w:rPr>
              <w:t>обучающихся</w:t>
            </w:r>
            <w:r w:rsidRPr="00EC7DA0">
              <w:rPr>
                <w:spacing w:val="68"/>
                <w:sz w:val="24"/>
                <w:lang w:val="ru-RU"/>
              </w:rPr>
              <w:t xml:space="preserve">   </w:t>
            </w:r>
            <w:r w:rsidRPr="00EC7DA0">
              <w:rPr>
                <w:sz w:val="24"/>
                <w:lang w:val="ru-RU"/>
              </w:rPr>
              <w:t>5-</w:t>
            </w:r>
            <w:r w:rsidRPr="00EC7DA0">
              <w:rPr>
                <w:spacing w:val="-10"/>
                <w:sz w:val="24"/>
                <w:lang w:val="ru-RU"/>
              </w:rPr>
              <w:t>9</w:t>
            </w:r>
          </w:p>
          <w:p w:rsidR="00E4184B" w:rsidRDefault="00EC7DA0">
            <w:pPr>
              <w:pStyle w:val="TableParagraph"/>
              <w:spacing w:line="264" w:lineRule="exact"/>
              <w:ind w:left="115"/>
              <w:rPr>
                <w:sz w:val="24"/>
              </w:rPr>
            </w:pPr>
            <w:r>
              <w:rPr>
                <w:spacing w:val="-2"/>
                <w:sz w:val="24"/>
              </w:rPr>
              <w:t>классов</w:t>
            </w:r>
          </w:p>
        </w:tc>
        <w:tc>
          <w:tcPr>
            <w:tcW w:w="1873" w:type="dxa"/>
          </w:tcPr>
          <w:p w:rsidR="00E4184B" w:rsidRDefault="00EC7DA0">
            <w:pPr>
              <w:pStyle w:val="TableParagraph"/>
              <w:spacing w:line="268" w:lineRule="exact"/>
              <w:ind w:left="772"/>
              <w:rPr>
                <w:sz w:val="24"/>
              </w:rPr>
            </w:pPr>
            <w:r>
              <w:rPr>
                <w:sz w:val="24"/>
              </w:rPr>
              <w:t>5-</w:t>
            </w:r>
            <w:r>
              <w:rPr>
                <w:spacing w:val="-10"/>
                <w:sz w:val="24"/>
              </w:rPr>
              <w:t>9</w:t>
            </w:r>
          </w:p>
        </w:tc>
        <w:tc>
          <w:tcPr>
            <w:tcW w:w="2137" w:type="dxa"/>
          </w:tcPr>
          <w:p w:rsidR="00E4184B" w:rsidRDefault="00EC7DA0">
            <w:pPr>
              <w:pStyle w:val="TableParagraph"/>
              <w:spacing w:line="237" w:lineRule="auto"/>
              <w:ind w:left="344" w:right="334" w:firstLine="211"/>
              <w:rPr>
                <w:sz w:val="24"/>
              </w:rPr>
            </w:pPr>
            <w:r>
              <w:rPr>
                <w:sz w:val="24"/>
              </w:rPr>
              <w:t>В течение учебного</w:t>
            </w:r>
            <w:r>
              <w:rPr>
                <w:spacing w:val="-15"/>
                <w:sz w:val="24"/>
              </w:rPr>
              <w:t xml:space="preserve"> </w:t>
            </w:r>
            <w:r>
              <w:rPr>
                <w:sz w:val="24"/>
              </w:rPr>
              <w:t>года</w:t>
            </w:r>
          </w:p>
        </w:tc>
        <w:tc>
          <w:tcPr>
            <w:tcW w:w="2487" w:type="dxa"/>
          </w:tcPr>
          <w:p w:rsidR="00E4184B" w:rsidRPr="00EC7DA0" w:rsidRDefault="00EC7DA0">
            <w:pPr>
              <w:pStyle w:val="TableParagraph"/>
              <w:spacing w:line="237" w:lineRule="auto"/>
              <w:ind w:left="114" w:right="160"/>
              <w:rPr>
                <w:sz w:val="24"/>
                <w:lang w:val="ru-RU"/>
              </w:rPr>
            </w:pPr>
            <w:r w:rsidRPr="00EC7DA0">
              <w:rPr>
                <w:sz w:val="24"/>
                <w:lang w:val="ru-RU"/>
              </w:rPr>
              <w:t>Директор,</w:t>
            </w:r>
            <w:r w:rsidRPr="00EC7DA0">
              <w:rPr>
                <w:spacing w:val="-15"/>
                <w:sz w:val="24"/>
                <w:lang w:val="ru-RU"/>
              </w:rPr>
              <w:t xml:space="preserve"> </w:t>
            </w:r>
            <w:r w:rsidRPr="00EC7DA0">
              <w:rPr>
                <w:sz w:val="24"/>
                <w:lang w:val="ru-RU"/>
              </w:rPr>
              <w:t>зам.</w:t>
            </w:r>
            <w:r w:rsidRPr="00EC7DA0">
              <w:rPr>
                <w:spacing w:val="-15"/>
                <w:sz w:val="24"/>
                <w:lang w:val="ru-RU"/>
              </w:rPr>
              <w:t xml:space="preserve"> </w:t>
            </w:r>
            <w:r w:rsidRPr="00EC7DA0">
              <w:rPr>
                <w:sz w:val="24"/>
                <w:lang w:val="ru-RU"/>
              </w:rPr>
              <w:t>дир. по ВР, кл.рук.</w:t>
            </w:r>
          </w:p>
        </w:tc>
      </w:tr>
      <w:tr w:rsidR="00E4184B">
        <w:trPr>
          <w:trHeight w:val="273"/>
        </w:trPr>
        <w:tc>
          <w:tcPr>
            <w:tcW w:w="11083" w:type="dxa"/>
            <w:gridSpan w:val="4"/>
            <w:shd w:val="clear" w:color="auto" w:fill="F1F1F1"/>
          </w:tcPr>
          <w:p w:rsidR="00E4184B" w:rsidRDefault="00EC7DA0">
            <w:pPr>
              <w:pStyle w:val="TableParagraph"/>
              <w:spacing w:line="253" w:lineRule="exact"/>
              <w:ind w:left="4432" w:right="4429"/>
              <w:jc w:val="center"/>
              <w:rPr>
                <w:b/>
                <w:sz w:val="24"/>
              </w:rPr>
            </w:pPr>
            <w:r>
              <w:rPr>
                <w:b/>
                <w:spacing w:val="-2"/>
                <w:sz w:val="24"/>
              </w:rPr>
              <w:t>ФЕВРАЛЬ</w:t>
            </w:r>
          </w:p>
        </w:tc>
      </w:tr>
      <w:tr w:rsidR="00E4184B">
        <w:trPr>
          <w:trHeight w:val="551"/>
        </w:trPr>
        <w:tc>
          <w:tcPr>
            <w:tcW w:w="4586" w:type="dxa"/>
          </w:tcPr>
          <w:p w:rsidR="00E4184B" w:rsidRPr="00EC7DA0" w:rsidRDefault="00EC7DA0">
            <w:pPr>
              <w:pStyle w:val="TableParagraph"/>
              <w:tabs>
                <w:tab w:val="left" w:pos="1933"/>
                <w:tab w:val="left" w:pos="3478"/>
              </w:tabs>
              <w:spacing w:line="268" w:lineRule="exact"/>
              <w:ind w:left="115"/>
              <w:rPr>
                <w:sz w:val="24"/>
                <w:lang w:val="ru-RU"/>
              </w:rPr>
            </w:pPr>
            <w:r w:rsidRPr="00EC7DA0">
              <w:rPr>
                <w:spacing w:val="-2"/>
                <w:sz w:val="24"/>
                <w:lang w:val="ru-RU"/>
              </w:rPr>
              <w:t>Проведение</w:t>
            </w:r>
            <w:r w:rsidRPr="00EC7DA0">
              <w:rPr>
                <w:sz w:val="24"/>
                <w:lang w:val="ru-RU"/>
              </w:rPr>
              <w:tab/>
            </w:r>
            <w:r w:rsidRPr="00EC7DA0">
              <w:rPr>
                <w:spacing w:val="-2"/>
                <w:sz w:val="24"/>
                <w:lang w:val="ru-RU"/>
              </w:rPr>
              <w:t>классных</w:t>
            </w:r>
            <w:r w:rsidRPr="00EC7DA0">
              <w:rPr>
                <w:sz w:val="24"/>
                <w:lang w:val="ru-RU"/>
              </w:rPr>
              <w:tab/>
            </w:r>
            <w:r w:rsidRPr="00EC7DA0">
              <w:rPr>
                <w:spacing w:val="-2"/>
                <w:sz w:val="24"/>
                <w:lang w:val="ru-RU"/>
              </w:rPr>
              <w:t>огоньков,</w:t>
            </w:r>
          </w:p>
          <w:p w:rsidR="00E4184B" w:rsidRPr="00EC7DA0" w:rsidRDefault="00EC7DA0">
            <w:pPr>
              <w:pStyle w:val="TableParagraph"/>
              <w:spacing w:before="2" w:line="261" w:lineRule="exact"/>
              <w:ind w:left="115"/>
              <w:rPr>
                <w:sz w:val="24"/>
                <w:lang w:val="ru-RU"/>
              </w:rPr>
            </w:pPr>
            <w:r w:rsidRPr="00EC7DA0">
              <w:rPr>
                <w:sz w:val="24"/>
                <w:lang w:val="ru-RU"/>
              </w:rPr>
              <w:t>посвященных</w:t>
            </w:r>
            <w:r w:rsidRPr="00EC7DA0">
              <w:rPr>
                <w:spacing w:val="-5"/>
                <w:sz w:val="24"/>
                <w:lang w:val="ru-RU"/>
              </w:rPr>
              <w:t xml:space="preserve"> </w:t>
            </w:r>
            <w:r w:rsidRPr="00EC7DA0">
              <w:rPr>
                <w:sz w:val="24"/>
                <w:lang w:val="ru-RU"/>
              </w:rPr>
              <w:t>23</w:t>
            </w:r>
            <w:r w:rsidRPr="00EC7DA0">
              <w:rPr>
                <w:spacing w:val="1"/>
                <w:sz w:val="24"/>
                <w:lang w:val="ru-RU"/>
              </w:rPr>
              <w:t xml:space="preserve"> </w:t>
            </w:r>
            <w:r w:rsidRPr="00EC7DA0">
              <w:rPr>
                <w:spacing w:val="-2"/>
                <w:sz w:val="24"/>
                <w:lang w:val="ru-RU"/>
              </w:rPr>
              <w:t>Февраля</w:t>
            </w:r>
          </w:p>
        </w:tc>
        <w:tc>
          <w:tcPr>
            <w:tcW w:w="1873" w:type="dxa"/>
          </w:tcPr>
          <w:p w:rsidR="00E4184B" w:rsidRDefault="00EC7DA0">
            <w:pPr>
              <w:pStyle w:val="TableParagraph"/>
              <w:spacing w:line="268" w:lineRule="exact"/>
              <w:ind w:left="839"/>
              <w:rPr>
                <w:sz w:val="24"/>
              </w:rPr>
            </w:pPr>
            <w:r>
              <w:rPr>
                <w:sz w:val="24"/>
              </w:rPr>
              <w:t>5-</w:t>
            </w:r>
            <w:r>
              <w:rPr>
                <w:spacing w:val="-10"/>
                <w:sz w:val="24"/>
              </w:rPr>
              <w:t>7</w:t>
            </w:r>
          </w:p>
        </w:tc>
        <w:tc>
          <w:tcPr>
            <w:tcW w:w="2137" w:type="dxa"/>
          </w:tcPr>
          <w:p w:rsidR="00E4184B" w:rsidRDefault="00E4184B">
            <w:pPr>
              <w:pStyle w:val="TableParagraph"/>
              <w:spacing w:line="268" w:lineRule="exact"/>
              <w:ind w:right="469"/>
              <w:jc w:val="right"/>
              <w:rPr>
                <w:sz w:val="24"/>
              </w:rPr>
            </w:pPr>
          </w:p>
        </w:tc>
        <w:tc>
          <w:tcPr>
            <w:tcW w:w="2487" w:type="dxa"/>
          </w:tcPr>
          <w:p w:rsidR="00E4184B" w:rsidRDefault="00EC7DA0">
            <w:pPr>
              <w:pStyle w:val="TableParagraph"/>
              <w:spacing w:line="268" w:lineRule="exact"/>
              <w:ind w:left="114"/>
              <w:rPr>
                <w:sz w:val="24"/>
              </w:rPr>
            </w:pPr>
            <w:r>
              <w:rPr>
                <w:sz w:val="24"/>
              </w:rPr>
              <w:t>Кл.рук.,</w:t>
            </w:r>
            <w:r>
              <w:rPr>
                <w:spacing w:val="-2"/>
                <w:sz w:val="24"/>
              </w:rPr>
              <w:t xml:space="preserve"> родители</w:t>
            </w:r>
          </w:p>
        </w:tc>
      </w:tr>
      <w:tr w:rsidR="00E4184B" w:rsidRPr="005E0866">
        <w:trPr>
          <w:trHeight w:val="1104"/>
        </w:trPr>
        <w:tc>
          <w:tcPr>
            <w:tcW w:w="4586" w:type="dxa"/>
          </w:tcPr>
          <w:p w:rsidR="00E4184B" w:rsidRPr="00EC7DA0" w:rsidRDefault="00EC7DA0">
            <w:pPr>
              <w:pStyle w:val="TableParagraph"/>
              <w:tabs>
                <w:tab w:val="left" w:pos="2734"/>
              </w:tabs>
              <w:ind w:left="115" w:right="106"/>
              <w:jc w:val="both"/>
              <w:rPr>
                <w:sz w:val="24"/>
                <w:lang w:val="ru-RU"/>
              </w:rPr>
            </w:pPr>
            <w:r w:rsidRPr="00EC7DA0">
              <w:rPr>
                <w:spacing w:val="-2"/>
                <w:sz w:val="24"/>
                <w:lang w:val="ru-RU"/>
              </w:rPr>
              <w:t>Проведение</w:t>
            </w:r>
            <w:r w:rsidRPr="00EC7DA0">
              <w:rPr>
                <w:sz w:val="24"/>
                <w:lang w:val="ru-RU"/>
              </w:rPr>
              <w:tab/>
            </w:r>
            <w:r w:rsidRPr="00EC7DA0">
              <w:rPr>
                <w:spacing w:val="-2"/>
                <w:sz w:val="24"/>
                <w:lang w:val="ru-RU"/>
              </w:rPr>
              <w:t xml:space="preserve">индивидуальных </w:t>
            </w:r>
            <w:r w:rsidRPr="00EC7DA0">
              <w:rPr>
                <w:sz w:val="24"/>
                <w:lang w:val="ru-RU"/>
              </w:rPr>
              <w:t>консультаций с родителями (законными представителями)</w:t>
            </w:r>
            <w:r w:rsidRPr="00EC7DA0">
              <w:rPr>
                <w:spacing w:val="64"/>
                <w:sz w:val="24"/>
                <w:lang w:val="ru-RU"/>
              </w:rPr>
              <w:t xml:space="preserve">   </w:t>
            </w:r>
            <w:r w:rsidRPr="00EC7DA0">
              <w:rPr>
                <w:sz w:val="24"/>
                <w:lang w:val="ru-RU"/>
              </w:rPr>
              <w:t>обучающихся</w:t>
            </w:r>
            <w:r w:rsidRPr="00EC7DA0">
              <w:rPr>
                <w:spacing w:val="68"/>
                <w:sz w:val="24"/>
                <w:lang w:val="ru-RU"/>
              </w:rPr>
              <w:t xml:space="preserve">   </w:t>
            </w:r>
            <w:r w:rsidRPr="00EC7DA0">
              <w:rPr>
                <w:sz w:val="24"/>
                <w:lang w:val="ru-RU"/>
              </w:rPr>
              <w:t>5-</w:t>
            </w:r>
            <w:r w:rsidRPr="00EC7DA0">
              <w:rPr>
                <w:spacing w:val="-10"/>
                <w:sz w:val="24"/>
                <w:lang w:val="ru-RU"/>
              </w:rPr>
              <w:t>9</w:t>
            </w:r>
          </w:p>
          <w:p w:rsidR="00E4184B" w:rsidRDefault="00EC7DA0">
            <w:pPr>
              <w:pStyle w:val="TableParagraph"/>
              <w:spacing w:line="261" w:lineRule="exact"/>
              <w:ind w:left="115"/>
              <w:rPr>
                <w:sz w:val="24"/>
              </w:rPr>
            </w:pPr>
            <w:r>
              <w:rPr>
                <w:spacing w:val="-2"/>
                <w:sz w:val="24"/>
              </w:rPr>
              <w:t>классов</w:t>
            </w:r>
          </w:p>
        </w:tc>
        <w:tc>
          <w:tcPr>
            <w:tcW w:w="1873" w:type="dxa"/>
          </w:tcPr>
          <w:p w:rsidR="00E4184B" w:rsidRDefault="00EC7DA0">
            <w:pPr>
              <w:pStyle w:val="TableParagraph"/>
              <w:spacing w:line="268" w:lineRule="exact"/>
              <w:ind w:left="772"/>
              <w:rPr>
                <w:sz w:val="24"/>
              </w:rPr>
            </w:pPr>
            <w:r>
              <w:rPr>
                <w:sz w:val="24"/>
              </w:rPr>
              <w:t>5-</w:t>
            </w:r>
            <w:r>
              <w:rPr>
                <w:spacing w:val="-10"/>
                <w:sz w:val="24"/>
              </w:rPr>
              <w:t>9</w:t>
            </w:r>
          </w:p>
        </w:tc>
        <w:tc>
          <w:tcPr>
            <w:tcW w:w="2137" w:type="dxa"/>
          </w:tcPr>
          <w:p w:rsidR="00E4184B" w:rsidRDefault="00EC7DA0">
            <w:pPr>
              <w:pStyle w:val="TableParagraph"/>
              <w:spacing w:line="242" w:lineRule="auto"/>
              <w:ind w:left="344" w:right="334" w:firstLine="211"/>
              <w:rPr>
                <w:sz w:val="24"/>
              </w:rPr>
            </w:pPr>
            <w:r>
              <w:rPr>
                <w:sz w:val="24"/>
              </w:rPr>
              <w:t>В течение учебного</w:t>
            </w:r>
            <w:r>
              <w:rPr>
                <w:spacing w:val="-15"/>
                <w:sz w:val="24"/>
              </w:rPr>
              <w:t xml:space="preserve"> </w:t>
            </w:r>
            <w:r>
              <w:rPr>
                <w:sz w:val="24"/>
              </w:rPr>
              <w:t>года</w:t>
            </w:r>
          </w:p>
        </w:tc>
        <w:tc>
          <w:tcPr>
            <w:tcW w:w="2487" w:type="dxa"/>
          </w:tcPr>
          <w:p w:rsidR="00E4184B" w:rsidRPr="00EC7DA0" w:rsidRDefault="00EC7DA0">
            <w:pPr>
              <w:pStyle w:val="TableParagraph"/>
              <w:spacing w:line="242" w:lineRule="auto"/>
              <w:ind w:left="114" w:right="160"/>
              <w:rPr>
                <w:sz w:val="24"/>
                <w:lang w:val="ru-RU"/>
              </w:rPr>
            </w:pPr>
            <w:r w:rsidRPr="00EC7DA0">
              <w:rPr>
                <w:sz w:val="24"/>
                <w:lang w:val="ru-RU"/>
              </w:rPr>
              <w:t>Директор,</w:t>
            </w:r>
            <w:r w:rsidRPr="00EC7DA0">
              <w:rPr>
                <w:spacing w:val="-15"/>
                <w:sz w:val="24"/>
                <w:lang w:val="ru-RU"/>
              </w:rPr>
              <w:t xml:space="preserve"> </w:t>
            </w:r>
            <w:r w:rsidRPr="00EC7DA0">
              <w:rPr>
                <w:sz w:val="24"/>
                <w:lang w:val="ru-RU"/>
              </w:rPr>
              <w:t>зам.</w:t>
            </w:r>
            <w:r w:rsidRPr="00EC7DA0">
              <w:rPr>
                <w:spacing w:val="-15"/>
                <w:sz w:val="24"/>
                <w:lang w:val="ru-RU"/>
              </w:rPr>
              <w:t xml:space="preserve"> </w:t>
            </w:r>
            <w:r w:rsidRPr="00EC7DA0">
              <w:rPr>
                <w:sz w:val="24"/>
                <w:lang w:val="ru-RU"/>
              </w:rPr>
              <w:t>дир. по ВР, кл.рук.</w:t>
            </w:r>
          </w:p>
        </w:tc>
      </w:tr>
      <w:tr w:rsidR="00E4184B">
        <w:trPr>
          <w:trHeight w:val="277"/>
        </w:trPr>
        <w:tc>
          <w:tcPr>
            <w:tcW w:w="11083" w:type="dxa"/>
            <w:gridSpan w:val="4"/>
            <w:shd w:val="clear" w:color="auto" w:fill="F1F1F1"/>
          </w:tcPr>
          <w:p w:rsidR="00E4184B" w:rsidRDefault="00EC7DA0">
            <w:pPr>
              <w:pStyle w:val="TableParagraph"/>
              <w:spacing w:line="258" w:lineRule="exact"/>
              <w:ind w:left="4434" w:right="4429"/>
              <w:jc w:val="center"/>
              <w:rPr>
                <w:b/>
                <w:sz w:val="24"/>
              </w:rPr>
            </w:pPr>
            <w:r>
              <w:rPr>
                <w:b/>
                <w:spacing w:val="-4"/>
                <w:sz w:val="24"/>
              </w:rPr>
              <w:t>МАРТ</w:t>
            </w:r>
          </w:p>
        </w:tc>
      </w:tr>
      <w:tr w:rsidR="00E4184B">
        <w:trPr>
          <w:trHeight w:val="830"/>
        </w:trPr>
        <w:tc>
          <w:tcPr>
            <w:tcW w:w="4586" w:type="dxa"/>
          </w:tcPr>
          <w:p w:rsidR="00E4184B" w:rsidRPr="00EC7DA0" w:rsidRDefault="00EC7DA0">
            <w:pPr>
              <w:pStyle w:val="TableParagraph"/>
              <w:spacing w:line="268" w:lineRule="exact"/>
              <w:ind w:left="115"/>
              <w:rPr>
                <w:sz w:val="24"/>
                <w:lang w:val="ru-RU"/>
              </w:rPr>
            </w:pPr>
            <w:r w:rsidRPr="00EC7DA0">
              <w:rPr>
                <w:sz w:val="24"/>
                <w:lang w:val="ru-RU"/>
              </w:rPr>
              <w:t>Праздничные</w:t>
            </w:r>
            <w:r w:rsidRPr="00EC7DA0">
              <w:rPr>
                <w:spacing w:val="-3"/>
                <w:sz w:val="24"/>
                <w:lang w:val="ru-RU"/>
              </w:rPr>
              <w:t xml:space="preserve"> </w:t>
            </w:r>
            <w:r w:rsidRPr="00EC7DA0">
              <w:rPr>
                <w:sz w:val="24"/>
                <w:lang w:val="ru-RU"/>
              </w:rPr>
              <w:t>«Огоньки»</w:t>
            </w:r>
            <w:r w:rsidRPr="00EC7DA0">
              <w:rPr>
                <w:spacing w:val="-7"/>
                <w:sz w:val="24"/>
                <w:lang w:val="ru-RU"/>
              </w:rPr>
              <w:t xml:space="preserve"> </w:t>
            </w:r>
            <w:r w:rsidRPr="00EC7DA0">
              <w:rPr>
                <w:sz w:val="24"/>
                <w:lang w:val="ru-RU"/>
              </w:rPr>
              <w:t>в</w:t>
            </w:r>
            <w:r w:rsidRPr="00EC7DA0">
              <w:rPr>
                <w:spacing w:val="-3"/>
                <w:sz w:val="24"/>
                <w:lang w:val="ru-RU"/>
              </w:rPr>
              <w:t xml:space="preserve"> </w:t>
            </w:r>
            <w:r w:rsidRPr="00EC7DA0">
              <w:rPr>
                <w:sz w:val="24"/>
                <w:lang w:val="ru-RU"/>
              </w:rPr>
              <w:t>классах</w:t>
            </w:r>
            <w:r w:rsidRPr="00EC7DA0">
              <w:rPr>
                <w:spacing w:val="-7"/>
                <w:sz w:val="24"/>
                <w:lang w:val="ru-RU"/>
              </w:rPr>
              <w:t xml:space="preserve"> </w:t>
            </w:r>
            <w:r w:rsidRPr="00EC7DA0">
              <w:rPr>
                <w:spacing w:val="-10"/>
                <w:sz w:val="24"/>
                <w:lang w:val="ru-RU"/>
              </w:rPr>
              <w:t>с</w:t>
            </w:r>
          </w:p>
          <w:p w:rsidR="00E4184B" w:rsidRPr="00EC7DA0" w:rsidRDefault="00EC7DA0">
            <w:pPr>
              <w:pStyle w:val="TableParagraph"/>
              <w:spacing w:line="274" w:lineRule="exact"/>
              <w:ind w:left="115" w:right="232"/>
              <w:rPr>
                <w:sz w:val="24"/>
                <w:lang w:val="ru-RU"/>
              </w:rPr>
            </w:pPr>
            <w:r w:rsidRPr="00EC7DA0">
              <w:rPr>
                <w:sz w:val="24"/>
                <w:lang w:val="ru-RU"/>
              </w:rPr>
              <w:t>приглашением</w:t>
            </w:r>
            <w:r w:rsidRPr="00EC7DA0">
              <w:rPr>
                <w:spacing w:val="-13"/>
                <w:sz w:val="24"/>
                <w:lang w:val="ru-RU"/>
              </w:rPr>
              <w:t xml:space="preserve"> </w:t>
            </w:r>
            <w:r w:rsidRPr="00EC7DA0">
              <w:rPr>
                <w:sz w:val="24"/>
                <w:lang w:val="ru-RU"/>
              </w:rPr>
              <w:t>мам</w:t>
            </w:r>
            <w:r w:rsidRPr="00EC7DA0">
              <w:rPr>
                <w:spacing w:val="-13"/>
                <w:sz w:val="24"/>
                <w:lang w:val="ru-RU"/>
              </w:rPr>
              <w:t xml:space="preserve"> </w:t>
            </w:r>
            <w:r w:rsidRPr="00EC7DA0">
              <w:rPr>
                <w:sz w:val="24"/>
                <w:lang w:val="ru-RU"/>
              </w:rPr>
              <w:t>и</w:t>
            </w:r>
            <w:r w:rsidRPr="00EC7DA0">
              <w:rPr>
                <w:spacing w:val="-10"/>
                <w:sz w:val="24"/>
                <w:lang w:val="ru-RU"/>
              </w:rPr>
              <w:t xml:space="preserve"> </w:t>
            </w:r>
            <w:r w:rsidRPr="00EC7DA0">
              <w:rPr>
                <w:sz w:val="24"/>
                <w:lang w:val="ru-RU"/>
              </w:rPr>
              <w:t>бабушек,</w:t>
            </w:r>
            <w:r w:rsidRPr="00EC7DA0">
              <w:rPr>
                <w:spacing w:val="-9"/>
                <w:sz w:val="24"/>
                <w:lang w:val="ru-RU"/>
              </w:rPr>
              <w:t xml:space="preserve"> </w:t>
            </w:r>
            <w:r w:rsidRPr="00EC7DA0">
              <w:rPr>
                <w:sz w:val="24"/>
                <w:lang w:val="ru-RU"/>
              </w:rPr>
              <w:t>вручение им поделок, аппликаций.</w:t>
            </w:r>
          </w:p>
        </w:tc>
        <w:tc>
          <w:tcPr>
            <w:tcW w:w="1873" w:type="dxa"/>
          </w:tcPr>
          <w:p w:rsidR="00E4184B" w:rsidRDefault="00EC7DA0">
            <w:pPr>
              <w:pStyle w:val="TableParagraph"/>
              <w:spacing w:line="268" w:lineRule="exact"/>
              <w:ind w:left="772"/>
              <w:rPr>
                <w:sz w:val="24"/>
              </w:rPr>
            </w:pPr>
            <w:r>
              <w:rPr>
                <w:sz w:val="24"/>
              </w:rPr>
              <w:t>5-</w:t>
            </w:r>
            <w:r>
              <w:rPr>
                <w:spacing w:val="-10"/>
                <w:sz w:val="24"/>
              </w:rPr>
              <w:t>7</w:t>
            </w:r>
          </w:p>
        </w:tc>
        <w:tc>
          <w:tcPr>
            <w:tcW w:w="2137" w:type="dxa"/>
          </w:tcPr>
          <w:p w:rsidR="00E4184B" w:rsidRDefault="00EC7DA0">
            <w:pPr>
              <w:pStyle w:val="TableParagraph"/>
              <w:spacing w:line="268" w:lineRule="exact"/>
              <w:ind w:left="590" w:right="583"/>
              <w:jc w:val="center"/>
              <w:rPr>
                <w:sz w:val="24"/>
              </w:rPr>
            </w:pPr>
            <w:r>
              <w:rPr>
                <w:spacing w:val="-4"/>
                <w:sz w:val="24"/>
              </w:rPr>
              <w:t>март</w:t>
            </w:r>
          </w:p>
        </w:tc>
        <w:tc>
          <w:tcPr>
            <w:tcW w:w="2487" w:type="dxa"/>
          </w:tcPr>
          <w:p w:rsidR="00E4184B" w:rsidRDefault="00EC7DA0">
            <w:pPr>
              <w:pStyle w:val="TableParagraph"/>
              <w:spacing w:line="268" w:lineRule="exact"/>
              <w:ind w:left="114"/>
              <w:rPr>
                <w:sz w:val="24"/>
              </w:rPr>
            </w:pPr>
            <w:r>
              <w:rPr>
                <w:spacing w:val="-2"/>
                <w:sz w:val="24"/>
              </w:rPr>
              <w:t>Кл.рук.</w:t>
            </w:r>
          </w:p>
        </w:tc>
      </w:tr>
      <w:tr w:rsidR="00E4184B">
        <w:trPr>
          <w:trHeight w:val="1377"/>
        </w:trPr>
        <w:tc>
          <w:tcPr>
            <w:tcW w:w="4586" w:type="dxa"/>
          </w:tcPr>
          <w:p w:rsidR="00E4184B" w:rsidRPr="00EC7DA0" w:rsidRDefault="00EC7DA0">
            <w:pPr>
              <w:pStyle w:val="TableParagraph"/>
              <w:ind w:left="115" w:right="232"/>
              <w:rPr>
                <w:sz w:val="24"/>
                <w:lang w:val="ru-RU"/>
              </w:rPr>
            </w:pPr>
            <w:r w:rsidRPr="00EC7DA0">
              <w:rPr>
                <w:sz w:val="24"/>
                <w:lang w:val="ru-RU"/>
              </w:rPr>
              <w:t>Составление</w:t>
            </w:r>
            <w:r w:rsidRPr="00EC7DA0">
              <w:rPr>
                <w:spacing w:val="-14"/>
                <w:sz w:val="24"/>
                <w:lang w:val="ru-RU"/>
              </w:rPr>
              <w:t xml:space="preserve"> </w:t>
            </w:r>
            <w:r w:rsidRPr="00EC7DA0">
              <w:rPr>
                <w:sz w:val="24"/>
                <w:lang w:val="ru-RU"/>
              </w:rPr>
              <w:t>списка</w:t>
            </w:r>
            <w:r w:rsidRPr="00EC7DA0">
              <w:rPr>
                <w:spacing w:val="-14"/>
                <w:sz w:val="24"/>
                <w:lang w:val="ru-RU"/>
              </w:rPr>
              <w:t xml:space="preserve"> </w:t>
            </w:r>
            <w:r w:rsidRPr="00EC7DA0">
              <w:rPr>
                <w:sz w:val="24"/>
                <w:lang w:val="ru-RU"/>
              </w:rPr>
              <w:t>учащихся</w:t>
            </w:r>
            <w:r w:rsidRPr="00EC7DA0">
              <w:rPr>
                <w:spacing w:val="-14"/>
                <w:sz w:val="24"/>
                <w:lang w:val="ru-RU"/>
              </w:rPr>
              <w:t xml:space="preserve"> </w:t>
            </w:r>
            <w:r w:rsidRPr="00EC7DA0">
              <w:rPr>
                <w:sz w:val="24"/>
                <w:lang w:val="ru-RU"/>
              </w:rPr>
              <w:t>школы, имеющих вело-мототехнику, и проведение с ними теоретических и практических занятий по Правилам</w:t>
            </w:r>
          </w:p>
          <w:p w:rsidR="00E4184B" w:rsidRDefault="00EC7DA0">
            <w:pPr>
              <w:pStyle w:val="TableParagraph"/>
              <w:spacing w:line="261" w:lineRule="exact"/>
              <w:ind w:left="115"/>
              <w:rPr>
                <w:sz w:val="24"/>
              </w:rPr>
            </w:pPr>
            <w:r>
              <w:rPr>
                <w:sz w:val="24"/>
              </w:rPr>
              <w:t xml:space="preserve">дорожного </w:t>
            </w:r>
            <w:r>
              <w:rPr>
                <w:spacing w:val="-2"/>
                <w:sz w:val="24"/>
              </w:rPr>
              <w:t>движения.</w:t>
            </w:r>
          </w:p>
        </w:tc>
        <w:tc>
          <w:tcPr>
            <w:tcW w:w="1873" w:type="dxa"/>
          </w:tcPr>
          <w:p w:rsidR="00E4184B" w:rsidRDefault="00EC7DA0">
            <w:pPr>
              <w:pStyle w:val="TableParagraph"/>
              <w:spacing w:line="268" w:lineRule="exact"/>
              <w:ind w:left="772"/>
              <w:rPr>
                <w:sz w:val="24"/>
              </w:rPr>
            </w:pPr>
            <w:r>
              <w:rPr>
                <w:sz w:val="24"/>
              </w:rPr>
              <w:t>5-</w:t>
            </w:r>
            <w:r>
              <w:rPr>
                <w:spacing w:val="-10"/>
                <w:sz w:val="24"/>
              </w:rPr>
              <w:t>9</w:t>
            </w:r>
          </w:p>
        </w:tc>
        <w:tc>
          <w:tcPr>
            <w:tcW w:w="2137" w:type="dxa"/>
          </w:tcPr>
          <w:p w:rsidR="00E4184B" w:rsidRDefault="00EC7DA0">
            <w:pPr>
              <w:pStyle w:val="TableParagraph"/>
              <w:spacing w:line="268" w:lineRule="exact"/>
              <w:ind w:left="590" w:right="583"/>
              <w:jc w:val="center"/>
              <w:rPr>
                <w:sz w:val="24"/>
              </w:rPr>
            </w:pPr>
            <w:r>
              <w:rPr>
                <w:spacing w:val="-4"/>
                <w:sz w:val="24"/>
              </w:rPr>
              <w:t>март</w:t>
            </w:r>
          </w:p>
        </w:tc>
        <w:tc>
          <w:tcPr>
            <w:tcW w:w="2487" w:type="dxa"/>
          </w:tcPr>
          <w:p w:rsidR="00E4184B" w:rsidRDefault="00EC7DA0">
            <w:pPr>
              <w:pStyle w:val="TableParagraph"/>
              <w:spacing w:line="268" w:lineRule="exact"/>
              <w:ind w:left="114"/>
              <w:rPr>
                <w:sz w:val="24"/>
              </w:rPr>
            </w:pPr>
            <w:r>
              <w:rPr>
                <w:sz w:val="24"/>
              </w:rPr>
              <w:t>Кл.рук.,</w:t>
            </w:r>
            <w:r>
              <w:rPr>
                <w:spacing w:val="-2"/>
                <w:sz w:val="24"/>
              </w:rPr>
              <w:t xml:space="preserve"> родители</w:t>
            </w:r>
          </w:p>
        </w:tc>
      </w:tr>
      <w:tr w:rsidR="00E4184B" w:rsidRPr="005E0866">
        <w:trPr>
          <w:trHeight w:val="1104"/>
        </w:trPr>
        <w:tc>
          <w:tcPr>
            <w:tcW w:w="4586" w:type="dxa"/>
          </w:tcPr>
          <w:p w:rsidR="00E4184B" w:rsidRPr="00EC7DA0" w:rsidRDefault="00EC7DA0">
            <w:pPr>
              <w:pStyle w:val="TableParagraph"/>
              <w:tabs>
                <w:tab w:val="left" w:pos="2734"/>
              </w:tabs>
              <w:ind w:left="115" w:right="106"/>
              <w:jc w:val="both"/>
              <w:rPr>
                <w:sz w:val="24"/>
                <w:lang w:val="ru-RU"/>
              </w:rPr>
            </w:pPr>
            <w:r w:rsidRPr="00EC7DA0">
              <w:rPr>
                <w:spacing w:val="-2"/>
                <w:sz w:val="24"/>
                <w:lang w:val="ru-RU"/>
              </w:rPr>
              <w:t>Проведение</w:t>
            </w:r>
            <w:r w:rsidRPr="00EC7DA0">
              <w:rPr>
                <w:sz w:val="24"/>
                <w:lang w:val="ru-RU"/>
              </w:rPr>
              <w:tab/>
            </w:r>
            <w:r w:rsidRPr="00EC7DA0">
              <w:rPr>
                <w:spacing w:val="-2"/>
                <w:sz w:val="24"/>
                <w:lang w:val="ru-RU"/>
              </w:rPr>
              <w:t xml:space="preserve">индивидуальных </w:t>
            </w:r>
            <w:r w:rsidRPr="00EC7DA0">
              <w:rPr>
                <w:sz w:val="24"/>
                <w:lang w:val="ru-RU"/>
              </w:rPr>
              <w:t>консультаций с родителями (законными представителями)</w:t>
            </w:r>
            <w:r w:rsidRPr="00EC7DA0">
              <w:rPr>
                <w:spacing w:val="64"/>
                <w:sz w:val="24"/>
                <w:lang w:val="ru-RU"/>
              </w:rPr>
              <w:t xml:space="preserve">   </w:t>
            </w:r>
            <w:r w:rsidRPr="00EC7DA0">
              <w:rPr>
                <w:sz w:val="24"/>
                <w:lang w:val="ru-RU"/>
              </w:rPr>
              <w:t>обучающихся</w:t>
            </w:r>
            <w:r w:rsidRPr="00EC7DA0">
              <w:rPr>
                <w:spacing w:val="68"/>
                <w:sz w:val="24"/>
                <w:lang w:val="ru-RU"/>
              </w:rPr>
              <w:t xml:space="preserve">   </w:t>
            </w:r>
            <w:r w:rsidRPr="00EC7DA0">
              <w:rPr>
                <w:sz w:val="24"/>
                <w:lang w:val="ru-RU"/>
              </w:rPr>
              <w:t>5-</w:t>
            </w:r>
            <w:r w:rsidRPr="00EC7DA0">
              <w:rPr>
                <w:spacing w:val="-10"/>
                <w:sz w:val="24"/>
                <w:lang w:val="ru-RU"/>
              </w:rPr>
              <w:t>9</w:t>
            </w:r>
          </w:p>
          <w:p w:rsidR="00E4184B" w:rsidRDefault="00EC7DA0">
            <w:pPr>
              <w:pStyle w:val="TableParagraph"/>
              <w:spacing w:line="261" w:lineRule="exact"/>
              <w:ind w:left="115"/>
              <w:rPr>
                <w:sz w:val="24"/>
              </w:rPr>
            </w:pPr>
            <w:r>
              <w:rPr>
                <w:spacing w:val="-2"/>
                <w:sz w:val="24"/>
              </w:rPr>
              <w:t>классов</w:t>
            </w:r>
          </w:p>
        </w:tc>
        <w:tc>
          <w:tcPr>
            <w:tcW w:w="1873" w:type="dxa"/>
          </w:tcPr>
          <w:p w:rsidR="00E4184B" w:rsidRDefault="00EC7DA0">
            <w:pPr>
              <w:pStyle w:val="TableParagraph"/>
              <w:spacing w:line="268" w:lineRule="exact"/>
              <w:ind w:left="772"/>
              <w:rPr>
                <w:sz w:val="24"/>
              </w:rPr>
            </w:pPr>
            <w:r>
              <w:rPr>
                <w:sz w:val="24"/>
              </w:rPr>
              <w:t>5-</w:t>
            </w:r>
            <w:r>
              <w:rPr>
                <w:spacing w:val="-10"/>
                <w:sz w:val="24"/>
              </w:rPr>
              <w:t>9</w:t>
            </w:r>
          </w:p>
        </w:tc>
        <w:tc>
          <w:tcPr>
            <w:tcW w:w="2137" w:type="dxa"/>
          </w:tcPr>
          <w:p w:rsidR="00E4184B" w:rsidRDefault="00EC7DA0">
            <w:pPr>
              <w:pStyle w:val="TableParagraph"/>
              <w:spacing w:line="242" w:lineRule="auto"/>
              <w:ind w:left="344" w:right="334" w:firstLine="211"/>
              <w:rPr>
                <w:sz w:val="24"/>
              </w:rPr>
            </w:pPr>
            <w:r>
              <w:rPr>
                <w:sz w:val="24"/>
              </w:rPr>
              <w:t>В течение учебного</w:t>
            </w:r>
            <w:r>
              <w:rPr>
                <w:spacing w:val="-15"/>
                <w:sz w:val="24"/>
              </w:rPr>
              <w:t xml:space="preserve"> </w:t>
            </w:r>
            <w:r>
              <w:rPr>
                <w:sz w:val="24"/>
              </w:rPr>
              <w:t>года</w:t>
            </w:r>
          </w:p>
        </w:tc>
        <w:tc>
          <w:tcPr>
            <w:tcW w:w="2487" w:type="dxa"/>
          </w:tcPr>
          <w:p w:rsidR="00E4184B" w:rsidRPr="00EC7DA0" w:rsidRDefault="00EC7DA0">
            <w:pPr>
              <w:pStyle w:val="TableParagraph"/>
              <w:spacing w:line="242" w:lineRule="auto"/>
              <w:ind w:left="114" w:right="160"/>
              <w:rPr>
                <w:sz w:val="24"/>
                <w:lang w:val="ru-RU"/>
              </w:rPr>
            </w:pPr>
            <w:r w:rsidRPr="00EC7DA0">
              <w:rPr>
                <w:sz w:val="24"/>
                <w:lang w:val="ru-RU"/>
              </w:rPr>
              <w:t>Директор,</w:t>
            </w:r>
            <w:r w:rsidRPr="00EC7DA0">
              <w:rPr>
                <w:spacing w:val="-15"/>
                <w:sz w:val="24"/>
                <w:lang w:val="ru-RU"/>
              </w:rPr>
              <w:t xml:space="preserve"> </w:t>
            </w:r>
            <w:r w:rsidRPr="00EC7DA0">
              <w:rPr>
                <w:sz w:val="24"/>
                <w:lang w:val="ru-RU"/>
              </w:rPr>
              <w:t>зам.</w:t>
            </w:r>
            <w:r w:rsidRPr="00EC7DA0">
              <w:rPr>
                <w:spacing w:val="-15"/>
                <w:sz w:val="24"/>
                <w:lang w:val="ru-RU"/>
              </w:rPr>
              <w:t xml:space="preserve"> </w:t>
            </w:r>
            <w:r w:rsidRPr="00EC7DA0">
              <w:rPr>
                <w:sz w:val="24"/>
                <w:lang w:val="ru-RU"/>
              </w:rPr>
              <w:t>дир. по ВР, кл.рук.</w:t>
            </w:r>
          </w:p>
        </w:tc>
      </w:tr>
      <w:tr w:rsidR="00E4184B">
        <w:trPr>
          <w:trHeight w:val="551"/>
        </w:trPr>
        <w:tc>
          <w:tcPr>
            <w:tcW w:w="4586" w:type="dxa"/>
          </w:tcPr>
          <w:p w:rsidR="00E4184B" w:rsidRPr="00EC7DA0" w:rsidRDefault="00EC7DA0">
            <w:pPr>
              <w:pStyle w:val="TableParagraph"/>
              <w:tabs>
                <w:tab w:val="left" w:pos="1366"/>
                <w:tab w:val="left" w:pos="3016"/>
                <w:tab w:val="left" w:pos="4220"/>
              </w:tabs>
              <w:spacing w:line="268" w:lineRule="exact"/>
              <w:ind w:left="115"/>
              <w:rPr>
                <w:sz w:val="24"/>
                <w:lang w:val="ru-RU"/>
              </w:rPr>
            </w:pPr>
            <w:r w:rsidRPr="00EC7DA0">
              <w:rPr>
                <w:spacing w:val="-2"/>
                <w:sz w:val="24"/>
                <w:lang w:val="ru-RU"/>
              </w:rPr>
              <w:t>Классные</w:t>
            </w:r>
            <w:r w:rsidRPr="00EC7DA0">
              <w:rPr>
                <w:sz w:val="24"/>
                <w:lang w:val="ru-RU"/>
              </w:rPr>
              <w:tab/>
            </w:r>
            <w:r w:rsidRPr="00EC7DA0">
              <w:rPr>
                <w:spacing w:val="-2"/>
                <w:sz w:val="24"/>
                <w:lang w:val="ru-RU"/>
              </w:rPr>
              <w:t>родительские</w:t>
            </w:r>
            <w:r w:rsidRPr="00EC7DA0">
              <w:rPr>
                <w:sz w:val="24"/>
                <w:lang w:val="ru-RU"/>
              </w:rPr>
              <w:tab/>
            </w:r>
            <w:r w:rsidRPr="00EC7DA0">
              <w:rPr>
                <w:spacing w:val="-2"/>
                <w:sz w:val="24"/>
                <w:lang w:val="ru-RU"/>
              </w:rPr>
              <w:t>собрания</w:t>
            </w:r>
            <w:r w:rsidRPr="00EC7DA0">
              <w:rPr>
                <w:sz w:val="24"/>
                <w:lang w:val="ru-RU"/>
              </w:rPr>
              <w:tab/>
            </w:r>
            <w:r w:rsidRPr="00EC7DA0">
              <w:rPr>
                <w:spacing w:val="-5"/>
                <w:sz w:val="24"/>
                <w:lang w:val="ru-RU"/>
              </w:rPr>
              <w:t>по</w:t>
            </w:r>
          </w:p>
          <w:p w:rsidR="00E4184B" w:rsidRPr="00EC7DA0" w:rsidRDefault="00EC7DA0">
            <w:pPr>
              <w:pStyle w:val="TableParagraph"/>
              <w:spacing w:before="2" w:line="261" w:lineRule="exact"/>
              <w:ind w:left="115"/>
              <w:rPr>
                <w:sz w:val="24"/>
                <w:lang w:val="ru-RU"/>
              </w:rPr>
            </w:pPr>
            <w:r w:rsidRPr="00EC7DA0">
              <w:rPr>
                <w:sz w:val="24"/>
                <w:lang w:val="ru-RU"/>
              </w:rPr>
              <w:t>итогам</w:t>
            </w:r>
            <w:r w:rsidRPr="00EC7DA0">
              <w:rPr>
                <w:spacing w:val="-1"/>
                <w:sz w:val="24"/>
                <w:lang w:val="ru-RU"/>
              </w:rPr>
              <w:t xml:space="preserve"> </w:t>
            </w:r>
            <w:r w:rsidRPr="00EC7DA0">
              <w:rPr>
                <w:sz w:val="24"/>
                <w:lang w:val="ru-RU"/>
              </w:rPr>
              <w:t>3</w:t>
            </w:r>
            <w:r w:rsidRPr="00EC7DA0">
              <w:rPr>
                <w:spacing w:val="3"/>
                <w:sz w:val="24"/>
                <w:lang w:val="ru-RU"/>
              </w:rPr>
              <w:t xml:space="preserve"> </w:t>
            </w:r>
            <w:r w:rsidRPr="00EC7DA0">
              <w:rPr>
                <w:spacing w:val="-2"/>
                <w:sz w:val="24"/>
                <w:lang w:val="ru-RU"/>
              </w:rPr>
              <w:t>четверти</w:t>
            </w:r>
          </w:p>
        </w:tc>
        <w:tc>
          <w:tcPr>
            <w:tcW w:w="1873" w:type="dxa"/>
          </w:tcPr>
          <w:p w:rsidR="00E4184B" w:rsidRDefault="00EC7DA0">
            <w:pPr>
              <w:pStyle w:val="TableParagraph"/>
              <w:spacing w:line="268" w:lineRule="exact"/>
              <w:ind w:left="772"/>
              <w:rPr>
                <w:sz w:val="24"/>
              </w:rPr>
            </w:pPr>
            <w:r>
              <w:rPr>
                <w:sz w:val="24"/>
              </w:rPr>
              <w:t>5-</w:t>
            </w:r>
            <w:r>
              <w:rPr>
                <w:spacing w:val="-10"/>
                <w:sz w:val="24"/>
              </w:rPr>
              <w:t>9</w:t>
            </w:r>
          </w:p>
        </w:tc>
        <w:tc>
          <w:tcPr>
            <w:tcW w:w="2137" w:type="dxa"/>
          </w:tcPr>
          <w:p w:rsidR="00E4184B" w:rsidRDefault="00E4184B">
            <w:pPr>
              <w:pStyle w:val="TableParagraph"/>
              <w:spacing w:line="268" w:lineRule="exact"/>
              <w:ind w:right="469"/>
              <w:jc w:val="right"/>
              <w:rPr>
                <w:sz w:val="24"/>
              </w:rPr>
            </w:pPr>
          </w:p>
        </w:tc>
        <w:tc>
          <w:tcPr>
            <w:tcW w:w="2487" w:type="dxa"/>
          </w:tcPr>
          <w:p w:rsidR="00E4184B" w:rsidRDefault="00EC7DA0">
            <w:pPr>
              <w:pStyle w:val="TableParagraph"/>
              <w:spacing w:line="268" w:lineRule="exact"/>
              <w:ind w:left="114"/>
              <w:rPr>
                <w:sz w:val="24"/>
              </w:rPr>
            </w:pPr>
            <w:r>
              <w:rPr>
                <w:sz w:val="24"/>
              </w:rPr>
              <w:t>Кл.рук.,</w:t>
            </w:r>
            <w:r>
              <w:rPr>
                <w:spacing w:val="-2"/>
                <w:sz w:val="24"/>
              </w:rPr>
              <w:t xml:space="preserve"> родители</w:t>
            </w:r>
          </w:p>
        </w:tc>
      </w:tr>
      <w:tr w:rsidR="00E4184B">
        <w:trPr>
          <w:trHeight w:val="278"/>
        </w:trPr>
        <w:tc>
          <w:tcPr>
            <w:tcW w:w="11083" w:type="dxa"/>
            <w:gridSpan w:val="4"/>
            <w:shd w:val="clear" w:color="auto" w:fill="F1F1F1"/>
          </w:tcPr>
          <w:p w:rsidR="00E4184B" w:rsidRDefault="00EC7DA0">
            <w:pPr>
              <w:pStyle w:val="TableParagraph"/>
              <w:spacing w:line="259" w:lineRule="exact"/>
              <w:ind w:left="4429" w:right="4429"/>
              <w:jc w:val="center"/>
              <w:rPr>
                <w:b/>
                <w:sz w:val="24"/>
              </w:rPr>
            </w:pPr>
            <w:r>
              <w:rPr>
                <w:b/>
                <w:spacing w:val="-2"/>
                <w:sz w:val="24"/>
              </w:rPr>
              <w:t>АПРЕЛЬ</w:t>
            </w:r>
          </w:p>
        </w:tc>
      </w:tr>
      <w:tr w:rsidR="00E4184B" w:rsidRPr="005E0866">
        <w:trPr>
          <w:trHeight w:val="1103"/>
        </w:trPr>
        <w:tc>
          <w:tcPr>
            <w:tcW w:w="4586" w:type="dxa"/>
          </w:tcPr>
          <w:p w:rsidR="00E4184B" w:rsidRPr="00EC7DA0" w:rsidRDefault="00EC7DA0">
            <w:pPr>
              <w:pStyle w:val="TableParagraph"/>
              <w:tabs>
                <w:tab w:val="left" w:pos="2734"/>
              </w:tabs>
              <w:ind w:left="115" w:right="106"/>
              <w:jc w:val="both"/>
              <w:rPr>
                <w:sz w:val="24"/>
                <w:lang w:val="ru-RU"/>
              </w:rPr>
            </w:pPr>
            <w:r w:rsidRPr="00EC7DA0">
              <w:rPr>
                <w:spacing w:val="-2"/>
                <w:sz w:val="24"/>
                <w:lang w:val="ru-RU"/>
              </w:rPr>
              <w:t>Проведение</w:t>
            </w:r>
            <w:r w:rsidRPr="00EC7DA0">
              <w:rPr>
                <w:sz w:val="24"/>
                <w:lang w:val="ru-RU"/>
              </w:rPr>
              <w:tab/>
            </w:r>
            <w:r w:rsidRPr="00EC7DA0">
              <w:rPr>
                <w:spacing w:val="-2"/>
                <w:sz w:val="24"/>
                <w:lang w:val="ru-RU"/>
              </w:rPr>
              <w:t xml:space="preserve">индивидуальных </w:t>
            </w:r>
            <w:r w:rsidRPr="00EC7DA0">
              <w:rPr>
                <w:sz w:val="24"/>
                <w:lang w:val="ru-RU"/>
              </w:rPr>
              <w:t>консультаций с родителями (законными представителями)</w:t>
            </w:r>
            <w:r w:rsidRPr="00EC7DA0">
              <w:rPr>
                <w:spacing w:val="64"/>
                <w:sz w:val="24"/>
                <w:lang w:val="ru-RU"/>
              </w:rPr>
              <w:t xml:space="preserve">   </w:t>
            </w:r>
            <w:r w:rsidRPr="00EC7DA0">
              <w:rPr>
                <w:sz w:val="24"/>
                <w:lang w:val="ru-RU"/>
              </w:rPr>
              <w:t>обучающихся</w:t>
            </w:r>
            <w:r w:rsidRPr="00EC7DA0">
              <w:rPr>
                <w:spacing w:val="68"/>
                <w:sz w:val="24"/>
                <w:lang w:val="ru-RU"/>
              </w:rPr>
              <w:t xml:space="preserve">   </w:t>
            </w:r>
            <w:r w:rsidRPr="00EC7DA0">
              <w:rPr>
                <w:sz w:val="24"/>
                <w:lang w:val="ru-RU"/>
              </w:rPr>
              <w:t>5-</w:t>
            </w:r>
            <w:r w:rsidRPr="00EC7DA0">
              <w:rPr>
                <w:spacing w:val="-10"/>
                <w:sz w:val="24"/>
                <w:lang w:val="ru-RU"/>
              </w:rPr>
              <w:t>9</w:t>
            </w:r>
          </w:p>
          <w:p w:rsidR="00E4184B" w:rsidRDefault="00EC7DA0">
            <w:pPr>
              <w:pStyle w:val="TableParagraph"/>
              <w:spacing w:line="264" w:lineRule="exact"/>
              <w:ind w:left="115"/>
              <w:rPr>
                <w:sz w:val="24"/>
              </w:rPr>
            </w:pPr>
            <w:r>
              <w:rPr>
                <w:spacing w:val="-2"/>
                <w:sz w:val="24"/>
              </w:rPr>
              <w:t>классов</w:t>
            </w:r>
          </w:p>
        </w:tc>
        <w:tc>
          <w:tcPr>
            <w:tcW w:w="1873" w:type="dxa"/>
          </w:tcPr>
          <w:p w:rsidR="00E4184B" w:rsidRDefault="00EC7DA0">
            <w:pPr>
              <w:pStyle w:val="TableParagraph"/>
              <w:spacing w:line="268" w:lineRule="exact"/>
              <w:ind w:left="772"/>
              <w:rPr>
                <w:sz w:val="24"/>
              </w:rPr>
            </w:pPr>
            <w:r>
              <w:rPr>
                <w:sz w:val="24"/>
              </w:rPr>
              <w:t>5-</w:t>
            </w:r>
            <w:r>
              <w:rPr>
                <w:spacing w:val="-10"/>
                <w:sz w:val="24"/>
              </w:rPr>
              <w:t>9</w:t>
            </w:r>
          </w:p>
        </w:tc>
        <w:tc>
          <w:tcPr>
            <w:tcW w:w="2137" w:type="dxa"/>
          </w:tcPr>
          <w:p w:rsidR="00E4184B" w:rsidRDefault="00EC7DA0">
            <w:pPr>
              <w:pStyle w:val="TableParagraph"/>
              <w:spacing w:line="237" w:lineRule="auto"/>
              <w:ind w:left="344" w:right="334" w:firstLine="211"/>
              <w:rPr>
                <w:sz w:val="24"/>
              </w:rPr>
            </w:pPr>
            <w:r>
              <w:rPr>
                <w:sz w:val="24"/>
              </w:rPr>
              <w:t>В течение учебного</w:t>
            </w:r>
            <w:r>
              <w:rPr>
                <w:spacing w:val="-15"/>
                <w:sz w:val="24"/>
              </w:rPr>
              <w:t xml:space="preserve"> </w:t>
            </w:r>
            <w:r>
              <w:rPr>
                <w:sz w:val="24"/>
              </w:rPr>
              <w:t>года</w:t>
            </w:r>
          </w:p>
        </w:tc>
        <w:tc>
          <w:tcPr>
            <w:tcW w:w="2487" w:type="dxa"/>
          </w:tcPr>
          <w:p w:rsidR="00E4184B" w:rsidRPr="00EC7DA0" w:rsidRDefault="00EC7DA0">
            <w:pPr>
              <w:pStyle w:val="TableParagraph"/>
              <w:spacing w:line="237" w:lineRule="auto"/>
              <w:ind w:left="114" w:right="160"/>
              <w:rPr>
                <w:sz w:val="24"/>
                <w:lang w:val="ru-RU"/>
              </w:rPr>
            </w:pPr>
            <w:r w:rsidRPr="00EC7DA0">
              <w:rPr>
                <w:sz w:val="24"/>
                <w:lang w:val="ru-RU"/>
              </w:rPr>
              <w:t>Директор,</w:t>
            </w:r>
            <w:r w:rsidRPr="00EC7DA0">
              <w:rPr>
                <w:spacing w:val="-15"/>
                <w:sz w:val="24"/>
                <w:lang w:val="ru-RU"/>
              </w:rPr>
              <w:t xml:space="preserve"> </w:t>
            </w:r>
            <w:r w:rsidRPr="00EC7DA0">
              <w:rPr>
                <w:sz w:val="24"/>
                <w:lang w:val="ru-RU"/>
              </w:rPr>
              <w:t>зам.</w:t>
            </w:r>
            <w:r w:rsidRPr="00EC7DA0">
              <w:rPr>
                <w:spacing w:val="-15"/>
                <w:sz w:val="24"/>
                <w:lang w:val="ru-RU"/>
              </w:rPr>
              <w:t xml:space="preserve"> </w:t>
            </w:r>
            <w:r w:rsidRPr="00EC7DA0">
              <w:rPr>
                <w:sz w:val="24"/>
                <w:lang w:val="ru-RU"/>
              </w:rPr>
              <w:t>дир. по ВР, кл.рук.</w:t>
            </w:r>
          </w:p>
        </w:tc>
      </w:tr>
      <w:tr w:rsidR="00E4184B">
        <w:trPr>
          <w:trHeight w:val="825"/>
        </w:trPr>
        <w:tc>
          <w:tcPr>
            <w:tcW w:w="4586" w:type="dxa"/>
          </w:tcPr>
          <w:p w:rsidR="00E4184B" w:rsidRPr="00EC7DA0" w:rsidRDefault="00EC7DA0">
            <w:pPr>
              <w:pStyle w:val="TableParagraph"/>
              <w:tabs>
                <w:tab w:val="left" w:pos="1252"/>
                <w:tab w:val="left" w:pos="2548"/>
                <w:tab w:val="left" w:pos="2893"/>
                <w:tab w:val="left" w:pos="4342"/>
              </w:tabs>
              <w:spacing w:line="237" w:lineRule="auto"/>
              <w:ind w:left="115" w:right="103"/>
              <w:rPr>
                <w:sz w:val="24"/>
                <w:lang w:val="ru-RU"/>
              </w:rPr>
            </w:pPr>
            <w:r w:rsidRPr="00EC7DA0">
              <w:rPr>
                <w:sz w:val="24"/>
                <w:lang w:val="ru-RU"/>
              </w:rPr>
              <w:t>Участие</w:t>
            </w:r>
            <w:r w:rsidRPr="00EC7DA0">
              <w:rPr>
                <w:spacing w:val="37"/>
                <w:sz w:val="24"/>
                <w:lang w:val="ru-RU"/>
              </w:rPr>
              <w:t xml:space="preserve"> </w:t>
            </w:r>
            <w:r w:rsidRPr="00EC7DA0">
              <w:rPr>
                <w:sz w:val="24"/>
                <w:lang w:val="ru-RU"/>
              </w:rPr>
              <w:t>в</w:t>
            </w:r>
            <w:r w:rsidRPr="00EC7DA0">
              <w:rPr>
                <w:spacing w:val="39"/>
                <w:sz w:val="24"/>
                <w:lang w:val="ru-RU"/>
              </w:rPr>
              <w:t xml:space="preserve"> </w:t>
            </w:r>
            <w:r w:rsidRPr="00EC7DA0">
              <w:rPr>
                <w:sz w:val="24"/>
                <w:lang w:val="ru-RU"/>
              </w:rPr>
              <w:t>акции</w:t>
            </w:r>
            <w:r w:rsidRPr="00EC7DA0">
              <w:rPr>
                <w:spacing w:val="34"/>
                <w:sz w:val="24"/>
                <w:lang w:val="ru-RU"/>
              </w:rPr>
              <w:t xml:space="preserve"> </w:t>
            </w:r>
            <w:r w:rsidRPr="00EC7DA0">
              <w:rPr>
                <w:sz w:val="24"/>
                <w:lang w:val="ru-RU"/>
              </w:rPr>
              <w:t>«Сад</w:t>
            </w:r>
            <w:r w:rsidRPr="00EC7DA0">
              <w:rPr>
                <w:spacing w:val="36"/>
                <w:sz w:val="24"/>
                <w:lang w:val="ru-RU"/>
              </w:rPr>
              <w:t xml:space="preserve"> </w:t>
            </w:r>
            <w:r w:rsidRPr="00EC7DA0">
              <w:rPr>
                <w:sz w:val="24"/>
                <w:lang w:val="ru-RU"/>
              </w:rPr>
              <w:t>памяти»</w:t>
            </w:r>
            <w:r w:rsidRPr="00EC7DA0">
              <w:rPr>
                <w:spacing w:val="33"/>
                <w:sz w:val="24"/>
                <w:lang w:val="ru-RU"/>
              </w:rPr>
              <w:t xml:space="preserve"> </w:t>
            </w:r>
            <w:r w:rsidRPr="00EC7DA0">
              <w:rPr>
                <w:sz w:val="24"/>
                <w:lang w:val="ru-RU"/>
              </w:rPr>
              <w:t xml:space="preserve">(высадка </w:t>
            </w:r>
            <w:r w:rsidRPr="00EC7DA0">
              <w:rPr>
                <w:spacing w:val="-2"/>
                <w:sz w:val="24"/>
                <w:lang w:val="ru-RU"/>
              </w:rPr>
              <w:t>деревьев</w:t>
            </w:r>
            <w:r w:rsidRPr="00EC7DA0">
              <w:rPr>
                <w:sz w:val="24"/>
                <w:lang w:val="ru-RU"/>
              </w:rPr>
              <w:tab/>
            </w:r>
            <w:r w:rsidRPr="00EC7DA0">
              <w:rPr>
                <w:spacing w:val="-2"/>
                <w:sz w:val="24"/>
                <w:lang w:val="ru-RU"/>
              </w:rPr>
              <w:t>совместно</w:t>
            </w:r>
            <w:r w:rsidRPr="00EC7DA0">
              <w:rPr>
                <w:sz w:val="24"/>
                <w:lang w:val="ru-RU"/>
              </w:rPr>
              <w:tab/>
            </w:r>
            <w:r w:rsidRPr="00EC7DA0">
              <w:rPr>
                <w:spacing w:val="-10"/>
                <w:sz w:val="24"/>
                <w:lang w:val="ru-RU"/>
              </w:rPr>
              <w:t>с</w:t>
            </w:r>
            <w:r w:rsidRPr="00EC7DA0">
              <w:rPr>
                <w:sz w:val="24"/>
                <w:lang w:val="ru-RU"/>
              </w:rPr>
              <w:tab/>
            </w:r>
            <w:r w:rsidRPr="00EC7DA0">
              <w:rPr>
                <w:spacing w:val="-2"/>
                <w:sz w:val="24"/>
                <w:lang w:val="ru-RU"/>
              </w:rPr>
              <w:t>родителями</w:t>
            </w:r>
            <w:r w:rsidRPr="00EC7DA0">
              <w:rPr>
                <w:sz w:val="24"/>
                <w:lang w:val="ru-RU"/>
              </w:rPr>
              <w:tab/>
            </w:r>
            <w:r w:rsidRPr="00EC7DA0">
              <w:rPr>
                <w:spacing w:val="-10"/>
                <w:sz w:val="24"/>
                <w:lang w:val="ru-RU"/>
              </w:rPr>
              <w:t>и</w:t>
            </w:r>
          </w:p>
          <w:p w:rsidR="00E4184B" w:rsidRDefault="00EC7DA0">
            <w:pPr>
              <w:pStyle w:val="TableParagraph"/>
              <w:spacing w:line="261" w:lineRule="exact"/>
              <w:ind w:left="115"/>
              <w:rPr>
                <w:sz w:val="24"/>
              </w:rPr>
            </w:pPr>
            <w:r>
              <w:rPr>
                <w:spacing w:val="-2"/>
                <w:sz w:val="24"/>
              </w:rPr>
              <w:t>детьми)</w:t>
            </w:r>
          </w:p>
        </w:tc>
        <w:tc>
          <w:tcPr>
            <w:tcW w:w="1873" w:type="dxa"/>
          </w:tcPr>
          <w:p w:rsidR="00E4184B" w:rsidRDefault="00EC7DA0">
            <w:pPr>
              <w:pStyle w:val="TableParagraph"/>
              <w:spacing w:line="268" w:lineRule="exact"/>
              <w:ind w:left="772"/>
              <w:rPr>
                <w:sz w:val="24"/>
              </w:rPr>
            </w:pPr>
            <w:r>
              <w:rPr>
                <w:sz w:val="24"/>
              </w:rPr>
              <w:t>5-</w:t>
            </w:r>
            <w:r>
              <w:rPr>
                <w:spacing w:val="-10"/>
                <w:sz w:val="24"/>
              </w:rPr>
              <w:t>9</w:t>
            </w:r>
          </w:p>
        </w:tc>
        <w:tc>
          <w:tcPr>
            <w:tcW w:w="2137" w:type="dxa"/>
          </w:tcPr>
          <w:p w:rsidR="00E4184B" w:rsidRDefault="00EC7DA0">
            <w:pPr>
              <w:pStyle w:val="TableParagraph"/>
              <w:spacing w:line="268" w:lineRule="exact"/>
              <w:ind w:left="594" w:right="583"/>
              <w:jc w:val="center"/>
              <w:rPr>
                <w:sz w:val="24"/>
              </w:rPr>
            </w:pPr>
            <w:r>
              <w:rPr>
                <w:spacing w:val="-2"/>
                <w:sz w:val="24"/>
              </w:rPr>
              <w:t>апрель</w:t>
            </w:r>
          </w:p>
        </w:tc>
        <w:tc>
          <w:tcPr>
            <w:tcW w:w="2487" w:type="dxa"/>
          </w:tcPr>
          <w:p w:rsidR="00E4184B" w:rsidRDefault="00EC7DA0">
            <w:pPr>
              <w:pStyle w:val="TableParagraph"/>
              <w:spacing w:line="268" w:lineRule="exact"/>
              <w:ind w:left="114"/>
              <w:rPr>
                <w:sz w:val="24"/>
              </w:rPr>
            </w:pPr>
            <w:r>
              <w:rPr>
                <w:sz w:val="24"/>
              </w:rPr>
              <w:t>Кл.рук.,</w:t>
            </w:r>
            <w:r>
              <w:rPr>
                <w:spacing w:val="-2"/>
                <w:sz w:val="24"/>
              </w:rPr>
              <w:t xml:space="preserve"> родители</w:t>
            </w:r>
          </w:p>
        </w:tc>
      </w:tr>
      <w:tr w:rsidR="00E4184B">
        <w:trPr>
          <w:trHeight w:val="277"/>
        </w:trPr>
        <w:tc>
          <w:tcPr>
            <w:tcW w:w="11083" w:type="dxa"/>
            <w:gridSpan w:val="4"/>
            <w:shd w:val="clear" w:color="auto" w:fill="F1F1F1"/>
          </w:tcPr>
          <w:p w:rsidR="00E4184B" w:rsidRDefault="00EC7DA0">
            <w:pPr>
              <w:pStyle w:val="TableParagraph"/>
              <w:spacing w:before="1" w:line="257" w:lineRule="exact"/>
              <w:ind w:left="4437" w:right="4424"/>
              <w:jc w:val="center"/>
              <w:rPr>
                <w:b/>
                <w:sz w:val="24"/>
              </w:rPr>
            </w:pPr>
            <w:r>
              <w:rPr>
                <w:b/>
                <w:spacing w:val="-5"/>
                <w:sz w:val="24"/>
              </w:rPr>
              <w:t>МАЙ</w:t>
            </w:r>
          </w:p>
        </w:tc>
      </w:tr>
      <w:tr w:rsidR="00E4184B">
        <w:trPr>
          <w:trHeight w:val="551"/>
        </w:trPr>
        <w:tc>
          <w:tcPr>
            <w:tcW w:w="4586" w:type="dxa"/>
          </w:tcPr>
          <w:p w:rsidR="00E4184B" w:rsidRPr="00EC7DA0" w:rsidRDefault="00EC7DA0">
            <w:pPr>
              <w:pStyle w:val="TableParagraph"/>
              <w:tabs>
                <w:tab w:val="left" w:pos="1366"/>
                <w:tab w:val="left" w:pos="3016"/>
                <w:tab w:val="left" w:pos="4220"/>
              </w:tabs>
              <w:spacing w:line="268" w:lineRule="exact"/>
              <w:ind w:left="115"/>
              <w:rPr>
                <w:sz w:val="24"/>
                <w:lang w:val="ru-RU"/>
              </w:rPr>
            </w:pPr>
            <w:r w:rsidRPr="00EC7DA0">
              <w:rPr>
                <w:spacing w:val="-2"/>
                <w:sz w:val="24"/>
                <w:lang w:val="ru-RU"/>
              </w:rPr>
              <w:t>Классные</w:t>
            </w:r>
            <w:r w:rsidRPr="00EC7DA0">
              <w:rPr>
                <w:sz w:val="24"/>
                <w:lang w:val="ru-RU"/>
              </w:rPr>
              <w:tab/>
            </w:r>
            <w:r w:rsidRPr="00EC7DA0">
              <w:rPr>
                <w:spacing w:val="-2"/>
                <w:sz w:val="24"/>
                <w:lang w:val="ru-RU"/>
              </w:rPr>
              <w:t>родительские</w:t>
            </w:r>
            <w:r w:rsidRPr="00EC7DA0">
              <w:rPr>
                <w:sz w:val="24"/>
                <w:lang w:val="ru-RU"/>
              </w:rPr>
              <w:tab/>
            </w:r>
            <w:r w:rsidRPr="00EC7DA0">
              <w:rPr>
                <w:spacing w:val="-2"/>
                <w:sz w:val="24"/>
                <w:lang w:val="ru-RU"/>
              </w:rPr>
              <w:t>собрания</w:t>
            </w:r>
            <w:r w:rsidRPr="00EC7DA0">
              <w:rPr>
                <w:sz w:val="24"/>
                <w:lang w:val="ru-RU"/>
              </w:rPr>
              <w:tab/>
            </w:r>
            <w:r w:rsidRPr="00EC7DA0">
              <w:rPr>
                <w:spacing w:val="-5"/>
                <w:sz w:val="24"/>
                <w:lang w:val="ru-RU"/>
              </w:rPr>
              <w:t>по</w:t>
            </w:r>
          </w:p>
          <w:p w:rsidR="00E4184B" w:rsidRPr="00EC7DA0" w:rsidRDefault="00EC7DA0">
            <w:pPr>
              <w:pStyle w:val="TableParagraph"/>
              <w:spacing w:before="2" w:line="261" w:lineRule="exact"/>
              <w:ind w:left="115"/>
              <w:rPr>
                <w:sz w:val="24"/>
                <w:lang w:val="ru-RU"/>
              </w:rPr>
            </w:pPr>
            <w:r w:rsidRPr="00EC7DA0">
              <w:rPr>
                <w:sz w:val="24"/>
                <w:lang w:val="ru-RU"/>
              </w:rPr>
              <w:t>итогам</w:t>
            </w:r>
            <w:r w:rsidRPr="00EC7DA0">
              <w:rPr>
                <w:spacing w:val="-7"/>
                <w:sz w:val="24"/>
                <w:lang w:val="ru-RU"/>
              </w:rPr>
              <w:t xml:space="preserve"> </w:t>
            </w:r>
            <w:r w:rsidRPr="00EC7DA0">
              <w:rPr>
                <w:sz w:val="24"/>
                <w:lang w:val="ru-RU"/>
              </w:rPr>
              <w:t>учебного</w:t>
            </w:r>
            <w:r w:rsidRPr="00EC7DA0">
              <w:rPr>
                <w:spacing w:val="-2"/>
                <w:sz w:val="24"/>
                <w:lang w:val="ru-RU"/>
              </w:rPr>
              <w:t xml:space="preserve"> </w:t>
            </w:r>
            <w:r w:rsidRPr="00EC7DA0">
              <w:rPr>
                <w:spacing w:val="-4"/>
                <w:sz w:val="24"/>
                <w:lang w:val="ru-RU"/>
              </w:rPr>
              <w:t>года</w:t>
            </w:r>
          </w:p>
        </w:tc>
        <w:tc>
          <w:tcPr>
            <w:tcW w:w="1873" w:type="dxa"/>
          </w:tcPr>
          <w:p w:rsidR="00E4184B" w:rsidRDefault="00EC7DA0">
            <w:pPr>
              <w:pStyle w:val="TableParagraph"/>
              <w:spacing w:line="268" w:lineRule="exact"/>
              <w:ind w:left="772"/>
              <w:rPr>
                <w:sz w:val="24"/>
              </w:rPr>
            </w:pPr>
            <w:r>
              <w:rPr>
                <w:sz w:val="24"/>
              </w:rPr>
              <w:t>5-</w:t>
            </w:r>
            <w:r>
              <w:rPr>
                <w:spacing w:val="-10"/>
                <w:sz w:val="24"/>
              </w:rPr>
              <w:t>9</w:t>
            </w:r>
          </w:p>
        </w:tc>
        <w:tc>
          <w:tcPr>
            <w:tcW w:w="2137" w:type="dxa"/>
          </w:tcPr>
          <w:p w:rsidR="00E4184B" w:rsidRDefault="00E4184B">
            <w:pPr>
              <w:pStyle w:val="TableParagraph"/>
              <w:spacing w:line="268" w:lineRule="exact"/>
              <w:ind w:right="469"/>
              <w:jc w:val="right"/>
              <w:rPr>
                <w:sz w:val="24"/>
              </w:rPr>
            </w:pPr>
          </w:p>
        </w:tc>
        <w:tc>
          <w:tcPr>
            <w:tcW w:w="2487" w:type="dxa"/>
          </w:tcPr>
          <w:p w:rsidR="00E4184B" w:rsidRDefault="00EC7DA0">
            <w:pPr>
              <w:pStyle w:val="TableParagraph"/>
              <w:spacing w:line="268" w:lineRule="exact"/>
              <w:ind w:left="114"/>
              <w:rPr>
                <w:sz w:val="24"/>
              </w:rPr>
            </w:pPr>
            <w:r>
              <w:rPr>
                <w:spacing w:val="-2"/>
                <w:sz w:val="24"/>
              </w:rPr>
              <w:t>Кл.рук.</w:t>
            </w:r>
          </w:p>
        </w:tc>
      </w:tr>
      <w:tr w:rsidR="00E4184B">
        <w:trPr>
          <w:trHeight w:val="278"/>
        </w:trPr>
        <w:tc>
          <w:tcPr>
            <w:tcW w:w="11083" w:type="dxa"/>
            <w:gridSpan w:val="4"/>
            <w:shd w:val="clear" w:color="auto" w:fill="F1F1F1"/>
          </w:tcPr>
          <w:p w:rsidR="00E4184B" w:rsidRDefault="00EC7DA0">
            <w:pPr>
              <w:pStyle w:val="TableParagraph"/>
              <w:spacing w:line="258" w:lineRule="exact"/>
              <w:ind w:left="4437" w:right="4428"/>
              <w:jc w:val="center"/>
              <w:rPr>
                <w:b/>
                <w:sz w:val="24"/>
              </w:rPr>
            </w:pPr>
            <w:r>
              <w:rPr>
                <w:b/>
                <w:sz w:val="24"/>
              </w:rPr>
              <w:t>ИЮНЬ-</w:t>
            </w:r>
            <w:r>
              <w:rPr>
                <w:b/>
                <w:spacing w:val="-2"/>
                <w:sz w:val="24"/>
              </w:rPr>
              <w:t>АВГУСТ</w:t>
            </w:r>
          </w:p>
        </w:tc>
      </w:tr>
      <w:tr w:rsidR="00E4184B">
        <w:trPr>
          <w:trHeight w:val="273"/>
        </w:trPr>
        <w:tc>
          <w:tcPr>
            <w:tcW w:w="4586" w:type="dxa"/>
          </w:tcPr>
          <w:p w:rsidR="00E4184B" w:rsidRDefault="00EC7DA0">
            <w:pPr>
              <w:pStyle w:val="TableParagraph"/>
              <w:tabs>
                <w:tab w:val="left" w:pos="1366"/>
                <w:tab w:val="left" w:pos="3016"/>
                <w:tab w:val="left" w:pos="4220"/>
              </w:tabs>
              <w:spacing w:line="254" w:lineRule="exact"/>
              <w:ind w:left="115"/>
              <w:rPr>
                <w:sz w:val="24"/>
              </w:rPr>
            </w:pPr>
            <w:r>
              <w:rPr>
                <w:spacing w:val="-2"/>
                <w:sz w:val="24"/>
              </w:rPr>
              <w:t>Классные</w:t>
            </w:r>
            <w:r>
              <w:rPr>
                <w:sz w:val="24"/>
              </w:rPr>
              <w:tab/>
            </w:r>
            <w:r>
              <w:rPr>
                <w:spacing w:val="-2"/>
                <w:sz w:val="24"/>
              </w:rPr>
              <w:t>родительские</w:t>
            </w:r>
            <w:r>
              <w:rPr>
                <w:sz w:val="24"/>
              </w:rPr>
              <w:tab/>
            </w:r>
            <w:r>
              <w:rPr>
                <w:spacing w:val="-2"/>
                <w:sz w:val="24"/>
              </w:rPr>
              <w:t>собрания</w:t>
            </w:r>
            <w:r>
              <w:rPr>
                <w:sz w:val="24"/>
              </w:rPr>
              <w:tab/>
            </w:r>
            <w:r>
              <w:rPr>
                <w:spacing w:val="-5"/>
                <w:sz w:val="24"/>
              </w:rPr>
              <w:t>по</w:t>
            </w:r>
          </w:p>
        </w:tc>
        <w:tc>
          <w:tcPr>
            <w:tcW w:w="1873" w:type="dxa"/>
          </w:tcPr>
          <w:p w:rsidR="00E4184B" w:rsidRDefault="00EC7DA0">
            <w:pPr>
              <w:pStyle w:val="TableParagraph"/>
              <w:spacing w:line="254" w:lineRule="exact"/>
              <w:ind w:left="873"/>
              <w:rPr>
                <w:sz w:val="24"/>
              </w:rPr>
            </w:pPr>
            <w:r>
              <w:rPr>
                <w:sz w:val="24"/>
              </w:rPr>
              <w:t>9</w:t>
            </w:r>
          </w:p>
        </w:tc>
        <w:tc>
          <w:tcPr>
            <w:tcW w:w="2137" w:type="dxa"/>
          </w:tcPr>
          <w:p w:rsidR="00E4184B" w:rsidRDefault="00EC7DA0">
            <w:pPr>
              <w:pStyle w:val="TableParagraph"/>
              <w:spacing w:line="254" w:lineRule="exact"/>
              <w:ind w:left="594" w:right="583"/>
              <w:jc w:val="center"/>
              <w:rPr>
                <w:sz w:val="24"/>
              </w:rPr>
            </w:pPr>
            <w:r>
              <w:rPr>
                <w:spacing w:val="-4"/>
                <w:sz w:val="24"/>
              </w:rPr>
              <w:t>июнь</w:t>
            </w:r>
          </w:p>
        </w:tc>
        <w:tc>
          <w:tcPr>
            <w:tcW w:w="2487" w:type="dxa"/>
          </w:tcPr>
          <w:p w:rsidR="00E4184B" w:rsidRDefault="00EC7DA0">
            <w:pPr>
              <w:pStyle w:val="TableParagraph"/>
              <w:spacing w:line="254" w:lineRule="exact"/>
              <w:ind w:left="114"/>
              <w:rPr>
                <w:sz w:val="24"/>
              </w:rPr>
            </w:pPr>
            <w:r>
              <w:rPr>
                <w:sz w:val="24"/>
              </w:rPr>
              <w:t>Кл.рук.,</w:t>
            </w:r>
            <w:r>
              <w:rPr>
                <w:spacing w:val="-2"/>
                <w:sz w:val="24"/>
              </w:rPr>
              <w:t xml:space="preserve"> родители</w:t>
            </w:r>
          </w:p>
        </w:tc>
      </w:tr>
    </w:tbl>
    <w:p w:rsidR="00E4184B" w:rsidRDefault="00E4184B">
      <w:pPr>
        <w:spacing w:line="254" w:lineRule="exact"/>
        <w:rPr>
          <w:sz w:val="24"/>
        </w:rPr>
        <w:sectPr w:rsidR="00E4184B" w:rsidSect="005E0866">
          <w:footerReference w:type="default" r:id="rId64"/>
          <w:pgSz w:w="11910" w:h="16840"/>
          <w:pgMar w:top="1100" w:right="0" w:bottom="280" w:left="100" w:header="0" w:footer="0"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6"/>
        <w:gridCol w:w="1873"/>
        <w:gridCol w:w="2137"/>
        <w:gridCol w:w="2487"/>
      </w:tblGrid>
      <w:tr w:rsidR="00E4184B">
        <w:trPr>
          <w:trHeight w:val="277"/>
        </w:trPr>
        <w:tc>
          <w:tcPr>
            <w:tcW w:w="4586" w:type="dxa"/>
          </w:tcPr>
          <w:p w:rsidR="00E4184B" w:rsidRDefault="00EC7DA0">
            <w:pPr>
              <w:pStyle w:val="TableParagraph"/>
              <w:spacing w:line="258" w:lineRule="exact"/>
              <w:ind w:left="115"/>
              <w:rPr>
                <w:sz w:val="24"/>
              </w:rPr>
            </w:pPr>
            <w:r>
              <w:rPr>
                <w:sz w:val="24"/>
              </w:rPr>
              <w:lastRenderedPageBreak/>
              <w:t>итогам</w:t>
            </w:r>
            <w:r>
              <w:rPr>
                <w:spacing w:val="-4"/>
                <w:sz w:val="24"/>
              </w:rPr>
              <w:t xml:space="preserve"> </w:t>
            </w:r>
            <w:r>
              <w:rPr>
                <w:sz w:val="24"/>
              </w:rPr>
              <w:t>сдачи</w:t>
            </w:r>
            <w:r>
              <w:rPr>
                <w:spacing w:val="1"/>
                <w:sz w:val="24"/>
              </w:rPr>
              <w:t xml:space="preserve"> </w:t>
            </w:r>
            <w:r>
              <w:rPr>
                <w:spacing w:val="-2"/>
                <w:sz w:val="24"/>
              </w:rPr>
              <w:t>экзаменов</w:t>
            </w:r>
          </w:p>
        </w:tc>
        <w:tc>
          <w:tcPr>
            <w:tcW w:w="1873" w:type="dxa"/>
          </w:tcPr>
          <w:p w:rsidR="00E4184B" w:rsidRDefault="00E4184B">
            <w:pPr>
              <w:pStyle w:val="TableParagraph"/>
              <w:rPr>
                <w:sz w:val="20"/>
              </w:rPr>
            </w:pPr>
          </w:p>
        </w:tc>
        <w:tc>
          <w:tcPr>
            <w:tcW w:w="2137" w:type="dxa"/>
          </w:tcPr>
          <w:p w:rsidR="00E4184B" w:rsidRDefault="00E4184B">
            <w:pPr>
              <w:pStyle w:val="TableParagraph"/>
              <w:rPr>
                <w:sz w:val="20"/>
              </w:rPr>
            </w:pPr>
          </w:p>
        </w:tc>
        <w:tc>
          <w:tcPr>
            <w:tcW w:w="2487" w:type="dxa"/>
          </w:tcPr>
          <w:p w:rsidR="00E4184B" w:rsidRDefault="00E4184B">
            <w:pPr>
              <w:pStyle w:val="TableParagraph"/>
              <w:rPr>
                <w:sz w:val="20"/>
              </w:rPr>
            </w:pPr>
          </w:p>
        </w:tc>
      </w:tr>
      <w:tr w:rsidR="00E4184B">
        <w:trPr>
          <w:trHeight w:val="551"/>
        </w:trPr>
        <w:tc>
          <w:tcPr>
            <w:tcW w:w="4586" w:type="dxa"/>
          </w:tcPr>
          <w:p w:rsidR="00E4184B" w:rsidRPr="00EC7DA0" w:rsidRDefault="00EC7DA0">
            <w:pPr>
              <w:pStyle w:val="TableParagraph"/>
              <w:tabs>
                <w:tab w:val="left" w:pos="1377"/>
                <w:tab w:val="left" w:pos="2701"/>
                <w:tab w:val="left" w:pos="3214"/>
              </w:tabs>
              <w:spacing w:line="267" w:lineRule="exact"/>
              <w:ind w:left="115"/>
              <w:rPr>
                <w:sz w:val="24"/>
                <w:lang w:val="ru-RU"/>
              </w:rPr>
            </w:pPr>
            <w:r w:rsidRPr="00EC7DA0">
              <w:rPr>
                <w:spacing w:val="-2"/>
                <w:sz w:val="24"/>
                <w:lang w:val="ru-RU"/>
              </w:rPr>
              <w:t>Собрание</w:t>
            </w:r>
            <w:r w:rsidRPr="00EC7DA0">
              <w:rPr>
                <w:sz w:val="24"/>
                <w:lang w:val="ru-RU"/>
              </w:rPr>
              <w:tab/>
            </w:r>
            <w:r w:rsidRPr="00EC7DA0">
              <w:rPr>
                <w:spacing w:val="-2"/>
                <w:sz w:val="24"/>
                <w:lang w:val="ru-RU"/>
              </w:rPr>
              <w:t>родителей</w:t>
            </w:r>
            <w:r w:rsidRPr="00EC7DA0">
              <w:rPr>
                <w:sz w:val="24"/>
                <w:lang w:val="ru-RU"/>
              </w:rPr>
              <w:tab/>
            </w:r>
            <w:r w:rsidRPr="00EC7DA0">
              <w:rPr>
                <w:spacing w:val="-5"/>
                <w:sz w:val="24"/>
                <w:lang w:val="ru-RU"/>
              </w:rPr>
              <w:t>по</w:t>
            </w:r>
            <w:r w:rsidRPr="00EC7DA0">
              <w:rPr>
                <w:sz w:val="24"/>
                <w:lang w:val="ru-RU"/>
              </w:rPr>
              <w:tab/>
            </w:r>
            <w:r w:rsidRPr="00EC7DA0">
              <w:rPr>
                <w:spacing w:val="-2"/>
                <w:sz w:val="24"/>
                <w:lang w:val="ru-RU"/>
              </w:rPr>
              <w:t>проведению</w:t>
            </w:r>
          </w:p>
          <w:p w:rsidR="00E4184B" w:rsidRPr="00EC7DA0" w:rsidRDefault="00EC7DA0">
            <w:pPr>
              <w:pStyle w:val="TableParagraph"/>
              <w:spacing w:line="265" w:lineRule="exact"/>
              <w:ind w:left="115"/>
              <w:rPr>
                <w:sz w:val="24"/>
                <w:lang w:val="ru-RU"/>
              </w:rPr>
            </w:pPr>
            <w:r w:rsidRPr="00EC7DA0">
              <w:rPr>
                <w:sz w:val="24"/>
                <w:lang w:val="ru-RU"/>
              </w:rPr>
              <w:t>Выпускного</w:t>
            </w:r>
            <w:r w:rsidRPr="00EC7DA0">
              <w:rPr>
                <w:spacing w:val="-4"/>
                <w:sz w:val="24"/>
                <w:lang w:val="ru-RU"/>
              </w:rPr>
              <w:t xml:space="preserve"> бала</w:t>
            </w:r>
          </w:p>
        </w:tc>
        <w:tc>
          <w:tcPr>
            <w:tcW w:w="1873" w:type="dxa"/>
          </w:tcPr>
          <w:p w:rsidR="00E4184B" w:rsidRDefault="00EC7DA0">
            <w:pPr>
              <w:pStyle w:val="TableParagraph"/>
              <w:spacing w:line="268" w:lineRule="exact"/>
              <w:ind w:left="3"/>
              <w:jc w:val="center"/>
              <w:rPr>
                <w:sz w:val="24"/>
              </w:rPr>
            </w:pPr>
            <w:r>
              <w:rPr>
                <w:sz w:val="24"/>
              </w:rPr>
              <w:t>9</w:t>
            </w:r>
          </w:p>
        </w:tc>
        <w:tc>
          <w:tcPr>
            <w:tcW w:w="2137" w:type="dxa"/>
          </w:tcPr>
          <w:p w:rsidR="00E4184B" w:rsidRDefault="00EC7DA0">
            <w:pPr>
              <w:pStyle w:val="TableParagraph"/>
              <w:spacing w:line="268" w:lineRule="exact"/>
              <w:ind w:left="594" w:right="583"/>
              <w:jc w:val="center"/>
              <w:rPr>
                <w:sz w:val="24"/>
              </w:rPr>
            </w:pPr>
            <w:r>
              <w:rPr>
                <w:spacing w:val="-4"/>
                <w:sz w:val="24"/>
              </w:rPr>
              <w:t>июнь</w:t>
            </w:r>
          </w:p>
        </w:tc>
        <w:tc>
          <w:tcPr>
            <w:tcW w:w="2487" w:type="dxa"/>
          </w:tcPr>
          <w:p w:rsidR="00E4184B" w:rsidRDefault="00EC7DA0">
            <w:pPr>
              <w:pStyle w:val="TableParagraph"/>
              <w:spacing w:line="268" w:lineRule="exact"/>
              <w:ind w:left="114"/>
              <w:rPr>
                <w:sz w:val="24"/>
              </w:rPr>
            </w:pPr>
            <w:r>
              <w:rPr>
                <w:sz w:val="24"/>
              </w:rPr>
              <w:t>Кл.рук.,</w:t>
            </w:r>
            <w:r>
              <w:rPr>
                <w:spacing w:val="-2"/>
                <w:sz w:val="24"/>
              </w:rPr>
              <w:t xml:space="preserve"> родители</w:t>
            </w:r>
          </w:p>
        </w:tc>
      </w:tr>
    </w:tbl>
    <w:p w:rsidR="00E4184B" w:rsidRDefault="00E4184B">
      <w:pPr>
        <w:pStyle w:val="a4"/>
        <w:spacing w:before="10"/>
        <w:ind w:left="0" w:firstLine="0"/>
        <w:jc w:val="left"/>
        <w:rPr>
          <w:b/>
          <w:sz w:val="16"/>
        </w:rPr>
      </w:pPr>
    </w:p>
    <w:p w:rsidR="00E4184B" w:rsidRDefault="00EC7DA0">
      <w:pPr>
        <w:spacing w:before="88"/>
        <w:ind w:left="678" w:right="400"/>
        <w:jc w:val="center"/>
        <w:rPr>
          <w:b/>
          <w:sz w:val="26"/>
        </w:rPr>
      </w:pPr>
      <w:r>
        <w:rPr>
          <w:b/>
          <w:spacing w:val="-2"/>
          <w:sz w:val="26"/>
        </w:rPr>
        <w:t>Вариативные</w:t>
      </w:r>
      <w:r>
        <w:rPr>
          <w:b/>
          <w:spacing w:val="2"/>
          <w:sz w:val="26"/>
        </w:rPr>
        <w:t xml:space="preserve"> </w:t>
      </w:r>
      <w:r>
        <w:rPr>
          <w:b/>
          <w:spacing w:val="-2"/>
          <w:sz w:val="26"/>
        </w:rPr>
        <w:t>модули</w:t>
      </w:r>
    </w:p>
    <w:p w:rsidR="00E4184B" w:rsidRDefault="00E4184B">
      <w:pPr>
        <w:pStyle w:val="a4"/>
        <w:spacing w:before="10"/>
        <w:ind w:left="0" w:firstLine="0"/>
        <w:jc w:val="left"/>
        <w:rPr>
          <w:b/>
        </w:rPr>
      </w:pPr>
    </w:p>
    <w:p w:rsidR="00E4184B" w:rsidRDefault="00EC7DA0">
      <w:pPr>
        <w:spacing w:before="1"/>
        <w:ind w:left="674" w:right="400"/>
        <w:jc w:val="center"/>
        <w:rPr>
          <w:b/>
          <w:sz w:val="26"/>
        </w:rPr>
      </w:pPr>
      <w:r>
        <w:rPr>
          <w:b/>
          <w:sz w:val="26"/>
        </w:rPr>
        <w:t>Модуль</w:t>
      </w:r>
      <w:r>
        <w:rPr>
          <w:b/>
          <w:spacing w:val="-15"/>
          <w:sz w:val="26"/>
        </w:rPr>
        <w:t xml:space="preserve"> </w:t>
      </w:r>
      <w:r>
        <w:rPr>
          <w:b/>
          <w:sz w:val="26"/>
        </w:rPr>
        <w:t>«Ключевые</w:t>
      </w:r>
      <w:r>
        <w:rPr>
          <w:b/>
          <w:spacing w:val="-13"/>
          <w:sz w:val="26"/>
        </w:rPr>
        <w:t xml:space="preserve"> </w:t>
      </w:r>
      <w:r>
        <w:rPr>
          <w:b/>
          <w:sz w:val="26"/>
        </w:rPr>
        <w:t>общешкольные</w:t>
      </w:r>
      <w:r>
        <w:rPr>
          <w:b/>
          <w:spacing w:val="-12"/>
          <w:sz w:val="26"/>
        </w:rPr>
        <w:t xml:space="preserve"> </w:t>
      </w:r>
      <w:r>
        <w:rPr>
          <w:b/>
          <w:spacing w:val="-4"/>
          <w:sz w:val="26"/>
        </w:rPr>
        <w:t>дела»</w:t>
      </w: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8"/>
        <w:gridCol w:w="1119"/>
        <w:gridCol w:w="1998"/>
        <w:gridCol w:w="3060"/>
      </w:tblGrid>
      <w:tr w:rsidR="00E4184B">
        <w:trPr>
          <w:trHeight w:val="273"/>
        </w:trPr>
        <w:tc>
          <w:tcPr>
            <w:tcW w:w="11085" w:type="dxa"/>
            <w:gridSpan w:val="4"/>
            <w:shd w:val="clear" w:color="auto" w:fill="F1F1F1"/>
          </w:tcPr>
          <w:p w:rsidR="00E4184B" w:rsidRDefault="00EC7DA0">
            <w:pPr>
              <w:pStyle w:val="TableParagraph"/>
              <w:spacing w:line="253" w:lineRule="exact"/>
              <w:ind w:left="4437" w:right="4431"/>
              <w:jc w:val="center"/>
              <w:rPr>
                <w:b/>
                <w:sz w:val="24"/>
              </w:rPr>
            </w:pPr>
            <w:r>
              <w:rPr>
                <w:b/>
                <w:spacing w:val="-2"/>
                <w:sz w:val="24"/>
              </w:rPr>
              <w:t>СЕНТЯБРЬ</w:t>
            </w:r>
          </w:p>
        </w:tc>
      </w:tr>
      <w:tr w:rsidR="00E4184B">
        <w:trPr>
          <w:trHeight w:val="551"/>
        </w:trPr>
        <w:tc>
          <w:tcPr>
            <w:tcW w:w="4908" w:type="dxa"/>
          </w:tcPr>
          <w:p w:rsidR="00E4184B" w:rsidRDefault="00EC7DA0">
            <w:pPr>
              <w:pStyle w:val="TableParagraph"/>
              <w:spacing w:line="273" w:lineRule="exact"/>
              <w:ind w:left="883"/>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1119" w:type="dxa"/>
          </w:tcPr>
          <w:p w:rsidR="00E4184B" w:rsidRDefault="00EC7DA0">
            <w:pPr>
              <w:pStyle w:val="TableParagraph"/>
              <w:spacing w:line="273" w:lineRule="exact"/>
              <w:ind w:left="98" w:right="150"/>
              <w:jc w:val="center"/>
              <w:rPr>
                <w:b/>
                <w:sz w:val="24"/>
              </w:rPr>
            </w:pPr>
            <w:r>
              <w:rPr>
                <w:b/>
                <w:spacing w:val="-2"/>
                <w:sz w:val="24"/>
              </w:rPr>
              <w:t>Классы</w:t>
            </w:r>
          </w:p>
        </w:tc>
        <w:tc>
          <w:tcPr>
            <w:tcW w:w="1998" w:type="dxa"/>
          </w:tcPr>
          <w:p w:rsidR="00E4184B" w:rsidRDefault="00EC7DA0">
            <w:pPr>
              <w:pStyle w:val="TableParagraph"/>
              <w:spacing w:line="273" w:lineRule="exact"/>
              <w:ind w:left="109" w:right="51"/>
              <w:jc w:val="center"/>
              <w:rPr>
                <w:b/>
                <w:sz w:val="24"/>
              </w:rPr>
            </w:pPr>
            <w:r>
              <w:rPr>
                <w:b/>
                <w:spacing w:val="-2"/>
                <w:sz w:val="24"/>
              </w:rPr>
              <w:t>Ориентир.время</w:t>
            </w:r>
          </w:p>
          <w:p w:rsidR="00E4184B" w:rsidRDefault="00EC7DA0">
            <w:pPr>
              <w:pStyle w:val="TableParagraph"/>
              <w:spacing w:before="2" w:line="257" w:lineRule="exact"/>
              <w:ind w:left="52" w:right="51"/>
              <w:jc w:val="center"/>
              <w:rPr>
                <w:b/>
                <w:sz w:val="24"/>
              </w:rPr>
            </w:pPr>
            <w:r>
              <w:rPr>
                <w:b/>
                <w:spacing w:val="-2"/>
                <w:sz w:val="24"/>
              </w:rPr>
              <w:t>проведения</w:t>
            </w:r>
          </w:p>
        </w:tc>
        <w:tc>
          <w:tcPr>
            <w:tcW w:w="3060" w:type="dxa"/>
          </w:tcPr>
          <w:p w:rsidR="00E4184B" w:rsidRDefault="00EC7DA0">
            <w:pPr>
              <w:pStyle w:val="TableParagraph"/>
              <w:spacing w:line="273" w:lineRule="exact"/>
              <w:ind w:left="680"/>
              <w:rPr>
                <w:b/>
                <w:sz w:val="24"/>
              </w:rPr>
            </w:pPr>
            <w:r>
              <w:rPr>
                <w:b/>
                <w:spacing w:val="-2"/>
                <w:sz w:val="24"/>
              </w:rPr>
              <w:t>Ответственные</w:t>
            </w:r>
          </w:p>
        </w:tc>
      </w:tr>
      <w:tr w:rsidR="00E4184B">
        <w:trPr>
          <w:trHeight w:val="830"/>
        </w:trPr>
        <w:tc>
          <w:tcPr>
            <w:tcW w:w="4908" w:type="dxa"/>
          </w:tcPr>
          <w:p w:rsidR="00E4184B" w:rsidRPr="00EC7DA0" w:rsidRDefault="00EC7DA0">
            <w:pPr>
              <w:pStyle w:val="TableParagraph"/>
              <w:tabs>
                <w:tab w:val="left" w:pos="839"/>
                <w:tab w:val="left" w:pos="1831"/>
                <w:tab w:val="left" w:pos="3390"/>
              </w:tabs>
              <w:spacing w:line="242" w:lineRule="auto"/>
              <w:ind w:left="115" w:right="104"/>
              <w:rPr>
                <w:sz w:val="24"/>
                <w:lang w:val="ru-RU"/>
              </w:rPr>
            </w:pPr>
            <w:r w:rsidRPr="00EC7DA0">
              <w:rPr>
                <w:sz w:val="24"/>
                <w:lang w:val="ru-RU"/>
              </w:rPr>
              <w:t>Праздник</w:t>
            </w:r>
            <w:r w:rsidRPr="00EC7DA0">
              <w:rPr>
                <w:spacing w:val="39"/>
                <w:sz w:val="24"/>
                <w:lang w:val="ru-RU"/>
              </w:rPr>
              <w:t xml:space="preserve"> </w:t>
            </w:r>
            <w:r w:rsidRPr="00EC7DA0">
              <w:rPr>
                <w:sz w:val="24"/>
                <w:lang w:val="ru-RU"/>
              </w:rPr>
              <w:t>«День</w:t>
            </w:r>
            <w:r w:rsidRPr="00EC7DA0">
              <w:rPr>
                <w:spacing w:val="40"/>
                <w:sz w:val="24"/>
                <w:lang w:val="ru-RU"/>
              </w:rPr>
              <w:t xml:space="preserve"> </w:t>
            </w:r>
            <w:r w:rsidRPr="00EC7DA0">
              <w:rPr>
                <w:sz w:val="24"/>
                <w:lang w:val="ru-RU"/>
              </w:rPr>
              <w:t>Знаний».</w:t>
            </w:r>
            <w:r w:rsidRPr="00EC7DA0">
              <w:rPr>
                <w:spacing w:val="38"/>
                <w:sz w:val="24"/>
                <w:lang w:val="ru-RU"/>
              </w:rPr>
              <w:t xml:space="preserve"> </w:t>
            </w:r>
            <w:r w:rsidRPr="00EC7DA0">
              <w:rPr>
                <w:sz w:val="24"/>
                <w:lang w:val="ru-RU"/>
              </w:rPr>
              <w:t>Классные</w:t>
            </w:r>
            <w:r w:rsidRPr="00EC7DA0">
              <w:rPr>
                <w:spacing w:val="39"/>
                <w:sz w:val="24"/>
                <w:lang w:val="ru-RU"/>
              </w:rPr>
              <w:t xml:space="preserve"> </w:t>
            </w:r>
            <w:r w:rsidRPr="00EC7DA0">
              <w:rPr>
                <w:sz w:val="24"/>
                <w:lang w:val="ru-RU"/>
              </w:rPr>
              <w:t>часы</w:t>
            </w:r>
            <w:r w:rsidRPr="00EC7DA0">
              <w:rPr>
                <w:spacing w:val="38"/>
                <w:sz w:val="24"/>
                <w:lang w:val="ru-RU"/>
              </w:rPr>
              <w:t xml:space="preserve"> </w:t>
            </w:r>
            <w:r w:rsidRPr="00EC7DA0">
              <w:rPr>
                <w:sz w:val="24"/>
                <w:lang w:val="ru-RU"/>
              </w:rPr>
              <w:t xml:space="preserve">в </w:t>
            </w:r>
            <w:r w:rsidRPr="00EC7DA0">
              <w:rPr>
                <w:spacing w:val="-4"/>
                <w:sz w:val="24"/>
                <w:lang w:val="ru-RU"/>
              </w:rPr>
              <w:t>День</w:t>
            </w:r>
            <w:r w:rsidRPr="00EC7DA0">
              <w:rPr>
                <w:sz w:val="24"/>
                <w:lang w:val="ru-RU"/>
              </w:rPr>
              <w:tab/>
            </w:r>
            <w:r w:rsidRPr="00EC7DA0">
              <w:rPr>
                <w:spacing w:val="-2"/>
                <w:sz w:val="24"/>
                <w:lang w:val="ru-RU"/>
              </w:rPr>
              <w:t>знаний.</w:t>
            </w:r>
            <w:r w:rsidRPr="00EC7DA0">
              <w:rPr>
                <w:sz w:val="24"/>
                <w:lang w:val="ru-RU"/>
              </w:rPr>
              <w:tab/>
            </w:r>
            <w:r w:rsidRPr="00EC7DA0">
              <w:rPr>
                <w:spacing w:val="-2"/>
                <w:sz w:val="24"/>
                <w:lang w:val="ru-RU"/>
              </w:rPr>
              <w:t>Внеклассные</w:t>
            </w:r>
            <w:r w:rsidRPr="00EC7DA0">
              <w:rPr>
                <w:sz w:val="24"/>
                <w:lang w:val="ru-RU"/>
              </w:rPr>
              <w:tab/>
            </w:r>
            <w:r w:rsidRPr="00EC7DA0">
              <w:rPr>
                <w:spacing w:val="-2"/>
                <w:sz w:val="24"/>
                <w:lang w:val="ru-RU"/>
              </w:rPr>
              <w:t>мероприятия:</w:t>
            </w:r>
          </w:p>
          <w:p w:rsidR="00E4184B" w:rsidRPr="00EC7DA0" w:rsidRDefault="00EC7DA0">
            <w:pPr>
              <w:pStyle w:val="TableParagraph"/>
              <w:spacing w:line="261" w:lineRule="exact"/>
              <w:ind w:left="115"/>
              <w:rPr>
                <w:sz w:val="24"/>
                <w:lang w:val="ru-RU"/>
              </w:rPr>
            </w:pPr>
            <w:r w:rsidRPr="00EC7DA0">
              <w:rPr>
                <w:sz w:val="24"/>
                <w:lang w:val="ru-RU"/>
              </w:rPr>
              <w:t>«Вот</w:t>
            </w:r>
            <w:r w:rsidRPr="00EC7DA0">
              <w:rPr>
                <w:spacing w:val="1"/>
                <w:sz w:val="24"/>
                <w:lang w:val="ru-RU"/>
              </w:rPr>
              <w:t xml:space="preserve"> </w:t>
            </w:r>
            <w:r w:rsidRPr="00EC7DA0">
              <w:rPr>
                <w:sz w:val="24"/>
                <w:lang w:val="ru-RU"/>
              </w:rPr>
              <w:t>и</w:t>
            </w:r>
            <w:r w:rsidRPr="00EC7DA0">
              <w:rPr>
                <w:spacing w:val="3"/>
                <w:sz w:val="24"/>
                <w:lang w:val="ru-RU"/>
              </w:rPr>
              <w:t xml:space="preserve"> </w:t>
            </w:r>
            <w:r w:rsidRPr="00EC7DA0">
              <w:rPr>
                <w:sz w:val="24"/>
                <w:lang w:val="ru-RU"/>
              </w:rPr>
              <w:t>стали</w:t>
            </w:r>
            <w:r w:rsidRPr="00EC7DA0">
              <w:rPr>
                <w:spacing w:val="-3"/>
                <w:sz w:val="24"/>
                <w:lang w:val="ru-RU"/>
              </w:rPr>
              <w:t xml:space="preserve"> </w:t>
            </w:r>
            <w:r w:rsidRPr="00EC7DA0">
              <w:rPr>
                <w:sz w:val="24"/>
                <w:lang w:val="ru-RU"/>
              </w:rPr>
              <w:t>мы</w:t>
            </w:r>
            <w:r w:rsidRPr="00EC7DA0">
              <w:rPr>
                <w:spacing w:val="-1"/>
                <w:sz w:val="24"/>
                <w:lang w:val="ru-RU"/>
              </w:rPr>
              <w:t xml:space="preserve"> </w:t>
            </w:r>
            <w:r w:rsidRPr="00EC7DA0">
              <w:rPr>
                <w:sz w:val="24"/>
                <w:lang w:val="ru-RU"/>
              </w:rPr>
              <w:t>на</w:t>
            </w:r>
            <w:r w:rsidRPr="00EC7DA0">
              <w:rPr>
                <w:spacing w:val="-4"/>
                <w:sz w:val="24"/>
                <w:lang w:val="ru-RU"/>
              </w:rPr>
              <w:t xml:space="preserve"> </w:t>
            </w:r>
            <w:r w:rsidRPr="00EC7DA0">
              <w:rPr>
                <w:sz w:val="24"/>
                <w:lang w:val="ru-RU"/>
              </w:rPr>
              <w:t xml:space="preserve">год </w:t>
            </w:r>
            <w:r w:rsidRPr="00EC7DA0">
              <w:rPr>
                <w:spacing w:val="-2"/>
                <w:sz w:val="24"/>
                <w:lang w:val="ru-RU"/>
              </w:rPr>
              <w:t>взрослей»</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C7DA0">
            <w:pPr>
              <w:pStyle w:val="TableParagraph"/>
              <w:spacing w:line="268" w:lineRule="exact"/>
              <w:ind w:left="57" w:right="51"/>
              <w:jc w:val="center"/>
              <w:rPr>
                <w:sz w:val="24"/>
              </w:rPr>
            </w:pPr>
            <w:r>
              <w:rPr>
                <w:spacing w:val="-4"/>
                <w:sz w:val="24"/>
              </w:rPr>
              <w:t>1.09</w:t>
            </w:r>
          </w:p>
        </w:tc>
        <w:tc>
          <w:tcPr>
            <w:tcW w:w="3060" w:type="dxa"/>
          </w:tcPr>
          <w:p w:rsidR="00E4184B" w:rsidRDefault="00EC7DA0">
            <w:pPr>
              <w:pStyle w:val="TableParagraph"/>
              <w:spacing w:line="242" w:lineRule="auto"/>
              <w:ind w:left="113" w:right="471"/>
              <w:rPr>
                <w:sz w:val="24"/>
              </w:rPr>
            </w:pPr>
            <w:r>
              <w:rPr>
                <w:sz w:val="24"/>
              </w:rPr>
              <w:t>Администрация</w:t>
            </w:r>
            <w:r>
              <w:rPr>
                <w:spacing w:val="-15"/>
                <w:sz w:val="24"/>
              </w:rPr>
              <w:t xml:space="preserve"> </w:t>
            </w:r>
            <w:r>
              <w:rPr>
                <w:sz w:val="24"/>
              </w:rPr>
              <w:t xml:space="preserve">школы, </w:t>
            </w:r>
            <w:r>
              <w:rPr>
                <w:spacing w:val="-2"/>
                <w:sz w:val="24"/>
              </w:rPr>
              <w:t>кл.рук.</w:t>
            </w:r>
          </w:p>
        </w:tc>
      </w:tr>
      <w:tr w:rsidR="00E4184B">
        <w:trPr>
          <w:trHeight w:val="551"/>
        </w:trPr>
        <w:tc>
          <w:tcPr>
            <w:tcW w:w="4908" w:type="dxa"/>
          </w:tcPr>
          <w:p w:rsidR="00E4184B" w:rsidRPr="00EC7DA0" w:rsidRDefault="00EC7DA0">
            <w:pPr>
              <w:pStyle w:val="TableParagraph"/>
              <w:tabs>
                <w:tab w:val="left" w:pos="1185"/>
                <w:tab w:val="left" w:pos="1877"/>
                <w:tab w:val="left" w:pos="2198"/>
                <w:tab w:val="left" w:pos="3172"/>
                <w:tab w:val="left" w:pos="3886"/>
                <w:tab w:val="left" w:pos="4663"/>
              </w:tabs>
              <w:spacing w:line="267" w:lineRule="exact"/>
              <w:ind w:left="115"/>
              <w:rPr>
                <w:sz w:val="24"/>
                <w:lang w:val="ru-RU"/>
              </w:rPr>
            </w:pPr>
            <w:r w:rsidRPr="00EC7DA0">
              <w:rPr>
                <w:spacing w:val="-2"/>
                <w:sz w:val="24"/>
                <w:lang w:val="ru-RU"/>
              </w:rPr>
              <w:t>Беседы:</w:t>
            </w:r>
            <w:r w:rsidRPr="00EC7DA0">
              <w:rPr>
                <w:sz w:val="24"/>
                <w:lang w:val="ru-RU"/>
              </w:rPr>
              <w:tab/>
            </w:r>
            <w:r w:rsidRPr="00EC7DA0">
              <w:rPr>
                <w:spacing w:val="-5"/>
                <w:sz w:val="24"/>
                <w:lang w:val="ru-RU"/>
              </w:rPr>
              <w:t>«Ты</w:t>
            </w:r>
            <w:r w:rsidRPr="00EC7DA0">
              <w:rPr>
                <w:sz w:val="24"/>
                <w:lang w:val="ru-RU"/>
              </w:rPr>
              <w:tab/>
            </w:r>
            <w:r w:rsidRPr="00EC7DA0">
              <w:rPr>
                <w:spacing w:val="-10"/>
                <w:sz w:val="24"/>
                <w:lang w:val="ru-RU"/>
              </w:rPr>
              <w:t>–</w:t>
            </w:r>
            <w:r w:rsidRPr="00EC7DA0">
              <w:rPr>
                <w:sz w:val="24"/>
                <w:lang w:val="ru-RU"/>
              </w:rPr>
              <w:tab/>
            </w:r>
            <w:r w:rsidRPr="00EC7DA0">
              <w:rPr>
                <w:spacing w:val="-2"/>
                <w:sz w:val="24"/>
                <w:lang w:val="ru-RU"/>
              </w:rPr>
              <w:t>ученик.</w:t>
            </w:r>
            <w:r w:rsidRPr="00EC7DA0">
              <w:rPr>
                <w:sz w:val="24"/>
                <w:lang w:val="ru-RU"/>
              </w:rPr>
              <w:tab/>
            </w:r>
            <w:r w:rsidRPr="00EC7DA0">
              <w:rPr>
                <w:spacing w:val="-4"/>
                <w:sz w:val="24"/>
                <w:lang w:val="ru-RU"/>
              </w:rPr>
              <w:t>Твои</w:t>
            </w:r>
            <w:r w:rsidRPr="00EC7DA0">
              <w:rPr>
                <w:sz w:val="24"/>
                <w:lang w:val="ru-RU"/>
              </w:rPr>
              <w:tab/>
            </w:r>
            <w:r w:rsidRPr="00EC7DA0">
              <w:rPr>
                <w:spacing w:val="-4"/>
                <w:sz w:val="24"/>
                <w:lang w:val="ru-RU"/>
              </w:rPr>
              <w:t>права</w:t>
            </w:r>
            <w:r w:rsidRPr="00EC7DA0">
              <w:rPr>
                <w:sz w:val="24"/>
                <w:lang w:val="ru-RU"/>
              </w:rPr>
              <w:tab/>
            </w:r>
            <w:r w:rsidRPr="00EC7DA0">
              <w:rPr>
                <w:spacing w:val="-10"/>
                <w:sz w:val="24"/>
                <w:lang w:val="ru-RU"/>
              </w:rPr>
              <w:t>и</w:t>
            </w:r>
          </w:p>
          <w:p w:rsidR="00E4184B" w:rsidRDefault="00EC7DA0">
            <w:pPr>
              <w:pStyle w:val="TableParagraph"/>
              <w:spacing w:line="265" w:lineRule="exact"/>
              <w:ind w:left="115"/>
              <w:rPr>
                <w:sz w:val="24"/>
              </w:rPr>
            </w:pPr>
            <w:r>
              <w:rPr>
                <w:sz w:val="24"/>
              </w:rPr>
              <w:t>обязанности».</w:t>
            </w:r>
            <w:r>
              <w:rPr>
                <w:spacing w:val="-3"/>
                <w:sz w:val="24"/>
              </w:rPr>
              <w:t xml:space="preserve"> </w:t>
            </w:r>
            <w:r>
              <w:rPr>
                <w:sz w:val="24"/>
              </w:rPr>
              <w:t>«Устав</w:t>
            </w:r>
            <w:r>
              <w:rPr>
                <w:spacing w:val="-3"/>
                <w:sz w:val="24"/>
              </w:rPr>
              <w:t xml:space="preserve"> </w:t>
            </w:r>
            <w:r>
              <w:rPr>
                <w:spacing w:val="-2"/>
                <w:sz w:val="24"/>
              </w:rPr>
              <w:t>школы»</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68" w:lineRule="exact"/>
              <w:ind w:left="536"/>
              <w:rPr>
                <w:sz w:val="24"/>
              </w:rPr>
            </w:pPr>
          </w:p>
        </w:tc>
        <w:tc>
          <w:tcPr>
            <w:tcW w:w="3060" w:type="dxa"/>
          </w:tcPr>
          <w:p w:rsidR="00E4184B" w:rsidRDefault="00EC7DA0">
            <w:pPr>
              <w:pStyle w:val="TableParagraph"/>
              <w:spacing w:line="268" w:lineRule="exact"/>
              <w:ind w:left="113"/>
              <w:rPr>
                <w:sz w:val="24"/>
              </w:rPr>
            </w:pPr>
            <w:r>
              <w:rPr>
                <w:spacing w:val="-2"/>
                <w:sz w:val="24"/>
              </w:rPr>
              <w:t>Кл.рук.</w:t>
            </w:r>
          </w:p>
        </w:tc>
      </w:tr>
      <w:tr w:rsidR="00E4184B">
        <w:trPr>
          <w:trHeight w:val="552"/>
        </w:trPr>
        <w:tc>
          <w:tcPr>
            <w:tcW w:w="4908" w:type="dxa"/>
          </w:tcPr>
          <w:p w:rsidR="00E4184B" w:rsidRPr="00EC7DA0" w:rsidRDefault="00EC7DA0">
            <w:pPr>
              <w:pStyle w:val="TableParagraph"/>
              <w:tabs>
                <w:tab w:val="left" w:pos="2508"/>
                <w:tab w:val="left" w:pos="4210"/>
              </w:tabs>
              <w:spacing w:line="267" w:lineRule="exact"/>
              <w:ind w:left="115"/>
              <w:rPr>
                <w:sz w:val="24"/>
                <w:lang w:val="ru-RU"/>
              </w:rPr>
            </w:pPr>
            <w:r w:rsidRPr="00EC7DA0">
              <w:rPr>
                <w:sz w:val="24"/>
                <w:lang w:val="ru-RU"/>
              </w:rPr>
              <w:t>Эко-марафон</w:t>
            </w:r>
            <w:r w:rsidRPr="00EC7DA0">
              <w:rPr>
                <w:spacing w:val="37"/>
                <w:sz w:val="24"/>
                <w:lang w:val="ru-RU"/>
              </w:rPr>
              <w:t xml:space="preserve">  </w:t>
            </w:r>
            <w:r w:rsidRPr="00EC7DA0">
              <w:rPr>
                <w:spacing w:val="-4"/>
                <w:sz w:val="24"/>
                <w:lang w:val="ru-RU"/>
              </w:rPr>
              <w:t>«Сдай</w:t>
            </w:r>
            <w:r w:rsidRPr="00EC7DA0">
              <w:rPr>
                <w:sz w:val="24"/>
                <w:lang w:val="ru-RU"/>
              </w:rPr>
              <w:tab/>
              <w:t>макулатуру</w:t>
            </w:r>
            <w:r w:rsidRPr="00EC7DA0">
              <w:rPr>
                <w:spacing w:val="35"/>
                <w:sz w:val="24"/>
                <w:lang w:val="ru-RU"/>
              </w:rPr>
              <w:t xml:space="preserve">  </w:t>
            </w:r>
            <w:r w:rsidRPr="00EC7DA0">
              <w:rPr>
                <w:spacing w:val="-10"/>
                <w:sz w:val="24"/>
                <w:lang w:val="ru-RU"/>
              </w:rPr>
              <w:t>–</w:t>
            </w:r>
            <w:r w:rsidRPr="00EC7DA0">
              <w:rPr>
                <w:sz w:val="24"/>
                <w:lang w:val="ru-RU"/>
              </w:rPr>
              <w:tab/>
            </w:r>
            <w:r w:rsidRPr="00EC7DA0">
              <w:rPr>
                <w:spacing w:val="-4"/>
                <w:sz w:val="24"/>
                <w:lang w:val="ru-RU"/>
              </w:rPr>
              <w:t>спаси</w:t>
            </w:r>
          </w:p>
          <w:p w:rsidR="00E4184B" w:rsidRPr="00EC7DA0" w:rsidRDefault="00EC7DA0">
            <w:pPr>
              <w:pStyle w:val="TableParagraph"/>
              <w:spacing w:line="265" w:lineRule="exact"/>
              <w:ind w:left="115"/>
              <w:rPr>
                <w:sz w:val="24"/>
                <w:lang w:val="ru-RU"/>
              </w:rPr>
            </w:pPr>
            <w:r w:rsidRPr="00EC7DA0">
              <w:rPr>
                <w:spacing w:val="-2"/>
                <w:sz w:val="24"/>
                <w:lang w:val="ru-RU"/>
              </w:rPr>
              <w:t>дерево!».</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68" w:lineRule="exact"/>
              <w:ind w:left="387"/>
              <w:rPr>
                <w:sz w:val="24"/>
              </w:rPr>
            </w:pPr>
          </w:p>
        </w:tc>
        <w:tc>
          <w:tcPr>
            <w:tcW w:w="3060" w:type="dxa"/>
          </w:tcPr>
          <w:p w:rsidR="00E4184B" w:rsidRDefault="00EC7DA0">
            <w:pPr>
              <w:pStyle w:val="TableParagraph"/>
              <w:spacing w:line="268" w:lineRule="exact"/>
              <w:ind w:left="176"/>
              <w:rPr>
                <w:sz w:val="24"/>
              </w:rPr>
            </w:pPr>
            <w:r>
              <w:rPr>
                <w:spacing w:val="-2"/>
                <w:sz w:val="24"/>
              </w:rPr>
              <w:t>кл.рук.</w:t>
            </w:r>
          </w:p>
        </w:tc>
      </w:tr>
      <w:tr w:rsidR="00E4184B">
        <w:trPr>
          <w:trHeight w:val="273"/>
        </w:trPr>
        <w:tc>
          <w:tcPr>
            <w:tcW w:w="4908" w:type="dxa"/>
          </w:tcPr>
          <w:p w:rsidR="00E4184B" w:rsidRDefault="00EC7DA0">
            <w:pPr>
              <w:pStyle w:val="TableParagraph"/>
              <w:spacing w:line="253" w:lineRule="exact"/>
              <w:ind w:left="115"/>
              <w:rPr>
                <w:sz w:val="24"/>
              </w:rPr>
            </w:pPr>
            <w:r>
              <w:rPr>
                <w:sz w:val="24"/>
              </w:rPr>
              <w:t>Экологический</w:t>
            </w:r>
            <w:r>
              <w:rPr>
                <w:spacing w:val="-6"/>
                <w:sz w:val="24"/>
              </w:rPr>
              <w:t xml:space="preserve"> </w:t>
            </w:r>
            <w:r>
              <w:rPr>
                <w:sz w:val="24"/>
              </w:rPr>
              <w:t>субботник</w:t>
            </w:r>
            <w:r>
              <w:rPr>
                <w:spacing w:val="-7"/>
                <w:sz w:val="24"/>
              </w:rPr>
              <w:t xml:space="preserve"> </w:t>
            </w:r>
            <w:r>
              <w:rPr>
                <w:sz w:val="24"/>
              </w:rPr>
              <w:t>«Зеленая</w:t>
            </w:r>
            <w:r>
              <w:rPr>
                <w:spacing w:val="-6"/>
                <w:sz w:val="24"/>
              </w:rPr>
              <w:t xml:space="preserve"> </w:t>
            </w:r>
            <w:r>
              <w:rPr>
                <w:spacing w:val="-2"/>
                <w:sz w:val="24"/>
              </w:rPr>
              <w:t>Россия»</w:t>
            </w:r>
          </w:p>
        </w:tc>
        <w:tc>
          <w:tcPr>
            <w:tcW w:w="1119" w:type="dxa"/>
          </w:tcPr>
          <w:p w:rsidR="00E4184B" w:rsidRDefault="00EC7DA0">
            <w:pPr>
              <w:pStyle w:val="TableParagraph"/>
              <w:spacing w:line="253"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53" w:lineRule="exact"/>
              <w:ind w:left="416"/>
              <w:rPr>
                <w:sz w:val="24"/>
              </w:rPr>
            </w:pPr>
          </w:p>
        </w:tc>
        <w:tc>
          <w:tcPr>
            <w:tcW w:w="3060" w:type="dxa"/>
          </w:tcPr>
          <w:p w:rsidR="00E4184B" w:rsidRDefault="00EC7DA0">
            <w:pPr>
              <w:pStyle w:val="TableParagraph"/>
              <w:spacing w:line="253" w:lineRule="exact"/>
              <w:ind w:left="176"/>
              <w:rPr>
                <w:sz w:val="24"/>
              </w:rPr>
            </w:pPr>
            <w:r>
              <w:rPr>
                <w:spacing w:val="-2"/>
                <w:sz w:val="24"/>
              </w:rPr>
              <w:t>кл.рук.</w:t>
            </w:r>
          </w:p>
        </w:tc>
      </w:tr>
      <w:tr w:rsidR="00E4184B">
        <w:trPr>
          <w:trHeight w:val="556"/>
        </w:trPr>
        <w:tc>
          <w:tcPr>
            <w:tcW w:w="4908" w:type="dxa"/>
          </w:tcPr>
          <w:p w:rsidR="00E4184B" w:rsidRPr="00EC7DA0" w:rsidRDefault="00EC7DA0">
            <w:pPr>
              <w:pStyle w:val="TableParagraph"/>
              <w:spacing w:line="274" w:lineRule="exact"/>
              <w:ind w:left="115"/>
              <w:rPr>
                <w:sz w:val="24"/>
                <w:lang w:val="ru-RU"/>
              </w:rPr>
            </w:pPr>
            <w:r w:rsidRPr="00EC7DA0">
              <w:rPr>
                <w:sz w:val="24"/>
                <w:lang w:val="ru-RU"/>
              </w:rPr>
              <w:t>Участие</w:t>
            </w:r>
            <w:r w:rsidRPr="00EC7DA0">
              <w:rPr>
                <w:spacing w:val="-7"/>
                <w:sz w:val="24"/>
                <w:lang w:val="ru-RU"/>
              </w:rPr>
              <w:t xml:space="preserve"> </w:t>
            </w:r>
            <w:r w:rsidRPr="00EC7DA0">
              <w:rPr>
                <w:sz w:val="24"/>
                <w:lang w:val="ru-RU"/>
              </w:rPr>
              <w:t>в</w:t>
            </w:r>
            <w:r w:rsidRPr="00EC7DA0">
              <w:rPr>
                <w:spacing w:val="-3"/>
                <w:sz w:val="24"/>
                <w:lang w:val="ru-RU"/>
              </w:rPr>
              <w:t xml:space="preserve"> </w:t>
            </w:r>
            <w:r w:rsidRPr="00EC7DA0">
              <w:rPr>
                <w:b/>
                <w:sz w:val="24"/>
                <w:lang w:val="ru-RU"/>
              </w:rPr>
              <w:t>областной</w:t>
            </w:r>
            <w:r w:rsidRPr="00EC7DA0">
              <w:rPr>
                <w:b/>
                <w:spacing w:val="-10"/>
                <w:sz w:val="24"/>
                <w:lang w:val="ru-RU"/>
              </w:rPr>
              <w:t xml:space="preserve"> </w:t>
            </w:r>
            <w:r w:rsidRPr="00EC7DA0">
              <w:rPr>
                <w:b/>
                <w:sz w:val="24"/>
                <w:lang w:val="ru-RU"/>
              </w:rPr>
              <w:t>выставке</w:t>
            </w:r>
            <w:r w:rsidRPr="00EC7DA0">
              <w:rPr>
                <w:b/>
                <w:spacing w:val="-10"/>
                <w:sz w:val="24"/>
                <w:lang w:val="ru-RU"/>
              </w:rPr>
              <w:t xml:space="preserve"> </w:t>
            </w:r>
            <w:r w:rsidRPr="00EC7DA0">
              <w:rPr>
                <w:sz w:val="24"/>
                <w:lang w:val="ru-RU"/>
              </w:rPr>
              <w:t>«Урожай</w:t>
            </w:r>
            <w:r w:rsidRPr="00EC7DA0">
              <w:rPr>
                <w:spacing w:val="-4"/>
                <w:sz w:val="24"/>
                <w:lang w:val="ru-RU"/>
              </w:rPr>
              <w:t xml:space="preserve"> </w:t>
            </w:r>
            <w:r w:rsidRPr="00EC7DA0">
              <w:rPr>
                <w:sz w:val="24"/>
                <w:lang w:val="ru-RU"/>
              </w:rPr>
              <w:t xml:space="preserve">– </w:t>
            </w:r>
            <w:r w:rsidR="00496285">
              <w:rPr>
                <w:spacing w:val="-2"/>
                <w:sz w:val="24"/>
                <w:lang w:val="ru-RU"/>
              </w:rPr>
              <w:t>2024</w:t>
            </w:r>
            <w:r w:rsidRPr="00EC7DA0">
              <w:rPr>
                <w:spacing w:val="-2"/>
                <w:sz w:val="24"/>
                <w:lang w:val="ru-RU"/>
              </w:rPr>
              <w:t>».</w:t>
            </w:r>
          </w:p>
        </w:tc>
        <w:tc>
          <w:tcPr>
            <w:tcW w:w="1119" w:type="dxa"/>
          </w:tcPr>
          <w:p w:rsidR="00E4184B" w:rsidRDefault="00EC7DA0">
            <w:pPr>
              <w:pStyle w:val="TableParagraph"/>
              <w:spacing w:line="273" w:lineRule="exact"/>
              <w:ind w:left="99" w:right="91"/>
              <w:jc w:val="center"/>
              <w:rPr>
                <w:sz w:val="24"/>
              </w:rPr>
            </w:pPr>
            <w:r>
              <w:rPr>
                <w:sz w:val="24"/>
              </w:rPr>
              <w:t>5-</w:t>
            </w:r>
            <w:r>
              <w:rPr>
                <w:spacing w:val="-10"/>
                <w:sz w:val="24"/>
              </w:rPr>
              <w:t>9</w:t>
            </w:r>
          </w:p>
        </w:tc>
        <w:tc>
          <w:tcPr>
            <w:tcW w:w="1998" w:type="dxa"/>
          </w:tcPr>
          <w:p w:rsidR="00E4184B" w:rsidRDefault="00EC7DA0">
            <w:pPr>
              <w:pStyle w:val="TableParagraph"/>
              <w:spacing w:line="273" w:lineRule="exact"/>
              <w:ind w:left="541"/>
              <w:rPr>
                <w:sz w:val="24"/>
              </w:rPr>
            </w:pPr>
            <w:r>
              <w:rPr>
                <w:spacing w:val="-2"/>
                <w:sz w:val="24"/>
              </w:rPr>
              <w:t>сентябрь</w:t>
            </w:r>
          </w:p>
        </w:tc>
        <w:tc>
          <w:tcPr>
            <w:tcW w:w="3060" w:type="dxa"/>
          </w:tcPr>
          <w:p w:rsidR="00E4184B" w:rsidRDefault="00EC7DA0">
            <w:pPr>
              <w:pStyle w:val="TableParagraph"/>
              <w:spacing w:line="273" w:lineRule="exact"/>
              <w:ind w:left="113"/>
              <w:rPr>
                <w:sz w:val="24"/>
              </w:rPr>
            </w:pPr>
            <w:r>
              <w:rPr>
                <w:sz w:val="24"/>
              </w:rPr>
              <w:t>Уч.биологии,</w:t>
            </w:r>
            <w:r>
              <w:rPr>
                <w:spacing w:val="-4"/>
                <w:sz w:val="24"/>
              </w:rPr>
              <w:t xml:space="preserve"> </w:t>
            </w:r>
            <w:r>
              <w:rPr>
                <w:sz w:val="24"/>
              </w:rPr>
              <w:t>кл.</w:t>
            </w:r>
            <w:r>
              <w:rPr>
                <w:spacing w:val="-2"/>
                <w:sz w:val="24"/>
              </w:rPr>
              <w:t xml:space="preserve"> </w:t>
            </w:r>
            <w:r>
              <w:rPr>
                <w:spacing w:val="-4"/>
                <w:sz w:val="24"/>
              </w:rPr>
              <w:t>рук.</w:t>
            </w:r>
          </w:p>
        </w:tc>
      </w:tr>
      <w:tr w:rsidR="00E4184B">
        <w:trPr>
          <w:trHeight w:val="273"/>
        </w:trPr>
        <w:tc>
          <w:tcPr>
            <w:tcW w:w="4908" w:type="dxa"/>
          </w:tcPr>
          <w:p w:rsidR="00E4184B" w:rsidRDefault="00EC7DA0">
            <w:pPr>
              <w:pStyle w:val="TableParagraph"/>
              <w:spacing w:line="253" w:lineRule="exact"/>
              <w:ind w:left="115"/>
              <w:rPr>
                <w:sz w:val="24"/>
              </w:rPr>
            </w:pPr>
            <w:r>
              <w:rPr>
                <w:sz w:val="24"/>
              </w:rPr>
              <w:t>Операция</w:t>
            </w:r>
            <w:r>
              <w:rPr>
                <w:spacing w:val="-1"/>
                <w:sz w:val="24"/>
              </w:rPr>
              <w:t xml:space="preserve"> </w:t>
            </w:r>
            <w:r>
              <w:rPr>
                <w:spacing w:val="-2"/>
                <w:sz w:val="24"/>
              </w:rPr>
              <w:t>«БУНТ»</w:t>
            </w:r>
          </w:p>
        </w:tc>
        <w:tc>
          <w:tcPr>
            <w:tcW w:w="1119" w:type="dxa"/>
          </w:tcPr>
          <w:p w:rsidR="00E4184B" w:rsidRDefault="00EC7DA0">
            <w:pPr>
              <w:pStyle w:val="TableParagraph"/>
              <w:spacing w:line="253" w:lineRule="exact"/>
              <w:ind w:left="99" w:right="91"/>
              <w:jc w:val="center"/>
              <w:rPr>
                <w:sz w:val="24"/>
              </w:rPr>
            </w:pPr>
            <w:r>
              <w:rPr>
                <w:sz w:val="24"/>
              </w:rPr>
              <w:t>5-</w:t>
            </w:r>
            <w:r>
              <w:rPr>
                <w:spacing w:val="-10"/>
                <w:sz w:val="24"/>
              </w:rPr>
              <w:t>9</w:t>
            </w:r>
          </w:p>
        </w:tc>
        <w:tc>
          <w:tcPr>
            <w:tcW w:w="1998" w:type="dxa"/>
          </w:tcPr>
          <w:p w:rsidR="00E4184B" w:rsidRDefault="00EC7DA0">
            <w:pPr>
              <w:pStyle w:val="TableParagraph"/>
              <w:spacing w:line="253" w:lineRule="exact"/>
              <w:ind w:left="541"/>
              <w:rPr>
                <w:sz w:val="24"/>
              </w:rPr>
            </w:pPr>
            <w:r>
              <w:rPr>
                <w:spacing w:val="-2"/>
                <w:sz w:val="24"/>
              </w:rPr>
              <w:t>сентябрь</w:t>
            </w:r>
          </w:p>
        </w:tc>
        <w:tc>
          <w:tcPr>
            <w:tcW w:w="3060" w:type="dxa"/>
          </w:tcPr>
          <w:p w:rsidR="00E4184B" w:rsidRDefault="00EC7DA0">
            <w:pPr>
              <w:pStyle w:val="TableParagraph"/>
              <w:spacing w:line="253" w:lineRule="exact"/>
              <w:ind w:left="113"/>
              <w:rPr>
                <w:sz w:val="24"/>
              </w:rPr>
            </w:pPr>
            <w:r>
              <w:rPr>
                <w:sz w:val="24"/>
              </w:rPr>
              <w:t>Уч.технологии,</w:t>
            </w:r>
            <w:r>
              <w:rPr>
                <w:spacing w:val="-1"/>
                <w:sz w:val="24"/>
              </w:rPr>
              <w:t xml:space="preserve"> </w:t>
            </w:r>
            <w:r>
              <w:rPr>
                <w:spacing w:val="-2"/>
                <w:sz w:val="24"/>
              </w:rPr>
              <w:t>кл.рук.</w:t>
            </w:r>
          </w:p>
        </w:tc>
      </w:tr>
      <w:tr w:rsidR="00E4184B">
        <w:trPr>
          <w:trHeight w:val="278"/>
        </w:trPr>
        <w:tc>
          <w:tcPr>
            <w:tcW w:w="11085" w:type="dxa"/>
            <w:gridSpan w:val="4"/>
            <w:shd w:val="clear" w:color="auto" w:fill="F1F1F1"/>
          </w:tcPr>
          <w:p w:rsidR="00E4184B" w:rsidRDefault="00EC7DA0">
            <w:pPr>
              <w:pStyle w:val="TableParagraph"/>
              <w:spacing w:line="258" w:lineRule="exact"/>
              <w:ind w:left="4433" w:right="4431"/>
              <w:jc w:val="center"/>
              <w:rPr>
                <w:b/>
                <w:sz w:val="24"/>
              </w:rPr>
            </w:pPr>
            <w:r>
              <w:rPr>
                <w:b/>
                <w:spacing w:val="-2"/>
                <w:sz w:val="24"/>
              </w:rPr>
              <w:t>ОКТЯБРЬ</w:t>
            </w:r>
          </w:p>
        </w:tc>
      </w:tr>
      <w:tr w:rsidR="00E4184B">
        <w:trPr>
          <w:trHeight w:val="551"/>
        </w:trPr>
        <w:tc>
          <w:tcPr>
            <w:tcW w:w="4908" w:type="dxa"/>
          </w:tcPr>
          <w:p w:rsidR="00E4184B" w:rsidRPr="00EC7DA0" w:rsidRDefault="00EC7DA0">
            <w:pPr>
              <w:pStyle w:val="TableParagraph"/>
              <w:spacing w:line="267" w:lineRule="exact"/>
              <w:ind w:left="115"/>
              <w:rPr>
                <w:sz w:val="24"/>
                <w:lang w:val="ru-RU"/>
              </w:rPr>
            </w:pPr>
            <w:r w:rsidRPr="00EC7DA0">
              <w:rPr>
                <w:sz w:val="24"/>
                <w:lang w:val="ru-RU"/>
              </w:rPr>
              <w:t>Акция</w:t>
            </w:r>
            <w:r w:rsidRPr="00EC7DA0">
              <w:rPr>
                <w:spacing w:val="77"/>
                <w:sz w:val="24"/>
                <w:lang w:val="ru-RU"/>
              </w:rPr>
              <w:t xml:space="preserve"> </w:t>
            </w:r>
            <w:r w:rsidRPr="00EC7DA0">
              <w:rPr>
                <w:sz w:val="24"/>
                <w:lang w:val="ru-RU"/>
              </w:rPr>
              <w:t>«Спешите</w:t>
            </w:r>
            <w:r w:rsidRPr="00EC7DA0">
              <w:rPr>
                <w:spacing w:val="78"/>
                <w:sz w:val="24"/>
                <w:lang w:val="ru-RU"/>
              </w:rPr>
              <w:t xml:space="preserve"> </w:t>
            </w:r>
            <w:r w:rsidRPr="00EC7DA0">
              <w:rPr>
                <w:sz w:val="24"/>
                <w:lang w:val="ru-RU"/>
              </w:rPr>
              <w:t>делать</w:t>
            </w:r>
            <w:r w:rsidRPr="00EC7DA0">
              <w:rPr>
                <w:spacing w:val="50"/>
                <w:w w:val="150"/>
                <w:sz w:val="24"/>
                <w:lang w:val="ru-RU"/>
              </w:rPr>
              <w:t xml:space="preserve"> </w:t>
            </w:r>
            <w:r w:rsidRPr="00EC7DA0">
              <w:rPr>
                <w:sz w:val="24"/>
                <w:lang w:val="ru-RU"/>
              </w:rPr>
              <w:t>добро».</w:t>
            </w:r>
            <w:r w:rsidRPr="00EC7DA0">
              <w:rPr>
                <w:spacing w:val="80"/>
                <w:sz w:val="24"/>
                <w:lang w:val="ru-RU"/>
              </w:rPr>
              <w:t xml:space="preserve"> </w:t>
            </w:r>
            <w:r w:rsidRPr="00EC7DA0">
              <w:rPr>
                <w:spacing w:val="-2"/>
                <w:sz w:val="24"/>
                <w:lang w:val="ru-RU"/>
              </w:rPr>
              <w:t>Оказание</w:t>
            </w:r>
          </w:p>
          <w:p w:rsidR="00E4184B" w:rsidRPr="00EC7DA0" w:rsidRDefault="00EC7DA0">
            <w:pPr>
              <w:pStyle w:val="TableParagraph"/>
              <w:spacing w:line="265" w:lineRule="exact"/>
              <w:ind w:left="115"/>
              <w:rPr>
                <w:sz w:val="24"/>
                <w:lang w:val="ru-RU"/>
              </w:rPr>
            </w:pPr>
            <w:r w:rsidRPr="00EC7DA0">
              <w:rPr>
                <w:sz w:val="24"/>
                <w:lang w:val="ru-RU"/>
              </w:rPr>
              <w:t>помощи</w:t>
            </w:r>
            <w:r w:rsidRPr="00EC7DA0">
              <w:rPr>
                <w:spacing w:val="-3"/>
                <w:sz w:val="24"/>
                <w:lang w:val="ru-RU"/>
              </w:rPr>
              <w:t xml:space="preserve"> </w:t>
            </w:r>
            <w:r w:rsidRPr="00EC7DA0">
              <w:rPr>
                <w:sz w:val="24"/>
                <w:lang w:val="ru-RU"/>
              </w:rPr>
              <w:t>престарелым</w:t>
            </w:r>
            <w:r w:rsidRPr="00EC7DA0">
              <w:rPr>
                <w:spacing w:val="-1"/>
                <w:sz w:val="24"/>
                <w:lang w:val="ru-RU"/>
              </w:rPr>
              <w:t xml:space="preserve"> </w:t>
            </w:r>
            <w:r w:rsidRPr="00EC7DA0">
              <w:rPr>
                <w:spacing w:val="-2"/>
                <w:sz w:val="24"/>
                <w:lang w:val="ru-RU"/>
              </w:rPr>
              <w:t>людям.</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68" w:lineRule="exact"/>
              <w:ind w:left="474"/>
              <w:rPr>
                <w:sz w:val="24"/>
              </w:rPr>
            </w:pPr>
          </w:p>
        </w:tc>
        <w:tc>
          <w:tcPr>
            <w:tcW w:w="3060" w:type="dxa"/>
          </w:tcPr>
          <w:p w:rsidR="00E4184B" w:rsidRDefault="00EC7DA0">
            <w:pPr>
              <w:pStyle w:val="TableParagraph"/>
              <w:spacing w:line="268" w:lineRule="exact"/>
              <w:ind w:left="113"/>
              <w:rPr>
                <w:sz w:val="24"/>
              </w:rPr>
            </w:pPr>
            <w:r>
              <w:rPr>
                <w:spacing w:val="-2"/>
                <w:sz w:val="24"/>
              </w:rPr>
              <w:t>Кл.рук.</w:t>
            </w:r>
          </w:p>
        </w:tc>
      </w:tr>
      <w:tr w:rsidR="00E4184B" w:rsidRPr="005E0866">
        <w:trPr>
          <w:trHeight w:val="551"/>
        </w:trPr>
        <w:tc>
          <w:tcPr>
            <w:tcW w:w="4908" w:type="dxa"/>
          </w:tcPr>
          <w:p w:rsidR="00E4184B" w:rsidRPr="00EC7DA0" w:rsidRDefault="00EC7DA0">
            <w:pPr>
              <w:pStyle w:val="TableParagraph"/>
              <w:spacing w:line="267" w:lineRule="exact"/>
              <w:ind w:left="115"/>
              <w:rPr>
                <w:sz w:val="24"/>
                <w:lang w:val="ru-RU"/>
              </w:rPr>
            </w:pPr>
            <w:r w:rsidRPr="00EC7DA0">
              <w:rPr>
                <w:sz w:val="24"/>
                <w:lang w:val="ru-RU"/>
              </w:rPr>
              <w:t>Концерт-поздравление</w:t>
            </w:r>
            <w:r w:rsidRPr="00EC7DA0">
              <w:rPr>
                <w:spacing w:val="-4"/>
                <w:sz w:val="24"/>
                <w:lang w:val="ru-RU"/>
              </w:rPr>
              <w:t xml:space="preserve"> </w:t>
            </w:r>
            <w:r w:rsidRPr="00EC7DA0">
              <w:rPr>
                <w:sz w:val="24"/>
                <w:lang w:val="ru-RU"/>
              </w:rPr>
              <w:t>для</w:t>
            </w:r>
            <w:r w:rsidRPr="00EC7DA0">
              <w:rPr>
                <w:spacing w:val="-7"/>
                <w:sz w:val="24"/>
                <w:lang w:val="ru-RU"/>
              </w:rPr>
              <w:t xml:space="preserve"> </w:t>
            </w:r>
            <w:r w:rsidRPr="00EC7DA0">
              <w:rPr>
                <w:spacing w:val="-2"/>
                <w:sz w:val="24"/>
                <w:lang w:val="ru-RU"/>
              </w:rPr>
              <w:t>работников</w:t>
            </w:r>
          </w:p>
          <w:p w:rsidR="00E4184B" w:rsidRDefault="00EC7DA0">
            <w:pPr>
              <w:pStyle w:val="TableParagraph"/>
              <w:spacing w:line="265" w:lineRule="exact"/>
              <w:ind w:left="115"/>
              <w:rPr>
                <w:sz w:val="24"/>
              </w:rPr>
            </w:pPr>
            <w:r w:rsidRPr="00EC7DA0">
              <w:rPr>
                <w:sz w:val="24"/>
                <w:lang w:val="ru-RU"/>
              </w:rPr>
              <w:t>школы,</w:t>
            </w:r>
            <w:r w:rsidRPr="00EC7DA0">
              <w:rPr>
                <w:spacing w:val="-6"/>
                <w:sz w:val="24"/>
                <w:lang w:val="ru-RU"/>
              </w:rPr>
              <w:t xml:space="preserve"> </w:t>
            </w:r>
            <w:r w:rsidRPr="00EC7DA0">
              <w:rPr>
                <w:sz w:val="24"/>
                <w:lang w:val="ru-RU"/>
              </w:rPr>
              <w:t>посвященный Дню</w:t>
            </w:r>
            <w:r w:rsidRPr="00EC7DA0">
              <w:rPr>
                <w:spacing w:val="-2"/>
                <w:sz w:val="24"/>
                <w:lang w:val="ru-RU"/>
              </w:rPr>
              <w:t xml:space="preserve"> </w:t>
            </w:r>
            <w:r>
              <w:rPr>
                <w:spacing w:val="-2"/>
                <w:sz w:val="24"/>
              </w:rPr>
              <w:t>Учителя.</w:t>
            </w:r>
          </w:p>
        </w:tc>
        <w:tc>
          <w:tcPr>
            <w:tcW w:w="1119" w:type="dxa"/>
          </w:tcPr>
          <w:p w:rsidR="00E4184B" w:rsidRDefault="00EC7DA0">
            <w:pPr>
              <w:pStyle w:val="TableParagraph"/>
              <w:spacing w:line="268" w:lineRule="exact"/>
              <w:ind w:left="99" w:right="91"/>
              <w:jc w:val="center"/>
              <w:rPr>
                <w:sz w:val="24"/>
              </w:rPr>
            </w:pPr>
            <w:r>
              <w:rPr>
                <w:sz w:val="24"/>
              </w:rPr>
              <w:t>1-</w:t>
            </w:r>
            <w:r>
              <w:rPr>
                <w:spacing w:val="-10"/>
                <w:sz w:val="24"/>
              </w:rPr>
              <w:t>4</w:t>
            </w:r>
          </w:p>
        </w:tc>
        <w:tc>
          <w:tcPr>
            <w:tcW w:w="1998" w:type="dxa"/>
          </w:tcPr>
          <w:p w:rsidR="00E4184B" w:rsidRDefault="00E4184B">
            <w:pPr>
              <w:pStyle w:val="TableParagraph"/>
              <w:spacing w:line="268" w:lineRule="exact"/>
              <w:ind w:left="57" w:right="51"/>
              <w:jc w:val="center"/>
              <w:rPr>
                <w:sz w:val="24"/>
              </w:rPr>
            </w:pPr>
          </w:p>
        </w:tc>
        <w:tc>
          <w:tcPr>
            <w:tcW w:w="3060" w:type="dxa"/>
          </w:tcPr>
          <w:p w:rsidR="00E4184B" w:rsidRPr="00EC7DA0" w:rsidRDefault="00EC7DA0">
            <w:pPr>
              <w:pStyle w:val="TableParagraph"/>
              <w:spacing w:line="267" w:lineRule="exact"/>
              <w:ind w:left="113"/>
              <w:rPr>
                <w:sz w:val="24"/>
                <w:lang w:val="ru-RU"/>
              </w:rPr>
            </w:pPr>
            <w:r w:rsidRPr="00EC7DA0">
              <w:rPr>
                <w:sz w:val="24"/>
                <w:lang w:val="ru-RU"/>
              </w:rPr>
              <w:t>педагоги</w:t>
            </w:r>
            <w:r w:rsidRPr="00EC7DA0">
              <w:rPr>
                <w:spacing w:val="1"/>
                <w:sz w:val="24"/>
                <w:lang w:val="ru-RU"/>
              </w:rPr>
              <w:t xml:space="preserve"> </w:t>
            </w:r>
            <w:r w:rsidRPr="00EC7DA0">
              <w:rPr>
                <w:spacing w:val="-2"/>
                <w:sz w:val="24"/>
                <w:lang w:val="ru-RU"/>
              </w:rPr>
              <w:t>доп.образ.,</w:t>
            </w:r>
          </w:p>
          <w:p w:rsidR="00E4184B" w:rsidRPr="00EC7DA0" w:rsidRDefault="00EC7DA0">
            <w:pPr>
              <w:pStyle w:val="TableParagraph"/>
              <w:spacing w:line="265" w:lineRule="exact"/>
              <w:ind w:left="113"/>
              <w:rPr>
                <w:sz w:val="24"/>
                <w:lang w:val="ru-RU"/>
              </w:rPr>
            </w:pPr>
            <w:r w:rsidRPr="00EC7DA0">
              <w:rPr>
                <w:spacing w:val="-2"/>
                <w:sz w:val="24"/>
                <w:lang w:val="ru-RU"/>
              </w:rPr>
              <w:t>кл.рук.</w:t>
            </w:r>
          </w:p>
        </w:tc>
      </w:tr>
      <w:tr w:rsidR="00E4184B">
        <w:trPr>
          <w:trHeight w:val="551"/>
        </w:trPr>
        <w:tc>
          <w:tcPr>
            <w:tcW w:w="4908" w:type="dxa"/>
          </w:tcPr>
          <w:p w:rsidR="00E4184B" w:rsidRPr="00EC7DA0" w:rsidRDefault="00EC7DA0">
            <w:pPr>
              <w:pStyle w:val="TableParagraph"/>
              <w:spacing w:line="268" w:lineRule="exact"/>
              <w:ind w:left="115"/>
              <w:rPr>
                <w:sz w:val="24"/>
                <w:lang w:val="ru-RU"/>
              </w:rPr>
            </w:pPr>
            <w:r w:rsidRPr="00EC7DA0">
              <w:rPr>
                <w:sz w:val="24"/>
                <w:lang w:val="ru-RU"/>
              </w:rPr>
              <w:t>Праздник</w:t>
            </w:r>
            <w:r w:rsidRPr="00EC7DA0">
              <w:rPr>
                <w:spacing w:val="-4"/>
                <w:sz w:val="24"/>
                <w:lang w:val="ru-RU"/>
              </w:rPr>
              <w:t xml:space="preserve"> </w:t>
            </w:r>
            <w:r w:rsidRPr="00EC7DA0">
              <w:rPr>
                <w:sz w:val="24"/>
                <w:lang w:val="ru-RU"/>
              </w:rPr>
              <w:t>«Ух, пора</w:t>
            </w:r>
            <w:r w:rsidRPr="00EC7DA0">
              <w:rPr>
                <w:spacing w:val="-2"/>
                <w:sz w:val="24"/>
                <w:lang w:val="ru-RU"/>
              </w:rPr>
              <w:t xml:space="preserve"> </w:t>
            </w:r>
            <w:r w:rsidRPr="00EC7DA0">
              <w:rPr>
                <w:sz w:val="24"/>
                <w:lang w:val="ru-RU"/>
              </w:rPr>
              <w:t>крутая</w:t>
            </w:r>
            <w:r w:rsidRPr="00EC7DA0">
              <w:rPr>
                <w:spacing w:val="1"/>
                <w:sz w:val="24"/>
                <w:lang w:val="ru-RU"/>
              </w:rPr>
              <w:t xml:space="preserve"> </w:t>
            </w:r>
            <w:r w:rsidRPr="00EC7DA0">
              <w:rPr>
                <w:sz w:val="24"/>
                <w:lang w:val="ru-RU"/>
              </w:rPr>
              <w:t>–</w:t>
            </w:r>
            <w:r w:rsidRPr="00EC7DA0">
              <w:rPr>
                <w:spacing w:val="-1"/>
                <w:sz w:val="24"/>
                <w:lang w:val="ru-RU"/>
              </w:rPr>
              <w:t xml:space="preserve"> </w:t>
            </w:r>
            <w:r w:rsidRPr="00EC7DA0">
              <w:rPr>
                <w:sz w:val="24"/>
                <w:lang w:val="ru-RU"/>
              </w:rPr>
              <w:t>осень</w:t>
            </w:r>
            <w:r w:rsidRPr="00EC7DA0">
              <w:rPr>
                <w:spacing w:val="-5"/>
                <w:sz w:val="24"/>
                <w:lang w:val="ru-RU"/>
              </w:rPr>
              <w:t xml:space="preserve"> </w:t>
            </w:r>
            <w:r w:rsidRPr="00EC7DA0">
              <w:rPr>
                <w:spacing w:val="-2"/>
                <w:sz w:val="24"/>
                <w:lang w:val="ru-RU"/>
              </w:rPr>
              <w:t>золотая!»</w:t>
            </w:r>
          </w:p>
        </w:tc>
        <w:tc>
          <w:tcPr>
            <w:tcW w:w="1119" w:type="dxa"/>
          </w:tcPr>
          <w:p w:rsidR="00E4184B" w:rsidRDefault="00EC7DA0">
            <w:pPr>
              <w:pStyle w:val="TableParagraph"/>
              <w:spacing w:line="267" w:lineRule="exact"/>
              <w:ind w:left="99" w:right="98"/>
              <w:jc w:val="center"/>
              <w:rPr>
                <w:sz w:val="24"/>
              </w:rPr>
            </w:pPr>
            <w:r>
              <w:rPr>
                <w:spacing w:val="-5"/>
                <w:sz w:val="24"/>
              </w:rPr>
              <w:t>5-</w:t>
            </w:r>
          </w:p>
          <w:p w:rsidR="00E4184B" w:rsidRDefault="00EC7DA0">
            <w:pPr>
              <w:pStyle w:val="TableParagraph"/>
              <w:spacing w:line="265" w:lineRule="exact"/>
              <w:ind w:left="8"/>
              <w:jc w:val="center"/>
              <w:rPr>
                <w:sz w:val="24"/>
              </w:rPr>
            </w:pPr>
            <w:r>
              <w:rPr>
                <w:sz w:val="24"/>
              </w:rPr>
              <w:t>7</w:t>
            </w:r>
          </w:p>
        </w:tc>
        <w:tc>
          <w:tcPr>
            <w:tcW w:w="1998" w:type="dxa"/>
          </w:tcPr>
          <w:p w:rsidR="00E4184B" w:rsidRDefault="00E4184B">
            <w:pPr>
              <w:pStyle w:val="TableParagraph"/>
              <w:spacing w:line="268" w:lineRule="exact"/>
              <w:ind w:left="62" w:right="51"/>
              <w:jc w:val="center"/>
              <w:rPr>
                <w:sz w:val="24"/>
              </w:rPr>
            </w:pPr>
          </w:p>
        </w:tc>
        <w:tc>
          <w:tcPr>
            <w:tcW w:w="3060" w:type="dxa"/>
          </w:tcPr>
          <w:p w:rsidR="00E4184B" w:rsidRDefault="00EC7DA0">
            <w:pPr>
              <w:pStyle w:val="TableParagraph"/>
              <w:spacing w:line="268" w:lineRule="exact"/>
              <w:ind w:left="238"/>
              <w:rPr>
                <w:sz w:val="24"/>
              </w:rPr>
            </w:pPr>
            <w:r>
              <w:rPr>
                <w:spacing w:val="-2"/>
                <w:sz w:val="24"/>
              </w:rPr>
              <w:t>кл.рук.,</w:t>
            </w:r>
          </w:p>
        </w:tc>
      </w:tr>
      <w:tr w:rsidR="00E4184B" w:rsidRPr="005E0866">
        <w:trPr>
          <w:trHeight w:val="278"/>
        </w:trPr>
        <w:tc>
          <w:tcPr>
            <w:tcW w:w="4908" w:type="dxa"/>
          </w:tcPr>
          <w:p w:rsidR="00E4184B" w:rsidRDefault="00EC7DA0">
            <w:pPr>
              <w:pStyle w:val="TableParagraph"/>
              <w:spacing w:line="258" w:lineRule="exact"/>
              <w:ind w:left="115"/>
              <w:rPr>
                <w:sz w:val="24"/>
              </w:rPr>
            </w:pPr>
            <w:r>
              <w:rPr>
                <w:sz w:val="24"/>
              </w:rPr>
              <w:t>Праздник</w:t>
            </w:r>
            <w:r>
              <w:rPr>
                <w:spacing w:val="-8"/>
                <w:sz w:val="24"/>
              </w:rPr>
              <w:t xml:space="preserve"> </w:t>
            </w:r>
            <w:r>
              <w:rPr>
                <w:sz w:val="24"/>
              </w:rPr>
              <w:t>«Осенний</w:t>
            </w:r>
            <w:r>
              <w:rPr>
                <w:spacing w:val="-5"/>
                <w:sz w:val="24"/>
              </w:rPr>
              <w:t xml:space="preserve"> </w:t>
            </w:r>
            <w:r>
              <w:rPr>
                <w:spacing w:val="-4"/>
                <w:sz w:val="24"/>
              </w:rPr>
              <w:t>бал»</w:t>
            </w:r>
          </w:p>
        </w:tc>
        <w:tc>
          <w:tcPr>
            <w:tcW w:w="1119" w:type="dxa"/>
          </w:tcPr>
          <w:p w:rsidR="00E4184B" w:rsidRDefault="00EC7DA0">
            <w:pPr>
              <w:pStyle w:val="TableParagraph"/>
              <w:spacing w:line="258" w:lineRule="exact"/>
              <w:ind w:left="99" w:right="91"/>
              <w:jc w:val="center"/>
              <w:rPr>
                <w:sz w:val="24"/>
              </w:rPr>
            </w:pPr>
            <w:r>
              <w:rPr>
                <w:sz w:val="24"/>
              </w:rPr>
              <w:t>8-</w:t>
            </w:r>
            <w:r>
              <w:rPr>
                <w:spacing w:val="-10"/>
                <w:sz w:val="24"/>
              </w:rPr>
              <w:t>9</w:t>
            </w:r>
          </w:p>
        </w:tc>
        <w:tc>
          <w:tcPr>
            <w:tcW w:w="1998" w:type="dxa"/>
          </w:tcPr>
          <w:p w:rsidR="00E4184B" w:rsidRDefault="00E4184B">
            <w:pPr>
              <w:pStyle w:val="TableParagraph"/>
              <w:spacing w:line="258" w:lineRule="exact"/>
              <w:ind w:left="62" w:right="51"/>
              <w:jc w:val="center"/>
              <w:rPr>
                <w:sz w:val="24"/>
              </w:rPr>
            </w:pPr>
          </w:p>
        </w:tc>
        <w:tc>
          <w:tcPr>
            <w:tcW w:w="3060" w:type="dxa"/>
          </w:tcPr>
          <w:p w:rsidR="00E4184B" w:rsidRPr="00EC7DA0" w:rsidRDefault="00EC7DA0">
            <w:pPr>
              <w:pStyle w:val="TableParagraph"/>
              <w:spacing w:line="258" w:lineRule="exact"/>
              <w:ind w:left="113"/>
              <w:rPr>
                <w:sz w:val="24"/>
                <w:lang w:val="ru-RU"/>
              </w:rPr>
            </w:pPr>
            <w:r w:rsidRPr="00EC7DA0">
              <w:rPr>
                <w:sz w:val="24"/>
                <w:lang w:val="ru-RU"/>
              </w:rPr>
              <w:t>Кл.рук.,</w:t>
            </w:r>
            <w:r w:rsidRPr="00EC7DA0">
              <w:rPr>
                <w:spacing w:val="-2"/>
                <w:sz w:val="24"/>
                <w:lang w:val="ru-RU"/>
              </w:rPr>
              <w:t xml:space="preserve"> </w:t>
            </w:r>
            <w:r w:rsidRPr="00EC7DA0">
              <w:rPr>
                <w:sz w:val="24"/>
                <w:lang w:val="ru-RU"/>
              </w:rPr>
              <w:t>зам.дир</w:t>
            </w:r>
            <w:r w:rsidRPr="00EC7DA0">
              <w:rPr>
                <w:spacing w:val="-7"/>
                <w:sz w:val="24"/>
                <w:lang w:val="ru-RU"/>
              </w:rPr>
              <w:t xml:space="preserve"> </w:t>
            </w:r>
            <w:r w:rsidRPr="00EC7DA0">
              <w:rPr>
                <w:sz w:val="24"/>
                <w:lang w:val="ru-RU"/>
              </w:rPr>
              <w:t>по</w:t>
            </w:r>
            <w:r w:rsidRPr="00EC7DA0">
              <w:rPr>
                <w:spacing w:val="3"/>
                <w:sz w:val="24"/>
                <w:lang w:val="ru-RU"/>
              </w:rPr>
              <w:t xml:space="preserve"> </w:t>
            </w:r>
            <w:r w:rsidRPr="00EC7DA0">
              <w:rPr>
                <w:spacing w:val="-5"/>
                <w:sz w:val="24"/>
                <w:lang w:val="ru-RU"/>
              </w:rPr>
              <w:t>ВР</w:t>
            </w:r>
          </w:p>
        </w:tc>
      </w:tr>
      <w:tr w:rsidR="00E4184B">
        <w:trPr>
          <w:trHeight w:val="825"/>
        </w:trPr>
        <w:tc>
          <w:tcPr>
            <w:tcW w:w="4908" w:type="dxa"/>
          </w:tcPr>
          <w:p w:rsidR="00E4184B" w:rsidRPr="00EC7DA0" w:rsidRDefault="00EC7DA0">
            <w:pPr>
              <w:pStyle w:val="TableParagraph"/>
              <w:spacing w:line="237" w:lineRule="auto"/>
              <w:ind w:left="115"/>
              <w:rPr>
                <w:sz w:val="24"/>
                <w:lang w:val="ru-RU"/>
              </w:rPr>
            </w:pPr>
            <w:r w:rsidRPr="00EC7DA0">
              <w:rPr>
                <w:sz w:val="24"/>
                <w:lang w:val="ru-RU"/>
              </w:rPr>
              <w:t>Декада</w:t>
            </w:r>
            <w:r w:rsidRPr="00EC7DA0">
              <w:rPr>
                <w:spacing w:val="-11"/>
                <w:sz w:val="24"/>
                <w:lang w:val="ru-RU"/>
              </w:rPr>
              <w:t xml:space="preserve"> </w:t>
            </w:r>
            <w:r w:rsidRPr="00EC7DA0">
              <w:rPr>
                <w:sz w:val="24"/>
                <w:lang w:val="ru-RU"/>
              </w:rPr>
              <w:t>по</w:t>
            </w:r>
            <w:r w:rsidRPr="00EC7DA0">
              <w:rPr>
                <w:spacing w:val="-6"/>
                <w:sz w:val="24"/>
                <w:lang w:val="ru-RU"/>
              </w:rPr>
              <w:t xml:space="preserve"> </w:t>
            </w:r>
            <w:r w:rsidRPr="00EC7DA0">
              <w:rPr>
                <w:sz w:val="24"/>
                <w:lang w:val="ru-RU"/>
              </w:rPr>
              <w:t>русскому</w:t>
            </w:r>
            <w:r w:rsidRPr="00EC7DA0">
              <w:rPr>
                <w:spacing w:val="-15"/>
                <w:sz w:val="24"/>
                <w:lang w:val="ru-RU"/>
              </w:rPr>
              <w:t xml:space="preserve"> </w:t>
            </w:r>
            <w:r w:rsidRPr="00EC7DA0">
              <w:rPr>
                <w:sz w:val="24"/>
                <w:lang w:val="ru-RU"/>
              </w:rPr>
              <w:t>языку,</w:t>
            </w:r>
            <w:r w:rsidRPr="00EC7DA0">
              <w:rPr>
                <w:spacing w:val="40"/>
                <w:sz w:val="24"/>
                <w:lang w:val="ru-RU"/>
              </w:rPr>
              <w:t xml:space="preserve"> </w:t>
            </w:r>
            <w:r w:rsidRPr="00EC7DA0">
              <w:rPr>
                <w:sz w:val="24"/>
                <w:lang w:val="ru-RU"/>
              </w:rPr>
              <w:t>литературе, английскому языку.</w:t>
            </w:r>
          </w:p>
          <w:p w:rsidR="00E4184B" w:rsidRPr="00EC7DA0" w:rsidRDefault="00EC7DA0">
            <w:pPr>
              <w:pStyle w:val="TableParagraph"/>
              <w:spacing w:line="261" w:lineRule="exact"/>
              <w:ind w:left="115"/>
              <w:rPr>
                <w:sz w:val="24"/>
                <w:lang w:val="ru-RU"/>
              </w:rPr>
            </w:pPr>
            <w:r w:rsidRPr="00EC7DA0">
              <w:rPr>
                <w:sz w:val="24"/>
                <w:lang w:val="ru-RU"/>
              </w:rPr>
              <w:t>Единый</w:t>
            </w:r>
            <w:r w:rsidRPr="00EC7DA0">
              <w:rPr>
                <w:spacing w:val="-7"/>
                <w:sz w:val="24"/>
                <w:lang w:val="ru-RU"/>
              </w:rPr>
              <w:t xml:space="preserve"> </w:t>
            </w:r>
            <w:r w:rsidRPr="00EC7DA0">
              <w:rPr>
                <w:sz w:val="24"/>
                <w:lang w:val="ru-RU"/>
              </w:rPr>
              <w:t>учебный</w:t>
            </w:r>
            <w:r w:rsidRPr="00EC7DA0">
              <w:rPr>
                <w:spacing w:val="-2"/>
                <w:sz w:val="24"/>
                <w:lang w:val="ru-RU"/>
              </w:rPr>
              <w:t xml:space="preserve"> </w:t>
            </w:r>
            <w:r w:rsidRPr="00EC7DA0">
              <w:rPr>
                <w:sz w:val="24"/>
                <w:lang w:val="ru-RU"/>
              </w:rPr>
              <w:t>день</w:t>
            </w:r>
            <w:r w:rsidRPr="00EC7DA0">
              <w:rPr>
                <w:spacing w:val="-3"/>
                <w:sz w:val="24"/>
                <w:lang w:val="ru-RU"/>
              </w:rPr>
              <w:t xml:space="preserve"> </w:t>
            </w:r>
            <w:r w:rsidRPr="00EC7DA0">
              <w:rPr>
                <w:sz w:val="24"/>
                <w:lang w:val="ru-RU"/>
              </w:rPr>
              <w:t>по</w:t>
            </w:r>
            <w:r w:rsidRPr="00EC7DA0">
              <w:rPr>
                <w:spacing w:val="-2"/>
                <w:sz w:val="24"/>
                <w:lang w:val="ru-RU"/>
              </w:rPr>
              <w:t xml:space="preserve"> предметам.</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68" w:lineRule="exact"/>
              <w:ind w:left="416"/>
              <w:rPr>
                <w:sz w:val="24"/>
              </w:rPr>
            </w:pPr>
          </w:p>
        </w:tc>
        <w:tc>
          <w:tcPr>
            <w:tcW w:w="3060" w:type="dxa"/>
          </w:tcPr>
          <w:p w:rsidR="00E4184B" w:rsidRDefault="00EC7DA0">
            <w:pPr>
              <w:pStyle w:val="TableParagraph"/>
              <w:spacing w:line="237" w:lineRule="auto"/>
              <w:ind w:left="113" w:right="1289"/>
              <w:rPr>
                <w:sz w:val="24"/>
              </w:rPr>
            </w:pPr>
            <w:r>
              <w:rPr>
                <w:sz w:val="24"/>
              </w:rPr>
              <w:t>кл.рук.,</w:t>
            </w:r>
            <w:r>
              <w:rPr>
                <w:spacing w:val="-15"/>
                <w:sz w:val="24"/>
              </w:rPr>
              <w:t xml:space="preserve"> </w:t>
            </w:r>
            <w:r>
              <w:rPr>
                <w:sz w:val="24"/>
              </w:rPr>
              <w:t xml:space="preserve">учитель </w:t>
            </w:r>
            <w:r>
              <w:rPr>
                <w:spacing w:val="-2"/>
                <w:sz w:val="24"/>
              </w:rPr>
              <w:t>литературы</w:t>
            </w:r>
          </w:p>
        </w:tc>
      </w:tr>
      <w:tr w:rsidR="00E4184B">
        <w:trPr>
          <w:trHeight w:val="551"/>
        </w:trPr>
        <w:tc>
          <w:tcPr>
            <w:tcW w:w="4908" w:type="dxa"/>
          </w:tcPr>
          <w:p w:rsidR="00496285" w:rsidRPr="00EC7DA0" w:rsidRDefault="00EC7DA0" w:rsidP="00496285">
            <w:pPr>
              <w:pStyle w:val="TableParagraph"/>
              <w:spacing w:line="268" w:lineRule="exact"/>
              <w:ind w:left="115"/>
              <w:rPr>
                <w:sz w:val="24"/>
                <w:lang w:val="ru-RU"/>
              </w:rPr>
            </w:pPr>
            <w:r w:rsidRPr="00EC7DA0">
              <w:rPr>
                <w:sz w:val="24"/>
                <w:lang w:val="ru-RU"/>
              </w:rPr>
              <w:t>Конкурс</w:t>
            </w:r>
            <w:r w:rsidRPr="00EC7DA0">
              <w:rPr>
                <w:spacing w:val="-2"/>
                <w:sz w:val="24"/>
                <w:lang w:val="ru-RU"/>
              </w:rPr>
              <w:t xml:space="preserve"> </w:t>
            </w:r>
            <w:r w:rsidRPr="00EC7DA0">
              <w:rPr>
                <w:sz w:val="24"/>
                <w:lang w:val="ru-RU"/>
              </w:rPr>
              <w:t>чтецов,</w:t>
            </w:r>
            <w:r w:rsidRPr="00EC7DA0">
              <w:rPr>
                <w:spacing w:val="-4"/>
                <w:sz w:val="24"/>
                <w:lang w:val="ru-RU"/>
              </w:rPr>
              <w:t xml:space="preserve"> </w:t>
            </w:r>
            <w:r w:rsidRPr="00EC7DA0">
              <w:rPr>
                <w:sz w:val="24"/>
                <w:lang w:val="ru-RU"/>
              </w:rPr>
              <w:t>посвященный</w:t>
            </w:r>
            <w:r w:rsidR="00496285">
              <w:rPr>
                <w:spacing w:val="-4"/>
                <w:sz w:val="24"/>
                <w:lang w:val="ru-RU"/>
              </w:rPr>
              <w:t>…..</w:t>
            </w:r>
          </w:p>
          <w:p w:rsidR="00E4184B" w:rsidRPr="00EC7DA0" w:rsidRDefault="00E4184B">
            <w:pPr>
              <w:pStyle w:val="TableParagraph"/>
              <w:spacing w:before="2" w:line="261" w:lineRule="exact"/>
              <w:ind w:left="115"/>
              <w:rPr>
                <w:sz w:val="24"/>
                <w:lang w:val="ru-RU"/>
              </w:rPr>
            </w:pP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68" w:lineRule="exact"/>
              <w:ind w:left="62" w:right="51"/>
              <w:jc w:val="center"/>
              <w:rPr>
                <w:sz w:val="24"/>
              </w:rPr>
            </w:pPr>
          </w:p>
        </w:tc>
        <w:tc>
          <w:tcPr>
            <w:tcW w:w="3060" w:type="dxa"/>
          </w:tcPr>
          <w:p w:rsidR="00E4184B" w:rsidRDefault="00EC7DA0">
            <w:pPr>
              <w:pStyle w:val="TableParagraph"/>
              <w:spacing w:line="268" w:lineRule="exact"/>
              <w:ind w:left="113"/>
              <w:rPr>
                <w:sz w:val="24"/>
              </w:rPr>
            </w:pPr>
            <w:r>
              <w:rPr>
                <w:sz w:val="24"/>
              </w:rPr>
              <w:t>кл.рук.,</w:t>
            </w:r>
            <w:r>
              <w:rPr>
                <w:spacing w:val="3"/>
                <w:sz w:val="24"/>
              </w:rPr>
              <w:t xml:space="preserve"> </w:t>
            </w:r>
            <w:r>
              <w:rPr>
                <w:spacing w:val="-2"/>
                <w:sz w:val="24"/>
              </w:rPr>
              <w:t>учитель</w:t>
            </w:r>
          </w:p>
          <w:p w:rsidR="00E4184B" w:rsidRDefault="00EC7DA0">
            <w:pPr>
              <w:pStyle w:val="TableParagraph"/>
              <w:spacing w:before="2" w:line="261" w:lineRule="exact"/>
              <w:ind w:left="113"/>
              <w:rPr>
                <w:sz w:val="24"/>
              </w:rPr>
            </w:pPr>
            <w:r>
              <w:rPr>
                <w:spacing w:val="-2"/>
                <w:sz w:val="24"/>
              </w:rPr>
              <w:t>литературы</w:t>
            </w:r>
          </w:p>
        </w:tc>
      </w:tr>
      <w:tr w:rsidR="00E4184B">
        <w:trPr>
          <w:trHeight w:val="278"/>
        </w:trPr>
        <w:tc>
          <w:tcPr>
            <w:tcW w:w="4908" w:type="dxa"/>
          </w:tcPr>
          <w:p w:rsidR="00E4184B" w:rsidRDefault="00EC7DA0">
            <w:pPr>
              <w:pStyle w:val="TableParagraph"/>
              <w:spacing w:line="259" w:lineRule="exact"/>
              <w:ind w:left="115"/>
              <w:rPr>
                <w:sz w:val="24"/>
              </w:rPr>
            </w:pPr>
            <w:r>
              <w:rPr>
                <w:sz w:val="24"/>
              </w:rPr>
              <w:t>«Посвящение</w:t>
            </w:r>
            <w:r>
              <w:rPr>
                <w:spacing w:val="-5"/>
                <w:sz w:val="24"/>
              </w:rPr>
              <w:t xml:space="preserve"> </w:t>
            </w:r>
            <w:r>
              <w:rPr>
                <w:sz w:val="24"/>
              </w:rPr>
              <w:t>в</w:t>
            </w:r>
            <w:r>
              <w:rPr>
                <w:spacing w:val="3"/>
                <w:sz w:val="24"/>
              </w:rPr>
              <w:t xml:space="preserve"> </w:t>
            </w:r>
            <w:r>
              <w:rPr>
                <w:spacing w:val="-2"/>
                <w:sz w:val="24"/>
              </w:rPr>
              <w:t>пятиклассники»</w:t>
            </w:r>
          </w:p>
        </w:tc>
        <w:tc>
          <w:tcPr>
            <w:tcW w:w="1119" w:type="dxa"/>
          </w:tcPr>
          <w:p w:rsidR="00E4184B" w:rsidRDefault="00EC7DA0">
            <w:pPr>
              <w:pStyle w:val="TableParagraph"/>
              <w:spacing w:line="259" w:lineRule="exact"/>
              <w:ind w:left="8"/>
              <w:jc w:val="center"/>
              <w:rPr>
                <w:sz w:val="24"/>
              </w:rPr>
            </w:pPr>
            <w:r>
              <w:rPr>
                <w:sz w:val="24"/>
              </w:rPr>
              <w:t>5</w:t>
            </w:r>
          </w:p>
        </w:tc>
        <w:tc>
          <w:tcPr>
            <w:tcW w:w="1998" w:type="dxa"/>
          </w:tcPr>
          <w:p w:rsidR="00E4184B" w:rsidRDefault="00EC7DA0">
            <w:pPr>
              <w:pStyle w:val="TableParagraph"/>
              <w:spacing w:line="259" w:lineRule="exact"/>
              <w:ind w:left="963"/>
              <w:rPr>
                <w:sz w:val="24"/>
              </w:rPr>
            </w:pPr>
            <w:r>
              <w:rPr>
                <w:spacing w:val="-2"/>
                <w:sz w:val="24"/>
              </w:rPr>
              <w:t>октябрь</w:t>
            </w:r>
          </w:p>
        </w:tc>
        <w:tc>
          <w:tcPr>
            <w:tcW w:w="3060" w:type="dxa"/>
          </w:tcPr>
          <w:p w:rsidR="00E4184B" w:rsidRDefault="00EC7DA0">
            <w:pPr>
              <w:pStyle w:val="TableParagraph"/>
              <w:spacing w:line="259" w:lineRule="exact"/>
              <w:ind w:left="113"/>
              <w:rPr>
                <w:sz w:val="24"/>
              </w:rPr>
            </w:pPr>
            <w:r>
              <w:rPr>
                <w:spacing w:val="-2"/>
                <w:sz w:val="24"/>
              </w:rPr>
              <w:t>Кл.рук.</w:t>
            </w:r>
          </w:p>
        </w:tc>
      </w:tr>
      <w:tr w:rsidR="00E4184B">
        <w:trPr>
          <w:trHeight w:val="825"/>
        </w:trPr>
        <w:tc>
          <w:tcPr>
            <w:tcW w:w="4908" w:type="dxa"/>
          </w:tcPr>
          <w:p w:rsidR="00E4184B" w:rsidRPr="00EC7DA0" w:rsidRDefault="00EC7DA0">
            <w:pPr>
              <w:pStyle w:val="TableParagraph"/>
              <w:spacing w:line="237" w:lineRule="auto"/>
              <w:ind w:left="115"/>
              <w:rPr>
                <w:sz w:val="24"/>
                <w:lang w:val="ru-RU"/>
              </w:rPr>
            </w:pPr>
            <w:r w:rsidRPr="00EC7DA0">
              <w:rPr>
                <w:sz w:val="24"/>
                <w:lang w:val="ru-RU"/>
              </w:rPr>
              <w:t>Классные часы, викторины, беседы, посвященные</w:t>
            </w:r>
            <w:r w:rsidRPr="00EC7DA0">
              <w:rPr>
                <w:spacing w:val="-7"/>
                <w:sz w:val="24"/>
                <w:lang w:val="ru-RU"/>
              </w:rPr>
              <w:t xml:space="preserve"> </w:t>
            </w:r>
            <w:r w:rsidRPr="00EC7DA0">
              <w:rPr>
                <w:sz w:val="24"/>
                <w:lang w:val="ru-RU"/>
              </w:rPr>
              <w:t>Дню</w:t>
            </w:r>
            <w:r w:rsidRPr="00EC7DA0">
              <w:rPr>
                <w:spacing w:val="-8"/>
                <w:sz w:val="24"/>
                <w:lang w:val="ru-RU"/>
              </w:rPr>
              <w:t xml:space="preserve"> </w:t>
            </w:r>
            <w:r w:rsidRPr="00EC7DA0">
              <w:rPr>
                <w:sz w:val="24"/>
                <w:lang w:val="ru-RU"/>
              </w:rPr>
              <w:t>Герба</w:t>
            </w:r>
            <w:r w:rsidRPr="00EC7DA0">
              <w:rPr>
                <w:spacing w:val="-7"/>
                <w:sz w:val="24"/>
                <w:lang w:val="ru-RU"/>
              </w:rPr>
              <w:t xml:space="preserve"> </w:t>
            </w:r>
            <w:r w:rsidRPr="00EC7DA0">
              <w:rPr>
                <w:sz w:val="24"/>
                <w:lang w:val="ru-RU"/>
              </w:rPr>
              <w:t>и</w:t>
            </w:r>
            <w:r w:rsidRPr="00EC7DA0">
              <w:rPr>
                <w:spacing w:val="-10"/>
                <w:sz w:val="24"/>
                <w:lang w:val="ru-RU"/>
              </w:rPr>
              <w:t xml:space="preserve"> </w:t>
            </w:r>
            <w:r w:rsidRPr="00EC7DA0">
              <w:rPr>
                <w:sz w:val="24"/>
                <w:lang w:val="ru-RU"/>
              </w:rPr>
              <w:t>Флага</w:t>
            </w:r>
            <w:r w:rsidRPr="00EC7DA0">
              <w:rPr>
                <w:spacing w:val="-7"/>
                <w:sz w:val="24"/>
                <w:lang w:val="ru-RU"/>
              </w:rPr>
              <w:t xml:space="preserve"> </w:t>
            </w:r>
            <w:r w:rsidRPr="00EC7DA0">
              <w:rPr>
                <w:sz w:val="24"/>
                <w:lang w:val="ru-RU"/>
              </w:rPr>
              <w:t>Тверской</w:t>
            </w:r>
          </w:p>
          <w:p w:rsidR="00E4184B" w:rsidRPr="00EC7DA0" w:rsidRDefault="00EC7DA0">
            <w:pPr>
              <w:pStyle w:val="TableParagraph"/>
              <w:spacing w:line="261" w:lineRule="exact"/>
              <w:ind w:left="115"/>
              <w:rPr>
                <w:sz w:val="24"/>
                <w:lang w:val="ru-RU"/>
              </w:rPr>
            </w:pPr>
            <w:r w:rsidRPr="00EC7DA0">
              <w:rPr>
                <w:spacing w:val="-4"/>
                <w:sz w:val="24"/>
                <w:lang w:val="ru-RU"/>
              </w:rPr>
              <w:t>обл.</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68" w:lineRule="exact"/>
              <w:ind w:left="62" w:right="51"/>
              <w:jc w:val="center"/>
              <w:rPr>
                <w:sz w:val="24"/>
              </w:rPr>
            </w:pPr>
          </w:p>
        </w:tc>
        <w:tc>
          <w:tcPr>
            <w:tcW w:w="3060" w:type="dxa"/>
          </w:tcPr>
          <w:p w:rsidR="00E4184B" w:rsidRDefault="00EC7DA0">
            <w:pPr>
              <w:pStyle w:val="TableParagraph"/>
              <w:spacing w:line="268" w:lineRule="exact"/>
              <w:ind w:left="113"/>
              <w:rPr>
                <w:sz w:val="24"/>
              </w:rPr>
            </w:pPr>
            <w:r>
              <w:rPr>
                <w:spacing w:val="-2"/>
                <w:sz w:val="24"/>
              </w:rPr>
              <w:t>Кл.рук.</w:t>
            </w:r>
          </w:p>
        </w:tc>
      </w:tr>
      <w:tr w:rsidR="00E4184B">
        <w:trPr>
          <w:trHeight w:val="830"/>
        </w:trPr>
        <w:tc>
          <w:tcPr>
            <w:tcW w:w="4908" w:type="dxa"/>
          </w:tcPr>
          <w:p w:rsidR="00E4184B" w:rsidRPr="00EC7DA0" w:rsidRDefault="00EC7DA0">
            <w:pPr>
              <w:pStyle w:val="TableParagraph"/>
              <w:tabs>
                <w:tab w:val="left" w:pos="1864"/>
                <w:tab w:val="left" w:pos="2544"/>
                <w:tab w:val="left" w:pos="2885"/>
                <w:tab w:val="left" w:pos="4060"/>
              </w:tabs>
              <w:spacing w:line="268" w:lineRule="exact"/>
              <w:ind w:left="115"/>
              <w:rPr>
                <w:sz w:val="24"/>
                <w:lang w:val="ru-RU"/>
              </w:rPr>
            </w:pPr>
            <w:r w:rsidRPr="00EC7DA0">
              <w:rPr>
                <w:spacing w:val="-2"/>
                <w:sz w:val="24"/>
                <w:lang w:val="ru-RU"/>
              </w:rPr>
              <w:t>Ситуационные</w:t>
            </w:r>
            <w:r w:rsidRPr="00EC7DA0">
              <w:rPr>
                <w:sz w:val="24"/>
                <w:lang w:val="ru-RU"/>
              </w:rPr>
              <w:tab/>
            </w:r>
            <w:r w:rsidRPr="00EC7DA0">
              <w:rPr>
                <w:spacing w:val="-4"/>
                <w:sz w:val="24"/>
                <w:lang w:val="ru-RU"/>
              </w:rPr>
              <w:t>дела</w:t>
            </w:r>
            <w:r w:rsidRPr="00EC7DA0">
              <w:rPr>
                <w:sz w:val="24"/>
                <w:lang w:val="ru-RU"/>
              </w:rPr>
              <w:tab/>
            </w:r>
            <w:r w:rsidRPr="00EC7DA0">
              <w:rPr>
                <w:spacing w:val="-10"/>
                <w:sz w:val="24"/>
                <w:lang w:val="ru-RU"/>
              </w:rPr>
              <w:t>–</w:t>
            </w:r>
            <w:r w:rsidRPr="00EC7DA0">
              <w:rPr>
                <w:sz w:val="24"/>
                <w:lang w:val="ru-RU"/>
              </w:rPr>
              <w:tab/>
            </w:r>
            <w:r w:rsidRPr="00EC7DA0">
              <w:rPr>
                <w:spacing w:val="-2"/>
                <w:sz w:val="24"/>
                <w:lang w:val="ru-RU"/>
              </w:rPr>
              <w:t>операция</w:t>
            </w:r>
            <w:r w:rsidRPr="00EC7DA0">
              <w:rPr>
                <w:sz w:val="24"/>
                <w:lang w:val="ru-RU"/>
              </w:rPr>
              <w:tab/>
            </w:r>
            <w:r w:rsidRPr="00EC7DA0">
              <w:rPr>
                <w:spacing w:val="-2"/>
                <w:sz w:val="24"/>
                <w:lang w:val="ru-RU"/>
              </w:rPr>
              <w:t>«Бунт»</w:t>
            </w:r>
          </w:p>
          <w:p w:rsidR="00E4184B" w:rsidRPr="00EC7DA0" w:rsidRDefault="00EC7DA0">
            <w:pPr>
              <w:pStyle w:val="TableParagraph"/>
              <w:spacing w:line="274" w:lineRule="exact"/>
              <w:ind w:left="115"/>
              <w:rPr>
                <w:sz w:val="24"/>
                <w:lang w:val="ru-RU"/>
              </w:rPr>
            </w:pPr>
            <w:r w:rsidRPr="00EC7DA0">
              <w:rPr>
                <w:sz w:val="24"/>
                <w:lang w:val="ru-RU"/>
              </w:rPr>
              <w:t>(генеральная уборка в классах-кабинетах, на закрепленных участках территории школы)</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68" w:lineRule="exact"/>
              <w:ind w:left="416"/>
              <w:rPr>
                <w:sz w:val="24"/>
              </w:rPr>
            </w:pPr>
          </w:p>
        </w:tc>
        <w:tc>
          <w:tcPr>
            <w:tcW w:w="3060" w:type="dxa"/>
          </w:tcPr>
          <w:p w:rsidR="00E4184B" w:rsidRDefault="00EC7DA0">
            <w:pPr>
              <w:pStyle w:val="TableParagraph"/>
              <w:spacing w:line="268" w:lineRule="exact"/>
              <w:ind w:left="113"/>
              <w:rPr>
                <w:sz w:val="24"/>
              </w:rPr>
            </w:pPr>
            <w:r>
              <w:rPr>
                <w:spacing w:val="-2"/>
                <w:sz w:val="24"/>
              </w:rPr>
              <w:t>Кл.рук.</w:t>
            </w:r>
          </w:p>
        </w:tc>
      </w:tr>
      <w:tr w:rsidR="00E4184B">
        <w:trPr>
          <w:trHeight w:val="273"/>
        </w:trPr>
        <w:tc>
          <w:tcPr>
            <w:tcW w:w="11085" w:type="dxa"/>
            <w:gridSpan w:val="4"/>
            <w:shd w:val="clear" w:color="auto" w:fill="F1F1F1"/>
          </w:tcPr>
          <w:p w:rsidR="00E4184B" w:rsidRDefault="00EC7DA0">
            <w:pPr>
              <w:pStyle w:val="TableParagraph"/>
              <w:spacing w:line="253" w:lineRule="exact"/>
              <w:ind w:left="4432" w:right="4431"/>
              <w:jc w:val="center"/>
              <w:rPr>
                <w:b/>
                <w:sz w:val="24"/>
              </w:rPr>
            </w:pPr>
            <w:r>
              <w:rPr>
                <w:b/>
                <w:spacing w:val="-2"/>
                <w:sz w:val="24"/>
              </w:rPr>
              <w:t>НОЯБРЬ</w:t>
            </w:r>
          </w:p>
        </w:tc>
      </w:tr>
      <w:tr w:rsidR="00E4184B" w:rsidRPr="005E0866">
        <w:trPr>
          <w:trHeight w:val="556"/>
        </w:trPr>
        <w:tc>
          <w:tcPr>
            <w:tcW w:w="4908" w:type="dxa"/>
          </w:tcPr>
          <w:p w:rsidR="00E4184B" w:rsidRPr="00EC7DA0" w:rsidRDefault="00EC7DA0">
            <w:pPr>
              <w:pStyle w:val="TableParagraph"/>
              <w:spacing w:line="274" w:lineRule="exact"/>
              <w:ind w:left="115" w:right="104"/>
              <w:rPr>
                <w:sz w:val="24"/>
                <w:lang w:val="ru-RU"/>
              </w:rPr>
            </w:pPr>
            <w:r w:rsidRPr="00EC7DA0">
              <w:rPr>
                <w:sz w:val="24"/>
                <w:lang w:val="ru-RU"/>
              </w:rPr>
              <w:t>Декада</w:t>
            </w:r>
            <w:r w:rsidRPr="00EC7DA0">
              <w:rPr>
                <w:spacing w:val="-11"/>
                <w:sz w:val="24"/>
                <w:lang w:val="ru-RU"/>
              </w:rPr>
              <w:t xml:space="preserve"> </w:t>
            </w:r>
            <w:r w:rsidRPr="00EC7DA0">
              <w:rPr>
                <w:sz w:val="24"/>
                <w:lang w:val="ru-RU"/>
              </w:rPr>
              <w:t>по</w:t>
            </w:r>
            <w:r w:rsidRPr="00EC7DA0">
              <w:rPr>
                <w:spacing w:val="-6"/>
                <w:sz w:val="24"/>
                <w:lang w:val="ru-RU"/>
              </w:rPr>
              <w:t xml:space="preserve"> </w:t>
            </w:r>
            <w:r w:rsidRPr="00EC7DA0">
              <w:rPr>
                <w:sz w:val="24"/>
                <w:lang w:val="ru-RU"/>
              </w:rPr>
              <w:t>истории</w:t>
            </w:r>
            <w:r w:rsidRPr="00EC7DA0">
              <w:rPr>
                <w:spacing w:val="-8"/>
                <w:sz w:val="24"/>
                <w:lang w:val="ru-RU"/>
              </w:rPr>
              <w:t xml:space="preserve"> </w:t>
            </w:r>
            <w:r w:rsidRPr="00EC7DA0">
              <w:rPr>
                <w:sz w:val="24"/>
                <w:lang w:val="ru-RU"/>
              </w:rPr>
              <w:t>и</w:t>
            </w:r>
            <w:r w:rsidRPr="00EC7DA0">
              <w:rPr>
                <w:spacing w:val="-15"/>
                <w:sz w:val="24"/>
                <w:lang w:val="ru-RU"/>
              </w:rPr>
              <w:t xml:space="preserve"> </w:t>
            </w:r>
            <w:r w:rsidRPr="00EC7DA0">
              <w:rPr>
                <w:sz w:val="24"/>
                <w:lang w:val="ru-RU"/>
              </w:rPr>
              <w:t>обществознанию. Единый учебный день по предметам</w:t>
            </w:r>
          </w:p>
        </w:tc>
        <w:tc>
          <w:tcPr>
            <w:tcW w:w="1119" w:type="dxa"/>
          </w:tcPr>
          <w:p w:rsidR="00E4184B" w:rsidRDefault="00EC7DA0">
            <w:pPr>
              <w:pStyle w:val="TableParagraph"/>
              <w:spacing w:line="273"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73" w:lineRule="exact"/>
              <w:ind w:left="416"/>
              <w:rPr>
                <w:sz w:val="24"/>
              </w:rPr>
            </w:pPr>
          </w:p>
        </w:tc>
        <w:tc>
          <w:tcPr>
            <w:tcW w:w="3060" w:type="dxa"/>
          </w:tcPr>
          <w:p w:rsidR="00E4184B" w:rsidRPr="00EC7DA0" w:rsidRDefault="00EC7DA0">
            <w:pPr>
              <w:pStyle w:val="TableParagraph"/>
              <w:spacing w:line="274" w:lineRule="exact"/>
              <w:ind w:left="113" w:right="107"/>
              <w:rPr>
                <w:sz w:val="24"/>
                <w:lang w:val="ru-RU"/>
              </w:rPr>
            </w:pPr>
            <w:r w:rsidRPr="00EC7DA0">
              <w:rPr>
                <w:sz w:val="24"/>
                <w:lang w:val="ru-RU"/>
              </w:rPr>
              <w:t>Учителя</w:t>
            </w:r>
            <w:r w:rsidRPr="00EC7DA0">
              <w:rPr>
                <w:spacing w:val="-15"/>
                <w:sz w:val="24"/>
                <w:lang w:val="ru-RU"/>
              </w:rPr>
              <w:t xml:space="preserve"> </w:t>
            </w:r>
            <w:r w:rsidRPr="00EC7DA0">
              <w:rPr>
                <w:sz w:val="24"/>
                <w:lang w:val="ru-RU"/>
              </w:rPr>
              <w:t>истории,</w:t>
            </w:r>
            <w:r w:rsidRPr="00EC7DA0">
              <w:rPr>
                <w:spacing w:val="-15"/>
                <w:sz w:val="24"/>
                <w:lang w:val="ru-RU"/>
              </w:rPr>
              <w:t xml:space="preserve"> </w:t>
            </w:r>
            <w:r w:rsidRPr="00EC7DA0">
              <w:rPr>
                <w:sz w:val="24"/>
                <w:lang w:val="ru-RU"/>
              </w:rPr>
              <w:t>зам.дир. по ВР</w:t>
            </w:r>
          </w:p>
        </w:tc>
      </w:tr>
      <w:tr w:rsidR="00E4184B">
        <w:trPr>
          <w:trHeight w:val="825"/>
        </w:trPr>
        <w:tc>
          <w:tcPr>
            <w:tcW w:w="4908" w:type="dxa"/>
          </w:tcPr>
          <w:p w:rsidR="00E4184B" w:rsidRPr="00EC7DA0" w:rsidRDefault="00EC7DA0">
            <w:pPr>
              <w:pStyle w:val="TableParagraph"/>
              <w:spacing w:line="237" w:lineRule="auto"/>
              <w:ind w:left="115"/>
              <w:rPr>
                <w:sz w:val="24"/>
                <w:lang w:val="ru-RU"/>
              </w:rPr>
            </w:pPr>
            <w:r w:rsidRPr="00EC7DA0">
              <w:rPr>
                <w:sz w:val="24"/>
                <w:lang w:val="ru-RU"/>
              </w:rPr>
              <w:t>Посещение школьного краеведческого кабинета</w:t>
            </w:r>
            <w:r w:rsidRPr="00EC7DA0">
              <w:rPr>
                <w:spacing w:val="-8"/>
                <w:sz w:val="24"/>
                <w:lang w:val="ru-RU"/>
              </w:rPr>
              <w:t xml:space="preserve"> </w:t>
            </w:r>
            <w:r w:rsidRPr="00EC7DA0">
              <w:rPr>
                <w:sz w:val="24"/>
                <w:lang w:val="ru-RU"/>
              </w:rPr>
              <w:t>с</w:t>
            </w:r>
            <w:r w:rsidRPr="00EC7DA0">
              <w:rPr>
                <w:spacing w:val="-8"/>
                <w:sz w:val="24"/>
                <w:lang w:val="ru-RU"/>
              </w:rPr>
              <w:t xml:space="preserve"> </w:t>
            </w:r>
            <w:r w:rsidRPr="00EC7DA0">
              <w:rPr>
                <w:sz w:val="24"/>
                <w:lang w:val="ru-RU"/>
              </w:rPr>
              <w:t>целью</w:t>
            </w:r>
            <w:r w:rsidRPr="00EC7DA0">
              <w:rPr>
                <w:spacing w:val="-8"/>
                <w:sz w:val="24"/>
                <w:lang w:val="ru-RU"/>
              </w:rPr>
              <w:t xml:space="preserve"> </w:t>
            </w:r>
            <w:r w:rsidRPr="00EC7DA0">
              <w:rPr>
                <w:sz w:val="24"/>
                <w:lang w:val="ru-RU"/>
              </w:rPr>
              <w:t>знакомства</w:t>
            </w:r>
            <w:r w:rsidRPr="00EC7DA0">
              <w:rPr>
                <w:spacing w:val="-12"/>
                <w:sz w:val="24"/>
                <w:lang w:val="ru-RU"/>
              </w:rPr>
              <w:t xml:space="preserve"> </w:t>
            </w:r>
            <w:r w:rsidRPr="00EC7DA0">
              <w:rPr>
                <w:sz w:val="24"/>
                <w:lang w:val="ru-RU"/>
              </w:rPr>
              <w:t>с</w:t>
            </w:r>
            <w:r w:rsidRPr="00EC7DA0">
              <w:rPr>
                <w:spacing w:val="-8"/>
                <w:sz w:val="24"/>
                <w:lang w:val="ru-RU"/>
              </w:rPr>
              <w:t xml:space="preserve"> </w:t>
            </w:r>
            <w:r w:rsidRPr="00EC7DA0">
              <w:rPr>
                <w:sz w:val="24"/>
                <w:lang w:val="ru-RU"/>
              </w:rPr>
              <w:t>материалами</w:t>
            </w:r>
          </w:p>
          <w:p w:rsidR="00E4184B" w:rsidRDefault="00EC7DA0">
            <w:pPr>
              <w:pStyle w:val="TableParagraph"/>
              <w:spacing w:line="261" w:lineRule="exact"/>
              <w:ind w:left="115"/>
              <w:rPr>
                <w:sz w:val="24"/>
              </w:rPr>
            </w:pPr>
            <w:r>
              <w:rPr>
                <w:sz w:val="24"/>
              </w:rPr>
              <w:t>«Из истории</w:t>
            </w:r>
            <w:r>
              <w:rPr>
                <w:spacing w:val="-2"/>
                <w:sz w:val="24"/>
              </w:rPr>
              <w:t xml:space="preserve"> школы»</w:t>
            </w:r>
          </w:p>
        </w:tc>
        <w:tc>
          <w:tcPr>
            <w:tcW w:w="1119" w:type="dxa"/>
          </w:tcPr>
          <w:p w:rsidR="00E4184B" w:rsidRDefault="00EC7DA0">
            <w:pPr>
              <w:pStyle w:val="TableParagraph"/>
              <w:spacing w:line="268" w:lineRule="exact"/>
              <w:ind w:left="8"/>
              <w:jc w:val="center"/>
              <w:rPr>
                <w:sz w:val="24"/>
              </w:rPr>
            </w:pPr>
            <w:r>
              <w:rPr>
                <w:sz w:val="24"/>
              </w:rPr>
              <w:t>5</w:t>
            </w:r>
          </w:p>
        </w:tc>
        <w:tc>
          <w:tcPr>
            <w:tcW w:w="1998" w:type="dxa"/>
          </w:tcPr>
          <w:p w:rsidR="00E4184B" w:rsidRDefault="00E4184B">
            <w:pPr>
              <w:pStyle w:val="TableParagraph"/>
              <w:spacing w:line="268" w:lineRule="exact"/>
              <w:ind w:left="416"/>
              <w:rPr>
                <w:sz w:val="24"/>
              </w:rPr>
            </w:pPr>
          </w:p>
        </w:tc>
        <w:tc>
          <w:tcPr>
            <w:tcW w:w="3060" w:type="dxa"/>
          </w:tcPr>
          <w:p w:rsidR="00E4184B" w:rsidRDefault="00EC7DA0">
            <w:pPr>
              <w:pStyle w:val="TableParagraph"/>
              <w:spacing w:line="268" w:lineRule="exact"/>
              <w:ind w:left="113"/>
              <w:rPr>
                <w:sz w:val="24"/>
              </w:rPr>
            </w:pPr>
            <w:r>
              <w:rPr>
                <w:sz w:val="24"/>
              </w:rPr>
              <w:t>Зав.музеемДорохина</w:t>
            </w:r>
            <w:r>
              <w:rPr>
                <w:spacing w:val="-8"/>
                <w:sz w:val="24"/>
              </w:rPr>
              <w:t xml:space="preserve"> </w:t>
            </w:r>
            <w:r>
              <w:rPr>
                <w:spacing w:val="-4"/>
                <w:sz w:val="24"/>
              </w:rPr>
              <w:t>Т.А.</w:t>
            </w:r>
          </w:p>
        </w:tc>
      </w:tr>
    </w:tbl>
    <w:p w:rsidR="00E4184B" w:rsidRDefault="00E4184B">
      <w:pPr>
        <w:spacing w:line="268" w:lineRule="exact"/>
        <w:rPr>
          <w:sz w:val="24"/>
        </w:rPr>
        <w:sectPr w:rsidR="00E4184B" w:rsidSect="005E0866">
          <w:footerReference w:type="default" r:id="rId65"/>
          <w:pgSz w:w="11910" w:h="16840"/>
          <w:pgMar w:top="1100" w:right="0" w:bottom="280" w:left="100" w:header="0" w:footer="0"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8"/>
        <w:gridCol w:w="1119"/>
        <w:gridCol w:w="1998"/>
        <w:gridCol w:w="3060"/>
      </w:tblGrid>
      <w:tr w:rsidR="00E4184B" w:rsidRPr="005E0866">
        <w:trPr>
          <w:trHeight w:val="277"/>
        </w:trPr>
        <w:tc>
          <w:tcPr>
            <w:tcW w:w="4908" w:type="dxa"/>
          </w:tcPr>
          <w:p w:rsidR="00E4184B" w:rsidRDefault="00EC7DA0">
            <w:pPr>
              <w:pStyle w:val="TableParagraph"/>
              <w:spacing w:line="258" w:lineRule="exact"/>
              <w:ind w:left="115"/>
              <w:rPr>
                <w:sz w:val="24"/>
              </w:rPr>
            </w:pPr>
            <w:r>
              <w:rPr>
                <w:sz w:val="24"/>
              </w:rPr>
              <w:lastRenderedPageBreak/>
              <w:t>Неделя</w:t>
            </w:r>
            <w:r>
              <w:rPr>
                <w:spacing w:val="-1"/>
                <w:sz w:val="24"/>
              </w:rPr>
              <w:t xml:space="preserve"> </w:t>
            </w:r>
            <w:r>
              <w:rPr>
                <w:sz w:val="24"/>
              </w:rPr>
              <w:t>отличной</w:t>
            </w:r>
            <w:r>
              <w:rPr>
                <w:spacing w:val="-4"/>
                <w:sz w:val="24"/>
              </w:rPr>
              <w:t xml:space="preserve"> </w:t>
            </w:r>
            <w:r>
              <w:rPr>
                <w:spacing w:val="-2"/>
                <w:sz w:val="24"/>
              </w:rPr>
              <w:t>учёбы.</w:t>
            </w:r>
          </w:p>
        </w:tc>
        <w:tc>
          <w:tcPr>
            <w:tcW w:w="1119" w:type="dxa"/>
          </w:tcPr>
          <w:p w:rsidR="00E4184B" w:rsidRDefault="00EC7DA0">
            <w:pPr>
              <w:pStyle w:val="TableParagraph"/>
              <w:spacing w:line="258"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58" w:lineRule="exact"/>
              <w:ind w:left="62" w:right="51"/>
              <w:jc w:val="center"/>
              <w:rPr>
                <w:sz w:val="24"/>
              </w:rPr>
            </w:pPr>
          </w:p>
        </w:tc>
        <w:tc>
          <w:tcPr>
            <w:tcW w:w="3060" w:type="dxa"/>
          </w:tcPr>
          <w:p w:rsidR="00E4184B" w:rsidRPr="00EC7DA0" w:rsidRDefault="00496285">
            <w:pPr>
              <w:pStyle w:val="TableParagraph"/>
              <w:spacing w:line="258" w:lineRule="exact"/>
              <w:ind w:left="22"/>
              <w:rPr>
                <w:sz w:val="24"/>
                <w:lang w:val="ru-RU"/>
              </w:rPr>
            </w:pPr>
            <w:r>
              <w:rPr>
                <w:sz w:val="24"/>
                <w:lang w:val="ru-RU"/>
              </w:rPr>
              <w:t>з</w:t>
            </w:r>
            <w:r w:rsidR="00EC7DA0" w:rsidRPr="00EC7DA0">
              <w:rPr>
                <w:sz w:val="24"/>
                <w:lang w:val="ru-RU"/>
              </w:rPr>
              <w:t>ам.дир.</w:t>
            </w:r>
            <w:r w:rsidR="00EC7DA0" w:rsidRPr="00EC7DA0">
              <w:rPr>
                <w:spacing w:val="-5"/>
                <w:sz w:val="24"/>
                <w:lang w:val="ru-RU"/>
              </w:rPr>
              <w:t xml:space="preserve"> </w:t>
            </w:r>
            <w:r w:rsidR="00EC7DA0" w:rsidRPr="00EC7DA0">
              <w:rPr>
                <w:sz w:val="24"/>
                <w:lang w:val="ru-RU"/>
              </w:rPr>
              <w:t>по</w:t>
            </w:r>
            <w:r w:rsidR="00EC7DA0" w:rsidRPr="00EC7DA0">
              <w:rPr>
                <w:spacing w:val="4"/>
                <w:sz w:val="24"/>
                <w:lang w:val="ru-RU"/>
              </w:rPr>
              <w:t xml:space="preserve"> </w:t>
            </w:r>
            <w:r w:rsidR="00EC7DA0" w:rsidRPr="00EC7DA0">
              <w:rPr>
                <w:sz w:val="24"/>
                <w:lang w:val="ru-RU"/>
              </w:rPr>
              <w:t xml:space="preserve">ВР, </w:t>
            </w:r>
            <w:r w:rsidR="00EC7DA0" w:rsidRPr="00EC7DA0">
              <w:rPr>
                <w:spacing w:val="-2"/>
                <w:sz w:val="24"/>
                <w:lang w:val="ru-RU"/>
              </w:rPr>
              <w:t>кл.рук</w:t>
            </w:r>
          </w:p>
        </w:tc>
      </w:tr>
      <w:tr w:rsidR="00E4184B" w:rsidRPr="005E0866">
        <w:trPr>
          <w:trHeight w:val="273"/>
        </w:trPr>
        <w:tc>
          <w:tcPr>
            <w:tcW w:w="4908" w:type="dxa"/>
          </w:tcPr>
          <w:p w:rsidR="00E4184B" w:rsidRPr="00EC7DA0" w:rsidRDefault="00EC7DA0">
            <w:pPr>
              <w:pStyle w:val="TableParagraph"/>
              <w:spacing w:line="253" w:lineRule="exact"/>
              <w:ind w:left="115"/>
              <w:rPr>
                <w:sz w:val="24"/>
                <w:lang w:val="ru-RU"/>
              </w:rPr>
            </w:pPr>
            <w:r w:rsidRPr="00EC7DA0">
              <w:rPr>
                <w:sz w:val="24"/>
                <w:lang w:val="ru-RU"/>
              </w:rPr>
              <w:t>Смотр</w:t>
            </w:r>
            <w:r w:rsidRPr="00EC7DA0">
              <w:rPr>
                <w:spacing w:val="-5"/>
                <w:sz w:val="24"/>
                <w:lang w:val="ru-RU"/>
              </w:rPr>
              <w:t xml:space="preserve"> </w:t>
            </w:r>
            <w:r w:rsidRPr="00EC7DA0">
              <w:rPr>
                <w:sz w:val="24"/>
                <w:lang w:val="ru-RU"/>
              </w:rPr>
              <w:t>«Самый</w:t>
            </w:r>
            <w:r w:rsidRPr="00EC7DA0">
              <w:rPr>
                <w:spacing w:val="1"/>
                <w:sz w:val="24"/>
                <w:lang w:val="ru-RU"/>
              </w:rPr>
              <w:t xml:space="preserve"> </w:t>
            </w:r>
            <w:r w:rsidRPr="00EC7DA0">
              <w:rPr>
                <w:sz w:val="24"/>
                <w:lang w:val="ru-RU"/>
              </w:rPr>
              <w:t>уютный класс-</w:t>
            </w:r>
            <w:r w:rsidRPr="00EC7DA0">
              <w:rPr>
                <w:spacing w:val="2"/>
                <w:sz w:val="24"/>
                <w:lang w:val="ru-RU"/>
              </w:rPr>
              <w:t xml:space="preserve"> </w:t>
            </w:r>
            <w:r w:rsidRPr="00EC7DA0">
              <w:rPr>
                <w:spacing w:val="-2"/>
                <w:sz w:val="24"/>
                <w:lang w:val="ru-RU"/>
              </w:rPr>
              <w:t>кабинет»</w:t>
            </w:r>
          </w:p>
        </w:tc>
        <w:tc>
          <w:tcPr>
            <w:tcW w:w="1119" w:type="dxa"/>
          </w:tcPr>
          <w:p w:rsidR="00E4184B" w:rsidRDefault="00EC7DA0">
            <w:pPr>
              <w:pStyle w:val="TableParagraph"/>
              <w:spacing w:line="253"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53" w:lineRule="exact"/>
              <w:ind w:left="62" w:right="51"/>
              <w:jc w:val="center"/>
              <w:rPr>
                <w:sz w:val="24"/>
              </w:rPr>
            </w:pPr>
          </w:p>
        </w:tc>
        <w:tc>
          <w:tcPr>
            <w:tcW w:w="3060" w:type="dxa"/>
          </w:tcPr>
          <w:p w:rsidR="00E4184B" w:rsidRPr="00EC7DA0" w:rsidRDefault="00EC7DA0">
            <w:pPr>
              <w:pStyle w:val="TableParagraph"/>
              <w:spacing w:line="253" w:lineRule="exact"/>
              <w:ind w:left="113"/>
              <w:rPr>
                <w:sz w:val="24"/>
                <w:lang w:val="ru-RU"/>
              </w:rPr>
            </w:pPr>
            <w:r w:rsidRPr="00EC7DA0">
              <w:rPr>
                <w:sz w:val="24"/>
                <w:lang w:val="ru-RU"/>
              </w:rPr>
              <w:t>Замдир</w:t>
            </w:r>
            <w:r w:rsidRPr="00EC7DA0">
              <w:rPr>
                <w:spacing w:val="-3"/>
                <w:sz w:val="24"/>
                <w:lang w:val="ru-RU"/>
              </w:rPr>
              <w:t xml:space="preserve"> </w:t>
            </w:r>
            <w:r w:rsidRPr="00EC7DA0">
              <w:rPr>
                <w:sz w:val="24"/>
                <w:lang w:val="ru-RU"/>
              </w:rPr>
              <w:t>по</w:t>
            </w:r>
            <w:r w:rsidRPr="00EC7DA0">
              <w:rPr>
                <w:spacing w:val="1"/>
                <w:sz w:val="24"/>
                <w:lang w:val="ru-RU"/>
              </w:rPr>
              <w:t xml:space="preserve"> </w:t>
            </w:r>
            <w:r w:rsidRPr="00EC7DA0">
              <w:rPr>
                <w:sz w:val="24"/>
                <w:lang w:val="ru-RU"/>
              </w:rPr>
              <w:t>ВР,</w:t>
            </w:r>
            <w:r w:rsidRPr="00EC7DA0">
              <w:rPr>
                <w:spacing w:val="3"/>
                <w:sz w:val="24"/>
                <w:lang w:val="ru-RU"/>
              </w:rPr>
              <w:t xml:space="preserve"> </w:t>
            </w:r>
            <w:r w:rsidRPr="00EC7DA0">
              <w:rPr>
                <w:spacing w:val="-2"/>
                <w:sz w:val="24"/>
                <w:lang w:val="ru-RU"/>
              </w:rPr>
              <w:t>кл.рук.</w:t>
            </w:r>
          </w:p>
        </w:tc>
      </w:tr>
      <w:tr w:rsidR="00E4184B">
        <w:trPr>
          <w:trHeight w:val="556"/>
        </w:trPr>
        <w:tc>
          <w:tcPr>
            <w:tcW w:w="4908" w:type="dxa"/>
          </w:tcPr>
          <w:p w:rsidR="00E4184B" w:rsidRPr="00EC7DA0" w:rsidRDefault="00EC7DA0">
            <w:pPr>
              <w:pStyle w:val="TableParagraph"/>
              <w:spacing w:line="273" w:lineRule="exact"/>
              <w:ind w:left="115"/>
              <w:rPr>
                <w:sz w:val="24"/>
                <w:lang w:val="ru-RU"/>
              </w:rPr>
            </w:pPr>
            <w:r w:rsidRPr="00EC7DA0">
              <w:rPr>
                <w:sz w:val="24"/>
                <w:lang w:val="ru-RU"/>
              </w:rPr>
              <w:t>Единый</w:t>
            </w:r>
            <w:r w:rsidRPr="00EC7DA0">
              <w:rPr>
                <w:spacing w:val="-6"/>
                <w:sz w:val="24"/>
                <w:lang w:val="ru-RU"/>
              </w:rPr>
              <w:t xml:space="preserve"> </w:t>
            </w:r>
            <w:r w:rsidRPr="00EC7DA0">
              <w:rPr>
                <w:sz w:val="24"/>
                <w:lang w:val="ru-RU"/>
              </w:rPr>
              <w:t>день</w:t>
            </w:r>
            <w:r w:rsidRPr="00EC7DA0">
              <w:rPr>
                <w:spacing w:val="-1"/>
                <w:sz w:val="24"/>
                <w:lang w:val="ru-RU"/>
              </w:rPr>
              <w:t xml:space="preserve"> </w:t>
            </w:r>
            <w:r w:rsidRPr="00EC7DA0">
              <w:rPr>
                <w:sz w:val="24"/>
                <w:lang w:val="ru-RU"/>
              </w:rPr>
              <w:t>«Без</w:t>
            </w:r>
            <w:r w:rsidRPr="00EC7DA0">
              <w:rPr>
                <w:spacing w:val="-1"/>
                <w:sz w:val="24"/>
                <w:lang w:val="ru-RU"/>
              </w:rPr>
              <w:t xml:space="preserve"> </w:t>
            </w:r>
            <w:r w:rsidRPr="00EC7DA0">
              <w:rPr>
                <w:sz w:val="24"/>
                <w:lang w:val="ru-RU"/>
              </w:rPr>
              <w:t>двоек</w:t>
            </w:r>
            <w:r w:rsidRPr="00EC7DA0">
              <w:rPr>
                <w:spacing w:val="-3"/>
                <w:sz w:val="24"/>
                <w:lang w:val="ru-RU"/>
              </w:rPr>
              <w:t xml:space="preserve"> </w:t>
            </w:r>
            <w:r w:rsidRPr="00EC7DA0">
              <w:rPr>
                <w:sz w:val="24"/>
                <w:lang w:val="ru-RU"/>
              </w:rPr>
              <w:t>по</w:t>
            </w:r>
            <w:r w:rsidRPr="00EC7DA0">
              <w:rPr>
                <w:spacing w:val="-1"/>
                <w:sz w:val="24"/>
                <w:lang w:val="ru-RU"/>
              </w:rPr>
              <w:t xml:space="preserve"> </w:t>
            </w:r>
            <w:r w:rsidRPr="00EC7DA0">
              <w:rPr>
                <w:spacing w:val="-2"/>
                <w:sz w:val="24"/>
                <w:lang w:val="ru-RU"/>
              </w:rPr>
              <w:t>предметам»</w:t>
            </w:r>
          </w:p>
        </w:tc>
        <w:tc>
          <w:tcPr>
            <w:tcW w:w="1119" w:type="dxa"/>
          </w:tcPr>
          <w:p w:rsidR="00E4184B" w:rsidRDefault="00EC7DA0">
            <w:pPr>
              <w:pStyle w:val="TableParagraph"/>
              <w:spacing w:line="273"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73" w:lineRule="exact"/>
              <w:ind w:left="62" w:right="51"/>
              <w:jc w:val="center"/>
              <w:rPr>
                <w:sz w:val="24"/>
              </w:rPr>
            </w:pPr>
          </w:p>
        </w:tc>
        <w:tc>
          <w:tcPr>
            <w:tcW w:w="3060" w:type="dxa"/>
          </w:tcPr>
          <w:p w:rsidR="00E4184B" w:rsidRDefault="00EC7DA0">
            <w:pPr>
              <w:pStyle w:val="TableParagraph"/>
              <w:tabs>
                <w:tab w:val="left" w:pos="2058"/>
              </w:tabs>
              <w:spacing w:line="274" w:lineRule="exact"/>
              <w:ind w:left="113" w:right="107"/>
              <w:rPr>
                <w:sz w:val="24"/>
              </w:rPr>
            </w:pPr>
            <w:r>
              <w:rPr>
                <w:spacing w:val="-2"/>
                <w:sz w:val="24"/>
              </w:rPr>
              <w:t>Кл.рук.,</w:t>
            </w:r>
            <w:r>
              <w:rPr>
                <w:sz w:val="24"/>
              </w:rPr>
              <w:tab/>
            </w:r>
            <w:r>
              <w:rPr>
                <w:spacing w:val="-2"/>
                <w:sz w:val="24"/>
              </w:rPr>
              <w:t>учителя- предметники</w:t>
            </w:r>
          </w:p>
        </w:tc>
      </w:tr>
      <w:tr w:rsidR="00E4184B">
        <w:trPr>
          <w:trHeight w:val="825"/>
        </w:trPr>
        <w:tc>
          <w:tcPr>
            <w:tcW w:w="4908" w:type="dxa"/>
          </w:tcPr>
          <w:p w:rsidR="00E4184B" w:rsidRPr="00EC7DA0" w:rsidRDefault="00EC7DA0">
            <w:pPr>
              <w:pStyle w:val="TableParagraph"/>
              <w:spacing w:line="237" w:lineRule="auto"/>
              <w:ind w:left="115" w:right="673"/>
              <w:rPr>
                <w:sz w:val="24"/>
                <w:lang w:val="ru-RU"/>
              </w:rPr>
            </w:pPr>
            <w:r w:rsidRPr="00EC7DA0">
              <w:rPr>
                <w:sz w:val="24"/>
                <w:lang w:val="ru-RU"/>
              </w:rPr>
              <w:t>Операция</w:t>
            </w:r>
            <w:r w:rsidRPr="00EC7DA0">
              <w:rPr>
                <w:spacing w:val="-10"/>
                <w:sz w:val="24"/>
                <w:lang w:val="ru-RU"/>
              </w:rPr>
              <w:t xml:space="preserve"> </w:t>
            </w:r>
            <w:r w:rsidRPr="00EC7DA0">
              <w:rPr>
                <w:sz w:val="24"/>
                <w:lang w:val="ru-RU"/>
              </w:rPr>
              <w:t>«Бунт»</w:t>
            </w:r>
            <w:r w:rsidRPr="00EC7DA0">
              <w:rPr>
                <w:spacing w:val="-14"/>
                <w:sz w:val="24"/>
                <w:lang w:val="ru-RU"/>
              </w:rPr>
              <w:t xml:space="preserve"> </w:t>
            </w:r>
            <w:r w:rsidRPr="00EC7DA0">
              <w:rPr>
                <w:sz w:val="24"/>
                <w:lang w:val="ru-RU"/>
              </w:rPr>
              <w:t>(генеральная</w:t>
            </w:r>
            <w:r w:rsidRPr="00EC7DA0">
              <w:rPr>
                <w:spacing w:val="-10"/>
                <w:sz w:val="24"/>
                <w:lang w:val="ru-RU"/>
              </w:rPr>
              <w:t xml:space="preserve"> </w:t>
            </w:r>
            <w:r w:rsidRPr="00EC7DA0">
              <w:rPr>
                <w:sz w:val="24"/>
                <w:lang w:val="ru-RU"/>
              </w:rPr>
              <w:t>уборка</w:t>
            </w:r>
            <w:r w:rsidRPr="00EC7DA0">
              <w:rPr>
                <w:spacing w:val="-11"/>
                <w:sz w:val="24"/>
                <w:lang w:val="ru-RU"/>
              </w:rPr>
              <w:t xml:space="preserve"> </w:t>
            </w:r>
            <w:r w:rsidRPr="00EC7DA0">
              <w:rPr>
                <w:sz w:val="24"/>
                <w:lang w:val="ru-RU"/>
              </w:rPr>
              <w:t>в классах-кабинетах, на закрепленных</w:t>
            </w:r>
          </w:p>
          <w:p w:rsidR="00E4184B" w:rsidRDefault="00EC7DA0">
            <w:pPr>
              <w:pStyle w:val="TableParagraph"/>
              <w:spacing w:line="261" w:lineRule="exact"/>
              <w:ind w:left="115"/>
              <w:rPr>
                <w:sz w:val="24"/>
              </w:rPr>
            </w:pPr>
            <w:r>
              <w:rPr>
                <w:sz w:val="24"/>
              </w:rPr>
              <w:t>участках</w:t>
            </w:r>
            <w:r>
              <w:rPr>
                <w:spacing w:val="-4"/>
                <w:sz w:val="24"/>
              </w:rPr>
              <w:t xml:space="preserve"> </w:t>
            </w:r>
            <w:r>
              <w:rPr>
                <w:sz w:val="24"/>
              </w:rPr>
              <w:t>территории</w:t>
            </w:r>
            <w:r>
              <w:rPr>
                <w:spacing w:val="-2"/>
                <w:sz w:val="24"/>
              </w:rPr>
              <w:t xml:space="preserve"> школы)</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C7DA0">
            <w:pPr>
              <w:pStyle w:val="TableParagraph"/>
              <w:spacing w:line="268" w:lineRule="exact"/>
              <w:ind w:left="61" w:right="51"/>
              <w:jc w:val="center"/>
              <w:rPr>
                <w:sz w:val="24"/>
              </w:rPr>
            </w:pPr>
            <w:r>
              <w:rPr>
                <w:spacing w:val="-2"/>
                <w:sz w:val="24"/>
              </w:rPr>
              <w:t>ноябрь</w:t>
            </w:r>
          </w:p>
        </w:tc>
        <w:tc>
          <w:tcPr>
            <w:tcW w:w="3060" w:type="dxa"/>
          </w:tcPr>
          <w:p w:rsidR="00E4184B" w:rsidRDefault="00EC7DA0">
            <w:pPr>
              <w:pStyle w:val="TableParagraph"/>
              <w:spacing w:line="268" w:lineRule="exact"/>
              <w:ind w:left="113"/>
              <w:rPr>
                <w:sz w:val="24"/>
              </w:rPr>
            </w:pPr>
            <w:r>
              <w:rPr>
                <w:spacing w:val="-2"/>
                <w:sz w:val="24"/>
              </w:rPr>
              <w:t>Кл.рук.</w:t>
            </w:r>
          </w:p>
        </w:tc>
      </w:tr>
      <w:tr w:rsidR="00E4184B">
        <w:trPr>
          <w:trHeight w:val="551"/>
        </w:trPr>
        <w:tc>
          <w:tcPr>
            <w:tcW w:w="4908" w:type="dxa"/>
          </w:tcPr>
          <w:p w:rsidR="00E4184B" w:rsidRPr="00EC7DA0" w:rsidRDefault="00EC7DA0">
            <w:pPr>
              <w:pStyle w:val="TableParagraph"/>
              <w:spacing w:line="268" w:lineRule="exact"/>
              <w:ind w:left="115"/>
              <w:rPr>
                <w:sz w:val="24"/>
                <w:lang w:val="ru-RU"/>
              </w:rPr>
            </w:pPr>
            <w:r w:rsidRPr="00EC7DA0">
              <w:rPr>
                <w:sz w:val="24"/>
                <w:lang w:val="ru-RU"/>
              </w:rPr>
              <w:t>Конкурс</w:t>
            </w:r>
            <w:r w:rsidRPr="00EC7DA0">
              <w:rPr>
                <w:spacing w:val="-3"/>
                <w:sz w:val="24"/>
                <w:lang w:val="ru-RU"/>
              </w:rPr>
              <w:t xml:space="preserve"> </w:t>
            </w:r>
            <w:r w:rsidRPr="00EC7DA0">
              <w:rPr>
                <w:sz w:val="24"/>
                <w:lang w:val="ru-RU"/>
              </w:rPr>
              <w:t>плакатов</w:t>
            </w:r>
            <w:r w:rsidRPr="00EC7DA0">
              <w:rPr>
                <w:spacing w:val="-4"/>
                <w:sz w:val="24"/>
                <w:lang w:val="ru-RU"/>
              </w:rPr>
              <w:t xml:space="preserve"> </w:t>
            </w:r>
            <w:r w:rsidRPr="00EC7DA0">
              <w:rPr>
                <w:sz w:val="24"/>
                <w:lang w:val="ru-RU"/>
              </w:rPr>
              <w:t>к</w:t>
            </w:r>
            <w:r w:rsidRPr="00EC7DA0">
              <w:rPr>
                <w:spacing w:val="-4"/>
                <w:sz w:val="24"/>
                <w:lang w:val="ru-RU"/>
              </w:rPr>
              <w:t xml:space="preserve"> </w:t>
            </w:r>
            <w:r w:rsidRPr="00EC7DA0">
              <w:rPr>
                <w:sz w:val="24"/>
                <w:lang w:val="ru-RU"/>
              </w:rPr>
              <w:t>именинам</w:t>
            </w:r>
            <w:r w:rsidRPr="00EC7DA0">
              <w:rPr>
                <w:spacing w:val="-4"/>
                <w:sz w:val="24"/>
                <w:lang w:val="ru-RU"/>
              </w:rPr>
              <w:t xml:space="preserve"> </w:t>
            </w:r>
            <w:r w:rsidRPr="00EC7DA0">
              <w:rPr>
                <w:sz w:val="24"/>
                <w:lang w:val="ru-RU"/>
              </w:rPr>
              <w:t>Деда</w:t>
            </w:r>
            <w:r w:rsidRPr="00EC7DA0">
              <w:rPr>
                <w:spacing w:val="-2"/>
                <w:sz w:val="24"/>
                <w:lang w:val="ru-RU"/>
              </w:rPr>
              <w:t xml:space="preserve"> Мороза</w:t>
            </w:r>
          </w:p>
          <w:p w:rsidR="00E4184B" w:rsidRDefault="00EC7DA0">
            <w:pPr>
              <w:pStyle w:val="TableParagraph"/>
              <w:spacing w:before="2" w:line="261" w:lineRule="exact"/>
              <w:ind w:left="115"/>
              <w:rPr>
                <w:sz w:val="24"/>
              </w:rPr>
            </w:pPr>
            <w:r>
              <w:rPr>
                <w:sz w:val="24"/>
              </w:rPr>
              <w:t>«Сказка</w:t>
            </w:r>
            <w:r>
              <w:rPr>
                <w:spacing w:val="-1"/>
                <w:sz w:val="24"/>
              </w:rPr>
              <w:t xml:space="preserve"> </w:t>
            </w:r>
            <w:r>
              <w:rPr>
                <w:sz w:val="24"/>
              </w:rPr>
              <w:t>каждому</w:t>
            </w:r>
            <w:r>
              <w:rPr>
                <w:spacing w:val="-9"/>
                <w:sz w:val="24"/>
              </w:rPr>
              <w:t xml:space="preserve"> </w:t>
            </w:r>
            <w:r>
              <w:rPr>
                <w:spacing w:val="-2"/>
                <w:sz w:val="24"/>
              </w:rPr>
              <w:t>нужна».</w:t>
            </w:r>
          </w:p>
        </w:tc>
        <w:tc>
          <w:tcPr>
            <w:tcW w:w="1119" w:type="dxa"/>
          </w:tcPr>
          <w:p w:rsidR="00E4184B" w:rsidRDefault="00EC7DA0">
            <w:pPr>
              <w:pStyle w:val="TableParagraph"/>
              <w:spacing w:before="131"/>
              <w:ind w:left="99" w:right="91"/>
              <w:jc w:val="center"/>
              <w:rPr>
                <w:sz w:val="24"/>
              </w:rPr>
            </w:pPr>
            <w:r>
              <w:rPr>
                <w:sz w:val="24"/>
              </w:rPr>
              <w:t>5-</w:t>
            </w:r>
            <w:r>
              <w:rPr>
                <w:spacing w:val="-10"/>
                <w:sz w:val="24"/>
              </w:rPr>
              <w:t>7</w:t>
            </w:r>
          </w:p>
        </w:tc>
        <w:tc>
          <w:tcPr>
            <w:tcW w:w="1998" w:type="dxa"/>
          </w:tcPr>
          <w:p w:rsidR="00E4184B" w:rsidRDefault="00EC7DA0">
            <w:pPr>
              <w:pStyle w:val="TableParagraph"/>
              <w:spacing w:line="268" w:lineRule="exact"/>
              <w:ind w:left="61" w:right="51"/>
              <w:jc w:val="center"/>
              <w:rPr>
                <w:sz w:val="24"/>
              </w:rPr>
            </w:pPr>
            <w:r>
              <w:rPr>
                <w:spacing w:val="-2"/>
                <w:sz w:val="24"/>
              </w:rPr>
              <w:t>ноябрь</w:t>
            </w:r>
          </w:p>
        </w:tc>
        <w:tc>
          <w:tcPr>
            <w:tcW w:w="3060" w:type="dxa"/>
          </w:tcPr>
          <w:p w:rsidR="00E4184B" w:rsidRDefault="00EC7DA0">
            <w:pPr>
              <w:pStyle w:val="TableParagraph"/>
              <w:spacing w:line="268" w:lineRule="exact"/>
              <w:ind w:left="113"/>
              <w:rPr>
                <w:sz w:val="24"/>
              </w:rPr>
            </w:pPr>
            <w:r>
              <w:rPr>
                <w:spacing w:val="-2"/>
                <w:sz w:val="24"/>
              </w:rPr>
              <w:t>библиотекарь</w:t>
            </w:r>
          </w:p>
        </w:tc>
      </w:tr>
      <w:tr w:rsidR="00E4184B">
        <w:trPr>
          <w:trHeight w:val="277"/>
        </w:trPr>
        <w:tc>
          <w:tcPr>
            <w:tcW w:w="11085" w:type="dxa"/>
            <w:gridSpan w:val="4"/>
            <w:shd w:val="clear" w:color="auto" w:fill="F1F1F1"/>
          </w:tcPr>
          <w:p w:rsidR="00E4184B" w:rsidRDefault="00EC7DA0">
            <w:pPr>
              <w:pStyle w:val="TableParagraph"/>
              <w:spacing w:line="258" w:lineRule="exact"/>
              <w:ind w:left="4431" w:right="4431"/>
              <w:jc w:val="center"/>
              <w:rPr>
                <w:b/>
                <w:sz w:val="24"/>
              </w:rPr>
            </w:pPr>
            <w:r>
              <w:rPr>
                <w:b/>
                <w:spacing w:val="-2"/>
                <w:sz w:val="24"/>
              </w:rPr>
              <w:t>ДЕКАБРЬ</w:t>
            </w:r>
          </w:p>
        </w:tc>
      </w:tr>
      <w:tr w:rsidR="00E4184B" w:rsidRPr="005E0866">
        <w:trPr>
          <w:trHeight w:val="825"/>
        </w:trPr>
        <w:tc>
          <w:tcPr>
            <w:tcW w:w="4908" w:type="dxa"/>
          </w:tcPr>
          <w:p w:rsidR="00E4184B" w:rsidRPr="00EC7DA0" w:rsidRDefault="00EC7DA0">
            <w:pPr>
              <w:pStyle w:val="TableParagraph"/>
              <w:spacing w:line="267" w:lineRule="exact"/>
              <w:ind w:left="115"/>
              <w:rPr>
                <w:sz w:val="24"/>
                <w:lang w:val="ru-RU"/>
              </w:rPr>
            </w:pPr>
            <w:r w:rsidRPr="00EC7DA0">
              <w:rPr>
                <w:sz w:val="24"/>
                <w:lang w:val="ru-RU"/>
              </w:rPr>
              <w:t>Декада</w:t>
            </w:r>
            <w:r w:rsidRPr="00EC7DA0">
              <w:rPr>
                <w:spacing w:val="-8"/>
                <w:sz w:val="24"/>
                <w:lang w:val="ru-RU"/>
              </w:rPr>
              <w:t xml:space="preserve"> </w:t>
            </w:r>
            <w:r w:rsidRPr="00EC7DA0">
              <w:rPr>
                <w:spacing w:val="-2"/>
                <w:sz w:val="24"/>
                <w:lang w:val="ru-RU"/>
              </w:rPr>
              <w:t>милосердия.</w:t>
            </w:r>
          </w:p>
          <w:p w:rsidR="00E4184B" w:rsidRPr="00EC7DA0" w:rsidRDefault="00EC7DA0">
            <w:pPr>
              <w:pStyle w:val="TableParagraph"/>
              <w:spacing w:line="278" w:lineRule="exact"/>
              <w:ind w:left="115"/>
              <w:rPr>
                <w:sz w:val="24"/>
                <w:lang w:val="ru-RU"/>
              </w:rPr>
            </w:pPr>
            <w:r w:rsidRPr="00EC7DA0">
              <w:rPr>
                <w:sz w:val="24"/>
                <w:lang w:val="ru-RU"/>
              </w:rPr>
              <w:t>Участие во Всероссийском творческом конкурсе</w:t>
            </w:r>
            <w:r w:rsidRPr="00EC7DA0">
              <w:rPr>
                <w:spacing w:val="40"/>
                <w:sz w:val="24"/>
                <w:lang w:val="ru-RU"/>
              </w:rPr>
              <w:t xml:space="preserve"> </w:t>
            </w:r>
            <w:r w:rsidRPr="00EC7DA0">
              <w:rPr>
                <w:sz w:val="24"/>
                <w:lang w:val="ru-RU"/>
              </w:rPr>
              <w:t>«Мир</w:t>
            </w:r>
            <w:r w:rsidRPr="00EC7DA0">
              <w:rPr>
                <w:spacing w:val="-9"/>
                <w:sz w:val="24"/>
                <w:lang w:val="ru-RU"/>
              </w:rPr>
              <w:t xml:space="preserve"> </w:t>
            </w:r>
            <w:r w:rsidRPr="00EC7DA0">
              <w:rPr>
                <w:sz w:val="24"/>
                <w:lang w:val="ru-RU"/>
              </w:rPr>
              <w:t>равных</w:t>
            </w:r>
            <w:r w:rsidRPr="00EC7DA0">
              <w:rPr>
                <w:spacing w:val="-13"/>
                <w:sz w:val="24"/>
                <w:lang w:val="ru-RU"/>
              </w:rPr>
              <w:t xml:space="preserve"> </w:t>
            </w:r>
            <w:r w:rsidRPr="00EC7DA0">
              <w:rPr>
                <w:sz w:val="24"/>
                <w:lang w:val="ru-RU"/>
              </w:rPr>
              <w:t>возможностей»</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68" w:lineRule="exact"/>
              <w:ind w:left="62" w:right="51"/>
              <w:jc w:val="center"/>
              <w:rPr>
                <w:sz w:val="24"/>
              </w:rPr>
            </w:pPr>
          </w:p>
        </w:tc>
        <w:tc>
          <w:tcPr>
            <w:tcW w:w="3060" w:type="dxa"/>
          </w:tcPr>
          <w:p w:rsidR="00E4184B" w:rsidRPr="00EC7DA0" w:rsidRDefault="00EC7DA0">
            <w:pPr>
              <w:pStyle w:val="TableParagraph"/>
              <w:spacing w:line="237" w:lineRule="auto"/>
              <w:ind w:left="113" w:right="471"/>
              <w:rPr>
                <w:sz w:val="24"/>
                <w:lang w:val="ru-RU"/>
              </w:rPr>
            </w:pPr>
            <w:r w:rsidRPr="00EC7DA0">
              <w:rPr>
                <w:sz w:val="24"/>
                <w:lang w:val="ru-RU"/>
              </w:rPr>
              <w:t>Кл.рук.,</w:t>
            </w:r>
            <w:r w:rsidRPr="00EC7DA0">
              <w:rPr>
                <w:spacing w:val="-15"/>
                <w:sz w:val="24"/>
                <w:lang w:val="ru-RU"/>
              </w:rPr>
              <w:t xml:space="preserve"> </w:t>
            </w:r>
            <w:r w:rsidRPr="00EC7DA0">
              <w:rPr>
                <w:sz w:val="24"/>
                <w:lang w:val="ru-RU"/>
              </w:rPr>
              <w:t xml:space="preserve">педагоги </w:t>
            </w:r>
            <w:r w:rsidRPr="00EC7DA0">
              <w:rPr>
                <w:spacing w:val="-2"/>
                <w:sz w:val="24"/>
                <w:lang w:val="ru-RU"/>
              </w:rPr>
              <w:t>доп.образ.</w:t>
            </w:r>
          </w:p>
        </w:tc>
      </w:tr>
      <w:tr w:rsidR="00E4184B">
        <w:trPr>
          <w:trHeight w:val="278"/>
        </w:trPr>
        <w:tc>
          <w:tcPr>
            <w:tcW w:w="4908" w:type="dxa"/>
          </w:tcPr>
          <w:p w:rsidR="00E4184B" w:rsidRPr="00EC7DA0" w:rsidRDefault="00EC7DA0">
            <w:pPr>
              <w:pStyle w:val="TableParagraph"/>
              <w:spacing w:line="258" w:lineRule="exact"/>
              <w:ind w:left="115"/>
              <w:rPr>
                <w:sz w:val="24"/>
                <w:lang w:val="ru-RU"/>
              </w:rPr>
            </w:pPr>
            <w:r w:rsidRPr="00EC7DA0">
              <w:rPr>
                <w:sz w:val="24"/>
                <w:lang w:val="ru-RU"/>
              </w:rPr>
              <w:t>Декада</w:t>
            </w:r>
            <w:r w:rsidRPr="00EC7DA0">
              <w:rPr>
                <w:spacing w:val="-4"/>
                <w:sz w:val="24"/>
                <w:lang w:val="ru-RU"/>
              </w:rPr>
              <w:t xml:space="preserve"> </w:t>
            </w:r>
            <w:r w:rsidRPr="00EC7DA0">
              <w:rPr>
                <w:sz w:val="24"/>
                <w:lang w:val="ru-RU"/>
              </w:rPr>
              <w:t>по</w:t>
            </w:r>
            <w:r w:rsidRPr="00EC7DA0">
              <w:rPr>
                <w:spacing w:val="1"/>
                <w:sz w:val="24"/>
                <w:lang w:val="ru-RU"/>
              </w:rPr>
              <w:t xml:space="preserve"> </w:t>
            </w:r>
            <w:r w:rsidRPr="00EC7DA0">
              <w:rPr>
                <w:sz w:val="24"/>
                <w:lang w:val="ru-RU"/>
              </w:rPr>
              <w:t>музыке</w:t>
            </w:r>
            <w:r w:rsidRPr="00EC7DA0">
              <w:rPr>
                <w:spacing w:val="-4"/>
                <w:sz w:val="24"/>
                <w:lang w:val="ru-RU"/>
              </w:rPr>
              <w:t xml:space="preserve"> </w:t>
            </w:r>
            <w:r w:rsidRPr="00EC7DA0">
              <w:rPr>
                <w:sz w:val="24"/>
                <w:lang w:val="ru-RU"/>
              </w:rPr>
              <w:t>и</w:t>
            </w:r>
            <w:r w:rsidRPr="00EC7DA0">
              <w:rPr>
                <w:spacing w:val="-1"/>
                <w:sz w:val="24"/>
                <w:lang w:val="ru-RU"/>
              </w:rPr>
              <w:t xml:space="preserve"> </w:t>
            </w:r>
            <w:r w:rsidRPr="00EC7DA0">
              <w:rPr>
                <w:spacing w:val="-2"/>
                <w:sz w:val="24"/>
                <w:lang w:val="ru-RU"/>
              </w:rPr>
              <w:t>искусству</w:t>
            </w:r>
          </w:p>
        </w:tc>
        <w:tc>
          <w:tcPr>
            <w:tcW w:w="1119" w:type="dxa"/>
          </w:tcPr>
          <w:p w:rsidR="00E4184B" w:rsidRDefault="00EC7DA0">
            <w:pPr>
              <w:pStyle w:val="TableParagraph"/>
              <w:spacing w:line="258"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58" w:lineRule="exact"/>
              <w:ind w:left="62" w:right="51"/>
              <w:jc w:val="center"/>
              <w:rPr>
                <w:sz w:val="24"/>
              </w:rPr>
            </w:pPr>
          </w:p>
        </w:tc>
        <w:tc>
          <w:tcPr>
            <w:tcW w:w="3060" w:type="dxa"/>
          </w:tcPr>
          <w:p w:rsidR="00E4184B" w:rsidRDefault="00EC7DA0">
            <w:pPr>
              <w:pStyle w:val="TableParagraph"/>
              <w:spacing w:line="258" w:lineRule="exact"/>
              <w:ind w:left="113"/>
              <w:rPr>
                <w:sz w:val="24"/>
              </w:rPr>
            </w:pPr>
            <w:r>
              <w:rPr>
                <w:spacing w:val="-2"/>
                <w:sz w:val="24"/>
              </w:rPr>
              <w:t>Учителя-предметники</w:t>
            </w:r>
          </w:p>
        </w:tc>
      </w:tr>
      <w:tr w:rsidR="00E4184B">
        <w:trPr>
          <w:trHeight w:val="830"/>
        </w:trPr>
        <w:tc>
          <w:tcPr>
            <w:tcW w:w="4908" w:type="dxa"/>
          </w:tcPr>
          <w:p w:rsidR="00496285" w:rsidRPr="00EC7DA0" w:rsidRDefault="00EC7DA0" w:rsidP="00496285">
            <w:pPr>
              <w:pStyle w:val="TableParagraph"/>
              <w:tabs>
                <w:tab w:val="left" w:pos="1530"/>
                <w:tab w:val="left" w:pos="2503"/>
                <w:tab w:val="left" w:pos="4316"/>
              </w:tabs>
              <w:spacing w:line="268" w:lineRule="exact"/>
              <w:ind w:left="115"/>
              <w:rPr>
                <w:sz w:val="24"/>
                <w:lang w:val="ru-RU"/>
              </w:rPr>
            </w:pPr>
            <w:r w:rsidRPr="00EC7DA0">
              <w:rPr>
                <w:spacing w:val="-2"/>
                <w:sz w:val="24"/>
                <w:lang w:val="ru-RU"/>
              </w:rPr>
              <w:t>Классные</w:t>
            </w:r>
            <w:r w:rsidRPr="00EC7DA0">
              <w:rPr>
                <w:sz w:val="24"/>
                <w:lang w:val="ru-RU"/>
              </w:rPr>
              <w:tab/>
            </w:r>
            <w:r w:rsidRPr="00EC7DA0">
              <w:rPr>
                <w:spacing w:val="-4"/>
                <w:sz w:val="24"/>
                <w:lang w:val="ru-RU"/>
              </w:rPr>
              <w:t>часы,</w:t>
            </w:r>
            <w:r w:rsidRPr="00EC7DA0">
              <w:rPr>
                <w:sz w:val="24"/>
                <w:lang w:val="ru-RU"/>
              </w:rPr>
              <w:tab/>
            </w:r>
            <w:r w:rsidRPr="00EC7DA0">
              <w:rPr>
                <w:spacing w:val="-2"/>
                <w:sz w:val="24"/>
                <w:lang w:val="ru-RU"/>
              </w:rPr>
              <w:t>посвященные</w:t>
            </w:r>
            <w:r w:rsidRPr="00EC7DA0">
              <w:rPr>
                <w:sz w:val="24"/>
                <w:lang w:val="ru-RU"/>
              </w:rPr>
              <w:tab/>
            </w:r>
          </w:p>
          <w:p w:rsidR="00E4184B" w:rsidRPr="00EC7DA0" w:rsidRDefault="00E4184B">
            <w:pPr>
              <w:pStyle w:val="TableParagraph"/>
              <w:tabs>
                <w:tab w:val="left" w:pos="1874"/>
                <w:tab w:val="left" w:pos="3327"/>
                <w:tab w:val="left" w:pos="3855"/>
              </w:tabs>
              <w:spacing w:line="274" w:lineRule="exact"/>
              <w:ind w:left="115" w:right="101"/>
              <w:rPr>
                <w:sz w:val="24"/>
                <w:lang w:val="ru-RU"/>
              </w:rPr>
            </w:pP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68" w:lineRule="exact"/>
              <w:ind w:left="62" w:right="51"/>
              <w:jc w:val="center"/>
              <w:rPr>
                <w:sz w:val="24"/>
              </w:rPr>
            </w:pPr>
          </w:p>
        </w:tc>
        <w:tc>
          <w:tcPr>
            <w:tcW w:w="3060" w:type="dxa"/>
          </w:tcPr>
          <w:p w:rsidR="00E4184B" w:rsidRDefault="00EC7DA0">
            <w:pPr>
              <w:pStyle w:val="TableParagraph"/>
              <w:spacing w:line="268" w:lineRule="exact"/>
              <w:ind w:left="113"/>
              <w:rPr>
                <w:sz w:val="24"/>
              </w:rPr>
            </w:pPr>
            <w:r>
              <w:rPr>
                <w:spacing w:val="-2"/>
                <w:sz w:val="24"/>
              </w:rPr>
              <w:t>Кл.рук.</w:t>
            </w:r>
          </w:p>
        </w:tc>
      </w:tr>
      <w:tr w:rsidR="00E4184B" w:rsidRPr="005E0866">
        <w:trPr>
          <w:trHeight w:val="1103"/>
        </w:trPr>
        <w:tc>
          <w:tcPr>
            <w:tcW w:w="4908" w:type="dxa"/>
          </w:tcPr>
          <w:p w:rsidR="00E4184B" w:rsidRPr="00EC7DA0" w:rsidRDefault="00EC7DA0">
            <w:pPr>
              <w:pStyle w:val="TableParagraph"/>
              <w:ind w:left="115" w:right="673"/>
              <w:rPr>
                <w:sz w:val="24"/>
                <w:lang w:val="ru-RU"/>
              </w:rPr>
            </w:pPr>
            <w:r w:rsidRPr="00EC7DA0">
              <w:rPr>
                <w:sz w:val="24"/>
                <w:lang w:val="ru-RU"/>
              </w:rPr>
              <w:t>Интерактивное</w:t>
            </w:r>
            <w:r w:rsidRPr="00EC7DA0">
              <w:rPr>
                <w:spacing w:val="-13"/>
                <w:sz w:val="24"/>
                <w:lang w:val="ru-RU"/>
              </w:rPr>
              <w:t xml:space="preserve"> </w:t>
            </w:r>
            <w:r w:rsidRPr="00EC7DA0">
              <w:rPr>
                <w:sz w:val="24"/>
                <w:lang w:val="ru-RU"/>
              </w:rPr>
              <w:t>поздравление</w:t>
            </w:r>
            <w:r w:rsidRPr="00EC7DA0">
              <w:rPr>
                <w:spacing w:val="-15"/>
                <w:sz w:val="24"/>
                <w:lang w:val="ru-RU"/>
              </w:rPr>
              <w:t xml:space="preserve"> </w:t>
            </w:r>
            <w:r w:rsidRPr="00EC7DA0">
              <w:rPr>
                <w:sz w:val="24"/>
                <w:lang w:val="ru-RU"/>
              </w:rPr>
              <w:t>от</w:t>
            </w:r>
            <w:r w:rsidRPr="00EC7DA0">
              <w:rPr>
                <w:spacing w:val="-15"/>
                <w:sz w:val="24"/>
                <w:lang w:val="ru-RU"/>
              </w:rPr>
              <w:t xml:space="preserve"> </w:t>
            </w:r>
            <w:r w:rsidRPr="00EC7DA0">
              <w:rPr>
                <w:sz w:val="24"/>
                <w:lang w:val="ru-RU"/>
              </w:rPr>
              <w:t xml:space="preserve">Деда Мороза и Снегурочки «Новогодняя </w:t>
            </w:r>
            <w:r w:rsidRPr="00EC7DA0">
              <w:rPr>
                <w:spacing w:val="-2"/>
                <w:sz w:val="24"/>
                <w:lang w:val="ru-RU"/>
              </w:rPr>
              <w:t>фантазия»</w:t>
            </w:r>
          </w:p>
          <w:p w:rsidR="00E4184B" w:rsidRDefault="00EC7DA0">
            <w:pPr>
              <w:pStyle w:val="TableParagraph"/>
              <w:spacing w:line="264" w:lineRule="exact"/>
              <w:ind w:left="115"/>
              <w:rPr>
                <w:sz w:val="24"/>
              </w:rPr>
            </w:pPr>
            <w:r>
              <w:rPr>
                <w:sz w:val="24"/>
              </w:rPr>
              <w:t>Новогодний</w:t>
            </w:r>
            <w:r>
              <w:rPr>
                <w:spacing w:val="-6"/>
                <w:sz w:val="24"/>
              </w:rPr>
              <w:t xml:space="preserve"> </w:t>
            </w:r>
            <w:r>
              <w:rPr>
                <w:sz w:val="24"/>
              </w:rPr>
              <w:t>бал-</w:t>
            </w:r>
            <w:r>
              <w:rPr>
                <w:spacing w:val="-2"/>
                <w:sz w:val="24"/>
              </w:rPr>
              <w:t>карнавал.</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7</w:t>
            </w:r>
          </w:p>
          <w:p w:rsidR="00E4184B" w:rsidRDefault="00E4184B">
            <w:pPr>
              <w:pStyle w:val="TableParagraph"/>
              <w:rPr>
                <w:b/>
                <w:sz w:val="24"/>
              </w:rPr>
            </w:pPr>
          </w:p>
          <w:p w:rsidR="00E4184B" w:rsidRDefault="00EC7DA0">
            <w:pPr>
              <w:pStyle w:val="TableParagraph"/>
              <w:ind w:left="99" w:right="91"/>
              <w:jc w:val="center"/>
              <w:rPr>
                <w:sz w:val="24"/>
              </w:rPr>
            </w:pPr>
            <w:r>
              <w:rPr>
                <w:sz w:val="24"/>
              </w:rPr>
              <w:t>8-</w:t>
            </w:r>
            <w:r>
              <w:rPr>
                <w:spacing w:val="-10"/>
                <w:sz w:val="24"/>
              </w:rPr>
              <w:t>9</w:t>
            </w:r>
          </w:p>
        </w:tc>
        <w:tc>
          <w:tcPr>
            <w:tcW w:w="1998" w:type="dxa"/>
          </w:tcPr>
          <w:p w:rsidR="00E4184B" w:rsidRDefault="00E4184B">
            <w:pPr>
              <w:pStyle w:val="TableParagraph"/>
              <w:spacing w:line="268" w:lineRule="exact"/>
              <w:ind w:left="62" w:right="51"/>
              <w:jc w:val="center"/>
              <w:rPr>
                <w:sz w:val="24"/>
              </w:rPr>
            </w:pPr>
          </w:p>
        </w:tc>
        <w:tc>
          <w:tcPr>
            <w:tcW w:w="3060" w:type="dxa"/>
          </w:tcPr>
          <w:p w:rsidR="00E4184B" w:rsidRPr="00EC7DA0" w:rsidRDefault="00EC7DA0">
            <w:pPr>
              <w:pStyle w:val="TableParagraph"/>
              <w:spacing w:line="268" w:lineRule="exact"/>
              <w:ind w:left="113"/>
              <w:rPr>
                <w:sz w:val="24"/>
                <w:lang w:val="ru-RU"/>
              </w:rPr>
            </w:pPr>
            <w:r w:rsidRPr="00EC7DA0">
              <w:rPr>
                <w:sz w:val="24"/>
                <w:lang w:val="ru-RU"/>
              </w:rPr>
              <w:t>Кл.руков.,</w:t>
            </w:r>
            <w:r w:rsidRPr="00EC7DA0">
              <w:rPr>
                <w:spacing w:val="-6"/>
                <w:sz w:val="24"/>
                <w:lang w:val="ru-RU"/>
              </w:rPr>
              <w:t xml:space="preserve"> </w:t>
            </w:r>
            <w:r w:rsidRPr="00EC7DA0">
              <w:rPr>
                <w:sz w:val="24"/>
                <w:lang w:val="ru-RU"/>
              </w:rPr>
              <w:t>замдир.</w:t>
            </w:r>
            <w:r w:rsidRPr="00EC7DA0">
              <w:rPr>
                <w:spacing w:val="-1"/>
                <w:sz w:val="24"/>
                <w:lang w:val="ru-RU"/>
              </w:rPr>
              <w:t xml:space="preserve"> </w:t>
            </w:r>
            <w:r w:rsidRPr="00EC7DA0">
              <w:rPr>
                <w:sz w:val="24"/>
                <w:lang w:val="ru-RU"/>
              </w:rPr>
              <w:t>По</w:t>
            </w:r>
            <w:r w:rsidRPr="00EC7DA0">
              <w:rPr>
                <w:spacing w:val="1"/>
                <w:sz w:val="24"/>
                <w:lang w:val="ru-RU"/>
              </w:rPr>
              <w:t xml:space="preserve"> </w:t>
            </w:r>
            <w:r w:rsidRPr="00EC7DA0">
              <w:rPr>
                <w:spacing w:val="-5"/>
                <w:sz w:val="24"/>
                <w:lang w:val="ru-RU"/>
              </w:rPr>
              <w:t>ВР.</w:t>
            </w:r>
          </w:p>
        </w:tc>
      </w:tr>
      <w:tr w:rsidR="00E4184B">
        <w:trPr>
          <w:trHeight w:val="825"/>
        </w:trPr>
        <w:tc>
          <w:tcPr>
            <w:tcW w:w="4908" w:type="dxa"/>
          </w:tcPr>
          <w:p w:rsidR="00E4184B" w:rsidRPr="00EC7DA0" w:rsidRDefault="00EC7DA0">
            <w:pPr>
              <w:pStyle w:val="TableParagraph"/>
              <w:spacing w:line="237" w:lineRule="auto"/>
              <w:ind w:left="115" w:right="673"/>
              <w:rPr>
                <w:sz w:val="24"/>
                <w:lang w:val="ru-RU"/>
              </w:rPr>
            </w:pPr>
            <w:r w:rsidRPr="00EC7DA0">
              <w:rPr>
                <w:sz w:val="24"/>
                <w:lang w:val="ru-RU"/>
              </w:rPr>
              <w:t>Операция</w:t>
            </w:r>
            <w:r w:rsidRPr="00EC7DA0">
              <w:rPr>
                <w:spacing w:val="-10"/>
                <w:sz w:val="24"/>
                <w:lang w:val="ru-RU"/>
              </w:rPr>
              <w:t xml:space="preserve"> </w:t>
            </w:r>
            <w:r w:rsidRPr="00EC7DA0">
              <w:rPr>
                <w:sz w:val="24"/>
                <w:lang w:val="ru-RU"/>
              </w:rPr>
              <w:t>«Бунт»</w:t>
            </w:r>
            <w:r w:rsidRPr="00EC7DA0">
              <w:rPr>
                <w:spacing w:val="-14"/>
                <w:sz w:val="24"/>
                <w:lang w:val="ru-RU"/>
              </w:rPr>
              <w:t xml:space="preserve"> </w:t>
            </w:r>
            <w:r w:rsidRPr="00EC7DA0">
              <w:rPr>
                <w:sz w:val="24"/>
                <w:lang w:val="ru-RU"/>
              </w:rPr>
              <w:t>(генеральная</w:t>
            </w:r>
            <w:r w:rsidRPr="00EC7DA0">
              <w:rPr>
                <w:spacing w:val="-10"/>
                <w:sz w:val="24"/>
                <w:lang w:val="ru-RU"/>
              </w:rPr>
              <w:t xml:space="preserve"> </w:t>
            </w:r>
            <w:r w:rsidRPr="00EC7DA0">
              <w:rPr>
                <w:sz w:val="24"/>
                <w:lang w:val="ru-RU"/>
              </w:rPr>
              <w:t>уборка</w:t>
            </w:r>
            <w:r w:rsidRPr="00EC7DA0">
              <w:rPr>
                <w:spacing w:val="-11"/>
                <w:sz w:val="24"/>
                <w:lang w:val="ru-RU"/>
              </w:rPr>
              <w:t xml:space="preserve"> </w:t>
            </w:r>
            <w:r w:rsidRPr="00EC7DA0">
              <w:rPr>
                <w:sz w:val="24"/>
                <w:lang w:val="ru-RU"/>
              </w:rPr>
              <w:t>в классах-кабинетах, на закрепленных</w:t>
            </w:r>
          </w:p>
          <w:p w:rsidR="00E4184B" w:rsidRDefault="00EC7DA0">
            <w:pPr>
              <w:pStyle w:val="TableParagraph"/>
              <w:spacing w:line="261" w:lineRule="exact"/>
              <w:ind w:left="115"/>
              <w:rPr>
                <w:sz w:val="24"/>
              </w:rPr>
            </w:pPr>
            <w:r>
              <w:rPr>
                <w:sz w:val="24"/>
              </w:rPr>
              <w:t>участках</w:t>
            </w:r>
            <w:r>
              <w:rPr>
                <w:spacing w:val="-4"/>
                <w:sz w:val="24"/>
              </w:rPr>
              <w:t xml:space="preserve"> </w:t>
            </w:r>
            <w:r>
              <w:rPr>
                <w:sz w:val="24"/>
              </w:rPr>
              <w:t>территории</w:t>
            </w:r>
            <w:r>
              <w:rPr>
                <w:spacing w:val="-2"/>
                <w:sz w:val="24"/>
              </w:rPr>
              <w:t xml:space="preserve"> школы)</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68" w:lineRule="exact"/>
              <w:ind w:left="62" w:right="51"/>
              <w:jc w:val="center"/>
              <w:rPr>
                <w:sz w:val="24"/>
              </w:rPr>
            </w:pPr>
          </w:p>
        </w:tc>
        <w:tc>
          <w:tcPr>
            <w:tcW w:w="3060" w:type="dxa"/>
          </w:tcPr>
          <w:p w:rsidR="00E4184B" w:rsidRDefault="00EC7DA0">
            <w:pPr>
              <w:pStyle w:val="TableParagraph"/>
              <w:spacing w:line="268" w:lineRule="exact"/>
              <w:ind w:left="113"/>
              <w:rPr>
                <w:sz w:val="24"/>
              </w:rPr>
            </w:pPr>
            <w:r>
              <w:rPr>
                <w:spacing w:val="-2"/>
                <w:sz w:val="24"/>
              </w:rPr>
              <w:t>Кл.рук.</w:t>
            </w:r>
          </w:p>
        </w:tc>
      </w:tr>
      <w:tr w:rsidR="00E4184B">
        <w:trPr>
          <w:trHeight w:val="551"/>
        </w:trPr>
        <w:tc>
          <w:tcPr>
            <w:tcW w:w="4908" w:type="dxa"/>
          </w:tcPr>
          <w:p w:rsidR="00E4184B" w:rsidRPr="00EC7DA0" w:rsidRDefault="00EC7DA0">
            <w:pPr>
              <w:pStyle w:val="TableParagraph"/>
              <w:spacing w:line="268" w:lineRule="exact"/>
              <w:ind w:left="115"/>
              <w:rPr>
                <w:sz w:val="24"/>
                <w:lang w:val="ru-RU"/>
              </w:rPr>
            </w:pPr>
            <w:r w:rsidRPr="00EC7DA0">
              <w:rPr>
                <w:sz w:val="24"/>
                <w:lang w:val="ru-RU"/>
              </w:rPr>
              <w:t>Конкурс плакатов</w:t>
            </w:r>
            <w:r w:rsidRPr="00EC7DA0">
              <w:rPr>
                <w:spacing w:val="-1"/>
                <w:sz w:val="24"/>
                <w:lang w:val="ru-RU"/>
              </w:rPr>
              <w:t xml:space="preserve"> </w:t>
            </w:r>
            <w:r w:rsidRPr="00EC7DA0">
              <w:rPr>
                <w:sz w:val="24"/>
                <w:lang w:val="ru-RU"/>
              </w:rPr>
              <w:t>к Новому</w:t>
            </w:r>
            <w:r w:rsidRPr="00EC7DA0">
              <w:rPr>
                <w:spacing w:val="-8"/>
                <w:sz w:val="24"/>
                <w:lang w:val="ru-RU"/>
              </w:rPr>
              <w:t xml:space="preserve"> </w:t>
            </w:r>
            <w:r w:rsidRPr="00EC7DA0">
              <w:rPr>
                <w:sz w:val="24"/>
                <w:lang w:val="ru-RU"/>
              </w:rPr>
              <w:t>году</w:t>
            </w:r>
            <w:r w:rsidRPr="00EC7DA0">
              <w:rPr>
                <w:spacing w:val="-8"/>
                <w:sz w:val="24"/>
                <w:lang w:val="ru-RU"/>
              </w:rPr>
              <w:t xml:space="preserve"> </w:t>
            </w:r>
            <w:r w:rsidRPr="00EC7DA0">
              <w:rPr>
                <w:spacing w:val="-2"/>
                <w:sz w:val="24"/>
                <w:lang w:val="ru-RU"/>
              </w:rPr>
              <w:t>«Чудеса</w:t>
            </w:r>
          </w:p>
          <w:p w:rsidR="00E4184B" w:rsidRDefault="00EC7DA0">
            <w:pPr>
              <w:pStyle w:val="TableParagraph"/>
              <w:spacing w:before="2" w:line="261" w:lineRule="exact"/>
              <w:ind w:left="115"/>
              <w:rPr>
                <w:sz w:val="24"/>
              </w:rPr>
            </w:pPr>
            <w:r>
              <w:rPr>
                <w:spacing w:val="-2"/>
                <w:sz w:val="24"/>
              </w:rPr>
              <w:t>новогодние»</w:t>
            </w:r>
          </w:p>
        </w:tc>
        <w:tc>
          <w:tcPr>
            <w:tcW w:w="1119" w:type="dxa"/>
          </w:tcPr>
          <w:p w:rsidR="00E4184B" w:rsidRDefault="00EC7DA0">
            <w:pPr>
              <w:pStyle w:val="TableParagraph"/>
              <w:spacing w:before="131"/>
              <w:ind w:left="99" w:right="91"/>
              <w:jc w:val="center"/>
              <w:rPr>
                <w:sz w:val="24"/>
              </w:rPr>
            </w:pPr>
            <w:r>
              <w:rPr>
                <w:sz w:val="24"/>
              </w:rPr>
              <w:t>5-</w:t>
            </w:r>
            <w:r>
              <w:rPr>
                <w:spacing w:val="-10"/>
                <w:sz w:val="24"/>
              </w:rPr>
              <w:t>9</w:t>
            </w:r>
          </w:p>
        </w:tc>
        <w:tc>
          <w:tcPr>
            <w:tcW w:w="1998" w:type="dxa"/>
          </w:tcPr>
          <w:p w:rsidR="00E4184B" w:rsidRDefault="00EC7DA0">
            <w:pPr>
              <w:pStyle w:val="TableParagraph"/>
              <w:spacing w:line="268" w:lineRule="exact"/>
              <w:ind w:left="52" w:right="51"/>
              <w:jc w:val="center"/>
              <w:rPr>
                <w:sz w:val="24"/>
              </w:rPr>
            </w:pPr>
            <w:r>
              <w:rPr>
                <w:spacing w:val="-2"/>
                <w:sz w:val="24"/>
              </w:rPr>
              <w:t>декабрь</w:t>
            </w:r>
          </w:p>
        </w:tc>
        <w:tc>
          <w:tcPr>
            <w:tcW w:w="3060" w:type="dxa"/>
          </w:tcPr>
          <w:p w:rsidR="00E4184B" w:rsidRDefault="00EC7DA0">
            <w:pPr>
              <w:pStyle w:val="TableParagraph"/>
              <w:spacing w:line="268" w:lineRule="exact"/>
              <w:ind w:left="113"/>
              <w:rPr>
                <w:sz w:val="24"/>
              </w:rPr>
            </w:pPr>
            <w:r>
              <w:rPr>
                <w:spacing w:val="-2"/>
                <w:sz w:val="24"/>
              </w:rPr>
              <w:t>Библиотекарь</w:t>
            </w:r>
          </w:p>
        </w:tc>
      </w:tr>
      <w:tr w:rsidR="00E4184B">
        <w:trPr>
          <w:trHeight w:val="278"/>
        </w:trPr>
        <w:tc>
          <w:tcPr>
            <w:tcW w:w="11085" w:type="dxa"/>
            <w:gridSpan w:val="4"/>
          </w:tcPr>
          <w:p w:rsidR="00E4184B" w:rsidRDefault="00EC7DA0">
            <w:pPr>
              <w:pStyle w:val="TableParagraph"/>
              <w:spacing w:line="258" w:lineRule="exact"/>
              <w:ind w:left="4437" w:right="4431"/>
              <w:jc w:val="center"/>
              <w:rPr>
                <w:b/>
                <w:sz w:val="24"/>
              </w:rPr>
            </w:pPr>
            <w:r>
              <w:rPr>
                <w:b/>
                <w:spacing w:val="-2"/>
                <w:sz w:val="24"/>
              </w:rPr>
              <w:t>ЯНВАРЬ</w:t>
            </w:r>
          </w:p>
        </w:tc>
      </w:tr>
      <w:tr w:rsidR="00E4184B">
        <w:trPr>
          <w:trHeight w:val="686"/>
        </w:trPr>
        <w:tc>
          <w:tcPr>
            <w:tcW w:w="4908" w:type="dxa"/>
          </w:tcPr>
          <w:p w:rsidR="00E4184B" w:rsidRDefault="00EC7DA0">
            <w:pPr>
              <w:pStyle w:val="TableParagraph"/>
              <w:spacing w:line="237" w:lineRule="auto"/>
              <w:ind w:left="115" w:right="673"/>
              <w:rPr>
                <w:sz w:val="24"/>
              </w:rPr>
            </w:pPr>
            <w:r>
              <w:rPr>
                <w:b/>
                <w:sz w:val="24"/>
              </w:rPr>
              <w:t>7.01</w:t>
            </w:r>
            <w:r>
              <w:rPr>
                <w:b/>
                <w:spacing w:val="-9"/>
                <w:sz w:val="24"/>
              </w:rPr>
              <w:t xml:space="preserve"> </w:t>
            </w:r>
            <w:r>
              <w:rPr>
                <w:sz w:val="24"/>
              </w:rPr>
              <w:t>-</w:t>
            </w:r>
            <w:r>
              <w:rPr>
                <w:spacing w:val="-12"/>
                <w:sz w:val="24"/>
              </w:rPr>
              <w:t xml:space="preserve"> </w:t>
            </w:r>
            <w:r>
              <w:rPr>
                <w:sz w:val="24"/>
              </w:rPr>
              <w:t>Рождество</w:t>
            </w:r>
            <w:r>
              <w:rPr>
                <w:spacing w:val="-9"/>
                <w:sz w:val="24"/>
              </w:rPr>
              <w:t xml:space="preserve"> </w:t>
            </w:r>
            <w:r>
              <w:rPr>
                <w:sz w:val="24"/>
              </w:rPr>
              <w:t>Христово.</w:t>
            </w:r>
            <w:r>
              <w:rPr>
                <w:spacing w:val="-8"/>
                <w:sz w:val="24"/>
              </w:rPr>
              <w:t xml:space="preserve"> </w:t>
            </w:r>
            <w:r>
              <w:rPr>
                <w:sz w:val="24"/>
              </w:rPr>
              <w:t xml:space="preserve">Вечерние </w:t>
            </w:r>
            <w:r>
              <w:rPr>
                <w:spacing w:val="-2"/>
                <w:sz w:val="24"/>
              </w:rPr>
              <w:t>колядки.</w:t>
            </w:r>
          </w:p>
        </w:tc>
        <w:tc>
          <w:tcPr>
            <w:tcW w:w="1119" w:type="dxa"/>
          </w:tcPr>
          <w:p w:rsidR="00E4184B" w:rsidRDefault="00EC7DA0">
            <w:pPr>
              <w:pStyle w:val="TableParagraph"/>
              <w:spacing w:line="268" w:lineRule="exact"/>
              <w:ind w:left="431"/>
              <w:rPr>
                <w:sz w:val="24"/>
              </w:rPr>
            </w:pPr>
            <w:r>
              <w:rPr>
                <w:sz w:val="24"/>
              </w:rPr>
              <w:t>5-</w:t>
            </w:r>
            <w:r>
              <w:rPr>
                <w:spacing w:val="-10"/>
                <w:sz w:val="24"/>
              </w:rPr>
              <w:t>9</w:t>
            </w:r>
          </w:p>
        </w:tc>
        <w:tc>
          <w:tcPr>
            <w:tcW w:w="1998" w:type="dxa"/>
          </w:tcPr>
          <w:p w:rsidR="00E4184B" w:rsidRDefault="00E4184B">
            <w:pPr>
              <w:pStyle w:val="TableParagraph"/>
              <w:spacing w:line="268" w:lineRule="exact"/>
              <w:ind w:left="57" w:right="51"/>
              <w:jc w:val="center"/>
              <w:rPr>
                <w:sz w:val="24"/>
              </w:rPr>
            </w:pPr>
          </w:p>
        </w:tc>
        <w:tc>
          <w:tcPr>
            <w:tcW w:w="3060" w:type="dxa"/>
          </w:tcPr>
          <w:p w:rsidR="00E4184B" w:rsidRDefault="00EC7DA0">
            <w:pPr>
              <w:pStyle w:val="TableParagraph"/>
              <w:spacing w:line="268" w:lineRule="exact"/>
              <w:ind w:left="113"/>
              <w:rPr>
                <w:sz w:val="24"/>
              </w:rPr>
            </w:pPr>
            <w:r>
              <w:rPr>
                <w:sz w:val="24"/>
              </w:rPr>
              <w:t>Педагоги</w:t>
            </w:r>
            <w:r>
              <w:rPr>
                <w:spacing w:val="-1"/>
                <w:sz w:val="24"/>
              </w:rPr>
              <w:t xml:space="preserve"> </w:t>
            </w:r>
            <w:r>
              <w:rPr>
                <w:spacing w:val="-2"/>
                <w:sz w:val="24"/>
              </w:rPr>
              <w:t>доп.образ.</w:t>
            </w:r>
          </w:p>
        </w:tc>
      </w:tr>
      <w:tr w:rsidR="00E4184B">
        <w:trPr>
          <w:trHeight w:val="277"/>
        </w:trPr>
        <w:tc>
          <w:tcPr>
            <w:tcW w:w="4908" w:type="dxa"/>
          </w:tcPr>
          <w:p w:rsidR="00E4184B" w:rsidRDefault="00EC7DA0">
            <w:pPr>
              <w:pStyle w:val="TableParagraph"/>
              <w:spacing w:line="258" w:lineRule="exact"/>
              <w:ind w:left="115"/>
              <w:rPr>
                <w:sz w:val="24"/>
              </w:rPr>
            </w:pPr>
            <w:r>
              <w:rPr>
                <w:sz w:val="24"/>
              </w:rPr>
              <w:t>Конкурс</w:t>
            </w:r>
            <w:r>
              <w:rPr>
                <w:spacing w:val="-5"/>
                <w:sz w:val="24"/>
              </w:rPr>
              <w:t xml:space="preserve"> </w:t>
            </w:r>
            <w:r>
              <w:rPr>
                <w:sz w:val="24"/>
              </w:rPr>
              <w:t>рисунков</w:t>
            </w:r>
            <w:r>
              <w:rPr>
                <w:spacing w:val="-1"/>
                <w:sz w:val="24"/>
              </w:rPr>
              <w:t xml:space="preserve"> </w:t>
            </w:r>
            <w:r>
              <w:rPr>
                <w:sz w:val="24"/>
              </w:rPr>
              <w:t>«Рождество</w:t>
            </w:r>
            <w:r>
              <w:rPr>
                <w:spacing w:val="-3"/>
                <w:sz w:val="24"/>
              </w:rPr>
              <w:t xml:space="preserve"> </w:t>
            </w:r>
            <w:r>
              <w:rPr>
                <w:spacing w:val="-2"/>
                <w:sz w:val="24"/>
              </w:rPr>
              <w:t>Христово»</w:t>
            </w:r>
          </w:p>
        </w:tc>
        <w:tc>
          <w:tcPr>
            <w:tcW w:w="1119" w:type="dxa"/>
          </w:tcPr>
          <w:p w:rsidR="00E4184B" w:rsidRDefault="00EC7DA0">
            <w:pPr>
              <w:pStyle w:val="TableParagraph"/>
              <w:spacing w:line="258" w:lineRule="exact"/>
              <w:ind w:left="114"/>
              <w:rPr>
                <w:sz w:val="24"/>
              </w:rPr>
            </w:pPr>
            <w:r>
              <w:rPr>
                <w:sz w:val="24"/>
              </w:rPr>
              <w:t>5</w:t>
            </w:r>
            <w:r>
              <w:rPr>
                <w:spacing w:val="2"/>
                <w:sz w:val="24"/>
              </w:rPr>
              <w:t xml:space="preserve"> </w:t>
            </w:r>
            <w:r>
              <w:rPr>
                <w:sz w:val="24"/>
              </w:rPr>
              <w:t>–</w:t>
            </w:r>
            <w:r>
              <w:rPr>
                <w:spacing w:val="2"/>
                <w:sz w:val="24"/>
              </w:rPr>
              <w:t xml:space="preserve"> </w:t>
            </w:r>
            <w:r>
              <w:rPr>
                <w:spacing w:val="-10"/>
                <w:sz w:val="24"/>
              </w:rPr>
              <w:t>7</w:t>
            </w:r>
          </w:p>
        </w:tc>
        <w:tc>
          <w:tcPr>
            <w:tcW w:w="1998" w:type="dxa"/>
          </w:tcPr>
          <w:p w:rsidR="00E4184B" w:rsidRDefault="00EC7DA0">
            <w:pPr>
              <w:pStyle w:val="TableParagraph"/>
              <w:spacing w:line="258" w:lineRule="exact"/>
              <w:ind w:left="56" w:right="51"/>
              <w:jc w:val="center"/>
              <w:rPr>
                <w:sz w:val="24"/>
              </w:rPr>
            </w:pPr>
            <w:r>
              <w:rPr>
                <w:spacing w:val="-2"/>
                <w:sz w:val="24"/>
              </w:rPr>
              <w:t>январь</w:t>
            </w:r>
          </w:p>
        </w:tc>
        <w:tc>
          <w:tcPr>
            <w:tcW w:w="3060" w:type="dxa"/>
          </w:tcPr>
          <w:p w:rsidR="00E4184B" w:rsidRDefault="00EC7DA0">
            <w:pPr>
              <w:pStyle w:val="TableParagraph"/>
              <w:spacing w:line="258" w:lineRule="exact"/>
              <w:ind w:left="113"/>
              <w:rPr>
                <w:sz w:val="24"/>
              </w:rPr>
            </w:pPr>
            <w:r>
              <w:rPr>
                <w:spacing w:val="-2"/>
                <w:sz w:val="24"/>
              </w:rPr>
              <w:t>Библиотекарь</w:t>
            </w:r>
          </w:p>
        </w:tc>
      </w:tr>
      <w:tr w:rsidR="00E4184B">
        <w:trPr>
          <w:trHeight w:val="551"/>
        </w:trPr>
        <w:tc>
          <w:tcPr>
            <w:tcW w:w="4908" w:type="dxa"/>
          </w:tcPr>
          <w:p w:rsidR="00E4184B" w:rsidRPr="00EC7DA0" w:rsidRDefault="00EC7DA0">
            <w:pPr>
              <w:pStyle w:val="TableParagraph"/>
              <w:spacing w:line="267" w:lineRule="exact"/>
              <w:ind w:left="115"/>
              <w:rPr>
                <w:sz w:val="24"/>
                <w:lang w:val="ru-RU"/>
              </w:rPr>
            </w:pPr>
            <w:r w:rsidRPr="00EC7DA0">
              <w:rPr>
                <w:sz w:val="24"/>
                <w:lang w:val="ru-RU"/>
              </w:rPr>
              <w:t>Декада</w:t>
            </w:r>
            <w:r w:rsidRPr="00EC7DA0">
              <w:rPr>
                <w:spacing w:val="-3"/>
                <w:sz w:val="24"/>
                <w:lang w:val="ru-RU"/>
              </w:rPr>
              <w:t xml:space="preserve"> </w:t>
            </w:r>
            <w:r w:rsidRPr="00EC7DA0">
              <w:rPr>
                <w:sz w:val="24"/>
                <w:lang w:val="ru-RU"/>
              </w:rPr>
              <w:t>точных</w:t>
            </w:r>
            <w:r w:rsidRPr="00EC7DA0">
              <w:rPr>
                <w:spacing w:val="-7"/>
                <w:sz w:val="24"/>
                <w:lang w:val="ru-RU"/>
              </w:rPr>
              <w:t xml:space="preserve"> </w:t>
            </w:r>
            <w:r w:rsidRPr="00EC7DA0">
              <w:rPr>
                <w:sz w:val="24"/>
                <w:lang w:val="ru-RU"/>
              </w:rPr>
              <w:t>наук:</w:t>
            </w:r>
            <w:r w:rsidRPr="00EC7DA0">
              <w:rPr>
                <w:spacing w:val="-2"/>
                <w:sz w:val="24"/>
                <w:lang w:val="ru-RU"/>
              </w:rPr>
              <w:t xml:space="preserve"> </w:t>
            </w:r>
            <w:r w:rsidRPr="00EC7DA0">
              <w:rPr>
                <w:sz w:val="24"/>
                <w:lang w:val="ru-RU"/>
              </w:rPr>
              <w:t>математика,</w:t>
            </w:r>
            <w:r w:rsidRPr="00EC7DA0">
              <w:rPr>
                <w:spacing w:val="1"/>
                <w:sz w:val="24"/>
                <w:lang w:val="ru-RU"/>
              </w:rPr>
              <w:t xml:space="preserve"> </w:t>
            </w:r>
            <w:r w:rsidRPr="00EC7DA0">
              <w:rPr>
                <w:spacing w:val="-2"/>
                <w:sz w:val="24"/>
                <w:lang w:val="ru-RU"/>
              </w:rPr>
              <w:t>физика,</w:t>
            </w:r>
          </w:p>
          <w:p w:rsidR="00E4184B" w:rsidRDefault="00EC7DA0">
            <w:pPr>
              <w:pStyle w:val="TableParagraph"/>
              <w:spacing w:line="265" w:lineRule="exact"/>
              <w:ind w:left="115"/>
              <w:rPr>
                <w:sz w:val="24"/>
              </w:rPr>
            </w:pPr>
            <w:r>
              <w:rPr>
                <w:sz w:val="24"/>
              </w:rPr>
              <w:t>ИВТ.</w:t>
            </w:r>
            <w:r>
              <w:rPr>
                <w:spacing w:val="-2"/>
                <w:sz w:val="24"/>
              </w:rPr>
              <w:t xml:space="preserve"> </w:t>
            </w:r>
            <w:r>
              <w:rPr>
                <w:sz w:val="24"/>
              </w:rPr>
              <w:t>Работа</w:t>
            </w:r>
            <w:r>
              <w:rPr>
                <w:spacing w:val="-3"/>
                <w:sz w:val="24"/>
              </w:rPr>
              <w:t xml:space="preserve"> </w:t>
            </w:r>
            <w:r>
              <w:rPr>
                <w:sz w:val="24"/>
              </w:rPr>
              <w:t>по</w:t>
            </w:r>
            <w:r>
              <w:rPr>
                <w:spacing w:val="-1"/>
                <w:sz w:val="24"/>
              </w:rPr>
              <w:t xml:space="preserve"> </w:t>
            </w:r>
            <w:r>
              <w:rPr>
                <w:spacing w:val="-2"/>
                <w:sz w:val="24"/>
              </w:rPr>
              <w:t>плану</w:t>
            </w:r>
          </w:p>
        </w:tc>
        <w:tc>
          <w:tcPr>
            <w:tcW w:w="1119" w:type="dxa"/>
          </w:tcPr>
          <w:p w:rsidR="00E4184B" w:rsidRDefault="00EC7DA0">
            <w:pPr>
              <w:pStyle w:val="TableParagraph"/>
              <w:spacing w:line="268" w:lineRule="exact"/>
              <w:ind w:left="431"/>
              <w:rPr>
                <w:sz w:val="24"/>
              </w:rPr>
            </w:pPr>
            <w:r>
              <w:rPr>
                <w:sz w:val="24"/>
              </w:rPr>
              <w:t>5-</w:t>
            </w:r>
            <w:r>
              <w:rPr>
                <w:spacing w:val="-10"/>
                <w:sz w:val="24"/>
              </w:rPr>
              <w:t>9</w:t>
            </w:r>
          </w:p>
        </w:tc>
        <w:tc>
          <w:tcPr>
            <w:tcW w:w="1998" w:type="dxa"/>
          </w:tcPr>
          <w:p w:rsidR="00E4184B" w:rsidRDefault="00EC7DA0">
            <w:pPr>
              <w:pStyle w:val="TableParagraph"/>
              <w:spacing w:line="268" w:lineRule="exact"/>
              <w:ind w:left="56" w:right="51"/>
              <w:jc w:val="center"/>
              <w:rPr>
                <w:sz w:val="24"/>
              </w:rPr>
            </w:pPr>
            <w:r>
              <w:rPr>
                <w:spacing w:val="-2"/>
                <w:sz w:val="24"/>
              </w:rPr>
              <w:t>январь</w:t>
            </w:r>
          </w:p>
        </w:tc>
        <w:tc>
          <w:tcPr>
            <w:tcW w:w="3060" w:type="dxa"/>
          </w:tcPr>
          <w:p w:rsidR="00E4184B" w:rsidRDefault="00EC7DA0">
            <w:pPr>
              <w:pStyle w:val="TableParagraph"/>
              <w:spacing w:line="268" w:lineRule="exact"/>
              <w:ind w:left="113"/>
              <w:rPr>
                <w:sz w:val="24"/>
              </w:rPr>
            </w:pPr>
            <w:r>
              <w:rPr>
                <w:spacing w:val="-2"/>
                <w:sz w:val="24"/>
              </w:rPr>
              <w:t>Учителя-предметники</w:t>
            </w:r>
          </w:p>
        </w:tc>
      </w:tr>
      <w:tr w:rsidR="00E4184B">
        <w:trPr>
          <w:trHeight w:val="551"/>
        </w:trPr>
        <w:tc>
          <w:tcPr>
            <w:tcW w:w="4908" w:type="dxa"/>
          </w:tcPr>
          <w:p w:rsidR="00E4184B" w:rsidRPr="00EC7DA0" w:rsidRDefault="00EC7DA0">
            <w:pPr>
              <w:pStyle w:val="TableParagraph"/>
              <w:spacing w:line="267" w:lineRule="exact"/>
              <w:ind w:left="115"/>
              <w:rPr>
                <w:sz w:val="24"/>
                <w:lang w:val="ru-RU"/>
              </w:rPr>
            </w:pPr>
            <w:r w:rsidRPr="00EC7DA0">
              <w:rPr>
                <w:sz w:val="24"/>
                <w:lang w:val="ru-RU"/>
              </w:rPr>
              <w:t>Классные</w:t>
            </w:r>
            <w:r w:rsidRPr="00EC7DA0">
              <w:rPr>
                <w:spacing w:val="-4"/>
                <w:sz w:val="24"/>
                <w:lang w:val="ru-RU"/>
              </w:rPr>
              <w:t xml:space="preserve"> </w:t>
            </w:r>
            <w:r w:rsidRPr="00EC7DA0">
              <w:rPr>
                <w:sz w:val="24"/>
                <w:lang w:val="ru-RU"/>
              </w:rPr>
              <w:t>часы,</w:t>
            </w:r>
            <w:r w:rsidRPr="00EC7DA0">
              <w:rPr>
                <w:spacing w:val="-1"/>
                <w:sz w:val="24"/>
                <w:lang w:val="ru-RU"/>
              </w:rPr>
              <w:t xml:space="preserve"> </w:t>
            </w:r>
            <w:r w:rsidRPr="00EC7DA0">
              <w:rPr>
                <w:sz w:val="24"/>
                <w:lang w:val="ru-RU"/>
              </w:rPr>
              <w:t>посвященные</w:t>
            </w:r>
            <w:r w:rsidRPr="00EC7DA0">
              <w:rPr>
                <w:spacing w:val="-3"/>
                <w:sz w:val="24"/>
                <w:lang w:val="ru-RU"/>
              </w:rPr>
              <w:t xml:space="preserve"> </w:t>
            </w:r>
            <w:r w:rsidRPr="00EC7DA0">
              <w:rPr>
                <w:sz w:val="24"/>
                <w:lang w:val="ru-RU"/>
              </w:rPr>
              <w:t>памяти</w:t>
            </w:r>
            <w:r w:rsidRPr="00EC7DA0">
              <w:rPr>
                <w:spacing w:val="-5"/>
                <w:sz w:val="24"/>
                <w:lang w:val="ru-RU"/>
              </w:rPr>
              <w:t xml:space="preserve"> </w:t>
            </w:r>
            <w:r w:rsidRPr="00EC7DA0">
              <w:rPr>
                <w:spacing w:val="-2"/>
                <w:sz w:val="24"/>
                <w:lang w:val="ru-RU"/>
              </w:rPr>
              <w:t>жертв</w:t>
            </w:r>
          </w:p>
          <w:p w:rsidR="00E4184B" w:rsidRPr="00EC7DA0" w:rsidRDefault="00EC7DA0">
            <w:pPr>
              <w:pStyle w:val="TableParagraph"/>
              <w:spacing w:line="265" w:lineRule="exact"/>
              <w:ind w:left="115"/>
              <w:rPr>
                <w:sz w:val="24"/>
                <w:lang w:val="ru-RU"/>
              </w:rPr>
            </w:pPr>
            <w:r w:rsidRPr="00EC7DA0">
              <w:rPr>
                <w:spacing w:val="-2"/>
                <w:sz w:val="24"/>
                <w:lang w:val="ru-RU"/>
              </w:rPr>
              <w:t>Холокоста.</w:t>
            </w:r>
          </w:p>
        </w:tc>
        <w:tc>
          <w:tcPr>
            <w:tcW w:w="1119" w:type="dxa"/>
          </w:tcPr>
          <w:p w:rsidR="00E4184B" w:rsidRDefault="00EC7DA0">
            <w:pPr>
              <w:pStyle w:val="TableParagraph"/>
              <w:spacing w:line="268" w:lineRule="exact"/>
              <w:ind w:left="431"/>
              <w:rPr>
                <w:sz w:val="24"/>
              </w:rPr>
            </w:pPr>
            <w:r>
              <w:rPr>
                <w:sz w:val="24"/>
              </w:rPr>
              <w:t>5-</w:t>
            </w:r>
            <w:r>
              <w:rPr>
                <w:spacing w:val="-10"/>
                <w:sz w:val="24"/>
              </w:rPr>
              <w:t>9</w:t>
            </w:r>
          </w:p>
        </w:tc>
        <w:tc>
          <w:tcPr>
            <w:tcW w:w="1998" w:type="dxa"/>
          </w:tcPr>
          <w:p w:rsidR="00E4184B" w:rsidRDefault="00E4184B">
            <w:pPr>
              <w:pStyle w:val="TableParagraph"/>
              <w:spacing w:line="268" w:lineRule="exact"/>
              <w:ind w:left="62" w:right="51"/>
              <w:jc w:val="center"/>
              <w:rPr>
                <w:sz w:val="24"/>
              </w:rPr>
            </w:pPr>
          </w:p>
        </w:tc>
        <w:tc>
          <w:tcPr>
            <w:tcW w:w="3060" w:type="dxa"/>
          </w:tcPr>
          <w:p w:rsidR="00E4184B" w:rsidRDefault="00EC7DA0">
            <w:pPr>
              <w:pStyle w:val="TableParagraph"/>
              <w:spacing w:line="268" w:lineRule="exact"/>
              <w:ind w:left="113"/>
              <w:rPr>
                <w:sz w:val="24"/>
              </w:rPr>
            </w:pPr>
            <w:r>
              <w:rPr>
                <w:spacing w:val="-2"/>
                <w:sz w:val="24"/>
              </w:rPr>
              <w:t>Кл.рук.</w:t>
            </w:r>
          </w:p>
        </w:tc>
      </w:tr>
      <w:tr w:rsidR="00E4184B">
        <w:trPr>
          <w:trHeight w:val="552"/>
        </w:trPr>
        <w:tc>
          <w:tcPr>
            <w:tcW w:w="4908" w:type="dxa"/>
          </w:tcPr>
          <w:p w:rsidR="00E4184B" w:rsidRPr="00EC7DA0" w:rsidRDefault="00EC7DA0">
            <w:pPr>
              <w:pStyle w:val="TableParagraph"/>
              <w:spacing w:line="267" w:lineRule="exact"/>
              <w:ind w:left="115"/>
              <w:rPr>
                <w:sz w:val="24"/>
                <w:lang w:val="ru-RU"/>
              </w:rPr>
            </w:pPr>
            <w:r w:rsidRPr="00EC7DA0">
              <w:rPr>
                <w:sz w:val="24"/>
                <w:lang w:val="ru-RU"/>
              </w:rPr>
              <w:t>Час памяти</w:t>
            </w:r>
            <w:r w:rsidRPr="00EC7DA0">
              <w:rPr>
                <w:spacing w:val="-1"/>
                <w:sz w:val="24"/>
                <w:lang w:val="ru-RU"/>
              </w:rPr>
              <w:t xml:space="preserve"> </w:t>
            </w:r>
            <w:r w:rsidRPr="00EC7DA0">
              <w:rPr>
                <w:sz w:val="24"/>
                <w:lang w:val="ru-RU"/>
              </w:rPr>
              <w:t>«Война</w:t>
            </w:r>
            <w:r w:rsidRPr="00EC7DA0">
              <w:rPr>
                <w:spacing w:val="-5"/>
                <w:sz w:val="24"/>
                <w:lang w:val="ru-RU"/>
              </w:rPr>
              <w:t xml:space="preserve"> </w:t>
            </w:r>
            <w:r w:rsidRPr="00EC7DA0">
              <w:rPr>
                <w:sz w:val="24"/>
                <w:lang w:val="ru-RU"/>
              </w:rPr>
              <w:t>против</w:t>
            </w:r>
            <w:r w:rsidRPr="00EC7DA0">
              <w:rPr>
                <w:spacing w:val="2"/>
                <w:sz w:val="24"/>
                <w:lang w:val="ru-RU"/>
              </w:rPr>
              <w:t xml:space="preserve"> </w:t>
            </w:r>
            <w:r w:rsidRPr="00EC7DA0">
              <w:rPr>
                <w:spacing w:val="-2"/>
                <w:sz w:val="24"/>
                <w:lang w:val="ru-RU"/>
              </w:rPr>
              <w:t>беззащитных»,</w:t>
            </w:r>
          </w:p>
          <w:p w:rsidR="00E4184B" w:rsidRDefault="00EC7DA0">
            <w:pPr>
              <w:pStyle w:val="TableParagraph"/>
              <w:spacing w:line="265" w:lineRule="exact"/>
              <w:ind w:left="115"/>
              <w:rPr>
                <w:sz w:val="24"/>
              </w:rPr>
            </w:pPr>
            <w:r>
              <w:rPr>
                <w:sz w:val="24"/>
              </w:rPr>
              <w:t>посвященный</w:t>
            </w:r>
            <w:r>
              <w:rPr>
                <w:spacing w:val="-7"/>
                <w:sz w:val="24"/>
              </w:rPr>
              <w:t xml:space="preserve"> </w:t>
            </w:r>
            <w:r>
              <w:rPr>
                <w:sz w:val="24"/>
              </w:rPr>
              <w:t>освобождению</w:t>
            </w:r>
            <w:r>
              <w:rPr>
                <w:spacing w:val="-5"/>
                <w:sz w:val="24"/>
              </w:rPr>
              <w:t xml:space="preserve"> </w:t>
            </w:r>
            <w:r>
              <w:rPr>
                <w:spacing w:val="-2"/>
                <w:sz w:val="24"/>
              </w:rPr>
              <w:t>Ленинграда</w:t>
            </w:r>
          </w:p>
        </w:tc>
        <w:tc>
          <w:tcPr>
            <w:tcW w:w="1119" w:type="dxa"/>
          </w:tcPr>
          <w:p w:rsidR="00E4184B" w:rsidRDefault="00EC7DA0">
            <w:pPr>
              <w:pStyle w:val="TableParagraph"/>
              <w:spacing w:line="268" w:lineRule="exact"/>
              <w:ind w:left="431"/>
              <w:rPr>
                <w:sz w:val="24"/>
              </w:rPr>
            </w:pPr>
            <w:r>
              <w:rPr>
                <w:sz w:val="24"/>
              </w:rPr>
              <w:t>5-</w:t>
            </w:r>
            <w:r>
              <w:rPr>
                <w:spacing w:val="-10"/>
                <w:sz w:val="24"/>
              </w:rPr>
              <w:t>9</w:t>
            </w:r>
          </w:p>
        </w:tc>
        <w:tc>
          <w:tcPr>
            <w:tcW w:w="1998" w:type="dxa"/>
          </w:tcPr>
          <w:p w:rsidR="00E4184B" w:rsidRDefault="00E4184B">
            <w:pPr>
              <w:pStyle w:val="TableParagraph"/>
              <w:spacing w:line="268" w:lineRule="exact"/>
              <w:ind w:left="62" w:right="51"/>
              <w:jc w:val="center"/>
              <w:rPr>
                <w:sz w:val="24"/>
              </w:rPr>
            </w:pPr>
          </w:p>
        </w:tc>
        <w:tc>
          <w:tcPr>
            <w:tcW w:w="3060" w:type="dxa"/>
          </w:tcPr>
          <w:p w:rsidR="00E4184B" w:rsidRDefault="00EC7DA0">
            <w:pPr>
              <w:pStyle w:val="TableParagraph"/>
              <w:spacing w:line="268" w:lineRule="exact"/>
              <w:ind w:left="113"/>
              <w:rPr>
                <w:sz w:val="24"/>
              </w:rPr>
            </w:pPr>
            <w:r>
              <w:rPr>
                <w:spacing w:val="-2"/>
                <w:sz w:val="24"/>
              </w:rPr>
              <w:t>Кл.рук.</w:t>
            </w:r>
          </w:p>
        </w:tc>
      </w:tr>
      <w:tr w:rsidR="00E4184B">
        <w:trPr>
          <w:trHeight w:val="273"/>
        </w:trPr>
        <w:tc>
          <w:tcPr>
            <w:tcW w:w="11085" w:type="dxa"/>
            <w:gridSpan w:val="4"/>
            <w:shd w:val="clear" w:color="auto" w:fill="F1F1F1"/>
          </w:tcPr>
          <w:p w:rsidR="00E4184B" w:rsidRDefault="00EC7DA0">
            <w:pPr>
              <w:pStyle w:val="TableParagraph"/>
              <w:spacing w:line="253" w:lineRule="exact"/>
              <w:ind w:left="4432" w:right="4431"/>
              <w:jc w:val="center"/>
              <w:rPr>
                <w:b/>
                <w:sz w:val="24"/>
              </w:rPr>
            </w:pPr>
            <w:r>
              <w:rPr>
                <w:b/>
                <w:spacing w:val="-2"/>
                <w:sz w:val="24"/>
              </w:rPr>
              <w:t>ФЕВРАЛЬ</w:t>
            </w:r>
          </w:p>
        </w:tc>
      </w:tr>
      <w:tr w:rsidR="00E4184B">
        <w:trPr>
          <w:trHeight w:val="829"/>
        </w:trPr>
        <w:tc>
          <w:tcPr>
            <w:tcW w:w="4908" w:type="dxa"/>
          </w:tcPr>
          <w:p w:rsidR="00E4184B" w:rsidRPr="00EC7DA0" w:rsidRDefault="00EC7DA0">
            <w:pPr>
              <w:pStyle w:val="TableParagraph"/>
              <w:spacing w:line="242" w:lineRule="auto"/>
              <w:ind w:left="115"/>
              <w:rPr>
                <w:sz w:val="24"/>
                <w:lang w:val="ru-RU"/>
              </w:rPr>
            </w:pPr>
            <w:r w:rsidRPr="00EC7DA0">
              <w:rPr>
                <w:sz w:val="24"/>
                <w:lang w:val="ru-RU"/>
              </w:rPr>
              <w:t>Декада</w:t>
            </w:r>
            <w:r w:rsidRPr="00EC7DA0">
              <w:rPr>
                <w:spacing w:val="-11"/>
                <w:sz w:val="24"/>
                <w:lang w:val="ru-RU"/>
              </w:rPr>
              <w:t xml:space="preserve"> </w:t>
            </w:r>
            <w:r w:rsidRPr="00EC7DA0">
              <w:rPr>
                <w:sz w:val="24"/>
                <w:lang w:val="ru-RU"/>
              </w:rPr>
              <w:t>по</w:t>
            </w:r>
            <w:r w:rsidRPr="00EC7DA0">
              <w:rPr>
                <w:spacing w:val="-7"/>
                <w:sz w:val="24"/>
                <w:lang w:val="ru-RU"/>
              </w:rPr>
              <w:t xml:space="preserve"> </w:t>
            </w:r>
            <w:r w:rsidRPr="00EC7DA0">
              <w:rPr>
                <w:sz w:val="24"/>
                <w:lang w:val="ru-RU"/>
              </w:rPr>
              <w:t>химии,</w:t>
            </w:r>
            <w:r w:rsidRPr="00EC7DA0">
              <w:rPr>
                <w:spacing w:val="-12"/>
                <w:sz w:val="24"/>
                <w:lang w:val="ru-RU"/>
              </w:rPr>
              <w:t xml:space="preserve"> </w:t>
            </w:r>
            <w:r w:rsidRPr="00EC7DA0">
              <w:rPr>
                <w:sz w:val="24"/>
                <w:lang w:val="ru-RU"/>
              </w:rPr>
              <w:t>биологии,</w:t>
            </w:r>
            <w:r w:rsidRPr="00EC7DA0">
              <w:rPr>
                <w:spacing w:val="-12"/>
                <w:sz w:val="24"/>
                <w:lang w:val="ru-RU"/>
              </w:rPr>
              <w:t xml:space="preserve"> </w:t>
            </w:r>
            <w:r w:rsidRPr="00EC7DA0">
              <w:rPr>
                <w:sz w:val="24"/>
                <w:lang w:val="ru-RU"/>
              </w:rPr>
              <w:t>географии. Единый учебный день по предметам.</w:t>
            </w:r>
          </w:p>
          <w:p w:rsidR="00E4184B" w:rsidRDefault="00EC7DA0">
            <w:pPr>
              <w:pStyle w:val="TableParagraph"/>
              <w:spacing w:line="261" w:lineRule="exact"/>
              <w:ind w:left="115"/>
              <w:rPr>
                <w:sz w:val="24"/>
              </w:rPr>
            </w:pPr>
            <w:r>
              <w:rPr>
                <w:sz w:val="24"/>
              </w:rPr>
              <w:t>Работа</w:t>
            </w:r>
            <w:r>
              <w:rPr>
                <w:spacing w:val="-3"/>
                <w:sz w:val="24"/>
              </w:rPr>
              <w:t xml:space="preserve"> </w:t>
            </w:r>
            <w:r>
              <w:rPr>
                <w:sz w:val="24"/>
              </w:rPr>
              <w:t xml:space="preserve">по </w:t>
            </w:r>
            <w:r>
              <w:rPr>
                <w:spacing w:val="-2"/>
                <w:sz w:val="24"/>
              </w:rPr>
              <w:t>плану</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C7DA0">
            <w:pPr>
              <w:pStyle w:val="TableParagraph"/>
              <w:spacing w:line="268" w:lineRule="exact"/>
              <w:ind w:left="51" w:right="51"/>
              <w:jc w:val="center"/>
              <w:rPr>
                <w:sz w:val="24"/>
              </w:rPr>
            </w:pPr>
            <w:r>
              <w:rPr>
                <w:spacing w:val="-2"/>
                <w:sz w:val="24"/>
              </w:rPr>
              <w:t>февраль</w:t>
            </w:r>
          </w:p>
        </w:tc>
        <w:tc>
          <w:tcPr>
            <w:tcW w:w="3060" w:type="dxa"/>
          </w:tcPr>
          <w:p w:rsidR="00E4184B" w:rsidRDefault="00EC7DA0">
            <w:pPr>
              <w:pStyle w:val="TableParagraph"/>
              <w:spacing w:line="268" w:lineRule="exact"/>
              <w:ind w:left="113"/>
              <w:rPr>
                <w:sz w:val="24"/>
              </w:rPr>
            </w:pPr>
            <w:r>
              <w:rPr>
                <w:spacing w:val="-2"/>
                <w:sz w:val="24"/>
              </w:rPr>
              <w:t>Учителя-предметники</w:t>
            </w:r>
          </w:p>
        </w:tc>
      </w:tr>
      <w:tr w:rsidR="00E4184B">
        <w:trPr>
          <w:trHeight w:val="278"/>
        </w:trPr>
        <w:tc>
          <w:tcPr>
            <w:tcW w:w="4908" w:type="dxa"/>
          </w:tcPr>
          <w:p w:rsidR="00E4184B" w:rsidRDefault="00EC7DA0">
            <w:pPr>
              <w:pStyle w:val="TableParagraph"/>
              <w:spacing w:line="258" w:lineRule="exact"/>
              <w:ind w:left="115"/>
              <w:rPr>
                <w:sz w:val="24"/>
              </w:rPr>
            </w:pPr>
            <w:r>
              <w:rPr>
                <w:sz w:val="24"/>
              </w:rPr>
              <w:t>XV</w:t>
            </w:r>
            <w:r>
              <w:rPr>
                <w:spacing w:val="-4"/>
                <w:sz w:val="24"/>
              </w:rPr>
              <w:t xml:space="preserve"> </w:t>
            </w:r>
            <w:r>
              <w:rPr>
                <w:sz w:val="24"/>
              </w:rPr>
              <w:t>районные</w:t>
            </w:r>
            <w:r>
              <w:rPr>
                <w:spacing w:val="-8"/>
                <w:sz w:val="24"/>
              </w:rPr>
              <w:t xml:space="preserve"> </w:t>
            </w:r>
            <w:r>
              <w:rPr>
                <w:sz w:val="24"/>
              </w:rPr>
              <w:t>Менделеевские</w:t>
            </w:r>
            <w:r>
              <w:rPr>
                <w:spacing w:val="-3"/>
                <w:sz w:val="24"/>
              </w:rPr>
              <w:t xml:space="preserve"> </w:t>
            </w:r>
            <w:r>
              <w:rPr>
                <w:spacing w:val="-2"/>
                <w:sz w:val="24"/>
              </w:rPr>
              <w:t>чтения.</w:t>
            </w:r>
          </w:p>
        </w:tc>
        <w:tc>
          <w:tcPr>
            <w:tcW w:w="1119" w:type="dxa"/>
          </w:tcPr>
          <w:p w:rsidR="00E4184B" w:rsidRDefault="00EC7DA0">
            <w:pPr>
              <w:pStyle w:val="TableParagraph"/>
              <w:spacing w:line="258" w:lineRule="exact"/>
              <w:ind w:left="99" w:right="91"/>
              <w:jc w:val="center"/>
              <w:rPr>
                <w:sz w:val="24"/>
              </w:rPr>
            </w:pPr>
            <w:r>
              <w:rPr>
                <w:sz w:val="24"/>
              </w:rPr>
              <w:t>6-</w:t>
            </w:r>
            <w:r>
              <w:rPr>
                <w:spacing w:val="-10"/>
                <w:sz w:val="24"/>
              </w:rPr>
              <w:t>9</w:t>
            </w:r>
          </w:p>
        </w:tc>
        <w:tc>
          <w:tcPr>
            <w:tcW w:w="1998" w:type="dxa"/>
          </w:tcPr>
          <w:p w:rsidR="00E4184B" w:rsidRDefault="00EC7DA0">
            <w:pPr>
              <w:pStyle w:val="TableParagraph"/>
              <w:spacing w:line="258" w:lineRule="exact"/>
              <w:ind w:left="51" w:right="51"/>
              <w:jc w:val="center"/>
              <w:rPr>
                <w:sz w:val="24"/>
              </w:rPr>
            </w:pPr>
            <w:r>
              <w:rPr>
                <w:spacing w:val="-2"/>
                <w:sz w:val="24"/>
              </w:rPr>
              <w:t>февраль</w:t>
            </w:r>
          </w:p>
        </w:tc>
        <w:tc>
          <w:tcPr>
            <w:tcW w:w="3060" w:type="dxa"/>
          </w:tcPr>
          <w:p w:rsidR="00E4184B" w:rsidRDefault="00EC7DA0">
            <w:pPr>
              <w:pStyle w:val="TableParagraph"/>
              <w:spacing w:line="258" w:lineRule="exact"/>
              <w:ind w:left="113"/>
              <w:rPr>
                <w:sz w:val="24"/>
              </w:rPr>
            </w:pPr>
            <w:r>
              <w:rPr>
                <w:sz w:val="24"/>
              </w:rPr>
              <w:t>Учителя</w:t>
            </w:r>
            <w:r>
              <w:rPr>
                <w:spacing w:val="1"/>
                <w:sz w:val="24"/>
              </w:rPr>
              <w:t xml:space="preserve"> </w:t>
            </w:r>
            <w:r>
              <w:rPr>
                <w:sz w:val="24"/>
              </w:rPr>
              <w:t>-</w:t>
            </w:r>
            <w:r>
              <w:rPr>
                <w:spacing w:val="3"/>
                <w:sz w:val="24"/>
              </w:rPr>
              <w:t xml:space="preserve"> </w:t>
            </w:r>
            <w:r>
              <w:rPr>
                <w:spacing w:val="-2"/>
                <w:sz w:val="24"/>
              </w:rPr>
              <w:t>предметники</w:t>
            </w:r>
          </w:p>
        </w:tc>
      </w:tr>
      <w:tr w:rsidR="00E4184B">
        <w:trPr>
          <w:trHeight w:val="273"/>
        </w:trPr>
        <w:tc>
          <w:tcPr>
            <w:tcW w:w="4908" w:type="dxa"/>
          </w:tcPr>
          <w:p w:rsidR="00E4184B" w:rsidRDefault="00EC7DA0">
            <w:pPr>
              <w:pStyle w:val="TableParagraph"/>
              <w:spacing w:line="253" w:lineRule="exact"/>
              <w:ind w:left="115"/>
              <w:rPr>
                <w:sz w:val="24"/>
              </w:rPr>
            </w:pPr>
            <w:r>
              <w:rPr>
                <w:sz w:val="24"/>
              </w:rPr>
              <w:t>Школьный</w:t>
            </w:r>
            <w:r>
              <w:rPr>
                <w:spacing w:val="-7"/>
                <w:sz w:val="24"/>
              </w:rPr>
              <w:t xml:space="preserve"> </w:t>
            </w:r>
            <w:r>
              <w:rPr>
                <w:sz w:val="24"/>
              </w:rPr>
              <w:t>конкурсчтецов</w:t>
            </w:r>
            <w:r>
              <w:rPr>
                <w:spacing w:val="-2"/>
                <w:sz w:val="24"/>
              </w:rPr>
              <w:t xml:space="preserve"> </w:t>
            </w:r>
            <w:r>
              <w:rPr>
                <w:sz w:val="24"/>
              </w:rPr>
              <w:t>«Живая</w:t>
            </w:r>
            <w:r>
              <w:rPr>
                <w:spacing w:val="-7"/>
                <w:sz w:val="24"/>
              </w:rPr>
              <w:t xml:space="preserve"> </w:t>
            </w:r>
            <w:r>
              <w:rPr>
                <w:spacing w:val="-2"/>
                <w:sz w:val="24"/>
              </w:rPr>
              <w:t>классика»</w:t>
            </w:r>
          </w:p>
        </w:tc>
        <w:tc>
          <w:tcPr>
            <w:tcW w:w="1119" w:type="dxa"/>
          </w:tcPr>
          <w:p w:rsidR="00E4184B" w:rsidRDefault="00EC7DA0">
            <w:pPr>
              <w:pStyle w:val="TableParagraph"/>
              <w:spacing w:line="253"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53" w:lineRule="exact"/>
              <w:ind w:left="63" w:right="51"/>
              <w:jc w:val="center"/>
              <w:rPr>
                <w:sz w:val="24"/>
              </w:rPr>
            </w:pPr>
          </w:p>
        </w:tc>
        <w:tc>
          <w:tcPr>
            <w:tcW w:w="3060" w:type="dxa"/>
          </w:tcPr>
          <w:p w:rsidR="00E4184B" w:rsidRDefault="00EC7DA0">
            <w:pPr>
              <w:pStyle w:val="TableParagraph"/>
              <w:spacing w:line="253" w:lineRule="exact"/>
              <w:ind w:left="113"/>
              <w:rPr>
                <w:sz w:val="24"/>
              </w:rPr>
            </w:pPr>
            <w:r>
              <w:rPr>
                <w:sz w:val="24"/>
              </w:rPr>
              <w:t>зам.дир.по</w:t>
            </w:r>
            <w:r>
              <w:rPr>
                <w:spacing w:val="1"/>
                <w:sz w:val="24"/>
              </w:rPr>
              <w:t xml:space="preserve"> </w:t>
            </w:r>
            <w:r>
              <w:rPr>
                <w:spacing w:val="-5"/>
                <w:sz w:val="24"/>
              </w:rPr>
              <w:t>ВР</w:t>
            </w:r>
          </w:p>
        </w:tc>
      </w:tr>
      <w:tr w:rsidR="00E4184B">
        <w:trPr>
          <w:trHeight w:val="551"/>
        </w:trPr>
        <w:tc>
          <w:tcPr>
            <w:tcW w:w="4908" w:type="dxa"/>
          </w:tcPr>
          <w:p w:rsidR="00E4184B" w:rsidRPr="00EC7DA0" w:rsidRDefault="00EC7DA0">
            <w:pPr>
              <w:pStyle w:val="TableParagraph"/>
              <w:spacing w:line="268" w:lineRule="exact"/>
              <w:ind w:left="115"/>
              <w:rPr>
                <w:sz w:val="24"/>
                <w:lang w:val="ru-RU"/>
              </w:rPr>
            </w:pPr>
            <w:r w:rsidRPr="00EC7DA0">
              <w:rPr>
                <w:sz w:val="24"/>
                <w:lang w:val="ru-RU"/>
              </w:rPr>
              <w:t>Работа</w:t>
            </w:r>
            <w:r w:rsidRPr="00EC7DA0">
              <w:rPr>
                <w:spacing w:val="-3"/>
                <w:sz w:val="24"/>
                <w:lang w:val="ru-RU"/>
              </w:rPr>
              <w:t xml:space="preserve"> </w:t>
            </w:r>
            <w:r w:rsidRPr="00EC7DA0">
              <w:rPr>
                <w:sz w:val="24"/>
                <w:lang w:val="ru-RU"/>
              </w:rPr>
              <w:t>почты-поздравления</w:t>
            </w:r>
            <w:r w:rsidRPr="00EC7DA0">
              <w:rPr>
                <w:spacing w:val="-6"/>
                <w:sz w:val="24"/>
                <w:lang w:val="ru-RU"/>
              </w:rPr>
              <w:t xml:space="preserve"> </w:t>
            </w:r>
            <w:r w:rsidRPr="00EC7DA0">
              <w:rPr>
                <w:sz w:val="24"/>
                <w:lang w:val="ru-RU"/>
              </w:rPr>
              <w:t>в День</w:t>
            </w:r>
            <w:r w:rsidRPr="00EC7DA0">
              <w:rPr>
                <w:spacing w:val="-5"/>
                <w:sz w:val="24"/>
                <w:lang w:val="ru-RU"/>
              </w:rPr>
              <w:t xml:space="preserve"> </w:t>
            </w:r>
            <w:r w:rsidRPr="00EC7DA0">
              <w:rPr>
                <w:spacing w:val="-2"/>
                <w:sz w:val="24"/>
                <w:lang w:val="ru-RU"/>
              </w:rPr>
              <w:t>святого</w:t>
            </w:r>
          </w:p>
          <w:p w:rsidR="00E4184B" w:rsidRDefault="00EC7DA0">
            <w:pPr>
              <w:pStyle w:val="TableParagraph"/>
              <w:spacing w:before="2" w:line="261" w:lineRule="exact"/>
              <w:ind w:left="115"/>
              <w:rPr>
                <w:sz w:val="24"/>
              </w:rPr>
            </w:pPr>
            <w:r>
              <w:rPr>
                <w:spacing w:val="-2"/>
                <w:sz w:val="24"/>
              </w:rPr>
              <w:t>Валентина.</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68" w:lineRule="exact"/>
              <w:ind w:left="62" w:right="51"/>
              <w:jc w:val="center"/>
              <w:rPr>
                <w:sz w:val="24"/>
              </w:rPr>
            </w:pPr>
          </w:p>
        </w:tc>
        <w:tc>
          <w:tcPr>
            <w:tcW w:w="3060" w:type="dxa"/>
          </w:tcPr>
          <w:p w:rsidR="00E4184B" w:rsidRDefault="00EC7DA0">
            <w:pPr>
              <w:pStyle w:val="TableParagraph"/>
              <w:spacing w:line="268" w:lineRule="exact"/>
              <w:ind w:left="113"/>
              <w:rPr>
                <w:sz w:val="24"/>
              </w:rPr>
            </w:pPr>
            <w:r>
              <w:rPr>
                <w:sz w:val="24"/>
              </w:rPr>
              <w:t>9</w:t>
            </w:r>
            <w:r>
              <w:rPr>
                <w:spacing w:val="2"/>
                <w:sz w:val="24"/>
              </w:rPr>
              <w:t xml:space="preserve"> </w:t>
            </w:r>
            <w:r>
              <w:rPr>
                <w:sz w:val="24"/>
              </w:rPr>
              <w:t>кл.,</w:t>
            </w:r>
            <w:r>
              <w:rPr>
                <w:spacing w:val="-1"/>
                <w:sz w:val="24"/>
              </w:rPr>
              <w:t xml:space="preserve"> </w:t>
            </w:r>
            <w:r>
              <w:rPr>
                <w:spacing w:val="-2"/>
                <w:sz w:val="24"/>
              </w:rPr>
              <w:t>кл.рук.</w:t>
            </w:r>
          </w:p>
        </w:tc>
      </w:tr>
      <w:tr w:rsidR="00E4184B">
        <w:trPr>
          <w:trHeight w:val="551"/>
        </w:trPr>
        <w:tc>
          <w:tcPr>
            <w:tcW w:w="4908" w:type="dxa"/>
          </w:tcPr>
          <w:p w:rsidR="00E4184B" w:rsidRDefault="00EC7DA0">
            <w:pPr>
              <w:pStyle w:val="TableParagraph"/>
              <w:spacing w:line="268" w:lineRule="exact"/>
              <w:ind w:left="115"/>
              <w:rPr>
                <w:sz w:val="24"/>
              </w:rPr>
            </w:pPr>
            <w:r>
              <w:rPr>
                <w:sz w:val="24"/>
              </w:rPr>
              <w:t>Смотр</w:t>
            </w:r>
            <w:r>
              <w:rPr>
                <w:spacing w:val="-2"/>
                <w:sz w:val="24"/>
              </w:rPr>
              <w:t xml:space="preserve"> </w:t>
            </w:r>
            <w:r>
              <w:rPr>
                <w:sz w:val="24"/>
              </w:rPr>
              <w:t>строя</w:t>
            </w:r>
            <w:r>
              <w:rPr>
                <w:spacing w:val="2"/>
                <w:sz w:val="24"/>
              </w:rPr>
              <w:t xml:space="preserve"> </w:t>
            </w:r>
            <w:r>
              <w:rPr>
                <w:sz w:val="24"/>
              </w:rPr>
              <w:t>и</w:t>
            </w:r>
            <w:r>
              <w:rPr>
                <w:spacing w:val="-1"/>
                <w:sz w:val="24"/>
              </w:rPr>
              <w:t xml:space="preserve"> </w:t>
            </w:r>
            <w:r>
              <w:rPr>
                <w:spacing w:val="-2"/>
                <w:sz w:val="24"/>
              </w:rPr>
              <w:t>песни</w:t>
            </w:r>
          </w:p>
        </w:tc>
        <w:tc>
          <w:tcPr>
            <w:tcW w:w="1119" w:type="dxa"/>
          </w:tcPr>
          <w:p w:rsidR="00E4184B" w:rsidRDefault="00EC7DA0">
            <w:pPr>
              <w:pStyle w:val="TableParagraph"/>
              <w:spacing w:line="268" w:lineRule="exact"/>
              <w:ind w:left="488"/>
              <w:rPr>
                <w:sz w:val="24"/>
              </w:rPr>
            </w:pPr>
            <w:r>
              <w:rPr>
                <w:sz w:val="24"/>
              </w:rPr>
              <w:t>5-</w:t>
            </w:r>
            <w:r>
              <w:rPr>
                <w:spacing w:val="-10"/>
                <w:sz w:val="24"/>
              </w:rPr>
              <w:t>7</w:t>
            </w:r>
          </w:p>
        </w:tc>
        <w:tc>
          <w:tcPr>
            <w:tcW w:w="1998" w:type="dxa"/>
          </w:tcPr>
          <w:p w:rsidR="00E4184B" w:rsidRDefault="00E4184B">
            <w:pPr>
              <w:pStyle w:val="TableParagraph"/>
              <w:spacing w:line="268" w:lineRule="exact"/>
              <w:ind w:left="62" w:right="51"/>
              <w:jc w:val="center"/>
              <w:rPr>
                <w:sz w:val="24"/>
              </w:rPr>
            </w:pPr>
          </w:p>
        </w:tc>
        <w:tc>
          <w:tcPr>
            <w:tcW w:w="3060" w:type="dxa"/>
          </w:tcPr>
          <w:p w:rsidR="00E4184B" w:rsidRDefault="00EC7DA0">
            <w:pPr>
              <w:pStyle w:val="TableParagraph"/>
              <w:spacing w:line="268" w:lineRule="exact"/>
              <w:ind w:left="113"/>
              <w:rPr>
                <w:sz w:val="24"/>
              </w:rPr>
            </w:pPr>
            <w:r>
              <w:rPr>
                <w:spacing w:val="-2"/>
                <w:sz w:val="24"/>
              </w:rPr>
              <w:t>кл.рук.</w:t>
            </w:r>
          </w:p>
        </w:tc>
      </w:tr>
      <w:tr w:rsidR="00E4184B">
        <w:trPr>
          <w:trHeight w:val="278"/>
        </w:trPr>
        <w:tc>
          <w:tcPr>
            <w:tcW w:w="4908" w:type="dxa"/>
          </w:tcPr>
          <w:p w:rsidR="00E4184B" w:rsidRDefault="00EC7DA0">
            <w:pPr>
              <w:pStyle w:val="TableParagraph"/>
              <w:spacing w:line="259" w:lineRule="exact"/>
              <w:ind w:left="115"/>
              <w:rPr>
                <w:sz w:val="24"/>
              </w:rPr>
            </w:pPr>
            <w:r>
              <w:rPr>
                <w:sz w:val="24"/>
              </w:rPr>
              <w:t>Фестиваль</w:t>
            </w:r>
            <w:r>
              <w:rPr>
                <w:spacing w:val="-3"/>
                <w:sz w:val="24"/>
              </w:rPr>
              <w:t xml:space="preserve"> </w:t>
            </w:r>
            <w:r>
              <w:rPr>
                <w:sz w:val="24"/>
              </w:rPr>
              <w:t>литературно-</w:t>
            </w:r>
            <w:r>
              <w:rPr>
                <w:spacing w:val="-2"/>
                <w:sz w:val="24"/>
              </w:rPr>
              <w:t>музыкальных</w:t>
            </w:r>
          </w:p>
        </w:tc>
        <w:tc>
          <w:tcPr>
            <w:tcW w:w="1119" w:type="dxa"/>
          </w:tcPr>
          <w:p w:rsidR="00E4184B" w:rsidRDefault="00EC7DA0">
            <w:pPr>
              <w:pStyle w:val="TableParagraph"/>
              <w:spacing w:line="259" w:lineRule="exact"/>
              <w:ind w:left="99" w:right="91"/>
              <w:jc w:val="center"/>
              <w:rPr>
                <w:sz w:val="24"/>
              </w:rPr>
            </w:pPr>
            <w:r>
              <w:rPr>
                <w:sz w:val="24"/>
              </w:rPr>
              <w:t>8-</w:t>
            </w:r>
            <w:r>
              <w:rPr>
                <w:spacing w:val="-10"/>
                <w:sz w:val="24"/>
              </w:rPr>
              <w:t>9</w:t>
            </w:r>
          </w:p>
        </w:tc>
        <w:tc>
          <w:tcPr>
            <w:tcW w:w="1998" w:type="dxa"/>
          </w:tcPr>
          <w:p w:rsidR="00E4184B" w:rsidRDefault="00E4184B">
            <w:pPr>
              <w:pStyle w:val="TableParagraph"/>
              <w:spacing w:line="259" w:lineRule="exact"/>
              <w:ind w:left="62" w:right="51"/>
              <w:jc w:val="center"/>
              <w:rPr>
                <w:sz w:val="24"/>
              </w:rPr>
            </w:pPr>
          </w:p>
        </w:tc>
        <w:tc>
          <w:tcPr>
            <w:tcW w:w="3060" w:type="dxa"/>
          </w:tcPr>
          <w:p w:rsidR="00E4184B" w:rsidRDefault="00EC7DA0">
            <w:pPr>
              <w:pStyle w:val="TableParagraph"/>
              <w:spacing w:line="259" w:lineRule="exact"/>
              <w:ind w:left="113"/>
              <w:rPr>
                <w:sz w:val="24"/>
              </w:rPr>
            </w:pPr>
            <w:r>
              <w:rPr>
                <w:spacing w:val="-2"/>
                <w:sz w:val="24"/>
              </w:rPr>
              <w:t>,кл.рук.</w:t>
            </w:r>
          </w:p>
        </w:tc>
      </w:tr>
    </w:tbl>
    <w:p w:rsidR="00E4184B" w:rsidRDefault="00E4184B">
      <w:pPr>
        <w:spacing w:line="259" w:lineRule="exact"/>
        <w:rPr>
          <w:sz w:val="24"/>
        </w:rPr>
        <w:sectPr w:rsidR="00E4184B" w:rsidSect="005E0866">
          <w:footerReference w:type="default" r:id="rId66"/>
          <w:pgSz w:w="11910" w:h="16840"/>
          <w:pgMar w:top="1100" w:right="0" w:bottom="280" w:left="100" w:header="0" w:footer="0"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8"/>
        <w:gridCol w:w="1119"/>
        <w:gridCol w:w="1998"/>
        <w:gridCol w:w="3060"/>
      </w:tblGrid>
      <w:tr w:rsidR="00E4184B" w:rsidRPr="005E0866">
        <w:trPr>
          <w:trHeight w:val="551"/>
        </w:trPr>
        <w:tc>
          <w:tcPr>
            <w:tcW w:w="4908" w:type="dxa"/>
          </w:tcPr>
          <w:p w:rsidR="00E4184B" w:rsidRPr="00EC7DA0" w:rsidRDefault="00EC7DA0">
            <w:pPr>
              <w:pStyle w:val="TableParagraph"/>
              <w:spacing w:line="268" w:lineRule="exact"/>
              <w:ind w:left="115"/>
              <w:rPr>
                <w:sz w:val="24"/>
                <w:lang w:val="ru-RU"/>
              </w:rPr>
            </w:pPr>
            <w:r w:rsidRPr="00EC7DA0">
              <w:rPr>
                <w:sz w:val="24"/>
                <w:lang w:val="ru-RU"/>
              </w:rPr>
              <w:lastRenderedPageBreak/>
              <w:t>композиций</w:t>
            </w:r>
            <w:r w:rsidRPr="00EC7DA0">
              <w:rPr>
                <w:spacing w:val="-1"/>
                <w:sz w:val="24"/>
                <w:lang w:val="ru-RU"/>
              </w:rPr>
              <w:t xml:space="preserve"> </w:t>
            </w:r>
            <w:r w:rsidRPr="00EC7DA0">
              <w:rPr>
                <w:sz w:val="24"/>
                <w:lang w:val="ru-RU"/>
              </w:rPr>
              <w:t>«Солдат</w:t>
            </w:r>
            <w:r w:rsidRPr="00EC7DA0">
              <w:rPr>
                <w:spacing w:val="3"/>
                <w:sz w:val="24"/>
                <w:lang w:val="ru-RU"/>
              </w:rPr>
              <w:t xml:space="preserve"> </w:t>
            </w:r>
            <w:r w:rsidRPr="00EC7DA0">
              <w:rPr>
                <w:sz w:val="24"/>
                <w:lang w:val="ru-RU"/>
              </w:rPr>
              <w:t>-</w:t>
            </w:r>
            <w:r w:rsidRPr="00EC7DA0">
              <w:rPr>
                <w:spacing w:val="-4"/>
                <w:sz w:val="24"/>
                <w:lang w:val="ru-RU"/>
              </w:rPr>
              <w:t xml:space="preserve"> </w:t>
            </w:r>
            <w:r w:rsidRPr="00EC7DA0">
              <w:rPr>
                <w:sz w:val="24"/>
                <w:lang w:val="ru-RU"/>
              </w:rPr>
              <w:t>всегда</w:t>
            </w:r>
            <w:r w:rsidRPr="00EC7DA0">
              <w:rPr>
                <w:spacing w:val="-2"/>
                <w:sz w:val="24"/>
                <w:lang w:val="ru-RU"/>
              </w:rPr>
              <w:t xml:space="preserve"> солдат»,</w:t>
            </w:r>
          </w:p>
          <w:p w:rsidR="00E4184B" w:rsidRPr="00EC7DA0" w:rsidRDefault="00EC7DA0">
            <w:pPr>
              <w:pStyle w:val="TableParagraph"/>
              <w:spacing w:before="2" w:line="261" w:lineRule="exact"/>
              <w:ind w:left="115"/>
              <w:rPr>
                <w:sz w:val="24"/>
                <w:lang w:val="ru-RU"/>
              </w:rPr>
            </w:pPr>
            <w:r w:rsidRPr="00EC7DA0">
              <w:rPr>
                <w:sz w:val="24"/>
                <w:lang w:val="ru-RU"/>
              </w:rPr>
              <w:t>посвященный</w:t>
            </w:r>
            <w:r w:rsidRPr="00EC7DA0">
              <w:rPr>
                <w:spacing w:val="1"/>
                <w:sz w:val="24"/>
                <w:lang w:val="ru-RU"/>
              </w:rPr>
              <w:t xml:space="preserve"> </w:t>
            </w:r>
            <w:r w:rsidRPr="00EC7DA0">
              <w:rPr>
                <w:sz w:val="24"/>
                <w:lang w:val="ru-RU"/>
              </w:rPr>
              <w:t>23</w:t>
            </w:r>
            <w:r w:rsidRPr="00EC7DA0">
              <w:rPr>
                <w:spacing w:val="-4"/>
                <w:sz w:val="24"/>
                <w:lang w:val="ru-RU"/>
              </w:rPr>
              <w:t xml:space="preserve"> </w:t>
            </w:r>
            <w:r w:rsidRPr="00EC7DA0">
              <w:rPr>
                <w:spacing w:val="-2"/>
                <w:sz w:val="24"/>
                <w:lang w:val="ru-RU"/>
              </w:rPr>
              <w:t>февраля.</w:t>
            </w:r>
          </w:p>
        </w:tc>
        <w:tc>
          <w:tcPr>
            <w:tcW w:w="1119" w:type="dxa"/>
          </w:tcPr>
          <w:p w:rsidR="00E4184B" w:rsidRPr="00EC7DA0" w:rsidRDefault="00E4184B">
            <w:pPr>
              <w:pStyle w:val="TableParagraph"/>
              <w:rPr>
                <w:sz w:val="24"/>
                <w:lang w:val="ru-RU"/>
              </w:rPr>
            </w:pPr>
          </w:p>
        </w:tc>
        <w:tc>
          <w:tcPr>
            <w:tcW w:w="1998" w:type="dxa"/>
          </w:tcPr>
          <w:p w:rsidR="00E4184B" w:rsidRPr="00EC7DA0" w:rsidRDefault="00E4184B">
            <w:pPr>
              <w:pStyle w:val="TableParagraph"/>
              <w:rPr>
                <w:sz w:val="24"/>
                <w:lang w:val="ru-RU"/>
              </w:rPr>
            </w:pPr>
          </w:p>
        </w:tc>
        <w:tc>
          <w:tcPr>
            <w:tcW w:w="3060" w:type="dxa"/>
          </w:tcPr>
          <w:p w:rsidR="00E4184B" w:rsidRPr="00EC7DA0" w:rsidRDefault="00E4184B">
            <w:pPr>
              <w:pStyle w:val="TableParagraph"/>
              <w:rPr>
                <w:sz w:val="24"/>
                <w:lang w:val="ru-RU"/>
              </w:rPr>
            </w:pPr>
          </w:p>
        </w:tc>
      </w:tr>
      <w:tr w:rsidR="00E4184B">
        <w:trPr>
          <w:trHeight w:val="551"/>
        </w:trPr>
        <w:tc>
          <w:tcPr>
            <w:tcW w:w="4908" w:type="dxa"/>
          </w:tcPr>
          <w:p w:rsidR="00E4184B" w:rsidRPr="00EC7DA0" w:rsidRDefault="00EC7DA0">
            <w:pPr>
              <w:pStyle w:val="TableParagraph"/>
              <w:spacing w:line="268" w:lineRule="exact"/>
              <w:ind w:left="115"/>
              <w:rPr>
                <w:sz w:val="24"/>
                <w:lang w:val="ru-RU"/>
              </w:rPr>
            </w:pPr>
            <w:r w:rsidRPr="00EC7DA0">
              <w:rPr>
                <w:sz w:val="24"/>
                <w:lang w:val="ru-RU"/>
              </w:rPr>
              <w:t>Вечер</w:t>
            </w:r>
            <w:r w:rsidRPr="00EC7DA0">
              <w:rPr>
                <w:spacing w:val="-2"/>
                <w:sz w:val="24"/>
                <w:lang w:val="ru-RU"/>
              </w:rPr>
              <w:t xml:space="preserve"> </w:t>
            </w:r>
            <w:r w:rsidRPr="00EC7DA0">
              <w:rPr>
                <w:sz w:val="24"/>
                <w:lang w:val="ru-RU"/>
              </w:rPr>
              <w:t>отдыха,</w:t>
            </w:r>
            <w:r w:rsidRPr="00EC7DA0">
              <w:rPr>
                <w:spacing w:val="-1"/>
                <w:sz w:val="24"/>
                <w:lang w:val="ru-RU"/>
              </w:rPr>
              <w:t xml:space="preserve"> </w:t>
            </w:r>
            <w:r w:rsidRPr="00EC7DA0">
              <w:rPr>
                <w:sz w:val="24"/>
                <w:lang w:val="ru-RU"/>
              </w:rPr>
              <w:t>посвященный</w:t>
            </w:r>
            <w:r w:rsidRPr="00EC7DA0">
              <w:rPr>
                <w:spacing w:val="-1"/>
                <w:sz w:val="24"/>
                <w:lang w:val="ru-RU"/>
              </w:rPr>
              <w:t xml:space="preserve"> </w:t>
            </w:r>
            <w:r w:rsidRPr="00EC7DA0">
              <w:rPr>
                <w:sz w:val="24"/>
                <w:lang w:val="ru-RU"/>
              </w:rPr>
              <w:t>Дню</w:t>
            </w:r>
            <w:r w:rsidRPr="00EC7DA0">
              <w:rPr>
                <w:spacing w:val="-3"/>
                <w:sz w:val="24"/>
                <w:lang w:val="ru-RU"/>
              </w:rPr>
              <w:t xml:space="preserve"> </w:t>
            </w:r>
            <w:r w:rsidRPr="00EC7DA0">
              <w:rPr>
                <w:spacing w:val="-2"/>
                <w:sz w:val="24"/>
                <w:lang w:val="ru-RU"/>
              </w:rPr>
              <w:t>святого</w:t>
            </w:r>
          </w:p>
          <w:p w:rsidR="00E4184B" w:rsidRPr="00EC7DA0" w:rsidRDefault="00EC7DA0">
            <w:pPr>
              <w:pStyle w:val="TableParagraph"/>
              <w:spacing w:before="2" w:line="261" w:lineRule="exact"/>
              <w:ind w:left="115"/>
              <w:rPr>
                <w:sz w:val="24"/>
                <w:lang w:val="ru-RU"/>
              </w:rPr>
            </w:pPr>
            <w:r w:rsidRPr="00EC7DA0">
              <w:rPr>
                <w:spacing w:val="-2"/>
                <w:sz w:val="24"/>
                <w:lang w:val="ru-RU"/>
              </w:rPr>
              <w:t>Валентина</w:t>
            </w:r>
          </w:p>
        </w:tc>
        <w:tc>
          <w:tcPr>
            <w:tcW w:w="1119" w:type="dxa"/>
          </w:tcPr>
          <w:p w:rsidR="00E4184B" w:rsidRDefault="00EC7DA0">
            <w:pPr>
              <w:pStyle w:val="TableParagraph"/>
              <w:spacing w:line="268" w:lineRule="exact"/>
              <w:ind w:left="99" w:right="91"/>
              <w:jc w:val="center"/>
              <w:rPr>
                <w:sz w:val="24"/>
              </w:rPr>
            </w:pPr>
            <w:r>
              <w:rPr>
                <w:sz w:val="24"/>
              </w:rPr>
              <w:t>8-</w:t>
            </w:r>
            <w:r>
              <w:rPr>
                <w:spacing w:val="-10"/>
                <w:sz w:val="24"/>
              </w:rPr>
              <w:t>9</w:t>
            </w:r>
          </w:p>
        </w:tc>
        <w:tc>
          <w:tcPr>
            <w:tcW w:w="1998" w:type="dxa"/>
          </w:tcPr>
          <w:p w:rsidR="00E4184B" w:rsidRDefault="00E4184B">
            <w:pPr>
              <w:pStyle w:val="TableParagraph"/>
              <w:spacing w:line="268" w:lineRule="exact"/>
              <w:ind w:left="62" w:right="51"/>
              <w:jc w:val="center"/>
              <w:rPr>
                <w:sz w:val="24"/>
              </w:rPr>
            </w:pPr>
          </w:p>
        </w:tc>
        <w:tc>
          <w:tcPr>
            <w:tcW w:w="3060" w:type="dxa"/>
          </w:tcPr>
          <w:p w:rsidR="00E4184B" w:rsidRDefault="00EC7DA0">
            <w:pPr>
              <w:pStyle w:val="TableParagraph"/>
              <w:spacing w:line="268" w:lineRule="exact"/>
              <w:ind w:left="113"/>
              <w:rPr>
                <w:sz w:val="24"/>
              </w:rPr>
            </w:pPr>
            <w:r>
              <w:rPr>
                <w:sz w:val="24"/>
              </w:rPr>
              <w:t>,</w:t>
            </w:r>
            <w:r>
              <w:rPr>
                <w:spacing w:val="4"/>
                <w:sz w:val="24"/>
              </w:rPr>
              <w:t xml:space="preserve"> </w:t>
            </w:r>
            <w:r>
              <w:rPr>
                <w:spacing w:val="-2"/>
                <w:sz w:val="24"/>
              </w:rPr>
              <w:t>кл.рук.</w:t>
            </w:r>
          </w:p>
        </w:tc>
      </w:tr>
      <w:tr w:rsidR="00E4184B">
        <w:trPr>
          <w:trHeight w:val="278"/>
        </w:trPr>
        <w:tc>
          <w:tcPr>
            <w:tcW w:w="4908" w:type="dxa"/>
          </w:tcPr>
          <w:p w:rsidR="00E4184B" w:rsidRDefault="00EC7DA0">
            <w:pPr>
              <w:pStyle w:val="TableParagraph"/>
              <w:spacing w:line="259" w:lineRule="exact"/>
              <w:ind w:left="115"/>
              <w:rPr>
                <w:sz w:val="24"/>
              </w:rPr>
            </w:pPr>
            <w:r>
              <w:rPr>
                <w:sz w:val="24"/>
              </w:rPr>
              <w:t>Игра</w:t>
            </w:r>
            <w:r>
              <w:rPr>
                <w:spacing w:val="-5"/>
                <w:sz w:val="24"/>
              </w:rPr>
              <w:t xml:space="preserve"> </w:t>
            </w:r>
            <w:r>
              <w:rPr>
                <w:sz w:val="24"/>
              </w:rPr>
              <w:t>–</w:t>
            </w:r>
            <w:r>
              <w:rPr>
                <w:spacing w:val="-4"/>
                <w:sz w:val="24"/>
              </w:rPr>
              <w:t xml:space="preserve"> </w:t>
            </w:r>
            <w:r>
              <w:rPr>
                <w:sz w:val="24"/>
              </w:rPr>
              <w:t>конкурс</w:t>
            </w:r>
            <w:r>
              <w:rPr>
                <w:spacing w:val="-1"/>
                <w:sz w:val="24"/>
              </w:rPr>
              <w:t xml:space="preserve"> </w:t>
            </w:r>
            <w:r>
              <w:rPr>
                <w:sz w:val="24"/>
              </w:rPr>
              <w:t>«Турнир</w:t>
            </w:r>
            <w:r>
              <w:rPr>
                <w:spacing w:val="-3"/>
                <w:sz w:val="24"/>
              </w:rPr>
              <w:t xml:space="preserve"> </w:t>
            </w:r>
            <w:r>
              <w:rPr>
                <w:spacing w:val="-2"/>
                <w:sz w:val="24"/>
              </w:rPr>
              <w:t>рыцарей»</w:t>
            </w:r>
          </w:p>
        </w:tc>
        <w:tc>
          <w:tcPr>
            <w:tcW w:w="1119" w:type="dxa"/>
          </w:tcPr>
          <w:p w:rsidR="00E4184B" w:rsidRDefault="00EC7DA0">
            <w:pPr>
              <w:pStyle w:val="TableParagraph"/>
              <w:spacing w:line="259" w:lineRule="exact"/>
              <w:ind w:left="99" w:right="91"/>
              <w:jc w:val="center"/>
              <w:rPr>
                <w:sz w:val="24"/>
              </w:rPr>
            </w:pPr>
            <w:r>
              <w:rPr>
                <w:sz w:val="24"/>
              </w:rPr>
              <w:t>5-</w:t>
            </w:r>
            <w:r>
              <w:rPr>
                <w:spacing w:val="-10"/>
                <w:sz w:val="24"/>
              </w:rPr>
              <w:t>7</w:t>
            </w:r>
          </w:p>
        </w:tc>
        <w:tc>
          <w:tcPr>
            <w:tcW w:w="1998" w:type="dxa"/>
          </w:tcPr>
          <w:p w:rsidR="00E4184B" w:rsidRDefault="00E4184B">
            <w:pPr>
              <w:pStyle w:val="TableParagraph"/>
              <w:spacing w:line="259" w:lineRule="exact"/>
              <w:ind w:left="963"/>
              <w:rPr>
                <w:sz w:val="24"/>
              </w:rPr>
            </w:pPr>
          </w:p>
        </w:tc>
        <w:tc>
          <w:tcPr>
            <w:tcW w:w="3060" w:type="dxa"/>
          </w:tcPr>
          <w:p w:rsidR="00E4184B" w:rsidRDefault="00EC7DA0">
            <w:pPr>
              <w:pStyle w:val="TableParagraph"/>
              <w:spacing w:line="259" w:lineRule="exact"/>
              <w:ind w:left="113"/>
              <w:rPr>
                <w:sz w:val="24"/>
              </w:rPr>
            </w:pPr>
            <w:r>
              <w:rPr>
                <w:sz w:val="24"/>
              </w:rPr>
              <w:t>Зам.дир</w:t>
            </w:r>
            <w:r>
              <w:rPr>
                <w:spacing w:val="-1"/>
                <w:sz w:val="24"/>
              </w:rPr>
              <w:t xml:space="preserve"> </w:t>
            </w:r>
            <w:r>
              <w:rPr>
                <w:sz w:val="24"/>
              </w:rPr>
              <w:t>по</w:t>
            </w:r>
            <w:r>
              <w:rPr>
                <w:spacing w:val="-1"/>
                <w:sz w:val="24"/>
              </w:rPr>
              <w:t xml:space="preserve"> </w:t>
            </w:r>
            <w:r>
              <w:rPr>
                <w:spacing w:val="-5"/>
                <w:sz w:val="24"/>
              </w:rPr>
              <w:t>ВР</w:t>
            </w:r>
          </w:p>
        </w:tc>
      </w:tr>
      <w:tr w:rsidR="00E4184B">
        <w:trPr>
          <w:trHeight w:val="277"/>
        </w:trPr>
        <w:tc>
          <w:tcPr>
            <w:tcW w:w="4908" w:type="dxa"/>
          </w:tcPr>
          <w:p w:rsidR="00E4184B" w:rsidRPr="00EC7DA0" w:rsidRDefault="00EC7DA0">
            <w:pPr>
              <w:pStyle w:val="TableParagraph"/>
              <w:spacing w:line="258" w:lineRule="exact"/>
              <w:ind w:left="115"/>
              <w:rPr>
                <w:sz w:val="24"/>
                <w:lang w:val="ru-RU"/>
              </w:rPr>
            </w:pPr>
            <w:r w:rsidRPr="00EC7DA0">
              <w:rPr>
                <w:sz w:val="24"/>
                <w:lang w:val="ru-RU"/>
              </w:rPr>
              <w:t>Районный</w:t>
            </w:r>
            <w:r w:rsidRPr="00EC7DA0">
              <w:rPr>
                <w:spacing w:val="-3"/>
                <w:sz w:val="24"/>
                <w:lang w:val="ru-RU"/>
              </w:rPr>
              <w:t xml:space="preserve"> </w:t>
            </w:r>
            <w:r w:rsidRPr="00EC7DA0">
              <w:rPr>
                <w:sz w:val="24"/>
                <w:lang w:val="ru-RU"/>
              </w:rPr>
              <w:t>смотр</w:t>
            </w:r>
            <w:r w:rsidRPr="00EC7DA0">
              <w:rPr>
                <w:spacing w:val="-3"/>
                <w:sz w:val="24"/>
                <w:lang w:val="ru-RU"/>
              </w:rPr>
              <w:t xml:space="preserve"> </w:t>
            </w:r>
            <w:r w:rsidRPr="00EC7DA0">
              <w:rPr>
                <w:sz w:val="24"/>
                <w:lang w:val="ru-RU"/>
              </w:rPr>
              <w:t>строя</w:t>
            </w:r>
            <w:r w:rsidRPr="00EC7DA0">
              <w:rPr>
                <w:spacing w:val="1"/>
                <w:sz w:val="24"/>
                <w:lang w:val="ru-RU"/>
              </w:rPr>
              <w:t xml:space="preserve"> </w:t>
            </w:r>
            <w:r w:rsidRPr="00EC7DA0">
              <w:rPr>
                <w:sz w:val="24"/>
                <w:lang w:val="ru-RU"/>
              </w:rPr>
              <w:t>и</w:t>
            </w:r>
            <w:r w:rsidRPr="00EC7DA0">
              <w:rPr>
                <w:spacing w:val="-2"/>
                <w:sz w:val="24"/>
                <w:lang w:val="ru-RU"/>
              </w:rPr>
              <w:t xml:space="preserve"> </w:t>
            </w:r>
            <w:r w:rsidRPr="00EC7DA0">
              <w:rPr>
                <w:spacing w:val="-4"/>
                <w:sz w:val="24"/>
                <w:lang w:val="ru-RU"/>
              </w:rPr>
              <w:t>песни</w:t>
            </w:r>
          </w:p>
        </w:tc>
        <w:tc>
          <w:tcPr>
            <w:tcW w:w="1119" w:type="dxa"/>
          </w:tcPr>
          <w:p w:rsidR="00E4184B" w:rsidRDefault="00EC7DA0">
            <w:pPr>
              <w:pStyle w:val="TableParagraph"/>
              <w:spacing w:line="258" w:lineRule="exact"/>
              <w:ind w:left="99" w:right="91"/>
              <w:jc w:val="center"/>
              <w:rPr>
                <w:sz w:val="24"/>
              </w:rPr>
            </w:pPr>
            <w:r>
              <w:rPr>
                <w:sz w:val="24"/>
              </w:rPr>
              <w:t>5-</w:t>
            </w:r>
            <w:r>
              <w:rPr>
                <w:spacing w:val="-10"/>
                <w:sz w:val="24"/>
              </w:rPr>
              <w:t>6</w:t>
            </w:r>
          </w:p>
        </w:tc>
        <w:tc>
          <w:tcPr>
            <w:tcW w:w="1998" w:type="dxa"/>
          </w:tcPr>
          <w:p w:rsidR="00E4184B" w:rsidRDefault="00EC7DA0">
            <w:pPr>
              <w:pStyle w:val="TableParagraph"/>
              <w:spacing w:line="258" w:lineRule="exact"/>
              <w:ind w:right="193"/>
              <w:jc w:val="right"/>
              <w:rPr>
                <w:sz w:val="24"/>
              </w:rPr>
            </w:pPr>
            <w:r>
              <w:rPr>
                <w:spacing w:val="-2"/>
                <w:sz w:val="24"/>
              </w:rPr>
              <w:t>февраль</w:t>
            </w:r>
          </w:p>
        </w:tc>
        <w:tc>
          <w:tcPr>
            <w:tcW w:w="3060" w:type="dxa"/>
          </w:tcPr>
          <w:p w:rsidR="00E4184B" w:rsidRDefault="00EC7DA0">
            <w:pPr>
              <w:pStyle w:val="TableParagraph"/>
              <w:spacing w:line="258" w:lineRule="exact"/>
              <w:ind w:left="113"/>
              <w:rPr>
                <w:sz w:val="24"/>
              </w:rPr>
            </w:pPr>
            <w:r>
              <w:rPr>
                <w:spacing w:val="-2"/>
                <w:sz w:val="24"/>
              </w:rPr>
              <w:t>кл.рук.</w:t>
            </w:r>
          </w:p>
        </w:tc>
      </w:tr>
      <w:tr w:rsidR="00E4184B">
        <w:trPr>
          <w:trHeight w:val="551"/>
        </w:trPr>
        <w:tc>
          <w:tcPr>
            <w:tcW w:w="4908" w:type="dxa"/>
          </w:tcPr>
          <w:p w:rsidR="00E4184B" w:rsidRPr="00EC7DA0" w:rsidRDefault="00EC7DA0">
            <w:pPr>
              <w:pStyle w:val="TableParagraph"/>
              <w:spacing w:line="268" w:lineRule="exact"/>
              <w:ind w:left="115"/>
              <w:rPr>
                <w:sz w:val="24"/>
                <w:lang w:val="ru-RU"/>
              </w:rPr>
            </w:pPr>
            <w:r w:rsidRPr="00EC7DA0">
              <w:rPr>
                <w:sz w:val="24"/>
                <w:lang w:val="ru-RU"/>
              </w:rPr>
              <w:t>Игровое</w:t>
            </w:r>
            <w:r w:rsidRPr="00EC7DA0">
              <w:rPr>
                <w:spacing w:val="-3"/>
                <w:sz w:val="24"/>
                <w:lang w:val="ru-RU"/>
              </w:rPr>
              <w:t xml:space="preserve"> </w:t>
            </w:r>
            <w:r w:rsidRPr="00EC7DA0">
              <w:rPr>
                <w:sz w:val="24"/>
                <w:lang w:val="ru-RU"/>
              </w:rPr>
              <w:t>мероприятие</w:t>
            </w:r>
            <w:r w:rsidRPr="00EC7DA0">
              <w:rPr>
                <w:spacing w:val="-7"/>
                <w:sz w:val="24"/>
                <w:lang w:val="ru-RU"/>
              </w:rPr>
              <w:t xml:space="preserve"> </w:t>
            </w:r>
            <w:r w:rsidRPr="00EC7DA0">
              <w:rPr>
                <w:sz w:val="24"/>
                <w:lang w:val="ru-RU"/>
              </w:rPr>
              <w:t>«День</w:t>
            </w:r>
            <w:r w:rsidRPr="00EC7DA0">
              <w:rPr>
                <w:spacing w:val="-1"/>
                <w:sz w:val="24"/>
                <w:lang w:val="ru-RU"/>
              </w:rPr>
              <w:t xml:space="preserve"> </w:t>
            </w:r>
            <w:r w:rsidRPr="00EC7DA0">
              <w:rPr>
                <w:sz w:val="24"/>
                <w:lang w:val="ru-RU"/>
              </w:rPr>
              <w:t>родного</w:t>
            </w:r>
            <w:r w:rsidRPr="00EC7DA0">
              <w:rPr>
                <w:spacing w:val="-1"/>
                <w:sz w:val="24"/>
                <w:lang w:val="ru-RU"/>
              </w:rPr>
              <w:t xml:space="preserve"> </w:t>
            </w:r>
            <w:r w:rsidRPr="00EC7DA0">
              <w:rPr>
                <w:spacing w:val="-2"/>
                <w:sz w:val="24"/>
                <w:lang w:val="ru-RU"/>
              </w:rPr>
              <w:t>языка»</w:t>
            </w:r>
          </w:p>
        </w:tc>
        <w:tc>
          <w:tcPr>
            <w:tcW w:w="1119" w:type="dxa"/>
          </w:tcPr>
          <w:p w:rsidR="00E4184B" w:rsidRDefault="00EC7DA0">
            <w:pPr>
              <w:pStyle w:val="TableParagraph"/>
              <w:spacing w:before="126"/>
              <w:ind w:left="8"/>
              <w:jc w:val="center"/>
              <w:rPr>
                <w:sz w:val="24"/>
              </w:rPr>
            </w:pPr>
            <w:r>
              <w:rPr>
                <w:sz w:val="24"/>
              </w:rPr>
              <w:t>6</w:t>
            </w:r>
          </w:p>
        </w:tc>
        <w:tc>
          <w:tcPr>
            <w:tcW w:w="1998" w:type="dxa"/>
          </w:tcPr>
          <w:p w:rsidR="00E4184B" w:rsidRDefault="00EC7DA0">
            <w:pPr>
              <w:pStyle w:val="TableParagraph"/>
              <w:spacing w:line="268" w:lineRule="exact"/>
              <w:ind w:right="193"/>
              <w:jc w:val="right"/>
              <w:rPr>
                <w:sz w:val="24"/>
              </w:rPr>
            </w:pPr>
            <w:r>
              <w:rPr>
                <w:spacing w:val="-2"/>
                <w:sz w:val="24"/>
              </w:rPr>
              <w:t>февраль</w:t>
            </w:r>
          </w:p>
        </w:tc>
        <w:tc>
          <w:tcPr>
            <w:tcW w:w="3060" w:type="dxa"/>
          </w:tcPr>
          <w:p w:rsidR="00E4184B" w:rsidRDefault="00EC7DA0">
            <w:pPr>
              <w:pStyle w:val="TableParagraph"/>
              <w:spacing w:line="268" w:lineRule="exact"/>
              <w:ind w:left="113"/>
              <w:rPr>
                <w:sz w:val="24"/>
              </w:rPr>
            </w:pPr>
            <w:r>
              <w:rPr>
                <w:spacing w:val="-2"/>
                <w:sz w:val="24"/>
              </w:rPr>
              <w:t>Библиотекарь</w:t>
            </w:r>
          </w:p>
        </w:tc>
      </w:tr>
      <w:tr w:rsidR="00E4184B">
        <w:trPr>
          <w:trHeight w:val="273"/>
        </w:trPr>
        <w:tc>
          <w:tcPr>
            <w:tcW w:w="11085" w:type="dxa"/>
            <w:gridSpan w:val="4"/>
            <w:shd w:val="clear" w:color="auto" w:fill="F1F1F1"/>
          </w:tcPr>
          <w:p w:rsidR="00E4184B" w:rsidRDefault="00EC7DA0">
            <w:pPr>
              <w:pStyle w:val="TableParagraph"/>
              <w:spacing w:line="253" w:lineRule="exact"/>
              <w:ind w:left="4434" w:right="4431"/>
              <w:jc w:val="center"/>
              <w:rPr>
                <w:b/>
                <w:sz w:val="24"/>
              </w:rPr>
            </w:pPr>
            <w:r>
              <w:rPr>
                <w:b/>
                <w:spacing w:val="-4"/>
                <w:sz w:val="24"/>
              </w:rPr>
              <w:t>МАРТ</w:t>
            </w:r>
          </w:p>
        </w:tc>
      </w:tr>
      <w:tr w:rsidR="00E4184B">
        <w:trPr>
          <w:trHeight w:val="552"/>
        </w:trPr>
        <w:tc>
          <w:tcPr>
            <w:tcW w:w="4908" w:type="dxa"/>
          </w:tcPr>
          <w:p w:rsidR="00E4184B" w:rsidRPr="00EC7DA0" w:rsidRDefault="00EC7DA0">
            <w:pPr>
              <w:pStyle w:val="TableParagraph"/>
              <w:spacing w:line="268" w:lineRule="exact"/>
              <w:ind w:left="115"/>
              <w:rPr>
                <w:sz w:val="24"/>
                <w:lang w:val="ru-RU"/>
              </w:rPr>
            </w:pPr>
            <w:r w:rsidRPr="00EC7DA0">
              <w:rPr>
                <w:sz w:val="24"/>
                <w:lang w:val="ru-RU"/>
              </w:rPr>
              <w:t>Игра-конкурс</w:t>
            </w:r>
            <w:r w:rsidRPr="00EC7DA0">
              <w:rPr>
                <w:spacing w:val="-3"/>
                <w:sz w:val="24"/>
                <w:lang w:val="ru-RU"/>
              </w:rPr>
              <w:t xml:space="preserve"> </w:t>
            </w:r>
            <w:r w:rsidRPr="00EC7DA0">
              <w:rPr>
                <w:sz w:val="24"/>
                <w:lang w:val="ru-RU"/>
              </w:rPr>
              <w:t>«А</w:t>
            </w:r>
            <w:r w:rsidRPr="00EC7DA0">
              <w:rPr>
                <w:spacing w:val="-6"/>
                <w:sz w:val="24"/>
                <w:lang w:val="ru-RU"/>
              </w:rPr>
              <w:t xml:space="preserve"> </w:t>
            </w:r>
            <w:r w:rsidRPr="00EC7DA0">
              <w:rPr>
                <w:sz w:val="24"/>
                <w:lang w:val="ru-RU"/>
              </w:rPr>
              <w:t>ну-ка,</w:t>
            </w:r>
            <w:r w:rsidRPr="00EC7DA0">
              <w:rPr>
                <w:spacing w:val="1"/>
                <w:sz w:val="24"/>
                <w:lang w:val="ru-RU"/>
              </w:rPr>
              <w:t xml:space="preserve"> </w:t>
            </w:r>
            <w:r w:rsidRPr="00EC7DA0">
              <w:rPr>
                <w:spacing w:val="-2"/>
                <w:sz w:val="24"/>
                <w:lang w:val="ru-RU"/>
              </w:rPr>
              <w:t>девочки!»</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7</w:t>
            </w:r>
          </w:p>
        </w:tc>
        <w:tc>
          <w:tcPr>
            <w:tcW w:w="1998" w:type="dxa"/>
          </w:tcPr>
          <w:p w:rsidR="00E4184B" w:rsidRDefault="00E4184B">
            <w:pPr>
              <w:pStyle w:val="TableParagraph"/>
              <w:spacing w:line="268" w:lineRule="exact"/>
              <w:ind w:left="57" w:right="51"/>
              <w:jc w:val="center"/>
              <w:rPr>
                <w:sz w:val="24"/>
              </w:rPr>
            </w:pPr>
          </w:p>
        </w:tc>
        <w:tc>
          <w:tcPr>
            <w:tcW w:w="3060" w:type="dxa"/>
          </w:tcPr>
          <w:p w:rsidR="00E4184B" w:rsidRDefault="00EC7DA0">
            <w:pPr>
              <w:pStyle w:val="TableParagraph"/>
              <w:spacing w:line="268" w:lineRule="exact"/>
              <w:ind w:left="113"/>
              <w:rPr>
                <w:sz w:val="24"/>
              </w:rPr>
            </w:pPr>
            <w:r>
              <w:rPr>
                <w:sz w:val="24"/>
              </w:rPr>
              <w:t>Зам.дир.по</w:t>
            </w:r>
            <w:r>
              <w:rPr>
                <w:spacing w:val="-2"/>
                <w:sz w:val="24"/>
              </w:rPr>
              <w:t xml:space="preserve"> </w:t>
            </w:r>
            <w:r>
              <w:rPr>
                <w:spacing w:val="-5"/>
                <w:sz w:val="24"/>
              </w:rPr>
              <w:t>ВР.</w:t>
            </w:r>
          </w:p>
        </w:tc>
      </w:tr>
      <w:tr w:rsidR="00E4184B">
        <w:trPr>
          <w:trHeight w:val="277"/>
        </w:trPr>
        <w:tc>
          <w:tcPr>
            <w:tcW w:w="4908" w:type="dxa"/>
          </w:tcPr>
          <w:p w:rsidR="00E4184B" w:rsidRDefault="00EC7DA0" w:rsidP="00496285">
            <w:pPr>
              <w:pStyle w:val="TableParagraph"/>
              <w:spacing w:line="258" w:lineRule="exact"/>
              <w:ind w:left="115"/>
              <w:rPr>
                <w:sz w:val="24"/>
              </w:rPr>
            </w:pPr>
            <w:r>
              <w:rPr>
                <w:sz w:val="24"/>
              </w:rPr>
              <w:t>Вечер</w:t>
            </w:r>
            <w:r>
              <w:rPr>
                <w:spacing w:val="-2"/>
                <w:sz w:val="24"/>
              </w:rPr>
              <w:t xml:space="preserve"> </w:t>
            </w:r>
            <w:r>
              <w:rPr>
                <w:sz w:val="24"/>
              </w:rPr>
              <w:t>отдыха</w:t>
            </w:r>
            <w:r>
              <w:rPr>
                <w:spacing w:val="-2"/>
                <w:sz w:val="24"/>
              </w:rPr>
              <w:t xml:space="preserve"> </w:t>
            </w:r>
          </w:p>
        </w:tc>
        <w:tc>
          <w:tcPr>
            <w:tcW w:w="1119" w:type="dxa"/>
          </w:tcPr>
          <w:p w:rsidR="00E4184B" w:rsidRDefault="00EC7DA0">
            <w:pPr>
              <w:pStyle w:val="TableParagraph"/>
              <w:spacing w:line="258" w:lineRule="exact"/>
              <w:ind w:left="99" w:right="91"/>
              <w:jc w:val="center"/>
              <w:rPr>
                <w:sz w:val="24"/>
              </w:rPr>
            </w:pPr>
            <w:r>
              <w:rPr>
                <w:sz w:val="24"/>
              </w:rPr>
              <w:t>8-</w:t>
            </w:r>
            <w:r>
              <w:rPr>
                <w:spacing w:val="-10"/>
                <w:sz w:val="24"/>
              </w:rPr>
              <w:t>9</w:t>
            </w:r>
          </w:p>
        </w:tc>
        <w:tc>
          <w:tcPr>
            <w:tcW w:w="1998" w:type="dxa"/>
          </w:tcPr>
          <w:p w:rsidR="00E4184B" w:rsidRDefault="00E4184B">
            <w:pPr>
              <w:pStyle w:val="TableParagraph"/>
              <w:spacing w:line="258" w:lineRule="exact"/>
              <w:ind w:left="57" w:right="51"/>
              <w:jc w:val="center"/>
              <w:rPr>
                <w:sz w:val="24"/>
              </w:rPr>
            </w:pPr>
          </w:p>
        </w:tc>
        <w:tc>
          <w:tcPr>
            <w:tcW w:w="3060" w:type="dxa"/>
          </w:tcPr>
          <w:p w:rsidR="00E4184B" w:rsidRDefault="00EC7DA0">
            <w:pPr>
              <w:pStyle w:val="TableParagraph"/>
              <w:spacing w:line="258" w:lineRule="exact"/>
              <w:ind w:left="113"/>
              <w:rPr>
                <w:sz w:val="24"/>
              </w:rPr>
            </w:pPr>
            <w:r>
              <w:rPr>
                <w:sz w:val="24"/>
              </w:rPr>
              <w:t>8</w:t>
            </w:r>
            <w:r>
              <w:rPr>
                <w:spacing w:val="-2"/>
                <w:sz w:val="24"/>
              </w:rPr>
              <w:t xml:space="preserve"> </w:t>
            </w:r>
            <w:r>
              <w:rPr>
                <w:sz w:val="24"/>
              </w:rPr>
              <w:t>кл.,</w:t>
            </w:r>
            <w:r>
              <w:rPr>
                <w:spacing w:val="-5"/>
                <w:sz w:val="24"/>
              </w:rPr>
              <w:t xml:space="preserve"> </w:t>
            </w:r>
            <w:r>
              <w:rPr>
                <w:sz w:val="24"/>
              </w:rPr>
              <w:t>кл.рук.</w:t>
            </w:r>
            <w:r>
              <w:rPr>
                <w:spacing w:val="2"/>
                <w:sz w:val="24"/>
              </w:rPr>
              <w:t xml:space="preserve"> </w:t>
            </w:r>
            <w:r>
              <w:rPr>
                <w:spacing w:val="-10"/>
                <w:sz w:val="24"/>
              </w:rPr>
              <w:t>.</w:t>
            </w:r>
          </w:p>
        </w:tc>
      </w:tr>
      <w:tr w:rsidR="00E4184B" w:rsidRPr="005E0866">
        <w:trPr>
          <w:trHeight w:val="551"/>
        </w:trPr>
        <w:tc>
          <w:tcPr>
            <w:tcW w:w="4908" w:type="dxa"/>
          </w:tcPr>
          <w:p w:rsidR="00E4184B" w:rsidRPr="00EC7DA0" w:rsidRDefault="00EC7DA0">
            <w:pPr>
              <w:pStyle w:val="TableParagraph"/>
              <w:spacing w:line="268" w:lineRule="exact"/>
              <w:ind w:left="115"/>
              <w:rPr>
                <w:sz w:val="24"/>
                <w:lang w:val="ru-RU"/>
              </w:rPr>
            </w:pPr>
            <w:r w:rsidRPr="00EC7DA0">
              <w:rPr>
                <w:sz w:val="24"/>
                <w:lang w:val="ru-RU"/>
              </w:rPr>
              <w:t>Праздничный</w:t>
            </w:r>
            <w:r w:rsidRPr="00EC7DA0">
              <w:rPr>
                <w:spacing w:val="-1"/>
                <w:sz w:val="24"/>
                <w:lang w:val="ru-RU"/>
              </w:rPr>
              <w:t xml:space="preserve"> </w:t>
            </w:r>
            <w:r w:rsidRPr="00EC7DA0">
              <w:rPr>
                <w:sz w:val="24"/>
                <w:lang w:val="ru-RU"/>
              </w:rPr>
              <w:t>концерт</w:t>
            </w:r>
            <w:r w:rsidRPr="00EC7DA0">
              <w:rPr>
                <w:spacing w:val="-5"/>
                <w:sz w:val="24"/>
                <w:lang w:val="ru-RU"/>
              </w:rPr>
              <w:t xml:space="preserve"> </w:t>
            </w:r>
            <w:r w:rsidRPr="00EC7DA0">
              <w:rPr>
                <w:sz w:val="24"/>
                <w:lang w:val="ru-RU"/>
              </w:rPr>
              <w:t>к</w:t>
            </w:r>
            <w:r w:rsidRPr="00EC7DA0">
              <w:rPr>
                <w:spacing w:val="-3"/>
                <w:sz w:val="24"/>
                <w:lang w:val="ru-RU"/>
              </w:rPr>
              <w:t xml:space="preserve"> </w:t>
            </w:r>
            <w:r w:rsidRPr="00EC7DA0">
              <w:rPr>
                <w:sz w:val="24"/>
                <w:lang w:val="ru-RU"/>
              </w:rPr>
              <w:t>8</w:t>
            </w:r>
            <w:r w:rsidRPr="00EC7DA0">
              <w:rPr>
                <w:spacing w:val="-5"/>
                <w:sz w:val="24"/>
                <w:lang w:val="ru-RU"/>
              </w:rPr>
              <w:t xml:space="preserve"> </w:t>
            </w:r>
            <w:r w:rsidRPr="00EC7DA0">
              <w:rPr>
                <w:sz w:val="24"/>
                <w:lang w:val="ru-RU"/>
              </w:rPr>
              <w:t>Марта</w:t>
            </w:r>
            <w:r w:rsidRPr="00EC7DA0">
              <w:rPr>
                <w:spacing w:val="-2"/>
                <w:sz w:val="24"/>
                <w:lang w:val="ru-RU"/>
              </w:rPr>
              <w:t xml:space="preserve"> </w:t>
            </w:r>
            <w:r w:rsidRPr="00EC7DA0">
              <w:rPr>
                <w:spacing w:val="-5"/>
                <w:sz w:val="24"/>
                <w:lang w:val="ru-RU"/>
              </w:rPr>
              <w:t>для</w:t>
            </w:r>
          </w:p>
          <w:p w:rsidR="00E4184B" w:rsidRPr="00EC7DA0" w:rsidRDefault="00EC7DA0">
            <w:pPr>
              <w:pStyle w:val="TableParagraph"/>
              <w:spacing w:before="2" w:line="261" w:lineRule="exact"/>
              <w:ind w:left="115"/>
              <w:rPr>
                <w:sz w:val="24"/>
                <w:lang w:val="ru-RU"/>
              </w:rPr>
            </w:pPr>
            <w:r w:rsidRPr="00EC7DA0">
              <w:rPr>
                <w:sz w:val="24"/>
                <w:lang w:val="ru-RU"/>
              </w:rPr>
              <w:t>учителей</w:t>
            </w:r>
            <w:r w:rsidRPr="00EC7DA0">
              <w:rPr>
                <w:spacing w:val="-2"/>
                <w:sz w:val="24"/>
                <w:lang w:val="ru-RU"/>
              </w:rPr>
              <w:t xml:space="preserve"> </w:t>
            </w:r>
            <w:r w:rsidRPr="00EC7DA0">
              <w:rPr>
                <w:sz w:val="24"/>
                <w:lang w:val="ru-RU"/>
              </w:rPr>
              <w:t>и</w:t>
            </w:r>
            <w:r w:rsidRPr="00EC7DA0">
              <w:rPr>
                <w:spacing w:val="-1"/>
                <w:sz w:val="24"/>
                <w:lang w:val="ru-RU"/>
              </w:rPr>
              <w:t xml:space="preserve"> </w:t>
            </w:r>
            <w:r w:rsidRPr="00EC7DA0">
              <w:rPr>
                <w:sz w:val="24"/>
                <w:lang w:val="ru-RU"/>
              </w:rPr>
              <w:t>работников</w:t>
            </w:r>
            <w:r w:rsidRPr="00EC7DA0">
              <w:rPr>
                <w:spacing w:val="-5"/>
                <w:sz w:val="24"/>
                <w:lang w:val="ru-RU"/>
              </w:rPr>
              <w:t xml:space="preserve"> </w:t>
            </w:r>
            <w:r w:rsidRPr="00EC7DA0">
              <w:rPr>
                <w:spacing w:val="-2"/>
                <w:sz w:val="24"/>
                <w:lang w:val="ru-RU"/>
              </w:rPr>
              <w:t>школы.</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68" w:lineRule="exact"/>
              <w:ind w:left="57" w:right="51"/>
              <w:jc w:val="center"/>
              <w:rPr>
                <w:sz w:val="24"/>
              </w:rPr>
            </w:pPr>
          </w:p>
        </w:tc>
        <w:tc>
          <w:tcPr>
            <w:tcW w:w="3060" w:type="dxa"/>
          </w:tcPr>
          <w:p w:rsidR="00E4184B" w:rsidRPr="00EC7DA0" w:rsidRDefault="00EC7DA0">
            <w:pPr>
              <w:pStyle w:val="TableParagraph"/>
              <w:spacing w:line="268" w:lineRule="exact"/>
              <w:ind w:left="113"/>
              <w:rPr>
                <w:sz w:val="24"/>
                <w:lang w:val="ru-RU"/>
              </w:rPr>
            </w:pPr>
            <w:r w:rsidRPr="00EC7DA0">
              <w:rPr>
                <w:sz w:val="24"/>
                <w:lang w:val="ru-RU"/>
              </w:rPr>
              <w:t>Педагог</w:t>
            </w:r>
            <w:r w:rsidRPr="00EC7DA0">
              <w:rPr>
                <w:spacing w:val="-3"/>
                <w:sz w:val="24"/>
                <w:lang w:val="ru-RU"/>
              </w:rPr>
              <w:t xml:space="preserve"> </w:t>
            </w:r>
            <w:r w:rsidRPr="00EC7DA0">
              <w:rPr>
                <w:sz w:val="24"/>
                <w:lang w:val="ru-RU"/>
              </w:rPr>
              <w:t>доп.</w:t>
            </w:r>
            <w:r w:rsidRPr="00EC7DA0">
              <w:rPr>
                <w:spacing w:val="-2"/>
                <w:sz w:val="24"/>
                <w:lang w:val="ru-RU"/>
              </w:rPr>
              <w:t xml:space="preserve"> образ.,</w:t>
            </w:r>
          </w:p>
          <w:p w:rsidR="00E4184B" w:rsidRPr="00EC7DA0" w:rsidRDefault="00EC7DA0">
            <w:pPr>
              <w:pStyle w:val="TableParagraph"/>
              <w:spacing w:before="2" w:line="261" w:lineRule="exact"/>
              <w:ind w:left="113"/>
              <w:rPr>
                <w:sz w:val="24"/>
                <w:lang w:val="ru-RU"/>
              </w:rPr>
            </w:pPr>
            <w:r w:rsidRPr="00EC7DA0">
              <w:rPr>
                <w:sz w:val="24"/>
                <w:lang w:val="ru-RU"/>
              </w:rPr>
              <w:t>кл.рук.,</w:t>
            </w:r>
            <w:r w:rsidRPr="00EC7DA0">
              <w:rPr>
                <w:spacing w:val="-2"/>
                <w:sz w:val="24"/>
                <w:lang w:val="ru-RU"/>
              </w:rPr>
              <w:t xml:space="preserve"> </w:t>
            </w:r>
            <w:r w:rsidRPr="00EC7DA0">
              <w:rPr>
                <w:sz w:val="24"/>
                <w:lang w:val="ru-RU"/>
              </w:rPr>
              <w:t>зам.дир</w:t>
            </w:r>
            <w:r w:rsidRPr="00EC7DA0">
              <w:rPr>
                <w:spacing w:val="-7"/>
                <w:sz w:val="24"/>
                <w:lang w:val="ru-RU"/>
              </w:rPr>
              <w:t xml:space="preserve"> </w:t>
            </w:r>
            <w:r w:rsidRPr="00EC7DA0">
              <w:rPr>
                <w:sz w:val="24"/>
                <w:lang w:val="ru-RU"/>
              </w:rPr>
              <w:t>по</w:t>
            </w:r>
            <w:r w:rsidRPr="00EC7DA0">
              <w:rPr>
                <w:spacing w:val="3"/>
                <w:sz w:val="24"/>
                <w:lang w:val="ru-RU"/>
              </w:rPr>
              <w:t xml:space="preserve"> </w:t>
            </w:r>
            <w:r w:rsidRPr="00EC7DA0">
              <w:rPr>
                <w:spacing w:val="-5"/>
                <w:sz w:val="24"/>
                <w:lang w:val="ru-RU"/>
              </w:rPr>
              <w:t>ВР</w:t>
            </w:r>
          </w:p>
        </w:tc>
      </w:tr>
      <w:tr w:rsidR="00E4184B">
        <w:trPr>
          <w:trHeight w:val="551"/>
        </w:trPr>
        <w:tc>
          <w:tcPr>
            <w:tcW w:w="4908" w:type="dxa"/>
          </w:tcPr>
          <w:p w:rsidR="00E4184B" w:rsidRPr="00EC7DA0" w:rsidRDefault="00EC7DA0">
            <w:pPr>
              <w:pStyle w:val="TableParagraph"/>
              <w:spacing w:line="268" w:lineRule="exact"/>
              <w:ind w:left="115"/>
              <w:rPr>
                <w:sz w:val="24"/>
                <w:lang w:val="ru-RU"/>
              </w:rPr>
            </w:pPr>
            <w:r w:rsidRPr="00EC7DA0">
              <w:rPr>
                <w:sz w:val="24"/>
                <w:lang w:val="ru-RU"/>
              </w:rPr>
              <w:t>Классные</w:t>
            </w:r>
            <w:r w:rsidRPr="00EC7DA0">
              <w:rPr>
                <w:spacing w:val="-3"/>
                <w:sz w:val="24"/>
                <w:lang w:val="ru-RU"/>
              </w:rPr>
              <w:t xml:space="preserve"> </w:t>
            </w:r>
            <w:r w:rsidRPr="00EC7DA0">
              <w:rPr>
                <w:sz w:val="24"/>
                <w:lang w:val="ru-RU"/>
              </w:rPr>
              <w:t>часы</w:t>
            </w:r>
            <w:r w:rsidRPr="00EC7DA0">
              <w:rPr>
                <w:spacing w:val="-1"/>
                <w:sz w:val="24"/>
                <w:lang w:val="ru-RU"/>
              </w:rPr>
              <w:t xml:space="preserve"> </w:t>
            </w:r>
            <w:r w:rsidRPr="00EC7DA0">
              <w:rPr>
                <w:sz w:val="24"/>
                <w:lang w:val="ru-RU"/>
              </w:rPr>
              <w:t>«Крым и</w:t>
            </w:r>
            <w:r w:rsidRPr="00EC7DA0">
              <w:rPr>
                <w:spacing w:val="-1"/>
                <w:sz w:val="24"/>
                <w:lang w:val="ru-RU"/>
              </w:rPr>
              <w:t xml:space="preserve"> </w:t>
            </w:r>
            <w:r w:rsidRPr="00EC7DA0">
              <w:rPr>
                <w:sz w:val="24"/>
                <w:lang w:val="ru-RU"/>
              </w:rPr>
              <w:t>Севастополь:</w:t>
            </w:r>
            <w:r w:rsidRPr="00EC7DA0">
              <w:rPr>
                <w:spacing w:val="-6"/>
                <w:sz w:val="24"/>
                <w:lang w:val="ru-RU"/>
              </w:rPr>
              <w:t xml:space="preserve"> </w:t>
            </w:r>
            <w:r w:rsidRPr="00EC7DA0">
              <w:rPr>
                <w:spacing w:val="-5"/>
                <w:sz w:val="24"/>
                <w:lang w:val="ru-RU"/>
              </w:rPr>
              <w:t>их</w:t>
            </w:r>
          </w:p>
          <w:p w:rsidR="00E4184B" w:rsidRDefault="00EC7DA0">
            <w:pPr>
              <w:pStyle w:val="TableParagraph"/>
              <w:spacing w:before="2" w:line="261" w:lineRule="exact"/>
              <w:ind w:left="115"/>
              <w:rPr>
                <w:sz w:val="24"/>
              </w:rPr>
            </w:pPr>
            <w:r>
              <w:rPr>
                <w:sz w:val="24"/>
              </w:rPr>
              <w:t>историческое</w:t>
            </w:r>
            <w:r>
              <w:rPr>
                <w:spacing w:val="-3"/>
                <w:sz w:val="24"/>
              </w:rPr>
              <w:t xml:space="preserve"> </w:t>
            </w:r>
            <w:r>
              <w:rPr>
                <w:sz w:val="24"/>
              </w:rPr>
              <w:t>значение</w:t>
            </w:r>
            <w:r>
              <w:rPr>
                <w:spacing w:val="-6"/>
                <w:sz w:val="24"/>
              </w:rPr>
              <w:t xml:space="preserve"> </w:t>
            </w:r>
            <w:r>
              <w:rPr>
                <w:sz w:val="24"/>
              </w:rPr>
              <w:t>для</w:t>
            </w:r>
            <w:r>
              <w:rPr>
                <w:spacing w:val="-1"/>
                <w:sz w:val="24"/>
              </w:rPr>
              <w:t xml:space="preserve"> </w:t>
            </w:r>
            <w:r>
              <w:rPr>
                <w:spacing w:val="-2"/>
                <w:sz w:val="24"/>
              </w:rPr>
              <w:t>России»</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68" w:lineRule="exact"/>
              <w:ind w:left="416"/>
              <w:rPr>
                <w:sz w:val="24"/>
              </w:rPr>
            </w:pPr>
          </w:p>
        </w:tc>
        <w:tc>
          <w:tcPr>
            <w:tcW w:w="3060" w:type="dxa"/>
          </w:tcPr>
          <w:p w:rsidR="00E4184B" w:rsidRDefault="00EC7DA0">
            <w:pPr>
              <w:pStyle w:val="TableParagraph"/>
              <w:spacing w:line="268" w:lineRule="exact"/>
              <w:ind w:left="113"/>
              <w:rPr>
                <w:sz w:val="24"/>
              </w:rPr>
            </w:pPr>
            <w:r>
              <w:rPr>
                <w:spacing w:val="-2"/>
                <w:sz w:val="24"/>
              </w:rPr>
              <w:t>Кл.рук.</w:t>
            </w:r>
          </w:p>
        </w:tc>
      </w:tr>
      <w:tr w:rsidR="00E4184B" w:rsidRPr="005E0866">
        <w:trPr>
          <w:trHeight w:val="552"/>
        </w:trPr>
        <w:tc>
          <w:tcPr>
            <w:tcW w:w="4908" w:type="dxa"/>
          </w:tcPr>
          <w:p w:rsidR="00E4184B" w:rsidRPr="00EC7DA0" w:rsidRDefault="00EC7DA0">
            <w:pPr>
              <w:pStyle w:val="TableParagraph"/>
              <w:spacing w:line="268" w:lineRule="exact"/>
              <w:ind w:left="115"/>
              <w:rPr>
                <w:sz w:val="24"/>
                <w:lang w:val="ru-RU"/>
              </w:rPr>
            </w:pPr>
            <w:r w:rsidRPr="00EC7DA0">
              <w:rPr>
                <w:sz w:val="24"/>
                <w:lang w:val="ru-RU"/>
              </w:rPr>
              <w:t>Конкурс</w:t>
            </w:r>
            <w:r w:rsidRPr="00EC7DA0">
              <w:rPr>
                <w:spacing w:val="-2"/>
                <w:sz w:val="24"/>
                <w:lang w:val="ru-RU"/>
              </w:rPr>
              <w:t xml:space="preserve"> </w:t>
            </w:r>
            <w:r w:rsidRPr="00EC7DA0">
              <w:rPr>
                <w:sz w:val="24"/>
                <w:lang w:val="ru-RU"/>
              </w:rPr>
              <w:t>чтецов,</w:t>
            </w:r>
            <w:r w:rsidRPr="00EC7DA0">
              <w:rPr>
                <w:spacing w:val="-4"/>
                <w:sz w:val="24"/>
                <w:lang w:val="ru-RU"/>
              </w:rPr>
              <w:t xml:space="preserve"> </w:t>
            </w:r>
            <w:r w:rsidRPr="00EC7DA0">
              <w:rPr>
                <w:sz w:val="24"/>
                <w:lang w:val="ru-RU"/>
              </w:rPr>
              <w:t>посвященный</w:t>
            </w:r>
            <w:r w:rsidRPr="00EC7DA0">
              <w:rPr>
                <w:spacing w:val="-4"/>
                <w:sz w:val="24"/>
                <w:lang w:val="ru-RU"/>
              </w:rPr>
              <w:t xml:space="preserve"> </w:t>
            </w:r>
            <w:r w:rsidRPr="00EC7DA0">
              <w:rPr>
                <w:spacing w:val="-2"/>
                <w:sz w:val="24"/>
                <w:lang w:val="ru-RU"/>
              </w:rPr>
              <w:t>Всемирному</w:t>
            </w:r>
          </w:p>
          <w:p w:rsidR="00E4184B" w:rsidRPr="00EC7DA0" w:rsidRDefault="00EC7DA0">
            <w:pPr>
              <w:pStyle w:val="TableParagraph"/>
              <w:spacing w:before="2" w:line="261" w:lineRule="exact"/>
              <w:ind w:left="115"/>
              <w:rPr>
                <w:sz w:val="24"/>
                <w:lang w:val="ru-RU"/>
              </w:rPr>
            </w:pPr>
            <w:r w:rsidRPr="00EC7DA0">
              <w:rPr>
                <w:sz w:val="24"/>
                <w:lang w:val="ru-RU"/>
              </w:rPr>
              <w:t>Дню</w:t>
            </w:r>
            <w:r w:rsidRPr="00EC7DA0">
              <w:rPr>
                <w:spacing w:val="-2"/>
                <w:sz w:val="24"/>
                <w:lang w:val="ru-RU"/>
              </w:rPr>
              <w:t xml:space="preserve"> </w:t>
            </w:r>
            <w:r w:rsidRPr="00EC7DA0">
              <w:rPr>
                <w:sz w:val="24"/>
                <w:lang w:val="ru-RU"/>
              </w:rPr>
              <w:t>поэзии,</w:t>
            </w:r>
            <w:r w:rsidRPr="00EC7DA0">
              <w:rPr>
                <w:spacing w:val="-2"/>
                <w:sz w:val="24"/>
                <w:lang w:val="ru-RU"/>
              </w:rPr>
              <w:t xml:space="preserve"> </w:t>
            </w:r>
            <w:r w:rsidRPr="00EC7DA0">
              <w:rPr>
                <w:sz w:val="24"/>
                <w:lang w:val="ru-RU"/>
              </w:rPr>
              <w:t>среди</w:t>
            </w:r>
            <w:r w:rsidRPr="00EC7DA0">
              <w:rPr>
                <w:spacing w:val="1"/>
                <w:sz w:val="24"/>
                <w:lang w:val="ru-RU"/>
              </w:rPr>
              <w:t xml:space="preserve"> </w:t>
            </w:r>
            <w:r w:rsidRPr="00EC7DA0">
              <w:rPr>
                <w:sz w:val="24"/>
                <w:lang w:val="ru-RU"/>
              </w:rPr>
              <w:t>5-9</w:t>
            </w:r>
            <w:r w:rsidRPr="00EC7DA0">
              <w:rPr>
                <w:spacing w:val="-3"/>
                <w:sz w:val="24"/>
                <w:lang w:val="ru-RU"/>
              </w:rPr>
              <w:t xml:space="preserve"> </w:t>
            </w:r>
            <w:r w:rsidRPr="00EC7DA0">
              <w:rPr>
                <w:spacing w:val="-2"/>
                <w:sz w:val="24"/>
                <w:lang w:val="ru-RU"/>
              </w:rPr>
              <w:t>классов.</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68" w:lineRule="exact"/>
              <w:ind w:left="963"/>
              <w:rPr>
                <w:sz w:val="24"/>
              </w:rPr>
            </w:pPr>
          </w:p>
        </w:tc>
        <w:tc>
          <w:tcPr>
            <w:tcW w:w="3060" w:type="dxa"/>
          </w:tcPr>
          <w:p w:rsidR="00E4184B" w:rsidRPr="00EC7DA0" w:rsidRDefault="00EC7DA0">
            <w:pPr>
              <w:pStyle w:val="TableParagraph"/>
              <w:tabs>
                <w:tab w:val="left" w:pos="2135"/>
              </w:tabs>
              <w:spacing w:line="268" w:lineRule="exact"/>
              <w:ind w:left="113"/>
              <w:rPr>
                <w:sz w:val="24"/>
                <w:lang w:val="ru-RU"/>
              </w:rPr>
            </w:pPr>
            <w:r w:rsidRPr="00EC7DA0">
              <w:rPr>
                <w:spacing w:val="-2"/>
                <w:sz w:val="24"/>
                <w:lang w:val="ru-RU"/>
              </w:rPr>
              <w:t>Библиотекарь,</w:t>
            </w:r>
            <w:r w:rsidRPr="00EC7DA0">
              <w:rPr>
                <w:sz w:val="24"/>
                <w:lang w:val="ru-RU"/>
              </w:rPr>
              <w:tab/>
            </w:r>
            <w:r w:rsidRPr="00EC7DA0">
              <w:rPr>
                <w:spacing w:val="-2"/>
                <w:sz w:val="24"/>
                <w:lang w:val="ru-RU"/>
              </w:rPr>
              <w:t>учителя</w:t>
            </w:r>
          </w:p>
          <w:p w:rsidR="00E4184B" w:rsidRPr="00EC7DA0" w:rsidRDefault="00EC7DA0">
            <w:pPr>
              <w:pStyle w:val="TableParagraph"/>
              <w:spacing w:before="2" w:line="261" w:lineRule="exact"/>
              <w:ind w:left="113"/>
              <w:rPr>
                <w:sz w:val="24"/>
                <w:lang w:val="ru-RU"/>
              </w:rPr>
            </w:pPr>
            <w:r w:rsidRPr="00EC7DA0">
              <w:rPr>
                <w:sz w:val="24"/>
                <w:lang w:val="ru-RU"/>
              </w:rPr>
              <w:t>литературы,</w:t>
            </w:r>
            <w:r w:rsidRPr="00EC7DA0">
              <w:rPr>
                <w:spacing w:val="-1"/>
                <w:sz w:val="24"/>
                <w:lang w:val="ru-RU"/>
              </w:rPr>
              <w:t xml:space="preserve"> </w:t>
            </w:r>
            <w:r w:rsidRPr="00EC7DA0">
              <w:rPr>
                <w:spacing w:val="-2"/>
                <w:sz w:val="24"/>
                <w:lang w:val="ru-RU"/>
              </w:rPr>
              <w:t>кл.рук.</w:t>
            </w:r>
          </w:p>
        </w:tc>
      </w:tr>
      <w:tr w:rsidR="00E4184B">
        <w:trPr>
          <w:trHeight w:val="277"/>
        </w:trPr>
        <w:tc>
          <w:tcPr>
            <w:tcW w:w="4908" w:type="dxa"/>
          </w:tcPr>
          <w:p w:rsidR="00E4184B" w:rsidRPr="00EC7DA0" w:rsidRDefault="00EC7DA0">
            <w:pPr>
              <w:pStyle w:val="TableParagraph"/>
              <w:spacing w:line="258" w:lineRule="exact"/>
              <w:ind w:left="115"/>
              <w:rPr>
                <w:sz w:val="24"/>
                <w:lang w:val="ru-RU"/>
              </w:rPr>
            </w:pPr>
            <w:r w:rsidRPr="00EC7DA0">
              <w:rPr>
                <w:sz w:val="24"/>
                <w:lang w:val="ru-RU"/>
              </w:rPr>
              <w:t>Участие</w:t>
            </w:r>
            <w:r w:rsidRPr="00EC7DA0">
              <w:rPr>
                <w:spacing w:val="-3"/>
                <w:sz w:val="24"/>
                <w:lang w:val="ru-RU"/>
              </w:rPr>
              <w:t xml:space="preserve"> </w:t>
            </w:r>
            <w:r w:rsidRPr="00EC7DA0">
              <w:rPr>
                <w:sz w:val="24"/>
                <w:lang w:val="ru-RU"/>
              </w:rPr>
              <w:t>в районном</w:t>
            </w:r>
            <w:r w:rsidRPr="00EC7DA0">
              <w:rPr>
                <w:spacing w:val="-1"/>
                <w:sz w:val="24"/>
                <w:lang w:val="ru-RU"/>
              </w:rPr>
              <w:t xml:space="preserve"> </w:t>
            </w:r>
            <w:r w:rsidRPr="00EC7DA0">
              <w:rPr>
                <w:sz w:val="24"/>
                <w:lang w:val="ru-RU"/>
              </w:rPr>
              <w:t>этапе</w:t>
            </w:r>
            <w:r w:rsidRPr="00EC7DA0">
              <w:rPr>
                <w:spacing w:val="-2"/>
                <w:sz w:val="24"/>
                <w:lang w:val="ru-RU"/>
              </w:rPr>
              <w:t xml:space="preserve"> </w:t>
            </w:r>
            <w:r w:rsidRPr="00EC7DA0">
              <w:rPr>
                <w:sz w:val="24"/>
                <w:lang w:val="ru-RU"/>
              </w:rPr>
              <w:t>«Живая</w:t>
            </w:r>
            <w:r w:rsidRPr="00EC7DA0">
              <w:rPr>
                <w:spacing w:val="-1"/>
                <w:sz w:val="24"/>
                <w:lang w:val="ru-RU"/>
              </w:rPr>
              <w:t xml:space="preserve"> </w:t>
            </w:r>
            <w:r w:rsidRPr="00EC7DA0">
              <w:rPr>
                <w:spacing w:val="-2"/>
                <w:sz w:val="24"/>
                <w:lang w:val="ru-RU"/>
              </w:rPr>
              <w:t>классика»</w:t>
            </w:r>
          </w:p>
        </w:tc>
        <w:tc>
          <w:tcPr>
            <w:tcW w:w="1119" w:type="dxa"/>
          </w:tcPr>
          <w:p w:rsidR="00E4184B" w:rsidRDefault="00EC7DA0">
            <w:pPr>
              <w:pStyle w:val="TableParagraph"/>
              <w:spacing w:line="258" w:lineRule="exact"/>
              <w:ind w:left="99" w:right="91"/>
              <w:jc w:val="center"/>
              <w:rPr>
                <w:sz w:val="24"/>
              </w:rPr>
            </w:pPr>
            <w:r>
              <w:rPr>
                <w:sz w:val="24"/>
              </w:rPr>
              <w:t>5-</w:t>
            </w:r>
            <w:r>
              <w:rPr>
                <w:spacing w:val="-10"/>
                <w:sz w:val="24"/>
              </w:rPr>
              <w:t>9</w:t>
            </w:r>
          </w:p>
        </w:tc>
        <w:tc>
          <w:tcPr>
            <w:tcW w:w="1998" w:type="dxa"/>
          </w:tcPr>
          <w:p w:rsidR="00E4184B" w:rsidRDefault="00EC7DA0">
            <w:pPr>
              <w:pStyle w:val="TableParagraph"/>
              <w:spacing w:line="258" w:lineRule="exact"/>
              <w:ind w:left="963"/>
              <w:rPr>
                <w:sz w:val="24"/>
              </w:rPr>
            </w:pPr>
            <w:r>
              <w:rPr>
                <w:spacing w:val="-4"/>
                <w:sz w:val="24"/>
              </w:rPr>
              <w:t>март</w:t>
            </w:r>
          </w:p>
        </w:tc>
        <w:tc>
          <w:tcPr>
            <w:tcW w:w="3060" w:type="dxa"/>
          </w:tcPr>
          <w:p w:rsidR="00E4184B" w:rsidRDefault="00EC7DA0">
            <w:pPr>
              <w:pStyle w:val="TableParagraph"/>
              <w:spacing w:line="258" w:lineRule="exact"/>
              <w:ind w:left="113"/>
              <w:rPr>
                <w:sz w:val="24"/>
              </w:rPr>
            </w:pPr>
            <w:r>
              <w:rPr>
                <w:sz w:val="24"/>
              </w:rPr>
              <w:t>Зам.дир.по</w:t>
            </w:r>
            <w:r>
              <w:rPr>
                <w:spacing w:val="-3"/>
                <w:sz w:val="24"/>
              </w:rPr>
              <w:t xml:space="preserve"> </w:t>
            </w:r>
            <w:r>
              <w:rPr>
                <w:spacing w:val="-5"/>
                <w:sz w:val="24"/>
              </w:rPr>
              <w:t>ВР.</w:t>
            </w:r>
          </w:p>
        </w:tc>
      </w:tr>
      <w:tr w:rsidR="00E4184B">
        <w:trPr>
          <w:trHeight w:val="1104"/>
        </w:trPr>
        <w:tc>
          <w:tcPr>
            <w:tcW w:w="4908" w:type="dxa"/>
          </w:tcPr>
          <w:p w:rsidR="00E4184B" w:rsidRPr="00EC7DA0" w:rsidRDefault="00EC7DA0">
            <w:pPr>
              <w:pStyle w:val="TableParagraph"/>
              <w:ind w:left="115" w:right="912"/>
              <w:rPr>
                <w:sz w:val="24"/>
                <w:lang w:val="ru-RU"/>
              </w:rPr>
            </w:pPr>
            <w:r w:rsidRPr="00EC7DA0">
              <w:rPr>
                <w:sz w:val="24"/>
                <w:lang w:val="ru-RU"/>
              </w:rPr>
              <w:t>Операция</w:t>
            </w:r>
            <w:r w:rsidRPr="00EC7DA0">
              <w:rPr>
                <w:spacing w:val="-11"/>
                <w:sz w:val="24"/>
                <w:lang w:val="ru-RU"/>
              </w:rPr>
              <w:t xml:space="preserve"> </w:t>
            </w:r>
            <w:r w:rsidRPr="00EC7DA0">
              <w:rPr>
                <w:sz w:val="24"/>
                <w:lang w:val="ru-RU"/>
              </w:rPr>
              <w:t>Бунт</w:t>
            </w:r>
            <w:r w:rsidRPr="00EC7DA0">
              <w:rPr>
                <w:spacing w:val="-11"/>
                <w:sz w:val="24"/>
                <w:lang w:val="ru-RU"/>
              </w:rPr>
              <w:t xml:space="preserve"> </w:t>
            </w:r>
            <w:r w:rsidRPr="00EC7DA0">
              <w:rPr>
                <w:sz w:val="24"/>
                <w:lang w:val="ru-RU"/>
              </w:rPr>
              <w:t>(генеральная</w:t>
            </w:r>
            <w:r w:rsidRPr="00EC7DA0">
              <w:rPr>
                <w:spacing w:val="-11"/>
                <w:sz w:val="24"/>
                <w:lang w:val="ru-RU"/>
              </w:rPr>
              <w:t xml:space="preserve"> </w:t>
            </w:r>
            <w:r w:rsidRPr="00EC7DA0">
              <w:rPr>
                <w:sz w:val="24"/>
                <w:lang w:val="ru-RU"/>
              </w:rPr>
              <w:t>уборка</w:t>
            </w:r>
            <w:r w:rsidRPr="00EC7DA0">
              <w:rPr>
                <w:spacing w:val="-12"/>
                <w:sz w:val="24"/>
                <w:lang w:val="ru-RU"/>
              </w:rPr>
              <w:t xml:space="preserve"> </w:t>
            </w:r>
            <w:r w:rsidRPr="00EC7DA0">
              <w:rPr>
                <w:sz w:val="24"/>
                <w:lang w:val="ru-RU"/>
              </w:rPr>
              <w:t>в классах-кабинетах, на закрепленных участках территории школы)</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C7DA0">
            <w:pPr>
              <w:pStyle w:val="TableParagraph"/>
              <w:spacing w:line="268" w:lineRule="exact"/>
              <w:ind w:left="963"/>
              <w:rPr>
                <w:sz w:val="24"/>
              </w:rPr>
            </w:pPr>
            <w:r>
              <w:rPr>
                <w:spacing w:val="-4"/>
                <w:sz w:val="24"/>
              </w:rPr>
              <w:t>март</w:t>
            </w:r>
          </w:p>
        </w:tc>
        <w:tc>
          <w:tcPr>
            <w:tcW w:w="3060" w:type="dxa"/>
          </w:tcPr>
          <w:p w:rsidR="00E4184B" w:rsidRDefault="00EC7DA0">
            <w:pPr>
              <w:pStyle w:val="TableParagraph"/>
              <w:spacing w:line="268" w:lineRule="exact"/>
              <w:ind w:left="113"/>
              <w:rPr>
                <w:sz w:val="24"/>
              </w:rPr>
            </w:pPr>
            <w:r>
              <w:rPr>
                <w:spacing w:val="-2"/>
                <w:sz w:val="24"/>
              </w:rPr>
              <w:t>Кл.рук.</w:t>
            </w:r>
          </w:p>
        </w:tc>
      </w:tr>
      <w:tr w:rsidR="00E4184B">
        <w:trPr>
          <w:trHeight w:val="273"/>
        </w:trPr>
        <w:tc>
          <w:tcPr>
            <w:tcW w:w="11085" w:type="dxa"/>
            <w:gridSpan w:val="4"/>
            <w:shd w:val="clear" w:color="auto" w:fill="F1F1F1"/>
          </w:tcPr>
          <w:p w:rsidR="00E4184B" w:rsidRDefault="00EC7DA0">
            <w:pPr>
              <w:pStyle w:val="TableParagraph"/>
              <w:spacing w:line="253" w:lineRule="exact"/>
              <w:ind w:left="4431" w:right="4431"/>
              <w:jc w:val="center"/>
              <w:rPr>
                <w:b/>
                <w:sz w:val="24"/>
              </w:rPr>
            </w:pPr>
            <w:r>
              <w:rPr>
                <w:b/>
                <w:spacing w:val="-2"/>
                <w:sz w:val="24"/>
              </w:rPr>
              <w:t>АПРЕЛЬ</w:t>
            </w:r>
          </w:p>
        </w:tc>
      </w:tr>
      <w:tr w:rsidR="00E4184B">
        <w:trPr>
          <w:trHeight w:val="830"/>
        </w:trPr>
        <w:tc>
          <w:tcPr>
            <w:tcW w:w="4908" w:type="dxa"/>
          </w:tcPr>
          <w:p w:rsidR="00E4184B" w:rsidRPr="00EC7DA0" w:rsidRDefault="00EC7DA0">
            <w:pPr>
              <w:pStyle w:val="TableParagraph"/>
              <w:spacing w:line="268" w:lineRule="exact"/>
              <w:ind w:left="115"/>
              <w:rPr>
                <w:sz w:val="24"/>
                <w:lang w:val="ru-RU"/>
              </w:rPr>
            </w:pPr>
            <w:r w:rsidRPr="00EC7DA0">
              <w:rPr>
                <w:sz w:val="24"/>
                <w:lang w:val="ru-RU"/>
              </w:rPr>
              <w:t>Декада</w:t>
            </w:r>
            <w:r w:rsidRPr="00EC7DA0">
              <w:rPr>
                <w:spacing w:val="-4"/>
                <w:sz w:val="24"/>
                <w:lang w:val="ru-RU"/>
              </w:rPr>
              <w:t xml:space="preserve"> </w:t>
            </w:r>
            <w:r w:rsidRPr="00EC7DA0">
              <w:rPr>
                <w:sz w:val="24"/>
                <w:lang w:val="ru-RU"/>
              </w:rPr>
              <w:t>по</w:t>
            </w:r>
            <w:r w:rsidRPr="00EC7DA0">
              <w:rPr>
                <w:spacing w:val="1"/>
                <w:sz w:val="24"/>
                <w:lang w:val="ru-RU"/>
              </w:rPr>
              <w:t xml:space="preserve"> </w:t>
            </w:r>
            <w:r w:rsidRPr="00EC7DA0">
              <w:rPr>
                <w:sz w:val="24"/>
                <w:lang w:val="ru-RU"/>
              </w:rPr>
              <w:t>ИЗО,</w:t>
            </w:r>
            <w:r w:rsidRPr="00EC7DA0">
              <w:rPr>
                <w:spacing w:val="-5"/>
                <w:sz w:val="24"/>
                <w:lang w:val="ru-RU"/>
              </w:rPr>
              <w:t xml:space="preserve"> </w:t>
            </w:r>
            <w:r w:rsidRPr="00EC7DA0">
              <w:rPr>
                <w:sz w:val="24"/>
                <w:lang w:val="ru-RU"/>
              </w:rPr>
              <w:t>технологии,</w:t>
            </w:r>
            <w:r w:rsidRPr="00EC7DA0">
              <w:rPr>
                <w:spacing w:val="-5"/>
                <w:sz w:val="24"/>
                <w:lang w:val="ru-RU"/>
              </w:rPr>
              <w:t xml:space="preserve"> </w:t>
            </w:r>
            <w:r w:rsidRPr="00EC7DA0">
              <w:rPr>
                <w:spacing w:val="-4"/>
                <w:sz w:val="24"/>
                <w:lang w:val="ru-RU"/>
              </w:rPr>
              <w:t>ФЗК.</w:t>
            </w:r>
          </w:p>
          <w:p w:rsidR="00E4184B" w:rsidRDefault="00EC7DA0">
            <w:pPr>
              <w:pStyle w:val="TableParagraph"/>
              <w:spacing w:line="274" w:lineRule="exact"/>
              <w:ind w:left="115" w:right="673"/>
              <w:rPr>
                <w:sz w:val="24"/>
              </w:rPr>
            </w:pPr>
            <w:r w:rsidRPr="00EC7DA0">
              <w:rPr>
                <w:sz w:val="24"/>
                <w:lang w:val="ru-RU"/>
              </w:rPr>
              <w:t>Единый</w:t>
            </w:r>
            <w:r w:rsidRPr="00EC7DA0">
              <w:rPr>
                <w:spacing w:val="-12"/>
                <w:sz w:val="24"/>
                <w:lang w:val="ru-RU"/>
              </w:rPr>
              <w:t xml:space="preserve"> </w:t>
            </w:r>
            <w:r w:rsidRPr="00EC7DA0">
              <w:rPr>
                <w:sz w:val="24"/>
                <w:lang w:val="ru-RU"/>
              </w:rPr>
              <w:t>учебный</w:t>
            </w:r>
            <w:r w:rsidRPr="00EC7DA0">
              <w:rPr>
                <w:spacing w:val="-9"/>
                <w:sz w:val="24"/>
                <w:lang w:val="ru-RU"/>
              </w:rPr>
              <w:t xml:space="preserve"> </w:t>
            </w:r>
            <w:r w:rsidRPr="00EC7DA0">
              <w:rPr>
                <w:sz w:val="24"/>
                <w:lang w:val="ru-RU"/>
              </w:rPr>
              <w:t>день</w:t>
            </w:r>
            <w:r w:rsidRPr="00EC7DA0">
              <w:rPr>
                <w:spacing w:val="-10"/>
                <w:sz w:val="24"/>
                <w:lang w:val="ru-RU"/>
              </w:rPr>
              <w:t xml:space="preserve"> </w:t>
            </w:r>
            <w:r w:rsidRPr="00EC7DA0">
              <w:rPr>
                <w:sz w:val="24"/>
                <w:lang w:val="ru-RU"/>
              </w:rPr>
              <w:t>по</w:t>
            </w:r>
            <w:r w:rsidRPr="00EC7DA0">
              <w:rPr>
                <w:spacing w:val="-10"/>
                <w:sz w:val="24"/>
                <w:lang w:val="ru-RU"/>
              </w:rPr>
              <w:t xml:space="preserve"> </w:t>
            </w:r>
            <w:r w:rsidRPr="00EC7DA0">
              <w:rPr>
                <w:sz w:val="24"/>
                <w:lang w:val="ru-RU"/>
              </w:rPr>
              <w:t xml:space="preserve">предметам. </w:t>
            </w:r>
            <w:r>
              <w:rPr>
                <w:sz w:val="24"/>
              </w:rPr>
              <w:t>Работа по плану</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C7DA0">
            <w:pPr>
              <w:pStyle w:val="TableParagraph"/>
              <w:spacing w:line="268" w:lineRule="exact"/>
              <w:ind w:left="651"/>
              <w:rPr>
                <w:sz w:val="24"/>
              </w:rPr>
            </w:pPr>
            <w:r>
              <w:rPr>
                <w:spacing w:val="-2"/>
                <w:sz w:val="24"/>
              </w:rPr>
              <w:t>апрель</w:t>
            </w:r>
          </w:p>
        </w:tc>
        <w:tc>
          <w:tcPr>
            <w:tcW w:w="3060" w:type="dxa"/>
          </w:tcPr>
          <w:p w:rsidR="00E4184B" w:rsidRDefault="00EC7DA0">
            <w:pPr>
              <w:pStyle w:val="TableParagraph"/>
              <w:spacing w:line="268" w:lineRule="exact"/>
              <w:ind w:left="113"/>
              <w:rPr>
                <w:sz w:val="24"/>
              </w:rPr>
            </w:pPr>
            <w:r>
              <w:rPr>
                <w:spacing w:val="-2"/>
                <w:sz w:val="24"/>
              </w:rPr>
              <w:t>Учителя-предметники</w:t>
            </w:r>
          </w:p>
        </w:tc>
      </w:tr>
      <w:tr w:rsidR="00E4184B">
        <w:trPr>
          <w:trHeight w:val="552"/>
        </w:trPr>
        <w:tc>
          <w:tcPr>
            <w:tcW w:w="4908" w:type="dxa"/>
          </w:tcPr>
          <w:p w:rsidR="00E4184B" w:rsidRPr="00EC7DA0" w:rsidRDefault="00EC7DA0">
            <w:pPr>
              <w:pStyle w:val="TableParagraph"/>
              <w:spacing w:line="268" w:lineRule="exact"/>
              <w:ind w:left="115"/>
              <w:rPr>
                <w:sz w:val="24"/>
                <w:lang w:val="ru-RU"/>
              </w:rPr>
            </w:pPr>
            <w:r w:rsidRPr="00EC7DA0">
              <w:rPr>
                <w:sz w:val="24"/>
                <w:lang w:val="ru-RU"/>
              </w:rPr>
              <w:t>Гагаринский урок</w:t>
            </w:r>
            <w:r w:rsidRPr="00EC7DA0">
              <w:rPr>
                <w:spacing w:val="-3"/>
                <w:sz w:val="24"/>
                <w:lang w:val="ru-RU"/>
              </w:rPr>
              <w:t xml:space="preserve"> </w:t>
            </w:r>
            <w:r w:rsidRPr="00EC7DA0">
              <w:rPr>
                <w:sz w:val="24"/>
                <w:lang w:val="ru-RU"/>
              </w:rPr>
              <w:t>«Космос</w:t>
            </w:r>
            <w:r w:rsidRPr="00EC7DA0">
              <w:rPr>
                <w:spacing w:val="-3"/>
                <w:sz w:val="24"/>
                <w:lang w:val="ru-RU"/>
              </w:rPr>
              <w:t xml:space="preserve"> </w:t>
            </w:r>
            <w:r w:rsidRPr="00EC7DA0">
              <w:rPr>
                <w:sz w:val="24"/>
                <w:lang w:val="ru-RU"/>
              </w:rPr>
              <w:t>– это</w:t>
            </w:r>
            <w:r w:rsidRPr="00EC7DA0">
              <w:rPr>
                <w:spacing w:val="-1"/>
                <w:sz w:val="24"/>
                <w:lang w:val="ru-RU"/>
              </w:rPr>
              <w:t xml:space="preserve"> </w:t>
            </w:r>
            <w:r w:rsidRPr="00EC7DA0">
              <w:rPr>
                <w:sz w:val="24"/>
                <w:lang w:val="ru-RU"/>
              </w:rPr>
              <w:t>мы»</w:t>
            </w:r>
            <w:r w:rsidRPr="00EC7DA0">
              <w:rPr>
                <w:spacing w:val="-5"/>
                <w:sz w:val="24"/>
                <w:lang w:val="ru-RU"/>
              </w:rPr>
              <w:t xml:space="preserve"> ко</w:t>
            </w:r>
          </w:p>
          <w:p w:rsidR="00E4184B" w:rsidRPr="00EC7DA0" w:rsidRDefault="00EC7DA0">
            <w:pPr>
              <w:pStyle w:val="TableParagraph"/>
              <w:spacing w:before="3" w:line="261" w:lineRule="exact"/>
              <w:ind w:left="115"/>
              <w:rPr>
                <w:sz w:val="24"/>
                <w:lang w:val="ru-RU"/>
              </w:rPr>
            </w:pPr>
            <w:r w:rsidRPr="00EC7DA0">
              <w:rPr>
                <w:sz w:val="24"/>
                <w:lang w:val="ru-RU"/>
              </w:rPr>
              <w:t>Всемирному</w:t>
            </w:r>
            <w:r w:rsidRPr="00EC7DA0">
              <w:rPr>
                <w:spacing w:val="-10"/>
                <w:sz w:val="24"/>
                <w:lang w:val="ru-RU"/>
              </w:rPr>
              <w:t xml:space="preserve"> </w:t>
            </w:r>
            <w:r w:rsidRPr="00EC7DA0">
              <w:rPr>
                <w:sz w:val="24"/>
                <w:lang w:val="ru-RU"/>
              </w:rPr>
              <w:t>дня</w:t>
            </w:r>
            <w:r w:rsidRPr="00EC7DA0">
              <w:rPr>
                <w:spacing w:val="1"/>
                <w:sz w:val="24"/>
                <w:lang w:val="ru-RU"/>
              </w:rPr>
              <w:t xml:space="preserve"> </w:t>
            </w:r>
            <w:r w:rsidRPr="00EC7DA0">
              <w:rPr>
                <w:sz w:val="24"/>
                <w:lang w:val="ru-RU"/>
              </w:rPr>
              <w:t>авиации</w:t>
            </w:r>
            <w:r w:rsidRPr="00EC7DA0">
              <w:rPr>
                <w:spacing w:val="1"/>
                <w:sz w:val="24"/>
                <w:lang w:val="ru-RU"/>
              </w:rPr>
              <w:t xml:space="preserve"> </w:t>
            </w:r>
            <w:r w:rsidRPr="00EC7DA0">
              <w:rPr>
                <w:sz w:val="24"/>
                <w:lang w:val="ru-RU"/>
              </w:rPr>
              <w:t>и</w:t>
            </w:r>
            <w:r w:rsidRPr="00EC7DA0">
              <w:rPr>
                <w:spacing w:val="-3"/>
                <w:sz w:val="24"/>
                <w:lang w:val="ru-RU"/>
              </w:rPr>
              <w:t xml:space="preserve"> </w:t>
            </w:r>
            <w:r w:rsidRPr="00EC7DA0">
              <w:rPr>
                <w:spacing w:val="-2"/>
                <w:sz w:val="24"/>
                <w:lang w:val="ru-RU"/>
              </w:rPr>
              <w:t>космонавтики.</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68" w:lineRule="exact"/>
              <w:ind w:left="416"/>
              <w:rPr>
                <w:sz w:val="24"/>
              </w:rPr>
            </w:pPr>
          </w:p>
        </w:tc>
        <w:tc>
          <w:tcPr>
            <w:tcW w:w="3060" w:type="dxa"/>
          </w:tcPr>
          <w:p w:rsidR="00E4184B" w:rsidRDefault="00EC7DA0">
            <w:pPr>
              <w:pStyle w:val="TableParagraph"/>
              <w:spacing w:line="268" w:lineRule="exact"/>
              <w:ind w:left="113"/>
              <w:rPr>
                <w:sz w:val="24"/>
              </w:rPr>
            </w:pPr>
            <w:r>
              <w:rPr>
                <w:spacing w:val="-2"/>
                <w:sz w:val="24"/>
              </w:rPr>
              <w:t>Кл.рук.</w:t>
            </w:r>
          </w:p>
        </w:tc>
      </w:tr>
      <w:tr w:rsidR="00E4184B">
        <w:trPr>
          <w:trHeight w:val="551"/>
        </w:trPr>
        <w:tc>
          <w:tcPr>
            <w:tcW w:w="4908" w:type="dxa"/>
          </w:tcPr>
          <w:p w:rsidR="00E4184B" w:rsidRDefault="00EC7DA0">
            <w:pPr>
              <w:pStyle w:val="TableParagraph"/>
              <w:spacing w:line="268" w:lineRule="exact"/>
              <w:ind w:left="115"/>
              <w:rPr>
                <w:sz w:val="24"/>
              </w:rPr>
            </w:pPr>
            <w:r>
              <w:rPr>
                <w:sz w:val="24"/>
              </w:rPr>
              <w:t>Операция</w:t>
            </w:r>
            <w:r>
              <w:rPr>
                <w:spacing w:val="-1"/>
                <w:sz w:val="24"/>
              </w:rPr>
              <w:t xml:space="preserve"> </w:t>
            </w:r>
            <w:r>
              <w:rPr>
                <w:spacing w:val="-2"/>
                <w:sz w:val="24"/>
              </w:rPr>
              <w:t>«БУНТ».</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C7DA0">
            <w:pPr>
              <w:pStyle w:val="TableParagraph"/>
              <w:spacing w:line="268" w:lineRule="exact"/>
              <w:ind w:left="651"/>
              <w:rPr>
                <w:sz w:val="24"/>
              </w:rPr>
            </w:pPr>
            <w:r>
              <w:rPr>
                <w:spacing w:val="-2"/>
                <w:sz w:val="24"/>
              </w:rPr>
              <w:t>апрель</w:t>
            </w:r>
          </w:p>
        </w:tc>
        <w:tc>
          <w:tcPr>
            <w:tcW w:w="3060" w:type="dxa"/>
          </w:tcPr>
          <w:p w:rsidR="00E4184B" w:rsidRDefault="00EC7DA0">
            <w:pPr>
              <w:pStyle w:val="TableParagraph"/>
              <w:spacing w:line="268" w:lineRule="exact"/>
              <w:ind w:left="113"/>
              <w:rPr>
                <w:sz w:val="24"/>
              </w:rPr>
            </w:pPr>
            <w:r>
              <w:rPr>
                <w:sz w:val="24"/>
              </w:rPr>
              <w:t>Кл.рук.,</w:t>
            </w:r>
            <w:r>
              <w:rPr>
                <w:spacing w:val="62"/>
                <w:sz w:val="24"/>
              </w:rPr>
              <w:t xml:space="preserve"> </w:t>
            </w:r>
            <w:r>
              <w:rPr>
                <w:spacing w:val="-2"/>
                <w:sz w:val="24"/>
              </w:rPr>
              <w:t>учителя</w:t>
            </w:r>
          </w:p>
          <w:p w:rsidR="00E4184B" w:rsidRDefault="00EC7DA0">
            <w:pPr>
              <w:pStyle w:val="TableParagraph"/>
              <w:spacing w:before="2" w:line="261" w:lineRule="exact"/>
              <w:ind w:left="113"/>
              <w:rPr>
                <w:sz w:val="24"/>
              </w:rPr>
            </w:pPr>
            <w:r>
              <w:rPr>
                <w:spacing w:val="-2"/>
                <w:sz w:val="24"/>
              </w:rPr>
              <w:t>технологии</w:t>
            </w:r>
          </w:p>
        </w:tc>
      </w:tr>
      <w:tr w:rsidR="00E4184B">
        <w:trPr>
          <w:trHeight w:val="830"/>
        </w:trPr>
        <w:tc>
          <w:tcPr>
            <w:tcW w:w="4908" w:type="dxa"/>
          </w:tcPr>
          <w:p w:rsidR="00E4184B" w:rsidRPr="00EC7DA0" w:rsidRDefault="00EC7DA0">
            <w:pPr>
              <w:pStyle w:val="TableParagraph"/>
              <w:spacing w:line="268" w:lineRule="exact"/>
              <w:ind w:left="115"/>
              <w:rPr>
                <w:sz w:val="24"/>
                <w:lang w:val="ru-RU"/>
              </w:rPr>
            </w:pPr>
            <w:r w:rsidRPr="00EC7DA0">
              <w:rPr>
                <w:sz w:val="24"/>
                <w:lang w:val="ru-RU"/>
              </w:rPr>
              <w:t>Ситуационные</w:t>
            </w:r>
            <w:r w:rsidRPr="00EC7DA0">
              <w:rPr>
                <w:spacing w:val="-8"/>
                <w:sz w:val="24"/>
                <w:lang w:val="ru-RU"/>
              </w:rPr>
              <w:t xml:space="preserve"> </w:t>
            </w:r>
            <w:r w:rsidRPr="00EC7DA0">
              <w:rPr>
                <w:sz w:val="24"/>
                <w:lang w:val="ru-RU"/>
              </w:rPr>
              <w:t>дела:</w:t>
            </w:r>
            <w:r w:rsidRPr="00EC7DA0">
              <w:rPr>
                <w:spacing w:val="1"/>
                <w:sz w:val="24"/>
                <w:lang w:val="ru-RU"/>
              </w:rPr>
              <w:t xml:space="preserve"> </w:t>
            </w:r>
            <w:r w:rsidRPr="00EC7DA0">
              <w:rPr>
                <w:sz w:val="24"/>
                <w:lang w:val="ru-RU"/>
              </w:rPr>
              <w:t>обновление</w:t>
            </w:r>
            <w:r w:rsidRPr="00EC7DA0">
              <w:rPr>
                <w:spacing w:val="-7"/>
                <w:sz w:val="24"/>
                <w:lang w:val="ru-RU"/>
              </w:rPr>
              <w:t xml:space="preserve"> </w:t>
            </w:r>
            <w:r w:rsidRPr="00EC7DA0">
              <w:rPr>
                <w:spacing w:val="-2"/>
                <w:sz w:val="24"/>
                <w:lang w:val="ru-RU"/>
              </w:rPr>
              <w:t>школьного</w:t>
            </w:r>
          </w:p>
          <w:p w:rsidR="00E4184B" w:rsidRPr="00EC7DA0" w:rsidRDefault="00EC7DA0">
            <w:pPr>
              <w:pStyle w:val="TableParagraph"/>
              <w:spacing w:line="274" w:lineRule="exact"/>
              <w:ind w:left="115"/>
              <w:rPr>
                <w:sz w:val="24"/>
                <w:lang w:val="ru-RU"/>
              </w:rPr>
            </w:pPr>
            <w:r w:rsidRPr="00EC7DA0">
              <w:rPr>
                <w:sz w:val="24"/>
                <w:lang w:val="ru-RU"/>
              </w:rPr>
              <w:t>парка,</w:t>
            </w:r>
            <w:r w:rsidRPr="00EC7DA0">
              <w:rPr>
                <w:spacing w:val="-11"/>
                <w:sz w:val="24"/>
                <w:lang w:val="ru-RU"/>
              </w:rPr>
              <w:t xml:space="preserve"> </w:t>
            </w:r>
            <w:r w:rsidRPr="00EC7DA0">
              <w:rPr>
                <w:sz w:val="24"/>
                <w:lang w:val="ru-RU"/>
              </w:rPr>
              <w:t>обрезка</w:t>
            </w:r>
            <w:r w:rsidRPr="00EC7DA0">
              <w:rPr>
                <w:spacing w:val="-9"/>
                <w:sz w:val="24"/>
                <w:lang w:val="ru-RU"/>
              </w:rPr>
              <w:t xml:space="preserve"> </w:t>
            </w:r>
            <w:r w:rsidRPr="00EC7DA0">
              <w:rPr>
                <w:sz w:val="24"/>
                <w:lang w:val="ru-RU"/>
              </w:rPr>
              <w:t>плодовых</w:t>
            </w:r>
            <w:r w:rsidRPr="00EC7DA0">
              <w:rPr>
                <w:spacing w:val="-12"/>
                <w:sz w:val="24"/>
                <w:lang w:val="ru-RU"/>
              </w:rPr>
              <w:t xml:space="preserve"> </w:t>
            </w:r>
            <w:r w:rsidRPr="00EC7DA0">
              <w:rPr>
                <w:sz w:val="24"/>
                <w:lang w:val="ru-RU"/>
              </w:rPr>
              <w:t>деревьев</w:t>
            </w:r>
            <w:r w:rsidRPr="00EC7DA0">
              <w:rPr>
                <w:spacing w:val="-7"/>
                <w:sz w:val="24"/>
                <w:lang w:val="ru-RU"/>
              </w:rPr>
              <w:t xml:space="preserve"> </w:t>
            </w:r>
            <w:r w:rsidRPr="00EC7DA0">
              <w:rPr>
                <w:sz w:val="24"/>
                <w:lang w:val="ru-RU"/>
              </w:rPr>
              <w:t>и кустарников в школьном саду.</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C7DA0">
            <w:pPr>
              <w:pStyle w:val="TableParagraph"/>
              <w:spacing w:line="268" w:lineRule="exact"/>
              <w:ind w:left="651"/>
              <w:rPr>
                <w:sz w:val="24"/>
              </w:rPr>
            </w:pPr>
            <w:r>
              <w:rPr>
                <w:spacing w:val="-2"/>
                <w:sz w:val="24"/>
              </w:rPr>
              <w:t>апрель</w:t>
            </w:r>
          </w:p>
        </w:tc>
        <w:tc>
          <w:tcPr>
            <w:tcW w:w="3060" w:type="dxa"/>
          </w:tcPr>
          <w:p w:rsidR="00E4184B" w:rsidRDefault="00EC7DA0">
            <w:pPr>
              <w:pStyle w:val="TableParagraph"/>
              <w:spacing w:line="268" w:lineRule="exact"/>
              <w:ind w:left="113"/>
              <w:rPr>
                <w:sz w:val="24"/>
              </w:rPr>
            </w:pPr>
            <w:r>
              <w:rPr>
                <w:sz w:val="24"/>
              </w:rPr>
              <w:t>Учитель</w:t>
            </w:r>
            <w:r>
              <w:rPr>
                <w:spacing w:val="1"/>
                <w:sz w:val="24"/>
              </w:rPr>
              <w:t xml:space="preserve"> </w:t>
            </w:r>
            <w:r>
              <w:rPr>
                <w:spacing w:val="-2"/>
                <w:sz w:val="24"/>
              </w:rPr>
              <w:t>технологии</w:t>
            </w:r>
          </w:p>
        </w:tc>
      </w:tr>
      <w:tr w:rsidR="00E4184B">
        <w:trPr>
          <w:trHeight w:val="552"/>
        </w:trPr>
        <w:tc>
          <w:tcPr>
            <w:tcW w:w="4908" w:type="dxa"/>
          </w:tcPr>
          <w:p w:rsidR="00E4184B" w:rsidRPr="00EC7DA0" w:rsidRDefault="00EC7DA0">
            <w:pPr>
              <w:pStyle w:val="TableParagraph"/>
              <w:spacing w:line="267" w:lineRule="exact"/>
              <w:ind w:left="115"/>
              <w:rPr>
                <w:sz w:val="24"/>
                <w:lang w:val="ru-RU"/>
              </w:rPr>
            </w:pPr>
            <w:r w:rsidRPr="00EC7DA0">
              <w:rPr>
                <w:sz w:val="24"/>
                <w:lang w:val="ru-RU"/>
              </w:rPr>
              <w:t>Операция</w:t>
            </w:r>
            <w:r w:rsidRPr="00EC7DA0">
              <w:rPr>
                <w:spacing w:val="-3"/>
                <w:sz w:val="24"/>
                <w:lang w:val="ru-RU"/>
              </w:rPr>
              <w:t xml:space="preserve"> </w:t>
            </w:r>
            <w:r w:rsidRPr="00EC7DA0">
              <w:rPr>
                <w:sz w:val="24"/>
                <w:lang w:val="ru-RU"/>
              </w:rPr>
              <w:t>«Село</w:t>
            </w:r>
            <w:r w:rsidRPr="00EC7DA0">
              <w:rPr>
                <w:spacing w:val="2"/>
                <w:sz w:val="24"/>
                <w:lang w:val="ru-RU"/>
              </w:rPr>
              <w:t xml:space="preserve"> </w:t>
            </w:r>
            <w:r w:rsidRPr="00EC7DA0">
              <w:rPr>
                <w:sz w:val="24"/>
                <w:lang w:val="ru-RU"/>
              </w:rPr>
              <w:t>наше</w:t>
            </w:r>
            <w:r w:rsidRPr="00EC7DA0">
              <w:rPr>
                <w:spacing w:val="-8"/>
                <w:sz w:val="24"/>
                <w:lang w:val="ru-RU"/>
              </w:rPr>
              <w:t xml:space="preserve"> </w:t>
            </w:r>
            <w:r w:rsidRPr="00EC7DA0">
              <w:rPr>
                <w:sz w:val="24"/>
                <w:lang w:val="ru-RU"/>
              </w:rPr>
              <w:t>сделаем</w:t>
            </w:r>
            <w:r w:rsidRPr="00EC7DA0">
              <w:rPr>
                <w:spacing w:val="-1"/>
                <w:sz w:val="24"/>
                <w:lang w:val="ru-RU"/>
              </w:rPr>
              <w:t xml:space="preserve"> </w:t>
            </w:r>
            <w:r w:rsidRPr="00EC7DA0">
              <w:rPr>
                <w:spacing w:val="-2"/>
                <w:sz w:val="24"/>
                <w:lang w:val="ru-RU"/>
              </w:rPr>
              <w:t>краше»:</w:t>
            </w:r>
          </w:p>
          <w:p w:rsidR="00E4184B" w:rsidRDefault="00EC7DA0">
            <w:pPr>
              <w:pStyle w:val="TableParagraph"/>
              <w:spacing w:line="265" w:lineRule="exact"/>
              <w:ind w:left="115"/>
              <w:rPr>
                <w:sz w:val="24"/>
              </w:rPr>
            </w:pPr>
            <w:r>
              <w:rPr>
                <w:sz w:val="24"/>
              </w:rPr>
              <w:t>уборка</w:t>
            </w:r>
            <w:r>
              <w:rPr>
                <w:spacing w:val="-2"/>
                <w:sz w:val="24"/>
              </w:rPr>
              <w:t xml:space="preserve"> </w:t>
            </w:r>
            <w:r>
              <w:rPr>
                <w:sz w:val="24"/>
              </w:rPr>
              <w:t>территории</w:t>
            </w:r>
            <w:r>
              <w:rPr>
                <w:spacing w:val="-4"/>
                <w:sz w:val="24"/>
              </w:rPr>
              <w:t xml:space="preserve"> </w:t>
            </w:r>
            <w:r>
              <w:rPr>
                <w:sz w:val="24"/>
              </w:rPr>
              <w:t>школы,</w:t>
            </w:r>
            <w:r>
              <w:rPr>
                <w:spacing w:val="-2"/>
                <w:sz w:val="24"/>
              </w:rPr>
              <w:t xml:space="preserve"> медпункта.</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C7DA0">
            <w:pPr>
              <w:pStyle w:val="TableParagraph"/>
              <w:spacing w:line="268" w:lineRule="exact"/>
              <w:ind w:left="651"/>
              <w:rPr>
                <w:sz w:val="24"/>
              </w:rPr>
            </w:pPr>
            <w:r>
              <w:rPr>
                <w:spacing w:val="-2"/>
                <w:sz w:val="24"/>
              </w:rPr>
              <w:t>апрель</w:t>
            </w:r>
          </w:p>
        </w:tc>
        <w:tc>
          <w:tcPr>
            <w:tcW w:w="3060" w:type="dxa"/>
          </w:tcPr>
          <w:p w:rsidR="00E4184B" w:rsidRDefault="00EC7DA0">
            <w:pPr>
              <w:pStyle w:val="TableParagraph"/>
              <w:tabs>
                <w:tab w:val="left" w:pos="1708"/>
              </w:tabs>
              <w:spacing w:line="267" w:lineRule="exact"/>
              <w:ind w:left="113"/>
              <w:rPr>
                <w:sz w:val="24"/>
              </w:rPr>
            </w:pPr>
            <w:r>
              <w:rPr>
                <w:spacing w:val="-2"/>
                <w:sz w:val="24"/>
              </w:rPr>
              <w:t>Учитель</w:t>
            </w:r>
            <w:r>
              <w:rPr>
                <w:sz w:val="24"/>
              </w:rPr>
              <w:tab/>
            </w:r>
            <w:r>
              <w:rPr>
                <w:spacing w:val="-2"/>
                <w:sz w:val="24"/>
              </w:rPr>
              <w:t>технологии,</w:t>
            </w:r>
          </w:p>
          <w:p w:rsidR="00E4184B" w:rsidRDefault="00EC7DA0">
            <w:pPr>
              <w:pStyle w:val="TableParagraph"/>
              <w:spacing w:line="265" w:lineRule="exact"/>
              <w:ind w:left="113"/>
              <w:rPr>
                <w:sz w:val="24"/>
              </w:rPr>
            </w:pPr>
            <w:r>
              <w:rPr>
                <w:spacing w:val="-2"/>
                <w:sz w:val="24"/>
              </w:rPr>
              <w:t>кл.рук.</w:t>
            </w:r>
          </w:p>
        </w:tc>
      </w:tr>
      <w:tr w:rsidR="00E4184B">
        <w:trPr>
          <w:trHeight w:val="551"/>
        </w:trPr>
        <w:tc>
          <w:tcPr>
            <w:tcW w:w="4908" w:type="dxa"/>
          </w:tcPr>
          <w:p w:rsidR="00E4184B" w:rsidRPr="00EC7DA0" w:rsidRDefault="00EC7DA0">
            <w:pPr>
              <w:pStyle w:val="TableParagraph"/>
              <w:spacing w:line="267" w:lineRule="exact"/>
              <w:ind w:left="115"/>
              <w:rPr>
                <w:sz w:val="24"/>
                <w:lang w:val="ru-RU"/>
              </w:rPr>
            </w:pPr>
            <w:r w:rsidRPr="00EC7DA0">
              <w:rPr>
                <w:sz w:val="24"/>
                <w:lang w:val="ru-RU"/>
              </w:rPr>
              <w:t>Акция</w:t>
            </w:r>
            <w:r w:rsidRPr="00EC7DA0">
              <w:rPr>
                <w:spacing w:val="-1"/>
                <w:sz w:val="24"/>
                <w:lang w:val="ru-RU"/>
              </w:rPr>
              <w:t xml:space="preserve"> </w:t>
            </w:r>
            <w:r w:rsidRPr="00EC7DA0">
              <w:rPr>
                <w:sz w:val="24"/>
                <w:lang w:val="ru-RU"/>
              </w:rPr>
              <w:t>«Могила</w:t>
            </w:r>
            <w:r w:rsidRPr="00EC7DA0">
              <w:rPr>
                <w:spacing w:val="-7"/>
                <w:sz w:val="24"/>
                <w:lang w:val="ru-RU"/>
              </w:rPr>
              <w:t xml:space="preserve"> </w:t>
            </w:r>
            <w:r w:rsidRPr="00EC7DA0">
              <w:rPr>
                <w:sz w:val="24"/>
                <w:lang w:val="ru-RU"/>
              </w:rPr>
              <w:t>предков».</w:t>
            </w:r>
            <w:r w:rsidRPr="00EC7DA0">
              <w:rPr>
                <w:spacing w:val="1"/>
                <w:sz w:val="24"/>
                <w:lang w:val="ru-RU"/>
              </w:rPr>
              <w:t xml:space="preserve"> </w:t>
            </w:r>
            <w:r w:rsidRPr="00EC7DA0">
              <w:rPr>
                <w:sz w:val="24"/>
                <w:lang w:val="ru-RU"/>
              </w:rPr>
              <w:t>Уборка</w:t>
            </w:r>
            <w:r w:rsidRPr="00EC7DA0">
              <w:rPr>
                <w:spacing w:val="-6"/>
                <w:sz w:val="24"/>
                <w:lang w:val="ru-RU"/>
              </w:rPr>
              <w:t xml:space="preserve"> </w:t>
            </w:r>
            <w:r w:rsidRPr="00EC7DA0">
              <w:rPr>
                <w:spacing w:val="-4"/>
                <w:sz w:val="24"/>
                <w:lang w:val="ru-RU"/>
              </w:rPr>
              <w:t>могил</w:t>
            </w:r>
          </w:p>
          <w:p w:rsidR="00E4184B" w:rsidRPr="00EC7DA0" w:rsidRDefault="00EC7DA0">
            <w:pPr>
              <w:pStyle w:val="TableParagraph"/>
              <w:spacing w:line="265" w:lineRule="exact"/>
              <w:ind w:left="115"/>
              <w:rPr>
                <w:sz w:val="24"/>
                <w:lang w:val="ru-RU"/>
              </w:rPr>
            </w:pPr>
            <w:r w:rsidRPr="00EC7DA0">
              <w:rPr>
                <w:spacing w:val="-2"/>
                <w:sz w:val="24"/>
                <w:lang w:val="ru-RU"/>
              </w:rPr>
              <w:t>учителей.</w:t>
            </w:r>
          </w:p>
        </w:tc>
        <w:tc>
          <w:tcPr>
            <w:tcW w:w="1119" w:type="dxa"/>
          </w:tcPr>
          <w:p w:rsidR="00E4184B" w:rsidRDefault="00EC7DA0">
            <w:pPr>
              <w:pStyle w:val="TableParagraph"/>
              <w:spacing w:line="268" w:lineRule="exact"/>
              <w:ind w:left="8"/>
              <w:jc w:val="center"/>
              <w:rPr>
                <w:sz w:val="24"/>
              </w:rPr>
            </w:pPr>
            <w:r>
              <w:rPr>
                <w:sz w:val="24"/>
              </w:rPr>
              <w:t>9</w:t>
            </w:r>
          </w:p>
        </w:tc>
        <w:tc>
          <w:tcPr>
            <w:tcW w:w="1998" w:type="dxa"/>
          </w:tcPr>
          <w:p w:rsidR="00E4184B" w:rsidRDefault="00EC7DA0">
            <w:pPr>
              <w:pStyle w:val="TableParagraph"/>
              <w:spacing w:line="268" w:lineRule="exact"/>
              <w:ind w:left="651"/>
              <w:rPr>
                <w:sz w:val="24"/>
              </w:rPr>
            </w:pPr>
            <w:r>
              <w:rPr>
                <w:spacing w:val="-2"/>
                <w:sz w:val="24"/>
              </w:rPr>
              <w:t>апрель</w:t>
            </w:r>
          </w:p>
        </w:tc>
        <w:tc>
          <w:tcPr>
            <w:tcW w:w="3060" w:type="dxa"/>
          </w:tcPr>
          <w:p w:rsidR="00E4184B" w:rsidRDefault="00EC7DA0">
            <w:pPr>
              <w:pStyle w:val="TableParagraph"/>
              <w:tabs>
                <w:tab w:val="left" w:pos="1708"/>
              </w:tabs>
              <w:spacing w:line="267" w:lineRule="exact"/>
              <w:ind w:left="113"/>
              <w:rPr>
                <w:sz w:val="24"/>
              </w:rPr>
            </w:pPr>
            <w:r>
              <w:rPr>
                <w:spacing w:val="-2"/>
                <w:sz w:val="24"/>
              </w:rPr>
              <w:t>Учитель</w:t>
            </w:r>
            <w:r>
              <w:rPr>
                <w:sz w:val="24"/>
              </w:rPr>
              <w:tab/>
            </w:r>
            <w:r>
              <w:rPr>
                <w:spacing w:val="-2"/>
                <w:sz w:val="24"/>
              </w:rPr>
              <w:t>технологии,</w:t>
            </w:r>
          </w:p>
          <w:p w:rsidR="00E4184B" w:rsidRDefault="00EC7DA0">
            <w:pPr>
              <w:pStyle w:val="TableParagraph"/>
              <w:spacing w:line="265" w:lineRule="exact"/>
              <w:ind w:left="113"/>
              <w:rPr>
                <w:sz w:val="24"/>
              </w:rPr>
            </w:pPr>
            <w:r>
              <w:rPr>
                <w:spacing w:val="-2"/>
                <w:sz w:val="24"/>
              </w:rPr>
              <w:t>кл.рук.</w:t>
            </w:r>
          </w:p>
        </w:tc>
      </w:tr>
      <w:tr w:rsidR="00E4184B">
        <w:trPr>
          <w:trHeight w:val="551"/>
        </w:trPr>
        <w:tc>
          <w:tcPr>
            <w:tcW w:w="4908" w:type="dxa"/>
          </w:tcPr>
          <w:p w:rsidR="00E4184B" w:rsidRPr="00EC7DA0" w:rsidRDefault="00EC7DA0">
            <w:pPr>
              <w:pStyle w:val="TableParagraph"/>
              <w:spacing w:line="267" w:lineRule="exact"/>
              <w:ind w:left="115"/>
              <w:rPr>
                <w:sz w:val="24"/>
                <w:lang w:val="ru-RU"/>
              </w:rPr>
            </w:pPr>
            <w:r w:rsidRPr="00EC7DA0">
              <w:rPr>
                <w:sz w:val="24"/>
                <w:lang w:val="ru-RU"/>
              </w:rPr>
              <w:t>Акция</w:t>
            </w:r>
            <w:r w:rsidRPr="00EC7DA0">
              <w:rPr>
                <w:spacing w:val="-3"/>
                <w:sz w:val="24"/>
                <w:lang w:val="ru-RU"/>
              </w:rPr>
              <w:t xml:space="preserve"> </w:t>
            </w:r>
            <w:r w:rsidRPr="00EC7DA0">
              <w:rPr>
                <w:sz w:val="24"/>
                <w:lang w:val="ru-RU"/>
              </w:rPr>
              <w:t>«Обелиск</w:t>
            </w:r>
            <w:r w:rsidRPr="00EC7DA0">
              <w:rPr>
                <w:spacing w:val="-4"/>
                <w:sz w:val="24"/>
                <w:lang w:val="ru-RU"/>
              </w:rPr>
              <w:t xml:space="preserve"> </w:t>
            </w:r>
            <w:r w:rsidRPr="00EC7DA0">
              <w:rPr>
                <w:sz w:val="24"/>
                <w:lang w:val="ru-RU"/>
              </w:rPr>
              <w:t>славы».</w:t>
            </w:r>
            <w:r w:rsidRPr="00EC7DA0">
              <w:rPr>
                <w:spacing w:val="-1"/>
                <w:sz w:val="24"/>
                <w:lang w:val="ru-RU"/>
              </w:rPr>
              <w:t xml:space="preserve"> </w:t>
            </w:r>
            <w:r w:rsidRPr="00EC7DA0">
              <w:rPr>
                <w:sz w:val="24"/>
                <w:lang w:val="ru-RU"/>
              </w:rPr>
              <w:t>Уборка</w:t>
            </w:r>
            <w:r w:rsidRPr="00EC7DA0">
              <w:rPr>
                <w:spacing w:val="2"/>
                <w:sz w:val="24"/>
                <w:lang w:val="ru-RU"/>
              </w:rPr>
              <w:t xml:space="preserve"> </w:t>
            </w:r>
            <w:r w:rsidRPr="00EC7DA0">
              <w:rPr>
                <w:spacing w:val="-10"/>
                <w:sz w:val="24"/>
                <w:lang w:val="ru-RU"/>
              </w:rPr>
              <w:t>у</w:t>
            </w:r>
          </w:p>
          <w:p w:rsidR="00E4184B" w:rsidRPr="00EC7DA0" w:rsidRDefault="00EC7DA0">
            <w:pPr>
              <w:pStyle w:val="TableParagraph"/>
              <w:spacing w:line="265" w:lineRule="exact"/>
              <w:ind w:left="115"/>
              <w:rPr>
                <w:sz w:val="24"/>
                <w:lang w:val="ru-RU"/>
              </w:rPr>
            </w:pPr>
            <w:r w:rsidRPr="00EC7DA0">
              <w:rPr>
                <w:sz w:val="24"/>
                <w:lang w:val="ru-RU"/>
              </w:rPr>
              <w:t>«Обелиска</w:t>
            </w:r>
            <w:r w:rsidRPr="00EC7DA0">
              <w:rPr>
                <w:spacing w:val="-6"/>
                <w:sz w:val="24"/>
                <w:lang w:val="ru-RU"/>
              </w:rPr>
              <w:t xml:space="preserve"> </w:t>
            </w:r>
            <w:r w:rsidRPr="00EC7DA0">
              <w:rPr>
                <w:spacing w:val="-2"/>
                <w:sz w:val="24"/>
                <w:lang w:val="ru-RU"/>
              </w:rPr>
              <w:t>павшим»</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C7DA0">
            <w:pPr>
              <w:pStyle w:val="TableParagraph"/>
              <w:spacing w:line="268" w:lineRule="exact"/>
              <w:ind w:left="651"/>
              <w:rPr>
                <w:sz w:val="24"/>
              </w:rPr>
            </w:pPr>
            <w:r>
              <w:rPr>
                <w:spacing w:val="-2"/>
                <w:sz w:val="24"/>
              </w:rPr>
              <w:t>апрель</w:t>
            </w:r>
          </w:p>
        </w:tc>
        <w:tc>
          <w:tcPr>
            <w:tcW w:w="3060" w:type="dxa"/>
          </w:tcPr>
          <w:p w:rsidR="00E4184B" w:rsidRDefault="00EC7DA0">
            <w:pPr>
              <w:pStyle w:val="TableParagraph"/>
              <w:tabs>
                <w:tab w:val="left" w:pos="1708"/>
              </w:tabs>
              <w:spacing w:line="267" w:lineRule="exact"/>
              <w:ind w:left="113"/>
              <w:rPr>
                <w:sz w:val="24"/>
              </w:rPr>
            </w:pPr>
            <w:r>
              <w:rPr>
                <w:spacing w:val="-2"/>
                <w:sz w:val="24"/>
              </w:rPr>
              <w:t>Учитель</w:t>
            </w:r>
            <w:r>
              <w:rPr>
                <w:sz w:val="24"/>
              </w:rPr>
              <w:tab/>
            </w:r>
            <w:r>
              <w:rPr>
                <w:spacing w:val="-2"/>
                <w:sz w:val="24"/>
              </w:rPr>
              <w:t>технологии,</w:t>
            </w:r>
          </w:p>
          <w:p w:rsidR="00E4184B" w:rsidRDefault="00EC7DA0">
            <w:pPr>
              <w:pStyle w:val="TableParagraph"/>
              <w:spacing w:line="265" w:lineRule="exact"/>
              <w:ind w:left="113"/>
              <w:rPr>
                <w:sz w:val="24"/>
              </w:rPr>
            </w:pPr>
            <w:r>
              <w:rPr>
                <w:spacing w:val="-2"/>
                <w:sz w:val="24"/>
              </w:rPr>
              <w:t>кл.рук.</w:t>
            </w:r>
          </w:p>
        </w:tc>
      </w:tr>
      <w:tr w:rsidR="00E4184B">
        <w:trPr>
          <w:trHeight w:val="273"/>
        </w:trPr>
        <w:tc>
          <w:tcPr>
            <w:tcW w:w="11085" w:type="dxa"/>
            <w:gridSpan w:val="4"/>
            <w:shd w:val="clear" w:color="auto" w:fill="F1F1F1"/>
          </w:tcPr>
          <w:p w:rsidR="00E4184B" w:rsidRDefault="00EC7DA0">
            <w:pPr>
              <w:pStyle w:val="TableParagraph"/>
              <w:spacing w:line="254" w:lineRule="exact"/>
              <w:ind w:left="4437" w:right="4426"/>
              <w:jc w:val="center"/>
              <w:rPr>
                <w:b/>
                <w:sz w:val="24"/>
              </w:rPr>
            </w:pPr>
            <w:r>
              <w:rPr>
                <w:b/>
                <w:spacing w:val="-5"/>
                <w:sz w:val="24"/>
              </w:rPr>
              <w:t>МАЙ</w:t>
            </w:r>
          </w:p>
        </w:tc>
      </w:tr>
      <w:tr w:rsidR="00E4184B">
        <w:trPr>
          <w:trHeight w:val="277"/>
        </w:trPr>
        <w:tc>
          <w:tcPr>
            <w:tcW w:w="4908" w:type="dxa"/>
          </w:tcPr>
          <w:p w:rsidR="00E4184B" w:rsidRDefault="00EC7DA0">
            <w:pPr>
              <w:pStyle w:val="TableParagraph"/>
              <w:spacing w:line="258" w:lineRule="exact"/>
              <w:ind w:left="115"/>
              <w:rPr>
                <w:sz w:val="24"/>
              </w:rPr>
            </w:pPr>
            <w:r>
              <w:rPr>
                <w:sz w:val="24"/>
              </w:rPr>
              <w:t>Акция</w:t>
            </w:r>
            <w:r>
              <w:rPr>
                <w:spacing w:val="-5"/>
                <w:sz w:val="24"/>
              </w:rPr>
              <w:t xml:space="preserve"> </w:t>
            </w:r>
            <w:r>
              <w:rPr>
                <w:sz w:val="24"/>
              </w:rPr>
              <w:t>«Обелиск</w:t>
            </w:r>
            <w:r>
              <w:rPr>
                <w:spacing w:val="-6"/>
                <w:sz w:val="24"/>
              </w:rPr>
              <w:t xml:space="preserve"> </w:t>
            </w:r>
            <w:r>
              <w:rPr>
                <w:spacing w:val="-2"/>
                <w:sz w:val="24"/>
              </w:rPr>
              <w:t>Славы»</w:t>
            </w:r>
          </w:p>
        </w:tc>
        <w:tc>
          <w:tcPr>
            <w:tcW w:w="1119" w:type="dxa"/>
          </w:tcPr>
          <w:p w:rsidR="00E4184B" w:rsidRDefault="00EC7DA0">
            <w:pPr>
              <w:pStyle w:val="TableParagraph"/>
              <w:spacing w:line="258"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58" w:lineRule="exact"/>
              <w:ind w:left="536"/>
              <w:rPr>
                <w:sz w:val="24"/>
              </w:rPr>
            </w:pPr>
          </w:p>
        </w:tc>
        <w:tc>
          <w:tcPr>
            <w:tcW w:w="3060" w:type="dxa"/>
          </w:tcPr>
          <w:p w:rsidR="00E4184B" w:rsidRDefault="00EC7DA0">
            <w:pPr>
              <w:pStyle w:val="TableParagraph"/>
              <w:spacing w:line="258" w:lineRule="exact"/>
              <w:ind w:left="113"/>
              <w:rPr>
                <w:sz w:val="24"/>
              </w:rPr>
            </w:pPr>
            <w:r>
              <w:rPr>
                <w:spacing w:val="-2"/>
                <w:sz w:val="24"/>
              </w:rPr>
              <w:t>Кл.рук.</w:t>
            </w:r>
          </w:p>
        </w:tc>
      </w:tr>
      <w:tr w:rsidR="00E4184B">
        <w:trPr>
          <w:trHeight w:val="551"/>
        </w:trPr>
        <w:tc>
          <w:tcPr>
            <w:tcW w:w="4908" w:type="dxa"/>
          </w:tcPr>
          <w:p w:rsidR="00E4184B" w:rsidRPr="00EC7DA0" w:rsidRDefault="00EC7DA0">
            <w:pPr>
              <w:pStyle w:val="TableParagraph"/>
              <w:spacing w:line="268" w:lineRule="exact"/>
              <w:ind w:left="115"/>
              <w:rPr>
                <w:sz w:val="24"/>
                <w:lang w:val="ru-RU"/>
              </w:rPr>
            </w:pPr>
            <w:r w:rsidRPr="00EC7DA0">
              <w:rPr>
                <w:sz w:val="24"/>
                <w:lang w:val="ru-RU"/>
              </w:rPr>
              <w:t>Литературно-музыкальный</w:t>
            </w:r>
            <w:r w:rsidRPr="00EC7DA0">
              <w:rPr>
                <w:spacing w:val="-10"/>
                <w:sz w:val="24"/>
                <w:lang w:val="ru-RU"/>
              </w:rPr>
              <w:t xml:space="preserve"> </w:t>
            </w:r>
            <w:r w:rsidRPr="00EC7DA0">
              <w:rPr>
                <w:sz w:val="24"/>
                <w:lang w:val="ru-RU"/>
              </w:rPr>
              <w:t>конкурс</w:t>
            </w:r>
            <w:r w:rsidRPr="00EC7DA0">
              <w:rPr>
                <w:spacing w:val="-11"/>
                <w:sz w:val="24"/>
                <w:lang w:val="ru-RU"/>
              </w:rPr>
              <w:t xml:space="preserve"> </w:t>
            </w:r>
            <w:r w:rsidRPr="00EC7DA0">
              <w:rPr>
                <w:spacing w:val="-2"/>
                <w:sz w:val="24"/>
                <w:lang w:val="ru-RU"/>
              </w:rPr>
              <w:t>чтецов</w:t>
            </w:r>
          </w:p>
          <w:p w:rsidR="00E4184B" w:rsidRPr="00EC7DA0" w:rsidRDefault="00EC7DA0">
            <w:pPr>
              <w:pStyle w:val="TableParagraph"/>
              <w:spacing w:before="2" w:line="261" w:lineRule="exact"/>
              <w:ind w:left="115"/>
              <w:rPr>
                <w:sz w:val="24"/>
                <w:lang w:val="ru-RU"/>
              </w:rPr>
            </w:pPr>
            <w:r w:rsidRPr="00EC7DA0">
              <w:rPr>
                <w:sz w:val="24"/>
                <w:lang w:val="ru-RU"/>
              </w:rPr>
              <w:t>«Есть</w:t>
            </w:r>
            <w:r w:rsidRPr="00EC7DA0">
              <w:rPr>
                <w:spacing w:val="-2"/>
                <w:sz w:val="24"/>
                <w:lang w:val="ru-RU"/>
              </w:rPr>
              <w:t xml:space="preserve"> </w:t>
            </w:r>
            <w:r w:rsidRPr="00EC7DA0">
              <w:rPr>
                <w:sz w:val="24"/>
                <w:lang w:val="ru-RU"/>
              </w:rPr>
              <w:t>память,</w:t>
            </w:r>
            <w:r w:rsidRPr="00EC7DA0">
              <w:rPr>
                <w:spacing w:val="-3"/>
                <w:sz w:val="24"/>
                <w:lang w:val="ru-RU"/>
              </w:rPr>
              <w:t xml:space="preserve"> </w:t>
            </w:r>
            <w:r w:rsidRPr="00EC7DA0">
              <w:rPr>
                <w:sz w:val="24"/>
                <w:lang w:val="ru-RU"/>
              </w:rPr>
              <w:t>которой</w:t>
            </w:r>
            <w:r w:rsidRPr="00EC7DA0">
              <w:rPr>
                <w:spacing w:val="-6"/>
                <w:sz w:val="24"/>
                <w:lang w:val="ru-RU"/>
              </w:rPr>
              <w:t xml:space="preserve"> </w:t>
            </w:r>
            <w:r w:rsidRPr="00EC7DA0">
              <w:rPr>
                <w:sz w:val="24"/>
                <w:lang w:val="ru-RU"/>
              </w:rPr>
              <w:t>не</w:t>
            </w:r>
            <w:r w:rsidRPr="00EC7DA0">
              <w:rPr>
                <w:spacing w:val="-3"/>
                <w:sz w:val="24"/>
                <w:lang w:val="ru-RU"/>
              </w:rPr>
              <w:t xml:space="preserve"> </w:t>
            </w:r>
            <w:r w:rsidRPr="00EC7DA0">
              <w:rPr>
                <w:sz w:val="24"/>
                <w:lang w:val="ru-RU"/>
              </w:rPr>
              <w:t>будет</w:t>
            </w:r>
            <w:r w:rsidRPr="00EC7DA0">
              <w:rPr>
                <w:spacing w:val="-2"/>
                <w:sz w:val="24"/>
                <w:lang w:val="ru-RU"/>
              </w:rPr>
              <w:t xml:space="preserve"> конца»</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68" w:lineRule="exact"/>
              <w:ind w:left="57" w:right="51"/>
              <w:jc w:val="center"/>
              <w:rPr>
                <w:sz w:val="24"/>
              </w:rPr>
            </w:pPr>
          </w:p>
        </w:tc>
        <w:tc>
          <w:tcPr>
            <w:tcW w:w="3060" w:type="dxa"/>
          </w:tcPr>
          <w:p w:rsidR="00E4184B" w:rsidRDefault="00EC7DA0">
            <w:pPr>
              <w:pStyle w:val="TableParagraph"/>
              <w:spacing w:line="268" w:lineRule="exact"/>
              <w:ind w:left="176"/>
              <w:rPr>
                <w:sz w:val="24"/>
              </w:rPr>
            </w:pPr>
            <w:r>
              <w:rPr>
                <w:sz w:val="24"/>
              </w:rPr>
              <w:t>учитель</w:t>
            </w:r>
            <w:r>
              <w:rPr>
                <w:spacing w:val="-4"/>
                <w:sz w:val="24"/>
              </w:rPr>
              <w:t xml:space="preserve"> </w:t>
            </w:r>
            <w:r>
              <w:rPr>
                <w:sz w:val="24"/>
              </w:rPr>
              <w:t>литературы,</w:t>
            </w:r>
            <w:r>
              <w:rPr>
                <w:spacing w:val="-3"/>
                <w:sz w:val="24"/>
              </w:rPr>
              <w:t xml:space="preserve"> </w:t>
            </w:r>
            <w:r>
              <w:rPr>
                <w:spacing w:val="-5"/>
                <w:sz w:val="24"/>
              </w:rPr>
              <w:t>кл.</w:t>
            </w:r>
          </w:p>
          <w:p w:rsidR="00E4184B" w:rsidRDefault="00EC7DA0">
            <w:pPr>
              <w:pStyle w:val="TableParagraph"/>
              <w:spacing w:before="2" w:line="261" w:lineRule="exact"/>
              <w:ind w:left="113"/>
              <w:rPr>
                <w:sz w:val="24"/>
              </w:rPr>
            </w:pPr>
            <w:r>
              <w:rPr>
                <w:spacing w:val="-4"/>
                <w:sz w:val="24"/>
              </w:rPr>
              <w:t>рук.</w:t>
            </w:r>
          </w:p>
        </w:tc>
      </w:tr>
      <w:tr w:rsidR="00E4184B">
        <w:trPr>
          <w:trHeight w:val="830"/>
        </w:trPr>
        <w:tc>
          <w:tcPr>
            <w:tcW w:w="4908" w:type="dxa"/>
          </w:tcPr>
          <w:p w:rsidR="00E4184B" w:rsidRPr="00EC7DA0" w:rsidRDefault="00EC7DA0">
            <w:pPr>
              <w:pStyle w:val="TableParagraph"/>
              <w:spacing w:line="268" w:lineRule="exact"/>
              <w:ind w:left="115"/>
              <w:rPr>
                <w:sz w:val="24"/>
                <w:lang w:val="ru-RU"/>
              </w:rPr>
            </w:pPr>
            <w:r w:rsidRPr="00EC7DA0">
              <w:rPr>
                <w:sz w:val="24"/>
                <w:lang w:val="ru-RU"/>
              </w:rPr>
              <w:t>Митинг</w:t>
            </w:r>
            <w:r w:rsidRPr="00EC7DA0">
              <w:rPr>
                <w:spacing w:val="2"/>
                <w:sz w:val="24"/>
                <w:lang w:val="ru-RU"/>
              </w:rPr>
              <w:t xml:space="preserve"> </w:t>
            </w:r>
            <w:r w:rsidRPr="00EC7DA0">
              <w:rPr>
                <w:sz w:val="24"/>
                <w:lang w:val="ru-RU"/>
              </w:rPr>
              <w:t>у</w:t>
            </w:r>
            <w:r w:rsidRPr="00EC7DA0">
              <w:rPr>
                <w:spacing w:val="-9"/>
                <w:sz w:val="24"/>
                <w:lang w:val="ru-RU"/>
              </w:rPr>
              <w:t xml:space="preserve"> </w:t>
            </w:r>
            <w:r w:rsidRPr="00EC7DA0">
              <w:rPr>
                <w:sz w:val="24"/>
                <w:lang w:val="ru-RU"/>
              </w:rPr>
              <w:t>мемориала Славы</w:t>
            </w:r>
            <w:r w:rsidRPr="00EC7DA0">
              <w:rPr>
                <w:spacing w:val="-3"/>
                <w:sz w:val="24"/>
                <w:lang w:val="ru-RU"/>
              </w:rPr>
              <w:t xml:space="preserve"> </w:t>
            </w:r>
            <w:r w:rsidRPr="00EC7DA0">
              <w:rPr>
                <w:sz w:val="24"/>
                <w:lang w:val="ru-RU"/>
              </w:rPr>
              <w:t>в</w:t>
            </w:r>
            <w:r w:rsidRPr="00EC7DA0">
              <w:rPr>
                <w:spacing w:val="-2"/>
                <w:sz w:val="24"/>
                <w:lang w:val="ru-RU"/>
              </w:rPr>
              <w:t xml:space="preserve"> </w:t>
            </w:r>
            <w:r w:rsidRPr="00EC7DA0">
              <w:rPr>
                <w:sz w:val="24"/>
                <w:lang w:val="ru-RU"/>
              </w:rPr>
              <w:t>День</w:t>
            </w:r>
            <w:r w:rsidRPr="00EC7DA0">
              <w:rPr>
                <w:spacing w:val="1"/>
                <w:sz w:val="24"/>
                <w:lang w:val="ru-RU"/>
              </w:rPr>
              <w:t xml:space="preserve"> </w:t>
            </w:r>
            <w:r w:rsidRPr="00EC7DA0">
              <w:rPr>
                <w:spacing w:val="-2"/>
                <w:sz w:val="24"/>
                <w:lang w:val="ru-RU"/>
              </w:rPr>
              <w:t>Победы.</w:t>
            </w:r>
          </w:p>
          <w:p w:rsidR="00E4184B" w:rsidRDefault="00EC7DA0">
            <w:pPr>
              <w:pStyle w:val="TableParagraph"/>
              <w:spacing w:before="2" w:line="275" w:lineRule="exact"/>
              <w:ind w:left="115"/>
              <w:rPr>
                <w:sz w:val="24"/>
              </w:rPr>
            </w:pPr>
            <w:r>
              <w:rPr>
                <w:b/>
                <w:sz w:val="24"/>
              </w:rPr>
              <w:t>-</w:t>
            </w:r>
            <w:r>
              <w:rPr>
                <w:sz w:val="24"/>
              </w:rPr>
              <w:t>Пост</w:t>
            </w:r>
            <w:r>
              <w:rPr>
                <w:spacing w:val="-6"/>
                <w:sz w:val="24"/>
              </w:rPr>
              <w:t xml:space="preserve"> </w:t>
            </w:r>
            <w:r>
              <w:rPr>
                <w:sz w:val="24"/>
              </w:rPr>
              <w:t>№</w:t>
            </w:r>
            <w:r>
              <w:rPr>
                <w:spacing w:val="-5"/>
                <w:sz w:val="24"/>
              </w:rPr>
              <w:t xml:space="preserve"> 1.</w:t>
            </w:r>
          </w:p>
          <w:p w:rsidR="00E4184B" w:rsidRDefault="00EC7DA0">
            <w:pPr>
              <w:pStyle w:val="TableParagraph"/>
              <w:spacing w:line="265" w:lineRule="exact"/>
              <w:ind w:left="115"/>
              <w:rPr>
                <w:sz w:val="24"/>
              </w:rPr>
            </w:pPr>
            <w:r>
              <w:rPr>
                <w:spacing w:val="-2"/>
                <w:sz w:val="24"/>
              </w:rPr>
              <w:t>-Торжественное</w:t>
            </w:r>
            <w:r>
              <w:rPr>
                <w:spacing w:val="4"/>
                <w:sz w:val="24"/>
              </w:rPr>
              <w:t xml:space="preserve"> </w:t>
            </w:r>
            <w:r>
              <w:rPr>
                <w:spacing w:val="-2"/>
                <w:sz w:val="24"/>
              </w:rPr>
              <w:t>возложение</w:t>
            </w:r>
            <w:r>
              <w:rPr>
                <w:spacing w:val="5"/>
                <w:sz w:val="24"/>
              </w:rPr>
              <w:t xml:space="preserve"> </w:t>
            </w:r>
            <w:r>
              <w:rPr>
                <w:spacing w:val="-2"/>
                <w:sz w:val="24"/>
              </w:rPr>
              <w:t>венков.</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68" w:lineRule="exact"/>
              <w:ind w:left="57" w:right="51"/>
              <w:jc w:val="center"/>
              <w:rPr>
                <w:sz w:val="24"/>
              </w:rPr>
            </w:pPr>
          </w:p>
        </w:tc>
        <w:tc>
          <w:tcPr>
            <w:tcW w:w="3060" w:type="dxa"/>
          </w:tcPr>
          <w:p w:rsidR="00E4184B" w:rsidRDefault="00EC7DA0">
            <w:pPr>
              <w:pStyle w:val="TableParagraph"/>
              <w:spacing w:line="242" w:lineRule="auto"/>
              <w:ind w:left="113" w:right="471"/>
              <w:rPr>
                <w:sz w:val="24"/>
              </w:rPr>
            </w:pPr>
            <w:r>
              <w:rPr>
                <w:sz w:val="24"/>
              </w:rPr>
              <w:t>Администрация</w:t>
            </w:r>
            <w:r>
              <w:rPr>
                <w:spacing w:val="-15"/>
                <w:sz w:val="24"/>
              </w:rPr>
              <w:t xml:space="preserve"> </w:t>
            </w:r>
            <w:r>
              <w:rPr>
                <w:sz w:val="24"/>
              </w:rPr>
              <w:t xml:space="preserve">школы, </w:t>
            </w:r>
            <w:r>
              <w:rPr>
                <w:spacing w:val="-2"/>
                <w:sz w:val="24"/>
              </w:rPr>
              <w:t>кл.рук.</w:t>
            </w:r>
          </w:p>
        </w:tc>
      </w:tr>
    </w:tbl>
    <w:p w:rsidR="00E4184B" w:rsidRDefault="00E4184B">
      <w:pPr>
        <w:spacing w:line="242" w:lineRule="auto"/>
        <w:rPr>
          <w:sz w:val="24"/>
        </w:rPr>
        <w:sectPr w:rsidR="00E4184B" w:rsidSect="005E0866">
          <w:footerReference w:type="default" r:id="rId67"/>
          <w:pgSz w:w="11910" w:h="16840"/>
          <w:pgMar w:top="1100" w:right="0" w:bottom="280" w:left="100" w:header="0" w:footer="0"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8"/>
        <w:gridCol w:w="1119"/>
        <w:gridCol w:w="1998"/>
        <w:gridCol w:w="3060"/>
      </w:tblGrid>
      <w:tr w:rsidR="00E4184B" w:rsidRPr="005E0866">
        <w:trPr>
          <w:trHeight w:val="1382"/>
        </w:trPr>
        <w:tc>
          <w:tcPr>
            <w:tcW w:w="4908" w:type="dxa"/>
          </w:tcPr>
          <w:p w:rsidR="00E4184B" w:rsidRPr="00EC7DA0" w:rsidRDefault="00EC7DA0">
            <w:pPr>
              <w:pStyle w:val="TableParagraph"/>
              <w:numPr>
                <w:ilvl w:val="0"/>
                <w:numId w:val="13"/>
              </w:numPr>
              <w:tabs>
                <w:tab w:val="left" w:pos="259"/>
              </w:tabs>
              <w:spacing w:line="268" w:lineRule="exact"/>
              <w:ind w:left="259"/>
              <w:rPr>
                <w:sz w:val="24"/>
                <w:lang w:val="ru-RU"/>
              </w:rPr>
            </w:pPr>
            <w:r w:rsidRPr="00EC7DA0">
              <w:rPr>
                <w:sz w:val="24"/>
                <w:lang w:val="ru-RU"/>
              </w:rPr>
              <w:lastRenderedPageBreak/>
              <w:t>Участие</w:t>
            </w:r>
            <w:r w:rsidRPr="00EC7DA0">
              <w:rPr>
                <w:spacing w:val="-12"/>
                <w:sz w:val="24"/>
                <w:lang w:val="ru-RU"/>
              </w:rPr>
              <w:t xml:space="preserve"> </w:t>
            </w:r>
            <w:r w:rsidRPr="00EC7DA0">
              <w:rPr>
                <w:sz w:val="24"/>
                <w:lang w:val="ru-RU"/>
              </w:rPr>
              <w:t>в</w:t>
            </w:r>
            <w:r w:rsidRPr="00EC7DA0">
              <w:rPr>
                <w:spacing w:val="-13"/>
                <w:sz w:val="24"/>
                <w:lang w:val="ru-RU"/>
              </w:rPr>
              <w:t xml:space="preserve"> </w:t>
            </w:r>
            <w:r w:rsidRPr="00EC7DA0">
              <w:rPr>
                <w:sz w:val="24"/>
                <w:lang w:val="ru-RU"/>
              </w:rPr>
              <w:t>акции</w:t>
            </w:r>
            <w:r w:rsidRPr="00EC7DA0">
              <w:rPr>
                <w:spacing w:val="-10"/>
                <w:sz w:val="24"/>
                <w:lang w:val="ru-RU"/>
              </w:rPr>
              <w:t xml:space="preserve"> </w:t>
            </w:r>
            <w:r w:rsidRPr="00EC7DA0">
              <w:rPr>
                <w:sz w:val="24"/>
                <w:lang w:val="ru-RU"/>
              </w:rPr>
              <w:t>«Георгиевская</w:t>
            </w:r>
            <w:r w:rsidRPr="00EC7DA0">
              <w:rPr>
                <w:spacing w:val="-10"/>
                <w:sz w:val="24"/>
                <w:lang w:val="ru-RU"/>
              </w:rPr>
              <w:t xml:space="preserve"> </w:t>
            </w:r>
            <w:r w:rsidRPr="00EC7DA0">
              <w:rPr>
                <w:spacing w:val="-2"/>
                <w:sz w:val="24"/>
                <w:lang w:val="ru-RU"/>
              </w:rPr>
              <w:t>ленточка»</w:t>
            </w:r>
          </w:p>
          <w:p w:rsidR="00E4184B" w:rsidRDefault="00EC7DA0">
            <w:pPr>
              <w:pStyle w:val="TableParagraph"/>
              <w:numPr>
                <w:ilvl w:val="0"/>
                <w:numId w:val="13"/>
              </w:numPr>
              <w:tabs>
                <w:tab w:val="left" w:pos="259"/>
              </w:tabs>
              <w:spacing w:before="2" w:line="275" w:lineRule="exact"/>
              <w:ind w:left="259"/>
              <w:rPr>
                <w:sz w:val="24"/>
              </w:rPr>
            </w:pPr>
            <w:r>
              <w:rPr>
                <w:sz w:val="24"/>
              </w:rPr>
              <w:t>Акция</w:t>
            </w:r>
            <w:r>
              <w:rPr>
                <w:spacing w:val="39"/>
                <w:sz w:val="24"/>
              </w:rPr>
              <w:t xml:space="preserve"> </w:t>
            </w:r>
            <w:r>
              <w:rPr>
                <w:sz w:val="24"/>
              </w:rPr>
              <w:t>«Бессмертный</w:t>
            </w:r>
            <w:r>
              <w:rPr>
                <w:spacing w:val="-13"/>
                <w:sz w:val="24"/>
              </w:rPr>
              <w:t xml:space="preserve"> </w:t>
            </w:r>
            <w:r>
              <w:rPr>
                <w:spacing w:val="-4"/>
                <w:sz w:val="24"/>
              </w:rPr>
              <w:t>полк»</w:t>
            </w:r>
          </w:p>
          <w:p w:rsidR="00E4184B" w:rsidRPr="00EC7DA0" w:rsidRDefault="00EC7DA0">
            <w:pPr>
              <w:pStyle w:val="TableParagraph"/>
              <w:numPr>
                <w:ilvl w:val="0"/>
                <w:numId w:val="13"/>
              </w:numPr>
              <w:tabs>
                <w:tab w:val="left" w:pos="259"/>
              </w:tabs>
              <w:spacing w:line="242" w:lineRule="auto"/>
              <w:ind w:right="1180" w:firstLine="0"/>
              <w:rPr>
                <w:sz w:val="24"/>
                <w:lang w:val="ru-RU"/>
              </w:rPr>
            </w:pPr>
            <w:r w:rsidRPr="00EC7DA0">
              <w:rPr>
                <w:sz w:val="24"/>
                <w:lang w:val="ru-RU"/>
              </w:rPr>
              <w:t>Акция</w:t>
            </w:r>
            <w:r w:rsidRPr="00EC7DA0">
              <w:rPr>
                <w:spacing w:val="-13"/>
                <w:sz w:val="24"/>
                <w:lang w:val="ru-RU"/>
              </w:rPr>
              <w:t xml:space="preserve"> </w:t>
            </w:r>
            <w:r w:rsidRPr="00EC7DA0">
              <w:rPr>
                <w:sz w:val="24"/>
                <w:lang w:val="ru-RU"/>
              </w:rPr>
              <w:t>«Поклонимся</w:t>
            </w:r>
            <w:r w:rsidRPr="00EC7DA0">
              <w:rPr>
                <w:spacing w:val="-15"/>
                <w:sz w:val="24"/>
                <w:lang w:val="ru-RU"/>
              </w:rPr>
              <w:t xml:space="preserve"> </w:t>
            </w:r>
            <w:r w:rsidRPr="00EC7DA0">
              <w:rPr>
                <w:sz w:val="24"/>
                <w:lang w:val="ru-RU"/>
              </w:rPr>
              <w:t>великим</w:t>
            </w:r>
            <w:r w:rsidRPr="00EC7DA0">
              <w:rPr>
                <w:spacing w:val="-15"/>
                <w:sz w:val="24"/>
                <w:lang w:val="ru-RU"/>
              </w:rPr>
              <w:t xml:space="preserve"> </w:t>
            </w:r>
            <w:r w:rsidRPr="00EC7DA0">
              <w:rPr>
                <w:sz w:val="24"/>
                <w:lang w:val="ru-RU"/>
              </w:rPr>
              <w:t xml:space="preserve">тем </w:t>
            </w:r>
            <w:r w:rsidRPr="00EC7DA0">
              <w:rPr>
                <w:spacing w:val="-2"/>
                <w:sz w:val="24"/>
                <w:lang w:val="ru-RU"/>
              </w:rPr>
              <w:t>годам…»</w:t>
            </w:r>
          </w:p>
          <w:p w:rsidR="00E4184B" w:rsidRPr="00EC7DA0" w:rsidRDefault="00EC7DA0">
            <w:pPr>
              <w:pStyle w:val="TableParagraph"/>
              <w:numPr>
                <w:ilvl w:val="0"/>
                <w:numId w:val="13"/>
              </w:numPr>
              <w:tabs>
                <w:tab w:val="left" w:pos="259"/>
              </w:tabs>
              <w:spacing w:line="261" w:lineRule="exact"/>
              <w:ind w:left="259"/>
              <w:rPr>
                <w:sz w:val="24"/>
                <w:lang w:val="ru-RU"/>
              </w:rPr>
            </w:pPr>
            <w:r w:rsidRPr="00EC7DA0">
              <w:rPr>
                <w:sz w:val="24"/>
                <w:lang w:val="ru-RU"/>
              </w:rPr>
              <w:t>Концерт</w:t>
            </w:r>
            <w:r w:rsidRPr="00EC7DA0">
              <w:rPr>
                <w:spacing w:val="-10"/>
                <w:sz w:val="24"/>
                <w:lang w:val="ru-RU"/>
              </w:rPr>
              <w:t xml:space="preserve"> </w:t>
            </w:r>
            <w:r w:rsidRPr="00EC7DA0">
              <w:rPr>
                <w:sz w:val="24"/>
                <w:lang w:val="ru-RU"/>
              </w:rPr>
              <w:t>для</w:t>
            </w:r>
            <w:r w:rsidRPr="00EC7DA0">
              <w:rPr>
                <w:spacing w:val="-14"/>
                <w:sz w:val="24"/>
                <w:lang w:val="ru-RU"/>
              </w:rPr>
              <w:t xml:space="preserve"> </w:t>
            </w:r>
            <w:r w:rsidRPr="00EC7DA0">
              <w:rPr>
                <w:sz w:val="24"/>
                <w:lang w:val="ru-RU"/>
              </w:rPr>
              <w:t>ветеранов</w:t>
            </w:r>
            <w:r w:rsidRPr="00EC7DA0">
              <w:rPr>
                <w:spacing w:val="-12"/>
                <w:sz w:val="24"/>
                <w:lang w:val="ru-RU"/>
              </w:rPr>
              <w:t xml:space="preserve"> </w:t>
            </w:r>
            <w:r w:rsidRPr="00EC7DA0">
              <w:rPr>
                <w:spacing w:val="-2"/>
                <w:sz w:val="24"/>
                <w:lang w:val="ru-RU"/>
              </w:rPr>
              <w:t>войны.(СК)</w:t>
            </w:r>
          </w:p>
        </w:tc>
        <w:tc>
          <w:tcPr>
            <w:tcW w:w="1119" w:type="dxa"/>
          </w:tcPr>
          <w:p w:rsidR="00E4184B" w:rsidRPr="00EC7DA0" w:rsidRDefault="00E4184B">
            <w:pPr>
              <w:pStyle w:val="TableParagraph"/>
              <w:rPr>
                <w:sz w:val="24"/>
                <w:lang w:val="ru-RU"/>
              </w:rPr>
            </w:pPr>
          </w:p>
        </w:tc>
        <w:tc>
          <w:tcPr>
            <w:tcW w:w="1998" w:type="dxa"/>
          </w:tcPr>
          <w:p w:rsidR="00E4184B" w:rsidRPr="00EC7DA0" w:rsidRDefault="00E4184B">
            <w:pPr>
              <w:pStyle w:val="TableParagraph"/>
              <w:rPr>
                <w:sz w:val="24"/>
                <w:lang w:val="ru-RU"/>
              </w:rPr>
            </w:pPr>
          </w:p>
        </w:tc>
        <w:tc>
          <w:tcPr>
            <w:tcW w:w="3060" w:type="dxa"/>
          </w:tcPr>
          <w:p w:rsidR="00E4184B" w:rsidRPr="00EC7DA0" w:rsidRDefault="00E4184B">
            <w:pPr>
              <w:pStyle w:val="TableParagraph"/>
              <w:rPr>
                <w:sz w:val="24"/>
                <w:lang w:val="ru-RU"/>
              </w:rPr>
            </w:pPr>
          </w:p>
        </w:tc>
      </w:tr>
      <w:tr w:rsidR="00E4184B" w:rsidRPr="005E0866">
        <w:trPr>
          <w:trHeight w:val="825"/>
        </w:trPr>
        <w:tc>
          <w:tcPr>
            <w:tcW w:w="4908" w:type="dxa"/>
          </w:tcPr>
          <w:p w:rsidR="00E4184B" w:rsidRPr="00EC7DA0" w:rsidRDefault="00EC7DA0">
            <w:pPr>
              <w:pStyle w:val="TableParagraph"/>
              <w:spacing w:line="237" w:lineRule="auto"/>
              <w:ind w:left="115"/>
              <w:rPr>
                <w:sz w:val="24"/>
                <w:lang w:val="ru-RU"/>
              </w:rPr>
            </w:pPr>
            <w:r w:rsidRPr="00EC7DA0">
              <w:rPr>
                <w:sz w:val="24"/>
                <w:lang w:val="ru-RU"/>
              </w:rPr>
              <w:t>Кл.часы</w:t>
            </w:r>
            <w:r w:rsidRPr="00EC7DA0">
              <w:rPr>
                <w:spacing w:val="-6"/>
                <w:sz w:val="24"/>
                <w:lang w:val="ru-RU"/>
              </w:rPr>
              <w:t xml:space="preserve"> </w:t>
            </w:r>
            <w:r w:rsidRPr="00EC7DA0">
              <w:rPr>
                <w:sz w:val="24"/>
                <w:lang w:val="ru-RU"/>
              </w:rPr>
              <w:t>«Из</w:t>
            </w:r>
            <w:r w:rsidRPr="00EC7DA0">
              <w:rPr>
                <w:spacing w:val="-7"/>
                <w:sz w:val="24"/>
                <w:lang w:val="ru-RU"/>
              </w:rPr>
              <w:t xml:space="preserve"> </w:t>
            </w:r>
            <w:r w:rsidRPr="00EC7DA0">
              <w:rPr>
                <w:sz w:val="24"/>
                <w:lang w:val="ru-RU"/>
              </w:rPr>
              <w:t>истории</w:t>
            </w:r>
            <w:r w:rsidRPr="00EC7DA0">
              <w:rPr>
                <w:spacing w:val="-10"/>
                <w:sz w:val="24"/>
                <w:lang w:val="ru-RU"/>
              </w:rPr>
              <w:t xml:space="preserve"> </w:t>
            </w:r>
            <w:r w:rsidRPr="00EC7DA0">
              <w:rPr>
                <w:sz w:val="24"/>
                <w:lang w:val="ru-RU"/>
              </w:rPr>
              <w:t>письменности»</w:t>
            </w:r>
            <w:r w:rsidRPr="00EC7DA0">
              <w:rPr>
                <w:spacing w:val="-11"/>
                <w:sz w:val="24"/>
                <w:lang w:val="ru-RU"/>
              </w:rPr>
              <w:t xml:space="preserve"> </w:t>
            </w:r>
            <w:r w:rsidRPr="00EC7DA0">
              <w:rPr>
                <w:sz w:val="24"/>
                <w:lang w:val="ru-RU"/>
              </w:rPr>
              <w:t>ко</w:t>
            </w:r>
            <w:r w:rsidRPr="00EC7DA0">
              <w:rPr>
                <w:spacing w:val="-7"/>
                <w:sz w:val="24"/>
                <w:lang w:val="ru-RU"/>
              </w:rPr>
              <w:t xml:space="preserve"> </w:t>
            </w:r>
            <w:r w:rsidRPr="00EC7DA0">
              <w:rPr>
                <w:sz w:val="24"/>
                <w:lang w:val="ru-RU"/>
              </w:rPr>
              <w:t>Дню славянской письменности и культуры.</w:t>
            </w:r>
          </w:p>
          <w:p w:rsidR="00E4184B" w:rsidRDefault="00EC7DA0">
            <w:pPr>
              <w:pStyle w:val="TableParagraph"/>
              <w:spacing w:line="261" w:lineRule="exact"/>
              <w:ind w:left="115"/>
              <w:rPr>
                <w:sz w:val="24"/>
              </w:rPr>
            </w:pPr>
            <w:r>
              <w:rPr>
                <w:sz w:val="24"/>
              </w:rPr>
              <w:t>Конкурс</w:t>
            </w:r>
            <w:r>
              <w:rPr>
                <w:spacing w:val="-3"/>
                <w:sz w:val="24"/>
              </w:rPr>
              <w:t xml:space="preserve"> </w:t>
            </w:r>
            <w:r>
              <w:rPr>
                <w:sz w:val="24"/>
              </w:rPr>
              <w:t>«Грамотей</w:t>
            </w:r>
            <w:r>
              <w:rPr>
                <w:spacing w:val="2"/>
                <w:sz w:val="24"/>
              </w:rPr>
              <w:t xml:space="preserve"> </w:t>
            </w:r>
            <w:r>
              <w:rPr>
                <w:sz w:val="24"/>
              </w:rPr>
              <w:t>–</w:t>
            </w:r>
            <w:r>
              <w:rPr>
                <w:spacing w:val="-1"/>
                <w:sz w:val="24"/>
              </w:rPr>
              <w:t xml:space="preserve"> </w:t>
            </w:r>
            <w:r w:rsidR="00496285">
              <w:rPr>
                <w:spacing w:val="-2"/>
                <w:sz w:val="24"/>
              </w:rPr>
              <w:t>202</w:t>
            </w:r>
            <w:r w:rsidR="00496285">
              <w:rPr>
                <w:spacing w:val="-2"/>
                <w:sz w:val="24"/>
                <w:lang w:val="ru-RU"/>
              </w:rPr>
              <w:t>5</w:t>
            </w:r>
            <w:r>
              <w:rPr>
                <w:spacing w:val="-2"/>
                <w:sz w:val="24"/>
              </w:rPr>
              <w:t>»</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68" w:lineRule="exact"/>
              <w:ind w:right="403"/>
              <w:jc w:val="right"/>
              <w:rPr>
                <w:sz w:val="24"/>
              </w:rPr>
            </w:pPr>
          </w:p>
        </w:tc>
        <w:tc>
          <w:tcPr>
            <w:tcW w:w="3060" w:type="dxa"/>
          </w:tcPr>
          <w:p w:rsidR="00E4184B" w:rsidRPr="00EC7DA0" w:rsidRDefault="00EC7DA0">
            <w:pPr>
              <w:pStyle w:val="TableParagraph"/>
              <w:spacing w:line="237" w:lineRule="auto"/>
              <w:ind w:left="113"/>
              <w:rPr>
                <w:sz w:val="24"/>
                <w:lang w:val="ru-RU"/>
              </w:rPr>
            </w:pPr>
            <w:r w:rsidRPr="00EC7DA0">
              <w:rPr>
                <w:sz w:val="24"/>
                <w:lang w:val="ru-RU"/>
              </w:rPr>
              <w:t>Учителя</w:t>
            </w:r>
            <w:r w:rsidRPr="00EC7DA0">
              <w:rPr>
                <w:spacing w:val="-15"/>
                <w:sz w:val="24"/>
                <w:lang w:val="ru-RU"/>
              </w:rPr>
              <w:t xml:space="preserve"> </w:t>
            </w:r>
            <w:r w:rsidRPr="00EC7DA0">
              <w:rPr>
                <w:sz w:val="24"/>
                <w:lang w:val="ru-RU"/>
              </w:rPr>
              <w:t>русского</w:t>
            </w:r>
            <w:r w:rsidRPr="00EC7DA0">
              <w:rPr>
                <w:spacing w:val="-15"/>
                <w:sz w:val="24"/>
                <w:lang w:val="ru-RU"/>
              </w:rPr>
              <w:t xml:space="preserve"> </w:t>
            </w:r>
            <w:r w:rsidRPr="00EC7DA0">
              <w:rPr>
                <w:sz w:val="24"/>
                <w:lang w:val="ru-RU"/>
              </w:rPr>
              <w:t>языка, литературы и истории</w:t>
            </w:r>
          </w:p>
        </w:tc>
      </w:tr>
      <w:tr w:rsidR="00E4184B">
        <w:trPr>
          <w:trHeight w:val="277"/>
        </w:trPr>
        <w:tc>
          <w:tcPr>
            <w:tcW w:w="4908" w:type="dxa"/>
          </w:tcPr>
          <w:p w:rsidR="00E4184B" w:rsidRPr="00EC7DA0" w:rsidRDefault="00EC7DA0">
            <w:pPr>
              <w:pStyle w:val="TableParagraph"/>
              <w:spacing w:line="249" w:lineRule="exact"/>
              <w:ind w:left="115"/>
              <w:rPr>
                <w:lang w:val="ru-RU"/>
              </w:rPr>
            </w:pPr>
            <w:r w:rsidRPr="00EC7DA0">
              <w:rPr>
                <w:lang w:val="ru-RU"/>
              </w:rPr>
              <w:t>Праздник</w:t>
            </w:r>
            <w:r w:rsidRPr="00EC7DA0">
              <w:rPr>
                <w:spacing w:val="45"/>
                <w:lang w:val="ru-RU"/>
              </w:rPr>
              <w:t xml:space="preserve"> </w:t>
            </w:r>
            <w:r w:rsidRPr="00EC7DA0">
              <w:rPr>
                <w:lang w:val="ru-RU"/>
              </w:rPr>
              <w:t>«Последний</w:t>
            </w:r>
            <w:r w:rsidRPr="00EC7DA0">
              <w:rPr>
                <w:spacing w:val="-1"/>
                <w:lang w:val="ru-RU"/>
              </w:rPr>
              <w:t xml:space="preserve"> </w:t>
            </w:r>
            <w:r w:rsidRPr="00EC7DA0">
              <w:rPr>
                <w:lang w:val="ru-RU"/>
              </w:rPr>
              <w:t>звонок»</w:t>
            </w:r>
            <w:r w:rsidRPr="00EC7DA0">
              <w:rPr>
                <w:spacing w:val="-7"/>
                <w:lang w:val="ru-RU"/>
              </w:rPr>
              <w:t xml:space="preserve"> </w:t>
            </w:r>
            <w:r w:rsidRPr="00EC7DA0">
              <w:rPr>
                <w:lang w:val="ru-RU"/>
              </w:rPr>
              <w:t>для</w:t>
            </w:r>
            <w:r w:rsidRPr="00EC7DA0">
              <w:rPr>
                <w:spacing w:val="-3"/>
                <w:lang w:val="ru-RU"/>
              </w:rPr>
              <w:t xml:space="preserve"> </w:t>
            </w:r>
            <w:r w:rsidRPr="00EC7DA0">
              <w:rPr>
                <w:lang w:val="ru-RU"/>
              </w:rPr>
              <w:t>9-х</w:t>
            </w:r>
            <w:r w:rsidRPr="00EC7DA0">
              <w:rPr>
                <w:spacing w:val="-2"/>
                <w:lang w:val="ru-RU"/>
              </w:rPr>
              <w:t xml:space="preserve"> классов</w:t>
            </w:r>
          </w:p>
        </w:tc>
        <w:tc>
          <w:tcPr>
            <w:tcW w:w="1119" w:type="dxa"/>
          </w:tcPr>
          <w:p w:rsidR="00E4184B" w:rsidRDefault="00EC7DA0">
            <w:pPr>
              <w:pStyle w:val="TableParagraph"/>
              <w:spacing w:line="258" w:lineRule="exact"/>
              <w:ind w:left="8"/>
              <w:jc w:val="center"/>
              <w:rPr>
                <w:sz w:val="24"/>
              </w:rPr>
            </w:pPr>
            <w:r>
              <w:rPr>
                <w:sz w:val="24"/>
              </w:rPr>
              <w:t>9</w:t>
            </w:r>
          </w:p>
        </w:tc>
        <w:tc>
          <w:tcPr>
            <w:tcW w:w="1998" w:type="dxa"/>
          </w:tcPr>
          <w:p w:rsidR="00E4184B" w:rsidRDefault="00E4184B">
            <w:pPr>
              <w:pStyle w:val="TableParagraph"/>
              <w:spacing w:line="258" w:lineRule="exact"/>
              <w:ind w:left="62" w:right="51"/>
              <w:jc w:val="center"/>
              <w:rPr>
                <w:sz w:val="24"/>
              </w:rPr>
            </w:pPr>
          </w:p>
        </w:tc>
        <w:tc>
          <w:tcPr>
            <w:tcW w:w="3060" w:type="dxa"/>
          </w:tcPr>
          <w:p w:rsidR="00E4184B" w:rsidRDefault="00EC7DA0">
            <w:pPr>
              <w:pStyle w:val="TableParagraph"/>
              <w:spacing w:line="258" w:lineRule="exact"/>
              <w:ind w:left="113"/>
              <w:rPr>
                <w:sz w:val="24"/>
              </w:rPr>
            </w:pPr>
            <w:r>
              <w:rPr>
                <w:spacing w:val="-2"/>
                <w:sz w:val="24"/>
              </w:rPr>
              <w:t>Кл.рук.</w:t>
            </w:r>
          </w:p>
        </w:tc>
      </w:tr>
      <w:tr w:rsidR="00E4184B">
        <w:trPr>
          <w:trHeight w:val="278"/>
        </w:trPr>
        <w:tc>
          <w:tcPr>
            <w:tcW w:w="11085" w:type="dxa"/>
            <w:gridSpan w:val="4"/>
            <w:shd w:val="clear" w:color="auto" w:fill="F1F1F1"/>
          </w:tcPr>
          <w:p w:rsidR="00E4184B" w:rsidRDefault="00EC7DA0">
            <w:pPr>
              <w:pStyle w:val="TableParagraph"/>
              <w:spacing w:line="258" w:lineRule="exact"/>
              <w:ind w:left="4437" w:right="4430"/>
              <w:jc w:val="center"/>
              <w:rPr>
                <w:b/>
                <w:sz w:val="24"/>
              </w:rPr>
            </w:pPr>
            <w:r>
              <w:rPr>
                <w:b/>
                <w:sz w:val="24"/>
              </w:rPr>
              <w:t>ИЮНЬ-</w:t>
            </w:r>
            <w:r>
              <w:rPr>
                <w:b/>
                <w:spacing w:val="-2"/>
                <w:sz w:val="24"/>
              </w:rPr>
              <w:t>АВГУСТ</w:t>
            </w:r>
          </w:p>
        </w:tc>
      </w:tr>
      <w:tr w:rsidR="00E4184B">
        <w:trPr>
          <w:trHeight w:val="551"/>
        </w:trPr>
        <w:tc>
          <w:tcPr>
            <w:tcW w:w="4908" w:type="dxa"/>
          </w:tcPr>
          <w:p w:rsidR="00E4184B" w:rsidRPr="00EC7DA0" w:rsidRDefault="00EC7DA0">
            <w:pPr>
              <w:pStyle w:val="TableParagraph"/>
              <w:spacing w:line="268" w:lineRule="exact"/>
              <w:ind w:left="115"/>
              <w:rPr>
                <w:sz w:val="24"/>
                <w:lang w:val="ru-RU"/>
              </w:rPr>
            </w:pPr>
            <w:r w:rsidRPr="00EC7DA0">
              <w:rPr>
                <w:sz w:val="24"/>
                <w:lang w:val="ru-RU"/>
              </w:rPr>
              <w:t>Работа</w:t>
            </w:r>
            <w:r w:rsidRPr="00EC7DA0">
              <w:rPr>
                <w:spacing w:val="-2"/>
                <w:sz w:val="24"/>
                <w:lang w:val="ru-RU"/>
              </w:rPr>
              <w:t xml:space="preserve"> </w:t>
            </w:r>
            <w:r w:rsidRPr="00EC7DA0">
              <w:rPr>
                <w:sz w:val="24"/>
                <w:lang w:val="ru-RU"/>
              </w:rPr>
              <w:t>лагеря</w:t>
            </w:r>
            <w:r w:rsidRPr="00EC7DA0">
              <w:rPr>
                <w:spacing w:val="-4"/>
                <w:sz w:val="24"/>
                <w:lang w:val="ru-RU"/>
              </w:rPr>
              <w:t xml:space="preserve"> </w:t>
            </w:r>
            <w:r w:rsidRPr="00EC7DA0">
              <w:rPr>
                <w:sz w:val="24"/>
                <w:lang w:val="ru-RU"/>
              </w:rPr>
              <w:t>«СОЛНЫШКО»</w:t>
            </w:r>
            <w:r w:rsidRPr="00EC7DA0">
              <w:rPr>
                <w:spacing w:val="-5"/>
                <w:sz w:val="24"/>
                <w:lang w:val="ru-RU"/>
              </w:rPr>
              <w:t xml:space="preserve"> </w:t>
            </w:r>
            <w:r w:rsidRPr="00EC7DA0">
              <w:rPr>
                <w:sz w:val="24"/>
                <w:lang w:val="ru-RU"/>
              </w:rPr>
              <w:t>при</w:t>
            </w:r>
            <w:r w:rsidRPr="00EC7DA0">
              <w:rPr>
                <w:spacing w:val="1"/>
                <w:sz w:val="24"/>
                <w:lang w:val="ru-RU"/>
              </w:rPr>
              <w:t xml:space="preserve"> </w:t>
            </w:r>
            <w:r w:rsidRPr="00EC7DA0">
              <w:rPr>
                <w:spacing w:val="-2"/>
                <w:sz w:val="24"/>
                <w:lang w:val="ru-RU"/>
              </w:rPr>
              <w:t>школе.</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C7DA0">
            <w:pPr>
              <w:pStyle w:val="TableParagraph"/>
              <w:spacing w:line="268" w:lineRule="exact"/>
              <w:ind w:right="362"/>
              <w:jc w:val="right"/>
              <w:rPr>
                <w:sz w:val="24"/>
              </w:rPr>
            </w:pPr>
            <w:r>
              <w:rPr>
                <w:sz w:val="24"/>
              </w:rPr>
              <w:t>Июнь,</w:t>
            </w:r>
            <w:r>
              <w:rPr>
                <w:spacing w:val="-2"/>
                <w:sz w:val="24"/>
              </w:rPr>
              <w:t xml:space="preserve"> </w:t>
            </w:r>
            <w:r>
              <w:rPr>
                <w:spacing w:val="-4"/>
                <w:sz w:val="24"/>
              </w:rPr>
              <w:t>июль</w:t>
            </w:r>
          </w:p>
        </w:tc>
        <w:tc>
          <w:tcPr>
            <w:tcW w:w="3060" w:type="dxa"/>
          </w:tcPr>
          <w:p w:rsidR="00E4184B" w:rsidRDefault="00EC7DA0">
            <w:pPr>
              <w:pStyle w:val="TableParagraph"/>
              <w:spacing w:line="267" w:lineRule="exact"/>
              <w:ind w:left="113"/>
              <w:rPr>
                <w:sz w:val="24"/>
              </w:rPr>
            </w:pPr>
            <w:r>
              <w:rPr>
                <w:sz w:val="24"/>
              </w:rPr>
              <w:t>Начальник</w:t>
            </w:r>
            <w:r>
              <w:rPr>
                <w:spacing w:val="-5"/>
                <w:sz w:val="24"/>
              </w:rPr>
              <w:t xml:space="preserve"> </w:t>
            </w:r>
            <w:r>
              <w:rPr>
                <w:spacing w:val="-2"/>
                <w:sz w:val="24"/>
              </w:rPr>
              <w:t>лагеря,</w:t>
            </w:r>
          </w:p>
          <w:p w:rsidR="00E4184B" w:rsidRDefault="00EC7DA0">
            <w:pPr>
              <w:pStyle w:val="TableParagraph"/>
              <w:spacing w:line="265" w:lineRule="exact"/>
              <w:ind w:left="113"/>
              <w:rPr>
                <w:sz w:val="24"/>
              </w:rPr>
            </w:pPr>
            <w:r>
              <w:rPr>
                <w:sz w:val="24"/>
              </w:rPr>
              <w:t>воспитатели</w:t>
            </w:r>
            <w:r>
              <w:rPr>
                <w:spacing w:val="2"/>
                <w:sz w:val="24"/>
              </w:rPr>
              <w:t xml:space="preserve"> </w:t>
            </w:r>
            <w:r>
              <w:rPr>
                <w:spacing w:val="-2"/>
                <w:sz w:val="24"/>
              </w:rPr>
              <w:t>лагеря</w:t>
            </w:r>
          </w:p>
        </w:tc>
      </w:tr>
      <w:tr w:rsidR="00E4184B">
        <w:trPr>
          <w:trHeight w:val="825"/>
        </w:trPr>
        <w:tc>
          <w:tcPr>
            <w:tcW w:w="4908" w:type="dxa"/>
          </w:tcPr>
          <w:p w:rsidR="00E4184B" w:rsidRPr="00EC7DA0" w:rsidRDefault="00EC7DA0">
            <w:pPr>
              <w:pStyle w:val="TableParagraph"/>
              <w:spacing w:line="237" w:lineRule="auto"/>
              <w:ind w:left="115"/>
              <w:rPr>
                <w:sz w:val="24"/>
                <w:lang w:val="ru-RU"/>
              </w:rPr>
            </w:pPr>
            <w:r w:rsidRPr="00EC7DA0">
              <w:rPr>
                <w:sz w:val="24"/>
                <w:lang w:val="ru-RU"/>
              </w:rPr>
              <w:t>Организация работы учащихся в разновозрастных</w:t>
            </w:r>
            <w:r w:rsidRPr="00EC7DA0">
              <w:rPr>
                <w:spacing w:val="-15"/>
                <w:sz w:val="24"/>
                <w:lang w:val="ru-RU"/>
              </w:rPr>
              <w:t xml:space="preserve"> </w:t>
            </w:r>
            <w:r w:rsidRPr="00EC7DA0">
              <w:rPr>
                <w:sz w:val="24"/>
                <w:lang w:val="ru-RU"/>
              </w:rPr>
              <w:t>отрядах</w:t>
            </w:r>
            <w:r w:rsidRPr="00EC7DA0">
              <w:rPr>
                <w:spacing w:val="-15"/>
                <w:sz w:val="24"/>
                <w:lang w:val="ru-RU"/>
              </w:rPr>
              <w:t xml:space="preserve"> </w:t>
            </w:r>
            <w:r w:rsidRPr="00EC7DA0">
              <w:rPr>
                <w:sz w:val="24"/>
                <w:lang w:val="ru-RU"/>
              </w:rPr>
              <w:t>по</w:t>
            </w:r>
            <w:r w:rsidRPr="00EC7DA0">
              <w:rPr>
                <w:spacing w:val="-9"/>
                <w:sz w:val="24"/>
                <w:lang w:val="ru-RU"/>
              </w:rPr>
              <w:t xml:space="preserve"> </w:t>
            </w:r>
            <w:r w:rsidRPr="00EC7DA0">
              <w:rPr>
                <w:sz w:val="24"/>
                <w:lang w:val="ru-RU"/>
              </w:rPr>
              <w:t>месту</w:t>
            </w:r>
          </w:p>
          <w:p w:rsidR="00E4184B" w:rsidRDefault="00EC7DA0">
            <w:pPr>
              <w:pStyle w:val="TableParagraph"/>
              <w:spacing w:line="261" w:lineRule="exact"/>
              <w:ind w:left="115"/>
              <w:rPr>
                <w:sz w:val="24"/>
              </w:rPr>
            </w:pPr>
            <w:r>
              <w:rPr>
                <w:spacing w:val="-2"/>
                <w:sz w:val="24"/>
              </w:rPr>
              <w:t>жительства</w:t>
            </w:r>
          </w:p>
        </w:tc>
        <w:tc>
          <w:tcPr>
            <w:tcW w:w="1119" w:type="dxa"/>
          </w:tcPr>
          <w:p w:rsidR="00E4184B" w:rsidRDefault="00EC7DA0">
            <w:pPr>
              <w:pStyle w:val="TableParagraph"/>
              <w:spacing w:line="268" w:lineRule="exact"/>
              <w:ind w:left="99" w:right="91"/>
              <w:jc w:val="center"/>
              <w:rPr>
                <w:sz w:val="24"/>
              </w:rPr>
            </w:pPr>
            <w:r>
              <w:rPr>
                <w:sz w:val="24"/>
              </w:rPr>
              <w:t>7-</w:t>
            </w:r>
            <w:r>
              <w:rPr>
                <w:spacing w:val="-10"/>
                <w:sz w:val="24"/>
              </w:rPr>
              <w:t>9</w:t>
            </w:r>
          </w:p>
        </w:tc>
        <w:tc>
          <w:tcPr>
            <w:tcW w:w="1998" w:type="dxa"/>
          </w:tcPr>
          <w:p w:rsidR="00E4184B" w:rsidRDefault="00EC7DA0">
            <w:pPr>
              <w:pStyle w:val="TableParagraph"/>
              <w:spacing w:line="268" w:lineRule="exact"/>
              <w:ind w:right="336"/>
              <w:jc w:val="right"/>
              <w:rPr>
                <w:sz w:val="24"/>
              </w:rPr>
            </w:pPr>
            <w:r>
              <w:rPr>
                <w:spacing w:val="-2"/>
                <w:sz w:val="24"/>
              </w:rPr>
              <w:t>Июнь-август</w:t>
            </w:r>
          </w:p>
        </w:tc>
        <w:tc>
          <w:tcPr>
            <w:tcW w:w="3060" w:type="dxa"/>
          </w:tcPr>
          <w:p w:rsidR="00E4184B" w:rsidRDefault="00EC7DA0">
            <w:pPr>
              <w:pStyle w:val="TableParagraph"/>
              <w:spacing w:line="268" w:lineRule="exact"/>
              <w:ind w:left="113"/>
              <w:rPr>
                <w:sz w:val="24"/>
              </w:rPr>
            </w:pPr>
            <w:r>
              <w:rPr>
                <w:spacing w:val="-2"/>
                <w:sz w:val="24"/>
              </w:rPr>
              <w:t>Кл.рук.</w:t>
            </w:r>
          </w:p>
        </w:tc>
      </w:tr>
      <w:tr w:rsidR="00E4184B">
        <w:trPr>
          <w:trHeight w:val="552"/>
        </w:trPr>
        <w:tc>
          <w:tcPr>
            <w:tcW w:w="4908" w:type="dxa"/>
          </w:tcPr>
          <w:p w:rsidR="00E4184B" w:rsidRPr="00EC7DA0" w:rsidRDefault="00EC7DA0">
            <w:pPr>
              <w:pStyle w:val="TableParagraph"/>
              <w:spacing w:line="268" w:lineRule="exact"/>
              <w:ind w:left="115"/>
              <w:rPr>
                <w:sz w:val="24"/>
                <w:lang w:val="ru-RU"/>
              </w:rPr>
            </w:pPr>
            <w:r w:rsidRPr="00EC7DA0">
              <w:rPr>
                <w:sz w:val="24"/>
                <w:lang w:val="ru-RU"/>
              </w:rPr>
              <w:t>Праздник,</w:t>
            </w:r>
            <w:r w:rsidRPr="00EC7DA0">
              <w:rPr>
                <w:spacing w:val="-2"/>
                <w:sz w:val="24"/>
                <w:lang w:val="ru-RU"/>
              </w:rPr>
              <w:t xml:space="preserve"> </w:t>
            </w:r>
            <w:r w:rsidRPr="00EC7DA0">
              <w:rPr>
                <w:sz w:val="24"/>
                <w:lang w:val="ru-RU"/>
              </w:rPr>
              <w:t>посвященный</w:t>
            </w:r>
            <w:r w:rsidRPr="00EC7DA0">
              <w:rPr>
                <w:spacing w:val="-3"/>
                <w:sz w:val="24"/>
                <w:lang w:val="ru-RU"/>
              </w:rPr>
              <w:t xml:space="preserve"> </w:t>
            </w:r>
            <w:r w:rsidRPr="00EC7DA0">
              <w:rPr>
                <w:sz w:val="24"/>
                <w:lang w:val="ru-RU"/>
              </w:rPr>
              <w:t>Дню</w:t>
            </w:r>
            <w:r w:rsidRPr="00EC7DA0">
              <w:rPr>
                <w:spacing w:val="-5"/>
                <w:sz w:val="24"/>
                <w:lang w:val="ru-RU"/>
              </w:rPr>
              <w:t xml:space="preserve"> </w:t>
            </w:r>
            <w:r w:rsidRPr="00EC7DA0">
              <w:rPr>
                <w:spacing w:val="-2"/>
                <w:sz w:val="24"/>
                <w:lang w:val="ru-RU"/>
              </w:rPr>
              <w:t>русского</w:t>
            </w:r>
          </w:p>
          <w:p w:rsidR="00E4184B" w:rsidRPr="00EC7DA0" w:rsidRDefault="00EC7DA0">
            <w:pPr>
              <w:pStyle w:val="TableParagraph"/>
              <w:spacing w:before="2" w:line="262" w:lineRule="exact"/>
              <w:ind w:left="115"/>
              <w:rPr>
                <w:sz w:val="24"/>
                <w:lang w:val="ru-RU"/>
              </w:rPr>
            </w:pPr>
            <w:r w:rsidRPr="00EC7DA0">
              <w:rPr>
                <w:sz w:val="24"/>
                <w:lang w:val="ru-RU"/>
              </w:rPr>
              <w:t>языка</w:t>
            </w:r>
            <w:r w:rsidRPr="00EC7DA0">
              <w:rPr>
                <w:spacing w:val="-5"/>
                <w:sz w:val="24"/>
                <w:lang w:val="ru-RU"/>
              </w:rPr>
              <w:t xml:space="preserve"> </w:t>
            </w:r>
            <w:r w:rsidRPr="00EC7DA0">
              <w:rPr>
                <w:sz w:val="24"/>
                <w:lang w:val="ru-RU"/>
              </w:rPr>
              <w:t>и Дню</w:t>
            </w:r>
            <w:r w:rsidRPr="00EC7DA0">
              <w:rPr>
                <w:spacing w:val="-4"/>
                <w:sz w:val="24"/>
                <w:lang w:val="ru-RU"/>
              </w:rPr>
              <w:t xml:space="preserve"> </w:t>
            </w:r>
            <w:r w:rsidRPr="00EC7DA0">
              <w:rPr>
                <w:sz w:val="24"/>
                <w:lang w:val="ru-RU"/>
              </w:rPr>
              <w:t>рождения</w:t>
            </w:r>
            <w:r w:rsidRPr="00EC7DA0">
              <w:rPr>
                <w:spacing w:val="-6"/>
                <w:sz w:val="24"/>
                <w:lang w:val="ru-RU"/>
              </w:rPr>
              <w:t xml:space="preserve"> </w:t>
            </w:r>
            <w:r w:rsidRPr="00EC7DA0">
              <w:rPr>
                <w:sz w:val="24"/>
                <w:lang w:val="ru-RU"/>
              </w:rPr>
              <w:t>А.С.</w:t>
            </w:r>
            <w:r w:rsidRPr="00EC7DA0">
              <w:rPr>
                <w:spacing w:val="1"/>
                <w:sz w:val="24"/>
                <w:lang w:val="ru-RU"/>
              </w:rPr>
              <w:t xml:space="preserve"> </w:t>
            </w:r>
            <w:r w:rsidRPr="00EC7DA0">
              <w:rPr>
                <w:spacing w:val="-2"/>
                <w:sz w:val="24"/>
                <w:lang w:val="ru-RU"/>
              </w:rPr>
              <w:t>Пушкина</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C7DA0">
            <w:pPr>
              <w:pStyle w:val="TableParagraph"/>
              <w:spacing w:line="268" w:lineRule="exact"/>
              <w:ind w:left="56" w:right="51"/>
              <w:jc w:val="center"/>
              <w:rPr>
                <w:sz w:val="24"/>
              </w:rPr>
            </w:pPr>
            <w:r>
              <w:rPr>
                <w:spacing w:val="-4"/>
                <w:sz w:val="24"/>
              </w:rPr>
              <w:t>июнь</w:t>
            </w:r>
          </w:p>
        </w:tc>
        <w:tc>
          <w:tcPr>
            <w:tcW w:w="3060" w:type="dxa"/>
          </w:tcPr>
          <w:p w:rsidR="00E4184B" w:rsidRDefault="00EC7DA0">
            <w:pPr>
              <w:pStyle w:val="TableParagraph"/>
              <w:spacing w:line="268" w:lineRule="exact"/>
              <w:ind w:left="113"/>
              <w:rPr>
                <w:sz w:val="24"/>
              </w:rPr>
            </w:pPr>
            <w:r>
              <w:rPr>
                <w:sz w:val="24"/>
              </w:rPr>
              <w:t>Начальник</w:t>
            </w:r>
            <w:r>
              <w:rPr>
                <w:spacing w:val="-5"/>
                <w:sz w:val="24"/>
              </w:rPr>
              <w:t xml:space="preserve"> </w:t>
            </w:r>
            <w:r>
              <w:rPr>
                <w:spacing w:val="-2"/>
                <w:sz w:val="24"/>
              </w:rPr>
              <w:t>лагеря,</w:t>
            </w:r>
          </w:p>
          <w:p w:rsidR="00E4184B" w:rsidRDefault="00EC7DA0">
            <w:pPr>
              <w:pStyle w:val="TableParagraph"/>
              <w:spacing w:before="2" w:line="262" w:lineRule="exact"/>
              <w:ind w:left="113"/>
              <w:rPr>
                <w:sz w:val="24"/>
              </w:rPr>
            </w:pPr>
            <w:r>
              <w:rPr>
                <w:sz w:val="24"/>
              </w:rPr>
              <w:t>воспитатели</w:t>
            </w:r>
            <w:r>
              <w:rPr>
                <w:spacing w:val="2"/>
                <w:sz w:val="24"/>
              </w:rPr>
              <w:t xml:space="preserve"> </w:t>
            </w:r>
            <w:r>
              <w:rPr>
                <w:spacing w:val="-2"/>
                <w:sz w:val="24"/>
              </w:rPr>
              <w:t>лагеря</w:t>
            </w:r>
          </w:p>
        </w:tc>
      </w:tr>
      <w:tr w:rsidR="00E4184B">
        <w:trPr>
          <w:trHeight w:val="551"/>
        </w:trPr>
        <w:tc>
          <w:tcPr>
            <w:tcW w:w="4908" w:type="dxa"/>
          </w:tcPr>
          <w:p w:rsidR="00E4184B" w:rsidRPr="00EC7DA0" w:rsidRDefault="00EC7DA0">
            <w:pPr>
              <w:pStyle w:val="TableParagraph"/>
              <w:spacing w:line="268" w:lineRule="exact"/>
              <w:ind w:left="115"/>
              <w:rPr>
                <w:sz w:val="24"/>
                <w:lang w:val="ru-RU"/>
              </w:rPr>
            </w:pPr>
            <w:r w:rsidRPr="00EC7DA0">
              <w:rPr>
                <w:sz w:val="24"/>
                <w:lang w:val="ru-RU"/>
              </w:rPr>
              <w:t>Игра-квест</w:t>
            </w:r>
            <w:r w:rsidRPr="00EC7DA0">
              <w:rPr>
                <w:spacing w:val="-2"/>
                <w:sz w:val="24"/>
                <w:lang w:val="ru-RU"/>
              </w:rPr>
              <w:t xml:space="preserve"> </w:t>
            </w:r>
            <w:r w:rsidRPr="00EC7DA0">
              <w:rPr>
                <w:sz w:val="24"/>
                <w:lang w:val="ru-RU"/>
              </w:rPr>
              <w:t>«Завтра</w:t>
            </w:r>
            <w:r w:rsidRPr="00EC7DA0">
              <w:rPr>
                <w:spacing w:val="-3"/>
                <w:sz w:val="24"/>
                <w:lang w:val="ru-RU"/>
              </w:rPr>
              <w:t xml:space="preserve"> </w:t>
            </w:r>
            <w:r w:rsidRPr="00EC7DA0">
              <w:rPr>
                <w:sz w:val="24"/>
                <w:lang w:val="ru-RU"/>
              </w:rPr>
              <w:t>была</w:t>
            </w:r>
            <w:r w:rsidRPr="00EC7DA0">
              <w:rPr>
                <w:spacing w:val="-2"/>
                <w:sz w:val="24"/>
                <w:lang w:val="ru-RU"/>
              </w:rPr>
              <w:t xml:space="preserve"> война»</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4184B">
            <w:pPr>
              <w:pStyle w:val="TableParagraph"/>
              <w:spacing w:line="268" w:lineRule="exact"/>
              <w:ind w:left="62" w:right="51"/>
              <w:jc w:val="center"/>
              <w:rPr>
                <w:sz w:val="24"/>
              </w:rPr>
            </w:pPr>
          </w:p>
        </w:tc>
        <w:tc>
          <w:tcPr>
            <w:tcW w:w="3060" w:type="dxa"/>
          </w:tcPr>
          <w:p w:rsidR="00E4184B" w:rsidRDefault="00EC7DA0">
            <w:pPr>
              <w:pStyle w:val="TableParagraph"/>
              <w:spacing w:line="268" w:lineRule="exact"/>
              <w:ind w:left="113"/>
              <w:rPr>
                <w:sz w:val="24"/>
              </w:rPr>
            </w:pPr>
            <w:r>
              <w:rPr>
                <w:sz w:val="24"/>
              </w:rPr>
              <w:t>Начальник</w:t>
            </w:r>
            <w:r>
              <w:rPr>
                <w:spacing w:val="-5"/>
                <w:sz w:val="24"/>
              </w:rPr>
              <w:t xml:space="preserve"> </w:t>
            </w:r>
            <w:r>
              <w:rPr>
                <w:spacing w:val="-2"/>
                <w:sz w:val="24"/>
              </w:rPr>
              <w:t>лагеря,</w:t>
            </w:r>
          </w:p>
          <w:p w:rsidR="00E4184B" w:rsidRDefault="00EC7DA0">
            <w:pPr>
              <w:pStyle w:val="TableParagraph"/>
              <w:spacing w:before="2" w:line="261" w:lineRule="exact"/>
              <w:ind w:left="113"/>
              <w:rPr>
                <w:sz w:val="24"/>
              </w:rPr>
            </w:pPr>
            <w:r>
              <w:rPr>
                <w:sz w:val="24"/>
              </w:rPr>
              <w:t>воспитатели</w:t>
            </w:r>
            <w:r>
              <w:rPr>
                <w:spacing w:val="2"/>
                <w:sz w:val="24"/>
              </w:rPr>
              <w:t xml:space="preserve"> </w:t>
            </w:r>
            <w:r>
              <w:rPr>
                <w:spacing w:val="-2"/>
                <w:sz w:val="24"/>
              </w:rPr>
              <w:t>лагеря</w:t>
            </w:r>
          </w:p>
        </w:tc>
      </w:tr>
      <w:tr w:rsidR="00E4184B" w:rsidRPr="005E0866">
        <w:trPr>
          <w:trHeight w:val="551"/>
        </w:trPr>
        <w:tc>
          <w:tcPr>
            <w:tcW w:w="4908" w:type="dxa"/>
          </w:tcPr>
          <w:p w:rsidR="00E4184B" w:rsidRPr="00EC7DA0" w:rsidRDefault="00EC7DA0">
            <w:pPr>
              <w:pStyle w:val="TableParagraph"/>
              <w:spacing w:line="268" w:lineRule="exact"/>
              <w:ind w:left="115"/>
              <w:rPr>
                <w:sz w:val="24"/>
                <w:lang w:val="ru-RU"/>
              </w:rPr>
            </w:pPr>
            <w:r w:rsidRPr="00EC7DA0">
              <w:rPr>
                <w:sz w:val="24"/>
                <w:lang w:val="ru-RU"/>
              </w:rPr>
              <w:t>Трудовой</w:t>
            </w:r>
            <w:r w:rsidRPr="00EC7DA0">
              <w:rPr>
                <w:spacing w:val="-1"/>
                <w:sz w:val="24"/>
                <w:lang w:val="ru-RU"/>
              </w:rPr>
              <w:t xml:space="preserve"> </w:t>
            </w:r>
            <w:r w:rsidRPr="00EC7DA0">
              <w:rPr>
                <w:sz w:val="24"/>
                <w:lang w:val="ru-RU"/>
              </w:rPr>
              <w:t>десант</w:t>
            </w:r>
            <w:r w:rsidRPr="00EC7DA0">
              <w:rPr>
                <w:spacing w:val="-2"/>
                <w:sz w:val="24"/>
                <w:lang w:val="ru-RU"/>
              </w:rPr>
              <w:t xml:space="preserve"> </w:t>
            </w:r>
            <w:r w:rsidRPr="00EC7DA0">
              <w:rPr>
                <w:sz w:val="24"/>
                <w:lang w:val="ru-RU"/>
              </w:rPr>
              <w:t>на</w:t>
            </w:r>
            <w:r w:rsidRPr="00EC7DA0">
              <w:rPr>
                <w:spacing w:val="-7"/>
                <w:sz w:val="24"/>
                <w:lang w:val="ru-RU"/>
              </w:rPr>
              <w:t xml:space="preserve"> </w:t>
            </w:r>
            <w:r w:rsidRPr="00EC7DA0">
              <w:rPr>
                <w:sz w:val="24"/>
                <w:lang w:val="ru-RU"/>
              </w:rPr>
              <w:t xml:space="preserve">школьном </w:t>
            </w:r>
            <w:r w:rsidRPr="00EC7DA0">
              <w:rPr>
                <w:spacing w:val="-2"/>
                <w:sz w:val="24"/>
                <w:lang w:val="ru-RU"/>
              </w:rPr>
              <w:t>участке,</w:t>
            </w:r>
          </w:p>
          <w:p w:rsidR="00E4184B" w:rsidRDefault="00EC7DA0">
            <w:pPr>
              <w:pStyle w:val="TableParagraph"/>
              <w:spacing w:before="3" w:line="261" w:lineRule="exact"/>
              <w:ind w:left="115"/>
              <w:rPr>
                <w:sz w:val="24"/>
              </w:rPr>
            </w:pPr>
            <w:r>
              <w:rPr>
                <w:sz w:val="24"/>
              </w:rPr>
              <w:t>операция</w:t>
            </w:r>
            <w:r>
              <w:rPr>
                <w:spacing w:val="-5"/>
                <w:sz w:val="24"/>
              </w:rPr>
              <w:t xml:space="preserve"> </w:t>
            </w:r>
            <w:r>
              <w:rPr>
                <w:sz w:val="24"/>
              </w:rPr>
              <w:t xml:space="preserve">«Чистое </w:t>
            </w:r>
            <w:r>
              <w:rPr>
                <w:spacing w:val="-2"/>
                <w:sz w:val="24"/>
              </w:rPr>
              <w:t>село».</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1998" w:type="dxa"/>
          </w:tcPr>
          <w:p w:rsidR="00E4184B" w:rsidRDefault="00EC7DA0">
            <w:pPr>
              <w:pStyle w:val="TableParagraph"/>
              <w:spacing w:line="268" w:lineRule="exact"/>
              <w:ind w:right="336"/>
              <w:jc w:val="right"/>
              <w:rPr>
                <w:sz w:val="24"/>
              </w:rPr>
            </w:pPr>
            <w:r>
              <w:rPr>
                <w:spacing w:val="-2"/>
                <w:sz w:val="24"/>
              </w:rPr>
              <w:t>Июнь-август</w:t>
            </w:r>
          </w:p>
        </w:tc>
        <w:tc>
          <w:tcPr>
            <w:tcW w:w="3060" w:type="dxa"/>
          </w:tcPr>
          <w:p w:rsidR="00E4184B" w:rsidRPr="00EC7DA0" w:rsidRDefault="00EC7DA0">
            <w:pPr>
              <w:pStyle w:val="TableParagraph"/>
              <w:spacing w:line="268" w:lineRule="exact"/>
              <w:ind w:left="113"/>
              <w:rPr>
                <w:sz w:val="24"/>
                <w:lang w:val="ru-RU"/>
              </w:rPr>
            </w:pPr>
            <w:r w:rsidRPr="00EC7DA0">
              <w:rPr>
                <w:sz w:val="24"/>
                <w:lang w:val="ru-RU"/>
              </w:rPr>
              <w:t>Зав.пришк.</w:t>
            </w:r>
            <w:r w:rsidRPr="00EC7DA0">
              <w:rPr>
                <w:spacing w:val="1"/>
                <w:sz w:val="24"/>
                <w:lang w:val="ru-RU"/>
              </w:rPr>
              <w:t xml:space="preserve"> </w:t>
            </w:r>
            <w:r w:rsidRPr="00EC7DA0">
              <w:rPr>
                <w:spacing w:val="-2"/>
                <w:sz w:val="24"/>
                <w:lang w:val="ru-RU"/>
              </w:rPr>
              <w:t>участком,</w:t>
            </w:r>
          </w:p>
          <w:p w:rsidR="00E4184B" w:rsidRPr="00EC7DA0" w:rsidRDefault="00EC7DA0">
            <w:pPr>
              <w:pStyle w:val="TableParagraph"/>
              <w:spacing w:before="3" w:line="261" w:lineRule="exact"/>
              <w:ind w:left="113"/>
              <w:rPr>
                <w:sz w:val="24"/>
                <w:lang w:val="ru-RU"/>
              </w:rPr>
            </w:pPr>
            <w:r w:rsidRPr="00EC7DA0">
              <w:rPr>
                <w:spacing w:val="-2"/>
                <w:sz w:val="24"/>
                <w:lang w:val="ru-RU"/>
              </w:rPr>
              <w:t>воспит.лагеря</w:t>
            </w:r>
          </w:p>
        </w:tc>
      </w:tr>
      <w:tr w:rsidR="00E4184B">
        <w:trPr>
          <w:trHeight w:val="551"/>
        </w:trPr>
        <w:tc>
          <w:tcPr>
            <w:tcW w:w="4908" w:type="dxa"/>
          </w:tcPr>
          <w:p w:rsidR="00E4184B" w:rsidRDefault="00EC7DA0">
            <w:pPr>
              <w:pStyle w:val="TableParagraph"/>
              <w:spacing w:line="268" w:lineRule="exact"/>
              <w:ind w:left="115"/>
              <w:rPr>
                <w:sz w:val="24"/>
              </w:rPr>
            </w:pPr>
            <w:r>
              <w:rPr>
                <w:sz w:val="24"/>
              </w:rPr>
              <w:t>Вручение</w:t>
            </w:r>
            <w:r>
              <w:rPr>
                <w:spacing w:val="-4"/>
                <w:sz w:val="24"/>
              </w:rPr>
              <w:t xml:space="preserve"> </w:t>
            </w:r>
            <w:r>
              <w:rPr>
                <w:sz w:val="24"/>
              </w:rPr>
              <w:t>аттестатов</w:t>
            </w:r>
            <w:r>
              <w:rPr>
                <w:spacing w:val="-5"/>
                <w:sz w:val="24"/>
              </w:rPr>
              <w:t xml:space="preserve"> </w:t>
            </w:r>
            <w:r>
              <w:rPr>
                <w:sz w:val="24"/>
              </w:rPr>
              <w:t>выпускникам</w:t>
            </w:r>
            <w:r>
              <w:rPr>
                <w:spacing w:val="-1"/>
                <w:sz w:val="24"/>
              </w:rPr>
              <w:t xml:space="preserve"> </w:t>
            </w:r>
            <w:r>
              <w:rPr>
                <w:sz w:val="24"/>
              </w:rPr>
              <w:t>9</w:t>
            </w:r>
            <w:r>
              <w:rPr>
                <w:spacing w:val="-2"/>
                <w:sz w:val="24"/>
              </w:rPr>
              <w:t xml:space="preserve"> класса.</w:t>
            </w:r>
          </w:p>
        </w:tc>
        <w:tc>
          <w:tcPr>
            <w:tcW w:w="1119" w:type="dxa"/>
          </w:tcPr>
          <w:p w:rsidR="00E4184B" w:rsidRDefault="00EC7DA0">
            <w:pPr>
              <w:pStyle w:val="TableParagraph"/>
              <w:spacing w:line="268" w:lineRule="exact"/>
              <w:ind w:left="8"/>
              <w:jc w:val="center"/>
              <w:rPr>
                <w:sz w:val="24"/>
              </w:rPr>
            </w:pPr>
            <w:r>
              <w:rPr>
                <w:sz w:val="24"/>
              </w:rPr>
              <w:t>9</w:t>
            </w:r>
          </w:p>
        </w:tc>
        <w:tc>
          <w:tcPr>
            <w:tcW w:w="1998" w:type="dxa"/>
          </w:tcPr>
          <w:p w:rsidR="00E4184B" w:rsidRDefault="00EC7DA0">
            <w:pPr>
              <w:pStyle w:val="TableParagraph"/>
              <w:spacing w:line="268" w:lineRule="exact"/>
              <w:ind w:right="476"/>
              <w:jc w:val="right"/>
              <w:rPr>
                <w:sz w:val="24"/>
              </w:rPr>
            </w:pPr>
            <w:r>
              <w:rPr>
                <w:spacing w:val="-4"/>
                <w:sz w:val="24"/>
              </w:rPr>
              <w:t>июнь</w:t>
            </w:r>
          </w:p>
        </w:tc>
        <w:tc>
          <w:tcPr>
            <w:tcW w:w="3060" w:type="dxa"/>
          </w:tcPr>
          <w:p w:rsidR="00E4184B" w:rsidRDefault="00EC7DA0">
            <w:pPr>
              <w:pStyle w:val="TableParagraph"/>
              <w:tabs>
                <w:tab w:val="left" w:pos="2180"/>
              </w:tabs>
              <w:spacing w:line="268" w:lineRule="exact"/>
              <w:ind w:left="113"/>
              <w:rPr>
                <w:sz w:val="24"/>
              </w:rPr>
            </w:pPr>
            <w:r>
              <w:rPr>
                <w:spacing w:val="-2"/>
                <w:sz w:val="24"/>
              </w:rPr>
              <w:t>Администрация</w:t>
            </w:r>
            <w:r>
              <w:rPr>
                <w:sz w:val="24"/>
              </w:rPr>
              <w:tab/>
            </w:r>
            <w:r>
              <w:rPr>
                <w:spacing w:val="-2"/>
                <w:sz w:val="24"/>
              </w:rPr>
              <w:t>школы,</w:t>
            </w:r>
          </w:p>
          <w:p w:rsidR="00E4184B" w:rsidRDefault="00EC7DA0">
            <w:pPr>
              <w:pStyle w:val="TableParagraph"/>
              <w:spacing w:before="2" w:line="261" w:lineRule="exact"/>
              <w:ind w:left="113"/>
              <w:rPr>
                <w:sz w:val="24"/>
              </w:rPr>
            </w:pPr>
            <w:r>
              <w:rPr>
                <w:spacing w:val="-2"/>
                <w:sz w:val="24"/>
              </w:rPr>
              <w:t>кл.рук.</w:t>
            </w:r>
          </w:p>
        </w:tc>
      </w:tr>
    </w:tbl>
    <w:p w:rsidR="00E4184B" w:rsidRDefault="00E4184B">
      <w:pPr>
        <w:pStyle w:val="a4"/>
        <w:spacing w:before="1"/>
        <w:ind w:left="0" w:firstLine="0"/>
        <w:jc w:val="left"/>
        <w:rPr>
          <w:b/>
          <w:sz w:val="17"/>
        </w:rPr>
      </w:pPr>
    </w:p>
    <w:p w:rsidR="00E4184B" w:rsidRDefault="00EC7DA0">
      <w:pPr>
        <w:spacing w:before="89"/>
        <w:ind w:left="671" w:right="400"/>
        <w:jc w:val="center"/>
        <w:rPr>
          <w:b/>
          <w:sz w:val="26"/>
        </w:rPr>
      </w:pPr>
      <w:r>
        <w:rPr>
          <w:b/>
          <w:sz w:val="26"/>
        </w:rPr>
        <w:t>Модуль</w:t>
      </w:r>
      <w:r>
        <w:rPr>
          <w:b/>
          <w:spacing w:val="-14"/>
          <w:sz w:val="26"/>
        </w:rPr>
        <w:t xml:space="preserve"> </w:t>
      </w:r>
      <w:r>
        <w:rPr>
          <w:b/>
          <w:sz w:val="26"/>
        </w:rPr>
        <w:t>«Детские</w:t>
      </w:r>
      <w:r>
        <w:rPr>
          <w:b/>
          <w:spacing w:val="-11"/>
          <w:sz w:val="26"/>
        </w:rPr>
        <w:t xml:space="preserve"> </w:t>
      </w:r>
      <w:r>
        <w:rPr>
          <w:b/>
          <w:sz w:val="26"/>
        </w:rPr>
        <w:t>общественные</w:t>
      </w:r>
      <w:r>
        <w:rPr>
          <w:b/>
          <w:spacing w:val="-12"/>
          <w:sz w:val="26"/>
        </w:rPr>
        <w:t xml:space="preserve"> </w:t>
      </w:r>
      <w:r>
        <w:rPr>
          <w:b/>
          <w:spacing w:val="-2"/>
          <w:sz w:val="26"/>
        </w:rPr>
        <w:t>объединения»</w:t>
      </w:r>
    </w:p>
    <w:p w:rsidR="00E4184B" w:rsidRDefault="00EC7DA0">
      <w:pPr>
        <w:spacing w:before="8"/>
        <w:ind w:left="685" w:right="400"/>
        <w:jc w:val="center"/>
        <w:rPr>
          <w:b/>
          <w:sz w:val="24"/>
        </w:rPr>
      </w:pPr>
      <w:r>
        <w:rPr>
          <w:b/>
          <w:spacing w:val="-5"/>
          <w:sz w:val="24"/>
        </w:rPr>
        <w:t>ШСК</w:t>
      </w: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3"/>
        <w:gridCol w:w="1123"/>
        <w:gridCol w:w="2045"/>
        <w:gridCol w:w="2299"/>
      </w:tblGrid>
      <w:tr w:rsidR="00E4184B">
        <w:trPr>
          <w:trHeight w:val="277"/>
        </w:trPr>
        <w:tc>
          <w:tcPr>
            <w:tcW w:w="11080" w:type="dxa"/>
            <w:gridSpan w:val="4"/>
            <w:shd w:val="clear" w:color="auto" w:fill="F1F1F1"/>
          </w:tcPr>
          <w:p w:rsidR="00E4184B" w:rsidRDefault="00EC7DA0">
            <w:pPr>
              <w:pStyle w:val="TableParagraph"/>
              <w:spacing w:line="258" w:lineRule="exact"/>
              <w:ind w:left="4587" w:right="4576"/>
              <w:jc w:val="center"/>
              <w:rPr>
                <w:b/>
                <w:sz w:val="24"/>
              </w:rPr>
            </w:pPr>
            <w:r>
              <w:rPr>
                <w:b/>
                <w:spacing w:val="-2"/>
                <w:sz w:val="24"/>
              </w:rPr>
              <w:t>СЕНТЯБРЬ</w:t>
            </w:r>
          </w:p>
        </w:tc>
      </w:tr>
      <w:tr w:rsidR="00E4184B">
        <w:trPr>
          <w:trHeight w:val="551"/>
        </w:trPr>
        <w:tc>
          <w:tcPr>
            <w:tcW w:w="5613" w:type="dxa"/>
          </w:tcPr>
          <w:p w:rsidR="00E4184B" w:rsidRDefault="00E4184B">
            <w:pPr>
              <w:pStyle w:val="TableParagraph"/>
              <w:spacing w:before="10"/>
              <w:rPr>
                <w:b/>
                <w:sz w:val="23"/>
              </w:rPr>
            </w:pPr>
          </w:p>
          <w:p w:rsidR="00E4184B" w:rsidRDefault="00EC7DA0">
            <w:pPr>
              <w:pStyle w:val="TableParagraph"/>
              <w:spacing w:line="257" w:lineRule="exact"/>
              <w:ind w:left="1238"/>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1123" w:type="dxa"/>
          </w:tcPr>
          <w:p w:rsidR="00E4184B" w:rsidRDefault="00E4184B">
            <w:pPr>
              <w:pStyle w:val="TableParagraph"/>
              <w:spacing w:before="10"/>
              <w:rPr>
                <w:b/>
                <w:sz w:val="23"/>
              </w:rPr>
            </w:pPr>
          </w:p>
          <w:p w:rsidR="00E4184B" w:rsidRDefault="00EC7DA0">
            <w:pPr>
              <w:pStyle w:val="TableParagraph"/>
              <w:spacing w:line="257" w:lineRule="exact"/>
              <w:ind w:left="115"/>
              <w:rPr>
                <w:b/>
                <w:sz w:val="24"/>
              </w:rPr>
            </w:pPr>
            <w:r>
              <w:rPr>
                <w:b/>
                <w:spacing w:val="-2"/>
                <w:sz w:val="24"/>
              </w:rPr>
              <w:t>Классы</w:t>
            </w:r>
          </w:p>
        </w:tc>
        <w:tc>
          <w:tcPr>
            <w:tcW w:w="2045" w:type="dxa"/>
          </w:tcPr>
          <w:p w:rsidR="00E4184B" w:rsidRDefault="00EC7DA0">
            <w:pPr>
              <w:pStyle w:val="TableParagraph"/>
              <w:spacing w:line="273" w:lineRule="exact"/>
              <w:ind w:left="110" w:right="96"/>
              <w:jc w:val="center"/>
              <w:rPr>
                <w:b/>
                <w:sz w:val="24"/>
              </w:rPr>
            </w:pPr>
            <w:r>
              <w:rPr>
                <w:b/>
                <w:spacing w:val="-2"/>
                <w:sz w:val="24"/>
              </w:rPr>
              <w:t>Ориентир.время</w:t>
            </w:r>
          </w:p>
          <w:p w:rsidR="00E4184B" w:rsidRDefault="00EC7DA0">
            <w:pPr>
              <w:pStyle w:val="TableParagraph"/>
              <w:spacing w:before="2" w:line="257" w:lineRule="exact"/>
              <w:ind w:left="102" w:right="96"/>
              <w:jc w:val="center"/>
              <w:rPr>
                <w:b/>
                <w:sz w:val="24"/>
              </w:rPr>
            </w:pPr>
            <w:r>
              <w:rPr>
                <w:b/>
                <w:spacing w:val="-2"/>
                <w:sz w:val="24"/>
              </w:rPr>
              <w:t>проведения</w:t>
            </w:r>
          </w:p>
        </w:tc>
        <w:tc>
          <w:tcPr>
            <w:tcW w:w="2299" w:type="dxa"/>
          </w:tcPr>
          <w:p w:rsidR="00E4184B" w:rsidRDefault="00E4184B">
            <w:pPr>
              <w:pStyle w:val="TableParagraph"/>
              <w:spacing w:before="10"/>
              <w:rPr>
                <w:b/>
                <w:sz w:val="23"/>
              </w:rPr>
            </w:pPr>
          </w:p>
          <w:p w:rsidR="00E4184B" w:rsidRDefault="00EC7DA0">
            <w:pPr>
              <w:pStyle w:val="TableParagraph"/>
              <w:spacing w:line="257" w:lineRule="exact"/>
              <w:ind w:left="303"/>
              <w:rPr>
                <w:b/>
                <w:sz w:val="24"/>
              </w:rPr>
            </w:pPr>
            <w:r>
              <w:rPr>
                <w:b/>
                <w:spacing w:val="-2"/>
                <w:sz w:val="24"/>
              </w:rPr>
              <w:t>Ответственные</w:t>
            </w:r>
          </w:p>
        </w:tc>
      </w:tr>
      <w:tr w:rsidR="00E4184B" w:rsidRPr="00EC7DA0">
        <w:trPr>
          <w:trHeight w:val="551"/>
        </w:trPr>
        <w:tc>
          <w:tcPr>
            <w:tcW w:w="5613" w:type="dxa"/>
          </w:tcPr>
          <w:p w:rsidR="00E4184B" w:rsidRDefault="00EC7DA0">
            <w:pPr>
              <w:pStyle w:val="TableParagraph"/>
              <w:spacing w:line="268" w:lineRule="exact"/>
              <w:ind w:left="115"/>
              <w:rPr>
                <w:sz w:val="24"/>
              </w:rPr>
            </w:pPr>
            <w:r>
              <w:rPr>
                <w:sz w:val="24"/>
              </w:rPr>
              <w:t>«Веселые</w:t>
            </w:r>
            <w:r>
              <w:rPr>
                <w:spacing w:val="-4"/>
                <w:sz w:val="24"/>
              </w:rPr>
              <w:t xml:space="preserve"> </w:t>
            </w:r>
            <w:r>
              <w:rPr>
                <w:spacing w:val="-2"/>
                <w:sz w:val="24"/>
              </w:rPr>
              <w:t>старты»</w:t>
            </w:r>
          </w:p>
        </w:tc>
        <w:tc>
          <w:tcPr>
            <w:tcW w:w="1123" w:type="dxa"/>
          </w:tcPr>
          <w:p w:rsidR="00E4184B" w:rsidRDefault="00EC7DA0">
            <w:pPr>
              <w:pStyle w:val="TableParagraph"/>
              <w:spacing w:line="268" w:lineRule="exact"/>
              <w:ind w:left="115"/>
              <w:rPr>
                <w:sz w:val="24"/>
              </w:rPr>
            </w:pPr>
            <w:r>
              <w:rPr>
                <w:sz w:val="24"/>
              </w:rPr>
              <w:t>5-</w:t>
            </w:r>
            <w:r>
              <w:rPr>
                <w:spacing w:val="-10"/>
                <w:sz w:val="24"/>
              </w:rPr>
              <w:t>9</w:t>
            </w:r>
          </w:p>
        </w:tc>
        <w:tc>
          <w:tcPr>
            <w:tcW w:w="2045" w:type="dxa"/>
          </w:tcPr>
          <w:p w:rsidR="00E4184B" w:rsidRDefault="00EC7DA0">
            <w:pPr>
              <w:pStyle w:val="TableParagraph"/>
              <w:spacing w:line="268" w:lineRule="exact"/>
              <w:ind w:left="101" w:right="96"/>
              <w:jc w:val="center"/>
              <w:rPr>
                <w:sz w:val="24"/>
              </w:rPr>
            </w:pPr>
            <w:r>
              <w:rPr>
                <w:spacing w:val="-2"/>
                <w:sz w:val="24"/>
              </w:rPr>
              <w:t>сентябрь</w:t>
            </w:r>
          </w:p>
        </w:tc>
        <w:tc>
          <w:tcPr>
            <w:tcW w:w="2299" w:type="dxa"/>
          </w:tcPr>
          <w:p w:rsidR="00496285" w:rsidRPr="00EC7DA0" w:rsidRDefault="00EC7DA0" w:rsidP="00496285">
            <w:pPr>
              <w:pStyle w:val="TableParagraph"/>
              <w:spacing w:line="268" w:lineRule="exact"/>
              <w:ind w:left="116"/>
              <w:rPr>
                <w:sz w:val="24"/>
                <w:lang w:val="ru-RU"/>
              </w:rPr>
            </w:pPr>
            <w:r w:rsidRPr="00EC7DA0">
              <w:rPr>
                <w:sz w:val="24"/>
                <w:lang w:val="ru-RU"/>
              </w:rPr>
              <w:t>учитель</w:t>
            </w:r>
            <w:r w:rsidRPr="00EC7DA0">
              <w:rPr>
                <w:spacing w:val="-3"/>
                <w:sz w:val="24"/>
                <w:lang w:val="ru-RU"/>
              </w:rPr>
              <w:t xml:space="preserve"> </w:t>
            </w:r>
            <w:r w:rsidRPr="00EC7DA0">
              <w:rPr>
                <w:sz w:val="24"/>
                <w:lang w:val="ru-RU"/>
              </w:rPr>
              <w:t>ФЗК</w:t>
            </w:r>
            <w:r w:rsidRPr="00EC7DA0">
              <w:rPr>
                <w:spacing w:val="-1"/>
                <w:sz w:val="24"/>
                <w:lang w:val="ru-RU"/>
              </w:rPr>
              <w:t xml:space="preserve"> </w:t>
            </w:r>
          </w:p>
          <w:p w:rsidR="00E4184B" w:rsidRPr="00EC7DA0" w:rsidRDefault="00E4184B">
            <w:pPr>
              <w:pStyle w:val="TableParagraph"/>
              <w:spacing w:before="2" w:line="261" w:lineRule="exact"/>
              <w:ind w:left="116"/>
              <w:rPr>
                <w:sz w:val="24"/>
                <w:lang w:val="ru-RU"/>
              </w:rPr>
            </w:pPr>
          </w:p>
        </w:tc>
      </w:tr>
      <w:tr w:rsidR="00E4184B">
        <w:trPr>
          <w:trHeight w:val="278"/>
        </w:trPr>
        <w:tc>
          <w:tcPr>
            <w:tcW w:w="5613" w:type="dxa"/>
          </w:tcPr>
          <w:p w:rsidR="00E4184B" w:rsidRDefault="00EC7DA0">
            <w:pPr>
              <w:pStyle w:val="TableParagraph"/>
              <w:spacing w:line="259" w:lineRule="exact"/>
              <w:ind w:left="115"/>
              <w:rPr>
                <w:sz w:val="24"/>
              </w:rPr>
            </w:pPr>
            <w:r>
              <w:rPr>
                <w:sz w:val="24"/>
              </w:rPr>
              <w:t>Сдача</w:t>
            </w:r>
            <w:r>
              <w:rPr>
                <w:spacing w:val="-3"/>
                <w:sz w:val="24"/>
              </w:rPr>
              <w:t xml:space="preserve"> </w:t>
            </w:r>
            <w:r>
              <w:rPr>
                <w:sz w:val="24"/>
              </w:rPr>
              <w:t>норм</w:t>
            </w:r>
            <w:r>
              <w:rPr>
                <w:spacing w:val="2"/>
                <w:sz w:val="24"/>
              </w:rPr>
              <w:t xml:space="preserve"> </w:t>
            </w:r>
            <w:r>
              <w:rPr>
                <w:spacing w:val="-5"/>
                <w:sz w:val="24"/>
              </w:rPr>
              <w:t>ГТО</w:t>
            </w:r>
          </w:p>
        </w:tc>
        <w:tc>
          <w:tcPr>
            <w:tcW w:w="1123" w:type="dxa"/>
          </w:tcPr>
          <w:p w:rsidR="00E4184B" w:rsidRDefault="00EC7DA0">
            <w:pPr>
              <w:pStyle w:val="TableParagraph"/>
              <w:spacing w:line="259" w:lineRule="exact"/>
              <w:ind w:left="115"/>
              <w:rPr>
                <w:sz w:val="24"/>
              </w:rPr>
            </w:pPr>
            <w:r>
              <w:rPr>
                <w:sz w:val="24"/>
              </w:rPr>
              <w:t>5-</w:t>
            </w:r>
            <w:r>
              <w:rPr>
                <w:spacing w:val="-10"/>
                <w:sz w:val="24"/>
              </w:rPr>
              <w:t>9</w:t>
            </w:r>
          </w:p>
        </w:tc>
        <w:tc>
          <w:tcPr>
            <w:tcW w:w="2045" w:type="dxa"/>
          </w:tcPr>
          <w:p w:rsidR="00E4184B" w:rsidRDefault="00EC7DA0">
            <w:pPr>
              <w:pStyle w:val="TableParagraph"/>
              <w:spacing w:line="259" w:lineRule="exact"/>
              <w:ind w:left="101" w:right="96"/>
              <w:jc w:val="center"/>
              <w:rPr>
                <w:sz w:val="24"/>
              </w:rPr>
            </w:pPr>
            <w:r>
              <w:rPr>
                <w:spacing w:val="-2"/>
                <w:sz w:val="24"/>
              </w:rPr>
              <w:t>сентябрь</w:t>
            </w:r>
          </w:p>
        </w:tc>
        <w:tc>
          <w:tcPr>
            <w:tcW w:w="2299" w:type="dxa"/>
          </w:tcPr>
          <w:p w:rsidR="00E4184B" w:rsidRDefault="00EC7DA0">
            <w:pPr>
              <w:pStyle w:val="TableParagraph"/>
              <w:spacing w:line="259" w:lineRule="exact"/>
              <w:ind w:left="116"/>
              <w:rPr>
                <w:sz w:val="24"/>
              </w:rPr>
            </w:pPr>
            <w:r>
              <w:rPr>
                <w:sz w:val="24"/>
              </w:rPr>
              <w:t>учителя</w:t>
            </w:r>
            <w:r>
              <w:rPr>
                <w:spacing w:val="-4"/>
                <w:sz w:val="24"/>
              </w:rPr>
              <w:t xml:space="preserve"> </w:t>
            </w:r>
            <w:r>
              <w:rPr>
                <w:spacing w:val="-5"/>
                <w:sz w:val="24"/>
              </w:rPr>
              <w:t>ФЗК</w:t>
            </w:r>
          </w:p>
        </w:tc>
      </w:tr>
      <w:tr w:rsidR="00E4184B">
        <w:trPr>
          <w:trHeight w:val="273"/>
        </w:trPr>
        <w:tc>
          <w:tcPr>
            <w:tcW w:w="11080" w:type="dxa"/>
            <w:gridSpan w:val="4"/>
            <w:shd w:val="clear" w:color="auto" w:fill="F1F1F1"/>
          </w:tcPr>
          <w:p w:rsidR="00E4184B" w:rsidRDefault="00EC7DA0">
            <w:pPr>
              <w:pStyle w:val="TableParagraph"/>
              <w:spacing w:line="253" w:lineRule="exact"/>
              <w:ind w:left="4583" w:right="4576"/>
              <w:jc w:val="center"/>
              <w:rPr>
                <w:b/>
                <w:sz w:val="24"/>
              </w:rPr>
            </w:pPr>
            <w:r>
              <w:rPr>
                <w:b/>
                <w:spacing w:val="-2"/>
                <w:sz w:val="24"/>
              </w:rPr>
              <w:t>ОКТЯБРЬ</w:t>
            </w:r>
          </w:p>
        </w:tc>
      </w:tr>
      <w:tr w:rsidR="00E4184B">
        <w:trPr>
          <w:trHeight w:val="551"/>
        </w:trPr>
        <w:tc>
          <w:tcPr>
            <w:tcW w:w="5613" w:type="dxa"/>
          </w:tcPr>
          <w:p w:rsidR="00E4184B" w:rsidRDefault="00EC7DA0">
            <w:pPr>
              <w:pStyle w:val="TableParagraph"/>
              <w:spacing w:line="268" w:lineRule="exact"/>
              <w:ind w:left="115"/>
              <w:rPr>
                <w:sz w:val="24"/>
              </w:rPr>
            </w:pPr>
            <w:r w:rsidRPr="00EC7DA0">
              <w:rPr>
                <w:sz w:val="24"/>
                <w:lang w:val="ru-RU"/>
              </w:rPr>
              <w:t>День</w:t>
            </w:r>
            <w:r w:rsidRPr="00EC7DA0">
              <w:rPr>
                <w:spacing w:val="70"/>
                <w:w w:val="150"/>
                <w:sz w:val="24"/>
                <w:lang w:val="ru-RU"/>
              </w:rPr>
              <w:t xml:space="preserve"> </w:t>
            </w:r>
            <w:r w:rsidRPr="00EC7DA0">
              <w:rPr>
                <w:sz w:val="24"/>
                <w:lang w:val="ru-RU"/>
              </w:rPr>
              <w:t>здоровья</w:t>
            </w:r>
            <w:r w:rsidRPr="00EC7DA0">
              <w:rPr>
                <w:spacing w:val="66"/>
                <w:w w:val="150"/>
                <w:sz w:val="24"/>
                <w:lang w:val="ru-RU"/>
              </w:rPr>
              <w:t xml:space="preserve"> </w:t>
            </w:r>
            <w:r w:rsidRPr="00EC7DA0">
              <w:rPr>
                <w:sz w:val="24"/>
                <w:lang w:val="ru-RU"/>
              </w:rPr>
              <w:t>«Здоровому</w:t>
            </w:r>
            <w:r w:rsidRPr="00EC7DA0">
              <w:rPr>
                <w:spacing w:val="60"/>
                <w:w w:val="150"/>
                <w:sz w:val="24"/>
                <w:lang w:val="ru-RU"/>
              </w:rPr>
              <w:t xml:space="preserve"> </w:t>
            </w:r>
            <w:r w:rsidRPr="00EC7DA0">
              <w:rPr>
                <w:sz w:val="24"/>
                <w:lang w:val="ru-RU"/>
              </w:rPr>
              <w:t>все</w:t>
            </w:r>
            <w:r w:rsidRPr="00EC7DA0">
              <w:rPr>
                <w:spacing w:val="70"/>
                <w:w w:val="150"/>
                <w:sz w:val="24"/>
                <w:lang w:val="ru-RU"/>
              </w:rPr>
              <w:t xml:space="preserve"> </w:t>
            </w:r>
            <w:r w:rsidRPr="00EC7DA0">
              <w:rPr>
                <w:sz w:val="24"/>
                <w:lang w:val="ru-RU"/>
              </w:rPr>
              <w:t>здорово».</w:t>
            </w:r>
            <w:r w:rsidRPr="00EC7DA0">
              <w:rPr>
                <w:spacing w:val="68"/>
                <w:w w:val="150"/>
                <w:sz w:val="24"/>
                <w:lang w:val="ru-RU"/>
              </w:rPr>
              <w:t xml:space="preserve"> </w:t>
            </w:r>
            <w:r>
              <w:rPr>
                <w:spacing w:val="-4"/>
                <w:sz w:val="24"/>
              </w:rPr>
              <w:t>Сдача</w:t>
            </w:r>
          </w:p>
          <w:p w:rsidR="00E4184B" w:rsidRDefault="00EC7DA0">
            <w:pPr>
              <w:pStyle w:val="TableParagraph"/>
              <w:spacing w:before="2" w:line="261" w:lineRule="exact"/>
              <w:ind w:left="115"/>
              <w:rPr>
                <w:sz w:val="24"/>
              </w:rPr>
            </w:pPr>
            <w:r>
              <w:rPr>
                <w:sz w:val="24"/>
              </w:rPr>
              <w:t xml:space="preserve">норм </w:t>
            </w:r>
            <w:r>
              <w:rPr>
                <w:spacing w:val="-4"/>
                <w:sz w:val="24"/>
              </w:rPr>
              <w:t>ГТО.</w:t>
            </w:r>
          </w:p>
        </w:tc>
        <w:tc>
          <w:tcPr>
            <w:tcW w:w="1123" w:type="dxa"/>
          </w:tcPr>
          <w:p w:rsidR="00E4184B" w:rsidRDefault="00EC7DA0">
            <w:pPr>
              <w:pStyle w:val="TableParagraph"/>
              <w:spacing w:line="268" w:lineRule="exact"/>
              <w:ind w:left="384" w:right="378"/>
              <w:jc w:val="center"/>
              <w:rPr>
                <w:sz w:val="24"/>
              </w:rPr>
            </w:pPr>
            <w:r>
              <w:rPr>
                <w:sz w:val="24"/>
              </w:rPr>
              <w:t>5-</w:t>
            </w:r>
            <w:r>
              <w:rPr>
                <w:spacing w:val="-10"/>
                <w:sz w:val="24"/>
              </w:rPr>
              <w:t>9</w:t>
            </w:r>
          </w:p>
        </w:tc>
        <w:tc>
          <w:tcPr>
            <w:tcW w:w="2045" w:type="dxa"/>
          </w:tcPr>
          <w:p w:rsidR="00E4184B" w:rsidRDefault="00EC7DA0">
            <w:pPr>
              <w:pStyle w:val="TableParagraph"/>
              <w:spacing w:line="268" w:lineRule="exact"/>
              <w:ind w:left="106" w:right="96"/>
              <w:jc w:val="center"/>
              <w:rPr>
                <w:sz w:val="24"/>
              </w:rPr>
            </w:pPr>
            <w:r>
              <w:rPr>
                <w:spacing w:val="-2"/>
                <w:sz w:val="24"/>
              </w:rPr>
              <w:t>октябрь</w:t>
            </w:r>
          </w:p>
        </w:tc>
        <w:tc>
          <w:tcPr>
            <w:tcW w:w="2299" w:type="dxa"/>
          </w:tcPr>
          <w:p w:rsidR="00E4184B" w:rsidRDefault="00EC7DA0">
            <w:pPr>
              <w:pStyle w:val="TableParagraph"/>
              <w:spacing w:line="268" w:lineRule="exact"/>
              <w:ind w:left="116"/>
              <w:rPr>
                <w:sz w:val="24"/>
              </w:rPr>
            </w:pPr>
            <w:r>
              <w:rPr>
                <w:sz w:val="24"/>
              </w:rPr>
              <w:t>Учителя</w:t>
            </w:r>
            <w:r>
              <w:rPr>
                <w:spacing w:val="-1"/>
                <w:sz w:val="24"/>
              </w:rPr>
              <w:t xml:space="preserve"> </w:t>
            </w:r>
            <w:r>
              <w:rPr>
                <w:spacing w:val="-5"/>
                <w:sz w:val="24"/>
              </w:rPr>
              <w:t>ФЗК</w:t>
            </w:r>
          </w:p>
        </w:tc>
      </w:tr>
      <w:tr w:rsidR="00E4184B">
        <w:trPr>
          <w:trHeight w:val="277"/>
        </w:trPr>
        <w:tc>
          <w:tcPr>
            <w:tcW w:w="5613" w:type="dxa"/>
          </w:tcPr>
          <w:p w:rsidR="00E4184B" w:rsidRPr="00EC7DA0" w:rsidRDefault="00EC7DA0">
            <w:pPr>
              <w:pStyle w:val="TableParagraph"/>
              <w:spacing w:line="258" w:lineRule="exact"/>
              <w:ind w:left="115"/>
              <w:rPr>
                <w:sz w:val="24"/>
                <w:lang w:val="ru-RU"/>
              </w:rPr>
            </w:pPr>
            <w:r w:rsidRPr="00EC7DA0">
              <w:rPr>
                <w:sz w:val="24"/>
                <w:lang w:val="ru-RU"/>
              </w:rPr>
              <w:t>Первенство</w:t>
            </w:r>
            <w:r w:rsidRPr="00EC7DA0">
              <w:rPr>
                <w:spacing w:val="2"/>
                <w:sz w:val="24"/>
                <w:lang w:val="ru-RU"/>
              </w:rPr>
              <w:t xml:space="preserve"> </w:t>
            </w:r>
            <w:r w:rsidRPr="00EC7DA0">
              <w:rPr>
                <w:sz w:val="24"/>
                <w:lang w:val="ru-RU"/>
              </w:rPr>
              <w:t>района</w:t>
            </w:r>
            <w:r w:rsidRPr="00EC7DA0">
              <w:rPr>
                <w:spacing w:val="-7"/>
                <w:sz w:val="24"/>
                <w:lang w:val="ru-RU"/>
              </w:rPr>
              <w:t xml:space="preserve"> </w:t>
            </w:r>
            <w:r w:rsidRPr="00EC7DA0">
              <w:rPr>
                <w:sz w:val="24"/>
                <w:lang w:val="ru-RU"/>
              </w:rPr>
              <w:t>по</w:t>
            </w:r>
            <w:r w:rsidRPr="00EC7DA0">
              <w:rPr>
                <w:spacing w:val="-1"/>
                <w:sz w:val="24"/>
                <w:lang w:val="ru-RU"/>
              </w:rPr>
              <w:t xml:space="preserve"> </w:t>
            </w:r>
            <w:r w:rsidRPr="00EC7DA0">
              <w:rPr>
                <w:sz w:val="24"/>
                <w:lang w:val="ru-RU"/>
              </w:rPr>
              <w:t>ГТО</w:t>
            </w:r>
            <w:r w:rsidRPr="00EC7DA0">
              <w:rPr>
                <w:spacing w:val="-2"/>
                <w:sz w:val="24"/>
                <w:lang w:val="ru-RU"/>
              </w:rPr>
              <w:t xml:space="preserve"> </w:t>
            </w:r>
            <w:r w:rsidRPr="00EC7DA0">
              <w:rPr>
                <w:sz w:val="24"/>
                <w:lang w:val="ru-RU"/>
              </w:rPr>
              <w:t>среди уч-ся</w:t>
            </w:r>
            <w:r w:rsidRPr="00EC7DA0">
              <w:rPr>
                <w:spacing w:val="-1"/>
                <w:sz w:val="24"/>
                <w:lang w:val="ru-RU"/>
              </w:rPr>
              <w:t xml:space="preserve"> </w:t>
            </w:r>
            <w:r w:rsidRPr="00EC7DA0">
              <w:rPr>
                <w:sz w:val="24"/>
                <w:lang w:val="ru-RU"/>
              </w:rPr>
              <w:t>11-16</w:t>
            </w:r>
            <w:r w:rsidRPr="00EC7DA0">
              <w:rPr>
                <w:spacing w:val="-1"/>
                <w:sz w:val="24"/>
                <w:lang w:val="ru-RU"/>
              </w:rPr>
              <w:t xml:space="preserve"> </w:t>
            </w:r>
            <w:r w:rsidRPr="00EC7DA0">
              <w:rPr>
                <w:spacing w:val="-4"/>
                <w:sz w:val="24"/>
                <w:lang w:val="ru-RU"/>
              </w:rPr>
              <w:t>лет.</w:t>
            </w:r>
          </w:p>
        </w:tc>
        <w:tc>
          <w:tcPr>
            <w:tcW w:w="1123" w:type="dxa"/>
          </w:tcPr>
          <w:p w:rsidR="00E4184B" w:rsidRDefault="00EC7DA0">
            <w:pPr>
              <w:pStyle w:val="TableParagraph"/>
              <w:spacing w:line="258" w:lineRule="exact"/>
              <w:ind w:left="384" w:right="378"/>
              <w:jc w:val="center"/>
              <w:rPr>
                <w:sz w:val="24"/>
              </w:rPr>
            </w:pPr>
            <w:r>
              <w:rPr>
                <w:sz w:val="24"/>
              </w:rPr>
              <w:t>5-</w:t>
            </w:r>
            <w:r>
              <w:rPr>
                <w:spacing w:val="-10"/>
                <w:sz w:val="24"/>
              </w:rPr>
              <w:t>9</w:t>
            </w:r>
          </w:p>
        </w:tc>
        <w:tc>
          <w:tcPr>
            <w:tcW w:w="2045" w:type="dxa"/>
          </w:tcPr>
          <w:p w:rsidR="00E4184B" w:rsidRDefault="00EC7DA0">
            <w:pPr>
              <w:pStyle w:val="TableParagraph"/>
              <w:spacing w:line="258" w:lineRule="exact"/>
              <w:ind w:left="106" w:right="96"/>
              <w:jc w:val="center"/>
              <w:rPr>
                <w:sz w:val="24"/>
              </w:rPr>
            </w:pPr>
            <w:r>
              <w:rPr>
                <w:spacing w:val="-2"/>
                <w:sz w:val="24"/>
              </w:rPr>
              <w:t>октябрь</w:t>
            </w:r>
          </w:p>
        </w:tc>
        <w:tc>
          <w:tcPr>
            <w:tcW w:w="2299" w:type="dxa"/>
          </w:tcPr>
          <w:p w:rsidR="00E4184B" w:rsidRDefault="00EC7DA0">
            <w:pPr>
              <w:pStyle w:val="TableParagraph"/>
              <w:spacing w:line="258" w:lineRule="exact"/>
              <w:ind w:left="116"/>
              <w:rPr>
                <w:sz w:val="24"/>
              </w:rPr>
            </w:pPr>
            <w:r>
              <w:rPr>
                <w:sz w:val="24"/>
              </w:rPr>
              <w:t>Учителя</w:t>
            </w:r>
            <w:r>
              <w:rPr>
                <w:spacing w:val="-1"/>
                <w:sz w:val="24"/>
              </w:rPr>
              <w:t xml:space="preserve"> </w:t>
            </w:r>
            <w:r>
              <w:rPr>
                <w:spacing w:val="-5"/>
                <w:sz w:val="24"/>
              </w:rPr>
              <w:t>ФЗК</w:t>
            </w:r>
          </w:p>
        </w:tc>
      </w:tr>
      <w:tr w:rsidR="00E4184B">
        <w:trPr>
          <w:trHeight w:val="278"/>
        </w:trPr>
        <w:tc>
          <w:tcPr>
            <w:tcW w:w="11080" w:type="dxa"/>
            <w:gridSpan w:val="4"/>
            <w:shd w:val="clear" w:color="auto" w:fill="F1F1F1"/>
          </w:tcPr>
          <w:p w:rsidR="00E4184B" w:rsidRDefault="00EC7DA0">
            <w:pPr>
              <w:pStyle w:val="TableParagraph"/>
              <w:spacing w:line="258" w:lineRule="exact"/>
              <w:ind w:left="4582" w:right="4576"/>
              <w:jc w:val="center"/>
              <w:rPr>
                <w:b/>
                <w:sz w:val="24"/>
              </w:rPr>
            </w:pPr>
            <w:r>
              <w:rPr>
                <w:b/>
                <w:spacing w:val="-2"/>
                <w:sz w:val="24"/>
              </w:rPr>
              <w:t>НОЯБРЬ</w:t>
            </w:r>
          </w:p>
        </w:tc>
      </w:tr>
      <w:tr w:rsidR="00E4184B">
        <w:trPr>
          <w:trHeight w:val="551"/>
        </w:trPr>
        <w:tc>
          <w:tcPr>
            <w:tcW w:w="5613" w:type="dxa"/>
          </w:tcPr>
          <w:p w:rsidR="00E4184B" w:rsidRPr="00EC7DA0" w:rsidRDefault="00EC7DA0">
            <w:pPr>
              <w:pStyle w:val="TableParagraph"/>
              <w:spacing w:line="267" w:lineRule="exact"/>
              <w:ind w:left="115"/>
              <w:rPr>
                <w:sz w:val="24"/>
                <w:lang w:val="ru-RU"/>
              </w:rPr>
            </w:pPr>
            <w:r w:rsidRPr="00EC7DA0">
              <w:rPr>
                <w:sz w:val="24"/>
                <w:lang w:val="ru-RU"/>
              </w:rPr>
              <w:t>Школьная</w:t>
            </w:r>
            <w:r w:rsidRPr="00EC7DA0">
              <w:rPr>
                <w:spacing w:val="-5"/>
                <w:sz w:val="24"/>
                <w:lang w:val="ru-RU"/>
              </w:rPr>
              <w:t xml:space="preserve"> </w:t>
            </w:r>
            <w:r w:rsidRPr="00EC7DA0">
              <w:rPr>
                <w:sz w:val="24"/>
                <w:lang w:val="ru-RU"/>
              </w:rPr>
              <w:t>спартакиады,</w:t>
            </w:r>
            <w:r w:rsidRPr="00EC7DA0">
              <w:rPr>
                <w:spacing w:val="-6"/>
                <w:sz w:val="24"/>
                <w:lang w:val="ru-RU"/>
              </w:rPr>
              <w:t xml:space="preserve"> </w:t>
            </w:r>
            <w:r w:rsidRPr="00EC7DA0">
              <w:rPr>
                <w:sz w:val="24"/>
                <w:lang w:val="ru-RU"/>
              </w:rPr>
              <w:t>посвященная</w:t>
            </w:r>
            <w:r w:rsidRPr="00EC7DA0">
              <w:rPr>
                <w:spacing w:val="-2"/>
                <w:sz w:val="24"/>
                <w:lang w:val="ru-RU"/>
              </w:rPr>
              <w:t xml:space="preserve"> </w:t>
            </w:r>
            <w:r w:rsidRPr="00EC7DA0">
              <w:rPr>
                <w:spacing w:val="-5"/>
                <w:sz w:val="24"/>
                <w:lang w:val="ru-RU"/>
              </w:rPr>
              <w:t>дню</w:t>
            </w:r>
          </w:p>
          <w:p w:rsidR="00E4184B" w:rsidRPr="00EC7DA0" w:rsidRDefault="00EC7DA0">
            <w:pPr>
              <w:pStyle w:val="TableParagraph"/>
              <w:spacing w:line="265" w:lineRule="exact"/>
              <w:ind w:left="115"/>
              <w:rPr>
                <w:sz w:val="24"/>
                <w:lang w:val="ru-RU"/>
              </w:rPr>
            </w:pPr>
            <w:r w:rsidRPr="00EC7DA0">
              <w:rPr>
                <w:sz w:val="24"/>
                <w:lang w:val="ru-RU"/>
              </w:rPr>
              <w:t>рождения</w:t>
            </w:r>
            <w:r w:rsidRPr="00EC7DA0">
              <w:rPr>
                <w:spacing w:val="-2"/>
                <w:sz w:val="24"/>
                <w:lang w:val="ru-RU"/>
              </w:rPr>
              <w:t xml:space="preserve"> школы</w:t>
            </w:r>
          </w:p>
        </w:tc>
        <w:tc>
          <w:tcPr>
            <w:tcW w:w="1123" w:type="dxa"/>
          </w:tcPr>
          <w:p w:rsidR="00E4184B" w:rsidRDefault="00EC7DA0">
            <w:pPr>
              <w:pStyle w:val="TableParagraph"/>
              <w:spacing w:line="268" w:lineRule="exact"/>
              <w:ind w:left="384" w:right="378"/>
              <w:jc w:val="center"/>
              <w:rPr>
                <w:sz w:val="24"/>
              </w:rPr>
            </w:pPr>
            <w:r>
              <w:rPr>
                <w:sz w:val="24"/>
              </w:rPr>
              <w:t>5-</w:t>
            </w:r>
            <w:r>
              <w:rPr>
                <w:spacing w:val="-10"/>
                <w:sz w:val="24"/>
              </w:rPr>
              <w:t>9</w:t>
            </w:r>
          </w:p>
        </w:tc>
        <w:tc>
          <w:tcPr>
            <w:tcW w:w="2045" w:type="dxa"/>
          </w:tcPr>
          <w:p w:rsidR="00E4184B" w:rsidRDefault="00EC7DA0">
            <w:pPr>
              <w:pStyle w:val="TableParagraph"/>
              <w:spacing w:line="268" w:lineRule="exact"/>
              <w:ind w:left="110" w:right="95"/>
              <w:jc w:val="center"/>
              <w:rPr>
                <w:sz w:val="24"/>
              </w:rPr>
            </w:pPr>
            <w:r>
              <w:rPr>
                <w:spacing w:val="-2"/>
                <w:sz w:val="24"/>
              </w:rPr>
              <w:t>ноябрь</w:t>
            </w:r>
          </w:p>
        </w:tc>
        <w:tc>
          <w:tcPr>
            <w:tcW w:w="2299" w:type="dxa"/>
          </w:tcPr>
          <w:p w:rsidR="00E4184B" w:rsidRDefault="00EC7DA0">
            <w:pPr>
              <w:pStyle w:val="TableParagraph"/>
              <w:spacing w:line="268" w:lineRule="exact"/>
              <w:ind w:left="116"/>
              <w:rPr>
                <w:sz w:val="24"/>
              </w:rPr>
            </w:pPr>
            <w:r>
              <w:rPr>
                <w:sz w:val="24"/>
              </w:rPr>
              <w:t>Учитель</w:t>
            </w:r>
            <w:r>
              <w:rPr>
                <w:spacing w:val="-1"/>
                <w:sz w:val="24"/>
              </w:rPr>
              <w:t xml:space="preserve"> </w:t>
            </w:r>
            <w:r>
              <w:rPr>
                <w:spacing w:val="-5"/>
                <w:sz w:val="24"/>
              </w:rPr>
              <w:t>ФЗК</w:t>
            </w:r>
          </w:p>
        </w:tc>
      </w:tr>
      <w:tr w:rsidR="00E4184B">
        <w:trPr>
          <w:trHeight w:val="273"/>
        </w:trPr>
        <w:tc>
          <w:tcPr>
            <w:tcW w:w="11080" w:type="dxa"/>
            <w:gridSpan w:val="4"/>
            <w:shd w:val="clear" w:color="auto" w:fill="F1F1F1"/>
          </w:tcPr>
          <w:p w:rsidR="00E4184B" w:rsidRDefault="00EC7DA0">
            <w:pPr>
              <w:pStyle w:val="TableParagraph"/>
              <w:spacing w:line="253" w:lineRule="exact"/>
              <w:ind w:left="4578" w:right="4576"/>
              <w:jc w:val="center"/>
              <w:rPr>
                <w:b/>
                <w:sz w:val="24"/>
              </w:rPr>
            </w:pPr>
            <w:r>
              <w:rPr>
                <w:b/>
                <w:spacing w:val="-2"/>
                <w:sz w:val="24"/>
              </w:rPr>
              <w:t>ДЕКАБРЬ</w:t>
            </w:r>
          </w:p>
        </w:tc>
      </w:tr>
      <w:tr w:rsidR="00E4184B">
        <w:trPr>
          <w:trHeight w:val="830"/>
        </w:trPr>
        <w:tc>
          <w:tcPr>
            <w:tcW w:w="5613" w:type="dxa"/>
          </w:tcPr>
          <w:p w:rsidR="00E4184B" w:rsidRPr="00EC7DA0" w:rsidRDefault="00EC7DA0">
            <w:pPr>
              <w:pStyle w:val="TableParagraph"/>
              <w:spacing w:line="242" w:lineRule="auto"/>
              <w:ind w:left="115"/>
              <w:rPr>
                <w:sz w:val="24"/>
                <w:lang w:val="ru-RU"/>
              </w:rPr>
            </w:pPr>
            <w:r w:rsidRPr="00EC7DA0">
              <w:rPr>
                <w:sz w:val="24"/>
                <w:lang w:val="ru-RU"/>
              </w:rPr>
              <w:t>Новогодний</w:t>
            </w:r>
            <w:r w:rsidRPr="00EC7DA0">
              <w:rPr>
                <w:spacing w:val="-13"/>
                <w:sz w:val="24"/>
                <w:lang w:val="ru-RU"/>
              </w:rPr>
              <w:t xml:space="preserve"> </w:t>
            </w:r>
            <w:r w:rsidRPr="00EC7DA0">
              <w:rPr>
                <w:b/>
                <w:sz w:val="24"/>
                <w:lang w:val="ru-RU"/>
              </w:rPr>
              <w:t>турнир</w:t>
            </w:r>
            <w:r w:rsidRPr="00EC7DA0">
              <w:rPr>
                <w:b/>
                <w:spacing w:val="-14"/>
                <w:sz w:val="24"/>
                <w:lang w:val="ru-RU"/>
              </w:rPr>
              <w:t xml:space="preserve"> </w:t>
            </w:r>
            <w:r w:rsidRPr="00EC7DA0">
              <w:rPr>
                <w:sz w:val="24"/>
                <w:lang w:val="ru-RU"/>
              </w:rPr>
              <w:t>по</w:t>
            </w:r>
            <w:r w:rsidRPr="00EC7DA0">
              <w:rPr>
                <w:spacing w:val="-8"/>
                <w:sz w:val="24"/>
                <w:lang w:val="ru-RU"/>
              </w:rPr>
              <w:t xml:space="preserve"> </w:t>
            </w:r>
            <w:r w:rsidRPr="00EC7DA0">
              <w:rPr>
                <w:sz w:val="24"/>
                <w:lang w:val="ru-RU"/>
              </w:rPr>
              <w:t>мини-футболу,</w:t>
            </w:r>
            <w:r w:rsidRPr="00EC7DA0">
              <w:rPr>
                <w:spacing w:val="-10"/>
                <w:sz w:val="24"/>
                <w:lang w:val="ru-RU"/>
              </w:rPr>
              <w:t xml:space="preserve"> </w:t>
            </w:r>
            <w:r w:rsidRPr="00EC7DA0">
              <w:rPr>
                <w:sz w:val="24"/>
                <w:lang w:val="ru-RU"/>
              </w:rPr>
              <w:t xml:space="preserve">волейболу, пионерболу среди </w:t>
            </w:r>
            <w:r w:rsidRPr="00EC7DA0">
              <w:rPr>
                <w:b/>
                <w:sz w:val="24"/>
                <w:lang w:val="ru-RU"/>
              </w:rPr>
              <w:t>5-9</w:t>
            </w:r>
            <w:r w:rsidRPr="00EC7DA0">
              <w:rPr>
                <w:sz w:val="24"/>
                <w:lang w:val="ru-RU"/>
              </w:rPr>
              <w:t>классов</w:t>
            </w:r>
          </w:p>
        </w:tc>
        <w:tc>
          <w:tcPr>
            <w:tcW w:w="1123" w:type="dxa"/>
          </w:tcPr>
          <w:p w:rsidR="00E4184B" w:rsidRDefault="00EC7DA0">
            <w:pPr>
              <w:pStyle w:val="TableParagraph"/>
              <w:spacing w:line="268" w:lineRule="exact"/>
              <w:ind w:left="384" w:right="378"/>
              <w:jc w:val="center"/>
              <w:rPr>
                <w:sz w:val="24"/>
              </w:rPr>
            </w:pPr>
            <w:r>
              <w:rPr>
                <w:sz w:val="24"/>
              </w:rPr>
              <w:t>5-</w:t>
            </w:r>
            <w:r>
              <w:rPr>
                <w:spacing w:val="-10"/>
                <w:sz w:val="24"/>
              </w:rPr>
              <w:t>9</w:t>
            </w:r>
          </w:p>
        </w:tc>
        <w:tc>
          <w:tcPr>
            <w:tcW w:w="2045" w:type="dxa"/>
          </w:tcPr>
          <w:p w:rsidR="00E4184B" w:rsidRDefault="00E4184B">
            <w:pPr>
              <w:pStyle w:val="TableParagraph"/>
              <w:spacing w:line="268" w:lineRule="exact"/>
              <w:ind w:left="56" w:right="96"/>
              <w:jc w:val="center"/>
              <w:rPr>
                <w:sz w:val="24"/>
              </w:rPr>
            </w:pPr>
          </w:p>
        </w:tc>
        <w:tc>
          <w:tcPr>
            <w:tcW w:w="2299" w:type="dxa"/>
          </w:tcPr>
          <w:p w:rsidR="00E4184B" w:rsidRDefault="00EC7DA0">
            <w:pPr>
              <w:pStyle w:val="TableParagraph"/>
              <w:spacing w:line="268" w:lineRule="exact"/>
              <w:ind w:left="116"/>
              <w:rPr>
                <w:sz w:val="24"/>
              </w:rPr>
            </w:pPr>
            <w:r>
              <w:rPr>
                <w:sz w:val="24"/>
              </w:rPr>
              <w:t>Учитель</w:t>
            </w:r>
            <w:r>
              <w:rPr>
                <w:spacing w:val="1"/>
                <w:sz w:val="24"/>
              </w:rPr>
              <w:t xml:space="preserve"> </w:t>
            </w:r>
            <w:r>
              <w:rPr>
                <w:spacing w:val="-5"/>
                <w:sz w:val="24"/>
              </w:rPr>
              <w:t>ФЗК</w:t>
            </w:r>
          </w:p>
        </w:tc>
      </w:tr>
      <w:tr w:rsidR="00E4184B">
        <w:trPr>
          <w:trHeight w:val="273"/>
        </w:trPr>
        <w:tc>
          <w:tcPr>
            <w:tcW w:w="11080" w:type="dxa"/>
            <w:gridSpan w:val="4"/>
            <w:shd w:val="clear" w:color="auto" w:fill="F1F1F1"/>
          </w:tcPr>
          <w:p w:rsidR="00E4184B" w:rsidRDefault="00EC7DA0">
            <w:pPr>
              <w:pStyle w:val="TableParagraph"/>
              <w:spacing w:line="254" w:lineRule="exact"/>
              <w:ind w:left="4587" w:right="4576"/>
              <w:jc w:val="center"/>
              <w:rPr>
                <w:b/>
                <w:sz w:val="24"/>
              </w:rPr>
            </w:pPr>
            <w:r>
              <w:rPr>
                <w:b/>
                <w:spacing w:val="-2"/>
                <w:sz w:val="24"/>
              </w:rPr>
              <w:t>ЯНВАРЬ</w:t>
            </w:r>
          </w:p>
        </w:tc>
      </w:tr>
    </w:tbl>
    <w:p w:rsidR="00E4184B" w:rsidRDefault="00E4184B">
      <w:pPr>
        <w:spacing w:line="254" w:lineRule="exact"/>
        <w:jc w:val="center"/>
        <w:rPr>
          <w:sz w:val="24"/>
        </w:rPr>
        <w:sectPr w:rsidR="00E4184B" w:rsidSect="005E0866">
          <w:footerReference w:type="default" r:id="rId68"/>
          <w:pgSz w:w="11910" w:h="16840"/>
          <w:pgMar w:top="1100" w:right="0" w:bottom="280" w:left="100" w:header="0" w:footer="0"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13"/>
        <w:gridCol w:w="1123"/>
        <w:gridCol w:w="2045"/>
        <w:gridCol w:w="2299"/>
      </w:tblGrid>
      <w:tr w:rsidR="00E4184B">
        <w:trPr>
          <w:trHeight w:val="277"/>
        </w:trPr>
        <w:tc>
          <w:tcPr>
            <w:tcW w:w="5613" w:type="dxa"/>
          </w:tcPr>
          <w:p w:rsidR="00E4184B" w:rsidRPr="00EC7DA0" w:rsidRDefault="00EC7DA0">
            <w:pPr>
              <w:pStyle w:val="TableParagraph"/>
              <w:spacing w:line="258" w:lineRule="exact"/>
              <w:ind w:left="115"/>
              <w:rPr>
                <w:sz w:val="24"/>
                <w:lang w:val="ru-RU"/>
              </w:rPr>
            </w:pPr>
            <w:r w:rsidRPr="00EC7DA0">
              <w:rPr>
                <w:sz w:val="24"/>
                <w:lang w:val="ru-RU"/>
              </w:rPr>
              <w:lastRenderedPageBreak/>
              <w:t>День</w:t>
            </w:r>
            <w:r w:rsidRPr="00EC7DA0">
              <w:rPr>
                <w:spacing w:val="-3"/>
                <w:sz w:val="24"/>
                <w:lang w:val="ru-RU"/>
              </w:rPr>
              <w:t xml:space="preserve"> </w:t>
            </w:r>
            <w:r w:rsidRPr="00EC7DA0">
              <w:rPr>
                <w:sz w:val="24"/>
                <w:lang w:val="ru-RU"/>
              </w:rPr>
              <w:t>здоровья.</w:t>
            </w:r>
            <w:r w:rsidRPr="00EC7DA0">
              <w:rPr>
                <w:spacing w:val="-1"/>
                <w:sz w:val="24"/>
                <w:lang w:val="ru-RU"/>
              </w:rPr>
              <w:t xml:space="preserve"> </w:t>
            </w:r>
            <w:r w:rsidRPr="00EC7DA0">
              <w:rPr>
                <w:sz w:val="24"/>
                <w:lang w:val="ru-RU"/>
              </w:rPr>
              <w:t>Сдача</w:t>
            </w:r>
            <w:r w:rsidRPr="00EC7DA0">
              <w:rPr>
                <w:spacing w:val="-3"/>
                <w:sz w:val="24"/>
                <w:lang w:val="ru-RU"/>
              </w:rPr>
              <w:t xml:space="preserve"> </w:t>
            </w:r>
            <w:r w:rsidRPr="00EC7DA0">
              <w:rPr>
                <w:sz w:val="24"/>
                <w:lang w:val="ru-RU"/>
              </w:rPr>
              <w:t>норм</w:t>
            </w:r>
            <w:r w:rsidRPr="00EC7DA0">
              <w:rPr>
                <w:spacing w:val="-5"/>
                <w:sz w:val="24"/>
                <w:lang w:val="ru-RU"/>
              </w:rPr>
              <w:t xml:space="preserve"> </w:t>
            </w:r>
            <w:r w:rsidRPr="00EC7DA0">
              <w:rPr>
                <w:spacing w:val="-4"/>
                <w:sz w:val="24"/>
                <w:lang w:val="ru-RU"/>
              </w:rPr>
              <w:t>ГТО.</w:t>
            </w:r>
          </w:p>
        </w:tc>
        <w:tc>
          <w:tcPr>
            <w:tcW w:w="1123" w:type="dxa"/>
          </w:tcPr>
          <w:p w:rsidR="00E4184B" w:rsidRDefault="00EC7DA0">
            <w:pPr>
              <w:pStyle w:val="TableParagraph"/>
              <w:spacing w:line="258" w:lineRule="exact"/>
              <w:ind w:left="384" w:right="378"/>
              <w:jc w:val="center"/>
              <w:rPr>
                <w:sz w:val="24"/>
              </w:rPr>
            </w:pPr>
            <w:r>
              <w:rPr>
                <w:sz w:val="24"/>
              </w:rPr>
              <w:t>5-</w:t>
            </w:r>
            <w:r>
              <w:rPr>
                <w:spacing w:val="-10"/>
                <w:sz w:val="24"/>
              </w:rPr>
              <w:t>9</w:t>
            </w:r>
          </w:p>
        </w:tc>
        <w:tc>
          <w:tcPr>
            <w:tcW w:w="2045" w:type="dxa"/>
          </w:tcPr>
          <w:p w:rsidR="00E4184B" w:rsidRDefault="00EC7DA0">
            <w:pPr>
              <w:pStyle w:val="TableParagraph"/>
              <w:spacing w:line="258" w:lineRule="exact"/>
              <w:ind w:left="106" w:right="96"/>
              <w:jc w:val="center"/>
              <w:rPr>
                <w:sz w:val="24"/>
              </w:rPr>
            </w:pPr>
            <w:r>
              <w:rPr>
                <w:spacing w:val="-2"/>
                <w:sz w:val="24"/>
              </w:rPr>
              <w:t>январь</w:t>
            </w:r>
          </w:p>
        </w:tc>
        <w:tc>
          <w:tcPr>
            <w:tcW w:w="2299" w:type="dxa"/>
          </w:tcPr>
          <w:p w:rsidR="00E4184B" w:rsidRDefault="00EC7DA0">
            <w:pPr>
              <w:pStyle w:val="TableParagraph"/>
              <w:spacing w:line="258" w:lineRule="exact"/>
              <w:ind w:left="116"/>
              <w:rPr>
                <w:sz w:val="24"/>
              </w:rPr>
            </w:pPr>
            <w:r>
              <w:rPr>
                <w:sz w:val="24"/>
              </w:rPr>
              <w:t>Учитель</w:t>
            </w:r>
            <w:r>
              <w:rPr>
                <w:spacing w:val="1"/>
                <w:sz w:val="24"/>
              </w:rPr>
              <w:t xml:space="preserve"> </w:t>
            </w:r>
            <w:r>
              <w:rPr>
                <w:spacing w:val="-5"/>
                <w:sz w:val="24"/>
              </w:rPr>
              <w:t>ФЗК</w:t>
            </w:r>
          </w:p>
        </w:tc>
      </w:tr>
      <w:tr w:rsidR="00E4184B">
        <w:trPr>
          <w:trHeight w:val="273"/>
        </w:trPr>
        <w:tc>
          <w:tcPr>
            <w:tcW w:w="5613" w:type="dxa"/>
          </w:tcPr>
          <w:p w:rsidR="00E4184B" w:rsidRDefault="00EC7DA0">
            <w:pPr>
              <w:pStyle w:val="TableParagraph"/>
              <w:spacing w:line="253" w:lineRule="exact"/>
              <w:ind w:left="115"/>
              <w:rPr>
                <w:sz w:val="24"/>
              </w:rPr>
            </w:pPr>
            <w:r>
              <w:rPr>
                <w:sz w:val="24"/>
              </w:rPr>
              <w:t>Лыжная</w:t>
            </w:r>
            <w:r>
              <w:rPr>
                <w:spacing w:val="-5"/>
                <w:sz w:val="24"/>
              </w:rPr>
              <w:t xml:space="preserve"> </w:t>
            </w:r>
            <w:r>
              <w:rPr>
                <w:sz w:val="24"/>
              </w:rPr>
              <w:t>эстафета</w:t>
            </w:r>
            <w:r>
              <w:rPr>
                <w:spacing w:val="-1"/>
                <w:sz w:val="24"/>
              </w:rPr>
              <w:t xml:space="preserve"> </w:t>
            </w:r>
            <w:r>
              <w:rPr>
                <w:sz w:val="24"/>
              </w:rPr>
              <w:t>среди</w:t>
            </w:r>
            <w:r>
              <w:rPr>
                <w:spacing w:val="1"/>
                <w:sz w:val="24"/>
              </w:rPr>
              <w:t xml:space="preserve"> </w:t>
            </w:r>
            <w:r>
              <w:rPr>
                <w:sz w:val="24"/>
              </w:rPr>
              <w:t>5-9</w:t>
            </w:r>
            <w:r>
              <w:rPr>
                <w:spacing w:val="61"/>
                <w:sz w:val="24"/>
              </w:rPr>
              <w:t xml:space="preserve"> </w:t>
            </w:r>
            <w:r>
              <w:rPr>
                <w:spacing w:val="-2"/>
                <w:sz w:val="24"/>
              </w:rPr>
              <w:t>классов.</w:t>
            </w:r>
          </w:p>
        </w:tc>
        <w:tc>
          <w:tcPr>
            <w:tcW w:w="1123" w:type="dxa"/>
          </w:tcPr>
          <w:p w:rsidR="00E4184B" w:rsidRDefault="00EC7DA0">
            <w:pPr>
              <w:pStyle w:val="TableParagraph"/>
              <w:spacing w:line="253" w:lineRule="exact"/>
              <w:ind w:left="115"/>
              <w:rPr>
                <w:sz w:val="24"/>
              </w:rPr>
            </w:pPr>
            <w:r>
              <w:rPr>
                <w:sz w:val="24"/>
              </w:rPr>
              <w:t>5-</w:t>
            </w:r>
            <w:r>
              <w:rPr>
                <w:spacing w:val="-10"/>
                <w:sz w:val="24"/>
              </w:rPr>
              <w:t>9</w:t>
            </w:r>
          </w:p>
        </w:tc>
        <w:tc>
          <w:tcPr>
            <w:tcW w:w="2045" w:type="dxa"/>
          </w:tcPr>
          <w:p w:rsidR="00E4184B" w:rsidRDefault="00EC7DA0">
            <w:pPr>
              <w:pStyle w:val="TableParagraph"/>
              <w:spacing w:line="253" w:lineRule="exact"/>
              <w:ind w:left="106" w:right="96"/>
              <w:jc w:val="center"/>
              <w:rPr>
                <w:sz w:val="24"/>
              </w:rPr>
            </w:pPr>
            <w:r>
              <w:rPr>
                <w:spacing w:val="-2"/>
                <w:sz w:val="24"/>
              </w:rPr>
              <w:t>январь</w:t>
            </w:r>
          </w:p>
        </w:tc>
        <w:tc>
          <w:tcPr>
            <w:tcW w:w="2299" w:type="dxa"/>
          </w:tcPr>
          <w:p w:rsidR="00E4184B" w:rsidRDefault="00EC7DA0">
            <w:pPr>
              <w:pStyle w:val="TableParagraph"/>
              <w:spacing w:line="253" w:lineRule="exact"/>
              <w:ind w:left="116"/>
              <w:rPr>
                <w:sz w:val="24"/>
              </w:rPr>
            </w:pPr>
            <w:r>
              <w:rPr>
                <w:sz w:val="24"/>
              </w:rPr>
              <w:t>Учитель</w:t>
            </w:r>
            <w:r>
              <w:rPr>
                <w:spacing w:val="1"/>
                <w:sz w:val="24"/>
              </w:rPr>
              <w:t xml:space="preserve"> </w:t>
            </w:r>
            <w:r>
              <w:rPr>
                <w:spacing w:val="-5"/>
                <w:sz w:val="24"/>
              </w:rPr>
              <w:t>ФЗК</w:t>
            </w:r>
          </w:p>
        </w:tc>
      </w:tr>
      <w:tr w:rsidR="00E4184B">
        <w:trPr>
          <w:trHeight w:val="278"/>
        </w:trPr>
        <w:tc>
          <w:tcPr>
            <w:tcW w:w="5613" w:type="dxa"/>
          </w:tcPr>
          <w:p w:rsidR="00E4184B" w:rsidRDefault="00EC7DA0">
            <w:pPr>
              <w:pStyle w:val="TableParagraph"/>
              <w:spacing w:before="1" w:line="257" w:lineRule="exact"/>
              <w:ind w:left="2200" w:right="2192"/>
              <w:jc w:val="center"/>
              <w:rPr>
                <w:b/>
                <w:sz w:val="24"/>
              </w:rPr>
            </w:pPr>
            <w:r>
              <w:rPr>
                <w:b/>
                <w:spacing w:val="-2"/>
                <w:sz w:val="24"/>
              </w:rPr>
              <w:t>ФЕВРАЛЬ</w:t>
            </w:r>
          </w:p>
        </w:tc>
        <w:tc>
          <w:tcPr>
            <w:tcW w:w="1123" w:type="dxa"/>
          </w:tcPr>
          <w:p w:rsidR="00E4184B" w:rsidRDefault="00E4184B">
            <w:pPr>
              <w:pStyle w:val="TableParagraph"/>
              <w:rPr>
                <w:sz w:val="20"/>
              </w:rPr>
            </w:pPr>
          </w:p>
        </w:tc>
        <w:tc>
          <w:tcPr>
            <w:tcW w:w="2045" w:type="dxa"/>
          </w:tcPr>
          <w:p w:rsidR="00E4184B" w:rsidRDefault="00E4184B">
            <w:pPr>
              <w:pStyle w:val="TableParagraph"/>
              <w:rPr>
                <w:sz w:val="20"/>
              </w:rPr>
            </w:pPr>
          </w:p>
        </w:tc>
        <w:tc>
          <w:tcPr>
            <w:tcW w:w="2299" w:type="dxa"/>
          </w:tcPr>
          <w:p w:rsidR="00E4184B" w:rsidRDefault="00E4184B">
            <w:pPr>
              <w:pStyle w:val="TableParagraph"/>
              <w:rPr>
                <w:sz w:val="20"/>
              </w:rPr>
            </w:pPr>
          </w:p>
        </w:tc>
      </w:tr>
      <w:tr w:rsidR="00E4184B">
        <w:trPr>
          <w:trHeight w:val="277"/>
        </w:trPr>
        <w:tc>
          <w:tcPr>
            <w:tcW w:w="5613" w:type="dxa"/>
          </w:tcPr>
          <w:p w:rsidR="00E4184B" w:rsidRPr="00EC7DA0" w:rsidRDefault="00EC7DA0">
            <w:pPr>
              <w:pStyle w:val="TableParagraph"/>
              <w:spacing w:line="258" w:lineRule="exact"/>
              <w:ind w:left="115"/>
              <w:rPr>
                <w:sz w:val="24"/>
                <w:lang w:val="ru-RU"/>
              </w:rPr>
            </w:pPr>
            <w:r w:rsidRPr="00EC7DA0">
              <w:rPr>
                <w:sz w:val="24"/>
                <w:lang w:val="ru-RU"/>
              </w:rPr>
              <w:t>Участие</w:t>
            </w:r>
            <w:r w:rsidRPr="00EC7DA0">
              <w:rPr>
                <w:spacing w:val="-6"/>
                <w:sz w:val="24"/>
                <w:lang w:val="ru-RU"/>
              </w:rPr>
              <w:t xml:space="preserve"> </w:t>
            </w:r>
            <w:r w:rsidRPr="00EC7DA0">
              <w:rPr>
                <w:sz w:val="24"/>
                <w:lang w:val="ru-RU"/>
              </w:rPr>
              <w:t>в</w:t>
            </w:r>
            <w:r w:rsidRPr="00EC7DA0">
              <w:rPr>
                <w:spacing w:val="-1"/>
                <w:sz w:val="24"/>
                <w:lang w:val="ru-RU"/>
              </w:rPr>
              <w:t xml:space="preserve"> </w:t>
            </w:r>
            <w:r w:rsidRPr="00EC7DA0">
              <w:rPr>
                <w:sz w:val="24"/>
                <w:lang w:val="ru-RU"/>
              </w:rPr>
              <w:t>«Лыжне</w:t>
            </w:r>
            <w:r w:rsidRPr="00EC7DA0">
              <w:rPr>
                <w:spacing w:val="-3"/>
                <w:sz w:val="24"/>
                <w:lang w:val="ru-RU"/>
              </w:rPr>
              <w:t xml:space="preserve"> </w:t>
            </w:r>
            <w:r w:rsidRPr="00EC7DA0">
              <w:rPr>
                <w:sz w:val="24"/>
                <w:lang w:val="ru-RU"/>
              </w:rPr>
              <w:t>России», «Снежном</w:t>
            </w:r>
            <w:r w:rsidRPr="00EC7DA0">
              <w:rPr>
                <w:spacing w:val="-5"/>
                <w:sz w:val="24"/>
                <w:lang w:val="ru-RU"/>
              </w:rPr>
              <w:t xml:space="preserve"> </w:t>
            </w:r>
            <w:r w:rsidRPr="00EC7DA0">
              <w:rPr>
                <w:spacing w:val="-2"/>
                <w:sz w:val="24"/>
                <w:lang w:val="ru-RU"/>
              </w:rPr>
              <w:t>десанте»</w:t>
            </w:r>
          </w:p>
        </w:tc>
        <w:tc>
          <w:tcPr>
            <w:tcW w:w="1123" w:type="dxa"/>
          </w:tcPr>
          <w:p w:rsidR="00E4184B" w:rsidRDefault="00EC7DA0">
            <w:pPr>
              <w:pStyle w:val="TableParagraph"/>
              <w:spacing w:line="258" w:lineRule="exact"/>
              <w:ind w:left="115"/>
              <w:rPr>
                <w:sz w:val="24"/>
              </w:rPr>
            </w:pPr>
            <w:r>
              <w:rPr>
                <w:sz w:val="24"/>
              </w:rPr>
              <w:t>5-</w:t>
            </w:r>
            <w:r>
              <w:rPr>
                <w:spacing w:val="-10"/>
                <w:sz w:val="24"/>
              </w:rPr>
              <w:t>9</w:t>
            </w:r>
          </w:p>
        </w:tc>
        <w:tc>
          <w:tcPr>
            <w:tcW w:w="2045" w:type="dxa"/>
          </w:tcPr>
          <w:p w:rsidR="00E4184B" w:rsidRDefault="00EC7DA0">
            <w:pPr>
              <w:pStyle w:val="TableParagraph"/>
              <w:spacing w:line="258" w:lineRule="exact"/>
              <w:ind w:left="101" w:right="96"/>
              <w:jc w:val="center"/>
              <w:rPr>
                <w:sz w:val="24"/>
              </w:rPr>
            </w:pPr>
            <w:r>
              <w:rPr>
                <w:spacing w:val="-2"/>
                <w:sz w:val="24"/>
              </w:rPr>
              <w:t>февраль</w:t>
            </w:r>
          </w:p>
        </w:tc>
        <w:tc>
          <w:tcPr>
            <w:tcW w:w="2299" w:type="dxa"/>
          </w:tcPr>
          <w:p w:rsidR="00E4184B" w:rsidRDefault="00EC7DA0">
            <w:pPr>
              <w:pStyle w:val="TableParagraph"/>
              <w:spacing w:line="258" w:lineRule="exact"/>
              <w:ind w:left="116"/>
              <w:rPr>
                <w:sz w:val="24"/>
              </w:rPr>
            </w:pPr>
            <w:r>
              <w:rPr>
                <w:sz w:val="24"/>
              </w:rPr>
              <w:t>Учитель</w:t>
            </w:r>
            <w:r>
              <w:rPr>
                <w:spacing w:val="1"/>
                <w:sz w:val="24"/>
              </w:rPr>
              <w:t xml:space="preserve"> </w:t>
            </w:r>
            <w:r>
              <w:rPr>
                <w:spacing w:val="-5"/>
                <w:sz w:val="24"/>
              </w:rPr>
              <w:t>ФЗК</w:t>
            </w:r>
          </w:p>
        </w:tc>
      </w:tr>
      <w:tr w:rsidR="00E4184B">
        <w:trPr>
          <w:trHeight w:val="273"/>
        </w:trPr>
        <w:tc>
          <w:tcPr>
            <w:tcW w:w="5613" w:type="dxa"/>
            <w:shd w:val="clear" w:color="auto" w:fill="F1F1F1"/>
          </w:tcPr>
          <w:p w:rsidR="00E4184B" w:rsidRDefault="00E4184B">
            <w:pPr>
              <w:pStyle w:val="TableParagraph"/>
              <w:rPr>
                <w:sz w:val="20"/>
              </w:rPr>
            </w:pPr>
          </w:p>
        </w:tc>
        <w:tc>
          <w:tcPr>
            <w:tcW w:w="1123" w:type="dxa"/>
            <w:shd w:val="clear" w:color="auto" w:fill="F1F1F1"/>
          </w:tcPr>
          <w:p w:rsidR="00E4184B" w:rsidRDefault="00EC7DA0">
            <w:pPr>
              <w:pStyle w:val="TableParagraph"/>
              <w:spacing w:line="254" w:lineRule="exact"/>
              <w:ind w:left="206"/>
              <w:rPr>
                <w:b/>
                <w:sz w:val="24"/>
              </w:rPr>
            </w:pPr>
            <w:r>
              <w:rPr>
                <w:b/>
                <w:spacing w:val="-4"/>
                <w:sz w:val="24"/>
              </w:rPr>
              <w:t>МАРТ</w:t>
            </w:r>
          </w:p>
        </w:tc>
        <w:tc>
          <w:tcPr>
            <w:tcW w:w="2045" w:type="dxa"/>
            <w:shd w:val="clear" w:color="auto" w:fill="F1F1F1"/>
          </w:tcPr>
          <w:p w:rsidR="00E4184B" w:rsidRDefault="00E4184B">
            <w:pPr>
              <w:pStyle w:val="TableParagraph"/>
              <w:rPr>
                <w:sz w:val="20"/>
              </w:rPr>
            </w:pPr>
          </w:p>
        </w:tc>
        <w:tc>
          <w:tcPr>
            <w:tcW w:w="2299" w:type="dxa"/>
            <w:shd w:val="clear" w:color="auto" w:fill="F1F1F1"/>
          </w:tcPr>
          <w:p w:rsidR="00E4184B" w:rsidRDefault="00E4184B">
            <w:pPr>
              <w:pStyle w:val="TableParagraph"/>
              <w:rPr>
                <w:sz w:val="20"/>
              </w:rPr>
            </w:pPr>
          </w:p>
        </w:tc>
      </w:tr>
      <w:tr w:rsidR="00E4184B">
        <w:trPr>
          <w:trHeight w:val="551"/>
        </w:trPr>
        <w:tc>
          <w:tcPr>
            <w:tcW w:w="5613" w:type="dxa"/>
          </w:tcPr>
          <w:p w:rsidR="00E4184B" w:rsidRPr="00EC7DA0" w:rsidRDefault="00EC7DA0">
            <w:pPr>
              <w:pStyle w:val="TableParagraph"/>
              <w:spacing w:line="268" w:lineRule="exact"/>
              <w:ind w:left="115"/>
              <w:rPr>
                <w:sz w:val="24"/>
                <w:lang w:val="ru-RU"/>
              </w:rPr>
            </w:pPr>
            <w:r w:rsidRPr="00EC7DA0">
              <w:rPr>
                <w:sz w:val="24"/>
                <w:lang w:val="ru-RU"/>
              </w:rPr>
              <w:t>День</w:t>
            </w:r>
            <w:r w:rsidRPr="00EC7DA0">
              <w:rPr>
                <w:spacing w:val="-3"/>
                <w:sz w:val="24"/>
                <w:lang w:val="ru-RU"/>
              </w:rPr>
              <w:t xml:space="preserve"> </w:t>
            </w:r>
            <w:r w:rsidRPr="00EC7DA0">
              <w:rPr>
                <w:sz w:val="24"/>
                <w:lang w:val="ru-RU"/>
              </w:rPr>
              <w:t>здоровья.</w:t>
            </w:r>
            <w:r w:rsidRPr="00EC7DA0">
              <w:rPr>
                <w:spacing w:val="-1"/>
                <w:sz w:val="24"/>
                <w:lang w:val="ru-RU"/>
              </w:rPr>
              <w:t xml:space="preserve"> </w:t>
            </w:r>
            <w:r w:rsidRPr="00EC7DA0">
              <w:rPr>
                <w:sz w:val="24"/>
                <w:lang w:val="ru-RU"/>
              </w:rPr>
              <w:t>Сдача</w:t>
            </w:r>
            <w:r w:rsidRPr="00EC7DA0">
              <w:rPr>
                <w:spacing w:val="-3"/>
                <w:sz w:val="24"/>
                <w:lang w:val="ru-RU"/>
              </w:rPr>
              <w:t xml:space="preserve"> </w:t>
            </w:r>
            <w:r w:rsidRPr="00EC7DA0">
              <w:rPr>
                <w:sz w:val="24"/>
                <w:lang w:val="ru-RU"/>
              </w:rPr>
              <w:t>норм</w:t>
            </w:r>
            <w:r w:rsidRPr="00EC7DA0">
              <w:rPr>
                <w:spacing w:val="-5"/>
                <w:sz w:val="24"/>
                <w:lang w:val="ru-RU"/>
              </w:rPr>
              <w:t xml:space="preserve"> </w:t>
            </w:r>
            <w:r w:rsidRPr="00EC7DA0">
              <w:rPr>
                <w:spacing w:val="-4"/>
                <w:sz w:val="24"/>
                <w:lang w:val="ru-RU"/>
              </w:rPr>
              <w:t>ГТО.</w:t>
            </w:r>
          </w:p>
        </w:tc>
        <w:tc>
          <w:tcPr>
            <w:tcW w:w="1123" w:type="dxa"/>
          </w:tcPr>
          <w:p w:rsidR="00E4184B" w:rsidRDefault="00EC7DA0">
            <w:pPr>
              <w:pStyle w:val="TableParagraph"/>
              <w:spacing w:line="268" w:lineRule="exact"/>
              <w:ind w:left="384" w:right="378"/>
              <w:jc w:val="center"/>
              <w:rPr>
                <w:sz w:val="24"/>
              </w:rPr>
            </w:pPr>
            <w:r>
              <w:rPr>
                <w:sz w:val="24"/>
              </w:rPr>
              <w:t>5-</w:t>
            </w:r>
            <w:r>
              <w:rPr>
                <w:spacing w:val="-10"/>
                <w:sz w:val="24"/>
              </w:rPr>
              <w:t>9</w:t>
            </w:r>
          </w:p>
        </w:tc>
        <w:tc>
          <w:tcPr>
            <w:tcW w:w="2045" w:type="dxa"/>
          </w:tcPr>
          <w:p w:rsidR="00E4184B" w:rsidRDefault="00EC7DA0">
            <w:pPr>
              <w:pStyle w:val="TableParagraph"/>
              <w:spacing w:line="268" w:lineRule="exact"/>
              <w:ind w:left="102" w:right="96"/>
              <w:jc w:val="center"/>
              <w:rPr>
                <w:sz w:val="24"/>
              </w:rPr>
            </w:pPr>
            <w:r>
              <w:rPr>
                <w:spacing w:val="-4"/>
                <w:sz w:val="24"/>
              </w:rPr>
              <w:t>март</w:t>
            </w:r>
          </w:p>
        </w:tc>
        <w:tc>
          <w:tcPr>
            <w:tcW w:w="2299" w:type="dxa"/>
          </w:tcPr>
          <w:p w:rsidR="00E4184B" w:rsidRDefault="00EC7DA0">
            <w:pPr>
              <w:pStyle w:val="TableParagraph"/>
              <w:spacing w:line="268" w:lineRule="exact"/>
              <w:ind w:left="116"/>
              <w:rPr>
                <w:sz w:val="24"/>
              </w:rPr>
            </w:pPr>
            <w:r>
              <w:rPr>
                <w:sz w:val="24"/>
              </w:rPr>
              <w:t>Учитель</w:t>
            </w:r>
            <w:r>
              <w:rPr>
                <w:spacing w:val="1"/>
                <w:sz w:val="24"/>
              </w:rPr>
              <w:t xml:space="preserve"> </w:t>
            </w:r>
            <w:r>
              <w:rPr>
                <w:spacing w:val="-5"/>
                <w:sz w:val="24"/>
              </w:rPr>
              <w:t>ФЗК</w:t>
            </w:r>
          </w:p>
        </w:tc>
      </w:tr>
      <w:tr w:rsidR="00E4184B">
        <w:trPr>
          <w:trHeight w:val="277"/>
        </w:trPr>
        <w:tc>
          <w:tcPr>
            <w:tcW w:w="5613" w:type="dxa"/>
            <w:shd w:val="clear" w:color="auto" w:fill="F1F1F1"/>
          </w:tcPr>
          <w:p w:rsidR="00E4184B" w:rsidRDefault="00E4184B">
            <w:pPr>
              <w:pStyle w:val="TableParagraph"/>
              <w:rPr>
                <w:sz w:val="20"/>
              </w:rPr>
            </w:pPr>
          </w:p>
        </w:tc>
        <w:tc>
          <w:tcPr>
            <w:tcW w:w="3168" w:type="dxa"/>
            <w:gridSpan w:val="2"/>
            <w:shd w:val="clear" w:color="auto" w:fill="F1F1F1"/>
          </w:tcPr>
          <w:p w:rsidR="00E4184B" w:rsidRDefault="00EC7DA0">
            <w:pPr>
              <w:pStyle w:val="TableParagraph"/>
              <w:spacing w:line="258" w:lineRule="exact"/>
              <w:ind w:left="1063" w:right="1062"/>
              <w:jc w:val="center"/>
              <w:rPr>
                <w:b/>
                <w:sz w:val="24"/>
              </w:rPr>
            </w:pPr>
            <w:r>
              <w:rPr>
                <w:b/>
                <w:spacing w:val="-2"/>
                <w:sz w:val="24"/>
              </w:rPr>
              <w:t>АПРЕЛЬ</w:t>
            </w:r>
          </w:p>
        </w:tc>
        <w:tc>
          <w:tcPr>
            <w:tcW w:w="2299" w:type="dxa"/>
            <w:shd w:val="clear" w:color="auto" w:fill="F1F1F1"/>
          </w:tcPr>
          <w:p w:rsidR="00E4184B" w:rsidRDefault="00E4184B">
            <w:pPr>
              <w:pStyle w:val="TableParagraph"/>
              <w:rPr>
                <w:sz w:val="20"/>
              </w:rPr>
            </w:pPr>
          </w:p>
        </w:tc>
      </w:tr>
      <w:tr w:rsidR="00E4184B">
        <w:trPr>
          <w:trHeight w:val="551"/>
        </w:trPr>
        <w:tc>
          <w:tcPr>
            <w:tcW w:w="5613" w:type="dxa"/>
          </w:tcPr>
          <w:p w:rsidR="00E4184B" w:rsidRPr="00EC7DA0" w:rsidRDefault="00EC7DA0">
            <w:pPr>
              <w:pStyle w:val="TableParagraph"/>
              <w:tabs>
                <w:tab w:val="left" w:pos="2106"/>
                <w:tab w:val="left" w:pos="3190"/>
                <w:tab w:val="left" w:pos="4412"/>
              </w:tabs>
              <w:spacing w:line="267" w:lineRule="exact"/>
              <w:ind w:left="115"/>
              <w:rPr>
                <w:sz w:val="24"/>
                <w:lang w:val="ru-RU"/>
              </w:rPr>
            </w:pPr>
            <w:r w:rsidRPr="00EC7DA0">
              <w:rPr>
                <w:spacing w:val="-2"/>
                <w:sz w:val="24"/>
                <w:lang w:val="ru-RU"/>
              </w:rPr>
              <w:t>Акция-флеш-</w:t>
            </w:r>
            <w:r w:rsidRPr="00EC7DA0">
              <w:rPr>
                <w:spacing w:val="-5"/>
                <w:sz w:val="24"/>
                <w:lang w:val="ru-RU"/>
              </w:rPr>
              <w:t>моб</w:t>
            </w:r>
            <w:r w:rsidRPr="00EC7DA0">
              <w:rPr>
                <w:sz w:val="24"/>
                <w:lang w:val="ru-RU"/>
              </w:rPr>
              <w:tab/>
            </w:r>
            <w:r w:rsidRPr="00EC7DA0">
              <w:rPr>
                <w:spacing w:val="-2"/>
                <w:sz w:val="24"/>
                <w:lang w:val="ru-RU"/>
              </w:rPr>
              <w:t>«Жизнь!</w:t>
            </w:r>
            <w:r w:rsidRPr="00EC7DA0">
              <w:rPr>
                <w:sz w:val="24"/>
                <w:lang w:val="ru-RU"/>
              </w:rPr>
              <w:tab/>
            </w:r>
            <w:r w:rsidRPr="00EC7DA0">
              <w:rPr>
                <w:spacing w:val="-2"/>
                <w:sz w:val="24"/>
                <w:lang w:val="ru-RU"/>
              </w:rPr>
              <w:t>Здоровье!</w:t>
            </w:r>
            <w:r w:rsidRPr="00EC7DA0">
              <w:rPr>
                <w:sz w:val="24"/>
                <w:lang w:val="ru-RU"/>
              </w:rPr>
              <w:tab/>
            </w:r>
            <w:r w:rsidRPr="00EC7DA0">
              <w:rPr>
                <w:spacing w:val="-2"/>
                <w:sz w:val="24"/>
                <w:lang w:val="ru-RU"/>
              </w:rPr>
              <w:t>Красота!»,</w:t>
            </w:r>
          </w:p>
          <w:p w:rsidR="00E4184B" w:rsidRPr="00EC7DA0" w:rsidRDefault="00EC7DA0">
            <w:pPr>
              <w:pStyle w:val="TableParagraph"/>
              <w:spacing w:line="265" w:lineRule="exact"/>
              <w:ind w:left="115"/>
              <w:rPr>
                <w:sz w:val="24"/>
                <w:lang w:val="ru-RU"/>
              </w:rPr>
            </w:pPr>
            <w:r w:rsidRPr="00EC7DA0">
              <w:rPr>
                <w:sz w:val="24"/>
                <w:lang w:val="ru-RU"/>
              </w:rPr>
              <w:t>приуроченная</w:t>
            </w:r>
            <w:r w:rsidRPr="00EC7DA0">
              <w:rPr>
                <w:spacing w:val="-2"/>
                <w:sz w:val="24"/>
                <w:lang w:val="ru-RU"/>
              </w:rPr>
              <w:t xml:space="preserve"> </w:t>
            </w:r>
            <w:r w:rsidRPr="00EC7DA0">
              <w:rPr>
                <w:sz w:val="24"/>
                <w:lang w:val="ru-RU"/>
              </w:rPr>
              <w:t>к</w:t>
            </w:r>
            <w:r w:rsidRPr="00EC7DA0">
              <w:rPr>
                <w:spacing w:val="-3"/>
                <w:sz w:val="24"/>
                <w:lang w:val="ru-RU"/>
              </w:rPr>
              <w:t xml:space="preserve"> </w:t>
            </w:r>
            <w:r w:rsidRPr="00EC7DA0">
              <w:rPr>
                <w:sz w:val="24"/>
                <w:lang w:val="ru-RU"/>
              </w:rPr>
              <w:t>Всемирному</w:t>
            </w:r>
            <w:r w:rsidRPr="00EC7DA0">
              <w:rPr>
                <w:spacing w:val="-10"/>
                <w:sz w:val="24"/>
                <w:lang w:val="ru-RU"/>
              </w:rPr>
              <w:t xml:space="preserve"> </w:t>
            </w:r>
            <w:r w:rsidRPr="00EC7DA0">
              <w:rPr>
                <w:sz w:val="24"/>
                <w:lang w:val="ru-RU"/>
              </w:rPr>
              <w:t>Дню</w:t>
            </w:r>
            <w:r w:rsidRPr="00EC7DA0">
              <w:rPr>
                <w:spacing w:val="-3"/>
                <w:sz w:val="24"/>
                <w:lang w:val="ru-RU"/>
              </w:rPr>
              <w:t xml:space="preserve"> </w:t>
            </w:r>
            <w:r w:rsidRPr="00EC7DA0">
              <w:rPr>
                <w:spacing w:val="-2"/>
                <w:sz w:val="24"/>
                <w:lang w:val="ru-RU"/>
              </w:rPr>
              <w:t>здоровья</w:t>
            </w:r>
          </w:p>
        </w:tc>
        <w:tc>
          <w:tcPr>
            <w:tcW w:w="1123" w:type="dxa"/>
          </w:tcPr>
          <w:p w:rsidR="00E4184B" w:rsidRDefault="00EC7DA0">
            <w:pPr>
              <w:pStyle w:val="TableParagraph"/>
              <w:spacing w:line="268" w:lineRule="exact"/>
              <w:ind w:left="384" w:right="378"/>
              <w:jc w:val="center"/>
              <w:rPr>
                <w:sz w:val="24"/>
              </w:rPr>
            </w:pPr>
            <w:r>
              <w:rPr>
                <w:sz w:val="24"/>
              </w:rPr>
              <w:t>5-</w:t>
            </w:r>
            <w:r>
              <w:rPr>
                <w:spacing w:val="-10"/>
                <w:sz w:val="24"/>
              </w:rPr>
              <w:t>9</w:t>
            </w:r>
          </w:p>
        </w:tc>
        <w:tc>
          <w:tcPr>
            <w:tcW w:w="2045" w:type="dxa"/>
          </w:tcPr>
          <w:p w:rsidR="00E4184B" w:rsidRDefault="00EC7DA0">
            <w:pPr>
              <w:pStyle w:val="TableParagraph"/>
              <w:spacing w:line="268" w:lineRule="exact"/>
              <w:ind w:left="107" w:right="96"/>
              <w:jc w:val="center"/>
              <w:rPr>
                <w:sz w:val="24"/>
              </w:rPr>
            </w:pPr>
            <w:r>
              <w:rPr>
                <w:spacing w:val="-4"/>
                <w:sz w:val="24"/>
              </w:rPr>
              <w:t>5.04</w:t>
            </w:r>
          </w:p>
        </w:tc>
        <w:tc>
          <w:tcPr>
            <w:tcW w:w="2299" w:type="dxa"/>
          </w:tcPr>
          <w:p w:rsidR="00E4184B" w:rsidRDefault="00EC7DA0">
            <w:pPr>
              <w:pStyle w:val="TableParagraph"/>
              <w:spacing w:line="268" w:lineRule="exact"/>
              <w:ind w:left="116"/>
              <w:rPr>
                <w:sz w:val="24"/>
              </w:rPr>
            </w:pPr>
            <w:r>
              <w:rPr>
                <w:sz w:val="24"/>
              </w:rPr>
              <w:t>Учитель</w:t>
            </w:r>
            <w:r>
              <w:rPr>
                <w:spacing w:val="1"/>
                <w:sz w:val="24"/>
              </w:rPr>
              <w:t xml:space="preserve"> </w:t>
            </w:r>
            <w:r>
              <w:rPr>
                <w:spacing w:val="-5"/>
                <w:sz w:val="24"/>
              </w:rPr>
              <w:t>ФЗК</w:t>
            </w:r>
          </w:p>
        </w:tc>
      </w:tr>
      <w:tr w:rsidR="00E4184B">
        <w:trPr>
          <w:trHeight w:val="278"/>
        </w:trPr>
        <w:tc>
          <w:tcPr>
            <w:tcW w:w="5613" w:type="dxa"/>
          </w:tcPr>
          <w:p w:rsidR="00E4184B" w:rsidRPr="00EC7DA0" w:rsidRDefault="00EC7DA0">
            <w:pPr>
              <w:pStyle w:val="TableParagraph"/>
              <w:spacing w:line="258" w:lineRule="exact"/>
              <w:ind w:left="115"/>
              <w:rPr>
                <w:sz w:val="24"/>
                <w:lang w:val="ru-RU"/>
              </w:rPr>
            </w:pPr>
            <w:r w:rsidRPr="00EC7DA0">
              <w:rPr>
                <w:sz w:val="24"/>
                <w:lang w:val="ru-RU"/>
              </w:rPr>
              <w:t>Школьный</w:t>
            </w:r>
            <w:r w:rsidRPr="00EC7DA0">
              <w:rPr>
                <w:spacing w:val="-4"/>
                <w:sz w:val="24"/>
                <w:lang w:val="ru-RU"/>
              </w:rPr>
              <w:t xml:space="preserve"> </w:t>
            </w:r>
            <w:r w:rsidRPr="00EC7DA0">
              <w:rPr>
                <w:sz w:val="24"/>
                <w:lang w:val="ru-RU"/>
              </w:rPr>
              <w:t>весенний л/а</w:t>
            </w:r>
            <w:r w:rsidRPr="00EC7DA0">
              <w:rPr>
                <w:spacing w:val="-4"/>
                <w:sz w:val="24"/>
                <w:lang w:val="ru-RU"/>
              </w:rPr>
              <w:t xml:space="preserve"> </w:t>
            </w:r>
            <w:r w:rsidRPr="00EC7DA0">
              <w:rPr>
                <w:spacing w:val="-2"/>
                <w:sz w:val="24"/>
                <w:lang w:val="ru-RU"/>
              </w:rPr>
              <w:t>кросс</w:t>
            </w:r>
          </w:p>
        </w:tc>
        <w:tc>
          <w:tcPr>
            <w:tcW w:w="1123" w:type="dxa"/>
          </w:tcPr>
          <w:p w:rsidR="00E4184B" w:rsidRDefault="00EC7DA0">
            <w:pPr>
              <w:pStyle w:val="TableParagraph"/>
              <w:spacing w:line="258" w:lineRule="exact"/>
              <w:ind w:left="384" w:right="378"/>
              <w:jc w:val="center"/>
              <w:rPr>
                <w:sz w:val="24"/>
              </w:rPr>
            </w:pPr>
            <w:r>
              <w:rPr>
                <w:sz w:val="24"/>
              </w:rPr>
              <w:t>5-</w:t>
            </w:r>
            <w:r>
              <w:rPr>
                <w:spacing w:val="-10"/>
                <w:sz w:val="24"/>
              </w:rPr>
              <w:t>9</w:t>
            </w:r>
          </w:p>
        </w:tc>
        <w:tc>
          <w:tcPr>
            <w:tcW w:w="2045" w:type="dxa"/>
          </w:tcPr>
          <w:p w:rsidR="00E4184B" w:rsidRDefault="00EC7DA0">
            <w:pPr>
              <w:pStyle w:val="TableParagraph"/>
              <w:spacing w:line="258" w:lineRule="exact"/>
              <w:ind w:left="106" w:right="96"/>
              <w:jc w:val="center"/>
              <w:rPr>
                <w:sz w:val="24"/>
              </w:rPr>
            </w:pPr>
            <w:r>
              <w:rPr>
                <w:spacing w:val="-2"/>
                <w:sz w:val="24"/>
              </w:rPr>
              <w:t>апрель</w:t>
            </w:r>
          </w:p>
        </w:tc>
        <w:tc>
          <w:tcPr>
            <w:tcW w:w="2299" w:type="dxa"/>
          </w:tcPr>
          <w:p w:rsidR="00E4184B" w:rsidRDefault="00EC7DA0">
            <w:pPr>
              <w:pStyle w:val="TableParagraph"/>
              <w:spacing w:line="258" w:lineRule="exact"/>
              <w:ind w:left="116"/>
              <w:rPr>
                <w:sz w:val="24"/>
              </w:rPr>
            </w:pPr>
            <w:r>
              <w:rPr>
                <w:sz w:val="24"/>
              </w:rPr>
              <w:t>Учитель</w:t>
            </w:r>
            <w:r>
              <w:rPr>
                <w:spacing w:val="1"/>
                <w:sz w:val="24"/>
              </w:rPr>
              <w:t xml:space="preserve"> </w:t>
            </w:r>
            <w:r>
              <w:rPr>
                <w:spacing w:val="-5"/>
                <w:sz w:val="24"/>
              </w:rPr>
              <w:t>ФЗК</w:t>
            </w:r>
          </w:p>
        </w:tc>
      </w:tr>
      <w:tr w:rsidR="00E4184B">
        <w:trPr>
          <w:trHeight w:val="273"/>
        </w:trPr>
        <w:tc>
          <w:tcPr>
            <w:tcW w:w="5613" w:type="dxa"/>
          </w:tcPr>
          <w:p w:rsidR="00E4184B" w:rsidRPr="00EC7DA0" w:rsidRDefault="00EC7DA0">
            <w:pPr>
              <w:pStyle w:val="TableParagraph"/>
              <w:spacing w:line="253" w:lineRule="exact"/>
              <w:ind w:left="115"/>
              <w:rPr>
                <w:sz w:val="24"/>
                <w:lang w:val="ru-RU"/>
              </w:rPr>
            </w:pPr>
            <w:r w:rsidRPr="00EC7DA0">
              <w:rPr>
                <w:sz w:val="24"/>
                <w:lang w:val="ru-RU"/>
              </w:rPr>
              <w:t>Участие</w:t>
            </w:r>
            <w:r w:rsidRPr="00EC7DA0">
              <w:rPr>
                <w:spacing w:val="-2"/>
                <w:sz w:val="24"/>
                <w:lang w:val="ru-RU"/>
              </w:rPr>
              <w:t xml:space="preserve"> </w:t>
            </w:r>
            <w:r w:rsidRPr="00EC7DA0">
              <w:rPr>
                <w:sz w:val="24"/>
                <w:lang w:val="ru-RU"/>
              </w:rPr>
              <w:t>в</w:t>
            </w:r>
            <w:r w:rsidRPr="00EC7DA0">
              <w:rPr>
                <w:spacing w:val="1"/>
                <w:sz w:val="24"/>
                <w:lang w:val="ru-RU"/>
              </w:rPr>
              <w:t xml:space="preserve"> </w:t>
            </w:r>
            <w:r w:rsidRPr="00EC7DA0">
              <w:rPr>
                <w:sz w:val="24"/>
                <w:lang w:val="ru-RU"/>
              </w:rPr>
              <w:t>районном</w:t>
            </w:r>
            <w:r w:rsidRPr="00EC7DA0">
              <w:rPr>
                <w:spacing w:val="1"/>
                <w:sz w:val="24"/>
                <w:lang w:val="ru-RU"/>
              </w:rPr>
              <w:t xml:space="preserve"> </w:t>
            </w:r>
            <w:r w:rsidRPr="00EC7DA0">
              <w:rPr>
                <w:sz w:val="24"/>
                <w:lang w:val="ru-RU"/>
              </w:rPr>
              <w:t>л/а</w:t>
            </w:r>
            <w:r w:rsidRPr="00EC7DA0">
              <w:rPr>
                <w:spacing w:val="-5"/>
                <w:sz w:val="24"/>
                <w:lang w:val="ru-RU"/>
              </w:rPr>
              <w:t xml:space="preserve"> </w:t>
            </w:r>
            <w:r w:rsidRPr="00EC7DA0">
              <w:rPr>
                <w:spacing w:val="-2"/>
                <w:sz w:val="24"/>
                <w:lang w:val="ru-RU"/>
              </w:rPr>
              <w:t>кроссе.</w:t>
            </w:r>
          </w:p>
        </w:tc>
        <w:tc>
          <w:tcPr>
            <w:tcW w:w="1123" w:type="dxa"/>
          </w:tcPr>
          <w:p w:rsidR="00E4184B" w:rsidRDefault="00496285">
            <w:pPr>
              <w:pStyle w:val="TableParagraph"/>
              <w:spacing w:line="253" w:lineRule="exact"/>
              <w:ind w:left="115"/>
              <w:rPr>
                <w:sz w:val="24"/>
              </w:rPr>
            </w:pPr>
            <w:r>
              <w:rPr>
                <w:sz w:val="24"/>
                <w:lang w:val="ru-RU"/>
              </w:rPr>
              <w:t xml:space="preserve">     </w:t>
            </w:r>
            <w:r w:rsidR="00EC7DA0">
              <w:rPr>
                <w:sz w:val="24"/>
              </w:rPr>
              <w:t>5-</w:t>
            </w:r>
            <w:r w:rsidR="00EC7DA0">
              <w:rPr>
                <w:spacing w:val="-10"/>
                <w:sz w:val="24"/>
              </w:rPr>
              <w:t>9</w:t>
            </w:r>
          </w:p>
        </w:tc>
        <w:tc>
          <w:tcPr>
            <w:tcW w:w="2045" w:type="dxa"/>
          </w:tcPr>
          <w:p w:rsidR="00E4184B" w:rsidRDefault="00EC7DA0">
            <w:pPr>
              <w:pStyle w:val="TableParagraph"/>
              <w:spacing w:line="253" w:lineRule="exact"/>
              <w:ind w:left="106" w:right="96"/>
              <w:jc w:val="center"/>
              <w:rPr>
                <w:sz w:val="24"/>
              </w:rPr>
            </w:pPr>
            <w:r>
              <w:rPr>
                <w:spacing w:val="-2"/>
                <w:sz w:val="24"/>
              </w:rPr>
              <w:t>апрель</w:t>
            </w:r>
          </w:p>
        </w:tc>
        <w:tc>
          <w:tcPr>
            <w:tcW w:w="2299" w:type="dxa"/>
          </w:tcPr>
          <w:p w:rsidR="00E4184B" w:rsidRDefault="00EC7DA0">
            <w:pPr>
              <w:pStyle w:val="TableParagraph"/>
              <w:spacing w:line="253" w:lineRule="exact"/>
              <w:ind w:left="116"/>
              <w:rPr>
                <w:sz w:val="24"/>
              </w:rPr>
            </w:pPr>
            <w:r>
              <w:rPr>
                <w:sz w:val="24"/>
              </w:rPr>
              <w:t>Учитель</w:t>
            </w:r>
            <w:r>
              <w:rPr>
                <w:spacing w:val="1"/>
                <w:sz w:val="24"/>
              </w:rPr>
              <w:t xml:space="preserve"> </w:t>
            </w:r>
            <w:r>
              <w:rPr>
                <w:spacing w:val="-5"/>
                <w:sz w:val="24"/>
              </w:rPr>
              <w:t>ФЗК</w:t>
            </w:r>
          </w:p>
        </w:tc>
      </w:tr>
      <w:tr w:rsidR="00E4184B">
        <w:trPr>
          <w:trHeight w:val="277"/>
        </w:trPr>
        <w:tc>
          <w:tcPr>
            <w:tcW w:w="5613" w:type="dxa"/>
            <w:shd w:val="clear" w:color="auto" w:fill="F1F1F1"/>
          </w:tcPr>
          <w:p w:rsidR="00E4184B" w:rsidRDefault="00E4184B">
            <w:pPr>
              <w:pStyle w:val="TableParagraph"/>
              <w:rPr>
                <w:sz w:val="20"/>
              </w:rPr>
            </w:pPr>
          </w:p>
        </w:tc>
        <w:tc>
          <w:tcPr>
            <w:tcW w:w="1123" w:type="dxa"/>
            <w:shd w:val="clear" w:color="auto" w:fill="F1F1F1"/>
          </w:tcPr>
          <w:p w:rsidR="00E4184B" w:rsidRDefault="00EC7DA0">
            <w:pPr>
              <w:pStyle w:val="TableParagraph"/>
              <w:spacing w:line="258" w:lineRule="exact"/>
              <w:ind w:left="263"/>
              <w:rPr>
                <w:b/>
                <w:sz w:val="24"/>
              </w:rPr>
            </w:pPr>
            <w:r>
              <w:rPr>
                <w:b/>
                <w:spacing w:val="-5"/>
                <w:sz w:val="24"/>
              </w:rPr>
              <w:t>МАЙ</w:t>
            </w:r>
          </w:p>
        </w:tc>
        <w:tc>
          <w:tcPr>
            <w:tcW w:w="2045" w:type="dxa"/>
            <w:shd w:val="clear" w:color="auto" w:fill="F1F1F1"/>
          </w:tcPr>
          <w:p w:rsidR="00E4184B" w:rsidRDefault="00E4184B">
            <w:pPr>
              <w:pStyle w:val="TableParagraph"/>
              <w:rPr>
                <w:sz w:val="20"/>
              </w:rPr>
            </w:pPr>
          </w:p>
        </w:tc>
        <w:tc>
          <w:tcPr>
            <w:tcW w:w="2299" w:type="dxa"/>
            <w:shd w:val="clear" w:color="auto" w:fill="F1F1F1"/>
          </w:tcPr>
          <w:p w:rsidR="00E4184B" w:rsidRDefault="00E4184B">
            <w:pPr>
              <w:pStyle w:val="TableParagraph"/>
              <w:rPr>
                <w:sz w:val="20"/>
              </w:rPr>
            </w:pPr>
          </w:p>
        </w:tc>
      </w:tr>
      <w:tr w:rsidR="00E4184B">
        <w:trPr>
          <w:trHeight w:val="273"/>
        </w:trPr>
        <w:tc>
          <w:tcPr>
            <w:tcW w:w="5613" w:type="dxa"/>
          </w:tcPr>
          <w:p w:rsidR="00E4184B" w:rsidRPr="00EC7DA0" w:rsidRDefault="00EC7DA0">
            <w:pPr>
              <w:pStyle w:val="TableParagraph"/>
              <w:spacing w:line="253" w:lineRule="exact"/>
              <w:ind w:left="115"/>
              <w:rPr>
                <w:sz w:val="24"/>
                <w:lang w:val="ru-RU"/>
              </w:rPr>
            </w:pPr>
            <w:r w:rsidRPr="00EC7DA0">
              <w:rPr>
                <w:sz w:val="24"/>
                <w:lang w:val="ru-RU"/>
              </w:rPr>
              <w:t>День</w:t>
            </w:r>
            <w:r w:rsidRPr="00EC7DA0">
              <w:rPr>
                <w:spacing w:val="-3"/>
                <w:sz w:val="24"/>
                <w:lang w:val="ru-RU"/>
              </w:rPr>
              <w:t xml:space="preserve"> </w:t>
            </w:r>
            <w:r w:rsidRPr="00EC7DA0">
              <w:rPr>
                <w:sz w:val="24"/>
                <w:lang w:val="ru-RU"/>
              </w:rPr>
              <w:t>здоровья.</w:t>
            </w:r>
            <w:r w:rsidRPr="00EC7DA0">
              <w:rPr>
                <w:spacing w:val="-1"/>
                <w:sz w:val="24"/>
                <w:lang w:val="ru-RU"/>
              </w:rPr>
              <w:t xml:space="preserve"> </w:t>
            </w:r>
            <w:r w:rsidRPr="00EC7DA0">
              <w:rPr>
                <w:sz w:val="24"/>
                <w:lang w:val="ru-RU"/>
              </w:rPr>
              <w:t>Сдача</w:t>
            </w:r>
            <w:r w:rsidRPr="00EC7DA0">
              <w:rPr>
                <w:spacing w:val="-3"/>
                <w:sz w:val="24"/>
                <w:lang w:val="ru-RU"/>
              </w:rPr>
              <w:t xml:space="preserve"> </w:t>
            </w:r>
            <w:r w:rsidRPr="00EC7DA0">
              <w:rPr>
                <w:sz w:val="24"/>
                <w:lang w:val="ru-RU"/>
              </w:rPr>
              <w:t>норм</w:t>
            </w:r>
            <w:r w:rsidRPr="00EC7DA0">
              <w:rPr>
                <w:spacing w:val="-5"/>
                <w:sz w:val="24"/>
                <w:lang w:val="ru-RU"/>
              </w:rPr>
              <w:t xml:space="preserve"> </w:t>
            </w:r>
            <w:r w:rsidRPr="00EC7DA0">
              <w:rPr>
                <w:spacing w:val="-4"/>
                <w:sz w:val="24"/>
                <w:lang w:val="ru-RU"/>
              </w:rPr>
              <w:t>ГТО.</w:t>
            </w:r>
          </w:p>
        </w:tc>
        <w:tc>
          <w:tcPr>
            <w:tcW w:w="1123" w:type="dxa"/>
          </w:tcPr>
          <w:p w:rsidR="00E4184B" w:rsidRDefault="00496285">
            <w:pPr>
              <w:pStyle w:val="TableParagraph"/>
              <w:spacing w:line="253" w:lineRule="exact"/>
              <w:ind w:left="115"/>
              <w:rPr>
                <w:sz w:val="24"/>
              </w:rPr>
            </w:pPr>
            <w:r>
              <w:rPr>
                <w:sz w:val="24"/>
                <w:lang w:val="ru-RU"/>
              </w:rPr>
              <w:t xml:space="preserve">   </w:t>
            </w:r>
            <w:r w:rsidR="00EC7DA0">
              <w:rPr>
                <w:sz w:val="24"/>
              </w:rPr>
              <w:t>5-</w:t>
            </w:r>
            <w:r w:rsidR="00EC7DA0">
              <w:rPr>
                <w:spacing w:val="-10"/>
                <w:sz w:val="24"/>
              </w:rPr>
              <w:t>9</w:t>
            </w:r>
          </w:p>
        </w:tc>
        <w:tc>
          <w:tcPr>
            <w:tcW w:w="2045" w:type="dxa"/>
          </w:tcPr>
          <w:p w:rsidR="00E4184B" w:rsidRDefault="00EC7DA0">
            <w:pPr>
              <w:pStyle w:val="TableParagraph"/>
              <w:spacing w:line="253" w:lineRule="exact"/>
              <w:ind w:left="101" w:right="96"/>
              <w:jc w:val="center"/>
              <w:rPr>
                <w:sz w:val="24"/>
              </w:rPr>
            </w:pPr>
            <w:r>
              <w:rPr>
                <w:spacing w:val="-5"/>
                <w:sz w:val="24"/>
              </w:rPr>
              <w:t>май</w:t>
            </w:r>
          </w:p>
        </w:tc>
        <w:tc>
          <w:tcPr>
            <w:tcW w:w="2299" w:type="dxa"/>
          </w:tcPr>
          <w:p w:rsidR="00E4184B" w:rsidRDefault="00EC7DA0">
            <w:pPr>
              <w:pStyle w:val="TableParagraph"/>
              <w:spacing w:line="253" w:lineRule="exact"/>
              <w:ind w:left="116"/>
              <w:rPr>
                <w:sz w:val="24"/>
              </w:rPr>
            </w:pPr>
            <w:r>
              <w:rPr>
                <w:sz w:val="24"/>
              </w:rPr>
              <w:t>Учитель</w:t>
            </w:r>
            <w:r>
              <w:rPr>
                <w:spacing w:val="1"/>
                <w:sz w:val="24"/>
              </w:rPr>
              <w:t xml:space="preserve"> </w:t>
            </w:r>
            <w:r>
              <w:rPr>
                <w:spacing w:val="-5"/>
                <w:sz w:val="24"/>
              </w:rPr>
              <w:t>ФЗК</w:t>
            </w:r>
          </w:p>
        </w:tc>
      </w:tr>
      <w:tr w:rsidR="00E4184B">
        <w:trPr>
          <w:trHeight w:val="278"/>
        </w:trPr>
        <w:tc>
          <w:tcPr>
            <w:tcW w:w="5613" w:type="dxa"/>
          </w:tcPr>
          <w:p w:rsidR="00E4184B" w:rsidRDefault="00EC7DA0">
            <w:pPr>
              <w:pStyle w:val="TableParagraph"/>
              <w:spacing w:line="258" w:lineRule="exact"/>
              <w:ind w:left="9"/>
              <w:rPr>
                <w:sz w:val="24"/>
              </w:rPr>
            </w:pPr>
            <w:r>
              <w:rPr>
                <w:sz w:val="24"/>
              </w:rPr>
              <w:t>Участие</w:t>
            </w:r>
            <w:r>
              <w:rPr>
                <w:spacing w:val="-4"/>
                <w:sz w:val="24"/>
              </w:rPr>
              <w:t xml:space="preserve"> </w:t>
            </w:r>
            <w:r>
              <w:rPr>
                <w:sz w:val="24"/>
              </w:rPr>
              <w:t>в</w:t>
            </w:r>
            <w:r>
              <w:rPr>
                <w:spacing w:val="-2"/>
                <w:sz w:val="24"/>
              </w:rPr>
              <w:t xml:space="preserve"> </w:t>
            </w:r>
            <w:r>
              <w:rPr>
                <w:sz w:val="24"/>
              </w:rPr>
              <w:t>«Президентских</w:t>
            </w:r>
            <w:r>
              <w:rPr>
                <w:spacing w:val="-7"/>
                <w:sz w:val="24"/>
              </w:rPr>
              <w:t xml:space="preserve"> </w:t>
            </w:r>
            <w:r>
              <w:rPr>
                <w:spacing w:val="-2"/>
                <w:sz w:val="24"/>
              </w:rPr>
              <w:t>состязаниях»</w:t>
            </w:r>
          </w:p>
        </w:tc>
        <w:tc>
          <w:tcPr>
            <w:tcW w:w="1123" w:type="dxa"/>
          </w:tcPr>
          <w:p w:rsidR="00E4184B" w:rsidRDefault="00EC7DA0">
            <w:pPr>
              <w:pStyle w:val="TableParagraph"/>
              <w:spacing w:line="258" w:lineRule="exact"/>
              <w:ind w:left="384" w:right="378"/>
              <w:jc w:val="center"/>
              <w:rPr>
                <w:sz w:val="24"/>
              </w:rPr>
            </w:pPr>
            <w:r>
              <w:rPr>
                <w:sz w:val="24"/>
              </w:rPr>
              <w:t>5-</w:t>
            </w:r>
            <w:r>
              <w:rPr>
                <w:spacing w:val="-10"/>
                <w:sz w:val="24"/>
              </w:rPr>
              <w:t>9</w:t>
            </w:r>
          </w:p>
        </w:tc>
        <w:tc>
          <w:tcPr>
            <w:tcW w:w="2045" w:type="dxa"/>
          </w:tcPr>
          <w:p w:rsidR="00E4184B" w:rsidRDefault="00EC7DA0">
            <w:pPr>
              <w:pStyle w:val="TableParagraph"/>
              <w:spacing w:line="258" w:lineRule="exact"/>
              <w:ind w:left="101" w:right="96"/>
              <w:jc w:val="center"/>
              <w:rPr>
                <w:sz w:val="24"/>
              </w:rPr>
            </w:pPr>
            <w:r>
              <w:rPr>
                <w:spacing w:val="-5"/>
                <w:sz w:val="24"/>
              </w:rPr>
              <w:t>май</w:t>
            </w:r>
          </w:p>
        </w:tc>
        <w:tc>
          <w:tcPr>
            <w:tcW w:w="2299" w:type="dxa"/>
          </w:tcPr>
          <w:p w:rsidR="00E4184B" w:rsidRDefault="00EC7DA0">
            <w:pPr>
              <w:pStyle w:val="TableParagraph"/>
              <w:spacing w:line="258" w:lineRule="exact"/>
              <w:ind w:left="116"/>
              <w:rPr>
                <w:sz w:val="24"/>
              </w:rPr>
            </w:pPr>
            <w:r>
              <w:rPr>
                <w:sz w:val="24"/>
              </w:rPr>
              <w:t>Учитель</w:t>
            </w:r>
            <w:r>
              <w:rPr>
                <w:spacing w:val="1"/>
                <w:sz w:val="24"/>
              </w:rPr>
              <w:t xml:space="preserve"> </w:t>
            </w:r>
            <w:r>
              <w:rPr>
                <w:spacing w:val="-5"/>
                <w:sz w:val="24"/>
              </w:rPr>
              <w:t>ФЗК</w:t>
            </w:r>
          </w:p>
        </w:tc>
      </w:tr>
      <w:tr w:rsidR="00E4184B">
        <w:trPr>
          <w:trHeight w:val="273"/>
        </w:trPr>
        <w:tc>
          <w:tcPr>
            <w:tcW w:w="5613" w:type="dxa"/>
            <w:shd w:val="clear" w:color="auto" w:fill="F1F1F1"/>
          </w:tcPr>
          <w:p w:rsidR="00E4184B" w:rsidRDefault="00E4184B">
            <w:pPr>
              <w:pStyle w:val="TableParagraph"/>
              <w:rPr>
                <w:sz w:val="20"/>
              </w:rPr>
            </w:pPr>
          </w:p>
        </w:tc>
        <w:tc>
          <w:tcPr>
            <w:tcW w:w="3168" w:type="dxa"/>
            <w:gridSpan w:val="2"/>
            <w:shd w:val="clear" w:color="auto" w:fill="F1F1F1"/>
          </w:tcPr>
          <w:p w:rsidR="00E4184B" w:rsidRDefault="00EC7DA0">
            <w:pPr>
              <w:pStyle w:val="TableParagraph"/>
              <w:spacing w:line="253" w:lineRule="exact"/>
              <w:ind w:left="643"/>
              <w:rPr>
                <w:b/>
                <w:sz w:val="24"/>
              </w:rPr>
            </w:pPr>
            <w:r>
              <w:rPr>
                <w:b/>
                <w:sz w:val="24"/>
              </w:rPr>
              <w:t>ИЮНЬ-</w:t>
            </w:r>
            <w:r>
              <w:rPr>
                <w:b/>
                <w:spacing w:val="-2"/>
                <w:sz w:val="24"/>
              </w:rPr>
              <w:t>АВГУСТ</w:t>
            </w:r>
          </w:p>
        </w:tc>
        <w:tc>
          <w:tcPr>
            <w:tcW w:w="2299" w:type="dxa"/>
            <w:shd w:val="clear" w:color="auto" w:fill="F1F1F1"/>
          </w:tcPr>
          <w:p w:rsidR="00E4184B" w:rsidRDefault="00E4184B">
            <w:pPr>
              <w:pStyle w:val="TableParagraph"/>
              <w:rPr>
                <w:sz w:val="20"/>
              </w:rPr>
            </w:pPr>
          </w:p>
        </w:tc>
      </w:tr>
      <w:tr w:rsidR="00E4184B">
        <w:trPr>
          <w:trHeight w:val="557"/>
        </w:trPr>
        <w:tc>
          <w:tcPr>
            <w:tcW w:w="5613" w:type="dxa"/>
          </w:tcPr>
          <w:p w:rsidR="00E4184B" w:rsidRPr="00EC7DA0" w:rsidRDefault="00EC7DA0">
            <w:pPr>
              <w:pStyle w:val="TableParagraph"/>
              <w:tabs>
                <w:tab w:val="left" w:pos="1170"/>
                <w:tab w:val="left" w:pos="1501"/>
                <w:tab w:val="left" w:pos="3232"/>
                <w:tab w:val="left" w:pos="3693"/>
                <w:tab w:val="left" w:pos="5381"/>
              </w:tabs>
              <w:spacing w:line="274" w:lineRule="exact"/>
              <w:ind w:left="115" w:right="106"/>
              <w:rPr>
                <w:sz w:val="24"/>
                <w:lang w:val="ru-RU"/>
              </w:rPr>
            </w:pPr>
            <w:r w:rsidRPr="00EC7DA0">
              <w:rPr>
                <w:spacing w:val="-2"/>
                <w:sz w:val="24"/>
                <w:lang w:val="ru-RU"/>
              </w:rPr>
              <w:t>Участие</w:t>
            </w:r>
            <w:r w:rsidRPr="00EC7DA0">
              <w:rPr>
                <w:sz w:val="24"/>
                <w:lang w:val="ru-RU"/>
              </w:rPr>
              <w:tab/>
            </w:r>
            <w:r w:rsidRPr="00EC7DA0">
              <w:rPr>
                <w:spacing w:val="-10"/>
                <w:sz w:val="24"/>
                <w:lang w:val="ru-RU"/>
              </w:rPr>
              <w:t>в</w:t>
            </w:r>
            <w:r w:rsidRPr="00EC7DA0">
              <w:rPr>
                <w:sz w:val="24"/>
                <w:lang w:val="ru-RU"/>
              </w:rPr>
              <w:tab/>
            </w:r>
            <w:r w:rsidRPr="00EC7DA0">
              <w:rPr>
                <w:spacing w:val="-2"/>
                <w:sz w:val="24"/>
                <w:lang w:val="ru-RU"/>
              </w:rPr>
              <w:t>соревнованиях</w:t>
            </w:r>
            <w:r w:rsidRPr="00EC7DA0">
              <w:rPr>
                <w:sz w:val="24"/>
                <w:lang w:val="ru-RU"/>
              </w:rPr>
              <w:tab/>
            </w:r>
            <w:r w:rsidRPr="00EC7DA0">
              <w:rPr>
                <w:spacing w:val="-6"/>
                <w:sz w:val="24"/>
                <w:lang w:val="ru-RU"/>
              </w:rPr>
              <w:t>по</w:t>
            </w:r>
            <w:r w:rsidRPr="00EC7DA0">
              <w:rPr>
                <w:sz w:val="24"/>
                <w:lang w:val="ru-RU"/>
              </w:rPr>
              <w:tab/>
            </w:r>
            <w:r w:rsidRPr="00EC7DA0">
              <w:rPr>
                <w:spacing w:val="-2"/>
                <w:sz w:val="24"/>
                <w:lang w:val="ru-RU"/>
              </w:rPr>
              <w:t>мини-футболу</w:t>
            </w:r>
            <w:r w:rsidRPr="00EC7DA0">
              <w:rPr>
                <w:sz w:val="24"/>
                <w:lang w:val="ru-RU"/>
              </w:rPr>
              <w:tab/>
            </w:r>
            <w:r w:rsidRPr="00EC7DA0">
              <w:rPr>
                <w:spacing w:val="-12"/>
                <w:sz w:val="24"/>
                <w:lang w:val="ru-RU"/>
              </w:rPr>
              <w:t xml:space="preserve">в </w:t>
            </w:r>
            <w:r w:rsidRPr="00EC7DA0">
              <w:rPr>
                <w:sz w:val="24"/>
                <w:lang w:val="ru-RU"/>
              </w:rPr>
              <w:t>летнем оздоровительном лагере при школе</w:t>
            </w:r>
          </w:p>
        </w:tc>
        <w:tc>
          <w:tcPr>
            <w:tcW w:w="1123" w:type="dxa"/>
          </w:tcPr>
          <w:p w:rsidR="00E4184B" w:rsidRDefault="00EC7DA0">
            <w:pPr>
              <w:pStyle w:val="TableParagraph"/>
              <w:spacing w:line="273" w:lineRule="exact"/>
              <w:ind w:left="115"/>
              <w:rPr>
                <w:sz w:val="24"/>
              </w:rPr>
            </w:pPr>
            <w:r>
              <w:rPr>
                <w:sz w:val="24"/>
              </w:rPr>
              <w:t>5-</w:t>
            </w:r>
            <w:r>
              <w:rPr>
                <w:spacing w:val="-10"/>
                <w:sz w:val="24"/>
              </w:rPr>
              <w:t>9</w:t>
            </w:r>
          </w:p>
        </w:tc>
        <w:tc>
          <w:tcPr>
            <w:tcW w:w="2045" w:type="dxa"/>
          </w:tcPr>
          <w:p w:rsidR="00E4184B" w:rsidRDefault="00EC7DA0">
            <w:pPr>
              <w:pStyle w:val="TableParagraph"/>
              <w:spacing w:line="273" w:lineRule="exact"/>
              <w:ind w:left="96" w:right="96"/>
              <w:jc w:val="center"/>
              <w:rPr>
                <w:sz w:val="24"/>
              </w:rPr>
            </w:pPr>
            <w:r>
              <w:rPr>
                <w:spacing w:val="-2"/>
                <w:sz w:val="24"/>
              </w:rPr>
              <w:t>Июнь-август</w:t>
            </w:r>
          </w:p>
        </w:tc>
        <w:tc>
          <w:tcPr>
            <w:tcW w:w="2299" w:type="dxa"/>
          </w:tcPr>
          <w:p w:rsidR="00E4184B" w:rsidRDefault="00EC7DA0">
            <w:pPr>
              <w:pStyle w:val="TableParagraph"/>
              <w:spacing w:line="273" w:lineRule="exact"/>
              <w:ind w:left="116"/>
              <w:rPr>
                <w:sz w:val="24"/>
              </w:rPr>
            </w:pPr>
            <w:r>
              <w:rPr>
                <w:sz w:val="24"/>
              </w:rPr>
              <w:t>Учитель</w:t>
            </w:r>
            <w:r>
              <w:rPr>
                <w:spacing w:val="-1"/>
                <w:sz w:val="24"/>
              </w:rPr>
              <w:t xml:space="preserve"> </w:t>
            </w:r>
            <w:r>
              <w:rPr>
                <w:spacing w:val="-5"/>
                <w:sz w:val="24"/>
              </w:rPr>
              <w:t>ФЗК</w:t>
            </w:r>
          </w:p>
        </w:tc>
      </w:tr>
    </w:tbl>
    <w:p w:rsidR="00E4184B" w:rsidRDefault="00E4184B">
      <w:pPr>
        <w:pStyle w:val="a4"/>
        <w:ind w:left="0" w:firstLine="0"/>
        <w:jc w:val="left"/>
        <w:rPr>
          <w:b/>
          <w:sz w:val="20"/>
        </w:rPr>
      </w:pPr>
    </w:p>
    <w:p w:rsidR="00E4184B" w:rsidRDefault="00E4184B">
      <w:pPr>
        <w:pStyle w:val="a4"/>
        <w:ind w:left="0" w:firstLine="0"/>
        <w:jc w:val="left"/>
        <w:rPr>
          <w:b/>
          <w:sz w:val="20"/>
        </w:rPr>
      </w:pPr>
    </w:p>
    <w:p w:rsidR="00E4184B" w:rsidRDefault="00E4184B">
      <w:pPr>
        <w:pStyle w:val="a4"/>
        <w:spacing w:before="1"/>
        <w:ind w:left="0" w:firstLine="0"/>
        <w:jc w:val="left"/>
        <w:rPr>
          <w:b/>
          <w:sz w:val="25"/>
        </w:rPr>
      </w:pPr>
    </w:p>
    <w:p w:rsidR="00E4184B" w:rsidRDefault="00EC7DA0">
      <w:pPr>
        <w:spacing w:before="90"/>
        <w:ind w:left="684" w:right="400"/>
        <w:jc w:val="center"/>
        <w:rPr>
          <w:b/>
          <w:sz w:val="24"/>
        </w:rPr>
      </w:pPr>
      <w:r>
        <w:rPr>
          <w:b/>
          <w:sz w:val="24"/>
        </w:rPr>
        <w:t>Отряд</w:t>
      </w:r>
      <w:r>
        <w:rPr>
          <w:b/>
          <w:spacing w:val="2"/>
          <w:sz w:val="24"/>
        </w:rPr>
        <w:t xml:space="preserve"> </w:t>
      </w:r>
      <w:r>
        <w:rPr>
          <w:b/>
          <w:spacing w:val="-5"/>
          <w:sz w:val="24"/>
        </w:rPr>
        <w:t>ЮИД</w:t>
      </w: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8"/>
        <w:gridCol w:w="1119"/>
        <w:gridCol w:w="2051"/>
        <w:gridCol w:w="2176"/>
      </w:tblGrid>
      <w:tr w:rsidR="00E4184B">
        <w:trPr>
          <w:trHeight w:val="278"/>
        </w:trPr>
        <w:tc>
          <w:tcPr>
            <w:tcW w:w="11084" w:type="dxa"/>
            <w:gridSpan w:val="4"/>
            <w:shd w:val="clear" w:color="auto" w:fill="F1F1F1"/>
          </w:tcPr>
          <w:p w:rsidR="00E4184B" w:rsidRDefault="00EC7DA0">
            <w:pPr>
              <w:pStyle w:val="TableParagraph"/>
              <w:spacing w:line="258" w:lineRule="exact"/>
              <w:ind w:left="4587" w:right="4580"/>
              <w:jc w:val="center"/>
              <w:rPr>
                <w:b/>
                <w:sz w:val="24"/>
              </w:rPr>
            </w:pPr>
            <w:r>
              <w:rPr>
                <w:b/>
                <w:spacing w:val="-2"/>
                <w:sz w:val="24"/>
              </w:rPr>
              <w:t>СЕНТЯБРЬ</w:t>
            </w:r>
          </w:p>
        </w:tc>
      </w:tr>
      <w:tr w:rsidR="00E4184B">
        <w:trPr>
          <w:trHeight w:val="551"/>
        </w:trPr>
        <w:tc>
          <w:tcPr>
            <w:tcW w:w="5738" w:type="dxa"/>
          </w:tcPr>
          <w:p w:rsidR="00E4184B" w:rsidRDefault="00E4184B">
            <w:pPr>
              <w:pStyle w:val="TableParagraph"/>
              <w:spacing w:before="5"/>
              <w:rPr>
                <w:b/>
                <w:sz w:val="23"/>
              </w:rPr>
            </w:pPr>
          </w:p>
          <w:p w:rsidR="00E4184B" w:rsidRDefault="00EC7DA0">
            <w:pPr>
              <w:pStyle w:val="TableParagraph"/>
              <w:spacing w:line="261" w:lineRule="exact"/>
              <w:ind w:left="1301"/>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1119" w:type="dxa"/>
          </w:tcPr>
          <w:p w:rsidR="00E4184B" w:rsidRDefault="00E4184B">
            <w:pPr>
              <w:pStyle w:val="TableParagraph"/>
              <w:spacing w:before="5"/>
              <w:rPr>
                <w:b/>
                <w:sz w:val="23"/>
              </w:rPr>
            </w:pPr>
          </w:p>
          <w:p w:rsidR="00E4184B" w:rsidRDefault="00EC7DA0">
            <w:pPr>
              <w:pStyle w:val="TableParagraph"/>
              <w:spacing w:line="261" w:lineRule="exact"/>
              <w:ind w:left="99" w:right="150"/>
              <w:jc w:val="center"/>
              <w:rPr>
                <w:b/>
                <w:sz w:val="24"/>
              </w:rPr>
            </w:pPr>
            <w:r>
              <w:rPr>
                <w:b/>
                <w:spacing w:val="-2"/>
                <w:sz w:val="24"/>
              </w:rPr>
              <w:t>Классы</w:t>
            </w:r>
          </w:p>
        </w:tc>
        <w:tc>
          <w:tcPr>
            <w:tcW w:w="2051" w:type="dxa"/>
          </w:tcPr>
          <w:p w:rsidR="00E4184B" w:rsidRDefault="00EC7DA0">
            <w:pPr>
              <w:pStyle w:val="TableParagraph"/>
              <w:spacing w:line="274" w:lineRule="exact"/>
              <w:ind w:left="388" w:hanging="275"/>
              <w:rPr>
                <w:b/>
                <w:sz w:val="24"/>
              </w:rPr>
            </w:pPr>
            <w:r>
              <w:rPr>
                <w:b/>
                <w:spacing w:val="-2"/>
                <w:sz w:val="24"/>
              </w:rPr>
              <w:t>Ориентир.время проведения</w:t>
            </w:r>
          </w:p>
        </w:tc>
        <w:tc>
          <w:tcPr>
            <w:tcW w:w="2176" w:type="dxa"/>
          </w:tcPr>
          <w:p w:rsidR="00E4184B" w:rsidRDefault="00E4184B">
            <w:pPr>
              <w:pStyle w:val="TableParagraph"/>
              <w:spacing w:before="5"/>
              <w:rPr>
                <w:b/>
                <w:sz w:val="23"/>
              </w:rPr>
            </w:pPr>
          </w:p>
          <w:p w:rsidR="00E4184B" w:rsidRDefault="00EC7DA0">
            <w:pPr>
              <w:pStyle w:val="TableParagraph"/>
              <w:spacing w:line="261" w:lineRule="exact"/>
              <w:ind w:left="243"/>
              <w:rPr>
                <w:b/>
                <w:sz w:val="24"/>
              </w:rPr>
            </w:pPr>
            <w:r>
              <w:rPr>
                <w:b/>
                <w:spacing w:val="-2"/>
                <w:sz w:val="24"/>
              </w:rPr>
              <w:t>Ответственные</w:t>
            </w:r>
          </w:p>
        </w:tc>
      </w:tr>
      <w:tr w:rsidR="00E4184B">
        <w:trPr>
          <w:trHeight w:val="825"/>
        </w:trPr>
        <w:tc>
          <w:tcPr>
            <w:tcW w:w="5738" w:type="dxa"/>
          </w:tcPr>
          <w:p w:rsidR="00E4184B" w:rsidRPr="00EC7DA0" w:rsidRDefault="00EC7DA0">
            <w:pPr>
              <w:pStyle w:val="TableParagraph"/>
              <w:spacing w:line="237" w:lineRule="auto"/>
              <w:ind w:left="115" w:right="657"/>
              <w:rPr>
                <w:sz w:val="24"/>
                <w:lang w:val="ru-RU"/>
              </w:rPr>
            </w:pPr>
            <w:r w:rsidRPr="00EC7DA0">
              <w:rPr>
                <w:sz w:val="24"/>
                <w:lang w:val="ru-RU"/>
              </w:rPr>
              <w:t>Формирование</w:t>
            </w:r>
            <w:r w:rsidRPr="00EC7DA0">
              <w:rPr>
                <w:spacing w:val="80"/>
                <w:sz w:val="24"/>
                <w:lang w:val="ru-RU"/>
              </w:rPr>
              <w:t xml:space="preserve"> </w:t>
            </w:r>
            <w:r w:rsidRPr="00EC7DA0">
              <w:rPr>
                <w:sz w:val="24"/>
                <w:lang w:val="ru-RU"/>
              </w:rPr>
              <w:t>школьного ЮИД. Ознакомление</w:t>
            </w:r>
            <w:r w:rsidRPr="00EC7DA0">
              <w:rPr>
                <w:spacing w:val="-6"/>
                <w:sz w:val="24"/>
                <w:lang w:val="ru-RU"/>
              </w:rPr>
              <w:t xml:space="preserve"> </w:t>
            </w:r>
            <w:r w:rsidRPr="00EC7DA0">
              <w:rPr>
                <w:sz w:val="24"/>
                <w:lang w:val="ru-RU"/>
              </w:rPr>
              <w:t>с</w:t>
            </w:r>
            <w:r w:rsidRPr="00EC7DA0">
              <w:rPr>
                <w:spacing w:val="-11"/>
                <w:sz w:val="24"/>
                <w:lang w:val="ru-RU"/>
              </w:rPr>
              <w:t xml:space="preserve"> </w:t>
            </w:r>
            <w:r w:rsidRPr="00EC7DA0">
              <w:rPr>
                <w:sz w:val="24"/>
                <w:lang w:val="ru-RU"/>
              </w:rPr>
              <w:t>положением</w:t>
            </w:r>
            <w:r w:rsidRPr="00EC7DA0">
              <w:rPr>
                <w:spacing w:val="-8"/>
                <w:sz w:val="24"/>
                <w:lang w:val="ru-RU"/>
              </w:rPr>
              <w:t xml:space="preserve"> </w:t>
            </w:r>
            <w:r w:rsidRPr="00EC7DA0">
              <w:rPr>
                <w:sz w:val="24"/>
                <w:lang w:val="ru-RU"/>
              </w:rPr>
              <w:t>об</w:t>
            </w:r>
            <w:r w:rsidRPr="00EC7DA0">
              <w:rPr>
                <w:spacing w:val="-11"/>
                <w:sz w:val="24"/>
                <w:lang w:val="ru-RU"/>
              </w:rPr>
              <w:t xml:space="preserve"> </w:t>
            </w:r>
            <w:r w:rsidRPr="00EC7DA0">
              <w:rPr>
                <w:sz w:val="24"/>
                <w:lang w:val="ru-RU"/>
              </w:rPr>
              <w:t>отряде</w:t>
            </w:r>
            <w:r w:rsidRPr="00EC7DA0">
              <w:rPr>
                <w:spacing w:val="-6"/>
                <w:sz w:val="24"/>
                <w:lang w:val="ru-RU"/>
              </w:rPr>
              <w:t xml:space="preserve"> </w:t>
            </w:r>
            <w:r w:rsidRPr="00EC7DA0">
              <w:rPr>
                <w:sz w:val="24"/>
                <w:lang w:val="ru-RU"/>
              </w:rPr>
              <w:t>ЮИД.</w:t>
            </w:r>
          </w:p>
          <w:p w:rsidR="00E4184B" w:rsidRDefault="00EC7DA0">
            <w:pPr>
              <w:pStyle w:val="TableParagraph"/>
              <w:spacing w:line="261" w:lineRule="exact"/>
              <w:ind w:left="115"/>
              <w:rPr>
                <w:sz w:val="24"/>
              </w:rPr>
            </w:pPr>
            <w:r>
              <w:rPr>
                <w:sz w:val="24"/>
              </w:rPr>
              <w:t>Составление</w:t>
            </w:r>
            <w:r>
              <w:rPr>
                <w:spacing w:val="-4"/>
                <w:sz w:val="24"/>
              </w:rPr>
              <w:t xml:space="preserve"> </w:t>
            </w:r>
            <w:r>
              <w:rPr>
                <w:sz w:val="24"/>
              </w:rPr>
              <w:t>плана</w:t>
            </w:r>
            <w:r>
              <w:rPr>
                <w:spacing w:val="1"/>
                <w:sz w:val="24"/>
              </w:rPr>
              <w:t xml:space="preserve"> </w:t>
            </w:r>
            <w:r>
              <w:rPr>
                <w:spacing w:val="-2"/>
                <w:sz w:val="24"/>
              </w:rPr>
              <w:t>работы.</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68" w:lineRule="exact"/>
              <w:ind w:right="566"/>
              <w:jc w:val="right"/>
              <w:rPr>
                <w:sz w:val="24"/>
              </w:rPr>
            </w:pPr>
            <w:r>
              <w:rPr>
                <w:spacing w:val="-2"/>
                <w:sz w:val="24"/>
              </w:rPr>
              <w:t>сентябрь</w:t>
            </w:r>
          </w:p>
        </w:tc>
        <w:tc>
          <w:tcPr>
            <w:tcW w:w="2176" w:type="dxa"/>
          </w:tcPr>
          <w:p w:rsidR="00E4184B" w:rsidRPr="00496285" w:rsidRDefault="00EC7DA0">
            <w:pPr>
              <w:pStyle w:val="TableParagraph"/>
              <w:spacing w:line="268" w:lineRule="exact"/>
              <w:ind w:left="114"/>
              <w:rPr>
                <w:sz w:val="24"/>
                <w:lang w:val="ru-RU"/>
              </w:rPr>
            </w:pPr>
            <w:r>
              <w:rPr>
                <w:sz w:val="24"/>
              </w:rPr>
              <w:t>Учитель</w:t>
            </w:r>
            <w:r>
              <w:rPr>
                <w:spacing w:val="-1"/>
                <w:sz w:val="24"/>
              </w:rPr>
              <w:t xml:space="preserve"> </w:t>
            </w:r>
            <w:r w:rsidR="00496285">
              <w:rPr>
                <w:spacing w:val="-5"/>
                <w:sz w:val="24"/>
              </w:rPr>
              <w:t>ОБ</w:t>
            </w:r>
            <w:r w:rsidR="00496285">
              <w:rPr>
                <w:spacing w:val="-5"/>
                <w:sz w:val="24"/>
                <w:lang w:val="ru-RU"/>
              </w:rPr>
              <w:t>ЗР</w:t>
            </w:r>
          </w:p>
        </w:tc>
      </w:tr>
      <w:tr w:rsidR="00E4184B">
        <w:trPr>
          <w:trHeight w:val="552"/>
        </w:trPr>
        <w:tc>
          <w:tcPr>
            <w:tcW w:w="5738" w:type="dxa"/>
          </w:tcPr>
          <w:p w:rsidR="00E4184B" w:rsidRPr="00EC7DA0" w:rsidRDefault="00EC7DA0">
            <w:pPr>
              <w:pStyle w:val="TableParagraph"/>
              <w:spacing w:line="268" w:lineRule="exact"/>
              <w:ind w:left="115"/>
              <w:rPr>
                <w:sz w:val="24"/>
                <w:lang w:val="ru-RU"/>
              </w:rPr>
            </w:pPr>
            <w:r w:rsidRPr="00EC7DA0">
              <w:rPr>
                <w:sz w:val="24"/>
                <w:lang w:val="ru-RU"/>
              </w:rPr>
              <w:t>Участие</w:t>
            </w:r>
            <w:r w:rsidRPr="00EC7DA0">
              <w:rPr>
                <w:spacing w:val="-4"/>
                <w:sz w:val="24"/>
                <w:lang w:val="ru-RU"/>
              </w:rPr>
              <w:t xml:space="preserve"> </w:t>
            </w:r>
            <w:r w:rsidRPr="00EC7DA0">
              <w:rPr>
                <w:sz w:val="24"/>
                <w:lang w:val="ru-RU"/>
              </w:rPr>
              <w:t>в</w:t>
            </w:r>
            <w:r w:rsidRPr="00EC7DA0">
              <w:rPr>
                <w:spacing w:val="-2"/>
                <w:sz w:val="24"/>
                <w:lang w:val="ru-RU"/>
              </w:rPr>
              <w:t xml:space="preserve"> </w:t>
            </w:r>
            <w:r w:rsidRPr="00EC7DA0">
              <w:rPr>
                <w:sz w:val="24"/>
                <w:lang w:val="ru-RU"/>
              </w:rPr>
              <w:t>районном</w:t>
            </w:r>
            <w:r w:rsidRPr="00EC7DA0">
              <w:rPr>
                <w:spacing w:val="-3"/>
                <w:sz w:val="24"/>
                <w:lang w:val="ru-RU"/>
              </w:rPr>
              <w:t xml:space="preserve"> </w:t>
            </w:r>
            <w:r w:rsidRPr="00EC7DA0">
              <w:rPr>
                <w:sz w:val="24"/>
                <w:lang w:val="ru-RU"/>
              </w:rPr>
              <w:t>конкурсе</w:t>
            </w:r>
            <w:r w:rsidRPr="00EC7DA0">
              <w:rPr>
                <w:spacing w:val="-3"/>
                <w:sz w:val="24"/>
                <w:lang w:val="ru-RU"/>
              </w:rPr>
              <w:t xml:space="preserve"> </w:t>
            </w:r>
            <w:r w:rsidRPr="00EC7DA0">
              <w:rPr>
                <w:sz w:val="24"/>
                <w:lang w:val="ru-RU"/>
              </w:rPr>
              <w:t>«Безопасная</w:t>
            </w:r>
            <w:r w:rsidRPr="00EC7DA0">
              <w:rPr>
                <w:spacing w:val="-3"/>
                <w:sz w:val="24"/>
                <w:lang w:val="ru-RU"/>
              </w:rPr>
              <w:t xml:space="preserve"> </w:t>
            </w:r>
            <w:r w:rsidRPr="00EC7DA0">
              <w:rPr>
                <w:spacing w:val="-2"/>
                <w:sz w:val="24"/>
                <w:lang w:val="ru-RU"/>
              </w:rPr>
              <w:t>дорога</w:t>
            </w:r>
          </w:p>
          <w:p w:rsidR="00E4184B" w:rsidRDefault="00EC7DA0">
            <w:pPr>
              <w:pStyle w:val="TableParagraph"/>
              <w:spacing w:before="2" w:line="261" w:lineRule="exact"/>
              <w:ind w:left="115"/>
              <w:rPr>
                <w:sz w:val="24"/>
              </w:rPr>
            </w:pPr>
            <w:r>
              <w:rPr>
                <w:spacing w:val="-2"/>
                <w:sz w:val="24"/>
              </w:rPr>
              <w:t>детям»</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68" w:lineRule="exact"/>
              <w:ind w:right="566"/>
              <w:jc w:val="right"/>
              <w:rPr>
                <w:sz w:val="24"/>
              </w:rPr>
            </w:pPr>
            <w:r>
              <w:rPr>
                <w:spacing w:val="-2"/>
                <w:sz w:val="24"/>
              </w:rPr>
              <w:t>сентябрь</w:t>
            </w:r>
          </w:p>
        </w:tc>
        <w:tc>
          <w:tcPr>
            <w:tcW w:w="2176" w:type="dxa"/>
          </w:tcPr>
          <w:p w:rsidR="00E4184B" w:rsidRPr="00496285" w:rsidRDefault="00EC7DA0">
            <w:pPr>
              <w:pStyle w:val="TableParagraph"/>
              <w:spacing w:line="268" w:lineRule="exact"/>
              <w:ind w:left="114"/>
              <w:rPr>
                <w:sz w:val="24"/>
                <w:lang w:val="ru-RU"/>
              </w:rPr>
            </w:pPr>
            <w:r>
              <w:rPr>
                <w:sz w:val="24"/>
              </w:rPr>
              <w:t>Учитель</w:t>
            </w:r>
            <w:r>
              <w:rPr>
                <w:spacing w:val="-1"/>
                <w:sz w:val="24"/>
              </w:rPr>
              <w:t xml:space="preserve"> </w:t>
            </w:r>
            <w:r w:rsidR="00496285">
              <w:rPr>
                <w:spacing w:val="-5"/>
                <w:sz w:val="24"/>
              </w:rPr>
              <w:t>ОБ</w:t>
            </w:r>
            <w:r w:rsidR="00496285">
              <w:rPr>
                <w:spacing w:val="-5"/>
                <w:sz w:val="24"/>
                <w:lang w:val="ru-RU"/>
              </w:rPr>
              <w:t>ЗР</w:t>
            </w:r>
          </w:p>
        </w:tc>
      </w:tr>
      <w:tr w:rsidR="00E4184B">
        <w:trPr>
          <w:trHeight w:val="551"/>
        </w:trPr>
        <w:tc>
          <w:tcPr>
            <w:tcW w:w="5738" w:type="dxa"/>
          </w:tcPr>
          <w:p w:rsidR="00E4184B" w:rsidRPr="00EC7DA0" w:rsidRDefault="00EC7DA0">
            <w:pPr>
              <w:pStyle w:val="TableParagraph"/>
              <w:spacing w:line="268" w:lineRule="exact"/>
              <w:ind w:left="115"/>
              <w:rPr>
                <w:sz w:val="24"/>
                <w:lang w:val="ru-RU"/>
              </w:rPr>
            </w:pPr>
            <w:r w:rsidRPr="00EC7DA0">
              <w:rPr>
                <w:sz w:val="24"/>
                <w:lang w:val="ru-RU"/>
              </w:rPr>
              <w:t>Акция</w:t>
            </w:r>
            <w:r w:rsidRPr="00EC7DA0">
              <w:rPr>
                <w:spacing w:val="-4"/>
                <w:sz w:val="24"/>
                <w:lang w:val="ru-RU"/>
              </w:rPr>
              <w:t xml:space="preserve"> </w:t>
            </w:r>
            <w:r w:rsidRPr="00EC7DA0">
              <w:rPr>
                <w:sz w:val="24"/>
                <w:lang w:val="ru-RU"/>
              </w:rPr>
              <w:t>«Внимание</w:t>
            </w:r>
            <w:r w:rsidRPr="00EC7DA0">
              <w:rPr>
                <w:spacing w:val="-2"/>
                <w:sz w:val="24"/>
                <w:lang w:val="ru-RU"/>
              </w:rPr>
              <w:t xml:space="preserve"> </w:t>
            </w:r>
            <w:r w:rsidRPr="00EC7DA0">
              <w:rPr>
                <w:sz w:val="24"/>
                <w:lang w:val="ru-RU"/>
              </w:rPr>
              <w:t>–</w:t>
            </w:r>
            <w:r w:rsidRPr="00EC7DA0">
              <w:rPr>
                <w:spacing w:val="-4"/>
                <w:sz w:val="24"/>
                <w:lang w:val="ru-RU"/>
              </w:rPr>
              <w:t xml:space="preserve"> </w:t>
            </w:r>
            <w:r w:rsidRPr="00EC7DA0">
              <w:rPr>
                <w:sz w:val="24"/>
                <w:lang w:val="ru-RU"/>
              </w:rPr>
              <w:t>дети!».</w:t>
            </w:r>
            <w:r w:rsidRPr="00EC7DA0">
              <w:rPr>
                <w:spacing w:val="-1"/>
                <w:sz w:val="24"/>
                <w:lang w:val="ru-RU"/>
              </w:rPr>
              <w:t xml:space="preserve"> </w:t>
            </w:r>
            <w:r w:rsidRPr="00EC7DA0">
              <w:rPr>
                <w:sz w:val="24"/>
                <w:lang w:val="ru-RU"/>
              </w:rPr>
              <w:t>Единый</w:t>
            </w:r>
            <w:r w:rsidRPr="00EC7DA0">
              <w:rPr>
                <w:spacing w:val="-2"/>
                <w:sz w:val="24"/>
                <w:lang w:val="ru-RU"/>
              </w:rPr>
              <w:t xml:space="preserve"> Всероссийский</w:t>
            </w:r>
          </w:p>
          <w:p w:rsidR="00E4184B" w:rsidRPr="00EC7DA0" w:rsidRDefault="00EC7DA0">
            <w:pPr>
              <w:pStyle w:val="TableParagraph"/>
              <w:spacing w:before="2" w:line="261" w:lineRule="exact"/>
              <w:ind w:left="115"/>
              <w:rPr>
                <w:sz w:val="24"/>
                <w:lang w:val="ru-RU"/>
              </w:rPr>
            </w:pPr>
            <w:r w:rsidRPr="00EC7DA0">
              <w:rPr>
                <w:sz w:val="24"/>
                <w:lang w:val="ru-RU"/>
              </w:rPr>
              <w:t>урок</w:t>
            </w:r>
            <w:r w:rsidRPr="00EC7DA0">
              <w:rPr>
                <w:spacing w:val="-5"/>
                <w:sz w:val="24"/>
                <w:lang w:val="ru-RU"/>
              </w:rPr>
              <w:t xml:space="preserve"> </w:t>
            </w:r>
            <w:r w:rsidRPr="00EC7DA0">
              <w:rPr>
                <w:sz w:val="24"/>
                <w:lang w:val="ru-RU"/>
              </w:rPr>
              <w:t>по</w:t>
            </w:r>
            <w:r w:rsidRPr="00EC7DA0">
              <w:rPr>
                <w:spacing w:val="-2"/>
                <w:sz w:val="24"/>
                <w:lang w:val="ru-RU"/>
              </w:rPr>
              <w:t xml:space="preserve"> </w:t>
            </w:r>
            <w:r w:rsidRPr="00EC7DA0">
              <w:rPr>
                <w:sz w:val="24"/>
                <w:lang w:val="ru-RU"/>
              </w:rPr>
              <w:t>безопасности</w:t>
            </w:r>
            <w:r w:rsidRPr="00EC7DA0">
              <w:rPr>
                <w:spacing w:val="-2"/>
                <w:sz w:val="24"/>
                <w:lang w:val="ru-RU"/>
              </w:rPr>
              <w:t xml:space="preserve"> </w:t>
            </w:r>
            <w:r w:rsidRPr="00EC7DA0">
              <w:rPr>
                <w:sz w:val="24"/>
                <w:lang w:val="ru-RU"/>
              </w:rPr>
              <w:t>дорожного</w:t>
            </w:r>
            <w:r w:rsidRPr="00EC7DA0">
              <w:rPr>
                <w:spacing w:val="2"/>
                <w:sz w:val="24"/>
                <w:lang w:val="ru-RU"/>
              </w:rPr>
              <w:t xml:space="preserve"> </w:t>
            </w:r>
            <w:r w:rsidRPr="00EC7DA0">
              <w:rPr>
                <w:spacing w:val="-2"/>
                <w:sz w:val="24"/>
                <w:lang w:val="ru-RU"/>
              </w:rPr>
              <w:t>движения.</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68" w:lineRule="exact"/>
              <w:ind w:right="566"/>
              <w:jc w:val="right"/>
              <w:rPr>
                <w:sz w:val="24"/>
              </w:rPr>
            </w:pPr>
            <w:r>
              <w:rPr>
                <w:spacing w:val="-2"/>
                <w:sz w:val="24"/>
              </w:rPr>
              <w:t>сентябрь</w:t>
            </w:r>
          </w:p>
        </w:tc>
        <w:tc>
          <w:tcPr>
            <w:tcW w:w="2176" w:type="dxa"/>
          </w:tcPr>
          <w:p w:rsidR="00E4184B" w:rsidRPr="00496285" w:rsidRDefault="00EC7DA0">
            <w:pPr>
              <w:pStyle w:val="TableParagraph"/>
              <w:spacing w:line="268" w:lineRule="exact"/>
              <w:ind w:left="114"/>
              <w:rPr>
                <w:sz w:val="24"/>
                <w:lang w:val="ru-RU"/>
              </w:rPr>
            </w:pPr>
            <w:r>
              <w:rPr>
                <w:sz w:val="24"/>
              </w:rPr>
              <w:t>Учитель</w:t>
            </w:r>
            <w:r>
              <w:rPr>
                <w:spacing w:val="-1"/>
                <w:sz w:val="24"/>
              </w:rPr>
              <w:t xml:space="preserve"> </w:t>
            </w:r>
            <w:r w:rsidR="00496285">
              <w:rPr>
                <w:spacing w:val="-5"/>
                <w:sz w:val="24"/>
              </w:rPr>
              <w:t>ОБ</w:t>
            </w:r>
            <w:r w:rsidR="00496285">
              <w:rPr>
                <w:spacing w:val="-5"/>
                <w:sz w:val="24"/>
                <w:lang w:val="ru-RU"/>
              </w:rPr>
              <w:t>ЗР</w:t>
            </w:r>
          </w:p>
        </w:tc>
      </w:tr>
      <w:tr w:rsidR="00E4184B">
        <w:trPr>
          <w:trHeight w:val="278"/>
        </w:trPr>
        <w:tc>
          <w:tcPr>
            <w:tcW w:w="11084" w:type="dxa"/>
            <w:gridSpan w:val="4"/>
            <w:shd w:val="clear" w:color="auto" w:fill="F1F1F1"/>
          </w:tcPr>
          <w:p w:rsidR="00E4184B" w:rsidRDefault="00EC7DA0">
            <w:pPr>
              <w:pStyle w:val="TableParagraph"/>
              <w:spacing w:line="258" w:lineRule="exact"/>
              <w:ind w:left="4583" w:right="4580"/>
              <w:jc w:val="center"/>
              <w:rPr>
                <w:b/>
                <w:sz w:val="24"/>
              </w:rPr>
            </w:pPr>
            <w:r>
              <w:rPr>
                <w:b/>
                <w:spacing w:val="-2"/>
                <w:sz w:val="24"/>
              </w:rPr>
              <w:t>ОКТЯБРЬ</w:t>
            </w:r>
          </w:p>
        </w:tc>
      </w:tr>
      <w:tr w:rsidR="00E4184B" w:rsidRPr="005E0866">
        <w:trPr>
          <w:trHeight w:val="830"/>
        </w:trPr>
        <w:tc>
          <w:tcPr>
            <w:tcW w:w="5738" w:type="dxa"/>
          </w:tcPr>
          <w:p w:rsidR="00E4184B" w:rsidRPr="00EC7DA0" w:rsidRDefault="00EC7DA0">
            <w:pPr>
              <w:pStyle w:val="TableParagraph"/>
              <w:spacing w:line="242" w:lineRule="auto"/>
              <w:ind w:left="115"/>
              <w:rPr>
                <w:sz w:val="24"/>
                <w:lang w:val="ru-RU"/>
              </w:rPr>
            </w:pPr>
            <w:r w:rsidRPr="00EC7DA0">
              <w:rPr>
                <w:sz w:val="24"/>
                <w:lang w:val="ru-RU"/>
              </w:rPr>
              <w:t>Оказание</w:t>
            </w:r>
            <w:r w:rsidRPr="00EC7DA0">
              <w:rPr>
                <w:spacing w:val="40"/>
                <w:sz w:val="24"/>
                <w:lang w:val="ru-RU"/>
              </w:rPr>
              <w:t xml:space="preserve"> </w:t>
            </w:r>
            <w:r w:rsidRPr="00EC7DA0">
              <w:rPr>
                <w:sz w:val="24"/>
                <w:lang w:val="ru-RU"/>
              </w:rPr>
              <w:t>помощи</w:t>
            </w:r>
            <w:r w:rsidRPr="00EC7DA0">
              <w:rPr>
                <w:spacing w:val="40"/>
                <w:sz w:val="24"/>
                <w:lang w:val="ru-RU"/>
              </w:rPr>
              <w:t xml:space="preserve"> </w:t>
            </w:r>
            <w:r w:rsidRPr="00EC7DA0">
              <w:rPr>
                <w:sz w:val="24"/>
                <w:lang w:val="ru-RU"/>
              </w:rPr>
              <w:t>в</w:t>
            </w:r>
            <w:r w:rsidRPr="00EC7DA0">
              <w:rPr>
                <w:spacing w:val="39"/>
                <w:sz w:val="24"/>
                <w:lang w:val="ru-RU"/>
              </w:rPr>
              <w:t xml:space="preserve"> </w:t>
            </w:r>
            <w:r w:rsidRPr="00EC7DA0">
              <w:rPr>
                <w:sz w:val="24"/>
                <w:lang w:val="ru-RU"/>
              </w:rPr>
              <w:t>проведении</w:t>
            </w:r>
            <w:r w:rsidRPr="00EC7DA0">
              <w:rPr>
                <w:spacing w:val="40"/>
                <w:sz w:val="24"/>
                <w:lang w:val="ru-RU"/>
              </w:rPr>
              <w:t xml:space="preserve"> </w:t>
            </w:r>
            <w:r w:rsidRPr="00EC7DA0">
              <w:rPr>
                <w:sz w:val="24"/>
                <w:lang w:val="ru-RU"/>
              </w:rPr>
              <w:t>игры</w:t>
            </w:r>
            <w:r w:rsidRPr="00EC7DA0">
              <w:rPr>
                <w:spacing w:val="40"/>
                <w:sz w:val="24"/>
                <w:lang w:val="ru-RU"/>
              </w:rPr>
              <w:t xml:space="preserve"> </w:t>
            </w:r>
            <w:r w:rsidRPr="00EC7DA0">
              <w:rPr>
                <w:sz w:val="24"/>
                <w:lang w:val="ru-RU"/>
              </w:rPr>
              <w:t>по</w:t>
            </w:r>
            <w:r w:rsidRPr="00EC7DA0">
              <w:rPr>
                <w:spacing w:val="40"/>
                <w:sz w:val="24"/>
                <w:lang w:val="ru-RU"/>
              </w:rPr>
              <w:t xml:space="preserve"> </w:t>
            </w:r>
            <w:r w:rsidRPr="00EC7DA0">
              <w:rPr>
                <w:sz w:val="24"/>
                <w:lang w:val="ru-RU"/>
              </w:rPr>
              <w:t>правилам дорожного движения «Поле чудес» для1-4 классов</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68" w:lineRule="exact"/>
              <w:ind w:right="614"/>
              <w:jc w:val="right"/>
              <w:rPr>
                <w:sz w:val="24"/>
              </w:rPr>
            </w:pPr>
            <w:r>
              <w:rPr>
                <w:spacing w:val="-2"/>
                <w:sz w:val="24"/>
              </w:rPr>
              <w:t>октябрь</w:t>
            </w:r>
          </w:p>
        </w:tc>
        <w:tc>
          <w:tcPr>
            <w:tcW w:w="2176" w:type="dxa"/>
          </w:tcPr>
          <w:p w:rsidR="00E4184B" w:rsidRPr="00EC7DA0" w:rsidRDefault="00EC7DA0">
            <w:pPr>
              <w:pStyle w:val="TableParagraph"/>
              <w:spacing w:line="268" w:lineRule="exact"/>
              <w:ind w:left="114"/>
              <w:rPr>
                <w:sz w:val="24"/>
                <w:lang w:val="ru-RU"/>
              </w:rPr>
            </w:pPr>
            <w:r w:rsidRPr="00EC7DA0">
              <w:rPr>
                <w:sz w:val="24"/>
                <w:lang w:val="ru-RU"/>
              </w:rPr>
              <w:t>Учитель</w:t>
            </w:r>
            <w:r w:rsidRPr="00EC7DA0">
              <w:rPr>
                <w:spacing w:val="-1"/>
                <w:sz w:val="24"/>
                <w:lang w:val="ru-RU"/>
              </w:rPr>
              <w:t xml:space="preserve"> </w:t>
            </w:r>
            <w:r w:rsidR="00496285">
              <w:rPr>
                <w:sz w:val="24"/>
                <w:lang w:val="ru-RU"/>
              </w:rPr>
              <w:t>ОБЗР</w:t>
            </w:r>
            <w:r w:rsidRPr="00EC7DA0">
              <w:rPr>
                <w:spacing w:val="-3"/>
                <w:sz w:val="24"/>
                <w:lang w:val="ru-RU"/>
              </w:rPr>
              <w:t xml:space="preserve"> </w:t>
            </w:r>
            <w:r w:rsidRPr="00EC7DA0">
              <w:rPr>
                <w:spacing w:val="-10"/>
                <w:sz w:val="24"/>
                <w:lang w:val="ru-RU"/>
              </w:rPr>
              <w:t>,</w:t>
            </w:r>
          </w:p>
          <w:p w:rsidR="00E4184B" w:rsidRPr="00EC7DA0" w:rsidRDefault="00EC7DA0">
            <w:pPr>
              <w:pStyle w:val="TableParagraph"/>
              <w:spacing w:line="274" w:lineRule="exact"/>
              <w:ind w:left="114" w:right="765"/>
              <w:rPr>
                <w:sz w:val="24"/>
                <w:lang w:val="ru-RU"/>
              </w:rPr>
            </w:pPr>
            <w:r w:rsidRPr="00EC7DA0">
              <w:rPr>
                <w:sz w:val="24"/>
                <w:lang w:val="ru-RU"/>
              </w:rPr>
              <w:t>отряд</w:t>
            </w:r>
            <w:r w:rsidRPr="00EC7DA0">
              <w:rPr>
                <w:spacing w:val="-15"/>
                <w:sz w:val="24"/>
                <w:lang w:val="ru-RU"/>
              </w:rPr>
              <w:t xml:space="preserve"> </w:t>
            </w:r>
            <w:r w:rsidRPr="00EC7DA0">
              <w:rPr>
                <w:sz w:val="24"/>
                <w:lang w:val="ru-RU"/>
              </w:rPr>
              <w:t xml:space="preserve">ЮИД, </w:t>
            </w:r>
            <w:r w:rsidRPr="00EC7DA0">
              <w:rPr>
                <w:spacing w:val="-2"/>
                <w:sz w:val="24"/>
                <w:lang w:val="ru-RU"/>
              </w:rPr>
              <w:t>кл.рук.</w:t>
            </w:r>
          </w:p>
        </w:tc>
      </w:tr>
      <w:tr w:rsidR="00E4184B">
        <w:trPr>
          <w:trHeight w:val="1655"/>
        </w:trPr>
        <w:tc>
          <w:tcPr>
            <w:tcW w:w="5738" w:type="dxa"/>
          </w:tcPr>
          <w:p w:rsidR="00496285" w:rsidRDefault="00EC7DA0" w:rsidP="00496285">
            <w:pPr>
              <w:pStyle w:val="TableParagraph"/>
              <w:ind w:left="115" w:right="103"/>
              <w:jc w:val="both"/>
              <w:rPr>
                <w:sz w:val="24"/>
              </w:rPr>
            </w:pPr>
            <w:r w:rsidRPr="00EC7DA0">
              <w:rPr>
                <w:sz w:val="24"/>
                <w:lang w:val="ru-RU"/>
              </w:rPr>
              <w:t>Проведение с</w:t>
            </w:r>
            <w:r w:rsidRPr="00EC7DA0">
              <w:rPr>
                <w:spacing w:val="40"/>
                <w:sz w:val="24"/>
                <w:lang w:val="ru-RU"/>
              </w:rPr>
              <w:t xml:space="preserve"> </w:t>
            </w:r>
            <w:r w:rsidRPr="00EC7DA0">
              <w:rPr>
                <w:sz w:val="24"/>
                <w:lang w:val="ru-RU"/>
              </w:rPr>
              <w:t>отрядом ЮИД теоретических</w:t>
            </w:r>
            <w:r w:rsidRPr="00EC7DA0">
              <w:rPr>
                <w:spacing w:val="-3"/>
                <w:sz w:val="24"/>
                <w:lang w:val="ru-RU"/>
              </w:rPr>
              <w:t xml:space="preserve"> </w:t>
            </w:r>
            <w:r w:rsidRPr="00EC7DA0">
              <w:rPr>
                <w:sz w:val="24"/>
                <w:lang w:val="ru-RU"/>
              </w:rPr>
              <w:t>занятий для подготовки к конкурсу «Безопасное колесо» на тему: «Правила дорожного движения. Общие положения. Обязанности водителей и пешеходов» с приглашением</w:t>
            </w:r>
            <w:r w:rsidRPr="00EC7DA0">
              <w:rPr>
                <w:spacing w:val="75"/>
                <w:sz w:val="24"/>
                <w:lang w:val="ru-RU"/>
              </w:rPr>
              <w:t xml:space="preserve">   </w:t>
            </w:r>
            <w:r w:rsidRPr="00EC7DA0">
              <w:rPr>
                <w:sz w:val="24"/>
                <w:lang w:val="ru-RU"/>
              </w:rPr>
              <w:t>отрядов</w:t>
            </w:r>
            <w:r w:rsidRPr="00EC7DA0">
              <w:rPr>
                <w:spacing w:val="78"/>
                <w:sz w:val="24"/>
                <w:lang w:val="ru-RU"/>
              </w:rPr>
              <w:t xml:space="preserve">   </w:t>
            </w:r>
            <w:r w:rsidRPr="00EC7DA0">
              <w:rPr>
                <w:sz w:val="24"/>
                <w:lang w:val="ru-RU"/>
              </w:rPr>
              <w:t>ЮИД</w:t>
            </w:r>
            <w:r w:rsidRPr="00EC7DA0">
              <w:rPr>
                <w:spacing w:val="76"/>
                <w:sz w:val="24"/>
                <w:lang w:val="ru-RU"/>
              </w:rPr>
              <w:t xml:space="preserve"> </w:t>
            </w:r>
          </w:p>
          <w:p w:rsidR="00E4184B" w:rsidRDefault="00E4184B">
            <w:pPr>
              <w:pStyle w:val="TableParagraph"/>
              <w:spacing w:line="264" w:lineRule="exact"/>
              <w:ind w:left="115"/>
              <w:jc w:val="both"/>
              <w:rPr>
                <w:sz w:val="24"/>
              </w:rPr>
            </w:pP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68" w:lineRule="exact"/>
              <w:ind w:right="614"/>
              <w:jc w:val="right"/>
              <w:rPr>
                <w:sz w:val="24"/>
              </w:rPr>
            </w:pPr>
            <w:r>
              <w:rPr>
                <w:spacing w:val="-2"/>
                <w:sz w:val="24"/>
              </w:rPr>
              <w:t>октябрь</w:t>
            </w:r>
          </w:p>
        </w:tc>
        <w:tc>
          <w:tcPr>
            <w:tcW w:w="2176" w:type="dxa"/>
          </w:tcPr>
          <w:p w:rsidR="00E4184B" w:rsidRPr="00496285" w:rsidRDefault="00EC7DA0">
            <w:pPr>
              <w:pStyle w:val="TableParagraph"/>
              <w:spacing w:line="268" w:lineRule="exact"/>
              <w:ind w:left="114"/>
              <w:rPr>
                <w:sz w:val="24"/>
                <w:lang w:val="ru-RU"/>
              </w:rPr>
            </w:pPr>
            <w:r>
              <w:rPr>
                <w:sz w:val="24"/>
              </w:rPr>
              <w:t>Учитель</w:t>
            </w:r>
            <w:r>
              <w:rPr>
                <w:spacing w:val="-1"/>
                <w:sz w:val="24"/>
              </w:rPr>
              <w:t xml:space="preserve"> </w:t>
            </w:r>
            <w:r w:rsidR="00496285">
              <w:rPr>
                <w:spacing w:val="-5"/>
                <w:sz w:val="24"/>
              </w:rPr>
              <w:t>ОБ</w:t>
            </w:r>
            <w:r w:rsidR="00496285">
              <w:rPr>
                <w:spacing w:val="-5"/>
                <w:sz w:val="24"/>
                <w:lang w:val="ru-RU"/>
              </w:rPr>
              <w:t>ЗР</w:t>
            </w:r>
          </w:p>
        </w:tc>
      </w:tr>
      <w:tr w:rsidR="00E4184B">
        <w:trPr>
          <w:trHeight w:val="551"/>
        </w:trPr>
        <w:tc>
          <w:tcPr>
            <w:tcW w:w="5738" w:type="dxa"/>
          </w:tcPr>
          <w:p w:rsidR="00E4184B" w:rsidRPr="00EC7DA0" w:rsidRDefault="00EC7DA0">
            <w:pPr>
              <w:pStyle w:val="TableParagraph"/>
              <w:tabs>
                <w:tab w:val="left" w:pos="2552"/>
                <w:tab w:val="left" w:pos="3088"/>
                <w:tab w:val="left" w:pos="4182"/>
              </w:tabs>
              <w:spacing w:line="267" w:lineRule="exact"/>
              <w:ind w:left="115"/>
              <w:rPr>
                <w:sz w:val="24"/>
                <w:lang w:val="ru-RU"/>
              </w:rPr>
            </w:pPr>
            <w:r w:rsidRPr="00EC7DA0">
              <w:rPr>
                <w:spacing w:val="-2"/>
                <w:sz w:val="24"/>
                <w:lang w:val="ru-RU"/>
              </w:rPr>
              <w:t>Беседы-инструктажи</w:t>
            </w:r>
            <w:r w:rsidRPr="00EC7DA0">
              <w:rPr>
                <w:sz w:val="24"/>
                <w:lang w:val="ru-RU"/>
              </w:rPr>
              <w:tab/>
            </w:r>
            <w:r w:rsidRPr="00EC7DA0">
              <w:rPr>
                <w:spacing w:val="-5"/>
                <w:sz w:val="24"/>
                <w:lang w:val="ru-RU"/>
              </w:rPr>
              <w:t>по</w:t>
            </w:r>
            <w:r w:rsidRPr="00EC7DA0">
              <w:rPr>
                <w:sz w:val="24"/>
                <w:lang w:val="ru-RU"/>
              </w:rPr>
              <w:tab/>
            </w:r>
            <w:r w:rsidRPr="00EC7DA0">
              <w:rPr>
                <w:spacing w:val="-2"/>
                <w:sz w:val="24"/>
                <w:lang w:val="ru-RU"/>
              </w:rPr>
              <w:t>технике</w:t>
            </w:r>
            <w:r w:rsidRPr="00EC7DA0">
              <w:rPr>
                <w:sz w:val="24"/>
                <w:lang w:val="ru-RU"/>
              </w:rPr>
              <w:tab/>
            </w:r>
            <w:r w:rsidRPr="00EC7DA0">
              <w:rPr>
                <w:spacing w:val="-2"/>
                <w:sz w:val="24"/>
                <w:lang w:val="ru-RU"/>
              </w:rPr>
              <w:t>безопасности,</w:t>
            </w:r>
          </w:p>
          <w:p w:rsidR="00E4184B" w:rsidRDefault="00EC7DA0">
            <w:pPr>
              <w:pStyle w:val="TableParagraph"/>
              <w:spacing w:line="265" w:lineRule="exact"/>
              <w:ind w:left="115"/>
              <w:rPr>
                <w:sz w:val="24"/>
              </w:rPr>
            </w:pPr>
            <w:r>
              <w:rPr>
                <w:sz w:val="24"/>
              </w:rPr>
              <w:t>поведение</w:t>
            </w:r>
            <w:r>
              <w:rPr>
                <w:spacing w:val="-1"/>
                <w:sz w:val="24"/>
              </w:rPr>
              <w:t xml:space="preserve"> </w:t>
            </w:r>
            <w:r>
              <w:rPr>
                <w:sz w:val="24"/>
              </w:rPr>
              <w:t>на</w:t>
            </w:r>
            <w:r>
              <w:rPr>
                <w:spacing w:val="-1"/>
                <w:sz w:val="24"/>
              </w:rPr>
              <w:t xml:space="preserve"> </w:t>
            </w:r>
            <w:r>
              <w:rPr>
                <w:spacing w:val="-2"/>
                <w:sz w:val="24"/>
              </w:rPr>
              <w:t>дороге.</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68" w:lineRule="exact"/>
              <w:ind w:right="614"/>
              <w:jc w:val="right"/>
              <w:rPr>
                <w:sz w:val="24"/>
              </w:rPr>
            </w:pPr>
            <w:r>
              <w:rPr>
                <w:spacing w:val="-2"/>
                <w:sz w:val="24"/>
              </w:rPr>
              <w:t>октябрь</w:t>
            </w:r>
          </w:p>
        </w:tc>
        <w:tc>
          <w:tcPr>
            <w:tcW w:w="2176" w:type="dxa"/>
          </w:tcPr>
          <w:p w:rsidR="00E4184B" w:rsidRPr="00496285" w:rsidRDefault="00EC7DA0">
            <w:pPr>
              <w:pStyle w:val="TableParagraph"/>
              <w:spacing w:line="268" w:lineRule="exact"/>
              <w:ind w:left="114"/>
              <w:rPr>
                <w:sz w:val="24"/>
                <w:lang w:val="ru-RU"/>
              </w:rPr>
            </w:pPr>
            <w:r>
              <w:rPr>
                <w:sz w:val="24"/>
              </w:rPr>
              <w:t>Учитель</w:t>
            </w:r>
            <w:r>
              <w:rPr>
                <w:spacing w:val="-1"/>
                <w:sz w:val="24"/>
              </w:rPr>
              <w:t xml:space="preserve"> </w:t>
            </w:r>
            <w:r w:rsidR="00496285">
              <w:rPr>
                <w:spacing w:val="-5"/>
                <w:sz w:val="24"/>
              </w:rPr>
              <w:t>ОБ</w:t>
            </w:r>
            <w:r w:rsidR="00496285">
              <w:rPr>
                <w:spacing w:val="-5"/>
                <w:sz w:val="24"/>
                <w:lang w:val="ru-RU"/>
              </w:rPr>
              <w:t>ЗР</w:t>
            </w:r>
          </w:p>
        </w:tc>
      </w:tr>
      <w:tr w:rsidR="00E4184B">
        <w:trPr>
          <w:trHeight w:val="273"/>
        </w:trPr>
        <w:tc>
          <w:tcPr>
            <w:tcW w:w="5738" w:type="dxa"/>
          </w:tcPr>
          <w:p w:rsidR="00E4184B" w:rsidRDefault="00EC7DA0">
            <w:pPr>
              <w:pStyle w:val="TableParagraph"/>
              <w:spacing w:line="253" w:lineRule="exact"/>
              <w:ind w:left="115"/>
              <w:rPr>
                <w:sz w:val="24"/>
              </w:rPr>
            </w:pPr>
            <w:r>
              <w:rPr>
                <w:sz w:val="24"/>
              </w:rPr>
              <w:t>Акция</w:t>
            </w:r>
            <w:r>
              <w:rPr>
                <w:spacing w:val="-4"/>
                <w:sz w:val="24"/>
              </w:rPr>
              <w:t xml:space="preserve"> </w:t>
            </w:r>
            <w:r>
              <w:rPr>
                <w:sz w:val="24"/>
              </w:rPr>
              <w:t>«Осенние</w:t>
            </w:r>
            <w:r>
              <w:rPr>
                <w:spacing w:val="-4"/>
                <w:sz w:val="24"/>
              </w:rPr>
              <w:t xml:space="preserve"> </w:t>
            </w:r>
            <w:r>
              <w:rPr>
                <w:spacing w:val="-2"/>
                <w:sz w:val="24"/>
              </w:rPr>
              <w:t>каникулы».</w:t>
            </w:r>
          </w:p>
        </w:tc>
        <w:tc>
          <w:tcPr>
            <w:tcW w:w="1119" w:type="dxa"/>
          </w:tcPr>
          <w:p w:rsidR="00E4184B" w:rsidRDefault="00EC7DA0">
            <w:pPr>
              <w:pStyle w:val="TableParagraph"/>
              <w:spacing w:line="253"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53" w:lineRule="exact"/>
              <w:ind w:right="614"/>
              <w:jc w:val="right"/>
              <w:rPr>
                <w:sz w:val="24"/>
              </w:rPr>
            </w:pPr>
            <w:r>
              <w:rPr>
                <w:spacing w:val="-2"/>
                <w:sz w:val="24"/>
              </w:rPr>
              <w:t>октябрь</w:t>
            </w:r>
          </w:p>
        </w:tc>
        <w:tc>
          <w:tcPr>
            <w:tcW w:w="2176" w:type="dxa"/>
          </w:tcPr>
          <w:p w:rsidR="00E4184B" w:rsidRDefault="00EC7DA0">
            <w:pPr>
              <w:pStyle w:val="TableParagraph"/>
              <w:spacing w:line="253" w:lineRule="exact"/>
              <w:ind w:left="114"/>
              <w:rPr>
                <w:sz w:val="24"/>
              </w:rPr>
            </w:pPr>
            <w:r>
              <w:rPr>
                <w:spacing w:val="-2"/>
                <w:sz w:val="24"/>
              </w:rPr>
              <w:t>Кл.рук.</w:t>
            </w:r>
          </w:p>
        </w:tc>
      </w:tr>
      <w:tr w:rsidR="00E4184B">
        <w:trPr>
          <w:trHeight w:val="277"/>
        </w:trPr>
        <w:tc>
          <w:tcPr>
            <w:tcW w:w="11084" w:type="dxa"/>
            <w:gridSpan w:val="4"/>
            <w:shd w:val="clear" w:color="auto" w:fill="F1F1F1"/>
          </w:tcPr>
          <w:p w:rsidR="00E4184B" w:rsidRDefault="00EC7DA0">
            <w:pPr>
              <w:pStyle w:val="TableParagraph"/>
              <w:spacing w:line="258" w:lineRule="exact"/>
              <w:ind w:left="4582" w:right="4580"/>
              <w:jc w:val="center"/>
              <w:rPr>
                <w:b/>
                <w:sz w:val="24"/>
              </w:rPr>
            </w:pPr>
            <w:r>
              <w:rPr>
                <w:b/>
                <w:spacing w:val="-2"/>
                <w:sz w:val="24"/>
              </w:rPr>
              <w:t>НОЯБРЬ</w:t>
            </w:r>
          </w:p>
        </w:tc>
      </w:tr>
      <w:tr w:rsidR="00E4184B">
        <w:trPr>
          <w:trHeight w:val="273"/>
        </w:trPr>
        <w:tc>
          <w:tcPr>
            <w:tcW w:w="5738" w:type="dxa"/>
          </w:tcPr>
          <w:p w:rsidR="00E4184B" w:rsidRPr="00EC7DA0" w:rsidRDefault="00EC7DA0" w:rsidP="00496285">
            <w:pPr>
              <w:pStyle w:val="TableParagraph"/>
              <w:tabs>
                <w:tab w:val="left" w:pos="1453"/>
                <w:tab w:val="left" w:pos="1827"/>
                <w:tab w:val="left" w:pos="3261"/>
                <w:tab w:val="left" w:pos="4618"/>
                <w:tab w:val="left" w:pos="4978"/>
              </w:tabs>
              <w:spacing w:line="254" w:lineRule="exact"/>
              <w:ind w:left="115"/>
              <w:rPr>
                <w:sz w:val="24"/>
                <w:lang w:val="ru-RU"/>
              </w:rPr>
            </w:pPr>
            <w:r w:rsidRPr="00EC7DA0">
              <w:rPr>
                <w:spacing w:val="-2"/>
                <w:sz w:val="24"/>
                <w:lang w:val="ru-RU"/>
              </w:rPr>
              <w:t>Экскурсия</w:t>
            </w:r>
            <w:r w:rsidRPr="00EC7DA0">
              <w:rPr>
                <w:sz w:val="24"/>
                <w:lang w:val="ru-RU"/>
              </w:rPr>
              <w:tab/>
            </w:r>
            <w:r w:rsidRPr="00EC7DA0">
              <w:rPr>
                <w:spacing w:val="-10"/>
                <w:sz w:val="24"/>
                <w:lang w:val="ru-RU"/>
              </w:rPr>
              <w:t>в</w:t>
            </w:r>
            <w:r w:rsidRPr="00EC7DA0">
              <w:rPr>
                <w:sz w:val="24"/>
                <w:lang w:val="ru-RU"/>
              </w:rPr>
              <w:tab/>
            </w:r>
            <w:r w:rsidRPr="00EC7DA0">
              <w:rPr>
                <w:spacing w:val="-2"/>
                <w:sz w:val="24"/>
                <w:lang w:val="ru-RU"/>
              </w:rPr>
              <w:t>библиотеку</w:t>
            </w:r>
            <w:r w:rsidRPr="00EC7DA0">
              <w:rPr>
                <w:sz w:val="24"/>
                <w:lang w:val="ru-RU"/>
              </w:rPr>
              <w:tab/>
            </w:r>
            <w:r w:rsidRPr="00EC7DA0">
              <w:rPr>
                <w:spacing w:val="-10"/>
                <w:sz w:val="24"/>
                <w:lang w:val="ru-RU"/>
              </w:rPr>
              <w:t>с</w:t>
            </w:r>
            <w:r w:rsidR="00496285">
              <w:rPr>
                <w:sz w:val="24"/>
                <w:lang w:val="ru-RU"/>
              </w:rPr>
              <w:t> </w:t>
            </w:r>
            <w:r w:rsidRPr="00EC7DA0">
              <w:rPr>
                <w:spacing w:val="-4"/>
                <w:sz w:val="24"/>
                <w:lang w:val="ru-RU"/>
              </w:rPr>
              <w:t>целью</w:t>
            </w:r>
          </w:p>
        </w:tc>
        <w:tc>
          <w:tcPr>
            <w:tcW w:w="1119" w:type="dxa"/>
          </w:tcPr>
          <w:p w:rsidR="00E4184B" w:rsidRDefault="00EC7DA0">
            <w:pPr>
              <w:pStyle w:val="TableParagraph"/>
              <w:spacing w:line="254"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54" w:lineRule="exact"/>
              <w:ind w:right="657"/>
              <w:jc w:val="right"/>
              <w:rPr>
                <w:sz w:val="24"/>
              </w:rPr>
            </w:pPr>
            <w:r>
              <w:rPr>
                <w:spacing w:val="-2"/>
                <w:sz w:val="24"/>
              </w:rPr>
              <w:t>ноябрь</w:t>
            </w:r>
          </w:p>
        </w:tc>
        <w:tc>
          <w:tcPr>
            <w:tcW w:w="2176" w:type="dxa"/>
          </w:tcPr>
          <w:p w:rsidR="00E4184B" w:rsidRPr="00496285" w:rsidRDefault="00EC7DA0">
            <w:pPr>
              <w:pStyle w:val="TableParagraph"/>
              <w:spacing w:line="254" w:lineRule="exact"/>
              <w:ind w:left="114"/>
              <w:rPr>
                <w:sz w:val="24"/>
                <w:lang w:val="ru-RU"/>
              </w:rPr>
            </w:pPr>
            <w:r>
              <w:rPr>
                <w:sz w:val="24"/>
              </w:rPr>
              <w:t>Учитель</w:t>
            </w:r>
            <w:r>
              <w:rPr>
                <w:spacing w:val="-1"/>
                <w:sz w:val="24"/>
              </w:rPr>
              <w:t xml:space="preserve"> </w:t>
            </w:r>
            <w:r w:rsidR="00496285">
              <w:rPr>
                <w:spacing w:val="-5"/>
                <w:sz w:val="24"/>
              </w:rPr>
              <w:t>ОБ</w:t>
            </w:r>
            <w:r w:rsidR="00496285">
              <w:rPr>
                <w:spacing w:val="-5"/>
                <w:sz w:val="24"/>
                <w:lang w:val="ru-RU"/>
              </w:rPr>
              <w:t>ЗР</w:t>
            </w:r>
          </w:p>
        </w:tc>
      </w:tr>
    </w:tbl>
    <w:p w:rsidR="00E4184B" w:rsidRDefault="00E4184B">
      <w:pPr>
        <w:spacing w:line="254" w:lineRule="exact"/>
        <w:rPr>
          <w:sz w:val="24"/>
        </w:rPr>
        <w:sectPr w:rsidR="00E4184B" w:rsidSect="005E0866">
          <w:footerReference w:type="default" r:id="rId69"/>
          <w:pgSz w:w="11910" w:h="16840"/>
          <w:pgMar w:top="1100" w:right="0" w:bottom="280" w:left="100" w:header="0" w:footer="0"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8"/>
        <w:gridCol w:w="1119"/>
        <w:gridCol w:w="2051"/>
        <w:gridCol w:w="2176"/>
      </w:tblGrid>
      <w:tr w:rsidR="00E4184B" w:rsidRPr="005E0866">
        <w:trPr>
          <w:trHeight w:val="830"/>
        </w:trPr>
        <w:tc>
          <w:tcPr>
            <w:tcW w:w="5738" w:type="dxa"/>
          </w:tcPr>
          <w:p w:rsidR="00E4184B" w:rsidRPr="00EC7DA0" w:rsidRDefault="00EC7DA0">
            <w:pPr>
              <w:pStyle w:val="TableParagraph"/>
              <w:tabs>
                <w:tab w:val="left" w:pos="1620"/>
                <w:tab w:val="left" w:pos="2076"/>
                <w:tab w:val="left" w:pos="4340"/>
              </w:tabs>
              <w:spacing w:line="268" w:lineRule="exact"/>
              <w:ind w:left="115"/>
              <w:rPr>
                <w:sz w:val="24"/>
                <w:lang w:val="ru-RU"/>
              </w:rPr>
            </w:pPr>
            <w:r w:rsidRPr="00EC7DA0">
              <w:rPr>
                <w:spacing w:val="-2"/>
                <w:sz w:val="24"/>
                <w:lang w:val="ru-RU"/>
              </w:rPr>
              <w:lastRenderedPageBreak/>
              <w:t>знакомства</w:t>
            </w:r>
            <w:r w:rsidRPr="00EC7DA0">
              <w:rPr>
                <w:sz w:val="24"/>
                <w:lang w:val="ru-RU"/>
              </w:rPr>
              <w:tab/>
            </w:r>
            <w:r w:rsidRPr="00EC7DA0">
              <w:rPr>
                <w:spacing w:val="-10"/>
                <w:sz w:val="24"/>
                <w:lang w:val="ru-RU"/>
              </w:rPr>
              <w:t>с</w:t>
            </w:r>
            <w:r w:rsidRPr="00EC7DA0">
              <w:rPr>
                <w:sz w:val="24"/>
                <w:lang w:val="ru-RU"/>
              </w:rPr>
              <w:tab/>
            </w:r>
            <w:r w:rsidRPr="00EC7DA0">
              <w:rPr>
                <w:spacing w:val="-2"/>
                <w:sz w:val="24"/>
                <w:lang w:val="ru-RU"/>
              </w:rPr>
              <w:t>публицистической</w:t>
            </w:r>
            <w:r w:rsidRPr="00EC7DA0">
              <w:rPr>
                <w:sz w:val="24"/>
                <w:lang w:val="ru-RU"/>
              </w:rPr>
              <w:tab/>
            </w:r>
            <w:r w:rsidRPr="00EC7DA0">
              <w:rPr>
                <w:spacing w:val="-2"/>
                <w:sz w:val="24"/>
                <w:lang w:val="ru-RU"/>
              </w:rPr>
              <w:t>литературой</w:t>
            </w:r>
          </w:p>
          <w:p w:rsidR="00E4184B" w:rsidRPr="00EC7DA0" w:rsidRDefault="00EC7DA0">
            <w:pPr>
              <w:pStyle w:val="TableParagraph"/>
              <w:spacing w:line="274" w:lineRule="exact"/>
              <w:ind w:left="115"/>
              <w:rPr>
                <w:sz w:val="24"/>
                <w:lang w:val="ru-RU"/>
              </w:rPr>
            </w:pPr>
            <w:r w:rsidRPr="00EC7DA0">
              <w:rPr>
                <w:sz w:val="24"/>
                <w:lang w:val="ru-RU"/>
              </w:rPr>
              <w:t>«Основные</w:t>
            </w:r>
            <w:r w:rsidRPr="00EC7DA0">
              <w:rPr>
                <w:spacing w:val="80"/>
                <w:sz w:val="24"/>
                <w:lang w:val="ru-RU"/>
              </w:rPr>
              <w:t xml:space="preserve"> </w:t>
            </w:r>
            <w:r w:rsidRPr="00EC7DA0">
              <w:rPr>
                <w:sz w:val="24"/>
                <w:lang w:val="ru-RU"/>
              </w:rPr>
              <w:t>положения</w:t>
            </w:r>
            <w:r w:rsidRPr="00EC7DA0">
              <w:rPr>
                <w:spacing w:val="80"/>
                <w:sz w:val="24"/>
                <w:lang w:val="ru-RU"/>
              </w:rPr>
              <w:t xml:space="preserve"> </w:t>
            </w:r>
            <w:r w:rsidRPr="00EC7DA0">
              <w:rPr>
                <w:sz w:val="24"/>
                <w:lang w:val="ru-RU"/>
              </w:rPr>
              <w:t>по</w:t>
            </w:r>
            <w:r w:rsidRPr="00EC7DA0">
              <w:rPr>
                <w:spacing w:val="80"/>
                <w:sz w:val="24"/>
                <w:lang w:val="ru-RU"/>
              </w:rPr>
              <w:t xml:space="preserve"> </w:t>
            </w:r>
            <w:r w:rsidRPr="00EC7DA0">
              <w:rPr>
                <w:sz w:val="24"/>
                <w:lang w:val="ru-RU"/>
              </w:rPr>
              <w:t>допуску</w:t>
            </w:r>
            <w:r w:rsidRPr="00EC7DA0">
              <w:rPr>
                <w:spacing w:val="80"/>
                <w:sz w:val="24"/>
                <w:lang w:val="ru-RU"/>
              </w:rPr>
              <w:t xml:space="preserve"> </w:t>
            </w:r>
            <w:r w:rsidRPr="00EC7DA0">
              <w:rPr>
                <w:sz w:val="24"/>
                <w:lang w:val="ru-RU"/>
              </w:rPr>
              <w:t>транспортных средств к эксплуатации».</w:t>
            </w:r>
          </w:p>
        </w:tc>
        <w:tc>
          <w:tcPr>
            <w:tcW w:w="1119" w:type="dxa"/>
          </w:tcPr>
          <w:p w:rsidR="00E4184B" w:rsidRPr="00EC7DA0" w:rsidRDefault="00E4184B">
            <w:pPr>
              <w:pStyle w:val="TableParagraph"/>
              <w:rPr>
                <w:sz w:val="24"/>
                <w:lang w:val="ru-RU"/>
              </w:rPr>
            </w:pPr>
          </w:p>
        </w:tc>
        <w:tc>
          <w:tcPr>
            <w:tcW w:w="2051" w:type="dxa"/>
          </w:tcPr>
          <w:p w:rsidR="00E4184B" w:rsidRPr="00EC7DA0" w:rsidRDefault="00E4184B">
            <w:pPr>
              <w:pStyle w:val="TableParagraph"/>
              <w:rPr>
                <w:sz w:val="24"/>
                <w:lang w:val="ru-RU"/>
              </w:rPr>
            </w:pPr>
          </w:p>
        </w:tc>
        <w:tc>
          <w:tcPr>
            <w:tcW w:w="2176" w:type="dxa"/>
          </w:tcPr>
          <w:p w:rsidR="00E4184B" w:rsidRPr="00EC7DA0" w:rsidRDefault="00E4184B">
            <w:pPr>
              <w:pStyle w:val="TableParagraph"/>
              <w:rPr>
                <w:sz w:val="24"/>
                <w:lang w:val="ru-RU"/>
              </w:rPr>
            </w:pPr>
          </w:p>
        </w:tc>
      </w:tr>
      <w:tr w:rsidR="00E4184B">
        <w:trPr>
          <w:trHeight w:val="552"/>
        </w:trPr>
        <w:tc>
          <w:tcPr>
            <w:tcW w:w="5738" w:type="dxa"/>
          </w:tcPr>
          <w:p w:rsidR="00E4184B" w:rsidRPr="00EC7DA0" w:rsidRDefault="00EC7DA0">
            <w:pPr>
              <w:pStyle w:val="TableParagraph"/>
              <w:spacing w:line="267" w:lineRule="exact"/>
              <w:ind w:left="115"/>
              <w:rPr>
                <w:sz w:val="24"/>
                <w:lang w:val="ru-RU"/>
              </w:rPr>
            </w:pPr>
            <w:r w:rsidRPr="00EC7DA0">
              <w:rPr>
                <w:sz w:val="24"/>
                <w:lang w:val="ru-RU"/>
              </w:rPr>
              <w:t>Деловая</w:t>
            </w:r>
            <w:r w:rsidRPr="00EC7DA0">
              <w:rPr>
                <w:spacing w:val="23"/>
                <w:sz w:val="24"/>
                <w:lang w:val="ru-RU"/>
              </w:rPr>
              <w:t xml:space="preserve"> </w:t>
            </w:r>
            <w:r w:rsidRPr="00EC7DA0">
              <w:rPr>
                <w:sz w:val="24"/>
                <w:lang w:val="ru-RU"/>
              </w:rPr>
              <w:t>игра</w:t>
            </w:r>
            <w:r w:rsidRPr="00EC7DA0">
              <w:rPr>
                <w:spacing w:val="23"/>
                <w:sz w:val="24"/>
                <w:lang w:val="ru-RU"/>
              </w:rPr>
              <w:t xml:space="preserve"> </w:t>
            </w:r>
            <w:r w:rsidRPr="00EC7DA0">
              <w:rPr>
                <w:sz w:val="24"/>
                <w:lang w:val="ru-RU"/>
              </w:rPr>
              <w:t>на</w:t>
            </w:r>
            <w:r w:rsidRPr="00EC7DA0">
              <w:rPr>
                <w:spacing w:val="22"/>
                <w:sz w:val="24"/>
                <w:lang w:val="ru-RU"/>
              </w:rPr>
              <w:t xml:space="preserve"> </w:t>
            </w:r>
            <w:r w:rsidRPr="00EC7DA0">
              <w:rPr>
                <w:sz w:val="24"/>
                <w:lang w:val="ru-RU"/>
              </w:rPr>
              <w:t>тренажёре</w:t>
            </w:r>
            <w:r w:rsidRPr="00EC7DA0">
              <w:rPr>
                <w:spacing w:val="23"/>
                <w:sz w:val="24"/>
                <w:lang w:val="ru-RU"/>
              </w:rPr>
              <w:t xml:space="preserve"> </w:t>
            </w:r>
            <w:r w:rsidRPr="00EC7DA0">
              <w:rPr>
                <w:sz w:val="24"/>
                <w:lang w:val="ru-RU"/>
              </w:rPr>
              <w:t>«Дорожная</w:t>
            </w:r>
            <w:r w:rsidRPr="00EC7DA0">
              <w:rPr>
                <w:spacing w:val="23"/>
                <w:sz w:val="24"/>
                <w:lang w:val="ru-RU"/>
              </w:rPr>
              <w:t xml:space="preserve"> </w:t>
            </w:r>
            <w:r w:rsidRPr="00EC7DA0">
              <w:rPr>
                <w:sz w:val="24"/>
                <w:lang w:val="ru-RU"/>
              </w:rPr>
              <w:t>грамота</w:t>
            </w:r>
            <w:r w:rsidRPr="00EC7DA0">
              <w:rPr>
                <w:spacing w:val="29"/>
                <w:sz w:val="24"/>
                <w:lang w:val="ru-RU"/>
              </w:rPr>
              <w:t xml:space="preserve"> </w:t>
            </w:r>
            <w:r w:rsidRPr="00EC7DA0">
              <w:rPr>
                <w:sz w:val="24"/>
                <w:lang w:val="ru-RU"/>
              </w:rPr>
              <w:t>–</w:t>
            </w:r>
            <w:r w:rsidRPr="00EC7DA0">
              <w:rPr>
                <w:spacing w:val="24"/>
                <w:sz w:val="24"/>
                <w:lang w:val="ru-RU"/>
              </w:rPr>
              <w:t xml:space="preserve"> </w:t>
            </w:r>
            <w:r w:rsidRPr="00EC7DA0">
              <w:rPr>
                <w:spacing w:val="-5"/>
                <w:sz w:val="24"/>
                <w:lang w:val="ru-RU"/>
              </w:rPr>
              <w:t>это</w:t>
            </w:r>
          </w:p>
          <w:p w:rsidR="00E4184B" w:rsidRDefault="00EC7DA0">
            <w:pPr>
              <w:pStyle w:val="TableParagraph"/>
              <w:spacing w:line="266" w:lineRule="exact"/>
              <w:ind w:left="115"/>
              <w:rPr>
                <w:sz w:val="24"/>
              </w:rPr>
            </w:pPr>
            <w:r>
              <w:rPr>
                <w:sz w:val="24"/>
              </w:rPr>
              <w:t>наука</w:t>
            </w:r>
            <w:r>
              <w:rPr>
                <w:spacing w:val="-5"/>
                <w:sz w:val="24"/>
              </w:rPr>
              <w:t xml:space="preserve"> </w:t>
            </w:r>
            <w:r>
              <w:rPr>
                <w:sz w:val="24"/>
              </w:rPr>
              <w:t>быть</w:t>
            </w:r>
            <w:r>
              <w:rPr>
                <w:spacing w:val="-2"/>
                <w:sz w:val="24"/>
              </w:rPr>
              <w:t xml:space="preserve"> живым»</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68" w:lineRule="exact"/>
              <w:ind w:left="109" w:right="102"/>
              <w:jc w:val="center"/>
              <w:rPr>
                <w:sz w:val="24"/>
              </w:rPr>
            </w:pPr>
            <w:r>
              <w:rPr>
                <w:spacing w:val="-2"/>
                <w:sz w:val="24"/>
              </w:rPr>
              <w:t>ноябрь</w:t>
            </w:r>
          </w:p>
        </w:tc>
        <w:tc>
          <w:tcPr>
            <w:tcW w:w="2176" w:type="dxa"/>
          </w:tcPr>
          <w:p w:rsidR="00E4184B" w:rsidRPr="00496285" w:rsidRDefault="00EC7DA0">
            <w:pPr>
              <w:pStyle w:val="TableParagraph"/>
              <w:spacing w:line="268" w:lineRule="exact"/>
              <w:ind w:left="114"/>
              <w:rPr>
                <w:sz w:val="24"/>
                <w:lang w:val="ru-RU"/>
              </w:rPr>
            </w:pPr>
            <w:r>
              <w:rPr>
                <w:sz w:val="24"/>
              </w:rPr>
              <w:t>Учитель</w:t>
            </w:r>
            <w:r>
              <w:rPr>
                <w:spacing w:val="-1"/>
                <w:sz w:val="24"/>
              </w:rPr>
              <w:t xml:space="preserve"> </w:t>
            </w:r>
            <w:r w:rsidR="00496285">
              <w:rPr>
                <w:spacing w:val="-5"/>
                <w:sz w:val="24"/>
              </w:rPr>
              <w:t>ОБ</w:t>
            </w:r>
            <w:r w:rsidR="00496285">
              <w:rPr>
                <w:spacing w:val="-5"/>
                <w:sz w:val="24"/>
                <w:lang w:val="ru-RU"/>
              </w:rPr>
              <w:t>ЗР</w:t>
            </w:r>
          </w:p>
        </w:tc>
      </w:tr>
      <w:tr w:rsidR="00E4184B">
        <w:trPr>
          <w:trHeight w:val="551"/>
        </w:trPr>
        <w:tc>
          <w:tcPr>
            <w:tcW w:w="5738" w:type="dxa"/>
          </w:tcPr>
          <w:p w:rsidR="00E4184B" w:rsidRPr="00EC7DA0" w:rsidRDefault="00EC7DA0">
            <w:pPr>
              <w:pStyle w:val="TableParagraph"/>
              <w:tabs>
                <w:tab w:val="left" w:pos="1865"/>
                <w:tab w:val="left" w:pos="3558"/>
                <w:tab w:val="left" w:pos="5150"/>
              </w:tabs>
              <w:spacing w:line="268" w:lineRule="exact"/>
              <w:ind w:left="115"/>
              <w:rPr>
                <w:sz w:val="24"/>
                <w:lang w:val="ru-RU"/>
              </w:rPr>
            </w:pPr>
            <w:r w:rsidRPr="00EC7DA0">
              <w:rPr>
                <w:spacing w:val="-2"/>
                <w:sz w:val="24"/>
                <w:lang w:val="ru-RU"/>
              </w:rPr>
              <w:t>Мероприятия,</w:t>
            </w:r>
            <w:r w:rsidRPr="00EC7DA0">
              <w:rPr>
                <w:sz w:val="24"/>
                <w:lang w:val="ru-RU"/>
              </w:rPr>
              <w:tab/>
            </w:r>
            <w:r w:rsidRPr="00EC7DA0">
              <w:rPr>
                <w:spacing w:val="-2"/>
                <w:sz w:val="24"/>
                <w:lang w:val="ru-RU"/>
              </w:rPr>
              <w:t>посвященные</w:t>
            </w:r>
            <w:r w:rsidRPr="00EC7DA0">
              <w:rPr>
                <w:sz w:val="24"/>
                <w:lang w:val="ru-RU"/>
              </w:rPr>
              <w:tab/>
            </w:r>
            <w:r w:rsidRPr="00EC7DA0">
              <w:rPr>
                <w:spacing w:val="-2"/>
                <w:sz w:val="24"/>
                <w:lang w:val="ru-RU"/>
              </w:rPr>
              <w:t>Всемирному</w:t>
            </w:r>
            <w:r w:rsidRPr="00EC7DA0">
              <w:rPr>
                <w:sz w:val="24"/>
                <w:lang w:val="ru-RU"/>
              </w:rPr>
              <w:tab/>
            </w:r>
            <w:r w:rsidRPr="00EC7DA0">
              <w:rPr>
                <w:spacing w:val="-5"/>
                <w:sz w:val="24"/>
                <w:lang w:val="ru-RU"/>
              </w:rPr>
              <w:t>Дню</w:t>
            </w:r>
          </w:p>
          <w:p w:rsidR="00E4184B" w:rsidRPr="00EC7DA0" w:rsidRDefault="00EC7DA0">
            <w:pPr>
              <w:pStyle w:val="TableParagraph"/>
              <w:spacing w:before="2" w:line="261" w:lineRule="exact"/>
              <w:ind w:left="115"/>
              <w:rPr>
                <w:sz w:val="24"/>
                <w:lang w:val="ru-RU"/>
              </w:rPr>
            </w:pPr>
            <w:r w:rsidRPr="00EC7DA0">
              <w:rPr>
                <w:sz w:val="24"/>
                <w:lang w:val="ru-RU"/>
              </w:rPr>
              <w:t>памяти</w:t>
            </w:r>
            <w:r w:rsidRPr="00EC7DA0">
              <w:rPr>
                <w:spacing w:val="-1"/>
                <w:sz w:val="24"/>
                <w:lang w:val="ru-RU"/>
              </w:rPr>
              <w:t xml:space="preserve"> </w:t>
            </w:r>
            <w:r w:rsidRPr="00EC7DA0">
              <w:rPr>
                <w:sz w:val="24"/>
                <w:lang w:val="ru-RU"/>
              </w:rPr>
              <w:t xml:space="preserve">жертв </w:t>
            </w:r>
            <w:r w:rsidRPr="00EC7DA0">
              <w:rPr>
                <w:spacing w:val="-5"/>
                <w:sz w:val="24"/>
                <w:lang w:val="ru-RU"/>
              </w:rPr>
              <w:t>ДТП</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68" w:lineRule="exact"/>
              <w:ind w:left="109" w:right="102"/>
              <w:jc w:val="center"/>
              <w:rPr>
                <w:sz w:val="24"/>
              </w:rPr>
            </w:pPr>
            <w:r>
              <w:rPr>
                <w:spacing w:val="-2"/>
                <w:sz w:val="24"/>
              </w:rPr>
              <w:t>ноябрь</w:t>
            </w:r>
          </w:p>
        </w:tc>
        <w:tc>
          <w:tcPr>
            <w:tcW w:w="2176" w:type="dxa"/>
          </w:tcPr>
          <w:p w:rsidR="00E4184B" w:rsidRPr="00496285" w:rsidRDefault="00EC7DA0">
            <w:pPr>
              <w:pStyle w:val="TableParagraph"/>
              <w:spacing w:line="268" w:lineRule="exact"/>
              <w:ind w:left="114"/>
              <w:rPr>
                <w:sz w:val="24"/>
                <w:lang w:val="ru-RU"/>
              </w:rPr>
            </w:pPr>
            <w:r>
              <w:rPr>
                <w:sz w:val="24"/>
              </w:rPr>
              <w:t>Учитель</w:t>
            </w:r>
            <w:r>
              <w:rPr>
                <w:spacing w:val="-1"/>
                <w:sz w:val="24"/>
              </w:rPr>
              <w:t xml:space="preserve"> </w:t>
            </w:r>
            <w:r w:rsidR="00496285">
              <w:rPr>
                <w:spacing w:val="-5"/>
                <w:sz w:val="24"/>
              </w:rPr>
              <w:t>ОБ</w:t>
            </w:r>
            <w:r w:rsidR="00496285">
              <w:rPr>
                <w:spacing w:val="-5"/>
                <w:sz w:val="24"/>
                <w:lang w:val="ru-RU"/>
              </w:rPr>
              <w:t>ЗР</w:t>
            </w:r>
          </w:p>
        </w:tc>
      </w:tr>
      <w:tr w:rsidR="00E4184B">
        <w:trPr>
          <w:trHeight w:val="551"/>
        </w:trPr>
        <w:tc>
          <w:tcPr>
            <w:tcW w:w="5738" w:type="dxa"/>
          </w:tcPr>
          <w:p w:rsidR="00E4184B" w:rsidRPr="00EC7DA0" w:rsidRDefault="00EC7DA0">
            <w:pPr>
              <w:pStyle w:val="TableParagraph"/>
              <w:spacing w:line="268" w:lineRule="exact"/>
              <w:ind w:left="115"/>
              <w:rPr>
                <w:sz w:val="24"/>
                <w:lang w:val="ru-RU"/>
              </w:rPr>
            </w:pPr>
            <w:r w:rsidRPr="00EC7DA0">
              <w:rPr>
                <w:sz w:val="24"/>
                <w:lang w:val="ru-RU"/>
              </w:rPr>
              <w:t>Рейды</w:t>
            </w:r>
            <w:r w:rsidRPr="00EC7DA0">
              <w:rPr>
                <w:spacing w:val="35"/>
                <w:sz w:val="24"/>
                <w:lang w:val="ru-RU"/>
              </w:rPr>
              <w:t xml:space="preserve"> </w:t>
            </w:r>
            <w:r w:rsidRPr="00EC7DA0">
              <w:rPr>
                <w:sz w:val="24"/>
                <w:lang w:val="ru-RU"/>
              </w:rPr>
              <w:t>на</w:t>
            </w:r>
            <w:r w:rsidRPr="00EC7DA0">
              <w:rPr>
                <w:spacing w:val="29"/>
                <w:sz w:val="24"/>
                <w:lang w:val="ru-RU"/>
              </w:rPr>
              <w:t xml:space="preserve"> </w:t>
            </w:r>
            <w:r w:rsidRPr="00EC7DA0">
              <w:rPr>
                <w:sz w:val="24"/>
                <w:lang w:val="ru-RU"/>
              </w:rPr>
              <w:t>наличие</w:t>
            </w:r>
            <w:r w:rsidRPr="00EC7DA0">
              <w:rPr>
                <w:spacing w:val="35"/>
                <w:sz w:val="24"/>
                <w:lang w:val="ru-RU"/>
              </w:rPr>
              <w:t xml:space="preserve"> </w:t>
            </w:r>
            <w:r w:rsidRPr="00EC7DA0">
              <w:rPr>
                <w:sz w:val="24"/>
                <w:lang w:val="ru-RU"/>
              </w:rPr>
              <w:t>световозвращающих</w:t>
            </w:r>
            <w:r w:rsidRPr="00EC7DA0">
              <w:rPr>
                <w:spacing w:val="30"/>
                <w:sz w:val="24"/>
                <w:lang w:val="ru-RU"/>
              </w:rPr>
              <w:t xml:space="preserve"> </w:t>
            </w:r>
            <w:r w:rsidRPr="00EC7DA0">
              <w:rPr>
                <w:sz w:val="24"/>
                <w:lang w:val="ru-RU"/>
              </w:rPr>
              <w:t>элементов</w:t>
            </w:r>
            <w:r w:rsidRPr="00EC7DA0">
              <w:rPr>
                <w:spacing w:val="34"/>
                <w:sz w:val="24"/>
                <w:lang w:val="ru-RU"/>
              </w:rPr>
              <w:t xml:space="preserve"> </w:t>
            </w:r>
            <w:r w:rsidRPr="00EC7DA0">
              <w:rPr>
                <w:spacing w:val="-10"/>
                <w:sz w:val="24"/>
                <w:lang w:val="ru-RU"/>
              </w:rPr>
              <w:t>у</w:t>
            </w:r>
          </w:p>
          <w:p w:rsidR="00E4184B" w:rsidRDefault="00EC7DA0">
            <w:pPr>
              <w:pStyle w:val="TableParagraph"/>
              <w:spacing w:before="2" w:line="261" w:lineRule="exact"/>
              <w:ind w:left="177"/>
              <w:rPr>
                <w:sz w:val="24"/>
              </w:rPr>
            </w:pPr>
            <w:r>
              <w:rPr>
                <w:sz w:val="24"/>
              </w:rPr>
              <w:t>учащихся</w:t>
            </w:r>
            <w:r>
              <w:rPr>
                <w:spacing w:val="-8"/>
                <w:sz w:val="24"/>
              </w:rPr>
              <w:t xml:space="preserve"> </w:t>
            </w:r>
            <w:r>
              <w:rPr>
                <w:spacing w:val="-2"/>
                <w:sz w:val="24"/>
              </w:rPr>
              <w:t>школы</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68" w:lineRule="exact"/>
              <w:ind w:left="109" w:right="102"/>
              <w:jc w:val="center"/>
              <w:rPr>
                <w:sz w:val="24"/>
              </w:rPr>
            </w:pPr>
            <w:r>
              <w:rPr>
                <w:spacing w:val="-2"/>
                <w:sz w:val="24"/>
              </w:rPr>
              <w:t>ноябрь</w:t>
            </w:r>
          </w:p>
        </w:tc>
        <w:tc>
          <w:tcPr>
            <w:tcW w:w="2176" w:type="dxa"/>
          </w:tcPr>
          <w:p w:rsidR="00E4184B" w:rsidRPr="00496285" w:rsidRDefault="00EC7DA0">
            <w:pPr>
              <w:pStyle w:val="TableParagraph"/>
              <w:spacing w:line="268" w:lineRule="exact"/>
              <w:ind w:left="114"/>
              <w:rPr>
                <w:sz w:val="24"/>
                <w:lang w:val="ru-RU"/>
              </w:rPr>
            </w:pPr>
            <w:r>
              <w:rPr>
                <w:sz w:val="24"/>
              </w:rPr>
              <w:t>Учитель</w:t>
            </w:r>
            <w:r>
              <w:rPr>
                <w:spacing w:val="-1"/>
                <w:sz w:val="24"/>
              </w:rPr>
              <w:t xml:space="preserve"> </w:t>
            </w:r>
            <w:r w:rsidR="00496285">
              <w:rPr>
                <w:spacing w:val="-5"/>
                <w:sz w:val="24"/>
              </w:rPr>
              <w:t>ОБ</w:t>
            </w:r>
            <w:r w:rsidR="00496285">
              <w:rPr>
                <w:spacing w:val="-5"/>
                <w:sz w:val="24"/>
                <w:lang w:val="ru-RU"/>
              </w:rPr>
              <w:t>ЗР</w:t>
            </w:r>
          </w:p>
        </w:tc>
      </w:tr>
      <w:tr w:rsidR="00E4184B">
        <w:trPr>
          <w:trHeight w:val="277"/>
        </w:trPr>
        <w:tc>
          <w:tcPr>
            <w:tcW w:w="11084" w:type="dxa"/>
            <w:gridSpan w:val="4"/>
            <w:shd w:val="clear" w:color="auto" w:fill="F1F1F1"/>
          </w:tcPr>
          <w:p w:rsidR="00E4184B" w:rsidRDefault="00EC7DA0">
            <w:pPr>
              <w:pStyle w:val="TableParagraph"/>
              <w:spacing w:line="258" w:lineRule="exact"/>
              <w:ind w:left="4579" w:right="4580"/>
              <w:jc w:val="center"/>
              <w:rPr>
                <w:b/>
                <w:sz w:val="24"/>
              </w:rPr>
            </w:pPr>
            <w:r>
              <w:rPr>
                <w:b/>
                <w:spacing w:val="-2"/>
                <w:sz w:val="24"/>
              </w:rPr>
              <w:t>ДЕКАБРЬ</w:t>
            </w:r>
          </w:p>
        </w:tc>
      </w:tr>
      <w:tr w:rsidR="00E4184B">
        <w:trPr>
          <w:trHeight w:val="552"/>
        </w:trPr>
        <w:tc>
          <w:tcPr>
            <w:tcW w:w="5738" w:type="dxa"/>
          </w:tcPr>
          <w:p w:rsidR="00E4184B" w:rsidRPr="00EC7DA0" w:rsidRDefault="00EC7DA0">
            <w:pPr>
              <w:pStyle w:val="TableParagraph"/>
              <w:tabs>
                <w:tab w:val="left" w:pos="1078"/>
                <w:tab w:val="left" w:pos="1453"/>
                <w:tab w:val="left" w:pos="3055"/>
                <w:tab w:val="left" w:pos="4699"/>
              </w:tabs>
              <w:spacing w:line="267" w:lineRule="exact"/>
              <w:ind w:left="115"/>
              <w:rPr>
                <w:sz w:val="24"/>
                <w:lang w:val="ru-RU"/>
              </w:rPr>
            </w:pPr>
            <w:r w:rsidRPr="00EC7DA0">
              <w:rPr>
                <w:spacing w:val="-2"/>
                <w:sz w:val="24"/>
                <w:lang w:val="ru-RU"/>
              </w:rPr>
              <w:t>Работа</w:t>
            </w:r>
            <w:r w:rsidRPr="00EC7DA0">
              <w:rPr>
                <w:sz w:val="24"/>
                <w:lang w:val="ru-RU"/>
              </w:rPr>
              <w:tab/>
            </w:r>
            <w:r w:rsidRPr="00EC7DA0">
              <w:rPr>
                <w:spacing w:val="-10"/>
                <w:sz w:val="24"/>
                <w:lang w:val="ru-RU"/>
              </w:rPr>
              <w:t>с</w:t>
            </w:r>
            <w:r w:rsidRPr="00EC7DA0">
              <w:rPr>
                <w:sz w:val="24"/>
                <w:lang w:val="ru-RU"/>
              </w:rPr>
              <w:tab/>
            </w:r>
            <w:r w:rsidRPr="00EC7DA0">
              <w:rPr>
                <w:spacing w:val="-2"/>
                <w:sz w:val="24"/>
                <w:lang w:val="ru-RU"/>
              </w:rPr>
              <w:t>материалами</w:t>
            </w:r>
            <w:r w:rsidRPr="00EC7DA0">
              <w:rPr>
                <w:sz w:val="24"/>
                <w:lang w:val="ru-RU"/>
              </w:rPr>
              <w:tab/>
            </w:r>
            <w:r w:rsidRPr="00EC7DA0">
              <w:rPr>
                <w:spacing w:val="-2"/>
                <w:sz w:val="24"/>
                <w:lang w:val="ru-RU"/>
              </w:rPr>
              <w:t>тестирования</w:t>
            </w:r>
            <w:r w:rsidRPr="00EC7DA0">
              <w:rPr>
                <w:sz w:val="24"/>
                <w:lang w:val="ru-RU"/>
              </w:rPr>
              <w:tab/>
            </w:r>
            <w:r w:rsidRPr="00EC7DA0">
              <w:rPr>
                <w:spacing w:val="-2"/>
                <w:sz w:val="24"/>
                <w:lang w:val="ru-RU"/>
              </w:rPr>
              <w:t>«Основы</w:t>
            </w:r>
          </w:p>
          <w:p w:rsidR="00E4184B" w:rsidRPr="00EC7DA0" w:rsidRDefault="00EC7DA0">
            <w:pPr>
              <w:pStyle w:val="TableParagraph"/>
              <w:spacing w:line="265" w:lineRule="exact"/>
              <w:ind w:left="115"/>
              <w:rPr>
                <w:sz w:val="24"/>
                <w:lang w:val="ru-RU"/>
              </w:rPr>
            </w:pPr>
            <w:r w:rsidRPr="00EC7DA0">
              <w:rPr>
                <w:sz w:val="24"/>
                <w:lang w:val="ru-RU"/>
              </w:rPr>
              <w:t>безопасности</w:t>
            </w:r>
            <w:r w:rsidRPr="00EC7DA0">
              <w:rPr>
                <w:spacing w:val="-4"/>
                <w:sz w:val="24"/>
                <w:lang w:val="ru-RU"/>
              </w:rPr>
              <w:t xml:space="preserve"> </w:t>
            </w:r>
            <w:r w:rsidRPr="00EC7DA0">
              <w:rPr>
                <w:sz w:val="24"/>
                <w:lang w:val="ru-RU"/>
              </w:rPr>
              <w:t>дорожного</w:t>
            </w:r>
            <w:r w:rsidRPr="00EC7DA0">
              <w:rPr>
                <w:spacing w:val="-4"/>
                <w:sz w:val="24"/>
                <w:lang w:val="ru-RU"/>
              </w:rPr>
              <w:t xml:space="preserve"> </w:t>
            </w:r>
            <w:r w:rsidRPr="00EC7DA0">
              <w:rPr>
                <w:spacing w:val="-2"/>
                <w:sz w:val="24"/>
                <w:lang w:val="ru-RU"/>
              </w:rPr>
              <w:t>движения»</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68" w:lineRule="exact"/>
              <w:ind w:left="109" w:right="102"/>
              <w:jc w:val="center"/>
              <w:rPr>
                <w:sz w:val="24"/>
              </w:rPr>
            </w:pPr>
            <w:r>
              <w:rPr>
                <w:spacing w:val="-2"/>
                <w:sz w:val="24"/>
              </w:rPr>
              <w:t>ноябрь</w:t>
            </w:r>
          </w:p>
        </w:tc>
        <w:tc>
          <w:tcPr>
            <w:tcW w:w="2176" w:type="dxa"/>
          </w:tcPr>
          <w:p w:rsidR="00E4184B" w:rsidRPr="00496285" w:rsidRDefault="00EC7DA0">
            <w:pPr>
              <w:pStyle w:val="TableParagraph"/>
              <w:spacing w:line="268" w:lineRule="exact"/>
              <w:ind w:left="114"/>
              <w:rPr>
                <w:sz w:val="24"/>
                <w:lang w:val="ru-RU"/>
              </w:rPr>
            </w:pPr>
            <w:r>
              <w:rPr>
                <w:sz w:val="24"/>
              </w:rPr>
              <w:t>Учитель</w:t>
            </w:r>
            <w:r>
              <w:rPr>
                <w:spacing w:val="-1"/>
                <w:sz w:val="24"/>
              </w:rPr>
              <w:t xml:space="preserve"> </w:t>
            </w:r>
            <w:r w:rsidR="00496285">
              <w:rPr>
                <w:spacing w:val="-5"/>
                <w:sz w:val="24"/>
              </w:rPr>
              <w:t>ОБ</w:t>
            </w:r>
            <w:r w:rsidR="00496285">
              <w:rPr>
                <w:spacing w:val="-5"/>
                <w:sz w:val="24"/>
                <w:lang w:val="ru-RU"/>
              </w:rPr>
              <w:t>ЗР</w:t>
            </w:r>
          </w:p>
        </w:tc>
      </w:tr>
      <w:tr w:rsidR="00E4184B">
        <w:trPr>
          <w:trHeight w:val="551"/>
        </w:trPr>
        <w:tc>
          <w:tcPr>
            <w:tcW w:w="5738" w:type="dxa"/>
          </w:tcPr>
          <w:p w:rsidR="00E4184B" w:rsidRPr="00EC7DA0" w:rsidRDefault="00EC7DA0">
            <w:pPr>
              <w:pStyle w:val="TableParagraph"/>
              <w:tabs>
                <w:tab w:val="left" w:pos="2552"/>
                <w:tab w:val="left" w:pos="3088"/>
                <w:tab w:val="left" w:pos="4182"/>
              </w:tabs>
              <w:spacing w:line="267" w:lineRule="exact"/>
              <w:ind w:left="115"/>
              <w:rPr>
                <w:sz w:val="24"/>
                <w:lang w:val="ru-RU"/>
              </w:rPr>
            </w:pPr>
            <w:r w:rsidRPr="00EC7DA0">
              <w:rPr>
                <w:spacing w:val="-2"/>
                <w:sz w:val="24"/>
                <w:lang w:val="ru-RU"/>
              </w:rPr>
              <w:t>Беседы-инструктажи</w:t>
            </w:r>
            <w:r w:rsidRPr="00EC7DA0">
              <w:rPr>
                <w:sz w:val="24"/>
                <w:lang w:val="ru-RU"/>
              </w:rPr>
              <w:tab/>
            </w:r>
            <w:r w:rsidRPr="00EC7DA0">
              <w:rPr>
                <w:spacing w:val="-5"/>
                <w:sz w:val="24"/>
                <w:lang w:val="ru-RU"/>
              </w:rPr>
              <w:t>по</w:t>
            </w:r>
            <w:r w:rsidRPr="00EC7DA0">
              <w:rPr>
                <w:sz w:val="24"/>
                <w:lang w:val="ru-RU"/>
              </w:rPr>
              <w:tab/>
            </w:r>
            <w:r w:rsidRPr="00EC7DA0">
              <w:rPr>
                <w:spacing w:val="-2"/>
                <w:sz w:val="24"/>
                <w:lang w:val="ru-RU"/>
              </w:rPr>
              <w:t>технике</w:t>
            </w:r>
            <w:r w:rsidRPr="00EC7DA0">
              <w:rPr>
                <w:sz w:val="24"/>
                <w:lang w:val="ru-RU"/>
              </w:rPr>
              <w:tab/>
            </w:r>
            <w:r w:rsidRPr="00EC7DA0">
              <w:rPr>
                <w:spacing w:val="-2"/>
                <w:sz w:val="24"/>
                <w:lang w:val="ru-RU"/>
              </w:rPr>
              <w:t>безопасности,</w:t>
            </w:r>
          </w:p>
          <w:p w:rsidR="00E4184B" w:rsidRDefault="00EC7DA0">
            <w:pPr>
              <w:pStyle w:val="TableParagraph"/>
              <w:spacing w:line="265" w:lineRule="exact"/>
              <w:ind w:left="115"/>
              <w:rPr>
                <w:sz w:val="24"/>
              </w:rPr>
            </w:pPr>
            <w:r>
              <w:rPr>
                <w:sz w:val="24"/>
              </w:rPr>
              <w:t>поведение</w:t>
            </w:r>
            <w:r>
              <w:rPr>
                <w:spacing w:val="-1"/>
                <w:sz w:val="24"/>
              </w:rPr>
              <w:t xml:space="preserve"> </w:t>
            </w:r>
            <w:r>
              <w:rPr>
                <w:sz w:val="24"/>
              </w:rPr>
              <w:t>на</w:t>
            </w:r>
            <w:r>
              <w:rPr>
                <w:spacing w:val="-1"/>
                <w:sz w:val="24"/>
              </w:rPr>
              <w:t xml:space="preserve"> </w:t>
            </w:r>
            <w:r>
              <w:rPr>
                <w:spacing w:val="-2"/>
                <w:sz w:val="24"/>
              </w:rPr>
              <w:t>дороге.</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68" w:lineRule="exact"/>
              <w:ind w:left="109" w:right="102"/>
              <w:jc w:val="center"/>
              <w:rPr>
                <w:sz w:val="24"/>
              </w:rPr>
            </w:pPr>
            <w:r>
              <w:rPr>
                <w:spacing w:val="-2"/>
                <w:sz w:val="24"/>
              </w:rPr>
              <w:t>ноябрь</w:t>
            </w:r>
          </w:p>
        </w:tc>
        <w:tc>
          <w:tcPr>
            <w:tcW w:w="2176" w:type="dxa"/>
          </w:tcPr>
          <w:p w:rsidR="00E4184B" w:rsidRPr="00496285" w:rsidRDefault="00496285">
            <w:pPr>
              <w:pStyle w:val="TableParagraph"/>
              <w:spacing w:line="268" w:lineRule="exact"/>
              <w:ind w:left="114"/>
              <w:rPr>
                <w:sz w:val="24"/>
                <w:lang w:val="ru-RU"/>
              </w:rPr>
            </w:pPr>
            <w:r>
              <w:rPr>
                <w:sz w:val="24"/>
              </w:rPr>
              <w:t>Учитель ОБ</w:t>
            </w:r>
            <w:r>
              <w:rPr>
                <w:sz w:val="24"/>
                <w:lang w:val="ru-RU"/>
              </w:rPr>
              <w:t>ЗР</w:t>
            </w:r>
          </w:p>
        </w:tc>
      </w:tr>
      <w:tr w:rsidR="00E4184B">
        <w:trPr>
          <w:trHeight w:val="273"/>
        </w:trPr>
        <w:tc>
          <w:tcPr>
            <w:tcW w:w="5738" w:type="dxa"/>
          </w:tcPr>
          <w:p w:rsidR="00E4184B" w:rsidRDefault="00EC7DA0">
            <w:pPr>
              <w:pStyle w:val="TableParagraph"/>
              <w:spacing w:line="253" w:lineRule="exact"/>
              <w:ind w:left="115"/>
              <w:rPr>
                <w:sz w:val="24"/>
              </w:rPr>
            </w:pPr>
            <w:r>
              <w:rPr>
                <w:sz w:val="24"/>
              </w:rPr>
              <w:t>Акция</w:t>
            </w:r>
            <w:r>
              <w:rPr>
                <w:spacing w:val="-5"/>
                <w:sz w:val="24"/>
              </w:rPr>
              <w:t xml:space="preserve"> </w:t>
            </w:r>
            <w:r>
              <w:rPr>
                <w:sz w:val="24"/>
              </w:rPr>
              <w:t>«Зимние</w:t>
            </w:r>
            <w:r>
              <w:rPr>
                <w:spacing w:val="-4"/>
                <w:sz w:val="24"/>
              </w:rPr>
              <w:t xml:space="preserve"> </w:t>
            </w:r>
            <w:r>
              <w:rPr>
                <w:spacing w:val="-2"/>
                <w:sz w:val="24"/>
              </w:rPr>
              <w:t>каникулы»</w:t>
            </w:r>
          </w:p>
        </w:tc>
        <w:tc>
          <w:tcPr>
            <w:tcW w:w="1119" w:type="dxa"/>
          </w:tcPr>
          <w:p w:rsidR="00E4184B" w:rsidRDefault="00EC7DA0">
            <w:pPr>
              <w:pStyle w:val="TableParagraph"/>
              <w:spacing w:line="253"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53" w:lineRule="exact"/>
              <w:ind w:left="109" w:right="102"/>
              <w:jc w:val="center"/>
              <w:rPr>
                <w:sz w:val="24"/>
              </w:rPr>
            </w:pPr>
            <w:r>
              <w:rPr>
                <w:spacing w:val="-2"/>
                <w:sz w:val="24"/>
              </w:rPr>
              <w:t>ноябрь</w:t>
            </w:r>
          </w:p>
        </w:tc>
        <w:tc>
          <w:tcPr>
            <w:tcW w:w="2176" w:type="dxa"/>
          </w:tcPr>
          <w:p w:rsidR="00E4184B" w:rsidRDefault="00E4184B">
            <w:pPr>
              <w:pStyle w:val="TableParagraph"/>
              <w:rPr>
                <w:sz w:val="20"/>
              </w:rPr>
            </w:pPr>
          </w:p>
        </w:tc>
      </w:tr>
      <w:tr w:rsidR="00E4184B">
        <w:trPr>
          <w:trHeight w:val="277"/>
        </w:trPr>
        <w:tc>
          <w:tcPr>
            <w:tcW w:w="11084" w:type="dxa"/>
            <w:gridSpan w:val="4"/>
            <w:shd w:val="clear" w:color="auto" w:fill="F1F1F1"/>
          </w:tcPr>
          <w:p w:rsidR="00E4184B" w:rsidRDefault="00EC7DA0">
            <w:pPr>
              <w:pStyle w:val="TableParagraph"/>
              <w:spacing w:before="1" w:line="257" w:lineRule="exact"/>
              <w:ind w:left="4588" w:right="4302"/>
              <w:jc w:val="center"/>
              <w:rPr>
                <w:b/>
                <w:sz w:val="24"/>
              </w:rPr>
            </w:pPr>
            <w:r>
              <w:rPr>
                <w:b/>
                <w:spacing w:val="-2"/>
                <w:sz w:val="24"/>
              </w:rPr>
              <w:t>ЯНВАРЬ</w:t>
            </w:r>
          </w:p>
        </w:tc>
      </w:tr>
      <w:tr w:rsidR="00E4184B">
        <w:trPr>
          <w:trHeight w:val="1382"/>
        </w:trPr>
        <w:tc>
          <w:tcPr>
            <w:tcW w:w="5738" w:type="dxa"/>
          </w:tcPr>
          <w:p w:rsidR="00E4184B" w:rsidRPr="00EC7DA0" w:rsidRDefault="00EC7DA0">
            <w:pPr>
              <w:pStyle w:val="TableParagraph"/>
              <w:ind w:left="115" w:right="103"/>
              <w:jc w:val="both"/>
              <w:rPr>
                <w:sz w:val="24"/>
                <w:lang w:val="ru-RU"/>
              </w:rPr>
            </w:pPr>
            <w:r w:rsidRPr="00EC7DA0">
              <w:rPr>
                <w:sz w:val="24"/>
                <w:lang w:val="ru-RU"/>
              </w:rPr>
              <w:t>Проведение с</w:t>
            </w:r>
            <w:r w:rsidRPr="00EC7DA0">
              <w:rPr>
                <w:spacing w:val="40"/>
                <w:sz w:val="24"/>
                <w:lang w:val="ru-RU"/>
              </w:rPr>
              <w:t xml:space="preserve"> </w:t>
            </w:r>
            <w:r w:rsidRPr="00EC7DA0">
              <w:rPr>
                <w:sz w:val="24"/>
                <w:lang w:val="ru-RU"/>
              </w:rPr>
              <w:t>отрядом ЮИД теоретических</w:t>
            </w:r>
            <w:r w:rsidRPr="00EC7DA0">
              <w:rPr>
                <w:spacing w:val="-3"/>
                <w:sz w:val="24"/>
                <w:lang w:val="ru-RU"/>
              </w:rPr>
              <w:t xml:space="preserve"> </w:t>
            </w:r>
            <w:r w:rsidRPr="00EC7DA0">
              <w:rPr>
                <w:sz w:val="24"/>
                <w:lang w:val="ru-RU"/>
              </w:rPr>
              <w:t>занятий для подготовки к конкурсу «Безопасное колесо» на тему:</w:t>
            </w:r>
            <w:r w:rsidRPr="00EC7DA0">
              <w:rPr>
                <w:spacing w:val="-4"/>
                <w:sz w:val="24"/>
                <w:lang w:val="ru-RU"/>
              </w:rPr>
              <w:t xml:space="preserve"> </w:t>
            </w:r>
            <w:r w:rsidRPr="00EC7DA0">
              <w:rPr>
                <w:sz w:val="24"/>
                <w:lang w:val="ru-RU"/>
              </w:rPr>
              <w:t>«Разметка</w:t>
            </w:r>
            <w:r w:rsidRPr="00EC7DA0">
              <w:rPr>
                <w:spacing w:val="-2"/>
                <w:sz w:val="24"/>
                <w:lang w:val="ru-RU"/>
              </w:rPr>
              <w:t xml:space="preserve"> </w:t>
            </w:r>
            <w:r w:rsidRPr="00EC7DA0">
              <w:rPr>
                <w:sz w:val="24"/>
                <w:lang w:val="ru-RU"/>
              </w:rPr>
              <w:t>проезжей</w:t>
            </w:r>
            <w:r w:rsidRPr="00EC7DA0">
              <w:rPr>
                <w:spacing w:val="-5"/>
                <w:sz w:val="24"/>
                <w:lang w:val="ru-RU"/>
              </w:rPr>
              <w:t xml:space="preserve"> </w:t>
            </w:r>
            <w:r w:rsidRPr="00EC7DA0">
              <w:rPr>
                <w:sz w:val="24"/>
                <w:lang w:val="ru-RU"/>
              </w:rPr>
              <w:t>части</w:t>
            </w:r>
            <w:r w:rsidRPr="00EC7DA0">
              <w:rPr>
                <w:spacing w:val="-1"/>
                <w:sz w:val="24"/>
                <w:lang w:val="ru-RU"/>
              </w:rPr>
              <w:t xml:space="preserve"> </w:t>
            </w:r>
            <w:r w:rsidRPr="00EC7DA0">
              <w:rPr>
                <w:sz w:val="24"/>
                <w:lang w:val="ru-RU"/>
              </w:rPr>
              <w:t>дороги.</w:t>
            </w:r>
            <w:r w:rsidRPr="00EC7DA0">
              <w:rPr>
                <w:spacing w:val="1"/>
                <w:sz w:val="24"/>
                <w:lang w:val="ru-RU"/>
              </w:rPr>
              <w:t xml:space="preserve"> </w:t>
            </w:r>
            <w:r w:rsidRPr="00EC7DA0">
              <w:rPr>
                <w:spacing w:val="-2"/>
                <w:sz w:val="24"/>
                <w:lang w:val="ru-RU"/>
              </w:rPr>
              <w:t>Перекрестки</w:t>
            </w:r>
          </w:p>
          <w:p w:rsidR="00E4184B" w:rsidRPr="00EC7DA0" w:rsidRDefault="00496285" w:rsidP="00496285">
            <w:pPr>
              <w:pStyle w:val="TableParagraph"/>
              <w:spacing w:line="274" w:lineRule="exact"/>
              <w:ind w:left="115" w:right="107"/>
              <w:jc w:val="both"/>
              <w:rPr>
                <w:sz w:val="24"/>
                <w:lang w:val="ru-RU"/>
              </w:rPr>
            </w:pPr>
            <w:r>
              <w:rPr>
                <w:sz w:val="24"/>
                <w:lang w:val="ru-RU"/>
              </w:rPr>
              <w:t>и их виды</w:t>
            </w:r>
            <w:r w:rsidR="00EC7DA0" w:rsidRPr="00EC7DA0">
              <w:rPr>
                <w:sz w:val="24"/>
                <w:lang w:val="ru-RU"/>
              </w:rPr>
              <w:t>»</w:t>
            </w:r>
            <w:r>
              <w:rPr>
                <w:sz w:val="24"/>
                <w:lang w:val="ru-RU"/>
              </w:rPr>
              <w:t xml:space="preserve"> </w:t>
            </w:r>
            <w:r w:rsidR="00EC7DA0" w:rsidRPr="00EC7DA0">
              <w:rPr>
                <w:sz w:val="24"/>
                <w:lang w:val="ru-RU"/>
              </w:rPr>
              <w:t xml:space="preserve">с приглашением отрядов ЮИД </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68" w:lineRule="exact"/>
              <w:ind w:left="105" w:right="103"/>
              <w:jc w:val="center"/>
              <w:rPr>
                <w:sz w:val="24"/>
              </w:rPr>
            </w:pPr>
            <w:r>
              <w:rPr>
                <w:spacing w:val="-2"/>
                <w:sz w:val="24"/>
              </w:rPr>
              <w:t>январь</w:t>
            </w:r>
          </w:p>
        </w:tc>
        <w:tc>
          <w:tcPr>
            <w:tcW w:w="2176" w:type="dxa"/>
          </w:tcPr>
          <w:p w:rsidR="00E4184B" w:rsidRPr="00496285" w:rsidRDefault="00EC7DA0">
            <w:pPr>
              <w:pStyle w:val="TableParagraph"/>
              <w:spacing w:line="268" w:lineRule="exact"/>
              <w:ind w:left="114"/>
              <w:rPr>
                <w:sz w:val="24"/>
                <w:lang w:val="ru-RU"/>
              </w:rPr>
            </w:pPr>
            <w:r>
              <w:rPr>
                <w:sz w:val="24"/>
              </w:rPr>
              <w:t>Учитель</w:t>
            </w:r>
            <w:r>
              <w:rPr>
                <w:spacing w:val="-1"/>
                <w:sz w:val="24"/>
              </w:rPr>
              <w:t xml:space="preserve"> </w:t>
            </w:r>
            <w:r w:rsidR="00496285">
              <w:rPr>
                <w:spacing w:val="-5"/>
                <w:sz w:val="24"/>
              </w:rPr>
              <w:t>ОБ</w:t>
            </w:r>
            <w:r w:rsidR="00496285">
              <w:rPr>
                <w:spacing w:val="-5"/>
                <w:sz w:val="24"/>
                <w:lang w:val="ru-RU"/>
              </w:rPr>
              <w:t>ЗР</w:t>
            </w:r>
          </w:p>
        </w:tc>
      </w:tr>
      <w:tr w:rsidR="00E4184B">
        <w:trPr>
          <w:trHeight w:val="551"/>
        </w:trPr>
        <w:tc>
          <w:tcPr>
            <w:tcW w:w="5738" w:type="dxa"/>
          </w:tcPr>
          <w:p w:rsidR="00E4184B" w:rsidRPr="00EC7DA0" w:rsidRDefault="00EC7DA0">
            <w:pPr>
              <w:pStyle w:val="TableParagraph"/>
              <w:spacing w:line="267" w:lineRule="exact"/>
              <w:ind w:left="115"/>
              <w:rPr>
                <w:sz w:val="24"/>
                <w:lang w:val="ru-RU"/>
              </w:rPr>
            </w:pPr>
            <w:r w:rsidRPr="00EC7DA0">
              <w:rPr>
                <w:sz w:val="24"/>
                <w:lang w:val="ru-RU"/>
              </w:rPr>
              <w:t>Беседа</w:t>
            </w:r>
            <w:r w:rsidRPr="00EC7DA0">
              <w:rPr>
                <w:spacing w:val="54"/>
                <w:w w:val="150"/>
                <w:sz w:val="24"/>
                <w:lang w:val="ru-RU"/>
              </w:rPr>
              <w:t xml:space="preserve"> </w:t>
            </w:r>
            <w:r w:rsidRPr="00EC7DA0">
              <w:rPr>
                <w:sz w:val="24"/>
                <w:lang w:val="ru-RU"/>
              </w:rPr>
              <w:t>«Каждому</w:t>
            </w:r>
            <w:r w:rsidRPr="00EC7DA0">
              <w:rPr>
                <w:spacing w:val="77"/>
                <w:sz w:val="24"/>
                <w:lang w:val="ru-RU"/>
              </w:rPr>
              <w:t xml:space="preserve"> </w:t>
            </w:r>
            <w:r w:rsidRPr="00EC7DA0">
              <w:rPr>
                <w:sz w:val="24"/>
                <w:lang w:val="ru-RU"/>
              </w:rPr>
              <w:t>должно</w:t>
            </w:r>
            <w:r w:rsidRPr="00EC7DA0">
              <w:rPr>
                <w:spacing w:val="56"/>
                <w:w w:val="150"/>
                <w:sz w:val="24"/>
                <w:lang w:val="ru-RU"/>
              </w:rPr>
              <w:t xml:space="preserve"> </w:t>
            </w:r>
            <w:r w:rsidRPr="00EC7DA0">
              <w:rPr>
                <w:sz w:val="24"/>
                <w:lang w:val="ru-RU"/>
              </w:rPr>
              <w:t>быть</w:t>
            </w:r>
            <w:r w:rsidRPr="00EC7DA0">
              <w:rPr>
                <w:spacing w:val="53"/>
                <w:w w:val="150"/>
                <w:sz w:val="24"/>
                <w:lang w:val="ru-RU"/>
              </w:rPr>
              <w:t xml:space="preserve"> </w:t>
            </w:r>
            <w:r w:rsidRPr="00EC7DA0">
              <w:rPr>
                <w:sz w:val="24"/>
                <w:lang w:val="ru-RU"/>
              </w:rPr>
              <w:t>ясно</w:t>
            </w:r>
            <w:r w:rsidRPr="00EC7DA0">
              <w:rPr>
                <w:spacing w:val="60"/>
                <w:w w:val="150"/>
                <w:sz w:val="24"/>
                <w:lang w:val="ru-RU"/>
              </w:rPr>
              <w:t xml:space="preserve"> </w:t>
            </w:r>
            <w:r w:rsidRPr="00EC7DA0">
              <w:rPr>
                <w:sz w:val="24"/>
                <w:lang w:val="ru-RU"/>
              </w:rPr>
              <w:t>-</w:t>
            </w:r>
            <w:r w:rsidRPr="00EC7DA0">
              <w:rPr>
                <w:spacing w:val="78"/>
                <w:sz w:val="24"/>
                <w:lang w:val="ru-RU"/>
              </w:rPr>
              <w:t xml:space="preserve"> </w:t>
            </w:r>
            <w:r w:rsidRPr="00EC7DA0">
              <w:rPr>
                <w:sz w:val="24"/>
                <w:lang w:val="ru-RU"/>
              </w:rPr>
              <w:t>на</w:t>
            </w:r>
            <w:r w:rsidRPr="00EC7DA0">
              <w:rPr>
                <w:spacing w:val="51"/>
                <w:w w:val="150"/>
                <w:sz w:val="24"/>
                <w:lang w:val="ru-RU"/>
              </w:rPr>
              <w:t xml:space="preserve"> </w:t>
            </w:r>
            <w:r w:rsidRPr="00EC7DA0">
              <w:rPr>
                <w:spacing w:val="-2"/>
                <w:sz w:val="24"/>
                <w:lang w:val="ru-RU"/>
              </w:rPr>
              <w:t>дороге</w:t>
            </w:r>
          </w:p>
          <w:p w:rsidR="00E4184B" w:rsidRPr="00EC7DA0" w:rsidRDefault="00EC7DA0">
            <w:pPr>
              <w:pStyle w:val="TableParagraph"/>
              <w:spacing w:line="265" w:lineRule="exact"/>
              <w:ind w:left="115"/>
              <w:rPr>
                <w:sz w:val="24"/>
                <w:lang w:val="ru-RU"/>
              </w:rPr>
            </w:pPr>
            <w:r w:rsidRPr="00EC7DA0">
              <w:rPr>
                <w:sz w:val="24"/>
                <w:lang w:val="ru-RU"/>
              </w:rPr>
              <w:t>кататься</w:t>
            </w:r>
            <w:r w:rsidRPr="00EC7DA0">
              <w:rPr>
                <w:spacing w:val="-1"/>
                <w:sz w:val="24"/>
                <w:lang w:val="ru-RU"/>
              </w:rPr>
              <w:t xml:space="preserve"> </w:t>
            </w:r>
            <w:r w:rsidRPr="00EC7DA0">
              <w:rPr>
                <w:sz w:val="24"/>
                <w:lang w:val="ru-RU"/>
              </w:rPr>
              <w:t>опасно»</w:t>
            </w:r>
            <w:r w:rsidRPr="00EC7DA0">
              <w:rPr>
                <w:spacing w:val="-5"/>
                <w:sz w:val="24"/>
                <w:lang w:val="ru-RU"/>
              </w:rPr>
              <w:t xml:space="preserve"> </w:t>
            </w:r>
            <w:r w:rsidRPr="00EC7DA0">
              <w:rPr>
                <w:sz w:val="24"/>
                <w:lang w:val="ru-RU"/>
              </w:rPr>
              <w:t>(на</w:t>
            </w:r>
            <w:r w:rsidRPr="00EC7DA0">
              <w:rPr>
                <w:spacing w:val="-7"/>
                <w:sz w:val="24"/>
                <w:lang w:val="ru-RU"/>
              </w:rPr>
              <w:t xml:space="preserve"> </w:t>
            </w:r>
            <w:r w:rsidRPr="00EC7DA0">
              <w:rPr>
                <w:sz w:val="24"/>
                <w:lang w:val="ru-RU"/>
              </w:rPr>
              <w:t>коньках,</w:t>
            </w:r>
            <w:r w:rsidRPr="00EC7DA0">
              <w:rPr>
                <w:spacing w:val="2"/>
                <w:sz w:val="24"/>
                <w:lang w:val="ru-RU"/>
              </w:rPr>
              <w:t xml:space="preserve"> </w:t>
            </w:r>
            <w:r w:rsidRPr="00EC7DA0">
              <w:rPr>
                <w:spacing w:val="-2"/>
                <w:sz w:val="24"/>
                <w:lang w:val="ru-RU"/>
              </w:rPr>
              <w:t>санках).</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68" w:lineRule="exact"/>
              <w:ind w:left="105" w:right="103"/>
              <w:jc w:val="center"/>
              <w:rPr>
                <w:sz w:val="24"/>
              </w:rPr>
            </w:pPr>
            <w:r>
              <w:rPr>
                <w:spacing w:val="-2"/>
                <w:sz w:val="24"/>
              </w:rPr>
              <w:t>январь</w:t>
            </w:r>
          </w:p>
        </w:tc>
        <w:tc>
          <w:tcPr>
            <w:tcW w:w="2176" w:type="dxa"/>
          </w:tcPr>
          <w:p w:rsidR="00E4184B" w:rsidRPr="00496285" w:rsidRDefault="00EC7DA0">
            <w:pPr>
              <w:pStyle w:val="TableParagraph"/>
              <w:spacing w:line="268" w:lineRule="exact"/>
              <w:ind w:left="114"/>
              <w:rPr>
                <w:sz w:val="24"/>
                <w:lang w:val="ru-RU"/>
              </w:rPr>
            </w:pPr>
            <w:r>
              <w:rPr>
                <w:sz w:val="24"/>
              </w:rPr>
              <w:t>Учитель</w:t>
            </w:r>
            <w:r>
              <w:rPr>
                <w:spacing w:val="-1"/>
                <w:sz w:val="24"/>
              </w:rPr>
              <w:t xml:space="preserve"> </w:t>
            </w:r>
            <w:r w:rsidR="00496285">
              <w:rPr>
                <w:spacing w:val="-5"/>
                <w:sz w:val="24"/>
              </w:rPr>
              <w:t>ОБ</w:t>
            </w:r>
            <w:r w:rsidR="00496285">
              <w:rPr>
                <w:spacing w:val="-5"/>
                <w:sz w:val="24"/>
                <w:lang w:val="ru-RU"/>
              </w:rPr>
              <w:t>ЗР</w:t>
            </w:r>
          </w:p>
        </w:tc>
      </w:tr>
      <w:tr w:rsidR="00E4184B">
        <w:trPr>
          <w:trHeight w:val="273"/>
        </w:trPr>
        <w:tc>
          <w:tcPr>
            <w:tcW w:w="11084" w:type="dxa"/>
            <w:gridSpan w:val="4"/>
            <w:shd w:val="clear" w:color="auto" w:fill="F1F1F1"/>
          </w:tcPr>
          <w:p w:rsidR="00E4184B" w:rsidRDefault="00EC7DA0">
            <w:pPr>
              <w:pStyle w:val="TableParagraph"/>
              <w:spacing w:line="253" w:lineRule="exact"/>
              <w:ind w:left="4582" w:right="4580"/>
              <w:jc w:val="center"/>
              <w:rPr>
                <w:b/>
                <w:sz w:val="24"/>
              </w:rPr>
            </w:pPr>
            <w:r>
              <w:rPr>
                <w:b/>
                <w:spacing w:val="-2"/>
                <w:sz w:val="24"/>
              </w:rPr>
              <w:t>ФЕВРАЛЬ</w:t>
            </w:r>
          </w:p>
        </w:tc>
      </w:tr>
      <w:tr w:rsidR="00E4184B">
        <w:trPr>
          <w:trHeight w:val="1382"/>
        </w:trPr>
        <w:tc>
          <w:tcPr>
            <w:tcW w:w="5738" w:type="dxa"/>
          </w:tcPr>
          <w:p w:rsidR="00E4184B" w:rsidRPr="00EC7DA0" w:rsidRDefault="00EC7DA0">
            <w:pPr>
              <w:pStyle w:val="TableParagraph"/>
              <w:ind w:left="115" w:right="102"/>
              <w:jc w:val="both"/>
              <w:rPr>
                <w:sz w:val="24"/>
                <w:lang w:val="ru-RU"/>
              </w:rPr>
            </w:pPr>
            <w:r w:rsidRPr="00EC7DA0">
              <w:rPr>
                <w:sz w:val="24"/>
                <w:lang w:val="ru-RU"/>
              </w:rPr>
              <w:t>Проведение с</w:t>
            </w:r>
            <w:r w:rsidRPr="00EC7DA0">
              <w:rPr>
                <w:spacing w:val="40"/>
                <w:sz w:val="24"/>
                <w:lang w:val="ru-RU"/>
              </w:rPr>
              <w:t xml:space="preserve"> </w:t>
            </w:r>
            <w:r w:rsidRPr="00EC7DA0">
              <w:rPr>
                <w:sz w:val="24"/>
                <w:lang w:val="ru-RU"/>
              </w:rPr>
              <w:t>отрядом ЮИД теоретических</w:t>
            </w:r>
            <w:r w:rsidRPr="00EC7DA0">
              <w:rPr>
                <w:spacing w:val="-3"/>
                <w:sz w:val="24"/>
                <w:lang w:val="ru-RU"/>
              </w:rPr>
              <w:t xml:space="preserve"> </w:t>
            </w:r>
            <w:r w:rsidRPr="00EC7DA0">
              <w:rPr>
                <w:sz w:val="24"/>
                <w:lang w:val="ru-RU"/>
              </w:rPr>
              <w:t>занятий для подготовки к конкурсу «Безопасное колесо» на тему:</w:t>
            </w:r>
            <w:r w:rsidRPr="00EC7DA0">
              <w:rPr>
                <w:spacing w:val="31"/>
                <w:sz w:val="24"/>
                <w:lang w:val="ru-RU"/>
              </w:rPr>
              <w:t xml:space="preserve">  </w:t>
            </w:r>
            <w:r w:rsidRPr="00EC7DA0">
              <w:rPr>
                <w:sz w:val="24"/>
                <w:lang w:val="ru-RU"/>
              </w:rPr>
              <w:t>«Правила</w:t>
            </w:r>
            <w:r w:rsidRPr="00EC7DA0">
              <w:rPr>
                <w:spacing w:val="31"/>
                <w:sz w:val="24"/>
                <w:lang w:val="ru-RU"/>
              </w:rPr>
              <w:t xml:space="preserve">  </w:t>
            </w:r>
            <w:r w:rsidRPr="00EC7DA0">
              <w:rPr>
                <w:sz w:val="24"/>
                <w:lang w:val="ru-RU"/>
              </w:rPr>
              <w:t>дорожного</w:t>
            </w:r>
            <w:r w:rsidRPr="00EC7DA0">
              <w:rPr>
                <w:spacing w:val="31"/>
                <w:sz w:val="24"/>
                <w:lang w:val="ru-RU"/>
              </w:rPr>
              <w:t xml:space="preserve">  </w:t>
            </w:r>
            <w:r w:rsidRPr="00EC7DA0">
              <w:rPr>
                <w:sz w:val="24"/>
                <w:lang w:val="ru-RU"/>
              </w:rPr>
              <w:t>движения:</w:t>
            </w:r>
            <w:r w:rsidRPr="00EC7DA0">
              <w:rPr>
                <w:spacing w:val="29"/>
                <w:sz w:val="24"/>
                <w:lang w:val="ru-RU"/>
              </w:rPr>
              <w:t xml:space="preserve">  </w:t>
            </w:r>
            <w:r w:rsidRPr="00EC7DA0">
              <w:rPr>
                <w:spacing w:val="-2"/>
                <w:sz w:val="24"/>
                <w:lang w:val="ru-RU"/>
              </w:rPr>
              <w:t>дорожные</w:t>
            </w:r>
          </w:p>
          <w:p w:rsidR="00E4184B" w:rsidRPr="00EC7DA0" w:rsidRDefault="00EC7DA0">
            <w:pPr>
              <w:pStyle w:val="TableParagraph"/>
              <w:spacing w:line="274" w:lineRule="exact"/>
              <w:ind w:left="115" w:right="105"/>
              <w:jc w:val="both"/>
              <w:rPr>
                <w:sz w:val="24"/>
                <w:lang w:val="ru-RU"/>
              </w:rPr>
            </w:pPr>
            <w:r w:rsidRPr="00EC7DA0">
              <w:rPr>
                <w:sz w:val="24"/>
                <w:lang w:val="ru-RU"/>
              </w:rPr>
              <w:t>знаки, их группы» с приглашением отрядов ЮИД Марьинского образовательного округа.</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68" w:lineRule="exact"/>
              <w:ind w:left="103" w:right="103"/>
              <w:jc w:val="center"/>
              <w:rPr>
                <w:sz w:val="24"/>
              </w:rPr>
            </w:pPr>
            <w:r>
              <w:rPr>
                <w:spacing w:val="-2"/>
                <w:sz w:val="24"/>
              </w:rPr>
              <w:t>февраль</w:t>
            </w:r>
          </w:p>
        </w:tc>
        <w:tc>
          <w:tcPr>
            <w:tcW w:w="2176" w:type="dxa"/>
          </w:tcPr>
          <w:p w:rsidR="00E4184B" w:rsidRPr="00496285" w:rsidRDefault="00EC7DA0">
            <w:pPr>
              <w:pStyle w:val="TableParagraph"/>
              <w:spacing w:line="268" w:lineRule="exact"/>
              <w:ind w:left="114"/>
              <w:rPr>
                <w:sz w:val="24"/>
                <w:lang w:val="ru-RU"/>
              </w:rPr>
            </w:pPr>
            <w:r>
              <w:rPr>
                <w:sz w:val="24"/>
              </w:rPr>
              <w:t>Учитель</w:t>
            </w:r>
            <w:r>
              <w:rPr>
                <w:spacing w:val="-1"/>
                <w:sz w:val="24"/>
              </w:rPr>
              <w:t xml:space="preserve"> </w:t>
            </w:r>
            <w:r w:rsidR="00496285">
              <w:rPr>
                <w:spacing w:val="-5"/>
                <w:sz w:val="24"/>
              </w:rPr>
              <w:t>ОБ</w:t>
            </w:r>
            <w:r w:rsidR="00496285">
              <w:rPr>
                <w:spacing w:val="-5"/>
                <w:sz w:val="24"/>
                <w:lang w:val="ru-RU"/>
              </w:rPr>
              <w:t>ЗР</w:t>
            </w:r>
          </w:p>
        </w:tc>
      </w:tr>
      <w:tr w:rsidR="00E4184B">
        <w:trPr>
          <w:trHeight w:val="273"/>
        </w:trPr>
        <w:tc>
          <w:tcPr>
            <w:tcW w:w="11084" w:type="dxa"/>
            <w:gridSpan w:val="4"/>
            <w:shd w:val="clear" w:color="auto" w:fill="F1F1F1"/>
          </w:tcPr>
          <w:p w:rsidR="00E4184B" w:rsidRDefault="00EC7DA0">
            <w:pPr>
              <w:pStyle w:val="TableParagraph"/>
              <w:spacing w:line="253" w:lineRule="exact"/>
              <w:ind w:left="4584" w:right="4580"/>
              <w:jc w:val="center"/>
              <w:rPr>
                <w:b/>
                <w:sz w:val="24"/>
              </w:rPr>
            </w:pPr>
            <w:r>
              <w:rPr>
                <w:b/>
                <w:spacing w:val="-4"/>
                <w:sz w:val="24"/>
              </w:rPr>
              <w:t>МАРТ</w:t>
            </w:r>
          </w:p>
        </w:tc>
      </w:tr>
      <w:tr w:rsidR="00E4184B">
        <w:trPr>
          <w:trHeight w:val="829"/>
        </w:trPr>
        <w:tc>
          <w:tcPr>
            <w:tcW w:w="5738" w:type="dxa"/>
          </w:tcPr>
          <w:p w:rsidR="00E4184B" w:rsidRPr="00EC7DA0" w:rsidRDefault="00EC7DA0">
            <w:pPr>
              <w:pStyle w:val="TableParagraph"/>
              <w:tabs>
                <w:tab w:val="left" w:pos="1563"/>
                <w:tab w:val="left" w:pos="2169"/>
                <w:tab w:val="left" w:pos="3239"/>
                <w:tab w:val="left" w:pos="4040"/>
              </w:tabs>
              <w:spacing w:line="268" w:lineRule="exact"/>
              <w:ind w:left="115"/>
              <w:rPr>
                <w:sz w:val="24"/>
                <w:lang w:val="ru-RU"/>
              </w:rPr>
            </w:pPr>
            <w:r w:rsidRPr="00EC7DA0">
              <w:rPr>
                <w:spacing w:val="-2"/>
                <w:sz w:val="24"/>
                <w:lang w:val="ru-RU"/>
              </w:rPr>
              <w:t>Проведение</w:t>
            </w:r>
            <w:r w:rsidRPr="00EC7DA0">
              <w:rPr>
                <w:sz w:val="24"/>
                <w:lang w:val="ru-RU"/>
              </w:rPr>
              <w:tab/>
            </w:r>
            <w:r w:rsidRPr="00EC7DA0">
              <w:rPr>
                <w:spacing w:val="-10"/>
                <w:sz w:val="24"/>
                <w:lang w:val="ru-RU"/>
              </w:rPr>
              <w:t>с</w:t>
            </w:r>
            <w:r w:rsidRPr="00EC7DA0">
              <w:rPr>
                <w:sz w:val="24"/>
                <w:lang w:val="ru-RU"/>
              </w:rPr>
              <w:tab/>
            </w:r>
            <w:r w:rsidRPr="00EC7DA0">
              <w:rPr>
                <w:spacing w:val="-2"/>
                <w:sz w:val="24"/>
                <w:lang w:val="ru-RU"/>
              </w:rPr>
              <w:t>отрядом</w:t>
            </w:r>
            <w:r w:rsidRPr="00EC7DA0">
              <w:rPr>
                <w:sz w:val="24"/>
                <w:lang w:val="ru-RU"/>
              </w:rPr>
              <w:tab/>
            </w:r>
            <w:r w:rsidRPr="00EC7DA0">
              <w:rPr>
                <w:spacing w:val="-5"/>
                <w:sz w:val="24"/>
                <w:lang w:val="ru-RU"/>
              </w:rPr>
              <w:t>ЮИД</w:t>
            </w:r>
            <w:r w:rsidRPr="00EC7DA0">
              <w:rPr>
                <w:sz w:val="24"/>
                <w:lang w:val="ru-RU"/>
              </w:rPr>
              <w:tab/>
            </w:r>
            <w:r w:rsidRPr="00EC7DA0">
              <w:rPr>
                <w:spacing w:val="-2"/>
                <w:sz w:val="24"/>
                <w:lang w:val="ru-RU"/>
              </w:rPr>
              <w:t>теоретического</w:t>
            </w:r>
          </w:p>
          <w:p w:rsidR="00E4184B" w:rsidRPr="00EC7DA0" w:rsidRDefault="00EC7DA0">
            <w:pPr>
              <w:pStyle w:val="TableParagraph"/>
              <w:tabs>
                <w:tab w:val="left" w:pos="2179"/>
              </w:tabs>
              <w:spacing w:line="274" w:lineRule="exact"/>
              <w:ind w:left="115" w:right="108"/>
              <w:rPr>
                <w:sz w:val="24"/>
                <w:lang w:val="ru-RU"/>
              </w:rPr>
            </w:pPr>
            <w:r w:rsidRPr="00EC7DA0">
              <w:rPr>
                <w:sz w:val="24"/>
                <w:lang w:val="ru-RU"/>
              </w:rPr>
              <w:t>занятия</w:t>
            </w:r>
            <w:r w:rsidRPr="00EC7DA0">
              <w:rPr>
                <w:spacing w:val="40"/>
                <w:sz w:val="24"/>
                <w:lang w:val="ru-RU"/>
              </w:rPr>
              <w:t xml:space="preserve"> </w:t>
            </w:r>
            <w:r w:rsidRPr="00EC7DA0">
              <w:rPr>
                <w:sz w:val="24"/>
                <w:lang w:val="ru-RU"/>
              </w:rPr>
              <w:t>на</w:t>
            </w:r>
            <w:r w:rsidRPr="00EC7DA0">
              <w:rPr>
                <w:spacing w:val="40"/>
                <w:sz w:val="24"/>
                <w:lang w:val="ru-RU"/>
              </w:rPr>
              <w:t xml:space="preserve"> </w:t>
            </w:r>
            <w:r w:rsidRPr="00EC7DA0">
              <w:rPr>
                <w:sz w:val="24"/>
                <w:lang w:val="ru-RU"/>
              </w:rPr>
              <w:t>тему:</w:t>
            </w:r>
            <w:r w:rsidRPr="00EC7DA0">
              <w:rPr>
                <w:sz w:val="24"/>
                <w:lang w:val="ru-RU"/>
              </w:rPr>
              <w:tab/>
              <w:t>«Оказание</w:t>
            </w:r>
            <w:r w:rsidRPr="00EC7DA0">
              <w:rPr>
                <w:spacing w:val="40"/>
                <w:sz w:val="24"/>
                <w:lang w:val="ru-RU"/>
              </w:rPr>
              <w:t xml:space="preserve"> </w:t>
            </w:r>
            <w:r w:rsidRPr="00EC7DA0">
              <w:rPr>
                <w:sz w:val="24"/>
                <w:lang w:val="ru-RU"/>
              </w:rPr>
              <w:t>первой</w:t>
            </w:r>
            <w:r w:rsidRPr="00EC7DA0">
              <w:rPr>
                <w:spacing w:val="40"/>
                <w:sz w:val="24"/>
                <w:lang w:val="ru-RU"/>
              </w:rPr>
              <w:t xml:space="preserve"> </w:t>
            </w:r>
            <w:r w:rsidRPr="00EC7DA0">
              <w:rPr>
                <w:sz w:val="24"/>
                <w:lang w:val="ru-RU"/>
              </w:rPr>
              <w:t>помощи</w:t>
            </w:r>
            <w:r w:rsidRPr="00EC7DA0">
              <w:rPr>
                <w:spacing w:val="40"/>
                <w:sz w:val="24"/>
                <w:lang w:val="ru-RU"/>
              </w:rPr>
              <w:t xml:space="preserve"> </w:t>
            </w:r>
            <w:r w:rsidRPr="00EC7DA0">
              <w:rPr>
                <w:sz w:val="24"/>
                <w:lang w:val="ru-RU"/>
              </w:rPr>
              <w:t xml:space="preserve">при </w:t>
            </w:r>
            <w:r w:rsidRPr="00EC7DA0">
              <w:rPr>
                <w:spacing w:val="-2"/>
                <w:sz w:val="24"/>
                <w:lang w:val="ru-RU"/>
              </w:rPr>
              <w:t>травмах»</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68" w:lineRule="exact"/>
              <w:ind w:left="102" w:right="103"/>
              <w:jc w:val="center"/>
              <w:rPr>
                <w:sz w:val="24"/>
              </w:rPr>
            </w:pPr>
            <w:r>
              <w:rPr>
                <w:spacing w:val="-4"/>
                <w:sz w:val="24"/>
              </w:rPr>
              <w:t>март</w:t>
            </w:r>
          </w:p>
        </w:tc>
        <w:tc>
          <w:tcPr>
            <w:tcW w:w="2176" w:type="dxa"/>
          </w:tcPr>
          <w:p w:rsidR="00E4184B" w:rsidRPr="00496285" w:rsidRDefault="00EC7DA0">
            <w:pPr>
              <w:pStyle w:val="TableParagraph"/>
              <w:spacing w:line="268" w:lineRule="exact"/>
              <w:ind w:left="114"/>
              <w:rPr>
                <w:sz w:val="24"/>
                <w:lang w:val="ru-RU"/>
              </w:rPr>
            </w:pPr>
            <w:r>
              <w:rPr>
                <w:sz w:val="24"/>
              </w:rPr>
              <w:t>Учитель</w:t>
            </w:r>
            <w:r>
              <w:rPr>
                <w:spacing w:val="-1"/>
                <w:sz w:val="24"/>
              </w:rPr>
              <w:t xml:space="preserve"> </w:t>
            </w:r>
            <w:r w:rsidR="00496285">
              <w:rPr>
                <w:spacing w:val="-5"/>
                <w:sz w:val="24"/>
              </w:rPr>
              <w:t>ОБ</w:t>
            </w:r>
            <w:r w:rsidR="00496285">
              <w:rPr>
                <w:spacing w:val="-5"/>
                <w:sz w:val="24"/>
                <w:lang w:val="ru-RU"/>
              </w:rPr>
              <w:t>ЗР</w:t>
            </w:r>
          </w:p>
        </w:tc>
      </w:tr>
      <w:tr w:rsidR="00E4184B">
        <w:trPr>
          <w:trHeight w:val="278"/>
        </w:trPr>
        <w:tc>
          <w:tcPr>
            <w:tcW w:w="5738" w:type="dxa"/>
          </w:tcPr>
          <w:p w:rsidR="00E4184B" w:rsidRPr="00EC7DA0" w:rsidRDefault="00EC7DA0">
            <w:pPr>
              <w:pStyle w:val="TableParagraph"/>
              <w:spacing w:line="258" w:lineRule="exact"/>
              <w:ind w:left="115"/>
              <w:rPr>
                <w:sz w:val="24"/>
                <w:lang w:val="ru-RU"/>
              </w:rPr>
            </w:pPr>
            <w:r w:rsidRPr="00EC7DA0">
              <w:rPr>
                <w:sz w:val="24"/>
                <w:lang w:val="ru-RU"/>
              </w:rPr>
              <w:t>Конкурс</w:t>
            </w:r>
            <w:r w:rsidRPr="00EC7DA0">
              <w:rPr>
                <w:spacing w:val="-4"/>
                <w:sz w:val="24"/>
                <w:lang w:val="ru-RU"/>
              </w:rPr>
              <w:t xml:space="preserve"> </w:t>
            </w:r>
            <w:r w:rsidRPr="00EC7DA0">
              <w:rPr>
                <w:sz w:val="24"/>
                <w:lang w:val="ru-RU"/>
              </w:rPr>
              <w:t>рисунков</w:t>
            </w:r>
            <w:r w:rsidRPr="00EC7DA0">
              <w:rPr>
                <w:spacing w:val="-2"/>
                <w:sz w:val="24"/>
                <w:lang w:val="ru-RU"/>
              </w:rPr>
              <w:t xml:space="preserve"> </w:t>
            </w:r>
            <w:r w:rsidRPr="00EC7DA0">
              <w:rPr>
                <w:sz w:val="24"/>
                <w:lang w:val="ru-RU"/>
              </w:rPr>
              <w:t>«Будь</w:t>
            </w:r>
            <w:r w:rsidRPr="00EC7DA0">
              <w:rPr>
                <w:spacing w:val="-3"/>
                <w:sz w:val="24"/>
                <w:lang w:val="ru-RU"/>
              </w:rPr>
              <w:t xml:space="preserve"> </w:t>
            </w:r>
            <w:r w:rsidRPr="00EC7DA0">
              <w:rPr>
                <w:sz w:val="24"/>
                <w:lang w:val="ru-RU"/>
              </w:rPr>
              <w:t>внимателен</w:t>
            </w:r>
            <w:r w:rsidRPr="00EC7DA0">
              <w:rPr>
                <w:spacing w:val="-2"/>
                <w:sz w:val="24"/>
                <w:lang w:val="ru-RU"/>
              </w:rPr>
              <w:t xml:space="preserve"> </w:t>
            </w:r>
            <w:r w:rsidRPr="00EC7DA0">
              <w:rPr>
                <w:sz w:val="24"/>
                <w:lang w:val="ru-RU"/>
              </w:rPr>
              <w:t>на</w:t>
            </w:r>
            <w:r w:rsidRPr="00EC7DA0">
              <w:rPr>
                <w:spacing w:val="-8"/>
                <w:sz w:val="24"/>
                <w:lang w:val="ru-RU"/>
              </w:rPr>
              <w:t xml:space="preserve"> </w:t>
            </w:r>
            <w:r w:rsidRPr="00EC7DA0">
              <w:rPr>
                <w:spacing w:val="-2"/>
                <w:sz w:val="24"/>
                <w:lang w:val="ru-RU"/>
              </w:rPr>
              <w:t>дороге!»</w:t>
            </w:r>
          </w:p>
        </w:tc>
        <w:tc>
          <w:tcPr>
            <w:tcW w:w="1119" w:type="dxa"/>
          </w:tcPr>
          <w:p w:rsidR="00E4184B" w:rsidRDefault="00EC7DA0">
            <w:pPr>
              <w:pStyle w:val="TableParagraph"/>
              <w:spacing w:line="25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58" w:lineRule="exact"/>
              <w:ind w:left="102" w:right="103"/>
              <w:jc w:val="center"/>
              <w:rPr>
                <w:sz w:val="24"/>
              </w:rPr>
            </w:pPr>
            <w:r>
              <w:rPr>
                <w:spacing w:val="-4"/>
                <w:sz w:val="24"/>
              </w:rPr>
              <w:t>март</w:t>
            </w:r>
          </w:p>
        </w:tc>
        <w:tc>
          <w:tcPr>
            <w:tcW w:w="2176" w:type="dxa"/>
          </w:tcPr>
          <w:p w:rsidR="00E4184B" w:rsidRPr="00496285" w:rsidRDefault="00EC7DA0">
            <w:pPr>
              <w:pStyle w:val="TableParagraph"/>
              <w:spacing w:line="258" w:lineRule="exact"/>
              <w:ind w:left="114"/>
              <w:rPr>
                <w:sz w:val="24"/>
                <w:lang w:val="ru-RU"/>
              </w:rPr>
            </w:pPr>
            <w:r>
              <w:rPr>
                <w:sz w:val="24"/>
              </w:rPr>
              <w:t>Учитель</w:t>
            </w:r>
            <w:r>
              <w:rPr>
                <w:spacing w:val="-1"/>
                <w:sz w:val="24"/>
              </w:rPr>
              <w:t xml:space="preserve"> </w:t>
            </w:r>
            <w:r w:rsidR="00496285">
              <w:rPr>
                <w:spacing w:val="-5"/>
                <w:sz w:val="24"/>
              </w:rPr>
              <w:t>ОБ</w:t>
            </w:r>
            <w:r w:rsidR="00496285">
              <w:rPr>
                <w:spacing w:val="-5"/>
                <w:sz w:val="24"/>
                <w:lang w:val="ru-RU"/>
              </w:rPr>
              <w:t>ЗР</w:t>
            </w:r>
          </w:p>
        </w:tc>
      </w:tr>
      <w:tr w:rsidR="00E4184B">
        <w:trPr>
          <w:trHeight w:val="552"/>
        </w:trPr>
        <w:tc>
          <w:tcPr>
            <w:tcW w:w="5738" w:type="dxa"/>
          </w:tcPr>
          <w:p w:rsidR="00E4184B" w:rsidRPr="00EC7DA0" w:rsidRDefault="00EC7DA0">
            <w:pPr>
              <w:pStyle w:val="TableParagraph"/>
              <w:spacing w:line="267" w:lineRule="exact"/>
              <w:ind w:left="115"/>
              <w:rPr>
                <w:sz w:val="24"/>
                <w:lang w:val="ru-RU"/>
              </w:rPr>
            </w:pPr>
            <w:r w:rsidRPr="00EC7DA0">
              <w:rPr>
                <w:sz w:val="24"/>
                <w:lang w:val="ru-RU"/>
              </w:rPr>
              <w:t>Оформление</w:t>
            </w:r>
            <w:r w:rsidRPr="00EC7DA0">
              <w:rPr>
                <w:spacing w:val="27"/>
                <w:sz w:val="24"/>
                <w:lang w:val="ru-RU"/>
              </w:rPr>
              <w:t xml:space="preserve"> </w:t>
            </w:r>
            <w:r w:rsidRPr="00EC7DA0">
              <w:rPr>
                <w:sz w:val="24"/>
                <w:lang w:val="ru-RU"/>
              </w:rPr>
              <w:t>выставки</w:t>
            </w:r>
            <w:r w:rsidRPr="00EC7DA0">
              <w:rPr>
                <w:spacing w:val="31"/>
                <w:sz w:val="24"/>
                <w:lang w:val="ru-RU"/>
              </w:rPr>
              <w:t xml:space="preserve"> </w:t>
            </w:r>
            <w:r w:rsidRPr="00EC7DA0">
              <w:rPr>
                <w:sz w:val="24"/>
                <w:lang w:val="ru-RU"/>
              </w:rPr>
              <w:t>по</w:t>
            </w:r>
            <w:r w:rsidRPr="00EC7DA0">
              <w:rPr>
                <w:spacing w:val="40"/>
                <w:sz w:val="24"/>
                <w:lang w:val="ru-RU"/>
              </w:rPr>
              <w:t xml:space="preserve"> </w:t>
            </w:r>
            <w:r w:rsidRPr="00EC7DA0">
              <w:rPr>
                <w:sz w:val="24"/>
                <w:lang w:val="ru-RU"/>
              </w:rPr>
              <w:t>итогам</w:t>
            </w:r>
            <w:r w:rsidRPr="00EC7DA0">
              <w:rPr>
                <w:spacing w:val="37"/>
                <w:sz w:val="24"/>
                <w:lang w:val="ru-RU"/>
              </w:rPr>
              <w:t xml:space="preserve"> </w:t>
            </w:r>
            <w:r w:rsidRPr="00EC7DA0">
              <w:rPr>
                <w:sz w:val="24"/>
                <w:lang w:val="ru-RU"/>
              </w:rPr>
              <w:t>конкурса</w:t>
            </w:r>
            <w:r w:rsidRPr="00EC7DA0">
              <w:rPr>
                <w:spacing w:val="35"/>
                <w:sz w:val="24"/>
                <w:lang w:val="ru-RU"/>
              </w:rPr>
              <w:t xml:space="preserve"> </w:t>
            </w:r>
            <w:r w:rsidRPr="00EC7DA0">
              <w:rPr>
                <w:spacing w:val="-2"/>
                <w:sz w:val="24"/>
                <w:lang w:val="ru-RU"/>
              </w:rPr>
              <w:t>рисунков</w:t>
            </w:r>
          </w:p>
          <w:p w:rsidR="00E4184B" w:rsidRDefault="00EC7DA0">
            <w:pPr>
              <w:pStyle w:val="TableParagraph"/>
              <w:spacing w:line="265" w:lineRule="exact"/>
              <w:ind w:left="115"/>
              <w:rPr>
                <w:sz w:val="24"/>
              </w:rPr>
            </w:pPr>
            <w:r>
              <w:rPr>
                <w:sz w:val="24"/>
              </w:rPr>
              <w:t>«Будь</w:t>
            </w:r>
            <w:r>
              <w:rPr>
                <w:spacing w:val="-1"/>
                <w:sz w:val="24"/>
              </w:rPr>
              <w:t xml:space="preserve"> </w:t>
            </w:r>
            <w:r>
              <w:rPr>
                <w:sz w:val="24"/>
              </w:rPr>
              <w:t>внимателен на</w:t>
            </w:r>
            <w:r>
              <w:rPr>
                <w:spacing w:val="-6"/>
                <w:sz w:val="24"/>
              </w:rPr>
              <w:t xml:space="preserve"> </w:t>
            </w:r>
            <w:r>
              <w:rPr>
                <w:spacing w:val="-2"/>
                <w:sz w:val="24"/>
              </w:rPr>
              <w:t>дороге!»</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68" w:lineRule="exact"/>
              <w:ind w:left="102" w:right="103"/>
              <w:jc w:val="center"/>
              <w:rPr>
                <w:sz w:val="24"/>
              </w:rPr>
            </w:pPr>
            <w:r>
              <w:rPr>
                <w:spacing w:val="-4"/>
                <w:sz w:val="24"/>
              </w:rPr>
              <w:t>март</w:t>
            </w:r>
          </w:p>
        </w:tc>
        <w:tc>
          <w:tcPr>
            <w:tcW w:w="2176" w:type="dxa"/>
          </w:tcPr>
          <w:p w:rsidR="00E4184B" w:rsidRDefault="00EC7DA0">
            <w:pPr>
              <w:pStyle w:val="TableParagraph"/>
              <w:spacing w:line="268" w:lineRule="exact"/>
              <w:ind w:left="114"/>
              <w:rPr>
                <w:sz w:val="24"/>
              </w:rPr>
            </w:pPr>
            <w:r>
              <w:rPr>
                <w:sz w:val="24"/>
              </w:rPr>
              <w:t>Учитель</w:t>
            </w:r>
            <w:r>
              <w:rPr>
                <w:spacing w:val="-1"/>
                <w:sz w:val="24"/>
              </w:rPr>
              <w:t xml:space="preserve"> </w:t>
            </w:r>
            <w:r w:rsidR="00496285">
              <w:rPr>
                <w:spacing w:val="-5"/>
                <w:sz w:val="24"/>
              </w:rPr>
              <w:t>ОБЗР</w:t>
            </w:r>
          </w:p>
        </w:tc>
      </w:tr>
      <w:tr w:rsidR="00E4184B">
        <w:trPr>
          <w:trHeight w:val="551"/>
        </w:trPr>
        <w:tc>
          <w:tcPr>
            <w:tcW w:w="5738" w:type="dxa"/>
          </w:tcPr>
          <w:p w:rsidR="00E4184B" w:rsidRPr="00EC7DA0" w:rsidRDefault="00EC7DA0">
            <w:pPr>
              <w:pStyle w:val="TableParagraph"/>
              <w:tabs>
                <w:tab w:val="left" w:pos="2552"/>
                <w:tab w:val="left" w:pos="3088"/>
                <w:tab w:val="left" w:pos="4182"/>
              </w:tabs>
              <w:spacing w:line="267" w:lineRule="exact"/>
              <w:ind w:left="115"/>
              <w:rPr>
                <w:sz w:val="24"/>
                <w:lang w:val="ru-RU"/>
              </w:rPr>
            </w:pPr>
            <w:r w:rsidRPr="00EC7DA0">
              <w:rPr>
                <w:spacing w:val="-2"/>
                <w:sz w:val="24"/>
                <w:lang w:val="ru-RU"/>
              </w:rPr>
              <w:t>Беседы-инструктажи</w:t>
            </w:r>
            <w:r w:rsidRPr="00EC7DA0">
              <w:rPr>
                <w:sz w:val="24"/>
                <w:lang w:val="ru-RU"/>
              </w:rPr>
              <w:tab/>
            </w:r>
            <w:r w:rsidRPr="00EC7DA0">
              <w:rPr>
                <w:spacing w:val="-5"/>
                <w:sz w:val="24"/>
                <w:lang w:val="ru-RU"/>
              </w:rPr>
              <w:t>по</w:t>
            </w:r>
            <w:r w:rsidRPr="00EC7DA0">
              <w:rPr>
                <w:sz w:val="24"/>
                <w:lang w:val="ru-RU"/>
              </w:rPr>
              <w:tab/>
            </w:r>
            <w:r w:rsidRPr="00EC7DA0">
              <w:rPr>
                <w:spacing w:val="-2"/>
                <w:sz w:val="24"/>
                <w:lang w:val="ru-RU"/>
              </w:rPr>
              <w:t>технике</w:t>
            </w:r>
            <w:r w:rsidRPr="00EC7DA0">
              <w:rPr>
                <w:sz w:val="24"/>
                <w:lang w:val="ru-RU"/>
              </w:rPr>
              <w:tab/>
            </w:r>
            <w:r w:rsidRPr="00EC7DA0">
              <w:rPr>
                <w:spacing w:val="-2"/>
                <w:sz w:val="24"/>
                <w:lang w:val="ru-RU"/>
              </w:rPr>
              <w:t>безопасности,</w:t>
            </w:r>
          </w:p>
          <w:p w:rsidR="00E4184B" w:rsidRDefault="00EC7DA0">
            <w:pPr>
              <w:pStyle w:val="TableParagraph"/>
              <w:spacing w:line="265" w:lineRule="exact"/>
              <w:ind w:left="115"/>
              <w:rPr>
                <w:sz w:val="24"/>
              </w:rPr>
            </w:pPr>
            <w:r>
              <w:rPr>
                <w:sz w:val="24"/>
              </w:rPr>
              <w:t>поведение</w:t>
            </w:r>
            <w:r>
              <w:rPr>
                <w:spacing w:val="-1"/>
                <w:sz w:val="24"/>
              </w:rPr>
              <w:t xml:space="preserve"> </w:t>
            </w:r>
            <w:r>
              <w:rPr>
                <w:sz w:val="24"/>
              </w:rPr>
              <w:t>на</w:t>
            </w:r>
            <w:r>
              <w:rPr>
                <w:spacing w:val="-1"/>
                <w:sz w:val="24"/>
              </w:rPr>
              <w:t xml:space="preserve"> </w:t>
            </w:r>
            <w:r>
              <w:rPr>
                <w:spacing w:val="-2"/>
                <w:sz w:val="24"/>
              </w:rPr>
              <w:t>дороге.</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68" w:lineRule="exact"/>
              <w:ind w:left="102" w:right="103"/>
              <w:jc w:val="center"/>
              <w:rPr>
                <w:sz w:val="24"/>
              </w:rPr>
            </w:pPr>
            <w:r>
              <w:rPr>
                <w:spacing w:val="-4"/>
                <w:sz w:val="24"/>
              </w:rPr>
              <w:t>март</w:t>
            </w:r>
          </w:p>
        </w:tc>
        <w:tc>
          <w:tcPr>
            <w:tcW w:w="2176" w:type="dxa"/>
          </w:tcPr>
          <w:p w:rsidR="00E4184B" w:rsidRPr="00496285" w:rsidRDefault="00EC7DA0">
            <w:pPr>
              <w:pStyle w:val="TableParagraph"/>
              <w:spacing w:line="268" w:lineRule="exact"/>
              <w:ind w:left="114"/>
              <w:rPr>
                <w:sz w:val="24"/>
                <w:lang w:val="ru-RU"/>
              </w:rPr>
            </w:pPr>
            <w:r>
              <w:rPr>
                <w:sz w:val="24"/>
              </w:rPr>
              <w:t>Учитель</w:t>
            </w:r>
            <w:r>
              <w:rPr>
                <w:spacing w:val="-1"/>
                <w:sz w:val="24"/>
              </w:rPr>
              <w:t xml:space="preserve"> </w:t>
            </w:r>
            <w:r w:rsidR="00496285">
              <w:rPr>
                <w:spacing w:val="-5"/>
                <w:sz w:val="24"/>
              </w:rPr>
              <w:t>ОБ</w:t>
            </w:r>
            <w:r w:rsidR="00496285">
              <w:rPr>
                <w:spacing w:val="-5"/>
                <w:sz w:val="24"/>
                <w:lang w:val="ru-RU"/>
              </w:rPr>
              <w:t>ЗР</w:t>
            </w:r>
          </w:p>
        </w:tc>
      </w:tr>
      <w:tr w:rsidR="00E4184B">
        <w:trPr>
          <w:trHeight w:val="273"/>
        </w:trPr>
        <w:tc>
          <w:tcPr>
            <w:tcW w:w="5738" w:type="dxa"/>
          </w:tcPr>
          <w:p w:rsidR="00E4184B" w:rsidRDefault="00EC7DA0">
            <w:pPr>
              <w:pStyle w:val="TableParagraph"/>
              <w:spacing w:line="253" w:lineRule="exact"/>
              <w:ind w:left="115"/>
              <w:rPr>
                <w:sz w:val="24"/>
              </w:rPr>
            </w:pPr>
            <w:r>
              <w:rPr>
                <w:sz w:val="24"/>
              </w:rPr>
              <w:t>Акция</w:t>
            </w:r>
            <w:r>
              <w:rPr>
                <w:spacing w:val="-5"/>
                <w:sz w:val="24"/>
              </w:rPr>
              <w:t xml:space="preserve"> </w:t>
            </w:r>
            <w:r>
              <w:rPr>
                <w:sz w:val="24"/>
              </w:rPr>
              <w:t>«Весенние</w:t>
            </w:r>
            <w:r>
              <w:rPr>
                <w:spacing w:val="-5"/>
                <w:sz w:val="24"/>
              </w:rPr>
              <w:t xml:space="preserve"> </w:t>
            </w:r>
            <w:r>
              <w:rPr>
                <w:spacing w:val="-2"/>
                <w:sz w:val="24"/>
              </w:rPr>
              <w:t>каникулы».</w:t>
            </w:r>
          </w:p>
        </w:tc>
        <w:tc>
          <w:tcPr>
            <w:tcW w:w="1119" w:type="dxa"/>
          </w:tcPr>
          <w:p w:rsidR="00E4184B" w:rsidRDefault="00EC7DA0">
            <w:pPr>
              <w:pStyle w:val="TableParagraph"/>
              <w:spacing w:line="253"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53" w:lineRule="exact"/>
              <w:ind w:left="102" w:right="103"/>
              <w:jc w:val="center"/>
              <w:rPr>
                <w:sz w:val="24"/>
              </w:rPr>
            </w:pPr>
            <w:r>
              <w:rPr>
                <w:spacing w:val="-4"/>
                <w:sz w:val="24"/>
              </w:rPr>
              <w:t>март</w:t>
            </w:r>
          </w:p>
        </w:tc>
        <w:tc>
          <w:tcPr>
            <w:tcW w:w="2176" w:type="dxa"/>
          </w:tcPr>
          <w:p w:rsidR="00E4184B" w:rsidRPr="00496285" w:rsidRDefault="00EC7DA0">
            <w:pPr>
              <w:pStyle w:val="TableParagraph"/>
              <w:spacing w:line="253" w:lineRule="exact"/>
              <w:ind w:left="114"/>
              <w:rPr>
                <w:sz w:val="24"/>
                <w:lang w:val="ru-RU"/>
              </w:rPr>
            </w:pPr>
            <w:r>
              <w:rPr>
                <w:sz w:val="24"/>
              </w:rPr>
              <w:t>Учитель</w:t>
            </w:r>
            <w:r>
              <w:rPr>
                <w:spacing w:val="-1"/>
                <w:sz w:val="24"/>
              </w:rPr>
              <w:t xml:space="preserve"> </w:t>
            </w:r>
            <w:r w:rsidR="00496285">
              <w:rPr>
                <w:spacing w:val="-5"/>
                <w:sz w:val="24"/>
              </w:rPr>
              <w:t>ОБ</w:t>
            </w:r>
            <w:r w:rsidR="00496285">
              <w:rPr>
                <w:spacing w:val="-5"/>
                <w:sz w:val="24"/>
                <w:lang w:val="ru-RU"/>
              </w:rPr>
              <w:t>ЗР</w:t>
            </w:r>
          </w:p>
        </w:tc>
      </w:tr>
      <w:tr w:rsidR="00E4184B">
        <w:trPr>
          <w:trHeight w:val="277"/>
        </w:trPr>
        <w:tc>
          <w:tcPr>
            <w:tcW w:w="11084" w:type="dxa"/>
            <w:gridSpan w:val="4"/>
            <w:shd w:val="clear" w:color="auto" w:fill="F1F1F1"/>
          </w:tcPr>
          <w:p w:rsidR="00E4184B" w:rsidRDefault="00EC7DA0">
            <w:pPr>
              <w:pStyle w:val="TableParagraph"/>
              <w:spacing w:line="258" w:lineRule="exact"/>
              <w:ind w:left="4579" w:right="4580"/>
              <w:jc w:val="center"/>
              <w:rPr>
                <w:b/>
                <w:sz w:val="24"/>
              </w:rPr>
            </w:pPr>
            <w:r>
              <w:rPr>
                <w:b/>
                <w:spacing w:val="-2"/>
                <w:sz w:val="24"/>
              </w:rPr>
              <w:t>АПРЕЛЬ</w:t>
            </w:r>
          </w:p>
        </w:tc>
      </w:tr>
      <w:tr w:rsidR="00E4184B">
        <w:trPr>
          <w:trHeight w:val="273"/>
        </w:trPr>
        <w:tc>
          <w:tcPr>
            <w:tcW w:w="5738" w:type="dxa"/>
          </w:tcPr>
          <w:p w:rsidR="00E4184B" w:rsidRPr="00EC7DA0" w:rsidRDefault="00EC7DA0">
            <w:pPr>
              <w:pStyle w:val="TableParagraph"/>
              <w:spacing w:line="254" w:lineRule="exact"/>
              <w:ind w:left="115"/>
              <w:rPr>
                <w:sz w:val="24"/>
                <w:lang w:val="ru-RU"/>
              </w:rPr>
            </w:pPr>
            <w:r w:rsidRPr="00EC7DA0">
              <w:rPr>
                <w:sz w:val="24"/>
                <w:lang w:val="ru-RU"/>
              </w:rPr>
              <w:t>Рейды</w:t>
            </w:r>
            <w:r w:rsidRPr="00EC7DA0">
              <w:rPr>
                <w:spacing w:val="-2"/>
                <w:sz w:val="24"/>
                <w:lang w:val="ru-RU"/>
              </w:rPr>
              <w:t xml:space="preserve"> </w:t>
            </w:r>
            <w:r w:rsidRPr="00EC7DA0">
              <w:rPr>
                <w:sz w:val="24"/>
                <w:lang w:val="ru-RU"/>
              </w:rPr>
              <w:t>«Юный</w:t>
            </w:r>
            <w:r w:rsidRPr="00EC7DA0">
              <w:rPr>
                <w:spacing w:val="-1"/>
                <w:sz w:val="24"/>
                <w:lang w:val="ru-RU"/>
              </w:rPr>
              <w:t xml:space="preserve"> </w:t>
            </w:r>
            <w:r w:rsidRPr="00EC7DA0">
              <w:rPr>
                <w:sz w:val="24"/>
                <w:lang w:val="ru-RU"/>
              </w:rPr>
              <w:t>пешеход»</w:t>
            </w:r>
            <w:r w:rsidRPr="00EC7DA0">
              <w:rPr>
                <w:spacing w:val="-6"/>
                <w:sz w:val="24"/>
                <w:lang w:val="ru-RU"/>
              </w:rPr>
              <w:t xml:space="preserve"> </w:t>
            </w:r>
            <w:r w:rsidRPr="00EC7DA0">
              <w:rPr>
                <w:sz w:val="24"/>
                <w:lang w:val="ru-RU"/>
              </w:rPr>
              <w:t>и</w:t>
            </w:r>
            <w:r w:rsidRPr="00EC7DA0">
              <w:rPr>
                <w:spacing w:val="-1"/>
                <w:sz w:val="24"/>
                <w:lang w:val="ru-RU"/>
              </w:rPr>
              <w:t xml:space="preserve"> </w:t>
            </w:r>
            <w:r w:rsidRPr="00EC7DA0">
              <w:rPr>
                <w:sz w:val="24"/>
                <w:lang w:val="ru-RU"/>
              </w:rPr>
              <w:t>«Юный</w:t>
            </w:r>
            <w:r w:rsidRPr="00EC7DA0">
              <w:rPr>
                <w:spacing w:val="-1"/>
                <w:sz w:val="24"/>
                <w:lang w:val="ru-RU"/>
              </w:rPr>
              <w:t xml:space="preserve"> </w:t>
            </w:r>
            <w:r w:rsidRPr="00EC7DA0">
              <w:rPr>
                <w:spacing w:val="-2"/>
                <w:sz w:val="24"/>
                <w:lang w:val="ru-RU"/>
              </w:rPr>
              <w:t>велосипедист».</w:t>
            </w:r>
          </w:p>
        </w:tc>
        <w:tc>
          <w:tcPr>
            <w:tcW w:w="1119" w:type="dxa"/>
          </w:tcPr>
          <w:p w:rsidR="00E4184B" w:rsidRDefault="00EC7DA0">
            <w:pPr>
              <w:pStyle w:val="TableParagraph"/>
              <w:spacing w:line="254"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54" w:lineRule="exact"/>
              <w:ind w:left="105" w:right="103"/>
              <w:jc w:val="center"/>
              <w:rPr>
                <w:sz w:val="24"/>
              </w:rPr>
            </w:pPr>
            <w:r>
              <w:rPr>
                <w:spacing w:val="-2"/>
                <w:sz w:val="24"/>
              </w:rPr>
              <w:t>апрель</w:t>
            </w:r>
          </w:p>
        </w:tc>
        <w:tc>
          <w:tcPr>
            <w:tcW w:w="2176" w:type="dxa"/>
          </w:tcPr>
          <w:p w:rsidR="00E4184B" w:rsidRPr="00496285" w:rsidRDefault="00EC7DA0">
            <w:pPr>
              <w:pStyle w:val="TableParagraph"/>
              <w:spacing w:line="254" w:lineRule="exact"/>
              <w:ind w:left="114"/>
              <w:rPr>
                <w:sz w:val="24"/>
                <w:lang w:val="ru-RU"/>
              </w:rPr>
            </w:pPr>
            <w:r>
              <w:rPr>
                <w:sz w:val="24"/>
              </w:rPr>
              <w:t>Учитель</w:t>
            </w:r>
            <w:r>
              <w:rPr>
                <w:spacing w:val="-1"/>
                <w:sz w:val="24"/>
              </w:rPr>
              <w:t xml:space="preserve"> </w:t>
            </w:r>
            <w:r w:rsidR="00496285">
              <w:rPr>
                <w:sz w:val="24"/>
              </w:rPr>
              <w:t>ОБ</w:t>
            </w:r>
            <w:r w:rsidR="00496285">
              <w:rPr>
                <w:sz w:val="24"/>
                <w:lang w:val="ru-RU"/>
              </w:rPr>
              <w:t>ЗР</w:t>
            </w:r>
          </w:p>
        </w:tc>
      </w:tr>
      <w:tr w:rsidR="00E4184B">
        <w:trPr>
          <w:trHeight w:val="551"/>
        </w:trPr>
        <w:tc>
          <w:tcPr>
            <w:tcW w:w="5738" w:type="dxa"/>
          </w:tcPr>
          <w:p w:rsidR="00E4184B" w:rsidRPr="00EC7DA0" w:rsidRDefault="00EC7DA0">
            <w:pPr>
              <w:pStyle w:val="TableParagraph"/>
              <w:spacing w:line="268" w:lineRule="exact"/>
              <w:ind w:left="115"/>
              <w:rPr>
                <w:sz w:val="24"/>
                <w:lang w:val="ru-RU"/>
              </w:rPr>
            </w:pPr>
            <w:r w:rsidRPr="00EC7DA0">
              <w:rPr>
                <w:sz w:val="24"/>
                <w:lang w:val="ru-RU"/>
              </w:rPr>
              <w:t>Проведение</w:t>
            </w:r>
            <w:r w:rsidRPr="00EC7DA0">
              <w:rPr>
                <w:spacing w:val="2"/>
                <w:sz w:val="24"/>
                <w:lang w:val="ru-RU"/>
              </w:rPr>
              <w:t xml:space="preserve"> </w:t>
            </w:r>
            <w:r w:rsidRPr="00EC7DA0">
              <w:rPr>
                <w:sz w:val="24"/>
                <w:lang w:val="ru-RU"/>
              </w:rPr>
              <w:t>с</w:t>
            </w:r>
            <w:r w:rsidRPr="00EC7DA0">
              <w:rPr>
                <w:spacing w:val="29"/>
                <w:sz w:val="24"/>
                <w:lang w:val="ru-RU"/>
              </w:rPr>
              <w:t xml:space="preserve">  </w:t>
            </w:r>
            <w:r w:rsidRPr="00EC7DA0">
              <w:rPr>
                <w:sz w:val="24"/>
                <w:lang w:val="ru-RU"/>
              </w:rPr>
              <w:t>отрядом</w:t>
            </w:r>
            <w:r w:rsidRPr="00EC7DA0">
              <w:rPr>
                <w:spacing w:val="7"/>
                <w:sz w:val="24"/>
                <w:lang w:val="ru-RU"/>
              </w:rPr>
              <w:t xml:space="preserve"> </w:t>
            </w:r>
            <w:r w:rsidRPr="00EC7DA0">
              <w:rPr>
                <w:sz w:val="24"/>
                <w:lang w:val="ru-RU"/>
              </w:rPr>
              <w:t>ЮИД</w:t>
            </w:r>
            <w:r w:rsidRPr="00EC7DA0">
              <w:rPr>
                <w:spacing w:val="4"/>
                <w:sz w:val="24"/>
                <w:lang w:val="ru-RU"/>
              </w:rPr>
              <w:t xml:space="preserve"> </w:t>
            </w:r>
            <w:r w:rsidRPr="00EC7DA0">
              <w:rPr>
                <w:sz w:val="24"/>
                <w:lang w:val="ru-RU"/>
              </w:rPr>
              <w:t>теоретических</w:t>
            </w:r>
            <w:r w:rsidRPr="00EC7DA0">
              <w:rPr>
                <w:spacing w:val="1"/>
                <w:sz w:val="24"/>
                <w:lang w:val="ru-RU"/>
              </w:rPr>
              <w:t xml:space="preserve"> </w:t>
            </w:r>
            <w:r w:rsidRPr="00EC7DA0">
              <w:rPr>
                <w:spacing w:val="-2"/>
                <w:sz w:val="24"/>
                <w:lang w:val="ru-RU"/>
              </w:rPr>
              <w:t>занятий</w:t>
            </w:r>
          </w:p>
          <w:p w:rsidR="00E4184B" w:rsidRPr="00EC7DA0" w:rsidRDefault="00EC7DA0">
            <w:pPr>
              <w:pStyle w:val="TableParagraph"/>
              <w:spacing w:before="2" w:line="261" w:lineRule="exact"/>
              <w:ind w:left="115"/>
              <w:rPr>
                <w:sz w:val="24"/>
                <w:lang w:val="ru-RU"/>
              </w:rPr>
            </w:pPr>
            <w:r w:rsidRPr="00EC7DA0">
              <w:rPr>
                <w:sz w:val="24"/>
                <w:lang w:val="ru-RU"/>
              </w:rPr>
              <w:t>на</w:t>
            </w:r>
            <w:r w:rsidRPr="00EC7DA0">
              <w:rPr>
                <w:spacing w:val="-2"/>
                <w:sz w:val="24"/>
                <w:lang w:val="ru-RU"/>
              </w:rPr>
              <w:t xml:space="preserve"> </w:t>
            </w:r>
            <w:r w:rsidRPr="00EC7DA0">
              <w:rPr>
                <w:sz w:val="24"/>
                <w:lang w:val="ru-RU"/>
              </w:rPr>
              <w:t>тему:</w:t>
            </w:r>
            <w:r w:rsidRPr="00EC7DA0">
              <w:rPr>
                <w:spacing w:val="61"/>
                <w:sz w:val="24"/>
                <w:lang w:val="ru-RU"/>
              </w:rPr>
              <w:t xml:space="preserve"> </w:t>
            </w:r>
            <w:r w:rsidRPr="00EC7DA0">
              <w:rPr>
                <w:sz w:val="24"/>
                <w:lang w:val="ru-RU"/>
              </w:rPr>
              <w:t>«Оказание</w:t>
            </w:r>
            <w:r w:rsidRPr="00EC7DA0">
              <w:rPr>
                <w:spacing w:val="-1"/>
                <w:sz w:val="24"/>
                <w:lang w:val="ru-RU"/>
              </w:rPr>
              <w:t xml:space="preserve"> </w:t>
            </w:r>
            <w:r w:rsidRPr="00EC7DA0">
              <w:rPr>
                <w:sz w:val="24"/>
                <w:lang w:val="ru-RU"/>
              </w:rPr>
              <w:t>первой</w:t>
            </w:r>
            <w:r w:rsidRPr="00EC7DA0">
              <w:rPr>
                <w:spacing w:val="-5"/>
                <w:sz w:val="24"/>
                <w:lang w:val="ru-RU"/>
              </w:rPr>
              <w:t xml:space="preserve"> </w:t>
            </w:r>
            <w:r w:rsidRPr="00EC7DA0">
              <w:rPr>
                <w:sz w:val="24"/>
                <w:lang w:val="ru-RU"/>
              </w:rPr>
              <w:t>помощи</w:t>
            </w:r>
            <w:r w:rsidRPr="00EC7DA0">
              <w:rPr>
                <w:spacing w:val="-4"/>
                <w:sz w:val="24"/>
                <w:lang w:val="ru-RU"/>
              </w:rPr>
              <w:t xml:space="preserve"> </w:t>
            </w:r>
            <w:r w:rsidRPr="00EC7DA0">
              <w:rPr>
                <w:sz w:val="24"/>
                <w:lang w:val="ru-RU"/>
              </w:rPr>
              <w:t>при</w:t>
            </w:r>
            <w:r w:rsidRPr="00EC7DA0">
              <w:rPr>
                <w:spacing w:val="-4"/>
                <w:sz w:val="24"/>
                <w:lang w:val="ru-RU"/>
              </w:rPr>
              <w:t xml:space="preserve"> </w:t>
            </w:r>
            <w:r w:rsidRPr="00EC7DA0">
              <w:rPr>
                <w:spacing w:val="-2"/>
                <w:sz w:val="24"/>
                <w:lang w:val="ru-RU"/>
              </w:rPr>
              <w:t>травмах»</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68" w:lineRule="exact"/>
              <w:ind w:left="105" w:right="103"/>
              <w:jc w:val="center"/>
              <w:rPr>
                <w:sz w:val="24"/>
              </w:rPr>
            </w:pPr>
            <w:r>
              <w:rPr>
                <w:spacing w:val="-2"/>
                <w:sz w:val="24"/>
              </w:rPr>
              <w:t>апрель</w:t>
            </w:r>
          </w:p>
        </w:tc>
        <w:tc>
          <w:tcPr>
            <w:tcW w:w="2176" w:type="dxa"/>
          </w:tcPr>
          <w:p w:rsidR="00E4184B" w:rsidRPr="00496285" w:rsidRDefault="00EC7DA0">
            <w:pPr>
              <w:pStyle w:val="TableParagraph"/>
              <w:spacing w:line="268" w:lineRule="exact"/>
              <w:ind w:left="114"/>
              <w:rPr>
                <w:sz w:val="24"/>
                <w:lang w:val="ru-RU"/>
              </w:rPr>
            </w:pPr>
            <w:r>
              <w:rPr>
                <w:sz w:val="24"/>
              </w:rPr>
              <w:t>Учитель</w:t>
            </w:r>
            <w:r>
              <w:rPr>
                <w:spacing w:val="-3"/>
                <w:sz w:val="24"/>
              </w:rPr>
              <w:t xml:space="preserve"> </w:t>
            </w:r>
            <w:r w:rsidR="00496285">
              <w:rPr>
                <w:spacing w:val="-4"/>
                <w:sz w:val="24"/>
              </w:rPr>
              <w:t>ОБ</w:t>
            </w:r>
            <w:r w:rsidR="00496285">
              <w:rPr>
                <w:spacing w:val="-4"/>
                <w:sz w:val="24"/>
                <w:lang w:val="ru-RU"/>
              </w:rPr>
              <w:t>ЗР</w:t>
            </w:r>
          </w:p>
        </w:tc>
      </w:tr>
      <w:tr w:rsidR="00E4184B">
        <w:trPr>
          <w:trHeight w:val="830"/>
        </w:trPr>
        <w:tc>
          <w:tcPr>
            <w:tcW w:w="5738" w:type="dxa"/>
          </w:tcPr>
          <w:p w:rsidR="00E4184B" w:rsidRPr="00EC7DA0" w:rsidRDefault="00EC7DA0">
            <w:pPr>
              <w:pStyle w:val="TableParagraph"/>
              <w:tabs>
                <w:tab w:val="left" w:pos="3970"/>
              </w:tabs>
              <w:spacing w:line="271" w:lineRule="exact"/>
              <w:ind w:left="115"/>
              <w:rPr>
                <w:sz w:val="24"/>
                <w:lang w:val="ru-RU"/>
              </w:rPr>
            </w:pPr>
            <w:r w:rsidRPr="00EC7DA0">
              <w:rPr>
                <w:sz w:val="24"/>
                <w:lang w:val="ru-RU"/>
              </w:rPr>
              <w:t>Решение</w:t>
            </w:r>
            <w:r w:rsidRPr="00EC7DA0">
              <w:rPr>
                <w:spacing w:val="58"/>
                <w:w w:val="150"/>
                <w:sz w:val="24"/>
                <w:lang w:val="ru-RU"/>
              </w:rPr>
              <w:t xml:space="preserve"> </w:t>
            </w:r>
            <w:r w:rsidRPr="00EC7DA0">
              <w:rPr>
                <w:sz w:val="24"/>
                <w:lang w:val="ru-RU"/>
              </w:rPr>
              <w:t>ситуационных</w:t>
            </w:r>
            <w:r w:rsidRPr="00EC7DA0">
              <w:rPr>
                <w:spacing w:val="54"/>
                <w:w w:val="150"/>
                <w:sz w:val="24"/>
                <w:lang w:val="ru-RU"/>
              </w:rPr>
              <w:t xml:space="preserve"> </w:t>
            </w:r>
            <w:r w:rsidRPr="00EC7DA0">
              <w:rPr>
                <w:sz w:val="24"/>
                <w:lang w:val="ru-RU"/>
              </w:rPr>
              <w:t>задач</w:t>
            </w:r>
            <w:r w:rsidRPr="00EC7DA0">
              <w:rPr>
                <w:spacing w:val="59"/>
                <w:w w:val="150"/>
                <w:sz w:val="24"/>
                <w:lang w:val="ru-RU"/>
              </w:rPr>
              <w:t xml:space="preserve"> </w:t>
            </w:r>
            <w:r w:rsidRPr="00EC7DA0">
              <w:rPr>
                <w:spacing w:val="-10"/>
                <w:sz w:val="24"/>
                <w:lang w:val="ru-RU"/>
              </w:rPr>
              <w:t>с</w:t>
            </w:r>
            <w:r w:rsidRPr="00EC7DA0">
              <w:rPr>
                <w:sz w:val="24"/>
                <w:lang w:val="ru-RU"/>
              </w:rPr>
              <w:tab/>
              <w:t>отрядом</w:t>
            </w:r>
            <w:r w:rsidRPr="00EC7DA0">
              <w:rPr>
                <w:spacing w:val="56"/>
                <w:w w:val="150"/>
                <w:sz w:val="24"/>
                <w:lang w:val="ru-RU"/>
              </w:rPr>
              <w:t xml:space="preserve"> </w:t>
            </w:r>
            <w:r w:rsidRPr="00EC7DA0">
              <w:rPr>
                <w:spacing w:val="-4"/>
                <w:sz w:val="24"/>
                <w:lang w:val="ru-RU"/>
              </w:rPr>
              <w:t>ЮИД:</w:t>
            </w:r>
          </w:p>
          <w:p w:rsidR="00E4184B" w:rsidRPr="00EC7DA0" w:rsidRDefault="00EC7DA0">
            <w:pPr>
              <w:pStyle w:val="TableParagraph"/>
              <w:tabs>
                <w:tab w:val="left" w:pos="2412"/>
                <w:tab w:val="left" w:pos="4004"/>
                <w:tab w:val="left" w:pos="4551"/>
              </w:tabs>
              <w:spacing w:line="278" w:lineRule="exact"/>
              <w:ind w:left="115" w:right="107"/>
              <w:rPr>
                <w:sz w:val="24"/>
                <w:lang w:val="ru-RU"/>
              </w:rPr>
            </w:pPr>
            <w:r w:rsidRPr="00EC7DA0">
              <w:rPr>
                <w:spacing w:val="-2"/>
                <w:sz w:val="24"/>
                <w:lang w:val="ru-RU"/>
              </w:rPr>
              <w:t>«Дополнительные</w:t>
            </w:r>
            <w:r w:rsidRPr="00EC7DA0">
              <w:rPr>
                <w:sz w:val="24"/>
                <w:lang w:val="ru-RU"/>
              </w:rPr>
              <w:tab/>
            </w:r>
            <w:r w:rsidRPr="00EC7DA0">
              <w:rPr>
                <w:spacing w:val="-2"/>
                <w:sz w:val="24"/>
                <w:lang w:val="ru-RU"/>
              </w:rPr>
              <w:t>требования</w:t>
            </w:r>
            <w:r w:rsidRPr="00EC7DA0">
              <w:rPr>
                <w:sz w:val="24"/>
                <w:lang w:val="ru-RU"/>
              </w:rPr>
              <w:tab/>
            </w:r>
            <w:r w:rsidRPr="00EC7DA0">
              <w:rPr>
                <w:spacing w:val="-10"/>
                <w:sz w:val="24"/>
                <w:lang w:val="ru-RU"/>
              </w:rPr>
              <w:t>к</w:t>
            </w:r>
            <w:r w:rsidRPr="00EC7DA0">
              <w:rPr>
                <w:sz w:val="24"/>
                <w:lang w:val="ru-RU"/>
              </w:rPr>
              <w:tab/>
            </w:r>
            <w:r w:rsidRPr="00EC7DA0">
              <w:rPr>
                <w:spacing w:val="-2"/>
                <w:sz w:val="24"/>
                <w:lang w:val="ru-RU"/>
              </w:rPr>
              <w:t>движению велосипедистов»</w:t>
            </w:r>
          </w:p>
        </w:tc>
        <w:tc>
          <w:tcPr>
            <w:tcW w:w="1119" w:type="dxa"/>
          </w:tcPr>
          <w:p w:rsidR="00E4184B" w:rsidRDefault="00EC7DA0">
            <w:pPr>
              <w:pStyle w:val="TableParagraph"/>
              <w:spacing w:line="273"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73" w:lineRule="exact"/>
              <w:ind w:left="105" w:right="103"/>
              <w:jc w:val="center"/>
              <w:rPr>
                <w:sz w:val="24"/>
              </w:rPr>
            </w:pPr>
            <w:r>
              <w:rPr>
                <w:spacing w:val="-2"/>
                <w:sz w:val="24"/>
              </w:rPr>
              <w:t>апрель</w:t>
            </w:r>
          </w:p>
        </w:tc>
        <w:tc>
          <w:tcPr>
            <w:tcW w:w="2176" w:type="dxa"/>
          </w:tcPr>
          <w:p w:rsidR="00E4184B" w:rsidRPr="00496285" w:rsidRDefault="00EC7DA0">
            <w:pPr>
              <w:pStyle w:val="TableParagraph"/>
              <w:spacing w:line="273" w:lineRule="exact"/>
              <w:ind w:left="114"/>
              <w:rPr>
                <w:sz w:val="24"/>
                <w:lang w:val="ru-RU"/>
              </w:rPr>
            </w:pPr>
            <w:r>
              <w:rPr>
                <w:sz w:val="24"/>
              </w:rPr>
              <w:t>Учитель</w:t>
            </w:r>
            <w:r>
              <w:rPr>
                <w:spacing w:val="-3"/>
                <w:sz w:val="24"/>
              </w:rPr>
              <w:t xml:space="preserve"> </w:t>
            </w:r>
            <w:r w:rsidR="00496285">
              <w:rPr>
                <w:spacing w:val="-4"/>
                <w:sz w:val="24"/>
              </w:rPr>
              <w:t>ОБ</w:t>
            </w:r>
            <w:r w:rsidR="00496285">
              <w:rPr>
                <w:spacing w:val="-4"/>
                <w:sz w:val="24"/>
                <w:lang w:val="ru-RU"/>
              </w:rPr>
              <w:t>ЗР</w:t>
            </w:r>
          </w:p>
        </w:tc>
      </w:tr>
      <w:tr w:rsidR="00E4184B">
        <w:trPr>
          <w:trHeight w:val="278"/>
        </w:trPr>
        <w:tc>
          <w:tcPr>
            <w:tcW w:w="11084" w:type="dxa"/>
            <w:gridSpan w:val="4"/>
            <w:shd w:val="clear" w:color="auto" w:fill="F1F1F1"/>
          </w:tcPr>
          <w:p w:rsidR="00E4184B" w:rsidRDefault="00EC7DA0">
            <w:pPr>
              <w:pStyle w:val="TableParagraph"/>
              <w:spacing w:line="259" w:lineRule="exact"/>
              <w:ind w:left="4588" w:right="4576"/>
              <w:jc w:val="center"/>
              <w:rPr>
                <w:b/>
                <w:sz w:val="24"/>
              </w:rPr>
            </w:pPr>
            <w:r>
              <w:rPr>
                <w:b/>
                <w:spacing w:val="-5"/>
                <w:sz w:val="24"/>
              </w:rPr>
              <w:t>МАЙ</w:t>
            </w:r>
          </w:p>
        </w:tc>
      </w:tr>
    </w:tbl>
    <w:p w:rsidR="00E4184B" w:rsidRDefault="00E4184B">
      <w:pPr>
        <w:spacing w:line="259" w:lineRule="exact"/>
        <w:jc w:val="center"/>
        <w:rPr>
          <w:sz w:val="24"/>
        </w:rPr>
        <w:sectPr w:rsidR="00E4184B" w:rsidSect="005E0866">
          <w:footerReference w:type="default" r:id="rId70"/>
          <w:pgSz w:w="11910" w:h="16840"/>
          <w:pgMar w:top="1100" w:right="0" w:bottom="280" w:left="100" w:header="0" w:footer="0"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8"/>
        <w:gridCol w:w="1119"/>
        <w:gridCol w:w="2051"/>
        <w:gridCol w:w="2176"/>
      </w:tblGrid>
      <w:tr w:rsidR="00E4184B" w:rsidRPr="005E0866">
        <w:trPr>
          <w:trHeight w:val="551"/>
        </w:trPr>
        <w:tc>
          <w:tcPr>
            <w:tcW w:w="5738" w:type="dxa"/>
          </w:tcPr>
          <w:p w:rsidR="00E4184B" w:rsidRPr="00EC7DA0" w:rsidRDefault="00EC7DA0">
            <w:pPr>
              <w:pStyle w:val="TableParagraph"/>
              <w:tabs>
                <w:tab w:val="left" w:pos="1170"/>
                <w:tab w:val="left" w:pos="2930"/>
              </w:tabs>
              <w:spacing w:line="268" w:lineRule="exact"/>
              <w:ind w:left="115"/>
              <w:rPr>
                <w:sz w:val="24"/>
                <w:lang w:val="ru-RU"/>
              </w:rPr>
            </w:pPr>
            <w:r w:rsidRPr="00EC7DA0">
              <w:rPr>
                <w:spacing w:val="-2"/>
                <w:sz w:val="24"/>
                <w:lang w:val="ru-RU"/>
              </w:rPr>
              <w:lastRenderedPageBreak/>
              <w:t>«Неделя</w:t>
            </w:r>
            <w:r w:rsidRPr="00EC7DA0">
              <w:rPr>
                <w:sz w:val="24"/>
                <w:lang w:val="ru-RU"/>
              </w:rPr>
              <w:tab/>
            </w:r>
            <w:r w:rsidRPr="00EC7DA0">
              <w:rPr>
                <w:spacing w:val="-2"/>
                <w:sz w:val="24"/>
                <w:lang w:val="ru-RU"/>
              </w:rPr>
              <w:t>безопасности»,</w:t>
            </w:r>
            <w:r w:rsidRPr="00EC7DA0">
              <w:rPr>
                <w:sz w:val="24"/>
                <w:lang w:val="ru-RU"/>
              </w:rPr>
              <w:tab/>
              <w:t>посвящённая</w:t>
            </w:r>
            <w:r w:rsidRPr="00EC7DA0">
              <w:rPr>
                <w:spacing w:val="35"/>
                <w:sz w:val="24"/>
                <w:lang w:val="ru-RU"/>
              </w:rPr>
              <w:t xml:space="preserve">  </w:t>
            </w:r>
            <w:r w:rsidRPr="00EC7DA0">
              <w:rPr>
                <w:spacing w:val="-2"/>
                <w:sz w:val="24"/>
                <w:lang w:val="ru-RU"/>
              </w:rPr>
              <w:t>окончанию</w:t>
            </w:r>
          </w:p>
          <w:p w:rsidR="00E4184B" w:rsidRPr="00EC7DA0" w:rsidRDefault="00EC7DA0">
            <w:pPr>
              <w:pStyle w:val="TableParagraph"/>
              <w:spacing w:before="2" w:line="261" w:lineRule="exact"/>
              <w:ind w:left="115"/>
              <w:rPr>
                <w:sz w:val="24"/>
                <w:lang w:val="ru-RU"/>
              </w:rPr>
            </w:pPr>
            <w:r w:rsidRPr="00EC7DA0">
              <w:rPr>
                <w:sz w:val="24"/>
                <w:lang w:val="ru-RU"/>
              </w:rPr>
              <w:t>учебного</w:t>
            </w:r>
            <w:r w:rsidRPr="00EC7DA0">
              <w:rPr>
                <w:spacing w:val="-3"/>
                <w:sz w:val="24"/>
                <w:lang w:val="ru-RU"/>
              </w:rPr>
              <w:t xml:space="preserve"> </w:t>
            </w:r>
            <w:r w:rsidRPr="00EC7DA0">
              <w:rPr>
                <w:spacing w:val="-4"/>
                <w:sz w:val="24"/>
                <w:lang w:val="ru-RU"/>
              </w:rPr>
              <w:t>года.</w:t>
            </w:r>
          </w:p>
        </w:tc>
        <w:tc>
          <w:tcPr>
            <w:tcW w:w="1119" w:type="dxa"/>
          </w:tcPr>
          <w:p w:rsidR="00E4184B" w:rsidRPr="00EC7DA0" w:rsidRDefault="00E4184B">
            <w:pPr>
              <w:pStyle w:val="TableParagraph"/>
              <w:rPr>
                <w:sz w:val="24"/>
                <w:lang w:val="ru-RU"/>
              </w:rPr>
            </w:pPr>
          </w:p>
        </w:tc>
        <w:tc>
          <w:tcPr>
            <w:tcW w:w="2051" w:type="dxa"/>
          </w:tcPr>
          <w:p w:rsidR="00E4184B" w:rsidRPr="00EC7DA0" w:rsidRDefault="00E4184B">
            <w:pPr>
              <w:pStyle w:val="TableParagraph"/>
              <w:rPr>
                <w:sz w:val="24"/>
                <w:lang w:val="ru-RU"/>
              </w:rPr>
            </w:pPr>
          </w:p>
        </w:tc>
        <w:tc>
          <w:tcPr>
            <w:tcW w:w="2176" w:type="dxa"/>
          </w:tcPr>
          <w:p w:rsidR="00E4184B" w:rsidRPr="00EC7DA0" w:rsidRDefault="00E4184B">
            <w:pPr>
              <w:pStyle w:val="TableParagraph"/>
              <w:rPr>
                <w:sz w:val="24"/>
                <w:lang w:val="ru-RU"/>
              </w:rPr>
            </w:pPr>
          </w:p>
        </w:tc>
      </w:tr>
      <w:tr w:rsidR="00E4184B">
        <w:trPr>
          <w:trHeight w:val="277"/>
        </w:trPr>
        <w:tc>
          <w:tcPr>
            <w:tcW w:w="5738" w:type="dxa"/>
          </w:tcPr>
          <w:p w:rsidR="00E4184B" w:rsidRDefault="00EC7DA0">
            <w:pPr>
              <w:pStyle w:val="TableParagraph"/>
              <w:spacing w:line="258" w:lineRule="exact"/>
              <w:ind w:left="115"/>
              <w:rPr>
                <w:sz w:val="24"/>
              </w:rPr>
            </w:pPr>
            <w:r>
              <w:rPr>
                <w:sz w:val="24"/>
              </w:rPr>
              <w:t>Областные</w:t>
            </w:r>
            <w:r>
              <w:rPr>
                <w:spacing w:val="-2"/>
                <w:sz w:val="24"/>
              </w:rPr>
              <w:t xml:space="preserve"> </w:t>
            </w:r>
            <w:r>
              <w:rPr>
                <w:sz w:val="24"/>
              </w:rPr>
              <w:t>соревнования</w:t>
            </w:r>
            <w:r>
              <w:rPr>
                <w:spacing w:val="-5"/>
                <w:sz w:val="24"/>
              </w:rPr>
              <w:t xml:space="preserve"> </w:t>
            </w:r>
            <w:r>
              <w:rPr>
                <w:spacing w:val="-2"/>
                <w:sz w:val="24"/>
              </w:rPr>
              <w:t>санпостов.</w:t>
            </w:r>
          </w:p>
        </w:tc>
        <w:tc>
          <w:tcPr>
            <w:tcW w:w="1119" w:type="dxa"/>
          </w:tcPr>
          <w:p w:rsidR="00E4184B" w:rsidRDefault="00EC7DA0">
            <w:pPr>
              <w:pStyle w:val="TableParagraph"/>
              <w:spacing w:line="25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58" w:lineRule="exact"/>
              <w:ind w:left="105" w:right="103"/>
              <w:jc w:val="center"/>
              <w:rPr>
                <w:sz w:val="24"/>
              </w:rPr>
            </w:pPr>
            <w:r>
              <w:rPr>
                <w:spacing w:val="-4"/>
                <w:sz w:val="24"/>
              </w:rPr>
              <w:t>июнь</w:t>
            </w:r>
          </w:p>
        </w:tc>
        <w:tc>
          <w:tcPr>
            <w:tcW w:w="2176" w:type="dxa"/>
          </w:tcPr>
          <w:p w:rsidR="00E4184B" w:rsidRDefault="00E4184B">
            <w:pPr>
              <w:pStyle w:val="TableParagraph"/>
              <w:rPr>
                <w:sz w:val="20"/>
              </w:rPr>
            </w:pPr>
          </w:p>
        </w:tc>
      </w:tr>
      <w:tr w:rsidR="00E4184B">
        <w:trPr>
          <w:trHeight w:val="277"/>
        </w:trPr>
        <w:tc>
          <w:tcPr>
            <w:tcW w:w="5738" w:type="dxa"/>
          </w:tcPr>
          <w:p w:rsidR="00E4184B" w:rsidRDefault="00EC7DA0">
            <w:pPr>
              <w:pStyle w:val="TableParagraph"/>
              <w:spacing w:line="258" w:lineRule="exact"/>
              <w:ind w:left="115"/>
              <w:rPr>
                <w:sz w:val="24"/>
              </w:rPr>
            </w:pPr>
            <w:r>
              <w:rPr>
                <w:sz w:val="24"/>
              </w:rPr>
              <w:t>Школьное</w:t>
            </w:r>
            <w:r>
              <w:rPr>
                <w:spacing w:val="-4"/>
                <w:sz w:val="24"/>
              </w:rPr>
              <w:t xml:space="preserve"> </w:t>
            </w:r>
            <w:r>
              <w:rPr>
                <w:sz w:val="24"/>
              </w:rPr>
              <w:t>соревнование</w:t>
            </w:r>
            <w:r>
              <w:rPr>
                <w:spacing w:val="-4"/>
                <w:sz w:val="24"/>
              </w:rPr>
              <w:t xml:space="preserve"> </w:t>
            </w:r>
            <w:r>
              <w:rPr>
                <w:sz w:val="24"/>
              </w:rPr>
              <w:t>«Безопасное</w:t>
            </w:r>
            <w:r>
              <w:rPr>
                <w:spacing w:val="-3"/>
                <w:sz w:val="24"/>
              </w:rPr>
              <w:t xml:space="preserve"> </w:t>
            </w:r>
            <w:r>
              <w:rPr>
                <w:spacing w:val="-2"/>
                <w:sz w:val="24"/>
              </w:rPr>
              <w:t>колесо»</w:t>
            </w:r>
          </w:p>
        </w:tc>
        <w:tc>
          <w:tcPr>
            <w:tcW w:w="1119" w:type="dxa"/>
          </w:tcPr>
          <w:p w:rsidR="00E4184B" w:rsidRDefault="00EC7DA0">
            <w:pPr>
              <w:pStyle w:val="TableParagraph"/>
              <w:spacing w:line="25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58" w:lineRule="exact"/>
              <w:ind w:left="105" w:right="103"/>
              <w:jc w:val="center"/>
              <w:rPr>
                <w:sz w:val="24"/>
              </w:rPr>
            </w:pPr>
            <w:r>
              <w:rPr>
                <w:spacing w:val="-4"/>
                <w:sz w:val="24"/>
              </w:rPr>
              <w:t>июнь</w:t>
            </w:r>
          </w:p>
        </w:tc>
        <w:tc>
          <w:tcPr>
            <w:tcW w:w="2176" w:type="dxa"/>
          </w:tcPr>
          <w:p w:rsidR="00E4184B" w:rsidRPr="00496285" w:rsidRDefault="00EC7DA0">
            <w:pPr>
              <w:pStyle w:val="TableParagraph"/>
              <w:spacing w:line="258" w:lineRule="exact"/>
              <w:ind w:left="114"/>
              <w:rPr>
                <w:sz w:val="24"/>
                <w:lang w:val="ru-RU"/>
              </w:rPr>
            </w:pPr>
            <w:r>
              <w:rPr>
                <w:sz w:val="24"/>
              </w:rPr>
              <w:t>Учитель</w:t>
            </w:r>
            <w:r>
              <w:rPr>
                <w:spacing w:val="-1"/>
                <w:sz w:val="24"/>
              </w:rPr>
              <w:t xml:space="preserve"> </w:t>
            </w:r>
            <w:r w:rsidR="00496285">
              <w:rPr>
                <w:spacing w:val="-5"/>
                <w:sz w:val="24"/>
              </w:rPr>
              <w:t>ОБ</w:t>
            </w:r>
            <w:r w:rsidR="00496285">
              <w:rPr>
                <w:spacing w:val="-5"/>
                <w:sz w:val="24"/>
                <w:lang w:val="ru-RU"/>
              </w:rPr>
              <w:t>ЗР</w:t>
            </w:r>
          </w:p>
        </w:tc>
      </w:tr>
      <w:tr w:rsidR="00E4184B">
        <w:trPr>
          <w:trHeight w:val="273"/>
        </w:trPr>
        <w:tc>
          <w:tcPr>
            <w:tcW w:w="5738" w:type="dxa"/>
          </w:tcPr>
          <w:p w:rsidR="00E4184B" w:rsidRDefault="00EC7DA0">
            <w:pPr>
              <w:pStyle w:val="TableParagraph"/>
              <w:spacing w:line="254" w:lineRule="exact"/>
              <w:ind w:left="115"/>
              <w:rPr>
                <w:sz w:val="24"/>
              </w:rPr>
            </w:pPr>
            <w:r>
              <w:rPr>
                <w:sz w:val="24"/>
              </w:rPr>
              <w:t>Акция</w:t>
            </w:r>
            <w:r>
              <w:rPr>
                <w:spacing w:val="-6"/>
                <w:sz w:val="24"/>
              </w:rPr>
              <w:t xml:space="preserve"> </w:t>
            </w:r>
            <w:r>
              <w:rPr>
                <w:sz w:val="24"/>
              </w:rPr>
              <w:t>«Летние</w:t>
            </w:r>
            <w:r>
              <w:rPr>
                <w:spacing w:val="-6"/>
                <w:sz w:val="24"/>
              </w:rPr>
              <w:t xml:space="preserve"> </w:t>
            </w:r>
            <w:r>
              <w:rPr>
                <w:spacing w:val="-2"/>
                <w:sz w:val="24"/>
              </w:rPr>
              <w:t>каникулы».</w:t>
            </w:r>
          </w:p>
        </w:tc>
        <w:tc>
          <w:tcPr>
            <w:tcW w:w="1119" w:type="dxa"/>
          </w:tcPr>
          <w:p w:rsidR="00E4184B" w:rsidRDefault="00EC7DA0">
            <w:pPr>
              <w:pStyle w:val="TableParagraph"/>
              <w:spacing w:line="254"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54" w:lineRule="exact"/>
              <w:ind w:left="105" w:right="103"/>
              <w:jc w:val="center"/>
              <w:rPr>
                <w:sz w:val="24"/>
              </w:rPr>
            </w:pPr>
            <w:r>
              <w:rPr>
                <w:spacing w:val="-4"/>
                <w:sz w:val="24"/>
              </w:rPr>
              <w:t>июнь</w:t>
            </w:r>
          </w:p>
        </w:tc>
        <w:tc>
          <w:tcPr>
            <w:tcW w:w="2176" w:type="dxa"/>
          </w:tcPr>
          <w:p w:rsidR="00E4184B" w:rsidRDefault="00EC7DA0">
            <w:pPr>
              <w:pStyle w:val="TableParagraph"/>
              <w:spacing w:line="254" w:lineRule="exact"/>
              <w:ind w:left="114"/>
              <w:rPr>
                <w:sz w:val="24"/>
              </w:rPr>
            </w:pPr>
            <w:r>
              <w:rPr>
                <w:sz w:val="24"/>
              </w:rPr>
              <w:t>Учитель</w:t>
            </w:r>
            <w:r>
              <w:rPr>
                <w:spacing w:val="-1"/>
                <w:sz w:val="24"/>
              </w:rPr>
              <w:t xml:space="preserve"> </w:t>
            </w:r>
            <w:r w:rsidR="00496285">
              <w:rPr>
                <w:spacing w:val="-5"/>
                <w:sz w:val="24"/>
              </w:rPr>
              <w:t>ОБЗР</w:t>
            </w:r>
          </w:p>
        </w:tc>
      </w:tr>
      <w:tr w:rsidR="00E4184B">
        <w:trPr>
          <w:trHeight w:val="551"/>
        </w:trPr>
        <w:tc>
          <w:tcPr>
            <w:tcW w:w="5738" w:type="dxa"/>
          </w:tcPr>
          <w:p w:rsidR="00E4184B" w:rsidRPr="00EC7DA0" w:rsidRDefault="00EC7DA0">
            <w:pPr>
              <w:pStyle w:val="TableParagraph"/>
              <w:tabs>
                <w:tab w:val="left" w:pos="1170"/>
                <w:tab w:val="left" w:pos="2930"/>
              </w:tabs>
              <w:spacing w:line="268" w:lineRule="exact"/>
              <w:ind w:left="115"/>
              <w:rPr>
                <w:sz w:val="24"/>
                <w:lang w:val="ru-RU"/>
              </w:rPr>
            </w:pPr>
            <w:r w:rsidRPr="00EC7DA0">
              <w:rPr>
                <w:spacing w:val="-2"/>
                <w:sz w:val="24"/>
                <w:lang w:val="ru-RU"/>
              </w:rPr>
              <w:t>«Неделя</w:t>
            </w:r>
            <w:r w:rsidRPr="00EC7DA0">
              <w:rPr>
                <w:sz w:val="24"/>
                <w:lang w:val="ru-RU"/>
              </w:rPr>
              <w:tab/>
            </w:r>
            <w:r w:rsidRPr="00EC7DA0">
              <w:rPr>
                <w:spacing w:val="-2"/>
                <w:sz w:val="24"/>
                <w:lang w:val="ru-RU"/>
              </w:rPr>
              <w:t>безопасности»,</w:t>
            </w:r>
            <w:r w:rsidRPr="00EC7DA0">
              <w:rPr>
                <w:sz w:val="24"/>
                <w:lang w:val="ru-RU"/>
              </w:rPr>
              <w:tab/>
              <w:t>посвящённая</w:t>
            </w:r>
            <w:r w:rsidRPr="00EC7DA0">
              <w:rPr>
                <w:spacing w:val="35"/>
                <w:sz w:val="24"/>
                <w:lang w:val="ru-RU"/>
              </w:rPr>
              <w:t xml:space="preserve">  </w:t>
            </w:r>
            <w:r w:rsidRPr="00EC7DA0">
              <w:rPr>
                <w:spacing w:val="-2"/>
                <w:sz w:val="24"/>
                <w:lang w:val="ru-RU"/>
              </w:rPr>
              <w:t>окончанию</w:t>
            </w:r>
          </w:p>
          <w:p w:rsidR="00E4184B" w:rsidRPr="00EC7DA0" w:rsidRDefault="00EC7DA0">
            <w:pPr>
              <w:pStyle w:val="TableParagraph"/>
              <w:spacing w:before="2" w:line="261" w:lineRule="exact"/>
              <w:ind w:left="115"/>
              <w:rPr>
                <w:sz w:val="24"/>
                <w:lang w:val="ru-RU"/>
              </w:rPr>
            </w:pPr>
            <w:r w:rsidRPr="00EC7DA0">
              <w:rPr>
                <w:sz w:val="24"/>
                <w:lang w:val="ru-RU"/>
              </w:rPr>
              <w:t>учебного</w:t>
            </w:r>
            <w:r w:rsidRPr="00EC7DA0">
              <w:rPr>
                <w:spacing w:val="-3"/>
                <w:sz w:val="24"/>
                <w:lang w:val="ru-RU"/>
              </w:rPr>
              <w:t xml:space="preserve"> </w:t>
            </w:r>
            <w:r w:rsidRPr="00EC7DA0">
              <w:rPr>
                <w:spacing w:val="-4"/>
                <w:sz w:val="24"/>
                <w:lang w:val="ru-RU"/>
              </w:rPr>
              <w:t>года.</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68" w:lineRule="exact"/>
              <w:ind w:left="105" w:right="103"/>
              <w:jc w:val="center"/>
              <w:rPr>
                <w:sz w:val="24"/>
              </w:rPr>
            </w:pPr>
            <w:r>
              <w:rPr>
                <w:spacing w:val="-4"/>
                <w:sz w:val="24"/>
              </w:rPr>
              <w:t>июнь</w:t>
            </w:r>
          </w:p>
        </w:tc>
        <w:tc>
          <w:tcPr>
            <w:tcW w:w="2176" w:type="dxa"/>
          </w:tcPr>
          <w:p w:rsidR="00E4184B" w:rsidRDefault="00EC7DA0">
            <w:pPr>
              <w:pStyle w:val="TableParagraph"/>
              <w:spacing w:line="268" w:lineRule="exact"/>
              <w:ind w:left="114"/>
              <w:rPr>
                <w:sz w:val="24"/>
              </w:rPr>
            </w:pPr>
            <w:r>
              <w:rPr>
                <w:sz w:val="24"/>
              </w:rPr>
              <w:t>Учитель</w:t>
            </w:r>
            <w:r>
              <w:rPr>
                <w:spacing w:val="-1"/>
                <w:sz w:val="24"/>
              </w:rPr>
              <w:t xml:space="preserve"> </w:t>
            </w:r>
            <w:r w:rsidR="00496285">
              <w:rPr>
                <w:spacing w:val="-5"/>
                <w:sz w:val="24"/>
              </w:rPr>
              <w:t>ОБЗР</w:t>
            </w:r>
          </w:p>
        </w:tc>
      </w:tr>
      <w:tr w:rsidR="00E4184B">
        <w:trPr>
          <w:trHeight w:val="278"/>
        </w:trPr>
        <w:tc>
          <w:tcPr>
            <w:tcW w:w="11084" w:type="dxa"/>
            <w:gridSpan w:val="4"/>
            <w:shd w:val="clear" w:color="auto" w:fill="F1F1F1"/>
          </w:tcPr>
          <w:p w:rsidR="00E4184B" w:rsidRDefault="00EC7DA0">
            <w:pPr>
              <w:pStyle w:val="TableParagraph"/>
              <w:spacing w:line="258" w:lineRule="exact"/>
              <w:ind w:left="4588" w:right="4580"/>
              <w:jc w:val="center"/>
              <w:rPr>
                <w:b/>
                <w:sz w:val="24"/>
              </w:rPr>
            </w:pPr>
            <w:r>
              <w:rPr>
                <w:b/>
                <w:sz w:val="24"/>
              </w:rPr>
              <w:t>ИЮНЬ-</w:t>
            </w:r>
            <w:r>
              <w:rPr>
                <w:b/>
                <w:spacing w:val="-2"/>
                <w:sz w:val="24"/>
              </w:rPr>
              <w:t>АВГУСТ</w:t>
            </w:r>
          </w:p>
        </w:tc>
      </w:tr>
      <w:tr w:rsidR="00E4184B">
        <w:trPr>
          <w:trHeight w:val="551"/>
        </w:trPr>
        <w:tc>
          <w:tcPr>
            <w:tcW w:w="5738" w:type="dxa"/>
          </w:tcPr>
          <w:p w:rsidR="00E4184B" w:rsidRPr="00EC7DA0" w:rsidRDefault="00EC7DA0">
            <w:pPr>
              <w:pStyle w:val="TableParagraph"/>
              <w:tabs>
                <w:tab w:val="left" w:pos="1644"/>
                <w:tab w:val="left" w:pos="3467"/>
                <w:tab w:val="left" w:pos="4254"/>
              </w:tabs>
              <w:spacing w:line="267" w:lineRule="exact"/>
              <w:ind w:left="115"/>
              <w:rPr>
                <w:sz w:val="24"/>
                <w:lang w:val="ru-RU"/>
              </w:rPr>
            </w:pPr>
            <w:r w:rsidRPr="00EC7DA0">
              <w:rPr>
                <w:spacing w:val="-2"/>
                <w:sz w:val="24"/>
                <w:lang w:val="ru-RU"/>
              </w:rPr>
              <w:t>Организация</w:t>
            </w:r>
            <w:r w:rsidRPr="00EC7DA0">
              <w:rPr>
                <w:sz w:val="24"/>
                <w:lang w:val="ru-RU"/>
              </w:rPr>
              <w:tab/>
              <w:t>работы</w:t>
            </w:r>
            <w:r w:rsidRPr="00EC7DA0">
              <w:rPr>
                <w:spacing w:val="36"/>
                <w:sz w:val="24"/>
                <w:lang w:val="ru-RU"/>
              </w:rPr>
              <w:t xml:space="preserve">  </w:t>
            </w:r>
            <w:r w:rsidRPr="00EC7DA0">
              <w:rPr>
                <w:spacing w:val="-2"/>
                <w:sz w:val="24"/>
                <w:lang w:val="ru-RU"/>
              </w:rPr>
              <w:t>отряда</w:t>
            </w:r>
            <w:r w:rsidRPr="00EC7DA0">
              <w:rPr>
                <w:sz w:val="24"/>
                <w:lang w:val="ru-RU"/>
              </w:rPr>
              <w:tab/>
            </w:r>
            <w:r w:rsidRPr="00EC7DA0">
              <w:rPr>
                <w:spacing w:val="-5"/>
                <w:sz w:val="24"/>
                <w:lang w:val="ru-RU"/>
              </w:rPr>
              <w:t>ЮИД</w:t>
            </w:r>
            <w:r w:rsidRPr="00EC7DA0">
              <w:rPr>
                <w:sz w:val="24"/>
                <w:lang w:val="ru-RU"/>
              </w:rPr>
              <w:tab/>
              <w:t>в</w:t>
            </w:r>
            <w:r w:rsidRPr="00EC7DA0">
              <w:rPr>
                <w:spacing w:val="37"/>
                <w:sz w:val="24"/>
                <w:lang w:val="ru-RU"/>
              </w:rPr>
              <w:t xml:space="preserve">  </w:t>
            </w:r>
            <w:r w:rsidRPr="00EC7DA0">
              <w:rPr>
                <w:spacing w:val="-2"/>
                <w:sz w:val="24"/>
                <w:lang w:val="ru-RU"/>
              </w:rPr>
              <w:t>школьном</w:t>
            </w:r>
          </w:p>
          <w:p w:rsidR="00E4184B" w:rsidRDefault="00EC7DA0">
            <w:pPr>
              <w:pStyle w:val="TableParagraph"/>
              <w:spacing w:line="265" w:lineRule="exact"/>
              <w:ind w:left="115"/>
              <w:rPr>
                <w:sz w:val="24"/>
              </w:rPr>
            </w:pPr>
            <w:r>
              <w:rPr>
                <w:sz w:val="24"/>
              </w:rPr>
              <w:t>лагере</w:t>
            </w:r>
            <w:r>
              <w:rPr>
                <w:spacing w:val="-2"/>
                <w:sz w:val="24"/>
              </w:rPr>
              <w:t xml:space="preserve"> </w:t>
            </w:r>
            <w:r>
              <w:rPr>
                <w:sz w:val="24"/>
              </w:rPr>
              <w:t>дневного</w:t>
            </w:r>
            <w:r>
              <w:rPr>
                <w:spacing w:val="-1"/>
                <w:sz w:val="24"/>
              </w:rPr>
              <w:t xml:space="preserve"> </w:t>
            </w:r>
            <w:r>
              <w:rPr>
                <w:spacing w:val="-2"/>
                <w:sz w:val="24"/>
              </w:rPr>
              <w:t>пребывания.</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68" w:lineRule="exact"/>
              <w:ind w:left="105" w:right="103"/>
              <w:jc w:val="center"/>
              <w:rPr>
                <w:sz w:val="24"/>
              </w:rPr>
            </w:pPr>
            <w:r>
              <w:rPr>
                <w:spacing w:val="-4"/>
                <w:sz w:val="24"/>
              </w:rPr>
              <w:t>июнь</w:t>
            </w:r>
          </w:p>
        </w:tc>
        <w:tc>
          <w:tcPr>
            <w:tcW w:w="2176" w:type="dxa"/>
          </w:tcPr>
          <w:p w:rsidR="00E4184B" w:rsidRDefault="00EC7DA0">
            <w:pPr>
              <w:pStyle w:val="TableParagraph"/>
              <w:spacing w:line="268" w:lineRule="exact"/>
              <w:ind w:left="114"/>
              <w:rPr>
                <w:sz w:val="24"/>
              </w:rPr>
            </w:pPr>
            <w:r>
              <w:rPr>
                <w:sz w:val="24"/>
              </w:rPr>
              <w:t>Учитель</w:t>
            </w:r>
            <w:r>
              <w:rPr>
                <w:spacing w:val="-1"/>
                <w:sz w:val="24"/>
              </w:rPr>
              <w:t xml:space="preserve"> </w:t>
            </w:r>
            <w:r w:rsidR="00496285">
              <w:rPr>
                <w:spacing w:val="-5"/>
                <w:sz w:val="24"/>
              </w:rPr>
              <w:t>ОБЗР</w:t>
            </w:r>
          </w:p>
        </w:tc>
      </w:tr>
      <w:tr w:rsidR="00E4184B">
        <w:trPr>
          <w:trHeight w:val="551"/>
        </w:trPr>
        <w:tc>
          <w:tcPr>
            <w:tcW w:w="5738" w:type="dxa"/>
          </w:tcPr>
          <w:p w:rsidR="00E4184B" w:rsidRPr="00EC7DA0" w:rsidRDefault="00EC7DA0">
            <w:pPr>
              <w:pStyle w:val="TableParagraph"/>
              <w:spacing w:line="267" w:lineRule="exact"/>
              <w:ind w:left="115"/>
              <w:rPr>
                <w:sz w:val="24"/>
                <w:lang w:val="ru-RU"/>
              </w:rPr>
            </w:pPr>
            <w:r w:rsidRPr="00EC7DA0">
              <w:rPr>
                <w:sz w:val="24"/>
                <w:lang w:val="ru-RU"/>
              </w:rPr>
              <w:t>Беседа</w:t>
            </w:r>
            <w:r w:rsidRPr="00EC7DA0">
              <w:rPr>
                <w:spacing w:val="43"/>
                <w:sz w:val="24"/>
                <w:lang w:val="ru-RU"/>
              </w:rPr>
              <w:t xml:space="preserve"> </w:t>
            </w:r>
            <w:r w:rsidRPr="00EC7DA0">
              <w:rPr>
                <w:sz w:val="24"/>
                <w:lang w:val="ru-RU"/>
              </w:rPr>
              <w:t>«Здравствуй,</w:t>
            </w:r>
            <w:r w:rsidRPr="00EC7DA0">
              <w:rPr>
                <w:spacing w:val="44"/>
                <w:sz w:val="24"/>
                <w:lang w:val="ru-RU"/>
              </w:rPr>
              <w:t xml:space="preserve"> </w:t>
            </w:r>
            <w:r w:rsidRPr="00EC7DA0">
              <w:rPr>
                <w:sz w:val="24"/>
                <w:lang w:val="ru-RU"/>
              </w:rPr>
              <w:t>лето!»</w:t>
            </w:r>
            <w:r w:rsidRPr="00EC7DA0">
              <w:rPr>
                <w:spacing w:val="36"/>
                <w:sz w:val="24"/>
                <w:lang w:val="ru-RU"/>
              </w:rPr>
              <w:t xml:space="preserve"> </w:t>
            </w:r>
            <w:r w:rsidRPr="00EC7DA0">
              <w:rPr>
                <w:sz w:val="24"/>
                <w:lang w:val="ru-RU"/>
              </w:rPr>
              <w:t>(о</w:t>
            </w:r>
            <w:r w:rsidRPr="00EC7DA0">
              <w:rPr>
                <w:spacing w:val="46"/>
                <w:sz w:val="24"/>
                <w:lang w:val="ru-RU"/>
              </w:rPr>
              <w:t xml:space="preserve"> </w:t>
            </w:r>
            <w:r w:rsidRPr="00EC7DA0">
              <w:rPr>
                <w:sz w:val="24"/>
                <w:lang w:val="ru-RU"/>
              </w:rPr>
              <w:t>поведении</w:t>
            </w:r>
            <w:r w:rsidRPr="00EC7DA0">
              <w:rPr>
                <w:spacing w:val="43"/>
                <w:sz w:val="24"/>
                <w:lang w:val="ru-RU"/>
              </w:rPr>
              <w:t xml:space="preserve"> </w:t>
            </w:r>
            <w:r w:rsidRPr="00EC7DA0">
              <w:rPr>
                <w:sz w:val="24"/>
                <w:lang w:val="ru-RU"/>
              </w:rPr>
              <w:t>на</w:t>
            </w:r>
            <w:r w:rsidRPr="00EC7DA0">
              <w:rPr>
                <w:spacing w:val="36"/>
                <w:sz w:val="24"/>
                <w:lang w:val="ru-RU"/>
              </w:rPr>
              <w:t xml:space="preserve"> </w:t>
            </w:r>
            <w:r w:rsidRPr="00EC7DA0">
              <w:rPr>
                <w:spacing w:val="-2"/>
                <w:sz w:val="24"/>
                <w:lang w:val="ru-RU"/>
              </w:rPr>
              <w:t>дороге</w:t>
            </w:r>
          </w:p>
          <w:p w:rsidR="00E4184B" w:rsidRDefault="00EC7DA0">
            <w:pPr>
              <w:pStyle w:val="TableParagraph"/>
              <w:spacing w:line="265" w:lineRule="exact"/>
              <w:ind w:left="115"/>
              <w:rPr>
                <w:sz w:val="24"/>
              </w:rPr>
            </w:pPr>
            <w:r>
              <w:rPr>
                <w:sz w:val="24"/>
              </w:rPr>
              <w:t>во</w:t>
            </w:r>
            <w:r>
              <w:rPr>
                <w:spacing w:val="2"/>
                <w:sz w:val="24"/>
              </w:rPr>
              <w:t xml:space="preserve"> </w:t>
            </w:r>
            <w:r>
              <w:rPr>
                <w:sz w:val="24"/>
              </w:rPr>
              <w:t>время</w:t>
            </w:r>
            <w:r>
              <w:rPr>
                <w:spacing w:val="-2"/>
                <w:sz w:val="24"/>
              </w:rPr>
              <w:t xml:space="preserve"> </w:t>
            </w:r>
            <w:r>
              <w:rPr>
                <w:sz w:val="24"/>
              </w:rPr>
              <w:t>летних</w:t>
            </w:r>
            <w:r>
              <w:rPr>
                <w:spacing w:val="-2"/>
                <w:sz w:val="24"/>
              </w:rPr>
              <w:t xml:space="preserve"> каникул)</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68" w:lineRule="exact"/>
              <w:ind w:left="105" w:right="103"/>
              <w:jc w:val="center"/>
              <w:rPr>
                <w:sz w:val="24"/>
              </w:rPr>
            </w:pPr>
            <w:r>
              <w:rPr>
                <w:spacing w:val="-4"/>
                <w:sz w:val="24"/>
              </w:rPr>
              <w:t>июнь</w:t>
            </w:r>
          </w:p>
        </w:tc>
        <w:tc>
          <w:tcPr>
            <w:tcW w:w="2176" w:type="dxa"/>
          </w:tcPr>
          <w:p w:rsidR="00E4184B" w:rsidRDefault="00EC7DA0">
            <w:pPr>
              <w:pStyle w:val="TableParagraph"/>
              <w:spacing w:line="268" w:lineRule="exact"/>
              <w:ind w:left="114"/>
              <w:rPr>
                <w:sz w:val="24"/>
              </w:rPr>
            </w:pPr>
            <w:r>
              <w:rPr>
                <w:sz w:val="24"/>
              </w:rPr>
              <w:t>Учитель</w:t>
            </w:r>
            <w:r>
              <w:rPr>
                <w:spacing w:val="-1"/>
                <w:sz w:val="24"/>
              </w:rPr>
              <w:t xml:space="preserve"> </w:t>
            </w:r>
            <w:r w:rsidR="00496285">
              <w:rPr>
                <w:spacing w:val="-5"/>
                <w:sz w:val="24"/>
              </w:rPr>
              <w:t>ОБЗР</w:t>
            </w:r>
          </w:p>
        </w:tc>
      </w:tr>
      <w:tr w:rsidR="00E4184B">
        <w:trPr>
          <w:trHeight w:val="551"/>
        </w:trPr>
        <w:tc>
          <w:tcPr>
            <w:tcW w:w="5738" w:type="dxa"/>
          </w:tcPr>
          <w:p w:rsidR="00E4184B" w:rsidRPr="00EC7DA0" w:rsidRDefault="00EC7DA0">
            <w:pPr>
              <w:pStyle w:val="TableParagraph"/>
              <w:spacing w:line="268" w:lineRule="exact"/>
              <w:ind w:left="115"/>
              <w:rPr>
                <w:sz w:val="24"/>
                <w:lang w:val="ru-RU"/>
              </w:rPr>
            </w:pPr>
            <w:r w:rsidRPr="00EC7DA0">
              <w:rPr>
                <w:sz w:val="24"/>
                <w:lang w:val="ru-RU"/>
              </w:rPr>
              <w:t>Конкурс</w:t>
            </w:r>
            <w:r w:rsidRPr="00EC7DA0">
              <w:rPr>
                <w:spacing w:val="74"/>
                <w:sz w:val="24"/>
                <w:lang w:val="ru-RU"/>
              </w:rPr>
              <w:t xml:space="preserve"> </w:t>
            </w:r>
            <w:r w:rsidRPr="00EC7DA0">
              <w:rPr>
                <w:sz w:val="24"/>
                <w:lang w:val="ru-RU"/>
              </w:rPr>
              <w:t>рисунков</w:t>
            </w:r>
            <w:r w:rsidRPr="00EC7DA0">
              <w:rPr>
                <w:spacing w:val="76"/>
                <w:sz w:val="24"/>
                <w:lang w:val="ru-RU"/>
              </w:rPr>
              <w:t xml:space="preserve"> </w:t>
            </w:r>
            <w:r w:rsidRPr="00EC7DA0">
              <w:rPr>
                <w:sz w:val="24"/>
                <w:lang w:val="ru-RU"/>
              </w:rPr>
              <w:t>на</w:t>
            </w:r>
            <w:r w:rsidRPr="00EC7DA0">
              <w:rPr>
                <w:spacing w:val="74"/>
                <w:sz w:val="24"/>
                <w:lang w:val="ru-RU"/>
              </w:rPr>
              <w:t xml:space="preserve"> </w:t>
            </w:r>
            <w:r w:rsidRPr="00EC7DA0">
              <w:rPr>
                <w:sz w:val="24"/>
                <w:lang w:val="ru-RU"/>
              </w:rPr>
              <w:t>асфальте</w:t>
            </w:r>
            <w:r w:rsidRPr="00EC7DA0">
              <w:rPr>
                <w:spacing w:val="74"/>
                <w:sz w:val="24"/>
                <w:lang w:val="ru-RU"/>
              </w:rPr>
              <w:t xml:space="preserve"> </w:t>
            </w:r>
            <w:r w:rsidRPr="00EC7DA0">
              <w:rPr>
                <w:sz w:val="24"/>
                <w:lang w:val="ru-RU"/>
              </w:rPr>
              <w:t>«Знаки</w:t>
            </w:r>
            <w:r w:rsidRPr="00EC7DA0">
              <w:rPr>
                <w:spacing w:val="76"/>
                <w:sz w:val="24"/>
                <w:lang w:val="ru-RU"/>
              </w:rPr>
              <w:t xml:space="preserve"> </w:t>
            </w:r>
            <w:r w:rsidRPr="00EC7DA0">
              <w:rPr>
                <w:spacing w:val="-2"/>
                <w:sz w:val="24"/>
                <w:lang w:val="ru-RU"/>
              </w:rPr>
              <w:t>дорожного</w:t>
            </w:r>
          </w:p>
          <w:p w:rsidR="00E4184B" w:rsidRDefault="00EC7DA0">
            <w:pPr>
              <w:pStyle w:val="TableParagraph"/>
              <w:spacing w:before="2" w:line="261" w:lineRule="exact"/>
              <w:ind w:left="115"/>
              <w:rPr>
                <w:sz w:val="24"/>
              </w:rPr>
            </w:pPr>
            <w:r>
              <w:rPr>
                <w:spacing w:val="-2"/>
                <w:sz w:val="24"/>
              </w:rPr>
              <w:t>движения».</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68" w:lineRule="exact"/>
              <w:ind w:left="105" w:right="103"/>
              <w:jc w:val="center"/>
              <w:rPr>
                <w:sz w:val="24"/>
              </w:rPr>
            </w:pPr>
            <w:r>
              <w:rPr>
                <w:spacing w:val="-4"/>
                <w:sz w:val="24"/>
              </w:rPr>
              <w:t>июнь</w:t>
            </w:r>
          </w:p>
        </w:tc>
        <w:tc>
          <w:tcPr>
            <w:tcW w:w="2176" w:type="dxa"/>
          </w:tcPr>
          <w:p w:rsidR="00E4184B" w:rsidRDefault="00EC7DA0">
            <w:pPr>
              <w:pStyle w:val="TableParagraph"/>
              <w:spacing w:line="268" w:lineRule="exact"/>
              <w:ind w:left="114"/>
              <w:rPr>
                <w:sz w:val="24"/>
              </w:rPr>
            </w:pPr>
            <w:r>
              <w:rPr>
                <w:sz w:val="24"/>
              </w:rPr>
              <w:t>Учитель</w:t>
            </w:r>
            <w:r>
              <w:rPr>
                <w:spacing w:val="-1"/>
                <w:sz w:val="24"/>
              </w:rPr>
              <w:t xml:space="preserve"> </w:t>
            </w:r>
            <w:r w:rsidR="00496285">
              <w:rPr>
                <w:spacing w:val="-5"/>
                <w:sz w:val="24"/>
              </w:rPr>
              <w:t>ОБЗР</w:t>
            </w:r>
          </w:p>
        </w:tc>
      </w:tr>
      <w:tr w:rsidR="00E4184B">
        <w:trPr>
          <w:trHeight w:val="278"/>
        </w:trPr>
        <w:tc>
          <w:tcPr>
            <w:tcW w:w="5738" w:type="dxa"/>
          </w:tcPr>
          <w:p w:rsidR="00E4184B" w:rsidRDefault="00EC7DA0">
            <w:pPr>
              <w:pStyle w:val="TableParagraph"/>
              <w:spacing w:line="258" w:lineRule="exact"/>
              <w:ind w:left="115"/>
              <w:rPr>
                <w:sz w:val="24"/>
              </w:rPr>
            </w:pPr>
            <w:r>
              <w:rPr>
                <w:sz w:val="24"/>
              </w:rPr>
              <w:t>Муниципальные</w:t>
            </w:r>
            <w:r>
              <w:rPr>
                <w:spacing w:val="-7"/>
                <w:sz w:val="24"/>
              </w:rPr>
              <w:t xml:space="preserve"> </w:t>
            </w:r>
            <w:r>
              <w:rPr>
                <w:sz w:val="24"/>
              </w:rPr>
              <w:t>соревнования «Безопасное</w:t>
            </w:r>
            <w:r>
              <w:rPr>
                <w:spacing w:val="-6"/>
                <w:sz w:val="24"/>
              </w:rPr>
              <w:t xml:space="preserve"> </w:t>
            </w:r>
            <w:r>
              <w:rPr>
                <w:spacing w:val="-2"/>
                <w:sz w:val="24"/>
              </w:rPr>
              <w:t>колесо»</w:t>
            </w:r>
          </w:p>
        </w:tc>
        <w:tc>
          <w:tcPr>
            <w:tcW w:w="1119" w:type="dxa"/>
          </w:tcPr>
          <w:p w:rsidR="00E4184B" w:rsidRDefault="00EC7DA0">
            <w:pPr>
              <w:pStyle w:val="TableParagraph"/>
              <w:spacing w:line="258" w:lineRule="exact"/>
              <w:ind w:left="99" w:right="90"/>
              <w:jc w:val="center"/>
              <w:rPr>
                <w:sz w:val="24"/>
              </w:rPr>
            </w:pPr>
            <w:r>
              <w:rPr>
                <w:sz w:val="24"/>
              </w:rPr>
              <w:t>5-</w:t>
            </w:r>
            <w:r>
              <w:rPr>
                <w:spacing w:val="-10"/>
                <w:sz w:val="24"/>
              </w:rPr>
              <w:t>6</w:t>
            </w:r>
          </w:p>
        </w:tc>
        <w:tc>
          <w:tcPr>
            <w:tcW w:w="2051" w:type="dxa"/>
          </w:tcPr>
          <w:p w:rsidR="00E4184B" w:rsidRDefault="00EC7DA0">
            <w:pPr>
              <w:pStyle w:val="TableParagraph"/>
              <w:spacing w:line="258" w:lineRule="exact"/>
              <w:ind w:left="105" w:right="103"/>
              <w:jc w:val="center"/>
              <w:rPr>
                <w:sz w:val="24"/>
              </w:rPr>
            </w:pPr>
            <w:r>
              <w:rPr>
                <w:spacing w:val="-4"/>
                <w:sz w:val="24"/>
              </w:rPr>
              <w:t>июнь</w:t>
            </w:r>
          </w:p>
        </w:tc>
        <w:tc>
          <w:tcPr>
            <w:tcW w:w="2176" w:type="dxa"/>
          </w:tcPr>
          <w:p w:rsidR="00E4184B" w:rsidRDefault="00EC7DA0">
            <w:pPr>
              <w:pStyle w:val="TableParagraph"/>
              <w:spacing w:line="258" w:lineRule="exact"/>
              <w:ind w:left="114"/>
              <w:rPr>
                <w:sz w:val="24"/>
              </w:rPr>
            </w:pPr>
            <w:r>
              <w:rPr>
                <w:sz w:val="24"/>
              </w:rPr>
              <w:t>Учитель</w:t>
            </w:r>
            <w:r>
              <w:rPr>
                <w:spacing w:val="-1"/>
                <w:sz w:val="24"/>
              </w:rPr>
              <w:t xml:space="preserve"> </w:t>
            </w:r>
            <w:r w:rsidR="00496285">
              <w:rPr>
                <w:sz w:val="24"/>
              </w:rPr>
              <w:t>ОБЗР</w:t>
            </w:r>
            <w:r>
              <w:rPr>
                <w:spacing w:val="-1"/>
                <w:sz w:val="24"/>
              </w:rPr>
              <w:t xml:space="preserve"> </w:t>
            </w:r>
            <w:r>
              <w:rPr>
                <w:spacing w:val="-10"/>
                <w:sz w:val="24"/>
              </w:rPr>
              <w:t>.</w:t>
            </w:r>
          </w:p>
        </w:tc>
      </w:tr>
    </w:tbl>
    <w:p w:rsidR="00E4184B" w:rsidRDefault="00E4184B">
      <w:pPr>
        <w:pStyle w:val="a4"/>
        <w:spacing w:before="3"/>
        <w:ind w:left="0" w:firstLine="0"/>
        <w:jc w:val="left"/>
        <w:rPr>
          <w:b/>
          <w:sz w:val="17"/>
        </w:rPr>
      </w:pPr>
    </w:p>
    <w:p w:rsidR="00E4184B" w:rsidRDefault="00EC7DA0">
      <w:pPr>
        <w:spacing w:before="88"/>
        <w:ind w:left="672" w:right="400"/>
        <w:jc w:val="center"/>
        <w:rPr>
          <w:b/>
          <w:sz w:val="26"/>
        </w:rPr>
      </w:pPr>
      <w:r>
        <w:rPr>
          <w:b/>
          <w:sz w:val="26"/>
        </w:rPr>
        <w:t>Модуль</w:t>
      </w:r>
      <w:r>
        <w:rPr>
          <w:b/>
          <w:spacing w:val="-15"/>
          <w:sz w:val="26"/>
        </w:rPr>
        <w:t xml:space="preserve"> </w:t>
      </w:r>
      <w:r>
        <w:rPr>
          <w:b/>
          <w:sz w:val="26"/>
        </w:rPr>
        <w:t>«Экскурсии,</w:t>
      </w:r>
      <w:r>
        <w:rPr>
          <w:b/>
          <w:spacing w:val="-10"/>
          <w:sz w:val="26"/>
        </w:rPr>
        <w:t xml:space="preserve"> </w:t>
      </w:r>
      <w:r>
        <w:rPr>
          <w:b/>
          <w:spacing w:val="-2"/>
          <w:sz w:val="26"/>
        </w:rPr>
        <w:t>походы»</w:t>
      </w: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8"/>
        <w:gridCol w:w="1118"/>
        <w:gridCol w:w="2045"/>
        <w:gridCol w:w="2429"/>
      </w:tblGrid>
      <w:tr w:rsidR="00E4184B">
        <w:trPr>
          <w:trHeight w:val="273"/>
        </w:trPr>
        <w:tc>
          <w:tcPr>
            <w:tcW w:w="11080" w:type="dxa"/>
            <w:gridSpan w:val="4"/>
            <w:shd w:val="clear" w:color="auto" w:fill="F1F1F1"/>
          </w:tcPr>
          <w:p w:rsidR="00E4184B" w:rsidRDefault="00EC7DA0">
            <w:pPr>
              <w:pStyle w:val="TableParagraph"/>
              <w:spacing w:line="253" w:lineRule="exact"/>
              <w:ind w:left="4587" w:right="4576"/>
              <w:jc w:val="center"/>
              <w:rPr>
                <w:b/>
                <w:sz w:val="24"/>
              </w:rPr>
            </w:pPr>
            <w:r>
              <w:rPr>
                <w:b/>
                <w:spacing w:val="-2"/>
                <w:sz w:val="24"/>
              </w:rPr>
              <w:t>СЕНТЯБРЬ</w:t>
            </w:r>
          </w:p>
        </w:tc>
      </w:tr>
      <w:tr w:rsidR="00E4184B">
        <w:trPr>
          <w:trHeight w:val="556"/>
        </w:trPr>
        <w:tc>
          <w:tcPr>
            <w:tcW w:w="5488" w:type="dxa"/>
          </w:tcPr>
          <w:p w:rsidR="00E4184B" w:rsidRDefault="00E4184B">
            <w:pPr>
              <w:pStyle w:val="TableParagraph"/>
              <w:spacing w:before="10"/>
              <w:rPr>
                <w:b/>
                <w:sz w:val="23"/>
              </w:rPr>
            </w:pPr>
          </w:p>
          <w:p w:rsidR="00E4184B" w:rsidRDefault="00EC7DA0">
            <w:pPr>
              <w:pStyle w:val="TableParagraph"/>
              <w:spacing w:line="261" w:lineRule="exact"/>
              <w:ind w:left="1176"/>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1118" w:type="dxa"/>
          </w:tcPr>
          <w:p w:rsidR="00E4184B" w:rsidRDefault="00E4184B">
            <w:pPr>
              <w:pStyle w:val="TableParagraph"/>
              <w:spacing w:before="10"/>
              <w:rPr>
                <w:b/>
                <w:sz w:val="23"/>
              </w:rPr>
            </w:pPr>
          </w:p>
          <w:p w:rsidR="00E4184B" w:rsidRDefault="00EC7DA0">
            <w:pPr>
              <w:pStyle w:val="TableParagraph"/>
              <w:spacing w:line="261" w:lineRule="exact"/>
              <w:ind w:left="100" w:right="149"/>
              <w:jc w:val="center"/>
              <w:rPr>
                <w:b/>
                <w:sz w:val="24"/>
              </w:rPr>
            </w:pPr>
            <w:r>
              <w:rPr>
                <w:b/>
                <w:spacing w:val="-2"/>
                <w:sz w:val="24"/>
              </w:rPr>
              <w:t>Классы</w:t>
            </w:r>
          </w:p>
        </w:tc>
        <w:tc>
          <w:tcPr>
            <w:tcW w:w="2045" w:type="dxa"/>
          </w:tcPr>
          <w:p w:rsidR="00E4184B" w:rsidRDefault="00EC7DA0">
            <w:pPr>
              <w:pStyle w:val="TableParagraph"/>
              <w:spacing w:line="274" w:lineRule="exact"/>
              <w:ind w:left="389" w:hanging="274"/>
              <w:rPr>
                <w:b/>
                <w:sz w:val="24"/>
              </w:rPr>
            </w:pPr>
            <w:r>
              <w:rPr>
                <w:b/>
                <w:spacing w:val="-2"/>
                <w:sz w:val="24"/>
              </w:rPr>
              <w:t>Ориентир.время проведения</w:t>
            </w:r>
          </w:p>
        </w:tc>
        <w:tc>
          <w:tcPr>
            <w:tcW w:w="2429" w:type="dxa"/>
          </w:tcPr>
          <w:p w:rsidR="00E4184B" w:rsidRDefault="00E4184B">
            <w:pPr>
              <w:pStyle w:val="TableParagraph"/>
              <w:spacing w:before="10"/>
              <w:rPr>
                <w:b/>
                <w:sz w:val="23"/>
              </w:rPr>
            </w:pPr>
          </w:p>
          <w:p w:rsidR="00E4184B" w:rsidRDefault="00EC7DA0">
            <w:pPr>
              <w:pStyle w:val="TableParagraph"/>
              <w:spacing w:line="261" w:lineRule="exact"/>
              <w:ind w:right="351"/>
              <w:jc w:val="right"/>
              <w:rPr>
                <w:b/>
                <w:sz w:val="24"/>
              </w:rPr>
            </w:pPr>
            <w:r>
              <w:rPr>
                <w:b/>
                <w:spacing w:val="-2"/>
                <w:sz w:val="24"/>
              </w:rPr>
              <w:t>Ответственные</w:t>
            </w:r>
          </w:p>
        </w:tc>
      </w:tr>
      <w:tr w:rsidR="00E4184B">
        <w:trPr>
          <w:trHeight w:val="551"/>
        </w:trPr>
        <w:tc>
          <w:tcPr>
            <w:tcW w:w="5488" w:type="dxa"/>
          </w:tcPr>
          <w:p w:rsidR="00E4184B" w:rsidRPr="00EC7DA0" w:rsidRDefault="00EC7DA0">
            <w:pPr>
              <w:pStyle w:val="TableParagraph"/>
              <w:spacing w:line="267" w:lineRule="exact"/>
              <w:ind w:left="115"/>
              <w:rPr>
                <w:sz w:val="24"/>
                <w:lang w:val="ru-RU"/>
              </w:rPr>
            </w:pPr>
            <w:r w:rsidRPr="00EC7DA0">
              <w:rPr>
                <w:sz w:val="24"/>
                <w:lang w:val="ru-RU"/>
              </w:rPr>
              <w:t>Всемирный</w:t>
            </w:r>
            <w:r w:rsidRPr="00EC7DA0">
              <w:rPr>
                <w:spacing w:val="-5"/>
                <w:sz w:val="24"/>
                <w:lang w:val="ru-RU"/>
              </w:rPr>
              <w:t xml:space="preserve"> </w:t>
            </w:r>
            <w:r w:rsidRPr="00EC7DA0">
              <w:rPr>
                <w:sz w:val="24"/>
                <w:lang w:val="ru-RU"/>
              </w:rPr>
              <w:t>день</w:t>
            </w:r>
            <w:r w:rsidRPr="00EC7DA0">
              <w:rPr>
                <w:spacing w:val="-6"/>
                <w:sz w:val="24"/>
                <w:lang w:val="ru-RU"/>
              </w:rPr>
              <w:t xml:space="preserve"> </w:t>
            </w:r>
            <w:r w:rsidRPr="00EC7DA0">
              <w:rPr>
                <w:sz w:val="24"/>
                <w:lang w:val="ru-RU"/>
              </w:rPr>
              <w:t>туризма.Экскурсии</w:t>
            </w:r>
            <w:r w:rsidRPr="00EC7DA0">
              <w:rPr>
                <w:spacing w:val="-2"/>
                <w:sz w:val="24"/>
                <w:lang w:val="ru-RU"/>
              </w:rPr>
              <w:t xml:space="preserve"> </w:t>
            </w:r>
            <w:r w:rsidRPr="00EC7DA0">
              <w:rPr>
                <w:sz w:val="24"/>
                <w:lang w:val="ru-RU"/>
              </w:rPr>
              <w:t>в</w:t>
            </w:r>
            <w:r w:rsidRPr="00EC7DA0">
              <w:rPr>
                <w:spacing w:val="-2"/>
                <w:sz w:val="24"/>
                <w:lang w:val="ru-RU"/>
              </w:rPr>
              <w:t xml:space="preserve"> </w:t>
            </w:r>
            <w:r w:rsidRPr="00EC7DA0">
              <w:rPr>
                <w:spacing w:val="-5"/>
                <w:sz w:val="24"/>
                <w:lang w:val="ru-RU"/>
              </w:rPr>
              <w:t>лес</w:t>
            </w:r>
          </w:p>
          <w:p w:rsidR="00E4184B" w:rsidRDefault="00EC7DA0">
            <w:pPr>
              <w:pStyle w:val="TableParagraph"/>
              <w:spacing w:line="265" w:lineRule="exact"/>
              <w:ind w:left="115"/>
              <w:rPr>
                <w:sz w:val="24"/>
              </w:rPr>
            </w:pPr>
            <w:r>
              <w:rPr>
                <w:sz w:val="24"/>
              </w:rPr>
              <w:t>«Здоровье</w:t>
            </w:r>
            <w:r>
              <w:rPr>
                <w:spacing w:val="-5"/>
                <w:sz w:val="24"/>
              </w:rPr>
              <w:t xml:space="preserve"> </w:t>
            </w:r>
            <w:r>
              <w:rPr>
                <w:sz w:val="24"/>
              </w:rPr>
              <w:t>от</w:t>
            </w:r>
            <w:r>
              <w:rPr>
                <w:spacing w:val="2"/>
                <w:sz w:val="24"/>
              </w:rPr>
              <w:t xml:space="preserve"> </w:t>
            </w:r>
            <w:r>
              <w:rPr>
                <w:sz w:val="24"/>
              </w:rPr>
              <w:t>самой</w:t>
            </w:r>
            <w:r>
              <w:rPr>
                <w:spacing w:val="-2"/>
                <w:sz w:val="24"/>
              </w:rPr>
              <w:t xml:space="preserve"> природы»</w:t>
            </w:r>
          </w:p>
        </w:tc>
        <w:tc>
          <w:tcPr>
            <w:tcW w:w="1118" w:type="dxa"/>
          </w:tcPr>
          <w:p w:rsidR="00E4184B" w:rsidRDefault="00EC7DA0">
            <w:pPr>
              <w:pStyle w:val="TableParagraph"/>
              <w:spacing w:line="268" w:lineRule="exact"/>
              <w:ind w:left="100" w:right="89"/>
              <w:jc w:val="center"/>
              <w:rPr>
                <w:sz w:val="24"/>
              </w:rPr>
            </w:pPr>
            <w:r>
              <w:rPr>
                <w:sz w:val="24"/>
              </w:rPr>
              <w:t>5-</w:t>
            </w:r>
            <w:r>
              <w:rPr>
                <w:spacing w:val="-10"/>
                <w:sz w:val="24"/>
              </w:rPr>
              <w:t>9</w:t>
            </w:r>
          </w:p>
        </w:tc>
        <w:tc>
          <w:tcPr>
            <w:tcW w:w="2045" w:type="dxa"/>
          </w:tcPr>
          <w:p w:rsidR="00E4184B" w:rsidRDefault="00EC7DA0">
            <w:pPr>
              <w:pStyle w:val="TableParagraph"/>
              <w:spacing w:line="268" w:lineRule="exact"/>
              <w:ind w:left="102" w:right="96"/>
              <w:jc w:val="center"/>
              <w:rPr>
                <w:sz w:val="24"/>
              </w:rPr>
            </w:pPr>
            <w:r>
              <w:rPr>
                <w:spacing w:val="-2"/>
                <w:sz w:val="24"/>
              </w:rPr>
              <w:t>сентябрь</w:t>
            </w:r>
          </w:p>
        </w:tc>
        <w:tc>
          <w:tcPr>
            <w:tcW w:w="2429" w:type="dxa"/>
          </w:tcPr>
          <w:p w:rsidR="00E4184B" w:rsidRDefault="00EC7DA0">
            <w:pPr>
              <w:pStyle w:val="TableParagraph"/>
              <w:spacing w:line="268" w:lineRule="exact"/>
              <w:ind w:left="116"/>
              <w:rPr>
                <w:sz w:val="24"/>
              </w:rPr>
            </w:pPr>
            <w:r>
              <w:rPr>
                <w:spacing w:val="-2"/>
                <w:sz w:val="24"/>
              </w:rPr>
              <w:t>кл.рук.,</w:t>
            </w:r>
          </w:p>
        </w:tc>
      </w:tr>
      <w:tr w:rsidR="00E4184B">
        <w:trPr>
          <w:trHeight w:val="273"/>
        </w:trPr>
        <w:tc>
          <w:tcPr>
            <w:tcW w:w="11080" w:type="dxa"/>
            <w:gridSpan w:val="4"/>
            <w:shd w:val="clear" w:color="auto" w:fill="F1F1F1"/>
          </w:tcPr>
          <w:p w:rsidR="00E4184B" w:rsidRDefault="00EC7DA0">
            <w:pPr>
              <w:pStyle w:val="TableParagraph"/>
              <w:spacing w:line="254" w:lineRule="exact"/>
              <w:ind w:left="4583" w:right="4576"/>
              <w:jc w:val="center"/>
              <w:rPr>
                <w:b/>
                <w:sz w:val="24"/>
              </w:rPr>
            </w:pPr>
            <w:r>
              <w:rPr>
                <w:b/>
                <w:spacing w:val="-2"/>
                <w:sz w:val="24"/>
              </w:rPr>
              <w:t>ОКТЯБРЬ</w:t>
            </w:r>
          </w:p>
        </w:tc>
      </w:tr>
      <w:tr w:rsidR="00E4184B">
        <w:trPr>
          <w:trHeight w:val="1382"/>
        </w:trPr>
        <w:tc>
          <w:tcPr>
            <w:tcW w:w="5488" w:type="dxa"/>
          </w:tcPr>
          <w:p w:rsidR="00E4184B" w:rsidRPr="00EC7DA0" w:rsidRDefault="00EC7DA0">
            <w:pPr>
              <w:pStyle w:val="TableParagraph"/>
              <w:spacing w:line="242" w:lineRule="auto"/>
              <w:ind w:left="115" w:right="134"/>
              <w:rPr>
                <w:sz w:val="24"/>
                <w:lang w:val="ru-RU"/>
              </w:rPr>
            </w:pPr>
            <w:r w:rsidRPr="00EC7DA0">
              <w:rPr>
                <w:b/>
                <w:sz w:val="24"/>
                <w:lang w:val="ru-RU"/>
              </w:rPr>
              <w:t>30.10</w:t>
            </w:r>
            <w:r w:rsidRPr="00EC7DA0">
              <w:rPr>
                <w:b/>
                <w:spacing w:val="-7"/>
                <w:sz w:val="24"/>
                <w:lang w:val="ru-RU"/>
              </w:rPr>
              <w:t xml:space="preserve"> </w:t>
            </w:r>
            <w:r w:rsidRPr="00EC7DA0">
              <w:rPr>
                <w:sz w:val="24"/>
                <w:lang w:val="ru-RU"/>
              </w:rPr>
              <w:t>-</w:t>
            </w:r>
            <w:r w:rsidRPr="00EC7DA0">
              <w:rPr>
                <w:spacing w:val="-9"/>
                <w:sz w:val="24"/>
                <w:lang w:val="ru-RU"/>
              </w:rPr>
              <w:t xml:space="preserve"> </w:t>
            </w:r>
            <w:r w:rsidRPr="00EC7DA0">
              <w:rPr>
                <w:sz w:val="24"/>
                <w:lang w:val="ru-RU"/>
              </w:rPr>
              <w:t>День</w:t>
            </w:r>
            <w:r w:rsidRPr="00EC7DA0">
              <w:rPr>
                <w:spacing w:val="-10"/>
                <w:sz w:val="24"/>
                <w:lang w:val="ru-RU"/>
              </w:rPr>
              <w:t xml:space="preserve"> </w:t>
            </w:r>
            <w:r w:rsidRPr="00EC7DA0">
              <w:rPr>
                <w:sz w:val="24"/>
                <w:lang w:val="ru-RU"/>
              </w:rPr>
              <w:t>памяти</w:t>
            </w:r>
            <w:r w:rsidRPr="00EC7DA0">
              <w:rPr>
                <w:spacing w:val="-9"/>
                <w:sz w:val="24"/>
                <w:lang w:val="ru-RU"/>
              </w:rPr>
              <w:t xml:space="preserve"> </w:t>
            </w:r>
            <w:r w:rsidRPr="00EC7DA0">
              <w:rPr>
                <w:sz w:val="24"/>
                <w:lang w:val="ru-RU"/>
              </w:rPr>
              <w:t>жертв</w:t>
            </w:r>
            <w:r w:rsidRPr="00EC7DA0">
              <w:rPr>
                <w:spacing w:val="-6"/>
                <w:sz w:val="24"/>
                <w:lang w:val="ru-RU"/>
              </w:rPr>
              <w:t xml:space="preserve"> </w:t>
            </w:r>
            <w:r w:rsidRPr="00EC7DA0">
              <w:rPr>
                <w:sz w:val="24"/>
                <w:lang w:val="ru-RU"/>
              </w:rPr>
              <w:t xml:space="preserve">политических </w:t>
            </w:r>
            <w:r w:rsidRPr="00EC7DA0">
              <w:rPr>
                <w:spacing w:val="-2"/>
                <w:sz w:val="24"/>
                <w:lang w:val="ru-RU"/>
              </w:rPr>
              <w:t>репрессий.</w:t>
            </w:r>
          </w:p>
          <w:p w:rsidR="004C14C7" w:rsidRPr="004C14C7" w:rsidRDefault="00EC7DA0" w:rsidP="004C14C7">
            <w:pPr>
              <w:pStyle w:val="TableParagraph"/>
              <w:spacing w:line="242" w:lineRule="auto"/>
              <w:ind w:left="115"/>
              <w:rPr>
                <w:sz w:val="24"/>
                <w:lang w:val="ru-RU"/>
              </w:rPr>
            </w:pPr>
            <w:r w:rsidRPr="00EC7DA0">
              <w:rPr>
                <w:sz w:val="24"/>
                <w:lang w:val="ru-RU"/>
              </w:rPr>
              <w:t>Урок памяти «И скорбь, и память, и покаяние»</w:t>
            </w:r>
            <w:r w:rsidR="004C14C7">
              <w:rPr>
                <w:sz w:val="24"/>
                <w:lang w:val="ru-RU"/>
              </w:rPr>
              <w:t xml:space="preserve"> </w:t>
            </w:r>
            <w:r w:rsidRPr="00EC7DA0">
              <w:rPr>
                <w:sz w:val="24"/>
                <w:lang w:val="ru-RU"/>
              </w:rPr>
              <w:t>Экскурсия</w:t>
            </w:r>
            <w:r w:rsidR="004C14C7">
              <w:rPr>
                <w:sz w:val="24"/>
                <w:lang w:val="ru-RU"/>
              </w:rPr>
              <w:t>.</w:t>
            </w:r>
          </w:p>
          <w:p w:rsidR="00E4184B" w:rsidRPr="004C14C7" w:rsidRDefault="00E4184B">
            <w:pPr>
              <w:pStyle w:val="TableParagraph"/>
              <w:spacing w:line="261" w:lineRule="exact"/>
              <w:ind w:left="115"/>
              <w:rPr>
                <w:sz w:val="24"/>
                <w:lang w:val="ru-RU"/>
              </w:rPr>
            </w:pPr>
          </w:p>
        </w:tc>
        <w:tc>
          <w:tcPr>
            <w:tcW w:w="1118" w:type="dxa"/>
          </w:tcPr>
          <w:p w:rsidR="00E4184B" w:rsidRDefault="00EC7DA0">
            <w:pPr>
              <w:pStyle w:val="TableParagraph"/>
              <w:spacing w:line="268" w:lineRule="exact"/>
              <w:ind w:left="100" w:right="89"/>
              <w:jc w:val="center"/>
              <w:rPr>
                <w:sz w:val="24"/>
              </w:rPr>
            </w:pPr>
            <w:r>
              <w:rPr>
                <w:sz w:val="24"/>
              </w:rPr>
              <w:t>5-</w:t>
            </w:r>
            <w:r>
              <w:rPr>
                <w:spacing w:val="-10"/>
                <w:sz w:val="24"/>
              </w:rPr>
              <w:t>9</w:t>
            </w:r>
          </w:p>
        </w:tc>
        <w:tc>
          <w:tcPr>
            <w:tcW w:w="2045" w:type="dxa"/>
          </w:tcPr>
          <w:p w:rsidR="00E4184B" w:rsidRDefault="00E4184B">
            <w:pPr>
              <w:pStyle w:val="TableParagraph"/>
              <w:spacing w:line="268" w:lineRule="exact"/>
              <w:ind w:left="110" w:right="94"/>
              <w:jc w:val="center"/>
              <w:rPr>
                <w:sz w:val="24"/>
              </w:rPr>
            </w:pPr>
          </w:p>
        </w:tc>
        <w:tc>
          <w:tcPr>
            <w:tcW w:w="2429" w:type="dxa"/>
          </w:tcPr>
          <w:p w:rsidR="00E4184B" w:rsidRDefault="00EC7DA0">
            <w:pPr>
              <w:pStyle w:val="TableParagraph"/>
              <w:spacing w:line="268" w:lineRule="exact"/>
              <w:ind w:left="116"/>
              <w:rPr>
                <w:sz w:val="24"/>
              </w:rPr>
            </w:pPr>
            <w:r>
              <w:rPr>
                <w:spacing w:val="-2"/>
                <w:sz w:val="24"/>
              </w:rPr>
              <w:t>Кл.рук.</w:t>
            </w:r>
          </w:p>
        </w:tc>
      </w:tr>
      <w:tr w:rsidR="00E4184B">
        <w:trPr>
          <w:trHeight w:val="825"/>
        </w:trPr>
        <w:tc>
          <w:tcPr>
            <w:tcW w:w="5488" w:type="dxa"/>
          </w:tcPr>
          <w:p w:rsidR="00E4184B" w:rsidRPr="00EC7DA0" w:rsidRDefault="00EC7DA0">
            <w:pPr>
              <w:pStyle w:val="TableParagraph"/>
              <w:spacing w:line="267" w:lineRule="exact"/>
              <w:ind w:left="177"/>
              <w:rPr>
                <w:sz w:val="24"/>
                <w:lang w:val="ru-RU"/>
              </w:rPr>
            </w:pPr>
            <w:r w:rsidRPr="00EC7DA0">
              <w:rPr>
                <w:sz w:val="24"/>
                <w:lang w:val="ru-RU"/>
              </w:rPr>
              <w:t>«Нас</w:t>
            </w:r>
            <w:r w:rsidRPr="00EC7DA0">
              <w:rPr>
                <w:spacing w:val="-4"/>
                <w:sz w:val="24"/>
                <w:lang w:val="ru-RU"/>
              </w:rPr>
              <w:t xml:space="preserve"> </w:t>
            </w:r>
            <w:r w:rsidRPr="00EC7DA0">
              <w:rPr>
                <w:sz w:val="24"/>
                <w:lang w:val="ru-RU"/>
              </w:rPr>
              <w:t>пригласили</w:t>
            </w:r>
            <w:r w:rsidRPr="00EC7DA0">
              <w:rPr>
                <w:spacing w:val="-7"/>
                <w:sz w:val="24"/>
                <w:lang w:val="ru-RU"/>
              </w:rPr>
              <w:t xml:space="preserve"> </w:t>
            </w:r>
            <w:r w:rsidRPr="00EC7DA0">
              <w:rPr>
                <w:sz w:val="24"/>
                <w:lang w:val="ru-RU"/>
              </w:rPr>
              <w:t>во</w:t>
            </w:r>
            <w:r w:rsidRPr="00EC7DA0">
              <w:rPr>
                <w:spacing w:val="1"/>
                <w:sz w:val="24"/>
                <w:lang w:val="ru-RU"/>
              </w:rPr>
              <w:t xml:space="preserve"> </w:t>
            </w:r>
            <w:r w:rsidRPr="00EC7DA0">
              <w:rPr>
                <w:sz w:val="24"/>
                <w:lang w:val="ru-RU"/>
              </w:rPr>
              <w:t xml:space="preserve">дворец». </w:t>
            </w:r>
            <w:r w:rsidRPr="00EC7DA0">
              <w:rPr>
                <w:spacing w:val="-2"/>
                <w:sz w:val="24"/>
                <w:lang w:val="ru-RU"/>
              </w:rPr>
              <w:t>Посещение</w:t>
            </w:r>
          </w:p>
          <w:p w:rsidR="00E4184B" w:rsidRPr="00EC7DA0" w:rsidRDefault="00EC7DA0">
            <w:pPr>
              <w:pStyle w:val="TableParagraph"/>
              <w:spacing w:line="275" w:lineRule="exact"/>
              <w:ind w:left="115"/>
              <w:rPr>
                <w:sz w:val="24"/>
                <w:lang w:val="ru-RU"/>
              </w:rPr>
            </w:pPr>
            <w:r w:rsidRPr="00EC7DA0">
              <w:rPr>
                <w:sz w:val="24"/>
                <w:lang w:val="ru-RU"/>
              </w:rPr>
              <w:t>«Императорского</w:t>
            </w:r>
            <w:r w:rsidRPr="00EC7DA0">
              <w:rPr>
                <w:spacing w:val="-1"/>
                <w:sz w:val="24"/>
                <w:lang w:val="ru-RU"/>
              </w:rPr>
              <w:t xml:space="preserve"> </w:t>
            </w:r>
            <w:r w:rsidRPr="00EC7DA0">
              <w:rPr>
                <w:sz w:val="24"/>
                <w:lang w:val="ru-RU"/>
              </w:rPr>
              <w:t>дворца»</w:t>
            </w:r>
            <w:r w:rsidRPr="00EC7DA0">
              <w:rPr>
                <w:spacing w:val="-6"/>
                <w:sz w:val="24"/>
                <w:lang w:val="ru-RU"/>
              </w:rPr>
              <w:t xml:space="preserve"> </w:t>
            </w:r>
            <w:r w:rsidRPr="00EC7DA0">
              <w:rPr>
                <w:sz w:val="24"/>
                <w:lang w:val="ru-RU"/>
              </w:rPr>
              <w:t>в</w:t>
            </w:r>
            <w:r w:rsidRPr="00EC7DA0">
              <w:rPr>
                <w:spacing w:val="-3"/>
                <w:sz w:val="24"/>
                <w:lang w:val="ru-RU"/>
              </w:rPr>
              <w:t xml:space="preserve"> </w:t>
            </w:r>
            <w:r w:rsidRPr="00EC7DA0">
              <w:rPr>
                <w:spacing w:val="-2"/>
                <w:sz w:val="24"/>
                <w:lang w:val="ru-RU"/>
              </w:rPr>
              <w:t>г.Твери</w:t>
            </w:r>
          </w:p>
        </w:tc>
        <w:tc>
          <w:tcPr>
            <w:tcW w:w="1118" w:type="dxa"/>
          </w:tcPr>
          <w:p w:rsidR="00E4184B" w:rsidRDefault="00EC7DA0">
            <w:pPr>
              <w:pStyle w:val="TableParagraph"/>
              <w:spacing w:line="268" w:lineRule="exact"/>
              <w:ind w:left="11"/>
              <w:jc w:val="center"/>
              <w:rPr>
                <w:sz w:val="24"/>
              </w:rPr>
            </w:pPr>
            <w:r>
              <w:rPr>
                <w:sz w:val="24"/>
              </w:rPr>
              <w:t>9</w:t>
            </w:r>
          </w:p>
        </w:tc>
        <w:tc>
          <w:tcPr>
            <w:tcW w:w="2045" w:type="dxa"/>
          </w:tcPr>
          <w:p w:rsidR="00E4184B" w:rsidRDefault="00EC7DA0">
            <w:pPr>
              <w:pStyle w:val="TableParagraph"/>
              <w:spacing w:line="268" w:lineRule="exact"/>
              <w:ind w:left="43" w:right="96"/>
              <w:jc w:val="center"/>
              <w:rPr>
                <w:sz w:val="24"/>
              </w:rPr>
            </w:pPr>
            <w:r>
              <w:rPr>
                <w:spacing w:val="-2"/>
                <w:sz w:val="24"/>
              </w:rPr>
              <w:t>Октябрь</w:t>
            </w:r>
          </w:p>
        </w:tc>
        <w:tc>
          <w:tcPr>
            <w:tcW w:w="2429" w:type="dxa"/>
          </w:tcPr>
          <w:p w:rsidR="00E4184B" w:rsidRDefault="00EC7DA0">
            <w:pPr>
              <w:pStyle w:val="TableParagraph"/>
              <w:spacing w:line="237" w:lineRule="auto"/>
              <w:ind w:left="116"/>
              <w:rPr>
                <w:sz w:val="24"/>
              </w:rPr>
            </w:pPr>
            <w:r>
              <w:rPr>
                <w:spacing w:val="-2"/>
                <w:sz w:val="24"/>
              </w:rPr>
              <w:t>Кл.рук., администрация</w:t>
            </w:r>
          </w:p>
          <w:p w:rsidR="00E4184B" w:rsidRDefault="00EC7DA0">
            <w:pPr>
              <w:pStyle w:val="TableParagraph"/>
              <w:spacing w:line="261" w:lineRule="exact"/>
              <w:ind w:left="116"/>
              <w:rPr>
                <w:sz w:val="24"/>
              </w:rPr>
            </w:pPr>
            <w:r>
              <w:rPr>
                <w:spacing w:val="-2"/>
                <w:sz w:val="24"/>
              </w:rPr>
              <w:t>школы</w:t>
            </w:r>
          </w:p>
        </w:tc>
      </w:tr>
      <w:tr w:rsidR="00E4184B">
        <w:trPr>
          <w:trHeight w:val="277"/>
        </w:trPr>
        <w:tc>
          <w:tcPr>
            <w:tcW w:w="11080" w:type="dxa"/>
            <w:gridSpan w:val="4"/>
            <w:shd w:val="clear" w:color="auto" w:fill="F1F1F1"/>
          </w:tcPr>
          <w:p w:rsidR="00E4184B" w:rsidRDefault="00EC7DA0">
            <w:pPr>
              <w:pStyle w:val="TableParagraph"/>
              <w:spacing w:line="258" w:lineRule="exact"/>
              <w:ind w:left="4582" w:right="4576"/>
              <w:jc w:val="center"/>
              <w:rPr>
                <w:b/>
                <w:sz w:val="24"/>
              </w:rPr>
            </w:pPr>
            <w:r>
              <w:rPr>
                <w:b/>
                <w:spacing w:val="-2"/>
                <w:sz w:val="24"/>
              </w:rPr>
              <w:t>НОЯБРЬ</w:t>
            </w:r>
          </w:p>
        </w:tc>
      </w:tr>
      <w:tr w:rsidR="00E4184B">
        <w:trPr>
          <w:trHeight w:val="278"/>
        </w:trPr>
        <w:tc>
          <w:tcPr>
            <w:tcW w:w="5488" w:type="dxa"/>
          </w:tcPr>
          <w:p w:rsidR="00E4184B" w:rsidRPr="00EC7DA0" w:rsidRDefault="00EC7DA0">
            <w:pPr>
              <w:pStyle w:val="TableParagraph"/>
              <w:spacing w:line="258" w:lineRule="exact"/>
              <w:ind w:left="115"/>
              <w:rPr>
                <w:sz w:val="24"/>
                <w:lang w:val="ru-RU"/>
              </w:rPr>
            </w:pPr>
            <w:r w:rsidRPr="00EC7DA0">
              <w:rPr>
                <w:sz w:val="24"/>
                <w:lang w:val="ru-RU"/>
              </w:rPr>
              <w:t>Поход в</w:t>
            </w:r>
            <w:r w:rsidRPr="00EC7DA0">
              <w:rPr>
                <w:spacing w:val="-5"/>
                <w:sz w:val="24"/>
                <w:lang w:val="ru-RU"/>
              </w:rPr>
              <w:t xml:space="preserve"> </w:t>
            </w:r>
            <w:r w:rsidRPr="00EC7DA0">
              <w:rPr>
                <w:sz w:val="24"/>
                <w:lang w:val="ru-RU"/>
              </w:rPr>
              <w:t>осенний</w:t>
            </w:r>
            <w:r w:rsidRPr="00EC7DA0">
              <w:rPr>
                <w:spacing w:val="-1"/>
                <w:sz w:val="24"/>
                <w:lang w:val="ru-RU"/>
              </w:rPr>
              <w:t xml:space="preserve"> </w:t>
            </w:r>
            <w:r w:rsidRPr="00EC7DA0">
              <w:rPr>
                <w:sz w:val="24"/>
                <w:lang w:val="ru-RU"/>
              </w:rPr>
              <w:t>лес</w:t>
            </w:r>
            <w:r w:rsidRPr="00EC7DA0">
              <w:rPr>
                <w:spacing w:val="2"/>
                <w:sz w:val="24"/>
                <w:lang w:val="ru-RU"/>
              </w:rPr>
              <w:t xml:space="preserve"> </w:t>
            </w:r>
            <w:r w:rsidRPr="00EC7DA0">
              <w:rPr>
                <w:spacing w:val="-2"/>
                <w:sz w:val="24"/>
                <w:lang w:val="ru-RU"/>
              </w:rPr>
              <w:t>классом</w:t>
            </w:r>
          </w:p>
        </w:tc>
        <w:tc>
          <w:tcPr>
            <w:tcW w:w="1118" w:type="dxa"/>
          </w:tcPr>
          <w:p w:rsidR="00E4184B" w:rsidRDefault="00EC7DA0">
            <w:pPr>
              <w:pStyle w:val="TableParagraph"/>
              <w:spacing w:line="258" w:lineRule="exact"/>
              <w:ind w:left="100" w:right="89"/>
              <w:jc w:val="center"/>
              <w:rPr>
                <w:sz w:val="24"/>
              </w:rPr>
            </w:pPr>
            <w:r>
              <w:rPr>
                <w:sz w:val="24"/>
              </w:rPr>
              <w:t>5-</w:t>
            </w:r>
            <w:r>
              <w:rPr>
                <w:spacing w:val="-10"/>
                <w:sz w:val="24"/>
              </w:rPr>
              <w:t>9</w:t>
            </w:r>
          </w:p>
        </w:tc>
        <w:tc>
          <w:tcPr>
            <w:tcW w:w="2045" w:type="dxa"/>
          </w:tcPr>
          <w:p w:rsidR="00E4184B" w:rsidRDefault="00E4184B">
            <w:pPr>
              <w:pStyle w:val="TableParagraph"/>
              <w:spacing w:line="258" w:lineRule="exact"/>
              <w:ind w:left="110" w:right="93"/>
              <w:jc w:val="center"/>
              <w:rPr>
                <w:sz w:val="24"/>
              </w:rPr>
            </w:pPr>
          </w:p>
        </w:tc>
        <w:tc>
          <w:tcPr>
            <w:tcW w:w="2429" w:type="dxa"/>
          </w:tcPr>
          <w:p w:rsidR="00E4184B" w:rsidRDefault="00EC7DA0">
            <w:pPr>
              <w:pStyle w:val="TableParagraph"/>
              <w:spacing w:line="258" w:lineRule="exact"/>
              <w:ind w:left="116"/>
              <w:rPr>
                <w:sz w:val="24"/>
              </w:rPr>
            </w:pPr>
            <w:r>
              <w:rPr>
                <w:spacing w:val="-2"/>
                <w:sz w:val="24"/>
              </w:rPr>
              <w:t>Кл.рук.</w:t>
            </w:r>
          </w:p>
        </w:tc>
      </w:tr>
      <w:tr w:rsidR="00E4184B">
        <w:trPr>
          <w:trHeight w:val="825"/>
        </w:trPr>
        <w:tc>
          <w:tcPr>
            <w:tcW w:w="5488" w:type="dxa"/>
          </w:tcPr>
          <w:p w:rsidR="00E4184B" w:rsidRDefault="00E4184B">
            <w:pPr>
              <w:pStyle w:val="TableParagraph"/>
              <w:spacing w:line="261" w:lineRule="exact"/>
              <w:ind w:left="115"/>
              <w:rPr>
                <w:sz w:val="24"/>
              </w:rPr>
            </w:pPr>
          </w:p>
        </w:tc>
        <w:tc>
          <w:tcPr>
            <w:tcW w:w="1118" w:type="dxa"/>
          </w:tcPr>
          <w:p w:rsidR="00E4184B" w:rsidRDefault="00EC7DA0">
            <w:pPr>
              <w:pStyle w:val="TableParagraph"/>
              <w:spacing w:line="268" w:lineRule="exact"/>
              <w:ind w:left="100" w:right="89"/>
              <w:jc w:val="center"/>
              <w:rPr>
                <w:sz w:val="24"/>
              </w:rPr>
            </w:pPr>
            <w:r>
              <w:rPr>
                <w:sz w:val="24"/>
              </w:rPr>
              <w:t>5-</w:t>
            </w:r>
            <w:r>
              <w:rPr>
                <w:spacing w:val="-10"/>
                <w:sz w:val="24"/>
              </w:rPr>
              <w:t>9</w:t>
            </w:r>
          </w:p>
        </w:tc>
        <w:tc>
          <w:tcPr>
            <w:tcW w:w="2045" w:type="dxa"/>
          </w:tcPr>
          <w:p w:rsidR="00E4184B" w:rsidRDefault="00E4184B">
            <w:pPr>
              <w:pStyle w:val="TableParagraph"/>
              <w:spacing w:line="268" w:lineRule="exact"/>
              <w:ind w:left="110" w:right="94"/>
              <w:jc w:val="center"/>
              <w:rPr>
                <w:sz w:val="24"/>
              </w:rPr>
            </w:pPr>
          </w:p>
        </w:tc>
        <w:tc>
          <w:tcPr>
            <w:tcW w:w="2429" w:type="dxa"/>
          </w:tcPr>
          <w:p w:rsidR="00E4184B" w:rsidRDefault="00EC7DA0">
            <w:pPr>
              <w:pStyle w:val="TableParagraph"/>
              <w:spacing w:line="268" w:lineRule="exact"/>
              <w:ind w:left="116"/>
              <w:rPr>
                <w:sz w:val="24"/>
              </w:rPr>
            </w:pPr>
            <w:r>
              <w:rPr>
                <w:spacing w:val="-2"/>
                <w:sz w:val="24"/>
              </w:rPr>
              <w:t>Кл.рук.</w:t>
            </w:r>
          </w:p>
        </w:tc>
      </w:tr>
      <w:tr w:rsidR="00E4184B">
        <w:trPr>
          <w:trHeight w:val="277"/>
        </w:trPr>
        <w:tc>
          <w:tcPr>
            <w:tcW w:w="11080" w:type="dxa"/>
            <w:gridSpan w:val="4"/>
            <w:shd w:val="clear" w:color="auto" w:fill="F1F1F1"/>
          </w:tcPr>
          <w:p w:rsidR="00E4184B" w:rsidRDefault="00EC7DA0">
            <w:pPr>
              <w:pStyle w:val="TableParagraph"/>
              <w:spacing w:line="258" w:lineRule="exact"/>
              <w:ind w:left="4578" w:right="4576"/>
              <w:jc w:val="center"/>
              <w:rPr>
                <w:b/>
                <w:sz w:val="24"/>
              </w:rPr>
            </w:pPr>
            <w:r>
              <w:rPr>
                <w:b/>
                <w:spacing w:val="-2"/>
                <w:sz w:val="24"/>
              </w:rPr>
              <w:t>ДЕКАБРЬ</w:t>
            </w:r>
          </w:p>
        </w:tc>
      </w:tr>
      <w:tr w:rsidR="00E4184B">
        <w:trPr>
          <w:trHeight w:val="551"/>
        </w:trPr>
        <w:tc>
          <w:tcPr>
            <w:tcW w:w="5488" w:type="dxa"/>
          </w:tcPr>
          <w:p w:rsidR="00E4184B" w:rsidRPr="00EC7DA0" w:rsidRDefault="00EC7DA0">
            <w:pPr>
              <w:pStyle w:val="TableParagraph"/>
              <w:tabs>
                <w:tab w:val="left" w:pos="1795"/>
              </w:tabs>
              <w:spacing w:line="267" w:lineRule="exact"/>
              <w:ind w:left="115"/>
              <w:rPr>
                <w:sz w:val="24"/>
                <w:lang w:val="ru-RU"/>
              </w:rPr>
            </w:pPr>
            <w:r w:rsidRPr="00EC7DA0">
              <w:rPr>
                <w:sz w:val="24"/>
                <w:lang w:val="ru-RU"/>
              </w:rPr>
              <w:t>Экскурсии</w:t>
            </w:r>
            <w:r w:rsidRPr="00EC7DA0">
              <w:rPr>
                <w:spacing w:val="29"/>
                <w:sz w:val="24"/>
                <w:lang w:val="ru-RU"/>
              </w:rPr>
              <w:t xml:space="preserve"> </w:t>
            </w:r>
            <w:r w:rsidRPr="00EC7DA0">
              <w:rPr>
                <w:spacing w:val="-7"/>
                <w:sz w:val="24"/>
                <w:lang w:val="ru-RU"/>
              </w:rPr>
              <w:t>на</w:t>
            </w:r>
            <w:r w:rsidRPr="00EC7DA0">
              <w:rPr>
                <w:sz w:val="24"/>
                <w:lang w:val="ru-RU"/>
              </w:rPr>
              <w:tab/>
              <w:t>рабочие</w:t>
            </w:r>
            <w:r w:rsidRPr="00EC7DA0">
              <w:rPr>
                <w:spacing w:val="28"/>
                <w:sz w:val="24"/>
                <w:lang w:val="ru-RU"/>
              </w:rPr>
              <w:t xml:space="preserve"> </w:t>
            </w:r>
            <w:r w:rsidRPr="00EC7DA0">
              <w:rPr>
                <w:sz w:val="24"/>
                <w:lang w:val="ru-RU"/>
              </w:rPr>
              <w:t>места</w:t>
            </w:r>
            <w:r w:rsidRPr="00EC7DA0">
              <w:rPr>
                <w:spacing w:val="33"/>
                <w:sz w:val="24"/>
                <w:lang w:val="ru-RU"/>
              </w:rPr>
              <w:t xml:space="preserve"> </w:t>
            </w:r>
            <w:r w:rsidRPr="00EC7DA0">
              <w:rPr>
                <w:sz w:val="24"/>
                <w:lang w:val="ru-RU"/>
              </w:rPr>
              <w:t>родителей</w:t>
            </w:r>
            <w:r w:rsidRPr="00EC7DA0">
              <w:rPr>
                <w:spacing w:val="30"/>
                <w:sz w:val="24"/>
                <w:lang w:val="ru-RU"/>
              </w:rPr>
              <w:t xml:space="preserve"> </w:t>
            </w:r>
            <w:r w:rsidRPr="00EC7DA0">
              <w:rPr>
                <w:sz w:val="24"/>
                <w:lang w:val="ru-RU"/>
              </w:rPr>
              <w:t>с</w:t>
            </w:r>
            <w:r w:rsidRPr="00EC7DA0">
              <w:rPr>
                <w:spacing w:val="29"/>
                <w:sz w:val="24"/>
                <w:lang w:val="ru-RU"/>
              </w:rPr>
              <w:t xml:space="preserve"> </w:t>
            </w:r>
            <w:r w:rsidRPr="00EC7DA0">
              <w:rPr>
                <w:spacing w:val="-2"/>
                <w:sz w:val="24"/>
                <w:lang w:val="ru-RU"/>
              </w:rPr>
              <w:t>целью</w:t>
            </w:r>
          </w:p>
          <w:p w:rsidR="00E4184B" w:rsidRDefault="00EC7DA0">
            <w:pPr>
              <w:pStyle w:val="TableParagraph"/>
              <w:spacing w:line="265" w:lineRule="exact"/>
              <w:ind w:left="115"/>
              <w:rPr>
                <w:sz w:val="24"/>
              </w:rPr>
            </w:pPr>
            <w:r>
              <w:rPr>
                <w:sz w:val="24"/>
              </w:rPr>
              <w:t>знакомства</w:t>
            </w:r>
            <w:r>
              <w:rPr>
                <w:spacing w:val="-1"/>
                <w:sz w:val="24"/>
              </w:rPr>
              <w:t xml:space="preserve"> </w:t>
            </w:r>
            <w:r>
              <w:rPr>
                <w:sz w:val="24"/>
              </w:rPr>
              <w:t>с</w:t>
            </w:r>
            <w:r>
              <w:rPr>
                <w:spacing w:val="-5"/>
                <w:sz w:val="24"/>
              </w:rPr>
              <w:t xml:space="preserve"> </w:t>
            </w:r>
            <w:r>
              <w:rPr>
                <w:sz w:val="24"/>
              </w:rPr>
              <w:t>их</w:t>
            </w:r>
            <w:r>
              <w:rPr>
                <w:spacing w:val="-3"/>
                <w:sz w:val="24"/>
              </w:rPr>
              <w:t xml:space="preserve"> </w:t>
            </w:r>
            <w:r>
              <w:rPr>
                <w:spacing w:val="-2"/>
                <w:sz w:val="24"/>
              </w:rPr>
              <w:t>профессиями.</w:t>
            </w:r>
          </w:p>
        </w:tc>
        <w:tc>
          <w:tcPr>
            <w:tcW w:w="1118" w:type="dxa"/>
          </w:tcPr>
          <w:p w:rsidR="00E4184B" w:rsidRDefault="00EC7DA0">
            <w:pPr>
              <w:pStyle w:val="TableParagraph"/>
              <w:spacing w:line="268" w:lineRule="exact"/>
              <w:ind w:left="100" w:right="89"/>
              <w:jc w:val="center"/>
              <w:rPr>
                <w:sz w:val="24"/>
              </w:rPr>
            </w:pPr>
            <w:r>
              <w:rPr>
                <w:sz w:val="24"/>
              </w:rPr>
              <w:t>5-</w:t>
            </w:r>
            <w:r>
              <w:rPr>
                <w:spacing w:val="-10"/>
                <w:sz w:val="24"/>
              </w:rPr>
              <w:t>9</w:t>
            </w:r>
          </w:p>
        </w:tc>
        <w:tc>
          <w:tcPr>
            <w:tcW w:w="2045" w:type="dxa"/>
          </w:tcPr>
          <w:p w:rsidR="00E4184B" w:rsidRDefault="00E4184B">
            <w:pPr>
              <w:pStyle w:val="TableParagraph"/>
              <w:spacing w:line="268" w:lineRule="exact"/>
              <w:ind w:left="108" w:right="96"/>
              <w:jc w:val="center"/>
              <w:rPr>
                <w:sz w:val="24"/>
              </w:rPr>
            </w:pPr>
          </w:p>
        </w:tc>
        <w:tc>
          <w:tcPr>
            <w:tcW w:w="2429" w:type="dxa"/>
          </w:tcPr>
          <w:p w:rsidR="00E4184B" w:rsidRDefault="00EC7DA0">
            <w:pPr>
              <w:pStyle w:val="TableParagraph"/>
              <w:spacing w:line="268" w:lineRule="exact"/>
              <w:ind w:left="116"/>
              <w:rPr>
                <w:sz w:val="24"/>
              </w:rPr>
            </w:pPr>
            <w:r>
              <w:rPr>
                <w:spacing w:val="-2"/>
                <w:sz w:val="24"/>
              </w:rPr>
              <w:t>Кл.рук.</w:t>
            </w:r>
          </w:p>
        </w:tc>
      </w:tr>
      <w:tr w:rsidR="00E4184B">
        <w:trPr>
          <w:trHeight w:val="273"/>
        </w:trPr>
        <w:tc>
          <w:tcPr>
            <w:tcW w:w="11080" w:type="dxa"/>
            <w:gridSpan w:val="4"/>
            <w:shd w:val="clear" w:color="auto" w:fill="F1F1F1"/>
          </w:tcPr>
          <w:p w:rsidR="00E4184B" w:rsidRDefault="00EC7DA0">
            <w:pPr>
              <w:pStyle w:val="TableParagraph"/>
              <w:spacing w:line="253" w:lineRule="exact"/>
              <w:ind w:left="4587" w:right="4576"/>
              <w:jc w:val="center"/>
              <w:rPr>
                <w:b/>
                <w:sz w:val="24"/>
              </w:rPr>
            </w:pPr>
            <w:r>
              <w:rPr>
                <w:b/>
                <w:spacing w:val="-2"/>
                <w:sz w:val="24"/>
              </w:rPr>
              <w:t>ЯНВАРЬ</w:t>
            </w:r>
          </w:p>
        </w:tc>
      </w:tr>
      <w:tr w:rsidR="00E4184B">
        <w:trPr>
          <w:trHeight w:val="551"/>
        </w:trPr>
        <w:tc>
          <w:tcPr>
            <w:tcW w:w="5488" w:type="dxa"/>
          </w:tcPr>
          <w:p w:rsidR="00E4184B" w:rsidRPr="00EC7DA0" w:rsidRDefault="00EC7DA0">
            <w:pPr>
              <w:pStyle w:val="TableParagraph"/>
              <w:spacing w:line="268" w:lineRule="exact"/>
              <w:ind w:left="115"/>
              <w:rPr>
                <w:sz w:val="24"/>
                <w:lang w:val="ru-RU"/>
              </w:rPr>
            </w:pPr>
            <w:r w:rsidRPr="00EC7DA0">
              <w:rPr>
                <w:sz w:val="24"/>
                <w:lang w:val="ru-RU"/>
              </w:rPr>
              <w:t>Экскурсии</w:t>
            </w:r>
            <w:r w:rsidRPr="00EC7DA0">
              <w:rPr>
                <w:spacing w:val="-2"/>
                <w:sz w:val="24"/>
                <w:lang w:val="ru-RU"/>
              </w:rPr>
              <w:t xml:space="preserve"> </w:t>
            </w:r>
            <w:r w:rsidRPr="00EC7DA0">
              <w:rPr>
                <w:sz w:val="24"/>
                <w:lang w:val="ru-RU"/>
              </w:rPr>
              <w:t>во</w:t>
            </w:r>
            <w:r w:rsidRPr="00EC7DA0">
              <w:rPr>
                <w:spacing w:val="-3"/>
                <w:sz w:val="24"/>
                <w:lang w:val="ru-RU"/>
              </w:rPr>
              <w:t xml:space="preserve"> </w:t>
            </w:r>
            <w:r w:rsidRPr="00EC7DA0">
              <w:rPr>
                <w:sz w:val="24"/>
                <w:lang w:val="ru-RU"/>
              </w:rPr>
              <w:t>время</w:t>
            </w:r>
            <w:r w:rsidRPr="00EC7DA0">
              <w:rPr>
                <w:spacing w:val="-3"/>
                <w:sz w:val="24"/>
                <w:lang w:val="ru-RU"/>
              </w:rPr>
              <w:t xml:space="preserve"> </w:t>
            </w:r>
            <w:r w:rsidRPr="00EC7DA0">
              <w:rPr>
                <w:sz w:val="24"/>
                <w:lang w:val="ru-RU"/>
              </w:rPr>
              <w:t>зимних</w:t>
            </w:r>
            <w:r w:rsidRPr="00EC7DA0">
              <w:rPr>
                <w:spacing w:val="-7"/>
                <w:sz w:val="24"/>
                <w:lang w:val="ru-RU"/>
              </w:rPr>
              <w:t xml:space="preserve"> </w:t>
            </w:r>
            <w:r w:rsidRPr="00EC7DA0">
              <w:rPr>
                <w:sz w:val="24"/>
                <w:lang w:val="ru-RU"/>
              </w:rPr>
              <w:t>каникул</w:t>
            </w:r>
            <w:r w:rsidRPr="00EC7DA0">
              <w:rPr>
                <w:spacing w:val="-3"/>
                <w:sz w:val="24"/>
                <w:lang w:val="ru-RU"/>
              </w:rPr>
              <w:t xml:space="preserve"> </w:t>
            </w:r>
            <w:r w:rsidRPr="00EC7DA0">
              <w:rPr>
                <w:sz w:val="24"/>
                <w:lang w:val="ru-RU"/>
              </w:rPr>
              <w:t>в</w:t>
            </w:r>
            <w:r w:rsidRPr="00EC7DA0">
              <w:rPr>
                <w:spacing w:val="-1"/>
                <w:sz w:val="24"/>
                <w:lang w:val="ru-RU"/>
              </w:rPr>
              <w:t xml:space="preserve"> </w:t>
            </w:r>
            <w:r w:rsidRPr="00EC7DA0">
              <w:rPr>
                <w:spacing w:val="-4"/>
                <w:sz w:val="24"/>
                <w:lang w:val="ru-RU"/>
              </w:rPr>
              <w:t>музеи</w:t>
            </w:r>
          </w:p>
          <w:p w:rsidR="00E4184B" w:rsidRPr="00EC7DA0" w:rsidRDefault="00E4184B">
            <w:pPr>
              <w:pStyle w:val="TableParagraph"/>
              <w:spacing w:before="2" w:line="261" w:lineRule="exact"/>
              <w:ind w:left="115"/>
              <w:rPr>
                <w:sz w:val="24"/>
                <w:lang w:val="ru-RU"/>
              </w:rPr>
            </w:pPr>
          </w:p>
        </w:tc>
        <w:tc>
          <w:tcPr>
            <w:tcW w:w="1118" w:type="dxa"/>
          </w:tcPr>
          <w:p w:rsidR="00E4184B" w:rsidRDefault="00EC7DA0">
            <w:pPr>
              <w:pStyle w:val="TableParagraph"/>
              <w:spacing w:line="268" w:lineRule="exact"/>
              <w:ind w:left="100" w:right="89"/>
              <w:jc w:val="center"/>
              <w:rPr>
                <w:sz w:val="24"/>
              </w:rPr>
            </w:pPr>
            <w:r>
              <w:rPr>
                <w:sz w:val="24"/>
              </w:rPr>
              <w:t>5-</w:t>
            </w:r>
            <w:r>
              <w:rPr>
                <w:spacing w:val="-10"/>
                <w:sz w:val="24"/>
              </w:rPr>
              <w:t>9</w:t>
            </w:r>
          </w:p>
        </w:tc>
        <w:tc>
          <w:tcPr>
            <w:tcW w:w="2045" w:type="dxa"/>
          </w:tcPr>
          <w:p w:rsidR="00E4184B" w:rsidRDefault="00EC7DA0">
            <w:pPr>
              <w:pStyle w:val="TableParagraph"/>
              <w:spacing w:line="268" w:lineRule="exact"/>
              <w:ind w:left="107" w:right="96"/>
              <w:jc w:val="center"/>
              <w:rPr>
                <w:sz w:val="24"/>
              </w:rPr>
            </w:pPr>
            <w:r>
              <w:rPr>
                <w:spacing w:val="-2"/>
                <w:sz w:val="24"/>
              </w:rPr>
              <w:t>январь</w:t>
            </w:r>
          </w:p>
        </w:tc>
        <w:tc>
          <w:tcPr>
            <w:tcW w:w="2429" w:type="dxa"/>
          </w:tcPr>
          <w:p w:rsidR="00E4184B" w:rsidRDefault="00EC7DA0">
            <w:pPr>
              <w:pStyle w:val="TableParagraph"/>
              <w:spacing w:line="268" w:lineRule="exact"/>
              <w:ind w:right="286"/>
              <w:jc w:val="right"/>
              <w:rPr>
                <w:sz w:val="24"/>
              </w:rPr>
            </w:pPr>
            <w:r>
              <w:rPr>
                <w:sz w:val="24"/>
              </w:rPr>
              <w:t>Кл.рук.,</w:t>
            </w:r>
            <w:r>
              <w:rPr>
                <w:spacing w:val="-2"/>
                <w:sz w:val="24"/>
              </w:rPr>
              <w:t xml:space="preserve"> родители</w:t>
            </w:r>
          </w:p>
        </w:tc>
      </w:tr>
      <w:tr w:rsidR="00E4184B">
        <w:trPr>
          <w:trHeight w:val="278"/>
        </w:trPr>
        <w:tc>
          <w:tcPr>
            <w:tcW w:w="5488" w:type="dxa"/>
          </w:tcPr>
          <w:p w:rsidR="00E4184B" w:rsidRPr="00EC7DA0" w:rsidRDefault="00EC7DA0">
            <w:pPr>
              <w:pStyle w:val="TableParagraph"/>
              <w:spacing w:line="258" w:lineRule="exact"/>
              <w:ind w:left="115"/>
              <w:rPr>
                <w:sz w:val="24"/>
                <w:lang w:val="ru-RU"/>
              </w:rPr>
            </w:pPr>
            <w:r w:rsidRPr="00EC7DA0">
              <w:rPr>
                <w:sz w:val="24"/>
                <w:lang w:val="ru-RU"/>
              </w:rPr>
              <w:t>Поход</w:t>
            </w:r>
            <w:r w:rsidRPr="00EC7DA0">
              <w:rPr>
                <w:spacing w:val="-1"/>
                <w:sz w:val="24"/>
                <w:lang w:val="ru-RU"/>
              </w:rPr>
              <w:t xml:space="preserve"> </w:t>
            </w:r>
            <w:r w:rsidRPr="00EC7DA0">
              <w:rPr>
                <w:sz w:val="24"/>
                <w:lang w:val="ru-RU"/>
              </w:rPr>
              <w:t>в</w:t>
            </w:r>
            <w:r w:rsidRPr="00EC7DA0">
              <w:rPr>
                <w:spacing w:val="-1"/>
                <w:sz w:val="24"/>
                <w:lang w:val="ru-RU"/>
              </w:rPr>
              <w:t xml:space="preserve"> </w:t>
            </w:r>
            <w:r w:rsidRPr="00EC7DA0">
              <w:rPr>
                <w:sz w:val="24"/>
                <w:lang w:val="ru-RU"/>
              </w:rPr>
              <w:t>зимний</w:t>
            </w:r>
            <w:r w:rsidRPr="00EC7DA0">
              <w:rPr>
                <w:spacing w:val="-3"/>
                <w:sz w:val="24"/>
                <w:lang w:val="ru-RU"/>
              </w:rPr>
              <w:t xml:space="preserve"> </w:t>
            </w:r>
            <w:r w:rsidRPr="00EC7DA0">
              <w:rPr>
                <w:sz w:val="24"/>
                <w:lang w:val="ru-RU"/>
              </w:rPr>
              <w:t>лес</w:t>
            </w:r>
            <w:r w:rsidRPr="00EC7DA0">
              <w:rPr>
                <w:spacing w:val="1"/>
                <w:sz w:val="24"/>
                <w:lang w:val="ru-RU"/>
              </w:rPr>
              <w:t xml:space="preserve"> </w:t>
            </w:r>
            <w:r w:rsidRPr="00EC7DA0">
              <w:rPr>
                <w:sz w:val="24"/>
                <w:lang w:val="ru-RU"/>
              </w:rPr>
              <w:t>на</w:t>
            </w:r>
            <w:r w:rsidRPr="00EC7DA0">
              <w:rPr>
                <w:spacing w:val="-4"/>
                <w:sz w:val="24"/>
                <w:lang w:val="ru-RU"/>
              </w:rPr>
              <w:t xml:space="preserve"> </w:t>
            </w:r>
            <w:r w:rsidRPr="00EC7DA0">
              <w:rPr>
                <w:spacing w:val="-2"/>
                <w:sz w:val="24"/>
                <w:lang w:val="ru-RU"/>
              </w:rPr>
              <w:t>каникулах</w:t>
            </w:r>
          </w:p>
        </w:tc>
        <w:tc>
          <w:tcPr>
            <w:tcW w:w="1118" w:type="dxa"/>
          </w:tcPr>
          <w:p w:rsidR="00E4184B" w:rsidRDefault="00EC7DA0">
            <w:pPr>
              <w:pStyle w:val="TableParagraph"/>
              <w:spacing w:line="258" w:lineRule="exact"/>
              <w:ind w:left="100" w:right="89"/>
              <w:jc w:val="center"/>
              <w:rPr>
                <w:sz w:val="24"/>
              </w:rPr>
            </w:pPr>
            <w:r>
              <w:rPr>
                <w:sz w:val="24"/>
              </w:rPr>
              <w:t>5-</w:t>
            </w:r>
            <w:r>
              <w:rPr>
                <w:spacing w:val="-10"/>
                <w:sz w:val="24"/>
              </w:rPr>
              <w:t>9</w:t>
            </w:r>
          </w:p>
        </w:tc>
        <w:tc>
          <w:tcPr>
            <w:tcW w:w="2045" w:type="dxa"/>
          </w:tcPr>
          <w:p w:rsidR="00E4184B" w:rsidRDefault="00EC7DA0">
            <w:pPr>
              <w:pStyle w:val="TableParagraph"/>
              <w:spacing w:line="258" w:lineRule="exact"/>
              <w:ind w:left="107" w:right="96"/>
              <w:jc w:val="center"/>
              <w:rPr>
                <w:sz w:val="24"/>
              </w:rPr>
            </w:pPr>
            <w:r>
              <w:rPr>
                <w:spacing w:val="-2"/>
                <w:sz w:val="24"/>
              </w:rPr>
              <w:t>январь</w:t>
            </w:r>
          </w:p>
        </w:tc>
        <w:tc>
          <w:tcPr>
            <w:tcW w:w="2429" w:type="dxa"/>
          </w:tcPr>
          <w:p w:rsidR="00E4184B" w:rsidRDefault="00EC7DA0">
            <w:pPr>
              <w:pStyle w:val="TableParagraph"/>
              <w:spacing w:line="258" w:lineRule="exact"/>
              <w:ind w:right="286"/>
              <w:jc w:val="right"/>
              <w:rPr>
                <w:sz w:val="24"/>
              </w:rPr>
            </w:pPr>
            <w:r>
              <w:rPr>
                <w:sz w:val="24"/>
              </w:rPr>
              <w:t>Кл.рук.,</w:t>
            </w:r>
            <w:r>
              <w:rPr>
                <w:spacing w:val="-2"/>
                <w:sz w:val="24"/>
              </w:rPr>
              <w:t xml:space="preserve"> родители</w:t>
            </w:r>
          </w:p>
        </w:tc>
      </w:tr>
      <w:tr w:rsidR="00E4184B">
        <w:trPr>
          <w:trHeight w:val="830"/>
        </w:trPr>
        <w:tc>
          <w:tcPr>
            <w:tcW w:w="5488" w:type="dxa"/>
          </w:tcPr>
          <w:p w:rsidR="00E4184B" w:rsidRPr="00EC7DA0" w:rsidRDefault="00EC7DA0">
            <w:pPr>
              <w:pStyle w:val="TableParagraph"/>
              <w:spacing w:line="268" w:lineRule="exact"/>
              <w:ind w:left="115"/>
              <w:rPr>
                <w:sz w:val="24"/>
                <w:lang w:val="ru-RU"/>
              </w:rPr>
            </w:pPr>
            <w:r w:rsidRPr="00EC7DA0">
              <w:rPr>
                <w:b/>
                <w:sz w:val="24"/>
                <w:lang w:val="ru-RU"/>
              </w:rPr>
              <w:t>13.01.</w:t>
            </w:r>
            <w:r w:rsidRPr="00EC7DA0">
              <w:rPr>
                <w:b/>
                <w:spacing w:val="-2"/>
                <w:sz w:val="24"/>
                <w:lang w:val="ru-RU"/>
              </w:rPr>
              <w:t xml:space="preserve"> </w:t>
            </w:r>
            <w:r w:rsidRPr="00EC7DA0">
              <w:rPr>
                <w:sz w:val="24"/>
                <w:lang w:val="ru-RU"/>
              </w:rPr>
              <w:t>– День</w:t>
            </w:r>
            <w:r w:rsidRPr="00EC7DA0">
              <w:rPr>
                <w:spacing w:val="-4"/>
                <w:sz w:val="24"/>
                <w:lang w:val="ru-RU"/>
              </w:rPr>
              <w:t xml:space="preserve"> </w:t>
            </w:r>
            <w:r w:rsidRPr="00EC7DA0">
              <w:rPr>
                <w:sz w:val="24"/>
                <w:lang w:val="ru-RU"/>
              </w:rPr>
              <w:t>российской</w:t>
            </w:r>
            <w:r w:rsidRPr="00EC7DA0">
              <w:rPr>
                <w:spacing w:val="2"/>
                <w:sz w:val="24"/>
                <w:lang w:val="ru-RU"/>
              </w:rPr>
              <w:t xml:space="preserve"> </w:t>
            </w:r>
            <w:r w:rsidRPr="00EC7DA0">
              <w:rPr>
                <w:spacing w:val="-2"/>
                <w:sz w:val="24"/>
                <w:lang w:val="ru-RU"/>
              </w:rPr>
              <w:t>печати.</w:t>
            </w:r>
          </w:p>
          <w:p w:rsidR="00E4184B" w:rsidRPr="00EC7DA0" w:rsidRDefault="00EC7DA0" w:rsidP="004C14C7">
            <w:pPr>
              <w:pStyle w:val="TableParagraph"/>
              <w:spacing w:line="274" w:lineRule="exact"/>
              <w:ind w:left="115"/>
              <w:rPr>
                <w:sz w:val="24"/>
                <w:lang w:val="ru-RU"/>
              </w:rPr>
            </w:pPr>
            <w:r w:rsidRPr="00EC7DA0">
              <w:rPr>
                <w:sz w:val="24"/>
                <w:lang w:val="ru-RU"/>
              </w:rPr>
              <w:t>Экскурсия</w:t>
            </w:r>
            <w:r w:rsidRPr="00EC7DA0">
              <w:rPr>
                <w:spacing w:val="-7"/>
                <w:sz w:val="24"/>
                <w:lang w:val="ru-RU"/>
              </w:rPr>
              <w:t xml:space="preserve"> </w:t>
            </w:r>
            <w:r w:rsidRPr="00EC7DA0">
              <w:rPr>
                <w:sz w:val="24"/>
                <w:lang w:val="ru-RU"/>
              </w:rPr>
              <w:t>в</w:t>
            </w:r>
            <w:r w:rsidRPr="00EC7DA0">
              <w:rPr>
                <w:spacing w:val="-6"/>
                <w:sz w:val="24"/>
                <w:lang w:val="ru-RU"/>
              </w:rPr>
              <w:t xml:space="preserve"> </w:t>
            </w:r>
            <w:r w:rsidRPr="00EC7DA0">
              <w:rPr>
                <w:sz w:val="24"/>
                <w:lang w:val="ru-RU"/>
              </w:rPr>
              <w:t>библиотеку</w:t>
            </w:r>
            <w:r w:rsidRPr="00EC7DA0">
              <w:rPr>
                <w:spacing w:val="-15"/>
                <w:sz w:val="24"/>
                <w:lang w:val="ru-RU"/>
              </w:rPr>
              <w:t xml:space="preserve"> </w:t>
            </w:r>
            <w:r w:rsidRPr="00EC7DA0">
              <w:rPr>
                <w:sz w:val="24"/>
                <w:lang w:val="ru-RU"/>
              </w:rPr>
              <w:t>с</w:t>
            </w:r>
            <w:r w:rsidRPr="00EC7DA0">
              <w:rPr>
                <w:spacing w:val="-8"/>
                <w:sz w:val="24"/>
                <w:lang w:val="ru-RU"/>
              </w:rPr>
              <w:t xml:space="preserve"> </w:t>
            </w:r>
            <w:r w:rsidRPr="00EC7DA0">
              <w:rPr>
                <w:sz w:val="24"/>
                <w:lang w:val="ru-RU"/>
              </w:rPr>
              <w:t>целью знакомства с детскими журналами</w:t>
            </w:r>
          </w:p>
        </w:tc>
        <w:tc>
          <w:tcPr>
            <w:tcW w:w="1118" w:type="dxa"/>
          </w:tcPr>
          <w:p w:rsidR="00E4184B" w:rsidRDefault="00EC7DA0">
            <w:pPr>
              <w:pStyle w:val="TableParagraph"/>
              <w:spacing w:line="268" w:lineRule="exact"/>
              <w:ind w:left="11"/>
              <w:jc w:val="center"/>
              <w:rPr>
                <w:sz w:val="24"/>
              </w:rPr>
            </w:pPr>
            <w:r>
              <w:rPr>
                <w:sz w:val="24"/>
              </w:rPr>
              <w:t>5</w:t>
            </w:r>
          </w:p>
        </w:tc>
        <w:tc>
          <w:tcPr>
            <w:tcW w:w="2045" w:type="dxa"/>
          </w:tcPr>
          <w:p w:rsidR="00E4184B" w:rsidRDefault="00EC7DA0">
            <w:pPr>
              <w:pStyle w:val="TableParagraph"/>
              <w:spacing w:line="268" w:lineRule="exact"/>
              <w:ind w:left="107" w:right="96"/>
              <w:jc w:val="center"/>
              <w:rPr>
                <w:sz w:val="24"/>
              </w:rPr>
            </w:pPr>
            <w:r>
              <w:rPr>
                <w:spacing w:val="-2"/>
                <w:sz w:val="24"/>
              </w:rPr>
              <w:t>январь</w:t>
            </w:r>
          </w:p>
        </w:tc>
        <w:tc>
          <w:tcPr>
            <w:tcW w:w="2429" w:type="dxa"/>
          </w:tcPr>
          <w:p w:rsidR="00E4184B" w:rsidRDefault="00EC7DA0">
            <w:pPr>
              <w:pStyle w:val="TableParagraph"/>
              <w:spacing w:line="268" w:lineRule="exact"/>
              <w:ind w:left="849" w:right="844"/>
              <w:jc w:val="center"/>
              <w:rPr>
                <w:sz w:val="24"/>
              </w:rPr>
            </w:pPr>
            <w:r>
              <w:rPr>
                <w:spacing w:val="-2"/>
                <w:sz w:val="24"/>
              </w:rPr>
              <w:t>Кл.рук</w:t>
            </w:r>
          </w:p>
        </w:tc>
      </w:tr>
      <w:tr w:rsidR="00E4184B">
        <w:trPr>
          <w:trHeight w:val="273"/>
        </w:trPr>
        <w:tc>
          <w:tcPr>
            <w:tcW w:w="11080" w:type="dxa"/>
            <w:gridSpan w:val="4"/>
            <w:shd w:val="clear" w:color="auto" w:fill="F1F1F1"/>
          </w:tcPr>
          <w:p w:rsidR="00E4184B" w:rsidRDefault="00EC7DA0">
            <w:pPr>
              <w:pStyle w:val="TableParagraph"/>
              <w:spacing w:line="254" w:lineRule="exact"/>
              <w:ind w:left="4582" w:right="4576"/>
              <w:jc w:val="center"/>
              <w:rPr>
                <w:b/>
                <w:sz w:val="24"/>
              </w:rPr>
            </w:pPr>
            <w:r>
              <w:rPr>
                <w:b/>
                <w:spacing w:val="-2"/>
                <w:sz w:val="24"/>
              </w:rPr>
              <w:t>ФЕВРАЛЬ</w:t>
            </w:r>
          </w:p>
        </w:tc>
      </w:tr>
    </w:tbl>
    <w:p w:rsidR="00E4184B" w:rsidRDefault="00E4184B">
      <w:pPr>
        <w:spacing w:line="254" w:lineRule="exact"/>
        <w:jc w:val="center"/>
        <w:rPr>
          <w:sz w:val="24"/>
        </w:rPr>
        <w:sectPr w:rsidR="00E4184B" w:rsidSect="005E0866">
          <w:footerReference w:type="default" r:id="rId71"/>
          <w:pgSz w:w="11910" w:h="16840"/>
          <w:pgMar w:top="1100" w:right="0" w:bottom="280" w:left="100" w:header="0" w:footer="0"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8"/>
        <w:gridCol w:w="1118"/>
        <w:gridCol w:w="2045"/>
        <w:gridCol w:w="2429"/>
      </w:tblGrid>
      <w:tr w:rsidR="00E4184B">
        <w:trPr>
          <w:trHeight w:val="277"/>
        </w:trPr>
        <w:tc>
          <w:tcPr>
            <w:tcW w:w="5488" w:type="dxa"/>
          </w:tcPr>
          <w:p w:rsidR="00E4184B" w:rsidRPr="00EC7DA0" w:rsidRDefault="00EC7DA0" w:rsidP="004C14C7">
            <w:pPr>
              <w:pStyle w:val="TableParagraph"/>
              <w:spacing w:line="258" w:lineRule="exact"/>
              <w:ind w:left="115"/>
              <w:rPr>
                <w:sz w:val="24"/>
                <w:lang w:val="ru-RU"/>
              </w:rPr>
            </w:pPr>
            <w:r w:rsidRPr="00EC7DA0">
              <w:rPr>
                <w:sz w:val="24"/>
                <w:lang w:val="ru-RU"/>
              </w:rPr>
              <w:lastRenderedPageBreak/>
              <w:t>Экскурсия</w:t>
            </w:r>
            <w:r w:rsidRPr="00EC7DA0">
              <w:rPr>
                <w:spacing w:val="-2"/>
                <w:sz w:val="24"/>
                <w:lang w:val="ru-RU"/>
              </w:rPr>
              <w:t xml:space="preserve"> </w:t>
            </w:r>
          </w:p>
        </w:tc>
        <w:tc>
          <w:tcPr>
            <w:tcW w:w="1118" w:type="dxa"/>
          </w:tcPr>
          <w:p w:rsidR="00E4184B" w:rsidRDefault="00EC7DA0">
            <w:pPr>
              <w:pStyle w:val="TableParagraph"/>
              <w:spacing w:line="258" w:lineRule="exact"/>
              <w:ind w:left="100" w:right="89"/>
              <w:jc w:val="center"/>
              <w:rPr>
                <w:sz w:val="24"/>
              </w:rPr>
            </w:pPr>
            <w:r>
              <w:rPr>
                <w:sz w:val="24"/>
              </w:rPr>
              <w:t>5-</w:t>
            </w:r>
            <w:r>
              <w:rPr>
                <w:spacing w:val="-10"/>
                <w:sz w:val="24"/>
              </w:rPr>
              <w:t>9</w:t>
            </w:r>
          </w:p>
        </w:tc>
        <w:tc>
          <w:tcPr>
            <w:tcW w:w="2045" w:type="dxa"/>
          </w:tcPr>
          <w:p w:rsidR="00E4184B" w:rsidRDefault="00EC7DA0">
            <w:pPr>
              <w:pStyle w:val="TableParagraph"/>
              <w:spacing w:line="258" w:lineRule="exact"/>
              <w:ind w:left="102" w:right="96"/>
              <w:jc w:val="center"/>
              <w:rPr>
                <w:sz w:val="24"/>
              </w:rPr>
            </w:pPr>
            <w:r>
              <w:rPr>
                <w:spacing w:val="-2"/>
                <w:sz w:val="24"/>
              </w:rPr>
              <w:t>февраль</w:t>
            </w:r>
          </w:p>
        </w:tc>
        <w:tc>
          <w:tcPr>
            <w:tcW w:w="2429" w:type="dxa"/>
          </w:tcPr>
          <w:p w:rsidR="00E4184B" w:rsidRDefault="00EC7DA0">
            <w:pPr>
              <w:pStyle w:val="TableParagraph"/>
              <w:spacing w:line="258" w:lineRule="exact"/>
              <w:ind w:left="116"/>
              <w:rPr>
                <w:sz w:val="24"/>
              </w:rPr>
            </w:pPr>
            <w:r>
              <w:rPr>
                <w:spacing w:val="-2"/>
                <w:sz w:val="24"/>
              </w:rPr>
              <w:t>Кл.рук.</w:t>
            </w:r>
          </w:p>
        </w:tc>
      </w:tr>
      <w:tr w:rsidR="00E4184B">
        <w:trPr>
          <w:trHeight w:val="273"/>
        </w:trPr>
        <w:tc>
          <w:tcPr>
            <w:tcW w:w="11080" w:type="dxa"/>
            <w:gridSpan w:val="4"/>
            <w:shd w:val="clear" w:color="auto" w:fill="F1F1F1"/>
          </w:tcPr>
          <w:p w:rsidR="00E4184B" w:rsidRDefault="00EC7DA0">
            <w:pPr>
              <w:pStyle w:val="TableParagraph"/>
              <w:spacing w:line="253" w:lineRule="exact"/>
              <w:ind w:left="4584" w:right="4576"/>
              <w:jc w:val="center"/>
              <w:rPr>
                <w:b/>
                <w:sz w:val="24"/>
              </w:rPr>
            </w:pPr>
            <w:r>
              <w:rPr>
                <w:b/>
                <w:spacing w:val="-4"/>
                <w:sz w:val="24"/>
              </w:rPr>
              <w:t>МАРТ</w:t>
            </w:r>
          </w:p>
        </w:tc>
      </w:tr>
      <w:tr w:rsidR="00E4184B">
        <w:trPr>
          <w:trHeight w:val="556"/>
        </w:trPr>
        <w:tc>
          <w:tcPr>
            <w:tcW w:w="5488" w:type="dxa"/>
          </w:tcPr>
          <w:p w:rsidR="00E4184B" w:rsidRPr="00EC7DA0" w:rsidRDefault="00EC7DA0" w:rsidP="004C14C7">
            <w:pPr>
              <w:pStyle w:val="TableParagraph"/>
              <w:spacing w:line="274" w:lineRule="exact"/>
              <w:ind w:left="115"/>
              <w:rPr>
                <w:sz w:val="24"/>
                <w:lang w:val="ru-RU"/>
              </w:rPr>
            </w:pPr>
            <w:r w:rsidRPr="00EC7DA0">
              <w:rPr>
                <w:sz w:val="24"/>
                <w:lang w:val="ru-RU"/>
              </w:rPr>
              <w:t>Посещение</w:t>
            </w:r>
            <w:r w:rsidRPr="00EC7DA0">
              <w:rPr>
                <w:spacing w:val="-15"/>
                <w:sz w:val="24"/>
                <w:lang w:val="ru-RU"/>
              </w:rPr>
              <w:t xml:space="preserve"> </w:t>
            </w:r>
            <w:r w:rsidRPr="00EC7DA0">
              <w:rPr>
                <w:sz w:val="24"/>
                <w:lang w:val="ru-RU"/>
              </w:rPr>
              <w:t>ТЮЗа,</w:t>
            </w:r>
            <w:r w:rsidRPr="00EC7DA0">
              <w:rPr>
                <w:spacing w:val="-13"/>
                <w:sz w:val="24"/>
                <w:lang w:val="ru-RU"/>
              </w:rPr>
              <w:t xml:space="preserve"> </w:t>
            </w:r>
            <w:r w:rsidRPr="00EC7DA0">
              <w:rPr>
                <w:sz w:val="24"/>
                <w:lang w:val="ru-RU"/>
              </w:rPr>
              <w:t>кукольного</w:t>
            </w:r>
            <w:r w:rsidRPr="00EC7DA0">
              <w:rPr>
                <w:spacing w:val="-12"/>
                <w:sz w:val="24"/>
                <w:lang w:val="ru-RU"/>
              </w:rPr>
              <w:t xml:space="preserve"> </w:t>
            </w:r>
            <w:r w:rsidRPr="00EC7DA0">
              <w:rPr>
                <w:sz w:val="24"/>
                <w:lang w:val="ru-RU"/>
              </w:rPr>
              <w:t xml:space="preserve">театра, драматического театра </w:t>
            </w:r>
          </w:p>
        </w:tc>
        <w:tc>
          <w:tcPr>
            <w:tcW w:w="1118" w:type="dxa"/>
          </w:tcPr>
          <w:p w:rsidR="00E4184B" w:rsidRDefault="00EC7DA0">
            <w:pPr>
              <w:pStyle w:val="TableParagraph"/>
              <w:spacing w:line="273" w:lineRule="exact"/>
              <w:ind w:left="11"/>
              <w:jc w:val="center"/>
              <w:rPr>
                <w:sz w:val="24"/>
              </w:rPr>
            </w:pPr>
            <w:r>
              <w:rPr>
                <w:sz w:val="24"/>
              </w:rPr>
              <w:t>5</w:t>
            </w:r>
          </w:p>
        </w:tc>
        <w:tc>
          <w:tcPr>
            <w:tcW w:w="2045" w:type="dxa"/>
          </w:tcPr>
          <w:p w:rsidR="00E4184B" w:rsidRDefault="00EC7DA0">
            <w:pPr>
              <w:pStyle w:val="TableParagraph"/>
              <w:spacing w:line="273" w:lineRule="exact"/>
              <w:ind w:left="103" w:right="96"/>
              <w:jc w:val="center"/>
              <w:rPr>
                <w:sz w:val="24"/>
              </w:rPr>
            </w:pPr>
            <w:r>
              <w:rPr>
                <w:spacing w:val="-4"/>
                <w:sz w:val="24"/>
              </w:rPr>
              <w:t>март</w:t>
            </w:r>
          </w:p>
        </w:tc>
        <w:tc>
          <w:tcPr>
            <w:tcW w:w="2429" w:type="dxa"/>
          </w:tcPr>
          <w:p w:rsidR="00E4184B" w:rsidRDefault="00EC7DA0">
            <w:pPr>
              <w:pStyle w:val="TableParagraph"/>
              <w:spacing w:line="273" w:lineRule="exact"/>
              <w:ind w:left="116"/>
              <w:rPr>
                <w:sz w:val="24"/>
              </w:rPr>
            </w:pPr>
            <w:r>
              <w:rPr>
                <w:spacing w:val="-2"/>
                <w:sz w:val="24"/>
              </w:rPr>
              <w:t>Кл.рук.</w:t>
            </w:r>
          </w:p>
        </w:tc>
      </w:tr>
      <w:tr w:rsidR="00E4184B">
        <w:trPr>
          <w:trHeight w:val="273"/>
        </w:trPr>
        <w:tc>
          <w:tcPr>
            <w:tcW w:w="5488" w:type="dxa"/>
          </w:tcPr>
          <w:p w:rsidR="00E4184B" w:rsidRDefault="00EC7DA0">
            <w:pPr>
              <w:pStyle w:val="TableParagraph"/>
              <w:spacing w:line="254" w:lineRule="exact"/>
              <w:ind w:left="115"/>
              <w:rPr>
                <w:sz w:val="24"/>
              </w:rPr>
            </w:pPr>
            <w:r>
              <w:rPr>
                <w:sz w:val="24"/>
              </w:rPr>
              <w:t>Экскурсии</w:t>
            </w:r>
            <w:r>
              <w:rPr>
                <w:spacing w:val="-2"/>
                <w:sz w:val="24"/>
              </w:rPr>
              <w:t xml:space="preserve"> </w:t>
            </w:r>
            <w:r>
              <w:rPr>
                <w:sz w:val="24"/>
              </w:rPr>
              <w:t>в</w:t>
            </w:r>
            <w:r>
              <w:rPr>
                <w:spacing w:val="-1"/>
                <w:sz w:val="24"/>
              </w:rPr>
              <w:t xml:space="preserve"> </w:t>
            </w:r>
            <w:r>
              <w:rPr>
                <w:sz w:val="24"/>
              </w:rPr>
              <w:t>весенний</w:t>
            </w:r>
            <w:r>
              <w:rPr>
                <w:spacing w:val="-1"/>
                <w:sz w:val="24"/>
              </w:rPr>
              <w:t xml:space="preserve"> </w:t>
            </w:r>
            <w:r>
              <w:rPr>
                <w:spacing w:val="-5"/>
                <w:sz w:val="24"/>
              </w:rPr>
              <w:t>лес</w:t>
            </w:r>
          </w:p>
        </w:tc>
        <w:tc>
          <w:tcPr>
            <w:tcW w:w="1118" w:type="dxa"/>
          </w:tcPr>
          <w:p w:rsidR="00E4184B" w:rsidRDefault="00EC7DA0">
            <w:pPr>
              <w:pStyle w:val="TableParagraph"/>
              <w:spacing w:line="254" w:lineRule="exact"/>
              <w:ind w:left="100" w:right="89"/>
              <w:jc w:val="center"/>
              <w:rPr>
                <w:sz w:val="24"/>
              </w:rPr>
            </w:pPr>
            <w:r>
              <w:rPr>
                <w:sz w:val="24"/>
              </w:rPr>
              <w:t>5-</w:t>
            </w:r>
            <w:r>
              <w:rPr>
                <w:spacing w:val="-10"/>
                <w:sz w:val="24"/>
              </w:rPr>
              <w:t>9</w:t>
            </w:r>
          </w:p>
        </w:tc>
        <w:tc>
          <w:tcPr>
            <w:tcW w:w="2045" w:type="dxa"/>
          </w:tcPr>
          <w:p w:rsidR="00E4184B" w:rsidRDefault="00EC7DA0">
            <w:pPr>
              <w:pStyle w:val="TableParagraph"/>
              <w:spacing w:line="254" w:lineRule="exact"/>
              <w:ind w:left="103" w:right="96"/>
              <w:jc w:val="center"/>
              <w:rPr>
                <w:sz w:val="24"/>
              </w:rPr>
            </w:pPr>
            <w:r>
              <w:rPr>
                <w:spacing w:val="-4"/>
                <w:sz w:val="24"/>
              </w:rPr>
              <w:t>март</w:t>
            </w:r>
          </w:p>
        </w:tc>
        <w:tc>
          <w:tcPr>
            <w:tcW w:w="2429" w:type="dxa"/>
          </w:tcPr>
          <w:p w:rsidR="00E4184B" w:rsidRDefault="00EC7DA0">
            <w:pPr>
              <w:pStyle w:val="TableParagraph"/>
              <w:spacing w:line="254" w:lineRule="exact"/>
              <w:ind w:left="116"/>
              <w:rPr>
                <w:sz w:val="24"/>
              </w:rPr>
            </w:pPr>
            <w:r>
              <w:rPr>
                <w:spacing w:val="-2"/>
                <w:sz w:val="24"/>
              </w:rPr>
              <w:t>Кл.рук.</w:t>
            </w:r>
          </w:p>
        </w:tc>
      </w:tr>
      <w:tr w:rsidR="00E4184B">
        <w:trPr>
          <w:trHeight w:val="277"/>
        </w:trPr>
        <w:tc>
          <w:tcPr>
            <w:tcW w:w="11080" w:type="dxa"/>
            <w:gridSpan w:val="4"/>
            <w:shd w:val="clear" w:color="auto" w:fill="F1F1F1"/>
          </w:tcPr>
          <w:p w:rsidR="00E4184B" w:rsidRDefault="00EC7DA0">
            <w:pPr>
              <w:pStyle w:val="TableParagraph"/>
              <w:spacing w:line="258" w:lineRule="exact"/>
              <w:ind w:left="4578" w:right="4576"/>
              <w:jc w:val="center"/>
              <w:rPr>
                <w:b/>
                <w:sz w:val="24"/>
              </w:rPr>
            </w:pPr>
            <w:r>
              <w:rPr>
                <w:b/>
                <w:spacing w:val="-2"/>
                <w:sz w:val="24"/>
              </w:rPr>
              <w:t>АПРЕЛЬ</w:t>
            </w:r>
          </w:p>
        </w:tc>
      </w:tr>
      <w:tr w:rsidR="00E4184B">
        <w:trPr>
          <w:trHeight w:val="551"/>
        </w:trPr>
        <w:tc>
          <w:tcPr>
            <w:tcW w:w="5488" w:type="dxa"/>
          </w:tcPr>
          <w:p w:rsidR="00E4184B" w:rsidRPr="00EC7DA0" w:rsidRDefault="00EC7DA0">
            <w:pPr>
              <w:pStyle w:val="TableParagraph"/>
              <w:spacing w:line="267" w:lineRule="exact"/>
              <w:ind w:left="115"/>
              <w:rPr>
                <w:sz w:val="24"/>
                <w:lang w:val="ru-RU"/>
              </w:rPr>
            </w:pPr>
            <w:r w:rsidRPr="00EC7DA0">
              <w:rPr>
                <w:sz w:val="24"/>
                <w:lang w:val="ru-RU"/>
              </w:rPr>
              <w:t>Экскурсии к</w:t>
            </w:r>
            <w:r w:rsidRPr="00EC7DA0">
              <w:rPr>
                <w:spacing w:val="-2"/>
                <w:sz w:val="24"/>
                <w:lang w:val="ru-RU"/>
              </w:rPr>
              <w:t xml:space="preserve"> </w:t>
            </w:r>
            <w:r w:rsidRPr="00EC7DA0">
              <w:rPr>
                <w:sz w:val="24"/>
                <w:lang w:val="ru-RU"/>
              </w:rPr>
              <w:t>мемориальному</w:t>
            </w:r>
            <w:r w:rsidRPr="00EC7DA0">
              <w:rPr>
                <w:spacing w:val="-10"/>
                <w:sz w:val="24"/>
                <w:lang w:val="ru-RU"/>
              </w:rPr>
              <w:t xml:space="preserve"> </w:t>
            </w:r>
            <w:r w:rsidRPr="00EC7DA0">
              <w:rPr>
                <w:sz w:val="24"/>
                <w:lang w:val="ru-RU"/>
              </w:rPr>
              <w:t>комплексу</w:t>
            </w:r>
            <w:r w:rsidRPr="00EC7DA0">
              <w:rPr>
                <w:spacing w:val="-9"/>
                <w:sz w:val="24"/>
                <w:lang w:val="ru-RU"/>
              </w:rPr>
              <w:t xml:space="preserve"> </w:t>
            </w:r>
            <w:r w:rsidRPr="00EC7DA0">
              <w:rPr>
                <w:spacing w:val="-10"/>
                <w:sz w:val="24"/>
                <w:lang w:val="ru-RU"/>
              </w:rPr>
              <w:t>в</w:t>
            </w:r>
          </w:p>
          <w:p w:rsidR="00E4184B" w:rsidRPr="00EC7DA0" w:rsidRDefault="00E4184B">
            <w:pPr>
              <w:pStyle w:val="TableParagraph"/>
              <w:spacing w:line="265" w:lineRule="exact"/>
              <w:ind w:left="115"/>
              <w:rPr>
                <w:sz w:val="24"/>
                <w:lang w:val="ru-RU"/>
              </w:rPr>
            </w:pPr>
          </w:p>
        </w:tc>
        <w:tc>
          <w:tcPr>
            <w:tcW w:w="1118" w:type="dxa"/>
          </w:tcPr>
          <w:p w:rsidR="00E4184B" w:rsidRDefault="00EC7DA0">
            <w:pPr>
              <w:pStyle w:val="TableParagraph"/>
              <w:spacing w:line="268" w:lineRule="exact"/>
              <w:ind w:left="100" w:right="89"/>
              <w:jc w:val="center"/>
              <w:rPr>
                <w:sz w:val="24"/>
              </w:rPr>
            </w:pPr>
            <w:r>
              <w:rPr>
                <w:sz w:val="24"/>
              </w:rPr>
              <w:t>5-</w:t>
            </w:r>
            <w:r>
              <w:rPr>
                <w:spacing w:val="-10"/>
                <w:sz w:val="24"/>
              </w:rPr>
              <w:t>9</w:t>
            </w:r>
          </w:p>
        </w:tc>
        <w:tc>
          <w:tcPr>
            <w:tcW w:w="2045" w:type="dxa"/>
          </w:tcPr>
          <w:p w:rsidR="00E4184B" w:rsidRDefault="00EC7DA0">
            <w:pPr>
              <w:pStyle w:val="TableParagraph"/>
              <w:spacing w:line="268" w:lineRule="exact"/>
              <w:ind w:left="107" w:right="96"/>
              <w:jc w:val="center"/>
              <w:rPr>
                <w:sz w:val="24"/>
              </w:rPr>
            </w:pPr>
            <w:r>
              <w:rPr>
                <w:spacing w:val="-2"/>
                <w:sz w:val="24"/>
              </w:rPr>
              <w:t>апрель</w:t>
            </w:r>
          </w:p>
        </w:tc>
        <w:tc>
          <w:tcPr>
            <w:tcW w:w="2429" w:type="dxa"/>
          </w:tcPr>
          <w:p w:rsidR="00E4184B" w:rsidRDefault="00EC7DA0">
            <w:pPr>
              <w:pStyle w:val="TableParagraph"/>
              <w:spacing w:line="268" w:lineRule="exact"/>
              <w:ind w:left="116"/>
              <w:rPr>
                <w:sz w:val="24"/>
              </w:rPr>
            </w:pPr>
            <w:r>
              <w:rPr>
                <w:spacing w:val="-2"/>
                <w:sz w:val="24"/>
              </w:rPr>
              <w:t>Кл.рук.</w:t>
            </w:r>
          </w:p>
        </w:tc>
      </w:tr>
      <w:tr w:rsidR="00E4184B">
        <w:trPr>
          <w:trHeight w:val="273"/>
        </w:trPr>
        <w:tc>
          <w:tcPr>
            <w:tcW w:w="5488" w:type="dxa"/>
          </w:tcPr>
          <w:p w:rsidR="00E4184B" w:rsidRPr="00EC7DA0" w:rsidRDefault="00EC7DA0" w:rsidP="004C14C7">
            <w:pPr>
              <w:pStyle w:val="TableParagraph"/>
              <w:spacing w:line="253" w:lineRule="exact"/>
              <w:ind w:left="115"/>
              <w:rPr>
                <w:sz w:val="24"/>
                <w:lang w:val="ru-RU"/>
              </w:rPr>
            </w:pPr>
            <w:r w:rsidRPr="00EC7DA0">
              <w:rPr>
                <w:sz w:val="24"/>
                <w:lang w:val="ru-RU"/>
              </w:rPr>
              <w:t>Экскурсия</w:t>
            </w:r>
            <w:r w:rsidRPr="00EC7DA0">
              <w:rPr>
                <w:spacing w:val="-2"/>
                <w:sz w:val="24"/>
                <w:lang w:val="ru-RU"/>
              </w:rPr>
              <w:t xml:space="preserve"> </w:t>
            </w:r>
          </w:p>
        </w:tc>
        <w:tc>
          <w:tcPr>
            <w:tcW w:w="1118" w:type="dxa"/>
          </w:tcPr>
          <w:p w:rsidR="00E4184B" w:rsidRDefault="00EC7DA0">
            <w:pPr>
              <w:pStyle w:val="TableParagraph"/>
              <w:spacing w:line="253" w:lineRule="exact"/>
              <w:ind w:left="100" w:right="89"/>
              <w:jc w:val="center"/>
              <w:rPr>
                <w:sz w:val="24"/>
              </w:rPr>
            </w:pPr>
            <w:r>
              <w:rPr>
                <w:sz w:val="24"/>
              </w:rPr>
              <w:t>5-</w:t>
            </w:r>
            <w:r>
              <w:rPr>
                <w:spacing w:val="-10"/>
                <w:sz w:val="24"/>
              </w:rPr>
              <w:t>9</w:t>
            </w:r>
          </w:p>
        </w:tc>
        <w:tc>
          <w:tcPr>
            <w:tcW w:w="2045" w:type="dxa"/>
          </w:tcPr>
          <w:p w:rsidR="00E4184B" w:rsidRDefault="00EC7DA0">
            <w:pPr>
              <w:pStyle w:val="TableParagraph"/>
              <w:spacing w:line="253" w:lineRule="exact"/>
              <w:ind w:left="107" w:right="96"/>
              <w:jc w:val="center"/>
              <w:rPr>
                <w:sz w:val="24"/>
              </w:rPr>
            </w:pPr>
            <w:r>
              <w:rPr>
                <w:spacing w:val="-2"/>
                <w:sz w:val="24"/>
              </w:rPr>
              <w:t>апрель</w:t>
            </w:r>
          </w:p>
        </w:tc>
        <w:tc>
          <w:tcPr>
            <w:tcW w:w="2429" w:type="dxa"/>
          </w:tcPr>
          <w:p w:rsidR="00E4184B" w:rsidRDefault="00EC7DA0">
            <w:pPr>
              <w:pStyle w:val="TableParagraph"/>
              <w:spacing w:line="253" w:lineRule="exact"/>
              <w:ind w:left="116"/>
              <w:rPr>
                <w:sz w:val="24"/>
              </w:rPr>
            </w:pPr>
            <w:r>
              <w:rPr>
                <w:spacing w:val="-2"/>
                <w:sz w:val="24"/>
              </w:rPr>
              <w:t>Кл.рук.</w:t>
            </w:r>
          </w:p>
        </w:tc>
      </w:tr>
      <w:tr w:rsidR="00E4184B">
        <w:trPr>
          <w:trHeight w:val="278"/>
        </w:trPr>
        <w:tc>
          <w:tcPr>
            <w:tcW w:w="11080" w:type="dxa"/>
            <w:gridSpan w:val="4"/>
            <w:shd w:val="clear" w:color="auto" w:fill="F1F1F1"/>
          </w:tcPr>
          <w:p w:rsidR="00E4184B" w:rsidRDefault="00EC7DA0">
            <w:pPr>
              <w:pStyle w:val="TableParagraph"/>
              <w:spacing w:line="258" w:lineRule="exact"/>
              <w:ind w:left="4588" w:right="4572"/>
              <w:jc w:val="center"/>
              <w:rPr>
                <w:b/>
                <w:sz w:val="24"/>
              </w:rPr>
            </w:pPr>
            <w:r>
              <w:rPr>
                <w:b/>
                <w:spacing w:val="-5"/>
                <w:sz w:val="24"/>
              </w:rPr>
              <w:t>МАЙ</w:t>
            </w:r>
          </w:p>
        </w:tc>
      </w:tr>
      <w:tr w:rsidR="00E4184B">
        <w:trPr>
          <w:trHeight w:val="278"/>
        </w:trPr>
        <w:tc>
          <w:tcPr>
            <w:tcW w:w="5488" w:type="dxa"/>
          </w:tcPr>
          <w:p w:rsidR="00E4184B" w:rsidRPr="00EC7DA0" w:rsidRDefault="00EC7DA0" w:rsidP="004C14C7">
            <w:pPr>
              <w:pStyle w:val="TableParagraph"/>
              <w:spacing w:line="258" w:lineRule="exact"/>
              <w:ind w:left="115"/>
              <w:rPr>
                <w:sz w:val="24"/>
                <w:lang w:val="ru-RU"/>
              </w:rPr>
            </w:pPr>
            <w:r w:rsidRPr="00EC7DA0">
              <w:rPr>
                <w:sz w:val="24"/>
                <w:lang w:val="ru-RU"/>
              </w:rPr>
              <w:t>Экскурсии</w:t>
            </w:r>
            <w:r w:rsidRPr="00EC7DA0">
              <w:rPr>
                <w:spacing w:val="-2"/>
                <w:sz w:val="24"/>
                <w:lang w:val="ru-RU"/>
              </w:rPr>
              <w:t xml:space="preserve"> </w:t>
            </w:r>
            <w:r w:rsidRPr="00EC7DA0">
              <w:rPr>
                <w:sz w:val="24"/>
                <w:lang w:val="ru-RU"/>
              </w:rPr>
              <w:t>в</w:t>
            </w:r>
            <w:r w:rsidRPr="00EC7DA0">
              <w:rPr>
                <w:spacing w:val="-2"/>
                <w:sz w:val="24"/>
                <w:lang w:val="ru-RU"/>
              </w:rPr>
              <w:t xml:space="preserve"> </w:t>
            </w:r>
            <w:r w:rsidRPr="00EC7DA0">
              <w:rPr>
                <w:sz w:val="24"/>
                <w:lang w:val="ru-RU"/>
              </w:rPr>
              <w:t>музеи</w:t>
            </w:r>
            <w:r w:rsidRPr="00EC7DA0">
              <w:rPr>
                <w:spacing w:val="-1"/>
                <w:sz w:val="24"/>
                <w:lang w:val="ru-RU"/>
              </w:rPr>
              <w:t xml:space="preserve"> </w:t>
            </w:r>
          </w:p>
        </w:tc>
        <w:tc>
          <w:tcPr>
            <w:tcW w:w="1118" w:type="dxa"/>
          </w:tcPr>
          <w:p w:rsidR="00E4184B" w:rsidRDefault="00EC7DA0">
            <w:pPr>
              <w:pStyle w:val="TableParagraph"/>
              <w:spacing w:line="258" w:lineRule="exact"/>
              <w:ind w:left="100" w:right="89"/>
              <w:jc w:val="center"/>
              <w:rPr>
                <w:sz w:val="24"/>
              </w:rPr>
            </w:pPr>
            <w:r>
              <w:rPr>
                <w:sz w:val="24"/>
              </w:rPr>
              <w:t>5-</w:t>
            </w:r>
            <w:r>
              <w:rPr>
                <w:spacing w:val="-10"/>
                <w:sz w:val="24"/>
              </w:rPr>
              <w:t>9</w:t>
            </w:r>
          </w:p>
        </w:tc>
        <w:tc>
          <w:tcPr>
            <w:tcW w:w="2045" w:type="dxa"/>
          </w:tcPr>
          <w:p w:rsidR="00E4184B" w:rsidRDefault="00EC7DA0">
            <w:pPr>
              <w:pStyle w:val="TableParagraph"/>
              <w:spacing w:line="258" w:lineRule="exact"/>
              <w:ind w:left="102" w:right="96"/>
              <w:jc w:val="center"/>
              <w:rPr>
                <w:sz w:val="24"/>
              </w:rPr>
            </w:pPr>
            <w:r>
              <w:rPr>
                <w:spacing w:val="-5"/>
                <w:sz w:val="24"/>
              </w:rPr>
              <w:t>май</w:t>
            </w:r>
          </w:p>
        </w:tc>
        <w:tc>
          <w:tcPr>
            <w:tcW w:w="2429" w:type="dxa"/>
          </w:tcPr>
          <w:p w:rsidR="00E4184B" w:rsidRDefault="00EC7DA0">
            <w:pPr>
              <w:pStyle w:val="TableParagraph"/>
              <w:spacing w:line="258" w:lineRule="exact"/>
              <w:ind w:left="116"/>
              <w:rPr>
                <w:sz w:val="24"/>
              </w:rPr>
            </w:pPr>
            <w:r>
              <w:rPr>
                <w:spacing w:val="-2"/>
                <w:sz w:val="24"/>
              </w:rPr>
              <w:t>Кл.рук.</w:t>
            </w:r>
          </w:p>
        </w:tc>
      </w:tr>
      <w:tr w:rsidR="00E4184B">
        <w:trPr>
          <w:trHeight w:val="273"/>
        </w:trPr>
        <w:tc>
          <w:tcPr>
            <w:tcW w:w="11080" w:type="dxa"/>
            <w:gridSpan w:val="4"/>
            <w:shd w:val="clear" w:color="auto" w:fill="F1F1F1"/>
          </w:tcPr>
          <w:p w:rsidR="00E4184B" w:rsidRDefault="00EC7DA0">
            <w:pPr>
              <w:pStyle w:val="TableParagraph"/>
              <w:spacing w:line="253" w:lineRule="exact"/>
              <w:ind w:left="4588" w:right="4576"/>
              <w:jc w:val="center"/>
              <w:rPr>
                <w:b/>
                <w:sz w:val="24"/>
              </w:rPr>
            </w:pPr>
            <w:r>
              <w:rPr>
                <w:b/>
                <w:sz w:val="24"/>
              </w:rPr>
              <w:t>ИЮНЬ-</w:t>
            </w:r>
            <w:r>
              <w:rPr>
                <w:b/>
                <w:spacing w:val="-2"/>
                <w:sz w:val="24"/>
              </w:rPr>
              <w:t>АВГУСТ</w:t>
            </w:r>
          </w:p>
        </w:tc>
      </w:tr>
      <w:tr w:rsidR="00E4184B">
        <w:trPr>
          <w:trHeight w:val="277"/>
        </w:trPr>
        <w:tc>
          <w:tcPr>
            <w:tcW w:w="5488" w:type="dxa"/>
          </w:tcPr>
          <w:p w:rsidR="00E4184B" w:rsidRPr="00EC7DA0" w:rsidRDefault="00EC7DA0" w:rsidP="004C14C7">
            <w:pPr>
              <w:pStyle w:val="TableParagraph"/>
              <w:spacing w:line="258" w:lineRule="exact"/>
              <w:ind w:left="115"/>
              <w:rPr>
                <w:sz w:val="24"/>
                <w:lang w:val="ru-RU"/>
              </w:rPr>
            </w:pPr>
            <w:r w:rsidRPr="00EC7DA0">
              <w:rPr>
                <w:sz w:val="24"/>
                <w:lang w:val="ru-RU"/>
              </w:rPr>
              <w:t>Экскурсия</w:t>
            </w:r>
            <w:r w:rsidRPr="00EC7DA0">
              <w:rPr>
                <w:spacing w:val="-2"/>
                <w:sz w:val="24"/>
                <w:lang w:val="ru-RU"/>
              </w:rPr>
              <w:t xml:space="preserve"> </w:t>
            </w:r>
            <w:r w:rsidRPr="00EC7DA0">
              <w:rPr>
                <w:sz w:val="24"/>
                <w:lang w:val="ru-RU"/>
              </w:rPr>
              <w:t>в</w:t>
            </w:r>
            <w:r w:rsidRPr="00EC7DA0">
              <w:rPr>
                <w:spacing w:val="-1"/>
                <w:sz w:val="24"/>
                <w:lang w:val="ru-RU"/>
              </w:rPr>
              <w:t xml:space="preserve"> </w:t>
            </w:r>
            <w:r w:rsidRPr="00EC7DA0">
              <w:rPr>
                <w:sz w:val="24"/>
                <w:lang w:val="ru-RU"/>
              </w:rPr>
              <w:t>пожарную</w:t>
            </w:r>
            <w:r w:rsidRPr="00EC7DA0">
              <w:rPr>
                <w:spacing w:val="-3"/>
                <w:sz w:val="24"/>
                <w:lang w:val="ru-RU"/>
              </w:rPr>
              <w:t xml:space="preserve"> </w:t>
            </w:r>
            <w:r w:rsidRPr="00EC7DA0">
              <w:rPr>
                <w:sz w:val="24"/>
                <w:lang w:val="ru-RU"/>
              </w:rPr>
              <w:t>часть</w:t>
            </w:r>
            <w:r w:rsidRPr="00EC7DA0">
              <w:rPr>
                <w:spacing w:val="-1"/>
                <w:sz w:val="24"/>
                <w:lang w:val="ru-RU"/>
              </w:rPr>
              <w:t xml:space="preserve"> </w:t>
            </w:r>
          </w:p>
        </w:tc>
        <w:tc>
          <w:tcPr>
            <w:tcW w:w="1118" w:type="dxa"/>
          </w:tcPr>
          <w:p w:rsidR="00E4184B" w:rsidRDefault="00EC7DA0">
            <w:pPr>
              <w:pStyle w:val="TableParagraph"/>
              <w:spacing w:line="258" w:lineRule="exact"/>
              <w:ind w:left="11"/>
              <w:jc w:val="center"/>
              <w:rPr>
                <w:sz w:val="24"/>
              </w:rPr>
            </w:pPr>
            <w:r>
              <w:rPr>
                <w:sz w:val="24"/>
              </w:rPr>
              <w:t>5</w:t>
            </w:r>
          </w:p>
        </w:tc>
        <w:tc>
          <w:tcPr>
            <w:tcW w:w="2045" w:type="dxa"/>
          </w:tcPr>
          <w:p w:rsidR="00E4184B" w:rsidRDefault="00EC7DA0">
            <w:pPr>
              <w:pStyle w:val="TableParagraph"/>
              <w:spacing w:line="258" w:lineRule="exact"/>
              <w:ind w:left="107" w:right="96"/>
              <w:jc w:val="center"/>
              <w:rPr>
                <w:sz w:val="24"/>
              </w:rPr>
            </w:pPr>
            <w:r>
              <w:rPr>
                <w:spacing w:val="-4"/>
                <w:sz w:val="24"/>
              </w:rPr>
              <w:t>июнь</w:t>
            </w:r>
          </w:p>
        </w:tc>
        <w:tc>
          <w:tcPr>
            <w:tcW w:w="2429" w:type="dxa"/>
          </w:tcPr>
          <w:p w:rsidR="00E4184B" w:rsidRDefault="00EC7DA0">
            <w:pPr>
              <w:pStyle w:val="TableParagraph"/>
              <w:spacing w:line="258" w:lineRule="exact"/>
              <w:ind w:left="116"/>
              <w:rPr>
                <w:sz w:val="24"/>
              </w:rPr>
            </w:pPr>
            <w:r>
              <w:rPr>
                <w:sz w:val="24"/>
              </w:rPr>
              <w:t>Воспитатели</w:t>
            </w:r>
            <w:r>
              <w:rPr>
                <w:spacing w:val="-1"/>
                <w:sz w:val="24"/>
              </w:rPr>
              <w:t xml:space="preserve"> </w:t>
            </w:r>
            <w:r>
              <w:rPr>
                <w:spacing w:val="-2"/>
                <w:sz w:val="24"/>
              </w:rPr>
              <w:t>лагеря</w:t>
            </w:r>
          </w:p>
        </w:tc>
      </w:tr>
      <w:tr w:rsidR="00E4184B">
        <w:trPr>
          <w:trHeight w:val="273"/>
        </w:trPr>
        <w:tc>
          <w:tcPr>
            <w:tcW w:w="5488" w:type="dxa"/>
          </w:tcPr>
          <w:p w:rsidR="00E4184B" w:rsidRPr="00EC7DA0" w:rsidRDefault="00EC7DA0" w:rsidP="004C14C7">
            <w:pPr>
              <w:pStyle w:val="TableParagraph"/>
              <w:spacing w:line="253" w:lineRule="exact"/>
              <w:ind w:left="115"/>
              <w:rPr>
                <w:sz w:val="24"/>
                <w:lang w:val="ru-RU"/>
              </w:rPr>
            </w:pPr>
            <w:r w:rsidRPr="00EC7DA0">
              <w:rPr>
                <w:sz w:val="24"/>
                <w:lang w:val="ru-RU"/>
              </w:rPr>
              <w:t>Поездка</w:t>
            </w:r>
            <w:r w:rsidRPr="00EC7DA0">
              <w:rPr>
                <w:spacing w:val="-3"/>
                <w:sz w:val="24"/>
                <w:lang w:val="ru-RU"/>
              </w:rPr>
              <w:t xml:space="preserve"> </w:t>
            </w:r>
            <w:r w:rsidRPr="00EC7DA0">
              <w:rPr>
                <w:sz w:val="24"/>
                <w:lang w:val="ru-RU"/>
              </w:rPr>
              <w:t>уч-ся</w:t>
            </w:r>
            <w:r w:rsidRPr="00EC7DA0">
              <w:rPr>
                <w:spacing w:val="-2"/>
                <w:sz w:val="24"/>
                <w:lang w:val="ru-RU"/>
              </w:rPr>
              <w:t xml:space="preserve"> </w:t>
            </w:r>
            <w:r w:rsidRPr="00EC7DA0">
              <w:rPr>
                <w:sz w:val="24"/>
                <w:lang w:val="ru-RU"/>
              </w:rPr>
              <w:t>в музей</w:t>
            </w:r>
            <w:r w:rsidRPr="00EC7DA0">
              <w:rPr>
                <w:spacing w:val="-1"/>
                <w:sz w:val="24"/>
                <w:lang w:val="ru-RU"/>
              </w:rPr>
              <w:t xml:space="preserve"> </w:t>
            </w:r>
          </w:p>
        </w:tc>
        <w:tc>
          <w:tcPr>
            <w:tcW w:w="1118" w:type="dxa"/>
          </w:tcPr>
          <w:p w:rsidR="00E4184B" w:rsidRDefault="00EC7DA0">
            <w:pPr>
              <w:pStyle w:val="TableParagraph"/>
              <w:spacing w:line="253" w:lineRule="exact"/>
              <w:ind w:left="100" w:right="89"/>
              <w:jc w:val="center"/>
              <w:rPr>
                <w:sz w:val="24"/>
              </w:rPr>
            </w:pPr>
            <w:r>
              <w:rPr>
                <w:sz w:val="24"/>
              </w:rPr>
              <w:t>5-</w:t>
            </w:r>
            <w:r>
              <w:rPr>
                <w:spacing w:val="-10"/>
                <w:sz w:val="24"/>
              </w:rPr>
              <w:t>7</w:t>
            </w:r>
          </w:p>
        </w:tc>
        <w:tc>
          <w:tcPr>
            <w:tcW w:w="2045" w:type="dxa"/>
          </w:tcPr>
          <w:p w:rsidR="00E4184B" w:rsidRDefault="00EC7DA0">
            <w:pPr>
              <w:pStyle w:val="TableParagraph"/>
              <w:spacing w:line="253" w:lineRule="exact"/>
              <w:ind w:left="107" w:right="96"/>
              <w:jc w:val="center"/>
              <w:rPr>
                <w:sz w:val="24"/>
              </w:rPr>
            </w:pPr>
            <w:r>
              <w:rPr>
                <w:spacing w:val="-4"/>
                <w:sz w:val="24"/>
              </w:rPr>
              <w:t>июнь</w:t>
            </w:r>
          </w:p>
        </w:tc>
        <w:tc>
          <w:tcPr>
            <w:tcW w:w="2429" w:type="dxa"/>
          </w:tcPr>
          <w:p w:rsidR="00E4184B" w:rsidRDefault="00EC7DA0">
            <w:pPr>
              <w:pStyle w:val="TableParagraph"/>
              <w:spacing w:line="253" w:lineRule="exact"/>
              <w:ind w:left="116"/>
              <w:rPr>
                <w:sz w:val="24"/>
              </w:rPr>
            </w:pPr>
            <w:r>
              <w:rPr>
                <w:sz w:val="24"/>
              </w:rPr>
              <w:t>Воспитатели</w:t>
            </w:r>
            <w:r>
              <w:rPr>
                <w:spacing w:val="-1"/>
                <w:sz w:val="24"/>
              </w:rPr>
              <w:t xml:space="preserve"> </w:t>
            </w:r>
            <w:r>
              <w:rPr>
                <w:spacing w:val="-2"/>
                <w:sz w:val="24"/>
              </w:rPr>
              <w:t>лагеря</w:t>
            </w:r>
          </w:p>
        </w:tc>
      </w:tr>
      <w:tr w:rsidR="00E4184B">
        <w:trPr>
          <w:trHeight w:val="551"/>
        </w:trPr>
        <w:tc>
          <w:tcPr>
            <w:tcW w:w="5488" w:type="dxa"/>
          </w:tcPr>
          <w:p w:rsidR="004C14C7" w:rsidRDefault="00EC7DA0" w:rsidP="004C14C7">
            <w:pPr>
              <w:pStyle w:val="TableParagraph"/>
              <w:spacing w:line="268" w:lineRule="exact"/>
              <w:ind w:left="115"/>
              <w:rPr>
                <w:sz w:val="24"/>
              </w:rPr>
            </w:pPr>
            <w:r w:rsidRPr="00EC7DA0">
              <w:rPr>
                <w:sz w:val="24"/>
                <w:lang w:val="ru-RU"/>
              </w:rPr>
              <w:t>Экскурсия</w:t>
            </w:r>
            <w:r w:rsidRPr="00EC7DA0">
              <w:rPr>
                <w:spacing w:val="-5"/>
                <w:sz w:val="24"/>
                <w:lang w:val="ru-RU"/>
              </w:rPr>
              <w:t xml:space="preserve"> </w:t>
            </w:r>
            <w:r w:rsidRPr="00EC7DA0">
              <w:rPr>
                <w:sz w:val="24"/>
                <w:lang w:val="ru-RU"/>
              </w:rPr>
              <w:t>в</w:t>
            </w:r>
            <w:r w:rsidRPr="00EC7DA0">
              <w:rPr>
                <w:spacing w:val="-3"/>
                <w:sz w:val="24"/>
                <w:lang w:val="ru-RU"/>
              </w:rPr>
              <w:t xml:space="preserve"> </w:t>
            </w:r>
            <w:r w:rsidRPr="00EC7DA0">
              <w:rPr>
                <w:sz w:val="24"/>
                <w:lang w:val="ru-RU"/>
              </w:rPr>
              <w:t>музей</w:t>
            </w:r>
          </w:p>
          <w:p w:rsidR="00E4184B" w:rsidRDefault="00E4184B">
            <w:pPr>
              <w:pStyle w:val="TableParagraph"/>
              <w:spacing w:before="2" w:line="261" w:lineRule="exact"/>
              <w:ind w:left="115"/>
              <w:rPr>
                <w:sz w:val="24"/>
              </w:rPr>
            </w:pPr>
          </w:p>
        </w:tc>
        <w:tc>
          <w:tcPr>
            <w:tcW w:w="1118" w:type="dxa"/>
          </w:tcPr>
          <w:p w:rsidR="00E4184B" w:rsidRDefault="00EC7DA0">
            <w:pPr>
              <w:pStyle w:val="TableParagraph"/>
              <w:spacing w:line="268" w:lineRule="exact"/>
              <w:ind w:left="100" w:right="89"/>
              <w:jc w:val="center"/>
              <w:rPr>
                <w:sz w:val="24"/>
              </w:rPr>
            </w:pPr>
            <w:r>
              <w:rPr>
                <w:sz w:val="24"/>
              </w:rPr>
              <w:t>5-</w:t>
            </w:r>
            <w:r>
              <w:rPr>
                <w:spacing w:val="-10"/>
                <w:sz w:val="24"/>
              </w:rPr>
              <w:t>6</w:t>
            </w:r>
          </w:p>
        </w:tc>
        <w:tc>
          <w:tcPr>
            <w:tcW w:w="2045" w:type="dxa"/>
          </w:tcPr>
          <w:p w:rsidR="00E4184B" w:rsidRDefault="00EC7DA0">
            <w:pPr>
              <w:pStyle w:val="TableParagraph"/>
              <w:spacing w:line="268" w:lineRule="exact"/>
              <w:ind w:left="107" w:right="96"/>
              <w:jc w:val="center"/>
              <w:rPr>
                <w:sz w:val="24"/>
              </w:rPr>
            </w:pPr>
            <w:r>
              <w:rPr>
                <w:spacing w:val="-4"/>
                <w:sz w:val="24"/>
              </w:rPr>
              <w:t>июнь</w:t>
            </w:r>
          </w:p>
        </w:tc>
        <w:tc>
          <w:tcPr>
            <w:tcW w:w="2429" w:type="dxa"/>
          </w:tcPr>
          <w:p w:rsidR="00E4184B" w:rsidRDefault="00EC7DA0">
            <w:pPr>
              <w:pStyle w:val="TableParagraph"/>
              <w:spacing w:line="268" w:lineRule="exact"/>
              <w:ind w:left="116"/>
              <w:rPr>
                <w:sz w:val="24"/>
              </w:rPr>
            </w:pPr>
            <w:r>
              <w:rPr>
                <w:sz w:val="24"/>
              </w:rPr>
              <w:t>Воспитатели</w:t>
            </w:r>
            <w:r>
              <w:rPr>
                <w:spacing w:val="-1"/>
                <w:sz w:val="24"/>
              </w:rPr>
              <w:t xml:space="preserve"> </w:t>
            </w:r>
            <w:r>
              <w:rPr>
                <w:spacing w:val="-2"/>
                <w:sz w:val="24"/>
              </w:rPr>
              <w:t>лагеря</w:t>
            </w:r>
          </w:p>
        </w:tc>
      </w:tr>
      <w:tr w:rsidR="00E4184B">
        <w:trPr>
          <w:trHeight w:val="278"/>
        </w:trPr>
        <w:tc>
          <w:tcPr>
            <w:tcW w:w="5488" w:type="dxa"/>
          </w:tcPr>
          <w:p w:rsidR="00E4184B" w:rsidRPr="004C14C7" w:rsidRDefault="00EC7DA0">
            <w:pPr>
              <w:pStyle w:val="TableParagraph"/>
              <w:spacing w:line="259" w:lineRule="exact"/>
              <w:ind w:left="115"/>
              <w:rPr>
                <w:sz w:val="24"/>
                <w:lang w:val="ru-RU"/>
              </w:rPr>
            </w:pPr>
            <w:r>
              <w:rPr>
                <w:sz w:val="24"/>
              </w:rPr>
              <w:t>Экскурсия</w:t>
            </w:r>
            <w:r>
              <w:rPr>
                <w:spacing w:val="-2"/>
                <w:sz w:val="24"/>
              </w:rPr>
              <w:t xml:space="preserve"> </w:t>
            </w:r>
            <w:r>
              <w:rPr>
                <w:sz w:val="24"/>
              </w:rPr>
              <w:t>по</w:t>
            </w:r>
            <w:r>
              <w:rPr>
                <w:spacing w:val="-2"/>
                <w:sz w:val="24"/>
              </w:rPr>
              <w:t xml:space="preserve"> </w:t>
            </w:r>
            <w:r>
              <w:rPr>
                <w:sz w:val="24"/>
              </w:rPr>
              <w:t>родному</w:t>
            </w:r>
            <w:r>
              <w:rPr>
                <w:spacing w:val="-10"/>
                <w:sz w:val="24"/>
              </w:rPr>
              <w:t xml:space="preserve"> </w:t>
            </w:r>
            <w:r w:rsidR="004C14C7">
              <w:rPr>
                <w:spacing w:val="-4"/>
                <w:sz w:val="24"/>
              </w:rPr>
              <w:t>краю</w:t>
            </w:r>
          </w:p>
        </w:tc>
        <w:tc>
          <w:tcPr>
            <w:tcW w:w="1118" w:type="dxa"/>
          </w:tcPr>
          <w:p w:rsidR="00E4184B" w:rsidRDefault="00EC7DA0">
            <w:pPr>
              <w:pStyle w:val="TableParagraph"/>
              <w:spacing w:line="259" w:lineRule="exact"/>
              <w:ind w:left="100" w:right="89"/>
              <w:jc w:val="center"/>
              <w:rPr>
                <w:sz w:val="24"/>
              </w:rPr>
            </w:pPr>
            <w:r>
              <w:rPr>
                <w:sz w:val="24"/>
              </w:rPr>
              <w:t>6-</w:t>
            </w:r>
            <w:r>
              <w:rPr>
                <w:spacing w:val="-10"/>
                <w:sz w:val="24"/>
              </w:rPr>
              <w:t>9</w:t>
            </w:r>
          </w:p>
        </w:tc>
        <w:tc>
          <w:tcPr>
            <w:tcW w:w="2045" w:type="dxa"/>
          </w:tcPr>
          <w:p w:rsidR="00E4184B" w:rsidRDefault="00EC7DA0">
            <w:pPr>
              <w:pStyle w:val="TableParagraph"/>
              <w:spacing w:line="259" w:lineRule="exact"/>
              <w:ind w:left="107" w:right="96"/>
              <w:jc w:val="center"/>
              <w:rPr>
                <w:sz w:val="24"/>
              </w:rPr>
            </w:pPr>
            <w:r>
              <w:rPr>
                <w:spacing w:val="-4"/>
                <w:sz w:val="24"/>
              </w:rPr>
              <w:t>июнь</w:t>
            </w:r>
          </w:p>
        </w:tc>
        <w:tc>
          <w:tcPr>
            <w:tcW w:w="2429" w:type="dxa"/>
          </w:tcPr>
          <w:p w:rsidR="00E4184B" w:rsidRDefault="00EC7DA0">
            <w:pPr>
              <w:pStyle w:val="TableParagraph"/>
              <w:spacing w:line="259" w:lineRule="exact"/>
              <w:ind w:left="116"/>
              <w:rPr>
                <w:sz w:val="24"/>
              </w:rPr>
            </w:pPr>
            <w:r>
              <w:rPr>
                <w:sz w:val="24"/>
              </w:rPr>
              <w:t>Воспитатели</w:t>
            </w:r>
            <w:r>
              <w:rPr>
                <w:spacing w:val="-1"/>
                <w:sz w:val="24"/>
              </w:rPr>
              <w:t xml:space="preserve"> </w:t>
            </w:r>
            <w:r>
              <w:rPr>
                <w:spacing w:val="-2"/>
                <w:sz w:val="24"/>
              </w:rPr>
              <w:t>лагеря</w:t>
            </w:r>
          </w:p>
        </w:tc>
      </w:tr>
      <w:tr w:rsidR="00E4184B">
        <w:trPr>
          <w:trHeight w:val="278"/>
        </w:trPr>
        <w:tc>
          <w:tcPr>
            <w:tcW w:w="5488" w:type="dxa"/>
          </w:tcPr>
          <w:p w:rsidR="00E4184B" w:rsidRPr="004C14C7" w:rsidRDefault="00EC7DA0">
            <w:pPr>
              <w:pStyle w:val="TableParagraph"/>
              <w:spacing w:line="258" w:lineRule="exact"/>
              <w:ind w:left="115"/>
              <w:rPr>
                <w:sz w:val="24"/>
                <w:lang w:val="ru-RU"/>
              </w:rPr>
            </w:pPr>
            <w:r>
              <w:rPr>
                <w:sz w:val="24"/>
              </w:rPr>
              <w:t>Экскурсии</w:t>
            </w:r>
            <w:r>
              <w:rPr>
                <w:spacing w:val="-1"/>
                <w:sz w:val="24"/>
              </w:rPr>
              <w:t xml:space="preserve"> </w:t>
            </w:r>
            <w:r>
              <w:rPr>
                <w:sz w:val="24"/>
              </w:rPr>
              <w:t>по</w:t>
            </w:r>
            <w:r>
              <w:rPr>
                <w:spacing w:val="-2"/>
                <w:sz w:val="24"/>
              </w:rPr>
              <w:t xml:space="preserve"> </w:t>
            </w:r>
            <w:r>
              <w:rPr>
                <w:sz w:val="24"/>
              </w:rPr>
              <w:t>родному</w:t>
            </w:r>
            <w:r>
              <w:rPr>
                <w:spacing w:val="-10"/>
                <w:sz w:val="24"/>
              </w:rPr>
              <w:t xml:space="preserve"> </w:t>
            </w:r>
            <w:r w:rsidR="004C14C7">
              <w:rPr>
                <w:spacing w:val="-4"/>
                <w:sz w:val="24"/>
              </w:rPr>
              <w:t>краю</w:t>
            </w:r>
          </w:p>
        </w:tc>
        <w:tc>
          <w:tcPr>
            <w:tcW w:w="1118" w:type="dxa"/>
          </w:tcPr>
          <w:p w:rsidR="00E4184B" w:rsidRDefault="00EC7DA0">
            <w:pPr>
              <w:pStyle w:val="TableParagraph"/>
              <w:spacing w:line="258" w:lineRule="exact"/>
              <w:ind w:left="100" w:right="89"/>
              <w:jc w:val="center"/>
              <w:rPr>
                <w:sz w:val="24"/>
              </w:rPr>
            </w:pPr>
            <w:r>
              <w:rPr>
                <w:sz w:val="24"/>
              </w:rPr>
              <w:t>5-</w:t>
            </w:r>
            <w:r>
              <w:rPr>
                <w:spacing w:val="-10"/>
                <w:sz w:val="24"/>
              </w:rPr>
              <w:t>9</w:t>
            </w:r>
          </w:p>
        </w:tc>
        <w:tc>
          <w:tcPr>
            <w:tcW w:w="2045" w:type="dxa"/>
          </w:tcPr>
          <w:p w:rsidR="00E4184B" w:rsidRDefault="00EC7DA0">
            <w:pPr>
              <w:pStyle w:val="TableParagraph"/>
              <w:spacing w:line="258" w:lineRule="exact"/>
              <w:ind w:left="107" w:right="96"/>
              <w:jc w:val="center"/>
              <w:rPr>
                <w:sz w:val="24"/>
              </w:rPr>
            </w:pPr>
            <w:r>
              <w:rPr>
                <w:spacing w:val="-4"/>
                <w:sz w:val="24"/>
              </w:rPr>
              <w:t>июнь</w:t>
            </w:r>
          </w:p>
        </w:tc>
        <w:tc>
          <w:tcPr>
            <w:tcW w:w="2429" w:type="dxa"/>
          </w:tcPr>
          <w:p w:rsidR="00E4184B" w:rsidRDefault="00EC7DA0">
            <w:pPr>
              <w:pStyle w:val="TableParagraph"/>
              <w:spacing w:line="258" w:lineRule="exact"/>
              <w:ind w:left="116"/>
              <w:rPr>
                <w:sz w:val="24"/>
              </w:rPr>
            </w:pPr>
            <w:r>
              <w:rPr>
                <w:sz w:val="24"/>
              </w:rPr>
              <w:t>Воспитатели</w:t>
            </w:r>
            <w:r>
              <w:rPr>
                <w:spacing w:val="-1"/>
                <w:sz w:val="24"/>
              </w:rPr>
              <w:t xml:space="preserve"> </w:t>
            </w:r>
            <w:r>
              <w:rPr>
                <w:spacing w:val="-2"/>
                <w:sz w:val="24"/>
              </w:rPr>
              <w:t>лагеря</w:t>
            </w:r>
          </w:p>
        </w:tc>
      </w:tr>
    </w:tbl>
    <w:p w:rsidR="00E4184B" w:rsidRDefault="00E4184B">
      <w:pPr>
        <w:pStyle w:val="a4"/>
        <w:ind w:left="0" w:firstLine="0"/>
        <w:jc w:val="left"/>
        <w:rPr>
          <w:b/>
          <w:sz w:val="20"/>
        </w:rPr>
      </w:pPr>
    </w:p>
    <w:p w:rsidR="00E4184B" w:rsidRDefault="00E4184B">
      <w:pPr>
        <w:pStyle w:val="a4"/>
        <w:spacing w:before="3"/>
        <w:ind w:left="0" w:firstLine="0"/>
        <w:jc w:val="left"/>
        <w:rPr>
          <w:b/>
          <w:sz w:val="17"/>
        </w:rPr>
      </w:pPr>
    </w:p>
    <w:p w:rsidR="00E4184B" w:rsidRDefault="00EC7DA0">
      <w:pPr>
        <w:spacing w:before="89"/>
        <w:ind w:left="677" w:right="400"/>
        <w:jc w:val="center"/>
        <w:rPr>
          <w:b/>
          <w:sz w:val="26"/>
        </w:rPr>
      </w:pPr>
      <w:r>
        <w:rPr>
          <w:b/>
          <w:sz w:val="26"/>
        </w:rPr>
        <w:t>Модуль</w:t>
      </w:r>
      <w:r>
        <w:rPr>
          <w:b/>
          <w:spacing w:val="-13"/>
          <w:sz w:val="26"/>
        </w:rPr>
        <w:t xml:space="preserve"> </w:t>
      </w:r>
      <w:r>
        <w:rPr>
          <w:b/>
          <w:sz w:val="26"/>
        </w:rPr>
        <w:t>«Школьные</w:t>
      </w:r>
      <w:r>
        <w:rPr>
          <w:b/>
          <w:spacing w:val="-9"/>
          <w:sz w:val="26"/>
        </w:rPr>
        <w:t xml:space="preserve"> </w:t>
      </w:r>
      <w:r>
        <w:rPr>
          <w:b/>
          <w:spacing w:val="-2"/>
          <w:sz w:val="26"/>
        </w:rPr>
        <w:t>медиа»</w:t>
      </w: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08"/>
        <w:gridCol w:w="1119"/>
        <w:gridCol w:w="2046"/>
        <w:gridCol w:w="3510"/>
      </w:tblGrid>
      <w:tr w:rsidR="00E4184B">
        <w:trPr>
          <w:trHeight w:val="277"/>
        </w:trPr>
        <w:tc>
          <w:tcPr>
            <w:tcW w:w="11083" w:type="dxa"/>
            <w:gridSpan w:val="4"/>
            <w:shd w:val="clear" w:color="auto" w:fill="F1F1F1"/>
          </w:tcPr>
          <w:p w:rsidR="00E4184B" w:rsidRDefault="00EC7DA0">
            <w:pPr>
              <w:pStyle w:val="TableParagraph"/>
              <w:spacing w:line="258" w:lineRule="exact"/>
              <w:ind w:left="4437" w:right="4429"/>
              <w:jc w:val="center"/>
              <w:rPr>
                <w:b/>
                <w:sz w:val="24"/>
              </w:rPr>
            </w:pPr>
            <w:r>
              <w:rPr>
                <w:b/>
                <w:spacing w:val="-2"/>
                <w:sz w:val="24"/>
              </w:rPr>
              <w:t>СЕНТЯБРЬ-</w:t>
            </w:r>
            <w:r>
              <w:rPr>
                <w:b/>
                <w:spacing w:val="-4"/>
                <w:sz w:val="24"/>
              </w:rPr>
              <w:t>ИЮНЬ</w:t>
            </w:r>
          </w:p>
        </w:tc>
      </w:tr>
      <w:tr w:rsidR="00E4184B">
        <w:trPr>
          <w:trHeight w:val="552"/>
        </w:trPr>
        <w:tc>
          <w:tcPr>
            <w:tcW w:w="4408" w:type="dxa"/>
          </w:tcPr>
          <w:p w:rsidR="00E4184B" w:rsidRDefault="00E4184B">
            <w:pPr>
              <w:pStyle w:val="TableParagraph"/>
              <w:spacing w:before="10"/>
              <w:rPr>
                <w:b/>
                <w:sz w:val="23"/>
              </w:rPr>
            </w:pPr>
          </w:p>
          <w:p w:rsidR="00E4184B" w:rsidRDefault="00EC7DA0">
            <w:pPr>
              <w:pStyle w:val="TableParagraph"/>
              <w:spacing w:before="1" w:line="257" w:lineRule="exact"/>
              <w:ind w:left="633"/>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1119" w:type="dxa"/>
          </w:tcPr>
          <w:p w:rsidR="00E4184B" w:rsidRDefault="00E4184B">
            <w:pPr>
              <w:pStyle w:val="TableParagraph"/>
              <w:spacing w:before="10"/>
              <w:rPr>
                <w:b/>
                <w:sz w:val="23"/>
              </w:rPr>
            </w:pPr>
          </w:p>
          <w:p w:rsidR="00E4184B" w:rsidRDefault="00EC7DA0">
            <w:pPr>
              <w:pStyle w:val="TableParagraph"/>
              <w:spacing w:before="1" w:line="257" w:lineRule="exact"/>
              <w:ind w:left="99" w:right="150"/>
              <w:jc w:val="center"/>
              <w:rPr>
                <w:b/>
                <w:sz w:val="24"/>
              </w:rPr>
            </w:pPr>
            <w:r>
              <w:rPr>
                <w:b/>
                <w:spacing w:val="-2"/>
                <w:sz w:val="24"/>
              </w:rPr>
              <w:t>Классы</w:t>
            </w:r>
          </w:p>
        </w:tc>
        <w:tc>
          <w:tcPr>
            <w:tcW w:w="2046" w:type="dxa"/>
          </w:tcPr>
          <w:p w:rsidR="00E4184B" w:rsidRDefault="00EC7DA0">
            <w:pPr>
              <w:pStyle w:val="TableParagraph"/>
              <w:spacing w:line="273" w:lineRule="exact"/>
              <w:ind w:left="109" w:right="98"/>
              <w:jc w:val="center"/>
              <w:rPr>
                <w:b/>
                <w:sz w:val="24"/>
              </w:rPr>
            </w:pPr>
            <w:r>
              <w:rPr>
                <w:b/>
                <w:spacing w:val="-2"/>
                <w:sz w:val="24"/>
              </w:rPr>
              <w:t>Ориентир.время</w:t>
            </w:r>
          </w:p>
          <w:p w:rsidR="00E4184B" w:rsidRDefault="00EC7DA0">
            <w:pPr>
              <w:pStyle w:val="TableParagraph"/>
              <w:spacing w:before="2" w:line="257" w:lineRule="exact"/>
              <w:ind w:left="101" w:right="98"/>
              <w:jc w:val="center"/>
              <w:rPr>
                <w:b/>
                <w:sz w:val="24"/>
              </w:rPr>
            </w:pPr>
            <w:r>
              <w:rPr>
                <w:b/>
                <w:spacing w:val="-2"/>
                <w:sz w:val="24"/>
              </w:rPr>
              <w:t>проведения</w:t>
            </w:r>
          </w:p>
        </w:tc>
        <w:tc>
          <w:tcPr>
            <w:tcW w:w="3510" w:type="dxa"/>
          </w:tcPr>
          <w:p w:rsidR="00E4184B" w:rsidRDefault="00E4184B">
            <w:pPr>
              <w:pStyle w:val="TableParagraph"/>
              <w:spacing w:before="10"/>
              <w:rPr>
                <w:b/>
                <w:sz w:val="23"/>
              </w:rPr>
            </w:pPr>
          </w:p>
          <w:p w:rsidR="00E4184B" w:rsidRDefault="00EC7DA0">
            <w:pPr>
              <w:pStyle w:val="TableParagraph"/>
              <w:spacing w:before="1" w:line="257" w:lineRule="exact"/>
              <w:ind w:left="906"/>
              <w:rPr>
                <w:b/>
                <w:sz w:val="24"/>
              </w:rPr>
            </w:pPr>
            <w:r>
              <w:rPr>
                <w:b/>
                <w:spacing w:val="-2"/>
                <w:sz w:val="24"/>
              </w:rPr>
              <w:t>Ответственные</w:t>
            </w:r>
          </w:p>
        </w:tc>
      </w:tr>
      <w:tr w:rsidR="00E4184B" w:rsidRPr="005E0866">
        <w:trPr>
          <w:trHeight w:val="830"/>
        </w:trPr>
        <w:tc>
          <w:tcPr>
            <w:tcW w:w="4408" w:type="dxa"/>
          </w:tcPr>
          <w:p w:rsidR="00E4184B" w:rsidRPr="00EC7DA0" w:rsidRDefault="00EC7DA0">
            <w:pPr>
              <w:pStyle w:val="TableParagraph"/>
              <w:spacing w:line="242" w:lineRule="auto"/>
              <w:ind w:left="115" w:right="136"/>
              <w:rPr>
                <w:sz w:val="24"/>
                <w:lang w:val="ru-RU"/>
              </w:rPr>
            </w:pPr>
            <w:r w:rsidRPr="00EC7DA0">
              <w:rPr>
                <w:sz w:val="24"/>
                <w:lang w:val="ru-RU"/>
              </w:rPr>
              <w:t>Размещение на сайте школы событийной</w:t>
            </w:r>
            <w:r w:rsidRPr="00EC7DA0">
              <w:rPr>
                <w:spacing w:val="-12"/>
                <w:sz w:val="24"/>
                <w:lang w:val="ru-RU"/>
              </w:rPr>
              <w:t xml:space="preserve"> </w:t>
            </w:r>
            <w:r w:rsidRPr="00EC7DA0">
              <w:rPr>
                <w:sz w:val="24"/>
                <w:lang w:val="ru-RU"/>
              </w:rPr>
              <w:t>школьной</w:t>
            </w:r>
            <w:r w:rsidRPr="00EC7DA0">
              <w:rPr>
                <w:spacing w:val="38"/>
                <w:sz w:val="24"/>
                <w:lang w:val="ru-RU"/>
              </w:rPr>
              <w:t xml:space="preserve"> </w:t>
            </w:r>
            <w:r w:rsidRPr="00EC7DA0">
              <w:rPr>
                <w:sz w:val="24"/>
                <w:lang w:val="ru-RU"/>
              </w:rPr>
              <w:t>информации</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9</w:t>
            </w:r>
          </w:p>
        </w:tc>
        <w:tc>
          <w:tcPr>
            <w:tcW w:w="2046" w:type="dxa"/>
          </w:tcPr>
          <w:p w:rsidR="00E4184B" w:rsidRDefault="00EC7DA0">
            <w:pPr>
              <w:pStyle w:val="TableParagraph"/>
              <w:spacing w:line="268" w:lineRule="exact"/>
              <w:ind w:left="100" w:right="98"/>
              <w:jc w:val="center"/>
              <w:rPr>
                <w:sz w:val="24"/>
              </w:rPr>
            </w:pPr>
            <w:r>
              <w:rPr>
                <w:spacing w:val="-2"/>
                <w:sz w:val="24"/>
              </w:rPr>
              <w:t>сентябрь</w:t>
            </w:r>
          </w:p>
        </w:tc>
        <w:tc>
          <w:tcPr>
            <w:tcW w:w="3510" w:type="dxa"/>
          </w:tcPr>
          <w:p w:rsidR="00E4184B" w:rsidRPr="00EC7DA0" w:rsidRDefault="00EC7DA0">
            <w:pPr>
              <w:pStyle w:val="TableParagraph"/>
              <w:spacing w:line="268" w:lineRule="exact"/>
              <w:ind w:left="114"/>
              <w:rPr>
                <w:sz w:val="24"/>
                <w:lang w:val="ru-RU"/>
              </w:rPr>
            </w:pPr>
            <w:r w:rsidRPr="00EC7DA0">
              <w:rPr>
                <w:spacing w:val="-2"/>
                <w:sz w:val="24"/>
                <w:lang w:val="ru-RU"/>
              </w:rPr>
              <w:t>Мин.информ.технологий,</w:t>
            </w:r>
          </w:p>
          <w:p w:rsidR="00E4184B" w:rsidRPr="00EC7DA0" w:rsidRDefault="00EC7DA0">
            <w:pPr>
              <w:pStyle w:val="TableParagraph"/>
              <w:spacing w:line="274" w:lineRule="exact"/>
              <w:ind w:left="114" w:right="131"/>
              <w:rPr>
                <w:sz w:val="24"/>
                <w:lang w:val="ru-RU"/>
              </w:rPr>
            </w:pPr>
            <w:r w:rsidRPr="00EC7DA0">
              <w:rPr>
                <w:sz w:val="24"/>
                <w:lang w:val="ru-RU"/>
              </w:rPr>
              <w:t>учитель</w:t>
            </w:r>
            <w:r w:rsidRPr="00EC7DA0">
              <w:rPr>
                <w:spacing w:val="-12"/>
                <w:sz w:val="24"/>
                <w:lang w:val="ru-RU"/>
              </w:rPr>
              <w:t xml:space="preserve"> </w:t>
            </w:r>
            <w:r w:rsidRPr="00EC7DA0">
              <w:rPr>
                <w:sz w:val="24"/>
                <w:lang w:val="ru-RU"/>
              </w:rPr>
              <w:t>информатики</w:t>
            </w:r>
            <w:r w:rsidRPr="00EC7DA0">
              <w:rPr>
                <w:spacing w:val="40"/>
                <w:sz w:val="24"/>
                <w:lang w:val="ru-RU"/>
              </w:rPr>
              <w:t xml:space="preserve"> </w:t>
            </w:r>
            <w:r w:rsidRPr="00EC7DA0">
              <w:rPr>
                <w:sz w:val="24"/>
                <w:lang w:val="ru-RU"/>
              </w:rPr>
              <w:t>Кл.</w:t>
            </w:r>
            <w:r w:rsidRPr="00EC7DA0">
              <w:rPr>
                <w:spacing w:val="-10"/>
                <w:sz w:val="24"/>
                <w:lang w:val="ru-RU"/>
              </w:rPr>
              <w:t xml:space="preserve"> </w:t>
            </w:r>
            <w:r w:rsidRPr="00EC7DA0">
              <w:rPr>
                <w:sz w:val="24"/>
                <w:lang w:val="ru-RU"/>
              </w:rPr>
              <w:t xml:space="preserve">рук., </w:t>
            </w:r>
            <w:r w:rsidRPr="00EC7DA0">
              <w:rPr>
                <w:spacing w:val="-2"/>
                <w:sz w:val="24"/>
                <w:lang w:val="ru-RU"/>
              </w:rPr>
              <w:t>педагоги-предметники</w:t>
            </w:r>
          </w:p>
        </w:tc>
      </w:tr>
      <w:tr w:rsidR="00E4184B">
        <w:trPr>
          <w:trHeight w:val="825"/>
        </w:trPr>
        <w:tc>
          <w:tcPr>
            <w:tcW w:w="4408" w:type="dxa"/>
          </w:tcPr>
          <w:p w:rsidR="00E4184B" w:rsidRPr="00EC7DA0" w:rsidRDefault="00EC7DA0">
            <w:pPr>
              <w:pStyle w:val="TableParagraph"/>
              <w:spacing w:line="237" w:lineRule="auto"/>
              <w:ind w:left="115"/>
              <w:rPr>
                <w:sz w:val="24"/>
                <w:lang w:val="ru-RU"/>
              </w:rPr>
            </w:pPr>
            <w:r w:rsidRPr="00EC7DA0">
              <w:rPr>
                <w:sz w:val="24"/>
                <w:lang w:val="ru-RU"/>
              </w:rPr>
              <w:t>Видео-,</w:t>
            </w:r>
            <w:r w:rsidRPr="00EC7DA0">
              <w:rPr>
                <w:spacing w:val="-14"/>
                <w:sz w:val="24"/>
                <w:lang w:val="ru-RU"/>
              </w:rPr>
              <w:t xml:space="preserve"> </w:t>
            </w:r>
            <w:r w:rsidRPr="00EC7DA0">
              <w:rPr>
                <w:sz w:val="24"/>
                <w:lang w:val="ru-RU"/>
              </w:rPr>
              <w:t>фотосъемка</w:t>
            </w:r>
            <w:r w:rsidRPr="00EC7DA0">
              <w:rPr>
                <w:spacing w:val="-13"/>
                <w:sz w:val="24"/>
                <w:lang w:val="ru-RU"/>
              </w:rPr>
              <w:t xml:space="preserve"> </w:t>
            </w:r>
            <w:r w:rsidRPr="00EC7DA0">
              <w:rPr>
                <w:sz w:val="24"/>
                <w:lang w:val="ru-RU"/>
              </w:rPr>
              <w:t>классных</w:t>
            </w:r>
            <w:r w:rsidRPr="00EC7DA0">
              <w:rPr>
                <w:spacing w:val="-15"/>
                <w:sz w:val="24"/>
                <w:lang w:val="ru-RU"/>
              </w:rPr>
              <w:t xml:space="preserve"> </w:t>
            </w:r>
            <w:r w:rsidRPr="00EC7DA0">
              <w:rPr>
                <w:sz w:val="24"/>
                <w:lang w:val="ru-RU"/>
              </w:rPr>
              <w:t>и общешкольных мероприятий.</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9</w:t>
            </w:r>
          </w:p>
        </w:tc>
        <w:tc>
          <w:tcPr>
            <w:tcW w:w="2046" w:type="dxa"/>
          </w:tcPr>
          <w:p w:rsidR="00E4184B" w:rsidRDefault="00EC7DA0">
            <w:pPr>
              <w:pStyle w:val="TableParagraph"/>
              <w:spacing w:line="268" w:lineRule="exact"/>
              <w:ind w:left="100" w:right="98"/>
              <w:jc w:val="center"/>
              <w:rPr>
                <w:sz w:val="24"/>
              </w:rPr>
            </w:pPr>
            <w:r>
              <w:rPr>
                <w:spacing w:val="-2"/>
                <w:sz w:val="24"/>
              </w:rPr>
              <w:t>сентябрь</w:t>
            </w:r>
          </w:p>
        </w:tc>
        <w:tc>
          <w:tcPr>
            <w:tcW w:w="3510" w:type="dxa"/>
          </w:tcPr>
          <w:p w:rsidR="00E4184B" w:rsidRPr="00EC7DA0" w:rsidRDefault="00EC7DA0">
            <w:pPr>
              <w:pStyle w:val="TableParagraph"/>
              <w:spacing w:line="237" w:lineRule="auto"/>
              <w:ind w:left="114" w:right="131"/>
              <w:rPr>
                <w:sz w:val="24"/>
                <w:lang w:val="ru-RU"/>
              </w:rPr>
            </w:pPr>
            <w:r w:rsidRPr="00EC7DA0">
              <w:rPr>
                <w:spacing w:val="-2"/>
                <w:sz w:val="24"/>
                <w:lang w:val="ru-RU"/>
              </w:rPr>
              <w:t xml:space="preserve">Мин.информ.технологий, </w:t>
            </w:r>
            <w:r w:rsidRPr="00EC7DA0">
              <w:rPr>
                <w:sz w:val="24"/>
                <w:lang w:val="ru-RU"/>
              </w:rPr>
              <w:t>учитель</w:t>
            </w:r>
            <w:r w:rsidRPr="00EC7DA0">
              <w:rPr>
                <w:spacing w:val="-12"/>
                <w:sz w:val="24"/>
                <w:lang w:val="ru-RU"/>
              </w:rPr>
              <w:t xml:space="preserve"> </w:t>
            </w:r>
            <w:r w:rsidRPr="00EC7DA0">
              <w:rPr>
                <w:sz w:val="24"/>
                <w:lang w:val="ru-RU"/>
              </w:rPr>
              <w:t>информатики</w:t>
            </w:r>
            <w:r w:rsidRPr="00EC7DA0">
              <w:rPr>
                <w:spacing w:val="40"/>
                <w:sz w:val="24"/>
                <w:lang w:val="ru-RU"/>
              </w:rPr>
              <w:t xml:space="preserve"> </w:t>
            </w:r>
            <w:r w:rsidRPr="00EC7DA0">
              <w:rPr>
                <w:sz w:val="24"/>
                <w:lang w:val="ru-RU"/>
              </w:rPr>
              <w:t>Кл.</w:t>
            </w:r>
            <w:r w:rsidRPr="00EC7DA0">
              <w:rPr>
                <w:spacing w:val="-10"/>
                <w:sz w:val="24"/>
                <w:lang w:val="ru-RU"/>
              </w:rPr>
              <w:t xml:space="preserve"> </w:t>
            </w:r>
            <w:r w:rsidRPr="00EC7DA0">
              <w:rPr>
                <w:sz w:val="24"/>
                <w:lang w:val="ru-RU"/>
              </w:rPr>
              <w:t>рук.,</w:t>
            </w:r>
          </w:p>
          <w:p w:rsidR="00E4184B" w:rsidRDefault="00EC7DA0">
            <w:pPr>
              <w:pStyle w:val="TableParagraph"/>
              <w:spacing w:line="261" w:lineRule="exact"/>
              <w:ind w:left="114"/>
              <w:rPr>
                <w:sz w:val="24"/>
              </w:rPr>
            </w:pPr>
            <w:r>
              <w:rPr>
                <w:sz w:val="24"/>
              </w:rPr>
              <w:t>педагоги-</w:t>
            </w:r>
            <w:r>
              <w:rPr>
                <w:spacing w:val="-2"/>
                <w:sz w:val="24"/>
              </w:rPr>
              <w:t>предметники</w:t>
            </w:r>
          </w:p>
        </w:tc>
      </w:tr>
      <w:tr w:rsidR="00E4184B">
        <w:trPr>
          <w:trHeight w:val="1934"/>
        </w:trPr>
        <w:tc>
          <w:tcPr>
            <w:tcW w:w="4408" w:type="dxa"/>
          </w:tcPr>
          <w:p w:rsidR="00E4184B" w:rsidRPr="00EC7DA0" w:rsidRDefault="00EC7DA0">
            <w:pPr>
              <w:pStyle w:val="TableParagraph"/>
              <w:ind w:left="115" w:right="103"/>
              <w:jc w:val="both"/>
              <w:rPr>
                <w:sz w:val="24"/>
                <w:lang w:val="ru-RU"/>
              </w:rPr>
            </w:pPr>
            <w:r w:rsidRPr="00EC7DA0">
              <w:rPr>
                <w:sz w:val="24"/>
                <w:lang w:val="ru-RU"/>
              </w:rPr>
              <w:t>Создание группы класса и группы родителей в сети Интернет и организация дистанционного учебно- воспитательного взаимодействия</w:t>
            </w:r>
            <w:r w:rsidRPr="00EC7DA0">
              <w:rPr>
                <w:spacing w:val="-1"/>
                <w:sz w:val="24"/>
                <w:lang w:val="ru-RU"/>
              </w:rPr>
              <w:t xml:space="preserve"> </w:t>
            </w:r>
            <w:r w:rsidRPr="00EC7DA0">
              <w:rPr>
                <w:sz w:val="24"/>
                <w:lang w:val="ru-RU"/>
              </w:rPr>
              <w:t>между учащимися</w:t>
            </w:r>
            <w:r w:rsidRPr="00EC7DA0">
              <w:rPr>
                <w:spacing w:val="31"/>
                <w:sz w:val="24"/>
                <w:lang w:val="ru-RU"/>
              </w:rPr>
              <w:t xml:space="preserve"> </w:t>
            </w:r>
            <w:r w:rsidRPr="00EC7DA0">
              <w:rPr>
                <w:sz w:val="24"/>
                <w:lang w:val="ru-RU"/>
              </w:rPr>
              <w:t>и</w:t>
            </w:r>
            <w:r w:rsidRPr="00EC7DA0">
              <w:rPr>
                <w:spacing w:val="33"/>
                <w:sz w:val="24"/>
                <w:lang w:val="ru-RU"/>
              </w:rPr>
              <w:t xml:space="preserve"> </w:t>
            </w:r>
            <w:r w:rsidRPr="00EC7DA0">
              <w:rPr>
                <w:sz w:val="24"/>
                <w:lang w:val="ru-RU"/>
              </w:rPr>
              <w:t>классным</w:t>
            </w:r>
            <w:r w:rsidRPr="00EC7DA0">
              <w:rPr>
                <w:spacing w:val="30"/>
                <w:sz w:val="24"/>
                <w:lang w:val="ru-RU"/>
              </w:rPr>
              <w:t xml:space="preserve"> </w:t>
            </w:r>
            <w:r w:rsidRPr="00EC7DA0">
              <w:rPr>
                <w:spacing w:val="-2"/>
                <w:sz w:val="24"/>
                <w:lang w:val="ru-RU"/>
              </w:rPr>
              <w:t>руководителем,</w:t>
            </w:r>
          </w:p>
          <w:p w:rsidR="00E4184B" w:rsidRPr="00EC7DA0" w:rsidRDefault="00EC7DA0">
            <w:pPr>
              <w:pStyle w:val="TableParagraph"/>
              <w:spacing w:line="274" w:lineRule="exact"/>
              <w:ind w:left="115" w:right="104"/>
              <w:jc w:val="both"/>
              <w:rPr>
                <w:sz w:val="24"/>
                <w:lang w:val="ru-RU"/>
              </w:rPr>
            </w:pPr>
            <w:r w:rsidRPr="00EC7DA0">
              <w:rPr>
                <w:sz w:val="24"/>
                <w:lang w:val="ru-RU"/>
              </w:rPr>
              <w:t xml:space="preserve">между родителями и классным </w:t>
            </w:r>
            <w:r w:rsidRPr="00EC7DA0">
              <w:rPr>
                <w:spacing w:val="-2"/>
                <w:sz w:val="24"/>
                <w:lang w:val="ru-RU"/>
              </w:rPr>
              <w:t>руководителем</w:t>
            </w:r>
          </w:p>
        </w:tc>
        <w:tc>
          <w:tcPr>
            <w:tcW w:w="1119" w:type="dxa"/>
          </w:tcPr>
          <w:p w:rsidR="00E4184B" w:rsidRDefault="00EC7DA0">
            <w:pPr>
              <w:pStyle w:val="TableParagraph"/>
              <w:spacing w:line="268" w:lineRule="exact"/>
              <w:ind w:left="99" w:right="90"/>
              <w:jc w:val="center"/>
              <w:rPr>
                <w:sz w:val="24"/>
              </w:rPr>
            </w:pPr>
            <w:r>
              <w:rPr>
                <w:sz w:val="24"/>
              </w:rPr>
              <w:t>5-</w:t>
            </w:r>
            <w:r>
              <w:rPr>
                <w:spacing w:val="-10"/>
                <w:sz w:val="24"/>
              </w:rPr>
              <w:t>9</w:t>
            </w:r>
          </w:p>
        </w:tc>
        <w:tc>
          <w:tcPr>
            <w:tcW w:w="2046" w:type="dxa"/>
          </w:tcPr>
          <w:p w:rsidR="00E4184B" w:rsidRDefault="00EC7DA0">
            <w:pPr>
              <w:pStyle w:val="TableParagraph"/>
              <w:spacing w:line="268" w:lineRule="exact"/>
              <w:ind w:left="105" w:right="98"/>
              <w:jc w:val="center"/>
              <w:rPr>
                <w:sz w:val="24"/>
              </w:rPr>
            </w:pPr>
            <w:r>
              <w:rPr>
                <w:spacing w:val="-2"/>
                <w:sz w:val="24"/>
              </w:rPr>
              <w:t>апрель</w:t>
            </w:r>
          </w:p>
        </w:tc>
        <w:tc>
          <w:tcPr>
            <w:tcW w:w="3510" w:type="dxa"/>
          </w:tcPr>
          <w:p w:rsidR="00E4184B" w:rsidRDefault="00EC7DA0">
            <w:pPr>
              <w:pStyle w:val="TableParagraph"/>
              <w:spacing w:line="268" w:lineRule="exact"/>
              <w:ind w:left="114"/>
              <w:rPr>
                <w:sz w:val="24"/>
              </w:rPr>
            </w:pPr>
            <w:r>
              <w:rPr>
                <w:spacing w:val="-2"/>
                <w:sz w:val="24"/>
              </w:rPr>
              <w:t>Кл.рук.</w:t>
            </w:r>
          </w:p>
        </w:tc>
      </w:tr>
    </w:tbl>
    <w:p w:rsidR="00E4184B" w:rsidRDefault="00E4184B">
      <w:pPr>
        <w:pStyle w:val="a4"/>
        <w:spacing w:before="6"/>
        <w:ind w:left="0" w:firstLine="0"/>
        <w:jc w:val="left"/>
        <w:rPr>
          <w:b/>
        </w:rPr>
      </w:pPr>
    </w:p>
    <w:p w:rsidR="00E4184B" w:rsidRPr="00EC7DA0" w:rsidRDefault="00EC7DA0">
      <w:pPr>
        <w:ind w:left="676" w:right="400"/>
        <w:jc w:val="center"/>
        <w:rPr>
          <w:b/>
          <w:sz w:val="26"/>
          <w:lang w:val="ru-RU"/>
        </w:rPr>
      </w:pPr>
      <w:r w:rsidRPr="00EC7DA0">
        <w:rPr>
          <w:b/>
          <w:w w:val="95"/>
          <w:sz w:val="26"/>
          <w:lang w:val="ru-RU"/>
        </w:rPr>
        <w:t>Модуль</w:t>
      </w:r>
      <w:r w:rsidRPr="00EC7DA0">
        <w:rPr>
          <w:b/>
          <w:spacing w:val="69"/>
          <w:sz w:val="26"/>
          <w:lang w:val="ru-RU"/>
        </w:rPr>
        <w:t xml:space="preserve"> </w:t>
      </w:r>
      <w:r w:rsidRPr="00EC7DA0">
        <w:rPr>
          <w:b/>
          <w:w w:val="95"/>
          <w:sz w:val="26"/>
          <w:lang w:val="ru-RU"/>
        </w:rPr>
        <w:t>«Организация</w:t>
      </w:r>
      <w:r w:rsidRPr="00EC7DA0">
        <w:rPr>
          <w:b/>
          <w:spacing w:val="47"/>
          <w:w w:val="150"/>
          <w:sz w:val="26"/>
          <w:lang w:val="ru-RU"/>
        </w:rPr>
        <w:t xml:space="preserve"> </w:t>
      </w:r>
      <w:r w:rsidRPr="00EC7DA0">
        <w:rPr>
          <w:b/>
          <w:w w:val="95"/>
          <w:sz w:val="26"/>
          <w:lang w:val="ru-RU"/>
        </w:rPr>
        <w:t>предметно-эстетической</w:t>
      </w:r>
      <w:r w:rsidRPr="00EC7DA0">
        <w:rPr>
          <w:b/>
          <w:spacing w:val="74"/>
          <w:sz w:val="26"/>
          <w:lang w:val="ru-RU"/>
        </w:rPr>
        <w:t xml:space="preserve"> </w:t>
      </w:r>
      <w:r w:rsidRPr="00EC7DA0">
        <w:rPr>
          <w:b/>
          <w:spacing w:val="-2"/>
          <w:w w:val="95"/>
          <w:sz w:val="26"/>
          <w:lang w:val="ru-RU"/>
        </w:rPr>
        <w:t>среды»</w:t>
      </w: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8"/>
        <w:gridCol w:w="1119"/>
        <w:gridCol w:w="2045"/>
        <w:gridCol w:w="1921"/>
      </w:tblGrid>
      <w:tr w:rsidR="00E4184B">
        <w:trPr>
          <w:trHeight w:val="277"/>
        </w:trPr>
        <w:tc>
          <w:tcPr>
            <w:tcW w:w="11083" w:type="dxa"/>
            <w:gridSpan w:val="4"/>
            <w:shd w:val="clear" w:color="auto" w:fill="F1F1F1"/>
          </w:tcPr>
          <w:p w:rsidR="00E4184B" w:rsidRDefault="00EC7DA0">
            <w:pPr>
              <w:pStyle w:val="TableParagraph"/>
              <w:spacing w:line="258" w:lineRule="exact"/>
              <w:ind w:left="4437" w:right="4429"/>
              <w:jc w:val="center"/>
              <w:rPr>
                <w:b/>
                <w:sz w:val="24"/>
              </w:rPr>
            </w:pPr>
            <w:r>
              <w:rPr>
                <w:b/>
                <w:spacing w:val="-2"/>
                <w:sz w:val="24"/>
              </w:rPr>
              <w:t>СЕНТЯБРЬ</w:t>
            </w:r>
          </w:p>
        </w:tc>
      </w:tr>
      <w:tr w:rsidR="00E4184B">
        <w:trPr>
          <w:trHeight w:val="552"/>
        </w:trPr>
        <w:tc>
          <w:tcPr>
            <w:tcW w:w="5998" w:type="dxa"/>
          </w:tcPr>
          <w:p w:rsidR="00E4184B" w:rsidRDefault="00E4184B">
            <w:pPr>
              <w:pStyle w:val="TableParagraph"/>
              <w:spacing w:before="6"/>
              <w:rPr>
                <w:b/>
                <w:sz w:val="23"/>
              </w:rPr>
            </w:pPr>
          </w:p>
          <w:p w:rsidR="00E4184B" w:rsidRDefault="00EC7DA0">
            <w:pPr>
              <w:pStyle w:val="TableParagraph"/>
              <w:spacing w:line="261" w:lineRule="exact"/>
              <w:ind w:left="1430"/>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1119" w:type="dxa"/>
          </w:tcPr>
          <w:p w:rsidR="00E4184B" w:rsidRDefault="00E4184B">
            <w:pPr>
              <w:pStyle w:val="TableParagraph"/>
              <w:spacing w:before="6"/>
              <w:rPr>
                <w:b/>
                <w:sz w:val="23"/>
              </w:rPr>
            </w:pPr>
          </w:p>
          <w:p w:rsidR="00E4184B" w:rsidRDefault="00EC7DA0">
            <w:pPr>
              <w:pStyle w:val="TableParagraph"/>
              <w:spacing w:line="261" w:lineRule="exact"/>
              <w:ind w:right="166"/>
              <w:jc w:val="right"/>
              <w:rPr>
                <w:b/>
                <w:sz w:val="24"/>
              </w:rPr>
            </w:pPr>
            <w:r>
              <w:rPr>
                <w:b/>
                <w:spacing w:val="-2"/>
                <w:sz w:val="24"/>
              </w:rPr>
              <w:t>Классы</w:t>
            </w:r>
          </w:p>
        </w:tc>
        <w:tc>
          <w:tcPr>
            <w:tcW w:w="2045" w:type="dxa"/>
          </w:tcPr>
          <w:p w:rsidR="00E4184B" w:rsidRDefault="00EC7DA0">
            <w:pPr>
              <w:pStyle w:val="TableParagraph"/>
              <w:spacing w:line="274" w:lineRule="exact"/>
              <w:ind w:left="388" w:hanging="274"/>
              <w:rPr>
                <w:b/>
                <w:sz w:val="24"/>
              </w:rPr>
            </w:pPr>
            <w:r>
              <w:rPr>
                <w:b/>
                <w:spacing w:val="-2"/>
                <w:sz w:val="24"/>
              </w:rPr>
              <w:t>Ориентир.время проведения</w:t>
            </w:r>
          </w:p>
        </w:tc>
        <w:tc>
          <w:tcPr>
            <w:tcW w:w="1921" w:type="dxa"/>
          </w:tcPr>
          <w:p w:rsidR="00E4184B" w:rsidRDefault="00E4184B">
            <w:pPr>
              <w:pStyle w:val="TableParagraph"/>
              <w:spacing w:before="6"/>
              <w:rPr>
                <w:b/>
                <w:sz w:val="23"/>
              </w:rPr>
            </w:pPr>
          </w:p>
          <w:p w:rsidR="00E4184B" w:rsidRDefault="00EC7DA0">
            <w:pPr>
              <w:pStyle w:val="TableParagraph"/>
              <w:spacing w:line="261" w:lineRule="exact"/>
              <w:ind w:left="114"/>
              <w:rPr>
                <w:b/>
                <w:sz w:val="24"/>
              </w:rPr>
            </w:pPr>
            <w:r>
              <w:rPr>
                <w:b/>
                <w:spacing w:val="-2"/>
                <w:sz w:val="24"/>
              </w:rPr>
              <w:t>Ответственные</w:t>
            </w:r>
          </w:p>
        </w:tc>
      </w:tr>
      <w:tr w:rsidR="00E4184B">
        <w:trPr>
          <w:trHeight w:val="273"/>
        </w:trPr>
        <w:tc>
          <w:tcPr>
            <w:tcW w:w="5998" w:type="dxa"/>
          </w:tcPr>
          <w:p w:rsidR="00E4184B" w:rsidRDefault="00EC7DA0">
            <w:pPr>
              <w:pStyle w:val="TableParagraph"/>
              <w:spacing w:line="253" w:lineRule="exact"/>
              <w:ind w:left="115"/>
              <w:rPr>
                <w:sz w:val="24"/>
              </w:rPr>
            </w:pPr>
            <w:r>
              <w:rPr>
                <w:sz w:val="24"/>
              </w:rPr>
              <w:t>Оформление</w:t>
            </w:r>
            <w:r>
              <w:rPr>
                <w:spacing w:val="-7"/>
                <w:sz w:val="24"/>
              </w:rPr>
              <w:t xml:space="preserve"> </w:t>
            </w:r>
            <w:r>
              <w:rPr>
                <w:sz w:val="24"/>
              </w:rPr>
              <w:t>рекреаций</w:t>
            </w:r>
            <w:r>
              <w:rPr>
                <w:spacing w:val="1"/>
                <w:sz w:val="24"/>
              </w:rPr>
              <w:t xml:space="preserve"> </w:t>
            </w:r>
            <w:r>
              <w:rPr>
                <w:spacing w:val="-4"/>
                <w:sz w:val="24"/>
              </w:rPr>
              <w:t>школы</w:t>
            </w:r>
          </w:p>
        </w:tc>
        <w:tc>
          <w:tcPr>
            <w:tcW w:w="1119" w:type="dxa"/>
          </w:tcPr>
          <w:p w:rsidR="00E4184B" w:rsidRDefault="00EC7DA0">
            <w:pPr>
              <w:pStyle w:val="TableParagraph"/>
              <w:spacing w:line="253" w:lineRule="exact"/>
              <w:ind w:right="219"/>
              <w:jc w:val="right"/>
              <w:rPr>
                <w:sz w:val="24"/>
              </w:rPr>
            </w:pPr>
            <w:r>
              <w:rPr>
                <w:spacing w:val="-4"/>
                <w:sz w:val="24"/>
              </w:rPr>
              <w:t>школа</w:t>
            </w:r>
          </w:p>
        </w:tc>
        <w:tc>
          <w:tcPr>
            <w:tcW w:w="2045" w:type="dxa"/>
          </w:tcPr>
          <w:p w:rsidR="00E4184B" w:rsidRDefault="00EC7DA0">
            <w:pPr>
              <w:pStyle w:val="TableParagraph"/>
              <w:spacing w:line="253" w:lineRule="exact"/>
              <w:ind w:left="98" w:right="96"/>
              <w:jc w:val="center"/>
              <w:rPr>
                <w:sz w:val="24"/>
              </w:rPr>
            </w:pPr>
            <w:r>
              <w:rPr>
                <w:spacing w:val="-2"/>
                <w:sz w:val="24"/>
              </w:rPr>
              <w:t>сентябрь</w:t>
            </w:r>
          </w:p>
        </w:tc>
        <w:tc>
          <w:tcPr>
            <w:tcW w:w="1921" w:type="dxa"/>
          </w:tcPr>
          <w:p w:rsidR="00E4184B" w:rsidRDefault="00EC7DA0">
            <w:pPr>
              <w:pStyle w:val="TableParagraph"/>
              <w:spacing w:line="253" w:lineRule="exact"/>
              <w:ind w:left="114"/>
              <w:rPr>
                <w:sz w:val="24"/>
              </w:rPr>
            </w:pPr>
            <w:r>
              <w:rPr>
                <w:sz w:val="24"/>
              </w:rPr>
              <w:t>Зам.дир</w:t>
            </w:r>
            <w:r>
              <w:rPr>
                <w:spacing w:val="-1"/>
                <w:sz w:val="24"/>
              </w:rPr>
              <w:t xml:space="preserve"> </w:t>
            </w:r>
            <w:r>
              <w:rPr>
                <w:sz w:val="24"/>
              </w:rPr>
              <w:t>по</w:t>
            </w:r>
            <w:r>
              <w:rPr>
                <w:spacing w:val="-1"/>
                <w:sz w:val="24"/>
              </w:rPr>
              <w:t xml:space="preserve"> </w:t>
            </w:r>
            <w:r>
              <w:rPr>
                <w:spacing w:val="-5"/>
                <w:sz w:val="24"/>
              </w:rPr>
              <w:t>ВР</w:t>
            </w:r>
          </w:p>
        </w:tc>
      </w:tr>
      <w:tr w:rsidR="00E4184B">
        <w:trPr>
          <w:trHeight w:val="830"/>
        </w:trPr>
        <w:tc>
          <w:tcPr>
            <w:tcW w:w="5998" w:type="dxa"/>
          </w:tcPr>
          <w:p w:rsidR="00E4184B" w:rsidRPr="00EC7DA0" w:rsidRDefault="00EC7DA0">
            <w:pPr>
              <w:pStyle w:val="TableParagraph"/>
              <w:spacing w:line="268" w:lineRule="exact"/>
              <w:ind w:left="115"/>
              <w:rPr>
                <w:sz w:val="24"/>
                <w:lang w:val="ru-RU"/>
              </w:rPr>
            </w:pPr>
            <w:r w:rsidRPr="00EC7DA0">
              <w:rPr>
                <w:sz w:val="24"/>
                <w:lang w:val="ru-RU"/>
              </w:rPr>
              <w:t>Оформление</w:t>
            </w:r>
            <w:r w:rsidRPr="00EC7DA0">
              <w:rPr>
                <w:spacing w:val="-6"/>
                <w:sz w:val="24"/>
                <w:lang w:val="ru-RU"/>
              </w:rPr>
              <w:t xml:space="preserve"> </w:t>
            </w:r>
            <w:r w:rsidRPr="00EC7DA0">
              <w:rPr>
                <w:sz w:val="24"/>
                <w:lang w:val="ru-RU"/>
              </w:rPr>
              <w:t>стендов</w:t>
            </w:r>
            <w:r w:rsidRPr="00EC7DA0">
              <w:rPr>
                <w:spacing w:val="2"/>
                <w:sz w:val="24"/>
                <w:lang w:val="ru-RU"/>
              </w:rPr>
              <w:t xml:space="preserve"> </w:t>
            </w:r>
            <w:r w:rsidRPr="00EC7DA0">
              <w:rPr>
                <w:sz w:val="24"/>
                <w:lang w:val="ru-RU"/>
              </w:rPr>
              <w:t>в</w:t>
            </w:r>
            <w:r w:rsidRPr="00EC7DA0">
              <w:rPr>
                <w:spacing w:val="-2"/>
                <w:sz w:val="24"/>
                <w:lang w:val="ru-RU"/>
              </w:rPr>
              <w:t xml:space="preserve"> классах:</w:t>
            </w:r>
          </w:p>
          <w:p w:rsidR="00E4184B" w:rsidRPr="00EC7DA0" w:rsidRDefault="00EC7DA0">
            <w:pPr>
              <w:pStyle w:val="TableParagraph"/>
              <w:spacing w:line="274" w:lineRule="exact"/>
              <w:ind w:left="115"/>
              <w:rPr>
                <w:sz w:val="24"/>
                <w:lang w:val="ru-RU"/>
              </w:rPr>
            </w:pPr>
            <w:r w:rsidRPr="00EC7DA0">
              <w:rPr>
                <w:sz w:val="24"/>
                <w:lang w:val="ru-RU"/>
              </w:rPr>
              <w:t>классных</w:t>
            </w:r>
            <w:r w:rsidRPr="00EC7DA0">
              <w:rPr>
                <w:spacing w:val="-6"/>
                <w:sz w:val="24"/>
                <w:lang w:val="ru-RU"/>
              </w:rPr>
              <w:t xml:space="preserve"> </w:t>
            </w:r>
            <w:r w:rsidRPr="00EC7DA0">
              <w:rPr>
                <w:sz w:val="24"/>
                <w:lang w:val="ru-RU"/>
              </w:rPr>
              <w:t>уголков,</w:t>
            </w:r>
            <w:r w:rsidRPr="00EC7DA0">
              <w:rPr>
                <w:spacing w:val="-4"/>
                <w:sz w:val="24"/>
                <w:lang w:val="ru-RU"/>
              </w:rPr>
              <w:t xml:space="preserve"> </w:t>
            </w:r>
            <w:r w:rsidRPr="00EC7DA0">
              <w:rPr>
                <w:sz w:val="24"/>
                <w:lang w:val="ru-RU"/>
              </w:rPr>
              <w:t>уголков</w:t>
            </w:r>
            <w:r w:rsidRPr="00EC7DA0">
              <w:rPr>
                <w:spacing w:val="-5"/>
                <w:sz w:val="24"/>
                <w:lang w:val="ru-RU"/>
              </w:rPr>
              <w:t xml:space="preserve"> </w:t>
            </w:r>
            <w:r w:rsidRPr="00EC7DA0">
              <w:rPr>
                <w:sz w:val="24"/>
                <w:lang w:val="ru-RU"/>
              </w:rPr>
              <w:t>здоровья,</w:t>
            </w:r>
            <w:r w:rsidRPr="00EC7DA0">
              <w:rPr>
                <w:spacing w:val="-8"/>
                <w:sz w:val="24"/>
                <w:lang w:val="ru-RU"/>
              </w:rPr>
              <w:t xml:space="preserve"> </w:t>
            </w:r>
            <w:r w:rsidRPr="00EC7DA0">
              <w:rPr>
                <w:sz w:val="24"/>
                <w:lang w:val="ru-RU"/>
              </w:rPr>
              <w:t>уголков</w:t>
            </w:r>
            <w:r w:rsidRPr="00EC7DA0">
              <w:rPr>
                <w:spacing w:val="-8"/>
                <w:sz w:val="24"/>
                <w:lang w:val="ru-RU"/>
              </w:rPr>
              <w:t xml:space="preserve"> </w:t>
            </w:r>
            <w:r w:rsidRPr="00EC7DA0">
              <w:rPr>
                <w:sz w:val="24"/>
                <w:lang w:val="ru-RU"/>
              </w:rPr>
              <w:t>по</w:t>
            </w:r>
            <w:r w:rsidRPr="00EC7DA0">
              <w:rPr>
                <w:spacing w:val="-6"/>
                <w:sz w:val="24"/>
                <w:lang w:val="ru-RU"/>
              </w:rPr>
              <w:t xml:space="preserve"> </w:t>
            </w:r>
            <w:r w:rsidRPr="00EC7DA0">
              <w:rPr>
                <w:sz w:val="24"/>
                <w:lang w:val="ru-RU"/>
              </w:rPr>
              <w:t xml:space="preserve">ПДД и </w:t>
            </w:r>
            <w:r w:rsidRPr="00EC7DA0">
              <w:rPr>
                <w:spacing w:val="-4"/>
                <w:sz w:val="24"/>
                <w:lang w:val="ru-RU"/>
              </w:rPr>
              <w:t>др.</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2045" w:type="dxa"/>
          </w:tcPr>
          <w:p w:rsidR="00E4184B" w:rsidRDefault="00EC7DA0">
            <w:pPr>
              <w:pStyle w:val="TableParagraph"/>
              <w:spacing w:line="268" w:lineRule="exact"/>
              <w:ind w:left="98" w:right="96"/>
              <w:jc w:val="center"/>
              <w:rPr>
                <w:sz w:val="24"/>
              </w:rPr>
            </w:pPr>
            <w:r>
              <w:rPr>
                <w:spacing w:val="-2"/>
                <w:sz w:val="24"/>
              </w:rPr>
              <w:t>сентябрь</w:t>
            </w:r>
          </w:p>
        </w:tc>
        <w:tc>
          <w:tcPr>
            <w:tcW w:w="1921" w:type="dxa"/>
          </w:tcPr>
          <w:p w:rsidR="00E4184B" w:rsidRDefault="00EC7DA0">
            <w:pPr>
              <w:pStyle w:val="TableParagraph"/>
              <w:spacing w:line="268" w:lineRule="exact"/>
              <w:ind w:left="114"/>
              <w:rPr>
                <w:sz w:val="24"/>
              </w:rPr>
            </w:pPr>
            <w:r>
              <w:rPr>
                <w:spacing w:val="-2"/>
                <w:sz w:val="24"/>
              </w:rPr>
              <w:t>Кл.рук.</w:t>
            </w:r>
          </w:p>
        </w:tc>
      </w:tr>
      <w:tr w:rsidR="00E4184B">
        <w:trPr>
          <w:trHeight w:val="273"/>
        </w:trPr>
        <w:tc>
          <w:tcPr>
            <w:tcW w:w="11083" w:type="dxa"/>
            <w:gridSpan w:val="4"/>
            <w:shd w:val="clear" w:color="auto" w:fill="F1F1F1"/>
          </w:tcPr>
          <w:p w:rsidR="00E4184B" w:rsidRDefault="00EC7DA0">
            <w:pPr>
              <w:pStyle w:val="TableParagraph"/>
              <w:spacing w:line="254" w:lineRule="exact"/>
              <w:ind w:left="4433" w:right="4429"/>
              <w:jc w:val="center"/>
              <w:rPr>
                <w:b/>
                <w:sz w:val="24"/>
              </w:rPr>
            </w:pPr>
            <w:r>
              <w:rPr>
                <w:b/>
                <w:spacing w:val="-2"/>
                <w:sz w:val="24"/>
              </w:rPr>
              <w:t>ОКТЯБРЬ</w:t>
            </w:r>
          </w:p>
        </w:tc>
      </w:tr>
    </w:tbl>
    <w:p w:rsidR="00E4184B" w:rsidRDefault="00E4184B">
      <w:pPr>
        <w:spacing w:line="254" w:lineRule="exact"/>
        <w:jc w:val="center"/>
        <w:rPr>
          <w:sz w:val="24"/>
        </w:rPr>
        <w:sectPr w:rsidR="00E4184B" w:rsidSect="005E0866">
          <w:footerReference w:type="default" r:id="rId72"/>
          <w:pgSz w:w="11910" w:h="16840"/>
          <w:pgMar w:top="1100" w:right="0" w:bottom="280" w:left="100" w:header="0" w:footer="0"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8"/>
        <w:gridCol w:w="1119"/>
        <w:gridCol w:w="2045"/>
        <w:gridCol w:w="1921"/>
      </w:tblGrid>
      <w:tr w:rsidR="00E4184B">
        <w:trPr>
          <w:trHeight w:val="277"/>
        </w:trPr>
        <w:tc>
          <w:tcPr>
            <w:tcW w:w="5998" w:type="dxa"/>
          </w:tcPr>
          <w:p w:rsidR="00E4184B" w:rsidRDefault="00EC7DA0">
            <w:pPr>
              <w:pStyle w:val="TableParagraph"/>
              <w:spacing w:line="258" w:lineRule="exact"/>
              <w:ind w:left="115"/>
              <w:rPr>
                <w:sz w:val="24"/>
              </w:rPr>
            </w:pPr>
            <w:r>
              <w:rPr>
                <w:sz w:val="24"/>
              </w:rPr>
              <w:lastRenderedPageBreak/>
              <w:t>Обновление</w:t>
            </w:r>
            <w:r>
              <w:rPr>
                <w:spacing w:val="-6"/>
                <w:sz w:val="24"/>
              </w:rPr>
              <w:t xml:space="preserve"> </w:t>
            </w:r>
            <w:r>
              <w:rPr>
                <w:sz w:val="24"/>
              </w:rPr>
              <w:t xml:space="preserve">классных </w:t>
            </w:r>
            <w:r>
              <w:rPr>
                <w:spacing w:val="-2"/>
                <w:sz w:val="24"/>
              </w:rPr>
              <w:t>уголков</w:t>
            </w:r>
          </w:p>
        </w:tc>
        <w:tc>
          <w:tcPr>
            <w:tcW w:w="1119" w:type="dxa"/>
          </w:tcPr>
          <w:p w:rsidR="00E4184B" w:rsidRDefault="00EC7DA0">
            <w:pPr>
              <w:pStyle w:val="TableParagraph"/>
              <w:spacing w:line="258" w:lineRule="exact"/>
              <w:ind w:left="99" w:right="91"/>
              <w:jc w:val="center"/>
              <w:rPr>
                <w:sz w:val="24"/>
              </w:rPr>
            </w:pPr>
            <w:r>
              <w:rPr>
                <w:sz w:val="24"/>
              </w:rPr>
              <w:t>5-</w:t>
            </w:r>
            <w:r>
              <w:rPr>
                <w:spacing w:val="-10"/>
                <w:sz w:val="24"/>
              </w:rPr>
              <w:t>9</w:t>
            </w:r>
          </w:p>
        </w:tc>
        <w:tc>
          <w:tcPr>
            <w:tcW w:w="2045" w:type="dxa"/>
          </w:tcPr>
          <w:p w:rsidR="00E4184B" w:rsidRDefault="00EC7DA0">
            <w:pPr>
              <w:pStyle w:val="TableParagraph"/>
              <w:spacing w:line="258" w:lineRule="exact"/>
              <w:ind w:left="39" w:right="96"/>
              <w:jc w:val="center"/>
              <w:rPr>
                <w:sz w:val="24"/>
              </w:rPr>
            </w:pPr>
            <w:r>
              <w:rPr>
                <w:spacing w:val="-2"/>
                <w:sz w:val="24"/>
              </w:rPr>
              <w:t>Октябрь</w:t>
            </w:r>
          </w:p>
        </w:tc>
        <w:tc>
          <w:tcPr>
            <w:tcW w:w="1921" w:type="dxa"/>
          </w:tcPr>
          <w:p w:rsidR="00E4184B" w:rsidRDefault="00EC7DA0">
            <w:pPr>
              <w:pStyle w:val="TableParagraph"/>
              <w:spacing w:line="258" w:lineRule="exact"/>
              <w:ind w:left="114"/>
              <w:rPr>
                <w:sz w:val="24"/>
              </w:rPr>
            </w:pPr>
            <w:r>
              <w:rPr>
                <w:spacing w:val="-2"/>
                <w:sz w:val="24"/>
              </w:rPr>
              <w:t>Кл.рук.</w:t>
            </w:r>
          </w:p>
        </w:tc>
      </w:tr>
      <w:tr w:rsidR="00E4184B">
        <w:trPr>
          <w:trHeight w:val="273"/>
        </w:trPr>
        <w:tc>
          <w:tcPr>
            <w:tcW w:w="11083" w:type="dxa"/>
            <w:gridSpan w:val="4"/>
            <w:shd w:val="clear" w:color="auto" w:fill="F1F1F1"/>
          </w:tcPr>
          <w:p w:rsidR="00E4184B" w:rsidRDefault="00EC7DA0">
            <w:pPr>
              <w:pStyle w:val="TableParagraph"/>
              <w:spacing w:line="253" w:lineRule="exact"/>
              <w:ind w:left="4432" w:right="4429"/>
              <w:jc w:val="center"/>
              <w:rPr>
                <w:b/>
                <w:sz w:val="24"/>
              </w:rPr>
            </w:pPr>
            <w:r>
              <w:rPr>
                <w:b/>
                <w:spacing w:val="-2"/>
                <w:sz w:val="24"/>
              </w:rPr>
              <w:t>НОЯБРЬ</w:t>
            </w:r>
          </w:p>
        </w:tc>
      </w:tr>
      <w:tr w:rsidR="00E4184B">
        <w:trPr>
          <w:trHeight w:val="278"/>
        </w:trPr>
        <w:tc>
          <w:tcPr>
            <w:tcW w:w="5998" w:type="dxa"/>
          </w:tcPr>
          <w:p w:rsidR="00E4184B" w:rsidRDefault="00EC7DA0">
            <w:pPr>
              <w:pStyle w:val="TableParagraph"/>
              <w:spacing w:line="258" w:lineRule="exact"/>
              <w:ind w:left="115"/>
              <w:rPr>
                <w:sz w:val="24"/>
              </w:rPr>
            </w:pPr>
            <w:r>
              <w:rPr>
                <w:sz w:val="24"/>
              </w:rPr>
              <w:t>Обновление</w:t>
            </w:r>
            <w:r>
              <w:rPr>
                <w:spacing w:val="-6"/>
                <w:sz w:val="24"/>
              </w:rPr>
              <w:t xml:space="preserve"> </w:t>
            </w:r>
            <w:r>
              <w:rPr>
                <w:sz w:val="24"/>
              </w:rPr>
              <w:t xml:space="preserve">классных </w:t>
            </w:r>
            <w:r>
              <w:rPr>
                <w:spacing w:val="-2"/>
                <w:sz w:val="24"/>
              </w:rPr>
              <w:t>уголков</w:t>
            </w:r>
          </w:p>
        </w:tc>
        <w:tc>
          <w:tcPr>
            <w:tcW w:w="1119" w:type="dxa"/>
          </w:tcPr>
          <w:p w:rsidR="00E4184B" w:rsidRDefault="00EC7DA0">
            <w:pPr>
              <w:pStyle w:val="TableParagraph"/>
              <w:spacing w:line="258" w:lineRule="exact"/>
              <w:ind w:left="99" w:right="91"/>
              <w:jc w:val="center"/>
              <w:rPr>
                <w:sz w:val="24"/>
              </w:rPr>
            </w:pPr>
            <w:r>
              <w:rPr>
                <w:sz w:val="24"/>
              </w:rPr>
              <w:t>5-</w:t>
            </w:r>
            <w:r>
              <w:rPr>
                <w:spacing w:val="-10"/>
                <w:sz w:val="24"/>
              </w:rPr>
              <w:t>9</w:t>
            </w:r>
          </w:p>
        </w:tc>
        <w:tc>
          <w:tcPr>
            <w:tcW w:w="2045" w:type="dxa"/>
          </w:tcPr>
          <w:p w:rsidR="00E4184B" w:rsidRDefault="00EC7DA0">
            <w:pPr>
              <w:pStyle w:val="TableParagraph"/>
              <w:spacing w:line="258" w:lineRule="exact"/>
              <w:ind w:left="107" w:right="96"/>
              <w:jc w:val="center"/>
              <w:rPr>
                <w:sz w:val="24"/>
              </w:rPr>
            </w:pPr>
            <w:r>
              <w:rPr>
                <w:spacing w:val="-2"/>
                <w:sz w:val="24"/>
              </w:rPr>
              <w:t>ноябрь</w:t>
            </w:r>
          </w:p>
        </w:tc>
        <w:tc>
          <w:tcPr>
            <w:tcW w:w="1921" w:type="dxa"/>
          </w:tcPr>
          <w:p w:rsidR="00E4184B" w:rsidRDefault="00EC7DA0">
            <w:pPr>
              <w:pStyle w:val="TableParagraph"/>
              <w:spacing w:line="258" w:lineRule="exact"/>
              <w:ind w:left="114"/>
              <w:rPr>
                <w:sz w:val="24"/>
              </w:rPr>
            </w:pPr>
            <w:r>
              <w:rPr>
                <w:spacing w:val="-2"/>
                <w:sz w:val="24"/>
              </w:rPr>
              <w:t>Кл.рук.</w:t>
            </w:r>
          </w:p>
        </w:tc>
      </w:tr>
      <w:tr w:rsidR="00E4184B">
        <w:trPr>
          <w:trHeight w:val="277"/>
        </w:trPr>
        <w:tc>
          <w:tcPr>
            <w:tcW w:w="5998" w:type="dxa"/>
          </w:tcPr>
          <w:p w:rsidR="00E4184B" w:rsidRPr="00EC7DA0" w:rsidRDefault="00EC7DA0">
            <w:pPr>
              <w:pStyle w:val="TableParagraph"/>
              <w:spacing w:line="258" w:lineRule="exact"/>
              <w:ind w:left="115"/>
              <w:rPr>
                <w:sz w:val="24"/>
                <w:lang w:val="ru-RU"/>
              </w:rPr>
            </w:pPr>
            <w:r w:rsidRPr="00EC7DA0">
              <w:rPr>
                <w:sz w:val="24"/>
                <w:lang w:val="ru-RU"/>
              </w:rPr>
              <w:t>Подготовка</w:t>
            </w:r>
            <w:r w:rsidRPr="00EC7DA0">
              <w:rPr>
                <w:spacing w:val="-5"/>
                <w:sz w:val="24"/>
                <w:lang w:val="ru-RU"/>
              </w:rPr>
              <w:t xml:space="preserve"> </w:t>
            </w:r>
            <w:r w:rsidRPr="00EC7DA0">
              <w:rPr>
                <w:sz w:val="24"/>
                <w:lang w:val="ru-RU"/>
              </w:rPr>
              <w:t>к</w:t>
            </w:r>
            <w:r w:rsidRPr="00EC7DA0">
              <w:rPr>
                <w:spacing w:val="-4"/>
                <w:sz w:val="24"/>
                <w:lang w:val="ru-RU"/>
              </w:rPr>
              <w:t xml:space="preserve"> </w:t>
            </w:r>
            <w:r w:rsidRPr="00EC7DA0">
              <w:rPr>
                <w:sz w:val="24"/>
                <w:lang w:val="ru-RU"/>
              </w:rPr>
              <w:t>Смотру</w:t>
            </w:r>
            <w:r w:rsidRPr="00EC7DA0">
              <w:rPr>
                <w:spacing w:val="-6"/>
                <w:sz w:val="24"/>
                <w:lang w:val="ru-RU"/>
              </w:rPr>
              <w:t xml:space="preserve"> </w:t>
            </w:r>
            <w:r w:rsidRPr="00EC7DA0">
              <w:rPr>
                <w:sz w:val="24"/>
                <w:lang w:val="ru-RU"/>
              </w:rPr>
              <w:t>«Самый</w:t>
            </w:r>
            <w:r w:rsidRPr="00EC7DA0">
              <w:rPr>
                <w:spacing w:val="3"/>
                <w:sz w:val="24"/>
                <w:lang w:val="ru-RU"/>
              </w:rPr>
              <w:t xml:space="preserve"> </w:t>
            </w:r>
            <w:r w:rsidRPr="00EC7DA0">
              <w:rPr>
                <w:sz w:val="24"/>
                <w:lang w:val="ru-RU"/>
              </w:rPr>
              <w:t>уютный</w:t>
            </w:r>
            <w:r w:rsidRPr="00EC7DA0">
              <w:rPr>
                <w:spacing w:val="-1"/>
                <w:sz w:val="24"/>
                <w:lang w:val="ru-RU"/>
              </w:rPr>
              <w:t xml:space="preserve"> </w:t>
            </w:r>
            <w:r w:rsidRPr="00EC7DA0">
              <w:rPr>
                <w:sz w:val="24"/>
                <w:lang w:val="ru-RU"/>
              </w:rPr>
              <w:t>класс-</w:t>
            </w:r>
            <w:r w:rsidRPr="00EC7DA0">
              <w:rPr>
                <w:spacing w:val="1"/>
                <w:sz w:val="24"/>
                <w:lang w:val="ru-RU"/>
              </w:rPr>
              <w:t xml:space="preserve"> </w:t>
            </w:r>
            <w:r w:rsidRPr="00EC7DA0">
              <w:rPr>
                <w:spacing w:val="-2"/>
                <w:sz w:val="24"/>
                <w:lang w:val="ru-RU"/>
              </w:rPr>
              <w:t>кабинет»</w:t>
            </w:r>
          </w:p>
        </w:tc>
        <w:tc>
          <w:tcPr>
            <w:tcW w:w="1119" w:type="dxa"/>
          </w:tcPr>
          <w:p w:rsidR="00E4184B" w:rsidRDefault="00EC7DA0">
            <w:pPr>
              <w:pStyle w:val="TableParagraph"/>
              <w:spacing w:line="258" w:lineRule="exact"/>
              <w:ind w:left="99" w:right="91"/>
              <w:jc w:val="center"/>
              <w:rPr>
                <w:sz w:val="24"/>
              </w:rPr>
            </w:pPr>
            <w:r>
              <w:rPr>
                <w:sz w:val="24"/>
              </w:rPr>
              <w:t>5-</w:t>
            </w:r>
            <w:r>
              <w:rPr>
                <w:spacing w:val="-10"/>
                <w:sz w:val="24"/>
              </w:rPr>
              <w:t>9</w:t>
            </w:r>
          </w:p>
        </w:tc>
        <w:tc>
          <w:tcPr>
            <w:tcW w:w="2045" w:type="dxa"/>
          </w:tcPr>
          <w:p w:rsidR="00E4184B" w:rsidRDefault="00E4184B">
            <w:pPr>
              <w:pStyle w:val="TableParagraph"/>
              <w:spacing w:line="258" w:lineRule="exact"/>
              <w:ind w:left="109" w:right="96"/>
              <w:jc w:val="center"/>
              <w:rPr>
                <w:sz w:val="24"/>
              </w:rPr>
            </w:pPr>
          </w:p>
        </w:tc>
        <w:tc>
          <w:tcPr>
            <w:tcW w:w="1921" w:type="dxa"/>
          </w:tcPr>
          <w:p w:rsidR="00E4184B" w:rsidRDefault="00EC7DA0">
            <w:pPr>
              <w:pStyle w:val="TableParagraph"/>
              <w:spacing w:line="258" w:lineRule="exact"/>
              <w:ind w:left="114"/>
              <w:rPr>
                <w:sz w:val="24"/>
              </w:rPr>
            </w:pPr>
            <w:r>
              <w:rPr>
                <w:spacing w:val="-2"/>
                <w:sz w:val="24"/>
              </w:rPr>
              <w:t>Кл.рук.</w:t>
            </w:r>
          </w:p>
        </w:tc>
      </w:tr>
      <w:tr w:rsidR="00E4184B">
        <w:trPr>
          <w:trHeight w:val="273"/>
        </w:trPr>
        <w:tc>
          <w:tcPr>
            <w:tcW w:w="11083" w:type="dxa"/>
            <w:gridSpan w:val="4"/>
            <w:shd w:val="clear" w:color="auto" w:fill="F1F1F1"/>
          </w:tcPr>
          <w:p w:rsidR="00E4184B" w:rsidRDefault="00EC7DA0">
            <w:pPr>
              <w:pStyle w:val="TableParagraph"/>
              <w:spacing w:line="254" w:lineRule="exact"/>
              <w:ind w:left="4429" w:right="4429"/>
              <w:jc w:val="center"/>
              <w:rPr>
                <w:b/>
                <w:sz w:val="24"/>
              </w:rPr>
            </w:pPr>
            <w:r>
              <w:rPr>
                <w:b/>
                <w:spacing w:val="-2"/>
                <w:sz w:val="24"/>
              </w:rPr>
              <w:t>ДЕКАБРЬ</w:t>
            </w:r>
          </w:p>
        </w:tc>
      </w:tr>
      <w:tr w:rsidR="00E4184B">
        <w:trPr>
          <w:trHeight w:val="551"/>
        </w:trPr>
        <w:tc>
          <w:tcPr>
            <w:tcW w:w="5998" w:type="dxa"/>
          </w:tcPr>
          <w:p w:rsidR="00E4184B" w:rsidRPr="00EC7DA0" w:rsidRDefault="00EC7DA0">
            <w:pPr>
              <w:pStyle w:val="TableParagraph"/>
              <w:spacing w:line="268" w:lineRule="exact"/>
              <w:ind w:left="115"/>
              <w:rPr>
                <w:sz w:val="24"/>
                <w:lang w:val="ru-RU"/>
              </w:rPr>
            </w:pPr>
            <w:r w:rsidRPr="00EC7DA0">
              <w:rPr>
                <w:sz w:val="24"/>
                <w:lang w:val="ru-RU"/>
              </w:rPr>
              <w:t>Украшение</w:t>
            </w:r>
            <w:r w:rsidRPr="00EC7DA0">
              <w:rPr>
                <w:spacing w:val="38"/>
                <w:sz w:val="24"/>
                <w:lang w:val="ru-RU"/>
              </w:rPr>
              <w:t xml:space="preserve"> </w:t>
            </w:r>
            <w:r w:rsidRPr="00EC7DA0">
              <w:rPr>
                <w:sz w:val="24"/>
                <w:lang w:val="ru-RU"/>
              </w:rPr>
              <w:t>классов</w:t>
            </w:r>
            <w:r w:rsidRPr="00EC7DA0">
              <w:rPr>
                <w:spacing w:val="40"/>
                <w:sz w:val="24"/>
                <w:lang w:val="ru-RU"/>
              </w:rPr>
              <w:t xml:space="preserve"> </w:t>
            </w:r>
            <w:r w:rsidRPr="00EC7DA0">
              <w:rPr>
                <w:sz w:val="24"/>
                <w:lang w:val="ru-RU"/>
              </w:rPr>
              <w:t>и</w:t>
            </w:r>
            <w:r w:rsidRPr="00EC7DA0">
              <w:rPr>
                <w:spacing w:val="38"/>
                <w:sz w:val="24"/>
                <w:lang w:val="ru-RU"/>
              </w:rPr>
              <w:t xml:space="preserve"> </w:t>
            </w:r>
            <w:r w:rsidRPr="00EC7DA0">
              <w:rPr>
                <w:sz w:val="24"/>
                <w:lang w:val="ru-RU"/>
              </w:rPr>
              <w:t>рекреаций</w:t>
            </w:r>
            <w:r w:rsidRPr="00EC7DA0">
              <w:rPr>
                <w:spacing w:val="41"/>
                <w:sz w:val="24"/>
                <w:lang w:val="ru-RU"/>
              </w:rPr>
              <w:t xml:space="preserve"> </w:t>
            </w:r>
            <w:r w:rsidRPr="00EC7DA0">
              <w:rPr>
                <w:sz w:val="24"/>
                <w:lang w:val="ru-RU"/>
              </w:rPr>
              <w:t>школы</w:t>
            </w:r>
            <w:r w:rsidRPr="00EC7DA0">
              <w:rPr>
                <w:spacing w:val="40"/>
                <w:sz w:val="24"/>
                <w:lang w:val="ru-RU"/>
              </w:rPr>
              <w:t xml:space="preserve"> </w:t>
            </w:r>
            <w:r w:rsidRPr="00EC7DA0">
              <w:rPr>
                <w:sz w:val="24"/>
                <w:lang w:val="ru-RU"/>
              </w:rPr>
              <w:t>перед</w:t>
            </w:r>
            <w:r w:rsidRPr="00EC7DA0">
              <w:rPr>
                <w:spacing w:val="40"/>
                <w:sz w:val="24"/>
                <w:lang w:val="ru-RU"/>
              </w:rPr>
              <w:t xml:space="preserve"> </w:t>
            </w:r>
            <w:r w:rsidRPr="00EC7DA0">
              <w:rPr>
                <w:spacing w:val="-2"/>
                <w:sz w:val="24"/>
                <w:lang w:val="ru-RU"/>
              </w:rPr>
              <w:t>Новым</w:t>
            </w:r>
          </w:p>
          <w:p w:rsidR="00E4184B" w:rsidRDefault="00EC7DA0">
            <w:pPr>
              <w:pStyle w:val="TableParagraph"/>
              <w:spacing w:before="2" w:line="261" w:lineRule="exact"/>
              <w:ind w:left="115"/>
              <w:rPr>
                <w:sz w:val="24"/>
              </w:rPr>
            </w:pPr>
            <w:r>
              <w:rPr>
                <w:spacing w:val="-2"/>
                <w:sz w:val="24"/>
              </w:rPr>
              <w:t>годом</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2045" w:type="dxa"/>
          </w:tcPr>
          <w:p w:rsidR="00E4184B" w:rsidRDefault="00EC7DA0">
            <w:pPr>
              <w:pStyle w:val="TableParagraph"/>
              <w:spacing w:line="268" w:lineRule="exact"/>
              <w:ind w:left="98" w:right="96"/>
              <w:jc w:val="center"/>
              <w:rPr>
                <w:sz w:val="24"/>
              </w:rPr>
            </w:pPr>
            <w:r>
              <w:rPr>
                <w:spacing w:val="-2"/>
                <w:sz w:val="24"/>
              </w:rPr>
              <w:t>декабрь</w:t>
            </w:r>
          </w:p>
        </w:tc>
        <w:tc>
          <w:tcPr>
            <w:tcW w:w="1921" w:type="dxa"/>
          </w:tcPr>
          <w:p w:rsidR="00E4184B" w:rsidRDefault="00EC7DA0">
            <w:pPr>
              <w:pStyle w:val="TableParagraph"/>
              <w:spacing w:line="268" w:lineRule="exact"/>
              <w:ind w:left="114"/>
              <w:rPr>
                <w:sz w:val="24"/>
              </w:rPr>
            </w:pPr>
            <w:r>
              <w:rPr>
                <w:spacing w:val="-2"/>
                <w:sz w:val="24"/>
              </w:rPr>
              <w:t>Кл.рук.</w:t>
            </w:r>
          </w:p>
        </w:tc>
      </w:tr>
      <w:tr w:rsidR="00E4184B">
        <w:trPr>
          <w:trHeight w:val="277"/>
        </w:trPr>
        <w:tc>
          <w:tcPr>
            <w:tcW w:w="11083" w:type="dxa"/>
            <w:gridSpan w:val="4"/>
            <w:shd w:val="clear" w:color="auto" w:fill="F1F1F1"/>
          </w:tcPr>
          <w:p w:rsidR="00E4184B" w:rsidRDefault="00EC7DA0">
            <w:pPr>
              <w:pStyle w:val="TableParagraph"/>
              <w:spacing w:line="258" w:lineRule="exact"/>
              <w:ind w:left="4437" w:right="4429"/>
              <w:jc w:val="center"/>
              <w:rPr>
                <w:b/>
                <w:sz w:val="24"/>
              </w:rPr>
            </w:pPr>
            <w:r>
              <w:rPr>
                <w:b/>
                <w:spacing w:val="-2"/>
                <w:sz w:val="24"/>
              </w:rPr>
              <w:t>ЯНВАРЬ</w:t>
            </w:r>
          </w:p>
        </w:tc>
      </w:tr>
      <w:tr w:rsidR="00E4184B">
        <w:trPr>
          <w:trHeight w:val="273"/>
        </w:trPr>
        <w:tc>
          <w:tcPr>
            <w:tcW w:w="5998" w:type="dxa"/>
          </w:tcPr>
          <w:p w:rsidR="00E4184B" w:rsidRDefault="00EC7DA0">
            <w:pPr>
              <w:pStyle w:val="TableParagraph"/>
              <w:spacing w:line="253" w:lineRule="exact"/>
              <w:ind w:left="115"/>
              <w:rPr>
                <w:sz w:val="24"/>
              </w:rPr>
            </w:pPr>
            <w:r>
              <w:rPr>
                <w:sz w:val="24"/>
              </w:rPr>
              <w:t>Обновление</w:t>
            </w:r>
            <w:r>
              <w:rPr>
                <w:spacing w:val="-6"/>
                <w:sz w:val="24"/>
              </w:rPr>
              <w:t xml:space="preserve"> </w:t>
            </w:r>
            <w:r>
              <w:rPr>
                <w:sz w:val="24"/>
              </w:rPr>
              <w:t xml:space="preserve">классных </w:t>
            </w:r>
            <w:r>
              <w:rPr>
                <w:spacing w:val="-2"/>
                <w:sz w:val="24"/>
              </w:rPr>
              <w:t>уголков</w:t>
            </w:r>
          </w:p>
        </w:tc>
        <w:tc>
          <w:tcPr>
            <w:tcW w:w="1119" w:type="dxa"/>
          </w:tcPr>
          <w:p w:rsidR="00E4184B" w:rsidRDefault="00EC7DA0">
            <w:pPr>
              <w:pStyle w:val="TableParagraph"/>
              <w:spacing w:line="253" w:lineRule="exact"/>
              <w:ind w:left="99" w:right="91"/>
              <w:jc w:val="center"/>
              <w:rPr>
                <w:sz w:val="24"/>
              </w:rPr>
            </w:pPr>
            <w:r>
              <w:rPr>
                <w:sz w:val="24"/>
              </w:rPr>
              <w:t>5-</w:t>
            </w:r>
            <w:r>
              <w:rPr>
                <w:spacing w:val="-10"/>
                <w:sz w:val="24"/>
              </w:rPr>
              <w:t>9</w:t>
            </w:r>
          </w:p>
        </w:tc>
        <w:tc>
          <w:tcPr>
            <w:tcW w:w="2045" w:type="dxa"/>
          </w:tcPr>
          <w:p w:rsidR="00E4184B" w:rsidRDefault="00EC7DA0">
            <w:pPr>
              <w:pStyle w:val="TableParagraph"/>
              <w:spacing w:line="253" w:lineRule="exact"/>
              <w:ind w:left="103" w:right="96"/>
              <w:jc w:val="center"/>
              <w:rPr>
                <w:sz w:val="24"/>
              </w:rPr>
            </w:pPr>
            <w:r>
              <w:rPr>
                <w:spacing w:val="-2"/>
                <w:sz w:val="24"/>
              </w:rPr>
              <w:t>январь</w:t>
            </w:r>
          </w:p>
        </w:tc>
        <w:tc>
          <w:tcPr>
            <w:tcW w:w="1921" w:type="dxa"/>
          </w:tcPr>
          <w:p w:rsidR="00E4184B" w:rsidRDefault="00EC7DA0">
            <w:pPr>
              <w:pStyle w:val="TableParagraph"/>
              <w:spacing w:line="253" w:lineRule="exact"/>
              <w:ind w:left="114"/>
              <w:rPr>
                <w:sz w:val="24"/>
              </w:rPr>
            </w:pPr>
            <w:r>
              <w:rPr>
                <w:spacing w:val="-2"/>
                <w:sz w:val="24"/>
              </w:rPr>
              <w:t>Кл.рук.</w:t>
            </w:r>
          </w:p>
        </w:tc>
      </w:tr>
      <w:tr w:rsidR="00E4184B">
        <w:trPr>
          <w:trHeight w:val="277"/>
        </w:trPr>
        <w:tc>
          <w:tcPr>
            <w:tcW w:w="11083" w:type="dxa"/>
            <w:gridSpan w:val="4"/>
            <w:shd w:val="clear" w:color="auto" w:fill="F1F1F1"/>
          </w:tcPr>
          <w:p w:rsidR="00E4184B" w:rsidRDefault="00EC7DA0">
            <w:pPr>
              <w:pStyle w:val="TableParagraph"/>
              <w:spacing w:before="1" w:line="257" w:lineRule="exact"/>
              <w:ind w:left="4432" w:right="4429"/>
              <w:jc w:val="center"/>
              <w:rPr>
                <w:b/>
                <w:sz w:val="24"/>
              </w:rPr>
            </w:pPr>
            <w:r>
              <w:rPr>
                <w:b/>
                <w:spacing w:val="-2"/>
                <w:sz w:val="24"/>
              </w:rPr>
              <w:t>ФЕВРАЛЬ</w:t>
            </w:r>
          </w:p>
        </w:tc>
      </w:tr>
      <w:tr w:rsidR="00E4184B">
        <w:trPr>
          <w:trHeight w:val="278"/>
        </w:trPr>
        <w:tc>
          <w:tcPr>
            <w:tcW w:w="5998" w:type="dxa"/>
          </w:tcPr>
          <w:p w:rsidR="00E4184B" w:rsidRPr="00EC7DA0" w:rsidRDefault="00EC7DA0">
            <w:pPr>
              <w:pStyle w:val="TableParagraph"/>
              <w:spacing w:line="258" w:lineRule="exact"/>
              <w:ind w:left="115"/>
              <w:rPr>
                <w:sz w:val="24"/>
                <w:lang w:val="ru-RU"/>
              </w:rPr>
            </w:pPr>
            <w:r w:rsidRPr="00EC7DA0">
              <w:rPr>
                <w:sz w:val="24"/>
                <w:lang w:val="ru-RU"/>
              </w:rPr>
              <w:t>Оформление</w:t>
            </w:r>
            <w:r w:rsidRPr="00EC7DA0">
              <w:rPr>
                <w:spacing w:val="-7"/>
                <w:sz w:val="24"/>
                <w:lang w:val="ru-RU"/>
              </w:rPr>
              <w:t xml:space="preserve"> </w:t>
            </w:r>
            <w:r w:rsidRPr="00EC7DA0">
              <w:rPr>
                <w:sz w:val="24"/>
                <w:lang w:val="ru-RU"/>
              </w:rPr>
              <w:t>рекреаций</w:t>
            </w:r>
            <w:r w:rsidRPr="00EC7DA0">
              <w:rPr>
                <w:spacing w:val="1"/>
                <w:sz w:val="24"/>
                <w:lang w:val="ru-RU"/>
              </w:rPr>
              <w:t xml:space="preserve"> </w:t>
            </w:r>
            <w:r w:rsidRPr="00EC7DA0">
              <w:rPr>
                <w:sz w:val="24"/>
                <w:lang w:val="ru-RU"/>
              </w:rPr>
              <w:t>школы</w:t>
            </w:r>
            <w:r w:rsidRPr="00EC7DA0">
              <w:rPr>
                <w:spacing w:val="1"/>
                <w:sz w:val="24"/>
                <w:lang w:val="ru-RU"/>
              </w:rPr>
              <w:t xml:space="preserve"> </w:t>
            </w:r>
            <w:r w:rsidRPr="00EC7DA0">
              <w:rPr>
                <w:sz w:val="24"/>
                <w:lang w:val="ru-RU"/>
              </w:rPr>
              <w:t>к</w:t>
            </w:r>
            <w:r w:rsidRPr="00EC7DA0">
              <w:rPr>
                <w:spacing w:val="-2"/>
                <w:sz w:val="24"/>
                <w:lang w:val="ru-RU"/>
              </w:rPr>
              <w:t xml:space="preserve"> </w:t>
            </w:r>
            <w:r w:rsidRPr="00EC7DA0">
              <w:rPr>
                <w:sz w:val="24"/>
                <w:lang w:val="ru-RU"/>
              </w:rPr>
              <w:t>23</w:t>
            </w:r>
            <w:r w:rsidRPr="00EC7DA0">
              <w:rPr>
                <w:spacing w:val="-5"/>
                <w:sz w:val="24"/>
                <w:lang w:val="ru-RU"/>
              </w:rPr>
              <w:t xml:space="preserve"> </w:t>
            </w:r>
            <w:r w:rsidRPr="00EC7DA0">
              <w:rPr>
                <w:spacing w:val="-2"/>
                <w:sz w:val="24"/>
                <w:lang w:val="ru-RU"/>
              </w:rPr>
              <w:t>Февраля</w:t>
            </w:r>
          </w:p>
        </w:tc>
        <w:tc>
          <w:tcPr>
            <w:tcW w:w="1119" w:type="dxa"/>
          </w:tcPr>
          <w:p w:rsidR="00E4184B" w:rsidRDefault="00EC7DA0">
            <w:pPr>
              <w:pStyle w:val="TableParagraph"/>
              <w:spacing w:line="258" w:lineRule="exact"/>
              <w:ind w:left="99" w:right="91"/>
              <w:jc w:val="center"/>
              <w:rPr>
                <w:sz w:val="24"/>
              </w:rPr>
            </w:pPr>
            <w:r>
              <w:rPr>
                <w:sz w:val="24"/>
              </w:rPr>
              <w:t>5-</w:t>
            </w:r>
            <w:r>
              <w:rPr>
                <w:spacing w:val="-10"/>
                <w:sz w:val="24"/>
              </w:rPr>
              <w:t>9</w:t>
            </w:r>
          </w:p>
        </w:tc>
        <w:tc>
          <w:tcPr>
            <w:tcW w:w="2045" w:type="dxa"/>
          </w:tcPr>
          <w:p w:rsidR="00E4184B" w:rsidRDefault="00E4184B">
            <w:pPr>
              <w:pStyle w:val="TableParagraph"/>
              <w:spacing w:line="258" w:lineRule="exact"/>
              <w:ind w:left="109" w:right="96"/>
              <w:jc w:val="center"/>
              <w:rPr>
                <w:sz w:val="24"/>
              </w:rPr>
            </w:pPr>
          </w:p>
        </w:tc>
        <w:tc>
          <w:tcPr>
            <w:tcW w:w="1921" w:type="dxa"/>
          </w:tcPr>
          <w:p w:rsidR="00E4184B" w:rsidRDefault="00EC7DA0">
            <w:pPr>
              <w:pStyle w:val="TableParagraph"/>
              <w:spacing w:line="258" w:lineRule="exact"/>
              <w:ind w:left="114"/>
              <w:rPr>
                <w:sz w:val="24"/>
              </w:rPr>
            </w:pPr>
            <w:r>
              <w:rPr>
                <w:sz w:val="24"/>
              </w:rPr>
              <w:t>Зам.дир</w:t>
            </w:r>
            <w:r>
              <w:rPr>
                <w:spacing w:val="-1"/>
                <w:sz w:val="24"/>
              </w:rPr>
              <w:t xml:space="preserve"> </w:t>
            </w:r>
            <w:r>
              <w:rPr>
                <w:sz w:val="24"/>
              </w:rPr>
              <w:t>по</w:t>
            </w:r>
            <w:r>
              <w:rPr>
                <w:spacing w:val="-1"/>
                <w:sz w:val="24"/>
              </w:rPr>
              <w:t xml:space="preserve"> </w:t>
            </w:r>
            <w:r>
              <w:rPr>
                <w:spacing w:val="-5"/>
                <w:sz w:val="24"/>
              </w:rPr>
              <w:t>ВР</w:t>
            </w:r>
          </w:p>
        </w:tc>
      </w:tr>
      <w:tr w:rsidR="00E4184B">
        <w:trPr>
          <w:trHeight w:val="273"/>
        </w:trPr>
        <w:tc>
          <w:tcPr>
            <w:tcW w:w="11083" w:type="dxa"/>
            <w:gridSpan w:val="4"/>
            <w:shd w:val="clear" w:color="auto" w:fill="F1F1F1"/>
          </w:tcPr>
          <w:p w:rsidR="00E4184B" w:rsidRDefault="00EC7DA0">
            <w:pPr>
              <w:pStyle w:val="TableParagraph"/>
              <w:spacing w:line="253" w:lineRule="exact"/>
              <w:ind w:left="4434" w:right="4429"/>
              <w:jc w:val="center"/>
              <w:rPr>
                <w:b/>
                <w:sz w:val="24"/>
              </w:rPr>
            </w:pPr>
            <w:r>
              <w:rPr>
                <w:b/>
                <w:spacing w:val="-4"/>
                <w:sz w:val="24"/>
              </w:rPr>
              <w:t>МАРТ</w:t>
            </w:r>
          </w:p>
        </w:tc>
      </w:tr>
      <w:tr w:rsidR="00E4184B">
        <w:trPr>
          <w:trHeight w:val="278"/>
        </w:trPr>
        <w:tc>
          <w:tcPr>
            <w:tcW w:w="5998" w:type="dxa"/>
          </w:tcPr>
          <w:p w:rsidR="00E4184B" w:rsidRPr="00EC7DA0" w:rsidRDefault="00EC7DA0">
            <w:pPr>
              <w:pStyle w:val="TableParagraph"/>
              <w:spacing w:line="258" w:lineRule="exact"/>
              <w:ind w:left="115"/>
              <w:rPr>
                <w:sz w:val="24"/>
                <w:lang w:val="ru-RU"/>
              </w:rPr>
            </w:pPr>
            <w:r w:rsidRPr="00EC7DA0">
              <w:rPr>
                <w:sz w:val="24"/>
                <w:lang w:val="ru-RU"/>
              </w:rPr>
              <w:t>Оформление</w:t>
            </w:r>
            <w:r w:rsidRPr="00EC7DA0">
              <w:rPr>
                <w:spacing w:val="-7"/>
                <w:sz w:val="24"/>
                <w:lang w:val="ru-RU"/>
              </w:rPr>
              <w:t xml:space="preserve"> </w:t>
            </w:r>
            <w:r w:rsidRPr="00EC7DA0">
              <w:rPr>
                <w:sz w:val="24"/>
                <w:lang w:val="ru-RU"/>
              </w:rPr>
              <w:t>рекреаций</w:t>
            </w:r>
            <w:r w:rsidRPr="00EC7DA0">
              <w:rPr>
                <w:spacing w:val="1"/>
                <w:sz w:val="24"/>
                <w:lang w:val="ru-RU"/>
              </w:rPr>
              <w:t xml:space="preserve"> </w:t>
            </w:r>
            <w:r w:rsidRPr="00EC7DA0">
              <w:rPr>
                <w:sz w:val="24"/>
                <w:lang w:val="ru-RU"/>
              </w:rPr>
              <w:t>школы</w:t>
            </w:r>
            <w:r w:rsidRPr="00EC7DA0">
              <w:rPr>
                <w:spacing w:val="1"/>
                <w:sz w:val="24"/>
                <w:lang w:val="ru-RU"/>
              </w:rPr>
              <w:t xml:space="preserve"> </w:t>
            </w:r>
            <w:r w:rsidRPr="00EC7DA0">
              <w:rPr>
                <w:sz w:val="24"/>
                <w:lang w:val="ru-RU"/>
              </w:rPr>
              <w:t>к</w:t>
            </w:r>
            <w:r w:rsidRPr="00EC7DA0">
              <w:rPr>
                <w:spacing w:val="-2"/>
                <w:sz w:val="24"/>
                <w:lang w:val="ru-RU"/>
              </w:rPr>
              <w:t xml:space="preserve"> </w:t>
            </w:r>
            <w:r w:rsidRPr="00EC7DA0">
              <w:rPr>
                <w:sz w:val="24"/>
                <w:lang w:val="ru-RU"/>
              </w:rPr>
              <w:t>8</w:t>
            </w:r>
            <w:r w:rsidRPr="00EC7DA0">
              <w:rPr>
                <w:spacing w:val="-5"/>
                <w:sz w:val="24"/>
                <w:lang w:val="ru-RU"/>
              </w:rPr>
              <w:t xml:space="preserve"> </w:t>
            </w:r>
            <w:r w:rsidRPr="00EC7DA0">
              <w:rPr>
                <w:spacing w:val="-2"/>
                <w:sz w:val="24"/>
                <w:lang w:val="ru-RU"/>
              </w:rPr>
              <w:t>Марта</w:t>
            </w:r>
          </w:p>
        </w:tc>
        <w:tc>
          <w:tcPr>
            <w:tcW w:w="1119" w:type="dxa"/>
          </w:tcPr>
          <w:p w:rsidR="00E4184B" w:rsidRDefault="00EC7DA0">
            <w:pPr>
              <w:pStyle w:val="TableParagraph"/>
              <w:spacing w:line="258" w:lineRule="exact"/>
              <w:ind w:left="99" w:right="91"/>
              <w:jc w:val="center"/>
              <w:rPr>
                <w:sz w:val="24"/>
              </w:rPr>
            </w:pPr>
            <w:r>
              <w:rPr>
                <w:sz w:val="24"/>
              </w:rPr>
              <w:t>5-</w:t>
            </w:r>
            <w:r>
              <w:rPr>
                <w:spacing w:val="-10"/>
                <w:sz w:val="24"/>
              </w:rPr>
              <w:t>9</w:t>
            </w:r>
          </w:p>
        </w:tc>
        <w:tc>
          <w:tcPr>
            <w:tcW w:w="2045" w:type="dxa"/>
          </w:tcPr>
          <w:p w:rsidR="00E4184B" w:rsidRDefault="00E4184B">
            <w:pPr>
              <w:pStyle w:val="TableParagraph"/>
              <w:spacing w:line="258" w:lineRule="exact"/>
              <w:ind w:left="109" w:right="96"/>
              <w:jc w:val="center"/>
              <w:rPr>
                <w:sz w:val="24"/>
              </w:rPr>
            </w:pPr>
          </w:p>
        </w:tc>
        <w:tc>
          <w:tcPr>
            <w:tcW w:w="1921" w:type="dxa"/>
          </w:tcPr>
          <w:p w:rsidR="00E4184B" w:rsidRDefault="00EC7DA0">
            <w:pPr>
              <w:pStyle w:val="TableParagraph"/>
              <w:spacing w:line="258" w:lineRule="exact"/>
              <w:ind w:left="114"/>
              <w:rPr>
                <w:sz w:val="24"/>
              </w:rPr>
            </w:pPr>
            <w:r>
              <w:rPr>
                <w:sz w:val="24"/>
              </w:rPr>
              <w:t>Зам.дир</w:t>
            </w:r>
            <w:r>
              <w:rPr>
                <w:spacing w:val="-1"/>
                <w:sz w:val="24"/>
              </w:rPr>
              <w:t xml:space="preserve"> </w:t>
            </w:r>
            <w:r>
              <w:rPr>
                <w:sz w:val="24"/>
              </w:rPr>
              <w:t>по</w:t>
            </w:r>
            <w:r>
              <w:rPr>
                <w:spacing w:val="-1"/>
                <w:sz w:val="24"/>
              </w:rPr>
              <w:t xml:space="preserve"> </w:t>
            </w:r>
            <w:r>
              <w:rPr>
                <w:spacing w:val="-5"/>
                <w:sz w:val="24"/>
              </w:rPr>
              <w:t>ВР</w:t>
            </w:r>
          </w:p>
        </w:tc>
      </w:tr>
      <w:tr w:rsidR="00E4184B">
        <w:trPr>
          <w:trHeight w:val="273"/>
        </w:trPr>
        <w:tc>
          <w:tcPr>
            <w:tcW w:w="11083" w:type="dxa"/>
            <w:gridSpan w:val="4"/>
            <w:shd w:val="clear" w:color="auto" w:fill="F1F1F1"/>
          </w:tcPr>
          <w:p w:rsidR="00E4184B" w:rsidRDefault="00EC7DA0">
            <w:pPr>
              <w:pStyle w:val="TableParagraph"/>
              <w:spacing w:line="253" w:lineRule="exact"/>
              <w:ind w:left="4429" w:right="4429"/>
              <w:jc w:val="center"/>
              <w:rPr>
                <w:b/>
                <w:sz w:val="24"/>
              </w:rPr>
            </w:pPr>
            <w:r>
              <w:rPr>
                <w:b/>
                <w:spacing w:val="-2"/>
                <w:sz w:val="24"/>
              </w:rPr>
              <w:t>АПРЕЛЬ</w:t>
            </w:r>
          </w:p>
        </w:tc>
      </w:tr>
      <w:tr w:rsidR="00E4184B">
        <w:trPr>
          <w:trHeight w:val="277"/>
        </w:trPr>
        <w:tc>
          <w:tcPr>
            <w:tcW w:w="5998" w:type="dxa"/>
          </w:tcPr>
          <w:p w:rsidR="00E4184B" w:rsidRDefault="00EC7DA0">
            <w:pPr>
              <w:pStyle w:val="TableParagraph"/>
              <w:spacing w:line="258" w:lineRule="exact"/>
              <w:ind w:left="115"/>
              <w:rPr>
                <w:sz w:val="24"/>
              </w:rPr>
            </w:pPr>
            <w:r>
              <w:rPr>
                <w:sz w:val="24"/>
              </w:rPr>
              <w:t>Обновление</w:t>
            </w:r>
            <w:r>
              <w:rPr>
                <w:spacing w:val="-6"/>
                <w:sz w:val="24"/>
              </w:rPr>
              <w:t xml:space="preserve"> </w:t>
            </w:r>
            <w:r>
              <w:rPr>
                <w:sz w:val="24"/>
              </w:rPr>
              <w:t xml:space="preserve">классных </w:t>
            </w:r>
            <w:r>
              <w:rPr>
                <w:spacing w:val="-2"/>
                <w:sz w:val="24"/>
              </w:rPr>
              <w:t>уголков</w:t>
            </w:r>
          </w:p>
        </w:tc>
        <w:tc>
          <w:tcPr>
            <w:tcW w:w="1119" w:type="dxa"/>
          </w:tcPr>
          <w:p w:rsidR="00E4184B" w:rsidRDefault="00EC7DA0">
            <w:pPr>
              <w:pStyle w:val="TableParagraph"/>
              <w:spacing w:line="258" w:lineRule="exact"/>
              <w:ind w:left="99" w:right="91"/>
              <w:jc w:val="center"/>
              <w:rPr>
                <w:sz w:val="24"/>
              </w:rPr>
            </w:pPr>
            <w:r>
              <w:rPr>
                <w:sz w:val="24"/>
              </w:rPr>
              <w:t>5-</w:t>
            </w:r>
            <w:r>
              <w:rPr>
                <w:spacing w:val="-10"/>
                <w:sz w:val="24"/>
              </w:rPr>
              <w:t>9</w:t>
            </w:r>
          </w:p>
        </w:tc>
        <w:tc>
          <w:tcPr>
            <w:tcW w:w="2045" w:type="dxa"/>
          </w:tcPr>
          <w:p w:rsidR="00E4184B" w:rsidRDefault="00EC7DA0">
            <w:pPr>
              <w:pStyle w:val="TableParagraph"/>
              <w:spacing w:line="258" w:lineRule="exact"/>
              <w:ind w:left="102" w:right="96"/>
              <w:jc w:val="center"/>
              <w:rPr>
                <w:sz w:val="24"/>
              </w:rPr>
            </w:pPr>
            <w:r>
              <w:rPr>
                <w:spacing w:val="-2"/>
                <w:sz w:val="24"/>
              </w:rPr>
              <w:t>апрель</w:t>
            </w:r>
          </w:p>
        </w:tc>
        <w:tc>
          <w:tcPr>
            <w:tcW w:w="1921" w:type="dxa"/>
          </w:tcPr>
          <w:p w:rsidR="00E4184B" w:rsidRDefault="00EC7DA0">
            <w:pPr>
              <w:pStyle w:val="TableParagraph"/>
              <w:spacing w:line="258" w:lineRule="exact"/>
              <w:ind w:left="114"/>
              <w:rPr>
                <w:sz w:val="24"/>
              </w:rPr>
            </w:pPr>
            <w:r>
              <w:rPr>
                <w:spacing w:val="-2"/>
                <w:sz w:val="24"/>
              </w:rPr>
              <w:t>Кл.рук.</w:t>
            </w:r>
          </w:p>
        </w:tc>
      </w:tr>
      <w:tr w:rsidR="00E4184B">
        <w:trPr>
          <w:trHeight w:val="278"/>
        </w:trPr>
        <w:tc>
          <w:tcPr>
            <w:tcW w:w="11083" w:type="dxa"/>
            <w:gridSpan w:val="4"/>
            <w:shd w:val="clear" w:color="auto" w:fill="F1F1F1"/>
          </w:tcPr>
          <w:p w:rsidR="00E4184B" w:rsidRDefault="00EC7DA0">
            <w:pPr>
              <w:pStyle w:val="TableParagraph"/>
              <w:spacing w:line="258" w:lineRule="exact"/>
              <w:ind w:left="4437" w:right="4424"/>
              <w:jc w:val="center"/>
              <w:rPr>
                <w:b/>
                <w:sz w:val="24"/>
              </w:rPr>
            </w:pPr>
            <w:r>
              <w:rPr>
                <w:b/>
                <w:spacing w:val="-5"/>
                <w:sz w:val="24"/>
              </w:rPr>
              <w:t>МАЙ</w:t>
            </w:r>
          </w:p>
        </w:tc>
      </w:tr>
      <w:tr w:rsidR="00E4184B">
        <w:trPr>
          <w:trHeight w:val="552"/>
        </w:trPr>
        <w:tc>
          <w:tcPr>
            <w:tcW w:w="5998" w:type="dxa"/>
          </w:tcPr>
          <w:p w:rsidR="00E4184B" w:rsidRPr="00EC7DA0" w:rsidRDefault="00EC7DA0">
            <w:pPr>
              <w:pStyle w:val="TableParagraph"/>
              <w:spacing w:line="267" w:lineRule="exact"/>
              <w:ind w:left="115"/>
              <w:rPr>
                <w:sz w:val="24"/>
                <w:lang w:val="ru-RU"/>
              </w:rPr>
            </w:pPr>
            <w:r w:rsidRPr="00EC7DA0">
              <w:rPr>
                <w:sz w:val="24"/>
                <w:lang w:val="ru-RU"/>
              </w:rPr>
              <w:t>Книжная</w:t>
            </w:r>
            <w:r w:rsidRPr="00EC7DA0">
              <w:rPr>
                <w:spacing w:val="-8"/>
                <w:sz w:val="24"/>
                <w:lang w:val="ru-RU"/>
              </w:rPr>
              <w:t xml:space="preserve"> </w:t>
            </w:r>
            <w:r w:rsidRPr="00EC7DA0">
              <w:rPr>
                <w:sz w:val="24"/>
                <w:lang w:val="ru-RU"/>
              </w:rPr>
              <w:t>выставка</w:t>
            </w:r>
            <w:r w:rsidRPr="00EC7DA0">
              <w:rPr>
                <w:spacing w:val="-4"/>
                <w:sz w:val="24"/>
                <w:lang w:val="ru-RU"/>
              </w:rPr>
              <w:t xml:space="preserve"> </w:t>
            </w:r>
            <w:r w:rsidRPr="00EC7DA0">
              <w:rPr>
                <w:sz w:val="24"/>
                <w:lang w:val="ru-RU"/>
              </w:rPr>
              <w:t>«Они</w:t>
            </w:r>
            <w:r w:rsidRPr="00EC7DA0">
              <w:rPr>
                <w:spacing w:val="-2"/>
                <w:sz w:val="24"/>
                <w:lang w:val="ru-RU"/>
              </w:rPr>
              <w:t xml:space="preserve"> </w:t>
            </w:r>
            <w:r w:rsidRPr="00EC7DA0">
              <w:rPr>
                <w:sz w:val="24"/>
                <w:lang w:val="ru-RU"/>
              </w:rPr>
              <w:t>ковали</w:t>
            </w:r>
            <w:r w:rsidRPr="00EC7DA0">
              <w:rPr>
                <w:spacing w:val="-7"/>
                <w:sz w:val="24"/>
                <w:lang w:val="ru-RU"/>
              </w:rPr>
              <w:t xml:space="preserve"> </w:t>
            </w:r>
            <w:r w:rsidRPr="00EC7DA0">
              <w:rPr>
                <w:sz w:val="24"/>
                <w:lang w:val="ru-RU"/>
              </w:rPr>
              <w:t>Победу»,</w:t>
            </w:r>
            <w:r w:rsidRPr="00EC7DA0">
              <w:rPr>
                <w:spacing w:val="-1"/>
                <w:sz w:val="24"/>
                <w:lang w:val="ru-RU"/>
              </w:rPr>
              <w:t xml:space="preserve"> </w:t>
            </w:r>
            <w:r w:rsidRPr="00EC7DA0">
              <w:rPr>
                <w:spacing w:val="-2"/>
                <w:sz w:val="24"/>
                <w:lang w:val="ru-RU"/>
              </w:rPr>
              <w:t>посвященная</w:t>
            </w:r>
          </w:p>
          <w:p w:rsidR="00E4184B" w:rsidRDefault="00EC7DA0">
            <w:pPr>
              <w:pStyle w:val="TableParagraph"/>
              <w:spacing w:line="265" w:lineRule="exact"/>
              <w:ind w:left="115"/>
              <w:rPr>
                <w:sz w:val="24"/>
              </w:rPr>
            </w:pPr>
            <w:r>
              <w:rPr>
                <w:sz w:val="24"/>
              </w:rPr>
              <w:t>Дню</w:t>
            </w:r>
            <w:r>
              <w:rPr>
                <w:spacing w:val="-1"/>
                <w:sz w:val="24"/>
              </w:rPr>
              <w:t xml:space="preserve"> </w:t>
            </w:r>
            <w:r>
              <w:rPr>
                <w:spacing w:val="-2"/>
                <w:sz w:val="24"/>
              </w:rPr>
              <w:t>Победы.</w:t>
            </w:r>
          </w:p>
        </w:tc>
        <w:tc>
          <w:tcPr>
            <w:tcW w:w="1119" w:type="dxa"/>
          </w:tcPr>
          <w:p w:rsidR="00E4184B" w:rsidRDefault="00EC7DA0">
            <w:pPr>
              <w:pStyle w:val="TableParagraph"/>
              <w:spacing w:line="268" w:lineRule="exact"/>
              <w:ind w:left="99" w:right="91"/>
              <w:jc w:val="center"/>
              <w:rPr>
                <w:sz w:val="24"/>
              </w:rPr>
            </w:pPr>
            <w:r>
              <w:rPr>
                <w:sz w:val="24"/>
              </w:rPr>
              <w:t>5-</w:t>
            </w:r>
            <w:r>
              <w:rPr>
                <w:spacing w:val="-10"/>
                <w:sz w:val="24"/>
              </w:rPr>
              <w:t>9</w:t>
            </w:r>
          </w:p>
        </w:tc>
        <w:tc>
          <w:tcPr>
            <w:tcW w:w="2045" w:type="dxa"/>
          </w:tcPr>
          <w:p w:rsidR="00E4184B" w:rsidRDefault="00E4184B">
            <w:pPr>
              <w:pStyle w:val="TableParagraph"/>
              <w:spacing w:line="268" w:lineRule="exact"/>
              <w:ind w:left="104" w:right="96"/>
              <w:jc w:val="center"/>
              <w:rPr>
                <w:sz w:val="24"/>
              </w:rPr>
            </w:pPr>
          </w:p>
        </w:tc>
        <w:tc>
          <w:tcPr>
            <w:tcW w:w="1921" w:type="dxa"/>
          </w:tcPr>
          <w:p w:rsidR="00E4184B" w:rsidRDefault="00EC7DA0">
            <w:pPr>
              <w:pStyle w:val="TableParagraph"/>
              <w:spacing w:line="268" w:lineRule="exact"/>
              <w:ind w:left="114"/>
              <w:rPr>
                <w:sz w:val="24"/>
              </w:rPr>
            </w:pPr>
            <w:r>
              <w:rPr>
                <w:spacing w:val="-2"/>
                <w:sz w:val="24"/>
              </w:rPr>
              <w:t>Библиотекарь</w:t>
            </w:r>
          </w:p>
        </w:tc>
      </w:tr>
      <w:tr w:rsidR="00E4184B">
        <w:trPr>
          <w:trHeight w:val="273"/>
        </w:trPr>
        <w:tc>
          <w:tcPr>
            <w:tcW w:w="5998" w:type="dxa"/>
          </w:tcPr>
          <w:p w:rsidR="00E4184B" w:rsidRPr="00EC7DA0" w:rsidRDefault="00EC7DA0">
            <w:pPr>
              <w:pStyle w:val="TableParagraph"/>
              <w:spacing w:line="253" w:lineRule="exact"/>
              <w:ind w:left="115"/>
              <w:rPr>
                <w:sz w:val="24"/>
                <w:lang w:val="ru-RU"/>
              </w:rPr>
            </w:pPr>
            <w:r w:rsidRPr="00EC7DA0">
              <w:rPr>
                <w:sz w:val="24"/>
                <w:lang w:val="ru-RU"/>
              </w:rPr>
              <w:t>Оформление</w:t>
            </w:r>
            <w:r w:rsidRPr="00EC7DA0">
              <w:rPr>
                <w:spacing w:val="-7"/>
                <w:sz w:val="24"/>
                <w:lang w:val="ru-RU"/>
              </w:rPr>
              <w:t xml:space="preserve"> </w:t>
            </w:r>
            <w:r w:rsidRPr="00EC7DA0">
              <w:rPr>
                <w:sz w:val="24"/>
                <w:lang w:val="ru-RU"/>
              </w:rPr>
              <w:t>рекреаций</w:t>
            </w:r>
            <w:r w:rsidRPr="00EC7DA0">
              <w:rPr>
                <w:spacing w:val="1"/>
                <w:sz w:val="24"/>
                <w:lang w:val="ru-RU"/>
              </w:rPr>
              <w:t xml:space="preserve"> </w:t>
            </w:r>
            <w:r w:rsidRPr="00EC7DA0">
              <w:rPr>
                <w:sz w:val="24"/>
                <w:lang w:val="ru-RU"/>
              </w:rPr>
              <w:t>школы</w:t>
            </w:r>
            <w:r w:rsidRPr="00EC7DA0">
              <w:rPr>
                <w:spacing w:val="1"/>
                <w:sz w:val="24"/>
                <w:lang w:val="ru-RU"/>
              </w:rPr>
              <w:t xml:space="preserve"> </w:t>
            </w:r>
            <w:r w:rsidRPr="00EC7DA0">
              <w:rPr>
                <w:sz w:val="24"/>
                <w:lang w:val="ru-RU"/>
              </w:rPr>
              <w:t>к</w:t>
            </w:r>
            <w:r w:rsidRPr="00EC7DA0">
              <w:rPr>
                <w:spacing w:val="-2"/>
                <w:sz w:val="24"/>
                <w:lang w:val="ru-RU"/>
              </w:rPr>
              <w:t xml:space="preserve"> </w:t>
            </w:r>
            <w:r w:rsidRPr="00EC7DA0">
              <w:rPr>
                <w:sz w:val="24"/>
                <w:lang w:val="ru-RU"/>
              </w:rPr>
              <w:t>9</w:t>
            </w:r>
            <w:r w:rsidRPr="00EC7DA0">
              <w:rPr>
                <w:spacing w:val="-5"/>
                <w:sz w:val="24"/>
                <w:lang w:val="ru-RU"/>
              </w:rPr>
              <w:t xml:space="preserve"> Мая</w:t>
            </w:r>
          </w:p>
        </w:tc>
        <w:tc>
          <w:tcPr>
            <w:tcW w:w="1119" w:type="dxa"/>
          </w:tcPr>
          <w:p w:rsidR="00E4184B" w:rsidRDefault="00EC7DA0">
            <w:pPr>
              <w:pStyle w:val="TableParagraph"/>
              <w:spacing w:line="253" w:lineRule="exact"/>
              <w:ind w:left="99" w:right="91"/>
              <w:jc w:val="center"/>
              <w:rPr>
                <w:sz w:val="24"/>
              </w:rPr>
            </w:pPr>
            <w:r>
              <w:rPr>
                <w:sz w:val="24"/>
              </w:rPr>
              <w:t>5-</w:t>
            </w:r>
            <w:r>
              <w:rPr>
                <w:spacing w:val="-10"/>
                <w:sz w:val="24"/>
              </w:rPr>
              <w:t>9</w:t>
            </w:r>
          </w:p>
        </w:tc>
        <w:tc>
          <w:tcPr>
            <w:tcW w:w="2045" w:type="dxa"/>
          </w:tcPr>
          <w:p w:rsidR="00E4184B" w:rsidRDefault="00E4184B">
            <w:pPr>
              <w:pStyle w:val="TableParagraph"/>
              <w:spacing w:line="253" w:lineRule="exact"/>
              <w:ind w:left="109" w:right="96"/>
              <w:jc w:val="center"/>
              <w:rPr>
                <w:sz w:val="24"/>
              </w:rPr>
            </w:pPr>
          </w:p>
        </w:tc>
        <w:tc>
          <w:tcPr>
            <w:tcW w:w="1921" w:type="dxa"/>
          </w:tcPr>
          <w:p w:rsidR="00E4184B" w:rsidRDefault="00EC7DA0">
            <w:pPr>
              <w:pStyle w:val="TableParagraph"/>
              <w:spacing w:line="253" w:lineRule="exact"/>
              <w:ind w:left="114"/>
              <w:rPr>
                <w:sz w:val="24"/>
              </w:rPr>
            </w:pPr>
            <w:r>
              <w:rPr>
                <w:sz w:val="24"/>
              </w:rPr>
              <w:t>Зам.дир</w:t>
            </w:r>
            <w:r>
              <w:rPr>
                <w:spacing w:val="-1"/>
                <w:sz w:val="24"/>
              </w:rPr>
              <w:t xml:space="preserve"> </w:t>
            </w:r>
            <w:r>
              <w:rPr>
                <w:sz w:val="24"/>
              </w:rPr>
              <w:t>по</w:t>
            </w:r>
            <w:r>
              <w:rPr>
                <w:spacing w:val="-1"/>
                <w:sz w:val="24"/>
              </w:rPr>
              <w:t xml:space="preserve"> </w:t>
            </w:r>
            <w:r>
              <w:rPr>
                <w:spacing w:val="-5"/>
                <w:sz w:val="24"/>
              </w:rPr>
              <w:t>ВР</w:t>
            </w:r>
          </w:p>
        </w:tc>
      </w:tr>
      <w:tr w:rsidR="00E4184B">
        <w:trPr>
          <w:trHeight w:val="278"/>
        </w:trPr>
        <w:tc>
          <w:tcPr>
            <w:tcW w:w="11083" w:type="dxa"/>
            <w:gridSpan w:val="4"/>
            <w:shd w:val="clear" w:color="auto" w:fill="F1F1F1"/>
          </w:tcPr>
          <w:p w:rsidR="00E4184B" w:rsidRDefault="00EC7DA0">
            <w:pPr>
              <w:pStyle w:val="TableParagraph"/>
              <w:spacing w:line="258" w:lineRule="exact"/>
              <w:ind w:left="4437" w:right="4428"/>
              <w:jc w:val="center"/>
              <w:rPr>
                <w:b/>
                <w:sz w:val="24"/>
              </w:rPr>
            </w:pPr>
            <w:r>
              <w:rPr>
                <w:b/>
                <w:sz w:val="24"/>
              </w:rPr>
              <w:t>ИЮНЬ-</w:t>
            </w:r>
            <w:r>
              <w:rPr>
                <w:b/>
                <w:spacing w:val="-2"/>
                <w:sz w:val="24"/>
              </w:rPr>
              <w:t>АВГУСТ</w:t>
            </w:r>
          </w:p>
        </w:tc>
      </w:tr>
      <w:tr w:rsidR="00E4184B">
        <w:trPr>
          <w:trHeight w:val="273"/>
        </w:trPr>
        <w:tc>
          <w:tcPr>
            <w:tcW w:w="5998" w:type="dxa"/>
          </w:tcPr>
          <w:p w:rsidR="00E4184B" w:rsidRPr="00EC7DA0" w:rsidRDefault="00EC7DA0">
            <w:pPr>
              <w:pStyle w:val="TableParagraph"/>
              <w:spacing w:line="253" w:lineRule="exact"/>
              <w:ind w:left="115"/>
              <w:rPr>
                <w:sz w:val="24"/>
                <w:lang w:val="ru-RU"/>
              </w:rPr>
            </w:pPr>
            <w:r w:rsidRPr="00EC7DA0">
              <w:rPr>
                <w:sz w:val="24"/>
                <w:lang w:val="ru-RU"/>
              </w:rPr>
              <w:t>Книжная</w:t>
            </w:r>
            <w:r w:rsidRPr="00EC7DA0">
              <w:rPr>
                <w:spacing w:val="-7"/>
                <w:sz w:val="24"/>
                <w:lang w:val="ru-RU"/>
              </w:rPr>
              <w:t xml:space="preserve"> </w:t>
            </w:r>
            <w:r w:rsidRPr="00EC7DA0">
              <w:rPr>
                <w:sz w:val="24"/>
                <w:lang w:val="ru-RU"/>
              </w:rPr>
              <w:t>выставка</w:t>
            </w:r>
            <w:r w:rsidRPr="00EC7DA0">
              <w:rPr>
                <w:spacing w:val="-2"/>
                <w:sz w:val="24"/>
                <w:lang w:val="ru-RU"/>
              </w:rPr>
              <w:t xml:space="preserve"> </w:t>
            </w:r>
            <w:r w:rsidRPr="00EC7DA0">
              <w:rPr>
                <w:sz w:val="24"/>
                <w:lang w:val="ru-RU"/>
              </w:rPr>
              <w:t xml:space="preserve">«Наш родной </w:t>
            </w:r>
            <w:r w:rsidRPr="00EC7DA0">
              <w:rPr>
                <w:spacing w:val="-4"/>
                <w:sz w:val="24"/>
                <w:lang w:val="ru-RU"/>
              </w:rPr>
              <w:t>язык»</w:t>
            </w:r>
          </w:p>
        </w:tc>
        <w:tc>
          <w:tcPr>
            <w:tcW w:w="1119" w:type="dxa"/>
          </w:tcPr>
          <w:p w:rsidR="00E4184B" w:rsidRDefault="00EC7DA0">
            <w:pPr>
              <w:pStyle w:val="TableParagraph"/>
              <w:spacing w:line="253" w:lineRule="exact"/>
              <w:ind w:left="99" w:right="91"/>
              <w:jc w:val="center"/>
              <w:rPr>
                <w:sz w:val="24"/>
              </w:rPr>
            </w:pPr>
            <w:r>
              <w:rPr>
                <w:sz w:val="24"/>
              </w:rPr>
              <w:t>5-</w:t>
            </w:r>
            <w:r>
              <w:rPr>
                <w:spacing w:val="-10"/>
                <w:sz w:val="24"/>
              </w:rPr>
              <w:t>9</w:t>
            </w:r>
          </w:p>
        </w:tc>
        <w:tc>
          <w:tcPr>
            <w:tcW w:w="2045" w:type="dxa"/>
          </w:tcPr>
          <w:p w:rsidR="00E4184B" w:rsidRDefault="00EC7DA0">
            <w:pPr>
              <w:pStyle w:val="TableParagraph"/>
              <w:spacing w:line="253" w:lineRule="exact"/>
              <w:ind w:left="103" w:right="96"/>
              <w:jc w:val="center"/>
              <w:rPr>
                <w:sz w:val="24"/>
              </w:rPr>
            </w:pPr>
            <w:r>
              <w:rPr>
                <w:spacing w:val="-4"/>
                <w:sz w:val="24"/>
              </w:rPr>
              <w:t>июнь</w:t>
            </w:r>
          </w:p>
        </w:tc>
        <w:tc>
          <w:tcPr>
            <w:tcW w:w="1921" w:type="dxa"/>
          </w:tcPr>
          <w:p w:rsidR="00E4184B" w:rsidRDefault="00EC7DA0">
            <w:pPr>
              <w:pStyle w:val="TableParagraph"/>
              <w:spacing w:line="253" w:lineRule="exact"/>
              <w:ind w:left="114"/>
              <w:rPr>
                <w:sz w:val="24"/>
              </w:rPr>
            </w:pPr>
            <w:r>
              <w:rPr>
                <w:spacing w:val="-2"/>
                <w:sz w:val="24"/>
              </w:rPr>
              <w:t>Библиотекарь</w:t>
            </w:r>
          </w:p>
        </w:tc>
      </w:tr>
      <w:tr w:rsidR="00E4184B">
        <w:trPr>
          <w:trHeight w:val="278"/>
        </w:trPr>
        <w:tc>
          <w:tcPr>
            <w:tcW w:w="5998" w:type="dxa"/>
          </w:tcPr>
          <w:p w:rsidR="00E4184B" w:rsidRPr="00EC7DA0" w:rsidRDefault="00EC7DA0">
            <w:pPr>
              <w:pStyle w:val="TableParagraph"/>
              <w:spacing w:line="258" w:lineRule="exact"/>
              <w:ind w:left="115"/>
              <w:rPr>
                <w:sz w:val="24"/>
                <w:lang w:val="ru-RU"/>
              </w:rPr>
            </w:pPr>
            <w:r w:rsidRPr="00EC7DA0">
              <w:rPr>
                <w:sz w:val="24"/>
                <w:lang w:val="ru-RU"/>
              </w:rPr>
              <w:t>Оформление</w:t>
            </w:r>
            <w:r w:rsidRPr="00EC7DA0">
              <w:rPr>
                <w:spacing w:val="-8"/>
                <w:sz w:val="24"/>
                <w:lang w:val="ru-RU"/>
              </w:rPr>
              <w:t xml:space="preserve"> </w:t>
            </w:r>
            <w:r w:rsidRPr="00EC7DA0">
              <w:rPr>
                <w:sz w:val="24"/>
                <w:lang w:val="ru-RU"/>
              </w:rPr>
              <w:t>рекреаций</w:t>
            </w:r>
            <w:r w:rsidRPr="00EC7DA0">
              <w:rPr>
                <w:spacing w:val="-1"/>
                <w:sz w:val="24"/>
                <w:lang w:val="ru-RU"/>
              </w:rPr>
              <w:t xml:space="preserve"> </w:t>
            </w:r>
            <w:r w:rsidRPr="00EC7DA0">
              <w:rPr>
                <w:sz w:val="24"/>
                <w:lang w:val="ru-RU"/>
              </w:rPr>
              <w:t>школы к</w:t>
            </w:r>
            <w:r w:rsidRPr="00EC7DA0">
              <w:rPr>
                <w:spacing w:val="-8"/>
                <w:sz w:val="24"/>
                <w:lang w:val="ru-RU"/>
              </w:rPr>
              <w:t xml:space="preserve"> </w:t>
            </w:r>
            <w:r w:rsidRPr="00EC7DA0">
              <w:rPr>
                <w:sz w:val="24"/>
                <w:lang w:val="ru-RU"/>
              </w:rPr>
              <w:t>вручению</w:t>
            </w:r>
            <w:r w:rsidRPr="00EC7DA0">
              <w:rPr>
                <w:spacing w:val="-3"/>
                <w:sz w:val="24"/>
                <w:lang w:val="ru-RU"/>
              </w:rPr>
              <w:t xml:space="preserve"> </w:t>
            </w:r>
            <w:r w:rsidRPr="00EC7DA0">
              <w:rPr>
                <w:spacing w:val="-2"/>
                <w:sz w:val="24"/>
                <w:lang w:val="ru-RU"/>
              </w:rPr>
              <w:t>аттестатов</w:t>
            </w:r>
          </w:p>
        </w:tc>
        <w:tc>
          <w:tcPr>
            <w:tcW w:w="1119" w:type="dxa"/>
          </w:tcPr>
          <w:p w:rsidR="00E4184B" w:rsidRDefault="00EC7DA0">
            <w:pPr>
              <w:pStyle w:val="TableParagraph"/>
              <w:spacing w:line="258" w:lineRule="exact"/>
              <w:ind w:left="99" w:right="91"/>
              <w:jc w:val="center"/>
              <w:rPr>
                <w:sz w:val="24"/>
              </w:rPr>
            </w:pPr>
            <w:r>
              <w:rPr>
                <w:sz w:val="24"/>
              </w:rPr>
              <w:t>5-</w:t>
            </w:r>
            <w:r>
              <w:rPr>
                <w:spacing w:val="-10"/>
                <w:sz w:val="24"/>
              </w:rPr>
              <w:t>9</w:t>
            </w:r>
          </w:p>
        </w:tc>
        <w:tc>
          <w:tcPr>
            <w:tcW w:w="2045" w:type="dxa"/>
          </w:tcPr>
          <w:p w:rsidR="00E4184B" w:rsidRDefault="00EC7DA0">
            <w:pPr>
              <w:pStyle w:val="TableParagraph"/>
              <w:spacing w:line="258" w:lineRule="exact"/>
              <w:ind w:left="103" w:right="96"/>
              <w:jc w:val="center"/>
              <w:rPr>
                <w:sz w:val="24"/>
              </w:rPr>
            </w:pPr>
            <w:r>
              <w:rPr>
                <w:spacing w:val="-4"/>
                <w:sz w:val="24"/>
              </w:rPr>
              <w:t>июнь</w:t>
            </w:r>
          </w:p>
        </w:tc>
        <w:tc>
          <w:tcPr>
            <w:tcW w:w="1921" w:type="dxa"/>
          </w:tcPr>
          <w:p w:rsidR="00E4184B" w:rsidRDefault="00EC7DA0">
            <w:pPr>
              <w:pStyle w:val="TableParagraph"/>
              <w:spacing w:line="258" w:lineRule="exact"/>
              <w:ind w:left="114"/>
              <w:rPr>
                <w:sz w:val="24"/>
              </w:rPr>
            </w:pPr>
            <w:r>
              <w:rPr>
                <w:sz w:val="24"/>
              </w:rPr>
              <w:t>Зам.дир</w:t>
            </w:r>
            <w:r>
              <w:rPr>
                <w:spacing w:val="-1"/>
                <w:sz w:val="24"/>
              </w:rPr>
              <w:t xml:space="preserve"> </w:t>
            </w:r>
            <w:r>
              <w:rPr>
                <w:sz w:val="24"/>
              </w:rPr>
              <w:t>по</w:t>
            </w:r>
            <w:r>
              <w:rPr>
                <w:spacing w:val="-1"/>
                <w:sz w:val="24"/>
              </w:rPr>
              <w:t xml:space="preserve"> </w:t>
            </w:r>
            <w:r>
              <w:rPr>
                <w:spacing w:val="-5"/>
                <w:sz w:val="24"/>
              </w:rPr>
              <w:t>ВР</w:t>
            </w:r>
          </w:p>
        </w:tc>
      </w:tr>
    </w:tbl>
    <w:p w:rsidR="00E4184B" w:rsidRDefault="00E4184B">
      <w:pPr>
        <w:pStyle w:val="a4"/>
        <w:spacing w:before="4"/>
        <w:ind w:left="0" w:firstLine="0"/>
        <w:jc w:val="left"/>
        <w:rPr>
          <w:b/>
          <w:sz w:val="17"/>
        </w:rPr>
      </w:pPr>
    </w:p>
    <w:p w:rsidR="00E4184B" w:rsidRPr="00EC7DA0" w:rsidRDefault="00EC7DA0">
      <w:pPr>
        <w:spacing w:before="89"/>
        <w:ind w:left="807" w:right="540" w:firstLine="10"/>
        <w:jc w:val="center"/>
        <w:rPr>
          <w:b/>
          <w:sz w:val="26"/>
          <w:lang w:val="ru-RU"/>
        </w:rPr>
      </w:pPr>
      <w:r w:rsidRPr="00EC7DA0">
        <w:rPr>
          <w:b/>
          <w:sz w:val="26"/>
          <w:lang w:val="ru-RU"/>
        </w:rPr>
        <w:t>Модуль «Безопасность жизнедеятельности (пожарная безопасность, дорожная безопасность,</w:t>
      </w:r>
      <w:r w:rsidRPr="00EC7DA0">
        <w:rPr>
          <w:b/>
          <w:spacing w:val="-8"/>
          <w:sz w:val="26"/>
          <w:lang w:val="ru-RU"/>
        </w:rPr>
        <w:t xml:space="preserve"> </w:t>
      </w:r>
      <w:r w:rsidRPr="00EC7DA0">
        <w:rPr>
          <w:b/>
          <w:sz w:val="26"/>
          <w:lang w:val="ru-RU"/>
        </w:rPr>
        <w:t>информационная</w:t>
      </w:r>
      <w:r w:rsidRPr="00EC7DA0">
        <w:rPr>
          <w:b/>
          <w:spacing w:val="-11"/>
          <w:sz w:val="26"/>
          <w:lang w:val="ru-RU"/>
        </w:rPr>
        <w:t xml:space="preserve"> </w:t>
      </w:r>
      <w:r w:rsidRPr="00EC7DA0">
        <w:rPr>
          <w:b/>
          <w:sz w:val="26"/>
          <w:lang w:val="ru-RU"/>
        </w:rPr>
        <w:t>безопасность,</w:t>
      </w:r>
      <w:r w:rsidRPr="00EC7DA0">
        <w:rPr>
          <w:b/>
          <w:spacing w:val="-8"/>
          <w:sz w:val="26"/>
          <w:lang w:val="ru-RU"/>
        </w:rPr>
        <w:t xml:space="preserve"> </w:t>
      </w:r>
      <w:r w:rsidRPr="00EC7DA0">
        <w:rPr>
          <w:b/>
          <w:sz w:val="26"/>
          <w:lang w:val="ru-RU"/>
        </w:rPr>
        <w:t>профилактика</w:t>
      </w:r>
      <w:r w:rsidRPr="00EC7DA0">
        <w:rPr>
          <w:b/>
          <w:spacing w:val="-10"/>
          <w:sz w:val="26"/>
          <w:lang w:val="ru-RU"/>
        </w:rPr>
        <w:t xml:space="preserve"> </w:t>
      </w:r>
      <w:r w:rsidRPr="00EC7DA0">
        <w:rPr>
          <w:b/>
          <w:sz w:val="26"/>
          <w:lang w:val="ru-RU"/>
        </w:rPr>
        <w:t>экстремизма</w:t>
      </w:r>
      <w:r w:rsidRPr="00EC7DA0">
        <w:rPr>
          <w:b/>
          <w:spacing w:val="-10"/>
          <w:sz w:val="26"/>
          <w:lang w:val="ru-RU"/>
        </w:rPr>
        <w:t xml:space="preserve"> </w:t>
      </w:r>
      <w:r w:rsidRPr="00EC7DA0">
        <w:rPr>
          <w:b/>
          <w:sz w:val="26"/>
          <w:lang w:val="ru-RU"/>
        </w:rPr>
        <w:t>и</w:t>
      </w:r>
      <w:r w:rsidRPr="00EC7DA0">
        <w:rPr>
          <w:b/>
          <w:spacing w:val="-10"/>
          <w:sz w:val="26"/>
          <w:lang w:val="ru-RU"/>
        </w:rPr>
        <w:t xml:space="preserve"> </w:t>
      </w:r>
      <w:r w:rsidRPr="00EC7DA0">
        <w:rPr>
          <w:b/>
          <w:sz w:val="26"/>
          <w:lang w:val="ru-RU"/>
        </w:rPr>
        <w:t>терроризма, профилактика распространения инфекционных заболеваний»</w:t>
      </w:r>
    </w:p>
    <w:p w:rsidR="00E4184B" w:rsidRPr="00EC7DA0" w:rsidRDefault="00E4184B">
      <w:pPr>
        <w:pStyle w:val="a4"/>
        <w:spacing w:before="1"/>
        <w:ind w:left="0" w:firstLine="0"/>
        <w:jc w:val="left"/>
        <w:rPr>
          <w:b/>
          <w:lang w:val="ru-RU"/>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8"/>
        <w:gridCol w:w="1118"/>
        <w:gridCol w:w="2204"/>
        <w:gridCol w:w="2982"/>
      </w:tblGrid>
      <w:tr w:rsidR="00E4184B">
        <w:trPr>
          <w:trHeight w:val="277"/>
        </w:trPr>
        <w:tc>
          <w:tcPr>
            <w:tcW w:w="11082" w:type="dxa"/>
            <w:gridSpan w:val="4"/>
            <w:shd w:val="clear" w:color="auto" w:fill="F1F1F1"/>
          </w:tcPr>
          <w:p w:rsidR="00E4184B" w:rsidRDefault="00EC7DA0">
            <w:pPr>
              <w:pStyle w:val="TableParagraph"/>
              <w:spacing w:line="258" w:lineRule="exact"/>
              <w:ind w:left="4587" w:right="4578"/>
              <w:jc w:val="center"/>
              <w:rPr>
                <w:b/>
                <w:sz w:val="24"/>
              </w:rPr>
            </w:pPr>
            <w:r>
              <w:rPr>
                <w:b/>
                <w:spacing w:val="-2"/>
                <w:sz w:val="24"/>
              </w:rPr>
              <w:t>СЕНТЯБРЬ</w:t>
            </w:r>
          </w:p>
        </w:tc>
      </w:tr>
      <w:tr w:rsidR="00E4184B">
        <w:trPr>
          <w:trHeight w:val="552"/>
        </w:trPr>
        <w:tc>
          <w:tcPr>
            <w:tcW w:w="4778" w:type="dxa"/>
          </w:tcPr>
          <w:p w:rsidR="00E4184B" w:rsidRDefault="00E4184B">
            <w:pPr>
              <w:pStyle w:val="TableParagraph"/>
              <w:spacing w:before="6"/>
              <w:rPr>
                <w:b/>
                <w:sz w:val="23"/>
              </w:rPr>
            </w:pPr>
          </w:p>
          <w:p w:rsidR="00E4184B" w:rsidRDefault="00EC7DA0">
            <w:pPr>
              <w:pStyle w:val="TableParagraph"/>
              <w:spacing w:line="261" w:lineRule="exact"/>
              <w:ind w:left="820"/>
              <w:rPr>
                <w:b/>
                <w:sz w:val="24"/>
              </w:rPr>
            </w:pPr>
            <w:r>
              <w:rPr>
                <w:b/>
                <w:sz w:val="24"/>
              </w:rPr>
              <w:t>Дела,</w:t>
            </w:r>
            <w:r>
              <w:rPr>
                <w:b/>
                <w:spacing w:val="2"/>
                <w:sz w:val="24"/>
              </w:rPr>
              <w:t xml:space="preserve"> </w:t>
            </w:r>
            <w:r>
              <w:rPr>
                <w:b/>
                <w:sz w:val="24"/>
              </w:rPr>
              <w:t>события,</w:t>
            </w:r>
            <w:r>
              <w:rPr>
                <w:b/>
                <w:spacing w:val="-2"/>
                <w:sz w:val="24"/>
              </w:rPr>
              <w:t xml:space="preserve"> мероприятия</w:t>
            </w:r>
          </w:p>
        </w:tc>
        <w:tc>
          <w:tcPr>
            <w:tcW w:w="1118" w:type="dxa"/>
          </w:tcPr>
          <w:p w:rsidR="00E4184B" w:rsidRDefault="00E4184B">
            <w:pPr>
              <w:pStyle w:val="TableParagraph"/>
              <w:spacing w:before="6"/>
              <w:rPr>
                <w:b/>
                <w:sz w:val="23"/>
              </w:rPr>
            </w:pPr>
          </w:p>
          <w:p w:rsidR="00E4184B" w:rsidRDefault="00EC7DA0">
            <w:pPr>
              <w:pStyle w:val="TableParagraph"/>
              <w:spacing w:line="261" w:lineRule="exact"/>
              <w:ind w:left="99" w:right="149"/>
              <w:jc w:val="center"/>
              <w:rPr>
                <w:b/>
                <w:sz w:val="24"/>
              </w:rPr>
            </w:pPr>
            <w:r>
              <w:rPr>
                <w:b/>
                <w:spacing w:val="-2"/>
                <w:sz w:val="24"/>
              </w:rPr>
              <w:t>Классы</w:t>
            </w:r>
          </w:p>
        </w:tc>
        <w:tc>
          <w:tcPr>
            <w:tcW w:w="2204" w:type="dxa"/>
          </w:tcPr>
          <w:p w:rsidR="00E4184B" w:rsidRDefault="00EC7DA0">
            <w:pPr>
              <w:pStyle w:val="TableParagraph"/>
              <w:spacing w:line="274" w:lineRule="exact"/>
              <w:ind w:left="466" w:hanging="279"/>
              <w:rPr>
                <w:b/>
                <w:sz w:val="24"/>
              </w:rPr>
            </w:pPr>
            <w:r>
              <w:rPr>
                <w:b/>
                <w:spacing w:val="-2"/>
                <w:sz w:val="24"/>
              </w:rPr>
              <w:t>Ориентир.время проведения</w:t>
            </w:r>
          </w:p>
        </w:tc>
        <w:tc>
          <w:tcPr>
            <w:tcW w:w="2982" w:type="dxa"/>
          </w:tcPr>
          <w:p w:rsidR="00E4184B" w:rsidRDefault="00E4184B">
            <w:pPr>
              <w:pStyle w:val="TableParagraph"/>
              <w:spacing w:before="6"/>
              <w:rPr>
                <w:b/>
                <w:sz w:val="23"/>
              </w:rPr>
            </w:pPr>
          </w:p>
          <w:p w:rsidR="00E4184B" w:rsidRDefault="00EC7DA0">
            <w:pPr>
              <w:pStyle w:val="TableParagraph"/>
              <w:spacing w:line="261" w:lineRule="exact"/>
              <w:ind w:left="643"/>
              <w:rPr>
                <w:b/>
                <w:sz w:val="24"/>
              </w:rPr>
            </w:pPr>
            <w:r>
              <w:rPr>
                <w:b/>
                <w:spacing w:val="-2"/>
                <w:sz w:val="24"/>
              </w:rPr>
              <w:t>Ответственные</w:t>
            </w:r>
          </w:p>
        </w:tc>
      </w:tr>
      <w:tr w:rsidR="00E4184B">
        <w:trPr>
          <w:trHeight w:val="4138"/>
        </w:trPr>
        <w:tc>
          <w:tcPr>
            <w:tcW w:w="4778" w:type="dxa"/>
          </w:tcPr>
          <w:p w:rsidR="00E4184B" w:rsidRPr="00EC7DA0" w:rsidRDefault="00EC7DA0">
            <w:pPr>
              <w:pStyle w:val="TableParagraph"/>
              <w:spacing w:line="271" w:lineRule="exact"/>
              <w:ind w:left="115"/>
              <w:rPr>
                <w:b/>
                <w:sz w:val="24"/>
                <w:lang w:val="ru-RU"/>
              </w:rPr>
            </w:pPr>
            <w:r w:rsidRPr="00EC7DA0">
              <w:rPr>
                <w:b/>
                <w:sz w:val="24"/>
                <w:lang w:val="ru-RU"/>
              </w:rPr>
              <w:t>Декада</w:t>
            </w:r>
            <w:r w:rsidRPr="00EC7DA0">
              <w:rPr>
                <w:b/>
                <w:spacing w:val="-3"/>
                <w:sz w:val="24"/>
                <w:lang w:val="ru-RU"/>
              </w:rPr>
              <w:t xml:space="preserve"> </w:t>
            </w:r>
            <w:r w:rsidRPr="00EC7DA0">
              <w:rPr>
                <w:b/>
                <w:sz w:val="24"/>
                <w:lang w:val="ru-RU"/>
              </w:rPr>
              <w:t xml:space="preserve">по </w:t>
            </w:r>
            <w:r w:rsidR="00496285">
              <w:rPr>
                <w:b/>
                <w:spacing w:val="-4"/>
                <w:sz w:val="24"/>
                <w:lang w:val="ru-RU"/>
              </w:rPr>
              <w:t>ОБЗР</w:t>
            </w:r>
            <w:r w:rsidRPr="00EC7DA0">
              <w:rPr>
                <w:b/>
                <w:spacing w:val="-4"/>
                <w:sz w:val="24"/>
                <w:lang w:val="ru-RU"/>
              </w:rPr>
              <w:t>.</w:t>
            </w:r>
          </w:p>
          <w:p w:rsidR="00E4184B" w:rsidRPr="00EC7DA0" w:rsidRDefault="00EC7DA0">
            <w:pPr>
              <w:pStyle w:val="TableParagraph"/>
              <w:spacing w:before="1" w:line="237" w:lineRule="auto"/>
              <w:ind w:left="115"/>
              <w:rPr>
                <w:sz w:val="24"/>
                <w:lang w:val="ru-RU"/>
              </w:rPr>
            </w:pPr>
            <w:r w:rsidRPr="00EC7DA0">
              <w:rPr>
                <w:sz w:val="24"/>
                <w:lang w:val="ru-RU"/>
              </w:rPr>
              <w:t>Проведение</w:t>
            </w:r>
            <w:r w:rsidRPr="00EC7DA0">
              <w:rPr>
                <w:spacing w:val="40"/>
                <w:sz w:val="24"/>
                <w:lang w:val="ru-RU"/>
              </w:rPr>
              <w:t xml:space="preserve"> </w:t>
            </w:r>
            <w:r w:rsidRPr="00EC7DA0">
              <w:rPr>
                <w:sz w:val="24"/>
                <w:lang w:val="ru-RU"/>
              </w:rPr>
              <w:t>тематических</w:t>
            </w:r>
            <w:r w:rsidRPr="00EC7DA0">
              <w:rPr>
                <w:spacing w:val="40"/>
                <w:sz w:val="24"/>
                <w:lang w:val="ru-RU"/>
              </w:rPr>
              <w:t xml:space="preserve"> </w:t>
            </w:r>
            <w:r w:rsidRPr="00EC7DA0">
              <w:rPr>
                <w:sz w:val="24"/>
                <w:lang w:val="ru-RU"/>
              </w:rPr>
              <w:t>инструктажей</w:t>
            </w:r>
            <w:r w:rsidRPr="00EC7DA0">
              <w:rPr>
                <w:spacing w:val="40"/>
                <w:sz w:val="24"/>
                <w:lang w:val="ru-RU"/>
              </w:rPr>
              <w:t xml:space="preserve"> </w:t>
            </w:r>
            <w:r w:rsidRPr="00EC7DA0">
              <w:rPr>
                <w:sz w:val="24"/>
                <w:lang w:val="ru-RU"/>
              </w:rPr>
              <w:t>в 1–9 классах в рамках классных часов:</w:t>
            </w:r>
          </w:p>
          <w:p w:rsidR="00E4184B" w:rsidRDefault="00EC7DA0">
            <w:pPr>
              <w:pStyle w:val="TableParagraph"/>
              <w:numPr>
                <w:ilvl w:val="0"/>
                <w:numId w:val="12"/>
              </w:numPr>
              <w:tabs>
                <w:tab w:val="left" w:pos="474"/>
                <w:tab w:val="left" w:pos="475"/>
              </w:tabs>
              <w:spacing w:before="3" w:line="275" w:lineRule="exact"/>
              <w:rPr>
                <w:sz w:val="24"/>
              </w:rPr>
            </w:pPr>
            <w:r>
              <w:rPr>
                <w:sz w:val="24"/>
              </w:rPr>
              <w:t>по</w:t>
            </w:r>
            <w:r>
              <w:rPr>
                <w:spacing w:val="-1"/>
                <w:sz w:val="24"/>
              </w:rPr>
              <w:t xml:space="preserve"> </w:t>
            </w:r>
            <w:r>
              <w:rPr>
                <w:sz w:val="24"/>
              </w:rPr>
              <w:t>правилам</w:t>
            </w:r>
            <w:r>
              <w:rPr>
                <w:spacing w:val="-1"/>
                <w:sz w:val="24"/>
              </w:rPr>
              <w:t xml:space="preserve"> </w:t>
            </w:r>
            <w:r>
              <w:rPr>
                <w:sz w:val="24"/>
              </w:rPr>
              <w:t>пожарной</w:t>
            </w:r>
            <w:r>
              <w:rPr>
                <w:spacing w:val="-1"/>
                <w:sz w:val="24"/>
              </w:rPr>
              <w:t xml:space="preserve"> </w:t>
            </w:r>
            <w:r>
              <w:rPr>
                <w:spacing w:val="-2"/>
                <w:sz w:val="24"/>
              </w:rPr>
              <w:t>безопасности;</w:t>
            </w:r>
          </w:p>
          <w:p w:rsidR="00E4184B" w:rsidRDefault="00EC7DA0">
            <w:pPr>
              <w:pStyle w:val="TableParagraph"/>
              <w:numPr>
                <w:ilvl w:val="0"/>
                <w:numId w:val="12"/>
              </w:numPr>
              <w:tabs>
                <w:tab w:val="left" w:pos="474"/>
                <w:tab w:val="left" w:pos="475"/>
              </w:tabs>
              <w:spacing w:line="274" w:lineRule="exact"/>
              <w:rPr>
                <w:sz w:val="24"/>
              </w:rPr>
            </w:pPr>
            <w:r>
              <w:rPr>
                <w:sz w:val="24"/>
              </w:rPr>
              <w:t>по</w:t>
            </w:r>
            <w:r>
              <w:rPr>
                <w:spacing w:val="-1"/>
                <w:sz w:val="24"/>
              </w:rPr>
              <w:t xml:space="preserve"> </w:t>
            </w:r>
            <w:r>
              <w:rPr>
                <w:sz w:val="24"/>
              </w:rPr>
              <w:t>правилам</w:t>
            </w:r>
            <w:r>
              <w:rPr>
                <w:spacing w:val="1"/>
                <w:sz w:val="24"/>
              </w:rPr>
              <w:t xml:space="preserve"> </w:t>
            </w:r>
            <w:r>
              <w:rPr>
                <w:spacing w:val="-2"/>
                <w:sz w:val="24"/>
              </w:rPr>
              <w:t>электробезопасности;</w:t>
            </w:r>
          </w:p>
          <w:p w:rsidR="00E4184B" w:rsidRPr="00EC7DA0" w:rsidRDefault="00EC7DA0">
            <w:pPr>
              <w:pStyle w:val="TableParagraph"/>
              <w:numPr>
                <w:ilvl w:val="0"/>
                <w:numId w:val="12"/>
              </w:numPr>
              <w:tabs>
                <w:tab w:val="left" w:pos="474"/>
                <w:tab w:val="left" w:pos="475"/>
              </w:tabs>
              <w:spacing w:line="242" w:lineRule="auto"/>
              <w:ind w:right="552"/>
              <w:rPr>
                <w:sz w:val="24"/>
                <w:lang w:val="ru-RU"/>
              </w:rPr>
            </w:pPr>
            <w:r w:rsidRPr="00EC7DA0">
              <w:rPr>
                <w:sz w:val="24"/>
                <w:lang w:val="ru-RU"/>
              </w:rPr>
              <w:t>по</w:t>
            </w:r>
            <w:r w:rsidRPr="00EC7DA0">
              <w:rPr>
                <w:spacing w:val="-15"/>
                <w:sz w:val="24"/>
                <w:lang w:val="ru-RU"/>
              </w:rPr>
              <w:t xml:space="preserve"> </w:t>
            </w:r>
            <w:r w:rsidRPr="00EC7DA0">
              <w:rPr>
                <w:sz w:val="24"/>
                <w:lang w:val="ru-RU"/>
              </w:rPr>
              <w:t>правилам</w:t>
            </w:r>
            <w:r w:rsidRPr="00EC7DA0">
              <w:rPr>
                <w:spacing w:val="-15"/>
                <w:sz w:val="24"/>
                <w:lang w:val="ru-RU"/>
              </w:rPr>
              <w:t xml:space="preserve"> </w:t>
            </w:r>
            <w:r w:rsidRPr="00EC7DA0">
              <w:rPr>
                <w:sz w:val="24"/>
                <w:lang w:val="ru-RU"/>
              </w:rPr>
              <w:t xml:space="preserve">дорожно-транспортной </w:t>
            </w:r>
            <w:r w:rsidRPr="00EC7DA0">
              <w:rPr>
                <w:spacing w:val="-2"/>
                <w:sz w:val="24"/>
                <w:lang w:val="ru-RU"/>
              </w:rPr>
              <w:t>безопасности;</w:t>
            </w:r>
          </w:p>
          <w:p w:rsidR="00E4184B" w:rsidRPr="00EC7DA0" w:rsidRDefault="00EC7DA0">
            <w:pPr>
              <w:pStyle w:val="TableParagraph"/>
              <w:numPr>
                <w:ilvl w:val="0"/>
                <w:numId w:val="12"/>
              </w:numPr>
              <w:tabs>
                <w:tab w:val="left" w:pos="474"/>
                <w:tab w:val="left" w:pos="475"/>
              </w:tabs>
              <w:spacing w:line="242" w:lineRule="auto"/>
              <w:ind w:right="531"/>
              <w:rPr>
                <w:sz w:val="24"/>
                <w:lang w:val="ru-RU"/>
              </w:rPr>
            </w:pPr>
            <w:r w:rsidRPr="00EC7DA0">
              <w:rPr>
                <w:sz w:val="24"/>
                <w:lang w:val="ru-RU"/>
              </w:rPr>
              <w:t>по правилам безопасности на спортивной</w:t>
            </w:r>
            <w:r w:rsidRPr="00EC7DA0">
              <w:rPr>
                <w:spacing w:val="-12"/>
                <w:sz w:val="24"/>
                <w:lang w:val="ru-RU"/>
              </w:rPr>
              <w:t xml:space="preserve"> </w:t>
            </w:r>
            <w:r w:rsidRPr="00EC7DA0">
              <w:rPr>
                <w:sz w:val="24"/>
                <w:lang w:val="ru-RU"/>
              </w:rPr>
              <w:t>площадке</w:t>
            </w:r>
            <w:r w:rsidRPr="00EC7DA0">
              <w:rPr>
                <w:spacing w:val="-9"/>
                <w:sz w:val="24"/>
                <w:lang w:val="ru-RU"/>
              </w:rPr>
              <w:t xml:space="preserve"> </w:t>
            </w:r>
            <w:r w:rsidRPr="00EC7DA0">
              <w:rPr>
                <w:sz w:val="24"/>
                <w:lang w:val="ru-RU"/>
              </w:rPr>
              <w:t>и</w:t>
            </w:r>
            <w:r w:rsidRPr="00EC7DA0">
              <w:rPr>
                <w:spacing w:val="-8"/>
                <w:sz w:val="24"/>
                <w:lang w:val="ru-RU"/>
              </w:rPr>
              <w:t xml:space="preserve"> </w:t>
            </w:r>
            <w:r w:rsidRPr="00EC7DA0">
              <w:rPr>
                <w:sz w:val="24"/>
                <w:lang w:val="ru-RU"/>
              </w:rPr>
              <w:t>в</w:t>
            </w:r>
            <w:r w:rsidRPr="00EC7DA0">
              <w:rPr>
                <w:spacing w:val="-11"/>
                <w:sz w:val="24"/>
                <w:lang w:val="ru-RU"/>
              </w:rPr>
              <w:t xml:space="preserve"> </w:t>
            </w:r>
            <w:r w:rsidRPr="00EC7DA0">
              <w:rPr>
                <w:sz w:val="24"/>
                <w:lang w:val="ru-RU"/>
              </w:rPr>
              <w:t>спортзале;</w:t>
            </w:r>
          </w:p>
          <w:p w:rsidR="00E4184B" w:rsidRPr="00EC7DA0" w:rsidRDefault="00EC7DA0">
            <w:pPr>
              <w:pStyle w:val="TableParagraph"/>
              <w:numPr>
                <w:ilvl w:val="0"/>
                <w:numId w:val="12"/>
              </w:numPr>
              <w:tabs>
                <w:tab w:val="left" w:pos="538"/>
              </w:tabs>
              <w:ind w:right="104"/>
              <w:jc w:val="both"/>
              <w:rPr>
                <w:sz w:val="24"/>
                <w:lang w:val="ru-RU"/>
              </w:rPr>
            </w:pPr>
            <w:r w:rsidRPr="00EC7DA0">
              <w:rPr>
                <w:lang w:val="ru-RU"/>
              </w:rPr>
              <w:tab/>
            </w:r>
            <w:r w:rsidRPr="00EC7DA0">
              <w:rPr>
                <w:sz w:val="24"/>
                <w:lang w:val="ru-RU"/>
              </w:rPr>
              <w:t>по правилам безопасности при обнаружении взрывчатых веществ и подозрительных предметов;</w:t>
            </w:r>
          </w:p>
          <w:p w:rsidR="00E4184B" w:rsidRPr="00EC7DA0" w:rsidRDefault="00EC7DA0">
            <w:pPr>
              <w:pStyle w:val="TableParagraph"/>
              <w:numPr>
                <w:ilvl w:val="0"/>
                <w:numId w:val="12"/>
              </w:numPr>
              <w:tabs>
                <w:tab w:val="left" w:pos="475"/>
              </w:tabs>
              <w:spacing w:line="275" w:lineRule="exact"/>
              <w:jc w:val="both"/>
              <w:rPr>
                <w:sz w:val="24"/>
                <w:lang w:val="ru-RU"/>
              </w:rPr>
            </w:pPr>
            <w:r w:rsidRPr="00EC7DA0">
              <w:rPr>
                <w:sz w:val="24"/>
                <w:lang w:val="ru-RU"/>
              </w:rPr>
              <w:t>по безопасности</w:t>
            </w:r>
            <w:r w:rsidRPr="00EC7DA0">
              <w:rPr>
                <w:spacing w:val="1"/>
                <w:sz w:val="24"/>
                <w:lang w:val="ru-RU"/>
              </w:rPr>
              <w:t xml:space="preserve"> </w:t>
            </w:r>
            <w:r w:rsidRPr="00EC7DA0">
              <w:rPr>
                <w:sz w:val="24"/>
                <w:lang w:val="ru-RU"/>
              </w:rPr>
              <w:t>на</w:t>
            </w:r>
            <w:r w:rsidRPr="00EC7DA0">
              <w:rPr>
                <w:spacing w:val="-6"/>
                <w:sz w:val="24"/>
                <w:lang w:val="ru-RU"/>
              </w:rPr>
              <w:t xml:space="preserve"> </w:t>
            </w:r>
            <w:r w:rsidRPr="00EC7DA0">
              <w:rPr>
                <w:sz w:val="24"/>
                <w:lang w:val="ru-RU"/>
              </w:rPr>
              <w:t>водных</w:t>
            </w:r>
            <w:r w:rsidRPr="00EC7DA0">
              <w:rPr>
                <w:spacing w:val="-9"/>
                <w:sz w:val="24"/>
                <w:lang w:val="ru-RU"/>
              </w:rPr>
              <w:t xml:space="preserve"> </w:t>
            </w:r>
            <w:r w:rsidRPr="00EC7DA0">
              <w:rPr>
                <w:spacing w:val="-2"/>
                <w:sz w:val="24"/>
                <w:lang w:val="ru-RU"/>
              </w:rPr>
              <w:t>объектах;</w:t>
            </w:r>
          </w:p>
          <w:p w:rsidR="00E4184B" w:rsidRPr="00EC7DA0" w:rsidRDefault="00EC7DA0">
            <w:pPr>
              <w:pStyle w:val="TableParagraph"/>
              <w:numPr>
                <w:ilvl w:val="0"/>
                <w:numId w:val="12"/>
              </w:numPr>
              <w:tabs>
                <w:tab w:val="left" w:pos="475"/>
              </w:tabs>
              <w:spacing w:line="278" w:lineRule="exact"/>
              <w:ind w:right="103"/>
              <w:jc w:val="both"/>
              <w:rPr>
                <w:sz w:val="24"/>
                <w:lang w:val="ru-RU"/>
              </w:rPr>
            </w:pPr>
            <w:r w:rsidRPr="00EC7DA0">
              <w:rPr>
                <w:sz w:val="24"/>
                <w:lang w:val="ru-RU"/>
              </w:rPr>
              <w:t>о поведении в экстремальных</w:t>
            </w:r>
            <w:r w:rsidRPr="00EC7DA0">
              <w:rPr>
                <w:spacing w:val="40"/>
                <w:sz w:val="24"/>
                <w:lang w:val="ru-RU"/>
              </w:rPr>
              <w:t xml:space="preserve"> </w:t>
            </w:r>
            <w:r w:rsidRPr="00EC7DA0">
              <w:rPr>
                <w:spacing w:val="-2"/>
                <w:sz w:val="24"/>
                <w:lang w:val="ru-RU"/>
              </w:rPr>
              <w:t>ситуациях;</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4184B">
            <w:pPr>
              <w:pStyle w:val="TableParagraph"/>
              <w:spacing w:line="268" w:lineRule="exact"/>
              <w:ind w:left="507" w:right="497"/>
              <w:jc w:val="center"/>
              <w:rPr>
                <w:sz w:val="24"/>
              </w:rPr>
            </w:pPr>
          </w:p>
        </w:tc>
        <w:tc>
          <w:tcPr>
            <w:tcW w:w="2982" w:type="dxa"/>
          </w:tcPr>
          <w:p w:rsidR="00E4184B" w:rsidRDefault="00EC7DA0">
            <w:pPr>
              <w:pStyle w:val="TableParagraph"/>
              <w:spacing w:line="268" w:lineRule="exact"/>
              <w:ind w:left="110"/>
              <w:rPr>
                <w:sz w:val="24"/>
              </w:rPr>
            </w:pPr>
            <w:r>
              <w:rPr>
                <w:sz w:val="24"/>
              </w:rPr>
              <w:t>Учитель</w:t>
            </w:r>
            <w:r>
              <w:rPr>
                <w:spacing w:val="-3"/>
                <w:sz w:val="24"/>
              </w:rPr>
              <w:t xml:space="preserve"> </w:t>
            </w:r>
            <w:r w:rsidR="00496285">
              <w:rPr>
                <w:sz w:val="24"/>
              </w:rPr>
              <w:t>ОБЗР</w:t>
            </w:r>
            <w:r>
              <w:rPr>
                <w:sz w:val="24"/>
              </w:rPr>
              <w:t>, кл.</w:t>
            </w:r>
            <w:r>
              <w:rPr>
                <w:spacing w:val="-1"/>
                <w:sz w:val="24"/>
              </w:rPr>
              <w:t xml:space="preserve"> </w:t>
            </w:r>
            <w:r>
              <w:rPr>
                <w:spacing w:val="-4"/>
                <w:sz w:val="24"/>
              </w:rPr>
              <w:t>рук.</w:t>
            </w:r>
          </w:p>
        </w:tc>
      </w:tr>
      <w:tr w:rsidR="00E4184B">
        <w:trPr>
          <w:trHeight w:val="551"/>
        </w:trPr>
        <w:tc>
          <w:tcPr>
            <w:tcW w:w="4778" w:type="dxa"/>
          </w:tcPr>
          <w:p w:rsidR="00E4184B" w:rsidRPr="00EC7DA0" w:rsidRDefault="00EC7DA0">
            <w:pPr>
              <w:pStyle w:val="TableParagraph"/>
              <w:spacing w:line="265" w:lineRule="exact"/>
              <w:ind w:left="115"/>
              <w:rPr>
                <w:sz w:val="24"/>
                <w:lang w:val="ru-RU"/>
              </w:rPr>
            </w:pPr>
            <w:r w:rsidRPr="00EC7DA0">
              <w:rPr>
                <w:sz w:val="24"/>
                <w:lang w:val="ru-RU"/>
              </w:rPr>
              <w:t>Беседы в</w:t>
            </w:r>
            <w:r w:rsidRPr="00EC7DA0">
              <w:rPr>
                <w:spacing w:val="1"/>
                <w:sz w:val="24"/>
                <w:lang w:val="ru-RU"/>
              </w:rPr>
              <w:t xml:space="preserve"> </w:t>
            </w:r>
            <w:r w:rsidRPr="00EC7DA0">
              <w:rPr>
                <w:spacing w:val="-2"/>
                <w:sz w:val="24"/>
                <w:lang w:val="ru-RU"/>
              </w:rPr>
              <w:t>классах:</w:t>
            </w:r>
          </w:p>
          <w:p w:rsidR="00E4184B" w:rsidRPr="00EC7DA0" w:rsidRDefault="00EC7DA0">
            <w:pPr>
              <w:pStyle w:val="TableParagraph"/>
              <w:spacing w:line="265" w:lineRule="exact"/>
              <w:ind w:left="177"/>
              <w:rPr>
                <w:sz w:val="24"/>
                <w:lang w:val="ru-RU"/>
              </w:rPr>
            </w:pPr>
            <w:r w:rsidRPr="00EC7DA0">
              <w:rPr>
                <w:sz w:val="24"/>
                <w:lang w:val="ru-RU"/>
              </w:rPr>
              <w:t>«Становление</w:t>
            </w:r>
            <w:r w:rsidRPr="00EC7DA0">
              <w:rPr>
                <w:spacing w:val="-9"/>
                <w:sz w:val="24"/>
                <w:lang w:val="ru-RU"/>
              </w:rPr>
              <w:t xml:space="preserve"> </w:t>
            </w:r>
            <w:r w:rsidRPr="00EC7DA0">
              <w:rPr>
                <w:sz w:val="24"/>
                <w:lang w:val="ru-RU"/>
              </w:rPr>
              <w:t>пожарного</w:t>
            </w:r>
            <w:r w:rsidRPr="00EC7DA0">
              <w:rPr>
                <w:spacing w:val="1"/>
                <w:sz w:val="24"/>
                <w:lang w:val="ru-RU"/>
              </w:rPr>
              <w:t xml:space="preserve"> </w:t>
            </w:r>
            <w:r w:rsidRPr="00EC7DA0">
              <w:rPr>
                <w:spacing w:val="-2"/>
                <w:sz w:val="24"/>
                <w:lang w:val="ru-RU"/>
              </w:rPr>
              <w:t>дела»;</w:t>
            </w:r>
          </w:p>
        </w:tc>
        <w:tc>
          <w:tcPr>
            <w:tcW w:w="1118" w:type="dxa"/>
          </w:tcPr>
          <w:p w:rsidR="00E4184B" w:rsidRDefault="00EC7DA0">
            <w:pPr>
              <w:pStyle w:val="TableParagraph"/>
              <w:spacing w:line="266" w:lineRule="exact"/>
              <w:ind w:left="100" w:right="91"/>
              <w:jc w:val="center"/>
              <w:rPr>
                <w:sz w:val="24"/>
              </w:rPr>
            </w:pPr>
            <w:r>
              <w:rPr>
                <w:sz w:val="24"/>
              </w:rPr>
              <w:t>5-</w:t>
            </w:r>
            <w:r>
              <w:rPr>
                <w:spacing w:val="-10"/>
                <w:sz w:val="24"/>
              </w:rPr>
              <w:t>9</w:t>
            </w:r>
          </w:p>
        </w:tc>
        <w:tc>
          <w:tcPr>
            <w:tcW w:w="2204" w:type="dxa"/>
          </w:tcPr>
          <w:p w:rsidR="00E4184B" w:rsidRDefault="00E4184B">
            <w:pPr>
              <w:pStyle w:val="TableParagraph"/>
              <w:spacing w:line="266" w:lineRule="exact"/>
              <w:ind w:left="507" w:right="497"/>
              <w:jc w:val="center"/>
              <w:rPr>
                <w:sz w:val="24"/>
              </w:rPr>
            </w:pPr>
          </w:p>
        </w:tc>
        <w:tc>
          <w:tcPr>
            <w:tcW w:w="2982" w:type="dxa"/>
          </w:tcPr>
          <w:p w:rsidR="00E4184B" w:rsidRDefault="00EC7DA0">
            <w:pPr>
              <w:pStyle w:val="TableParagraph"/>
              <w:spacing w:line="266" w:lineRule="exact"/>
              <w:ind w:left="110"/>
              <w:rPr>
                <w:sz w:val="24"/>
              </w:rPr>
            </w:pPr>
            <w:r>
              <w:rPr>
                <w:sz w:val="24"/>
              </w:rPr>
              <w:t>Учитель</w:t>
            </w:r>
            <w:r>
              <w:rPr>
                <w:spacing w:val="-3"/>
                <w:sz w:val="24"/>
              </w:rPr>
              <w:t xml:space="preserve"> </w:t>
            </w:r>
            <w:r w:rsidR="00496285">
              <w:rPr>
                <w:sz w:val="24"/>
              </w:rPr>
              <w:t>ОБЗР</w:t>
            </w:r>
            <w:r>
              <w:rPr>
                <w:sz w:val="24"/>
              </w:rPr>
              <w:t>, кл.</w:t>
            </w:r>
            <w:r>
              <w:rPr>
                <w:spacing w:val="-1"/>
                <w:sz w:val="24"/>
              </w:rPr>
              <w:t xml:space="preserve"> </w:t>
            </w:r>
            <w:r>
              <w:rPr>
                <w:spacing w:val="-4"/>
                <w:sz w:val="24"/>
              </w:rPr>
              <w:t>рук.</w:t>
            </w:r>
          </w:p>
        </w:tc>
      </w:tr>
    </w:tbl>
    <w:p w:rsidR="00E4184B" w:rsidRDefault="00E4184B">
      <w:pPr>
        <w:spacing w:line="266" w:lineRule="exact"/>
        <w:rPr>
          <w:sz w:val="24"/>
        </w:rPr>
        <w:sectPr w:rsidR="00E4184B" w:rsidSect="005E0866">
          <w:footerReference w:type="default" r:id="rId73"/>
          <w:pgSz w:w="11910" w:h="16840"/>
          <w:pgMar w:top="1100" w:right="0" w:bottom="280" w:left="100" w:header="0" w:footer="0"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8"/>
        <w:gridCol w:w="1118"/>
        <w:gridCol w:w="2204"/>
        <w:gridCol w:w="2982"/>
      </w:tblGrid>
      <w:tr w:rsidR="00E4184B">
        <w:trPr>
          <w:trHeight w:val="1382"/>
        </w:trPr>
        <w:tc>
          <w:tcPr>
            <w:tcW w:w="4778" w:type="dxa"/>
          </w:tcPr>
          <w:p w:rsidR="00E4184B" w:rsidRPr="00EC7DA0" w:rsidRDefault="00EC7DA0">
            <w:pPr>
              <w:pStyle w:val="TableParagraph"/>
              <w:spacing w:line="242" w:lineRule="auto"/>
              <w:ind w:left="115"/>
              <w:rPr>
                <w:b/>
                <w:sz w:val="24"/>
                <w:lang w:val="ru-RU"/>
              </w:rPr>
            </w:pPr>
            <w:r w:rsidRPr="00EC7DA0">
              <w:rPr>
                <w:b/>
                <w:sz w:val="24"/>
                <w:lang w:val="ru-RU"/>
              </w:rPr>
              <w:lastRenderedPageBreak/>
              <w:t>Месячник</w:t>
            </w:r>
            <w:r w:rsidRPr="00EC7DA0">
              <w:rPr>
                <w:b/>
                <w:spacing w:val="-14"/>
                <w:sz w:val="24"/>
                <w:lang w:val="ru-RU"/>
              </w:rPr>
              <w:t xml:space="preserve"> </w:t>
            </w:r>
            <w:r w:rsidRPr="00EC7DA0">
              <w:rPr>
                <w:b/>
                <w:sz w:val="24"/>
                <w:lang w:val="ru-RU"/>
              </w:rPr>
              <w:t>по</w:t>
            </w:r>
            <w:r w:rsidRPr="00EC7DA0">
              <w:rPr>
                <w:b/>
                <w:spacing w:val="-15"/>
                <w:sz w:val="24"/>
                <w:lang w:val="ru-RU"/>
              </w:rPr>
              <w:t xml:space="preserve"> </w:t>
            </w:r>
            <w:r w:rsidRPr="00EC7DA0">
              <w:rPr>
                <w:b/>
                <w:sz w:val="24"/>
                <w:lang w:val="ru-RU"/>
              </w:rPr>
              <w:t>правилам</w:t>
            </w:r>
            <w:r w:rsidRPr="00EC7DA0">
              <w:rPr>
                <w:b/>
                <w:spacing w:val="-13"/>
                <w:sz w:val="24"/>
                <w:lang w:val="ru-RU"/>
              </w:rPr>
              <w:t xml:space="preserve"> </w:t>
            </w:r>
            <w:r w:rsidRPr="00EC7DA0">
              <w:rPr>
                <w:b/>
                <w:sz w:val="24"/>
                <w:lang w:val="ru-RU"/>
              </w:rPr>
              <w:t xml:space="preserve">дорожного </w:t>
            </w:r>
            <w:r w:rsidRPr="00EC7DA0">
              <w:rPr>
                <w:b/>
                <w:spacing w:val="-2"/>
                <w:sz w:val="24"/>
                <w:lang w:val="ru-RU"/>
              </w:rPr>
              <w:t>движения</w:t>
            </w:r>
          </w:p>
          <w:p w:rsidR="00E4184B" w:rsidRPr="00EC7DA0" w:rsidRDefault="00EC7DA0">
            <w:pPr>
              <w:pStyle w:val="TableParagraph"/>
              <w:spacing w:line="266" w:lineRule="exact"/>
              <w:ind w:left="115"/>
              <w:rPr>
                <w:sz w:val="24"/>
                <w:lang w:val="ru-RU"/>
              </w:rPr>
            </w:pPr>
            <w:r w:rsidRPr="00EC7DA0">
              <w:rPr>
                <w:b/>
                <w:sz w:val="24"/>
                <w:lang w:val="ru-RU"/>
              </w:rPr>
              <w:t>Акция</w:t>
            </w:r>
            <w:r w:rsidRPr="00EC7DA0">
              <w:rPr>
                <w:b/>
                <w:spacing w:val="-3"/>
                <w:sz w:val="24"/>
                <w:lang w:val="ru-RU"/>
              </w:rPr>
              <w:t xml:space="preserve"> </w:t>
            </w:r>
            <w:r w:rsidRPr="00EC7DA0">
              <w:rPr>
                <w:sz w:val="24"/>
                <w:lang w:val="ru-RU"/>
              </w:rPr>
              <w:t>«Внимание,</w:t>
            </w:r>
            <w:r w:rsidRPr="00EC7DA0">
              <w:rPr>
                <w:spacing w:val="-5"/>
                <w:sz w:val="24"/>
                <w:lang w:val="ru-RU"/>
              </w:rPr>
              <w:t xml:space="preserve"> </w:t>
            </w:r>
            <w:r w:rsidRPr="00EC7DA0">
              <w:rPr>
                <w:spacing w:val="-2"/>
                <w:sz w:val="24"/>
                <w:lang w:val="ru-RU"/>
              </w:rPr>
              <w:t>дети».</w:t>
            </w:r>
          </w:p>
          <w:p w:rsidR="00E4184B" w:rsidRPr="00EC7DA0" w:rsidRDefault="00EC7DA0">
            <w:pPr>
              <w:pStyle w:val="TableParagraph"/>
              <w:spacing w:line="274" w:lineRule="exact"/>
              <w:ind w:left="115" w:right="216"/>
              <w:rPr>
                <w:sz w:val="24"/>
                <w:lang w:val="ru-RU"/>
              </w:rPr>
            </w:pPr>
            <w:r w:rsidRPr="00EC7DA0">
              <w:rPr>
                <w:sz w:val="24"/>
                <w:lang w:val="ru-RU"/>
              </w:rPr>
              <w:t>Обновление</w:t>
            </w:r>
            <w:r w:rsidRPr="00EC7DA0">
              <w:rPr>
                <w:spacing w:val="-12"/>
                <w:sz w:val="24"/>
                <w:lang w:val="ru-RU"/>
              </w:rPr>
              <w:t xml:space="preserve"> </w:t>
            </w:r>
            <w:r w:rsidRPr="00EC7DA0">
              <w:rPr>
                <w:sz w:val="24"/>
                <w:lang w:val="ru-RU"/>
              </w:rPr>
              <w:t>информации</w:t>
            </w:r>
            <w:r w:rsidRPr="00EC7DA0">
              <w:rPr>
                <w:spacing w:val="-11"/>
                <w:sz w:val="24"/>
                <w:lang w:val="ru-RU"/>
              </w:rPr>
              <w:t xml:space="preserve"> </w:t>
            </w:r>
            <w:r w:rsidRPr="00EC7DA0">
              <w:rPr>
                <w:sz w:val="24"/>
                <w:lang w:val="ru-RU"/>
              </w:rPr>
              <w:t>в</w:t>
            </w:r>
            <w:r w:rsidRPr="00EC7DA0">
              <w:rPr>
                <w:spacing w:val="40"/>
                <w:sz w:val="24"/>
                <w:lang w:val="ru-RU"/>
              </w:rPr>
              <w:t xml:space="preserve"> </w:t>
            </w:r>
            <w:r w:rsidRPr="00EC7DA0">
              <w:rPr>
                <w:sz w:val="24"/>
                <w:lang w:val="ru-RU"/>
              </w:rPr>
              <w:t>классных уголках здоровья, в уголках по ПДД.</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4184B">
            <w:pPr>
              <w:pStyle w:val="TableParagraph"/>
              <w:spacing w:line="268" w:lineRule="exact"/>
              <w:ind w:left="502" w:right="497"/>
              <w:jc w:val="center"/>
              <w:rPr>
                <w:sz w:val="24"/>
              </w:rPr>
            </w:pPr>
          </w:p>
        </w:tc>
        <w:tc>
          <w:tcPr>
            <w:tcW w:w="2982" w:type="dxa"/>
          </w:tcPr>
          <w:p w:rsidR="00E4184B" w:rsidRDefault="00EC7DA0">
            <w:pPr>
              <w:pStyle w:val="TableParagraph"/>
              <w:spacing w:line="268" w:lineRule="exact"/>
              <w:ind w:left="110"/>
              <w:rPr>
                <w:sz w:val="24"/>
              </w:rPr>
            </w:pPr>
            <w:r>
              <w:rPr>
                <w:sz w:val="24"/>
              </w:rPr>
              <w:t>Учитель</w:t>
            </w:r>
            <w:r>
              <w:rPr>
                <w:spacing w:val="-3"/>
                <w:sz w:val="24"/>
              </w:rPr>
              <w:t xml:space="preserve"> </w:t>
            </w:r>
            <w:r w:rsidR="00496285">
              <w:rPr>
                <w:sz w:val="24"/>
              </w:rPr>
              <w:t>ОБЗР</w:t>
            </w:r>
            <w:r>
              <w:rPr>
                <w:sz w:val="24"/>
              </w:rPr>
              <w:t>, кл.</w:t>
            </w:r>
            <w:r>
              <w:rPr>
                <w:spacing w:val="-1"/>
                <w:sz w:val="24"/>
              </w:rPr>
              <w:t xml:space="preserve"> </w:t>
            </w:r>
            <w:r>
              <w:rPr>
                <w:spacing w:val="-4"/>
                <w:sz w:val="24"/>
              </w:rPr>
              <w:t>рук.</w:t>
            </w:r>
          </w:p>
        </w:tc>
      </w:tr>
      <w:tr w:rsidR="00E4184B">
        <w:trPr>
          <w:trHeight w:val="273"/>
        </w:trPr>
        <w:tc>
          <w:tcPr>
            <w:tcW w:w="4778" w:type="dxa"/>
          </w:tcPr>
          <w:p w:rsidR="00E4184B" w:rsidRDefault="00EC7DA0">
            <w:pPr>
              <w:pStyle w:val="TableParagraph"/>
              <w:spacing w:line="253" w:lineRule="exact"/>
              <w:ind w:left="115"/>
              <w:rPr>
                <w:b/>
                <w:sz w:val="24"/>
              </w:rPr>
            </w:pPr>
            <w:r>
              <w:rPr>
                <w:b/>
                <w:sz w:val="24"/>
              </w:rPr>
              <w:t>Акция</w:t>
            </w:r>
            <w:r>
              <w:rPr>
                <w:b/>
                <w:spacing w:val="-3"/>
                <w:sz w:val="24"/>
              </w:rPr>
              <w:t xml:space="preserve"> </w:t>
            </w:r>
            <w:r>
              <w:rPr>
                <w:b/>
                <w:sz w:val="24"/>
              </w:rPr>
              <w:t>«Уступи</w:t>
            </w:r>
            <w:r>
              <w:rPr>
                <w:b/>
                <w:spacing w:val="-2"/>
                <w:sz w:val="24"/>
              </w:rPr>
              <w:t xml:space="preserve"> </w:t>
            </w:r>
            <w:r>
              <w:rPr>
                <w:b/>
                <w:sz w:val="24"/>
              </w:rPr>
              <w:t>дорогу</w:t>
            </w:r>
            <w:r>
              <w:rPr>
                <w:b/>
                <w:spacing w:val="-1"/>
                <w:sz w:val="24"/>
              </w:rPr>
              <w:t xml:space="preserve"> </w:t>
            </w:r>
            <w:r>
              <w:rPr>
                <w:b/>
                <w:spacing w:val="-2"/>
                <w:sz w:val="24"/>
              </w:rPr>
              <w:t>поездам»</w:t>
            </w:r>
          </w:p>
        </w:tc>
        <w:tc>
          <w:tcPr>
            <w:tcW w:w="1118" w:type="dxa"/>
          </w:tcPr>
          <w:p w:rsidR="00E4184B" w:rsidRDefault="00EC7DA0">
            <w:pPr>
              <w:pStyle w:val="TableParagraph"/>
              <w:spacing w:line="253" w:lineRule="exact"/>
              <w:ind w:left="100" w:right="91"/>
              <w:jc w:val="center"/>
              <w:rPr>
                <w:sz w:val="24"/>
              </w:rPr>
            </w:pPr>
            <w:r>
              <w:rPr>
                <w:sz w:val="24"/>
              </w:rPr>
              <w:t>10-</w:t>
            </w:r>
            <w:r>
              <w:rPr>
                <w:spacing w:val="-5"/>
                <w:sz w:val="24"/>
              </w:rPr>
              <w:t>11</w:t>
            </w:r>
          </w:p>
        </w:tc>
        <w:tc>
          <w:tcPr>
            <w:tcW w:w="2204" w:type="dxa"/>
          </w:tcPr>
          <w:p w:rsidR="00E4184B" w:rsidRDefault="00E4184B">
            <w:pPr>
              <w:pStyle w:val="TableParagraph"/>
              <w:spacing w:line="253" w:lineRule="exact"/>
              <w:ind w:left="502" w:right="497"/>
              <w:jc w:val="center"/>
              <w:rPr>
                <w:sz w:val="24"/>
              </w:rPr>
            </w:pPr>
          </w:p>
        </w:tc>
        <w:tc>
          <w:tcPr>
            <w:tcW w:w="2982" w:type="dxa"/>
          </w:tcPr>
          <w:p w:rsidR="00E4184B" w:rsidRDefault="00EC7DA0">
            <w:pPr>
              <w:pStyle w:val="TableParagraph"/>
              <w:spacing w:line="253" w:lineRule="exact"/>
              <w:ind w:left="110"/>
              <w:rPr>
                <w:sz w:val="24"/>
              </w:rPr>
            </w:pPr>
            <w:r>
              <w:rPr>
                <w:sz w:val="24"/>
              </w:rPr>
              <w:t>Учитель</w:t>
            </w:r>
            <w:r>
              <w:rPr>
                <w:spacing w:val="-1"/>
                <w:sz w:val="24"/>
              </w:rPr>
              <w:t xml:space="preserve"> </w:t>
            </w:r>
            <w:r w:rsidR="00496285">
              <w:rPr>
                <w:sz w:val="24"/>
              </w:rPr>
              <w:t>ОБЗР</w:t>
            </w:r>
            <w:r>
              <w:rPr>
                <w:spacing w:val="-3"/>
                <w:sz w:val="24"/>
              </w:rPr>
              <w:t xml:space="preserve"> </w:t>
            </w:r>
            <w:r>
              <w:rPr>
                <w:sz w:val="24"/>
              </w:rPr>
              <w:t>,</w:t>
            </w:r>
            <w:r>
              <w:rPr>
                <w:spacing w:val="1"/>
                <w:sz w:val="24"/>
              </w:rPr>
              <w:t xml:space="preserve"> </w:t>
            </w:r>
            <w:r>
              <w:rPr>
                <w:sz w:val="24"/>
              </w:rPr>
              <w:t>кл.</w:t>
            </w:r>
            <w:r>
              <w:rPr>
                <w:spacing w:val="2"/>
                <w:sz w:val="24"/>
              </w:rPr>
              <w:t xml:space="preserve"> </w:t>
            </w:r>
            <w:r>
              <w:rPr>
                <w:spacing w:val="-4"/>
                <w:sz w:val="24"/>
              </w:rPr>
              <w:t>рук.</w:t>
            </w:r>
          </w:p>
        </w:tc>
      </w:tr>
      <w:tr w:rsidR="00E4184B">
        <w:trPr>
          <w:trHeight w:val="1108"/>
        </w:trPr>
        <w:tc>
          <w:tcPr>
            <w:tcW w:w="4778" w:type="dxa"/>
          </w:tcPr>
          <w:p w:rsidR="00E4184B" w:rsidRPr="00EC7DA0" w:rsidRDefault="00EC7DA0">
            <w:pPr>
              <w:pStyle w:val="TableParagraph"/>
              <w:ind w:left="115" w:right="216"/>
              <w:rPr>
                <w:sz w:val="24"/>
                <w:lang w:val="ru-RU"/>
              </w:rPr>
            </w:pPr>
            <w:r w:rsidRPr="00EC7DA0">
              <w:rPr>
                <w:sz w:val="24"/>
                <w:lang w:val="ru-RU"/>
              </w:rPr>
              <w:t>Беседа с учащимися,</w:t>
            </w:r>
            <w:r w:rsidRPr="00EC7DA0">
              <w:rPr>
                <w:spacing w:val="40"/>
                <w:sz w:val="24"/>
                <w:lang w:val="ru-RU"/>
              </w:rPr>
              <w:t xml:space="preserve"> </w:t>
            </w:r>
            <w:r w:rsidRPr="00EC7DA0">
              <w:rPr>
                <w:sz w:val="24"/>
                <w:lang w:val="ru-RU"/>
              </w:rPr>
              <w:t>сопровождающими по правилам поведения в случае угрозы возникновения</w:t>
            </w:r>
            <w:r w:rsidRPr="00EC7DA0">
              <w:rPr>
                <w:spacing w:val="-14"/>
                <w:sz w:val="24"/>
                <w:lang w:val="ru-RU"/>
              </w:rPr>
              <w:t xml:space="preserve"> </w:t>
            </w:r>
            <w:r w:rsidRPr="00EC7DA0">
              <w:rPr>
                <w:sz w:val="24"/>
                <w:lang w:val="ru-RU"/>
              </w:rPr>
              <w:t>экстремальной</w:t>
            </w:r>
            <w:r w:rsidRPr="00EC7DA0">
              <w:rPr>
                <w:spacing w:val="-15"/>
                <w:sz w:val="24"/>
                <w:lang w:val="ru-RU"/>
              </w:rPr>
              <w:t xml:space="preserve"> </w:t>
            </w:r>
            <w:r w:rsidRPr="00EC7DA0">
              <w:rPr>
                <w:sz w:val="24"/>
                <w:lang w:val="ru-RU"/>
              </w:rPr>
              <w:t>ситуации</w:t>
            </w:r>
            <w:r w:rsidRPr="00EC7DA0">
              <w:rPr>
                <w:spacing w:val="-12"/>
                <w:sz w:val="24"/>
                <w:lang w:val="ru-RU"/>
              </w:rPr>
              <w:t xml:space="preserve"> </w:t>
            </w:r>
            <w:r w:rsidRPr="00EC7DA0">
              <w:rPr>
                <w:sz w:val="24"/>
                <w:lang w:val="ru-RU"/>
              </w:rPr>
              <w:t>во</w:t>
            </w:r>
          </w:p>
          <w:p w:rsidR="00E4184B" w:rsidRDefault="00EC7DA0">
            <w:pPr>
              <w:pStyle w:val="TableParagraph"/>
              <w:spacing w:line="264" w:lineRule="exact"/>
              <w:ind w:left="115"/>
              <w:rPr>
                <w:sz w:val="24"/>
              </w:rPr>
            </w:pPr>
            <w:r>
              <w:rPr>
                <w:sz w:val="24"/>
              </w:rPr>
              <w:t>время поездки</w:t>
            </w:r>
            <w:r>
              <w:rPr>
                <w:spacing w:val="-4"/>
                <w:sz w:val="24"/>
              </w:rPr>
              <w:t xml:space="preserve"> </w:t>
            </w:r>
            <w:r>
              <w:rPr>
                <w:sz w:val="24"/>
              </w:rPr>
              <w:t>в</w:t>
            </w:r>
            <w:r>
              <w:rPr>
                <w:spacing w:val="2"/>
                <w:sz w:val="24"/>
              </w:rPr>
              <w:t xml:space="preserve"> </w:t>
            </w:r>
            <w:r>
              <w:rPr>
                <w:spacing w:val="-2"/>
                <w:sz w:val="24"/>
              </w:rPr>
              <w:t>автобусе</w:t>
            </w:r>
          </w:p>
        </w:tc>
        <w:tc>
          <w:tcPr>
            <w:tcW w:w="1118" w:type="dxa"/>
          </w:tcPr>
          <w:p w:rsidR="00E4184B" w:rsidRDefault="00EC7DA0">
            <w:pPr>
              <w:pStyle w:val="TableParagraph"/>
              <w:spacing w:line="273" w:lineRule="exact"/>
              <w:ind w:left="100" w:right="91"/>
              <w:jc w:val="center"/>
              <w:rPr>
                <w:sz w:val="24"/>
              </w:rPr>
            </w:pPr>
            <w:r>
              <w:rPr>
                <w:sz w:val="24"/>
              </w:rPr>
              <w:t>5-</w:t>
            </w:r>
            <w:r>
              <w:rPr>
                <w:spacing w:val="-10"/>
                <w:sz w:val="24"/>
              </w:rPr>
              <w:t>9</w:t>
            </w:r>
          </w:p>
        </w:tc>
        <w:tc>
          <w:tcPr>
            <w:tcW w:w="2204" w:type="dxa"/>
          </w:tcPr>
          <w:p w:rsidR="00E4184B" w:rsidRDefault="00E4184B">
            <w:pPr>
              <w:pStyle w:val="TableParagraph"/>
              <w:spacing w:line="273" w:lineRule="exact"/>
              <w:ind w:left="507" w:right="497"/>
              <w:jc w:val="center"/>
              <w:rPr>
                <w:sz w:val="24"/>
              </w:rPr>
            </w:pPr>
          </w:p>
        </w:tc>
        <w:tc>
          <w:tcPr>
            <w:tcW w:w="2982" w:type="dxa"/>
          </w:tcPr>
          <w:p w:rsidR="00E4184B" w:rsidRDefault="00EC7DA0">
            <w:pPr>
              <w:pStyle w:val="TableParagraph"/>
              <w:spacing w:line="273" w:lineRule="exact"/>
              <w:ind w:left="110"/>
              <w:rPr>
                <w:sz w:val="24"/>
              </w:rPr>
            </w:pPr>
            <w:r>
              <w:rPr>
                <w:sz w:val="24"/>
              </w:rPr>
              <w:t xml:space="preserve">кл. </w:t>
            </w:r>
            <w:r>
              <w:rPr>
                <w:spacing w:val="-2"/>
                <w:sz w:val="24"/>
              </w:rPr>
              <w:t>рук.,</w:t>
            </w:r>
          </w:p>
        </w:tc>
      </w:tr>
      <w:tr w:rsidR="00E4184B">
        <w:trPr>
          <w:trHeight w:val="1104"/>
        </w:trPr>
        <w:tc>
          <w:tcPr>
            <w:tcW w:w="4778" w:type="dxa"/>
          </w:tcPr>
          <w:p w:rsidR="00E4184B" w:rsidRPr="00EC7DA0" w:rsidRDefault="00EC7DA0">
            <w:pPr>
              <w:pStyle w:val="TableParagraph"/>
              <w:spacing w:line="267" w:lineRule="exact"/>
              <w:ind w:left="115"/>
              <w:rPr>
                <w:sz w:val="24"/>
                <w:lang w:val="ru-RU"/>
              </w:rPr>
            </w:pPr>
            <w:r w:rsidRPr="00EC7DA0">
              <w:rPr>
                <w:sz w:val="24"/>
                <w:lang w:val="ru-RU"/>
              </w:rPr>
              <w:t>Единый</w:t>
            </w:r>
            <w:r w:rsidRPr="00EC7DA0">
              <w:rPr>
                <w:spacing w:val="-5"/>
                <w:sz w:val="24"/>
                <w:lang w:val="ru-RU"/>
              </w:rPr>
              <w:t xml:space="preserve"> </w:t>
            </w:r>
            <w:r w:rsidRPr="00EC7DA0">
              <w:rPr>
                <w:sz w:val="24"/>
                <w:lang w:val="ru-RU"/>
              </w:rPr>
              <w:t>классный</w:t>
            </w:r>
            <w:r w:rsidRPr="00EC7DA0">
              <w:rPr>
                <w:spacing w:val="1"/>
                <w:sz w:val="24"/>
                <w:lang w:val="ru-RU"/>
              </w:rPr>
              <w:t xml:space="preserve"> </w:t>
            </w:r>
            <w:r w:rsidRPr="00EC7DA0">
              <w:rPr>
                <w:spacing w:val="-4"/>
                <w:sz w:val="24"/>
                <w:lang w:val="ru-RU"/>
              </w:rPr>
              <w:t>час:</w:t>
            </w:r>
          </w:p>
          <w:p w:rsidR="00E4184B" w:rsidRPr="00EC7DA0" w:rsidRDefault="00EC7DA0">
            <w:pPr>
              <w:pStyle w:val="TableParagraph"/>
              <w:spacing w:line="275" w:lineRule="exact"/>
              <w:ind w:left="115"/>
              <w:rPr>
                <w:sz w:val="24"/>
                <w:lang w:val="ru-RU"/>
              </w:rPr>
            </w:pPr>
            <w:r w:rsidRPr="00EC7DA0">
              <w:rPr>
                <w:sz w:val="24"/>
                <w:lang w:val="ru-RU"/>
              </w:rPr>
              <w:t>«Я и</w:t>
            </w:r>
            <w:r w:rsidRPr="00EC7DA0">
              <w:rPr>
                <w:spacing w:val="3"/>
                <w:sz w:val="24"/>
                <w:lang w:val="ru-RU"/>
              </w:rPr>
              <w:t xml:space="preserve"> </w:t>
            </w:r>
            <w:r w:rsidRPr="00EC7DA0">
              <w:rPr>
                <w:sz w:val="24"/>
                <w:lang w:val="ru-RU"/>
              </w:rPr>
              <w:t>моя</w:t>
            </w:r>
            <w:r w:rsidRPr="00EC7DA0">
              <w:rPr>
                <w:spacing w:val="-3"/>
                <w:sz w:val="24"/>
                <w:lang w:val="ru-RU"/>
              </w:rPr>
              <w:t xml:space="preserve"> </w:t>
            </w:r>
            <w:r w:rsidRPr="00EC7DA0">
              <w:rPr>
                <w:spacing w:val="-2"/>
                <w:sz w:val="24"/>
                <w:lang w:val="ru-RU"/>
              </w:rPr>
              <w:t>безопасность»,</w:t>
            </w:r>
          </w:p>
          <w:p w:rsidR="00E4184B" w:rsidRPr="00EC7DA0" w:rsidRDefault="00EC7DA0" w:rsidP="004C14C7">
            <w:pPr>
              <w:pStyle w:val="TableParagraph"/>
              <w:spacing w:line="274" w:lineRule="exact"/>
              <w:ind w:left="115"/>
              <w:rPr>
                <w:sz w:val="24"/>
                <w:lang w:val="ru-RU"/>
              </w:rPr>
            </w:pPr>
            <w:r w:rsidRPr="00EC7DA0">
              <w:rPr>
                <w:sz w:val="24"/>
                <w:lang w:val="ru-RU"/>
              </w:rPr>
              <w:t>«Безопасность</w:t>
            </w:r>
            <w:r w:rsidRPr="00EC7DA0">
              <w:rPr>
                <w:spacing w:val="-13"/>
                <w:sz w:val="24"/>
                <w:lang w:val="ru-RU"/>
              </w:rPr>
              <w:t xml:space="preserve"> </w:t>
            </w:r>
            <w:r w:rsidRPr="00EC7DA0">
              <w:rPr>
                <w:sz w:val="24"/>
                <w:lang w:val="ru-RU"/>
              </w:rPr>
              <w:t>школы</w:t>
            </w:r>
            <w:r w:rsidRPr="00EC7DA0">
              <w:rPr>
                <w:spacing w:val="-12"/>
                <w:sz w:val="24"/>
                <w:lang w:val="ru-RU"/>
              </w:rPr>
              <w:t xml:space="preserve"> </w:t>
            </w:r>
            <w:r w:rsidRPr="00EC7DA0">
              <w:rPr>
                <w:sz w:val="24"/>
                <w:lang w:val="ru-RU"/>
              </w:rPr>
              <w:t>и</w:t>
            </w:r>
            <w:r w:rsidRPr="00EC7DA0">
              <w:rPr>
                <w:spacing w:val="-9"/>
                <w:sz w:val="24"/>
                <w:lang w:val="ru-RU"/>
              </w:rPr>
              <w:t xml:space="preserve"> </w:t>
            </w:r>
            <w:r w:rsidRPr="00EC7DA0">
              <w:rPr>
                <w:sz w:val="24"/>
                <w:lang w:val="ru-RU"/>
              </w:rPr>
              <w:t>учащихся»</w:t>
            </w:r>
          </w:p>
        </w:tc>
        <w:tc>
          <w:tcPr>
            <w:tcW w:w="1118" w:type="dxa"/>
          </w:tcPr>
          <w:p w:rsidR="00E4184B" w:rsidRPr="00EC7DA0" w:rsidRDefault="00E4184B">
            <w:pPr>
              <w:pStyle w:val="TableParagraph"/>
              <w:spacing w:before="1"/>
              <w:rPr>
                <w:b/>
                <w:sz w:val="23"/>
                <w:lang w:val="ru-RU"/>
              </w:rPr>
            </w:pPr>
          </w:p>
          <w:p w:rsidR="00E4184B" w:rsidRDefault="00EC7DA0">
            <w:pPr>
              <w:pStyle w:val="TableParagraph"/>
              <w:ind w:left="100" w:right="88"/>
              <w:jc w:val="center"/>
              <w:rPr>
                <w:sz w:val="24"/>
              </w:rPr>
            </w:pPr>
            <w:r>
              <w:rPr>
                <w:sz w:val="24"/>
              </w:rPr>
              <w:t>5-</w:t>
            </w:r>
            <w:r>
              <w:rPr>
                <w:spacing w:val="-5"/>
                <w:sz w:val="24"/>
              </w:rPr>
              <w:t>8,</w:t>
            </w:r>
          </w:p>
          <w:p w:rsidR="00E4184B" w:rsidRDefault="00EC7DA0">
            <w:pPr>
              <w:pStyle w:val="TableParagraph"/>
              <w:spacing w:before="2"/>
              <w:ind w:left="9"/>
              <w:jc w:val="center"/>
              <w:rPr>
                <w:sz w:val="24"/>
              </w:rPr>
            </w:pPr>
            <w:r>
              <w:rPr>
                <w:sz w:val="24"/>
              </w:rPr>
              <w:t>9</w:t>
            </w:r>
          </w:p>
        </w:tc>
        <w:tc>
          <w:tcPr>
            <w:tcW w:w="2204" w:type="dxa"/>
          </w:tcPr>
          <w:p w:rsidR="00E4184B" w:rsidRDefault="00E4184B">
            <w:pPr>
              <w:pStyle w:val="TableParagraph"/>
              <w:spacing w:line="268" w:lineRule="exact"/>
              <w:ind w:left="507" w:right="497"/>
              <w:jc w:val="center"/>
              <w:rPr>
                <w:sz w:val="24"/>
              </w:rPr>
            </w:pPr>
          </w:p>
        </w:tc>
        <w:tc>
          <w:tcPr>
            <w:tcW w:w="2982" w:type="dxa"/>
          </w:tcPr>
          <w:p w:rsidR="00E4184B" w:rsidRDefault="00EC7DA0">
            <w:pPr>
              <w:pStyle w:val="TableParagraph"/>
              <w:spacing w:line="268" w:lineRule="exact"/>
              <w:ind w:left="110"/>
              <w:rPr>
                <w:sz w:val="24"/>
              </w:rPr>
            </w:pPr>
            <w:r>
              <w:rPr>
                <w:spacing w:val="-2"/>
                <w:sz w:val="24"/>
              </w:rPr>
              <w:t>Кл.рук.</w:t>
            </w:r>
          </w:p>
        </w:tc>
      </w:tr>
      <w:tr w:rsidR="00E4184B">
        <w:trPr>
          <w:trHeight w:val="1104"/>
        </w:trPr>
        <w:tc>
          <w:tcPr>
            <w:tcW w:w="4778" w:type="dxa"/>
          </w:tcPr>
          <w:p w:rsidR="00E4184B" w:rsidRPr="00EC7DA0" w:rsidRDefault="00EC7DA0">
            <w:pPr>
              <w:pStyle w:val="TableParagraph"/>
              <w:spacing w:line="237" w:lineRule="auto"/>
              <w:ind w:left="115" w:right="104"/>
              <w:rPr>
                <w:sz w:val="24"/>
                <w:lang w:val="ru-RU"/>
              </w:rPr>
            </w:pPr>
            <w:r w:rsidRPr="00EC7DA0">
              <w:rPr>
                <w:sz w:val="24"/>
                <w:lang w:val="ru-RU"/>
              </w:rPr>
              <w:t>Единый</w:t>
            </w:r>
            <w:r w:rsidRPr="00EC7DA0">
              <w:rPr>
                <w:spacing w:val="26"/>
                <w:sz w:val="24"/>
                <w:lang w:val="ru-RU"/>
              </w:rPr>
              <w:t xml:space="preserve"> </w:t>
            </w:r>
            <w:r w:rsidRPr="00EC7DA0">
              <w:rPr>
                <w:sz w:val="24"/>
                <w:lang w:val="ru-RU"/>
              </w:rPr>
              <w:t>классный</w:t>
            </w:r>
            <w:r w:rsidRPr="00EC7DA0">
              <w:rPr>
                <w:spacing w:val="26"/>
                <w:sz w:val="24"/>
                <w:lang w:val="ru-RU"/>
              </w:rPr>
              <w:t xml:space="preserve"> </w:t>
            </w:r>
            <w:r w:rsidRPr="00EC7DA0">
              <w:rPr>
                <w:sz w:val="24"/>
                <w:lang w:val="ru-RU"/>
              </w:rPr>
              <w:t>час</w:t>
            </w:r>
            <w:r w:rsidRPr="00EC7DA0">
              <w:rPr>
                <w:spacing w:val="24"/>
                <w:sz w:val="24"/>
                <w:lang w:val="ru-RU"/>
              </w:rPr>
              <w:t xml:space="preserve"> </w:t>
            </w:r>
            <w:r w:rsidRPr="00EC7DA0">
              <w:rPr>
                <w:sz w:val="24"/>
                <w:lang w:val="ru-RU"/>
              </w:rPr>
              <w:t>«День</w:t>
            </w:r>
            <w:r w:rsidRPr="00EC7DA0">
              <w:rPr>
                <w:spacing w:val="30"/>
                <w:sz w:val="24"/>
                <w:lang w:val="ru-RU"/>
              </w:rPr>
              <w:t xml:space="preserve"> </w:t>
            </w:r>
            <w:r w:rsidRPr="00EC7DA0">
              <w:rPr>
                <w:sz w:val="24"/>
                <w:lang w:val="ru-RU"/>
              </w:rPr>
              <w:t>солидарности в борьбе с терроризмом»</w:t>
            </w:r>
          </w:p>
          <w:p w:rsidR="00E4184B" w:rsidRPr="00EC7DA0" w:rsidRDefault="00EC7DA0">
            <w:pPr>
              <w:pStyle w:val="TableParagraph"/>
              <w:spacing w:line="274" w:lineRule="exact"/>
              <w:ind w:left="115"/>
              <w:rPr>
                <w:sz w:val="24"/>
                <w:lang w:val="ru-RU"/>
              </w:rPr>
            </w:pPr>
            <w:r w:rsidRPr="00EC7DA0">
              <w:rPr>
                <w:sz w:val="24"/>
                <w:lang w:val="ru-RU"/>
              </w:rPr>
              <w:t>Час</w:t>
            </w:r>
            <w:r w:rsidRPr="00EC7DA0">
              <w:rPr>
                <w:spacing w:val="-1"/>
                <w:sz w:val="24"/>
                <w:lang w:val="ru-RU"/>
              </w:rPr>
              <w:t xml:space="preserve"> </w:t>
            </w:r>
            <w:r w:rsidRPr="00EC7DA0">
              <w:rPr>
                <w:sz w:val="24"/>
                <w:lang w:val="ru-RU"/>
              </w:rPr>
              <w:t>общения</w:t>
            </w:r>
            <w:r w:rsidRPr="00EC7DA0">
              <w:rPr>
                <w:spacing w:val="-4"/>
                <w:sz w:val="24"/>
                <w:lang w:val="ru-RU"/>
              </w:rPr>
              <w:t xml:space="preserve"> </w:t>
            </w:r>
            <w:r w:rsidRPr="00EC7DA0">
              <w:rPr>
                <w:sz w:val="24"/>
                <w:lang w:val="ru-RU"/>
              </w:rPr>
              <w:t>по теме</w:t>
            </w:r>
            <w:r w:rsidRPr="00EC7DA0">
              <w:rPr>
                <w:spacing w:val="-1"/>
                <w:sz w:val="24"/>
                <w:lang w:val="ru-RU"/>
              </w:rPr>
              <w:t xml:space="preserve"> </w:t>
            </w:r>
            <w:r w:rsidRPr="00EC7DA0">
              <w:rPr>
                <w:sz w:val="24"/>
                <w:lang w:val="ru-RU"/>
              </w:rPr>
              <w:t>«День солидарности в борьбе с терроризмом».</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4184B">
            <w:pPr>
              <w:pStyle w:val="TableParagraph"/>
              <w:spacing w:line="268" w:lineRule="exact"/>
              <w:ind w:left="502" w:right="497"/>
              <w:jc w:val="center"/>
              <w:rPr>
                <w:sz w:val="24"/>
              </w:rPr>
            </w:pPr>
          </w:p>
        </w:tc>
        <w:tc>
          <w:tcPr>
            <w:tcW w:w="2982" w:type="dxa"/>
          </w:tcPr>
          <w:p w:rsidR="00E4184B" w:rsidRDefault="00EC7DA0">
            <w:pPr>
              <w:pStyle w:val="TableParagraph"/>
              <w:spacing w:line="268" w:lineRule="exact"/>
              <w:ind w:left="110"/>
              <w:rPr>
                <w:sz w:val="24"/>
              </w:rPr>
            </w:pPr>
            <w:r>
              <w:rPr>
                <w:sz w:val="24"/>
              </w:rPr>
              <w:t>Кл.</w:t>
            </w:r>
            <w:r>
              <w:rPr>
                <w:spacing w:val="-3"/>
                <w:sz w:val="24"/>
              </w:rPr>
              <w:t xml:space="preserve"> </w:t>
            </w:r>
            <w:r>
              <w:rPr>
                <w:sz w:val="24"/>
              </w:rPr>
              <w:t>рук.,</w:t>
            </w:r>
            <w:r>
              <w:rPr>
                <w:spacing w:val="-2"/>
                <w:sz w:val="24"/>
              </w:rPr>
              <w:t xml:space="preserve"> </w:t>
            </w:r>
            <w:r>
              <w:rPr>
                <w:sz w:val="24"/>
              </w:rPr>
              <w:t>учитель</w:t>
            </w:r>
            <w:r>
              <w:rPr>
                <w:spacing w:val="-3"/>
                <w:sz w:val="24"/>
              </w:rPr>
              <w:t xml:space="preserve"> </w:t>
            </w:r>
            <w:r w:rsidR="00496285">
              <w:rPr>
                <w:spacing w:val="-5"/>
                <w:sz w:val="24"/>
              </w:rPr>
              <w:t>ОБЗР</w:t>
            </w:r>
          </w:p>
        </w:tc>
      </w:tr>
      <w:tr w:rsidR="00E4184B">
        <w:trPr>
          <w:trHeight w:val="551"/>
        </w:trPr>
        <w:tc>
          <w:tcPr>
            <w:tcW w:w="4778" w:type="dxa"/>
          </w:tcPr>
          <w:p w:rsidR="00E4184B" w:rsidRPr="00EC7DA0" w:rsidRDefault="00EC7DA0">
            <w:pPr>
              <w:pStyle w:val="TableParagraph"/>
              <w:spacing w:line="267" w:lineRule="exact"/>
              <w:ind w:left="115"/>
              <w:rPr>
                <w:sz w:val="24"/>
                <w:lang w:val="ru-RU"/>
              </w:rPr>
            </w:pPr>
            <w:r w:rsidRPr="00EC7DA0">
              <w:rPr>
                <w:sz w:val="24"/>
                <w:lang w:val="ru-RU"/>
              </w:rPr>
              <w:t>Единый</w:t>
            </w:r>
            <w:r w:rsidRPr="00EC7DA0">
              <w:rPr>
                <w:spacing w:val="-5"/>
                <w:sz w:val="24"/>
                <w:lang w:val="ru-RU"/>
              </w:rPr>
              <w:t xml:space="preserve"> </w:t>
            </w:r>
            <w:r w:rsidRPr="00EC7DA0">
              <w:rPr>
                <w:sz w:val="24"/>
                <w:lang w:val="ru-RU"/>
              </w:rPr>
              <w:t>Всероссийский</w:t>
            </w:r>
            <w:r w:rsidRPr="00EC7DA0">
              <w:rPr>
                <w:spacing w:val="-5"/>
                <w:sz w:val="24"/>
                <w:lang w:val="ru-RU"/>
              </w:rPr>
              <w:t xml:space="preserve"> </w:t>
            </w:r>
            <w:r w:rsidRPr="00EC7DA0">
              <w:rPr>
                <w:sz w:val="24"/>
                <w:lang w:val="ru-RU"/>
              </w:rPr>
              <w:t>урок</w:t>
            </w:r>
            <w:r w:rsidRPr="00EC7DA0">
              <w:rPr>
                <w:spacing w:val="60"/>
                <w:sz w:val="24"/>
                <w:lang w:val="ru-RU"/>
              </w:rPr>
              <w:t xml:space="preserve"> </w:t>
            </w:r>
            <w:r w:rsidRPr="00EC7DA0">
              <w:rPr>
                <w:spacing w:val="-2"/>
                <w:sz w:val="24"/>
                <w:lang w:val="ru-RU"/>
              </w:rPr>
              <w:t>безопасности</w:t>
            </w:r>
          </w:p>
          <w:p w:rsidR="00E4184B" w:rsidRPr="00EC7DA0" w:rsidRDefault="00EC7DA0">
            <w:pPr>
              <w:pStyle w:val="TableParagraph"/>
              <w:spacing w:line="265" w:lineRule="exact"/>
              <w:ind w:left="115"/>
              <w:rPr>
                <w:sz w:val="24"/>
                <w:lang w:val="ru-RU"/>
              </w:rPr>
            </w:pPr>
            <w:r w:rsidRPr="00EC7DA0">
              <w:rPr>
                <w:sz w:val="24"/>
                <w:lang w:val="ru-RU"/>
              </w:rPr>
              <w:t>поведения</w:t>
            </w:r>
            <w:r w:rsidRPr="00EC7DA0">
              <w:rPr>
                <w:spacing w:val="-1"/>
                <w:sz w:val="24"/>
                <w:lang w:val="ru-RU"/>
              </w:rPr>
              <w:t xml:space="preserve"> </w:t>
            </w:r>
            <w:r w:rsidRPr="00EC7DA0">
              <w:rPr>
                <w:sz w:val="24"/>
                <w:lang w:val="ru-RU"/>
              </w:rPr>
              <w:t>детей</w:t>
            </w:r>
            <w:r w:rsidRPr="00EC7DA0">
              <w:rPr>
                <w:spacing w:val="-1"/>
                <w:sz w:val="24"/>
                <w:lang w:val="ru-RU"/>
              </w:rPr>
              <w:t xml:space="preserve"> </w:t>
            </w:r>
            <w:r w:rsidRPr="00EC7DA0">
              <w:rPr>
                <w:sz w:val="24"/>
                <w:lang w:val="ru-RU"/>
              </w:rPr>
              <w:t>на</w:t>
            </w:r>
            <w:r w:rsidRPr="00EC7DA0">
              <w:rPr>
                <w:spacing w:val="-1"/>
                <w:sz w:val="24"/>
                <w:lang w:val="ru-RU"/>
              </w:rPr>
              <w:t xml:space="preserve"> </w:t>
            </w:r>
            <w:r w:rsidRPr="00EC7DA0">
              <w:rPr>
                <w:spacing w:val="-2"/>
                <w:sz w:val="24"/>
                <w:lang w:val="ru-RU"/>
              </w:rPr>
              <w:t>дороге</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4184B">
            <w:pPr>
              <w:pStyle w:val="TableParagraph"/>
              <w:spacing w:line="268" w:lineRule="exact"/>
              <w:ind w:left="507" w:right="497"/>
              <w:jc w:val="center"/>
              <w:rPr>
                <w:sz w:val="24"/>
              </w:rPr>
            </w:pPr>
          </w:p>
        </w:tc>
        <w:tc>
          <w:tcPr>
            <w:tcW w:w="2982" w:type="dxa"/>
          </w:tcPr>
          <w:p w:rsidR="00E4184B" w:rsidRDefault="00EC7DA0">
            <w:pPr>
              <w:pStyle w:val="TableParagraph"/>
              <w:spacing w:line="268" w:lineRule="exact"/>
              <w:ind w:left="110"/>
              <w:rPr>
                <w:sz w:val="24"/>
              </w:rPr>
            </w:pPr>
            <w:r>
              <w:rPr>
                <w:spacing w:val="-2"/>
                <w:sz w:val="24"/>
              </w:rPr>
              <w:t>Кл.рук.</w:t>
            </w:r>
          </w:p>
        </w:tc>
      </w:tr>
      <w:tr w:rsidR="00E4184B">
        <w:trPr>
          <w:trHeight w:val="551"/>
        </w:trPr>
        <w:tc>
          <w:tcPr>
            <w:tcW w:w="4778" w:type="dxa"/>
          </w:tcPr>
          <w:p w:rsidR="00E4184B" w:rsidRPr="00EC7DA0" w:rsidRDefault="00EC7DA0">
            <w:pPr>
              <w:pStyle w:val="TableParagraph"/>
              <w:spacing w:line="267" w:lineRule="exact"/>
              <w:ind w:left="115"/>
              <w:rPr>
                <w:sz w:val="24"/>
                <w:lang w:val="ru-RU"/>
              </w:rPr>
            </w:pPr>
            <w:r w:rsidRPr="00EC7DA0">
              <w:rPr>
                <w:sz w:val="24"/>
                <w:lang w:val="ru-RU"/>
              </w:rPr>
              <w:t>Деловая</w:t>
            </w:r>
            <w:r w:rsidRPr="00EC7DA0">
              <w:rPr>
                <w:spacing w:val="-4"/>
                <w:sz w:val="24"/>
                <w:lang w:val="ru-RU"/>
              </w:rPr>
              <w:t xml:space="preserve"> </w:t>
            </w:r>
            <w:r w:rsidRPr="00EC7DA0">
              <w:rPr>
                <w:sz w:val="24"/>
                <w:lang w:val="ru-RU"/>
              </w:rPr>
              <w:t>игра</w:t>
            </w:r>
            <w:r w:rsidRPr="00EC7DA0">
              <w:rPr>
                <w:spacing w:val="-5"/>
                <w:sz w:val="24"/>
                <w:lang w:val="ru-RU"/>
              </w:rPr>
              <w:t xml:space="preserve"> </w:t>
            </w:r>
            <w:r w:rsidRPr="00EC7DA0">
              <w:rPr>
                <w:sz w:val="24"/>
                <w:lang w:val="ru-RU"/>
              </w:rPr>
              <w:t>на тренажёре</w:t>
            </w:r>
            <w:r w:rsidRPr="00EC7DA0">
              <w:rPr>
                <w:spacing w:val="4"/>
                <w:sz w:val="24"/>
                <w:lang w:val="ru-RU"/>
              </w:rPr>
              <w:t xml:space="preserve"> </w:t>
            </w:r>
            <w:r w:rsidRPr="00EC7DA0">
              <w:rPr>
                <w:spacing w:val="-2"/>
                <w:sz w:val="24"/>
                <w:lang w:val="ru-RU"/>
              </w:rPr>
              <w:t>«Дорожная</w:t>
            </w:r>
          </w:p>
          <w:p w:rsidR="00E4184B" w:rsidRPr="00EC7DA0" w:rsidRDefault="00EC7DA0">
            <w:pPr>
              <w:pStyle w:val="TableParagraph"/>
              <w:spacing w:line="265" w:lineRule="exact"/>
              <w:ind w:left="115"/>
              <w:rPr>
                <w:sz w:val="24"/>
                <w:lang w:val="ru-RU"/>
              </w:rPr>
            </w:pPr>
            <w:r w:rsidRPr="00EC7DA0">
              <w:rPr>
                <w:sz w:val="24"/>
                <w:lang w:val="ru-RU"/>
              </w:rPr>
              <w:t>грамота</w:t>
            </w:r>
            <w:r w:rsidRPr="00EC7DA0">
              <w:rPr>
                <w:spacing w:val="-1"/>
                <w:sz w:val="24"/>
                <w:lang w:val="ru-RU"/>
              </w:rPr>
              <w:t xml:space="preserve"> </w:t>
            </w:r>
            <w:r w:rsidRPr="00EC7DA0">
              <w:rPr>
                <w:sz w:val="24"/>
                <w:lang w:val="ru-RU"/>
              </w:rPr>
              <w:t>–</w:t>
            </w:r>
            <w:r w:rsidRPr="00EC7DA0">
              <w:rPr>
                <w:spacing w:val="-4"/>
                <w:sz w:val="24"/>
                <w:lang w:val="ru-RU"/>
              </w:rPr>
              <w:t xml:space="preserve"> </w:t>
            </w:r>
            <w:r w:rsidRPr="00EC7DA0">
              <w:rPr>
                <w:sz w:val="24"/>
                <w:lang w:val="ru-RU"/>
              </w:rPr>
              <w:t>это</w:t>
            </w:r>
            <w:r w:rsidRPr="00EC7DA0">
              <w:rPr>
                <w:spacing w:val="-1"/>
                <w:sz w:val="24"/>
                <w:lang w:val="ru-RU"/>
              </w:rPr>
              <w:t xml:space="preserve"> </w:t>
            </w:r>
            <w:r w:rsidRPr="00EC7DA0">
              <w:rPr>
                <w:sz w:val="24"/>
                <w:lang w:val="ru-RU"/>
              </w:rPr>
              <w:t>наука</w:t>
            </w:r>
            <w:r w:rsidRPr="00EC7DA0">
              <w:rPr>
                <w:spacing w:val="-1"/>
                <w:sz w:val="24"/>
                <w:lang w:val="ru-RU"/>
              </w:rPr>
              <w:t xml:space="preserve"> </w:t>
            </w:r>
            <w:r w:rsidRPr="00EC7DA0">
              <w:rPr>
                <w:sz w:val="24"/>
                <w:lang w:val="ru-RU"/>
              </w:rPr>
              <w:t>быть</w:t>
            </w:r>
            <w:r w:rsidRPr="00EC7DA0">
              <w:rPr>
                <w:spacing w:val="1"/>
                <w:sz w:val="24"/>
                <w:lang w:val="ru-RU"/>
              </w:rPr>
              <w:t xml:space="preserve"> </w:t>
            </w:r>
            <w:r w:rsidRPr="00EC7DA0">
              <w:rPr>
                <w:spacing w:val="-2"/>
                <w:sz w:val="24"/>
                <w:lang w:val="ru-RU"/>
              </w:rPr>
              <w:t>живым»</w:t>
            </w:r>
          </w:p>
        </w:tc>
        <w:tc>
          <w:tcPr>
            <w:tcW w:w="1118" w:type="dxa"/>
          </w:tcPr>
          <w:p w:rsidR="00E4184B" w:rsidRDefault="00EC7DA0">
            <w:pPr>
              <w:pStyle w:val="TableParagraph"/>
              <w:spacing w:line="268" w:lineRule="exact"/>
              <w:ind w:left="100" w:right="89"/>
              <w:jc w:val="center"/>
              <w:rPr>
                <w:sz w:val="24"/>
              </w:rPr>
            </w:pPr>
            <w:r>
              <w:rPr>
                <w:spacing w:val="-4"/>
                <w:sz w:val="24"/>
              </w:rPr>
              <w:t>5а,б</w:t>
            </w:r>
          </w:p>
        </w:tc>
        <w:tc>
          <w:tcPr>
            <w:tcW w:w="2204" w:type="dxa"/>
          </w:tcPr>
          <w:p w:rsidR="00E4184B" w:rsidRDefault="00E4184B">
            <w:pPr>
              <w:pStyle w:val="TableParagraph"/>
              <w:spacing w:line="268" w:lineRule="exact"/>
              <w:ind w:left="507" w:right="497"/>
              <w:jc w:val="center"/>
              <w:rPr>
                <w:sz w:val="24"/>
              </w:rPr>
            </w:pPr>
          </w:p>
        </w:tc>
        <w:tc>
          <w:tcPr>
            <w:tcW w:w="2982" w:type="dxa"/>
          </w:tcPr>
          <w:p w:rsidR="00E4184B" w:rsidRDefault="00EC7DA0">
            <w:pPr>
              <w:pStyle w:val="TableParagraph"/>
              <w:spacing w:line="268" w:lineRule="exact"/>
              <w:ind w:left="110"/>
              <w:rPr>
                <w:sz w:val="24"/>
              </w:rPr>
            </w:pPr>
            <w:r>
              <w:rPr>
                <w:sz w:val="24"/>
              </w:rPr>
              <w:t>учитель</w:t>
            </w:r>
            <w:r>
              <w:rPr>
                <w:spacing w:val="-4"/>
                <w:sz w:val="24"/>
              </w:rPr>
              <w:t xml:space="preserve"> </w:t>
            </w:r>
            <w:r w:rsidR="00496285">
              <w:rPr>
                <w:spacing w:val="-5"/>
                <w:sz w:val="24"/>
              </w:rPr>
              <w:t>ОБЗР</w:t>
            </w:r>
          </w:p>
        </w:tc>
      </w:tr>
      <w:tr w:rsidR="00E4184B">
        <w:trPr>
          <w:trHeight w:val="1104"/>
        </w:trPr>
        <w:tc>
          <w:tcPr>
            <w:tcW w:w="4778" w:type="dxa"/>
          </w:tcPr>
          <w:p w:rsidR="00E4184B" w:rsidRPr="00EC7DA0" w:rsidRDefault="00EC7DA0">
            <w:pPr>
              <w:pStyle w:val="TableParagraph"/>
              <w:spacing w:line="237" w:lineRule="auto"/>
              <w:ind w:left="115"/>
              <w:rPr>
                <w:sz w:val="24"/>
                <w:lang w:val="ru-RU"/>
              </w:rPr>
            </w:pPr>
            <w:r w:rsidRPr="00EC7DA0">
              <w:rPr>
                <w:sz w:val="24"/>
                <w:lang w:val="ru-RU"/>
              </w:rPr>
              <w:t>Практическое мероприятие «Эвакуация из здания школы при пожаре,</w:t>
            </w:r>
          </w:p>
          <w:p w:rsidR="00E4184B" w:rsidRPr="00EC7DA0" w:rsidRDefault="00EC7DA0">
            <w:pPr>
              <w:pStyle w:val="TableParagraph"/>
              <w:spacing w:line="274" w:lineRule="exact"/>
              <w:ind w:left="115"/>
              <w:rPr>
                <w:sz w:val="24"/>
                <w:lang w:val="ru-RU"/>
              </w:rPr>
            </w:pPr>
            <w:r w:rsidRPr="00EC7DA0">
              <w:rPr>
                <w:sz w:val="24"/>
                <w:lang w:val="ru-RU"/>
              </w:rPr>
              <w:t>террористической</w:t>
            </w:r>
            <w:r w:rsidRPr="00EC7DA0">
              <w:rPr>
                <w:spacing w:val="-15"/>
                <w:sz w:val="24"/>
                <w:lang w:val="ru-RU"/>
              </w:rPr>
              <w:t xml:space="preserve"> </w:t>
            </w:r>
            <w:r w:rsidRPr="00EC7DA0">
              <w:rPr>
                <w:sz w:val="24"/>
                <w:lang w:val="ru-RU"/>
              </w:rPr>
              <w:t>опасности,</w:t>
            </w:r>
            <w:r w:rsidRPr="00EC7DA0">
              <w:rPr>
                <w:spacing w:val="-15"/>
                <w:sz w:val="24"/>
                <w:lang w:val="ru-RU"/>
              </w:rPr>
              <w:t xml:space="preserve"> </w:t>
            </w:r>
            <w:r w:rsidRPr="00EC7DA0">
              <w:rPr>
                <w:sz w:val="24"/>
                <w:lang w:val="ru-RU"/>
              </w:rPr>
              <w:t>обнаружении взрывчатого вещества».</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68" w:lineRule="exact"/>
              <w:ind w:left="497" w:right="497"/>
              <w:jc w:val="center"/>
              <w:rPr>
                <w:sz w:val="24"/>
              </w:rPr>
            </w:pPr>
            <w:r>
              <w:rPr>
                <w:spacing w:val="-2"/>
                <w:sz w:val="24"/>
              </w:rPr>
              <w:t>сентябрь</w:t>
            </w:r>
          </w:p>
        </w:tc>
        <w:tc>
          <w:tcPr>
            <w:tcW w:w="2982" w:type="dxa"/>
          </w:tcPr>
          <w:p w:rsidR="00E4184B" w:rsidRDefault="00EC7DA0">
            <w:pPr>
              <w:pStyle w:val="TableParagraph"/>
              <w:spacing w:line="268" w:lineRule="exact"/>
              <w:ind w:left="110"/>
              <w:rPr>
                <w:sz w:val="24"/>
              </w:rPr>
            </w:pPr>
            <w:r>
              <w:rPr>
                <w:sz w:val="24"/>
              </w:rPr>
              <w:t xml:space="preserve">Кл. </w:t>
            </w:r>
            <w:r>
              <w:rPr>
                <w:spacing w:val="-2"/>
                <w:sz w:val="24"/>
              </w:rPr>
              <w:t>рук.,</w:t>
            </w:r>
          </w:p>
        </w:tc>
      </w:tr>
      <w:tr w:rsidR="00E4184B">
        <w:trPr>
          <w:trHeight w:val="551"/>
        </w:trPr>
        <w:tc>
          <w:tcPr>
            <w:tcW w:w="4778" w:type="dxa"/>
          </w:tcPr>
          <w:p w:rsidR="00E4184B" w:rsidRPr="00EC7DA0" w:rsidRDefault="00EC7DA0">
            <w:pPr>
              <w:pStyle w:val="TableParagraph"/>
              <w:spacing w:line="267" w:lineRule="exact"/>
              <w:ind w:left="115"/>
              <w:rPr>
                <w:sz w:val="24"/>
                <w:lang w:val="ru-RU"/>
              </w:rPr>
            </w:pPr>
            <w:r w:rsidRPr="00EC7DA0">
              <w:rPr>
                <w:sz w:val="24"/>
                <w:lang w:val="ru-RU"/>
              </w:rPr>
              <w:t>Участие</w:t>
            </w:r>
            <w:r w:rsidRPr="00EC7DA0">
              <w:rPr>
                <w:spacing w:val="57"/>
                <w:sz w:val="24"/>
                <w:lang w:val="ru-RU"/>
              </w:rPr>
              <w:t xml:space="preserve"> </w:t>
            </w:r>
            <w:r w:rsidRPr="00EC7DA0">
              <w:rPr>
                <w:sz w:val="24"/>
                <w:lang w:val="ru-RU"/>
              </w:rPr>
              <w:t>в</w:t>
            </w:r>
            <w:r w:rsidRPr="00EC7DA0">
              <w:rPr>
                <w:spacing w:val="61"/>
                <w:sz w:val="24"/>
                <w:lang w:val="ru-RU"/>
              </w:rPr>
              <w:t xml:space="preserve"> </w:t>
            </w:r>
            <w:r w:rsidRPr="00EC7DA0">
              <w:rPr>
                <w:sz w:val="24"/>
                <w:lang w:val="ru-RU"/>
              </w:rPr>
              <w:t>районном</w:t>
            </w:r>
            <w:r w:rsidRPr="00EC7DA0">
              <w:rPr>
                <w:spacing w:val="56"/>
                <w:sz w:val="24"/>
                <w:lang w:val="ru-RU"/>
              </w:rPr>
              <w:t xml:space="preserve"> </w:t>
            </w:r>
            <w:r w:rsidRPr="00EC7DA0">
              <w:rPr>
                <w:sz w:val="24"/>
                <w:lang w:val="ru-RU"/>
              </w:rPr>
              <w:t>конкурсе</w:t>
            </w:r>
            <w:r w:rsidRPr="00EC7DA0">
              <w:rPr>
                <w:spacing w:val="62"/>
                <w:sz w:val="24"/>
                <w:lang w:val="ru-RU"/>
              </w:rPr>
              <w:t xml:space="preserve"> </w:t>
            </w:r>
            <w:r w:rsidRPr="00EC7DA0">
              <w:rPr>
                <w:spacing w:val="-2"/>
                <w:sz w:val="24"/>
                <w:lang w:val="ru-RU"/>
              </w:rPr>
              <w:t>«Безопасная</w:t>
            </w:r>
          </w:p>
          <w:p w:rsidR="00E4184B" w:rsidRPr="00EC7DA0" w:rsidRDefault="00EC7DA0">
            <w:pPr>
              <w:pStyle w:val="TableParagraph"/>
              <w:spacing w:line="265" w:lineRule="exact"/>
              <w:ind w:left="115"/>
              <w:rPr>
                <w:sz w:val="24"/>
                <w:lang w:val="ru-RU"/>
              </w:rPr>
            </w:pPr>
            <w:r w:rsidRPr="00EC7DA0">
              <w:rPr>
                <w:sz w:val="24"/>
                <w:lang w:val="ru-RU"/>
              </w:rPr>
              <w:t>дорога</w:t>
            </w:r>
            <w:r w:rsidRPr="00EC7DA0">
              <w:rPr>
                <w:spacing w:val="3"/>
                <w:sz w:val="24"/>
                <w:lang w:val="ru-RU"/>
              </w:rPr>
              <w:t xml:space="preserve"> </w:t>
            </w:r>
            <w:r w:rsidRPr="00EC7DA0">
              <w:rPr>
                <w:spacing w:val="-2"/>
                <w:sz w:val="24"/>
                <w:lang w:val="ru-RU"/>
              </w:rPr>
              <w:t>детям»</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6</w:t>
            </w:r>
          </w:p>
        </w:tc>
        <w:tc>
          <w:tcPr>
            <w:tcW w:w="2204" w:type="dxa"/>
          </w:tcPr>
          <w:p w:rsidR="00E4184B" w:rsidRDefault="00EC7DA0">
            <w:pPr>
              <w:pStyle w:val="TableParagraph"/>
              <w:spacing w:line="268" w:lineRule="exact"/>
              <w:ind w:left="497" w:right="497"/>
              <w:jc w:val="center"/>
              <w:rPr>
                <w:sz w:val="24"/>
              </w:rPr>
            </w:pPr>
            <w:r>
              <w:rPr>
                <w:spacing w:val="-2"/>
                <w:sz w:val="24"/>
              </w:rPr>
              <w:t>сентябрь</w:t>
            </w:r>
          </w:p>
        </w:tc>
        <w:tc>
          <w:tcPr>
            <w:tcW w:w="2982" w:type="dxa"/>
          </w:tcPr>
          <w:p w:rsidR="00E4184B" w:rsidRDefault="00EC7DA0">
            <w:pPr>
              <w:pStyle w:val="TableParagraph"/>
              <w:spacing w:line="268" w:lineRule="exact"/>
              <w:ind w:left="110"/>
              <w:rPr>
                <w:sz w:val="24"/>
              </w:rPr>
            </w:pPr>
            <w:r>
              <w:rPr>
                <w:sz w:val="24"/>
              </w:rPr>
              <w:t>учитель</w:t>
            </w:r>
            <w:r>
              <w:rPr>
                <w:spacing w:val="-4"/>
                <w:sz w:val="24"/>
              </w:rPr>
              <w:t xml:space="preserve"> </w:t>
            </w:r>
            <w:r w:rsidR="00496285">
              <w:rPr>
                <w:spacing w:val="-5"/>
                <w:sz w:val="24"/>
              </w:rPr>
              <w:t>ОБЗР</w:t>
            </w:r>
          </w:p>
        </w:tc>
      </w:tr>
      <w:tr w:rsidR="00E4184B" w:rsidRPr="005E0866">
        <w:trPr>
          <w:trHeight w:val="1104"/>
        </w:trPr>
        <w:tc>
          <w:tcPr>
            <w:tcW w:w="4778" w:type="dxa"/>
          </w:tcPr>
          <w:p w:rsidR="00E4184B" w:rsidRPr="00EC7DA0" w:rsidRDefault="00EC7DA0">
            <w:pPr>
              <w:pStyle w:val="TableParagraph"/>
              <w:ind w:left="115" w:right="286"/>
              <w:rPr>
                <w:sz w:val="24"/>
                <w:lang w:val="ru-RU"/>
              </w:rPr>
            </w:pPr>
            <w:r w:rsidRPr="00EC7DA0">
              <w:rPr>
                <w:sz w:val="24"/>
                <w:lang w:val="ru-RU"/>
              </w:rPr>
              <w:t>Встреча с сотрудниками МЧС. Отработка практических</w:t>
            </w:r>
            <w:r w:rsidRPr="00EC7DA0">
              <w:rPr>
                <w:spacing w:val="-14"/>
                <w:sz w:val="24"/>
                <w:lang w:val="ru-RU"/>
              </w:rPr>
              <w:t xml:space="preserve"> </w:t>
            </w:r>
            <w:r w:rsidRPr="00EC7DA0">
              <w:rPr>
                <w:sz w:val="24"/>
                <w:lang w:val="ru-RU"/>
              </w:rPr>
              <w:t>навыков</w:t>
            </w:r>
            <w:r w:rsidRPr="00EC7DA0">
              <w:rPr>
                <w:spacing w:val="-14"/>
                <w:sz w:val="24"/>
                <w:lang w:val="ru-RU"/>
              </w:rPr>
              <w:t xml:space="preserve"> </w:t>
            </w:r>
            <w:r w:rsidRPr="00EC7DA0">
              <w:rPr>
                <w:sz w:val="24"/>
                <w:lang w:val="ru-RU"/>
              </w:rPr>
              <w:t>по</w:t>
            </w:r>
            <w:r w:rsidRPr="00EC7DA0">
              <w:rPr>
                <w:spacing w:val="-8"/>
                <w:sz w:val="24"/>
                <w:lang w:val="ru-RU"/>
              </w:rPr>
              <w:t xml:space="preserve"> </w:t>
            </w:r>
            <w:r w:rsidRPr="00EC7DA0">
              <w:rPr>
                <w:sz w:val="24"/>
                <w:lang w:val="ru-RU"/>
              </w:rPr>
              <w:t>эвакуации</w:t>
            </w:r>
            <w:r w:rsidRPr="00EC7DA0">
              <w:rPr>
                <w:spacing w:val="-10"/>
                <w:sz w:val="24"/>
                <w:lang w:val="ru-RU"/>
              </w:rPr>
              <w:t xml:space="preserve"> </w:t>
            </w:r>
            <w:r w:rsidRPr="00EC7DA0">
              <w:rPr>
                <w:sz w:val="24"/>
                <w:lang w:val="ru-RU"/>
              </w:rPr>
              <w:t>детей 1-9 классов из здания школы в случае</w:t>
            </w:r>
          </w:p>
          <w:p w:rsidR="00E4184B" w:rsidRDefault="00EC7DA0">
            <w:pPr>
              <w:pStyle w:val="TableParagraph"/>
              <w:spacing w:line="261" w:lineRule="exact"/>
              <w:ind w:left="115"/>
              <w:rPr>
                <w:sz w:val="24"/>
              </w:rPr>
            </w:pPr>
            <w:r>
              <w:rPr>
                <w:sz w:val="24"/>
              </w:rPr>
              <w:t>экстремальной</w:t>
            </w:r>
            <w:r>
              <w:rPr>
                <w:spacing w:val="1"/>
                <w:sz w:val="24"/>
              </w:rPr>
              <w:t xml:space="preserve"> </w:t>
            </w:r>
            <w:r>
              <w:rPr>
                <w:spacing w:val="-2"/>
                <w:sz w:val="24"/>
              </w:rPr>
              <w:t>ситуации.</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68" w:lineRule="exact"/>
              <w:ind w:left="497" w:right="497"/>
              <w:jc w:val="center"/>
              <w:rPr>
                <w:sz w:val="24"/>
              </w:rPr>
            </w:pPr>
            <w:r>
              <w:rPr>
                <w:spacing w:val="-2"/>
                <w:sz w:val="24"/>
              </w:rPr>
              <w:t>сентябрь</w:t>
            </w:r>
          </w:p>
        </w:tc>
        <w:tc>
          <w:tcPr>
            <w:tcW w:w="2982" w:type="dxa"/>
          </w:tcPr>
          <w:p w:rsidR="00E4184B" w:rsidRPr="00EC7DA0" w:rsidRDefault="00EC7DA0">
            <w:pPr>
              <w:pStyle w:val="TableParagraph"/>
              <w:ind w:left="110" w:right="377"/>
              <w:jc w:val="both"/>
              <w:rPr>
                <w:sz w:val="24"/>
                <w:lang w:val="ru-RU"/>
              </w:rPr>
            </w:pPr>
            <w:r w:rsidRPr="00EC7DA0">
              <w:rPr>
                <w:sz w:val="24"/>
                <w:lang w:val="ru-RU"/>
              </w:rPr>
              <w:t>работники</w:t>
            </w:r>
            <w:r w:rsidRPr="00EC7DA0">
              <w:rPr>
                <w:spacing w:val="-15"/>
                <w:sz w:val="24"/>
                <w:lang w:val="ru-RU"/>
              </w:rPr>
              <w:t xml:space="preserve"> </w:t>
            </w:r>
            <w:r w:rsidRPr="00EC7DA0">
              <w:rPr>
                <w:sz w:val="24"/>
                <w:lang w:val="ru-RU"/>
              </w:rPr>
              <w:t>МЧС,</w:t>
            </w:r>
            <w:r w:rsidRPr="00EC7DA0">
              <w:rPr>
                <w:spacing w:val="-15"/>
                <w:sz w:val="24"/>
                <w:lang w:val="ru-RU"/>
              </w:rPr>
              <w:t xml:space="preserve"> </w:t>
            </w:r>
            <w:r w:rsidRPr="00EC7DA0">
              <w:rPr>
                <w:sz w:val="24"/>
                <w:lang w:val="ru-RU"/>
              </w:rPr>
              <w:t>админ. школы,</w:t>
            </w:r>
            <w:r w:rsidRPr="00EC7DA0">
              <w:rPr>
                <w:spacing w:val="-15"/>
                <w:sz w:val="24"/>
                <w:lang w:val="ru-RU"/>
              </w:rPr>
              <w:t xml:space="preserve"> </w:t>
            </w:r>
            <w:r w:rsidRPr="00EC7DA0">
              <w:rPr>
                <w:sz w:val="24"/>
                <w:lang w:val="ru-RU"/>
              </w:rPr>
              <w:t>учителя-предм., кл. рук.,</w:t>
            </w:r>
          </w:p>
        </w:tc>
      </w:tr>
      <w:tr w:rsidR="00E4184B">
        <w:trPr>
          <w:trHeight w:val="830"/>
        </w:trPr>
        <w:tc>
          <w:tcPr>
            <w:tcW w:w="4778" w:type="dxa"/>
          </w:tcPr>
          <w:p w:rsidR="00E4184B" w:rsidRPr="00EC7DA0" w:rsidRDefault="00EC7DA0">
            <w:pPr>
              <w:pStyle w:val="TableParagraph"/>
              <w:spacing w:line="268" w:lineRule="exact"/>
              <w:ind w:left="115" w:firstLine="62"/>
              <w:rPr>
                <w:sz w:val="24"/>
                <w:lang w:val="ru-RU"/>
              </w:rPr>
            </w:pPr>
            <w:r w:rsidRPr="00EC7DA0">
              <w:rPr>
                <w:sz w:val="24"/>
                <w:lang w:val="ru-RU"/>
              </w:rPr>
              <w:t>День</w:t>
            </w:r>
            <w:r w:rsidRPr="00EC7DA0">
              <w:rPr>
                <w:spacing w:val="-3"/>
                <w:sz w:val="24"/>
                <w:lang w:val="ru-RU"/>
              </w:rPr>
              <w:t xml:space="preserve"> </w:t>
            </w:r>
            <w:r w:rsidRPr="00EC7DA0">
              <w:rPr>
                <w:sz w:val="24"/>
                <w:lang w:val="ru-RU"/>
              </w:rPr>
              <w:t>Интернета</w:t>
            </w:r>
            <w:r w:rsidRPr="00EC7DA0">
              <w:rPr>
                <w:spacing w:val="-3"/>
                <w:sz w:val="24"/>
                <w:lang w:val="ru-RU"/>
              </w:rPr>
              <w:t xml:space="preserve"> </w:t>
            </w:r>
            <w:r w:rsidRPr="00EC7DA0">
              <w:rPr>
                <w:sz w:val="24"/>
                <w:lang w:val="ru-RU"/>
              </w:rPr>
              <w:t>в</w:t>
            </w:r>
            <w:r w:rsidRPr="00EC7DA0">
              <w:rPr>
                <w:spacing w:val="-5"/>
                <w:sz w:val="24"/>
                <w:lang w:val="ru-RU"/>
              </w:rPr>
              <w:t xml:space="preserve"> </w:t>
            </w:r>
            <w:r w:rsidRPr="00EC7DA0">
              <w:rPr>
                <w:sz w:val="24"/>
                <w:lang w:val="ru-RU"/>
              </w:rPr>
              <w:t xml:space="preserve">России. </w:t>
            </w:r>
            <w:r w:rsidRPr="00EC7DA0">
              <w:rPr>
                <w:spacing w:val="-2"/>
                <w:sz w:val="24"/>
                <w:lang w:val="ru-RU"/>
              </w:rPr>
              <w:t>Тематические</w:t>
            </w:r>
          </w:p>
          <w:p w:rsidR="00E4184B" w:rsidRPr="00EC7DA0" w:rsidRDefault="00EC7DA0">
            <w:pPr>
              <w:pStyle w:val="TableParagraph"/>
              <w:spacing w:line="274" w:lineRule="exact"/>
              <w:ind w:left="115"/>
              <w:rPr>
                <w:sz w:val="24"/>
                <w:lang w:val="ru-RU"/>
              </w:rPr>
            </w:pPr>
            <w:r w:rsidRPr="00EC7DA0">
              <w:rPr>
                <w:sz w:val="24"/>
                <w:lang w:val="ru-RU"/>
              </w:rPr>
              <w:t>классные</w:t>
            </w:r>
            <w:r w:rsidRPr="00EC7DA0">
              <w:rPr>
                <w:spacing w:val="-8"/>
                <w:sz w:val="24"/>
                <w:lang w:val="ru-RU"/>
              </w:rPr>
              <w:t xml:space="preserve"> </w:t>
            </w:r>
            <w:r w:rsidRPr="00EC7DA0">
              <w:rPr>
                <w:sz w:val="24"/>
                <w:lang w:val="ru-RU"/>
              </w:rPr>
              <w:t>часы</w:t>
            </w:r>
            <w:r w:rsidRPr="00EC7DA0">
              <w:rPr>
                <w:spacing w:val="-7"/>
                <w:sz w:val="24"/>
                <w:lang w:val="ru-RU"/>
              </w:rPr>
              <w:t xml:space="preserve"> </w:t>
            </w:r>
            <w:r w:rsidRPr="00EC7DA0">
              <w:rPr>
                <w:sz w:val="24"/>
                <w:lang w:val="ru-RU"/>
              </w:rPr>
              <w:t>«Чем</w:t>
            </w:r>
            <w:r w:rsidRPr="00EC7DA0">
              <w:rPr>
                <w:spacing w:val="-10"/>
                <w:sz w:val="24"/>
                <w:lang w:val="ru-RU"/>
              </w:rPr>
              <w:t xml:space="preserve"> </w:t>
            </w:r>
            <w:r w:rsidRPr="00EC7DA0">
              <w:rPr>
                <w:sz w:val="24"/>
                <w:lang w:val="ru-RU"/>
              </w:rPr>
              <w:t>опасен</w:t>
            </w:r>
            <w:r w:rsidRPr="00EC7DA0">
              <w:rPr>
                <w:spacing w:val="-7"/>
                <w:sz w:val="24"/>
                <w:lang w:val="ru-RU"/>
              </w:rPr>
              <w:t xml:space="preserve"> </w:t>
            </w:r>
            <w:r w:rsidRPr="00EC7DA0">
              <w:rPr>
                <w:sz w:val="24"/>
                <w:lang w:val="ru-RU"/>
              </w:rPr>
              <w:t>Интернет</w:t>
            </w:r>
            <w:r w:rsidRPr="00EC7DA0">
              <w:rPr>
                <w:spacing w:val="-8"/>
                <w:sz w:val="24"/>
                <w:lang w:val="ru-RU"/>
              </w:rPr>
              <w:t xml:space="preserve"> </w:t>
            </w:r>
            <w:r w:rsidRPr="00EC7DA0">
              <w:rPr>
                <w:sz w:val="24"/>
                <w:lang w:val="ru-RU"/>
              </w:rPr>
              <w:t xml:space="preserve">для </w:t>
            </w:r>
            <w:r w:rsidRPr="00EC7DA0">
              <w:rPr>
                <w:spacing w:val="-2"/>
                <w:sz w:val="24"/>
                <w:lang w:val="ru-RU"/>
              </w:rPr>
              <w:t>детей?»</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4184B">
            <w:pPr>
              <w:pStyle w:val="TableParagraph"/>
              <w:spacing w:line="268" w:lineRule="exact"/>
              <w:ind w:left="507" w:right="497"/>
              <w:jc w:val="center"/>
              <w:rPr>
                <w:sz w:val="24"/>
              </w:rPr>
            </w:pPr>
          </w:p>
        </w:tc>
        <w:tc>
          <w:tcPr>
            <w:tcW w:w="2982" w:type="dxa"/>
          </w:tcPr>
          <w:p w:rsidR="00E4184B" w:rsidRDefault="00EC7DA0">
            <w:pPr>
              <w:pStyle w:val="TableParagraph"/>
              <w:spacing w:line="268" w:lineRule="exact"/>
              <w:ind w:left="110"/>
              <w:rPr>
                <w:sz w:val="24"/>
              </w:rPr>
            </w:pPr>
            <w:r>
              <w:rPr>
                <w:spacing w:val="-2"/>
                <w:sz w:val="24"/>
              </w:rPr>
              <w:t>Кл.рук.</w:t>
            </w:r>
          </w:p>
        </w:tc>
      </w:tr>
      <w:tr w:rsidR="00E4184B">
        <w:trPr>
          <w:trHeight w:val="273"/>
        </w:trPr>
        <w:tc>
          <w:tcPr>
            <w:tcW w:w="11082" w:type="dxa"/>
            <w:gridSpan w:val="4"/>
            <w:shd w:val="clear" w:color="auto" w:fill="F1F1F1"/>
          </w:tcPr>
          <w:p w:rsidR="00E4184B" w:rsidRDefault="00EC7DA0">
            <w:pPr>
              <w:pStyle w:val="TableParagraph"/>
              <w:spacing w:line="253" w:lineRule="exact"/>
              <w:ind w:left="4583" w:right="4578"/>
              <w:jc w:val="center"/>
              <w:rPr>
                <w:b/>
                <w:sz w:val="24"/>
              </w:rPr>
            </w:pPr>
            <w:r>
              <w:rPr>
                <w:b/>
                <w:spacing w:val="-2"/>
                <w:sz w:val="24"/>
              </w:rPr>
              <w:t>ОКТЯБРЬ</w:t>
            </w:r>
          </w:p>
        </w:tc>
      </w:tr>
      <w:tr w:rsidR="00E4184B">
        <w:trPr>
          <w:trHeight w:val="551"/>
        </w:trPr>
        <w:tc>
          <w:tcPr>
            <w:tcW w:w="4778" w:type="dxa"/>
          </w:tcPr>
          <w:p w:rsidR="00E4184B" w:rsidRPr="00EC7DA0" w:rsidRDefault="00EC7DA0">
            <w:pPr>
              <w:pStyle w:val="TableParagraph"/>
              <w:spacing w:line="268" w:lineRule="exact"/>
              <w:ind w:left="115"/>
              <w:rPr>
                <w:sz w:val="24"/>
                <w:lang w:val="ru-RU"/>
              </w:rPr>
            </w:pPr>
            <w:r w:rsidRPr="00EC7DA0">
              <w:rPr>
                <w:sz w:val="24"/>
                <w:lang w:val="ru-RU"/>
              </w:rPr>
              <w:t>Месячник</w:t>
            </w:r>
            <w:r w:rsidRPr="00EC7DA0">
              <w:rPr>
                <w:spacing w:val="-4"/>
                <w:sz w:val="24"/>
                <w:lang w:val="ru-RU"/>
              </w:rPr>
              <w:t xml:space="preserve"> </w:t>
            </w:r>
            <w:r w:rsidRPr="00EC7DA0">
              <w:rPr>
                <w:sz w:val="24"/>
                <w:lang w:val="ru-RU"/>
              </w:rPr>
              <w:t>по</w:t>
            </w:r>
            <w:r w:rsidRPr="00EC7DA0">
              <w:rPr>
                <w:spacing w:val="-3"/>
                <w:sz w:val="24"/>
                <w:lang w:val="ru-RU"/>
              </w:rPr>
              <w:t xml:space="preserve"> </w:t>
            </w:r>
            <w:r w:rsidRPr="00EC7DA0">
              <w:rPr>
                <w:sz w:val="24"/>
                <w:lang w:val="ru-RU"/>
              </w:rPr>
              <w:t>профилактике</w:t>
            </w:r>
            <w:r w:rsidRPr="00EC7DA0">
              <w:rPr>
                <w:spacing w:val="-3"/>
                <w:sz w:val="24"/>
                <w:lang w:val="ru-RU"/>
              </w:rPr>
              <w:t xml:space="preserve"> </w:t>
            </w:r>
            <w:r w:rsidRPr="00EC7DA0">
              <w:rPr>
                <w:sz w:val="24"/>
                <w:lang w:val="ru-RU"/>
              </w:rPr>
              <w:t>наркомании</w:t>
            </w:r>
            <w:r w:rsidRPr="00EC7DA0">
              <w:rPr>
                <w:spacing w:val="-5"/>
                <w:sz w:val="24"/>
                <w:lang w:val="ru-RU"/>
              </w:rPr>
              <w:t xml:space="preserve"> </w:t>
            </w:r>
            <w:r w:rsidRPr="00EC7DA0">
              <w:rPr>
                <w:spacing w:val="-10"/>
                <w:sz w:val="24"/>
                <w:lang w:val="ru-RU"/>
              </w:rPr>
              <w:t>и</w:t>
            </w:r>
          </w:p>
          <w:p w:rsidR="00E4184B" w:rsidRPr="00EC7DA0" w:rsidRDefault="00EC7DA0">
            <w:pPr>
              <w:pStyle w:val="TableParagraph"/>
              <w:spacing w:before="2" w:line="261" w:lineRule="exact"/>
              <w:ind w:left="115"/>
              <w:rPr>
                <w:sz w:val="24"/>
                <w:lang w:val="ru-RU"/>
              </w:rPr>
            </w:pPr>
            <w:r w:rsidRPr="00EC7DA0">
              <w:rPr>
                <w:spacing w:val="-2"/>
                <w:sz w:val="24"/>
                <w:lang w:val="ru-RU"/>
              </w:rPr>
              <w:t>алкоголизма</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4184B">
            <w:pPr>
              <w:pStyle w:val="TableParagraph"/>
              <w:spacing w:line="268" w:lineRule="exact"/>
              <w:ind w:left="502" w:right="497"/>
              <w:jc w:val="center"/>
              <w:rPr>
                <w:sz w:val="24"/>
              </w:rPr>
            </w:pPr>
          </w:p>
        </w:tc>
        <w:tc>
          <w:tcPr>
            <w:tcW w:w="2982" w:type="dxa"/>
          </w:tcPr>
          <w:p w:rsidR="00E4184B" w:rsidRDefault="00E4184B">
            <w:pPr>
              <w:pStyle w:val="TableParagraph"/>
              <w:rPr>
                <w:sz w:val="24"/>
              </w:rPr>
            </w:pPr>
          </w:p>
        </w:tc>
      </w:tr>
      <w:tr w:rsidR="00E4184B">
        <w:trPr>
          <w:trHeight w:val="830"/>
        </w:trPr>
        <w:tc>
          <w:tcPr>
            <w:tcW w:w="4778" w:type="dxa"/>
          </w:tcPr>
          <w:p w:rsidR="00E4184B" w:rsidRPr="00EC7DA0" w:rsidRDefault="00EC7DA0">
            <w:pPr>
              <w:pStyle w:val="TableParagraph"/>
              <w:spacing w:line="268" w:lineRule="exact"/>
              <w:ind w:left="115"/>
              <w:rPr>
                <w:sz w:val="24"/>
                <w:lang w:val="ru-RU"/>
              </w:rPr>
            </w:pPr>
            <w:r w:rsidRPr="00EC7DA0">
              <w:rPr>
                <w:sz w:val="24"/>
                <w:lang w:val="ru-RU"/>
              </w:rPr>
              <w:t>Конкурс</w:t>
            </w:r>
            <w:r w:rsidRPr="00EC7DA0">
              <w:rPr>
                <w:spacing w:val="15"/>
                <w:sz w:val="24"/>
                <w:lang w:val="ru-RU"/>
              </w:rPr>
              <w:t xml:space="preserve"> </w:t>
            </w:r>
            <w:r w:rsidRPr="00EC7DA0">
              <w:rPr>
                <w:sz w:val="24"/>
                <w:lang w:val="ru-RU"/>
              </w:rPr>
              <w:t>рисунков</w:t>
            </w:r>
            <w:r w:rsidRPr="00EC7DA0">
              <w:rPr>
                <w:spacing w:val="18"/>
                <w:sz w:val="24"/>
                <w:lang w:val="ru-RU"/>
              </w:rPr>
              <w:t xml:space="preserve"> </w:t>
            </w:r>
            <w:r w:rsidRPr="00EC7DA0">
              <w:rPr>
                <w:sz w:val="24"/>
                <w:lang w:val="ru-RU"/>
              </w:rPr>
              <w:t>и</w:t>
            </w:r>
            <w:r w:rsidRPr="00EC7DA0">
              <w:rPr>
                <w:spacing w:val="18"/>
                <w:sz w:val="24"/>
                <w:lang w:val="ru-RU"/>
              </w:rPr>
              <w:t xml:space="preserve"> </w:t>
            </w:r>
            <w:r w:rsidRPr="00EC7DA0">
              <w:rPr>
                <w:sz w:val="24"/>
                <w:lang w:val="ru-RU"/>
              </w:rPr>
              <w:t>плакатов:</w:t>
            </w:r>
            <w:r w:rsidRPr="00EC7DA0">
              <w:rPr>
                <w:spacing w:val="12"/>
                <w:sz w:val="24"/>
                <w:lang w:val="ru-RU"/>
              </w:rPr>
              <w:t xml:space="preserve"> </w:t>
            </w:r>
            <w:r w:rsidRPr="00EC7DA0">
              <w:rPr>
                <w:sz w:val="24"/>
                <w:lang w:val="ru-RU"/>
              </w:rPr>
              <w:t>«Мы</w:t>
            </w:r>
            <w:r w:rsidRPr="00EC7DA0">
              <w:rPr>
                <w:spacing w:val="19"/>
                <w:sz w:val="24"/>
                <w:lang w:val="ru-RU"/>
              </w:rPr>
              <w:t xml:space="preserve"> </w:t>
            </w:r>
            <w:r w:rsidRPr="00EC7DA0">
              <w:rPr>
                <w:spacing w:val="-2"/>
                <w:sz w:val="24"/>
                <w:lang w:val="ru-RU"/>
              </w:rPr>
              <w:t>против</w:t>
            </w:r>
          </w:p>
          <w:p w:rsidR="00E4184B" w:rsidRPr="00EC7DA0" w:rsidRDefault="00EC7DA0">
            <w:pPr>
              <w:pStyle w:val="TableParagraph"/>
              <w:spacing w:line="274" w:lineRule="exact"/>
              <w:ind w:left="115"/>
              <w:rPr>
                <w:sz w:val="24"/>
                <w:lang w:val="ru-RU"/>
              </w:rPr>
            </w:pPr>
            <w:r w:rsidRPr="00EC7DA0">
              <w:rPr>
                <w:sz w:val="24"/>
                <w:lang w:val="ru-RU"/>
              </w:rPr>
              <w:t>наркотиков»,</w:t>
            </w:r>
            <w:r w:rsidRPr="00EC7DA0">
              <w:rPr>
                <w:spacing w:val="40"/>
                <w:sz w:val="24"/>
                <w:lang w:val="ru-RU"/>
              </w:rPr>
              <w:t xml:space="preserve"> </w:t>
            </w:r>
            <w:r w:rsidRPr="00EC7DA0">
              <w:rPr>
                <w:sz w:val="24"/>
                <w:lang w:val="ru-RU"/>
              </w:rPr>
              <w:t>«Мы</w:t>
            </w:r>
            <w:r w:rsidRPr="00EC7DA0">
              <w:rPr>
                <w:spacing w:val="40"/>
                <w:sz w:val="24"/>
                <w:lang w:val="ru-RU"/>
              </w:rPr>
              <w:t xml:space="preserve"> </w:t>
            </w:r>
            <w:r w:rsidRPr="00EC7DA0">
              <w:rPr>
                <w:sz w:val="24"/>
                <w:lang w:val="ru-RU"/>
              </w:rPr>
              <w:t>против</w:t>
            </w:r>
            <w:r w:rsidRPr="00EC7DA0">
              <w:rPr>
                <w:spacing w:val="40"/>
                <w:sz w:val="24"/>
                <w:lang w:val="ru-RU"/>
              </w:rPr>
              <w:t xml:space="preserve"> </w:t>
            </w:r>
            <w:r w:rsidRPr="00EC7DA0">
              <w:rPr>
                <w:sz w:val="24"/>
                <w:lang w:val="ru-RU"/>
              </w:rPr>
              <w:t>алкоголизма</w:t>
            </w:r>
            <w:r w:rsidRPr="00EC7DA0">
              <w:rPr>
                <w:spacing w:val="40"/>
                <w:sz w:val="24"/>
                <w:lang w:val="ru-RU"/>
              </w:rPr>
              <w:t xml:space="preserve"> </w:t>
            </w:r>
            <w:r w:rsidRPr="00EC7DA0">
              <w:rPr>
                <w:sz w:val="24"/>
                <w:lang w:val="ru-RU"/>
              </w:rPr>
              <w:t>и курения» для 5-8, 9 классов</w:t>
            </w:r>
          </w:p>
        </w:tc>
        <w:tc>
          <w:tcPr>
            <w:tcW w:w="1118" w:type="dxa"/>
          </w:tcPr>
          <w:p w:rsidR="00E4184B" w:rsidRDefault="00EC7DA0">
            <w:pPr>
              <w:pStyle w:val="TableParagraph"/>
              <w:spacing w:line="268" w:lineRule="exact"/>
              <w:ind w:left="100" w:right="88"/>
              <w:jc w:val="center"/>
              <w:rPr>
                <w:sz w:val="24"/>
              </w:rPr>
            </w:pPr>
            <w:r>
              <w:rPr>
                <w:sz w:val="24"/>
              </w:rPr>
              <w:t>5-</w:t>
            </w:r>
            <w:r>
              <w:rPr>
                <w:spacing w:val="-5"/>
                <w:sz w:val="24"/>
              </w:rPr>
              <w:t>8,</w:t>
            </w:r>
          </w:p>
          <w:p w:rsidR="00E4184B" w:rsidRDefault="00EC7DA0">
            <w:pPr>
              <w:pStyle w:val="TableParagraph"/>
              <w:spacing w:before="2"/>
              <w:ind w:left="9"/>
              <w:jc w:val="center"/>
              <w:rPr>
                <w:sz w:val="24"/>
              </w:rPr>
            </w:pPr>
            <w:r>
              <w:rPr>
                <w:sz w:val="24"/>
              </w:rPr>
              <w:t>9</w:t>
            </w:r>
          </w:p>
        </w:tc>
        <w:tc>
          <w:tcPr>
            <w:tcW w:w="2204" w:type="dxa"/>
          </w:tcPr>
          <w:p w:rsidR="00E4184B" w:rsidRDefault="00E4184B">
            <w:pPr>
              <w:pStyle w:val="TableParagraph"/>
              <w:spacing w:line="268" w:lineRule="exact"/>
              <w:ind w:left="502" w:right="497"/>
              <w:jc w:val="center"/>
              <w:rPr>
                <w:sz w:val="24"/>
              </w:rPr>
            </w:pPr>
          </w:p>
        </w:tc>
        <w:tc>
          <w:tcPr>
            <w:tcW w:w="2982" w:type="dxa"/>
          </w:tcPr>
          <w:p w:rsidR="00E4184B" w:rsidRDefault="00EC7DA0">
            <w:pPr>
              <w:pStyle w:val="TableParagraph"/>
              <w:spacing w:line="268" w:lineRule="exact"/>
              <w:ind w:left="110"/>
              <w:rPr>
                <w:sz w:val="24"/>
              </w:rPr>
            </w:pPr>
            <w:r>
              <w:rPr>
                <w:sz w:val="24"/>
              </w:rPr>
              <w:t>Учитель</w:t>
            </w:r>
            <w:r>
              <w:rPr>
                <w:spacing w:val="-1"/>
                <w:sz w:val="24"/>
              </w:rPr>
              <w:t xml:space="preserve"> </w:t>
            </w:r>
            <w:r>
              <w:rPr>
                <w:sz w:val="24"/>
              </w:rPr>
              <w:t>ИЗО,</w:t>
            </w:r>
            <w:r>
              <w:rPr>
                <w:spacing w:val="3"/>
                <w:sz w:val="24"/>
              </w:rPr>
              <w:t xml:space="preserve"> </w:t>
            </w:r>
            <w:r>
              <w:rPr>
                <w:spacing w:val="-2"/>
                <w:sz w:val="24"/>
              </w:rPr>
              <w:t>кл.рук.</w:t>
            </w:r>
          </w:p>
        </w:tc>
      </w:tr>
      <w:tr w:rsidR="00E4184B">
        <w:trPr>
          <w:trHeight w:val="825"/>
        </w:trPr>
        <w:tc>
          <w:tcPr>
            <w:tcW w:w="4778" w:type="dxa"/>
          </w:tcPr>
          <w:p w:rsidR="00E4184B" w:rsidRPr="00EC7DA0" w:rsidRDefault="00EC7DA0">
            <w:pPr>
              <w:pStyle w:val="TableParagraph"/>
              <w:spacing w:line="237" w:lineRule="auto"/>
              <w:ind w:left="115"/>
              <w:rPr>
                <w:sz w:val="24"/>
                <w:lang w:val="ru-RU"/>
              </w:rPr>
            </w:pPr>
            <w:r w:rsidRPr="00EC7DA0">
              <w:rPr>
                <w:sz w:val="24"/>
                <w:lang w:val="ru-RU"/>
              </w:rPr>
              <w:t>Тематические</w:t>
            </w:r>
            <w:r w:rsidRPr="00EC7DA0">
              <w:rPr>
                <w:spacing w:val="-13"/>
                <w:sz w:val="24"/>
                <w:lang w:val="ru-RU"/>
              </w:rPr>
              <w:t xml:space="preserve"> </w:t>
            </w:r>
            <w:r w:rsidRPr="00EC7DA0">
              <w:rPr>
                <w:sz w:val="24"/>
                <w:lang w:val="ru-RU"/>
              </w:rPr>
              <w:t>классные</w:t>
            </w:r>
            <w:r w:rsidRPr="00EC7DA0">
              <w:rPr>
                <w:spacing w:val="-13"/>
                <w:sz w:val="24"/>
                <w:lang w:val="ru-RU"/>
              </w:rPr>
              <w:t xml:space="preserve"> </w:t>
            </w:r>
            <w:r w:rsidRPr="00EC7DA0">
              <w:rPr>
                <w:sz w:val="24"/>
                <w:lang w:val="ru-RU"/>
              </w:rPr>
              <w:t>часы</w:t>
            </w:r>
            <w:r w:rsidRPr="00EC7DA0">
              <w:rPr>
                <w:spacing w:val="-12"/>
                <w:sz w:val="24"/>
                <w:lang w:val="ru-RU"/>
              </w:rPr>
              <w:t xml:space="preserve"> </w:t>
            </w:r>
            <w:r w:rsidRPr="00EC7DA0">
              <w:rPr>
                <w:sz w:val="24"/>
                <w:lang w:val="ru-RU"/>
              </w:rPr>
              <w:t>«Открытый урок нашей общей тревоги» совместно с</w:t>
            </w:r>
          </w:p>
          <w:p w:rsidR="00E4184B" w:rsidRDefault="00EC7DA0">
            <w:pPr>
              <w:pStyle w:val="TableParagraph"/>
              <w:spacing w:line="261" w:lineRule="exact"/>
              <w:ind w:left="115"/>
              <w:rPr>
                <w:sz w:val="24"/>
              </w:rPr>
            </w:pPr>
            <w:r>
              <w:rPr>
                <w:sz w:val="24"/>
              </w:rPr>
              <w:t>родителями</w:t>
            </w:r>
            <w:r>
              <w:rPr>
                <w:spacing w:val="-1"/>
                <w:sz w:val="24"/>
              </w:rPr>
              <w:t xml:space="preserve"> </w:t>
            </w:r>
            <w:r>
              <w:rPr>
                <w:sz w:val="24"/>
              </w:rPr>
              <w:t>и</w:t>
            </w:r>
            <w:r>
              <w:rPr>
                <w:spacing w:val="-6"/>
                <w:sz w:val="24"/>
              </w:rPr>
              <w:t xml:space="preserve"> </w:t>
            </w:r>
            <w:r>
              <w:rPr>
                <w:spacing w:val="-2"/>
                <w:sz w:val="24"/>
              </w:rPr>
              <w:t>общественностью.</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4184B">
            <w:pPr>
              <w:pStyle w:val="TableParagraph"/>
              <w:spacing w:line="268" w:lineRule="exact"/>
              <w:ind w:left="502" w:right="497"/>
              <w:jc w:val="center"/>
              <w:rPr>
                <w:sz w:val="24"/>
              </w:rPr>
            </w:pPr>
          </w:p>
        </w:tc>
        <w:tc>
          <w:tcPr>
            <w:tcW w:w="2982" w:type="dxa"/>
          </w:tcPr>
          <w:p w:rsidR="00E4184B" w:rsidRDefault="00EC7DA0">
            <w:pPr>
              <w:pStyle w:val="TableParagraph"/>
              <w:spacing w:line="268" w:lineRule="exact"/>
              <w:ind w:left="110"/>
              <w:rPr>
                <w:sz w:val="24"/>
              </w:rPr>
            </w:pPr>
            <w:r>
              <w:rPr>
                <w:spacing w:val="-2"/>
                <w:sz w:val="24"/>
              </w:rPr>
              <w:t>Кл.рук.</w:t>
            </w:r>
          </w:p>
        </w:tc>
      </w:tr>
      <w:tr w:rsidR="00E4184B" w:rsidRPr="005E0866">
        <w:trPr>
          <w:trHeight w:val="551"/>
        </w:trPr>
        <w:tc>
          <w:tcPr>
            <w:tcW w:w="4778" w:type="dxa"/>
          </w:tcPr>
          <w:p w:rsidR="00E4184B" w:rsidRDefault="00EC7DA0">
            <w:pPr>
              <w:pStyle w:val="TableParagraph"/>
              <w:spacing w:line="268" w:lineRule="exact"/>
              <w:ind w:left="115"/>
              <w:rPr>
                <w:sz w:val="24"/>
              </w:rPr>
            </w:pPr>
            <w:r>
              <w:rPr>
                <w:sz w:val="24"/>
              </w:rPr>
              <w:t>Акция</w:t>
            </w:r>
            <w:r>
              <w:rPr>
                <w:spacing w:val="-1"/>
                <w:sz w:val="24"/>
              </w:rPr>
              <w:t xml:space="preserve"> </w:t>
            </w:r>
            <w:r>
              <w:rPr>
                <w:sz w:val="24"/>
              </w:rPr>
              <w:t>«Спорт</w:t>
            </w:r>
            <w:r>
              <w:rPr>
                <w:spacing w:val="1"/>
                <w:sz w:val="24"/>
              </w:rPr>
              <w:t xml:space="preserve"> </w:t>
            </w:r>
            <w:r>
              <w:rPr>
                <w:sz w:val="24"/>
              </w:rPr>
              <w:t>–</w:t>
            </w:r>
            <w:r>
              <w:rPr>
                <w:spacing w:val="-5"/>
                <w:sz w:val="24"/>
              </w:rPr>
              <w:t xml:space="preserve"> </w:t>
            </w:r>
            <w:r>
              <w:rPr>
                <w:sz w:val="24"/>
              </w:rPr>
              <w:t>против</w:t>
            </w:r>
            <w:r>
              <w:rPr>
                <w:spacing w:val="1"/>
                <w:sz w:val="24"/>
              </w:rPr>
              <w:t xml:space="preserve"> </w:t>
            </w:r>
            <w:r>
              <w:rPr>
                <w:spacing w:val="-2"/>
                <w:sz w:val="24"/>
              </w:rPr>
              <w:t>наркотиков»</w:t>
            </w:r>
          </w:p>
        </w:tc>
        <w:tc>
          <w:tcPr>
            <w:tcW w:w="1118" w:type="dxa"/>
          </w:tcPr>
          <w:p w:rsidR="00E4184B" w:rsidRDefault="00E4184B">
            <w:pPr>
              <w:pStyle w:val="TableParagraph"/>
              <w:rPr>
                <w:sz w:val="24"/>
              </w:rPr>
            </w:pPr>
          </w:p>
        </w:tc>
        <w:tc>
          <w:tcPr>
            <w:tcW w:w="2204" w:type="dxa"/>
          </w:tcPr>
          <w:p w:rsidR="00E4184B" w:rsidRDefault="00E4184B">
            <w:pPr>
              <w:pStyle w:val="TableParagraph"/>
              <w:spacing w:line="268" w:lineRule="exact"/>
              <w:ind w:left="507" w:right="497"/>
              <w:jc w:val="center"/>
              <w:rPr>
                <w:sz w:val="24"/>
              </w:rPr>
            </w:pPr>
          </w:p>
        </w:tc>
        <w:tc>
          <w:tcPr>
            <w:tcW w:w="2982" w:type="dxa"/>
          </w:tcPr>
          <w:p w:rsidR="00E4184B" w:rsidRPr="00EC7DA0" w:rsidRDefault="00EC7DA0">
            <w:pPr>
              <w:pStyle w:val="TableParagraph"/>
              <w:tabs>
                <w:tab w:val="left" w:pos="1199"/>
                <w:tab w:val="left" w:pos="1957"/>
              </w:tabs>
              <w:spacing w:line="268" w:lineRule="exact"/>
              <w:ind w:left="110"/>
              <w:rPr>
                <w:sz w:val="24"/>
                <w:lang w:val="ru-RU"/>
              </w:rPr>
            </w:pPr>
            <w:r w:rsidRPr="00EC7DA0">
              <w:rPr>
                <w:spacing w:val="-2"/>
                <w:sz w:val="24"/>
                <w:lang w:val="ru-RU"/>
              </w:rPr>
              <w:t>Учителя</w:t>
            </w:r>
            <w:r w:rsidRPr="00EC7DA0">
              <w:rPr>
                <w:sz w:val="24"/>
                <w:lang w:val="ru-RU"/>
              </w:rPr>
              <w:tab/>
            </w:r>
            <w:r w:rsidRPr="00EC7DA0">
              <w:rPr>
                <w:spacing w:val="-4"/>
                <w:sz w:val="24"/>
                <w:lang w:val="ru-RU"/>
              </w:rPr>
              <w:t>ФЗК,</w:t>
            </w:r>
            <w:r w:rsidRPr="00EC7DA0">
              <w:rPr>
                <w:sz w:val="24"/>
                <w:lang w:val="ru-RU"/>
              </w:rPr>
              <w:tab/>
            </w:r>
            <w:r w:rsidRPr="00EC7DA0">
              <w:rPr>
                <w:spacing w:val="-2"/>
                <w:sz w:val="24"/>
                <w:lang w:val="ru-RU"/>
              </w:rPr>
              <w:t>педагоги</w:t>
            </w:r>
          </w:p>
          <w:p w:rsidR="00E4184B" w:rsidRPr="00EC7DA0" w:rsidRDefault="00EC7DA0">
            <w:pPr>
              <w:pStyle w:val="TableParagraph"/>
              <w:spacing w:before="2" w:line="261" w:lineRule="exact"/>
              <w:ind w:left="110"/>
              <w:rPr>
                <w:sz w:val="24"/>
                <w:lang w:val="ru-RU"/>
              </w:rPr>
            </w:pPr>
            <w:r w:rsidRPr="00EC7DA0">
              <w:rPr>
                <w:sz w:val="24"/>
                <w:lang w:val="ru-RU"/>
              </w:rPr>
              <w:t>доп.</w:t>
            </w:r>
            <w:r w:rsidRPr="00EC7DA0">
              <w:rPr>
                <w:spacing w:val="-6"/>
                <w:sz w:val="24"/>
                <w:lang w:val="ru-RU"/>
              </w:rPr>
              <w:t xml:space="preserve"> </w:t>
            </w:r>
            <w:r w:rsidRPr="00EC7DA0">
              <w:rPr>
                <w:spacing w:val="-2"/>
                <w:sz w:val="24"/>
                <w:lang w:val="ru-RU"/>
              </w:rPr>
              <w:t>образ.</w:t>
            </w:r>
          </w:p>
        </w:tc>
      </w:tr>
      <w:tr w:rsidR="00E4184B">
        <w:trPr>
          <w:trHeight w:val="278"/>
        </w:trPr>
        <w:tc>
          <w:tcPr>
            <w:tcW w:w="4778" w:type="dxa"/>
          </w:tcPr>
          <w:p w:rsidR="00E4184B" w:rsidRPr="00EC7DA0" w:rsidRDefault="00EC7DA0">
            <w:pPr>
              <w:pStyle w:val="TableParagraph"/>
              <w:spacing w:line="259" w:lineRule="exact"/>
              <w:ind w:left="115"/>
              <w:rPr>
                <w:sz w:val="24"/>
                <w:lang w:val="ru-RU"/>
              </w:rPr>
            </w:pPr>
            <w:r w:rsidRPr="00EC7DA0">
              <w:rPr>
                <w:sz w:val="24"/>
                <w:lang w:val="ru-RU"/>
              </w:rPr>
              <w:t>Проведение</w:t>
            </w:r>
            <w:r w:rsidRPr="00EC7DA0">
              <w:rPr>
                <w:spacing w:val="60"/>
                <w:sz w:val="24"/>
                <w:lang w:val="ru-RU"/>
              </w:rPr>
              <w:t xml:space="preserve"> </w:t>
            </w:r>
            <w:r w:rsidRPr="00EC7DA0">
              <w:rPr>
                <w:sz w:val="24"/>
                <w:lang w:val="ru-RU"/>
              </w:rPr>
              <w:t>бесед</w:t>
            </w:r>
            <w:r w:rsidRPr="00EC7DA0">
              <w:rPr>
                <w:spacing w:val="64"/>
                <w:sz w:val="24"/>
                <w:lang w:val="ru-RU"/>
              </w:rPr>
              <w:t xml:space="preserve"> </w:t>
            </w:r>
            <w:r w:rsidRPr="00EC7DA0">
              <w:rPr>
                <w:sz w:val="24"/>
                <w:lang w:val="ru-RU"/>
              </w:rPr>
              <w:t>о</w:t>
            </w:r>
            <w:r w:rsidRPr="00EC7DA0">
              <w:rPr>
                <w:spacing w:val="66"/>
                <w:sz w:val="24"/>
                <w:lang w:val="ru-RU"/>
              </w:rPr>
              <w:t xml:space="preserve"> </w:t>
            </w:r>
            <w:r w:rsidRPr="00EC7DA0">
              <w:rPr>
                <w:sz w:val="24"/>
                <w:lang w:val="ru-RU"/>
              </w:rPr>
              <w:t>вреде</w:t>
            </w:r>
            <w:r w:rsidRPr="00EC7DA0">
              <w:rPr>
                <w:spacing w:val="61"/>
                <w:sz w:val="24"/>
                <w:lang w:val="ru-RU"/>
              </w:rPr>
              <w:t xml:space="preserve"> </w:t>
            </w:r>
            <w:r w:rsidRPr="00EC7DA0">
              <w:rPr>
                <w:spacing w:val="-2"/>
                <w:sz w:val="24"/>
                <w:lang w:val="ru-RU"/>
              </w:rPr>
              <w:t>табакокурения,</w:t>
            </w:r>
          </w:p>
        </w:tc>
        <w:tc>
          <w:tcPr>
            <w:tcW w:w="1118" w:type="dxa"/>
          </w:tcPr>
          <w:p w:rsidR="00E4184B" w:rsidRDefault="00EC7DA0">
            <w:pPr>
              <w:pStyle w:val="TableParagraph"/>
              <w:spacing w:line="259" w:lineRule="exact"/>
              <w:ind w:left="100" w:right="91"/>
              <w:jc w:val="center"/>
              <w:rPr>
                <w:sz w:val="24"/>
              </w:rPr>
            </w:pPr>
            <w:r>
              <w:rPr>
                <w:sz w:val="24"/>
              </w:rPr>
              <w:t>5-</w:t>
            </w:r>
            <w:r>
              <w:rPr>
                <w:spacing w:val="-10"/>
                <w:sz w:val="24"/>
              </w:rPr>
              <w:t>9</w:t>
            </w:r>
          </w:p>
        </w:tc>
        <w:tc>
          <w:tcPr>
            <w:tcW w:w="2204" w:type="dxa"/>
          </w:tcPr>
          <w:p w:rsidR="00E4184B" w:rsidRDefault="00E4184B">
            <w:pPr>
              <w:pStyle w:val="TableParagraph"/>
              <w:spacing w:line="259" w:lineRule="exact"/>
              <w:ind w:left="507" w:right="497"/>
              <w:jc w:val="center"/>
              <w:rPr>
                <w:sz w:val="24"/>
              </w:rPr>
            </w:pPr>
          </w:p>
        </w:tc>
        <w:tc>
          <w:tcPr>
            <w:tcW w:w="2982" w:type="dxa"/>
          </w:tcPr>
          <w:p w:rsidR="00E4184B" w:rsidRDefault="00EC7DA0">
            <w:pPr>
              <w:pStyle w:val="TableParagraph"/>
              <w:spacing w:line="259" w:lineRule="exact"/>
              <w:ind w:left="110"/>
              <w:rPr>
                <w:sz w:val="24"/>
              </w:rPr>
            </w:pPr>
            <w:r>
              <w:rPr>
                <w:spacing w:val="-2"/>
                <w:sz w:val="24"/>
              </w:rPr>
              <w:t>Кл.рук.</w:t>
            </w:r>
          </w:p>
        </w:tc>
      </w:tr>
    </w:tbl>
    <w:p w:rsidR="00E4184B" w:rsidRDefault="00E4184B">
      <w:pPr>
        <w:spacing w:line="259" w:lineRule="exact"/>
        <w:rPr>
          <w:sz w:val="24"/>
        </w:rPr>
        <w:sectPr w:rsidR="00E4184B" w:rsidSect="005E0866">
          <w:footerReference w:type="default" r:id="rId74"/>
          <w:pgSz w:w="11910" w:h="16840"/>
          <w:pgMar w:top="1100" w:right="0" w:bottom="280" w:left="100" w:header="0" w:footer="0"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8"/>
        <w:gridCol w:w="1118"/>
        <w:gridCol w:w="2204"/>
        <w:gridCol w:w="2982"/>
      </w:tblGrid>
      <w:tr w:rsidR="00E4184B" w:rsidRPr="005E0866">
        <w:trPr>
          <w:trHeight w:val="830"/>
        </w:trPr>
        <w:tc>
          <w:tcPr>
            <w:tcW w:w="4778" w:type="dxa"/>
          </w:tcPr>
          <w:p w:rsidR="00E4184B" w:rsidRPr="00EC7DA0" w:rsidRDefault="00EC7DA0">
            <w:pPr>
              <w:pStyle w:val="TableParagraph"/>
              <w:tabs>
                <w:tab w:val="left" w:pos="2686"/>
              </w:tabs>
              <w:spacing w:line="268" w:lineRule="exact"/>
              <w:ind w:left="115"/>
              <w:rPr>
                <w:sz w:val="24"/>
                <w:lang w:val="ru-RU"/>
              </w:rPr>
            </w:pPr>
            <w:r w:rsidRPr="00EC7DA0">
              <w:rPr>
                <w:spacing w:val="-2"/>
                <w:sz w:val="24"/>
                <w:lang w:val="ru-RU"/>
              </w:rPr>
              <w:lastRenderedPageBreak/>
              <w:t>употребления</w:t>
            </w:r>
            <w:r w:rsidRPr="00EC7DA0">
              <w:rPr>
                <w:sz w:val="24"/>
                <w:lang w:val="ru-RU"/>
              </w:rPr>
              <w:tab/>
            </w:r>
            <w:r w:rsidRPr="00EC7DA0">
              <w:rPr>
                <w:spacing w:val="-2"/>
                <w:sz w:val="24"/>
                <w:lang w:val="ru-RU"/>
              </w:rPr>
              <w:t>спиртосодержащей</w:t>
            </w:r>
          </w:p>
          <w:p w:rsidR="00E4184B" w:rsidRPr="00EC7DA0" w:rsidRDefault="00EC7DA0">
            <w:pPr>
              <w:pStyle w:val="TableParagraph"/>
              <w:spacing w:line="274" w:lineRule="exact"/>
              <w:ind w:left="115"/>
              <w:rPr>
                <w:sz w:val="24"/>
                <w:lang w:val="ru-RU"/>
              </w:rPr>
            </w:pPr>
            <w:r w:rsidRPr="00EC7DA0">
              <w:rPr>
                <w:sz w:val="24"/>
                <w:lang w:val="ru-RU"/>
              </w:rPr>
              <w:t xml:space="preserve">продукции, наркотических и психотропных </w:t>
            </w:r>
            <w:r w:rsidRPr="00EC7DA0">
              <w:rPr>
                <w:spacing w:val="-2"/>
                <w:sz w:val="24"/>
                <w:lang w:val="ru-RU"/>
              </w:rPr>
              <w:t>веществ</w:t>
            </w:r>
          </w:p>
        </w:tc>
        <w:tc>
          <w:tcPr>
            <w:tcW w:w="1118" w:type="dxa"/>
          </w:tcPr>
          <w:p w:rsidR="00E4184B" w:rsidRPr="00EC7DA0" w:rsidRDefault="00E4184B">
            <w:pPr>
              <w:pStyle w:val="TableParagraph"/>
              <w:rPr>
                <w:lang w:val="ru-RU"/>
              </w:rPr>
            </w:pPr>
          </w:p>
        </w:tc>
        <w:tc>
          <w:tcPr>
            <w:tcW w:w="2204" w:type="dxa"/>
          </w:tcPr>
          <w:p w:rsidR="00E4184B" w:rsidRPr="00EC7DA0" w:rsidRDefault="00E4184B">
            <w:pPr>
              <w:pStyle w:val="TableParagraph"/>
              <w:rPr>
                <w:lang w:val="ru-RU"/>
              </w:rPr>
            </w:pPr>
          </w:p>
        </w:tc>
        <w:tc>
          <w:tcPr>
            <w:tcW w:w="2982" w:type="dxa"/>
          </w:tcPr>
          <w:p w:rsidR="00E4184B" w:rsidRPr="00EC7DA0" w:rsidRDefault="00E4184B">
            <w:pPr>
              <w:pStyle w:val="TableParagraph"/>
              <w:rPr>
                <w:lang w:val="ru-RU"/>
              </w:rPr>
            </w:pPr>
          </w:p>
        </w:tc>
      </w:tr>
      <w:tr w:rsidR="00E4184B">
        <w:trPr>
          <w:trHeight w:val="552"/>
        </w:trPr>
        <w:tc>
          <w:tcPr>
            <w:tcW w:w="4778" w:type="dxa"/>
          </w:tcPr>
          <w:p w:rsidR="00E4184B" w:rsidRPr="00EC7DA0" w:rsidRDefault="00EC7DA0">
            <w:pPr>
              <w:pStyle w:val="TableParagraph"/>
              <w:spacing w:line="267" w:lineRule="exact"/>
              <w:ind w:left="115"/>
              <w:rPr>
                <w:sz w:val="24"/>
                <w:lang w:val="ru-RU"/>
              </w:rPr>
            </w:pPr>
            <w:r w:rsidRPr="00EC7DA0">
              <w:rPr>
                <w:sz w:val="24"/>
                <w:lang w:val="ru-RU"/>
              </w:rPr>
              <w:t>Смотр-конкурс</w:t>
            </w:r>
            <w:r w:rsidRPr="00EC7DA0">
              <w:rPr>
                <w:spacing w:val="33"/>
                <w:sz w:val="24"/>
                <w:lang w:val="ru-RU"/>
              </w:rPr>
              <w:t xml:space="preserve"> </w:t>
            </w:r>
            <w:r w:rsidRPr="00EC7DA0">
              <w:rPr>
                <w:sz w:val="24"/>
                <w:lang w:val="ru-RU"/>
              </w:rPr>
              <w:t>классных</w:t>
            </w:r>
            <w:r w:rsidRPr="00EC7DA0">
              <w:rPr>
                <w:spacing w:val="36"/>
                <w:sz w:val="24"/>
                <w:lang w:val="ru-RU"/>
              </w:rPr>
              <w:t xml:space="preserve"> </w:t>
            </w:r>
            <w:r w:rsidRPr="00EC7DA0">
              <w:rPr>
                <w:sz w:val="24"/>
                <w:lang w:val="ru-RU"/>
              </w:rPr>
              <w:t>уголков</w:t>
            </w:r>
            <w:r w:rsidRPr="00EC7DA0">
              <w:rPr>
                <w:spacing w:val="33"/>
                <w:sz w:val="24"/>
                <w:lang w:val="ru-RU"/>
              </w:rPr>
              <w:t xml:space="preserve"> </w:t>
            </w:r>
            <w:r w:rsidRPr="00EC7DA0">
              <w:rPr>
                <w:sz w:val="24"/>
                <w:lang w:val="ru-RU"/>
              </w:rPr>
              <w:t>по</w:t>
            </w:r>
            <w:r w:rsidRPr="00EC7DA0">
              <w:rPr>
                <w:spacing w:val="41"/>
                <w:sz w:val="24"/>
                <w:lang w:val="ru-RU"/>
              </w:rPr>
              <w:t xml:space="preserve"> </w:t>
            </w:r>
            <w:r w:rsidRPr="00EC7DA0">
              <w:rPr>
                <w:spacing w:val="-4"/>
                <w:sz w:val="24"/>
                <w:lang w:val="ru-RU"/>
              </w:rPr>
              <w:t>ПДД,</w:t>
            </w:r>
          </w:p>
          <w:p w:rsidR="00E4184B" w:rsidRDefault="00EC7DA0">
            <w:pPr>
              <w:pStyle w:val="TableParagraph"/>
              <w:spacing w:line="266" w:lineRule="exact"/>
              <w:ind w:left="115"/>
              <w:rPr>
                <w:sz w:val="24"/>
              </w:rPr>
            </w:pPr>
            <w:r>
              <w:rPr>
                <w:spacing w:val="-2"/>
                <w:sz w:val="24"/>
              </w:rPr>
              <w:t>Здоровья</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4184B">
            <w:pPr>
              <w:pStyle w:val="TableParagraph"/>
              <w:spacing w:line="268" w:lineRule="exact"/>
              <w:ind w:left="507" w:right="497"/>
              <w:jc w:val="center"/>
              <w:rPr>
                <w:sz w:val="24"/>
              </w:rPr>
            </w:pPr>
          </w:p>
        </w:tc>
        <w:tc>
          <w:tcPr>
            <w:tcW w:w="2982" w:type="dxa"/>
          </w:tcPr>
          <w:p w:rsidR="00E4184B" w:rsidRDefault="00EC7DA0">
            <w:pPr>
              <w:pStyle w:val="TableParagraph"/>
              <w:spacing w:line="268" w:lineRule="exact"/>
              <w:ind w:left="110"/>
              <w:rPr>
                <w:sz w:val="24"/>
              </w:rPr>
            </w:pPr>
            <w:r>
              <w:rPr>
                <w:sz w:val="24"/>
              </w:rPr>
              <w:t>Зам.дир</w:t>
            </w:r>
            <w:r>
              <w:rPr>
                <w:spacing w:val="-1"/>
                <w:sz w:val="24"/>
              </w:rPr>
              <w:t xml:space="preserve"> </w:t>
            </w:r>
            <w:r>
              <w:rPr>
                <w:sz w:val="24"/>
              </w:rPr>
              <w:t>по</w:t>
            </w:r>
            <w:r>
              <w:rPr>
                <w:spacing w:val="-1"/>
                <w:sz w:val="24"/>
              </w:rPr>
              <w:t xml:space="preserve"> </w:t>
            </w:r>
            <w:r>
              <w:rPr>
                <w:spacing w:val="-5"/>
                <w:sz w:val="24"/>
              </w:rPr>
              <w:t>ВР</w:t>
            </w:r>
          </w:p>
        </w:tc>
      </w:tr>
      <w:tr w:rsidR="00E4184B">
        <w:trPr>
          <w:trHeight w:val="1381"/>
        </w:trPr>
        <w:tc>
          <w:tcPr>
            <w:tcW w:w="4778" w:type="dxa"/>
          </w:tcPr>
          <w:p w:rsidR="00E4184B" w:rsidRPr="00EC7DA0" w:rsidRDefault="00EC7DA0">
            <w:pPr>
              <w:pStyle w:val="TableParagraph"/>
              <w:spacing w:line="242" w:lineRule="auto"/>
              <w:ind w:left="115"/>
              <w:rPr>
                <w:sz w:val="24"/>
                <w:lang w:val="ru-RU"/>
              </w:rPr>
            </w:pPr>
            <w:r w:rsidRPr="00EC7DA0">
              <w:rPr>
                <w:sz w:val="24"/>
                <w:lang w:val="ru-RU"/>
              </w:rPr>
              <w:t>Классные</w:t>
            </w:r>
            <w:r w:rsidRPr="00EC7DA0">
              <w:rPr>
                <w:spacing w:val="-10"/>
                <w:sz w:val="24"/>
                <w:lang w:val="ru-RU"/>
              </w:rPr>
              <w:t xml:space="preserve"> </w:t>
            </w:r>
            <w:r w:rsidRPr="00EC7DA0">
              <w:rPr>
                <w:sz w:val="24"/>
                <w:lang w:val="ru-RU"/>
              </w:rPr>
              <w:t>часы</w:t>
            </w:r>
            <w:r w:rsidRPr="00EC7DA0">
              <w:rPr>
                <w:spacing w:val="-9"/>
                <w:sz w:val="24"/>
                <w:lang w:val="ru-RU"/>
              </w:rPr>
              <w:t xml:space="preserve"> </w:t>
            </w:r>
            <w:r w:rsidRPr="00EC7DA0">
              <w:rPr>
                <w:sz w:val="24"/>
                <w:lang w:val="ru-RU"/>
              </w:rPr>
              <w:t>по</w:t>
            </w:r>
            <w:r w:rsidRPr="00EC7DA0">
              <w:rPr>
                <w:spacing w:val="-6"/>
                <w:sz w:val="24"/>
                <w:lang w:val="ru-RU"/>
              </w:rPr>
              <w:t xml:space="preserve"> </w:t>
            </w:r>
            <w:r w:rsidRPr="00EC7DA0">
              <w:rPr>
                <w:sz w:val="24"/>
                <w:lang w:val="ru-RU"/>
              </w:rPr>
              <w:t>формированию</w:t>
            </w:r>
            <w:r w:rsidRPr="00EC7DA0">
              <w:rPr>
                <w:spacing w:val="-15"/>
                <w:sz w:val="24"/>
                <w:lang w:val="ru-RU"/>
              </w:rPr>
              <w:t xml:space="preserve"> </w:t>
            </w:r>
            <w:r w:rsidRPr="00EC7DA0">
              <w:rPr>
                <w:sz w:val="24"/>
                <w:lang w:val="ru-RU"/>
              </w:rPr>
              <w:t>навыков здорового образа жизни:</w:t>
            </w:r>
          </w:p>
          <w:p w:rsidR="00E4184B" w:rsidRPr="00EC7DA0" w:rsidRDefault="00EC7DA0">
            <w:pPr>
              <w:pStyle w:val="TableParagraph"/>
              <w:spacing w:line="242" w:lineRule="auto"/>
              <w:ind w:left="115" w:firstLine="62"/>
              <w:rPr>
                <w:sz w:val="24"/>
                <w:lang w:val="ru-RU"/>
              </w:rPr>
            </w:pPr>
            <w:r w:rsidRPr="00EC7DA0">
              <w:rPr>
                <w:sz w:val="24"/>
                <w:lang w:val="ru-RU"/>
              </w:rPr>
              <w:t>«Роль</w:t>
            </w:r>
            <w:r w:rsidRPr="00EC7DA0">
              <w:rPr>
                <w:spacing w:val="-6"/>
                <w:sz w:val="24"/>
                <w:lang w:val="ru-RU"/>
              </w:rPr>
              <w:t xml:space="preserve"> </w:t>
            </w:r>
            <w:r w:rsidRPr="00EC7DA0">
              <w:rPr>
                <w:sz w:val="24"/>
                <w:lang w:val="ru-RU"/>
              </w:rPr>
              <w:t>режима</w:t>
            </w:r>
            <w:r w:rsidRPr="00EC7DA0">
              <w:rPr>
                <w:spacing w:val="-12"/>
                <w:sz w:val="24"/>
                <w:lang w:val="ru-RU"/>
              </w:rPr>
              <w:t xml:space="preserve"> </w:t>
            </w:r>
            <w:r w:rsidRPr="00EC7DA0">
              <w:rPr>
                <w:sz w:val="24"/>
                <w:lang w:val="ru-RU"/>
              </w:rPr>
              <w:t>труда</w:t>
            </w:r>
            <w:r w:rsidRPr="00EC7DA0">
              <w:rPr>
                <w:spacing w:val="-8"/>
                <w:sz w:val="24"/>
                <w:lang w:val="ru-RU"/>
              </w:rPr>
              <w:t xml:space="preserve"> </w:t>
            </w:r>
            <w:r w:rsidRPr="00EC7DA0">
              <w:rPr>
                <w:sz w:val="24"/>
                <w:lang w:val="ru-RU"/>
              </w:rPr>
              <w:t>и</w:t>
            </w:r>
            <w:r w:rsidRPr="00EC7DA0">
              <w:rPr>
                <w:spacing w:val="-6"/>
                <w:sz w:val="24"/>
                <w:lang w:val="ru-RU"/>
              </w:rPr>
              <w:t xml:space="preserve"> </w:t>
            </w:r>
            <w:r w:rsidRPr="00EC7DA0">
              <w:rPr>
                <w:sz w:val="24"/>
                <w:lang w:val="ru-RU"/>
              </w:rPr>
              <w:t>отдыха</w:t>
            </w:r>
            <w:r w:rsidRPr="00EC7DA0">
              <w:rPr>
                <w:spacing w:val="-8"/>
                <w:sz w:val="24"/>
                <w:lang w:val="ru-RU"/>
              </w:rPr>
              <w:t xml:space="preserve"> </w:t>
            </w:r>
            <w:r w:rsidRPr="00EC7DA0">
              <w:rPr>
                <w:sz w:val="24"/>
                <w:lang w:val="ru-RU"/>
              </w:rPr>
              <w:t>в</w:t>
            </w:r>
            <w:r w:rsidRPr="00EC7DA0">
              <w:rPr>
                <w:spacing w:val="-6"/>
                <w:sz w:val="24"/>
                <w:lang w:val="ru-RU"/>
              </w:rPr>
              <w:t xml:space="preserve"> </w:t>
            </w:r>
            <w:r w:rsidRPr="00EC7DA0">
              <w:rPr>
                <w:sz w:val="24"/>
                <w:lang w:val="ru-RU"/>
              </w:rPr>
              <w:t>сохранении здоровья человека»,</w:t>
            </w:r>
          </w:p>
          <w:p w:rsidR="00E4184B" w:rsidRDefault="00EC7DA0">
            <w:pPr>
              <w:pStyle w:val="TableParagraph"/>
              <w:spacing w:line="261" w:lineRule="exact"/>
              <w:ind w:left="143"/>
              <w:rPr>
                <w:sz w:val="24"/>
              </w:rPr>
            </w:pPr>
            <w:r>
              <w:rPr>
                <w:sz w:val="24"/>
              </w:rPr>
              <w:t>«Красота и</w:t>
            </w:r>
            <w:r>
              <w:rPr>
                <w:spacing w:val="-2"/>
                <w:sz w:val="24"/>
              </w:rPr>
              <w:t xml:space="preserve"> здоровье»</w:t>
            </w:r>
          </w:p>
        </w:tc>
        <w:tc>
          <w:tcPr>
            <w:tcW w:w="1118" w:type="dxa"/>
          </w:tcPr>
          <w:p w:rsidR="00E4184B" w:rsidRDefault="00E4184B">
            <w:pPr>
              <w:pStyle w:val="TableParagraph"/>
              <w:rPr>
                <w:b/>
                <w:sz w:val="26"/>
              </w:rPr>
            </w:pPr>
          </w:p>
          <w:p w:rsidR="00E4184B" w:rsidRDefault="00E4184B">
            <w:pPr>
              <w:pStyle w:val="TableParagraph"/>
              <w:rPr>
                <w:b/>
                <w:sz w:val="26"/>
              </w:rPr>
            </w:pPr>
          </w:p>
          <w:p w:rsidR="00E4184B" w:rsidRDefault="00EC7DA0">
            <w:pPr>
              <w:pStyle w:val="TableParagraph"/>
              <w:spacing w:before="185"/>
              <w:ind w:left="100" w:right="91"/>
              <w:jc w:val="center"/>
              <w:rPr>
                <w:sz w:val="24"/>
              </w:rPr>
            </w:pPr>
            <w:r>
              <w:rPr>
                <w:sz w:val="24"/>
              </w:rPr>
              <w:t>5-</w:t>
            </w:r>
            <w:r>
              <w:rPr>
                <w:spacing w:val="-10"/>
                <w:sz w:val="24"/>
              </w:rPr>
              <w:t>8</w:t>
            </w:r>
          </w:p>
          <w:p w:rsidR="00E4184B" w:rsidRDefault="00EC7DA0">
            <w:pPr>
              <w:pStyle w:val="TableParagraph"/>
              <w:spacing w:before="3"/>
              <w:ind w:left="9"/>
              <w:jc w:val="center"/>
              <w:rPr>
                <w:sz w:val="24"/>
              </w:rPr>
            </w:pPr>
            <w:r>
              <w:rPr>
                <w:sz w:val="24"/>
              </w:rPr>
              <w:t>9</w:t>
            </w:r>
          </w:p>
        </w:tc>
        <w:tc>
          <w:tcPr>
            <w:tcW w:w="2204" w:type="dxa"/>
          </w:tcPr>
          <w:p w:rsidR="00E4184B" w:rsidRDefault="00E4184B">
            <w:pPr>
              <w:pStyle w:val="TableParagraph"/>
              <w:spacing w:line="268" w:lineRule="exact"/>
              <w:ind w:left="502" w:right="497"/>
              <w:jc w:val="center"/>
              <w:rPr>
                <w:sz w:val="24"/>
              </w:rPr>
            </w:pPr>
          </w:p>
        </w:tc>
        <w:tc>
          <w:tcPr>
            <w:tcW w:w="2982" w:type="dxa"/>
          </w:tcPr>
          <w:p w:rsidR="00E4184B" w:rsidRDefault="00EC7DA0">
            <w:pPr>
              <w:pStyle w:val="TableParagraph"/>
              <w:spacing w:line="268" w:lineRule="exact"/>
              <w:ind w:left="110"/>
              <w:rPr>
                <w:sz w:val="24"/>
              </w:rPr>
            </w:pPr>
            <w:r>
              <w:rPr>
                <w:spacing w:val="-2"/>
                <w:sz w:val="24"/>
              </w:rPr>
              <w:t>Кл.рук.</w:t>
            </w:r>
          </w:p>
        </w:tc>
      </w:tr>
      <w:tr w:rsidR="00E4184B">
        <w:trPr>
          <w:trHeight w:val="825"/>
        </w:trPr>
        <w:tc>
          <w:tcPr>
            <w:tcW w:w="4778" w:type="dxa"/>
          </w:tcPr>
          <w:p w:rsidR="00E4184B" w:rsidRDefault="00EC7DA0">
            <w:pPr>
              <w:pStyle w:val="TableParagraph"/>
              <w:tabs>
                <w:tab w:val="left" w:pos="556"/>
                <w:tab w:val="left" w:pos="1798"/>
                <w:tab w:val="left" w:pos="2871"/>
              </w:tabs>
              <w:spacing w:line="237" w:lineRule="auto"/>
              <w:ind w:left="115" w:right="104"/>
              <w:rPr>
                <w:sz w:val="24"/>
              </w:rPr>
            </w:pPr>
            <w:r w:rsidRPr="00EC7DA0">
              <w:rPr>
                <w:sz w:val="24"/>
                <w:lang w:val="ru-RU"/>
              </w:rPr>
              <w:t>Внеклассное</w:t>
            </w:r>
            <w:r w:rsidRPr="00EC7DA0">
              <w:rPr>
                <w:spacing w:val="80"/>
                <w:sz w:val="24"/>
                <w:lang w:val="ru-RU"/>
              </w:rPr>
              <w:t xml:space="preserve"> </w:t>
            </w:r>
            <w:r w:rsidRPr="00EC7DA0">
              <w:rPr>
                <w:sz w:val="24"/>
                <w:lang w:val="ru-RU"/>
              </w:rPr>
              <w:t>занятие</w:t>
            </w:r>
            <w:r w:rsidRPr="00EC7DA0">
              <w:rPr>
                <w:spacing w:val="80"/>
                <w:sz w:val="24"/>
                <w:lang w:val="ru-RU"/>
              </w:rPr>
              <w:t xml:space="preserve"> </w:t>
            </w:r>
            <w:r w:rsidRPr="00EC7DA0">
              <w:rPr>
                <w:sz w:val="24"/>
                <w:lang w:val="ru-RU"/>
              </w:rPr>
              <w:t>«Правила</w:t>
            </w:r>
            <w:r w:rsidRPr="00EC7DA0">
              <w:rPr>
                <w:spacing w:val="80"/>
                <w:sz w:val="24"/>
                <w:lang w:val="ru-RU"/>
              </w:rPr>
              <w:t xml:space="preserve"> </w:t>
            </w:r>
            <w:r w:rsidRPr="00EC7DA0">
              <w:rPr>
                <w:sz w:val="24"/>
                <w:lang w:val="ru-RU"/>
              </w:rPr>
              <w:t xml:space="preserve">движения </w:t>
            </w:r>
            <w:r w:rsidRPr="00EC7DA0">
              <w:rPr>
                <w:spacing w:val="-5"/>
                <w:sz w:val="24"/>
                <w:lang w:val="ru-RU"/>
              </w:rPr>
              <w:t>на</w:t>
            </w:r>
            <w:r w:rsidRPr="00EC7DA0">
              <w:rPr>
                <w:sz w:val="24"/>
                <w:lang w:val="ru-RU"/>
              </w:rPr>
              <w:tab/>
              <w:t>улицах</w:t>
            </w:r>
            <w:r w:rsidRPr="00EC7DA0">
              <w:rPr>
                <w:spacing w:val="33"/>
                <w:sz w:val="24"/>
                <w:lang w:val="ru-RU"/>
              </w:rPr>
              <w:t xml:space="preserve">  </w:t>
            </w:r>
            <w:r w:rsidRPr="00EC7DA0">
              <w:rPr>
                <w:spacing w:val="-10"/>
                <w:sz w:val="24"/>
                <w:lang w:val="ru-RU"/>
              </w:rPr>
              <w:t>и</w:t>
            </w:r>
            <w:r w:rsidRPr="00EC7DA0">
              <w:rPr>
                <w:sz w:val="24"/>
                <w:lang w:val="ru-RU"/>
              </w:rPr>
              <w:tab/>
            </w:r>
            <w:r w:rsidRPr="00EC7DA0">
              <w:rPr>
                <w:spacing w:val="-2"/>
                <w:sz w:val="24"/>
                <w:lang w:val="ru-RU"/>
              </w:rPr>
              <w:t>дорогах.</w:t>
            </w:r>
            <w:r w:rsidRPr="00EC7DA0">
              <w:rPr>
                <w:sz w:val="24"/>
                <w:lang w:val="ru-RU"/>
              </w:rPr>
              <w:tab/>
            </w:r>
            <w:r>
              <w:rPr>
                <w:sz w:val="24"/>
              </w:rPr>
              <w:t>Тормозной</w:t>
            </w:r>
            <w:r>
              <w:rPr>
                <w:spacing w:val="37"/>
                <w:sz w:val="24"/>
              </w:rPr>
              <w:t xml:space="preserve">  </w:t>
            </w:r>
            <w:r>
              <w:rPr>
                <w:spacing w:val="-4"/>
                <w:sz w:val="24"/>
              </w:rPr>
              <w:t>путь</w:t>
            </w:r>
          </w:p>
          <w:p w:rsidR="00E4184B" w:rsidRDefault="00EC7DA0">
            <w:pPr>
              <w:pStyle w:val="TableParagraph"/>
              <w:spacing w:line="261" w:lineRule="exact"/>
              <w:ind w:left="115"/>
              <w:rPr>
                <w:sz w:val="24"/>
              </w:rPr>
            </w:pPr>
            <w:r>
              <w:rPr>
                <w:sz w:val="24"/>
              </w:rPr>
              <w:t>транспортных</w:t>
            </w:r>
            <w:r>
              <w:rPr>
                <w:spacing w:val="-4"/>
                <w:sz w:val="24"/>
              </w:rPr>
              <w:t xml:space="preserve"> </w:t>
            </w:r>
            <w:r>
              <w:rPr>
                <w:spacing w:val="-2"/>
                <w:sz w:val="24"/>
              </w:rPr>
              <w:t>средств»</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8</w:t>
            </w:r>
          </w:p>
        </w:tc>
        <w:tc>
          <w:tcPr>
            <w:tcW w:w="2204" w:type="dxa"/>
          </w:tcPr>
          <w:p w:rsidR="00E4184B" w:rsidRDefault="00E4184B">
            <w:pPr>
              <w:pStyle w:val="TableParagraph"/>
              <w:spacing w:line="268" w:lineRule="exact"/>
              <w:ind w:left="507" w:right="497"/>
              <w:jc w:val="center"/>
              <w:rPr>
                <w:sz w:val="24"/>
              </w:rPr>
            </w:pPr>
          </w:p>
        </w:tc>
        <w:tc>
          <w:tcPr>
            <w:tcW w:w="2982" w:type="dxa"/>
          </w:tcPr>
          <w:p w:rsidR="00E4184B" w:rsidRDefault="00EC7DA0">
            <w:pPr>
              <w:pStyle w:val="TableParagraph"/>
              <w:spacing w:line="268" w:lineRule="exact"/>
              <w:ind w:left="110"/>
              <w:rPr>
                <w:sz w:val="24"/>
              </w:rPr>
            </w:pPr>
            <w:r>
              <w:rPr>
                <w:spacing w:val="-2"/>
                <w:sz w:val="24"/>
              </w:rPr>
              <w:t>Кл.рук.</w:t>
            </w:r>
          </w:p>
        </w:tc>
      </w:tr>
      <w:tr w:rsidR="00E4184B">
        <w:trPr>
          <w:trHeight w:val="277"/>
        </w:trPr>
        <w:tc>
          <w:tcPr>
            <w:tcW w:w="4778" w:type="dxa"/>
          </w:tcPr>
          <w:p w:rsidR="00E4184B" w:rsidRDefault="00EC7DA0">
            <w:pPr>
              <w:pStyle w:val="TableParagraph"/>
              <w:spacing w:line="258" w:lineRule="exact"/>
              <w:ind w:left="115"/>
              <w:rPr>
                <w:sz w:val="24"/>
              </w:rPr>
            </w:pPr>
            <w:r>
              <w:rPr>
                <w:sz w:val="24"/>
              </w:rPr>
              <w:t>Практикум</w:t>
            </w:r>
            <w:r>
              <w:rPr>
                <w:spacing w:val="1"/>
                <w:sz w:val="24"/>
              </w:rPr>
              <w:t xml:space="preserve"> </w:t>
            </w:r>
            <w:r>
              <w:rPr>
                <w:sz w:val="24"/>
              </w:rPr>
              <w:t>«Осторожно</w:t>
            </w:r>
            <w:r>
              <w:rPr>
                <w:spacing w:val="3"/>
                <w:sz w:val="24"/>
              </w:rPr>
              <w:t xml:space="preserve"> </w:t>
            </w:r>
            <w:r>
              <w:rPr>
                <w:sz w:val="24"/>
              </w:rPr>
              <w:t>–</w:t>
            </w:r>
            <w:r>
              <w:rPr>
                <w:spacing w:val="-8"/>
                <w:sz w:val="24"/>
              </w:rPr>
              <w:t xml:space="preserve"> </w:t>
            </w:r>
            <w:r>
              <w:rPr>
                <w:spacing w:val="-2"/>
                <w:sz w:val="24"/>
              </w:rPr>
              <w:t>перекрёсток!»</w:t>
            </w:r>
          </w:p>
        </w:tc>
        <w:tc>
          <w:tcPr>
            <w:tcW w:w="1118" w:type="dxa"/>
          </w:tcPr>
          <w:p w:rsidR="00E4184B" w:rsidRDefault="00EC7DA0">
            <w:pPr>
              <w:pStyle w:val="TableParagraph"/>
              <w:spacing w:line="258" w:lineRule="exact"/>
              <w:ind w:left="9"/>
              <w:jc w:val="center"/>
              <w:rPr>
                <w:sz w:val="24"/>
              </w:rPr>
            </w:pPr>
            <w:r>
              <w:rPr>
                <w:sz w:val="24"/>
              </w:rPr>
              <w:t>9</w:t>
            </w:r>
          </w:p>
        </w:tc>
        <w:tc>
          <w:tcPr>
            <w:tcW w:w="2204" w:type="dxa"/>
          </w:tcPr>
          <w:p w:rsidR="00E4184B" w:rsidRDefault="00E4184B">
            <w:pPr>
              <w:pStyle w:val="TableParagraph"/>
              <w:spacing w:line="258" w:lineRule="exact"/>
              <w:ind w:left="502" w:right="497"/>
              <w:jc w:val="center"/>
              <w:rPr>
                <w:sz w:val="24"/>
              </w:rPr>
            </w:pPr>
          </w:p>
        </w:tc>
        <w:tc>
          <w:tcPr>
            <w:tcW w:w="2982" w:type="dxa"/>
          </w:tcPr>
          <w:p w:rsidR="00E4184B" w:rsidRDefault="00EC7DA0">
            <w:pPr>
              <w:pStyle w:val="TableParagraph"/>
              <w:spacing w:line="258" w:lineRule="exact"/>
              <w:ind w:left="110"/>
              <w:rPr>
                <w:sz w:val="24"/>
              </w:rPr>
            </w:pPr>
            <w:r>
              <w:rPr>
                <w:spacing w:val="-2"/>
                <w:sz w:val="24"/>
              </w:rPr>
              <w:t>Кл.рук.</w:t>
            </w:r>
          </w:p>
        </w:tc>
      </w:tr>
      <w:tr w:rsidR="00E4184B">
        <w:trPr>
          <w:trHeight w:val="273"/>
        </w:trPr>
        <w:tc>
          <w:tcPr>
            <w:tcW w:w="4778" w:type="dxa"/>
          </w:tcPr>
          <w:p w:rsidR="00E4184B" w:rsidRDefault="00EC7DA0">
            <w:pPr>
              <w:pStyle w:val="TableParagraph"/>
              <w:spacing w:line="253" w:lineRule="exact"/>
              <w:ind w:left="115"/>
              <w:rPr>
                <w:sz w:val="24"/>
              </w:rPr>
            </w:pPr>
            <w:r>
              <w:rPr>
                <w:sz w:val="24"/>
              </w:rPr>
              <w:t>Беседы:</w:t>
            </w:r>
            <w:r>
              <w:rPr>
                <w:spacing w:val="-6"/>
                <w:sz w:val="24"/>
              </w:rPr>
              <w:t xml:space="preserve"> </w:t>
            </w:r>
            <w:r>
              <w:rPr>
                <w:sz w:val="24"/>
              </w:rPr>
              <w:t>«Отчего</w:t>
            </w:r>
            <w:r>
              <w:rPr>
                <w:spacing w:val="-1"/>
                <w:sz w:val="24"/>
              </w:rPr>
              <w:t xml:space="preserve"> </w:t>
            </w:r>
            <w:r>
              <w:rPr>
                <w:sz w:val="24"/>
              </w:rPr>
              <w:t>происходят</w:t>
            </w:r>
            <w:r>
              <w:rPr>
                <w:spacing w:val="-5"/>
                <w:sz w:val="24"/>
              </w:rPr>
              <w:t xml:space="preserve"> </w:t>
            </w:r>
            <w:r>
              <w:rPr>
                <w:spacing w:val="-2"/>
                <w:sz w:val="24"/>
              </w:rPr>
              <w:t>пожары»</w:t>
            </w:r>
          </w:p>
        </w:tc>
        <w:tc>
          <w:tcPr>
            <w:tcW w:w="1118" w:type="dxa"/>
          </w:tcPr>
          <w:p w:rsidR="00E4184B" w:rsidRDefault="00EC7DA0">
            <w:pPr>
              <w:pStyle w:val="TableParagraph"/>
              <w:spacing w:line="253" w:lineRule="exact"/>
              <w:ind w:left="100" w:right="91"/>
              <w:jc w:val="center"/>
              <w:rPr>
                <w:sz w:val="24"/>
              </w:rPr>
            </w:pPr>
            <w:r>
              <w:rPr>
                <w:sz w:val="24"/>
              </w:rPr>
              <w:t>5-</w:t>
            </w:r>
            <w:r>
              <w:rPr>
                <w:spacing w:val="-10"/>
                <w:sz w:val="24"/>
              </w:rPr>
              <w:t>9</w:t>
            </w:r>
          </w:p>
        </w:tc>
        <w:tc>
          <w:tcPr>
            <w:tcW w:w="2204" w:type="dxa"/>
          </w:tcPr>
          <w:p w:rsidR="00E4184B" w:rsidRDefault="00E4184B">
            <w:pPr>
              <w:pStyle w:val="TableParagraph"/>
              <w:spacing w:line="253" w:lineRule="exact"/>
              <w:ind w:left="507" w:right="497"/>
              <w:jc w:val="center"/>
              <w:rPr>
                <w:sz w:val="24"/>
              </w:rPr>
            </w:pPr>
          </w:p>
        </w:tc>
        <w:tc>
          <w:tcPr>
            <w:tcW w:w="2982" w:type="dxa"/>
          </w:tcPr>
          <w:p w:rsidR="00E4184B" w:rsidRDefault="00EC7DA0">
            <w:pPr>
              <w:pStyle w:val="TableParagraph"/>
              <w:spacing w:line="253" w:lineRule="exact"/>
              <w:ind w:left="110"/>
              <w:rPr>
                <w:sz w:val="24"/>
              </w:rPr>
            </w:pPr>
            <w:r>
              <w:rPr>
                <w:spacing w:val="-2"/>
                <w:sz w:val="24"/>
              </w:rPr>
              <w:t>кл.рук.</w:t>
            </w:r>
          </w:p>
        </w:tc>
      </w:tr>
      <w:tr w:rsidR="00E4184B">
        <w:trPr>
          <w:trHeight w:val="1104"/>
        </w:trPr>
        <w:tc>
          <w:tcPr>
            <w:tcW w:w="4778" w:type="dxa"/>
          </w:tcPr>
          <w:p w:rsidR="00E4184B" w:rsidRPr="00EC7DA0" w:rsidRDefault="00EC7DA0">
            <w:pPr>
              <w:pStyle w:val="TableParagraph"/>
              <w:ind w:left="115" w:right="104"/>
              <w:rPr>
                <w:sz w:val="24"/>
                <w:lang w:val="ru-RU"/>
              </w:rPr>
            </w:pPr>
            <w:r w:rsidRPr="00EC7DA0">
              <w:rPr>
                <w:sz w:val="24"/>
                <w:lang w:val="ru-RU"/>
              </w:rPr>
              <w:t>Практическое мероприятие «Эвакуация из здания школы при пожаре, террористической</w:t>
            </w:r>
            <w:r w:rsidRPr="00EC7DA0">
              <w:rPr>
                <w:spacing w:val="-15"/>
                <w:sz w:val="24"/>
                <w:lang w:val="ru-RU"/>
              </w:rPr>
              <w:t xml:space="preserve"> </w:t>
            </w:r>
            <w:r w:rsidRPr="00EC7DA0">
              <w:rPr>
                <w:sz w:val="24"/>
                <w:lang w:val="ru-RU"/>
              </w:rPr>
              <w:t>опасности,</w:t>
            </w:r>
            <w:r w:rsidRPr="00EC7DA0">
              <w:rPr>
                <w:spacing w:val="-15"/>
                <w:sz w:val="24"/>
                <w:lang w:val="ru-RU"/>
              </w:rPr>
              <w:t xml:space="preserve"> </w:t>
            </w:r>
            <w:r w:rsidRPr="00EC7DA0">
              <w:rPr>
                <w:sz w:val="24"/>
                <w:lang w:val="ru-RU"/>
              </w:rPr>
              <w:t>обнаружении</w:t>
            </w:r>
          </w:p>
          <w:p w:rsidR="00E4184B" w:rsidRDefault="00EC7DA0">
            <w:pPr>
              <w:pStyle w:val="TableParagraph"/>
              <w:spacing w:line="261" w:lineRule="exact"/>
              <w:ind w:left="115"/>
              <w:rPr>
                <w:sz w:val="24"/>
              </w:rPr>
            </w:pPr>
            <w:r>
              <w:rPr>
                <w:sz w:val="24"/>
              </w:rPr>
              <w:t>взрывчатого</w:t>
            </w:r>
            <w:r>
              <w:rPr>
                <w:spacing w:val="-5"/>
                <w:sz w:val="24"/>
              </w:rPr>
              <w:t xml:space="preserve"> </w:t>
            </w:r>
            <w:r>
              <w:rPr>
                <w:spacing w:val="-2"/>
                <w:sz w:val="24"/>
              </w:rPr>
              <w:t>вещества».</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68" w:lineRule="exact"/>
              <w:ind w:left="501" w:right="497"/>
              <w:jc w:val="center"/>
              <w:rPr>
                <w:sz w:val="24"/>
              </w:rPr>
            </w:pPr>
            <w:r>
              <w:rPr>
                <w:spacing w:val="-2"/>
                <w:sz w:val="24"/>
              </w:rPr>
              <w:t>октябрь</w:t>
            </w:r>
          </w:p>
        </w:tc>
        <w:tc>
          <w:tcPr>
            <w:tcW w:w="2982" w:type="dxa"/>
          </w:tcPr>
          <w:p w:rsidR="00E4184B" w:rsidRDefault="00EC7DA0">
            <w:pPr>
              <w:pStyle w:val="TableParagraph"/>
              <w:spacing w:line="268" w:lineRule="exact"/>
              <w:ind w:left="173"/>
              <w:rPr>
                <w:sz w:val="24"/>
              </w:rPr>
            </w:pPr>
            <w:r>
              <w:rPr>
                <w:sz w:val="24"/>
              </w:rPr>
              <w:t>кл.</w:t>
            </w:r>
            <w:r>
              <w:rPr>
                <w:spacing w:val="2"/>
                <w:sz w:val="24"/>
              </w:rPr>
              <w:t xml:space="preserve"> </w:t>
            </w:r>
            <w:r>
              <w:rPr>
                <w:spacing w:val="-4"/>
                <w:sz w:val="24"/>
              </w:rPr>
              <w:t>рук.</w:t>
            </w:r>
          </w:p>
        </w:tc>
      </w:tr>
      <w:tr w:rsidR="00E4184B">
        <w:trPr>
          <w:trHeight w:val="551"/>
        </w:trPr>
        <w:tc>
          <w:tcPr>
            <w:tcW w:w="4778" w:type="dxa"/>
          </w:tcPr>
          <w:p w:rsidR="00E4184B" w:rsidRPr="00EC7DA0" w:rsidRDefault="00EC7DA0">
            <w:pPr>
              <w:pStyle w:val="TableParagraph"/>
              <w:tabs>
                <w:tab w:val="left" w:pos="925"/>
                <w:tab w:val="left" w:pos="2321"/>
                <w:tab w:val="left" w:pos="4186"/>
              </w:tabs>
              <w:spacing w:line="268" w:lineRule="exact"/>
              <w:ind w:left="115"/>
              <w:rPr>
                <w:sz w:val="24"/>
                <w:lang w:val="ru-RU"/>
              </w:rPr>
            </w:pPr>
            <w:r w:rsidRPr="00EC7DA0">
              <w:rPr>
                <w:spacing w:val="-4"/>
                <w:sz w:val="24"/>
                <w:lang w:val="ru-RU"/>
              </w:rPr>
              <w:t>День</w:t>
            </w:r>
            <w:r w:rsidRPr="00EC7DA0">
              <w:rPr>
                <w:sz w:val="24"/>
                <w:lang w:val="ru-RU"/>
              </w:rPr>
              <w:tab/>
            </w:r>
            <w:r w:rsidRPr="00EC7DA0">
              <w:rPr>
                <w:spacing w:val="-2"/>
                <w:sz w:val="24"/>
                <w:lang w:val="ru-RU"/>
              </w:rPr>
              <w:t>интернета.</w:t>
            </w:r>
            <w:r w:rsidRPr="00EC7DA0">
              <w:rPr>
                <w:sz w:val="24"/>
                <w:lang w:val="ru-RU"/>
              </w:rPr>
              <w:tab/>
            </w:r>
            <w:r w:rsidRPr="00EC7DA0">
              <w:rPr>
                <w:spacing w:val="-2"/>
                <w:sz w:val="24"/>
                <w:lang w:val="ru-RU"/>
              </w:rPr>
              <w:t>Всероссийский</w:t>
            </w:r>
            <w:r w:rsidRPr="00EC7DA0">
              <w:rPr>
                <w:sz w:val="24"/>
                <w:lang w:val="ru-RU"/>
              </w:rPr>
              <w:tab/>
            </w:r>
            <w:r w:rsidRPr="00EC7DA0">
              <w:rPr>
                <w:spacing w:val="-4"/>
                <w:sz w:val="24"/>
                <w:lang w:val="ru-RU"/>
              </w:rPr>
              <w:t>урок</w:t>
            </w:r>
          </w:p>
          <w:p w:rsidR="00E4184B" w:rsidRPr="00EC7DA0" w:rsidRDefault="00EC7DA0">
            <w:pPr>
              <w:pStyle w:val="TableParagraph"/>
              <w:spacing w:before="2" w:line="261" w:lineRule="exact"/>
              <w:ind w:left="115"/>
              <w:rPr>
                <w:sz w:val="24"/>
                <w:lang w:val="ru-RU"/>
              </w:rPr>
            </w:pPr>
            <w:r w:rsidRPr="00EC7DA0">
              <w:rPr>
                <w:sz w:val="24"/>
                <w:lang w:val="ru-RU"/>
              </w:rPr>
              <w:t>безопасности</w:t>
            </w:r>
            <w:r w:rsidRPr="00EC7DA0">
              <w:rPr>
                <w:spacing w:val="-5"/>
                <w:sz w:val="24"/>
                <w:lang w:val="ru-RU"/>
              </w:rPr>
              <w:t xml:space="preserve"> </w:t>
            </w:r>
            <w:r w:rsidRPr="00EC7DA0">
              <w:rPr>
                <w:sz w:val="24"/>
                <w:lang w:val="ru-RU"/>
              </w:rPr>
              <w:t>школьников в</w:t>
            </w:r>
            <w:r w:rsidRPr="00EC7DA0">
              <w:rPr>
                <w:spacing w:val="-4"/>
                <w:sz w:val="24"/>
                <w:lang w:val="ru-RU"/>
              </w:rPr>
              <w:t xml:space="preserve"> </w:t>
            </w:r>
            <w:r w:rsidRPr="00EC7DA0">
              <w:rPr>
                <w:sz w:val="24"/>
                <w:lang w:val="ru-RU"/>
              </w:rPr>
              <w:t xml:space="preserve">сети </w:t>
            </w:r>
            <w:r w:rsidRPr="00EC7DA0">
              <w:rPr>
                <w:spacing w:val="-2"/>
                <w:sz w:val="24"/>
                <w:lang w:val="ru-RU"/>
              </w:rPr>
              <w:t>Интернет</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4184B">
            <w:pPr>
              <w:pStyle w:val="TableParagraph"/>
              <w:spacing w:line="268" w:lineRule="exact"/>
              <w:ind w:left="507" w:right="497"/>
              <w:jc w:val="center"/>
              <w:rPr>
                <w:sz w:val="24"/>
              </w:rPr>
            </w:pPr>
          </w:p>
        </w:tc>
        <w:tc>
          <w:tcPr>
            <w:tcW w:w="2982" w:type="dxa"/>
          </w:tcPr>
          <w:p w:rsidR="00E4184B" w:rsidRDefault="00EC7DA0">
            <w:pPr>
              <w:pStyle w:val="TableParagraph"/>
              <w:spacing w:line="268" w:lineRule="exact"/>
              <w:ind w:left="110"/>
              <w:rPr>
                <w:sz w:val="24"/>
              </w:rPr>
            </w:pPr>
            <w:r>
              <w:rPr>
                <w:sz w:val="24"/>
              </w:rPr>
              <w:t>Учитель</w:t>
            </w:r>
            <w:r>
              <w:rPr>
                <w:spacing w:val="56"/>
                <w:sz w:val="24"/>
              </w:rPr>
              <w:t xml:space="preserve"> </w:t>
            </w:r>
            <w:r>
              <w:rPr>
                <w:sz w:val="24"/>
              </w:rPr>
              <w:t>информатики</w:t>
            </w:r>
            <w:r>
              <w:rPr>
                <w:spacing w:val="-2"/>
                <w:sz w:val="24"/>
              </w:rPr>
              <w:t xml:space="preserve"> </w:t>
            </w:r>
            <w:r>
              <w:rPr>
                <w:spacing w:val="-10"/>
                <w:sz w:val="24"/>
              </w:rPr>
              <w:t>,</w:t>
            </w:r>
          </w:p>
          <w:p w:rsidR="00E4184B" w:rsidRDefault="00EC7DA0">
            <w:pPr>
              <w:pStyle w:val="TableParagraph"/>
              <w:spacing w:before="2" w:line="261" w:lineRule="exact"/>
              <w:ind w:left="110"/>
              <w:rPr>
                <w:sz w:val="24"/>
              </w:rPr>
            </w:pPr>
            <w:r>
              <w:rPr>
                <w:spacing w:val="-2"/>
                <w:sz w:val="24"/>
              </w:rPr>
              <w:t>кл.рук.</w:t>
            </w:r>
          </w:p>
        </w:tc>
      </w:tr>
      <w:tr w:rsidR="00E4184B">
        <w:trPr>
          <w:trHeight w:val="4143"/>
        </w:trPr>
        <w:tc>
          <w:tcPr>
            <w:tcW w:w="4778" w:type="dxa"/>
          </w:tcPr>
          <w:p w:rsidR="00E4184B" w:rsidRPr="00EC7DA0" w:rsidRDefault="00EC7DA0">
            <w:pPr>
              <w:pStyle w:val="TableParagraph"/>
              <w:ind w:left="115" w:right="105"/>
              <w:jc w:val="both"/>
              <w:rPr>
                <w:sz w:val="24"/>
                <w:lang w:val="ru-RU"/>
              </w:rPr>
            </w:pPr>
            <w:r w:rsidRPr="00EC7DA0">
              <w:rPr>
                <w:sz w:val="24"/>
                <w:lang w:val="ru-RU"/>
              </w:rPr>
              <w:t>Беседы-инструктажи</w:t>
            </w:r>
            <w:r w:rsidRPr="00EC7DA0">
              <w:rPr>
                <w:spacing w:val="-6"/>
                <w:sz w:val="24"/>
                <w:lang w:val="ru-RU"/>
              </w:rPr>
              <w:t xml:space="preserve"> </w:t>
            </w:r>
            <w:r w:rsidRPr="00EC7DA0">
              <w:rPr>
                <w:sz w:val="24"/>
                <w:lang w:val="ru-RU"/>
              </w:rPr>
              <w:t>в</w:t>
            </w:r>
            <w:r w:rsidRPr="00EC7DA0">
              <w:rPr>
                <w:spacing w:val="-6"/>
                <w:sz w:val="24"/>
                <w:lang w:val="ru-RU"/>
              </w:rPr>
              <w:t xml:space="preserve"> </w:t>
            </w:r>
            <w:r w:rsidRPr="00EC7DA0">
              <w:rPr>
                <w:sz w:val="24"/>
                <w:lang w:val="ru-RU"/>
              </w:rPr>
              <w:t>1–4</w:t>
            </w:r>
            <w:r w:rsidRPr="00EC7DA0">
              <w:rPr>
                <w:spacing w:val="-7"/>
                <w:sz w:val="24"/>
                <w:lang w:val="ru-RU"/>
              </w:rPr>
              <w:t xml:space="preserve"> </w:t>
            </w:r>
            <w:r w:rsidRPr="00EC7DA0">
              <w:rPr>
                <w:sz w:val="24"/>
                <w:lang w:val="ru-RU"/>
              </w:rPr>
              <w:t>классах</w:t>
            </w:r>
            <w:r w:rsidRPr="00EC7DA0">
              <w:rPr>
                <w:spacing w:val="-11"/>
                <w:sz w:val="24"/>
                <w:lang w:val="ru-RU"/>
              </w:rPr>
              <w:t xml:space="preserve"> </w:t>
            </w:r>
            <w:r w:rsidRPr="00EC7DA0">
              <w:rPr>
                <w:sz w:val="24"/>
                <w:lang w:val="ru-RU"/>
              </w:rPr>
              <w:t>в</w:t>
            </w:r>
            <w:r w:rsidRPr="00EC7DA0">
              <w:rPr>
                <w:spacing w:val="-6"/>
                <w:sz w:val="24"/>
                <w:lang w:val="ru-RU"/>
              </w:rPr>
              <w:t xml:space="preserve"> </w:t>
            </w:r>
            <w:r w:rsidRPr="00EC7DA0">
              <w:rPr>
                <w:sz w:val="24"/>
                <w:lang w:val="ru-RU"/>
              </w:rPr>
              <w:t>рамках классных часов по правилам поведения во время каникул:</w:t>
            </w:r>
          </w:p>
          <w:p w:rsidR="00E4184B" w:rsidRDefault="00EC7DA0">
            <w:pPr>
              <w:pStyle w:val="TableParagraph"/>
              <w:numPr>
                <w:ilvl w:val="0"/>
                <w:numId w:val="11"/>
              </w:numPr>
              <w:tabs>
                <w:tab w:val="left" w:pos="475"/>
              </w:tabs>
              <w:spacing w:line="275" w:lineRule="exact"/>
              <w:jc w:val="both"/>
              <w:rPr>
                <w:sz w:val="24"/>
              </w:rPr>
            </w:pPr>
            <w:r>
              <w:rPr>
                <w:sz w:val="24"/>
              </w:rPr>
              <w:t>по</w:t>
            </w:r>
            <w:r>
              <w:rPr>
                <w:spacing w:val="-2"/>
                <w:sz w:val="24"/>
              </w:rPr>
              <w:t xml:space="preserve"> </w:t>
            </w:r>
            <w:r>
              <w:rPr>
                <w:sz w:val="24"/>
              </w:rPr>
              <w:t>правилам пожарной</w:t>
            </w:r>
            <w:r>
              <w:rPr>
                <w:spacing w:val="-4"/>
                <w:sz w:val="24"/>
              </w:rPr>
              <w:t xml:space="preserve"> </w:t>
            </w:r>
            <w:r>
              <w:rPr>
                <w:spacing w:val="-2"/>
                <w:sz w:val="24"/>
              </w:rPr>
              <w:t>безопасности;</w:t>
            </w:r>
          </w:p>
          <w:p w:rsidR="00E4184B" w:rsidRDefault="00EC7DA0">
            <w:pPr>
              <w:pStyle w:val="TableParagraph"/>
              <w:numPr>
                <w:ilvl w:val="0"/>
                <w:numId w:val="11"/>
              </w:numPr>
              <w:tabs>
                <w:tab w:val="left" w:pos="475"/>
              </w:tabs>
              <w:spacing w:line="275" w:lineRule="exact"/>
              <w:jc w:val="both"/>
              <w:rPr>
                <w:sz w:val="24"/>
              </w:rPr>
            </w:pPr>
            <w:r>
              <w:rPr>
                <w:sz w:val="24"/>
              </w:rPr>
              <w:t>по</w:t>
            </w:r>
            <w:r>
              <w:rPr>
                <w:spacing w:val="-1"/>
                <w:sz w:val="24"/>
              </w:rPr>
              <w:t xml:space="preserve"> </w:t>
            </w:r>
            <w:r>
              <w:rPr>
                <w:sz w:val="24"/>
              </w:rPr>
              <w:t>правилам</w:t>
            </w:r>
            <w:r>
              <w:rPr>
                <w:spacing w:val="1"/>
                <w:sz w:val="24"/>
              </w:rPr>
              <w:t xml:space="preserve"> </w:t>
            </w:r>
            <w:r>
              <w:rPr>
                <w:spacing w:val="-2"/>
                <w:sz w:val="24"/>
              </w:rPr>
              <w:t>электробезопасности;</w:t>
            </w:r>
          </w:p>
          <w:p w:rsidR="00E4184B" w:rsidRPr="00EC7DA0" w:rsidRDefault="00EC7DA0">
            <w:pPr>
              <w:pStyle w:val="TableParagraph"/>
              <w:numPr>
                <w:ilvl w:val="0"/>
                <w:numId w:val="11"/>
              </w:numPr>
              <w:tabs>
                <w:tab w:val="left" w:pos="475"/>
              </w:tabs>
              <w:spacing w:line="237" w:lineRule="auto"/>
              <w:ind w:right="552"/>
              <w:jc w:val="both"/>
              <w:rPr>
                <w:sz w:val="24"/>
                <w:lang w:val="ru-RU"/>
              </w:rPr>
            </w:pPr>
            <w:r w:rsidRPr="00EC7DA0">
              <w:rPr>
                <w:sz w:val="24"/>
                <w:lang w:val="ru-RU"/>
              </w:rPr>
              <w:t>по</w:t>
            </w:r>
            <w:r w:rsidRPr="00EC7DA0">
              <w:rPr>
                <w:spacing w:val="-15"/>
                <w:sz w:val="24"/>
                <w:lang w:val="ru-RU"/>
              </w:rPr>
              <w:t xml:space="preserve"> </w:t>
            </w:r>
            <w:r w:rsidRPr="00EC7DA0">
              <w:rPr>
                <w:sz w:val="24"/>
                <w:lang w:val="ru-RU"/>
              </w:rPr>
              <w:t>правилам</w:t>
            </w:r>
            <w:r w:rsidRPr="00EC7DA0">
              <w:rPr>
                <w:spacing w:val="-15"/>
                <w:sz w:val="24"/>
                <w:lang w:val="ru-RU"/>
              </w:rPr>
              <w:t xml:space="preserve"> </w:t>
            </w:r>
            <w:r w:rsidRPr="00EC7DA0">
              <w:rPr>
                <w:sz w:val="24"/>
                <w:lang w:val="ru-RU"/>
              </w:rPr>
              <w:t xml:space="preserve">дорожно-транспортной </w:t>
            </w:r>
            <w:r w:rsidRPr="00EC7DA0">
              <w:rPr>
                <w:spacing w:val="-2"/>
                <w:sz w:val="24"/>
                <w:lang w:val="ru-RU"/>
              </w:rPr>
              <w:t>безопасности;</w:t>
            </w:r>
          </w:p>
          <w:p w:rsidR="00E4184B" w:rsidRPr="00EC7DA0" w:rsidRDefault="00EC7DA0">
            <w:pPr>
              <w:pStyle w:val="TableParagraph"/>
              <w:numPr>
                <w:ilvl w:val="0"/>
                <w:numId w:val="11"/>
              </w:numPr>
              <w:tabs>
                <w:tab w:val="left" w:pos="475"/>
              </w:tabs>
              <w:spacing w:before="2"/>
              <w:ind w:right="531"/>
              <w:jc w:val="both"/>
              <w:rPr>
                <w:sz w:val="24"/>
                <w:lang w:val="ru-RU"/>
              </w:rPr>
            </w:pPr>
            <w:r w:rsidRPr="00EC7DA0">
              <w:rPr>
                <w:sz w:val="24"/>
                <w:lang w:val="ru-RU"/>
              </w:rPr>
              <w:t>по правилам безопасности на спортивной</w:t>
            </w:r>
            <w:r w:rsidRPr="00EC7DA0">
              <w:rPr>
                <w:spacing w:val="-4"/>
                <w:sz w:val="24"/>
                <w:lang w:val="ru-RU"/>
              </w:rPr>
              <w:t xml:space="preserve"> </w:t>
            </w:r>
            <w:r w:rsidRPr="00EC7DA0">
              <w:rPr>
                <w:sz w:val="24"/>
                <w:lang w:val="ru-RU"/>
              </w:rPr>
              <w:t>площадке</w:t>
            </w:r>
            <w:r w:rsidRPr="00EC7DA0">
              <w:rPr>
                <w:spacing w:val="-1"/>
                <w:sz w:val="24"/>
                <w:lang w:val="ru-RU"/>
              </w:rPr>
              <w:t xml:space="preserve"> </w:t>
            </w:r>
            <w:r w:rsidRPr="00EC7DA0">
              <w:rPr>
                <w:sz w:val="24"/>
                <w:lang w:val="ru-RU"/>
              </w:rPr>
              <w:t>и в</w:t>
            </w:r>
            <w:r w:rsidRPr="00EC7DA0">
              <w:rPr>
                <w:spacing w:val="-2"/>
                <w:sz w:val="24"/>
                <w:lang w:val="ru-RU"/>
              </w:rPr>
              <w:t xml:space="preserve"> спортзале;</w:t>
            </w:r>
          </w:p>
          <w:p w:rsidR="00E4184B" w:rsidRPr="00EC7DA0" w:rsidRDefault="00EC7DA0">
            <w:pPr>
              <w:pStyle w:val="TableParagraph"/>
              <w:numPr>
                <w:ilvl w:val="0"/>
                <w:numId w:val="11"/>
              </w:numPr>
              <w:tabs>
                <w:tab w:val="left" w:pos="538"/>
              </w:tabs>
              <w:spacing w:before="1"/>
              <w:ind w:right="100"/>
              <w:jc w:val="both"/>
              <w:rPr>
                <w:sz w:val="24"/>
                <w:lang w:val="ru-RU"/>
              </w:rPr>
            </w:pPr>
            <w:r w:rsidRPr="00EC7DA0">
              <w:rPr>
                <w:lang w:val="ru-RU"/>
              </w:rPr>
              <w:tab/>
            </w:r>
            <w:r w:rsidRPr="00EC7DA0">
              <w:rPr>
                <w:sz w:val="24"/>
                <w:lang w:val="ru-RU"/>
              </w:rPr>
              <w:t>по правилам безопасности при обнаружении взрывчатых веществ и подозрительных предметов;</w:t>
            </w:r>
          </w:p>
          <w:p w:rsidR="00E4184B" w:rsidRPr="00EC7DA0" w:rsidRDefault="00EC7DA0">
            <w:pPr>
              <w:pStyle w:val="TableParagraph"/>
              <w:numPr>
                <w:ilvl w:val="0"/>
                <w:numId w:val="11"/>
              </w:numPr>
              <w:tabs>
                <w:tab w:val="left" w:pos="475"/>
              </w:tabs>
              <w:spacing w:line="274" w:lineRule="exact"/>
              <w:jc w:val="both"/>
              <w:rPr>
                <w:sz w:val="24"/>
                <w:lang w:val="ru-RU"/>
              </w:rPr>
            </w:pPr>
            <w:r w:rsidRPr="00EC7DA0">
              <w:rPr>
                <w:sz w:val="24"/>
                <w:lang w:val="ru-RU"/>
              </w:rPr>
              <w:t>по</w:t>
            </w:r>
            <w:r w:rsidRPr="00EC7DA0">
              <w:rPr>
                <w:spacing w:val="-1"/>
                <w:sz w:val="24"/>
                <w:lang w:val="ru-RU"/>
              </w:rPr>
              <w:t xml:space="preserve"> </w:t>
            </w:r>
            <w:r w:rsidRPr="00EC7DA0">
              <w:rPr>
                <w:sz w:val="24"/>
                <w:lang w:val="ru-RU"/>
              </w:rPr>
              <w:t>безопасности</w:t>
            </w:r>
            <w:r w:rsidRPr="00EC7DA0">
              <w:rPr>
                <w:spacing w:val="1"/>
                <w:sz w:val="24"/>
                <w:lang w:val="ru-RU"/>
              </w:rPr>
              <w:t xml:space="preserve"> </w:t>
            </w:r>
            <w:r w:rsidRPr="00EC7DA0">
              <w:rPr>
                <w:sz w:val="24"/>
                <w:lang w:val="ru-RU"/>
              </w:rPr>
              <w:t>на</w:t>
            </w:r>
            <w:r w:rsidRPr="00EC7DA0">
              <w:rPr>
                <w:spacing w:val="-6"/>
                <w:sz w:val="24"/>
                <w:lang w:val="ru-RU"/>
              </w:rPr>
              <w:t xml:space="preserve"> </w:t>
            </w:r>
            <w:r w:rsidRPr="00EC7DA0">
              <w:rPr>
                <w:sz w:val="24"/>
                <w:lang w:val="ru-RU"/>
              </w:rPr>
              <w:t>водных</w:t>
            </w:r>
            <w:r w:rsidRPr="00EC7DA0">
              <w:rPr>
                <w:spacing w:val="-9"/>
                <w:sz w:val="24"/>
                <w:lang w:val="ru-RU"/>
              </w:rPr>
              <w:t xml:space="preserve"> </w:t>
            </w:r>
            <w:r w:rsidRPr="00EC7DA0">
              <w:rPr>
                <w:spacing w:val="-2"/>
                <w:sz w:val="24"/>
                <w:lang w:val="ru-RU"/>
              </w:rPr>
              <w:t>объектах;</w:t>
            </w:r>
          </w:p>
          <w:p w:rsidR="00E4184B" w:rsidRPr="00EC7DA0" w:rsidRDefault="00EC7DA0">
            <w:pPr>
              <w:pStyle w:val="TableParagraph"/>
              <w:numPr>
                <w:ilvl w:val="0"/>
                <w:numId w:val="11"/>
              </w:numPr>
              <w:tabs>
                <w:tab w:val="left" w:pos="475"/>
              </w:tabs>
              <w:spacing w:line="274" w:lineRule="exact"/>
              <w:ind w:right="103"/>
              <w:jc w:val="both"/>
              <w:rPr>
                <w:sz w:val="24"/>
                <w:lang w:val="ru-RU"/>
              </w:rPr>
            </w:pPr>
            <w:r w:rsidRPr="00EC7DA0">
              <w:rPr>
                <w:sz w:val="24"/>
                <w:lang w:val="ru-RU"/>
              </w:rPr>
              <w:t>о поведении в экстремальных</w:t>
            </w:r>
            <w:r w:rsidRPr="00EC7DA0">
              <w:rPr>
                <w:spacing w:val="40"/>
                <w:sz w:val="24"/>
                <w:lang w:val="ru-RU"/>
              </w:rPr>
              <w:t xml:space="preserve"> </w:t>
            </w:r>
            <w:r w:rsidRPr="00EC7DA0">
              <w:rPr>
                <w:spacing w:val="-2"/>
                <w:sz w:val="24"/>
                <w:lang w:val="ru-RU"/>
              </w:rPr>
              <w:t>ситуациях;</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4184B">
            <w:pPr>
              <w:pStyle w:val="TableParagraph"/>
              <w:spacing w:line="268" w:lineRule="exact"/>
              <w:ind w:left="507" w:right="497"/>
              <w:jc w:val="center"/>
              <w:rPr>
                <w:sz w:val="24"/>
              </w:rPr>
            </w:pPr>
          </w:p>
        </w:tc>
        <w:tc>
          <w:tcPr>
            <w:tcW w:w="2982" w:type="dxa"/>
          </w:tcPr>
          <w:p w:rsidR="00E4184B" w:rsidRDefault="00EC7DA0">
            <w:pPr>
              <w:pStyle w:val="TableParagraph"/>
              <w:spacing w:line="268" w:lineRule="exact"/>
              <w:ind w:left="110"/>
              <w:rPr>
                <w:sz w:val="24"/>
              </w:rPr>
            </w:pPr>
            <w:r>
              <w:rPr>
                <w:spacing w:val="-2"/>
                <w:sz w:val="24"/>
              </w:rPr>
              <w:t>кл.рук.</w:t>
            </w:r>
          </w:p>
        </w:tc>
      </w:tr>
      <w:tr w:rsidR="00E4184B">
        <w:trPr>
          <w:trHeight w:val="273"/>
        </w:trPr>
        <w:tc>
          <w:tcPr>
            <w:tcW w:w="11082" w:type="dxa"/>
            <w:gridSpan w:val="4"/>
            <w:shd w:val="clear" w:color="auto" w:fill="F1F1F1"/>
          </w:tcPr>
          <w:p w:rsidR="00E4184B" w:rsidRDefault="00EC7DA0">
            <w:pPr>
              <w:pStyle w:val="TableParagraph"/>
              <w:spacing w:line="253" w:lineRule="exact"/>
              <w:ind w:left="4582" w:right="4578"/>
              <w:jc w:val="center"/>
              <w:rPr>
                <w:b/>
                <w:sz w:val="24"/>
              </w:rPr>
            </w:pPr>
            <w:r>
              <w:rPr>
                <w:b/>
                <w:spacing w:val="-2"/>
                <w:sz w:val="24"/>
              </w:rPr>
              <w:t>НОЯБРЬ</w:t>
            </w:r>
          </w:p>
        </w:tc>
      </w:tr>
      <w:tr w:rsidR="00E4184B">
        <w:trPr>
          <w:trHeight w:val="1108"/>
        </w:trPr>
        <w:tc>
          <w:tcPr>
            <w:tcW w:w="4778" w:type="dxa"/>
          </w:tcPr>
          <w:p w:rsidR="00E4184B" w:rsidRPr="00EC7DA0" w:rsidRDefault="00EC7DA0">
            <w:pPr>
              <w:pStyle w:val="TableParagraph"/>
              <w:ind w:left="115" w:right="104"/>
              <w:rPr>
                <w:sz w:val="24"/>
                <w:lang w:val="ru-RU"/>
              </w:rPr>
            </w:pPr>
            <w:r w:rsidRPr="00EC7DA0">
              <w:rPr>
                <w:b/>
                <w:sz w:val="24"/>
                <w:lang w:val="ru-RU"/>
              </w:rPr>
              <w:t xml:space="preserve">Кл.часы </w:t>
            </w:r>
            <w:r w:rsidRPr="00EC7DA0">
              <w:rPr>
                <w:sz w:val="24"/>
                <w:lang w:val="ru-RU"/>
              </w:rPr>
              <w:t>и просмотр видеороликов на уроках</w:t>
            </w:r>
            <w:r w:rsidRPr="00EC7DA0">
              <w:rPr>
                <w:spacing w:val="-10"/>
                <w:sz w:val="24"/>
                <w:lang w:val="ru-RU"/>
              </w:rPr>
              <w:t xml:space="preserve"> </w:t>
            </w:r>
            <w:r w:rsidR="00496285">
              <w:rPr>
                <w:sz w:val="24"/>
                <w:lang w:val="ru-RU"/>
              </w:rPr>
              <w:t>ОБЗР</w:t>
            </w:r>
            <w:r w:rsidRPr="00EC7DA0">
              <w:rPr>
                <w:spacing w:val="40"/>
                <w:sz w:val="24"/>
                <w:lang w:val="ru-RU"/>
              </w:rPr>
              <w:t xml:space="preserve"> </w:t>
            </w:r>
            <w:r w:rsidRPr="00EC7DA0">
              <w:rPr>
                <w:sz w:val="24"/>
                <w:lang w:val="ru-RU"/>
              </w:rPr>
              <w:t>по</w:t>
            </w:r>
            <w:r w:rsidRPr="00EC7DA0">
              <w:rPr>
                <w:spacing w:val="-2"/>
                <w:sz w:val="24"/>
                <w:lang w:val="ru-RU"/>
              </w:rPr>
              <w:t xml:space="preserve"> </w:t>
            </w:r>
            <w:r w:rsidRPr="00EC7DA0">
              <w:rPr>
                <w:sz w:val="24"/>
                <w:lang w:val="ru-RU"/>
              </w:rPr>
              <w:t>теме</w:t>
            </w:r>
            <w:r w:rsidRPr="00EC7DA0">
              <w:rPr>
                <w:spacing w:val="-6"/>
                <w:sz w:val="24"/>
                <w:lang w:val="ru-RU"/>
              </w:rPr>
              <w:t xml:space="preserve"> </w:t>
            </w:r>
            <w:r w:rsidRPr="00EC7DA0">
              <w:rPr>
                <w:sz w:val="24"/>
                <w:lang w:val="ru-RU"/>
              </w:rPr>
              <w:t>«Правила</w:t>
            </w:r>
            <w:r w:rsidRPr="00EC7DA0">
              <w:rPr>
                <w:spacing w:val="-6"/>
                <w:sz w:val="24"/>
                <w:lang w:val="ru-RU"/>
              </w:rPr>
              <w:t xml:space="preserve"> </w:t>
            </w:r>
            <w:r w:rsidRPr="00EC7DA0">
              <w:rPr>
                <w:sz w:val="24"/>
                <w:lang w:val="ru-RU"/>
              </w:rPr>
              <w:t>поведения</w:t>
            </w:r>
            <w:r w:rsidRPr="00EC7DA0">
              <w:rPr>
                <w:spacing w:val="-10"/>
                <w:sz w:val="24"/>
                <w:lang w:val="ru-RU"/>
              </w:rPr>
              <w:t xml:space="preserve"> </w:t>
            </w:r>
            <w:r w:rsidRPr="00EC7DA0">
              <w:rPr>
                <w:sz w:val="24"/>
                <w:lang w:val="ru-RU"/>
              </w:rPr>
              <w:t>в случае возникновения ЧС природного и</w:t>
            </w:r>
          </w:p>
          <w:p w:rsidR="00E4184B" w:rsidRDefault="00EC7DA0">
            <w:pPr>
              <w:pStyle w:val="TableParagraph"/>
              <w:spacing w:line="264" w:lineRule="exact"/>
              <w:ind w:left="115"/>
              <w:rPr>
                <w:sz w:val="24"/>
              </w:rPr>
            </w:pPr>
            <w:r>
              <w:rPr>
                <w:sz w:val="24"/>
              </w:rPr>
              <w:t>техногенного</w:t>
            </w:r>
            <w:r>
              <w:rPr>
                <w:spacing w:val="-2"/>
                <w:sz w:val="24"/>
              </w:rPr>
              <w:t xml:space="preserve"> характера».</w:t>
            </w:r>
          </w:p>
        </w:tc>
        <w:tc>
          <w:tcPr>
            <w:tcW w:w="1118" w:type="dxa"/>
          </w:tcPr>
          <w:p w:rsidR="00E4184B" w:rsidRDefault="00EC7DA0">
            <w:pPr>
              <w:pStyle w:val="TableParagraph"/>
              <w:spacing w:line="273"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73" w:lineRule="exact"/>
              <w:ind w:left="505" w:right="497"/>
              <w:jc w:val="center"/>
              <w:rPr>
                <w:sz w:val="24"/>
              </w:rPr>
            </w:pPr>
            <w:r>
              <w:rPr>
                <w:spacing w:val="-2"/>
                <w:sz w:val="24"/>
              </w:rPr>
              <w:t>ноябрь</w:t>
            </w:r>
          </w:p>
        </w:tc>
        <w:tc>
          <w:tcPr>
            <w:tcW w:w="2982" w:type="dxa"/>
          </w:tcPr>
          <w:p w:rsidR="00E4184B" w:rsidRDefault="00EC7DA0">
            <w:pPr>
              <w:pStyle w:val="TableParagraph"/>
              <w:spacing w:line="273" w:lineRule="exact"/>
              <w:ind w:left="110"/>
              <w:rPr>
                <w:sz w:val="24"/>
              </w:rPr>
            </w:pPr>
            <w:r>
              <w:rPr>
                <w:spacing w:val="-2"/>
                <w:sz w:val="24"/>
              </w:rPr>
              <w:t>Кл.рук.</w:t>
            </w:r>
          </w:p>
        </w:tc>
      </w:tr>
      <w:tr w:rsidR="00E4184B">
        <w:trPr>
          <w:trHeight w:val="551"/>
        </w:trPr>
        <w:tc>
          <w:tcPr>
            <w:tcW w:w="4778" w:type="dxa"/>
          </w:tcPr>
          <w:p w:rsidR="00E4184B" w:rsidRPr="00EC7DA0" w:rsidRDefault="00EC7DA0">
            <w:pPr>
              <w:pStyle w:val="TableParagraph"/>
              <w:spacing w:line="267" w:lineRule="exact"/>
              <w:ind w:left="115"/>
              <w:rPr>
                <w:sz w:val="24"/>
                <w:lang w:val="ru-RU"/>
              </w:rPr>
            </w:pPr>
            <w:r w:rsidRPr="00EC7DA0">
              <w:rPr>
                <w:sz w:val="24"/>
                <w:lang w:val="ru-RU"/>
              </w:rPr>
              <w:t>Деловая</w:t>
            </w:r>
            <w:r w:rsidRPr="00EC7DA0">
              <w:rPr>
                <w:spacing w:val="-4"/>
                <w:sz w:val="24"/>
                <w:lang w:val="ru-RU"/>
              </w:rPr>
              <w:t xml:space="preserve"> </w:t>
            </w:r>
            <w:r w:rsidRPr="00EC7DA0">
              <w:rPr>
                <w:sz w:val="24"/>
                <w:lang w:val="ru-RU"/>
              </w:rPr>
              <w:t>игра</w:t>
            </w:r>
            <w:r w:rsidRPr="00EC7DA0">
              <w:rPr>
                <w:spacing w:val="-5"/>
                <w:sz w:val="24"/>
                <w:lang w:val="ru-RU"/>
              </w:rPr>
              <w:t xml:space="preserve"> </w:t>
            </w:r>
            <w:r w:rsidRPr="00EC7DA0">
              <w:rPr>
                <w:sz w:val="24"/>
                <w:lang w:val="ru-RU"/>
              </w:rPr>
              <w:t>на тренажёре</w:t>
            </w:r>
            <w:r w:rsidRPr="00EC7DA0">
              <w:rPr>
                <w:spacing w:val="1"/>
                <w:sz w:val="24"/>
                <w:lang w:val="ru-RU"/>
              </w:rPr>
              <w:t xml:space="preserve"> </w:t>
            </w:r>
            <w:r w:rsidRPr="00EC7DA0">
              <w:rPr>
                <w:spacing w:val="-2"/>
                <w:sz w:val="24"/>
                <w:lang w:val="ru-RU"/>
              </w:rPr>
              <w:t>«Дорожная</w:t>
            </w:r>
          </w:p>
          <w:p w:rsidR="00E4184B" w:rsidRPr="00EC7DA0" w:rsidRDefault="00EC7DA0">
            <w:pPr>
              <w:pStyle w:val="TableParagraph"/>
              <w:spacing w:line="265" w:lineRule="exact"/>
              <w:ind w:left="115"/>
              <w:rPr>
                <w:sz w:val="24"/>
                <w:lang w:val="ru-RU"/>
              </w:rPr>
            </w:pPr>
            <w:r w:rsidRPr="00EC7DA0">
              <w:rPr>
                <w:sz w:val="24"/>
                <w:lang w:val="ru-RU"/>
              </w:rPr>
              <w:t>грамота</w:t>
            </w:r>
            <w:r w:rsidRPr="00EC7DA0">
              <w:rPr>
                <w:spacing w:val="-1"/>
                <w:sz w:val="24"/>
                <w:lang w:val="ru-RU"/>
              </w:rPr>
              <w:t xml:space="preserve"> </w:t>
            </w:r>
            <w:r w:rsidRPr="00EC7DA0">
              <w:rPr>
                <w:sz w:val="24"/>
                <w:lang w:val="ru-RU"/>
              </w:rPr>
              <w:t>–</w:t>
            </w:r>
            <w:r w:rsidRPr="00EC7DA0">
              <w:rPr>
                <w:spacing w:val="-4"/>
                <w:sz w:val="24"/>
                <w:lang w:val="ru-RU"/>
              </w:rPr>
              <w:t xml:space="preserve"> </w:t>
            </w:r>
            <w:r w:rsidRPr="00EC7DA0">
              <w:rPr>
                <w:sz w:val="24"/>
                <w:lang w:val="ru-RU"/>
              </w:rPr>
              <w:t>это</w:t>
            </w:r>
            <w:r w:rsidRPr="00EC7DA0">
              <w:rPr>
                <w:spacing w:val="-1"/>
                <w:sz w:val="24"/>
                <w:lang w:val="ru-RU"/>
              </w:rPr>
              <w:t xml:space="preserve"> </w:t>
            </w:r>
            <w:r w:rsidRPr="00EC7DA0">
              <w:rPr>
                <w:sz w:val="24"/>
                <w:lang w:val="ru-RU"/>
              </w:rPr>
              <w:t>наука</w:t>
            </w:r>
            <w:r w:rsidRPr="00EC7DA0">
              <w:rPr>
                <w:spacing w:val="-1"/>
                <w:sz w:val="24"/>
                <w:lang w:val="ru-RU"/>
              </w:rPr>
              <w:t xml:space="preserve"> </w:t>
            </w:r>
            <w:r w:rsidRPr="00EC7DA0">
              <w:rPr>
                <w:sz w:val="24"/>
                <w:lang w:val="ru-RU"/>
              </w:rPr>
              <w:t>быть</w:t>
            </w:r>
            <w:r w:rsidRPr="00EC7DA0">
              <w:rPr>
                <w:spacing w:val="1"/>
                <w:sz w:val="24"/>
                <w:lang w:val="ru-RU"/>
              </w:rPr>
              <w:t xml:space="preserve"> </w:t>
            </w:r>
            <w:r w:rsidRPr="00EC7DA0">
              <w:rPr>
                <w:spacing w:val="-2"/>
                <w:sz w:val="24"/>
                <w:lang w:val="ru-RU"/>
              </w:rPr>
              <w:t>живым»</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7</w:t>
            </w:r>
          </w:p>
        </w:tc>
        <w:tc>
          <w:tcPr>
            <w:tcW w:w="2204" w:type="dxa"/>
          </w:tcPr>
          <w:p w:rsidR="00E4184B" w:rsidRDefault="00EC7DA0">
            <w:pPr>
              <w:pStyle w:val="TableParagraph"/>
              <w:spacing w:line="268" w:lineRule="exact"/>
              <w:ind w:left="505" w:right="497"/>
              <w:jc w:val="center"/>
              <w:rPr>
                <w:sz w:val="24"/>
              </w:rPr>
            </w:pPr>
            <w:r>
              <w:rPr>
                <w:spacing w:val="-2"/>
                <w:sz w:val="24"/>
              </w:rPr>
              <w:t>ноябрь</w:t>
            </w:r>
          </w:p>
        </w:tc>
        <w:tc>
          <w:tcPr>
            <w:tcW w:w="2982" w:type="dxa"/>
          </w:tcPr>
          <w:p w:rsidR="00E4184B" w:rsidRDefault="00EC7DA0">
            <w:pPr>
              <w:pStyle w:val="TableParagraph"/>
              <w:spacing w:line="268" w:lineRule="exact"/>
              <w:ind w:left="110"/>
              <w:rPr>
                <w:sz w:val="24"/>
              </w:rPr>
            </w:pPr>
            <w:r>
              <w:rPr>
                <w:sz w:val="24"/>
              </w:rPr>
              <w:t>учитель</w:t>
            </w:r>
            <w:r>
              <w:rPr>
                <w:spacing w:val="-4"/>
                <w:sz w:val="24"/>
              </w:rPr>
              <w:t xml:space="preserve"> </w:t>
            </w:r>
            <w:r w:rsidR="00496285">
              <w:rPr>
                <w:spacing w:val="-5"/>
                <w:sz w:val="24"/>
              </w:rPr>
              <w:t>ОБЗР</w:t>
            </w:r>
          </w:p>
        </w:tc>
      </w:tr>
      <w:tr w:rsidR="00E4184B">
        <w:trPr>
          <w:trHeight w:val="551"/>
        </w:trPr>
        <w:tc>
          <w:tcPr>
            <w:tcW w:w="4778" w:type="dxa"/>
          </w:tcPr>
          <w:p w:rsidR="00E4184B" w:rsidRPr="00EC7DA0" w:rsidRDefault="00EC7DA0">
            <w:pPr>
              <w:pStyle w:val="TableParagraph"/>
              <w:spacing w:line="267" w:lineRule="exact"/>
              <w:ind w:left="115"/>
              <w:rPr>
                <w:sz w:val="24"/>
                <w:lang w:val="ru-RU"/>
              </w:rPr>
            </w:pPr>
            <w:r w:rsidRPr="00EC7DA0">
              <w:rPr>
                <w:sz w:val="24"/>
                <w:lang w:val="ru-RU"/>
              </w:rPr>
              <w:t>Классные</w:t>
            </w:r>
            <w:r w:rsidRPr="00EC7DA0">
              <w:rPr>
                <w:spacing w:val="60"/>
                <w:sz w:val="24"/>
                <w:lang w:val="ru-RU"/>
              </w:rPr>
              <w:t xml:space="preserve"> </w:t>
            </w:r>
            <w:r w:rsidRPr="00EC7DA0">
              <w:rPr>
                <w:sz w:val="24"/>
                <w:lang w:val="ru-RU"/>
              </w:rPr>
              <w:t>часы</w:t>
            </w:r>
            <w:r w:rsidRPr="00EC7DA0">
              <w:rPr>
                <w:spacing w:val="64"/>
                <w:sz w:val="24"/>
                <w:lang w:val="ru-RU"/>
              </w:rPr>
              <w:t xml:space="preserve"> </w:t>
            </w:r>
            <w:r w:rsidRPr="00EC7DA0">
              <w:rPr>
                <w:sz w:val="24"/>
                <w:lang w:val="ru-RU"/>
              </w:rPr>
              <w:t>«Знаешь</w:t>
            </w:r>
            <w:r w:rsidRPr="00EC7DA0">
              <w:rPr>
                <w:spacing w:val="62"/>
                <w:sz w:val="24"/>
                <w:lang w:val="ru-RU"/>
              </w:rPr>
              <w:t xml:space="preserve"> </w:t>
            </w:r>
            <w:r w:rsidRPr="00EC7DA0">
              <w:rPr>
                <w:sz w:val="24"/>
                <w:lang w:val="ru-RU"/>
              </w:rPr>
              <w:t>ли</w:t>
            </w:r>
            <w:r w:rsidRPr="00EC7DA0">
              <w:rPr>
                <w:spacing w:val="63"/>
                <w:sz w:val="24"/>
                <w:lang w:val="ru-RU"/>
              </w:rPr>
              <w:t xml:space="preserve"> </w:t>
            </w:r>
            <w:r w:rsidRPr="00EC7DA0">
              <w:rPr>
                <w:sz w:val="24"/>
                <w:lang w:val="ru-RU"/>
              </w:rPr>
              <w:t>ты</w:t>
            </w:r>
            <w:r w:rsidRPr="00EC7DA0">
              <w:rPr>
                <w:spacing w:val="64"/>
                <w:sz w:val="24"/>
                <w:lang w:val="ru-RU"/>
              </w:rPr>
              <w:t xml:space="preserve"> </w:t>
            </w:r>
            <w:r w:rsidRPr="00EC7DA0">
              <w:rPr>
                <w:spacing w:val="-2"/>
                <w:sz w:val="24"/>
                <w:lang w:val="ru-RU"/>
              </w:rPr>
              <w:t>дорожные</w:t>
            </w:r>
          </w:p>
          <w:p w:rsidR="00E4184B" w:rsidRDefault="00EC7DA0">
            <w:pPr>
              <w:pStyle w:val="TableParagraph"/>
              <w:spacing w:line="265" w:lineRule="exact"/>
              <w:ind w:left="115"/>
              <w:rPr>
                <w:sz w:val="24"/>
              </w:rPr>
            </w:pPr>
            <w:r>
              <w:rPr>
                <w:spacing w:val="-2"/>
                <w:sz w:val="24"/>
              </w:rPr>
              <w:t>знаки?»</w:t>
            </w:r>
          </w:p>
        </w:tc>
        <w:tc>
          <w:tcPr>
            <w:tcW w:w="1118" w:type="dxa"/>
          </w:tcPr>
          <w:p w:rsidR="00E4184B" w:rsidRDefault="00EC7DA0">
            <w:pPr>
              <w:pStyle w:val="TableParagraph"/>
              <w:spacing w:line="268" w:lineRule="exact"/>
              <w:ind w:left="9"/>
              <w:jc w:val="center"/>
              <w:rPr>
                <w:sz w:val="24"/>
              </w:rPr>
            </w:pPr>
            <w:r>
              <w:rPr>
                <w:sz w:val="24"/>
              </w:rPr>
              <w:t>9</w:t>
            </w:r>
          </w:p>
        </w:tc>
        <w:tc>
          <w:tcPr>
            <w:tcW w:w="2204" w:type="dxa"/>
          </w:tcPr>
          <w:p w:rsidR="00E4184B" w:rsidRDefault="00EC7DA0">
            <w:pPr>
              <w:pStyle w:val="TableParagraph"/>
              <w:spacing w:line="268" w:lineRule="exact"/>
              <w:ind w:left="505" w:right="497"/>
              <w:jc w:val="center"/>
              <w:rPr>
                <w:sz w:val="24"/>
              </w:rPr>
            </w:pPr>
            <w:r>
              <w:rPr>
                <w:spacing w:val="-2"/>
                <w:sz w:val="24"/>
              </w:rPr>
              <w:t>ноябрь</w:t>
            </w:r>
          </w:p>
        </w:tc>
        <w:tc>
          <w:tcPr>
            <w:tcW w:w="2982" w:type="dxa"/>
          </w:tcPr>
          <w:p w:rsidR="00E4184B" w:rsidRDefault="00EC7DA0">
            <w:pPr>
              <w:pStyle w:val="TableParagraph"/>
              <w:spacing w:line="268" w:lineRule="exact"/>
              <w:ind w:left="110"/>
              <w:rPr>
                <w:sz w:val="24"/>
              </w:rPr>
            </w:pPr>
            <w:r>
              <w:rPr>
                <w:spacing w:val="-2"/>
                <w:sz w:val="24"/>
              </w:rPr>
              <w:t>Кл.рук.</w:t>
            </w:r>
          </w:p>
        </w:tc>
      </w:tr>
      <w:tr w:rsidR="00E4184B">
        <w:trPr>
          <w:trHeight w:val="273"/>
        </w:trPr>
        <w:tc>
          <w:tcPr>
            <w:tcW w:w="4778" w:type="dxa"/>
          </w:tcPr>
          <w:p w:rsidR="00E4184B" w:rsidRPr="00EC7DA0" w:rsidRDefault="00EC7DA0">
            <w:pPr>
              <w:pStyle w:val="TableParagraph"/>
              <w:spacing w:line="253" w:lineRule="exact"/>
              <w:ind w:left="115"/>
              <w:rPr>
                <w:sz w:val="24"/>
                <w:lang w:val="ru-RU"/>
              </w:rPr>
            </w:pPr>
            <w:r w:rsidRPr="00EC7DA0">
              <w:rPr>
                <w:sz w:val="24"/>
                <w:lang w:val="ru-RU"/>
              </w:rPr>
              <w:t>Беседа</w:t>
            </w:r>
            <w:r w:rsidRPr="00EC7DA0">
              <w:rPr>
                <w:spacing w:val="-1"/>
                <w:sz w:val="24"/>
                <w:lang w:val="ru-RU"/>
              </w:rPr>
              <w:t xml:space="preserve"> </w:t>
            </w:r>
            <w:r w:rsidRPr="00EC7DA0">
              <w:rPr>
                <w:sz w:val="24"/>
                <w:lang w:val="ru-RU"/>
              </w:rPr>
              <w:t>«Сигарета</w:t>
            </w:r>
            <w:r w:rsidRPr="00EC7DA0">
              <w:rPr>
                <w:spacing w:val="2"/>
                <w:sz w:val="24"/>
                <w:lang w:val="ru-RU"/>
              </w:rPr>
              <w:t xml:space="preserve"> </w:t>
            </w:r>
            <w:r w:rsidRPr="00EC7DA0">
              <w:rPr>
                <w:sz w:val="24"/>
                <w:lang w:val="ru-RU"/>
              </w:rPr>
              <w:t>-</w:t>
            </w:r>
            <w:r w:rsidRPr="00EC7DA0">
              <w:rPr>
                <w:spacing w:val="2"/>
                <w:sz w:val="24"/>
                <w:lang w:val="ru-RU"/>
              </w:rPr>
              <w:t xml:space="preserve"> </w:t>
            </w:r>
            <w:r w:rsidRPr="00EC7DA0">
              <w:rPr>
                <w:sz w:val="24"/>
                <w:lang w:val="ru-RU"/>
              </w:rPr>
              <w:t>яд</w:t>
            </w:r>
            <w:r w:rsidRPr="00EC7DA0">
              <w:rPr>
                <w:spacing w:val="-1"/>
                <w:sz w:val="24"/>
                <w:lang w:val="ru-RU"/>
              </w:rPr>
              <w:t xml:space="preserve"> </w:t>
            </w:r>
            <w:r w:rsidRPr="00EC7DA0">
              <w:rPr>
                <w:sz w:val="24"/>
                <w:lang w:val="ru-RU"/>
              </w:rPr>
              <w:t>и</w:t>
            </w:r>
            <w:r w:rsidRPr="00EC7DA0">
              <w:rPr>
                <w:spacing w:val="-2"/>
                <w:sz w:val="24"/>
                <w:lang w:val="ru-RU"/>
              </w:rPr>
              <w:t xml:space="preserve"> пожар»</w:t>
            </w:r>
          </w:p>
        </w:tc>
        <w:tc>
          <w:tcPr>
            <w:tcW w:w="1118" w:type="dxa"/>
          </w:tcPr>
          <w:p w:rsidR="00E4184B" w:rsidRDefault="00EC7DA0">
            <w:pPr>
              <w:pStyle w:val="TableParagraph"/>
              <w:spacing w:line="253"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53" w:lineRule="exact"/>
              <w:ind w:left="505" w:right="497"/>
              <w:jc w:val="center"/>
              <w:rPr>
                <w:sz w:val="24"/>
              </w:rPr>
            </w:pPr>
            <w:r>
              <w:rPr>
                <w:spacing w:val="-2"/>
                <w:sz w:val="24"/>
              </w:rPr>
              <w:t>ноябрь</w:t>
            </w:r>
          </w:p>
        </w:tc>
        <w:tc>
          <w:tcPr>
            <w:tcW w:w="2982" w:type="dxa"/>
          </w:tcPr>
          <w:p w:rsidR="00E4184B" w:rsidRDefault="00EC7DA0">
            <w:pPr>
              <w:pStyle w:val="TableParagraph"/>
              <w:spacing w:line="253" w:lineRule="exact"/>
              <w:ind w:left="110"/>
              <w:rPr>
                <w:sz w:val="24"/>
              </w:rPr>
            </w:pPr>
            <w:r>
              <w:rPr>
                <w:spacing w:val="-2"/>
                <w:sz w:val="24"/>
              </w:rPr>
              <w:t>Кл.рук.</w:t>
            </w:r>
          </w:p>
        </w:tc>
      </w:tr>
      <w:tr w:rsidR="00E4184B">
        <w:trPr>
          <w:trHeight w:val="278"/>
        </w:trPr>
        <w:tc>
          <w:tcPr>
            <w:tcW w:w="4778" w:type="dxa"/>
          </w:tcPr>
          <w:p w:rsidR="00E4184B" w:rsidRDefault="00EC7DA0">
            <w:pPr>
              <w:pStyle w:val="TableParagraph"/>
              <w:spacing w:line="258" w:lineRule="exact"/>
              <w:ind w:left="115"/>
              <w:rPr>
                <w:sz w:val="24"/>
              </w:rPr>
            </w:pPr>
            <w:r>
              <w:rPr>
                <w:sz w:val="24"/>
              </w:rPr>
              <w:t>Практическое</w:t>
            </w:r>
            <w:r>
              <w:rPr>
                <w:spacing w:val="-5"/>
                <w:sz w:val="24"/>
              </w:rPr>
              <w:t xml:space="preserve"> </w:t>
            </w:r>
            <w:r>
              <w:rPr>
                <w:sz w:val="24"/>
              </w:rPr>
              <w:t>мероприятие</w:t>
            </w:r>
            <w:r>
              <w:rPr>
                <w:spacing w:val="-8"/>
                <w:sz w:val="24"/>
              </w:rPr>
              <w:t xml:space="preserve"> </w:t>
            </w:r>
            <w:r>
              <w:rPr>
                <w:sz w:val="24"/>
              </w:rPr>
              <w:t>«Эвакуация</w:t>
            </w:r>
            <w:r>
              <w:rPr>
                <w:spacing w:val="-3"/>
                <w:sz w:val="24"/>
              </w:rPr>
              <w:t xml:space="preserve"> </w:t>
            </w:r>
            <w:r>
              <w:rPr>
                <w:spacing w:val="-5"/>
                <w:sz w:val="24"/>
              </w:rPr>
              <w:t>из</w:t>
            </w:r>
          </w:p>
        </w:tc>
        <w:tc>
          <w:tcPr>
            <w:tcW w:w="1118" w:type="dxa"/>
          </w:tcPr>
          <w:p w:rsidR="00E4184B" w:rsidRDefault="00EC7DA0">
            <w:pPr>
              <w:pStyle w:val="TableParagraph"/>
              <w:spacing w:line="258"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58" w:lineRule="exact"/>
              <w:ind w:left="505" w:right="497"/>
              <w:jc w:val="center"/>
              <w:rPr>
                <w:sz w:val="24"/>
              </w:rPr>
            </w:pPr>
            <w:r>
              <w:rPr>
                <w:spacing w:val="-2"/>
                <w:sz w:val="24"/>
              </w:rPr>
              <w:t>ноябрь</w:t>
            </w:r>
          </w:p>
        </w:tc>
        <w:tc>
          <w:tcPr>
            <w:tcW w:w="2982" w:type="dxa"/>
          </w:tcPr>
          <w:p w:rsidR="00E4184B" w:rsidRDefault="00EC7DA0">
            <w:pPr>
              <w:pStyle w:val="TableParagraph"/>
              <w:spacing w:line="258" w:lineRule="exact"/>
              <w:ind w:left="173"/>
              <w:rPr>
                <w:sz w:val="24"/>
              </w:rPr>
            </w:pPr>
            <w:r>
              <w:rPr>
                <w:spacing w:val="-2"/>
                <w:sz w:val="24"/>
              </w:rPr>
              <w:t>кл.рук.</w:t>
            </w:r>
          </w:p>
        </w:tc>
      </w:tr>
    </w:tbl>
    <w:p w:rsidR="00E4184B" w:rsidRDefault="00E4184B">
      <w:pPr>
        <w:spacing w:line="258" w:lineRule="exact"/>
        <w:rPr>
          <w:sz w:val="24"/>
        </w:rPr>
        <w:sectPr w:rsidR="00E4184B" w:rsidSect="005E0866">
          <w:footerReference w:type="default" r:id="rId75"/>
          <w:pgSz w:w="11910" w:h="16840"/>
          <w:pgMar w:top="1100" w:right="0" w:bottom="280" w:left="100" w:header="0" w:footer="0"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8"/>
        <w:gridCol w:w="1118"/>
        <w:gridCol w:w="2204"/>
        <w:gridCol w:w="2982"/>
      </w:tblGrid>
      <w:tr w:rsidR="00E4184B" w:rsidRPr="005E0866">
        <w:trPr>
          <w:trHeight w:val="830"/>
        </w:trPr>
        <w:tc>
          <w:tcPr>
            <w:tcW w:w="4778" w:type="dxa"/>
          </w:tcPr>
          <w:p w:rsidR="00E4184B" w:rsidRPr="00EC7DA0" w:rsidRDefault="00EC7DA0">
            <w:pPr>
              <w:pStyle w:val="TableParagraph"/>
              <w:spacing w:line="268" w:lineRule="exact"/>
              <w:ind w:left="115"/>
              <w:rPr>
                <w:sz w:val="24"/>
                <w:lang w:val="ru-RU"/>
              </w:rPr>
            </w:pPr>
            <w:r w:rsidRPr="00EC7DA0">
              <w:rPr>
                <w:sz w:val="24"/>
                <w:lang w:val="ru-RU"/>
              </w:rPr>
              <w:lastRenderedPageBreak/>
              <w:t>здания школы</w:t>
            </w:r>
            <w:r w:rsidRPr="00EC7DA0">
              <w:rPr>
                <w:spacing w:val="-3"/>
                <w:sz w:val="24"/>
                <w:lang w:val="ru-RU"/>
              </w:rPr>
              <w:t xml:space="preserve"> </w:t>
            </w:r>
            <w:r w:rsidRPr="00EC7DA0">
              <w:rPr>
                <w:sz w:val="24"/>
                <w:lang w:val="ru-RU"/>
              </w:rPr>
              <w:t>при</w:t>
            </w:r>
            <w:r w:rsidRPr="00EC7DA0">
              <w:rPr>
                <w:spacing w:val="-3"/>
                <w:sz w:val="24"/>
                <w:lang w:val="ru-RU"/>
              </w:rPr>
              <w:t xml:space="preserve"> </w:t>
            </w:r>
            <w:r w:rsidRPr="00EC7DA0">
              <w:rPr>
                <w:spacing w:val="-2"/>
                <w:sz w:val="24"/>
                <w:lang w:val="ru-RU"/>
              </w:rPr>
              <w:t>пожаре,</w:t>
            </w:r>
          </w:p>
          <w:p w:rsidR="00E4184B" w:rsidRPr="00EC7DA0" w:rsidRDefault="00EC7DA0">
            <w:pPr>
              <w:pStyle w:val="TableParagraph"/>
              <w:spacing w:line="274" w:lineRule="exact"/>
              <w:ind w:left="115"/>
              <w:rPr>
                <w:sz w:val="24"/>
                <w:lang w:val="ru-RU"/>
              </w:rPr>
            </w:pPr>
            <w:r w:rsidRPr="00EC7DA0">
              <w:rPr>
                <w:sz w:val="24"/>
                <w:lang w:val="ru-RU"/>
              </w:rPr>
              <w:t>террористической</w:t>
            </w:r>
            <w:r w:rsidRPr="00EC7DA0">
              <w:rPr>
                <w:spacing w:val="-15"/>
                <w:sz w:val="24"/>
                <w:lang w:val="ru-RU"/>
              </w:rPr>
              <w:t xml:space="preserve"> </w:t>
            </w:r>
            <w:r w:rsidRPr="00EC7DA0">
              <w:rPr>
                <w:sz w:val="24"/>
                <w:lang w:val="ru-RU"/>
              </w:rPr>
              <w:t>опасности,</w:t>
            </w:r>
            <w:r w:rsidRPr="00EC7DA0">
              <w:rPr>
                <w:spacing w:val="-15"/>
                <w:sz w:val="24"/>
                <w:lang w:val="ru-RU"/>
              </w:rPr>
              <w:t xml:space="preserve"> </w:t>
            </w:r>
            <w:r w:rsidRPr="00EC7DA0">
              <w:rPr>
                <w:sz w:val="24"/>
                <w:lang w:val="ru-RU"/>
              </w:rPr>
              <w:t>обнаружении взрывчатого вещества».</w:t>
            </w:r>
          </w:p>
        </w:tc>
        <w:tc>
          <w:tcPr>
            <w:tcW w:w="1118" w:type="dxa"/>
          </w:tcPr>
          <w:p w:rsidR="00E4184B" w:rsidRPr="00EC7DA0" w:rsidRDefault="00E4184B">
            <w:pPr>
              <w:pStyle w:val="TableParagraph"/>
              <w:rPr>
                <w:lang w:val="ru-RU"/>
              </w:rPr>
            </w:pPr>
          </w:p>
        </w:tc>
        <w:tc>
          <w:tcPr>
            <w:tcW w:w="2204" w:type="dxa"/>
          </w:tcPr>
          <w:p w:rsidR="00E4184B" w:rsidRPr="00EC7DA0" w:rsidRDefault="00E4184B">
            <w:pPr>
              <w:pStyle w:val="TableParagraph"/>
              <w:rPr>
                <w:lang w:val="ru-RU"/>
              </w:rPr>
            </w:pPr>
          </w:p>
        </w:tc>
        <w:tc>
          <w:tcPr>
            <w:tcW w:w="2982" w:type="dxa"/>
          </w:tcPr>
          <w:p w:rsidR="00E4184B" w:rsidRPr="00EC7DA0" w:rsidRDefault="00E4184B">
            <w:pPr>
              <w:pStyle w:val="TableParagraph"/>
              <w:rPr>
                <w:lang w:val="ru-RU"/>
              </w:rPr>
            </w:pPr>
          </w:p>
        </w:tc>
      </w:tr>
      <w:tr w:rsidR="00E4184B">
        <w:trPr>
          <w:trHeight w:val="2482"/>
        </w:trPr>
        <w:tc>
          <w:tcPr>
            <w:tcW w:w="4778" w:type="dxa"/>
          </w:tcPr>
          <w:p w:rsidR="00E4184B" w:rsidRPr="00EC7DA0" w:rsidRDefault="00EC7DA0">
            <w:pPr>
              <w:pStyle w:val="TableParagraph"/>
              <w:spacing w:line="267" w:lineRule="exact"/>
              <w:ind w:left="115"/>
              <w:rPr>
                <w:sz w:val="24"/>
                <w:lang w:val="ru-RU"/>
              </w:rPr>
            </w:pPr>
            <w:r w:rsidRPr="00EC7DA0">
              <w:rPr>
                <w:sz w:val="24"/>
                <w:lang w:val="ru-RU"/>
              </w:rPr>
              <w:t>Единый</w:t>
            </w:r>
            <w:r w:rsidRPr="00EC7DA0">
              <w:rPr>
                <w:spacing w:val="-6"/>
                <w:sz w:val="24"/>
                <w:lang w:val="ru-RU"/>
              </w:rPr>
              <w:t xml:space="preserve"> </w:t>
            </w:r>
            <w:r w:rsidRPr="00EC7DA0">
              <w:rPr>
                <w:sz w:val="24"/>
                <w:lang w:val="ru-RU"/>
              </w:rPr>
              <w:t>день</w:t>
            </w:r>
            <w:r w:rsidRPr="00EC7DA0">
              <w:rPr>
                <w:spacing w:val="-3"/>
                <w:sz w:val="24"/>
                <w:lang w:val="ru-RU"/>
              </w:rPr>
              <w:t xml:space="preserve"> </w:t>
            </w:r>
            <w:r w:rsidRPr="00EC7DA0">
              <w:rPr>
                <w:sz w:val="24"/>
                <w:lang w:val="ru-RU"/>
              </w:rPr>
              <w:t>профилактики</w:t>
            </w:r>
            <w:r w:rsidRPr="00EC7DA0">
              <w:rPr>
                <w:spacing w:val="-5"/>
                <w:sz w:val="24"/>
                <w:lang w:val="ru-RU"/>
              </w:rPr>
              <w:t xml:space="preserve"> </w:t>
            </w:r>
            <w:r w:rsidRPr="00EC7DA0">
              <w:rPr>
                <w:spacing w:val="-2"/>
                <w:sz w:val="24"/>
                <w:lang w:val="ru-RU"/>
              </w:rPr>
              <w:t>экстремизма</w:t>
            </w:r>
          </w:p>
          <w:p w:rsidR="00E4184B" w:rsidRPr="00EC7DA0" w:rsidRDefault="00EC7DA0">
            <w:pPr>
              <w:pStyle w:val="TableParagraph"/>
              <w:spacing w:line="242" w:lineRule="auto"/>
              <w:ind w:left="115"/>
              <w:rPr>
                <w:sz w:val="24"/>
                <w:lang w:val="ru-RU"/>
              </w:rPr>
            </w:pPr>
            <w:r w:rsidRPr="00EC7DA0">
              <w:rPr>
                <w:sz w:val="24"/>
                <w:lang w:val="ru-RU"/>
              </w:rPr>
              <w:t>«Единство</w:t>
            </w:r>
            <w:r w:rsidRPr="00EC7DA0">
              <w:rPr>
                <w:spacing w:val="-15"/>
                <w:sz w:val="24"/>
                <w:lang w:val="ru-RU"/>
              </w:rPr>
              <w:t xml:space="preserve"> </w:t>
            </w:r>
            <w:r w:rsidRPr="00EC7DA0">
              <w:rPr>
                <w:sz w:val="24"/>
                <w:lang w:val="ru-RU"/>
              </w:rPr>
              <w:t>многообразия»,</w:t>
            </w:r>
            <w:r w:rsidRPr="00EC7DA0">
              <w:rPr>
                <w:spacing w:val="-15"/>
                <w:sz w:val="24"/>
                <w:lang w:val="ru-RU"/>
              </w:rPr>
              <w:t xml:space="preserve"> </w:t>
            </w:r>
            <w:r w:rsidRPr="00EC7DA0">
              <w:rPr>
                <w:sz w:val="24"/>
                <w:lang w:val="ru-RU"/>
              </w:rPr>
              <w:t>посвященный Международному дню толерантности</w:t>
            </w:r>
          </w:p>
          <w:p w:rsidR="00E4184B" w:rsidRPr="00EC7DA0" w:rsidRDefault="00EC7DA0">
            <w:pPr>
              <w:pStyle w:val="TableParagraph"/>
              <w:numPr>
                <w:ilvl w:val="0"/>
                <w:numId w:val="10"/>
              </w:numPr>
              <w:tabs>
                <w:tab w:val="left" w:pos="417"/>
                <w:tab w:val="left" w:pos="418"/>
                <w:tab w:val="left" w:pos="1932"/>
                <w:tab w:val="left" w:pos="2992"/>
                <w:tab w:val="left" w:pos="4038"/>
              </w:tabs>
              <w:spacing w:line="242" w:lineRule="auto"/>
              <w:ind w:right="105" w:firstLine="0"/>
              <w:rPr>
                <w:sz w:val="24"/>
                <w:lang w:val="ru-RU"/>
              </w:rPr>
            </w:pPr>
            <w:r w:rsidRPr="00EC7DA0">
              <w:rPr>
                <w:spacing w:val="-2"/>
                <w:sz w:val="24"/>
                <w:lang w:val="ru-RU"/>
              </w:rPr>
              <w:t>Составление</w:t>
            </w:r>
            <w:r w:rsidRPr="00EC7DA0">
              <w:rPr>
                <w:sz w:val="24"/>
                <w:lang w:val="ru-RU"/>
              </w:rPr>
              <w:tab/>
            </w:r>
            <w:r w:rsidRPr="00EC7DA0">
              <w:rPr>
                <w:spacing w:val="-2"/>
                <w:sz w:val="24"/>
                <w:lang w:val="ru-RU"/>
              </w:rPr>
              <w:t>памятки</w:t>
            </w:r>
            <w:r w:rsidRPr="00EC7DA0">
              <w:rPr>
                <w:sz w:val="24"/>
                <w:lang w:val="ru-RU"/>
              </w:rPr>
              <w:tab/>
            </w:r>
            <w:r w:rsidRPr="00EC7DA0">
              <w:rPr>
                <w:spacing w:val="-2"/>
                <w:sz w:val="24"/>
                <w:lang w:val="ru-RU"/>
              </w:rPr>
              <w:t>«Девять</w:t>
            </w:r>
            <w:r w:rsidRPr="00EC7DA0">
              <w:rPr>
                <w:sz w:val="24"/>
                <w:lang w:val="ru-RU"/>
              </w:rPr>
              <w:tab/>
            </w:r>
            <w:r w:rsidRPr="00EC7DA0">
              <w:rPr>
                <w:spacing w:val="-4"/>
                <w:sz w:val="24"/>
                <w:lang w:val="ru-RU"/>
              </w:rPr>
              <w:t xml:space="preserve">шагов </w:t>
            </w:r>
            <w:r w:rsidRPr="00EC7DA0">
              <w:rPr>
                <w:spacing w:val="-2"/>
                <w:sz w:val="24"/>
                <w:lang w:val="ru-RU"/>
              </w:rPr>
              <w:t>толерантности»</w:t>
            </w:r>
          </w:p>
          <w:p w:rsidR="00E4184B" w:rsidRPr="00EC7DA0" w:rsidRDefault="00EC7DA0">
            <w:pPr>
              <w:pStyle w:val="TableParagraph"/>
              <w:numPr>
                <w:ilvl w:val="0"/>
                <w:numId w:val="10"/>
              </w:numPr>
              <w:tabs>
                <w:tab w:val="left" w:pos="259"/>
              </w:tabs>
              <w:spacing w:line="242" w:lineRule="auto"/>
              <w:ind w:right="1040" w:firstLine="0"/>
              <w:rPr>
                <w:sz w:val="24"/>
                <w:lang w:val="ru-RU"/>
              </w:rPr>
            </w:pPr>
            <w:r w:rsidRPr="00EC7DA0">
              <w:rPr>
                <w:sz w:val="24"/>
                <w:lang w:val="ru-RU"/>
              </w:rPr>
              <w:t>Единый</w:t>
            </w:r>
            <w:r w:rsidRPr="00EC7DA0">
              <w:rPr>
                <w:spacing w:val="-15"/>
                <w:sz w:val="24"/>
                <w:lang w:val="ru-RU"/>
              </w:rPr>
              <w:t xml:space="preserve"> </w:t>
            </w:r>
            <w:r w:rsidRPr="00EC7DA0">
              <w:rPr>
                <w:sz w:val="24"/>
                <w:lang w:val="ru-RU"/>
              </w:rPr>
              <w:t>классный</w:t>
            </w:r>
            <w:r w:rsidRPr="00EC7DA0">
              <w:rPr>
                <w:spacing w:val="-11"/>
                <w:sz w:val="24"/>
                <w:lang w:val="ru-RU"/>
              </w:rPr>
              <w:t xml:space="preserve"> </w:t>
            </w:r>
            <w:r w:rsidRPr="00EC7DA0">
              <w:rPr>
                <w:sz w:val="24"/>
                <w:lang w:val="ru-RU"/>
              </w:rPr>
              <w:t>час:</w:t>
            </w:r>
            <w:r w:rsidRPr="00EC7DA0">
              <w:rPr>
                <w:spacing w:val="-12"/>
                <w:sz w:val="24"/>
                <w:lang w:val="ru-RU"/>
              </w:rPr>
              <w:t xml:space="preserve"> </w:t>
            </w:r>
            <w:r w:rsidRPr="00EC7DA0">
              <w:rPr>
                <w:sz w:val="24"/>
                <w:lang w:val="ru-RU"/>
              </w:rPr>
              <w:t>«Дружба</w:t>
            </w:r>
            <w:r w:rsidRPr="00EC7DA0">
              <w:rPr>
                <w:spacing w:val="-12"/>
                <w:sz w:val="24"/>
                <w:lang w:val="ru-RU"/>
              </w:rPr>
              <w:t xml:space="preserve"> </w:t>
            </w:r>
            <w:r w:rsidRPr="00EC7DA0">
              <w:rPr>
                <w:sz w:val="24"/>
                <w:lang w:val="ru-RU"/>
              </w:rPr>
              <w:t>и братство – дороже богатства!»,</w:t>
            </w:r>
          </w:p>
          <w:p w:rsidR="00E4184B" w:rsidRPr="00EC7DA0" w:rsidRDefault="00EC7DA0">
            <w:pPr>
              <w:pStyle w:val="TableParagraph"/>
              <w:spacing w:line="271" w:lineRule="exact"/>
              <w:ind w:left="115"/>
              <w:rPr>
                <w:sz w:val="24"/>
                <w:lang w:val="ru-RU"/>
              </w:rPr>
            </w:pPr>
            <w:r w:rsidRPr="00EC7DA0">
              <w:rPr>
                <w:sz w:val="24"/>
                <w:lang w:val="ru-RU"/>
              </w:rPr>
              <w:t>«Мы</w:t>
            </w:r>
            <w:r w:rsidRPr="00EC7DA0">
              <w:rPr>
                <w:spacing w:val="-3"/>
                <w:sz w:val="24"/>
                <w:lang w:val="ru-RU"/>
              </w:rPr>
              <w:t xml:space="preserve"> </w:t>
            </w:r>
            <w:r w:rsidRPr="00EC7DA0">
              <w:rPr>
                <w:sz w:val="24"/>
                <w:lang w:val="ru-RU"/>
              </w:rPr>
              <w:t>разные,</w:t>
            </w:r>
            <w:r w:rsidRPr="00EC7DA0">
              <w:rPr>
                <w:spacing w:val="-2"/>
                <w:sz w:val="24"/>
                <w:lang w:val="ru-RU"/>
              </w:rPr>
              <w:t xml:space="preserve"> </w:t>
            </w:r>
            <w:r w:rsidRPr="00EC7DA0">
              <w:rPr>
                <w:sz w:val="24"/>
                <w:lang w:val="ru-RU"/>
              </w:rPr>
              <w:t>но</w:t>
            </w:r>
            <w:r w:rsidRPr="00EC7DA0">
              <w:rPr>
                <w:spacing w:val="-3"/>
                <w:sz w:val="24"/>
                <w:lang w:val="ru-RU"/>
              </w:rPr>
              <w:t xml:space="preserve"> </w:t>
            </w:r>
            <w:r w:rsidRPr="00EC7DA0">
              <w:rPr>
                <w:sz w:val="24"/>
                <w:lang w:val="ru-RU"/>
              </w:rPr>
              <w:t>мы</w:t>
            </w:r>
            <w:r w:rsidRPr="00EC7DA0">
              <w:rPr>
                <w:spacing w:val="-3"/>
                <w:sz w:val="24"/>
                <w:lang w:val="ru-RU"/>
              </w:rPr>
              <w:t xml:space="preserve"> </w:t>
            </w:r>
            <w:r w:rsidRPr="00EC7DA0">
              <w:rPr>
                <w:sz w:val="24"/>
                <w:lang w:val="ru-RU"/>
              </w:rPr>
              <w:t>дружим»;</w:t>
            </w:r>
            <w:r w:rsidRPr="00EC7DA0">
              <w:rPr>
                <w:spacing w:val="-3"/>
                <w:sz w:val="24"/>
                <w:lang w:val="ru-RU"/>
              </w:rPr>
              <w:t xml:space="preserve"> </w:t>
            </w:r>
            <w:r w:rsidRPr="00EC7DA0">
              <w:rPr>
                <w:sz w:val="24"/>
                <w:lang w:val="ru-RU"/>
              </w:rPr>
              <w:t>«Движение</w:t>
            </w:r>
            <w:r w:rsidRPr="00EC7DA0">
              <w:rPr>
                <w:spacing w:val="-4"/>
                <w:sz w:val="24"/>
                <w:lang w:val="ru-RU"/>
              </w:rPr>
              <w:t xml:space="preserve"> </w:t>
            </w:r>
            <w:r w:rsidRPr="00EC7DA0">
              <w:rPr>
                <w:spacing w:val="-10"/>
                <w:sz w:val="24"/>
                <w:lang w:val="ru-RU"/>
              </w:rPr>
              <w:t>к</w:t>
            </w:r>
          </w:p>
          <w:p w:rsidR="00E4184B" w:rsidRDefault="00EC7DA0">
            <w:pPr>
              <w:pStyle w:val="TableParagraph"/>
              <w:spacing w:line="261" w:lineRule="exact"/>
              <w:ind w:left="115"/>
              <w:rPr>
                <w:sz w:val="24"/>
              </w:rPr>
            </w:pPr>
            <w:r>
              <w:rPr>
                <w:spacing w:val="-2"/>
                <w:sz w:val="24"/>
              </w:rPr>
              <w:t>взаимопониманию»</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4184B">
            <w:pPr>
              <w:pStyle w:val="TableParagraph"/>
              <w:spacing w:line="268" w:lineRule="exact"/>
              <w:ind w:left="507" w:right="497"/>
              <w:jc w:val="center"/>
              <w:rPr>
                <w:sz w:val="24"/>
              </w:rPr>
            </w:pPr>
          </w:p>
        </w:tc>
        <w:tc>
          <w:tcPr>
            <w:tcW w:w="2982" w:type="dxa"/>
          </w:tcPr>
          <w:p w:rsidR="00E4184B" w:rsidRDefault="00EC7DA0">
            <w:pPr>
              <w:pStyle w:val="TableParagraph"/>
              <w:spacing w:line="268" w:lineRule="exact"/>
              <w:ind w:left="110"/>
              <w:rPr>
                <w:sz w:val="24"/>
              </w:rPr>
            </w:pPr>
            <w:r>
              <w:rPr>
                <w:spacing w:val="-2"/>
                <w:sz w:val="24"/>
              </w:rPr>
              <w:t>Кл.рук.</w:t>
            </w:r>
          </w:p>
        </w:tc>
      </w:tr>
      <w:tr w:rsidR="00E4184B">
        <w:trPr>
          <w:trHeight w:val="1108"/>
        </w:trPr>
        <w:tc>
          <w:tcPr>
            <w:tcW w:w="4778" w:type="dxa"/>
          </w:tcPr>
          <w:p w:rsidR="00E4184B" w:rsidRPr="00EC7DA0" w:rsidRDefault="00EC7DA0">
            <w:pPr>
              <w:pStyle w:val="TableParagraph"/>
              <w:ind w:left="115" w:right="104"/>
              <w:rPr>
                <w:sz w:val="24"/>
                <w:lang w:val="ru-RU"/>
              </w:rPr>
            </w:pPr>
            <w:r w:rsidRPr="00EC7DA0">
              <w:rPr>
                <w:sz w:val="24"/>
                <w:lang w:val="ru-RU"/>
              </w:rPr>
              <w:t>Единая</w:t>
            </w:r>
            <w:r w:rsidRPr="00EC7DA0">
              <w:rPr>
                <w:spacing w:val="-10"/>
                <w:sz w:val="24"/>
                <w:lang w:val="ru-RU"/>
              </w:rPr>
              <w:t xml:space="preserve"> </w:t>
            </w:r>
            <w:r w:rsidRPr="00EC7DA0">
              <w:rPr>
                <w:sz w:val="24"/>
                <w:lang w:val="ru-RU"/>
              </w:rPr>
              <w:t>неделя</w:t>
            </w:r>
            <w:r w:rsidRPr="00EC7DA0">
              <w:rPr>
                <w:spacing w:val="-10"/>
                <w:sz w:val="24"/>
                <w:lang w:val="ru-RU"/>
              </w:rPr>
              <w:t xml:space="preserve"> </w:t>
            </w:r>
            <w:r w:rsidRPr="00EC7DA0">
              <w:rPr>
                <w:sz w:val="24"/>
                <w:lang w:val="ru-RU"/>
              </w:rPr>
              <w:t>профилактики</w:t>
            </w:r>
            <w:r w:rsidRPr="00EC7DA0">
              <w:rPr>
                <w:spacing w:val="-7"/>
                <w:sz w:val="24"/>
                <w:lang w:val="ru-RU"/>
              </w:rPr>
              <w:t xml:space="preserve"> </w:t>
            </w:r>
            <w:r w:rsidRPr="00EC7DA0">
              <w:rPr>
                <w:sz w:val="24"/>
                <w:lang w:val="ru-RU"/>
              </w:rPr>
              <w:t>употребления табачных изделий «Мы – за чистые легкие!»,</w:t>
            </w:r>
            <w:r w:rsidRPr="00EC7DA0">
              <w:rPr>
                <w:spacing w:val="-11"/>
                <w:sz w:val="24"/>
                <w:lang w:val="ru-RU"/>
              </w:rPr>
              <w:t xml:space="preserve"> </w:t>
            </w:r>
            <w:r w:rsidRPr="00EC7DA0">
              <w:rPr>
                <w:sz w:val="24"/>
                <w:lang w:val="ru-RU"/>
              </w:rPr>
              <w:t>приуроченная</w:t>
            </w:r>
            <w:r w:rsidRPr="00EC7DA0">
              <w:rPr>
                <w:spacing w:val="-13"/>
                <w:sz w:val="24"/>
                <w:lang w:val="ru-RU"/>
              </w:rPr>
              <w:t xml:space="preserve"> </w:t>
            </w:r>
            <w:r w:rsidRPr="00EC7DA0">
              <w:rPr>
                <w:sz w:val="24"/>
                <w:lang w:val="ru-RU"/>
              </w:rPr>
              <w:t>к</w:t>
            </w:r>
            <w:r w:rsidRPr="00EC7DA0">
              <w:rPr>
                <w:spacing w:val="-14"/>
                <w:sz w:val="24"/>
                <w:lang w:val="ru-RU"/>
              </w:rPr>
              <w:t xml:space="preserve"> </w:t>
            </w:r>
            <w:r w:rsidRPr="00EC7DA0">
              <w:rPr>
                <w:sz w:val="24"/>
                <w:lang w:val="ru-RU"/>
              </w:rPr>
              <w:t>Международному</w:t>
            </w:r>
          </w:p>
          <w:p w:rsidR="00E4184B" w:rsidRDefault="00EC7DA0">
            <w:pPr>
              <w:pStyle w:val="TableParagraph"/>
              <w:spacing w:line="264" w:lineRule="exact"/>
              <w:ind w:left="115"/>
              <w:rPr>
                <w:sz w:val="24"/>
              </w:rPr>
            </w:pPr>
            <w:r>
              <w:rPr>
                <w:sz w:val="24"/>
              </w:rPr>
              <w:t>дню</w:t>
            </w:r>
            <w:r>
              <w:rPr>
                <w:spacing w:val="1"/>
                <w:sz w:val="24"/>
              </w:rPr>
              <w:t xml:space="preserve"> </w:t>
            </w:r>
            <w:r>
              <w:rPr>
                <w:sz w:val="24"/>
              </w:rPr>
              <w:t>отказа</w:t>
            </w:r>
            <w:r>
              <w:rPr>
                <w:spacing w:val="-3"/>
                <w:sz w:val="24"/>
              </w:rPr>
              <w:t xml:space="preserve"> </w:t>
            </w:r>
            <w:r>
              <w:rPr>
                <w:sz w:val="24"/>
              </w:rPr>
              <w:t>от</w:t>
            </w:r>
            <w:r>
              <w:rPr>
                <w:spacing w:val="-1"/>
                <w:sz w:val="24"/>
              </w:rPr>
              <w:t xml:space="preserve"> </w:t>
            </w:r>
            <w:r>
              <w:rPr>
                <w:spacing w:val="-2"/>
                <w:sz w:val="24"/>
              </w:rPr>
              <w:t>курения</w:t>
            </w:r>
          </w:p>
        </w:tc>
        <w:tc>
          <w:tcPr>
            <w:tcW w:w="1118" w:type="dxa"/>
          </w:tcPr>
          <w:p w:rsidR="00E4184B" w:rsidRDefault="00EC7DA0">
            <w:pPr>
              <w:pStyle w:val="TableParagraph"/>
              <w:spacing w:line="273" w:lineRule="exact"/>
              <w:ind w:left="100" w:right="91"/>
              <w:jc w:val="center"/>
              <w:rPr>
                <w:sz w:val="24"/>
              </w:rPr>
            </w:pPr>
            <w:r>
              <w:rPr>
                <w:sz w:val="24"/>
              </w:rPr>
              <w:t>5-</w:t>
            </w:r>
            <w:r>
              <w:rPr>
                <w:spacing w:val="-10"/>
                <w:sz w:val="24"/>
              </w:rPr>
              <w:t>9</w:t>
            </w:r>
          </w:p>
        </w:tc>
        <w:tc>
          <w:tcPr>
            <w:tcW w:w="2204" w:type="dxa"/>
          </w:tcPr>
          <w:p w:rsidR="00E4184B" w:rsidRDefault="00E4184B">
            <w:pPr>
              <w:pStyle w:val="TableParagraph"/>
              <w:spacing w:line="273" w:lineRule="exact"/>
              <w:ind w:left="507" w:right="497"/>
              <w:jc w:val="center"/>
              <w:rPr>
                <w:sz w:val="24"/>
              </w:rPr>
            </w:pPr>
          </w:p>
        </w:tc>
        <w:tc>
          <w:tcPr>
            <w:tcW w:w="2982" w:type="dxa"/>
          </w:tcPr>
          <w:p w:rsidR="00E4184B" w:rsidRDefault="00EC7DA0">
            <w:pPr>
              <w:pStyle w:val="TableParagraph"/>
              <w:spacing w:line="273" w:lineRule="exact"/>
              <w:ind w:left="110"/>
              <w:rPr>
                <w:sz w:val="24"/>
              </w:rPr>
            </w:pPr>
            <w:r>
              <w:rPr>
                <w:spacing w:val="-2"/>
                <w:sz w:val="24"/>
              </w:rPr>
              <w:t>Кл.рук.</w:t>
            </w:r>
          </w:p>
        </w:tc>
      </w:tr>
      <w:tr w:rsidR="00E4184B">
        <w:trPr>
          <w:trHeight w:val="1929"/>
        </w:trPr>
        <w:tc>
          <w:tcPr>
            <w:tcW w:w="4778" w:type="dxa"/>
          </w:tcPr>
          <w:p w:rsidR="00E4184B" w:rsidRPr="00EC7DA0" w:rsidRDefault="00EC7DA0">
            <w:pPr>
              <w:pStyle w:val="TableParagraph"/>
              <w:ind w:left="115" w:right="216"/>
              <w:rPr>
                <w:sz w:val="24"/>
                <w:lang w:val="ru-RU"/>
              </w:rPr>
            </w:pPr>
            <w:r w:rsidRPr="00EC7DA0">
              <w:rPr>
                <w:sz w:val="24"/>
                <w:lang w:val="ru-RU"/>
              </w:rPr>
              <w:t>Всемирный день информации. Профилактика</w:t>
            </w:r>
            <w:r w:rsidRPr="00EC7DA0">
              <w:rPr>
                <w:spacing w:val="-13"/>
                <w:sz w:val="24"/>
                <w:lang w:val="ru-RU"/>
              </w:rPr>
              <w:t xml:space="preserve"> </w:t>
            </w:r>
            <w:r w:rsidRPr="00EC7DA0">
              <w:rPr>
                <w:sz w:val="24"/>
                <w:lang w:val="ru-RU"/>
              </w:rPr>
              <w:t>экстремизма,</w:t>
            </w:r>
            <w:r w:rsidRPr="00EC7DA0">
              <w:rPr>
                <w:spacing w:val="38"/>
                <w:sz w:val="24"/>
                <w:lang w:val="ru-RU"/>
              </w:rPr>
              <w:t xml:space="preserve"> </w:t>
            </w:r>
            <w:r w:rsidRPr="00EC7DA0">
              <w:rPr>
                <w:sz w:val="24"/>
                <w:lang w:val="ru-RU"/>
              </w:rPr>
              <w:t xml:space="preserve">Интернет- </w:t>
            </w:r>
            <w:r w:rsidRPr="00EC7DA0">
              <w:rPr>
                <w:spacing w:val="-2"/>
                <w:sz w:val="24"/>
                <w:lang w:val="ru-RU"/>
              </w:rPr>
              <w:t>безопасности.</w:t>
            </w:r>
          </w:p>
          <w:p w:rsidR="00E4184B" w:rsidRPr="00EC7DA0" w:rsidRDefault="00EC7DA0">
            <w:pPr>
              <w:pStyle w:val="TableParagraph"/>
              <w:numPr>
                <w:ilvl w:val="0"/>
                <w:numId w:val="9"/>
              </w:numPr>
              <w:tabs>
                <w:tab w:val="left" w:pos="259"/>
              </w:tabs>
              <w:spacing w:line="274" w:lineRule="exact"/>
              <w:ind w:left="259"/>
              <w:rPr>
                <w:sz w:val="24"/>
                <w:lang w:val="ru-RU"/>
              </w:rPr>
            </w:pPr>
            <w:r w:rsidRPr="00EC7DA0">
              <w:rPr>
                <w:sz w:val="24"/>
                <w:lang w:val="ru-RU"/>
              </w:rPr>
              <w:t>Классные</w:t>
            </w:r>
            <w:r w:rsidRPr="00EC7DA0">
              <w:rPr>
                <w:spacing w:val="-10"/>
                <w:sz w:val="24"/>
                <w:lang w:val="ru-RU"/>
              </w:rPr>
              <w:t xml:space="preserve"> </w:t>
            </w:r>
            <w:r w:rsidRPr="00EC7DA0">
              <w:rPr>
                <w:sz w:val="24"/>
                <w:lang w:val="ru-RU"/>
              </w:rPr>
              <w:t>часы</w:t>
            </w:r>
            <w:r w:rsidRPr="00EC7DA0">
              <w:rPr>
                <w:spacing w:val="-7"/>
                <w:sz w:val="24"/>
                <w:lang w:val="ru-RU"/>
              </w:rPr>
              <w:t xml:space="preserve"> </w:t>
            </w:r>
            <w:r w:rsidRPr="00EC7DA0">
              <w:rPr>
                <w:sz w:val="24"/>
                <w:lang w:val="ru-RU"/>
              </w:rPr>
              <w:t>«Что</w:t>
            </w:r>
            <w:r w:rsidRPr="00EC7DA0">
              <w:rPr>
                <w:spacing w:val="-9"/>
                <w:sz w:val="24"/>
                <w:lang w:val="ru-RU"/>
              </w:rPr>
              <w:t xml:space="preserve"> </w:t>
            </w:r>
            <w:r w:rsidRPr="00EC7DA0">
              <w:rPr>
                <w:sz w:val="24"/>
                <w:lang w:val="ru-RU"/>
              </w:rPr>
              <w:t>такое</w:t>
            </w:r>
            <w:r w:rsidRPr="00EC7DA0">
              <w:rPr>
                <w:spacing w:val="-13"/>
                <w:sz w:val="24"/>
                <w:lang w:val="ru-RU"/>
              </w:rPr>
              <w:t xml:space="preserve"> </w:t>
            </w:r>
            <w:r w:rsidRPr="00EC7DA0">
              <w:rPr>
                <w:spacing w:val="-2"/>
                <w:sz w:val="24"/>
                <w:lang w:val="ru-RU"/>
              </w:rPr>
              <w:t>экстремизм?»</w:t>
            </w:r>
          </w:p>
          <w:p w:rsidR="00E4184B" w:rsidRPr="00EC7DA0" w:rsidRDefault="00EC7DA0">
            <w:pPr>
              <w:pStyle w:val="TableParagraph"/>
              <w:numPr>
                <w:ilvl w:val="0"/>
                <w:numId w:val="9"/>
              </w:numPr>
              <w:tabs>
                <w:tab w:val="left" w:pos="259"/>
              </w:tabs>
              <w:spacing w:line="237" w:lineRule="auto"/>
              <w:ind w:right="106" w:firstLine="0"/>
              <w:rPr>
                <w:sz w:val="24"/>
                <w:lang w:val="ru-RU"/>
              </w:rPr>
            </w:pPr>
            <w:r w:rsidRPr="00EC7DA0">
              <w:rPr>
                <w:sz w:val="24"/>
                <w:lang w:val="ru-RU"/>
              </w:rPr>
              <w:t>Акция "Телефон доверия" (Информирование</w:t>
            </w:r>
            <w:r w:rsidRPr="00EC7DA0">
              <w:rPr>
                <w:spacing w:val="-15"/>
                <w:sz w:val="24"/>
                <w:lang w:val="ru-RU"/>
              </w:rPr>
              <w:t xml:space="preserve"> </w:t>
            </w:r>
            <w:r w:rsidRPr="00EC7DA0">
              <w:rPr>
                <w:sz w:val="24"/>
                <w:lang w:val="ru-RU"/>
              </w:rPr>
              <w:t>о</w:t>
            </w:r>
            <w:r w:rsidRPr="00EC7DA0">
              <w:rPr>
                <w:spacing w:val="-2"/>
                <w:sz w:val="24"/>
                <w:lang w:val="ru-RU"/>
              </w:rPr>
              <w:t xml:space="preserve"> </w:t>
            </w:r>
            <w:r w:rsidRPr="00EC7DA0">
              <w:rPr>
                <w:sz w:val="24"/>
                <w:lang w:val="ru-RU"/>
              </w:rPr>
              <w:t>телефоне</w:t>
            </w:r>
            <w:r w:rsidRPr="00EC7DA0">
              <w:rPr>
                <w:spacing w:val="-6"/>
                <w:sz w:val="24"/>
                <w:lang w:val="ru-RU"/>
              </w:rPr>
              <w:t xml:space="preserve"> </w:t>
            </w:r>
            <w:r w:rsidRPr="00EC7DA0">
              <w:rPr>
                <w:sz w:val="24"/>
                <w:lang w:val="ru-RU"/>
              </w:rPr>
              <w:t>доверия</w:t>
            </w:r>
            <w:r w:rsidRPr="00EC7DA0">
              <w:rPr>
                <w:spacing w:val="-4"/>
                <w:sz w:val="24"/>
                <w:lang w:val="ru-RU"/>
              </w:rPr>
              <w:t xml:space="preserve"> </w:t>
            </w:r>
            <w:r w:rsidRPr="00EC7DA0">
              <w:rPr>
                <w:sz w:val="24"/>
                <w:lang w:val="ru-RU"/>
              </w:rPr>
              <w:t>-</w:t>
            </w:r>
            <w:r w:rsidRPr="00EC7DA0">
              <w:rPr>
                <w:spacing w:val="-8"/>
                <w:sz w:val="24"/>
                <w:lang w:val="ru-RU"/>
              </w:rPr>
              <w:t xml:space="preserve"> </w:t>
            </w:r>
            <w:r w:rsidRPr="00EC7DA0">
              <w:rPr>
                <w:sz w:val="24"/>
                <w:lang w:val="ru-RU"/>
              </w:rPr>
              <w:t>шаг</w:t>
            </w:r>
          </w:p>
          <w:p w:rsidR="00E4184B" w:rsidRDefault="00EC7DA0">
            <w:pPr>
              <w:pStyle w:val="TableParagraph"/>
              <w:spacing w:line="261" w:lineRule="exact"/>
              <w:ind w:left="115"/>
              <w:rPr>
                <w:sz w:val="24"/>
              </w:rPr>
            </w:pPr>
            <w:r>
              <w:rPr>
                <w:sz w:val="24"/>
              </w:rPr>
              <w:t>к</w:t>
            </w:r>
            <w:r>
              <w:rPr>
                <w:spacing w:val="-2"/>
                <w:sz w:val="24"/>
              </w:rPr>
              <w:t xml:space="preserve"> </w:t>
            </w:r>
            <w:r>
              <w:rPr>
                <w:sz w:val="24"/>
              </w:rPr>
              <w:t>безопасности</w:t>
            </w:r>
            <w:r>
              <w:rPr>
                <w:spacing w:val="-2"/>
                <w:sz w:val="24"/>
              </w:rPr>
              <w:t xml:space="preserve"> ребенка!)</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4184B">
            <w:pPr>
              <w:pStyle w:val="TableParagraph"/>
              <w:spacing w:line="268" w:lineRule="exact"/>
              <w:ind w:left="507" w:right="497"/>
              <w:jc w:val="center"/>
              <w:rPr>
                <w:sz w:val="24"/>
              </w:rPr>
            </w:pPr>
          </w:p>
        </w:tc>
        <w:tc>
          <w:tcPr>
            <w:tcW w:w="2982" w:type="dxa"/>
          </w:tcPr>
          <w:p w:rsidR="00E4184B" w:rsidRDefault="00EC7DA0">
            <w:pPr>
              <w:pStyle w:val="TableParagraph"/>
              <w:spacing w:line="268" w:lineRule="exact"/>
              <w:ind w:left="110"/>
              <w:rPr>
                <w:sz w:val="24"/>
              </w:rPr>
            </w:pPr>
            <w:r>
              <w:rPr>
                <w:spacing w:val="-2"/>
                <w:sz w:val="24"/>
              </w:rPr>
              <w:t>Кл.рук.</w:t>
            </w:r>
          </w:p>
        </w:tc>
      </w:tr>
      <w:tr w:rsidR="00E4184B">
        <w:trPr>
          <w:trHeight w:val="278"/>
        </w:trPr>
        <w:tc>
          <w:tcPr>
            <w:tcW w:w="11082" w:type="dxa"/>
            <w:gridSpan w:val="4"/>
            <w:shd w:val="clear" w:color="auto" w:fill="F1F1F1"/>
          </w:tcPr>
          <w:p w:rsidR="00E4184B" w:rsidRDefault="00EC7DA0">
            <w:pPr>
              <w:pStyle w:val="TableParagraph"/>
              <w:spacing w:line="258" w:lineRule="exact"/>
              <w:ind w:left="4578" w:right="4578"/>
              <w:jc w:val="center"/>
              <w:rPr>
                <w:b/>
                <w:sz w:val="24"/>
              </w:rPr>
            </w:pPr>
            <w:r>
              <w:rPr>
                <w:b/>
                <w:spacing w:val="-2"/>
                <w:sz w:val="24"/>
              </w:rPr>
              <w:t>ДЕКАБРЬ</w:t>
            </w:r>
          </w:p>
        </w:tc>
      </w:tr>
      <w:tr w:rsidR="00E4184B">
        <w:trPr>
          <w:trHeight w:val="1377"/>
        </w:trPr>
        <w:tc>
          <w:tcPr>
            <w:tcW w:w="4778" w:type="dxa"/>
          </w:tcPr>
          <w:p w:rsidR="00E4184B" w:rsidRPr="00EC7DA0" w:rsidRDefault="00EC7DA0">
            <w:pPr>
              <w:pStyle w:val="TableParagraph"/>
              <w:ind w:left="115" w:right="216"/>
              <w:rPr>
                <w:sz w:val="24"/>
                <w:lang w:val="ru-RU"/>
              </w:rPr>
            </w:pPr>
            <w:r w:rsidRPr="00EC7DA0">
              <w:rPr>
                <w:sz w:val="24"/>
                <w:lang w:val="ru-RU"/>
              </w:rPr>
              <w:t>Неделя профилактики ВИЧ- инфекции.Беседа «Здоровая семья», посвященная</w:t>
            </w:r>
            <w:r w:rsidRPr="00EC7DA0">
              <w:rPr>
                <w:spacing w:val="-13"/>
                <w:sz w:val="24"/>
                <w:lang w:val="ru-RU"/>
              </w:rPr>
              <w:t xml:space="preserve"> </w:t>
            </w:r>
            <w:r w:rsidRPr="00EC7DA0">
              <w:rPr>
                <w:sz w:val="24"/>
                <w:lang w:val="ru-RU"/>
              </w:rPr>
              <w:t>Всемирному</w:t>
            </w:r>
            <w:r w:rsidRPr="00EC7DA0">
              <w:rPr>
                <w:spacing w:val="-15"/>
                <w:sz w:val="24"/>
                <w:lang w:val="ru-RU"/>
              </w:rPr>
              <w:t xml:space="preserve"> </w:t>
            </w:r>
            <w:r w:rsidRPr="00EC7DA0">
              <w:rPr>
                <w:sz w:val="24"/>
                <w:lang w:val="ru-RU"/>
              </w:rPr>
              <w:t>дню</w:t>
            </w:r>
            <w:r w:rsidRPr="00EC7DA0">
              <w:rPr>
                <w:spacing w:val="-10"/>
                <w:sz w:val="24"/>
                <w:lang w:val="ru-RU"/>
              </w:rPr>
              <w:t xml:space="preserve"> </w:t>
            </w:r>
            <w:r w:rsidRPr="00EC7DA0">
              <w:rPr>
                <w:sz w:val="24"/>
                <w:lang w:val="ru-RU"/>
              </w:rPr>
              <w:t>борьбы</w:t>
            </w:r>
            <w:r w:rsidRPr="00EC7DA0">
              <w:rPr>
                <w:spacing w:val="-7"/>
                <w:sz w:val="24"/>
                <w:lang w:val="ru-RU"/>
              </w:rPr>
              <w:t xml:space="preserve"> </w:t>
            </w:r>
            <w:r w:rsidRPr="00EC7DA0">
              <w:rPr>
                <w:sz w:val="24"/>
                <w:lang w:val="ru-RU"/>
              </w:rPr>
              <w:t xml:space="preserve">со </w:t>
            </w:r>
            <w:r w:rsidRPr="00EC7DA0">
              <w:rPr>
                <w:spacing w:val="-2"/>
                <w:sz w:val="24"/>
                <w:lang w:val="ru-RU"/>
              </w:rPr>
              <w:t>СПИДОМ</w:t>
            </w:r>
          </w:p>
        </w:tc>
        <w:tc>
          <w:tcPr>
            <w:tcW w:w="1118" w:type="dxa"/>
          </w:tcPr>
          <w:p w:rsidR="00E4184B" w:rsidRDefault="00EC7DA0">
            <w:pPr>
              <w:pStyle w:val="TableParagraph"/>
              <w:spacing w:line="268" w:lineRule="exact"/>
              <w:ind w:left="9"/>
              <w:jc w:val="center"/>
              <w:rPr>
                <w:sz w:val="24"/>
              </w:rPr>
            </w:pPr>
            <w:r>
              <w:rPr>
                <w:sz w:val="24"/>
              </w:rPr>
              <w:t>9</w:t>
            </w:r>
          </w:p>
        </w:tc>
        <w:tc>
          <w:tcPr>
            <w:tcW w:w="2204" w:type="dxa"/>
          </w:tcPr>
          <w:p w:rsidR="00E4184B" w:rsidRDefault="00E4184B">
            <w:pPr>
              <w:pStyle w:val="TableParagraph"/>
              <w:spacing w:line="268" w:lineRule="exact"/>
              <w:ind w:left="507" w:right="497"/>
              <w:jc w:val="center"/>
              <w:rPr>
                <w:sz w:val="24"/>
              </w:rPr>
            </w:pPr>
          </w:p>
        </w:tc>
        <w:tc>
          <w:tcPr>
            <w:tcW w:w="2982" w:type="dxa"/>
          </w:tcPr>
          <w:p w:rsidR="00E4184B" w:rsidRDefault="00EC7DA0">
            <w:pPr>
              <w:pStyle w:val="TableParagraph"/>
              <w:spacing w:line="268" w:lineRule="exact"/>
              <w:ind w:left="110"/>
              <w:rPr>
                <w:sz w:val="24"/>
              </w:rPr>
            </w:pPr>
            <w:r>
              <w:rPr>
                <w:spacing w:val="-2"/>
                <w:sz w:val="24"/>
              </w:rPr>
              <w:t>Кл.рук.</w:t>
            </w:r>
          </w:p>
        </w:tc>
      </w:tr>
      <w:tr w:rsidR="00E4184B" w:rsidRPr="005E0866">
        <w:trPr>
          <w:trHeight w:val="1656"/>
        </w:trPr>
        <w:tc>
          <w:tcPr>
            <w:tcW w:w="4778" w:type="dxa"/>
          </w:tcPr>
          <w:p w:rsidR="00E4184B" w:rsidRPr="00EC7DA0" w:rsidRDefault="00EC7DA0">
            <w:pPr>
              <w:pStyle w:val="TableParagraph"/>
              <w:ind w:left="115" w:right="216"/>
              <w:rPr>
                <w:sz w:val="24"/>
                <w:lang w:val="ru-RU"/>
              </w:rPr>
            </w:pPr>
            <w:r w:rsidRPr="00EC7DA0">
              <w:rPr>
                <w:sz w:val="24"/>
                <w:lang w:val="ru-RU"/>
              </w:rPr>
              <w:t>Профилактическая беседа</w:t>
            </w:r>
            <w:r w:rsidRPr="00EC7DA0">
              <w:rPr>
                <w:spacing w:val="40"/>
                <w:sz w:val="24"/>
                <w:lang w:val="ru-RU"/>
              </w:rPr>
              <w:t xml:space="preserve"> </w:t>
            </w:r>
            <w:r w:rsidRPr="00EC7DA0">
              <w:rPr>
                <w:sz w:val="24"/>
                <w:lang w:val="ru-RU"/>
              </w:rPr>
              <w:t>с целью предупреждения</w:t>
            </w:r>
            <w:r w:rsidRPr="00EC7DA0">
              <w:rPr>
                <w:spacing w:val="-15"/>
                <w:sz w:val="24"/>
                <w:lang w:val="ru-RU"/>
              </w:rPr>
              <w:t xml:space="preserve"> </w:t>
            </w:r>
            <w:r w:rsidRPr="00EC7DA0">
              <w:rPr>
                <w:sz w:val="24"/>
                <w:lang w:val="ru-RU"/>
              </w:rPr>
              <w:t>экстремизма,</w:t>
            </w:r>
            <w:r w:rsidRPr="00EC7DA0">
              <w:rPr>
                <w:spacing w:val="-15"/>
                <w:sz w:val="24"/>
                <w:lang w:val="ru-RU"/>
              </w:rPr>
              <w:t xml:space="preserve"> </w:t>
            </w:r>
            <w:r w:rsidRPr="00EC7DA0">
              <w:rPr>
                <w:sz w:val="24"/>
                <w:lang w:val="ru-RU"/>
              </w:rPr>
              <w:t>терроризма и наркомании среди подростков, беседа</w:t>
            </w:r>
          </w:p>
          <w:p w:rsidR="00E4184B" w:rsidRPr="00EC7DA0" w:rsidRDefault="00EC7DA0">
            <w:pPr>
              <w:pStyle w:val="TableParagraph"/>
              <w:spacing w:line="237" w:lineRule="auto"/>
              <w:ind w:left="115" w:right="89"/>
              <w:rPr>
                <w:sz w:val="24"/>
                <w:lang w:val="ru-RU"/>
              </w:rPr>
            </w:pPr>
            <w:r w:rsidRPr="00EC7DA0">
              <w:rPr>
                <w:sz w:val="24"/>
                <w:lang w:val="ru-RU"/>
              </w:rPr>
              <w:t>«Нормы поведения в общественных местах»,</w:t>
            </w:r>
            <w:r w:rsidRPr="00EC7DA0">
              <w:rPr>
                <w:spacing w:val="-9"/>
                <w:sz w:val="24"/>
                <w:lang w:val="ru-RU"/>
              </w:rPr>
              <w:t xml:space="preserve"> </w:t>
            </w:r>
            <w:r w:rsidRPr="00EC7DA0">
              <w:rPr>
                <w:sz w:val="24"/>
                <w:lang w:val="ru-RU"/>
              </w:rPr>
              <w:t>беседа</w:t>
            </w:r>
            <w:r w:rsidRPr="00EC7DA0">
              <w:rPr>
                <w:spacing w:val="-12"/>
                <w:sz w:val="24"/>
                <w:lang w:val="ru-RU"/>
              </w:rPr>
              <w:t xml:space="preserve"> </w:t>
            </w:r>
            <w:r w:rsidRPr="00EC7DA0">
              <w:rPr>
                <w:sz w:val="24"/>
                <w:lang w:val="ru-RU"/>
              </w:rPr>
              <w:t>«Наркотики</w:t>
            </w:r>
            <w:r w:rsidRPr="00EC7DA0">
              <w:rPr>
                <w:spacing w:val="-10"/>
                <w:sz w:val="24"/>
                <w:lang w:val="ru-RU"/>
              </w:rPr>
              <w:t xml:space="preserve"> </w:t>
            </w:r>
            <w:r w:rsidRPr="00EC7DA0">
              <w:rPr>
                <w:sz w:val="24"/>
                <w:lang w:val="ru-RU"/>
              </w:rPr>
              <w:t>и</w:t>
            </w:r>
            <w:r w:rsidRPr="00EC7DA0">
              <w:rPr>
                <w:spacing w:val="-14"/>
                <w:sz w:val="24"/>
                <w:lang w:val="ru-RU"/>
              </w:rPr>
              <w:t xml:space="preserve"> </w:t>
            </w:r>
            <w:r w:rsidRPr="00EC7DA0">
              <w:rPr>
                <w:sz w:val="24"/>
                <w:lang w:val="ru-RU"/>
              </w:rPr>
              <w:t>дети»,</w:t>
            </w:r>
          </w:p>
          <w:p w:rsidR="00E4184B" w:rsidRDefault="00EC7DA0">
            <w:pPr>
              <w:pStyle w:val="TableParagraph"/>
              <w:spacing w:line="261" w:lineRule="exact"/>
              <w:ind w:left="115"/>
              <w:rPr>
                <w:sz w:val="24"/>
              </w:rPr>
            </w:pPr>
            <w:r>
              <w:rPr>
                <w:sz w:val="24"/>
              </w:rPr>
              <w:t>«Права</w:t>
            </w:r>
            <w:r>
              <w:rPr>
                <w:spacing w:val="-3"/>
                <w:sz w:val="24"/>
              </w:rPr>
              <w:t xml:space="preserve"> </w:t>
            </w:r>
            <w:r>
              <w:rPr>
                <w:sz w:val="24"/>
              </w:rPr>
              <w:t>и</w:t>
            </w:r>
            <w:r>
              <w:rPr>
                <w:spacing w:val="-1"/>
                <w:sz w:val="24"/>
              </w:rPr>
              <w:t xml:space="preserve"> </w:t>
            </w:r>
            <w:r>
              <w:rPr>
                <w:spacing w:val="-2"/>
                <w:sz w:val="24"/>
              </w:rPr>
              <w:t>обязанности»</w:t>
            </w:r>
          </w:p>
        </w:tc>
        <w:tc>
          <w:tcPr>
            <w:tcW w:w="1118" w:type="dxa"/>
          </w:tcPr>
          <w:p w:rsidR="00E4184B" w:rsidRDefault="00EC7DA0">
            <w:pPr>
              <w:pStyle w:val="TableParagraph"/>
              <w:spacing w:line="268" w:lineRule="exact"/>
              <w:ind w:left="100" w:right="91"/>
              <w:jc w:val="center"/>
              <w:rPr>
                <w:sz w:val="24"/>
              </w:rPr>
            </w:pPr>
            <w:r>
              <w:rPr>
                <w:sz w:val="24"/>
              </w:rPr>
              <w:t>8-</w:t>
            </w:r>
            <w:r>
              <w:rPr>
                <w:spacing w:val="-10"/>
                <w:sz w:val="24"/>
              </w:rPr>
              <w:t>9</w:t>
            </w:r>
          </w:p>
        </w:tc>
        <w:tc>
          <w:tcPr>
            <w:tcW w:w="2204" w:type="dxa"/>
          </w:tcPr>
          <w:p w:rsidR="00E4184B" w:rsidRDefault="00EC7DA0">
            <w:pPr>
              <w:pStyle w:val="TableParagraph"/>
              <w:spacing w:line="268" w:lineRule="exact"/>
              <w:ind w:left="497" w:right="497"/>
              <w:jc w:val="center"/>
              <w:rPr>
                <w:sz w:val="24"/>
              </w:rPr>
            </w:pPr>
            <w:r>
              <w:rPr>
                <w:spacing w:val="-2"/>
                <w:sz w:val="24"/>
              </w:rPr>
              <w:t>декабрь</w:t>
            </w:r>
          </w:p>
        </w:tc>
        <w:tc>
          <w:tcPr>
            <w:tcW w:w="2982" w:type="dxa"/>
          </w:tcPr>
          <w:p w:rsidR="00E4184B" w:rsidRPr="00EC7DA0" w:rsidRDefault="00EC7DA0">
            <w:pPr>
              <w:pStyle w:val="TableParagraph"/>
              <w:ind w:left="110" w:right="124"/>
              <w:rPr>
                <w:sz w:val="24"/>
                <w:lang w:val="ru-RU"/>
              </w:rPr>
            </w:pPr>
            <w:r w:rsidRPr="00EC7DA0">
              <w:rPr>
                <w:sz w:val="24"/>
                <w:lang w:val="ru-RU"/>
              </w:rPr>
              <w:t>Администрация школы с приглашением</w:t>
            </w:r>
            <w:r w:rsidRPr="00EC7DA0">
              <w:rPr>
                <w:spacing w:val="-15"/>
                <w:sz w:val="24"/>
                <w:lang w:val="ru-RU"/>
              </w:rPr>
              <w:t xml:space="preserve"> </w:t>
            </w:r>
            <w:r w:rsidRPr="00EC7DA0">
              <w:rPr>
                <w:sz w:val="24"/>
                <w:lang w:val="ru-RU"/>
              </w:rPr>
              <w:t xml:space="preserve">инспектора ПДН, работников </w:t>
            </w:r>
            <w:r w:rsidRPr="00EC7DA0">
              <w:rPr>
                <w:spacing w:val="-2"/>
                <w:sz w:val="24"/>
                <w:lang w:val="ru-RU"/>
              </w:rPr>
              <w:t>прокуратуры,</w:t>
            </w:r>
            <w:r w:rsidRPr="00EC7DA0">
              <w:rPr>
                <w:spacing w:val="80"/>
                <w:sz w:val="24"/>
                <w:lang w:val="ru-RU"/>
              </w:rPr>
              <w:t xml:space="preserve"> </w:t>
            </w:r>
            <w:r w:rsidRPr="00EC7DA0">
              <w:rPr>
                <w:sz w:val="24"/>
                <w:lang w:val="ru-RU"/>
              </w:rPr>
              <w:t>сотрудников ГИБДД</w:t>
            </w:r>
          </w:p>
        </w:tc>
      </w:tr>
      <w:tr w:rsidR="00E4184B">
        <w:trPr>
          <w:trHeight w:val="552"/>
        </w:trPr>
        <w:tc>
          <w:tcPr>
            <w:tcW w:w="4778" w:type="dxa"/>
          </w:tcPr>
          <w:p w:rsidR="00E4184B" w:rsidRPr="00EC7DA0" w:rsidRDefault="00EC7DA0">
            <w:pPr>
              <w:pStyle w:val="TableParagraph"/>
              <w:spacing w:line="268" w:lineRule="exact"/>
              <w:ind w:left="115"/>
              <w:rPr>
                <w:sz w:val="24"/>
                <w:lang w:val="ru-RU"/>
              </w:rPr>
            </w:pPr>
            <w:r w:rsidRPr="00EC7DA0">
              <w:rPr>
                <w:sz w:val="24"/>
                <w:lang w:val="ru-RU"/>
              </w:rPr>
              <w:t>Классные</w:t>
            </w:r>
            <w:r w:rsidRPr="00EC7DA0">
              <w:rPr>
                <w:spacing w:val="60"/>
                <w:sz w:val="24"/>
                <w:lang w:val="ru-RU"/>
              </w:rPr>
              <w:t xml:space="preserve"> </w:t>
            </w:r>
            <w:r w:rsidRPr="00EC7DA0">
              <w:rPr>
                <w:sz w:val="24"/>
                <w:lang w:val="ru-RU"/>
              </w:rPr>
              <w:t>часы</w:t>
            </w:r>
            <w:r w:rsidRPr="00EC7DA0">
              <w:rPr>
                <w:spacing w:val="62"/>
                <w:sz w:val="24"/>
                <w:lang w:val="ru-RU"/>
              </w:rPr>
              <w:t xml:space="preserve"> </w:t>
            </w:r>
            <w:r w:rsidRPr="00EC7DA0">
              <w:rPr>
                <w:sz w:val="24"/>
                <w:lang w:val="ru-RU"/>
              </w:rPr>
              <w:t>с</w:t>
            </w:r>
            <w:r w:rsidRPr="00EC7DA0">
              <w:rPr>
                <w:spacing w:val="61"/>
                <w:sz w:val="24"/>
                <w:lang w:val="ru-RU"/>
              </w:rPr>
              <w:t xml:space="preserve"> </w:t>
            </w:r>
            <w:r w:rsidRPr="00EC7DA0">
              <w:rPr>
                <w:sz w:val="24"/>
                <w:lang w:val="ru-RU"/>
              </w:rPr>
              <w:t>демонстрацией</w:t>
            </w:r>
            <w:r w:rsidRPr="00EC7DA0">
              <w:rPr>
                <w:spacing w:val="62"/>
                <w:sz w:val="24"/>
                <w:lang w:val="ru-RU"/>
              </w:rPr>
              <w:t xml:space="preserve"> </w:t>
            </w:r>
            <w:r w:rsidRPr="00EC7DA0">
              <w:rPr>
                <w:spacing w:val="-2"/>
                <w:sz w:val="24"/>
                <w:lang w:val="ru-RU"/>
              </w:rPr>
              <w:t>фильмов</w:t>
            </w:r>
          </w:p>
          <w:p w:rsidR="00E4184B" w:rsidRPr="00EC7DA0" w:rsidRDefault="00EC7DA0">
            <w:pPr>
              <w:pStyle w:val="TableParagraph"/>
              <w:spacing w:before="2" w:line="261" w:lineRule="exact"/>
              <w:ind w:left="115"/>
              <w:rPr>
                <w:sz w:val="24"/>
                <w:lang w:val="ru-RU"/>
              </w:rPr>
            </w:pPr>
            <w:r w:rsidRPr="00EC7DA0">
              <w:rPr>
                <w:sz w:val="24"/>
                <w:lang w:val="ru-RU"/>
              </w:rPr>
              <w:t>по</w:t>
            </w:r>
            <w:r w:rsidRPr="00EC7DA0">
              <w:rPr>
                <w:spacing w:val="-2"/>
                <w:sz w:val="24"/>
                <w:lang w:val="ru-RU"/>
              </w:rPr>
              <w:t xml:space="preserve"> </w:t>
            </w:r>
            <w:r w:rsidRPr="00EC7DA0">
              <w:rPr>
                <w:sz w:val="24"/>
                <w:lang w:val="ru-RU"/>
              </w:rPr>
              <w:t>профилактике</w:t>
            </w:r>
            <w:r w:rsidRPr="00EC7DA0">
              <w:rPr>
                <w:spacing w:val="-2"/>
                <w:sz w:val="24"/>
                <w:lang w:val="ru-RU"/>
              </w:rPr>
              <w:t xml:space="preserve"> бешенства.</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68" w:lineRule="exact"/>
              <w:ind w:left="497" w:right="497"/>
              <w:jc w:val="center"/>
              <w:rPr>
                <w:sz w:val="24"/>
              </w:rPr>
            </w:pPr>
            <w:r>
              <w:rPr>
                <w:spacing w:val="-2"/>
                <w:sz w:val="24"/>
              </w:rPr>
              <w:t>декабрь</w:t>
            </w:r>
          </w:p>
        </w:tc>
        <w:tc>
          <w:tcPr>
            <w:tcW w:w="2982" w:type="dxa"/>
          </w:tcPr>
          <w:p w:rsidR="00E4184B" w:rsidRDefault="00EC7DA0">
            <w:pPr>
              <w:pStyle w:val="TableParagraph"/>
              <w:spacing w:line="226" w:lineRule="exact"/>
              <w:ind w:left="110"/>
              <w:rPr>
                <w:sz w:val="20"/>
              </w:rPr>
            </w:pPr>
            <w:r>
              <w:rPr>
                <w:sz w:val="20"/>
              </w:rPr>
              <w:t>Кл.рук.,</w:t>
            </w:r>
            <w:r>
              <w:rPr>
                <w:spacing w:val="-8"/>
                <w:sz w:val="20"/>
              </w:rPr>
              <w:t xml:space="preserve"> </w:t>
            </w:r>
            <w:r>
              <w:rPr>
                <w:sz w:val="20"/>
              </w:rPr>
              <w:t>учитель</w:t>
            </w:r>
            <w:r>
              <w:rPr>
                <w:spacing w:val="-9"/>
                <w:sz w:val="20"/>
              </w:rPr>
              <w:t xml:space="preserve"> </w:t>
            </w:r>
            <w:r>
              <w:rPr>
                <w:spacing w:val="-2"/>
                <w:sz w:val="20"/>
              </w:rPr>
              <w:t>биологии</w:t>
            </w:r>
          </w:p>
        </w:tc>
      </w:tr>
      <w:tr w:rsidR="00E4184B">
        <w:trPr>
          <w:trHeight w:val="551"/>
        </w:trPr>
        <w:tc>
          <w:tcPr>
            <w:tcW w:w="4778" w:type="dxa"/>
          </w:tcPr>
          <w:p w:rsidR="00E4184B" w:rsidRPr="00EC7DA0" w:rsidRDefault="00EC7DA0">
            <w:pPr>
              <w:pStyle w:val="TableParagraph"/>
              <w:spacing w:line="268" w:lineRule="exact"/>
              <w:ind w:left="115"/>
              <w:rPr>
                <w:sz w:val="24"/>
                <w:lang w:val="ru-RU"/>
              </w:rPr>
            </w:pPr>
            <w:r w:rsidRPr="00EC7DA0">
              <w:rPr>
                <w:sz w:val="24"/>
                <w:lang w:val="ru-RU"/>
              </w:rPr>
              <w:t>Информационный</w:t>
            </w:r>
            <w:r w:rsidRPr="00EC7DA0">
              <w:rPr>
                <w:spacing w:val="-2"/>
                <w:sz w:val="24"/>
                <w:lang w:val="ru-RU"/>
              </w:rPr>
              <w:t xml:space="preserve"> </w:t>
            </w:r>
            <w:r w:rsidRPr="00EC7DA0">
              <w:rPr>
                <w:sz w:val="24"/>
                <w:lang w:val="ru-RU"/>
              </w:rPr>
              <w:t>час</w:t>
            </w:r>
            <w:r w:rsidRPr="00EC7DA0">
              <w:rPr>
                <w:spacing w:val="-2"/>
                <w:sz w:val="24"/>
                <w:lang w:val="ru-RU"/>
              </w:rPr>
              <w:t xml:space="preserve"> «Молодежь:</w:t>
            </w:r>
          </w:p>
          <w:p w:rsidR="00E4184B" w:rsidRPr="00EC7DA0" w:rsidRDefault="00EC7DA0">
            <w:pPr>
              <w:pStyle w:val="TableParagraph"/>
              <w:spacing w:before="2" w:line="261" w:lineRule="exact"/>
              <w:ind w:left="115"/>
              <w:rPr>
                <w:sz w:val="24"/>
                <w:lang w:val="ru-RU"/>
              </w:rPr>
            </w:pPr>
            <w:r w:rsidRPr="00EC7DA0">
              <w:rPr>
                <w:sz w:val="24"/>
                <w:lang w:val="ru-RU"/>
              </w:rPr>
              <w:t>проблемы</w:t>
            </w:r>
            <w:r w:rsidRPr="00EC7DA0">
              <w:rPr>
                <w:spacing w:val="-6"/>
                <w:sz w:val="24"/>
                <w:lang w:val="ru-RU"/>
              </w:rPr>
              <w:t xml:space="preserve"> </w:t>
            </w:r>
            <w:r w:rsidRPr="00EC7DA0">
              <w:rPr>
                <w:sz w:val="24"/>
                <w:lang w:val="ru-RU"/>
              </w:rPr>
              <w:t>сегодняшнего</w:t>
            </w:r>
            <w:r w:rsidRPr="00EC7DA0">
              <w:rPr>
                <w:spacing w:val="1"/>
                <w:sz w:val="24"/>
                <w:lang w:val="ru-RU"/>
              </w:rPr>
              <w:t xml:space="preserve"> </w:t>
            </w:r>
            <w:r w:rsidRPr="00EC7DA0">
              <w:rPr>
                <w:spacing w:val="-4"/>
                <w:sz w:val="24"/>
                <w:lang w:val="ru-RU"/>
              </w:rPr>
              <w:t>дня»</w:t>
            </w:r>
          </w:p>
        </w:tc>
        <w:tc>
          <w:tcPr>
            <w:tcW w:w="1118" w:type="dxa"/>
          </w:tcPr>
          <w:p w:rsidR="00E4184B" w:rsidRDefault="00EC7DA0">
            <w:pPr>
              <w:pStyle w:val="TableParagraph"/>
              <w:spacing w:line="268" w:lineRule="exact"/>
              <w:ind w:left="100" w:right="91"/>
              <w:jc w:val="center"/>
              <w:rPr>
                <w:sz w:val="24"/>
              </w:rPr>
            </w:pPr>
            <w:r>
              <w:rPr>
                <w:sz w:val="24"/>
              </w:rPr>
              <w:t>8-</w:t>
            </w:r>
            <w:r>
              <w:rPr>
                <w:spacing w:val="-10"/>
                <w:sz w:val="24"/>
              </w:rPr>
              <w:t>9</w:t>
            </w:r>
          </w:p>
        </w:tc>
        <w:tc>
          <w:tcPr>
            <w:tcW w:w="2204" w:type="dxa"/>
          </w:tcPr>
          <w:p w:rsidR="00E4184B" w:rsidRDefault="00EC7DA0">
            <w:pPr>
              <w:pStyle w:val="TableParagraph"/>
              <w:spacing w:line="268" w:lineRule="exact"/>
              <w:ind w:left="497" w:right="497"/>
              <w:jc w:val="center"/>
              <w:rPr>
                <w:sz w:val="24"/>
              </w:rPr>
            </w:pPr>
            <w:r>
              <w:rPr>
                <w:spacing w:val="-2"/>
                <w:sz w:val="24"/>
              </w:rPr>
              <w:t>декабрь</w:t>
            </w:r>
          </w:p>
        </w:tc>
        <w:tc>
          <w:tcPr>
            <w:tcW w:w="2982" w:type="dxa"/>
          </w:tcPr>
          <w:p w:rsidR="00E4184B" w:rsidRDefault="00EC7DA0">
            <w:pPr>
              <w:pStyle w:val="TableParagraph"/>
              <w:spacing w:line="268" w:lineRule="exact"/>
              <w:ind w:left="110"/>
              <w:rPr>
                <w:sz w:val="24"/>
              </w:rPr>
            </w:pPr>
            <w:r>
              <w:rPr>
                <w:spacing w:val="-2"/>
                <w:sz w:val="24"/>
              </w:rPr>
              <w:t>Кл.рук.</w:t>
            </w:r>
          </w:p>
        </w:tc>
      </w:tr>
      <w:tr w:rsidR="00E4184B">
        <w:trPr>
          <w:trHeight w:val="1104"/>
        </w:trPr>
        <w:tc>
          <w:tcPr>
            <w:tcW w:w="4778" w:type="dxa"/>
          </w:tcPr>
          <w:p w:rsidR="00E4184B" w:rsidRPr="00EC7DA0" w:rsidRDefault="00EC7DA0">
            <w:pPr>
              <w:pStyle w:val="TableParagraph"/>
              <w:ind w:left="115" w:right="104"/>
              <w:rPr>
                <w:sz w:val="24"/>
                <w:lang w:val="ru-RU"/>
              </w:rPr>
            </w:pPr>
            <w:r w:rsidRPr="00EC7DA0">
              <w:rPr>
                <w:sz w:val="24"/>
                <w:lang w:val="ru-RU"/>
              </w:rPr>
              <w:t>Практическое мероприятие «Эвакуация из здания школы при пожаре, террористической</w:t>
            </w:r>
            <w:r w:rsidRPr="00EC7DA0">
              <w:rPr>
                <w:spacing w:val="-15"/>
                <w:sz w:val="24"/>
                <w:lang w:val="ru-RU"/>
              </w:rPr>
              <w:t xml:space="preserve"> </w:t>
            </w:r>
            <w:r w:rsidRPr="00EC7DA0">
              <w:rPr>
                <w:sz w:val="24"/>
                <w:lang w:val="ru-RU"/>
              </w:rPr>
              <w:t>опасности,</w:t>
            </w:r>
            <w:r w:rsidRPr="00EC7DA0">
              <w:rPr>
                <w:spacing w:val="-15"/>
                <w:sz w:val="24"/>
                <w:lang w:val="ru-RU"/>
              </w:rPr>
              <w:t xml:space="preserve"> </w:t>
            </w:r>
            <w:r w:rsidRPr="00EC7DA0">
              <w:rPr>
                <w:sz w:val="24"/>
                <w:lang w:val="ru-RU"/>
              </w:rPr>
              <w:t>обнаружении</w:t>
            </w:r>
          </w:p>
          <w:p w:rsidR="00E4184B" w:rsidRDefault="00EC7DA0">
            <w:pPr>
              <w:pStyle w:val="TableParagraph"/>
              <w:spacing w:line="261" w:lineRule="exact"/>
              <w:ind w:left="115"/>
              <w:rPr>
                <w:sz w:val="24"/>
              </w:rPr>
            </w:pPr>
            <w:r>
              <w:rPr>
                <w:sz w:val="24"/>
              </w:rPr>
              <w:t>взрывчатого</w:t>
            </w:r>
            <w:r>
              <w:rPr>
                <w:spacing w:val="-5"/>
                <w:sz w:val="24"/>
              </w:rPr>
              <w:t xml:space="preserve"> </w:t>
            </w:r>
            <w:r>
              <w:rPr>
                <w:spacing w:val="-2"/>
                <w:sz w:val="24"/>
              </w:rPr>
              <w:t>вещества».</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68" w:lineRule="exact"/>
              <w:ind w:left="497" w:right="497"/>
              <w:jc w:val="center"/>
              <w:rPr>
                <w:sz w:val="24"/>
              </w:rPr>
            </w:pPr>
            <w:r>
              <w:rPr>
                <w:spacing w:val="-2"/>
                <w:sz w:val="24"/>
              </w:rPr>
              <w:t>декабрь</w:t>
            </w:r>
          </w:p>
        </w:tc>
        <w:tc>
          <w:tcPr>
            <w:tcW w:w="2982" w:type="dxa"/>
          </w:tcPr>
          <w:p w:rsidR="00E4184B" w:rsidRDefault="00EC7DA0">
            <w:pPr>
              <w:pStyle w:val="TableParagraph"/>
              <w:tabs>
                <w:tab w:val="left" w:pos="1977"/>
              </w:tabs>
              <w:spacing w:line="242" w:lineRule="auto"/>
              <w:ind w:left="110" w:right="109"/>
              <w:rPr>
                <w:sz w:val="24"/>
              </w:rPr>
            </w:pPr>
            <w:r>
              <w:rPr>
                <w:spacing w:val="-2"/>
                <w:sz w:val="24"/>
              </w:rPr>
              <w:t>кл.рук.,</w:t>
            </w:r>
            <w:r>
              <w:rPr>
                <w:sz w:val="24"/>
              </w:rPr>
              <w:tab/>
            </w:r>
            <w:r>
              <w:rPr>
                <w:spacing w:val="-2"/>
                <w:sz w:val="24"/>
              </w:rPr>
              <w:t>учителя- предметники</w:t>
            </w:r>
          </w:p>
        </w:tc>
      </w:tr>
      <w:tr w:rsidR="00E4184B">
        <w:trPr>
          <w:trHeight w:val="830"/>
        </w:trPr>
        <w:tc>
          <w:tcPr>
            <w:tcW w:w="4778" w:type="dxa"/>
          </w:tcPr>
          <w:p w:rsidR="00E4184B" w:rsidRPr="00EC7DA0" w:rsidRDefault="00EC7DA0">
            <w:pPr>
              <w:pStyle w:val="TableParagraph"/>
              <w:spacing w:line="271" w:lineRule="exact"/>
              <w:ind w:left="115"/>
              <w:rPr>
                <w:sz w:val="24"/>
                <w:lang w:val="ru-RU"/>
              </w:rPr>
            </w:pPr>
            <w:r w:rsidRPr="00EC7DA0">
              <w:rPr>
                <w:sz w:val="24"/>
                <w:lang w:val="ru-RU"/>
              </w:rPr>
              <w:t>Работа с</w:t>
            </w:r>
            <w:r w:rsidRPr="00EC7DA0">
              <w:rPr>
                <w:spacing w:val="-4"/>
                <w:sz w:val="24"/>
                <w:lang w:val="ru-RU"/>
              </w:rPr>
              <w:t xml:space="preserve"> </w:t>
            </w:r>
            <w:r w:rsidRPr="00EC7DA0">
              <w:rPr>
                <w:sz w:val="24"/>
                <w:lang w:val="ru-RU"/>
              </w:rPr>
              <w:t>материалами</w:t>
            </w:r>
            <w:r w:rsidRPr="00EC7DA0">
              <w:rPr>
                <w:spacing w:val="-2"/>
                <w:sz w:val="24"/>
                <w:lang w:val="ru-RU"/>
              </w:rPr>
              <w:t xml:space="preserve"> тестирования</w:t>
            </w:r>
          </w:p>
          <w:p w:rsidR="00E4184B" w:rsidRPr="00EC7DA0" w:rsidRDefault="00EC7DA0">
            <w:pPr>
              <w:pStyle w:val="TableParagraph"/>
              <w:spacing w:line="278" w:lineRule="exact"/>
              <w:ind w:left="115" w:right="216"/>
              <w:rPr>
                <w:sz w:val="24"/>
                <w:lang w:val="ru-RU"/>
              </w:rPr>
            </w:pPr>
            <w:r w:rsidRPr="00EC7DA0">
              <w:rPr>
                <w:sz w:val="24"/>
                <w:lang w:val="ru-RU"/>
              </w:rPr>
              <w:t>«Основы</w:t>
            </w:r>
            <w:r w:rsidRPr="00EC7DA0">
              <w:rPr>
                <w:spacing w:val="-15"/>
                <w:sz w:val="24"/>
                <w:lang w:val="ru-RU"/>
              </w:rPr>
              <w:t xml:space="preserve"> </w:t>
            </w:r>
            <w:r w:rsidRPr="00EC7DA0">
              <w:rPr>
                <w:sz w:val="24"/>
                <w:lang w:val="ru-RU"/>
              </w:rPr>
              <w:t>безопасности</w:t>
            </w:r>
            <w:r w:rsidRPr="00EC7DA0">
              <w:rPr>
                <w:spacing w:val="-15"/>
                <w:sz w:val="24"/>
                <w:lang w:val="ru-RU"/>
              </w:rPr>
              <w:t xml:space="preserve"> </w:t>
            </w:r>
            <w:r w:rsidRPr="00EC7DA0">
              <w:rPr>
                <w:sz w:val="24"/>
                <w:lang w:val="ru-RU"/>
              </w:rPr>
              <w:t xml:space="preserve">дорожного </w:t>
            </w:r>
            <w:r w:rsidRPr="00EC7DA0">
              <w:rPr>
                <w:spacing w:val="-2"/>
                <w:sz w:val="24"/>
                <w:lang w:val="ru-RU"/>
              </w:rPr>
              <w:t>движения»</w:t>
            </w:r>
          </w:p>
        </w:tc>
        <w:tc>
          <w:tcPr>
            <w:tcW w:w="1118" w:type="dxa"/>
          </w:tcPr>
          <w:p w:rsidR="00E4184B" w:rsidRDefault="00EC7DA0">
            <w:pPr>
              <w:pStyle w:val="TableParagraph"/>
              <w:spacing w:line="273" w:lineRule="exact"/>
              <w:ind w:left="100" w:right="91"/>
              <w:jc w:val="center"/>
              <w:rPr>
                <w:sz w:val="24"/>
              </w:rPr>
            </w:pPr>
            <w:r>
              <w:rPr>
                <w:sz w:val="24"/>
              </w:rPr>
              <w:t>5-</w:t>
            </w:r>
            <w:r>
              <w:rPr>
                <w:spacing w:val="-10"/>
                <w:sz w:val="24"/>
              </w:rPr>
              <w:t>8</w:t>
            </w:r>
          </w:p>
        </w:tc>
        <w:tc>
          <w:tcPr>
            <w:tcW w:w="2204" w:type="dxa"/>
          </w:tcPr>
          <w:p w:rsidR="00E4184B" w:rsidRDefault="00EC7DA0">
            <w:pPr>
              <w:pStyle w:val="TableParagraph"/>
              <w:spacing w:line="273" w:lineRule="exact"/>
              <w:ind w:left="497" w:right="497"/>
              <w:jc w:val="center"/>
              <w:rPr>
                <w:sz w:val="24"/>
              </w:rPr>
            </w:pPr>
            <w:r>
              <w:rPr>
                <w:spacing w:val="-2"/>
                <w:sz w:val="24"/>
              </w:rPr>
              <w:t>декабрь</w:t>
            </w:r>
          </w:p>
        </w:tc>
        <w:tc>
          <w:tcPr>
            <w:tcW w:w="2982" w:type="dxa"/>
          </w:tcPr>
          <w:p w:rsidR="00E4184B" w:rsidRDefault="00EC7DA0">
            <w:pPr>
              <w:pStyle w:val="TableParagraph"/>
              <w:spacing w:line="273" w:lineRule="exact"/>
              <w:ind w:left="110"/>
              <w:rPr>
                <w:sz w:val="24"/>
              </w:rPr>
            </w:pPr>
            <w:r>
              <w:rPr>
                <w:sz w:val="24"/>
              </w:rPr>
              <w:t>Учитель</w:t>
            </w:r>
            <w:r>
              <w:rPr>
                <w:spacing w:val="-1"/>
                <w:sz w:val="24"/>
              </w:rPr>
              <w:t xml:space="preserve"> </w:t>
            </w:r>
            <w:r w:rsidR="00496285">
              <w:rPr>
                <w:spacing w:val="-5"/>
                <w:sz w:val="24"/>
              </w:rPr>
              <w:t>ОБЗР</w:t>
            </w:r>
          </w:p>
        </w:tc>
      </w:tr>
      <w:tr w:rsidR="00E4184B">
        <w:trPr>
          <w:trHeight w:val="277"/>
        </w:trPr>
        <w:tc>
          <w:tcPr>
            <w:tcW w:w="4778" w:type="dxa"/>
          </w:tcPr>
          <w:p w:rsidR="00E4184B" w:rsidRDefault="00EC7DA0">
            <w:pPr>
              <w:pStyle w:val="TableParagraph"/>
              <w:spacing w:line="249" w:lineRule="exact"/>
              <w:ind w:left="115"/>
            </w:pPr>
            <w:r>
              <w:t>Беседы</w:t>
            </w:r>
            <w:r>
              <w:rPr>
                <w:spacing w:val="-5"/>
              </w:rPr>
              <w:t xml:space="preserve"> </w:t>
            </w:r>
            <w:r>
              <w:t>«Сколько</w:t>
            </w:r>
            <w:r>
              <w:rPr>
                <w:spacing w:val="-8"/>
              </w:rPr>
              <w:t xml:space="preserve"> </w:t>
            </w:r>
            <w:r>
              <w:t>стоит</w:t>
            </w:r>
            <w:r>
              <w:rPr>
                <w:spacing w:val="-2"/>
              </w:rPr>
              <w:t xml:space="preserve"> пожар?»</w:t>
            </w:r>
          </w:p>
        </w:tc>
        <w:tc>
          <w:tcPr>
            <w:tcW w:w="1118" w:type="dxa"/>
          </w:tcPr>
          <w:p w:rsidR="00E4184B" w:rsidRDefault="00EC7DA0">
            <w:pPr>
              <w:pStyle w:val="TableParagraph"/>
              <w:spacing w:line="258" w:lineRule="exact"/>
              <w:ind w:left="100" w:right="23"/>
              <w:jc w:val="center"/>
              <w:rPr>
                <w:sz w:val="24"/>
              </w:rPr>
            </w:pPr>
            <w:r>
              <w:rPr>
                <w:sz w:val="24"/>
              </w:rPr>
              <w:t>5-</w:t>
            </w:r>
            <w:r>
              <w:rPr>
                <w:spacing w:val="-10"/>
                <w:sz w:val="24"/>
              </w:rPr>
              <w:t>9</w:t>
            </w:r>
          </w:p>
        </w:tc>
        <w:tc>
          <w:tcPr>
            <w:tcW w:w="2204" w:type="dxa"/>
          </w:tcPr>
          <w:p w:rsidR="00E4184B" w:rsidRDefault="00EC7DA0">
            <w:pPr>
              <w:pStyle w:val="TableParagraph"/>
              <w:spacing w:line="258" w:lineRule="exact"/>
              <w:ind w:left="497" w:right="497"/>
              <w:jc w:val="center"/>
              <w:rPr>
                <w:sz w:val="24"/>
              </w:rPr>
            </w:pPr>
            <w:r>
              <w:rPr>
                <w:spacing w:val="-2"/>
                <w:sz w:val="24"/>
              </w:rPr>
              <w:t>декабрь</w:t>
            </w:r>
          </w:p>
        </w:tc>
        <w:tc>
          <w:tcPr>
            <w:tcW w:w="2982" w:type="dxa"/>
          </w:tcPr>
          <w:p w:rsidR="00E4184B" w:rsidRDefault="00EC7DA0">
            <w:pPr>
              <w:pStyle w:val="TableParagraph"/>
              <w:spacing w:line="258" w:lineRule="exact"/>
              <w:ind w:left="110"/>
              <w:rPr>
                <w:sz w:val="24"/>
              </w:rPr>
            </w:pPr>
            <w:r>
              <w:rPr>
                <w:spacing w:val="-2"/>
                <w:sz w:val="24"/>
              </w:rPr>
              <w:t>Кл.рук.</w:t>
            </w:r>
          </w:p>
        </w:tc>
      </w:tr>
    </w:tbl>
    <w:p w:rsidR="00E4184B" w:rsidRDefault="00E4184B">
      <w:pPr>
        <w:spacing w:line="258" w:lineRule="exact"/>
        <w:rPr>
          <w:sz w:val="24"/>
        </w:rPr>
        <w:sectPr w:rsidR="00E4184B" w:rsidSect="005E0866">
          <w:footerReference w:type="default" r:id="rId76"/>
          <w:pgSz w:w="11910" w:h="16840"/>
          <w:pgMar w:top="1100" w:right="0" w:bottom="280" w:left="100" w:header="0" w:footer="0"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8"/>
        <w:gridCol w:w="1118"/>
        <w:gridCol w:w="2204"/>
        <w:gridCol w:w="2982"/>
      </w:tblGrid>
      <w:tr w:rsidR="00E4184B">
        <w:trPr>
          <w:trHeight w:val="4143"/>
        </w:trPr>
        <w:tc>
          <w:tcPr>
            <w:tcW w:w="4778" w:type="dxa"/>
          </w:tcPr>
          <w:p w:rsidR="00E4184B" w:rsidRPr="00EC7DA0" w:rsidRDefault="00EC7DA0">
            <w:pPr>
              <w:pStyle w:val="TableParagraph"/>
              <w:ind w:left="115" w:right="105"/>
              <w:jc w:val="both"/>
              <w:rPr>
                <w:sz w:val="24"/>
                <w:lang w:val="ru-RU"/>
              </w:rPr>
            </w:pPr>
            <w:r w:rsidRPr="00EC7DA0">
              <w:rPr>
                <w:sz w:val="24"/>
                <w:lang w:val="ru-RU"/>
              </w:rPr>
              <w:lastRenderedPageBreak/>
              <w:t>Беседы-инструктажи</w:t>
            </w:r>
            <w:r w:rsidRPr="00EC7DA0">
              <w:rPr>
                <w:spacing w:val="-6"/>
                <w:sz w:val="24"/>
                <w:lang w:val="ru-RU"/>
              </w:rPr>
              <w:t xml:space="preserve"> </w:t>
            </w:r>
            <w:r w:rsidRPr="00EC7DA0">
              <w:rPr>
                <w:sz w:val="24"/>
                <w:lang w:val="ru-RU"/>
              </w:rPr>
              <w:t>в</w:t>
            </w:r>
            <w:r w:rsidRPr="00EC7DA0">
              <w:rPr>
                <w:spacing w:val="-6"/>
                <w:sz w:val="24"/>
                <w:lang w:val="ru-RU"/>
              </w:rPr>
              <w:t xml:space="preserve"> </w:t>
            </w:r>
            <w:r w:rsidRPr="00EC7DA0">
              <w:rPr>
                <w:sz w:val="24"/>
                <w:lang w:val="ru-RU"/>
              </w:rPr>
              <w:t>1–4</w:t>
            </w:r>
            <w:r w:rsidRPr="00EC7DA0">
              <w:rPr>
                <w:spacing w:val="-7"/>
                <w:sz w:val="24"/>
                <w:lang w:val="ru-RU"/>
              </w:rPr>
              <w:t xml:space="preserve"> </w:t>
            </w:r>
            <w:r w:rsidRPr="00EC7DA0">
              <w:rPr>
                <w:sz w:val="24"/>
                <w:lang w:val="ru-RU"/>
              </w:rPr>
              <w:t>классах</w:t>
            </w:r>
            <w:r w:rsidRPr="00EC7DA0">
              <w:rPr>
                <w:spacing w:val="-11"/>
                <w:sz w:val="24"/>
                <w:lang w:val="ru-RU"/>
              </w:rPr>
              <w:t xml:space="preserve"> </w:t>
            </w:r>
            <w:r w:rsidRPr="00EC7DA0">
              <w:rPr>
                <w:sz w:val="24"/>
                <w:lang w:val="ru-RU"/>
              </w:rPr>
              <w:t>в</w:t>
            </w:r>
            <w:r w:rsidRPr="00EC7DA0">
              <w:rPr>
                <w:spacing w:val="-6"/>
                <w:sz w:val="24"/>
                <w:lang w:val="ru-RU"/>
              </w:rPr>
              <w:t xml:space="preserve"> </w:t>
            </w:r>
            <w:r w:rsidRPr="00EC7DA0">
              <w:rPr>
                <w:sz w:val="24"/>
                <w:lang w:val="ru-RU"/>
              </w:rPr>
              <w:t>рамках классных часов по правилам поведения во время каникул:</w:t>
            </w:r>
          </w:p>
          <w:p w:rsidR="00E4184B" w:rsidRDefault="00EC7DA0">
            <w:pPr>
              <w:pStyle w:val="TableParagraph"/>
              <w:numPr>
                <w:ilvl w:val="0"/>
                <w:numId w:val="8"/>
              </w:numPr>
              <w:tabs>
                <w:tab w:val="left" w:pos="475"/>
              </w:tabs>
              <w:spacing w:line="275" w:lineRule="exact"/>
              <w:jc w:val="both"/>
              <w:rPr>
                <w:sz w:val="24"/>
              </w:rPr>
            </w:pPr>
            <w:r>
              <w:rPr>
                <w:sz w:val="24"/>
              </w:rPr>
              <w:t>по</w:t>
            </w:r>
            <w:r>
              <w:rPr>
                <w:spacing w:val="-2"/>
                <w:sz w:val="24"/>
              </w:rPr>
              <w:t xml:space="preserve"> </w:t>
            </w:r>
            <w:r>
              <w:rPr>
                <w:sz w:val="24"/>
              </w:rPr>
              <w:t>правилам пожарной</w:t>
            </w:r>
            <w:r>
              <w:rPr>
                <w:spacing w:val="-4"/>
                <w:sz w:val="24"/>
              </w:rPr>
              <w:t xml:space="preserve"> </w:t>
            </w:r>
            <w:r>
              <w:rPr>
                <w:spacing w:val="-2"/>
                <w:sz w:val="24"/>
              </w:rPr>
              <w:t>безопасности;</w:t>
            </w:r>
          </w:p>
          <w:p w:rsidR="00E4184B" w:rsidRDefault="00EC7DA0">
            <w:pPr>
              <w:pStyle w:val="TableParagraph"/>
              <w:numPr>
                <w:ilvl w:val="0"/>
                <w:numId w:val="8"/>
              </w:numPr>
              <w:tabs>
                <w:tab w:val="left" w:pos="475"/>
              </w:tabs>
              <w:spacing w:line="275" w:lineRule="exact"/>
              <w:jc w:val="both"/>
              <w:rPr>
                <w:sz w:val="24"/>
              </w:rPr>
            </w:pPr>
            <w:r>
              <w:rPr>
                <w:sz w:val="24"/>
              </w:rPr>
              <w:t>по</w:t>
            </w:r>
            <w:r>
              <w:rPr>
                <w:spacing w:val="-1"/>
                <w:sz w:val="24"/>
              </w:rPr>
              <w:t xml:space="preserve"> </w:t>
            </w:r>
            <w:r>
              <w:rPr>
                <w:sz w:val="24"/>
              </w:rPr>
              <w:t>правилам</w:t>
            </w:r>
            <w:r>
              <w:rPr>
                <w:spacing w:val="1"/>
                <w:sz w:val="24"/>
              </w:rPr>
              <w:t xml:space="preserve"> </w:t>
            </w:r>
            <w:r>
              <w:rPr>
                <w:spacing w:val="-2"/>
                <w:sz w:val="24"/>
              </w:rPr>
              <w:t>электробезопасности;</w:t>
            </w:r>
          </w:p>
          <w:p w:rsidR="00E4184B" w:rsidRPr="00EC7DA0" w:rsidRDefault="00EC7DA0">
            <w:pPr>
              <w:pStyle w:val="TableParagraph"/>
              <w:numPr>
                <w:ilvl w:val="0"/>
                <w:numId w:val="8"/>
              </w:numPr>
              <w:tabs>
                <w:tab w:val="left" w:pos="475"/>
              </w:tabs>
              <w:spacing w:line="237" w:lineRule="auto"/>
              <w:ind w:right="552"/>
              <w:jc w:val="both"/>
              <w:rPr>
                <w:sz w:val="24"/>
                <w:lang w:val="ru-RU"/>
              </w:rPr>
            </w:pPr>
            <w:r w:rsidRPr="00EC7DA0">
              <w:rPr>
                <w:sz w:val="24"/>
                <w:lang w:val="ru-RU"/>
              </w:rPr>
              <w:t>по</w:t>
            </w:r>
            <w:r w:rsidRPr="00EC7DA0">
              <w:rPr>
                <w:spacing w:val="-15"/>
                <w:sz w:val="24"/>
                <w:lang w:val="ru-RU"/>
              </w:rPr>
              <w:t xml:space="preserve"> </w:t>
            </w:r>
            <w:r w:rsidRPr="00EC7DA0">
              <w:rPr>
                <w:sz w:val="24"/>
                <w:lang w:val="ru-RU"/>
              </w:rPr>
              <w:t>правилам</w:t>
            </w:r>
            <w:r w:rsidRPr="00EC7DA0">
              <w:rPr>
                <w:spacing w:val="-15"/>
                <w:sz w:val="24"/>
                <w:lang w:val="ru-RU"/>
              </w:rPr>
              <w:t xml:space="preserve"> </w:t>
            </w:r>
            <w:r w:rsidRPr="00EC7DA0">
              <w:rPr>
                <w:sz w:val="24"/>
                <w:lang w:val="ru-RU"/>
              </w:rPr>
              <w:t xml:space="preserve">дорожно-транспортной </w:t>
            </w:r>
            <w:r w:rsidRPr="00EC7DA0">
              <w:rPr>
                <w:spacing w:val="-2"/>
                <w:sz w:val="24"/>
                <w:lang w:val="ru-RU"/>
              </w:rPr>
              <w:t>безопасности;</w:t>
            </w:r>
          </w:p>
          <w:p w:rsidR="00E4184B" w:rsidRPr="00EC7DA0" w:rsidRDefault="00EC7DA0">
            <w:pPr>
              <w:pStyle w:val="TableParagraph"/>
              <w:numPr>
                <w:ilvl w:val="0"/>
                <w:numId w:val="8"/>
              </w:numPr>
              <w:tabs>
                <w:tab w:val="left" w:pos="475"/>
              </w:tabs>
              <w:spacing w:before="5" w:line="237" w:lineRule="auto"/>
              <w:ind w:right="531"/>
              <w:jc w:val="both"/>
              <w:rPr>
                <w:sz w:val="24"/>
                <w:lang w:val="ru-RU"/>
              </w:rPr>
            </w:pPr>
            <w:r w:rsidRPr="00EC7DA0">
              <w:rPr>
                <w:sz w:val="24"/>
                <w:lang w:val="ru-RU"/>
              </w:rPr>
              <w:t>по правилам безопасности на спортивной</w:t>
            </w:r>
            <w:r w:rsidRPr="00EC7DA0">
              <w:rPr>
                <w:spacing w:val="-4"/>
                <w:sz w:val="24"/>
                <w:lang w:val="ru-RU"/>
              </w:rPr>
              <w:t xml:space="preserve"> </w:t>
            </w:r>
            <w:r w:rsidRPr="00EC7DA0">
              <w:rPr>
                <w:sz w:val="24"/>
                <w:lang w:val="ru-RU"/>
              </w:rPr>
              <w:t>площадке</w:t>
            </w:r>
            <w:r w:rsidRPr="00EC7DA0">
              <w:rPr>
                <w:spacing w:val="-1"/>
                <w:sz w:val="24"/>
                <w:lang w:val="ru-RU"/>
              </w:rPr>
              <w:t xml:space="preserve"> </w:t>
            </w:r>
            <w:r w:rsidRPr="00EC7DA0">
              <w:rPr>
                <w:sz w:val="24"/>
                <w:lang w:val="ru-RU"/>
              </w:rPr>
              <w:t>и в</w:t>
            </w:r>
            <w:r w:rsidRPr="00EC7DA0">
              <w:rPr>
                <w:spacing w:val="-2"/>
                <w:sz w:val="24"/>
                <w:lang w:val="ru-RU"/>
              </w:rPr>
              <w:t xml:space="preserve"> спортзале;</w:t>
            </w:r>
          </w:p>
          <w:p w:rsidR="00E4184B" w:rsidRPr="00EC7DA0" w:rsidRDefault="00EC7DA0">
            <w:pPr>
              <w:pStyle w:val="TableParagraph"/>
              <w:numPr>
                <w:ilvl w:val="0"/>
                <w:numId w:val="8"/>
              </w:numPr>
              <w:tabs>
                <w:tab w:val="left" w:pos="538"/>
              </w:tabs>
              <w:spacing w:before="3"/>
              <w:ind w:right="104"/>
              <w:jc w:val="both"/>
              <w:rPr>
                <w:sz w:val="24"/>
                <w:lang w:val="ru-RU"/>
              </w:rPr>
            </w:pPr>
            <w:r w:rsidRPr="00EC7DA0">
              <w:rPr>
                <w:lang w:val="ru-RU"/>
              </w:rPr>
              <w:tab/>
            </w:r>
            <w:r w:rsidRPr="00EC7DA0">
              <w:rPr>
                <w:sz w:val="24"/>
                <w:lang w:val="ru-RU"/>
              </w:rPr>
              <w:t>по правилам безопасности при обнаружении взрывчатых веществ и подозрительных предметов;</w:t>
            </w:r>
          </w:p>
          <w:p w:rsidR="00E4184B" w:rsidRPr="00EC7DA0" w:rsidRDefault="00EC7DA0">
            <w:pPr>
              <w:pStyle w:val="TableParagraph"/>
              <w:numPr>
                <w:ilvl w:val="0"/>
                <w:numId w:val="8"/>
              </w:numPr>
              <w:tabs>
                <w:tab w:val="left" w:pos="475"/>
              </w:tabs>
              <w:spacing w:line="274" w:lineRule="exact"/>
              <w:jc w:val="both"/>
              <w:rPr>
                <w:sz w:val="24"/>
                <w:lang w:val="ru-RU"/>
              </w:rPr>
            </w:pPr>
            <w:r w:rsidRPr="00EC7DA0">
              <w:rPr>
                <w:sz w:val="24"/>
                <w:lang w:val="ru-RU"/>
              </w:rPr>
              <w:t>по</w:t>
            </w:r>
            <w:r w:rsidRPr="00EC7DA0">
              <w:rPr>
                <w:spacing w:val="-1"/>
                <w:sz w:val="24"/>
                <w:lang w:val="ru-RU"/>
              </w:rPr>
              <w:t xml:space="preserve"> </w:t>
            </w:r>
            <w:r w:rsidRPr="00EC7DA0">
              <w:rPr>
                <w:sz w:val="24"/>
                <w:lang w:val="ru-RU"/>
              </w:rPr>
              <w:t>безопасности</w:t>
            </w:r>
            <w:r w:rsidRPr="00EC7DA0">
              <w:rPr>
                <w:spacing w:val="1"/>
                <w:sz w:val="24"/>
                <w:lang w:val="ru-RU"/>
              </w:rPr>
              <w:t xml:space="preserve"> </w:t>
            </w:r>
            <w:r w:rsidRPr="00EC7DA0">
              <w:rPr>
                <w:sz w:val="24"/>
                <w:lang w:val="ru-RU"/>
              </w:rPr>
              <w:t>на</w:t>
            </w:r>
            <w:r w:rsidRPr="00EC7DA0">
              <w:rPr>
                <w:spacing w:val="-6"/>
                <w:sz w:val="24"/>
                <w:lang w:val="ru-RU"/>
              </w:rPr>
              <w:t xml:space="preserve"> </w:t>
            </w:r>
            <w:r w:rsidRPr="00EC7DA0">
              <w:rPr>
                <w:sz w:val="24"/>
                <w:lang w:val="ru-RU"/>
              </w:rPr>
              <w:t>водных</w:t>
            </w:r>
            <w:r w:rsidRPr="00EC7DA0">
              <w:rPr>
                <w:spacing w:val="-9"/>
                <w:sz w:val="24"/>
                <w:lang w:val="ru-RU"/>
              </w:rPr>
              <w:t xml:space="preserve"> </w:t>
            </w:r>
            <w:r w:rsidRPr="00EC7DA0">
              <w:rPr>
                <w:spacing w:val="-2"/>
                <w:sz w:val="24"/>
                <w:lang w:val="ru-RU"/>
              </w:rPr>
              <w:t>объектах;</w:t>
            </w:r>
          </w:p>
          <w:p w:rsidR="00E4184B" w:rsidRPr="00EC7DA0" w:rsidRDefault="00EC7DA0">
            <w:pPr>
              <w:pStyle w:val="TableParagraph"/>
              <w:numPr>
                <w:ilvl w:val="0"/>
                <w:numId w:val="8"/>
              </w:numPr>
              <w:tabs>
                <w:tab w:val="left" w:pos="475"/>
              </w:tabs>
              <w:spacing w:line="274" w:lineRule="exact"/>
              <w:ind w:right="103"/>
              <w:jc w:val="both"/>
              <w:rPr>
                <w:sz w:val="24"/>
                <w:lang w:val="ru-RU"/>
              </w:rPr>
            </w:pPr>
            <w:r w:rsidRPr="00EC7DA0">
              <w:rPr>
                <w:sz w:val="24"/>
                <w:lang w:val="ru-RU"/>
              </w:rPr>
              <w:t>о поведении в экстремальных</w:t>
            </w:r>
            <w:r w:rsidRPr="00EC7DA0">
              <w:rPr>
                <w:spacing w:val="40"/>
                <w:sz w:val="24"/>
                <w:lang w:val="ru-RU"/>
              </w:rPr>
              <w:t xml:space="preserve"> </w:t>
            </w:r>
            <w:r w:rsidRPr="00EC7DA0">
              <w:rPr>
                <w:spacing w:val="-2"/>
                <w:sz w:val="24"/>
                <w:lang w:val="ru-RU"/>
              </w:rPr>
              <w:t>ситуациях;</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4184B">
            <w:pPr>
              <w:pStyle w:val="TableParagraph"/>
              <w:spacing w:line="268" w:lineRule="exact"/>
              <w:ind w:left="507" w:right="497"/>
              <w:jc w:val="center"/>
              <w:rPr>
                <w:sz w:val="24"/>
              </w:rPr>
            </w:pPr>
          </w:p>
        </w:tc>
        <w:tc>
          <w:tcPr>
            <w:tcW w:w="2982" w:type="dxa"/>
          </w:tcPr>
          <w:p w:rsidR="00E4184B" w:rsidRDefault="00EC7DA0">
            <w:pPr>
              <w:pStyle w:val="TableParagraph"/>
              <w:spacing w:line="268" w:lineRule="exact"/>
              <w:ind w:left="110"/>
              <w:rPr>
                <w:sz w:val="24"/>
              </w:rPr>
            </w:pPr>
            <w:r>
              <w:rPr>
                <w:spacing w:val="-2"/>
                <w:sz w:val="24"/>
              </w:rPr>
              <w:t>кл.рук.</w:t>
            </w:r>
          </w:p>
        </w:tc>
      </w:tr>
      <w:tr w:rsidR="00E4184B">
        <w:trPr>
          <w:trHeight w:val="273"/>
        </w:trPr>
        <w:tc>
          <w:tcPr>
            <w:tcW w:w="11082" w:type="dxa"/>
            <w:gridSpan w:val="4"/>
            <w:shd w:val="clear" w:color="auto" w:fill="F1F1F1"/>
          </w:tcPr>
          <w:p w:rsidR="00E4184B" w:rsidRDefault="00EC7DA0">
            <w:pPr>
              <w:pStyle w:val="TableParagraph"/>
              <w:spacing w:line="253" w:lineRule="exact"/>
              <w:ind w:left="4587" w:right="4578"/>
              <w:jc w:val="center"/>
              <w:rPr>
                <w:b/>
                <w:sz w:val="24"/>
              </w:rPr>
            </w:pPr>
            <w:r>
              <w:rPr>
                <w:b/>
                <w:spacing w:val="-2"/>
                <w:sz w:val="24"/>
              </w:rPr>
              <w:t>ЯНВАРЬ</w:t>
            </w:r>
          </w:p>
        </w:tc>
      </w:tr>
      <w:tr w:rsidR="00E4184B">
        <w:trPr>
          <w:trHeight w:val="1104"/>
        </w:trPr>
        <w:tc>
          <w:tcPr>
            <w:tcW w:w="4778" w:type="dxa"/>
          </w:tcPr>
          <w:p w:rsidR="00E4184B" w:rsidRPr="00EC7DA0" w:rsidRDefault="00EC7DA0">
            <w:pPr>
              <w:pStyle w:val="TableParagraph"/>
              <w:spacing w:before="1"/>
              <w:ind w:left="115" w:right="216"/>
              <w:rPr>
                <w:b/>
                <w:sz w:val="24"/>
                <w:lang w:val="ru-RU"/>
              </w:rPr>
            </w:pPr>
            <w:r w:rsidRPr="00EC7DA0">
              <w:rPr>
                <w:b/>
                <w:sz w:val="24"/>
                <w:lang w:val="ru-RU"/>
              </w:rPr>
              <w:t>Месячник</w:t>
            </w:r>
            <w:r w:rsidRPr="00EC7DA0">
              <w:rPr>
                <w:b/>
                <w:spacing w:val="-9"/>
                <w:sz w:val="24"/>
                <w:lang w:val="ru-RU"/>
              </w:rPr>
              <w:t xml:space="preserve"> </w:t>
            </w:r>
            <w:r w:rsidRPr="00EC7DA0">
              <w:rPr>
                <w:b/>
                <w:sz w:val="24"/>
                <w:lang w:val="ru-RU"/>
              </w:rPr>
              <w:t>профилактики</w:t>
            </w:r>
            <w:r w:rsidRPr="00EC7DA0">
              <w:rPr>
                <w:b/>
                <w:spacing w:val="-14"/>
                <w:sz w:val="24"/>
                <w:lang w:val="ru-RU"/>
              </w:rPr>
              <w:t xml:space="preserve"> </w:t>
            </w:r>
            <w:r w:rsidRPr="00EC7DA0">
              <w:rPr>
                <w:b/>
                <w:sz w:val="24"/>
                <w:lang w:val="ru-RU"/>
              </w:rPr>
              <w:t>аддикции</w:t>
            </w:r>
            <w:r w:rsidRPr="00EC7DA0">
              <w:rPr>
                <w:b/>
                <w:spacing w:val="-14"/>
                <w:sz w:val="24"/>
                <w:lang w:val="ru-RU"/>
              </w:rPr>
              <w:t xml:space="preserve"> </w:t>
            </w:r>
            <w:r w:rsidRPr="00EC7DA0">
              <w:rPr>
                <w:b/>
                <w:sz w:val="24"/>
                <w:lang w:val="ru-RU"/>
              </w:rPr>
              <w:t>и ВИЧ – инфекции.</w:t>
            </w:r>
          </w:p>
          <w:p w:rsidR="00E4184B" w:rsidRPr="00EC7DA0" w:rsidRDefault="00EC7DA0">
            <w:pPr>
              <w:pStyle w:val="TableParagraph"/>
              <w:spacing w:line="267" w:lineRule="exact"/>
              <w:ind w:left="115"/>
              <w:rPr>
                <w:sz w:val="24"/>
                <w:lang w:val="ru-RU"/>
              </w:rPr>
            </w:pPr>
            <w:r w:rsidRPr="00EC7DA0">
              <w:rPr>
                <w:sz w:val="24"/>
                <w:lang w:val="ru-RU"/>
              </w:rPr>
              <w:t>Круглый</w:t>
            </w:r>
            <w:r w:rsidRPr="00EC7DA0">
              <w:rPr>
                <w:spacing w:val="2"/>
                <w:sz w:val="24"/>
                <w:lang w:val="ru-RU"/>
              </w:rPr>
              <w:t xml:space="preserve"> </w:t>
            </w:r>
            <w:r w:rsidRPr="00EC7DA0">
              <w:rPr>
                <w:sz w:val="24"/>
                <w:lang w:val="ru-RU"/>
              </w:rPr>
              <w:t>стол</w:t>
            </w:r>
            <w:r w:rsidRPr="00EC7DA0">
              <w:rPr>
                <w:spacing w:val="-4"/>
                <w:sz w:val="24"/>
                <w:lang w:val="ru-RU"/>
              </w:rPr>
              <w:t xml:space="preserve"> </w:t>
            </w:r>
            <w:r w:rsidRPr="00EC7DA0">
              <w:rPr>
                <w:sz w:val="24"/>
                <w:lang w:val="ru-RU"/>
              </w:rPr>
              <w:t>для</w:t>
            </w:r>
            <w:r w:rsidRPr="00EC7DA0">
              <w:rPr>
                <w:spacing w:val="2"/>
                <w:sz w:val="24"/>
                <w:lang w:val="ru-RU"/>
              </w:rPr>
              <w:t xml:space="preserve"> </w:t>
            </w:r>
            <w:r w:rsidRPr="00EC7DA0">
              <w:rPr>
                <w:sz w:val="24"/>
                <w:lang w:val="ru-RU"/>
              </w:rPr>
              <w:t>8-9</w:t>
            </w:r>
            <w:r w:rsidRPr="00EC7DA0">
              <w:rPr>
                <w:spacing w:val="-4"/>
                <w:sz w:val="24"/>
                <w:lang w:val="ru-RU"/>
              </w:rPr>
              <w:t xml:space="preserve"> </w:t>
            </w:r>
            <w:r w:rsidRPr="00EC7DA0">
              <w:rPr>
                <w:sz w:val="24"/>
                <w:lang w:val="ru-RU"/>
              </w:rPr>
              <w:t>классов</w:t>
            </w:r>
            <w:r w:rsidRPr="00EC7DA0">
              <w:rPr>
                <w:spacing w:val="-1"/>
                <w:sz w:val="24"/>
                <w:lang w:val="ru-RU"/>
              </w:rPr>
              <w:t xml:space="preserve"> </w:t>
            </w:r>
            <w:r w:rsidRPr="00EC7DA0">
              <w:rPr>
                <w:spacing w:val="-2"/>
                <w:sz w:val="24"/>
                <w:lang w:val="ru-RU"/>
              </w:rPr>
              <w:t>«Здоровье</w:t>
            </w:r>
          </w:p>
          <w:p w:rsidR="00E4184B" w:rsidRPr="00EC7DA0" w:rsidRDefault="00EC7DA0">
            <w:pPr>
              <w:pStyle w:val="TableParagraph"/>
              <w:spacing w:before="2" w:line="261" w:lineRule="exact"/>
              <w:ind w:left="115"/>
              <w:rPr>
                <w:sz w:val="24"/>
                <w:lang w:val="ru-RU"/>
              </w:rPr>
            </w:pPr>
            <w:r w:rsidRPr="00EC7DA0">
              <w:rPr>
                <w:sz w:val="24"/>
                <w:lang w:val="ru-RU"/>
              </w:rPr>
              <w:t>каждого-здоровье</w:t>
            </w:r>
            <w:r w:rsidRPr="00EC7DA0">
              <w:rPr>
                <w:spacing w:val="-5"/>
                <w:sz w:val="24"/>
                <w:lang w:val="ru-RU"/>
              </w:rPr>
              <w:t xml:space="preserve"> </w:t>
            </w:r>
            <w:r w:rsidRPr="00EC7DA0">
              <w:rPr>
                <w:spacing w:val="-2"/>
                <w:sz w:val="24"/>
                <w:lang w:val="ru-RU"/>
              </w:rPr>
              <w:t>нации!»</w:t>
            </w:r>
          </w:p>
        </w:tc>
        <w:tc>
          <w:tcPr>
            <w:tcW w:w="1118" w:type="dxa"/>
          </w:tcPr>
          <w:p w:rsidR="00E4184B" w:rsidRDefault="00EC7DA0">
            <w:pPr>
              <w:pStyle w:val="TableParagraph"/>
              <w:spacing w:line="273" w:lineRule="exact"/>
              <w:ind w:left="100" w:right="91"/>
              <w:jc w:val="center"/>
              <w:rPr>
                <w:sz w:val="24"/>
              </w:rPr>
            </w:pPr>
            <w:r>
              <w:rPr>
                <w:sz w:val="24"/>
              </w:rPr>
              <w:t>8-</w:t>
            </w:r>
            <w:r>
              <w:rPr>
                <w:spacing w:val="-10"/>
                <w:sz w:val="24"/>
              </w:rPr>
              <w:t>9</w:t>
            </w:r>
          </w:p>
        </w:tc>
        <w:tc>
          <w:tcPr>
            <w:tcW w:w="2204" w:type="dxa"/>
          </w:tcPr>
          <w:p w:rsidR="00E4184B" w:rsidRDefault="00EC7DA0">
            <w:pPr>
              <w:pStyle w:val="TableParagraph"/>
              <w:spacing w:line="273" w:lineRule="exact"/>
              <w:ind w:left="501" w:right="497"/>
              <w:jc w:val="center"/>
              <w:rPr>
                <w:sz w:val="24"/>
              </w:rPr>
            </w:pPr>
            <w:r>
              <w:rPr>
                <w:spacing w:val="-2"/>
                <w:sz w:val="24"/>
              </w:rPr>
              <w:t>январь</w:t>
            </w:r>
          </w:p>
        </w:tc>
        <w:tc>
          <w:tcPr>
            <w:tcW w:w="2982" w:type="dxa"/>
          </w:tcPr>
          <w:p w:rsidR="00E4184B" w:rsidRDefault="00EC7DA0">
            <w:pPr>
              <w:pStyle w:val="TableParagraph"/>
              <w:spacing w:line="273" w:lineRule="exact"/>
              <w:ind w:left="110"/>
              <w:rPr>
                <w:sz w:val="24"/>
              </w:rPr>
            </w:pPr>
            <w:r>
              <w:rPr>
                <w:spacing w:val="-2"/>
                <w:sz w:val="24"/>
              </w:rPr>
              <w:t>Кл.рук.</w:t>
            </w:r>
          </w:p>
        </w:tc>
      </w:tr>
      <w:tr w:rsidR="00E4184B">
        <w:trPr>
          <w:trHeight w:val="556"/>
        </w:trPr>
        <w:tc>
          <w:tcPr>
            <w:tcW w:w="4778" w:type="dxa"/>
          </w:tcPr>
          <w:p w:rsidR="00E4184B" w:rsidRPr="00EC7DA0" w:rsidRDefault="00EC7DA0">
            <w:pPr>
              <w:pStyle w:val="TableParagraph"/>
              <w:spacing w:line="274" w:lineRule="exact"/>
              <w:ind w:left="115"/>
              <w:rPr>
                <w:sz w:val="24"/>
                <w:lang w:val="ru-RU"/>
              </w:rPr>
            </w:pPr>
            <w:r w:rsidRPr="00EC7DA0">
              <w:rPr>
                <w:b/>
                <w:sz w:val="24"/>
                <w:lang w:val="ru-RU"/>
              </w:rPr>
              <w:t>Беседа</w:t>
            </w:r>
            <w:r w:rsidRPr="00EC7DA0">
              <w:rPr>
                <w:sz w:val="24"/>
                <w:lang w:val="ru-RU"/>
              </w:rPr>
              <w:t>:</w:t>
            </w:r>
            <w:r w:rsidRPr="00EC7DA0">
              <w:rPr>
                <w:spacing w:val="-12"/>
                <w:sz w:val="24"/>
                <w:lang w:val="ru-RU"/>
              </w:rPr>
              <w:t xml:space="preserve"> </w:t>
            </w:r>
            <w:r w:rsidRPr="00EC7DA0">
              <w:rPr>
                <w:sz w:val="24"/>
                <w:lang w:val="ru-RU"/>
              </w:rPr>
              <w:t>«Возможности</w:t>
            </w:r>
            <w:r w:rsidRPr="00EC7DA0">
              <w:rPr>
                <w:spacing w:val="36"/>
                <w:sz w:val="24"/>
                <w:lang w:val="ru-RU"/>
              </w:rPr>
              <w:t xml:space="preserve"> </w:t>
            </w:r>
            <w:r w:rsidRPr="00EC7DA0">
              <w:rPr>
                <w:sz w:val="24"/>
                <w:lang w:val="ru-RU"/>
              </w:rPr>
              <w:t>возникновения пожара в транспорте и его тушение</w:t>
            </w:r>
          </w:p>
        </w:tc>
        <w:tc>
          <w:tcPr>
            <w:tcW w:w="1118" w:type="dxa"/>
          </w:tcPr>
          <w:p w:rsidR="00E4184B" w:rsidRDefault="00EC7DA0">
            <w:pPr>
              <w:pStyle w:val="TableParagraph"/>
              <w:spacing w:line="273"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73" w:lineRule="exact"/>
              <w:ind w:left="501" w:right="497"/>
              <w:jc w:val="center"/>
              <w:rPr>
                <w:sz w:val="24"/>
              </w:rPr>
            </w:pPr>
            <w:r>
              <w:rPr>
                <w:spacing w:val="-2"/>
                <w:sz w:val="24"/>
              </w:rPr>
              <w:t>январь</w:t>
            </w:r>
          </w:p>
        </w:tc>
        <w:tc>
          <w:tcPr>
            <w:tcW w:w="2982" w:type="dxa"/>
          </w:tcPr>
          <w:p w:rsidR="00E4184B" w:rsidRDefault="00EC7DA0">
            <w:pPr>
              <w:pStyle w:val="TableParagraph"/>
              <w:spacing w:line="273" w:lineRule="exact"/>
              <w:ind w:left="110"/>
              <w:rPr>
                <w:sz w:val="24"/>
              </w:rPr>
            </w:pPr>
            <w:r>
              <w:rPr>
                <w:sz w:val="24"/>
              </w:rPr>
              <w:t>учитель</w:t>
            </w:r>
            <w:r>
              <w:rPr>
                <w:spacing w:val="-4"/>
                <w:sz w:val="24"/>
              </w:rPr>
              <w:t xml:space="preserve"> </w:t>
            </w:r>
            <w:r w:rsidR="00496285">
              <w:rPr>
                <w:spacing w:val="-5"/>
                <w:sz w:val="24"/>
              </w:rPr>
              <w:t>ОБЗР</w:t>
            </w:r>
          </w:p>
        </w:tc>
      </w:tr>
      <w:tr w:rsidR="00E4184B">
        <w:trPr>
          <w:trHeight w:val="270"/>
        </w:trPr>
        <w:tc>
          <w:tcPr>
            <w:tcW w:w="4778" w:type="dxa"/>
            <w:tcBorders>
              <w:bottom w:val="single" w:sz="6" w:space="0" w:color="000000"/>
            </w:tcBorders>
          </w:tcPr>
          <w:p w:rsidR="00E4184B" w:rsidRPr="00EC7DA0" w:rsidRDefault="00EC7DA0">
            <w:pPr>
              <w:pStyle w:val="TableParagraph"/>
              <w:spacing w:line="251" w:lineRule="exact"/>
              <w:ind w:left="115"/>
              <w:rPr>
                <w:sz w:val="24"/>
                <w:lang w:val="ru-RU"/>
              </w:rPr>
            </w:pPr>
            <w:r w:rsidRPr="00EC7DA0">
              <w:rPr>
                <w:sz w:val="24"/>
                <w:lang w:val="ru-RU"/>
              </w:rPr>
              <w:t>Беседы</w:t>
            </w:r>
            <w:r w:rsidRPr="00EC7DA0">
              <w:rPr>
                <w:spacing w:val="-1"/>
                <w:sz w:val="24"/>
                <w:lang w:val="ru-RU"/>
              </w:rPr>
              <w:t xml:space="preserve"> </w:t>
            </w:r>
            <w:r w:rsidRPr="00EC7DA0">
              <w:rPr>
                <w:sz w:val="24"/>
                <w:lang w:val="ru-RU"/>
              </w:rPr>
              <w:t>в</w:t>
            </w:r>
            <w:r w:rsidRPr="00EC7DA0">
              <w:rPr>
                <w:spacing w:val="-1"/>
                <w:sz w:val="24"/>
                <w:lang w:val="ru-RU"/>
              </w:rPr>
              <w:t xml:space="preserve"> </w:t>
            </w:r>
            <w:r w:rsidRPr="00EC7DA0">
              <w:rPr>
                <w:sz w:val="24"/>
                <w:lang w:val="ru-RU"/>
              </w:rPr>
              <w:t>классах</w:t>
            </w:r>
            <w:r w:rsidRPr="00EC7DA0">
              <w:rPr>
                <w:spacing w:val="-6"/>
                <w:sz w:val="24"/>
                <w:lang w:val="ru-RU"/>
              </w:rPr>
              <w:t xml:space="preserve"> </w:t>
            </w:r>
            <w:r w:rsidRPr="00EC7DA0">
              <w:rPr>
                <w:sz w:val="24"/>
                <w:lang w:val="ru-RU"/>
              </w:rPr>
              <w:t>«Чрезвычайные</w:t>
            </w:r>
            <w:r w:rsidRPr="00EC7DA0">
              <w:rPr>
                <w:spacing w:val="3"/>
                <w:sz w:val="24"/>
                <w:lang w:val="ru-RU"/>
              </w:rPr>
              <w:t xml:space="preserve"> </w:t>
            </w:r>
            <w:r w:rsidRPr="00EC7DA0">
              <w:rPr>
                <w:spacing w:val="-2"/>
                <w:sz w:val="24"/>
                <w:lang w:val="ru-RU"/>
              </w:rPr>
              <w:t>ситуации»</w:t>
            </w:r>
          </w:p>
        </w:tc>
        <w:tc>
          <w:tcPr>
            <w:tcW w:w="1118" w:type="dxa"/>
            <w:tcBorders>
              <w:bottom w:val="single" w:sz="6" w:space="0" w:color="000000"/>
            </w:tcBorders>
          </w:tcPr>
          <w:p w:rsidR="00E4184B" w:rsidRDefault="00EC7DA0">
            <w:pPr>
              <w:pStyle w:val="TableParagraph"/>
              <w:spacing w:line="251" w:lineRule="exact"/>
              <w:ind w:left="100" w:right="91"/>
              <w:jc w:val="center"/>
              <w:rPr>
                <w:sz w:val="24"/>
              </w:rPr>
            </w:pPr>
            <w:r>
              <w:rPr>
                <w:sz w:val="24"/>
              </w:rPr>
              <w:t>5-</w:t>
            </w:r>
            <w:r>
              <w:rPr>
                <w:spacing w:val="-10"/>
                <w:sz w:val="24"/>
              </w:rPr>
              <w:t>9</w:t>
            </w:r>
          </w:p>
        </w:tc>
        <w:tc>
          <w:tcPr>
            <w:tcW w:w="2204" w:type="dxa"/>
            <w:tcBorders>
              <w:bottom w:val="single" w:sz="6" w:space="0" w:color="000000"/>
            </w:tcBorders>
          </w:tcPr>
          <w:p w:rsidR="00E4184B" w:rsidRDefault="00EC7DA0">
            <w:pPr>
              <w:pStyle w:val="TableParagraph"/>
              <w:spacing w:line="251" w:lineRule="exact"/>
              <w:ind w:left="501" w:right="497"/>
              <w:jc w:val="center"/>
              <w:rPr>
                <w:sz w:val="24"/>
              </w:rPr>
            </w:pPr>
            <w:r>
              <w:rPr>
                <w:spacing w:val="-2"/>
                <w:sz w:val="24"/>
              </w:rPr>
              <w:t>январь</w:t>
            </w:r>
          </w:p>
        </w:tc>
        <w:tc>
          <w:tcPr>
            <w:tcW w:w="2982" w:type="dxa"/>
            <w:tcBorders>
              <w:bottom w:val="single" w:sz="6" w:space="0" w:color="000000"/>
            </w:tcBorders>
          </w:tcPr>
          <w:p w:rsidR="00E4184B" w:rsidRDefault="00EC7DA0">
            <w:pPr>
              <w:pStyle w:val="TableParagraph"/>
              <w:spacing w:line="251" w:lineRule="exact"/>
              <w:ind w:left="960"/>
              <w:rPr>
                <w:sz w:val="24"/>
              </w:rPr>
            </w:pPr>
            <w:r>
              <w:rPr>
                <w:spacing w:val="-2"/>
                <w:sz w:val="24"/>
              </w:rPr>
              <w:t>Кл.рук.</w:t>
            </w:r>
          </w:p>
        </w:tc>
      </w:tr>
      <w:tr w:rsidR="00E4184B">
        <w:trPr>
          <w:trHeight w:val="275"/>
        </w:trPr>
        <w:tc>
          <w:tcPr>
            <w:tcW w:w="4778" w:type="dxa"/>
            <w:tcBorders>
              <w:top w:val="single" w:sz="6" w:space="0" w:color="000000"/>
            </w:tcBorders>
          </w:tcPr>
          <w:p w:rsidR="00E4184B" w:rsidRPr="00EC7DA0" w:rsidRDefault="00EC7DA0">
            <w:pPr>
              <w:pStyle w:val="TableParagraph"/>
              <w:spacing w:line="256" w:lineRule="exact"/>
              <w:ind w:left="115"/>
              <w:rPr>
                <w:sz w:val="24"/>
                <w:lang w:val="ru-RU"/>
              </w:rPr>
            </w:pPr>
            <w:r w:rsidRPr="00EC7DA0">
              <w:rPr>
                <w:sz w:val="24"/>
                <w:lang w:val="ru-RU"/>
              </w:rPr>
              <w:t>Игра-викторина</w:t>
            </w:r>
            <w:r w:rsidRPr="00EC7DA0">
              <w:rPr>
                <w:spacing w:val="-3"/>
                <w:sz w:val="24"/>
                <w:lang w:val="ru-RU"/>
              </w:rPr>
              <w:t xml:space="preserve"> </w:t>
            </w:r>
            <w:r w:rsidRPr="00EC7DA0">
              <w:rPr>
                <w:sz w:val="24"/>
                <w:lang w:val="ru-RU"/>
              </w:rPr>
              <w:t>«Я</w:t>
            </w:r>
            <w:r w:rsidRPr="00EC7DA0">
              <w:rPr>
                <w:spacing w:val="-2"/>
                <w:sz w:val="24"/>
                <w:lang w:val="ru-RU"/>
              </w:rPr>
              <w:t xml:space="preserve"> </w:t>
            </w:r>
            <w:r w:rsidRPr="00EC7DA0">
              <w:rPr>
                <w:sz w:val="24"/>
                <w:lang w:val="ru-RU"/>
              </w:rPr>
              <w:t>вас</w:t>
            </w:r>
            <w:r w:rsidRPr="00EC7DA0">
              <w:rPr>
                <w:spacing w:val="-3"/>
                <w:sz w:val="24"/>
                <w:lang w:val="ru-RU"/>
              </w:rPr>
              <w:t xml:space="preserve"> </w:t>
            </w:r>
            <w:r w:rsidRPr="00EC7DA0">
              <w:rPr>
                <w:sz w:val="24"/>
                <w:lang w:val="ru-RU"/>
              </w:rPr>
              <w:t>знаю</w:t>
            </w:r>
            <w:r w:rsidRPr="00EC7DA0">
              <w:rPr>
                <w:spacing w:val="-2"/>
                <w:sz w:val="24"/>
                <w:lang w:val="ru-RU"/>
              </w:rPr>
              <w:t xml:space="preserve"> ПДД!»</w:t>
            </w:r>
          </w:p>
        </w:tc>
        <w:tc>
          <w:tcPr>
            <w:tcW w:w="1118" w:type="dxa"/>
            <w:tcBorders>
              <w:top w:val="single" w:sz="6" w:space="0" w:color="000000"/>
            </w:tcBorders>
          </w:tcPr>
          <w:p w:rsidR="00E4184B" w:rsidRDefault="00EC7DA0">
            <w:pPr>
              <w:pStyle w:val="TableParagraph"/>
              <w:spacing w:line="256" w:lineRule="exact"/>
              <w:ind w:left="100" w:right="91"/>
              <w:jc w:val="center"/>
              <w:rPr>
                <w:sz w:val="24"/>
              </w:rPr>
            </w:pPr>
            <w:r>
              <w:rPr>
                <w:sz w:val="24"/>
              </w:rPr>
              <w:t>5-</w:t>
            </w:r>
            <w:r>
              <w:rPr>
                <w:spacing w:val="-10"/>
                <w:sz w:val="24"/>
              </w:rPr>
              <w:t>8</w:t>
            </w:r>
          </w:p>
        </w:tc>
        <w:tc>
          <w:tcPr>
            <w:tcW w:w="2204" w:type="dxa"/>
            <w:tcBorders>
              <w:top w:val="single" w:sz="6" w:space="0" w:color="000000"/>
            </w:tcBorders>
          </w:tcPr>
          <w:p w:rsidR="00E4184B" w:rsidRDefault="00EC7DA0">
            <w:pPr>
              <w:pStyle w:val="TableParagraph"/>
              <w:spacing w:line="256" w:lineRule="exact"/>
              <w:ind w:left="501" w:right="497"/>
              <w:jc w:val="center"/>
              <w:rPr>
                <w:sz w:val="24"/>
              </w:rPr>
            </w:pPr>
            <w:r>
              <w:rPr>
                <w:spacing w:val="-2"/>
                <w:sz w:val="24"/>
              </w:rPr>
              <w:t>январь</w:t>
            </w:r>
          </w:p>
        </w:tc>
        <w:tc>
          <w:tcPr>
            <w:tcW w:w="2982" w:type="dxa"/>
            <w:tcBorders>
              <w:top w:val="single" w:sz="6" w:space="0" w:color="000000"/>
            </w:tcBorders>
          </w:tcPr>
          <w:p w:rsidR="00E4184B" w:rsidRDefault="00EC7DA0">
            <w:pPr>
              <w:pStyle w:val="TableParagraph"/>
              <w:spacing w:line="256" w:lineRule="exact"/>
              <w:ind w:left="110"/>
              <w:rPr>
                <w:sz w:val="24"/>
              </w:rPr>
            </w:pPr>
            <w:r>
              <w:rPr>
                <w:spacing w:val="-2"/>
                <w:sz w:val="24"/>
              </w:rPr>
              <w:t>Кл.рук.</w:t>
            </w:r>
          </w:p>
        </w:tc>
      </w:tr>
      <w:tr w:rsidR="00E4184B">
        <w:trPr>
          <w:trHeight w:val="825"/>
        </w:trPr>
        <w:tc>
          <w:tcPr>
            <w:tcW w:w="4778" w:type="dxa"/>
          </w:tcPr>
          <w:p w:rsidR="00E4184B" w:rsidRPr="00EC7DA0" w:rsidRDefault="00EC7DA0">
            <w:pPr>
              <w:pStyle w:val="TableParagraph"/>
              <w:spacing w:line="267" w:lineRule="exact"/>
              <w:ind w:left="115"/>
              <w:rPr>
                <w:sz w:val="24"/>
                <w:lang w:val="ru-RU"/>
              </w:rPr>
            </w:pPr>
            <w:r w:rsidRPr="00EC7DA0">
              <w:rPr>
                <w:sz w:val="24"/>
                <w:lang w:val="ru-RU"/>
              </w:rPr>
              <w:t>Урок</w:t>
            </w:r>
            <w:r w:rsidRPr="00EC7DA0">
              <w:rPr>
                <w:spacing w:val="-5"/>
                <w:sz w:val="24"/>
                <w:lang w:val="ru-RU"/>
              </w:rPr>
              <w:t xml:space="preserve"> </w:t>
            </w:r>
            <w:r w:rsidRPr="00EC7DA0">
              <w:rPr>
                <w:sz w:val="24"/>
                <w:lang w:val="ru-RU"/>
              </w:rPr>
              <w:t>по</w:t>
            </w:r>
            <w:r w:rsidRPr="00EC7DA0">
              <w:rPr>
                <w:spacing w:val="-2"/>
                <w:sz w:val="24"/>
                <w:lang w:val="ru-RU"/>
              </w:rPr>
              <w:t xml:space="preserve"> </w:t>
            </w:r>
            <w:r w:rsidRPr="00EC7DA0">
              <w:rPr>
                <w:sz w:val="24"/>
                <w:lang w:val="ru-RU"/>
              </w:rPr>
              <w:t>правилам</w:t>
            </w:r>
            <w:r w:rsidRPr="00EC7DA0">
              <w:rPr>
                <w:spacing w:val="-2"/>
                <w:sz w:val="24"/>
                <w:lang w:val="ru-RU"/>
              </w:rPr>
              <w:t xml:space="preserve"> </w:t>
            </w:r>
            <w:r w:rsidRPr="00EC7DA0">
              <w:rPr>
                <w:sz w:val="24"/>
                <w:lang w:val="ru-RU"/>
              </w:rPr>
              <w:t>дорожного</w:t>
            </w:r>
            <w:r w:rsidRPr="00EC7DA0">
              <w:rPr>
                <w:spacing w:val="2"/>
                <w:sz w:val="24"/>
                <w:lang w:val="ru-RU"/>
              </w:rPr>
              <w:t xml:space="preserve"> </w:t>
            </w:r>
            <w:r w:rsidRPr="00EC7DA0">
              <w:rPr>
                <w:spacing w:val="-2"/>
                <w:sz w:val="24"/>
                <w:lang w:val="ru-RU"/>
              </w:rPr>
              <w:t>движения</w:t>
            </w:r>
          </w:p>
          <w:p w:rsidR="00E4184B" w:rsidRPr="00EC7DA0" w:rsidRDefault="00EC7DA0">
            <w:pPr>
              <w:pStyle w:val="TableParagraph"/>
              <w:spacing w:line="278" w:lineRule="exact"/>
              <w:ind w:left="115"/>
              <w:rPr>
                <w:sz w:val="24"/>
                <w:lang w:val="ru-RU"/>
              </w:rPr>
            </w:pPr>
            <w:r w:rsidRPr="00EC7DA0">
              <w:rPr>
                <w:sz w:val="24"/>
                <w:lang w:val="ru-RU"/>
              </w:rPr>
              <w:t>«Расположение</w:t>
            </w:r>
            <w:r w:rsidRPr="00EC7DA0">
              <w:rPr>
                <w:spacing w:val="-13"/>
                <w:sz w:val="24"/>
                <w:lang w:val="ru-RU"/>
              </w:rPr>
              <w:t xml:space="preserve"> </w:t>
            </w:r>
            <w:r w:rsidRPr="00EC7DA0">
              <w:rPr>
                <w:sz w:val="24"/>
                <w:lang w:val="ru-RU"/>
              </w:rPr>
              <w:t>транспортных</w:t>
            </w:r>
            <w:r w:rsidRPr="00EC7DA0">
              <w:rPr>
                <w:spacing w:val="-15"/>
                <w:sz w:val="24"/>
                <w:lang w:val="ru-RU"/>
              </w:rPr>
              <w:t xml:space="preserve"> </w:t>
            </w:r>
            <w:r w:rsidRPr="00EC7DA0">
              <w:rPr>
                <w:sz w:val="24"/>
                <w:lang w:val="ru-RU"/>
              </w:rPr>
              <w:t>средств</w:t>
            </w:r>
            <w:r w:rsidRPr="00EC7DA0">
              <w:rPr>
                <w:spacing w:val="-10"/>
                <w:sz w:val="24"/>
                <w:lang w:val="ru-RU"/>
              </w:rPr>
              <w:t xml:space="preserve"> </w:t>
            </w:r>
            <w:r w:rsidRPr="00EC7DA0">
              <w:rPr>
                <w:sz w:val="24"/>
                <w:lang w:val="ru-RU"/>
              </w:rPr>
              <w:t>на проезжей части»</w:t>
            </w:r>
          </w:p>
        </w:tc>
        <w:tc>
          <w:tcPr>
            <w:tcW w:w="1118" w:type="dxa"/>
          </w:tcPr>
          <w:p w:rsidR="00E4184B" w:rsidRDefault="00EC7DA0">
            <w:pPr>
              <w:pStyle w:val="TableParagraph"/>
              <w:spacing w:line="268" w:lineRule="exact"/>
              <w:ind w:left="9"/>
              <w:jc w:val="center"/>
              <w:rPr>
                <w:sz w:val="24"/>
              </w:rPr>
            </w:pPr>
            <w:r>
              <w:rPr>
                <w:sz w:val="24"/>
              </w:rPr>
              <w:t>9</w:t>
            </w:r>
          </w:p>
        </w:tc>
        <w:tc>
          <w:tcPr>
            <w:tcW w:w="2204" w:type="dxa"/>
          </w:tcPr>
          <w:p w:rsidR="00E4184B" w:rsidRDefault="00EC7DA0">
            <w:pPr>
              <w:pStyle w:val="TableParagraph"/>
              <w:spacing w:line="268" w:lineRule="exact"/>
              <w:ind w:left="501" w:right="497"/>
              <w:jc w:val="center"/>
              <w:rPr>
                <w:sz w:val="24"/>
              </w:rPr>
            </w:pPr>
            <w:r>
              <w:rPr>
                <w:spacing w:val="-2"/>
                <w:sz w:val="24"/>
              </w:rPr>
              <w:t>январь</w:t>
            </w:r>
          </w:p>
        </w:tc>
        <w:tc>
          <w:tcPr>
            <w:tcW w:w="2982" w:type="dxa"/>
          </w:tcPr>
          <w:p w:rsidR="00E4184B" w:rsidRDefault="00EC7DA0">
            <w:pPr>
              <w:pStyle w:val="TableParagraph"/>
              <w:spacing w:line="268" w:lineRule="exact"/>
              <w:ind w:left="110"/>
              <w:rPr>
                <w:sz w:val="24"/>
              </w:rPr>
            </w:pPr>
            <w:r>
              <w:rPr>
                <w:spacing w:val="-2"/>
                <w:sz w:val="24"/>
              </w:rPr>
              <w:t>Кл.рук.</w:t>
            </w:r>
          </w:p>
        </w:tc>
      </w:tr>
      <w:tr w:rsidR="00E4184B">
        <w:trPr>
          <w:trHeight w:val="1103"/>
        </w:trPr>
        <w:tc>
          <w:tcPr>
            <w:tcW w:w="4778" w:type="dxa"/>
          </w:tcPr>
          <w:p w:rsidR="00E4184B" w:rsidRPr="00EC7DA0" w:rsidRDefault="00EC7DA0">
            <w:pPr>
              <w:pStyle w:val="TableParagraph"/>
              <w:ind w:left="115" w:right="104"/>
              <w:rPr>
                <w:sz w:val="24"/>
                <w:lang w:val="ru-RU"/>
              </w:rPr>
            </w:pPr>
            <w:r w:rsidRPr="00EC7DA0">
              <w:rPr>
                <w:sz w:val="24"/>
                <w:lang w:val="ru-RU"/>
              </w:rPr>
              <w:t>Практическое мероприятие «Эвакуация из здания школы при пожаре, террористической</w:t>
            </w:r>
            <w:r w:rsidRPr="00EC7DA0">
              <w:rPr>
                <w:spacing w:val="-15"/>
                <w:sz w:val="24"/>
                <w:lang w:val="ru-RU"/>
              </w:rPr>
              <w:t xml:space="preserve"> </w:t>
            </w:r>
            <w:r w:rsidRPr="00EC7DA0">
              <w:rPr>
                <w:sz w:val="24"/>
                <w:lang w:val="ru-RU"/>
              </w:rPr>
              <w:t>опасности,</w:t>
            </w:r>
            <w:r w:rsidRPr="00EC7DA0">
              <w:rPr>
                <w:spacing w:val="-15"/>
                <w:sz w:val="24"/>
                <w:lang w:val="ru-RU"/>
              </w:rPr>
              <w:t xml:space="preserve"> </w:t>
            </w:r>
            <w:r w:rsidRPr="00EC7DA0">
              <w:rPr>
                <w:sz w:val="24"/>
                <w:lang w:val="ru-RU"/>
              </w:rPr>
              <w:t>обнаружении</w:t>
            </w:r>
          </w:p>
          <w:p w:rsidR="00E4184B" w:rsidRDefault="00EC7DA0">
            <w:pPr>
              <w:pStyle w:val="TableParagraph"/>
              <w:spacing w:line="261" w:lineRule="exact"/>
              <w:ind w:left="115"/>
              <w:rPr>
                <w:sz w:val="24"/>
              </w:rPr>
            </w:pPr>
            <w:r>
              <w:rPr>
                <w:sz w:val="24"/>
              </w:rPr>
              <w:t>взрывчатого</w:t>
            </w:r>
            <w:r>
              <w:rPr>
                <w:spacing w:val="-5"/>
                <w:sz w:val="24"/>
              </w:rPr>
              <w:t xml:space="preserve"> </w:t>
            </w:r>
            <w:r>
              <w:rPr>
                <w:spacing w:val="-2"/>
                <w:sz w:val="24"/>
              </w:rPr>
              <w:t>вещества».</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68" w:lineRule="exact"/>
              <w:ind w:left="501" w:right="497"/>
              <w:jc w:val="center"/>
              <w:rPr>
                <w:sz w:val="24"/>
              </w:rPr>
            </w:pPr>
            <w:r>
              <w:rPr>
                <w:spacing w:val="-2"/>
                <w:sz w:val="24"/>
              </w:rPr>
              <w:t>январь</w:t>
            </w:r>
          </w:p>
        </w:tc>
        <w:tc>
          <w:tcPr>
            <w:tcW w:w="2982" w:type="dxa"/>
          </w:tcPr>
          <w:p w:rsidR="00E4184B" w:rsidRDefault="00EC7DA0">
            <w:pPr>
              <w:pStyle w:val="TableParagraph"/>
              <w:spacing w:line="268" w:lineRule="exact"/>
              <w:ind w:left="110"/>
              <w:rPr>
                <w:sz w:val="24"/>
              </w:rPr>
            </w:pPr>
            <w:r>
              <w:rPr>
                <w:spacing w:val="-2"/>
                <w:sz w:val="24"/>
              </w:rPr>
              <w:t>Кл.рук.</w:t>
            </w:r>
          </w:p>
        </w:tc>
      </w:tr>
      <w:tr w:rsidR="00E4184B">
        <w:trPr>
          <w:trHeight w:val="277"/>
        </w:trPr>
        <w:tc>
          <w:tcPr>
            <w:tcW w:w="11082" w:type="dxa"/>
            <w:gridSpan w:val="4"/>
            <w:shd w:val="clear" w:color="auto" w:fill="F1F1F1"/>
          </w:tcPr>
          <w:p w:rsidR="00E4184B" w:rsidRDefault="00EC7DA0">
            <w:pPr>
              <w:pStyle w:val="TableParagraph"/>
              <w:spacing w:line="258" w:lineRule="exact"/>
              <w:ind w:left="4582" w:right="4578"/>
              <w:jc w:val="center"/>
              <w:rPr>
                <w:b/>
                <w:sz w:val="24"/>
              </w:rPr>
            </w:pPr>
            <w:r>
              <w:rPr>
                <w:b/>
                <w:spacing w:val="-2"/>
                <w:sz w:val="24"/>
              </w:rPr>
              <w:t>ФЕВРАЛЬ</w:t>
            </w:r>
          </w:p>
        </w:tc>
      </w:tr>
      <w:tr w:rsidR="00E4184B">
        <w:trPr>
          <w:trHeight w:val="1104"/>
        </w:trPr>
        <w:tc>
          <w:tcPr>
            <w:tcW w:w="4778" w:type="dxa"/>
          </w:tcPr>
          <w:p w:rsidR="00E4184B" w:rsidRPr="00EC7DA0" w:rsidRDefault="00EC7DA0">
            <w:pPr>
              <w:pStyle w:val="TableParagraph"/>
              <w:ind w:left="115"/>
              <w:rPr>
                <w:sz w:val="24"/>
                <w:lang w:val="ru-RU"/>
              </w:rPr>
            </w:pPr>
            <w:r w:rsidRPr="00EC7DA0">
              <w:rPr>
                <w:sz w:val="24"/>
                <w:lang w:val="ru-RU"/>
              </w:rPr>
              <w:t>Месячник</w:t>
            </w:r>
            <w:r w:rsidRPr="00EC7DA0">
              <w:rPr>
                <w:spacing w:val="-15"/>
                <w:sz w:val="24"/>
                <w:lang w:val="ru-RU"/>
              </w:rPr>
              <w:t xml:space="preserve"> </w:t>
            </w:r>
            <w:r w:rsidRPr="00EC7DA0">
              <w:rPr>
                <w:sz w:val="24"/>
                <w:lang w:val="ru-RU"/>
              </w:rPr>
              <w:t>по</w:t>
            </w:r>
            <w:r w:rsidRPr="00EC7DA0">
              <w:rPr>
                <w:spacing w:val="-15"/>
                <w:sz w:val="24"/>
                <w:lang w:val="ru-RU"/>
              </w:rPr>
              <w:t xml:space="preserve"> </w:t>
            </w:r>
            <w:r w:rsidRPr="00EC7DA0">
              <w:rPr>
                <w:sz w:val="24"/>
                <w:lang w:val="ru-RU"/>
              </w:rPr>
              <w:t>профилактике</w:t>
            </w:r>
            <w:r w:rsidRPr="00EC7DA0">
              <w:rPr>
                <w:spacing w:val="-15"/>
                <w:sz w:val="24"/>
                <w:lang w:val="ru-RU"/>
              </w:rPr>
              <w:t xml:space="preserve"> </w:t>
            </w:r>
            <w:r w:rsidRPr="00EC7DA0">
              <w:rPr>
                <w:sz w:val="24"/>
                <w:lang w:val="ru-RU"/>
              </w:rPr>
              <w:t>туберкулеза. Классные часы по профилактике туберкулёза: «Туберкулез и его</w:t>
            </w:r>
          </w:p>
          <w:p w:rsidR="00E4184B" w:rsidRDefault="00EC7DA0">
            <w:pPr>
              <w:pStyle w:val="TableParagraph"/>
              <w:spacing w:line="265" w:lineRule="exact"/>
              <w:ind w:left="115"/>
              <w:rPr>
                <w:sz w:val="24"/>
              </w:rPr>
            </w:pPr>
            <w:r>
              <w:rPr>
                <w:spacing w:val="-2"/>
                <w:sz w:val="24"/>
              </w:rPr>
              <w:t>профилактика»;</w:t>
            </w:r>
          </w:p>
        </w:tc>
        <w:tc>
          <w:tcPr>
            <w:tcW w:w="1118" w:type="dxa"/>
          </w:tcPr>
          <w:p w:rsidR="00E4184B" w:rsidRDefault="00E4184B">
            <w:pPr>
              <w:pStyle w:val="TableParagraph"/>
              <w:spacing w:before="5"/>
              <w:rPr>
                <w:b/>
                <w:sz w:val="23"/>
              </w:rPr>
            </w:pPr>
          </w:p>
          <w:p w:rsidR="00E4184B" w:rsidRDefault="00EC7DA0">
            <w:pPr>
              <w:pStyle w:val="TableParagraph"/>
              <w:ind w:left="100" w:right="91"/>
              <w:jc w:val="center"/>
              <w:rPr>
                <w:sz w:val="24"/>
              </w:rPr>
            </w:pPr>
            <w:r>
              <w:rPr>
                <w:sz w:val="24"/>
              </w:rPr>
              <w:t>5-</w:t>
            </w:r>
            <w:r>
              <w:rPr>
                <w:spacing w:val="-10"/>
                <w:sz w:val="24"/>
              </w:rPr>
              <w:t>9</w:t>
            </w:r>
          </w:p>
        </w:tc>
        <w:tc>
          <w:tcPr>
            <w:tcW w:w="2204" w:type="dxa"/>
          </w:tcPr>
          <w:p w:rsidR="00E4184B" w:rsidRDefault="00EC7DA0">
            <w:pPr>
              <w:pStyle w:val="TableParagraph"/>
              <w:spacing w:line="268" w:lineRule="exact"/>
              <w:ind w:left="497" w:right="497"/>
              <w:jc w:val="center"/>
              <w:rPr>
                <w:sz w:val="24"/>
              </w:rPr>
            </w:pPr>
            <w:r>
              <w:rPr>
                <w:spacing w:val="-2"/>
                <w:sz w:val="24"/>
              </w:rPr>
              <w:t>февраль</w:t>
            </w:r>
          </w:p>
        </w:tc>
        <w:tc>
          <w:tcPr>
            <w:tcW w:w="2982" w:type="dxa"/>
          </w:tcPr>
          <w:p w:rsidR="00E4184B" w:rsidRDefault="00EC7DA0">
            <w:pPr>
              <w:pStyle w:val="TableParagraph"/>
              <w:spacing w:line="268" w:lineRule="exact"/>
              <w:ind w:left="110"/>
              <w:rPr>
                <w:sz w:val="24"/>
              </w:rPr>
            </w:pPr>
            <w:r>
              <w:rPr>
                <w:spacing w:val="-2"/>
                <w:sz w:val="24"/>
              </w:rPr>
              <w:t>Кл.рук.</w:t>
            </w:r>
          </w:p>
        </w:tc>
      </w:tr>
      <w:tr w:rsidR="00E4184B">
        <w:trPr>
          <w:trHeight w:val="551"/>
        </w:trPr>
        <w:tc>
          <w:tcPr>
            <w:tcW w:w="4778" w:type="dxa"/>
          </w:tcPr>
          <w:p w:rsidR="00E4184B" w:rsidRPr="00EC7DA0" w:rsidRDefault="00EC7DA0">
            <w:pPr>
              <w:pStyle w:val="TableParagraph"/>
              <w:spacing w:line="268" w:lineRule="exact"/>
              <w:ind w:left="115"/>
              <w:rPr>
                <w:sz w:val="24"/>
                <w:lang w:val="ru-RU"/>
              </w:rPr>
            </w:pPr>
            <w:r w:rsidRPr="00EC7DA0">
              <w:rPr>
                <w:sz w:val="24"/>
                <w:lang w:val="ru-RU"/>
              </w:rPr>
              <w:t>Соревнования</w:t>
            </w:r>
            <w:r w:rsidRPr="00EC7DA0">
              <w:rPr>
                <w:spacing w:val="-3"/>
                <w:sz w:val="24"/>
                <w:lang w:val="ru-RU"/>
              </w:rPr>
              <w:t xml:space="preserve"> </w:t>
            </w:r>
            <w:r w:rsidRPr="00EC7DA0">
              <w:rPr>
                <w:sz w:val="24"/>
                <w:lang w:val="ru-RU"/>
              </w:rPr>
              <w:t>«Лучший</w:t>
            </w:r>
            <w:r w:rsidRPr="00EC7DA0">
              <w:rPr>
                <w:spacing w:val="-2"/>
                <w:sz w:val="24"/>
                <w:lang w:val="ru-RU"/>
              </w:rPr>
              <w:t xml:space="preserve"> </w:t>
            </w:r>
            <w:r w:rsidRPr="00EC7DA0">
              <w:rPr>
                <w:sz w:val="24"/>
                <w:lang w:val="ru-RU"/>
              </w:rPr>
              <w:t>знаток</w:t>
            </w:r>
            <w:r w:rsidRPr="00EC7DA0">
              <w:rPr>
                <w:spacing w:val="-4"/>
                <w:sz w:val="24"/>
                <w:lang w:val="ru-RU"/>
              </w:rPr>
              <w:t xml:space="preserve"> </w:t>
            </w:r>
            <w:r w:rsidRPr="00EC7DA0">
              <w:rPr>
                <w:spacing w:val="-2"/>
                <w:sz w:val="24"/>
                <w:lang w:val="ru-RU"/>
              </w:rPr>
              <w:t>правил</w:t>
            </w:r>
          </w:p>
          <w:p w:rsidR="00E4184B" w:rsidRPr="00EC7DA0" w:rsidRDefault="00EC7DA0">
            <w:pPr>
              <w:pStyle w:val="TableParagraph"/>
              <w:spacing w:before="2" w:line="261" w:lineRule="exact"/>
              <w:ind w:left="115"/>
              <w:rPr>
                <w:sz w:val="24"/>
                <w:lang w:val="ru-RU"/>
              </w:rPr>
            </w:pPr>
            <w:r w:rsidRPr="00EC7DA0">
              <w:rPr>
                <w:sz w:val="24"/>
                <w:lang w:val="ru-RU"/>
              </w:rPr>
              <w:t xml:space="preserve">дорожного </w:t>
            </w:r>
            <w:r w:rsidRPr="00EC7DA0">
              <w:rPr>
                <w:spacing w:val="-2"/>
                <w:sz w:val="24"/>
                <w:lang w:val="ru-RU"/>
              </w:rPr>
              <w:t>движения»</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7</w:t>
            </w:r>
          </w:p>
        </w:tc>
        <w:tc>
          <w:tcPr>
            <w:tcW w:w="2204" w:type="dxa"/>
          </w:tcPr>
          <w:p w:rsidR="00E4184B" w:rsidRDefault="00EC7DA0">
            <w:pPr>
              <w:pStyle w:val="TableParagraph"/>
              <w:spacing w:line="268" w:lineRule="exact"/>
              <w:ind w:left="497" w:right="497"/>
              <w:jc w:val="center"/>
              <w:rPr>
                <w:sz w:val="24"/>
              </w:rPr>
            </w:pPr>
            <w:r>
              <w:rPr>
                <w:spacing w:val="-2"/>
                <w:sz w:val="24"/>
              </w:rPr>
              <w:t>февраль</w:t>
            </w:r>
          </w:p>
        </w:tc>
        <w:tc>
          <w:tcPr>
            <w:tcW w:w="2982" w:type="dxa"/>
          </w:tcPr>
          <w:p w:rsidR="00E4184B" w:rsidRDefault="00EC7DA0">
            <w:pPr>
              <w:pStyle w:val="TableParagraph"/>
              <w:spacing w:line="268" w:lineRule="exact"/>
              <w:ind w:left="110"/>
              <w:rPr>
                <w:sz w:val="24"/>
              </w:rPr>
            </w:pPr>
            <w:r>
              <w:rPr>
                <w:spacing w:val="-2"/>
                <w:sz w:val="24"/>
              </w:rPr>
              <w:t>Кл.рук.</w:t>
            </w:r>
          </w:p>
        </w:tc>
      </w:tr>
      <w:tr w:rsidR="00E4184B">
        <w:trPr>
          <w:trHeight w:val="551"/>
        </w:trPr>
        <w:tc>
          <w:tcPr>
            <w:tcW w:w="4778" w:type="dxa"/>
          </w:tcPr>
          <w:p w:rsidR="00E4184B" w:rsidRPr="00EC7DA0" w:rsidRDefault="00EC7DA0">
            <w:pPr>
              <w:pStyle w:val="TableParagraph"/>
              <w:spacing w:line="268" w:lineRule="exact"/>
              <w:ind w:left="115"/>
              <w:rPr>
                <w:sz w:val="24"/>
                <w:lang w:val="ru-RU"/>
              </w:rPr>
            </w:pPr>
            <w:r w:rsidRPr="00EC7DA0">
              <w:rPr>
                <w:sz w:val="24"/>
                <w:lang w:val="ru-RU"/>
              </w:rPr>
              <w:t>Деловая</w:t>
            </w:r>
            <w:r w:rsidRPr="00EC7DA0">
              <w:rPr>
                <w:spacing w:val="-4"/>
                <w:sz w:val="24"/>
                <w:lang w:val="ru-RU"/>
              </w:rPr>
              <w:t xml:space="preserve"> </w:t>
            </w:r>
            <w:r w:rsidRPr="00EC7DA0">
              <w:rPr>
                <w:sz w:val="24"/>
                <w:lang w:val="ru-RU"/>
              </w:rPr>
              <w:t>игра</w:t>
            </w:r>
            <w:r w:rsidRPr="00EC7DA0">
              <w:rPr>
                <w:spacing w:val="-5"/>
                <w:sz w:val="24"/>
                <w:lang w:val="ru-RU"/>
              </w:rPr>
              <w:t xml:space="preserve"> </w:t>
            </w:r>
            <w:r w:rsidRPr="00EC7DA0">
              <w:rPr>
                <w:sz w:val="24"/>
                <w:lang w:val="ru-RU"/>
              </w:rPr>
              <w:t>на тренажёре</w:t>
            </w:r>
            <w:r w:rsidRPr="00EC7DA0">
              <w:rPr>
                <w:spacing w:val="1"/>
                <w:sz w:val="24"/>
                <w:lang w:val="ru-RU"/>
              </w:rPr>
              <w:t xml:space="preserve"> </w:t>
            </w:r>
            <w:r w:rsidRPr="00EC7DA0">
              <w:rPr>
                <w:spacing w:val="-2"/>
                <w:sz w:val="24"/>
                <w:lang w:val="ru-RU"/>
              </w:rPr>
              <w:t>«Дорожная</w:t>
            </w:r>
          </w:p>
          <w:p w:rsidR="00E4184B" w:rsidRPr="00EC7DA0" w:rsidRDefault="00EC7DA0">
            <w:pPr>
              <w:pStyle w:val="TableParagraph"/>
              <w:spacing w:before="2" w:line="261" w:lineRule="exact"/>
              <w:ind w:left="115"/>
              <w:rPr>
                <w:sz w:val="24"/>
                <w:lang w:val="ru-RU"/>
              </w:rPr>
            </w:pPr>
            <w:r w:rsidRPr="00EC7DA0">
              <w:rPr>
                <w:sz w:val="24"/>
                <w:lang w:val="ru-RU"/>
              </w:rPr>
              <w:t>грамота</w:t>
            </w:r>
            <w:r w:rsidRPr="00EC7DA0">
              <w:rPr>
                <w:spacing w:val="-1"/>
                <w:sz w:val="24"/>
                <w:lang w:val="ru-RU"/>
              </w:rPr>
              <w:t xml:space="preserve"> </w:t>
            </w:r>
            <w:r w:rsidRPr="00EC7DA0">
              <w:rPr>
                <w:sz w:val="24"/>
                <w:lang w:val="ru-RU"/>
              </w:rPr>
              <w:t>–</w:t>
            </w:r>
            <w:r w:rsidRPr="00EC7DA0">
              <w:rPr>
                <w:spacing w:val="-4"/>
                <w:sz w:val="24"/>
                <w:lang w:val="ru-RU"/>
              </w:rPr>
              <w:t xml:space="preserve"> </w:t>
            </w:r>
            <w:r w:rsidRPr="00EC7DA0">
              <w:rPr>
                <w:sz w:val="24"/>
                <w:lang w:val="ru-RU"/>
              </w:rPr>
              <w:t>это</w:t>
            </w:r>
            <w:r w:rsidRPr="00EC7DA0">
              <w:rPr>
                <w:spacing w:val="-1"/>
                <w:sz w:val="24"/>
                <w:lang w:val="ru-RU"/>
              </w:rPr>
              <w:t xml:space="preserve"> </w:t>
            </w:r>
            <w:r w:rsidRPr="00EC7DA0">
              <w:rPr>
                <w:sz w:val="24"/>
                <w:lang w:val="ru-RU"/>
              </w:rPr>
              <w:t>наука</w:t>
            </w:r>
            <w:r w:rsidRPr="00EC7DA0">
              <w:rPr>
                <w:spacing w:val="-1"/>
                <w:sz w:val="24"/>
                <w:lang w:val="ru-RU"/>
              </w:rPr>
              <w:t xml:space="preserve"> </w:t>
            </w:r>
            <w:r w:rsidRPr="00EC7DA0">
              <w:rPr>
                <w:sz w:val="24"/>
                <w:lang w:val="ru-RU"/>
              </w:rPr>
              <w:t>быть</w:t>
            </w:r>
            <w:r w:rsidRPr="00EC7DA0">
              <w:rPr>
                <w:spacing w:val="1"/>
                <w:sz w:val="24"/>
                <w:lang w:val="ru-RU"/>
              </w:rPr>
              <w:t xml:space="preserve"> </w:t>
            </w:r>
            <w:r w:rsidRPr="00EC7DA0">
              <w:rPr>
                <w:spacing w:val="-2"/>
                <w:sz w:val="24"/>
                <w:lang w:val="ru-RU"/>
              </w:rPr>
              <w:t>живым»</w:t>
            </w:r>
          </w:p>
        </w:tc>
        <w:tc>
          <w:tcPr>
            <w:tcW w:w="1118" w:type="dxa"/>
          </w:tcPr>
          <w:p w:rsidR="00E4184B" w:rsidRDefault="00EC7DA0">
            <w:pPr>
              <w:pStyle w:val="TableParagraph"/>
              <w:spacing w:line="268" w:lineRule="exact"/>
              <w:ind w:left="100" w:right="91"/>
              <w:jc w:val="center"/>
              <w:rPr>
                <w:sz w:val="24"/>
              </w:rPr>
            </w:pPr>
            <w:r>
              <w:rPr>
                <w:sz w:val="24"/>
              </w:rPr>
              <w:t>8-</w:t>
            </w:r>
            <w:r>
              <w:rPr>
                <w:spacing w:val="-10"/>
                <w:sz w:val="24"/>
              </w:rPr>
              <w:t>9</w:t>
            </w:r>
          </w:p>
        </w:tc>
        <w:tc>
          <w:tcPr>
            <w:tcW w:w="2204" w:type="dxa"/>
          </w:tcPr>
          <w:p w:rsidR="00E4184B" w:rsidRDefault="00EC7DA0">
            <w:pPr>
              <w:pStyle w:val="TableParagraph"/>
              <w:spacing w:line="268" w:lineRule="exact"/>
              <w:ind w:left="497" w:right="497"/>
              <w:jc w:val="center"/>
              <w:rPr>
                <w:sz w:val="24"/>
              </w:rPr>
            </w:pPr>
            <w:r>
              <w:rPr>
                <w:spacing w:val="-2"/>
                <w:sz w:val="24"/>
              </w:rPr>
              <w:t>февраль</w:t>
            </w:r>
          </w:p>
        </w:tc>
        <w:tc>
          <w:tcPr>
            <w:tcW w:w="2982" w:type="dxa"/>
          </w:tcPr>
          <w:p w:rsidR="00E4184B" w:rsidRDefault="00EC7DA0">
            <w:pPr>
              <w:pStyle w:val="TableParagraph"/>
              <w:spacing w:line="268" w:lineRule="exact"/>
              <w:ind w:left="110"/>
              <w:rPr>
                <w:sz w:val="24"/>
              </w:rPr>
            </w:pPr>
            <w:r>
              <w:rPr>
                <w:sz w:val="24"/>
              </w:rPr>
              <w:t>Учитель</w:t>
            </w:r>
            <w:r>
              <w:rPr>
                <w:spacing w:val="-1"/>
                <w:sz w:val="24"/>
              </w:rPr>
              <w:t xml:space="preserve"> </w:t>
            </w:r>
            <w:r w:rsidR="00496285">
              <w:rPr>
                <w:spacing w:val="-5"/>
                <w:sz w:val="24"/>
              </w:rPr>
              <w:t>ОБЗР</w:t>
            </w:r>
          </w:p>
        </w:tc>
      </w:tr>
      <w:tr w:rsidR="00E4184B">
        <w:trPr>
          <w:trHeight w:val="1012"/>
        </w:trPr>
        <w:tc>
          <w:tcPr>
            <w:tcW w:w="4778" w:type="dxa"/>
          </w:tcPr>
          <w:p w:rsidR="00E4184B" w:rsidRPr="00EC7DA0" w:rsidRDefault="00EC7DA0">
            <w:pPr>
              <w:pStyle w:val="TableParagraph"/>
              <w:spacing w:line="242" w:lineRule="auto"/>
              <w:ind w:left="115"/>
              <w:rPr>
                <w:lang w:val="ru-RU"/>
              </w:rPr>
            </w:pPr>
            <w:r w:rsidRPr="00EC7DA0">
              <w:rPr>
                <w:lang w:val="ru-RU"/>
              </w:rPr>
              <w:t>Беседы</w:t>
            </w:r>
            <w:r w:rsidRPr="00EC7DA0">
              <w:rPr>
                <w:spacing w:val="-14"/>
                <w:lang w:val="ru-RU"/>
              </w:rPr>
              <w:t xml:space="preserve"> </w:t>
            </w:r>
            <w:r w:rsidRPr="00EC7DA0">
              <w:rPr>
                <w:lang w:val="ru-RU"/>
              </w:rPr>
              <w:t>«Пожарная</w:t>
            </w:r>
            <w:r w:rsidRPr="00EC7DA0">
              <w:rPr>
                <w:spacing w:val="-14"/>
                <w:lang w:val="ru-RU"/>
              </w:rPr>
              <w:t xml:space="preserve"> </w:t>
            </w:r>
            <w:r w:rsidRPr="00EC7DA0">
              <w:rPr>
                <w:lang w:val="ru-RU"/>
              </w:rPr>
              <w:t>безопасность.</w:t>
            </w:r>
            <w:r w:rsidRPr="00EC7DA0">
              <w:rPr>
                <w:spacing w:val="-13"/>
                <w:lang w:val="ru-RU"/>
              </w:rPr>
              <w:t xml:space="preserve"> </w:t>
            </w:r>
            <w:r w:rsidRPr="00EC7DA0">
              <w:rPr>
                <w:lang w:val="ru-RU"/>
              </w:rPr>
              <w:t xml:space="preserve">Общие </w:t>
            </w:r>
            <w:r w:rsidRPr="00EC7DA0">
              <w:rPr>
                <w:spacing w:val="-2"/>
                <w:lang w:val="ru-RU"/>
              </w:rPr>
              <w:t>понятия»,</w:t>
            </w:r>
          </w:p>
          <w:p w:rsidR="00E4184B" w:rsidRPr="00EC7DA0" w:rsidRDefault="00EC7DA0">
            <w:pPr>
              <w:pStyle w:val="TableParagraph"/>
              <w:spacing w:line="246" w:lineRule="exact"/>
              <w:ind w:left="115"/>
              <w:rPr>
                <w:lang w:val="ru-RU"/>
              </w:rPr>
            </w:pPr>
            <w:r w:rsidRPr="00EC7DA0">
              <w:rPr>
                <w:lang w:val="ru-RU"/>
              </w:rPr>
              <w:t>«Знаки</w:t>
            </w:r>
            <w:r w:rsidRPr="00EC7DA0">
              <w:rPr>
                <w:spacing w:val="-8"/>
                <w:lang w:val="ru-RU"/>
              </w:rPr>
              <w:t xml:space="preserve"> </w:t>
            </w:r>
            <w:r w:rsidRPr="00EC7DA0">
              <w:rPr>
                <w:lang w:val="ru-RU"/>
              </w:rPr>
              <w:t>пожарной</w:t>
            </w:r>
            <w:r w:rsidRPr="00EC7DA0">
              <w:rPr>
                <w:spacing w:val="-8"/>
                <w:lang w:val="ru-RU"/>
              </w:rPr>
              <w:t xml:space="preserve"> </w:t>
            </w:r>
            <w:r w:rsidRPr="00EC7DA0">
              <w:rPr>
                <w:lang w:val="ru-RU"/>
              </w:rPr>
              <w:t>безопасности.</w:t>
            </w:r>
            <w:r w:rsidRPr="00EC7DA0">
              <w:rPr>
                <w:spacing w:val="-7"/>
                <w:lang w:val="ru-RU"/>
              </w:rPr>
              <w:t xml:space="preserve"> </w:t>
            </w:r>
            <w:r w:rsidRPr="00EC7DA0">
              <w:rPr>
                <w:spacing w:val="-4"/>
                <w:lang w:val="ru-RU"/>
              </w:rPr>
              <w:t>План</w:t>
            </w:r>
          </w:p>
          <w:p w:rsidR="00E4184B" w:rsidRPr="00EC7DA0" w:rsidRDefault="00EC7DA0">
            <w:pPr>
              <w:pStyle w:val="TableParagraph"/>
              <w:spacing w:line="238" w:lineRule="exact"/>
              <w:ind w:left="115"/>
              <w:rPr>
                <w:lang w:val="ru-RU"/>
              </w:rPr>
            </w:pPr>
            <w:r w:rsidRPr="00EC7DA0">
              <w:rPr>
                <w:spacing w:val="-2"/>
                <w:lang w:val="ru-RU"/>
              </w:rPr>
              <w:t>эвакуации»</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8</w:t>
            </w:r>
          </w:p>
          <w:p w:rsidR="00E4184B" w:rsidRDefault="00E4184B">
            <w:pPr>
              <w:pStyle w:val="TableParagraph"/>
              <w:rPr>
                <w:b/>
                <w:sz w:val="24"/>
              </w:rPr>
            </w:pPr>
          </w:p>
          <w:p w:rsidR="00E4184B" w:rsidRDefault="00EC7DA0">
            <w:pPr>
              <w:pStyle w:val="TableParagraph"/>
              <w:ind w:left="9"/>
              <w:jc w:val="center"/>
              <w:rPr>
                <w:sz w:val="24"/>
              </w:rPr>
            </w:pPr>
            <w:r>
              <w:rPr>
                <w:sz w:val="24"/>
              </w:rPr>
              <w:t>9</w:t>
            </w:r>
          </w:p>
        </w:tc>
        <w:tc>
          <w:tcPr>
            <w:tcW w:w="2204" w:type="dxa"/>
          </w:tcPr>
          <w:p w:rsidR="00E4184B" w:rsidRDefault="00EC7DA0">
            <w:pPr>
              <w:pStyle w:val="TableParagraph"/>
              <w:spacing w:line="268" w:lineRule="exact"/>
              <w:ind w:left="497" w:right="497"/>
              <w:jc w:val="center"/>
              <w:rPr>
                <w:sz w:val="24"/>
              </w:rPr>
            </w:pPr>
            <w:r>
              <w:rPr>
                <w:spacing w:val="-2"/>
                <w:sz w:val="24"/>
              </w:rPr>
              <w:t>февраль</w:t>
            </w:r>
          </w:p>
        </w:tc>
        <w:tc>
          <w:tcPr>
            <w:tcW w:w="2982" w:type="dxa"/>
          </w:tcPr>
          <w:p w:rsidR="00E4184B" w:rsidRDefault="00EC7DA0">
            <w:pPr>
              <w:pStyle w:val="TableParagraph"/>
              <w:spacing w:line="268" w:lineRule="exact"/>
              <w:ind w:left="110"/>
              <w:rPr>
                <w:sz w:val="24"/>
              </w:rPr>
            </w:pPr>
            <w:r>
              <w:rPr>
                <w:spacing w:val="-2"/>
                <w:sz w:val="24"/>
              </w:rPr>
              <w:t>Кл.рук.</w:t>
            </w:r>
          </w:p>
        </w:tc>
      </w:tr>
      <w:tr w:rsidR="00E4184B">
        <w:trPr>
          <w:trHeight w:val="1104"/>
        </w:trPr>
        <w:tc>
          <w:tcPr>
            <w:tcW w:w="4778" w:type="dxa"/>
          </w:tcPr>
          <w:p w:rsidR="00E4184B" w:rsidRPr="00EC7DA0" w:rsidRDefault="00EC7DA0">
            <w:pPr>
              <w:pStyle w:val="TableParagraph"/>
              <w:ind w:left="115" w:right="104"/>
              <w:rPr>
                <w:sz w:val="24"/>
                <w:lang w:val="ru-RU"/>
              </w:rPr>
            </w:pPr>
            <w:r w:rsidRPr="00EC7DA0">
              <w:rPr>
                <w:sz w:val="24"/>
                <w:lang w:val="ru-RU"/>
              </w:rPr>
              <w:t>Практическое мероприятие «Эвакуация из здания школы при пожаре, террористической</w:t>
            </w:r>
            <w:r w:rsidRPr="00EC7DA0">
              <w:rPr>
                <w:spacing w:val="-15"/>
                <w:sz w:val="24"/>
                <w:lang w:val="ru-RU"/>
              </w:rPr>
              <w:t xml:space="preserve"> </w:t>
            </w:r>
            <w:r w:rsidRPr="00EC7DA0">
              <w:rPr>
                <w:sz w:val="24"/>
                <w:lang w:val="ru-RU"/>
              </w:rPr>
              <w:t>опасности,</w:t>
            </w:r>
            <w:r w:rsidRPr="00EC7DA0">
              <w:rPr>
                <w:spacing w:val="-15"/>
                <w:sz w:val="24"/>
                <w:lang w:val="ru-RU"/>
              </w:rPr>
              <w:t xml:space="preserve"> </w:t>
            </w:r>
            <w:r w:rsidRPr="00EC7DA0">
              <w:rPr>
                <w:sz w:val="24"/>
                <w:lang w:val="ru-RU"/>
              </w:rPr>
              <w:t>обнаружении</w:t>
            </w:r>
          </w:p>
          <w:p w:rsidR="00E4184B" w:rsidRDefault="00EC7DA0">
            <w:pPr>
              <w:pStyle w:val="TableParagraph"/>
              <w:spacing w:line="261" w:lineRule="exact"/>
              <w:ind w:left="115"/>
              <w:rPr>
                <w:sz w:val="24"/>
              </w:rPr>
            </w:pPr>
            <w:r>
              <w:rPr>
                <w:sz w:val="24"/>
              </w:rPr>
              <w:t>взрывчатого</w:t>
            </w:r>
            <w:r>
              <w:rPr>
                <w:spacing w:val="-5"/>
                <w:sz w:val="24"/>
              </w:rPr>
              <w:t xml:space="preserve"> </w:t>
            </w:r>
            <w:r>
              <w:rPr>
                <w:spacing w:val="-2"/>
                <w:sz w:val="24"/>
              </w:rPr>
              <w:t>вещества».</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68" w:lineRule="exact"/>
              <w:ind w:left="497" w:right="497"/>
              <w:jc w:val="center"/>
              <w:rPr>
                <w:sz w:val="24"/>
              </w:rPr>
            </w:pPr>
            <w:r>
              <w:rPr>
                <w:spacing w:val="-2"/>
                <w:sz w:val="24"/>
              </w:rPr>
              <w:t>февраль</w:t>
            </w:r>
          </w:p>
        </w:tc>
        <w:tc>
          <w:tcPr>
            <w:tcW w:w="2982" w:type="dxa"/>
          </w:tcPr>
          <w:p w:rsidR="00E4184B" w:rsidRDefault="00EC7DA0">
            <w:pPr>
              <w:pStyle w:val="TableParagraph"/>
              <w:spacing w:line="268" w:lineRule="exact"/>
              <w:ind w:left="110"/>
              <w:rPr>
                <w:sz w:val="24"/>
              </w:rPr>
            </w:pPr>
            <w:r>
              <w:rPr>
                <w:spacing w:val="-2"/>
                <w:sz w:val="24"/>
              </w:rPr>
              <w:t>кл.рук.</w:t>
            </w:r>
          </w:p>
        </w:tc>
      </w:tr>
    </w:tbl>
    <w:p w:rsidR="00E4184B" w:rsidRDefault="00E4184B">
      <w:pPr>
        <w:spacing w:line="268" w:lineRule="exact"/>
        <w:rPr>
          <w:sz w:val="24"/>
        </w:rPr>
        <w:sectPr w:rsidR="00E4184B" w:rsidSect="005E0866">
          <w:footerReference w:type="default" r:id="rId77"/>
          <w:pgSz w:w="11910" w:h="16840"/>
          <w:pgMar w:top="1100" w:right="0" w:bottom="280" w:left="100" w:header="0" w:footer="0"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8"/>
        <w:gridCol w:w="1118"/>
        <w:gridCol w:w="2204"/>
        <w:gridCol w:w="2982"/>
      </w:tblGrid>
      <w:tr w:rsidR="00E4184B">
        <w:trPr>
          <w:trHeight w:val="277"/>
        </w:trPr>
        <w:tc>
          <w:tcPr>
            <w:tcW w:w="11082" w:type="dxa"/>
            <w:gridSpan w:val="4"/>
            <w:shd w:val="clear" w:color="auto" w:fill="F1F1F1"/>
          </w:tcPr>
          <w:p w:rsidR="00E4184B" w:rsidRDefault="00EC7DA0">
            <w:pPr>
              <w:pStyle w:val="TableParagraph"/>
              <w:spacing w:line="258" w:lineRule="exact"/>
              <w:ind w:left="4584" w:right="4578"/>
              <w:jc w:val="center"/>
              <w:rPr>
                <w:b/>
                <w:sz w:val="24"/>
              </w:rPr>
            </w:pPr>
            <w:r>
              <w:rPr>
                <w:b/>
                <w:spacing w:val="-4"/>
                <w:sz w:val="24"/>
              </w:rPr>
              <w:lastRenderedPageBreak/>
              <w:t>МАРТ</w:t>
            </w:r>
          </w:p>
        </w:tc>
      </w:tr>
      <w:tr w:rsidR="00E4184B">
        <w:trPr>
          <w:trHeight w:val="273"/>
        </w:trPr>
        <w:tc>
          <w:tcPr>
            <w:tcW w:w="4778" w:type="dxa"/>
          </w:tcPr>
          <w:p w:rsidR="00E4184B" w:rsidRDefault="00EC7DA0">
            <w:pPr>
              <w:pStyle w:val="TableParagraph"/>
              <w:spacing w:line="253" w:lineRule="exact"/>
              <w:ind w:left="115"/>
              <w:rPr>
                <w:sz w:val="24"/>
              </w:rPr>
            </w:pPr>
            <w:r>
              <w:rPr>
                <w:sz w:val="24"/>
              </w:rPr>
              <w:t>Беседы</w:t>
            </w:r>
            <w:r>
              <w:rPr>
                <w:spacing w:val="-2"/>
                <w:sz w:val="24"/>
              </w:rPr>
              <w:t xml:space="preserve"> </w:t>
            </w:r>
            <w:r>
              <w:rPr>
                <w:sz w:val="24"/>
              </w:rPr>
              <w:t>«Люди</w:t>
            </w:r>
            <w:r>
              <w:rPr>
                <w:spacing w:val="-2"/>
                <w:sz w:val="24"/>
              </w:rPr>
              <w:t xml:space="preserve"> </w:t>
            </w:r>
            <w:r>
              <w:rPr>
                <w:sz w:val="24"/>
              </w:rPr>
              <w:t>огненной</w:t>
            </w:r>
            <w:r>
              <w:rPr>
                <w:spacing w:val="-2"/>
                <w:sz w:val="24"/>
              </w:rPr>
              <w:t xml:space="preserve"> профессии»,</w:t>
            </w:r>
          </w:p>
        </w:tc>
        <w:tc>
          <w:tcPr>
            <w:tcW w:w="1118" w:type="dxa"/>
          </w:tcPr>
          <w:p w:rsidR="00E4184B" w:rsidRDefault="00EC7DA0">
            <w:pPr>
              <w:pStyle w:val="TableParagraph"/>
              <w:spacing w:line="253"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53" w:lineRule="exact"/>
              <w:ind w:left="507" w:right="287"/>
              <w:jc w:val="center"/>
              <w:rPr>
                <w:sz w:val="24"/>
              </w:rPr>
            </w:pPr>
            <w:r>
              <w:rPr>
                <w:spacing w:val="-4"/>
                <w:sz w:val="24"/>
              </w:rPr>
              <w:t>март</w:t>
            </w:r>
          </w:p>
        </w:tc>
        <w:tc>
          <w:tcPr>
            <w:tcW w:w="2982" w:type="dxa"/>
          </w:tcPr>
          <w:p w:rsidR="00E4184B" w:rsidRDefault="00EC7DA0">
            <w:pPr>
              <w:pStyle w:val="TableParagraph"/>
              <w:spacing w:line="253" w:lineRule="exact"/>
              <w:ind w:left="110"/>
              <w:rPr>
                <w:sz w:val="24"/>
              </w:rPr>
            </w:pPr>
            <w:r>
              <w:rPr>
                <w:spacing w:val="-2"/>
                <w:sz w:val="24"/>
              </w:rPr>
              <w:t>Кл.рук.</w:t>
            </w:r>
          </w:p>
        </w:tc>
      </w:tr>
      <w:tr w:rsidR="00E4184B">
        <w:trPr>
          <w:trHeight w:val="830"/>
        </w:trPr>
        <w:tc>
          <w:tcPr>
            <w:tcW w:w="4778" w:type="dxa"/>
          </w:tcPr>
          <w:p w:rsidR="00E4184B" w:rsidRPr="00EC7DA0" w:rsidRDefault="00EC7DA0">
            <w:pPr>
              <w:pStyle w:val="TableParagraph"/>
              <w:spacing w:line="237" w:lineRule="auto"/>
              <w:ind w:left="115"/>
              <w:rPr>
                <w:sz w:val="24"/>
                <w:lang w:val="ru-RU"/>
              </w:rPr>
            </w:pPr>
            <w:r w:rsidRPr="00EC7DA0">
              <w:rPr>
                <w:sz w:val="24"/>
                <w:lang w:val="ru-RU"/>
              </w:rPr>
              <w:t>Классные</w:t>
            </w:r>
            <w:r w:rsidRPr="00EC7DA0">
              <w:rPr>
                <w:spacing w:val="-6"/>
                <w:sz w:val="24"/>
                <w:lang w:val="ru-RU"/>
              </w:rPr>
              <w:t xml:space="preserve"> </w:t>
            </w:r>
            <w:r w:rsidRPr="00EC7DA0">
              <w:rPr>
                <w:sz w:val="24"/>
                <w:lang w:val="ru-RU"/>
              </w:rPr>
              <w:t>часы</w:t>
            </w:r>
            <w:r w:rsidRPr="00EC7DA0">
              <w:rPr>
                <w:spacing w:val="-4"/>
                <w:sz w:val="24"/>
                <w:lang w:val="ru-RU"/>
              </w:rPr>
              <w:t xml:space="preserve"> </w:t>
            </w:r>
            <w:r w:rsidRPr="00EC7DA0">
              <w:rPr>
                <w:sz w:val="24"/>
                <w:lang w:val="ru-RU"/>
              </w:rPr>
              <w:t>по</w:t>
            </w:r>
            <w:r w:rsidRPr="00EC7DA0">
              <w:rPr>
                <w:spacing w:val="-2"/>
                <w:sz w:val="24"/>
                <w:lang w:val="ru-RU"/>
              </w:rPr>
              <w:t xml:space="preserve"> </w:t>
            </w:r>
            <w:r w:rsidRPr="00EC7DA0">
              <w:rPr>
                <w:sz w:val="24"/>
                <w:lang w:val="ru-RU"/>
              </w:rPr>
              <w:t>теме:</w:t>
            </w:r>
            <w:r w:rsidRPr="00EC7DA0">
              <w:rPr>
                <w:spacing w:val="-5"/>
                <w:sz w:val="24"/>
                <w:lang w:val="ru-RU"/>
              </w:rPr>
              <w:t xml:space="preserve"> </w:t>
            </w:r>
            <w:r w:rsidRPr="00EC7DA0">
              <w:rPr>
                <w:sz w:val="24"/>
                <w:lang w:val="ru-RU"/>
              </w:rPr>
              <w:t>«Гигиена</w:t>
            </w:r>
            <w:r w:rsidRPr="00EC7DA0">
              <w:rPr>
                <w:spacing w:val="-2"/>
                <w:sz w:val="24"/>
                <w:lang w:val="ru-RU"/>
              </w:rPr>
              <w:t xml:space="preserve"> </w:t>
            </w:r>
            <w:r w:rsidRPr="00EC7DA0">
              <w:rPr>
                <w:sz w:val="24"/>
                <w:lang w:val="ru-RU"/>
              </w:rPr>
              <w:t>–</w:t>
            </w:r>
            <w:r w:rsidRPr="00EC7DA0">
              <w:rPr>
                <w:spacing w:val="-14"/>
                <w:sz w:val="24"/>
                <w:lang w:val="ru-RU"/>
              </w:rPr>
              <w:t xml:space="preserve"> </w:t>
            </w:r>
            <w:r w:rsidRPr="00EC7DA0">
              <w:rPr>
                <w:sz w:val="24"/>
                <w:lang w:val="ru-RU"/>
              </w:rPr>
              <w:t>основа здоровья человека»;</w:t>
            </w:r>
          </w:p>
          <w:p w:rsidR="00E4184B" w:rsidRDefault="00EC7DA0">
            <w:pPr>
              <w:pStyle w:val="TableParagraph"/>
              <w:spacing w:before="2" w:line="261" w:lineRule="exact"/>
              <w:ind w:left="115"/>
              <w:rPr>
                <w:sz w:val="24"/>
              </w:rPr>
            </w:pPr>
            <w:r>
              <w:rPr>
                <w:sz w:val="24"/>
              </w:rPr>
              <w:t>«Здоровье.</w:t>
            </w:r>
            <w:r>
              <w:rPr>
                <w:spacing w:val="-4"/>
                <w:sz w:val="24"/>
              </w:rPr>
              <w:t xml:space="preserve"> </w:t>
            </w:r>
            <w:r>
              <w:rPr>
                <w:sz w:val="24"/>
              </w:rPr>
              <w:t>Как</w:t>
            </w:r>
            <w:r>
              <w:rPr>
                <w:spacing w:val="-2"/>
                <w:sz w:val="24"/>
              </w:rPr>
              <w:t xml:space="preserve"> </w:t>
            </w:r>
            <w:r>
              <w:rPr>
                <w:sz w:val="24"/>
              </w:rPr>
              <w:t>его</w:t>
            </w:r>
            <w:r>
              <w:rPr>
                <w:spacing w:val="4"/>
                <w:sz w:val="24"/>
              </w:rPr>
              <w:t xml:space="preserve"> </w:t>
            </w:r>
            <w:r>
              <w:rPr>
                <w:spacing w:val="-2"/>
                <w:sz w:val="24"/>
              </w:rPr>
              <w:t>сохранить?»</w:t>
            </w:r>
          </w:p>
        </w:tc>
        <w:tc>
          <w:tcPr>
            <w:tcW w:w="1118" w:type="dxa"/>
          </w:tcPr>
          <w:p w:rsidR="00E4184B" w:rsidRDefault="00EC7DA0">
            <w:pPr>
              <w:pStyle w:val="TableParagraph"/>
              <w:spacing w:line="273" w:lineRule="exact"/>
              <w:ind w:left="100" w:right="91"/>
              <w:jc w:val="center"/>
              <w:rPr>
                <w:sz w:val="24"/>
              </w:rPr>
            </w:pPr>
            <w:r>
              <w:rPr>
                <w:sz w:val="24"/>
              </w:rPr>
              <w:t>5-</w:t>
            </w:r>
            <w:r>
              <w:rPr>
                <w:spacing w:val="-10"/>
                <w:sz w:val="24"/>
              </w:rPr>
              <w:t>8</w:t>
            </w:r>
          </w:p>
          <w:p w:rsidR="00E4184B" w:rsidRDefault="00E4184B">
            <w:pPr>
              <w:pStyle w:val="TableParagraph"/>
              <w:rPr>
                <w:b/>
                <w:sz w:val="24"/>
              </w:rPr>
            </w:pPr>
          </w:p>
          <w:p w:rsidR="00E4184B" w:rsidRDefault="00EC7DA0">
            <w:pPr>
              <w:pStyle w:val="TableParagraph"/>
              <w:spacing w:line="261" w:lineRule="exact"/>
              <w:ind w:left="9"/>
              <w:jc w:val="center"/>
              <w:rPr>
                <w:sz w:val="24"/>
              </w:rPr>
            </w:pPr>
            <w:r>
              <w:rPr>
                <w:sz w:val="24"/>
              </w:rPr>
              <w:t>9</w:t>
            </w:r>
          </w:p>
        </w:tc>
        <w:tc>
          <w:tcPr>
            <w:tcW w:w="2204" w:type="dxa"/>
          </w:tcPr>
          <w:p w:rsidR="00E4184B" w:rsidRDefault="00EC7DA0">
            <w:pPr>
              <w:pStyle w:val="TableParagraph"/>
              <w:spacing w:line="273" w:lineRule="exact"/>
              <w:ind w:left="507" w:right="287"/>
              <w:jc w:val="center"/>
              <w:rPr>
                <w:sz w:val="24"/>
              </w:rPr>
            </w:pPr>
            <w:r>
              <w:rPr>
                <w:spacing w:val="-4"/>
                <w:sz w:val="24"/>
              </w:rPr>
              <w:t>март</w:t>
            </w:r>
          </w:p>
        </w:tc>
        <w:tc>
          <w:tcPr>
            <w:tcW w:w="2982" w:type="dxa"/>
          </w:tcPr>
          <w:p w:rsidR="00E4184B" w:rsidRDefault="00EC7DA0">
            <w:pPr>
              <w:pStyle w:val="TableParagraph"/>
              <w:spacing w:line="273" w:lineRule="exact"/>
              <w:ind w:left="110"/>
              <w:rPr>
                <w:sz w:val="24"/>
              </w:rPr>
            </w:pPr>
            <w:r>
              <w:rPr>
                <w:spacing w:val="-2"/>
                <w:sz w:val="24"/>
              </w:rPr>
              <w:t>Кл.рук.</w:t>
            </w:r>
          </w:p>
        </w:tc>
      </w:tr>
      <w:tr w:rsidR="00E4184B">
        <w:trPr>
          <w:trHeight w:val="1103"/>
        </w:trPr>
        <w:tc>
          <w:tcPr>
            <w:tcW w:w="4778" w:type="dxa"/>
          </w:tcPr>
          <w:p w:rsidR="00E4184B" w:rsidRPr="00EC7DA0" w:rsidRDefault="00EC7DA0">
            <w:pPr>
              <w:pStyle w:val="TableParagraph"/>
              <w:ind w:left="115"/>
              <w:rPr>
                <w:sz w:val="24"/>
                <w:lang w:val="ru-RU"/>
              </w:rPr>
            </w:pPr>
            <w:r w:rsidRPr="00EC7DA0">
              <w:rPr>
                <w:sz w:val="24"/>
                <w:lang w:val="ru-RU"/>
              </w:rPr>
              <w:t>Декада</w:t>
            </w:r>
            <w:r w:rsidRPr="00EC7DA0">
              <w:rPr>
                <w:spacing w:val="-4"/>
                <w:sz w:val="24"/>
                <w:lang w:val="ru-RU"/>
              </w:rPr>
              <w:t xml:space="preserve"> </w:t>
            </w:r>
            <w:r w:rsidRPr="00EC7DA0">
              <w:rPr>
                <w:sz w:val="24"/>
                <w:lang w:val="ru-RU"/>
              </w:rPr>
              <w:t>«Жизнь</w:t>
            </w:r>
            <w:r w:rsidRPr="00EC7DA0">
              <w:rPr>
                <w:spacing w:val="-5"/>
                <w:sz w:val="24"/>
                <w:lang w:val="ru-RU"/>
              </w:rPr>
              <w:t xml:space="preserve"> </w:t>
            </w:r>
            <w:r w:rsidRPr="00EC7DA0">
              <w:rPr>
                <w:sz w:val="24"/>
                <w:lang w:val="ru-RU"/>
              </w:rPr>
              <w:t>–</w:t>
            </w:r>
            <w:r w:rsidRPr="00EC7DA0">
              <w:rPr>
                <w:spacing w:val="-12"/>
                <w:sz w:val="24"/>
                <w:lang w:val="ru-RU"/>
              </w:rPr>
              <w:t xml:space="preserve"> </w:t>
            </w:r>
            <w:r w:rsidRPr="00EC7DA0">
              <w:rPr>
                <w:sz w:val="24"/>
                <w:lang w:val="ru-RU"/>
              </w:rPr>
              <w:t>не</w:t>
            </w:r>
            <w:r w:rsidRPr="00EC7DA0">
              <w:rPr>
                <w:spacing w:val="-8"/>
                <w:sz w:val="24"/>
                <w:lang w:val="ru-RU"/>
              </w:rPr>
              <w:t xml:space="preserve"> </w:t>
            </w:r>
            <w:r w:rsidRPr="00EC7DA0">
              <w:rPr>
                <w:sz w:val="24"/>
                <w:lang w:val="ru-RU"/>
              </w:rPr>
              <w:t>игра,</w:t>
            </w:r>
            <w:r w:rsidRPr="00EC7DA0">
              <w:rPr>
                <w:spacing w:val="-10"/>
                <w:sz w:val="24"/>
                <w:lang w:val="ru-RU"/>
              </w:rPr>
              <w:t xml:space="preserve"> </w:t>
            </w:r>
            <w:r w:rsidRPr="00EC7DA0">
              <w:rPr>
                <w:sz w:val="24"/>
                <w:lang w:val="ru-RU"/>
              </w:rPr>
              <w:t>перезагрузки</w:t>
            </w:r>
            <w:r w:rsidRPr="00EC7DA0">
              <w:rPr>
                <w:spacing w:val="-6"/>
                <w:sz w:val="24"/>
                <w:lang w:val="ru-RU"/>
              </w:rPr>
              <w:t xml:space="preserve"> </w:t>
            </w:r>
            <w:r w:rsidRPr="00EC7DA0">
              <w:rPr>
                <w:sz w:val="24"/>
                <w:lang w:val="ru-RU"/>
              </w:rPr>
              <w:t>не будет!», направленная на профилактику суицидального риска в образовательной</w:t>
            </w:r>
          </w:p>
          <w:p w:rsidR="00E4184B" w:rsidRDefault="00EC7DA0">
            <w:pPr>
              <w:pStyle w:val="TableParagraph"/>
              <w:spacing w:line="261" w:lineRule="exact"/>
              <w:ind w:left="115"/>
              <w:rPr>
                <w:sz w:val="24"/>
              </w:rPr>
            </w:pPr>
            <w:r>
              <w:rPr>
                <w:spacing w:val="-2"/>
                <w:sz w:val="24"/>
              </w:rPr>
              <w:t>организации</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4184B">
            <w:pPr>
              <w:pStyle w:val="TableParagraph"/>
              <w:spacing w:line="268" w:lineRule="exact"/>
              <w:ind w:left="518"/>
              <w:rPr>
                <w:sz w:val="24"/>
              </w:rPr>
            </w:pPr>
          </w:p>
        </w:tc>
        <w:tc>
          <w:tcPr>
            <w:tcW w:w="2982" w:type="dxa"/>
          </w:tcPr>
          <w:p w:rsidR="00E4184B" w:rsidRDefault="00EC7DA0">
            <w:pPr>
              <w:pStyle w:val="TableParagraph"/>
              <w:spacing w:line="268" w:lineRule="exact"/>
              <w:ind w:left="110"/>
              <w:rPr>
                <w:sz w:val="24"/>
              </w:rPr>
            </w:pPr>
            <w:r>
              <w:rPr>
                <w:spacing w:val="-2"/>
                <w:sz w:val="24"/>
              </w:rPr>
              <w:t>Кл.рук.</w:t>
            </w:r>
          </w:p>
        </w:tc>
      </w:tr>
      <w:tr w:rsidR="00E4184B">
        <w:trPr>
          <w:trHeight w:val="1104"/>
        </w:trPr>
        <w:tc>
          <w:tcPr>
            <w:tcW w:w="4778" w:type="dxa"/>
          </w:tcPr>
          <w:p w:rsidR="00E4184B" w:rsidRPr="00EC7DA0" w:rsidRDefault="00EC7DA0">
            <w:pPr>
              <w:pStyle w:val="TableParagraph"/>
              <w:ind w:left="115" w:right="104"/>
              <w:rPr>
                <w:sz w:val="24"/>
                <w:lang w:val="ru-RU"/>
              </w:rPr>
            </w:pPr>
            <w:r w:rsidRPr="00EC7DA0">
              <w:rPr>
                <w:sz w:val="24"/>
                <w:lang w:val="ru-RU"/>
              </w:rPr>
              <w:t>Практическое мероприятие «Эвакуация из здания школы при пожаре, террористической</w:t>
            </w:r>
            <w:r w:rsidRPr="00EC7DA0">
              <w:rPr>
                <w:spacing w:val="-15"/>
                <w:sz w:val="24"/>
                <w:lang w:val="ru-RU"/>
              </w:rPr>
              <w:t xml:space="preserve"> </w:t>
            </w:r>
            <w:r w:rsidRPr="00EC7DA0">
              <w:rPr>
                <w:sz w:val="24"/>
                <w:lang w:val="ru-RU"/>
              </w:rPr>
              <w:t>опасности,</w:t>
            </w:r>
            <w:r w:rsidRPr="00EC7DA0">
              <w:rPr>
                <w:spacing w:val="-15"/>
                <w:sz w:val="24"/>
                <w:lang w:val="ru-RU"/>
              </w:rPr>
              <w:t xml:space="preserve"> </w:t>
            </w:r>
            <w:r w:rsidRPr="00EC7DA0">
              <w:rPr>
                <w:sz w:val="24"/>
                <w:lang w:val="ru-RU"/>
              </w:rPr>
              <w:t>обнаружении</w:t>
            </w:r>
          </w:p>
          <w:p w:rsidR="00E4184B" w:rsidRDefault="00EC7DA0">
            <w:pPr>
              <w:pStyle w:val="TableParagraph"/>
              <w:spacing w:line="261" w:lineRule="exact"/>
              <w:ind w:left="115"/>
              <w:rPr>
                <w:sz w:val="24"/>
              </w:rPr>
            </w:pPr>
            <w:r>
              <w:rPr>
                <w:sz w:val="24"/>
              </w:rPr>
              <w:t>взрывчатого</w:t>
            </w:r>
            <w:r>
              <w:rPr>
                <w:spacing w:val="-5"/>
                <w:sz w:val="24"/>
              </w:rPr>
              <w:t xml:space="preserve"> </w:t>
            </w:r>
            <w:r>
              <w:rPr>
                <w:spacing w:val="-2"/>
                <w:sz w:val="24"/>
              </w:rPr>
              <w:t>вещества».</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68" w:lineRule="exact"/>
              <w:ind w:left="507" w:right="287"/>
              <w:jc w:val="center"/>
              <w:rPr>
                <w:sz w:val="24"/>
              </w:rPr>
            </w:pPr>
            <w:r>
              <w:rPr>
                <w:spacing w:val="-4"/>
                <w:sz w:val="24"/>
              </w:rPr>
              <w:t>март</w:t>
            </w:r>
          </w:p>
        </w:tc>
        <w:tc>
          <w:tcPr>
            <w:tcW w:w="2982" w:type="dxa"/>
          </w:tcPr>
          <w:p w:rsidR="00E4184B" w:rsidRDefault="00EC7DA0">
            <w:pPr>
              <w:pStyle w:val="TableParagraph"/>
              <w:tabs>
                <w:tab w:val="left" w:pos="1977"/>
              </w:tabs>
              <w:spacing w:line="242" w:lineRule="auto"/>
              <w:ind w:left="110" w:right="109" w:firstLine="62"/>
              <w:rPr>
                <w:sz w:val="24"/>
              </w:rPr>
            </w:pPr>
            <w:r>
              <w:rPr>
                <w:spacing w:val="-2"/>
                <w:sz w:val="24"/>
              </w:rPr>
              <w:t>кл.рук.,</w:t>
            </w:r>
            <w:r>
              <w:rPr>
                <w:sz w:val="24"/>
              </w:rPr>
              <w:tab/>
            </w:r>
            <w:r>
              <w:rPr>
                <w:spacing w:val="-2"/>
                <w:sz w:val="24"/>
              </w:rPr>
              <w:t>учителя- предметники</w:t>
            </w:r>
          </w:p>
        </w:tc>
      </w:tr>
      <w:tr w:rsidR="00E4184B">
        <w:trPr>
          <w:trHeight w:val="4142"/>
        </w:trPr>
        <w:tc>
          <w:tcPr>
            <w:tcW w:w="4778" w:type="dxa"/>
          </w:tcPr>
          <w:p w:rsidR="00E4184B" w:rsidRPr="00EC7DA0" w:rsidRDefault="00EC7DA0">
            <w:pPr>
              <w:pStyle w:val="TableParagraph"/>
              <w:ind w:left="115" w:right="105"/>
              <w:jc w:val="both"/>
              <w:rPr>
                <w:sz w:val="24"/>
                <w:lang w:val="ru-RU"/>
              </w:rPr>
            </w:pPr>
            <w:r w:rsidRPr="00EC7DA0">
              <w:rPr>
                <w:sz w:val="24"/>
                <w:lang w:val="ru-RU"/>
              </w:rPr>
              <w:t>Беседы-инструктажи в 5-9</w:t>
            </w:r>
            <w:r w:rsidRPr="00EC7DA0">
              <w:rPr>
                <w:spacing w:val="-2"/>
                <w:sz w:val="24"/>
                <w:lang w:val="ru-RU"/>
              </w:rPr>
              <w:t xml:space="preserve"> </w:t>
            </w:r>
            <w:r w:rsidRPr="00EC7DA0">
              <w:rPr>
                <w:sz w:val="24"/>
                <w:lang w:val="ru-RU"/>
              </w:rPr>
              <w:t>классах</w:t>
            </w:r>
            <w:r w:rsidRPr="00EC7DA0">
              <w:rPr>
                <w:spacing w:val="-2"/>
                <w:sz w:val="24"/>
                <w:lang w:val="ru-RU"/>
              </w:rPr>
              <w:t xml:space="preserve"> </w:t>
            </w:r>
            <w:r w:rsidRPr="00EC7DA0">
              <w:rPr>
                <w:sz w:val="24"/>
                <w:lang w:val="ru-RU"/>
              </w:rPr>
              <w:t>в рамках классных часов по правилам поведения во время каникул:</w:t>
            </w:r>
          </w:p>
          <w:p w:rsidR="00E4184B" w:rsidRDefault="00EC7DA0">
            <w:pPr>
              <w:pStyle w:val="TableParagraph"/>
              <w:numPr>
                <w:ilvl w:val="0"/>
                <w:numId w:val="7"/>
              </w:numPr>
              <w:tabs>
                <w:tab w:val="left" w:pos="475"/>
              </w:tabs>
              <w:spacing w:line="275" w:lineRule="exact"/>
              <w:jc w:val="both"/>
              <w:rPr>
                <w:sz w:val="24"/>
              </w:rPr>
            </w:pPr>
            <w:r>
              <w:rPr>
                <w:sz w:val="24"/>
              </w:rPr>
              <w:t>по</w:t>
            </w:r>
            <w:r>
              <w:rPr>
                <w:spacing w:val="-2"/>
                <w:sz w:val="24"/>
              </w:rPr>
              <w:t xml:space="preserve"> </w:t>
            </w:r>
            <w:r>
              <w:rPr>
                <w:sz w:val="24"/>
              </w:rPr>
              <w:t>правилам</w:t>
            </w:r>
            <w:r>
              <w:rPr>
                <w:spacing w:val="2"/>
                <w:sz w:val="24"/>
              </w:rPr>
              <w:t xml:space="preserve"> </w:t>
            </w:r>
            <w:r>
              <w:rPr>
                <w:sz w:val="24"/>
              </w:rPr>
              <w:t>пожарной</w:t>
            </w:r>
            <w:r>
              <w:rPr>
                <w:spacing w:val="-4"/>
                <w:sz w:val="24"/>
              </w:rPr>
              <w:t xml:space="preserve"> </w:t>
            </w:r>
            <w:r>
              <w:rPr>
                <w:spacing w:val="-2"/>
                <w:sz w:val="24"/>
              </w:rPr>
              <w:t>безопасности;</w:t>
            </w:r>
          </w:p>
          <w:p w:rsidR="00E4184B" w:rsidRDefault="00EC7DA0">
            <w:pPr>
              <w:pStyle w:val="TableParagraph"/>
              <w:numPr>
                <w:ilvl w:val="0"/>
                <w:numId w:val="7"/>
              </w:numPr>
              <w:tabs>
                <w:tab w:val="left" w:pos="475"/>
              </w:tabs>
              <w:spacing w:line="275" w:lineRule="exact"/>
              <w:jc w:val="both"/>
              <w:rPr>
                <w:sz w:val="24"/>
              </w:rPr>
            </w:pPr>
            <w:r>
              <w:rPr>
                <w:sz w:val="24"/>
              </w:rPr>
              <w:t>по</w:t>
            </w:r>
            <w:r>
              <w:rPr>
                <w:spacing w:val="-1"/>
                <w:sz w:val="24"/>
              </w:rPr>
              <w:t xml:space="preserve"> </w:t>
            </w:r>
            <w:r>
              <w:rPr>
                <w:sz w:val="24"/>
              </w:rPr>
              <w:t>правилам</w:t>
            </w:r>
            <w:r>
              <w:rPr>
                <w:spacing w:val="1"/>
                <w:sz w:val="24"/>
              </w:rPr>
              <w:t xml:space="preserve"> </w:t>
            </w:r>
            <w:r>
              <w:rPr>
                <w:spacing w:val="-2"/>
                <w:sz w:val="24"/>
              </w:rPr>
              <w:t>электробезопасности;</w:t>
            </w:r>
          </w:p>
          <w:p w:rsidR="00E4184B" w:rsidRPr="00EC7DA0" w:rsidRDefault="00EC7DA0">
            <w:pPr>
              <w:pStyle w:val="TableParagraph"/>
              <w:numPr>
                <w:ilvl w:val="0"/>
                <w:numId w:val="7"/>
              </w:numPr>
              <w:tabs>
                <w:tab w:val="left" w:pos="475"/>
              </w:tabs>
              <w:spacing w:line="237" w:lineRule="auto"/>
              <w:ind w:right="552"/>
              <w:jc w:val="both"/>
              <w:rPr>
                <w:sz w:val="24"/>
                <w:lang w:val="ru-RU"/>
              </w:rPr>
            </w:pPr>
            <w:r w:rsidRPr="00EC7DA0">
              <w:rPr>
                <w:sz w:val="24"/>
                <w:lang w:val="ru-RU"/>
              </w:rPr>
              <w:t>по</w:t>
            </w:r>
            <w:r w:rsidRPr="00EC7DA0">
              <w:rPr>
                <w:spacing w:val="-15"/>
                <w:sz w:val="24"/>
                <w:lang w:val="ru-RU"/>
              </w:rPr>
              <w:t xml:space="preserve"> </w:t>
            </w:r>
            <w:r w:rsidRPr="00EC7DA0">
              <w:rPr>
                <w:sz w:val="24"/>
                <w:lang w:val="ru-RU"/>
              </w:rPr>
              <w:t>правилам</w:t>
            </w:r>
            <w:r w:rsidRPr="00EC7DA0">
              <w:rPr>
                <w:spacing w:val="-15"/>
                <w:sz w:val="24"/>
                <w:lang w:val="ru-RU"/>
              </w:rPr>
              <w:t xml:space="preserve"> </w:t>
            </w:r>
            <w:r w:rsidRPr="00EC7DA0">
              <w:rPr>
                <w:sz w:val="24"/>
                <w:lang w:val="ru-RU"/>
              </w:rPr>
              <w:t xml:space="preserve">дорожно-транспортной </w:t>
            </w:r>
            <w:r w:rsidRPr="00EC7DA0">
              <w:rPr>
                <w:spacing w:val="-2"/>
                <w:sz w:val="24"/>
                <w:lang w:val="ru-RU"/>
              </w:rPr>
              <w:t>безопасности;</w:t>
            </w:r>
          </w:p>
          <w:p w:rsidR="00E4184B" w:rsidRPr="00EC7DA0" w:rsidRDefault="00EC7DA0">
            <w:pPr>
              <w:pStyle w:val="TableParagraph"/>
              <w:numPr>
                <w:ilvl w:val="0"/>
                <w:numId w:val="7"/>
              </w:numPr>
              <w:tabs>
                <w:tab w:val="left" w:pos="475"/>
              </w:tabs>
              <w:spacing w:before="4" w:line="237" w:lineRule="auto"/>
              <w:ind w:right="531"/>
              <w:jc w:val="both"/>
              <w:rPr>
                <w:sz w:val="24"/>
                <w:lang w:val="ru-RU"/>
              </w:rPr>
            </w:pPr>
            <w:r w:rsidRPr="00EC7DA0">
              <w:rPr>
                <w:sz w:val="24"/>
                <w:lang w:val="ru-RU"/>
              </w:rPr>
              <w:t>по правилам безопасности на спортивной</w:t>
            </w:r>
            <w:r w:rsidRPr="00EC7DA0">
              <w:rPr>
                <w:spacing w:val="-4"/>
                <w:sz w:val="24"/>
                <w:lang w:val="ru-RU"/>
              </w:rPr>
              <w:t xml:space="preserve"> </w:t>
            </w:r>
            <w:r w:rsidRPr="00EC7DA0">
              <w:rPr>
                <w:sz w:val="24"/>
                <w:lang w:val="ru-RU"/>
              </w:rPr>
              <w:t>площадке</w:t>
            </w:r>
            <w:r w:rsidRPr="00EC7DA0">
              <w:rPr>
                <w:spacing w:val="-1"/>
                <w:sz w:val="24"/>
                <w:lang w:val="ru-RU"/>
              </w:rPr>
              <w:t xml:space="preserve"> </w:t>
            </w:r>
            <w:r w:rsidRPr="00EC7DA0">
              <w:rPr>
                <w:sz w:val="24"/>
                <w:lang w:val="ru-RU"/>
              </w:rPr>
              <w:t>и в</w:t>
            </w:r>
            <w:r w:rsidRPr="00EC7DA0">
              <w:rPr>
                <w:spacing w:val="-2"/>
                <w:sz w:val="24"/>
                <w:lang w:val="ru-RU"/>
              </w:rPr>
              <w:t xml:space="preserve"> спортзале;</w:t>
            </w:r>
          </w:p>
          <w:p w:rsidR="00E4184B" w:rsidRPr="00EC7DA0" w:rsidRDefault="00EC7DA0">
            <w:pPr>
              <w:pStyle w:val="TableParagraph"/>
              <w:numPr>
                <w:ilvl w:val="0"/>
                <w:numId w:val="7"/>
              </w:numPr>
              <w:tabs>
                <w:tab w:val="left" w:pos="538"/>
              </w:tabs>
              <w:spacing w:before="3"/>
              <w:ind w:right="104"/>
              <w:jc w:val="both"/>
              <w:rPr>
                <w:sz w:val="24"/>
                <w:lang w:val="ru-RU"/>
              </w:rPr>
            </w:pPr>
            <w:r w:rsidRPr="00EC7DA0">
              <w:rPr>
                <w:lang w:val="ru-RU"/>
              </w:rPr>
              <w:tab/>
            </w:r>
            <w:r w:rsidRPr="00EC7DA0">
              <w:rPr>
                <w:sz w:val="24"/>
                <w:lang w:val="ru-RU"/>
              </w:rPr>
              <w:t>по правилам безопасности при обнаружении взрывчатых веществ и подозрительных предметов;</w:t>
            </w:r>
          </w:p>
          <w:p w:rsidR="00E4184B" w:rsidRPr="00EC7DA0" w:rsidRDefault="00EC7DA0">
            <w:pPr>
              <w:pStyle w:val="TableParagraph"/>
              <w:numPr>
                <w:ilvl w:val="0"/>
                <w:numId w:val="7"/>
              </w:numPr>
              <w:tabs>
                <w:tab w:val="left" w:pos="475"/>
              </w:tabs>
              <w:spacing w:line="274" w:lineRule="exact"/>
              <w:jc w:val="both"/>
              <w:rPr>
                <w:sz w:val="24"/>
                <w:lang w:val="ru-RU"/>
              </w:rPr>
            </w:pPr>
            <w:r w:rsidRPr="00EC7DA0">
              <w:rPr>
                <w:sz w:val="24"/>
                <w:lang w:val="ru-RU"/>
              </w:rPr>
              <w:t>по безопасности</w:t>
            </w:r>
            <w:r w:rsidRPr="00EC7DA0">
              <w:rPr>
                <w:spacing w:val="1"/>
                <w:sz w:val="24"/>
                <w:lang w:val="ru-RU"/>
              </w:rPr>
              <w:t xml:space="preserve"> </w:t>
            </w:r>
            <w:r w:rsidRPr="00EC7DA0">
              <w:rPr>
                <w:sz w:val="24"/>
                <w:lang w:val="ru-RU"/>
              </w:rPr>
              <w:t>на</w:t>
            </w:r>
            <w:r w:rsidRPr="00EC7DA0">
              <w:rPr>
                <w:spacing w:val="-6"/>
                <w:sz w:val="24"/>
                <w:lang w:val="ru-RU"/>
              </w:rPr>
              <w:t xml:space="preserve"> </w:t>
            </w:r>
            <w:r w:rsidRPr="00EC7DA0">
              <w:rPr>
                <w:sz w:val="24"/>
                <w:lang w:val="ru-RU"/>
              </w:rPr>
              <w:t>водных</w:t>
            </w:r>
            <w:r w:rsidRPr="00EC7DA0">
              <w:rPr>
                <w:spacing w:val="-9"/>
                <w:sz w:val="24"/>
                <w:lang w:val="ru-RU"/>
              </w:rPr>
              <w:t xml:space="preserve"> </w:t>
            </w:r>
            <w:r w:rsidRPr="00EC7DA0">
              <w:rPr>
                <w:spacing w:val="-2"/>
                <w:sz w:val="24"/>
                <w:lang w:val="ru-RU"/>
              </w:rPr>
              <w:t>объектах;</w:t>
            </w:r>
          </w:p>
          <w:p w:rsidR="00E4184B" w:rsidRPr="00EC7DA0" w:rsidRDefault="00EC7DA0">
            <w:pPr>
              <w:pStyle w:val="TableParagraph"/>
              <w:numPr>
                <w:ilvl w:val="0"/>
                <w:numId w:val="7"/>
              </w:numPr>
              <w:tabs>
                <w:tab w:val="left" w:pos="475"/>
              </w:tabs>
              <w:spacing w:line="274" w:lineRule="exact"/>
              <w:ind w:right="103"/>
              <w:jc w:val="both"/>
              <w:rPr>
                <w:sz w:val="24"/>
                <w:lang w:val="ru-RU"/>
              </w:rPr>
            </w:pPr>
            <w:r w:rsidRPr="00EC7DA0">
              <w:rPr>
                <w:sz w:val="24"/>
                <w:lang w:val="ru-RU"/>
              </w:rPr>
              <w:t>о поведении в экстремальных</w:t>
            </w:r>
            <w:r w:rsidRPr="00EC7DA0">
              <w:rPr>
                <w:spacing w:val="40"/>
                <w:sz w:val="24"/>
                <w:lang w:val="ru-RU"/>
              </w:rPr>
              <w:t xml:space="preserve"> </w:t>
            </w:r>
            <w:r w:rsidRPr="00EC7DA0">
              <w:rPr>
                <w:spacing w:val="-2"/>
                <w:sz w:val="24"/>
                <w:lang w:val="ru-RU"/>
              </w:rPr>
              <w:t>ситуациях;</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68" w:lineRule="exact"/>
              <w:ind w:left="497" w:right="497"/>
              <w:jc w:val="center"/>
              <w:rPr>
                <w:sz w:val="24"/>
              </w:rPr>
            </w:pPr>
            <w:r>
              <w:rPr>
                <w:spacing w:val="-4"/>
                <w:sz w:val="24"/>
              </w:rPr>
              <w:t>март</w:t>
            </w:r>
          </w:p>
        </w:tc>
        <w:tc>
          <w:tcPr>
            <w:tcW w:w="2982" w:type="dxa"/>
          </w:tcPr>
          <w:p w:rsidR="00E4184B" w:rsidRDefault="00EC7DA0">
            <w:pPr>
              <w:pStyle w:val="TableParagraph"/>
              <w:spacing w:line="268" w:lineRule="exact"/>
              <w:ind w:left="110"/>
              <w:rPr>
                <w:sz w:val="24"/>
              </w:rPr>
            </w:pPr>
            <w:r>
              <w:rPr>
                <w:spacing w:val="-2"/>
                <w:sz w:val="24"/>
              </w:rPr>
              <w:t>кл.рук.</w:t>
            </w:r>
          </w:p>
        </w:tc>
      </w:tr>
      <w:tr w:rsidR="00E4184B">
        <w:trPr>
          <w:trHeight w:val="273"/>
        </w:trPr>
        <w:tc>
          <w:tcPr>
            <w:tcW w:w="11082" w:type="dxa"/>
            <w:gridSpan w:val="4"/>
            <w:shd w:val="clear" w:color="auto" w:fill="F1F1F1"/>
          </w:tcPr>
          <w:p w:rsidR="00E4184B" w:rsidRDefault="00EC7DA0">
            <w:pPr>
              <w:pStyle w:val="TableParagraph"/>
              <w:spacing w:line="253" w:lineRule="exact"/>
              <w:ind w:left="4578" w:right="4578"/>
              <w:jc w:val="center"/>
              <w:rPr>
                <w:b/>
                <w:sz w:val="24"/>
              </w:rPr>
            </w:pPr>
            <w:r>
              <w:rPr>
                <w:b/>
                <w:spacing w:val="-2"/>
                <w:sz w:val="24"/>
              </w:rPr>
              <w:t>АПРЕЛЬ</w:t>
            </w:r>
          </w:p>
        </w:tc>
      </w:tr>
      <w:tr w:rsidR="00E4184B">
        <w:trPr>
          <w:trHeight w:val="278"/>
        </w:trPr>
        <w:tc>
          <w:tcPr>
            <w:tcW w:w="4778" w:type="dxa"/>
          </w:tcPr>
          <w:p w:rsidR="00E4184B" w:rsidRDefault="00EC7DA0">
            <w:pPr>
              <w:pStyle w:val="TableParagraph"/>
              <w:spacing w:line="258" w:lineRule="exact"/>
              <w:ind w:left="115"/>
              <w:rPr>
                <w:sz w:val="24"/>
              </w:rPr>
            </w:pPr>
            <w:r>
              <w:rPr>
                <w:sz w:val="24"/>
              </w:rPr>
              <w:t>Беседы:</w:t>
            </w:r>
            <w:r>
              <w:rPr>
                <w:spacing w:val="-4"/>
                <w:sz w:val="24"/>
              </w:rPr>
              <w:t xml:space="preserve"> </w:t>
            </w:r>
            <w:r>
              <w:rPr>
                <w:sz w:val="24"/>
              </w:rPr>
              <w:t>«Летний</w:t>
            </w:r>
            <w:r>
              <w:rPr>
                <w:spacing w:val="-3"/>
                <w:sz w:val="24"/>
              </w:rPr>
              <w:t xml:space="preserve"> </w:t>
            </w:r>
            <w:r>
              <w:rPr>
                <w:sz w:val="24"/>
              </w:rPr>
              <w:t>пожароопасный</w:t>
            </w:r>
            <w:r>
              <w:rPr>
                <w:spacing w:val="-2"/>
                <w:sz w:val="24"/>
              </w:rPr>
              <w:t xml:space="preserve"> сезон»,</w:t>
            </w:r>
          </w:p>
        </w:tc>
        <w:tc>
          <w:tcPr>
            <w:tcW w:w="1118" w:type="dxa"/>
          </w:tcPr>
          <w:p w:rsidR="00E4184B" w:rsidRDefault="00EC7DA0">
            <w:pPr>
              <w:pStyle w:val="TableParagraph"/>
              <w:spacing w:line="258"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58" w:lineRule="exact"/>
              <w:ind w:left="500" w:right="497"/>
              <w:jc w:val="center"/>
              <w:rPr>
                <w:sz w:val="24"/>
              </w:rPr>
            </w:pPr>
            <w:r>
              <w:rPr>
                <w:spacing w:val="-2"/>
                <w:sz w:val="24"/>
              </w:rPr>
              <w:t>апрель</w:t>
            </w:r>
          </w:p>
        </w:tc>
        <w:tc>
          <w:tcPr>
            <w:tcW w:w="2982" w:type="dxa"/>
          </w:tcPr>
          <w:p w:rsidR="00E4184B" w:rsidRDefault="00EC7DA0">
            <w:pPr>
              <w:pStyle w:val="TableParagraph"/>
              <w:spacing w:line="258" w:lineRule="exact"/>
              <w:ind w:left="110"/>
              <w:rPr>
                <w:sz w:val="24"/>
              </w:rPr>
            </w:pPr>
            <w:r>
              <w:rPr>
                <w:spacing w:val="-2"/>
                <w:sz w:val="24"/>
              </w:rPr>
              <w:t>Кл.рук.</w:t>
            </w:r>
          </w:p>
        </w:tc>
      </w:tr>
      <w:tr w:rsidR="00E4184B">
        <w:trPr>
          <w:trHeight w:val="1103"/>
        </w:trPr>
        <w:tc>
          <w:tcPr>
            <w:tcW w:w="4778" w:type="dxa"/>
          </w:tcPr>
          <w:p w:rsidR="00E4184B" w:rsidRPr="00EC7DA0" w:rsidRDefault="00EC7DA0">
            <w:pPr>
              <w:pStyle w:val="TableParagraph"/>
              <w:ind w:left="115" w:right="104"/>
              <w:rPr>
                <w:sz w:val="24"/>
                <w:lang w:val="ru-RU"/>
              </w:rPr>
            </w:pPr>
            <w:r w:rsidRPr="00EC7DA0">
              <w:rPr>
                <w:sz w:val="24"/>
                <w:lang w:val="ru-RU"/>
              </w:rPr>
              <w:t>Практическое мероприятие «Эвакуация из здания школы при пожаре, террористической</w:t>
            </w:r>
            <w:r w:rsidRPr="00EC7DA0">
              <w:rPr>
                <w:spacing w:val="-15"/>
                <w:sz w:val="24"/>
                <w:lang w:val="ru-RU"/>
              </w:rPr>
              <w:t xml:space="preserve"> </w:t>
            </w:r>
            <w:r w:rsidRPr="00EC7DA0">
              <w:rPr>
                <w:sz w:val="24"/>
                <w:lang w:val="ru-RU"/>
              </w:rPr>
              <w:t>опасности,</w:t>
            </w:r>
            <w:r w:rsidRPr="00EC7DA0">
              <w:rPr>
                <w:spacing w:val="-15"/>
                <w:sz w:val="24"/>
                <w:lang w:val="ru-RU"/>
              </w:rPr>
              <w:t xml:space="preserve"> </w:t>
            </w:r>
            <w:r w:rsidRPr="00EC7DA0">
              <w:rPr>
                <w:sz w:val="24"/>
                <w:lang w:val="ru-RU"/>
              </w:rPr>
              <w:t>обнаружении</w:t>
            </w:r>
          </w:p>
          <w:p w:rsidR="00E4184B" w:rsidRDefault="00EC7DA0">
            <w:pPr>
              <w:pStyle w:val="TableParagraph"/>
              <w:spacing w:line="264" w:lineRule="exact"/>
              <w:ind w:left="115"/>
              <w:rPr>
                <w:sz w:val="24"/>
              </w:rPr>
            </w:pPr>
            <w:r>
              <w:rPr>
                <w:sz w:val="24"/>
              </w:rPr>
              <w:t>взрывчатого</w:t>
            </w:r>
            <w:r>
              <w:rPr>
                <w:spacing w:val="-5"/>
                <w:sz w:val="24"/>
              </w:rPr>
              <w:t xml:space="preserve"> </w:t>
            </w:r>
            <w:r>
              <w:rPr>
                <w:spacing w:val="-2"/>
                <w:sz w:val="24"/>
              </w:rPr>
              <w:t>вещества».</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68" w:lineRule="exact"/>
              <w:ind w:left="500" w:right="497"/>
              <w:jc w:val="center"/>
              <w:rPr>
                <w:sz w:val="24"/>
              </w:rPr>
            </w:pPr>
            <w:r>
              <w:rPr>
                <w:spacing w:val="-2"/>
                <w:sz w:val="24"/>
              </w:rPr>
              <w:t>апрель</w:t>
            </w:r>
          </w:p>
        </w:tc>
        <w:tc>
          <w:tcPr>
            <w:tcW w:w="2982" w:type="dxa"/>
          </w:tcPr>
          <w:p w:rsidR="00E4184B" w:rsidRDefault="00EC7DA0">
            <w:pPr>
              <w:pStyle w:val="TableParagraph"/>
              <w:tabs>
                <w:tab w:val="left" w:pos="1977"/>
              </w:tabs>
              <w:spacing w:line="237" w:lineRule="auto"/>
              <w:ind w:left="110" w:right="109" w:firstLine="62"/>
              <w:rPr>
                <w:sz w:val="24"/>
              </w:rPr>
            </w:pPr>
            <w:r>
              <w:rPr>
                <w:spacing w:val="-2"/>
                <w:sz w:val="24"/>
              </w:rPr>
              <w:t>кл.рук.,</w:t>
            </w:r>
            <w:r>
              <w:rPr>
                <w:sz w:val="24"/>
              </w:rPr>
              <w:tab/>
            </w:r>
            <w:r>
              <w:rPr>
                <w:spacing w:val="-2"/>
                <w:sz w:val="24"/>
              </w:rPr>
              <w:t>учителя- предметники</w:t>
            </w:r>
          </w:p>
        </w:tc>
      </w:tr>
      <w:tr w:rsidR="00E4184B">
        <w:trPr>
          <w:trHeight w:val="825"/>
        </w:trPr>
        <w:tc>
          <w:tcPr>
            <w:tcW w:w="4778" w:type="dxa"/>
          </w:tcPr>
          <w:p w:rsidR="00E4184B" w:rsidRPr="00EC7DA0" w:rsidRDefault="00EC7DA0">
            <w:pPr>
              <w:pStyle w:val="TableParagraph"/>
              <w:tabs>
                <w:tab w:val="left" w:pos="1822"/>
                <w:tab w:val="left" w:pos="4111"/>
              </w:tabs>
              <w:spacing w:line="267" w:lineRule="exact"/>
              <w:ind w:left="115"/>
              <w:rPr>
                <w:sz w:val="24"/>
                <w:lang w:val="ru-RU"/>
              </w:rPr>
            </w:pPr>
            <w:r w:rsidRPr="00EC7DA0">
              <w:rPr>
                <w:spacing w:val="-2"/>
                <w:sz w:val="24"/>
                <w:lang w:val="ru-RU"/>
              </w:rPr>
              <w:t>Решение</w:t>
            </w:r>
            <w:r w:rsidRPr="00EC7DA0">
              <w:rPr>
                <w:sz w:val="24"/>
                <w:lang w:val="ru-RU"/>
              </w:rPr>
              <w:tab/>
            </w:r>
            <w:r w:rsidRPr="00EC7DA0">
              <w:rPr>
                <w:spacing w:val="-2"/>
                <w:sz w:val="24"/>
                <w:lang w:val="ru-RU"/>
              </w:rPr>
              <w:t>ситуационных</w:t>
            </w:r>
            <w:r w:rsidRPr="00EC7DA0">
              <w:rPr>
                <w:sz w:val="24"/>
                <w:lang w:val="ru-RU"/>
              </w:rPr>
              <w:tab/>
            </w:r>
            <w:r w:rsidRPr="00EC7DA0">
              <w:rPr>
                <w:spacing w:val="-4"/>
                <w:sz w:val="24"/>
                <w:lang w:val="ru-RU"/>
              </w:rPr>
              <w:t>задач</w:t>
            </w:r>
          </w:p>
          <w:p w:rsidR="00E4184B" w:rsidRPr="00EC7DA0" w:rsidRDefault="00EC7DA0">
            <w:pPr>
              <w:pStyle w:val="TableParagraph"/>
              <w:spacing w:line="278" w:lineRule="exact"/>
              <w:ind w:left="115"/>
              <w:rPr>
                <w:sz w:val="24"/>
                <w:lang w:val="ru-RU"/>
              </w:rPr>
            </w:pPr>
            <w:r w:rsidRPr="00EC7DA0">
              <w:rPr>
                <w:sz w:val="24"/>
                <w:lang w:val="ru-RU"/>
              </w:rPr>
              <w:t>«Дополнительные</w:t>
            </w:r>
            <w:r w:rsidRPr="00EC7DA0">
              <w:rPr>
                <w:spacing w:val="38"/>
                <w:sz w:val="24"/>
                <w:lang w:val="ru-RU"/>
              </w:rPr>
              <w:t xml:space="preserve"> </w:t>
            </w:r>
            <w:r w:rsidRPr="00EC7DA0">
              <w:rPr>
                <w:sz w:val="24"/>
                <w:lang w:val="ru-RU"/>
              </w:rPr>
              <w:t>требования</w:t>
            </w:r>
            <w:r w:rsidRPr="00EC7DA0">
              <w:rPr>
                <w:spacing w:val="39"/>
                <w:sz w:val="24"/>
                <w:lang w:val="ru-RU"/>
              </w:rPr>
              <w:t xml:space="preserve"> </w:t>
            </w:r>
            <w:r w:rsidRPr="00EC7DA0">
              <w:rPr>
                <w:sz w:val="24"/>
                <w:lang w:val="ru-RU"/>
              </w:rPr>
              <w:t>к</w:t>
            </w:r>
            <w:r w:rsidRPr="00EC7DA0">
              <w:rPr>
                <w:spacing w:val="37"/>
                <w:sz w:val="24"/>
                <w:lang w:val="ru-RU"/>
              </w:rPr>
              <w:t xml:space="preserve"> </w:t>
            </w:r>
            <w:r w:rsidRPr="00EC7DA0">
              <w:rPr>
                <w:sz w:val="24"/>
                <w:lang w:val="ru-RU"/>
              </w:rPr>
              <w:t xml:space="preserve">движению </w:t>
            </w:r>
            <w:r w:rsidRPr="00EC7DA0">
              <w:rPr>
                <w:spacing w:val="-2"/>
                <w:sz w:val="24"/>
                <w:lang w:val="ru-RU"/>
              </w:rPr>
              <w:t>велосипедистов»</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8</w:t>
            </w:r>
          </w:p>
        </w:tc>
        <w:tc>
          <w:tcPr>
            <w:tcW w:w="2204" w:type="dxa"/>
          </w:tcPr>
          <w:p w:rsidR="00E4184B" w:rsidRDefault="00EC7DA0">
            <w:pPr>
              <w:pStyle w:val="TableParagraph"/>
              <w:spacing w:line="268" w:lineRule="exact"/>
              <w:ind w:left="500" w:right="497"/>
              <w:jc w:val="center"/>
              <w:rPr>
                <w:sz w:val="24"/>
              </w:rPr>
            </w:pPr>
            <w:r>
              <w:rPr>
                <w:spacing w:val="-2"/>
                <w:sz w:val="24"/>
              </w:rPr>
              <w:t>апрель</w:t>
            </w:r>
          </w:p>
        </w:tc>
        <w:tc>
          <w:tcPr>
            <w:tcW w:w="2982" w:type="dxa"/>
          </w:tcPr>
          <w:p w:rsidR="00E4184B" w:rsidRDefault="00EC7DA0">
            <w:pPr>
              <w:pStyle w:val="TableParagraph"/>
              <w:spacing w:line="268" w:lineRule="exact"/>
              <w:ind w:left="110"/>
              <w:rPr>
                <w:sz w:val="24"/>
              </w:rPr>
            </w:pPr>
            <w:r>
              <w:rPr>
                <w:sz w:val="24"/>
              </w:rPr>
              <w:t>Учитель</w:t>
            </w:r>
            <w:r>
              <w:rPr>
                <w:spacing w:val="-1"/>
                <w:sz w:val="24"/>
              </w:rPr>
              <w:t xml:space="preserve"> </w:t>
            </w:r>
            <w:r w:rsidR="00496285">
              <w:rPr>
                <w:spacing w:val="-5"/>
                <w:sz w:val="24"/>
              </w:rPr>
              <w:t>ОБЗР</w:t>
            </w:r>
          </w:p>
        </w:tc>
      </w:tr>
      <w:tr w:rsidR="00E4184B">
        <w:trPr>
          <w:trHeight w:val="277"/>
        </w:trPr>
        <w:tc>
          <w:tcPr>
            <w:tcW w:w="4778" w:type="dxa"/>
          </w:tcPr>
          <w:p w:rsidR="00E4184B" w:rsidRPr="00EC7DA0" w:rsidRDefault="00EC7DA0">
            <w:pPr>
              <w:pStyle w:val="TableParagraph"/>
              <w:spacing w:line="258" w:lineRule="exact"/>
              <w:ind w:left="115"/>
              <w:rPr>
                <w:sz w:val="24"/>
                <w:lang w:val="ru-RU"/>
              </w:rPr>
            </w:pPr>
            <w:r w:rsidRPr="00EC7DA0">
              <w:rPr>
                <w:sz w:val="24"/>
                <w:lang w:val="ru-RU"/>
              </w:rPr>
              <w:t>Урок</w:t>
            </w:r>
            <w:r w:rsidRPr="00EC7DA0">
              <w:rPr>
                <w:spacing w:val="-3"/>
                <w:sz w:val="24"/>
                <w:lang w:val="ru-RU"/>
              </w:rPr>
              <w:t xml:space="preserve"> </w:t>
            </w:r>
            <w:r w:rsidRPr="00EC7DA0">
              <w:rPr>
                <w:sz w:val="24"/>
                <w:lang w:val="ru-RU"/>
              </w:rPr>
              <w:t xml:space="preserve">по </w:t>
            </w:r>
            <w:r w:rsidR="00496285">
              <w:rPr>
                <w:sz w:val="24"/>
                <w:lang w:val="ru-RU"/>
              </w:rPr>
              <w:t>ОБЗР</w:t>
            </w:r>
            <w:r w:rsidRPr="00EC7DA0">
              <w:rPr>
                <w:spacing w:val="-1"/>
                <w:sz w:val="24"/>
                <w:lang w:val="ru-RU"/>
              </w:rPr>
              <w:t xml:space="preserve"> </w:t>
            </w:r>
            <w:r w:rsidRPr="00EC7DA0">
              <w:rPr>
                <w:sz w:val="24"/>
                <w:lang w:val="ru-RU"/>
              </w:rPr>
              <w:t>«Знай и</w:t>
            </w:r>
            <w:r w:rsidRPr="00EC7DA0">
              <w:rPr>
                <w:spacing w:val="-4"/>
                <w:sz w:val="24"/>
                <w:lang w:val="ru-RU"/>
              </w:rPr>
              <w:t xml:space="preserve"> </w:t>
            </w:r>
            <w:r w:rsidRPr="00EC7DA0">
              <w:rPr>
                <w:sz w:val="24"/>
                <w:lang w:val="ru-RU"/>
              </w:rPr>
              <w:t>выполняй</w:t>
            </w:r>
            <w:r w:rsidRPr="00EC7DA0">
              <w:rPr>
                <w:spacing w:val="1"/>
                <w:sz w:val="24"/>
                <w:lang w:val="ru-RU"/>
              </w:rPr>
              <w:t xml:space="preserve"> </w:t>
            </w:r>
            <w:r w:rsidRPr="00EC7DA0">
              <w:rPr>
                <w:spacing w:val="-4"/>
                <w:sz w:val="24"/>
                <w:lang w:val="ru-RU"/>
              </w:rPr>
              <w:t>ПДД»</w:t>
            </w:r>
          </w:p>
        </w:tc>
        <w:tc>
          <w:tcPr>
            <w:tcW w:w="1118" w:type="dxa"/>
          </w:tcPr>
          <w:p w:rsidR="00E4184B" w:rsidRDefault="00EC7DA0">
            <w:pPr>
              <w:pStyle w:val="TableParagraph"/>
              <w:spacing w:line="258" w:lineRule="exact"/>
              <w:ind w:left="100" w:right="91"/>
              <w:jc w:val="center"/>
              <w:rPr>
                <w:sz w:val="24"/>
              </w:rPr>
            </w:pPr>
            <w:r>
              <w:rPr>
                <w:sz w:val="24"/>
              </w:rPr>
              <w:t>5-</w:t>
            </w:r>
            <w:r>
              <w:rPr>
                <w:spacing w:val="-10"/>
                <w:sz w:val="24"/>
              </w:rPr>
              <w:t>8</w:t>
            </w:r>
          </w:p>
        </w:tc>
        <w:tc>
          <w:tcPr>
            <w:tcW w:w="2204" w:type="dxa"/>
          </w:tcPr>
          <w:p w:rsidR="00E4184B" w:rsidRDefault="00EC7DA0">
            <w:pPr>
              <w:pStyle w:val="TableParagraph"/>
              <w:spacing w:line="258" w:lineRule="exact"/>
              <w:ind w:left="500" w:right="497"/>
              <w:jc w:val="center"/>
              <w:rPr>
                <w:sz w:val="24"/>
              </w:rPr>
            </w:pPr>
            <w:r>
              <w:rPr>
                <w:spacing w:val="-2"/>
                <w:sz w:val="24"/>
              </w:rPr>
              <w:t>апрель</w:t>
            </w:r>
          </w:p>
        </w:tc>
        <w:tc>
          <w:tcPr>
            <w:tcW w:w="2982" w:type="dxa"/>
          </w:tcPr>
          <w:p w:rsidR="00E4184B" w:rsidRDefault="00EC7DA0">
            <w:pPr>
              <w:pStyle w:val="TableParagraph"/>
              <w:spacing w:line="258" w:lineRule="exact"/>
              <w:ind w:left="110"/>
              <w:rPr>
                <w:sz w:val="24"/>
              </w:rPr>
            </w:pPr>
            <w:r>
              <w:rPr>
                <w:sz w:val="24"/>
              </w:rPr>
              <w:t>Учитель</w:t>
            </w:r>
            <w:r>
              <w:rPr>
                <w:spacing w:val="-3"/>
                <w:sz w:val="24"/>
              </w:rPr>
              <w:t xml:space="preserve"> </w:t>
            </w:r>
            <w:r w:rsidR="00496285">
              <w:rPr>
                <w:spacing w:val="-4"/>
                <w:sz w:val="24"/>
              </w:rPr>
              <w:t>ОБЗР</w:t>
            </w:r>
            <w:r>
              <w:rPr>
                <w:spacing w:val="-4"/>
                <w:sz w:val="24"/>
              </w:rPr>
              <w:t>.</w:t>
            </w:r>
          </w:p>
        </w:tc>
      </w:tr>
      <w:tr w:rsidR="00E4184B">
        <w:trPr>
          <w:trHeight w:val="830"/>
        </w:trPr>
        <w:tc>
          <w:tcPr>
            <w:tcW w:w="4778" w:type="dxa"/>
          </w:tcPr>
          <w:p w:rsidR="00E4184B" w:rsidRPr="00EC7DA0" w:rsidRDefault="00EC7DA0">
            <w:pPr>
              <w:pStyle w:val="TableParagraph"/>
              <w:spacing w:line="268" w:lineRule="exact"/>
              <w:ind w:left="115"/>
              <w:rPr>
                <w:sz w:val="24"/>
                <w:lang w:val="ru-RU"/>
              </w:rPr>
            </w:pPr>
            <w:r w:rsidRPr="00EC7DA0">
              <w:rPr>
                <w:sz w:val="24"/>
                <w:lang w:val="ru-RU"/>
              </w:rPr>
              <w:t>Просмотр</w:t>
            </w:r>
            <w:r w:rsidRPr="00EC7DA0">
              <w:rPr>
                <w:spacing w:val="-4"/>
                <w:sz w:val="24"/>
                <w:lang w:val="ru-RU"/>
              </w:rPr>
              <w:t xml:space="preserve"> </w:t>
            </w:r>
            <w:r w:rsidRPr="00EC7DA0">
              <w:rPr>
                <w:sz w:val="24"/>
                <w:lang w:val="ru-RU"/>
              </w:rPr>
              <w:t>роликов</w:t>
            </w:r>
            <w:r w:rsidRPr="00EC7DA0">
              <w:rPr>
                <w:spacing w:val="-4"/>
                <w:sz w:val="24"/>
                <w:lang w:val="ru-RU"/>
              </w:rPr>
              <w:t xml:space="preserve"> </w:t>
            </w:r>
            <w:r w:rsidRPr="00EC7DA0">
              <w:rPr>
                <w:sz w:val="24"/>
                <w:lang w:val="ru-RU"/>
              </w:rPr>
              <w:t>по</w:t>
            </w:r>
            <w:r w:rsidRPr="00EC7DA0">
              <w:rPr>
                <w:spacing w:val="3"/>
                <w:sz w:val="24"/>
                <w:lang w:val="ru-RU"/>
              </w:rPr>
              <w:t xml:space="preserve"> </w:t>
            </w:r>
            <w:r w:rsidRPr="00EC7DA0">
              <w:rPr>
                <w:sz w:val="24"/>
                <w:lang w:val="ru-RU"/>
              </w:rPr>
              <w:t>ПДД</w:t>
            </w:r>
            <w:r w:rsidRPr="00EC7DA0">
              <w:rPr>
                <w:spacing w:val="-6"/>
                <w:sz w:val="24"/>
                <w:lang w:val="ru-RU"/>
              </w:rPr>
              <w:t xml:space="preserve"> </w:t>
            </w:r>
            <w:r w:rsidRPr="00EC7DA0">
              <w:rPr>
                <w:sz w:val="24"/>
                <w:lang w:val="ru-RU"/>
              </w:rPr>
              <w:t>«Как</w:t>
            </w:r>
            <w:r w:rsidRPr="00EC7DA0">
              <w:rPr>
                <w:spacing w:val="-3"/>
                <w:sz w:val="24"/>
                <w:lang w:val="ru-RU"/>
              </w:rPr>
              <w:t xml:space="preserve"> </w:t>
            </w:r>
            <w:r w:rsidRPr="00EC7DA0">
              <w:rPr>
                <w:sz w:val="24"/>
                <w:lang w:val="ru-RU"/>
              </w:rPr>
              <w:t>и</w:t>
            </w:r>
            <w:r w:rsidRPr="00EC7DA0">
              <w:rPr>
                <w:spacing w:val="1"/>
                <w:sz w:val="24"/>
                <w:lang w:val="ru-RU"/>
              </w:rPr>
              <w:t xml:space="preserve"> </w:t>
            </w:r>
            <w:r w:rsidRPr="00EC7DA0">
              <w:rPr>
                <w:spacing w:val="-2"/>
                <w:sz w:val="24"/>
                <w:lang w:val="ru-RU"/>
              </w:rPr>
              <w:t>почему</w:t>
            </w:r>
          </w:p>
          <w:p w:rsidR="00E4184B" w:rsidRPr="00EC7DA0" w:rsidRDefault="00EC7DA0">
            <w:pPr>
              <w:pStyle w:val="TableParagraph"/>
              <w:spacing w:line="274" w:lineRule="exact"/>
              <w:ind w:left="115" w:right="216"/>
              <w:rPr>
                <w:sz w:val="24"/>
                <w:lang w:val="ru-RU"/>
              </w:rPr>
            </w:pPr>
            <w:r w:rsidRPr="00EC7DA0">
              <w:rPr>
                <w:sz w:val="24"/>
                <w:lang w:val="ru-RU"/>
              </w:rPr>
              <w:t>сбивают</w:t>
            </w:r>
            <w:r w:rsidRPr="00EC7DA0">
              <w:rPr>
                <w:spacing w:val="-9"/>
                <w:sz w:val="24"/>
                <w:lang w:val="ru-RU"/>
              </w:rPr>
              <w:t xml:space="preserve"> </w:t>
            </w:r>
            <w:r w:rsidRPr="00EC7DA0">
              <w:rPr>
                <w:sz w:val="24"/>
                <w:lang w:val="ru-RU"/>
              </w:rPr>
              <w:t>пешеходов»,</w:t>
            </w:r>
            <w:r w:rsidRPr="00EC7DA0">
              <w:rPr>
                <w:spacing w:val="-8"/>
                <w:sz w:val="24"/>
                <w:lang w:val="ru-RU"/>
              </w:rPr>
              <w:t xml:space="preserve"> </w:t>
            </w:r>
            <w:r w:rsidRPr="00EC7DA0">
              <w:rPr>
                <w:sz w:val="24"/>
                <w:lang w:val="ru-RU"/>
              </w:rPr>
              <w:t>«Как</w:t>
            </w:r>
            <w:r w:rsidRPr="00EC7DA0">
              <w:rPr>
                <w:spacing w:val="-11"/>
                <w:sz w:val="24"/>
                <w:lang w:val="ru-RU"/>
              </w:rPr>
              <w:t xml:space="preserve"> </w:t>
            </w:r>
            <w:r w:rsidRPr="00EC7DA0">
              <w:rPr>
                <w:sz w:val="24"/>
                <w:lang w:val="ru-RU"/>
              </w:rPr>
              <w:t>хочется</w:t>
            </w:r>
            <w:r w:rsidRPr="00EC7DA0">
              <w:rPr>
                <w:spacing w:val="-10"/>
                <w:sz w:val="24"/>
                <w:lang w:val="ru-RU"/>
              </w:rPr>
              <w:t xml:space="preserve"> </w:t>
            </w:r>
            <w:r w:rsidRPr="00EC7DA0">
              <w:rPr>
                <w:sz w:val="24"/>
                <w:lang w:val="ru-RU"/>
              </w:rPr>
              <w:t xml:space="preserve">жить» на уроках </w:t>
            </w:r>
            <w:r w:rsidR="00496285">
              <w:rPr>
                <w:sz w:val="24"/>
                <w:lang w:val="ru-RU"/>
              </w:rPr>
              <w:t>ОБЗР</w:t>
            </w:r>
            <w:r w:rsidRPr="00EC7DA0">
              <w:rPr>
                <w:sz w:val="24"/>
                <w:lang w:val="ru-RU"/>
              </w:rPr>
              <w:t>, окружающем мире</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68" w:lineRule="exact"/>
              <w:ind w:left="500" w:right="497"/>
              <w:jc w:val="center"/>
              <w:rPr>
                <w:sz w:val="24"/>
              </w:rPr>
            </w:pPr>
            <w:r>
              <w:rPr>
                <w:spacing w:val="-2"/>
                <w:sz w:val="24"/>
              </w:rPr>
              <w:t>апрель</w:t>
            </w:r>
          </w:p>
        </w:tc>
        <w:tc>
          <w:tcPr>
            <w:tcW w:w="2982" w:type="dxa"/>
          </w:tcPr>
          <w:p w:rsidR="00E4184B" w:rsidRDefault="00EC7DA0">
            <w:pPr>
              <w:pStyle w:val="TableParagraph"/>
              <w:spacing w:line="268" w:lineRule="exact"/>
              <w:ind w:left="110"/>
              <w:rPr>
                <w:sz w:val="24"/>
              </w:rPr>
            </w:pPr>
            <w:r>
              <w:rPr>
                <w:sz w:val="24"/>
              </w:rPr>
              <w:t>Учитель</w:t>
            </w:r>
            <w:r>
              <w:rPr>
                <w:spacing w:val="-1"/>
                <w:sz w:val="24"/>
              </w:rPr>
              <w:t xml:space="preserve"> </w:t>
            </w:r>
            <w:r w:rsidR="00496285">
              <w:rPr>
                <w:spacing w:val="-5"/>
                <w:sz w:val="24"/>
              </w:rPr>
              <w:t>ОБЗР</w:t>
            </w:r>
          </w:p>
        </w:tc>
      </w:tr>
      <w:tr w:rsidR="00E4184B">
        <w:trPr>
          <w:trHeight w:val="551"/>
        </w:trPr>
        <w:tc>
          <w:tcPr>
            <w:tcW w:w="4778" w:type="dxa"/>
          </w:tcPr>
          <w:p w:rsidR="00E4184B" w:rsidRPr="00EC7DA0" w:rsidRDefault="00EC7DA0">
            <w:pPr>
              <w:pStyle w:val="TableParagraph"/>
              <w:spacing w:line="267" w:lineRule="exact"/>
              <w:ind w:left="115"/>
              <w:rPr>
                <w:sz w:val="24"/>
                <w:lang w:val="ru-RU"/>
              </w:rPr>
            </w:pPr>
            <w:r w:rsidRPr="00EC7DA0">
              <w:rPr>
                <w:sz w:val="24"/>
                <w:lang w:val="ru-RU"/>
              </w:rPr>
              <w:t>Беседы</w:t>
            </w:r>
            <w:r w:rsidRPr="00EC7DA0">
              <w:rPr>
                <w:spacing w:val="-1"/>
                <w:sz w:val="24"/>
                <w:lang w:val="ru-RU"/>
              </w:rPr>
              <w:t xml:space="preserve"> </w:t>
            </w:r>
            <w:r w:rsidRPr="00EC7DA0">
              <w:rPr>
                <w:sz w:val="24"/>
                <w:lang w:val="ru-RU"/>
              </w:rPr>
              <w:t>в</w:t>
            </w:r>
            <w:r w:rsidRPr="00EC7DA0">
              <w:rPr>
                <w:spacing w:val="-1"/>
                <w:sz w:val="24"/>
                <w:lang w:val="ru-RU"/>
              </w:rPr>
              <w:t xml:space="preserve"> </w:t>
            </w:r>
            <w:r w:rsidRPr="00EC7DA0">
              <w:rPr>
                <w:sz w:val="24"/>
                <w:lang w:val="ru-RU"/>
              </w:rPr>
              <w:t>классах</w:t>
            </w:r>
            <w:r w:rsidRPr="00EC7DA0">
              <w:rPr>
                <w:spacing w:val="-6"/>
                <w:sz w:val="24"/>
                <w:lang w:val="ru-RU"/>
              </w:rPr>
              <w:t xml:space="preserve"> </w:t>
            </w:r>
            <w:r w:rsidRPr="00EC7DA0">
              <w:rPr>
                <w:sz w:val="24"/>
                <w:lang w:val="ru-RU"/>
              </w:rPr>
              <w:t>«Радиационные</w:t>
            </w:r>
            <w:r w:rsidRPr="00EC7DA0">
              <w:rPr>
                <w:spacing w:val="-2"/>
                <w:sz w:val="24"/>
                <w:lang w:val="ru-RU"/>
              </w:rPr>
              <w:t xml:space="preserve"> </w:t>
            </w:r>
            <w:r w:rsidRPr="00EC7DA0">
              <w:rPr>
                <w:sz w:val="24"/>
                <w:lang w:val="ru-RU"/>
              </w:rPr>
              <w:t>аварии</w:t>
            </w:r>
            <w:r w:rsidRPr="00EC7DA0">
              <w:rPr>
                <w:spacing w:val="-5"/>
                <w:sz w:val="24"/>
                <w:lang w:val="ru-RU"/>
              </w:rPr>
              <w:t xml:space="preserve"> </w:t>
            </w:r>
            <w:r w:rsidRPr="00EC7DA0">
              <w:rPr>
                <w:spacing w:val="-10"/>
                <w:sz w:val="24"/>
                <w:lang w:val="ru-RU"/>
              </w:rPr>
              <w:t>и</w:t>
            </w:r>
          </w:p>
          <w:p w:rsidR="00E4184B" w:rsidRDefault="00EC7DA0">
            <w:pPr>
              <w:pStyle w:val="TableParagraph"/>
              <w:spacing w:line="265" w:lineRule="exact"/>
              <w:ind w:left="115"/>
              <w:rPr>
                <w:sz w:val="24"/>
              </w:rPr>
            </w:pPr>
            <w:r>
              <w:rPr>
                <w:spacing w:val="-2"/>
                <w:sz w:val="24"/>
              </w:rPr>
              <w:t>катастрофы»</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68" w:lineRule="exact"/>
              <w:ind w:left="500" w:right="497"/>
              <w:jc w:val="center"/>
              <w:rPr>
                <w:sz w:val="24"/>
              </w:rPr>
            </w:pPr>
            <w:r>
              <w:rPr>
                <w:spacing w:val="-2"/>
                <w:sz w:val="24"/>
              </w:rPr>
              <w:t>апрель</w:t>
            </w:r>
          </w:p>
        </w:tc>
        <w:tc>
          <w:tcPr>
            <w:tcW w:w="2982" w:type="dxa"/>
          </w:tcPr>
          <w:p w:rsidR="00E4184B" w:rsidRDefault="00EC7DA0">
            <w:pPr>
              <w:pStyle w:val="TableParagraph"/>
              <w:spacing w:line="268" w:lineRule="exact"/>
              <w:ind w:left="110"/>
              <w:rPr>
                <w:sz w:val="24"/>
              </w:rPr>
            </w:pPr>
            <w:r>
              <w:rPr>
                <w:sz w:val="24"/>
              </w:rPr>
              <w:t xml:space="preserve">Учитель </w:t>
            </w:r>
            <w:r w:rsidR="00496285">
              <w:rPr>
                <w:sz w:val="24"/>
              </w:rPr>
              <w:t>ОБЗР</w:t>
            </w:r>
            <w:r>
              <w:rPr>
                <w:spacing w:val="-3"/>
                <w:sz w:val="24"/>
              </w:rPr>
              <w:t xml:space="preserve"> </w:t>
            </w:r>
            <w:r>
              <w:rPr>
                <w:sz w:val="24"/>
              </w:rPr>
              <w:t>,</w:t>
            </w:r>
            <w:r>
              <w:rPr>
                <w:spacing w:val="6"/>
                <w:sz w:val="24"/>
              </w:rPr>
              <w:t xml:space="preserve"> </w:t>
            </w:r>
            <w:r>
              <w:rPr>
                <w:spacing w:val="-2"/>
                <w:sz w:val="24"/>
              </w:rPr>
              <w:t>кл.рук.</w:t>
            </w:r>
          </w:p>
        </w:tc>
      </w:tr>
      <w:tr w:rsidR="00E4184B">
        <w:trPr>
          <w:trHeight w:val="273"/>
        </w:trPr>
        <w:tc>
          <w:tcPr>
            <w:tcW w:w="11082" w:type="dxa"/>
            <w:gridSpan w:val="4"/>
            <w:shd w:val="clear" w:color="auto" w:fill="F1F1F1"/>
          </w:tcPr>
          <w:p w:rsidR="00E4184B" w:rsidRDefault="00EC7DA0">
            <w:pPr>
              <w:pStyle w:val="TableParagraph"/>
              <w:spacing w:line="253" w:lineRule="exact"/>
              <w:ind w:left="4588" w:right="4574"/>
              <w:jc w:val="center"/>
              <w:rPr>
                <w:b/>
                <w:sz w:val="24"/>
              </w:rPr>
            </w:pPr>
            <w:r>
              <w:rPr>
                <w:b/>
                <w:spacing w:val="-5"/>
                <w:sz w:val="24"/>
              </w:rPr>
              <w:t>МАЙ</w:t>
            </w:r>
          </w:p>
        </w:tc>
      </w:tr>
      <w:tr w:rsidR="00E4184B">
        <w:trPr>
          <w:trHeight w:val="830"/>
        </w:trPr>
        <w:tc>
          <w:tcPr>
            <w:tcW w:w="4778" w:type="dxa"/>
          </w:tcPr>
          <w:p w:rsidR="00E4184B" w:rsidRPr="00EC7DA0" w:rsidRDefault="00EC7DA0">
            <w:pPr>
              <w:pStyle w:val="TableParagraph"/>
              <w:spacing w:line="268" w:lineRule="exact"/>
              <w:ind w:left="115" w:right="-15"/>
              <w:rPr>
                <w:sz w:val="24"/>
                <w:lang w:val="ru-RU"/>
              </w:rPr>
            </w:pPr>
            <w:r w:rsidRPr="00EC7DA0">
              <w:rPr>
                <w:sz w:val="24"/>
                <w:lang w:val="ru-RU"/>
              </w:rPr>
              <w:t>Беседы</w:t>
            </w:r>
            <w:r w:rsidRPr="00EC7DA0">
              <w:rPr>
                <w:spacing w:val="15"/>
                <w:sz w:val="24"/>
                <w:lang w:val="ru-RU"/>
              </w:rPr>
              <w:t xml:space="preserve"> </w:t>
            </w:r>
            <w:r w:rsidRPr="00EC7DA0">
              <w:rPr>
                <w:sz w:val="24"/>
                <w:lang w:val="ru-RU"/>
              </w:rPr>
              <w:t>в</w:t>
            </w:r>
            <w:r w:rsidRPr="00EC7DA0">
              <w:rPr>
                <w:spacing w:val="16"/>
                <w:sz w:val="24"/>
                <w:lang w:val="ru-RU"/>
              </w:rPr>
              <w:t xml:space="preserve"> </w:t>
            </w:r>
            <w:r w:rsidRPr="00EC7DA0">
              <w:rPr>
                <w:sz w:val="24"/>
                <w:lang w:val="ru-RU"/>
              </w:rPr>
              <w:t>классах</w:t>
            </w:r>
            <w:r w:rsidRPr="00EC7DA0">
              <w:rPr>
                <w:spacing w:val="9"/>
                <w:sz w:val="24"/>
                <w:lang w:val="ru-RU"/>
              </w:rPr>
              <w:t xml:space="preserve"> </w:t>
            </w:r>
            <w:r w:rsidRPr="00EC7DA0">
              <w:rPr>
                <w:sz w:val="24"/>
                <w:lang w:val="ru-RU"/>
              </w:rPr>
              <w:t>по</w:t>
            </w:r>
            <w:r w:rsidRPr="00EC7DA0">
              <w:rPr>
                <w:spacing w:val="19"/>
                <w:sz w:val="24"/>
                <w:lang w:val="ru-RU"/>
              </w:rPr>
              <w:t xml:space="preserve"> </w:t>
            </w:r>
            <w:r w:rsidRPr="00EC7DA0">
              <w:rPr>
                <w:sz w:val="24"/>
                <w:lang w:val="ru-RU"/>
              </w:rPr>
              <w:t>темам:</w:t>
            </w:r>
            <w:r w:rsidRPr="00EC7DA0">
              <w:rPr>
                <w:spacing w:val="74"/>
                <w:sz w:val="24"/>
                <w:lang w:val="ru-RU"/>
              </w:rPr>
              <w:t xml:space="preserve"> </w:t>
            </w:r>
            <w:r w:rsidRPr="00EC7DA0">
              <w:rPr>
                <w:sz w:val="24"/>
                <w:lang w:val="ru-RU"/>
              </w:rPr>
              <w:t>«Терроризм</w:t>
            </w:r>
            <w:r w:rsidRPr="00EC7DA0">
              <w:rPr>
                <w:spacing w:val="17"/>
                <w:sz w:val="24"/>
                <w:lang w:val="ru-RU"/>
              </w:rPr>
              <w:t xml:space="preserve"> </w:t>
            </w:r>
            <w:r w:rsidRPr="00EC7DA0">
              <w:rPr>
                <w:spacing w:val="-5"/>
                <w:sz w:val="24"/>
                <w:lang w:val="ru-RU"/>
              </w:rPr>
              <w:t>как</w:t>
            </w:r>
          </w:p>
          <w:p w:rsidR="00E4184B" w:rsidRPr="00EC7DA0" w:rsidRDefault="00EC7DA0">
            <w:pPr>
              <w:pStyle w:val="TableParagraph"/>
              <w:spacing w:line="274" w:lineRule="exact"/>
              <w:ind w:left="115"/>
              <w:rPr>
                <w:sz w:val="24"/>
                <w:lang w:val="ru-RU"/>
              </w:rPr>
            </w:pPr>
            <w:r w:rsidRPr="00EC7DA0">
              <w:rPr>
                <w:sz w:val="24"/>
                <w:lang w:val="ru-RU"/>
              </w:rPr>
              <w:t>угроза</w:t>
            </w:r>
            <w:r w:rsidRPr="00EC7DA0">
              <w:rPr>
                <w:spacing w:val="30"/>
                <w:sz w:val="24"/>
                <w:lang w:val="ru-RU"/>
              </w:rPr>
              <w:t xml:space="preserve"> </w:t>
            </w:r>
            <w:r w:rsidRPr="00EC7DA0">
              <w:rPr>
                <w:sz w:val="24"/>
                <w:lang w:val="ru-RU"/>
              </w:rPr>
              <w:t>всему человечеству»,</w:t>
            </w:r>
            <w:r w:rsidRPr="00EC7DA0">
              <w:rPr>
                <w:spacing w:val="32"/>
                <w:sz w:val="24"/>
                <w:lang w:val="ru-RU"/>
              </w:rPr>
              <w:t xml:space="preserve"> </w:t>
            </w:r>
            <w:r w:rsidRPr="00EC7DA0">
              <w:rPr>
                <w:sz w:val="24"/>
                <w:lang w:val="ru-RU"/>
              </w:rPr>
              <w:t>«Терроризм</w:t>
            </w:r>
            <w:r w:rsidRPr="00EC7DA0">
              <w:rPr>
                <w:spacing w:val="28"/>
                <w:sz w:val="24"/>
                <w:lang w:val="ru-RU"/>
              </w:rPr>
              <w:t xml:space="preserve"> </w:t>
            </w:r>
            <w:r w:rsidRPr="00EC7DA0">
              <w:rPr>
                <w:sz w:val="24"/>
                <w:lang w:val="ru-RU"/>
              </w:rPr>
              <w:t>не имеет границ»</w:t>
            </w:r>
          </w:p>
        </w:tc>
        <w:tc>
          <w:tcPr>
            <w:tcW w:w="1118" w:type="dxa"/>
          </w:tcPr>
          <w:p w:rsidR="00E4184B" w:rsidRPr="00EC7DA0" w:rsidRDefault="00E4184B">
            <w:pPr>
              <w:pStyle w:val="TableParagraph"/>
              <w:spacing w:before="5"/>
              <w:rPr>
                <w:b/>
                <w:sz w:val="23"/>
                <w:lang w:val="ru-RU"/>
              </w:rPr>
            </w:pPr>
          </w:p>
          <w:p w:rsidR="00E4184B" w:rsidRDefault="00EC7DA0">
            <w:pPr>
              <w:pStyle w:val="TableParagraph"/>
              <w:spacing w:line="275" w:lineRule="exact"/>
              <w:ind w:left="100" w:right="91"/>
              <w:jc w:val="center"/>
              <w:rPr>
                <w:sz w:val="24"/>
              </w:rPr>
            </w:pPr>
            <w:r>
              <w:rPr>
                <w:sz w:val="24"/>
              </w:rPr>
              <w:t>5-</w:t>
            </w:r>
            <w:r>
              <w:rPr>
                <w:spacing w:val="-10"/>
                <w:sz w:val="24"/>
              </w:rPr>
              <w:t>7</w:t>
            </w:r>
          </w:p>
          <w:p w:rsidR="00E4184B" w:rsidRDefault="00EC7DA0">
            <w:pPr>
              <w:pStyle w:val="TableParagraph"/>
              <w:spacing w:line="265" w:lineRule="exact"/>
              <w:ind w:left="100" w:right="91"/>
              <w:jc w:val="center"/>
              <w:rPr>
                <w:sz w:val="24"/>
              </w:rPr>
            </w:pPr>
            <w:r>
              <w:rPr>
                <w:sz w:val="24"/>
              </w:rPr>
              <w:t>8-</w:t>
            </w:r>
            <w:r>
              <w:rPr>
                <w:spacing w:val="-10"/>
                <w:sz w:val="24"/>
              </w:rPr>
              <w:t>9</w:t>
            </w:r>
          </w:p>
        </w:tc>
        <w:tc>
          <w:tcPr>
            <w:tcW w:w="2204" w:type="dxa"/>
          </w:tcPr>
          <w:p w:rsidR="00E4184B" w:rsidRDefault="00EC7DA0">
            <w:pPr>
              <w:pStyle w:val="TableParagraph"/>
              <w:spacing w:line="268" w:lineRule="exact"/>
              <w:ind w:left="507" w:right="383"/>
              <w:jc w:val="center"/>
              <w:rPr>
                <w:sz w:val="24"/>
              </w:rPr>
            </w:pPr>
            <w:r>
              <w:rPr>
                <w:spacing w:val="-5"/>
                <w:sz w:val="24"/>
              </w:rPr>
              <w:t>май</w:t>
            </w:r>
          </w:p>
        </w:tc>
        <w:tc>
          <w:tcPr>
            <w:tcW w:w="2982" w:type="dxa"/>
          </w:tcPr>
          <w:p w:rsidR="00E4184B" w:rsidRDefault="00EC7DA0">
            <w:pPr>
              <w:pStyle w:val="TableParagraph"/>
              <w:spacing w:line="268" w:lineRule="exact"/>
              <w:ind w:left="110"/>
              <w:rPr>
                <w:sz w:val="24"/>
              </w:rPr>
            </w:pPr>
            <w:r>
              <w:rPr>
                <w:spacing w:val="-2"/>
                <w:sz w:val="24"/>
              </w:rPr>
              <w:t>Кл.рук.</w:t>
            </w:r>
          </w:p>
        </w:tc>
      </w:tr>
    </w:tbl>
    <w:p w:rsidR="00E4184B" w:rsidRDefault="00E4184B">
      <w:pPr>
        <w:spacing w:line="268" w:lineRule="exact"/>
        <w:rPr>
          <w:sz w:val="24"/>
        </w:rPr>
        <w:sectPr w:rsidR="00E4184B" w:rsidSect="005E0866">
          <w:footerReference w:type="default" r:id="rId78"/>
          <w:pgSz w:w="11910" w:h="16840"/>
          <w:pgMar w:top="1100" w:right="0" w:bottom="280" w:left="100" w:header="0" w:footer="0"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8"/>
        <w:gridCol w:w="1118"/>
        <w:gridCol w:w="2204"/>
        <w:gridCol w:w="2982"/>
      </w:tblGrid>
      <w:tr w:rsidR="00E4184B">
        <w:trPr>
          <w:trHeight w:val="551"/>
        </w:trPr>
        <w:tc>
          <w:tcPr>
            <w:tcW w:w="4778" w:type="dxa"/>
          </w:tcPr>
          <w:p w:rsidR="00E4184B" w:rsidRPr="00EC7DA0" w:rsidRDefault="00EC7DA0">
            <w:pPr>
              <w:pStyle w:val="TableParagraph"/>
              <w:tabs>
                <w:tab w:val="left" w:pos="1141"/>
                <w:tab w:val="left" w:pos="3213"/>
                <w:tab w:val="left" w:pos="3635"/>
              </w:tabs>
              <w:spacing w:line="268" w:lineRule="exact"/>
              <w:ind w:left="115"/>
              <w:rPr>
                <w:sz w:val="24"/>
                <w:lang w:val="ru-RU"/>
              </w:rPr>
            </w:pPr>
            <w:r w:rsidRPr="00EC7DA0">
              <w:rPr>
                <w:spacing w:val="-2"/>
                <w:sz w:val="24"/>
                <w:lang w:val="ru-RU"/>
              </w:rPr>
              <w:lastRenderedPageBreak/>
              <w:t>Беседы:</w:t>
            </w:r>
            <w:r w:rsidRPr="00EC7DA0">
              <w:rPr>
                <w:sz w:val="24"/>
                <w:lang w:val="ru-RU"/>
              </w:rPr>
              <w:tab/>
            </w:r>
            <w:r w:rsidRPr="00EC7DA0">
              <w:rPr>
                <w:spacing w:val="-2"/>
                <w:sz w:val="24"/>
                <w:lang w:val="ru-RU"/>
              </w:rPr>
              <w:t>«Ответственность</w:t>
            </w:r>
            <w:r w:rsidRPr="00EC7DA0">
              <w:rPr>
                <w:sz w:val="24"/>
                <w:lang w:val="ru-RU"/>
              </w:rPr>
              <w:tab/>
            </w:r>
            <w:r w:rsidRPr="00EC7DA0">
              <w:rPr>
                <w:spacing w:val="-5"/>
                <w:sz w:val="24"/>
                <w:lang w:val="ru-RU"/>
              </w:rPr>
              <w:t>за</w:t>
            </w:r>
            <w:r w:rsidRPr="00EC7DA0">
              <w:rPr>
                <w:sz w:val="24"/>
                <w:lang w:val="ru-RU"/>
              </w:rPr>
              <w:tab/>
            </w:r>
            <w:r w:rsidRPr="00EC7DA0">
              <w:rPr>
                <w:spacing w:val="-2"/>
                <w:sz w:val="24"/>
                <w:lang w:val="ru-RU"/>
              </w:rPr>
              <w:t>нарушения</w:t>
            </w:r>
          </w:p>
          <w:p w:rsidR="00E4184B" w:rsidRPr="00EC7DA0" w:rsidRDefault="00EC7DA0">
            <w:pPr>
              <w:pStyle w:val="TableParagraph"/>
              <w:spacing w:before="2" w:line="261" w:lineRule="exact"/>
              <w:ind w:left="115"/>
              <w:rPr>
                <w:sz w:val="24"/>
                <w:lang w:val="ru-RU"/>
              </w:rPr>
            </w:pPr>
            <w:r w:rsidRPr="00EC7DA0">
              <w:rPr>
                <w:sz w:val="24"/>
                <w:lang w:val="ru-RU"/>
              </w:rPr>
              <w:t>требований</w:t>
            </w:r>
            <w:r w:rsidRPr="00EC7DA0">
              <w:rPr>
                <w:spacing w:val="-5"/>
                <w:sz w:val="24"/>
                <w:lang w:val="ru-RU"/>
              </w:rPr>
              <w:t xml:space="preserve"> </w:t>
            </w:r>
            <w:r w:rsidRPr="00EC7DA0">
              <w:rPr>
                <w:sz w:val="24"/>
                <w:lang w:val="ru-RU"/>
              </w:rPr>
              <w:t>правил пожарной</w:t>
            </w:r>
            <w:r w:rsidRPr="00EC7DA0">
              <w:rPr>
                <w:spacing w:val="-4"/>
                <w:sz w:val="24"/>
                <w:lang w:val="ru-RU"/>
              </w:rPr>
              <w:t xml:space="preserve"> </w:t>
            </w:r>
            <w:r w:rsidRPr="00EC7DA0">
              <w:rPr>
                <w:spacing w:val="-2"/>
                <w:sz w:val="24"/>
                <w:lang w:val="ru-RU"/>
              </w:rPr>
              <w:t>безопасности»</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68" w:lineRule="exact"/>
              <w:ind w:left="965"/>
              <w:rPr>
                <w:sz w:val="24"/>
              </w:rPr>
            </w:pPr>
            <w:r>
              <w:rPr>
                <w:spacing w:val="-5"/>
                <w:sz w:val="24"/>
              </w:rPr>
              <w:t>май</w:t>
            </w:r>
          </w:p>
        </w:tc>
        <w:tc>
          <w:tcPr>
            <w:tcW w:w="2982" w:type="dxa"/>
          </w:tcPr>
          <w:p w:rsidR="00E4184B" w:rsidRDefault="00EC7DA0">
            <w:pPr>
              <w:pStyle w:val="TableParagraph"/>
              <w:spacing w:line="268" w:lineRule="exact"/>
              <w:ind w:left="110"/>
              <w:rPr>
                <w:sz w:val="24"/>
              </w:rPr>
            </w:pPr>
            <w:r>
              <w:rPr>
                <w:spacing w:val="-2"/>
                <w:sz w:val="24"/>
              </w:rPr>
              <w:t>Кл.рук.</w:t>
            </w:r>
          </w:p>
        </w:tc>
      </w:tr>
      <w:tr w:rsidR="00E4184B">
        <w:trPr>
          <w:trHeight w:val="551"/>
        </w:trPr>
        <w:tc>
          <w:tcPr>
            <w:tcW w:w="4778" w:type="dxa"/>
          </w:tcPr>
          <w:p w:rsidR="00E4184B" w:rsidRPr="00EC7DA0" w:rsidRDefault="00EC7DA0">
            <w:pPr>
              <w:pStyle w:val="TableParagraph"/>
              <w:spacing w:line="268" w:lineRule="exact"/>
              <w:ind w:left="115"/>
              <w:rPr>
                <w:sz w:val="24"/>
                <w:lang w:val="ru-RU"/>
              </w:rPr>
            </w:pPr>
            <w:r w:rsidRPr="00EC7DA0">
              <w:rPr>
                <w:sz w:val="24"/>
                <w:lang w:val="ru-RU"/>
              </w:rPr>
              <w:t>Беседа</w:t>
            </w:r>
            <w:r w:rsidRPr="00EC7DA0">
              <w:rPr>
                <w:spacing w:val="1"/>
                <w:sz w:val="24"/>
                <w:lang w:val="ru-RU"/>
              </w:rPr>
              <w:t xml:space="preserve"> </w:t>
            </w:r>
            <w:r w:rsidRPr="00EC7DA0">
              <w:rPr>
                <w:sz w:val="24"/>
                <w:lang w:val="ru-RU"/>
              </w:rPr>
              <w:t>«Детский</w:t>
            </w:r>
            <w:r w:rsidRPr="00EC7DA0">
              <w:rPr>
                <w:spacing w:val="-1"/>
                <w:sz w:val="24"/>
                <w:lang w:val="ru-RU"/>
              </w:rPr>
              <w:t xml:space="preserve"> </w:t>
            </w:r>
            <w:r w:rsidRPr="00EC7DA0">
              <w:rPr>
                <w:sz w:val="24"/>
                <w:lang w:val="ru-RU"/>
              </w:rPr>
              <w:t>телефон</w:t>
            </w:r>
            <w:r w:rsidRPr="00EC7DA0">
              <w:rPr>
                <w:spacing w:val="-2"/>
                <w:sz w:val="24"/>
                <w:lang w:val="ru-RU"/>
              </w:rPr>
              <w:t xml:space="preserve"> </w:t>
            </w:r>
            <w:r w:rsidRPr="00EC7DA0">
              <w:rPr>
                <w:sz w:val="24"/>
                <w:lang w:val="ru-RU"/>
              </w:rPr>
              <w:t>доверия. Зачем</w:t>
            </w:r>
            <w:r w:rsidRPr="00EC7DA0">
              <w:rPr>
                <w:spacing w:val="-5"/>
                <w:sz w:val="24"/>
                <w:lang w:val="ru-RU"/>
              </w:rPr>
              <w:t xml:space="preserve"> он</w:t>
            </w:r>
          </w:p>
          <w:p w:rsidR="00E4184B" w:rsidRDefault="00EC7DA0">
            <w:pPr>
              <w:pStyle w:val="TableParagraph"/>
              <w:spacing w:before="2" w:line="261" w:lineRule="exact"/>
              <w:ind w:left="115"/>
              <w:rPr>
                <w:sz w:val="24"/>
              </w:rPr>
            </w:pPr>
            <w:r>
              <w:rPr>
                <w:spacing w:val="-2"/>
                <w:sz w:val="24"/>
              </w:rPr>
              <w:t>нужен»</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68" w:lineRule="exact"/>
              <w:ind w:left="902"/>
              <w:rPr>
                <w:sz w:val="24"/>
              </w:rPr>
            </w:pPr>
            <w:r>
              <w:rPr>
                <w:spacing w:val="-5"/>
                <w:sz w:val="24"/>
              </w:rPr>
              <w:t>май</w:t>
            </w:r>
          </w:p>
        </w:tc>
        <w:tc>
          <w:tcPr>
            <w:tcW w:w="2982" w:type="dxa"/>
          </w:tcPr>
          <w:p w:rsidR="00E4184B" w:rsidRDefault="00EC7DA0">
            <w:pPr>
              <w:pStyle w:val="TableParagraph"/>
              <w:spacing w:line="268" w:lineRule="exact"/>
              <w:ind w:left="110"/>
              <w:rPr>
                <w:sz w:val="24"/>
              </w:rPr>
            </w:pPr>
            <w:r>
              <w:rPr>
                <w:spacing w:val="-2"/>
                <w:sz w:val="24"/>
              </w:rPr>
              <w:t>Кл.рук.</w:t>
            </w:r>
          </w:p>
        </w:tc>
      </w:tr>
      <w:tr w:rsidR="00E4184B">
        <w:trPr>
          <w:trHeight w:val="557"/>
        </w:trPr>
        <w:tc>
          <w:tcPr>
            <w:tcW w:w="4778" w:type="dxa"/>
          </w:tcPr>
          <w:p w:rsidR="00E4184B" w:rsidRPr="00EC7DA0" w:rsidRDefault="00EC7DA0">
            <w:pPr>
              <w:pStyle w:val="TableParagraph"/>
              <w:tabs>
                <w:tab w:val="left" w:pos="714"/>
                <w:tab w:val="left" w:pos="1853"/>
                <w:tab w:val="left" w:pos="2198"/>
                <w:tab w:val="left" w:pos="2553"/>
                <w:tab w:val="left" w:pos="3081"/>
                <w:tab w:val="left" w:pos="3814"/>
                <w:tab w:val="left" w:pos="4160"/>
              </w:tabs>
              <w:spacing w:line="274" w:lineRule="exact"/>
              <w:ind w:left="115" w:right="107"/>
              <w:rPr>
                <w:sz w:val="24"/>
                <w:lang w:val="ru-RU"/>
              </w:rPr>
            </w:pPr>
            <w:r w:rsidRPr="00EC7DA0">
              <w:rPr>
                <w:spacing w:val="-4"/>
                <w:sz w:val="24"/>
                <w:lang w:val="ru-RU"/>
              </w:rPr>
              <w:t>Час</w:t>
            </w:r>
            <w:r w:rsidRPr="00EC7DA0">
              <w:rPr>
                <w:sz w:val="24"/>
                <w:lang w:val="ru-RU"/>
              </w:rPr>
              <w:tab/>
            </w:r>
            <w:r w:rsidRPr="00EC7DA0">
              <w:rPr>
                <w:spacing w:val="-2"/>
                <w:sz w:val="24"/>
                <w:lang w:val="ru-RU"/>
              </w:rPr>
              <w:t>общения</w:t>
            </w:r>
            <w:r w:rsidRPr="00EC7DA0">
              <w:rPr>
                <w:sz w:val="24"/>
                <w:lang w:val="ru-RU"/>
              </w:rPr>
              <w:tab/>
            </w:r>
            <w:r w:rsidRPr="00EC7DA0">
              <w:rPr>
                <w:spacing w:val="-10"/>
                <w:sz w:val="24"/>
                <w:lang w:val="ru-RU"/>
              </w:rPr>
              <w:t>в</w:t>
            </w:r>
            <w:r w:rsidRPr="00EC7DA0">
              <w:rPr>
                <w:sz w:val="24"/>
                <w:lang w:val="ru-RU"/>
              </w:rPr>
              <w:tab/>
            </w:r>
            <w:r w:rsidRPr="00EC7DA0">
              <w:rPr>
                <w:spacing w:val="-10"/>
                <w:sz w:val="24"/>
                <w:lang w:val="ru-RU"/>
              </w:rPr>
              <w:t>5</w:t>
            </w:r>
            <w:r w:rsidRPr="00EC7DA0">
              <w:rPr>
                <w:sz w:val="24"/>
                <w:lang w:val="ru-RU"/>
              </w:rPr>
              <w:tab/>
            </w:r>
            <w:r w:rsidRPr="00EC7DA0">
              <w:rPr>
                <w:spacing w:val="-4"/>
                <w:sz w:val="24"/>
                <w:lang w:val="ru-RU"/>
              </w:rPr>
              <w:t>кл.</w:t>
            </w:r>
            <w:r w:rsidRPr="00EC7DA0">
              <w:rPr>
                <w:sz w:val="24"/>
                <w:lang w:val="ru-RU"/>
              </w:rPr>
              <w:tab/>
            </w:r>
            <w:r w:rsidRPr="00EC7DA0">
              <w:rPr>
                <w:spacing w:val="-4"/>
                <w:sz w:val="24"/>
                <w:lang w:val="ru-RU"/>
              </w:rPr>
              <w:t>«Что</w:t>
            </w:r>
            <w:r w:rsidRPr="00EC7DA0">
              <w:rPr>
                <w:sz w:val="24"/>
                <w:lang w:val="ru-RU"/>
              </w:rPr>
              <w:tab/>
            </w:r>
            <w:r w:rsidRPr="00EC7DA0">
              <w:rPr>
                <w:spacing w:val="-10"/>
                <w:sz w:val="24"/>
                <w:lang w:val="ru-RU"/>
              </w:rPr>
              <w:t>у</w:t>
            </w:r>
            <w:r w:rsidRPr="00EC7DA0">
              <w:rPr>
                <w:sz w:val="24"/>
                <w:lang w:val="ru-RU"/>
              </w:rPr>
              <w:tab/>
            </w:r>
            <w:r w:rsidRPr="00EC7DA0">
              <w:rPr>
                <w:spacing w:val="-4"/>
                <w:sz w:val="24"/>
                <w:lang w:val="ru-RU"/>
              </w:rPr>
              <w:t xml:space="preserve">меня </w:t>
            </w:r>
            <w:r w:rsidRPr="00EC7DA0">
              <w:rPr>
                <w:sz w:val="24"/>
                <w:lang w:val="ru-RU"/>
              </w:rPr>
              <w:t>изменилось в течение года»</w:t>
            </w:r>
          </w:p>
        </w:tc>
        <w:tc>
          <w:tcPr>
            <w:tcW w:w="1118" w:type="dxa"/>
          </w:tcPr>
          <w:p w:rsidR="00E4184B" w:rsidRDefault="00EC7DA0">
            <w:pPr>
              <w:pStyle w:val="TableParagraph"/>
              <w:spacing w:line="273" w:lineRule="exact"/>
              <w:ind w:left="9"/>
              <w:jc w:val="center"/>
              <w:rPr>
                <w:sz w:val="24"/>
              </w:rPr>
            </w:pPr>
            <w:r>
              <w:rPr>
                <w:sz w:val="24"/>
              </w:rPr>
              <w:t>5</w:t>
            </w:r>
          </w:p>
        </w:tc>
        <w:tc>
          <w:tcPr>
            <w:tcW w:w="2204" w:type="dxa"/>
          </w:tcPr>
          <w:p w:rsidR="00E4184B" w:rsidRDefault="00EC7DA0">
            <w:pPr>
              <w:pStyle w:val="TableParagraph"/>
              <w:spacing w:line="273" w:lineRule="exact"/>
              <w:ind w:left="902"/>
              <w:rPr>
                <w:sz w:val="24"/>
              </w:rPr>
            </w:pPr>
            <w:r>
              <w:rPr>
                <w:spacing w:val="-5"/>
                <w:sz w:val="24"/>
              </w:rPr>
              <w:t>май</w:t>
            </w:r>
          </w:p>
        </w:tc>
        <w:tc>
          <w:tcPr>
            <w:tcW w:w="2982" w:type="dxa"/>
          </w:tcPr>
          <w:p w:rsidR="00E4184B" w:rsidRDefault="00EC7DA0">
            <w:pPr>
              <w:pStyle w:val="TableParagraph"/>
              <w:spacing w:line="273" w:lineRule="exact"/>
              <w:ind w:left="110"/>
              <w:rPr>
                <w:sz w:val="24"/>
              </w:rPr>
            </w:pPr>
            <w:r>
              <w:rPr>
                <w:spacing w:val="-2"/>
                <w:sz w:val="24"/>
              </w:rPr>
              <w:t>Кл.рук.</w:t>
            </w:r>
          </w:p>
        </w:tc>
      </w:tr>
      <w:tr w:rsidR="00E4184B">
        <w:trPr>
          <w:trHeight w:val="1103"/>
        </w:trPr>
        <w:tc>
          <w:tcPr>
            <w:tcW w:w="4778" w:type="dxa"/>
          </w:tcPr>
          <w:p w:rsidR="00E4184B" w:rsidRPr="00EC7DA0" w:rsidRDefault="00EC7DA0">
            <w:pPr>
              <w:pStyle w:val="TableParagraph"/>
              <w:ind w:left="115" w:right="104"/>
              <w:rPr>
                <w:sz w:val="24"/>
                <w:lang w:val="ru-RU"/>
              </w:rPr>
            </w:pPr>
            <w:r w:rsidRPr="00EC7DA0">
              <w:rPr>
                <w:sz w:val="24"/>
                <w:lang w:val="ru-RU"/>
              </w:rPr>
              <w:t>Практическое мероприятие «Эвакуация из здания школы при пожаре, террористической</w:t>
            </w:r>
            <w:r w:rsidRPr="00EC7DA0">
              <w:rPr>
                <w:spacing w:val="-15"/>
                <w:sz w:val="24"/>
                <w:lang w:val="ru-RU"/>
              </w:rPr>
              <w:t xml:space="preserve"> </w:t>
            </w:r>
            <w:r w:rsidRPr="00EC7DA0">
              <w:rPr>
                <w:sz w:val="24"/>
                <w:lang w:val="ru-RU"/>
              </w:rPr>
              <w:t>опасности,</w:t>
            </w:r>
            <w:r w:rsidRPr="00EC7DA0">
              <w:rPr>
                <w:spacing w:val="-15"/>
                <w:sz w:val="24"/>
                <w:lang w:val="ru-RU"/>
              </w:rPr>
              <w:t xml:space="preserve"> </w:t>
            </w:r>
            <w:r w:rsidRPr="00EC7DA0">
              <w:rPr>
                <w:sz w:val="24"/>
                <w:lang w:val="ru-RU"/>
              </w:rPr>
              <w:t>обнаружении</w:t>
            </w:r>
          </w:p>
          <w:p w:rsidR="00E4184B" w:rsidRDefault="00EC7DA0">
            <w:pPr>
              <w:pStyle w:val="TableParagraph"/>
              <w:spacing w:line="264" w:lineRule="exact"/>
              <w:ind w:left="115"/>
              <w:rPr>
                <w:sz w:val="24"/>
              </w:rPr>
            </w:pPr>
            <w:r>
              <w:rPr>
                <w:sz w:val="24"/>
              </w:rPr>
              <w:t>взрывчатого</w:t>
            </w:r>
            <w:r>
              <w:rPr>
                <w:spacing w:val="-5"/>
                <w:sz w:val="24"/>
              </w:rPr>
              <w:t xml:space="preserve"> </w:t>
            </w:r>
            <w:r>
              <w:rPr>
                <w:spacing w:val="-2"/>
                <w:sz w:val="24"/>
              </w:rPr>
              <w:t>вещества».</w:t>
            </w:r>
          </w:p>
        </w:tc>
        <w:tc>
          <w:tcPr>
            <w:tcW w:w="1118" w:type="dxa"/>
          </w:tcPr>
          <w:p w:rsidR="00E4184B" w:rsidRDefault="00E4184B">
            <w:pPr>
              <w:pStyle w:val="TableParagraph"/>
            </w:pPr>
          </w:p>
        </w:tc>
        <w:tc>
          <w:tcPr>
            <w:tcW w:w="2204" w:type="dxa"/>
          </w:tcPr>
          <w:p w:rsidR="00E4184B" w:rsidRDefault="00E4184B">
            <w:pPr>
              <w:pStyle w:val="TableParagraph"/>
            </w:pPr>
          </w:p>
        </w:tc>
        <w:tc>
          <w:tcPr>
            <w:tcW w:w="2982" w:type="dxa"/>
          </w:tcPr>
          <w:p w:rsidR="00E4184B" w:rsidRDefault="00E4184B">
            <w:pPr>
              <w:pStyle w:val="TableParagraph"/>
            </w:pPr>
          </w:p>
        </w:tc>
      </w:tr>
      <w:tr w:rsidR="00E4184B">
        <w:trPr>
          <w:trHeight w:val="1103"/>
        </w:trPr>
        <w:tc>
          <w:tcPr>
            <w:tcW w:w="4778" w:type="dxa"/>
          </w:tcPr>
          <w:p w:rsidR="00E4184B" w:rsidRPr="00EC7DA0" w:rsidRDefault="00EC7DA0">
            <w:pPr>
              <w:pStyle w:val="TableParagraph"/>
              <w:spacing w:line="267" w:lineRule="exact"/>
              <w:ind w:left="115"/>
              <w:rPr>
                <w:sz w:val="24"/>
                <w:lang w:val="ru-RU"/>
              </w:rPr>
            </w:pPr>
            <w:r w:rsidRPr="00EC7DA0">
              <w:rPr>
                <w:sz w:val="24"/>
                <w:lang w:val="ru-RU"/>
              </w:rPr>
              <w:t>Декада</w:t>
            </w:r>
            <w:r w:rsidRPr="00EC7DA0">
              <w:rPr>
                <w:spacing w:val="-3"/>
                <w:sz w:val="24"/>
                <w:lang w:val="ru-RU"/>
              </w:rPr>
              <w:t xml:space="preserve"> </w:t>
            </w:r>
            <w:r w:rsidRPr="00EC7DA0">
              <w:rPr>
                <w:sz w:val="24"/>
                <w:lang w:val="ru-RU"/>
              </w:rPr>
              <w:t>детской дорожной</w:t>
            </w:r>
            <w:r w:rsidRPr="00EC7DA0">
              <w:rPr>
                <w:spacing w:val="-4"/>
                <w:sz w:val="24"/>
                <w:lang w:val="ru-RU"/>
              </w:rPr>
              <w:t xml:space="preserve"> </w:t>
            </w:r>
            <w:r w:rsidRPr="00EC7DA0">
              <w:rPr>
                <w:spacing w:val="-2"/>
                <w:sz w:val="24"/>
                <w:lang w:val="ru-RU"/>
              </w:rPr>
              <w:t>безопасности</w:t>
            </w:r>
          </w:p>
          <w:p w:rsidR="00E4184B" w:rsidRPr="00EC7DA0" w:rsidRDefault="00EC7DA0">
            <w:pPr>
              <w:pStyle w:val="TableParagraph"/>
              <w:spacing w:line="275" w:lineRule="exact"/>
              <w:ind w:left="115"/>
              <w:rPr>
                <w:sz w:val="24"/>
                <w:lang w:val="ru-RU"/>
              </w:rPr>
            </w:pPr>
            <w:r w:rsidRPr="00EC7DA0">
              <w:rPr>
                <w:sz w:val="24"/>
                <w:lang w:val="ru-RU"/>
              </w:rPr>
              <w:t>«Внимание,</w:t>
            </w:r>
            <w:r w:rsidRPr="00EC7DA0">
              <w:rPr>
                <w:spacing w:val="-4"/>
                <w:sz w:val="24"/>
                <w:lang w:val="ru-RU"/>
              </w:rPr>
              <w:t xml:space="preserve"> </w:t>
            </w:r>
            <w:r w:rsidRPr="00EC7DA0">
              <w:rPr>
                <w:spacing w:val="-2"/>
                <w:sz w:val="24"/>
                <w:lang w:val="ru-RU"/>
              </w:rPr>
              <w:t>каникулы!»</w:t>
            </w:r>
          </w:p>
          <w:p w:rsidR="00E4184B" w:rsidRPr="00EC7DA0" w:rsidRDefault="00EC7DA0">
            <w:pPr>
              <w:pStyle w:val="TableParagraph"/>
              <w:tabs>
                <w:tab w:val="left" w:pos="470"/>
                <w:tab w:val="left" w:pos="1597"/>
                <w:tab w:val="left" w:pos="3424"/>
              </w:tabs>
              <w:spacing w:line="274" w:lineRule="exact"/>
              <w:ind w:left="115"/>
              <w:rPr>
                <w:sz w:val="24"/>
                <w:lang w:val="ru-RU"/>
              </w:rPr>
            </w:pPr>
            <w:r w:rsidRPr="00EC7DA0">
              <w:rPr>
                <w:spacing w:val="-10"/>
                <w:sz w:val="24"/>
                <w:lang w:val="ru-RU"/>
              </w:rPr>
              <w:t>-</w:t>
            </w:r>
            <w:r w:rsidRPr="00EC7DA0">
              <w:rPr>
                <w:sz w:val="24"/>
                <w:lang w:val="ru-RU"/>
              </w:rPr>
              <w:tab/>
            </w:r>
            <w:r w:rsidRPr="00EC7DA0">
              <w:rPr>
                <w:spacing w:val="-2"/>
                <w:sz w:val="24"/>
                <w:lang w:val="ru-RU"/>
              </w:rPr>
              <w:t>«Неделя</w:t>
            </w:r>
            <w:r w:rsidRPr="00EC7DA0">
              <w:rPr>
                <w:sz w:val="24"/>
                <w:lang w:val="ru-RU"/>
              </w:rPr>
              <w:tab/>
            </w:r>
            <w:r w:rsidRPr="00EC7DA0">
              <w:rPr>
                <w:spacing w:val="-2"/>
                <w:sz w:val="24"/>
                <w:lang w:val="ru-RU"/>
              </w:rPr>
              <w:t>безопасности»,</w:t>
            </w:r>
            <w:r w:rsidRPr="00EC7DA0">
              <w:rPr>
                <w:sz w:val="24"/>
                <w:lang w:val="ru-RU"/>
              </w:rPr>
              <w:tab/>
            </w:r>
            <w:r w:rsidRPr="00EC7DA0">
              <w:rPr>
                <w:spacing w:val="-2"/>
                <w:sz w:val="24"/>
                <w:lang w:val="ru-RU"/>
              </w:rPr>
              <w:t xml:space="preserve">посвящённая </w:t>
            </w:r>
            <w:r w:rsidRPr="00EC7DA0">
              <w:rPr>
                <w:sz w:val="24"/>
                <w:lang w:val="ru-RU"/>
              </w:rPr>
              <w:t>окончанию учебного года.</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68" w:lineRule="exact"/>
              <w:ind w:left="902"/>
              <w:rPr>
                <w:sz w:val="24"/>
              </w:rPr>
            </w:pPr>
            <w:r>
              <w:rPr>
                <w:spacing w:val="-5"/>
                <w:sz w:val="24"/>
              </w:rPr>
              <w:t>май</w:t>
            </w:r>
          </w:p>
        </w:tc>
        <w:tc>
          <w:tcPr>
            <w:tcW w:w="2982" w:type="dxa"/>
          </w:tcPr>
          <w:p w:rsidR="00E4184B" w:rsidRDefault="00EC7DA0">
            <w:pPr>
              <w:pStyle w:val="TableParagraph"/>
              <w:spacing w:line="268" w:lineRule="exact"/>
              <w:ind w:left="110"/>
              <w:rPr>
                <w:sz w:val="24"/>
              </w:rPr>
            </w:pPr>
            <w:r>
              <w:rPr>
                <w:spacing w:val="-2"/>
                <w:sz w:val="24"/>
              </w:rPr>
              <w:t>Кл.рук.</w:t>
            </w:r>
          </w:p>
        </w:tc>
      </w:tr>
      <w:tr w:rsidR="00E4184B">
        <w:trPr>
          <w:trHeight w:val="4138"/>
        </w:trPr>
        <w:tc>
          <w:tcPr>
            <w:tcW w:w="4778" w:type="dxa"/>
          </w:tcPr>
          <w:p w:rsidR="00E4184B" w:rsidRPr="00EC7DA0" w:rsidRDefault="00EC7DA0">
            <w:pPr>
              <w:pStyle w:val="TableParagraph"/>
              <w:ind w:left="115" w:right="105"/>
              <w:jc w:val="both"/>
              <w:rPr>
                <w:sz w:val="24"/>
                <w:lang w:val="ru-RU"/>
              </w:rPr>
            </w:pPr>
            <w:r w:rsidRPr="00EC7DA0">
              <w:rPr>
                <w:sz w:val="24"/>
                <w:lang w:val="ru-RU"/>
              </w:rPr>
              <w:t>Беседы-инструктажи в 5-9</w:t>
            </w:r>
            <w:r w:rsidRPr="00EC7DA0">
              <w:rPr>
                <w:spacing w:val="-2"/>
                <w:sz w:val="24"/>
                <w:lang w:val="ru-RU"/>
              </w:rPr>
              <w:t xml:space="preserve"> </w:t>
            </w:r>
            <w:r w:rsidRPr="00EC7DA0">
              <w:rPr>
                <w:sz w:val="24"/>
                <w:lang w:val="ru-RU"/>
              </w:rPr>
              <w:t>классах</w:t>
            </w:r>
            <w:r w:rsidRPr="00EC7DA0">
              <w:rPr>
                <w:spacing w:val="-2"/>
                <w:sz w:val="24"/>
                <w:lang w:val="ru-RU"/>
              </w:rPr>
              <w:t xml:space="preserve"> </w:t>
            </w:r>
            <w:r w:rsidRPr="00EC7DA0">
              <w:rPr>
                <w:sz w:val="24"/>
                <w:lang w:val="ru-RU"/>
              </w:rPr>
              <w:t>в рамках классных часов по правилам поведения во время каникул:</w:t>
            </w:r>
          </w:p>
          <w:p w:rsidR="00E4184B" w:rsidRDefault="00EC7DA0">
            <w:pPr>
              <w:pStyle w:val="TableParagraph"/>
              <w:numPr>
                <w:ilvl w:val="0"/>
                <w:numId w:val="6"/>
              </w:numPr>
              <w:tabs>
                <w:tab w:val="left" w:pos="475"/>
              </w:tabs>
              <w:spacing w:line="274" w:lineRule="exact"/>
              <w:jc w:val="both"/>
              <w:rPr>
                <w:sz w:val="24"/>
              </w:rPr>
            </w:pPr>
            <w:r>
              <w:rPr>
                <w:sz w:val="24"/>
              </w:rPr>
              <w:t>по</w:t>
            </w:r>
            <w:r>
              <w:rPr>
                <w:spacing w:val="-2"/>
                <w:sz w:val="24"/>
              </w:rPr>
              <w:t xml:space="preserve"> </w:t>
            </w:r>
            <w:r>
              <w:rPr>
                <w:sz w:val="24"/>
              </w:rPr>
              <w:t>правилам пожарной</w:t>
            </w:r>
            <w:r>
              <w:rPr>
                <w:spacing w:val="-4"/>
                <w:sz w:val="24"/>
              </w:rPr>
              <w:t xml:space="preserve"> </w:t>
            </w:r>
            <w:r>
              <w:rPr>
                <w:spacing w:val="-2"/>
                <w:sz w:val="24"/>
              </w:rPr>
              <w:t>безопасности;</w:t>
            </w:r>
          </w:p>
          <w:p w:rsidR="00E4184B" w:rsidRDefault="00EC7DA0">
            <w:pPr>
              <w:pStyle w:val="TableParagraph"/>
              <w:numPr>
                <w:ilvl w:val="0"/>
                <w:numId w:val="6"/>
              </w:numPr>
              <w:tabs>
                <w:tab w:val="left" w:pos="475"/>
              </w:tabs>
              <w:spacing w:line="275" w:lineRule="exact"/>
              <w:jc w:val="both"/>
              <w:rPr>
                <w:sz w:val="24"/>
              </w:rPr>
            </w:pPr>
            <w:r>
              <w:rPr>
                <w:sz w:val="24"/>
              </w:rPr>
              <w:t>по</w:t>
            </w:r>
            <w:r>
              <w:rPr>
                <w:spacing w:val="-1"/>
                <w:sz w:val="24"/>
              </w:rPr>
              <w:t xml:space="preserve"> </w:t>
            </w:r>
            <w:r>
              <w:rPr>
                <w:sz w:val="24"/>
              </w:rPr>
              <w:t>правилам</w:t>
            </w:r>
            <w:r>
              <w:rPr>
                <w:spacing w:val="1"/>
                <w:sz w:val="24"/>
              </w:rPr>
              <w:t xml:space="preserve"> </w:t>
            </w:r>
            <w:r>
              <w:rPr>
                <w:spacing w:val="-2"/>
                <w:sz w:val="24"/>
              </w:rPr>
              <w:t>электробезопасности;</w:t>
            </w:r>
          </w:p>
          <w:p w:rsidR="00E4184B" w:rsidRPr="00EC7DA0" w:rsidRDefault="00EC7DA0">
            <w:pPr>
              <w:pStyle w:val="TableParagraph"/>
              <w:numPr>
                <w:ilvl w:val="0"/>
                <w:numId w:val="6"/>
              </w:numPr>
              <w:tabs>
                <w:tab w:val="left" w:pos="475"/>
              </w:tabs>
              <w:spacing w:line="242" w:lineRule="auto"/>
              <w:ind w:right="552"/>
              <w:jc w:val="both"/>
              <w:rPr>
                <w:sz w:val="24"/>
                <w:lang w:val="ru-RU"/>
              </w:rPr>
            </w:pPr>
            <w:r w:rsidRPr="00EC7DA0">
              <w:rPr>
                <w:sz w:val="24"/>
                <w:lang w:val="ru-RU"/>
              </w:rPr>
              <w:t>по</w:t>
            </w:r>
            <w:r w:rsidRPr="00EC7DA0">
              <w:rPr>
                <w:spacing w:val="-15"/>
                <w:sz w:val="24"/>
                <w:lang w:val="ru-RU"/>
              </w:rPr>
              <w:t xml:space="preserve"> </w:t>
            </w:r>
            <w:r w:rsidRPr="00EC7DA0">
              <w:rPr>
                <w:sz w:val="24"/>
                <w:lang w:val="ru-RU"/>
              </w:rPr>
              <w:t>правилам</w:t>
            </w:r>
            <w:r w:rsidRPr="00EC7DA0">
              <w:rPr>
                <w:spacing w:val="-15"/>
                <w:sz w:val="24"/>
                <w:lang w:val="ru-RU"/>
              </w:rPr>
              <w:t xml:space="preserve"> </w:t>
            </w:r>
            <w:r w:rsidRPr="00EC7DA0">
              <w:rPr>
                <w:sz w:val="24"/>
                <w:lang w:val="ru-RU"/>
              </w:rPr>
              <w:t xml:space="preserve">дорожно-транспортной </w:t>
            </w:r>
            <w:r w:rsidRPr="00EC7DA0">
              <w:rPr>
                <w:spacing w:val="-2"/>
                <w:sz w:val="24"/>
                <w:lang w:val="ru-RU"/>
              </w:rPr>
              <w:t>безопасности;</w:t>
            </w:r>
          </w:p>
          <w:p w:rsidR="00E4184B" w:rsidRPr="00EC7DA0" w:rsidRDefault="00EC7DA0">
            <w:pPr>
              <w:pStyle w:val="TableParagraph"/>
              <w:numPr>
                <w:ilvl w:val="0"/>
                <w:numId w:val="6"/>
              </w:numPr>
              <w:tabs>
                <w:tab w:val="left" w:pos="475"/>
              </w:tabs>
              <w:spacing w:line="242" w:lineRule="auto"/>
              <w:ind w:right="531"/>
              <w:jc w:val="both"/>
              <w:rPr>
                <w:sz w:val="24"/>
                <w:lang w:val="ru-RU"/>
              </w:rPr>
            </w:pPr>
            <w:r w:rsidRPr="00EC7DA0">
              <w:rPr>
                <w:sz w:val="24"/>
                <w:lang w:val="ru-RU"/>
              </w:rPr>
              <w:t>по правилам безопасности на спортивной</w:t>
            </w:r>
            <w:r w:rsidRPr="00EC7DA0">
              <w:rPr>
                <w:spacing w:val="-4"/>
                <w:sz w:val="24"/>
                <w:lang w:val="ru-RU"/>
              </w:rPr>
              <w:t xml:space="preserve"> </w:t>
            </w:r>
            <w:r w:rsidRPr="00EC7DA0">
              <w:rPr>
                <w:sz w:val="24"/>
                <w:lang w:val="ru-RU"/>
              </w:rPr>
              <w:t>площадке</w:t>
            </w:r>
            <w:r w:rsidRPr="00EC7DA0">
              <w:rPr>
                <w:spacing w:val="-1"/>
                <w:sz w:val="24"/>
                <w:lang w:val="ru-RU"/>
              </w:rPr>
              <w:t xml:space="preserve"> </w:t>
            </w:r>
            <w:r w:rsidRPr="00EC7DA0">
              <w:rPr>
                <w:sz w:val="24"/>
                <w:lang w:val="ru-RU"/>
              </w:rPr>
              <w:t>и в</w:t>
            </w:r>
            <w:r w:rsidRPr="00EC7DA0">
              <w:rPr>
                <w:spacing w:val="-2"/>
                <w:sz w:val="24"/>
                <w:lang w:val="ru-RU"/>
              </w:rPr>
              <w:t xml:space="preserve"> спортзале;</w:t>
            </w:r>
          </w:p>
          <w:p w:rsidR="00E4184B" w:rsidRPr="00EC7DA0" w:rsidRDefault="00EC7DA0">
            <w:pPr>
              <w:pStyle w:val="TableParagraph"/>
              <w:numPr>
                <w:ilvl w:val="0"/>
                <w:numId w:val="6"/>
              </w:numPr>
              <w:tabs>
                <w:tab w:val="left" w:pos="538"/>
              </w:tabs>
              <w:ind w:right="104"/>
              <w:jc w:val="both"/>
              <w:rPr>
                <w:sz w:val="24"/>
                <w:lang w:val="ru-RU"/>
              </w:rPr>
            </w:pPr>
            <w:r w:rsidRPr="00EC7DA0">
              <w:rPr>
                <w:lang w:val="ru-RU"/>
              </w:rPr>
              <w:tab/>
            </w:r>
            <w:r w:rsidRPr="00EC7DA0">
              <w:rPr>
                <w:sz w:val="24"/>
                <w:lang w:val="ru-RU"/>
              </w:rPr>
              <w:t>по правилам безопасности при обнаружении взрывчатых веществ и подозрительных предметов;</w:t>
            </w:r>
          </w:p>
          <w:p w:rsidR="00E4184B" w:rsidRPr="00EC7DA0" w:rsidRDefault="00EC7DA0">
            <w:pPr>
              <w:pStyle w:val="TableParagraph"/>
              <w:numPr>
                <w:ilvl w:val="0"/>
                <w:numId w:val="6"/>
              </w:numPr>
              <w:tabs>
                <w:tab w:val="left" w:pos="475"/>
              </w:tabs>
              <w:spacing w:line="275" w:lineRule="exact"/>
              <w:jc w:val="both"/>
              <w:rPr>
                <w:sz w:val="24"/>
                <w:lang w:val="ru-RU"/>
              </w:rPr>
            </w:pPr>
            <w:r w:rsidRPr="00EC7DA0">
              <w:rPr>
                <w:sz w:val="24"/>
                <w:lang w:val="ru-RU"/>
              </w:rPr>
              <w:t>по</w:t>
            </w:r>
            <w:r w:rsidRPr="00EC7DA0">
              <w:rPr>
                <w:spacing w:val="-1"/>
                <w:sz w:val="24"/>
                <w:lang w:val="ru-RU"/>
              </w:rPr>
              <w:t xml:space="preserve"> </w:t>
            </w:r>
            <w:r w:rsidRPr="00EC7DA0">
              <w:rPr>
                <w:sz w:val="24"/>
                <w:lang w:val="ru-RU"/>
              </w:rPr>
              <w:t>безопасности</w:t>
            </w:r>
            <w:r w:rsidRPr="00EC7DA0">
              <w:rPr>
                <w:spacing w:val="1"/>
                <w:sz w:val="24"/>
                <w:lang w:val="ru-RU"/>
              </w:rPr>
              <w:t xml:space="preserve"> </w:t>
            </w:r>
            <w:r w:rsidRPr="00EC7DA0">
              <w:rPr>
                <w:sz w:val="24"/>
                <w:lang w:val="ru-RU"/>
              </w:rPr>
              <w:t>на</w:t>
            </w:r>
            <w:r w:rsidRPr="00EC7DA0">
              <w:rPr>
                <w:spacing w:val="-6"/>
                <w:sz w:val="24"/>
                <w:lang w:val="ru-RU"/>
              </w:rPr>
              <w:t xml:space="preserve"> </w:t>
            </w:r>
            <w:r w:rsidRPr="00EC7DA0">
              <w:rPr>
                <w:sz w:val="24"/>
                <w:lang w:val="ru-RU"/>
              </w:rPr>
              <w:t>водных</w:t>
            </w:r>
            <w:r w:rsidRPr="00EC7DA0">
              <w:rPr>
                <w:spacing w:val="-9"/>
                <w:sz w:val="24"/>
                <w:lang w:val="ru-RU"/>
              </w:rPr>
              <w:t xml:space="preserve"> </w:t>
            </w:r>
            <w:r w:rsidRPr="00EC7DA0">
              <w:rPr>
                <w:spacing w:val="-2"/>
                <w:sz w:val="24"/>
                <w:lang w:val="ru-RU"/>
              </w:rPr>
              <w:t>объектах;</w:t>
            </w:r>
          </w:p>
          <w:p w:rsidR="00E4184B" w:rsidRPr="00EC7DA0" w:rsidRDefault="00EC7DA0">
            <w:pPr>
              <w:pStyle w:val="TableParagraph"/>
              <w:numPr>
                <w:ilvl w:val="0"/>
                <w:numId w:val="6"/>
              </w:numPr>
              <w:tabs>
                <w:tab w:val="left" w:pos="475"/>
              </w:tabs>
              <w:spacing w:line="278" w:lineRule="exact"/>
              <w:ind w:right="103"/>
              <w:jc w:val="both"/>
              <w:rPr>
                <w:sz w:val="24"/>
                <w:lang w:val="ru-RU"/>
              </w:rPr>
            </w:pPr>
            <w:r w:rsidRPr="00EC7DA0">
              <w:rPr>
                <w:sz w:val="24"/>
                <w:lang w:val="ru-RU"/>
              </w:rPr>
              <w:t>о поведении в экстремальных</w:t>
            </w:r>
            <w:r w:rsidRPr="00EC7DA0">
              <w:rPr>
                <w:spacing w:val="40"/>
                <w:sz w:val="24"/>
                <w:lang w:val="ru-RU"/>
              </w:rPr>
              <w:t xml:space="preserve"> </w:t>
            </w:r>
            <w:r w:rsidRPr="00EC7DA0">
              <w:rPr>
                <w:spacing w:val="-2"/>
                <w:sz w:val="24"/>
                <w:lang w:val="ru-RU"/>
              </w:rPr>
              <w:t>ситуациях;</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68" w:lineRule="exact"/>
              <w:ind w:left="902"/>
              <w:rPr>
                <w:sz w:val="24"/>
              </w:rPr>
            </w:pPr>
            <w:r>
              <w:rPr>
                <w:spacing w:val="-5"/>
                <w:sz w:val="24"/>
              </w:rPr>
              <w:t>май</w:t>
            </w:r>
          </w:p>
        </w:tc>
        <w:tc>
          <w:tcPr>
            <w:tcW w:w="2982" w:type="dxa"/>
          </w:tcPr>
          <w:p w:rsidR="00E4184B" w:rsidRDefault="00EC7DA0">
            <w:pPr>
              <w:pStyle w:val="TableParagraph"/>
              <w:spacing w:line="268" w:lineRule="exact"/>
              <w:ind w:left="110"/>
              <w:rPr>
                <w:sz w:val="24"/>
              </w:rPr>
            </w:pPr>
            <w:r>
              <w:rPr>
                <w:spacing w:val="-2"/>
                <w:sz w:val="24"/>
              </w:rPr>
              <w:t>кл.рук.</w:t>
            </w:r>
          </w:p>
        </w:tc>
      </w:tr>
      <w:tr w:rsidR="00E4184B">
        <w:trPr>
          <w:trHeight w:val="266"/>
        </w:trPr>
        <w:tc>
          <w:tcPr>
            <w:tcW w:w="11082" w:type="dxa"/>
            <w:gridSpan w:val="4"/>
            <w:shd w:val="clear" w:color="auto" w:fill="F1F1F1"/>
          </w:tcPr>
          <w:p w:rsidR="00E4184B" w:rsidRDefault="00EC7DA0">
            <w:pPr>
              <w:pStyle w:val="TableParagraph"/>
              <w:spacing w:line="246" w:lineRule="exact"/>
              <w:ind w:left="4588" w:right="4578"/>
              <w:jc w:val="center"/>
              <w:rPr>
                <w:b/>
                <w:sz w:val="24"/>
              </w:rPr>
            </w:pPr>
            <w:r>
              <w:rPr>
                <w:b/>
                <w:sz w:val="24"/>
              </w:rPr>
              <w:t>ИЮНЬ-</w:t>
            </w:r>
            <w:r>
              <w:rPr>
                <w:b/>
                <w:spacing w:val="-2"/>
                <w:sz w:val="24"/>
              </w:rPr>
              <w:t>АВГУСТ</w:t>
            </w:r>
          </w:p>
        </w:tc>
      </w:tr>
      <w:tr w:rsidR="00E4184B">
        <w:trPr>
          <w:trHeight w:val="4138"/>
        </w:trPr>
        <w:tc>
          <w:tcPr>
            <w:tcW w:w="4778" w:type="dxa"/>
          </w:tcPr>
          <w:p w:rsidR="00E4184B" w:rsidRPr="00EC7DA0" w:rsidRDefault="00EC7DA0">
            <w:pPr>
              <w:pStyle w:val="TableParagraph"/>
              <w:ind w:left="115" w:right="105"/>
              <w:jc w:val="both"/>
              <w:rPr>
                <w:sz w:val="24"/>
                <w:lang w:val="ru-RU"/>
              </w:rPr>
            </w:pPr>
            <w:r w:rsidRPr="00EC7DA0">
              <w:rPr>
                <w:sz w:val="24"/>
                <w:lang w:val="ru-RU"/>
              </w:rPr>
              <w:t>Беседы-инструктажи в классах в рамках классных часов по правилам поведения во время каникул:</w:t>
            </w:r>
          </w:p>
          <w:p w:rsidR="00E4184B" w:rsidRDefault="00EC7DA0">
            <w:pPr>
              <w:pStyle w:val="TableParagraph"/>
              <w:numPr>
                <w:ilvl w:val="0"/>
                <w:numId w:val="5"/>
              </w:numPr>
              <w:tabs>
                <w:tab w:val="left" w:pos="475"/>
              </w:tabs>
              <w:spacing w:line="274" w:lineRule="exact"/>
              <w:jc w:val="both"/>
              <w:rPr>
                <w:sz w:val="24"/>
              </w:rPr>
            </w:pPr>
            <w:r>
              <w:rPr>
                <w:sz w:val="24"/>
              </w:rPr>
              <w:t>по</w:t>
            </w:r>
            <w:r>
              <w:rPr>
                <w:spacing w:val="-2"/>
                <w:sz w:val="24"/>
              </w:rPr>
              <w:t xml:space="preserve"> </w:t>
            </w:r>
            <w:r>
              <w:rPr>
                <w:sz w:val="24"/>
              </w:rPr>
              <w:t>правилам пожарной</w:t>
            </w:r>
            <w:r>
              <w:rPr>
                <w:spacing w:val="-4"/>
                <w:sz w:val="24"/>
              </w:rPr>
              <w:t xml:space="preserve"> </w:t>
            </w:r>
            <w:r>
              <w:rPr>
                <w:spacing w:val="-2"/>
                <w:sz w:val="24"/>
              </w:rPr>
              <w:t>безопасности;</w:t>
            </w:r>
          </w:p>
          <w:p w:rsidR="00E4184B" w:rsidRDefault="00EC7DA0">
            <w:pPr>
              <w:pStyle w:val="TableParagraph"/>
              <w:numPr>
                <w:ilvl w:val="0"/>
                <w:numId w:val="5"/>
              </w:numPr>
              <w:tabs>
                <w:tab w:val="left" w:pos="475"/>
              </w:tabs>
              <w:spacing w:line="275" w:lineRule="exact"/>
              <w:jc w:val="both"/>
              <w:rPr>
                <w:sz w:val="24"/>
              </w:rPr>
            </w:pPr>
            <w:r>
              <w:rPr>
                <w:sz w:val="24"/>
              </w:rPr>
              <w:t>по</w:t>
            </w:r>
            <w:r>
              <w:rPr>
                <w:spacing w:val="-1"/>
                <w:sz w:val="24"/>
              </w:rPr>
              <w:t xml:space="preserve"> </w:t>
            </w:r>
            <w:r>
              <w:rPr>
                <w:sz w:val="24"/>
              </w:rPr>
              <w:t>правилам</w:t>
            </w:r>
            <w:r>
              <w:rPr>
                <w:spacing w:val="1"/>
                <w:sz w:val="24"/>
              </w:rPr>
              <w:t xml:space="preserve"> </w:t>
            </w:r>
            <w:r>
              <w:rPr>
                <w:spacing w:val="-2"/>
                <w:sz w:val="24"/>
              </w:rPr>
              <w:t>электробезопасности;</w:t>
            </w:r>
          </w:p>
          <w:p w:rsidR="00E4184B" w:rsidRPr="00EC7DA0" w:rsidRDefault="00EC7DA0">
            <w:pPr>
              <w:pStyle w:val="TableParagraph"/>
              <w:numPr>
                <w:ilvl w:val="0"/>
                <w:numId w:val="5"/>
              </w:numPr>
              <w:tabs>
                <w:tab w:val="left" w:pos="475"/>
              </w:tabs>
              <w:spacing w:line="242" w:lineRule="auto"/>
              <w:ind w:right="552"/>
              <w:jc w:val="both"/>
              <w:rPr>
                <w:sz w:val="24"/>
                <w:lang w:val="ru-RU"/>
              </w:rPr>
            </w:pPr>
            <w:r w:rsidRPr="00EC7DA0">
              <w:rPr>
                <w:sz w:val="24"/>
                <w:lang w:val="ru-RU"/>
              </w:rPr>
              <w:t>по</w:t>
            </w:r>
            <w:r w:rsidRPr="00EC7DA0">
              <w:rPr>
                <w:spacing w:val="-15"/>
                <w:sz w:val="24"/>
                <w:lang w:val="ru-RU"/>
              </w:rPr>
              <w:t xml:space="preserve"> </w:t>
            </w:r>
            <w:r w:rsidRPr="00EC7DA0">
              <w:rPr>
                <w:sz w:val="24"/>
                <w:lang w:val="ru-RU"/>
              </w:rPr>
              <w:t>правилам</w:t>
            </w:r>
            <w:r w:rsidRPr="00EC7DA0">
              <w:rPr>
                <w:spacing w:val="-15"/>
                <w:sz w:val="24"/>
                <w:lang w:val="ru-RU"/>
              </w:rPr>
              <w:t xml:space="preserve"> </w:t>
            </w:r>
            <w:r w:rsidRPr="00EC7DA0">
              <w:rPr>
                <w:sz w:val="24"/>
                <w:lang w:val="ru-RU"/>
              </w:rPr>
              <w:t xml:space="preserve">дорожно-транспортной </w:t>
            </w:r>
            <w:r w:rsidRPr="00EC7DA0">
              <w:rPr>
                <w:spacing w:val="-2"/>
                <w:sz w:val="24"/>
                <w:lang w:val="ru-RU"/>
              </w:rPr>
              <w:t>безопасности;</w:t>
            </w:r>
          </w:p>
          <w:p w:rsidR="00E4184B" w:rsidRPr="00EC7DA0" w:rsidRDefault="00EC7DA0">
            <w:pPr>
              <w:pStyle w:val="TableParagraph"/>
              <w:numPr>
                <w:ilvl w:val="0"/>
                <w:numId w:val="5"/>
              </w:numPr>
              <w:tabs>
                <w:tab w:val="left" w:pos="475"/>
              </w:tabs>
              <w:spacing w:line="242" w:lineRule="auto"/>
              <w:ind w:right="531"/>
              <w:jc w:val="both"/>
              <w:rPr>
                <w:sz w:val="24"/>
                <w:lang w:val="ru-RU"/>
              </w:rPr>
            </w:pPr>
            <w:r w:rsidRPr="00EC7DA0">
              <w:rPr>
                <w:sz w:val="24"/>
                <w:lang w:val="ru-RU"/>
              </w:rPr>
              <w:t>по правилам безопасности на спортивной</w:t>
            </w:r>
            <w:r w:rsidRPr="00EC7DA0">
              <w:rPr>
                <w:spacing w:val="-4"/>
                <w:sz w:val="24"/>
                <w:lang w:val="ru-RU"/>
              </w:rPr>
              <w:t xml:space="preserve"> </w:t>
            </w:r>
            <w:r w:rsidRPr="00EC7DA0">
              <w:rPr>
                <w:sz w:val="24"/>
                <w:lang w:val="ru-RU"/>
              </w:rPr>
              <w:t>площадке</w:t>
            </w:r>
            <w:r w:rsidRPr="00EC7DA0">
              <w:rPr>
                <w:spacing w:val="-1"/>
                <w:sz w:val="24"/>
                <w:lang w:val="ru-RU"/>
              </w:rPr>
              <w:t xml:space="preserve"> </w:t>
            </w:r>
            <w:r w:rsidRPr="00EC7DA0">
              <w:rPr>
                <w:sz w:val="24"/>
                <w:lang w:val="ru-RU"/>
              </w:rPr>
              <w:t>и в</w:t>
            </w:r>
            <w:r w:rsidRPr="00EC7DA0">
              <w:rPr>
                <w:spacing w:val="-2"/>
                <w:sz w:val="24"/>
                <w:lang w:val="ru-RU"/>
              </w:rPr>
              <w:t xml:space="preserve"> спортзале;</w:t>
            </w:r>
          </w:p>
          <w:p w:rsidR="00E4184B" w:rsidRPr="00EC7DA0" w:rsidRDefault="00EC7DA0">
            <w:pPr>
              <w:pStyle w:val="TableParagraph"/>
              <w:numPr>
                <w:ilvl w:val="0"/>
                <w:numId w:val="5"/>
              </w:numPr>
              <w:tabs>
                <w:tab w:val="left" w:pos="538"/>
              </w:tabs>
              <w:ind w:right="104"/>
              <w:jc w:val="both"/>
              <w:rPr>
                <w:sz w:val="24"/>
                <w:lang w:val="ru-RU"/>
              </w:rPr>
            </w:pPr>
            <w:r w:rsidRPr="00EC7DA0">
              <w:rPr>
                <w:lang w:val="ru-RU"/>
              </w:rPr>
              <w:tab/>
            </w:r>
            <w:r w:rsidRPr="00EC7DA0">
              <w:rPr>
                <w:sz w:val="24"/>
                <w:lang w:val="ru-RU"/>
              </w:rPr>
              <w:t>по правилам безопасности при обнаружении взрывчатых веществ и подозрительных предметов;</w:t>
            </w:r>
          </w:p>
          <w:p w:rsidR="00E4184B" w:rsidRPr="00EC7DA0" w:rsidRDefault="00EC7DA0">
            <w:pPr>
              <w:pStyle w:val="TableParagraph"/>
              <w:numPr>
                <w:ilvl w:val="0"/>
                <w:numId w:val="5"/>
              </w:numPr>
              <w:tabs>
                <w:tab w:val="left" w:pos="475"/>
              </w:tabs>
              <w:spacing w:line="275" w:lineRule="exact"/>
              <w:jc w:val="both"/>
              <w:rPr>
                <w:sz w:val="24"/>
                <w:lang w:val="ru-RU"/>
              </w:rPr>
            </w:pPr>
            <w:r w:rsidRPr="00EC7DA0">
              <w:rPr>
                <w:sz w:val="24"/>
                <w:lang w:val="ru-RU"/>
              </w:rPr>
              <w:t>по</w:t>
            </w:r>
            <w:r w:rsidRPr="00EC7DA0">
              <w:rPr>
                <w:spacing w:val="-1"/>
                <w:sz w:val="24"/>
                <w:lang w:val="ru-RU"/>
              </w:rPr>
              <w:t xml:space="preserve"> </w:t>
            </w:r>
            <w:r w:rsidRPr="00EC7DA0">
              <w:rPr>
                <w:sz w:val="24"/>
                <w:lang w:val="ru-RU"/>
              </w:rPr>
              <w:t>безопасности</w:t>
            </w:r>
            <w:r w:rsidRPr="00EC7DA0">
              <w:rPr>
                <w:spacing w:val="1"/>
                <w:sz w:val="24"/>
                <w:lang w:val="ru-RU"/>
              </w:rPr>
              <w:t xml:space="preserve"> </w:t>
            </w:r>
            <w:r w:rsidRPr="00EC7DA0">
              <w:rPr>
                <w:sz w:val="24"/>
                <w:lang w:val="ru-RU"/>
              </w:rPr>
              <w:t>на</w:t>
            </w:r>
            <w:r w:rsidRPr="00EC7DA0">
              <w:rPr>
                <w:spacing w:val="-6"/>
                <w:sz w:val="24"/>
                <w:lang w:val="ru-RU"/>
              </w:rPr>
              <w:t xml:space="preserve"> </w:t>
            </w:r>
            <w:r w:rsidRPr="00EC7DA0">
              <w:rPr>
                <w:sz w:val="24"/>
                <w:lang w:val="ru-RU"/>
              </w:rPr>
              <w:t>водных</w:t>
            </w:r>
            <w:r w:rsidRPr="00EC7DA0">
              <w:rPr>
                <w:spacing w:val="-9"/>
                <w:sz w:val="24"/>
                <w:lang w:val="ru-RU"/>
              </w:rPr>
              <w:t xml:space="preserve"> </w:t>
            </w:r>
            <w:r w:rsidRPr="00EC7DA0">
              <w:rPr>
                <w:spacing w:val="-2"/>
                <w:sz w:val="24"/>
                <w:lang w:val="ru-RU"/>
              </w:rPr>
              <w:t>объектах;</w:t>
            </w:r>
          </w:p>
          <w:p w:rsidR="00E4184B" w:rsidRPr="00EC7DA0" w:rsidRDefault="00EC7DA0">
            <w:pPr>
              <w:pStyle w:val="TableParagraph"/>
              <w:numPr>
                <w:ilvl w:val="0"/>
                <w:numId w:val="5"/>
              </w:numPr>
              <w:tabs>
                <w:tab w:val="left" w:pos="475"/>
              </w:tabs>
              <w:spacing w:line="278" w:lineRule="exact"/>
              <w:ind w:right="103"/>
              <w:jc w:val="both"/>
              <w:rPr>
                <w:sz w:val="24"/>
                <w:lang w:val="ru-RU"/>
              </w:rPr>
            </w:pPr>
            <w:r w:rsidRPr="00EC7DA0">
              <w:rPr>
                <w:sz w:val="24"/>
                <w:lang w:val="ru-RU"/>
              </w:rPr>
              <w:t>о поведении в экстремальных</w:t>
            </w:r>
            <w:r w:rsidRPr="00EC7DA0">
              <w:rPr>
                <w:spacing w:val="40"/>
                <w:sz w:val="24"/>
                <w:lang w:val="ru-RU"/>
              </w:rPr>
              <w:t xml:space="preserve"> </w:t>
            </w:r>
            <w:r w:rsidRPr="00EC7DA0">
              <w:rPr>
                <w:spacing w:val="-2"/>
                <w:sz w:val="24"/>
                <w:lang w:val="ru-RU"/>
              </w:rPr>
              <w:t>ситуациях;</w:t>
            </w:r>
          </w:p>
        </w:tc>
        <w:tc>
          <w:tcPr>
            <w:tcW w:w="1118" w:type="dxa"/>
          </w:tcPr>
          <w:p w:rsidR="00E4184B" w:rsidRDefault="00EC7DA0">
            <w:pPr>
              <w:pStyle w:val="TableParagraph"/>
              <w:spacing w:line="268"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68" w:lineRule="exact"/>
              <w:ind w:left="965"/>
              <w:rPr>
                <w:sz w:val="24"/>
              </w:rPr>
            </w:pPr>
            <w:r>
              <w:rPr>
                <w:spacing w:val="-4"/>
                <w:sz w:val="24"/>
              </w:rPr>
              <w:t>июнь</w:t>
            </w:r>
          </w:p>
        </w:tc>
        <w:tc>
          <w:tcPr>
            <w:tcW w:w="2982" w:type="dxa"/>
          </w:tcPr>
          <w:p w:rsidR="00E4184B" w:rsidRDefault="00EC7DA0">
            <w:pPr>
              <w:pStyle w:val="TableParagraph"/>
              <w:tabs>
                <w:tab w:val="left" w:pos="2145"/>
              </w:tabs>
              <w:spacing w:line="237" w:lineRule="auto"/>
              <w:ind w:left="110" w:right="102"/>
              <w:rPr>
                <w:sz w:val="24"/>
              </w:rPr>
            </w:pPr>
            <w:r>
              <w:rPr>
                <w:spacing w:val="-2"/>
                <w:sz w:val="24"/>
              </w:rPr>
              <w:t>Начальник</w:t>
            </w:r>
            <w:r>
              <w:rPr>
                <w:sz w:val="24"/>
              </w:rPr>
              <w:tab/>
            </w:r>
            <w:r>
              <w:rPr>
                <w:spacing w:val="-2"/>
                <w:sz w:val="24"/>
              </w:rPr>
              <w:t xml:space="preserve">лагеря, </w:t>
            </w:r>
            <w:r>
              <w:rPr>
                <w:sz w:val="24"/>
              </w:rPr>
              <w:t>воспитатели лагеря</w:t>
            </w:r>
          </w:p>
        </w:tc>
      </w:tr>
      <w:tr w:rsidR="00E4184B">
        <w:trPr>
          <w:trHeight w:val="539"/>
        </w:trPr>
        <w:tc>
          <w:tcPr>
            <w:tcW w:w="4778" w:type="dxa"/>
          </w:tcPr>
          <w:p w:rsidR="00E4184B" w:rsidRPr="00EC7DA0" w:rsidRDefault="00EC7DA0">
            <w:pPr>
              <w:pStyle w:val="TableParagraph"/>
              <w:tabs>
                <w:tab w:val="left" w:pos="1198"/>
                <w:tab w:val="left" w:pos="2363"/>
                <w:tab w:val="left" w:pos="2814"/>
                <w:tab w:val="left" w:pos="3941"/>
              </w:tabs>
              <w:spacing w:line="256" w:lineRule="exact"/>
              <w:ind w:left="115"/>
              <w:rPr>
                <w:sz w:val="24"/>
                <w:lang w:val="ru-RU"/>
              </w:rPr>
            </w:pPr>
            <w:r w:rsidRPr="00EC7DA0">
              <w:rPr>
                <w:spacing w:val="-2"/>
                <w:sz w:val="24"/>
                <w:lang w:val="ru-RU"/>
              </w:rPr>
              <w:t>Конкурс</w:t>
            </w:r>
            <w:r w:rsidRPr="00EC7DA0">
              <w:rPr>
                <w:sz w:val="24"/>
                <w:lang w:val="ru-RU"/>
              </w:rPr>
              <w:tab/>
            </w:r>
            <w:r w:rsidRPr="00EC7DA0">
              <w:rPr>
                <w:spacing w:val="-2"/>
                <w:sz w:val="24"/>
                <w:lang w:val="ru-RU"/>
              </w:rPr>
              <w:t>рисунков</w:t>
            </w:r>
            <w:r w:rsidRPr="00EC7DA0">
              <w:rPr>
                <w:sz w:val="24"/>
                <w:lang w:val="ru-RU"/>
              </w:rPr>
              <w:tab/>
            </w:r>
            <w:r w:rsidRPr="00EC7DA0">
              <w:rPr>
                <w:spacing w:val="-5"/>
                <w:sz w:val="24"/>
                <w:lang w:val="ru-RU"/>
              </w:rPr>
              <w:t>на</w:t>
            </w:r>
            <w:r w:rsidRPr="00EC7DA0">
              <w:rPr>
                <w:sz w:val="24"/>
                <w:lang w:val="ru-RU"/>
              </w:rPr>
              <w:tab/>
            </w:r>
            <w:r w:rsidRPr="00EC7DA0">
              <w:rPr>
                <w:spacing w:val="-2"/>
                <w:sz w:val="24"/>
                <w:lang w:val="ru-RU"/>
              </w:rPr>
              <w:t>асфальте</w:t>
            </w:r>
            <w:r w:rsidRPr="00EC7DA0">
              <w:rPr>
                <w:sz w:val="24"/>
                <w:lang w:val="ru-RU"/>
              </w:rPr>
              <w:tab/>
            </w:r>
            <w:r w:rsidRPr="00EC7DA0">
              <w:rPr>
                <w:spacing w:val="-2"/>
                <w:sz w:val="24"/>
                <w:lang w:val="ru-RU"/>
              </w:rPr>
              <w:t>«Знаки</w:t>
            </w:r>
          </w:p>
          <w:p w:rsidR="00E4184B" w:rsidRPr="00EC7DA0" w:rsidRDefault="00EC7DA0">
            <w:pPr>
              <w:pStyle w:val="TableParagraph"/>
              <w:spacing w:before="2" w:line="261" w:lineRule="exact"/>
              <w:ind w:left="115"/>
              <w:rPr>
                <w:sz w:val="24"/>
                <w:lang w:val="ru-RU"/>
              </w:rPr>
            </w:pPr>
            <w:r w:rsidRPr="00EC7DA0">
              <w:rPr>
                <w:sz w:val="24"/>
                <w:lang w:val="ru-RU"/>
              </w:rPr>
              <w:t xml:space="preserve">дорожного </w:t>
            </w:r>
            <w:r w:rsidRPr="00EC7DA0">
              <w:rPr>
                <w:spacing w:val="-2"/>
                <w:sz w:val="24"/>
                <w:lang w:val="ru-RU"/>
              </w:rPr>
              <w:t>движения».</w:t>
            </w:r>
          </w:p>
        </w:tc>
        <w:tc>
          <w:tcPr>
            <w:tcW w:w="1118" w:type="dxa"/>
          </w:tcPr>
          <w:p w:rsidR="00E4184B" w:rsidRDefault="00EC7DA0">
            <w:pPr>
              <w:pStyle w:val="TableParagraph"/>
              <w:spacing w:line="256"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56" w:lineRule="exact"/>
              <w:ind w:left="965"/>
              <w:rPr>
                <w:sz w:val="24"/>
              </w:rPr>
            </w:pPr>
            <w:r>
              <w:rPr>
                <w:spacing w:val="-4"/>
                <w:sz w:val="24"/>
              </w:rPr>
              <w:t>июнь</w:t>
            </w:r>
          </w:p>
        </w:tc>
        <w:tc>
          <w:tcPr>
            <w:tcW w:w="2982" w:type="dxa"/>
          </w:tcPr>
          <w:p w:rsidR="00E4184B" w:rsidRDefault="00EC7DA0">
            <w:pPr>
              <w:pStyle w:val="TableParagraph"/>
              <w:tabs>
                <w:tab w:val="left" w:pos="2145"/>
              </w:tabs>
              <w:spacing w:line="256" w:lineRule="exact"/>
              <w:ind w:left="110"/>
              <w:rPr>
                <w:sz w:val="24"/>
              </w:rPr>
            </w:pPr>
            <w:r>
              <w:rPr>
                <w:spacing w:val="-2"/>
                <w:sz w:val="24"/>
              </w:rPr>
              <w:t>Начальник</w:t>
            </w:r>
            <w:r>
              <w:rPr>
                <w:sz w:val="24"/>
              </w:rPr>
              <w:tab/>
            </w:r>
            <w:r>
              <w:rPr>
                <w:spacing w:val="-2"/>
                <w:sz w:val="24"/>
              </w:rPr>
              <w:t>лагеря,</w:t>
            </w:r>
          </w:p>
          <w:p w:rsidR="00E4184B" w:rsidRDefault="00EC7DA0">
            <w:pPr>
              <w:pStyle w:val="TableParagraph"/>
              <w:spacing w:before="2" w:line="261" w:lineRule="exact"/>
              <w:ind w:left="110"/>
              <w:rPr>
                <w:sz w:val="24"/>
              </w:rPr>
            </w:pPr>
            <w:r>
              <w:rPr>
                <w:sz w:val="24"/>
              </w:rPr>
              <w:t>воспитатели</w:t>
            </w:r>
            <w:r>
              <w:rPr>
                <w:spacing w:val="2"/>
                <w:sz w:val="24"/>
              </w:rPr>
              <w:t xml:space="preserve"> </w:t>
            </w:r>
            <w:r>
              <w:rPr>
                <w:spacing w:val="-2"/>
                <w:sz w:val="24"/>
              </w:rPr>
              <w:t>лагеря</w:t>
            </w:r>
          </w:p>
        </w:tc>
      </w:tr>
      <w:tr w:rsidR="00E4184B">
        <w:trPr>
          <w:trHeight w:val="278"/>
        </w:trPr>
        <w:tc>
          <w:tcPr>
            <w:tcW w:w="4778" w:type="dxa"/>
          </w:tcPr>
          <w:p w:rsidR="00E4184B" w:rsidRPr="00EC7DA0" w:rsidRDefault="00EC7DA0">
            <w:pPr>
              <w:pStyle w:val="TableParagraph"/>
              <w:tabs>
                <w:tab w:val="left" w:pos="1189"/>
                <w:tab w:val="left" w:pos="2349"/>
                <w:tab w:val="left" w:pos="2785"/>
                <w:tab w:val="left" w:pos="3903"/>
              </w:tabs>
              <w:spacing w:line="259" w:lineRule="exact"/>
              <w:ind w:left="115"/>
              <w:rPr>
                <w:sz w:val="24"/>
                <w:lang w:val="ru-RU"/>
              </w:rPr>
            </w:pPr>
            <w:r w:rsidRPr="00EC7DA0">
              <w:rPr>
                <w:spacing w:val="-2"/>
                <w:sz w:val="24"/>
                <w:lang w:val="ru-RU"/>
              </w:rPr>
              <w:t>Конкурс</w:t>
            </w:r>
            <w:r w:rsidRPr="00EC7DA0">
              <w:rPr>
                <w:sz w:val="24"/>
                <w:lang w:val="ru-RU"/>
              </w:rPr>
              <w:tab/>
            </w:r>
            <w:r w:rsidRPr="00EC7DA0">
              <w:rPr>
                <w:spacing w:val="-2"/>
                <w:sz w:val="24"/>
                <w:lang w:val="ru-RU"/>
              </w:rPr>
              <w:t>рисунков</w:t>
            </w:r>
            <w:r w:rsidRPr="00EC7DA0">
              <w:rPr>
                <w:sz w:val="24"/>
                <w:lang w:val="ru-RU"/>
              </w:rPr>
              <w:tab/>
            </w:r>
            <w:r w:rsidRPr="00EC7DA0">
              <w:rPr>
                <w:spacing w:val="-5"/>
                <w:sz w:val="24"/>
                <w:lang w:val="ru-RU"/>
              </w:rPr>
              <w:t>на</w:t>
            </w:r>
            <w:r w:rsidRPr="00EC7DA0">
              <w:rPr>
                <w:sz w:val="24"/>
                <w:lang w:val="ru-RU"/>
              </w:rPr>
              <w:tab/>
            </w:r>
            <w:r w:rsidRPr="00EC7DA0">
              <w:rPr>
                <w:spacing w:val="-2"/>
                <w:sz w:val="24"/>
                <w:lang w:val="ru-RU"/>
              </w:rPr>
              <w:t>асфальте</w:t>
            </w:r>
            <w:r w:rsidRPr="00EC7DA0">
              <w:rPr>
                <w:sz w:val="24"/>
                <w:lang w:val="ru-RU"/>
              </w:rPr>
              <w:tab/>
            </w:r>
            <w:r w:rsidRPr="00EC7DA0">
              <w:rPr>
                <w:spacing w:val="-2"/>
                <w:sz w:val="24"/>
                <w:lang w:val="ru-RU"/>
              </w:rPr>
              <w:t>«Искру</w:t>
            </w:r>
          </w:p>
        </w:tc>
        <w:tc>
          <w:tcPr>
            <w:tcW w:w="1118" w:type="dxa"/>
          </w:tcPr>
          <w:p w:rsidR="00E4184B" w:rsidRDefault="00EC7DA0">
            <w:pPr>
              <w:pStyle w:val="TableParagraph"/>
              <w:spacing w:line="259"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59" w:lineRule="exact"/>
              <w:ind w:left="965"/>
              <w:rPr>
                <w:sz w:val="24"/>
              </w:rPr>
            </w:pPr>
            <w:r>
              <w:rPr>
                <w:spacing w:val="-4"/>
                <w:sz w:val="24"/>
              </w:rPr>
              <w:t>июнь</w:t>
            </w:r>
          </w:p>
        </w:tc>
        <w:tc>
          <w:tcPr>
            <w:tcW w:w="2982" w:type="dxa"/>
          </w:tcPr>
          <w:p w:rsidR="00E4184B" w:rsidRDefault="00EC7DA0">
            <w:pPr>
              <w:pStyle w:val="TableParagraph"/>
              <w:tabs>
                <w:tab w:val="left" w:pos="2145"/>
              </w:tabs>
              <w:spacing w:line="259" w:lineRule="exact"/>
              <w:ind w:left="110"/>
              <w:rPr>
                <w:sz w:val="24"/>
              </w:rPr>
            </w:pPr>
            <w:r>
              <w:rPr>
                <w:spacing w:val="-2"/>
                <w:sz w:val="24"/>
              </w:rPr>
              <w:t>Начальник</w:t>
            </w:r>
            <w:r>
              <w:rPr>
                <w:sz w:val="24"/>
              </w:rPr>
              <w:tab/>
            </w:r>
            <w:r>
              <w:rPr>
                <w:spacing w:val="-2"/>
                <w:sz w:val="24"/>
              </w:rPr>
              <w:t>лагеря,</w:t>
            </w:r>
          </w:p>
        </w:tc>
      </w:tr>
    </w:tbl>
    <w:p w:rsidR="00E4184B" w:rsidRDefault="00E4184B">
      <w:pPr>
        <w:spacing w:line="259" w:lineRule="exact"/>
        <w:rPr>
          <w:sz w:val="24"/>
        </w:rPr>
        <w:sectPr w:rsidR="00E4184B" w:rsidSect="005E0866">
          <w:footerReference w:type="default" r:id="rId79"/>
          <w:pgSz w:w="11910" w:h="16840"/>
          <w:pgMar w:top="1100" w:right="0" w:bottom="280" w:left="100" w:header="0" w:footer="0" w:gutter="0"/>
          <w:cols w:space="720"/>
        </w:sectPr>
      </w:pPr>
    </w:p>
    <w:tbl>
      <w:tblPr>
        <w:tblStyle w:val="TableNormal"/>
        <w:tblW w:w="1108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8"/>
        <w:gridCol w:w="1118"/>
        <w:gridCol w:w="2204"/>
        <w:gridCol w:w="2982"/>
      </w:tblGrid>
      <w:tr w:rsidR="00E4184B" w:rsidTr="00B9541D">
        <w:trPr>
          <w:trHeight w:val="277"/>
        </w:trPr>
        <w:tc>
          <w:tcPr>
            <w:tcW w:w="4778" w:type="dxa"/>
          </w:tcPr>
          <w:p w:rsidR="00E4184B" w:rsidRPr="00EC7DA0" w:rsidRDefault="00EC7DA0">
            <w:pPr>
              <w:pStyle w:val="TableParagraph"/>
              <w:spacing w:line="258" w:lineRule="exact"/>
              <w:ind w:left="115"/>
              <w:rPr>
                <w:sz w:val="24"/>
                <w:lang w:val="ru-RU"/>
              </w:rPr>
            </w:pPr>
            <w:r w:rsidRPr="00EC7DA0">
              <w:rPr>
                <w:sz w:val="24"/>
                <w:lang w:val="ru-RU"/>
              </w:rPr>
              <w:lastRenderedPageBreak/>
              <w:t>туши</w:t>
            </w:r>
            <w:r w:rsidRPr="00EC7DA0">
              <w:rPr>
                <w:spacing w:val="1"/>
                <w:sz w:val="24"/>
                <w:lang w:val="ru-RU"/>
              </w:rPr>
              <w:t xml:space="preserve"> </w:t>
            </w:r>
            <w:r w:rsidRPr="00EC7DA0">
              <w:rPr>
                <w:sz w:val="24"/>
                <w:lang w:val="ru-RU"/>
              </w:rPr>
              <w:t>до пожара</w:t>
            </w:r>
            <w:r w:rsidRPr="00EC7DA0">
              <w:rPr>
                <w:spacing w:val="-4"/>
                <w:sz w:val="24"/>
                <w:lang w:val="ru-RU"/>
              </w:rPr>
              <w:t xml:space="preserve"> </w:t>
            </w:r>
            <w:r w:rsidRPr="00EC7DA0">
              <w:rPr>
                <w:sz w:val="24"/>
                <w:lang w:val="ru-RU"/>
              </w:rPr>
              <w:t>-</w:t>
            </w:r>
            <w:r w:rsidRPr="00EC7DA0">
              <w:rPr>
                <w:spacing w:val="2"/>
                <w:sz w:val="24"/>
                <w:lang w:val="ru-RU"/>
              </w:rPr>
              <w:t xml:space="preserve"> </w:t>
            </w:r>
            <w:r w:rsidRPr="00EC7DA0">
              <w:rPr>
                <w:sz w:val="24"/>
                <w:lang w:val="ru-RU"/>
              </w:rPr>
              <w:t>беду</w:t>
            </w:r>
            <w:r w:rsidRPr="00EC7DA0">
              <w:rPr>
                <w:spacing w:val="-10"/>
                <w:sz w:val="24"/>
                <w:lang w:val="ru-RU"/>
              </w:rPr>
              <w:t xml:space="preserve"> </w:t>
            </w:r>
            <w:r w:rsidRPr="00EC7DA0">
              <w:rPr>
                <w:sz w:val="24"/>
                <w:lang w:val="ru-RU"/>
              </w:rPr>
              <w:t>отводи</w:t>
            </w:r>
            <w:r w:rsidRPr="00EC7DA0">
              <w:rPr>
                <w:spacing w:val="1"/>
                <w:sz w:val="24"/>
                <w:lang w:val="ru-RU"/>
              </w:rPr>
              <w:t xml:space="preserve"> </w:t>
            </w:r>
            <w:r w:rsidRPr="00EC7DA0">
              <w:rPr>
                <w:sz w:val="24"/>
                <w:lang w:val="ru-RU"/>
              </w:rPr>
              <w:t>до</w:t>
            </w:r>
            <w:r w:rsidRPr="00EC7DA0">
              <w:rPr>
                <w:spacing w:val="1"/>
                <w:sz w:val="24"/>
                <w:lang w:val="ru-RU"/>
              </w:rPr>
              <w:t xml:space="preserve"> </w:t>
            </w:r>
            <w:r w:rsidRPr="00EC7DA0">
              <w:rPr>
                <w:spacing w:val="-2"/>
                <w:sz w:val="24"/>
                <w:lang w:val="ru-RU"/>
              </w:rPr>
              <w:t>удара».</w:t>
            </w:r>
          </w:p>
        </w:tc>
        <w:tc>
          <w:tcPr>
            <w:tcW w:w="1118" w:type="dxa"/>
          </w:tcPr>
          <w:p w:rsidR="00E4184B" w:rsidRPr="00EC7DA0" w:rsidRDefault="00E4184B">
            <w:pPr>
              <w:pStyle w:val="TableParagraph"/>
              <w:rPr>
                <w:sz w:val="20"/>
                <w:lang w:val="ru-RU"/>
              </w:rPr>
            </w:pPr>
          </w:p>
        </w:tc>
        <w:tc>
          <w:tcPr>
            <w:tcW w:w="2204" w:type="dxa"/>
          </w:tcPr>
          <w:p w:rsidR="00E4184B" w:rsidRPr="00EC7DA0" w:rsidRDefault="00E4184B">
            <w:pPr>
              <w:pStyle w:val="TableParagraph"/>
              <w:rPr>
                <w:sz w:val="20"/>
                <w:lang w:val="ru-RU"/>
              </w:rPr>
            </w:pPr>
          </w:p>
        </w:tc>
        <w:tc>
          <w:tcPr>
            <w:tcW w:w="2982" w:type="dxa"/>
          </w:tcPr>
          <w:p w:rsidR="00E4184B" w:rsidRDefault="00EC7DA0">
            <w:pPr>
              <w:pStyle w:val="TableParagraph"/>
              <w:spacing w:line="258" w:lineRule="exact"/>
              <w:ind w:left="110"/>
              <w:rPr>
                <w:sz w:val="24"/>
              </w:rPr>
            </w:pPr>
            <w:r>
              <w:rPr>
                <w:sz w:val="24"/>
              </w:rPr>
              <w:t>воспитатели</w:t>
            </w:r>
            <w:r>
              <w:rPr>
                <w:spacing w:val="2"/>
                <w:sz w:val="24"/>
              </w:rPr>
              <w:t xml:space="preserve"> </w:t>
            </w:r>
            <w:r>
              <w:rPr>
                <w:spacing w:val="-2"/>
                <w:sz w:val="24"/>
              </w:rPr>
              <w:t>лагеря</w:t>
            </w:r>
          </w:p>
        </w:tc>
      </w:tr>
      <w:tr w:rsidR="00E4184B" w:rsidTr="00B9541D">
        <w:trPr>
          <w:trHeight w:val="273"/>
        </w:trPr>
        <w:tc>
          <w:tcPr>
            <w:tcW w:w="4778" w:type="dxa"/>
          </w:tcPr>
          <w:p w:rsidR="00E4184B" w:rsidRPr="00EC7DA0" w:rsidRDefault="00EC7DA0">
            <w:pPr>
              <w:pStyle w:val="TableParagraph"/>
              <w:spacing w:line="253" w:lineRule="exact"/>
              <w:ind w:left="115"/>
              <w:rPr>
                <w:sz w:val="24"/>
                <w:lang w:val="ru-RU"/>
              </w:rPr>
            </w:pPr>
            <w:r w:rsidRPr="00EC7DA0">
              <w:rPr>
                <w:sz w:val="24"/>
                <w:lang w:val="ru-RU"/>
              </w:rPr>
              <w:t>Игра«Чтобы</w:t>
            </w:r>
            <w:r w:rsidRPr="00EC7DA0">
              <w:rPr>
                <w:spacing w:val="-4"/>
                <w:sz w:val="24"/>
                <w:lang w:val="ru-RU"/>
              </w:rPr>
              <w:t xml:space="preserve"> </w:t>
            </w:r>
            <w:r w:rsidRPr="00EC7DA0">
              <w:rPr>
                <w:sz w:val="24"/>
                <w:lang w:val="ru-RU"/>
              </w:rPr>
              <w:t>не</w:t>
            </w:r>
            <w:r w:rsidRPr="00EC7DA0">
              <w:rPr>
                <w:spacing w:val="-2"/>
                <w:sz w:val="24"/>
                <w:lang w:val="ru-RU"/>
              </w:rPr>
              <w:t xml:space="preserve"> </w:t>
            </w:r>
            <w:r w:rsidRPr="00EC7DA0">
              <w:rPr>
                <w:sz w:val="24"/>
                <w:lang w:val="ru-RU"/>
              </w:rPr>
              <w:t>было</w:t>
            </w:r>
            <w:r w:rsidRPr="00EC7DA0">
              <w:rPr>
                <w:spacing w:val="2"/>
                <w:sz w:val="24"/>
                <w:lang w:val="ru-RU"/>
              </w:rPr>
              <w:t xml:space="preserve"> </w:t>
            </w:r>
            <w:r w:rsidRPr="00EC7DA0">
              <w:rPr>
                <w:spacing w:val="-2"/>
                <w:sz w:val="24"/>
                <w:lang w:val="ru-RU"/>
              </w:rPr>
              <w:t>пожара»</w:t>
            </w:r>
          </w:p>
        </w:tc>
        <w:tc>
          <w:tcPr>
            <w:tcW w:w="1118" w:type="dxa"/>
          </w:tcPr>
          <w:p w:rsidR="00E4184B" w:rsidRDefault="00EC7DA0">
            <w:pPr>
              <w:pStyle w:val="TableParagraph"/>
              <w:spacing w:line="253"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53" w:lineRule="exact"/>
              <w:ind w:right="680"/>
              <w:jc w:val="right"/>
              <w:rPr>
                <w:sz w:val="24"/>
              </w:rPr>
            </w:pPr>
            <w:r>
              <w:rPr>
                <w:spacing w:val="-4"/>
                <w:sz w:val="24"/>
              </w:rPr>
              <w:t>июнь</w:t>
            </w:r>
          </w:p>
        </w:tc>
        <w:tc>
          <w:tcPr>
            <w:tcW w:w="2982" w:type="dxa"/>
          </w:tcPr>
          <w:p w:rsidR="00E4184B" w:rsidRDefault="00EC7DA0">
            <w:pPr>
              <w:pStyle w:val="TableParagraph"/>
              <w:spacing w:line="253" w:lineRule="exact"/>
              <w:ind w:left="110"/>
              <w:rPr>
                <w:sz w:val="24"/>
              </w:rPr>
            </w:pPr>
            <w:r>
              <w:rPr>
                <w:sz w:val="24"/>
              </w:rPr>
              <w:t>воспитатели</w:t>
            </w:r>
            <w:r>
              <w:rPr>
                <w:spacing w:val="2"/>
                <w:sz w:val="24"/>
              </w:rPr>
              <w:t xml:space="preserve"> </w:t>
            </w:r>
            <w:r>
              <w:rPr>
                <w:spacing w:val="-2"/>
                <w:sz w:val="24"/>
              </w:rPr>
              <w:t>лагеря</w:t>
            </w:r>
          </w:p>
        </w:tc>
      </w:tr>
      <w:tr w:rsidR="00E4184B" w:rsidTr="00B9541D">
        <w:trPr>
          <w:trHeight w:val="1109"/>
        </w:trPr>
        <w:tc>
          <w:tcPr>
            <w:tcW w:w="4778" w:type="dxa"/>
          </w:tcPr>
          <w:p w:rsidR="00E4184B" w:rsidRPr="00EC7DA0" w:rsidRDefault="00EC7DA0">
            <w:pPr>
              <w:pStyle w:val="TableParagraph"/>
              <w:spacing w:line="237" w:lineRule="auto"/>
              <w:ind w:left="115"/>
              <w:rPr>
                <w:sz w:val="24"/>
                <w:lang w:val="ru-RU"/>
              </w:rPr>
            </w:pPr>
            <w:r w:rsidRPr="00EC7DA0">
              <w:rPr>
                <w:sz w:val="24"/>
                <w:lang w:val="ru-RU"/>
              </w:rPr>
              <w:t>Практическое мероприятие «Эвакуация из здания школы при пожаре,</w:t>
            </w:r>
          </w:p>
          <w:p w:rsidR="00E4184B" w:rsidRPr="00EC7DA0" w:rsidRDefault="00EC7DA0">
            <w:pPr>
              <w:pStyle w:val="TableParagraph"/>
              <w:spacing w:line="274" w:lineRule="exact"/>
              <w:ind w:left="115"/>
              <w:rPr>
                <w:sz w:val="24"/>
                <w:lang w:val="ru-RU"/>
              </w:rPr>
            </w:pPr>
            <w:r w:rsidRPr="00EC7DA0">
              <w:rPr>
                <w:sz w:val="24"/>
                <w:lang w:val="ru-RU"/>
              </w:rPr>
              <w:t>террористической</w:t>
            </w:r>
            <w:r w:rsidRPr="00EC7DA0">
              <w:rPr>
                <w:spacing w:val="-15"/>
                <w:sz w:val="24"/>
                <w:lang w:val="ru-RU"/>
              </w:rPr>
              <w:t xml:space="preserve"> </w:t>
            </w:r>
            <w:r w:rsidRPr="00EC7DA0">
              <w:rPr>
                <w:sz w:val="24"/>
                <w:lang w:val="ru-RU"/>
              </w:rPr>
              <w:t>опасности,</w:t>
            </w:r>
            <w:r w:rsidRPr="00EC7DA0">
              <w:rPr>
                <w:spacing w:val="-15"/>
                <w:sz w:val="24"/>
                <w:lang w:val="ru-RU"/>
              </w:rPr>
              <w:t xml:space="preserve"> </w:t>
            </w:r>
            <w:r w:rsidRPr="00EC7DA0">
              <w:rPr>
                <w:sz w:val="24"/>
                <w:lang w:val="ru-RU"/>
              </w:rPr>
              <w:t>обнаружении взрывчатого вещества».</w:t>
            </w:r>
          </w:p>
        </w:tc>
        <w:tc>
          <w:tcPr>
            <w:tcW w:w="1118" w:type="dxa"/>
          </w:tcPr>
          <w:p w:rsidR="00E4184B" w:rsidRDefault="00EC7DA0">
            <w:pPr>
              <w:pStyle w:val="TableParagraph"/>
              <w:spacing w:line="273" w:lineRule="exact"/>
              <w:ind w:left="100" w:right="91"/>
              <w:jc w:val="center"/>
              <w:rPr>
                <w:sz w:val="24"/>
              </w:rPr>
            </w:pPr>
            <w:r>
              <w:rPr>
                <w:sz w:val="24"/>
              </w:rPr>
              <w:t>5-</w:t>
            </w:r>
            <w:r>
              <w:rPr>
                <w:spacing w:val="-10"/>
                <w:sz w:val="24"/>
              </w:rPr>
              <w:t>9</w:t>
            </w:r>
          </w:p>
        </w:tc>
        <w:tc>
          <w:tcPr>
            <w:tcW w:w="2204" w:type="dxa"/>
          </w:tcPr>
          <w:p w:rsidR="00E4184B" w:rsidRDefault="00EC7DA0">
            <w:pPr>
              <w:pStyle w:val="TableParagraph"/>
              <w:spacing w:line="273" w:lineRule="exact"/>
              <w:ind w:right="680"/>
              <w:jc w:val="right"/>
              <w:rPr>
                <w:sz w:val="24"/>
              </w:rPr>
            </w:pPr>
            <w:r>
              <w:rPr>
                <w:spacing w:val="-4"/>
                <w:sz w:val="24"/>
              </w:rPr>
              <w:t>июнь</w:t>
            </w:r>
          </w:p>
        </w:tc>
        <w:tc>
          <w:tcPr>
            <w:tcW w:w="2982" w:type="dxa"/>
          </w:tcPr>
          <w:p w:rsidR="00E4184B" w:rsidRDefault="00EC7DA0">
            <w:pPr>
              <w:pStyle w:val="TableParagraph"/>
              <w:tabs>
                <w:tab w:val="left" w:pos="2145"/>
              </w:tabs>
              <w:spacing w:line="237" w:lineRule="auto"/>
              <w:ind w:left="110" w:right="102"/>
              <w:rPr>
                <w:sz w:val="24"/>
              </w:rPr>
            </w:pPr>
            <w:r>
              <w:rPr>
                <w:spacing w:val="-2"/>
                <w:sz w:val="24"/>
              </w:rPr>
              <w:t>Начальник</w:t>
            </w:r>
            <w:r>
              <w:rPr>
                <w:sz w:val="24"/>
              </w:rPr>
              <w:tab/>
            </w:r>
            <w:r>
              <w:rPr>
                <w:spacing w:val="-2"/>
                <w:sz w:val="24"/>
              </w:rPr>
              <w:t xml:space="preserve">лагеря, </w:t>
            </w:r>
            <w:r>
              <w:rPr>
                <w:sz w:val="24"/>
              </w:rPr>
              <w:t>воспитатели лагеря</w:t>
            </w:r>
          </w:p>
        </w:tc>
      </w:tr>
    </w:tbl>
    <w:p w:rsidR="004C14C7" w:rsidRPr="004C14C7" w:rsidRDefault="004C14C7" w:rsidP="00B9541D">
      <w:pPr>
        <w:pStyle w:val="a4"/>
        <w:spacing w:before="90" w:line="362" w:lineRule="auto"/>
        <w:ind w:left="-426"/>
        <w:rPr>
          <w:lang w:val="ru-RU"/>
        </w:rPr>
      </w:pPr>
      <w:r>
        <w:rPr>
          <w:b/>
          <w:sz w:val="27"/>
          <w:lang w:val="ru-RU"/>
        </w:rPr>
        <w:br/>
      </w:r>
      <w:r w:rsidRPr="00EB6801">
        <w:rPr>
          <w:b/>
          <w:sz w:val="27"/>
          <w:lang w:val="ru-RU"/>
        </w:rPr>
        <w:br/>
      </w:r>
      <w:r w:rsidR="00EB6801" w:rsidRPr="00EB6801">
        <w:rPr>
          <w:b/>
          <w:lang w:val="ru-RU"/>
        </w:rPr>
        <w:t>Перечень основных государственных и народных праздников, памятных дат в к</w:t>
      </w:r>
      <w:r w:rsidR="00EB6801">
        <w:rPr>
          <w:b/>
          <w:lang w:val="ru-RU"/>
        </w:rPr>
        <w:t>алендарном плане </w:t>
      </w:r>
      <w:r w:rsidR="00EB6801" w:rsidRPr="00EB6801">
        <w:rPr>
          <w:b/>
          <w:lang w:val="ru-RU"/>
        </w:rPr>
        <w:t>воспитательной работы.</w:t>
      </w:r>
      <w:r w:rsidR="00EB6801">
        <w:rPr>
          <w:lang w:val="ru-RU"/>
        </w:rPr>
        <w:br/>
      </w:r>
      <w:r w:rsidRPr="004C14C7">
        <w:rPr>
          <w:lang w:val="ru-RU"/>
        </w:rPr>
        <w:t>2024 - год Семьи</w:t>
      </w:r>
    </w:p>
    <w:p w:rsidR="004C14C7" w:rsidRPr="004C14C7" w:rsidRDefault="004C14C7" w:rsidP="00B9541D">
      <w:pPr>
        <w:pStyle w:val="a4"/>
        <w:spacing w:before="90" w:line="362" w:lineRule="auto"/>
        <w:ind w:left="-426" w:firstLine="0"/>
        <w:rPr>
          <w:lang w:val="ru-RU"/>
        </w:rPr>
      </w:pPr>
      <w:r w:rsidRPr="004C14C7">
        <w:rPr>
          <w:lang w:val="ru-RU"/>
        </w:rPr>
        <w:t>2025- год 80-летия Победы в Великой Отечественной войне и год мира</w:t>
      </w:r>
    </w:p>
    <w:p w:rsidR="004C14C7" w:rsidRPr="004C14C7" w:rsidRDefault="00EB6801" w:rsidP="00B9541D">
      <w:pPr>
        <w:pStyle w:val="a4"/>
        <w:spacing w:before="90" w:line="362" w:lineRule="auto"/>
        <w:ind w:left="-426" w:hanging="1560"/>
        <w:rPr>
          <w:lang w:val="ru-RU"/>
        </w:rPr>
      </w:pPr>
      <w:r>
        <w:rPr>
          <w:lang w:val="ru-RU"/>
        </w:rPr>
        <w:t xml:space="preserve">                          </w:t>
      </w:r>
      <w:r w:rsidR="004C14C7" w:rsidRPr="004C14C7">
        <w:rPr>
          <w:lang w:val="ru-RU"/>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w:t>
      </w:r>
      <w:r>
        <w:rPr>
          <w:lang w:val="ru-RU"/>
        </w:rPr>
        <w:t xml:space="preserve"> </w:t>
      </w:r>
      <w:r w:rsidR="004C14C7" w:rsidRPr="004C14C7">
        <w:rPr>
          <w:lang w:val="ru-RU"/>
        </w:rPr>
        <w:t>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4C14C7" w:rsidRPr="004C14C7" w:rsidRDefault="004C14C7" w:rsidP="00B9541D">
      <w:pPr>
        <w:pStyle w:val="a4"/>
        <w:spacing w:before="90" w:line="362" w:lineRule="auto"/>
        <w:ind w:left="-426"/>
        <w:rPr>
          <w:lang w:val="ru-RU"/>
        </w:rPr>
      </w:pPr>
    </w:p>
    <w:p w:rsidR="004C14C7" w:rsidRPr="004C14C7" w:rsidRDefault="004C14C7" w:rsidP="004C14C7">
      <w:pPr>
        <w:pStyle w:val="a4"/>
        <w:spacing w:before="90" w:line="362" w:lineRule="auto"/>
        <w:rPr>
          <w:lang w:val="ru-RU"/>
        </w:rPr>
      </w:pPr>
      <w:r w:rsidRPr="004C14C7">
        <w:rPr>
          <w:lang w:val="ru-RU"/>
        </w:rPr>
        <w:t xml:space="preserve"> </w:t>
      </w:r>
    </w:p>
    <w:p w:rsidR="004C14C7" w:rsidRPr="00EB6801" w:rsidRDefault="004C14C7" w:rsidP="00B9541D">
      <w:pPr>
        <w:pStyle w:val="a4"/>
        <w:spacing w:before="90" w:line="362" w:lineRule="auto"/>
        <w:ind w:left="0" w:firstLine="0"/>
        <w:rPr>
          <w:b/>
          <w:lang w:val="ru-RU"/>
        </w:rPr>
      </w:pPr>
      <w:r w:rsidRPr="00EB6801">
        <w:rPr>
          <w:b/>
          <w:lang w:val="ru-RU"/>
        </w:rPr>
        <w:t>Сентябрь:</w:t>
      </w:r>
    </w:p>
    <w:p w:rsidR="004C14C7" w:rsidRPr="004C14C7" w:rsidRDefault="004C14C7" w:rsidP="00B9541D">
      <w:pPr>
        <w:pStyle w:val="a4"/>
        <w:spacing w:before="90" w:line="362" w:lineRule="auto"/>
        <w:ind w:left="0" w:firstLine="0"/>
        <w:rPr>
          <w:lang w:val="ru-RU"/>
        </w:rPr>
      </w:pPr>
      <w:r w:rsidRPr="004C14C7">
        <w:rPr>
          <w:lang w:val="ru-RU"/>
        </w:rPr>
        <w:t>1 сентября: День знаний;</w:t>
      </w:r>
    </w:p>
    <w:p w:rsidR="004C14C7" w:rsidRPr="004C14C7" w:rsidRDefault="004C14C7" w:rsidP="00B9541D">
      <w:pPr>
        <w:pStyle w:val="a4"/>
        <w:spacing w:before="90" w:line="362" w:lineRule="auto"/>
        <w:ind w:left="0" w:firstLine="0"/>
        <w:rPr>
          <w:lang w:val="ru-RU"/>
        </w:rPr>
      </w:pPr>
      <w:r w:rsidRPr="004C14C7">
        <w:rPr>
          <w:lang w:val="ru-RU"/>
        </w:rPr>
        <w:t>1-30 Месячник безопасности;</w:t>
      </w:r>
    </w:p>
    <w:p w:rsidR="004C14C7" w:rsidRPr="004C14C7" w:rsidRDefault="004C14C7" w:rsidP="00B9541D">
      <w:pPr>
        <w:pStyle w:val="a4"/>
        <w:spacing w:before="90" w:line="362" w:lineRule="auto"/>
        <w:ind w:left="0" w:firstLine="0"/>
        <w:rPr>
          <w:lang w:val="ru-RU"/>
        </w:rPr>
      </w:pPr>
      <w:r w:rsidRPr="004C14C7">
        <w:rPr>
          <w:lang w:val="ru-RU"/>
        </w:rPr>
        <w:t>3 сентября: День окончания Второй мировой войны, День солидарности в борьбе с терроризмом;</w:t>
      </w:r>
    </w:p>
    <w:p w:rsidR="004C14C7" w:rsidRPr="004C14C7" w:rsidRDefault="004C14C7" w:rsidP="00B9541D">
      <w:pPr>
        <w:pStyle w:val="a4"/>
        <w:spacing w:before="90" w:line="362" w:lineRule="auto"/>
        <w:ind w:left="0" w:firstLine="0"/>
        <w:rPr>
          <w:lang w:val="ru-RU"/>
        </w:rPr>
      </w:pPr>
      <w:r w:rsidRPr="004C14C7">
        <w:rPr>
          <w:lang w:val="ru-RU"/>
        </w:rPr>
        <w:t>7 сентября: День Бородинского сражения;</w:t>
      </w:r>
    </w:p>
    <w:p w:rsidR="004C14C7" w:rsidRPr="004C14C7" w:rsidRDefault="004C14C7" w:rsidP="00B9541D">
      <w:pPr>
        <w:pStyle w:val="a4"/>
        <w:spacing w:before="90" w:line="362" w:lineRule="auto"/>
        <w:ind w:left="0" w:firstLine="0"/>
        <w:rPr>
          <w:lang w:val="ru-RU"/>
        </w:rPr>
      </w:pPr>
      <w:r w:rsidRPr="004C14C7">
        <w:rPr>
          <w:lang w:val="ru-RU"/>
        </w:rPr>
        <w:t>10 сентября: Международный день памяти жертв фашизма.</w:t>
      </w:r>
    </w:p>
    <w:p w:rsidR="004C14C7" w:rsidRPr="00EB6801" w:rsidRDefault="004C14C7" w:rsidP="00B9541D">
      <w:pPr>
        <w:pStyle w:val="a4"/>
        <w:spacing w:before="90" w:line="362" w:lineRule="auto"/>
        <w:ind w:left="0" w:firstLine="0"/>
        <w:rPr>
          <w:b/>
          <w:lang w:val="ru-RU"/>
        </w:rPr>
      </w:pPr>
      <w:r w:rsidRPr="00EB6801">
        <w:rPr>
          <w:b/>
          <w:lang w:val="ru-RU"/>
        </w:rPr>
        <w:t>Октябрь:</w:t>
      </w:r>
    </w:p>
    <w:p w:rsidR="004C14C7" w:rsidRPr="004C14C7" w:rsidRDefault="004C14C7" w:rsidP="00B9541D">
      <w:pPr>
        <w:pStyle w:val="a4"/>
        <w:spacing w:before="90" w:line="362" w:lineRule="auto"/>
        <w:ind w:left="0" w:firstLine="0"/>
        <w:rPr>
          <w:lang w:val="ru-RU"/>
        </w:rPr>
      </w:pPr>
      <w:r w:rsidRPr="004C14C7">
        <w:rPr>
          <w:lang w:val="ru-RU"/>
        </w:rPr>
        <w:t>1 октября: День пожилых людей;</w:t>
      </w:r>
    </w:p>
    <w:p w:rsidR="004C14C7" w:rsidRPr="004C14C7" w:rsidRDefault="004C14C7" w:rsidP="00B9541D">
      <w:pPr>
        <w:pStyle w:val="a4"/>
        <w:spacing w:before="90" w:line="362" w:lineRule="auto"/>
        <w:ind w:left="0" w:firstLine="0"/>
        <w:rPr>
          <w:lang w:val="ru-RU"/>
        </w:rPr>
      </w:pPr>
      <w:r w:rsidRPr="004C14C7">
        <w:rPr>
          <w:lang w:val="ru-RU"/>
        </w:rPr>
        <w:t>4 октября: День защиты животных;</w:t>
      </w:r>
    </w:p>
    <w:p w:rsidR="004C14C7" w:rsidRPr="004C14C7" w:rsidRDefault="004C14C7" w:rsidP="00B9541D">
      <w:pPr>
        <w:pStyle w:val="a4"/>
        <w:spacing w:before="90" w:line="362" w:lineRule="auto"/>
        <w:ind w:left="0" w:firstLine="0"/>
        <w:rPr>
          <w:lang w:val="ru-RU"/>
        </w:rPr>
      </w:pPr>
      <w:r w:rsidRPr="004C14C7">
        <w:rPr>
          <w:lang w:val="ru-RU"/>
        </w:rPr>
        <w:t>5 октября: День Учителя;</w:t>
      </w:r>
    </w:p>
    <w:p w:rsidR="004C14C7" w:rsidRPr="004C14C7" w:rsidRDefault="004C14C7" w:rsidP="00B9541D">
      <w:pPr>
        <w:pStyle w:val="a4"/>
        <w:spacing w:before="90" w:line="362" w:lineRule="auto"/>
        <w:ind w:left="0" w:firstLine="0"/>
        <w:rPr>
          <w:lang w:val="ru-RU"/>
        </w:rPr>
      </w:pPr>
      <w:r w:rsidRPr="004C14C7">
        <w:rPr>
          <w:lang w:val="ru-RU"/>
        </w:rPr>
        <w:t>16 октября: День рождения Хворостовского Д.А.;</w:t>
      </w:r>
    </w:p>
    <w:p w:rsidR="004C14C7" w:rsidRPr="004C14C7" w:rsidRDefault="004C14C7" w:rsidP="00B9541D">
      <w:pPr>
        <w:pStyle w:val="a4"/>
        <w:spacing w:before="90" w:line="362" w:lineRule="auto"/>
        <w:ind w:left="0" w:firstLine="0"/>
        <w:rPr>
          <w:lang w:val="ru-RU"/>
        </w:rPr>
      </w:pPr>
      <w:r w:rsidRPr="004C14C7">
        <w:rPr>
          <w:lang w:val="ru-RU"/>
        </w:rPr>
        <w:t>Третье воскресенье октября: День отца;</w:t>
      </w:r>
    </w:p>
    <w:p w:rsidR="004C14C7" w:rsidRPr="004C14C7" w:rsidRDefault="004C14C7" w:rsidP="00B9541D">
      <w:pPr>
        <w:pStyle w:val="a4"/>
        <w:spacing w:before="90" w:line="362" w:lineRule="auto"/>
        <w:ind w:left="0" w:firstLine="0"/>
        <w:rPr>
          <w:lang w:val="ru-RU"/>
        </w:rPr>
      </w:pPr>
      <w:r w:rsidRPr="004C14C7">
        <w:rPr>
          <w:lang w:val="ru-RU"/>
        </w:rPr>
        <w:t>28 октября: Международный день школьных библиотек;</w:t>
      </w:r>
    </w:p>
    <w:p w:rsidR="004C14C7" w:rsidRPr="004C14C7" w:rsidRDefault="004C14C7" w:rsidP="00B9541D">
      <w:pPr>
        <w:pStyle w:val="a4"/>
        <w:spacing w:before="90" w:line="362" w:lineRule="auto"/>
        <w:ind w:left="0" w:firstLine="0"/>
        <w:rPr>
          <w:lang w:val="ru-RU"/>
        </w:rPr>
      </w:pPr>
      <w:r w:rsidRPr="004C14C7">
        <w:rPr>
          <w:lang w:val="ru-RU"/>
        </w:rPr>
        <w:t>30 октября: День памяти жертв политических репрессий.</w:t>
      </w:r>
    </w:p>
    <w:p w:rsidR="004C14C7" w:rsidRPr="00EB6801" w:rsidRDefault="004C14C7" w:rsidP="00B9541D">
      <w:pPr>
        <w:pStyle w:val="a4"/>
        <w:spacing w:before="90" w:line="362" w:lineRule="auto"/>
        <w:ind w:left="0" w:firstLine="0"/>
        <w:rPr>
          <w:b/>
          <w:lang w:val="ru-RU"/>
        </w:rPr>
      </w:pPr>
      <w:r w:rsidRPr="00EB6801">
        <w:rPr>
          <w:b/>
          <w:lang w:val="ru-RU"/>
        </w:rPr>
        <w:lastRenderedPageBreak/>
        <w:t>Ноябрь:</w:t>
      </w:r>
    </w:p>
    <w:p w:rsidR="004C14C7" w:rsidRPr="004C14C7" w:rsidRDefault="004C14C7" w:rsidP="00B9541D">
      <w:pPr>
        <w:pStyle w:val="a4"/>
        <w:spacing w:before="90" w:line="362" w:lineRule="auto"/>
        <w:ind w:left="0" w:firstLine="0"/>
        <w:rPr>
          <w:lang w:val="ru-RU"/>
        </w:rPr>
      </w:pPr>
      <w:r w:rsidRPr="004C14C7">
        <w:rPr>
          <w:lang w:val="ru-RU"/>
        </w:rPr>
        <w:t>4 ноября: День народного единства;</w:t>
      </w:r>
    </w:p>
    <w:p w:rsidR="004C14C7" w:rsidRPr="004C14C7" w:rsidRDefault="004C14C7" w:rsidP="00B9541D">
      <w:pPr>
        <w:pStyle w:val="a4"/>
        <w:spacing w:before="90" w:line="362" w:lineRule="auto"/>
        <w:ind w:left="0" w:firstLine="0"/>
        <w:rPr>
          <w:lang w:val="ru-RU"/>
        </w:rPr>
      </w:pPr>
      <w:r w:rsidRPr="004C14C7">
        <w:rPr>
          <w:lang w:val="ru-RU"/>
        </w:rPr>
        <w:t>10 ноября: День сотрудника внутренних дел Россиской Федерации;</w:t>
      </w:r>
    </w:p>
    <w:p w:rsidR="004C14C7" w:rsidRPr="004C14C7" w:rsidRDefault="004C14C7" w:rsidP="00B9541D">
      <w:pPr>
        <w:pStyle w:val="a4"/>
        <w:spacing w:before="90" w:line="362" w:lineRule="auto"/>
        <w:ind w:left="0" w:firstLine="0"/>
        <w:rPr>
          <w:lang w:val="ru-RU"/>
        </w:rPr>
      </w:pPr>
      <w:r w:rsidRPr="004C14C7">
        <w:rPr>
          <w:lang w:val="ru-RU"/>
        </w:rPr>
        <w:t>18 ноября: День рождения Деда Мороза;</w:t>
      </w:r>
    </w:p>
    <w:p w:rsidR="004C14C7" w:rsidRPr="004C14C7" w:rsidRDefault="004C14C7" w:rsidP="00B9541D">
      <w:pPr>
        <w:pStyle w:val="a4"/>
        <w:spacing w:before="90" w:line="362" w:lineRule="auto"/>
        <w:ind w:left="0" w:firstLine="0"/>
        <w:rPr>
          <w:lang w:val="ru-RU"/>
        </w:rPr>
      </w:pPr>
      <w:r w:rsidRPr="004C14C7">
        <w:rPr>
          <w:lang w:val="ru-RU"/>
        </w:rPr>
        <w:t>24 ноября: День матери в России;</w:t>
      </w:r>
    </w:p>
    <w:p w:rsidR="004C14C7" w:rsidRPr="004C14C7" w:rsidRDefault="004C14C7" w:rsidP="00B9541D">
      <w:pPr>
        <w:pStyle w:val="a4"/>
        <w:spacing w:before="90" w:line="362" w:lineRule="auto"/>
        <w:ind w:left="0" w:firstLine="0"/>
        <w:rPr>
          <w:lang w:val="ru-RU"/>
        </w:rPr>
      </w:pPr>
      <w:r w:rsidRPr="004C14C7">
        <w:rPr>
          <w:lang w:val="ru-RU"/>
        </w:rPr>
        <w:t>30 ноября: День Государственного герба РФ.</w:t>
      </w:r>
    </w:p>
    <w:p w:rsidR="004C14C7" w:rsidRPr="004C14C7" w:rsidRDefault="004C14C7" w:rsidP="00B9541D">
      <w:pPr>
        <w:pStyle w:val="a4"/>
        <w:spacing w:before="90" w:line="362" w:lineRule="auto"/>
        <w:ind w:left="0" w:firstLine="0"/>
        <w:rPr>
          <w:lang w:val="ru-RU"/>
        </w:rPr>
      </w:pPr>
      <w:r w:rsidRPr="004C14C7">
        <w:rPr>
          <w:lang w:val="ru-RU"/>
        </w:rPr>
        <w:t xml:space="preserve"> </w:t>
      </w:r>
    </w:p>
    <w:p w:rsidR="00D434C3" w:rsidRDefault="00D434C3" w:rsidP="00B9541D">
      <w:pPr>
        <w:pStyle w:val="a4"/>
        <w:spacing w:before="90" w:line="362" w:lineRule="auto"/>
        <w:ind w:left="0" w:firstLine="0"/>
        <w:rPr>
          <w:b/>
          <w:lang w:val="ru-RU"/>
        </w:rPr>
      </w:pPr>
      <w:r>
        <w:rPr>
          <w:b/>
          <w:lang w:val="ru-RU"/>
        </w:rPr>
        <w:t>Декабрь:</w:t>
      </w:r>
    </w:p>
    <w:p w:rsidR="004C14C7" w:rsidRPr="00D434C3" w:rsidRDefault="004C14C7" w:rsidP="00B9541D">
      <w:pPr>
        <w:pStyle w:val="a4"/>
        <w:spacing w:before="90" w:line="362" w:lineRule="auto"/>
        <w:ind w:left="0" w:firstLine="0"/>
        <w:rPr>
          <w:b/>
          <w:lang w:val="ru-RU"/>
        </w:rPr>
      </w:pPr>
      <w:r w:rsidRPr="004C14C7">
        <w:rPr>
          <w:lang w:val="ru-RU"/>
        </w:rPr>
        <w:t>3 декабря: Международный день инвалидов;</w:t>
      </w:r>
    </w:p>
    <w:p w:rsidR="004C14C7" w:rsidRPr="004C14C7" w:rsidRDefault="004C14C7" w:rsidP="00B9541D">
      <w:pPr>
        <w:pStyle w:val="a4"/>
        <w:spacing w:before="90" w:line="362" w:lineRule="auto"/>
        <w:ind w:left="0" w:firstLine="0"/>
        <w:rPr>
          <w:lang w:val="ru-RU"/>
        </w:rPr>
      </w:pPr>
      <w:r w:rsidRPr="004C14C7">
        <w:rPr>
          <w:lang w:val="ru-RU"/>
        </w:rPr>
        <w:t>3декабря; День Неизвестного Солдата;</w:t>
      </w:r>
    </w:p>
    <w:p w:rsidR="004C14C7" w:rsidRPr="004C14C7" w:rsidRDefault="00EB6801" w:rsidP="00B9541D">
      <w:pPr>
        <w:pStyle w:val="a4"/>
        <w:spacing w:before="90" w:line="362" w:lineRule="auto"/>
        <w:ind w:left="0" w:firstLine="0"/>
        <w:rPr>
          <w:lang w:val="ru-RU"/>
        </w:rPr>
      </w:pPr>
      <w:r>
        <w:rPr>
          <w:lang w:val="ru-RU"/>
        </w:rPr>
        <w:t xml:space="preserve"> </w:t>
      </w:r>
      <w:r w:rsidR="004C14C7" w:rsidRPr="004C14C7">
        <w:rPr>
          <w:lang w:val="ru-RU"/>
        </w:rPr>
        <w:t>5 декабря: Битва за Москву, Международный день добровольцев;</w:t>
      </w:r>
    </w:p>
    <w:p w:rsidR="004C14C7" w:rsidRPr="004C14C7" w:rsidRDefault="004C14C7" w:rsidP="00B9541D">
      <w:pPr>
        <w:pStyle w:val="a4"/>
        <w:spacing w:before="90" w:line="362" w:lineRule="auto"/>
        <w:ind w:left="0" w:firstLine="0"/>
        <w:rPr>
          <w:lang w:val="ru-RU"/>
        </w:rPr>
      </w:pPr>
      <w:r w:rsidRPr="004C14C7">
        <w:rPr>
          <w:lang w:val="ru-RU"/>
        </w:rPr>
        <w:t>6 декабря: День Александра Невского;</w:t>
      </w:r>
    </w:p>
    <w:p w:rsidR="004C14C7" w:rsidRPr="004C14C7" w:rsidRDefault="004C14C7" w:rsidP="00B9541D">
      <w:pPr>
        <w:pStyle w:val="a4"/>
        <w:spacing w:before="90" w:line="362" w:lineRule="auto"/>
        <w:ind w:left="0" w:firstLine="0"/>
        <w:rPr>
          <w:lang w:val="ru-RU"/>
        </w:rPr>
      </w:pPr>
      <w:r w:rsidRPr="004C14C7">
        <w:rPr>
          <w:lang w:val="ru-RU"/>
        </w:rPr>
        <w:t>9 декабря: День Героев Отечества;</w:t>
      </w:r>
    </w:p>
    <w:p w:rsidR="004C14C7" w:rsidRPr="004C14C7" w:rsidRDefault="004C14C7" w:rsidP="00B9541D">
      <w:pPr>
        <w:pStyle w:val="a4"/>
        <w:spacing w:before="90" w:line="362" w:lineRule="auto"/>
        <w:ind w:left="0" w:firstLine="0"/>
        <w:rPr>
          <w:lang w:val="ru-RU"/>
        </w:rPr>
      </w:pPr>
      <w:r w:rsidRPr="004C14C7">
        <w:rPr>
          <w:lang w:val="ru-RU"/>
        </w:rPr>
        <w:t>10 декабря: День прав человека;</w:t>
      </w:r>
    </w:p>
    <w:p w:rsidR="004C14C7" w:rsidRPr="004C14C7" w:rsidRDefault="004C14C7" w:rsidP="00B9541D">
      <w:pPr>
        <w:pStyle w:val="a4"/>
        <w:spacing w:before="90" w:line="362" w:lineRule="auto"/>
        <w:ind w:left="0" w:firstLine="0"/>
        <w:rPr>
          <w:lang w:val="ru-RU"/>
        </w:rPr>
      </w:pPr>
      <w:r w:rsidRPr="004C14C7">
        <w:rPr>
          <w:lang w:val="ru-RU"/>
        </w:rPr>
        <w:t>12 декабря: День Конституции Российской Федерации;</w:t>
      </w:r>
    </w:p>
    <w:p w:rsidR="004C14C7" w:rsidRPr="004C14C7" w:rsidRDefault="004C14C7" w:rsidP="00B9541D">
      <w:pPr>
        <w:pStyle w:val="a4"/>
        <w:spacing w:before="90" w:line="362" w:lineRule="auto"/>
        <w:ind w:left="0" w:firstLine="0"/>
        <w:rPr>
          <w:lang w:val="ru-RU"/>
        </w:rPr>
      </w:pPr>
      <w:r w:rsidRPr="004C14C7">
        <w:rPr>
          <w:lang w:val="ru-RU"/>
        </w:rPr>
        <w:t>27 декабря: День спасателя.</w:t>
      </w:r>
    </w:p>
    <w:p w:rsidR="004C14C7" w:rsidRPr="00EB6801" w:rsidRDefault="004C14C7" w:rsidP="00B9541D">
      <w:pPr>
        <w:pStyle w:val="a4"/>
        <w:spacing w:before="90" w:line="362" w:lineRule="auto"/>
        <w:ind w:left="0" w:firstLine="0"/>
        <w:rPr>
          <w:b/>
          <w:lang w:val="ru-RU"/>
        </w:rPr>
      </w:pPr>
      <w:r w:rsidRPr="00EB6801">
        <w:rPr>
          <w:b/>
          <w:lang w:val="ru-RU"/>
        </w:rPr>
        <w:t>Январь:</w:t>
      </w:r>
    </w:p>
    <w:p w:rsidR="004C14C7" w:rsidRPr="004C14C7" w:rsidRDefault="004C14C7" w:rsidP="00B9541D">
      <w:pPr>
        <w:pStyle w:val="a4"/>
        <w:spacing w:before="90" w:line="362" w:lineRule="auto"/>
        <w:ind w:left="0" w:firstLine="0"/>
        <w:rPr>
          <w:lang w:val="ru-RU"/>
        </w:rPr>
      </w:pPr>
      <w:r w:rsidRPr="004C14C7">
        <w:rPr>
          <w:lang w:val="ru-RU"/>
        </w:rPr>
        <w:t>1 января: Новый год;</w:t>
      </w:r>
    </w:p>
    <w:p w:rsidR="004C14C7" w:rsidRPr="004C14C7" w:rsidRDefault="004C14C7" w:rsidP="00B9541D">
      <w:pPr>
        <w:pStyle w:val="a4"/>
        <w:spacing w:before="90" w:line="362" w:lineRule="auto"/>
        <w:ind w:left="0" w:firstLine="0"/>
        <w:rPr>
          <w:lang w:val="ru-RU"/>
        </w:rPr>
      </w:pPr>
      <w:r w:rsidRPr="004C14C7">
        <w:rPr>
          <w:lang w:val="ru-RU"/>
        </w:rPr>
        <w:t>7 января: Рождество Христово;</w:t>
      </w:r>
    </w:p>
    <w:p w:rsidR="004C14C7" w:rsidRPr="004C14C7" w:rsidRDefault="004C14C7" w:rsidP="00B9541D">
      <w:pPr>
        <w:pStyle w:val="a4"/>
        <w:spacing w:before="90" w:line="362" w:lineRule="auto"/>
        <w:ind w:left="0" w:firstLine="0"/>
        <w:rPr>
          <w:lang w:val="ru-RU"/>
        </w:rPr>
      </w:pPr>
      <w:r w:rsidRPr="004C14C7">
        <w:rPr>
          <w:lang w:val="ru-RU"/>
        </w:rPr>
        <w:t>24 января: День рождения Сурикова В.И.;</w:t>
      </w:r>
    </w:p>
    <w:p w:rsidR="004C14C7" w:rsidRPr="004C14C7" w:rsidRDefault="004C14C7" w:rsidP="00B9541D">
      <w:pPr>
        <w:pStyle w:val="a4"/>
        <w:spacing w:before="90" w:line="362" w:lineRule="auto"/>
        <w:ind w:left="0" w:firstLine="0"/>
        <w:rPr>
          <w:lang w:val="ru-RU"/>
        </w:rPr>
      </w:pPr>
      <w:r w:rsidRPr="004C14C7">
        <w:rPr>
          <w:lang w:val="ru-RU"/>
        </w:rPr>
        <w:t>25 января: «Татьянин день» (праздник студентов);</w:t>
      </w:r>
    </w:p>
    <w:p w:rsidR="004C14C7" w:rsidRPr="004C14C7" w:rsidRDefault="004C14C7" w:rsidP="00B9541D">
      <w:pPr>
        <w:pStyle w:val="a4"/>
        <w:spacing w:before="90" w:line="362" w:lineRule="auto"/>
        <w:ind w:left="0" w:firstLine="0"/>
        <w:rPr>
          <w:lang w:val="ru-RU"/>
        </w:rPr>
      </w:pPr>
      <w:r w:rsidRPr="004C14C7">
        <w:rPr>
          <w:lang w:val="ru-RU"/>
        </w:rPr>
        <w:t>27 января: День снятия блокады Ленинграда.</w:t>
      </w:r>
    </w:p>
    <w:p w:rsidR="004C14C7" w:rsidRPr="004C14C7" w:rsidRDefault="004C14C7" w:rsidP="00B9541D">
      <w:pPr>
        <w:pStyle w:val="a4"/>
        <w:spacing w:before="90" w:line="362" w:lineRule="auto"/>
        <w:ind w:left="0" w:firstLine="0"/>
        <w:rPr>
          <w:lang w:val="ru-RU"/>
        </w:rPr>
      </w:pPr>
    </w:p>
    <w:p w:rsidR="004C14C7" w:rsidRPr="00EB6801" w:rsidRDefault="004C14C7" w:rsidP="00B9541D">
      <w:pPr>
        <w:pStyle w:val="a4"/>
        <w:spacing w:before="90" w:line="362" w:lineRule="auto"/>
        <w:ind w:left="0" w:firstLine="0"/>
        <w:rPr>
          <w:b/>
          <w:lang w:val="ru-RU"/>
        </w:rPr>
      </w:pPr>
      <w:r w:rsidRPr="00EB6801">
        <w:rPr>
          <w:b/>
          <w:lang w:val="ru-RU"/>
        </w:rPr>
        <w:t>Февраль:</w:t>
      </w:r>
    </w:p>
    <w:p w:rsidR="004C14C7" w:rsidRPr="004C14C7" w:rsidRDefault="004C14C7" w:rsidP="00B9541D">
      <w:pPr>
        <w:pStyle w:val="a4"/>
        <w:spacing w:before="90" w:line="362" w:lineRule="auto"/>
        <w:ind w:left="0" w:firstLine="0"/>
        <w:rPr>
          <w:lang w:val="ru-RU"/>
        </w:rPr>
      </w:pPr>
      <w:r w:rsidRPr="004C14C7">
        <w:rPr>
          <w:lang w:val="ru-RU"/>
        </w:rPr>
        <w:t>2 февраля: День воинской славы России;</w:t>
      </w:r>
    </w:p>
    <w:p w:rsidR="004C14C7" w:rsidRPr="004C14C7" w:rsidRDefault="004C14C7" w:rsidP="00B9541D">
      <w:pPr>
        <w:pStyle w:val="a4"/>
        <w:spacing w:before="90" w:line="362" w:lineRule="auto"/>
        <w:ind w:left="0" w:firstLine="0"/>
        <w:rPr>
          <w:lang w:val="ru-RU"/>
        </w:rPr>
      </w:pPr>
      <w:r w:rsidRPr="004C14C7">
        <w:rPr>
          <w:lang w:val="ru-RU"/>
        </w:rPr>
        <w:t>2 февраля: День разгрома советскими войсками;</w:t>
      </w:r>
    </w:p>
    <w:p w:rsidR="004C14C7" w:rsidRPr="004C14C7" w:rsidRDefault="004C14C7" w:rsidP="00B9541D">
      <w:pPr>
        <w:pStyle w:val="a4"/>
        <w:spacing w:before="90" w:line="362" w:lineRule="auto"/>
        <w:ind w:left="0" w:firstLine="0"/>
        <w:rPr>
          <w:lang w:val="ru-RU"/>
        </w:rPr>
      </w:pPr>
      <w:r w:rsidRPr="004C14C7">
        <w:rPr>
          <w:lang w:val="ru-RU"/>
        </w:rPr>
        <w:t>8 февраля: День российской науки;</w:t>
      </w:r>
    </w:p>
    <w:p w:rsidR="004C14C7" w:rsidRPr="004C14C7" w:rsidRDefault="004C14C7" w:rsidP="00B9541D">
      <w:pPr>
        <w:pStyle w:val="a4"/>
        <w:spacing w:before="90" w:line="362" w:lineRule="auto"/>
        <w:ind w:left="0" w:firstLine="0"/>
        <w:rPr>
          <w:lang w:val="ru-RU"/>
        </w:rPr>
      </w:pPr>
      <w:r w:rsidRPr="004C14C7">
        <w:rPr>
          <w:lang w:val="ru-RU"/>
        </w:rPr>
        <w:t xml:space="preserve"> </w:t>
      </w:r>
    </w:p>
    <w:p w:rsidR="004C14C7" w:rsidRPr="004C14C7" w:rsidRDefault="004C14C7" w:rsidP="00B9541D">
      <w:pPr>
        <w:pStyle w:val="a4"/>
        <w:spacing w:before="90" w:line="362" w:lineRule="auto"/>
        <w:ind w:left="0" w:firstLine="0"/>
        <w:rPr>
          <w:lang w:val="ru-RU"/>
        </w:rPr>
      </w:pPr>
      <w:r w:rsidRPr="004C14C7">
        <w:rPr>
          <w:lang w:val="ru-RU"/>
        </w:rPr>
        <w:t>21 февраля: Международный день родного языка;</w:t>
      </w:r>
    </w:p>
    <w:p w:rsidR="004C14C7" w:rsidRPr="004C14C7" w:rsidRDefault="004C14C7" w:rsidP="00B9541D">
      <w:pPr>
        <w:pStyle w:val="a4"/>
        <w:spacing w:before="90" w:line="362" w:lineRule="auto"/>
        <w:ind w:left="0" w:firstLine="0"/>
        <w:rPr>
          <w:lang w:val="ru-RU"/>
        </w:rPr>
      </w:pPr>
      <w:r w:rsidRPr="004C14C7">
        <w:rPr>
          <w:lang w:val="ru-RU"/>
        </w:rPr>
        <w:t>24 февраля: Начало масленицы;</w:t>
      </w:r>
    </w:p>
    <w:p w:rsidR="004C14C7" w:rsidRPr="004C14C7" w:rsidRDefault="004C14C7" w:rsidP="00B9541D">
      <w:pPr>
        <w:pStyle w:val="a4"/>
        <w:spacing w:before="90" w:line="362" w:lineRule="auto"/>
        <w:ind w:left="0" w:firstLine="0"/>
        <w:rPr>
          <w:lang w:val="ru-RU"/>
        </w:rPr>
      </w:pPr>
      <w:r w:rsidRPr="004C14C7">
        <w:rPr>
          <w:lang w:val="ru-RU"/>
        </w:rPr>
        <w:lastRenderedPageBreak/>
        <w:t>23 февраля: День защитников Отечества.</w:t>
      </w:r>
    </w:p>
    <w:p w:rsidR="004C14C7" w:rsidRPr="004C14C7" w:rsidRDefault="004C14C7" w:rsidP="00B9541D">
      <w:pPr>
        <w:pStyle w:val="a4"/>
        <w:spacing w:before="90" w:line="362" w:lineRule="auto"/>
        <w:ind w:left="0" w:firstLine="0"/>
        <w:rPr>
          <w:lang w:val="ru-RU"/>
        </w:rPr>
      </w:pPr>
    </w:p>
    <w:p w:rsidR="004C14C7" w:rsidRPr="00EB6801" w:rsidRDefault="004C14C7" w:rsidP="00B9541D">
      <w:pPr>
        <w:pStyle w:val="a4"/>
        <w:spacing w:before="90" w:line="362" w:lineRule="auto"/>
        <w:ind w:left="0" w:firstLine="0"/>
        <w:rPr>
          <w:b/>
          <w:lang w:val="ru-RU"/>
        </w:rPr>
      </w:pPr>
      <w:r w:rsidRPr="00EB6801">
        <w:rPr>
          <w:b/>
          <w:lang w:val="ru-RU"/>
        </w:rPr>
        <w:t>Март:</w:t>
      </w:r>
    </w:p>
    <w:p w:rsidR="004C14C7" w:rsidRPr="004C14C7" w:rsidRDefault="004C14C7" w:rsidP="00B9541D">
      <w:pPr>
        <w:pStyle w:val="a4"/>
        <w:spacing w:before="90" w:line="362" w:lineRule="auto"/>
        <w:ind w:left="0" w:firstLine="0"/>
        <w:rPr>
          <w:lang w:val="ru-RU"/>
        </w:rPr>
      </w:pPr>
      <w:r w:rsidRPr="004C14C7">
        <w:rPr>
          <w:lang w:val="ru-RU"/>
        </w:rPr>
        <w:t>2 марта: Последний день Масленицы;</w:t>
      </w:r>
    </w:p>
    <w:p w:rsidR="004C14C7" w:rsidRPr="004C14C7" w:rsidRDefault="004C14C7" w:rsidP="00B9541D">
      <w:pPr>
        <w:pStyle w:val="a4"/>
        <w:spacing w:before="90" w:line="362" w:lineRule="auto"/>
        <w:ind w:left="0" w:firstLine="0"/>
        <w:rPr>
          <w:lang w:val="ru-RU"/>
        </w:rPr>
      </w:pPr>
      <w:r w:rsidRPr="004C14C7">
        <w:rPr>
          <w:lang w:val="ru-RU"/>
        </w:rPr>
        <w:t>8 марта: Международный женский день;</w:t>
      </w:r>
    </w:p>
    <w:p w:rsidR="004C14C7" w:rsidRPr="004C14C7" w:rsidRDefault="004C14C7" w:rsidP="00B9541D">
      <w:pPr>
        <w:pStyle w:val="a4"/>
        <w:spacing w:before="90" w:line="362" w:lineRule="auto"/>
        <w:ind w:left="0" w:firstLine="0"/>
        <w:rPr>
          <w:lang w:val="ru-RU"/>
        </w:rPr>
      </w:pPr>
      <w:r w:rsidRPr="004C14C7">
        <w:rPr>
          <w:lang w:val="ru-RU"/>
        </w:rPr>
        <w:t>18 марта: День воссоединения Крыма с Россией;</w:t>
      </w:r>
    </w:p>
    <w:p w:rsidR="004C14C7" w:rsidRPr="004C14C7" w:rsidRDefault="004C14C7" w:rsidP="00B9541D">
      <w:pPr>
        <w:pStyle w:val="a4"/>
        <w:spacing w:before="90" w:line="362" w:lineRule="auto"/>
        <w:ind w:left="0" w:firstLine="0"/>
        <w:rPr>
          <w:lang w:val="ru-RU"/>
        </w:rPr>
      </w:pPr>
      <w:r w:rsidRPr="004C14C7">
        <w:rPr>
          <w:lang w:val="ru-RU"/>
        </w:rPr>
        <w:t>27 март: Всемирный день театра.</w:t>
      </w:r>
    </w:p>
    <w:p w:rsidR="004C14C7" w:rsidRPr="00EB6801" w:rsidRDefault="004C14C7" w:rsidP="00B9541D">
      <w:pPr>
        <w:pStyle w:val="a4"/>
        <w:spacing w:before="90" w:line="362" w:lineRule="auto"/>
        <w:ind w:left="0" w:firstLine="0"/>
        <w:rPr>
          <w:b/>
          <w:lang w:val="ru-RU"/>
        </w:rPr>
      </w:pPr>
      <w:r w:rsidRPr="00EB6801">
        <w:rPr>
          <w:b/>
          <w:lang w:val="ru-RU"/>
        </w:rPr>
        <w:t>Апрель:</w:t>
      </w:r>
    </w:p>
    <w:p w:rsidR="004C14C7" w:rsidRPr="004C14C7" w:rsidRDefault="004C14C7" w:rsidP="00B9541D">
      <w:pPr>
        <w:pStyle w:val="a4"/>
        <w:spacing w:before="90" w:line="362" w:lineRule="auto"/>
        <w:ind w:left="0" w:firstLine="0"/>
        <w:rPr>
          <w:lang w:val="ru-RU"/>
        </w:rPr>
      </w:pPr>
      <w:r w:rsidRPr="004C14C7">
        <w:rPr>
          <w:lang w:val="ru-RU"/>
        </w:rPr>
        <w:t>7 апреля: Всемирный день здоровья;</w:t>
      </w:r>
    </w:p>
    <w:p w:rsidR="004C14C7" w:rsidRPr="004C14C7" w:rsidRDefault="004C14C7" w:rsidP="00B9541D">
      <w:pPr>
        <w:pStyle w:val="a4"/>
        <w:spacing w:before="90" w:line="362" w:lineRule="auto"/>
        <w:ind w:left="0" w:firstLine="0"/>
        <w:rPr>
          <w:lang w:val="ru-RU"/>
        </w:rPr>
      </w:pPr>
      <w:r w:rsidRPr="004C14C7">
        <w:rPr>
          <w:lang w:val="ru-RU"/>
        </w:rPr>
        <w:t>12 апреля: День космонавтики;</w:t>
      </w:r>
    </w:p>
    <w:p w:rsidR="004C14C7" w:rsidRPr="004C14C7" w:rsidRDefault="004C14C7" w:rsidP="00B9541D">
      <w:pPr>
        <w:pStyle w:val="a4"/>
        <w:spacing w:before="90" w:line="362" w:lineRule="auto"/>
        <w:ind w:left="0" w:firstLine="0"/>
        <w:rPr>
          <w:lang w:val="ru-RU"/>
        </w:rPr>
      </w:pPr>
      <w:r w:rsidRPr="004C14C7">
        <w:rPr>
          <w:lang w:val="ru-RU"/>
        </w:rPr>
        <w:t>22 апреля: Всемирный День Земли;</w:t>
      </w:r>
    </w:p>
    <w:p w:rsidR="004C14C7" w:rsidRPr="004C14C7" w:rsidRDefault="004C14C7" w:rsidP="00B9541D">
      <w:pPr>
        <w:pStyle w:val="a4"/>
        <w:spacing w:before="90" w:line="362" w:lineRule="auto"/>
        <w:ind w:left="0" w:firstLine="0"/>
        <w:rPr>
          <w:lang w:val="ru-RU"/>
        </w:rPr>
      </w:pPr>
      <w:r w:rsidRPr="004C14C7">
        <w:rPr>
          <w:lang w:val="ru-RU"/>
        </w:rPr>
        <w:t>30 апреля: День пожарной охраны.</w:t>
      </w:r>
    </w:p>
    <w:p w:rsidR="004C14C7" w:rsidRPr="00EB6801" w:rsidRDefault="004C14C7" w:rsidP="00B9541D">
      <w:pPr>
        <w:pStyle w:val="a4"/>
        <w:spacing w:before="90" w:line="362" w:lineRule="auto"/>
        <w:ind w:left="0" w:firstLine="0"/>
        <w:rPr>
          <w:b/>
          <w:lang w:val="ru-RU"/>
        </w:rPr>
      </w:pPr>
      <w:r w:rsidRPr="00EB6801">
        <w:rPr>
          <w:b/>
          <w:lang w:val="ru-RU"/>
        </w:rPr>
        <w:t>Май:</w:t>
      </w:r>
    </w:p>
    <w:p w:rsidR="004C14C7" w:rsidRPr="004C14C7" w:rsidRDefault="004C14C7" w:rsidP="00B9541D">
      <w:pPr>
        <w:pStyle w:val="a4"/>
        <w:spacing w:before="90" w:line="362" w:lineRule="auto"/>
        <w:ind w:left="0" w:firstLine="0"/>
        <w:rPr>
          <w:lang w:val="ru-RU"/>
        </w:rPr>
      </w:pPr>
      <w:r w:rsidRPr="004C14C7">
        <w:rPr>
          <w:lang w:val="ru-RU"/>
        </w:rPr>
        <w:t>1 мая: День весны и труда;</w:t>
      </w:r>
    </w:p>
    <w:p w:rsidR="004C14C7" w:rsidRPr="004C14C7" w:rsidRDefault="004C14C7" w:rsidP="00B9541D">
      <w:pPr>
        <w:pStyle w:val="a4"/>
        <w:spacing w:before="90" w:line="362" w:lineRule="auto"/>
        <w:ind w:left="0" w:firstLine="0"/>
        <w:rPr>
          <w:lang w:val="ru-RU"/>
        </w:rPr>
      </w:pPr>
      <w:r w:rsidRPr="004C14C7">
        <w:rPr>
          <w:lang w:val="ru-RU"/>
        </w:rPr>
        <w:t>9 мая: День Победы;</w:t>
      </w:r>
    </w:p>
    <w:p w:rsidR="004C14C7" w:rsidRPr="004C14C7" w:rsidRDefault="00D434C3" w:rsidP="00D434C3">
      <w:pPr>
        <w:pStyle w:val="a4"/>
        <w:numPr>
          <w:ilvl w:val="1"/>
          <w:numId w:val="122"/>
        </w:numPr>
        <w:spacing w:before="90" w:line="362" w:lineRule="auto"/>
        <w:ind w:left="1080"/>
        <w:jc w:val="left"/>
        <w:rPr>
          <w:lang w:val="ru-RU"/>
        </w:rPr>
      </w:pPr>
      <w:r>
        <w:rPr>
          <w:lang w:val="ru-RU"/>
        </w:rPr>
        <w:t>м</w:t>
      </w:r>
      <w:r w:rsidR="004C14C7" w:rsidRPr="004C14C7">
        <w:rPr>
          <w:lang w:val="ru-RU"/>
        </w:rPr>
        <w:t>ая: День детских общественных организаций России;</w:t>
      </w:r>
    </w:p>
    <w:p w:rsidR="004C14C7" w:rsidRPr="004C14C7" w:rsidRDefault="00D434C3" w:rsidP="00D434C3">
      <w:pPr>
        <w:pStyle w:val="a4"/>
        <w:numPr>
          <w:ilvl w:val="1"/>
          <w:numId w:val="123"/>
        </w:numPr>
        <w:spacing w:before="90" w:line="362" w:lineRule="auto"/>
        <w:ind w:left="0" w:firstLine="0"/>
        <w:jc w:val="left"/>
        <w:rPr>
          <w:lang w:val="ru-RU"/>
        </w:rPr>
      </w:pPr>
      <w:r>
        <w:rPr>
          <w:lang w:val="ru-RU"/>
        </w:rPr>
        <w:t>м</w:t>
      </w:r>
      <w:r w:rsidR="004C14C7" w:rsidRPr="004C14C7">
        <w:rPr>
          <w:lang w:val="ru-RU"/>
        </w:rPr>
        <w:t>ая: День славянской письменности и культуры.</w:t>
      </w:r>
    </w:p>
    <w:p w:rsidR="00E4184B" w:rsidRPr="00F57398" w:rsidRDefault="00E4184B" w:rsidP="00F57398">
      <w:pPr>
        <w:pStyle w:val="a4"/>
        <w:spacing w:before="90" w:line="362" w:lineRule="auto"/>
        <w:ind w:left="993" w:hanging="1702"/>
        <w:jc w:val="center"/>
        <w:rPr>
          <w:b/>
          <w:lang w:val="ru-RU"/>
        </w:rPr>
      </w:pPr>
    </w:p>
    <w:p w:rsidR="00F57398" w:rsidRPr="00F57398" w:rsidRDefault="00F57398" w:rsidP="00F57398">
      <w:pPr>
        <w:pStyle w:val="a4"/>
        <w:spacing w:before="90" w:line="362" w:lineRule="auto"/>
        <w:ind w:left="993" w:hanging="1702"/>
        <w:jc w:val="center"/>
        <w:rPr>
          <w:b/>
          <w:spacing w:val="-5"/>
          <w:lang w:val="ru-RU"/>
        </w:rPr>
      </w:pPr>
      <w:r w:rsidRPr="00F57398">
        <w:rPr>
          <w:b/>
          <w:lang w:val="ru-RU"/>
        </w:rPr>
        <w:t>4.Организационный</w:t>
      </w:r>
      <w:r w:rsidRPr="00F57398">
        <w:rPr>
          <w:b/>
          <w:spacing w:val="-6"/>
          <w:lang w:val="ru-RU"/>
        </w:rPr>
        <w:t xml:space="preserve"> </w:t>
      </w:r>
      <w:r w:rsidRPr="00F57398">
        <w:rPr>
          <w:b/>
          <w:lang w:val="ru-RU"/>
        </w:rPr>
        <w:t>раздел</w:t>
      </w:r>
      <w:r w:rsidRPr="00F57398">
        <w:rPr>
          <w:b/>
          <w:spacing w:val="-2"/>
          <w:lang w:val="ru-RU"/>
        </w:rPr>
        <w:t xml:space="preserve"> </w:t>
      </w:r>
      <w:r w:rsidRPr="00F57398">
        <w:rPr>
          <w:b/>
          <w:lang w:val="ru-RU"/>
        </w:rPr>
        <w:t>АООП</w:t>
      </w:r>
      <w:r w:rsidRPr="00F57398">
        <w:rPr>
          <w:b/>
          <w:spacing w:val="-6"/>
          <w:lang w:val="ru-RU"/>
        </w:rPr>
        <w:t xml:space="preserve"> </w:t>
      </w:r>
      <w:r w:rsidRPr="00F57398">
        <w:rPr>
          <w:b/>
          <w:lang w:val="ru-RU"/>
        </w:rPr>
        <w:t>ООО</w:t>
      </w:r>
      <w:r w:rsidRPr="00F57398">
        <w:rPr>
          <w:b/>
          <w:spacing w:val="-6"/>
          <w:lang w:val="ru-RU"/>
        </w:rPr>
        <w:t xml:space="preserve"> </w:t>
      </w:r>
      <w:r w:rsidRPr="00F57398">
        <w:rPr>
          <w:b/>
          <w:lang w:val="ru-RU"/>
        </w:rPr>
        <w:t>обучающихся</w:t>
      </w:r>
      <w:r w:rsidRPr="00F57398">
        <w:rPr>
          <w:b/>
          <w:spacing w:val="-2"/>
          <w:lang w:val="ru-RU"/>
        </w:rPr>
        <w:t xml:space="preserve"> </w:t>
      </w:r>
      <w:r w:rsidRPr="00F57398">
        <w:rPr>
          <w:b/>
          <w:spacing w:val="-5"/>
          <w:lang w:val="ru-RU"/>
        </w:rPr>
        <w:t>ЗПР</w:t>
      </w:r>
    </w:p>
    <w:p w:rsidR="00F57398" w:rsidRPr="00F57398" w:rsidRDefault="00F57398" w:rsidP="00F57398">
      <w:pPr>
        <w:pStyle w:val="a4"/>
        <w:spacing w:before="90" w:line="362" w:lineRule="auto"/>
        <w:ind w:left="993" w:hanging="1702"/>
        <w:jc w:val="center"/>
        <w:rPr>
          <w:b/>
          <w:spacing w:val="-5"/>
          <w:lang w:val="ru-RU"/>
        </w:rPr>
      </w:pPr>
      <w:r w:rsidRPr="00F57398">
        <w:rPr>
          <w:b/>
          <w:spacing w:val="-5"/>
          <w:lang w:val="ru-RU"/>
        </w:rPr>
        <w:t>4.1.</w:t>
      </w:r>
      <w:r w:rsidRPr="00245F68">
        <w:rPr>
          <w:b/>
          <w:lang w:val="ru-RU"/>
        </w:rPr>
        <w:t xml:space="preserve"> </w:t>
      </w:r>
      <w:r w:rsidRPr="00F57398">
        <w:rPr>
          <w:b/>
          <w:spacing w:val="-5"/>
          <w:lang w:val="ru-RU"/>
        </w:rPr>
        <w:t>Учебный план</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Учебный план МБОУ «Школа №3»,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учебный план:</w:t>
      </w:r>
    </w:p>
    <w:p w:rsidR="00B9541D" w:rsidRPr="00B9541D" w:rsidRDefault="00B9541D" w:rsidP="00961A7B">
      <w:pPr>
        <w:widowControl/>
        <w:numPr>
          <w:ilvl w:val="0"/>
          <w:numId w:val="150"/>
        </w:numPr>
        <w:tabs>
          <w:tab w:val="left" w:pos="993"/>
          <w:tab w:val="left" w:pos="4500"/>
          <w:tab w:val="left" w:pos="9180"/>
          <w:tab w:val="left" w:pos="9360"/>
        </w:tabs>
        <w:autoSpaceDE/>
        <w:autoSpaceDN/>
        <w:spacing w:after="160" w:line="259" w:lineRule="auto"/>
        <w:ind w:left="709"/>
        <w:contextualSpacing/>
        <w:jc w:val="both"/>
        <w:rPr>
          <w:rFonts w:eastAsia="Calibri"/>
          <w:sz w:val="24"/>
          <w:szCs w:val="24"/>
          <w:lang w:val="ru-RU"/>
        </w:rPr>
      </w:pPr>
      <w:r w:rsidRPr="00B9541D">
        <w:rPr>
          <w:rFonts w:eastAsia="Calibri"/>
          <w:sz w:val="24"/>
          <w:szCs w:val="24"/>
          <w:lang w:val="ru-RU"/>
        </w:rPr>
        <w:t>фиксирует максимальный объем учебной нагрузки обучающихся с ЗПР;</w:t>
      </w:r>
    </w:p>
    <w:p w:rsidR="00B9541D" w:rsidRPr="00B9541D" w:rsidRDefault="00B9541D" w:rsidP="00961A7B">
      <w:pPr>
        <w:widowControl/>
        <w:numPr>
          <w:ilvl w:val="0"/>
          <w:numId w:val="150"/>
        </w:numPr>
        <w:tabs>
          <w:tab w:val="left" w:pos="993"/>
          <w:tab w:val="left" w:pos="4500"/>
          <w:tab w:val="left" w:pos="9180"/>
          <w:tab w:val="left" w:pos="9360"/>
        </w:tabs>
        <w:autoSpaceDE/>
        <w:autoSpaceDN/>
        <w:spacing w:after="160" w:line="259" w:lineRule="auto"/>
        <w:ind w:left="709"/>
        <w:contextualSpacing/>
        <w:jc w:val="both"/>
        <w:rPr>
          <w:rFonts w:eastAsia="Calibri"/>
          <w:sz w:val="24"/>
          <w:szCs w:val="24"/>
          <w:lang w:val="ru-RU"/>
        </w:rPr>
      </w:pPr>
      <w:r w:rsidRPr="00B9541D">
        <w:rPr>
          <w:rFonts w:eastAsia="Calibri"/>
          <w:sz w:val="24"/>
          <w:szCs w:val="24"/>
          <w:lang w:val="ru-RU"/>
        </w:rPr>
        <w:t>определяет (регламентирует) перечень учебных предметов, курсов и время, отводимое на их освоение и организацию;</w:t>
      </w:r>
    </w:p>
    <w:p w:rsidR="00B9541D" w:rsidRPr="00B9541D" w:rsidRDefault="00B9541D" w:rsidP="00961A7B">
      <w:pPr>
        <w:widowControl/>
        <w:numPr>
          <w:ilvl w:val="0"/>
          <w:numId w:val="150"/>
        </w:numPr>
        <w:tabs>
          <w:tab w:val="left" w:pos="993"/>
          <w:tab w:val="left" w:pos="4500"/>
          <w:tab w:val="left" w:pos="9180"/>
          <w:tab w:val="left" w:pos="9360"/>
        </w:tabs>
        <w:autoSpaceDE/>
        <w:autoSpaceDN/>
        <w:spacing w:after="160" w:line="259" w:lineRule="auto"/>
        <w:ind w:left="709"/>
        <w:contextualSpacing/>
        <w:jc w:val="both"/>
        <w:rPr>
          <w:rFonts w:eastAsia="Calibri"/>
          <w:sz w:val="24"/>
          <w:szCs w:val="24"/>
          <w:lang w:val="ru-RU"/>
        </w:rPr>
      </w:pPr>
      <w:r w:rsidRPr="00B9541D">
        <w:rPr>
          <w:rFonts w:eastAsia="Calibri"/>
          <w:sz w:val="24"/>
          <w:szCs w:val="24"/>
          <w:lang w:val="ru-RU"/>
        </w:rPr>
        <w:t>распределяет учебные предметы, курсы, модули по классам и учебным годам.</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w:t>
      </w:r>
      <w:r w:rsidRPr="00B9541D">
        <w:rPr>
          <w:sz w:val="24"/>
          <w:szCs w:val="24"/>
          <w:lang w:val="ru-RU" w:eastAsia="ru-RU"/>
        </w:rPr>
        <w:lastRenderedPageBreak/>
        <w:t xml:space="preserve">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 xml:space="preserve">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 и коррекционно-развивающими занятиями,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коррекционно-развивающего курса специалистов и психолого-педагогического сопровождения, коррекционные подходы в работе с обучающимся,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учебный план состоит из двух частей: обязательной части и части, формируемой участниками образовательных отношений.</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Время, отводимое на данную часть примерного учебного плана, может быть использовано на:</w:t>
      </w:r>
    </w:p>
    <w:p w:rsidR="00B9541D" w:rsidRPr="00B9541D" w:rsidRDefault="00B9541D" w:rsidP="00961A7B">
      <w:pPr>
        <w:widowControl/>
        <w:numPr>
          <w:ilvl w:val="0"/>
          <w:numId w:val="150"/>
        </w:numPr>
        <w:tabs>
          <w:tab w:val="left" w:pos="993"/>
          <w:tab w:val="left" w:pos="4500"/>
          <w:tab w:val="left" w:pos="9180"/>
          <w:tab w:val="left" w:pos="9360"/>
        </w:tabs>
        <w:autoSpaceDE/>
        <w:autoSpaceDN/>
        <w:spacing w:after="160" w:line="259" w:lineRule="auto"/>
        <w:ind w:left="709"/>
        <w:contextualSpacing/>
        <w:jc w:val="both"/>
        <w:rPr>
          <w:rFonts w:eastAsia="Calibri"/>
          <w:sz w:val="24"/>
          <w:szCs w:val="24"/>
          <w:lang w:val="ru-RU"/>
        </w:rPr>
      </w:pPr>
      <w:r w:rsidRPr="00B9541D">
        <w:rPr>
          <w:rFonts w:eastAsia="Calibri"/>
          <w:sz w:val="24"/>
          <w:szCs w:val="24"/>
          <w:lang w:val="ru-RU"/>
        </w:rPr>
        <w:t xml:space="preserve">увеличение учебных часов, предусмотренных на изучение отдельных учебных предметов обязательной части; </w:t>
      </w:r>
    </w:p>
    <w:p w:rsidR="00B9541D" w:rsidRPr="00B9541D" w:rsidRDefault="00B9541D" w:rsidP="00961A7B">
      <w:pPr>
        <w:widowControl/>
        <w:numPr>
          <w:ilvl w:val="0"/>
          <w:numId w:val="150"/>
        </w:numPr>
        <w:tabs>
          <w:tab w:val="left" w:pos="993"/>
          <w:tab w:val="left" w:pos="4500"/>
          <w:tab w:val="left" w:pos="9180"/>
          <w:tab w:val="left" w:pos="9360"/>
        </w:tabs>
        <w:autoSpaceDE/>
        <w:autoSpaceDN/>
        <w:spacing w:after="160" w:line="259" w:lineRule="auto"/>
        <w:ind w:left="709"/>
        <w:contextualSpacing/>
        <w:jc w:val="both"/>
        <w:rPr>
          <w:rFonts w:eastAsia="Calibri"/>
          <w:sz w:val="24"/>
          <w:szCs w:val="24"/>
          <w:lang w:val="ru-RU"/>
        </w:rPr>
      </w:pPr>
      <w:r w:rsidRPr="00B9541D">
        <w:rPr>
          <w:rFonts w:eastAsia="Calibri"/>
          <w:sz w:val="24"/>
          <w:szCs w:val="24"/>
          <w:lang w:val="ru-RU"/>
        </w:rPr>
        <w:t>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9541D" w:rsidRPr="00B9541D" w:rsidRDefault="00B9541D" w:rsidP="00961A7B">
      <w:pPr>
        <w:widowControl/>
        <w:numPr>
          <w:ilvl w:val="0"/>
          <w:numId w:val="150"/>
        </w:numPr>
        <w:tabs>
          <w:tab w:val="left" w:pos="993"/>
          <w:tab w:val="left" w:pos="4500"/>
          <w:tab w:val="left" w:pos="9180"/>
          <w:tab w:val="left" w:pos="9360"/>
        </w:tabs>
        <w:autoSpaceDE/>
        <w:autoSpaceDN/>
        <w:spacing w:after="160" w:line="259" w:lineRule="auto"/>
        <w:ind w:left="709"/>
        <w:contextualSpacing/>
        <w:jc w:val="both"/>
        <w:rPr>
          <w:rFonts w:eastAsia="Calibri"/>
          <w:sz w:val="24"/>
          <w:szCs w:val="24"/>
          <w:lang w:val="ru-RU"/>
        </w:rPr>
      </w:pPr>
      <w:r w:rsidRPr="00B9541D">
        <w:rPr>
          <w:rFonts w:eastAsia="Calibri"/>
          <w:sz w:val="24"/>
          <w:szCs w:val="24"/>
          <w:lang w:val="ru-RU"/>
        </w:rPr>
        <w:t>другие виды учебной, воспитательной, спортивной и иной деятельности обучающихся с ЗПР.</w:t>
      </w:r>
    </w:p>
    <w:p w:rsidR="00B9541D" w:rsidRPr="00B9541D" w:rsidRDefault="00B9541D" w:rsidP="00B9541D">
      <w:pPr>
        <w:widowControl/>
        <w:tabs>
          <w:tab w:val="left" w:pos="993"/>
          <w:tab w:val="left" w:pos="4500"/>
          <w:tab w:val="left" w:pos="9180"/>
          <w:tab w:val="left" w:pos="9360"/>
        </w:tabs>
        <w:autoSpaceDE/>
        <w:autoSpaceDN/>
        <w:ind w:firstLine="709"/>
        <w:contextualSpacing/>
        <w:jc w:val="both"/>
        <w:rPr>
          <w:sz w:val="24"/>
          <w:szCs w:val="24"/>
          <w:lang w:val="ru-RU" w:eastAsia="ru-RU"/>
        </w:rPr>
      </w:pPr>
      <w:r w:rsidRPr="00B9541D">
        <w:rPr>
          <w:sz w:val="24"/>
          <w:szCs w:val="24"/>
          <w:lang w:val="ru-RU" w:eastAsia="ru-RU"/>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 xml:space="preserve">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w:t>
      </w:r>
      <w:r w:rsidRPr="00B9541D">
        <w:rPr>
          <w:sz w:val="24"/>
          <w:szCs w:val="24"/>
          <w:lang w:val="ru-RU" w:eastAsia="ru-RU"/>
        </w:rPr>
        <w:lastRenderedPageBreak/>
        <w:t>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образовательных организаций.</w:t>
      </w:r>
    </w:p>
    <w:p w:rsidR="00B9541D" w:rsidRPr="00B9541D" w:rsidRDefault="00B9541D" w:rsidP="00B9541D">
      <w:pPr>
        <w:adjustRightInd w:val="0"/>
        <w:ind w:firstLine="709"/>
        <w:jc w:val="both"/>
        <w:rPr>
          <w:sz w:val="24"/>
          <w:szCs w:val="24"/>
          <w:lang w:val="ru-RU" w:eastAsia="ru-RU"/>
        </w:rPr>
      </w:pPr>
      <w:r w:rsidRPr="00B9541D">
        <w:rPr>
          <w:rFonts w:eastAsia="@Arial Unicode MS"/>
          <w:sz w:val="24"/>
          <w:szCs w:val="24"/>
          <w:lang w:val="ru-RU" w:eastAsia="ru-RU"/>
        </w:rPr>
        <w:t xml:space="preserve">Помимо учебного составляется план, регламентирующий занятия внеурочной деятельности. </w:t>
      </w:r>
      <w:r w:rsidRPr="00B9541D">
        <w:rPr>
          <w:sz w:val="24"/>
          <w:szCs w:val="24"/>
          <w:lang w:val="ru-RU" w:eastAsia="ru-RU"/>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академических часов за пять лет обучения) с учетом интересов обучающихся с ЗПР и возможностей организации, осуществляющей образовательную деятельность. </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 xml:space="preserve">Коррекционно-развивающая область учебного плана включается во внеурочную деятельность. Она представлена коррекционными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 xml:space="preserve">Содержание коррекционных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 коррекционно-развивающими занятиями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Организация внеурочной деятельности предполагает, что в этой работе принимают участие все педагогические работники Организации: учителя-дефектологи (олигофренопедагоги), воспитатели, учителя-логопеды, педагоги-психологи, тьюторы, социальные педагоги, педагоги дополнительного образования и др.</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 увеличивается до 7 часов.</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обучающихся,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B9541D">
        <w:rPr>
          <w:sz w:val="24"/>
          <w:szCs w:val="24"/>
          <w:shd w:val="clear" w:color="auto" w:fill="FFFFFF"/>
          <w:lang w:val="ru-RU" w:eastAsia="ru-RU"/>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B9541D">
        <w:rPr>
          <w:sz w:val="24"/>
          <w:szCs w:val="24"/>
          <w:lang w:val="ru-RU" w:eastAsia="ru-RU"/>
        </w:rPr>
        <w:t>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обучающегося с ЗПР.</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 xml:space="preserve">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w:t>
      </w:r>
      <w:r w:rsidRPr="00B9541D">
        <w:rPr>
          <w:sz w:val="24"/>
          <w:szCs w:val="24"/>
          <w:lang w:val="ru-RU" w:eastAsia="ru-RU"/>
        </w:rPr>
        <w:lastRenderedPageBreak/>
        <w:t>нагрузки обучающегося, название и структуру предметной области, распределяет учебное время, отводимое на их освоение по учебным предметам.</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9541D" w:rsidRPr="00B9541D" w:rsidRDefault="00B9541D" w:rsidP="00B9541D">
      <w:pPr>
        <w:widowControl/>
        <w:tabs>
          <w:tab w:val="left" w:pos="4500"/>
          <w:tab w:val="left" w:pos="9180"/>
          <w:tab w:val="left" w:pos="9360"/>
        </w:tabs>
        <w:autoSpaceDE/>
        <w:autoSpaceDN/>
        <w:ind w:firstLine="709"/>
        <w:jc w:val="both"/>
        <w:rPr>
          <w:iCs/>
          <w:sz w:val="24"/>
          <w:szCs w:val="24"/>
          <w:lang w:val="ru-RU" w:eastAsia="ru-RU"/>
        </w:rPr>
      </w:pPr>
      <w:r w:rsidRPr="00B9541D">
        <w:rPr>
          <w:iCs/>
          <w:sz w:val="24"/>
          <w:szCs w:val="24"/>
          <w:lang w:val="ru-RU" w:eastAsia="ru-RU"/>
        </w:rPr>
        <w:t>Форма реализация ИУП самостоятельно определяется образовательной организацией. Это могут быть учебные занятия в классе с другими обучающимися,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 и коррекционно-развивающих занятий, определение объема коррекционной помощи для каждого обучающегося, разработка индивидуального образовательного маршрута.</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коррекционно-развивающие курсы и количество часов, отводимое для их реализации на каждого обучающегося.</w:t>
      </w:r>
    </w:p>
    <w:p w:rsidR="00B9541D" w:rsidRPr="00B9541D" w:rsidRDefault="00B9541D" w:rsidP="00B9541D">
      <w:pPr>
        <w:widowControl/>
        <w:tabs>
          <w:tab w:val="left" w:pos="4500"/>
          <w:tab w:val="left" w:pos="9180"/>
          <w:tab w:val="left" w:pos="9360"/>
        </w:tabs>
        <w:autoSpaceDE/>
        <w:autoSpaceDN/>
        <w:ind w:firstLine="709"/>
        <w:jc w:val="both"/>
        <w:rPr>
          <w:sz w:val="24"/>
          <w:szCs w:val="24"/>
          <w:lang w:val="ru-RU" w:eastAsia="ru-RU"/>
        </w:rPr>
      </w:pPr>
      <w:r w:rsidRPr="00B9541D">
        <w:rPr>
          <w:sz w:val="24"/>
          <w:szCs w:val="24"/>
          <w:lang w:val="ru-RU" w:eastAsia="ru-RU"/>
        </w:rPr>
        <w:t>Обеспечение индивидуализации содержания в предметной и коррекционно-развивающей областях ИУП предусматривает:</w:t>
      </w:r>
    </w:p>
    <w:p w:rsidR="00B9541D" w:rsidRPr="00B9541D" w:rsidRDefault="00B9541D" w:rsidP="00961A7B">
      <w:pPr>
        <w:widowControl/>
        <w:numPr>
          <w:ilvl w:val="0"/>
          <w:numId w:val="150"/>
        </w:numPr>
        <w:tabs>
          <w:tab w:val="left" w:pos="993"/>
          <w:tab w:val="left" w:pos="4500"/>
          <w:tab w:val="left" w:pos="9180"/>
          <w:tab w:val="left" w:pos="9360"/>
        </w:tabs>
        <w:autoSpaceDE/>
        <w:autoSpaceDN/>
        <w:spacing w:after="160" w:line="259" w:lineRule="auto"/>
        <w:ind w:left="709"/>
        <w:contextualSpacing/>
        <w:jc w:val="both"/>
        <w:rPr>
          <w:rFonts w:eastAsia="Calibri"/>
          <w:sz w:val="24"/>
          <w:szCs w:val="24"/>
          <w:lang w:val="ru-RU"/>
        </w:rPr>
      </w:pPr>
      <w:r w:rsidRPr="00B9541D">
        <w:rPr>
          <w:rFonts w:eastAsia="Calibri"/>
          <w:sz w:val="24"/>
          <w:szCs w:val="24"/>
          <w:lang w:val="ru-RU"/>
        </w:rPr>
        <w:t>проведение учебных занятий, обеспечивающих различные интересы обучающихся с ЗПР;</w:t>
      </w:r>
    </w:p>
    <w:p w:rsidR="00B9541D" w:rsidRPr="00B9541D" w:rsidRDefault="00B9541D" w:rsidP="00961A7B">
      <w:pPr>
        <w:widowControl/>
        <w:numPr>
          <w:ilvl w:val="0"/>
          <w:numId w:val="150"/>
        </w:numPr>
        <w:tabs>
          <w:tab w:val="left" w:pos="993"/>
          <w:tab w:val="left" w:pos="4500"/>
          <w:tab w:val="left" w:pos="9180"/>
          <w:tab w:val="left" w:pos="9360"/>
        </w:tabs>
        <w:autoSpaceDE/>
        <w:autoSpaceDN/>
        <w:spacing w:after="160" w:line="259" w:lineRule="auto"/>
        <w:ind w:left="709"/>
        <w:contextualSpacing/>
        <w:jc w:val="both"/>
        <w:rPr>
          <w:rFonts w:eastAsia="Calibri"/>
          <w:sz w:val="24"/>
          <w:szCs w:val="24"/>
          <w:lang w:val="ru-RU"/>
        </w:rPr>
      </w:pPr>
      <w:r w:rsidRPr="00B9541D">
        <w:rPr>
          <w:rFonts w:eastAsia="Calibri"/>
          <w:sz w:val="24"/>
          <w:szCs w:val="24"/>
          <w:lang w:val="ru-RU"/>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9541D" w:rsidRPr="00B9541D" w:rsidRDefault="00B9541D" w:rsidP="00961A7B">
      <w:pPr>
        <w:widowControl/>
        <w:numPr>
          <w:ilvl w:val="0"/>
          <w:numId w:val="150"/>
        </w:numPr>
        <w:tabs>
          <w:tab w:val="left" w:pos="993"/>
          <w:tab w:val="left" w:pos="4500"/>
          <w:tab w:val="left" w:pos="9180"/>
          <w:tab w:val="left" w:pos="9360"/>
        </w:tabs>
        <w:autoSpaceDE/>
        <w:autoSpaceDN/>
        <w:spacing w:after="160" w:line="259" w:lineRule="auto"/>
        <w:ind w:left="709"/>
        <w:contextualSpacing/>
        <w:jc w:val="both"/>
        <w:rPr>
          <w:rFonts w:eastAsia="Calibri"/>
          <w:sz w:val="24"/>
          <w:szCs w:val="24"/>
          <w:lang w:val="ru-RU"/>
        </w:rPr>
      </w:pPr>
      <w:r w:rsidRPr="00B9541D">
        <w:rPr>
          <w:rFonts w:eastAsia="Calibri"/>
          <w:sz w:val="24"/>
          <w:szCs w:val="24"/>
          <w:lang w:val="ru-RU"/>
        </w:rPr>
        <w:t>введение курсов и занятий коррекционно-развивающей области, специфичных для удовлетворения индивидуальных потребностей обучающегося с ЗПР;</w:t>
      </w:r>
    </w:p>
    <w:p w:rsidR="00B9541D" w:rsidRPr="00B9541D" w:rsidRDefault="00B9541D" w:rsidP="00961A7B">
      <w:pPr>
        <w:widowControl/>
        <w:numPr>
          <w:ilvl w:val="0"/>
          <w:numId w:val="150"/>
        </w:numPr>
        <w:tabs>
          <w:tab w:val="left" w:pos="993"/>
          <w:tab w:val="left" w:pos="4500"/>
          <w:tab w:val="left" w:pos="9180"/>
          <w:tab w:val="left" w:pos="9360"/>
        </w:tabs>
        <w:autoSpaceDE/>
        <w:autoSpaceDN/>
        <w:spacing w:after="160" w:line="259" w:lineRule="auto"/>
        <w:ind w:left="709"/>
        <w:contextualSpacing/>
        <w:jc w:val="both"/>
        <w:rPr>
          <w:rFonts w:eastAsia="Calibri"/>
          <w:sz w:val="24"/>
          <w:szCs w:val="24"/>
          <w:lang w:val="ru-RU"/>
        </w:rPr>
      </w:pPr>
      <w:r w:rsidRPr="00B9541D">
        <w:rPr>
          <w:rFonts w:eastAsia="Calibri"/>
          <w:sz w:val="24"/>
          <w:szCs w:val="24"/>
          <w:lang w:val="ru-RU"/>
        </w:rPr>
        <w:t>дополнение учебных курсов внеурочной деятельности, обеспечивающих особые образовательные потребности обучающихся с ЗПР;</w:t>
      </w:r>
    </w:p>
    <w:p w:rsidR="00B9541D" w:rsidRPr="00B9541D" w:rsidRDefault="00B9541D" w:rsidP="00961A7B">
      <w:pPr>
        <w:widowControl/>
        <w:numPr>
          <w:ilvl w:val="0"/>
          <w:numId w:val="150"/>
        </w:numPr>
        <w:tabs>
          <w:tab w:val="left" w:pos="993"/>
          <w:tab w:val="left" w:pos="4500"/>
          <w:tab w:val="left" w:pos="9180"/>
          <w:tab w:val="left" w:pos="9360"/>
        </w:tabs>
        <w:autoSpaceDE/>
        <w:autoSpaceDN/>
        <w:spacing w:after="160" w:line="259" w:lineRule="auto"/>
        <w:ind w:left="709"/>
        <w:contextualSpacing/>
        <w:jc w:val="both"/>
        <w:rPr>
          <w:rFonts w:eastAsia="Calibri"/>
          <w:sz w:val="24"/>
          <w:szCs w:val="24"/>
          <w:lang w:val="ru-RU"/>
        </w:rPr>
      </w:pPr>
      <w:r w:rsidRPr="00B9541D">
        <w:rPr>
          <w:rFonts w:eastAsia="Calibri"/>
          <w:sz w:val="24"/>
          <w:szCs w:val="24"/>
          <w:lang w:val="ru-RU"/>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9541D" w:rsidRPr="00B9541D" w:rsidRDefault="00B9541D" w:rsidP="00B9541D">
      <w:pPr>
        <w:widowControl/>
        <w:autoSpaceDE/>
        <w:autoSpaceDN/>
        <w:ind w:firstLine="709"/>
        <w:jc w:val="both"/>
        <w:rPr>
          <w:sz w:val="24"/>
          <w:szCs w:val="24"/>
          <w:lang w:val="ru-RU" w:eastAsia="ru-RU"/>
        </w:rPr>
      </w:pPr>
      <w:bookmarkStart w:id="449" w:name="_Hlk52722137"/>
      <w:r w:rsidRPr="00B9541D">
        <w:rPr>
          <w:sz w:val="24"/>
          <w:szCs w:val="24"/>
          <w:lang w:val="ru-RU" w:eastAsia="ru-RU"/>
        </w:rPr>
        <w:t xml:space="preserve">При пролонгации срока обучения на один год по индивидуальному учебному плану общий объем аудиторной работы обучающихся с ЗПР не может составлять мнение 6018 академических часов за 6 учебных лет (ФГОС ООО, Раздел </w:t>
      </w:r>
      <w:r w:rsidRPr="00B9541D">
        <w:rPr>
          <w:sz w:val="24"/>
          <w:szCs w:val="24"/>
          <w:lang w:eastAsia="ru-RU"/>
        </w:rPr>
        <w:t>II</w:t>
      </w:r>
      <w:r w:rsidRPr="00B9541D">
        <w:rPr>
          <w:sz w:val="24"/>
          <w:szCs w:val="24"/>
          <w:lang w:val="ru-RU" w:eastAsia="ru-RU"/>
        </w:rPr>
        <w:t>, п. 33.1).</w:t>
      </w:r>
    </w:p>
    <w:bookmarkEnd w:id="449"/>
    <w:p w:rsidR="00B9541D" w:rsidRPr="00B9541D" w:rsidRDefault="00B9541D" w:rsidP="00B9541D">
      <w:pPr>
        <w:widowControl/>
        <w:autoSpaceDE/>
        <w:autoSpaceDN/>
        <w:ind w:firstLine="709"/>
        <w:jc w:val="both"/>
        <w:rPr>
          <w:sz w:val="24"/>
          <w:szCs w:val="24"/>
          <w:lang w:val="ru-RU" w:eastAsia="ru-RU"/>
        </w:rPr>
      </w:pPr>
      <w:r w:rsidRPr="00B9541D">
        <w:rPr>
          <w:sz w:val="24"/>
          <w:szCs w:val="24"/>
          <w:lang w:val="ru-RU" w:eastAsia="ru-RU"/>
        </w:rPr>
        <w:lastRenderedPageBreak/>
        <w:t>Продолжительность каникул в течение учебного года составляет не менее 30 календарных дней, летом – не менее 8 недель.</w:t>
      </w:r>
    </w:p>
    <w:p w:rsidR="00B9541D" w:rsidRPr="00B9541D" w:rsidRDefault="00B9541D" w:rsidP="00B9541D">
      <w:pPr>
        <w:widowControl/>
        <w:autoSpaceDE/>
        <w:autoSpaceDN/>
        <w:ind w:firstLine="709"/>
        <w:jc w:val="both"/>
        <w:rPr>
          <w:sz w:val="24"/>
          <w:szCs w:val="24"/>
          <w:lang w:val="ru-RU" w:eastAsia="ru-RU"/>
        </w:rPr>
      </w:pPr>
      <w:r w:rsidRPr="00B9541D">
        <w:rPr>
          <w:sz w:val="24"/>
          <w:szCs w:val="24"/>
          <w:lang w:val="ru-RU" w:eastAsia="ru-RU"/>
        </w:rPr>
        <w:t>Продолжительность учебной нагрузки на уроке не должна превышать 40 минут.</w:t>
      </w:r>
    </w:p>
    <w:p w:rsidR="00B9541D" w:rsidRPr="00B9541D" w:rsidRDefault="00B9541D" w:rsidP="00B9541D">
      <w:pPr>
        <w:widowControl/>
        <w:autoSpaceDE/>
        <w:autoSpaceDN/>
        <w:ind w:firstLine="709"/>
        <w:jc w:val="both"/>
        <w:rPr>
          <w:sz w:val="24"/>
          <w:szCs w:val="24"/>
          <w:lang w:val="ru-RU" w:eastAsia="ru-RU"/>
        </w:rPr>
      </w:pPr>
      <w:r w:rsidRPr="00B9541D">
        <w:rPr>
          <w:sz w:val="24"/>
          <w:szCs w:val="24"/>
          <w:lang w:val="ru-RU" w:eastAsia="ru-RU"/>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9541D" w:rsidRPr="00B9541D" w:rsidRDefault="00B9541D" w:rsidP="00B9541D">
      <w:pPr>
        <w:widowControl/>
        <w:autoSpaceDE/>
        <w:autoSpaceDN/>
        <w:ind w:firstLine="709"/>
        <w:jc w:val="both"/>
        <w:rPr>
          <w:sz w:val="24"/>
          <w:szCs w:val="24"/>
          <w:lang w:val="ru-RU" w:eastAsia="ru-RU"/>
        </w:rPr>
      </w:pPr>
      <w:r w:rsidRPr="00B9541D">
        <w:rPr>
          <w:sz w:val="24"/>
          <w:szCs w:val="24"/>
          <w:lang w:val="ru-RU" w:eastAsia="ru-RU"/>
        </w:rPr>
        <w:t>Для основного общего образования обучающихся с ЗПР представлены три варианта примерного недельного учебного плана:</w:t>
      </w:r>
    </w:p>
    <w:p w:rsidR="00B9541D" w:rsidRPr="00B9541D" w:rsidRDefault="00B9541D" w:rsidP="00961A7B">
      <w:pPr>
        <w:widowControl/>
        <w:numPr>
          <w:ilvl w:val="0"/>
          <w:numId w:val="149"/>
        </w:numPr>
        <w:tabs>
          <w:tab w:val="left" w:pos="993"/>
        </w:tabs>
        <w:autoSpaceDE/>
        <w:autoSpaceDN/>
        <w:spacing w:after="160" w:line="259" w:lineRule="auto"/>
        <w:ind w:left="709" w:hanging="283"/>
        <w:contextualSpacing/>
        <w:jc w:val="both"/>
        <w:rPr>
          <w:rFonts w:eastAsia="Calibri"/>
          <w:sz w:val="24"/>
          <w:szCs w:val="24"/>
          <w:lang w:val="ru-RU"/>
        </w:rPr>
      </w:pPr>
      <w:r w:rsidRPr="00B9541D">
        <w:rPr>
          <w:rFonts w:eastAsia="Calibri"/>
          <w:sz w:val="24"/>
          <w:szCs w:val="24"/>
          <w:lang w:val="ru-RU"/>
        </w:rPr>
        <w:t>вариант 1 – для общеобразовательных организаций, в которых обучение ведется на русском языке (сопоставим с вариантом 1 примерного недельного учебного плана ПООП);</w:t>
      </w:r>
    </w:p>
    <w:p w:rsidR="00B9541D" w:rsidRPr="00B9541D" w:rsidRDefault="00B9541D" w:rsidP="00961A7B">
      <w:pPr>
        <w:widowControl/>
        <w:numPr>
          <w:ilvl w:val="0"/>
          <w:numId w:val="149"/>
        </w:numPr>
        <w:tabs>
          <w:tab w:val="left" w:pos="993"/>
        </w:tabs>
        <w:autoSpaceDE/>
        <w:autoSpaceDN/>
        <w:spacing w:after="160" w:line="259" w:lineRule="auto"/>
        <w:ind w:left="709" w:hanging="283"/>
        <w:contextualSpacing/>
        <w:jc w:val="both"/>
        <w:rPr>
          <w:rFonts w:eastAsia="Calibri"/>
          <w:sz w:val="24"/>
          <w:szCs w:val="24"/>
          <w:lang w:val="ru-RU"/>
        </w:rPr>
      </w:pPr>
      <w:r w:rsidRPr="00B9541D">
        <w:rPr>
          <w:rFonts w:eastAsia="Calibri"/>
          <w:sz w:val="24"/>
          <w:szCs w:val="24"/>
          <w:lang w:val="ru-RU"/>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(сопоставим с вариантом 2 примерного недельного учебного плана ПООП);</w:t>
      </w:r>
    </w:p>
    <w:p w:rsidR="00B9541D" w:rsidRPr="00B9541D" w:rsidRDefault="00B9541D" w:rsidP="00961A7B">
      <w:pPr>
        <w:widowControl/>
        <w:numPr>
          <w:ilvl w:val="0"/>
          <w:numId w:val="149"/>
        </w:numPr>
        <w:tabs>
          <w:tab w:val="left" w:pos="993"/>
        </w:tabs>
        <w:autoSpaceDE/>
        <w:autoSpaceDN/>
        <w:spacing w:after="160" w:line="259" w:lineRule="auto"/>
        <w:ind w:left="709" w:hanging="283"/>
        <w:contextualSpacing/>
        <w:jc w:val="both"/>
        <w:rPr>
          <w:rFonts w:eastAsia="Calibri"/>
          <w:sz w:val="24"/>
          <w:szCs w:val="24"/>
          <w:lang w:val="ru-RU"/>
        </w:rPr>
      </w:pPr>
      <w:r w:rsidRPr="00B9541D">
        <w:rPr>
          <w:rFonts w:eastAsia="Calibri"/>
          <w:sz w:val="24"/>
          <w:szCs w:val="24"/>
          <w:lang w:val="ru-RU"/>
        </w:rPr>
        <w:t>вариант 3 – преимущественно для отдельных общеобразовательных организаций/классов, реализующих адаптированные образовательные программы для обучающихся с задержкой психического развития.</w:t>
      </w:r>
    </w:p>
    <w:p w:rsidR="00B9541D" w:rsidRPr="00B9541D" w:rsidRDefault="00B9541D" w:rsidP="00B9541D">
      <w:pPr>
        <w:widowControl/>
        <w:autoSpaceDE/>
        <w:autoSpaceDN/>
        <w:ind w:firstLine="709"/>
        <w:jc w:val="both"/>
        <w:rPr>
          <w:sz w:val="24"/>
          <w:szCs w:val="24"/>
          <w:lang w:val="ru-RU" w:eastAsia="ru-RU"/>
        </w:rPr>
      </w:pPr>
      <w:r w:rsidRPr="00B9541D">
        <w:rPr>
          <w:sz w:val="24"/>
          <w:szCs w:val="24"/>
          <w:lang w:val="ru-RU" w:eastAsia="ru-RU"/>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9541D" w:rsidRPr="00B9541D" w:rsidRDefault="00B9541D" w:rsidP="00961A7B">
      <w:pPr>
        <w:widowControl/>
        <w:numPr>
          <w:ilvl w:val="0"/>
          <w:numId w:val="151"/>
        </w:numPr>
        <w:autoSpaceDE/>
        <w:autoSpaceDN/>
        <w:spacing w:after="160" w:line="259" w:lineRule="auto"/>
        <w:ind w:left="709" w:hanging="425"/>
        <w:contextualSpacing/>
        <w:jc w:val="both"/>
        <w:rPr>
          <w:rFonts w:eastAsia="Calibri"/>
          <w:sz w:val="24"/>
          <w:szCs w:val="24"/>
          <w:lang w:val="ru-RU"/>
        </w:rPr>
      </w:pPr>
      <w:r w:rsidRPr="00B9541D">
        <w:rPr>
          <w:rFonts w:eastAsia="Calibri"/>
          <w:sz w:val="24"/>
          <w:szCs w:val="24"/>
          <w:lang w:val="ru-RU"/>
        </w:rPr>
        <w:t>состав учебных предметов и коррекционных курсов;</w:t>
      </w:r>
    </w:p>
    <w:p w:rsidR="00B9541D" w:rsidRPr="00B9541D" w:rsidRDefault="00B9541D" w:rsidP="00961A7B">
      <w:pPr>
        <w:widowControl/>
        <w:numPr>
          <w:ilvl w:val="0"/>
          <w:numId w:val="151"/>
        </w:numPr>
        <w:autoSpaceDE/>
        <w:autoSpaceDN/>
        <w:spacing w:after="160" w:line="259" w:lineRule="auto"/>
        <w:ind w:left="709" w:hanging="425"/>
        <w:contextualSpacing/>
        <w:jc w:val="both"/>
        <w:rPr>
          <w:rFonts w:eastAsia="Calibri"/>
          <w:sz w:val="24"/>
          <w:szCs w:val="24"/>
          <w:lang w:val="ru-RU"/>
        </w:rPr>
      </w:pPr>
      <w:r w:rsidRPr="00B9541D">
        <w:rPr>
          <w:rFonts w:eastAsia="Calibri"/>
          <w:sz w:val="24"/>
          <w:szCs w:val="24"/>
          <w:lang w:val="ru-RU"/>
        </w:rPr>
        <w:t>недельное распределение учебного времени, отводимого на освоение содержания по классам и учебным предметам;</w:t>
      </w:r>
    </w:p>
    <w:p w:rsidR="00B9541D" w:rsidRPr="00B9541D" w:rsidRDefault="00B9541D" w:rsidP="00961A7B">
      <w:pPr>
        <w:widowControl/>
        <w:numPr>
          <w:ilvl w:val="0"/>
          <w:numId w:val="151"/>
        </w:numPr>
        <w:autoSpaceDE/>
        <w:autoSpaceDN/>
        <w:spacing w:after="160" w:line="259" w:lineRule="auto"/>
        <w:ind w:left="709" w:hanging="425"/>
        <w:contextualSpacing/>
        <w:jc w:val="both"/>
        <w:rPr>
          <w:rFonts w:eastAsia="Calibri"/>
          <w:sz w:val="24"/>
          <w:szCs w:val="24"/>
          <w:lang w:val="ru-RU"/>
        </w:rPr>
      </w:pPr>
      <w:r w:rsidRPr="00B9541D">
        <w:rPr>
          <w:rFonts w:eastAsia="Calibri"/>
          <w:sz w:val="24"/>
          <w:szCs w:val="24"/>
          <w:lang w:val="ru-RU"/>
        </w:rPr>
        <w:t>максимально допустимая недельная нагрузка обучающихся и максимальная нагрузка с учетом деления класса на группы;</w:t>
      </w:r>
    </w:p>
    <w:p w:rsidR="00B9541D" w:rsidRPr="00B9541D" w:rsidRDefault="00B9541D" w:rsidP="00961A7B">
      <w:pPr>
        <w:widowControl/>
        <w:numPr>
          <w:ilvl w:val="0"/>
          <w:numId w:val="151"/>
        </w:numPr>
        <w:autoSpaceDE/>
        <w:autoSpaceDN/>
        <w:spacing w:after="160" w:line="259" w:lineRule="auto"/>
        <w:ind w:left="709" w:hanging="425"/>
        <w:contextualSpacing/>
        <w:jc w:val="both"/>
        <w:rPr>
          <w:rFonts w:eastAsia="Calibri"/>
          <w:sz w:val="24"/>
          <w:szCs w:val="24"/>
          <w:lang w:val="ru-RU"/>
        </w:rPr>
      </w:pPr>
      <w:r w:rsidRPr="00B9541D">
        <w:rPr>
          <w:rFonts w:eastAsia="Calibri"/>
          <w:sz w:val="24"/>
          <w:szCs w:val="24"/>
          <w:lang w:val="ru-RU"/>
        </w:rPr>
        <w:t>план комплектования классов.</w:t>
      </w:r>
    </w:p>
    <w:p w:rsidR="00B9541D" w:rsidRPr="00B9541D" w:rsidRDefault="00B9541D" w:rsidP="00B9541D">
      <w:pPr>
        <w:widowControl/>
        <w:autoSpaceDE/>
        <w:autoSpaceDN/>
        <w:ind w:firstLine="709"/>
        <w:jc w:val="both"/>
        <w:rPr>
          <w:sz w:val="24"/>
          <w:szCs w:val="24"/>
          <w:lang w:val="ru-RU" w:eastAsia="ru-RU"/>
        </w:rPr>
      </w:pPr>
      <w:r w:rsidRPr="00B9541D">
        <w:rPr>
          <w:sz w:val="24"/>
          <w:szCs w:val="24"/>
          <w:lang w:val="ru-RU" w:eastAsia="ru-RU"/>
        </w:rPr>
        <w:t>Несколько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w:t>
      </w:r>
    </w:p>
    <w:p w:rsidR="00B9541D" w:rsidRPr="00B9541D" w:rsidRDefault="00B9541D" w:rsidP="00B9541D">
      <w:pPr>
        <w:widowControl/>
        <w:autoSpaceDE/>
        <w:autoSpaceDN/>
        <w:ind w:firstLine="709"/>
        <w:jc w:val="right"/>
        <w:rPr>
          <w:sz w:val="24"/>
          <w:szCs w:val="24"/>
          <w:lang w:val="ru-RU" w:eastAsia="ru-RU"/>
        </w:rPr>
      </w:pPr>
    </w:p>
    <w:sectPr w:rsidR="00B9541D" w:rsidRPr="00B9541D" w:rsidSect="00611598">
      <w:pgSz w:w="11910" w:h="16840"/>
      <w:pgMar w:top="1040" w:right="380" w:bottom="280" w:left="1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866" w:rsidRDefault="005E0866" w:rsidP="00E4184B">
      <w:r>
        <w:separator/>
      </w:r>
    </w:p>
  </w:endnote>
  <w:endnote w:type="continuationSeparator" w:id="0">
    <w:p w:rsidR="005E0866" w:rsidRDefault="005E0866" w:rsidP="00E41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Е">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0"/>
      </w:rPr>
    </w:pPr>
    <w:r>
      <w:rPr>
        <w:noProof/>
        <w:lang w:val="ru-RU" w:eastAsia="ru-RU"/>
      </w:rPr>
      <mc:AlternateContent>
        <mc:Choice Requires="wps">
          <w:drawing>
            <wp:anchor distT="0" distB="0" distL="114300" distR="114300" simplePos="0" relativeHeight="475266048" behindDoc="1" locked="0" layoutInCell="1" allowOverlap="1">
              <wp:simplePos x="0" y="0"/>
              <wp:positionH relativeFrom="page">
                <wp:posOffset>3703320</wp:posOffset>
              </wp:positionH>
              <wp:positionV relativeFrom="page">
                <wp:posOffset>9924415</wp:posOffset>
              </wp:positionV>
              <wp:extent cx="259715" cy="221615"/>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866" w:rsidRDefault="005E0866">
                          <w:pPr>
                            <w:spacing w:before="6"/>
                            <w:ind w:left="60"/>
                            <w:rPr>
                              <w:sz w:val="28"/>
                            </w:rPr>
                          </w:pPr>
                          <w:r>
                            <w:rPr>
                              <w:spacing w:val="-5"/>
                              <w:sz w:val="28"/>
                            </w:rPr>
                            <w:fldChar w:fldCharType="begin"/>
                          </w:r>
                          <w:r>
                            <w:rPr>
                              <w:spacing w:val="-5"/>
                              <w:sz w:val="28"/>
                            </w:rPr>
                            <w:instrText xml:space="preserve"> PAGE </w:instrText>
                          </w:r>
                          <w:r>
                            <w:rPr>
                              <w:spacing w:val="-5"/>
                              <w:sz w:val="28"/>
                            </w:rPr>
                            <w:fldChar w:fldCharType="separate"/>
                          </w:r>
                          <w:r w:rsidR="001B00DC">
                            <w:rPr>
                              <w:noProof/>
                              <w:spacing w:val="-5"/>
                              <w:sz w:val="28"/>
                            </w:rPr>
                            <w:t>3</w:t>
                          </w:r>
                          <w:r>
                            <w:rPr>
                              <w:spacing w:val="-5"/>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7" type="#_x0000_t202" style="position:absolute;margin-left:291.6pt;margin-top:781.45pt;width:20.45pt;height:17.45pt;z-index:-280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jpqgIAAKcFAAAOAAAAZHJzL2Uyb0RvYy54bWysVNuOmzAQfa/Uf7D8znIpuYCWrHZDqCpt&#10;L9K2H+AYE6yCTW0nsK367x2bkE12Valqy4M1tsdn5swc5vpmaBt0YEpzKTIcXgUYMUFlycUuw18+&#10;F94SI22IKEkjBcvwI9P4ZvX61XXfpSyStWxKphCACJ32XYZrY7rU9zWtWUv0leyYgMtKqpYY2Kqd&#10;XyrSA3rb+FEQzP1eqrJTkjKt4TQfL/HK4VcVo+ZjVWlmUJNhyM24Vbl1a1d/dU3SnSJdzekxDfIX&#10;WbSECwh6gsqJIWiv+AuollMltazMFZWtL6uKU+Y4AJsweMbmoSYdc1ygOLo7lUn/P1j64fBJIV5m&#10;OMJIkBZaVEqqbeDQFqfvdAo+Dx14meFODtBkR1R395J+1UjIdU3Ejt0qJfuakRKScy/9s6cjjrYg&#10;2/69LCEK2RvpgIZKtbZyUAsE6NCkx1Nj2GAQhcNolizCGUYUrqIonIMNufkknR53Spu3TLbIGhlW&#10;0HcHTg732oyuk4uNJWTBm8b1vhEXB4A5nkBoeGrvbBKulT+SINksN8vYi6P5xouDPPdui3XszYtw&#10;Mcvf5Ot1Hv60ccM4rXlZMmHDTLIK4z9r21HgoyBOwtKy4aWFsylptduuG4UOBGRduO9YkDM3/zIN&#10;Vy/g8oxSGMXBXZR4xXy58OIinnnJIlh6QZjcJfMgTuK8uKR0zwX7d0qoz3Ayi2ajln7LLXDfS24k&#10;bbmBwdHwNsPLkxNJrQI3onStNYQ3o31WCpv+Uymg3VOjnV6tREexmmE7AIoV8VaWj6BcJUFZIE+Y&#10;dmDUUn3HqIfJkWH9bU8Uw6h5J0D9dsxMhpqM7WQQQeFphg1Go7k24zjad4rvakAe/y8hb+EPqbhT&#10;71MWkLrdwDRwJI6Ty46b873zepqvq18AAAD//wMAUEsDBBQABgAIAAAAIQD/6Kjq4gAAAA0BAAAP&#10;AAAAZHJzL2Rvd25yZXYueG1sTI/BTsMwDIbvSLxDZCRuLF1hpe2aThOCExKiK4cd0yZrozVOabKt&#10;vD3eCY72/+n352Iz24Gd9eSNQwHLRQRMY+uUwU7AV/32kALzQaKSg0Mt4Ed72JS3N4XMlbtgpc+7&#10;0DEqQZ9LAX0IY865b3ttpV+4USNlBzdZGWicOq4meaFyO/A4ihJupUG60MtRv/S6Pe5OVsB2j9Wr&#10;+f5oPqtDZeo6i/A9OQpxfzdv18CCnsMfDFd9UoeSnBp3QuXZIGCVPsaEUrBK4gwYIUn8tATWXFfZ&#10;cwq8LPj/L8pfAAAA//8DAFBLAQItABQABgAIAAAAIQC2gziS/gAAAOEBAAATAAAAAAAAAAAAAAAA&#10;AAAAAABbQ29udGVudF9UeXBlc10ueG1sUEsBAi0AFAAGAAgAAAAhADj9If/WAAAAlAEAAAsAAAAA&#10;AAAAAAAAAAAALwEAAF9yZWxzLy5yZWxzUEsBAi0AFAAGAAgAAAAhACmhGOmqAgAApwUAAA4AAAAA&#10;AAAAAAAAAAAALgIAAGRycy9lMm9Eb2MueG1sUEsBAi0AFAAGAAgAAAAhAP/oqOriAAAADQEAAA8A&#10;AAAAAAAAAAAAAAAABAUAAGRycy9kb3ducmV2LnhtbFBLBQYAAAAABAAEAPMAAAATBgAAAAA=&#10;" filled="f" stroked="f">
              <v:textbox inset="0,0,0,0">
                <w:txbxContent>
                  <w:p w:rsidR="005E0866" w:rsidRDefault="005E0866">
                    <w:pPr>
                      <w:spacing w:before="6"/>
                      <w:ind w:left="60"/>
                      <w:rPr>
                        <w:sz w:val="28"/>
                      </w:rPr>
                    </w:pPr>
                    <w:r>
                      <w:rPr>
                        <w:spacing w:val="-5"/>
                        <w:sz w:val="28"/>
                      </w:rPr>
                      <w:fldChar w:fldCharType="begin"/>
                    </w:r>
                    <w:r>
                      <w:rPr>
                        <w:spacing w:val="-5"/>
                        <w:sz w:val="28"/>
                      </w:rPr>
                      <w:instrText xml:space="preserve"> PAGE </w:instrText>
                    </w:r>
                    <w:r>
                      <w:rPr>
                        <w:spacing w:val="-5"/>
                        <w:sz w:val="28"/>
                      </w:rPr>
                      <w:fldChar w:fldCharType="separate"/>
                    </w:r>
                    <w:r w:rsidR="001B00DC">
                      <w:rPr>
                        <w:noProof/>
                        <w:spacing w:val="-5"/>
                        <w:sz w:val="28"/>
                      </w:rPr>
                      <w:t>3</w:t>
                    </w:r>
                    <w:r>
                      <w:rPr>
                        <w:spacing w:val="-5"/>
                        <w:sz w:val="2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604365"/>
      <w:docPartObj>
        <w:docPartGallery w:val="Page Numbers (Bottom of Page)"/>
        <w:docPartUnique/>
      </w:docPartObj>
    </w:sdtPr>
    <w:sdtContent>
      <w:p w:rsidR="00122B5D" w:rsidRDefault="00122B5D">
        <w:pPr>
          <w:pStyle w:val="ad"/>
          <w:jc w:val="center"/>
        </w:pPr>
        <w:r>
          <w:fldChar w:fldCharType="begin"/>
        </w:r>
        <w:r>
          <w:instrText>PAGE   \* MERGEFORMAT</w:instrText>
        </w:r>
        <w:r>
          <w:fldChar w:fldCharType="separate"/>
        </w:r>
        <w:r w:rsidR="001B07C3" w:rsidRPr="001B07C3">
          <w:rPr>
            <w:noProof/>
            <w:lang w:val="ru-RU"/>
          </w:rPr>
          <w:t>789</w:t>
        </w:r>
        <w:r>
          <w:fldChar w:fldCharType="end"/>
        </w:r>
      </w:p>
    </w:sdtContent>
  </w:sdt>
  <w:p w:rsidR="005E0866" w:rsidRDefault="005E0866">
    <w:pPr>
      <w:pStyle w:val="a4"/>
      <w:spacing w:line="14" w:lineRule="auto"/>
      <w:ind w:left="0" w:firstLine="0"/>
      <w:jc w:val="left"/>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1992259"/>
      <w:docPartObj>
        <w:docPartGallery w:val="Page Numbers (Bottom of Page)"/>
        <w:docPartUnique/>
      </w:docPartObj>
    </w:sdtPr>
    <w:sdtContent>
      <w:p w:rsidR="005E0866" w:rsidRDefault="005E0866">
        <w:pPr>
          <w:pStyle w:val="ad"/>
          <w:jc w:val="center"/>
        </w:pPr>
        <w:r>
          <w:fldChar w:fldCharType="begin"/>
        </w:r>
        <w:r>
          <w:instrText>PAGE   \* MERGEFORMAT</w:instrText>
        </w:r>
        <w:r>
          <w:fldChar w:fldCharType="separate"/>
        </w:r>
        <w:r w:rsidR="001B07C3" w:rsidRPr="001B07C3">
          <w:rPr>
            <w:noProof/>
            <w:lang w:val="ru-RU"/>
          </w:rPr>
          <w:t>802</w:t>
        </w:r>
        <w:r>
          <w:fldChar w:fldCharType="end"/>
        </w:r>
      </w:p>
    </w:sdtContent>
  </w:sdt>
  <w:p w:rsidR="005E0866" w:rsidRDefault="005E0866">
    <w:pPr>
      <w:pStyle w:val="a4"/>
      <w:spacing w:line="14" w:lineRule="auto"/>
      <w:ind w:left="0" w:firstLine="0"/>
      <w:jc w:val="left"/>
      <w:rPr>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0"/>
      </w:rPr>
    </w:pPr>
    <w:r>
      <w:rPr>
        <w:noProof/>
        <w:lang w:val="ru-RU" w:eastAsia="ru-RU"/>
      </w:rPr>
      <mc:AlternateContent>
        <mc:Choice Requires="wps">
          <w:drawing>
            <wp:anchor distT="0" distB="0" distL="114300" distR="114300" simplePos="0" relativeHeight="475266560" behindDoc="1" locked="0" layoutInCell="1" allowOverlap="1">
              <wp:simplePos x="0" y="0"/>
              <wp:positionH relativeFrom="page">
                <wp:posOffset>3879850</wp:posOffset>
              </wp:positionH>
              <wp:positionV relativeFrom="page">
                <wp:posOffset>9196070</wp:posOffset>
              </wp:positionV>
              <wp:extent cx="345440" cy="221615"/>
              <wp:effectExtent l="0" t="0" r="0" b="0"/>
              <wp:wrapNone/>
              <wp:docPr id="1"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866" w:rsidRDefault="005E0866">
                          <w:pPr>
                            <w:spacing w:before="6"/>
                            <w:ind w:left="60"/>
                            <w:rPr>
                              <w:sz w:val="28"/>
                            </w:rPr>
                          </w:pPr>
                          <w:r>
                            <w:rPr>
                              <w:spacing w:val="-5"/>
                              <w:sz w:val="28"/>
                            </w:rPr>
                            <w:fldChar w:fldCharType="begin"/>
                          </w:r>
                          <w:r>
                            <w:rPr>
                              <w:spacing w:val="-5"/>
                              <w:sz w:val="28"/>
                            </w:rPr>
                            <w:instrText xml:space="preserve"> PAGE </w:instrText>
                          </w:r>
                          <w:r>
                            <w:rPr>
                              <w:spacing w:val="-5"/>
                              <w:sz w:val="28"/>
                            </w:rPr>
                            <w:fldChar w:fldCharType="separate"/>
                          </w:r>
                          <w:r w:rsidR="001B07C3">
                            <w:rPr>
                              <w:noProof/>
                              <w:spacing w:val="-5"/>
                              <w:sz w:val="28"/>
                            </w:rPr>
                            <w:t>91</w:t>
                          </w:r>
                          <w:r>
                            <w:rPr>
                              <w:spacing w:val="-5"/>
                              <w:sz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 o:spid="_x0000_s1028" type="#_x0000_t202" style="position:absolute;margin-left:305.5pt;margin-top:724.1pt;width:27.2pt;height:17.45pt;z-index:-280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efrwIAAK8FAAAOAAAAZHJzL2Uyb0RvYy54bWysVNtu2zAMfR+wfxD07vpSJY2NOkUbx8OA&#10;7gJ0+wDFkmNhtuRJSpxu2L+PkuOkl5dhmx8EWqIOD8kjXt8cuhbtuTZCyRzHFxFGXFaKCbnN8dcv&#10;ZbDAyFgqGW2V5Dl+5AbfLN++uR76jCeqUS3jGgGINNnQ57ixts/C0FQN76i5UD2XcFgr3VELv3ob&#10;Mk0HQO/aMImieTgozXqtKm4M7BbjIV56/Lrmlf1U14Zb1OYYuFm/ar9u3Bour2m21bRvRHWkQf+C&#10;RUeFhKAnqIJainZavILqRKWVUbW9qFQXqroWFfc5QDZx9CKbh4b23OcCxTH9qUzm/8FWH/efNRIM&#10;eoeRpB20iKnKuMDxzFVn6E0GTg89uNnDnTo4T5ep6e9V9c0gqVYNlVt+q7UaGk4ZsIvdzfDJ1RHH&#10;OJDN8EExCEN3VnmgQ607BwjFQIAOXXo8dYYfLKpg85LMCIGTCo6SJJ6P3EKaTZd7bew7rjrkjBxr&#10;aLwHp/t7Yx0Zmk0uLpZUpWhb3/xWPtsAx3EHQsNVd+ZI+F7+TKN0vVgvSECS+TogUVEEt+WKBPMy&#10;vpoVl8VqVcS/XNyYZI1gjEsXZtJVTP6sb0eFj4o4KcuoVjAH5ygZvd2sWo32FHRd+s+XHE7ObuFz&#10;Gr4IkMuLlOKERHdJGpTzxVVASjIL0qtoEURxepfOI5KSonye0r2Q/N9TQkOO01kyG7V0Jv0it8h/&#10;r3OjWScsTI5WdDlenJxo5hS4lsy31lLRjvaTUjj651JAu6dGe706iY5itYfN4fgwAMxpeaPYIwhY&#10;KxAYaBGmHhiN0j8wGmCC5Nh831HNMWrfS3gEbtxMhp6MzWRQWcHVHFuMRnNlx7G067XYNoA8PjOp&#10;buGh1MKL+Mzi+LxgKvhcjhPMjZ2n/97rPGeXvwEAAP//AwBQSwMEFAAGAAgAAAAhAA7awpfhAAAA&#10;DQEAAA8AAABkcnMvZG93bnJldi54bWxMj8FOwzAQRO9I/IO1SNyokxKsEOJUFYITEiINB45O7CZW&#10;43WI3Tb8PdsTHHdmNPum3CxuZCczB+tRQrpKgBnsvLbYS/hsXu9yYCEq1Gr0aCT8mACb6vqqVIX2&#10;Z6zNaRd7RiUYCiVhiHEqOA/dYJwKKz8ZJG/vZ6cinXPP9azOVO5Gvk4SwZ2ySB8GNZnnwXSH3dFJ&#10;2H5h/WK/39uPel/bpnlM8E0cpLy9WbZPwKJZ4l8YLviEDhUxtf6IOrBRgkhT2hLJyLJ8DYwiQjxk&#10;wNqLlN+nwKuS/19R/QIAAP//AwBQSwECLQAUAAYACAAAACEAtoM4kv4AAADhAQAAEwAAAAAAAAAA&#10;AAAAAAAAAAAAW0NvbnRlbnRfVHlwZXNdLnhtbFBLAQItABQABgAIAAAAIQA4/SH/1gAAAJQBAAAL&#10;AAAAAAAAAAAAAAAAAC8BAABfcmVscy8ucmVsc1BLAQItABQABgAIAAAAIQCrK5efrwIAAK8FAAAO&#10;AAAAAAAAAAAAAAAAAC4CAABkcnMvZTJvRG9jLnhtbFBLAQItABQABgAIAAAAIQAO2sKX4QAAAA0B&#10;AAAPAAAAAAAAAAAAAAAAAAkFAABkcnMvZG93bnJldi54bWxQSwUGAAAAAAQABADzAAAAFwYAAAAA&#10;" filled="f" stroked="f">
              <v:textbox inset="0,0,0,0">
                <w:txbxContent>
                  <w:p w:rsidR="005E0866" w:rsidRDefault="005E0866">
                    <w:pPr>
                      <w:spacing w:before="6"/>
                      <w:ind w:left="60"/>
                      <w:rPr>
                        <w:sz w:val="28"/>
                      </w:rPr>
                    </w:pPr>
                    <w:r>
                      <w:rPr>
                        <w:spacing w:val="-5"/>
                        <w:sz w:val="28"/>
                      </w:rPr>
                      <w:fldChar w:fldCharType="begin"/>
                    </w:r>
                    <w:r>
                      <w:rPr>
                        <w:spacing w:val="-5"/>
                        <w:sz w:val="28"/>
                      </w:rPr>
                      <w:instrText xml:space="preserve"> PAGE </w:instrText>
                    </w:r>
                    <w:r>
                      <w:rPr>
                        <w:spacing w:val="-5"/>
                        <w:sz w:val="28"/>
                      </w:rPr>
                      <w:fldChar w:fldCharType="separate"/>
                    </w:r>
                    <w:r w:rsidR="001B07C3">
                      <w:rPr>
                        <w:noProof/>
                        <w:spacing w:val="-5"/>
                        <w:sz w:val="28"/>
                      </w:rPr>
                      <w:t>91</w:t>
                    </w:r>
                    <w:r>
                      <w:rPr>
                        <w:spacing w:val="-5"/>
                        <w:sz w:val="28"/>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654069"/>
      <w:docPartObj>
        <w:docPartGallery w:val="Page Numbers (Bottom of Page)"/>
        <w:docPartUnique/>
      </w:docPartObj>
    </w:sdtPr>
    <w:sdtContent>
      <w:p w:rsidR="005E0866" w:rsidRDefault="005E0866">
        <w:pPr>
          <w:pStyle w:val="ad"/>
          <w:jc w:val="center"/>
        </w:pPr>
        <w:r>
          <w:fldChar w:fldCharType="begin"/>
        </w:r>
        <w:r>
          <w:instrText>PAGE   \* MERGEFORMAT</w:instrText>
        </w:r>
        <w:r>
          <w:fldChar w:fldCharType="separate"/>
        </w:r>
        <w:r w:rsidR="00122B5D" w:rsidRPr="00122B5D">
          <w:rPr>
            <w:noProof/>
            <w:lang w:val="ru-RU"/>
          </w:rPr>
          <w:t>783</w:t>
        </w:r>
        <w:r>
          <w:fldChar w:fldCharType="end"/>
        </w:r>
      </w:p>
    </w:sdtContent>
  </w:sdt>
  <w:p w:rsidR="005E0866" w:rsidRDefault="005E0866">
    <w:pPr>
      <w:pStyle w:val="a4"/>
      <w:spacing w:line="14" w:lineRule="auto"/>
      <w:ind w:left="0" w:firstLine="0"/>
      <w:jc w:val="left"/>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866" w:rsidRDefault="005E0866">
    <w:pPr>
      <w:pStyle w:val="a4"/>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866" w:rsidRDefault="005E0866" w:rsidP="00E4184B">
      <w:r>
        <w:separator/>
      </w:r>
    </w:p>
  </w:footnote>
  <w:footnote w:type="continuationSeparator" w:id="0">
    <w:p w:rsidR="005E0866" w:rsidRDefault="005E0866" w:rsidP="00E4184B">
      <w:r>
        <w:continuationSeparator/>
      </w:r>
    </w:p>
  </w:footnote>
  <w:footnote w:id="1">
    <w:p w:rsidR="00122B5D" w:rsidRPr="00195CC3" w:rsidRDefault="00122B5D" w:rsidP="00122B5D">
      <w:pPr>
        <w:pStyle w:val="af4"/>
      </w:pPr>
      <w:r>
        <w:rPr>
          <w:rStyle w:val="af3"/>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2">
    <w:p w:rsidR="00122B5D" w:rsidRPr="00257DA4" w:rsidRDefault="00122B5D" w:rsidP="00122B5D">
      <w:pPr>
        <w:pStyle w:val="af4"/>
      </w:pPr>
      <w:r w:rsidRPr="009D3D89">
        <w:rPr>
          <w:rStyle w:val="af3"/>
        </w:rPr>
        <w:footnoteRef/>
      </w:r>
      <w:r w:rsidRPr="009D3D89">
        <w:t xml:space="preserve"> </w:t>
      </w:r>
      <w:r w:rsidRPr="00257DA4">
        <w:t>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3">
    <w:p w:rsidR="00122B5D" w:rsidRPr="00122B5D" w:rsidRDefault="00122B5D" w:rsidP="00122B5D">
      <w:pPr>
        <w:pStyle w:val="1"/>
        <w:spacing w:before="0"/>
        <w:jc w:val="both"/>
        <w:rPr>
          <w:lang w:val="ru-RU"/>
        </w:rPr>
      </w:pPr>
      <w:r w:rsidRPr="00E0372E">
        <w:rPr>
          <w:rStyle w:val="af3"/>
          <w:rFonts w:hAnsi="Times New Roman"/>
          <w:b w:val="0"/>
          <w:i/>
          <w:sz w:val="20"/>
          <w:szCs w:val="20"/>
        </w:rPr>
        <w:footnoteRef/>
      </w:r>
      <w:r w:rsidRPr="00122B5D">
        <w:rPr>
          <w:rFonts w:ascii="Times New Roman" w:hAnsi="Times New Roman"/>
          <w:b w:val="0"/>
          <w:sz w:val="20"/>
          <w:szCs w:val="20"/>
          <w:lang w:val="ru-RU"/>
        </w:rPr>
        <w:t>П.</w:t>
      </w:r>
      <w:r>
        <w:rPr>
          <w:rFonts w:ascii="Times New Roman" w:hAnsi="Times New Roman"/>
          <w:b w:val="0"/>
          <w:sz w:val="20"/>
          <w:szCs w:val="20"/>
        </w:rPr>
        <w:t> </w:t>
      </w:r>
      <w:r w:rsidRPr="00122B5D">
        <w:rPr>
          <w:rFonts w:ascii="Times New Roman" w:hAnsi="Times New Roman"/>
          <w:b w:val="0"/>
          <w:sz w:val="20"/>
          <w:szCs w:val="20"/>
          <w:lang w:val="ru-RU"/>
        </w:rPr>
        <w:t>п</w:t>
      </w:r>
      <w:r>
        <w:rPr>
          <w:rFonts w:ascii="Times New Roman" w:hAnsi="Times New Roman"/>
          <w:b w:val="0"/>
          <w:sz w:val="20"/>
          <w:szCs w:val="20"/>
        </w:rPr>
        <w:t> </w:t>
      </w:r>
      <w:r w:rsidRPr="00122B5D">
        <w:rPr>
          <w:rFonts w:ascii="Times New Roman" w:hAnsi="Times New Roman"/>
          <w:b w:val="0"/>
          <w:sz w:val="20"/>
          <w:szCs w:val="20"/>
          <w:lang w:val="ru-RU"/>
        </w:rPr>
        <w:t xml:space="preserve">10.9, 10.10 постановления Главного государственного санитарного врача РФ от 29 декабря 2010 г. </w:t>
      </w:r>
      <w:r w:rsidRPr="00E0372E">
        <w:rPr>
          <w:rFonts w:ascii="Times New Roman" w:hAnsi="Times New Roman"/>
          <w:b w:val="0"/>
          <w:sz w:val="20"/>
          <w:szCs w:val="20"/>
        </w:rPr>
        <w:t>N</w:t>
      </w:r>
      <w:r w:rsidRPr="00122B5D">
        <w:rPr>
          <w:rFonts w:ascii="Times New Roman" w:hAnsi="Times New Roman"/>
          <w:b w:val="0"/>
          <w:sz w:val="20"/>
          <w:szCs w:val="20"/>
          <w:lang w:val="ru-RU"/>
        </w:rPr>
        <w:t xml:space="preserve">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p w:rsidR="00122B5D" w:rsidRDefault="00122B5D" w:rsidP="00122B5D">
      <w:pPr>
        <w:pStyle w:val="af4"/>
        <w:tabs>
          <w:tab w:val="left" w:pos="2490"/>
        </w:tabs>
      </w:pPr>
      <w:r>
        <w:tab/>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1025E06"/>
    <w:multiLevelType w:val="hybridMultilevel"/>
    <w:tmpl w:val="901CFD90"/>
    <w:lvl w:ilvl="0" w:tplc="2B1C32D4">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614ACA10">
      <w:numFmt w:val="bullet"/>
      <w:lvlText w:val="•"/>
      <w:lvlJc w:val="left"/>
      <w:pPr>
        <w:ind w:left="838" w:hanging="360"/>
      </w:pPr>
      <w:rPr>
        <w:rFonts w:hint="default"/>
        <w:lang w:val="en-US" w:eastAsia="en-US" w:bidi="ar-SA"/>
      </w:rPr>
    </w:lvl>
    <w:lvl w:ilvl="2" w:tplc="58786054">
      <w:numFmt w:val="bullet"/>
      <w:lvlText w:val="•"/>
      <w:lvlJc w:val="left"/>
      <w:pPr>
        <w:ind w:left="1216" w:hanging="360"/>
      </w:pPr>
      <w:rPr>
        <w:rFonts w:hint="default"/>
        <w:lang w:val="en-US" w:eastAsia="en-US" w:bidi="ar-SA"/>
      </w:rPr>
    </w:lvl>
    <w:lvl w:ilvl="3" w:tplc="E5EE598A">
      <w:numFmt w:val="bullet"/>
      <w:lvlText w:val="•"/>
      <w:lvlJc w:val="left"/>
      <w:pPr>
        <w:ind w:left="1595" w:hanging="360"/>
      </w:pPr>
      <w:rPr>
        <w:rFonts w:hint="default"/>
        <w:lang w:val="en-US" w:eastAsia="en-US" w:bidi="ar-SA"/>
      </w:rPr>
    </w:lvl>
    <w:lvl w:ilvl="4" w:tplc="9698D4EC">
      <w:numFmt w:val="bullet"/>
      <w:lvlText w:val="•"/>
      <w:lvlJc w:val="left"/>
      <w:pPr>
        <w:ind w:left="1973" w:hanging="360"/>
      </w:pPr>
      <w:rPr>
        <w:rFonts w:hint="default"/>
        <w:lang w:val="en-US" w:eastAsia="en-US" w:bidi="ar-SA"/>
      </w:rPr>
    </w:lvl>
    <w:lvl w:ilvl="5" w:tplc="1A7EB88A">
      <w:numFmt w:val="bullet"/>
      <w:lvlText w:val="•"/>
      <w:lvlJc w:val="left"/>
      <w:pPr>
        <w:ind w:left="2352" w:hanging="360"/>
      </w:pPr>
      <w:rPr>
        <w:rFonts w:hint="default"/>
        <w:lang w:val="en-US" w:eastAsia="en-US" w:bidi="ar-SA"/>
      </w:rPr>
    </w:lvl>
    <w:lvl w:ilvl="6" w:tplc="30A47326">
      <w:numFmt w:val="bullet"/>
      <w:lvlText w:val="•"/>
      <w:lvlJc w:val="left"/>
      <w:pPr>
        <w:ind w:left="2730" w:hanging="360"/>
      </w:pPr>
      <w:rPr>
        <w:rFonts w:hint="default"/>
        <w:lang w:val="en-US" w:eastAsia="en-US" w:bidi="ar-SA"/>
      </w:rPr>
    </w:lvl>
    <w:lvl w:ilvl="7" w:tplc="0E042CA6">
      <w:numFmt w:val="bullet"/>
      <w:lvlText w:val="•"/>
      <w:lvlJc w:val="left"/>
      <w:pPr>
        <w:ind w:left="3108" w:hanging="360"/>
      </w:pPr>
      <w:rPr>
        <w:rFonts w:hint="default"/>
        <w:lang w:val="en-US" w:eastAsia="en-US" w:bidi="ar-SA"/>
      </w:rPr>
    </w:lvl>
    <w:lvl w:ilvl="8" w:tplc="4BAEA662">
      <w:numFmt w:val="bullet"/>
      <w:lvlText w:val="•"/>
      <w:lvlJc w:val="left"/>
      <w:pPr>
        <w:ind w:left="3487" w:hanging="360"/>
      </w:pPr>
      <w:rPr>
        <w:rFonts w:hint="default"/>
        <w:lang w:val="en-US" w:eastAsia="en-US" w:bidi="ar-SA"/>
      </w:rPr>
    </w:lvl>
  </w:abstractNum>
  <w:abstractNum w:abstractNumId="2" w15:restartNumberingAfterBreak="0">
    <w:nsid w:val="01C5117B"/>
    <w:multiLevelType w:val="hybridMultilevel"/>
    <w:tmpl w:val="B26692B6"/>
    <w:lvl w:ilvl="0" w:tplc="F904B64C">
      <w:numFmt w:val="bullet"/>
      <w:lvlText w:val=""/>
      <w:lvlJc w:val="left"/>
      <w:pPr>
        <w:ind w:left="894" w:hanging="360"/>
      </w:pPr>
      <w:rPr>
        <w:rFonts w:ascii="Wingdings" w:eastAsia="Wingdings" w:hAnsi="Wingdings" w:cs="Wingdings" w:hint="default"/>
        <w:b w:val="0"/>
        <w:bCs w:val="0"/>
        <w:i w:val="0"/>
        <w:iCs w:val="0"/>
        <w:w w:val="100"/>
        <w:sz w:val="24"/>
        <w:szCs w:val="24"/>
        <w:lang w:val="en-US" w:eastAsia="en-US" w:bidi="ar-SA"/>
      </w:rPr>
    </w:lvl>
    <w:lvl w:ilvl="1" w:tplc="F376A8E4">
      <w:numFmt w:val="bullet"/>
      <w:lvlText w:val=""/>
      <w:lvlJc w:val="left"/>
      <w:pPr>
        <w:ind w:left="894" w:hanging="284"/>
      </w:pPr>
      <w:rPr>
        <w:rFonts w:ascii="Wingdings" w:eastAsia="Wingdings" w:hAnsi="Wingdings" w:cs="Wingdings" w:hint="default"/>
        <w:b w:val="0"/>
        <w:bCs w:val="0"/>
        <w:i w:val="0"/>
        <w:iCs w:val="0"/>
        <w:w w:val="100"/>
        <w:sz w:val="24"/>
        <w:szCs w:val="24"/>
        <w:lang w:val="en-US" w:eastAsia="en-US" w:bidi="ar-SA"/>
      </w:rPr>
    </w:lvl>
    <w:lvl w:ilvl="2" w:tplc="D398FE5E">
      <w:numFmt w:val="bullet"/>
      <w:lvlText w:val="•"/>
      <w:lvlJc w:val="left"/>
      <w:pPr>
        <w:ind w:left="3081" w:hanging="284"/>
      </w:pPr>
      <w:rPr>
        <w:rFonts w:hint="default"/>
        <w:lang w:val="en-US" w:eastAsia="en-US" w:bidi="ar-SA"/>
      </w:rPr>
    </w:lvl>
    <w:lvl w:ilvl="3" w:tplc="E4923CC2">
      <w:numFmt w:val="bullet"/>
      <w:lvlText w:val="•"/>
      <w:lvlJc w:val="left"/>
      <w:pPr>
        <w:ind w:left="4172" w:hanging="284"/>
      </w:pPr>
      <w:rPr>
        <w:rFonts w:hint="default"/>
        <w:lang w:val="en-US" w:eastAsia="en-US" w:bidi="ar-SA"/>
      </w:rPr>
    </w:lvl>
    <w:lvl w:ilvl="4" w:tplc="71BEF90E">
      <w:numFmt w:val="bullet"/>
      <w:lvlText w:val="•"/>
      <w:lvlJc w:val="left"/>
      <w:pPr>
        <w:ind w:left="5263" w:hanging="284"/>
      </w:pPr>
      <w:rPr>
        <w:rFonts w:hint="default"/>
        <w:lang w:val="en-US" w:eastAsia="en-US" w:bidi="ar-SA"/>
      </w:rPr>
    </w:lvl>
    <w:lvl w:ilvl="5" w:tplc="10C003B4">
      <w:numFmt w:val="bullet"/>
      <w:lvlText w:val="•"/>
      <w:lvlJc w:val="left"/>
      <w:pPr>
        <w:ind w:left="6354" w:hanging="284"/>
      </w:pPr>
      <w:rPr>
        <w:rFonts w:hint="default"/>
        <w:lang w:val="en-US" w:eastAsia="en-US" w:bidi="ar-SA"/>
      </w:rPr>
    </w:lvl>
    <w:lvl w:ilvl="6" w:tplc="74B8347A">
      <w:numFmt w:val="bullet"/>
      <w:lvlText w:val="•"/>
      <w:lvlJc w:val="left"/>
      <w:pPr>
        <w:ind w:left="7445" w:hanging="284"/>
      </w:pPr>
      <w:rPr>
        <w:rFonts w:hint="default"/>
        <w:lang w:val="en-US" w:eastAsia="en-US" w:bidi="ar-SA"/>
      </w:rPr>
    </w:lvl>
    <w:lvl w:ilvl="7" w:tplc="8236D64E">
      <w:numFmt w:val="bullet"/>
      <w:lvlText w:val="•"/>
      <w:lvlJc w:val="left"/>
      <w:pPr>
        <w:ind w:left="8536" w:hanging="284"/>
      </w:pPr>
      <w:rPr>
        <w:rFonts w:hint="default"/>
        <w:lang w:val="en-US" w:eastAsia="en-US" w:bidi="ar-SA"/>
      </w:rPr>
    </w:lvl>
    <w:lvl w:ilvl="8" w:tplc="05DE85FE">
      <w:numFmt w:val="bullet"/>
      <w:lvlText w:val="•"/>
      <w:lvlJc w:val="left"/>
      <w:pPr>
        <w:ind w:left="9627" w:hanging="284"/>
      </w:pPr>
      <w:rPr>
        <w:rFonts w:hint="default"/>
        <w:lang w:val="en-US" w:eastAsia="en-US" w:bidi="ar-SA"/>
      </w:rPr>
    </w:lvl>
  </w:abstractNum>
  <w:abstractNum w:abstractNumId="3" w15:restartNumberingAfterBreak="0">
    <w:nsid w:val="037C5E57"/>
    <w:multiLevelType w:val="hybridMultilevel"/>
    <w:tmpl w:val="D95C40B0"/>
    <w:lvl w:ilvl="0" w:tplc="F39AF43A">
      <w:start w:val="1"/>
      <w:numFmt w:val="decimal"/>
      <w:lvlText w:val="%1)"/>
      <w:lvlJc w:val="left"/>
      <w:pPr>
        <w:ind w:left="894" w:hanging="923"/>
      </w:pPr>
      <w:rPr>
        <w:rFonts w:ascii="Times New Roman" w:eastAsia="Times New Roman" w:hAnsi="Times New Roman" w:cs="Times New Roman" w:hint="default"/>
        <w:b w:val="0"/>
        <w:bCs w:val="0"/>
        <w:i w:val="0"/>
        <w:iCs w:val="0"/>
        <w:w w:val="99"/>
        <w:sz w:val="24"/>
        <w:szCs w:val="24"/>
        <w:lang w:val="en-US" w:eastAsia="en-US" w:bidi="ar-SA"/>
      </w:rPr>
    </w:lvl>
    <w:lvl w:ilvl="1" w:tplc="FB964EB6">
      <w:numFmt w:val="bullet"/>
      <w:lvlText w:val="•"/>
      <w:lvlJc w:val="left"/>
      <w:pPr>
        <w:ind w:left="1990" w:hanging="923"/>
      </w:pPr>
      <w:rPr>
        <w:rFonts w:hint="default"/>
        <w:lang w:val="en-US" w:eastAsia="en-US" w:bidi="ar-SA"/>
      </w:rPr>
    </w:lvl>
    <w:lvl w:ilvl="2" w:tplc="0D0C04FC">
      <w:numFmt w:val="bullet"/>
      <w:lvlText w:val="•"/>
      <w:lvlJc w:val="left"/>
      <w:pPr>
        <w:ind w:left="3081" w:hanging="923"/>
      </w:pPr>
      <w:rPr>
        <w:rFonts w:hint="default"/>
        <w:lang w:val="en-US" w:eastAsia="en-US" w:bidi="ar-SA"/>
      </w:rPr>
    </w:lvl>
    <w:lvl w:ilvl="3" w:tplc="7E1423BE">
      <w:numFmt w:val="bullet"/>
      <w:lvlText w:val="•"/>
      <w:lvlJc w:val="left"/>
      <w:pPr>
        <w:ind w:left="4172" w:hanging="923"/>
      </w:pPr>
      <w:rPr>
        <w:rFonts w:hint="default"/>
        <w:lang w:val="en-US" w:eastAsia="en-US" w:bidi="ar-SA"/>
      </w:rPr>
    </w:lvl>
    <w:lvl w:ilvl="4" w:tplc="9AC86996">
      <w:numFmt w:val="bullet"/>
      <w:lvlText w:val="•"/>
      <w:lvlJc w:val="left"/>
      <w:pPr>
        <w:ind w:left="5263" w:hanging="923"/>
      </w:pPr>
      <w:rPr>
        <w:rFonts w:hint="default"/>
        <w:lang w:val="en-US" w:eastAsia="en-US" w:bidi="ar-SA"/>
      </w:rPr>
    </w:lvl>
    <w:lvl w:ilvl="5" w:tplc="19F40984">
      <w:numFmt w:val="bullet"/>
      <w:lvlText w:val="•"/>
      <w:lvlJc w:val="left"/>
      <w:pPr>
        <w:ind w:left="6354" w:hanging="923"/>
      </w:pPr>
      <w:rPr>
        <w:rFonts w:hint="default"/>
        <w:lang w:val="en-US" w:eastAsia="en-US" w:bidi="ar-SA"/>
      </w:rPr>
    </w:lvl>
    <w:lvl w:ilvl="6" w:tplc="8FB23820">
      <w:numFmt w:val="bullet"/>
      <w:lvlText w:val="•"/>
      <w:lvlJc w:val="left"/>
      <w:pPr>
        <w:ind w:left="7445" w:hanging="923"/>
      </w:pPr>
      <w:rPr>
        <w:rFonts w:hint="default"/>
        <w:lang w:val="en-US" w:eastAsia="en-US" w:bidi="ar-SA"/>
      </w:rPr>
    </w:lvl>
    <w:lvl w:ilvl="7" w:tplc="A74A5E8C">
      <w:numFmt w:val="bullet"/>
      <w:lvlText w:val="•"/>
      <w:lvlJc w:val="left"/>
      <w:pPr>
        <w:ind w:left="8536" w:hanging="923"/>
      </w:pPr>
      <w:rPr>
        <w:rFonts w:hint="default"/>
        <w:lang w:val="en-US" w:eastAsia="en-US" w:bidi="ar-SA"/>
      </w:rPr>
    </w:lvl>
    <w:lvl w:ilvl="8" w:tplc="A39AF5D2">
      <w:numFmt w:val="bullet"/>
      <w:lvlText w:val="•"/>
      <w:lvlJc w:val="left"/>
      <w:pPr>
        <w:ind w:left="9627" w:hanging="923"/>
      </w:pPr>
      <w:rPr>
        <w:rFonts w:hint="default"/>
        <w:lang w:val="en-US" w:eastAsia="en-US" w:bidi="ar-SA"/>
      </w:rPr>
    </w:lvl>
  </w:abstractNum>
  <w:abstractNum w:abstractNumId="4" w15:restartNumberingAfterBreak="0">
    <w:nsid w:val="03870C2C"/>
    <w:multiLevelType w:val="hybridMultilevel"/>
    <w:tmpl w:val="6CF0BB5C"/>
    <w:lvl w:ilvl="0" w:tplc="7262A176">
      <w:start w:val="1"/>
      <w:numFmt w:val="decimal"/>
      <w:lvlText w:val="%1)"/>
      <w:lvlJc w:val="left"/>
      <w:pPr>
        <w:ind w:left="2713" w:hanging="404"/>
      </w:pPr>
      <w:rPr>
        <w:rFonts w:ascii="Times New Roman" w:eastAsia="Times New Roman" w:hAnsi="Times New Roman" w:cs="Times New Roman" w:hint="default"/>
        <w:b w:val="0"/>
        <w:bCs w:val="0"/>
        <w:i w:val="0"/>
        <w:iCs w:val="0"/>
        <w:w w:val="99"/>
        <w:sz w:val="28"/>
        <w:szCs w:val="28"/>
        <w:lang w:val="en-US" w:eastAsia="en-US" w:bidi="ar-SA"/>
      </w:rPr>
    </w:lvl>
    <w:lvl w:ilvl="1" w:tplc="B27E0F64">
      <w:numFmt w:val="bullet"/>
      <w:lvlText w:val="•"/>
      <w:lvlJc w:val="left"/>
      <w:pPr>
        <w:ind w:left="3628" w:hanging="404"/>
      </w:pPr>
      <w:rPr>
        <w:rFonts w:hint="default"/>
        <w:lang w:val="en-US" w:eastAsia="en-US" w:bidi="ar-SA"/>
      </w:rPr>
    </w:lvl>
    <w:lvl w:ilvl="2" w:tplc="C4E8812C">
      <w:numFmt w:val="bullet"/>
      <w:lvlText w:val="•"/>
      <w:lvlJc w:val="left"/>
      <w:pPr>
        <w:ind w:left="4537" w:hanging="404"/>
      </w:pPr>
      <w:rPr>
        <w:rFonts w:hint="default"/>
        <w:lang w:val="en-US" w:eastAsia="en-US" w:bidi="ar-SA"/>
      </w:rPr>
    </w:lvl>
    <w:lvl w:ilvl="3" w:tplc="EB8CDFC4">
      <w:numFmt w:val="bullet"/>
      <w:lvlText w:val="•"/>
      <w:lvlJc w:val="left"/>
      <w:pPr>
        <w:ind w:left="5446" w:hanging="404"/>
      </w:pPr>
      <w:rPr>
        <w:rFonts w:hint="default"/>
        <w:lang w:val="en-US" w:eastAsia="en-US" w:bidi="ar-SA"/>
      </w:rPr>
    </w:lvl>
    <w:lvl w:ilvl="4" w:tplc="0BC62BB6">
      <w:numFmt w:val="bullet"/>
      <w:lvlText w:val="•"/>
      <w:lvlJc w:val="left"/>
      <w:pPr>
        <w:ind w:left="6355" w:hanging="404"/>
      </w:pPr>
      <w:rPr>
        <w:rFonts w:hint="default"/>
        <w:lang w:val="en-US" w:eastAsia="en-US" w:bidi="ar-SA"/>
      </w:rPr>
    </w:lvl>
    <w:lvl w:ilvl="5" w:tplc="2C481DFE">
      <w:numFmt w:val="bullet"/>
      <w:lvlText w:val="•"/>
      <w:lvlJc w:val="left"/>
      <w:pPr>
        <w:ind w:left="7264" w:hanging="404"/>
      </w:pPr>
      <w:rPr>
        <w:rFonts w:hint="default"/>
        <w:lang w:val="en-US" w:eastAsia="en-US" w:bidi="ar-SA"/>
      </w:rPr>
    </w:lvl>
    <w:lvl w:ilvl="6" w:tplc="14D0EEC4">
      <w:numFmt w:val="bullet"/>
      <w:lvlText w:val="•"/>
      <w:lvlJc w:val="left"/>
      <w:pPr>
        <w:ind w:left="8173" w:hanging="404"/>
      </w:pPr>
      <w:rPr>
        <w:rFonts w:hint="default"/>
        <w:lang w:val="en-US" w:eastAsia="en-US" w:bidi="ar-SA"/>
      </w:rPr>
    </w:lvl>
    <w:lvl w:ilvl="7" w:tplc="8D7C5468">
      <w:numFmt w:val="bullet"/>
      <w:lvlText w:val="•"/>
      <w:lvlJc w:val="left"/>
      <w:pPr>
        <w:ind w:left="9082" w:hanging="404"/>
      </w:pPr>
      <w:rPr>
        <w:rFonts w:hint="default"/>
        <w:lang w:val="en-US" w:eastAsia="en-US" w:bidi="ar-SA"/>
      </w:rPr>
    </w:lvl>
    <w:lvl w:ilvl="8" w:tplc="8382AC2C">
      <w:numFmt w:val="bullet"/>
      <w:lvlText w:val="•"/>
      <w:lvlJc w:val="left"/>
      <w:pPr>
        <w:ind w:left="9991" w:hanging="404"/>
      </w:pPr>
      <w:rPr>
        <w:rFonts w:hint="default"/>
        <w:lang w:val="en-US" w:eastAsia="en-US" w:bidi="ar-SA"/>
      </w:rPr>
    </w:lvl>
  </w:abstractNum>
  <w:abstractNum w:abstractNumId="5" w15:restartNumberingAfterBreak="0">
    <w:nsid w:val="03DA5F97"/>
    <w:multiLevelType w:val="hybridMultilevel"/>
    <w:tmpl w:val="F4341FEA"/>
    <w:lvl w:ilvl="0" w:tplc="D6062E4A">
      <w:start w:val="1"/>
      <w:numFmt w:val="decimal"/>
      <w:lvlText w:val="%1)"/>
      <w:lvlJc w:val="left"/>
      <w:pPr>
        <w:ind w:left="2569" w:hanging="260"/>
      </w:pPr>
      <w:rPr>
        <w:rFonts w:hint="default"/>
        <w:w w:val="99"/>
        <w:lang w:val="en-US" w:eastAsia="en-US" w:bidi="ar-SA"/>
      </w:rPr>
    </w:lvl>
    <w:lvl w:ilvl="1" w:tplc="3AB81CB0">
      <w:numFmt w:val="bullet"/>
      <w:lvlText w:val="•"/>
      <w:lvlJc w:val="left"/>
      <w:pPr>
        <w:ind w:left="3484" w:hanging="260"/>
      </w:pPr>
      <w:rPr>
        <w:rFonts w:hint="default"/>
        <w:lang w:val="en-US" w:eastAsia="en-US" w:bidi="ar-SA"/>
      </w:rPr>
    </w:lvl>
    <w:lvl w:ilvl="2" w:tplc="05CE0972">
      <w:numFmt w:val="bullet"/>
      <w:lvlText w:val="•"/>
      <w:lvlJc w:val="left"/>
      <w:pPr>
        <w:ind w:left="4409" w:hanging="260"/>
      </w:pPr>
      <w:rPr>
        <w:rFonts w:hint="default"/>
        <w:lang w:val="en-US" w:eastAsia="en-US" w:bidi="ar-SA"/>
      </w:rPr>
    </w:lvl>
    <w:lvl w:ilvl="3" w:tplc="A60C9208">
      <w:numFmt w:val="bullet"/>
      <w:lvlText w:val="•"/>
      <w:lvlJc w:val="left"/>
      <w:pPr>
        <w:ind w:left="5334" w:hanging="260"/>
      </w:pPr>
      <w:rPr>
        <w:rFonts w:hint="default"/>
        <w:lang w:val="en-US" w:eastAsia="en-US" w:bidi="ar-SA"/>
      </w:rPr>
    </w:lvl>
    <w:lvl w:ilvl="4" w:tplc="B6DCA7F2">
      <w:numFmt w:val="bullet"/>
      <w:lvlText w:val="•"/>
      <w:lvlJc w:val="left"/>
      <w:pPr>
        <w:ind w:left="6259" w:hanging="260"/>
      </w:pPr>
      <w:rPr>
        <w:rFonts w:hint="default"/>
        <w:lang w:val="en-US" w:eastAsia="en-US" w:bidi="ar-SA"/>
      </w:rPr>
    </w:lvl>
    <w:lvl w:ilvl="5" w:tplc="7D4AE16A">
      <w:numFmt w:val="bullet"/>
      <w:lvlText w:val="•"/>
      <w:lvlJc w:val="left"/>
      <w:pPr>
        <w:ind w:left="7184" w:hanging="260"/>
      </w:pPr>
      <w:rPr>
        <w:rFonts w:hint="default"/>
        <w:lang w:val="en-US" w:eastAsia="en-US" w:bidi="ar-SA"/>
      </w:rPr>
    </w:lvl>
    <w:lvl w:ilvl="6" w:tplc="34B8CCCE">
      <w:numFmt w:val="bullet"/>
      <w:lvlText w:val="•"/>
      <w:lvlJc w:val="left"/>
      <w:pPr>
        <w:ind w:left="8109" w:hanging="260"/>
      </w:pPr>
      <w:rPr>
        <w:rFonts w:hint="default"/>
        <w:lang w:val="en-US" w:eastAsia="en-US" w:bidi="ar-SA"/>
      </w:rPr>
    </w:lvl>
    <w:lvl w:ilvl="7" w:tplc="7DF8045A">
      <w:numFmt w:val="bullet"/>
      <w:lvlText w:val="•"/>
      <w:lvlJc w:val="left"/>
      <w:pPr>
        <w:ind w:left="9034" w:hanging="260"/>
      </w:pPr>
      <w:rPr>
        <w:rFonts w:hint="default"/>
        <w:lang w:val="en-US" w:eastAsia="en-US" w:bidi="ar-SA"/>
      </w:rPr>
    </w:lvl>
    <w:lvl w:ilvl="8" w:tplc="2DF44370">
      <w:numFmt w:val="bullet"/>
      <w:lvlText w:val="•"/>
      <w:lvlJc w:val="left"/>
      <w:pPr>
        <w:ind w:left="9959" w:hanging="260"/>
      </w:pPr>
      <w:rPr>
        <w:rFonts w:hint="default"/>
        <w:lang w:val="en-US" w:eastAsia="en-US" w:bidi="ar-SA"/>
      </w:rPr>
    </w:lvl>
  </w:abstractNum>
  <w:abstractNum w:abstractNumId="6" w15:restartNumberingAfterBreak="0">
    <w:nsid w:val="05F4032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BA4D66"/>
    <w:multiLevelType w:val="hybridMultilevel"/>
    <w:tmpl w:val="F2B6CD76"/>
    <w:lvl w:ilvl="0" w:tplc="E5883E4C">
      <w:numFmt w:val="bullet"/>
      <w:lvlText w:val=""/>
      <w:lvlJc w:val="left"/>
      <w:pPr>
        <w:ind w:left="597" w:hanging="706"/>
      </w:pPr>
      <w:rPr>
        <w:rFonts w:ascii="Symbol" w:eastAsia="Symbol" w:hAnsi="Symbol" w:cs="Symbol" w:hint="default"/>
        <w:w w:val="99"/>
        <w:sz w:val="28"/>
        <w:szCs w:val="28"/>
        <w:lang w:val="ru-RU" w:eastAsia="en-US" w:bidi="ar-SA"/>
      </w:rPr>
    </w:lvl>
    <w:lvl w:ilvl="1" w:tplc="6BD6827A">
      <w:numFmt w:val="bullet"/>
      <w:lvlText w:val="•"/>
      <w:lvlJc w:val="left"/>
      <w:pPr>
        <w:ind w:left="1576" w:hanging="706"/>
      </w:pPr>
      <w:rPr>
        <w:rFonts w:hint="default"/>
        <w:lang w:val="ru-RU" w:eastAsia="en-US" w:bidi="ar-SA"/>
      </w:rPr>
    </w:lvl>
    <w:lvl w:ilvl="2" w:tplc="27E60166">
      <w:numFmt w:val="bullet"/>
      <w:lvlText w:val="•"/>
      <w:lvlJc w:val="left"/>
      <w:pPr>
        <w:ind w:left="2552" w:hanging="706"/>
      </w:pPr>
      <w:rPr>
        <w:rFonts w:hint="default"/>
        <w:lang w:val="ru-RU" w:eastAsia="en-US" w:bidi="ar-SA"/>
      </w:rPr>
    </w:lvl>
    <w:lvl w:ilvl="3" w:tplc="ECF645EE">
      <w:numFmt w:val="bullet"/>
      <w:lvlText w:val="•"/>
      <w:lvlJc w:val="left"/>
      <w:pPr>
        <w:ind w:left="3529" w:hanging="706"/>
      </w:pPr>
      <w:rPr>
        <w:rFonts w:hint="default"/>
        <w:lang w:val="ru-RU" w:eastAsia="en-US" w:bidi="ar-SA"/>
      </w:rPr>
    </w:lvl>
    <w:lvl w:ilvl="4" w:tplc="3164524A">
      <w:numFmt w:val="bullet"/>
      <w:lvlText w:val="•"/>
      <w:lvlJc w:val="left"/>
      <w:pPr>
        <w:ind w:left="4505" w:hanging="706"/>
      </w:pPr>
      <w:rPr>
        <w:rFonts w:hint="default"/>
        <w:lang w:val="ru-RU" w:eastAsia="en-US" w:bidi="ar-SA"/>
      </w:rPr>
    </w:lvl>
    <w:lvl w:ilvl="5" w:tplc="3326A472">
      <w:numFmt w:val="bullet"/>
      <w:lvlText w:val="•"/>
      <w:lvlJc w:val="left"/>
      <w:pPr>
        <w:ind w:left="5482" w:hanging="706"/>
      </w:pPr>
      <w:rPr>
        <w:rFonts w:hint="default"/>
        <w:lang w:val="ru-RU" w:eastAsia="en-US" w:bidi="ar-SA"/>
      </w:rPr>
    </w:lvl>
    <w:lvl w:ilvl="6" w:tplc="28084636">
      <w:numFmt w:val="bullet"/>
      <w:lvlText w:val="•"/>
      <w:lvlJc w:val="left"/>
      <w:pPr>
        <w:ind w:left="6458" w:hanging="706"/>
      </w:pPr>
      <w:rPr>
        <w:rFonts w:hint="default"/>
        <w:lang w:val="ru-RU" w:eastAsia="en-US" w:bidi="ar-SA"/>
      </w:rPr>
    </w:lvl>
    <w:lvl w:ilvl="7" w:tplc="E2A8D5E2">
      <w:numFmt w:val="bullet"/>
      <w:lvlText w:val="•"/>
      <w:lvlJc w:val="left"/>
      <w:pPr>
        <w:ind w:left="7434" w:hanging="706"/>
      </w:pPr>
      <w:rPr>
        <w:rFonts w:hint="default"/>
        <w:lang w:val="ru-RU" w:eastAsia="en-US" w:bidi="ar-SA"/>
      </w:rPr>
    </w:lvl>
    <w:lvl w:ilvl="8" w:tplc="E8B4F0E8">
      <w:numFmt w:val="bullet"/>
      <w:lvlText w:val="•"/>
      <w:lvlJc w:val="left"/>
      <w:pPr>
        <w:ind w:left="8411" w:hanging="706"/>
      </w:pPr>
      <w:rPr>
        <w:rFonts w:hint="default"/>
        <w:lang w:val="ru-RU" w:eastAsia="en-US" w:bidi="ar-SA"/>
      </w:rPr>
    </w:lvl>
  </w:abstractNum>
  <w:abstractNum w:abstractNumId="8" w15:restartNumberingAfterBreak="0">
    <w:nsid w:val="06CD0F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8A66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450149"/>
    <w:multiLevelType w:val="hybridMultilevel"/>
    <w:tmpl w:val="1848D1C2"/>
    <w:lvl w:ilvl="0" w:tplc="8BF22E0A">
      <w:start w:val="21"/>
      <w:numFmt w:val="decimal"/>
      <w:lvlText w:val="%1."/>
      <w:lvlJc w:val="left"/>
      <w:pPr>
        <w:ind w:left="924" w:hanging="356"/>
      </w:pPr>
      <w:rPr>
        <w:rFonts w:ascii="Times New Roman" w:eastAsia="Times New Roman" w:hAnsi="Times New Roman" w:cs="Times New Roman" w:hint="default"/>
        <w:b w:val="0"/>
        <w:bCs w:val="0"/>
        <w:i w:val="0"/>
        <w:iCs w:val="0"/>
        <w:spacing w:val="0"/>
        <w:w w:val="94"/>
        <w:sz w:val="20"/>
        <w:szCs w:val="20"/>
        <w:lang w:val="en-US" w:eastAsia="en-US" w:bidi="ar-SA"/>
      </w:rPr>
    </w:lvl>
    <w:lvl w:ilvl="1" w:tplc="9A1A630C">
      <w:start w:val="1"/>
      <w:numFmt w:val="decimal"/>
      <w:lvlText w:val="%2)"/>
      <w:lvlJc w:val="left"/>
      <w:pPr>
        <w:ind w:left="1407" w:hanging="308"/>
      </w:pPr>
      <w:rPr>
        <w:rFonts w:ascii="Times New Roman" w:eastAsia="Times New Roman" w:hAnsi="Times New Roman" w:cs="Times New Roman" w:hint="default"/>
        <w:b/>
        <w:bCs/>
        <w:i w:val="0"/>
        <w:iCs w:val="0"/>
        <w:w w:val="99"/>
        <w:sz w:val="28"/>
        <w:szCs w:val="28"/>
        <w:lang w:val="en-US" w:eastAsia="en-US" w:bidi="ar-SA"/>
      </w:rPr>
    </w:lvl>
    <w:lvl w:ilvl="2" w:tplc="3F109C04">
      <w:numFmt w:val="bullet"/>
      <w:lvlText w:val="•"/>
      <w:lvlJc w:val="left"/>
      <w:pPr>
        <w:ind w:left="2556" w:hanging="308"/>
      </w:pPr>
      <w:rPr>
        <w:rFonts w:hint="default"/>
        <w:lang w:val="en-US" w:eastAsia="en-US" w:bidi="ar-SA"/>
      </w:rPr>
    </w:lvl>
    <w:lvl w:ilvl="3" w:tplc="BA248CDE">
      <w:numFmt w:val="bullet"/>
      <w:lvlText w:val="•"/>
      <w:lvlJc w:val="left"/>
      <w:pPr>
        <w:ind w:left="3713" w:hanging="308"/>
      </w:pPr>
      <w:rPr>
        <w:rFonts w:hint="default"/>
        <w:lang w:val="en-US" w:eastAsia="en-US" w:bidi="ar-SA"/>
      </w:rPr>
    </w:lvl>
    <w:lvl w:ilvl="4" w:tplc="A45E2D0E">
      <w:numFmt w:val="bullet"/>
      <w:lvlText w:val="•"/>
      <w:lvlJc w:val="left"/>
      <w:pPr>
        <w:ind w:left="4869" w:hanging="308"/>
      </w:pPr>
      <w:rPr>
        <w:rFonts w:hint="default"/>
        <w:lang w:val="en-US" w:eastAsia="en-US" w:bidi="ar-SA"/>
      </w:rPr>
    </w:lvl>
    <w:lvl w:ilvl="5" w:tplc="C4B043C4">
      <w:numFmt w:val="bullet"/>
      <w:lvlText w:val="•"/>
      <w:lvlJc w:val="left"/>
      <w:pPr>
        <w:ind w:left="6026" w:hanging="308"/>
      </w:pPr>
      <w:rPr>
        <w:rFonts w:hint="default"/>
        <w:lang w:val="en-US" w:eastAsia="en-US" w:bidi="ar-SA"/>
      </w:rPr>
    </w:lvl>
    <w:lvl w:ilvl="6" w:tplc="0E56680E">
      <w:numFmt w:val="bullet"/>
      <w:lvlText w:val="•"/>
      <w:lvlJc w:val="left"/>
      <w:pPr>
        <w:ind w:left="7182" w:hanging="308"/>
      </w:pPr>
      <w:rPr>
        <w:rFonts w:hint="default"/>
        <w:lang w:val="en-US" w:eastAsia="en-US" w:bidi="ar-SA"/>
      </w:rPr>
    </w:lvl>
    <w:lvl w:ilvl="7" w:tplc="492A489C">
      <w:numFmt w:val="bullet"/>
      <w:lvlText w:val="•"/>
      <w:lvlJc w:val="left"/>
      <w:pPr>
        <w:ind w:left="8339" w:hanging="308"/>
      </w:pPr>
      <w:rPr>
        <w:rFonts w:hint="default"/>
        <w:lang w:val="en-US" w:eastAsia="en-US" w:bidi="ar-SA"/>
      </w:rPr>
    </w:lvl>
    <w:lvl w:ilvl="8" w:tplc="DFCAF5C2">
      <w:numFmt w:val="bullet"/>
      <w:lvlText w:val="•"/>
      <w:lvlJc w:val="left"/>
      <w:pPr>
        <w:ind w:left="9495" w:hanging="308"/>
      </w:pPr>
      <w:rPr>
        <w:rFonts w:hint="default"/>
        <w:lang w:val="en-US" w:eastAsia="en-US" w:bidi="ar-SA"/>
      </w:rPr>
    </w:lvl>
  </w:abstractNum>
  <w:abstractNum w:abstractNumId="11" w15:restartNumberingAfterBreak="0">
    <w:nsid w:val="08B376DE"/>
    <w:multiLevelType w:val="hybridMultilevel"/>
    <w:tmpl w:val="E3B640D2"/>
    <w:lvl w:ilvl="0" w:tplc="2822FD02">
      <w:numFmt w:val="bullet"/>
      <w:lvlText w:val="•"/>
      <w:lvlJc w:val="left"/>
      <w:pPr>
        <w:ind w:left="585" w:hanging="144"/>
      </w:pPr>
      <w:rPr>
        <w:rFonts w:ascii="Times New Roman" w:eastAsia="Times New Roman" w:hAnsi="Times New Roman" w:cs="Times New Roman" w:hint="default"/>
        <w:b w:val="0"/>
        <w:bCs w:val="0"/>
        <w:i w:val="0"/>
        <w:iCs w:val="0"/>
        <w:w w:val="100"/>
        <w:sz w:val="24"/>
        <w:szCs w:val="24"/>
        <w:lang w:val="en-US" w:eastAsia="en-US" w:bidi="ar-SA"/>
      </w:rPr>
    </w:lvl>
    <w:lvl w:ilvl="1" w:tplc="FEAA4DE8">
      <w:numFmt w:val="bullet"/>
      <w:lvlText w:val="•"/>
      <w:lvlJc w:val="left"/>
      <w:pPr>
        <w:ind w:left="1329" w:hanging="144"/>
      </w:pPr>
      <w:rPr>
        <w:rFonts w:hint="default"/>
        <w:lang w:val="en-US" w:eastAsia="en-US" w:bidi="ar-SA"/>
      </w:rPr>
    </w:lvl>
    <w:lvl w:ilvl="2" w:tplc="5726B4E4">
      <w:numFmt w:val="bullet"/>
      <w:lvlText w:val="•"/>
      <w:lvlJc w:val="left"/>
      <w:pPr>
        <w:ind w:left="2079" w:hanging="144"/>
      </w:pPr>
      <w:rPr>
        <w:rFonts w:hint="default"/>
        <w:lang w:val="en-US" w:eastAsia="en-US" w:bidi="ar-SA"/>
      </w:rPr>
    </w:lvl>
    <w:lvl w:ilvl="3" w:tplc="26FC09EE">
      <w:numFmt w:val="bullet"/>
      <w:lvlText w:val="•"/>
      <w:lvlJc w:val="left"/>
      <w:pPr>
        <w:ind w:left="2828" w:hanging="144"/>
      </w:pPr>
      <w:rPr>
        <w:rFonts w:hint="default"/>
        <w:lang w:val="en-US" w:eastAsia="en-US" w:bidi="ar-SA"/>
      </w:rPr>
    </w:lvl>
    <w:lvl w:ilvl="4" w:tplc="57C6DDFE">
      <w:numFmt w:val="bullet"/>
      <w:lvlText w:val="•"/>
      <w:lvlJc w:val="left"/>
      <w:pPr>
        <w:ind w:left="3578" w:hanging="144"/>
      </w:pPr>
      <w:rPr>
        <w:rFonts w:hint="default"/>
        <w:lang w:val="en-US" w:eastAsia="en-US" w:bidi="ar-SA"/>
      </w:rPr>
    </w:lvl>
    <w:lvl w:ilvl="5" w:tplc="128A7E4C">
      <w:numFmt w:val="bullet"/>
      <w:lvlText w:val="•"/>
      <w:lvlJc w:val="left"/>
      <w:pPr>
        <w:ind w:left="4328" w:hanging="144"/>
      </w:pPr>
      <w:rPr>
        <w:rFonts w:hint="default"/>
        <w:lang w:val="en-US" w:eastAsia="en-US" w:bidi="ar-SA"/>
      </w:rPr>
    </w:lvl>
    <w:lvl w:ilvl="6" w:tplc="875403C0">
      <w:numFmt w:val="bullet"/>
      <w:lvlText w:val="•"/>
      <w:lvlJc w:val="left"/>
      <w:pPr>
        <w:ind w:left="5077" w:hanging="144"/>
      </w:pPr>
      <w:rPr>
        <w:rFonts w:hint="default"/>
        <w:lang w:val="en-US" w:eastAsia="en-US" w:bidi="ar-SA"/>
      </w:rPr>
    </w:lvl>
    <w:lvl w:ilvl="7" w:tplc="23F24A64">
      <w:numFmt w:val="bullet"/>
      <w:lvlText w:val="•"/>
      <w:lvlJc w:val="left"/>
      <w:pPr>
        <w:ind w:left="5827" w:hanging="144"/>
      </w:pPr>
      <w:rPr>
        <w:rFonts w:hint="default"/>
        <w:lang w:val="en-US" w:eastAsia="en-US" w:bidi="ar-SA"/>
      </w:rPr>
    </w:lvl>
    <w:lvl w:ilvl="8" w:tplc="3620E5AE">
      <w:numFmt w:val="bullet"/>
      <w:lvlText w:val="•"/>
      <w:lvlJc w:val="left"/>
      <w:pPr>
        <w:ind w:left="6576" w:hanging="144"/>
      </w:pPr>
      <w:rPr>
        <w:rFonts w:hint="default"/>
        <w:lang w:val="en-US" w:eastAsia="en-US" w:bidi="ar-SA"/>
      </w:rPr>
    </w:lvl>
  </w:abstractNum>
  <w:abstractNum w:abstractNumId="12" w15:restartNumberingAfterBreak="0">
    <w:nsid w:val="099256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D862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FD6F17"/>
    <w:multiLevelType w:val="hybridMultilevel"/>
    <w:tmpl w:val="26920102"/>
    <w:lvl w:ilvl="0" w:tplc="117C0164">
      <w:start w:val="1"/>
      <w:numFmt w:val="decimal"/>
      <w:lvlText w:val="%1)"/>
      <w:lvlJc w:val="left"/>
      <w:pPr>
        <w:ind w:left="2569" w:hanging="260"/>
      </w:pPr>
      <w:rPr>
        <w:rFonts w:hint="default"/>
        <w:w w:val="99"/>
        <w:lang w:val="en-US" w:eastAsia="en-US" w:bidi="ar-SA"/>
      </w:rPr>
    </w:lvl>
    <w:lvl w:ilvl="1" w:tplc="D0EA3D4E">
      <w:numFmt w:val="bullet"/>
      <w:lvlText w:val="•"/>
      <w:lvlJc w:val="left"/>
      <w:pPr>
        <w:ind w:left="3484" w:hanging="260"/>
      </w:pPr>
      <w:rPr>
        <w:rFonts w:hint="default"/>
        <w:lang w:val="en-US" w:eastAsia="en-US" w:bidi="ar-SA"/>
      </w:rPr>
    </w:lvl>
    <w:lvl w:ilvl="2" w:tplc="58FAF718">
      <w:numFmt w:val="bullet"/>
      <w:lvlText w:val="•"/>
      <w:lvlJc w:val="left"/>
      <w:pPr>
        <w:ind w:left="4409" w:hanging="260"/>
      </w:pPr>
      <w:rPr>
        <w:rFonts w:hint="default"/>
        <w:lang w:val="en-US" w:eastAsia="en-US" w:bidi="ar-SA"/>
      </w:rPr>
    </w:lvl>
    <w:lvl w:ilvl="3" w:tplc="FA9E1026">
      <w:numFmt w:val="bullet"/>
      <w:lvlText w:val="•"/>
      <w:lvlJc w:val="left"/>
      <w:pPr>
        <w:ind w:left="5334" w:hanging="260"/>
      </w:pPr>
      <w:rPr>
        <w:rFonts w:hint="default"/>
        <w:lang w:val="en-US" w:eastAsia="en-US" w:bidi="ar-SA"/>
      </w:rPr>
    </w:lvl>
    <w:lvl w:ilvl="4" w:tplc="FD38D650">
      <w:numFmt w:val="bullet"/>
      <w:lvlText w:val="•"/>
      <w:lvlJc w:val="left"/>
      <w:pPr>
        <w:ind w:left="6259" w:hanging="260"/>
      </w:pPr>
      <w:rPr>
        <w:rFonts w:hint="default"/>
        <w:lang w:val="en-US" w:eastAsia="en-US" w:bidi="ar-SA"/>
      </w:rPr>
    </w:lvl>
    <w:lvl w:ilvl="5" w:tplc="3B70C8AA">
      <w:numFmt w:val="bullet"/>
      <w:lvlText w:val="•"/>
      <w:lvlJc w:val="left"/>
      <w:pPr>
        <w:ind w:left="7184" w:hanging="260"/>
      </w:pPr>
      <w:rPr>
        <w:rFonts w:hint="default"/>
        <w:lang w:val="en-US" w:eastAsia="en-US" w:bidi="ar-SA"/>
      </w:rPr>
    </w:lvl>
    <w:lvl w:ilvl="6" w:tplc="CD54C778">
      <w:numFmt w:val="bullet"/>
      <w:lvlText w:val="•"/>
      <w:lvlJc w:val="left"/>
      <w:pPr>
        <w:ind w:left="8109" w:hanging="260"/>
      </w:pPr>
      <w:rPr>
        <w:rFonts w:hint="default"/>
        <w:lang w:val="en-US" w:eastAsia="en-US" w:bidi="ar-SA"/>
      </w:rPr>
    </w:lvl>
    <w:lvl w:ilvl="7" w:tplc="030AD24C">
      <w:numFmt w:val="bullet"/>
      <w:lvlText w:val="•"/>
      <w:lvlJc w:val="left"/>
      <w:pPr>
        <w:ind w:left="9034" w:hanging="260"/>
      </w:pPr>
      <w:rPr>
        <w:rFonts w:hint="default"/>
        <w:lang w:val="en-US" w:eastAsia="en-US" w:bidi="ar-SA"/>
      </w:rPr>
    </w:lvl>
    <w:lvl w:ilvl="8" w:tplc="3BB86F84">
      <w:numFmt w:val="bullet"/>
      <w:lvlText w:val="•"/>
      <w:lvlJc w:val="left"/>
      <w:pPr>
        <w:ind w:left="9959" w:hanging="260"/>
      </w:pPr>
      <w:rPr>
        <w:rFonts w:hint="default"/>
        <w:lang w:val="en-US" w:eastAsia="en-US" w:bidi="ar-SA"/>
      </w:rPr>
    </w:lvl>
  </w:abstractNum>
  <w:abstractNum w:abstractNumId="15" w15:restartNumberingAfterBreak="0">
    <w:nsid w:val="0A3707A7"/>
    <w:multiLevelType w:val="hybridMultilevel"/>
    <w:tmpl w:val="9D22C2C8"/>
    <w:lvl w:ilvl="0" w:tplc="FB24532E">
      <w:start w:val="6"/>
      <w:numFmt w:val="decimal"/>
      <w:lvlText w:val="%1"/>
      <w:lvlJc w:val="left"/>
      <w:pPr>
        <w:ind w:left="2661" w:hanging="351"/>
      </w:pPr>
      <w:rPr>
        <w:rFonts w:ascii="Times New Roman" w:eastAsia="Times New Roman" w:hAnsi="Times New Roman" w:cs="Times New Roman" w:hint="default"/>
        <w:b w:val="0"/>
        <w:bCs w:val="0"/>
        <w:i w:val="0"/>
        <w:iCs w:val="0"/>
        <w:w w:val="99"/>
        <w:sz w:val="28"/>
        <w:szCs w:val="28"/>
        <w:lang w:val="en-US" w:eastAsia="en-US" w:bidi="ar-SA"/>
      </w:rPr>
    </w:lvl>
    <w:lvl w:ilvl="1" w:tplc="A46AED22">
      <w:numFmt w:val="bullet"/>
      <w:lvlText w:val="•"/>
      <w:lvlJc w:val="left"/>
      <w:pPr>
        <w:ind w:left="3574" w:hanging="351"/>
      </w:pPr>
      <w:rPr>
        <w:rFonts w:hint="default"/>
        <w:lang w:val="en-US" w:eastAsia="en-US" w:bidi="ar-SA"/>
      </w:rPr>
    </w:lvl>
    <w:lvl w:ilvl="2" w:tplc="D0E433B8">
      <w:numFmt w:val="bullet"/>
      <w:lvlText w:val="•"/>
      <w:lvlJc w:val="left"/>
      <w:pPr>
        <w:ind w:left="4489" w:hanging="351"/>
      </w:pPr>
      <w:rPr>
        <w:rFonts w:hint="default"/>
        <w:lang w:val="en-US" w:eastAsia="en-US" w:bidi="ar-SA"/>
      </w:rPr>
    </w:lvl>
    <w:lvl w:ilvl="3" w:tplc="8F74D04C">
      <w:numFmt w:val="bullet"/>
      <w:lvlText w:val="•"/>
      <w:lvlJc w:val="left"/>
      <w:pPr>
        <w:ind w:left="5404" w:hanging="351"/>
      </w:pPr>
      <w:rPr>
        <w:rFonts w:hint="default"/>
        <w:lang w:val="en-US" w:eastAsia="en-US" w:bidi="ar-SA"/>
      </w:rPr>
    </w:lvl>
    <w:lvl w:ilvl="4" w:tplc="8EDAD856">
      <w:numFmt w:val="bullet"/>
      <w:lvlText w:val="•"/>
      <w:lvlJc w:val="left"/>
      <w:pPr>
        <w:ind w:left="6319" w:hanging="351"/>
      </w:pPr>
      <w:rPr>
        <w:rFonts w:hint="default"/>
        <w:lang w:val="en-US" w:eastAsia="en-US" w:bidi="ar-SA"/>
      </w:rPr>
    </w:lvl>
    <w:lvl w:ilvl="5" w:tplc="F6909B54">
      <w:numFmt w:val="bullet"/>
      <w:lvlText w:val="•"/>
      <w:lvlJc w:val="left"/>
      <w:pPr>
        <w:ind w:left="7234" w:hanging="351"/>
      </w:pPr>
      <w:rPr>
        <w:rFonts w:hint="default"/>
        <w:lang w:val="en-US" w:eastAsia="en-US" w:bidi="ar-SA"/>
      </w:rPr>
    </w:lvl>
    <w:lvl w:ilvl="6" w:tplc="879609C8">
      <w:numFmt w:val="bullet"/>
      <w:lvlText w:val="•"/>
      <w:lvlJc w:val="left"/>
      <w:pPr>
        <w:ind w:left="8149" w:hanging="351"/>
      </w:pPr>
      <w:rPr>
        <w:rFonts w:hint="default"/>
        <w:lang w:val="en-US" w:eastAsia="en-US" w:bidi="ar-SA"/>
      </w:rPr>
    </w:lvl>
    <w:lvl w:ilvl="7" w:tplc="A1AE3510">
      <w:numFmt w:val="bullet"/>
      <w:lvlText w:val="•"/>
      <w:lvlJc w:val="left"/>
      <w:pPr>
        <w:ind w:left="9064" w:hanging="351"/>
      </w:pPr>
      <w:rPr>
        <w:rFonts w:hint="default"/>
        <w:lang w:val="en-US" w:eastAsia="en-US" w:bidi="ar-SA"/>
      </w:rPr>
    </w:lvl>
    <w:lvl w:ilvl="8" w:tplc="010C832A">
      <w:numFmt w:val="bullet"/>
      <w:lvlText w:val="•"/>
      <w:lvlJc w:val="left"/>
      <w:pPr>
        <w:ind w:left="9979" w:hanging="351"/>
      </w:pPr>
      <w:rPr>
        <w:rFonts w:hint="default"/>
        <w:lang w:val="en-US" w:eastAsia="en-US" w:bidi="ar-SA"/>
      </w:rPr>
    </w:lvl>
  </w:abstractNum>
  <w:abstractNum w:abstractNumId="16" w15:restartNumberingAfterBreak="0">
    <w:nsid w:val="0A6278E9"/>
    <w:multiLevelType w:val="hybridMultilevel"/>
    <w:tmpl w:val="9D2E5C8E"/>
    <w:lvl w:ilvl="0" w:tplc="441A0354">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ED86C322">
      <w:numFmt w:val="bullet"/>
      <w:lvlText w:val="•"/>
      <w:lvlJc w:val="left"/>
      <w:pPr>
        <w:ind w:left="838" w:hanging="360"/>
      </w:pPr>
      <w:rPr>
        <w:rFonts w:hint="default"/>
        <w:lang w:val="en-US" w:eastAsia="en-US" w:bidi="ar-SA"/>
      </w:rPr>
    </w:lvl>
    <w:lvl w:ilvl="2" w:tplc="87B494A4">
      <w:numFmt w:val="bullet"/>
      <w:lvlText w:val="•"/>
      <w:lvlJc w:val="left"/>
      <w:pPr>
        <w:ind w:left="1216" w:hanging="360"/>
      </w:pPr>
      <w:rPr>
        <w:rFonts w:hint="default"/>
        <w:lang w:val="en-US" w:eastAsia="en-US" w:bidi="ar-SA"/>
      </w:rPr>
    </w:lvl>
    <w:lvl w:ilvl="3" w:tplc="EB18AA96">
      <w:numFmt w:val="bullet"/>
      <w:lvlText w:val="•"/>
      <w:lvlJc w:val="left"/>
      <w:pPr>
        <w:ind w:left="1595" w:hanging="360"/>
      </w:pPr>
      <w:rPr>
        <w:rFonts w:hint="default"/>
        <w:lang w:val="en-US" w:eastAsia="en-US" w:bidi="ar-SA"/>
      </w:rPr>
    </w:lvl>
    <w:lvl w:ilvl="4" w:tplc="EBCE0320">
      <w:numFmt w:val="bullet"/>
      <w:lvlText w:val="•"/>
      <w:lvlJc w:val="left"/>
      <w:pPr>
        <w:ind w:left="1973" w:hanging="360"/>
      </w:pPr>
      <w:rPr>
        <w:rFonts w:hint="default"/>
        <w:lang w:val="en-US" w:eastAsia="en-US" w:bidi="ar-SA"/>
      </w:rPr>
    </w:lvl>
    <w:lvl w:ilvl="5" w:tplc="44CA8BEC">
      <w:numFmt w:val="bullet"/>
      <w:lvlText w:val="•"/>
      <w:lvlJc w:val="left"/>
      <w:pPr>
        <w:ind w:left="2352" w:hanging="360"/>
      </w:pPr>
      <w:rPr>
        <w:rFonts w:hint="default"/>
        <w:lang w:val="en-US" w:eastAsia="en-US" w:bidi="ar-SA"/>
      </w:rPr>
    </w:lvl>
    <w:lvl w:ilvl="6" w:tplc="7FC086E2">
      <w:numFmt w:val="bullet"/>
      <w:lvlText w:val="•"/>
      <w:lvlJc w:val="left"/>
      <w:pPr>
        <w:ind w:left="2730" w:hanging="360"/>
      </w:pPr>
      <w:rPr>
        <w:rFonts w:hint="default"/>
        <w:lang w:val="en-US" w:eastAsia="en-US" w:bidi="ar-SA"/>
      </w:rPr>
    </w:lvl>
    <w:lvl w:ilvl="7" w:tplc="FA8C6BCE">
      <w:numFmt w:val="bullet"/>
      <w:lvlText w:val="•"/>
      <w:lvlJc w:val="left"/>
      <w:pPr>
        <w:ind w:left="3108" w:hanging="360"/>
      </w:pPr>
      <w:rPr>
        <w:rFonts w:hint="default"/>
        <w:lang w:val="en-US" w:eastAsia="en-US" w:bidi="ar-SA"/>
      </w:rPr>
    </w:lvl>
    <w:lvl w:ilvl="8" w:tplc="3726FF3C">
      <w:numFmt w:val="bullet"/>
      <w:lvlText w:val="•"/>
      <w:lvlJc w:val="left"/>
      <w:pPr>
        <w:ind w:left="3487" w:hanging="360"/>
      </w:pPr>
      <w:rPr>
        <w:rFonts w:hint="default"/>
        <w:lang w:val="en-US" w:eastAsia="en-US" w:bidi="ar-SA"/>
      </w:rPr>
    </w:lvl>
  </w:abstractNum>
  <w:abstractNum w:abstractNumId="17" w15:restartNumberingAfterBreak="0">
    <w:nsid w:val="0B950A14"/>
    <w:multiLevelType w:val="hybridMultilevel"/>
    <w:tmpl w:val="90A8E422"/>
    <w:lvl w:ilvl="0" w:tplc="AE72EC9A">
      <w:numFmt w:val="bullet"/>
      <w:lvlText w:val="•"/>
      <w:lvlJc w:val="left"/>
      <w:pPr>
        <w:ind w:left="216" w:hanging="240"/>
      </w:pPr>
      <w:rPr>
        <w:rFonts w:ascii="Times New Roman" w:eastAsia="Times New Roman" w:hAnsi="Times New Roman" w:cs="Times New Roman" w:hint="default"/>
        <w:b w:val="0"/>
        <w:bCs w:val="0"/>
        <w:i w:val="0"/>
        <w:iCs w:val="0"/>
        <w:w w:val="100"/>
        <w:sz w:val="24"/>
        <w:szCs w:val="24"/>
        <w:lang w:val="en-US" w:eastAsia="en-US" w:bidi="ar-SA"/>
      </w:rPr>
    </w:lvl>
    <w:lvl w:ilvl="1" w:tplc="8056CAC0">
      <w:numFmt w:val="bullet"/>
      <w:lvlText w:val="•"/>
      <w:lvlJc w:val="left"/>
      <w:pPr>
        <w:ind w:left="1005" w:hanging="240"/>
      </w:pPr>
      <w:rPr>
        <w:rFonts w:hint="default"/>
        <w:lang w:val="en-US" w:eastAsia="en-US" w:bidi="ar-SA"/>
      </w:rPr>
    </w:lvl>
    <w:lvl w:ilvl="2" w:tplc="B3F2CC52">
      <w:numFmt w:val="bullet"/>
      <w:lvlText w:val="•"/>
      <w:lvlJc w:val="left"/>
      <w:pPr>
        <w:ind w:left="1791" w:hanging="240"/>
      </w:pPr>
      <w:rPr>
        <w:rFonts w:hint="default"/>
        <w:lang w:val="en-US" w:eastAsia="en-US" w:bidi="ar-SA"/>
      </w:rPr>
    </w:lvl>
    <w:lvl w:ilvl="3" w:tplc="14C054F6">
      <w:numFmt w:val="bullet"/>
      <w:lvlText w:val="•"/>
      <w:lvlJc w:val="left"/>
      <w:pPr>
        <w:ind w:left="2576" w:hanging="240"/>
      </w:pPr>
      <w:rPr>
        <w:rFonts w:hint="default"/>
        <w:lang w:val="en-US" w:eastAsia="en-US" w:bidi="ar-SA"/>
      </w:rPr>
    </w:lvl>
    <w:lvl w:ilvl="4" w:tplc="D9DA27D8">
      <w:numFmt w:val="bullet"/>
      <w:lvlText w:val="•"/>
      <w:lvlJc w:val="left"/>
      <w:pPr>
        <w:ind w:left="3362" w:hanging="240"/>
      </w:pPr>
      <w:rPr>
        <w:rFonts w:hint="default"/>
        <w:lang w:val="en-US" w:eastAsia="en-US" w:bidi="ar-SA"/>
      </w:rPr>
    </w:lvl>
    <w:lvl w:ilvl="5" w:tplc="04B84BA6">
      <w:numFmt w:val="bullet"/>
      <w:lvlText w:val="•"/>
      <w:lvlJc w:val="left"/>
      <w:pPr>
        <w:ind w:left="4148" w:hanging="240"/>
      </w:pPr>
      <w:rPr>
        <w:rFonts w:hint="default"/>
        <w:lang w:val="en-US" w:eastAsia="en-US" w:bidi="ar-SA"/>
      </w:rPr>
    </w:lvl>
    <w:lvl w:ilvl="6" w:tplc="8EC0D4F2">
      <w:numFmt w:val="bullet"/>
      <w:lvlText w:val="•"/>
      <w:lvlJc w:val="left"/>
      <w:pPr>
        <w:ind w:left="4933" w:hanging="240"/>
      </w:pPr>
      <w:rPr>
        <w:rFonts w:hint="default"/>
        <w:lang w:val="en-US" w:eastAsia="en-US" w:bidi="ar-SA"/>
      </w:rPr>
    </w:lvl>
    <w:lvl w:ilvl="7" w:tplc="E878F5FE">
      <w:numFmt w:val="bullet"/>
      <w:lvlText w:val="•"/>
      <w:lvlJc w:val="left"/>
      <w:pPr>
        <w:ind w:left="5719" w:hanging="240"/>
      </w:pPr>
      <w:rPr>
        <w:rFonts w:hint="default"/>
        <w:lang w:val="en-US" w:eastAsia="en-US" w:bidi="ar-SA"/>
      </w:rPr>
    </w:lvl>
    <w:lvl w:ilvl="8" w:tplc="A9883B62">
      <w:numFmt w:val="bullet"/>
      <w:lvlText w:val="•"/>
      <w:lvlJc w:val="left"/>
      <w:pPr>
        <w:ind w:left="6504" w:hanging="240"/>
      </w:pPr>
      <w:rPr>
        <w:rFonts w:hint="default"/>
        <w:lang w:val="en-US" w:eastAsia="en-US" w:bidi="ar-SA"/>
      </w:rPr>
    </w:lvl>
  </w:abstractNum>
  <w:abstractNum w:abstractNumId="18" w15:restartNumberingAfterBreak="0">
    <w:nsid w:val="0D07070D"/>
    <w:multiLevelType w:val="hybridMultilevel"/>
    <w:tmpl w:val="50E00D1A"/>
    <w:lvl w:ilvl="0" w:tplc="08C852E8">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117C36B4">
      <w:numFmt w:val="bullet"/>
      <w:lvlText w:val="•"/>
      <w:lvlJc w:val="left"/>
      <w:pPr>
        <w:ind w:left="838" w:hanging="360"/>
      </w:pPr>
      <w:rPr>
        <w:rFonts w:hint="default"/>
        <w:lang w:val="en-US" w:eastAsia="en-US" w:bidi="ar-SA"/>
      </w:rPr>
    </w:lvl>
    <w:lvl w:ilvl="2" w:tplc="0F4E69C4">
      <w:numFmt w:val="bullet"/>
      <w:lvlText w:val="•"/>
      <w:lvlJc w:val="left"/>
      <w:pPr>
        <w:ind w:left="1216" w:hanging="360"/>
      </w:pPr>
      <w:rPr>
        <w:rFonts w:hint="default"/>
        <w:lang w:val="en-US" w:eastAsia="en-US" w:bidi="ar-SA"/>
      </w:rPr>
    </w:lvl>
    <w:lvl w:ilvl="3" w:tplc="F0D60BF8">
      <w:numFmt w:val="bullet"/>
      <w:lvlText w:val="•"/>
      <w:lvlJc w:val="left"/>
      <w:pPr>
        <w:ind w:left="1595" w:hanging="360"/>
      </w:pPr>
      <w:rPr>
        <w:rFonts w:hint="default"/>
        <w:lang w:val="en-US" w:eastAsia="en-US" w:bidi="ar-SA"/>
      </w:rPr>
    </w:lvl>
    <w:lvl w:ilvl="4" w:tplc="9F200C00">
      <w:numFmt w:val="bullet"/>
      <w:lvlText w:val="•"/>
      <w:lvlJc w:val="left"/>
      <w:pPr>
        <w:ind w:left="1973" w:hanging="360"/>
      </w:pPr>
      <w:rPr>
        <w:rFonts w:hint="default"/>
        <w:lang w:val="en-US" w:eastAsia="en-US" w:bidi="ar-SA"/>
      </w:rPr>
    </w:lvl>
    <w:lvl w:ilvl="5" w:tplc="C7047DAE">
      <w:numFmt w:val="bullet"/>
      <w:lvlText w:val="•"/>
      <w:lvlJc w:val="left"/>
      <w:pPr>
        <w:ind w:left="2352" w:hanging="360"/>
      </w:pPr>
      <w:rPr>
        <w:rFonts w:hint="default"/>
        <w:lang w:val="en-US" w:eastAsia="en-US" w:bidi="ar-SA"/>
      </w:rPr>
    </w:lvl>
    <w:lvl w:ilvl="6" w:tplc="22D47DA2">
      <w:numFmt w:val="bullet"/>
      <w:lvlText w:val="•"/>
      <w:lvlJc w:val="left"/>
      <w:pPr>
        <w:ind w:left="2730" w:hanging="360"/>
      </w:pPr>
      <w:rPr>
        <w:rFonts w:hint="default"/>
        <w:lang w:val="en-US" w:eastAsia="en-US" w:bidi="ar-SA"/>
      </w:rPr>
    </w:lvl>
    <w:lvl w:ilvl="7" w:tplc="2C4A7A60">
      <w:numFmt w:val="bullet"/>
      <w:lvlText w:val="•"/>
      <w:lvlJc w:val="left"/>
      <w:pPr>
        <w:ind w:left="3108" w:hanging="360"/>
      </w:pPr>
      <w:rPr>
        <w:rFonts w:hint="default"/>
        <w:lang w:val="en-US" w:eastAsia="en-US" w:bidi="ar-SA"/>
      </w:rPr>
    </w:lvl>
    <w:lvl w:ilvl="8" w:tplc="4096091E">
      <w:numFmt w:val="bullet"/>
      <w:lvlText w:val="•"/>
      <w:lvlJc w:val="left"/>
      <w:pPr>
        <w:ind w:left="3487" w:hanging="360"/>
      </w:pPr>
      <w:rPr>
        <w:rFonts w:hint="default"/>
        <w:lang w:val="en-US" w:eastAsia="en-US" w:bidi="ar-SA"/>
      </w:rPr>
    </w:lvl>
  </w:abstractNum>
  <w:abstractNum w:abstractNumId="19" w15:restartNumberingAfterBreak="0">
    <w:nsid w:val="0EE81E2B"/>
    <w:multiLevelType w:val="hybridMultilevel"/>
    <w:tmpl w:val="208C1BD6"/>
    <w:lvl w:ilvl="0" w:tplc="2708ABC0">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896EA336">
      <w:numFmt w:val="bullet"/>
      <w:lvlText w:val="•"/>
      <w:lvlJc w:val="left"/>
      <w:pPr>
        <w:ind w:left="838" w:hanging="360"/>
      </w:pPr>
      <w:rPr>
        <w:rFonts w:hint="default"/>
        <w:lang w:val="en-US" w:eastAsia="en-US" w:bidi="ar-SA"/>
      </w:rPr>
    </w:lvl>
    <w:lvl w:ilvl="2" w:tplc="E524334C">
      <w:numFmt w:val="bullet"/>
      <w:lvlText w:val="•"/>
      <w:lvlJc w:val="left"/>
      <w:pPr>
        <w:ind w:left="1216" w:hanging="360"/>
      </w:pPr>
      <w:rPr>
        <w:rFonts w:hint="default"/>
        <w:lang w:val="en-US" w:eastAsia="en-US" w:bidi="ar-SA"/>
      </w:rPr>
    </w:lvl>
    <w:lvl w:ilvl="3" w:tplc="7B88B282">
      <w:numFmt w:val="bullet"/>
      <w:lvlText w:val="•"/>
      <w:lvlJc w:val="left"/>
      <w:pPr>
        <w:ind w:left="1595" w:hanging="360"/>
      </w:pPr>
      <w:rPr>
        <w:rFonts w:hint="default"/>
        <w:lang w:val="en-US" w:eastAsia="en-US" w:bidi="ar-SA"/>
      </w:rPr>
    </w:lvl>
    <w:lvl w:ilvl="4" w:tplc="BA46C762">
      <w:numFmt w:val="bullet"/>
      <w:lvlText w:val="•"/>
      <w:lvlJc w:val="left"/>
      <w:pPr>
        <w:ind w:left="1973" w:hanging="360"/>
      </w:pPr>
      <w:rPr>
        <w:rFonts w:hint="default"/>
        <w:lang w:val="en-US" w:eastAsia="en-US" w:bidi="ar-SA"/>
      </w:rPr>
    </w:lvl>
    <w:lvl w:ilvl="5" w:tplc="8A821C2A">
      <w:numFmt w:val="bullet"/>
      <w:lvlText w:val="•"/>
      <w:lvlJc w:val="left"/>
      <w:pPr>
        <w:ind w:left="2352" w:hanging="360"/>
      </w:pPr>
      <w:rPr>
        <w:rFonts w:hint="default"/>
        <w:lang w:val="en-US" w:eastAsia="en-US" w:bidi="ar-SA"/>
      </w:rPr>
    </w:lvl>
    <w:lvl w:ilvl="6" w:tplc="F306D3C4">
      <w:numFmt w:val="bullet"/>
      <w:lvlText w:val="•"/>
      <w:lvlJc w:val="left"/>
      <w:pPr>
        <w:ind w:left="2730" w:hanging="360"/>
      </w:pPr>
      <w:rPr>
        <w:rFonts w:hint="default"/>
        <w:lang w:val="en-US" w:eastAsia="en-US" w:bidi="ar-SA"/>
      </w:rPr>
    </w:lvl>
    <w:lvl w:ilvl="7" w:tplc="A656B1F4">
      <w:numFmt w:val="bullet"/>
      <w:lvlText w:val="•"/>
      <w:lvlJc w:val="left"/>
      <w:pPr>
        <w:ind w:left="3108" w:hanging="360"/>
      </w:pPr>
      <w:rPr>
        <w:rFonts w:hint="default"/>
        <w:lang w:val="en-US" w:eastAsia="en-US" w:bidi="ar-SA"/>
      </w:rPr>
    </w:lvl>
    <w:lvl w:ilvl="8" w:tplc="71CAF158">
      <w:numFmt w:val="bullet"/>
      <w:lvlText w:val="•"/>
      <w:lvlJc w:val="left"/>
      <w:pPr>
        <w:ind w:left="3487" w:hanging="360"/>
      </w:pPr>
      <w:rPr>
        <w:rFonts w:hint="default"/>
        <w:lang w:val="en-US" w:eastAsia="en-US" w:bidi="ar-SA"/>
      </w:rPr>
    </w:lvl>
  </w:abstractNum>
  <w:abstractNum w:abstractNumId="20" w15:restartNumberingAfterBreak="0">
    <w:nsid w:val="0F4E48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0B3668E"/>
    <w:multiLevelType w:val="hybridMultilevel"/>
    <w:tmpl w:val="58205D82"/>
    <w:lvl w:ilvl="0" w:tplc="CAFCBC66">
      <w:numFmt w:val="bullet"/>
      <w:lvlText w:val="•"/>
      <w:lvlJc w:val="left"/>
      <w:pPr>
        <w:ind w:left="994" w:hanging="144"/>
      </w:pPr>
      <w:rPr>
        <w:rFonts w:ascii="Times New Roman" w:eastAsia="Times New Roman" w:hAnsi="Times New Roman" w:cs="Times New Roman" w:hint="default"/>
        <w:b w:val="0"/>
        <w:bCs w:val="0"/>
        <w:i w:val="0"/>
        <w:iCs w:val="0"/>
        <w:w w:val="100"/>
        <w:sz w:val="24"/>
        <w:szCs w:val="24"/>
        <w:lang w:val="en-US" w:eastAsia="en-US" w:bidi="ar-SA"/>
      </w:rPr>
    </w:lvl>
    <w:lvl w:ilvl="1" w:tplc="2BE08042">
      <w:numFmt w:val="bullet"/>
      <w:lvlText w:val="•"/>
      <w:lvlJc w:val="left"/>
      <w:pPr>
        <w:ind w:left="2080" w:hanging="144"/>
      </w:pPr>
      <w:rPr>
        <w:rFonts w:hint="default"/>
        <w:lang w:val="en-US" w:eastAsia="en-US" w:bidi="ar-SA"/>
      </w:rPr>
    </w:lvl>
    <w:lvl w:ilvl="2" w:tplc="E3C81C4E">
      <w:numFmt w:val="bullet"/>
      <w:lvlText w:val="•"/>
      <w:lvlJc w:val="left"/>
      <w:pPr>
        <w:ind w:left="3161" w:hanging="144"/>
      </w:pPr>
      <w:rPr>
        <w:rFonts w:hint="default"/>
        <w:lang w:val="en-US" w:eastAsia="en-US" w:bidi="ar-SA"/>
      </w:rPr>
    </w:lvl>
    <w:lvl w:ilvl="3" w:tplc="319A5338">
      <w:numFmt w:val="bullet"/>
      <w:lvlText w:val="•"/>
      <w:lvlJc w:val="left"/>
      <w:pPr>
        <w:ind w:left="4242" w:hanging="144"/>
      </w:pPr>
      <w:rPr>
        <w:rFonts w:hint="default"/>
        <w:lang w:val="en-US" w:eastAsia="en-US" w:bidi="ar-SA"/>
      </w:rPr>
    </w:lvl>
    <w:lvl w:ilvl="4" w:tplc="226847B0">
      <w:numFmt w:val="bullet"/>
      <w:lvlText w:val="•"/>
      <w:lvlJc w:val="left"/>
      <w:pPr>
        <w:ind w:left="5323" w:hanging="144"/>
      </w:pPr>
      <w:rPr>
        <w:rFonts w:hint="default"/>
        <w:lang w:val="en-US" w:eastAsia="en-US" w:bidi="ar-SA"/>
      </w:rPr>
    </w:lvl>
    <w:lvl w:ilvl="5" w:tplc="C2CEFADA">
      <w:numFmt w:val="bullet"/>
      <w:lvlText w:val="•"/>
      <w:lvlJc w:val="left"/>
      <w:pPr>
        <w:ind w:left="6404" w:hanging="144"/>
      </w:pPr>
      <w:rPr>
        <w:rFonts w:hint="default"/>
        <w:lang w:val="en-US" w:eastAsia="en-US" w:bidi="ar-SA"/>
      </w:rPr>
    </w:lvl>
    <w:lvl w:ilvl="6" w:tplc="2C7E542C">
      <w:numFmt w:val="bullet"/>
      <w:lvlText w:val="•"/>
      <w:lvlJc w:val="left"/>
      <w:pPr>
        <w:ind w:left="7485" w:hanging="144"/>
      </w:pPr>
      <w:rPr>
        <w:rFonts w:hint="default"/>
        <w:lang w:val="en-US" w:eastAsia="en-US" w:bidi="ar-SA"/>
      </w:rPr>
    </w:lvl>
    <w:lvl w:ilvl="7" w:tplc="A2BCB7B0">
      <w:numFmt w:val="bullet"/>
      <w:lvlText w:val="•"/>
      <w:lvlJc w:val="left"/>
      <w:pPr>
        <w:ind w:left="8566" w:hanging="144"/>
      </w:pPr>
      <w:rPr>
        <w:rFonts w:hint="default"/>
        <w:lang w:val="en-US" w:eastAsia="en-US" w:bidi="ar-SA"/>
      </w:rPr>
    </w:lvl>
    <w:lvl w:ilvl="8" w:tplc="4BB4B08C">
      <w:numFmt w:val="bullet"/>
      <w:lvlText w:val="•"/>
      <w:lvlJc w:val="left"/>
      <w:pPr>
        <w:ind w:left="9647" w:hanging="144"/>
      </w:pPr>
      <w:rPr>
        <w:rFonts w:hint="default"/>
        <w:lang w:val="en-US" w:eastAsia="en-US" w:bidi="ar-SA"/>
      </w:rPr>
    </w:lvl>
  </w:abstractNum>
  <w:abstractNum w:abstractNumId="22" w15:restartNumberingAfterBreak="0">
    <w:nsid w:val="125F6FC1"/>
    <w:multiLevelType w:val="hybridMultilevel"/>
    <w:tmpl w:val="2F7E4B92"/>
    <w:lvl w:ilvl="0" w:tplc="946429FC">
      <w:numFmt w:val="bullet"/>
      <w:lvlText w:val="-"/>
      <w:lvlJc w:val="left"/>
      <w:pPr>
        <w:ind w:left="259" w:hanging="144"/>
      </w:pPr>
      <w:rPr>
        <w:rFonts w:ascii="Times New Roman" w:eastAsia="Times New Roman" w:hAnsi="Times New Roman" w:cs="Times New Roman" w:hint="default"/>
        <w:b w:val="0"/>
        <w:bCs w:val="0"/>
        <w:i w:val="0"/>
        <w:iCs w:val="0"/>
        <w:w w:val="99"/>
        <w:sz w:val="24"/>
        <w:szCs w:val="24"/>
        <w:lang w:val="en-US" w:eastAsia="en-US" w:bidi="ar-SA"/>
      </w:rPr>
    </w:lvl>
    <w:lvl w:ilvl="1" w:tplc="32D68EAE">
      <w:numFmt w:val="bullet"/>
      <w:lvlText w:val="•"/>
      <w:lvlJc w:val="left"/>
      <w:pPr>
        <w:ind w:left="691" w:hanging="144"/>
      </w:pPr>
      <w:rPr>
        <w:rFonts w:hint="default"/>
        <w:lang w:val="en-US" w:eastAsia="en-US" w:bidi="ar-SA"/>
      </w:rPr>
    </w:lvl>
    <w:lvl w:ilvl="2" w:tplc="19E4BAB0">
      <w:numFmt w:val="bullet"/>
      <w:lvlText w:val="•"/>
      <w:lvlJc w:val="left"/>
      <w:pPr>
        <w:ind w:left="1123" w:hanging="144"/>
      </w:pPr>
      <w:rPr>
        <w:rFonts w:hint="default"/>
        <w:lang w:val="en-US" w:eastAsia="en-US" w:bidi="ar-SA"/>
      </w:rPr>
    </w:lvl>
    <w:lvl w:ilvl="3" w:tplc="959A9DF0">
      <w:numFmt w:val="bullet"/>
      <w:lvlText w:val="•"/>
      <w:lvlJc w:val="left"/>
      <w:pPr>
        <w:ind w:left="1554" w:hanging="144"/>
      </w:pPr>
      <w:rPr>
        <w:rFonts w:hint="default"/>
        <w:lang w:val="en-US" w:eastAsia="en-US" w:bidi="ar-SA"/>
      </w:rPr>
    </w:lvl>
    <w:lvl w:ilvl="4" w:tplc="6EA6562A">
      <w:numFmt w:val="bullet"/>
      <w:lvlText w:val="•"/>
      <w:lvlJc w:val="left"/>
      <w:pPr>
        <w:ind w:left="1986" w:hanging="144"/>
      </w:pPr>
      <w:rPr>
        <w:rFonts w:hint="default"/>
        <w:lang w:val="en-US" w:eastAsia="en-US" w:bidi="ar-SA"/>
      </w:rPr>
    </w:lvl>
    <w:lvl w:ilvl="5" w:tplc="0BF4DA4C">
      <w:numFmt w:val="bullet"/>
      <w:lvlText w:val="•"/>
      <w:lvlJc w:val="left"/>
      <w:pPr>
        <w:ind w:left="2418" w:hanging="144"/>
      </w:pPr>
      <w:rPr>
        <w:rFonts w:hint="default"/>
        <w:lang w:val="en-US" w:eastAsia="en-US" w:bidi="ar-SA"/>
      </w:rPr>
    </w:lvl>
    <w:lvl w:ilvl="6" w:tplc="47C844CA">
      <w:numFmt w:val="bullet"/>
      <w:lvlText w:val="•"/>
      <w:lvlJc w:val="left"/>
      <w:pPr>
        <w:ind w:left="2849" w:hanging="144"/>
      </w:pPr>
      <w:rPr>
        <w:rFonts w:hint="default"/>
        <w:lang w:val="en-US" w:eastAsia="en-US" w:bidi="ar-SA"/>
      </w:rPr>
    </w:lvl>
    <w:lvl w:ilvl="7" w:tplc="90C8C8CA">
      <w:numFmt w:val="bullet"/>
      <w:lvlText w:val="•"/>
      <w:lvlJc w:val="left"/>
      <w:pPr>
        <w:ind w:left="3281" w:hanging="144"/>
      </w:pPr>
      <w:rPr>
        <w:rFonts w:hint="default"/>
        <w:lang w:val="en-US" w:eastAsia="en-US" w:bidi="ar-SA"/>
      </w:rPr>
    </w:lvl>
    <w:lvl w:ilvl="8" w:tplc="7240889E">
      <w:numFmt w:val="bullet"/>
      <w:lvlText w:val="•"/>
      <w:lvlJc w:val="left"/>
      <w:pPr>
        <w:ind w:left="3712" w:hanging="144"/>
      </w:pPr>
      <w:rPr>
        <w:rFonts w:hint="default"/>
        <w:lang w:val="en-US" w:eastAsia="en-US" w:bidi="ar-SA"/>
      </w:rPr>
    </w:lvl>
  </w:abstractNum>
  <w:abstractNum w:abstractNumId="23" w15:restartNumberingAfterBreak="0">
    <w:nsid w:val="131D63A8"/>
    <w:multiLevelType w:val="hybridMultilevel"/>
    <w:tmpl w:val="D1AAFAB2"/>
    <w:lvl w:ilvl="0" w:tplc="49849CE6">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8FD451FA">
      <w:numFmt w:val="bullet"/>
      <w:lvlText w:val="•"/>
      <w:lvlJc w:val="left"/>
      <w:pPr>
        <w:ind w:left="838" w:hanging="360"/>
      </w:pPr>
      <w:rPr>
        <w:rFonts w:hint="default"/>
        <w:lang w:val="en-US" w:eastAsia="en-US" w:bidi="ar-SA"/>
      </w:rPr>
    </w:lvl>
    <w:lvl w:ilvl="2" w:tplc="3BAC8CAE">
      <w:numFmt w:val="bullet"/>
      <w:lvlText w:val="•"/>
      <w:lvlJc w:val="left"/>
      <w:pPr>
        <w:ind w:left="1216" w:hanging="360"/>
      </w:pPr>
      <w:rPr>
        <w:rFonts w:hint="default"/>
        <w:lang w:val="en-US" w:eastAsia="en-US" w:bidi="ar-SA"/>
      </w:rPr>
    </w:lvl>
    <w:lvl w:ilvl="3" w:tplc="940E50FA">
      <w:numFmt w:val="bullet"/>
      <w:lvlText w:val="•"/>
      <w:lvlJc w:val="left"/>
      <w:pPr>
        <w:ind w:left="1595" w:hanging="360"/>
      </w:pPr>
      <w:rPr>
        <w:rFonts w:hint="default"/>
        <w:lang w:val="en-US" w:eastAsia="en-US" w:bidi="ar-SA"/>
      </w:rPr>
    </w:lvl>
    <w:lvl w:ilvl="4" w:tplc="FF368832">
      <w:numFmt w:val="bullet"/>
      <w:lvlText w:val="•"/>
      <w:lvlJc w:val="left"/>
      <w:pPr>
        <w:ind w:left="1973" w:hanging="360"/>
      </w:pPr>
      <w:rPr>
        <w:rFonts w:hint="default"/>
        <w:lang w:val="en-US" w:eastAsia="en-US" w:bidi="ar-SA"/>
      </w:rPr>
    </w:lvl>
    <w:lvl w:ilvl="5" w:tplc="901AC662">
      <w:numFmt w:val="bullet"/>
      <w:lvlText w:val="•"/>
      <w:lvlJc w:val="left"/>
      <w:pPr>
        <w:ind w:left="2352" w:hanging="360"/>
      </w:pPr>
      <w:rPr>
        <w:rFonts w:hint="default"/>
        <w:lang w:val="en-US" w:eastAsia="en-US" w:bidi="ar-SA"/>
      </w:rPr>
    </w:lvl>
    <w:lvl w:ilvl="6" w:tplc="329623EC">
      <w:numFmt w:val="bullet"/>
      <w:lvlText w:val="•"/>
      <w:lvlJc w:val="left"/>
      <w:pPr>
        <w:ind w:left="2730" w:hanging="360"/>
      </w:pPr>
      <w:rPr>
        <w:rFonts w:hint="default"/>
        <w:lang w:val="en-US" w:eastAsia="en-US" w:bidi="ar-SA"/>
      </w:rPr>
    </w:lvl>
    <w:lvl w:ilvl="7" w:tplc="7134558A">
      <w:numFmt w:val="bullet"/>
      <w:lvlText w:val="•"/>
      <w:lvlJc w:val="left"/>
      <w:pPr>
        <w:ind w:left="3108" w:hanging="360"/>
      </w:pPr>
      <w:rPr>
        <w:rFonts w:hint="default"/>
        <w:lang w:val="en-US" w:eastAsia="en-US" w:bidi="ar-SA"/>
      </w:rPr>
    </w:lvl>
    <w:lvl w:ilvl="8" w:tplc="1CB6FCF8">
      <w:numFmt w:val="bullet"/>
      <w:lvlText w:val="•"/>
      <w:lvlJc w:val="left"/>
      <w:pPr>
        <w:ind w:left="3487" w:hanging="360"/>
      </w:pPr>
      <w:rPr>
        <w:rFonts w:hint="default"/>
        <w:lang w:val="en-US" w:eastAsia="en-US" w:bidi="ar-SA"/>
      </w:rPr>
    </w:lvl>
  </w:abstractNum>
  <w:abstractNum w:abstractNumId="24" w15:restartNumberingAfterBreak="0">
    <w:nsid w:val="146E760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47E5EEC"/>
    <w:multiLevelType w:val="hybridMultilevel"/>
    <w:tmpl w:val="C032B7CE"/>
    <w:lvl w:ilvl="0" w:tplc="E28A600E">
      <w:start w:val="1"/>
      <w:numFmt w:val="decimal"/>
      <w:lvlText w:val="%1)"/>
      <w:lvlJc w:val="left"/>
      <w:pPr>
        <w:ind w:left="2723" w:hanging="413"/>
      </w:pPr>
      <w:rPr>
        <w:rFonts w:ascii="Times New Roman" w:eastAsia="Times New Roman" w:hAnsi="Times New Roman" w:cs="Times New Roman" w:hint="default"/>
        <w:b w:val="0"/>
        <w:bCs w:val="0"/>
        <w:i w:val="0"/>
        <w:iCs w:val="0"/>
        <w:w w:val="99"/>
        <w:sz w:val="28"/>
        <w:szCs w:val="28"/>
        <w:lang w:val="en-US" w:eastAsia="en-US" w:bidi="ar-SA"/>
      </w:rPr>
    </w:lvl>
    <w:lvl w:ilvl="1" w:tplc="6F8A5BEA">
      <w:numFmt w:val="bullet"/>
      <w:lvlText w:val="•"/>
      <w:lvlJc w:val="left"/>
      <w:pPr>
        <w:ind w:left="3628" w:hanging="413"/>
      </w:pPr>
      <w:rPr>
        <w:rFonts w:hint="default"/>
        <w:lang w:val="en-US" w:eastAsia="en-US" w:bidi="ar-SA"/>
      </w:rPr>
    </w:lvl>
    <w:lvl w:ilvl="2" w:tplc="90BC1B94">
      <w:numFmt w:val="bullet"/>
      <w:lvlText w:val="•"/>
      <w:lvlJc w:val="left"/>
      <w:pPr>
        <w:ind w:left="4537" w:hanging="413"/>
      </w:pPr>
      <w:rPr>
        <w:rFonts w:hint="default"/>
        <w:lang w:val="en-US" w:eastAsia="en-US" w:bidi="ar-SA"/>
      </w:rPr>
    </w:lvl>
    <w:lvl w:ilvl="3" w:tplc="3CAE4A68">
      <w:numFmt w:val="bullet"/>
      <w:lvlText w:val="•"/>
      <w:lvlJc w:val="left"/>
      <w:pPr>
        <w:ind w:left="5446" w:hanging="413"/>
      </w:pPr>
      <w:rPr>
        <w:rFonts w:hint="default"/>
        <w:lang w:val="en-US" w:eastAsia="en-US" w:bidi="ar-SA"/>
      </w:rPr>
    </w:lvl>
    <w:lvl w:ilvl="4" w:tplc="FFD639DE">
      <w:numFmt w:val="bullet"/>
      <w:lvlText w:val="•"/>
      <w:lvlJc w:val="left"/>
      <w:pPr>
        <w:ind w:left="6355" w:hanging="413"/>
      </w:pPr>
      <w:rPr>
        <w:rFonts w:hint="default"/>
        <w:lang w:val="en-US" w:eastAsia="en-US" w:bidi="ar-SA"/>
      </w:rPr>
    </w:lvl>
    <w:lvl w:ilvl="5" w:tplc="4E00A814">
      <w:numFmt w:val="bullet"/>
      <w:lvlText w:val="•"/>
      <w:lvlJc w:val="left"/>
      <w:pPr>
        <w:ind w:left="7264" w:hanging="413"/>
      </w:pPr>
      <w:rPr>
        <w:rFonts w:hint="default"/>
        <w:lang w:val="en-US" w:eastAsia="en-US" w:bidi="ar-SA"/>
      </w:rPr>
    </w:lvl>
    <w:lvl w:ilvl="6" w:tplc="84AE7E16">
      <w:numFmt w:val="bullet"/>
      <w:lvlText w:val="•"/>
      <w:lvlJc w:val="left"/>
      <w:pPr>
        <w:ind w:left="8173" w:hanging="413"/>
      </w:pPr>
      <w:rPr>
        <w:rFonts w:hint="default"/>
        <w:lang w:val="en-US" w:eastAsia="en-US" w:bidi="ar-SA"/>
      </w:rPr>
    </w:lvl>
    <w:lvl w:ilvl="7" w:tplc="966063AA">
      <w:numFmt w:val="bullet"/>
      <w:lvlText w:val="•"/>
      <w:lvlJc w:val="left"/>
      <w:pPr>
        <w:ind w:left="9082" w:hanging="413"/>
      </w:pPr>
      <w:rPr>
        <w:rFonts w:hint="default"/>
        <w:lang w:val="en-US" w:eastAsia="en-US" w:bidi="ar-SA"/>
      </w:rPr>
    </w:lvl>
    <w:lvl w:ilvl="8" w:tplc="ED0471D6">
      <w:numFmt w:val="bullet"/>
      <w:lvlText w:val="•"/>
      <w:lvlJc w:val="left"/>
      <w:pPr>
        <w:ind w:left="9991" w:hanging="413"/>
      </w:pPr>
      <w:rPr>
        <w:rFonts w:hint="default"/>
        <w:lang w:val="en-US" w:eastAsia="en-US" w:bidi="ar-SA"/>
      </w:rPr>
    </w:lvl>
  </w:abstractNum>
  <w:abstractNum w:abstractNumId="26" w15:restartNumberingAfterBreak="0">
    <w:nsid w:val="149C4C6B"/>
    <w:multiLevelType w:val="hybridMultilevel"/>
    <w:tmpl w:val="E7BC93AA"/>
    <w:lvl w:ilvl="0" w:tplc="634CEA30">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D9AE62A6">
      <w:numFmt w:val="bullet"/>
      <w:lvlText w:val="•"/>
      <w:lvlJc w:val="left"/>
      <w:pPr>
        <w:ind w:left="838" w:hanging="360"/>
      </w:pPr>
      <w:rPr>
        <w:rFonts w:hint="default"/>
        <w:lang w:val="en-US" w:eastAsia="en-US" w:bidi="ar-SA"/>
      </w:rPr>
    </w:lvl>
    <w:lvl w:ilvl="2" w:tplc="F49C8B28">
      <w:numFmt w:val="bullet"/>
      <w:lvlText w:val="•"/>
      <w:lvlJc w:val="left"/>
      <w:pPr>
        <w:ind w:left="1216" w:hanging="360"/>
      </w:pPr>
      <w:rPr>
        <w:rFonts w:hint="default"/>
        <w:lang w:val="en-US" w:eastAsia="en-US" w:bidi="ar-SA"/>
      </w:rPr>
    </w:lvl>
    <w:lvl w:ilvl="3" w:tplc="E2D8078E">
      <w:numFmt w:val="bullet"/>
      <w:lvlText w:val="•"/>
      <w:lvlJc w:val="left"/>
      <w:pPr>
        <w:ind w:left="1595" w:hanging="360"/>
      </w:pPr>
      <w:rPr>
        <w:rFonts w:hint="default"/>
        <w:lang w:val="en-US" w:eastAsia="en-US" w:bidi="ar-SA"/>
      </w:rPr>
    </w:lvl>
    <w:lvl w:ilvl="4" w:tplc="4F5E50B4">
      <w:numFmt w:val="bullet"/>
      <w:lvlText w:val="•"/>
      <w:lvlJc w:val="left"/>
      <w:pPr>
        <w:ind w:left="1973" w:hanging="360"/>
      </w:pPr>
      <w:rPr>
        <w:rFonts w:hint="default"/>
        <w:lang w:val="en-US" w:eastAsia="en-US" w:bidi="ar-SA"/>
      </w:rPr>
    </w:lvl>
    <w:lvl w:ilvl="5" w:tplc="7542D888">
      <w:numFmt w:val="bullet"/>
      <w:lvlText w:val="•"/>
      <w:lvlJc w:val="left"/>
      <w:pPr>
        <w:ind w:left="2352" w:hanging="360"/>
      </w:pPr>
      <w:rPr>
        <w:rFonts w:hint="default"/>
        <w:lang w:val="en-US" w:eastAsia="en-US" w:bidi="ar-SA"/>
      </w:rPr>
    </w:lvl>
    <w:lvl w:ilvl="6" w:tplc="906E6E1C">
      <w:numFmt w:val="bullet"/>
      <w:lvlText w:val="•"/>
      <w:lvlJc w:val="left"/>
      <w:pPr>
        <w:ind w:left="2730" w:hanging="360"/>
      </w:pPr>
      <w:rPr>
        <w:rFonts w:hint="default"/>
        <w:lang w:val="en-US" w:eastAsia="en-US" w:bidi="ar-SA"/>
      </w:rPr>
    </w:lvl>
    <w:lvl w:ilvl="7" w:tplc="C29A048A">
      <w:numFmt w:val="bullet"/>
      <w:lvlText w:val="•"/>
      <w:lvlJc w:val="left"/>
      <w:pPr>
        <w:ind w:left="3108" w:hanging="360"/>
      </w:pPr>
      <w:rPr>
        <w:rFonts w:hint="default"/>
        <w:lang w:val="en-US" w:eastAsia="en-US" w:bidi="ar-SA"/>
      </w:rPr>
    </w:lvl>
    <w:lvl w:ilvl="8" w:tplc="82D24D28">
      <w:numFmt w:val="bullet"/>
      <w:lvlText w:val="•"/>
      <w:lvlJc w:val="left"/>
      <w:pPr>
        <w:ind w:left="3487" w:hanging="360"/>
      </w:pPr>
      <w:rPr>
        <w:rFonts w:hint="default"/>
        <w:lang w:val="en-US" w:eastAsia="en-US" w:bidi="ar-SA"/>
      </w:rPr>
    </w:lvl>
  </w:abstractNum>
  <w:abstractNum w:abstractNumId="27" w15:restartNumberingAfterBreak="0">
    <w:nsid w:val="14A11635"/>
    <w:multiLevelType w:val="hybridMultilevel"/>
    <w:tmpl w:val="2B5493F6"/>
    <w:lvl w:ilvl="0" w:tplc="C804C0B4">
      <w:start w:val="1"/>
      <w:numFmt w:val="upperLetter"/>
      <w:lvlText w:val="%1."/>
      <w:lvlJc w:val="left"/>
      <w:pPr>
        <w:ind w:left="3016" w:hanging="706"/>
        <w:jc w:val="right"/>
      </w:pPr>
      <w:rPr>
        <w:rFonts w:ascii="Times New Roman" w:eastAsia="Times New Roman" w:hAnsi="Times New Roman" w:cs="Times New Roman" w:hint="default"/>
        <w:b w:val="0"/>
        <w:bCs w:val="0"/>
        <w:i w:val="0"/>
        <w:iCs w:val="0"/>
        <w:spacing w:val="-14"/>
        <w:w w:val="99"/>
        <w:sz w:val="28"/>
        <w:szCs w:val="28"/>
        <w:lang w:val="en-US" w:eastAsia="en-US" w:bidi="ar-SA"/>
      </w:rPr>
    </w:lvl>
    <w:lvl w:ilvl="1" w:tplc="3B4638B2">
      <w:start w:val="1"/>
      <w:numFmt w:val="decimal"/>
      <w:lvlText w:val="%2)"/>
      <w:lvlJc w:val="left"/>
      <w:pPr>
        <w:ind w:left="529" w:hanging="428"/>
      </w:pPr>
      <w:rPr>
        <w:rFonts w:ascii="Times New Roman" w:eastAsia="Times New Roman" w:hAnsi="Times New Roman" w:cs="Times New Roman" w:hint="default"/>
        <w:b w:val="0"/>
        <w:bCs w:val="0"/>
        <w:i w:val="0"/>
        <w:iCs w:val="0"/>
        <w:w w:val="99"/>
        <w:sz w:val="28"/>
        <w:szCs w:val="28"/>
        <w:lang w:val="en-US" w:eastAsia="en-US" w:bidi="ar-SA"/>
      </w:rPr>
    </w:lvl>
    <w:lvl w:ilvl="2" w:tplc="84622148">
      <w:start w:val="1"/>
      <w:numFmt w:val="upperRoman"/>
      <w:lvlText w:val="%3."/>
      <w:lvlJc w:val="left"/>
      <w:pPr>
        <w:ind w:left="2463" w:hanging="154"/>
      </w:pPr>
      <w:rPr>
        <w:rFonts w:ascii="Times New Roman" w:eastAsia="Times New Roman" w:hAnsi="Times New Roman" w:cs="Times New Roman" w:hint="default"/>
        <w:b/>
        <w:bCs/>
        <w:i w:val="0"/>
        <w:iCs w:val="0"/>
        <w:spacing w:val="-3"/>
        <w:w w:val="100"/>
        <w:sz w:val="22"/>
        <w:szCs w:val="22"/>
        <w:lang w:val="en-US" w:eastAsia="en-US" w:bidi="ar-SA"/>
      </w:rPr>
    </w:lvl>
    <w:lvl w:ilvl="3" w:tplc="32DEB512">
      <w:start w:val="1"/>
      <w:numFmt w:val="decimal"/>
      <w:lvlText w:val="%4."/>
      <w:lvlJc w:val="left"/>
      <w:pPr>
        <w:ind w:left="1599" w:hanging="178"/>
      </w:pPr>
      <w:rPr>
        <w:rFonts w:hint="default"/>
        <w:spacing w:val="0"/>
        <w:w w:val="85"/>
        <w:lang w:val="en-US" w:eastAsia="en-US" w:bidi="ar-SA"/>
      </w:rPr>
    </w:lvl>
    <w:lvl w:ilvl="4" w:tplc="F3BACD34">
      <w:numFmt w:val="bullet"/>
      <w:lvlText w:val="•"/>
      <w:lvlJc w:val="left"/>
      <w:pPr>
        <w:ind w:left="4275" w:hanging="178"/>
      </w:pPr>
      <w:rPr>
        <w:rFonts w:hint="default"/>
        <w:lang w:val="en-US" w:eastAsia="en-US" w:bidi="ar-SA"/>
      </w:rPr>
    </w:lvl>
    <w:lvl w:ilvl="5" w:tplc="FDC4E108">
      <w:numFmt w:val="bullet"/>
      <w:lvlText w:val="•"/>
      <w:lvlJc w:val="left"/>
      <w:pPr>
        <w:ind w:left="5531" w:hanging="178"/>
      </w:pPr>
      <w:rPr>
        <w:rFonts w:hint="default"/>
        <w:lang w:val="en-US" w:eastAsia="en-US" w:bidi="ar-SA"/>
      </w:rPr>
    </w:lvl>
    <w:lvl w:ilvl="6" w:tplc="74F0A29A">
      <w:numFmt w:val="bullet"/>
      <w:lvlText w:val="•"/>
      <w:lvlJc w:val="left"/>
      <w:pPr>
        <w:ind w:left="6786" w:hanging="178"/>
      </w:pPr>
      <w:rPr>
        <w:rFonts w:hint="default"/>
        <w:lang w:val="en-US" w:eastAsia="en-US" w:bidi="ar-SA"/>
      </w:rPr>
    </w:lvl>
    <w:lvl w:ilvl="7" w:tplc="9B348B4C">
      <w:numFmt w:val="bullet"/>
      <w:lvlText w:val="•"/>
      <w:lvlJc w:val="left"/>
      <w:pPr>
        <w:ind w:left="8042" w:hanging="178"/>
      </w:pPr>
      <w:rPr>
        <w:rFonts w:hint="default"/>
        <w:lang w:val="en-US" w:eastAsia="en-US" w:bidi="ar-SA"/>
      </w:rPr>
    </w:lvl>
    <w:lvl w:ilvl="8" w:tplc="67349776">
      <w:numFmt w:val="bullet"/>
      <w:lvlText w:val="•"/>
      <w:lvlJc w:val="left"/>
      <w:pPr>
        <w:ind w:left="9297" w:hanging="178"/>
      </w:pPr>
      <w:rPr>
        <w:rFonts w:hint="default"/>
        <w:lang w:val="en-US" w:eastAsia="en-US" w:bidi="ar-SA"/>
      </w:rPr>
    </w:lvl>
  </w:abstractNum>
  <w:abstractNum w:abstractNumId="28" w15:restartNumberingAfterBreak="0">
    <w:nsid w:val="15470596"/>
    <w:multiLevelType w:val="hybridMultilevel"/>
    <w:tmpl w:val="150E40E6"/>
    <w:lvl w:ilvl="0" w:tplc="21B20AB2">
      <w:start w:val="1"/>
      <w:numFmt w:val="decimal"/>
      <w:lvlText w:val="%1)"/>
      <w:lvlJc w:val="left"/>
      <w:pPr>
        <w:ind w:left="2752" w:hanging="442"/>
      </w:pPr>
      <w:rPr>
        <w:rFonts w:ascii="Times New Roman" w:eastAsia="Times New Roman" w:hAnsi="Times New Roman" w:cs="Times New Roman" w:hint="default"/>
        <w:b w:val="0"/>
        <w:bCs w:val="0"/>
        <w:i w:val="0"/>
        <w:iCs w:val="0"/>
        <w:w w:val="99"/>
        <w:sz w:val="28"/>
        <w:szCs w:val="28"/>
        <w:lang w:val="en-US" w:eastAsia="en-US" w:bidi="ar-SA"/>
      </w:rPr>
    </w:lvl>
    <w:lvl w:ilvl="1" w:tplc="9B30FABE">
      <w:numFmt w:val="bullet"/>
      <w:lvlText w:val="•"/>
      <w:lvlJc w:val="left"/>
      <w:pPr>
        <w:ind w:left="3664" w:hanging="442"/>
      </w:pPr>
      <w:rPr>
        <w:rFonts w:hint="default"/>
        <w:lang w:val="en-US" w:eastAsia="en-US" w:bidi="ar-SA"/>
      </w:rPr>
    </w:lvl>
    <w:lvl w:ilvl="2" w:tplc="053AE46E">
      <w:numFmt w:val="bullet"/>
      <w:lvlText w:val="•"/>
      <w:lvlJc w:val="left"/>
      <w:pPr>
        <w:ind w:left="4569" w:hanging="442"/>
      </w:pPr>
      <w:rPr>
        <w:rFonts w:hint="default"/>
        <w:lang w:val="en-US" w:eastAsia="en-US" w:bidi="ar-SA"/>
      </w:rPr>
    </w:lvl>
    <w:lvl w:ilvl="3" w:tplc="0D4A1D90">
      <w:numFmt w:val="bullet"/>
      <w:lvlText w:val="•"/>
      <w:lvlJc w:val="left"/>
      <w:pPr>
        <w:ind w:left="5474" w:hanging="442"/>
      </w:pPr>
      <w:rPr>
        <w:rFonts w:hint="default"/>
        <w:lang w:val="en-US" w:eastAsia="en-US" w:bidi="ar-SA"/>
      </w:rPr>
    </w:lvl>
    <w:lvl w:ilvl="4" w:tplc="A38CDB82">
      <w:numFmt w:val="bullet"/>
      <w:lvlText w:val="•"/>
      <w:lvlJc w:val="left"/>
      <w:pPr>
        <w:ind w:left="6379" w:hanging="442"/>
      </w:pPr>
      <w:rPr>
        <w:rFonts w:hint="default"/>
        <w:lang w:val="en-US" w:eastAsia="en-US" w:bidi="ar-SA"/>
      </w:rPr>
    </w:lvl>
    <w:lvl w:ilvl="5" w:tplc="CE9841EC">
      <w:numFmt w:val="bullet"/>
      <w:lvlText w:val="•"/>
      <w:lvlJc w:val="left"/>
      <w:pPr>
        <w:ind w:left="7284" w:hanging="442"/>
      </w:pPr>
      <w:rPr>
        <w:rFonts w:hint="default"/>
        <w:lang w:val="en-US" w:eastAsia="en-US" w:bidi="ar-SA"/>
      </w:rPr>
    </w:lvl>
    <w:lvl w:ilvl="6" w:tplc="740201D2">
      <w:numFmt w:val="bullet"/>
      <w:lvlText w:val="•"/>
      <w:lvlJc w:val="left"/>
      <w:pPr>
        <w:ind w:left="8189" w:hanging="442"/>
      </w:pPr>
      <w:rPr>
        <w:rFonts w:hint="default"/>
        <w:lang w:val="en-US" w:eastAsia="en-US" w:bidi="ar-SA"/>
      </w:rPr>
    </w:lvl>
    <w:lvl w:ilvl="7" w:tplc="11C6395C">
      <w:numFmt w:val="bullet"/>
      <w:lvlText w:val="•"/>
      <w:lvlJc w:val="left"/>
      <w:pPr>
        <w:ind w:left="9094" w:hanging="442"/>
      </w:pPr>
      <w:rPr>
        <w:rFonts w:hint="default"/>
        <w:lang w:val="en-US" w:eastAsia="en-US" w:bidi="ar-SA"/>
      </w:rPr>
    </w:lvl>
    <w:lvl w:ilvl="8" w:tplc="F95E1ABC">
      <w:numFmt w:val="bullet"/>
      <w:lvlText w:val="•"/>
      <w:lvlJc w:val="left"/>
      <w:pPr>
        <w:ind w:left="9999" w:hanging="442"/>
      </w:pPr>
      <w:rPr>
        <w:rFonts w:hint="default"/>
        <w:lang w:val="en-US" w:eastAsia="en-US" w:bidi="ar-SA"/>
      </w:rPr>
    </w:lvl>
  </w:abstractNum>
  <w:abstractNum w:abstractNumId="29" w15:restartNumberingAfterBreak="0">
    <w:nsid w:val="16D76976"/>
    <w:multiLevelType w:val="hybridMultilevel"/>
    <w:tmpl w:val="5CD4BC84"/>
    <w:lvl w:ilvl="0" w:tplc="84948CEA">
      <w:start w:val="1"/>
      <w:numFmt w:val="decimal"/>
      <w:lvlText w:val="%1)"/>
      <w:lvlJc w:val="left"/>
      <w:pPr>
        <w:ind w:left="1407" w:hanging="312"/>
      </w:pPr>
      <w:rPr>
        <w:rFonts w:ascii="Times New Roman" w:eastAsia="Times New Roman" w:hAnsi="Times New Roman" w:cs="Times New Roman" w:hint="default"/>
        <w:b/>
        <w:bCs/>
        <w:i w:val="0"/>
        <w:iCs w:val="0"/>
        <w:w w:val="99"/>
        <w:sz w:val="28"/>
        <w:szCs w:val="28"/>
        <w:lang w:val="en-US" w:eastAsia="en-US" w:bidi="ar-SA"/>
      </w:rPr>
    </w:lvl>
    <w:lvl w:ilvl="1" w:tplc="655CDFA4">
      <w:numFmt w:val="bullet"/>
      <w:lvlText w:val="•"/>
      <w:lvlJc w:val="left"/>
      <w:pPr>
        <w:ind w:left="2440" w:hanging="312"/>
      </w:pPr>
      <w:rPr>
        <w:rFonts w:hint="default"/>
        <w:lang w:val="en-US" w:eastAsia="en-US" w:bidi="ar-SA"/>
      </w:rPr>
    </w:lvl>
    <w:lvl w:ilvl="2" w:tplc="51FA5DEE">
      <w:numFmt w:val="bullet"/>
      <w:lvlText w:val="•"/>
      <w:lvlJc w:val="left"/>
      <w:pPr>
        <w:ind w:left="3481" w:hanging="312"/>
      </w:pPr>
      <w:rPr>
        <w:rFonts w:hint="default"/>
        <w:lang w:val="en-US" w:eastAsia="en-US" w:bidi="ar-SA"/>
      </w:rPr>
    </w:lvl>
    <w:lvl w:ilvl="3" w:tplc="D1E6074C">
      <w:numFmt w:val="bullet"/>
      <w:lvlText w:val="•"/>
      <w:lvlJc w:val="left"/>
      <w:pPr>
        <w:ind w:left="4522" w:hanging="312"/>
      </w:pPr>
      <w:rPr>
        <w:rFonts w:hint="default"/>
        <w:lang w:val="en-US" w:eastAsia="en-US" w:bidi="ar-SA"/>
      </w:rPr>
    </w:lvl>
    <w:lvl w:ilvl="4" w:tplc="6FE62586">
      <w:numFmt w:val="bullet"/>
      <w:lvlText w:val="•"/>
      <w:lvlJc w:val="left"/>
      <w:pPr>
        <w:ind w:left="5563" w:hanging="312"/>
      </w:pPr>
      <w:rPr>
        <w:rFonts w:hint="default"/>
        <w:lang w:val="en-US" w:eastAsia="en-US" w:bidi="ar-SA"/>
      </w:rPr>
    </w:lvl>
    <w:lvl w:ilvl="5" w:tplc="EFE83E06">
      <w:numFmt w:val="bullet"/>
      <w:lvlText w:val="•"/>
      <w:lvlJc w:val="left"/>
      <w:pPr>
        <w:ind w:left="6604" w:hanging="312"/>
      </w:pPr>
      <w:rPr>
        <w:rFonts w:hint="default"/>
        <w:lang w:val="en-US" w:eastAsia="en-US" w:bidi="ar-SA"/>
      </w:rPr>
    </w:lvl>
    <w:lvl w:ilvl="6" w:tplc="E47E5CE4">
      <w:numFmt w:val="bullet"/>
      <w:lvlText w:val="•"/>
      <w:lvlJc w:val="left"/>
      <w:pPr>
        <w:ind w:left="7645" w:hanging="312"/>
      </w:pPr>
      <w:rPr>
        <w:rFonts w:hint="default"/>
        <w:lang w:val="en-US" w:eastAsia="en-US" w:bidi="ar-SA"/>
      </w:rPr>
    </w:lvl>
    <w:lvl w:ilvl="7" w:tplc="F410A830">
      <w:numFmt w:val="bullet"/>
      <w:lvlText w:val="•"/>
      <w:lvlJc w:val="left"/>
      <w:pPr>
        <w:ind w:left="8686" w:hanging="312"/>
      </w:pPr>
      <w:rPr>
        <w:rFonts w:hint="default"/>
        <w:lang w:val="en-US" w:eastAsia="en-US" w:bidi="ar-SA"/>
      </w:rPr>
    </w:lvl>
    <w:lvl w:ilvl="8" w:tplc="A9941B34">
      <w:numFmt w:val="bullet"/>
      <w:lvlText w:val="•"/>
      <w:lvlJc w:val="left"/>
      <w:pPr>
        <w:ind w:left="9727" w:hanging="312"/>
      </w:pPr>
      <w:rPr>
        <w:rFonts w:hint="default"/>
        <w:lang w:val="en-US" w:eastAsia="en-US" w:bidi="ar-SA"/>
      </w:rPr>
    </w:lvl>
  </w:abstractNum>
  <w:abstractNum w:abstractNumId="30" w15:restartNumberingAfterBreak="0">
    <w:nsid w:val="185364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8DC5CD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A4D3AA2"/>
    <w:multiLevelType w:val="hybridMultilevel"/>
    <w:tmpl w:val="3FE6AA30"/>
    <w:lvl w:ilvl="0" w:tplc="606A1B30">
      <w:numFmt w:val="bullet"/>
      <w:lvlText w:val="-"/>
      <w:lvlJc w:val="left"/>
      <w:pPr>
        <w:ind w:left="368" w:hanging="116"/>
      </w:pPr>
      <w:rPr>
        <w:rFonts w:ascii="Times New Roman" w:eastAsia="Times New Roman" w:hAnsi="Times New Roman" w:cs="Times New Roman" w:hint="default"/>
        <w:b w:val="0"/>
        <w:bCs w:val="0"/>
        <w:i w:val="0"/>
        <w:iCs w:val="0"/>
        <w:w w:val="100"/>
        <w:sz w:val="20"/>
        <w:szCs w:val="20"/>
        <w:lang w:val="en-US" w:eastAsia="en-US" w:bidi="ar-SA"/>
      </w:rPr>
    </w:lvl>
    <w:lvl w:ilvl="1" w:tplc="456A4822">
      <w:numFmt w:val="bullet"/>
      <w:lvlText w:val="•"/>
      <w:lvlJc w:val="left"/>
      <w:pPr>
        <w:ind w:left="577" w:hanging="116"/>
      </w:pPr>
      <w:rPr>
        <w:rFonts w:hint="default"/>
        <w:lang w:val="en-US" w:eastAsia="en-US" w:bidi="ar-SA"/>
      </w:rPr>
    </w:lvl>
    <w:lvl w:ilvl="2" w:tplc="CD3878E2">
      <w:numFmt w:val="bullet"/>
      <w:lvlText w:val="•"/>
      <w:lvlJc w:val="left"/>
      <w:pPr>
        <w:ind w:left="794" w:hanging="116"/>
      </w:pPr>
      <w:rPr>
        <w:rFonts w:hint="default"/>
        <w:lang w:val="en-US" w:eastAsia="en-US" w:bidi="ar-SA"/>
      </w:rPr>
    </w:lvl>
    <w:lvl w:ilvl="3" w:tplc="E022FAE4">
      <w:numFmt w:val="bullet"/>
      <w:lvlText w:val="•"/>
      <w:lvlJc w:val="left"/>
      <w:pPr>
        <w:ind w:left="1011" w:hanging="116"/>
      </w:pPr>
      <w:rPr>
        <w:rFonts w:hint="default"/>
        <w:lang w:val="en-US" w:eastAsia="en-US" w:bidi="ar-SA"/>
      </w:rPr>
    </w:lvl>
    <w:lvl w:ilvl="4" w:tplc="8F2C0FBC">
      <w:numFmt w:val="bullet"/>
      <w:lvlText w:val="•"/>
      <w:lvlJc w:val="left"/>
      <w:pPr>
        <w:ind w:left="1228" w:hanging="116"/>
      </w:pPr>
      <w:rPr>
        <w:rFonts w:hint="default"/>
        <w:lang w:val="en-US" w:eastAsia="en-US" w:bidi="ar-SA"/>
      </w:rPr>
    </w:lvl>
    <w:lvl w:ilvl="5" w:tplc="FD1227FC">
      <w:numFmt w:val="bullet"/>
      <w:lvlText w:val="•"/>
      <w:lvlJc w:val="left"/>
      <w:pPr>
        <w:ind w:left="1445" w:hanging="116"/>
      </w:pPr>
      <w:rPr>
        <w:rFonts w:hint="default"/>
        <w:lang w:val="en-US" w:eastAsia="en-US" w:bidi="ar-SA"/>
      </w:rPr>
    </w:lvl>
    <w:lvl w:ilvl="6" w:tplc="59AEC25C">
      <w:numFmt w:val="bullet"/>
      <w:lvlText w:val="•"/>
      <w:lvlJc w:val="left"/>
      <w:pPr>
        <w:ind w:left="1662" w:hanging="116"/>
      </w:pPr>
      <w:rPr>
        <w:rFonts w:hint="default"/>
        <w:lang w:val="en-US" w:eastAsia="en-US" w:bidi="ar-SA"/>
      </w:rPr>
    </w:lvl>
    <w:lvl w:ilvl="7" w:tplc="C5E8DA2C">
      <w:numFmt w:val="bullet"/>
      <w:lvlText w:val="•"/>
      <w:lvlJc w:val="left"/>
      <w:pPr>
        <w:ind w:left="1879" w:hanging="116"/>
      </w:pPr>
      <w:rPr>
        <w:rFonts w:hint="default"/>
        <w:lang w:val="en-US" w:eastAsia="en-US" w:bidi="ar-SA"/>
      </w:rPr>
    </w:lvl>
    <w:lvl w:ilvl="8" w:tplc="88F4A184">
      <w:numFmt w:val="bullet"/>
      <w:lvlText w:val="•"/>
      <w:lvlJc w:val="left"/>
      <w:pPr>
        <w:ind w:left="2096" w:hanging="116"/>
      </w:pPr>
      <w:rPr>
        <w:rFonts w:hint="default"/>
        <w:lang w:val="en-US" w:eastAsia="en-US" w:bidi="ar-SA"/>
      </w:rPr>
    </w:lvl>
  </w:abstractNum>
  <w:abstractNum w:abstractNumId="33" w15:restartNumberingAfterBreak="0">
    <w:nsid w:val="1AEE5029"/>
    <w:multiLevelType w:val="hybridMultilevel"/>
    <w:tmpl w:val="DBCE15D4"/>
    <w:lvl w:ilvl="0" w:tplc="B0A6807E">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072C612A">
      <w:numFmt w:val="bullet"/>
      <w:lvlText w:val="•"/>
      <w:lvlJc w:val="left"/>
      <w:pPr>
        <w:ind w:left="838" w:hanging="360"/>
      </w:pPr>
      <w:rPr>
        <w:rFonts w:hint="default"/>
        <w:lang w:val="en-US" w:eastAsia="en-US" w:bidi="ar-SA"/>
      </w:rPr>
    </w:lvl>
    <w:lvl w:ilvl="2" w:tplc="16B805EE">
      <w:numFmt w:val="bullet"/>
      <w:lvlText w:val="•"/>
      <w:lvlJc w:val="left"/>
      <w:pPr>
        <w:ind w:left="1216" w:hanging="360"/>
      </w:pPr>
      <w:rPr>
        <w:rFonts w:hint="default"/>
        <w:lang w:val="en-US" w:eastAsia="en-US" w:bidi="ar-SA"/>
      </w:rPr>
    </w:lvl>
    <w:lvl w:ilvl="3" w:tplc="C00E571C">
      <w:numFmt w:val="bullet"/>
      <w:lvlText w:val="•"/>
      <w:lvlJc w:val="left"/>
      <w:pPr>
        <w:ind w:left="1595" w:hanging="360"/>
      </w:pPr>
      <w:rPr>
        <w:rFonts w:hint="default"/>
        <w:lang w:val="en-US" w:eastAsia="en-US" w:bidi="ar-SA"/>
      </w:rPr>
    </w:lvl>
    <w:lvl w:ilvl="4" w:tplc="51CC7274">
      <w:numFmt w:val="bullet"/>
      <w:lvlText w:val="•"/>
      <w:lvlJc w:val="left"/>
      <w:pPr>
        <w:ind w:left="1973" w:hanging="360"/>
      </w:pPr>
      <w:rPr>
        <w:rFonts w:hint="default"/>
        <w:lang w:val="en-US" w:eastAsia="en-US" w:bidi="ar-SA"/>
      </w:rPr>
    </w:lvl>
    <w:lvl w:ilvl="5" w:tplc="6C325BD2">
      <w:numFmt w:val="bullet"/>
      <w:lvlText w:val="•"/>
      <w:lvlJc w:val="left"/>
      <w:pPr>
        <w:ind w:left="2352" w:hanging="360"/>
      </w:pPr>
      <w:rPr>
        <w:rFonts w:hint="default"/>
        <w:lang w:val="en-US" w:eastAsia="en-US" w:bidi="ar-SA"/>
      </w:rPr>
    </w:lvl>
    <w:lvl w:ilvl="6" w:tplc="134CC5F6">
      <w:numFmt w:val="bullet"/>
      <w:lvlText w:val="•"/>
      <w:lvlJc w:val="left"/>
      <w:pPr>
        <w:ind w:left="2730" w:hanging="360"/>
      </w:pPr>
      <w:rPr>
        <w:rFonts w:hint="default"/>
        <w:lang w:val="en-US" w:eastAsia="en-US" w:bidi="ar-SA"/>
      </w:rPr>
    </w:lvl>
    <w:lvl w:ilvl="7" w:tplc="21F042AC">
      <w:numFmt w:val="bullet"/>
      <w:lvlText w:val="•"/>
      <w:lvlJc w:val="left"/>
      <w:pPr>
        <w:ind w:left="3108" w:hanging="360"/>
      </w:pPr>
      <w:rPr>
        <w:rFonts w:hint="default"/>
        <w:lang w:val="en-US" w:eastAsia="en-US" w:bidi="ar-SA"/>
      </w:rPr>
    </w:lvl>
    <w:lvl w:ilvl="8" w:tplc="3FD07550">
      <w:numFmt w:val="bullet"/>
      <w:lvlText w:val="•"/>
      <w:lvlJc w:val="left"/>
      <w:pPr>
        <w:ind w:left="3487" w:hanging="360"/>
      </w:pPr>
      <w:rPr>
        <w:rFonts w:hint="default"/>
        <w:lang w:val="en-US" w:eastAsia="en-US" w:bidi="ar-SA"/>
      </w:rPr>
    </w:lvl>
  </w:abstractNum>
  <w:abstractNum w:abstractNumId="34" w15:restartNumberingAfterBreak="0">
    <w:nsid w:val="1B496ADE"/>
    <w:multiLevelType w:val="hybridMultilevel"/>
    <w:tmpl w:val="46F80206"/>
    <w:lvl w:ilvl="0" w:tplc="1FF07FDC">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8702CA06">
      <w:numFmt w:val="bullet"/>
      <w:lvlText w:val="•"/>
      <w:lvlJc w:val="left"/>
      <w:pPr>
        <w:ind w:left="838" w:hanging="360"/>
      </w:pPr>
      <w:rPr>
        <w:rFonts w:hint="default"/>
        <w:lang w:val="en-US" w:eastAsia="en-US" w:bidi="ar-SA"/>
      </w:rPr>
    </w:lvl>
    <w:lvl w:ilvl="2" w:tplc="BD10940C">
      <w:numFmt w:val="bullet"/>
      <w:lvlText w:val="•"/>
      <w:lvlJc w:val="left"/>
      <w:pPr>
        <w:ind w:left="1216" w:hanging="360"/>
      </w:pPr>
      <w:rPr>
        <w:rFonts w:hint="default"/>
        <w:lang w:val="en-US" w:eastAsia="en-US" w:bidi="ar-SA"/>
      </w:rPr>
    </w:lvl>
    <w:lvl w:ilvl="3" w:tplc="38546380">
      <w:numFmt w:val="bullet"/>
      <w:lvlText w:val="•"/>
      <w:lvlJc w:val="left"/>
      <w:pPr>
        <w:ind w:left="1595" w:hanging="360"/>
      </w:pPr>
      <w:rPr>
        <w:rFonts w:hint="default"/>
        <w:lang w:val="en-US" w:eastAsia="en-US" w:bidi="ar-SA"/>
      </w:rPr>
    </w:lvl>
    <w:lvl w:ilvl="4" w:tplc="C09804A4">
      <w:numFmt w:val="bullet"/>
      <w:lvlText w:val="•"/>
      <w:lvlJc w:val="left"/>
      <w:pPr>
        <w:ind w:left="1973" w:hanging="360"/>
      </w:pPr>
      <w:rPr>
        <w:rFonts w:hint="default"/>
        <w:lang w:val="en-US" w:eastAsia="en-US" w:bidi="ar-SA"/>
      </w:rPr>
    </w:lvl>
    <w:lvl w:ilvl="5" w:tplc="55FE8D60">
      <w:numFmt w:val="bullet"/>
      <w:lvlText w:val="•"/>
      <w:lvlJc w:val="left"/>
      <w:pPr>
        <w:ind w:left="2352" w:hanging="360"/>
      </w:pPr>
      <w:rPr>
        <w:rFonts w:hint="default"/>
        <w:lang w:val="en-US" w:eastAsia="en-US" w:bidi="ar-SA"/>
      </w:rPr>
    </w:lvl>
    <w:lvl w:ilvl="6" w:tplc="204A377C">
      <w:numFmt w:val="bullet"/>
      <w:lvlText w:val="•"/>
      <w:lvlJc w:val="left"/>
      <w:pPr>
        <w:ind w:left="2730" w:hanging="360"/>
      </w:pPr>
      <w:rPr>
        <w:rFonts w:hint="default"/>
        <w:lang w:val="en-US" w:eastAsia="en-US" w:bidi="ar-SA"/>
      </w:rPr>
    </w:lvl>
    <w:lvl w:ilvl="7" w:tplc="0DDE5310">
      <w:numFmt w:val="bullet"/>
      <w:lvlText w:val="•"/>
      <w:lvlJc w:val="left"/>
      <w:pPr>
        <w:ind w:left="3108" w:hanging="360"/>
      </w:pPr>
      <w:rPr>
        <w:rFonts w:hint="default"/>
        <w:lang w:val="en-US" w:eastAsia="en-US" w:bidi="ar-SA"/>
      </w:rPr>
    </w:lvl>
    <w:lvl w:ilvl="8" w:tplc="E152A77C">
      <w:numFmt w:val="bullet"/>
      <w:lvlText w:val="•"/>
      <w:lvlJc w:val="left"/>
      <w:pPr>
        <w:ind w:left="3487" w:hanging="360"/>
      </w:pPr>
      <w:rPr>
        <w:rFonts w:hint="default"/>
        <w:lang w:val="en-US" w:eastAsia="en-US" w:bidi="ar-SA"/>
      </w:rPr>
    </w:lvl>
  </w:abstractNum>
  <w:abstractNum w:abstractNumId="35" w15:restartNumberingAfterBreak="0">
    <w:nsid w:val="1B497B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B8C6FC9"/>
    <w:multiLevelType w:val="hybridMultilevel"/>
    <w:tmpl w:val="99F6170E"/>
    <w:lvl w:ilvl="0" w:tplc="B316F83E">
      <w:numFmt w:val="bullet"/>
      <w:lvlText w:val="-"/>
      <w:lvlJc w:val="left"/>
      <w:pPr>
        <w:ind w:left="115" w:hanging="144"/>
      </w:pPr>
      <w:rPr>
        <w:rFonts w:ascii="Times New Roman" w:eastAsia="Times New Roman" w:hAnsi="Times New Roman" w:cs="Times New Roman" w:hint="default"/>
        <w:b w:val="0"/>
        <w:bCs w:val="0"/>
        <w:i w:val="0"/>
        <w:iCs w:val="0"/>
        <w:w w:val="99"/>
        <w:sz w:val="24"/>
        <w:szCs w:val="24"/>
        <w:lang w:val="en-US" w:eastAsia="en-US" w:bidi="ar-SA"/>
      </w:rPr>
    </w:lvl>
    <w:lvl w:ilvl="1" w:tplc="FE8E506A">
      <w:numFmt w:val="bullet"/>
      <w:lvlText w:val="•"/>
      <w:lvlJc w:val="left"/>
      <w:pPr>
        <w:ind w:left="597" w:hanging="144"/>
      </w:pPr>
      <w:rPr>
        <w:rFonts w:hint="default"/>
        <w:lang w:val="en-US" w:eastAsia="en-US" w:bidi="ar-SA"/>
      </w:rPr>
    </w:lvl>
    <w:lvl w:ilvl="2" w:tplc="895C179C">
      <w:numFmt w:val="bullet"/>
      <w:lvlText w:val="•"/>
      <w:lvlJc w:val="left"/>
      <w:pPr>
        <w:ind w:left="1075" w:hanging="144"/>
      </w:pPr>
      <w:rPr>
        <w:rFonts w:hint="default"/>
        <w:lang w:val="en-US" w:eastAsia="en-US" w:bidi="ar-SA"/>
      </w:rPr>
    </w:lvl>
    <w:lvl w:ilvl="3" w:tplc="197E70B2">
      <w:numFmt w:val="bullet"/>
      <w:lvlText w:val="•"/>
      <w:lvlJc w:val="left"/>
      <w:pPr>
        <w:ind w:left="1553" w:hanging="144"/>
      </w:pPr>
      <w:rPr>
        <w:rFonts w:hint="default"/>
        <w:lang w:val="en-US" w:eastAsia="en-US" w:bidi="ar-SA"/>
      </w:rPr>
    </w:lvl>
    <w:lvl w:ilvl="4" w:tplc="FC644466">
      <w:numFmt w:val="bullet"/>
      <w:lvlText w:val="•"/>
      <w:lvlJc w:val="left"/>
      <w:pPr>
        <w:ind w:left="2031" w:hanging="144"/>
      </w:pPr>
      <w:rPr>
        <w:rFonts w:hint="default"/>
        <w:lang w:val="en-US" w:eastAsia="en-US" w:bidi="ar-SA"/>
      </w:rPr>
    </w:lvl>
    <w:lvl w:ilvl="5" w:tplc="8ACC2F32">
      <w:numFmt w:val="bullet"/>
      <w:lvlText w:val="•"/>
      <w:lvlJc w:val="left"/>
      <w:pPr>
        <w:ind w:left="2509" w:hanging="144"/>
      </w:pPr>
      <w:rPr>
        <w:rFonts w:hint="default"/>
        <w:lang w:val="en-US" w:eastAsia="en-US" w:bidi="ar-SA"/>
      </w:rPr>
    </w:lvl>
    <w:lvl w:ilvl="6" w:tplc="E1C4CD46">
      <w:numFmt w:val="bullet"/>
      <w:lvlText w:val="•"/>
      <w:lvlJc w:val="left"/>
      <w:pPr>
        <w:ind w:left="2986" w:hanging="144"/>
      </w:pPr>
      <w:rPr>
        <w:rFonts w:hint="default"/>
        <w:lang w:val="en-US" w:eastAsia="en-US" w:bidi="ar-SA"/>
      </w:rPr>
    </w:lvl>
    <w:lvl w:ilvl="7" w:tplc="A12C809A">
      <w:numFmt w:val="bullet"/>
      <w:lvlText w:val="•"/>
      <w:lvlJc w:val="left"/>
      <w:pPr>
        <w:ind w:left="3464" w:hanging="144"/>
      </w:pPr>
      <w:rPr>
        <w:rFonts w:hint="default"/>
        <w:lang w:val="en-US" w:eastAsia="en-US" w:bidi="ar-SA"/>
      </w:rPr>
    </w:lvl>
    <w:lvl w:ilvl="8" w:tplc="2DB03644">
      <w:numFmt w:val="bullet"/>
      <w:lvlText w:val="•"/>
      <w:lvlJc w:val="left"/>
      <w:pPr>
        <w:ind w:left="3942" w:hanging="144"/>
      </w:pPr>
      <w:rPr>
        <w:rFonts w:hint="default"/>
        <w:lang w:val="en-US" w:eastAsia="en-US" w:bidi="ar-SA"/>
      </w:rPr>
    </w:lvl>
  </w:abstractNum>
  <w:abstractNum w:abstractNumId="37" w15:restartNumberingAfterBreak="0">
    <w:nsid w:val="1CFC1D10"/>
    <w:multiLevelType w:val="hybridMultilevel"/>
    <w:tmpl w:val="2F4CC69E"/>
    <w:lvl w:ilvl="0" w:tplc="30D266BC">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C60C6AC8">
      <w:numFmt w:val="bullet"/>
      <w:lvlText w:val="•"/>
      <w:lvlJc w:val="left"/>
      <w:pPr>
        <w:ind w:left="838" w:hanging="360"/>
      </w:pPr>
      <w:rPr>
        <w:rFonts w:hint="default"/>
        <w:lang w:val="en-US" w:eastAsia="en-US" w:bidi="ar-SA"/>
      </w:rPr>
    </w:lvl>
    <w:lvl w:ilvl="2" w:tplc="D8FE1872">
      <w:numFmt w:val="bullet"/>
      <w:lvlText w:val="•"/>
      <w:lvlJc w:val="left"/>
      <w:pPr>
        <w:ind w:left="1216" w:hanging="360"/>
      </w:pPr>
      <w:rPr>
        <w:rFonts w:hint="default"/>
        <w:lang w:val="en-US" w:eastAsia="en-US" w:bidi="ar-SA"/>
      </w:rPr>
    </w:lvl>
    <w:lvl w:ilvl="3" w:tplc="13B099C6">
      <w:numFmt w:val="bullet"/>
      <w:lvlText w:val="•"/>
      <w:lvlJc w:val="left"/>
      <w:pPr>
        <w:ind w:left="1595" w:hanging="360"/>
      </w:pPr>
      <w:rPr>
        <w:rFonts w:hint="default"/>
        <w:lang w:val="en-US" w:eastAsia="en-US" w:bidi="ar-SA"/>
      </w:rPr>
    </w:lvl>
    <w:lvl w:ilvl="4" w:tplc="CFB84B1C">
      <w:numFmt w:val="bullet"/>
      <w:lvlText w:val="•"/>
      <w:lvlJc w:val="left"/>
      <w:pPr>
        <w:ind w:left="1973" w:hanging="360"/>
      </w:pPr>
      <w:rPr>
        <w:rFonts w:hint="default"/>
        <w:lang w:val="en-US" w:eastAsia="en-US" w:bidi="ar-SA"/>
      </w:rPr>
    </w:lvl>
    <w:lvl w:ilvl="5" w:tplc="FA5C4CE6">
      <w:numFmt w:val="bullet"/>
      <w:lvlText w:val="•"/>
      <w:lvlJc w:val="left"/>
      <w:pPr>
        <w:ind w:left="2352" w:hanging="360"/>
      </w:pPr>
      <w:rPr>
        <w:rFonts w:hint="default"/>
        <w:lang w:val="en-US" w:eastAsia="en-US" w:bidi="ar-SA"/>
      </w:rPr>
    </w:lvl>
    <w:lvl w:ilvl="6" w:tplc="66986508">
      <w:numFmt w:val="bullet"/>
      <w:lvlText w:val="•"/>
      <w:lvlJc w:val="left"/>
      <w:pPr>
        <w:ind w:left="2730" w:hanging="360"/>
      </w:pPr>
      <w:rPr>
        <w:rFonts w:hint="default"/>
        <w:lang w:val="en-US" w:eastAsia="en-US" w:bidi="ar-SA"/>
      </w:rPr>
    </w:lvl>
    <w:lvl w:ilvl="7" w:tplc="40FC73B4">
      <w:numFmt w:val="bullet"/>
      <w:lvlText w:val="•"/>
      <w:lvlJc w:val="left"/>
      <w:pPr>
        <w:ind w:left="3108" w:hanging="360"/>
      </w:pPr>
      <w:rPr>
        <w:rFonts w:hint="default"/>
        <w:lang w:val="en-US" w:eastAsia="en-US" w:bidi="ar-SA"/>
      </w:rPr>
    </w:lvl>
    <w:lvl w:ilvl="8" w:tplc="48488A32">
      <w:numFmt w:val="bullet"/>
      <w:lvlText w:val="•"/>
      <w:lvlJc w:val="left"/>
      <w:pPr>
        <w:ind w:left="3487" w:hanging="360"/>
      </w:pPr>
      <w:rPr>
        <w:rFonts w:hint="default"/>
        <w:lang w:val="en-US" w:eastAsia="en-US" w:bidi="ar-SA"/>
      </w:rPr>
    </w:lvl>
  </w:abstractNum>
  <w:abstractNum w:abstractNumId="38" w15:restartNumberingAfterBreak="0">
    <w:nsid w:val="1D0878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ED57FA1"/>
    <w:multiLevelType w:val="hybridMultilevel"/>
    <w:tmpl w:val="525E3BA6"/>
    <w:lvl w:ilvl="0" w:tplc="C6D08D2E">
      <w:start w:val="1"/>
      <w:numFmt w:val="decimal"/>
      <w:lvlText w:val="%1."/>
      <w:lvlJc w:val="left"/>
      <w:pPr>
        <w:ind w:left="423" w:hanging="302"/>
      </w:pPr>
      <w:rPr>
        <w:rFonts w:ascii="Times New Roman" w:eastAsia="Times New Roman" w:hAnsi="Times New Roman" w:cs="Times New Roman" w:hint="default"/>
        <w:b w:val="0"/>
        <w:bCs w:val="0"/>
        <w:i w:val="0"/>
        <w:iCs w:val="0"/>
        <w:w w:val="100"/>
        <w:sz w:val="24"/>
        <w:szCs w:val="24"/>
        <w:lang w:val="en-US" w:eastAsia="en-US" w:bidi="ar-SA"/>
      </w:rPr>
    </w:lvl>
    <w:lvl w:ilvl="1" w:tplc="92CE8ED6">
      <w:numFmt w:val="bullet"/>
      <w:lvlText w:val="•"/>
      <w:lvlJc w:val="left"/>
      <w:pPr>
        <w:ind w:left="1558" w:hanging="302"/>
      </w:pPr>
      <w:rPr>
        <w:rFonts w:hint="default"/>
        <w:lang w:val="en-US" w:eastAsia="en-US" w:bidi="ar-SA"/>
      </w:rPr>
    </w:lvl>
    <w:lvl w:ilvl="2" w:tplc="18F24D0C">
      <w:numFmt w:val="bullet"/>
      <w:lvlText w:val="•"/>
      <w:lvlJc w:val="left"/>
      <w:pPr>
        <w:ind w:left="2697" w:hanging="302"/>
      </w:pPr>
      <w:rPr>
        <w:rFonts w:hint="default"/>
        <w:lang w:val="en-US" w:eastAsia="en-US" w:bidi="ar-SA"/>
      </w:rPr>
    </w:lvl>
    <w:lvl w:ilvl="3" w:tplc="464433A4">
      <w:numFmt w:val="bullet"/>
      <w:lvlText w:val="•"/>
      <w:lvlJc w:val="left"/>
      <w:pPr>
        <w:ind w:left="3836" w:hanging="302"/>
      </w:pPr>
      <w:rPr>
        <w:rFonts w:hint="default"/>
        <w:lang w:val="en-US" w:eastAsia="en-US" w:bidi="ar-SA"/>
      </w:rPr>
    </w:lvl>
    <w:lvl w:ilvl="4" w:tplc="99804F54">
      <w:numFmt w:val="bullet"/>
      <w:lvlText w:val="•"/>
      <w:lvlJc w:val="left"/>
      <w:pPr>
        <w:ind w:left="4975" w:hanging="302"/>
      </w:pPr>
      <w:rPr>
        <w:rFonts w:hint="default"/>
        <w:lang w:val="en-US" w:eastAsia="en-US" w:bidi="ar-SA"/>
      </w:rPr>
    </w:lvl>
    <w:lvl w:ilvl="5" w:tplc="E3E0C58E">
      <w:numFmt w:val="bullet"/>
      <w:lvlText w:val="•"/>
      <w:lvlJc w:val="left"/>
      <w:pPr>
        <w:ind w:left="6114" w:hanging="302"/>
      </w:pPr>
      <w:rPr>
        <w:rFonts w:hint="default"/>
        <w:lang w:val="en-US" w:eastAsia="en-US" w:bidi="ar-SA"/>
      </w:rPr>
    </w:lvl>
    <w:lvl w:ilvl="6" w:tplc="6EAE6544">
      <w:numFmt w:val="bullet"/>
      <w:lvlText w:val="•"/>
      <w:lvlJc w:val="left"/>
      <w:pPr>
        <w:ind w:left="7253" w:hanging="302"/>
      </w:pPr>
      <w:rPr>
        <w:rFonts w:hint="default"/>
        <w:lang w:val="en-US" w:eastAsia="en-US" w:bidi="ar-SA"/>
      </w:rPr>
    </w:lvl>
    <w:lvl w:ilvl="7" w:tplc="3AAE86E4">
      <w:numFmt w:val="bullet"/>
      <w:lvlText w:val="•"/>
      <w:lvlJc w:val="left"/>
      <w:pPr>
        <w:ind w:left="8392" w:hanging="302"/>
      </w:pPr>
      <w:rPr>
        <w:rFonts w:hint="default"/>
        <w:lang w:val="en-US" w:eastAsia="en-US" w:bidi="ar-SA"/>
      </w:rPr>
    </w:lvl>
    <w:lvl w:ilvl="8" w:tplc="3850AE12">
      <w:numFmt w:val="bullet"/>
      <w:lvlText w:val="•"/>
      <w:lvlJc w:val="left"/>
      <w:pPr>
        <w:ind w:left="9531" w:hanging="302"/>
      </w:pPr>
      <w:rPr>
        <w:rFonts w:hint="default"/>
        <w:lang w:val="en-US" w:eastAsia="en-US" w:bidi="ar-SA"/>
      </w:rPr>
    </w:lvl>
  </w:abstractNum>
  <w:abstractNum w:abstractNumId="41" w15:restartNumberingAfterBreak="0">
    <w:nsid w:val="1F292F08"/>
    <w:multiLevelType w:val="hybridMultilevel"/>
    <w:tmpl w:val="19B23586"/>
    <w:lvl w:ilvl="0" w:tplc="A3F476A6">
      <w:numFmt w:val="bullet"/>
      <w:lvlText w:val=""/>
      <w:lvlJc w:val="left"/>
      <w:pPr>
        <w:ind w:left="597" w:hanging="706"/>
      </w:pPr>
      <w:rPr>
        <w:rFonts w:ascii="Symbol" w:eastAsia="Symbol" w:hAnsi="Symbol" w:cs="Symbol" w:hint="default"/>
        <w:w w:val="99"/>
        <w:sz w:val="28"/>
        <w:szCs w:val="28"/>
        <w:lang w:val="ru-RU" w:eastAsia="en-US" w:bidi="ar-SA"/>
      </w:rPr>
    </w:lvl>
    <w:lvl w:ilvl="1" w:tplc="30E41D8A">
      <w:numFmt w:val="bullet"/>
      <w:lvlText w:val="•"/>
      <w:lvlJc w:val="left"/>
      <w:pPr>
        <w:ind w:left="1576" w:hanging="706"/>
      </w:pPr>
      <w:rPr>
        <w:rFonts w:hint="default"/>
        <w:lang w:val="ru-RU" w:eastAsia="en-US" w:bidi="ar-SA"/>
      </w:rPr>
    </w:lvl>
    <w:lvl w:ilvl="2" w:tplc="C248F432">
      <w:numFmt w:val="bullet"/>
      <w:lvlText w:val="•"/>
      <w:lvlJc w:val="left"/>
      <w:pPr>
        <w:ind w:left="2552" w:hanging="706"/>
      </w:pPr>
      <w:rPr>
        <w:rFonts w:hint="default"/>
        <w:lang w:val="ru-RU" w:eastAsia="en-US" w:bidi="ar-SA"/>
      </w:rPr>
    </w:lvl>
    <w:lvl w:ilvl="3" w:tplc="BCBE3604">
      <w:numFmt w:val="bullet"/>
      <w:lvlText w:val="•"/>
      <w:lvlJc w:val="left"/>
      <w:pPr>
        <w:ind w:left="3529" w:hanging="706"/>
      </w:pPr>
      <w:rPr>
        <w:rFonts w:hint="default"/>
        <w:lang w:val="ru-RU" w:eastAsia="en-US" w:bidi="ar-SA"/>
      </w:rPr>
    </w:lvl>
    <w:lvl w:ilvl="4" w:tplc="9E70D4D2">
      <w:numFmt w:val="bullet"/>
      <w:lvlText w:val="•"/>
      <w:lvlJc w:val="left"/>
      <w:pPr>
        <w:ind w:left="4505" w:hanging="706"/>
      </w:pPr>
      <w:rPr>
        <w:rFonts w:hint="default"/>
        <w:lang w:val="ru-RU" w:eastAsia="en-US" w:bidi="ar-SA"/>
      </w:rPr>
    </w:lvl>
    <w:lvl w:ilvl="5" w:tplc="321EEF9E">
      <w:numFmt w:val="bullet"/>
      <w:lvlText w:val="•"/>
      <w:lvlJc w:val="left"/>
      <w:pPr>
        <w:ind w:left="5482" w:hanging="706"/>
      </w:pPr>
      <w:rPr>
        <w:rFonts w:hint="default"/>
        <w:lang w:val="ru-RU" w:eastAsia="en-US" w:bidi="ar-SA"/>
      </w:rPr>
    </w:lvl>
    <w:lvl w:ilvl="6" w:tplc="41DCE0F2">
      <w:numFmt w:val="bullet"/>
      <w:lvlText w:val="•"/>
      <w:lvlJc w:val="left"/>
      <w:pPr>
        <w:ind w:left="6458" w:hanging="706"/>
      </w:pPr>
      <w:rPr>
        <w:rFonts w:hint="default"/>
        <w:lang w:val="ru-RU" w:eastAsia="en-US" w:bidi="ar-SA"/>
      </w:rPr>
    </w:lvl>
    <w:lvl w:ilvl="7" w:tplc="488C7E0E">
      <w:numFmt w:val="bullet"/>
      <w:lvlText w:val="•"/>
      <w:lvlJc w:val="left"/>
      <w:pPr>
        <w:ind w:left="7434" w:hanging="706"/>
      </w:pPr>
      <w:rPr>
        <w:rFonts w:hint="default"/>
        <w:lang w:val="ru-RU" w:eastAsia="en-US" w:bidi="ar-SA"/>
      </w:rPr>
    </w:lvl>
    <w:lvl w:ilvl="8" w:tplc="3D402AF6">
      <w:numFmt w:val="bullet"/>
      <w:lvlText w:val="•"/>
      <w:lvlJc w:val="left"/>
      <w:pPr>
        <w:ind w:left="8411" w:hanging="706"/>
      </w:pPr>
      <w:rPr>
        <w:rFonts w:hint="default"/>
        <w:lang w:val="ru-RU" w:eastAsia="en-US" w:bidi="ar-SA"/>
      </w:rPr>
    </w:lvl>
  </w:abstractNum>
  <w:abstractNum w:abstractNumId="42" w15:restartNumberingAfterBreak="0">
    <w:nsid w:val="1F332F6C"/>
    <w:multiLevelType w:val="multilevel"/>
    <w:tmpl w:val="0F2E99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1F3B542E"/>
    <w:multiLevelType w:val="hybridMultilevel"/>
    <w:tmpl w:val="73784A44"/>
    <w:lvl w:ilvl="0" w:tplc="9B50D996">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FB5214B0">
      <w:numFmt w:val="bullet"/>
      <w:lvlText w:val="•"/>
      <w:lvlJc w:val="left"/>
      <w:pPr>
        <w:ind w:left="838" w:hanging="360"/>
      </w:pPr>
      <w:rPr>
        <w:rFonts w:hint="default"/>
        <w:lang w:val="en-US" w:eastAsia="en-US" w:bidi="ar-SA"/>
      </w:rPr>
    </w:lvl>
    <w:lvl w:ilvl="2" w:tplc="E76A7DD4">
      <w:numFmt w:val="bullet"/>
      <w:lvlText w:val="•"/>
      <w:lvlJc w:val="left"/>
      <w:pPr>
        <w:ind w:left="1216" w:hanging="360"/>
      </w:pPr>
      <w:rPr>
        <w:rFonts w:hint="default"/>
        <w:lang w:val="en-US" w:eastAsia="en-US" w:bidi="ar-SA"/>
      </w:rPr>
    </w:lvl>
    <w:lvl w:ilvl="3" w:tplc="D41272D4">
      <w:numFmt w:val="bullet"/>
      <w:lvlText w:val="•"/>
      <w:lvlJc w:val="left"/>
      <w:pPr>
        <w:ind w:left="1595" w:hanging="360"/>
      </w:pPr>
      <w:rPr>
        <w:rFonts w:hint="default"/>
        <w:lang w:val="en-US" w:eastAsia="en-US" w:bidi="ar-SA"/>
      </w:rPr>
    </w:lvl>
    <w:lvl w:ilvl="4" w:tplc="B810F482">
      <w:numFmt w:val="bullet"/>
      <w:lvlText w:val="•"/>
      <w:lvlJc w:val="left"/>
      <w:pPr>
        <w:ind w:left="1973" w:hanging="360"/>
      </w:pPr>
      <w:rPr>
        <w:rFonts w:hint="default"/>
        <w:lang w:val="en-US" w:eastAsia="en-US" w:bidi="ar-SA"/>
      </w:rPr>
    </w:lvl>
    <w:lvl w:ilvl="5" w:tplc="CE5C3F90">
      <w:numFmt w:val="bullet"/>
      <w:lvlText w:val="•"/>
      <w:lvlJc w:val="left"/>
      <w:pPr>
        <w:ind w:left="2352" w:hanging="360"/>
      </w:pPr>
      <w:rPr>
        <w:rFonts w:hint="default"/>
        <w:lang w:val="en-US" w:eastAsia="en-US" w:bidi="ar-SA"/>
      </w:rPr>
    </w:lvl>
    <w:lvl w:ilvl="6" w:tplc="DC125198">
      <w:numFmt w:val="bullet"/>
      <w:lvlText w:val="•"/>
      <w:lvlJc w:val="left"/>
      <w:pPr>
        <w:ind w:left="2730" w:hanging="360"/>
      </w:pPr>
      <w:rPr>
        <w:rFonts w:hint="default"/>
        <w:lang w:val="en-US" w:eastAsia="en-US" w:bidi="ar-SA"/>
      </w:rPr>
    </w:lvl>
    <w:lvl w:ilvl="7" w:tplc="A66055AE">
      <w:numFmt w:val="bullet"/>
      <w:lvlText w:val="•"/>
      <w:lvlJc w:val="left"/>
      <w:pPr>
        <w:ind w:left="3108" w:hanging="360"/>
      </w:pPr>
      <w:rPr>
        <w:rFonts w:hint="default"/>
        <w:lang w:val="en-US" w:eastAsia="en-US" w:bidi="ar-SA"/>
      </w:rPr>
    </w:lvl>
    <w:lvl w:ilvl="8" w:tplc="5BE85784">
      <w:numFmt w:val="bullet"/>
      <w:lvlText w:val="•"/>
      <w:lvlJc w:val="left"/>
      <w:pPr>
        <w:ind w:left="3487" w:hanging="360"/>
      </w:pPr>
      <w:rPr>
        <w:rFonts w:hint="default"/>
        <w:lang w:val="en-US" w:eastAsia="en-US" w:bidi="ar-SA"/>
      </w:rPr>
    </w:lvl>
  </w:abstractNum>
  <w:abstractNum w:abstractNumId="44" w15:restartNumberingAfterBreak="0">
    <w:nsid w:val="1FF36F41"/>
    <w:multiLevelType w:val="multilevel"/>
    <w:tmpl w:val="A57AADA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204109FE"/>
    <w:multiLevelType w:val="hybridMultilevel"/>
    <w:tmpl w:val="ED461488"/>
    <w:lvl w:ilvl="0" w:tplc="2AE29D80">
      <w:start w:val="1"/>
      <w:numFmt w:val="decimal"/>
      <w:lvlText w:val="%1)"/>
      <w:lvlJc w:val="left"/>
      <w:pPr>
        <w:ind w:left="1599" w:hanging="284"/>
      </w:pPr>
      <w:rPr>
        <w:rFonts w:ascii="Times New Roman" w:eastAsia="Times New Roman" w:hAnsi="Times New Roman" w:cs="Times New Roman" w:hint="default"/>
        <w:b w:val="0"/>
        <w:bCs w:val="0"/>
        <w:i w:val="0"/>
        <w:iCs w:val="0"/>
        <w:w w:val="99"/>
        <w:sz w:val="24"/>
        <w:szCs w:val="24"/>
        <w:lang w:val="en-US" w:eastAsia="en-US" w:bidi="ar-SA"/>
      </w:rPr>
    </w:lvl>
    <w:lvl w:ilvl="1" w:tplc="B260A370">
      <w:numFmt w:val="bullet"/>
      <w:lvlText w:val="•"/>
      <w:lvlJc w:val="left"/>
      <w:pPr>
        <w:ind w:left="2620" w:hanging="284"/>
      </w:pPr>
      <w:rPr>
        <w:rFonts w:hint="default"/>
        <w:lang w:val="en-US" w:eastAsia="en-US" w:bidi="ar-SA"/>
      </w:rPr>
    </w:lvl>
    <w:lvl w:ilvl="2" w:tplc="9626AF3E">
      <w:numFmt w:val="bullet"/>
      <w:lvlText w:val="•"/>
      <w:lvlJc w:val="left"/>
      <w:pPr>
        <w:ind w:left="3641" w:hanging="284"/>
      </w:pPr>
      <w:rPr>
        <w:rFonts w:hint="default"/>
        <w:lang w:val="en-US" w:eastAsia="en-US" w:bidi="ar-SA"/>
      </w:rPr>
    </w:lvl>
    <w:lvl w:ilvl="3" w:tplc="632AC768">
      <w:numFmt w:val="bullet"/>
      <w:lvlText w:val="•"/>
      <w:lvlJc w:val="left"/>
      <w:pPr>
        <w:ind w:left="4662" w:hanging="284"/>
      </w:pPr>
      <w:rPr>
        <w:rFonts w:hint="default"/>
        <w:lang w:val="en-US" w:eastAsia="en-US" w:bidi="ar-SA"/>
      </w:rPr>
    </w:lvl>
    <w:lvl w:ilvl="4" w:tplc="9B50C64A">
      <w:numFmt w:val="bullet"/>
      <w:lvlText w:val="•"/>
      <w:lvlJc w:val="left"/>
      <w:pPr>
        <w:ind w:left="5683" w:hanging="284"/>
      </w:pPr>
      <w:rPr>
        <w:rFonts w:hint="default"/>
        <w:lang w:val="en-US" w:eastAsia="en-US" w:bidi="ar-SA"/>
      </w:rPr>
    </w:lvl>
    <w:lvl w:ilvl="5" w:tplc="BFFA8820">
      <w:numFmt w:val="bullet"/>
      <w:lvlText w:val="•"/>
      <w:lvlJc w:val="left"/>
      <w:pPr>
        <w:ind w:left="6704" w:hanging="284"/>
      </w:pPr>
      <w:rPr>
        <w:rFonts w:hint="default"/>
        <w:lang w:val="en-US" w:eastAsia="en-US" w:bidi="ar-SA"/>
      </w:rPr>
    </w:lvl>
    <w:lvl w:ilvl="6" w:tplc="B98CB4D8">
      <w:numFmt w:val="bullet"/>
      <w:lvlText w:val="•"/>
      <w:lvlJc w:val="left"/>
      <w:pPr>
        <w:ind w:left="7725" w:hanging="284"/>
      </w:pPr>
      <w:rPr>
        <w:rFonts w:hint="default"/>
        <w:lang w:val="en-US" w:eastAsia="en-US" w:bidi="ar-SA"/>
      </w:rPr>
    </w:lvl>
    <w:lvl w:ilvl="7" w:tplc="3954C724">
      <w:numFmt w:val="bullet"/>
      <w:lvlText w:val="•"/>
      <w:lvlJc w:val="left"/>
      <w:pPr>
        <w:ind w:left="8746" w:hanging="284"/>
      </w:pPr>
      <w:rPr>
        <w:rFonts w:hint="default"/>
        <w:lang w:val="en-US" w:eastAsia="en-US" w:bidi="ar-SA"/>
      </w:rPr>
    </w:lvl>
    <w:lvl w:ilvl="8" w:tplc="5B1008FA">
      <w:numFmt w:val="bullet"/>
      <w:lvlText w:val="•"/>
      <w:lvlJc w:val="left"/>
      <w:pPr>
        <w:ind w:left="9767" w:hanging="284"/>
      </w:pPr>
      <w:rPr>
        <w:rFonts w:hint="default"/>
        <w:lang w:val="en-US" w:eastAsia="en-US" w:bidi="ar-SA"/>
      </w:rPr>
    </w:lvl>
  </w:abstractNum>
  <w:abstractNum w:abstractNumId="46" w15:restartNumberingAfterBreak="0">
    <w:nsid w:val="21806039"/>
    <w:multiLevelType w:val="hybridMultilevel"/>
    <w:tmpl w:val="5B08CB12"/>
    <w:lvl w:ilvl="0" w:tplc="29363F72">
      <w:start w:val="1"/>
      <w:numFmt w:val="decimal"/>
      <w:lvlText w:val="%1)"/>
      <w:lvlJc w:val="left"/>
      <w:pPr>
        <w:ind w:left="2771" w:hanging="461"/>
      </w:pPr>
      <w:rPr>
        <w:rFonts w:ascii="Times New Roman" w:eastAsia="Times New Roman" w:hAnsi="Times New Roman" w:cs="Times New Roman" w:hint="default"/>
        <w:b w:val="0"/>
        <w:bCs w:val="0"/>
        <w:i w:val="0"/>
        <w:iCs w:val="0"/>
        <w:w w:val="99"/>
        <w:sz w:val="28"/>
        <w:szCs w:val="28"/>
        <w:lang w:val="en-US" w:eastAsia="en-US" w:bidi="ar-SA"/>
      </w:rPr>
    </w:lvl>
    <w:lvl w:ilvl="1" w:tplc="5A2E1850">
      <w:numFmt w:val="bullet"/>
      <w:lvlText w:val="•"/>
      <w:lvlJc w:val="left"/>
      <w:pPr>
        <w:ind w:left="3682" w:hanging="461"/>
      </w:pPr>
      <w:rPr>
        <w:rFonts w:hint="default"/>
        <w:lang w:val="en-US" w:eastAsia="en-US" w:bidi="ar-SA"/>
      </w:rPr>
    </w:lvl>
    <w:lvl w:ilvl="2" w:tplc="342A9B34">
      <w:numFmt w:val="bullet"/>
      <w:lvlText w:val="•"/>
      <w:lvlJc w:val="left"/>
      <w:pPr>
        <w:ind w:left="4585" w:hanging="461"/>
      </w:pPr>
      <w:rPr>
        <w:rFonts w:hint="default"/>
        <w:lang w:val="en-US" w:eastAsia="en-US" w:bidi="ar-SA"/>
      </w:rPr>
    </w:lvl>
    <w:lvl w:ilvl="3" w:tplc="A290D9C6">
      <w:numFmt w:val="bullet"/>
      <w:lvlText w:val="•"/>
      <w:lvlJc w:val="left"/>
      <w:pPr>
        <w:ind w:left="5488" w:hanging="461"/>
      </w:pPr>
      <w:rPr>
        <w:rFonts w:hint="default"/>
        <w:lang w:val="en-US" w:eastAsia="en-US" w:bidi="ar-SA"/>
      </w:rPr>
    </w:lvl>
    <w:lvl w:ilvl="4" w:tplc="2990E80E">
      <w:numFmt w:val="bullet"/>
      <w:lvlText w:val="•"/>
      <w:lvlJc w:val="left"/>
      <w:pPr>
        <w:ind w:left="6391" w:hanging="461"/>
      </w:pPr>
      <w:rPr>
        <w:rFonts w:hint="default"/>
        <w:lang w:val="en-US" w:eastAsia="en-US" w:bidi="ar-SA"/>
      </w:rPr>
    </w:lvl>
    <w:lvl w:ilvl="5" w:tplc="ED487616">
      <w:numFmt w:val="bullet"/>
      <w:lvlText w:val="•"/>
      <w:lvlJc w:val="left"/>
      <w:pPr>
        <w:ind w:left="7294" w:hanging="461"/>
      </w:pPr>
      <w:rPr>
        <w:rFonts w:hint="default"/>
        <w:lang w:val="en-US" w:eastAsia="en-US" w:bidi="ar-SA"/>
      </w:rPr>
    </w:lvl>
    <w:lvl w:ilvl="6" w:tplc="946675CC">
      <w:numFmt w:val="bullet"/>
      <w:lvlText w:val="•"/>
      <w:lvlJc w:val="left"/>
      <w:pPr>
        <w:ind w:left="8197" w:hanging="461"/>
      </w:pPr>
      <w:rPr>
        <w:rFonts w:hint="default"/>
        <w:lang w:val="en-US" w:eastAsia="en-US" w:bidi="ar-SA"/>
      </w:rPr>
    </w:lvl>
    <w:lvl w:ilvl="7" w:tplc="90F0B4BA">
      <w:numFmt w:val="bullet"/>
      <w:lvlText w:val="•"/>
      <w:lvlJc w:val="left"/>
      <w:pPr>
        <w:ind w:left="9100" w:hanging="461"/>
      </w:pPr>
      <w:rPr>
        <w:rFonts w:hint="default"/>
        <w:lang w:val="en-US" w:eastAsia="en-US" w:bidi="ar-SA"/>
      </w:rPr>
    </w:lvl>
    <w:lvl w:ilvl="8" w:tplc="B36A6E54">
      <w:numFmt w:val="bullet"/>
      <w:lvlText w:val="•"/>
      <w:lvlJc w:val="left"/>
      <w:pPr>
        <w:ind w:left="10003" w:hanging="461"/>
      </w:pPr>
      <w:rPr>
        <w:rFonts w:hint="default"/>
        <w:lang w:val="en-US" w:eastAsia="en-US" w:bidi="ar-SA"/>
      </w:rPr>
    </w:lvl>
  </w:abstractNum>
  <w:abstractNum w:abstractNumId="47" w15:restartNumberingAfterBreak="0">
    <w:nsid w:val="21917DC1"/>
    <w:multiLevelType w:val="hybridMultilevel"/>
    <w:tmpl w:val="60D68864"/>
    <w:lvl w:ilvl="0" w:tplc="EA8A2FEE">
      <w:start w:val="1"/>
      <w:numFmt w:val="decimal"/>
      <w:lvlText w:val="%1)"/>
      <w:lvlJc w:val="left"/>
      <w:pPr>
        <w:ind w:left="1599" w:hanging="269"/>
      </w:pPr>
      <w:rPr>
        <w:rFonts w:ascii="Times New Roman" w:eastAsia="Times New Roman" w:hAnsi="Times New Roman" w:cs="Times New Roman" w:hint="default"/>
        <w:b w:val="0"/>
        <w:bCs w:val="0"/>
        <w:i w:val="0"/>
        <w:iCs w:val="0"/>
        <w:w w:val="99"/>
        <w:sz w:val="24"/>
        <w:szCs w:val="24"/>
        <w:lang w:val="en-US" w:eastAsia="en-US" w:bidi="ar-SA"/>
      </w:rPr>
    </w:lvl>
    <w:lvl w:ilvl="1" w:tplc="04C0A2AE">
      <w:numFmt w:val="bullet"/>
      <w:lvlText w:val="•"/>
      <w:lvlJc w:val="left"/>
      <w:pPr>
        <w:ind w:left="2620" w:hanging="269"/>
      </w:pPr>
      <w:rPr>
        <w:rFonts w:hint="default"/>
        <w:lang w:val="en-US" w:eastAsia="en-US" w:bidi="ar-SA"/>
      </w:rPr>
    </w:lvl>
    <w:lvl w:ilvl="2" w:tplc="98A80FF0">
      <w:numFmt w:val="bullet"/>
      <w:lvlText w:val="•"/>
      <w:lvlJc w:val="left"/>
      <w:pPr>
        <w:ind w:left="3641" w:hanging="269"/>
      </w:pPr>
      <w:rPr>
        <w:rFonts w:hint="default"/>
        <w:lang w:val="en-US" w:eastAsia="en-US" w:bidi="ar-SA"/>
      </w:rPr>
    </w:lvl>
    <w:lvl w:ilvl="3" w:tplc="D0446452">
      <w:numFmt w:val="bullet"/>
      <w:lvlText w:val="•"/>
      <w:lvlJc w:val="left"/>
      <w:pPr>
        <w:ind w:left="4662" w:hanging="269"/>
      </w:pPr>
      <w:rPr>
        <w:rFonts w:hint="default"/>
        <w:lang w:val="en-US" w:eastAsia="en-US" w:bidi="ar-SA"/>
      </w:rPr>
    </w:lvl>
    <w:lvl w:ilvl="4" w:tplc="089805EA">
      <w:numFmt w:val="bullet"/>
      <w:lvlText w:val="•"/>
      <w:lvlJc w:val="left"/>
      <w:pPr>
        <w:ind w:left="5683" w:hanging="269"/>
      </w:pPr>
      <w:rPr>
        <w:rFonts w:hint="default"/>
        <w:lang w:val="en-US" w:eastAsia="en-US" w:bidi="ar-SA"/>
      </w:rPr>
    </w:lvl>
    <w:lvl w:ilvl="5" w:tplc="603C5802">
      <w:numFmt w:val="bullet"/>
      <w:lvlText w:val="•"/>
      <w:lvlJc w:val="left"/>
      <w:pPr>
        <w:ind w:left="6704" w:hanging="269"/>
      </w:pPr>
      <w:rPr>
        <w:rFonts w:hint="default"/>
        <w:lang w:val="en-US" w:eastAsia="en-US" w:bidi="ar-SA"/>
      </w:rPr>
    </w:lvl>
    <w:lvl w:ilvl="6" w:tplc="CCAC6F9C">
      <w:numFmt w:val="bullet"/>
      <w:lvlText w:val="•"/>
      <w:lvlJc w:val="left"/>
      <w:pPr>
        <w:ind w:left="7725" w:hanging="269"/>
      </w:pPr>
      <w:rPr>
        <w:rFonts w:hint="default"/>
        <w:lang w:val="en-US" w:eastAsia="en-US" w:bidi="ar-SA"/>
      </w:rPr>
    </w:lvl>
    <w:lvl w:ilvl="7" w:tplc="2D266FBA">
      <w:numFmt w:val="bullet"/>
      <w:lvlText w:val="•"/>
      <w:lvlJc w:val="left"/>
      <w:pPr>
        <w:ind w:left="8746" w:hanging="269"/>
      </w:pPr>
      <w:rPr>
        <w:rFonts w:hint="default"/>
        <w:lang w:val="en-US" w:eastAsia="en-US" w:bidi="ar-SA"/>
      </w:rPr>
    </w:lvl>
    <w:lvl w:ilvl="8" w:tplc="BB3688C0">
      <w:numFmt w:val="bullet"/>
      <w:lvlText w:val="•"/>
      <w:lvlJc w:val="left"/>
      <w:pPr>
        <w:ind w:left="9767" w:hanging="269"/>
      </w:pPr>
      <w:rPr>
        <w:rFonts w:hint="default"/>
        <w:lang w:val="en-US" w:eastAsia="en-US" w:bidi="ar-SA"/>
      </w:rPr>
    </w:lvl>
  </w:abstractNum>
  <w:abstractNum w:abstractNumId="48" w15:restartNumberingAfterBreak="0">
    <w:nsid w:val="227A6146"/>
    <w:multiLevelType w:val="hybridMultilevel"/>
    <w:tmpl w:val="0F8A7BDA"/>
    <w:lvl w:ilvl="0" w:tplc="C6066396">
      <w:numFmt w:val="bullet"/>
      <w:lvlText w:val=""/>
      <w:lvlJc w:val="left"/>
      <w:pPr>
        <w:ind w:left="1599" w:hanging="284"/>
      </w:pPr>
      <w:rPr>
        <w:rFonts w:ascii="Wingdings" w:eastAsia="Wingdings" w:hAnsi="Wingdings" w:cs="Wingdings" w:hint="default"/>
        <w:b w:val="0"/>
        <w:bCs w:val="0"/>
        <w:i w:val="0"/>
        <w:iCs w:val="0"/>
        <w:w w:val="100"/>
        <w:sz w:val="24"/>
        <w:szCs w:val="24"/>
        <w:lang w:val="en-US" w:eastAsia="en-US" w:bidi="ar-SA"/>
      </w:rPr>
    </w:lvl>
    <w:lvl w:ilvl="1" w:tplc="F8D6BA94">
      <w:numFmt w:val="bullet"/>
      <w:lvlText w:val="•"/>
      <w:lvlJc w:val="left"/>
      <w:pPr>
        <w:ind w:left="2620" w:hanging="284"/>
      </w:pPr>
      <w:rPr>
        <w:rFonts w:hint="default"/>
        <w:lang w:val="en-US" w:eastAsia="en-US" w:bidi="ar-SA"/>
      </w:rPr>
    </w:lvl>
    <w:lvl w:ilvl="2" w:tplc="34E21D7C">
      <w:numFmt w:val="bullet"/>
      <w:lvlText w:val="•"/>
      <w:lvlJc w:val="left"/>
      <w:pPr>
        <w:ind w:left="3641" w:hanging="284"/>
      </w:pPr>
      <w:rPr>
        <w:rFonts w:hint="default"/>
        <w:lang w:val="en-US" w:eastAsia="en-US" w:bidi="ar-SA"/>
      </w:rPr>
    </w:lvl>
    <w:lvl w:ilvl="3" w:tplc="7286E32E">
      <w:numFmt w:val="bullet"/>
      <w:lvlText w:val="•"/>
      <w:lvlJc w:val="left"/>
      <w:pPr>
        <w:ind w:left="4662" w:hanging="284"/>
      </w:pPr>
      <w:rPr>
        <w:rFonts w:hint="default"/>
        <w:lang w:val="en-US" w:eastAsia="en-US" w:bidi="ar-SA"/>
      </w:rPr>
    </w:lvl>
    <w:lvl w:ilvl="4" w:tplc="E9F890B2">
      <w:numFmt w:val="bullet"/>
      <w:lvlText w:val="•"/>
      <w:lvlJc w:val="left"/>
      <w:pPr>
        <w:ind w:left="5683" w:hanging="284"/>
      </w:pPr>
      <w:rPr>
        <w:rFonts w:hint="default"/>
        <w:lang w:val="en-US" w:eastAsia="en-US" w:bidi="ar-SA"/>
      </w:rPr>
    </w:lvl>
    <w:lvl w:ilvl="5" w:tplc="99DAE35C">
      <w:numFmt w:val="bullet"/>
      <w:lvlText w:val="•"/>
      <w:lvlJc w:val="left"/>
      <w:pPr>
        <w:ind w:left="6704" w:hanging="284"/>
      </w:pPr>
      <w:rPr>
        <w:rFonts w:hint="default"/>
        <w:lang w:val="en-US" w:eastAsia="en-US" w:bidi="ar-SA"/>
      </w:rPr>
    </w:lvl>
    <w:lvl w:ilvl="6" w:tplc="F530DB22">
      <w:numFmt w:val="bullet"/>
      <w:lvlText w:val="•"/>
      <w:lvlJc w:val="left"/>
      <w:pPr>
        <w:ind w:left="7725" w:hanging="284"/>
      </w:pPr>
      <w:rPr>
        <w:rFonts w:hint="default"/>
        <w:lang w:val="en-US" w:eastAsia="en-US" w:bidi="ar-SA"/>
      </w:rPr>
    </w:lvl>
    <w:lvl w:ilvl="7" w:tplc="3B4AFD68">
      <w:numFmt w:val="bullet"/>
      <w:lvlText w:val="•"/>
      <w:lvlJc w:val="left"/>
      <w:pPr>
        <w:ind w:left="8746" w:hanging="284"/>
      </w:pPr>
      <w:rPr>
        <w:rFonts w:hint="default"/>
        <w:lang w:val="en-US" w:eastAsia="en-US" w:bidi="ar-SA"/>
      </w:rPr>
    </w:lvl>
    <w:lvl w:ilvl="8" w:tplc="4B5ED768">
      <w:numFmt w:val="bullet"/>
      <w:lvlText w:val="•"/>
      <w:lvlJc w:val="left"/>
      <w:pPr>
        <w:ind w:left="9767" w:hanging="284"/>
      </w:pPr>
      <w:rPr>
        <w:rFonts w:hint="default"/>
        <w:lang w:val="en-US" w:eastAsia="en-US" w:bidi="ar-SA"/>
      </w:rPr>
    </w:lvl>
  </w:abstractNum>
  <w:abstractNum w:abstractNumId="49" w15:restartNumberingAfterBreak="0">
    <w:nsid w:val="22D46AD7"/>
    <w:multiLevelType w:val="hybridMultilevel"/>
    <w:tmpl w:val="EB0A7E8A"/>
    <w:lvl w:ilvl="0" w:tplc="F5F42808">
      <w:numFmt w:val="bullet"/>
      <w:lvlText w:val=""/>
      <w:lvlJc w:val="left"/>
      <w:pPr>
        <w:ind w:left="475" w:hanging="360"/>
      </w:pPr>
      <w:rPr>
        <w:rFonts w:ascii="Symbol" w:eastAsia="Symbol" w:hAnsi="Symbol" w:cs="Symbol" w:hint="default"/>
        <w:b w:val="0"/>
        <w:bCs w:val="0"/>
        <w:i w:val="0"/>
        <w:iCs w:val="0"/>
        <w:w w:val="100"/>
        <w:sz w:val="20"/>
        <w:szCs w:val="20"/>
        <w:lang w:val="en-US" w:eastAsia="en-US" w:bidi="ar-SA"/>
      </w:rPr>
    </w:lvl>
    <w:lvl w:ilvl="1" w:tplc="4568FF36">
      <w:numFmt w:val="bullet"/>
      <w:lvlText w:val="•"/>
      <w:lvlJc w:val="left"/>
      <w:pPr>
        <w:ind w:left="908" w:hanging="360"/>
      </w:pPr>
      <w:rPr>
        <w:rFonts w:hint="default"/>
        <w:lang w:val="en-US" w:eastAsia="en-US" w:bidi="ar-SA"/>
      </w:rPr>
    </w:lvl>
    <w:lvl w:ilvl="2" w:tplc="5D202C98">
      <w:numFmt w:val="bullet"/>
      <w:lvlText w:val="•"/>
      <w:lvlJc w:val="left"/>
      <w:pPr>
        <w:ind w:left="1337" w:hanging="360"/>
      </w:pPr>
      <w:rPr>
        <w:rFonts w:hint="default"/>
        <w:lang w:val="en-US" w:eastAsia="en-US" w:bidi="ar-SA"/>
      </w:rPr>
    </w:lvl>
    <w:lvl w:ilvl="3" w:tplc="32E6FFDE">
      <w:numFmt w:val="bullet"/>
      <w:lvlText w:val="•"/>
      <w:lvlJc w:val="left"/>
      <w:pPr>
        <w:ind w:left="1766" w:hanging="360"/>
      </w:pPr>
      <w:rPr>
        <w:rFonts w:hint="default"/>
        <w:lang w:val="en-US" w:eastAsia="en-US" w:bidi="ar-SA"/>
      </w:rPr>
    </w:lvl>
    <w:lvl w:ilvl="4" w:tplc="90A6A618">
      <w:numFmt w:val="bullet"/>
      <w:lvlText w:val="•"/>
      <w:lvlJc w:val="left"/>
      <w:pPr>
        <w:ind w:left="2195" w:hanging="360"/>
      </w:pPr>
      <w:rPr>
        <w:rFonts w:hint="default"/>
        <w:lang w:val="en-US" w:eastAsia="en-US" w:bidi="ar-SA"/>
      </w:rPr>
    </w:lvl>
    <w:lvl w:ilvl="5" w:tplc="70A29964">
      <w:numFmt w:val="bullet"/>
      <w:lvlText w:val="•"/>
      <w:lvlJc w:val="left"/>
      <w:pPr>
        <w:ind w:left="2624" w:hanging="360"/>
      </w:pPr>
      <w:rPr>
        <w:rFonts w:hint="default"/>
        <w:lang w:val="en-US" w:eastAsia="en-US" w:bidi="ar-SA"/>
      </w:rPr>
    </w:lvl>
    <w:lvl w:ilvl="6" w:tplc="2CC00C76">
      <w:numFmt w:val="bullet"/>
      <w:lvlText w:val="•"/>
      <w:lvlJc w:val="left"/>
      <w:pPr>
        <w:ind w:left="3052" w:hanging="360"/>
      </w:pPr>
      <w:rPr>
        <w:rFonts w:hint="default"/>
        <w:lang w:val="en-US" w:eastAsia="en-US" w:bidi="ar-SA"/>
      </w:rPr>
    </w:lvl>
    <w:lvl w:ilvl="7" w:tplc="47F280DE">
      <w:numFmt w:val="bullet"/>
      <w:lvlText w:val="•"/>
      <w:lvlJc w:val="left"/>
      <w:pPr>
        <w:ind w:left="3481" w:hanging="360"/>
      </w:pPr>
      <w:rPr>
        <w:rFonts w:hint="default"/>
        <w:lang w:val="en-US" w:eastAsia="en-US" w:bidi="ar-SA"/>
      </w:rPr>
    </w:lvl>
    <w:lvl w:ilvl="8" w:tplc="4D6A6A12">
      <w:numFmt w:val="bullet"/>
      <w:lvlText w:val="•"/>
      <w:lvlJc w:val="left"/>
      <w:pPr>
        <w:ind w:left="3910" w:hanging="360"/>
      </w:pPr>
      <w:rPr>
        <w:rFonts w:hint="default"/>
        <w:lang w:val="en-US" w:eastAsia="en-US" w:bidi="ar-SA"/>
      </w:rPr>
    </w:lvl>
  </w:abstractNum>
  <w:abstractNum w:abstractNumId="50" w15:restartNumberingAfterBreak="0">
    <w:nsid w:val="231D47CF"/>
    <w:multiLevelType w:val="hybridMultilevel"/>
    <w:tmpl w:val="05AABAD8"/>
    <w:lvl w:ilvl="0" w:tplc="7158AA30">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867CCF72">
      <w:numFmt w:val="bullet"/>
      <w:lvlText w:val="•"/>
      <w:lvlJc w:val="left"/>
      <w:pPr>
        <w:ind w:left="838" w:hanging="360"/>
      </w:pPr>
      <w:rPr>
        <w:rFonts w:hint="default"/>
        <w:lang w:val="en-US" w:eastAsia="en-US" w:bidi="ar-SA"/>
      </w:rPr>
    </w:lvl>
    <w:lvl w:ilvl="2" w:tplc="FB92C8F6">
      <w:numFmt w:val="bullet"/>
      <w:lvlText w:val="•"/>
      <w:lvlJc w:val="left"/>
      <w:pPr>
        <w:ind w:left="1216" w:hanging="360"/>
      </w:pPr>
      <w:rPr>
        <w:rFonts w:hint="default"/>
        <w:lang w:val="en-US" w:eastAsia="en-US" w:bidi="ar-SA"/>
      </w:rPr>
    </w:lvl>
    <w:lvl w:ilvl="3" w:tplc="31727216">
      <w:numFmt w:val="bullet"/>
      <w:lvlText w:val="•"/>
      <w:lvlJc w:val="left"/>
      <w:pPr>
        <w:ind w:left="1595" w:hanging="360"/>
      </w:pPr>
      <w:rPr>
        <w:rFonts w:hint="default"/>
        <w:lang w:val="en-US" w:eastAsia="en-US" w:bidi="ar-SA"/>
      </w:rPr>
    </w:lvl>
    <w:lvl w:ilvl="4" w:tplc="2CBC97BC">
      <w:numFmt w:val="bullet"/>
      <w:lvlText w:val="•"/>
      <w:lvlJc w:val="left"/>
      <w:pPr>
        <w:ind w:left="1973" w:hanging="360"/>
      </w:pPr>
      <w:rPr>
        <w:rFonts w:hint="default"/>
        <w:lang w:val="en-US" w:eastAsia="en-US" w:bidi="ar-SA"/>
      </w:rPr>
    </w:lvl>
    <w:lvl w:ilvl="5" w:tplc="7228FC52">
      <w:numFmt w:val="bullet"/>
      <w:lvlText w:val="•"/>
      <w:lvlJc w:val="left"/>
      <w:pPr>
        <w:ind w:left="2352" w:hanging="360"/>
      </w:pPr>
      <w:rPr>
        <w:rFonts w:hint="default"/>
        <w:lang w:val="en-US" w:eastAsia="en-US" w:bidi="ar-SA"/>
      </w:rPr>
    </w:lvl>
    <w:lvl w:ilvl="6" w:tplc="9A7E4E76">
      <w:numFmt w:val="bullet"/>
      <w:lvlText w:val="•"/>
      <w:lvlJc w:val="left"/>
      <w:pPr>
        <w:ind w:left="2730" w:hanging="360"/>
      </w:pPr>
      <w:rPr>
        <w:rFonts w:hint="default"/>
        <w:lang w:val="en-US" w:eastAsia="en-US" w:bidi="ar-SA"/>
      </w:rPr>
    </w:lvl>
    <w:lvl w:ilvl="7" w:tplc="9926DB5C">
      <w:numFmt w:val="bullet"/>
      <w:lvlText w:val="•"/>
      <w:lvlJc w:val="left"/>
      <w:pPr>
        <w:ind w:left="3108" w:hanging="360"/>
      </w:pPr>
      <w:rPr>
        <w:rFonts w:hint="default"/>
        <w:lang w:val="en-US" w:eastAsia="en-US" w:bidi="ar-SA"/>
      </w:rPr>
    </w:lvl>
    <w:lvl w:ilvl="8" w:tplc="00CAB5B4">
      <w:numFmt w:val="bullet"/>
      <w:lvlText w:val="•"/>
      <w:lvlJc w:val="left"/>
      <w:pPr>
        <w:ind w:left="3487" w:hanging="360"/>
      </w:pPr>
      <w:rPr>
        <w:rFonts w:hint="default"/>
        <w:lang w:val="en-US" w:eastAsia="en-US" w:bidi="ar-SA"/>
      </w:rPr>
    </w:lvl>
  </w:abstractNum>
  <w:abstractNum w:abstractNumId="51" w15:restartNumberingAfterBreak="0">
    <w:nsid w:val="23507A91"/>
    <w:multiLevelType w:val="hybridMultilevel"/>
    <w:tmpl w:val="CD805E84"/>
    <w:lvl w:ilvl="0" w:tplc="4AC6F186">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58CA9912">
      <w:numFmt w:val="bullet"/>
      <w:lvlText w:val="•"/>
      <w:lvlJc w:val="left"/>
      <w:pPr>
        <w:ind w:left="838" w:hanging="360"/>
      </w:pPr>
      <w:rPr>
        <w:rFonts w:hint="default"/>
        <w:lang w:val="en-US" w:eastAsia="en-US" w:bidi="ar-SA"/>
      </w:rPr>
    </w:lvl>
    <w:lvl w:ilvl="2" w:tplc="DFF44762">
      <w:numFmt w:val="bullet"/>
      <w:lvlText w:val="•"/>
      <w:lvlJc w:val="left"/>
      <w:pPr>
        <w:ind w:left="1216" w:hanging="360"/>
      </w:pPr>
      <w:rPr>
        <w:rFonts w:hint="default"/>
        <w:lang w:val="en-US" w:eastAsia="en-US" w:bidi="ar-SA"/>
      </w:rPr>
    </w:lvl>
    <w:lvl w:ilvl="3" w:tplc="D604DF68">
      <w:numFmt w:val="bullet"/>
      <w:lvlText w:val="•"/>
      <w:lvlJc w:val="left"/>
      <w:pPr>
        <w:ind w:left="1595" w:hanging="360"/>
      </w:pPr>
      <w:rPr>
        <w:rFonts w:hint="default"/>
        <w:lang w:val="en-US" w:eastAsia="en-US" w:bidi="ar-SA"/>
      </w:rPr>
    </w:lvl>
    <w:lvl w:ilvl="4" w:tplc="4ED6B930">
      <w:numFmt w:val="bullet"/>
      <w:lvlText w:val="•"/>
      <w:lvlJc w:val="left"/>
      <w:pPr>
        <w:ind w:left="1973" w:hanging="360"/>
      </w:pPr>
      <w:rPr>
        <w:rFonts w:hint="default"/>
        <w:lang w:val="en-US" w:eastAsia="en-US" w:bidi="ar-SA"/>
      </w:rPr>
    </w:lvl>
    <w:lvl w:ilvl="5" w:tplc="1ADE02CC">
      <w:numFmt w:val="bullet"/>
      <w:lvlText w:val="•"/>
      <w:lvlJc w:val="left"/>
      <w:pPr>
        <w:ind w:left="2352" w:hanging="360"/>
      </w:pPr>
      <w:rPr>
        <w:rFonts w:hint="default"/>
        <w:lang w:val="en-US" w:eastAsia="en-US" w:bidi="ar-SA"/>
      </w:rPr>
    </w:lvl>
    <w:lvl w:ilvl="6" w:tplc="C7105E38">
      <w:numFmt w:val="bullet"/>
      <w:lvlText w:val="•"/>
      <w:lvlJc w:val="left"/>
      <w:pPr>
        <w:ind w:left="2730" w:hanging="360"/>
      </w:pPr>
      <w:rPr>
        <w:rFonts w:hint="default"/>
        <w:lang w:val="en-US" w:eastAsia="en-US" w:bidi="ar-SA"/>
      </w:rPr>
    </w:lvl>
    <w:lvl w:ilvl="7" w:tplc="EF0883BE">
      <w:numFmt w:val="bullet"/>
      <w:lvlText w:val="•"/>
      <w:lvlJc w:val="left"/>
      <w:pPr>
        <w:ind w:left="3108" w:hanging="360"/>
      </w:pPr>
      <w:rPr>
        <w:rFonts w:hint="default"/>
        <w:lang w:val="en-US" w:eastAsia="en-US" w:bidi="ar-SA"/>
      </w:rPr>
    </w:lvl>
    <w:lvl w:ilvl="8" w:tplc="B0AE9964">
      <w:numFmt w:val="bullet"/>
      <w:lvlText w:val="•"/>
      <w:lvlJc w:val="left"/>
      <w:pPr>
        <w:ind w:left="3487" w:hanging="360"/>
      </w:pPr>
      <w:rPr>
        <w:rFonts w:hint="default"/>
        <w:lang w:val="en-US" w:eastAsia="en-US" w:bidi="ar-SA"/>
      </w:rPr>
    </w:lvl>
  </w:abstractNum>
  <w:abstractNum w:abstractNumId="52"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53" w15:restartNumberingAfterBreak="0">
    <w:nsid w:val="25056FDB"/>
    <w:multiLevelType w:val="hybridMultilevel"/>
    <w:tmpl w:val="E8DCEA5C"/>
    <w:lvl w:ilvl="0" w:tplc="54F21FCA">
      <w:start w:val="1"/>
      <w:numFmt w:val="decimal"/>
      <w:lvlText w:val="%1."/>
      <w:lvlJc w:val="left"/>
      <w:pPr>
        <w:ind w:left="1493" w:hanging="183"/>
      </w:pPr>
      <w:rPr>
        <w:rFonts w:ascii="Times New Roman" w:eastAsia="Times New Roman" w:hAnsi="Times New Roman" w:cs="Times New Roman" w:hint="default"/>
        <w:b/>
        <w:bCs/>
        <w:i w:val="0"/>
        <w:iCs w:val="0"/>
        <w:w w:val="100"/>
        <w:sz w:val="22"/>
        <w:szCs w:val="22"/>
        <w:lang w:val="en-US" w:eastAsia="en-US" w:bidi="ar-SA"/>
      </w:rPr>
    </w:lvl>
    <w:lvl w:ilvl="1" w:tplc="F24AA7BA">
      <w:start w:val="1"/>
      <w:numFmt w:val="upperRoman"/>
      <w:lvlText w:val="%2."/>
      <w:lvlJc w:val="left"/>
      <w:pPr>
        <w:ind w:left="5033" w:hanging="216"/>
      </w:pPr>
      <w:rPr>
        <w:rFonts w:ascii="Times New Roman" w:eastAsia="Times New Roman" w:hAnsi="Times New Roman" w:cs="Times New Roman" w:hint="default"/>
        <w:b/>
        <w:bCs/>
        <w:i w:val="0"/>
        <w:iCs w:val="0"/>
        <w:spacing w:val="-3"/>
        <w:w w:val="99"/>
        <w:sz w:val="24"/>
        <w:szCs w:val="24"/>
        <w:lang w:val="en-US" w:eastAsia="en-US" w:bidi="ar-SA"/>
      </w:rPr>
    </w:lvl>
    <w:lvl w:ilvl="2" w:tplc="171AC96E">
      <w:numFmt w:val="bullet"/>
      <w:lvlText w:val="•"/>
      <w:lvlJc w:val="left"/>
      <w:pPr>
        <w:ind w:left="5792" w:hanging="216"/>
      </w:pPr>
      <w:rPr>
        <w:rFonts w:hint="default"/>
        <w:lang w:val="en-US" w:eastAsia="en-US" w:bidi="ar-SA"/>
      </w:rPr>
    </w:lvl>
    <w:lvl w:ilvl="3" w:tplc="F55C73C0">
      <w:numFmt w:val="bullet"/>
      <w:lvlText w:val="•"/>
      <w:lvlJc w:val="left"/>
      <w:pPr>
        <w:ind w:left="6544" w:hanging="216"/>
      </w:pPr>
      <w:rPr>
        <w:rFonts w:hint="default"/>
        <w:lang w:val="en-US" w:eastAsia="en-US" w:bidi="ar-SA"/>
      </w:rPr>
    </w:lvl>
    <w:lvl w:ilvl="4" w:tplc="30DE159C">
      <w:numFmt w:val="bullet"/>
      <w:lvlText w:val="•"/>
      <w:lvlJc w:val="left"/>
      <w:pPr>
        <w:ind w:left="7296" w:hanging="216"/>
      </w:pPr>
      <w:rPr>
        <w:rFonts w:hint="default"/>
        <w:lang w:val="en-US" w:eastAsia="en-US" w:bidi="ar-SA"/>
      </w:rPr>
    </w:lvl>
    <w:lvl w:ilvl="5" w:tplc="45C89518">
      <w:numFmt w:val="bullet"/>
      <w:lvlText w:val="•"/>
      <w:lvlJc w:val="left"/>
      <w:pPr>
        <w:ind w:left="8048" w:hanging="216"/>
      </w:pPr>
      <w:rPr>
        <w:rFonts w:hint="default"/>
        <w:lang w:val="en-US" w:eastAsia="en-US" w:bidi="ar-SA"/>
      </w:rPr>
    </w:lvl>
    <w:lvl w:ilvl="6" w:tplc="28188A9C">
      <w:numFmt w:val="bullet"/>
      <w:lvlText w:val="•"/>
      <w:lvlJc w:val="left"/>
      <w:pPr>
        <w:ind w:left="8800" w:hanging="216"/>
      </w:pPr>
      <w:rPr>
        <w:rFonts w:hint="default"/>
        <w:lang w:val="en-US" w:eastAsia="en-US" w:bidi="ar-SA"/>
      </w:rPr>
    </w:lvl>
    <w:lvl w:ilvl="7" w:tplc="E71225FC">
      <w:numFmt w:val="bullet"/>
      <w:lvlText w:val="•"/>
      <w:lvlJc w:val="left"/>
      <w:pPr>
        <w:ind w:left="9552" w:hanging="216"/>
      </w:pPr>
      <w:rPr>
        <w:rFonts w:hint="default"/>
        <w:lang w:val="en-US" w:eastAsia="en-US" w:bidi="ar-SA"/>
      </w:rPr>
    </w:lvl>
    <w:lvl w:ilvl="8" w:tplc="A51E00AC">
      <w:numFmt w:val="bullet"/>
      <w:lvlText w:val="•"/>
      <w:lvlJc w:val="left"/>
      <w:pPr>
        <w:ind w:left="10304" w:hanging="216"/>
      </w:pPr>
      <w:rPr>
        <w:rFonts w:hint="default"/>
        <w:lang w:val="en-US" w:eastAsia="en-US" w:bidi="ar-SA"/>
      </w:rPr>
    </w:lvl>
  </w:abstractNum>
  <w:abstractNum w:abstractNumId="54" w15:restartNumberingAfterBreak="0">
    <w:nsid w:val="257F28AD"/>
    <w:multiLevelType w:val="hybridMultilevel"/>
    <w:tmpl w:val="58D42B76"/>
    <w:lvl w:ilvl="0" w:tplc="A6D6DEBC">
      <w:start w:val="1"/>
      <w:numFmt w:val="decimal"/>
      <w:lvlText w:val="%1)"/>
      <w:lvlJc w:val="left"/>
      <w:pPr>
        <w:ind w:left="2733" w:hanging="423"/>
      </w:pPr>
      <w:rPr>
        <w:rFonts w:ascii="Times New Roman" w:eastAsia="Times New Roman" w:hAnsi="Times New Roman" w:cs="Times New Roman" w:hint="default"/>
        <w:b w:val="0"/>
        <w:bCs w:val="0"/>
        <w:i w:val="0"/>
        <w:iCs w:val="0"/>
        <w:w w:val="99"/>
        <w:sz w:val="28"/>
        <w:szCs w:val="28"/>
        <w:lang w:val="en-US" w:eastAsia="en-US" w:bidi="ar-SA"/>
      </w:rPr>
    </w:lvl>
    <w:lvl w:ilvl="1" w:tplc="7A023652">
      <w:numFmt w:val="bullet"/>
      <w:lvlText w:val="•"/>
      <w:lvlJc w:val="left"/>
      <w:pPr>
        <w:ind w:left="3646" w:hanging="423"/>
      </w:pPr>
      <w:rPr>
        <w:rFonts w:hint="default"/>
        <w:lang w:val="en-US" w:eastAsia="en-US" w:bidi="ar-SA"/>
      </w:rPr>
    </w:lvl>
    <w:lvl w:ilvl="2" w:tplc="3A5666FA">
      <w:numFmt w:val="bullet"/>
      <w:lvlText w:val="•"/>
      <w:lvlJc w:val="left"/>
      <w:pPr>
        <w:ind w:left="4553" w:hanging="423"/>
      </w:pPr>
      <w:rPr>
        <w:rFonts w:hint="default"/>
        <w:lang w:val="en-US" w:eastAsia="en-US" w:bidi="ar-SA"/>
      </w:rPr>
    </w:lvl>
    <w:lvl w:ilvl="3" w:tplc="0B46DB6A">
      <w:numFmt w:val="bullet"/>
      <w:lvlText w:val="•"/>
      <w:lvlJc w:val="left"/>
      <w:pPr>
        <w:ind w:left="5460" w:hanging="423"/>
      </w:pPr>
      <w:rPr>
        <w:rFonts w:hint="default"/>
        <w:lang w:val="en-US" w:eastAsia="en-US" w:bidi="ar-SA"/>
      </w:rPr>
    </w:lvl>
    <w:lvl w:ilvl="4" w:tplc="2A821C5A">
      <w:numFmt w:val="bullet"/>
      <w:lvlText w:val="•"/>
      <w:lvlJc w:val="left"/>
      <w:pPr>
        <w:ind w:left="6367" w:hanging="423"/>
      </w:pPr>
      <w:rPr>
        <w:rFonts w:hint="default"/>
        <w:lang w:val="en-US" w:eastAsia="en-US" w:bidi="ar-SA"/>
      </w:rPr>
    </w:lvl>
    <w:lvl w:ilvl="5" w:tplc="F30CB924">
      <w:numFmt w:val="bullet"/>
      <w:lvlText w:val="•"/>
      <w:lvlJc w:val="left"/>
      <w:pPr>
        <w:ind w:left="7274" w:hanging="423"/>
      </w:pPr>
      <w:rPr>
        <w:rFonts w:hint="default"/>
        <w:lang w:val="en-US" w:eastAsia="en-US" w:bidi="ar-SA"/>
      </w:rPr>
    </w:lvl>
    <w:lvl w:ilvl="6" w:tplc="3F167970">
      <w:numFmt w:val="bullet"/>
      <w:lvlText w:val="•"/>
      <w:lvlJc w:val="left"/>
      <w:pPr>
        <w:ind w:left="8181" w:hanging="423"/>
      </w:pPr>
      <w:rPr>
        <w:rFonts w:hint="default"/>
        <w:lang w:val="en-US" w:eastAsia="en-US" w:bidi="ar-SA"/>
      </w:rPr>
    </w:lvl>
    <w:lvl w:ilvl="7" w:tplc="27A0748A">
      <w:numFmt w:val="bullet"/>
      <w:lvlText w:val="•"/>
      <w:lvlJc w:val="left"/>
      <w:pPr>
        <w:ind w:left="9088" w:hanging="423"/>
      </w:pPr>
      <w:rPr>
        <w:rFonts w:hint="default"/>
        <w:lang w:val="en-US" w:eastAsia="en-US" w:bidi="ar-SA"/>
      </w:rPr>
    </w:lvl>
    <w:lvl w:ilvl="8" w:tplc="338A9492">
      <w:numFmt w:val="bullet"/>
      <w:lvlText w:val="•"/>
      <w:lvlJc w:val="left"/>
      <w:pPr>
        <w:ind w:left="9995" w:hanging="423"/>
      </w:pPr>
      <w:rPr>
        <w:rFonts w:hint="default"/>
        <w:lang w:val="en-US" w:eastAsia="en-US" w:bidi="ar-SA"/>
      </w:rPr>
    </w:lvl>
  </w:abstractNum>
  <w:abstractNum w:abstractNumId="55" w15:restartNumberingAfterBreak="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26264A0A"/>
    <w:multiLevelType w:val="hybridMultilevel"/>
    <w:tmpl w:val="704694AA"/>
    <w:lvl w:ilvl="0" w:tplc="E5B0151C">
      <w:numFmt w:val="bullet"/>
      <w:lvlText w:val=""/>
      <w:lvlJc w:val="left"/>
      <w:pPr>
        <w:ind w:left="985" w:hanging="308"/>
      </w:pPr>
      <w:rPr>
        <w:rFonts w:ascii="Wingdings" w:eastAsia="Wingdings" w:hAnsi="Wingdings" w:cs="Wingdings" w:hint="default"/>
        <w:b w:val="0"/>
        <w:bCs w:val="0"/>
        <w:i w:val="0"/>
        <w:iCs w:val="0"/>
        <w:w w:val="100"/>
        <w:sz w:val="24"/>
        <w:szCs w:val="24"/>
        <w:lang w:val="en-US" w:eastAsia="en-US" w:bidi="ar-SA"/>
      </w:rPr>
    </w:lvl>
    <w:lvl w:ilvl="1" w:tplc="2E1657D6">
      <w:numFmt w:val="bullet"/>
      <w:lvlText w:val="•"/>
      <w:lvlJc w:val="left"/>
      <w:pPr>
        <w:ind w:left="2062" w:hanging="308"/>
      </w:pPr>
      <w:rPr>
        <w:rFonts w:hint="default"/>
        <w:lang w:val="en-US" w:eastAsia="en-US" w:bidi="ar-SA"/>
      </w:rPr>
    </w:lvl>
    <w:lvl w:ilvl="2" w:tplc="303CDF92">
      <w:numFmt w:val="bullet"/>
      <w:lvlText w:val="•"/>
      <w:lvlJc w:val="left"/>
      <w:pPr>
        <w:ind w:left="3145" w:hanging="308"/>
      </w:pPr>
      <w:rPr>
        <w:rFonts w:hint="default"/>
        <w:lang w:val="en-US" w:eastAsia="en-US" w:bidi="ar-SA"/>
      </w:rPr>
    </w:lvl>
    <w:lvl w:ilvl="3" w:tplc="7EB4217A">
      <w:numFmt w:val="bullet"/>
      <w:lvlText w:val="•"/>
      <w:lvlJc w:val="left"/>
      <w:pPr>
        <w:ind w:left="4228" w:hanging="308"/>
      </w:pPr>
      <w:rPr>
        <w:rFonts w:hint="default"/>
        <w:lang w:val="en-US" w:eastAsia="en-US" w:bidi="ar-SA"/>
      </w:rPr>
    </w:lvl>
    <w:lvl w:ilvl="4" w:tplc="D0B8BFC4">
      <w:numFmt w:val="bullet"/>
      <w:lvlText w:val="•"/>
      <w:lvlJc w:val="left"/>
      <w:pPr>
        <w:ind w:left="5311" w:hanging="308"/>
      </w:pPr>
      <w:rPr>
        <w:rFonts w:hint="default"/>
        <w:lang w:val="en-US" w:eastAsia="en-US" w:bidi="ar-SA"/>
      </w:rPr>
    </w:lvl>
    <w:lvl w:ilvl="5" w:tplc="6BFC2078">
      <w:numFmt w:val="bullet"/>
      <w:lvlText w:val="•"/>
      <w:lvlJc w:val="left"/>
      <w:pPr>
        <w:ind w:left="6394" w:hanging="308"/>
      </w:pPr>
      <w:rPr>
        <w:rFonts w:hint="default"/>
        <w:lang w:val="en-US" w:eastAsia="en-US" w:bidi="ar-SA"/>
      </w:rPr>
    </w:lvl>
    <w:lvl w:ilvl="6" w:tplc="FC9EC1C2">
      <w:numFmt w:val="bullet"/>
      <w:lvlText w:val="•"/>
      <w:lvlJc w:val="left"/>
      <w:pPr>
        <w:ind w:left="7477" w:hanging="308"/>
      </w:pPr>
      <w:rPr>
        <w:rFonts w:hint="default"/>
        <w:lang w:val="en-US" w:eastAsia="en-US" w:bidi="ar-SA"/>
      </w:rPr>
    </w:lvl>
    <w:lvl w:ilvl="7" w:tplc="C6EE4E8E">
      <w:numFmt w:val="bullet"/>
      <w:lvlText w:val="•"/>
      <w:lvlJc w:val="left"/>
      <w:pPr>
        <w:ind w:left="8560" w:hanging="308"/>
      </w:pPr>
      <w:rPr>
        <w:rFonts w:hint="default"/>
        <w:lang w:val="en-US" w:eastAsia="en-US" w:bidi="ar-SA"/>
      </w:rPr>
    </w:lvl>
    <w:lvl w:ilvl="8" w:tplc="155A7C68">
      <w:numFmt w:val="bullet"/>
      <w:lvlText w:val="•"/>
      <w:lvlJc w:val="left"/>
      <w:pPr>
        <w:ind w:left="9643" w:hanging="308"/>
      </w:pPr>
      <w:rPr>
        <w:rFonts w:hint="default"/>
        <w:lang w:val="en-US" w:eastAsia="en-US" w:bidi="ar-SA"/>
      </w:rPr>
    </w:lvl>
  </w:abstractNum>
  <w:abstractNum w:abstractNumId="57"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58" w15:restartNumberingAfterBreak="0">
    <w:nsid w:val="28822C5D"/>
    <w:multiLevelType w:val="hybridMultilevel"/>
    <w:tmpl w:val="45DA11BE"/>
    <w:lvl w:ilvl="0" w:tplc="21064D94">
      <w:numFmt w:val="bullet"/>
      <w:lvlText w:val=""/>
      <w:lvlJc w:val="left"/>
      <w:pPr>
        <w:ind w:left="475" w:hanging="360"/>
      </w:pPr>
      <w:rPr>
        <w:rFonts w:ascii="Symbol" w:eastAsia="Symbol" w:hAnsi="Symbol" w:cs="Symbol" w:hint="default"/>
        <w:b w:val="0"/>
        <w:bCs w:val="0"/>
        <w:i w:val="0"/>
        <w:iCs w:val="0"/>
        <w:w w:val="100"/>
        <w:sz w:val="20"/>
        <w:szCs w:val="20"/>
        <w:lang w:val="en-US" w:eastAsia="en-US" w:bidi="ar-SA"/>
      </w:rPr>
    </w:lvl>
    <w:lvl w:ilvl="1" w:tplc="BD6C64E0">
      <w:numFmt w:val="bullet"/>
      <w:lvlText w:val="•"/>
      <w:lvlJc w:val="left"/>
      <w:pPr>
        <w:ind w:left="908" w:hanging="360"/>
      </w:pPr>
      <w:rPr>
        <w:rFonts w:hint="default"/>
        <w:lang w:val="en-US" w:eastAsia="en-US" w:bidi="ar-SA"/>
      </w:rPr>
    </w:lvl>
    <w:lvl w:ilvl="2" w:tplc="78AE2796">
      <w:numFmt w:val="bullet"/>
      <w:lvlText w:val="•"/>
      <w:lvlJc w:val="left"/>
      <w:pPr>
        <w:ind w:left="1337" w:hanging="360"/>
      </w:pPr>
      <w:rPr>
        <w:rFonts w:hint="default"/>
        <w:lang w:val="en-US" w:eastAsia="en-US" w:bidi="ar-SA"/>
      </w:rPr>
    </w:lvl>
    <w:lvl w:ilvl="3" w:tplc="17A6B90E">
      <w:numFmt w:val="bullet"/>
      <w:lvlText w:val="•"/>
      <w:lvlJc w:val="left"/>
      <w:pPr>
        <w:ind w:left="1766" w:hanging="360"/>
      </w:pPr>
      <w:rPr>
        <w:rFonts w:hint="default"/>
        <w:lang w:val="en-US" w:eastAsia="en-US" w:bidi="ar-SA"/>
      </w:rPr>
    </w:lvl>
    <w:lvl w:ilvl="4" w:tplc="C93A6F18">
      <w:numFmt w:val="bullet"/>
      <w:lvlText w:val="•"/>
      <w:lvlJc w:val="left"/>
      <w:pPr>
        <w:ind w:left="2195" w:hanging="360"/>
      </w:pPr>
      <w:rPr>
        <w:rFonts w:hint="default"/>
        <w:lang w:val="en-US" w:eastAsia="en-US" w:bidi="ar-SA"/>
      </w:rPr>
    </w:lvl>
    <w:lvl w:ilvl="5" w:tplc="8EE8FE08">
      <w:numFmt w:val="bullet"/>
      <w:lvlText w:val="•"/>
      <w:lvlJc w:val="left"/>
      <w:pPr>
        <w:ind w:left="2624" w:hanging="360"/>
      </w:pPr>
      <w:rPr>
        <w:rFonts w:hint="default"/>
        <w:lang w:val="en-US" w:eastAsia="en-US" w:bidi="ar-SA"/>
      </w:rPr>
    </w:lvl>
    <w:lvl w:ilvl="6" w:tplc="0AF6D7FC">
      <w:numFmt w:val="bullet"/>
      <w:lvlText w:val="•"/>
      <w:lvlJc w:val="left"/>
      <w:pPr>
        <w:ind w:left="3052" w:hanging="360"/>
      </w:pPr>
      <w:rPr>
        <w:rFonts w:hint="default"/>
        <w:lang w:val="en-US" w:eastAsia="en-US" w:bidi="ar-SA"/>
      </w:rPr>
    </w:lvl>
    <w:lvl w:ilvl="7" w:tplc="9AA07A92">
      <w:numFmt w:val="bullet"/>
      <w:lvlText w:val="•"/>
      <w:lvlJc w:val="left"/>
      <w:pPr>
        <w:ind w:left="3481" w:hanging="360"/>
      </w:pPr>
      <w:rPr>
        <w:rFonts w:hint="default"/>
        <w:lang w:val="en-US" w:eastAsia="en-US" w:bidi="ar-SA"/>
      </w:rPr>
    </w:lvl>
    <w:lvl w:ilvl="8" w:tplc="C1EC288E">
      <w:numFmt w:val="bullet"/>
      <w:lvlText w:val="•"/>
      <w:lvlJc w:val="left"/>
      <w:pPr>
        <w:ind w:left="3910" w:hanging="360"/>
      </w:pPr>
      <w:rPr>
        <w:rFonts w:hint="default"/>
        <w:lang w:val="en-US" w:eastAsia="en-US" w:bidi="ar-SA"/>
      </w:rPr>
    </w:lvl>
  </w:abstractNum>
  <w:abstractNum w:abstractNumId="59" w15:restartNumberingAfterBreak="0">
    <w:nsid w:val="2B56394E"/>
    <w:multiLevelType w:val="hybridMultilevel"/>
    <w:tmpl w:val="3B64F27E"/>
    <w:lvl w:ilvl="0" w:tplc="802CBECC">
      <w:numFmt w:val="bullet"/>
      <w:lvlText w:val="-"/>
      <w:lvlJc w:val="left"/>
      <w:pPr>
        <w:ind w:left="423" w:hanging="197"/>
      </w:pPr>
      <w:rPr>
        <w:rFonts w:ascii="Times New Roman" w:eastAsia="Times New Roman" w:hAnsi="Times New Roman" w:cs="Times New Roman" w:hint="default"/>
        <w:b w:val="0"/>
        <w:bCs w:val="0"/>
        <w:i w:val="0"/>
        <w:iCs w:val="0"/>
        <w:w w:val="99"/>
        <w:sz w:val="24"/>
        <w:szCs w:val="24"/>
        <w:lang w:val="en-US" w:eastAsia="en-US" w:bidi="ar-SA"/>
      </w:rPr>
    </w:lvl>
    <w:lvl w:ilvl="1" w:tplc="38A44AAA">
      <w:numFmt w:val="bullet"/>
      <w:lvlText w:val="•"/>
      <w:lvlJc w:val="left"/>
      <w:pPr>
        <w:ind w:left="1558" w:hanging="197"/>
      </w:pPr>
      <w:rPr>
        <w:rFonts w:hint="default"/>
        <w:lang w:val="en-US" w:eastAsia="en-US" w:bidi="ar-SA"/>
      </w:rPr>
    </w:lvl>
    <w:lvl w:ilvl="2" w:tplc="AB4C296A">
      <w:numFmt w:val="bullet"/>
      <w:lvlText w:val="•"/>
      <w:lvlJc w:val="left"/>
      <w:pPr>
        <w:ind w:left="2697" w:hanging="197"/>
      </w:pPr>
      <w:rPr>
        <w:rFonts w:hint="default"/>
        <w:lang w:val="en-US" w:eastAsia="en-US" w:bidi="ar-SA"/>
      </w:rPr>
    </w:lvl>
    <w:lvl w:ilvl="3" w:tplc="3FB8DF20">
      <w:numFmt w:val="bullet"/>
      <w:lvlText w:val="•"/>
      <w:lvlJc w:val="left"/>
      <w:pPr>
        <w:ind w:left="3836" w:hanging="197"/>
      </w:pPr>
      <w:rPr>
        <w:rFonts w:hint="default"/>
        <w:lang w:val="en-US" w:eastAsia="en-US" w:bidi="ar-SA"/>
      </w:rPr>
    </w:lvl>
    <w:lvl w:ilvl="4" w:tplc="750CB0C8">
      <w:numFmt w:val="bullet"/>
      <w:lvlText w:val="•"/>
      <w:lvlJc w:val="left"/>
      <w:pPr>
        <w:ind w:left="4975" w:hanging="197"/>
      </w:pPr>
      <w:rPr>
        <w:rFonts w:hint="default"/>
        <w:lang w:val="en-US" w:eastAsia="en-US" w:bidi="ar-SA"/>
      </w:rPr>
    </w:lvl>
    <w:lvl w:ilvl="5" w:tplc="71EE4CEA">
      <w:numFmt w:val="bullet"/>
      <w:lvlText w:val="•"/>
      <w:lvlJc w:val="left"/>
      <w:pPr>
        <w:ind w:left="6114" w:hanging="197"/>
      </w:pPr>
      <w:rPr>
        <w:rFonts w:hint="default"/>
        <w:lang w:val="en-US" w:eastAsia="en-US" w:bidi="ar-SA"/>
      </w:rPr>
    </w:lvl>
    <w:lvl w:ilvl="6" w:tplc="3B14D33E">
      <w:numFmt w:val="bullet"/>
      <w:lvlText w:val="•"/>
      <w:lvlJc w:val="left"/>
      <w:pPr>
        <w:ind w:left="7253" w:hanging="197"/>
      </w:pPr>
      <w:rPr>
        <w:rFonts w:hint="default"/>
        <w:lang w:val="en-US" w:eastAsia="en-US" w:bidi="ar-SA"/>
      </w:rPr>
    </w:lvl>
    <w:lvl w:ilvl="7" w:tplc="85AEE8F2">
      <w:numFmt w:val="bullet"/>
      <w:lvlText w:val="•"/>
      <w:lvlJc w:val="left"/>
      <w:pPr>
        <w:ind w:left="8392" w:hanging="197"/>
      </w:pPr>
      <w:rPr>
        <w:rFonts w:hint="default"/>
        <w:lang w:val="en-US" w:eastAsia="en-US" w:bidi="ar-SA"/>
      </w:rPr>
    </w:lvl>
    <w:lvl w:ilvl="8" w:tplc="454CE586">
      <w:numFmt w:val="bullet"/>
      <w:lvlText w:val="•"/>
      <w:lvlJc w:val="left"/>
      <w:pPr>
        <w:ind w:left="9531" w:hanging="197"/>
      </w:pPr>
      <w:rPr>
        <w:rFonts w:hint="default"/>
        <w:lang w:val="en-US" w:eastAsia="en-US" w:bidi="ar-SA"/>
      </w:rPr>
    </w:lvl>
  </w:abstractNum>
  <w:abstractNum w:abstractNumId="60" w15:restartNumberingAfterBreak="0">
    <w:nsid w:val="2D5D14AA"/>
    <w:multiLevelType w:val="hybridMultilevel"/>
    <w:tmpl w:val="C7384062"/>
    <w:lvl w:ilvl="0" w:tplc="643AA454">
      <w:numFmt w:val="bullet"/>
      <w:lvlText w:val="–"/>
      <w:lvlJc w:val="left"/>
      <w:pPr>
        <w:ind w:left="1402" w:hanging="308"/>
      </w:pPr>
      <w:rPr>
        <w:rFonts w:ascii="Times New Roman" w:eastAsia="Times New Roman" w:hAnsi="Times New Roman" w:cs="Times New Roman" w:hint="default"/>
        <w:b w:val="0"/>
        <w:bCs w:val="0"/>
        <w:i w:val="0"/>
        <w:iCs w:val="0"/>
        <w:w w:val="100"/>
        <w:sz w:val="24"/>
        <w:szCs w:val="24"/>
        <w:lang w:val="en-US" w:eastAsia="en-US" w:bidi="ar-SA"/>
      </w:rPr>
    </w:lvl>
    <w:lvl w:ilvl="1" w:tplc="D248C984">
      <w:numFmt w:val="bullet"/>
      <w:lvlText w:val="•"/>
      <w:lvlJc w:val="left"/>
      <w:pPr>
        <w:ind w:left="2440" w:hanging="308"/>
      </w:pPr>
      <w:rPr>
        <w:rFonts w:hint="default"/>
        <w:lang w:val="en-US" w:eastAsia="en-US" w:bidi="ar-SA"/>
      </w:rPr>
    </w:lvl>
    <w:lvl w:ilvl="2" w:tplc="6C18454A">
      <w:numFmt w:val="bullet"/>
      <w:lvlText w:val="•"/>
      <w:lvlJc w:val="left"/>
      <w:pPr>
        <w:ind w:left="3481" w:hanging="308"/>
      </w:pPr>
      <w:rPr>
        <w:rFonts w:hint="default"/>
        <w:lang w:val="en-US" w:eastAsia="en-US" w:bidi="ar-SA"/>
      </w:rPr>
    </w:lvl>
    <w:lvl w:ilvl="3" w:tplc="B7640D86">
      <w:numFmt w:val="bullet"/>
      <w:lvlText w:val="•"/>
      <w:lvlJc w:val="left"/>
      <w:pPr>
        <w:ind w:left="4522" w:hanging="308"/>
      </w:pPr>
      <w:rPr>
        <w:rFonts w:hint="default"/>
        <w:lang w:val="en-US" w:eastAsia="en-US" w:bidi="ar-SA"/>
      </w:rPr>
    </w:lvl>
    <w:lvl w:ilvl="4" w:tplc="4010F030">
      <w:numFmt w:val="bullet"/>
      <w:lvlText w:val="•"/>
      <w:lvlJc w:val="left"/>
      <w:pPr>
        <w:ind w:left="5563" w:hanging="308"/>
      </w:pPr>
      <w:rPr>
        <w:rFonts w:hint="default"/>
        <w:lang w:val="en-US" w:eastAsia="en-US" w:bidi="ar-SA"/>
      </w:rPr>
    </w:lvl>
    <w:lvl w:ilvl="5" w:tplc="1DF0C062">
      <w:numFmt w:val="bullet"/>
      <w:lvlText w:val="•"/>
      <w:lvlJc w:val="left"/>
      <w:pPr>
        <w:ind w:left="6604" w:hanging="308"/>
      </w:pPr>
      <w:rPr>
        <w:rFonts w:hint="default"/>
        <w:lang w:val="en-US" w:eastAsia="en-US" w:bidi="ar-SA"/>
      </w:rPr>
    </w:lvl>
    <w:lvl w:ilvl="6" w:tplc="02D4DDEC">
      <w:numFmt w:val="bullet"/>
      <w:lvlText w:val="•"/>
      <w:lvlJc w:val="left"/>
      <w:pPr>
        <w:ind w:left="7645" w:hanging="308"/>
      </w:pPr>
      <w:rPr>
        <w:rFonts w:hint="default"/>
        <w:lang w:val="en-US" w:eastAsia="en-US" w:bidi="ar-SA"/>
      </w:rPr>
    </w:lvl>
    <w:lvl w:ilvl="7" w:tplc="4C82984A">
      <w:numFmt w:val="bullet"/>
      <w:lvlText w:val="•"/>
      <w:lvlJc w:val="left"/>
      <w:pPr>
        <w:ind w:left="8686" w:hanging="308"/>
      </w:pPr>
      <w:rPr>
        <w:rFonts w:hint="default"/>
        <w:lang w:val="en-US" w:eastAsia="en-US" w:bidi="ar-SA"/>
      </w:rPr>
    </w:lvl>
    <w:lvl w:ilvl="8" w:tplc="CF5C938A">
      <w:numFmt w:val="bullet"/>
      <w:lvlText w:val="•"/>
      <w:lvlJc w:val="left"/>
      <w:pPr>
        <w:ind w:left="9727" w:hanging="308"/>
      </w:pPr>
      <w:rPr>
        <w:rFonts w:hint="default"/>
        <w:lang w:val="en-US" w:eastAsia="en-US" w:bidi="ar-SA"/>
      </w:rPr>
    </w:lvl>
  </w:abstractNum>
  <w:abstractNum w:abstractNumId="61" w15:restartNumberingAfterBreak="0">
    <w:nsid w:val="2D815A09"/>
    <w:multiLevelType w:val="hybridMultilevel"/>
    <w:tmpl w:val="8E8E4126"/>
    <w:lvl w:ilvl="0" w:tplc="AAB213B2">
      <w:start w:val="1"/>
      <w:numFmt w:val="decimal"/>
      <w:lvlText w:val="%1)"/>
      <w:lvlJc w:val="left"/>
      <w:pPr>
        <w:ind w:left="2752" w:hanging="442"/>
      </w:pPr>
      <w:rPr>
        <w:rFonts w:ascii="Times New Roman" w:eastAsia="Times New Roman" w:hAnsi="Times New Roman" w:cs="Times New Roman" w:hint="default"/>
        <w:b w:val="0"/>
        <w:bCs w:val="0"/>
        <w:i w:val="0"/>
        <w:iCs w:val="0"/>
        <w:w w:val="99"/>
        <w:sz w:val="28"/>
        <w:szCs w:val="28"/>
        <w:lang w:val="en-US" w:eastAsia="en-US" w:bidi="ar-SA"/>
      </w:rPr>
    </w:lvl>
    <w:lvl w:ilvl="1" w:tplc="E4D8E304">
      <w:start w:val="1"/>
      <w:numFmt w:val="decimal"/>
      <w:lvlText w:val="%2)"/>
      <w:lvlJc w:val="left"/>
      <w:pPr>
        <w:ind w:left="3016" w:hanging="394"/>
      </w:pPr>
      <w:rPr>
        <w:rFonts w:ascii="Times New Roman" w:eastAsia="Times New Roman" w:hAnsi="Times New Roman" w:cs="Times New Roman" w:hint="default"/>
        <w:b w:val="0"/>
        <w:bCs w:val="0"/>
        <w:i w:val="0"/>
        <w:iCs w:val="0"/>
        <w:w w:val="99"/>
        <w:sz w:val="28"/>
        <w:szCs w:val="28"/>
        <w:lang w:val="en-US" w:eastAsia="en-US" w:bidi="ar-SA"/>
      </w:rPr>
    </w:lvl>
    <w:lvl w:ilvl="2" w:tplc="A15A6CDC">
      <w:numFmt w:val="bullet"/>
      <w:lvlText w:val="•"/>
      <w:lvlJc w:val="left"/>
      <w:pPr>
        <w:ind w:left="3996" w:hanging="394"/>
      </w:pPr>
      <w:rPr>
        <w:rFonts w:hint="default"/>
        <w:lang w:val="en-US" w:eastAsia="en-US" w:bidi="ar-SA"/>
      </w:rPr>
    </w:lvl>
    <w:lvl w:ilvl="3" w:tplc="B4942C14">
      <w:numFmt w:val="bullet"/>
      <w:lvlText w:val="•"/>
      <w:lvlJc w:val="left"/>
      <w:pPr>
        <w:ind w:left="4973" w:hanging="394"/>
      </w:pPr>
      <w:rPr>
        <w:rFonts w:hint="default"/>
        <w:lang w:val="en-US" w:eastAsia="en-US" w:bidi="ar-SA"/>
      </w:rPr>
    </w:lvl>
    <w:lvl w:ilvl="4" w:tplc="5C580FC2">
      <w:numFmt w:val="bullet"/>
      <w:lvlText w:val="•"/>
      <w:lvlJc w:val="left"/>
      <w:pPr>
        <w:ind w:left="5949" w:hanging="394"/>
      </w:pPr>
      <w:rPr>
        <w:rFonts w:hint="default"/>
        <w:lang w:val="en-US" w:eastAsia="en-US" w:bidi="ar-SA"/>
      </w:rPr>
    </w:lvl>
    <w:lvl w:ilvl="5" w:tplc="ED6E2D70">
      <w:numFmt w:val="bullet"/>
      <w:lvlText w:val="•"/>
      <w:lvlJc w:val="left"/>
      <w:pPr>
        <w:ind w:left="6926" w:hanging="394"/>
      </w:pPr>
      <w:rPr>
        <w:rFonts w:hint="default"/>
        <w:lang w:val="en-US" w:eastAsia="en-US" w:bidi="ar-SA"/>
      </w:rPr>
    </w:lvl>
    <w:lvl w:ilvl="6" w:tplc="8D649F28">
      <w:numFmt w:val="bullet"/>
      <w:lvlText w:val="•"/>
      <w:lvlJc w:val="left"/>
      <w:pPr>
        <w:ind w:left="7902" w:hanging="394"/>
      </w:pPr>
      <w:rPr>
        <w:rFonts w:hint="default"/>
        <w:lang w:val="en-US" w:eastAsia="en-US" w:bidi="ar-SA"/>
      </w:rPr>
    </w:lvl>
    <w:lvl w:ilvl="7" w:tplc="3C5268DC">
      <w:numFmt w:val="bullet"/>
      <w:lvlText w:val="•"/>
      <w:lvlJc w:val="left"/>
      <w:pPr>
        <w:ind w:left="8879" w:hanging="394"/>
      </w:pPr>
      <w:rPr>
        <w:rFonts w:hint="default"/>
        <w:lang w:val="en-US" w:eastAsia="en-US" w:bidi="ar-SA"/>
      </w:rPr>
    </w:lvl>
    <w:lvl w:ilvl="8" w:tplc="56B4D2EE">
      <w:numFmt w:val="bullet"/>
      <w:lvlText w:val="•"/>
      <w:lvlJc w:val="left"/>
      <w:pPr>
        <w:ind w:left="9855" w:hanging="394"/>
      </w:pPr>
      <w:rPr>
        <w:rFonts w:hint="default"/>
        <w:lang w:val="en-US" w:eastAsia="en-US" w:bidi="ar-SA"/>
      </w:rPr>
    </w:lvl>
  </w:abstractNum>
  <w:abstractNum w:abstractNumId="62" w15:restartNumberingAfterBreak="0">
    <w:nsid w:val="2E3C000E"/>
    <w:multiLevelType w:val="hybridMultilevel"/>
    <w:tmpl w:val="A3F67CE0"/>
    <w:lvl w:ilvl="0" w:tplc="3358312C">
      <w:numFmt w:val="bullet"/>
      <w:lvlText w:val="-"/>
      <w:lvlJc w:val="left"/>
      <w:pPr>
        <w:ind w:left="115" w:hanging="144"/>
      </w:pPr>
      <w:rPr>
        <w:rFonts w:ascii="Times New Roman" w:eastAsia="Times New Roman" w:hAnsi="Times New Roman" w:cs="Times New Roman" w:hint="default"/>
        <w:b w:val="0"/>
        <w:bCs w:val="0"/>
        <w:i w:val="0"/>
        <w:iCs w:val="0"/>
        <w:w w:val="99"/>
        <w:sz w:val="24"/>
        <w:szCs w:val="24"/>
        <w:lang w:val="en-US" w:eastAsia="en-US" w:bidi="ar-SA"/>
      </w:rPr>
    </w:lvl>
    <w:lvl w:ilvl="1" w:tplc="D5F23DCA">
      <w:numFmt w:val="bullet"/>
      <w:lvlText w:val="•"/>
      <w:lvlJc w:val="left"/>
      <w:pPr>
        <w:ind w:left="584" w:hanging="144"/>
      </w:pPr>
      <w:rPr>
        <w:rFonts w:hint="default"/>
        <w:lang w:val="en-US" w:eastAsia="en-US" w:bidi="ar-SA"/>
      </w:rPr>
    </w:lvl>
    <w:lvl w:ilvl="2" w:tplc="E7009C74">
      <w:numFmt w:val="bullet"/>
      <w:lvlText w:val="•"/>
      <w:lvlJc w:val="left"/>
      <w:pPr>
        <w:ind w:left="1049" w:hanging="144"/>
      </w:pPr>
      <w:rPr>
        <w:rFonts w:hint="default"/>
        <w:lang w:val="en-US" w:eastAsia="en-US" w:bidi="ar-SA"/>
      </w:rPr>
    </w:lvl>
    <w:lvl w:ilvl="3" w:tplc="B48A7F96">
      <w:numFmt w:val="bullet"/>
      <w:lvlText w:val="•"/>
      <w:lvlJc w:val="left"/>
      <w:pPr>
        <w:ind w:left="1514" w:hanging="144"/>
      </w:pPr>
      <w:rPr>
        <w:rFonts w:hint="default"/>
        <w:lang w:val="en-US" w:eastAsia="en-US" w:bidi="ar-SA"/>
      </w:rPr>
    </w:lvl>
    <w:lvl w:ilvl="4" w:tplc="3FD65ADE">
      <w:numFmt w:val="bullet"/>
      <w:lvlText w:val="•"/>
      <w:lvlJc w:val="left"/>
      <w:pPr>
        <w:ind w:left="1979" w:hanging="144"/>
      </w:pPr>
      <w:rPr>
        <w:rFonts w:hint="default"/>
        <w:lang w:val="en-US" w:eastAsia="en-US" w:bidi="ar-SA"/>
      </w:rPr>
    </w:lvl>
    <w:lvl w:ilvl="5" w:tplc="8278AE26">
      <w:numFmt w:val="bullet"/>
      <w:lvlText w:val="•"/>
      <w:lvlJc w:val="left"/>
      <w:pPr>
        <w:ind w:left="2444" w:hanging="144"/>
      </w:pPr>
      <w:rPr>
        <w:rFonts w:hint="default"/>
        <w:lang w:val="en-US" w:eastAsia="en-US" w:bidi="ar-SA"/>
      </w:rPr>
    </w:lvl>
    <w:lvl w:ilvl="6" w:tplc="90C44BF0">
      <w:numFmt w:val="bullet"/>
      <w:lvlText w:val="•"/>
      <w:lvlJc w:val="left"/>
      <w:pPr>
        <w:ind w:left="2908" w:hanging="144"/>
      </w:pPr>
      <w:rPr>
        <w:rFonts w:hint="default"/>
        <w:lang w:val="en-US" w:eastAsia="en-US" w:bidi="ar-SA"/>
      </w:rPr>
    </w:lvl>
    <w:lvl w:ilvl="7" w:tplc="906AA40A">
      <w:numFmt w:val="bullet"/>
      <w:lvlText w:val="•"/>
      <w:lvlJc w:val="left"/>
      <w:pPr>
        <w:ind w:left="3373" w:hanging="144"/>
      </w:pPr>
      <w:rPr>
        <w:rFonts w:hint="default"/>
        <w:lang w:val="en-US" w:eastAsia="en-US" w:bidi="ar-SA"/>
      </w:rPr>
    </w:lvl>
    <w:lvl w:ilvl="8" w:tplc="8514C066">
      <w:numFmt w:val="bullet"/>
      <w:lvlText w:val="•"/>
      <w:lvlJc w:val="left"/>
      <w:pPr>
        <w:ind w:left="3838" w:hanging="144"/>
      </w:pPr>
      <w:rPr>
        <w:rFonts w:hint="default"/>
        <w:lang w:val="en-US" w:eastAsia="en-US" w:bidi="ar-SA"/>
      </w:rPr>
    </w:lvl>
  </w:abstractNum>
  <w:abstractNum w:abstractNumId="63" w15:restartNumberingAfterBreak="0">
    <w:nsid w:val="2EDA18BC"/>
    <w:multiLevelType w:val="hybridMultilevel"/>
    <w:tmpl w:val="30CC7F50"/>
    <w:lvl w:ilvl="0" w:tplc="C5CE27D2">
      <w:start w:val="1"/>
      <w:numFmt w:val="decimal"/>
      <w:lvlText w:val="%1)"/>
      <w:lvlJc w:val="left"/>
      <w:pPr>
        <w:ind w:left="2742" w:hanging="432"/>
      </w:pPr>
      <w:rPr>
        <w:rFonts w:ascii="Times New Roman" w:eastAsia="Times New Roman" w:hAnsi="Times New Roman" w:cs="Times New Roman" w:hint="default"/>
        <w:b w:val="0"/>
        <w:bCs w:val="0"/>
        <w:i w:val="0"/>
        <w:iCs w:val="0"/>
        <w:w w:val="99"/>
        <w:sz w:val="28"/>
        <w:szCs w:val="28"/>
        <w:lang w:val="en-US" w:eastAsia="en-US" w:bidi="ar-SA"/>
      </w:rPr>
    </w:lvl>
    <w:lvl w:ilvl="1" w:tplc="EA1CC586">
      <w:numFmt w:val="bullet"/>
      <w:lvlText w:val="•"/>
      <w:lvlJc w:val="left"/>
      <w:pPr>
        <w:ind w:left="3646" w:hanging="432"/>
      </w:pPr>
      <w:rPr>
        <w:rFonts w:hint="default"/>
        <w:lang w:val="en-US" w:eastAsia="en-US" w:bidi="ar-SA"/>
      </w:rPr>
    </w:lvl>
    <w:lvl w:ilvl="2" w:tplc="5CAC8C1C">
      <w:numFmt w:val="bullet"/>
      <w:lvlText w:val="•"/>
      <w:lvlJc w:val="left"/>
      <w:pPr>
        <w:ind w:left="4553" w:hanging="432"/>
      </w:pPr>
      <w:rPr>
        <w:rFonts w:hint="default"/>
        <w:lang w:val="en-US" w:eastAsia="en-US" w:bidi="ar-SA"/>
      </w:rPr>
    </w:lvl>
    <w:lvl w:ilvl="3" w:tplc="84F07C00">
      <w:numFmt w:val="bullet"/>
      <w:lvlText w:val="•"/>
      <w:lvlJc w:val="left"/>
      <w:pPr>
        <w:ind w:left="5460" w:hanging="432"/>
      </w:pPr>
      <w:rPr>
        <w:rFonts w:hint="default"/>
        <w:lang w:val="en-US" w:eastAsia="en-US" w:bidi="ar-SA"/>
      </w:rPr>
    </w:lvl>
    <w:lvl w:ilvl="4" w:tplc="7C540A34">
      <w:numFmt w:val="bullet"/>
      <w:lvlText w:val="•"/>
      <w:lvlJc w:val="left"/>
      <w:pPr>
        <w:ind w:left="6367" w:hanging="432"/>
      </w:pPr>
      <w:rPr>
        <w:rFonts w:hint="default"/>
        <w:lang w:val="en-US" w:eastAsia="en-US" w:bidi="ar-SA"/>
      </w:rPr>
    </w:lvl>
    <w:lvl w:ilvl="5" w:tplc="D52ED922">
      <w:numFmt w:val="bullet"/>
      <w:lvlText w:val="•"/>
      <w:lvlJc w:val="left"/>
      <w:pPr>
        <w:ind w:left="7274" w:hanging="432"/>
      </w:pPr>
      <w:rPr>
        <w:rFonts w:hint="default"/>
        <w:lang w:val="en-US" w:eastAsia="en-US" w:bidi="ar-SA"/>
      </w:rPr>
    </w:lvl>
    <w:lvl w:ilvl="6" w:tplc="943099D4">
      <w:numFmt w:val="bullet"/>
      <w:lvlText w:val="•"/>
      <w:lvlJc w:val="left"/>
      <w:pPr>
        <w:ind w:left="8181" w:hanging="432"/>
      </w:pPr>
      <w:rPr>
        <w:rFonts w:hint="default"/>
        <w:lang w:val="en-US" w:eastAsia="en-US" w:bidi="ar-SA"/>
      </w:rPr>
    </w:lvl>
    <w:lvl w:ilvl="7" w:tplc="04B4AC42">
      <w:numFmt w:val="bullet"/>
      <w:lvlText w:val="•"/>
      <w:lvlJc w:val="left"/>
      <w:pPr>
        <w:ind w:left="9088" w:hanging="432"/>
      </w:pPr>
      <w:rPr>
        <w:rFonts w:hint="default"/>
        <w:lang w:val="en-US" w:eastAsia="en-US" w:bidi="ar-SA"/>
      </w:rPr>
    </w:lvl>
    <w:lvl w:ilvl="8" w:tplc="E3C0C34E">
      <w:numFmt w:val="bullet"/>
      <w:lvlText w:val="•"/>
      <w:lvlJc w:val="left"/>
      <w:pPr>
        <w:ind w:left="9995" w:hanging="432"/>
      </w:pPr>
      <w:rPr>
        <w:rFonts w:hint="default"/>
        <w:lang w:val="en-US" w:eastAsia="en-US" w:bidi="ar-SA"/>
      </w:rPr>
    </w:lvl>
  </w:abstractNum>
  <w:abstractNum w:abstractNumId="64" w15:restartNumberingAfterBreak="0">
    <w:nsid w:val="329840D7"/>
    <w:multiLevelType w:val="hybridMultilevel"/>
    <w:tmpl w:val="85301B02"/>
    <w:lvl w:ilvl="0" w:tplc="8E18A31E">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5FBACC48">
      <w:numFmt w:val="bullet"/>
      <w:lvlText w:val="•"/>
      <w:lvlJc w:val="left"/>
      <w:pPr>
        <w:ind w:left="838" w:hanging="360"/>
      </w:pPr>
      <w:rPr>
        <w:rFonts w:hint="default"/>
        <w:lang w:val="en-US" w:eastAsia="en-US" w:bidi="ar-SA"/>
      </w:rPr>
    </w:lvl>
    <w:lvl w:ilvl="2" w:tplc="9B7699B6">
      <w:numFmt w:val="bullet"/>
      <w:lvlText w:val="•"/>
      <w:lvlJc w:val="left"/>
      <w:pPr>
        <w:ind w:left="1216" w:hanging="360"/>
      </w:pPr>
      <w:rPr>
        <w:rFonts w:hint="default"/>
        <w:lang w:val="en-US" w:eastAsia="en-US" w:bidi="ar-SA"/>
      </w:rPr>
    </w:lvl>
    <w:lvl w:ilvl="3" w:tplc="4E14CD16">
      <w:numFmt w:val="bullet"/>
      <w:lvlText w:val="•"/>
      <w:lvlJc w:val="left"/>
      <w:pPr>
        <w:ind w:left="1595" w:hanging="360"/>
      </w:pPr>
      <w:rPr>
        <w:rFonts w:hint="default"/>
        <w:lang w:val="en-US" w:eastAsia="en-US" w:bidi="ar-SA"/>
      </w:rPr>
    </w:lvl>
    <w:lvl w:ilvl="4" w:tplc="6E9E21BA">
      <w:numFmt w:val="bullet"/>
      <w:lvlText w:val="•"/>
      <w:lvlJc w:val="left"/>
      <w:pPr>
        <w:ind w:left="1973" w:hanging="360"/>
      </w:pPr>
      <w:rPr>
        <w:rFonts w:hint="default"/>
        <w:lang w:val="en-US" w:eastAsia="en-US" w:bidi="ar-SA"/>
      </w:rPr>
    </w:lvl>
    <w:lvl w:ilvl="5" w:tplc="2B3E6B10">
      <w:numFmt w:val="bullet"/>
      <w:lvlText w:val="•"/>
      <w:lvlJc w:val="left"/>
      <w:pPr>
        <w:ind w:left="2352" w:hanging="360"/>
      </w:pPr>
      <w:rPr>
        <w:rFonts w:hint="default"/>
        <w:lang w:val="en-US" w:eastAsia="en-US" w:bidi="ar-SA"/>
      </w:rPr>
    </w:lvl>
    <w:lvl w:ilvl="6" w:tplc="CA5A6A56">
      <w:numFmt w:val="bullet"/>
      <w:lvlText w:val="•"/>
      <w:lvlJc w:val="left"/>
      <w:pPr>
        <w:ind w:left="2730" w:hanging="360"/>
      </w:pPr>
      <w:rPr>
        <w:rFonts w:hint="default"/>
        <w:lang w:val="en-US" w:eastAsia="en-US" w:bidi="ar-SA"/>
      </w:rPr>
    </w:lvl>
    <w:lvl w:ilvl="7" w:tplc="DFDC9C54">
      <w:numFmt w:val="bullet"/>
      <w:lvlText w:val="•"/>
      <w:lvlJc w:val="left"/>
      <w:pPr>
        <w:ind w:left="3108" w:hanging="360"/>
      </w:pPr>
      <w:rPr>
        <w:rFonts w:hint="default"/>
        <w:lang w:val="en-US" w:eastAsia="en-US" w:bidi="ar-SA"/>
      </w:rPr>
    </w:lvl>
    <w:lvl w:ilvl="8" w:tplc="CC9E59DA">
      <w:numFmt w:val="bullet"/>
      <w:lvlText w:val="•"/>
      <w:lvlJc w:val="left"/>
      <w:pPr>
        <w:ind w:left="3487" w:hanging="360"/>
      </w:pPr>
      <w:rPr>
        <w:rFonts w:hint="default"/>
        <w:lang w:val="en-US" w:eastAsia="en-US" w:bidi="ar-SA"/>
      </w:rPr>
    </w:lvl>
  </w:abstractNum>
  <w:abstractNum w:abstractNumId="65" w15:restartNumberingAfterBreak="0">
    <w:nsid w:val="32D71A3C"/>
    <w:multiLevelType w:val="hybridMultilevel"/>
    <w:tmpl w:val="646ABBD8"/>
    <w:lvl w:ilvl="0" w:tplc="C2FA91B4">
      <w:start w:val="1"/>
      <w:numFmt w:val="decimal"/>
      <w:lvlText w:val="%1)"/>
      <w:lvlJc w:val="left"/>
      <w:pPr>
        <w:ind w:left="2742" w:hanging="432"/>
      </w:pPr>
      <w:rPr>
        <w:rFonts w:ascii="Times New Roman" w:eastAsia="Times New Roman" w:hAnsi="Times New Roman" w:cs="Times New Roman" w:hint="default"/>
        <w:b w:val="0"/>
        <w:bCs w:val="0"/>
        <w:i w:val="0"/>
        <w:iCs w:val="0"/>
        <w:w w:val="99"/>
        <w:sz w:val="28"/>
        <w:szCs w:val="28"/>
        <w:lang w:val="en-US" w:eastAsia="en-US" w:bidi="ar-SA"/>
      </w:rPr>
    </w:lvl>
    <w:lvl w:ilvl="1" w:tplc="2222B35C">
      <w:numFmt w:val="bullet"/>
      <w:lvlText w:val="•"/>
      <w:lvlJc w:val="left"/>
      <w:pPr>
        <w:ind w:left="3646" w:hanging="432"/>
      </w:pPr>
      <w:rPr>
        <w:rFonts w:hint="default"/>
        <w:lang w:val="en-US" w:eastAsia="en-US" w:bidi="ar-SA"/>
      </w:rPr>
    </w:lvl>
    <w:lvl w:ilvl="2" w:tplc="774E87F2">
      <w:numFmt w:val="bullet"/>
      <w:lvlText w:val="•"/>
      <w:lvlJc w:val="left"/>
      <w:pPr>
        <w:ind w:left="4553" w:hanging="432"/>
      </w:pPr>
      <w:rPr>
        <w:rFonts w:hint="default"/>
        <w:lang w:val="en-US" w:eastAsia="en-US" w:bidi="ar-SA"/>
      </w:rPr>
    </w:lvl>
    <w:lvl w:ilvl="3" w:tplc="E21A943A">
      <w:numFmt w:val="bullet"/>
      <w:lvlText w:val="•"/>
      <w:lvlJc w:val="left"/>
      <w:pPr>
        <w:ind w:left="5460" w:hanging="432"/>
      </w:pPr>
      <w:rPr>
        <w:rFonts w:hint="default"/>
        <w:lang w:val="en-US" w:eastAsia="en-US" w:bidi="ar-SA"/>
      </w:rPr>
    </w:lvl>
    <w:lvl w:ilvl="4" w:tplc="14901A50">
      <w:numFmt w:val="bullet"/>
      <w:lvlText w:val="•"/>
      <w:lvlJc w:val="left"/>
      <w:pPr>
        <w:ind w:left="6367" w:hanging="432"/>
      </w:pPr>
      <w:rPr>
        <w:rFonts w:hint="default"/>
        <w:lang w:val="en-US" w:eastAsia="en-US" w:bidi="ar-SA"/>
      </w:rPr>
    </w:lvl>
    <w:lvl w:ilvl="5" w:tplc="C540D72E">
      <w:numFmt w:val="bullet"/>
      <w:lvlText w:val="•"/>
      <w:lvlJc w:val="left"/>
      <w:pPr>
        <w:ind w:left="7274" w:hanging="432"/>
      </w:pPr>
      <w:rPr>
        <w:rFonts w:hint="default"/>
        <w:lang w:val="en-US" w:eastAsia="en-US" w:bidi="ar-SA"/>
      </w:rPr>
    </w:lvl>
    <w:lvl w:ilvl="6" w:tplc="BAAC0214">
      <w:numFmt w:val="bullet"/>
      <w:lvlText w:val="•"/>
      <w:lvlJc w:val="left"/>
      <w:pPr>
        <w:ind w:left="8181" w:hanging="432"/>
      </w:pPr>
      <w:rPr>
        <w:rFonts w:hint="default"/>
        <w:lang w:val="en-US" w:eastAsia="en-US" w:bidi="ar-SA"/>
      </w:rPr>
    </w:lvl>
    <w:lvl w:ilvl="7" w:tplc="3B381DFC">
      <w:numFmt w:val="bullet"/>
      <w:lvlText w:val="•"/>
      <w:lvlJc w:val="left"/>
      <w:pPr>
        <w:ind w:left="9088" w:hanging="432"/>
      </w:pPr>
      <w:rPr>
        <w:rFonts w:hint="default"/>
        <w:lang w:val="en-US" w:eastAsia="en-US" w:bidi="ar-SA"/>
      </w:rPr>
    </w:lvl>
    <w:lvl w:ilvl="8" w:tplc="C2E093A8">
      <w:numFmt w:val="bullet"/>
      <w:lvlText w:val="•"/>
      <w:lvlJc w:val="left"/>
      <w:pPr>
        <w:ind w:left="9995" w:hanging="432"/>
      </w:pPr>
      <w:rPr>
        <w:rFonts w:hint="default"/>
        <w:lang w:val="en-US" w:eastAsia="en-US" w:bidi="ar-SA"/>
      </w:rPr>
    </w:lvl>
  </w:abstractNum>
  <w:abstractNum w:abstractNumId="66" w15:restartNumberingAfterBreak="0">
    <w:nsid w:val="359C6E6E"/>
    <w:multiLevelType w:val="hybridMultilevel"/>
    <w:tmpl w:val="9B20AA58"/>
    <w:lvl w:ilvl="0" w:tplc="6D0E1B7C">
      <w:numFmt w:val="bullet"/>
      <w:lvlText w:val="•"/>
      <w:lvlJc w:val="left"/>
      <w:pPr>
        <w:ind w:left="360" w:hanging="144"/>
      </w:pPr>
      <w:rPr>
        <w:rFonts w:ascii="Times New Roman" w:eastAsia="Times New Roman" w:hAnsi="Times New Roman" w:cs="Times New Roman" w:hint="default"/>
        <w:b w:val="0"/>
        <w:bCs w:val="0"/>
        <w:i w:val="0"/>
        <w:iCs w:val="0"/>
        <w:w w:val="100"/>
        <w:sz w:val="24"/>
        <w:szCs w:val="24"/>
        <w:lang w:val="en-US" w:eastAsia="en-US" w:bidi="ar-SA"/>
      </w:rPr>
    </w:lvl>
    <w:lvl w:ilvl="1" w:tplc="EA5428AC">
      <w:numFmt w:val="bullet"/>
      <w:lvlText w:val="•"/>
      <w:lvlJc w:val="left"/>
      <w:pPr>
        <w:ind w:left="1131" w:hanging="144"/>
      </w:pPr>
      <w:rPr>
        <w:rFonts w:hint="default"/>
        <w:lang w:val="en-US" w:eastAsia="en-US" w:bidi="ar-SA"/>
      </w:rPr>
    </w:lvl>
    <w:lvl w:ilvl="2" w:tplc="B0787462">
      <w:numFmt w:val="bullet"/>
      <w:lvlText w:val="•"/>
      <w:lvlJc w:val="left"/>
      <w:pPr>
        <w:ind w:left="1903" w:hanging="144"/>
      </w:pPr>
      <w:rPr>
        <w:rFonts w:hint="default"/>
        <w:lang w:val="en-US" w:eastAsia="en-US" w:bidi="ar-SA"/>
      </w:rPr>
    </w:lvl>
    <w:lvl w:ilvl="3" w:tplc="70468994">
      <w:numFmt w:val="bullet"/>
      <w:lvlText w:val="•"/>
      <w:lvlJc w:val="left"/>
      <w:pPr>
        <w:ind w:left="2674" w:hanging="144"/>
      </w:pPr>
      <w:rPr>
        <w:rFonts w:hint="default"/>
        <w:lang w:val="en-US" w:eastAsia="en-US" w:bidi="ar-SA"/>
      </w:rPr>
    </w:lvl>
    <w:lvl w:ilvl="4" w:tplc="955EDC78">
      <w:numFmt w:val="bullet"/>
      <w:lvlText w:val="•"/>
      <w:lvlJc w:val="left"/>
      <w:pPr>
        <w:ind w:left="3446" w:hanging="144"/>
      </w:pPr>
      <w:rPr>
        <w:rFonts w:hint="default"/>
        <w:lang w:val="en-US" w:eastAsia="en-US" w:bidi="ar-SA"/>
      </w:rPr>
    </w:lvl>
    <w:lvl w:ilvl="5" w:tplc="8FD6A64E">
      <w:numFmt w:val="bullet"/>
      <w:lvlText w:val="•"/>
      <w:lvlJc w:val="left"/>
      <w:pPr>
        <w:ind w:left="4218" w:hanging="144"/>
      </w:pPr>
      <w:rPr>
        <w:rFonts w:hint="default"/>
        <w:lang w:val="en-US" w:eastAsia="en-US" w:bidi="ar-SA"/>
      </w:rPr>
    </w:lvl>
    <w:lvl w:ilvl="6" w:tplc="8CFAC6B6">
      <w:numFmt w:val="bullet"/>
      <w:lvlText w:val="•"/>
      <w:lvlJc w:val="left"/>
      <w:pPr>
        <w:ind w:left="4989" w:hanging="144"/>
      </w:pPr>
      <w:rPr>
        <w:rFonts w:hint="default"/>
        <w:lang w:val="en-US" w:eastAsia="en-US" w:bidi="ar-SA"/>
      </w:rPr>
    </w:lvl>
    <w:lvl w:ilvl="7" w:tplc="D512AE4C">
      <w:numFmt w:val="bullet"/>
      <w:lvlText w:val="•"/>
      <w:lvlJc w:val="left"/>
      <w:pPr>
        <w:ind w:left="5761" w:hanging="144"/>
      </w:pPr>
      <w:rPr>
        <w:rFonts w:hint="default"/>
        <w:lang w:val="en-US" w:eastAsia="en-US" w:bidi="ar-SA"/>
      </w:rPr>
    </w:lvl>
    <w:lvl w:ilvl="8" w:tplc="45820E38">
      <w:numFmt w:val="bullet"/>
      <w:lvlText w:val="•"/>
      <w:lvlJc w:val="left"/>
      <w:pPr>
        <w:ind w:left="6532" w:hanging="144"/>
      </w:pPr>
      <w:rPr>
        <w:rFonts w:hint="default"/>
        <w:lang w:val="en-US" w:eastAsia="en-US" w:bidi="ar-SA"/>
      </w:rPr>
    </w:lvl>
  </w:abstractNum>
  <w:abstractNum w:abstractNumId="67" w15:restartNumberingAfterBreak="0">
    <w:nsid w:val="3AB903AA"/>
    <w:multiLevelType w:val="hybridMultilevel"/>
    <w:tmpl w:val="BFFEE372"/>
    <w:lvl w:ilvl="0" w:tplc="14543CAC">
      <w:start w:val="5"/>
      <w:numFmt w:val="decimal"/>
      <w:lvlText w:val="%1"/>
      <w:lvlJc w:val="left"/>
      <w:pPr>
        <w:ind w:left="3016" w:hanging="418"/>
      </w:pPr>
      <w:rPr>
        <w:rFonts w:ascii="Times New Roman" w:eastAsia="Times New Roman" w:hAnsi="Times New Roman" w:cs="Times New Roman" w:hint="default"/>
        <w:b w:val="0"/>
        <w:bCs w:val="0"/>
        <w:i w:val="0"/>
        <w:iCs w:val="0"/>
        <w:w w:val="99"/>
        <w:sz w:val="28"/>
        <w:szCs w:val="28"/>
        <w:lang w:val="en-US" w:eastAsia="en-US" w:bidi="ar-SA"/>
      </w:rPr>
    </w:lvl>
    <w:lvl w:ilvl="1" w:tplc="DBB2C1F4">
      <w:numFmt w:val="bullet"/>
      <w:lvlText w:val="•"/>
      <w:lvlJc w:val="left"/>
      <w:pPr>
        <w:ind w:left="3898" w:hanging="418"/>
      </w:pPr>
      <w:rPr>
        <w:rFonts w:hint="default"/>
        <w:lang w:val="en-US" w:eastAsia="en-US" w:bidi="ar-SA"/>
      </w:rPr>
    </w:lvl>
    <w:lvl w:ilvl="2" w:tplc="4F18D4D8">
      <w:numFmt w:val="bullet"/>
      <w:lvlText w:val="•"/>
      <w:lvlJc w:val="left"/>
      <w:pPr>
        <w:ind w:left="4777" w:hanging="418"/>
      </w:pPr>
      <w:rPr>
        <w:rFonts w:hint="default"/>
        <w:lang w:val="en-US" w:eastAsia="en-US" w:bidi="ar-SA"/>
      </w:rPr>
    </w:lvl>
    <w:lvl w:ilvl="3" w:tplc="D9460594">
      <w:numFmt w:val="bullet"/>
      <w:lvlText w:val="•"/>
      <w:lvlJc w:val="left"/>
      <w:pPr>
        <w:ind w:left="5656" w:hanging="418"/>
      </w:pPr>
      <w:rPr>
        <w:rFonts w:hint="default"/>
        <w:lang w:val="en-US" w:eastAsia="en-US" w:bidi="ar-SA"/>
      </w:rPr>
    </w:lvl>
    <w:lvl w:ilvl="4" w:tplc="7694A01E">
      <w:numFmt w:val="bullet"/>
      <w:lvlText w:val="•"/>
      <w:lvlJc w:val="left"/>
      <w:pPr>
        <w:ind w:left="6535" w:hanging="418"/>
      </w:pPr>
      <w:rPr>
        <w:rFonts w:hint="default"/>
        <w:lang w:val="en-US" w:eastAsia="en-US" w:bidi="ar-SA"/>
      </w:rPr>
    </w:lvl>
    <w:lvl w:ilvl="5" w:tplc="06900FD6">
      <w:numFmt w:val="bullet"/>
      <w:lvlText w:val="•"/>
      <w:lvlJc w:val="left"/>
      <w:pPr>
        <w:ind w:left="7414" w:hanging="418"/>
      </w:pPr>
      <w:rPr>
        <w:rFonts w:hint="default"/>
        <w:lang w:val="en-US" w:eastAsia="en-US" w:bidi="ar-SA"/>
      </w:rPr>
    </w:lvl>
    <w:lvl w:ilvl="6" w:tplc="CDC2406A">
      <w:numFmt w:val="bullet"/>
      <w:lvlText w:val="•"/>
      <w:lvlJc w:val="left"/>
      <w:pPr>
        <w:ind w:left="8293" w:hanging="418"/>
      </w:pPr>
      <w:rPr>
        <w:rFonts w:hint="default"/>
        <w:lang w:val="en-US" w:eastAsia="en-US" w:bidi="ar-SA"/>
      </w:rPr>
    </w:lvl>
    <w:lvl w:ilvl="7" w:tplc="99082F80">
      <w:numFmt w:val="bullet"/>
      <w:lvlText w:val="•"/>
      <w:lvlJc w:val="left"/>
      <w:pPr>
        <w:ind w:left="9172" w:hanging="418"/>
      </w:pPr>
      <w:rPr>
        <w:rFonts w:hint="default"/>
        <w:lang w:val="en-US" w:eastAsia="en-US" w:bidi="ar-SA"/>
      </w:rPr>
    </w:lvl>
    <w:lvl w:ilvl="8" w:tplc="BFDE4B98">
      <w:numFmt w:val="bullet"/>
      <w:lvlText w:val="•"/>
      <w:lvlJc w:val="left"/>
      <w:pPr>
        <w:ind w:left="10051" w:hanging="418"/>
      </w:pPr>
      <w:rPr>
        <w:rFonts w:hint="default"/>
        <w:lang w:val="en-US" w:eastAsia="en-US" w:bidi="ar-SA"/>
      </w:rPr>
    </w:lvl>
  </w:abstractNum>
  <w:abstractNum w:abstractNumId="68" w15:restartNumberingAfterBreak="0">
    <w:nsid w:val="3DE3627B"/>
    <w:multiLevelType w:val="hybridMultilevel"/>
    <w:tmpl w:val="A3162180"/>
    <w:lvl w:ilvl="0" w:tplc="92DA6278">
      <w:numFmt w:val="bullet"/>
      <w:lvlText w:val="-"/>
      <w:lvlJc w:val="left"/>
      <w:pPr>
        <w:ind w:left="985" w:hanging="1004"/>
      </w:pPr>
      <w:rPr>
        <w:rFonts w:ascii="Times New Roman" w:eastAsia="Times New Roman" w:hAnsi="Times New Roman" w:cs="Times New Roman" w:hint="default"/>
        <w:w w:val="99"/>
        <w:lang w:val="en-US" w:eastAsia="en-US" w:bidi="ar-SA"/>
      </w:rPr>
    </w:lvl>
    <w:lvl w:ilvl="1" w:tplc="2294D6DC">
      <w:numFmt w:val="bullet"/>
      <w:lvlText w:val="•"/>
      <w:lvlJc w:val="left"/>
      <w:pPr>
        <w:ind w:left="2062" w:hanging="1004"/>
      </w:pPr>
      <w:rPr>
        <w:rFonts w:hint="default"/>
        <w:lang w:val="en-US" w:eastAsia="en-US" w:bidi="ar-SA"/>
      </w:rPr>
    </w:lvl>
    <w:lvl w:ilvl="2" w:tplc="2FAAE02C">
      <w:numFmt w:val="bullet"/>
      <w:lvlText w:val="•"/>
      <w:lvlJc w:val="left"/>
      <w:pPr>
        <w:ind w:left="3145" w:hanging="1004"/>
      </w:pPr>
      <w:rPr>
        <w:rFonts w:hint="default"/>
        <w:lang w:val="en-US" w:eastAsia="en-US" w:bidi="ar-SA"/>
      </w:rPr>
    </w:lvl>
    <w:lvl w:ilvl="3" w:tplc="AD80A242">
      <w:numFmt w:val="bullet"/>
      <w:lvlText w:val="•"/>
      <w:lvlJc w:val="left"/>
      <w:pPr>
        <w:ind w:left="4228" w:hanging="1004"/>
      </w:pPr>
      <w:rPr>
        <w:rFonts w:hint="default"/>
        <w:lang w:val="en-US" w:eastAsia="en-US" w:bidi="ar-SA"/>
      </w:rPr>
    </w:lvl>
    <w:lvl w:ilvl="4" w:tplc="516628C0">
      <w:numFmt w:val="bullet"/>
      <w:lvlText w:val="•"/>
      <w:lvlJc w:val="left"/>
      <w:pPr>
        <w:ind w:left="5311" w:hanging="1004"/>
      </w:pPr>
      <w:rPr>
        <w:rFonts w:hint="default"/>
        <w:lang w:val="en-US" w:eastAsia="en-US" w:bidi="ar-SA"/>
      </w:rPr>
    </w:lvl>
    <w:lvl w:ilvl="5" w:tplc="C5E0A9A2">
      <w:numFmt w:val="bullet"/>
      <w:lvlText w:val="•"/>
      <w:lvlJc w:val="left"/>
      <w:pPr>
        <w:ind w:left="6394" w:hanging="1004"/>
      </w:pPr>
      <w:rPr>
        <w:rFonts w:hint="default"/>
        <w:lang w:val="en-US" w:eastAsia="en-US" w:bidi="ar-SA"/>
      </w:rPr>
    </w:lvl>
    <w:lvl w:ilvl="6" w:tplc="1D78C506">
      <w:numFmt w:val="bullet"/>
      <w:lvlText w:val="•"/>
      <w:lvlJc w:val="left"/>
      <w:pPr>
        <w:ind w:left="7477" w:hanging="1004"/>
      </w:pPr>
      <w:rPr>
        <w:rFonts w:hint="default"/>
        <w:lang w:val="en-US" w:eastAsia="en-US" w:bidi="ar-SA"/>
      </w:rPr>
    </w:lvl>
    <w:lvl w:ilvl="7" w:tplc="F042C414">
      <w:numFmt w:val="bullet"/>
      <w:lvlText w:val="•"/>
      <w:lvlJc w:val="left"/>
      <w:pPr>
        <w:ind w:left="8560" w:hanging="1004"/>
      </w:pPr>
      <w:rPr>
        <w:rFonts w:hint="default"/>
        <w:lang w:val="en-US" w:eastAsia="en-US" w:bidi="ar-SA"/>
      </w:rPr>
    </w:lvl>
    <w:lvl w:ilvl="8" w:tplc="A5A076BE">
      <w:numFmt w:val="bullet"/>
      <w:lvlText w:val="•"/>
      <w:lvlJc w:val="left"/>
      <w:pPr>
        <w:ind w:left="9643" w:hanging="1004"/>
      </w:pPr>
      <w:rPr>
        <w:rFonts w:hint="default"/>
        <w:lang w:val="en-US" w:eastAsia="en-US" w:bidi="ar-SA"/>
      </w:rPr>
    </w:lvl>
  </w:abstractNum>
  <w:abstractNum w:abstractNumId="69" w15:restartNumberingAfterBreak="0">
    <w:nsid w:val="3FA3172E"/>
    <w:multiLevelType w:val="hybridMultilevel"/>
    <w:tmpl w:val="E2DEF110"/>
    <w:lvl w:ilvl="0" w:tplc="ADF64D16">
      <w:numFmt w:val="bullet"/>
      <w:lvlText w:val="-"/>
      <w:lvlJc w:val="left"/>
      <w:pPr>
        <w:ind w:left="321" w:hanging="144"/>
      </w:pPr>
      <w:rPr>
        <w:rFonts w:ascii="Times New Roman" w:eastAsia="Times New Roman" w:hAnsi="Times New Roman" w:cs="Times New Roman" w:hint="default"/>
        <w:b w:val="0"/>
        <w:bCs w:val="0"/>
        <w:i w:val="0"/>
        <w:iCs w:val="0"/>
        <w:w w:val="99"/>
        <w:sz w:val="24"/>
        <w:szCs w:val="24"/>
        <w:lang w:val="en-US" w:eastAsia="en-US" w:bidi="ar-SA"/>
      </w:rPr>
    </w:lvl>
    <w:lvl w:ilvl="1" w:tplc="DA2C53B2">
      <w:numFmt w:val="bullet"/>
      <w:lvlText w:val="•"/>
      <w:lvlJc w:val="left"/>
      <w:pPr>
        <w:ind w:left="745" w:hanging="144"/>
      </w:pPr>
      <w:rPr>
        <w:rFonts w:hint="default"/>
        <w:lang w:val="en-US" w:eastAsia="en-US" w:bidi="ar-SA"/>
      </w:rPr>
    </w:lvl>
    <w:lvl w:ilvl="2" w:tplc="56045DCA">
      <w:numFmt w:val="bullet"/>
      <w:lvlText w:val="•"/>
      <w:lvlJc w:val="left"/>
      <w:pPr>
        <w:ind w:left="1171" w:hanging="144"/>
      </w:pPr>
      <w:rPr>
        <w:rFonts w:hint="default"/>
        <w:lang w:val="en-US" w:eastAsia="en-US" w:bidi="ar-SA"/>
      </w:rPr>
    </w:lvl>
    <w:lvl w:ilvl="3" w:tplc="AB8EF888">
      <w:numFmt w:val="bullet"/>
      <w:lvlText w:val="•"/>
      <w:lvlJc w:val="left"/>
      <w:pPr>
        <w:ind w:left="1596" w:hanging="144"/>
      </w:pPr>
      <w:rPr>
        <w:rFonts w:hint="default"/>
        <w:lang w:val="en-US" w:eastAsia="en-US" w:bidi="ar-SA"/>
      </w:rPr>
    </w:lvl>
    <w:lvl w:ilvl="4" w:tplc="21DA20A2">
      <w:numFmt w:val="bullet"/>
      <w:lvlText w:val="•"/>
      <w:lvlJc w:val="left"/>
      <w:pPr>
        <w:ind w:left="2022" w:hanging="144"/>
      </w:pPr>
      <w:rPr>
        <w:rFonts w:hint="default"/>
        <w:lang w:val="en-US" w:eastAsia="en-US" w:bidi="ar-SA"/>
      </w:rPr>
    </w:lvl>
    <w:lvl w:ilvl="5" w:tplc="2C8ECCF8">
      <w:numFmt w:val="bullet"/>
      <w:lvlText w:val="•"/>
      <w:lvlJc w:val="left"/>
      <w:pPr>
        <w:ind w:left="2448" w:hanging="144"/>
      </w:pPr>
      <w:rPr>
        <w:rFonts w:hint="default"/>
        <w:lang w:val="en-US" w:eastAsia="en-US" w:bidi="ar-SA"/>
      </w:rPr>
    </w:lvl>
    <w:lvl w:ilvl="6" w:tplc="B9B26DA0">
      <w:numFmt w:val="bullet"/>
      <w:lvlText w:val="•"/>
      <w:lvlJc w:val="left"/>
      <w:pPr>
        <w:ind w:left="2873" w:hanging="144"/>
      </w:pPr>
      <w:rPr>
        <w:rFonts w:hint="default"/>
        <w:lang w:val="en-US" w:eastAsia="en-US" w:bidi="ar-SA"/>
      </w:rPr>
    </w:lvl>
    <w:lvl w:ilvl="7" w:tplc="2AC062B6">
      <w:numFmt w:val="bullet"/>
      <w:lvlText w:val="•"/>
      <w:lvlJc w:val="left"/>
      <w:pPr>
        <w:ind w:left="3299" w:hanging="144"/>
      </w:pPr>
      <w:rPr>
        <w:rFonts w:hint="default"/>
        <w:lang w:val="en-US" w:eastAsia="en-US" w:bidi="ar-SA"/>
      </w:rPr>
    </w:lvl>
    <w:lvl w:ilvl="8" w:tplc="411C4A7A">
      <w:numFmt w:val="bullet"/>
      <w:lvlText w:val="•"/>
      <w:lvlJc w:val="left"/>
      <w:pPr>
        <w:ind w:left="3724" w:hanging="144"/>
      </w:pPr>
      <w:rPr>
        <w:rFonts w:hint="default"/>
        <w:lang w:val="en-US" w:eastAsia="en-US" w:bidi="ar-SA"/>
      </w:rPr>
    </w:lvl>
  </w:abstractNum>
  <w:abstractNum w:abstractNumId="70" w15:restartNumberingAfterBreak="0">
    <w:nsid w:val="400F3A88"/>
    <w:multiLevelType w:val="hybridMultilevel"/>
    <w:tmpl w:val="48B81E46"/>
    <w:lvl w:ilvl="0" w:tplc="A7E8ED76">
      <w:numFmt w:val="bullet"/>
      <w:lvlText w:val="–"/>
      <w:lvlJc w:val="left"/>
      <w:pPr>
        <w:ind w:left="1599" w:hanging="178"/>
      </w:pPr>
      <w:rPr>
        <w:rFonts w:ascii="Times New Roman" w:eastAsia="Times New Roman" w:hAnsi="Times New Roman" w:cs="Times New Roman" w:hint="default"/>
        <w:b w:val="0"/>
        <w:bCs w:val="0"/>
        <w:i w:val="0"/>
        <w:iCs w:val="0"/>
        <w:w w:val="100"/>
        <w:sz w:val="24"/>
        <w:szCs w:val="24"/>
        <w:lang w:val="en-US" w:eastAsia="en-US" w:bidi="ar-SA"/>
      </w:rPr>
    </w:lvl>
    <w:lvl w:ilvl="1" w:tplc="56F4610C">
      <w:numFmt w:val="bullet"/>
      <w:lvlText w:val="•"/>
      <w:lvlJc w:val="left"/>
      <w:pPr>
        <w:ind w:left="2620" w:hanging="178"/>
      </w:pPr>
      <w:rPr>
        <w:rFonts w:hint="default"/>
        <w:lang w:val="en-US" w:eastAsia="en-US" w:bidi="ar-SA"/>
      </w:rPr>
    </w:lvl>
    <w:lvl w:ilvl="2" w:tplc="9B84A5D6">
      <w:numFmt w:val="bullet"/>
      <w:lvlText w:val="•"/>
      <w:lvlJc w:val="left"/>
      <w:pPr>
        <w:ind w:left="3641" w:hanging="178"/>
      </w:pPr>
      <w:rPr>
        <w:rFonts w:hint="default"/>
        <w:lang w:val="en-US" w:eastAsia="en-US" w:bidi="ar-SA"/>
      </w:rPr>
    </w:lvl>
    <w:lvl w:ilvl="3" w:tplc="8C4A9DF6">
      <w:numFmt w:val="bullet"/>
      <w:lvlText w:val="•"/>
      <w:lvlJc w:val="left"/>
      <w:pPr>
        <w:ind w:left="4662" w:hanging="178"/>
      </w:pPr>
      <w:rPr>
        <w:rFonts w:hint="default"/>
        <w:lang w:val="en-US" w:eastAsia="en-US" w:bidi="ar-SA"/>
      </w:rPr>
    </w:lvl>
    <w:lvl w:ilvl="4" w:tplc="7C6481B8">
      <w:numFmt w:val="bullet"/>
      <w:lvlText w:val="•"/>
      <w:lvlJc w:val="left"/>
      <w:pPr>
        <w:ind w:left="5683" w:hanging="178"/>
      </w:pPr>
      <w:rPr>
        <w:rFonts w:hint="default"/>
        <w:lang w:val="en-US" w:eastAsia="en-US" w:bidi="ar-SA"/>
      </w:rPr>
    </w:lvl>
    <w:lvl w:ilvl="5" w:tplc="DBEC67F2">
      <w:numFmt w:val="bullet"/>
      <w:lvlText w:val="•"/>
      <w:lvlJc w:val="left"/>
      <w:pPr>
        <w:ind w:left="6704" w:hanging="178"/>
      </w:pPr>
      <w:rPr>
        <w:rFonts w:hint="default"/>
        <w:lang w:val="en-US" w:eastAsia="en-US" w:bidi="ar-SA"/>
      </w:rPr>
    </w:lvl>
    <w:lvl w:ilvl="6" w:tplc="4754BDBC">
      <w:numFmt w:val="bullet"/>
      <w:lvlText w:val="•"/>
      <w:lvlJc w:val="left"/>
      <w:pPr>
        <w:ind w:left="7725" w:hanging="178"/>
      </w:pPr>
      <w:rPr>
        <w:rFonts w:hint="default"/>
        <w:lang w:val="en-US" w:eastAsia="en-US" w:bidi="ar-SA"/>
      </w:rPr>
    </w:lvl>
    <w:lvl w:ilvl="7" w:tplc="84A07AE2">
      <w:numFmt w:val="bullet"/>
      <w:lvlText w:val="•"/>
      <w:lvlJc w:val="left"/>
      <w:pPr>
        <w:ind w:left="8746" w:hanging="178"/>
      </w:pPr>
      <w:rPr>
        <w:rFonts w:hint="default"/>
        <w:lang w:val="en-US" w:eastAsia="en-US" w:bidi="ar-SA"/>
      </w:rPr>
    </w:lvl>
    <w:lvl w:ilvl="8" w:tplc="AACAAD18">
      <w:numFmt w:val="bullet"/>
      <w:lvlText w:val="•"/>
      <w:lvlJc w:val="left"/>
      <w:pPr>
        <w:ind w:left="9767" w:hanging="178"/>
      </w:pPr>
      <w:rPr>
        <w:rFonts w:hint="default"/>
        <w:lang w:val="en-US" w:eastAsia="en-US" w:bidi="ar-SA"/>
      </w:rPr>
    </w:lvl>
  </w:abstractNum>
  <w:abstractNum w:abstractNumId="71" w15:restartNumberingAfterBreak="0">
    <w:nsid w:val="40F70331"/>
    <w:multiLevelType w:val="hybridMultilevel"/>
    <w:tmpl w:val="5A361E5C"/>
    <w:lvl w:ilvl="0" w:tplc="FDBE2C20">
      <w:start w:val="1"/>
      <w:numFmt w:val="decimal"/>
      <w:lvlText w:val="%1)"/>
      <w:lvlJc w:val="left"/>
      <w:pPr>
        <w:ind w:left="2747" w:hanging="437"/>
      </w:pPr>
      <w:rPr>
        <w:rFonts w:ascii="Times New Roman" w:eastAsia="Times New Roman" w:hAnsi="Times New Roman" w:cs="Times New Roman" w:hint="default"/>
        <w:b w:val="0"/>
        <w:bCs w:val="0"/>
        <w:i w:val="0"/>
        <w:iCs w:val="0"/>
        <w:w w:val="99"/>
        <w:sz w:val="28"/>
        <w:szCs w:val="28"/>
        <w:lang w:val="en-US" w:eastAsia="en-US" w:bidi="ar-SA"/>
      </w:rPr>
    </w:lvl>
    <w:lvl w:ilvl="1" w:tplc="29B09756">
      <w:numFmt w:val="bullet"/>
      <w:lvlText w:val="•"/>
      <w:lvlJc w:val="left"/>
      <w:pPr>
        <w:ind w:left="3646" w:hanging="437"/>
      </w:pPr>
      <w:rPr>
        <w:rFonts w:hint="default"/>
        <w:lang w:val="en-US" w:eastAsia="en-US" w:bidi="ar-SA"/>
      </w:rPr>
    </w:lvl>
    <w:lvl w:ilvl="2" w:tplc="581EF4FA">
      <w:numFmt w:val="bullet"/>
      <w:lvlText w:val="•"/>
      <w:lvlJc w:val="left"/>
      <w:pPr>
        <w:ind w:left="4553" w:hanging="437"/>
      </w:pPr>
      <w:rPr>
        <w:rFonts w:hint="default"/>
        <w:lang w:val="en-US" w:eastAsia="en-US" w:bidi="ar-SA"/>
      </w:rPr>
    </w:lvl>
    <w:lvl w:ilvl="3" w:tplc="C866839E">
      <w:numFmt w:val="bullet"/>
      <w:lvlText w:val="•"/>
      <w:lvlJc w:val="left"/>
      <w:pPr>
        <w:ind w:left="5460" w:hanging="437"/>
      </w:pPr>
      <w:rPr>
        <w:rFonts w:hint="default"/>
        <w:lang w:val="en-US" w:eastAsia="en-US" w:bidi="ar-SA"/>
      </w:rPr>
    </w:lvl>
    <w:lvl w:ilvl="4" w:tplc="BE86BE54">
      <w:numFmt w:val="bullet"/>
      <w:lvlText w:val="•"/>
      <w:lvlJc w:val="left"/>
      <w:pPr>
        <w:ind w:left="6367" w:hanging="437"/>
      </w:pPr>
      <w:rPr>
        <w:rFonts w:hint="default"/>
        <w:lang w:val="en-US" w:eastAsia="en-US" w:bidi="ar-SA"/>
      </w:rPr>
    </w:lvl>
    <w:lvl w:ilvl="5" w:tplc="21D06C16">
      <w:numFmt w:val="bullet"/>
      <w:lvlText w:val="•"/>
      <w:lvlJc w:val="left"/>
      <w:pPr>
        <w:ind w:left="7274" w:hanging="437"/>
      </w:pPr>
      <w:rPr>
        <w:rFonts w:hint="default"/>
        <w:lang w:val="en-US" w:eastAsia="en-US" w:bidi="ar-SA"/>
      </w:rPr>
    </w:lvl>
    <w:lvl w:ilvl="6" w:tplc="F9442A30">
      <w:numFmt w:val="bullet"/>
      <w:lvlText w:val="•"/>
      <w:lvlJc w:val="left"/>
      <w:pPr>
        <w:ind w:left="8181" w:hanging="437"/>
      </w:pPr>
      <w:rPr>
        <w:rFonts w:hint="default"/>
        <w:lang w:val="en-US" w:eastAsia="en-US" w:bidi="ar-SA"/>
      </w:rPr>
    </w:lvl>
    <w:lvl w:ilvl="7" w:tplc="E5D6CCE4">
      <w:numFmt w:val="bullet"/>
      <w:lvlText w:val="•"/>
      <w:lvlJc w:val="left"/>
      <w:pPr>
        <w:ind w:left="9088" w:hanging="437"/>
      </w:pPr>
      <w:rPr>
        <w:rFonts w:hint="default"/>
        <w:lang w:val="en-US" w:eastAsia="en-US" w:bidi="ar-SA"/>
      </w:rPr>
    </w:lvl>
    <w:lvl w:ilvl="8" w:tplc="0270CA30">
      <w:numFmt w:val="bullet"/>
      <w:lvlText w:val="•"/>
      <w:lvlJc w:val="left"/>
      <w:pPr>
        <w:ind w:left="9995" w:hanging="437"/>
      </w:pPr>
      <w:rPr>
        <w:rFonts w:hint="default"/>
        <w:lang w:val="en-US" w:eastAsia="en-US" w:bidi="ar-SA"/>
      </w:rPr>
    </w:lvl>
  </w:abstractNum>
  <w:abstractNum w:abstractNumId="72" w15:restartNumberingAfterBreak="0">
    <w:nsid w:val="41FB050F"/>
    <w:multiLevelType w:val="hybridMultilevel"/>
    <w:tmpl w:val="8698E930"/>
    <w:lvl w:ilvl="0" w:tplc="692E791C">
      <w:numFmt w:val="bullet"/>
      <w:lvlText w:val="-"/>
      <w:lvlJc w:val="left"/>
      <w:pPr>
        <w:ind w:left="115" w:hanging="303"/>
      </w:pPr>
      <w:rPr>
        <w:rFonts w:ascii="Times New Roman" w:eastAsia="Times New Roman" w:hAnsi="Times New Roman" w:cs="Times New Roman" w:hint="default"/>
        <w:b w:val="0"/>
        <w:bCs w:val="0"/>
        <w:i w:val="0"/>
        <w:iCs w:val="0"/>
        <w:w w:val="99"/>
        <w:sz w:val="24"/>
        <w:szCs w:val="24"/>
        <w:lang w:val="en-US" w:eastAsia="en-US" w:bidi="ar-SA"/>
      </w:rPr>
    </w:lvl>
    <w:lvl w:ilvl="1" w:tplc="A7D07EB0">
      <w:numFmt w:val="bullet"/>
      <w:lvlText w:val="•"/>
      <w:lvlJc w:val="left"/>
      <w:pPr>
        <w:ind w:left="584" w:hanging="303"/>
      </w:pPr>
      <w:rPr>
        <w:rFonts w:hint="default"/>
        <w:lang w:val="en-US" w:eastAsia="en-US" w:bidi="ar-SA"/>
      </w:rPr>
    </w:lvl>
    <w:lvl w:ilvl="2" w:tplc="A50898DA">
      <w:numFmt w:val="bullet"/>
      <w:lvlText w:val="•"/>
      <w:lvlJc w:val="left"/>
      <w:pPr>
        <w:ind w:left="1049" w:hanging="303"/>
      </w:pPr>
      <w:rPr>
        <w:rFonts w:hint="default"/>
        <w:lang w:val="en-US" w:eastAsia="en-US" w:bidi="ar-SA"/>
      </w:rPr>
    </w:lvl>
    <w:lvl w:ilvl="3" w:tplc="47505806">
      <w:numFmt w:val="bullet"/>
      <w:lvlText w:val="•"/>
      <w:lvlJc w:val="left"/>
      <w:pPr>
        <w:ind w:left="1514" w:hanging="303"/>
      </w:pPr>
      <w:rPr>
        <w:rFonts w:hint="default"/>
        <w:lang w:val="en-US" w:eastAsia="en-US" w:bidi="ar-SA"/>
      </w:rPr>
    </w:lvl>
    <w:lvl w:ilvl="4" w:tplc="429EFDE4">
      <w:numFmt w:val="bullet"/>
      <w:lvlText w:val="•"/>
      <w:lvlJc w:val="left"/>
      <w:pPr>
        <w:ind w:left="1979" w:hanging="303"/>
      </w:pPr>
      <w:rPr>
        <w:rFonts w:hint="default"/>
        <w:lang w:val="en-US" w:eastAsia="en-US" w:bidi="ar-SA"/>
      </w:rPr>
    </w:lvl>
    <w:lvl w:ilvl="5" w:tplc="DA38371C">
      <w:numFmt w:val="bullet"/>
      <w:lvlText w:val="•"/>
      <w:lvlJc w:val="left"/>
      <w:pPr>
        <w:ind w:left="2444" w:hanging="303"/>
      </w:pPr>
      <w:rPr>
        <w:rFonts w:hint="default"/>
        <w:lang w:val="en-US" w:eastAsia="en-US" w:bidi="ar-SA"/>
      </w:rPr>
    </w:lvl>
    <w:lvl w:ilvl="6" w:tplc="845EA82A">
      <w:numFmt w:val="bullet"/>
      <w:lvlText w:val="•"/>
      <w:lvlJc w:val="left"/>
      <w:pPr>
        <w:ind w:left="2908" w:hanging="303"/>
      </w:pPr>
      <w:rPr>
        <w:rFonts w:hint="default"/>
        <w:lang w:val="en-US" w:eastAsia="en-US" w:bidi="ar-SA"/>
      </w:rPr>
    </w:lvl>
    <w:lvl w:ilvl="7" w:tplc="D2EE806A">
      <w:numFmt w:val="bullet"/>
      <w:lvlText w:val="•"/>
      <w:lvlJc w:val="left"/>
      <w:pPr>
        <w:ind w:left="3373" w:hanging="303"/>
      </w:pPr>
      <w:rPr>
        <w:rFonts w:hint="default"/>
        <w:lang w:val="en-US" w:eastAsia="en-US" w:bidi="ar-SA"/>
      </w:rPr>
    </w:lvl>
    <w:lvl w:ilvl="8" w:tplc="D0E22B2C">
      <w:numFmt w:val="bullet"/>
      <w:lvlText w:val="•"/>
      <w:lvlJc w:val="left"/>
      <w:pPr>
        <w:ind w:left="3838" w:hanging="303"/>
      </w:pPr>
      <w:rPr>
        <w:rFonts w:hint="default"/>
        <w:lang w:val="en-US" w:eastAsia="en-US" w:bidi="ar-SA"/>
      </w:rPr>
    </w:lvl>
  </w:abstractNum>
  <w:abstractNum w:abstractNumId="73" w15:restartNumberingAfterBreak="0">
    <w:nsid w:val="421D1B43"/>
    <w:multiLevelType w:val="hybridMultilevel"/>
    <w:tmpl w:val="448E56E6"/>
    <w:lvl w:ilvl="0" w:tplc="42A29C96">
      <w:start w:val="1"/>
      <w:numFmt w:val="decimal"/>
      <w:lvlText w:val="%1)"/>
      <w:lvlJc w:val="left"/>
      <w:pPr>
        <w:ind w:left="1599" w:hanging="260"/>
        <w:jc w:val="right"/>
      </w:pPr>
      <w:rPr>
        <w:rFonts w:ascii="Times New Roman" w:eastAsia="Times New Roman" w:hAnsi="Times New Roman" w:cs="Times New Roman" w:hint="default"/>
        <w:b w:val="0"/>
        <w:bCs w:val="0"/>
        <w:i w:val="0"/>
        <w:iCs w:val="0"/>
        <w:w w:val="99"/>
        <w:sz w:val="24"/>
        <w:szCs w:val="24"/>
        <w:lang w:val="en-US" w:eastAsia="en-US" w:bidi="ar-SA"/>
      </w:rPr>
    </w:lvl>
    <w:lvl w:ilvl="1" w:tplc="8D569726">
      <w:numFmt w:val="bullet"/>
      <w:lvlText w:val="•"/>
      <w:lvlJc w:val="left"/>
      <w:pPr>
        <w:ind w:left="2620" w:hanging="260"/>
      </w:pPr>
      <w:rPr>
        <w:rFonts w:hint="default"/>
        <w:lang w:val="en-US" w:eastAsia="en-US" w:bidi="ar-SA"/>
      </w:rPr>
    </w:lvl>
    <w:lvl w:ilvl="2" w:tplc="F9003596">
      <w:numFmt w:val="bullet"/>
      <w:lvlText w:val="•"/>
      <w:lvlJc w:val="left"/>
      <w:pPr>
        <w:ind w:left="3641" w:hanging="260"/>
      </w:pPr>
      <w:rPr>
        <w:rFonts w:hint="default"/>
        <w:lang w:val="en-US" w:eastAsia="en-US" w:bidi="ar-SA"/>
      </w:rPr>
    </w:lvl>
    <w:lvl w:ilvl="3" w:tplc="1E2A96BA">
      <w:numFmt w:val="bullet"/>
      <w:lvlText w:val="•"/>
      <w:lvlJc w:val="left"/>
      <w:pPr>
        <w:ind w:left="4662" w:hanging="260"/>
      </w:pPr>
      <w:rPr>
        <w:rFonts w:hint="default"/>
        <w:lang w:val="en-US" w:eastAsia="en-US" w:bidi="ar-SA"/>
      </w:rPr>
    </w:lvl>
    <w:lvl w:ilvl="4" w:tplc="F318A62A">
      <w:numFmt w:val="bullet"/>
      <w:lvlText w:val="•"/>
      <w:lvlJc w:val="left"/>
      <w:pPr>
        <w:ind w:left="5683" w:hanging="260"/>
      </w:pPr>
      <w:rPr>
        <w:rFonts w:hint="default"/>
        <w:lang w:val="en-US" w:eastAsia="en-US" w:bidi="ar-SA"/>
      </w:rPr>
    </w:lvl>
    <w:lvl w:ilvl="5" w:tplc="33C6A1C2">
      <w:numFmt w:val="bullet"/>
      <w:lvlText w:val="•"/>
      <w:lvlJc w:val="left"/>
      <w:pPr>
        <w:ind w:left="6704" w:hanging="260"/>
      </w:pPr>
      <w:rPr>
        <w:rFonts w:hint="default"/>
        <w:lang w:val="en-US" w:eastAsia="en-US" w:bidi="ar-SA"/>
      </w:rPr>
    </w:lvl>
    <w:lvl w:ilvl="6" w:tplc="1B6A2932">
      <w:numFmt w:val="bullet"/>
      <w:lvlText w:val="•"/>
      <w:lvlJc w:val="left"/>
      <w:pPr>
        <w:ind w:left="7725" w:hanging="260"/>
      </w:pPr>
      <w:rPr>
        <w:rFonts w:hint="default"/>
        <w:lang w:val="en-US" w:eastAsia="en-US" w:bidi="ar-SA"/>
      </w:rPr>
    </w:lvl>
    <w:lvl w:ilvl="7" w:tplc="B62C675A">
      <w:numFmt w:val="bullet"/>
      <w:lvlText w:val="•"/>
      <w:lvlJc w:val="left"/>
      <w:pPr>
        <w:ind w:left="8746" w:hanging="260"/>
      </w:pPr>
      <w:rPr>
        <w:rFonts w:hint="default"/>
        <w:lang w:val="en-US" w:eastAsia="en-US" w:bidi="ar-SA"/>
      </w:rPr>
    </w:lvl>
    <w:lvl w:ilvl="8" w:tplc="769240D6">
      <w:numFmt w:val="bullet"/>
      <w:lvlText w:val="•"/>
      <w:lvlJc w:val="left"/>
      <w:pPr>
        <w:ind w:left="9767" w:hanging="260"/>
      </w:pPr>
      <w:rPr>
        <w:rFonts w:hint="default"/>
        <w:lang w:val="en-US" w:eastAsia="en-US" w:bidi="ar-SA"/>
      </w:rPr>
    </w:lvl>
  </w:abstractNum>
  <w:abstractNum w:abstractNumId="74" w15:restartNumberingAfterBreak="0">
    <w:nsid w:val="4228277F"/>
    <w:multiLevelType w:val="hybridMultilevel"/>
    <w:tmpl w:val="CEDA0BEE"/>
    <w:lvl w:ilvl="0" w:tplc="006A4BBE">
      <w:start w:val="1"/>
      <w:numFmt w:val="decimal"/>
      <w:lvlText w:val="%1)"/>
      <w:lvlJc w:val="left"/>
      <w:pPr>
        <w:ind w:left="1599" w:hanging="389"/>
      </w:pPr>
      <w:rPr>
        <w:rFonts w:ascii="Times New Roman" w:eastAsia="Times New Roman" w:hAnsi="Times New Roman" w:cs="Times New Roman" w:hint="default"/>
        <w:b w:val="0"/>
        <w:bCs w:val="0"/>
        <w:i w:val="0"/>
        <w:iCs w:val="0"/>
        <w:w w:val="99"/>
        <w:sz w:val="24"/>
        <w:szCs w:val="24"/>
        <w:lang w:val="en-US" w:eastAsia="en-US" w:bidi="ar-SA"/>
      </w:rPr>
    </w:lvl>
    <w:lvl w:ilvl="1" w:tplc="29C02488">
      <w:numFmt w:val="bullet"/>
      <w:lvlText w:val="•"/>
      <w:lvlJc w:val="left"/>
      <w:pPr>
        <w:ind w:left="2620" w:hanging="389"/>
      </w:pPr>
      <w:rPr>
        <w:rFonts w:hint="default"/>
        <w:lang w:val="en-US" w:eastAsia="en-US" w:bidi="ar-SA"/>
      </w:rPr>
    </w:lvl>
    <w:lvl w:ilvl="2" w:tplc="BCCA0E92">
      <w:numFmt w:val="bullet"/>
      <w:lvlText w:val="•"/>
      <w:lvlJc w:val="left"/>
      <w:pPr>
        <w:ind w:left="3641" w:hanging="389"/>
      </w:pPr>
      <w:rPr>
        <w:rFonts w:hint="default"/>
        <w:lang w:val="en-US" w:eastAsia="en-US" w:bidi="ar-SA"/>
      </w:rPr>
    </w:lvl>
    <w:lvl w:ilvl="3" w:tplc="65AE5AF0">
      <w:numFmt w:val="bullet"/>
      <w:lvlText w:val="•"/>
      <w:lvlJc w:val="left"/>
      <w:pPr>
        <w:ind w:left="4662" w:hanging="389"/>
      </w:pPr>
      <w:rPr>
        <w:rFonts w:hint="default"/>
        <w:lang w:val="en-US" w:eastAsia="en-US" w:bidi="ar-SA"/>
      </w:rPr>
    </w:lvl>
    <w:lvl w:ilvl="4" w:tplc="1B98FDE2">
      <w:numFmt w:val="bullet"/>
      <w:lvlText w:val="•"/>
      <w:lvlJc w:val="left"/>
      <w:pPr>
        <w:ind w:left="5683" w:hanging="389"/>
      </w:pPr>
      <w:rPr>
        <w:rFonts w:hint="default"/>
        <w:lang w:val="en-US" w:eastAsia="en-US" w:bidi="ar-SA"/>
      </w:rPr>
    </w:lvl>
    <w:lvl w:ilvl="5" w:tplc="7CEE4E64">
      <w:numFmt w:val="bullet"/>
      <w:lvlText w:val="•"/>
      <w:lvlJc w:val="left"/>
      <w:pPr>
        <w:ind w:left="6704" w:hanging="389"/>
      </w:pPr>
      <w:rPr>
        <w:rFonts w:hint="default"/>
        <w:lang w:val="en-US" w:eastAsia="en-US" w:bidi="ar-SA"/>
      </w:rPr>
    </w:lvl>
    <w:lvl w:ilvl="6" w:tplc="D45A02DE">
      <w:numFmt w:val="bullet"/>
      <w:lvlText w:val="•"/>
      <w:lvlJc w:val="left"/>
      <w:pPr>
        <w:ind w:left="7725" w:hanging="389"/>
      </w:pPr>
      <w:rPr>
        <w:rFonts w:hint="default"/>
        <w:lang w:val="en-US" w:eastAsia="en-US" w:bidi="ar-SA"/>
      </w:rPr>
    </w:lvl>
    <w:lvl w:ilvl="7" w:tplc="4C141066">
      <w:numFmt w:val="bullet"/>
      <w:lvlText w:val="•"/>
      <w:lvlJc w:val="left"/>
      <w:pPr>
        <w:ind w:left="8746" w:hanging="389"/>
      </w:pPr>
      <w:rPr>
        <w:rFonts w:hint="default"/>
        <w:lang w:val="en-US" w:eastAsia="en-US" w:bidi="ar-SA"/>
      </w:rPr>
    </w:lvl>
    <w:lvl w:ilvl="8" w:tplc="888828B2">
      <w:numFmt w:val="bullet"/>
      <w:lvlText w:val="•"/>
      <w:lvlJc w:val="left"/>
      <w:pPr>
        <w:ind w:left="9767" w:hanging="389"/>
      </w:pPr>
      <w:rPr>
        <w:rFonts w:hint="default"/>
        <w:lang w:val="en-US" w:eastAsia="en-US" w:bidi="ar-SA"/>
      </w:rPr>
    </w:lvl>
  </w:abstractNum>
  <w:abstractNum w:abstractNumId="75" w15:restartNumberingAfterBreak="0">
    <w:nsid w:val="424D571B"/>
    <w:multiLevelType w:val="hybridMultilevel"/>
    <w:tmpl w:val="ED1031D4"/>
    <w:lvl w:ilvl="0" w:tplc="F6ACEA8E">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C61CDD70">
      <w:numFmt w:val="bullet"/>
      <w:lvlText w:val="•"/>
      <w:lvlJc w:val="left"/>
      <w:pPr>
        <w:ind w:left="838" w:hanging="360"/>
      </w:pPr>
      <w:rPr>
        <w:rFonts w:hint="default"/>
        <w:lang w:val="en-US" w:eastAsia="en-US" w:bidi="ar-SA"/>
      </w:rPr>
    </w:lvl>
    <w:lvl w:ilvl="2" w:tplc="90B88E1A">
      <w:numFmt w:val="bullet"/>
      <w:lvlText w:val="•"/>
      <w:lvlJc w:val="left"/>
      <w:pPr>
        <w:ind w:left="1216" w:hanging="360"/>
      </w:pPr>
      <w:rPr>
        <w:rFonts w:hint="default"/>
        <w:lang w:val="en-US" w:eastAsia="en-US" w:bidi="ar-SA"/>
      </w:rPr>
    </w:lvl>
    <w:lvl w:ilvl="3" w:tplc="1FC2BA34">
      <w:numFmt w:val="bullet"/>
      <w:lvlText w:val="•"/>
      <w:lvlJc w:val="left"/>
      <w:pPr>
        <w:ind w:left="1595" w:hanging="360"/>
      </w:pPr>
      <w:rPr>
        <w:rFonts w:hint="default"/>
        <w:lang w:val="en-US" w:eastAsia="en-US" w:bidi="ar-SA"/>
      </w:rPr>
    </w:lvl>
    <w:lvl w:ilvl="4" w:tplc="E54E78F2">
      <w:numFmt w:val="bullet"/>
      <w:lvlText w:val="•"/>
      <w:lvlJc w:val="left"/>
      <w:pPr>
        <w:ind w:left="1973" w:hanging="360"/>
      </w:pPr>
      <w:rPr>
        <w:rFonts w:hint="default"/>
        <w:lang w:val="en-US" w:eastAsia="en-US" w:bidi="ar-SA"/>
      </w:rPr>
    </w:lvl>
    <w:lvl w:ilvl="5" w:tplc="6EA8C31E">
      <w:numFmt w:val="bullet"/>
      <w:lvlText w:val="•"/>
      <w:lvlJc w:val="left"/>
      <w:pPr>
        <w:ind w:left="2352" w:hanging="360"/>
      </w:pPr>
      <w:rPr>
        <w:rFonts w:hint="default"/>
        <w:lang w:val="en-US" w:eastAsia="en-US" w:bidi="ar-SA"/>
      </w:rPr>
    </w:lvl>
    <w:lvl w:ilvl="6" w:tplc="CF36EA12">
      <w:numFmt w:val="bullet"/>
      <w:lvlText w:val="•"/>
      <w:lvlJc w:val="left"/>
      <w:pPr>
        <w:ind w:left="2730" w:hanging="360"/>
      </w:pPr>
      <w:rPr>
        <w:rFonts w:hint="default"/>
        <w:lang w:val="en-US" w:eastAsia="en-US" w:bidi="ar-SA"/>
      </w:rPr>
    </w:lvl>
    <w:lvl w:ilvl="7" w:tplc="71487996">
      <w:numFmt w:val="bullet"/>
      <w:lvlText w:val="•"/>
      <w:lvlJc w:val="left"/>
      <w:pPr>
        <w:ind w:left="3108" w:hanging="360"/>
      </w:pPr>
      <w:rPr>
        <w:rFonts w:hint="default"/>
        <w:lang w:val="en-US" w:eastAsia="en-US" w:bidi="ar-SA"/>
      </w:rPr>
    </w:lvl>
    <w:lvl w:ilvl="8" w:tplc="0EECB0EC">
      <w:numFmt w:val="bullet"/>
      <w:lvlText w:val="•"/>
      <w:lvlJc w:val="left"/>
      <w:pPr>
        <w:ind w:left="3487" w:hanging="360"/>
      </w:pPr>
      <w:rPr>
        <w:rFonts w:hint="default"/>
        <w:lang w:val="en-US" w:eastAsia="en-US" w:bidi="ar-SA"/>
      </w:rPr>
    </w:lvl>
  </w:abstractNum>
  <w:abstractNum w:abstractNumId="76" w15:restartNumberingAfterBreak="0">
    <w:nsid w:val="42D40B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33217DA"/>
    <w:multiLevelType w:val="hybridMultilevel"/>
    <w:tmpl w:val="5290DD6E"/>
    <w:lvl w:ilvl="0" w:tplc="4F4A34FC">
      <w:start w:val="1"/>
      <w:numFmt w:val="decimal"/>
      <w:lvlText w:val="%1)"/>
      <w:lvlJc w:val="left"/>
      <w:pPr>
        <w:ind w:left="2742" w:hanging="432"/>
      </w:pPr>
      <w:rPr>
        <w:rFonts w:ascii="Times New Roman" w:eastAsia="Times New Roman" w:hAnsi="Times New Roman" w:cs="Times New Roman" w:hint="default"/>
        <w:b w:val="0"/>
        <w:bCs w:val="0"/>
        <w:i w:val="0"/>
        <w:iCs w:val="0"/>
        <w:w w:val="99"/>
        <w:sz w:val="28"/>
        <w:szCs w:val="28"/>
        <w:lang w:val="en-US" w:eastAsia="en-US" w:bidi="ar-SA"/>
      </w:rPr>
    </w:lvl>
    <w:lvl w:ilvl="1" w:tplc="1486D9AA">
      <w:numFmt w:val="bullet"/>
      <w:lvlText w:val="•"/>
      <w:lvlJc w:val="left"/>
      <w:pPr>
        <w:ind w:left="3646" w:hanging="432"/>
      </w:pPr>
      <w:rPr>
        <w:rFonts w:hint="default"/>
        <w:lang w:val="en-US" w:eastAsia="en-US" w:bidi="ar-SA"/>
      </w:rPr>
    </w:lvl>
    <w:lvl w:ilvl="2" w:tplc="CAD6ECDA">
      <w:numFmt w:val="bullet"/>
      <w:lvlText w:val="•"/>
      <w:lvlJc w:val="left"/>
      <w:pPr>
        <w:ind w:left="4553" w:hanging="432"/>
      </w:pPr>
      <w:rPr>
        <w:rFonts w:hint="default"/>
        <w:lang w:val="en-US" w:eastAsia="en-US" w:bidi="ar-SA"/>
      </w:rPr>
    </w:lvl>
    <w:lvl w:ilvl="3" w:tplc="0FAEC9F4">
      <w:numFmt w:val="bullet"/>
      <w:lvlText w:val="•"/>
      <w:lvlJc w:val="left"/>
      <w:pPr>
        <w:ind w:left="5460" w:hanging="432"/>
      </w:pPr>
      <w:rPr>
        <w:rFonts w:hint="default"/>
        <w:lang w:val="en-US" w:eastAsia="en-US" w:bidi="ar-SA"/>
      </w:rPr>
    </w:lvl>
    <w:lvl w:ilvl="4" w:tplc="491AD6A0">
      <w:numFmt w:val="bullet"/>
      <w:lvlText w:val="•"/>
      <w:lvlJc w:val="left"/>
      <w:pPr>
        <w:ind w:left="6367" w:hanging="432"/>
      </w:pPr>
      <w:rPr>
        <w:rFonts w:hint="default"/>
        <w:lang w:val="en-US" w:eastAsia="en-US" w:bidi="ar-SA"/>
      </w:rPr>
    </w:lvl>
    <w:lvl w:ilvl="5" w:tplc="4A528488">
      <w:numFmt w:val="bullet"/>
      <w:lvlText w:val="•"/>
      <w:lvlJc w:val="left"/>
      <w:pPr>
        <w:ind w:left="7274" w:hanging="432"/>
      </w:pPr>
      <w:rPr>
        <w:rFonts w:hint="default"/>
        <w:lang w:val="en-US" w:eastAsia="en-US" w:bidi="ar-SA"/>
      </w:rPr>
    </w:lvl>
    <w:lvl w:ilvl="6" w:tplc="BF583334">
      <w:numFmt w:val="bullet"/>
      <w:lvlText w:val="•"/>
      <w:lvlJc w:val="left"/>
      <w:pPr>
        <w:ind w:left="8181" w:hanging="432"/>
      </w:pPr>
      <w:rPr>
        <w:rFonts w:hint="default"/>
        <w:lang w:val="en-US" w:eastAsia="en-US" w:bidi="ar-SA"/>
      </w:rPr>
    </w:lvl>
    <w:lvl w:ilvl="7" w:tplc="CAD606E2">
      <w:numFmt w:val="bullet"/>
      <w:lvlText w:val="•"/>
      <w:lvlJc w:val="left"/>
      <w:pPr>
        <w:ind w:left="9088" w:hanging="432"/>
      </w:pPr>
      <w:rPr>
        <w:rFonts w:hint="default"/>
        <w:lang w:val="en-US" w:eastAsia="en-US" w:bidi="ar-SA"/>
      </w:rPr>
    </w:lvl>
    <w:lvl w:ilvl="8" w:tplc="579A1ED4">
      <w:numFmt w:val="bullet"/>
      <w:lvlText w:val="•"/>
      <w:lvlJc w:val="left"/>
      <w:pPr>
        <w:ind w:left="9995" w:hanging="432"/>
      </w:pPr>
      <w:rPr>
        <w:rFonts w:hint="default"/>
        <w:lang w:val="en-US" w:eastAsia="en-US" w:bidi="ar-SA"/>
      </w:rPr>
    </w:lvl>
  </w:abstractNum>
  <w:abstractNum w:abstractNumId="78" w15:restartNumberingAfterBreak="0">
    <w:nsid w:val="43932311"/>
    <w:multiLevelType w:val="hybridMultilevel"/>
    <w:tmpl w:val="DCECCAF6"/>
    <w:lvl w:ilvl="0" w:tplc="BD4A787E">
      <w:start w:val="1"/>
      <w:numFmt w:val="decimal"/>
      <w:lvlText w:val="%1)"/>
      <w:lvlJc w:val="left"/>
      <w:pPr>
        <w:ind w:left="3016" w:hanging="418"/>
        <w:jc w:val="right"/>
      </w:pPr>
      <w:rPr>
        <w:rFonts w:ascii="Times New Roman" w:eastAsia="Times New Roman" w:hAnsi="Times New Roman" w:cs="Times New Roman" w:hint="default"/>
        <w:b w:val="0"/>
        <w:bCs w:val="0"/>
        <w:i w:val="0"/>
        <w:iCs w:val="0"/>
        <w:spacing w:val="0"/>
        <w:w w:val="90"/>
        <w:sz w:val="28"/>
        <w:szCs w:val="28"/>
        <w:lang w:val="en-US" w:eastAsia="en-US" w:bidi="ar-SA"/>
      </w:rPr>
    </w:lvl>
    <w:lvl w:ilvl="1" w:tplc="DE0E6436">
      <w:numFmt w:val="bullet"/>
      <w:lvlText w:val="•"/>
      <w:lvlJc w:val="left"/>
      <w:pPr>
        <w:ind w:left="3898" w:hanging="418"/>
      </w:pPr>
      <w:rPr>
        <w:rFonts w:hint="default"/>
        <w:lang w:val="en-US" w:eastAsia="en-US" w:bidi="ar-SA"/>
      </w:rPr>
    </w:lvl>
    <w:lvl w:ilvl="2" w:tplc="C89C8AFC">
      <w:numFmt w:val="bullet"/>
      <w:lvlText w:val="•"/>
      <w:lvlJc w:val="left"/>
      <w:pPr>
        <w:ind w:left="4777" w:hanging="418"/>
      </w:pPr>
      <w:rPr>
        <w:rFonts w:hint="default"/>
        <w:lang w:val="en-US" w:eastAsia="en-US" w:bidi="ar-SA"/>
      </w:rPr>
    </w:lvl>
    <w:lvl w:ilvl="3" w:tplc="8690D82E">
      <w:numFmt w:val="bullet"/>
      <w:lvlText w:val="•"/>
      <w:lvlJc w:val="left"/>
      <w:pPr>
        <w:ind w:left="5656" w:hanging="418"/>
      </w:pPr>
      <w:rPr>
        <w:rFonts w:hint="default"/>
        <w:lang w:val="en-US" w:eastAsia="en-US" w:bidi="ar-SA"/>
      </w:rPr>
    </w:lvl>
    <w:lvl w:ilvl="4" w:tplc="03041D44">
      <w:numFmt w:val="bullet"/>
      <w:lvlText w:val="•"/>
      <w:lvlJc w:val="left"/>
      <w:pPr>
        <w:ind w:left="6535" w:hanging="418"/>
      </w:pPr>
      <w:rPr>
        <w:rFonts w:hint="default"/>
        <w:lang w:val="en-US" w:eastAsia="en-US" w:bidi="ar-SA"/>
      </w:rPr>
    </w:lvl>
    <w:lvl w:ilvl="5" w:tplc="20B8AB7A">
      <w:numFmt w:val="bullet"/>
      <w:lvlText w:val="•"/>
      <w:lvlJc w:val="left"/>
      <w:pPr>
        <w:ind w:left="7414" w:hanging="418"/>
      </w:pPr>
      <w:rPr>
        <w:rFonts w:hint="default"/>
        <w:lang w:val="en-US" w:eastAsia="en-US" w:bidi="ar-SA"/>
      </w:rPr>
    </w:lvl>
    <w:lvl w:ilvl="6" w:tplc="DD0CA50E">
      <w:numFmt w:val="bullet"/>
      <w:lvlText w:val="•"/>
      <w:lvlJc w:val="left"/>
      <w:pPr>
        <w:ind w:left="8293" w:hanging="418"/>
      </w:pPr>
      <w:rPr>
        <w:rFonts w:hint="default"/>
        <w:lang w:val="en-US" w:eastAsia="en-US" w:bidi="ar-SA"/>
      </w:rPr>
    </w:lvl>
    <w:lvl w:ilvl="7" w:tplc="8F1CCE32">
      <w:numFmt w:val="bullet"/>
      <w:lvlText w:val="•"/>
      <w:lvlJc w:val="left"/>
      <w:pPr>
        <w:ind w:left="9172" w:hanging="418"/>
      </w:pPr>
      <w:rPr>
        <w:rFonts w:hint="default"/>
        <w:lang w:val="en-US" w:eastAsia="en-US" w:bidi="ar-SA"/>
      </w:rPr>
    </w:lvl>
    <w:lvl w:ilvl="8" w:tplc="FF16A8F2">
      <w:numFmt w:val="bullet"/>
      <w:lvlText w:val="•"/>
      <w:lvlJc w:val="left"/>
      <w:pPr>
        <w:ind w:left="10051" w:hanging="418"/>
      </w:pPr>
      <w:rPr>
        <w:rFonts w:hint="default"/>
        <w:lang w:val="en-US" w:eastAsia="en-US" w:bidi="ar-SA"/>
      </w:rPr>
    </w:lvl>
  </w:abstractNum>
  <w:abstractNum w:abstractNumId="79" w15:restartNumberingAfterBreak="0">
    <w:nsid w:val="43F968D4"/>
    <w:multiLevelType w:val="hybridMultilevel"/>
    <w:tmpl w:val="B952F6AC"/>
    <w:lvl w:ilvl="0" w:tplc="AD983572">
      <w:start w:val="1"/>
      <w:numFmt w:val="decimal"/>
      <w:lvlText w:val="%1)"/>
      <w:lvlJc w:val="left"/>
      <w:pPr>
        <w:ind w:left="1599" w:hanging="303"/>
      </w:pPr>
      <w:rPr>
        <w:rFonts w:ascii="Times New Roman" w:eastAsia="Times New Roman" w:hAnsi="Times New Roman" w:cs="Times New Roman" w:hint="default"/>
        <w:b w:val="0"/>
        <w:bCs w:val="0"/>
        <w:i w:val="0"/>
        <w:iCs w:val="0"/>
        <w:w w:val="99"/>
        <w:sz w:val="24"/>
        <w:szCs w:val="24"/>
        <w:lang w:val="en-US" w:eastAsia="en-US" w:bidi="ar-SA"/>
      </w:rPr>
    </w:lvl>
    <w:lvl w:ilvl="1" w:tplc="A1748264">
      <w:numFmt w:val="bullet"/>
      <w:lvlText w:val="•"/>
      <w:lvlJc w:val="left"/>
      <w:pPr>
        <w:ind w:left="2620" w:hanging="303"/>
      </w:pPr>
      <w:rPr>
        <w:rFonts w:hint="default"/>
        <w:lang w:val="en-US" w:eastAsia="en-US" w:bidi="ar-SA"/>
      </w:rPr>
    </w:lvl>
    <w:lvl w:ilvl="2" w:tplc="C1F6A800">
      <w:numFmt w:val="bullet"/>
      <w:lvlText w:val="•"/>
      <w:lvlJc w:val="left"/>
      <w:pPr>
        <w:ind w:left="3641" w:hanging="303"/>
      </w:pPr>
      <w:rPr>
        <w:rFonts w:hint="default"/>
        <w:lang w:val="en-US" w:eastAsia="en-US" w:bidi="ar-SA"/>
      </w:rPr>
    </w:lvl>
    <w:lvl w:ilvl="3" w:tplc="92A69222">
      <w:numFmt w:val="bullet"/>
      <w:lvlText w:val="•"/>
      <w:lvlJc w:val="left"/>
      <w:pPr>
        <w:ind w:left="4662" w:hanging="303"/>
      </w:pPr>
      <w:rPr>
        <w:rFonts w:hint="default"/>
        <w:lang w:val="en-US" w:eastAsia="en-US" w:bidi="ar-SA"/>
      </w:rPr>
    </w:lvl>
    <w:lvl w:ilvl="4" w:tplc="C8502A62">
      <w:numFmt w:val="bullet"/>
      <w:lvlText w:val="•"/>
      <w:lvlJc w:val="left"/>
      <w:pPr>
        <w:ind w:left="5683" w:hanging="303"/>
      </w:pPr>
      <w:rPr>
        <w:rFonts w:hint="default"/>
        <w:lang w:val="en-US" w:eastAsia="en-US" w:bidi="ar-SA"/>
      </w:rPr>
    </w:lvl>
    <w:lvl w:ilvl="5" w:tplc="6D1E7132">
      <w:numFmt w:val="bullet"/>
      <w:lvlText w:val="•"/>
      <w:lvlJc w:val="left"/>
      <w:pPr>
        <w:ind w:left="6704" w:hanging="303"/>
      </w:pPr>
      <w:rPr>
        <w:rFonts w:hint="default"/>
        <w:lang w:val="en-US" w:eastAsia="en-US" w:bidi="ar-SA"/>
      </w:rPr>
    </w:lvl>
    <w:lvl w:ilvl="6" w:tplc="0C4614A4">
      <w:numFmt w:val="bullet"/>
      <w:lvlText w:val="•"/>
      <w:lvlJc w:val="left"/>
      <w:pPr>
        <w:ind w:left="7725" w:hanging="303"/>
      </w:pPr>
      <w:rPr>
        <w:rFonts w:hint="default"/>
        <w:lang w:val="en-US" w:eastAsia="en-US" w:bidi="ar-SA"/>
      </w:rPr>
    </w:lvl>
    <w:lvl w:ilvl="7" w:tplc="3B160760">
      <w:numFmt w:val="bullet"/>
      <w:lvlText w:val="•"/>
      <w:lvlJc w:val="left"/>
      <w:pPr>
        <w:ind w:left="8746" w:hanging="303"/>
      </w:pPr>
      <w:rPr>
        <w:rFonts w:hint="default"/>
        <w:lang w:val="en-US" w:eastAsia="en-US" w:bidi="ar-SA"/>
      </w:rPr>
    </w:lvl>
    <w:lvl w:ilvl="8" w:tplc="5DA62E2E">
      <w:numFmt w:val="bullet"/>
      <w:lvlText w:val="•"/>
      <w:lvlJc w:val="left"/>
      <w:pPr>
        <w:ind w:left="9767" w:hanging="303"/>
      </w:pPr>
      <w:rPr>
        <w:rFonts w:hint="default"/>
        <w:lang w:val="en-US" w:eastAsia="en-US" w:bidi="ar-SA"/>
      </w:rPr>
    </w:lvl>
  </w:abstractNum>
  <w:abstractNum w:abstractNumId="80" w15:restartNumberingAfterBreak="0">
    <w:nsid w:val="447A4A49"/>
    <w:multiLevelType w:val="hybridMultilevel"/>
    <w:tmpl w:val="194AA290"/>
    <w:lvl w:ilvl="0" w:tplc="DD5CA8C2">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B3C64E66">
      <w:numFmt w:val="bullet"/>
      <w:lvlText w:val="•"/>
      <w:lvlJc w:val="left"/>
      <w:pPr>
        <w:ind w:left="838" w:hanging="360"/>
      </w:pPr>
      <w:rPr>
        <w:rFonts w:hint="default"/>
        <w:lang w:val="en-US" w:eastAsia="en-US" w:bidi="ar-SA"/>
      </w:rPr>
    </w:lvl>
    <w:lvl w:ilvl="2" w:tplc="04B86D2C">
      <w:numFmt w:val="bullet"/>
      <w:lvlText w:val="•"/>
      <w:lvlJc w:val="left"/>
      <w:pPr>
        <w:ind w:left="1216" w:hanging="360"/>
      </w:pPr>
      <w:rPr>
        <w:rFonts w:hint="default"/>
        <w:lang w:val="en-US" w:eastAsia="en-US" w:bidi="ar-SA"/>
      </w:rPr>
    </w:lvl>
    <w:lvl w:ilvl="3" w:tplc="9A5C65C4">
      <w:numFmt w:val="bullet"/>
      <w:lvlText w:val="•"/>
      <w:lvlJc w:val="left"/>
      <w:pPr>
        <w:ind w:left="1595" w:hanging="360"/>
      </w:pPr>
      <w:rPr>
        <w:rFonts w:hint="default"/>
        <w:lang w:val="en-US" w:eastAsia="en-US" w:bidi="ar-SA"/>
      </w:rPr>
    </w:lvl>
    <w:lvl w:ilvl="4" w:tplc="9D069E50">
      <w:numFmt w:val="bullet"/>
      <w:lvlText w:val="•"/>
      <w:lvlJc w:val="left"/>
      <w:pPr>
        <w:ind w:left="1973" w:hanging="360"/>
      </w:pPr>
      <w:rPr>
        <w:rFonts w:hint="default"/>
        <w:lang w:val="en-US" w:eastAsia="en-US" w:bidi="ar-SA"/>
      </w:rPr>
    </w:lvl>
    <w:lvl w:ilvl="5" w:tplc="E35AA294">
      <w:numFmt w:val="bullet"/>
      <w:lvlText w:val="•"/>
      <w:lvlJc w:val="left"/>
      <w:pPr>
        <w:ind w:left="2352" w:hanging="360"/>
      </w:pPr>
      <w:rPr>
        <w:rFonts w:hint="default"/>
        <w:lang w:val="en-US" w:eastAsia="en-US" w:bidi="ar-SA"/>
      </w:rPr>
    </w:lvl>
    <w:lvl w:ilvl="6" w:tplc="9B662430">
      <w:numFmt w:val="bullet"/>
      <w:lvlText w:val="•"/>
      <w:lvlJc w:val="left"/>
      <w:pPr>
        <w:ind w:left="2730" w:hanging="360"/>
      </w:pPr>
      <w:rPr>
        <w:rFonts w:hint="default"/>
        <w:lang w:val="en-US" w:eastAsia="en-US" w:bidi="ar-SA"/>
      </w:rPr>
    </w:lvl>
    <w:lvl w:ilvl="7" w:tplc="CCF8021C">
      <w:numFmt w:val="bullet"/>
      <w:lvlText w:val="•"/>
      <w:lvlJc w:val="left"/>
      <w:pPr>
        <w:ind w:left="3108" w:hanging="360"/>
      </w:pPr>
      <w:rPr>
        <w:rFonts w:hint="default"/>
        <w:lang w:val="en-US" w:eastAsia="en-US" w:bidi="ar-SA"/>
      </w:rPr>
    </w:lvl>
    <w:lvl w:ilvl="8" w:tplc="3960A8AE">
      <w:numFmt w:val="bullet"/>
      <w:lvlText w:val="•"/>
      <w:lvlJc w:val="left"/>
      <w:pPr>
        <w:ind w:left="3487" w:hanging="360"/>
      </w:pPr>
      <w:rPr>
        <w:rFonts w:hint="default"/>
        <w:lang w:val="en-US" w:eastAsia="en-US" w:bidi="ar-SA"/>
      </w:rPr>
    </w:lvl>
  </w:abstractNum>
  <w:abstractNum w:abstractNumId="81" w15:restartNumberingAfterBreak="0">
    <w:nsid w:val="44B64D7F"/>
    <w:multiLevelType w:val="hybridMultilevel"/>
    <w:tmpl w:val="9662D85A"/>
    <w:lvl w:ilvl="0" w:tplc="7E32A296">
      <w:start w:val="1"/>
      <w:numFmt w:val="decimal"/>
      <w:lvlText w:val="%1)"/>
      <w:lvlJc w:val="left"/>
      <w:pPr>
        <w:ind w:left="2728" w:hanging="418"/>
      </w:pPr>
      <w:rPr>
        <w:rFonts w:ascii="Times New Roman" w:eastAsia="Times New Roman" w:hAnsi="Times New Roman" w:cs="Times New Roman" w:hint="default"/>
        <w:b w:val="0"/>
        <w:bCs w:val="0"/>
        <w:i w:val="0"/>
        <w:iCs w:val="0"/>
        <w:w w:val="99"/>
        <w:sz w:val="28"/>
        <w:szCs w:val="28"/>
        <w:lang w:val="en-US" w:eastAsia="en-US" w:bidi="ar-SA"/>
      </w:rPr>
    </w:lvl>
    <w:lvl w:ilvl="1" w:tplc="FA4A9128">
      <w:numFmt w:val="bullet"/>
      <w:lvlText w:val="•"/>
      <w:lvlJc w:val="left"/>
      <w:pPr>
        <w:ind w:left="3628" w:hanging="418"/>
      </w:pPr>
      <w:rPr>
        <w:rFonts w:hint="default"/>
        <w:lang w:val="en-US" w:eastAsia="en-US" w:bidi="ar-SA"/>
      </w:rPr>
    </w:lvl>
    <w:lvl w:ilvl="2" w:tplc="4A4EF39E">
      <w:numFmt w:val="bullet"/>
      <w:lvlText w:val="•"/>
      <w:lvlJc w:val="left"/>
      <w:pPr>
        <w:ind w:left="4537" w:hanging="418"/>
      </w:pPr>
      <w:rPr>
        <w:rFonts w:hint="default"/>
        <w:lang w:val="en-US" w:eastAsia="en-US" w:bidi="ar-SA"/>
      </w:rPr>
    </w:lvl>
    <w:lvl w:ilvl="3" w:tplc="8ADEE8FE">
      <w:numFmt w:val="bullet"/>
      <w:lvlText w:val="•"/>
      <w:lvlJc w:val="left"/>
      <w:pPr>
        <w:ind w:left="5446" w:hanging="418"/>
      </w:pPr>
      <w:rPr>
        <w:rFonts w:hint="default"/>
        <w:lang w:val="en-US" w:eastAsia="en-US" w:bidi="ar-SA"/>
      </w:rPr>
    </w:lvl>
    <w:lvl w:ilvl="4" w:tplc="DAC2F9A2">
      <w:numFmt w:val="bullet"/>
      <w:lvlText w:val="•"/>
      <w:lvlJc w:val="left"/>
      <w:pPr>
        <w:ind w:left="6355" w:hanging="418"/>
      </w:pPr>
      <w:rPr>
        <w:rFonts w:hint="default"/>
        <w:lang w:val="en-US" w:eastAsia="en-US" w:bidi="ar-SA"/>
      </w:rPr>
    </w:lvl>
    <w:lvl w:ilvl="5" w:tplc="444EB906">
      <w:numFmt w:val="bullet"/>
      <w:lvlText w:val="•"/>
      <w:lvlJc w:val="left"/>
      <w:pPr>
        <w:ind w:left="7264" w:hanging="418"/>
      </w:pPr>
      <w:rPr>
        <w:rFonts w:hint="default"/>
        <w:lang w:val="en-US" w:eastAsia="en-US" w:bidi="ar-SA"/>
      </w:rPr>
    </w:lvl>
    <w:lvl w:ilvl="6" w:tplc="ADFC0CA0">
      <w:numFmt w:val="bullet"/>
      <w:lvlText w:val="•"/>
      <w:lvlJc w:val="left"/>
      <w:pPr>
        <w:ind w:left="8173" w:hanging="418"/>
      </w:pPr>
      <w:rPr>
        <w:rFonts w:hint="default"/>
        <w:lang w:val="en-US" w:eastAsia="en-US" w:bidi="ar-SA"/>
      </w:rPr>
    </w:lvl>
    <w:lvl w:ilvl="7" w:tplc="C78A759A">
      <w:numFmt w:val="bullet"/>
      <w:lvlText w:val="•"/>
      <w:lvlJc w:val="left"/>
      <w:pPr>
        <w:ind w:left="9082" w:hanging="418"/>
      </w:pPr>
      <w:rPr>
        <w:rFonts w:hint="default"/>
        <w:lang w:val="en-US" w:eastAsia="en-US" w:bidi="ar-SA"/>
      </w:rPr>
    </w:lvl>
    <w:lvl w:ilvl="8" w:tplc="2326CC40">
      <w:numFmt w:val="bullet"/>
      <w:lvlText w:val="•"/>
      <w:lvlJc w:val="left"/>
      <w:pPr>
        <w:ind w:left="9991" w:hanging="418"/>
      </w:pPr>
      <w:rPr>
        <w:rFonts w:hint="default"/>
        <w:lang w:val="en-US" w:eastAsia="en-US" w:bidi="ar-SA"/>
      </w:rPr>
    </w:lvl>
  </w:abstractNum>
  <w:abstractNum w:abstractNumId="82" w15:restartNumberingAfterBreak="0">
    <w:nsid w:val="45452066"/>
    <w:multiLevelType w:val="hybridMultilevel"/>
    <w:tmpl w:val="45646416"/>
    <w:lvl w:ilvl="0" w:tplc="FB36D270">
      <w:start w:val="1"/>
      <w:numFmt w:val="decimal"/>
      <w:lvlText w:val="%1)"/>
      <w:lvlJc w:val="left"/>
      <w:pPr>
        <w:ind w:left="1599" w:hanging="394"/>
      </w:pPr>
      <w:rPr>
        <w:rFonts w:ascii="Times New Roman" w:eastAsia="Times New Roman" w:hAnsi="Times New Roman" w:cs="Times New Roman" w:hint="default"/>
        <w:b w:val="0"/>
        <w:bCs w:val="0"/>
        <w:i w:val="0"/>
        <w:iCs w:val="0"/>
        <w:w w:val="99"/>
        <w:sz w:val="24"/>
        <w:szCs w:val="24"/>
        <w:lang w:val="en-US" w:eastAsia="en-US" w:bidi="ar-SA"/>
      </w:rPr>
    </w:lvl>
    <w:lvl w:ilvl="1" w:tplc="9D9E2C80">
      <w:numFmt w:val="bullet"/>
      <w:lvlText w:val="•"/>
      <w:lvlJc w:val="left"/>
      <w:pPr>
        <w:ind w:left="2620" w:hanging="394"/>
      </w:pPr>
      <w:rPr>
        <w:rFonts w:hint="default"/>
        <w:lang w:val="en-US" w:eastAsia="en-US" w:bidi="ar-SA"/>
      </w:rPr>
    </w:lvl>
    <w:lvl w:ilvl="2" w:tplc="8C04045C">
      <w:numFmt w:val="bullet"/>
      <w:lvlText w:val="•"/>
      <w:lvlJc w:val="left"/>
      <w:pPr>
        <w:ind w:left="3641" w:hanging="394"/>
      </w:pPr>
      <w:rPr>
        <w:rFonts w:hint="default"/>
        <w:lang w:val="en-US" w:eastAsia="en-US" w:bidi="ar-SA"/>
      </w:rPr>
    </w:lvl>
    <w:lvl w:ilvl="3" w:tplc="8766F5B4">
      <w:numFmt w:val="bullet"/>
      <w:lvlText w:val="•"/>
      <w:lvlJc w:val="left"/>
      <w:pPr>
        <w:ind w:left="4662" w:hanging="394"/>
      </w:pPr>
      <w:rPr>
        <w:rFonts w:hint="default"/>
        <w:lang w:val="en-US" w:eastAsia="en-US" w:bidi="ar-SA"/>
      </w:rPr>
    </w:lvl>
    <w:lvl w:ilvl="4" w:tplc="7E145DA0">
      <w:numFmt w:val="bullet"/>
      <w:lvlText w:val="•"/>
      <w:lvlJc w:val="left"/>
      <w:pPr>
        <w:ind w:left="5683" w:hanging="394"/>
      </w:pPr>
      <w:rPr>
        <w:rFonts w:hint="default"/>
        <w:lang w:val="en-US" w:eastAsia="en-US" w:bidi="ar-SA"/>
      </w:rPr>
    </w:lvl>
    <w:lvl w:ilvl="5" w:tplc="2C84294E">
      <w:numFmt w:val="bullet"/>
      <w:lvlText w:val="•"/>
      <w:lvlJc w:val="left"/>
      <w:pPr>
        <w:ind w:left="6704" w:hanging="394"/>
      </w:pPr>
      <w:rPr>
        <w:rFonts w:hint="default"/>
        <w:lang w:val="en-US" w:eastAsia="en-US" w:bidi="ar-SA"/>
      </w:rPr>
    </w:lvl>
    <w:lvl w:ilvl="6" w:tplc="195A0470">
      <w:numFmt w:val="bullet"/>
      <w:lvlText w:val="•"/>
      <w:lvlJc w:val="left"/>
      <w:pPr>
        <w:ind w:left="7725" w:hanging="394"/>
      </w:pPr>
      <w:rPr>
        <w:rFonts w:hint="default"/>
        <w:lang w:val="en-US" w:eastAsia="en-US" w:bidi="ar-SA"/>
      </w:rPr>
    </w:lvl>
    <w:lvl w:ilvl="7" w:tplc="87AEC4DE">
      <w:numFmt w:val="bullet"/>
      <w:lvlText w:val="•"/>
      <w:lvlJc w:val="left"/>
      <w:pPr>
        <w:ind w:left="8746" w:hanging="394"/>
      </w:pPr>
      <w:rPr>
        <w:rFonts w:hint="default"/>
        <w:lang w:val="en-US" w:eastAsia="en-US" w:bidi="ar-SA"/>
      </w:rPr>
    </w:lvl>
    <w:lvl w:ilvl="8" w:tplc="F35C92D6">
      <w:numFmt w:val="bullet"/>
      <w:lvlText w:val="•"/>
      <w:lvlJc w:val="left"/>
      <w:pPr>
        <w:ind w:left="9767" w:hanging="394"/>
      </w:pPr>
      <w:rPr>
        <w:rFonts w:hint="default"/>
        <w:lang w:val="en-US" w:eastAsia="en-US" w:bidi="ar-SA"/>
      </w:rPr>
    </w:lvl>
  </w:abstractNum>
  <w:abstractNum w:abstractNumId="83" w15:restartNumberingAfterBreak="0">
    <w:nsid w:val="45742BC0"/>
    <w:multiLevelType w:val="hybridMultilevel"/>
    <w:tmpl w:val="4FDADD40"/>
    <w:lvl w:ilvl="0" w:tplc="5D24BE66">
      <w:start w:val="1"/>
      <w:numFmt w:val="decimal"/>
      <w:lvlText w:val="%1)"/>
      <w:lvlJc w:val="left"/>
      <w:pPr>
        <w:ind w:left="1201" w:hanging="701"/>
      </w:pPr>
      <w:rPr>
        <w:rFonts w:ascii="Times New Roman" w:eastAsia="Times New Roman" w:hAnsi="Times New Roman" w:cs="Times New Roman" w:hint="default"/>
        <w:b w:val="0"/>
        <w:bCs w:val="0"/>
        <w:i w:val="0"/>
        <w:iCs w:val="0"/>
        <w:w w:val="99"/>
        <w:sz w:val="24"/>
        <w:szCs w:val="24"/>
        <w:lang w:val="en-US" w:eastAsia="en-US" w:bidi="ar-SA"/>
      </w:rPr>
    </w:lvl>
    <w:lvl w:ilvl="1" w:tplc="F5902E66">
      <w:numFmt w:val="bullet"/>
      <w:lvlText w:val="•"/>
      <w:lvlJc w:val="left"/>
      <w:pPr>
        <w:ind w:left="2260" w:hanging="701"/>
      </w:pPr>
      <w:rPr>
        <w:rFonts w:hint="default"/>
        <w:lang w:val="en-US" w:eastAsia="en-US" w:bidi="ar-SA"/>
      </w:rPr>
    </w:lvl>
    <w:lvl w:ilvl="2" w:tplc="531EF532">
      <w:numFmt w:val="bullet"/>
      <w:lvlText w:val="•"/>
      <w:lvlJc w:val="left"/>
      <w:pPr>
        <w:ind w:left="3321" w:hanging="701"/>
      </w:pPr>
      <w:rPr>
        <w:rFonts w:hint="default"/>
        <w:lang w:val="en-US" w:eastAsia="en-US" w:bidi="ar-SA"/>
      </w:rPr>
    </w:lvl>
    <w:lvl w:ilvl="3" w:tplc="09F66B78">
      <w:numFmt w:val="bullet"/>
      <w:lvlText w:val="•"/>
      <w:lvlJc w:val="left"/>
      <w:pPr>
        <w:ind w:left="4382" w:hanging="701"/>
      </w:pPr>
      <w:rPr>
        <w:rFonts w:hint="default"/>
        <w:lang w:val="en-US" w:eastAsia="en-US" w:bidi="ar-SA"/>
      </w:rPr>
    </w:lvl>
    <w:lvl w:ilvl="4" w:tplc="44221C2A">
      <w:numFmt w:val="bullet"/>
      <w:lvlText w:val="•"/>
      <w:lvlJc w:val="left"/>
      <w:pPr>
        <w:ind w:left="5443" w:hanging="701"/>
      </w:pPr>
      <w:rPr>
        <w:rFonts w:hint="default"/>
        <w:lang w:val="en-US" w:eastAsia="en-US" w:bidi="ar-SA"/>
      </w:rPr>
    </w:lvl>
    <w:lvl w:ilvl="5" w:tplc="BD2E2432">
      <w:numFmt w:val="bullet"/>
      <w:lvlText w:val="•"/>
      <w:lvlJc w:val="left"/>
      <w:pPr>
        <w:ind w:left="6504" w:hanging="701"/>
      </w:pPr>
      <w:rPr>
        <w:rFonts w:hint="default"/>
        <w:lang w:val="en-US" w:eastAsia="en-US" w:bidi="ar-SA"/>
      </w:rPr>
    </w:lvl>
    <w:lvl w:ilvl="6" w:tplc="D600767C">
      <w:numFmt w:val="bullet"/>
      <w:lvlText w:val="•"/>
      <w:lvlJc w:val="left"/>
      <w:pPr>
        <w:ind w:left="7565" w:hanging="701"/>
      </w:pPr>
      <w:rPr>
        <w:rFonts w:hint="default"/>
        <w:lang w:val="en-US" w:eastAsia="en-US" w:bidi="ar-SA"/>
      </w:rPr>
    </w:lvl>
    <w:lvl w:ilvl="7" w:tplc="F63E5128">
      <w:numFmt w:val="bullet"/>
      <w:lvlText w:val="•"/>
      <w:lvlJc w:val="left"/>
      <w:pPr>
        <w:ind w:left="8626" w:hanging="701"/>
      </w:pPr>
      <w:rPr>
        <w:rFonts w:hint="default"/>
        <w:lang w:val="en-US" w:eastAsia="en-US" w:bidi="ar-SA"/>
      </w:rPr>
    </w:lvl>
    <w:lvl w:ilvl="8" w:tplc="FAF89C94">
      <w:numFmt w:val="bullet"/>
      <w:lvlText w:val="•"/>
      <w:lvlJc w:val="left"/>
      <w:pPr>
        <w:ind w:left="9687" w:hanging="701"/>
      </w:pPr>
      <w:rPr>
        <w:rFonts w:hint="default"/>
        <w:lang w:val="en-US" w:eastAsia="en-US" w:bidi="ar-SA"/>
      </w:rPr>
    </w:lvl>
  </w:abstractNum>
  <w:abstractNum w:abstractNumId="84" w15:restartNumberingAfterBreak="0">
    <w:nsid w:val="460F70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85C2241"/>
    <w:multiLevelType w:val="hybridMultilevel"/>
    <w:tmpl w:val="C262BF2E"/>
    <w:lvl w:ilvl="0" w:tplc="D4DEC314">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5DAE409E">
      <w:numFmt w:val="bullet"/>
      <w:lvlText w:val="•"/>
      <w:lvlJc w:val="left"/>
      <w:pPr>
        <w:ind w:left="838" w:hanging="360"/>
      </w:pPr>
      <w:rPr>
        <w:rFonts w:hint="default"/>
        <w:lang w:val="en-US" w:eastAsia="en-US" w:bidi="ar-SA"/>
      </w:rPr>
    </w:lvl>
    <w:lvl w:ilvl="2" w:tplc="69741888">
      <w:numFmt w:val="bullet"/>
      <w:lvlText w:val="•"/>
      <w:lvlJc w:val="left"/>
      <w:pPr>
        <w:ind w:left="1216" w:hanging="360"/>
      </w:pPr>
      <w:rPr>
        <w:rFonts w:hint="default"/>
        <w:lang w:val="en-US" w:eastAsia="en-US" w:bidi="ar-SA"/>
      </w:rPr>
    </w:lvl>
    <w:lvl w:ilvl="3" w:tplc="62780988">
      <w:numFmt w:val="bullet"/>
      <w:lvlText w:val="•"/>
      <w:lvlJc w:val="left"/>
      <w:pPr>
        <w:ind w:left="1595" w:hanging="360"/>
      </w:pPr>
      <w:rPr>
        <w:rFonts w:hint="default"/>
        <w:lang w:val="en-US" w:eastAsia="en-US" w:bidi="ar-SA"/>
      </w:rPr>
    </w:lvl>
    <w:lvl w:ilvl="4" w:tplc="EE3C2394">
      <w:numFmt w:val="bullet"/>
      <w:lvlText w:val="•"/>
      <w:lvlJc w:val="left"/>
      <w:pPr>
        <w:ind w:left="1973" w:hanging="360"/>
      </w:pPr>
      <w:rPr>
        <w:rFonts w:hint="default"/>
        <w:lang w:val="en-US" w:eastAsia="en-US" w:bidi="ar-SA"/>
      </w:rPr>
    </w:lvl>
    <w:lvl w:ilvl="5" w:tplc="351E4444">
      <w:numFmt w:val="bullet"/>
      <w:lvlText w:val="•"/>
      <w:lvlJc w:val="left"/>
      <w:pPr>
        <w:ind w:left="2352" w:hanging="360"/>
      </w:pPr>
      <w:rPr>
        <w:rFonts w:hint="default"/>
        <w:lang w:val="en-US" w:eastAsia="en-US" w:bidi="ar-SA"/>
      </w:rPr>
    </w:lvl>
    <w:lvl w:ilvl="6" w:tplc="682014B4">
      <w:numFmt w:val="bullet"/>
      <w:lvlText w:val="•"/>
      <w:lvlJc w:val="left"/>
      <w:pPr>
        <w:ind w:left="2730" w:hanging="360"/>
      </w:pPr>
      <w:rPr>
        <w:rFonts w:hint="default"/>
        <w:lang w:val="en-US" w:eastAsia="en-US" w:bidi="ar-SA"/>
      </w:rPr>
    </w:lvl>
    <w:lvl w:ilvl="7" w:tplc="C03EAAD0">
      <w:numFmt w:val="bullet"/>
      <w:lvlText w:val="•"/>
      <w:lvlJc w:val="left"/>
      <w:pPr>
        <w:ind w:left="3108" w:hanging="360"/>
      </w:pPr>
      <w:rPr>
        <w:rFonts w:hint="default"/>
        <w:lang w:val="en-US" w:eastAsia="en-US" w:bidi="ar-SA"/>
      </w:rPr>
    </w:lvl>
    <w:lvl w:ilvl="8" w:tplc="73EA4422">
      <w:numFmt w:val="bullet"/>
      <w:lvlText w:val="•"/>
      <w:lvlJc w:val="left"/>
      <w:pPr>
        <w:ind w:left="3487" w:hanging="360"/>
      </w:pPr>
      <w:rPr>
        <w:rFonts w:hint="default"/>
        <w:lang w:val="en-US" w:eastAsia="en-US" w:bidi="ar-SA"/>
      </w:rPr>
    </w:lvl>
  </w:abstractNum>
  <w:abstractNum w:abstractNumId="86" w15:restartNumberingAfterBreak="0">
    <w:nsid w:val="496B5BB6"/>
    <w:multiLevelType w:val="hybridMultilevel"/>
    <w:tmpl w:val="1B828B1E"/>
    <w:lvl w:ilvl="0" w:tplc="5EB25988">
      <w:start w:val="1"/>
      <w:numFmt w:val="decimal"/>
      <w:lvlText w:val="%1)"/>
      <w:lvlJc w:val="left"/>
      <w:pPr>
        <w:ind w:left="1599" w:hanging="279"/>
      </w:pPr>
      <w:rPr>
        <w:rFonts w:ascii="Times New Roman" w:eastAsia="Times New Roman" w:hAnsi="Times New Roman" w:cs="Times New Roman" w:hint="default"/>
        <w:b w:val="0"/>
        <w:bCs w:val="0"/>
        <w:i w:val="0"/>
        <w:iCs w:val="0"/>
        <w:w w:val="99"/>
        <w:sz w:val="24"/>
        <w:szCs w:val="24"/>
        <w:lang w:val="en-US" w:eastAsia="en-US" w:bidi="ar-SA"/>
      </w:rPr>
    </w:lvl>
    <w:lvl w:ilvl="1" w:tplc="2E387A42">
      <w:numFmt w:val="bullet"/>
      <w:lvlText w:val="•"/>
      <w:lvlJc w:val="left"/>
      <w:pPr>
        <w:ind w:left="2620" w:hanging="279"/>
      </w:pPr>
      <w:rPr>
        <w:rFonts w:hint="default"/>
        <w:lang w:val="en-US" w:eastAsia="en-US" w:bidi="ar-SA"/>
      </w:rPr>
    </w:lvl>
    <w:lvl w:ilvl="2" w:tplc="A1D29504">
      <w:numFmt w:val="bullet"/>
      <w:lvlText w:val="•"/>
      <w:lvlJc w:val="left"/>
      <w:pPr>
        <w:ind w:left="3641" w:hanging="279"/>
      </w:pPr>
      <w:rPr>
        <w:rFonts w:hint="default"/>
        <w:lang w:val="en-US" w:eastAsia="en-US" w:bidi="ar-SA"/>
      </w:rPr>
    </w:lvl>
    <w:lvl w:ilvl="3" w:tplc="4FAC10BE">
      <w:numFmt w:val="bullet"/>
      <w:lvlText w:val="•"/>
      <w:lvlJc w:val="left"/>
      <w:pPr>
        <w:ind w:left="4662" w:hanging="279"/>
      </w:pPr>
      <w:rPr>
        <w:rFonts w:hint="default"/>
        <w:lang w:val="en-US" w:eastAsia="en-US" w:bidi="ar-SA"/>
      </w:rPr>
    </w:lvl>
    <w:lvl w:ilvl="4" w:tplc="96DA8D6C">
      <w:numFmt w:val="bullet"/>
      <w:lvlText w:val="•"/>
      <w:lvlJc w:val="left"/>
      <w:pPr>
        <w:ind w:left="5683" w:hanging="279"/>
      </w:pPr>
      <w:rPr>
        <w:rFonts w:hint="default"/>
        <w:lang w:val="en-US" w:eastAsia="en-US" w:bidi="ar-SA"/>
      </w:rPr>
    </w:lvl>
    <w:lvl w:ilvl="5" w:tplc="0616E9D2">
      <w:numFmt w:val="bullet"/>
      <w:lvlText w:val="•"/>
      <w:lvlJc w:val="left"/>
      <w:pPr>
        <w:ind w:left="6704" w:hanging="279"/>
      </w:pPr>
      <w:rPr>
        <w:rFonts w:hint="default"/>
        <w:lang w:val="en-US" w:eastAsia="en-US" w:bidi="ar-SA"/>
      </w:rPr>
    </w:lvl>
    <w:lvl w:ilvl="6" w:tplc="C444F66A">
      <w:numFmt w:val="bullet"/>
      <w:lvlText w:val="•"/>
      <w:lvlJc w:val="left"/>
      <w:pPr>
        <w:ind w:left="7725" w:hanging="279"/>
      </w:pPr>
      <w:rPr>
        <w:rFonts w:hint="default"/>
        <w:lang w:val="en-US" w:eastAsia="en-US" w:bidi="ar-SA"/>
      </w:rPr>
    </w:lvl>
    <w:lvl w:ilvl="7" w:tplc="F056C458">
      <w:numFmt w:val="bullet"/>
      <w:lvlText w:val="•"/>
      <w:lvlJc w:val="left"/>
      <w:pPr>
        <w:ind w:left="8746" w:hanging="279"/>
      </w:pPr>
      <w:rPr>
        <w:rFonts w:hint="default"/>
        <w:lang w:val="en-US" w:eastAsia="en-US" w:bidi="ar-SA"/>
      </w:rPr>
    </w:lvl>
    <w:lvl w:ilvl="8" w:tplc="0C36CE2C">
      <w:numFmt w:val="bullet"/>
      <w:lvlText w:val="•"/>
      <w:lvlJc w:val="left"/>
      <w:pPr>
        <w:ind w:left="9767" w:hanging="279"/>
      </w:pPr>
      <w:rPr>
        <w:rFonts w:hint="default"/>
        <w:lang w:val="en-US" w:eastAsia="en-US" w:bidi="ar-SA"/>
      </w:rPr>
    </w:lvl>
  </w:abstractNum>
  <w:abstractNum w:abstractNumId="87" w15:restartNumberingAfterBreak="0">
    <w:nsid w:val="49C24C09"/>
    <w:multiLevelType w:val="hybridMultilevel"/>
    <w:tmpl w:val="5DEED854"/>
    <w:lvl w:ilvl="0" w:tplc="AE4AE6EA">
      <w:numFmt w:val="bullet"/>
      <w:lvlText w:val="•"/>
      <w:lvlJc w:val="left"/>
      <w:pPr>
        <w:ind w:left="360" w:hanging="144"/>
      </w:pPr>
      <w:rPr>
        <w:rFonts w:ascii="Times New Roman" w:eastAsia="Times New Roman" w:hAnsi="Times New Roman" w:cs="Times New Roman" w:hint="default"/>
        <w:b w:val="0"/>
        <w:bCs w:val="0"/>
        <w:i w:val="0"/>
        <w:iCs w:val="0"/>
        <w:w w:val="100"/>
        <w:sz w:val="24"/>
        <w:szCs w:val="24"/>
        <w:lang w:val="en-US" w:eastAsia="en-US" w:bidi="ar-SA"/>
      </w:rPr>
    </w:lvl>
    <w:lvl w:ilvl="1" w:tplc="4C34FB2A">
      <w:numFmt w:val="bullet"/>
      <w:lvlText w:val="•"/>
      <w:lvlJc w:val="left"/>
      <w:pPr>
        <w:ind w:left="1131" w:hanging="144"/>
      </w:pPr>
      <w:rPr>
        <w:rFonts w:hint="default"/>
        <w:lang w:val="en-US" w:eastAsia="en-US" w:bidi="ar-SA"/>
      </w:rPr>
    </w:lvl>
    <w:lvl w:ilvl="2" w:tplc="271003E8">
      <w:numFmt w:val="bullet"/>
      <w:lvlText w:val="•"/>
      <w:lvlJc w:val="left"/>
      <w:pPr>
        <w:ind w:left="1903" w:hanging="144"/>
      </w:pPr>
      <w:rPr>
        <w:rFonts w:hint="default"/>
        <w:lang w:val="en-US" w:eastAsia="en-US" w:bidi="ar-SA"/>
      </w:rPr>
    </w:lvl>
    <w:lvl w:ilvl="3" w:tplc="18908A88">
      <w:numFmt w:val="bullet"/>
      <w:lvlText w:val="•"/>
      <w:lvlJc w:val="left"/>
      <w:pPr>
        <w:ind w:left="2674" w:hanging="144"/>
      </w:pPr>
      <w:rPr>
        <w:rFonts w:hint="default"/>
        <w:lang w:val="en-US" w:eastAsia="en-US" w:bidi="ar-SA"/>
      </w:rPr>
    </w:lvl>
    <w:lvl w:ilvl="4" w:tplc="2244D6D0">
      <w:numFmt w:val="bullet"/>
      <w:lvlText w:val="•"/>
      <w:lvlJc w:val="left"/>
      <w:pPr>
        <w:ind w:left="3446" w:hanging="144"/>
      </w:pPr>
      <w:rPr>
        <w:rFonts w:hint="default"/>
        <w:lang w:val="en-US" w:eastAsia="en-US" w:bidi="ar-SA"/>
      </w:rPr>
    </w:lvl>
    <w:lvl w:ilvl="5" w:tplc="8A124184">
      <w:numFmt w:val="bullet"/>
      <w:lvlText w:val="•"/>
      <w:lvlJc w:val="left"/>
      <w:pPr>
        <w:ind w:left="4218" w:hanging="144"/>
      </w:pPr>
      <w:rPr>
        <w:rFonts w:hint="default"/>
        <w:lang w:val="en-US" w:eastAsia="en-US" w:bidi="ar-SA"/>
      </w:rPr>
    </w:lvl>
    <w:lvl w:ilvl="6" w:tplc="ED521540">
      <w:numFmt w:val="bullet"/>
      <w:lvlText w:val="•"/>
      <w:lvlJc w:val="left"/>
      <w:pPr>
        <w:ind w:left="4989" w:hanging="144"/>
      </w:pPr>
      <w:rPr>
        <w:rFonts w:hint="default"/>
        <w:lang w:val="en-US" w:eastAsia="en-US" w:bidi="ar-SA"/>
      </w:rPr>
    </w:lvl>
    <w:lvl w:ilvl="7" w:tplc="B7F60670">
      <w:numFmt w:val="bullet"/>
      <w:lvlText w:val="•"/>
      <w:lvlJc w:val="left"/>
      <w:pPr>
        <w:ind w:left="5761" w:hanging="144"/>
      </w:pPr>
      <w:rPr>
        <w:rFonts w:hint="default"/>
        <w:lang w:val="en-US" w:eastAsia="en-US" w:bidi="ar-SA"/>
      </w:rPr>
    </w:lvl>
    <w:lvl w:ilvl="8" w:tplc="3368629A">
      <w:numFmt w:val="bullet"/>
      <w:lvlText w:val="•"/>
      <w:lvlJc w:val="left"/>
      <w:pPr>
        <w:ind w:left="6532" w:hanging="144"/>
      </w:pPr>
      <w:rPr>
        <w:rFonts w:hint="default"/>
        <w:lang w:val="en-US" w:eastAsia="en-US" w:bidi="ar-SA"/>
      </w:rPr>
    </w:lvl>
  </w:abstractNum>
  <w:abstractNum w:abstractNumId="88" w15:restartNumberingAfterBreak="0">
    <w:nsid w:val="4BCD404D"/>
    <w:multiLevelType w:val="hybridMultilevel"/>
    <w:tmpl w:val="F16EAB70"/>
    <w:lvl w:ilvl="0" w:tplc="788044BA">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1338B6BA">
      <w:numFmt w:val="bullet"/>
      <w:lvlText w:val="•"/>
      <w:lvlJc w:val="left"/>
      <w:pPr>
        <w:ind w:left="838" w:hanging="360"/>
      </w:pPr>
      <w:rPr>
        <w:rFonts w:hint="default"/>
        <w:lang w:val="en-US" w:eastAsia="en-US" w:bidi="ar-SA"/>
      </w:rPr>
    </w:lvl>
    <w:lvl w:ilvl="2" w:tplc="8B747538">
      <w:numFmt w:val="bullet"/>
      <w:lvlText w:val="•"/>
      <w:lvlJc w:val="left"/>
      <w:pPr>
        <w:ind w:left="1216" w:hanging="360"/>
      </w:pPr>
      <w:rPr>
        <w:rFonts w:hint="default"/>
        <w:lang w:val="en-US" w:eastAsia="en-US" w:bidi="ar-SA"/>
      </w:rPr>
    </w:lvl>
    <w:lvl w:ilvl="3" w:tplc="78AE38FC">
      <w:numFmt w:val="bullet"/>
      <w:lvlText w:val="•"/>
      <w:lvlJc w:val="left"/>
      <w:pPr>
        <w:ind w:left="1595" w:hanging="360"/>
      </w:pPr>
      <w:rPr>
        <w:rFonts w:hint="default"/>
        <w:lang w:val="en-US" w:eastAsia="en-US" w:bidi="ar-SA"/>
      </w:rPr>
    </w:lvl>
    <w:lvl w:ilvl="4" w:tplc="6D749096">
      <w:numFmt w:val="bullet"/>
      <w:lvlText w:val="•"/>
      <w:lvlJc w:val="left"/>
      <w:pPr>
        <w:ind w:left="1973" w:hanging="360"/>
      </w:pPr>
      <w:rPr>
        <w:rFonts w:hint="default"/>
        <w:lang w:val="en-US" w:eastAsia="en-US" w:bidi="ar-SA"/>
      </w:rPr>
    </w:lvl>
    <w:lvl w:ilvl="5" w:tplc="58DEA8D8">
      <w:numFmt w:val="bullet"/>
      <w:lvlText w:val="•"/>
      <w:lvlJc w:val="left"/>
      <w:pPr>
        <w:ind w:left="2352" w:hanging="360"/>
      </w:pPr>
      <w:rPr>
        <w:rFonts w:hint="default"/>
        <w:lang w:val="en-US" w:eastAsia="en-US" w:bidi="ar-SA"/>
      </w:rPr>
    </w:lvl>
    <w:lvl w:ilvl="6" w:tplc="1938F3E2">
      <w:numFmt w:val="bullet"/>
      <w:lvlText w:val="•"/>
      <w:lvlJc w:val="left"/>
      <w:pPr>
        <w:ind w:left="2730" w:hanging="360"/>
      </w:pPr>
      <w:rPr>
        <w:rFonts w:hint="default"/>
        <w:lang w:val="en-US" w:eastAsia="en-US" w:bidi="ar-SA"/>
      </w:rPr>
    </w:lvl>
    <w:lvl w:ilvl="7" w:tplc="E6AAA7D8">
      <w:numFmt w:val="bullet"/>
      <w:lvlText w:val="•"/>
      <w:lvlJc w:val="left"/>
      <w:pPr>
        <w:ind w:left="3108" w:hanging="360"/>
      </w:pPr>
      <w:rPr>
        <w:rFonts w:hint="default"/>
        <w:lang w:val="en-US" w:eastAsia="en-US" w:bidi="ar-SA"/>
      </w:rPr>
    </w:lvl>
    <w:lvl w:ilvl="8" w:tplc="9E6E5B52">
      <w:numFmt w:val="bullet"/>
      <w:lvlText w:val="•"/>
      <w:lvlJc w:val="left"/>
      <w:pPr>
        <w:ind w:left="3487" w:hanging="360"/>
      </w:pPr>
      <w:rPr>
        <w:rFonts w:hint="default"/>
        <w:lang w:val="en-US" w:eastAsia="en-US" w:bidi="ar-SA"/>
      </w:rPr>
    </w:lvl>
  </w:abstractNum>
  <w:abstractNum w:abstractNumId="89"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4D434AE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F1C357B"/>
    <w:multiLevelType w:val="hybridMultilevel"/>
    <w:tmpl w:val="EAA0AD20"/>
    <w:lvl w:ilvl="0" w:tplc="14347026">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BDD63C84">
      <w:numFmt w:val="bullet"/>
      <w:lvlText w:val="•"/>
      <w:lvlJc w:val="left"/>
      <w:pPr>
        <w:ind w:left="838" w:hanging="360"/>
      </w:pPr>
      <w:rPr>
        <w:rFonts w:hint="default"/>
        <w:lang w:val="en-US" w:eastAsia="en-US" w:bidi="ar-SA"/>
      </w:rPr>
    </w:lvl>
    <w:lvl w:ilvl="2" w:tplc="1330698C">
      <w:numFmt w:val="bullet"/>
      <w:lvlText w:val="•"/>
      <w:lvlJc w:val="left"/>
      <w:pPr>
        <w:ind w:left="1216" w:hanging="360"/>
      </w:pPr>
      <w:rPr>
        <w:rFonts w:hint="default"/>
        <w:lang w:val="en-US" w:eastAsia="en-US" w:bidi="ar-SA"/>
      </w:rPr>
    </w:lvl>
    <w:lvl w:ilvl="3" w:tplc="797C1A20">
      <w:numFmt w:val="bullet"/>
      <w:lvlText w:val="•"/>
      <w:lvlJc w:val="left"/>
      <w:pPr>
        <w:ind w:left="1595" w:hanging="360"/>
      </w:pPr>
      <w:rPr>
        <w:rFonts w:hint="default"/>
        <w:lang w:val="en-US" w:eastAsia="en-US" w:bidi="ar-SA"/>
      </w:rPr>
    </w:lvl>
    <w:lvl w:ilvl="4" w:tplc="AC58291E">
      <w:numFmt w:val="bullet"/>
      <w:lvlText w:val="•"/>
      <w:lvlJc w:val="left"/>
      <w:pPr>
        <w:ind w:left="1973" w:hanging="360"/>
      </w:pPr>
      <w:rPr>
        <w:rFonts w:hint="default"/>
        <w:lang w:val="en-US" w:eastAsia="en-US" w:bidi="ar-SA"/>
      </w:rPr>
    </w:lvl>
    <w:lvl w:ilvl="5" w:tplc="D1BA8B70">
      <w:numFmt w:val="bullet"/>
      <w:lvlText w:val="•"/>
      <w:lvlJc w:val="left"/>
      <w:pPr>
        <w:ind w:left="2352" w:hanging="360"/>
      </w:pPr>
      <w:rPr>
        <w:rFonts w:hint="default"/>
        <w:lang w:val="en-US" w:eastAsia="en-US" w:bidi="ar-SA"/>
      </w:rPr>
    </w:lvl>
    <w:lvl w:ilvl="6" w:tplc="B8369116">
      <w:numFmt w:val="bullet"/>
      <w:lvlText w:val="•"/>
      <w:lvlJc w:val="left"/>
      <w:pPr>
        <w:ind w:left="2730" w:hanging="360"/>
      </w:pPr>
      <w:rPr>
        <w:rFonts w:hint="default"/>
        <w:lang w:val="en-US" w:eastAsia="en-US" w:bidi="ar-SA"/>
      </w:rPr>
    </w:lvl>
    <w:lvl w:ilvl="7" w:tplc="6524A5CE">
      <w:numFmt w:val="bullet"/>
      <w:lvlText w:val="•"/>
      <w:lvlJc w:val="left"/>
      <w:pPr>
        <w:ind w:left="3108" w:hanging="360"/>
      </w:pPr>
      <w:rPr>
        <w:rFonts w:hint="default"/>
        <w:lang w:val="en-US" w:eastAsia="en-US" w:bidi="ar-SA"/>
      </w:rPr>
    </w:lvl>
    <w:lvl w:ilvl="8" w:tplc="722EF2DC">
      <w:numFmt w:val="bullet"/>
      <w:lvlText w:val="•"/>
      <w:lvlJc w:val="left"/>
      <w:pPr>
        <w:ind w:left="3487" w:hanging="360"/>
      </w:pPr>
      <w:rPr>
        <w:rFonts w:hint="default"/>
        <w:lang w:val="en-US" w:eastAsia="en-US" w:bidi="ar-SA"/>
      </w:rPr>
    </w:lvl>
  </w:abstractNum>
  <w:abstractNum w:abstractNumId="92" w15:restartNumberingAfterBreak="0">
    <w:nsid w:val="4FBD51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FE24A03"/>
    <w:multiLevelType w:val="hybridMultilevel"/>
    <w:tmpl w:val="33DA9FE2"/>
    <w:lvl w:ilvl="0" w:tplc="4B7660A4">
      <w:start w:val="1"/>
      <w:numFmt w:val="decimal"/>
      <w:lvlText w:val="%1)"/>
      <w:lvlJc w:val="left"/>
      <w:pPr>
        <w:ind w:left="1840" w:hanging="394"/>
      </w:pPr>
      <w:rPr>
        <w:rFonts w:ascii="Times New Roman" w:eastAsia="Times New Roman" w:hAnsi="Times New Roman" w:cs="Times New Roman" w:hint="default"/>
        <w:b w:val="0"/>
        <w:bCs w:val="0"/>
        <w:i w:val="0"/>
        <w:iCs w:val="0"/>
        <w:w w:val="99"/>
        <w:sz w:val="28"/>
        <w:szCs w:val="28"/>
        <w:lang w:val="en-US" w:eastAsia="en-US" w:bidi="ar-SA"/>
      </w:rPr>
    </w:lvl>
    <w:lvl w:ilvl="1" w:tplc="D6AE7BFC">
      <w:numFmt w:val="bullet"/>
      <w:lvlText w:val="•"/>
      <w:lvlJc w:val="left"/>
      <w:pPr>
        <w:ind w:left="2836" w:hanging="394"/>
      </w:pPr>
      <w:rPr>
        <w:rFonts w:hint="default"/>
        <w:lang w:val="en-US" w:eastAsia="en-US" w:bidi="ar-SA"/>
      </w:rPr>
    </w:lvl>
    <w:lvl w:ilvl="2" w:tplc="EC2AC9C2">
      <w:numFmt w:val="bullet"/>
      <w:lvlText w:val="•"/>
      <w:lvlJc w:val="left"/>
      <w:pPr>
        <w:ind w:left="3833" w:hanging="394"/>
      </w:pPr>
      <w:rPr>
        <w:rFonts w:hint="default"/>
        <w:lang w:val="en-US" w:eastAsia="en-US" w:bidi="ar-SA"/>
      </w:rPr>
    </w:lvl>
    <w:lvl w:ilvl="3" w:tplc="CC603D0A">
      <w:numFmt w:val="bullet"/>
      <w:lvlText w:val="•"/>
      <w:lvlJc w:val="left"/>
      <w:pPr>
        <w:ind w:left="4830" w:hanging="394"/>
      </w:pPr>
      <w:rPr>
        <w:rFonts w:hint="default"/>
        <w:lang w:val="en-US" w:eastAsia="en-US" w:bidi="ar-SA"/>
      </w:rPr>
    </w:lvl>
    <w:lvl w:ilvl="4" w:tplc="1074766E">
      <w:numFmt w:val="bullet"/>
      <w:lvlText w:val="•"/>
      <w:lvlJc w:val="left"/>
      <w:pPr>
        <w:ind w:left="5827" w:hanging="394"/>
      </w:pPr>
      <w:rPr>
        <w:rFonts w:hint="default"/>
        <w:lang w:val="en-US" w:eastAsia="en-US" w:bidi="ar-SA"/>
      </w:rPr>
    </w:lvl>
    <w:lvl w:ilvl="5" w:tplc="CE28656C">
      <w:numFmt w:val="bullet"/>
      <w:lvlText w:val="•"/>
      <w:lvlJc w:val="left"/>
      <w:pPr>
        <w:ind w:left="6824" w:hanging="394"/>
      </w:pPr>
      <w:rPr>
        <w:rFonts w:hint="default"/>
        <w:lang w:val="en-US" w:eastAsia="en-US" w:bidi="ar-SA"/>
      </w:rPr>
    </w:lvl>
    <w:lvl w:ilvl="6" w:tplc="584A6878">
      <w:numFmt w:val="bullet"/>
      <w:lvlText w:val="•"/>
      <w:lvlJc w:val="left"/>
      <w:pPr>
        <w:ind w:left="7821" w:hanging="394"/>
      </w:pPr>
      <w:rPr>
        <w:rFonts w:hint="default"/>
        <w:lang w:val="en-US" w:eastAsia="en-US" w:bidi="ar-SA"/>
      </w:rPr>
    </w:lvl>
    <w:lvl w:ilvl="7" w:tplc="56AECE4C">
      <w:numFmt w:val="bullet"/>
      <w:lvlText w:val="•"/>
      <w:lvlJc w:val="left"/>
      <w:pPr>
        <w:ind w:left="8818" w:hanging="394"/>
      </w:pPr>
      <w:rPr>
        <w:rFonts w:hint="default"/>
        <w:lang w:val="en-US" w:eastAsia="en-US" w:bidi="ar-SA"/>
      </w:rPr>
    </w:lvl>
    <w:lvl w:ilvl="8" w:tplc="CD46B1FC">
      <w:numFmt w:val="bullet"/>
      <w:lvlText w:val="•"/>
      <w:lvlJc w:val="left"/>
      <w:pPr>
        <w:ind w:left="9815" w:hanging="394"/>
      </w:pPr>
      <w:rPr>
        <w:rFonts w:hint="default"/>
        <w:lang w:val="en-US" w:eastAsia="en-US" w:bidi="ar-SA"/>
      </w:rPr>
    </w:lvl>
  </w:abstractNum>
  <w:abstractNum w:abstractNumId="94" w15:restartNumberingAfterBreak="0">
    <w:nsid w:val="501D3140"/>
    <w:multiLevelType w:val="hybridMultilevel"/>
    <w:tmpl w:val="5F105348"/>
    <w:lvl w:ilvl="0" w:tplc="66369356">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E368C15C">
      <w:numFmt w:val="bullet"/>
      <w:lvlText w:val="•"/>
      <w:lvlJc w:val="left"/>
      <w:pPr>
        <w:ind w:left="838" w:hanging="360"/>
      </w:pPr>
      <w:rPr>
        <w:rFonts w:hint="default"/>
        <w:lang w:val="en-US" w:eastAsia="en-US" w:bidi="ar-SA"/>
      </w:rPr>
    </w:lvl>
    <w:lvl w:ilvl="2" w:tplc="6156BA32">
      <w:numFmt w:val="bullet"/>
      <w:lvlText w:val="•"/>
      <w:lvlJc w:val="left"/>
      <w:pPr>
        <w:ind w:left="1216" w:hanging="360"/>
      </w:pPr>
      <w:rPr>
        <w:rFonts w:hint="default"/>
        <w:lang w:val="en-US" w:eastAsia="en-US" w:bidi="ar-SA"/>
      </w:rPr>
    </w:lvl>
    <w:lvl w:ilvl="3" w:tplc="A9FA88B8">
      <w:numFmt w:val="bullet"/>
      <w:lvlText w:val="•"/>
      <w:lvlJc w:val="left"/>
      <w:pPr>
        <w:ind w:left="1595" w:hanging="360"/>
      </w:pPr>
      <w:rPr>
        <w:rFonts w:hint="default"/>
        <w:lang w:val="en-US" w:eastAsia="en-US" w:bidi="ar-SA"/>
      </w:rPr>
    </w:lvl>
    <w:lvl w:ilvl="4" w:tplc="959CF06C">
      <w:numFmt w:val="bullet"/>
      <w:lvlText w:val="•"/>
      <w:lvlJc w:val="left"/>
      <w:pPr>
        <w:ind w:left="1973" w:hanging="360"/>
      </w:pPr>
      <w:rPr>
        <w:rFonts w:hint="default"/>
        <w:lang w:val="en-US" w:eastAsia="en-US" w:bidi="ar-SA"/>
      </w:rPr>
    </w:lvl>
    <w:lvl w:ilvl="5" w:tplc="263C3E36">
      <w:numFmt w:val="bullet"/>
      <w:lvlText w:val="•"/>
      <w:lvlJc w:val="left"/>
      <w:pPr>
        <w:ind w:left="2352" w:hanging="360"/>
      </w:pPr>
      <w:rPr>
        <w:rFonts w:hint="default"/>
        <w:lang w:val="en-US" w:eastAsia="en-US" w:bidi="ar-SA"/>
      </w:rPr>
    </w:lvl>
    <w:lvl w:ilvl="6" w:tplc="1E3AF3BE">
      <w:numFmt w:val="bullet"/>
      <w:lvlText w:val="•"/>
      <w:lvlJc w:val="left"/>
      <w:pPr>
        <w:ind w:left="2730" w:hanging="360"/>
      </w:pPr>
      <w:rPr>
        <w:rFonts w:hint="default"/>
        <w:lang w:val="en-US" w:eastAsia="en-US" w:bidi="ar-SA"/>
      </w:rPr>
    </w:lvl>
    <w:lvl w:ilvl="7" w:tplc="806C4638">
      <w:numFmt w:val="bullet"/>
      <w:lvlText w:val="•"/>
      <w:lvlJc w:val="left"/>
      <w:pPr>
        <w:ind w:left="3108" w:hanging="360"/>
      </w:pPr>
      <w:rPr>
        <w:rFonts w:hint="default"/>
        <w:lang w:val="en-US" w:eastAsia="en-US" w:bidi="ar-SA"/>
      </w:rPr>
    </w:lvl>
    <w:lvl w:ilvl="8" w:tplc="2E082E4E">
      <w:numFmt w:val="bullet"/>
      <w:lvlText w:val="•"/>
      <w:lvlJc w:val="left"/>
      <w:pPr>
        <w:ind w:left="3487" w:hanging="360"/>
      </w:pPr>
      <w:rPr>
        <w:rFonts w:hint="default"/>
        <w:lang w:val="en-US" w:eastAsia="en-US" w:bidi="ar-SA"/>
      </w:rPr>
    </w:lvl>
  </w:abstractNum>
  <w:abstractNum w:abstractNumId="95" w15:restartNumberingAfterBreak="0">
    <w:nsid w:val="51C23C9A"/>
    <w:multiLevelType w:val="hybridMultilevel"/>
    <w:tmpl w:val="65E8F72E"/>
    <w:lvl w:ilvl="0" w:tplc="4132A4EE">
      <w:numFmt w:val="bullet"/>
      <w:lvlText w:val=""/>
      <w:lvlJc w:val="left"/>
      <w:pPr>
        <w:ind w:left="475" w:hanging="360"/>
      </w:pPr>
      <w:rPr>
        <w:rFonts w:ascii="Symbol" w:eastAsia="Symbol" w:hAnsi="Symbol" w:cs="Symbol" w:hint="default"/>
        <w:b w:val="0"/>
        <w:bCs w:val="0"/>
        <w:i w:val="0"/>
        <w:iCs w:val="0"/>
        <w:w w:val="100"/>
        <w:sz w:val="20"/>
        <w:szCs w:val="20"/>
        <w:lang w:val="en-US" w:eastAsia="en-US" w:bidi="ar-SA"/>
      </w:rPr>
    </w:lvl>
    <w:lvl w:ilvl="1" w:tplc="C52A67F4">
      <w:numFmt w:val="bullet"/>
      <w:lvlText w:val="•"/>
      <w:lvlJc w:val="left"/>
      <w:pPr>
        <w:ind w:left="908" w:hanging="360"/>
      </w:pPr>
      <w:rPr>
        <w:rFonts w:hint="default"/>
        <w:lang w:val="en-US" w:eastAsia="en-US" w:bidi="ar-SA"/>
      </w:rPr>
    </w:lvl>
    <w:lvl w:ilvl="2" w:tplc="8F3A3A76">
      <w:numFmt w:val="bullet"/>
      <w:lvlText w:val="•"/>
      <w:lvlJc w:val="left"/>
      <w:pPr>
        <w:ind w:left="1337" w:hanging="360"/>
      </w:pPr>
      <w:rPr>
        <w:rFonts w:hint="default"/>
        <w:lang w:val="en-US" w:eastAsia="en-US" w:bidi="ar-SA"/>
      </w:rPr>
    </w:lvl>
    <w:lvl w:ilvl="3" w:tplc="221255E4">
      <w:numFmt w:val="bullet"/>
      <w:lvlText w:val="•"/>
      <w:lvlJc w:val="left"/>
      <w:pPr>
        <w:ind w:left="1766" w:hanging="360"/>
      </w:pPr>
      <w:rPr>
        <w:rFonts w:hint="default"/>
        <w:lang w:val="en-US" w:eastAsia="en-US" w:bidi="ar-SA"/>
      </w:rPr>
    </w:lvl>
    <w:lvl w:ilvl="4" w:tplc="8DC4325E">
      <w:numFmt w:val="bullet"/>
      <w:lvlText w:val="•"/>
      <w:lvlJc w:val="left"/>
      <w:pPr>
        <w:ind w:left="2195" w:hanging="360"/>
      </w:pPr>
      <w:rPr>
        <w:rFonts w:hint="default"/>
        <w:lang w:val="en-US" w:eastAsia="en-US" w:bidi="ar-SA"/>
      </w:rPr>
    </w:lvl>
    <w:lvl w:ilvl="5" w:tplc="C2FCDA56">
      <w:numFmt w:val="bullet"/>
      <w:lvlText w:val="•"/>
      <w:lvlJc w:val="left"/>
      <w:pPr>
        <w:ind w:left="2624" w:hanging="360"/>
      </w:pPr>
      <w:rPr>
        <w:rFonts w:hint="default"/>
        <w:lang w:val="en-US" w:eastAsia="en-US" w:bidi="ar-SA"/>
      </w:rPr>
    </w:lvl>
    <w:lvl w:ilvl="6" w:tplc="A78ACD18">
      <w:numFmt w:val="bullet"/>
      <w:lvlText w:val="•"/>
      <w:lvlJc w:val="left"/>
      <w:pPr>
        <w:ind w:left="3052" w:hanging="360"/>
      </w:pPr>
      <w:rPr>
        <w:rFonts w:hint="default"/>
        <w:lang w:val="en-US" w:eastAsia="en-US" w:bidi="ar-SA"/>
      </w:rPr>
    </w:lvl>
    <w:lvl w:ilvl="7" w:tplc="9E2A2018">
      <w:numFmt w:val="bullet"/>
      <w:lvlText w:val="•"/>
      <w:lvlJc w:val="left"/>
      <w:pPr>
        <w:ind w:left="3481" w:hanging="360"/>
      </w:pPr>
      <w:rPr>
        <w:rFonts w:hint="default"/>
        <w:lang w:val="en-US" w:eastAsia="en-US" w:bidi="ar-SA"/>
      </w:rPr>
    </w:lvl>
    <w:lvl w:ilvl="8" w:tplc="A93868A0">
      <w:numFmt w:val="bullet"/>
      <w:lvlText w:val="•"/>
      <w:lvlJc w:val="left"/>
      <w:pPr>
        <w:ind w:left="3910" w:hanging="360"/>
      </w:pPr>
      <w:rPr>
        <w:rFonts w:hint="default"/>
        <w:lang w:val="en-US" w:eastAsia="en-US" w:bidi="ar-SA"/>
      </w:rPr>
    </w:lvl>
  </w:abstractNum>
  <w:abstractNum w:abstractNumId="96" w15:restartNumberingAfterBreak="0">
    <w:nsid w:val="52A2591F"/>
    <w:multiLevelType w:val="hybridMultilevel"/>
    <w:tmpl w:val="8660AADC"/>
    <w:lvl w:ilvl="0" w:tplc="51FA74C4">
      <w:numFmt w:val="bullet"/>
      <w:lvlText w:val=""/>
      <w:lvlJc w:val="left"/>
      <w:pPr>
        <w:ind w:left="475" w:hanging="360"/>
      </w:pPr>
      <w:rPr>
        <w:rFonts w:ascii="Symbol" w:eastAsia="Symbol" w:hAnsi="Symbol" w:cs="Symbol" w:hint="default"/>
        <w:b w:val="0"/>
        <w:bCs w:val="0"/>
        <w:i w:val="0"/>
        <w:iCs w:val="0"/>
        <w:w w:val="100"/>
        <w:sz w:val="20"/>
        <w:szCs w:val="20"/>
        <w:lang w:val="en-US" w:eastAsia="en-US" w:bidi="ar-SA"/>
      </w:rPr>
    </w:lvl>
    <w:lvl w:ilvl="1" w:tplc="F5E63500">
      <w:numFmt w:val="bullet"/>
      <w:lvlText w:val="•"/>
      <w:lvlJc w:val="left"/>
      <w:pPr>
        <w:ind w:left="908" w:hanging="360"/>
      </w:pPr>
      <w:rPr>
        <w:rFonts w:hint="default"/>
        <w:lang w:val="en-US" w:eastAsia="en-US" w:bidi="ar-SA"/>
      </w:rPr>
    </w:lvl>
    <w:lvl w:ilvl="2" w:tplc="8BE430E2">
      <w:numFmt w:val="bullet"/>
      <w:lvlText w:val="•"/>
      <w:lvlJc w:val="left"/>
      <w:pPr>
        <w:ind w:left="1337" w:hanging="360"/>
      </w:pPr>
      <w:rPr>
        <w:rFonts w:hint="default"/>
        <w:lang w:val="en-US" w:eastAsia="en-US" w:bidi="ar-SA"/>
      </w:rPr>
    </w:lvl>
    <w:lvl w:ilvl="3" w:tplc="CAA46FF0">
      <w:numFmt w:val="bullet"/>
      <w:lvlText w:val="•"/>
      <w:lvlJc w:val="left"/>
      <w:pPr>
        <w:ind w:left="1766" w:hanging="360"/>
      </w:pPr>
      <w:rPr>
        <w:rFonts w:hint="default"/>
        <w:lang w:val="en-US" w:eastAsia="en-US" w:bidi="ar-SA"/>
      </w:rPr>
    </w:lvl>
    <w:lvl w:ilvl="4" w:tplc="E07235E2">
      <w:numFmt w:val="bullet"/>
      <w:lvlText w:val="•"/>
      <w:lvlJc w:val="left"/>
      <w:pPr>
        <w:ind w:left="2195" w:hanging="360"/>
      </w:pPr>
      <w:rPr>
        <w:rFonts w:hint="default"/>
        <w:lang w:val="en-US" w:eastAsia="en-US" w:bidi="ar-SA"/>
      </w:rPr>
    </w:lvl>
    <w:lvl w:ilvl="5" w:tplc="77B6F91E">
      <w:numFmt w:val="bullet"/>
      <w:lvlText w:val="•"/>
      <w:lvlJc w:val="left"/>
      <w:pPr>
        <w:ind w:left="2624" w:hanging="360"/>
      </w:pPr>
      <w:rPr>
        <w:rFonts w:hint="default"/>
        <w:lang w:val="en-US" w:eastAsia="en-US" w:bidi="ar-SA"/>
      </w:rPr>
    </w:lvl>
    <w:lvl w:ilvl="6" w:tplc="96189C46">
      <w:numFmt w:val="bullet"/>
      <w:lvlText w:val="•"/>
      <w:lvlJc w:val="left"/>
      <w:pPr>
        <w:ind w:left="3052" w:hanging="360"/>
      </w:pPr>
      <w:rPr>
        <w:rFonts w:hint="default"/>
        <w:lang w:val="en-US" w:eastAsia="en-US" w:bidi="ar-SA"/>
      </w:rPr>
    </w:lvl>
    <w:lvl w:ilvl="7" w:tplc="9594E6A4">
      <w:numFmt w:val="bullet"/>
      <w:lvlText w:val="•"/>
      <w:lvlJc w:val="left"/>
      <w:pPr>
        <w:ind w:left="3481" w:hanging="360"/>
      </w:pPr>
      <w:rPr>
        <w:rFonts w:hint="default"/>
        <w:lang w:val="en-US" w:eastAsia="en-US" w:bidi="ar-SA"/>
      </w:rPr>
    </w:lvl>
    <w:lvl w:ilvl="8" w:tplc="E5CEBF78">
      <w:numFmt w:val="bullet"/>
      <w:lvlText w:val="•"/>
      <w:lvlJc w:val="left"/>
      <w:pPr>
        <w:ind w:left="3910" w:hanging="360"/>
      </w:pPr>
      <w:rPr>
        <w:rFonts w:hint="default"/>
        <w:lang w:val="en-US" w:eastAsia="en-US" w:bidi="ar-SA"/>
      </w:rPr>
    </w:lvl>
  </w:abstractNum>
  <w:abstractNum w:abstractNumId="97" w15:restartNumberingAfterBreak="0">
    <w:nsid w:val="54A2164D"/>
    <w:multiLevelType w:val="hybridMultilevel"/>
    <w:tmpl w:val="791EDA7A"/>
    <w:lvl w:ilvl="0" w:tplc="288C0E16">
      <w:start w:val="1"/>
      <w:numFmt w:val="decimal"/>
      <w:lvlText w:val="%1."/>
      <w:lvlJc w:val="left"/>
      <w:pPr>
        <w:ind w:left="1599" w:hanging="179"/>
      </w:pPr>
      <w:rPr>
        <w:rFonts w:ascii="Times New Roman" w:eastAsia="Times New Roman" w:hAnsi="Times New Roman" w:cs="Times New Roman" w:hint="default"/>
        <w:b w:val="0"/>
        <w:bCs w:val="0"/>
        <w:i w:val="0"/>
        <w:iCs w:val="0"/>
        <w:spacing w:val="-4"/>
        <w:w w:val="94"/>
        <w:sz w:val="22"/>
        <w:szCs w:val="22"/>
        <w:lang w:val="en-US" w:eastAsia="en-US" w:bidi="ar-SA"/>
      </w:rPr>
    </w:lvl>
    <w:lvl w:ilvl="1" w:tplc="B846D3F0">
      <w:numFmt w:val="bullet"/>
      <w:lvlText w:val="•"/>
      <w:lvlJc w:val="left"/>
      <w:pPr>
        <w:ind w:left="2620" w:hanging="179"/>
      </w:pPr>
      <w:rPr>
        <w:rFonts w:hint="default"/>
        <w:lang w:val="en-US" w:eastAsia="en-US" w:bidi="ar-SA"/>
      </w:rPr>
    </w:lvl>
    <w:lvl w:ilvl="2" w:tplc="595488D4">
      <w:numFmt w:val="bullet"/>
      <w:lvlText w:val="•"/>
      <w:lvlJc w:val="left"/>
      <w:pPr>
        <w:ind w:left="3641" w:hanging="179"/>
      </w:pPr>
      <w:rPr>
        <w:rFonts w:hint="default"/>
        <w:lang w:val="en-US" w:eastAsia="en-US" w:bidi="ar-SA"/>
      </w:rPr>
    </w:lvl>
    <w:lvl w:ilvl="3" w:tplc="BE8A5818">
      <w:numFmt w:val="bullet"/>
      <w:lvlText w:val="•"/>
      <w:lvlJc w:val="left"/>
      <w:pPr>
        <w:ind w:left="4662" w:hanging="179"/>
      </w:pPr>
      <w:rPr>
        <w:rFonts w:hint="default"/>
        <w:lang w:val="en-US" w:eastAsia="en-US" w:bidi="ar-SA"/>
      </w:rPr>
    </w:lvl>
    <w:lvl w:ilvl="4" w:tplc="20860960">
      <w:numFmt w:val="bullet"/>
      <w:lvlText w:val="•"/>
      <w:lvlJc w:val="left"/>
      <w:pPr>
        <w:ind w:left="5683" w:hanging="179"/>
      </w:pPr>
      <w:rPr>
        <w:rFonts w:hint="default"/>
        <w:lang w:val="en-US" w:eastAsia="en-US" w:bidi="ar-SA"/>
      </w:rPr>
    </w:lvl>
    <w:lvl w:ilvl="5" w:tplc="FE4C4A32">
      <w:numFmt w:val="bullet"/>
      <w:lvlText w:val="•"/>
      <w:lvlJc w:val="left"/>
      <w:pPr>
        <w:ind w:left="6704" w:hanging="179"/>
      </w:pPr>
      <w:rPr>
        <w:rFonts w:hint="default"/>
        <w:lang w:val="en-US" w:eastAsia="en-US" w:bidi="ar-SA"/>
      </w:rPr>
    </w:lvl>
    <w:lvl w:ilvl="6" w:tplc="DB4A2842">
      <w:numFmt w:val="bullet"/>
      <w:lvlText w:val="•"/>
      <w:lvlJc w:val="left"/>
      <w:pPr>
        <w:ind w:left="7725" w:hanging="179"/>
      </w:pPr>
      <w:rPr>
        <w:rFonts w:hint="default"/>
        <w:lang w:val="en-US" w:eastAsia="en-US" w:bidi="ar-SA"/>
      </w:rPr>
    </w:lvl>
    <w:lvl w:ilvl="7" w:tplc="C6C63176">
      <w:numFmt w:val="bullet"/>
      <w:lvlText w:val="•"/>
      <w:lvlJc w:val="left"/>
      <w:pPr>
        <w:ind w:left="8746" w:hanging="179"/>
      </w:pPr>
      <w:rPr>
        <w:rFonts w:hint="default"/>
        <w:lang w:val="en-US" w:eastAsia="en-US" w:bidi="ar-SA"/>
      </w:rPr>
    </w:lvl>
    <w:lvl w:ilvl="8" w:tplc="F8A0A8F2">
      <w:numFmt w:val="bullet"/>
      <w:lvlText w:val="•"/>
      <w:lvlJc w:val="left"/>
      <w:pPr>
        <w:ind w:left="9767" w:hanging="179"/>
      </w:pPr>
      <w:rPr>
        <w:rFonts w:hint="default"/>
        <w:lang w:val="en-US" w:eastAsia="en-US" w:bidi="ar-SA"/>
      </w:rPr>
    </w:lvl>
  </w:abstractNum>
  <w:abstractNum w:abstractNumId="98" w15:restartNumberingAfterBreak="0">
    <w:nsid w:val="560E1F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6AE1AB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6DB651D"/>
    <w:multiLevelType w:val="hybridMultilevel"/>
    <w:tmpl w:val="A830A894"/>
    <w:lvl w:ilvl="0" w:tplc="B0E242FE">
      <w:numFmt w:val="bullet"/>
      <w:lvlText w:val="-"/>
      <w:lvlJc w:val="left"/>
      <w:pPr>
        <w:ind w:left="597" w:hanging="149"/>
      </w:pPr>
      <w:rPr>
        <w:rFonts w:ascii="Times New Roman" w:eastAsia="Times New Roman" w:hAnsi="Times New Roman" w:cs="Times New Roman" w:hint="default"/>
        <w:b/>
        <w:bCs/>
        <w:w w:val="99"/>
        <w:sz w:val="28"/>
        <w:szCs w:val="28"/>
        <w:lang w:val="ru-RU" w:eastAsia="en-US" w:bidi="ar-SA"/>
      </w:rPr>
    </w:lvl>
    <w:lvl w:ilvl="1" w:tplc="70EA2C8C">
      <w:numFmt w:val="bullet"/>
      <w:lvlText w:val="•"/>
      <w:lvlJc w:val="left"/>
      <w:pPr>
        <w:ind w:left="1576" w:hanging="149"/>
      </w:pPr>
      <w:rPr>
        <w:rFonts w:hint="default"/>
        <w:lang w:val="ru-RU" w:eastAsia="en-US" w:bidi="ar-SA"/>
      </w:rPr>
    </w:lvl>
    <w:lvl w:ilvl="2" w:tplc="4DB46744">
      <w:numFmt w:val="bullet"/>
      <w:lvlText w:val="•"/>
      <w:lvlJc w:val="left"/>
      <w:pPr>
        <w:ind w:left="2552" w:hanging="149"/>
      </w:pPr>
      <w:rPr>
        <w:rFonts w:hint="default"/>
        <w:lang w:val="ru-RU" w:eastAsia="en-US" w:bidi="ar-SA"/>
      </w:rPr>
    </w:lvl>
    <w:lvl w:ilvl="3" w:tplc="191A3B06">
      <w:numFmt w:val="bullet"/>
      <w:lvlText w:val="•"/>
      <w:lvlJc w:val="left"/>
      <w:pPr>
        <w:ind w:left="3529" w:hanging="149"/>
      </w:pPr>
      <w:rPr>
        <w:rFonts w:hint="default"/>
        <w:lang w:val="ru-RU" w:eastAsia="en-US" w:bidi="ar-SA"/>
      </w:rPr>
    </w:lvl>
    <w:lvl w:ilvl="4" w:tplc="DD466C6E">
      <w:numFmt w:val="bullet"/>
      <w:lvlText w:val="•"/>
      <w:lvlJc w:val="left"/>
      <w:pPr>
        <w:ind w:left="4505" w:hanging="149"/>
      </w:pPr>
      <w:rPr>
        <w:rFonts w:hint="default"/>
        <w:lang w:val="ru-RU" w:eastAsia="en-US" w:bidi="ar-SA"/>
      </w:rPr>
    </w:lvl>
    <w:lvl w:ilvl="5" w:tplc="1FE88EC4">
      <w:numFmt w:val="bullet"/>
      <w:lvlText w:val="•"/>
      <w:lvlJc w:val="left"/>
      <w:pPr>
        <w:ind w:left="5482" w:hanging="149"/>
      </w:pPr>
      <w:rPr>
        <w:rFonts w:hint="default"/>
        <w:lang w:val="ru-RU" w:eastAsia="en-US" w:bidi="ar-SA"/>
      </w:rPr>
    </w:lvl>
    <w:lvl w:ilvl="6" w:tplc="9926F59E">
      <w:numFmt w:val="bullet"/>
      <w:lvlText w:val="•"/>
      <w:lvlJc w:val="left"/>
      <w:pPr>
        <w:ind w:left="6458" w:hanging="149"/>
      </w:pPr>
      <w:rPr>
        <w:rFonts w:hint="default"/>
        <w:lang w:val="ru-RU" w:eastAsia="en-US" w:bidi="ar-SA"/>
      </w:rPr>
    </w:lvl>
    <w:lvl w:ilvl="7" w:tplc="6352D92E">
      <w:numFmt w:val="bullet"/>
      <w:lvlText w:val="•"/>
      <w:lvlJc w:val="left"/>
      <w:pPr>
        <w:ind w:left="7434" w:hanging="149"/>
      </w:pPr>
      <w:rPr>
        <w:rFonts w:hint="default"/>
        <w:lang w:val="ru-RU" w:eastAsia="en-US" w:bidi="ar-SA"/>
      </w:rPr>
    </w:lvl>
    <w:lvl w:ilvl="8" w:tplc="551469D0">
      <w:numFmt w:val="bullet"/>
      <w:lvlText w:val="•"/>
      <w:lvlJc w:val="left"/>
      <w:pPr>
        <w:ind w:left="8411" w:hanging="149"/>
      </w:pPr>
      <w:rPr>
        <w:rFonts w:hint="default"/>
        <w:lang w:val="ru-RU" w:eastAsia="en-US" w:bidi="ar-SA"/>
      </w:rPr>
    </w:lvl>
  </w:abstractNum>
  <w:abstractNum w:abstractNumId="101" w15:restartNumberingAfterBreak="0">
    <w:nsid w:val="56E438B1"/>
    <w:multiLevelType w:val="hybridMultilevel"/>
    <w:tmpl w:val="305217CA"/>
    <w:lvl w:ilvl="0" w:tplc="E328055E">
      <w:start w:val="1"/>
      <w:numFmt w:val="decimal"/>
      <w:lvlText w:val="%1."/>
      <w:lvlJc w:val="left"/>
      <w:pPr>
        <w:ind w:left="597" w:hanging="293"/>
      </w:pPr>
      <w:rPr>
        <w:rFonts w:ascii="Times New Roman" w:eastAsia="Times New Roman" w:hAnsi="Times New Roman" w:cs="Times New Roman" w:hint="default"/>
        <w:w w:val="99"/>
        <w:sz w:val="28"/>
        <w:szCs w:val="28"/>
        <w:lang w:val="ru-RU" w:eastAsia="en-US" w:bidi="ar-SA"/>
      </w:rPr>
    </w:lvl>
    <w:lvl w:ilvl="1" w:tplc="29202528">
      <w:numFmt w:val="bullet"/>
      <w:lvlText w:val="•"/>
      <w:lvlJc w:val="left"/>
      <w:pPr>
        <w:ind w:left="7360" w:hanging="293"/>
      </w:pPr>
      <w:rPr>
        <w:rFonts w:hint="default"/>
        <w:lang w:val="ru-RU" w:eastAsia="en-US" w:bidi="ar-SA"/>
      </w:rPr>
    </w:lvl>
    <w:lvl w:ilvl="2" w:tplc="C7D0F030">
      <w:numFmt w:val="bullet"/>
      <w:lvlText w:val="•"/>
      <w:lvlJc w:val="left"/>
      <w:pPr>
        <w:ind w:left="7440" w:hanging="293"/>
      </w:pPr>
      <w:rPr>
        <w:rFonts w:hint="default"/>
        <w:lang w:val="ru-RU" w:eastAsia="en-US" w:bidi="ar-SA"/>
      </w:rPr>
    </w:lvl>
    <w:lvl w:ilvl="3" w:tplc="E36E92C8">
      <w:numFmt w:val="bullet"/>
      <w:lvlText w:val="•"/>
      <w:lvlJc w:val="left"/>
      <w:pPr>
        <w:ind w:left="7805" w:hanging="293"/>
      </w:pPr>
      <w:rPr>
        <w:rFonts w:hint="default"/>
        <w:lang w:val="ru-RU" w:eastAsia="en-US" w:bidi="ar-SA"/>
      </w:rPr>
    </w:lvl>
    <w:lvl w:ilvl="4" w:tplc="75721F50">
      <w:numFmt w:val="bullet"/>
      <w:lvlText w:val="•"/>
      <w:lvlJc w:val="left"/>
      <w:pPr>
        <w:ind w:left="8171" w:hanging="293"/>
      </w:pPr>
      <w:rPr>
        <w:rFonts w:hint="default"/>
        <w:lang w:val="ru-RU" w:eastAsia="en-US" w:bidi="ar-SA"/>
      </w:rPr>
    </w:lvl>
    <w:lvl w:ilvl="5" w:tplc="AD4A9156">
      <w:numFmt w:val="bullet"/>
      <w:lvlText w:val="•"/>
      <w:lvlJc w:val="left"/>
      <w:pPr>
        <w:ind w:left="8536" w:hanging="293"/>
      </w:pPr>
      <w:rPr>
        <w:rFonts w:hint="default"/>
        <w:lang w:val="ru-RU" w:eastAsia="en-US" w:bidi="ar-SA"/>
      </w:rPr>
    </w:lvl>
    <w:lvl w:ilvl="6" w:tplc="05A25A6A">
      <w:numFmt w:val="bullet"/>
      <w:lvlText w:val="•"/>
      <w:lvlJc w:val="left"/>
      <w:pPr>
        <w:ind w:left="8902" w:hanging="293"/>
      </w:pPr>
      <w:rPr>
        <w:rFonts w:hint="default"/>
        <w:lang w:val="ru-RU" w:eastAsia="en-US" w:bidi="ar-SA"/>
      </w:rPr>
    </w:lvl>
    <w:lvl w:ilvl="7" w:tplc="1ABCF8AA">
      <w:numFmt w:val="bullet"/>
      <w:lvlText w:val="•"/>
      <w:lvlJc w:val="left"/>
      <w:pPr>
        <w:ind w:left="9267" w:hanging="293"/>
      </w:pPr>
      <w:rPr>
        <w:rFonts w:hint="default"/>
        <w:lang w:val="ru-RU" w:eastAsia="en-US" w:bidi="ar-SA"/>
      </w:rPr>
    </w:lvl>
    <w:lvl w:ilvl="8" w:tplc="542A2300">
      <w:numFmt w:val="bullet"/>
      <w:lvlText w:val="•"/>
      <w:lvlJc w:val="left"/>
      <w:pPr>
        <w:ind w:left="9633" w:hanging="293"/>
      </w:pPr>
      <w:rPr>
        <w:rFonts w:hint="default"/>
        <w:lang w:val="ru-RU" w:eastAsia="en-US" w:bidi="ar-SA"/>
      </w:rPr>
    </w:lvl>
  </w:abstractNum>
  <w:abstractNum w:abstractNumId="102" w15:restartNumberingAfterBreak="0">
    <w:nsid w:val="56F23CC9"/>
    <w:multiLevelType w:val="hybridMultilevel"/>
    <w:tmpl w:val="78C836D8"/>
    <w:lvl w:ilvl="0" w:tplc="0419000F">
      <w:start w:val="1"/>
      <w:numFmt w:val="decimal"/>
      <w:lvlText w:val="%1."/>
      <w:lvlJc w:val="left"/>
      <w:pPr>
        <w:ind w:left="6002" w:hanging="360"/>
      </w:pPr>
    </w:lvl>
    <w:lvl w:ilvl="1" w:tplc="04190019" w:tentative="1">
      <w:start w:val="1"/>
      <w:numFmt w:val="lowerLetter"/>
      <w:lvlText w:val="%2."/>
      <w:lvlJc w:val="left"/>
      <w:pPr>
        <w:ind w:left="6722" w:hanging="360"/>
      </w:pPr>
    </w:lvl>
    <w:lvl w:ilvl="2" w:tplc="0419001B" w:tentative="1">
      <w:start w:val="1"/>
      <w:numFmt w:val="lowerRoman"/>
      <w:lvlText w:val="%3."/>
      <w:lvlJc w:val="right"/>
      <w:pPr>
        <w:ind w:left="7442" w:hanging="180"/>
      </w:pPr>
    </w:lvl>
    <w:lvl w:ilvl="3" w:tplc="0419000F" w:tentative="1">
      <w:start w:val="1"/>
      <w:numFmt w:val="decimal"/>
      <w:lvlText w:val="%4."/>
      <w:lvlJc w:val="left"/>
      <w:pPr>
        <w:ind w:left="8162" w:hanging="360"/>
      </w:pPr>
    </w:lvl>
    <w:lvl w:ilvl="4" w:tplc="04190019" w:tentative="1">
      <w:start w:val="1"/>
      <w:numFmt w:val="lowerLetter"/>
      <w:lvlText w:val="%5."/>
      <w:lvlJc w:val="left"/>
      <w:pPr>
        <w:ind w:left="8882" w:hanging="360"/>
      </w:pPr>
    </w:lvl>
    <w:lvl w:ilvl="5" w:tplc="0419001B" w:tentative="1">
      <w:start w:val="1"/>
      <w:numFmt w:val="lowerRoman"/>
      <w:lvlText w:val="%6."/>
      <w:lvlJc w:val="right"/>
      <w:pPr>
        <w:ind w:left="9602" w:hanging="180"/>
      </w:pPr>
    </w:lvl>
    <w:lvl w:ilvl="6" w:tplc="0419000F" w:tentative="1">
      <w:start w:val="1"/>
      <w:numFmt w:val="decimal"/>
      <w:lvlText w:val="%7."/>
      <w:lvlJc w:val="left"/>
      <w:pPr>
        <w:ind w:left="10322" w:hanging="360"/>
      </w:pPr>
    </w:lvl>
    <w:lvl w:ilvl="7" w:tplc="04190019" w:tentative="1">
      <w:start w:val="1"/>
      <w:numFmt w:val="lowerLetter"/>
      <w:lvlText w:val="%8."/>
      <w:lvlJc w:val="left"/>
      <w:pPr>
        <w:ind w:left="11042" w:hanging="360"/>
      </w:pPr>
    </w:lvl>
    <w:lvl w:ilvl="8" w:tplc="0419001B" w:tentative="1">
      <w:start w:val="1"/>
      <w:numFmt w:val="lowerRoman"/>
      <w:lvlText w:val="%9."/>
      <w:lvlJc w:val="right"/>
      <w:pPr>
        <w:ind w:left="11762" w:hanging="180"/>
      </w:pPr>
    </w:lvl>
  </w:abstractNum>
  <w:abstractNum w:abstractNumId="103" w15:restartNumberingAfterBreak="0">
    <w:nsid w:val="576C038B"/>
    <w:multiLevelType w:val="hybridMultilevel"/>
    <w:tmpl w:val="3432C256"/>
    <w:lvl w:ilvl="0" w:tplc="0B02ACE0">
      <w:numFmt w:val="bullet"/>
      <w:lvlText w:val=""/>
      <w:lvlJc w:val="left"/>
      <w:pPr>
        <w:ind w:left="1599" w:hanging="284"/>
      </w:pPr>
      <w:rPr>
        <w:rFonts w:ascii="Wingdings" w:eastAsia="Wingdings" w:hAnsi="Wingdings" w:cs="Wingdings" w:hint="default"/>
        <w:b w:val="0"/>
        <w:bCs w:val="0"/>
        <w:i w:val="0"/>
        <w:iCs w:val="0"/>
        <w:w w:val="100"/>
        <w:sz w:val="24"/>
        <w:szCs w:val="24"/>
        <w:lang w:val="en-US" w:eastAsia="en-US" w:bidi="ar-SA"/>
      </w:rPr>
    </w:lvl>
    <w:lvl w:ilvl="1" w:tplc="82B4A944">
      <w:numFmt w:val="bullet"/>
      <w:lvlText w:val="•"/>
      <w:lvlJc w:val="left"/>
      <w:pPr>
        <w:ind w:left="2620" w:hanging="284"/>
      </w:pPr>
      <w:rPr>
        <w:rFonts w:hint="default"/>
        <w:lang w:val="en-US" w:eastAsia="en-US" w:bidi="ar-SA"/>
      </w:rPr>
    </w:lvl>
    <w:lvl w:ilvl="2" w:tplc="015C94C6">
      <w:numFmt w:val="bullet"/>
      <w:lvlText w:val="•"/>
      <w:lvlJc w:val="left"/>
      <w:pPr>
        <w:ind w:left="3641" w:hanging="284"/>
      </w:pPr>
      <w:rPr>
        <w:rFonts w:hint="default"/>
        <w:lang w:val="en-US" w:eastAsia="en-US" w:bidi="ar-SA"/>
      </w:rPr>
    </w:lvl>
    <w:lvl w:ilvl="3" w:tplc="1166CB52">
      <w:numFmt w:val="bullet"/>
      <w:lvlText w:val="•"/>
      <w:lvlJc w:val="left"/>
      <w:pPr>
        <w:ind w:left="4662" w:hanging="284"/>
      </w:pPr>
      <w:rPr>
        <w:rFonts w:hint="default"/>
        <w:lang w:val="en-US" w:eastAsia="en-US" w:bidi="ar-SA"/>
      </w:rPr>
    </w:lvl>
    <w:lvl w:ilvl="4" w:tplc="93800264">
      <w:numFmt w:val="bullet"/>
      <w:lvlText w:val="•"/>
      <w:lvlJc w:val="left"/>
      <w:pPr>
        <w:ind w:left="5683" w:hanging="284"/>
      </w:pPr>
      <w:rPr>
        <w:rFonts w:hint="default"/>
        <w:lang w:val="en-US" w:eastAsia="en-US" w:bidi="ar-SA"/>
      </w:rPr>
    </w:lvl>
    <w:lvl w:ilvl="5" w:tplc="10F4A12E">
      <w:numFmt w:val="bullet"/>
      <w:lvlText w:val="•"/>
      <w:lvlJc w:val="left"/>
      <w:pPr>
        <w:ind w:left="6704" w:hanging="284"/>
      </w:pPr>
      <w:rPr>
        <w:rFonts w:hint="default"/>
        <w:lang w:val="en-US" w:eastAsia="en-US" w:bidi="ar-SA"/>
      </w:rPr>
    </w:lvl>
    <w:lvl w:ilvl="6" w:tplc="CF6CE348">
      <w:numFmt w:val="bullet"/>
      <w:lvlText w:val="•"/>
      <w:lvlJc w:val="left"/>
      <w:pPr>
        <w:ind w:left="7725" w:hanging="284"/>
      </w:pPr>
      <w:rPr>
        <w:rFonts w:hint="default"/>
        <w:lang w:val="en-US" w:eastAsia="en-US" w:bidi="ar-SA"/>
      </w:rPr>
    </w:lvl>
    <w:lvl w:ilvl="7" w:tplc="FBF0AB4E">
      <w:numFmt w:val="bullet"/>
      <w:lvlText w:val="•"/>
      <w:lvlJc w:val="left"/>
      <w:pPr>
        <w:ind w:left="8746" w:hanging="284"/>
      </w:pPr>
      <w:rPr>
        <w:rFonts w:hint="default"/>
        <w:lang w:val="en-US" w:eastAsia="en-US" w:bidi="ar-SA"/>
      </w:rPr>
    </w:lvl>
    <w:lvl w:ilvl="8" w:tplc="65E0D69A">
      <w:numFmt w:val="bullet"/>
      <w:lvlText w:val="•"/>
      <w:lvlJc w:val="left"/>
      <w:pPr>
        <w:ind w:left="9767" w:hanging="284"/>
      </w:pPr>
      <w:rPr>
        <w:rFonts w:hint="default"/>
        <w:lang w:val="en-US" w:eastAsia="en-US" w:bidi="ar-SA"/>
      </w:rPr>
    </w:lvl>
  </w:abstractNum>
  <w:abstractNum w:abstractNumId="104" w15:restartNumberingAfterBreak="0">
    <w:nsid w:val="58BD19B1"/>
    <w:multiLevelType w:val="hybridMultilevel"/>
    <w:tmpl w:val="A8E60748"/>
    <w:lvl w:ilvl="0" w:tplc="C37630EA">
      <w:start w:val="1"/>
      <w:numFmt w:val="decimal"/>
      <w:lvlText w:val="%1)"/>
      <w:lvlJc w:val="left"/>
      <w:pPr>
        <w:ind w:left="1599" w:hanging="461"/>
      </w:pPr>
      <w:rPr>
        <w:rFonts w:ascii="Times New Roman" w:eastAsia="Times New Roman" w:hAnsi="Times New Roman" w:cs="Times New Roman" w:hint="default"/>
        <w:b w:val="0"/>
        <w:bCs w:val="0"/>
        <w:i w:val="0"/>
        <w:iCs w:val="0"/>
        <w:w w:val="99"/>
        <w:sz w:val="24"/>
        <w:szCs w:val="24"/>
        <w:lang w:val="en-US" w:eastAsia="en-US" w:bidi="ar-SA"/>
      </w:rPr>
    </w:lvl>
    <w:lvl w:ilvl="1" w:tplc="EAA42444">
      <w:numFmt w:val="bullet"/>
      <w:lvlText w:val="•"/>
      <w:lvlJc w:val="left"/>
      <w:pPr>
        <w:ind w:left="2620" w:hanging="461"/>
      </w:pPr>
      <w:rPr>
        <w:rFonts w:hint="default"/>
        <w:lang w:val="en-US" w:eastAsia="en-US" w:bidi="ar-SA"/>
      </w:rPr>
    </w:lvl>
    <w:lvl w:ilvl="2" w:tplc="8A86BF1E">
      <w:numFmt w:val="bullet"/>
      <w:lvlText w:val="•"/>
      <w:lvlJc w:val="left"/>
      <w:pPr>
        <w:ind w:left="3641" w:hanging="461"/>
      </w:pPr>
      <w:rPr>
        <w:rFonts w:hint="default"/>
        <w:lang w:val="en-US" w:eastAsia="en-US" w:bidi="ar-SA"/>
      </w:rPr>
    </w:lvl>
    <w:lvl w:ilvl="3" w:tplc="692AFE60">
      <w:numFmt w:val="bullet"/>
      <w:lvlText w:val="•"/>
      <w:lvlJc w:val="left"/>
      <w:pPr>
        <w:ind w:left="4662" w:hanging="461"/>
      </w:pPr>
      <w:rPr>
        <w:rFonts w:hint="default"/>
        <w:lang w:val="en-US" w:eastAsia="en-US" w:bidi="ar-SA"/>
      </w:rPr>
    </w:lvl>
    <w:lvl w:ilvl="4" w:tplc="2D081BAA">
      <w:numFmt w:val="bullet"/>
      <w:lvlText w:val="•"/>
      <w:lvlJc w:val="left"/>
      <w:pPr>
        <w:ind w:left="5683" w:hanging="461"/>
      </w:pPr>
      <w:rPr>
        <w:rFonts w:hint="default"/>
        <w:lang w:val="en-US" w:eastAsia="en-US" w:bidi="ar-SA"/>
      </w:rPr>
    </w:lvl>
    <w:lvl w:ilvl="5" w:tplc="B2CCB8F4">
      <w:numFmt w:val="bullet"/>
      <w:lvlText w:val="•"/>
      <w:lvlJc w:val="left"/>
      <w:pPr>
        <w:ind w:left="6704" w:hanging="461"/>
      </w:pPr>
      <w:rPr>
        <w:rFonts w:hint="default"/>
        <w:lang w:val="en-US" w:eastAsia="en-US" w:bidi="ar-SA"/>
      </w:rPr>
    </w:lvl>
    <w:lvl w:ilvl="6" w:tplc="FD10ECBC">
      <w:numFmt w:val="bullet"/>
      <w:lvlText w:val="•"/>
      <w:lvlJc w:val="left"/>
      <w:pPr>
        <w:ind w:left="7725" w:hanging="461"/>
      </w:pPr>
      <w:rPr>
        <w:rFonts w:hint="default"/>
        <w:lang w:val="en-US" w:eastAsia="en-US" w:bidi="ar-SA"/>
      </w:rPr>
    </w:lvl>
    <w:lvl w:ilvl="7" w:tplc="A1A4B2C4">
      <w:numFmt w:val="bullet"/>
      <w:lvlText w:val="•"/>
      <w:lvlJc w:val="left"/>
      <w:pPr>
        <w:ind w:left="8746" w:hanging="461"/>
      </w:pPr>
      <w:rPr>
        <w:rFonts w:hint="default"/>
        <w:lang w:val="en-US" w:eastAsia="en-US" w:bidi="ar-SA"/>
      </w:rPr>
    </w:lvl>
    <w:lvl w:ilvl="8" w:tplc="9A506BC4">
      <w:numFmt w:val="bullet"/>
      <w:lvlText w:val="•"/>
      <w:lvlJc w:val="left"/>
      <w:pPr>
        <w:ind w:left="9767" w:hanging="461"/>
      </w:pPr>
      <w:rPr>
        <w:rFonts w:hint="default"/>
        <w:lang w:val="en-US" w:eastAsia="en-US" w:bidi="ar-SA"/>
      </w:rPr>
    </w:lvl>
  </w:abstractNum>
  <w:abstractNum w:abstractNumId="105" w15:restartNumberingAfterBreak="0">
    <w:nsid w:val="596545A0"/>
    <w:multiLevelType w:val="hybridMultilevel"/>
    <w:tmpl w:val="B946298E"/>
    <w:lvl w:ilvl="0" w:tplc="32DEB512">
      <w:start w:val="1"/>
      <w:numFmt w:val="decimal"/>
      <w:lvlText w:val="%1."/>
      <w:lvlJc w:val="left"/>
      <w:pPr>
        <w:ind w:left="1599" w:hanging="178"/>
      </w:pPr>
      <w:rPr>
        <w:rFonts w:hint="default"/>
        <w:spacing w:val="0"/>
        <w:w w:val="85"/>
        <w:lang w:val="en-US"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AA24F18"/>
    <w:multiLevelType w:val="hybridMultilevel"/>
    <w:tmpl w:val="1E26E456"/>
    <w:lvl w:ilvl="0" w:tplc="59C8D770">
      <w:numFmt w:val="bullet"/>
      <w:lvlText w:val=""/>
      <w:lvlJc w:val="left"/>
      <w:pPr>
        <w:ind w:left="1599" w:hanging="284"/>
      </w:pPr>
      <w:rPr>
        <w:rFonts w:ascii="Symbol" w:eastAsia="Symbol" w:hAnsi="Symbol" w:cs="Symbol" w:hint="default"/>
        <w:b w:val="0"/>
        <w:bCs w:val="0"/>
        <w:i w:val="0"/>
        <w:iCs w:val="0"/>
        <w:w w:val="100"/>
        <w:sz w:val="24"/>
        <w:szCs w:val="24"/>
        <w:lang w:val="en-US" w:eastAsia="en-US" w:bidi="ar-SA"/>
      </w:rPr>
    </w:lvl>
    <w:lvl w:ilvl="1" w:tplc="A322EFE0">
      <w:numFmt w:val="bullet"/>
      <w:lvlText w:val="•"/>
      <w:lvlJc w:val="left"/>
      <w:pPr>
        <w:ind w:left="2620" w:hanging="284"/>
      </w:pPr>
      <w:rPr>
        <w:rFonts w:hint="default"/>
        <w:lang w:val="en-US" w:eastAsia="en-US" w:bidi="ar-SA"/>
      </w:rPr>
    </w:lvl>
    <w:lvl w:ilvl="2" w:tplc="28268FF2">
      <w:numFmt w:val="bullet"/>
      <w:lvlText w:val="•"/>
      <w:lvlJc w:val="left"/>
      <w:pPr>
        <w:ind w:left="3641" w:hanging="284"/>
      </w:pPr>
      <w:rPr>
        <w:rFonts w:hint="default"/>
        <w:lang w:val="en-US" w:eastAsia="en-US" w:bidi="ar-SA"/>
      </w:rPr>
    </w:lvl>
    <w:lvl w:ilvl="3" w:tplc="ABD0C532">
      <w:numFmt w:val="bullet"/>
      <w:lvlText w:val="•"/>
      <w:lvlJc w:val="left"/>
      <w:pPr>
        <w:ind w:left="4662" w:hanging="284"/>
      </w:pPr>
      <w:rPr>
        <w:rFonts w:hint="default"/>
        <w:lang w:val="en-US" w:eastAsia="en-US" w:bidi="ar-SA"/>
      </w:rPr>
    </w:lvl>
    <w:lvl w:ilvl="4" w:tplc="9D2AD396">
      <w:numFmt w:val="bullet"/>
      <w:lvlText w:val="•"/>
      <w:lvlJc w:val="left"/>
      <w:pPr>
        <w:ind w:left="5683" w:hanging="284"/>
      </w:pPr>
      <w:rPr>
        <w:rFonts w:hint="default"/>
        <w:lang w:val="en-US" w:eastAsia="en-US" w:bidi="ar-SA"/>
      </w:rPr>
    </w:lvl>
    <w:lvl w:ilvl="5" w:tplc="B1220298">
      <w:numFmt w:val="bullet"/>
      <w:lvlText w:val="•"/>
      <w:lvlJc w:val="left"/>
      <w:pPr>
        <w:ind w:left="6704" w:hanging="284"/>
      </w:pPr>
      <w:rPr>
        <w:rFonts w:hint="default"/>
        <w:lang w:val="en-US" w:eastAsia="en-US" w:bidi="ar-SA"/>
      </w:rPr>
    </w:lvl>
    <w:lvl w:ilvl="6" w:tplc="F38E57CC">
      <w:numFmt w:val="bullet"/>
      <w:lvlText w:val="•"/>
      <w:lvlJc w:val="left"/>
      <w:pPr>
        <w:ind w:left="7725" w:hanging="284"/>
      </w:pPr>
      <w:rPr>
        <w:rFonts w:hint="default"/>
        <w:lang w:val="en-US" w:eastAsia="en-US" w:bidi="ar-SA"/>
      </w:rPr>
    </w:lvl>
    <w:lvl w:ilvl="7" w:tplc="9D1A66D6">
      <w:numFmt w:val="bullet"/>
      <w:lvlText w:val="•"/>
      <w:lvlJc w:val="left"/>
      <w:pPr>
        <w:ind w:left="8746" w:hanging="284"/>
      </w:pPr>
      <w:rPr>
        <w:rFonts w:hint="default"/>
        <w:lang w:val="en-US" w:eastAsia="en-US" w:bidi="ar-SA"/>
      </w:rPr>
    </w:lvl>
    <w:lvl w:ilvl="8" w:tplc="8F18187C">
      <w:numFmt w:val="bullet"/>
      <w:lvlText w:val="•"/>
      <w:lvlJc w:val="left"/>
      <w:pPr>
        <w:ind w:left="9767" w:hanging="284"/>
      </w:pPr>
      <w:rPr>
        <w:rFonts w:hint="default"/>
        <w:lang w:val="en-US" w:eastAsia="en-US" w:bidi="ar-SA"/>
      </w:rPr>
    </w:lvl>
  </w:abstractNum>
  <w:abstractNum w:abstractNumId="107" w15:restartNumberingAfterBreak="0">
    <w:nsid w:val="5AAF227C"/>
    <w:multiLevelType w:val="hybridMultilevel"/>
    <w:tmpl w:val="68948EE6"/>
    <w:lvl w:ilvl="0" w:tplc="AFCA885C">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9716A170">
      <w:numFmt w:val="bullet"/>
      <w:lvlText w:val="•"/>
      <w:lvlJc w:val="left"/>
      <w:pPr>
        <w:ind w:left="838" w:hanging="360"/>
      </w:pPr>
      <w:rPr>
        <w:rFonts w:hint="default"/>
        <w:lang w:val="en-US" w:eastAsia="en-US" w:bidi="ar-SA"/>
      </w:rPr>
    </w:lvl>
    <w:lvl w:ilvl="2" w:tplc="D910C7CA">
      <w:numFmt w:val="bullet"/>
      <w:lvlText w:val="•"/>
      <w:lvlJc w:val="left"/>
      <w:pPr>
        <w:ind w:left="1216" w:hanging="360"/>
      </w:pPr>
      <w:rPr>
        <w:rFonts w:hint="default"/>
        <w:lang w:val="en-US" w:eastAsia="en-US" w:bidi="ar-SA"/>
      </w:rPr>
    </w:lvl>
    <w:lvl w:ilvl="3" w:tplc="4CC47648">
      <w:numFmt w:val="bullet"/>
      <w:lvlText w:val="•"/>
      <w:lvlJc w:val="left"/>
      <w:pPr>
        <w:ind w:left="1595" w:hanging="360"/>
      </w:pPr>
      <w:rPr>
        <w:rFonts w:hint="default"/>
        <w:lang w:val="en-US" w:eastAsia="en-US" w:bidi="ar-SA"/>
      </w:rPr>
    </w:lvl>
    <w:lvl w:ilvl="4" w:tplc="36C22E40">
      <w:numFmt w:val="bullet"/>
      <w:lvlText w:val="•"/>
      <w:lvlJc w:val="left"/>
      <w:pPr>
        <w:ind w:left="1973" w:hanging="360"/>
      </w:pPr>
      <w:rPr>
        <w:rFonts w:hint="default"/>
        <w:lang w:val="en-US" w:eastAsia="en-US" w:bidi="ar-SA"/>
      </w:rPr>
    </w:lvl>
    <w:lvl w:ilvl="5" w:tplc="DD883AE4">
      <w:numFmt w:val="bullet"/>
      <w:lvlText w:val="•"/>
      <w:lvlJc w:val="left"/>
      <w:pPr>
        <w:ind w:left="2352" w:hanging="360"/>
      </w:pPr>
      <w:rPr>
        <w:rFonts w:hint="default"/>
        <w:lang w:val="en-US" w:eastAsia="en-US" w:bidi="ar-SA"/>
      </w:rPr>
    </w:lvl>
    <w:lvl w:ilvl="6" w:tplc="92D0DD4C">
      <w:numFmt w:val="bullet"/>
      <w:lvlText w:val="•"/>
      <w:lvlJc w:val="left"/>
      <w:pPr>
        <w:ind w:left="2730" w:hanging="360"/>
      </w:pPr>
      <w:rPr>
        <w:rFonts w:hint="default"/>
        <w:lang w:val="en-US" w:eastAsia="en-US" w:bidi="ar-SA"/>
      </w:rPr>
    </w:lvl>
    <w:lvl w:ilvl="7" w:tplc="6A7806B4">
      <w:numFmt w:val="bullet"/>
      <w:lvlText w:val="•"/>
      <w:lvlJc w:val="left"/>
      <w:pPr>
        <w:ind w:left="3108" w:hanging="360"/>
      </w:pPr>
      <w:rPr>
        <w:rFonts w:hint="default"/>
        <w:lang w:val="en-US" w:eastAsia="en-US" w:bidi="ar-SA"/>
      </w:rPr>
    </w:lvl>
    <w:lvl w:ilvl="8" w:tplc="7A465368">
      <w:numFmt w:val="bullet"/>
      <w:lvlText w:val="•"/>
      <w:lvlJc w:val="left"/>
      <w:pPr>
        <w:ind w:left="3487" w:hanging="360"/>
      </w:pPr>
      <w:rPr>
        <w:rFonts w:hint="default"/>
        <w:lang w:val="en-US" w:eastAsia="en-US" w:bidi="ar-SA"/>
      </w:rPr>
    </w:lvl>
  </w:abstractNum>
  <w:abstractNum w:abstractNumId="108" w15:restartNumberingAfterBreak="0">
    <w:nsid w:val="5B53531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D112909"/>
    <w:multiLevelType w:val="hybridMultilevel"/>
    <w:tmpl w:val="14EE329C"/>
    <w:lvl w:ilvl="0" w:tplc="EAF2C4DC">
      <w:start w:val="1"/>
      <w:numFmt w:val="upperRoman"/>
      <w:lvlText w:val="%1."/>
      <w:lvlJc w:val="left"/>
      <w:pPr>
        <w:ind w:left="2526" w:hanging="216"/>
      </w:pPr>
      <w:rPr>
        <w:rFonts w:ascii="Times New Roman" w:eastAsia="Times New Roman" w:hAnsi="Times New Roman" w:cs="Times New Roman" w:hint="default"/>
        <w:b/>
        <w:bCs/>
        <w:i w:val="0"/>
        <w:iCs w:val="0"/>
        <w:spacing w:val="-3"/>
        <w:w w:val="99"/>
        <w:sz w:val="24"/>
        <w:szCs w:val="24"/>
        <w:lang w:val="en-US" w:eastAsia="en-US" w:bidi="ar-SA"/>
      </w:rPr>
    </w:lvl>
    <w:lvl w:ilvl="1" w:tplc="9F8094E2">
      <w:start w:val="1"/>
      <w:numFmt w:val="decimal"/>
      <w:lvlText w:val="%2."/>
      <w:lvlJc w:val="left"/>
      <w:pPr>
        <w:ind w:left="1599" w:hanging="269"/>
      </w:pPr>
      <w:rPr>
        <w:rFonts w:ascii="Times New Roman" w:eastAsia="Times New Roman" w:hAnsi="Times New Roman" w:cs="Times New Roman" w:hint="default"/>
        <w:b w:val="0"/>
        <w:bCs w:val="0"/>
        <w:i w:val="0"/>
        <w:iCs w:val="0"/>
        <w:w w:val="100"/>
        <w:sz w:val="24"/>
        <w:szCs w:val="24"/>
        <w:lang w:val="en-US" w:eastAsia="en-US" w:bidi="ar-SA"/>
      </w:rPr>
    </w:lvl>
    <w:lvl w:ilvl="2" w:tplc="156044A8">
      <w:numFmt w:val="bullet"/>
      <w:lvlText w:val="•"/>
      <w:lvlJc w:val="left"/>
      <w:pPr>
        <w:ind w:left="3552" w:hanging="269"/>
      </w:pPr>
      <w:rPr>
        <w:rFonts w:hint="default"/>
        <w:lang w:val="en-US" w:eastAsia="en-US" w:bidi="ar-SA"/>
      </w:rPr>
    </w:lvl>
    <w:lvl w:ilvl="3" w:tplc="69EC141E">
      <w:numFmt w:val="bullet"/>
      <w:lvlText w:val="•"/>
      <w:lvlJc w:val="left"/>
      <w:pPr>
        <w:ind w:left="4584" w:hanging="269"/>
      </w:pPr>
      <w:rPr>
        <w:rFonts w:hint="default"/>
        <w:lang w:val="en-US" w:eastAsia="en-US" w:bidi="ar-SA"/>
      </w:rPr>
    </w:lvl>
    <w:lvl w:ilvl="4" w:tplc="075A5B62">
      <w:numFmt w:val="bullet"/>
      <w:lvlText w:val="•"/>
      <w:lvlJc w:val="left"/>
      <w:pPr>
        <w:ind w:left="5616" w:hanging="269"/>
      </w:pPr>
      <w:rPr>
        <w:rFonts w:hint="default"/>
        <w:lang w:val="en-US" w:eastAsia="en-US" w:bidi="ar-SA"/>
      </w:rPr>
    </w:lvl>
    <w:lvl w:ilvl="5" w:tplc="44C8235E">
      <w:numFmt w:val="bullet"/>
      <w:lvlText w:val="•"/>
      <w:lvlJc w:val="left"/>
      <w:pPr>
        <w:ind w:left="6648" w:hanging="269"/>
      </w:pPr>
      <w:rPr>
        <w:rFonts w:hint="default"/>
        <w:lang w:val="en-US" w:eastAsia="en-US" w:bidi="ar-SA"/>
      </w:rPr>
    </w:lvl>
    <w:lvl w:ilvl="6" w:tplc="132A86EE">
      <w:numFmt w:val="bullet"/>
      <w:lvlText w:val="•"/>
      <w:lvlJc w:val="left"/>
      <w:pPr>
        <w:ind w:left="7680" w:hanging="269"/>
      </w:pPr>
      <w:rPr>
        <w:rFonts w:hint="default"/>
        <w:lang w:val="en-US" w:eastAsia="en-US" w:bidi="ar-SA"/>
      </w:rPr>
    </w:lvl>
    <w:lvl w:ilvl="7" w:tplc="F4062A96">
      <w:numFmt w:val="bullet"/>
      <w:lvlText w:val="•"/>
      <w:lvlJc w:val="left"/>
      <w:pPr>
        <w:ind w:left="8712" w:hanging="269"/>
      </w:pPr>
      <w:rPr>
        <w:rFonts w:hint="default"/>
        <w:lang w:val="en-US" w:eastAsia="en-US" w:bidi="ar-SA"/>
      </w:rPr>
    </w:lvl>
    <w:lvl w:ilvl="8" w:tplc="29DAE338">
      <w:numFmt w:val="bullet"/>
      <w:lvlText w:val="•"/>
      <w:lvlJc w:val="left"/>
      <w:pPr>
        <w:ind w:left="9744" w:hanging="269"/>
      </w:pPr>
      <w:rPr>
        <w:rFonts w:hint="default"/>
        <w:lang w:val="en-US" w:eastAsia="en-US" w:bidi="ar-SA"/>
      </w:rPr>
    </w:lvl>
  </w:abstractNum>
  <w:abstractNum w:abstractNumId="110" w15:restartNumberingAfterBreak="0">
    <w:nsid w:val="5D2228EC"/>
    <w:multiLevelType w:val="hybridMultilevel"/>
    <w:tmpl w:val="260C004E"/>
    <w:lvl w:ilvl="0" w:tplc="0BFC20C2">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319EC4E6">
      <w:numFmt w:val="bullet"/>
      <w:lvlText w:val="•"/>
      <w:lvlJc w:val="left"/>
      <w:pPr>
        <w:ind w:left="838" w:hanging="360"/>
      </w:pPr>
      <w:rPr>
        <w:rFonts w:hint="default"/>
        <w:lang w:val="en-US" w:eastAsia="en-US" w:bidi="ar-SA"/>
      </w:rPr>
    </w:lvl>
    <w:lvl w:ilvl="2" w:tplc="4DCCEAEE">
      <w:numFmt w:val="bullet"/>
      <w:lvlText w:val="•"/>
      <w:lvlJc w:val="left"/>
      <w:pPr>
        <w:ind w:left="1216" w:hanging="360"/>
      </w:pPr>
      <w:rPr>
        <w:rFonts w:hint="default"/>
        <w:lang w:val="en-US" w:eastAsia="en-US" w:bidi="ar-SA"/>
      </w:rPr>
    </w:lvl>
    <w:lvl w:ilvl="3" w:tplc="4334B7CA">
      <w:numFmt w:val="bullet"/>
      <w:lvlText w:val="•"/>
      <w:lvlJc w:val="left"/>
      <w:pPr>
        <w:ind w:left="1595" w:hanging="360"/>
      </w:pPr>
      <w:rPr>
        <w:rFonts w:hint="default"/>
        <w:lang w:val="en-US" w:eastAsia="en-US" w:bidi="ar-SA"/>
      </w:rPr>
    </w:lvl>
    <w:lvl w:ilvl="4" w:tplc="74C2AF24">
      <w:numFmt w:val="bullet"/>
      <w:lvlText w:val="•"/>
      <w:lvlJc w:val="left"/>
      <w:pPr>
        <w:ind w:left="1973" w:hanging="360"/>
      </w:pPr>
      <w:rPr>
        <w:rFonts w:hint="default"/>
        <w:lang w:val="en-US" w:eastAsia="en-US" w:bidi="ar-SA"/>
      </w:rPr>
    </w:lvl>
    <w:lvl w:ilvl="5" w:tplc="660A06F2">
      <w:numFmt w:val="bullet"/>
      <w:lvlText w:val="•"/>
      <w:lvlJc w:val="left"/>
      <w:pPr>
        <w:ind w:left="2352" w:hanging="360"/>
      </w:pPr>
      <w:rPr>
        <w:rFonts w:hint="default"/>
        <w:lang w:val="en-US" w:eastAsia="en-US" w:bidi="ar-SA"/>
      </w:rPr>
    </w:lvl>
    <w:lvl w:ilvl="6" w:tplc="E9F029E8">
      <w:numFmt w:val="bullet"/>
      <w:lvlText w:val="•"/>
      <w:lvlJc w:val="left"/>
      <w:pPr>
        <w:ind w:left="2730" w:hanging="360"/>
      </w:pPr>
      <w:rPr>
        <w:rFonts w:hint="default"/>
        <w:lang w:val="en-US" w:eastAsia="en-US" w:bidi="ar-SA"/>
      </w:rPr>
    </w:lvl>
    <w:lvl w:ilvl="7" w:tplc="315844DC">
      <w:numFmt w:val="bullet"/>
      <w:lvlText w:val="•"/>
      <w:lvlJc w:val="left"/>
      <w:pPr>
        <w:ind w:left="3108" w:hanging="360"/>
      </w:pPr>
      <w:rPr>
        <w:rFonts w:hint="default"/>
        <w:lang w:val="en-US" w:eastAsia="en-US" w:bidi="ar-SA"/>
      </w:rPr>
    </w:lvl>
    <w:lvl w:ilvl="8" w:tplc="1F1266F4">
      <w:numFmt w:val="bullet"/>
      <w:lvlText w:val="•"/>
      <w:lvlJc w:val="left"/>
      <w:pPr>
        <w:ind w:left="3487" w:hanging="360"/>
      </w:pPr>
      <w:rPr>
        <w:rFonts w:hint="default"/>
        <w:lang w:val="en-US" w:eastAsia="en-US" w:bidi="ar-SA"/>
      </w:rPr>
    </w:lvl>
  </w:abstractNum>
  <w:abstractNum w:abstractNumId="111" w15:restartNumberingAfterBreak="0">
    <w:nsid w:val="5DB11062"/>
    <w:multiLevelType w:val="hybridMultilevel"/>
    <w:tmpl w:val="45AAED4E"/>
    <w:lvl w:ilvl="0" w:tplc="5608E866">
      <w:start w:val="1"/>
      <w:numFmt w:val="decimal"/>
      <w:lvlText w:val="%1)"/>
      <w:lvlJc w:val="left"/>
      <w:pPr>
        <w:ind w:left="2689" w:hanging="332"/>
      </w:pPr>
      <w:rPr>
        <w:rFonts w:ascii="Times New Roman" w:eastAsia="Times New Roman" w:hAnsi="Times New Roman" w:cs="Times New Roman" w:hint="default"/>
        <w:b w:val="0"/>
        <w:bCs w:val="0"/>
        <w:i w:val="0"/>
        <w:iCs w:val="0"/>
        <w:w w:val="99"/>
        <w:sz w:val="28"/>
        <w:szCs w:val="28"/>
        <w:lang w:val="en-US" w:eastAsia="en-US" w:bidi="ar-SA"/>
      </w:rPr>
    </w:lvl>
    <w:lvl w:ilvl="1" w:tplc="4A564E46">
      <w:numFmt w:val="bullet"/>
      <w:lvlText w:val="•"/>
      <w:lvlJc w:val="left"/>
      <w:pPr>
        <w:ind w:left="3592" w:hanging="332"/>
      </w:pPr>
      <w:rPr>
        <w:rFonts w:hint="default"/>
        <w:lang w:val="en-US" w:eastAsia="en-US" w:bidi="ar-SA"/>
      </w:rPr>
    </w:lvl>
    <w:lvl w:ilvl="2" w:tplc="647A0280">
      <w:numFmt w:val="bullet"/>
      <w:lvlText w:val="•"/>
      <w:lvlJc w:val="left"/>
      <w:pPr>
        <w:ind w:left="4505" w:hanging="332"/>
      </w:pPr>
      <w:rPr>
        <w:rFonts w:hint="default"/>
        <w:lang w:val="en-US" w:eastAsia="en-US" w:bidi="ar-SA"/>
      </w:rPr>
    </w:lvl>
    <w:lvl w:ilvl="3" w:tplc="390E29FA">
      <w:numFmt w:val="bullet"/>
      <w:lvlText w:val="•"/>
      <w:lvlJc w:val="left"/>
      <w:pPr>
        <w:ind w:left="5418" w:hanging="332"/>
      </w:pPr>
      <w:rPr>
        <w:rFonts w:hint="default"/>
        <w:lang w:val="en-US" w:eastAsia="en-US" w:bidi="ar-SA"/>
      </w:rPr>
    </w:lvl>
    <w:lvl w:ilvl="4" w:tplc="B1F4774E">
      <w:numFmt w:val="bullet"/>
      <w:lvlText w:val="•"/>
      <w:lvlJc w:val="left"/>
      <w:pPr>
        <w:ind w:left="6331" w:hanging="332"/>
      </w:pPr>
      <w:rPr>
        <w:rFonts w:hint="default"/>
        <w:lang w:val="en-US" w:eastAsia="en-US" w:bidi="ar-SA"/>
      </w:rPr>
    </w:lvl>
    <w:lvl w:ilvl="5" w:tplc="596C0D52">
      <w:numFmt w:val="bullet"/>
      <w:lvlText w:val="•"/>
      <w:lvlJc w:val="left"/>
      <w:pPr>
        <w:ind w:left="7244" w:hanging="332"/>
      </w:pPr>
      <w:rPr>
        <w:rFonts w:hint="default"/>
        <w:lang w:val="en-US" w:eastAsia="en-US" w:bidi="ar-SA"/>
      </w:rPr>
    </w:lvl>
    <w:lvl w:ilvl="6" w:tplc="7D0E1C78">
      <w:numFmt w:val="bullet"/>
      <w:lvlText w:val="•"/>
      <w:lvlJc w:val="left"/>
      <w:pPr>
        <w:ind w:left="8157" w:hanging="332"/>
      </w:pPr>
      <w:rPr>
        <w:rFonts w:hint="default"/>
        <w:lang w:val="en-US" w:eastAsia="en-US" w:bidi="ar-SA"/>
      </w:rPr>
    </w:lvl>
    <w:lvl w:ilvl="7" w:tplc="7E223B5E">
      <w:numFmt w:val="bullet"/>
      <w:lvlText w:val="•"/>
      <w:lvlJc w:val="left"/>
      <w:pPr>
        <w:ind w:left="9070" w:hanging="332"/>
      </w:pPr>
      <w:rPr>
        <w:rFonts w:hint="default"/>
        <w:lang w:val="en-US" w:eastAsia="en-US" w:bidi="ar-SA"/>
      </w:rPr>
    </w:lvl>
    <w:lvl w:ilvl="8" w:tplc="E3E45F66">
      <w:numFmt w:val="bullet"/>
      <w:lvlText w:val="•"/>
      <w:lvlJc w:val="left"/>
      <w:pPr>
        <w:ind w:left="9983" w:hanging="332"/>
      </w:pPr>
      <w:rPr>
        <w:rFonts w:hint="default"/>
        <w:lang w:val="en-US" w:eastAsia="en-US" w:bidi="ar-SA"/>
      </w:rPr>
    </w:lvl>
  </w:abstractNum>
  <w:abstractNum w:abstractNumId="112" w15:restartNumberingAfterBreak="0">
    <w:nsid w:val="5DBE1438"/>
    <w:multiLevelType w:val="hybridMultilevel"/>
    <w:tmpl w:val="CA7A472A"/>
    <w:lvl w:ilvl="0" w:tplc="74E0391C">
      <w:start w:val="5"/>
      <w:numFmt w:val="decimal"/>
      <w:lvlText w:val="%1"/>
      <w:lvlJc w:val="left"/>
      <w:pPr>
        <w:ind w:left="2651" w:hanging="312"/>
      </w:pPr>
      <w:rPr>
        <w:rFonts w:ascii="Times New Roman" w:eastAsia="Times New Roman" w:hAnsi="Times New Roman" w:cs="Times New Roman" w:hint="default"/>
        <w:b w:val="0"/>
        <w:bCs w:val="0"/>
        <w:i w:val="0"/>
        <w:iCs w:val="0"/>
        <w:w w:val="99"/>
        <w:sz w:val="28"/>
        <w:szCs w:val="28"/>
        <w:lang w:val="en-US" w:eastAsia="en-US" w:bidi="ar-SA"/>
      </w:rPr>
    </w:lvl>
    <w:lvl w:ilvl="1" w:tplc="5ED8E48E">
      <w:numFmt w:val="bullet"/>
      <w:lvlText w:val="•"/>
      <w:lvlJc w:val="left"/>
      <w:pPr>
        <w:ind w:left="3574" w:hanging="312"/>
      </w:pPr>
      <w:rPr>
        <w:rFonts w:hint="default"/>
        <w:lang w:val="en-US" w:eastAsia="en-US" w:bidi="ar-SA"/>
      </w:rPr>
    </w:lvl>
    <w:lvl w:ilvl="2" w:tplc="A91C4210">
      <w:numFmt w:val="bullet"/>
      <w:lvlText w:val="•"/>
      <w:lvlJc w:val="left"/>
      <w:pPr>
        <w:ind w:left="4489" w:hanging="312"/>
      </w:pPr>
      <w:rPr>
        <w:rFonts w:hint="default"/>
        <w:lang w:val="en-US" w:eastAsia="en-US" w:bidi="ar-SA"/>
      </w:rPr>
    </w:lvl>
    <w:lvl w:ilvl="3" w:tplc="C3CE6C8C">
      <w:numFmt w:val="bullet"/>
      <w:lvlText w:val="•"/>
      <w:lvlJc w:val="left"/>
      <w:pPr>
        <w:ind w:left="5404" w:hanging="312"/>
      </w:pPr>
      <w:rPr>
        <w:rFonts w:hint="default"/>
        <w:lang w:val="en-US" w:eastAsia="en-US" w:bidi="ar-SA"/>
      </w:rPr>
    </w:lvl>
    <w:lvl w:ilvl="4" w:tplc="AE06CA48">
      <w:numFmt w:val="bullet"/>
      <w:lvlText w:val="•"/>
      <w:lvlJc w:val="left"/>
      <w:pPr>
        <w:ind w:left="6319" w:hanging="312"/>
      </w:pPr>
      <w:rPr>
        <w:rFonts w:hint="default"/>
        <w:lang w:val="en-US" w:eastAsia="en-US" w:bidi="ar-SA"/>
      </w:rPr>
    </w:lvl>
    <w:lvl w:ilvl="5" w:tplc="BE44A6B8">
      <w:numFmt w:val="bullet"/>
      <w:lvlText w:val="•"/>
      <w:lvlJc w:val="left"/>
      <w:pPr>
        <w:ind w:left="7234" w:hanging="312"/>
      </w:pPr>
      <w:rPr>
        <w:rFonts w:hint="default"/>
        <w:lang w:val="en-US" w:eastAsia="en-US" w:bidi="ar-SA"/>
      </w:rPr>
    </w:lvl>
    <w:lvl w:ilvl="6" w:tplc="81700EBA">
      <w:numFmt w:val="bullet"/>
      <w:lvlText w:val="•"/>
      <w:lvlJc w:val="left"/>
      <w:pPr>
        <w:ind w:left="8149" w:hanging="312"/>
      </w:pPr>
      <w:rPr>
        <w:rFonts w:hint="default"/>
        <w:lang w:val="en-US" w:eastAsia="en-US" w:bidi="ar-SA"/>
      </w:rPr>
    </w:lvl>
    <w:lvl w:ilvl="7" w:tplc="42AC2512">
      <w:numFmt w:val="bullet"/>
      <w:lvlText w:val="•"/>
      <w:lvlJc w:val="left"/>
      <w:pPr>
        <w:ind w:left="9064" w:hanging="312"/>
      </w:pPr>
      <w:rPr>
        <w:rFonts w:hint="default"/>
        <w:lang w:val="en-US" w:eastAsia="en-US" w:bidi="ar-SA"/>
      </w:rPr>
    </w:lvl>
    <w:lvl w:ilvl="8" w:tplc="9BC2F3E2">
      <w:numFmt w:val="bullet"/>
      <w:lvlText w:val="•"/>
      <w:lvlJc w:val="left"/>
      <w:pPr>
        <w:ind w:left="9979" w:hanging="312"/>
      </w:pPr>
      <w:rPr>
        <w:rFonts w:hint="default"/>
        <w:lang w:val="en-US" w:eastAsia="en-US" w:bidi="ar-SA"/>
      </w:rPr>
    </w:lvl>
  </w:abstractNum>
  <w:abstractNum w:abstractNumId="113" w15:restartNumberingAfterBreak="0">
    <w:nsid w:val="5DD2089B"/>
    <w:multiLevelType w:val="hybridMultilevel"/>
    <w:tmpl w:val="8F9CC64A"/>
    <w:lvl w:ilvl="0" w:tplc="BCA0F032">
      <w:start w:val="1"/>
      <w:numFmt w:val="decimal"/>
      <w:lvlText w:val="%1)"/>
      <w:lvlJc w:val="left"/>
      <w:pPr>
        <w:ind w:left="1599" w:hanging="260"/>
      </w:pPr>
      <w:rPr>
        <w:rFonts w:ascii="Times New Roman" w:eastAsia="Times New Roman" w:hAnsi="Times New Roman" w:cs="Times New Roman" w:hint="default"/>
        <w:b w:val="0"/>
        <w:bCs w:val="0"/>
        <w:i w:val="0"/>
        <w:iCs w:val="0"/>
        <w:w w:val="99"/>
        <w:sz w:val="24"/>
        <w:szCs w:val="24"/>
        <w:lang w:val="en-US" w:eastAsia="en-US" w:bidi="ar-SA"/>
      </w:rPr>
    </w:lvl>
    <w:lvl w:ilvl="1" w:tplc="4AE47CD4">
      <w:numFmt w:val="bullet"/>
      <w:lvlText w:val="•"/>
      <w:lvlJc w:val="left"/>
      <w:pPr>
        <w:ind w:left="2620" w:hanging="260"/>
      </w:pPr>
      <w:rPr>
        <w:rFonts w:hint="default"/>
        <w:lang w:val="en-US" w:eastAsia="en-US" w:bidi="ar-SA"/>
      </w:rPr>
    </w:lvl>
    <w:lvl w:ilvl="2" w:tplc="4B1A7F8A">
      <w:numFmt w:val="bullet"/>
      <w:lvlText w:val="•"/>
      <w:lvlJc w:val="left"/>
      <w:pPr>
        <w:ind w:left="3641" w:hanging="260"/>
      </w:pPr>
      <w:rPr>
        <w:rFonts w:hint="default"/>
        <w:lang w:val="en-US" w:eastAsia="en-US" w:bidi="ar-SA"/>
      </w:rPr>
    </w:lvl>
    <w:lvl w:ilvl="3" w:tplc="31003004">
      <w:numFmt w:val="bullet"/>
      <w:lvlText w:val="•"/>
      <w:lvlJc w:val="left"/>
      <w:pPr>
        <w:ind w:left="4662" w:hanging="260"/>
      </w:pPr>
      <w:rPr>
        <w:rFonts w:hint="default"/>
        <w:lang w:val="en-US" w:eastAsia="en-US" w:bidi="ar-SA"/>
      </w:rPr>
    </w:lvl>
    <w:lvl w:ilvl="4" w:tplc="6A3E5B44">
      <w:numFmt w:val="bullet"/>
      <w:lvlText w:val="•"/>
      <w:lvlJc w:val="left"/>
      <w:pPr>
        <w:ind w:left="5683" w:hanging="260"/>
      </w:pPr>
      <w:rPr>
        <w:rFonts w:hint="default"/>
        <w:lang w:val="en-US" w:eastAsia="en-US" w:bidi="ar-SA"/>
      </w:rPr>
    </w:lvl>
    <w:lvl w:ilvl="5" w:tplc="A814A416">
      <w:numFmt w:val="bullet"/>
      <w:lvlText w:val="•"/>
      <w:lvlJc w:val="left"/>
      <w:pPr>
        <w:ind w:left="6704" w:hanging="260"/>
      </w:pPr>
      <w:rPr>
        <w:rFonts w:hint="default"/>
        <w:lang w:val="en-US" w:eastAsia="en-US" w:bidi="ar-SA"/>
      </w:rPr>
    </w:lvl>
    <w:lvl w:ilvl="6" w:tplc="6E1A5E00">
      <w:numFmt w:val="bullet"/>
      <w:lvlText w:val="•"/>
      <w:lvlJc w:val="left"/>
      <w:pPr>
        <w:ind w:left="7725" w:hanging="260"/>
      </w:pPr>
      <w:rPr>
        <w:rFonts w:hint="default"/>
        <w:lang w:val="en-US" w:eastAsia="en-US" w:bidi="ar-SA"/>
      </w:rPr>
    </w:lvl>
    <w:lvl w:ilvl="7" w:tplc="A380E1E8">
      <w:numFmt w:val="bullet"/>
      <w:lvlText w:val="•"/>
      <w:lvlJc w:val="left"/>
      <w:pPr>
        <w:ind w:left="8746" w:hanging="260"/>
      </w:pPr>
      <w:rPr>
        <w:rFonts w:hint="default"/>
        <w:lang w:val="en-US" w:eastAsia="en-US" w:bidi="ar-SA"/>
      </w:rPr>
    </w:lvl>
    <w:lvl w:ilvl="8" w:tplc="19F894E4">
      <w:numFmt w:val="bullet"/>
      <w:lvlText w:val="•"/>
      <w:lvlJc w:val="left"/>
      <w:pPr>
        <w:ind w:left="9767" w:hanging="260"/>
      </w:pPr>
      <w:rPr>
        <w:rFonts w:hint="default"/>
        <w:lang w:val="en-US" w:eastAsia="en-US" w:bidi="ar-SA"/>
      </w:rPr>
    </w:lvl>
  </w:abstractNum>
  <w:abstractNum w:abstractNumId="114" w15:restartNumberingAfterBreak="0">
    <w:nsid w:val="5F2268AA"/>
    <w:multiLevelType w:val="hybridMultilevel"/>
    <w:tmpl w:val="2AD20824"/>
    <w:lvl w:ilvl="0" w:tplc="8F2E42E8">
      <w:start w:val="1"/>
      <w:numFmt w:val="decimal"/>
      <w:lvlText w:val="%1."/>
      <w:lvlJc w:val="left"/>
      <w:pPr>
        <w:ind w:left="1599" w:hanging="179"/>
      </w:pPr>
      <w:rPr>
        <w:rFonts w:ascii="Times New Roman" w:eastAsia="Times New Roman" w:hAnsi="Times New Roman" w:cs="Times New Roman" w:hint="default"/>
        <w:b w:val="0"/>
        <w:bCs w:val="0"/>
        <w:i w:val="0"/>
        <w:iCs w:val="0"/>
        <w:spacing w:val="0"/>
        <w:w w:val="83"/>
        <w:sz w:val="22"/>
        <w:szCs w:val="22"/>
        <w:lang w:val="en-US" w:eastAsia="en-US" w:bidi="ar-SA"/>
      </w:rPr>
    </w:lvl>
    <w:lvl w:ilvl="1" w:tplc="30F6AAA8">
      <w:numFmt w:val="bullet"/>
      <w:lvlText w:val="•"/>
      <w:lvlJc w:val="left"/>
      <w:pPr>
        <w:ind w:left="2620" w:hanging="179"/>
      </w:pPr>
      <w:rPr>
        <w:rFonts w:hint="default"/>
        <w:lang w:val="en-US" w:eastAsia="en-US" w:bidi="ar-SA"/>
      </w:rPr>
    </w:lvl>
    <w:lvl w:ilvl="2" w:tplc="A0EABC52">
      <w:numFmt w:val="bullet"/>
      <w:lvlText w:val="•"/>
      <w:lvlJc w:val="left"/>
      <w:pPr>
        <w:ind w:left="3641" w:hanging="179"/>
      </w:pPr>
      <w:rPr>
        <w:rFonts w:hint="default"/>
        <w:lang w:val="en-US" w:eastAsia="en-US" w:bidi="ar-SA"/>
      </w:rPr>
    </w:lvl>
    <w:lvl w:ilvl="3" w:tplc="1A9C5842">
      <w:numFmt w:val="bullet"/>
      <w:lvlText w:val="•"/>
      <w:lvlJc w:val="left"/>
      <w:pPr>
        <w:ind w:left="4662" w:hanging="179"/>
      </w:pPr>
      <w:rPr>
        <w:rFonts w:hint="default"/>
        <w:lang w:val="en-US" w:eastAsia="en-US" w:bidi="ar-SA"/>
      </w:rPr>
    </w:lvl>
    <w:lvl w:ilvl="4" w:tplc="344A793C">
      <w:numFmt w:val="bullet"/>
      <w:lvlText w:val="•"/>
      <w:lvlJc w:val="left"/>
      <w:pPr>
        <w:ind w:left="5683" w:hanging="179"/>
      </w:pPr>
      <w:rPr>
        <w:rFonts w:hint="default"/>
        <w:lang w:val="en-US" w:eastAsia="en-US" w:bidi="ar-SA"/>
      </w:rPr>
    </w:lvl>
    <w:lvl w:ilvl="5" w:tplc="90C45072">
      <w:numFmt w:val="bullet"/>
      <w:lvlText w:val="•"/>
      <w:lvlJc w:val="left"/>
      <w:pPr>
        <w:ind w:left="6704" w:hanging="179"/>
      </w:pPr>
      <w:rPr>
        <w:rFonts w:hint="default"/>
        <w:lang w:val="en-US" w:eastAsia="en-US" w:bidi="ar-SA"/>
      </w:rPr>
    </w:lvl>
    <w:lvl w:ilvl="6" w:tplc="75FA5B66">
      <w:numFmt w:val="bullet"/>
      <w:lvlText w:val="•"/>
      <w:lvlJc w:val="left"/>
      <w:pPr>
        <w:ind w:left="7725" w:hanging="179"/>
      </w:pPr>
      <w:rPr>
        <w:rFonts w:hint="default"/>
        <w:lang w:val="en-US" w:eastAsia="en-US" w:bidi="ar-SA"/>
      </w:rPr>
    </w:lvl>
    <w:lvl w:ilvl="7" w:tplc="BF884F88">
      <w:numFmt w:val="bullet"/>
      <w:lvlText w:val="•"/>
      <w:lvlJc w:val="left"/>
      <w:pPr>
        <w:ind w:left="8746" w:hanging="179"/>
      </w:pPr>
      <w:rPr>
        <w:rFonts w:hint="default"/>
        <w:lang w:val="en-US" w:eastAsia="en-US" w:bidi="ar-SA"/>
      </w:rPr>
    </w:lvl>
    <w:lvl w:ilvl="8" w:tplc="A37A008E">
      <w:numFmt w:val="bullet"/>
      <w:lvlText w:val="•"/>
      <w:lvlJc w:val="left"/>
      <w:pPr>
        <w:ind w:left="9767" w:hanging="179"/>
      </w:pPr>
      <w:rPr>
        <w:rFonts w:hint="default"/>
        <w:lang w:val="en-US" w:eastAsia="en-US" w:bidi="ar-SA"/>
      </w:rPr>
    </w:lvl>
  </w:abstractNum>
  <w:abstractNum w:abstractNumId="115" w15:restartNumberingAfterBreak="0">
    <w:nsid w:val="61AA0259"/>
    <w:multiLevelType w:val="hybridMultilevel"/>
    <w:tmpl w:val="98D81246"/>
    <w:lvl w:ilvl="0" w:tplc="4CFCD116">
      <w:start w:val="1"/>
      <w:numFmt w:val="decimal"/>
      <w:lvlText w:val="%1)"/>
      <w:lvlJc w:val="left"/>
      <w:pPr>
        <w:ind w:left="1599" w:hanging="370"/>
      </w:pPr>
      <w:rPr>
        <w:rFonts w:ascii="Times New Roman" w:eastAsia="Times New Roman" w:hAnsi="Times New Roman" w:cs="Times New Roman" w:hint="default"/>
        <w:b w:val="0"/>
        <w:bCs w:val="0"/>
        <w:i w:val="0"/>
        <w:iCs w:val="0"/>
        <w:w w:val="99"/>
        <w:sz w:val="24"/>
        <w:szCs w:val="24"/>
        <w:lang w:val="en-US" w:eastAsia="en-US" w:bidi="ar-SA"/>
      </w:rPr>
    </w:lvl>
    <w:lvl w:ilvl="1" w:tplc="CF84B330">
      <w:numFmt w:val="bullet"/>
      <w:lvlText w:val="•"/>
      <w:lvlJc w:val="left"/>
      <w:pPr>
        <w:ind w:left="2620" w:hanging="370"/>
      </w:pPr>
      <w:rPr>
        <w:rFonts w:hint="default"/>
        <w:lang w:val="en-US" w:eastAsia="en-US" w:bidi="ar-SA"/>
      </w:rPr>
    </w:lvl>
    <w:lvl w:ilvl="2" w:tplc="CAB04596">
      <w:numFmt w:val="bullet"/>
      <w:lvlText w:val="•"/>
      <w:lvlJc w:val="left"/>
      <w:pPr>
        <w:ind w:left="3641" w:hanging="370"/>
      </w:pPr>
      <w:rPr>
        <w:rFonts w:hint="default"/>
        <w:lang w:val="en-US" w:eastAsia="en-US" w:bidi="ar-SA"/>
      </w:rPr>
    </w:lvl>
    <w:lvl w:ilvl="3" w:tplc="21C4ACC2">
      <w:numFmt w:val="bullet"/>
      <w:lvlText w:val="•"/>
      <w:lvlJc w:val="left"/>
      <w:pPr>
        <w:ind w:left="4662" w:hanging="370"/>
      </w:pPr>
      <w:rPr>
        <w:rFonts w:hint="default"/>
        <w:lang w:val="en-US" w:eastAsia="en-US" w:bidi="ar-SA"/>
      </w:rPr>
    </w:lvl>
    <w:lvl w:ilvl="4" w:tplc="25A6DA90">
      <w:numFmt w:val="bullet"/>
      <w:lvlText w:val="•"/>
      <w:lvlJc w:val="left"/>
      <w:pPr>
        <w:ind w:left="5683" w:hanging="370"/>
      </w:pPr>
      <w:rPr>
        <w:rFonts w:hint="default"/>
        <w:lang w:val="en-US" w:eastAsia="en-US" w:bidi="ar-SA"/>
      </w:rPr>
    </w:lvl>
    <w:lvl w:ilvl="5" w:tplc="5C56B248">
      <w:numFmt w:val="bullet"/>
      <w:lvlText w:val="•"/>
      <w:lvlJc w:val="left"/>
      <w:pPr>
        <w:ind w:left="6704" w:hanging="370"/>
      </w:pPr>
      <w:rPr>
        <w:rFonts w:hint="default"/>
        <w:lang w:val="en-US" w:eastAsia="en-US" w:bidi="ar-SA"/>
      </w:rPr>
    </w:lvl>
    <w:lvl w:ilvl="6" w:tplc="239A1102">
      <w:numFmt w:val="bullet"/>
      <w:lvlText w:val="•"/>
      <w:lvlJc w:val="left"/>
      <w:pPr>
        <w:ind w:left="7725" w:hanging="370"/>
      </w:pPr>
      <w:rPr>
        <w:rFonts w:hint="default"/>
        <w:lang w:val="en-US" w:eastAsia="en-US" w:bidi="ar-SA"/>
      </w:rPr>
    </w:lvl>
    <w:lvl w:ilvl="7" w:tplc="FA320B18">
      <w:numFmt w:val="bullet"/>
      <w:lvlText w:val="•"/>
      <w:lvlJc w:val="left"/>
      <w:pPr>
        <w:ind w:left="8746" w:hanging="370"/>
      </w:pPr>
      <w:rPr>
        <w:rFonts w:hint="default"/>
        <w:lang w:val="en-US" w:eastAsia="en-US" w:bidi="ar-SA"/>
      </w:rPr>
    </w:lvl>
    <w:lvl w:ilvl="8" w:tplc="F434FB78">
      <w:numFmt w:val="bullet"/>
      <w:lvlText w:val="•"/>
      <w:lvlJc w:val="left"/>
      <w:pPr>
        <w:ind w:left="9767" w:hanging="370"/>
      </w:pPr>
      <w:rPr>
        <w:rFonts w:hint="default"/>
        <w:lang w:val="en-US" w:eastAsia="en-US" w:bidi="ar-SA"/>
      </w:rPr>
    </w:lvl>
  </w:abstractNum>
  <w:abstractNum w:abstractNumId="116" w15:restartNumberingAfterBreak="0">
    <w:nsid w:val="627C06F2"/>
    <w:multiLevelType w:val="hybridMultilevel"/>
    <w:tmpl w:val="2D1ABF88"/>
    <w:lvl w:ilvl="0" w:tplc="4DA07718">
      <w:start w:val="1"/>
      <w:numFmt w:val="decimal"/>
      <w:lvlText w:val="%1)"/>
      <w:lvlJc w:val="left"/>
      <w:pPr>
        <w:ind w:left="1599" w:hanging="264"/>
      </w:pPr>
      <w:rPr>
        <w:rFonts w:ascii="Times New Roman" w:eastAsia="Times New Roman" w:hAnsi="Times New Roman" w:cs="Times New Roman" w:hint="default"/>
        <w:b w:val="0"/>
        <w:bCs w:val="0"/>
        <w:i w:val="0"/>
        <w:iCs w:val="0"/>
        <w:w w:val="99"/>
        <w:sz w:val="24"/>
        <w:szCs w:val="24"/>
        <w:lang w:val="en-US" w:eastAsia="en-US" w:bidi="ar-SA"/>
      </w:rPr>
    </w:lvl>
    <w:lvl w:ilvl="1" w:tplc="2FF2D0E4">
      <w:numFmt w:val="bullet"/>
      <w:lvlText w:val="•"/>
      <w:lvlJc w:val="left"/>
      <w:pPr>
        <w:ind w:left="2620" w:hanging="264"/>
      </w:pPr>
      <w:rPr>
        <w:rFonts w:hint="default"/>
        <w:lang w:val="en-US" w:eastAsia="en-US" w:bidi="ar-SA"/>
      </w:rPr>
    </w:lvl>
    <w:lvl w:ilvl="2" w:tplc="62605874">
      <w:numFmt w:val="bullet"/>
      <w:lvlText w:val="•"/>
      <w:lvlJc w:val="left"/>
      <w:pPr>
        <w:ind w:left="3641" w:hanging="264"/>
      </w:pPr>
      <w:rPr>
        <w:rFonts w:hint="default"/>
        <w:lang w:val="en-US" w:eastAsia="en-US" w:bidi="ar-SA"/>
      </w:rPr>
    </w:lvl>
    <w:lvl w:ilvl="3" w:tplc="BDA2A202">
      <w:numFmt w:val="bullet"/>
      <w:lvlText w:val="•"/>
      <w:lvlJc w:val="left"/>
      <w:pPr>
        <w:ind w:left="4662" w:hanging="264"/>
      </w:pPr>
      <w:rPr>
        <w:rFonts w:hint="default"/>
        <w:lang w:val="en-US" w:eastAsia="en-US" w:bidi="ar-SA"/>
      </w:rPr>
    </w:lvl>
    <w:lvl w:ilvl="4" w:tplc="D2EAF122">
      <w:numFmt w:val="bullet"/>
      <w:lvlText w:val="•"/>
      <w:lvlJc w:val="left"/>
      <w:pPr>
        <w:ind w:left="5683" w:hanging="264"/>
      </w:pPr>
      <w:rPr>
        <w:rFonts w:hint="default"/>
        <w:lang w:val="en-US" w:eastAsia="en-US" w:bidi="ar-SA"/>
      </w:rPr>
    </w:lvl>
    <w:lvl w:ilvl="5" w:tplc="51187F8E">
      <w:numFmt w:val="bullet"/>
      <w:lvlText w:val="•"/>
      <w:lvlJc w:val="left"/>
      <w:pPr>
        <w:ind w:left="6704" w:hanging="264"/>
      </w:pPr>
      <w:rPr>
        <w:rFonts w:hint="default"/>
        <w:lang w:val="en-US" w:eastAsia="en-US" w:bidi="ar-SA"/>
      </w:rPr>
    </w:lvl>
    <w:lvl w:ilvl="6" w:tplc="049076EE">
      <w:numFmt w:val="bullet"/>
      <w:lvlText w:val="•"/>
      <w:lvlJc w:val="left"/>
      <w:pPr>
        <w:ind w:left="7725" w:hanging="264"/>
      </w:pPr>
      <w:rPr>
        <w:rFonts w:hint="default"/>
        <w:lang w:val="en-US" w:eastAsia="en-US" w:bidi="ar-SA"/>
      </w:rPr>
    </w:lvl>
    <w:lvl w:ilvl="7" w:tplc="EC005144">
      <w:numFmt w:val="bullet"/>
      <w:lvlText w:val="•"/>
      <w:lvlJc w:val="left"/>
      <w:pPr>
        <w:ind w:left="8746" w:hanging="264"/>
      </w:pPr>
      <w:rPr>
        <w:rFonts w:hint="default"/>
        <w:lang w:val="en-US" w:eastAsia="en-US" w:bidi="ar-SA"/>
      </w:rPr>
    </w:lvl>
    <w:lvl w:ilvl="8" w:tplc="3764725E">
      <w:numFmt w:val="bullet"/>
      <w:lvlText w:val="•"/>
      <w:lvlJc w:val="left"/>
      <w:pPr>
        <w:ind w:left="9767" w:hanging="264"/>
      </w:pPr>
      <w:rPr>
        <w:rFonts w:hint="default"/>
        <w:lang w:val="en-US" w:eastAsia="en-US" w:bidi="ar-SA"/>
      </w:rPr>
    </w:lvl>
  </w:abstractNum>
  <w:abstractNum w:abstractNumId="117" w15:restartNumberingAfterBreak="0">
    <w:nsid w:val="62D5559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2FA5FE4"/>
    <w:multiLevelType w:val="hybridMultilevel"/>
    <w:tmpl w:val="DDD4A986"/>
    <w:lvl w:ilvl="0" w:tplc="1E449656">
      <w:numFmt w:val="bullet"/>
      <w:lvlText w:val=""/>
      <w:lvlJc w:val="left"/>
      <w:pPr>
        <w:ind w:left="1599" w:hanging="284"/>
      </w:pPr>
      <w:rPr>
        <w:rFonts w:ascii="Wingdings" w:eastAsia="Wingdings" w:hAnsi="Wingdings" w:cs="Wingdings" w:hint="default"/>
        <w:b w:val="0"/>
        <w:bCs w:val="0"/>
        <w:i w:val="0"/>
        <w:iCs w:val="0"/>
        <w:w w:val="100"/>
        <w:sz w:val="24"/>
        <w:szCs w:val="24"/>
        <w:lang w:val="en-US" w:eastAsia="en-US" w:bidi="ar-SA"/>
      </w:rPr>
    </w:lvl>
    <w:lvl w:ilvl="1" w:tplc="CBBA5A44">
      <w:numFmt w:val="bullet"/>
      <w:lvlText w:val="•"/>
      <w:lvlJc w:val="left"/>
      <w:pPr>
        <w:ind w:left="2620" w:hanging="284"/>
      </w:pPr>
      <w:rPr>
        <w:rFonts w:hint="default"/>
        <w:lang w:val="en-US" w:eastAsia="en-US" w:bidi="ar-SA"/>
      </w:rPr>
    </w:lvl>
    <w:lvl w:ilvl="2" w:tplc="7D384D04">
      <w:numFmt w:val="bullet"/>
      <w:lvlText w:val="•"/>
      <w:lvlJc w:val="left"/>
      <w:pPr>
        <w:ind w:left="3641" w:hanging="284"/>
      </w:pPr>
      <w:rPr>
        <w:rFonts w:hint="default"/>
        <w:lang w:val="en-US" w:eastAsia="en-US" w:bidi="ar-SA"/>
      </w:rPr>
    </w:lvl>
    <w:lvl w:ilvl="3" w:tplc="1482FB90">
      <w:numFmt w:val="bullet"/>
      <w:lvlText w:val="•"/>
      <w:lvlJc w:val="left"/>
      <w:pPr>
        <w:ind w:left="4662" w:hanging="284"/>
      </w:pPr>
      <w:rPr>
        <w:rFonts w:hint="default"/>
        <w:lang w:val="en-US" w:eastAsia="en-US" w:bidi="ar-SA"/>
      </w:rPr>
    </w:lvl>
    <w:lvl w:ilvl="4" w:tplc="60AE5514">
      <w:numFmt w:val="bullet"/>
      <w:lvlText w:val="•"/>
      <w:lvlJc w:val="left"/>
      <w:pPr>
        <w:ind w:left="5683" w:hanging="284"/>
      </w:pPr>
      <w:rPr>
        <w:rFonts w:hint="default"/>
        <w:lang w:val="en-US" w:eastAsia="en-US" w:bidi="ar-SA"/>
      </w:rPr>
    </w:lvl>
    <w:lvl w:ilvl="5" w:tplc="70502196">
      <w:numFmt w:val="bullet"/>
      <w:lvlText w:val="•"/>
      <w:lvlJc w:val="left"/>
      <w:pPr>
        <w:ind w:left="6704" w:hanging="284"/>
      </w:pPr>
      <w:rPr>
        <w:rFonts w:hint="default"/>
        <w:lang w:val="en-US" w:eastAsia="en-US" w:bidi="ar-SA"/>
      </w:rPr>
    </w:lvl>
    <w:lvl w:ilvl="6" w:tplc="E340C702">
      <w:numFmt w:val="bullet"/>
      <w:lvlText w:val="•"/>
      <w:lvlJc w:val="left"/>
      <w:pPr>
        <w:ind w:left="7725" w:hanging="284"/>
      </w:pPr>
      <w:rPr>
        <w:rFonts w:hint="default"/>
        <w:lang w:val="en-US" w:eastAsia="en-US" w:bidi="ar-SA"/>
      </w:rPr>
    </w:lvl>
    <w:lvl w:ilvl="7" w:tplc="2708D234">
      <w:numFmt w:val="bullet"/>
      <w:lvlText w:val="•"/>
      <w:lvlJc w:val="left"/>
      <w:pPr>
        <w:ind w:left="8746" w:hanging="284"/>
      </w:pPr>
      <w:rPr>
        <w:rFonts w:hint="default"/>
        <w:lang w:val="en-US" w:eastAsia="en-US" w:bidi="ar-SA"/>
      </w:rPr>
    </w:lvl>
    <w:lvl w:ilvl="8" w:tplc="9B7A1C54">
      <w:numFmt w:val="bullet"/>
      <w:lvlText w:val="•"/>
      <w:lvlJc w:val="left"/>
      <w:pPr>
        <w:ind w:left="9767" w:hanging="284"/>
      </w:pPr>
      <w:rPr>
        <w:rFonts w:hint="default"/>
        <w:lang w:val="en-US" w:eastAsia="en-US" w:bidi="ar-SA"/>
      </w:rPr>
    </w:lvl>
  </w:abstractNum>
  <w:abstractNum w:abstractNumId="119" w15:restartNumberingAfterBreak="0">
    <w:nsid w:val="63F31D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4E14664"/>
    <w:multiLevelType w:val="hybridMultilevel"/>
    <w:tmpl w:val="524C9984"/>
    <w:lvl w:ilvl="0" w:tplc="E68AE986">
      <w:start w:val="4"/>
      <w:numFmt w:val="decimal"/>
      <w:lvlText w:val="%1."/>
      <w:lvlJc w:val="left"/>
      <w:pPr>
        <w:ind w:left="894" w:hanging="443"/>
        <w:jc w:val="right"/>
      </w:pPr>
      <w:rPr>
        <w:rFonts w:ascii="Times New Roman" w:eastAsia="Times New Roman" w:hAnsi="Times New Roman" w:cs="Times New Roman" w:hint="default"/>
        <w:b w:val="0"/>
        <w:bCs w:val="0"/>
        <w:i w:val="0"/>
        <w:iCs w:val="0"/>
        <w:w w:val="100"/>
        <w:sz w:val="24"/>
        <w:szCs w:val="24"/>
        <w:lang w:val="en-US" w:eastAsia="en-US" w:bidi="ar-SA"/>
      </w:rPr>
    </w:lvl>
    <w:lvl w:ilvl="1" w:tplc="54EC470C">
      <w:start w:val="2"/>
      <w:numFmt w:val="decimal"/>
      <w:lvlText w:val="%2."/>
      <w:lvlJc w:val="left"/>
      <w:pPr>
        <w:ind w:left="1215" w:hanging="240"/>
        <w:jc w:val="right"/>
      </w:pPr>
      <w:rPr>
        <w:rFonts w:ascii="Times New Roman" w:eastAsia="Times New Roman" w:hAnsi="Times New Roman" w:cs="Times New Roman" w:hint="default"/>
        <w:b/>
        <w:bCs/>
        <w:i w:val="0"/>
        <w:iCs w:val="0"/>
        <w:w w:val="100"/>
        <w:sz w:val="24"/>
        <w:szCs w:val="24"/>
        <w:lang w:val="en-US" w:eastAsia="en-US" w:bidi="ar-SA"/>
      </w:rPr>
    </w:lvl>
    <w:lvl w:ilvl="2" w:tplc="0C0A3946">
      <w:numFmt w:val="bullet"/>
      <w:lvlText w:val="•"/>
      <w:lvlJc w:val="left"/>
      <w:pPr>
        <w:ind w:left="2396" w:hanging="240"/>
      </w:pPr>
      <w:rPr>
        <w:rFonts w:hint="default"/>
        <w:lang w:val="en-US" w:eastAsia="en-US" w:bidi="ar-SA"/>
      </w:rPr>
    </w:lvl>
    <w:lvl w:ilvl="3" w:tplc="988A90E2">
      <w:numFmt w:val="bullet"/>
      <w:lvlText w:val="•"/>
      <w:lvlJc w:val="left"/>
      <w:pPr>
        <w:ind w:left="3573" w:hanging="240"/>
      </w:pPr>
      <w:rPr>
        <w:rFonts w:hint="default"/>
        <w:lang w:val="en-US" w:eastAsia="en-US" w:bidi="ar-SA"/>
      </w:rPr>
    </w:lvl>
    <w:lvl w:ilvl="4" w:tplc="93F6B05A">
      <w:numFmt w:val="bullet"/>
      <w:lvlText w:val="•"/>
      <w:lvlJc w:val="left"/>
      <w:pPr>
        <w:ind w:left="4749" w:hanging="240"/>
      </w:pPr>
      <w:rPr>
        <w:rFonts w:hint="default"/>
        <w:lang w:val="en-US" w:eastAsia="en-US" w:bidi="ar-SA"/>
      </w:rPr>
    </w:lvl>
    <w:lvl w:ilvl="5" w:tplc="F0C2E574">
      <w:numFmt w:val="bullet"/>
      <w:lvlText w:val="•"/>
      <w:lvlJc w:val="left"/>
      <w:pPr>
        <w:ind w:left="5926" w:hanging="240"/>
      </w:pPr>
      <w:rPr>
        <w:rFonts w:hint="default"/>
        <w:lang w:val="en-US" w:eastAsia="en-US" w:bidi="ar-SA"/>
      </w:rPr>
    </w:lvl>
    <w:lvl w:ilvl="6" w:tplc="55BC685E">
      <w:numFmt w:val="bullet"/>
      <w:lvlText w:val="•"/>
      <w:lvlJc w:val="left"/>
      <w:pPr>
        <w:ind w:left="7102" w:hanging="240"/>
      </w:pPr>
      <w:rPr>
        <w:rFonts w:hint="default"/>
        <w:lang w:val="en-US" w:eastAsia="en-US" w:bidi="ar-SA"/>
      </w:rPr>
    </w:lvl>
    <w:lvl w:ilvl="7" w:tplc="70E68D20">
      <w:numFmt w:val="bullet"/>
      <w:lvlText w:val="•"/>
      <w:lvlJc w:val="left"/>
      <w:pPr>
        <w:ind w:left="8279" w:hanging="240"/>
      </w:pPr>
      <w:rPr>
        <w:rFonts w:hint="default"/>
        <w:lang w:val="en-US" w:eastAsia="en-US" w:bidi="ar-SA"/>
      </w:rPr>
    </w:lvl>
    <w:lvl w:ilvl="8" w:tplc="8E76BAC4">
      <w:numFmt w:val="bullet"/>
      <w:lvlText w:val="•"/>
      <w:lvlJc w:val="left"/>
      <w:pPr>
        <w:ind w:left="9455" w:hanging="240"/>
      </w:pPr>
      <w:rPr>
        <w:rFonts w:hint="default"/>
        <w:lang w:val="en-US" w:eastAsia="en-US" w:bidi="ar-SA"/>
      </w:rPr>
    </w:lvl>
  </w:abstractNum>
  <w:abstractNum w:abstractNumId="121" w15:restartNumberingAfterBreak="0">
    <w:nsid w:val="65356093"/>
    <w:multiLevelType w:val="hybridMultilevel"/>
    <w:tmpl w:val="7CD8EF6E"/>
    <w:lvl w:ilvl="0" w:tplc="007AA5EA">
      <w:numFmt w:val="bullet"/>
      <w:lvlText w:val=""/>
      <w:lvlJc w:val="left"/>
      <w:pPr>
        <w:ind w:left="894" w:hanging="428"/>
      </w:pPr>
      <w:rPr>
        <w:rFonts w:ascii="Wingdings" w:eastAsia="Wingdings" w:hAnsi="Wingdings" w:cs="Wingdings" w:hint="default"/>
        <w:b w:val="0"/>
        <w:bCs w:val="0"/>
        <w:i w:val="0"/>
        <w:iCs w:val="0"/>
        <w:w w:val="100"/>
        <w:sz w:val="24"/>
        <w:szCs w:val="24"/>
        <w:lang w:val="en-US" w:eastAsia="en-US" w:bidi="ar-SA"/>
      </w:rPr>
    </w:lvl>
    <w:lvl w:ilvl="1" w:tplc="9260FD2E">
      <w:numFmt w:val="bullet"/>
      <w:lvlText w:val="•"/>
      <w:lvlJc w:val="left"/>
      <w:pPr>
        <w:ind w:left="1990" w:hanging="428"/>
      </w:pPr>
      <w:rPr>
        <w:rFonts w:hint="default"/>
        <w:lang w:val="en-US" w:eastAsia="en-US" w:bidi="ar-SA"/>
      </w:rPr>
    </w:lvl>
    <w:lvl w:ilvl="2" w:tplc="7FB48ACA">
      <w:numFmt w:val="bullet"/>
      <w:lvlText w:val="•"/>
      <w:lvlJc w:val="left"/>
      <w:pPr>
        <w:ind w:left="3081" w:hanging="428"/>
      </w:pPr>
      <w:rPr>
        <w:rFonts w:hint="default"/>
        <w:lang w:val="en-US" w:eastAsia="en-US" w:bidi="ar-SA"/>
      </w:rPr>
    </w:lvl>
    <w:lvl w:ilvl="3" w:tplc="07F0EDAA">
      <w:numFmt w:val="bullet"/>
      <w:lvlText w:val="•"/>
      <w:lvlJc w:val="left"/>
      <w:pPr>
        <w:ind w:left="4172" w:hanging="428"/>
      </w:pPr>
      <w:rPr>
        <w:rFonts w:hint="default"/>
        <w:lang w:val="en-US" w:eastAsia="en-US" w:bidi="ar-SA"/>
      </w:rPr>
    </w:lvl>
    <w:lvl w:ilvl="4" w:tplc="458439E8">
      <w:numFmt w:val="bullet"/>
      <w:lvlText w:val="•"/>
      <w:lvlJc w:val="left"/>
      <w:pPr>
        <w:ind w:left="5263" w:hanging="428"/>
      </w:pPr>
      <w:rPr>
        <w:rFonts w:hint="default"/>
        <w:lang w:val="en-US" w:eastAsia="en-US" w:bidi="ar-SA"/>
      </w:rPr>
    </w:lvl>
    <w:lvl w:ilvl="5" w:tplc="FF5C00D6">
      <w:numFmt w:val="bullet"/>
      <w:lvlText w:val="•"/>
      <w:lvlJc w:val="left"/>
      <w:pPr>
        <w:ind w:left="6354" w:hanging="428"/>
      </w:pPr>
      <w:rPr>
        <w:rFonts w:hint="default"/>
        <w:lang w:val="en-US" w:eastAsia="en-US" w:bidi="ar-SA"/>
      </w:rPr>
    </w:lvl>
    <w:lvl w:ilvl="6" w:tplc="760AC268">
      <w:numFmt w:val="bullet"/>
      <w:lvlText w:val="•"/>
      <w:lvlJc w:val="left"/>
      <w:pPr>
        <w:ind w:left="7445" w:hanging="428"/>
      </w:pPr>
      <w:rPr>
        <w:rFonts w:hint="default"/>
        <w:lang w:val="en-US" w:eastAsia="en-US" w:bidi="ar-SA"/>
      </w:rPr>
    </w:lvl>
    <w:lvl w:ilvl="7" w:tplc="B92683FA">
      <w:numFmt w:val="bullet"/>
      <w:lvlText w:val="•"/>
      <w:lvlJc w:val="left"/>
      <w:pPr>
        <w:ind w:left="8536" w:hanging="428"/>
      </w:pPr>
      <w:rPr>
        <w:rFonts w:hint="default"/>
        <w:lang w:val="en-US" w:eastAsia="en-US" w:bidi="ar-SA"/>
      </w:rPr>
    </w:lvl>
    <w:lvl w:ilvl="8" w:tplc="AA48FC18">
      <w:numFmt w:val="bullet"/>
      <w:lvlText w:val="•"/>
      <w:lvlJc w:val="left"/>
      <w:pPr>
        <w:ind w:left="9627" w:hanging="428"/>
      </w:pPr>
      <w:rPr>
        <w:rFonts w:hint="default"/>
        <w:lang w:val="en-US" w:eastAsia="en-US" w:bidi="ar-SA"/>
      </w:rPr>
    </w:lvl>
  </w:abstractNum>
  <w:abstractNum w:abstractNumId="122" w15:restartNumberingAfterBreak="0">
    <w:nsid w:val="6640699B"/>
    <w:multiLevelType w:val="hybridMultilevel"/>
    <w:tmpl w:val="5738933A"/>
    <w:lvl w:ilvl="0" w:tplc="B04E1462">
      <w:numFmt w:val="bullet"/>
      <w:lvlText w:val="•"/>
      <w:lvlJc w:val="left"/>
      <w:pPr>
        <w:ind w:left="216" w:hanging="212"/>
      </w:pPr>
      <w:rPr>
        <w:rFonts w:ascii="Times New Roman" w:eastAsia="Times New Roman" w:hAnsi="Times New Roman" w:cs="Times New Roman" w:hint="default"/>
        <w:b w:val="0"/>
        <w:bCs w:val="0"/>
        <w:i w:val="0"/>
        <w:iCs w:val="0"/>
        <w:w w:val="100"/>
        <w:sz w:val="24"/>
        <w:szCs w:val="24"/>
        <w:lang w:val="en-US" w:eastAsia="en-US" w:bidi="ar-SA"/>
      </w:rPr>
    </w:lvl>
    <w:lvl w:ilvl="1" w:tplc="6C3A58D4">
      <w:numFmt w:val="bullet"/>
      <w:lvlText w:val="•"/>
      <w:lvlJc w:val="left"/>
      <w:pPr>
        <w:ind w:left="1005" w:hanging="212"/>
      </w:pPr>
      <w:rPr>
        <w:rFonts w:hint="default"/>
        <w:lang w:val="en-US" w:eastAsia="en-US" w:bidi="ar-SA"/>
      </w:rPr>
    </w:lvl>
    <w:lvl w:ilvl="2" w:tplc="4DB0EA4A">
      <w:numFmt w:val="bullet"/>
      <w:lvlText w:val="•"/>
      <w:lvlJc w:val="left"/>
      <w:pPr>
        <w:ind w:left="1791" w:hanging="212"/>
      </w:pPr>
      <w:rPr>
        <w:rFonts w:hint="default"/>
        <w:lang w:val="en-US" w:eastAsia="en-US" w:bidi="ar-SA"/>
      </w:rPr>
    </w:lvl>
    <w:lvl w:ilvl="3" w:tplc="BFDCD9C6">
      <w:numFmt w:val="bullet"/>
      <w:lvlText w:val="•"/>
      <w:lvlJc w:val="left"/>
      <w:pPr>
        <w:ind w:left="2576" w:hanging="212"/>
      </w:pPr>
      <w:rPr>
        <w:rFonts w:hint="default"/>
        <w:lang w:val="en-US" w:eastAsia="en-US" w:bidi="ar-SA"/>
      </w:rPr>
    </w:lvl>
    <w:lvl w:ilvl="4" w:tplc="FDB8292E">
      <w:numFmt w:val="bullet"/>
      <w:lvlText w:val="•"/>
      <w:lvlJc w:val="left"/>
      <w:pPr>
        <w:ind w:left="3362" w:hanging="212"/>
      </w:pPr>
      <w:rPr>
        <w:rFonts w:hint="default"/>
        <w:lang w:val="en-US" w:eastAsia="en-US" w:bidi="ar-SA"/>
      </w:rPr>
    </w:lvl>
    <w:lvl w:ilvl="5" w:tplc="39641B64">
      <w:numFmt w:val="bullet"/>
      <w:lvlText w:val="•"/>
      <w:lvlJc w:val="left"/>
      <w:pPr>
        <w:ind w:left="4148" w:hanging="212"/>
      </w:pPr>
      <w:rPr>
        <w:rFonts w:hint="default"/>
        <w:lang w:val="en-US" w:eastAsia="en-US" w:bidi="ar-SA"/>
      </w:rPr>
    </w:lvl>
    <w:lvl w:ilvl="6" w:tplc="4348B05E">
      <w:numFmt w:val="bullet"/>
      <w:lvlText w:val="•"/>
      <w:lvlJc w:val="left"/>
      <w:pPr>
        <w:ind w:left="4933" w:hanging="212"/>
      </w:pPr>
      <w:rPr>
        <w:rFonts w:hint="default"/>
        <w:lang w:val="en-US" w:eastAsia="en-US" w:bidi="ar-SA"/>
      </w:rPr>
    </w:lvl>
    <w:lvl w:ilvl="7" w:tplc="84A63CC6">
      <w:numFmt w:val="bullet"/>
      <w:lvlText w:val="•"/>
      <w:lvlJc w:val="left"/>
      <w:pPr>
        <w:ind w:left="5719" w:hanging="212"/>
      </w:pPr>
      <w:rPr>
        <w:rFonts w:hint="default"/>
        <w:lang w:val="en-US" w:eastAsia="en-US" w:bidi="ar-SA"/>
      </w:rPr>
    </w:lvl>
    <w:lvl w:ilvl="8" w:tplc="08A60E54">
      <w:numFmt w:val="bullet"/>
      <w:lvlText w:val="•"/>
      <w:lvlJc w:val="left"/>
      <w:pPr>
        <w:ind w:left="6504" w:hanging="212"/>
      </w:pPr>
      <w:rPr>
        <w:rFonts w:hint="default"/>
        <w:lang w:val="en-US" w:eastAsia="en-US" w:bidi="ar-SA"/>
      </w:rPr>
    </w:lvl>
  </w:abstractNum>
  <w:abstractNum w:abstractNumId="123" w15:restartNumberingAfterBreak="0">
    <w:nsid w:val="66645657"/>
    <w:multiLevelType w:val="hybridMultilevel"/>
    <w:tmpl w:val="04AEE86C"/>
    <w:lvl w:ilvl="0" w:tplc="314A3504">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2FEE3D74">
      <w:numFmt w:val="bullet"/>
      <w:lvlText w:val="•"/>
      <w:lvlJc w:val="left"/>
      <w:pPr>
        <w:ind w:left="838" w:hanging="360"/>
      </w:pPr>
      <w:rPr>
        <w:rFonts w:hint="default"/>
        <w:lang w:val="en-US" w:eastAsia="en-US" w:bidi="ar-SA"/>
      </w:rPr>
    </w:lvl>
    <w:lvl w:ilvl="2" w:tplc="0C4E5296">
      <w:numFmt w:val="bullet"/>
      <w:lvlText w:val="•"/>
      <w:lvlJc w:val="left"/>
      <w:pPr>
        <w:ind w:left="1216" w:hanging="360"/>
      </w:pPr>
      <w:rPr>
        <w:rFonts w:hint="default"/>
        <w:lang w:val="en-US" w:eastAsia="en-US" w:bidi="ar-SA"/>
      </w:rPr>
    </w:lvl>
    <w:lvl w:ilvl="3" w:tplc="DB5E3F40">
      <w:numFmt w:val="bullet"/>
      <w:lvlText w:val="•"/>
      <w:lvlJc w:val="left"/>
      <w:pPr>
        <w:ind w:left="1595" w:hanging="360"/>
      </w:pPr>
      <w:rPr>
        <w:rFonts w:hint="default"/>
        <w:lang w:val="en-US" w:eastAsia="en-US" w:bidi="ar-SA"/>
      </w:rPr>
    </w:lvl>
    <w:lvl w:ilvl="4" w:tplc="DD2C6C9A">
      <w:numFmt w:val="bullet"/>
      <w:lvlText w:val="•"/>
      <w:lvlJc w:val="left"/>
      <w:pPr>
        <w:ind w:left="1973" w:hanging="360"/>
      </w:pPr>
      <w:rPr>
        <w:rFonts w:hint="default"/>
        <w:lang w:val="en-US" w:eastAsia="en-US" w:bidi="ar-SA"/>
      </w:rPr>
    </w:lvl>
    <w:lvl w:ilvl="5" w:tplc="F1BEC7C6">
      <w:numFmt w:val="bullet"/>
      <w:lvlText w:val="•"/>
      <w:lvlJc w:val="left"/>
      <w:pPr>
        <w:ind w:left="2352" w:hanging="360"/>
      </w:pPr>
      <w:rPr>
        <w:rFonts w:hint="default"/>
        <w:lang w:val="en-US" w:eastAsia="en-US" w:bidi="ar-SA"/>
      </w:rPr>
    </w:lvl>
    <w:lvl w:ilvl="6" w:tplc="83689324">
      <w:numFmt w:val="bullet"/>
      <w:lvlText w:val="•"/>
      <w:lvlJc w:val="left"/>
      <w:pPr>
        <w:ind w:left="2730" w:hanging="360"/>
      </w:pPr>
      <w:rPr>
        <w:rFonts w:hint="default"/>
        <w:lang w:val="en-US" w:eastAsia="en-US" w:bidi="ar-SA"/>
      </w:rPr>
    </w:lvl>
    <w:lvl w:ilvl="7" w:tplc="48FC7B8E">
      <w:numFmt w:val="bullet"/>
      <w:lvlText w:val="•"/>
      <w:lvlJc w:val="left"/>
      <w:pPr>
        <w:ind w:left="3108" w:hanging="360"/>
      </w:pPr>
      <w:rPr>
        <w:rFonts w:hint="default"/>
        <w:lang w:val="en-US" w:eastAsia="en-US" w:bidi="ar-SA"/>
      </w:rPr>
    </w:lvl>
    <w:lvl w:ilvl="8" w:tplc="5E2663E8">
      <w:numFmt w:val="bullet"/>
      <w:lvlText w:val="•"/>
      <w:lvlJc w:val="left"/>
      <w:pPr>
        <w:ind w:left="3487" w:hanging="360"/>
      </w:pPr>
      <w:rPr>
        <w:rFonts w:hint="default"/>
        <w:lang w:val="en-US" w:eastAsia="en-US" w:bidi="ar-SA"/>
      </w:rPr>
    </w:lvl>
  </w:abstractNum>
  <w:abstractNum w:abstractNumId="124" w15:restartNumberingAfterBreak="0">
    <w:nsid w:val="668A0DAB"/>
    <w:multiLevelType w:val="hybridMultilevel"/>
    <w:tmpl w:val="269CB3BE"/>
    <w:lvl w:ilvl="0" w:tplc="18388F78">
      <w:numFmt w:val="bullet"/>
      <w:lvlText w:val="•"/>
      <w:lvlJc w:val="left"/>
      <w:pPr>
        <w:ind w:left="216" w:hanging="183"/>
      </w:pPr>
      <w:rPr>
        <w:rFonts w:ascii="Times New Roman" w:eastAsia="Times New Roman" w:hAnsi="Times New Roman" w:cs="Times New Roman" w:hint="default"/>
        <w:b w:val="0"/>
        <w:bCs w:val="0"/>
        <w:i w:val="0"/>
        <w:iCs w:val="0"/>
        <w:w w:val="100"/>
        <w:sz w:val="24"/>
        <w:szCs w:val="24"/>
        <w:lang w:val="en-US" w:eastAsia="en-US" w:bidi="ar-SA"/>
      </w:rPr>
    </w:lvl>
    <w:lvl w:ilvl="1" w:tplc="72C8C74E">
      <w:numFmt w:val="bullet"/>
      <w:lvlText w:val="•"/>
      <w:lvlJc w:val="left"/>
      <w:pPr>
        <w:ind w:left="1005" w:hanging="183"/>
      </w:pPr>
      <w:rPr>
        <w:rFonts w:hint="default"/>
        <w:lang w:val="en-US" w:eastAsia="en-US" w:bidi="ar-SA"/>
      </w:rPr>
    </w:lvl>
    <w:lvl w:ilvl="2" w:tplc="9A58A688">
      <w:numFmt w:val="bullet"/>
      <w:lvlText w:val="•"/>
      <w:lvlJc w:val="left"/>
      <w:pPr>
        <w:ind w:left="1791" w:hanging="183"/>
      </w:pPr>
      <w:rPr>
        <w:rFonts w:hint="default"/>
        <w:lang w:val="en-US" w:eastAsia="en-US" w:bidi="ar-SA"/>
      </w:rPr>
    </w:lvl>
    <w:lvl w:ilvl="3" w:tplc="36A6E3B4">
      <w:numFmt w:val="bullet"/>
      <w:lvlText w:val="•"/>
      <w:lvlJc w:val="left"/>
      <w:pPr>
        <w:ind w:left="2576" w:hanging="183"/>
      </w:pPr>
      <w:rPr>
        <w:rFonts w:hint="default"/>
        <w:lang w:val="en-US" w:eastAsia="en-US" w:bidi="ar-SA"/>
      </w:rPr>
    </w:lvl>
    <w:lvl w:ilvl="4" w:tplc="F22ADD44">
      <w:numFmt w:val="bullet"/>
      <w:lvlText w:val="•"/>
      <w:lvlJc w:val="left"/>
      <w:pPr>
        <w:ind w:left="3362" w:hanging="183"/>
      </w:pPr>
      <w:rPr>
        <w:rFonts w:hint="default"/>
        <w:lang w:val="en-US" w:eastAsia="en-US" w:bidi="ar-SA"/>
      </w:rPr>
    </w:lvl>
    <w:lvl w:ilvl="5" w:tplc="1DE08072">
      <w:numFmt w:val="bullet"/>
      <w:lvlText w:val="•"/>
      <w:lvlJc w:val="left"/>
      <w:pPr>
        <w:ind w:left="4148" w:hanging="183"/>
      </w:pPr>
      <w:rPr>
        <w:rFonts w:hint="default"/>
        <w:lang w:val="en-US" w:eastAsia="en-US" w:bidi="ar-SA"/>
      </w:rPr>
    </w:lvl>
    <w:lvl w:ilvl="6" w:tplc="1728CD00">
      <w:numFmt w:val="bullet"/>
      <w:lvlText w:val="•"/>
      <w:lvlJc w:val="left"/>
      <w:pPr>
        <w:ind w:left="4933" w:hanging="183"/>
      </w:pPr>
      <w:rPr>
        <w:rFonts w:hint="default"/>
        <w:lang w:val="en-US" w:eastAsia="en-US" w:bidi="ar-SA"/>
      </w:rPr>
    </w:lvl>
    <w:lvl w:ilvl="7" w:tplc="10947ECE">
      <w:numFmt w:val="bullet"/>
      <w:lvlText w:val="•"/>
      <w:lvlJc w:val="left"/>
      <w:pPr>
        <w:ind w:left="5719" w:hanging="183"/>
      </w:pPr>
      <w:rPr>
        <w:rFonts w:hint="default"/>
        <w:lang w:val="en-US" w:eastAsia="en-US" w:bidi="ar-SA"/>
      </w:rPr>
    </w:lvl>
    <w:lvl w:ilvl="8" w:tplc="05C844F4">
      <w:numFmt w:val="bullet"/>
      <w:lvlText w:val="•"/>
      <w:lvlJc w:val="left"/>
      <w:pPr>
        <w:ind w:left="6504" w:hanging="183"/>
      </w:pPr>
      <w:rPr>
        <w:rFonts w:hint="default"/>
        <w:lang w:val="en-US" w:eastAsia="en-US" w:bidi="ar-SA"/>
      </w:rPr>
    </w:lvl>
  </w:abstractNum>
  <w:abstractNum w:abstractNumId="125" w15:restartNumberingAfterBreak="0">
    <w:nsid w:val="66B16870"/>
    <w:multiLevelType w:val="hybridMultilevel"/>
    <w:tmpl w:val="BBD08CE4"/>
    <w:lvl w:ilvl="0" w:tplc="B3D8F118">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C0A2AFF6">
      <w:numFmt w:val="bullet"/>
      <w:lvlText w:val="•"/>
      <w:lvlJc w:val="left"/>
      <w:pPr>
        <w:ind w:left="838" w:hanging="360"/>
      </w:pPr>
      <w:rPr>
        <w:rFonts w:hint="default"/>
        <w:lang w:val="en-US" w:eastAsia="en-US" w:bidi="ar-SA"/>
      </w:rPr>
    </w:lvl>
    <w:lvl w:ilvl="2" w:tplc="1C0688D2">
      <w:numFmt w:val="bullet"/>
      <w:lvlText w:val="•"/>
      <w:lvlJc w:val="left"/>
      <w:pPr>
        <w:ind w:left="1216" w:hanging="360"/>
      </w:pPr>
      <w:rPr>
        <w:rFonts w:hint="default"/>
        <w:lang w:val="en-US" w:eastAsia="en-US" w:bidi="ar-SA"/>
      </w:rPr>
    </w:lvl>
    <w:lvl w:ilvl="3" w:tplc="61EAA7E6">
      <w:numFmt w:val="bullet"/>
      <w:lvlText w:val="•"/>
      <w:lvlJc w:val="left"/>
      <w:pPr>
        <w:ind w:left="1595" w:hanging="360"/>
      </w:pPr>
      <w:rPr>
        <w:rFonts w:hint="default"/>
        <w:lang w:val="en-US" w:eastAsia="en-US" w:bidi="ar-SA"/>
      </w:rPr>
    </w:lvl>
    <w:lvl w:ilvl="4" w:tplc="B7781B94">
      <w:numFmt w:val="bullet"/>
      <w:lvlText w:val="•"/>
      <w:lvlJc w:val="left"/>
      <w:pPr>
        <w:ind w:left="1973" w:hanging="360"/>
      </w:pPr>
      <w:rPr>
        <w:rFonts w:hint="default"/>
        <w:lang w:val="en-US" w:eastAsia="en-US" w:bidi="ar-SA"/>
      </w:rPr>
    </w:lvl>
    <w:lvl w:ilvl="5" w:tplc="715658AC">
      <w:numFmt w:val="bullet"/>
      <w:lvlText w:val="•"/>
      <w:lvlJc w:val="left"/>
      <w:pPr>
        <w:ind w:left="2352" w:hanging="360"/>
      </w:pPr>
      <w:rPr>
        <w:rFonts w:hint="default"/>
        <w:lang w:val="en-US" w:eastAsia="en-US" w:bidi="ar-SA"/>
      </w:rPr>
    </w:lvl>
    <w:lvl w:ilvl="6" w:tplc="1E8EB4C2">
      <w:numFmt w:val="bullet"/>
      <w:lvlText w:val="•"/>
      <w:lvlJc w:val="left"/>
      <w:pPr>
        <w:ind w:left="2730" w:hanging="360"/>
      </w:pPr>
      <w:rPr>
        <w:rFonts w:hint="default"/>
        <w:lang w:val="en-US" w:eastAsia="en-US" w:bidi="ar-SA"/>
      </w:rPr>
    </w:lvl>
    <w:lvl w:ilvl="7" w:tplc="28A6AB52">
      <w:numFmt w:val="bullet"/>
      <w:lvlText w:val="•"/>
      <w:lvlJc w:val="left"/>
      <w:pPr>
        <w:ind w:left="3108" w:hanging="360"/>
      </w:pPr>
      <w:rPr>
        <w:rFonts w:hint="default"/>
        <w:lang w:val="en-US" w:eastAsia="en-US" w:bidi="ar-SA"/>
      </w:rPr>
    </w:lvl>
    <w:lvl w:ilvl="8" w:tplc="0B7E580C">
      <w:numFmt w:val="bullet"/>
      <w:lvlText w:val="•"/>
      <w:lvlJc w:val="left"/>
      <w:pPr>
        <w:ind w:left="3487" w:hanging="360"/>
      </w:pPr>
      <w:rPr>
        <w:rFonts w:hint="default"/>
        <w:lang w:val="en-US" w:eastAsia="en-US" w:bidi="ar-SA"/>
      </w:rPr>
    </w:lvl>
  </w:abstractNum>
  <w:abstractNum w:abstractNumId="126" w15:restartNumberingAfterBreak="0">
    <w:nsid w:val="6827642A"/>
    <w:multiLevelType w:val="hybridMultilevel"/>
    <w:tmpl w:val="B94C4660"/>
    <w:lvl w:ilvl="0" w:tplc="62BC2AB0">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25429C9A">
      <w:numFmt w:val="bullet"/>
      <w:lvlText w:val="•"/>
      <w:lvlJc w:val="left"/>
      <w:pPr>
        <w:ind w:left="838" w:hanging="360"/>
      </w:pPr>
      <w:rPr>
        <w:rFonts w:hint="default"/>
        <w:lang w:val="en-US" w:eastAsia="en-US" w:bidi="ar-SA"/>
      </w:rPr>
    </w:lvl>
    <w:lvl w:ilvl="2" w:tplc="67A6E332">
      <w:numFmt w:val="bullet"/>
      <w:lvlText w:val="•"/>
      <w:lvlJc w:val="left"/>
      <w:pPr>
        <w:ind w:left="1216" w:hanging="360"/>
      </w:pPr>
      <w:rPr>
        <w:rFonts w:hint="default"/>
        <w:lang w:val="en-US" w:eastAsia="en-US" w:bidi="ar-SA"/>
      </w:rPr>
    </w:lvl>
    <w:lvl w:ilvl="3" w:tplc="9BA80C5C">
      <w:numFmt w:val="bullet"/>
      <w:lvlText w:val="•"/>
      <w:lvlJc w:val="left"/>
      <w:pPr>
        <w:ind w:left="1595" w:hanging="360"/>
      </w:pPr>
      <w:rPr>
        <w:rFonts w:hint="default"/>
        <w:lang w:val="en-US" w:eastAsia="en-US" w:bidi="ar-SA"/>
      </w:rPr>
    </w:lvl>
    <w:lvl w:ilvl="4" w:tplc="A1B2D3EE">
      <w:numFmt w:val="bullet"/>
      <w:lvlText w:val="•"/>
      <w:lvlJc w:val="left"/>
      <w:pPr>
        <w:ind w:left="1973" w:hanging="360"/>
      </w:pPr>
      <w:rPr>
        <w:rFonts w:hint="default"/>
        <w:lang w:val="en-US" w:eastAsia="en-US" w:bidi="ar-SA"/>
      </w:rPr>
    </w:lvl>
    <w:lvl w:ilvl="5" w:tplc="0CA44F7A">
      <w:numFmt w:val="bullet"/>
      <w:lvlText w:val="•"/>
      <w:lvlJc w:val="left"/>
      <w:pPr>
        <w:ind w:left="2352" w:hanging="360"/>
      </w:pPr>
      <w:rPr>
        <w:rFonts w:hint="default"/>
        <w:lang w:val="en-US" w:eastAsia="en-US" w:bidi="ar-SA"/>
      </w:rPr>
    </w:lvl>
    <w:lvl w:ilvl="6" w:tplc="536E3AB6">
      <w:numFmt w:val="bullet"/>
      <w:lvlText w:val="•"/>
      <w:lvlJc w:val="left"/>
      <w:pPr>
        <w:ind w:left="2730" w:hanging="360"/>
      </w:pPr>
      <w:rPr>
        <w:rFonts w:hint="default"/>
        <w:lang w:val="en-US" w:eastAsia="en-US" w:bidi="ar-SA"/>
      </w:rPr>
    </w:lvl>
    <w:lvl w:ilvl="7" w:tplc="A3F8F008">
      <w:numFmt w:val="bullet"/>
      <w:lvlText w:val="•"/>
      <w:lvlJc w:val="left"/>
      <w:pPr>
        <w:ind w:left="3108" w:hanging="360"/>
      </w:pPr>
      <w:rPr>
        <w:rFonts w:hint="default"/>
        <w:lang w:val="en-US" w:eastAsia="en-US" w:bidi="ar-SA"/>
      </w:rPr>
    </w:lvl>
    <w:lvl w:ilvl="8" w:tplc="FE267E10">
      <w:numFmt w:val="bullet"/>
      <w:lvlText w:val="•"/>
      <w:lvlJc w:val="left"/>
      <w:pPr>
        <w:ind w:left="3487" w:hanging="360"/>
      </w:pPr>
      <w:rPr>
        <w:rFonts w:hint="default"/>
        <w:lang w:val="en-US" w:eastAsia="en-US" w:bidi="ar-SA"/>
      </w:rPr>
    </w:lvl>
  </w:abstractNum>
  <w:abstractNum w:abstractNumId="127" w15:restartNumberingAfterBreak="0">
    <w:nsid w:val="6AC5486F"/>
    <w:multiLevelType w:val="hybridMultilevel"/>
    <w:tmpl w:val="2E2235B6"/>
    <w:lvl w:ilvl="0" w:tplc="ECA633DC">
      <w:start w:val="7"/>
      <w:numFmt w:val="decimal"/>
      <w:lvlText w:val="%1"/>
      <w:lvlJc w:val="left"/>
      <w:pPr>
        <w:ind w:left="2670" w:hanging="312"/>
      </w:pPr>
      <w:rPr>
        <w:rFonts w:ascii="Times New Roman" w:eastAsia="Times New Roman" w:hAnsi="Times New Roman" w:cs="Times New Roman" w:hint="default"/>
        <w:b w:val="0"/>
        <w:bCs w:val="0"/>
        <w:i w:val="0"/>
        <w:iCs w:val="0"/>
        <w:w w:val="99"/>
        <w:sz w:val="28"/>
        <w:szCs w:val="28"/>
        <w:lang w:val="en-US" w:eastAsia="en-US" w:bidi="ar-SA"/>
      </w:rPr>
    </w:lvl>
    <w:lvl w:ilvl="1" w:tplc="0D7A5898">
      <w:numFmt w:val="bullet"/>
      <w:lvlText w:val="•"/>
      <w:lvlJc w:val="left"/>
      <w:pPr>
        <w:ind w:left="3592" w:hanging="312"/>
      </w:pPr>
      <w:rPr>
        <w:rFonts w:hint="default"/>
        <w:lang w:val="en-US" w:eastAsia="en-US" w:bidi="ar-SA"/>
      </w:rPr>
    </w:lvl>
    <w:lvl w:ilvl="2" w:tplc="4D5C2CC8">
      <w:numFmt w:val="bullet"/>
      <w:lvlText w:val="•"/>
      <w:lvlJc w:val="left"/>
      <w:pPr>
        <w:ind w:left="4505" w:hanging="312"/>
      </w:pPr>
      <w:rPr>
        <w:rFonts w:hint="default"/>
        <w:lang w:val="en-US" w:eastAsia="en-US" w:bidi="ar-SA"/>
      </w:rPr>
    </w:lvl>
    <w:lvl w:ilvl="3" w:tplc="7354ED92">
      <w:numFmt w:val="bullet"/>
      <w:lvlText w:val="•"/>
      <w:lvlJc w:val="left"/>
      <w:pPr>
        <w:ind w:left="5418" w:hanging="312"/>
      </w:pPr>
      <w:rPr>
        <w:rFonts w:hint="default"/>
        <w:lang w:val="en-US" w:eastAsia="en-US" w:bidi="ar-SA"/>
      </w:rPr>
    </w:lvl>
    <w:lvl w:ilvl="4" w:tplc="954E6F28">
      <w:numFmt w:val="bullet"/>
      <w:lvlText w:val="•"/>
      <w:lvlJc w:val="left"/>
      <w:pPr>
        <w:ind w:left="6331" w:hanging="312"/>
      </w:pPr>
      <w:rPr>
        <w:rFonts w:hint="default"/>
        <w:lang w:val="en-US" w:eastAsia="en-US" w:bidi="ar-SA"/>
      </w:rPr>
    </w:lvl>
    <w:lvl w:ilvl="5" w:tplc="B6EE4A20">
      <w:numFmt w:val="bullet"/>
      <w:lvlText w:val="•"/>
      <w:lvlJc w:val="left"/>
      <w:pPr>
        <w:ind w:left="7244" w:hanging="312"/>
      </w:pPr>
      <w:rPr>
        <w:rFonts w:hint="default"/>
        <w:lang w:val="en-US" w:eastAsia="en-US" w:bidi="ar-SA"/>
      </w:rPr>
    </w:lvl>
    <w:lvl w:ilvl="6" w:tplc="39106D06">
      <w:numFmt w:val="bullet"/>
      <w:lvlText w:val="•"/>
      <w:lvlJc w:val="left"/>
      <w:pPr>
        <w:ind w:left="8157" w:hanging="312"/>
      </w:pPr>
      <w:rPr>
        <w:rFonts w:hint="default"/>
        <w:lang w:val="en-US" w:eastAsia="en-US" w:bidi="ar-SA"/>
      </w:rPr>
    </w:lvl>
    <w:lvl w:ilvl="7" w:tplc="067E8B48">
      <w:numFmt w:val="bullet"/>
      <w:lvlText w:val="•"/>
      <w:lvlJc w:val="left"/>
      <w:pPr>
        <w:ind w:left="9070" w:hanging="312"/>
      </w:pPr>
      <w:rPr>
        <w:rFonts w:hint="default"/>
        <w:lang w:val="en-US" w:eastAsia="en-US" w:bidi="ar-SA"/>
      </w:rPr>
    </w:lvl>
    <w:lvl w:ilvl="8" w:tplc="DBB447E0">
      <w:numFmt w:val="bullet"/>
      <w:lvlText w:val="•"/>
      <w:lvlJc w:val="left"/>
      <w:pPr>
        <w:ind w:left="9983" w:hanging="312"/>
      </w:pPr>
      <w:rPr>
        <w:rFonts w:hint="default"/>
        <w:lang w:val="en-US" w:eastAsia="en-US" w:bidi="ar-SA"/>
      </w:rPr>
    </w:lvl>
  </w:abstractNum>
  <w:abstractNum w:abstractNumId="128" w15:restartNumberingAfterBreak="0">
    <w:nsid w:val="6C3F0A75"/>
    <w:multiLevelType w:val="hybridMultilevel"/>
    <w:tmpl w:val="9D405184"/>
    <w:lvl w:ilvl="0" w:tplc="97A07816">
      <w:start w:val="1"/>
      <w:numFmt w:val="decimal"/>
      <w:lvlText w:val="%1)"/>
      <w:lvlJc w:val="left"/>
      <w:pPr>
        <w:ind w:left="1599" w:hanging="264"/>
      </w:pPr>
      <w:rPr>
        <w:rFonts w:ascii="Times New Roman" w:eastAsia="Times New Roman" w:hAnsi="Times New Roman" w:cs="Times New Roman" w:hint="default"/>
        <w:b w:val="0"/>
        <w:bCs w:val="0"/>
        <w:i w:val="0"/>
        <w:iCs w:val="0"/>
        <w:w w:val="99"/>
        <w:sz w:val="24"/>
        <w:szCs w:val="24"/>
        <w:lang w:val="en-US" w:eastAsia="en-US" w:bidi="ar-SA"/>
      </w:rPr>
    </w:lvl>
    <w:lvl w:ilvl="1" w:tplc="48F2C1DC">
      <w:numFmt w:val="bullet"/>
      <w:lvlText w:val="•"/>
      <w:lvlJc w:val="left"/>
      <w:pPr>
        <w:ind w:left="2620" w:hanging="264"/>
      </w:pPr>
      <w:rPr>
        <w:rFonts w:hint="default"/>
        <w:lang w:val="en-US" w:eastAsia="en-US" w:bidi="ar-SA"/>
      </w:rPr>
    </w:lvl>
    <w:lvl w:ilvl="2" w:tplc="9F9A6770">
      <w:numFmt w:val="bullet"/>
      <w:lvlText w:val="•"/>
      <w:lvlJc w:val="left"/>
      <w:pPr>
        <w:ind w:left="3641" w:hanging="264"/>
      </w:pPr>
      <w:rPr>
        <w:rFonts w:hint="default"/>
        <w:lang w:val="en-US" w:eastAsia="en-US" w:bidi="ar-SA"/>
      </w:rPr>
    </w:lvl>
    <w:lvl w:ilvl="3" w:tplc="9FCE252E">
      <w:numFmt w:val="bullet"/>
      <w:lvlText w:val="•"/>
      <w:lvlJc w:val="left"/>
      <w:pPr>
        <w:ind w:left="4662" w:hanging="264"/>
      </w:pPr>
      <w:rPr>
        <w:rFonts w:hint="default"/>
        <w:lang w:val="en-US" w:eastAsia="en-US" w:bidi="ar-SA"/>
      </w:rPr>
    </w:lvl>
    <w:lvl w:ilvl="4" w:tplc="CC86CF9A">
      <w:numFmt w:val="bullet"/>
      <w:lvlText w:val="•"/>
      <w:lvlJc w:val="left"/>
      <w:pPr>
        <w:ind w:left="5683" w:hanging="264"/>
      </w:pPr>
      <w:rPr>
        <w:rFonts w:hint="default"/>
        <w:lang w:val="en-US" w:eastAsia="en-US" w:bidi="ar-SA"/>
      </w:rPr>
    </w:lvl>
    <w:lvl w:ilvl="5" w:tplc="D054A45C">
      <w:numFmt w:val="bullet"/>
      <w:lvlText w:val="•"/>
      <w:lvlJc w:val="left"/>
      <w:pPr>
        <w:ind w:left="6704" w:hanging="264"/>
      </w:pPr>
      <w:rPr>
        <w:rFonts w:hint="default"/>
        <w:lang w:val="en-US" w:eastAsia="en-US" w:bidi="ar-SA"/>
      </w:rPr>
    </w:lvl>
    <w:lvl w:ilvl="6" w:tplc="D7B6DB68">
      <w:numFmt w:val="bullet"/>
      <w:lvlText w:val="•"/>
      <w:lvlJc w:val="left"/>
      <w:pPr>
        <w:ind w:left="7725" w:hanging="264"/>
      </w:pPr>
      <w:rPr>
        <w:rFonts w:hint="default"/>
        <w:lang w:val="en-US" w:eastAsia="en-US" w:bidi="ar-SA"/>
      </w:rPr>
    </w:lvl>
    <w:lvl w:ilvl="7" w:tplc="C1D0D996">
      <w:numFmt w:val="bullet"/>
      <w:lvlText w:val="•"/>
      <w:lvlJc w:val="left"/>
      <w:pPr>
        <w:ind w:left="8746" w:hanging="264"/>
      </w:pPr>
      <w:rPr>
        <w:rFonts w:hint="default"/>
        <w:lang w:val="en-US" w:eastAsia="en-US" w:bidi="ar-SA"/>
      </w:rPr>
    </w:lvl>
    <w:lvl w:ilvl="8" w:tplc="D866732C">
      <w:numFmt w:val="bullet"/>
      <w:lvlText w:val="•"/>
      <w:lvlJc w:val="left"/>
      <w:pPr>
        <w:ind w:left="9767" w:hanging="264"/>
      </w:pPr>
      <w:rPr>
        <w:rFonts w:hint="default"/>
        <w:lang w:val="en-US" w:eastAsia="en-US" w:bidi="ar-SA"/>
      </w:rPr>
    </w:lvl>
  </w:abstractNum>
  <w:abstractNum w:abstractNumId="129" w15:restartNumberingAfterBreak="0">
    <w:nsid w:val="6C8E59D7"/>
    <w:multiLevelType w:val="hybridMultilevel"/>
    <w:tmpl w:val="C0FC37BA"/>
    <w:lvl w:ilvl="0" w:tplc="48126744">
      <w:numFmt w:val="bullet"/>
      <w:lvlText w:val=""/>
      <w:lvlJc w:val="left"/>
      <w:pPr>
        <w:ind w:left="597" w:hanging="485"/>
      </w:pPr>
      <w:rPr>
        <w:rFonts w:ascii="Symbol" w:eastAsia="Symbol" w:hAnsi="Symbol" w:cs="Symbol" w:hint="default"/>
        <w:w w:val="99"/>
        <w:sz w:val="28"/>
        <w:szCs w:val="28"/>
        <w:lang w:val="ru-RU" w:eastAsia="en-US" w:bidi="ar-SA"/>
      </w:rPr>
    </w:lvl>
    <w:lvl w:ilvl="1" w:tplc="023E5292">
      <w:numFmt w:val="bullet"/>
      <w:lvlText w:val="•"/>
      <w:lvlJc w:val="left"/>
      <w:pPr>
        <w:ind w:left="1576" w:hanging="485"/>
      </w:pPr>
      <w:rPr>
        <w:rFonts w:hint="default"/>
        <w:lang w:val="ru-RU" w:eastAsia="en-US" w:bidi="ar-SA"/>
      </w:rPr>
    </w:lvl>
    <w:lvl w:ilvl="2" w:tplc="1340E8E4">
      <w:numFmt w:val="bullet"/>
      <w:lvlText w:val="•"/>
      <w:lvlJc w:val="left"/>
      <w:pPr>
        <w:ind w:left="2552" w:hanging="485"/>
      </w:pPr>
      <w:rPr>
        <w:rFonts w:hint="default"/>
        <w:lang w:val="ru-RU" w:eastAsia="en-US" w:bidi="ar-SA"/>
      </w:rPr>
    </w:lvl>
    <w:lvl w:ilvl="3" w:tplc="178C9EA2">
      <w:numFmt w:val="bullet"/>
      <w:lvlText w:val="•"/>
      <w:lvlJc w:val="left"/>
      <w:pPr>
        <w:ind w:left="3529" w:hanging="485"/>
      </w:pPr>
      <w:rPr>
        <w:rFonts w:hint="default"/>
        <w:lang w:val="ru-RU" w:eastAsia="en-US" w:bidi="ar-SA"/>
      </w:rPr>
    </w:lvl>
    <w:lvl w:ilvl="4" w:tplc="3A4253FA">
      <w:numFmt w:val="bullet"/>
      <w:lvlText w:val="•"/>
      <w:lvlJc w:val="left"/>
      <w:pPr>
        <w:ind w:left="4505" w:hanging="485"/>
      </w:pPr>
      <w:rPr>
        <w:rFonts w:hint="default"/>
        <w:lang w:val="ru-RU" w:eastAsia="en-US" w:bidi="ar-SA"/>
      </w:rPr>
    </w:lvl>
    <w:lvl w:ilvl="5" w:tplc="EE34CC6A">
      <w:numFmt w:val="bullet"/>
      <w:lvlText w:val="•"/>
      <w:lvlJc w:val="left"/>
      <w:pPr>
        <w:ind w:left="5482" w:hanging="485"/>
      </w:pPr>
      <w:rPr>
        <w:rFonts w:hint="default"/>
        <w:lang w:val="ru-RU" w:eastAsia="en-US" w:bidi="ar-SA"/>
      </w:rPr>
    </w:lvl>
    <w:lvl w:ilvl="6" w:tplc="735CF9D2">
      <w:numFmt w:val="bullet"/>
      <w:lvlText w:val="•"/>
      <w:lvlJc w:val="left"/>
      <w:pPr>
        <w:ind w:left="6458" w:hanging="485"/>
      </w:pPr>
      <w:rPr>
        <w:rFonts w:hint="default"/>
        <w:lang w:val="ru-RU" w:eastAsia="en-US" w:bidi="ar-SA"/>
      </w:rPr>
    </w:lvl>
    <w:lvl w:ilvl="7" w:tplc="84648038">
      <w:numFmt w:val="bullet"/>
      <w:lvlText w:val="•"/>
      <w:lvlJc w:val="left"/>
      <w:pPr>
        <w:ind w:left="7434" w:hanging="485"/>
      </w:pPr>
      <w:rPr>
        <w:rFonts w:hint="default"/>
        <w:lang w:val="ru-RU" w:eastAsia="en-US" w:bidi="ar-SA"/>
      </w:rPr>
    </w:lvl>
    <w:lvl w:ilvl="8" w:tplc="84BA384C">
      <w:numFmt w:val="bullet"/>
      <w:lvlText w:val="•"/>
      <w:lvlJc w:val="left"/>
      <w:pPr>
        <w:ind w:left="8411" w:hanging="485"/>
      </w:pPr>
      <w:rPr>
        <w:rFonts w:hint="default"/>
        <w:lang w:val="ru-RU" w:eastAsia="en-US" w:bidi="ar-SA"/>
      </w:rPr>
    </w:lvl>
  </w:abstractNum>
  <w:abstractNum w:abstractNumId="130" w15:restartNumberingAfterBreak="0">
    <w:nsid w:val="6C902A83"/>
    <w:multiLevelType w:val="multilevel"/>
    <w:tmpl w:val="968021DA"/>
    <w:lvl w:ilvl="0">
      <w:start w:val="1"/>
      <w:numFmt w:val="decimal"/>
      <w:lvlText w:val="%1."/>
      <w:lvlJc w:val="left"/>
      <w:pPr>
        <w:tabs>
          <w:tab w:val="num" w:pos="720"/>
        </w:tabs>
        <w:ind w:left="720" w:hanging="360"/>
      </w:pPr>
    </w:lvl>
    <w:lvl w:ilvl="1">
      <w:start w:val="19"/>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708D11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0A8362C"/>
    <w:multiLevelType w:val="hybridMultilevel"/>
    <w:tmpl w:val="DDAA5EA8"/>
    <w:lvl w:ilvl="0" w:tplc="BD563CAA">
      <w:start w:val="1"/>
      <w:numFmt w:val="decimal"/>
      <w:lvlText w:val="%1)"/>
      <w:lvlJc w:val="left"/>
      <w:pPr>
        <w:ind w:left="1599" w:hanging="284"/>
      </w:pPr>
      <w:rPr>
        <w:rFonts w:ascii="Times New Roman" w:eastAsia="Times New Roman" w:hAnsi="Times New Roman" w:cs="Times New Roman" w:hint="default"/>
        <w:b w:val="0"/>
        <w:bCs w:val="0"/>
        <w:i w:val="0"/>
        <w:iCs w:val="0"/>
        <w:w w:val="99"/>
        <w:sz w:val="24"/>
        <w:szCs w:val="24"/>
        <w:lang w:val="en-US" w:eastAsia="en-US" w:bidi="ar-SA"/>
      </w:rPr>
    </w:lvl>
    <w:lvl w:ilvl="1" w:tplc="B6322046">
      <w:numFmt w:val="bullet"/>
      <w:lvlText w:val="•"/>
      <w:lvlJc w:val="left"/>
      <w:pPr>
        <w:ind w:left="2620" w:hanging="284"/>
      </w:pPr>
      <w:rPr>
        <w:rFonts w:hint="default"/>
        <w:lang w:val="en-US" w:eastAsia="en-US" w:bidi="ar-SA"/>
      </w:rPr>
    </w:lvl>
    <w:lvl w:ilvl="2" w:tplc="81A29E08">
      <w:numFmt w:val="bullet"/>
      <w:lvlText w:val="•"/>
      <w:lvlJc w:val="left"/>
      <w:pPr>
        <w:ind w:left="3641" w:hanging="284"/>
      </w:pPr>
      <w:rPr>
        <w:rFonts w:hint="default"/>
        <w:lang w:val="en-US" w:eastAsia="en-US" w:bidi="ar-SA"/>
      </w:rPr>
    </w:lvl>
    <w:lvl w:ilvl="3" w:tplc="40C663A8">
      <w:numFmt w:val="bullet"/>
      <w:lvlText w:val="•"/>
      <w:lvlJc w:val="left"/>
      <w:pPr>
        <w:ind w:left="4662" w:hanging="284"/>
      </w:pPr>
      <w:rPr>
        <w:rFonts w:hint="default"/>
        <w:lang w:val="en-US" w:eastAsia="en-US" w:bidi="ar-SA"/>
      </w:rPr>
    </w:lvl>
    <w:lvl w:ilvl="4" w:tplc="7C184366">
      <w:numFmt w:val="bullet"/>
      <w:lvlText w:val="•"/>
      <w:lvlJc w:val="left"/>
      <w:pPr>
        <w:ind w:left="5683" w:hanging="284"/>
      </w:pPr>
      <w:rPr>
        <w:rFonts w:hint="default"/>
        <w:lang w:val="en-US" w:eastAsia="en-US" w:bidi="ar-SA"/>
      </w:rPr>
    </w:lvl>
    <w:lvl w:ilvl="5" w:tplc="F1AAABC2">
      <w:numFmt w:val="bullet"/>
      <w:lvlText w:val="•"/>
      <w:lvlJc w:val="left"/>
      <w:pPr>
        <w:ind w:left="6704" w:hanging="284"/>
      </w:pPr>
      <w:rPr>
        <w:rFonts w:hint="default"/>
        <w:lang w:val="en-US" w:eastAsia="en-US" w:bidi="ar-SA"/>
      </w:rPr>
    </w:lvl>
    <w:lvl w:ilvl="6" w:tplc="E54663A0">
      <w:numFmt w:val="bullet"/>
      <w:lvlText w:val="•"/>
      <w:lvlJc w:val="left"/>
      <w:pPr>
        <w:ind w:left="7725" w:hanging="284"/>
      </w:pPr>
      <w:rPr>
        <w:rFonts w:hint="default"/>
        <w:lang w:val="en-US" w:eastAsia="en-US" w:bidi="ar-SA"/>
      </w:rPr>
    </w:lvl>
    <w:lvl w:ilvl="7" w:tplc="5E16F5C2">
      <w:numFmt w:val="bullet"/>
      <w:lvlText w:val="•"/>
      <w:lvlJc w:val="left"/>
      <w:pPr>
        <w:ind w:left="8746" w:hanging="284"/>
      </w:pPr>
      <w:rPr>
        <w:rFonts w:hint="default"/>
        <w:lang w:val="en-US" w:eastAsia="en-US" w:bidi="ar-SA"/>
      </w:rPr>
    </w:lvl>
    <w:lvl w:ilvl="8" w:tplc="DD5E1EDC">
      <w:numFmt w:val="bullet"/>
      <w:lvlText w:val="•"/>
      <w:lvlJc w:val="left"/>
      <w:pPr>
        <w:ind w:left="9767" w:hanging="284"/>
      </w:pPr>
      <w:rPr>
        <w:rFonts w:hint="default"/>
        <w:lang w:val="en-US" w:eastAsia="en-US" w:bidi="ar-SA"/>
      </w:rPr>
    </w:lvl>
  </w:abstractNum>
  <w:abstractNum w:abstractNumId="133" w15:restartNumberingAfterBreak="0">
    <w:nsid w:val="729621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29E5DCE"/>
    <w:multiLevelType w:val="hybridMultilevel"/>
    <w:tmpl w:val="E0D60AA0"/>
    <w:lvl w:ilvl="0" w:tplc="1A48B5EE">
      <w:numFmt w:val="bullet"/>
      <w:lvlText w:val=""/>
      <w:lvlJc w:val="left"/>
      <w:pPr>
        <w:ind w:left="475" w:hanging="360"/>
      </w:pPr>
      <w:rPr>
        <w:rFonts w:ascii="Symbol" w:eastAsia="Symbol" w:hAnsi="Symbol" w:cs="Symbol" w:hint="default"/>
        <w:b w:val="0"/>
        <w:bCs w:val="0"/>
        <w:i w:val="0"/>
        <w:iCs w:val="0"/>
        <w:w w:val="100"/>
        <w:sz w:val="20"/>
        <w:szCs w:val="20"/>
        <w:lang w:val="en-US" w:eastAsia="en-US" w:bidi="ar-SA"/>
      </w:rPr>
    </w:lvl>
    <w:lvl w:ilvl="1" w:tplc="DA00ACE6">
      <w:numFmt w:val="bullet"/>
      <w:lvlText w:val="•"/>
      <w:lvlJc w:val="left"/>
      <w:pPr>
        <w:ind w:left="908" w:hanging="360"/>
      </w:pPr>
      <w:rPr>
        <w:rFonts w:hint="default"/>
        <w:lang w:val="en-US" w:eastAsia="en-US" w:bidi="ar-SA"/>
      </w:rPr>
    </w:lvl>
    <w:lvl w:ilvl="2" w:tplc="6146469A">
      <w:numFmt w:val="bullet"/>
      <w:lvlText w:val="•"/>
      <w:lvlJc w:val="left"/>
      <w:pPr>
        <w:ind w:left="1337" w:hanging="360"/>
      </w:pPr>
      <w:rPr>
        <w:rFonts w:hint="default"/>
        <w:lang w:val="en-US" w:eastAsia="en-US" w:bidi="ar-SA"/>
      </w:rPr>
    </w:lvl>
    <w:lvl w:ilvl="3" w:tplc="D048FBD2">
      <w:numFmt w:val="bullet"/>
      <w:lvlText w:val="•"/>
      <w:lvlJc w:val="left"/>
      <w:pPr>
        <w:ind w:left="1766" w:hanging="360"/>
      </w:pPr>
      <w:rPr>
        <w:rFonts w:hint="default"/>
        <w:lang w:val="en-US" w:eastAsia="en-US" w:bidi="ar-SA"/>
      </w:rPr>
    </w:lvl>
    <w:lvl w:ilvl="4" w:tplc="6F94129A">
      <w:numFmt w:val="bullet"/>
      <w:lvlText w:val="•"/>
      <w:lvlJc w:val="left"/>
      <w:pPr>
        <w:ind w:left="2195" w:hanging="360"/>
      </w:pPr>
      <w:rPr>
        <w:rFonts w:hint="default"/>
        <w:lang w:val="en-US" w:eastAsia="en-US" w:bidi="ar-SA"/>
      </w:rPr>
    </w:lvl>
    <w:lvl w:ilvl="5" w:tplc="E550DDF0">
      <w:numFmt w:val="bullet"/>
      <w:lvlText w:val="•"/>
      <w:lvlJc w:val="left"/>
      <w:pPr>
        <w:ind w:left="2624" w:hanging="360"/>
      </w:pPr>
      <w:rPr>
        <w:rFonts w:hint="default"/>
        <w:lang w:val="en-US" w:eastAsia="en-US" w:bidi="ar-SA"/>
      </w:rPr>
    </w:lvl>
    <w:lvl w:ilvl="6" w:tplc="C6BE0D74">
      <w:numFmt w:val="bullet"/>
      <w:lvlText w:val="•"/>
      <w:lvlJc w:val="left"/>
      <w:pPr>
        <w:ind w:left="3052" w:hanging="360"/>
      </w:pPr>
      <w:rPr>
        <w:rFonts w:hint="default"/>
        <w:lang w:val="en-US" w:eastAsia="en-US" w:bidi="ar-SA"/>
      </w:rPr>
    </w:lvl>
    <w:lvl w:ilvl="7" w:tplc="A0C078F2">
      <w:numFmt w:val="bullet"/>
      <w:lvlText w:val="•"/>
      <w:lvlJc w:val="left"/>
      <w:pPr>
        <w:ind w:left="3481" w:hanging="360"/>
      </w:pPr>
      <w:rPr>
        <w:rFonts w:hint="default"/>
        <w:lang w:val="en-US" w:eastAsia="en-US" w:bidi="ar-SA"/>
      </w:rPr>
    </w:lvl>
    <w:lvl w:ilvl="8" w:tplc="806E655E">
      <w:numFmt w:val="bullet"/>
      <w:lvlText w:val="•"/>
      <w:lvlJc w:val="left"/>
      <w:pPr>
        <w:ind w:left="3910" w:hanging="360"/>
      </w:pPr>
      <w:rPr>
        <w:rFonts w:hint="default"/>
        <w:lang w:val="en-US" w:eastAsia="en-US" w:bidi="ar-SA"/>
      </w:rPr>
    </w:lvl>
  </w:abstractNum>
  <w:abstractNum w:abstractNumId="135" w15:restartNumberingAfterBreak="0">
    <w:nsid w:val="73247AE4"/>
    <w:multiLevelType w:val="hybridMultilevel"/>
    <w:tmpl w:val="8EF4C10E"/>
    <w:lvl w:ilvl="0" w:tplc="E7343DBE">
      <w:start w:val="6"/>
      <w:numFmt w:val="decimal"/>
      <w:lvlText w:val="%1"/>
      <w:lvlJc w:val="left"/>
      <w:pPr>
        <w:ind w:left="2493" w:hanging="183"/>
      </w:pPr>
      <w:rPr>
        <w:rFonts w:hint="default"/>
        <w:w w:val="100"/>
        <w:lang w:val="en-US" w:eastAsia="en-US" w:bidi="ar-SA"/>
      </w:rPr>
    </w:lvl>
    <w:lvl w:ilvl="1" w:tplc="1B5E6AB0">
      <w:numFmt w:val="bullet"/>
      <w:lvlText w:val="•"/>
      <w:lvlJc w:val="left"/>
      <w:pPr>
        <w:ind w:left="3430" w:hanging="183"/>
      </w:pPr>
      <w:rPr>
        <w:rFonts w:hint="default"/>
        <w:lang w:val="en-US" w:eastAsia="en-US" w:bidi="ar-SA"/>
      </w:rPr>
    </w:lvl>
    <w:lvl w:ilvl="2" w:tplc="395859D6">
      <w:numFmt w:val="bullet"/>
      <w:lvlText w:val="•"/>
      <w:lvlJc w:val="left"/>
      <w:pPr>
        <w:ind w:left="4361" w:hanging="183"/>
      </w:pPr>
      <w:rPr>
        <w:rFonts w:hint="default"/>
        <w:lang w:val="en-US" w:eastAsia="en-US" w:bidi="ar-SA"/>
      </w:rPr>
    </w:lvl>
    <w:lvl w:ilvl="3" w:tplc="FF40DA0A">
      <w:numFmt w:val="bullet"/>
      <w:lvlText w:val="•"/>
      <w:lvlJc w:val="left"/>
      <w:pPr>
        <w:ind w:left="5292" w:hanging="183"/>
      </w:pPr>
      <w:rPr>
        <w:rFonts w:hint="default"/>
        <w:lang w:val="en-US" w:eastAsia="en-US" w:bidi="ar-SA"/>
      </w:rPr>
    </w:lvl>
    <w:lvl w:ilvl="4" w:tplc="4F2C9F7C">
      <w:numFmt w:val="bullet"/>
      <w:lvlText w:val="•"/>
      <w:lvlJc w:val="left"/>
      <w:pPr>
        <w:ind w:left="6223" w:hanging="183"/>
      </w:pPr>
      <w:rPr>
        <w:rFonts w:hint="default"/>
        <w:lang w:val="en-US" w:eastAsia="en-US" w:bidi="ar-SA"/>
      </w:rPr>
    </w:lvl>
    <w:lvl w:ilvl="5" w:tplc="EE223FA4">
      <w:numFmt w:val="bullet"/>
      <w:lvlText w:val="•"/>
      <w:lvlJc w:val="left"/>
      <w:pPr>
        <w:ind w:left="7154" w:hanging="183"/>
      </w:pPr>
      <w:rPr>
        <w:rFonts w:hint="default"/>
        <w:lang w:val="en-US" w:eastAsia="en-US" w:bidi="ar-SA"/>
      </w:rPr>
    </w:lvl>
    <w:lvl w:ilvl="6" w:tplc="F0D0F82C">
      <w:numFmt w:val="bullet"/>
      <w:lvlText w:val="•"/>
      <w:lvlJc w:val="left"/>
      <w:pPr>
        <w:ind w:left="8085" w:hanging="183"/>
      </w:pPr>
      <w:rPr>
        <w:rFonts w:hint="default"/>
        <w:lang w:val="en-US" w:eastAsia="en-US" w:bidi="ar-SA"/>
      </w:rPr>
    </w:lvl>
    <w:lvl w:ilvl="7" w:tplc="3E70BBB2">
      <w:numFmt w:val="bullet"/>
      <w:lvlText w:val="•"/>
      <w:lvlJc w:val="left"/>
      <w:pPr>
        <w:ind w:left="9016" w:hanging="183"/>
      </w:pPr>
      <w:rPr>
        <w:rFonts w:hint="default"/>
        <w:lang w:val="en-US" w:eastAsia="en-US" w:bidi="ar-SA"/>
      </w:rPr>
    </w:lvl>
    <w:lvl w:ilvl="8" w:tplc="25EAFF0C">
      <w:numFmt w:val="bullet"/>
      <w:lvlText w:val="•"/>
      <w:lvlJc w:val="left"/>
      <w:pPr>
        <w:ind w:left="9947" w:hanging="183"/>
      </w:pPr>
      <w:rPr>
        <w:rFonts w:hint="default"/>
        <w:lang w:val="en-US" w:eastAsia="en-US" w:bidi="ar-SA"/>
      </w:rPr>
    </w:lvl>
  </w:abstractNum>
  <w:abstractNum w:abstractNumId="136" w15:restartNumberingAfterBreak="0">
    <w:nsid w:val="73F67ABA"/>
    <w:multiLevelType w:val="hybridMultilevel"/>
    <w:tmpl w:val="218A2EBA"/>
    <w:lvl w:ilvl="0" w:tplc="11262098">
      <w:start w:val="1"/>
      <w:numFmt w:val="decimal"/>
      <w:lvlText w:val="%1."/>
      <w:lvlJc w:val="left"/>
      <w:pPr>
        <w:ind w:left="1599" w:hanging="179"/>
      </w:pPr>
      <w:rPr>
        <w:rFonts w:ascii="Times New Roman" w:eastAsia="Times New Roman" w:hAnsi="Times New Roman" w:cs="Times New Roman" w:hint="default"/>
        <w:b w:val="0"/>
        <w:bCs w:val="0"/>
        <w:i/>
        <w:iCs/>
        <w:spacing w:val="-4"/>
        <w:w w:val="94"/>
        <w:sz w:val="22"/>
        <w:szCs w:val="22"/>
        <w:lang w:val="en-US" w:eastAsia="en-US" w:bidi="ar-SA"/>
      </w:rPr>
    </w:lvl>
    <w:lvl w:ilvl="1" w:tplc="E6145422">
      <w:numFmt w:val="bullet"/>
      <w:lvlText w:val="•"/>
      <w:lvlJc w:val="left"/>
      <w:pPr>
        <w:ind w:left="2620" w:hanging="179"/>
      </w:pPr>
      <w:rPr>
        <w:rFonts w:hint="default"/>
        <w:lang w:val="en-US" w:eastAsia="en-US" w:bidi="ar-SA"/>
      </w:rPr>
    </w:lvl>
    <w:lvl w:ilvl="2" w:tplc="0ED2DC50">
      <w:numFmt w:val="bullet"/>
      <w:lvlText w:val="•"/>
      <w:lvlJc w:val="left"/>
      <w:pPr>
        <w:ind w:left="3641" w:hanging="179"/>
      </w:pPr>
      <w:rPr>
        <w:rFonts w:hint="default"/>
        <w:lang w:val="en-US" w:eastAsia="en-US" w:bidi="ar-SA"/>
      </w:rPr>
    </w:lvl>
    <w:lvl w:ilvl="3" w:tplc="96C0B738">
      <w:numFmt w:val="bullet"/>
      <w:lvlText w:val="•"/>
      <w:lvlJc w:val="left"/>
      <w:pPr>
        <w:ind w:left="4662" w:hanging="179"/>
      </w:pPr>
      <w:rPr>
        <w:rFonts w:hint="default"/>
        <w:lang w:val="en-US" w:eastAsia="en-US" w:bidi="ar-SA"/>
      </w:rPr>
    </w:lvl>
    <w:lvl w:ilvl="4" w:tplc="828E01BA">
      <w:numFmt w:val="bullet"/>
      <w:lvlText w:val="•"/>
      <w:lvlJc w:val="left"/>
      <w:pPr>
        <w:ind w:left="5683" w:hanging="179"/>
      </w:pPr>
      <w:rPr>
        <w:rFonts w:hint="default"/>
        <w:lang w:val="en-US" w:eastAsia="en-US" w:bidi="ar-SA"/>
      </w:rPr>
    </w:lvl>
    <w:lvl w:ilvl="5" w:tplc="B1B4D792">
      <w:numFmt w:val="bullet"/>
      <w:lvlText w:val="•"/>
      <w:lvlJc w:val="left"/>
      <w:pPr>
        <w:ind w:left="6704" w:hanging="179"/>
      </w:pPr>
      <w:rPr>
        <w:rFonts w:hint="default"/>
        <w:lang w:val="en-US" w:eastAsia="en-US" w:bidi="ar-SA"/>
      </w:rPr>
    </w:lvl>
    <w:lvl w:ilvl="6" w:tplc="873212F4">
      <w:numFmt w:val="bullet"/>
      <w:lvlText w:val="•"/>
      <w:lvlJc w:val="left"/>
      <w:pPr>
        <w:ind w:left="7725" w:hanging="179"/>
      </w:pPr>
      <w:rPr>
        <w:rFonts w:hint="default"/>
        <w:lang w:val="en-US" w:eastAsia="en-US" w:bidi="ar-SA"/>
      </w:rPr>
    </w:lvl>
    <w:lvl w:ilvl="7" w:tplc="69404E62">
      <w:numFmt w:val="bullet"/>
      <w:lvlText w:val="•"/>
      <w:lvlJc w:val="left"/>
      <w:pPr>
        <w:ind w:left="8746" w:hanging="179"/>
      </w:pPr>
      <w:rPr>
        <w:rFonts w:hint="default"/>
        <w:lang w:val="en-US" w:eastAsia="en-US" w:bidi="ar-SA"/>
      </w:rPr>
    </w:lvl>
    <w:lvl w:ilvl="8" w:tplc="72F47568">
      <w:numFmt w:val="bullet"/>
      <w:lvlText w:val="•"/>
      <w:lvlJc w:val="left"/>
      <w:pPr>
        <w:ind w:left="9767" w:hanging="179"/>
      </w:pPr>
      <w:rPr>
        <w:rFonts w:hint="default"/>
        <w:lang w:val="en-US" w:eastAsia="en-US" w:bidi="ar-SA"/>
      </w:rPr>
    </w:lvl>
  </w:abstractNum>
  <w:abstractNum w:abstractNumId="137" w15:restartNumberingAfterBreak="0">
    <w:nsid w:val="7419368A"/>
    <w:multiLevelType w:val="hybridMultilevel"/>
    <w:tmpl w:val="11647AEA"/>
    <w:lvl w:ilvl="0" w:tplc="F3AE0ECE">
      <w:start w:val="1"/>
      <w:numFmt w:val="decimal"/>
      <w:lvlText w:val="%1."/>
      <w:lvlJc w:val="left"/>
      <w:pPr>
        <w:ind w:left="2094" w:hanging="543"/>
      </w:pPr>
      <w:rPr>
        <w:rFonts w:ascii="Times New Roman" w:eastAsia="Times New Roman" w:hAnsi="Times New Roman" w:cs="Times New Roman" w:hint="default"/>
        <w:b/>
        <w:bCs/>
        <w:i/>
        <w:iCs/>
        <w:spacing w:val="0"/>
        <w:w w:val="95"/>
        <w:sz w:val="26"/>
        <w:szCs w:val="26"/>
        <w:lang w:val="en-US" w:eastAsia="en-US" w:bidi="ar-SA"/>
      </w:rPr>
    </w:lvl>
    <w:lvl w:ilvl="1" w:tplc="5568F52A">
      <w:start w:val="1"/>
      <w:numFmt w:val="decimal"/>
      <w:lvlText w:val="%2."/>
      <w:lvlJc w:val="left"/>
      <w:pPr>
        <w:ind w:left="1599" w:hanging="178"/>
      </w:pPr>
      <w:rPr>
        <w:rFonts w:ascii="Times New Roman" w:eastAsia="Times New Roman" w:hAnsi="Times New Roman" w:cs="Times New Roman" w:hint="default"/>
        <w:b w:val="0"/>
        <w:bCs w:val="0"/>
        <w:i w:val="0"/>
        <w:iCs w:val="0"/>
        <w:spacing w:val="-4"/>
        <w:w w:val="94"/>
        <w:sz w:val="22"/>
        <w:szCs w:val="22"/>
        <w:lang w:val="en-US" w:eastAsia="en-US" w:bidi="ar-SA"/>
      </w:rPr>
    </w:lvl>
    <w:lvl w:ilvl="2" w:tplc="F39A19BA">
      <w:numFmt w:val="bullet"/>
      <w:lvlText w:val="•"/>
      <w:lvlJc w:val="left"/>
      <w:pPr>
        <w:ind w:left="3178" w:hanging="178"/>
      </w:pPr>
      <w:rPr>
        <w:rFonts w:hint="default"/>
        <w:lang w:val="en-US" w:eastAsia="en-US" w:bidi="ar-SA"/>
      </w:rPr>
    </w:lvl>
    <w:lvl w:ilvl="3" w:tplc="76563A50">
      <w:numFmt w:val="bullet"/>
      <w:lvlText w:val="•"/>
      <w:lvlJc w:val="left"/>
      <w:pPr>
        <w:ind w:left="4257" w:hanging="178"/>
      </w:pPr>
      <w:rPr>
        <w:rFonts w:hint="default"/>
        <w:lang w:val="en-US" w:eastAsia="en-US" w:bidi="ar-SA"/>
      </w:rPr>
    </w:lvl>
    <w:lvl w:ilvl="4" w:tplc="728E2010">
      <w:numFmt w:val="bullet"/>
      <w:lvlText w:val="•"/>
      <w:lvlJc w:val="left"/>
      <w:pPr>
        <w:ind w:left="5336" w:hanging="178"/>
      </w:pPr>
      <w:rPr>
        <w:rFonts w:hint="default"/>
        <w:lang w:val="en-US" w:eastAsia="en-US" w:bidi="ar-SA"/>
      </w:rPr>
    </w:lvl>
    <w:lvl w:ilvl="5" w:tplc="7A3230D0">
      <w:numFmt w:val="bullet"/>
      <w:lvlText w:val="•"/>
      <w:lvlJc w:val="left"/>
      <w:pPr>
        <w:ind w:left="6415" w:hanging="178"/>
      </w:pPr>
      <w:rPr>
        <w:rFonts w:hint="default"/>
        <w:lang w:val="en-US" w:eastAsia="en-US" w:bidi="ar-SA"/>
      </w:rPr>
    </w:lvl>
    <w:lvl w:ilvl="6" w:tplc="E674861C">
      <w:numFmt w:val="bullet"/>
      <w:lvlText w:val="•"/>
      <w:lvlJc w:val="left"/>
      <w:pPr>
        <w:ind w:left="7493" w:hanging="178"/>
      </w:pPr>
      <w:rPr>
        <w:rFonts w:hint="default"/>
        <w:lang w:val="en-US" w:eastAsia="en-US" w:bidi="ar-SA"/>
      </w:rPr>
    </w:lvl>
    <w:lvl w:ilvl="7" w:tplc="42FAD0AC">
      <w:numFmt w:val="bullet"/>
      <w:lvlText w:val="•"/>
      <w:lvlJc w:val="left"/>
      <w:pPr>
        <w:ind w:left="8572" w:hanging="178"/>
      </w:pPr>
      <w:rPr>
        <w:rFonts w:hint="default"/>
        <w:lang w:val="en-US" w:eastAsia="en-US" w:bidi="ar-SA"/>
      </w:rPr>
    </w:lvl>
    <w:lvl w:ilvl="8" w:tplc="DB7A6CDE">
      <w:numFmt w:val="bullet"/>
      <w:lvlText w:val="•"/>
      <w:lvlJc w:val="left"/>
      <w:pPr>
        <w:ind w:left="9651" w:hanging="178"/>
      </w:pPr>
      <w:rPr>
        <w:rFonts w:hint="default"/>
        <w:lang w:val="en-US" w:eastAsia="en-US" w:bidi="ar-SA"/>
      </w:rPr>
    </w:lvl>
  </w:abstractNum>
  <w:abstractNum w:abstractNumId="138" w15:restartNumberingAfterBreak="0">
    <w:nsid w:val="74E42C29"/>
    <w:multiLevelType w:val="hybridMultilevel"/>
    <w:tmpl w:val="9BA8FE70"/>
    <w:lvl w:ilvl="0" w:tplc="A7BA1DF4">
      <w:start w:val="1"/>
      <w:numFmt w:val="decimal"/>
      <w:lvlText w:val="%1)"/>
      <w:lvlJc w:val="left"/>
      <w:pPr>
        <w:ind w:left="2742" w:hanging="432"/>
      </w:pPr>
      <w:rPr>
        <w:rFonts w:ascii="Times New Roman" w:eastAsia="Times New Roman" w:hAnsi="Times New Roman" w:cs="Times New Roman" w:hint="default"/>
        <w:b w:val="0"/>
        <w:bCs w:val="0"/>
        <w:i w:val="0"/>
        <w:iCs w:val="0"/>
        <w:w w:val="99"/>
        <w:sz w:val="28"/>
        <w:szCs w:val="28"/>
        <w:lang w:val="en-US" w:eastAsia="en-US" w:bidi="ar-SA"/>
      </w:rPr>
    </w:lvl>
    <w:lvl w:ilvl="1" w:tplc="63B0DC0E">
      <w:numFmt w:val="bullet"/>
      <w:lvlText w:val="•"/>
      <w:lvlJc w:val="left"/>
      <w:pPr>
        <w:ind w:left="3646" w:hanging="432"/>
      </w:pPr>
      <w:rPr>
        <w:rFonts w:hint="default"/>
        <w:lang w:val="en-US" w:eastAsia="en-US" w:bidi="ar-SA"/>
      </w:rPr>
    </w:lvl>
    <w:lvl w:ilvl="2" w:tplc="9AA4F520">
      <w:numFmt w:val="bullet"/>
      <w:lvlText w:val="•"/>
      <w:lvlJc w:val="left"/>
      <w:pPr>
        <w:ind w:left="4553" w:hanging="432"/>
      </w:pPr>
      <w:rPr>
        <w:rFonts w:hint="default"/>
        <w:lang w:val="en-US" w:eastAsia="en-US" w:bidi="ar-SA"/>
      </w:rPr>
    </w:lvl>
    <w:lvl w:ilvl="3" w:tplc="87DA2F64">
      <w:numFmt w:val="bullet"/>
      <w:lvlText w:val="•"/>
      <w:lvlJc w:val="left"/>
      <w:pPr>
        <w:ind w:left="5460" w:hanging="432"/>
      </w:pPr>
      <w:rPr>
        <w:rFonts w:hint="default"/>
        <w:lang w:val="en-US" w:eastAsia="en-US" w:bidi="ar-SA"/>
      </w:rPr>
    </w:lvl>
    <w:lvl w:ilvl="4" w:tplc="5A0E64FE">
      <w:numFmt w:val="bullet"/>
      <w:lvlText w:val="•"/>
      <w:lvlJc w:val="left"/>
      <w:pPr>
        <w:ind w:left="6367" w:hanging="432"/>
      </w:pPr>
      <w:rPr>
        <w:rFonts w:hint="default"/>
        <w:lang w:val="en-US" w:eastAsia="en-US" w:bidi="ar-SA"/>
      </w:rPr>
    </w:lvl>
    <w:lvl w:ilvl="5" w:tplc="031805D0">
      <w:numFmt w:val="bullet"/>
      <w:lvlText w:val="•"/>
      <w:lvlJc w:val="left"/>
      <w:pPr>
        <w:ind w:left="7274" w:hanging="432"/>
      </w:pPr>
      <w:rPr>
        <w:rFonts w:hint="default"/>
        <w:lang w:val="en-US" w:eastAsia="en-US" w:bidi="ar-SA"/>
      </w:rPr>
    </w:lvl>
    <w:lvl w:ilvl="6" w:tplc="34BA4F40">
      <w:numFmt w:val="bullet"/>
      <w:lvlText w:val="•"/>
      <w:lvlJc w:val="left"/>
      <w:pPr>
        <w:ind w:left="8181" w:hanging="432"/>
      </w:pPr>
      <w:rPr>
        <w:rFonts w:hint="default"/>
        <w:lang w:val="en-US" w:eastAsia="en-US" w:bidi="ar-SA"/>
      </w:rPr>
    </w:lvl>
    <w:lvl w:ilvl="7" w:tplc="DC02DFAA">
      <w:numFmt w:val="bullet"/>
      <w:lvlText w:val="•"/>
      <w:lvlJc w:val="left"/>
      <w:pPr>
        <w:ind w:left="9088" w:hanging="432"/>
      </w:pPr>
      <w:rPr>
        <w:rFonts w:hint="default"/>
        <w:lang w:val="en-US" w:eastAsia="en-US" w:bidi="ar-SA"/>
      </w:rPr>
    </w:lvl>
    <w:lvl w:ilvl="8" w:tplc="0058669C">
      <w:numFmt w:val="bullet"/>
      <w:lvlText w:val="•"/>
      <w:lvlJc w:val="left"/>
      <w:pPr>
        <w:ind w:left="9995" w:hanging="432"/>
      </w:pPr>
      <w:rPr>
        <w:rFonts w:hint="default"/>
        <w:lang w:val="en-US" w:eastAsia="en-US" w:bidi="ar-SA"/>
      </w:rPr>
    </w:lvl>
  </w:abstractNum>
  <w:abstractNum w:abstractNumId="139" w15:restartNumberingAfterBreak="0">
    <w:nsid w:val="753A074C"/>
    <w:multiLevelType w:val="hybridMultilevel"/>
    <w:tmpl w:val="4198BCC8"/>
    <w:lvl w:ilvl="0" w:tplc="B59E1B48">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1F345002">
      <w:numFmt w:val="bullet"/>
      <w:lvlText w:val="•"/>
      <w:lvlJc w:val="left"/>
      <w:pPr>
        <w:ind w:left="838" w:hanging="360"/>
      </w:pPr>
      <w:rPr>
        <w:rFonts w:hint="default"/>
        <w:lang w:val="en-US" w:eastAsia="en-US" w:bidi="ar-SA"/>
      </w:rPr>
    </w:lvl>
    <w:lvl w:ilvl="2" w:tplc="CB04D310">
      <w:numFmt w:val="bullet"/>
      <w:lvlText w:val="•"/>
      <w:lvlJc w:val="left"/>
      <w:pPr>
        <w:ind w:left="1216" w:hanging="360"/>
      </w:pPr>
      <w:rPr>
        <w:rFonts w:hint="default"/>
        <w:lang w:val="en-US" w:eastAsia="en-US" w:bidi="ar-SA"/>
      </w:rPr>
    </w:lvl>
    <w:lvl w:ilvl="3" w:tplc="8CD2B64A">
      <w:numFmt w:val="bullet"/>
      <w:lvlText w:val="•"/>
      <w:lvlJc w:val="left"/>
      <w:pPr>
        <w:ind w:left="1595" w:hanging="360"/>
      </w:pPr>
      <w:rPr>
        <w:rFonts w:hint="default"/>
        <w:lang w:val="en-US" w:eastAsia="en-US" w:bidi="ar-SA"/>
      </w:rPr>
    </w:lvl>
    <w:lvl w:ilvl="4" w:tplc="EE200B06">
      <w:numFmt w:val="bullet"/>
      <w:lvlText w:val="•"/>
      <w:lvlJc w:val="left"/>
      <w:pPr>
        <w:ind w:left="1973" w:hanging="360"/>
      </w:pPr>
      <w:rPr>
        <w:rFonts w:hint="default"/>
        <w:lang w:val="en-US" w:eastAsia="en-US" w:bidi="ar-SA"/>
      </w:rPr>
    </w:lvl>
    <w:lvl w:ilvl="5" w:tplc="4104CA64">
      <w:numFmt w:val="bullet"/>
      <w:lvlText w:val="•"/>
      <w:lvlJc w:val="left"/>
      <w:pPr>
        <w:ind w:left="2352" w:hanging="360"/>
      </w:pPr>
      <w:rPr>
        <w:rFonts w:hint="default"/>
        <w:lang w:val="en-US" w:eastAsia="en-US" w:bidi="ar-SA"/>
      </w:rPr>
    </w:lvl>
    <w:lvl w:ilvl="6" w:tplc="0340FC86">
      <w:numFmt w:val="bullet"/>
      <w:lvlText w:val="•"/>
      <w:lvlJc w:val="left"/>
      <w:pPr>
        <w:ind w:left="2730" w:hanging="360"/>
      </w:pPr>
      <w:rPr>
        <w:rFonts w:hint="default"/>
        <w:lang w:val="en-US" w:eastAsia="en-US" w:bidi="ar-SA"/>
      </w:rPr>
    </w:lvl>
    <w:lvl w:ilvl="7" w:tplc="294A50D8">
      <w:numFmt w:val="bullet"/>
      <w:lvlText w:val="•"/>
      <w:lvlJc w:val="left"/>
      <w:pPr>
        <w:ind w:left="3108" w:hanging="360"/>
      </w:pPr>
      <w:rPr>
        <w:rFonts w:hint="default"/>
        <w:lang w:val="en-US" w:eastAsia="en-US" w:bidi="ar-SA"/>
      </w:rPr>
    </w:lvl>
    <w:lvl w:ilvl="8" w:tplc="DC60CC02">
      <w:numFmt w:val="bullet"/>
      <w:lvlText w:val="•"/>
      <w:lvlJc w:val="left"/>
      <w:pPr>
        <w:ind w:left="3487" w:hanging="360"/>
      </w:pPr>
      <w:rPr>
        <w:rFonts w:hint="default"/>
        <w:lang w:val="en-US" w:eastAsia="en-US" w:bidi="ar-SA"/>
      </w:rPr>
    </w:lvl>
  </w:abstractNum>
  <w:abstractNum w:abstractNumId="140" w15:restartNumberingAfterBreak="0">
    <w:nsid w:val="75B322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64804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6C70AAC"/>
    <w:multiLevelType w:val="hybridMultilevel"/>
    <w:tmpl w:val="41501A56"/>
    <w:lvl w:ilvl="0" w:tplc="BD24B8A2">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B4C4513E">
      <w:numFmt w:val="bullet"/>
      <w:lvlText w:val="•"/>
      <w:lvlJc w:val="left"/>
      <w:pPr>
        <w:ind w:left="838" w:hanging="360"/>
      </w:pPr>
      <w:rPr>
        <w:rFonts w:hint="default"/>
        <w:lang w:val="en-US" w:eastAsia="en-US" w:bidi="ar-SA"/>
      </w:rPr>
    </w:lvl>
    <w:lvl w:ilvl="2" w:tplc="16229AF4">
      <w:numFmt w:val="bullet"/>
      <w:lvlText w:val="•"/>
      <w:lvlJc w:val="left"/>
      <w:pPr>
        <w:ind w:left="1216" w:hanging="360"/>
      </w:pPr>
      <w:rPr>
        <w:rFonts w:hint="default"/>
        <w:lang w:val="en-US" w:eastAsia="en-US" w:bidi="ar-SA"/>
      </w:rPr>
    </w:lvl>
    <w:lvl w:ilvl="3" w:tplc="F6F820EE">
      <w:numFmt w:val="bullet"/>
      <w:lvlText w:val="•"/>
      <w:lvlJc w:val="left"/>
      <w:pPr>
        <w:ind w:left="1595" w:hanging="360"/>
      </w:pPr>
      <w:rPr>
        <w:rFonts w:hint="default"/>
        <w:lang w:val="en-US" w:eastAsia="en-US" w:bidi="ar-SA"/>
      </w:rPr>
    </w:lvl>
    <w:lvl w:ilvl="4" w:tplc="C0ECD350">
      <w:numFmt w:val="bullet"/>
      <w:lvlText w:val="•"/>
      <w:lvlJc w:val="left"/>
      <w:pPr>
        <w:ind w:left="1973" w:hanging="360"/>
      </w:pPr>
      <w:rPr>
        <w:rFonts w:hint="default"/>
        <w:lang w:val="en-US" w:eastAsia="en-US" w:bidi="ar-SA"/>
      </w:rPr>
    </w:lvl>
    <w:lvl w:ilvl="5" w:tplc="4CE8EA14">
      <w:numFmt w:val="bullet"/>
      <w:lvlText w:val="•"/>
      <w:lvlJc w:val="left"/>
      <w:pPr>
        <w:ind w:left="2352" w:hanging="360"/>
      </w:pPr>
      <w:rPr>
        <w:rFonts w:hint="default"/>
        <w:lang w:val="en-US" w:eastAsia="en-US" w:bidi="ar-SA"/>
      </w:rPr>
    </w:lvl>
    <w:lvl w:ilvl="6" w:tplc="9A16A834">
      <w:numFmt w:val="bullet"/>
      <w:lvlText w:val="•"/>
      <w:lvlJc w:val="left"/>
      <w:pPr>
        <w:ind w:left="2730" w:hanging="360"/>
      </w:pPr>
      <w:rPr>
        <w:rFonts w:hint="default"/>
        <w:lang w:val="en-US" w:eastAsia="en-US" w:bidi="ar-SA"/>
      </w:rPr>
    </w:lvl>
    <w:lvl w:ilvl="7" w:tplc="439C0CE0">
      <w:numFmt w:val="bullet"/>
      <w:lvlText w:val="•"/>
      <w:lvlJc w:val="left"/>
      <w:pPr>
        <w:ind w:left="3108" w:hanging="360"/>
      </w:pPr>
      <w:rPr>
        <w:rFonts w:hint="default"/>
        <w:lang w:val="en-US" w:eastAsia="en-US" w:bidi="ar-SA"/>
      </w:rPr>
    </w:lvl>
    <w:lvl w:ilvl="8" w:tplc="6828535A">
      <w:numFmt w:val="bullet"/>
      <w:lvlText w:val="•"/>
      <w:lvlJc w:val="left"/>
      <w:pPr>
        <w:ind w:left="3487" w:hanging="360"/>
      </w:pPr>
      <w:rPr>
        <w:rFonts w:hint="default"/>
        <w:lang w:val="en-US" w:eastAsia="en-US" w:bidi="ar-SA"/>
      </w:rPr>
    </w:lvl>
  </w:abstractNum>
  <w:abstractNum w:abstractNumId="143" w15:restartNumberingAfterBreak="0">
    <w:nsid w:val="78495BB1"/>
    <w:multiLevelType w:val="hybridMultilevel"/>
    <w:tmpl w:val="CACA4ECE"/>
    <w:lvl w:ilvl="0" w:tplc="CC9CFDD6">
      <w:numFmt w:val="bullet"/>
      <w:lvlText w:val=""/>
      <w:lvlJc w:val="left"/>
      <w:pPr>
        <w:ind w:left="475" w:hanging="360"/>
      </w:pPr>
      <w:rPr>
        <w:rFonts w:ascii="Symbol" w:eastAsia="Symbol" w:hAnsi="Symbol" w:cs="Symbol" w:hint="default"/>
        <w:b w:val="0"/>
        <w:bCs w:val="0"/>
        <w:i w:val="0"/>
        <w:iCs w:val="0"/>
        <w:w w:val="100"/>
        <w:sz w:val="20"/>
        <w:szCs w:val="20"/>
        <w:lang w:val="en-US" w:eastAsia="en-US" w:bidi="ar-SA"/>
      </w:rPr>
    </w:lvl>
    <w:lvl w:ilvl="1" w:tplc="B9741DEC">
      <w:numFmt w:val="bullet"/>
      <w:lvlText w:val="•"/>
      <w:lvlJc w:val="left"/>
      <w:pPr>
        <w:ind w:left="908" w:hanging="360"/>
      </w:pPr>
      <w:rPr>
        <w:rFonts w:hint="default"/>
        <w:lang w:val="en-US" w:eastAsia="en-US" w:bidi="ar-SA"/>
      </w:rPr>
    </w:lvl>
    <w:lvl w:ilvl="2" w:tplc="6CEE6602">
      <w:numFmt w:val="bullet"/>
      <w:lvlText w:val="•"/>
      <w:lvlJc w:val="left"/>
      <w:pPr>
        <w:ind w:left="1337" w:hanging="360"/>
      </w:pPr>
      <w:rPr>
        <w:rFonts w:hint="default"/>
        <w:lang w:val="en-US" w:eastAsia="en-US" w:bidi="ar-SA"/>
      </w:rPr>
    </w:lvl>
    <w:lvl w:ilvl="3" w:tplc="EB781652">
      <w:numFmt w:val="bullet"/>
      <w:lvlText w:val="•"/>
      <w:lvlJc w:val="left"/>
      <w:pPr>
        <w:ind w:left="1766" w:hanging="360"/>
      </w:pPr>
      <w:rPr>
        <w:rFonts w:hint="default"/>
        <w:lang w:val="en-US" w:eastAsia="en-US" w:bidi="ar-SA"/>
      </w:rPr>
    </w:lvl>
    <w:lvl w:ilvl="4" w:tplc="A30807DC">
      <w:numFmt w:val="bullet"/>
      <w:lvlText w:val="•"/>
      <w:lvlJc w:val="left"/>
      <w:pPr>
        <w:ind w:left="2195" w:hanging="360"/>
      </w:pPr>
      <w:rPr>
        <w:rFonts w:hint="default"/>
        <w:lang w:val="en-US" w:eastAsia="en-US" w:bidi="ar-SA"/>
      </w:rPr>
    </w:lvl>
    <w:lvl w:ilvl="5" w:tplc="D750B99E">
      <w:numFmt w:val="bullet"/>
      <w:lvlText w:val="•"/>
      <w:lvlJc w:val="left"/>
      <w:pPr>
        <w:ind w:left="2624" w:hanging="360"/>
      </w:pPr>
      <w:rPr>
        <w:rFonts w:hint="default"/>
        <w:lang w:val="en-US" w:eastAsia="en-US" w:bidi="ar-SA"/>
      </w:rPr>
    </w:lvl>
    <w:lvl w:ilvl="6" w:tplc="52F0373E">
      <w:numFmt w:val="bullet"/>
      <w:lvlText w:val="•"/>
      <w:lvlJc w:val="left"/>
      <w:pPr>
        <w:ind w:left="3052" w:hanging="360"/>
      </w:pPr>
      <w:rPr>
        <w:rFonts w:hint="default"/>
        <w:lang w:val="en-US" w:eastAsia="en-US" w:bidi="ar-SA"/>
      </w:rPr>
    </w:lvl>
    <w:lvl w:ilvl="7" w:tplc="B3901CBC">
      <w:numFmt w:val="bullet"/>
      <w:lvlText w:val="•"/>
      <w:lvlJc w:val="left"/>
      <w:pPr>
        <w:ind w:left="3481" w:hanging="360"/>
      </w:pPr>
      <w:rPr>
        <w:rFonts w:hint="default"/>
        <w:lang w:val="en-US" w:eastAsia="en-US" w:bidi="ar-SA"/>
      </w:rPr>
    </w:lvl>
    <w:lvl w:ilvl="8" w:tplc="B7FA600C">
      <w:numFmt w:val="bullet"/>
      <w:lvlText w:val="•"/>
      <w:lvlJc w:val="left"/>
      <w:pPr>
        <w:ind w:left="3910" w:hanging="360"/>
      </w:pPr>
      <w:rPr>
        <w:rFonts w:hint="default"/>
        <w:lang w:val="en-US" w:eastAsia="en-US" w:bidi="ar-SA"/>
      </w:rPr>
    </w:lvl>
  </w:abstractNum>
  <w:abstractNum w:abstractNumId="144" w15:restartNumberingAfterBreak="0">
    <w:nsid w:val="78577C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8726F6E"/>
    <w:multiLevelType w:val="hybridMultilevel"/>
    <w:tmpl w:val="3B92C7BE"/>
    <w:lvl w:ilvl="0" w:tplc="5D80893E">
      <w:start w:val="1"/>
      <w:numFmt w:val="decimal"/>
      <w:lvlText w:val="%1)"/>
      <w:lvlJc w:val="left"/>
      <w:pPr>
        <w:ind w:left="1153" w:hanging="260"/>
        <w:jc w:val="right"/>
      </w:pPr>
      <w:rPr>
        <w:rFonts w:ascii="Times New Roman" w:eastAsia="Times New Roman" w:hAnsi="Times New Roman" w:cs="Times New Roman" w:hint="default"/>
        <w:b w:val="0"/>
        <w:bCs w:val="0"/>
        <w:i w:val="0"/>
        <w:iCs w:val="0"/>
        <w:w w:val="99"/>
        <w:sz w:val="24"/>
        <w:szCs w:val="24"/>
        <w:lang w:val="en-US" w:eastAsia="en-US" w:bidi="ar-SA"/>
      </w:rPr>
    </w:lvl>
    <w:lvl w:ilvl="1" w:tplc="B9EABB26">
      <w:start w:val="1"/>
      <w:numFmt w:val="decimal"/>
      <w:lvlText w:val="%2)"/>
      <w:lvlJc w:val="left"/>
      <w:pPr>
        <w:ind w:left="5408" w:hanging="3098"/>
      </w:pPr>
      <w:rPr>
        <w:rFonts w:ascii="Times New Roman" w:eastAsia="Times New Roman" w:hAnsi="Times New Roman" w:cs="Times New Roman" w:hint="default"/>
        <w:b w:val="0"/>
        <w:bCs w:val="0"/>
        <w:i w:val="0"/>
        <w:iCs w:val="0"/>
        <w:w w:val="99"/>
        <w:sz w:val="24"/>
        <w:szCs w:val="24"/>
        <w:lang w:val="en-US" w:eastAsia="en-US" w:bidi="ar-SA"/>
      </w:rPr>
    </w:lvl>
    <w:lvl w:ilvl="2" w:tplc="2D8CDEEC">
      <w:numFmt w:val="bullet"/>
      <w:lvlText w:val="•"/>
      <w:lvlJc w:val="left"/>
      <w:pPr>
        <w:ind w:left="6112" w:hanging="3098"/>
      </w:pPr>
      <w:rPr>
        <w:rFonts w:hint="default"/>
        <w:lang w:val="en-US" w:eastAsia="en-US" w:bidi="ar-SA"/>
      </w:rPr>
    </w:lvl>
    <w:lvl w:ilvl="3" w:tplc="AFDC0E6A">
      <w:numFmt w:val="bullet"/>
      <w:lvlText w:val="•"/>
      <w:lvlJc w:val="left"/>
      <w:pPr>
        <w:ind w:left="6824" w:hanging="3098"/>
      </w:pPr>
      <w:rPr>
        <w:rFonts w:hint="default"/>
        <w:lang w:val="en-US" w:eastAsia="en-US" w:bidi="ar-SA"/>
      </w:rPr>
    </w:lvl>
    <w:lvl w:ilvl="4" w:tplc="3904B7E2">
      <w:numFmt w:val="bullet"/>
      <w:lvlText w:val="•"/>
      <w:lvlJc w:val="left"/>
      <w:pPr>
        <w:ind w:left="7536" w:hanging="3098"/>
      </w:pPr>
      <w:rPr>
        <w:rFonts w:hint="default"/>
        <w:lang w:val="en-US" w:eastAsia="en-US" w:bidi="ar-SA"/>
      </w:rPr>
    </w:lvl>
    <w:lvl w:ilvl="5" w:tplc="E0501956">
      <w:numFmt w:val="bullet"/>
      <w:lvlText w:val="•"/>
      <w:lvlJc w:val="left"/>
      <w:pPr>
        <w:ind w:left="8248" w:hanging="3098"/>
      </w:pPr>
      <w:rPr>
        <w:rFonts w:hint="default"/>
        <w:lang w:val="en-US" w:eastAsia="en-US" w:bidi="ar-SA"/>
      </w:rPr>
    </w:lvl>
    <w:lvl w:ilvl="6" w:tplc="62FCC838">
      <w:numFmt w:val="bullet"/>
      <w:lvlText w:val="•"/>
      <w:lvlJc w:val="left"/>
      <w:pPr>
        <w:ind w:left="8960" w:hanging="3098"/>
      </w:pPr>
      <w:rPr>
        <w:rFonts w:hint="default"/>
        <w:lang w:val="en-US" w:eastAsia="en-US" w:bidi="ar-SA"/>
      </w:rPr>
    </w:lvl>
    <w:lvl w:ilvl="7" w:tplc="C2D86506">
      <w:numFmt w:val="bullet"/>
      <w:lvlText w:val="•"/>
      <w:lvlJc w:val="left"/>
      <w:pPr>
        <w:ind w:left="9672" w:hanging="3098"/>
      </w:pPr>
      <w:rPr>
        <w:rFonts w:hint="default"/>
        <w:lang w:val="en-US" w:eastAsia="en-US" w:bidi="ar-SA"/>
      </w:rPr>
    </w:lvl>
    <w:lvl w:ilvl="8" w:tplc="01D4A058">
      <w:numFmt w:val="bullet"/>
      <w:lvlText w:val="•"/>
      <w:lvlJc w:val="left"/>
      <w:pPr>
        <w:ind w:left="10384" w:hanging="3098"/>
      </w:pPr>
      <w:rPr>
        <w:rFonts w:hint="default"/>
        <w:lang w:val="en-US" w:eastAsia="en-US" w:bidi="ar-SA"/>
      </w:rPr>
    </w:lvl>
  </w:abstractNum>
  <w:abstractNum w:abstractNumId="146" w15:restartNumberingAfterBreak="0">
    <w:nsid w:val="78732F47"/>
    <w:multiLevelType w:val="hybridMultilevel"/>
    <w:tmpl w:val="D780CC60"/>
    <w:lvl w:ilvl="0" w:tplc="1B60A784">
      <w:start w:val="1"/>
      <w:numFmt w:val="decimal"/>
      <w:lvlText w:val="%1)"/>
      <w:lvlJc w:val="left"/>
      <w:pPr>
        <w:ind w:left="529" w:hanging="428"/>
      </w:pPr>
      <w:rPr>
        <w:rFonts w:ascii="Times New Roman" w:eastAsia="Times New Roman" w:hAnsi="Times New Roman" w:cs="Times New Roman" w:hint="default"/>
        <w:b w:val="0"/>
        <w:bCs w:val="0"/>
        <w:i w:val="0"/>
        <w:iCs w:val="0"/>
        <w:w w:val="99"/>
        <w:sz w:val="28"/>
        <w:szCs w:val="28"/>
        <w:lang w:val="en-US" w:eastAsia="en-US" w:bidi="ar-SA"/>
      </w:rPr>
    </w:lvl>
    <w:lvl w:ilvl="1" w:tplc="20F26856">
      <w:numFmt w:val="bullet"/>
      <w:lvlText w:val="•"/>
      <w:lvlJc w:val="left"/>
      <w:pPr>
        <w:ind w:left="1648" w:hanging="428"/>
      </w:pPr>
      <w:rPr>
        <w:rFonts w:hint="default"/>
        <w:lang w:val="en-US" w:eastAsia="en-US" w:bidi="ar-SA"/>
      </w:rPr>
    </w:lvl>
    <w:lvl w:ilvl="2" w:tplc="05EEB64C">
      <w:numFmt w:val="bullet"/>
      <w:lvlText w:val="•"/>
      <w:lvlJc w:val="left"/>
      <w:pPr>
        <w:ind w:left="2777" w:hanging="428"/>
      </w:pPr>
      <w:rPr>
        <w:rFonts w:hint="default"/>
        <w:lang w:val="en-US" w:eastAsia="en-US" w:bidi="ar-SA"/>
      </w:rPr>
    </w:lvl>
    <w:lvl w:ilvl="3" w:tplc="117C32DA">
      <w:numFmt w:val="bullet"/>
      <w:lvlText w:val="•"/>
      <w:lvlJc w:val="left"/>
      <w:pPr>
        <w:ind w:left="3906" w:hanging="428"/>
      </w:pPr>
      <w:rPr>
        <w:rFonts w:hint="default"/>
        <w:lang w:val="en-US" w:eastAsia="en-US" w:bidi="ar-SA"/>
      </w:rPr>
    </w:lvl>
    <w:lvl w:ilvl="4" w:tplc="1C2C2874">
      <w:numFmt w:val="bullet"/>
      <w:lvlText w:val="•"/>
      <w:lvlJc w:val="left"/>
      <w:pPr>
        <w:ind w:left="5035" w:hanging="428"/>
      </w:pPr>
      <w:rPr>
        <w:rFonts w:hint="default"/>
        <w:lang w:val="en-US" w:eastAsia="en-US" w:bidi="ar-SA"/>
      </w:rPr>
    </w:lvl>
    <w:lvl w:ilvl="5" w:tplc="4A0AEF36">
      <w:numFmt w:val="bullet"/>
      <w:lvlText w:val="•"/>
      <w:lvlJc w:val="left"/>
      <w:pPr>
        <w:ind w:left="6164" w:hanging="428"/>
      </w:pPr>
      <w:rPr>
        <w:rFonts w:hint="default"/>
        <w:lang w:val="en-US" w:eastAsia="en-US" w:bidi="ar-SA"/>
      </w:rPr>
    </w:lvl>
    <w:lvl w:ilvl="6" w:tplc="8F926254">
      <w:numFmt w:val="bullet"/>
      <w:lvlText w:val="•"/>
      <w:lvlJc w:val="left"/>
      <w:pPr>
        <w:ind w:left="7293" w:hanging="428"/>
      </w:pPr>
      <w:rPr>
        <w:rFonts w:hint="default"/>
        <w:lang w:val="en-US" w:eastAsia="en-US" w:bidi="ar-SA"/>
      </w:rPr>
    </w:lvl>
    <w:lvl w:ilvl="7" w:tplc="BB8A2CC8">
      <w:numFmt w:val="bullet"/>
      <w:lvlText w:val="•"/>
      <w:lvlJc w:val="left"/>
      <w:pPr>
        <w:ind w:left="8422" w:hanging="428"/>
      </w:pPr>
      <w:rPr>
        <w:rFonts w:hint="default"/>
        <w:lang w:val="en-US" w:eastAsia="en-US" w:bidi="ar-SA"/>
      </w:rPr>
    </w:lvl>
    <w:lvl w:ilvl="8" w:tplc="834EF178">
      <w:numFmt w:val="bullet"/>
      <w:lvlText w:val="•"/>
      <w:lvlJc w:val="left"/>
      <w:pPr>
        <w:ind w:left="9551" w:hanging="428"/>
      </w:pPr>
      <w:rPr>
        <w:rFonts w:hint="default"/>
        <w:lang w:val="en-US" w:eastAsia="en-US" w:bidi="ar-SA"/>
      </w:rPr>
    </w:lvl>
  </w:abstractNum>
  <w:abstractNum w:abstractNumId="147" w15:restartNumberingAfterBreak="0">
    <w:nsid w:val="78F06A0B"/>
    <w:multiLevelType w:val="hybridMultilevel"/>
    <w:tmpl w:val="E3E0B8E8"/>
    <w:lvl w:ilvl="0" w:tplc="1FF09098">
      <w:numFmt w:val="bullet"/>
      <w:lvlText w:val="-"/>
      <w:lvlJc w:val="left"/>
      <w:pPr>
        <w:ind w:left="423" w:hanging="221"/>
      </w:pPr>
      <w:rPr>
        <w:rFonts w:ascii="Times New Roman" w:eastAsia="Times New Roman" w:hAnsi="Times New Roman" w:cs="Times New Roman" w:hint="default"/>
        <w:b w:val="0"/>
        <w:bCs w:val="0"/>
        <w:i w:val="0"/>
        <w:iCs w:val="0"/>
        <w:w w:val="99"/>
        <w:sz w:val="24"/>
        <w:szCs w:val="24"/>
        <w:lang w:val="en-US" w:eastAsia="en-US" w:bidi="ar-SA"/>
      </w:rPr>
    </w:lvl>
    <w:lvl w:ilvl="1" w:tplc="BB10ECFC">
      <w:numFmt w:val="bullet"/>
      <w:lvlText w:val="•"/>
      <w:lvlJc w:val="left"/>
      <w:pPr>
        <w:ind w:left="1558" w:hanging="221"/>
      </w:pPr>
      <w:rPr>
        <w:rFonts w:hint="default"/>
        <w:lang w:val="en-US" w:eastAsia="en-US" w:bidi="ar-SA"/>
      </w:rPr>
    </w:lvl>
    <w:lvl w:ilvl="2" w:tplc="306E3996">
      <w:numFmt w:val="bullet"/>
      <w:lvlText w:val="•"/>
      <w:lvlJc w:val="left"/>
      <w:pPr>
        <w:ind w:left="2697" w:hanging="221"/>
      </w:pPr>
      <w:rPr>
        <w:rFonts w:hint="default"/>
        <w:lang w:val="en-US" w:eastAsia="en-US" w:bidi="ar-SA"/>
      </w:rPr>
    </w:lvl>
    <w:lvl w:ilvl="3" w:tplc="7FCC1584">
      <w:numFmt w:val="bullet"/>
      <w:lvlText w:val="•"/>
      <w:lvlJc w:val="left"/>
      <w:pPr>
        <w:ind w:left="3836" w:hanging="221"/>
      </w:pPr>
      <w:rPr>
        <w:rFonts w:hint="default"/>
        <w:lang w:val="en-US" w:eastAsia="en-US" w:bidi="ar-SA"/>
      </w:rPr>
    </w:lvl>
    <w:lvl w:ilvl="4" w:tplc="DC4263C6">
      <w:numFmt w:val="bullet"/>
      <w:lvlText w:val="•"/>
      <w:lvlJc w:val="left"/>
      <w:pPr>
        <w:ind w:left="4975" w:hanging="221"/>
      </w:pPr>
      <w:rPr>
        <w:rFonts w:hint="default"/>
        <w:lang w:val="en-US" w:eastAsia="en-US" w:bidi="ar-SA"/>
      </w:rPr>
    </w:lvl>
    <w:lvl w:ilvl="5" w:tplc="2098A82C">
      <w:numFmt w:val="bullet"/>
      <w:lvlText w:val="•"/>
      <w:lvlJc w:val="left"/>
      <w:pPr>
        <w:ind w:left="6114" w:hanging="221"/>
      </w:pPr>
      <w:rPr>
        <w:rFonts w:hint="default"/>
        <w:lang w:val="en-US" w:eastAsia="en-US" w:bidi="ar-SA"/>
      </w:rPr>
    </w:lvl>
    <w:lvl w:ilvl="6" w:tplc="0FBE7164">
      <w:numFmt w:val="bullet"/>
      <w:lvlText w:val="•"/>
      <w:lvlJc w:val="left"/>
      <w:pPr>
        <w:ind w:left="7253" w:hanging="221"/>
      </w:pPr>
      <w:rPr>
        <w:rFonts w:hint="default"/>
        <w:lang w:val="en-US" w:eastAsia="en-US" w:bidi="ar-SA"/>
      </w:rPr>
    </w:lvl>
    <w:lvl w:ilvl="7" w:tplc="9E1C3A66">
      <w:numFmt w:val="bullet"/>
      <w:lvlText w:val="•"/>
      <w:lvlJc w:val="left"/>
      <w:pPr>
        <w:ind w:left="8392" w:hanging="221"/>
      </w:pPr>
      <w:rPr>
        <w:rFonts w:hint="default"/>
        <w:lang w:val="en-US" w:eastAsia="en-US" w:bidi="ar-SA"/>
      </w:rPr>
    </w:lvl>
    <w:lvl w:ilvl="8" w:tplc="D1D8CEDA">
      <w:numFmt w:val="bullet"/>
      <w:lvlText w:val="•"/>
      <w:lvlJc w:val="left"/>
      <w:pPr>
        <w:ind w:left="9531" w:hanging="221"/>
      </w:pPr>
      <w:rPr>
        <w:rFonts w:hint="default"/>
        <w:lang w:val="en-US" w:eastAsia="en-US" w:bidi="ar-SA"/>
      </w:rPr>
    </w:lvl>
  </w:abstractNum>
  <w:abstractNum w:abstractNumId="148" w15:restartNumberingAfterBreak="0">
    <w:nsid w:val="79CC626A"/>
    <w:multiLevelType w:val="hybridMultilevel"/>
    <w:tmpl w:val="7882B7C8"/>
    <w:lvl w:ilvl="0" w:tplc="26A86EFE">
      <w:start w:val="1"/>
      <w:numFmt w:val="decimal"/>
      <w:lvlText w:val="%1)"/>
      <w:lvlJc w:val="left"/>
      <w:pPr>
        <w:ind w:left="1599" w:hanging="260"/>
      </w:pPr>
      <w:rPr>
        <w:rFonts w:ascii="Times New Roman" w:eastAsia="Times New Roman" w:hAnsi="Times New Roman" w:cs="Times New Roman" w:hint="default"/>
        <w:b w:val="0"/>
        <w:bCs w:val="0"/>
        <w:i w:val="0"/>
        <w:iCs w:val="0"/>
        <w:w w:val="99"/>
        <w:sz w:val="24"/>
        <w:szCs w:val="24"/>
        <w:lang w:val="en-US" w:eastAsia="en-US" w:bidi="ar-SA"/>
      </w:rPr>
    </w:lvl>
    <w:lvl w:ilvl="1" w:tplc="87DEEDFA">
      <w:numFmt w:val="bullet"/>
      <w:lvlText w:val="•"/>
      <w:lvlJc w:val="left"/>
      <w:pPr>
        <w:ind w:left="2620" w:hanging="260"/>
      </w:pPr>
      <w:rPr>
        <w:rFonts w:hint="default"/>
        <w:lang w:val="en-US" w:eastAsia="en-US" w:bidi="ar-SA"/>
      </w:rPr>
    </w:lvl>
    <w:lvl w:ilvl="2" w:tplc="10C01C7A">
      <w:numFmt w:val="bullet"/>
      <w:lvlText w:val="•"/>
      <w:lvlJc w:val="left"/>
      <w:pPr>
        <w:ind w:left="3641" w:hanging="260"/>
      </w:pPr>
      <w:rPr>
        <w:rFonts w:hint="default"/>
        <w:lang w:val="en-US" w:eastAsia="en-US" w:bidi="ar-SA"/>
      </w:rPr>
    </w:lvl>
    <w:lvl w:ilvl="3" w:tplc="F48A1BD2">
      <w:numFmt w:val="bullet"/>
      <w:lvlText w:val="•"/>
      <w:lvlJc w:val="left"/>
      <w:pPr>
        <w:ind w:left="4662" w:hanging="260"/>
      </w:pPr>
      <w:rPr>
        <w:rFonts w:hint="default"/>
        <w:lang w:val="en-US" w:eastAsia="en-US" w:bidi="ar-SA"/>
      </w:rPr>
    </w:lvl>
    <w:lvl w:ilvl="4" w:tplc="AF467D42">
      <w:numFmt w:val="bullet"/>
      <w:lvlText w:val="•"/>
      <w:lvlJc w:val="left"/>
      <w:pPr>
        <w:ind w:left="5683" w:hanging="260"/>
      </w:pPr>
      <w:rPr>
        <w:rFonts w:hint="default"/>
        <w:lang w:val="en-US" w:eastAsia="en-US" w:bidi="ar-SA"/>
      </w:rPr>
    </w:lvl>
    <w:lvl w:ilvl="5" w:tplc="EE98F76A">
      <w:numFmt w:val="bullet"/>
      <w:lvlText w:val="•"/>
      <w:lvlJc w:val="left"/>
      <w:pPr>
        <w:ind w:left="6704" w:hanging="260"/>
      </w:pPr>
      <w:rPr>
        <w:rFonts w:hint="default"/>
        <w:lang w:val="en-US" w:eastAsia="en-US" w:bidi="ar-SA"/>
      </w:rPr>
    </w:lvl>
    <w:lvl w:ilvl="6" w:tplc="59625588">
      <w:numFmt w:val="bullet"/>
      <w:lvlText w:val="•"/>
      <w:lvlJc w:val="left"/>
      <w:pPr>
        <w:ind w:left="7725" w:hanging="260"/>
      </w:pPr>
      <w:rPr>
        <w:rFonts w:hint="default"/>
        <w:lang w:val="en-US" w:eastAsia="en-US" w:bidi="ar-SA"/>
      </w:rPr>
    </w:lvl>
    <w:lvl w:ilvl="7" w:tplc="B53EC266">
      <w:numFmt w:val="bullet"/>
      <w:lvlText w:val="•"/>
      <w:lvlJc w:val="left"/>
      <w:pPr>
        <w:ind w:left="8746" w:hanging="260"/>
      </w:pPr>
      <w:rPr>
        <w:rFonts w:hint="default"/>
        <w:lang w:val="en-US" w:eastAsia="en-US" w:bidi="ar-SA"/>
      </w:rPr>
    </w:lvl>
    <w:lvl w:ilvl="8" w:tplc="424CC48C">
      <w:numFmt w:val="bullet"/>
      <w:lvlText w:val="•"/>
      <w:lvlJc w:val="left"/>
      <w:pPr>
        <w:ind w:left="9767" w:hanging="260"/>
      </w:pPr>
      <w:rPr>
        <w:rFonts w:hint="default"/>
        <w:lang w:val="en-US" w:eastAsia="en-US" w:bidi="ar-SA"/>
      </w:rPr>
    </w:lvl>
  </w:abstractNum>
  <w:abstractNum w:abstractNumId="149" w15:restartNumberingAfterBreak="0">
    <w:nsid w:val="79D06049"/>
    <w:multiLevelType w:val="hybridMultilevel"/>
    <w:tmpl w:val="4AF61AFA"/>
    <w:lvl w:ilvl="0" w:tplc="63148882">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4F909A7C">
      <w:numFmt w:val="bullet"/>
      <w:lvlText w:val="•"/>
      <w:lvlJc w:val="left"/>
      <w:pPr>
        <w:ind w:left="838" w:hanging="360"/>
      </w:pPr>
      <w:rPr>
        <w:rFonts w:hint="default"/>
        <w:lang w:val="en-US" w:eastAsia="en-US" w:bidi="ar-SA"/>
      </w:rPr>
    </w:lvl>
    <w:lvl w:ilvl="2" w:tplc="37D8B9B2">
      <w:numFmt w:val="bullet"/>
      <w:lvlText w:val="•"/>
      <w:lvlJc w:val="left"/>
      <w:pPr>
        <w:ind w:left="1216" w:hanging="360"/>
      </w:pPr>
      <w:rPr>
        <w:rFonts w:hint="default"/>
        <w:lang w:val="en-US" w:eastAsia="en-US" w:bidi="ar-SA"/>
      </w:rPr>
    </w:lvl>
    <w:lvl w:ilvl="3" w:tplc="70A859D2">
      <w:numFmt w:val="bullet"/>
      <w:lvlText w:val="•"/>
      <w:lvlJc w:val="left"/>
      <w:pPr>
        <w:ind w:left="1595" w:hanging="360"/>
      </w:pPr>
      <w:rPr>
        <w:rFonts w:hint="default"/>
        <w:lang w:val="en-US" w:eastAsia="en-US" w:bidi="ar-SA"/>
      </w:rPr>
    </w:lvl>
    <w:lvl w:ilvl="4" w:tplc="351A74A0">
      <w:numFmt w:val="bullet"/>
      <w:lvlText w:val="•"/>
      <w:lvlJc w:val="left"/>
      <w:pPr>
        <w:ind w:left="1973" w:hanging="360"/>
      </w:pPr>
      <w:rPr>
        <w:rFonts w:hint="default"/>
        <w:lang w:val="en-US" w:eastAsia="en-US" w:bidi="ar-SA"/>
      </w:rPr>
    </w:lvl>
    <w:lvl w:ilvl="5" w:tplc="B8F2AE6A">
      <w:numFmt w:val="bullet"/>
      <w:lvlText w:val="•"/>
      <w:lvlJc w:val="left"/>
      <w:pPr>
        <w:ind w:left="2352" w:hanging="360"/>
      </w:pPr>
      <w:rPr>
        <w:rFonts w:hint="default"/>
        <w:lang w:val="en-US" w:eastAsia="en-US" w:bidi="ar-SA"/>
      </w:rPr>
    </w:lvl>
    <w:lvl w:ilvl="6" w:tplc="C1E26E6C">
      <w:numFmt w:val="bullet"/>
      <w:lvlText w:val="•"/>
      <w:lvlJc w:val="left"/>
      <w:pPr>
        <w:ind w:left="2730" w:hanging="360"/>
      </w:pPr>
      <w:rPr>
        <w:rFonts w:hint="default"/>
        <w:lang w:val="en-US" w:eastAsia="en-US" w:bidi="ar-SA"/>
      </w:rPr>
    </w:lvl>
    <w:lvl w:ilvl="7" w:tplc="C8A27BA0">
      <w:numFmt w:val="bullet"/>
      <w:lvlText w:val="•"/>
      <w:lvlJc w:val="left"/>
      <w:pPr>
        <w:ind w:left="3108" w:hanging="360"/>
      </w:pPr>
      <w:rPr>
        <w:rFonts w:hint="default"/>
        <w:lang w:val="en-US" w:eastAsia="en-US" w:bidi="ar-SA"/>
      </w:rPr>
    </w:lvl>
    <w:lvl w:ilvl="8" w:tplc="2B12A1B2">
      <w:numFmt w:val="bullet"/>
      <w:lvlText w:val="•"/>
      <w:lvlJc w:val="left"/>
      <w:pPr>
        <w:ind w:left="3487" w:hanging="360"/>
      </w:pPr>
      <w:rPr>
        <w:rFonts w:hint="default"/>
        <w:lang w:val="en-US" w:eastAsia="en-US" w:bidi="ar-SA"/>
      </w:rPr>
    </w:lvl>
  </w:abstractNum>
  <w:abstractNum w:abstractNumId="150" w15:restartNumberingAfterBreak="0">
    <w:nsid w:val="7A6712F1"/>
    <w:multiLevelType w:val="hybridMultilevel"/>
    <w:tmpl w:val="947CDCFC"/>
    <w:lvl w:ilvl="0" w:tplc="375AD8A4">
      <w:numFmt w:val="bullet"/>
      <w:lvlText w:val="-"/>
      <w:lvlJc w:val="left"/>
      <w:pPr>
        <w:ind w:left="390" w:hanging="140"/>
      </w:pPr>
      <w:rPr>
        <w:rFonts w:ascii="Times New Roman" w:eastAsia="Times New Roman" w:hAnsi="Times New Roman" w:cs="Times New Roman" w:hint="default"/>
        <w:b w:val="0"/>
        <w:bCs w:val="0"/>
        <w:i w:val="0"/>
        <w:iCs w:val="0"/>
        <w:w w:val="99"/>
        <w:sz w:val="24"/>
        <w:szCs w:val="24"/>
        <w:lang w:val="en-US" w:eastAsia="en-US" w:bidi="ar-SA"/>
      </w:rPr>
    </w:lvl>
    <w:lvl w:ilvl="1" w:tplc="9CFE281A">
      <w:numFmt w:val="bullet"/>
      <w:lvlText w:val="•"/>
      <w:lvlJc w:val="left"/>
      <w:pPr>
        <w:ind w:left="1000" w:hanging="140"/>
      </w:pPr>
      <w:rPr>
        <w:rFonts w:hint="default"/>
        <w:lang w:val="en-US" w:eastAsia="en-US" w:bidi="ar-SA"/>
      </w:rPr>
    </w:lvl>
    <w:lvl w:ilvl="2" w:tplc="F7AABB76">
      <w:numFmt w:val="bullet"/>
      <w:lvlText w:val="•"/>
      <w:lvlJc w:val="left"/>
      <w:pPr>
        <w:ind w:left="1601" w:hanging="140"/>
      </w:pPr>
      <w:rPr>
        <w:rFonts w:hint="default"/>
        <w:lang w:val="en-US" w:eastAsia="en-US" w:bidi="ar-SA"/>
      </w:rPr>
    </w:lvl>
    <w:lvl w:ilvl="3" w:tplc="51405CF6">
      <w:numFmt w:val="bullet"/>
      <w:lvlText w:val="•"/>
      <w:lvlJc w:val="left"/>
      <w:pPr>
        <w:ind w:left="2201" w:hanging="140"/>
      </w:pPr>
      <w:rPr>
        <w:rFonts w:hint="default"/>
        <w:lang w:val="en-US" w:eastAsia="en-US" w:bidi="ar-SA"/>
      </w:rPr>
    </w:lvl>
    <w:lvl w:ilvl="4" w:tplc="CDF85112">
      <w:numFmt w:val="bullet"/>
      <w:lvlText w:val="•"/>
      <w:lvlJc w:val="left"/>
      <w:pPr>
        <w:ind w:left="2802" w:hanging="140"/>
      </w:pPr>
      <w:rPr>
        <w:rFonts w:hint="default"/>
        <w:lang w:val="en-US" w:eastAsia="en-US" w:bidi="ar-SA"/>
      </w:rPr>
    </w:lvl>
    <w:lvl w:ilvl="5" w:tplc="AB300472">
      <w:numFmt w:val="bullet"/>
      <w:lvlText w:val="•"/>
      <w:lvlJc w:val="left"/>
      <w:pPr>
        <w:ind w:left="3402" w:hanging="140"/>
      </w:pPr>
      <w:rPr>
        <w:rFonts w:hint="default"/>
        <w:lang w:val="en-US" w:eastAsia="en-US" w:bidi="ar-SA"/>
      </w:rPr>
    </w:lvl>
    <w:lvl w:ilvl="6" w:tplc="032AB154">
      <w:numFmt w:val="bullet"/>
      <w:lvlText w:val="•"/>
      <w:lvlJc w:val="left"/>
      <w:pPr>
        <w:ind w:left="4003" w:hanging="140"/>
      </w:pPr>
      <w:rPr>
        <w:rFonts w:hint="default"/>
        <w:lang w:val="en-US" w:eastAsia="en-US" w:bidi="ar-SA"/>
      </w:rPr>
    </w:lvl>
    <w:lvl w:ilvl="7" w:tplc="726E4628">
      <w:numFmt w:val="bullet"/>
      <w:lvlText w:val="•"/>
      <w:lvlJc w:val="left"/>
      <w:pPr>
        <w:ind w:left="4603" w:hanging="140"/>
      </w:pPr>
      <w:rPr>
        <w:rFonts w:hint="default"/>
        <w:lang w:val="en-US" w:eastAsia="en-US" w:bidi="ar-SA"/>
      </w:rPr>
    </w:lvl>
    <w:lvl w:ilvl="8" w:tplc="FECEE14E">
      <w:numFmt w:val="bullet"/>
      <w:lvlText w:val="•"/>
      <w:lvlJc w:val="left"/>
      <w:pPr>
        <w:ind w:left="5204" w:hanging="140"/>
      </w:pPr>
      <w:rPr>
        <w:rFonts w:hint="default"/>
        <w:lang w:val="en-US" w:eastAsia="en-US" w:bidi="ar-SA"/>
      </w:rPr>
    </w:lvl>
  </w:abstractNum>
  <w:abstractNum w:abstractNumId="151" w15:restartNumberingAfterBreak="0">
    <w:nsid w:val="7AC70899"/>
    <w:multiLevelType w:val="hybridMultilevel"/>
    <w:tmpl w:val="1DEC6C18"/>
    <w:lvl w:ilvl="0" w:tplc="40B23A0A">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0AE8AE8A">
      <w:numFmt w:val="bullet"/>
      <w:lvlText w:val="•"/>
      <w:lvlJc w:val="left"/>
      <w:pPr>
        <w:ind w:left="838" w:hanging="360"/>
      </w:pPr>
      <w:rPr>
        <w:rFonts w:hint="default"/>
        <w:lang w:val="en-US" w:eastAsia="en-US" w:bidi="ar-SA"/>
      </w:rPr>
    </w:lvl>
    <w:lvl w:ilvl="2" w:tplc="6E5C4C62">
      <w:numFmt w:val="bullet"/>
      <w:lvlText w:val="•"/>
      <w:lvlJc w:val="left"/>
      <w:pPr>
        <w:ind w:left="1216" w:hanging="360"/>
      </w:pPr>
      <w:rPr>
        <w:rFonts w:hint="default"/>
        <w:lang w:val="en-US" w:eastAsia="en-US" w:bidi="ar-SA"/>
      </w:rPr>
    </w:lvl>
    <w:lvl w:ilvl="3" w:tplc="C6146354">
      <w:numFmt w:val="bullet"/>
      <w:lvlText w:val="•"/>
      <w:lvlJc w:val="left"/>
      <w:pPr>
        <w:ind w:left="1595" w:hanging="360"/>
      </w:pPr>
      <w:rPr>
        <w:rFonts w:hint="default"/>
        <w:lang w:val="en-US" w:eastAsia="en-US" w:bidi="ar-SA"/>
      </w:rPr>
    </w:lvl>
    <w:lvl w:ilvl="4" w:tplc="FE24636A">
      <w:numFmt w:val="bullet"/>
      <w:lvlText w:val="•"/>
      <w:lvlJc w:val="left"/>
      <w:pPr>
        <w:ind w:left="1973" w:hanging="360"/>
      </w:pPr>
      <w:rPr>
        <w:rFonts w:hint="default"/>
        <w:lang w:val="en-US" w:eastAsia="en-US" w:bidi="ar-SA"/>
      </w:rPr>
    </w:lvl>
    <w:lvl w:ilvl="5" w:tplc="36244E98">
      <w:numFmt w:val="bullet"/>
      <w:lvlText w:val="•"/>
      <w:lvlJc w:val="left"/>
      <w:pPr>
        <w:ind w:left="2352" w:hanging="360"/>
      </w:pPr>
      <w:rPr>
        <w:rFonts w:hint="default"/>
        <w:lang w:val="en-US" w:eastAsia="en-US" w:bidi="ar-SA"/>
      </w:rPr>
    </w:lvl>
    <w:lvl w:ilvl="6" w:tplc="7B60B21E">
      <w:numFmt w:val="bullet"/>
      <w:lvlText w:val="•"/>
      <w:lvlJc w:val="left"/>
      <w:pPr>
        <w:ind w:left="2730" w:hanging="360"/>
      </w:pPr>
      <w:rPr>
        <w:rFonts w:hint="default"/>
        <w:lang w:val="en-US" w:eastAsia="en-US" w:bidi="ar-SA"/>
      </w:rPr>
    </w:lvl>
    <w:lvl w:ilvl="7" w:tplc="9C26F304">
      <w:numFmt w:val="bullet"/>
      <w:lvlText w:val="•"/>
      <w:lvlJc w:val="left"/>
      <w:pPr>
        <w:ind w:left="3108" w:hanging="360"/>
      </w:pPr>
      <w:rPr>
        <w:rFonts w:hint="default"/>
        <w:lang w:val="en-US" w:eastAsia="en-US" w:bidi="ar-SA"/>
      </w:rPr>
    </w:lvl>
    <w:lvl w:ilvl="8" w:tplc="91E8DCC6">
      <w:numFmt w:val="bullet"/>
      <w:lvlText w:val="•"/>
      <w:lvlJc w:val="left"/>
      <w:pPr>
        <w:ind w:left="3487" w:hanging="360"/>
      </w:pPr>
      <w:rPr>
        <w:rFonts w:hint="default"/>
        <w:lang w:val="en-US" w:eastAsia="en-US" w:bidi="ar-SA"/>
      </w:rPr>
    </w:lvl>
  </w:abstractNum>
  <w:abstractNum w:abstractNumId="152" w15:restartNumberingAfterBreak="0">
    <w:nsid w:val="7B1C263A"/>
    <w:multiLevelType w:val="multilevel"/>
    <w:tmpl w:val="4012434E"/>
    <w:lvl w:ilvl="0">
      <w:start w:val="1"/>
      <w:numFmt w:val="decimal"/>
      <w:lvlText w:val="%1."/>
      <w:lvlJc w:val="left"/>
      <w:pPr>
        <w:tabs>
          <w:tab w:val="num" w:pos="720"/>
        </w:tabs>
        <w:ind w:left="720" w:hanging="360"/>
      </w:pPr>
    </w:lvl>
    <w:lvl w:ilvl="1">
      <w:start w:val="2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BF82AC6"/>
    <w:multiLevelType w:val="hybridMultilevel"/>
    <w:tmpl w:val="470ABA36"/>
    <w:lvl w:ilvl="0" w:tplc="4BB4C790">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6DC6E88A">
      <w:numFmt w:val="bullet"/>
      <w:lvlText w:val="•"/>
      <w:lvlJc w:val="left"/>
      <w:pPr>
        <w:ind w:left="838" w:hanging="360"/>
      </w:pPr>
      <w:rPr>
        <w:rFonts w:hint="default"/>
        <w:lang w:val="en-US" w:eastAsia="en-US" w:bidi="ar-SA"/>
      </w:rPr>
    </w:lvl>
    <w:lvl w:ilvl="2" w:tplc="83DE5DB4">
      <w:numFmt w:val="bullet"/>
      <w:lvlText w:val="•"/>
      <w:lvlJc w:val="left"/>
      <w:pPr>
        <w:ind w:left="1216" w:hanging="360"/>
      </w:pPr>
      <w:rPr>
        <w:rFonts w:hint="default"/>
        <w:lang w:val="en-US" w:eastAsia="en-US" w:bidi="ar-SA"/>
      </w:rPr>
    </w:lvl>
    <w:lvl w:ilvl="3" w:tplc="51DE1F6E">
      <w:numFmt w:val="bullet"/>
      <w:lvlText w:val="•"/>
      <w:lvlJc w:val="left"/>
      <w:pPr>
        <w:ind w:left="1595" w:hanging="360"/>
      </w:pPr>
      <w:rPr>
        <w:rFonts w:hint="default"/>
        <w:lang w:val="en-US" w:eastAsia="en-US" w:bidi="ar-SA"/>
      </w:rPr>
    </w:lvl>
    <w:lvl w:ilvl="4" w:tplc="362E03F2">
      <w:numFmt w:val="bullet"/>
      <w:lvlText w:val="•"/>
      <w:lvlJc w:val="left"/>
      <w:pPr>
        <w:ind w:left="1973" w:hanging="360"/>
      </w:pPr>
      <w:rPr>
        <w:rFonts w:hint="default"/>
        <w:lang w:val="en-US" w:eastAsia="en-US" w:bidi="ar-SA"/>
      </w:rPr>
    </w:lvl>
    <w:lvl w:ilvl="5" w:tplc="ADEA5EB0">
      <w:numFmt w:val="bullet"/>
      <w:lvlText w:val="•"/>
      <w:lvlJc w:val="left"/>
      <w:pPr>
        <w:ind w:left="2352" w:hanging="360"/>
      </w:pPr>
      <w:rPr>
        <w:rFonts w:hint="default"/>
        <w:lang w:val="en-US" w:eastAsia="en-US" w:bidi="ar-SA"/>
      </w:rPr>
    </w:lvl>
    <w:lvl w:ilvl="6" w:tplc="12387458">
      <w:numFmt w:val="bullet"/>
      <w:lvlText w:val="•"/>
      <w:lvlJc w:val="left"/>
      <w:pPr>
        <w:ind w:left="2730" w:hanging="360"/>
      </w:pPr>
      <w:rPr>
        <w:rFonts w:hint="default"/>
        <w:lang w:val="en-US" w:eastAsia="en-US" w:bidi="ar-SA"/>
      </w:rPr>
    </w:lvl>
    <w:lvl w:ilvl="7" w:tplc="DF4E4E6A">
      <w:numFmt w:val="bullet"/>
      <w:lvlText w:val="•"/>
      <w:lvlJc w:val="left"/>
      <w:pPr>
        <w:ind w:left="3108" w:hanging="360"/>
      </w:pPr>
      <w:rPr>
        <w:rFonts w:hint="default"/>
        <w:lang w:val="en-US" w:eastAsia="en-US" w:bidi="ar-SA"/>
      </w:rPr>
    </w:lvl>
    <w:lvl w:ilvl="8" w:tplc="CD26B6FE">
      <w:numFmt w:val="bullet"/>
      <w:lvlText w:val="•"/>
      <w:lvlJc w:val="left"/>
      <w:pPr>
        <w:ind w:left="3487" w:hanging="360"/>
      </w:pPr>
      <w:rPr>
        <w:rFonts w:hint="default"/>
        <w:lang w:val="en-US" w:eastAsia="en-US" w:bidi="ar-SA"/>
      </w:rPr>
    </w:lvl>
  </w:abstractNum>
  <w:abstractNum w:abstractNumId="154" w15:restartNumberingAfterBreak="0">
    <w:nsid w:val="7C313A82"/>
    <w:multiLevelType w:val="hybridMultilevel"/>
    <w:tmpl w:val="BCEE67FE"/>
    <w:lvl w:ilvl="0" w:tplc="EC5AF62C">
      <w:numFmt w:val="bullet"/>
      <w:lvlText w:val=""/>
      <w:lvlJc w:val="left"/>
      <w:pPr>
        <w:ind w:left="465" w:hanging="360"/>
      </w:pPr>
      <w:rPr>
        <w:rFonts w:ascii="Symbol" w:eastAsia="Symbol" w:hAnsi="Symbol" w:cs="Symbol" w:hint="default"/>
        <w:b w:val="0"/>
        <w:bCs w:val="0"/>
        <w:i w:val="0"/>
        <w:iCs w:val="0"/>
        <w:w w:val="100"/>
        <w:sz w:val="24"/>
        <w:szCs w:val="24"/>
        <w:lang w:val="en-US" w:eastAsia="en-US" w:bidi="ar-SA"/>
      </w:rPr>
    </w:lvl>
    <w:lvl w:ilvl="1" w:tplc="8E305C36">
      <w:numFmt w:val="bullet"/>
      <w:lvlText w:val="•"/>
      <w:lvlJc w:val="left"/>
      <w:pPr>
        <w:ind w:left="838" w:hanging="360"/>
      </w:pPr>
      <w:rPr>
        <w:rFonts w:hint="default"/>
        <w:lang w:val="en-US" w:eastAsia="en-US" w:bidi="ar-SA"/>
      </w:rPr>
    </w:lvl>
    <w:lvl w:ilvl="2" w:tplc="12BAC5F8">
      <w:numFmt w:val="bullet"/>
      <w:lvlText w:val="•"/>
      <w:lvlJc w:val="left"/>
      <w:pPr>
        <w:ind w:left="1216" w:hanging="360"/>
      </w:pPr>
      <w:rPr>
        <w:rFonts w:hint="default"/>
        <w:lang w:val="en-US" w:eastAsia="en-US" w:bidi="ar-SA"/>
      </w:rPr>
    </w:lvl>
    <w:lvl w:ilvl="3" w:tplc="6CD49734">
      <w:numFmt w:val="bullet"/>
      <w:lvlText w:val="•"/>
      <w:lvlJc w:val="left"/>
      <w:pPr>
        <w:ind w:left="1595" w:hanging="360"/>
      </w:pPr>
      <w:rPr>
        <w:rFonts w:hint="default"/>
        <w:lang w:val="en-US" w:eastAsia="en-US" w:bidi="ar-SA"/>
      </w:rPr>
    </w:lvl>
    <w:lvl w:ilvl="4" w:tplc="4B42ACF6">
      <w:numFmt w:val="bullet"/>
      <w:lvlText w:val="•"/>
      <w:lvlJc w:val="left"/>
      <w:pPr>
        <w:ind w:left="1973" w:hanging="360"/>
      </w:pPr>
      <w:rPr>
        <w:rFonts w:hint="default"/>
        <w:lang w:val="en-US" w:eastAsia="en-US" w:bidi="ar-SA"/>
      </w:rPr>
    </w:lvl>
    <w:lvl w:ilvl="5" w:tplc="C720A10A">
      <w:numFmt w:val="bullet"/>
      <w:lvlText w:val="•"/>
      <w:lvlJc w:val="left"/>
      <w:pPr>
        <w:ind w:left="2352" w:hanging="360"/>
      </w:pPr>
      <w:rPr>
        <w:rFonts w:hint="default"/>
        <w:lang w:val="en-US" w:eastAsia="en-US" w:bidi="ar-SA"/>
      </w:rPr>
    </w:lvl>
    <w:lvl w:ilvl="6" w:tplc="8728A13A">
      <w:numFmt w:val="bullet"/>
      <w:lvlText w:val="•"/>
      <w:lvlJc w:val="left"/>
      <w:pPr>
        <w:ind w:left="2730" w:hanging="360"/>
      </w:pPr>
      <w:rPr>
        <w:rFonts w:hint="default"/>
        <w:lang w:val="en-US" w:eastAsia="en-US" w:bidi="ar-SA"/>
      </w:rPr>
    </w:lvl>
    <w:lvl w:ilvl="7" w:tplc="D26875BE">
      <w:numFmt w:val="bullet"/>
      <w:lvlText w:val="•"/>
      <w:lvlJc w:val="left"/>
      <w:pPr>
        <w:ind w:left="3108" w:hanging="360"/>
      </w:pPr>
      <w:rPr>
        <w:rFonts w:hint="default"/>
        <w:lang w:val="en-US" w:eastAsia="en-US" w:bidi="ar-SA"/>
      </w:rPr>
    </w:lvl>
    <w:lvl w:ilvl="8" w:tplc="595C8BF6">
      <w:numFmt w:val="bullet"/>
      <w:lvlText w:val="•"/>
      <w:lvlJc w:val="left"/>
      <w:pPr>
        <w:ind w:left="3487" w:hanging="360"/>
      </w:pPr>
      <w:rPr>
        <w:rFonts w:hint="default"/>
        <w:lang w:val="en-US" w:eastAsia="en-US" w:bidi="ar-SA"/>
      </w:rPr>
    </w:lvl>
  </w:abstractNum>
  <w:abstractNum w:abstractNumId="155" w15:restartNumberingAfterBreak="0">
    <w:nsid w:val="7F03748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F9F5DE9"/>
    <w:multiLevelType w:val="hybridMultilevel"/>
    <w:tmpl w:val="048A7910"/>
    <w:lvl w:ilvl="0" w:tplc="F544BC0A">
      <w:start w:val="1"/>
      <w:numFmt w:val="decimal"/>
      <w:lvlText w:val="%1)"/>
      <w:lvlJc w:val="left"/>
      <w:pPr>
        <w:ind w:left="3016" w:hanging="418"/>
      </w:pPr>
      <w:rPr>
        <w:rFonts w:ascii="Times New Roman" w:eastAsia="Times New Roman" w:hAnsi="Times New Roman" w:cs="Times New Roman" w:hint="default"/>
        <w:b w:val="0"/>
        <w:bCs w:val="0"/>
        <w:i w:val="0"/>
        <w:iCs w:val="0"/>
        <w:w w:val="99"/>
        <w:sz w:val="28"/>
        <w:szCs w:val="28"/>
        <w:lang w:val="en-US" w:eastAsia="en-US" w:bidi="ar-SA"/>
      </w:rPr>
    </w:lvl>
    <w:lvl w:ilvl="1" w:tplc="469EA858">
      <w:numFmt w:val="bullet"/>
      <w:lvlText w:val="•"/>
      <w:lvlJc w:val="left"/>
      <w:pPr>
        <w:ind w:left="3898" w:hanging="418"/>
      </w:pPr>
      <w:rPr>
        <w:rFonts w:hint="default"/>
        <w:lang w:val="en-US" w:eastAsia="en-US" w:bidi="ar-SA"/>
      </w:rPr>
    </w:lvl>
    <w:lvl w:ilvl="2" w:tplc="AC18920E">
      <w:numFmt w:val="bullet"/>
      <w:lvlText w:val="•"/>
      <w:lvlJc w:val="left"/>
      <w:pPr>
        <w:ind w:left="4777" w:hanging="418"/>
      </w:pPr>
      <w:rPr>
        <w:rFonts w:hint="default"/>
        <w:lang w:val="en-US" w:eastAsia="en-US" w:bidi="ar-SA"/>
      </w:rPr>
    </w:lvl>
    <w:lvl w:ilvl="3" w:tplc="BF7C92BE">
      <w:numFmt w:val="bullet"/>
      <w:lvlText w:val="•"/>
      <w:lvlJc w:val="left"/>
      <w:pPr>
        <w:ind w:left="5656" w:hanging="418"/>
      </w:pPr>
      <w:rPr>
        <w:rFonts w:hint="default"/>
        <w:lang w:val="en-US" w:eastAsia="en-US" w:bidi="ar-SA"/>
      </w:rPr>
    </w:lvl>
    <w:lvl w:ilvl="4" w:tplc="FF7CE066">
      <w:numFmt w:val="bullet"/>
      <w:lvlText w:val="•"/>
      <w:lvlJc w:val="left"/>
      <w:pPr>
        <w:ind w:left="6535" w:hanging="418"/>
      </w:pPr>
      <w:rPr>
        <w:rFonts w:hint="default"/>
        <w:lang w:val="en-US" w:eastAsia="en-US" w:bidi="ar-SA"/>
      </w:rPr>
    </w:lvl>
    <w:lvl w:ilvl="5" w:tplc="3D6E0DDC">
      <w:numFmt w:val="bullet"/>
      <w:lvlText w:val="•"/>
      <w:lvlJc w:val="left"/>
      <w:pPr>
        <w:ind w:left="7414" w:hanging="418"/>
      </w:pPr>
      <w:rPr>
        <w:rFonts w:hint="default"/>
        <w:lang w:val="en-US" w:eastAsia="en-US" w:bidi="ar-SA"/>
      </w:rPr>
    </w:lvl>
    <w:lvl w:ilvl="6" w:tplc="2AE895B0">
      <w:numFmt w:val="bullet"/>
      <w:lvlText w:val="•"/>
      <w:lvlJc w:val="left"/>
      <w:pPr>
        <w:ind w:left="8293" w:hanging="418"/>
      </w:pPr>
      <w:rPr>
        <w:rFonts w:hint="default"/>
        <w:lang w:val="en-US" w:eastAsia="en-US" w:bidi="ar-SA"/>
      </w:rPr>
    </w:lvl>
    <w:lvl w:ilvl="7" w:tplc="2E6067F8">
      <w:numFmt w:val="bullet"/>
      <w:lvlText w:val="•"/>
      <w:lvlJc w:val="left"/>
      <w:pPr>
        <w:ind w:left="9172" w:hanging="418"/>
      </w:pPr>
      <w:rPr>
        <w:rFonts w:hint="default"/>
        <w:lang w:val="en-US" w:eastAsia="en-US" w:bidi="ar-SA"/>
      </w:rPr>
    </w:lvl>
    <w:lvl w:ilvl="8" w:tplc="328A4DD6">
      <w:numFmt w:val="bullet"/>
      <w:lvlText w:val="•"/>
      <w:lvlJc w:val="left"/>
      <w:pPr>
        <w:ind w:left="10051" w:hanging="418"/>
      </w:pPr>
      <w:rPr>
        <w:rFonts w:hint="default"/>
        <w:lang w:val="en-US" w:eastAsia="en-US" w:bidi="ar-SA"/>
      </w:rPr>
    </w:lvl>
  </w:abstractNum>
  <w:abstractNum w:abstractNumId="157" w15:restartNumberingAfterBreak="0">
    <w:nsid w:val="7FEE1E20"/>
    <w:multiLevelType w:val="hybridMultilevel"/>
    <w:tmpl w:val="BED8EFAA"/>
    <w:lvl w:ilvl="0" w:tplc="DADA70B0">
      <w:start w:val="1"/>
      <w:numFmt w:val="decimal"/>
      <w:lvlText w:val="%1)"/>
      <w:lvlJc w:val="left"/>
      <w:pPr>
        <w:ind w:left="3016" w:hanging="394"/>
      </w:pPr>
      <w:rPr>
        <w:rFonts w:hint="default"/>
        <w:w w:val="99"/>
        <w:lang w:val="en-US" w:eastAsia="en-US" w:bidi="ar-SA"/>
      </w:rPr>
    </w:lvl>
    <w:lvl w:ilvl="1" w:tplc="89505C06">
      <w:numFmt w:val="bullet"/>
      <w:lvlText w:val="•"/>
      <w:lvlJc w:val="left"/>
      <w:pPr>
        <w:ind w:left="3898" w:hanging="394"/>
      </w:pPr>
      <w:rPr>
        <w:rFonts w:hint="default"/>
        <w:lang w:val="en-US" w:eastAsia="en-US" w:bidi="ar-SA"/>
      </w:rPr>
    </w:lvl>
    <w:lvl w:ilvl="2" w:tplc="DA6CE194">
      <w:numFmt w:val="bullet"/>
      <w:lvlText w:val="•"/>
      <w:lvlJc w:val="left"/>
      <w:pPr>
        <w:ind w:left="4777" w:hanging="394"/>
      </w:pPr>
      <w:rPr>
        <w:rFonts w:hint="default"/>
        <w:lang w:val="en-US" w:eastAsia="en-US" w:bidi="ar-SA"/>
      </w:rPr>
    </w:lvl>
    <w:lvl w:ilvl="3" w:tplc="AD18F0BA">
      <w:numFmt w:val="bullet"/>
      <w:lvlText w:val="•"/>
      <w:lvlJc w:val="left"/>
      <w:pPr>
        <w:ind w:left="5656" w:hanging="394"/>
      </w:pPr>
      <w:rPr>
        <w:rFonts w:hint="default"/>
        <w:lang w:val="en-US" w:eastAsia="en-US" w:bidi="ar-SA"/>
      </w:rPr>
    </w:lvl>
    <w:lvl w:ilvl="4" w:tplc="BF1E5C78">
      <w:numFmt w:val="bullet"/>
      <w:lvlText w:val="•"/>
      <w:lvlJc w:val="left"/>
      <w:pPr>
        <w:ind w:left="6535" w:hanging="394"/>
      </w:pPr>
      <w:rPr>
        <w:rFonts w:hint="default"/>
        <w:lang w:val="en-US" w:eastAsia="en-US" w:bidi="ar-SA"/>
      </w:rPr>
    </w:lvl>
    <w:lvl w:ilvl="5" w:tplc="F2264BE2">
      <w:numFmt w:val="bullet"/>
      <w:lvlText w:val="•"/>
      <w:lvlJc w:val="left"/>
      <w:pPr>
        <w:ind w:left="7414" w:hanging="394"/>
      </w:pPr>
      <w:rPr>
        <w:rFonts w:hint="default"/>
        <w:lang w:val="en-US" w:eastAsia="en-US" w:bidi="ar-SA"/>
      </w:rPr>
    </w:lvl>
    <w:lvl w:ilvl="6" w:tplc="9EBAD7AC">
      <w:numFmt w:val="bullet"/>
      <w:lvlText w:val="•"/>
      <w:lvlJc w:val="left"/>
      <w:pPr>
        <w:ind w:left="8293" w:hanging="394"/>
      </w:pPr>
      <w:rPr>
        <w:rFonts w:hint="default"/>
        <w:lang w:val="en-US" w:eastAsia="en-US" w:bidi="ar-SA"/>
      </w:rPr>
    </w:lvl>
    <w:lvl w:ilvl="7" w:tplc="6BB449EC">
      <w:numFmt w:val="bullet"/>
      <w:lvlText w:val="•"/>
      <w:lvlJc w:val="left"/>
      <w:pPr>
        <w:ind w:left="9172" w:hanging="394"/>
      </w:pPr>
      <w:rPr>
        <w:rFonts w:hint="default"/>
        <w:lang w:val="en-US" w:eastAsia="en-US" w:bidi="ar-SA"/>
      </w:rPr>
    </w:lvl>
    <w:lvl w:ilvl="8" w:tplc="645E017A">
      <w:numFmt w:val="bullet"/>
      <w:lvlText w:val="•"/>
      <w:lvlJc w:val="left"/>
      <w:pPr>
        <w:ind w:left="10051" w:hanging="394"/>
      </w:pPr>
      <w:rPr>
        <w:rFonts w:hint="default"/>
        <w:lang w:val="en-US" w:eastAsia="en-US" w:bidi="ar-SA"/>
      </w:rPr>
    </w:lvl>
  </w:abstractNum>
  <w:num w:numId="1">
    <w:abstractNumId w:val="67"/>
  </w:num>
  <w:num w:numId="2">
    <w:abstractNumId w:val="63"/>
  </w:num>
  <w:num w:numId="3">
    <w:abstractNumId w:val="28"/>
  </w:num>
  <w:num w:numId="4">
    <w:abstractNumId w:val="157"/>
  </w:num>
  <w:num w:numId="5">
    <w:abstractNumId w:val="134"/>
  </w:num>
  <w:num w:numId="6">
    <w:abstractNumId w:val="58"/>
  </w:num>
  <w:num w:numId="7">
    <w:abstractNumId w:val="49"/>
  </w:num>
  <w:num w:numId="8">
    <w:abstractNumId w:val="95"/>
  </w:num>
  <w:num w:numId="9">
    <w:abstractNumId w:val="62"/>
  </w:num>
  <w:num w:numId="10">
    <w:abstractNumId w:val="72"/>
  </w:num>
  <w:num w:numId="11">
    <w:abstractNumId w:val="96"/>
  </w:num>
  <w:num w:numId="12">
    <w:abstractNumId w:val="143"/>
  </w:num>
  <w:num w:numId="13">
    <w:abstractNumId w:val="36"/>
  </w:num>
  <w:num w:numId="14">
    <w:abstractNumId w:val="22"/>
  </w:num>
  <w:num w:numId="15">
    <w:abstractNumId w:val="69"/>
  </w:num>
  <w:num w:numId="16">
    <w:abstractNumId w:val="73"/>
  </w:num>
  <w:num w:numId="17">
    <w:abstractNumId w:val="113"/>
  </w:num>
  <w:num w:numId="18">
    <w:abstractNumId w:val="18"/>
  </w:num>
  <w:num w:numId="19">
    <w:abstractNumId w:val="1"/>
  </w:num>
  <w:num w:numId="20">
    <w:abstractNumId w:val="94"/>
  </w:num>
  <w:num w:numId="21">
    <w:abstractNumId w:val="123"/>
  </w:num>
  <w:num w:numId="22">
    <w:abstractNumId w:val="34"/>
  </w:num>
  <w:num w:numId="23">
    <w:abstractNumId w:val="139"/>
  </w:num>
  <w:num w:numId="24">
    <w:abstractNumId w:val="149"/>
  </w:num>
  <w:num w:numId="25">
    <w:abstractNumId w:val="91"/>
  </w:num>
  <w:num w:numId="26">
    <w:abstractNumId w:val="80"/>
  </w:num>
  <w:num w:numId="27">
    <w:abstractNumId w:val="107"/>
  </w:num>
  <w:num w:numId="28">
    <w:abstractNumId w:val="23"/>
  </w:num>
  <w:num w:numId="29">
    <w:abstractNumId w:val="75"/>
  </w:num>
  <w:num w:numId="30">
    <w:abstractNumId w:val="110"/>
  </w:num>
  <w:num w:numId="31">
    <w:abstractNumId w:val="26"/>
  </w:num>
  <w:num w:numId="32">
    <w:abstractNumId w:val="50"/>
  </w:num>
  <w:num w:numId="33">
    <w:abstractNumId w:val="64"/>
  </w:num>
  <w:num w:numId="34">
    <w:abstractNumId w:val="85"/>
  </w:num>
  <w:num w:numId="35">
    <w:abstractNumId w:val="37"/>
  </w:num>
  <w:num w:numId="36">
    <w:abstractNumId w:val="51"/>
  </w:num>
  <w:num w:numId="37">
    <w:abstractNumId w:val="151"/>
  </w:num>
  <w:num w:numId="38">
    <w:abstractNumId w:val="16"/>
  </w:num>
  <w:num w:numId="39">
    <w:abstractNumId w:val="33"/>
  </w:num>
  <w:num w:numId="40">
    <w:abstractNumId w:val="154"/>
  </w:num>
  <w:num w:numId="41">
    <w:abstractNumId w:val="142"/>
  </w:num>
  <w:num w:numId="42">
    <w:abstractNumId w:val="43"/>
  </w:num>
  <w:num w:numId="43">
    <w:abstractNumId w:val="153"/>
  </w:num>
  <w:num w:numId="44">
    <w:abstractNumId w:val="126"/>
  </w:num>
  <w:num w:numId="45">
    <w:abstractNumId w:val="88"/>
  </w:num>
  <w:num w:numId="46">
    <w:abstractNumId w:val="125"/>
  </w:num>
  <w:num w:numId="47">
    <w:abstractNumId w:val="19"/>
  </w:num>
  <w:num w:numId="48">
    <w:abstractNumId w:val="40"/>
  </w:num>
  <w:num w:numId="49">
    <w:abstractNumId w:val="59"/>
  </w:num>
  <w:num w:numId="50">
    <w:abstractNumId w:val="147"/>
  </w:num>
  <w:num w:numId="51">
    <w:abstractNumId w:val="21"/>
  </w:num>
  <w:num w:numId="52">
    <w:abstractNumId w:val="60"/>
  </w:num>
  <w:num w:numId="53">
    <w:abstractNumId w:val="83"/>
  </w:num>
  <w:num w:numId="54">
    <w:abstractNumId w:val="70"/>
  </w:num>
  <w:num w:numId="55">
    <w:abstractNumId w:val="137"/>
  </w:num>
  <w:num w:numId="56">
    <w:abstractNumId w:val="68"/>
  </w:num>
  <w:num w:numId="57">
    <w:abstractNumId w:val="56"/>
  </w:num>
  <w:num w:numId="58">
    <w:abstractNumId w:val="32"/>
  </w:num>
  <w:num w:numId="59">
    <w:abstractNumId w:val="124"/>
  </w:num>
  <w:num w:numId="60">
    <w:abstractNumId w:val="87"/>
  </w:num>
  <w:num w:numId="61">
    <w:abstractNumId w:val="11"/>
  </w:num>
  <w:num w:numId="62">
    <w:abstractNumId w:val="122"/>
  </w:num>
  <w:num w:numId="63">
    <w:abstractNumId w:val="17"/>
  </w:num>
  <w:num w:numId="64">
    <w:abstractNumId w:val="66"/>
  </w:num>
  <w:num w:numId="65">
    <w:abstractNumId w:val="136"/>
  </w:num>
  <w:num w:numId="66">
    <w:abstractNumId w:val="97"/>
  </w:num>
  <w:num w:numId="67">
    <w:abstractNumId w:val="114"/>
  </w:num>
  <w:num w:numId="68">
    <w:abstractNumId w:val="109"/>
  </w:num>
  <w:num w:numId="69">
    <w:abstractNumId w:val="74"/>
  </w:num>
  <w:num w:numId="70">
    <w:abstractNumId w:val="82"/>
  </w:num>
  <w:num w:numId="71">
    <w:abstractNumId w:val="79"/>
  </w:num>
  <w:num w:numId="72">
    <w:abstractNumId w:val="146"/>
  </w:num>
  <w:num w:numId="73">
    <w:abstractNumId w:val="29"/>
  </w:num>
  <w:num w:numId="74">
    <w:abstractNumId w:val="10"/>
  </w:num>
  <w:num w:numId="75">
    <w:abstractNumId w:val="93"/>
  </w:num>
  <w:num w:numId="76">
    <w:abstractNumId w:val="78"/>
  </w:num>
  <w:num w:numId="77">
    <w:abstractNumId w:val="127"/>
  </w:num>
  <w:num w:numId="78">
    <w:abstractNumId w:val="112"/>
  </w:num>
  <w:num w:numId="79">
    <w:abstractNumId w:val="135"/>
  </w:num>
  <w:num w:numId="80">
    <w:abstractNumId w:val="15"/>
  </w:num>
  <w:num w:numId="81">
    <w:abstractNumId w:val="48"/>
  </w:num>
  <w:num w:numId="82">
    <w:abstractNumId w:val="65"/>
  </w:num>
  <w:num w:numId="83">
    <w:abstractNumId w:val="4"/>
  </w:num>
  <w:num w:numId="84">
    <w:abstractNumId w:val="118"/>
  </w:num>
  <w:num w:numId="85">
    <w:abstractNumId w:val="27"/>
  </w:num>
  <w:num w:numId="86">
    <w:abstractNumId w:val="5"/>
  </w:num>
  <w:num w:numId="87">
    <w:abstractNumId w:val="81"/>
  </w:num>
  <w:num w:numId="88">
    <w:abstractNumId w:val="46"/>
  </w:num>
  <w:num w:numId="89">
    <w:abstractNumId w:val="138"/>
  </w:num>
  <w:num w:numId="90">
    <w:abstractNumId w:val="156"/>
  </w:num>
  <w:num w:numId="91">
    <w:abstractNumId w:val="61"/>
  </w:num>
  <w:num w:numId="92">
    <w:abstractNumId w:val="71"/>
  </w:num>
  <w:num w:numId="93">
    <w:abstractNumId w:val="54"/>
  </w:num>
  <w:num w:numId="94">
    <w:abstractNumId w:val="14"/>
  </w:num>
  <w:num w:numId="95">
    <w:abstractNumId w:val="77"/>
  </w:num>
  <w:num w:numId="96">
    <w:abstractNumId w:val="25"/>
  </w:num>
  <w:num w:numId="97">
    <w:abstractNumId w:val="111"/>
  </w:num>
  <w:num w:numId="98">
    <w:abstractNumId w:val="45"/>
  </w:num>
  <w:num w:numId="99">
    <w:abstractNumId w:val="128"/>
  </w:num>
  <w:num w:numId="100">
    <w:abstractNumId w:val="116"/>
  </w:num>
  <w:num w:numId="101">
    <w:abstractNumId w:val="148"/>
  </w:num>
  <w:num w:numId="102">
    <w:abstractNumId w:val="132"/>
  </w:num>
  <w:num w:numId="103">
    <w:abstractNumId w:val="47"/>
  </w:num>
  <w:num w:numId="104">
    <w:abstractNumId w:val="104"/>
  </w:num>
  <w:num w:numId="105">
    <w:abstractNumId w:val="115"/>
  </w:num>
  <w:num w:numId="106">
    <w:abstractNumId w:val="106"/>
  </w:num>
  <w:num w:numId="107">
    <w:abstractNumId w:val="103"/>
  </w:num>
  <w:num w:numId="108">
    <w:abstractNumId w:val="86"/>
  </w:num>
  <w:num w:numId="109">
    <w:abstractNumId w:val="145"/>
  </w:num>
  <w:num w:numId="110">
    <w:abstractNumId w:val="150"/>
  </w:num>
  <w:num w:numId="111">
    <w:abstractNumId w:val="3"/>
  </w:num>
  <w:num w:numId="112">
    <w:abstractNumId w:val="2"/>
  </w:num>
  <w:num w:numId="113">
    <w:abstractNumId w:val="121"/>
  </w:num>
  <w:num w:numId="114">
    <w:abstractNumId w:val="120"/>
  </w:num>
  <w:num w:numId="115">
    <w:abstractNumId w:val="53"/>
  </w:num>
  <w:num w:numId="116">
    <w:abstractNumId w:val="44"/>
  </w:num>
  <w:num w:numId="117">
    <w:abstractNumId w:val="42"/>
  </w:num>
  <w:num w:numId="118">
    <w:abstractNumId w:val="119"/>
  </w:num>
  <w:num w:numId="119">
    <w:abstractNumId w:val="31"/>
  </w:num>
  <w:num w:numId="120">
    <w:abstractNumId w:val="155"/>
  </w:num>
  <w:num w:numId="121">
    <w:abstractNumId w:val="6"/>
  </w:num>
  <w:num w:numId="122">
    <w:abstractNumId w:val="130"/>
  </w:num>
  <w:num w:numId="123">
    <w:abstractNumId w:val="152"/>
  </w:num>
  <w:num w:numId="124">
    <w:abstractNumId w:val="99"/>
  </w:num>
  <w:num w:numId="125">
    <w:abstractNumId w:val="140"/>
  </w:num>
  <w:num w:numId="126">
    <w:abstractNumId w:val="92"/>
  </w:num>
  <w:num w:numId="127">
    <w:abstractNumId w:val="108"/>
  </w:num>
  <w:num w:numId="128">
    <w:abstractNumId w:val="117"/>
  </w:num>
  <w:num w:numId="129">
    <w:abstractNumId w:val="141"/>
  </w:num>
  <w:num w:numId="130">
    <w:abstractNumId w:val="13"/>
  </w:num>
  <w:num w:numId="131">
    <w:abstractNumId w:val="144"/>
  </w:num>
  <w:num w:numId="132">
    <w:abstractNumId w:val="24"/>
  </w:num>
  <w:num w:numId="133">
    <w:abstractNumId w:val="131"/>
  </w:num>
  <w:num w:numId="134">
    <w:abstractNumId w:val="133"/>
  </w:num>
  <w:num w:numId="135">
    <w:abstractNumId w:val="9"/>
  </w:num>
  <w:num w:numId="136">
    <w:abstractNumId w:val="90"/>
  </w:num>
  <w:num w:numId="137">
    <w:abstractNumId w:val="84"/>
  </w:num>
  <w:num w:numId="138">
    <w:abstractNumId w:val="20"/>
  </w:num>
  <w:num w:numId="139">
    <w:abstractNumId w:val="35"/>
  </w:num>
  <w:num w:numId="140">
    <w:abstractNumId w:val="38"/>
  </w:num>
  <w:num w:numId="141">
    <w:abstractNumId w:val="8"/>
  </w:num>
  <w:num w:numId="142">
    <w:abstractNumId w:val="76"/>
  </w:num>
  <w:num w:numId="143">
    <w:abstractNumId w:val="12"/>
  </w:num>
  <w:num w:numId="144">
    <w:abstractNumId w:val="30"/>
  </w:num>
  <w:num w:numId="145">
    <w:abstractNumId w:val="98"/>
  </w:num>
  <w:num w:numId="146">
    <w:abstractNumId w:val="0"/>
    <w:lvlOverride w:ilvl="0">
      <w:startOverride w:val="1"/>
    </w:lvlOverride>
  </w:num>
  <w:num w:numId="147">
    <w:abstractNumId w:val="89"/>
  </w:num>
  <w:num w:numId="148">
    <w:abstractNumId w:val="57"/>
  </w:num>
  <w:num w:numId="149">
    <w:abstractNumId w:val="52"/>
  </w:num>
  <w:num w:numId="150">
    <w:abstractNumId w:val="55"/>
  </w:num>
  <w:num w:numId="151">
    <w:abstractNumId w:val="39"/>
  </w:num>
  <w:num w:numId="152">
    <w:abstractNumId w:val="129"/>
  </w:num>
  <w:num w:numId="153">
    <w:abstractNumId w:val="41"/>
  </w:num>
  <w:num w:numId="154">
    <w:abstractNumId w:val="100"/>
  </w:num>
  <w:num w:numId="155">
    <w:abstractNumId w:val="101"/>
  </w:num>
  <w:num w:numId="156">
    <w:abstractNumId w:val="7"/>
  </w:num>
  <w:num w:numId="157">
    <w:abstractNumId w:val="102"/>
  </w:num>
  <w:num w:numId="158">
    <w:abstractNumId w:val="0"/>
  </w:num>
  <w:num w:numId="159">
    <w:abstractNumId w:val="105"/>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84B"/>
    <w:rsid w:val="00000AEE"/>
    <w:rsid w:val="0006479F"/>
    <w:rsid w:val="00070221"/>
    <w:rsid w:val="000A4C5C"/>
    <w:rsid w:val="000E6E1D"/>
    <w:rsid w:val="000E7FCA"/>
    <w:rsid w:val="00122B5D"/>
    <w:rsid w:val="001B00DC"/>
    <w:rsid w:val="001B07C3"/>
    <w:rsid w:val="00245F68"/>
    <w:rsid w:val="002E0FD6"/>
    <w:rsid w:val="00496285"/>
    <w:rsid w:val="0049683B"/>
    <w:rsid w:val="004A025C"/>
    <w:rsid w:val="004C14C7"/>
    <w:rsid w:val="00595F33"/>
    <w:rsid w:val="005D0FDD"/>
    <w:rsid w:val="005E0866"/>
    <w:rsid w:val="00611598"/>
    <w:rsid w:val="00694BB5"/>
    <w:rsid w:val="007C4423"/>
    <w:rsid w:val="00822A04"/>
    <w:rsid w:val="008521F3"/>
    <w:rsid w:val="00880949"/>
    <w:rsid w:val="008F6C25"/>
    <w:rsid w:val="00961A7B"/>
    <w:rsid w:val="009E5066"/>
    <w:rsid w:val="009F1D17"/>
    <w:rsid w:val="00A31E70"/>
    <w:rsid w:val="00A73F57"/>
    <w:rsid w:val="00AD5F2C"/>
    <w:rsid w:val="00AD6EC5"/>
    <w:rsid w:val="00B90CD9"/>
    <w:rsid w:val="00B9541D"/>
    <w:rsid w:val="00CE5070"/>
    <w:rsid w:val="00D434C3"/>
    <w:rsid w:val="00D96141"/>
    <w:rsid w:val="00E4184B"/>
    <w:rsid w:val="00E4655E"/>
    <w:rsid w:val="00EB6801"/>
    <w:rsid w:val="00EC7DA0"/>
    <w:rsid w:val="00F573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F16A7F"/>
  <w15:docId w15:val="{58C0014E-ACA6-4A7F-85F5-92DE28C81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E4184B"/>
    <w:rPr>
      <w:rFonts w:ascii="Times New Roman" w:eastAsia="Times New Roman" w:hAnsi="Times New Roman" w:cs="Times New Roman"/>
    </w:rPr>
  </w:style>
  <w:style w:type="paragraph" w:styleId="1">
    <w:name w:val="heading 1"/>
    <w:basedOn w:val="a0"/>
    <w:next w:val="a0"/>
    <w:link w:val="10"/>
    <w:uiPriority w:val="1"/>
    <w:qFormat/>
    <w:rsid w:val="00F57398"/>
    <w:pPr>
      <w:keepNext/>
      <w:keepLines/>
      <w:spacing w:before="240"/>
      <w:outlineLvl w:val="0"/>
    </w:pPr>
    <w:rPr>
      <w:rFonts w:ascii="Calibri Light" w:hAnsi="Calibri Light"/>
      <w:b/>
      <w:bCs/>
      <w:color w:val="2E74B5"/>
      <w:sz w:val="28"/>
      <w:szCs w:val="28"/>
    </w:rPr>
  </w:style>
  <w:style w:type="paragraph" w:styleId="2">
    <w:name w:val="heading 2"/>
    <w:basedOn w:val="a0"/>
    <w:next w:val="a0"/>
    <w:link w:val="20"/>
    <w:uiPriority w:val="99"/>
    <w:qFormat/>
    <w:rsid w:val="00B9541D"/>
    <w:pPr>
      <w:keepNext/>
      <w:widowControl/>
      <w:autoSpaceDE/>
      <w:autoSpaceDN/>
      <w:spacing w:before="240" w:after="60" w:line="276" w:lineRule="auto"/>
      <w:jc w:val="right"/>
      <w:outlineLvl w:val="1"/>
    </w:pPr>
    <w:rPr>
      <w:rFonts w:cs="Arial"/>
      <w:b/>
      <w:bCs/>
      <w:iCs/>
      <w:sz w:val="28"/>
      <w:szCs w:val="28"/>
      <w:lang w:val="ru-RU"/>
    </w:rPr>
  </w:style>
  <w:style w:type="paragraph" w:styleId="3">
    <w:name w:val="heading 3"/>
    <w:basedOn w:val="a0"/>
    <w:next w:val="a0"/>
    <w:link w:val="30"/>
    <w:semiHidden/>
    <w:unhideWhenUsed/>
    <w:qFormat/>
    <w:rsid w:val="00B9541D"/>
    <w:pPr>
      <w:keepNext/>
      <w:keepLines/>
      <w:spacing w:before="40"/>
      <w:outlineLvl w:val="2"/>
    </w:pPr>
    <w:rPr>
      <w:sz w:val="28"/>
      <w:szCs w:val="24"/>
    </w:rPr>
  </w:style>
  <w:style w:type="paragraph" w:styleId="4">
    <w:name w:val="heading 4"/>
    <w:basedOn w:val="a0"/>
    <w:next w:val="a0"/>
    <w:link w:val="40"/>
    <w:uiPriority w:val="9"/>
    <w:semiHidden/>
    <w:unhideWhenUsed/>
    <w:qFormat/>
    <w:rsid w:val="00B9541D"/>
    <w:pPr>
      <w:keepNext/>
      <w:keepLines/>
      <w:spacing w:before="40"/>
      <w:outlineLvl w:val="3"/>
    </w:pPr>
    <w:rPr>
      <w:b/>
      <w:iCs/>
      <w:sz w:val="28"/>
      <w:lang w:eastAsia="ru-RU"/>
    </w:rPr>
  </w:style>
  <w:style w:type="paragraph" w:styleId="50">
    <w:name w:val="heading 5"/>
    <w:basedOn w:val="a0"/>
    <w:next w:val="a0"/>
    <w:link w:val="52"/>
    <w:uiPriority w:val="9"/>
    <w:semiHidden/>
    <w:unhideWhenUsed/>
    <w:qFormat/>
    <w:rsid w:val="00B9541D"/>
    <w:pPr>
      <w:keepNext/>
      <w:keepLines/>
      <w:spacing w:before="40"/>
      <w:outlineLvl w:val="4"/>
    </w:pPr>
    <w:rPr>
      <w:rFonts w:ascii="Calibri Light" w:hAnsi="Calibri Light"/>
      <w:color w:val="2E74B5"/>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E4184B"/>
    <w:tblPr>
      <w:tblInd w:w="0" w:type="dxa"/>
      <w:tblCellMar>
        <w:top w:w="0" w:type="dxa"/>
        <w:left w:w="0" w:type="dxa"/>
        <w:bottom w:w="0" w:type="dxa"/>
        <w:right w:w="0" w:type="dxa"/>
      </w:tblCellMar>
    </w:tblPr>
  </w:style>
  <w:style w:type="paragraph" w:customStyle="1" w:styleId="11">
    <w:name w:val="Оглавление 11"/>
    <w:basedOn w:val="a0"/>
    <w:uiPriority w:val="1"/>
    <w:qFormat/>
    <w:rsid w:val="00E4184B"/>
    <w:pPr>
      <w:spacing w:before="132"/>
      <w:ind w:left="1493" w:hanging="183"/>
    </w:pPr>
    <w:rPr>
      <w:b/>
      <w:bCs/>
      <w:sz w:val="24"/>
      <w:szCs w:val="24"/>
    </w:rPr>
  </w:style>
  <w:style w:type="paragraph" w:customStyle="1" w:styleId="21">
    <w:name w:val="Оглавление 21"/>
    <w:basedOn w:val="a0"/>
    <w:uiPriority w:val="1"/>
    <w:qFormat/>
    <w:rsid w:val="00E4184B"/>
    <w:pPr>
      <w:spacing w:before="132"/>
      <w:ind w:left="1796"/>
    </w:pPr>
    <w:rPr>
      <w:sz w:val="24"/>
      <w:szCs w:val="24"/>
    </w:rPr>
  </w:style>
  <w:style w:type="paragraph" w:customStyle="1" w:styleId="31">
    <w:name w:val="Оглавление 31"/>
    <w:basedOn w:val="a0"/>
    <w:uiPriority w:val="1"/>
    <w:qFormat/>
    <w:rsid w:val="00E4184B"/>
    <w:pPr>
      <w:spacing w:before="132"/>
      <w:ind w:left="1854"/>
    </w:pPr>
    <w:rPr>
      <w:sz w:val="24"/>
      <w:szCs w:val="24"/>
    </w:rPr>
  </w:style>
  <w:style w:type="paragraph" w:styleId="a4">
    <w:name w:val="Body Text"/>
    <w:basedOn w:val="a0"/>
    <w:link w:val="a5"/>
    <w:uiPriority w:val="1"/>
    <w:qFormat/>
    <w:rsid w:val="00E4184B"/>
    <w:pPr>
      <w:ind w:left="1599" w:firstLine="710"/>
      <w:jc w:val="both"/>
    </w:pPr>
    <w:rPr>
      <w:sz w:val="24"/>
      <w:szCs w:val="24"/>
    </w:rPr>
  </w:style>
  <w:style w:type="paragraph" w:customStyle="1" w:styleId="110">
    <w:name w:val="Заголовок 11"/>
    <w:basedOn w:val="a0"/>
    <w:uiPriority w:val="1"/>
    <w:qFormat/>
    <w:rsid w:val="00E4184B"/>
    <w:pPr>
      <w:ind w:left="634"/>
      <w:outlineLvl w:val="1"/>
    </w:pPr>
    <w:rPr>
      <w:b/>
      <w:bCs/>
      <w:sz w:val="28"/>
      <w:szCs w:val="28"/>
    </w:rPr>
  </w:style>
  <w:style w:type="paragraph" w:customStyle="1" w:styleId="210">
    <w:name w:val="Заголовок 21"/>
    <w:basedOn w:val="a0"/>
    <w:uiPriority w:val="1"/>
    <w:qFormat/>
    <w:rsid w:val="00E4184B"/>
    <w:pPr>
      <w:ind w:left="2310"/>
      <w:jc w:val="both"/>
      <w:outlineLvl w:val="2"/>
    </w:pPr>
    <w:rPr>
      <w:b/>
      <w:bCs/>
      <w:sz w:val="24"/>
      <w:szCs w:val="24"/>
    </w:rPr>
  </w:style>
  <w:style w:type="paragraph" w:customStyle="1" w:styleId="310">
    <w:name w:val="Заголовок 31"/>
    <w:basedOn w:val="a0"/>
    <w:uiPriority w:val="1"/>
    <w:qFormat/>
    <w:rsid w:val="00E4184B"/>
    <w:pPr>
      <w:ind w:left="2310"/>
      <w:jc w:val="both"/>
      <w:outlineLvl w:val="3"/>
    </w:pPr>
    <w:rPr>
      <w:b/>
      <w:bCs/>
      <w:i/>
      <w:iCs/>
      <w:sz w:val="24"/>
      <w:szCs w:val="24"/>
    </w:rPr>
  </w:style>
  <w:style w:type="paragraph" w:styleId="a6">
    <w:name w:val="List Paragraph"/>
    <w:basedOn w:val="a0"/>
    <w:link w:val="a7"/>
    <w:uiPriority w:val="1"/>
    <w:qFormat/>
    <w:rsid w:val="00E4184B"/>
    <w:pPr>
      <w:ind w:left="1599" w:firstLine="710"/>
      <w:jc w:val="both"/>
    </w:pPr>
  </w:style>
  <w:style w:type="paragraph" w:customStyle="1" w:styleId="TableParagraph">
    <w:name w:val="Table Paragraph"/>
    <w:basedOn w:val="a0"/>
    <w:uiPriority w:val="1"/>
    <w:qFormat/>
    <w:rsid w:val="00E4184B"/>
  </w:style>
  <w:style w:type="paragraph" w:styleId="a8">
    <w:name w:val="Balloon Text"/>
    <w:basedOn w:val="a0"/>
    <w:link w:val="a9"/>
    <w:uiPriority w:val="99"/>
    <w:semiHidden/>
    <w:unhideWhenUsed/>
    <w:rsid w:val="00EC7DA0"/>
    <w:rPr>
      <w:rFonts w:ascii="Tahoma" w:hAnsi="Tahoma" w:cs="Tahoma"/>
      <w:sz w:val="16"/>
      <w:szCs w:val="16"/>
    </w:rPr>
  </w:style>
  <w:style w:type="character" w:customStyle="1" w:styleId="a9">
    <w:name w:val="Текст выноски Знак"/>
    <w:basedOn w:val="a1"/>
    <w:link w:val="a8"/>
    <w:uiPriority w:val="99"/>
    <w:semiHidden/>
    <w:rsid w:val="00EC7DA0"/>
    <w:rPr>
      <w:rFonts w:ascii="Tahoma" w:eastAsia="Times New Roman" w:hAnsi="Tahoma" w:cs="Tahoma"/>
      <w:sz w:val="16"/>
      <w:szCs w:val="16"/>
    </w:rPr>
  </w:style>
  <w:style w:type="paragraph" w:styleId="aa">
    <w:name w:val="Block Text"/>
    <w:basedOn w:val="a0"/>
    <w:uiPriority w:val="99"/>
    <w:unhideWhenUsed/>
    <w:rsid w:val="00AD6EC5"/>
    <w:pPr>
      <w:spacing w:before="90"/>
      <w:ind w:left="985" w:right="186" w:firstLine="566"/>
      <w:jc w:val="both"/>
    </w:pPr>
    <w:rPr>
      <w:i/>
      <w:sz w:val="24"/>
      <w:lang w:val="ru-RU"/>
    </w:rPr>
  </w:style>
  <w:style w:type="paragraph" w:styleId="ab">
    <w:name w:val="header"/>
    <w:basedOn w:val="a0"/>
    <w:link w:val="ac"/>
    <w:uiPriority w:val="99"/>
    <w:unhideWhenUsed/>
    <w:rsid w:val="009F1D17"/>
    <w:pPr>
      <w:tabs>
        <w:tab w:val="center" w:pos="4677"/>
        <w:tab w:val="right" w:pos="9355"/>
      </w:tabs>
    </w:pPr>
  </w:style>
  <w:style w:type="character" w:customStyle="1" w:styleId="ac">
    <w:name w:val="Верхний колонтитул Знак"/>
    <w:basedOn w:val="a1"/>
    <w:link w:val="ab"/>
    <w:uiPriority w:val="99"/>
    <w:rsid w:val="009F1D17"/>
    <w:rPr>
      <w:rFonts w:ascii="Times New Roman" w:eastAsia="Times New Roman" w:hAnsi="Times New Roman" w:cs="Times New Roman"/>
    </w:rPr>
  </w:style>
  <w:style w:type="paragraph" w:styleId="ad">
    <w:name w:val="footer"/>
    <w:basedOn w:val="a0"/>
    <w:link w:val="ae"/>
    <w:uiPriority w:val="99"/>
    <w:unhideWhenUsed/>
    <w:rsid w:val="009F1D17"/>
    <w:pPr>
      <w:tabs>
        <w:tab w:val="center" w:pos="4677"/>
        <w:tab w:val="right" w:pos="9355"/>
      </w:tabs>
    </w:pPr>
  </w:style>
  <w:style w:type="character" w:customStyle="1" w:styleId="ae">
    <w:name w:val="Нижний колонтитул Знак"/>
    <w:basedOn w:val="a1"/>
    <w:link w:val="ad"/>
    <w:uiPriority w:val="99"/>
    <w:rsid w:val="009F1D17"/>
    <w:rPr>
      <w:rFonts w:ascii="Times New Roman" w:eastAsia="Times New Roman" w:hAnsi="Times New Roman" w:cs="Times New Roman"/>
    </w:rPr>
  </w:style>
  <w:style w:type="paragraph" w:customStyle="1" w:styleId="12">
    <w:name w:val="Заголовок 12"/>
    <w:basedOn w:val="a0"/>
    <w:next w:val="a0"/>
    <w:uiPriority w:val="9"/>
    <w:qFormat/>
    <w:rsid w:val="00F57398"/>
    <w:pPr>
      <w:keepNext/>
      <w:keepLines/>
      <w:widowControl/>
      <w:autoSpaceDE/>
      <w:autoSpaceDN/>
      <w:spacing w:before="100" w:beforeAutospacing="1" w:after="100" w:afterAutospacing="1"/>
      <w:outlineLvl w:val="0"/>
    </w:pPr>
    <w:rPr>
      <w:rFonts w:ascii="Calibri Light" w:hAnsi="Calibri Light"/>
      <w:b/>
      <w:bCs/>
      <w:color w:val="2E74B5"/>
      <w:sz w:val="28"/>
      <w:szCs w:val="28"/>
    </w:rPr>
  </w:style>
  <w:style w:type="numbering" w:customStyle="1" w:styleId="13">
    <w:name w:val="Нет списка1"/>
    <w:next w:val="a3"/>
    <w:uiPriority w:val="99"/>
    <w:semiHidden/>
    <w:unhideWhenUsed/>
    <w:rsid w:val="00F57398"/>
  </w:style>
  <w:style w:type="table" w:styleId="af">
    <w:name w:val="Table Grid"/>
    <w:basedOn w:val="a2"/>
    <w:uiPriority w:val="59"/>
    <w:rsid w:val="00F57398"/>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1"/>
    <w:uiPriority w:val="99"/>
    <w:unhideWhenUsed/>
    <w:rsid w:val="00F57398"/>
    <w:rPr>
      <w:color w:val="0000FF"/>
      <w:u w:val="single"/>
    </w:rPr>
  </w:style>
  <w:style w:type="character" w:customStyle="1" w:styleId="10">
    <w:name w:val="Заголовок 1 Знак"/>
    <w:basedOn w:val="a1"/>
    <w:link w:val="1"/>
    <w:uiPriority w:val="9"/>
    <w:rsid w:val="00F57398"/>
    <w:rPr>
      <w:rFonts w:ascii="Calibri Light" w:eastAsia="Times New Roman" w:hAnsi="Calibri Light" w:cs="Times New Roman"/>
      <w:b/>
      <w:bCs/>
      <w:color w:val="2E74B5"/>
      <w:sz w:val="28"/>
      <w:szCs w:val="28"/>
      <w:lang w:val="en-US"/>
    </w:rPr>
  </w:style>
  <w:style w:type="character" w:customStyle="1" w:styleId="111">
    <w:name w:val="Заголовок 1 Знак1"/>
    <w:basedOn w:val="a1"/>
    <w:uiPriority w:val="9"/>
    <w:rsid w:val="00F57398"/>
    <w:rPr>
      <w:rFonts w:asciiTheme="majorHAnsi" w:eastAsiaTheme="majorEastAsia" w:hAnsiTheme="majorHAnsi" w:cstheme="majorBidi"/>
      <w:color w:val="365F91" w:themeColor="accent1" w:themeShade="BF"/>
      <w:sz w:val="32"/>
      <w:szCs w:val="32"/>
    </w:rPr>
  </w:style>
  <w:style w:type="paragraph" w:styleId="af1">
    <w:name w:val="No Spacing"/>
    <w:aliases w:val="основа"/>
    <w:uiPriority w:val="1"/>
    <w:qFormat/>
    <w:rsid w:val="00F57398"/>
    <w:rPr>
      <w:rFonts w:ascii="Times New Roman" w:eastAsia="Times New Roman" w:hAnsi="Times New Roman" w:cs="Times New Roman"/>
    </w:rPr>
  </w:style>
  <w:style w:type="character" w:customStyle="1" w:styleId="20">
    <w:name w:val="Заголовок 2 Знак"/>
    <w:basedOn w:val="a1"/>
    <w:link w:val="2"/>
    <w:uiPriority w:val="99"/>
    <w:rsid w:val="00B9541D"/>
    <w:rPr>
      <w:rFonts w:ascii="Times New Roman" w:eastAsia="Times New Roman" w:hAnsi="Times New Roman" w:cs="Arial"/>
      <w:b/>
      <w:bCs/>
      <w:iCs/>
      <w:sz w:val="28"/>
      <w:szCs w:val="28"/>
      <w:lang w:val="ru-RU"/>
    </w:rPr>
  </w:style>
  <w:style w:type="paragraph" w:customStyle="1" w:styleId="32">
    <w:name w:val="Заголовок 32"/>
    <w:basedOn w:val="a0"/>
    <w:next w:val="a0"/>
    <w:unhideWhenUsed/>
    <w:qFormat/>
    <w:rsid w:val="00B9541D"/>
    <w:pPr>
      <w:keepNext/>
      <w:keepLines/>
      <w:widowControl/>
      <w:autoSpaceDE/>
      <w:autoSpaceDN/>
      <w:spacing w:line="259" w:lineRule="auto"/>
      <w:jc w:val="center"/>
      <w:outlineLvl w:val="2"/>
    </w:pPr>
    <w:rPr>
      <w:sz w:val="28"/>
      <w:szCs w:val="24"/>
      <w:lang w:val="ru-RU"/>
    </w:rPr>
  </w:style>
  <w:style w:type="paragraph" w:customStyle="1" w:styleId="41">
    <w:name w:val="Заголовок 41"/>
    <w:basedOn w:val="a0"/>
    <w:next w:val="a0"/>
    <w:uiPriority w:val="9"/>
    <w:unhideWhenUsed/>
    <w:qFormat/>
    <w:rsid w:val="00B9541D"/>
    <w:pPr>
      <w:keepNext/>
      <w:keepLines/>
      <w:widowControl/>
      <w:autoSpaceDE/>
      <w:autoSpaceDN/>
      <w:spacing w:line="259" w:lineRule="auto"/>
      <w:outlineLvl w:val="3"/>
    </w:pPr>
    <w:rPr>
      <w:b/>
      <w:iCs/>
      <w:sz w:val="28"/>
      <w:lang w:val="ru-RU" w:eastAsia="ru-RU"/>
    </w:rPr>
  </w:style>
  <w:style w:type="paragraph" w:customStyle="1" w:styleId="510">
    <w:name w:val="Заголовок 51"/>
    <w:basedOn w:val="a0"/>
    <w:next w:val="a0"/>
    <w:uiPriority w:val="9"/>
    <w:unhideWhenUsed/>
    <w:qFormat/>
    <w:rsid w:val="00B9541D"/>
    <w:pPr>
      <w:keepNext/>
      <w:keepLines/>
      <w:widowControl/>
      <w:autoSpaceDE/>
      <w:autoSpaceDN/>
      <w:spacing w:before="40" w:line="259" w:lineRule="auto"/>
      <w:outlineLvl w:val="4"/>
    </w:pPr>
    <w:rPr>
      <w:rFonts w:ascii="Calibri Light" w:hAnsi="Calibri Light"/>
      <w:color w:val="2E74B5"/>
      <w:sz w:val="28"/>
      <w:lang w:val="ru-RU" w:eastAsia="ru-RU"/>
    </w:rPr>
  </w:style>
  <w:style w:type="numbering" w:customStyle="1" w:styleId="22">
    <w:name w:val="Нет списка2"/>
    <w:next w:val="a3"/>
    <w:uiPriority w:val="99"/>
    <w:semiHidden/>
    <w:unhideWhenUsed/>
    <w:rsid w:val="00B9541D"/>
  </w:style>
  <w:style w:type="character" w:customStyle="1" w:styleId="a7">
    <w:name w:val="Абзац списка Знак"/>
    <w:link w:val="a6"/>
    <w:uiPriority w:val="34"/>
    <w:qFormat/>
    <w:rsid w:val="00B9541D"/>
    <w:rPr>
      <w:rFonts w:ascii="Times New Roman" w:eastAsia="Times New Roman" w:hAnsi="Times New Roman" w:cs="Times New Roman"/>
    </w:rPr>
  </w:style>
  <w:style w:type="character" w:customStyle="1" w:styleId="ListParagraphChar">
    <w:name w:val="List Paragraph Char"/>
    <w:link w:val="14"/>
    <w:locked/>
    <w:rsid w:val="00B9541D"/>
    <w:rPr>
      <w:rFonts w:ascii="Calibri" w:hAnsi="Calibri"/>
    </w:rPr>
  </w:style>
  <w:style w:type="paragraph" w:customStyle="1" w:styleId="14">
    <w:name w:val="Абзац списка1"/>
    <w:basedOn w:val="a0"/>
    <w:link w:val="ListParagraphChar"/>
    <w:rsid w:val="00B9541D"/>
    <w:pPr>
      <w:widowControl/>
      <w:autoSpaceDE/>
      <w:autoSpaceDN/>
      <w:spacing w:after="200" w:line="276" w:lineRule="auto"/>
      <w:ind w:left="720"/>
    </w:pPr>
    <w:rPr>
      <w:rFonts w:ascii="Calibri" w:eastAsiaTheme="minorHAnsi" w:hAnsi="Calibri" w:cstheme="minorBidi"/>
    </w:rPr>
  </w:style>
  <w:style w:type="paragraph" w:customStyle="1" w:styleId="211">
    <w:name w:val="Абзац списка21"/>
    <w:basedOn w:val="a0"/>
    <w:uiPriority w:val="99"/>
    <w:qFormat/>
    <w:rsid w:val="00B9541D"/>
    <w:pPr>
      <w:widowControl/>
      <w:autoSpaceDE/>
      <w:autoSpaceDN/>
      <w:spacing w:after="200" w:line="276" w:lineRule="auto"/>
      <w:ind w:left="720"/>
      <w:contextualSpacing/>
    </w:pPr>
    <w:rPr>
      <w:rFonts w:ascii="Calibri" w:hAnsi="Calibri"/>
      <w:sz w:val="28"/>
      <w:lang w:val="ru-RU" w:eastAsia="ru-RU"/>
    </w:rPr>
  </w:style>
  <w:style w:type="paragraph" w:customStyle="1" w:styleId="ConsPlusNormal">
    <w:name w:val="ConsPlusNormal"/>
    <w:uiPriority w:val="99"/>
    <w:qFormat/>
    <w:rsid w:val="00B9541D"/>
    <w:rPr>
      <w:rFonts w:ascii="Calibri" w:eastAsia="Times New Roman" w:hAnsi="Calibri" w:cs="Calibri"/>
      <w:szCs w:val="20"/>
      <w:lang w:val="ru-RU" w:eastAsia="ru-RU"/>
    </w:rPr>
  </w:style>
  <w:style w:type="paragraph" w:styleId="af2">
    <w:name w:val="Normal (Web)"/>
    <w:basedOn w:val="a0"/>
    <w:uiPriority w:val="99"/>
    <w:unhideWhenUsed/>
    <w:rsid w:val="00B9541D"/>
    <w:pPr>
      <w:widowControl/>
      <w:autoSpaceDE/>
      <w:autoSpaceDN/>
      <w:spacing w:before="100" w:beforeAutospacing="1" w:after="100" w:afterAutospacing="1"/>
    </w:pPr>
    <w:rPr>
      <w:sz w:val="24"/>
      <w:szCs w:val="24"/>
      <w:lang w:val="ru-RU" w:eastAsia="ru-RU"/>
    </w:rPr>
  </w:style>
  <w:style w:type="character" w:customStyle="1" w:styleId="30">
    <w:name w:val="Заголовок 3 Знак"/>
    <w:basedOn w:val="a1"/>
    <w:link w:val="3"/>
    <w:rsid w:val="00B9541D"/>
    <w:rPr>
      <w:rFonts w:ascii="Times New Roman" w:eastAsia="Times New Roman" w:hAnsi="Times New Roman" w:cs="Times New Roman"/>
      <w:sz w:val="28"/>
      <w:szCs w:val="24"/>
    </w:rPr>
  </w:style>
  <w:style w:type="character" w:styleId="af3">
    <w:name w:val="footnote reference"/>
    <w:uiPriority w:val="99"/>
    <w:rsid w:val="00B9541D"/>
    <w:rPr>
      <w:vertAlign w:val="superscript"/>
    </w:rPr>
  </w:style>
  <w:style w:type="character" w:customStyle="1" w:styleId="dash041e0431044b0447043d044b0439char1">
    <w:name w:val="dash041e_0431_044b_0447_043d_044b_0439__char1"/>
    <w:uiPriority w:val="99"/>
    <w:rsid w:val="00B9541D"/>
    <w:rPr>
      <w:rFonts w:ascii="Times New Roman" w:hAnsi="Times New Roman" w:cs="Times New Roman" w:hint="default"/>
      <w:sz w:val="24"/>
      <w:szCs w:val="24"/>
      <w:u w:val="none"/>
      <w:effect w:val="none"/>
    </w:rPr>
  </w:style>
  <w:style w:type="paragraph" w:styleId="af4">
    <w:name w:val="footnote text"/>
    <w:aliases w:val="Основной текст с отступом1,Основной текст с отступом11,Body Text Indent,Знак1,Body Text Indent1"/>
    <w:basedOn w:val="a0"/>
    <w:link w:val="af5"/>
    <w:rsid w:val="00B9541D"/>
    <w:pPr>
      <w:widowControl/>
      <w:autoSpaceDE/>
      <w:autoSpaceDN/>
    </w:pPr>
    <w:rPr>
      <w:sz w:val="20"/>
      <w:szCs w:val="20"/>
      <w:lang w:val="ru-RU" w:eastAsia="ru-RU"/>
    </w:rPr>
  </w:style>
  <w:style w:type="character" w:customStyle="1" w:styleId="af5">
    <w:name w:val="Текст сноски Знак"/>
    <w:aliases w:val="Основной текст с отступом1 Знак,Основной текст с отступом11 Знак,Body Text Indent Знак,Знак1 Знак,Body Text Indent1 Знак"/>
    <w:basedOn w:val="a1"/>
    <w:link w:val="af4"/>
    <w:rsid w:val="00B9541D"/>
    <w:rPr>
      <w:rFonts w:ascii="Times New Roman" w:eastAsia="Times New Roman" w:hAnsi="Times New Roman" w:cs="Times New Roman"/>
      <w:sz w:val="20"/>
      <w:szCs w:val="20"/>
      <w:lang w:val="ru-RU" w:eastAsia="ru-RU"/>
    </w:rPr>
  </w:style>
  <w:style w:type="paragraph" w:customStyle="1" w:styleId="a">
    <w:name w:val="НОМЕРА"/>
    <w:basedOn w:val="af2"/>
    <w:link w:val="af6"/>
    <w:uiPriority w:val="99"/>
    <w:qFormat/>
    <w:rsid w:val="00B9541D"/>
    <w:pPr>
      <w:numPr>
        <w:numId w:val="146"/>
      </w:numPr>
      <w:spacing w:before="0" w:beforeAutospacing="0" w:after="0" w:afterAutospacing="0"/>
      <w:jc w:val="both"/>
    </w:pPr>
    <w:rPr>
      <w:rFonts w:ascii="Arial Narrow" w:eastAsia="Calibri" w:hAnsi="Arial Narrow"/>
      <w:sz w:val="18"/>
      <w:szCs w:val="18"/>
    </w:rPr>
  </w:style>
  <w:style w:type="character" w:customStyle="1" w:styleId="af6">
    <w:name w:val="НОМЕРА Знак"/>
    <w:link w:val="a"/>
    <w:uiPriority w:val="99"/>
    <w:rsid w:val="00B9541D"/>
    <w:rPr>
      <w:rFonts w:ascii="Arial Narrow" w:eastAsia="Calibri" w:hAnsi="Arial Narrow" w:cs="Times New Roman"/>
      <w:sz w:val="18"/>
      <w:szCs w:val="18"/>
      <w:lang w:val="ru-RU" w:eastAsia="ru-RU"/>
    </w:rPr>
  </w:style>
  <w:style w:type="paragraph" w:customStyle="1" w:styleId="c7">
    <w:name w:val="c7"/>
    <w:basedOn w:val="a0"/>
    <w:rsid w:val="00B9541D"/>
    <w:pPr>
      <w:widowControl/>
      <w:autoSpaceDE/>
      <w:autoSpaceDN/>
      <w:spacing w:before="100" w:beforeAutospacing="1" w:after="100" w:afterAutospacing="1"/>
    </w:pPr>
    <w:rPr>
      <w:sz w:val="24"/>
      <w:szCs w:val="24"/>
      <w:lang w:val="ru-RU" w:eastAsia="ru-RU"/>
    </w:rPr>
  </w:style>
  <w:style w:type="paragraph" w:customStyle="1" w:styleId="c27">
    <w:name w:val="c27"/>
    <w:basedOn w:val="a0"/>
    <w:rsid w:val="00B9541D"/>
    <w:pPr>
      <w:widowControl/>
      <w:autoSpaceDE/>
      <w:autoSpaceDN/>
      <w:spacing w:before="100" w:beforeAutospacing="1" w:after="100" w:afterAutospacing="1"/>
    </w:pPr>
    <w:rPr>
      <w:sz w:val="24"/>
      <w:szCs w:val="24"/>
      <w:lang w:val="ru-RU" w:eastAsia="ru-RU"/>
    </w:rPr>
  </w:style>
  <w:style w:type="character" w:customStyle="1" w:styleId="c45">
    <w:name w:val="c45"/>
    <w:basedOn w:val="a1"/>
    <w:rsid w:val="00B9541D"/>
  </w:style>
  <w:style w:type="paragraph" w:customStyle="1" w:styleId="23">
    <w:name w:val="Абзац списка2"/>
    <w:basedOn w:val="a0"/>
    <w:rsid w:val="00B9541D"/>
    <w:pPr>
      <w:widowControl/>
      <w:autoSpaceDE/>
      <w:autoSpaceDN/>
      <w:spacing w:after="200" w:line="276" w:lineRule="auto"/>
      <w:ind w:left="720"/>
    </w:pPr>
    <w:rPr>
      <w:rFonts w:ascii="Calibri" w:eastAsia="Calibri" w:hAnsi="Calibri"/>
      <w:sz w:val="20"/>
      <w:szCs w:val="20"/>
      <w:lang w:val="ru-RU" w:eastAsia="ru-RU"/>
    </w:rPr>
  </w:style>
  <w:style w:type="character" w:customStyle="1" w:styleId="a5">
    <w:name w:val="Основной текст Знак"/>
    <w:basedOn w:val="a1"/>
    <w:link w:val="a4"/>
    <w:uiPriority w:val="1"/>
    <w:rsid w:val="00B9541D"/>
    <w:rPr>
      <w:rFonts w:ascii="Times New Roman" w:eastAsia="Times New Roman" w:hAnsi="Times New Roman" w:cs="Times New Roman"/>
      <w:sz w:val="24"/>
      <w:szCs w:val="24"/>
    </w:rPr>
  </w:style>
  <w:style w:type="paragraph" w:styleId="af7">
    <w:name w:val="Body Text Indent"/>
    <w:basedOn w:val="a0"/>
    <w:link w:val="af8"/>
    <w:uiPriority w:val="99"/>
    <w:unhideWhenUsed/>
    <w:rsid w:val="00B9541D"/>
    <w:pPr>
      <w:widowControl/>
      <w:autoSpaceDE/>
      <w:autoSpaceDN/>
      <w:spacing w:after="120" w:line="259" w:lineRule="auto"/>
      <w:ind w:left="283"/>
    </w:pPr>
    <w:rPr>
      <w:sz w:val="28"/>
      <w:lang w:val="ru-RU" w:eastAsia="ru-RU"/>
    </w:rPr>
  </w:style>
  <w:style w:type="character" w:customStyle="1" w:styleId="af8">
    <w:name w:val="Основной текст с отступом Знак"/>
    <w:basedOn w:val="a1"/>
    <w:link w:val="af7"/>
    <w:uiPriority w:val="99"/>
    <w:rsid w:val="00B9541D"/>
    <w:rPr>
      <w:rFonts w:ascii="Times New Roman" w:eastAsia="Times New Roman" w:hAnsi="Times New Roman" w:cs="Times New Roman"/>
      <w:sz w:val="28"/>
      <w:lang w:val="ru-RU" w:eastAsia="ru-RU"/>
    </w:rPr>
  </w:style>
  <w:style w:type="character" w:customStyle="1" w:styleId="15">
    <w:name w:val="Основной текст1"/>
    <w:rsid w:val="00B9541D"/>
  </w:style>
  <w:style w:type="paragraph" w:customStyle="1" w:styleId="af9">
    <w:name w:val="А ОСН ТЕКСТ"/>
    <w:basedOn w:val="a0"/>
    <w:link w:val="afa"/>
    <w:rsid w:val="00B9541D"/>
    <w:pPr>
      <w:widowControl/>
      <w:autoSpaceDE/>
      <w:autoSpaceDN/>
      <w:spacing w:line="360" w:lineRule="auto"/>
      <w:ind w:firstLine="454"/>
      <w:jc w:val="both"/>
    </w:pPr>
    <w:rPr>
      <w:rFonts w:eastAsia="Arial Unicode MS"/>
      <w:caps/>
      <w:color w:val="000000"/>
      <w:kern w:val="1"/>
      <w:sz w:val="28"/>
      <w:szCs w:val="28"/>
      <w:lang w:val="ru-RU"/>
    </w:rPr>
  </w:style>
  <w:style w:type="character" w:customStyle="1" w:styleId="afa">
    <w:name w:val="А ОСН ТЕКСТ Знак"/>
    <w:link w:val="af9"/>
    <w:rsid w:val="00B9541D"/>
    <w:rPr>
      <w:rFonts w:ascii="Times New Roman" w:eastAsia="Arial Unicode MS" w:hAnsi="Times New Roman" w:cs="Times New Roman"/>
      <w:caps/>
      <w:color w:val="000000"/>
      <w:kern w:val="1"/>
      <w:sz w:val="28"/>
      <w:szCs w:val="28"/>
      <w:lang w:val="ru-RU"/>
    </w:rPr>
  </w:style>
  <w:style w:type="paragraph" w:styleId="33">
    <w:name w:val="toc 3"/>
    <w:basedOn w:val="a0"/>
    <w:next w:val="a0"/>
    <w:autoRedefine/>
    <w:uiPriority w:val="39"/>
    <w:unhideWhenUsed/>
    <w:rsid w:val="00B9541D"/>
    <w:pPr>
      <w:widowControl/>
      <w:tabs>
        <w:tab w:val="right" w:leader="dot" w:pos="10063"/>
      </w:tabs>
      <w:autoSpaceDE/>
      <w:autoSpaceDN/>
      <w:ind w:left="1135" w:hanging="851"/>
    </w:pPr>
    <w:rPr>
      <w:rFonts w:eastAsia="Calibri"/>
      <w:noProof/>
      <w:w w:val="0"/>
      <w:sz w:val="24"/>
      <w:szCs w:val="24"/>
      <w:lang w:val="ru-RU"/>
    </w:rPr>
  </w:style>
  <w:style w:type="character" w:customStyle="1" w:styleId="c5">
    <w:name w:val="c5"/>
    <w:rsid w:val="00B9541D"/>
  </w:style>
  <w:style w:type="character" w:customStyle="1" w:styleId="c2">
    <w:name w:val="c2"/>
    <w:rsid w:val="00B9541D"/>
  </w:style>
  <w:style w:type="character" w:customStyle="1" w:styleId="c1">
    <w:name w:val="c1"/>
    <w:rsid w:val="00B9541D"/>
  </w:style>
  <w:style w:type="table" w:customStyle="1" w:styleId="16">
    <w:name w:val="Сетка таблицы1"/>
    <w:basedOn w:val="a2"/>
    <w:next w:val="af"/>
    <w:uiPriority w:val="39"/>
    <w:rsid w:val="00B9541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41">
    <w:name w:val="c41"/>
    <w:basedOn w:val="a0"/>
    <w:rsid w:val="00B9541D"/>
    <w:pPr>
      <w:widowControl/>
      <w:autoSpaceDE/>
      <w:autoSpaceDN/>
      <w:spacing w:before="100" w:beforeAutospacing="1" w:after="100" w:afterAutospacing="1"/>
    </w:pPr>
    <w:rPr>
      <w:sz w:val="24"/>
      <w:szCs w:val="24"/>
      <w:lang w:val="ru-RU" w:eastAsia="ru-RU"/>
    </w:rPr>
  </w:style>
  <w:style w:type="character" w:customStyle="1" w:styleId="c40">
    <w:name w:val="c40"/>
    <w:basedOn w:val="a1"/>
    <w:rsid w:val="00B9541D"/>
  </w:style>
  <w:style w:type="character" w:customStyle="1" w:styleId="c0">
    <w:name w:val="c0"/>
    <w:basedOn w:val="a1"/>
    <w:rsid w:val="00B9541D"/>
  </w:style>
  <w:style w:type="character" w:customStyle="1" w:styleId="c26">
    <w:name w:val="c26"/>
    <w:basedOn w:val="a1"/>
    <w:rsid w:val="00B9541D"/>
  </w:style>
  <w:style w:type="paragraph" w:customStyle="1" w:styleId="34">
    <w:name w:val="Основной текст3"/>
    <w:basedOn w:val="a0"/>
    <w:rsid w:val="00B9541D"/>
    <w:pPr>
      <w:shd w:val="clear" w:color="auto" w:fill="FFFFFF"/>
      <w:autoSpaceDE/>
      <w:autoSpaceDN/>
      <w:spacing w:before="300" w:line="250" w:lineRule="exact"/>
      <w:ind w:firstLine="540"/>
      <w:jc w:val="both"/>
    </w:pPr>
    <w:rPr>
      <w:rFonts w:ascii="Arial" w:eastAsia="Courier New" w:hAnsi="Arial" w:cs="Arial"/>
      <w:sz w:val="28"/>
      <w:lang w:val="ru-RU"/>
    </w:rPr>
  </w:style>
  <w:style w:type="character" w:customStyle="1" w:styleId="ff2">
    <w:name w:val="ff2"/>
    <w:basedOn w:val="a1"/>
    <w:rsid w:val="00B9541D"/>
  </w:style>
  <w:style w:type="character" w:customStyle="1" w:styleId="ff4">
    <w:name w:val="ff4"/>
    <w:basedOn w:val="a1"/>
    <w:rsid w:val="00B9541D"/>
  </w:style>
  <w:style w:type="table" w:customStyle="1" w:styleId="TableNormal1">
    <w:name w:val="Table Normal1"/>
    <w:rsid w:val="00B9541D"/>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numbering" w:customStyle="1" w:styleId="5">
    <w:name w:val="Импортированный стиль 5"/>
    <w:rsid w:val="00B9541D"/>
    <w:pPr>
      <w:numPr>
        <w:numId w:val="148"/>
      </w:numPr>
    </w:pPr>
  </w:style>
  <w:style w:type="paragraph" w:customStyle="1" w:styleId="Default">
    <w:name w:val="Default"/>
    <w:rsid w:val="00B9541D"/>
    <w:pPr>
      <w:widowControl/>
      <w:pBdr>
        <w:top w:val="nil"/>
        <w:left w:val="nil"/>
        <w:bottom w:val="nil"/>
        <w:right w:val="nil"/>
        <w:between w:val="nil"/>
        <w:bar w:val="nil"/>
      </w:pBdr>
      <w:autoSpaceDE/>
      <w:autoSpaceDN/>
    </w:pPr>
    <w:rPr>
      <w:rFonts w:ascii="Times New Roman" w:eastAsia="Arial Unicode MS" w:hAnsi="Times New Roman" w:cs="Arial Unicode MS"/>
      <w:color w:val="000000"/>
      <w:sz w:val="24"/>
      <w:szCs w:val="24"/>
      <w:u w:color="000000"/>
      <w:bdr w:val="nil"/>
      <w:lang w:val="ru-RU" w:eastAsia="ru-RU"/>
    </w:rPr>
  </w:style>
  <w:style w:type="character" w:customStyle="1" w:styleId="Zag11">
    <w:name w:val="Zag_11"/>
    <w:rsid w:val="00B9541D"/>
  </w:style>
  <w:style w:type="paragraph" w:customStyle="1" w:styleId="Osnova">
    <w:name w:val="Osnova"/>
    <w:basedOn w:val="a0"/>
    <w:rsid w:val="00B9541D"/>
    <w:pPr>
      <w:adjustRightInd w:val="0"/>
      <w:spacing w:line="213" w:lineRule="exact"/>
      <w:ind w:firstLine="339"/>
      <w:jc w:val="both"/>
    </w:pPr>
    <w:rPr>
      <w:rFonts w:ascii="NewtonCSanPin" w:hAnsi="NewtonCSanPin" w:cs="NewtonCSanPin"/>
      <w:color w:val="000000"/>
      <w:sz w:val="21"/>
      <w:szCs w:val="21"/>
      <w:lang w:eastAsia="ru-RU"/>
    </w:rPr>
  </w:style>
  <w:style w:type="paragraph" w:customStyle="1" w:styleId="afb">
    <w:name w:val="А_основной"/>
    <w:basedOn w:val="a0"/>
    <w:link w:val="afc"/>
    <w:uiPriority w:val="99"/>
    <w:qFormat/>
    <w:rsid w:val="00B9541D"/>
    <w:pPr>
      <w:adjustRightInd w:val="0"/>
      <w:spacing w:line="360" w:lineRule="auto"/>
      <w:ind w:firstLine="454"/>
      <w:jc w:val="both"/>
    </w:pPr>
    <w:rPr>
      <w:rFonts w:cs="Arial"/>
      <w:sz w:val="28"/>
      <w:szCs w:val="20"/>
      <w:lang w:val="ru-RU" w:eastAsia="ru-RU"/>
    </w:rPr>
  </w:style>
  <w:style w:type="character" w:customStyle="1" w:styleId="afc">
    <w:name w:val="А_основной Знак"/>
    <w:link w:val="afb"/>
    <w:uiPriority w:val="99"/>
    <w:rsid w:val="00B9541D"/>
    <w:rPr>
      <w:rFonts w:ascii="Times New Roman" w:eastAsia="Times New Roman" w:hAnsi="Times New Roman" w:cs="Arial"/>
      <w:sz w:val="28"/>
      <w:szCs w:val="20"/>
      <w:lang w:val="ru-RU" w:eastAsia="ru-RU"/>
    </w:rPr>
  </w:style>
  <w:style w:type="paragraph" w:styleId="afd">
    <w:name w:val="Plain Text"/>
    <w:basedOn w:val="a0"/>
    <w:link w:val="afe"/>
    <w:uiPriority w:val="99"/>
    <w:rsid w:val="00B9541D"/>
    <w:pPr>
      <w:widowControl/>
      <w:autoSpaceDE/>
      <w:autoSpaceDN/>
    </w:pPr>
    <w:rPr>
      <w:rFonts w:ascii="Courier New" w:hAnsi="Courier New" w:cs="Courier New"/>
      <w:sz w:val="20"/>
      <w:szCs w:val="20"/>
      <w:lang w:val="ru-RU" w:eastAsia="ru-RU"/>
    </w:rPr>
  </w:style>
  <w:style w:type="character" w:customStyle="1" w:styleId="afe">
    <w:name w:val="Текст Знак"/>
    <w:basedOn w:val="a1"/>
    <w:link w:val="afd"/>
    <w:uiPriority w:val="99"/>
    <w:rsid w:val="00B9541D"/>
    <w:rPr>
      <w:rFonts w:ascii="Courier New" w:eastAsia="Times New Roman" w:hAnsi="Courier New" w:cs="Courier New"/>
      <w:sz w:val="20"/>
      <w:szCs w:val="20"/>
      <w:lang w:val="ru-RU" w:eastAsia="ru-RU"/>
    </w:rPr>
  </w:style>
  <w:style w:type="paragraph" w:customStyle="1" w:styleId="paragraph">
    <w:name w:val="paragraph"/>
    <w:basedOn w:val="a0"/>
    <w:rsid w:val="00B9541D"/>
    <w:pPr>
      <w:widowControl/>
      <w:autoSpaceDE/>
      <w:autoSpaceDN/>
      <w:spacing w:before="100" w:beforeAutospacing="1" w:after="100" w:afterAutospacing="1"/>
    </w:pPr>
    <w:rPr>
      <w:sz w:val="24"/>
      <w:szCs w:val="24"/>
      <w:lang w:val="ru-RU" w:eastAsia="ru-RU"/>
    </w:rPr>
  </w:style>
  <w:style w:type="character" w:customStyle="1" w:styleId="normaltextrun">
    <w:name w:val="normaltextrun"/>
    <w:basedOn w:val="a1"/>
    <w:rsid w:val="00B9541D"/>
  </w:style>
  <w:style w:type="character" w:customStyle="1" w:styleId="eop">
    <w:name w:val="eop"/>
    <w:basedOn w:val="a1"/>
    <w:rsid w:val="00B9541D"/>
  </w:style>
  <w:style w:type="character" w:customStyle="1" w:styleId="spellingerror">
    <w:name w:val="spellingerror"/>
    <w:basedOn w:val="a1"/>
    <w:rsid w:val="00B9541D"/>
  </w:style>
  <w:style w:type="character" w:customStyle="1" w:styleId="contextualspellingandgrammarerror">
    <w:name w:val="contextualspellingandgrammarerror"/>
    <w:basedOn w:val="a1"/>
    <w:rsid w:val="00B9541D"/>
  </w:style>
  <w:style w:type="paragraph" w:styleId="aff">
    <w:name w:val="annotation text"/>
    <w:basedOn w:val="a0"/>
    <w:link w:val="aff0"/>
    <w:uiPriority w:val="99"/>
    <w:rsid w:val="00B9541D"/>
    <w:pPr>
      <w:widowControl/>
      <w:autoSpaceDE/>
      <w:autoSpaceDN/>
    </w:pPr>
    <w:rPr>
      <w:sz w:val="20"/>
      <w:szCs w:val="20"/>
      <w:lang w:val="ru-RU" w:eastAsia="ru-RU"/>
    </w:rPr>
  </w:style>
  <w:style w:type="character" w:customStyle="1" w:styleId="aff0">
    <w:name w:val="Текст примечания Знак"/>
    <w:basedOn w:val="a1"/>
    <w:link w:val="aff"/>
    <w:uiPriority w:val="99"/>
    <w:rsid w:val="00B9541D"/>
    <w:rPr>
      <w:rFonts w:ascii="Times New Roman" w:eastAsia="Times New Roman" w:hAnsi="Times New Roman" w:cs="Times New Roman"/>
      <w:sz w:val="20"/>
      <w:szCs w:val="20"/>
      <w:lang w:val="ru-RU" w:eastAsia="ru-RU"/>
    </w:rPr>
  </w:style>
  <w:style w:type="paragraph" w:customStyle="1" w:styleId="14TexstOSNOVA1012">
    <w:name w:val="14TexstOSNOVA_10/12"/>
    <w:basedOn w:val="a0"/>
    <w:uiPriority w:val="99"/>
    <w:rsid w:val="00B9541D"/>
    <w:pPr>
      <w:widowControl/>
      <w:adjustRightInd w:val="0"/>
      <w:spacing w:line="240" w:lineRule="atLeast"/>
      <w:ind w:firstLine="340"/>
      <w:jc w:val="both"/>
      <w:textAlignment w:val="center"/>
    </w:pPr>
    <w:rPr>
      <w:rFonts w:ascii="PragmaticaC" w:hAnsi="PragmaticaC" w:cs="PragmaticaC"/>
      <w:color w:val="000000"/>
      <w:sz w:val="20"/>
      <w:szCs w:val="20"/>
      <w:lang w:val="ru-RU" w:eastAsia="ru-RU"/>
    </w:rPr>
  </w:style>
  <w:style w:type="paragraph" w:customStyle="1" w:styleId="western">
    <w:name w:val="western"/>
    <w:basedOn w:val="a0"/>
    <w:rsid w:val="00B9541D"/>
    <w:pPr>
      <w:widowControl/>
      <w:autoSpaceDE/>
      <w:autoSpaceDN/>
      <w:spacing w:before="100" w:beforeAutospacing="1"/>
    </w:pPr>
    <w:rPr>
      <w:color w:val="000000"/>
      <w:sz w:val="24"/>
      <w:szCs w:val="24"/>
      <w:lang w:val="ru-RU" w:eastAsia="ru-RU"/>
    </w:rPr>
  </w:style>
  <w:style w:type="paragraph" w:customStyle="1" w:styleId="Standard">
    <w:name w:val="Standard"/>
    <w:link w:val="Standard1"/>
    <w:uiPriority w:val="99"/>
    <w:rsid w:val="00B9541D"/>
    <w:pPr>
      <w:suppressAutoHyphens/>
      <w:autoSpaceDE/>
      <w:textAlignment w:val="baseline"/>
    </w:pPr>
    <w:rPr>
      <w:rFonts w:ascii="Arial" w:eastAsia="SimSun" w:hAnsi="Arial" w:cs="Mangal"/>
      <w:kern w:val="3"/>
      <w:sz w:val="24"/>
      <w:szCs w:val="24"/>
      <w:lang w:val="ru-RU" w:eastAsia="zh-CN" w:bidi="hi-IN"/>
    </w:rPr>
  </w:style>
  <w:style w:type="character" w:customStyle="1" w:styleId="Standard1">
    <w:name w:val="Standard Знак1"/>
    <w:link w:val="Standard"/>
    <w:uiPriority w:val="99"/>
    <w:locked/>
    <w:rsid w:val="00B9541D"/>
    <w:rPr>
      <w:rFonts w:ascii="Arial" w:eastAsia="SimSun" w:hAnsi="Arial" w:cs="Mangal"/>
      <w:kern w:val="3"/>
      <w:sz w:val="24"/>
      <w:szCs w:val="24"/>
      <w:lang w:val="ru-RU" w:eastAsia="zh-CN" w:bidi="hi-IN"/>
    </w:rPr>
  </w:style>
  <w:style w:type="paragraph" w:customStyle="1" w:styleId="18TexstSPISOK1">
    <w:name w:val="18TexstSPISOK_1"/>
    <w:aliases w:val="1"/>
    <w:basedOn w:val="a0"/>
    <w:rsid w:val="00B9541D"/>
    <w:pPr>
      <w:widowControl/>
      <w:tabs>
        <w:tab w:val="left" w:pos="360"/>
        <w:tab w:val="left" w:pos="640"/>
      </w:tabs>
      <w:adjustRightInd w:val="0"/>
      <w:spacing w:line="240" w:lineRule="atLeast"/>
      <w:ind w:left="640" w:hanging="300"/>
      <w:jc w:val="both"/>
      <w:textAlignment w:val="center"/>
    </w:pPr>
    <w:rPr>
      <w:rFonts w:ascii="PragmaticaC" w:hAnsi="PragmaticaC" w:cs="PragmaticaC"/>
      <w:color w:val="000000"/>
      <w:sz w:val="20"/>
      <w:szCs w:val="20"/>
      <w:lang w:val="ru-RU" w:eastAsia="ru-RU"/>
    </w:rPr>
  </w:style>
  <w:style w:type="character" w:customStyle="1" w:styleId="CharAttribute484">
    <w:name w:val="CharAttribute484"/>
    <w:uiPriority w:val="99"/>
    <w:rsid w:val="00B9541D"/>
    <w:rPr>
      <w:rFonts w:ascii="Times New Roman" w:eastAsia="Times New Roman"/>
      <w:i/>
      <w:sz w:val="28"/>
    </w:rPr>
  </w:style>
  <w:style w:type="paragraph" w:customStyle="1" w:styleId="ParaAttribute38">
    <w:name w:val="ParaAttribute38"/>
    <w:rsid w:val="00B9541D"/>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B9541D"/>
    <w:rPr>
      <w:rFonts w:ascii="Times New Roman" w:eastAsia="Times New Roman"/>
      <w:i/>
      <w:sz w:val="28"/>
      <w:u w:val="single"/>
    </w:rPr>
  </w:style>
  <w:style w:type="character" w:customStyle="1" w:styleId="CharAttribute502">
    <w:name w:val="CharAttribute502"/>
    <w:rsid w:val="00B9541D"/>
    <w:rPr>
      <w:rFonts w:ascii="Times New Roman" w:eastAsia="Times New Roman"/>
      <w:i/>
      <w:sz w:val="28"/>
    </w:rPr>
  </w:style>
  <w:style w:type="character" w:customStyle="1" w:styleId="CharAttribute3">
    <w:name w:val="CharAttribute3"/>
    <w:rsid w:val="00B9541D"/>
    <w:rPr>
      <w:rFonts w:ascii="Times New Roman" w:eastAsia="Batang" w:hAnsi="Batang"/>
      <w:sz w:val="28"/>
    </w:rPr>
  </w:style>
  <w:style w:type="character" w:customStyle="1" w:styleId="CharAttribute0">
    <w:name w:val="CharAttribute0"/>
    <w:rsid w:val="00B9541D"/>
    <w:rPr>
      <w:rFonts w:ascii="Times New Roman" w:eastAsia="Times New Roman" w:hAnsi="Times New Roman"/>
      <w:sz w:val="28"/>
    </w:rPr>
  </w:style>
  <w:style w:type="paragraph" w:customStyle="1" w:styleId="ParaAttribute16">
    <w:name w:val="ParaAttribute16"/>
    <w:uiPriority w:val="99"/>
    <w:rsid w:val="00B9541D"/>
    <w:pPr>
      <w:widowControl/>
      <w:autoSpaceDE/>
      <w:autoSpaceDN/>
      <w:ind w:left="1080"/>
      <w:jc w:val="both"/>
    </w:pPr>
    <w:rPr>
      <w:rFonts w:ascii="Times New Roman" w:eastAsia="№Е" w:hAnsi="Times New Roman" w:cs="Times New Roman"/>
      <w:sz w:val="20"/>
      <w:szCs w:val="20"/>
      <w:lang w:val="ru-RU" w:eastAsia="ru-RU"/>
    </w:rPr>
  </w:style>
  <w:style w:type="character" w:customStyle="1" w:styleId="dash041e005f0431005f044b005f0447005f043d005f044b005f0439005f005fchar1char1">
    <w:name w:val="dash041e_005f0431_005f044b_005f0447_005f043d_005f044b_005f0439_005f_005fchar1__char1"/>
    <w:rsid w:val="00B9541D"/>
    <w:rPr>
      <w:rFonts w:ascii="Times New Roman" w:hAnsi="Times New Roman" w:cs="Times New Roman" w:hint="default"/>
      <w:strike w:val="0"/>
      <w:dstrike w:val="0"/>
      <w:sz w:val="24"/>
      <w:szCs w:val="24"/>
      <w:u w:val="none"/>
      <w:effect w:val="none"/>
    </w:rPr>
  </w:style>
  <w:style w:type="character" w:customStyle="1" w:styleId="aff1">
    <w:name w:val="Основной текст_"/>
    <w:link w:val="68"/>
    <w:rsid w:val="00B9541D"/>
    <w:rPr>
      <w:shd w:val="clear" w:color="auto" w:fill="FFFFFF"/>
    </w:rPr>
  </w:style>
  <w:style w:type="paragraph" w:customStyle="1" w:styleId="68">
    <w:name w:val="Основной текст68"/>
    <w:basedOn w:val="a0"/>
    <w:link w:val="aff1"/>
    <w:rsid w:val="00B9541D"/>
    <w:pPr>
      <w:widowControl/>
      <w:shd w:val="clear" w:color="auto" w:fill="FFFFFF"/>
      <w:autoSpaceDE/>
      <w:autoSpaceDN/>
      <w:spacing w:after="780" w:line="211" w:lineRule="exact"/>
      <w:jc w:val="right"/>
    </w:pPr>
    <w:rPr>
      <w:rFonts w:asciiTheme="minorHAnsi" w:eastAsiaTheme="minorHAnsi" w:hAnsiTheme="minorHAnsi" w:cstheme="minorBidi"/>
      <w:shd w:val="clear" w:color="auto" w:fill="FFFFFF"/>
    </w:rPr>
  </w:style>
  <w:style w:type="character" w:customStyle="1" w:styleId="FontStyle86">
    <w:name w:val="Font Style86"/>
    <w:basedOn w:val="a1"/>
    <w:uiPriority w:val="99"/>
    <w:rsid w:val="00B9541D"/>
    <w:rPr>
      <w:rFonts w:ascii="Times New Roman" w:hAnsi="Times New Roman" w:cs="Times New Roman"/>
      <w:sz w:val="22"/>
      <w:szCs w:val="22"/>
    </w:rPr>
  </w:style>
  <w:style w:type="paragraph" w:customStyle="1" w:styleId="Style17">
    <w:name w:val="Style17"/>
    <w:basedOn w:val="a0"/>
    <w:uiPriority w:val="99"/>
    <w:rsid w:val="00B9541D"/>
    <w:pPr>
      <w:adjustRightInd w:val="0"/>
      <w:spacing w:line="241" w:lineRule="exact"/>
      <w:ind w:firstLine="365"/>
      <w:jc w:val="both"/>
    </w:pPr>
    <w:rPr>
      <w:sz w:val="24"/>
      <w:szCs w:val="24"/>
      <w:lang w:val="ru-RU" w:eastAsia="ru-RU"/>
    </w:rPr>
  </w:style>
  <w:style w:type="character" w:customStyle="1" w:styleId="FontStyle77">
    <w:name w:val="Font Style77"/>
    <w:basedOn w:val="a1"/>
    <w:uiPriority w:val="99"/>
    <w:rsid w:val="00B9541D"/>
    <w:rPr>
      <w:rFonts w:ascii="Times New Roman" w:hAnsi="Times New Roman" w:cs="Times New Roman"/>
      <w:b/>
      <w:bCs/>
      <w:sz w:val="22"/>
      <w:szCs w:val="22"/>
    </w:rPr>
  </w:style>
  <w:style w:type="character" w:customStyle="1" w:styleId="c11">
    <w:name w:val="c11"/>
    <w:basedOn w:val="a1"/>
    <w:rsid w:val="00B9541D"/>
  </w:style>
  <w:style w:type="character" w:customStyle="1" w:styleId="c3">
    <w:name w:val="c3"/>
    <w:basedOn w:val="a1"/>
    <w:rsid w:val="00B9541D"/>
  </w:style>
  <w:style w:type="paragraph" w:customStyle="1" w:styleId="121">
    <w:name w:val="Средняя сетка 1 — акцент 21"/>
    <w:basedOn w:val="a0"/>
    <w:uiPriority w:val="34"/>
    <w:qFormat/>
    <w:rsid w:val="00B9541D"/>
    <w:pPr>
      <w:widowControl/>
      <w:autoSpaceDE/>
      <w:autoSpaceDN/>
      <w:spacing w:after="200" w:line="276" w:lineRule="auto"/>
      <w:ind w:left="720"/>
      <w:contextualSpacing/>
    </w:pPr>
    <w:rPr>
      <w:rFonts w:ascii="Calibri" w:eastAsia="Calibri" w:hAnsi="Calibri"/>
      <w:sz w:val="28"/>
      <w:lang w:val="ru-RU"/>
    </w:rPr>
  </w:style>
  <w:style w:type="character" w:customStyle="1" w:styleId="apple-converted-space">
    <w:name w:val="apple-converted-space"/>
    <w:basedOn w:val="a1"/>
    <w:rsid w:val="00B9541D"/>
  </w:style>
  <w:style w:type="character" w:styleId="aff2">
    <w:name w:val="page number"/>
    <w:basedOn w:val="a1"/>
    <w:uiPriority w:val="99"/>
    <w:semiHidden/>
    <w:unhideWhenUsed/>
    <w:rsid w:val="00B9541D"/>
  </w:style>
  <w:style w:type="character" w:styleId="aff3">
    <w:name w:val="annotation reference"/>
    <w:basedOn w:val="a1"/>
    <w:uiPriority w:val="99"/>
    <w:semiHidden/>
    <w:unhideWhenUsed/>
    <w:rsid w:val="00B9541D"/>
    <w:rPr>
      <w:sz w:val="16"/>
      <w:szCs w:val="16"/>
    </w:rPr>
  </w:style>
  <w:style w:type="paragraph" w:customStyle="1" w:styleId="17">
    <w:name w:val="Тема примечания1"/>
    <w:basedOn w:val="aff"/>
    <w:next w:val="aff"/>
    <w:uiPriority w:val="99"/>
    <w:semiHidden/>
    <w:unhideWhenUsed/>
    <w:rsid w:val="00B9541D"/>
    <w:pPr>
      <w:spacing w:after="160"/>
    </w:pPr>
    <w:rPr>
      <w:rFonts w:ascii="Calibri" w:hAnsi="Calibri"/>
      <w:b/>
      <w:bCs/>
    </w:rPr>
  </w:style>
  <w:style w:type="character" w:customStyle="1" w:styleId="aff4">
    <w:name w:val="Тема примечания Знак"/>
    <w:basedOn w:val="aff0"/>
    <w:link w:val="aff5"/>
    <w:uiPriority w:val="99"/>
    <w:semiHidden/>
    <w:rsid w:val="00B9541D"/>
    <w:rPr>
      <w:rFonts w:ascii="Times New Roman" w:eastAsia="Times New Roman" w:hAnsi="Times New Roman" w:cs="Times New Roman"/>
      <w:b/>
      <w:bCs/>
      <w:sz w:val="20"/>
      <w:szCs w:val="20"/>
      <w:lang w:val="ru-RU" w:eastAsia="ru-RU"/>
    </w:rPr>
  </w:style>
  <w:style w:type="paragraph" w:customStyle="1" w:styleId="18">
    <w:name w:val="Рецензия1"/>
    <w:next w:val="aff6"/>
    <w:hidden/>
    <w:uiPriority w:val="99"/>
    <w:semiHidden/>
    <w:rsid w:val="00B9541D"/>
    <w:pPr>
      <w:widowControl/>
      <w:autoSpaceDE/>
      <w:autoSpaceDN/>
    </w:pPr>
    <w:rPr>
      <w:rFonts w:eastAsia="Times New Roman"/>
      <w:lang w:val="ru-RU" w:eastAsia="ru-RU"/>
    </w:rPr>
  </w:style>
  <w:style w:type="character" w:styleId="aff7">
    <w:name w:val="Strong"/>
    <w:basedOn w:val="a1"/>
    <w:uiPriority w:val="22"/>
    <w:qFormat/>
    <w:rsid w:val="00B9541D"/>
    <w:rPr>
      <w:b/>
      <w:bCs/>
    </w:rPr>
  </w:style>
  <w:style w:type="paragraph" w:customStyle="1" w:styleId="footnote">
    <w:name w:val="footnote"/>
    <w:basedOn w:val="a0"/>
    <w:next w:val="a0"/>
    <w:uiPriority w:val="99"/>
    <w:rsid w:val="00B9541D"/>
    <w:pPr>
      <w:adjustRightInd w:val="0"/>
      <w:spacing w:line="200" w:lineRule="atLeast"/>
      <w:ind w:left="227" w:hanging="227"/>
      <w:jc w:val="both"/>
      <w:textAlignment w:val="center"/>
    </w:pPr>
    <w:rPr>
      <w:rFonts w:ascii="SchoolBookSanPin" w:hAnsi="SchoolBookSanPin" w:cs="SchoolBookSanPin"/>
      <w:color w:val="000000"/>
      <w:sz w:val="18"/>
      <w:szCs w:val="18"/>
      <w:lang w:val="ru-RU" w:eastAsia="ru-RU"/>
    </w:rPr>
  </w:style>
  <w:style w:type="character" w:customStyle="1" w:styleId="A34">
    <w:name w:val="A3+4"/>
    <w:uiPriority w:val="99"/>
    <w:rsid w:val="00B9541D"/>
    <w:rPr>
      <w:rFonts w:cs="SchoolBookSanPin"/>
      <w:color w:val="000000"/>
    </w:rPr>
  </w:style>
  <w:style w:type="paragraph" w:customStyle="1" w:styleId="body">
    <w:name w:val="body"/>
    <w:basedOn w:val="a0"/>
    <w:uiPriority w:val="99"/>
    <w:rsid w:val="00B9541D"/>
    <w:pPr>
      <w:adjustRightInd w:val="0"/>
      <w:spacing w:line="242" w:lineRule="atLeast"/>
      <w:ind w:firstLine="227"/>
      <w:jc w:val="both"/>
      <w:textAlignment w:val="center"/>
    </w:pPr>
    <w:rPr>
      <w:rFonts w:ascii="SchoolBookSanPin" w:hAnsi="SchoolBookSanPin" w:cs="SchoolBookSanPin"/>
      <w:color w:val="000000"/>
      <w:sz w:val="20"/>
      <w:szCs w:val="20"/>
      <w:lang w:val="ru-RU" w:eastAsia="ru-RU"/>
    </w:rPr>
  </w:style>
  <w:style w:type="paragraph" w:customStyle="1" w:styleId="NoParagraphStyle">
    <w:name w:val="[No Paragraph Style]"/>
    <w:rsid w:val="00B9541D"/>
    <w:pPr>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
    <w:uiPriority w:val="99"/>
    <w:rsid w:val="00B9541D"/>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B9541D"/>
    <w:pPr>
      <w:tabs>
        <w:tab w:val="right" w:pos="5953"/>
        <w:tab w:val="right" w:pos="6350"/>
      </w:tabs>
      <w:suppressAutoHyphens/>
      <w:spacing w:before="120"/>
      <w:ind w:firstLine="0"/>
      <w:jc w:val="left"/>
    </w:pPr>
  </w:style>
  <w:style w:type="paragraph" w:customStyle="1" w:styleId="h2">
    <w:name w:val="h2"/>
    <w:basedOn w:val="h1"/>
    <w:uiPriority w:val="99"/>
    <w:rsid w:val="00B9541D"/>
    <w:pPr>
      <w:keepNext/>
      <w:pageBreakBefore w:val="0"/>
      <w:pBdr>
        <w:bottom w:val="none" w:sz="0" w:space="0" w:color="auto"/>
      </w:pBdr>
      <w:spacing w:before="240" w:after="57"/>
    </w:pPr>
    <w:rPr>
      <w:sz w:val="22"/>
      <w:szCs w:val="22"/>
    </w:rPr>
  </w:style>
  <w:style w:type="paragraph" w:customStyle="1" w:styleId="h3">
    <w:name w:val="h3"/>
    <w:basedOn w:val="h2"/>
    <w:uiPriority w:val="99"/>
    <w:rsid w:val="00B9541D"/>
    <w:pPr>
      <w:spacing w:before="164" w:after="74"/>
    </w:pPr>
    <w:rPr>
      <w:caps w:val="0"/>
    </w:rPr>
  </w:style>
  <w:style w:type="paragraph" w:customStyle="1" w:styleId="h4">
    <w:name w:val="h4"/>
    <w:basedOn w:val="body"/>
    <w:uiPriority w:val="99"/>
    <w:rsid w:val="00B9541D"/>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B9541D"/>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B9541D"/>
    <w:pPr>
      <w:spacing w:line="200" w:lineRule="atLeast"/>
      <w:ind w:firstLine="0"/>
      <w:jc w:val="left"/>
    </w:pPr>
    <w:rPr>
      <w:sz w:val="18"/>
      <w:szCs w:val="18"/>
    </w:rPr>
  </w:style>
  <w:style w:type="paragraph" w:customStyle="1" w:styleId="affa">
    <w:name w:val="Таблица Головка (Таблицы)"/>
    <w:basedOn w:val="aff9"/>
    <w:uiPriority w:val="99"/>
    <w:rsid w:val="00B9541D"/>
    <w:pPr>
      <w:suppressAutoHyphens/>
      <w:jc w:val="center"/>
    </w:pPr>
    <w:rPr>
      <w:rFonts w:ascii="SchoolBookSanPin-Bold" w:hAnsi="SchoolBookSanPin-Bold" w:cs="SchoolBookSanPin-Bold"/>
      <w:b/>
      <w:bCs/>
    </w:rPr>
  </w:style>
  <w:style w:type="character" w:customStyle="1" w:styleId="Bold">
    <w:name w:val="Bold"/>
    <w:uiPriority w:val="99"/>
    <w:rsid w:val="00B9541D"/>
    <w:rPr>
      <w:b/>
    </w:rPr>
  </w:style>
  <w:style w:type="character" w:customStyle="1" w:styleId="affb">
    <w:name w:val="Полужирный курсив"/>
    <w:uiPriority w:val="99"/>
    <w:rsid w:val="00B9541D"/>
    <w:rPr>
      <w:b/>
      <w:i/>
    </w:rPr>
  </w:style>
  <w:style w:type="character" w:customStyle="1" w:styleId="Italic">
    <w:name w:val="Italic"/>
    <w:uiPriority w:val="99"/>
    <w:rsid w:val="00B9541D"/>
    <w:rPr>
      <w:i/>
    </w:rPr>
  </w:style>
  <w:style w:type="paragraph" w:customStyle="1" w:styleId="msonormal0">
    <w:name w:val="msonormal"/>
    <w:basedOn w:val="a0"/>
    <w:rsid w:val="00B9541D"/>
    <w:pPr>
      <w:widowControl/>
      <w:autoSpaceDE/>
      <w:autoSpaceDN/>
      <w:spacing w:before="100" w:beforeAutospacing="1" w:after="100" w:afterAutospacing="1"/>
    </w:pPr>
    <w:rPr>
      <w:sz w:val="24"/>
      <w:szCs w:val="24"/>
      <w:lang w:val="ru-RU" w:eastAsia="ru-RU"/>
    </w:rPr>
  </w:style>
  <w:style w:type="paragraph" w:styleId="affc">
    <w:name w:val="TOC Heading"/>
    <w:basedOn w:val="1"/>
    <w:next w:val="a0"/>
    <w:uiPriority w:val="39"/>
    <w:unhideWhenUsed/>
    <w:qFormat/>
    <w:rsid w:val="00B9541D"/>
    <w:pPr>
      <w:widowControl/>
      <w:autoSpaceDE/>
      <w:autoSpaceDN/>
      <w:spacing w:before="0" w:line="259" w:lineRule="auto"/>
      <w:jc w:val="center"/>
      <w:outlineLvl w:val="9"/>
    </w:pPr>
    <w:rPr>
      <w:rFonts w:ascii="Times New Roman" w:hAnsi="Times New Roman"/>
      <w:bCs w:val="0"/>
      <w:color w:val="auto"/>
      <w:szCs w:val="32"/>
      <w:lang w:val="ru-RU" w:eastAsia="ru-RU"/>
    </w:rPr>
  </w:style>
  <w:style w:type="paragraph" w:styleId="19">
    <w:name w:val="toc 1"/>
    <w:basedOn w:val="a0"/>
    <w:next w:val="a0"/>
    <w:autoRedefine/>
    <w:uiPriority w:val="39"/>
    <w:unhideWhenUsed/>
    <w:rsid w:val="00B9541D"/>
    <w:pPr>
      <w:widowControl/>
      <w:autoSpaceDE/>
      <w:autoSpaceDN/>
      <w:spacing w:line="259" w:lineRule="auto"/>
    </w:pPr>
    <w:rPr>
      <w:sz w:val="28"/>
      <w:lang w:val="ru-RU" w:eastAsia="ru-RU"/>
    </w:rPr>
  </w:style>
  <w:style w:type="numbering" w:customStyle="1" w:styleId="112">
    <w:name w:val="Нет списка11"/>
    <w:next w:val="a3"/>
    <w:uiPriority w:val="99"/>
    <w:semiHidden/>
    <w:unhideWhenUsed/>
    <w:rsid w:val="00B9541D"/>
  </w:style>
  <w:style w:type="paragraph" w:customStyle="1" w:styleId="TOC-2">
    <w:name w:val="TOC-2"/>
    <w:basedOn w:val="TOC-1"/>
    <w:uiPriority w:val="99"/>
    <w:rsid w:val="00B9541D"/>
    <w:pPr>
      <w:spacing w:before="0" w:line="240" w:lineRule="atLeast"/>
      <w:ind w:left="227"/>
    </w:pPr>
  </w:style>
  <w:style w:type="paragraph" w:customStyle="1" w:styleId="TOC-3">
    <w:name w:val="TOC-3"/>
    <w:basedOn w:val="TOC-1"/>
    <w:uiPriority w:val="99"/>
    <w:rsid w:val="00B9541D"/>
    <w:pPr>
      <w:spacing w:before="0" w:line="240" w:lineRule="atLeast"/>
      <w:ind w:left="454"/>
    </w:pPr>
  </w:style>
  <w:style w:type="paragraph" w:customStyle="1" w:styleId="list-bullet">
    <w:name w:val="list-bullet"/>
    <w:basedOn w:val="body"/>
    <w:uiPriority w:val="99"/>
    <w:rsid w:val="00B9541D"/>
    <w:pPr>
      <w:spacing w:line="240" w:lineRule="atLeast"/>
      <w:ind w:left="227" w:hanging="142"/>
    </w:pPr>
  </w:style>
  <w:style w:type="paragraph" w:customStyle="1" w:styleId="list-dash">
    <w:name w:val="list-dash"/>
    <w:basedOn w:val="list-bullet"/>
    <w:uiPriority w:val="99"/>
    <w:rsid w:val="00B9541D"/>
    <w:pPr>
      <w:ind w:hanging="227"/>
    </w:pPr>
  </w:style>
  <w:style w:type="paragraph" w:customStyle="1" w:styleId="h5">
    <w:name w:val="h5"/>
    <w:basedOn w:val="NoParagraphStyle"/>
    <w:uiPriority w:val="99"/>
    <w:rsid w:val="00B9541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B9541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B9541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B9541D"/>
    <w:pPr>
      <w:spacing w:after="100" w:line="200" w:lineRule="atLeast"/>
      <w:ind w:firstLine="0"/>
      <w:jc w:val="left"/>
    </w:pPr>
    <w:rPr>
      <w:sz w:val="18"/>
      <w:szCs w:val="18"/>
    </w:rPr>
  </w:style>
  <w:style w:type="paragraph" w:customStyle="1" w:styleId="table-head">
    <w:name w:val="table-head"/>
    <w:basedOn w:val="table-body1mm"/>
    <w:uiPriority w:val="99"/>
    <w:rsid w:val="00B9541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B9541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B9541D"/>
    <w:pPr>
      <w:spacing w:line="200" w:lineRule="atLeast"/>
      <w:ind w:firstLine="0"/>
      <w:jc w:val="left"/>
    </w:pPr>
    <w:rPr>
      <w:sz w:val="18"/>
      <w:szCs w:val="18"/>
    </w:rPr>
  </w:style>
  <w:style w:type="character" w:customStyle="1" w:styleId="footnote-num">
    <w:name w:val="footnote-num"/>
    <w:uiPriority w:val="99"/>
    <w:rsid w:val="00B9541D"/>
    <w:rPr>
      <w:position w:val="4"/>
      <w:sz w:val="12"/>
      <w:vertAlign w:val="baseline"/>
    </w:rPr>
  </w:style>
  <w:style w:type="character" w:customStyle="1" w:styleId="BoldItalic">
    <w:name w:val="Bold_Italic"/>
    <w:uiPriority w:val="99"/>
    <w:rsid w:val="00B9541D"/>
    <w:rPr>
      <w:b/>
      <w:i/>
    </w:rPr>
  </w:style>
  <w:style w:type="character" w:customStyle="1" w:styleId="Book">
    <w:name w:val="Book"/>
    <w:uiPriority w:val="99"/>
    <w:rsid w:val="00B9541D"/>
  </w:style>
  <w:style w:type="character" w:customStyle="1" w:styleId="h3tracking">
    <w:name w:val="h3_tracking"/>
    <w:uiPriority w:val="99"/>
    <w:rsid w:val="00B9541D"/>
    <w:rPr>
      <w:rFonts w:ascii="OfficinaSansExtraBoldITC-Reg" w:hAnsi="OfficinaSansExtraBoldITC-Reg"/>
      <w:b/>
    </w:rPr>
  </w:style>
  <w:style w:type="character" w:customStyle="1" w:styleId="list-bullet1">
    <w:name w:val="list-bullet1"/>
    <w:uiPriority w:val="99"/>
    <w:rsid w:val="00B9541D"/>
    <w:rPr>
      <w:rFonts w:ascii="PiGraphA" w:hAnsi="PiGraphA"/>
      <w:position w:val="1"/>
      <w:sz w:val="14"/>
    </w:rPr>
  </w:style>
  <w:style w:type="numbering" w:customStyle="1" w:styleId="212">
    <w:name w:val="Нет списка21"/>
    <w:next w:val="a3"/>
    <w:uiPriority w:val="99"/>
    <w:semiHidden/>
    <w:unhideWhenUsed/>
    <w:rsid w:val="00B9541D"/>
  </w:style>
  <w:style w:type="table" w:customStyle="1" w:styleId="24">
    <w:name w:val="Сетка таблицы2"/>
    <w:basedOn w:val="a2"/>
    <w:next w:val="af"/>
    <w:uiPriority w:val="39"/>
    <w:rsid w:val="00B9541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rsid w:val="00B9541D"/>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1a">
    <w:name w:val="Заг 1 (Заголовки)"/>
    <w:basedOn w:val="NoParagraphStyle"/>
    <w:uiPriority w:val="99"/>
    <w:rsid w:val="00B9541D"/>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B9541D"/>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B9541D"/>
    <w:pPr>
      <w:spacing w:line="242" w:lineRule="atLeast"/>
      <w:ind w:firstLine="0"/>
    </w:pPr>
    <w:rPr>
      <w:sz w:val="20"/>
      <w:szCs w:val="20"/>
    </w:rPr>
  </w:style>
  <w:style w:type="paragraph" w:customStyle="1" w:styleId="42">
    <w:name w:val="Заг 4 (Заголовки)"/>
    <w:basedOn w:val="NoParagraphStyle"/>
    <w:uiPriority w:val="99"/>
    <w:rsid w:val="00B9541D"/>
    <w:pPr>
      <w:spacing w:after="57" w:line="240" w:lineRule="atLeast"/>
      <w:jc w:val="both"/>
    </w:pPr>
    <w:rPr>
      <w:rFonts w:ascii="PragmaticaSanPin" w:hAnsi="PragmaticaSanPin" w:cs="PragmaticaSanPin"/>
      <w:b/>
      <w:bCs/>
      <w:sz w:val="20"/>
      <w:szCs w:val="20"/>
      <w:lang w:val="ru-RU"/>
    </w:rPr>
  </w:style>
  <w:style w:type="paragraph" w:customStyle="1" w:styleId="35">
    <w:name w:val="Заг 3 (Заголовки)"/>
    <w:basedOn w:val="NoParagraphStyle"/>
    <w:uiPriority w:val="99"/>
    <w:rsid w:val="00B9541D"/>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B9541D"/>
    <w:pPr>
      <w:ind w:left="283" w:hanging="283"/>
    </w:pPr>
  </w:style>
  <w:style w:type="paragraph" w:customStyle="1" w:styleId="afff">
    <w:name w:val="Сноска (Доп. текст)"/>
    <w:basedOn w:val="NoParagraphStyle"/>
    <w:uiPriority w:val="99"/>
    <w:rsid w:val="00B9541D"/>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B9541D"/>
    <w:rPr>
      <w:rFonts w:ascii="SchoolBookSanPin" w:hAnsi="SchoolBookSanPin"/>
      <w:sz w:val="18"/>
      <w:vertAlign w:val="superscript"/>
    </w:rPr>
  </w:style>
  <w:style w:type="character" w:customStyle="1" w:styleId="afff1">
    <w:name w:val="Полужирный (Выделения)"/>
    <w:uiPriority w:val="99"/>
    <w:rsid w:val="00B9541D"/>
    <w:rPr>
      <w:b/>
    </w:rPr>
  </w:style>
  <w:style w:type="character" w:customStyle="1" w:styleId="afff2">
    <w:name w:val="Полужирный Курсив (Выделения)"/>
    <w:uiPriority w:val="99"/>
    <w:rsid w:val="00B9541D"/>
    <w:rPr>
      <w:b/>
      <w:i/>
    </w:rPr>
  </w:style>
  <w:style w:type="character" w:customStyle="1" w:styleId="afff3">
    <w:name w:val="Курсив (Выделения)"/>
    <w:uiPriority w:val="99"/>
    <w:rsid w:val="00B9541D"/>
    <w:rPr>
      <w:i/>
    </w:rPr>
  </w:style>
  <w:style w:type="numbering" w:customStyle="1" w:styleId="36">
    <w:name w:val="Нет списка3"/>
    <w:next w:val="a3"/>
    <w:uiPriority w:val="99"/>
    <w:semiHidden/>
    <w:unhideWhenUsed/>
    <w:rsid w:val="00B9541D"/>
  </w:style>
  <w:style w:type="table" w:customStyle="1" w:styleId="37">
    <w:name w:val="Сетка таблицы3"/>
    <w:basedOn w:val="a2"/>
    <w:next w:val="af"/>
    <w:uiPriority w:val="39"/>
    <w:rsid w:val="00B9541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rsid w:val="00B9541D"/>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B9541D"/>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B9541D"/>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B9541D"/>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B9541D"/>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B9541D"/>
  </w:style>
  <w:style w:type="character" w:customStyle="1" w:styleId="afff6">
    <w:name w:val="Верх. Индекс (Индексы)"/>
    <w:uiPriority w:val="99"/>
    <w:rsid w:val="00B9541D"/>
    <w:rPr>
      <w:position w:val="9"/>
      <w:sz w:val="13"/>
    </w:rPr>
  </w:style>
  <w:style w:type="character" w:customStyle="1" w:styleId="afff7">
    <w:name w:val="Верх. Индекс Курсив (Индексы)"/>
    <w:basedOn w:val="afff6"/>
    <w:uiPriority w:val="99"/>
    <w:rsid w:val="00B9541D"/>
    <w:rPr>
      <w:rFonts w:cs="Times New Roman"/>
      <w:i/>
      <w:iCs/>
      <w:position w:val="9"/>
      <w:sz w:val="13"/>
      <w:szCs w:val="13"/>
    </w:rPr>
  </w:style>
  <w:style w:type="character" w:customStyle="1" w:styleId="afff8">
    <w:name w:val="Верх. Индекс Полужирный (Индексы)"/>
    <w:basedOn w:val="afff6"/>
    <w:uiPriority w:val="99"/>
    <w:rsid w:val="00B9541D"/>
    <w:rPr>
      <w:rFonts w:cs="Times New Roman"/>
      <w:b/>
      <w:bCs/>
      <w:position w:val="9"/>
      <w:sz w:val="13"/>
      <w:szCs w:val="13"/>
    </w:rPr>
  </w:style>
  <w:style w:type="character" w:customStyle="1" w:styleId="afff9">
    <w:name w:val="Булит КВ"/>
    <w:uiPriority w:val="99"/>
    <w:rsid w:val="00B9541D"/>
    <w:rPr>
      <w:rFonts w:ascii="PiGraphA" w:hAnsi="PiGraphA"/>
      <w:sz w:val="14"/>
      <w:lang w:val="ru-RU" w:eastAsia="x-none"/>
    </w:rPr>
  </w:style>
  <w:style w:type="numbering" w:customStyle="1" w:styleId="43">
    <w:name w:val="Нет списка4"/>
    <w:next w:val="a3"/>
    <w:uiPriority w:val="99"/>
    <w:semiHidden/>
    <w:unhideWhenUsed/>
    <w:rsid w:val="00B9541D"/>
  </w:style>
  <w:style w:type="table" w:customStyle="1" w:styleId="44">
    <w:name w:val="Сетка таблицы4"/>
    <w:basedOn w:val="a2"/>
    <w:next w:val="af"/>
    <w:uiPriority w:val="39"/>
    <w:rsid w:val="00B9541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
    <w:name w:val="Table Normal4"/>
    <w:rsid w:val="00B9541D"/>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B9541D"/>
    <w:pPr>
      <w:jc w:val="center"/>
    </w:pPr>
  </w:style>
  <w:style w:type="paragraph" w:customStyle="1" w:styleId="afffb">
    <w:name w:val="Таблица_Буллит (Таблицы)"/>
    <w:basedOn w:val="a0"/>
    <w:uiPriority w:val="99"/>
    <w:rsid w:val="00B9541D"/>
    <w:pPr>
      <w:adjustRightInd w:val="0"/>
      <w:spacing w:line="200" w:lineRule="atLeast"/>
      <w:ind w:left="142" w:hanging="142"/>
      <w:jc w:val="both"/>
      <w:textAlignment w:val="center"/>
    </w:pPr>
    <w:rPr>
      <w:rFonts w:ascii="SchoolBookSanPin" w:hAnsi="SchoolBookSanPin" w:cs="SchoolBookSanPin"/>
      <w:color w:val="000000"/>
      <w:sz w:val="18"/>
      <w:szCs w:val="18"/>
      <w:lang w:val="ru-RU" w:eastAsia="ru-RU"/>
    </w:rPr>
  </w:style>
  <w:style w:type="character" w:customStyle="1" w:styleId="afffc">
    <w:name w:val="Буллит"/>
    <w:uiPriority w:val="99"/>
    <w:rsid w:val="00B9541D"/>
    <w:rPr>
      <w:rFonts w:ascii="PiGraphA" w:hAnsi="PiGraphA"/>
      <w:position w:val="1"/>
      <w:sz w:val="14"/>
    </w:rPr>
  </w:style>
  <w:style w:type="paragraph" w:customStyle="1" w:styleId="afffd">
    <w:name w:val="Буллит (Доп. текст)"/>
    <w:basedOn w:val="aff8"/>
    <w:uiPriority w:val="99"/>
    <w:rsid w:val="00B9541D"/>
    <w:pPr>
      <w:spacing w:line="240" w:lineRule="atLeast"/>
      <w:ind w:left="227" w:hanging="142"/>
    </w:pPr>
    <w:rPr>
      <w:sz w:val="20"/>
      <w:szCs w:val="20"/>
    </w:rPr>
  </w:style>
  <w:style w:type="paragraph" w:styleId="26">
    <w:name w:val="toc 2"/>
    <w:basedOn w:val="a0"/>
    <w:next w:val="a0"/>
    <w:autoRedefine/>
    <w:uiPriority w:val="39"/>
    <w:unhideWhenUsed/>
    <w:rsid w:val="00B9541D"/>
    <w:pPr>
      <w:widowControl/>
      <w:tabs>
        <w:tab w:val="right" w:leader="dot" w:pos="9345"/>
      </w:tabs>
      <w:autoSpaceDE/>
      <w:autoSpaceDN/>
      <w:spacing w:after="100"/>
      <w:ind w:left="221"/>
    </w:pPr>
    <w:rPr>
      <w:sz w:val="28"/>
      <w:lang w:val="ru-RU" w:eastAsia="ru-RU"/>
    </w:rPr>
  </w:style>
  <w:style w:type="character" w:customStyle="1" w:styleId="40">
    <w:name w:val="Заголовок 4 Знак"/>
    <w:basedOn w:val="a1"/>
    <w:link w:val="4"/>
    <w:uiPriority w:val="9"/>
    <w:rsid w:val="00B9541D"/>
    <w:rPr>
      <w:rFonts w:ascii="Times New Roman" w:eastAsia="Times New Roman" w:hAnsi="Times New Roman" w:cs="Times New Roman"/>
      <w:b/>
      <w:iCs/>
      <w:sz w:val="28"/>
      <w:lang w:eastAsia="ru-RU"/>
    </w:rPr>
  </w:style>
  <w:style w:type="numbering" w:customStyle="1" w:styleId="54">
    <w:name w:val="Нет списка5"/>
    <w:next w:val="a3"/>
    <w:uiPriority w:val="99"/>
    <w:semiHidden/>
    <w:unhideWhenUsed/>
    <w:rsid w:val="00B9541D"/>
  </w:style>
  <w:style w:type="table" w:customStyle="1" w:styleId="55">
    <w:name w:val="Сетка таблицы5"/>
    <w:basedOn w:val="a2"/>
    <w:next w:val="af"/>
    <w:uiPriority w:val="39"/>
    <w:rsid w:val="00B9541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rsid w:val="00B9541D"/>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1b">
    <w:name w:val="Заг 1 а (Заголовки)"/>
    <w:basedOn w:val="NoParagraphStyle"/>
    <w:uiPriority w:val="99"/>
    <w:rsid w:val="00B9541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5">
    <w:name w:val="Заг 4 табл (Заголовки)"/>
    <w:basedOn w:val="42"/>
    <w:uiPriority w:val="99"/>
    <w:rsid w:val="00B9541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B9541D"/>
    <w:rPr>
      <w:u w:val="thick" w:color="000000"/>
    </w:rPr>
  </w:style>
  <w:style w:type="character" w:customStyle="1" w:styleId="affff">
    <w:name w:val="Подчерк. Курсив (Подчеркивания)"/>
    <w:basedOn w:val="afffe"/>
    <w:uiPriority w:val="99"/>
    <w:rsid w:val="00B9541D"/>
    <w:rPr>
      <w:rFonts w:cs="Times New Roman"/>
      <w:i/>
      <w:iCs/>
      <w:u w:val="thick" w:color="000000"/>
    </w:rPr>
  </w:style>
  <w:style w:type="numbering" w:customStyle="1" w:styleId="6">
    <w:name w:val="Нет списка6"/>
    <w:next w:val="a3"/>
    <w:uiPriority w:val="99"/>
    <w:semiHidden/>
    <w:unhideWhenUsed/>
    <w:rsid w:val="00B9541D"/>
  </w:style>
  <w:style w:type="table" w:customStyle="1" w:styleId="60">
    <w:name w:val="Сетка таблицы6"/>
    <w:basedOn w:val="a2"/>
    <w:next w:val="af"/>
    <w:uiPriority w:val="39"/>
    <w:rsid w:val="00B9541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6">
    <w:name w:val="Table Normal6"/>
    <w:rsid w:val="00B9541D"/>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numbering" w:customStyle="1" w:styleId="51">
    <w:name w:val="Импортированный стиль 51"/>
    <w:rsid w:val="00B9541D"/>
    <w:pPr>
      <w:numPr>
        <w:numId w:val="147"/>
      </w:numPr>
    </w:pPr>
  </w:style>
  <w:style w:type="paragraph" w:customStyle="1" w:styleId="3a">
    <w:name w:val="Заг 3a (Заголовки)"/>
    <w:basedOn w:val="a0"/>
    <w:uiPriority w:val="99"/>
    <w:rsid w:val="00B9541D"/>
    <w:pPr>
      <w:tabs>
        <w:tab w:val="left" w:pos="510"/>
      </w:tabs>
      <w:adjustRightInd w:val="0"/>
      <w:spacing w:before="283" w:after="113" w:line="240" w:lineRule="atLeast"/>
      <w:textAlignment w:val="center"/>
    </w:pPr>
    <w:rPr>
      <w:rFonts w:ascii="OfficinaSansExtraBoldITC-Reg" w:hAnsi="OfficinaSansExtraBoldITC-Reg" w:cs="OfficinaSansExtraBoldITC-Reg"/>
      <w:b/>
      <w:bCs/>
      <w:color w:val="000000"/>
      <w:sz w:val="28"/>
      <w:lang w:val="ru-RU" w:eastAsia="ru-RU"/>
    </w:rPr>
  </w:style>
  <w:style w:type="numbering" w:customStyle="1" w:styleId="7">
    <w:name w:val="Нет списка7"/>
    <w:next w:val="a3"/>
    <w:uiPriority w:val="99"/>
    <w:semiHidden/>
    <w:unhideWhenUsed/>
    <w:rsid w:val="00B9541D"/>
  </w:style>
  <w:style w:type="table" w:customStyle="1" w:styleId="70">
    <w:name w:val="Сетка таблицы7"/>
    <w:basedOn w:val="a2"/>
    <w:next w:val="af"/>
    <w:uiPriority w:val="39"/>
    <w:rsid w:val="00B9541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7">
    <w:name w:val="Table Normal7"/>
    <w:rsid w:val="00B9541D"/>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B9541D"/>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B9541D"/>
    <w:rPr>
      <w:b/>
      <w:i/>
      <w:u w:val="thick"/>
    </w:rPr>
  </w:style>
  <w:style w:type="paragraph" w:styleId="46">
    <w:name w:val="toc 4"/>
    <w:basedOn w:val="a0"/>
    <w:next w:val="a0"/>
    <w:autoRedefine/>
    <w:uiPriority w:val="39"/>
    <w:unhideWhenUsed/>
    <w:rsid w:val="00B9541D"/>
    <w:pPr>
      <w:widowControl/>
      <w:tabs>
        <w:tab w:val="right" w:leader="dot" w:pos="10063"/>
      </w:tabs>
      <w:autoSpaceDE/>
      <w:autoSpaceDN/>
      <w:ind w:left="851"/>
    </w:pPr>
    <w:rPr>
      <w:sz w:val="28"/>
      <w:lang w:val="ru-RU" w:eastAsia="ru-RU"/>
    </w:rPr>
  </w:style>
  <w:style w:type="paragraph" w:styleId="56">
    <w:name w:val="toc 5"/>
    <w:basedOn w:val="a0"/>
    <w:next w:val="a0"/>
    <w:autoRedefine/>
    <w:uiPriority w:val="39"/>
    <w:unhideWhenUsed/>
    <w:rsid w:val="00B9541D"/>
    <w:pPr>
      <w:widowControl/>
      <w:autoSpaceDE/>
      <w:autoSpaceDN/>
      <w:spacing w:after="100" w:line="259" w:lineRule="auto"/>
      <w:ind w:left="880"/>
    </w:pPr>
    <w:rPr>
      <w:sz w:val="28"/>
      <w:lang w:val="ru-RU" w:eastAsia="ru-RU"/>
    </w:rPr>
  </w:style>
  <w:style w:type="paragraph" w:styleId="61">
    <w:name w:val="toc 6"/>
    <w:basedOn w:val="a0"/>
    <w:next w:val="a0"/>
    <w:autoRedefine/>
    <w:uiPriority w:val="39"/>
    <w:unhideWhenUsed/>
    <w:rsid w:val="00B9541D"/>
    <w:pPr>
      <w:widowControl/>
      <w:autoSpaceDE/>
      <w:autoSpaceDN/>
      <w:spacing w:after="100" w:line="259" w:lineRule="auto"/>
      <w:ind w:left="1100"/>
    </w:pPr>
    <w:rPr>
      <w:sz w:val="28"/>
      <w:lang w:val="ru-RU" w:eastAsia="ru-RU"/>
    </w:rPr>
  </w:style>
  <w:style w:type="paragraph" w:styleId="71">
    <w:name w:val="toc 7"/>
    <w:basedOn w:val="a0"/>
    <w:next w:val="a0"/>
    <w:autoRedefine/>
    <w:uiPriority w:val="39"/>
    <w:unhideWhenUsed/>
    <w:rsid w:val="00B9541D"/>
    <w:pPr>
      <w:widowControl/>
      <w:autoSpaceDE/>
      <w:autoSpaceDN/>
      <w:spacing w:after="100" w:line="259" w:lineRule="auto"/>
      <w:ind w:left="1320"/>
    </w:pPr>
    <w:rPr>
      <w:sz w:val="28"/>
      <w:lang w:val="ru-RU" w:eastAsia="ru-RU"/>
    </w:rPr>
  </w:style>
  <w:style w:type="paragraph" w:styleId="8">
    <w:name w:val="toc 8"/>
    <w:basedOn w:val="a0"/>
    <w:next w:val="a0"/>
    <w:autoRedefine/>
    <w:uiPriority w:val="39"/>
    <w:unhideWhenUsed/>
    <w:rsid w:val="00B9541D"/>
    <w:pPr>
      <w:widowControl/>
      <w:autoSpaceDE/>
      <w:autoSpaceDN/>
      <w:spacing w:after="100" w:line="259" w:lineRule="auto"/>
      <w:ind w:left="1540"/>
    </w:pPr>
    <w:rPr>
      <w:sz w:val="28"/>
      <w:lang w:val="ru-RU" w:eastAsia="ru-RU"/>
    </w:rPr>
  </w:style>
  <w:style w:type="paragraph" w:styleId="9">
    <w:name w:val="toc 9"/>
    <w:basedOn w:val="a0"/>
    <w:next w:val="a0"/>
    <w:autoRedefine/>
    <w:uiPriority w:val="39"/>
    <w:unhideWhenUsed/>
    <w:rsid w:val="00B9541D"/>
    <w:pPr>
      <w:widowControl/>
      <w:autoSpaceDE/>
      <w:autoSpaceDN/>
      <w:spacing w:after="100" w:line="259" w:lineRule="auto"/>
      <w:ind w:left="1760"/>
    </w:pPr>
    <w:rPr>
      <w:sz w:val="28"/>
      <w:lang w:val="ru-RU" w:eastAsia="ru-RU"/>
    </w:rPr>
  </w:style>
  <w:style w:type="character" w:customStyle="1" w:styleId="UnresolvedMention">
    <w:name w:val="Unresolved Mention"/>
    <w:basedOn w:val="a1"/>
    <w:uiPriority w:val="99"/>
    <w:semiHidden/>
    <w:unhideWhenUsed/>
    <w:rsid w:val="00B9541D"/>
    <w:rPr>
      <w:color w:val="605E5C"/>
      <w:shd w:val="clear" w:color="auto" w:fill="E1DFDD"/>
    </w:rPr>
  </w:style>
  <w:style w:type="numbering" w:customStyle="1" w:styleId="80">
    <w:name w:val="Нет списка8"/>
    <w:next w:val="a3"/>
    <w:uiPriority w:val="99"/>
    <w:semiHidden/>
    <w:unhideWhenUsed/>
    <w:rsid w:val="00B9541D"/>
  </w:style>
  <w:style w:type="table" w:customStyle="1" w:styleId="81">
    <w:name w:val="Сетка таблицы8"/>
    <w:basedOn w:val="a2"/>
    <w:next w:val="af"/>
    <w:uiPriority w:val="39"/>
    <w:rsid w:val="00B9541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8">
    <w:name w:val="Table Normal8"/>
    <w:rsid w:val="00B9541D"/>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1c">
    <w:name w:val="основной_1 (Основной Текст)"/>
    <w:basedOn w:val="NoParagraphStyle"/>
    <w:uiPriority w:val="99"/>
    <w:rsid w:val="00B9541D"/>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c"/>
    <w:uiPriority w:val="99"/>
    <w:rsid w:val="00B9541D"/>
    <w:pPr>
      <w:ind w:left="227" w:hanging="227"/>
    </w:pPr>
  </w:style>
  <w:style w:type="paragraph" w:customStyle="1" w:styleId="Bull">
    <w:name w:val="Bull (Основной Текст)"/>
    <w:basedOn w:val="affff0"/>
    <w:uiPriority w:val="99"/>
    <w:rsid w:val="00B9541D"/>
  </w:style>
  <w:style w:type="paragraph" w:customStyle="1" w:styleId="47">
    <w:name w:val="4 (Заголовки)"/>
    <w:basedOn w:val="35"/>
    <w:uiPriority w:val="99"/>
    <w:rsid w:val="00B9541D"/>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B9541D"/>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B9541D"/>
    <w:rPr>
      <w:rFonts w:ascii="Calibri Light" w:eastAsia="Times New Roman" w:hAnsi="Calibri Light" w:cs="Times New Roman"/>
      <w:color w:val="2E74B5"/>
      <w:lang w:eastAsia="ru-RU"/>
    </w:rPr>
  </w:style>
  <w:style w:type="paragraph" w:customStyle="1" w:styleId="list-numnew">
    <w:name w:val="list-num_new"/>
    <w:basedOn w:val="a0"/>
    <w:next w:val="a0"/>
    <w:uiPriority w:val="99"/>
    <w:rsid w:val="00B9541D"/>
    <w:pPr>
      <w:tabs>
        <w:tab w:val="left" w:pos="0"/>
        <w:tab w:val="right" w:pos="340"/>
        <w:tab w:val="left" w:pos="397"/>
      </w:tabs>
      <w:adjustRightInd w:val="0"/>
      <w:spacing w:line="240" w:lineRule="atLeast"/>
      <w:ind w:left="397" w:hanging="397"/>
      <w:jc w:val="both"/>
    </w:pPr>
    <w:rPr>
      <w:rFonts w:ascii="SchoolBookSanPin" w:hAnsi="SchoolBookSanPin" w:cs="SchoolBookSanPin"/>
      <w:color w:val="000000"/>
      <w:sz w:val="20"/>
      <w:szCs w:val="20"/>
      <w:lang w:val="ru-RU" w:eastAsia="ru-RU"/>
    </w:rPr>
  </w:style>
  <w:style w:type="character" w:customStyle="1" w:styleId="Superscript">
    <w:name w:val="Superscript"/>
    <w:uiPriority w:val="99"/>
    <w:rsid w:val="00B9541D"/>
    <w:rPr>
      <w:vertAlign w:val="superscript"/>
    </w:rPr>
  </w:style>
  <w:style w:type="paragraph" w:customStyle="1" w:styleId="body20">
    <w:name w:val="body_2/0"/>
    <w:basedOn w:val="a0"/>
    <w:next w:val="a0"/>
    <w:uiPriority w:val="99"/>
    <w:rsid w:val="00B9541D"/>
    <w:pPr>
      <w:adjustRightInd w:val="0"/>
      <w:spacing w:before="113" w:line="240" w:lineRule="atLeast"/>
      <w:ind w:firstLine="227"/>
      <w:jc w:val="both"/>
    </w:pPr>
    <w:rPr>
      <w:rFonts w:ascii="SchoolBookSanPin" w:hAnsi="SchoolBookSanPin" w:cs="SchoolBookSanPin"/>
      <w:color w:val="000000"/>
      <w:sz w:val="20"/>
      <w:szCs w:val="20"/>
      <w:lang w:val="ru-RU" w:eastAsia="ru-RU"/>
    </w:rPr>
  </w:style>
  <w:style w:type="paragraph" w:customStyle="1" w:styleId="Body0">
    <w:name w:val="Body"/>
    <w:basedOn w:val="a0"/>
    <w:uiPriority w:val="99"/>
    <w:rsid w:val="00B9541D"/>
    <w:pPr>
      <w:tabs>
        <w:tab w:val="left" w:pos="510"/>
      </w:tabs>
      <w:adjustRightInd w:val="0"/>
      <w:spacing w:line="240" w:lineRule="atLeast"/>
      <w:ind w:firstLine="227"/>
      <w:jc w:val="both"/>
      <w:textAlignment w:val="center"/>
    </w:pPr>
    <w:rPr>
      <w:rFonts w:ascii="SchoolBookSanPin" w:hAnsi="SchoolBookSanPin" w:cs="SchoolBookSanPin"/>
      <w:color w:val="000000"/>
      <w:sz w:val="20"/>
      <w:szCs w:val="20"/>
      <w:lang w:val="ru-RU" w:eastAsia="ru-RU"/>
    </w:rPr>
  </w:style>
  <w:style w:type="character" w:customStyle="1" w:styleId="Hyperlink0">
    <w:name w:val="Hyperlink.0"/>
    <w:rsid w:val="00B9541D"/>
    <w:rPr>
      <w:sz w:val="28"/>
      <w:szCs w:val="28"/>
    </w:rPr>
  </w:style>
  <w:style w:type="character" w:customStyle="1" w:styleId="311">
    <w:name w:val="Заголовок 3 Знак1"/>
    <w:basedOn w:val="a1"/>
    <w:uiPriority w:val="9"/>
    <w:semiHidden/>
    <w:rsid w:val="00B9541D"/>
    <w:rPr>
      <w:rFonts w:asciiTheme="majorHAnsi" w:eastAsiaTheme="majorEastAsia" w:hAnsiTheme="majorHAnsi" w:cstheme="majorBidi"/>
      <w:color w:val="243F60" w:themeColor="accent1" w:themeShade="7F"/>
      <w:sz w:val="24"/>
      <w:szCs w:val="24"/>
    </w:rPr>
  </w:style>
  <w:style w:type="paragraph" w:styleId="aff5">
    <w:name w:val="annotation subject"/>
    <w:basedOn w:val="aff"/>
    <w:next w:val="aff"/>
    <w:link w:val="aff4"/>
    <w:uiPriority w:val="99"/>
    <w:semiHidden/>
    <w:unhideWhenUsed/>
    <w:rsid w:val="00B9541D"/>
    <w:pPr>
      <w:widowControl w:val="0"/>
      <w:autoSpaceDE w:val="0"/>
      <w:autoSpaceDN w:val="0"/>
    </w:pPr>
    <w:rPr>
      <w:b/>
      <w:bCs/>
    </w:rPr>
  </w:style>
  <w:style w:type="character" w:customStyle="1" w:styleId="1d">
    <w:name w:val="Тема примечания Знак1"/>
    <w:basedOn w:val="aff0"/>
    <w:uiPriority w:val="99"/>
    <w:semiHidden/>
    <w:rsid w:val="00B9541D"/>
    <w:rPr>
      <w:rFonts w:ascii="Times New Roman" w:eastAsia="Times New Roman" w:hAnsi="Times New Roman" w:cs="Times New Roman"/>
      <w:b/>
      <w:bCs/>
      <w:sz w:val="20"/>
      <w:szCs w:val="20"/>
      <w:lang w:val="ru-RU" w:eastAsia="ru-RU"/>
    </w:rPr>
  </w:style>
  <w:style w:type="paragraph" w:styleId="aff6">
    <w:name w:val="Revision"/>
    <w:hidden/>
    <w:uiPriority w:val="99"/>
    <w:semiHidden/>
    <w:rsid w:val="00B9541D"/>
    <w:pPr>
      <w:widowControl/>
      <w:autoSpaceDE/>
      <w:autoSpaceDN/>
    </w:pPr>
    <w:rPr>
      <w:rFonts w:ascii="Times New Roman" w:eastAsia="Times New Roman" w:hAnsi="Times New Roman" w:cs="Times New Roman"/>
    </w:rPr>
  </w:style>
  <w:style w:type="character" w:customStyle="1" w:styleId="410">
    <w:name w:val="Заголовок 4 Знак1"/>
    <w:basedOn w:val="a1"/>
    <w:uiPriority w:val="9"/>
    <w:semiHidden/>
    <w:rsid w:val="00B9541D"/>
    <w:rPr>
      <w:rFonts w:asciiTheme="majorHAnsi" w:eastAsiaTheme="majorEastAsia" w:hAnsiTheme="majorHAnsi" w:cstheme="majorBidi"/>
      <w:i/>
      <w:iCs/>
      <w:color w:val="365F91" w:themeColor="accent1" w:themeShade="BF"/>
    </w:rPr>
  </w:style>
  <w:style w:type="character" w:customStyle="1" w:styleId="511">
    <w:name w:val="Заголовок 5 Знак1"/>
    <w:basedOn w:val="a1"/>
    <w:uiPriority w:val="9"/>
    <w:semiHidden/>
    <w:rsid w:val="00B9541D"/>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ini.1obraz.ru/%23/document/99/9004937/" TargetMode="External"/><Relationship Id="rId21" Type="http://schemas.openxmlformats.org/officeDocument/2006/relationships/hyperlink" Target="https://mini.1obraz.ru/%23/document/99/9004937/" TargetMode="External"/><Relationship Id="rId42" Type="http://schemas.openxmlformats.org/officeDocument/2006/relationships/diagramColors" Target="diagrams/colors1.xml"/><Relationship Id="rId47" Type="http://schemas.openxmlformats.org/officeDocument/2006/relationships/diagramColors" Target="diagrams/colors2.xml"/><Relationship Id="rId63" Type="http://schemas.openxmlformats.org/officeDocument/2006/relationships/footer" Target="footer16.xml"/><Relationship Id="rId68" Type="http://schemas.openxmlformats.org/officeDocument/2006/relationships/footer" Target="footer21.xml"/><Relationship Id="rId16" Type="http://schemas.openxmlformats.org/officeDocument/2006/relationships/hyperlink" Target="https://mini.1obraz.ru/%23/document/99/1300339265/XA00M5U2N0/" TargetMode="External"/><Relationship Id="rId11" Type="http://schemas.openxmlformats.org/officeDocument/2006/relationships/hyperlink" Target="https://mini.1obraz.ru/%23/document/99/902389617/XA00MBU2NI/" TargetMode="External"/><Relationship Id="rId32" Type="http://schemas.openxmlformats.org/officeDocument/2006/relationships/hyperlink" Target="https://mini.1obraz.ru/%23/document/99/901807664/XA00M6G2N3/" TargetMode="External"/><Relationship Id="rId37" Type="http://schemas.openxmlformats.org/officeDocument/2006/relationships/hyperlink" Target="https://mini.1obraz.ru/%23/document/99/9004937/" TargetMode="External"/><Relationship Id="rId53" Type="http://schemas.openxmlformats.org/officeDocument/2006/relationships/footer" Target="footer7.xml"/><Relationship Id="rId58" Type="http://schemas.openxmlformats.org/officeDocument/2006/relationships/hyperlink" Target="https://mini.1obraz.ru/%23/document/99/566085656/XA00MBC2MT/" TargetMode="External"/><Relationship Id="rId74" Type="http://schemas.openxmlformats.org/officeDocument/2006/relationships/footer" Target="footer27.xml"/><Relationship Id="rId79" Type="http://schemas.openxmlformats.org/officeDocument/2006/relationships/footer" Target="footer32.xml"/><Relationship Id="rId5" Type="http://schemas.openxmlformats.org/officeDocument/2006/relationships/webSettings" Target="webSettings.xml"/><Relationship Id="rId61" Type="http://schemas.openxmlformats.org/officeDocument/2006/relationships/footer" Target="footer14.xml"/><Relationship Id="rId19" Type="http://schemas.openxmlformats.org/officeDocument/2006/relationships/hyperlink" Target="https://mini.1obraz.ru/%23/document/99/9004937/" TargetMode="External"/><Relationship Id="rId14" Type="http://schemas.openxmlformats.org/officeDocument/2006/relationships/footer" Target="footer2.xml"/><Relationship Id="rId22" Type="http://schemas.openxmlformats.org/officeDocument/2006/relationships/hyperlink" Target="https://mini.1obraz.ru/%23/document/99/902389617/XA00M1S2LR/" TargetMode="External"/><Relationship Id="rId27" Type="http://schemas.openxmlformats.org/officeDocument/2006/relationships/hyperlink" Target="https://mini.1obraz.ru/%23/document/99/9004937/" TargetMode="External"/><Relationship Id="rId30" Type="http://schemas.openxmlformats.org/officeDocument/2006/relationships/hyperlink" Target="https://mini.1obraz.ru/%23/document/99/9015517/" TargetMode="External"/><Relationship Id="rId35" Type="http://schemas.openxmlformats.org/officeDocument/2006/relationships/hyperlink" Target="https://mini.1obraz.ru/%23/document/99/9017477/" TargetMode="External"/><Relationship Id="rId43" Type="http://schemas.microsoft.com/office/2007/relationships/diagramDrawing" Target="diagrams/drawing1.xml"/><Relationship Id="rId48" Type="http://schemas.microsoft.com/office/2007/relationships/diagramDrawing" Target="diagrams/drawing2.xml"/><Relationship Id="rId56" Type="http://schemas.openxmlformats.org/officeDocument/2006/relationships/footer" Target="footer10.xml"/><Relationship Id="rId64" Type="http://schemas.openxmlformats.org/officeDocument/2006/relationships/footer" Target="footer17.xml"/><Relationship Id="rId69" Type="http://schemas.openxmlformats.org/officeDocument/2006/relationships/footer" Target="footer22.xml"/><Relationship Id="rId77" Type="http://schemas.openxmlformats.org/officeDocument/2006/relationships/footer" Target="footer30.xml"/><Relationship Id="rId8" Type="http://schemas.openxmlformats.org/officeDocument/2006/relationships/image" Target="media/image1.jpeg"/><Relationship Id="rId51" Type="http://schemas.openxmlformats.org/officeDocument/2006/relationships/footer" Target="footer5.xml"/><Relationship Id="rId72" Type="http://schemas.openxmlformats.org/officeDocument/2006/relationships/footer" Target="footer25.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mini.1obraz.ru/%23/document/99/902389617/XA00MBQ2MS/" TargetMode="External"/><Relationship Id="rId17" Type="http://schemas.openxmlformats.org/officeDocument/2006/relationships/hyperlink" Target="https://mini.1obraz.ru/%23/document/99/9004937/" TargetMode="External"/><Relationship Id="rId25" Type="http://schemas.openxmlformats.org/officeDocument/2006/relationships/hyperlink" Target="https://mini.1obraz.ru/%23/document/99/9004937/" TargetMode="External"/><Relationship Id="rId33" Type="http://schemas.openxmlformats.org/officeDocument/2006/relationships/hyperlink" Target="https://mini.1obraz.ru/%23/document/99/901807667/" TargetMode="External"/><Relationship Id="rId38" Type="http://schemas.openxmlformats.org/officeDocument/2006/relationships/hyperlink" Target="https://mini.1obraz.ru/%23/document/99/9004937/" TargetMode="External"/><Relationship Id="rId46" Type="http://schemas.openxmlformats.org/officeDocument/2006/relationships/diagramQuickStyle" Target="diagrams/quickStyle2.xml"/><Relationship Id="rId59" Type="http://schemas.openxmlformats.org/officeDocument/2006/relationships/footer" Target="footer12.xml"/><Relationship Id="rId67" Type="http://schemas.openxmlformats.org/officeDocument/2006/relationships/footer" Target="footer20.xml"/><Relationship Id="rId20" Type="http://schemas.openxmlformats.org/officeDocument/2006/relationships/hyperlink" Target="https://mini.1obraz.ru/%23/document/99/9004937/" TargetMode="External"/><Relationship Id="rId41" Type="http://schemas.openxmlformats.org/officeDocument/2006/relationships/diagramQuickStyle" Target="diagrams/quickStyle1.xml"/><Relationship Id="rId54" Type="http://schemas.openxmlformats.org/officeDocument/2006/relationships/footer" Target="footer8.xml"/><Relationship Id="rId62" Type="http://schemas.openxmlformats.org/officeDocument/2006/relationships/footer" Target="footer15.xml"/><Relationship Id="rId70" Type="http://schemas.openxmlformats.org/officeDocument/2006/relationships/footer" Target="footer23.xml"/><Relationship Id="rId75"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mini.1obraz.ru/%23/document/99/9004937/" TargetMode="External"/><Relationship Id="rId28" Type="http://schemas.openxmlformats.org/officeDocument/2006/relationships/hyperlink" Target="https://mini.1obraz.ru/%23/document/99/9027690/XA00M1S2LR/" TargetMode="External"/><Relationship Id="rId36" Type="http://schemas.openxmlformats.org/officeDocument/2006/relationships/hyperlink" Target="https://mini.1obraz.ru/%23/document/99/9004937/" TargetMode="External"/><Relationship Id="rId49" Type="http://schemas.openxmlformats.org/officeDocument/2006/relationships/hyperlink" Target="https://mini.1obraz.ru/%23/document/99/566085656/XA00MBC2MT/" TargetMode="External"/><Relationship Id="rId57" Type="http://schemas.openxmlformats.org/officeDocument/2006/relationships/footer" Target="footer11.xml"/><Relationship Id="rId10" Type="http://schemas.openxmlformats.org/officeDocument/2006/relationships/hyperlink" Target="https://mini.1obraz.ru/%23/document/99/902389617/XA00MBU2NI/" TargetMode="External"/><Relationship Id="rId31" Type="http://schemas.openxmlformats.org/officeDocument/2006/relationships/hyperlink" Target="https://mini.1obraz.ru/%23/document/99/901807664/XA00M6G2N3/" TargetMode="External"/><Relationship Id="rId44" Type="http://schemas.openxmlformats.org/officeDocument/2006/relationships/diagramData" Target="diagrams/data2.xml"/><Relationship Id="rId52" Type="http://schemas.openxmlformats.org/officeDocument/2006/relationships/footer" Target="footer6.xml"/><Relationship Id="rId60" Type="http://schemas.openxmlformats.org/officeDocument/2006/relationships/footer" Target="footer13.xml"/><Relationship Id="rId65" Type="http://schemas.openxmlformats.org/officeDocument/2006/relationships/footer" Target="footer18.xml"/><Relationship Id="rId73" Type="http://schemas.openxmlformats.org/officeDocument/2006/relationships/footer" Target="footer26.xml"/><Relationship Id="rId78" Type="http://schemas.openxmlformats.org/officeDocument/2006/relationships/footer" Target="footer3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mini.1obraz.ru/%23/document/99/902389617/XA00MBQ2MS/" TargetMode="External"/><Relationship Id="rId18" Type="http://schemas.openxmlformats.org/officeDocument/2006/relationships/hyperlink" Target="https://mini.1obraz.ru/%23/document/99/9004937/" TargetMode="External"/><Relationship Id="rId39" Type="http://schemas.openxmlformats.org/officeDocument/2006/relationships/diagramData" Target="diagrams/data1.xml"/><Relationship Id="rId34" Type="http://schemas.openxmlformats.org/officeDocument/2006/relationships/hyperlink" Target="https://mini.1obraz.ru/%23/document/99/901807667/" TargetMode="External"/><Relationship Id="rId50" Type="http://schemas.openxmlformats.org/officeDocument/2006/relationships/footer" Target="footer4.xml"/><Relationship Id="rId55" Type="http://schemas.openxmlformats.org/officeDocument/2006/relationships/footer" Target="footer9.xml"/><Relationship Id="rId76"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footer" Target="footer24.xml"/><Relationship Id="rId2" Type="http://schemas.openxmlformats.org/officeDocument/2006/relationships/numbering" Target="numbering.xml"/><Relationship Id="rId29" Type="http://schemas.openxmlformats.org/officeDocument/2006/relationships/hyperlink" Target="https://mini.1obraz.ru/%23/document/99/9027690/XA00M1S2LR/" TargetMode="External"/><Relationship Id="rId24" Type="http://schemas.openxmlformats.org/officeDocument/2006/relationships/hyperlink" Target="https://mini.1obraz.ru/%23/document/99/9004937/" TargetMode="External"/><Relationship Id="rId40" Type="http://schemas.openxmlformats.org/officeDocument/2006/relationships/diagramLayout" Target="diagrams/layout1.xml"/><Relationship Id="rId45" Type="http://schemas.openxmlformats.org/officeDocument/2006/relationships/diagramLayout" Target="diagrams/layout2.xml"/><Relationship Id="rId66" Type="http://schemas.openxmlformats.org/officeDocument/2006/relationships/footer" Target="footer19.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C84489-4CE5-4170-8271-362775C621C4}" type="doc">
      <dgm:prSet loTypeId="urn:microsoft.com/office/officeart/2005/8/layout/default" loCatId="list" qsTypeId="urn:microsoft.com/office/officeart/2005/8/quickstyle/simple1" qsCatId="simple" csTypeId="urn:microsoft.com/office/officeart/2005/8/colors/colorful5" csCatId="colorful" phldr="1"/>
      <dgm:spPr/>
      <dgm:t>
        <a:bodyPr/>
        <a:lstStyle/>
        <a:p>
          <a:endParaRPr lang="ru-RU"/>
        </a:p>
      </dgm:t>
    </dgm:pt>
    <dgm:pt modelId="{A8678DDB-4914-40B7-B7F2-7AEEDC79B353}">
      <dgm:prSet phldrT="[Текст]"/>
      <dgm:spPr>
        <a:xfrm>
          <a:off x="167163" y="1607"/>
          <a:ext cx="1610022" cy="9660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Гражданское воспитание</a:t>
          </a:r>
        </a:p>
      </dgm:t>
    </dgm:pt>
    <dgm:pt modelId="{7D65B12F-97E7-4E4E-8E8E-636713BF193B}" type="parTrans" cxnId="{954668E3-710F-45C7-96CB-810A3894DE93}">
      <dgm:prSet/>
      <dgm:spPr/>
      <dgm:t>
        <a:bodyPr/>
        <a:lstStyle/>
        <a:p>
          <a:endParaRPr lang="ru-RU"/>
        </a:p>
      </dgm:t>
    </dgm:pt>
    <dgm:pt modelId="{8F9DF137-E909-473D-AA38-4CB37B8290DF}" type="sibTrans" cxnId="{954668E3-710F-45C7-96CB-810A3894DE93}">
      <dgm:prSet/>
      <dgm:spPr/>
      <dgm:t>
        <a:bodyPr/>
        <a:lstStyle/>
        <a:p>
          <a:endParaRPr lang="ru-RU"/>
        </a:p>
      </dgm:t>
    </dgm:pt>
    <dgm:pt modelId="{9151E280-40B9-42AD-8B83-3E36A25EAFBE}">
      <dgm:prSet phldrT="[Текст]"/>
      <dgm:spPr>
        <a:xfrm>
          <a:off x="1938188" y="1607"/>
          <a:ext cx="1610022" cy="966013"/>
        </a:xfrm>
        <a:prstGeom prst="rect">
          <a:avLst/>
        </a:prstGeom>
        <a:solidFill>
          <a:srgbClr val="4472C4">
            <a:hueOff val="-1050478"/>
            <a:satOff val="-1461"/>
            <a:lumOff val="-56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Патриотическое воспитание</a:t>
          </a:r>
        </a:p>
      </dgm:t>
    </dgm:pt>
    <dgm:pt modelId="{56CDA23D-45CD-4035-84FA-E4D13501BBA0}" type="parTrans" cxnId="{6A325A7E-D1C5-4EA4-A03B-E6DF20BDBFBB}">
      <dgm:prSet/>
      <dgm:spPr/>
      <dgm:t>
        <a:bodyPr/>
        <a:lstStyle/>
        <a:p>
          <a:endParaRPr lang="ru-RU"/>
        </a:p>
      </dgm:t>
    </dgm:pt>
    <dgm:pt modelId="{2D71E8ED-CCFF-47BA-9B7A-8D161D55932C}" type="sibTrans" cxnId="{6A325A7E-D1C5-4EA4-A03B-E6DF20BDBFBB}">
      <dgm:prSet/>
      <dgm:spPr/>
      <dgm:t>
        <a:bodyPr/>
        <a:lstStyle/>
        <a:p>
          <a:endParaRPr lang="ru-RU"/>
        </a:p>
      </dgm:t>
    </dgm:pt>
    <dgm:pt modelId="{29ACB5A9-5780-4974-9AA3-6F0D7BBA8D0F}">
      <dgm:prSet phldrT="[Текст]"/>
      <dgm:spPr>
        <a:xfrm>
          <a:off x="3709213" y="1607"/>
          <a:ext cx="1610022" cy="966013"/>
        </a:xfrm>
        <a:prstGeom prst="rect">
          <a:avLst/>
        </a:prstGeom>
        <a:solidFill>
          <a:srgbClr val="4472C4">
            <a:hueOff val="-2100956"/>
            <a:satOff val="-2922"/>
            <a:lumOff val="-112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Духовно-нравственное воспитание</a:t>
          </a:r>
        </a:p>
      </dgm:t>
    </dgm:pt>
    <dgm:pt modelId="{6F341881-2710-40F2-A1EA-FF620B6155F3}" type="parTrans" cxnId="{D7A026AA-CD4E-4334-AF49-D6BA45D796B5}">
      <dgm:prSet/>
      <dgm:spPr/>
      <dgm:t>
        <a:bodyPr/>
        <a:lstStyle/>
        <a:p>
          <a:endParaRPr lang="ru-RU"/>
        </a:p>
      </dgm:t>
    </dgm:pt>
    <dgm:pt modelId="{363FFC5C-4FC7-4C81-B502-605323B612E1}" type="sibTrans" cxnId="{D7A026AA-CD4E-4334-AF49-D6BA45D796B5}">
      <dgm:prSet/>
      <dgm:spPr/>
      <dgm:t>
        <a:bodyPr/>
        <a:lstStyle/>
        <a:p>
          <a:endParaRPr lang="ru-RU"/>
        </a:p>
      </dgm:t>
    </dgm:pt>
    <dgm:pt modelId="{BE224390-DD47-4671-8384-260DCA9F90E4}">
      <dgm:prSet phldrT="[Текст]"/>
      <dgm:spPr>
        <a:xfrm>
          <a:off x="167163" y="1128623"/>
          <a:ext cx="1610022" cy="966013"/>
        </a:xfrm>
        <a:prstGeom prst="rect">
          <a:avLst/>
        </a:prstGeom>
        <a:solidFill>
          <a:srgbClr val="4472C4">
            <a:hueOff val="-3151433"/>
            <a:satOff val="-4383"/>
            <a:lumOff val="-168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Эстетическое воспитание</a:t>
          </a:r>
        </a:p>
      </dgm:t>
    </dgm:pt>
    <dgm:pt modelId="{6DB267F7-F98C-4B20-BBE0-90565038B275}" type="parTrans" cxnId="{87B49CBE-7004-4C93-977A-31567E80BEB4}">
      <dgm:prSet/>
      <dgm:spPr/>
      <dgm:t>
        <a:bodyPr/>
        <a:lstStyle/>
        <a:p>
          <a:endParaRPr lang="ru-RU"/>
        </a:p>
      </dgm:t>
    </dgm:pt>
    <dgm:pt modelId="{07F91BBA-B7BE-4C93-9172-0709D1AF04DB}" type="sibTrans" cxnId="{87B49CBE-7004-4C93-977A-31567E80BEB4}">
      <dgm:prSet/>
      <dgm:spPr/>
      <dgm:t>
        <a:bodyPr/>
        <a:lstStyle/>
        <a:p>
          <a:endParaRPr lang="ru-RU"/>
        </a:p>
      </dgm:t>
    </dgm:pt>
    <dgm:pt modelId="{EFC4D3AE-6FD5-467D-826E-FCA015B21381}">
      <dgm:prSet phldrT="[Текст]"/>
      <dgm:spPr>
        <a:xfrm>
          <a:off x="1938188" y="1128623"/>
          <a:ext cx="1610022" cy="966013"/>
        </a:xfrm>
        <a:prstGeom prst="rect">
          <a:avLst/>
        </a:prstGeom>
        <a:solidFill>
          <a:srgbClr val="4472C4">
            <a:hueOff val="-4201911"/>
            <a:satOff val="-5845"/>
            <a:lumOff val="-224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Физическое воспитание, формирование культуры здоровья и эмоционального благополучия</a:t>
          </a:r>
        </a:p>
      </dgm:t>
    </dgm:pt>
    <dgm:pt modelId="{535C049A-D53B-48FC-978F-2166D4FE849E}" type="parTrans" cxnId="{D41C3BFD-3FD7-47BB-A726-94FB782233E8}">
      <dgm:prSet/>
      <dgm:spPr/>
      <dgm:t>
        <a:bodyPr/>
        <a:lstStyle/>
        <a:p>
          <a:endParaRPr lang="ru-RU"/>
        </a:p>
      </dgm:t>
    </dgm:pt>
    <dgm:pt modelId="{9912BF7F-846D-426E-9FDA-5E945DCF0593}" type="sibTrans" cxnId="{D41C3BFD-3FD7-47BB-A726-94FB782233E8}">
      <dgm:prSet/>
      <dgm:spPr/>
      <dgm:t>
        <a:bodyPr/>
        <a:lstStyle/>
        <a:p>
          <a:endParaRPr lang="ru-RU"/>
        </a:p>
      </dgm:t>
    </dgm:pt>
    <dgm:pt modelId="{CCEFED5D-B16A-4DB3-BD81-D559DC1D4CB9}">
      <dgm:prSet phldrT="[Текст]"/>
      <dgm:spPr>
        <a:xfrm>
          <a:off x="3709213" y="1128623"/>
          <a:ext cx="1610022" cy="966013"/>
        </a:xfrm>
        <a:prstGeom prst="rect">
          <a:avLst/>
        </a:prstGeom>
        <a:solidFill>
          <a:srgbClr val="4472C4">
            <a:hueOff val="-5252389"/>
            <a:satOff val="-7306"/>
            <a:lumOff val="-280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Трудовое воспитание</a:t>
          </a:r>
        </a:p>
      </dgm:t>
    </dgm:pt>
    <dgm:pt modelId="{A91B5405-F056-435F-BB79-7046B9A0E9B4}" type="parTrans" cxnId="{0B5C1947-EDE8-4A44-AE2D-FACFD95C56AE}">
      <dgm:prSet/>
      <dgm:spPr/>
      <dgm:t>
        <a:bodyPr/>
        <a:lstStyle/>
        <a:p>
          <a:endParaRPr lang="ru-RU"/>
        </a:p>
      </dgm:t>
    </dgm:pt>
    <dgm:pt modelId="{BB43B0E2-C461-40A4-8049-EB4828C925FE}" type="sibTrans" cxnId="{0B5C1947-EDE8-4A44-AE2D-FACFD95C56AE}">
      <dgm:prSet/>
      <dgm:spPr/>
      <dgm:t>
        <a:bodyPr/>
        <a:lstStyle/>
        <a:p>
          <a:endParaRPr lang="ru-RU"/>
        </a:p>
      </dgm:t>
    </dgm:pt>
    <dgm:pt modelId="{6A88F832-B58A-4978-A78C-915BC24899CC}">
      <dgm:prSet phldrT="[Текст]"/>
      <dgm:spPr>
        <a:xfrm>
          <a:off x="1052676" y="2255639"/>
          <a:ext cx="1610022" cy="966013"/>
        </a:xfrm>
        <a:prstGeom prst="rect">
          <a:avLst/>
        </a:prstGeom>
        <a:solidFill>
          <a:srgbClr val="4472C4">
            <a:hueOff val="-6302867"/>
            <a:satOff val="-8767"/>
            <a:lumOff val="-336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Экологическое воспитание</a:t>
          </a:r>
        </a:p>
      </dgm:t>
    </dgm:pt>
    <dgm:pt modelId="{AD2FCE5A-BBB2-4EA7-9FE9-E6A37949F989}" type="parTrans" cxnId="{CE4DA49D-3B69-477D-8DC0-CDA61FF2C590}">
      <dgm:prSet/>
      <dgm:spPr/>
      <dgm:t>
        <a:bodyPr/>
        <a:lstStyle/>
        <a:p>
          <a:endParaRPr lang="ru-RU"/>
        </a:p>
      </dgm:t>
    </dgm:pt>
    <dgm:pt modelId="{49481DB9-B7C5-461E-B1F2-41C7C7A0CACE}" type="sibTrans" cxnId="{CE4DA49D-3B69-477D-8DC0-CDA61FF2C590}">
      <dgm:prSet/>
      <dgm:spPr/>
      <dgm:t>
        <a:bodyPr/>
        <a:lstStyle/>
        <a:p>
          <a:endParaRPr lang="ru-RU"/>
        </a:p>
      </dgm:t>
    </dgm:pt>
    <dgm:pt modelId="{8D52E7FE-1BBA-43D9-AC4C-1F6C642748E3}">
      <dgm:prSet phldrT="[Текст]"/>
      <dgm:spPr>
        <a:xfrm>
          <a:off x="2823701" y="2255639"/>
          <a:ext cx="1610022" cy="966013"/>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Ценность научного познания</a:t>
          </a:r>
        </a:p>
      </dgm:t>
    </dgm:pt>
    <dgm:pt modelId="{282F8B1F-6F1F-4975-AF1B-4A51D98B29FC}" type="parTrans" cxnId="{2BF0AA1E-05F9-444D-9521-34B32B3F9E13}">
      <dgm:prSet/>
      <dgm:spPr/>
      <dgm:t>
        <a:bodyPr/>
        <a:lstStyle/>
        <a:p>
          <a:endParaRPr lang="ru-RU"/>
        </a:p>
      </dgm:t>
    </dgm:pt>
    <dgm:pt modelId="{DBAE1AC6-D16D-497A-8C32-17E257B56A09}" type="sibTrans" cxnId="{2BF0AA1E-05F9-444D-9521-34B32B3F9E13}">
      <dgm:prSet/>
      <dgm:spPr/>
      <dgm:t>
        <a:bodyPr/>
        <a:lstStyle/>
        <a:p>
          <a:endParaRPr lang="ru-RU"/>
        </a:p>
      </dgm:t>
    </dgm:pt>
    <dgm:pt modelId="{740EB091-BD3F-4ADE-A0D5-4E56944BC568}" type="pres">
      <dgm:prSet presAssocID="{A0C84489-4CE5-4170-8271-362775C621C4}" presName="diagram" presStyleCnt="0">
        <dgm:presLayoutVars>
          <dgm:dir/>
          <dgm:resizeHandles val="exact"/>
        </dgm:presLayoutVars>
      </dgm:prSet>
      <dgm:spPr/>
      <dgm:t>
        <a:bodyPr/>
        <a:lstStyle/>
        <a:p>
          <a:endParaRPr lang="ru-RU"/>
        </a:p>
      </dgm:t>
    </dgm:pt>
    <dgm:pt modelId="{46D7A46C-18C1-49BE-9919-8EFF35714953}" type="pres">
      <dgm:prSet presAssocID="{A8678DDB-4914-40B7-B7F2-7AEEDC79B353}" presName="node" presStyleLbl="node1" presStyleIdx="0" presStyleCnt="8">
        <dgm:presLayoutVars>
          <dgm:bulletEnabled val="1"/>
        </dgm:presLayoutVars>
      </dgm:prSet>
      <dgm:spPr/>
      <dgm:t>
        <a:bodyPr/>
        <a:lstStyle/>
        <a:p>
          <a:endParaRPr lang="ru-RU"/>
        </a:p>
      </dgm:t>
    </dgm:pt>
    <dgm:pt modelId="{E0461D7E-2E98-4E50-A229-2C5A6FF1A82E}" type="pres">
      <dgm:prSet presAssocID="{8F9DF137-E909-473D-AA38-4CB37B8290DF}" presName="sibTrans" presStyleCnt="0"/>
      <dgm:spPr/>
    </dgm:pt>
    <dgm:pt modelId="{DD95214C-75C6-4049-85F3-63E1FCA7C585}" type="pres">
      <dgm:prSet presAssocID="{9151E280-40B9-42AD-8B83-3E36A25EAFBE}" presName="node" presStyleLbl="node1" presStyleIdx="1" presStyleCnt="8">
        <dgm:presLayoutVars>
          <dgm:bulletEnabled val="1"/>
        </dgm:presLayoutVars>
      </dgm:prSet>
      <dgm:spPr/>
      <dgm:t>
        <a:bodyPr/>
        <a:lstStyle/>
        <a:p>
          <a:endParaRPr lang="ru-RU"/>
        </a:p>
      </dgm:t>
    </dgm:pt>
    <dgm:pt modelId="{C6B45FBB-C702-4D1D-BE60-D912815B949C}" type="pres">
      <dgm:prSet presAssocID="{2D71E8ED-CCFF-47BA-9B7A-8D161D55932C}" presName="sibTrans" presStyleCnt="0"/>
      <dgm:spPr/>
    </dgm:pt>
    <dgm:pt modelId="{23720889-696B-449F-8024-666E52D0352D}" type="pres">
      <dgm:prSet presAssocID="{29ACB5A9-5780-4974-9AA3-6F0D7BBA8D0F}" presName="node" presStyleLbl="node1" presStyleIdx="2" presStyleCnt="8">
        <dgm:presLayoutVars>
          <dgm:bulletEnabled val="1"/>
        </dgm:presLayoutVars>
      </dgm:prSet>
      <dgm:spPr/>
      <dgm:t>
        <a:bodyPr/>
        <a:lstStyle/>
        <a:p>
          <a:endParaRPr lang="ru-RU"/>
        </a:p>
      </dgm:t>
    </dgm:pt>
    <dgm:pt modelId="{2769CE25-1909-43FE-8FEE-B7CB9FD32378}" type="pres">
      <dgm:prSet presAssocID="{363FFC5C-4FC7-4C81-B502-605323B612E1}" presName="sibTrans" presStyleCnt="0"/>
      <dgm:spPr/>
    </dgm:pt>
    <dgm:pt modelId="{ED1CF736-704A-47AA-811C-C38D430DC64A}" type="pres">
      <dgm:prSet presAssocID="{BE224390-DD47-4671-8384-260DCA9F90E4}" presName="node" presStyleLbl="node1" presStyleIdx="3" presStyleCnt="8">
        <dgm:presLayoutVars>
          <dgm:bulletEnabled val="1"/>
        </dgm:presLayoutVars>
      </dgm:prSet>
      <dgm:spPr/>
      <dgm:t>
        <a:bodyPr/>
        <a:lstStyle/>
        <a:p>
          <a:endParaRPr lang="ru-RU"/>
        </a:p>
      </dgm:t>
    </dgm:pt>
    <dgm:pt modelId="{4DC1D102-E136-415B-AB5A-C1F4CB4D8F4D}" type="pres">
      <dgm:prSet presAssocID="{07F91BBA-B7BE-4C93-9172-0709D1AF04DB}" presName="sibTrans" presStyleCnt="0"/>
      <dgm:spPr/>
    </dgm:pt>
    <dgm:pt modelId="{0847C75A-5ABC-4D5C-A59E-839B76F5A212}" type="pres">
      <dgm:prSet presAssocID="{EFC4D3AE-6FD5-467D-826E-FCA015B21381}" presName="node" presStyleLbl="node1" presStyleIdx="4" presStyleCnt="8">
        <dgm:presLayoutVars>
          <dgm:bulletEnabled val="1"/>
        </dgm:presLayoutVars>
      </dgm:prSet>
      <dgm:spPr/>
      <dgm:t>
        <a:bodyPr/>
        <a:lstStyle/>
        <a:p>
          <a:endParaRPr lang="ru-RU"/>
        </a:p>
      </dgm:t>
    </dgm:pt>
    <dgm:pt modelId="{E5780FF8-BFFA-4A30-8428-82877C351454}" type="pres">
      <dgm:prSet presAssocID="{9912BF7F-846D-426E-9FDA-5E945DCF0593}" presName="sibTrans" presStyleCnt="0"/>
      <dgm:spPr/>
    </dgm:pt>
    <dgm:pt modelId="{02A502EC-F1C6-4D4D-8D3F-70FA54EA2916}" type="pres">
      <dgm:prSet presAssocID="{CCEFED5D-B16A-4DB3-BD81-D559DC1D4CB9}" presName="node" presStyleLbl="node1" presStyleIdx="5" presStyleCnt="8">
        <dgm:presLayoutVars>
          <dgm:bulletEnabled val="1"/>
        </dgm:presLayoutVars>
      </dgm:prSet>
      <dgm:spPr/>
      <dgm:t>
        <a:bodyPr/>
        <a:lstStyle/>
        <a:p>
          <a:endParaRPr lang="ru-RU"/>
        </a:p>
      </dgm:t>
    </dgm:pt>
    <dgm:pt modelId="{69419242-3FD3-47C6-9E37-CC5C3AE1A701}" type="pres">
      <dgm:prSet presAssocID="{BB43B0E2-C461-40A4-8049-EB4828C925FE}" presName="sibTrans" presStyleCnt="0"/>
      <dgm:spPr/>
    </dgm:pt>
    <dgm:pt modelId="{6389F4FE-0CC1-4F73-B4A4-D0C0B7A02DC2}" type="pres">
      <dgm:prSet presAssocID="{6A88F832-B58A-4978-A78C-915BC24899CC}" presName="node" presStyleLbl="node1" presStyleIdx="6" presStyleCnt="8">
        <dgm:presLayoutVars>
          <dgm:bulletEnabled val="1"/>
        </dgm:presLayoutVars>
      </dgm:prSet>
      <dgm:spPr/>
      <dgm:t>
        <a:bodyPr/>
        <a:lstStyle/>
        <a:p>
          <a:endParaRPr lang="ru-RU"/>
        </a:p>
      </dgm:t>
    </dgm:pt>
    <dgm:pt modelId="{EF7027C5-A2A6-48CF-A991-F7F0E3A842CF}" type="pres">
      <dgm:prSet presAssocID="{49481DB9-B7C5-461E-B1F2-41C7C7A0CACE}" presName="sibTrans" presStyleCnt="0"/>
      <dgm:spPr/>
    </dgm:pt>
    <dgm:pt modelId="{5A9654D0-E58D-4777-9453-F2280F8AD140}" type="pres">
      <dgm:prSet presAssocID="{8D52E7FE-1BBA-43D9-AC4C-1F6C642748E3}" presName="node" presStyleLbl="node1" presStyleIdx="7" presStyleCnt="8">
        <dgm:presLayoutVars>
          <dgm:bulletEnabled val="1"/>
        </dgm:presLayoutVars>
      </dgm:prSet>
      <dgm:spPr/>
      <dgm:t>
        <a:bodyPr/>
        <a:lstStyle/>
        <a:p>
          <a:endParaRPr lang="ru-RU"/>
        </a:p>
      </dgm:t>
    </dgm:pt>
  </dgm:ptLst>
  <dgm:cxnLst>
    <dgm:cxn modelId="{D7A026AA-CD4E-4334-AF49-D6BA45D796B5}" srcId="{A0C84489-4CE5-4170-8271-362775C621C4}" destId="{29ACB5A9-5780-4974-9AA3-6F0D7BBA8D0F}" srcOrd="2" destOrd="0" parTransId="{6F341881-2710-40F2-A1EA-FF620B6155F3}" sibTransId="{363FFC5C-4FC7-4C81-B502-605323B612E1}"/>
    <dgm:cxn modelId="{2BF0AA1E-05F9-444D-9521-34B32B3F9E13}" srcId="{A0C84489-4CE5-4170-8271-362775C621C4}" destId="{8D52E7FE-1BBA-43D9-AC4C-1F6C642748E3}" srcOrd="7" destOrd="0" parTransId="{282F8B1F-6F1F-4975-AF1B-4A51D98B29FC}" sibTransId="{DBAE1AC6-D16D-497A-8C32-17E257B56A09}"/>
    <dgm:cxn modelId="{954668E3-710F-45C7-96CB-810A3894DE93}" srcId="{A0C84489-4CE5-4170-8271-362775C621C4}" destId="{A8678DDB-4914-40B7-B7F2-7AEEDC79B353}" srcOrd="0" destOrd="0" parTransId="{7D65B12F-97E7-4E4E-8E8E-636713BF193B}" sibTransId="{8F9DF137-E909-473D-AA38-4CB37B8290DF}"/>
    <dgm:cxn modelId="{04903783-727D-4883-9DFB-D9E503DF5EA5}" type="presOf" srcId="{8D52E7FE-1BBA-43D9-AC4C-1F6C642748E3}" destId="{5A9654D0-E58D-4777-9453-F2280F8AD140}" srcOrd="0" destOrd="0" presId="urn:microsoft.com/office/officeart/2005/8/layout/default"/>
    <dgm:cxn modelId="{68BD9D54-7A5D-4258-A94E-83DCC27AC930}" type="presOf" srcId="{A0C84489-4CE5-4170-8271-362775C621C4}" destId="{740EB091-BD3F-4ADE-A0D5-4E56944BC568}" srcOrd="0" destOrd="0" presId="urn:microsoft.com/office/officeart/2005/8/layout/default"/>
    <dgm:cxn modelId="{87B49CBE-7004-4C93-977A-31567E80BEB4}" srcId="{A0C84489-4CE5-4170-8271-362775C621C4}" destId="{BE224390-DD47-4671-8384-260DCA9F90E4}" srcOrd="3" destOrd="0" parTransId="{6DB267F7-F98C-4B20-BBE0-90565038B275}" sibTransId="{07F91BBA-B7BE-4C93-9172-0709D1AF04DB}"/>
    <dgm:cxn modelId="{CE4DA49D-3B69-477D-8DC0-CDA61FF2C590}" srcId="{A0C84489-4CE5-4170-8271-362775C621C4}" destId="{6A88F832-B58A-4978-A78C-915BC24899CC}" srcOrd="6" destOrd="0" parTransId="{AD2FCE5A-BBB2-4EA7-9FE9-E6A37949F989}" sibTransId="{49481DB9-B7C5-461E-B1F2-41C7C7A0CACE}"/>
    <dgm:cxn modelId="{8E45E0D9-458D-46FD-9440-2A3318C6B32F}" type="presOf" srcId="{29ACB5A9-5780-4974-9AA3-6F0D7BBA8D0F}" destId="{23720889-696B-449F-8024-666E52D0352D}" srcOrd="0" destOrd="0" presId="urn:microsoft.com/office/officeart/2005/8/layout/default"/>
    <dgm:cxn modelId="{0FC78434-F3ED-4826-8219-3BA810F2F168}" type="presOf" srcId="{9151E280-40B9-42AD-8B83-3E36A25EAFBE}" destId="{DD95214C-75C6-4049-85F3-63E1FCA7C585}" srcOrd="0" destOrd="0" presId="urn:microsoft.com/office/officeart/2005/8/layout/default"/>
    <dgm:cxn modelId="{0B5C1947-EDE8-4A44-AE2D-FACFD95C56AE}" srcId="{A0C84489-4CE5-4170-8271-362775C621C4}" destId="{CCEFED5D-B16A-4DB3-BD81-D559DC1D4CB9}" srcOrd="5" destOrd="0" parTransId="{A91B5405-F056-435F-BB79-7046B9A0E9B4}" sibTransId="{BB43B0E2-C461-40A4-8049-EB4828C925FE}"/>
    <dgm:cxn modelId="{F944177D-510B-4419-989F-5CB45AB22B4B}" type="presOf" srcId="{A8678DDB-4914-40B7-B7F2-7AEEDC79B353}" destId="{46D7A46C-18C1-49BE-9919-8EFF35714953}" srcOrd="0" destOrd="0" presId="urn:microsoft.com/office/officeart/2005/8/layout/default"/>
    <dgm:cxn modelId="{6A325A7E-D1C5-4EA4-A03B-E6DF20BDBFBB}" srcId="{A0C84489-4CE5-4170-8271-362775C621C4}" destId="{9151E280-40B9-42AD-8B83-3E36A25EAFBE}" srcOrd="1" destOrd="0" parTransId="{56CDA23D-45CD-4035-84FA-E4D13501BBA0}" sibTransId="{2D71E8ED-CCFF-47BA-9B7A-8D161D55932C}"/>
    <dgm:cxn modelId="{D41C3BFD-3FD7-47BB-A726-94FB782233E8}" srcId="{A0C84489-4CE5-4170-8271-362775C621C4}" destId="{EFC4D3AE-6FD5-467D-826E-FCA015B21381}" srcOrd="4" destOrd="0" parTransId="{535C049A-D53B-48FC-978F-2166D4FE849E}" sibTransId="{9912BF7F-846D-426E-9FDA-5E945DCF0593}"/>
    <dgm:cxn modelId="{3FAB698B-90D7-4B78-9A35-A709533230B4}" type="presOf" srcId="{EFC4D3AE-6FD5-467D-826E-FCA015B21381}" destId="{0847C75A-5ABC-4D5C-A59E-839B76F5A212}" srcOrd="0" destOrd="0" presId="urn:microsoft.com/office/officeart/2005/8/layout/default"/>
    <dgm:cxn modelId="{CFE812EE-07A7-4A66-98C0-3CA48C3DD461}" type="presOf" srcId="{CCEFED5D-B16A-4DB3-BD81-D559DC1D4CB9}" destId="{02A502EC-F1C6-4D4D-8D3F-70FA54EA2916}" srcOrd="0" destOrd="0" presId="urn:microsoft.com/office/officeart/2005/8/layout/default"/>
    <dgm:cxn modelId="{0AED8063-FD66-4707-9813-04142F76E903}" type="presOf" srcId="{BE224390-DD47-4671-8384-260DCA9F90E4}" destId="{ED1CF736-704A-47AA-811C-C38D430DC64A}" srcOrd="0" destOrd="0" presId="urn:microsoft.com/office/officeart/2005/8/layout/default"/>
    <dgm:cxn modelId="{D0D84E69-A27B-4297-B211-321614708AB4}" type="presOf" srcId="{6A88F832-B58A-4978-A78C-915BC24899CC}" destId="{6389F4FE-0CC1-4F73-B4A4-D0C0B7A02DC2}" srcOrd="0" destOrd="0" presId="urn:microsoft.com/office/officeart/2005/8/layout/default"/>
    <dgm:cxn modelId="{BE0407CD-FD60-4A9C-8449-54D235CF6903}" type="presParOf" srcId="{740EB091-BD3F-4ADE-A0D5-4E56944BC568}" destId="{46D7A46C-18C1-49BE-9919-8EFF35714953}" srcOrd="0" destOrd="0" presId="urn:microsoft.com/office/officeart/2005/8/layout/default"/>
    <dgm:cxn modelId="{203C066E-6E51-4B80-A2C3-54EA017699AE}" type="presParOf" srcId="{740EB091-BD3F-4ADE-A0D5-4E56944BC568}" destId="{E0461D7E-2E98-4E50-A229-2C5A6FF1A82E}" srcOrd="1" destOrd="0" presId="urn:microsoft.com/office/officeart/2005/8/layout/default"/>
    <dgm:cxn modelId="{1C56E112-0F38-4E71-A92E-38EDBE32525E}" type="presParOf" srcId="{740EB091-BD3F-4ADE-A0D5-4E56944BC568}" destId="{DD95214C-75C6-4049-85F3-63E1FCA7C585}" srcOrd="2" destOrd="0" presId="urn:microsoft.com/office/officeart/2005/8/layout/default"/>
    <dgm:cxn modelId="{37045C27-6522-4E6E-B2A4-A3C609A6169D}" type="presParOf" srcId="{740EB091-BD3F-4ADE-A0D5-4E56944BC568}" destId="{C6B45FBB-C702-4D1D-BE60-D912815B949C}" srcOrd="3" destOrd="0" presId="urn:microsoft.com/office/officeart/2005/8/layout/default"/>
    <dgm:cxn modelId="{798B7821-9404-4DEB-947D-111A037725A9}" type="presParOf" srcId="{740EB091-BD3F-4ADE-A0D5-4E56944BC568}" destId="{23720889-696B-449F-8024-666E52D0352D}" srcOrd="4" destOrd="0" presId="urn:microsoft.com/office/officeart/2005/8/layout/default"/>
    <dgm:cxn modelId="{FFE56CCC-97E6-4D6D-B602-ABDBA8FFBCDB}" type="presParOf" srcId="{740EB091-BD3F-4ADE-A0D5-4E56944BC568}" destId="{2769CE25-1909-43FE-8FEE-B7CB9FD32378}" srcOrd="5" destOrd="0" presId="urn:microsoft.com/office/officeart/2005/8/layout/default"/>
    <dgm:cxn modelId="{84EF2A9A-90EC-4A4F-95EE-9202ED7C9C63}" type="presParOf" srcId="{740EB091-BD3F-4ADE-A0D5-4E56944BC568}" destId="{ED1CF736-704A-47AA-811C-C38D430DC64A}" srcOrd="6" destOrd="0" presId="urn:microsoft.com/office/officeart/2005/8/layout/default"/>
    <dgm:cxn modelId="{F49B8601-086C-493D-90E7-4A9E6DC2286B}" type="presParOf" srcId="{740EB091-BD3F-4ADE-A0D5-4E56944BC568}" destId="{4DC1D102-E136-415B-AB5A-C1F4CB4D8F4D}" srcOrd="7" destOrd="0" presId="urn:microsoft.com/office/officeart/2005/8/layout/default"/>
    <dgm:cxn modelId="{F693D13B-AC92-4A93-B7E9-65C685A81296}" type="presParOf" srcId="{740EB091-BD3F-4ADE-A0D5-4E56944BC568}" destId="{0847C75A-5ABC-4D5C-A59E-839B76F5A212}" srcOrd="8" destOrd="0" presId="urn:microsoft.com/office/officeart/2005/8/layout/default"/>
    <dgm:cxn modelId="{145C387A-DAC2-41FF-B65B-8C87B9933110}" type="presParOf" srcId="{740EB091-BD3F-4ADE-A0D5-4E56944BC568}" destId="{E5780FF8-BFFA-4A30-8428-82877C351454}" srcOrd="9" destOrd="0" presId="urn:microsoft.com/office/officeart/2005/8/layout/default"/>
    <dgm:cxn modelId="{4BC81366-61C1-401C-8E6B-5291B16EE3CE}" type="presParOf" srcId="{740EB091-BD3F-4ADE-A0D5-4E56944BC568}" destId="{02A502EC-F1C6-4D4D-8D3F-70FA54EA2916}" srcOrd="10" destOrd="0" presId="urn:microsoft.com/office/officeart/2005/8/layout/default"/>
    <dgm:cxn modelId="{2E4D0070-F040-4363-9467-152A1B5281E9}" type="presParOf" srcId="{740EB091-BD3F-4ADE-A0D5-4E56944BC568}" destId="{69419242-3FD3-47C6-9E37-CC5C3AE1A701}" srcOrd="11" destOrd="0" presId="urn:microsoft.com/office/officeart/2005/8/layout/default"/>
    <dgm:cxn modelId="{5A4247F4-032A-4A37-8CCD-D01707FD6EA5}" type="presParOf" srcId="{740EB091-BD3F-4ADE-A0D5-4E56944BC568}" destId="{6389F4FE-0CC1-4F73-B4A4-D0C0B7A02DC2}" srcOrd="12" destOrd="0" presId="urn:microsoft.com/office/officeart/2005/8/layout/default"/>
    <dgm:cxn modelId="{E244AD61-C36F-4288-82E0-1BA01C47148F}" type="presParOf" srcId="{740EB091-BD3F-4ADE-A0D5-4E56944BC568}" destId="{EF7027C5-A2A6-48CF-A991-F7F0E3A842CF}" srcOrd="13" destOrd="0" presId="urn:microsoft.com/office/officeart/2005/8/layout/default"/>
    <dgm:cxn modelId="{E0E363CA-9C39-4CC9-8E00-8A871180D968}" type="presParOf" srcId="{740EB091-BD3F-4ADE-A0D5-4E56944BC568}" destId="{5A9654D0-E58D-4777-9453-F2280F8AD140}" srcOrd="14" destOrd="0" presId="urn:microsoft.com/office/officeart/2005/8/layout/defaul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E13D48-E9E8-419E-9EC1-D53AB72E7456}" type="doc">
      <dgm:prSet loTypeId="urn:microsoft.com/office/officeart/2005/8/layout/default" loCatId="list" qsTypeId="urn:microsoft.com/office/officeart/2005/8/quickstyle/3d3" qsCatId="3D" csTypeId="urn:microsoft.com/office/officeart/2005/8/colors/colorful1" csCatId="colorful" phldr="1"/>
      <dgm:spPr/>
      <dgm:t>
        <a:bodyPr/>
        <a:lstStyle/>
        <a:p>
          <a:endParaRPr lang="ru-RU"/>
        </a:p>
      </dgm:t>
    </dgm:pt>
    <dgm:pt modelId="{A9257ED2-0904-4A96-BB76-BEF3A7A2FB95}">
      <dgm:prSet phldrT="[Текст]"/>
      <dgm:spPr>
        <a:xfrm>
          <a:off x="1607" y="325040"/>
          <a:ext cx="1275159" cy="765095"/>
        </a:xfrm>
        <a:prstGeom prst="rect">
          <a:avLst/>
        </a:prstGeo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a:solidFill>
                <a:sysClr val="window" lastClr="FFFFFF"/>
              </a:solidFill>
              <a:latin typeface="Calibri" panose="020F0502020204030204"/>
              <a:ea typeface="+mn-ea"/>
              <a:cs typeface="+mn-cs"/>
            </a:rPr>
            <a:t>Урочная деятельность</a:t>
          </a:r>
        </a:p>
      </dgm:t>
    </dgm:pt>
    <dgm:pt modelId="{372FBA23-F76B-40C5-8078-B5CA8171132F}" type="parTrans" cxnId="{F6FA157B-9A94-4E8B-8947-189E83FBFCB0}">
      <dgm:prSet/>
      <dgm:spPr/>
      <dgm:t>
        <a:bodyPr/>
        <a:lstStyle/>
        <a:p>
          <a:endParaRPr lang="ru-RU"/>
        </a:p>
      </dgm:t>
    </dgm:pt>
    <dgm:pt modelId="{084C8EDD-CDD5-495A-8541-4A1B3315B56D}" type="sibTrans" cxnId="{F6FA157B-9A94-4E8B-8947-189E83FBFCB0}">
      <dgm:prSet/>
      <dgm:spPr/>
      <dgm:t>
        <a:bodyPr/>
        <a:lstStyle/>
        <a:p>
          <a:endParaRPr lang="ru-RU"/>
        </a:p>
      </dgm:t>
    </dgm:pt>
    <dgm:pt modelId="{58E71035-6B35-4DC1-969D-29E077A3FEDB}">
      <dgm:prSet phldrT="[Текст]"/>
      <dgm:spPr>
        <a:xfrm>
          <a:off x="1404282" y="325040"/>
          <a:ext cx="1275159" cy="765095"/>
        </a:xfrm>
        <a:prstGeom prst="rect">
          <a:avLst/>
        </a:prstGeo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a:solidFill>
                <a:sysClr val="window" lastClr="FFFFFF"/>
              </a:solidFill>
              <a:latin typeface="Calibri" panose="020F0502020204030204"/>
              <a:ea typeface="+mn-ea"/>
              <a:cs typeface="+mn-cs"/>
            </a:rPr>
            <a:t>Внеурочная деятельноть</a:t>
          </a:r>
        </a:p>
      </dgm:t>
    </dgm:pt>
    <dgm:pt modelId="{353D6CBE-9BF3-4778-97EF-497D5FC52F69}" type="parTrans" cxnId="{96896A48-CE2E-40A5-AED6-9BB1E4EDCEE4}">
      <dgm:prSet/>
      <dgm:spPr/>
      <dgm:t>
        <a:bodyPr/>
        <a:lstStyle/>
        <a:p>
          <a:endParaRPr lang="ru-RU"/>
        </a:p>
      </dgm:t>
    </dgm:pt>
    <dgm:pt modelId="{C1F58AB8-F8B1-41AE-B738-FD7111A4273D}" type="sibTrans" cxnId="{96896A48-CE2E-40A5-AED6-9BB1E4EDCEE4}">
      <dgm:prSet/>
      <dgm:spPr/>
      <dgm:t>
        <a:bodyPr/>
        <a:lstStyle/>
        <a:p>
          <a:endParaRPr lang="ru-RU"/>
        </a:p>
      </dgm:t>
    </dgm:pt>
    <dgm:pt modelId="{83E858BA-D181-4F8C-83CD-EC3CE1DBCC9E}">
      <dgm:prSet phldrT="[Текст]"/>
      <dgm:spPr>
        <a:xfrm>
          <a:off x="2806957" y="325040"/>
          <a:ext cx="1275159" cy="765095"/>
        </a:xfrm>
        <a:prstGeom prst="rect">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a:solidFill>
                <a:sysClr val="window" lastClr="FFFFFF"/>
              </a:solidFill>
              <a:latin typeface="Calibri" panose="020F0502020204030204"/>
              <a:ea typeface="+mn-ea"/>
              <a:cs typeface="+mn-cs"/>
            </a:rPr>
            <a:t>Классное руководство</a:t>
          </a:r>
        </a:p>
      </dgm:t>
    </dgm:pt>
    <dgm:pt modelId="{E86DF1E0-74D0-4EE4-9CF9-4A27A4DC405A}" type="parTrans" cxnId="{C62045EE-F2F5-446F-AFB1-77D5246B6F24}">
      <dgm:prSet/>
      <dgm:spPr/>
      <dgm:t>
        <a:bodyPr/>
        <a:lstStyle/>
        <a:p>
          <a:endParaRPr lang="ru-RU"/>
        </a:p>
      </dgm:t>
    </dgm:pt>
    <dgm:pt modelId="{AA215362-BBF4-4B9C-BB2C-600B4684A570}" type="sibTrans" cxnId="{C62045EE-F2F5-446F-AFB1-77D5246B6F24}">
      <dgm:prSet/>
      <dgm:spPr/>
      <dgm:t>
        <a:bodyPr/>
        <a:lstStyle/>
        <a:p>
          <a:endParaRPr lang="ru-RU"/>
        </a:p>
      </dgm:t>
    </dgm:pt>
    <dgm:pt modelId="{E21F4B70-337B-4903-B92A-D02E95ECA29A}">
      <dgm:prSet phldrT="[Текст]"/>
      <dgm:spPr>
        <a:xfrm>
          <a:off x="4209633" y="325040"/>
          <a:ext cx="1275159" cy="765095"/>
        </a:xfrm>
        <a:prstGeom prst="rect">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a:solidFill>
                <a:sysClr val="window" lastClr="FFFFFF"/>
              </a:solidFill>
              <a:latin typeface="Calibri" panose="020F0502020204030204"/>
              <a:ea typeface="+mn-ea"/>
              <a:cs typeface="+mn-cs"/>
            </a:rPr>
            <a:t>Основные школьные дела</a:t>
          </a:r>
        </a:p>
      </dgm:t>
    </dgm:pt>
    <dgm:pt modelId="{E7E2506D-C96D-472D-A847-C3EF6E2AD96F}" type="parTrans" cxnId="{F4FF234B-36A2-4DC1-AEFF-589DD69840DE}">
      <dgm:prSet/>
      <dgm:spPr/>
      <dgm:t>
        <a:bodyPr/>
        <a:lstStyle/>
        <a:p>
          <a:endParaRPr lang="ru-RU"/>
        </a:p>
      </dgm:t>
    </dgm:pt>
    <dgm:pt modelId="{7900DEEB-F275-49B6-8170-9075B1987690}" type="sibTrans" cxnId="{F4FF234B-36A2-4DC1-AEFF-589DD69840DE}">
      <dgm:prSet/>
      <dgm:spPr/>
      <dgm:t>
        <a:bodyPr/>
        <a:lstStyle/>
        <a:p>
          <a:endParaRPr lang="ru-RU"/>
        </a:p>
      </dgm:t>
    </dgm:pt>
    <dgm:pt modelId="{AD27C9A0-43CB-4061-B4FC-9B3C7D0BBE0A}">
      <dgm:prSet phldrT="[Текст]"/>
      <dgm:spPr>
        <a:xfrm>
          <a:off x="1607" y="1217652"/>
          <a:ext cx="1275159" cy="765095"/>
        </a:xfrm>
        <a:prstGeom prst="rect">
          <a:avLst/>
        </a:prstGeo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a:solidFill>
                <a:sysClr val="window" lastClr="FFFFFF"/>
              </a:solidFill>
              <a:latin typeface="Calibri" panose="020F0502020204030204"/>
              <a:ea typeface="+mn-ea"/>
              <a:cs typeface="+mn-cs"/>
            </a:rPr>
            <a:t>Школьный музей</a:t>
          </a:r>
        </a:p>
      </dgm:t>
    </dgm:pt>
    <dgm:pt modelId="{EBD4840E-CE6D-4F61-90EE-FF0B03468456}" type="parTrans" cxnId="{21F4CA63-D5AE-44A0-B2CF-5BAE4C5542A3}">
      <dgm:prSet/>
      <dgm:spPr/>
      <dgm:t>
        <a:bodyPr/>
        <a:lstStyle/>
        <a:p>
          <a:endParaRPr lang="ru-RU"/>
        </a:p>
      </dgm:t>
    </dgm:pt>
    <dgm:pt modelId="{40FD7739-BD45-4D2D-9CCF-2F91CE3514BF}" type="sibTrans" cxnId="{21F4CA63-D5AE-44A0-B2CF-5BAE4C5542A3}">
      <dgm:prSet/>
      <dgm:spPr/>
      <dgm:t>
        <a:bodyPr/>
        <a:lstStyle/>
        <a:p>
          <a:endParaRPr lang="ru-RU"/>
        </a:p>
      </dgm:t>
    </dgm:pt>
    <dgm:pt modelId="{24EBA3C0-EBAF-4036-B4B3-E7253E6E832E}">
      <dgm:prSet phldrT="[Текст]"/>
      <dgm:spPr>
        <a:xfrm>
          <a:off x="1404282" y="1217652"/>
          <a:ext cx="1275159" cy="765095"/>
        </a:xfrm>
        <a:prstGeom prst="rect">
          <a:avLst/>
        </a:prstGeo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a:solidFill>
                <a:sysClr val="window" lastClr="FFFFFF"/>
              </a:solidFill>
              <a:latin typeface="Calibri" panose="020F0502020204030204"/>
              <a:ea typeface="+mn-ea"/>
              <a:cs typeface="+mn-cs"/>
            </a:rPr>
            <a:t>Внешкольные мероприятия</a:t>
          </a:r>
        </a:p>
      </dgm:t>
    </dgm:pt>
    <dgm:pt modelId="{FEFB3444-7EEA-4E1A-994C-A084ED469FD5}" type="parTrans" cxnId="{8143510E-06D2-49BC-AC2D-BBEDD83C39F4}">
      <dgm:prSet/>
      <dgm:spPr/>
      <dgm:t>
        <a:bodyPr/>
        <a:lstStyle/>
        <a:p>
          <a:endParaRPr lang="ru-RU"/>
        </a:p>
      </dgm:t>
    </dgm:pt>
    <dgm:pt modelId="{5F7E32D1-D514-4BCD-A2BD-FDEA8FA7FD7D}" type="sibTrans" cxnId="{8143510E-06D2-49BC-AC2D-BBEDD83C39F4}">
      <dgm:prSet/>
      <dgm:spPr/>
      <dgm:t>
        <a:bodyPr/>
        <a:lstStyle/>
        <a:p>
          <a:endParaRPr lang="ru-RU"/>
        </a:p>
      </dgm:t>
    </dgm:pt>
    <dgm:pt modelId="{ECFB0AB7-7EA5-48D4-94F2-83BC3EF7BE1F}">
      <dgm:prSet phldrT="[Текст]"/>
      <dgm:spPr>
        <a:xfrm>
          <a:off x="2806957" y="1217652"/>
          <a:ext cx="1275159" cy="765095"/>
        </a:xfrm>
        <a:prstGeom prst="rect">
          <a:avLst/>
        </a:prstGeo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a:solidFill>
                <a:sysClr val="window" lastClr="FFFFFF"/>
              </a:solidFill>
              <a:latin typeface="Calibri" panose="020F0502020204030204"/>
              <a:ea typeface="+mn-ea"/>
              <a:cs typeface="+mn-cs"/>
            </a:rPr>
            <a:t>Организация предметно-пространственной среды</a:t>
          </a:r>
        </a:p>
      </dgm:t>
    </dgm:pt>
    <dgm:pt modelId="{A5E646B8-8E53-4A4A-82D6-737666BCC69C}" type="parTrans" cxnId="{7422BF20-B185-42EB-9D9B-540D6FE9DBBB}">
      <dgm:prSet/>
      <dgm:spPr/>
      <dgm:t>
        <a:bodyPr/>
        <a:lstStyle/>
        <a:p>
          <a:endParaRPr lang="ru-RU"/>
        </a:p>
      </dgm:t>
    </dgm:pt>
    <dgm:pt modelId="{EEDF75E0-BC22-45A7-858C-6DF146C38C16}" type="sibTrans" cxnId="{7422BF20-B185-42EB-9D9B-540D6FE9DBBB}">
      <dgm:prSet/>
      <dgm:spPr/>
      <dgm:t>
        <a:bodyPr/>
        <a:lstStyle/>
        <a:p>
          <a:endParaRPr lang="ru-RU"/>
        </a:p>
      </dgm:t>
    </dgm:pt>
    <dgm:pt modelId="{E159AE19-5F4C-4DC3-B5A2-7E881D1001E1}">
      <dgm:prSet phldrT="[Текст]"/>
      <dgm:spPr>
        <a:xfrm>
          <a:off x="4209633" y="1217652"/>
          <a:ext cx="1275159" cy="765095"/>
        </a:xfrm>
        <a:prstGeom prst="rect">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a:solidFill>
                <a:sysClr val="window" lastClr="FFFFFF"/>
              </a:solidFill>
              <a:latin typeface="Calibri" panose="020F0502020204030204"/>
              <a:ea typeface="+mn-ea"/>
              <a:cs typeface="+mn-cs"/>
            </a:rPr>
            <a:t>Взаимодействие с родителями (законными представителями)</a:t>
          </a:r>
        </a:p>
      </dgm:t>
    </dgm:pt>
    <dgm:pt modelId="{23603B8D-9FE1-4BEC-A1F9-BA4ABF740894}" type="parTrans" cxnId="{C2FCD94D-3928-42EC-AD39-166FFF8C220E}">
      <dgm:prSet/>
      <dgm:spPr/>
      <dgm:t>
        <a:bodyPr/>
        <a:lstStyle/>
        <a:p>
          <a:endParaRPr lang="ru-RU"/>
        </a:p>
      </dgm:t>
    </dgm:pt>
    <dgm:pt modelId="{D17D063E-9F15-46A9-8007-BF8BF7BE2E82}" type="sibTrans" cxnId="{C2FCD94D-3928-42EC-AD39-166FFF8C220E}">
      <dgm:prSet/>
      <dgm:spPr/>
      <dgm:t>
        <a:bodyPr/>
        <a:lstStyle/>
        <a:p>
          <a:endParaRPr lang="ru-RU"/>
        </a:p>
      </dgm:t>
    </dgm:pt>
    <dgm:pt modelId="{50EA92EE-A080-4CE4-B2F7-8B49555A21D7}">
      <dgm:prSet phldrT="[Текст]"/>
      <dgm:spPr>
        <a:xfrm>
          <a:off x="1607" y="2110263"/>
          <a:ext cx="1275159" cy="765095"/>
        </a:xfrm>
        <a:prstGeom prst="rect">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a:solidFill>
                <a:sysClr val="window" lastClr="FFFFFF"/>
              </a:solidFill>
              <a:latin typeface="Calibri" panose="020F0502020204030204"/>
              <a:ea typeface="+mn-ea"/>
              <a:cs typeface="+mn-cs"/>
            </a:rPr>
            <a:t>Самоуправление</a:t>
          </a:r>
        </a:p>
      </dgm:t>
    </dgm:pt>
    <dgm:pt modelId="{092E4537-35CE-43FC-AB75-668B62101DC9}" type="parTrans" cxnId="{3335385C-E98A-4A5F-BFF7-3173F6A0BD0C}">
      <dgm:prSet/>
      <dgm:spPr/>
      <dgm:t>
        <a:bodyPr/>
        <a:lstStyle/>
        <a:p>
          <a:endParaRPr lang="ru-RU"/>
        </a:p>
      </dgm:t>
    </dgm:pt>
    <dgm:pt modelId="{B96E0559-1992-4027-9550-033949E92C6C}" type="sibTrans" cxnId="{3335385C-E98A-4A5F-BFF7-3173F6A0BD0C}">
      <dgm:prSet/>
      <dgm:spPr/>
      <dgm:t>
        <a:bodyPr/>
        <a:lstStyle/>
        <a:p>
          <a:endParaRPr lang="ru-RU"/>
        </a:p>
      </dgm:t>
    </dgm:pt>
    <dgm:pt modelId="{8AD85FB5-AE15-45AE-A230-1BBDD94F2526}">
      <dgm:prSet phldrT="[Текст]"/>
      <dgm:spPr>
        <a:xfrm>
          <a:off x="1404282" y="2110263"/>
          <a:ext cx="1275159" cy="765095"/>
        </a:xfrm>
        <a:prstGeom prst="rect">
          <a:avLst/>
        </a:prstGeo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a:solidFill>
                <a:sysClr val="window" lastClr="FFFFFF"/>
              </a:solidFill>
              <a:latin typeface="Calibri" panose="020F0502020204030204"/>
              <a:ea typeface="+mn-ea"/>
              <a:cs typeface="+mn-cs"/>
            </a:rPr>
            <a:t>Профилактика и безопасность</a:t>
          </a:r>
        </a:p>
      </dgm:t>
    </dgm:pt>
    <dgm:pt modelId="{51E51870-F35D-46C8-B72D-7B793AB4314A}" type="parTrans" cxnId="{5AF28495-61FD-42FB-BF34-D340677BB9F5}">
      <dgm:prSet/>
      <dgm:spPr/>
      <dgm:t>
        <a:bodyPr/>
        <a:lstStyle/>
        <a:p>
          <a:endParaRPr lang="ru-RU"/>
        </a:p>
      </dgm:t>
    </dgm:pt>
    <dgm:pt modelId="{4E3E9D91-9CF5-4E24-AA3F-5CFAD449F858}" type="sibTrans" cxnId="{5AF28495-61FD-42FB-BF34-D340677BB9F5}">
      <dgm:prSet/>
      <dgm:spPr/>
      <dgm:t>
        <a:bodyPr/>
        <a:lstStyle/>
        <a:p>
          <a:endParaRPr lang="ru-RU"/>
        </a:p>
      </dgm:t>
    </dgm:pt>
    <dgm:pt modelId="{6879D484-CFA9-485A-8804-79252282D63B}">
      <dgm:prSet phldrT="[Текст]"/>
      <dgm:spPr>
        <a:xfrm>
          <a:off x="2799332" y="2102643"/>
          <a:ext cx="1275159" cy="765095"/>
        </a:xfrm>
        <a:prstGeom prst="rect">
          <a:avLst/>
        </a:prstGeo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a:solidFill>
                <a:sysClr val="window" lastClr="FFFFFF"/>
              </a:solidFill>
              <a:latin typeface="Calibri" panose="020F0502020204030204"/>
              <a:ea typeface="+mn-ea"/>
              <a:cs typeface="+mn-cs"/>
            </a:rPr>
            <a:t>Социальное партнерство</a:t>
          </a:r>
        </a:p>
      </dgm:t>
    </dgm:pt>
    <dgm:pt modelId="{CB94CC2D-B63F-42C5-9F7C-A241BA6B38C0}" type="parTrans" cxnId="{6CC2FE55-3811-4414-9565-BFA7E0577F77}">
      <dgm:prSet/>
      <dgm:spPr/>
      <dgm:t>
        <a:bodyPr/>
        <a:lstStyle/>
        <a:p>
          <a:endParaRPr lang="ru-RU"/>
        </a:p>
      </dgm:t>
    </dgm:pt>
    <dgm:pt modelId="{FB6C3008-217A-422A-8BA5-62858D132DA7}" type="sibTrans" cxnId="{6CC2FE55-3811-4414-9565-BFA7E0577F77}">
      <dgm:prSet/>
      <dgm:spPr/>
      <dgm:t>
        <a:bodyPr/>
        <a:lstStyle/>
        <a:p>
          <a:endParaRPr lang="ru-RU"/>
        </a:p>
      </dgm:t>
    </dgm:pt>
    <dgm:pt modelId="{D7B5E3E1-5340-4208-BF60-78FD972F8F3A}">
      <dgm:prSet phldrT="[Текст]"/>
      <dgm:spPr>
        <a:xfrm>
          <a:off x="4209633" y="2110263"/>
          <a:ext cx="1275159" cy="765095"/>
        </a:xfrm>
        <a:prstGeom prst="rect">
          <a:avLst/>
        </a:prstGeo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a:solidFill>
                <a:sysClr val="window" lastClr="FFFFFF"/>
              </a:solidFill>
              <a:latin typeface="Calibri" panose="020F0502020204030204"/>
              <a:ea typeface="+mn-ea"/>
              <a:cs typeface="+mn-cs"/>
            </a:rPr>
            <a:t>Профориентация</a:t>
          </a:r>
        </a:p>
      </dgm:t>
    </dgm:pt>
    <dgm:pt modelId="{2FE85E8C-49E1-482B-8515-B4D0D62AA9C6}" type="parTrans" cxnId="{DA05F8F9-3322-4904-92CF-CFAE3D9530E4}">
      <dgm:prSet/>
      <dgm:spPr/>
      <dgm:t>
        <a:bodyPr/>
        <a:lstStyle/>
        <a:p>
          <a:endParaRPr lang="ru-RU"/>
        </a:p>
      </dgm:t>
    </dgm:pt>
    <dgm:pt modelId="{73C7BF81-037A-449E-BB83-146A6FE6F0CE}" type="sibTrans" cxnId="{DA05F8F9-3322-4904-92CF-CFAE3D9530E4}">
      <dgm:prSet/>
      <dgm:spPr/>
      <dgm:t>
        <a:bodyPr/>
        <a:lstStyle/>
        <a:p>
          <a:endParaRPr lang="ru-RU"/>
        </a:p>
      </dgm:t>
    </dgm:pt>
    <dgm:pt modelId="{ABBE5881-FF10-4B0D-993D-B4CB8F493F40}" type="pres">
      <dgm:prSet presAssocID="{51E13D48-E9E8-419E-9EC1-D53AB72E7456}" presName="diagram" presStyleCnt="0">
        <dgm:presLayoutVars>
          <dgm:dir/>
          <dgm:resizeHandles val="exact"/>
        </dgm:presLayoutVars>
      </dgm:prSet>
      <dgm:spPr/>
      <dgm:t>
        <a:bodyPr/>
        <a:lstStyle/>
        <a:p>
          <a:endParaRPr lang="ru-RU"/>
        </a:p>
      </dgm:t>
    </dgm:pt>
    <dgm:pt modelId="{3324C5E0-C1EA-4837-BBCB-B555696E343A}" type="pres">
      <dgm:prSet presAssocID="{A9257ED2-0904-4A96-BB76-BEF3A7A2FB95}" presName="node" presStyleLbl="node1" presStyleIdx="0" presStyleCnt="12">
        <dgm:presLayoutVars>
          <dgm:bulletEnabled val="1"/>
        </dgm:presLayoutVars>
      </dgm:prSet>
      <dgm:spPr/>
      <dgm:t>
        <a:bodyPr/>
        <a:lstStyle/>
        <a:p>
          <a:endParaRPr lang="ru-RU"/>
        </a:p>
      </dgm:t>
    </dgm:pt>
    <dgm:pt modelId="{BD620569-DE71-4A15-A532-159240242FF3}" type="pres">
      <dgm:prSet presAssocID="{084C8EDD-CDD5-495A-8541-4A1B3315B56D}" presName="sibTrans" presStyleCnt="0"/>
      <dgm:spPr/>
    </dgm:pt>
    <dgm:pt modelId="{FA318071-4BEF-4B6F-A946-EADB2228F970}" type="pres">
      <dgm:prSet presAssocID="{58E71035-6B35-4DC1-969D-29E077A3FEDB}" presName="node" presStyleLbl="node1" presStyleIdx="1" presStyleCnt="12">
        <dgm:presLayoutVars>
          <dgm:bulletEnabled val="1"/>
        </dgm:presLayoutVars>
      </dgm:prSet>
      <dgm:spPr/>
      <dgm:t>
        <a:bodyPr/>
        <a:lstStyle/>
        <a:p>
          <a:endParaRPr lang="ru-RU"/>
        </a:p>
      </dgm:t>
    </dgm:pt>
    <dgm:pt modelId="{DC0C32BA-DBCB-4964-8556-0A4D76BF30F3}" type="pres">
      <dgm:prSet presAssocID="{C1F58AB8-F8B1-41AE-B738-FD7111A4273D}" presName="sibTrans" presStyleCnt="0"/>
      <dgm:spPr/>
    </dgm:pt>
    <dgm:pt modelId="{27BEA230-470D-4EE1-BDFE-F5CC124F47F9}" type="pres">
      <dgm:prSet presAssocID="{83E858BA-D181-4F8C-83CD-EC3CE1DBCC9E}" presName="node" presStyleLbl="node1" presStyleIdx="2" presStyleCnt="12">
        <dgm:presLayoutVars>
          <dgm:bulletEnabled val="1"/>
        </dgm:presLayoutVars>
      </dgm:prSet>
      <dgm:spPr/>
      <dgm:t>
        <a:bodyPr/>
        <a:lstStyle/>
        <a:p>
          <a:endParaRPr lang="ru-RU"/>
        </a:p>
      </dgm:t>
    </dgm:pt>
    <dgm:pt modelId="{D171D3B7-FD03-40DD-9277-F83D29EBA513}" type="pres">
      <dgm:prSet presAssocID="{AA215362-BBF4-4B9C-BB2C-600B4684A570}" presName="sibTrans" presStyleCnt="0"/>
      <dgm:spPr/>
    </dgm:pt>
    <dgm:pt modelId="{11ED0E17-FE6E-4097-9D35-C4C33E01D4B3}" type="pres">
      <dgm:prSet presAssocID="{E21F4B70-337B-4903-B92A-D02E95ECA29A}" presName="node" presStyleLbl="node1" presStyleIdx="3" presStyleCnt="12">
        <dgm:presLayoutVars>
          <dgm:bulletEnabled val="1"/>
        </dgm:presLayoutVars>
      </dgm:prSet>
      <dgm:spPr/>
      <dgm:t>
        <a:bodyPr/>
        <a:lstStyle/>
        <a:p>
          <a:endParaRPr lang="ru-RU"/>
        </a:p>
      </dgm:t>
    </dgm:pt>
    <dgm:pt modelId="{7BBD61BD-4DC1-42F7-88BB-FA36929015C5}" type="pres">
      <dgm:prSet presAssocID="{7900DEEB-F275-49B6-8170-9075B1987690}" presName="sibTrans" presStyleCnt="0"/>
      <dgm:spPr/>
    </dgm:pt>
    <dgm:pt modelId="{A24B02F5-AB8E-4A3F-AEFF-1798F6807BDE}" type="pres">
      <dgm:prSet presAssocID="{AD27C9A0-43CB-4061-B4FC-9B3C7D0BBE0A}" presName="node" presStyleLbl="node1" presStyleIdx="4" presStyleCnt="12">
        <dgm:presLayoutVars>
          <dgm:bulletEnabled val="1"/>
        </dgm:presLayoutVars>
      </dgm:prSet>
      <dgm:spPr/>
      <dgm:t>
        <a:bodyPr/>
        <a:lstStyle/>
        <a:p>
          <a:endParaRPr lang="ru-RU"/>
        </a:p>
      </dgm:t>
    </dgm:pt>
    <dgm:pt modelId="{E60DDCB8-8380-4A5B-9FB0-DDFC46406997}" type="pres">
      <dgm:prSet presAssocID="{40FD7739-BD45-4D2D-9CCF-2F91CE3514BF}" presName="sibTrans" presStyleCnt="0"/>
      <dgm:spPr/>
    </dgm:pt>
    <dgm:pt modelId="{41D22628-FF29-42BE-AF5F-BB126592023E}" type="pres">
      <dgm:prSet presAssocID="{24EBA3C0-EBAF-4036-B4B3-E7253E6E832E}" presName="node" presStyleLbl="node1" presStyleIdx="5" presStyleCnt="12">
        <dgm:presLayoutVars>
          <dgm:bulletEnabled val="1"/>
        </dgm:presLayoutVars>
      </dgm:prSet>
      <dgm:spPr/>
      <dgm:t>
        <a:bodyPr/>
        <a:lstStyle/>
        <a:p>
          <a:endParaRPr lang="ru-RU"/>
        </a:p>
      </dgm:t>
    </dgm:pt>
    <dgm:pt modelId="{FD1E4CB3-D819-49D8-B78D-D3D80E276EED}" type="pres">
      <dgm:prSet presAssocID="{5F7E32D1-D514-4BCD-A2BD-FDEA8FA7FD7D}" presName="sibTrans" presStyleCnt="0"/>
      <dgm:spPr/>
    </dgm:pt>
    <dgm:pt modelId="{64B81866-FA0E-47CB-AC8F-26CFADED6E56}" type="pres">
      <dgm:prSet presAssocID="{ECFB0AB7-7EA5-48D4-94F2-83BC3EF7BE1F}" presName="node" presStyleLbl="node1" presStyleIdx="6" presStyleCnt="12">
        <dgm:presLayoutVars>
          <dgm:bulletEnabled val="1"/>
        </dgm:presLayoutVars>
      </dgm:prSet>
      <dgm:spPr/>
      <dgm:t>
        <a:bodyPr/>
        <a:lstStyle/>
        <a:p>
          <a:endParaRPr lang="ru-RU"/>
        </a:p>
      </dgm:t>
    </dgm:pt>
    <dgm:pt modelId="{40BA7C07-3737-46F1-B31A-C9705AEC55B1}" type="pres">
      <dgm:prSet presAssocID="{EEDF75E0-BC22-45A7-858C-6DF146C38C16}" presName="sibTrans" presStyleCnt="0"/>
      <dgm:spPr/>
    </dgm:pt>
    <dgm:pt modelId="{DC6E2D01-8389-496C-B687-E926D8BA4B77}" type="pres">
      <dgm:prSet presAssocID="{E159AE19-5F4C-4DC3-B5A2-7E881D1001E1}" presName="node" presStyleLbl="node1" presStyleIdx="7" presStyleCnt="12">
        <dgm:presLayoutVars>
          <dgm:bulletEnabled val="1"/>
        </dgm:presLayoutVars>
      </dgm:prSet>
      <dgm:spPr/>
      <dgm:t>
        <a:bodyPr/>
        <a:lstStyle/>
        <a:p>
          <a:endParaRPr lang="ru-RU"/>
        </a:p>
      </dgm:t>
    </dgm:pt>
    <dgm:pt modelId="{89794610-15AA-4498-9008-2975D447CBF8}" type="pres">
      <dgm:prSet presAssocID="{D17D063E-9F15-46A9-8007-BF8BF7BE2E82}" presName="sibTrans" presStyleCnt="0"/>
      <dgm:spPr/>
    </dgm:pt>
    <dgm:pt modelId="{19F484D0-865D-47CB-AA5F-4D8EB8FCCAFF}" type="pres">
      <dgm:prSet presAssocID="{50EA92EE-A080-4CE4-B2F7-8B49555A21D7}" presName="node" presStyleLbl="node1" presStyleIdx="8" presStyleCnt="12">
        <dgm:presLayoutVars>
          <dgm:bulletEnabled val="1"/>
        </dgm:presLayoutVars>
      </dgm:prSet>
      <dgm:spPr/>
      <dgm:t>
        <a:bodyPr/>
        <a:lstStyle/>
        <a:p>
          <a:endParaRPr lang="ru-RU"/>
        </a:p>
      </dgm:t>
    </dgm:pt>
    <dgm:pt modelId="{F2C0070F-E677-4207-9B0F-512BB62D589B}" type="pres">
      <dgm:prSet presAssocID="{B96E0559-1992-4027-9550-033949E92C6C}" presName="sibTrans" presStyleCnt="0"/>
      <dgm:spPr/>
    </dgm:pt>
    <dgm:pt modelId="{7A1EB1A4-57C6-46EA-93CC-C75FB996C625}" type="pres">
      <dgm:prSet presAssocID="{8AD85FB5-AE15-45AE-A230-1BBDD94F2526}" presName="node" presStyleLbl="node1" presStyleIdx="9" presStyleCnt="12">
        <dgm:presLayoutVars>
          <dgm:bulletEnabled val="1"/>
        </dgm:presLayoutVars>
      </dgm:prSet>
      <dgm:spPr/>
      <dgm:t>
        <a:bodyPr/>
        <a:lstStyle/>
        <a:p>
          <a:endParaRPr lang="ru-RU"/>
        </a:p>
      </dgm:t>
    </dgm:pt>
    <dgm:pt modelId="{7169B49B-95FD-42B9-8255-8D1491392082}" type="pres">
      <dgm:prSet presAssocID="{4E3E9D91-9CF5-4E24-AA3F-5CFAD449F858}" presName="sibTrans" presStyleCnt="0"/>
      <dgm:spPr/>
    </dgm:pt>
    <dgm:pt modelId="{15A86C1C-C06F-4442-8E6B-0F32824833E1}" type="pres">
      <dgm:prSet presAssocID="{6879D484-CFA9-485A-8804-79252282D63B}" presName="node" presStyleLbl="node1" presStyleIdx="10" presStyleCnt="12" custLinFactNeighborX="-598" custLinFactNeighborY="-996">
        <dgm:presLayoutVars>
          <dgm:bulletEnabled val="1"/>
        </dgm:presLayoutVars>
      </dgm:prSet>
      <dgm:spPr/>
      <dgm:t>
        <a:bodyPr/>
        <a:lstStyle/>
        <a:p>
          <a:endParaRPr lang="ru-RU"/>
        </a:p>
      </dgm:t>
    </dgm:pt>
    <dgm:pt modelId="{0BFCC1ED-C659-4884-B6CD-DA95F1316AE5}" type="pres">
      <dgm:prSet presAssocID="{FB6C3008-217A-422A-8BA5-62858D132DA7}" presName="sibTrans" presStyleCnt="0"/>
      <dgm:spPr/>
    </dgm:pt>
    <dgm:pt modelId="{E6877ADC-555D-4E2B-B233-A1045564B0D7}" type="pres">
      <dgm:prSet presAssocID="{D7B5E3E1-5340-4208-BF60-78FD972F8F3A}" presName="node" presStyleLbl="node1" presStyleIdx="11" presStyleCnt="12">
        <dgm:presLayoutVars>
          <dgm:bulletEnabled val="1"/>
        </dgm:presLayoutVars>
      </dgm:prSet>
      <dgm:spPr/>
      <dgm:t>
        <a:bodyPr/>
        <a:lstStyle/>
        <a:p>
          <a:endParaRPr lang="ru-RU"/>
        </a:p>
      </dgm:t>
    </dgm:pt>
  </dgm:ptLst>
  <dgm:cxnLst>
    <dgm:cxn modelId="{DA05F8F9-3322-4904-92CF-CFAE3D9530E4}" srcId="{51E13D48-E9E8-419E-9EC1-D53AB72E7456}" destId="{D7B5E3E1-5340-4208-BF60-78FD972F8F3A}" srcOrd="11" destOrd="0" parTransId="{2FE85E8C-49E1-482B-8515-B4D0D62AA9C6}" sibTransId="{73C7BF81-037A-449E-BB83-146A6FE6F0CE}"/>
    <dgm:cxn modelId="{21F4CA63-D5AE-44A0-B2CF-5BAE4C5542A3}" srcId="{51E13D48-E9E8-419E-9EC1-D53AB72E7456}" destId="{AD27C9A0-43CB-4061-B4FC-9B3C7D0BBE0A}" srcOrd="4" destOrd="0" parTransId="{EBD4840E-CE6D-4F61-90EE-FF0B03468456}" sibTransId="{40FD7739-BD45-4D2D-9CCF-2F91CE3514BF}"/>
    <dgm:cxn modelId="{29570585-5BC3-4565-8E35-D8891A509E64}" type="presOf" srcId="{E159AE19-5F4C-4DC3-B5A2-7E881D1001E1}" destId="{DC6E2D01-8389-496C-B687-E926D8BA4B77}" srcOrd="0" destOrd="0" presId="urn:microsoft.com/office/officeart/2005/8/layout/default"/>
    <dgm:cxn modelId="{D942EC4D-0C2A-4243-83A2-8B9BEDD12F27}" type="presOf" srcId="{A9257ED2-0904-4A96-BB76-BEF3A7A2FB95}" destId="{3324C5E0-C1EA-4837-BBCB-B555696E343A}" srcOrd="0" destOrd="0" presId="urn:microsoft.com/office/officeart/2005/8/layout/default"/>
    <dgm:cxn modelId="{DA2D2C20-1CC1-437C-90A5-22CB73524B78}" type="presOf" srcId="{E21F4B70-337B-4903-B92A-D02E95ECA29A}" destId="{11ED0E17-FE6E-4097-9D35-C4C33E01D4B3}" srcOrd="0" destOrd="0" presId="urn:microsoft.com/office/officeart/2005/8/layout/default"/>
    <dgm:cxn modelId="{7EB570BF-1F44-48A5-A270-AC762ECA153E}" type="presOf" srcId="{58E71035-6B35-4DC1-969D-29E077A3FEDB}" destId="{FA318071-4BEF-4B6F-A946-EADB2228F970}" srcOrd="0" destOrd="0" presId="urn:microsoft.com/office/officeart/2005/8/layout/default"/>
    <dgm:cxn modelId="{3335385C-E98A-4A5F-BFF7-3173F6A0BD0C}" srcId="{51E13D48-E9E8-419E-9EC1-D53AB72E7456}" destId="{50EA92EE-A080-4CE4-B2F7-8B49555A21D7}" srcOrd="8" destOrd="0" parTransId="{092E4537-35CE-43FC-AB75-668B62101DC9}" sibTransId="{B96E0559-1992-4027-9550-033949E92C6C}"/>
    <dgm:cxn modelId="{7483F63C-886A-4AD8-990C-4569CB19D1F8}" type="presOf" srcId="{D7B5E3E1-5340-4208-BF60-78FD972F8F3A}" destId="{E6877ADC-555D-4E2B-B233-A1045564B0D7}" srcOrd="0" destOrd="0" presId="urn:microsoft.com/office/officeart/2005/8/layout/default"/>
    <dgm:cxn modelId="{CA34D354-1294-4899-AA54-14DED85BF577}" type="presOf" srcId="{6879D484-CFA9-485A-8804-79252282D63B}" destId="{15A86C1C-C06F-4442-8E6B-0F32824833E1}" srcOrd="0" destOrd="0" presId="urn:microsoft.com/office/officeart/2005/8/layout/default"/>
    <dgm:cxn modelId="{C62045EE-F2F5-446F-AFB1-77D5246B6F24}" srcId="{51E13D48-E9E8-419E-9EC1-D53AB72E7456}" destId="{83E858BA-D181-4F8C-83CD-EC3CE1DBCC9E}" srcOrd="2" destOrd="0" parTransId="{E86DF1E0-74D0-4EE4-9CF9-4A27A4DC405A}" sibTransId="{AA215362-BBF4-4B9C-BB2C-600B4684A570}"/>
    <dgm:cxn modelId="{7422BF20-B185-42EB-9D9B-540D6FE9DBBB}" srcId="{51E13D48-E9E8-419E-9EC1-D53AB72E7456}" destId="{ECFB0AB7-7EA5-48D4-94F2-83BC3EF7BE1F}" srcOrd="6" destOrd="0" parTransId="{A5E646B8-8E53-4A4A-82D6-737666BCC69C}" sibTransId="{EEDF75E0-BC22-45A7-858C-6DF146C38C16}"/>
    <dgm:cxn modelId="{988F4061-57A7-4810-A5D1-956A75C49A74}" type="presOf" srcId="{AD27C9A0-43CB-4061-B4FC-9B3C7D0BBE0A}" destId="{A24B02F5-AB8E-4A3F-AEFF-1798F6807BDE}" srcOrd="0" destOrd="0" presId="urn:microsoft.com/office/officeart/2005/8/layout/default"/>
    <dgm:cxn modelId="{F4FF234B-36A2-4DC1-AEFF-589DD69840DE}" srcId="{51E13D48-E9E8-419E-9EC1-D53AB72E7456}" destId="{E21F4B70-337B-4903-B92A-D02E95ECA29A}" srcOrd="3" destOrd="0" parTransId="{E7E2506D-C96D-472D-A847-C3EF6E2AD96F}" sibTransId="{7900DEEB-F275-49B6-8170-9075B1987690}"/>
    <dgm:cxn modelId="{6CC2FE55-3811-4414-9565-BFA7E0577F77}" srcId="{51E13D48-E9E8-419E-9EC1-D53AB72E7456}" destId="{6879D484-CFA9-485A-8804-79252282D63B}" srcOrd="10" destOrd="0" parTransId="{CB94CC2D-B63F-42C5-9F7C-A241BA6B38C0}" sibTransId="{FB6C3008-217A-422A-8BA5-62858D132DA7}"/>
    <dgm:cxn modelId="{949E704A-F112-45CD-A141-BEAC57C6CBE1}" type="presOf" srcId="{24EBA3C0-EBAF-4036-B4B3-E7253E6E832E}" destId="{41D22628-FF29-42BE-AF5F-BB126592023E}" srcOrd="0" destOrd="0" presId="urn:microsoft.com/office/officeart/2005/8/layout/default"/>
    <dgm:cxn modelId="{8143510E-06D2-49BC-AC2D-BBEDD83C39F4}" srcId="{51E13D48-E9E8-419E-9EC1-D53AB72E7456}" destId="{24EBA3C0-EBAF-4036-B4B3-E7253E6E832E}" srcOrd="5" destOrd="0" parTransId="{FEFB3444-7EEA-4E1A-994C-A084ED469FD5}" sibTransId="{5F7E32D1-D514-4BCD-A2BD-FDEA8FA7FD7D}"/>
    <dgm:cxn modelId="{F0FD7F82-0CA9-4EC5-B455-8BF5D7862519}" type="presOf" srcId="{50EA92EE-A080-4CE4-B2F7-8B49555A21D7}" destId="{19F484D0-865D-47CB-AA5F-4D8EB8FCCAFF}" srcOrd="0" destOrd="0" presId="urn:microsoft.com/office/officeart/2005/8/layout/default"/>
    <dgm:cxn modelId="{96896A48-CE2E-40A5-AED6-9BB1E4EDCEE4}" srcId="{51E13D48-E9E8-419E-9EC1-D53AB72E7456}" destId="{58E71035-6B35-4DC1-969D-29E077A3FEDB}" srcOrd="1" destOrd="0" parTransId="{353D6CBE-9BF3-4778-97EF-497D5FC52F69}" sibTransId="{C1F58AB8-F8B1-41AE-B738-FD7111A4273D}"/>
    <dgm:cxn modelId="{16CE225C-046B-42BA-A971-2D7FDA27AC14}" type="presOf" srcId="{8AD85FB5-AE15-45AE-A230-1BBDD94F2526}" destId="{7A1EB1A4-57C6-46EA-93CC-C75FB996C625}" srcOrd="0" destOrd="0" presId="urn:microsoft.com/office/officeart/2005/8/layout/default"/>
    <dgm:cxn modelId="{C2FCD94D-3928-42EC-AD39-166FFF8C220E}" srcId="{51E13D48-E9E8-419E-9EC1-D53AB72E7456}" destId="{E159AE19-5F4C-4DC3-B5A2-7E881D1001E1}" srcOrd="7" destOrd="0" parTransId="{23603B8D-9FE1-4BEC-A1F9-BA4ABF740894}" sibTransId="{D17D063E-9F15-46A9-8007-BF8BF7BE2E82}"/>
    <dgm:cxn modelId="{D39431A9-BC18-4FA9-B7BB-3B3B10FF64F7}" type="presOf" srcId="{83E858BA-D181-4F8C-83CD-EC3CE1DBCC9E}" destId="{27BEA230-470D-4EE1-BDFE-F5CC124F47F9}" srcOrd="0" destOrd="0" presId="urn:microsoft.com/office/officeart/2005/8/layout/default"/>
    <dgm:cxn modelId="{175C1796-007D-41BC-900B-B2D3E65E7831}" type="presOf" srcId="{ECFB0AB7-7EA5-48D4-94F2-83BC3EF7BE1F}" destId="{64B81866-FA0E-47CB-AC8F-26CFADED6E56}" srcOrd="0" destOrd="0" presId="urn:microsoft.com/office/officeart/2005/8/layout/default"/>
    <dgm:cxn modelId="{E76940CB-6CF9-4551-BE43-B9664D6E8D3D}" type="presOf" srcId="{51E13D48-E9E8-419E-9EC1-D53AB72E7456}" destId="{ABBE5881-FF10-4B0D-993D-B4CB8F493F40}" srcOrd="0" destOrd="0" presId="urn:microsoft.com/office/officeart/2005/8/layout/default"/>
    <dgm:cxn modelId="{5AF28495-61FD-42FB-BF34-D340677BB9F5}" srcId="{51E13D48-E9E8-419E-9EC1-D53AB72E7456}" destId="{8AD85FB5-AE15-45AE-A230-1BBDD94F2526}" srcOrd="9" destOrd="0" parTransId="{51E51870-F35D-46C8-B72D-7B793AB4314A}" sibTransId="{4E3E9D91-9CF5-4E24-AA3F-5CFAD449F858}"/>
    <dgm:cxn modelId="{F6FA157B-9A94-4E8B-8947-189E83FBFCB0}" srcId="{51E13D48-E9E8-419E-9EC1-D53AB72E7456}" destId="{A9257ED2-0904-4A96-BB76-BEF3A7A2FB95}" srcOrd="0" destOrd="0" parTransId="{372FBA23-F76B-40C5-8078-B5CA8171132F}" sibTransId="{084C8EDD-CDD5-495A-8541-4A1B3315B56D}"/>
    <dgm:cxn modelId="{545C245E-F1A2-4F5D-BA14-24EB8D96D49D}" type="presParOf" srcId="{ABBE5881-FF10-4B0D-993D-B4CB8F493F40}" destId="{3324C5E0-C1EA-4837-BBCB-B555696E343A}" srcOrd="0" destOrd="0" presId="urn:microsoft.com/office/officeart/2005/8/layout/default"/>
    <dgm:cxn modelId="{18205A81-F272-4BA4-8973-09EB7C4605E5}" type="presParOf" srcId="{ABBE5881-FF10-4B0D-993D-B4CB8F493F40}" destId="{BD620569-DE71-4A15-A532-159240242FF3}" srcOrd="1" destOrd="0" presId="urn:microsoft.com/office/officeart/2005/8/layout/default"/>
    <dgm:cxn modelId="{F4FDF5DC-72D1-4701-BB8E-51678DDCCD53}" type="presParOf" srcId="{ABBE5881-FF10-4B0D-993D-B4CB8F493F40}" destId="{FA318071-4BEF-4B6F-A946-EADB2228F970}" srcOrd="2" destOrd="0" presId="urn:microsoft.com/office/officeart/2005/8/layout/default"/>
    <dgm:cxn modelId="{17072A6F-C3B6-4925-837B-C7DC647CF2E7}" type="presParOf" srcId="{ABBE5881-FF10-4B0D-993D-B4CB8F493F40}" destId="{DC0C32BA-DBCB-4964-8556-0A4D76BF30F3}" srcOrd="3" destOrd="0" presId="urn:microsoft.com/office/officeart/2005/8/layout/default"/>
    <dgm:cxn modelId="{EE796671-09D0-4021-893D-3A1B841F42E1}" type="presParOf" srcId="{ABBE5881-FF10-4B0D-993D-B4CB8F493F40}" destId="{27BEA230-470D-4EE1-BDFE-F5CC124F47F9}" srcOrd="4" destOrd="0" presId="urn:microsoft.com/office/officeart/2005/8/layout/default"/>
    <dgm:cxn modelId="{42AE18D0-8D22-40EF-AA91-76FB64FA48AF}" type="presParOf" srcId="{ABBE5881-FF10-4B0D-993D-B4CB8F493F40}" destId="{D171D3B7-FD03-40DD-9277-F83D29EBA513}" srcOrd="5" destOrd="0" presId="urn:microsoft.com/office/officeart/2005/8/layout/default"/>
    <dgm:cxn modelId="{3A58AD4E-DECA-4DA1-AE75-4E143821AA9C}" type="presParOf" srcId="{ABBE5881-FF10-4B0D-993D-B4CB8F493F40}" destId="{11ED0E17-FE6E-4097-9D35-C4C33E01D4B3}" srcOrd="6" destOrd="0" presId="urn:microsoft.com/office/officeart/2005/8/layout/default"/>
    <dgm:cxn modelId="{9E7D0B6E-84CF-4FFB-A464-DE67BE81B057}" type="presParOf" srcId="{ABBE5881-FF10-4B0D-993D-B4CB8F493F40}" destId="{7BBD61BD-4DC1-42F7-88BB-FA36929015C5}" srcOrd="7" destOrd="0" presId="urn:microsoft.com/office/officeart/2005/8/layout/default"/>
    <dgm:cxn modelId="{2341380E-47A2-458C-84C4-CEFEEF8E3390}" type="presParOf" srcId="{ABBE5881-FF10-4B0D-993D-B4CB8F493F40}" destId="{A24B02F5-AB8E-4A3F-AEFF-1798F6807BDE}" srcOrd="8" destOrd="0" presId="urn:microsoft.com/office/officeart/2005/8/layout/default"/>
    <dgm:cxn modelId="{BDA0B276-9E40-4DA1-8730-452F486E9F5A}" type="presParOf" srcId="{ABBE5881-FF10-4B0D-993D-B4CB8F493F40}" destId="{E60DDCB8-8380-4A5B-9FB0-DDFC46406997}" srcOrd="9" destOrd="0" presId="urn:microsoft.com/office/officeart/2005/8/layout/default"/>
    <dgm:cxn modelId="{F3A67801-B80E-4F11-BF24-7431E3A750C4}" type="presParOf" srcId="{ABBE5881-FF10-4B0D-993D-B4CB8F493F40}" destId="{41D22628-FF29-42BE-AF5F-BB126592023E}" srcOrd="10" destOrd="0" presId="urn:microsoft.com/office/officeart/2005/8/layout/default"/>
    <dgm:cxn modelId="{878DD6EE-761A-471F-B000-9F48CC9E58B3}" type="presParOf" srcId="{ABBE5881-FF10-4B0D-993D-B4CB8F493F40}" destId="{FD1E4CB3-D819-49D8-B78D-D3D80E276EED}" srcOrd="11" destOrd="0" presId="urn:microsoft.com/office/officeart/2005/8/layout/default"/>
    <dgm:cxn modelId="{08156BC4-F089-4F9F-81AC-DB56D3F041B9}" type="presParOf" srcId="{ABBE5881-FF10-4B0D-993D-B4CB8F493F40}" destId="{64B81866-FA0E-47CB-AC8F-26CFADED6E56}" srcOrd="12" destOrd="0" presId="urn:microsoft.com/office/officeart/2005/8/layout/default"/>
    <dgm:cxn modelId="{A88D3774-39BD-4E4A-890E-5915CA4B1285}" type="presParOf" srcId="{ABBE5881-FF10-4B0D-993D-B4CB8F493F40}" destId="{40BA7C07-3737-46F1-B31A-C9705AEC55B1}" srcOrd="13" destOrd="0" presId="urn:microsoft.com/office/officeart/2005/8/layout/default"/>
    <dgm:cxn modelId="{E789767B-7EFB-4516-972F-F5EFC350FEDE}" type="presParOf" srcId="{ABBE5881-FF10-4B0D-993D-B4CB8F493F40}" destId="{DC6E2D01-8389-496C-B687-E926D8BA4B77}" srcOrd="14" destOrd="0" presId="urn:microsoft.com/office/officeart/2005/8/layout/default"/>
    <dgm:cxn modelId="{36CFC264-74F2-46CD-97CA-76046FBECA94}" type="presParOf" srcId="{ABBE5881-FF10-4B0D-993D-B4CB8F493F40}" destId="{89794610-15AA-4498-9008-2975D447CBF8}" srcOrd="15" destOrd="0" presId="urn:microsoft.com/office/officeart/2005/8/layout/default"/>
    <dgm:cxn modelId="{E1467C60-AD29-4AF8-9458-9C3C6D8656AF}" type="presParOf" srcId="{ABBE5881-FF10-4B0D-993D-B4CB8F493F40}" destId="{19F484D0-865D-47CB-AA5F-4D8EB8FCCAFF}" srcOrd="16" destOrd="0" presId="urn:microsoft.com/office/officeart/2005/8/layout/default"/>
    <dgm:cxn modelId="{A704650C-91E4-4E8A-9202-D7D0E3C32CE8}" type="presParOf" srcId="{ABBE5881-FF10-4B0D-993D-B4CB8F493F40}" destId="{F2C0070F-E677-4207-9B0F-512BB62D589B}" srcOrd="17" destOrd="0" presId="urn:microsoft.com/office/officeart/2005/8/layout/default"/>
    <dgm:cxn modelId="{EEA10645-1ECC-4E54-BCAB-BB46B3F44D21}" type="presParOf" srcId="{ABBE5881-FF10-4B0D-993D-B4CB8F493F40}" destId="{7A1EB1A4-57C6-46EA-93CC-C75FB996C625}" srcOrd="18" destOrd="0" presId="urn:microsoft.com/office/officeart/2005/8/layout/default"/>
    <dgm:cxn modelId="{BDE597D7-28EE-402F-9F4B-1821B5088B49}" type="presParOf" srcId="{ABBE5881-FF10-4B0D-993D-B4CB8F493F40}" destId="{7169B49B-95FD-42B9-8255-8D1491392082}" srcOrd="19" destOrd="0" presId="urn:microsoft.com/office/officeart/2005/8/layout/default"/>
    <dgm:cxn modelId="{BC2E144E-DE52-4DAA-867D-F832A31BC6B0}" type="presParOf" srcId="{ABBE5881-FF10-4B0D-993D-B4CB8F493F40}" destId="{15A86C1C-C06F-4442-8E6B-0F32824833E1}" srcOrd="20" destOrd="0" presId="urn:microsoft.com/office/officeart/2005/8/layout/default"/>
    <dgm:cxn modelId="{1DE7BA70-34BB-4B42-8064-D725E5CBA65C}" type="presParOf" srcId="{ABBE5881-FF10-4B0D-993D-B4CB8F493F40}" destId="{0BFCC1ED-C659-4884-B6CD-DA95F1316AE5}" srcOrd="21" destOrd="0" presId="urn:microsoft.com/office/officeart/2005/8/layout/default"/>
    <dgm:cxn modelId="{E8A28ADB-AF5B-484A-A94E-A110456E5BC7}" type="presParOf" srcId="{ABBE5881-FF10-4B0D-993D-B4CB8F493F40}" destId="{E6877ADC-555D-4E2B-B233-A1045564B0D7}" srcOrd="22" destOrd="0" presId="urn:microsoft.com/office/officeart/2005/8/layout/defaul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D7A46C-18C1-49BE-9919-8EFF35714953}">
      <dsp:nvSpPr>
        <dsp:cNvPr id="0" name=""/>
        <dsp:cNvSpPr/>
      </dsp:nvSpPr>
      <dsp:spPr>
        <a:xfrm>
          <a:off x="167163" y="1607"/>
          <a:ext cx="1610022" cy="9660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Гражданское воспитание</a:t>
          </a:r>
        </a:p>
      </dsp:txBody>
      <dsp:txXfrm>
        <a:off x="167163" y="1607"/>
        <a:ext cx="1610022" cy="966013"/>
      </dsp:txXfrm>
    </dsp:sp>
    <dsp:sp modelId="{DD95214C-75C6-4049-85F3-63E1FCA7C585}">
      <dsp:nvSpPr>
        <dsp:cNvPr id="0" name=""/>
        <dsp:cNvSpPr/>
      </dsp:nvSpPr>
      <dsp:spPr>
        <a:xfrm>
          <a:off x="1938188" y="1607"/>
          <a:ext cx="1610022" cy="966013"/>
        </a:xfrm>
        <a:prstGeom prst="rect">
          <a:avLst/>
        </a:prstGeom>
        <a:solidFill>
          <a:srgbClr val="4472C4">
            <a:hueOff val="-1050478"/>
            <a:satOff val="-1461"/>
            <a:lumOff val="-56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Патриотическое воспитание</a:t>
          </a:r>
        </a:p>
      </dsp:txBody>
      <dsp:txXfrm>
        <a:off x="1938188" y="1607"/>
        <a:ext cx="1610022" cy="966013"/>
      </dsp:txXfrm>
    </dsp:sp>
    <dsp:sp modelId="{23720889-696B-449F-8024-666E52D0352D}">
      <dsp:nvSpPr>
        <dsp:cNvPr id="0" name=""/>
        <dsp:cNvSpPr/>
      </dsp:nvSpPr>
      <dsp:spPr>
        <a:xfrm>
          <a:off x="3709213" y="1607"/>
          <a:ext cx="1610022" cy="966013"/>
        </a:xfrm>
        <a:prstGeom prst="rect">
          <a:avLst/>
        </a:prstGeom>
        <a:solidFill>
          <a:srgbClr val="4472C4">
            <a:hueOff val="-2100956"/>
            <a:satOff val="-2922"/>
            <a:lumOff val="-112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Духовно-нравственное воспитание</a:t>
          </a:r>
        </a:p>
      </dsp:txBody>
      <dsp:txXfrm>
        <a:off x="3709213" y="1607"/>
        <a:ext cx="1610022" cy="966013"/>
      </dsp:txXfrm>
    </dsp:sp>
    <dsp:sp modelId="{ED1CF736-704A-47AA-811C-C38D430DC64A}">
      <dsp:nvSpPr>
        <dsp:cNvPr id="0" name=""/>
        <dsp:cNvSpPr/>
      </dsp:nvSpPr>
      <dsp:spPr>
        <a:xfrm>
          <a:off x="167163" y="1128623"/>
          <a:ext cx="1610022" cy="966013"/>
        </a:xfrm>
        <a:prstGeom prst="rect">
          <a:avLst/>
        </a:prstGeom>
        <a:solidFill>
          <a:srgbClr val="4472C4">
            <a:hueOff val="-3151433"/>
            <a:satOff val="-4383"/>
            <a:lumOff val="-168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Эстетическое воспитание</a:t>
          </a:r>
        </a:p>
      </dsp:txBody>
      <dsp:txXfrm>
        <a:off x="167163" y="1128623"/>
        <a:ext cx="1610022" cy="966013"/>
      </dsp:txXfrm>
    </dsp:sp>
    <dsp:sp modelId="{0847C75A-5ABC-4D5C-A59E-839B76F5A212}">
      <dsp:nvSpPr>
        <dsp:cNvPr id="0" name=""/>
        <dsp:cNvSpPr/>
      </dsp:nvSpPr>
      <dsp:spPr>
        <a:xfrm>
          <a:off x="1938188" y="1128623"/>
          <a:ext cx="1610022" cy="966013"/>
        </a:xfrm>
        <a:prstGeom prst="rect">
          <a:avLst/>
        </a:prstGeom>
        <a:solidFill>
          <a:srgbClr val="4472C4">
            <a:hueOff val="-4201911"/>
            <a:satOff val="-5845"/>
            <a:lumOff val="-224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Физическое воспитание, формирование культуры здоровья и эмоционального благополучия</a:t>
          </a:r>
        </a:p>
      </dsp:txBody>
      <dsp:txXfrm>
        <a:off x="1938188" y="1128623"/>
        <a:ext cx="1610022" cy="966013"/>
      </dsp:txXfrm>
    </dsp:sp>
    <dsp:sp modelId="{02A502EC-F1C6-4D4D-8D3F-70FA54EA2916}">
      <dsp:nvSpPr>
        <dsp:cNvPr id="0" name=""/>
        <dsp:cNvSpPr/>
      </dsp:nvSpPr>
      <dsp:spPr>
        <a:xfrm>
          <a:off x="3709213" y="1128623"/>
          <a:ext cx="1610022" cy="966013"/>
        </a:xfrm>
        <a:prstGeom prst="rect">
          <a:avLst/>
        </a:prstGeom>
        <a:solidFill>
          <a:srgbClr val="4472C4">
            <a:hueOff val="-5252389"/>
            <a:satOff val="-7306"/>
            <a:lumOff val="-280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Трудовое воспитание</a:t>
          </a:r>
        </a:p>
      </dsp:txBody>
      <dsp:txXfrm>
        <a:off x="3709213" y="1128623"/>
        <a:ext cx="1610022" cy="966013"/>
      </dsp:txXfrm>
    </dsp:sp>
    <dsp:sp modelId="{6389F4FE-0CC1-4F73-B4A4-D0C0B7A02DC2}">
      <dsp:nvSpPr>
        <dsp:cNvPr id="0" name=""/>
        <dsp:cNvSpPr/>
      </dsp:nvSpPr>
      <dsp:spPr>
        <a:xfrm>
          <a:off x="1052676" y="2255639"/>
          <a:ext cx="1610022" cy="966013"/>
        </a:xfrm>
        <a:prstGeom prst="rect">
          <a:avLst/>
        </a:prstGeom>
        <a:solidFill>
          <a:srgbClr val="4472C4">
            <a:hueOff val="-6302867"/>
            <a:satOff val="-8767"/>
            <a:lumOff val="-336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Экологическое воспитание</a:t>
          </a:r>
        </a:p>
      </dsp:txBody>
      <dsp:txXfrm>
        <a:off x="1052676" y="2255639"/>
        <a:ext cx="1610022" cy="966013"/>
      </dsp:txXfrm>
    </dsp:sp>
    <dsp:sp modelId="{5A9654D0-E58D-4777-9453-F2280F8AD140}">
      <dsp:nvSpPr>
        <dsp:cNvPr id="0" name=""/>
        <dsp:cNvSpPr/>
      </dsp:nvSpPr>
      <dsp:spPr>
        <a:xfrm>
          <a:off x="2823701" y="2255639"/>
          <a:ext cx="1610022" cy="966013"/>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Ценность научного познания</a:t>
          </a:r>
        </a:p>
      </dsp:txBody>
      <dsp:txXfrm>
        <a:off x="2823701" y="2255639"/>
        <a:ext cx="1610022" cy="9660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24C5E0-C1EA-4837-BBCB-B555696E343A}">
      <dsp:nvSpPr>
        <dsp:cNvPr id="0" name=""/>
        <dsp:cNvSpPr/>
      </dsp:nvSpPr>
      <dsp:spPr>
        <a:xfrm>
          <a:off x="1607" y="325040"/>
          <a:ext cx="1275159" cy="765095"/>
        </a:xfrm>
        <a:prstGeom prst="rect">
          <a:avLst/>
        </a:prstGeo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Урочная деятельность</a:t>
          </a:r>
        </a:p>
      </dsp:txBody>
      <dsp:txXfrm>
        <a:off x="1607" y="325040"/>
        <a:ext cx="1275159" cy="765095"/>
      </dsp:txXfrm>
    </dsp:sp>
    <dsp:sp modelId="{FA318071-4BEF-4B6F-A946-EADB2228F970}">
      <dsp:nvSpPr>
        <dsp:cNvPr id="0" name=""/>
        <dsp:cNvSpPr/>
      </dsp:nvSpPr>
      <dsp:spPr>
        <a:xfrm>
          <a:off x="1404282" y="325040"/>
          <a:ext cx="1275159" cy="765095"/>
        </a:xfrm>
        <a:prstGeom prst="rect">
          <a:avLst/>
        </a:prstGeo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Внеурочная деятельноть</a:t>
          </a:r>
        </a:p>
      </dsp:txBody>
      <dsp:txXfrm>
        <a:off x="1404282" y="325040"/>
        <a:ext cx="1275159" cy="765095"/>
      </dsp:txXfrm>
    </dsp:sp>
    <dsp:sp modelId="{27BEA230-470D-4EE1-BDFE-F5CC124F47F9}">
      <dsp:nvSpPr>
        <dsp:cNvPr id="0" name=""/>
        <dsp:cNvSpPr/>
      </dsp:nvSpPr>
      <dsp:spPr>
        <a:xfrm>
          <a:off x="2806957" y="325040"/>
          <a:ext cx="1275159" cy="765095"/>
        </a:xfrm>
        <a:prstGeom prst="rect">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Классное руководство</a:t>
          </a:r>
        </a:p>
      </dsp:txBody>
      <dsp:txXfrm>
        <a:off x="2806957" y="325040"/>
        <a:ext cx="1275159" cy="765095"/>
      </dsp:txXfrm>
    </dsp:sp>
    <dsp:sp modelId="{11ED0E17-FE6E-4097-9D35-C4C33E01D4B3}">
      <dsp:nvSpPr>
        <dsp:cNvPr id="0" name=""/>
        <dsp:cNvSpPr/>
      </dsp:nvSpPr>
      <dsp:spPr>
        <a:xfrm>
          <a:off x="4209633" y="325040"/>
          <a:ext cx="1275159" cy="765095"/>
        </a:xfrm>
        <a:prstGeom prst="rect">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Основные школьные дела</a:t>
          </a:r>
        </a:p>
      </dsp:txBody>
      <dsp:txXfrm>
        <a:off x="4209633" y="325040"/>
        <a:ext cx="1275159" cy="765095"/>
      </dsp:txXfrm>
    </dsp:sp>
    <dsp:sp modelId="{A24B02F5-AB8E-4A3F-AEFF-1798F6807BDE}">
      <dsp:nvSpPr>
        <dsp:cNvPr id="0" name=""/>
        <dsp:cNvSpPr/>
      </dsp:nvSpPr>
      <dsp:spPr>
        <a:xfrm>
          <a:off x="1607" y="1217652"/>
          <a:ext cx="1275159" cy="765095"/>
        </a:xfrm>
        <a:prstGeom prst="rect">
          <a:avLst/>
        </a:prstGeo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Школьный музей</a:t>
          </a:r>
        </a:p>
      </dsp:txBody>
      <dsp:txXfrm>
        <a:off x="1607" y="1217652"/>
        <a:ext cx="1275159" cy="765095"/>
      </dsp:txXfrm>
    </dsp:sp>
    <dsp:sp modelId="{41D22628-FF29-42BE-AF5F-BB126592023E}">
      <dsp:nvSpPr>
        <dsp:cNvPr id="0" name=""/>
        <dsp:cNvSpPr/>
      </dsp:nvSpPr>
      <dsp:spPr>
        <a:xfrm>
          <a:off x="1404282" y="1217652"/>
          <a:ext cx="1275159" cy="765095"/>
        </a:xfrm>
        <a:prstGeom prst="rect">
          <a:avLst/>
        </a:prstGeo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Внешкольные мероприятия</a:t>
          </a:r>
        </a:p>
      </dsp:txBody>
      <dsp:txXfrm>
        <a:off x="1404282" y="1217652"/>
        <a:ext cx="1275159" cy="765095"/>
      </dsp:txXfrm>
    </dsp:sp>
    <dsp:sp modelId="{64B81866-FA0E-47CB-AC8F-26CFADED6E56}">
      <dsp:nvSpPr>
        <dsp:cNvPr id="0" name=""/>
        <dsp:cNvSpPr/>
      </dsp:nvSpPr>
      <dsp:spPr>
        <a:xfrm>
          <a:off x="2806957" y="1217652"/>
          <a:ext cx="1275159" cy="765095"/>
        </a:xfrm>
        <a:prstGeom prst="rect">
          <a:avLst/>
        </a:prstGeo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Организация предметно-пространственной среды</a:t>
          </a:r>
        </a:p>
      </dsp:txBody>
      <dsp:txXfrm>
        <a:off x="2806957" y="1217652"/>
        <a:ext cx="1275159" cy="765095"/>
      </dsp:txXfrm>
    </dsp:sp>
    <dsp:sp modelId="{DC6E2D01-8389-496C-B687-E926D8BA4B77}">
      <dsp:nvSpPr>
        <dsp:cNvPr id="0" name=""/>
        <dsp:cNvSpPr/>
      </dsp:nvSpPr>
      <dsp:spPr>
        <a:xfrm>
          <a:off x="4209633" y="1217652"/>
          <a:ext cx="1275159" cy="765095"/>
        </a:xfrm>
        <a:prstGeom prst="rect">
          <a:avLst/>
        </a:prstGeom>
        <a:solidFill>
          <a:srgbClr val="FFC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Взаимодействие с родителями (законными представителями)</a:t>
          </a:r>
        </a:p>
      </dsp:txBody>
      <dsp:txXfrm>
        <a:off x="4209633" y="1217652"/>
        <a:ext cx="1275159" cy="765095"/>
      </dsp:txXfrm>
    </dsp:sp>
    <dsp:sp modelId="{19F484D0-865D-47CB-AA5F-4D8EB8FCCAFF}">
      <dsp:nvSpPr>
        <dsp:cNvPr id="0" name=""/>
        <dsp:cNvSpPr/>
      </dsp:nvSpPr>
      <dsp:spPr>
        <a:xfrm>
          <a:off x="1607" y="2110263"/>
          <a:ext cx="1275159" cy="765095"/>
        </a:xfrm>
        <a:prstGeom prst="rect">
          <a:avLst/>
        </a:prstGeom>
        <a:solidFill>
          <a:srgbClr val="4472C4">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Самоуправление</a:t>
          </a:r>
        </a:p>
      </dsp:txBody>
      <dsp:txXfrm>
        <a:off x="1607" y="2110263"/>
        <a:ext cx="1275159" cy="765095"/>
      </dsp:txXfrm>
    </dsp:sp>
    <dsp:sp modelId="{7A1EB1A4-57C6-46EA-93CC-C75FB996C625}">
      <dsp:nvSpPr>
        <dsp:cNvPr id="0" name=""/>
        <dsp:cNvSpPr/>
      </dsp:nvSpPr>
      <dsp:spPr>
        <a:xfrm>
          <a:off x="1404282" y="2110263"/>
          <a:ext cx="1275159" cy="765095"/>
        </a:xfrm>
        <a:prstGeom prst="rect">
          <a:avLst/>
        </a:prstGeom>
        <a:solidFill>
          <a:srgbClr val="70AD47">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Профилактика и безопасность</a:t>
          </a:r>
        </a:p>
      </dsp:txBody>
      <dsp:txXfrm>
        <a:off x="1404282" y="2110263"/>
        <a:ext cx="1275159" cy="765095"/>
      </dsp:txXfrm>
    </dsp:sp>
    <dsp:sp modelId="{15A86C1C-C06F-4442-8E6B-0F32824833E1}">
      <dsp:nvSpPr>
        <dsp:cNvPr id="0" name=""/>
        <dsp:cNvSpPr/>
      </dsp:nvSpPr>
      <dsp:spPr>
        <a:xfrm>
          <a:off x="2799332" y="2102643"/>
          <a:ext cx="1275159" cy="765095"/>
        </a:xfrm>
        <a:prstGeom prst="rect">
          <a:avLst/>
        </a:prstGeo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Социальное партнерство</a:t>
          </a:r>
        </a:p>
      </dsp:txBody>
      <dsp:txXfrm>
        <a:off x="2799332" y="2102643"/>
        <a:ext cx="1275159" cy="765095"/>
      </dsp:txXfrm>
    </dsp:sp>
    <dsp:sp modelId="{E6877ADC-555D-4E2B-B233-A1045564B0D7}">
      <dsp:nvSpPr>
        <dsp:cNvPr id="0" name=""/>
        <dsp:cNvSpPr/>
      </dsp:nvSpPr>
      <dsp:spPr>
        <a:xfrm>
          <a:off x="4209633" y="2110263"/>
          <a:ext cx="1275159" cy="765095"/>
        </a:xfrm>
        <a:prstGeom prst="rect">
          <a:avLst/>
        </a:prstGeo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solidFill>
                <a:sysClr val="window" lastClr="FFFFFF"/>
              </a:solidFill>
              <a:latin typeface="Calibri" panose="020F0502020204030204"/>
              <a:ea typeface="+mn-ea"/>
              <a:cs typeface="+mn-cs"/>
            </a:rPr>
            <a:t>Профориентация</a:t>
          </a:r>
        </a:p>
      </dsp:txBody>
      <dsp:txXfrm>
        <a:off x="4209633" y="2110263"/>
        <a:ext cx="1275159" cy="76509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CA7ED-8FB2-4ABE-AD1F-8AE0BD81B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834</Pages>
  <Words>242032</Words>
  <Characters>1379583</Characters>
  <Application>Microsoft Office Word</Application>
  <DocSecurity>0</DocSecurity>
  <Lines>11496</Lines>
  <Paragraphs>3236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User</cp:lastModifiedBy>
  <cp:revision>9</cp:revision>
  <cp:lastPrinted>2025-01-10T07:06:00Z</cp:lastPrinted>
  <dcterms:created xsi:type="dcterms:W3CDTF">2024-11-05T16:56:00Z</dcterms:created>
  <dcterms:modified xsi:type="dcterms:W3CDTF">2025-01-10T07:28:00Z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2024-08-10T00:00:00Z</vt:filetime>
  </property>
  <property fmtid="{D5CDD505-2E9C-101B-9397-08002B2CF9AE}" pid="3" name="Creator">
    <vt:lpwstr>Microsoft® Word 2016</vt:lpwstr>
  </property>
  <property fmtid="{D5CDD505-2E9C-101B-9397-08002B2CF9AE}" pid="4" name="LastSaved">
    <vt:filetime>2024-09-21T00:00:00Z</vt:filetime>
  </property>
</Properties>
</file>